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74F2A4" w14:textId="15E26C56" w:rsidR="00E87B1B" w:rsidRPr="00C2102E" w:rsidRDefault="00486EA2" w:rsidP="00C2102E">
      <w:pPr>
        <w:widowControl w:val="0"/>
        <w:spacing w:line="288" w:lineRule="auto"/>
        <w:ind w:firstLine="851"/>
        <w:jc w:val="center"/>
        <w:rPr>
          <w:b/>
          <w:smallCaps/>
          <w:sz w:val="28"/>
          <w:szCs w:val="28"/>
        </w:rPr>
      </w:pPr>
      <w:bookmarkStart w:id="0" w:name="_Hlk194999512"/>
      <w:bookmarkEnd w:id="0"/>
      <w:r w:rsidRPr="00C2102E">
        <w:rPr>
          <w:b/>
          <w:smallCaps/>
          <w:sz w:val="28"/>
          <w:szCs w:val="28"/>
        </w:rPr>
        <w:t xml:space="preserve">ДЕРЖАВНА СЛУЖБА УКРАЇНИ З ПИТАНЬ БЕЗПЕЧНОСТІ ХАРЧОВИХ </w:t>
      </w:r>
      <w:r w:rsidR="00070B5A" w:rsidRPr="00C2102E">
        <w:rPr>
          <w:b/>
          <w:smallCaps/>
          <w:sz w:val="28"/>
          <w:szCs w:val="28"/>
        </w:rPr>
        <w:t xml:space="preserve">ПРОДУКТІВ </w:t>
      </w:r>
      <w:r w:rsidR="00916C2A">
        <w:rPr>
          <w:b/>
          <w:smallCaps/>
          <w:sz w:val="28"/>
          <w:szCs w:val="28"/>
        </w:rPr>
        <w:t xml:space="preserve">ТА </w:t>
      </w:r>
      <w:r w:rsidR="00070B5A" w:rsidRPr="00C2102E">
        <w:rPr>
          <w:b/>
          <w:smallCaps/>
          <w:sz w:val="28"/>
          <w:szCs w:val="28"/>
        </w:rPr>
        <w:t>ЗАХИСТУ СПОЖИВАЧІВ</w:t>
      </w:r>
    </w:p>
    <w:p w14:paraId="558D5C23" w14:textId="77777777" w:rsidR="001B5EED" w:rsidRPr="00C2102E" w:rsidRDefault="001B5EED" w:rsidP="00C2102E">
      <w:pPr>
        <w:widowControl w:val="0"/>
        <w:spacing w:line="288" w:lineRule="auto"/>
        <w:ind w:firstLine="851"/>
        <w:jc w:val="center"/>
        <w:rPr>
          <w:b/>
          <w:smallCaps/>
          <w:sz w:val="27"/>
          <w:szCs w:val="27"/>
        </w:rPr>
      </w:pPr>
    </w:p>
    <w:p w14:paraId="2B148D66" w14:textId="77777777" w:rsidR="001B5EED" w:rsidRPr="00C2102E" w:rsidRDefault="00486EA2" w:rsidP="00C2102E">
      <w:pPr>
        <w:widowControl w:val="0"/>
        <w:spacing w:line="288" w:lineRule="auto"/>
        <w:ind w:firstLine="851"/>
        <w:jc w:val="center"/>
        <w:rPr>
          <w:b/>
          <w:smallCaps/>
          <w:sz w:val="28"/>
          <w:szCs w:val="28"/>
        </w:rPr>
      </w:pPr>
      <w:r w:rsidRPr="00C2102E">
        <w:rPr>
          <w:b/>
          <w:smallCaps/>
          <w:sz w:val="28"/>
          <w:szCs w:val="28"/>
        </w:rPr>
        <w:t xml:space="preserve">ДЕПАРТАМЕНТ </w:t>
      </w:r>
      <w:r w:rsidR="002434BE" w:rsidRPr="00C2102E">
        <w:rPr>
          <w:b/>
          <w:smallCaps/>
          <w:sz w:val="28"/>
          <w:szCs w:val="28"/>
        </w:rPr>
        <w:t xml:space="preserve">ФІТОСАНІТАРНОЇ БЕЗПЕКИ </w:t>
      </w:r>
    </w:p>
    <w:p w14:paraId="4E813DFF" w14:textId="77777777" w:rsidR="00E87B1B" w:rsidRPr="00C2102E" w:rsidRDefault="002434BE" w:rsidP="00C2102E">
      <w:pPr>
        <w:widowControl w:val="0"/>
        <w:spacing w:line="288" w:lineRule="auto"/>
        <w:ind w:firstLine="851"/>
        <w:jc w:val="center"/>
        <w:rPr>
          <w:b/>
          <w:smallCaps/>
          <w:sz w:val="28"/>
          <w:szCs w:val="28"/>
        </w:rPr>
      </w:pPr>
      <w:r w:rsidRPr="00C2102E">
        <w:rPr>
          <w:b/>
          <w:smallCaps/>
          <w:sz w:val="28"/>
          <w:szCs w:val="28"/>
        </w:rPr>
        <w:t>ТА КОНТРОЛЮ В РОСЛИННИЦТВІ</w:t>
      </w:r>
    </w:p>
    <w:p w14:paraId="4F344577" w14:textId="77777777" w:rsidR="00E87B1B" w:rsidRPr="00C2102E" w:rsidRDefault="00E87B1B" w:rsidP="00C2102E">
      <w:pPr>
        <w:widowControl w:val="0"/>
        <w:spacing w:line="288" w:lineRule="auto"/>
        <w:ind w:firstLine="851"/>
        <w:jc w:val="center"/>
        <w:rPr>
          <w:b/>
          <w:smallCaps/>
          <w:sz w:val="27"/>
          <w:szCs w:val="27"/>
        </w:rPr>
      </w:pPr>
    </w:p>
    <w:p w14:paraId="5659CB6D" w14:textId="77777777" w:rsidR="00E87B1B" w:rsidRPr="00C2102E" w:rsidRDefault="00486EA2" w:rsidP="00C2102E">
      <w:pPr>
        <w:widowControl w:val="0"/>
        <w:spacing w:line="288" w:lineRule="auto"/>
        <w:ind w:firstLine="851"/>
        <w:jc w:val="center"/>
        <w:rPr>
          <w:b/>
          <w:smallCaps/>
          <w:sz w:val="28"/>
          <w:szCs w:val="28"/>
        </w:rPr>
      </w:pPr>
      <w:r w:rsidRPr="00C2102E">
        <w:rPr>
          <w:b/>
          <w:smallCaps/>
          <w:sz w:val="28"/>
          <w:szCs w:val="28"/>
        </w:rPr>
        <w:t>НАЦІОНАЛЬНА АКАДЕМІЯ АГРАРНИХ НАУК УКРАЇНИ</w:t>
      </w:r>
    </w:p>
    <w:p w14:paraId="4DDDEC57" w14:textId="77777777" w:rsidR="00E87B1B" w:rsidRPr="00C2102E" w:rsidRDefault="00E87B1B" w:rsidP="00C2102E">
      <w:pPr>
        <w:widowControl w:val="0"/>
        <w:spacing w:line="288" w:lineRule="auto"/>
        <w:ind w:firstLine="851"/>
        <w:jc w:val="center"/>
        <w:rPr>
          <w:b/>
          <w:smallCaps/>
          <w:sz w:val="28"/>
          <w:szCs w:val="28"/>
        </w:rPr>
      </w:pPr>
    </w:p>
    <w:p w14:paraId="6C2887BE" w14:textId="77777777" w:rsidR="00B65C62" w:rsidRPr="00C2102E" w:rsidRDefault="00B65C62" w:rsidP="00C2102E">
      <w:pPr>
        <w:widowControl w:val="0"/>
        <w:spacing w:line="288" w:lineRule="auto"/>
        <w:ind w:firstLine="851"/>
        <w:jc w:val="center"/>
        <w:rPr>
          <w:b/>
          <w:smallCaps/>
          <w:sz w:val="28"/>
          <w:szCs w:val="28"/>
        </w:rPr>
      </w:pPr>
      <w:r w:rsidRPr="00C2102E">
        <w:rPr>
          <w:b/>
          <w:smallCaps/>
          <w:sz w:val="28"/>
          <w:szCs w:val="28"/>
        </w:rPr>
        <w:t>НАЦІОНАЛЬНА АКАДЕМІЯ НАУК УКРАЇНИ</w:t>
      </w:r>
    </w:p>
    <w:p w14:paraId="55C093FB" w14:textId="77777777" w:rsidR="00E87B1B" w:rsidRPr="00C2102E" w:rsidRDefault="00E87B1B" w:rsidP="00C2102E">
      <w:pPr>
        <w:widowControl w:val="0"/>
        <w:spacing w:line="288" w:lineRule="auto"/>
        <w:ind w:firstLine="851"/>
        <w:jc w:val="center"/>
        <w:rPr>
          <w:smallCaps/>
          <w:sz w:val="28"/>
          <w:szCs w:val="28"/>
        </w:rPr>
      </w:pPr>
    </w:p>
    <w:p w14:paraId="57F9DDDF" w14:textId="77777777" w:rsidR="00E87B1B" w:rsidRPr="00C2102E" w:rsidRDefault="00E87B1B" w:rsidP="00C2102E">
      <w:pPr>
        <w:widowControl w:val="0"/>
        <w:spacing w:line="288" w:lineRule="auto"/>
        <w:ind w:firstLine="851"/>
        <w:jc w:val="center"/>
        <w:rPr>
          <w:smallCaps/>
          <w:sz w:val="28"/>
          <w:szCs w:val="28"/>
        </w:rPr>
      </w:pPr>
    </w:p>
    <w:p w14:paraId="27C19E1D" w14:textId="77777777" w:rsidR="00E87B1B" w:rsidRPr="00C2102E" w:rsidRDefault="00E87B1B" w:rsidP="00C2102E">
      <w:pPr>
        <w:widowControl w:val="0"/>
        <w:spacing w:line="288" w:lineRule="auto"/>
        <w:ind w:firstLine="851"/>
        <w:jc w:val="center"/>
        <w:rPr>
          <w:smallCaps/>
          <w:sz w:val="28"/>
          <w:szCs w:val="28"/>
        </w:rPr>
      </w:pPr>
    </w:p>
    <w:p w14:paraId="49DB79CE" w14:textId="77777777" w:rsidR="00E87B1B" w:rsidRPr="00C2102E" w:rsidRDefault="00E87B1B" w:rsidP="00C2102E">
      <w:pPr>
        <w:widowControl w:val="0"/>
        <w:spacing w:line="288" w:lineRule="auto"/>
        <w:ind w:firstLine="851"/>
        <w:jc w:val="center"/>
        <w:rPr>
          <w:smallCaps/>
          <w:sz w:val="28"/>
          <w:szCs w:val="28"/>
        </w:rPr>
      </w:pPr>
    </w:p>
    <w:p w14:paraId="03DCA151" w14:textId="77777777" w:rsidR="00E87B1B" w:rsidRPr="00C2102E" w:rsidRDefault="00E87B1B" w:rsidP="00C2102E">
      <w:pPr>
        <w:widowControl w:val="0"/>
        <w:spacing w:line="288" w:lineRule="auto"/>
        <w:ind w:firstLine="851"/>
        <w:jc w:val="center"/>
        <w:rPr>
          <w:b/>
          <w:smallCaps/>
          <w:sz w:val="28"/>
          <w:szCs w:val="28"/>
        </w:rPr>
      </w:pPr>
    </w:p>
    <w:p w14:paraId="42254CDC" w14:textId="77777777" w:rsidR="00E87B1B" w:rsidRPr="00C2102E" w:rsidRDefault="00486EA2" w:rsidP="00C2102E">
      <w:pPr>
        <w:widowControl w:val="0"/>
        <w:spacing w:line="288" w:lineRule="auto"/>
        <w:ind w:firstLine="851"/>
        <w:jc w:val="center"/>
        <w:rPr>
          <w:b/>
          <w:smallCaps/>
          <w:sz w:val="28"/>
          <w:szCs w:val="28"/>
        </w:rPr>
      </w:pPr>
      <w:r w:rsidRPr="00C2102E">
        <w:rPr>
          <w:b/>
          <w:smallCaps/>
          <w:sz w:val="28"/>
          <w:szCs w:val="28"/>
        </w:rPr>
        <w:t>ПРОГНОЗ</w:t>
      </w:r>
    </w:p>
    <w:p w14:paraId="2C0262BF" w14:textId="77777777" w:rsidR="00E87B1B" w:rsidRPr="00C2102E" w:rsidRDefault="00E87B1B" w:rsidP="00C2102E">
      <w:pPr>
        <w:widowControl w:val="0"/>
        <w:spacing w:line="288" w:lineRule="auto"/>
        <w:ind w:firstLine="851"/>
        <w:jc w:val="center"/>
        <w:rPr>
          <w:b/>
          <w:smallCaps/>
          <w:sz w:val="28"/>
          <w:szCs w:val="28"/>
        </w:rPr>
      </w:pPr>
    </w:p>
    <w:p w14:paraId="72931685" w14:textId="77777777" w:rsidR="00E87B1B" w:rsidRPr="00C2102E" w:rsidRDefault="00486EA2" w:rsidP="00C2102E">
      <w:pPr>
        <w:widowControl w:val="0"/>
        <w:spacing w:line="288" w:lineRule="auto"/>
        <w:ind w:firstLine="851"/>
        <w:jc w:val="center"/>
        <w:rPr>
          <w:b/>
          <w:smallCaps/>
          <w:sz w:val="28"/>
          <w:szCs w:val="28"/>
        </w:rPr>
      </w:pPr>
      <w:r w:rsidRPr="00C2102E">
        <w:rPr>
          <w:b/>
          <w:smallCaps/>
          <w:sz w:val="28"/>
          <w:szCs w:val="28"/>
        </w:rPr>
        <w:t>ФІТОСАНІТАРНОГО СТАНУ АГРОЦЕНОЗІВ УКРАЇНИ</w:t>
      </w:r>
    </w:p>
    <w:p w14:paraId="4D494EBB" w14:textId="77777777" w:rsidR="00F50FA0" w:rsidRDefault="00486EA2" w:rsidP="00C2102E">
      <w:pPr>
        <w:widowControl w:val="0"/>
        <w:spacing w:line="288" w:lineRule="auto"/>
        <w:ind w:firstLine="851"/>
        <w:jc w:val="center"/>
        <w:rPr>
          <w:b/>
          <w:smallCaps/>
          <w:sz w:val="28"/>
          <w:szCs w:val="28"/>
        </w:rPr>
      </w:pPr>
      <w:r w:rsidRPr="00C2102E">
        <w:rPr>
          <w:b/>
          <w:smallCaps/>
          <w:sz w:val="28"/>
          <w:szCs w:val="28"/>
        </w:rPr>
        <w:t xml:space="preserve">ТА РЕКОМЕНДАЦІЇ ЩОДО ЗАХИСТУ РОСЛИН </w:t>
      </w:r>
    </w:p>
    <w:p w14:paraId="0FD3E40E" w14:textId="0F6491A0" w:rsidR="00E87B1B" w:rsidRPr="00C2102E" w:rsidRDefault="00486EA2" w:rsidP="00C2102E">
      <w:pPr>
        <w:widowControl w:val="0"/>
        <w:spacing w:line="288" w:lineRule="auto"/>
        <w:ind w:firstLine="851"/>
        <w:jc w:val="center"/>
        <w:rPr>
          <w:b/>
          <w:smallCaps/>
          <w:sz w:val="28"/>
          <w:szCs w:val="28"/>
        </w:rPr>
      </w:pPr>
      <w:r w:rsidRPr="00C2102E">
        <w:rPr>
          <w:b/>
          <w:smallCaps/>
          <w:sz w:val="28"/>
          <w:szCs w:val="28"/>
        </w:rPr>
        <w:t>У 202</w:t>
      </w:r>
      <w:r w:rsidR="00AA6A39">
        <w:rPr>
          <w:b/>
          <w:smallCaps/>
          <w:sz w:val="28"/>
          <w:szCs w:val="28"/>
        </w:rPr>
        <w:t>6</w:t>
      </w:r>
      <w:r w:rsidRPr="00C2102E">
        <w:rPr>
          <w:b/>
          <w:smallCaps/>
          <w:sz w:val="28"/>
          <w:szCs w:val="28"/>
        </w:rPr>
        <w:t xml:space="preserve"> </w:t>
      </w:r>
      <w:r w:rsidR="00F50FA0">
        <w:rPr>
          <w:b/>
          <w:sz w:val="28"/>
          <w:szCs w:val="28"/>
        </w:rPr>
        <w:t>р</w:t>
      </w:r>
      <w:r w:rsidRPr="00C2102E">
        <w:rPr>
          <w:b/>
          <w:smallCaps/>
          <w:sz w:val="28"/>
          <w:szCs w:val="28"/>
        </w:rPr>
        <w:t>.</w:t>
      </w:r>
    </w:p>
    <w:p w14:paraId="4EE0AAC0" w14:textId="77777777" w:rsidR="00E87B1B" w:rsidRPr="00C2102E" w:rsidRDefault="00E87B1B" w:rsidP="00C2102E">
      <w:pPr>
        <w:widowControl w:val="0"/>
        <w:spacing w:line="288" w:lineRule="auto"/>
        <w:ind w:firstLine="851"/>
        <w:jc w:val="center"/>
        <w:rPr>
          <w:smallCaps/>
          <w:sz w:val="28"/>
          <w:szCs w:val="28"/>
        </w:rPr>
      </w:pPr>
    </w:p>
    <w:p w14:paraId="1C037466" w14:textId="77777777" w:rsidR="00E87B1B" w:rsidRPr="00C2102E" w:rsidRDefault="00E87B1B" w:rsidP="00C2102E">
      <w:pPr>
        <w:widowControl w:val="0"/>
        <w:spacing w:line="288" w:lineRule="auto"/>
        <w:ind w:firstLine="851"/>
        <w:jc w:val="center"/>
        <w:rPr>
          <w:smallCaps/>
          <w:sz w:val="28"/>
          <w:szCs w:val="28"/>
        </w:rPr>
      </w:pPr>
    </w:p>
    <w:p w14:paraId="4B952F11" w14:textId="77777777" w:rsidR="00E87B1B" w:rsidRPr="00C2102E" w:rsidRDefault="00E87B1B" w:rsidP="00C2102E">
      <w:pPr>
        <w:widowControl w:val="0"/>
        <w:spacing w:line="288" w:lineRule="auto"/>
        <w:ind w:firstLine="851"/>
        <w:jc w:val="center"/>
        <w:rPr>
          <w:smallCaps/>
          <w:sz w:val="28"/>
          <w:szCs w:val="28"/>
        </w:rPr>
      </w:pPr>
    </w:p>
    <w:p w14:paraId="353B79FD" w14:textId="77777777" w:rsidR="00E87B1B" w:rsidRPr="00C2102E" w:rsidRDefault="00E87B1B" w:rsidP="00C2102E">
      <w:pPr>
        <w:widowControl w:val="0"/>
        <w:spacing w:line="288" w:lineRule="auto"/>
        <w:ind w:firstLine="851"/>
        <w:jc w:val="center"/>
        <w:rPr>
          <w:smallCaps/>
          <w:sz w:val="28"/>
          <w:szCs w:val="28"/>
        </w:rPr>
      </w:pPr>
    </w:p>
    <w:p w14:paraId="45C3BE72" w14:textId="77777777" w:rsidR="00E87B1B" w:rsidRPr="00C2102E" w:rsidRDefault="00E87B1B" w:rsidP="00C2102E">
      <w:pPr>
        <w:widowControl w:val="0"/>
        <w:spacing w:line="288" w:lineRule="auto"/>
        <w:ind w:firstLine="851"/>
        <w:jc w:val="center"/>
        <w:rPr>
          <w:smallCaps/>
          <w:sz w:val="28"/>
          <w:szCs w:val="28"/>
        </w:rPr>
      </w:pPr>
    </w:p>
    <w:p w14:paraId="016DE599" w14:textId="77777777" w:rsidR="00E87B1B" w:rsidRPr="00C2102E" w:rsidRDefault="00E87B1B" w:rsidP="00C2102E">
      <w:pPr>
        <w:widowControl w:val="0"/>
        <w:tabs>
          <w:tab w:val="left" w:pos="1997"/>
        </w:tabs>
        <w:spacing w:line="288" w:lineRule="auto"/>
        <w:ind w:firstLine="851"/>
        <w:rPr>
          <w:smallCaps/>
          <w:sz w:val="28"/>
          <w:szCs w:val="28"/>
        </w:rPr>
      </w:pPr>
    </w:p>
    <w:p w14:paraId="700DCB50" w14:textId="77777777" w:rsidR="00E87B1B" w:rsidRPr="00C2102E" w:rsidRDefault="00E87B1B" w:rsidP="00C2102E">
      <w:pPr>
        <w:widowControl w:val="0"/>
        <w:spacing w:line="288" w:lineRule="auto"/>
        <w:ind w:firstLine="851"/>
        <w:jc w:val="center"/>
        <w:rPr>
          <w:smallCaps/>
          <w:sz w:val="28"/>
          <w:szCs w:val="28"/>
        </w:rPr>
      </w:pPr>
    </w:p>
    <w:p w14:paraId="5C3DA6C3" w14:textId="77777777" w:rsidR="00E87B1B" w:rsidRPr="00484AC6" w:rsidRDefault="00E87B1B" w:rsidP="00C2102E">
      <w:pPr>
        <w:widowControl w:val="0"/>
        <w:spacing w:line="288" w:lineRule="auto"/>
        <w:ind w:firstLine="851"/>
        <w:jc w:val="center"/>
        <w:rPr>
          <w:smallCaps/>
          <w:sz w:val="28"/>
          <w:szCs w:val="28"/>
        </w:rPr>
      </w:pPr>
    </w:p>
    <w:p w14:paraId="7011D8B4" w14:textId="77777777" w:rsidR="0067693F" w:rsidRPr="00484AC6" w:rsidRDefault="0067693F" w:rsidP="00C2102E">
      <w:pPr>
        <w:widowControl w:val="0"/>
        <w:spacing w:line="288" w:lineRule="auto"/>
        <w:ind w:firstLine="851"/>
        <w:jc w:val="center"/>
        <w:rPr>
          <w:smallCaps/>
          <w:sz w:val="28"/>
          <w:szCs w:val="28"/>
        </w:rPr>
      </w:pPr>
    </w:p>
    <w:p w14:paraId="364B31BC" w14:textId="77777777" w:rsidR="0067693F" w:rsidRPr="00484AC6" w:rsidRDefault="0067693F" w:rsidP="00C2102E">
      <w:pPr>
        <w:widowControl w:val="0"/>
        <w:spacing w:line="288" w:lineRule="auto"/>
        <w:ind w:firstLine="851"/>
        <w:jc w:val="center"/>
        <w:rPr>
          <w:smallCaps/>
          <w:sz w:val="28"/>
          <w:szCs w:val="28"/>
        </w:rPr>
      </w:pPr>
    </w:p>
    <w:p w14:paraId="44335F08" w14:textId="77777777" w:rsidR="00E87B1B" w:rsidRPr="00C2102E" w:rsidRDefault="00E87B1B" w:rsidP="00C2102E">
      <w:pPr>
        <w:widowControl w:val="0"/>
        <w:spacing w:line="288" w:lineRule="auto"/>
        <w:ind w:firstLine="851"/>
        <w:jc w:val="center"/>
        <w:rPr>
          <w:smallCaps/>
          <w:sz w:val="28"/>
          <w:szCs w:val="28"/>
        </w:rPr>
      </w:pPr>
    </w:p>
    <w:p w14:paraId="5D912A8A" w14:textId="46F35A1F" w:rsidR="00E87B1B" w:rsidRPr="00C2102E" w:rsidRDefault="00486EA2" w:rsidP="00C2102E">
      <w:pPr>
        <w:widowControl w:val="0"/>
        <w:spacing w:before="340" w:after="170" w:line="288" w:lineRule="auto"/>
        <w:ind w:firstLine="851"/>
        <w:jc w:val="center"/>
        <w:rPr>
          <w:b/>
          <w:sz w:val="28"/>
          <w:szCs w:val="28"/>
        </w:rPr>
      </w:pPr>
      <w:r w:rsidRPr="00C2102E">
        <w:rPr>
          <w:b/>
          <w:sz w:val="28"/>
          <w:szCs w:val="28"/>
        </w:rPr>
        <w:t>Київ — 202</w:t>
      </w:r>
      <w:r w:rsidR="00AA6A39">
        <w:rPr>
          <w:b/>
          <w:sz w:val="28"/>
          <w:szCs w:val="28"/>
        </w:rPr>
        <w:t>6</w:t>
      </w:r>
    </w:p>
    <w:p w14:paraId="2519D3A4" w14:textId="3CCD5FF3" w:rsidR="00E87B1B" w:rsidRPr="00C2102E" w:rsidRDefault="007F731F" w:rsidP="00C2102E">
      <w:pPr>
        <w:pageBreakBefore/>
        <w:widowControl w:val="0"/>
        <w:spacing w:line="288" w:lineRule="auto"/>
        <w:ind w:firstLine="851"/>
        <w:jc w:val="both"/>
        <w:rPr>
          <w:rFonts w:eastAsia="PragmaticaCTT"/>
          <w:sz w:val="28"/>
          <w:szCs w:val="28"/>
        </w:rPr>
      </w:pPr>
      <w:r w:rsidRPr="00C2102E">
        <w:rPr>
          <w:rFonts w:eastAsia="PragmaticaCTT"/>
          <w:sz w:val="28"/>
          <w:szCs w:val="28"/>
        </w:rPr>
        <w:lastRenderedPageBreak/>
        <w:t>«</w:t>
      </w:r>
      <w:r w:rsidR="00F76BEE" w:rsidRPr="00C2102E">
        <w:rPr>
          <w:rFonts w:eastAsia="PragmaticaCTT"/>
          <w:sz w:val="28"/>
          <w:szCs w:val="28"/>
        </w:rPr>
        <w:t>Прогноз</w:t>
      </w:r>
      <w:r w:rsidRPr="00C2102E">
        <w:rPr>
          <w:rFonts w:eastAsia="PragmaticaCTT"/>
          <w:sz w:val="28"/>
          <w:szCs w:val="28"/>
        </w:rPr>
        <w:t xml:space="preserve"> –</w:t>
      </w:r>
      <w:r w:rsidR="00F76BEE" w:rsidRPr="00C2102E">
        <w:rPr>
          <w:rFonts w:eastAsia="PragmaticaCTT"/>
          <w:sz w:val="28"/>
          <w:szCs w:val="28"/>
        </w:rPr>
        <w:t xml:space="preserve"> </w:t>
      </w:r>
      <w:r w:rsidRPr="00C2102E">
        <w:rPr>
          <w:rFonts w:eastAsia="PragmaticaCTT"/>
          <w:sz w:val="28"/>
          <w:szCs w:val="28"/>
        </w:rPr>
        <w:t>202</w:t>
      </w:r>
      <w:r w:rsidR="00AA6A39">
        <w:rPr>
          <w:rFonts w:eastAsia="PragmaticaCTT"/>
          <w:sz w:val="28"/>
          <w:szCs w:val="28"/>
        </w:rPr>
        <w:t>6</w:t>
      </w:r>
      <w:r w:rsidRPr="00C2102E">
        <w:rPr>
          <w:rFonts w:eastAsia="PragmaticaCTT"/>
          <w:sz w:val="28"/>
          <w:szCs w:val="28"/>
        </w:rPr>
        <w:t xml:space="preserve">» </w:t>
      </w:r>
      <w:r w:rsidR="004A5AC5">
        <w:rPr>
          <w:rFonts w:eastAsia="PragmaticaCTT"/>
          <w:sz w:val="28"/>
          <w:szCs w:val="28"/>
        </w:rPr>
        <w:t xml:space="preserve">розроблено </w:t>
      </w:r>
      <w:r w:rsidR="004A5AC5" w:rsidRPr="00C2102E">
        <w:rPr>
          <w:sz w:val="28"/>
          <w:szCs w:val="28"/>
        </w:rPr>
        <w:t xml:space="preserve">на виконання статті 5 Закону України «Про захист рослин» </w:t>
      </w:r>
      <w:r w:rsidR="004A5AC5">
        <w:rPr>
          <w:sz w:val="28"/>
          <w:szCs w:val="28"/>
        </w:rPr>
        <w:t>та статті 7 Закону України «Про карантин рослин»</w:t>
      </w:r>
      <w:r w:rsidR="004A5AC5" w:rsidRPr="004A5AC5">
        <w:rPr>
          <w:sz w:val="28"/>
          <w:szCs w:val="28"/>
        </w:rPr>
        <w:t xml:space="preserve"> </w:t>
      </w:r>
      <w:r w:rsidR="00486EA2" w:rsidRPr="00C2102E">
        <w:rPr>
          <w:rFonts w:eastAsia="PragmaticaCTT"/>
          <w:sz w:val="28"/>
          <w:szCs w:val="28"/>
        </w:rPr>
        <w:t>за показниками динаміки розвитку й розповсюдження в Украї</w:t>
      </w:r>
      <w:r w:rsidR="00A917A0" w:rsidRPr="00C2102E">
        <w:rPr>
          <w:rFonts w:eastAsia="PragmaticaCTT"/>
          <w:sz w:val="28"/>
          <w:szCs w:val="28"/>
        </w:rPr>
        <w:t>ні основних шкідливих об`єктів з</w:t>
      </w:r>
      <w:r w:rsidR="00486EA2" w:rsidRPr="00C2102E">
        <w:rPr>
          <w:rFonts w:eastAsia="PragmaticaCTT"/>
          <w:sz w:val="28"/>
          <w:szCs w:val="28"/>
        </w:rPr>
        <w:t>а даними осіннього обстеження агробіоценозів у 202</w:t>
      </w:r>
      <w:r w:rsidR="00AA6A39">
        <w:rPr>
          <w:rFonts w:eastAsia="PragmaticaCTT"/>
          <w:sz w:val="28"/>
          <w:szCs w:val="28"/>
        </w:rPr>
        <w:t>5</w:t>
      </w:r>
      <w:r w:rsidR="00486EA2" w:rsidRPr="00C2102E">
        <w:rPr>
          <w:rFonts w:eastAsia="PragmaticaCTT"/>
          <w:sz w:val="28"/>
          <w:szCs w:val="28"/>
        </w:rPr>
        <w:t xml:space="preserve"> році з урахуванням факторів, що впливали на чисельність і шкідливість</w:t>
      </w:r>
      <w:r w:rsidR="00A917A0" w:rsidRPr="00C2102E">
        <w:rPr>
          <w:rFonts w:eastAsia="PragmaticaCTT"/>
          <w:sz w:val="28"/>
          <w:szCs w:val="28"/>
        </w:rPr>
        <w:t xml:space="preserve"> фітофагів</w:t>
      </w:r>
      <w:r w:rsidR="00486EA2" w:rsidRPr="00C2102E">
        <w:rPr>
          <w:rFonts w:eastAsia="PragmaticaCTT"/>
          <w:sz w:val="28"/>
          <w:szCs w:val="28"/>
        </w:rPr>
        <w:t>, доробку науки, передової практики захисту рослин.</w:t>
      </w:r>
    </w:p>
    <w:p w14:paraId="6AD8F672" w14:textId="0AED0A81" w:rsidR="00E87B1B" w:rsidRPr="00C2102E" w:rsidRDefault="00A917A0" w:rsidP="00C2102E">
      <w:pPr>
        <w:widowControl w:val="0"/>
        <w:spacing w:line="288" w:lineRule="auto"/>
        <w:ind w:firstLine="851"/>
        <w:jc w:val="both"/>
        <w:rPr>
          <w:sz w:val="28"/>
          <w:szCs w:val="28"/>
        </w:rPr>
      </w:pPr>
      <w:r w:rsidRPr="00C2102E">
        <w:rPr>
          <w:sz w:val="28"/>
          <w:szCs w:val="28"/>
        </w:rPr>
        <w:t>У збірнику</w:t>
      </w:r>
      <w:r w:rsidR="00486EA2" w:rsidRPr="00C2102E">
        <w:rPr>
          <w:sz w:val="28"/>
          <w:szCs w:val="28"/>
        </w:rPr>
        <w:t xml:space="preserve"> висвітлено фітосанітарний стан сільськогосподарських угідь, стисло проаналізовано розвиток та шкідливість понад </w:t>
      </w:r>
      <w:r w:rsidR="003576A2">
        <w:rPr>
          <w:sz w:val="28"/>
          <w:szCs w:val="28"/>
        </w:rPr>
        <w:t xml:space="preserve">                                        </w:t>
      </w:r>
      <w:r w:rsidR="00486EA2" w:rsidRPr="00C2102E">
        <w:rPr>
          <w:sz w:val="28"/>
          <w:szCs w:val="28"/>
        </w:rPr>
        <w:t xml:space="preserve">400 ентомологічних та фітопатологічних об`єктів за </w:t>
      </w:r>
      <w:proofErr w:type="spellStart"/>
      <w:r w:rsidR="00486EA2" w:rsidRPr="00C2102E">
        <w:rPr>
          <w:sz w:val="28"/>
          <w:szCs w:val="28"/>
        </w:rPr>
        <w:t>агрокліматичних</w:t>
      </w:r>
      <w:proofErr w:type="spellEnd"/>
      <w:r w:rsidR="00486EA2" w:rsidRPr="00C2102E">
        <w:rPr>
          <w:sz w:val="28"/>
          <w:szCs w:val="28"/>
        </w:rPr>
        <w:t xml:space="preserve"> умов 202</w:t>
      </w:r>
      <w:r w:rsidR="00AA6A39">
        <w:rPr>
          <w:sz w:val="28"/>
          <w:szCs w:val="28"/>
        </w:rPr>
        <w:t>5</w:t>
      </w:r>
      <w:r w:rsidR="00486EA2" w:rsidRPr="00C2102E">
        <w:rPr>
          <w:sz w:val="28"/>
          <w:szCs w:val="28"/>
        </w:rPr>
        <w:t xml:space="preserve"> року.</w:t>
      </w:r>
    </w:p>
    <w:p w14:paraId="20735247" w14:textId="2F233CA5" w:rsidR="00E87B1B" w:rsidRPr="00C2102E" w:rsidRDefault="00486EA2" w:rsidP="00C2102E">
      <w:pPr>
        <w:widowControl w:val="0"/>
        <w:spacing w:line="288" w:lineRule="auto"/>
        <w:ind w:firstLine="851"/>
        <w:jc w:val="both"/>
        <w:rPr>
          <w:sz w:val="28"/>
          <w:szCs w:val="28"/>
        </w:rPr>
      </w:pPr>
      <w:r w:rsidRPr="00C2102E">
        <w:rPr>
          <w:sz w:val="28"/>
          <w:szCs w:val="28"/>
        </w:rPr>
        <w:t>За даними щільності залягання та якісного зим</w:t>
      </w:r>
      <w:r w:rsidR="005A49E2">
        <w:rPr>
          <w:sz w:val="28"/>
          <w:szCs w:val="28"/>
        </w:rPr>
        <w:t>ового</w:t>
      </w:r>
      <w:r w:rsidRPr="00C2102E">
        <w:rPr>
          <w:sz w:val="28"/>
          <w:szCs w:val="28"/>
        </w:rPr>
        <w:t xml:space="preserve"> запасу шкідників і </w:t>
      </w:r>
      <w:proofErr w:type="spellStart"/>
      <w:r w:rsidRPr="00C2102E">
        <w:rPr>
          <w:sz w:val="28"/>
          <w:szCs w:val="28"/>
        </w:rPr>
        <w:t>хвороб</w:t>
      </w:r>
      <w:proofErr w:type="spellEnd"/>
      <w:r w:rsidRPr="00C2102E">
        <w:rPr>
          <w:sz w:val="28"/>
          <w:szCs w:val="28"/>
        </w:rPr>
        <w:t xml:space="preserve"> прогнозується ступінь загрози пошкодження чи захворювання сільськогосподарських культур за умов вегетації 202</w:t>
      </w:r>
      <w:r w:rsidR="00AF6D91">
        <w:rPr>
          <w:sz w:val="28"/>
          <w:szCs w:val="28"/>
        </w:rPr>
        <w:t>6</w:t>
      </w:r>
      <w:r w:rsidRPr="00C2102E">
        <w:rPr>
          <w:sz w:val="28"/>
          <w:szCs w:val="28"/>
        </w:rPr>
        <w:t xml:space="preserve"> року. Приведені у збірнику компоненти системи заходів захисту основних сільськогосподарських культур від шкідників, </w:t>
      </w:r>
      <w:proofErr w:type="spellStart"/>
      <w:r w:rsidRPr="00C2102E">
        <w:rPr>
          <w:sz w:val="28"/>
          <w:szCs w:val="28"/>
        </w:rPr>
        <w:t>хвороб</w:t>
      </w:r>
      <w:proofErr w:type="spellEnd"/>
      <w:r w:rsidRPr="00C2102E">
        <w:rPr>
          <w:sz w:val="28"/>
          <w:szCs w:val="28"/>
        </w:rPr>
        <w:t xml:space="preserve"> та бур`янів узгоджені з</w:t>
      </w:r>
      <w:r w:rsidR="002434BE" w:rsidRPr="00C2102E">
        <w:rPr>
          <w:sz w:val="28"/>
          <w:szCs w:val="28"/>
        </w:rPr>
        <w:t>гідно</w:t>
      </w:r>
      <w:r w:rsidRPr="00C2102E">
        <w:rPr>
          <w:sz w:val="28"/>
          <w:szCs w:val="28"/>
        </w:rPr>
        <w:t xml:space="preserve"> «</w:t>
      </w:r>
      <w:r w:rsidR="00BE4E21">
        <w:rPr>
          <w:sz w:val="28"/>
          <w:szCs w:val="28"/>
        </w:rPr>
        <w:t>Державним реєстром пестицидів</w:t>
      </w:r>
      <w:r w:rsidR="002434BE" w:rsidRPr="00C2102E">
        <w:rPr>
          <w:sz w:val="28"/>
          <w:szCs w:val="28"/>
        </w:rPr>
        <w:t xml:space="preserve"> і агрохімікатів</w:t>
      </w:r>
      <w:r w:rsidRPr="00C2102E">
        <w:rPr>
          <w:sz w:val="28"/>
          <w:szCs w:val="28"/>
        </w:rPr>
        <w:t>, дозволених для використання в Україні</w:t>
      </w:r>
      <w:r w:rsidR="002434BE" w:rsidRPr="00C2102E">
        <w:rPr>
          <w:sz w:val="28"/>
          <w:szCs w:val="28"/>
        </w:rPr>
        <w:t>»</w:t>
      </w:r>
      <w:r w:rsidRPr="00C2102E">
        <w:rPr>
          <w:sz w:val="28"/>
          <w:szCs w:val="28"/>
        </w:rPr>
        <w:t>.</w:t>
      </w:r>
    </w:p>
    <w:p w14:paraId="03281FC6" w14:textId="177791E6" w:rsidR="00E87B1B" w:rsidRPr="00C2102E" w:rsidRDefault="00486EA2" w:rsidP="00C2102E">
      <w:pPr>
        <w:widowControl w:val="0"/>
        <w:spacing w:line="288" w:lineRule="auto"/>
        <w:ind w:firstLine="851"/>
        <w:jc w:val="both"/>
        <w:rPr>
          <w:sz w:val="28"/>
          <w:szCs w:val="28"/>
        </w:rPr>
      </w:pPr>
      <w:r w:rsidRPr="00C2102E">
        <w:rPr>
          <w:sz w:val="28"/>
          <w:szCs w:val="28"/>
        </w:rPr>
        <w:t xml:space="preserve">Збірник стане вихідним матеріалом керівникам і агрономам господарств при плануванні та організації заходів захисту рослин, проведенні курсів, семінарів, лекцій, консультацій спеціалістам головних управлінь </w:t>
      </w:r>
      <w:proofErr w:type="spellStart"/>
      <w:r w:rsidRPr="00C2102E">
        <w:rPr>
          <w:sz w:val="28"/>
          <w:szCs w:val="28"/>
        </w:rPr>
        <w:t>Держпродспоживслужби</w:t>
      </w:r>
      <w:proofErr w:type="spellEnd"/>
      <w:r w:rsidRPr="00C2102E">
        <w:rPr>
          <w:sz w:val="28"/>
          <w:szCs w:val="28"/>
        </w:rPr>
        <w:t>, фітосанітарних лабораторій і викладачам навчальних закладів. Широкому загалу сільгоспвиробників, фермерам, власникам присадибних ділянок, інших землекористувачів матеріали стануть у пригоді при проведенні захисних заходів.</w:t>
      </w:r>
    </w:p>
    <w:p w14:paraId="6B366969" w14:textId="1F5AD36E" w:rsidR="004A5AC5" w:rsidRDefault="007F731F" w:rsidP="004A5AC5">
      <w:pPr>
        <w:widowControl w:val="0"/>
        <w:spacing w:line="288" w:lineRule="auto"/>
        <w:ind w:firstLine="851"/>
        <w:jc w:val="both"/>
        <w:rPr>
          <w:sz w:val="28"/>
          <w:szCs w:val="28"/>
        </w:rPr>
      </w:pPr>
      <w:r w:rsidRPr="00C2102E">
        <w:rPr>
          <w:rFonts w:eastAsia="PragmaticaCTT"/>
          <w:sz w:val="28"/>
          <w:szCs w:val="28"/>
        </w:rPr>
        <w:t>«</w:t>
      </w:r>
      <w:r w:rsidR="00F76BEE" w:rsidRPr="00C2102E">
        <w:rPr>
          <w:rFonts w:eastAsia="PragmaticaCTT"/>
          <w:sz w:val="28"/>
          <w:szCs w:val="28"/>
        </w:rPr>
        <w:t xml:space="preserve">Прогноз </w:t>
      </w:r>
      <w:r w:rsidRPr="00C2102E">
        <w:rPr>
          <w:rFonts w:eastAsia="PragmaticaCTT"/>
          <w:sz w:val="28"/>
          <w:szCs w:val="28"/>
        </w:rPr>
        <w:t>– 2</w:t>
      </w:r>
      <w:r w:rsidR="00F76BEE" w:rsidRPr="00C2102E">
        <w:rPr>
          <w:rFonts w:eastAsia="PragmaticaCTT"/>
          <w:sz w:val="28"/>
          <w:szCs w:val="28"/>
        </w:rPr>
        <w:t>02</w:t>
      </w:r>
      <w:r w:rsidR="00AA6A39">
        <w:rPr>
          <w:rFonts w:eastAsia="PragmaticaCTT"/>
          <w:sz w:val="28"/>
          <w:szCs w:val="28"/>
        </w:rPr>
        <w:t>6</w:t>
      </w:r>
      <w:r w:rsidRPr="00C2102E">
        <w:rPr>
          <w:rFonts w:eastAsia="PragmaticaCTT"/>
          <w:sz w:val="28"/>
          <w:szCs w:val="28"/>
        </w:rPr>
        <w:t>»</w:t>
      </w:r>
      <w:r w:rsidR="00F76BEE" w:rsidRPr="00C2102E">
        <w:rPr>
          <w:rFonts w:eastAsia="PragmaticaCTT"/>
          <w:sz w:val="28"/>
          <w:szCs w:val="28"/>
        </w:rPr>
        <w:t xml:space="preserve"> </w:t>
      </w:r>
      <w:r w:rsidR="00486EA2" w:rsidRPr="00C2102E">
        <w:rPr>
          <w:sz w:val="28"/>
          <w:szCs w:val="28"/>
        </w:rPr>
        <w:t>розроблений і складений спеціалістами Департаменту фітосанітарної безпеки</w:t>
      </w:r>
      <w:r w:rsidR="002434BE" w:rsidRPr="00C2102E">
        <w:rPr>
          <w:sz w:val="28"/>
          <w:szCs w:val="28"/>
        </w:rPr>
        <w:t xml:space="preserve"> та</w:t>
      </w:r>
      <w:r w:rsidR="00486EA2" w:rsidRPr="00C2102E">
        <w:rPr>
          <w:sz w:val="28"/>
          <w:szCs w:val="28"/>
        </w:rPr>
        <w:t xml:space="preserve"> контролю в </w:t>
      </w:r>
      <w:r w:rsidR="002434BE" w:rsidRPr="00C2102E">
        <w:rPr>
          <w:sz w:val="28"/>
          <w:szCs w:val="28"/>
        </w:rPr>
        <w:t>рослинництві</w:t>
      </w:r>
      <w:r w:rsidR="00486EA2" w:rsidRPr="00C2102E">
        <w:rPr>
          <w:sz w:val="28"/>
          <w:szCs w:val="28"/>
        </w:rPr>
        <w:t xml:space="preserve"> </w:t>
      </w:r>
      <w:proofErr w:type="spellStart"/>
      <w:r w:rsidR="00486EA2" w:rsidRPr="00C2102E">
        <w:rPr>
          <w:sz w:val="28"/>
          <w:szCs w:val="28"/>
        </w:rPr>
        <w:t>Держпродспоживслужби</w:t>
      </w:r>
      <w:proofErr w:type="spellEnd"/>
      <w:r w:rsidR="00486EA2" w:rsidRPr="00C2102E">
        <w:rPr>
          <w:sz w:val="28"/>
          <w:szCs w:val="28"/>
        </w:rPr>
        <w:t xml:space="preserve"> України</w:t>
      </w:r>
      <w:r w:rsidR="00057070" w:rsidRPr="00C2102E">
        <w:rPr>
          <w:sz w:val="28"/>
          <w:szCs w:val="28"/>
        </w:rPr>
        <w:t xml:space="preserve"> разом з науковцями інститутів та</w:t>
      </w:r>
      <w:r w:rsidR="00486EA2" w:rsidRPr="00C2102E">
        <w:rPr>
          <w:sz w:val="28"/>
          <w:szCs w:val="28"/>
        </w:rPr>
        <w:t xml:space="preserve"> дослі</w:t>
      </w:r>
      <w:r w:rsidR="00C34F03" w:rsidRPr="00C2102E">
        <w:rPr>
          <w:sz w:val="28"/>
          <w:szCs w:val="28"/>
        </w:rPr>
        <w:t>дних установ НААНУ, НАНУ</w:t>
      </w:r>
      <w:r w:rsidR="004A5AC5">
        <w:rPr>
          <w:sz w:val="28"/>
          <w:szCs w:val="28"/>
        </w:rPr>
        <w:t xml:space="preserve"> </w:t>
      </w:r>
      <w:r w:rsidR="00486EA2" w:rsidRPr="00C2102E">
        <w:rPr>
          <w:sz w:val="28"/>
          <w:szCs w:val="28"/>
        </w:rPr>
        <w:t xml:space="preserve">за даними річної звітності </w:t>
      </w:r>
      <w:r w:rsidR="00C34F03" w:rsidRPr="00C2102E">
        <w:rPr>
          <w:sz w:val="28"/>
          <w:szCs w:val="28"/>
        </w:rPr>
        <w:t>г</w:t>
      </w:r>
      <w:r w:rsidR="00486EA2" w:rsidRPr="00C2102E">
        <w:rPr>
          <w:sz w:val="28"/>
          <w:szCs w:val="28"/>
        </w:rPr>
        <w:t xml:space="preserve">оловних управлінь </w:t>
      </w:r>
      <w:proofErr w:type="spellStart"/>
      <w:r w:rsidR="00486EA2" w:rsidRPr="00C2102E">
        <w:rPr>
          <w:sz w:val="28"/>
          <w:szCs w:val="28"/>
        </w:rPr>
        <w:t>Держпродспоживслужби</w:t>
      </w:r>
      <w:proofErr w:type="spellEnd"/>
      <w:r w:rsidR="00486EA2" w:rsidRPr="00C2102E">
        <w:rPr>
          <w:sz w:val="28"/>
          <w:szCs w:val="28"/>
        </w:rPr>
        <w:t xml:space="preserve"> в областях.</w:t>
      </w:r>
    </w:p>
    <w:p w14:paraId="7CF062C3" w14:textId="77777777" w:rsidR="004A5AC5" w:rsidRDefault="004A5AC5" w:rsidP="004A5AC5">
      <w:pPr>
        <w:widowControl w:val="0"/>
        <w:spacing w:line="288" w:lineRule="auto"/>
        <w:ind w:firstLine="851"/>
        <w:jc w:val="both"/>
        <w:rPr>
          <w:sz w:val="28"/>
          <w:szCs w:val="28"/>
        </w:rPr>
      </w:pPr>
    </w:p>
    <w:p w14:paraId="6ACFF750" w14:textId="77777777" w:rsidR="004A5AC5" w:rsidRDefault="004A5AC5" w:rsidP="004A5AC5">
      <w:pPr>
        <w:widowControl w:val="0"/>
        <w:spacing w:line="288" w:lineRule="auto"/>
        <w:ind w:firstLine="851"/>
        <w:jc w:val="both"/>
        <w:rPr>
          <w:sz w:val="28"/>
          <w:szCs w:val="28"/>
        </w:rPr>
      </w:pPr>
    </w:p>
    <w:p w14:paraId="55F2D62E" w14:textId="6665EEB7" w:rsidR="004A5AC5" w:rsidRDefault="00F76BEE" w:rsidP="004A5AC5">
      <w:pPr>
        <w:widowControl w:val="0"/>
        <w:spacing w:line="288" w:lineRule="auto"/>
        <w:ind w:firstLine="851"/>
        <w:jc w:val="center"/>
        <w:rPr>
          <w:sz w:val="28"/>
          <w:szCs w:val="28"/>
        </w:rPr>
      </w:pPr>
      <w:r w:rsidRPr="00C2102E">
        <w:rPr>
          <w:rFonts w:eastAsia="PragmaticaCTT"/>
          <w:sz w:val="28"/>
          <w:szCs w:val="28"/>
        </w:rPr>
        <w:t>Прогноз фітосанітарного стану агро</w:t>
      </w:r>
      <w:r w:rsidR="00DE6B02" w:rsidRPr="00C2102E">
        <w:rPr>
          <w:rFonts w:eastAsia="PragmaticaCTT"/>
          <w:sz w:val="28"/>
          <w:szCs w:val="28"/>
        </w:rPr>
        <w:t xml:space="preserve">ценозів України та рекомендації </w:t>
      </w:r>
      <w:r w:rsidRPr="00C2102E">
        <w:rPr>
          <w:rFonts w:eastAsia="PragmaticaCTT"/>
          <w:sz w:val="28"/>
          <w:szCs w:val="28"/>
        </w:rPr>
        <w:t>щодо захисту рослин у 202</w:t>
      </w:r>
      <w:r w:rsidR="00AA6A39">
        <w:rPr>
          <w:rFonts w:eastAsia="PragmaticaCTT"/>
          <w:sz w:val="28"/>
          <w:szCs w:val="28"/>
        </w:rPr>
        <w:t>6</w:t>
      </w:r>
      <w:r w:rsidRPr="00C2102E">
        <w:rPr>
          <w:rFonts w:eastAsia="PragmaticaCTT"/>
          <w:sz w:val="28"/>
          <w:szCs w:val="28"/>
        </w:rPr>
        <w:t xml:space="preserve"> році </w:t>
      </w:r>
      <w:r w:rsidR="00486EA2" w:rsidRPr="00C2102E">
        <w:rPr>
          <w:sz w:val="28"/>
          <w:szCs w:val="28"/>
        </w:rPr>
        <w:t xml:space="preserve">розглянуто </w:t>
      </w:r>
      <w:r w:rsidR="004A5AC5">
        <w:rPr>
          <w:sz w:val="28"/>
          <w:szCs w:val="28"/>
        </w:rPr>
        <w:t xml:space="preserve">та затверджено </w:t>
      </w:r>
    </w:p>
    <w:p w14:paraId="4DA59955" w14:textId="77777777" w:rsidR="004A5AC5" w:rsidRDefault="00486EA2" w:rsidP="004A5AC5">
      <w:pPr>
        <w:widowControl w:val="0"/>
        <w:spacing w:line="288" w:lineRule="auto"/>
        <w:ind w:firstLine="851"/>
        <w:jc w:val="center"/>
        <w:rPr>
          <w:sz w:val="28"/>
          <w:szCs w:val="28"/>
        </w:rPr>
      </w:pPr>
      <w:r w:rsidRPr="00C2102E">
        <w:rPr>
          <w:sz w:val="28"/>
          <w:szCs w:val="28"/>
        </w:rPr>
        <w:t xml:space="preserve">Науково-методичною радою </w:t>
      </w:r>
      <w:proofErr w:type="spellStart"/>
      <w:r w:rsidRPr="00C2102E">
        <w:rPr>
          <w:sz w:val="28"/>
          <w:szCs w:val="28"/>
        </w:rPr>
        <w:t>Держпродспоживслужби</w:t>
      </w:r>
      <w:proofErr w:type="spellEnd"/>
      <w:r w:rsidR="004A5AC5">
        <w:rPr>
          <w:sz w:val="28"/>
          <w:szCs w:val="28"/>
        </w:rPr>
        <w:t xml:space="preserve"> </w:t>
      </w:r>
    </w:p>
    <w:p w14:paraId="1B7BE006" w14:textId="0C74D2DD" w:rsidR="00E87B1B" w:rsidRPr="00C2102E" w:rsidRDefault="00253B6A" w:rsidP="004A5AC5">
      <w:pPr>
        <w:widowControl w:val="0"/>
        <w:spacing w:line="288" w:lineRule="auto"/>
        <w:ind w:firstLine="851"/>
        <w:jc w:val="center"/>
        <w:rPr>
          <w:sz w:val="28"/>
          <w:szCs w:val="28"/>
        </w:rPr>
      </w:pPr>
      <w:r>
        <w:rPr>
          <w:sz w:val="28"/>
          <w:szCs w:val="28"/>
        </w:rPr>
        <w:t xml:space="preserve">Протокол № 21 </w:t>
      </w:r>
      <w:r w:rsidR="004A5AC5">
        <w:rPr>
          <w:sz w:val="28"/>
          <w:szCs w:val="28"/>
        </w:rPr>
        <w:t xml:space="preserve">від </w:t>
      </w:r>
      <w:r>
        <w:rPr>
          <w:sz w:val="28"/>
          <w:szCs w:val="28"/>
        </w:rPr>
        <w:t>02.04</w:t>
      </w:r>
      <w:r w:rsidR="004A5AC5">
        <w:rPr>
          <w:sz w:val="28"/>
          <w:szCs w:val="28"/>
        </w:rPr>
        <w:t>.202</w:t>
      </w:r>
      <w:r w:rsidR="00AA6A39">
        <w:rPr>
          <w:sz w:val="28"/>
          <w:szCs w:val="28"/>
        </w:rPr>
        <w:t>6</w:t>
      </w:r>
      <w:r w:rsidR="004A5AC5">
        <w:rPr>
          <w:sz w:val="28"/>
          <w:szCs w:val="28"/>
        </w:rPr>
        <w:t xml:space="preserve"> року</w:t>
      </w:r>
    </w:p>
    <w:p w14:paraId="7A4E100E" w14:textId="77777777" w:rsidR="00E87B1B" w:rsidRPr="009934C7" w:rsidRDefault="00E87B1B" w:rsidP="00C2102E">
      <w:pPr>
        <w:widowControl w:val="0"/>
        <w:ind w:firstLine="851"/>
        <w:jc w:val="center"/>
        <w:rPr>
          <w:sz w:val="28"/>
          <w:szCs w:val="28"/>
        </w:rPr>
      </w:pPr>
    </w:p>
    <w:p w14:paraId="4EC5144C" w14:textId="77777777" w:rsidR="004A5AC5" w:rsidRPr="009934C7" w:rsidRDefault="004A5AC5" w:rsidP="00C2102E">
      <w:pPr>
        <w:widowControl w:val="0"/>
        <w:ind w:firstLine="851"/>
        <w:jc w:val="center"/>
        <w:rPr>
          <w:sz w:val="28"/>
          <w:szCs w:val="28"/>
        </w:rPr>
      </w:pPr>
    </w:p>
    <w:p w14:paraId="5132E22C" w14:textId="77777777" w:rsidR="004A5AC5" w:rsidRPr="009934C7" w:rsidRDefault="004A5AC5" w:rsidP="00C2102E">
      <w:pPr>
        <w:widowControl w:val="0"/>
        <w:ind w:firstLine="851"/>
        <w:jc w:val="center"/>
        <w:rPr>
          <w:sz w:val="28"/>
          <w:szCs w:val="28"/>
        </w:rPr>
      </w:pPr>
    </w:p>
    <w:p w14:paraId="47AF4724" w14:textId="77777777" w:rsidR="009934C7" w:rsidRPr="00C2102E" w:rsidRDefault="009934C7" w:rsidP="009934C7">
      <w:pPr>
        <w:ind w:firstLine="851"/>
        <w:jc w:val="center"/>
        <w:rPr>
          <w:b/>
          <w:sz w:val="28"/>
          <w:szCs w:val="28"/>
        </w:rPr>
      </w:pPr>
      <w:r w:rsidRPr="00C2102E">
        <w:rPr>
          <w:b/>
          <w:sz w:val="28"/>
          <w:szCs w:val="28"/>
        </w:rPr>
        <w:lastRenderedPageBreak/>
        <w:t>БАГАТОЇДНІ ШКІДНИКИ</w:t>
      </w:r>
    </w:p>
    <w:p w14:paraId="2A4902BA" w14:textId="77777777" w:rsidR="009934C7" w:rsidRPr="00C2102E" w:rsidRDefault="009934C7" w:rsidP="009934C7">
      <w:pPr>
        <w:ind w:firstLine="851"/>
        <w:jc w:val="center"/>
        <w:rPr>
          <w:b/>
          <w:sz w:val="28"/>
          <w:szCs w:val="28"/>
        </w:rPr>
      </w:pPr>
    </w:p>
    <w:p w14:paraId="4DFA5A75" w14:textId="77777777" w:rsidR="009934C7" w:rsidRPr="007D1788" w:rsidRDefault="009934C7" w:rsidP="009934C7">
      <w:pPr>
        <w:ind w:firstLine="851"/>
        <w:jc w:val="both"/>
        <w:rPr>
          <w:b/>
          <w:bCs/>
          <w:sz w:val="28"/>
          <w:szCs w:val="28"/>
        </w:rPr>
      </w:pPr>
      <w:r w:rsidRPr="00CB3ED2">
        <w:rPr>
          <w:b/>
          <w:bCs/>
          <w:sz w:val="28"/>
          <w:szCs w:val="28"/>
        </w:rPr>
        <w:t>Мишоподібні гризуни</w:t>
      </w:r>
      <w:r>
        <w:rPr>
          <w:sz w:val="28"/>
          <w:szCs w:val="28"/>
        </w:rPr>
        <w:t xml:space="preserve">. Скрізь посіви сільськогосподарських культур та </w:t>
      </w:r>
      <w:r w:rsidRPr="00C2102E">
        <w:rPr>
          <w:sz w:val="28"/>
          <w:szCs w:val="28"/>
        </w:rPr>
        <w:t>інш</w:t>
      </w:r>
      <w:r>
        <w:rPr>
          <w:sz w:val="28"/>
          <w:szCs w:val="28"/>
        </w:rPr>
        <w:t>і</w:t>
      </w:r>
      <w:r w:rsidRPr="00C2102E">
        <w:rPr>
          <w:sz w:val="28"/>
          <w:szCs w:val="28"/>
        </w:rPr>
        <w:t xml:space="preserve"> стаці</w:t>
      </w:r>
      <w:r>
        <w:rPr>
          <w:sz w:val="28"/>
          <w:szCs w:val="28"/>
        </w:rPr>
        <w:t>ї</w:t>
      </w:r>
      <w:r w:rsidRPr="00C2102E">
        <w:rPr>
          <w:sz w:val="28"/>
          <w:szCs w:val="28"/>
        </w:rPr>
        <w:t xml:space="preserve"> </w:t>
      </w:r>
      <w:r>
        <w:rPr>
          <w:sz w:val="28"/>
          <w:szCs w:val="28"/>
        </w:rPr>
        <w:t xml:space="preserve">заселяли </w:t>
      </w:r>
      <w:r w:rsidRPr="007D1788">
        <w:rPr>
          <w:b/>
          <w:bCs/>
          <w:sz w:val="28"/>
          <w:szCs w:val="28"/>
        </w:rPr>
        <w:t>полі</w:t>
      </w:r>
      <w:r>
        <w:rPr>
          <w:b/>
          <w:bCs/>
          <w:sz w:val="28"/>
          <w:szCs w:val="28"/>
        </w:rPr>
        <w:t>вки</w:t>
      </w:r>
      <w:r w:rsidRPr="00C2102E">
        <w:rPr>
          <w:b/>
          <w:bCs/>
          <w:i/>
          <w:sz w:val="28"/>
          <w:szCs w:val="28"/>
        </w:rPr>
        <w:t xml:space="preserve"> </w:t>
      </w:r>
      <w:r>
        <w:rPr>
          <w:iCs/>
          <w:sz w:val="28"/>
          <w:szCs w:val="28"/>
        </w:rPr>
        <w:t>(</w:t>
      </w:r>
      <w:r w:rsidRPr="00C2102E">
        <w:rPr>
          <w:b/>
          <w:bCs/>
          <w:i/>
          <w:sz w:val="28"/>
          <w:szCs w:val="28"/>
        </w:rPr>
        <w:t>звичайна</w:t>
      </w:r>
      <w:r w:rsidRPr="00C2102E">
        <w:rPr>
          <w:b/>
          <w:bCs/>
          <w:sz w:val="28"/>
          <w:szCs w:val="28"/>
        </w:rPr>
        <w:t xml:space="preserve"> </w:t>
      </w:r>
      <w:r w:rsidRPr="00ED1F30">
        <w:rPr>
          <w:sz w:val="28"/>
          <w:szCs w:val="28"/>
        </w:rPr>
        <w:t>(</w:t>
      </w:r>
      <w:proofErr w:type="spellStart"/>
      <w:r w:rsidRPr="00C2102E">
        <w:rPr>
          <w:i/>
          <w:iCs/>
          <w:sz w:val="28"/>
          <w:szCs w:val="28"/>
        </w:rPr>
        <w:t>Microtus</w:t>
      </w:r>
      <w:proofErr w:type="spellEnd"/>
      <w:r w:rsidRPr="00C2102E">
        <w:rPr>
          <w:i/>
          <w:iCs/>
          <w:sz w:val="28"/>
          <w:szCs w:val="28"/>
        </w:rPr>
        <w:t xml:space="preserve"> </w:t>
      </w:r>
      <w:proofErr w:type="spellStart"/>
      <w:r w:rsidRPr="00C2102E">
        <w:rPr>
          <w:i/>
          <w:iCs/>
          <w:sz w:val="28"/>
          <w:szCs w:val="28"/>
        </w:rPr>
        <w:t>arvalis</w:t>
      </w:r>
      <w:proofErr w:type="spellEnd"/>
      <w:r w:rsidRPr="00C2102E">
        <w:rPr>
          <w:i/>
          <w:iCs/>
          <w:sz w:val="28"/>
          <w:szCs w:val="28"/>
        </w:rPr>
        <w:t xml:space="preserve"> </w:t>
      </w:r>
      <w:r w:rsidRPr="00C2102E">
        <w:rPr>
          <w:sz w:val="28"/>
          <w:szCs w:val="28"/>
        </w:rPr>
        <w:t>(</w:t>
      </w:r>
      <w:proofErr w:type="spellStart"/>
      <w:r w:rsidRPr="00C2102E">
        <w:rPr>
          <w:sz w:val="28"/>
          <w:szCs w:val="28"/>
        </w:rPr>
        <w:t>Pallas</w:t>
      </w:r>
      <w:proofErr w:type="spellEnd"/>
      <w:r w:rsidRPr="00C2102E">
        <w:rPr>
          <w:sz w:val="28"/>
          <w:szCs w:val="28"/>
        </w:rPr>
        <w:t>, 1778)</w:t>
      </w:r>
      <w:r>
        <w:rPr>
          <w:sz w:val="28"/>
          <w:szCs w:val="28"/>
        </w:rPr>
        <w:t>),</w:t>
      </w:r>
      <w:r w:rsidRPr="00C2102E">
        <w:rPr>
          <w:sz w:val="28"/>
          <w:szCs w:val="28"/>
        </w:rPr>
        <w:t xml:space="preserve"> </w:t>
      </w:r>
      <w:r w:rsidRPr="00C2102E">
        <w:rPr>
          <w:b/>
          <w:bCs/>
          <w:i/>
          <w:sz w:val="28"/>
          <w:szCs w:val="28"/>
        </w:rPr>
        <w:t>гуртова</w:t>
      </w:r>
      <w:r w:rsidRPr="00C2102E">
        <w:rPr>
          <w:b/>
          <w:bCs/>
          <w:sz w:val="28"/>
          <w:szCs w:val="28"/>
        </w:rPr>
        <w:t xml:space="preserve"> </w:t>
      </w:r>
      <w:r>
        <w:rPr>
          <w:sz w:val="28"/>
          <w:szCs w:val="28"/>
        </w:rPr>
        <w:t>(</w:t>
      </w:r>
      <w:proofErr w:type="spellStart"/>
      <w:r w:rsidRPr="00C2102E">
        <w:rPr>
          <w:i/>
          <w:iCs/>
          <w:sz w:val="28"/>
          <w:szCs w:val="28"/>
        </w:rPr>
        <w:t>Microtus</w:t>
      </w:r>
      <w:proofErr w:type="spellEnd"/>
      <w:r w:rsidRPr="00C2102E">
        <w:rPr>
          <w:i/>
          <w:iCs/>
          <w:sz w:val="28"/>
          <w:szCs w:val="28"/>
        </w:rPr>
        <w:t xml:space="preserve"> </w:t>
      </w:r>
      <w:r w:rsidRPr="00C2102E">
        <w:rPr>
          <w:i/>
          <w:iCs/>
          <w:sz w:val="28"/>
          <w:szCs w:val="28"/>
          <w:lang w:val="en-US"/>
        </w:rPr>
        <w:t>socialis</w:t>
      </w:r>
      <w:r w:rsidRPr="00C2102E">
        <w:rPr>
          <w:i/>
          <w:iCs/>
          <w:sz w:val="28"/>
          <w:szCs w:val="28"/>
        </w:rPr>
        <w:t xml:space="preserve"> </w:t>
      </w:r>
      <w:r w:rsidRPr="00C2102E">
        <w:rPr>
          <w:sz w:val="28"/>
          <w:szCs w:val="28"/>
        </w:rPr>
        <w:t>(</w:t>
      </w:r>
      <w:r w:rsidRPr="00C2102E">
        <w:rPr>
          <w:sz w:val="28"/>
          <w:szCs w:val="28"/>
          <w:lang w:val="en-US"/>
        </w:rPr>
        <w:t>Pallas</w:t>
      </w:r>
      <w:r w:rsidRPr="00C2102E">
        <w:rPr>
          <w:sz w:val="28"/>
          <w:szCs w:val="28"/>
        </w:rPr>
        <w:t>, 1773)</w:t>
      </w:r>
      <w:r>
        <w:rPr>
          <w:sz w:val="28"/>
          <w:szCs w:val="28"/>
        </w:rPr>
        <w:t>) та</w:t>
      </w:r>
      <w:r>
        <w:rPr>
          <w:b/>
          <w:bCs/>
          <w:sz w:val="28"/>
          <w:szCs w:val="28"/>
        </w:rPr>
        <w:t xml:space="preserve"> </w:t>
      </w:r>
      <w:r w:rsidRPr="007D1788">
        <w:rPr>
          <w:b/>
          <w:bCs/>
          <w:sz w:val="28"/>
          <w:szCs w:val="28"/>
        </w:rPr>
        <w:t>миші</w:t>
      </w:r>
      <w:r w:rsidRPr="00C2102E">
        <w:rPr>
          <w:b/>
          <w:bCs/>
          <w:i/>
          <w:sz w:val="28"/>
          <w:szCs w:val="28"/>
        </w:rPr>
        <w:t xml:space="preserve"> </w:t>
      </w:r>
      <w:r w:rsidRPr="001867E4">
        <w:rPr>
          <w:iCs/>
          <w:sz w:val="28"/>
          <w:szCs w:val="28"/>
        </w:rPr>
        <w:t>(</w:t>
      </w:r>
      <w:r w:rsidRPr="00C2102E">
        <w:rPr>
          <w:b/>
          <w:bCs/>
          <w:i/>
          <w:sz w:val="28"/>
          <w:szCs w:val="28"/>
        </w:rPr>
        <w:t>хатня</w:t>
      </w:r>
      <w:r w:rsidRPr="006F7259">
        <w:rPr>
          <w:sz w:val="28"/>
          <w:szCs w:val="28"/>
        </w:rPr>
        <w:t xml:space="preserve"> </w:t>
      </w:r>
      <w:r w:rsidRPr="00C2102E">
        <w:rPr>
          <w:i/>
          <w:iCs/>
          <w:sz w:val="28"/>
          <w:szCs w:val="28"/>
          <w:lang w:val="en-US"/>
        </w:rPr>
        <w:t>Mus</w:t>
      </w:r>
      <w:r w:rsidRPr="00C2102E">
        <w:rPr>
          <w:i/>
          <w:iCs/>
          <w:sz w:val="28"/>
          <w:szCs w:val="28"/>
        </w:rPr>
        <w:t xml:space="preserve"> </w:t>
      </w:r>
      <w:r w:rsidRPr="00C2102E">
        <w:rPr>
          <w:i/>
          <w:iCs/>
          <w:sz w:val="28"/>
          <w:szCs w:val="28"/>
          <w:lang w:val="en-US"/>
        </w:rPr>
        <w:t>musculus</w:t>
      </w:r>
      <w:r w:rsidRPr="00C2102E">
        <w:rPr>
          <w:i/>
          <w:iCs/>
          <w:sz w:val="28"/>
          <w:szCs w:val="28"/>
        </w:rPr>
        <w:t xml:space="preserve"> </w:t>
      </w:r>
      <w:r w:rsidRPr="00C2102E">
        <w:rPr>
          <w:iCs/>
          <w:sz w:val="28"/>
          <w:szCs w:val="28"/>
        </w:rPr>
        <w:t>(</w:t>
      </w:r>
      <w:r w:rsidRPr="00C2102E">
        <w:rPr>
          <w:sz w:val="28"/>
          <w:szCs w:val="28"/>
          <w:lang w:val="en-US"/>
        </w:rPr>
        <w:t>Linnaeus</w:t>
      </w:r>
      <w:r w:rsidRPr="00C2102E">
        <w:rPr>
          <w:sz w:val="28"/>
          <w:szCs w:val="28"/>
        </w:rPr>
        <w:t xml:space="preserve">, 1758), </w:t>
      </w:r>
      <w:r w:rsidRPr="00C2102E">
        <w:rPr>
          <w:b/>
          <w:i/>
          <w:sz w:val="28"/>
          <w:szCs w:val="28"/>
        </w:rPr>
        <w:t>лісова</w:t>
      </w:r>
      <w:r w:rsidRPr="00C2102E">
        <w:rPr>
          <w:sz w:val="28"/>
          <w:szCs w:val="28"/>
        </w:rPr>
        <w:t xml:space="preserve"> </w:t>
      </w:r>
      <w:r>
        <w:rPr>
          <w:sz w:val="28"/>
          <w:szCs w:val="28"/>
        </w:rPr>
        <w:t>(</w:t>
      </w:r>
      <w:r w:rsidRPr="00C2102E">
        <w:rPr>
          <w:i/>
          <w:sz w:val="28"/>
          <w:szCs w:val="28"/>
          <w:lang w:val="en-US"/>
        </w:rPr>
        <w:t>Apodemus</w:t>
      </w:r>
      <w:r w:rsidRPr="00C2102E">
        <w:rPr>
          <w:i/>
          <w:sz w:val="28"/>
          <w:szCs w:val="28"/>
        </w:rPr>
        <w:t xml:space="preserve"> </w:t>
      </w:r>
      <w:r w:rsidRPr="00C2102E">
        <w:rPr>
          <w:i/>
          <w:sz w:val="28"/>
          <w:szCs w:val="28"/>
          <w:lang w:val="en-US"/>
        </w:rPr>
        <w:t>sylvaticus</w:t>
      </w:r>
      <w:r w:rsidRPr="00C2102E">
        <w:rPr>
          <w:sz w:val="28"/>
          <w:szCs w:val="28"/>
        </w:rPr>
        <w:t xml:space="preserve"> (</w:t>
      </w:r>
      <w:r w:rsidRPr="00C2102E">
        <w:rPr>
          <w:sz w:val="28"/>
          <w:szCs w:val="28"/>
          <w:lang w:val="en-US"/>
        </w:rPr>
        <w:t>Linnaeus</w:t>
      </w:r>
      <w:r w:rsidRPr="00C2102E">
        <w:rPr>
          <w:sz w:val="28"/>
          <w:szCs w:val="28"/>
        </w:rPr>
        <w:t>, 1758)</w:t>
      </w:r>
      <w:r>
        <w:rPr>
          <w:sz w:val="28"/>
          <w:szCs w:val="28"/>
        </w:rPr>
        <w:t xml:space="preserve">), </w:t>
      </w:r>
      <w:r w:rsidRPr="00C2102E">
        <w:rPr>
          <w:b/>
          <w:bCs/>
          <w:i/>
          <w:sz w:val="28"/>
          <w:szCs w:val="28"/>
        </w:rPr>
        <w:t>польова</w:t>
      </w:r>
      <w:r w:rsidRPr="00C2102E">
        <w:rPr>
          <w:b/>
          <w:bCs/>
          <w:sz w:val="28"/>
          <w:szCs w:val="28"/>
        </w:rPr>
        <w:t xml:space="preserve"> </w:t>
      </w:r>
      <w:r w:rsidRPr="00ED1F30">
        <w:rPr>
          <w:sz w:val="28"/>
          <w:szCs w:val="28"/>
        </w:rPr>
        <w:t>(</w:t>
      </w:r>
      <w:r w:rsidRPr="00C2102E">
        <w:rPr>
          <w:i/>
          <w:sz w:val="28"/>
          <w:szCs w:val="28"/>
          <w:lang w:val="en-US"/>
        </w:rPr>
        <w:t>Apodemus</w:t>
      </w:r>
      <w:r w:rsidRPr="00C2102E">
        <w:rPr>
          <w:i/>
          <w:sz w:val="28"/>
          <w:szCs w:val="28"/>
        </w:rPr>
        <w:t xml:space="preserve"> </w:t>
      </w:r>
      <w:proofErr w:type="spellStart"/>
      <w:r w:rsidRPr="00C2102E">
        <w:rPr>
          <w:i/>
          <w:iCs/>
          <w:sz w:val="28"/>
          <w:szCs w:val="28"/>
          <w:lang w:val="en-US"/>
        </w:rPr>
        <w:t>agrarius</w:t>
      </w:r>
      <w:proofErr w:type="spellEnd"/>
      <w:r w:rsidRPr="00C2102E">
        <w:rPr>
          <w:i/>
          <w:iCs/>
          <w:sz w:val="28"/>
          <w:szCs w:val="28"/>
        </w:rPr>
        <w:t xml:space="preserve"> </w:t>
      </w:r>
      <w:r w:rsidRPr="00C2102E">
        <w:rPr>
          <w:sz w:val="28"/>
          <w:szCs w:val="28"/>
        </w:rPr>
        <w:t>(</w:t>
      </w:r>
      <w:r w:rsidRPr="00C2102E">
        <w:rPr>
          <w:sz w:val="28"/>
          <w:szCs w:val="28"/>
          <w:lang w:val="en-US"/>
        </w:rPr>
        <w:t>Pallas</w:t>
      </w:r>
      <w:r w:rsidRPr="00C2102E">
        <w:rPr>
          <w:sz w:val="28"/>
          <w:szCs w:val="28"/>
        </w:rPr>
        <w:t>, 1771)</w:t>
      </w:r>
      <w:r>
        <w:rPr>
          <w:sz w:val="28"/>
          <w:szCs w:val="28"/>
        </w:rPr>
        <w:t>) та</w:t>
      </w:r>
      <w:r w:rsidRPr="00C2102E">
        <w:rPr>
          <w:sz w:val="28"/>
          <w:szCs w:val="28"/>
        </w:rPr>
        <w:t xml:space="preserve"> </w:t>
      </w:r>
      <w:r w:rsidRPr="00C2102E">
        <w:rPr>
          <w:b/>
          <w:bCs/>
          <w:i/>
          <w:sz w:val="28"/>
          <w:szCs w:val="28"/>
        </w:rPr>
        <w:t>курганчикова</w:t>
      </w:r>
      <w:r w:rsidRPr="00C2102E">
        <w:rPr>
          <w:b/>
          <w:bCs/>
          <w:sz w:val="28"/>
          <w:szCs w:val="28"/>
        </w:rPr>
        <w:t xml:space="preserve"> </w:t>
      </w:r>
      <w:r w:rsidRPr="00ED1F30">
        <w:rPr>
          <w:sz w:val="28"/>
          <w:szCs w:val="28"/>
        </w:rPr>
        <w:t>(</w:t>
      </w:r>
      <w:r w:rsidRPr="00C2102E">
        <w:rPr>
          <w:i/>
          <w:iCs/>
          <w:sz w:val="28"/>
          <w:szCs w:val="28"/>
          <w:lang w:val="en-US"/>
        </w:rPr>
        <w:t>Mus</w:t>
      </w:r>
      <w:r w:rsidRPr="00C2102E">
        <w:rPr>
          <w:i/>
          <w:iCs/>
          <w:sz w:val="28"/>
          <w:szCs w:val="28"/>
        </w:rPr>
        <w:t xml:space="preserve"> </w:t>
      </w:r>
      <w:proofErr w:type="spellStart"/>
      <w:r w:rsidRPr="00C2102E">
        <w:rPr>
          <w:i/>
          <w:iCs/>
          <w:sz w:val="28"/>
          <w:szCs w:val="28"/>
          <w:lang w:val="en-US"/>
        </w:rPr>
        <w:t>spicilegus</w:t>
      </w:r>
      <w:proofErr w:type="spellEnd"/>
      <w:r w:rsidRPr="00C2102E">
        <w:rPr>
          <w:i/>
          <w:iCs/>
          <w:sz w:val="28"/>
          <w:szCs w:val="28"/>
        </w:rPr>
        <w:t xml:space="preserve"> </w:t>
      </w:r>
      <w:r w:rsidRPr="00C2102E">
        <w:rPr>
          <w:iCs/>
          <w:sz w:val="28"/>
          <w:szCs w:val="28"/>
        </w:rPr>
        <w:t>(</w:t>
      </w:r>
      <w:r w:rsidRPr="00C2102E">
        <w:rPr>
          <w:sz w:val="28"/>
          <w:szCs w:val="28"/>
          <w:lang w:val="en-US"/>
        </w:rPr>
        <w:t>Pet</w:t>
      </w:r>
      <w:r w:rsidRPr="00C2102E">
        <w:rPr>
          <w:sz w:val="28"/>
          <w:szCs w:val="28"/>
        </w:rPr>
        <w:t>é</w:t>
      </w:r>
      <w:proofErr w:type="spellStart"/>
      <w:r w:rsidRPr="00C2102E">
        <w:rPr>
          <w:sz w:val="28"/>
          <w:szCs w:val="28"/>
          <w:lang w:val="en-US"/>
        </w:rPr>
        <w:t>nyi</w:t>
      </w:r>
      <w:proofErr w:type="spellEnd"/>
      <w:r w:rsidRPr="00C2102E">
        <w:rPr>
          <w:sz w:val="28"/>
          <w:szCs w:val="28"/>
        </w:rPr>
        <w:t>, 1882)</w:t>
      </w:r>
      <w:r>
        <w:rPr>
          <w:sz w:val="28"/>
          <w:szCs w:val="28"/>
        </w:rPr>
        <w:t>), передусім в Степу, південному та центральному Лісостепу).</w:t>
      </w:r>
    </w:p>
    <w:p w14:paraId="186D1FE2" w14:textId="0EF7352F" w:rsidR="009934C7" w:rsidRPr="00C2102E" w:rsidRDefault="009934C7" w:rsidP="009934C7">
      <w:pPr>
        <w:ind w:firstLine="851"/>
        <w:jc w:val="both"/>
        <w:rPr>
          <w:bCs/>
          <w:sz w:val="28"/>
          <w:szCs w:val="28"/>
        </w:rPr>
      </w:pPr>
      <w:r>
        <w:rPr>
          <w:sz w:val="28"/>
          <w:szCs w:val="28"/>
        </w:rPr>
        <w:t>З</w:t>
      </w:r>
      <w:r w:rsidRPr="00C2102E">
        <w:rPr>
          <w:sz w:val="28"/>
          <w:szCs w:val="28"/>
        </w:rPr>
        <w:t xml:space="preserve">атоплення </w:t>
      </w:r>
      <w:proofErr w:type="spellStart"/>
      <w:r w:rsidRPr="00C2102E">
        <w:rPr>
          <w:sz w:val="28"/>
          <w:szCs w:val="28"/>
        </w:rPr>
        <w:t>нір</w:t>
      </w:r>
      <w:proofErr w:type="spellEnd"/>
      <w:r w:rsidRPr="00C2102E">
        <w:rPr>
          <w:sz w:val="28"/>
          <w:szCs w:val="28"/>
        </w:rPr>
        <w:t xml:space="preserve"> талими водами </w:t>
      </w:r>
      <w:r>
        <w:rPr>
          <w:sz w:val="28"/>
          <w:szCs w:val="28"/>
        </w:rPr>
        <w:t>навесні спричинили загибель гризунів у</w:t>
      </w:r>
      <w:r w:rsidRPr="00C2102E">
        <w:rPr>
          <w:sz w:val="28"/>
          <w:szCs w:val="28"/>
        </w:rPr>
        <w:t xml:space="preserve"> середньому від </w:t>
      </w:r>
      <w:r>
        <w:rPr>
          <w:sz w:val="28"/>
          <w:szCs w:val="28"/>
        </w:rPr>
        <w:t>1</w:t>
      </w:r>
      <w:r w:rsidRPr="00C2102E">
        <w:rPr>
          <w:sz w:val="28"/>
          <w:szCs w:val="28"/>
        </w:rPr>
        <w:t xml:space="preserve"> до </w:t>
      </w:r>
      <w:r>
        <w:rPr>
          <w:sz w:val="28"/>
          <w:szCs w:val="28"/>
        </w:rPr>
        <w:t>65</w:t>
      </w:r>
      <w:r w:rsidRPr="00C2102E">
        <w:rPr>
          <w:sz w:val="28"/>
          <w:szCs w:val="28"/>
        </w:rPr>
        <w:t>,</w:t>
      </w:r>
      <w:r>
        <w:rPr>
          <w:sz w:val="28"/>
          <w:szCs w:val="28"/>
        </w:rPr>
        <w:t xml:space="preserve"> в осередках</w:t>
      </w:r>
      <w:r w:rsidRPr="00C2102E">
        <w:rPr>
          <w:sz w:val="28"/>
          <w:szCs w:val="28"/>
        </w:rPr>
        <w:t xml:space="preserve"> </w:t>
      </w:r>
      <w:r>
        <w:rPr>
          <w:sz w:val="28"/>
          <w:szCs w:val="28"/>
        </w:rPr>
        <w:t>Сумської та Хмельницької областей                80-</w:t>
      </w:r>
      <w:r w:rsidRPr="00C2102E">
        <w:rPr>
          <w:sz w:val="28"/>
          <w:szCs w:val="28"/>
        </w:rPr>
        <w:t>100%, а їх чисельність н</w:t>
      </w:r>
      <w:r w:rsidRPr="00C2102E">
        <w:rPr>
          <w:bCs/>
          <w:sz w:val="28"/>
          <w:szCs w:val="28"/>
        </w:rPr>
        <w:t xml:space="preserve">а площах </w:t>
      </w:r>
      <w:r w:rsidRPr="00C2102E">
        <w:rPr>
          <w:sz w:val="28"/>
          <w:szCs w:val="28"/>
        </w:rPr>
        <w:t xml:space="preserve">озимини </w:t>
      </w:r>
      <w:r w:rsidRPr="00C2102E">
        <w:rPr>
          <w:bCs/>
          <w:sz w:val="28"/>
          <w:szCs w:val="28"/>
        </w:rPr>
        <w:t xml:space="preserve">не перевищувала порогу </w:t>
      </w:r>
      <w:proofErr w:type="spellStart"/>
      <w:r w:rsidRPr="00C2102E">
        <w:rPr>
          <w:bCs/>
          <w:sz w:val="28"/>
          <w:szCs w:val="28"/>
        </w:rPr>
        <w:t>шкодочинності</w:t>
      </w:r>
      <w:proofErr w:type="spellEnd"/>
      <w:r w:rsidRPr="00C2102E">
        <w:rPr>
          <w:bCs/>
          <w:sz w:val="28"/>
          <w:szCs w:val="28"/>
        </w:rPr>
        <w:t xml:space="preserve"> </w:t>
      </w:r>
      <w:r>
        <w:rPr>
          <w:bCs/>
          <w:sz w:val="28"/>
          <w:szCs w:val="28"/>
        </w:rPr>
        <w:t>й</w:t>
      </w:r>
      <w:r w:rsidRPr="00C2102E">
        <w:rPr>
          <w:bCs/>
          <w:sz w:val="28"/>
          <w:szCs w:val="28"/>
        </w:rPr>
        <w:t xml:space="preserve"> становила в середньому 0,5-</w:t>
      </w:r>
      <w:r>
        <w:rPr>
          <w:bCs/>
          <w:sz w:val="28"/>
          <w:szCs w:val="28"/>
        </w:rPr>
        <w:t>2,3</w:t>
      </w:r>
      <w:r w:rsidRPr="00C2102E">
        <w:rPr>
          <w:bCs/>
          <w:sz w:val="28"/>
          <w:szCs w:val="28"/>
        </w:rPr>
        <w:t xml:space="preserve">, </w:t>
      </w:r>
      <w:r>
        <w:rPr>
          <w:bCs/>
          <w:sz w:val="28"/>
          <w:szCs w:val="28"/>
        </w:rPr>
        <w:t>подекуди</w:t>
      </w:r>
      <w:r w:rsidRPr="00C2102E">
        <w:rPr>
          <w:bCs/>
          <w:sz w:val="28"/>
          <w:szCs w:val="28"/>
        </w:rPr>
        <w:t xml:space="preserve"> 3-4 жилих колоній на гектарі </w:t>
      </w:r>
      <w:r w:rsidRPr="000E3092">
        <w:rPr>
          <w:bCs/>
          <w:sz w:val="28"/>
          <w:szCs w:val="28"/>
        </w:rPr>
        <w:t>(</w:t>
      </w:r>
      <w:r>
        <w:rPr>
          <w:bCs/>
          <w:sz w:val="28"/>
          <w:szCs w:val="28"/>
        </w:rPr>
        <w:t xml:space="preserve">Вінницька, Волинська, </w:t>
      </w:r>
      <w:r w:rsidRPr="000E3092">
        <w:rPr>
          <w:bCs/>
          <w:sz w:val="28"/>
          <w:szCs w:val="28"/>
        </w:rPr>
        <w:t>Дніпропетровська,</w:t>
      </w:r>
      <w:r>
        <w:rPr>
          <w:bCs/>
          <w:sz w:val="28"/>
          <w:szCs w:val="28"/>
        </w:rPr>
        <w:t xml:space="preserve"> Житомирська, Івано-Франківська, </w:t>
      </w:r>
      <w:r w:rsidRPr="000E3092">
        <w:rPr>
          <w:bCs/>
          <w:sz w:val="28"/>
          <w:szCs w:val="28"/>
        </w:rPr>
        <w:t>Кіровоградська,</w:t>
      </w:r>
      <w:r>
        <w:rPr>
          <w:bCs/>
          <w:sz w:val="28"/>
          <w:szCs w:val="28"/>
        </w:rPr>
        <w:t xml:space="preserve"> Миколаївська, Рівненська, Тернопільська, Херсонська, Чернівецька обл.)</w:t>
      </w:r>
      <w:r w:rsidRPr="00C2102E">
        <w:rPr>
          <w:bCs/>
          <w:sz w:val="28"/>
          <w:szCs w:val="28"/>
        </w:rPr>
        <w:t>; у багаторічних травах</w:t>
      </w:r>
      <w:r>
        <w:rPr>
          <w:bCs/>
          <w:sz w:val="28"/>
          <w:szCs w:val="28"/>
        </w:rPr>
        <w:t xml:space="preserve"> 0,8</w:t>
      </w:r>
      <w:r w:rsidRPr="00C2102E">
        <w:rPr>
          <w:bCs/>
          <w:sz w:val="28"/>
          <w:szCs w:val="28"/>
        </w:rPr>
        <w:t>-4</w:t>
      </w:r>
      <w:r>
        <w:rPr>
          <w:bCs/>
          <w:sz w:val="28"/>
          <w:szCs w:val="28"/>
        </w:rPr>
        <w:t>,2</w:t>
      </w:r>
      <w:r w:rsidRPr="00C2102E">
        <w:rPr>
          <w:bCs/>
          <w:sz w:val="28"/>
          <w:szCs w:val="28"/>
        </w:rPr>
        <w:t xml:space="preserve">, </w:t>
      </w:r>
      <w:r>
        <w:rPr>
          <w:bCs/>
          <w:sz w:val="28"/>
          <w:szCs w:val="28"/>
        </w:rPr>
        <w:t>максимально</w:t>
      </w:r>
      <w:r w:rsidRPr="00C2102E">
        <w:rPr>
          <w:bCs/>
          <w:sz w:val="28"/>
          <w:szCs w:val="28"/>
        </w:rPr>
        <w:t xml:space="preserve"> </w:t>
      </w:r>
      <w:r w:rsidR="004D2968">
        <w:rPr>
          <w:bCs/>
          <w:sz w:val="28"/>
          <w:szCs w:val="28"/>
        </w:rPr>
        <w:t xml:space="preserve">          </w:t>
      </w:r>
      <w:r w:rsidRPr="00C2102E">
        <w:rPr>
          <w:bCs/>
          <w:sz w:val="28"/>
          <w:szCs w:val="28"/>
        </w:rPr>
        <w:t>5-</w:t>
      </w:r>
      <w:r>
        <w:rPr>
          <w:bCs/>
          <w:sz w:val="28"/>
          <w:szCs w:val="28"/>
        </w:rPr>
        <w:t>7</w:t>
      </w:r>
      <w:r w:rsidRPr="00C2102E">
        <w:rPr>
          <w:bCs/>
          <w:sz w:val="28"/>
          <w:szCs w:val="28"/>
        </w:rPr>
        <w:t xml:space="preserve"> жилих колоній на гектарі (Волинська, Дніпропетровська, Житомирська, Івано-Франківська, Миколаївська, Рівненська, Тернопільська, Чернівецька, обл.); на неорних землях 1-5</w:t>
      </w:r>
      <w:r>
        <w:rPr>
          <w:bCs/>
          <w:sz w:val="28"/>
          <w:szCs w:val="28"/>
        </w:rPr>
        <w:t>,1</w:t>
      </w:r>
      <w:r w:rsidRPr="00C2102E">
        <w:rPr>
          <w:bCs/>
          <w:sz w:val="28"/>
          <w:szCs w:val="28"/>
        </w:rPr>
        <w:t xml:space="preserve">, </w:t>
      </w:r>
      <w:r>
        <w:rPr>
          <w:bCs/>
          <w:sz w:val="28"/>
          <w:szCs w:val="28"/>
        </w:rPr>
        <w:t>в осередках</w:t>
      </w:r>
      <w:r w:rsidRPr="00C2102E">
        <w:rPr>
          <w:bCs/>
          <w:sz w:val="28"/>
          <w:szCs w:val="28"/>
        </w:rPr>
        <w:t xml:space="preserve"> 7-1</w:t>
      </w:r>
      <w:r>
        <w:rPr>
          <w:bCs/>
          <w:sz w:val="28"/>
          <w:szCs w:val="28"/>
        </w:rPr>
        <w:t>0</w:t>
      </w:r>
      <w:r w:rsidRPr="00C2102E">
        <w:rPr>
          <w:bCs/>
          <w:sz w:val="28"/>
          <w:szCs w:val="28"/>
        </w:rPr>
        <w:t xml:space="preserve"> жилих колоній на г</w:t>
      </w:r>
      <w:r w:rsidR="00DC5A68">
        <w:rPr>
          <w:bCs/>
          <w:sz w:val="28"/>
          <w:szCs w:val="28"/>
        </w:rPr>
        <w:t>ектарі</w:t>
      </w:r>
      <w:r w:rsidRPr="00C2102E">
        <w:rPr>
          <w:bCs/>
          <w:sz w:val="28"/>
          <w:szCs w:val="28"/>
        </w:rPr>
        <w:t xml:space="preserve"> (Дніпропетровська, Житомирська, </w:t>
      </w:r>
      <w:r>
        <w:rPr>
          <w:bCs/>
          <w:sz w:val="28"/>
          <w:szCs w:val="28"/>
        </w:rPr>
        <w:t>Івано-Франківська</w:t>
      </w:r>
      <w:r w:rsidRPr="00C2102E">
        <w:rPr>
          <w:bCs/>
          <w:sz w:val="28"/>
          <w:szCs w:val="28"/>
        </w:rPr>
        <w:t>, Рівненська обл.).</w:t>
      </w:r>
    </w:p>
    <w:p w14:paraId="2D6CF1BA" w14:textId="77777777" w:rsidR="009934C7" w:rsidRPr="00C2102E" w:rsidRDefault="009934C7" w:rsidP="009934C7">
      <w:pPr>
        <w:ind w:firstLine="851"/>
        <w:jc w:val="both"/>
        <w:rPr>
          <w:bCs/>
          <w:sz w:val="28"/>
          <w:szCs w:val="28"/>
        </w:rPr>
      </w:pPr>
    </w:p>
    <w:p w14:paraId="47823121" w14:textId="77777777" w:rsidR="009934C7" w:rsidRPr="00C2102E" w:rsidRDefault="009934C7" w:rsidP="009934C7">
      <w:pPr>
        <w:ind w:firstLine="851"/>
        <w:jc w:val="center"/>
        <w:rPr>
          <w:sz w:val="28"/>
          <w:szCs w:val="28"/>
          <w:lang w:val="en-US"/>
        </w:rPr>
      </w:pPr>
      <w:r w:rsidRPr="00C2102E">
        <w:rPr>
          <w:noProof/>
          <w:lang w:eastAsia="uk-UA"/>
        </w:rPr>
        <w:drawing>
          <wp:inline distT="0" distB="0" distL="0" distR="0" wp14:anchorId="06D5F674" wp14:editId="595C8021">
            <wp:extent cx="2592403" cy="1660776"/>
            <wp:effectExtent l="114300" t="76200" r="55880" b="130175"/>
            <wp:docPr id="191313151" name="Рисунок 48" descr="Нов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овина"/>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04914" cy="1668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8A3A08B" w14:textId="77777777" w:rsidR="009934C7" w:rsidRPr="00485B99" w:rsidRDefault="009934C7" w:rsidP="009934C7">
      <w:pPr>
        <w:ind w:firstLine="851"/>
        <w:jc w:val="center"/>
        <w:rPr>
          <w:b/>
          <w:i/>
          <w:lang w:val="ru-RU"/>
        </w:rPr>
      </w:pPr>
      <w:r w:rsidRPr="00485B99">
        <w:rPr>
          <w:b/>
          <w:i/>
        </w:rPr>
        <w:t>Польова миша</w:t>
      </w:r>
    </w:p>
    <w:p w14:paraId="6852E15D" w14:textId="77777777" w:rsidR="009934C7" w:rsidRPr="00C2102E" w:rsidRDefault="009934C7" w:rsidP="009934C7">
      <w:pPr>
        <w:ind w:firstLine="851"/>
        <w:jc w:val="both"/>
        <w:rPr>
          <w:b/>
          <w:i/>
          <w:sz w:val="20"/>
          <w:szCs w:val="20"/>
        </w:rPr>
      </w:pPr>
    </w:p>
    <w:p w14:paraId="4E9CAA11" w14:textId="77777777" w:rsidR="009934C7" w:rsidRPr="00C2102E" w:rsidRDefault="009934C7" w:rsidP="009934C7">
      <w:pPr>
        <w:ind w:firstLine="851"/>
        <w:jc w:val="both"/>
        <w:rPr>
          <w:bCs/>
          <w:sz w:val="28"/>
          <w:szCs w:val="28"/>
        </w:rPr>
      </w:pPr>
      <w:r w:rsidRPr="00C2102E">
        <w:rPr>
          <w:sz w:val="28"/>
          <w:szCs w:val="28"/>
        </w:rPr>
        <w:t xml:space="preserve">Протягом літа, враховуючи періоди аномально високих температур повітря, перегрівання ґрунту, суттєвого зростання чисельності шкідників до вересня не відбулося. </w:t>
      </w:r>
    </w:p>
    <w:p w14:paraId="6B351CA0" w14:textId="77777777" w:rsidR="009934C7" w:rsidRPr="00C2102E" w:rsidRDefault="009934C7" w:rsidP="009934C7">
      <w:pPr>
        <w:ind w:firstLine="851"/>
        <w:jc w:val="both"/>
        <w:rPr>
          <w:sz w:val="28"/>
          <w:szCs w:val="28"/>
        </w:rPr>
      </w:pPr>
      <w:r w:rsidRPr="00C2102E">
        <w:rPr>
          <w:sz w:val="28"/>
          <w:szCs w:val="28"/>
        </w:rPr>
        <w:t xml:space="preserve">Міграція гризунів на стерню, площі овочевих та просапних культур розпочалась на початку серпня, найвищою їх чисельність залишалась в багаторічних травах та на неорних землях. Восени сприятливі погодні умови та наявність кормової бази сприяли деякому зростанню чисельності шкідників та їх масовому переселенню на сходи озимих культур. </w:t>
      </w:r>
    </w:p>
    <w:p w14:paraId="6F9806C8" w14:textId="77777777" w:rsidR="009934C7" w:rsidRPr="00C2102E" w:rsidRDefault="009934C7" w:rsidP="009934C7">
      <w:pPr>
        <w:ind w:firstLine="851"/>
        <w:jc w:val="both"/>
        <w:rPr>
          <w:sz w:val="28"/>
          <w:szCs w:val="28"/>
        </w:rPr>
      </w:pPr>
      <w:r w:rsidRPr="00C2102E">
        <w:rPr>
          <w:sz w:val="28"/>
          <w:szCs w:val="28"/>
        </w:rPr>
        <w:t>За даними осінніх спостережень повсюдно на озимині в середньому нараховувалось 0,</w:t>
      </w:r>
      <w:r>
        <w:rPr>
          <w:sz w:val="28"/>
          <w:szCs w:val="28"/>
        </w:rPr>
        <w:t>6</w:t>
      </w:r>
      <w:r w:rsidRPr="00C2102E">
        <w:rPr>
          <w:sz w:val="28"/>
          <w:szCs w:val="28"/>
        </w:rPr>
        <w:t xml:space="preserve">-2,1, </w:t>
      </w:r>
      <w:r>
        <w:rPr>
          <w:sz w:val="28"/>
          <w:szCs w:val="28"/>
        </w:rPr>
        <w:t>максимально 3-</w:t>
      </w:r>
      <w:r w:rsidRPr="00C2102E">
        <w:rPr>
          <w:sz w:val="28"/>
          <w:szCs w:val="28"/>
        </w:rPr>
        <w:t>4 жилих колоній на гектарі (</w:t>
      </w:r>
      <w:r>
        <w:rPr>
          <w:sz w:val="28"/>
          <w:szCs w:val="28"/>
        </w:rPr>
        <w:t>Волинська, Дніпропетровська, Рівнен</w:t>
      </w:r>
      <w:r w:rsidRPr="00C2102E">
        <w:rPr>
          <w:sz w:val="28"/>
          <w:szCs w:val="28"/>
        </w:rPr>
        <w:t>ська, Тернопільська</w:t>
      </w:r>
      <w:r>
        <w:rPr>
          <w:sz w:val="28"/>
          <w:szCs w:val="28"/>
        </w:rPr>
        <w:t>, Харківська</w:t>
      </w:r>
      <w:r w:rsidRPr="00C2102E">
        <w:rPr>
          <w:sz w:val="28"/>
          <w:szCs w:val="28"/>
        </w:rPr>
        <w:t xml:space="preserve"> обл.), в багаторічних травах 0,7-</w:t>
      </w:r>
      <w:r>
        <w:rPr>
          <w:sz w:val="28"/>
          <w:szCs w:val="28"/>
        </w:rPr>
        <w:t>4,8</w:t>
      </w:r>
      <w:r w:rsidRPr="00C2102E">
        <w:rPr>
          <w:sz w:val="28"/>
          <w:szCs w:val="28"/>
        </w:rPr>
        <w:t xml:space="preserve">, </w:t>
      </w:r>
      <w:r>
        <w:rPr>
          <w:sz w:val="28"/>
          <w:szCs w:val="28"/>
        </w:rPr>
        <w:t>максимально</w:t>
      </w:r>
      <w:r w:rsidRPr="00C2102E">
        <w:rPr>
          <w:sz w:val="28"/>
          <w:szCs w:val="28"/>
        </w:rPr>
        <w:t xml:space="preserve"> 6-</w:t>
      </w:r>
      <w:r>
        <w:rPr>
          <w:sz w:val="28"/>
          <w:szCs w:val="28"/>
        </w:rPr>
        <w:t>9</w:t>
      </w:r>
      <w:r w:rsidRPr="00C2102E">
        <w:rPr>
          <w:sz w:val="28"/>
          <w:szCs w:val="28"/>
        </w:rPr>
        <w:t xml:space="preserve"> жилих колоній на гектарі (Волинська, Житомирська, </w:t>
      </w:r>
      <w:r>
        <w:rPr>
          <w:sz w:val="28"/>
          <w:szCs w:val="28"/>
        </w:rPr>
        <w:t xml:space="preserve">Тернопільська, </w:t>
      </w:r>
      <w:r w:rsidRPr="00C2102E">
        <w:rPr>
          <w:sz w:val="28"/>
          <w:szCs w:val="28"/>
        </w:rPr>
        <w:t xml:space="preserve">Рівненська обл.), на неорних </w:t>
      </w:r>
      <w:r w:rsidRPr="00C2102E">
        <w:rPr>
          <w:sz w:val="28"/>
          <w:szCs w:val="28"/>
        </w:rPr>
        <w:lastRenderedPageBreak/>
        <w:t>землях середня чисельність складала 1,3-4,</w:t>
      </w:r>
      <w:r>
        <w:rPr>
          <w:sz w:val="28"/>
          <w:szCs w:val="28"/>
        </w:rPr>
        <w:t>3</w:t>
      </w:r>
      <w:r w:rsidRPr="00C2102E">
        <w:rPr>
          <w:sz w:val="28"/>
          <w:szCs w:val="28"/>
        </w:rPr>
        <w:t xml:space="preserve">, </w:t>
      </w:r>
      <w:r>
        <w:rPr>
          <w:sz w:val="28"/>
          <w:szCs w:val="28"/>
        </w:rPr>
        <w:t xml:space="preserve">в осередках </w:t>
      </w:r>
      <w:r w:rsidRPr="00C2102E">
        <w:rPr>
          <w:sz w:val="28"/>
          <w:szCs w:val="28"/>
        </w:rPr>
        <w:t>6-</w:t>
      </w:r>
      <w:r>
        <w:rPr>
          <w:sz w:val="28"/>
          <w:szCs w:val="28"/>
        </w:rPr>
        <w:t>7</w:t>
      </w:r>
      <w:r w:rsidRPr="00C2102E">
        <w:rPr>
          <w:sz w:val="28"/>
          <w:szCs w:val="28"/>
        </w:rPr>
        <w:t xml:space="preserve"> колоній на гектарі (Рівненська, Тернопільська</w:t>
      </w:r>
      <w:r>
        <w:rPr>
          <w:sz w:val="28"/>
          <w:szCs w:val="28"/>
        </w:rPr>
        <w:t xml:space="preserve"> </w:t>
      </w:r>
      <w:r w:rsidRPr="00C2102E">
        <w:rPr>
          <w:sz w:val="28"/>
          <w:szCs w:val="28"/>
        </w:rPr>
        <w:t>обл.).</w:t>
      </w:r>
    </w:p>
    <w:p w14:paraId="36490CC9" w14:textId="77777777" w:rsidR="009934C7" w:rsidRPr="00C2102E" w:rsidRDefault="009934C7" w:rsidP="009934C7">
      <w:pPr>
        <w:ind w:firstLine="851"/>
        <w:jc w:val="both"/>
        <w:rPr>
          <w:sz w:val="28"/>
          <w:szCs w:val="28"/>
        </w:rPr>
      </w:pPr>
      <w:r w:rsidRPr="00C2102E">
        <w:rPr>
          <w:sz w:val="28"/>
          <w:szCs w:val="28"/>
        </w:rPr>
        <w:t>Загальний рівень заселення орних та неорних земель дещо з</w:t>
      </w:r>
      <w:r>
        <w:rPr>
          <w:sz w:val="28"/>
          <w:szCs w:val="28"/>
        </w:rPr>
        <w:t>більшився</w:t>
      </w:r>
      <w:r w:rsidRPr="00C2102E">
        <w:rPr>
          <w:sz w:val="28"/>
          <w:szCs w:val="28"/>
        </w:rPr>
        <w:t>, порівняно з минулим роком, і становив 3</w:t>
      </w:r>
      <w:r>
        <w:rPr>
          <w:sz w:val="28"/>
          <w:szCs w:val="28"/>
        </w:rPr>
        <w:t>7</w:t>
      </w:r>
      <w:r w:rsidRPr="00C2102E">
        <w:rPr>
          <w:sz w:val="28"/>
          <w:szCs w:val="28"/>
        </w:rPr>
        <w:t>% проти 3</w:t>
      </w:r>
      <w:r>
        <w:rPr>
          <w:sz w:val="28"/>
          <w:szCs w:val="28"/>
        </w:rPr>
        <w:t>4,1</w:t>
      </w:r>
      <w:r w:rsidRPr="00C2102E">
        <w:rPr>
          <w:sz w:val="28"/>
          <w:szCs w:val="28"/>
        </w:rPr>
        <w:t>% у 202</w:t>
      </w:r>
      <w:r>
        <w:rPr>
          <w:sz w:val="28"/>
          <w:szCs w:val="28"/>
        </w:rPr>
        <w:t>4</w:t>
      </w:r>
      <w:r w:rsidRPr="00C2102E">
        <w:rPr>
          <w:sz w:val="28"/>
          <w:szCs w:val="28"/>
        </w:rPr>
        <w:t xml:space="preserve"> р., за чисельності 1,8 жилих колоній на гектарі. Найвищий рівень заселеності в Степу становив </w:t>
      </w:r>
      <w:r>
        <w:rPr>
          <w:sz w:val="28"/>
          <w:szCs w:val="28"/>
        </w:rPr>
        <w:t>61</w:t>
      </w:r>
      <w:r w:rsidRPr="00C2102E">
        <w:rPr>
          <w:sz w:val="28"/>
          <w:szCs w:val="28"/>
        </w:rPr>
        <w:t xml:space="preserve">% площ за чисельності </w:t>
      </w:r>
      <w:r>
        <w:rPr>
          <w:sz w:val="28"/>
          <w:szCs w:val="28"/>
        </w:rPr>
        <w:t>1,2 жилих колоній</w:t>
      </w:r>
      <w:r w:rsidRPr="00C2102E">
        <w:rPr>
          <w:sz w:val="28"/>
          <w:szCs w:val="28"/>
        </w:rPr>
        <w:t xml:space="preserve"> на гектарі (</w:t>
      </w:r>
      <w:r>
        <w:rPr>
          <w:sz w:val="28"/>
          <w:szCs w:val="28"/>
        </w:rPr>
        <w:t>Херсонська</w:t>
      </w:r>
      <w:r w:rsidRPr="00C2102E">
        <w:rPr>
          <w:sz w:val="28"/>
          <w:szCs w:val="28"/>
        </w:rPr>
        <w:t xml:space="preserve"> обл.), в Лісостепу – 8</w:t>
      </w:r>
      <w:r>
        <w:rPr>
          <w:sz w:val="28"/>
          <w:szCs w:val="28"/>
        </w:rPr>
        <w:t>9</w:t>
      </w:r>
      <w:r w:rsidRPr="00C2102E">
        <w:rPr>
          <w:sz w:val="28"/>
          <w:szCs w:val="28"/>
        </w:rPr>
        <w:t xml:space="preserve">% за чисельності </w:t>
      </w:r>
      <w:r>
        <w:rPr>
          <w:sz w:val="28"/>
          <w:szCs w:val="28"/>
        </w:rPr>
        <w:t>1,2</w:t>
      </w:r>
      <w:r w:rsidRPr="00C2102E">
        <w:rPr>
          <w:sz w:val="28"/>
          <w:szCs w:val="28"/>
        </w:rPr>
        <w:t xml:space="preserve"> жилих колоній на гектарі (</w:t>
      </w:r>
      <w:r>
        <w:rPr>
          <w:sz w:val="28"/>
          <w:szCs w:val="28"/>
        </w:rPr>
        <w:t xml:space="preserve">Харківська </w:t>
      </w:r>
      <w:r w:rsidRPr="00C2102E">
        <w:rPr>
          <w:sz w:val="28"/>
          <w:szCs w:val="28"/>
        </w:rPr>
        <w:t>обл.), на Поліссі – 5</w:t>
      </w:r>
      <w:r>
        <w:rPr>
          <w:sz w:val="28"/>
          <w:szCs w:val="28"/>
        </w:rPr>
        <w:t>1</w:t>
      </w:r>
      <w:r w:rsidRPr="00C2102E">
        <w:rPr>
          <w:sz w:val="28"/>
          <w:szCs w:val="28"/>
        </w:rPr>
        <w:t xml:space="preserve">% за чисельності </w:t>
      </w:r>
      <w:r>
        <w:rPr>
          <w:sz w:val="28"/>
          <w:szCs w:val="28"/>
        </w:rPr>
        <w:t>2,2 жилих колоній</w:t>
      </w:r>
      <w:r w:rsidRPr="00C2102E">
        <w:rPr>
          <w:sz w:val="28"/>
          <w:szCs w:val="28"/>
        </w:rPr>
        <w:t xml:space="preserve"> на гектарі (Волинська обл.). </w:t>
      </w:r>
    </w:p>
    <w:p w14:paraId="2B7C44AD" w14:textId="77777777" w:rsidR="009934C7" w:rsidRPr="00C2102E" w:rsidRDefault="009934C7" w:rsidP="009934C7">
      <w:pPr>
        <w:ind w:firstLine="851"/>
        <w:jc w:val="both"/>
        <w:rPr>
          <w:sz w:val="28"/>
          <w:szCs w:val="28"/>
        </w:rPr>
      </w:pPr>
      <w:r w:rsidRPr="00C2102E">
        <w:rPr>
          <w:sz w:val="28"/>
          <w:szCs w:val="28"/>
        </w:rPr>
        <w:t>На площах орних земель найвищий рівень заселеності мишоподібними гризунами становив</w:t>
      </w:r>
      <w:r>
        <w:rPr>
          <w:sz w:val="28"/>
          <w:szCs w:val="28"/>
        </w:rPr>
        <w:t xml:space="preserve"> 92</w:t>
      </w:r>
      <w:r w:rsidRPr="00C2102E">
        <w:rPr>
          <w:sz w:val="28"/>
          <w:szCs w:val="28"/>
        </w:rPr>
        <w:t xml:space="preserve">% за чисельності </w:t>
      </w:r>
      <w:r>
        <w:rPr>
          <w:sz w:val="28"/>
          <w:szCs w:val="28"/>
        </w:rPr>
        <w:t>1,1</w:t>
      </w:r>
      <w:r w:rsidRPr="00C2102E">
        <w:rPr>
          <w:sz w:val="28"/>
          <w:szCs w:val="28"/>
        </w:rPr>
        <w:t xml:space="preserve"> жилих колоній на гектарі (</w:t>
      </w:r>
      <w:r>
        <w:rPr>
          <w:sz w:val="28"/>
          <w:szCs w:val="28"/>
        </w:rPr>
        <w:t xml:space="preserve">Харківська </w:t>
      </w:r>
      <w:r w:rsidRPr="00C2102E">
        <w:rPr>
          <w:sz w:val="28"/>
          <w:szCs w:val="28"/>
        </w:rPr>
        <w:t xml:space="preserve">обл.). </w:t>
      </w:r>
      <w:r>
        <w:rPr>
          <w:sz w:val="28"/>
          <w:szCs w:val="28"/>
        </w:rPr>
        <w:t>У</w:t>
      </w:r>
      <w:r w:rsidRPr="00C2102E">
        <w:rPr>
          <w:sz w:val="28"/>
          <w:szCs w:val="28"/>
        </w:rPr>
        <w:t xml:space="preserve"> неорних землях найвищий рівень заселення сягав 8</w:t>
      </w:r>
      <w:r>
        <w:rPr>
          <w:sz w:val="28"/>
          <w:szCs w:val="28"/>
        </w:rPr>
        <w:t>9</w:t>
      </w:r>
      <w:r w:rsidRPr="00C2102E">
        <w:rPr>
          <w:sz w:val="28"/>
          <w:szCs w:val="28"/>
        </w:rPr>
        <w:t xml:space="preserve">-100% обстежених площ за чисельності </w:t>
      </w:r>
      <w:r>
        <w:rPr>
          <w:sz w:val="28"/>
          <w:szCs w:val="28"/>
        </w:rPr>
        <w:t>1,</w:t>
      </w:r>
      <w:r w:rsidRPr="00C2102E">
        <w:rPr>
          <w:sz w:val="28"/>
          <w:szCs w:val="28"/>
        </w:rPr>
        <w:t>2-4,</w:t>
      </w:r>
      <w:r>
        <w:rPr>
          <w:sz w:val="28"/>
          <w:szCs w:val="28"/>
        </w:rPr>
        <w:t>3</w:t>
      </w:r>
      <w:r w:rsidRPr="00C2102E">
        <w:rPr>
          <w:sz w:val="28"/>
          <w:szCs w:val="28"/>
        </w:rPr>
        <w:t xml:space="preserve"> жилих колоній на гектарі (Дніпропетровська,</w:t>
      </w:r>
      <w:r>
        <w:rPr>
          <w:sz w:val="28"/>
          <w:szCs w:val="28"/>
        </w:rPr>
        <w:t xml:space="preserve"> </w:t>
      </w:r>
      <w:r w:rsidRPr="00C2102E">
        <w:rPr>
          <w:sz w:val="28"/>
          <w:szCs w:val="28"/>
        </w:rPr>
        <w:t>Кіровоградська, Івано-Франківська, Полтавська, Рівненська, Сумська,</w:t>
      </w:r>
      <w:r>
        <w:rPr>
          <w:sz w:val="28"/>
          <w:szCs w:val="28"/>
        </w:rPr>
        <w:t xml:space="preserve"> </w:t>
      </w:r>
      <w:r w:rsidRPr="00C2102E">
        <w:rPr>
          <w:sz w:val="28"/>
          <w:szCs w:val="28"/>
        </w:rPr>
        <w:t>Хмельницька обл.).</w:t>
      </w:r>
    </w:p>
    <w:bookmarkStart w:id="1" w:name="_MON_1829898781"/>
    <w:bookmarkStart w:id="2" w:name="_MON_1800180893"/>
    <w:bookmarkStart w:id="3" w:name="_MON_1800180918"/>
    <w:bookmarkEnd w:id="1"/>
    <w:bookmarkEnd w:id="2"/>
    <w:bookmarkEnd w:id="3"/>
    <w:bookmarkStart w:id="4" w:name="_MON_1829898566"/>
    <w:bookmarkEnd w:id="4"/>
    <w:p w14:paraId="59636987" w14:textId="3C819810" w:rsidR="009934C7" w:rsidRPr="00C2102E" w:rsidRDefault="00EB2445" w:rsidP="009934C7">
      <w:pPr>
        <w:ind w:firstLine="851"/>
        <w:rPr>
          <w:sz w:val="28"/>
          <w:szCs w:val="28"/>
        </w:rPr>
      </w:pPr>
      <w:r w:rsidRPr="00604CEB">
        <w:rPr>
          <w:sz w:val="28"/>
          <w:szCs w:val="28"/>
        </w:rPr>
        <w:object w:dxaOrig="9278" w:dyaOrig="4941" w14:anchorId="7A486D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4.75pt;height:246.85pt" o:ole="">
            <v:imagedata r:id="rId10" o:title=""/>
          </v:shape>
          <o:OLEObject Type="Embed" ProgID="Excel.Sheet.8" ShapeID="_x0000_i1025" DrawAspect="Content" ObjectID="_1836979203" r:id="rId11">
            <o:FieldCodes>\s</o:FieldCodes>
          </o:OLEObject>
        </w:object>
      </w:r>
    </w:p>
    <w:p w14:paraId="55D44139" w14:textId="77777777" w:rsidR="009934C7" w:rsidRPr="00485B99" w:rsidRDefault="009934C7" w:rsidP="009934C7">
      <w:pPr>
        <w:ind w:firstLine="851"/>
        <w:jc w:val="center"/>
        <w:rPr>
          <w:b/>
        </w:rPr>
      </w:pPr>
      <w:r w:rsidRPr="00485B99">
        <w:rPr>
          <w:b/>
        </w:rPr>
        <w:t xml:space="preserve">Поширення мишоподібних гризунів в Україні </w:t>
      </w:r>
    </w:p>
    <w:p w14:paraId="4AD71819" w14:textId="77777777" w:rsidR="009934C7" w:rsidRPr="00485B99" w:rsidRDefault="009934C7" w:rsidP="009934C7">
      <w:pPr>
        <w:ind w:firstLine="851"/>
        <w:jc w:val="center"/>
        <w:rPr>
          <w:b/>
        </w:rPr>
      </w:pPr>
      <w:r w:rsidRPr="00485B99">
        <w:rPr>
          <w:b/>
        </w:rPr>
        <w:t xml:space="preserve">(визначено за даними ГУ </w:t>
      </w:r>
      <w:proofErr w:type="spellStart"/>
      <w:r w:rsidRPr="00485B99">
        <w:rPr>
          <w:b/>
        </w:rPr>
        <w:t>Держпродспоживслужби</w:t>
      </w:r>
      <w:proofErr w:type="spellEnd"/>
      <w:r w:rsidRPr="00485B99">
        <w:rPr>
          <w:b/>
        </w:rPr>
        <w:t>, 2020-2025 рр.)</w:t>
      </w:r>
    </w:p>
    <w:p w14:paraId="38C4629B" w14:textId="77777777" w:rsidR="009934C7" w:rsidRPr="004D2968" w:rsidRDefault="009934C7" w:rsidP="009934C7">
      <w:pPr>
        <w:ind w:firstLine="851"/>
        <w:jc w:val="center"/>
        <w:rPr>
          <w:b/>
          <w:sz w:val="28"/>
          <w:szCs w:val="28"/>
        </w:rPr>
      </w:pPr>
    </w:p>
    <w:p w14:paraId="6107A0E2" w14:textId="77777777" w:rsidR="009934C7" w:rsidRPr="00C2102E" w:rsidRDefault="009934C7" w:rsidP="009934C7">
      <w:pPr>
        <w:ind w:firstLine="851"/>
        <w:jc w:val="both"/>
        <w:rPr>
          <w:sz w:val="28"/>
          <w:szCs w:val="28"/>
        </w:rPr>
      </w:pPr>
      <w:r w:rsidRPr="00C2102E">
        <w:rPr>
          <w:sz w:val="28"/>
          <w:szCs w:val="28"/>
        </w:rPr>
        <w:t>Восени популяція мишоподібних гризунів відзначалась високими показниками життєздатності:</w:t>
      </w:r>
      <w:r>
        <w:rPr>
          <w:sz w:val="28"/>
          <w:szCs w:val="28"/>
        </w:rPr>
        <w:t xml:space="preserve"> </w:t>
      </w:r>
      <w:r w:rsidRPr="00C2102E">
        <w:rPr>
          <w:sz w:val="28"/>
          <w:szCs w:val="28"/>
        </w:rPr>
        <w:t xml:space="preserve">наявністю переважно </w:t>
      </w:r>
      <w:r>
        <w:rPr>
          <w:sz w:val="28"/>
          <w:szCs w:val="28"/>
        </w:rPr>
        <w:t>8</w:t>
      </w:r>
      <w:r w:rsidRPr="00C2102E">
        <w:rPr>
          <w:sz w:val="28"/>
          <w:szCs w:val="28"/>
        </w:rPr>
        <w:t xml:space="preserve">0-100% жилих колоній, співвідношенням самиць і самців </w:t>
      </w:r>
      <w:r>
        <w:rPr>
          <w:sz w:val="28"/>
          <w:szCs w:val="28"/>
        </w:rPr>
        <w:t>48:52</w:t>
      </w:r>
      <w:r w:rsidRPr="00C2102E">
        <w:rPr>
          <w:sz w:val="28"/>
          <w:szCs w:val="28"/>
        </w:rPr>
        <w:t>, в розмноженні брали участь 2</w:t>
      </w:r>
      <w:r>
        <w:rPr>
          <w:sz w:val="28"/>
          <w:szCs w:val="28"/>
        </w:rPr>
        <w:t>7-80</w:t>
      </w:r>
      <w:r w:rsidRPr="00C2102E">
        <w:rPr>
          <w:sz w:val="28"/>
          <w:szCs w:val="28"/>
        </w:rPr>
        <w:t>% самиць з 4-7 ембріонами на кожну, популяції різновікові (2</w:t>
      </w:r>
      <w:r>
        <w:rPr>
          <w:sz w:val="28"/>
          <w:szCs w:val="28"/>
        </w:rPr>
        <w:t>2</w:t>
      </w:r>
      <w:r w:rsidRPr="00C2102E">
        <w:rPr>
          <w:sz w:val="28"/>
          <w:szCs w:val="28"/>
        </w:rPr>
        <w:t>-6</w:t>
      </w:r>
      <w:r>
        <w:rPr>
          <w:sz w:val="28"/>
          <w:szCs w:val="28"/>
        </w:rPr>
        <w:t>2</w:t>
      </w:r>
      <w:r w:rsidRPr="00C2102E">
        <w:rPr>
          <w:sz w:val="28"/>
          <w:szCs w:val="28"/>
        </w:rPr>
        <w:t>% молодих і 3</w:t>
      </w:r>
      <w:r>
        <w:rPr>
          <w:sz w:val="28"/>
          <w:szCs w:val="28"/>
        </w:rPr>
        <w:t>7</w:t>
      </w:r>
      <w:r w:rsidRPr="00C2102E">
        <w:rPr>
          <w:sz w:val="28"/>
          <w:szCs w:val="28"/>
        </w:rPr>
        <w:t>-7</w:t>
      </w:r>
      <w:r>
        <w:rPr>
          <w:sz w:val="28"/>
          <w:szCs w:val="28"/>
        </w:rPr>
        <w:t>8</w:t>
      </w:r>
      <w:r w:rsidRPr="00C2102E">
        <w:rPr>
          <w:sz w:val="28"/>
          <w:szCs w:val="28"/>
        </w:rPr>
        <w:t xml:space="preserve">% дорослих), що свідчить про високу потенційну можливість їх масового розмноження і </w:t>
      </w:r>
      <w:proofErr w:type="spellStart"/>
      <w:r w:rsidRPr="00C2102E">
        <w:rPr>
          <w:sz w:val="28"/>
          <w:szCs w:val="28"/>
        </w:rPr>
        <w:t>шкодочинності</w:t>
      </w:r>
      <w:proofErr w:type="spellEnd"/>
      <w:r w:rsidRPr="00C2102E">
        <w:rPr>
          <w:sz w:val="28"/>
          <w:szCs w:val="28"/>
        </w:rPr>
        <w:t xml:space="preserve">. </w:t>
      </w:r>
    </w:p>
    <w:p w14:paraId="7CB3F05D" w14:textId="77777777" w:rsidR="009934C7" w:rsidRPr="00C2102E" w:rsidRDefault="009934C7" w:rsidP="009934C7">
      <w:pPr>
        <w:ind w:firstLine="851"/>
        <w:jc w:val="both"/>
        <w:rPr>
          <w:sz w:val="28"/>
          <w:szCs w:val="28"/>
        </w:rPr>
      </w:pPr>
      <w:r w:rsidRPr="00C2102E">
        <w:rPr>
          <w:sz w:val="28"/>
          <w:szCs w:val="28"/>
        </w:rPr>
        <w:t xml:space="preserve">Враховуючи високі показники життєздатності, наявність осередків </w:t>
      </w:r>
      <w:proofErr w:type="spellStart"/>
      <w:r w:rsidRPr="00C2102E">
        <w:rPr>
          <w:sz w:val="28"/>
          <w:szCs w:val="28"/>
        </w:rPr>
        <w:t>надпорогової</w:t>
      </w:r>
      <w:proofErr w:type="spellEnd"/>
      <w:r w:rsidRPr="00C2102E">
        <w:rPr>
          <w:sz w:val="28"/>
          <w:szCs w:val="28"/>
        </w:rPr>
        <w:t xml:space="preserve"> чисельності у вище зазначених областях за сприятливих погодних умов взимку та навесні збережеться достатній запас гризунів, що становитиме суттєву загрозу пошкодження озимих культур та багаторічних трав </w:t>
      </w:r>
      <w:r>
        <w:rPr>
          <w:sz w:val="28"/>
          <w:szCs w:val="28"/>
        </w:rPr>
        <w:t>у</w:t>
      </w:r>
      <w:r w:rsidRPr="00C2102E">
        <w:rPr>
          <w:sz w:val="28"/>
          <w:szCs w:val="28"/>
        </w:rPr>
        <w:t xml:space="preserve"> 202</w:t>
      </w:r>
      <w:r>
        <w:rPr>
          <w:sz w:val="28"/>
          <w:szCs w:val="28"/>
        </w:rPr>
        <w:t>6</w:t>
      </w:r>
      <w:r w:rsidRPr="00C2102E">
        <w:rPr>
          <w:sz w:val="28"/>
          <w:szCs w:val="28"/>
        </w:rPr>
        <w:t xml:space="preserve"> р. </w:t>
      </w:r>
    </w:p>
    <w:p w14:paraId="1E192011" w14:textId="77777777" w:rsidR="009934C7" w:rsidRDefault="009934C7" w:rsidP="009934C7">
      <w:pPr>
        <w:ind w:firstLine="851"/>
        <w:jc w:val="both"/>
        <w:rPr>
          <w:sz w:val="28"/>
          <w:szCs w:val="28"/>
        </w:rPr>
      </w:pPr>
      <w:r w:rsidRPr="00C2102E">
        <w:rPr>
          <w:sz w:val="28"/>
          <w:szCs w:val="28"/>
        </w:rPr>
        <w:lastRenderedPageBreak/>
        <w:t xml:space="preserve">Першочерговими заходами в обмеженні чисельності мишоподібних гризунів є профілактичні заходи: знищення бур’янів, зменшення втрат урожаю при збиранні, своєчасна зяблева оранка, що позбавлятиме гризунів кормової бази та надійного сховища, контроль за розвитком та регулювання чисельності цих шкідників в місцях резервацій з метою недопущення їх розселення на посіви сільськогосподарських культур. </w:t>
      </w:r>
    </w:p>
    <w:p w14:paraId="44EFDE74" w14:textId="5E93FDEE" w:rsidR="009934C7" w:rsidRPr="000B2285" w:rsidRDefault="009934C7" w:rsidP="000B2285">
      <w:pPr>
        <w:jc w:val="both"/>
        <w:rPr>
          <w:rFonts w:ascii="Calibri" w:hAnsi="Calibri" w:cs="Calibri"/>
          <w:sz w:val="22"/>
          <w:szCs w:val="22"/>
          <w:lang w:eastAsia="uk-UA"/>
        </w:rPr>
      </w:pPr>
      <w:r w:rsidRPr="00C2102E">
        <w:rPr>
          <w:sz w:val="28"/>
          <w:szCs w:val="28"/>
        </w:rPr>
        <w:t xml:space="preserve">За наявності 3-5 і більше жилих колоній на гектар необхідно застосовувати зернові, інші отруйні принади: </w:t>
      </w:r>
      <w:proofErr w:type="spellStart"/>
      <w:r w:rsidR="000B2285" w:rsidRPr="000B2285">
        <w:rPr>
          <w:sz w:val="28"/>
          <w:szCs w:val="28"/>
        </w:rPr>
        <w:t>бродіфакум</w:t>
      </w:r>
      <w:proofErr w:type="spellEnd"/>
      <w:r w:rsidR="000B2285" w:rsidRPr="000B2285">
        <w:rPr>
          <w:sz w:val="28"/>
          <w:szCs w:val="28"/>
        </w:rPr>
        <w:t xml:space="preserve"> - 0,25 %</w:t>
      </w:r>
      <w:r>
        <w:rPr>
          <w:sz w:val="28"/>
          <w:szCs w:val="28"/>
        </w:rPr>
        <w:t xml:space="preserve">, </w:t>
      </w:r>
      <w:r w:rsidRPr="00C2102E">
        <w:rPr>
          <w:sz w:val="28"/>
          <w:szCs w:val="28"/>
        </w:rPr>
        <w:t>20 мл</w:t>
      </w:r>
      <w:r>
        <w:rPr>
          <w:sz w:val="28"/>
          <w:szCs w:val="28"/>
        </w:rPr>
        <w:t>/</w:t>
      </w:r>
      <w:r w:rsidRPr="00C2102E">
        <w:rPr>
          <w:sz w:val="28"/>
          <w:szCs w:val="28"/>
        </w:rPr>
        <w:t xml:space="preserve">кг принади, </w:t>
      </w:r>
      <w:proofErr w:type="spellStart"/>
      <w:r w:rsidR="000B2285">
        <w:rPr>
          <w:sz w:val="28"/>
          <w:szCs w:val="28"/>
        </w:rPr>
        <w:t>б</w:t>
      </w:r>
      <w:r w:rsidRPr="00C2102E">
        <w:rPr>
          <w:sz w:val="28"/>
          <w:szCs w:val="28"/>
        </w:rPr>
        <w:t>актороденцид</w:t>
      </w:r>
      <w:proofErr w:type="spellEnd"/>
      <w:r w:rsidRPr="00C2102E">
        <w:rPr>
          <w:sz w:val="28"/>
          <w:szCs w:val="28"/>
        </w:rPr>
        <w:t xml:space="preserve"> гель, </w:t>
      </w:r>
      <w:proofErr w:type="spellStart"/>
      <w:r w:rsidR="000B2285" w:rsidRPr="000B2285">
        <w:rPr>
          <w:sz w:val="28"/>
          <w:szCs w:val="28"/>
        </w:rPr>
        <w:t>флокумафен</w:t>
      </w:r>
      <w:proofErr w:type="spellEnd"/>
      <w:r w:rsidR="000B2285" w:rsidRPr="000B2285">
        <w:rPr>
          <w:sz w:val="28"/>
          <w:szCs w:val="28"/>
        </w:rPr>
        <w:t>, 0,005 %</w:t>
      </w:r>
      <w:r w:rsidR="000B2285">
        <w:rPr>
          <w:sz w:val="28"/>
          <w:szCs w:val="28"/>
        </w:rPr>
        <w:t>,</w:t>
      </w:r>
      <w:r w:rsidRPr="00C2102E">
        <w:rPr>
          <w:sz w:val="28"/>
          <w:szCs w:val="28"/>
        </w:rPr>
        <w:t xml:space="preserve"> воскові брикети</w:t>
      </w:r>
      <w:r>
        <w:rPr>
          <w:sz w:val="28"/>
          <w:szCs w:val="28"/>
        </w:rPr>
        <w:t xml:space="preserve">, </w:t>
      </w:r>
      <w:r w:rsidRPr="00C2102E">
        <w:rPr>
          <w:sz w:val="28"/>
          <w:szCs w:val="28"/>
        </w:rPr>
        <w:t>0,7-1,5 кг</w:t>
      </w:r>
      <w:r>
        <w:rPr>
          <w:sz w:val="28"/>
          <w:szCs w:val="28"/>
        </w:rPr>
        <w:t>/</w:t>
      </w:r>
      <w:r w:rsidRPr="00C2102E">
        <w:rPr>
          <w:sz w:val="28"/>
          <w:szCs w:val="28"/>
        </w:rPr>
        <w:t xml:space="preserve">га, </w:t>
      </w:r>
      <w:proofErr w:type="spellStart"/>
      <w:r w:rsidR="000B2285" w:rsidRPr="000B2285">
        <w:rPr>
          <w:sz w:val="28"/>
          <w:szCs w:val="28"/>
        </w:rPr>
        <w:t>бродифакум</w:t>
      </w:r>
      <w:proofErr w:type="spellEnd"/>
      <w:r w:rsidR="000B2285" w:rsidRPr="000B2285">
        <w:rPr>
          <w:sz w:val="28"/>
          <w:szCs w:val="28"/>
        </w:rPr>
        <w:t>, 0,25%</w:t>
      </w:r>
      <w:r w:rsidRPr="000B2285">
        <w:rPr>
          <w:sz w:val="28"/>
          <w:szCs w:val="28"/>
        </w:rPr>
        <w:t>,</w:t>
      </w:r>
      <w:r>
        <w:rPr>
          <w:sz w:val="28"/>
          <w:szCs w:val="28"/>
        </w:rPr>
        <w:t xml:space="preserve"> 1</w:t>
      </w:r>
      <w:r w:rsidRPr="00C2102E">
        <w:rPr>
          <w:sz w:val="28"/>
          <w:szCs w:val="28"/>
        </w:rPr>
        <w:t xml:space="preserve"> л</w:t>
      </w:r>
      <w:r>
        <w:rPr>
          <w:sz w:val="28"/>
          <w:szCs w:val="28"/>
        </w:rPr>
        <w:t>/</w:t>
      </w:r>
      <w:r w:rsidRPr="00C2102E">
        <w:rPr>
          <w:sz w:val="28"/>
          <w:szCs w:val="28"/>
        </w:rPr>
        <w:t>10 кг принади та аміачну воду</w:t>
      </w:r>
      <w:r>
        <w:rPr>
          <w:sz w:val="28"/>
          <w:szCs w:val="28"/>
        </w:rPr>
        <w:t>,</w:t>
      </w:r>
      <w:r w:rsidRPr="00C2102E">
        <w:rPr>
          <w:sz w:val="28"/>
          <w:szCs w:val="28"/>
        </w:rPr>
        <w:t xml:space="preserve"> 150-200 г на нору, інші дозволені до використання </w:t>
      </w:r>
      <w:proofErr w:type="spellStart"/>
      <w:r w:rsidRPr="00C2102E">
        <w:rPr>
          <w:sz w:val="28"/>
          <w:szCs w:val="28"/>
        </w:rPr>
        <w:t>родентициди</w:t>
      </w:r>
      <w:proofErr w:type="spellEnd"/>
      <w:r w:rsidRPr="00C2102E">
        <w:rPr>
          <w:sz w:val="28"/>
          <w:szCs w:val="28"/>
        </w:rPr>
        <w:t>.</w:t>
      </w:r>
    </w:p>
    <w:p w14:paraId="4135DD69" w14:textId="77777777" w:rsidR="009934C7" w:rsidRPr="00C2102E" w:rsidRDefault="009934C7" w:rsidP="009934C7">
      <w:pPr>
        <w:ind w:firstLine="851"/>
        <w:jc w:val="both"/>
        <w:rPr>
          <w:sz w:val="28"/>
          <w:szCs w:val="28"/>
        </w:rPr>
      </w:pPr>
      <w:r w:rsidRPr="00C2102E">
        <w:rPr>
          <w:b/>
          <w:sz w:val="28"/>
          <w:szCs w:val="28"/>
        </w:rPr>
        <w:t>Ховрахи</w:t>
      </w:r>
      <w:r w:rsidRPr="00AF33A5">
        <w:rPr>
          <w:bCs/>
          <w:sz w:val="28"/>
          <w:szCs w:val="28"/>
        </w:rPr>
        <w:t xml:space="preserve">. </w:t>
      </w:r>
      <w:r>
        <w:rPr>
          <w:sz w:val="28"/>
          <w:szCs w:val="28"/>
        </w:rPr>
        <w:t>Я</w:t>
      </w:r>
      <w:r w:rsidRPr="00C2102E">
        <w:rPr>
          <w:sz w:val="28"/>
          <w:szCs w:val="28"/>
        </w:rPr>
        <w:t xml:space="preserve">к і щорічно, </w:t>
      </w:r>
      <w:r w:rsidRPr="00AF33A5">
        <w:rPr>
          <w:b/>
          <w:bCs/>
          <w:sz w:val="28"/>
          <w:szCs w:val="28"/>
        </w:rPr>
        <w:t xml:space="preserve">ховрахи </w:t>
      </w:r>
      <w:r w:rsidRPr="00674F72">
        <w:rPr>
          <w:sz w:val="28"/>
          <w:szCs w:val="28"/>
        </w:rPr>
        <w:t>(</w:t>
      </w:r>
      <w:r w:rsidRPr="00AF33A5">
        <w:rPr>
          <w:b/>
          <w:bCs/>
          <w:sz w:val="28"/>
          <w:szCs w:val="28"/>
        </w:rPr>
        <w:t>м</w:t>
      </w:r>
      <w:r w:rsidRPr="00C2102E">
        <w:rPr>
          <w:b/>
          <w:sz w:val="28"/>
          <w:szCs w:val="28"/>
        </w:rPr>
        <w:t xml:space="preserve">алий </w:t>
      </w:r>
      <w:r w:rsidRPr="00AF33A5">
        <w:rPr>
          <w:bCs/>
          <w:sz w:val="28"/>
          <w:szCs w:val="28"/>
        </w:rPr>
        <w:t>(</w:t>
      </w:r>
      <w:r w:rsidRPr="00C2102E">
        <w:rPr>
          <w:b/>
          <w:sz w:val="28"/>
          <w:szCs w:val="28"/>
        </w:rPr>
        <w:t>сірий</w:t>
      </w:r>
      <w:r w:rsidRPr="00AF33A5">
        <w:rPr>
          <w:bCs/>
          <w:sz w:val="28"/>
          <w:szCs w:val="28"/>
        </w:rPr>
        <w:t>)</w:t>
      </w:r>
      <w:r w:rsidRPr="00C2102E">
        <w:rPr>
          <w:sz w:val="28"/>
          <w:szCs w:val="28"/>
        </w:rPr>
        <w:t xml:space="preserve"> (</w:t>
      </w:r>
      <w:proofErr w:type="spellStart"/>
      <w:r w:rsidRPr="00C2102E">
        <w:rPr>
          <w:i/>
          <w:sz w:val="28"/>
          <w:szCs w:val="28"/>
        </w:rPr>
        <w:t>Citellus</w:t>
      </w:r>
      <w:proofErr w:type="spellEnd"/>
      <w:r w:rsidRPr="00C2102E">
        <w:rPr>
          <w:i/>
          <w:sz w:val="28"/>
          <w:szCs w:val="28"/>
        </w:rPr>
        <w:t xml:space="preserve"> </w:t>
      </w:r>
      <w:proofErr w:type="spellStart"/>
      <w:r w:rsidRPr="00C2102E">
        <w:rPr>
          <w:i/>
          <w:sz w:val="28"/>
          <w:szCs w:val="28"/>
        </w:rPr>
        <w:t>pygmaeus</w:t>
      </w:r>
      <w:proofErr w:type="spellEnd"/>
      <w:r w:rsidRPr="00C2102E">
        <w:rPr>
          <w:sz w:val="28"/>
          <w:szCs w:val="28"/>
        </w:rPr>
        <w:t xml:space="preserve"> (</w:t>
      </w:r>
      <w:proofErr w:type="spellStart"/>
      <w:r w:rsidRPr="00C2102E">
        <w:rPr>
          <w:sz w:val="28"/>
          <w:szCs w:val="28"/>
        </w:rPr>
        <w:t>Pallas</w:t>
      </w:r>
      <w:proofErr w:type="spellEnd"/>
      <w:r w:rsidRPr="00C2102E">
        <w:rPr>
          <w:sz w:val="28"/>
          <w:szCs w:val="28"/>
        </w:rPr>
        <w:t xml:space="preserve">, 1778)) та </w:t>
      </w:r>
      <w:r w:rsidRPr="00C2102E">
        <w:rPr>
          <w:b/>
          <w:sz w:val="28"/>
          <w:szCs w:val="28"/>
        </w:rPr>
        <w:t xml:space="preserve">крапчастий </w:t>
      </w:r>
      <w:r w:rsidRPr="00C2102E">
        <w:rPr>
          <w:sz w:val="28"/>
          <w:szCs w:val="28"/>
        </w:rPr>
        <w:t>(</w:t>
      </w:r>
      <w:proofErr w:type="spellStart"/>
      <w:r w:rsidRPr="00C2102E">
        <w:rPr>
          <w:i/>
          <w:sz w:val="28"/>
          <w:szCs w:val="28"/>
        </w:rPr>
        <w:t>Spermophilus</w:t>
      </w:r>
      <w:proofErr w:type="spellEnd"/>
      <w:r w:rsidRPr="00C2102E">
        <w:rPr>
          <w:i/>
          <w:sz w:val="28"/>
          <w:szCs w:val="28"/>
        </w:rPr>
        <w:t xml:space="preserve"> </w:t>
      </w:r>
      <w:proofErr w:type="spellStart"/>
      <w:r w:rsidRPr="00C2102E">
        <w:rPr>
          <w:i/>
          <w:sz w:val="28"/>
          <w:szCs w:val="28"/>
        </w:rPr>
        <w:t>suslicus</w:t>
      </w:r>
      <w:proofErr w:type="spellEnd"/>
      <w:r w:rsidRPr="00C2102E">
        <w:rPr>
          <w:i/>
          <w:sz w:val="28"/>
          <w:szCs w:val="28"/>
        </w:rPr>
        <w:t xml:space="preserve"> </w:t>
      </w:r>
      <w:r w:rsidRPr="00C2102E">
        <w:rPr>
          <w:sz w:val="28"/>
          <w:szCs w:val="28"/>
        </w:rPr>
        <w:t>(</w:t>
      </w:r>
      <w:proofErr w:type="spellStart"/>
      <w:r w:rsidRPr="00C2102E">
        <w:rPr>
          <w:sz w:val="28"/>
          <w:szCs w:val="28"/>
        </w:rPr>
        <w:t>Güldenstädt</w:t>
      </w:r>
      <w:proofErr w:type="spellEnd"/>
      <w:r w:rsidRPr="00C2102E">
        <w:rPr>
          <w:sz w:val="28"/>
          <w:szCs w:val="28"/>
        </w:rPr>
        <w:t>, 1770))</w:t>
      </w:r>
      <w:r>
        <w:rPr>
          <w:sz w:val="28"/>
          <w:szCs w:val="28"/>
        </w:rPr>
        <w:t xml:space="preserve"> </w:t>
      </w:r>
      <w:r w:rsidRPr="00C2102E">
        <w:rPr>
          <w:sz w:val="28"/>
          <w:szCs w:val="28"/>
        </w:rPr>
        <w:t>зосереджувалися і</w:t>
      </w:r>
      <w:r>
        <w:rPr>
          <w:sz w:val="28"/>
          <w:szCs w:val="28"/>
        </w:rPr>
        <w:t xml:space="preserve"> </w:t>
      </w:r>
      <w:r w:rsidRPr="00C2102E">
        <w:rPr>
          <w:sz w:val="28"/>
          <w:szCs w:val="28"/>
        </w:rPr>
        <w:t>розви</w:t>
      </w:r>
      <w:r>
        <w:rPr>
          <w:sz w:val="28"/>
          <w:szCs w:val="28"/>
        </w:rPr>
        <w:t>валися</w:t>
      </w:r>
      <w:r w:rsidRPr="00C2102E">
        <w:rPr>
          <w:sz w:val="28"/>
          <w:szCs w:val="28"/>
        </w:rPr>
        <w:t xml:space="preserve"> в Степу та подекуди в Лісостепу в місцях резервацій (на неорних землях, балках, узбіччях доріг, землях вздовж зрошувальних каналів) та по краях прилеглих до них посівів сільськогосподарських угідь.</w:t>
      </w:r>
    </w:p>
    <w:p w14:paraId="4A7BD3BE" w14:textId="1B8DCA1A" w:rsidR="009934C7" w:rsidRPr="00C2102E" w:rsidRDefault="009934C7" w:rsidP="009934C7">
      <w:pPr>
        <w:ind w:firstLine="851"/>
        <w:jc w:val="both"/>
        <w:rPr>
          <w:sz w:val="28"/>
          <w:szCs w:val="28"/>
        </w:rPr>
      </w:pPr>
      <w:r w:rsidRPr="00C2102E">
        <w:rPr>
          <w:sz w:val="28"/>
          <w:szCs w:val="28"/>
        </w:rPr>
        <w:t xml:space="preserve">Пробудження гризунів </w:t>
      </w:r>
      <w:r>
        <w:rPr>
          <w:sz w:val="28"/>
          <w:szCs w:val="28"/>
        </w:rPr>
        <w:t>розпочалось з</w:t>
      </w:r>
      <w:r w:rsidRPr="00961B04">
        <w:rPr>
          <w:sz w:val="28"/>
          <w:szCs w:val="28"/>
        </w:rPr>
        <w:t xml:space="preserve"> </w:t>
      </w:r>
      <w:r>
        <w:rPr>
          <w:sz w:val="28"/>
          <w:szCs w:val="28"/>
          <w:lang w:val="en-US"/>
        </w:rPr>
        <w:t>II</w:t>
      </w:r>
      <w:r>
        <w:rPr>
          <w:sz w:val="28"/>
          <w:szCs w:val="28"/>
        </w:rPr>
        <w:t>-</w:t>
      </w:r>
      <w:r>
        <w:rPr>
          <w:sz w:val="28"/>
          <w:szCs w:val="28"/>
          <w:lang w:val="en-US"/>
        </w:rPr>
        <w:t>III</w:t>
      </w:r>
      <w:r>
        <w:rPr>
          <w:sz w:val="28"/>
          <w:szCs w:val="28"/>
        </w:rPr>
        <w:t xml:space="preserve"> декад</w:t>
      </w:r>
      <w:r w:rsidRPr="00C2102E">
        <w:rPr>
          <w:sz w:val="28"/>
          <w:szCs w:val="28"/>
        </w:rPr>
        <w:t xml:space="preserve"> березня, подекуди</w:t>
      </w:r>
      <w:r>
        <w:rPr>
          <w:sz w:val="28"/>
          <w:szCs w:val="28"/>
        </w:rPr>
        <w:t xml:space="preserve"> </w:t>
      </w:r>
      <w:r w:rsidR="0009149B">
        <w:rPr>
          <w:sz w:val="28"/>
          <w:szCs w:val="28"/>
        </w:rPr>
        <w:t xml:space="preserve">            </w:t>
      </w:r>
      <w:r>
        <w:rPr>
          <w:sz w:val="28"/>
          <w:szCs w:val="28"/>
          <w:lang w:val="en-US"/>
        </w:rPr>
        <w:t>I</w:t>
      </w:r>
      <w:r w:rsidRPr="00961B04">
        <w:rPr>
          <w:sz w:val="28"/>
          <w:szCs w:val="28"/>
        </w:rPr>
        <w:t>-</w:t>
      </w:r>
      <w:r>
        <w:rPr>
          <w:sz w:val="28"/>
          <w:szCs w:val="28"/>
          <w:lang w:val="en-US"/>
        </w:rPr>
        <w:t>II</w:t>
      </w:r>
      <w:r>
        <w:rPr>
          <w:sz w:val="28"/>
          <w:szCs w:val="28"/>
        </w:rPr>
        <w:t xml:space="preserve">І </w:t>
      </w:r>
      <w:r w:rsidRPr="00C2102E">
        <w:rPr>
          <w:sz w:val="28"/>
          <w:szCs w:val="28"/>
        </w:rPr>
        <w:t>декад квітня (Вінницька, Київська</w:t>
      </w:r>
      <w:r>
        <w:rPr>
          <w:sz w:val="28"/>
          <w:szCs w:val="28"/>
        </w:rPr>
        <w:t>, Сумська</w:t>
      </w:r>
      <w:r w:rsidRPr="00C2102E">
        <w:rPr>
          <w:sz w:val="28"/>
          <w:szCs w:val="28"/>
        </w:rPr>
        <w:t xml:space="preserve"> обл.). Розселення </w:t>
      </w:r>
      <w:r>
        <w:rPr>
          <w:sz w:val="28"/>
          <w:szCs w:val="28"/>
        </w:rPr>
        <w:t>молодняку</w:t>
      </w:r>
      <w:r w:rsidRPr="00C2102E">
        <w:rPr>
          <w:sz w:val="28"/>
          <w:szCs w:val="28"/>
        </w:rPr>
        <w:t xml:space="preserve"> відбувалось повільно з </w:t>
      </w:r>
      <w:r>
        <w:rPr>
          <w:sz w:val="28"/>
          <w:szCs w:val="28"/>
          <w:lang w:val="en-US"/>
        </w:rPr>
        <w:t>III</w:t>
      </w:r>
      <w:r w:rsidRPr="00C74F5F">
        <w:rPr>
          <w:sz w:val="28"/>
          <w:szCs w:val="28"/>
          <w:lang w:val="ru-RU"/>
        </w:rPr>
        <w:t xml:space="preserve"> </w:t>
      </w:r>
      <w:r w:rsidRPr="00C2102E">
        <w:rPr>
          <w:sz w:val="28"/>
          <w:szCs w:val="28"/>
        </w:rPr>
        <w:t>декади березня до кінця травня –</w:t>
      </w:r>
      <w:r>
        <w:rPr>
          <w:sz w:val="28"/>
          <w:szCs w:val="28"/>
        </w:rPr>
        <w:t xml:space="preserve"> </w:t>
      </w:r>
      <w:r>
        <w:rPr>
          <w:sz w:val="28"/>
          <w:szCs w:val="28"/>
          <w:lang w:val="en-US"/>
        </w:rPr>
        <w:t>II</w:t>
      </w:r>
      <w:r w:rsidRPr="00C2102E">
        <w:rPr>
          <w:sz w:val="28"/>
          <w:szCs w:val="28"/>
        </w:rPr>
        <w:t xml:space="preserve"> декади червня за середньої чисельності 0,</w:t>
      </w:r>
      <w:r>
        <w:rPr>
          <w:sz w:val="28"/>
          <w:szCs w:val="28"/>
        </w:rPr>
        <w:t>1</w:t>
      </w:r>
      <w:r w:rsidRPr="00C2102E">
        <w:rPr>
          <w:sz w:val="28"/>
          <w:szCs w:val="28"/>
        </w:rPr>
        <w:t xml:space="preserve">-1 жилих </w:t>
      </w:r>
      <w:proofErr w:type="spellStart"/>
      <w:r w:rsidRPr="00C2102E">
        <w:rPr>
          <w:sz w:val="28"/>
          <w:szCs w:val="28"/>
        </w:rPr>
        <w:t>нір</w:t>
      </w:r>
      <w:proofErr w:type="spellEnd"/>
      <w:r w:rsidRPr="00C2102E">
        <w:rPr>
          <w:sz w:val="28"/>
          <w:szCs w:val="28"/>
        </w:rPr>
        <w:t xml:space="preserve"> на гектарі </w:t>
      </w:r>
      <w:r>
        <w:rPr>
          <w:sz w:val="28"/>
          <w:szCs w:val="28"/>
        </w:rPr>
        <w:t xml:space="preserve">на </w:t>
      </w:r>
      <w:r w:rsidRPr="00C2102E">
        <w:rPr>
          <w:sz w:val="28"/>
          <w:szCs w:val="28"/>
        </w:rPr>
        <w:t>неорних зем</w:t>
      </w:r>
      <w:r>
        <w:rPr>
          <w:sz w:val="28"/>
          <w:szCs w:val="28"/>
        </w:rPr>
        <w:t>лях</w:t>
      </w:r>
      <w:r w:rsidRPr="00C2102E">
        <w:rPr>
          <w:sz w:val="28"/>
          <w:szCs w:val="28"/>
        </w:rPr>
        <w:t xml:space="preserve">. </w:t>
      </w:r>
    </w:p>
    <w:p w14:paraId="0B770E9F" w14:textId="77777777" w:rsidR="009934C7" w:rsidRPr="00C2102E" w:rsidRDefault="009934C7" w:rsidP="009934C7">
      <w:pPr>
        <w:ind w:firstLine="851"/>
        <w:jc w:val="both"/>
        <w:rPr>
          <w:sz w:val="28"/>
          <w:szCs w:val="28"/>
        </w:rPr>
      </w:pPr>
      <w:r w:rsidRPr="00C2102E">
        <w:rPr>
          <w:sz w:val="28"/>
          <w:szCs w:val="28"/>
        </w:rPr>
        <w:t xml:space="preserve">Протягом літнього періоду розвиток і чисельність шкідників залишались стабільними – вони, як і в попередні роки, не мали господарського значення. </w:t>
      </w:r>
    </w:p>
    <w:p w14:paraId="7178A122" w14:textId="77777777" w:rsidR="009934C7" w:rsidRPr="00C2102E" w:rsidRDefault="009934C7" w:rsidP="009934C7">
      <w:pPr>
        <w:ind w:firstLine="851"/>
        <w:jc w:val="both"/>
        <w:rPr>
          <w:sz w:val="28"/>
          <w:szCs w:val="28"/>
          <w:lang w:val="ru-RU"/>
        </w:rPr>
      </w:pPr>
      <w:r w:rsidRPr="00C2102E">
        <w:rPr>
          <w:sz w:val="28"/>
          <w:szCs w:val="28"/>
        </w:rPr>
        <w:t>За даними літніх обстежень</w:t>
      </w:r>
      <w:r>
        <w:rPr>
          <w:sz w:val="28"/>
          <w:szCs w:val="28"/>
        </w:rPr>
        <w:t>,</w:t>
      </w:r>
      <w:r w:rsidRPr="00C2102E">
        <w:rPr>
          <w:sz w:val="28"/>
          <w:szCs w:val="28"/>
        </w:rPr>
        <w:t xml:space="preserve"> заселення орних земель ховрахами </w:t>
      </w:r>
      <w:r>
        <w:rPr>
          <w:sz w:val="28"/>
          <w:szCs w:val="28"/>
        </w:rPr>
        <w:t xml:space="preserve">не </w:t>
      </w:r>
      <w:proofErr w:type="spellStart"/>
      <w:r w:rsidRPr="00C2102E">
        <w:rPr>
          <w:sz w:val="28"/>
          <w:szCs w:val="28"/>
        </w:rPr>
        <w:t>відміч</w:t>
      </w:r>
      <w:r>
        <w:rPr>
          <w:sz w:val="28"/>
          <w:szCs w:val="28"/>
        </w:rPr>
        <w:t>ено</w:t>
      </w:r>
      <w:proofErr w:type="spellEnd"/>
      <w:r>
        <w:rPr>
          <w:sz w:val="28"/>
          <w:szCs w:val="28"/>
        </w:rPr>
        <w:t>.</w:t>
      </w:r>
      <w:r w:rsidRPr="00C2102E">
        <w:rPr>
          <w:sz w:val="28"/>
          <w:szCs w:val="28"/>
        </w:rPr>
        <w:t xml:space="preserve"> На неорних землях заселеними були: в Степу 1-</w:t>
      </w:r>
      <w:r>
        <w:rPr>
          <w:sz w:val="28"/>
          <w:szCs w:val="28"/>
        </w:rPr>
        <w:t>3,1</w:t>
      </w:r>
      <w:r w:rsidRPr="00C2102E">
        <w:rPr>
          <w:sz w:val="28"/>
          <w:szCs w:val="28"/>
        </w:rPr>
        <w:t>% обстежених площ (</w:t>
      </w:r>
      <w:r>
        <w:rPr>
          <w:sz w:val="28"/>
          <w:szCs w:val="28"/>
        </w:rPr>
        <w:t>Одеська</w:t>
      </w:r>
      <w:r w:rsidRPr="00C2102E">
        <w:rPr>
          <w:sz w:val="28"/>
          <w:szCs w:val="28"/>
        </w:rPr>
        <w:t xml:space="preserve">, Миколаївська, Херсонська обл.), </w:t>
      </w:r>
      <w:r>
        <w:rPr>
          <w:sz w:val="28"/>
          <w:szCs w:val="28"/>
        </w:rPr>
        <w:t>в осередках до 100</w:t>
      </w:r>
      <w:r w:rsidRPr="00C2102E">
        <w:rPr>
          <w:sz w:val="28"/>
          <w:szCs w:val="28"/>
        </w:rPr>
        <w:t>% (</w:t>
      </w:r>
      <w:r>
        <w:rPr>
          <w:sz w:val="28"/>
          <w:szCs w:val="28"/>
        </w:rPr>
        <w:t>Дніпропетровська</w:t>
      </w:r>
      <w:r w:rsidRPr="00C2102E">
        <w:rPr>
          <w:sz w:val="28"/>
          <w:szCs w:val="28"/>
        </w:rPr>
        <w:t xml:space="preserve"> обл.); в Лісостепу – 0,</w:t>
      </w:r>
      <w:r>
        <w:rPr>
          <w:sz w:val="28"/>
          <w:szCs w:val="28"/>
        </w:rPr>
        <w:t>5-1,3</w:t>
      </w:r>
      <w:r w:rsidRPr="00C2102E">
        <w:rPr>
          <w:sz w:val="28"/>
          <w:szCs w:val="28"/>
        </w:rPr>
        <w:t>% (Вінницька</w:t>
      </w:r>
      <w:r>
        <w:rPr>
          <w:sz w:val="28"/>
          <w:szCs w:val="28"/>
        </w:rPr>
        <w:t>, Сумська</w:t>
      </w:r>
      <w:r w:rsidRPr="00C2102E">
        <w:rPr>
          <w:sz w:val="28"/>
          <w:szCs w:val="28"/>
        </w:rPr>
        <w:t xml:space="preserve"> обл.), </w:t>
      </w:r>
      <w:r>
        <w:rPr>
          <w:sz w:val="28"/>
          <w:szCs w:val="28"/>
        </w:rPr>
        <w:t xml:space="preserve">максимально </w:t>
      </w:r>
      <w:r w:rsidRPr="00C2102E">
        <w:rPr>
          <w:sz w:val="28"/>
          <w:szCs w:val="28"/>
        </w:rPr>
        <w:t>6,8% (</w:t>
      </w:r>
      <w:r>
        <w:rPr>
          <w:sz w:val="28"/>
          <w:szCs w:val="28"/>
        </w:rPr>
        <w:t>Київська</w:t>
      </w:r>
      <w:r w:rsidRPr="00C2102E">
        <w:rPr>
          <w:sz w:val="28"/>
          <w:szCs w:val="28"/>
        </w:rPr>
        <w:t xml:space="preserve"> обл.)</w:t>
      </w:r>
      <w:r>
        <w:rPr>
          <w:sz w:val="28"/>
          <w:szCs w:val="28"/>
        </w:rPr>
        <w:t>, за середньої чисельності 0,</w:t>
      </w:r>
      <w:r w:rsidRPr="00C2102E">
        <w:rPr>
          <w:sz w:val="28"/>
          <w:szCs w:val="28"/>
        </w:rPr>
        <w:t>1</w:t>
      </w:r>
      <w:r>
        <w:rPr>
          <w:sz w:val="28"/>
          <w:szCs w:val="28"/>
        </w:rPr>
        <w:t xml:space="preserve">-1 </w:t>
      </w:r>
      <w:r w:rsidRPr="00C2102E">
        <w:rPr>
          <w:sz w:val="28"/>
          <w:szCs w:val="28"/>
        </w:rPr>
        <w:t xml:space="preserve">жилих </w:t>
      </w:r>
      <w:proofErr w:type="spellStart"/>
      <w:r w:rsidRPr="00C2102E">
        <w:rPr>
          <w:sz w:val="28"/>
          <w:szCs w:val="28"/>
        </w:rPr>
        <w:t>нір</w:t>
      </w:r>
      <w:proofErr w:type="spellEnd"/>
      <w:r w:rsidRPr="00C2102E">
        <w:rPr>
          <w:sz w:val="28"/>
          <w:szCs w:val="28"/>
        </w:rPr>
        <w:t xml:space="preserve"> на гектар. Найвища середня чисельність ховрахів </w:t>
      </w:r>
      <w:r>
        <w:rPr>
          <w:sz w:val="28"/>
          <w:szCs w:val="28"/>
        </w:rPr>
        <w:t>становила 1</w:t>
      </w:r>
      <w:r w:rsidRPr="00C2102E">
        <w:rPr>
          <w:sz w:val="28"/>
          <w:szCs w:val="28"/>
        </w:rPr>
        <w:t xml:space="preserve"> жил</w:t>
      </w:r>
      <w:r>
        <w:rPr>
          <w:sz w:val="28"/>
          <w:szCs w:val="28"/>
        </w:rPr>
        <w:t>а</w:t>
      </w:r>
      <w:r w:rsidRPr="00C2102E">
        <w:rPr>
          <w:sz w:val="28"/>
          <w:szCs w:val="28"/>
        </w:rPr>
        <w:t xml:space="preserve"> нор</w:t>
      </w:r>
      <w:r>
        <w:rPr>
          <w:sz w:val="28"/>
          <w:szCs w:val="28"/>
        </w:rPr>
        <w:t>а</w:t>
      </w:r>
      <w:r w:rsidRPr="00C2102E">
        <w:rPr>
          <w:sz w:val="28"/>
          <w:szCs w:val="28"/>
        </w:rPr>
        <w:t xml:space="preserve"> на гектар </w:t>
      </w:r>
      <w:r>
        <w:rPr>
          <w:sz w:val="28"/>
          <w:szCs w:val="28"/>
        </w:rPr>
        <w:t>н</w:t>
      </w:r>
      <w:r w:rsidRPr="00C2102E">
        <w:rPr>
          <w:sz w:val="28"/>
          <w:szCs w:val="28"/>
        </w:rPr>
        <w:t xml:space="preserve">а </w:t>
      </w:r>
      <w:r>
        <w:rPr>
          <w:sz w:val="28"/>
          <w:szCs w:val="28"/>
        </w:rPr>
        <w:t>0,5-1,4</w:t>
      </w:r>
      <w:r w:rsidRPr="00C2102E">
        <w:rPr>
          <w:sz w:val="28"/>
          <w:szCs w:val="28"/>
        </w:rPr>
        <w:t>% заселених площ</w:t>
      </w:r>
      <w:r>
        <w:rPr>
          <w:sz w:val="28"/>
          <w:szCs w:val="28"/>
        </w:rPr>
        <w:t xml:space="preserve"> (Вінницька, Сумська, Херсонська обл.)</w:t>
      </w:r>
      <w:r w:rsidRPr="00C2102E">
        <w:rPr>
          <w:sz w:val="28"/>
          <w:szCs w:val="28"/>
        </w:rPr>
        <w:t>.</w:t>
      </w:r>
    </w:p>
    <w:p w14:paraId="3BCA781C" w14:textId="77777777" w:rsidR="009934C7" w:rsidRPr="00C2102E" w:rsidRDefault="009934C7" w:rsidP="009934C7">
      <w:pPr>
        <w:ind w:firstLine="851"/>
        <w:jc w:val="both"/>
        <w:rPr>
          <w:sz w:val="28"/>
          <w:szCs w:val="28"/>
        </w:rPr>
      </w:pPr>
      <w:r w:rsidRPr="00C2102E">
        <w:rPr>
          <w:sz w:val="28"/>
          <w:szCs w:val="28"/>
        </w:rPr>
        <w:t>Враховуючи стабільні показники чисельності ховрахів протягом останніх років, у 202</w:t>
      </w:r>
      <w:r>
        <w:rPr>
          <w:sz w:val="28"/>
          <w:szCs w:val="28"/>
        </w:rPr>
        <w:t>6</w:t>
      </w:r>
      <w:r w:rsidRPr="00C2102E">
        <w:rPr>
          <w:sz w:val="28"/>
          <w:szCs w:val="28"/>
        </w:rPr>
        <w:t xml:space="preserve"> р. істотного зростання їх чисельності не очікується. Розвиток і шкідливість гризунів відбуватиметься в місцях їх розповсюдження, можливе незначне збільшення чисельності на неорних землях та слабке пошкодження крайових смуг посівів, що прилягають до місць резервацій у Вінницькій, Дніпропетровській, Київській, Миколаївській, Одеській, Сумській та Херсонській областях. </w:t>
      </w:r>
    </w:p>
    <w:p w14:paraId="616E8D3B" w14:textId="37741D51" w:rsidR="009934C7" w:rsidRDefault="009934C7" w:rsidP="009934C7">
      <w:pPr>
        <w:ind w:firstLine="851"/>
        <w:jc w:val="both"/>
        <w:rPr>
          <w:sz w:val="28"/>
          <w:szCs w:val="28"/>
        </w:rPr>
      </w:pPr>
      <w:r>
        <w:rPr>
          <w:sz w:val="28"/>
          <w:szCs w:val="28"/>
        </w:rPr>
        <w:t>Незважаючи на низький рівень</w:t>
      </w:r>
      <w:r w:rsidRPr="00C2102E">
        <w:rPr>
          <w:sz w:val="28"/>
          <w:szCs w:val="28"/>
        </w:rPr>
        <w:t xml:space="preserve"> розповсюдження та </w:t>
      </w:r>
      <w:proofErr w:type="spellStart"/>
      <w:r w:rsidRPr="00C2102E">
        <w:rPr>
          <w:sz w:val="28"/>
          <w:szCs w:val="28"/>
        </w:rPr>
        <w:t>шкодочинності</w:t>
      </w:r>
      <w:proofErr w:type="spellEnd"/>
      <w:r w:rsidRPr="00C2102E">
        <w:rPr>
          <w:sz w:val="28"/>
          <w:szCs w:val="28"/>
        </w:rPr>
        <w:t xml:space="preserve"> ховрахів в сільськогосподарських угіддях, необхідно проводити моніторинг їх чисельності та розвитку. </w:t>
      </w:r>
      <w:r>
        <w:rPr>
          <w:sz w:val="28"/>
          <w:szCs w:val="28"/>
        </w:rPr>
        <w:t>Для попередження пошкоджень</w:t>
      </w:r>
      <w:r w:rsidRPr="00805043">
        <w:rPr>
          <w:sz w:val="28"/>
          <w:szCs w:val="28"/>
        </w:rPr>
        <w:t xml:space="preserve"> </w:t>
      </w:r>
      <w:r w:rsidRPr="00C2102E">
        <w:rPr>
          <w:sz w:val="28"/>
          <w:szCs w:val="28"/>
        </w:rPr>
        <w:t xml:space="preserve">посівів ховрахами слід проводити постійний нагляд за шкідниками в неорних землях, посівах багаторічних трав 3-4-го року користування та за чисельності вище ЕПШ </w:t>
      </w:r>
      <w:r w:rsidR="00EE085C">
        <w:rPr>
          <w:sz w:val="28"/>
          <w:szCs w:val="28"/>
        </w:rPr>
        <w:t xml:space="preserve">               </w:t>
      </w:r>
      <w:r w:rsidRPr="00C2102E">
        <w:rPr>
          <w:sz w:val="28"/>
          <w:szCs w:val="28"/>
        </w:rPr>
        <w:t xml:space="preserve">(на неорних землях – 15-20 </w:t>
      </w:r>
      <w:proofErr w:type="spellStart"/>
      <w:r w:rsidRPr="00C2102E">
        <w:rPr>
          <w:sz w:val="28"/>
          <w:szCs w:val="28"/>
        </w:rPr>
        <w:t>нір</w:t>
      </w:r>
      <w:proofErr w:type="spellEnd"/>
      <w:r w:rsidRPr="00C2102E">
        <w:rPr>
          <w:sz w:val="28"/>
          <w:szCs w:val="28"/>
        </w:rPr>
        <w:t xml:space="preserve"> на г</w:t>
      </w:r>
      <w:r w:rsidR="00DC5A68">
        <w:rPr>
          <w:sz w:val="28"/>
          <w:szCs w:val="28"/>
        </w:rPr>
        <w:t>ектар</w:t>
      </w:r>
      <w:r w:rsidRPr="00C2102E">
        <w:rPr>
          <w:sz w:val="28"/>
          <w:szCs w:val="28"/>
        </w:rPr>
        <w:t xml:space="preserve">, багаторічних травах – 5-10 </w:t>
      </w:r>
      <w:proofErr w:type="spellStart"/>
      <w:r w:rsidRPr="00C2102E">
        <w:rPr>
          <w:sz w:val="28"/>
          <w:szCs w:val="28"/>
        </w:rPr>
        <w:t>нір</w:t>
      </w:r>
      <w:proofErr w:type="spellEnd"/>
      <w:r w:rsidRPr="00C2102E">
        <w:rPr>
          <w:sz w:val="28"/>
          <w:szCs w:val="28"/>
        </w:rPr>
        <w:t xml:space="preserve"> на </w:t>
      </w:r>
      <w:r w:rsidRPr="00C2102E">
        <w:rPr>
          <w:sz w:val="28"/>
          <w:szCs w:val="28"/>
        </w:rPr>
        <w:lastRenderedPageBreak/>
        <w:t>г</w:t>
      </w:r>
      <w:r w:rsidR="00DC5A68">
        <w:rPr>
          <w:sz w:val="28"/>
          <w:szCs w:val="28"/>
        </w:rPr>
        <w:t>ектар</w:t>
      </w:r>
      <w:r w:rsidRPr="00C2102E">
        <w:rPr>
          <w:sz w:val="28"/>
          <w:szCs w:val="28"/>
        </w:rPr>
        <w:t xml:space="preserve">, площах зернових культур – 5 </w:t>
      </w:r>
      <w:proofErr w:type="spellStart"/>
      <w:r w:rsidRPr="00C2102E">
        <w:rPr>
          <w:sz w:val="28"/>
          <w:szCs w:val="28"/>
        </w:rPr>
        <w:t>нір</w:t>
      </w:r>
      <w:proofErr w:type="spellEnd"/>
      <w:r w:rsidRPr="00C2102E">
        <w:rPr>
          <w:sz w:val="28"/>
          <w:szCs w:val="28"/>
        </w:rPr>
        <w:t xml:space="preserve"> на г</w:t>
      </w:r>
      <w:r w:rsidR="00DC5A68">
        <w:rPr>
          <w:sz w:val="28"/>
          <w:szCs w:val="28"/>
        </w:rPr>
        <w:t>ектар</w:t>
      </w:r>
      <w:r w:rsidRPr="00C2102E">
        <w:rPr>
          <w:sz w:val="28"/>
          <w:szCs w:val="28"/>
        </w:rPr>
        <w:t xml:space="preserve">, просапних – 3 </w:t>
      </w:r>
      <w:proofErr w:type="spellStart"/>
      <w:r w:rsidRPr="00C2102E">
        <w:rPr>
          <w:sz w:val="28"/>
          <w:szCs w:val="28"/>
        </w:rPr>
        <w:t>нори</w:t>
      </w:r>
      <w:proofErr w:type="spellEnd"/>
      <w:r w:rsidRPr="00C2102E">
        <w:rPr>
          <w:sz w:val="28"/>
          <w:szCs w:val="28"/>
        </w:rPr>
        <w:t xml:space="preserve"> на г</w:t>
      </w:r>
      <w:r w:rsidR="00DC5A68">
        <w:rPr>
          <w:sz w:val="28"/>
          <w:szCs w:val="28"/>
        </w:rPr>
        <w:t>ектар</w:t>
      </w:r>
      <w:r w:rsidRPr="00C2102E">
        <w:rPr>
          <w:sz w:val="28"/>
          <w:szCs w:val="28"/>
        </w:rPr>
        <w:t xml:space="preserve">) слід застосовувати аміачну воду – 100-150 г на нору. </w:t>
      </w:r>
    </w:p>
    <w:p w14:paraId="692D0013" w14:textId="6807EF70" w:rsidR="009934C7" w:rsidRDefault="009934C7" w:rsidP="00B23FAD">
      <w:pPr>
        <w:pStyle w:val="Standard"/>
        <w:tabs>
          <w:tab w:val="left" w:pos="851"/>
        </w:tabs>
        <w:ind w:firstLine="851"/>
        <w:jc w:val="both"/>
        <w:rPr>
          <w:rFonts w:eastAsia="Times New Roman" w:cs="Times New Roman"/>
          <w:sz w:val="28"/>
          <w:szCs w:val="28"/>
          <w:lang w:val="uk-UA" w:eastAsia="ru-RU"/>
        </w:rPr>
      </w:pPr>
      <w:r w:rsidRPr="00C2102E">
        <w:rPr>
          <w:rFonts w:cs="Times New Roman"/>
          <w:b/>
          <w:sz w:val="28"/>
          <w:szCs w:val="28"/>
          <w:lang w:val="uk-UA"/>
        </w:rPr>
        <w:t>Підгризаючі совки</w:t>
      </w:r>
      <w:r w:rsidRPr="00315566">
        <w:rPr>
          <w:rFonts w:cs="Times New Roman"/>
          <w:bCs/>
          <w:sz w:val="28"/>
          <w:szCs w:val="28"/>
          <w:lang w:val="uk-UA"/>
        </w:rPr>
        <w:t xml:space="preserve"> (</w:t>
      </w:r>
      <w:r>
        <w:rPr>
          <w:rFonts w:cs="Times New Roman"/>
          <w:b/>
          <w:sz w:val="28"/>
          <w:szCs w:val="28"/>
          <w:lang w:val="uk-UA"/>
        </w:rPr>
        <w:t xml:space="preserve">озима </w:t>
      </w:r>
      <w:r w:rsidRPr="00C2102E">
        <w:rPr>
          <w:rFonts w:cs="Times New Roman"/>
          <w:iCs/>
          <w:sz w:val="28"/>
          <w:szCs w:val="28"/>
          <w:lang w:val="uk-UA"/>
        </w:rPr>
        <w:t>(</w:t>
      </w:r>
      <w:r w:rsidRPr="00C2102E">
        <w:rPr>
          <w:rFonts w:cs="Times New Roman"/>
          <w:i/>
          <w:sz w:val="28"/>
          <w:szCs w:val="28"/>
          <w:lang w:val="en-US"/>
        </w:rPr>
        <w:t>Scotia</w:t>
      </w:r>
      <w:r w:rsidRPr="00C2102E">
        <w:rPr>
          <w:rFonts w:cs="Times New Roman"/>
          <w:i/>
          <w:sz w:val="28"/>
          <w:szCs w:val="28"/>
          <w:lang w:val="uk-UA"/>
        </w:rPr>
        <w:t xml:space="preserve"> </w:t>
      </w:r>
      <w:r w:rsidRPr="00C2102E">
        <w:rPr>
          <w:rFonts w:cs="Times New Roman"/>
          <w:i/>
          <w:sz w:val="28"/>
          <w:szCs w:val="28"/>
          <w:lang w:val="en-US"/>
        </w:rPr>
        <w:t>segetum</w:t>
      </w:r>
      <w:r w:rsidRPr="00C2102E">
        <w:rPr>
          <w:rFonts w:cs="Times New Roman"/>
          <w:i/>
          <w:sz w:val="28"/>
          <w:szCs w:val="28"/>
          <w:lang w:val="uk-UA"/>
        </w:rPr>
        <w:t xml:space="preserve"> </w:t>
      </w:r>
      <w:r w:rsidRPr="00C2102E">
        <w:rPr>
          <w:rFonts w:eastAsia="Times New Roman" w:cs="Times New Roman"/>
          <w:kern w:val="0"/>
          <w:sz w:val="28"/>
          <w:szCs w:val="28"/>
          <w:lang w:val="uk-UA" w:eastAsia="ru-RU" w:bidi="ar-SA"/>
        </w:rPr>
        <w:t>(</w:t>
      </w:r>
      <w:proofErr w:type="spellStart"/>
      <w:r w:rsidRPr="00C2102E">
        <w:rPr>
          <w:rFonts w:eastAsia="Times New Roman" w:cs="Times New Roman"/>
          <w:kern w:val="0"/>
          <w:sz w:val="28"/>
          <w:szCs w:val="28"/>
          <w:lang w:val="uk-UA" w:eastAsia="ru-RU" w:bidi="ar-SA"/>
        </w:rPr>
        <w:t>Denis&amp;Schiffermüller</w:t>
      </w:r>
      <w:proofErr w:type="spellEnd"/>
      <w:r w:rsidRPr="00C2102E">
        <w:rPr>
          <w:rFonts w:eastAsia="Times New Roman" w:cs="Times New Roman"/>
          <w:kern w:val="0"/>
          <w:sz w:val="28"/>
          <w:szCs w:val="28"/>
          <w:lang w:val="uk-UA" w:eastAsia="ru-RU" w:bidi="ar-SA"/>
        </w:rPr>
        <w:t>, 1775</w:t>
      </w:r>
      <w:r>
        <w:rPr>
          <w:rFonts w:eastAsia="Times New Roman" w:cs="Times New Roman"/>
          <w:kern w:val="0"/>
          <w:sz w:val="28"/>
          <w:szCs w:val="28"/>
          <w:lang w:val="uk-UA" w:eastAsia="ru-RU" w:bidi="ar-SA"/>
        </w:rPr>
        <w:t>),</w:t>
      </w:r>
      <w:r w:rsidRPr="00C2102E">
        <w:rPr>
          <w:rFonts w:eastAsia="Times New Roman" w:cs="Times New Roman"/>
          <w:sz w:val="28"/>
          <w:szCs w:val="28"/>
          <w:lang w:val="uk-UA" w:eastAsia="ru-RU"/>
        </w:rPr>
        <w:t xml:space="preserve"> </w:t>
      </w:r>
      <w:r w:rsidRPr="00797F6B">
        <w:rPr>
          <w:rFonts w:eastAsia="Times New Roman" w:cs="Times New Roman"/>
          <w:b/>
          <w:bCs/>
          <w:sz w:val="28"/>
          <w:szCs w:val="28"/>
          <w:lang w:val="uk-UA" w:eastAsia="ru-RU"/>
        </w:rPr>
        <w:t>оклична совки</w:t>
      </w:r>
      <w:r w:rsidRPr="00C2102E">
        <w:rPr>
          <w:rFonts w:eastAsia="Times New Roman" w:cs="Times New Roman"/>
          <w:sz w:val="28"/>
          <w:szCs w:val="28"/>
          <w:lang w:val="uk-UA" w:eastAsia="ru-RU"/>
        </w:rPr>
        <w:t xml:space="preserve"> </w:t>
      </w:r>
      <w:r w:rsidRPr="00C2102E">
        <w:rPr>
          <w:rFonts w:cs="Times New Roman"/>
          <w:i/>
          <w:sz w:val="28"/>
          <w:szCs w:val="28"/>
          <w:lang w:val="uk-UA"/>
        </w:rPr>
        <w:t>(</w:t>
      </w:r>
      <w:proofErr w:type="spellStart"/>
      <w:r w:rsidRPr="001025C2">
        <w:rPr>
          <w:rFonts w:cs="Times New Roman"/>
          <w:i/>
          <w:sz w:val="28"/>
          <w:szCs w:val="28"/>
          <w:lang w:val="en-US"/>
        </w:rPr>
        <w:t>Agrotis</w:t>
      </w:r>
      <w:proofErr w:type="spellEnd"/>
      <w:r w:rsidRPr="00C2102E">
        <w:rPr>
          <w:rFonts w:cs="Times New Roman"/>
          <w:sz w:val="28"/>
          <w:szCs w:val="28"/>
          <w:lang w:val="uk-UA"/>
        </w:rPr>
        <w:t xml:space="preserve"> </w:t>
      </w:r>
      <w:proofErr w:type="spellStart"/>
      <w:r w:rsidRPr="001025C2">
        <w:rPr>
          <w:rFonts w:cs="Times New Roman"/>
          <w:i/>
          <w:iCs/>
          <w:sz w:val="28"/>
          <w:szCs w:val="28"/>
          <w:lang w:val="uk-UA"/>
        </w:rPr>
        <w:t>exclamationis</w:t>
      </w:r>
      <w:proofErr w:type="spellEnd"/>
      <w:r>
        <w:rPr>
          <w:rFonts w:cs="Times New Roman"/>
          <w:sz w:val="28"/>
          <w:szCs w:val="28"/>
          <w:lang w:val="uk-UA"/>
        </w:rPr>
        <w:t xml:space="preserve"> (</w:t>
      </w:r>
      <w:proofErr w:type="spellStart"/>
      <w:r w:rsidRPr="005D0DE8">
        <w:rPr>
          <w:color w:val="000000" w:themeColor="text1"/>
        </w:rPr>
        <w:fldChar w:fldCharType="begin"/>
      </w:r>
      <w:r w:rsidRPr="005D0DE8">
        <w:rPr>
          <w:color w:val="000000" w:themeColor="text1"/>
        </w:rPr>
        <w:instrText>HYPERLINK</w:instrText>
      </w:r>
      <w:r w:rsidRPr="005D0DE8">
        <w:rPr>
          <w:color w:val="000000" w:themeColor="text1"/>
          <w:lang w:val="uk-UA"/>
        </w:rPr>
        <w:instrText xml:space="preserve"> "</w:instrText>
      </w:r>
      <w:r w:rsidRPr="005D0DE8">
        <w:rPr>
          <w:color w:val="000000" w:themeColor="text1"/>
        </w:rPr>
        <w:instrText>https</w:instrText>
      </w:r>
      <w:r w:rsidRPr="005D0DE8">
        <w:rPr>
          <w:color w:val="000000" w:themeColor="text1"/>
          <w:lang w:val="uk-UA"/>
        </w:rPr>
        <w:instrText>://</w:instrText>
      </w:r>
      <w:r w:rsidRPr="005D0DE8">
        <w:rPr>
          <w:color w:val="000000" w:themeColor="text1"/>
        </w:rPr>
        <w:instrText>ru</w:instrText>
      </w:r>
      <w:r w:rsidRPr="005D0DE8">
        <w:rPr>
          <w:color w:val="000000" w:themeColor="text1"/>
          <w:lang w:val="uk-UA"/>
        </w:rPr>
        <w:instrText>.</w:instrText>
      </w:r>
      <w:r w:rsidRPr="005D0DE8">
        <w:rPr>
          <w:color w:val="000000" w:themeColor="text1"/>
        </w:rPr>
        <w:instrText>wikipedia</w:instrText>
      </w:r>
      <w:r w:rsidRPr="005D0DE8">
        <w:rPr>
          <w:color w:val="000000" w:themeColor="text1"/>
          <w:lang w:val="uk-UA"/>
        </w:rPr>
        <w:instrText>.</w:instrText>
      </w:r>
      <w:r w:rsidRPr="005D0DE8">
        <w:rPr>
          <w:color w:val="000000" w:themeColor="text1"/>
        </w:rPr>
        <w:instrText>org</w:instrText>
      </w:r>
      <w:r w:rsidRPr="005D0DE8">
        <w:rPr>
          <w:color w:val="000000" w:themeColor="text1"/>
          <w:lang w:val="uk-UA"/>
        </w:rPr>
        <w:instrText>/</w:instrText>
      </w:r>
      <w:r w:rsidRPr="005D0DE8">
        <w:rPr>
          <w:color w:val="000000" w:themeColor="text1"/>
        </w:rPr>
        <w:instrText>wiki</w:instrText>
      </w:r>
      <w:r w:rsidRPr="005D0DE8">
        <w:rPr>
          <w:color w:val="000000" w:themeColor="text1"/>
          <w:lang w:val="uk-UA"/>
        </w:rPr>
        <w:instrText>/</w:instrText>
      </w:r>
      <w:r w:rsidRPr="005D0DE8">
        <w:rPr>
          <w:color w:val="000000" w:themeColor="text1"/>
        </w:rPr>
        <w:instrText>Linnaeus</w:instrText>
      </w:r>
      <w:r w:rsidRPr="005D0DE8">
        <w:rPr>
          <w:color w:val="000000" w:themeColor="text1"/>
          <w:lang w:val="uk-UA"/>
        </w:rPr>
        <w:instrText>"</w:instrText>
      </w:r>
      <w:r w:rsidRPr="005D0DE8">
        <w:rPr>
          <w:color w:val="000000" w:themeColor="text1"/>
        </w:rPr>
      </w:r>
      <w:r w:rsidRPr="005D0DE8">
        <w:rPr>
          <w:color w:val="000000" w:themeColor="text1"/>
        </w:rPr>
        <w:fldChar w:fldCharType="separate"/>
      </w:r>
      <w:r w:rsidRPr="005D0DE8">
        <w:rPr>
          <w:rStyle w:val="a8"/>
          <w:rFonts w:cs="Times New Roman"/>
          <w:color w:val="000000" w:themeColor="text1"/>
          <w:sz w:val="28"/>
          <w:szCs w:val="28"/>
          <w:u w:val="none"/>
          <w:lang w:val="uk-UA"/>
        </w:rPr>
        <w:t>Linnaeus</w:t>
      </w:r>
      <w:proofErr w:type="spellEnd"/>
      <w:r w:rsidRPr="005D0DE8">
        <w:rPr>
          <w:color w:val="000000" w:themeColor="text1"/>
        </w:rPr>
        <w:fldChar w:fldCharType="end"/>
      </w:r>
      <w:r w:rsidRPr="005D0DE8">
        <w:rPr>
          <w:rFonts w:cs="Times New Roman"/>
          <w:sz w:val="28"/>
          <w:szCs w:val="28"/>
          <w:lang w:val="uk-UA"/>
        </w:rPr>
        <w:t>,</w:t>
      </w:r>
      <w:r w:rsidRPr="001025C2">
        <w:rPr>
          <w:rFonts w:cs="Times New Roman"/>
          <w:sz w:val="28"/>
          <w:szCs w:val="28"/>
          <w:lang w:val="uk-UA"/>
        </w:rPr>
        <w:t xml:space="preserve"> 1758</w:t>
      </w:r>
      <w:r>
        <w:rPr>
          <w:rFonts w:cs="Times New Roman"/>
          <w:sz w:val="28"/>
          <w:szCs w:val="28"/>
          <w:lang w:val="uk-UA"/>
        </w:rPr>
        <w:t>)</w:t>
      </w:r>
      <w:r>
        <w:rPr>
          <w:rFonts w:cs="Times New Roman"/>
          <w:iCs/>
          <w:sz w:val="28"/>
          <w:szCs w:val="28"/>
          <w:lang w:val="uk-UA"/>
        </w:rPr>
        <w:t>)</w:t>
      </w:r>
      <w:r w:rsidRPr="00C2102E">
        <w:rPr>
          <w:rFonts w:eastAsia="Times New Roman" w:cs="Times New Roman"/>
          <w:sz w:val="28"/>
          <w:szCs w:val="28"/>
          <w:lang w:val="uk-UA" w:eastAsia="ru-RU"/>
        </w:rPr>
        <w:t xml:space="preserve">, поширені </w:t>
      </w:r>
      <w:r>
        <w:rPr>
          <w:rFonts w:eastAsia="Times New Roman" w:cs="Times New Roman"/>
          <w:sz w:val="28"/>
          <w:szCs w:val="28"/>
          <w:lang w:val="uk-UA" w:eastAsia="ru-RU"/>
        </w:rPr>
        <w:t xml:space="preserve">повсюди і </w:t>
      </w:r>
      <w:r w:rsidRPr="00C2102E">
        <w:rPr>
          <w:rFonts w:eastAsia="Times New Roman" w:cs="Times New Roman"/>
          <w:sz w:val="28"/>
          <w:szCs w:val="28"/>
          <w:lang w:val="uk-UA" w:eastAsia="ru-RU"/>
        </w:rPr>
        <w:t>розвивались у двох поколіннях</w:t>
      </w:r>
      <w:r>
        <w:rPr>
          <w:rFonts w:eastAsia="Times New Roman" w:cs="Times New Roman"/>
          <w:sz w:val="28"/>
          <w:szCs w:val="28"/>
          <w:lang w:val="uk-UA" w:eastAsia="ru-RU"/>
        </w:rPr>
        <w:t>.</w:t>
      </w:r>
      <w:r w:rsidRPr="00C2102E">
        <w:rPr>
          <w:rFonts w:eastAsia="Times New Roman" w:cs="Times New Roman"/>
          <w:sz w:val="28"/>
          <w:szCs w:val="28"/>
          <w:lang w:val="uk-UA" w:eastAsia="ru-RU"/>
        </w:rPr>
        <w:t xml:space="preserve"> </w:t>
      </w:r>
      <w:r>
        <w:rPr>
          <w:rFonts w:eastAsia="Times New Roman" w:cs="Times New Roman"/>
          <w:sz w:val="28"/>
          <w:szCs w:val="28"/>
          <w:lang w:val="uk-UA" w:eastAsia="ru-RU"/>
        </w:rPr>
        <w:t>П</w:t>
      </w:r>
      <w:r w:rsidRPr="00C2102E">
        <w:rPr>
          <w:rFonts w:eastAsia="Times New Roman" w:cs="Times New Roman"/>
          <w:sz w:val="28"/>
          <w:szCs w:val="28"/>
          <w:lang w:val="uk-UA" w:eastAsia="ru-RU"/>
        </w:rPr>
        <w:t xml:space="preserve">одекуди відмічався розвиток </w:t>
      </w:r>
      <w:r w:rsidRPr="00BE342D">
        <w:rPr>
          <w:rFonts w:eastAsia="Times New Roman" w:cs="Times New Roman"/>
          <w:b/>
          <w:bCs/>
          <w:sz w:val="28"/>
          <w:szCs w:val="28"/>
          <w:lang w:val="uk-UA" w:eastAsia="ru-RU"/>
        </w:rPr>
        <w:t>совки</w:t>
      </w:r>
      <w:r w:rsidRPr="00C2102E">
        <w:rPr>
          <w:rFonts w:eastAsia="Times New Roman" w:cs="Times New Roman"/>
          <w:sz w:val="28"/>
          <w:szCs w:val="28"/>
          <w:lang w:val="uk-UA" w:eastAsia="ru-RU"/>
        </w:rPr>
        <w:t xml:space="preserve"> </w:t>
      </w:r>
      <w:r w:rsidRPr="00BE342D">
        <w:rPr>
          <w:rFonts w:eastAsia="Times New Roman" w:cs="Times New Roman"/>
          <w:b/>
          <w:bCs/>
          <w:sz w:val="28"/>
          <w:szCs w:val="28"/>
          <w:lang w:val="uk-UA" w:eastAsia="ru-RU"/>
        </w:rPr>
        <w:t>іпсилон</w:t>
      </w:r>
      <w:r w:rsidRPr="00C2102E">
        <w:rPr>
          <w:rFonts w:eastAsia="Times New Roman" w:cs="Times New Roman"/>
          <w:sz w:val="28"/>
          <w:szCs w:val="28"/>
          <w:lang w:val="uk-UA" w:eastAsia="ru-RU"/>
        </w:rPr>
        <w:t xml:space="preserve"> </w:t>
      </w:r>
      <w:r w:rsidR="00BE4E21">
        <w:rPr>
          <w:rFonts w:eastAsia="Times New Roman" w:cs="Times New Roman"/>
          <w:sz w:val="28"/>
          <w:szCs w:val="28"/>
          <w:lang w:val="uk-UA" w:eastAsia="ru-RU"/>
        </w:rPr>
        <w:t>(</w:t>
      </w:r>
      <w:proofErr w:type="spellStart"/>
      <w:r w:rsidR="00BE4E21" w:rsidRPr="00BE4E21">
        <w:rPr>
          <w:rFonts w:eastAsia="Times New Roman" w:cs="Times New Roman"/>
          <w:i/>
          <w:iCs/>
          <w:sz w:val="28"/>
          <w:szCs w:val="28"/>
          <w:lang w:val="uk-UA" w:eastAsia="ru-RU"/>
        </w:rPr>
        <w:t>Agrotis</w:t>
      </w:r>
      <w:proofErr w:type="spellEnd"/>
      <w:r w:rsidR="00BE4E21" w:rsidRPr="00BE4E21">
        <w:rPr>
          <w:rFonts w:eastAsia="Times New Roman" w:cs="Times New Roman"/>
          <w:i/>
          <w:iCs/>
          <w:sz w:val="28"/>
          <w:szCs w:val="28"/>
          <w:lang w:val="uk-UA" w:eastAsia="ru-RU"/>
        </w:rPr>
        <w:t xml:space="preserve"> </w:t>
      </w:r>
      <w:proofErr w:type="spellStart"/>
      <w:r w:rsidR="00BE4E21" w:rsidRPr="00BE4E21">
        <w:rPr>
          <w:rFonts w:eastAsia="Times New Roman" w:cs="Times New Roman"/>
          <w:i/>
          <w:iCs/>
          <w:sz w:val="28"/>
          <w:szCs w:val="28"/>
          <w:lang w:val="uk-UA" w:eastAsia="ru-RU"/>
        </w:rPr>
        <w:t>ipsilon</w:t>
      </w:r>
      <w:proofErr w:type="spellEnd"/>
      <w:r w:rsidR="00BE4E21">
        <w:rPr>
          <w:rFonts w:eastAsia="Times New Roman" w:cs="Times New Roman"/>
          <w:sz w:val="28"/>
          <w:szCs w:val="28"/>
          <w:lang w:val="uk-UA" w:eastAsia="ru-RU"/>
        </w:rPr>
        <w:t xml:space="preserve"> </w:t>
      </w:r>
      <w:r w:rsidR="00BE4E21" w:rsidRPr="00BE4E21">
        <w:rPr>
          <w:rFonts w:eastAsia="Times New Roman" w:cs="Times New Roman"/>
          <w:sz w:val="28"/>
          <w:szCs w:val="28"/>
          <w:lang w:val="uk-UA" w:eastAsia="ru-RU"/>
        </w:rPr>
        <w:t>(</w:t>
      </w:r>
      <w:proofErr w:type="spellStart"/>
      <w:r w:rsidR="00BE4E21" w:rsidRPr="005D0DE8">
        <w:rPr>
          <w:rFonts w:eastAsia="Times New Roman" w:cs="Times New Roman"/>
          <w:color w:val="000000" w:themeColor="text1"/>
          <w:sz w:val="28"/>
          <w:szCs w:val="28"/>
          <w:lang w:val="uk-UA" w:eastAsia="ru-RU"/>
        </w:rPr>
        <w:fldChar w:fldCharType="begin"/>
      </w:r>
      <w:r w:rsidR="00BE4E21" w:rsidRPr="005D0DE8">
        <w:rPr>
          <w:rFonts w:eastAsia="Times New Roman" w:cs="Times New Roman"/>
          <w:color w:val="000000" w:themeColor="text1"/>
          <w:sz w:val="28"/>
          <w:szCs w:val="28"/>
          <w:lang w:val="uk-UA" w:eastAsia="ru-RU"/>
        </w:rPr>
        <w:instrText>HYPERLINK "https://ru.wikipedia.org/wiki/Hufnagel" \o "Hufnagel"</w:instrText>
      </w:r>
      <w:r w:rsidR="00BE4E21" w:rsidRPr="005D0DE8">
        <w:rPr>
          <w:rFonts w:eastAsia="Times New Roman" w:cs="Times New Roman"/>
          <w:color w:val="000000" w:themeColor="text1"/>
          <w:sz w:val="28"/>
          <w:szCs w:val="28"/>
          <w:lang w:val="uk-UA" w:eastAsia="ru-RU"/>
        </w:rPr>
      </w:r>
      <w:r w:rsidR="00BE4E21" w:rsidRPr="005D0DE8">
        <w:rPr>
          <w:rFonts w:eastAsia="Times New Roman" w:cs="Times New Roman"/>
          <w:color w:val="000000" w:themeColor="text1"/>
          <w:sz w:val="28"/>
          <w:szCs w:val="28"/>
          <w:lang w:val="uk-UA" w:eastAsia="ru-RU"/>
        </w:rPr>
        <w:fldChar w:fldCharType="separate"/>
      </w:r>
      <w:r w:rsidR="00BE4E21" w:rsidRPr="005D0DE8">
        <w:rPr>
          <w:rStyle w:val="a8"/>
          <w:rFonts w:eastAsia="Times New Roman" w:cs="Times New Roman"/>
          <w:color w:val="000000" w:themeColor="text1"/>
          <w:sz w:val="28"/>
          <w:szCs w:val="28"/>
          <w:u w:val="none"/>
          <w:lang w:val="uk-UA" w:eastAsia="ru-RU"/>
        </w:rPr>
        <w:t>Hufnagel</w:t>
      </w:r>
      <w:proofErr w:type="spellEnd"/>
      <w:r w:rsidR="00BE4E21" w:rsidRPr="005D0DE8">
        <w:rPr>
          <w:rFonts w:eastAsia="Times New Roman" w:cs="Times New Roman"/>
          <w:color w:val="000000" w:themeColor="text1"/>
          <w:sz w:val="28"/>
          <w:szCs w:val="28"/>
          <w:lang w:val="uk-UA" w:eastAsia="ru-RU"/>
        </w:rPr>
        <w:fldChar w:fldCharType="end"/>
      </w:r>
      <w:r w:rsidR="00BE4E21" w:rsidRPr="005D0DE8">
        <w:rPr>
          <w:rFonts w:eastAsia="Times New Roman" w:cs="Times New Roman"/>
          <w:color w:val="000000" w:themeColor="text1"/>
          <w:sz w:val="28"/>
          <w:szCs w:val="28"/>
          <w:lang w:val="uk-UA" w:eastAsia="ru-RU"/>
        </w:rPr>
        <w:t>,</w:t>
      </w:r>
      <w:r w:rsidR="00BE4E21" w:rsidRPr="00BE4E21">
        <w:rPr>
          <w:rFonts w:eastAsia="Times New Roman" w:cs="Times New Roman"/>
          <w:color w:val="000000" w:themeColor="text1"/>
          <w:sz w:val="28"/>
          <w:szCs w:val="28"/>
          <w:lang w:val="uk-UA" w:eastAsia="ru-RU"/>
        </w:rPr>
        <w:t xml:space="preserve"> </w:t>
      </w:r>
      <w:r w:rsidR="00BE4E21" w:rsidRPr="00BE4E21">
        <w:rPr>
          <w:rFonts w:eastAsia="Times New Roman" w:cs="Times New Roman"/>
          <w:sz w:val="28"/>
          <w:szCs w:val="28"/>
          <w:lang w:val="uk-UA" w:eastAsia="ru-RU"/>
        </w:rPr>
        <w:t>1766)</w:t>
      </w:r>
      <w:r w:rsidR="00BE4E21">
        <w:rPr>
          <w:rFonts w:eastAsia="Times New Roman" w:cs="Times New Roman"/>
          <w:sz w:val="28"/>
          <w:szCs w:val="28"/>
          <w:lang w:val="uk-UA" w:eastAsia="ru-RU"/>
        </w:rPr>
        <w:t>)</w:t>
      </w:r>
      <w:r w:rsidR="00B23FAD">
        <w:rPr>
          <w:rFonts w:eastAsia="Times New Roman" w:cs="Times New Roman"/>
          <w:sz w:val="28"/>
          <w:szCs w:val="28"/>
          <w:lang w:val="uk-UA" w:eastAsia="ru-RU"/>
        </w:rPr>
        <w:t xml:space="preserve"> та </w:t>
      </w:r>
      <w:r w:rsidR="00B23FAD" w:rsidRPr="00BE342D">
        <w:rPr>
          <w:rFonts w:eastAsia="Times New Roman" w:cs="Times New Roman"/>
          <w:b/>
          <w:bCs/>
          <w:sz w:val="28"/>
          <w:szCs w:val="28"/>
          <w:lang w:val="uk-UA" w:eastAsia="ru-RU"/>
        </w:rPr>
        <w:t>дикої</w:t>
      </w:r>
      <w:r w:rsidR="00B23FAD" w:rsidRPr="00C2102E">
        <w:rPr>
          <w:rFonts w:eastAsia="Times New Roman" w:cs="Times New Roman"/>
          <w:sz w:val="28"/>
          <w:szCs w:val="28"/>
          <w:lang w:val="uk-UA" w:eastAsia="ru-RU"/>
        </w:rPr>
        <w:t xml:space="preserve"> (</w:t>
      </w:r>
      <w:r w:rsidR="00B23FAD" w:rsidRPr="00BE342D">
        <w:rPr>
          <w:rFonts w:eastAsia="Times New Roman" w:cs="Times New Roman"/>
          <w:b/>
          <w:bCs/>
          <w:sz w:val="28"/>
          <w:szCs w:val="28"/>
          <w:lang w:val="uk-UA" w:eastAsia="ru-RU"/>
        </w:rPr>
        <w:t>південної</w:t>
      </w:r>
      <w:r w:rsidR="00B23FAD" w:rsidRPr="00C2102E">
        <w:rPr>
          <w:rFonts w:eastAsia="Times New Roman" w:cs="Times New Roman"/>
          <w:sz w:val="28"/>
          <w:szCs w:val="28"/>
          <w:lang w:val="uk-UA" w:eastAsia="ru-RU"/>
        </w:rPr>
        <w:t>)</w:t>
      </w:r>
      <w:r w:rsidR="00B23FAD">
        <w:rPr>
          <w:rFonts w:eastAsia="Times New Roman" w:cs="Times New Roman"/>
          <w:sz w:val="28"/>
          <w:szCs w:val="28"/>
          <w:lang w:val="uk-UA" w:eastAsia="ru-RU"/>
        </w:rPr>
        <w:t xml:space="preserve"> </w:t>
      </w:r>
      <w:r w:rsidR="00B23FAD" w:rsidRPr="00B23FAD">
        <w:rPr>
          <w:rFonts w:eastAsia="Times New Roman" w:cs="Times New Roman"/>
          <w:sz w:val="28"/>
          <w:szCs w:val="28"/>
          <w:lang w:val="uk-UA" w:eastAsia="ru-RU"/>
        </w:rPr>
        <w:t>(</w:t>
      </w:r>
      <w:proofErr w:type="spellStart"/>
      <w:r w:rsidR="00B23FAD" w:rsidRPr="00B23FAD">
        <w:rPr>
          <w:rFonts w:eastAsia="Times New Roman" w:cs="Times New Roman"/>
          <w:i/>
          <w:sz w:val="28"/>
          <w:szCs w:val="28"/>
          <w:lang w:val="uk-UA" w:eastAsia="ru-RU"/>
        </w:rPr>
        <w:t>Oria</w:t>
      </w:r>
      <w:proofErr w:type="spellEnd"/>
      <w:r w:rsidR="00B23FAD" w:rsidRPr="00B23FAD">
        <w:rPr>
          <w:rFonts w:eastAsia="Times New Roman" w:cs="Times New Roman"/>
          <w:i/>
          <w:sz w:val="28"/>
          <w:szCs w:val="28"/>
          <w:lang w:val="uk-UA" w:eastAsia="ru-RU"/>
        </w:rPr>
        <w:t xml:space="preserve"> </w:t>
      </w:r>
      <w:proofErr w:type="spellStart"/>
      <w:r w:rsidR="00B23FAD" w:rsidRPr="00B23FAD">
        <w:rPr>
          <w:rFonts w:eastAsia="Times New Roman" w:cs="Times New Roman"/>
          <w:i/>
          <w:sz w:val="28"/>
          <w:szCs w:val="28"/>
          <w:lang w:val="uk-UA" w:eastAsia="ru-RU"/>
        </w:rPr>
        <w:t>musculosa</w:t>
      </w:r>
      <w:proofErr w:type="spellEnd"/>
      <w:r w:rsidR="00B23FAD" w:rsidRPr="00B23FAD">
        <w:rPr>
          <w:rFonts w:eastAsia="Times New Roman" w:cs="Times New Roman"/>
          <w:sz w:val="28"/>
          <w:szCs w:val="28"/>
          <w:lang w:val="uk-UA" w:eastAsia="ru-RU"/>
        </w:rPr>
        <w:t xml:space="preserve"> (</w:t>
      </w:r>
      <w:proofErr w:type="spellStart"/>
      <w:r w:rsidR="00B23FAD" w:rsidRPr="00B23FAD">
        <w:rPr>
          <w:rFonts w:eastAsia="Times New Roman" w:cs="Times New Roman"/>
          <w:sz w:val="28"/>
          <w:szCs w:val="28"/>
          <w:lang w:val="uk-UA" w:eastAsia="ru-RU"/>
        </w:rPr>
        <w:t>Hübner</w:t>
      </w:r>
      <w:proofErr w:type="spellEnd"/>
      <w:r w:rsidR="00B23FAD" w:rsidRPr="00B23FAD">
        <w:rPr>
          <w:rFonts w:eastAsia="Times New Roman" w:cs="Times New Roman"/>
          <w:sz w:val="28"/>
          <w:szCs w:val="28"/>
          <w:lang w:val="uk-UA" w:eastAsia="ru-RU"/>
        </w:rPr>
        <w:t>, 1808)).</w:t>
      </w:r>
    </w:p>
    <w:p w14:paraId="7E68CB77" w14:textId="77777777" w:rsidR="009934C7" w:rsidRPr="00C121F2" w:rsidRDefault="009934C7" w:rsidP="009934C7">
      <w:pPr>
        <w:pStyle w:val="Standard"/>
        <w:ind w:firstLine="851"/>
        <w:jc w:val="both"/>
        <w:rPr>
          <w:sz w:val="28"/>
          <w:szCs w:val="28"/>
          <w:lang w:val="uk-UA"/>
        </w:rPr>
      </w:pPr>
      <w:r>
        <w:rPr>
          <w:sz w:val="28"/>
          <w:szCs w:val="28"/>
          <w:lang w:val="uk-UA"/>
        </w:rPr>
        <w:t xml:space="preserve">В період вегетації у більшості областей розвиток та розмноження підгризаючих совок стримувала прохолодна погода навесні та спекотна й суха другої половини літа. У зв’язку з цим у Степу та Лісостепу, подекуди Полісся на озимих, просапних, овочевих та інших культурах гусениці виявлялись у чисельності 0,2-1, Волинської та Миколаївської областей 3-4 </w:t>
      </w:r>
      <w:proofErr w:type="spellStart"/>
      <w:r>
        <w:rPr>
          <w:sz w:val="28"/>
          <w:szCs w:val="28"/>
          <w:lang w:val="uk-UA"/>
        </w:rPr>
        <w:t>екз</w:t>
      </w:r>
      <w:proofErr w:type="spellEnd"/>
      <w:r>
        <w:rPr>
          <w:sz w:val="28"/>
          <w:szCs w:val="28"/>
          <w:lang w:val="uk-UA"/>
        </w:rPr>
        <w:t xml:space="preserve">. на </w:t>
      </w:r>
      <w:proofErr w:type="spellStart"/>
      <w:r>
        <w:rPr>
          <w:sz w:val="28"/>
          <w:szCs w:val="28"/>
          <w:lang w:val="uk-UA"/>
        </w:rPr>
        <w:t>кв.м</w:t>
      </w:r>
      <w:proofErr w:type="spellEnd"/>
      <w:r>
        <w:rPr>
          <w:sz w:val="28"/>
          <w:szCs w:val="28"/>
          <w:lang w:val="uk-UA"/>
        </w:rPr>
        <w:t>.</w:t>
      </w:r>
      <w:r w:rsidRPr="00084FE6">
        <w:rPr>
          <w:sz w:val="28"/>
          <w:szCs w:val="28"/>
          <w:lang w:val="uk-UA"/>
        </w:rPr>
        <w:t xml:space="preserve"> </w:t>
      </w:r>
      <w:r>
        <w:rPr>
          <w:sz w:val="28"/>
          <w:szCs w:val="28"/>
          <w:lang w:val="uk-UA"/>
        </w:rPr>
        <w:t>Ними було пошкоджено у</w:t>
      </w:r>
      <w:r w:rsidRPr="00566D1A">
        <w:rPr>
          <w:sz w:val="28"/>
          <w:szCs w:val="28"/>
        </w:rPr>
        <w:t xml:space="preserve"> </w:t>
      </w:r>
      <w:proofErr w:type="spellStart"/>
      <w:r w:rsidRPr="00566D1A">
        <w:rPr>
          <w:sz w:val="28"/>
          <w:szCs w:val="28"/>
        </w:rPr>
        <w:t>слабкому</w:t>
      </w:r>
      <w:proofErr w:type="spellEnd"/>
      <w:r w:rsidRPr="00566D1A">
        <w:rPr>
          <w:sz w:val="28"/>
          <w:szCs w:val="28"/>
        </w:rPr>
        <w:t xml:space="preserve">, </w:t>
      </w:r>
      <w:r>
        <w:rPr>
          <w:sz w:val="28"/>
          <w:szCs w:val="28"/>
          <w:lang w:val="uk-UA"/>
        </w:rPr>
        <w:t xml:space="preserve">подекуди </w:t>
      </w:r>
      <w:proofErr w:type="spellStart"/>
      <w:r w:rsidRPr="00566D1A">
        <w:rPr>
          <w:sz w:val="28"/>
          <w:szCs w:val="28"/>
        </w:rPr>
        <w:t>середньому</w:t>
      </w:r>
      <w:proofErr w:type="spellEnd"/>
      <w:r w:rsidRPr="00566D1A">
        <w:rPr>
          <w:sz w:val="28"/>
          <w:szCs w:val="28"/>
        </w:rPr>
        <w:t xml:space="preserve"> </w:t>
      </w:r>
      <w:r>
        <w:rPr>
          <w:sz w:val="28"/>
          <w:szCs w:val="28"/>
          <w:lang w:val="uk-UA"/>
        </w:rPr>
        <w:t xml:space="preserve">та сильному </w:t>
      </w:r>
      <w:r w:rsidRPr="00566D1A">
        <w:rPr>
          <w:sz w:val="28"/>
          <w:szCs w:val="28"/>
        </w:rPr>
        <w:t>ступенях</w:t>
      </w:r>
      <w:r>
        <w:rPr>
          <w:sz w:val="28"/>
          <w:szCs w:val="28"/>
          <w:lang w:val="uk-UA"/>
        </w:rPr>
        <w:t xml:space="preserve">         </w:t>
      </w:r>
      <w:r w:rsidRPr="00566D1A">
        <w:rPr>
          <w:sz w:val="28"/>
          <w:szCs w:val="28"/>
        </w:rPr>
        <w:t xml:space="preserve"> </w:t>
      </w:r>
      <w:r>
        <w:rPr>
          <w:sz w:val="28"/>
          <w:szCs w:val="28"/>
          <w:lang w:val="uk-UA"/>
        </w:rPr>
        <w:t>0,2-6% рослин</w:t>
      </w:r>
      <w:r w:rsidRPr="00566D1A">
        <w:rPr>
          <w:sz w:val="28"/>
          <w:szCs w:val="28"/>
        </w:rPr>
        <w:t xml:space="preserve">, </w:t>
      </w:r>
      <w:r>
        <w:rPr>
          <w:sz w:val="28"/>
          <w:szCs w:val="28"/>
          <w:lang w:val="uk-UA"/>
        </w:rPr>
        <w:t>у</w:t>
      </w:r>
      <w:r w:rsidRPr="00566D1A">
        <w:rPr>
          <w:sz w:val="28"/>
          <w:szCs w:val="28"/>
        </w:rPr>
        <w:t xml:space="preserve"> </w:t>
      </w:r>
      <w:proofErr w:type="spellStart"/>
      <w:r w:rsidRPr="00566D1A">
        <w:rPr>
          <w:sz w:val="28"/>
          <w:szCs w:val="28"/>
        </w:rPr>
        <w:t>вогнищах</w:t>
      </w:r>
      <w:proofErr w:type="spellEnd"/>
      <w:r>
        <w:rPr>
          <w:sz w:val="28"/>
          <w:szCs w:val="28"/>
          <w:lang w:val="uk-UA"/>
        </w:rPr>
        <w:t xml:space="preserve"> Волинської та Миколаївської областей</w:t>
      </w:r>
      <w:r w:rsidRPr="00566D1A">
        <w:rPr>
          <w:sz w:val="28"/>
          <w:szCs w:val="28"/>
        </w:rPr>
        <w:t xml:space="preserve"> </w:t>
      </w:r>
      <w:r>
        <w:rPr>
          <w:sz w:val="28"/>
          <w:szCs w:val="28"/>
          <w:lang w:val="uk-UA"/>
        </w:rPr>
        <w:t>6-7%</w:t>
      </w:r>
      <w:r w:rsidRPr="00566D1A">
        <w:rPr>
          <w:sz w:val="28"/>
          <w:szCs w:val="28"/>
        </w:rPr>
        <w:t xml:space="preserve"> </w:t>
      </w:r>
      <w:proofErr w:type="spellStart"/>
      <w:r w:rsidRPr="00566D1A">
        <w:rPr>
          <w:sz w:val="28"/>
          <w:szCs w:val="28"/>
        </w:rPr>
        <w:t>просапних</w:t>
      </w:r>
      <w:proofErr w:type="spellEnd"/>
      <w:r w:rsidRPr="00566D1A">
        <w:rPr>
          <w:sz w:val="28"/>
          <w:szCs w:val="28"/>
        </w:rPr>
        <w:t xml:space="preserve"> та </w:t>
      </w:r>
      <w:proofErr w:type="spellStart"/>
      <w:r w:rsidRPr="00566D1A">
        <w:rPr>
          <w:sz w:val="28"/>
          <w:szCs w:val="28"/>
        </w:rPr>
        <w:t>овочевих</w:t>
      </w:r>
      <w:proofErr w:type="spellEnd"/>
      <w:r w:rsidRPr="00566D1A">
        <w:rPr>
          <w:sz w:val="28"/>
          <w:szCs w:val="28"/>
        </w:rPr>
        <w:t xml:space="preserve"> культур. </w:t>
      </w:r>
    </w:p>
    <w:p w14:paraId="15528A05" w14:textId="77777777" w:rsidR="009934C7" w:rsidRPr="00566D1A" w:rsidRDefault="009934C7" w:rsidP="009934C7">
      <w:pPr>
        <w:shd w:val="clear" w:color="auto" w:fill="FFFFFF"/>
        <w:ind w:firstLine="851"/>
        <w:jc w:val="both"/>
        <w:rPr>
          <w:bCs/>
          <w:sz w:val="28"/>
          <w:szCs w:val="28"/>
        </w:rPr>
      </w:pPr>
    </w:p>
    <w:p w14:paraId="1A85A9FA" w14:textId="77777777" w:rsidR="009934C7" w:rsidRPr="00C2102E" w:rsidRDefault="009934C7" w:rsidP="009934C7">
      <w:pPr>
        <w:ind w:firstLine="851"/>
        <w:jc w:val="center"/>
        <w:rPr>
          <w:sz w:val="20"/>
          <w:szCs w:val="20"/>
        </w:rPr>
      </w:pPr>
      <w:r>
        <w:rPr>
          <w:noProof/>
        </w:rPr>
        <w:drawing>
          <wp:inline distT="0" distB="0" distL="0" distR="0" wp14:anchorId="4CAC5079" wp14:editId="7C9A1567">
            <wp:extent cx="1985406" cy="1517895"/>
            <wp:effectExtent l="133350" t="57150" r="72390" b="139700"/>
            <wp:docPr id="1522037053" name="Рисунок 3" descr="Совка озима Scotia segetum/Agrotis segetum - БіоХімТе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овка озима Scotia segetum/Agrotis segetum - БіоХімТех"/>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07052" cy="153444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3874B8">
        <w:rPr>
          <w:noProof/>
        </w:rPr>
        <w:t xml:space="preserve"> </w:t>
      </w:r>
      <w:r>
        <w:rPr>
          <w:noProof/>
        </w:rPr>
        <w:drawing>
          <wp:inline distT="0" distB="0" distL="0" distR="0" wp14:anchorId="29513F8D" wp14:editId="4CD94D30">
            <wp:extent cx="2795044" cy="1545590"/>
            <wp:effectExtent l="133350" t="57150" r="81915" b="130810"/>
            <wp:docPr id="1022474901" name="Рисунок 5" descr="На полях у Дніпропетровській області активізувалася озима совка. Як  зупинити шкідників — AgroPortal.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а полях у Дніпропетровській області активізувалася озима совка. Як  зупинити шкідників — AgroPortal.u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43637" cy="157246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4D68C3A" w14:textId="53DE4A2F" w:rsidR="009934C7" w:rsidRPr="00C2102E" w:rsidRDefault="00485B99" w:rsidP="00485B99">
      <w:pPr>
        <w:rPr>
          <w:b/>
          <w:i/>
        </w:rPr>
      </w:pPr>
      <w:r>
        <w:rPr>
          <w:b/>
          <w:i/>
        </w:rPr>
        <w:t xml:space="preserve">                             </w:t>
      </w:r>
      <w:r w:rsidR="009934C7">
        <w:rPr>
          <w:b/>
          <w:i/>
        </w:rPr>
        <w:t xml:space="preserve"> </w:t>
      </w:r>
      <w:r w:rsidR="009934C7" w:rsidRPr="00C2102E">
        <w:rPr>
          <w:b/>
          <w:i/>
        </w:rPr>
        <w:t xml:space="preserve">Імаго озимої совки                 </w:t>
      </w:r>
      <w:r>
        <w:rPr>
          <w:b/>
          <w:i/>
        </w:rPr>
        <w:t xml:space="preserve">        </w:t>
      </w:r>
      <w:r w:rsidR="009934C7" w:rsidRPr="00C2102E">
        <w:rPr>
          <w:b/>
          <w:i/>
        </w:rPr>
        <w:t>Пошкодження озимою совкою</w:t>
      </w:r>
    </w:p>
    <w:p w14:paraId="05CE4D96" w14:textId="77777777" w:rsidR="009934C7" w:rsidRPr="00485B99" w:rsidRDefault="009934C7" w:rsidP="009934C7">
      <w:pPr>
        <w:ind w:firstLine="851"/>
        <w:jc w:val="center"/>
        <w:rPr>
          <w:b/>
          <w:i/>
          <w:sz w:val="28"/>
          <w:szCs w:val="28"/>
        </w:rPr>
      </w:pPr>
    </w:p>
    <w:p w14:paraId="6E457581" w14:textId="6428C4E8" w:rsidR="0009149B" w:rsidRPr="00EE085C" w:rsidRDefault="009934C7" w:rsidP="00EE085C">
      <w:pPr>
        <w:pStyle w:val="Standard"/>
        <w:ind w:firstLine="851"/>
        <w:jc w:val="both"/>
        <w:rPr>
          <w:rFonts w:cs="Times New Roman"/>
          <w:lang w:val="uk-UA"/>
        </w:rPr>
      </w:pPr>
      <w:r>
        <w:rPr>
          <w:rFonts w:eastAsia="Times New Roman" w:cs="Times New Roman"/>
          <w:sz w:val="28"/>
          <w:szCs w:val="28"/>
          <w:lang w:val="uk-UA" w:eastAsia="ru-RU"/>
        </w:rPr>
        <w:t xml:space="preserve">Заселеність полів сівозміни гусеницями підгризаючих совок за результатами осінніх ґрунтових обстежень, залишалась майже на рівні показників минулого року і складає 28% обстежених площ (123,58 тис. га) за чисельності 0,6 </w:t>
      </w:r>
      <w:proofErr w:type="spellStart"/>
      <w:r>
        <w:rPr>
          <w:rFonts w:eastAsia="Times New Roman" w:cs="Times New Roman"/>
          <w:sz w:val="28"/>
          <w:szCs w:val="28"/>
          <w:lang w:val="uk-UA" w:eastAsia="ru-RU"/>
        </w:rPr>
        <w:t>екз</w:t>
      </w:r>
      <w:proofErr w:type="spellEnd"/>
      <w:r>
        <w:rPr>
          <w:rFonts w:eastAsia="Times New Roman" w:cs="Times New Roman"/>
          <w:sz w:val="28"/>
          <w:szCs w:val="28"/>
          <w:lang w:val="uk-UA" w:eastAsia="ru-RU"/>
        </w:rPr>
        <w:t xml:space="preserve">. на </w:t>
      </w:r>
      <w:proofErr w:type="spellStart"/>
      <w:r>
        <w:rPr>
          <w:rFonts w:eastAsia="Times New Roman" w:cs="Times New Roman"/>
          <w:sz w:val="28"/>
          <w:szCs w:val="28"/>
          <w:lang w:val="uk-UA" w:eastAsia="ru-RU"/>
        </w:rPr>
        <w:t>кв.м</w:t>
      </w:r>
      <w:proofErr w:type="spellEnd"/>
      <w:r>
        <w:rPr>
          <w:rFonts w:eastAsia="Times New Roman" w:cs="Times New Roman"/>
          <w:sz w:val="28"/>
          <w:szCs w:val="28"/>
          <w:lang w:val="uk-UA" w:eastAsia="ru-RU"/>
        </w:rPr>
        <w:t xml:space="preserve">. </w:t>
      </w:r>
      <w:r w:rsidRPr="00C2102E">
        <w:rPr>
          <w:rFonts w:eastAsia="Times New Roman" w:cs="Times New Roman"/>
          <w:sz w:val="28"/>
          <w:szCs w:val="28"/>
          <w:lang w:val="uk-UA" w:eastAsia="ru-RU"/>
        </w:rPr>
        <w:t>Найбільш</w:t>
      </w:r>
      <w:r>
        <w:rPr>
          <w:rFonts w:eastAsia="Times New Roman" w:cs="Times New Roman"/>
          <w:sz w:val="28"/>
          <w:szCs w:val="28"/>
          <w:lang w:val="uk-UA" w:eastAsia="ru-RU"/>
        </w:rPr>
        <w:t xml:space="preserve">у чисельність зимуючих гусениць совок виявлено у Волинській, Вінницькій, Івано-Франківській, Житомирській, Київській, Сумській, Хмельницькій областях (0,8-1,5 </w:t>
      </w:r>
      <w:proofErr w:type="spellStart"/>
      <w:r>
        <w:rPr>
          <w:rFonts w:eastAsia="Times New Roman" w:cs="Times New Roman"/>
          <w:sz w:val="28"/>
          <w:szCs w:val="28"/>
          <w:lang w:val="uk-UA" w:eastAsia="ru-RU"/>
        </w:rPr>
        <w:t>екз</w:t>
      </w:r>
      <w:proofErr w:type="spellEnd"/>
      <w:r>
        <w:rPr>
          <w:rFonts w:eastAsia="Times New Roman" w:cs="Times New Roman"/>
          <w:sz w:val="28"/>
          <w:szCs w:val="28"/>
          <w:lang w:val="uk-UA" w:eastAsia="ru-RU"/>
        </w:rPr>
        <w:t xml:space="preserve">. на </w:t>
      </w:r>
      <w:proofErr w:type="spellStart"/>
      <w:r>
        <w:rPr>
          <w:rFonts w:eastAsia="Times New Roman" w:cs="Times New Roman"/>
          <w:sz w:val="28"/>
          <w:szCs w:val="28"/>
          <w:lang w:val="uk-UA" w:eastAsia="ru-RU"/>
        </w:rPr>
        <w:t>кв.м</w:t>
      </w:r>
      <w:proofErr w:type="spellEnd"/>
      <w:r>
        <w:rPr>
          <w:rFonts w:eastAsia="Times New Roman" w:cs="Times New Roman"/>
          <w:sz w:val="28"/>
          <w:szCs w:val="28"/>
          <w:lang w:val="uk-UA" w:eastAsia="ru-RU"/>
        </w:rPr>
        <w:t xml:space="preserve">). </w:t>
      </w:r>
      <w:r w:rsidRPr="00C2102E">
        <w:rPr>
          <w:rFonts w:eastAsia="Times New Roman" w:cs="Times New Roman"/>
          <w:sz w:val="28"/>
          <w:szCs w:val="28"/>
          <w:lang w:val="uk-UA" w:eastAsia="ru-RU"/>
        </w:rPr>
        <w:t>У посівах озимини під урожай 202</w:t>
      </w:r>
      <w:r>
        <w:rPr>
          <w:rFonts w:eastAsia="Times New Roman" w:cs="Times New Roman"/>
          <w:sz w:val="28"/>
          <w:szCs w:val="28"/>
          <w:lang w:val="uk-UA" w:eastAsia="ru-RU"/>
        </w:rPr>
        <w:t>6</w:t>
      </w:r>
      <w:r w:rsidRPr="00C2102E">
        <w:rPr>
          <w:rFonts w:eastAsia="Times New Roman" w:cs="Times New Roman"/>
          <w:sz w:val="28"/>
          <w:szCs w:val="28"/>
          <w:lang w:val="uk-UA" w:eastAsia="ru-RU"/>
        </w:rPr>
        <w:t xml:space="preserve"> р. чисельність фітофага в середньому становила </w:t>
      </w:r>
      <w:r w:rsidR="00EE085C">
        <w:rPr>
          <w:rFonts w:eastAsia="Times New Roman" w:cs="Times New Roman"/>
          <w:sz w:val="28"/>
          <w:szCs w:val="28"/>
          <w:lang w:val="uk-UA" w:eastAsia="ru-RU"/>
        </w:rPr>
        <w:t xml:space="preserve">           </w:t>
      </w:r>
      <w:r w:rsidRPr="00C2102E">
        <w:rPr>
          <w:rFonts w:eastAsia="Times New Roman" w:cs="Times New Roman"/>
          <w:sz w:val="28"/>
          <w:szCs w:val="28"/>
          <w:lang w:val="uk-UA" w:eastAsia="ru-RU"/>
        </w:rPr>
        <w:t xml:space="preserve">0,5 </w:t>
      </w:r>
      <w:proofErr w:type="spellStart"/>
      <w:r w:rsidRPr="00C2102E">
        <w:rPr>
          <w:rFonts w:eastAsia="Times New Roman" w:cs="Times New Roman"/>
          <w:sz w:val="28"/>
          <w:szCs w:val="28"/>
          <w:lang w:val="uk-UA" w:eastAsia="ru-RU"/>
        </w:rPr>
        <w:t>екз</w:t>
      </w:r>
      <w:proofErr w:type="spellEnd"/>
      <w:r w:rsidRPr="00C2102E">
        <w:rPr>
          <w:rFonts w:eastAsia="Times New Roman" w:cs="Times New Roman"/>
          <w:sz w:val="28"/>
          <w:szCs w:val="28"/>
          <w:lang w:val="uk-UA" w:eastAsia="ru-RU"/>
        </w:rPr>
        <w:t xml:space="preserve">. на </w:t>
      </w:r>
      <w:proofErr w:type="spellStart"/>
      <w:r w:rsidRPr="00C2102E">
        <w:rPr>
          <w:rFonts w:eastAsia="Times New Roman" w:cs="Times New Roman"/>
          <w:sz w:val="28"/>
          <w:szCs w:val="28"/>
          <w:lang w:val="uk-UA" w:eastAsia="ru-RU"/>
        </w:rPr>
        <w:t>кв.м</w:t>
      </w:r>
      <w:proofErr w:type="spellEnd"/>
      <w:r w:rsidRPr="00C2102E">
        <w:rPr>
          <w:rFonts w:eastAsia="Times New Roman" w:cs="Times New Roman"/>
          <w:sz w:val="28"/>
          <w:szCs w:val="28"/>
          <w:lang w:val="uk-UA" w:eastAsia="ru-RU"/>
        </w:rPr>
        <w:t xml:space="preserve">. </w:t>
      </w:r>
    </w:p>
    <w:p w14:paraId="02BC8FC6" w14:textId="298F01D1" w:rsidR="009934C7" w:rsidRDefault="009934C7" w:rsidP="009934C7">
      <w:pPr>
        <w:pStyle w:val="Standard"/>
        <w:ind w:firstLine="851"/>
        <w:jc w:val="both"/>
        <w:rPr>
          <w:color w:val="000000"/>
          <w:spacing w:val="-5"/>
          <w:sz w:val="28"/>
          <w:szCs w:val="28"/>
          <w:lang w:val="uk-UA"/>
        </w:rPr>
      </w:pPr>
      <w:r>
        <w:rPr>
          <w:color w:val="000000"/>
          <w:spacing w:val="-5"/>
          <w:sz w:val="28"/>
          <w:szCs w:val="28"/>
          <w:lang w:val="uk-UA"/>
        </w:rPr>
        <w:t xml:space="preserve">Зимуючий запас гусениць підгризаючих совок залишається досить значним як у всіх полях сівозміни, так і в посівах озимини. Враховуючи повсюдну наявність зимуючих гусениць, за умов доброї перезимівлі, теплої </w:t>
      </w:r>
      <w:proofErr w:type="spellStart"/>
      <w:r>
        <w:rPr>
          <w:color w:val="000000"/>
          <w:spacing w:val="-5"/>
          <w:sz w:val="28"/>
          <w:szCs w:val="28"/>
          <w:lang w:val="uk-UA"/>
        </w:rPr>
        <w:t>помірно</w:t>
      </w:r>
      <w:proofErr w:type="spellEnd"/>
      <w:r>
        <w:rPr>
          <w:color w:val="000000"/>
          <w:spacing w:val="-5"/>
          <w:sz w:val="28"/>
          <w:szCs w:val="28"/>
          <w:lang w:val="uk-UA"/>
        </w:rPr>
        <w:t xml:space="preserve"> вологої погоди, зберігається ймовірність утворення осередків підвищеної щільності підгризаючих совок і значної шкідливості у посівах озимих, просапних, овочевих і інших культур у більшості областей у поточному році. </w:t>
      </w:r>
    </w:p>
    <w:p w14:paraId="16E4619E" w14:textId="77777777" w:rsidR="009934C7" w:rsidRDefault="009934C7" w:rsidP="009934C7">
      <w:pPr>
        <w:pStyle w:val="Standard"/>
        <w:ind w:firstLine="851"/>
        <w:jc w:val="both"/>
        <w:rPr>
          <w:b/>
          <w:sz w:val="28"/>
          <w:szCs w:val="28"/>
          <w:lang w:val="uk-UA"/>
        </w:rPr>
      </w:pPr>
    </w:p>
    <w:p w14:paraId="77D7AD74" w14:textId="77777777" w:rsidR="00D02E76" w:rsidRDefault="00D02E76" w:rsidP="009934C7">
      <w:pPr>
        <w:pStyle w:val="Standard"/>
        <w:ind w:firstLine="851"/>
        <w:jc w:val="both"/>
        <w:rPr>
          <w:b/>
          <w:sz w:val="28"/>
          <w:szCs w:val="28"/>
          <w:lang w:val="uk-UA"/>
        </w:rPr>
      </w:pPr>
    </w:p>
    <w:p w14:paraId="5AAEB418" w14:textId="77777777" w:rsidR="00D02E76" w:rsidRPr="00AE1A0B" w:rsidRDefault="00D02E76" w:rsidP="009934C7">
      <w:pPr>
        <w:pStyle w:val="Standard"/>
        <w:ind w:firstLine="851"/>
        <w:jc w:val="both"/>
        <w:rPr>
          <w:b/>
          <w:sz w:val="28"/>
          <w:szCs w:val="28"/>
          <w:lang w:val="uk-UA"/>
        </w:rPr>
      </w:pPr>
    </w:p>
    <w:p w14:paraId="5281B734" w14:textId="77777777" w:rsidR="009934C7" w:rsidRPr="00C2102E" w:rsidRDefault="009934C7" w:rsidP="009934C7">
      <w:pPr>
        <w:ind w:firstLine="851"/>
        <w:jc w:val="center"/>
        <w:rPr>
          <w:b/>
          <w:smallCaps/>
          <w:sz w:val="28"/>
          <w:szCs w:val="28"/>
        </w:rPr>
      </w:pPr>
      <w:r w:rsidRPr="00C2102E">
        <w:rPr>
          <w:b/>
          <w:smallCaps/>
          <w:sz w:val="28"/>
          <w:szCs w:val="28"/>
        </w:rPr>
        <w:lastRenderedPageBreak/>
        <w:t>ЗАХОДИ ЗАХИСТУ СІЛЬСЬКОГОСПОДАРСЬКИХ РОСЛИН ВІД ПІДГРИЗАЮЧИХ СОВОК</w:t>
      </w:r>
    </w:p>
    <w:p w14:paraId="555E1756" w14:textId="77777777" w:rsidR="009934C7" w:rsidRPr="00C2102E" w:rsidRDefault="009934C7" w:rsidP="009934C7">
      <w:pPr>
        <w:ind w:firstLine="851"/>
        <w:jc w:val="center"/>
        <w:rPr>
          <w:b/>
          <w:smallCaps/>
          <w:sz w:val="28"/>
          <w:szCs w:val="28"/>
        </w:rPr>
      </w:pPr>
    </w:p>
    <w:p w14:paraId="15B22918" w14:textId="77777777" w:rsidR="009934C7" w:rsidRPr="00C2102E" w:rsidRDefault="009934C7" w:rsidP="009934C7">
      <w:pPr>
        <w:ind w:firstLine="851"/>
        <w:jc w:val="both"/>
        <w:rPr>
          <w:sz w:val="28"/>
          <w:szCs w:val="28"/>
        </w:rPr>
      </w:pPr>
      <w:r w:rsidRPr="00C2102E">
        <w:rPr>
          <w:sz w:val="28"/>
          <w:szCs w:val="28"/>
        </w:rPr>
        <w:t xml:space="preserve">Велике значення в обмеженні чисельності лускокрилих мають агротехнічні </w:t>
      </w:r>
      <w:r>
        <w:rPr>
          <w:sz w:val="28"/>
          <w:szCs w:val="28"/>
        </w:rPr>
        <w:t>заходи</w:t>
      </w:r>
      <w:r w:rsidRPr="00C2102E">
        <w:rPr>
          <w:sz w:val="28"/>
          <w:szCs w:val="28"/>
        </w:rPr>
        <w:t>: оптимальні строки сівби, міжрядне розпушування просапних, зокрема, цукрових буряків та овочевих культур; знищення бур’янів та квітучих нектароносів; культивація парових попередників у період масового відкладання яєць або відразу після його закінчення. У зоні зрошування, за умов поливу дощуванням під час заляльковування гусені першої та виплодження другої генерації, можлива загибель понад 80% гусениць совок.</w:t>
      </w:r>
    </w:p>
    <w:p w14:paraId="6EDF31F1" w14:textId="77777777" w:rsidR="009934C7" w:rsidRPr="00C2102E" w:rsidRDefault="009934C7" w:rsidP="009934C7">
      <w:pPr>
        <w:ind w:firstLine="851"/>
        <w:jc w:val="both"/>
        <w:rPr>
          <w:sz w:val="28"/>
          <w:szCs w:val="28"/>
        </w:rPr>
      </w:pPr>
      <w:r w:rsidRPr="00C2102E">
        <w:rPr>
          <w:sz w:val="28"/>
          <w:szCs w:val="28"/>
        </w:rPr>
        <w:t xml:space="preserve">Випуск яйцеїда – трихограми на початку та за масового відкладання яєць фітофагами розпочинають за наявності 0,4-0,6 </w:t>
      </w:r>
      <w:proofErr w:type="spellStart"/>
      <w:r w:rsidRPr="00C2102E">
        <w:rPr>
          <w:sz w:val="28"/>
          <w:szCs w:val="28"/>
        </w:rPr>
        <w:t>яєц</w:t>
      </w:r>
      <w:r>
        <w:rPr>
          <w:sz w:val="28"/>
          <w:szCs w:val="28"/>
        </w:rPr>
        <w:t>я</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xml:space="preserve">. У посівах цукрових буряків, соняшнику, озимої пшениці, багаторічних трав за наявності 30 яєць шкідника на </w:t>
      </w:r>
      <w:proofErr w:type="spellStart"/>
      <w:r w:rsidRPr="00C2102E">
        <w:rPr>
          <w:sz w:val="28"/>
          <w:szCs w:val="28"/>
        </w:rPr>
        <w:t>кв.м</w:t>
      </w:r>
      <w:proofErr w:type="spellEnd"/>
      <w:r w:rsidRPr="00C2102E">
        <w:rPr>
          <w:sz w:val="28"/>
          <w:szCs w:val="28"/>
        </w:rPr>
        <w:t xml:space="preserve"> норма випуску трихограми становить 30 тис. самиць на га, а за чисельності понад 30 яєць на </w:t>
      </w:r>
      <w:proofErr w:type="spellStart"/>
      <w:r w:rsidRPr="00C2102E">
        <w:rPr>
          <w:sz w:val="28"/>
          <w:szCs w:val="28"/>
        </w:rPr>
        <w:t>кв.м</w:t>
      </w:r>
      <w:proofErr w:type="spellEnd"/>
      <w:r w:rsidRPr="00C2102E">
        <w:rPr>
          <w:sz w:val="28"/>
          <w:szCs w:val="28"/>
        </w:rPr>
        <w:t xml:space="preserve"> норму визначають з розрахунку одна самиця на 10 яєць шкідника. На парах перший випуск – 10 тис. самиць на га, наступні – залежно від чисельності яєць на </w:t>
      </w:r>
      <w:proofErr w:type="spellStart"/>
      <w:r w:rsidRPr="00C2102E">
        <w:rPr>
          <w:sz w:val="28"/>
          <w:szCs w:val="28"/>
        </w:rPr>
        <w:t>кв.м</w:t>
      </w:r>
      <w:proofErr w:type="spellEnd"/>
      <w:r w:rsidRPr="00C2102E">
        <w:rPr>
          <w:sz w:val="28"/>
          <w:szCs w:val="28"/>
        </w:rPr>
        <w:t xml:space="preserve">: до 1 яйця – 1:1, з розрахунку одна самиця на одне яйце шкідника, тобто 10 тис. на га; до 5–1:5, тобто до 17 тис. на га; до 15 яєць – 1:7, тобто до 20 тис. на га; понад 15 яєць на </w:t>
      </w:r>
      <w:proofErr w:type="spellStart"/>
      <w:r w:rsidRPr="00C2102E">
        <w:rPr>
          <w:sz w:val="28"/>
          <w:szCs w:val="28"/>
        </w:rPr>
        <w:t>кв.м</w:t>
      </w:r>
      <w:proofErr w:type="spellEnd"/>
      <w:r w:rsidRPr="00C2102E">
        <w:rPr>
          <w:sz w:val="28"/>
          <w:szCs w:val="28"/>
        </w:rPr>
        <w:t xml:space="preserve"> 1:10.</w:t>
      </w:r>
    </w:p>
    <w:p w14:paraId="038BDB8C" w14:textId="77777777" w:rsidR="009934C7" w:rsidRPr="00C2102E" w:rsidRDefault="009934C7" w:rsidP="009934C7">
      <w:pPr>
        <w:ind w:firstLine="851"/>
        <w:jc w:val="both"/>
        <w:rPr>
          <w:sz w:val="28"/>
          <w:szCs w:val="28"/>
        </w:rPr>
      </w:pPr>
      <w:r w:rsidRPr="00C2102E">
        <w:rPr>
          <w:sz w:val="28"/>
          <w:szCs w:val="28"/>
        </w:rPr>
        <w:t>Дієвим заходом проти підгризаючих совок є передпосівна обробка інсектицидом насіння озимих зернових, кукурудзи, гречки, цукрових буряків, овочевих і баштанних культур, що істотно знижує шкідливість гусениць на ранніх стадіях розвитку рослин.</w:t>
      </w:r>
    </w:p>
    <w:p w14:paraId="27723A0A" w14:textId="77777777" w:rsidR="009934C7" w:rsidRPr="00C2102E" w:rsidRDefault="009934C7" w:rsidP="009934C7">
      <w:pPr>
        <w:ind w:firstLine="851"/>
        <w:jc w:val="both"/>
        <w:rPr>
          <w:sz w:val="28"/>
          <w:szCs w:val="28"/>
        </w:rPr>
      </w:pPr>
      <w:r w:rsidRPr="00C2102E">
        <w:rPr>
          <w:sz w:val="28"/>
          <w:szCs w:val="28"/>
        </w:rPr>
        <w:t xml:space="preserve">За появи осередків високої чисельності гусениць (ЕПШ у посівах буряків 1-2, кукурудзи, соняшнику, картоплі, інших просапних 3-8, озимої пшениці 2-3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xml:space="preserve">) застосовують інсектициди за регламентами </w:t>
      </w:r>
      <w:r>
        <w:rPr>
          <w:sz w:val="28"/>
          <w:szCs w:val="28"/>
        </w:rPr>
        <w:t>чинних</w:t>
      </w:r>
      <w:r w:rsidRPr="00C2102E">
        <w:rPr>
          <w:sz w:val="28"/>
          <w:szCs w:val="28"/>
        </w:rPr>
        <w:t xml:space="preserve"> технологій. Найефективніші суміші фосфорорганічних і </w:t>
      </w:r>
      <w:proofErr w:type="spellStart"/>
      <w:r w:rsidRPr="00C2102E">
        <w:rPr>
          <w:sz w:val="28"/>
          <w:szCs w:val="28"/>
        </w:rPr>
        <w:t>піретроїдних</w:t>
      </w:r>
      <w:proofErr w:type="spellEnd"/>
      <w:r w:rsidRPr="00C2102E">
        <w:rPr>
          <w:sz w:val="28"/>
          <w:szCs w:val="28"/>
        </w:rPr>
        <w:t xml:space="preserve"> інсектицидів у половинних нормах з додаванням 3-4 кг</w:t>
      </w:r>
      <w:r>
        <w:rPr>
          <w:sz w:val="28"/>
          <w:szCs w:val="28"/>
        </w:rPr>
        <w:t xml:space="preserve"> на </w:t>
      </w:r>
      <w:r w:rsidRPr="00C2102E">
        <w:rPr>
          <w:sz w:val="28"/>
          <w:szCs w:val="28"/>
        </w:rPr>
        <w:t xml:space="preserve">га сечовини. Кращі результати дають обробки у вечірні години, коли гусінь підгризаючих совок харчується рослинами. Інсектициди доцільніше застосовувати в період виплодження гусениць та появи їх другого віку, коли вони живляться відкрито і найбільш уразливі. В цей час ефективність заходів забезпечують гормональні препарати та інгібітори синтезу хітину. </w:t>
      </w:r>
    </w:p>
    <w:p w14:paraId="6429639A" w14:textId="77777777" w:rsidR="009934C7" w:rsidRDefault="009934C7" w:rsidP="009934C7">
      <w:pPr>
        <w:ind w:firstLine="851"/>
        <w:jc w:val="both"/>
        <w:rPr>
          <w:sz w:val="28"/>
          <w:szCs w:val="28"/>
        </w:rPr>
      </w:pPr>
      <w:r w:rsidRPr="00C2102E">
        <w:rPr>
          <w:b/>
          <w:sz w:val="28"/>
          <w:szCs w:val="28"/>
        </w:rPr>
        <w:t>Листогризучі совки</w:t>
      </w:r>
      <w:r w:rsidRPr="00C910F1">
        <w:rPr>
          <w:bCs/>
          <w:sz w:val="28"/>
          <w:szCs w:val="28"/>
        </w:rPr>
        <w:t xml:space="preserve">. </w:t>
      </w:r>
      <w:r w:rsidRPr="00C910F1">
        <w:rPr>
          <w:color w:val="000000"/>
          <w:sz w:val="28"/>
          <w:szCs w:val="28"/>
        </w:rPr>
        <w:t xml:space="preserve">Гідротермічні умови вегетаційного періоду були недостатньо сприятливими для розвитку листогризучих совок, зокрема, в більшості регіонів нестійка і мінлива погода весни та першої половини літа обумовили помірну </w:t>
      </w:r>
      <w:r>
        <w:rPr>
          <w:color w:val="000000"/>
          <w:sz w:val="28"/>
          <w:szCs w:val="28"/>
        </w:rPr>
        <w:t xml:space="preserve">їх </w:t>
      </w:r>
      <w:r w:rsidRPr="00C910F1">
        <w:rPr>
          <w:color w:val="000000"/>
          <w:sz w:val="28"/>
          <w:szCs w:val="28"/>
        </w:rPr>
        <w:t xml:space="preserve">чисельність і </w:t>
      </w:r>
      <w:proofErr w:type="spellStart"/>
      <w:r w:rsidRPr="00C910F1">
        <w:rPr>
          <w:color w:val="000000"/>
          <w:sz w:val="28"/>
          <w:szCs w:val="28"/>
        </w:rPr>
        <w:t>шкодочинність</w:t>
      </w:r>
      <w:proofErr w:type="spellEnd"/>
      <w:r w:rsidRPr="00C910F1">
        <w:rPr>
          <w:color w:val="000000"/>
          <w:sz w:val="28"/>
          <w:szCs w:val="28"/>
        </w:rPr>
        <w:t>.</w:t>
      </w:r>
      <w:r>
        <w:rPr>
          <w:color w:val="000000"/>
          <w:sz w:val="27"/>
          <w:szCs w:val="27"/>
        </w:rPr>
        <w:t xml:space="preserve"> </w:t>
      </w:r>
      <w:r>
        <w:rPr>
          <w:sz w:val="28"/>
          <w:szCs w:val="28"/>
        </w:rPr>
        <w:t>Як і у попередні</w:t>
      </w:r>
      <w:r w:rsidRPr="00C2102E">
        <w:rPr>
          <w:sz w:val="28"/>
          <w:szCs w:val="28"/>
        </w:rPr>
        <w:t xml:space="preserve"> </w:t>
      </w:r>
      <w:r>
        <w:rPr>
          <w:sz w:val="28"/>
          <w:szCs w:val="28"/>
        </w:rPr>
        <w:t xml:space="preserve">роки, переважали </w:t>
      </w:r>
      <w:r w:rsidRPr="00BA18A3">
        <w:rPr>
          <w:b/>
          <w:bCs/>
          <w:color w:val="000000"/>
          <w:sz w:val="27"/>
          <w:szCs w:val="27"/>
        </w:rPr>
        <w:t>б</w:t>
      </w:r>
      <w:r w:rsidRPr="00C2102E">
        <w:rPr>
          <w:b/>
          <w:sz w:val="28"/>
          <w:szCs w:val="28"/>
        </w:rPr>
        <w:t>авовникова</w:t>
      </w:r>
      <w:r w:rsidRPr="00C2102E">
        <w:rPr>
          <w:sz w:val="28"/>
          <w:szCs w:val="28"/>
        </w:rPr>
        <w:t xml:space="preserve"> </w:t>
      </w:r>
      <w:r w:rsidRPr="00C2102E">
        <w:rPr>
          <w:iCs/>
          <w:sz w:val="28"/>
          <w:szCs w:val="28"/>
        </w:rPr>
        <w:t>(</w:t>
      </w:r>
      <w:proofErr w:type="spellStart"/>
      <w:r w:rsidRPr="00C2102E">
        <w:rPr>
          <w:i/>
          <w:sz w:val="28"/>
          <w:szCs w:val="28"/>
        </w:rPr>
        <w:t>Helicoverpa</w:t>
      </w:r>
      <w:proofErr w:type="spellEnd"/>
      <w:r w:rsidRPr="00C2102E">
        <w:rPr>
          <w:i/>
          <w:sz w:val="28"/>
          <w:szCs w:val="28"/>
        </w:rPr>
        <w:t xml:space="preserve"> </w:t>
      </w:r>
      <w:proofErr w:type="spellStart"/>
      <w:r w:rsidRPr="00C2102E">
        <w:rPr>
          <w:i/>
          <w:sz w:val="28"/>
          <w:szCs w:val="28"/>
        </w:rPr>
        <w:t>armigera</w:t>
      </w:r>
      <w:proofErr w:type="spellEnd"/>
      <w:r w:rsidRPr="00C2102E">
        <w:rPr>
          <w:sz w:val="28"/>
          <w:szCs w:val="28"/>
        </w:rPr>
        <w:t xml:space="preserve"> (</w:t>
      </w:r>
      <w:proofErr w:type="spellStart"/>
      <w:r w:rsidRPr="00C2102E">
        <w:rPr>
          <w:sz w:val="28"/>
          <w:szCs w:val="28"/>
        </w:rPr>
        <w:t>Hübner</w:t>
      </w:r>
      <w:proofErr w:type="spellEnd"/>
      <w:r w:rsidRPr="00C2102E">
        <w:rPr>
          <w:sz w:val="28"/>
          <w:szCs w:val="28"/>
        </w:rPr>
        <w:t>, 1809)</w:t>
      </w:r>
      <w:r w:rsidRPr="00C2102E">
        <w:rPr>
          <w:iCs/>
          <w:sz w:val="28"/>
          <w:szCs w:val="28"/>
        </w:rPr>
        <w:t>)</w:t>
      </w:r>
      <w:r w:rsidRPr="00C2102E">
        <w:rPr>
          <w:sz w:val="28"/>
          <w:szCs w:val="28"/>
        </w:rPr>
        <w:t xml:space="preserve">, </w:t>
      </w:r>
      <w:r w:rsidRPr="00C2102E">
        <w:rPr>
          <w:b/>
          <w:sz w:val="28"/>
          <w:szCs w:val="28"/>
        </w:rPr>
        <w:t>капустяна</w:t>
      </w:r>
      <w:r w:rsidRPr="00C2102E">
        <w:rPr>
          <w:sz w:val="28"/>
          <w:szCs w:val="28"/>
        </w:rPr>
        <w:t xml:space="preserve"> (</w:t>
      </w:r>
      <w:proofErr w:type="spellStart"/>
      <w:r w:rsidRPr="00C2102E">
        <w:rPr>
          <w:i/>
          <w:iCs/>
          <w:sz w:val="28"/>
          <w:szCs w:val="28"/>
        </w:rPr>
        <w:t>Mamestra</w:t>
      </w:r>
      <w:proofErr w:type="spellEnd"/>
      <w:r w:rsidRPr="00C2102E">
        <w:rPr>
          <w:i/>
          <w:iCs/>
          <w:sz w:val="28"/>
          <w:szCs w:val="28"/>
        </w:rPr>
        <w:t xml:space="preserve"> </w:t>
      </w:r>
      <w:proofErr w:type="spellStart"/>
      <w:r w:rsidRPr="00C2102E">
        <w:rPr>
          <w:i/>
          <w:iCs/>
          <w:sz w:val="28"/>
          <w:szCs w:val="28"/>
        </w:rPr>
        <w:t>brassicae</w:t>
      </w:r>
      <w:proofErr w:type="spellEnd"/>
      <w:r w:rsidRPr="00C2102E">
        <w:rPr>
          <w:sz w:val="28"/>
          <w:szCs w:val="28"/>
        </w:rPr>
        <w:t xml:space="preserve"> (</w:t>
      </w:r>
      <w:proofErr w:type="spellStart"/>
      <w:r w:rsidRPr="00C2102E">
        <w:rPr>
          <w:sz w:val="28"/>
          <w:szCs w:val="28"/>
        </w:rPr>
        <w:t>Linnaeus</w:t>
      </w:r>
      <w:proofErr w:type="spellEnd"/>
      <w:r w:rsidRPr="00C2102E">
        <w:rPr>
          <w:sz w:val="28"/>
          <w:szCs w:val="28"/>
        </w:rPr>
        <w:t>, 1758))</w:t>
      </w:r>
      <w:r>
        <w:rPr>
          <w:sz w:val="28"/>
          <w:szCs w:val="28"/>
        </w:rPr>
        <w:t xml:space="preserve">, </w:t>
      </w:r>
      <w:r w:rsidRPr="00C2102E">
        <w:rPr>
          <w:b/>
          <w:sz w:val="28"/>
          <w:szCs w:val="28"/>
        </w:rPr>
        <w:t>совка-гам</w:t>
      </w:r>
      <w:r>
        <w:rPr>
          <w:b/>
          <w:sz w:val="28"/>
          <w:szCs w:val="28"/>
        </w:rPr>
        <w:t>м</w:t>
      </w:r>
      <w:r w:rsidRPr="00C2102E">
        <w:rPr>
          <w:b/>
          <w:sz w:val="28"/>
          <w:szCs w:val="28"/>
        </w:rPr>
        <w:t>а</w:t>
      </w:r>
      <w:r w:rsidRPr="00C2102E">
        <w:rPr>
          <w:sz w:val="28"/>
          <w:szCs w:val="28"/>
        </w:rPr>
        <w:t xml:space="preserve"> </w:t>
      </w:r>
      <w:r w:rsidRPr="00C2102E">
        <w:rPr>
          <w:iCs/>
          <w:sz w:val="28"/>
          <w:szCs w:val="28"/>
        </w:rPr>
        <w:t>(</w:t>
      </w:r>
      <w:proofErr w:type="spellStart"/>
      <w:r w:rsidRPr="00C2102E">
        <w:rPr>
          <w:i/>
          <w:sz w:val="28"/>
          <w:szCs w:val="28"/>
        </w:rPr>
        <w:t>Autographa</w:t>
      </w:r>
      <w:proofErr w:type="spellEnd"/>
      <w:r w:rsidRPr="00C2102E">
        <w:rPr>
          <w:i/>
          <w:sz w:val="28"/>
          <w:szCs w:val="28"/>
        </w:rPr>
        <w:t xml:space="preserve"> </w:t>
      </w:r>
      <w:proofErr w:type="spellStart"/>
      <w:r w:rsidRPr="00C2102E">
        <w:rPr>
          <w:i/>
          <w:sz w:val="28"/>
          <w:szCs w:val="28"/>
        </w:rPr>
        <w:t>gamma</w:t>
      </w:r>
      <w:proofErr w:type="spellEnd"/>
      <w:r w:rsidRPr="00C2102E">
        <w:rPr>
          <w:i/>
          <w:sz w:val="28"/>
          <w:szCs w:val="28"/>
        </w:rPr>
        <w:t xml:space="preserve"> </w:t>
      </w:r>
      <w:r w:rsidRPr="00C2102E">
        <w:rPr>
          <w:sz w:val="28"/>
          <w:szCs w:val="28"/>
        </w:rPr>
        <w:t>(</w:t>
      </w:r>
      <w:proofErr w:type="spellStart"/>
      <w:r w:rsidRPr="00C2102E">
        <w:rPr>
          <w:sz w:val="28"/>
          <w:szCs w:val="28"/>
        </w:rPr>
        <w:t>Linnaeus</w:t>
      </w:r>
      <w:proofErr w:type="spellEnd"/>
      <w:r w:rsidRPr="00C2102E">
        <w:rPr>
          <w:sz w:val="28"/>
          <w:szCs w:val="28"/>
        </w:rPr>
        <w:t>, 1758)</w:t>
      </w:r>
      <w:r w:rsidRPr="00C2102E">
        <w:rPr>
          <w:iCs/>
          <w:sz w:val="28"/>
          <w:szCs w:val="28"/>
        </w:rPr>
        <w:t>)</w:t>
      </w:r>
      <w:r w:rsidRPr="00C2102E">
        <w:rPr>
          <w:sz w:val="28"/>
          <w:szCs w:val="28"/>
        </w:rPr>
        <w:t xml:space="preserve">. Менш </w:t>
      </w:r>
      <w:r>
        <w:rPr>
          <w:sz w:val="28"/>
          <w:szCs w:val="28"/>
        </w:rPr>
        <w:t>розповсюдженими</w:t>
      </w:r>
      <w:r w:rsidRPr="00C2102E">
        <w:rPr>
          <w:sz w:val="28"/>
          <w:szCs w:val="28"/>
        </w:rPr>
        <w:t xml:space="preserve"> були </w:t>
      </w:r>
      <w:r w:rsidRPr="00C2102E">
        <w:rPr>
          <w:b/>
          <w:sz w:val="28"/>
          <w:szCs w:val="28"/>
        </w:rPr>
        <w:t>люцернова</w:t>
      </w:r>
      <w:r w:rsidRPr="00C2102E">
        <w:rPr>
          <w:sz w:val="28"/>
          <w:szCs w:val="28"/>
        </w:rPr>
        <w:t xml:space="preserve"> (</w:t>
      </w:r>
      <w:proofErr w:type="spellStart"/>
      <w:r w:rsidRPr="00C2102E">
        <w:rPr>
          <w:i/>
          <w:iCs/>
          <w:sz w:val="28"/>
          <w:szCs w:val="28"/>
        </w:rPr>
        <w:t>Heliothis</w:t>
      </w:r>
      <w:proofErr w:type="spellEnd"/>
      <w:r w:rsidRPr="00C2102E">
        <w:rPr>
          <w:i/>
          <w:iCs/>
          <w:sz w:val="28"/>
          <w:szCs w:val="28"/>
        </w:rPr>
        <w:t xml:space="preserve"> </w:t>
      </w:r>
      <w:proofErr w:type="spellStart"/>
      <w:r w:rsidRPr="00C2102E">
        <w:rPr>
          <w:i/>
          <w:iCs/>
          <w:sz w:val="28"/>
          <w:szCs w:val="28"/>
        </w:rPr>
        <w:t>viriplaca</w:t>
      </w:r>
      <w:proofErr w:type="spellEnd"/>
      <w:r w:rsidRPr="00C2102E">
        <w:rPr>
          <w:sz w:val="18"/>
          <w:szCs w:val="18"/>
          <w:shd w:val="clear" w:color="auto" w:fill="F8F9FA"/>
        </w:rPr>
        <w:t xml:space="preserve"> </w:t>
      </w:r>
      <w:r w:rsidRPr="00C2102E">
        <w:rPr>
          <w:sz w:val="28"/>
          <w:szCs w:val="28"/>
        </w:rPr>
        <w:t>(</w:t>
      </w:r>
      <w:proofErr w:type="spellStart"/>
      <w:r w:rsidRPr="00C2102E">
        <w:rPr>
          <w:sz w:val="28"/>
          <w:szCs w:val="28"/>
        </w:rPr>
        <w:t>Hufnagel</w:t>
      </w:r>
      <w:proofErr w:type="spellEnd"/>
      <w:r w:rsidRPr="00C2102E">
        <w:rPr>
          <w:sz w:val="28"/>
          <w:szCs w:val="28"/>
        </w:rPr>
        <w:t xml:space="preserve">, 1766)), </w:t>
      </w:r>
      <w:proofErr w:type="spellStart"/>
      <w:r w:rsidRPr="00C2102E">
        <w:rPr>
          <w:b/>
          <w:sz w:val="28"/>
          <w:szCs w:val="28"/>
        </w:rPr>
        <w:t>карадрина</w:t>
      </w:r>
      <w:proofErr w:type="spellEnd"/>
      <w:r w:rsidRPr="00C2102E">
        <w:rPr>
          <w:b/>
          <w:sz w:val="28"/>
          <w:szCs w:val="28"/>
        </w:rPr>
        <w:t xml:space="preserve"> </w:t>
      </w:r>
      <w:r w:rsidRPr="00C2102E">
        <w:rPr>
          <w:iCs/>
          <w:sz w:val="28"/>
          <w:szCs w:val="28"/>
        </w:rPr>
        <w:t>(</w:t>
      </w:r>
      <w:proofErr w:type="spellStart"/>
      <w:r w:rsidRPr="00C2102E">
        <w:rPr>
          <w:i/>
          <w:sz w:val="28"/>
          <w:szCs w:val="28"/>
        </w:rPr>
        <w:t>Spodoptera</w:t>
      </w:r>
      <w:proofErr w:type="spellEnd"/>
      <w:r w:rsidRPr="00C2102E">
        <w:rPr>
          <w:i/>
          <w:sz w:val="28"/>
          <w:szCs w:val="28"/>
        </w:rPr>
        <w:t xml:space="preserve"> </w:t>
      </w:r>
      <w:proofErr w:type="spellStart"/>
      <w:r w:rsidRPr="00C2102E">
        <w:rPr>
          <w:i/>
          <w:sz w:val="28"/>
          <w:szCs w:val="28"/>
        </w:rPr>
        <w:t>exigua</w:t>
      </w:r>
      <w:proofErr w:type="spellEnd"/>
      <w:r w:rsidRPr="00C2102E">
        <w:rPr>
          <w:sz w:val="28"/>
          <w:szCs w:val="28"/>
        </w:rPr>
        <w:t xml:space="preserve"> (</w:t>
      </w:r>
      <w:proofErr w:type="spellStart"/>
      <w:r w:rsidRPr="00C2102E">
        <w:rPr>
          <w:sz w:val="28"/>
          <w:szCs w:val="28"/>
        </w:rPr>
        <w:t>Hübner</w:t>
      </w:r>
      <w:proofErr w:type="spellEnd"/>
      <w:r w:rsidRPr="00C2102E">
        <w:rPr>
          <w:sz w:val="28"/>
          <w:szCs w:val="28"/>
        </w:rPr>
        <w:t>, 1808)) та</w:t>
      </w:r>
      <w:r>
        <w:rPr>
          <w:sz w:val="28"/>
          <w:szCs w:val="28"/>
        </w:rPr>
        <w:t xml:space="preserve"> </w:t>
      </w:r>
      <w:r w:rsidRPr="00C2102E">
        <w:rPr>
          <w:b/>
          <w:sz w:val="28"/>
          <w:szCs w:val="28"/>
        </w:rPr>
        <w:t>С-чорне</w:t>
      </w:r>
      <w:r w:rsidRPr="00C2102E">
        <w:rPr>
          <w:sz w:val="28"/>
          <w:szCs w:val="28"/>
        </w:rPr>
        <w:t xml:space="preserve"> </w:t>
      </w:r>
      <w:r w:rsidRPr="00C2102E">
        <w:rPr>
          <w:iCs/>
          <w:sz w:val="28"/>
          <w:szCs w:val="28"/>
        </w:rPr>
        <w:t>(</w:t>
      </w:r>
      <w:proofErr w:type="spellStart"/>
      <w:r w:rsidRPr="00C2102E">
        <w:rPr>
          <w:i/>
          <w:sz w:val="28"/>
          <w:szCs w:val="28"/>
        </w:rPr>
        <w:t>Xestia</w:t>
      </w:r>
      <w:proofErr w:type="spellEnd"/>
      <w:r w:rsidRPr="00C2102E">
        <w:rPr>
          <w:i/>
          <w:sz w:val="28"/>
          <w:szCs w:val="28"/>
        </w:rPr>
        <w:t xml:space="preserve"> c-</w:t>
      </w:r>
      <w:proofErr w:type="spellStart"/>
      <w:r w:rsidRPr="00C2102E">
        <w:rPr>
          <w:i/>
          <w:sz w:val="28"/>
          <w:szCs w:val="28"/>
        </w:rPr>
        <w:t>nigrum</w:t>
      </w:r>
      <w:proofErr w:type="spellEnd"/>
      <w:r w:rsidRPr="00C2102E">
        <w:rPr>
          <w:i/>
          <w:sz w:val="28"/>
          <w:szCs w:val="28"/>
        </w:rPr>
        <w:t xml:space="preserve"> </w:t>
      </w:r>
      <w:r w:rsidRPr="00C2102E">
        <w:rPr>
          <w:sz w:val="28"/>
          <w:szCs w:val="28"/>
        </w:rPr>
        <w:t>(</w:t>
      </w:r>
      <w:proofErr w:type="spellStart"/>
      <w:r w:rsidRPr="00C2102E">
        <w:rPr>
          <w:sz w:val="28"/>
          <w:szCs w:val="28"/>
        </w:rPr>
        <w:t>Linnaeus</w:t>
      </w:r>
      <w:proofErr w:type="spellEnd"/>
      <w:r w:rsidRPr="00C2102E">
        <w:rPr>
          <w:sz w:val="28"/>
          <w:szCs w:val="28"/>
        </w:rPr>
        <w:t>, 1758)</w:t>
      </w:r>
      <w:r w:rsidRPr="00C2102E">
        <w:rPr>
          <w:iCs/>
          <w:sz w:val="28"/>
          <w:szCs w:val="28"/>
        </w:rPr>
        <w:t>)</w:t>
      </w:r>
      <w:r w:rsidRPr="00C2102E">
        <w:rPr>
          <w:sz w:val="28"/>
          <w:szCs w:val="28"/>
        </w:rPr>
        <w:t xml:space="preserve">, подекуди мали розвиток </w:t>
      </w:r>
      <w:r w:rsidRPr="00C2102E">
        <w:rPr>
          <w:b/>
          <w:sz w:val="28"/>
          <w:szCs w:val="28"/>
        </w:rPr>
        <w:t>городня</w:t>
      </w:r>
      <w:r w:rsidRPr="00C2102E">
        <w:rPr>
          <w:sz w:val="28"/>
          <w:szCs w:val="28"/>
        </w:rPr>
        <w:t xml:space="preserve"> </w:t>
      </w:r>
      <w:r w:rsidRPr="00C2102E">
        <w:rPr>
          <w:iCs/>
          <w:sz w:val="28"/>
          <w:szCs w:val="28"/>
        </w:rPr>
        <w:t>(</w:t>
      </w:r>
      <w:proofErr w:type="spellStart"/>
      <w:r w:rsidRPr="00C2102E">
        <w:rPr>
          <w:i/>
          <w:sz w:val="28"/>
          <w:szCs w:val="28"/>
        </w:rPr>
        <w:t>Lac</w:t>
      </w:r>
      <w:proofErr w:type="spellEnd"/>
      <w:r w:rsidRPr="00C2102E">
        <w:rPr>
          <w:i/>
          <w:sz w:val="28"/>
          <w:szCs w:val="28"/>
          <w:lang w:val="en-US"/>
        </w:rPr>
        <w:t>a</w:t>
      </w:r>
      <w:proofErr w:type="spellStart"/>
      <w:r w:rsidRPr="00C2102E">
        <w:rPr>
          <w:i/>
          <w:sz w:val="28"/>
          <w:szCs w:val="28"/>
        </w:rPr>
        <w:t>nobia</w:t>
      </w:r>
      <w:proofErr w:type="spellEnd"/>
      <w:r w:rsidRPr="00C2102E">
        <w:rPr>
          <w:i/>
          <w:sz w:val="28"/>
          <w:szCs w:val="28"/>
        </w:rPr>
        <w:t xml:space="preserve"> </w:t>
      </w:r>
      <w:proofErr w:type="spellStart"/>
      <w:r w:rsidRPr="00C2102E">
        <w:rPr>
          <w:i/>
          <w:sz w:val="28"/>
          <w:szCs w:val="28"/>
        </w:rPr>
        <w:t>oleracea</w:t>
      </w:r>
      <w:proofErr w:type="spellEnd"/>
      <w:r w:rsidRPr="00C2102E">
        <w:rPr>
          <w:i/>
          <w:sz w:val="28"/>
          <w:szCs w:val="28"/>
        </w:rPr>
        <w:t xml:space="preserve"> </w:t>
      </w:r>
      <w:r w:rsidRPr="00C2102E">
        <w:rPr>
          <w:sz w:val="28"/>
          <w:szCs w:val="28"/>
        </w:rPr>
        <w:t>(</w:t>
      </w:r>
      <w:proofErr w:type="spellStart"/>
      <w:r w:rsidRPr="00C2102E">
        <w:rPr>
          <w:sz w:val="28"/>
          <w:szCs w:val="28"/>
        </w:rPr>
        <w:t>Linnaeus</w:t>
      </w:r>
      <w:proofErr w:type="spellEnd"/>
      <w:r w:rsidRPr="00C2102E">
        <w:rPr>
          <w:sz w:val="28"/>
          <w:szCs w:val="28"/>
        </w:rPr>
        <w:t>, 1758)</w:t>
      </w:r>
      <w:r w:rsidRPr="00C2102E">
        <w:rPr>
          <w:iCs/>
          <w:sz w:val="28"/>
          <w:szCs w:val="28"/>
        </w:rPr>
        <w:t>)</w:t>
      </w:r>
      <w:r w:rsidRPr="00C2102E">
        <w:rPr>
          <w:sz w:val="28"/>
          <w:szCs w:val="28"/>
        </w:rPr>
        <w:t xml:space="preserve">, </w:t>
      </w:r>
      <w:r w:rsidRPr="00C2102E">
        <w:rPr>
          <w:b/>
          <w:sz w:val="28"/>
          <w:szCs w:val="28"/>
        </w:rPr>
        <w:t xml:space="preserve">конюшинова </w:t>
      </w:r>
      <w:r w:rsidRPr="00C2102E">
        <w:rPr>
          <w:iCs/>
          <w:sz w:val="28"/>
          <w:szCs w:val="28"/>
        </w:rPr>
        <w:t>(</w:t>
      </w:r>
      <w:proofErr w:type="spellStart"/>
      <w:r w:rsidRPr="00C2102E">
        <w:rPr>
          <w:i/>
          <w:sz w:val="28"/>
          <w:szCs w:val="28"/>
        </w:rPr>
        <w:t>Euclidia</w:t>
      </w:r>
      <w:proofErr w:type="spellEnd"/>
      <w:r w:rsidRPr="00C2102E">
        <w:rPr>
          <w:i/>
          <w:sz w:val="28"/>
          <w:szCs w:val="28"/>
        </w:rPr>
        <w:t xml:space="preserve"> </w:t>
      </w:r>
      <w:proofErr w:type="spellStart"/>
      <w:r w:rsidRPr="00C2102E">
        <w:rPr>
          <w:i/>
          <w:sz w:val="28"/>
          <w:szCs w:val="28"/>
        </w:rPr>
        <w:t>gl</w:t>
      </w:r>
      <w:proofErr w:type="spellEnd"/>
      <w:r w:rsidRPr="00C2102E">
        <w:rPr>
          <w:i/>
          <w:sz w:val="28"/>
          <w:szCs w:val="28"/>
          <w:lang w:val="en-US"/>
        </w:rPr>
        <w:t>y</w:t>
      </w:r>
      <w:proofErr w:type="spellStart"/>
      <w:r w:rsidRPr="00C2102E">
        <w:rPr>
          <w:i/>
          <w:sz w:val="28"/>
          <w:szCs w:val="28"/>
        </w:rPr>
        <w:t>phica</w:t>
      </w:r>
      <w:proofErr w:type="spellEnd"/>
      <w:r w:rsidRPr="00C2102E">
        <w:rPr>
          <w:i/>
          <w:sz w:val="28"/>
          <w:szCs w:val="28"/>
        </w:rPr>
        <w:t xml:space="preserve"> </w:t>
      </w:r>
      <w:r w:rsidRPr="00C2102E">
        <w:rPr>
          <w:sz w:val="28"/>
          <w:szCs w:val="28"/>
        </w:rPr>
        <w:lastRenderedPageBreak/>
        <w:t>(</w:t>
      </w:r>
      <w:proofErr w:type="spellStart"/>
      <w:r w:rsidRPr="00C2102E">
        <w:rPr>
          <w:sz w:val="28"/>
          <w:szCs w:val="28"/>
        </w:rPr>
        <w:t>Linnaeus</w:t>
      </w:r>
      <w:proofErr w:type="spellEnd"/>
      <w:r w:rsidRPr="00C2102E">
        <w:rPr>
          <w:sz w:val="28"/>
          <w:szCs w:val="28"/>
        </w:rPr>
        <w:t>, 1758))</w:t>
      </w:r>
      <w:r>
        <w:rPr>
          <w:b/>
          <w:bCs/>
          <w:sz w:val="28"/>
          <w:szCs w:val="28"/>
        </w:rPr>
        <w:t xml:space="preserve"> </w:t>
      </w:r>
      <w:r w:rsidRPr="00C2102E">
        <w:rPr>
          <w:sz w:val="28"/>
          <w:szCs w:val="28"/>
        </w:rPr>
        <w:t>та ін</w:t>
      </w:r>
      <w:r>
        <w:rPr>
          <w:sz w:val="28"/>
          <w:szCs w:val="28"/>
        </w:rPr>
        <w:t>ші совки</w:t>
      </w:r>
      <w:r w:rsidRPr="00C2102E">
        <w:rPr>
          <w:sz w:val="28"/>
          <w:szCs w:val="28"/>
        </w:rPr>
        <w:t xml:space="preserve">. </w:t>
      </w:r>
      <w:r>
        <w:rPr>
          <w:sz w:val="28"/>
          <w:szCs w:val="28"/>
        </w:rPr>
        <w:t xml:space="preserve">Фітофаги переважно розвивались у двох генераціях, в окремих областях бавовникова та совка-гамма мали три покоління. Середня чисельність совок в агроценозах країни складала 0,1-1, максимально 2 </w:t>
      </w:r>
      <w:proofErr w:type="spellStart"/>
      <w:r>
        <w:rPr>
          <w:sz w:val="28"/>
          <w:szCs w:val="28"/>
        </w:rPr>
        <w:t>екз</w:t>
      </w:r>
      <w:proofErr w:type="spellEnd"/>
      <w:r>
        <w:rPr>
          <w:sz w:val="28"/>
          <w:szCs w:val="28"/>
        </w:rPr>
        <w:t xml:space="preserve">. на </w:t>
      </w:r>
      <w:proofErr w:type="spellStart"/>
      <w:r>
        <w:rPr>
          <w:sz w:val="28"/>
          <w:szCs w:val="28"/>
        </w:rPr>
        <w:t>кв.м</w:t>
      </w:r>
      <w:proofErr w:type="spellEnd"/>
      <w:r>
        <w:rPr>
          <w:sz w:val="28"/>
          <w:szCs w:val="28"/>
        </w:rPr>
        <w:t xml:space="preserve">. </w:t>
      </w:r>
    </w:p>
    <w:p w14:paraId="22DF0036" w14:textId="77777777" w:rsidR="009934C7" w:rsidRDefault="009934C7" w:rsidP="009934C7">
      <w:pPr>
        <w:ind w:firstLine="851"/>
        <w:jc w:val="both"/>
        <w:rPr>
          <w:color w:val="000000"/>
          <w:sz w:val="28"/>
          <w:szCs w:val="28"/>
        </w:rPr>
      </w:pPr>
      <w:r>
        <w:rPr>
          <w:sz w:val="28"/>
          <w:szCs w:val="28"/>
        </w:rPr>
        <w:t xml:space="preserve">Значного підвищення чисельності і рівня шкідливості набула </w:t>
      </w:r>
      <w:r w:rsidRPr="00E67FF7">
        <w:rPr>
          <w:b/>
          <w:bCs/>
          <w:sz w:val="28"/>
          <w:szCs w:val="28"/>
        </w:rPr>
        <w:t>бавовникова совка</w:t>
      </w:r>
      <w:r>
        <w:rPr>
          <w:sz w:val="28"/>
          <w:szCs w:val="28"/>
        </w:rPr>
        <w:t xml:space="preserve">, гусениці якої за чисельності 0,2-3, максимально 5-8 </w:t>
      </w:r>
      <w:proofErr w:type="spellStart"/>
      <w:r>
        <w:rPr>
          <w:sz w:val="28"/>
          <w:szCs w:val="28"/>
        </w:rPr>
        <w:t>екз</w:t>
      </w:r>
      <w:proofErr w:type="spellEnd"/>
      <w:r>
        <w:rPr>
          <w:sz w:val="28"/>
          <w:szCs w:val="28"/>
        </w:rPr>
        <w:t xml:space="preserve">. на </w:t>
      </w:r>
      <w:proofErr w:type="spellStart"/>
      <w:r>
        <w:rPr>
          <w:sz w:val="28"/>
          <w:szCs w:val="28"/>
        </w:rPr>
        <w:t>кв.м</w:t>
      </w:r>
      <w:proofErr w:type="spellEnd"/>
      <w:r>
        <w:rPr>
          <w:sz w:val="28"/>
          <w:szCs w:val="28"/>
        </w:rPr>
        <w:t xml:space="preserve"> пошкодили в середньому 2-10, максимально 15-26% рослин соняшнику, кукурудзи, овочевих культур, 1-3% качанів кукурудзи в осередках </w:t>
      </w:r>
      <w:r w:rsidRPr="00517BF8">
        <w:rPr>
          <w:color w:val="000000"/>
          <w:sz w:val="28"/>
          <w:szCs w:val="28"/>
        </w:rPr>
        <w:t>Вінницької</w:t>
      </w:r>
      <w:r>
        <w:rPr>
          <w:color w:val="000000"/>
          <w:sz w:val="28"/>
          <w:szCs w:val="28"/>
        </w:rPr>
        <w:t>,</w:t>
      </w:r>
      <w:r w:rsidRPr="00517BF8">
        <w:rPr>
          <w:color w:val="000000"/>
          <w:sz w:val="28"/>
          <w:szCs w:val="28"/>
        </w:rPr>
        <w:t xml:space="preserve"> </w:t>
      </w:r>
      <w:r>
        <w:rPr>
          <w:color w:val="000000"/>
          <w:sz w:val="28"/>
          <w:szCs w:val="28"/>
        </w:rPr>
        <w:t xml:space="preserve">Закарпатської, Кіровоградської, </w:t>
      </w:r>
      <w:r w:rsidRPr="00517BF8">
        <w:rPr>
          <w:color w:val="000000"/>
          <w:sz w:val="28"/>
          <w:szCs w:val="28"/>
        </w:rPr>
        <w:t xml:space="preserve">Миколаївської, </w:t>
      </w:r>
      <w:r>
        <w:rPr>
          <w:color w:val="000000"/>
          <w:sz w:val="28"/>
          <w:szCs w:val="28"/>
        </w:rPr>
        <w:t xml:space="preserve">Черкаської та </w:t>
      </w:r>
      <w:r w:rsidRPr="00517BF8">
        <w:rPr>
          <w:color w:val="000000"/>
          <w:sz w:val="28"/>
          <w:szCs w:val="28"/>
        </w:rPr>
        <w:t xml:space="preserve">Херсонської </w:t>
      </w:r>
      <w:r>
        <w:rPr>
          <w:color w:val="000000"/>
          <w:sz w:val="28"/>
          <w:szCs w:val="28"/>
        </w:rPr>
        <w:t xml:space="preserve">областей. </w:t>
      </w:r>
    </w:p>
    <w:p w14:paraId="6017D55B" w14:textId="77777777" w:rsidR="009934C7" w:rsidRDefault="009934C7" w:rsidP="009934C7">
      <w:pPr>
        <w:ind w:firstLine="851"/>
        <w:jc w:val="both"/>
        <w:rPr>
          <w:sz w:val="28"/>
          <w:szCs w:val="28"/>
        </w:rPr>
      </w:pPr>
      <w:r w:rsidRPr="00F06342">
        <w:rPr>
          <w:b/>
          <w:bCs/>
          <w:sz w:val="28"/>
          <w:szCs w:val="28"/>
        </w:rPr>
        <w:t>Капустяна совка</w:t>
      </w:r>
      <w:r>
        <w:rPr>
          <w:sz w:val="28"/>
          <w:szCs w:val="28"/>
        </w:rPr>
        <w:t xml:space="preserve"> спостерігалась в осередках агроценозів Житомирської, Закарпатської, Кіровоградської, Херсонської, Хмельницької областей, де</w:t>
      </w:r>
      <w:r w:rsidRPr="00C2102E">
        <w:rPr>
          <w:sz w:val="28"/>
          <w:szCs w:val="28"/>
        </w:rPr>
        <w:t xml:space="preserve"> кількість гусениць складала в середньому 0,</w:t>
      </w:r>
      <w:r>
        <w:rPr>
          <w:sz w:val="28"/>
          <w:szCs w:val="28"/>
        </w:rPr>
        <w:t>5</w:t>
      </w:r>
      <w:r w:rsidRPr="00C2102E">
        <w:rPr>
          <w:sz w:val="28"/>
          <w:szCs w:val="28"/>
        </w:rPr>
        <w:t>-</w:t>
      </w:r>
      <w:r>
        <w:rPr>
          <w:sz w:val="28"/>
          <w:szCs w:val="28"/>
        </w:rPr>
        <w:t>2,</w:t>
      </w:r>
      <w:r w:rsidRPr="00C2102E">
        <w:rPr>
          <w:sz w:val="28"/>
          <w:szCs w:val="28"/>
        </w:rPr>
        <w:t xml:space="preserve"> </w:t>
      </w:r>
      <w:r>
        <w:rPr>
          <w:sz w:val="28"/>
          <w:szCs w:val="28"/>
        </w:rPr>
        <w:t>максимально 3-4</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Pr>
          <w:sz w:val="28"/>
          <w:szCs w:val="28"/>
        </w:rPr>
        <w:t>, якими пошкоджено 6-10,</w:t>
      </w:r>
      <w:r w:rsidRPr="00F06342">
        <w:rPr>
          <w:sz w:val="28"/>
          <w:szCs w:val="28"/>
        </w:rPr>
        <w:t xml:space="preserve"> </w:t>
      </w:r>
      <w:proofErr w:type="spellStart"/>
      <w:r>
        <w:rPr>
          <w:sz w:val="28"/>
          <w:szCs w:val="28"/>
        </w:rPr>
        <w:t>осередково</w:t>
      </w:r>
      <w:proofErr w:type="spellEnd"/>
      <w:r>
        <w:rPr>
          <w:sz w:val="28"/>
          <w:szCs w:val="28"/>
        </w:rPr>
        <w:t xml:space="preserve"> до 15% рослин капусти, ріпаку озимого, буряків (цукрового, кормового, столового). </w:t>
      </w:r>
    </w:p>
    <w:p w14:paraId="0D60F7AD" w14:textId="77777777" w:rsidR="009934C7" w:rsidRDefault="009934C7" w:rsidP="009934C7">
      <w:pPr>
        <w:ind w:firstLine="851"/>
        <w:jc w:val="both"/>
        <w:rPr>
          <w:sz w:val="28"/>
          <w:szCs w:val="28"/>
        </w:rPr>
      </w:pPr>
      <w:r>
        <w:rPr>
          <w:sz w:val="28"/>
          <w:szCs w:val="28"/>
        </w:rPr>
        <w:t xml:space="preserve">Шкідливість гусениць </w:t>
      </w:r>
      <w:r w:rsidRPr="00F06342">
        <w:rPr>
          <w:b/>
          <w:bCs/>
          <w:sz w:val="28"/>
          <w:szCs w:val="28"/>
        </w:rPr>
        <w:t>совки-гамма</w:t>
      </w:r>
      <w:r>
        <w:rPr>
          <w:sz w:val="28"/>
          <w:szCs w:val="28"/>
        </w:rPr>
        <w:t xml:space="preserve">, </w:t>
      </w:r>
      <w:r w:rsidRPr="00F06342">
        <w:rPr>
          <w:b/>
          <w:bCs/>
          <w:sz w:val="28"/>
          <w:szCs w:val="28"/>
        </w:rPr>
        <w:t>люцернової</w:t>
      </w:r>
      <w:r w:rsidRPr="00C2102E">
        <w:rPr>
          <w:sz w:val="28"/>
          <w:szCs w:val="28"/>
        </w:rPr>
        <w:t xml:space="preserve">, </w:t>
      </w:r>
      <w:r w:rsidRPr="00F06342">
        <w:rPr>
          <w:b/>
          <w:bCs/>
          <w:sz w:val="28"/>
          <w:szCs w:val="28"/>
        </w:rPr>
        <w:t>городньої</w:t>
      </w:r>
      <w:r w:rsidRPr="00C2102E">
        <w:rPr>
          <w:sz w:val="28"/>
          <w:szCs w:val="28"/>
        </w:rPr>
        <w:t xml:space="preserve">, </w:t>
      </w:r>
      <w:r w:rsidRPr="00F06342">
        <w:rPr>
          <w:b/>
          <w:bCs/>
          <w:sz w:val="28"/>
          <w:szCs w:val="28"/>
        </w:rPr>
        <w:t>помідорної</w:t>
      </w:r>
      <w:r w:rsidRPr="00C2102E">
        <w:rPr>
          <w:sz w:val="28"/>
          <w:szCs w:val="28"/>
        </w:rPr>
        <w:t xml:space="preserve"> (</w:t>
      </w:r>
      <w:proofErr w:type="spellStart"/>
      <w:r w:rsidRPr="00F06342">
        <w:rPr>
          <w:b/>
          <w:bCs/>
          <w:sz w:val="28"/>
          <w:szCs w:val="28"/>
        </w:rPr>
        <w:t>карадрина</w:t>
      </w:r>
      <w:proofErr w:type="spellEnd"/>
      <w:r w:rsidRPr="00C2102E">
        <w:rPr>
          <w:sz w:val="28"/>
          <w:szCs w:val="28"/>
        </w:rPr>
        <w:t>) та інш</w:t>
      </w:r>
      <w:r>
        <w:rPr>
          <w:sz w:val="28"/>
          <w:szCs w:val="28"/>
        </w:rPr>
        <w:t>их</w:t>
      </w:r>
      <w:r w:rsidRPr="00C2102E">
        <w:rPr>
          <w:sz w:val="28"/>
          <w:szCs w:val="28"/>
        </w:rPr>
        <w:t xml:space="preserve"> вид</w:t>
      </w:r>
      <w:r>
        <w:rPr>
          <w:sz w:val="28"/>
          <w:szCs w:val="28"/>
        </w:rPr>
        <w:t>ів</w:t>
      </w:r>
      <w:r w:rsidRPr="00C2102E">
        <w:rPr>
          <w:sz w:val="28"/>
          <w:szCs w:val="28"/>
        </w:rPr>
        <w:t xml:space="preserve"> совок</w:t>
      </w:r>
      <w:r>
        <w:rPr>
          <w:sz w:val="28"/>
          <w:szCs w:val="28"/>
        </w:rPr>
        <w:t xml:space="preserve"> відмічали в осередках </w:t>
      </w:r>
      <w:r w:rsidRPr="00C2102E">
        <w:rPr>
          <w:sz w:val="28"/>
          <w:szCs w:val="28"/>
        </w:rPr>
        <w:t>Житомирської,</w:t>
      </w:r>
      <w:r>
        <w:rPr>
          <w:sz w:val="28"/>
          <w:szCs w:val="28"/>
        </w:rPr>
        <w:t xml:space="preserve"> Кіровоградської</w:t>
      </w:r>
      <w:r w:rsidRPr="00C2102E">
        <w:rPr>
          <w:sz w:val="28"/>
          <w:szCs w:val="28"/>
        </w:rPr>
        <w:t xml:space="preserve">, </w:t>
      </w:r>
      <w:r>
        <w:rPr>
          <w:sz w:val="28"/>
          <w:szCs w:val="28"/>
        </w:rPr>
        <w:t xml:space="preserve">Херсонської областей на 5-15% рослин </w:t>
      </w:r>
      <w:proofErr w:type="spellStart"/>
      <w:r>
        <w:rPr>
          <w:sz w:val="28"/>
          <w:szCs w:val="28"/>
        </w:rPr>
        <w:t>ріпаків</w:t>
      </w:r>
      <w:proofErr w:type="spellEnd"/>
      <w:r>
        <w:rPr>
          <w:sz w:val="28"/>
          <w:szCs w:val="28"/>
        </w:rPr>
        <w:t xml:space="preserve"> озимого і ярого, буряків цукрових, соняшнику, багаторічних трав, овочевих та інших культур </w:t>
      </w:r>
      <w:r w:rsidRPr="00C2102E">
        <w:rPr>
          <w:sz w:val="28"/>
          <w:szCs w:val="28"/>
        </w:rPr>
        <w:t>за чисельності 0</w:t>
      </w:r>
      <w:r>
        <w:rPr>
          <w:sz w:val="28"/>
          <w:szCs w:val="28"/>
        </w:rPr>
        <w:t>,5-2,</w:t>
      </w:r>
      <w:r w:rsidRPr="00C2102E">
        <w:rPr>
          <w:sz w:val="28"/>
          <w:szCs w:val="28"/>
        </w:rPr>
        <w:t xml:space="preserve"> макс</w:t>
      </w:r>
      <w:r>
        <w:rPr>
          <w:sz w:val="28"/>
          <w:szCs w:val="28"/>
        </w:rPr>
        <w:t>имально</w:t>
      </w:r>
      <w:r w:rsidRPr="00C2102E">
        <w:rPr>
          <w:sz w:val="28"/>
          <w:szCs w:val="28"/>
        </w:rPr>
        <w:t xml:space="preserve"> 3</w:t>
      </w:r>
      <w:r w:rsidRPr="002F797C">
        <w:rPr>
          <w:sz w:val="28"/>
          <w:szCs w:val="28"/>
        </w:rPr>
        <w:t xml:space="preserve">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w:t>
      </w:r>
      <w:r>
        <w:rPr>
          <w:sz w:val="28"/>
          <w:szCs w:val="28"/>
        </w:rPr>
        <w:t>в.м</w:t>
      </w:r>
      <w:proofErr w:type="spellEnd"/>
      <w:r>
        <w:rPr>
          <w:sz w:val="28"/>
          <w:szCs w:val="28"/>
        </w:rPr>
        <w:t>.</w:t>
      </w:r>
      <w:r w:rsidRPr="00C2102E">
        <w:rPr>
          <w:sz w:val="28"/>
          <w:szCs w:val="28"/>
        </w:rPr>
        <w:t xml:space="preserve"> </w:t>
      </w:r>
    </w:p>
    <w:p w14:paraId="5C0A65BD" w14:textId="77777777" w:rsidR="009934C7" w:rsidRPr="00C2102E" w:rsidRDefault="009934C7" w:rsidP="009934C7">
      <w:pPr>
        <w:pStyle w:val="af6"/>
        <w:spacing w:before="0" w:beforeAutospacing="0" w:after="0" w:afterAutospacing="0"/>
        <w:ind w:firstLine="851"/>
        <w:jc w:val="both"/>
        <w:rPr>
          <w:sz w:val="28"/>
          <w:szCs w:val="28"/>
        </w:rPr>
      </w:pPr>
    </w:p>
    <w:p w14:paraId="15EDDEDA" w14:textId="79B9DA1C" w:rsidR="009934C7" w:rsidRPr="00C2102E" w:rsidRDefault="009934C7" w:rsidP="0009149B">
      <w:pPr>
        <w:jc w:val="center"/>
        <w:rPr>
          <w:sz w:val="28"/>
          <w:szCs w:val="28"/>
        </w:rPr>
      </w:pPr>
      <w:r>
        <w:rPr>
          <w:noProof/>
        </w:rPr>
        <w:drawing>
          <wp:inline distT="0" distB="0" distL="0" distR="0" wp14:anchorId="6AF4ABA7" wp14:editId="3933E609">
            <wp:extent cx="2080647" cy="1668145"/>
            <wp:effectExtent l="133350" t="76200" r="72390" b="141605"/>
            <wp:docPr id="1456297725" name="Рисунок 1" descr="Капустяна совка Mamestra brassicae - БіоХімТе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апустяна совка Mamestra brassicae - БіоХімТех"/>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flipV="1">
                      <a:off x="0" y="0"/>
                      <a:ext cx="2120107" cy="169978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rPr>
        <w:drawing>
          <wp:inline distT="0" distB="0" distL="0" distR="0" wp14:anchorId="4A6D3986" wp14:editId="5B44B307">
            <wp:extent cx="3003940" cy="1689735"/>
            <wp:effectExtent l="133350" t="76200" r="82550" b="139065"/>
            <wp:docPr id="351636708" name="Рисунок 2" descr="Бавовникова совка поширилась на Харківщині: Що це за гусениця та чим  небезпечна — Суспільне Харк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Бавовникова совка поширилась на Харківщині: Що це за гусениця та чим  небезпечна — Суспільне Харків"/>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25950" cy="17021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18B06D8" w14:textId="77777777" w:rsidR="009934C7" w:rsidRPr="00C2102E" w:rsidRDefault="009934C7" w:rsidP="009934C7">
      <w:pPr>
        <w:rPr>
          <w:b/>
          <w:i/>
        </w:rPr>
      </w:pPr>
      <w:r>
        <w:rPr>
          <w:b/>
          <w:i/>
        </w:rPr>
        <w:t xml:space="preserve">            Гусінь капустяної совки                        </w:t>
      </w:r>
      <w:r w:rsidRPr="00C2102E">
        <w:rPr>
          <w:b/>
          <w:i/>
        </w:rPr>
        <w:t xml:space="preserve"> </w:t>
      </w:r>
      <w:r>
        <w:rPr>
          <w:b/>
          <w:i/>
        </w:rPr>
        <w:t xml:space="preserve">         Гусінь </w:t>
      </w:r>
      <w:r w:rsidRPr="00C2102E">
        <w:rPr>
          <w:b/>
          <w:i/>
        </w:rPr>
        <w:t>бавовникової совки</w:t>
      </w:r>
      <w:r>
        <w:rPr>
          <w:b/>
          <w:i/>
        </w:rPr>
        <w:t xml:space="preserve"> </w:t>
      </w:r>
    </w:p>
    <w:p w14:paraId="2D926868" w14:textId="77777777" w:rsidR="009934C7" w:rsidRDefault="009934C7" w:rsidP="009934C7">
      <w:pPr>
        <w:pStyle w:val="Standard"/>
        <w:ind w:firstLine="851"/>
        <w:jc w:val="both"/>
        <w:rPr>
          <w:rFonts w:eastAsia="Times New Roman" w:cs="Times New Roman"/>
          <w:color w:val="000000"/>
          <w:sz w:val="28"/>
          <w:szCs w:val="28"/>
          <w:lang w:val="uk-UA" w:eastAsia="ru-RU"/>
        </w:rPr>
      </w:pPr>
      <w:bookmarkStart w:id="5" w:name="_Hlk191466137"/>
    </w:p>
    <w:p w14:paraId="64BC32BF" w14:textId="77777777" w:rsidR="009934C7" w:rsidRPr="002F797C" w:rsidRDefault="009934C7" w:rsidP="009934C7">
      <w:pPr>
        <w:pStyle w:val="Standard"/>
        <w:shd w:val="clear" w:color="auto" w:fill="FFFFFF"/>
        <w:ind w:firstLine="851"/>
        <w:jc w:val="both"/>
        <w:rPr>
          <w:rFonts w:eastAsia="Times New Roman" w:cs="Times New Roman"/>
          <w:color w:val="000000"/>
          <w:sz w:val="28"/>
          <w:szCs w:val="28"/>
          <w:lang w:val="uk-UA" w:eastAsia="ru-RU"/>
        </w:rPr>
      </w:pPr>
      <w:r w:rsidRPr="002F797C">
        <w:rPr>
          <w:rFonts w:eastAsia="Times New Roman" w:cs="Times New Roman"/>
          <w:color w:val="000000"/>
          <w:sz w:val="28"/>
          <w:szCs w:val="28"/>
          <w:lang w:val="uk-UA" w:eastAsia="ru-RU"/>
        </w:rPr>
        <w:t xml:space="preserve">Встановлено, що зимуючий запас листогризучих совок, виявлений ґрунтовими обстеженнями восени, </w:t>
      </w:r>
      <w:r>
        <w:rPr>
          <w:rFonts w:eastAsia="Times New Roman" w:cs="Times New Roman"/>
          <w:color w:val="000000"/>
          <w:sz w:val="28"/>
          <w:szCs w:val="28"/>
          <w:lang w:val="uk-UA" w:eastAsia="ru-RU"/>
        </w:rPr>
        <w:t>залишився на рівні</w:t>
      </w:r>
      <w:r w:rsidRPr="002F797C">
        <w:rPr>
          <w:rFonts w:eastAsia="Times New Roman" w:cs="Times New Roman"/>
          <w:color w:val="000000"/>
          <w:sz w:val="28"/>
          <w:szCs w:val="28"/>
          <w:lang w:val="uk-UA" w:eastAsia="ru-RU"/>
        </w:rPr>
        <w:t xml:space="preserve"> минул</w:t>
      </w:r>
      <w:r>
        <w:rPr>
          <w:rFonts w:eastAsia="Times New Roman" w:cs="Times New Roman"/>
          <w:color w:val="000000"/>
          <w:sz w:val="28"/>
          <w:szCs w:val="28"/>
          <w:lang w:val="uk-UA" w:eastAsia="ru-RU"/>
        </w:rPr>
        <w:t>ого</w:t>
      </w:r>
      <w:r w:rsidRPr="002F797C">
        <w:rPr>
          <w:rFonts w:eastAsia="Times New Roman" w:cs="Times New Roman"/>
          <w:color w:val="000000"/>
          <w:sz w:val="28"/>
          <w:szCs w:val="28"/>
          <w:lang w:val="uk-UA" w:eastAsia="ru-RU"/>
        </w:rPr>
        <w:t xml:space="preserve"> рок</w:t>
      </w:r>
      <w:r>
        <w:rPr>
          <w:rFonts w:eastAsia="Times New Roman" w:cs="Times New Roman"/>
          <w:color w:val="000000"/>
          <w:sz w:val="28"/>
          <w:szCs w:val="28"/>
          <w:lang w:val="uk-UA" w:eastAsia="ru-RU"/>
        </w:rPr>
        <w:t xml:space="preserve">у. </w:t>
      </w:r>
      <w:r w:rsidRPr="002F797C">
        <w:rPr>
          <w:rFonts w:eastAsia="Times New Roman" w:cs="Times New Roman"/>
          <w:color w:val="000000"/>
          <w:sz w:val="28"/>
          <w:szCs w:val="28"/>
          <w:lang w:val="uk-UA" w:eastAsia="ru-RU"/>
        </w:rPr>
        <w:t xml:space="preserve">Щільність листогризучих совок, що пішли на зимівлю складала в середньому 0,3-0,7, максимально 0,9-1,5 (Вінницька, Рівненська, Харківська обл.), подекуди 2 </w:t>
      </w:r>
      <w:proofErr w:type="spellStart"/>
      <w:r w:rsidRPr="002F797C">
        <w:rPr>
          <w:rFonts w:eastAsia="Times New Roman" w:cs="Times New Roman"/>
          <w:color w:val="000000"/>
          <w:sz w:val="28"/>
          <w:szCs w:val="28"/>
          <w:lang w:val="uk-UA" w:eastAsia="ru-RU"/>
        </w:rPr>
        <w:t>екз</w:t>
      </w:r>
      <w:proofErr w:type="spellEnd"/>
      <w:r w:rsidRPr="002F797C">
        <w:rPr>
          <w:rFonts w:eastAsia="Times New Roman" w:cs="Times New Roman"/>
          <w:color w:val="000000"/>
          <w:sz w:val="28"/>
          <w:szCs w:val="28"/>
          <w:lang w:val="uk-UA" w:eastAsia="ru-RU"/>
        </w:rPr>
        <w:t xml:space="preserve">. на </w:t>
      </w:r>
      <w:proofErr w:type="spellStart"/>
      <w:r w:rsidRPr="002F797C">
        <w:rPr>
          <w:rFonts w:eastAsia="Times New Roman" w:cs="Times New Roman"/>
          <w:color w:val="000000"/>
          <w:sz w:val="28"/>
          <w:szCs w:val="28"/>
          <w:lang w:val="uk-UA" w:eastAsia="ru-RU"/>
        </w:rPr>
        <w:t>кв.м</w:t>
      </w:r>
      <w:proofErr w:type="spellEnd"/>
      <w:r w:rsidRPr="002F797C">
        <w:rPr>
          <w:rFonts w:eastAsia="Times New Roman" w:cs="Times New Roman"/>
          <w:color w:val="000000"/>
          <w:sz w:val="28"/>
          <w:szCs w:val="28"/>
          <w:lang w:val="uk-UA" w:eastAsia="ru-RU"/>
        </w:rPr>
        <w:t xml:space="preserve"> бавовникової совки (Кіровоградськ</w:t>
      </w:r>
      <w:r>
        <w:rPr>
          <w:rFonts w:eastAsia="Times New Roman" w:cs="Times New Roman"/>
          <w:color w:val="000000"/>
          <w:sz w:val="28"/>
          <w:szCs w:val="28"/>
          <w:lang w:val="uk-UA" w:eastAsia="ru-RU"/>
        </w:rPr>
        <w:t>а</w:t>
      </w:r>
      <w:r w:rsidRPr="002F797C">
        <w:rPr>
          <w:rFonts w:eastAsia="Times New Roman" w:cs="Times New Roman"/>
          <w:color w:val="000000"/>
          <w:sz w:val="28"/>
          <w:szCs w:val="28"/>
          <w:lang w:val="uk-UA" w:eastAsia="ru-RU"/>
        </w:rPr>
        <w:t>, Одеськ</w:t>
      </w:r>
      <w:r>
        <w:rPr>
          <w:rFonts w:eastAsia="Times New Roman" w:cs="Times New Roman"/>
          <w:color w:val="000000"/>
          <w:sz w:val="28"/>
          <w:szCs w:val="28"/>
          <w:lang w:val="uk-UA" w:eastAsia="ru-RU"/>
        </w:rPr>
        <w:t>а</w:t>
      </w:r>
      <w:r w:rsidRPr="002F797C">
        <w:rPr>
          <w:rFonts w:eastAsia="Times New Roman" w:cs="Times New Roman"/>
          <w:color w:val="000000"/>
          <w:sz w:val="28"/>
          <w:szCs w:val="28"/>
          <w:lang w:val="uk-UA" w:eastAsia="ru-RU"/>
        </w:rPr>
        <w:t>, Херсонськ</w:t>
      </w:r>
      <w:r>
        <w:rPr>
          <w:rFonts w:eastAsia="Times New Roman" w:cs="Times New Roman"/>
          <w:color w:val="000000"/>
          <w:sz w:val="28"/>
          <w:szCs w:val="28"/>
          <w:lang w:val="uk-UA" w:eastAsia="ru-RU"/>
        </w:rPr>
        <w:t>а</w:t>
      </w:r>
      <w:r w:rsidRPr="002F797C">
        <w:rPr>
          <w:rFonts w:eastAsia="Times New Roman" w:cs="Times New Roman"/>
          <w:color w:val="000000"/>
          <w:sz w:val="28"/>
          <w:szCs w:val="28"/>
          <w:lang w:val="uk-UA" w:eastAsia="ru-RU"/>
        </w:rPr>
        <w:t xml:space="preserve"> обл.) та капустяної совки (Черкаськ</w:t>
      </w:r>
      <w:r>
        <w:rPr>
          <w:rFonts w:eastAsia="Times New Roman" w:cs="Times New Roman"/>
          <w:color w:val="000000"/>
          <w:sz w:val="28"/>
          <w:szCs w:val="28"/>
          <w:lang w:val="uk-UA" w:eastAsia="ru-RU"/>
        </w:rPr>
        <w:t>а</w:t>
      </w:r>
      <w:r w:rsidRPr="002F797C">
        <w:rPr>
          <w:rFonts w:eastAsia="Times New Roman" w:cs="Times New Roman"/>
          <w:color w:val="000000"/>
          <w:sz w:val="28"/>
          <w:szCs w:val="28"/>
          <w:lang w:val="uk-UA" w:eastAsia="ru-RU"/>
        </w:rPr>
        <w:t xml:space="preserve"> обл.).</w:t>
      </w:r>
    </w:p>
    <w:bookmarkEnd w:id="5"/>
    <w:p w14:paraId="22F3C8D8" w14:textId="77777777" w:rsidR="009934C7" w:rsidRDefault="009934C7" w:rsidP="009934C7">
      <w:pPr>
        <w:pStyle w:val="Standard"/>
        <w:shd w:val="clear" w:color="auto" w:fill="FFFFFF"/>
        <w:ind w:firstLine="709"/>
        <w:jc w:val="both"/>
        <w:rPr>
          <w:rFonts w:eastAsia="Times New Roman" w:cs="Times New Roman"/>
          <w:color w:val="000000"/>
          <w:sz w:val="28"/>
          <w:szCs w:val="28"/>
          <w:lang w:val="uk-UA" w:eastAsia="ru-RU"/>
        </w:rPr>
      </w:pPr>
      <w:r>
        <w:rPr>
          <w:rFonts w:eastAsia="Times New Roman" w:cs="Times New Roman"/>
          <w:color w:val="000000"/>
          <w:sz w:val="28"/>
          <w:szCs w:val="28"/>
          <w:lang w:val="uk-UA" w:eastAsia="ru-RU"/>
        </w:rPr>
        <w:t>У</w:t>
      </w:r>
      <w:r w:rsidRPr="002F797C">
        <w:rPr>
          <w:rFonts w:eastAsia="Times New Roman" w:cs="Times New Roman"/>
          <w:color w:val="000000"/>
          <w:sz w:val="28"/>
          <w:szCs w:val="28"/>
          <w:lang w:val="uk-UA" w:eastAsia="ru-RU"/>
        </w:rPr>
        <w:t xml:space="preserve"> 2026 р</w:t>
      </w:r>
      <w:r>
        <w:rPr>
          <w:rFonts w:eastAsia="Times New Roman" w:cs="Times New Roman"/>
          <w:color w:val="000000"/>
          <w:sz w:val="28"/>
          <w:szCs w:val="28"/>
          <w:lang w:val="uk-UA" w:eastAsia="ru-RU"/>
        </w:rPr>
        <w:t>.</w:t>
      </w:r>
      <w:r w:rsidRPr="002F797C">
        <w:rPr>
          <w:rFonts w:eastAsia="Times New Roman" w:cs="Times New Roman"/>
          <w:color w:val="000000"/>
          <w:sz w:val="28"/>
          <w:szCs w:val="28"/>
          <w:lang w:val="uk-UA" w:eastAsia="ru-RU"/>
        </w:rPr>
        <w:t xml:space="preserve"> </w:t>
      </w:r>
      <w:r>
        <w:rPr>
          <w:rFonts w:eastAsia="Times New Roman" w:cs="Times New Roman"/>
          <w:color w:val="000000"/>
          <w:sz w:val="28"/>
          <w:szCs w:val="28"/>
          <w:lang w:val="uk-UA" w:eastAsia="ru-RU"/>
        </w:rPr>
        <w:t xml:space="preserve">вищезазначені совки розвиватимуться на рівні минулого року, а за сприятливих умов перезимівлі, поступового наростання температур, задовільного зволоження повітря навесні, наявності нектароносів під час льоту метеликів можна очікувати загрозу їх </w:t>
      </w:r>
      <w:proofErr w:type="spellStart"/>
      <w:r>
        <w:rPr>
          <w:rFonts w:eastAsia="Times New Roman" w:cs="Times New Roman"/>
          <w:color w:val="000000"/>
          <w:sz w:val="28"/>
          <w:szCs w:val="28"/>
          <w:lang w:val="uk-UA" w:eastAsia="ru-RU"/>
        </w:rPr>
        <w:t>шкодочинності</w:t>
      </w:r>
      <w:proofErr w:type="spellEnd"/>
      <w:r>
        <w:rPr>
          <w:rFonts w:eastAsia="Times New Roman" w:cs="Times New Roman"/>
          <w:color w:val="000000"/>
          <w:sz w:val="28"/>
          <w:szCs w:val="28"/>
          <w:lang w:val="uk-UA" w:eastAsia="ru-RU"/>
        </w:rPr>
        <w:t xml:space="preserve"> повсюдно. В </w:t>
      </w:r>
      <w:r w:rsidRPr="002F797C">
        <w:rPr>
          <w:rFonts w:eastAsia="Times New Roman" w:cs="Times New Roman"/>
          <w:color w:val="000000"/>
          <w:sz w:val="28"/>
          <w:szCs w:val="28"/>
          <w:lang w:val="uk-UA" w:eastAsia="ru-RU"/>
        </w:rPr>
        <w:t xml:space="preserve">Степу та Лісостепу можливе утворення осередків з підвищеною чисельністю і </w:t>
      </w:r>
      <w:proofErr w:type="spellStart"/>
      <w:r w:rsidRPr="002F797C">
        <w:rPr>
          <w:rFonts w:eastAsia="Times New Roman" w:cs="Times New Roman"/>
          <w:color w:val="000000"/>
          <w:sz w:val="28"/>
          <w:szCs w:val="28"/>
          <w:lang w:val="uk-UA" w:eastAsia="ru-RU"/>
        </w:rPr>
        <w:t>шкодочинністю</w:t>
      </w:r>
      <w:proofErr w:type="spellEnd"/>
      <w:r w:rsidRPr="002F797C">
        <w:rPr>
          <w:rFonts w:eastAsia="Times New Roman" w:cs="Times New Roman"/>
          <w:color w:val="000000"/>
          <w:sz w:val="28"/>
          <w:szCs w:val="28"/>
          <w:lang w:val="uk-UA" w:eastAsia="ru-RU"/>
        </w:rPr>
        <w:t xml:space="preserve"> бавовникової совки.</w:t>
      </w:r>
    </w:p>
    <w:p w14:paraId="4EFB2C86" w14:textId="77777777" w:rsidR="009934C7" w:rsidRPr="00C2102E" w:rsidRDefault="009934C7" w:rsidP="009934C7">
      <w:pPr>
        <w:ind w:firstLine="851"/>
        <w:jc w:val="center"/>
        <w:rPr>
          <w:b/>
          <w:smallCaps/>
          <w:sz w:val="28"/>
          <w:szCs w:val="28"/>
        </w:rPr>
      </w:pPr>
      <w:r w:rsidRPr="00C2102E">
        <w:rPr>
          <w:b/>
          <w:smallCaps/>
          <w:sz w:val="28"/>
          <w:szCs w:val="28"/>
        </w:rPr>
        <w:lastRenderedPageBreak/>
        <w:t xml:space="preserve">ЗАХОДИ ЗАХИСТУ СІЛЬСЬКОГОСПОДАРСЬКИХ </w:t>
      </w:r>
    </w:p>
    <w:p w14:paraId="14E80199" w14:textId="77777777" w:rsidR="009934C7" w:rsidRPr="00C2102E" w:rsidRDefault="009934C7" w:rsidP="009934C7">
      <w:pPr>
        <w:ind w:firstLine="851"/>
        <w:jc w:val="center"/>
        <w:rPr>
          <w:b/>
          <w:smallCaps/>
          <w:sz w:val="28"/>
          <w:szCs w:val="28"/>
        </w:rPr>
      </w:pPr>
      <w:r w:rsidRPr="00C2102E">
        <w:rPr>
          <w:b/>
          <w:smallCaps/>
          <w:sz w:val="28"/>
          <w:szCs w:val="28"/>
        </w:rPr>
        <w:t>РОСЛИН ВІД ЛИСТОГРИЗУЧИХ СОВОК</w:t>
      </w:r>
    </w:p>
    <w:p w14:paraId="23921A28" w14:textId="77777777" w:rsidR="009934C7" w:rsidRPr="00C2102E" w:rsidRDefault="009934C7" w:rsidP="009934C7">
      <w:pPr>
        <w:ind w:firstLine="851"/>
        <w:jc w:val="center"/>
        <w:rPr>
          <w:b/>
          <w:smallCaps/>
          <w:sz w:val="28"/>
          <w:szCs w:val="28"/>
        </w:rPr>
      </w:pPr>
    </w:p>
    <w:p w14:paraId="370246A0" w14:textId="77777777" w:rsidR="009934C7" w:rsidRPr="00C2102E" w:rsidRDefault="009934C7" w:rsidP="009934C7">
      <w:pPr>
        <w:ind w:firstLine="851"/>
        <w:jc w:val="both"/>
        <w:rPr>
          <w:sz w:val="28"/>
          <w:szCs w:val="28"/>
        </w:rPr>
      </w:pPr>
      <w:r w:rsidRPr="00C2102E">
        <w:rPr>
          <w:sz w:val="28"/>
          <w:szCs w:val="28"/>
        </w:rPr>
        <w:t>Заходи з обмеження чисельності совок повинні бути спрямованими проти всіх стадій фітофагів: метеликів, яєць, гусениць та лялечок.</w:t>
      </w:r>
    </w:p>
    <w:p w14:paraId="6D5C36A6" w14:textId="77777777" w:rsidR="009934C7" w:rsidRPr="00C2102E" w:rsidRDefault="009934C7" w:rsidP="009934C7">
      <w:pPr>
        <w:ind w:firstLine="851"/>
        <w:jc w:val="both"/>
        <w:rPr>
          <w:sz w:val="28"/>
          <w:szCs w:val="28"/>
        </w:rPr>
      </w:pPr>
      <w:r w:rsidRPr="00C2102E">
        <w:rPr>
          <w:sz w:val="28"/>
          <w:szCs w:val="28"/>
        </w:rPr>
        <w:t xml:space="preserve">Дієвими та ефективними є агротехнічні </w:t>
      </w:r>
      <w:r>
        <w:rPr>
          <w:sz w:val="28"/>
          <w:szCs w:val="28"/>
        </w:rPr>
        <w:t>заходи</w:t>
      </w:r>
      <w:r w:rsidRPr="00C2102E">
        <w:rPr>
          <w:sz w:val="28"/>
          <w:szCs w:val="28"/>
        </w:rPr>
        <w:t xml:space="preserve">: належний обробіток ґрунту (оранка, культивація, розпушування міжрядь), дотримання технології вирощування сільськогосподарських культур. Насамперед знищення бур’янів і квітучих нектароносів погіршує умови живлення метеликів та гусениць до появи культурних рослин. Розпушування міжрядь просапних культур, зокрема, з присипанням зони рядка, культивація попередників під час відкладання яєць, виплодження гусениць і їх заляльковування значно обмежують кількість комах. </w:t>
      </w:r>
    </w:p>
    <w:p w14:paraId="05A965EF" w14:textId="77777777" w:rsidR="009934C7" w:rsidRPr="00C2102E" w:rsidRDefault="009934C7" w:rsidP="009934C7">
      <w:pPr>
        <w:ind w:firstLine="851"/>
        <w:jc w:val="both"/>
        <w:rPr>
          <w:sz w:val="28"/>
          <w:szCs w:val="28"/>
        </w:rPr>
      </w:pPr>
      <w:r w:rsidRPr="00C2102E">
        <w:rPr>
          <w:sz w:val="28"/>
          <w:szCs w:val="28"/>
        </w:rPr>
        <w:t xml:space="preserve">Зяблева оранка на глибину до 30 см сприяє глибокому загортанню в ґрунт лялечок та яєць </w:t>
      </w:r>
      <w:r>
        <w:rPr>
          <w:sz w:val="28"/>
          <w:szCs w:val="28"/>
        </w:rPr>
        <w:t>зі</w:t>
      </w:r>
      <w:r w:rsidRPr="00C2102E">
        <w:rPr>
          <w:sz w:val="28"/>
          <w:szCs w:val="28"/>
        </w:rPr>
        <w:t xml:space="preserve"> сформованими гусеницями, що унеможливлює вихід навесні більшості метеликів і гусениць першого віку. Після гороху та інших бобових культур і ріпаку поля слід переорювати відразу після збирання врожаю, оскільки переважно на них відбувається розвиток першого покоління капустяної совки.</w:t>
      </w:r>
    </w:p>
    <w:p w14:paraId="4EB83D64" w14:textId="77777777" w:rsidR="009934C7" w:rsidRPr="00C2102E" w:rsidRDefault="009934C7" w:rsidP="009934C7">
      <w:pPr>
        <w:ind w:firstLine="851"/>
        <w:jc w:val="both"/>
        <w:rPr>
          <w:sz w:val="28"/>
          <w:szCs w:val="28"/>
        </w:rPr>
      </w:pPr>
      <w:r w:rsidRPr="00C2102E">
        <w:rPr>
          <w:sz w:val="28"/>
          <w:szCs w:val="28"/>
        </w:rPr>
        <w:t>З біологічних заходів захисту посівів від совок застосовують випуск яйцеїда – трихограми. У регіонах, де складаються сприятливі умови для розвитку трихограми (ГТК 0,9-1,2), перший випуск проводять на початку, другий – в період масового відкладання яєць. За умов подовжених строків льоту совок додатково випускають ентомофага через 5-7 днів після другого</w:t>
      </w:r>
      <w:r>
        <w:rPr>
          <w:sz w:val="28"/>
          <w:szCs w:val="28"/>
        </w:rPr>
        <w:t xml:space="preserve"> випуску</w:t>
      </w:r>
      <w:r w:rsidRPr="00C2102E">
        <w:rPr>
          <w:sz w:val="28"/>
          <w:szCs w:val="28"/>
        </w:rPr>
        <w:t xml:space="preserve">. На зернобобових, багаторічних травах, цукрових буряках, овочевих у перший строк випускають 20 тис. самиць паразита на 1 га, в наступних випусках з розрахунку одна самиця трихограми на 20 яєць шкідника на </w:t>
      </w:r>
      <w:proofErr w:type="spellStart"/>
      <w:r w:rsidRPr="00C2102E">
        <w:rPr>
          <w:sz w:val="28"/>
          <w:szCs w:val="28"/>
        </w:rPr>
        <w:t>кв.м</w:t>
      </w:r>
      <w:proofErr w:type="spellEnd"/>
      <w:r w:rsidRPr="00C2102E">
        <w:rPr>
          <w:sz w:val="28"/>
          <w:szCs w:val="28"/>
        </w:rPr>
        <w:t>.</w:t>
      </w:r>
    </w:p>
    <w:p w14:paraId="0D180EAE" w14:textId="77777777" w:rsidR="009934C7" w:rsidRPr="00C2102E" w:rsidRDefault="009934C7" w:rsidP="009934C7">
      <w:pPr>
        <w:ind w:firstLine="851"/>
        <w:jc w:val="both"/>
        <w:rPr>
          <w:sz w:val="28"/>
          <w:szCs w:val="28"/>
        </w:rPr>
      </w:pPr>
      <w:r w:rsidRPr="00C2102E">
        <w:rPr>
          <w:sz w:val="28"/>
          <w:szCs w:val="28"/>
        </w:rPr>
        <w:t xml:space="preserve">У регіонах з несприятливими умовами для розвитку трихограми </w:t>
      </w:r>
      <w:r>
        <w:rPr>
          <w:sz w:val="28"/>
          <w:szCs w:val="28"/>
        </w:rPr>
        <w:t xml:space="preserve">                </w:t>
      </w:r>
      <w:r w:rsidRPr="00C2102E">
        <w:rPr>
          <w:sz w:val="28"/>
          <w:szCs w:val="28"/>
        </w:rPr>
        <w:t xml:space="preserve">(ГТК 0,5-0,8 або 1,3-1,7) використовують комаху методом повторних випусків, оскільки її дія обмежується 3-5 днями. Перший випуск паразита (30-40 тис. на 1 га) проводять за чисельності не менше 4-5 яєць на </w:t>
      </w:r>
      <w:proofErr w:type="spellStart"/>
      <w:r w:rsidRPr="00C2102E">
        <w:rPr>
          <w:sz w:val="28"/>
          <w:szCs w:val="28"/>
        </w:rPr>
        <w:t>кв.м</w:t>
      </w:r>
      <w:proofErr w:type="spellEnd"/>
      <w:r w:rsidRPr="00C2102E">
        <w:rPr>
          <w:sz w:val="28"/>
          <w:szCs w:val="28"/>
        </w:rPr>
        <w:t xml:space="preserve"> (перше покоління), 7-8 яєць на </w:t>
      </w:r>
      <w:proofErr w:type="spellStart"/>
      <w:r w:rsidRPr="00C2102E">
        <w:rPr>
          <w:sz w:val="28"/>
          <w:szCs w:val="28"/>
        </w:rPr>
        <w:t>кв.м</w:t>
      </w:r>
      <w:proofErr w:type="spellEnd"/>
      <w:r w:rsidRPr="00C2102E">
        <w:rPr>
          <w:sz w:val="28"/>
          <w:szCs w:val="28"/>
        </w:rPr>
        <w:t xml:space="preserve"> (друге покоління) для совок з груповою яйцекладкою та 15 яєць на 100 рослин за поодинокої яйцекладки. Для оптимізації строків та норм випуску трихограми слід враховувати результати обліку совок на </w:t>
      </w:r>
      <w:proofErr w:type="spellStart"/>
      <w:r w:rsidRPr="00C2102E">
        <w:rPr>
          <w:sz w:val="28"/>
          <w:szCs w:val="28"/>
        </w:rPr>
        <w:t>феромонні</w:t>
      </w:r>
      <w:proofErr w:type="spellEnd"/>
      <w:r w:rsidRPr="00C2102E">
        <w:rPr>
          <w:sz w:val="28"/>
          <w:szCs w:val="28"/>
        </w:rPr>
        <w:t xml:space="preserve"> пастки. Так, якщо на одну пастку виявлено в середньому 3-4 самців першого або 7-8 другого покоління капустяної,</w:t>
      </w:r>
      <w:r>
        <w:rPr>
          <w:sz w:val="28"/>
          <w:szCs w:val="28"/>
        </w:rPr>
        <w:t xml:space="preserve"> </w:t>
      </w:r>
      <w:r w:rsidRPr="00C2102E">
        <w:rPr>
          <w:sz w:val="28"/>
          <w:szCs w:val="28"/>
        </w:rPr>
        <w:t>4 самців бавовникової совок, то трихограму випускають через 2-3 дні.</w:t>
      </w:r>
    </w:p>
    <w:p w14:paraId="38134401" w14:textId="56ECC67B" w:rsidR="009934C7" w:rsidRPr="00C2102E" w:rsidRDefault="009934C7" w:rsidP="0075162C">
      <w:pPr>
        <w:ind w:firstLine="851"/>
        <w:jc w:val="both"/>
        <w:rPr>
          <w:sz w:val="28"/>
          <w:szCs w:val="28"/>
        </w:rPr>
      </w:pPr>
      <w:r w:rsidRPr="00C2102E">
        <w:rPr>
          <w:sz w:val="28"/>
          <w:szCs w:val="28"/>
        </w:rPr>
        <w:t xml:space="preserve">Під час захисту посівів від </w:t>
      </w:r>
      <w:proofErr w:type="spellStart"/>
      <w:r w:rsidRPr="00C2102E">
        <w:rPr>
          <w:sz w:val="28"/>
          <w:szCs w:val="28"/>
        </w:rPr>
        <w:t>карадрини</w:t>
      </w:r>
      <w:proofErr w:type="spellEnd"/>
      <w:r w:rsidRPr="00C2102E">
        <w:rPr>
          <w:sz w:val="28"/>
          <w:szCs w:val="28"/>
        </w:rPr>
        <w:t xml:space="preserve"> слід зважати на біологічні особливості комахи. Яйцекладки, які з’являються через 1-3 дні після вильоту совки, самиця прикриває сіруватими волосинками з черевця у вигляді повсті, які захищають яйця від паразитів та інших факторів негативного впливу. Тому ефект від трихограми можливий в разі випуску цієї комахи на плантації до та під час відкладання яєць </w:t>
      </w:r>
      <w:proofErr w:type="spellStart"/>
      <w:r w:rsidRPr="00C2102E">
        <w:rPr>
          <w:sz w:val="28"/>
          <w:szCs w:val="28"/>
        </w:rPr>
        <w:t>карадриною</w:t>
      </w:r>
      <w:proofErr w:type="spellEnd"/>
      <w:r w:rsidRPr="00C2102E">
        <w:rPr>
          <w:sz w:val="28"/>
          <w:szCs w:val="28"/>
        </w:rPr>
        <w:t xml:space="preserve">, починаючи з другої половини травня. Серед інших важливими залишаються вищевказані агротехнічні </w:t>
      </w:r>
      <w:r>
        <w:rPr>
          <w:sz w:val="28"/>
          <w:szCs w:val="28"/>
        </w:rPr>
        <w:t>заходи</w:t>
      </w:r>
      <w:r w:rsidRPr="00C2102E">
        <w:rPr>
          <w:sz w:val="28"/>
          <w:szCs w:val="28"/>
        </w:rPr>
        <w:t>.</w:t>
      </w:r>
      <w:r w:rsidR="00D02E76">
        <w:rPr>
          <w:sz w:val="28"/>
          <w:szCs w:val="28"/>
        </w:rPr>
        <w:t xml:space="preserve"> </w:t>
      </w:r>
      <w:r w:rsidRPr="00C2102E">
        <w:rPr>
          <w:sz w:val="28"/>
          <w:szCs w:val="28"/>
        </w:rPr>
        <w:t xml:space="preserve">Проти гусениць листогризучих совок використовують </w:t>
      </w:r>
      <w:proofErr w:type="spellStart"/>
      <w:r w:rsidR="00D02E76" w:rsidRPr="00D02E76">
        <w:rPr>
          <w:color w:val="000000"/>
          <w:sz w:val="28"/>
          <w:szCs w:val="28"/>
        </w:rPr>
        <w:t>дельтаметрин</w:t>
      </w:r>
      <w:proofErr w:type="spellEnd"/>
      <w:r w:rsidR="00D02E76" w:rsidRPr="00D02E76">
        <w:rPr>
          <w:color w:val="000000"/>
          <w:sz w:val="28"/>
          <w:szCs w:val="28"/>
        </w:rPr>
        <w:t>, 25 г/л</w:t>
      </w:r>
      <w:r w:rsidRPr="00C2102E">
        <w:rPr>
          <w:sz w:val="28"/>
          <w:szCs w:val="28"/>
        </w:rPr>
        <w:t xml:space="preserve"> та </w:t>
      </w:r>
      <w:r w:rsidRPr="00C2102E">
        <w:rPr>
          <w:sz w:val="28"/>
          <w:szCs w:val="28"/>
        </w:rPr>
        <w:lastRenderedPageBreak/>
        <w:t xml:space="preserve">інші препарати у рекомендованих нормах. У посадках капусти ефективні гормональні препарати. Застосування інсектицидів на плантаціях томатів, баклажанів, перцю проти гусениць помідорної, бавовникової та інших совок бажане до початку плодоутворення. </w:t>
      </w:r>
    </w:p>
    <w:p w14:paraId="5624A969" w14:textId="77777777" w:rsidR="009934C7" w:rsidRPr="00C2102E" w:rsidRDefault="009934C7" w:rsidP="009934C7">
      <w:pPr>
        <w:ind w:firstLine="851"/>
        <w:jc w:val="both"/>
        <w:rPr>
          <w:sz w:val="28"/>
          <w:szCs w:val="28"/>
        </w:rPr>
      </w:pPr>
      <w:r w:rsidRPr="00C2102E">
        <w:rPr>
          <w:sz w:val="28"/>
          <w:szCs w:val="28"/>
        </w:rPr>
        <w:t xml:space="preserve">Важливим </w:t>
      </w:r>
      <w:r>
        <w:rPr>
          <w:sz w:val="28"/>
          <w:szCs w:val="28"/>
        </w:rPr>
        <w:t>заходом</w:t>
      </w:r>
      <w:r w:rsidRPr="00C2102E">
        <w:rPr>
          <w:sz w:val="28"/>
          <w:szCs w:val="28"/>
        </w:rPr>
        <w:t xml:space="preserve">, що обмежує період живлення гусениць совок, є передзбиральна </w:t>
      </w:r>
      <w:proofErr w:type="spellStart"/>
      <w:r w:rsidRPr="00C2102E">
        <w:rPr>
          <w:sz w:val="28"/>
          <w:szCs w:val="28"/>
        </w:rPr>
        <w:t>десикація</w:t>
      </w:r>
      <w:proofErr w:type="spellEnd"/>
      <w:r w:rsidRPr="00C2102E">
        <w:rPr>
          <w:sz w:val="28"/>
          <w:szCs w:val="28"/>
        </w:rPr>
        <w:t xml:space="preserve"> культур, що прискорює їх дозрівання. </w:t>
      </w:r>
      <w:proofErr w:type="spellStart"/>
      <w:r w:rsidRPr="00C2102E">
        <w:rPr>
          <w:sz w:val="28"/>
          <w:szCs w:val="28"/>
        </w:rPr>
        <w:t>Десикація</w:t>
      </w:r>
      <w:proofErr w:type="spellEnd"/>
      <w:r w:rsidRPr="00C2102E">
        <w:rPr>
          <w:sz w:val="28"/>
          <w:szCs w:val="28"/>
        </w:rPr>
        <w:t xml:space="preserve"> гороху та ріпаку спрямована проти капустяної совки, льону – совки-гамма, С-чорне, городньої та інших, соняшнику – бавовникової.</w:t>
      </w:r>
    </w:p>
    <w:p w14:paraId="5784132F" w14:textId="77777777" w:rsidR="009934C7" w:rsidRPr="00C350A2" w:rsidRDefault="009934C7" w:rsidP="009934C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shd w:val="clear" w:color="auto" w:fill="FFFFFF"/>
        </w:rPr>
      </w:pPr>
      <w:r w:rsidRPr="00C2102E">
        <w:rPr>
          <w:b/>
          <w:bCs/>
          <w:sz w:val="28"/>
          <w:szCs w:val="28"/>
        </w:rPr>
        <w:t xml:space="preserve">Лучний метелик </w:t>
      </w:r>
      <w:r w:rsidRPr="00C2102E">
        <w:rPr>
          <w:sz w:val="28"/>
          <w:szCs w:val="28"/>
        </w:rPr>
        <w:t>(</w:t>
      </w:r>
      <w:proofErr w:type="spellStart"/>
      <w:r w:rsidRPr="00C2102E">
        <w:rPr>
          <w:i/>
          <w:sz w:val="28"/>
          <w:szCs w:val="28"/>
        </w:rPr>
        <w:t>Loxostege</w:t>
      </w:r>
      <w:proofErr w:type="spellEnd"/>
      <w:r w:rsidRPr="00C2102E">
        <w:rPr>
          <w:sz w:val="28"/>
          <w:szCs w:val="28"/>
        </w:rPr>
        <w:t xml:space="preserve"> </w:t>
      </w:r>
      <w:proofErr w:type="spellStart"/>
      <w:r w:rsidRPr="00C2102E">
        <w:rPr>
          <w:i/>
          <w:sz w:val="28"/>
          <w:szCs w:val="28"/>
        </w:rPr>
        <w:t>sticticalis</w:t>
      </w:r>
      <w:proofErr w:type="spellEnd"/>
      <w:r w:rsidRPr="00C2102E">
        <w:rPr>
          <w:sz w:val="28"/>
          <w:szCs w:val="28"/>
        </w:rPr>
        <w:t xml:space="preserve"> (</w:t>
      </w:r>
      <w:proofErr w:type="spellStart"/>
      <w:r w:rsidRPr="00C2102E">
        <w:rPr>
          <w:sz w:val="28"/>
          <w:szCs w:val="28"/>
        </w:rPr>
        <w:t>Linnaeus</w:t>
      </w:r>
      <w:proofErr w:type="spellEnd"/>
      <w:r w:rsidRPr="00C2102E">
        <w:rPr>
          <w:sz w:val="28"/>
          <w:szCs w:val="28"/>
        </w:rPr>
        <w:t>, 1761))</w:t>
      </w:r>
      <w:r>
        <w:rPr>
          <w:sz w:val="28"/>
          <w:szCs w:val="28"/>
        </w:rPr>
        <w:t xml:space="preserve">. </w:t>
      </w:r>
      <w:r w:rsidRPr="00C350A2">
        <w:rPr>
          <w:sz w:val="28"/>
          <w:szCs w:val="28"/>
        </w:rPr>
        <w:t xml:space="preserve">Агрометеорологічні умови </w:t>
      </w:r>
      <w:r>
        <w:rPr>
          <w:sz w:val="28"/>
          <w:szCs w:val="28"/>
        </w:rPr>
        <w:t>минулого</w:t>
      </w:r>
      <w:r w:rsidRPr="00C350A2">
        <w:rPr>
          <w:sz w:val="28"/>
          <w:szCs w:val="28"/>
        </w:rPr>
        <w:t xml:space="preserve"> року були в цілому несприятливими для розвитку фітофага. Надмірно високі температури (більше 30</w:t>
      </w:r>
      <w:r w:rsidRPr="00C350A2">
        <w:rPr>
          <w:sz w:val="28"/>
          <w:szCs w:val="28"/>
          <w:vertAlign w:val="superscript"/>
        </w:rPr>
        <w:t>о</w:t>
      </w:r>
      <w:r w:rsidRPr="00C350A2">
        <w:rPr>
          <w:sz w:val="28"/>
          <w:szCs w:val="28"/>
        </w:rPr>
        <w:t xml:space="preserve">С), низька вологість повітря протягом всього вегетаційного періоду </w:t>
      </w:r>
      <w:r w:rsidRPr="00C350A2">
        <w:rPr>
          <w:sz w:val="28"/>
          <w:szCs w:val="28"/>
          <w:shd w:val="clear" w:color="auto" w:fill="FFFFFF"/>
        </w:rPr>
        <w:t xml:space="preserve">зумовлювали часткову загибель яєць та гусениць молодших віків шкідника. </w:t>
      </w:r>
      <w:r w:rsidRPr="00C2102E">
        <w:rPr>
          <w:sz w:val="28"/>
          <w:szCs w:val="28"/>
        </w:rPr>
        <w:t>Найбільш поширеним лучний метелик був у Степу, де формував переважно три покоління, менш поширеним</w:t>
      </w:r>
      <w:r w:rsidRPr="00C2102E">
        <w:rPr>
          <w:b/>
          <w:sz w:val="28"/>
          <w:szCs w:val="28"/>
        </w:rPr>
        <w:t xml:space="preserve"> – </w:t>
      </w:r>
      <w:r w:rsidRPr="00C2102E">
        <w:rPr>
          <w:sz w:val="28"/>
          <w:szCs w:val="28"/>
        </w:rPr>
        <w:t>у центральних областях Лісостепу, де розвивалось два повних і одне факультативне покоління шкідника.</w:t>
      </w:r>
    </w:p>
    <w:p w14:paraId="00E0DD73" w14:textId="77777777" w:rsidR="009934C7" w:rsidRPr="00C2102E" w:rsidRDefault="009934C7" w:rsidP="009934C7">
      <w:pPr>
        <w:autoSpaceDE w:val="0"/>
        <w:autoSpaceDN w:val="0"/>
        <w:adjustRightInd w:val="0"/>
        <w:ind w:firstLine="851"/>
        <w:jc w:val="both"/>
        <w:rPr>
          <w:sz w:val="28"/>
          <w:szCs w:val="28"/>
        </w:rPr>
      </w:pPr>
      <w:r>
        <w:rPr>
          <w:sz w:val="28"/>
          <w:szCs w:val="28"/>
        </w:rPr>
        <w:t>З</w:t>
      </w:r>
      <w:r w:rsidRPr="00C2102E">
        <w:rPr>
          <w:sz w:val="28"/>
          <w:szCs w:val="28"/>
        </w:rPr>
        <w:t xml:space="preserve">а результатами весняних ґрунтових розкопок у </w:t>
      </w:r>
      <w:r w:rsidRPr="00440C88">
        <w:rPr>
          <w:sz w:val="28"/>
          <w:szCs w:val="28"/>
        </w:rPr>
        <w:t>Запорізькій, Київській, Кіровоградській, Полтавській, Сумській, Харківській, Черкаській</w:t>
      </w:r>
      <w:r w:rsidRPr="00C2102E">
        <w:rPr>
          <w:sz w:val="28"/>
          <w:szCs w:val="28"/>
        </w:rPr>
        <w:t xml:space="preserve"> областях коконів із гусеницями</w:t>
      </w:r>
      <w:r>
        <w:rPr>
          <w:sz w:val="28"/>
          <w:szCs w:val="28"/>
        </w:rPr>
        <w:t>, що зимували,</w:t>
      </w:r>
      <w:r w:rsidRPr="00C2102E">
        <w:rPr>
          <w:sz w:val="28"/>
          <w:szCs w:val="28"/>
        </w:rPr>
        <w:t xml:space="preserve"> не виявлен</w:t>
      </w:r>
      <w:r>
        <w:rPr>
          <w:sz w:val="28"/>
          <w:szCs w:val="28"/>
        </w:rPr>
        <w:t>о</w:t>
      </w:r>
      <w:r w:rsidRPr="00C2102E">
        <w:rPr>
          <w:sz w:val="28"/>
          <w:szCs w:val="28"/>
        </w:rPr>
        <w:t xml:space="preserve">. За зимовий період, переважно від </w:t>
      </w:r>
      <w:proofErr w:type="spellStart"/>
      <w:r w:rsidRPr="00C2102E">
        <w:rPr>
          <w:sz w:val="28"/>
          <w:szCs w:val="28"/>
        </w:rPr>
        <w:t>хвороб</w:t>
      </w:r>
      <w:proofErr w:type="spellEnd"/>
      <w:r w:rsidRPr="00C2102E">
        <w:rPr>
          <w:sz w:val="28"/>
          <w:szCs w:val="28"/>
        </w:rPr>
        <w:t xml:space="preserve">, загинуло до </w:t>
      </w:r>
      <w:r>
        <w:rPr>
          <w:sz w:val="28"/>
          <w:szCs w:val="28"/>
        </w:rPr>
        <w:t>7</w:t>
      </w:r>
      <w:r w:rsidRPr="00C2102E">
        <w:rPr>
          <w:sz w:val="28"/>
          <w:szCs w:val="28"/>
        </w:rPr>
        <w:t xml:space="preserve">% зимового запасу. Навесні обліковували від 0,09 до 2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xml:space="preserve"> коконів із живими на </w:t>
      </w:r>
      <w:r>
        <w:rPr>
          <w:sz w:val="28"/>
          <w:szCs w:val="28"/>
        </w:rPr>
        <w:t>2-8</w:t>
      </w:r>
      <w:r w:rsidRPr="00C2102E">
        <w:rPr>
          <w:sz w:val="28"/>
          <w:szCs w:val="28"/>
        </w:rPr>
        <w:t>% обстежених орних земель та 10-</w:t>
      </w:r>
      <w:r>
        <w:rPr>
          <w:sz w:val="28"/>
          <w:szCs w:val="28"/>
        </w:rPr>
        <w:t>50</w:t>
      </w:r>
      <w:r w:rsidRPr="00C2102E">
        <w:rPr>
          <w:sz w:val="28"/>
          <w:szCs w:val="28"/>
        </w:rPr>
        <w:t>% неорних площ</w:t>
      </w:r>
      <w:r w:rsidRPr="00F50FF7">
        <w:rPr>
          <w:sz w:val="28"/>
          <w:szCs w:val="28"/>
        </w:rPr>
        <w:t xml:space="preserve"> </w:t>
      </w:r>
      <w:r w:rsidRPr="00C2102E">
        <w:rPr>
          <w:sz w:val="28"/>
          <w:szCs w:val="28"/>
        </w:rPr>
        <w:t xml:space="preserve">гусеницями (Дніпропетровська, Миколаївська, Одеська, Херсонська обл.). </w:t>
      </w:r>
    </w:p>
    <w:p w14:paraId="4D9C436B" w14:textId="77777777" w:rsidR="009934C7" w:rsidRDefault="009934C7" w:rsidP="009934C7">
      <w:pPr>
        <w:autoSpaceDE w:val="0"/>
        <w:autoSpaceDN w:val="0"/>
        <w:adjustRightInd w:val="0"/>
        <w:ind w:firstLine="851"/>
        <w:jc w:val="both"/>
        <w:rPr>
          <w:sz w:val="28"/>
          <w:szCs w:val="28"/>
        </w:rPr>
      </w:pPr>
      <w:r w:rsidRPr="00C2102E">
        <w:rPr>
          <w:sz w:val="28"/>
          <w:szCs w:val="28"/>
        </w:rPr>
        <w:t xml:space="preserve">Літ метеликів І покоління, як і у попередні роки, у південних областях розпочався в третій декаді квітня - першій декаді травня, в центральних – з другої декади травня по першу декаду червня. Інтенсивність льоту імаго у переважній кількості областей була від слабкої до середньої в межах </w:t>
      </w:r>
      <w:r w:rsidRPr="00F50FF7">
        <w:rPr>
          <w:sz w:val="28"/>
          <w:szCs w:val="28"/>
          <w:lang w:val="ru-RU"/>
        </w:rPr>
        <w:t>0.5-5</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10 кроків. Найбільшу силу льоту лучного метелика </w:t>
      </w:r>
      <w:r>
        <w:rPr>
          <w:sz w:val="28"/>
          <w:szCs w:val="28"/>
        </w:rPr>
        <w:t xml:space="preserve">до </w:t>
      </w:r>
      <w:r w:rsidRPr="00C2102E">
        <w:rPr>
          <w:sz w:val="28"/>
          <w:szCs w:val="28"/>
        </w:rPr>
        <w:t xml:space="preserve">6 </w:t>
      </w:r>
      <w:proofErr w:type="spellStart"/>
      <w:r w:rsidRPr="00C2102E">
        <w:rPr>
          <w:sz w:val="28"/>
          <w:szCs w:val="28"/>
        </w:rPr>
        <w:t>екз</w:t>
      </w:r>
      <w:proofErr w:type="spellEnd"/>
      <w:r w:rsidRPr="00C2102E">
        <w:rPr>
          <w:sz w:val="28"/>
          <w:szCs w:val="28"/>
        </w:rPr>
        <w:t>. на 10 кроків спостерігали на багаторічних травах у Дніпропетровській област</w:t>
      </w:r>
      <w:r>
        <w:rPr>
          <w:sz w:val="28"/>
          <w:szCs w:val="28"/>
        </w:rPr>
        <w:t>і.</w:t>
      </w:r>
      <w:r w:rsidRPr="00C2102E">
        <w:rPr>
          <w:sz w:val="28"/>
          <w:szCs w:val="28"/>
        </w:rPr>
        <w:t xml:space="preserve"> На світло</w:t>
      </w:r>
      <w:r>
        <w:rPr>
          <w:sz w:val="28"/>
          <w:szCs w:val="28"/>
        </w:rPr>
        <w:t xml:space="preserve"> </w:t>
      </w:r>
      <w:r w:rsidRPr="00C2102E">
        <w:rPr>
          <w:sz w:val="28"/>
          <w:szCs w:val="28"/>
        </w:rPr>
        <w:t>пастку за ніч відловлюв</w:t>
      </w:r>
      <w:r>
        <w:rPr>
          <w:sz w:val="28"/>
          <w:szCs w:val="28"/>
        </w:rPr>
        <w:t>али</w:t>
      </w:r>
      <w:r w:rsidRPr="00C2102E">
        <w:rPr>
          <w:sz w:val="28"/>
          <w:szCs w:val="28"/>
        </w:rPr>
        <w:t xml:space="preserve"> 1-3, макс</w:t>
      </w:r>
      <w:r>
        <w:rPr>
          <w:sz w:val="28"/>
          <w:szCs w:val="28"/>
        </w:rPr>
        <w:t>имально</w:t>
      </w:r>
      <w:r w:rsidRPr="00C2102E">
        <w:rPr>
          <w:sz w:val="28"/>
          <w:szCs w:val="28"/>
        </w:rPr>
        <w:t xml:space="preserve"> 5 особин (Дніпропетровська обл.)</w:t>
      </w:r>
      <w:r>
        <w:rPr>
          <w:sz w:val="28"/>
          <w:szCs w:val="28"/>
        </w:rPr>
        <w:t xml:space="preserve"> шкідника</w:t>
      </w:r>
      <w:r w:rsidRPr="00C2102E">
        <w:rPr>
          <w:sz w:val="28"/>
          <w:szCs w:val="28"/>
        </w:rPr>
        <w:t>.</w:t>
      </w:r>
    </w:p>
    <w:p w14:paraId="7ED33403" w14:textId="77777777" w:rsidR="009934C7" w:rsidRPr="00C2102E" w:rsidRDefault="009934C7" w:rsidP="009934C7">
      <w:pPr>
        <w:autoSpaceDE w:val="0"/>
        <w:autoSpaceDN w:val="0"/>
        <w:adjustRightInd w:val="0"/>
        <w:ind w:firstLine="851"/>
        <w:jc w:val="both"/>
        <w:rPr>
          <w:sz w:val="28"/>
          <w:szCs w:val="28"/>
        </w:rPr>
      </w:pPr>
    </w:p>
    <w:p w14:paraId="077F6216" w14:textId="77777777" w:rsidR="009934C7" w:rsidRPr="00C2102E" w:rsidRDefault="009934C7" w:rsidP="009934C7">
      <w:pPr>
        <w:widowControl w:val="0"/>
        <w:ind w:firstLine="851"/>
        <w:jc w:val="center"/>
        <w:rPr>
          <w:sz w:val="20"/>
          <w:szCs w:val="20"/>
        </w:rPr>
      </w:pPr>
      <w:r w:rsidRPr="00C2102E">
        <w:rPr>
          <w:noProof/>
          <w:sz w:val="20"/>
          <w:szCs w:val="20"/>
          <w:lang w:eastAsia="uk-UA"/>
        </w:rPr>
        <w:drawing>
          <wp:inline distT="0" distB="0" distL="0" distR="0" wp14:anchorId="7594FC37" wp14:editId="6F9CC0AA">
            <wp:extent cx="2117670" cy="1414710"/>
            <wp:effectExtent l="133350" t="76200" r="73660" b="128905"/>
            <wp:docPr id="644" name="image42.jpg" descr="Бабочка мотылька кормится нектаром цветков. Фото с сайта blogs.amur.info"/>
            <wp:cNvGraphicFramePr/>
            <a:graphic xmlns:a="http://schemas.openxmlformats.org/drawingml/2006/main">
              <a:graphicData uri="http://schemas.openxmlformats.org/drawingml/2006/picture">
                <pic:pic xmlns:pic="http://schemas.openxmlformats.org/drawingml/2006/picture">
                  <pic:nvPicPr>
                    <pic:cNvPr id="0" name="image42.jpg" descr="Бабочка мотылька кормится нектаром цветков. Фото с сайта blogs.amur.info"/>
                    <pic:cNvPicPr preferRelativeResize="0"/>
                  </pic:nvPicPr>
                  <pic:blipFill>
                    <a:blip r:embed="rId16"/>
                    <a:srcRect/>
                    <a:stretch>
                      <a:fillRect/>
                    </a:stretch>
                  </pic:blipFill>
                  <pic:spPr>
                    <a:xfrm>
                      <a:off x="0" y="0"/>
                      <a:ext cx="2122028" cy="141762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6B982F2B" wp14:editId="485676BD">
            <wp:extent cx="1835150" cy="1405338"/>
            <wp:effectExtent l="133350" t="57150" r="88900" b="137795"/>
            <wp:docPr id="645" name="image43.jpg" descr="Лучний метелик і ефективних заходів боротьби зі шкідником, агробізнесконсалт це агроновини, огляд"/>
            <wp:cNvGraphicFramePr/>
            <a:graphic xmlns:a="http://schemas.openxmlformats.org/drawingml/2006/main">
              <a:graphicData uri="http://schemas.openxmlformats.org/drawingml/2006/picture">
                <pic:pic xmlns:pic="http://schemas.openxmlformats.org/drawingml/2006/picture">
                  <pic:nvPicPr>
                    <pic:cNvPr id="0" name="image43.jpg" descr="Лучний метелик і ефективних заходів боротьби зі шкідником, агробізнесконсалт це агроновини, огляд"/>
                    <pic:cNvPicPr preferRelativeResize="0"/>
                  </pic:nvPicPr>
                  <pic:blipFill>
                    <a:blip r:embed="rId17"/>
                    <a:srcRect/>
                    <a:stretch>
                      <a:fillRect/>
                    </a:stretch>
                  </pic:blipFill>
                  <pic:spPr>
                    <a:xfrm>
                      <a:off x="0" y="0"/>
                      <a:ext cx="1843027" cy="14113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CE2975F" w14:textId="77777777" w:rsidR="009934C7" w:rsidRPr="00C2102E" w:rsidRDefault="009934C7" w:rsidP="009934C7">
      <w:pPr>
        <w:widowControl w:val="0"/>
        <w:ind w:firstLine="851"/>
        <w:jc w:val="center"/>
        <w:rPr>
          <w:i/>
        </w:rPr>
      </w:pPr>
      <w:r w:rsidRPr="00C2102E">
        <w:rPr>
          <w:b/>
          <w:i/>
        </w:rPr>
        <w:t>Імаго лучного метелика</w:t>
      </w:r>
    </w:p>
    <w:p w14:paraId="5BD5E5E3" w14:textId="77777777" w:rsidR="009934C7" w:rsidRPr="00C2102E" w:rsidRDefault="009934C7" w:rsidP="009934C7">
      <w:pPr>
        <w:widowControl w:val="0"/>
        <w:ind w:firstLine="851"/>
        <w:jc w:val="center"/>
        <w:rPr>
          <w:sz w:val="20"/>
          <w:szCs w:val="20"/>
        </w:rPr>
      </w:pPr>
      <w:r w:rsidRPr="00C2102E">
        <w:rPr>
          <w:noProof/>
          <w:sz w:val="20"/>
          <w:szCs w:val="20"/>
          <w:lang w:eastAsia="uk-UA"/>
        </w:rPr>
        <w:lastRenderedPageBreak/>
        <w:drawing>
          <wp:inline distT="0" distB="0" distL="0" distR="0" wp14:anchorId="3815FCB7" wp14:editId="3E8CB9F8">
            <wp:extent cx="2029496" cy="1582778"/>
            <wp:effectExtent l="133350" t="57150" r="85090" b="132080"/>
            <wp:docPr id="646" name="image54.jpg" descr="Лучний  метелик"/>
            <wp:cNvGraphicFramePr/>
            <a:graphic xmlns:a="http://schemas.openxmlformats.org/drawingml/2006/main">
              <a:graphicData uri="http://schemas.openxmlformats.org/drawingml/2006/picture">
                <pic:pic xmlns:pic="http://schemas.openxmlformats.org/drawingml/2006/picture">
                  <pic:nvPicPr>
                    <pic:cNvPr id="0" name="image54.jpg" descr="Лучний  метелик"/>
                    <pic:cNvPicPr preferRelativeResize="0"/>
                  </pic:nvPicPr>
                  <pic:blipFill>
                    <a:blip r:embed="rId18"/>
                    <a:srcRect/>
                    <a:stretch>
                      <a:fillRect/>
                    </a:stretch>
                  </pic:blipFill>
                  <pic:spPr>
                    <a:xfrm>
                      <a:off x="0" y="0"/>
                      <a:ext cx="2038162" cy="15895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37C72F7E" wp14:editId="6F75CACA">
            <wp:extent cx="2010724" cy="1570466"/>
            <wp:effectExtent l="133350" t="57150" r="85090" b="125095"/>
            <wp:docPr id="647" name="image47.jpg" descr="Лучний метелик"/>
            <wp:cNvGraphicFramePr/>
            <a:graphic xmlns:a="http://schemas.openxmlformats.org/drawingml/2006/main">
              <a:graphicData uri="http://schemas.openxmlformats.org/drawingml/2006/picture">
                <pic:pic xmlns:pic="http://schemas.openxmlformats.org/drawingml/2006/picture">
                  <pic:nvPicPr>
                    <pic:cNvPr id="0" name="image47.jpg" descr="Лучний метелик"/>
                    <pic:cNvPicPr preferRelativeResize="0"/>
                  </pic:nvPicPr>
                  <pic:blipFill>
                    <a:blip r:embed="rId19"/>
                    <a:srcRect/>
                    <a:stretch>
                      <a:fillRect/>
                    </a:stretch>
                  </pic:blipFill>
                  <pic:spPr>
                    <a:xfrm>
                      <a:off x="0" y="0"/>
                      <a:ext cx="2017432" cy="15757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7E10F28" w14:textId="77777777" w:rsidR="009934C7" w:rsidRPr="00C2102E" w:rsidRDefault="009934C7" w:rsidP="009934C7">
      <w:pPr>
        <w:widowControl w:val="0"/>
        <w:ind w:firstLine="851"/>
        <w:jc w:val="center"/>
        <w:rPr>
          <w:b/>
          <w:i/>
        </w:rPr>
      </w:pPr>
      <w:r w:rsidRPr="00C2102E">
        <w:rPr>
          <w:b/>
          <w:i/>
        </w:rPr>
        <w:t>Пошкодження рослин гусінню лучного метелика</w:t>
      </w:r>
    </w:p>
    <w:p w14:paraId="500F3544" w14:textId="77777777" w:rsidR="009934C7" w:rsidRPr="00C2102E" w:rsidRDefault="009934C7" w:rsidP="009934C7">
      <w:pPr>
        <w:widowControl w:val="0"/>
        <w:ind w:firstLine="851"/>
        <w:jc w:val="center"/>
        <w:rPr>
          <w:b/>
          <w:i/>
          <w:sz w:val="26"/>
          <w:szCs w:val="26"/>
        </w:rPr>
      </w:pPr>
    </w:p>
    <w:p w14:paraId="727B5355" w14:textId="77777777" w:rsidR="009934C7" w:rsidRPr="00C2102E" w:rsidRDefault="009934C7" w:rsidP="009934C7">
      <w:pPr>
        <w:autoSpaceDE w:val="0"/>
        <w:autoSpaceDN w:val="0"/>
        <w:adjustRightInd w:val="0"/>
        <w:ind w:firstLine="851"/>
        <w:jc w:val="both"/>
        <w:rPr>
          <w:sz w:val="28"/>
          <w:szCs w:val="28"/>
        </w:rPr>
      </w:pPr>
      <w:r w:rsidRPr="00C2102E">
        <w:rPr>
          <w:sz w:val="28"/>
          <w:szCs w:val="28"/>
        </w:rPr>
        <w:t xml:space="preserve">В період з першої декади травня до другої декади червня проходило відродження гусениць лучного метелика </w:t>
      </w:r>
      <w:proofErr w:type="spellStart"/>
      <w:r w:rsidRPr="00C2102E">
        <w:rPr>
          <w:sz w:val="28"/>
          <w:szCs w:val="28"/>
        </w:rPr>
        <w:t>перезимувалої</w:t>
      </w:r>
      <w:proofErr w:type="spellEnd"/>
      <w:r w:rsidRPr="00C2102E">
        <w:rPr>
          <w:sz w:val="28"/>
          <w:szCs w:val="28"/>
        </w:rPr>
        <w:t xml:space="preserve"> генерації. Формування осередків підвищеної чисельності шкідника в агроценозах виявлено не було. В зоні поширення фітофага шкідливість гусениць відмічалася переважно на неорних землях, багаторічних травах, у посівах кукурудзи, соняшнику, сої, де за чисельності 0,2-</w:t>
      </w:r>
      <w:r>
        <w:rPr>
          <w:sz w:val="28"/>
          <w:szCs w:val="28"/>
        </w:rPr>
        <w:t>3</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xml:space="preserve"> було пошкоджено 0,5-2% рослин у слабкому ступені (Дніпропетровська, Запорізька, Кіровоградська, Миколаївська, Одеська, Херсонська, Черкаська обл.)</w:t>
      </w:r>
      <w:r w:rsidRPr="00C2102E">
        <w:rPr>
          <w:i/>
          <w:iCs/>
          <w:sz w:val="28"/>
          <w:szCs w:val="28"/>
        </w:rPr>
        <w:t xml:space="preserve">. </w:t>
      </w:r>
      <w:r w:rsidRPr="00C2102E">
        <w:rPr>
          <w:sz w:val="28"/>
          <w:szCs w:val="28"/>
        </w:rPr>
        <w:t>Загалом чисельність та шкідливість гусениць першого покоління була невисокою, тому значної шкоди сільськогосподарським посівам шкідник не становив.</w:t>
      </w:r>
    </w:p>
    <w:p w14:paraId="0038D7B9" w14:textId="77777777" w:rsidR="009934C7" w:rsidRPr="00C2102E" w:rsidRDefault="009934C7" w:rsidP="009934C7">
      <w:pPr>
        <w:autoSpaceDE w:val="0"/>
        <w:autoSpaceDN w:val="0"/>
        <w:adjustRightInd w:val="0"/>
        <w:ind w:firstLine="851"/>
        <w:jc w:val="both"/>
        <w:rPr>
          <w:sz w:val="28"/>
          <w:szCs w:val="28"/>
        </w:rPr>
      </w:pPr>
      <w:r w:rsidRPr="00C2102E">
        <w:rPr>
          <w:sz w:val="28"/>
          <w:szCs w:val="28"/>
        </w:rPr>
        <w:t xml:space="preserve">Несприятливі погодні умови під час льоту метеликів </w:t>
      </w:r>
      <w:r>
        <w:rPr>
          <w:sz w:val="28"/>
          <w:szCs w:val="28"/>
        </w:rPr>
        <w:t>другого</w:t>
      </w:r>
      <w:r w:rsidRPr="00C2102E">
        <w:rPr>
          <w:sz w:val="28"/>
          <w:szCs w:val="28"/>
        </w:rPr>
        <w:t xml:space="preserve"> покоління зумовили незначне збільшення чисельності та шкідливості фітофага в центральних та подекуди південних областях. Літ метеликів другої генерації в Одеській та Черкаській областях відмічали на початку липня, в інших регіонах – </w:t>
      </w:r>
      <w:r>
        <w:rPr>
          <w:sz w:val="28"/>
          <w:szCs w:val="28"/>
        </w:rPr>
        <w:t>від середини липня до</w:t>
      </w:r>
      <w:r w:rsidRPr="00C2102E">
        <w:rPr>
          <w:sz w:val="28"/>
          <w:szCs w:val="28"/>
        </w:rPr>
        <w:t xml:space="preserve"> початку серпня. Літ проходив в основному на </w:t>
      </w:r>
      <w:proofErr w:type="spellStart"/>
      <w:r w:rsidRPr="00C2102E">
        <w:rPr>
          <w:sz w:val="28"/>
          <w:szCs w:val="28"/>
        </w:rPr>
        <w:t>неугіддях</w:t>
      </w:r>
      <w:proofErr w:type="spellEnd"/>
      <w:r w:rsidRPr="00C2102E">
        <w:rPr>
          <w:sz w:val="28"/>
          <w:szCs w:val="28"/>
        </w:rPr>
        <w:t>, де достатньо квітучої рослинності, за інтенсивності 1-5, макс</w:t>
      </w:r>
      <w:r>
        <w:rPr>
          <w:sz w:val="28"/>
          <w:szCs w:val="28"/>
        </w:rPr>
        <w:t>имально 7</w:t>
      </w:r>
      <w:r w:rsidRPr="00C2102E">
        <w:rPr>
          <w:sz w:val="28"/>
          <w:szCs w:val="28"/>
        </w:rPr>
        <w:t xml:space="preserve"> особин на 10 кроків (Кіровоградська обл.).</w:t>
      </w:r>
      <w:r w:rsidRPr="00F50FF7">
        <w:rPr>
          <w:sz w:val="28"/>
          <w:szCs w:val="28"/>
        </w:rPr>
        <w:t xml:space="preserve"> </w:t>
      </w:r>
    </w:p>
    <w:p w14:paraId="1FB880CB" w14:textId="6CACB8A1" w:rsidR="009934C7" w:rsidRPr="00440C88" w:rsidRDefault="009934C7" w:rsidP="009934C7">
      <w:pPr>
        <w:autoSpaceDE w:val="0"/>
        <w:autoSpaceDN w:val="0"/>
        <w:adjustRightInd w:val="0"/>
        <w:ind w:firstLine="851"/>
        <w:jc w:val="both"/>
        <w:rPr>
          <w:color w:val="339966"/>
          <w:sz w:val="28"/>
          <w:szCs w:val="28"/>
        </w:rPr>
      </w:pPr>
      <w:r w:rsidRPr="00C2102E">
        <w:rPr>
          <w:sz w:val="28"/>
          <w:szCs w:val="28"/>
        </w:rPr>
        <w:t xml:space="preserve">Шкідливість гусениць фітофага відмічалася переважно на </w:t>
      </w:r>
      <w:proofErr w:type="spellStart"/>
      <w:r w:rsidRPr="00C2102E">
        <w:rPr>
          <w:sz w:val="28"/>
          <w:szCs w:val="28"/>
        </w:rPr>
        <w:t>неугіддях</w:t>
      </w:r>
      <w:proofErr w:type="spellEnd"/>
      <w:r w:rsidRPr="00C2102E">
        <w:rPr>
          <w:sz w:val="28"/>
          <w:szCs w:val="28"/>
        </w:rPr>
        <w:t xml:space="preserve"> та багаторічних травах у зволожених місцях, на краю прилеглих до лісосмуг полів у посівах сої, кукурудзи, соняшнику, де ними за чисельності 0,1-</w:t>
      </w:r>
      <w:r>
        <w:rPr>
          <w:sz w:val="28"/>
          <w:szCs w:val="28"/>
        </w:rPr>
        <w:t>2</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xml:space="preserve"> було пошкоджено 1-9% рослин у слабкому ступені (Дніпропетровська, Запорізька, Миколаївська, Одеська, Полтавська, Херсонська та Черкаська обл.).</w:t>
      </w:r>
      <w:r w:rsidRPr="00F50FF7">
        <w:rPr>
          <w:sz w:val="28"/>
          <w:szCs w:val="28"/>
        </w:rPr>
        <w:t xml:space="preserve"> </w:t>
      </w:r>
      <w:r>
        <w:rPr>
          <w:sz w:val="28"/>
          <w:szCs w:val="28"/>
        </w:rPr>
        <w:t xml:space="preserve">У господарствах </w:t>
      </w:r>
      <w:r w:rsidRPr="00440C88">
        <w:rPr>
          <w:sz w:val="28"/>
          <w:szCs w:val="28"/>
        </w:rPr>
        <w:t xml:space="preserve">Кіровоградській області у посівах соняшнику та кукурудзи за чисельності 3-8 </w:t>
      </w:r>
      <w:proofErr w:type="spellStart"/>
      <w:r w:rsidRPr="00440C88">
        <w:rPr>
          <w:sz w:val="28"/>
          <w:szCs w:val="28"/>
        </w:rPr>
        <w:t>екз</w:t>
      </w:r>
      <w:proofErr w:type="spellEnd"/>
      <w:r w:rsidRPr="00440C88">
        <w:rPr>
          <w:sz w:val="28"/>
          <w:szCs w:val="28"/>
        </w:rPr>
        <w:t>.</w:t>
      </w:r>
      <w:r>
        <w:rPr>
          <w:sz w:val="28"/>
          <w:szCs w:val="28"/>
        </w:rPr>
        <w:t xml:space="preserve"> на </w:t>
      </w:r>
      <w:proofErr w:type="spellStart"/>
      <w:r>
        <w:rPr>
          <w:sz w:val="28"/>
          <w:szCs w:val="28"/>
        </w:rPr>
        <w:t>кв.м</w:t>
      </w:r>
      <w:proofErr w:type="spellEnd"/>
      <w:r w:rsidRPr="00440C88">
        <w:rPr>
          <w:sz w:val="28"/>
          <w:szCs w:val="28"/>
        </w:rPr>
        <w:t xml:space="preserve"> </w:t>
      </w:r>
      <w:r>
        <w:rPr>
          <w:sz w:val="28"/>
          <w:szCs w:val="28"/>
        </w:rPr>
        <w:t xml:space="preserve">ними </w:t>
      </w:r>
      <w:r w:rsidRPr="00440C88">
        <w:rPr>
          <w:sz w:val="28"/>
          <w:szCs w:val="28"/>
        </w:rPr>
        <w:t>було пошкоджено до 6-15% рослин у середньому ступені.</w:t>
      </w:r>
    </w:p>
    <w:p w14:paraId="0431A226" w14:textId="77777777" w:rsidR="009934C7" w:rsidRDefault="009934C7" w:rsidP="009934C7">
      <w:pPr>
        <w:autoSpaceDE w:val="0"/>
        <w:autoSpaceDN w:val="0"/>
        <w:adjustRightInd w:val="0"/>
        <w:ind w:firstLine="851"/>
        <w:jc w:val="both"/>
        <w:rPr>
          <w:sz w:val="28"/>
          <w:szCs w:val="28"/>
        </w:rPr>
      </w:pPr>
      <w:r w:rsidRPr="00440C88">
        <w:rPr>
          <w:sz w:val="28"/>
          <w:szCs w:val="28"/>
        </w:rPr>
        <w:t xml:space="preserve">Літ метеликів ІІІ генерації відбувався з ІІ декади серпня до середини вересня за інтенсивності 1-3 (Миколаївська, Одеська, Херсонська та Черкаська обл.), максимально 4-7 </w:t>
      </w:r>
      <w:proofErr w:type="spellStart"/>
      <w:r w:rsidRPr="00440C88">
        <w:rPr>
          <w:sz w:val="28"/>
          <w:szCs w:val="28"/>
        </w:rPr>
        <w:t>екз</w:t>
      </w:r>
      <w:proofErr w:type="spellEnd"/>
      <w:r w:rsidRPr="00440C88">
        <w:rPr>
          <w:sz w:val="28"/>
          <w:szCs w:val="28"/>
        </w:rPr>
        <w:t>.</w:t>
      </w:r>
      <w:r>
        <w:rPr>
          <w:sz w:val="28"/>
          <w:szCs w:val="28"/>
        </w:rPr>
        <w:t xml:space="preserve"> на </w:t>
      </w:r>
      <w:r w:rsidRPr="00440C88">
        <w:rPr>
          <w:sz w:val="28"/>
          <w:szCs w:val="28"/>
        </w:rPr>
        <w:t xml:space="preserve">10 кроків (Дніпропетровська обл.). </w:t>
      </w:r>
    </w:p>
    <w:p w14:paraId="7F2648B8" w14:textId="77777777" w:rsidR="009934C7" w:rsidRPr="00C2102E" w:rsidRDefault="009934C7" w:rsidP="009934C7">
      <w:pPr>
        <w:autoSpaceDE w:val="0"/>
        <w:autoSpaceDN w:val="0"/>
        <w:adjustRightInd w:val="0"/>
        <w:ind w:firstLine="851"/>
        <w:jc w:val="both"/>
        <w:rPr>
          <w:sz w:val="28"/>
          <w:szCs w:val="28"/>
        </w:rPr>
      </w:pPr>
      <w:r w:rsidRPr="00440C88">
        <w:rPr>
          <w:sz w:val="28"/>
          <w:szCs w:val="28"/>
        </w:rPr>
        <w:t>Відродження гусениць ІІІ покоління спостерігалось із</w:t>
      </w:r>
      <w:r>
        <w:rPr>
          <w:color w:val="339966"/>
          <w:sz w:val="28"/>
          <w:szCs w:val="28"/>
        </w:rPr>
        <w:t xml:space="preserve"> </w:t>
      </w:r>
      <w:r w:rsidRPr="00440C88">
        <w:rPr>
          <w:sz w:val="28"/>
          <w:szCs w:val="28"/>
        </w:rPr>
        <w:t>ІІІ декади серпня до ІІ декади вересня</w:t>
      </w:r>
      <w:r>
        <w:rPr>
          <w:sz w:val="28"/>
          <w:szCs w:val="28"/>
        </w:rPr>
        <w:t xml:space="preserve">, переважно </w:t>
      </w:r>
      <w:r w:rsidRPr="00440C88">
        <w:rPr>
          <w:sz w:val="28"/>
          <w:szCs w:val="28"/>
        </w:rPr>
        <w:t xml:space="preserve">на багаторічних травах та неорних землях. За чисельності 0,5-2 </w:t>
      </w:r>
      <w:proofErr w:type="spellStart"/>
      <w:r w:rsidRPr="00440C88">
        <w:rPr>
          <w:sz w:val="28"/>
          <w:szCs w:val="28"/>
        </w:rPr>
        <w:t>екз</w:t>
      </w:r>
      <w:proofErr w:type="spellEnd"/>
      <w:r w:rsidRPr="00440C88">
        <w:rPr>
          <w:sz w:val="28"/>
          <w:szCs w:val="28"/>
        </w:rPr>
        <w:t>.</w:t>
      </w:r>
      <w:r>
        <w:rPr>
          <w:sz w:val="28"/>
          <w:szCs w:val="28"/>
        </w:rPr>
        <w:t xml:space="preserve"> на </w:t>
      </w:r>
      <w:proofErr w:type="spellStart"/>
      <w:r>
        <w:rPr>
          <w:sz w:val="28"/>
          <w:szCs w:val="28"/>
        </w:rPr>
        <w:t>кв.м</w:t>
      </w:r>
      <w:proofErr w:type="spellEnd"/>
      <w:r>
        <w:rPr>
          <w:sz w:val="28"/>
          <w:szCs w:val="28"/>
        </w:rPr>
        <w:t>, де</w:t>
      </w:r>
      <w:r w:rsidRPr="00440C88">
        <w:rPr>
          <w:sz w:val="28"/>
          <w:szCs w:val="28"/>
        </w:rPr>
        <w:t xml:space="preserve"> ними </w:t>
      </w:r>
      <w:r>
        <w:rPr>
          <w:sz w:val="28"/>
          <w:szCs w:val="28"/>
        </w:rPr>
        <w:t xml:space="preserve">слабко </w:t>
      </w:r>
      <w:r w:rsidRPr="00440C88">
        <w:rPr>
          <w:sz w:val="28"/>
          <w:szCs w:val="28"/>
        </w:rPr>
        <w:t>пошкоджено 0,1-3 (Дніпропетровська, Миколаївська, Херсонська, Черкаська обл.), максимально</w:t>
      </w:r>
      <w:r>
        <w:rPr>
          <w:sz w:val="28"/>
          <w:szCs w:val="28"/>
        </w:rPr>
        <w:t xml:space="preserve"> в Одеській області</w:t>
      </w:r>
      <w:r w:rsidRPr="00440C88">
        <w:rPr>
          <w:sz w:val="28"/>
          <w:szCs w:val="28"/>
        </w:rPr>
        <w:t xml:space="preserve"> 10-13%</w:t>
      </w:r>
      <w:r>
        <w:rPr>
          <w:sz w:val="28"/>
          <w:szCs w:val="28"/>
        </w:rPr>
        <w:t xml:space="preserve"> рослин</w:t>
      </w:r>
      <w:r w:rsidRPr="00440C88">
        <w:rPr>
          <w:sz w:val="28"/>
          <w:szCs w:val="28"/>
        </w:rPr>
        <w:t xml:space="preserve">. У Кіровоградській області спостерігався </w:t>
      </w:r>
      <w:r w:rsidRPr="00440C88">
        <w:rPr>
          <w:sz w:val="28"/>
          <w:szCs w:val="28"/>
        </w:rPr>
        <w:lastRenderedPageBreak/>
        <w:t xml:space="preserve">розвиток гусениць у посівах соняшника, де за чисельності 1 </w:t>
      </w:r>
      <w:proofErr w:type="spellStart"/>
      <w:r w:rsidRPr="00440C88">
        <w:rPr>
          <w:sz w:val="28"/>
          <w:szCs w:val="28"/>
        </w:rPr>
        <w:t>екз</w:t>
      </w:r>
      <w:proofErr w:type="spellEnd"/>
      <w:r w:rsidRPr="00440C88">
        <w:rPr>
          <w:sz w:val="28"/>
          <w:szCs w:val="28"/>
        </w:rPr>
        <w:t>.</w:t>
      </w:r>
      <w:r>
        <w:rPr>
          <w:sz w:val="28"/>
          <w:szCs w:val="28"/>
        </w:rPr>
        <w:t xml:space="preserve"> на </w:t>
      </w:r>
      <w:proofErr w:type="spellStart"/>
      <w:r>
        <w:rPr>
          <w:sz w:val="28"/>
          <w:szCs w:val="28"/>
        </w:rPr>
        <w:t>кв.м</w:t>
      </w:r>
      <w:proofErr w:type="spellEnd"/>
      <w:r>
        <w:rPr>
          <w:sz w:val="28"/>
          <w:szCs w:val="28"/>
        </w:rPr>
        <w:t xml:space="preserve"> </w:t>
      </w:r>
      <w:r w:rsidRPr="00440C88">
        <w:rPr>
          <w:sz w:val="28"/>
          <w:szCs w:val="28"/>
        </w:rPr>
        <w:t>гусеницями було пошкоджено</w:t>
      </w:r>
      <w:r>
        <w:rPr>
          <w:sz w:val="28"/>
          <w:szCs w:val="28"/>
        </w:rPr>
        <w:t xml:space="preserve"> до</w:t>
      </w:r>
      <w:r w:rsidRPr="00440C88">
        <w:rPr>
          <w:sz w:val="28"/>
          <w:szCs w:val="28"/>
        </w:rPr>
        <w:t xml:space="preserve"> 8% рослин в слабкому ступені.</w:t>
      </w:r>
      <w:r w:rsidRPr="00440C88">
        <w:rPr>
          <w:color w:val="339966"/>
          <w:sz w:val="28"/>
          <w:szCs w:val="28"/>
        </w:rPr>
        <w:t xml:space="preserve">  </w:t>
      </w:r>
    </w:p>
    <w:p w14:paraId="7AC0AE88" w14:textId="0C94D87D" w:rsidR="009934C7" w:rsidRPr="007E214C" w:rsidRDefault="009934C7" w:rsidP="009934C7">
      <w:pPr>
        <w:ind w:firstLine="851"/>
        <w:jc w:val="both"/>
        <w:rPr>
          <w:sz w:val="28"/>
          <w:szCs w:val="28"/>
        </w:rPr>
      </w:pPr>
      <w:r w:rsidRPr="007E214C">
        <w:rPr>
          <w:sz w:val="28"/>
          <w:szCs w:val="28"/>
        </w:rPr>
        <w:t xml:space="preserve">Осінніми обстеженнями сільгоспугідь зимуючих </w:t>
      </w:r>
      <w:proofErr w:type="spellStart"/>
      <w:r w:rsidRPr="007E214C">
        <w:rPr>
          <w:sz w:val="28"/>
          <w:szCs w:val="28"/>
        </w:rPr>
        <w:t>пронімф</w:t>
      </w:r>
      <w:proofErr w:type="spellEnd"/>
      <w:r>
        <w:rPr>
          <w:sz w:val="28"/>
          <w:szCs w:val="28"/>
        </w:rPr>
        <w:t xml:space="preserve"> метелика виявлено на 2,3% обстежених площ (у 2024 р. – 3%)</w:t>
      </w:r>
      <w:r w:rsidRPr="007E214C">
        <w:rPr>
          <w:sz w:val="28"/>
          <w:szCs w:val="28"/>
        </w:rPr>
        <w:t xml:space="preserve"> </w:t>
      </w:r>
      <w:r>
        <w:rPr>
          <w:sz w:val="28"/>
          <w:szCs w:val="28"/>
        </w:rPr>
        <w:t>у середній щільності</w:t>
      </w:r>
      <w:r w:rsidRPr="007E214C">
        <w:rPr>
          <w:sz w:val="28"/>
          <w:szCs w:val="28"/>
        </w:rPr>
        <w:t xml:space="preserve"> </w:t>
      </w:r>
      <w:r w:rsidR="007231A8">
        <w:rPr>
          <w:sz w:val="28"/>
          <w:szCs w:val="28"/>
        </w:rPr>
        <w:t xml:space="preserve">              </w:t>
      </w:r>
      <w:r w:rsidRPr="007E214C">
        <w:rPr>
          <w:sz w:val="28"/>
          <w:szCs w:val="28"/>
        </w:rPr>
        <w:t>0,</w:t>
      </w:r>
      <w:r>
        <w:rPr>
          <w:sz w:val="28"/>
          <w:szCs w:val="28"/>
        </w:rPr>
        <w:t>47</w:t>
      </w:r>
      <w:r w:rsidRPr="007E214C">
        <w:rPr>
          <w:sz w:val="28"/>
          <w:szCs w:val="28"/>
        </w:rPr>
        <w:t xml:space="preserve"> </w:t>
      </w:r>
      <w:proofErr w:type="spellStart"/>
      <w:r w:rsidRPr="007E214C">
        <w:rPr>
          <w:sz w:val="28"/>
          <w:szCs w:val="28"/>
        </w:rPr>
        <w:t>екз</w:t>
      </w:r>
      <w:proofErr w:type="spellEnd"/>
      <w:r w:rsidRPr="007E214C">
        <w:rPr>
          <w:sz w:val="28"/>
          <w:szCs w:val="28"/>
        </w:rPr>
        <w:t>.</w:t>
      </w:r>
      <w:r>
        <w:rPr>
          <w:sz w:val="28"/>
          <w:szCs w:val="28"/>
        </w:rPr>
        <w:t xml:space="preserve"> на </w:t>
      </w:r>
      <w:proofErr w:type="spellStart"/>
      <w:r>
        <w:rPr>
          <w:sz w:val="28"/>
          <w:szCs w:val="28"/>
        </w:rPr>
        <w:t>кв.м</w:t>
      </w:r>
      <w:proofErr w:type="spellEnd"/>
      <w:r w:rsidRPr="007E214C">
        <w:rPr>
          <w:sz w:val="28"/>
          <w:szCs w:val="28"/>
        </w:rPr>
        <w:t xml:space="preserve"> (у 2024 р</w:t>
      </w:r>
      <w:r>
        <w:rPr>
          <w:sz w:val="28"/>
          <w:szCs w:val="28"/>
        </w:rPr>
        <w:t>.</w:t>
      </w:r>
      <w:r w:rsidRPr="007E214C">
        <w:rPr>
          <w:sz w:val="28"/>
          <w:szCs w:val="28"/>
        </w:rPr>
        <w:t xml:space="preserve"> – 0,</w:t>
      </w:r>
      <w:r>
        <w:rPr>
          <w:sz w:val="28"/>
          <w:szCs w:val="28"/>
        </w:rPr>
        <w:t>3</w:t>
      </w:r>
      <w:r w:rsidRPr="007E214C">
        <w:rPr>
          <w:sz w:val="28"/>
          <w:szCs w:val="28"/>
        </w:rPr>
        <w:t xml:space="preserve"> </w:t>
      </w:r>
      <w:proofErr w:type="spellStart"/>
      <w:r w:rsidRPr="007E214C">
        <w:rPr>
          <w:sz w:val="28"/>
          <w:szCs w:val="28"/>
        </w:rPr>
        <w:t>екз</w:t>
      </w:r>
      <w:proofErr w:type="spellEnd"/>
      <w:r w:rsidRPr="007E214C">
        <w:rPr>
          <w:sz w:val="28"/>
          <w:szCs w:val="28"/>
        </w:rPr>
        <w:t>.</w:t>
      </w:r>
      <w:r>
        <w:rPr>
          <w:sz w:val="28"/>
          <w:szCs w:val="28"/>
        </w:rPr>
        <w:t xml:space="preserve"> на </w:t>
      </w:r>
      <w:proofErr w:type="spellStart"/>
      <w:r>
        <w:rPr>
          <w:sz w:val="28"/>
          <w:szCs w:val="28"/>
        </w:rPr>
        <w:t>кв.м</w:t>
      </w:r>
      <w:proofErr w:type="spellEnd"/>
      <w:r w:rsidRPr="007E214C">
        <w:rPr>
          <w:sz w:val="28"/>
          <w:szCs w:val="28"/>
        </w:rPr>
        <w:t xml:space="preserve">), що </w:t>
      </w:r>
      <w:r>
        <w:rPr>
          <w:sz w:val="28"/>
          <w:szCs w:val="28"/>
        </w:rPr>
        <w:t xml:space="preserve">дещо </w:t>
      </w:r>
      <w:r w:rsidRPr="007E214C">
        <w:rPr>
          <w:sz w:val="28"/>
          <w:szCs w:val="28"/>
        </w:rPr>
        <w:t>вище минулорічних показників.</w:t>
      </w:r>
    </w:p>
    <w:p w14:paraId="4CF482A1" w14:textId="77777777" w:rsidR="009934C7" w:rsidRPr="00440C88" w:rsidRDefault="009934C7" w:rsidP="009934C7">
      <w:pPr>
        <w:autoSpaceDE w:val="0"/>
        <w:autoSpaceDN w:val="0"/>
        <w:adjustRightInd w:val="0"/>
        <w:ind w:firstLine="709"/>
        <w:jc w:val="both"/>
        <w:rPr>
          <w:sz w:val="28"/>
          <w:szCs w:val="28"/>
        </w:rPr>
      </w:pPr>
      <w:r w:rsidRPr="00440C88">
        <w:rPr>
          <w:sz w:val="28"/>
          <w:szCs w:val="28"/>
        </w:rPr>
        <w:t>Загроза від лучного метелика зберігається як в степових, так і лісостепових областях, рівень її у 2026 р. буде визначатись погодними умовами. Слід також зазначити, що лучний метелик має високу плодючість та шкідливість, адаптивність, динамічність та значну міграційну здатність. Метелики цього виду комах спроможні перелітати на великі відстані і заселяти значні території впродовж 2-3 діб, не виключається можливість залітання імаго з інших областей, чи навіть сусідніх держав.</w:t>
      </w:r>
      <w:r w:rsidRPr="00440C88">
        <w:rPr>
          <w:color w:val="339966"/>
          <w:sz w:val="28"/>
          <w:szCs w:val="28"/>
        </w:rPr>
        <w:t xml:space="preserve"> </w:t>
      </w:r>
      <w:r w:rsidRPr="00440C88">
        <w:rPr>
          <w:sz w:val="28"/>
          <w:szCs w:val="28"/>
        </w:rPr>
        <w:t xml:space="preserve">Також періодичність спалахів масового розмноження лучного метелика свідчить про можливість спричинення гусеницями відчутних втрат врожаю на значних площах. </w:t>
      </w:r>
    </w:p>
    <w:p w14:paraId="5B4431A1" w14:textId="77777777" w:rsidR="009934C7" w:rsidRPr="00440C88" w:rsidRDefault="009934C7" w:rsidP="009934C7">
      <w:pPr>
        <w:autoSpaceDE w:val="0"/>
        <w:autoSpaceDN w:val="0"/>
        <w:adjustRightInd w:val="0"/>
        <w:ind w:firstLine="709"/>
        <w:jc w:val="both"/>
        <w:rPr>
          <w:sz w:val="28"/>
          <w:szCs w:val="28"/>
        </w:rPr>
      </w:pPr>
      <w:r w:rsidRPr="00440C88">
        <w:rPr>
          <w:sz w:val="28"/>
          <w:szCs w:val="28"/>
        </w:rPr>
        <w:t>Тому спостереження та постійний фітосанітарний моніторинг за розвитком і поширенням лучного метелика слід продовжувати в усіх областях впродовж всього вегетаційного сезону. В місцях підвищеної чисельності метелика контролювати початок відкладання яєць, щільність та розвиток гусениць, щоби своєчасно забезпечити прийоми обмеження чисельності фітофага, а за щільності популяції, що сягає ЕПШ, застосовувати інсектициди.</w:t>
      </w:r>
    </w:p>
    <w:p w14:paraId="6230D0D7" w14:textId="77777777" w:rsidR="009934C7" w:rsidRDefault="009934C7" w:rsidP="009934C7">
      <w:pPr>
        <w:autoSpaceDE w:val="0"/>
        <w:autoSpaceDN w:val="0"/>
        <w:adjustRightInd w:val="0"/>
        <w:ind w:firstLine="851"/>
        <w:jc w:val="both"/>
        <w:rPr>
          <w:sz w:val="28"/>
          <w:szCs w:val="28"/>
        </w:rPr>
      </w:pPr>
    </w:p>
    <w:p w14:paraId="05C8C2C4" w14:textId="77777777" w:rsidR="009934C7" w:rsidRPr="00C2102E" w:rsidRDefault="009934C7" w:rsidP="009934C7">
      <w:pPr>
        <w:autoSpaceDE w:val="0"/>
        <w:autoSpaceDN w:val="0"/>
        <w:adjustRightInd w:val="0"/>
        <w:ind w:firstLine="851"/>
        <w:jc w:val="center"/>
        <w:rPr>
          <w:b/>
          <w:bCs/>
          <w:sz w:val="28"/>
          <w:szCs w:val="28"/>
        </w:rPr>
      </w:pPr>
      <w:r w:rsidRPr="00C2102E">
        <w:rPr>
          <w:b/>
          <w:bCs/>
          <w:sz w:val="28"/>
          <w:szCs w:val="28"/>
        </w:rPr>
        <w:t>ЗАХОДИ БОРОТЬБИ З ЛУЧНИМ МЕТЕЛИКОМ</w:t>
      </w:r>
    </w:p>
    <w:p w14:paraId="01E499F2" w14:textId="77777777" w:rsidR="009934C7" w:rsidRPr="00C2102E" w:rsidRDefault="009934C7" w:rsidP="009934C7">
      <w:pPr>
        <w:ind w:firstLine="851"/>
        <w:jc w:val="both"/>
        <w:rPr>
          <w:sz w:val="28"/>
          <w:szCs w:val="28"/>
        </w:rPr>
      </w:pPr>
    </w:p>
    <w:tbl>
      <w:tblPr>
        <w:tblStyle w:val="a5"/>
        <w:tblW w:w="0" w:type="auto"/>
        <w:tblLook w:val="01E0" w:firstRow="1" w:lastRow="1" w:firstColumn="1" w:lastColumn="1" w:noHBand="0" w:noVBand="0"/>
      </w:tblPr>
      <w:tblGrid>
        <w:gridCol w:w="1828"/>
        <w:gridCol w:w="2271"/>
        <w:gridCol w:w="5110"/>
      </w:tblGrid>
      <w:tr w:rsidR="009934C7" w:rsidRPr="00C2102E" w14:paraId="75EC8B5C" w14:textId="77777777" w:rsidTr="00B16B1A">
        <w:tc>
          <w:tcPr>
            <w:tcW w:w="1828" w:type="dxa"/>
            <w:vAlign w:val="center"/>
          </w:tcPr>
          <w:p w14:paraId="39F289FE" w14:textId="77777777" w:rsidR="009934C7" w:rsidRPr="00A36879" w:rsidRDefault="009934C7" w:rsidP="00465F35">
            <w:pPr>
              <w:autoSpaceDE w:val="0"/>
              <w:autoSpaceDN w:val="0"/>
              <w:adjustRightInd w:val="0"/>
              <w:jc w:val="center"/>
              <w:rPr>
                <w:b/>
                <w:bCs/>
              </w:rPr>
            </w:pPr>
            <w:r w:rsidRPr="00A36879">
              <w:rPr>
                <w:b/>
                <w:bCs/>
              </w:rPr>
              <w:t>Сила льоту метеликів (</w:t>
            </w:r>
            <w:proofErr w:type="spellStart"/>
            <w:r w:rsidRPr="00A36879">
              <w:rPr>
                <w:b/>
                <w:bCs/>
              </w:rPr>
              <w:t>екз</w:t>
            </w:r>
            <w:proofErr w:type="spellEnd"/>
            <w:r w:rsidRPr="00A36879">
              <w:rPr>
                <w:b/>
                <w:bCs/>
              </w:rPr>
              <w:t>. на 10 кроків)</w:t>
            </w:r>
          </w:p>
        </w:tc>
        <w:tc>
          <w:tcPr>
            <w:tcW w:w="2271" w:type="dxa"/>
            <w:vAlign w:val="center"/>
          </w:tcPr>
          <w:p w14:paraId="28A4AE24" w14:textId="77777777" w:rsidR="009934C7" w:rsidRPr="00A36879" w:rsidRDefault="009934C7" w:rsidP="00465F35">
            <w:pPr>
              <w:autoSpaceDE w:val="0"/>
              <w:autoSpaceDN w:val="0"/>
              <w:adjustRightInd w:val="0"/>
              <w:jc w:val="center"/>
              <w:rPr>
                <w:b/>
                <w:bCs/>
              </w:rPr>
            </w:pPr>
            <w:r w:rsidRPr="00A36879">
              <w:rPr>
                <w:b/>
                <w:bCs/>
              </w:rPr>
              <w:t>Загроза від гусениць</w:t>
            </w:r>
          </w:p>
        </w:tc>
        <w:tc>
          <w:tcPr>
            <w:tcW w:w="5110" w:type="dxa"/>
            <w:vAlign w:val="center"/>
          </w:tcPr>
          <w:p w14:paraId="50B975E4" w14:textId="77777777" w:rsidR="009934C7" w:rsidRPr="00A36879" w:rsidRDefault="009934C7" w:rsidP="00465F35">
            <w:pPr>
              <w:autoSpaceDE w:val="0"/>
              <w:autoSpaceDN w:val="0"/>
              <w:adjustRightInd w:val="0"/>
              <w:jc w:val="center"/>
              <w:rPr>
                <w:b/>
                <w:bCs/>
              </w:rPr>
            </w:pPr>
            <w:r w:rsidRPr="00A36879">
              <w:rPr>
                <w:b/>
                <w:bCs/>
              </w:rPr>
              <w:t>Заходи</w:t>
            </w:r>
          </w:p>
        </w:tc>
      </w:tr>
      <w:tr w:rsidR="009934C7" w:rsidRPr="00C2102E" w14:paraId="77620020" w14:textId="77777777" w:rsidTr="00B16B1A">
        <w:tc>
          <w:tcPr>
            <w:tcW w:w="1828" w:type="dxa"/>
          </w:tcPr>
          <w:p w14:paraId="0EAB38F8" w14:textId="77777777" w:rsidR="009934C7" w:rsidRPr="00A36879" w:rsidRDefault="009934C7" w:rsidP="00465F35">
            <w:pPr>
              <w:autoSpaceDE w:val="0"/>
              <w:autoSpaceDN w:val="0"/>
              <w:adjustRightInd w:val="0"/>
              <w:jc w:val="center"/>
              <w:rPr>
                <w:b/>
                <w:bCs/>
              </w:rPr>
            </w:pPr>
            <w:r w:rsidRPr="00A36879">
              <w:rPr>
                <w:b/>
                <w:bCs/>
              </w:rPr>
              <w:t>1</w:t>
            </w:r>
          </w:p>
        </w:tc>
        <w:tc>
          <w:tcPr>
            <w:tcW w:w="2271" w:type="dxa"/>
          </w:tcPr>
          <w:p w14:paraId="59B52EF9" w14:textId="77777777" w:rsidR="009934C7" w:rsidRPr="00A36879" w:rsidRDefault="009934C7" w:rsidP="00465F35">
            <w:pPr>
              <w:autoSpaceDE w:val="0"/>
              <w:autoSpaceDN w:val="0"/>
              <w:adjustRightInd w:val="0"/>
              <w:jc w:val="center"/>
              <w:rPr>
                <w:b/>
                <w:bCs/>
              </w:rPr>
            </w:pPr>
            <w:r w:rsidRPr="00A36879">
              <w:rPr>
                <w:b/>
                <w:bCs/>
              </w:rPr>
              <w:t>2</w:t>
            </w:r>
          </w:p>
        </w:tc>
        <w:tc>
          <w:tcPr>
            <w:tcW w:w="5110" w:type="dxa"/>
          </w:tcPr>
          <w:p w14:paraId="16D7FF18" w14:textId="77777777" w:rsidR="009934C7" w:rsidRPr="00A36879" w:rsidRDefault="009934C7" w:rsidP="00465F35">
            <w:pPr>
              <w:autoSpaceDE w:val="0"/>
              <w:autoSpaceDN w:val="0"/>
              <w:adjustRightInd w:val="0"/>
              <w:jc w:val="center"/>
              <w:rPr>
                <w:b/>
                <w:bCs/>
              </w:rPr>
            </w:pPr>
            <w:r w:rsidRPr="00A36879">
              <w:rPr>
                <w:b/>
                <w:bCs/>
              </w:rPr>
              <w:t>3</w:t>
            </w:r>
          </w:p>
        </w:tc>
      </w:tr>
      <w:tr w:rsidR="009934C7" w:rsidRPr="00C2102E" w14:paraId="7EF22F25" w14:textId="77777777" w:rsidTr="00B16B1A">
        <w:tc>
          <w:tcPr>
            <w:tcW w:w="1828" w:type="dxa"/>
          </w:tcPr>
          <w:p w14:paraId="05ABC59D" w14:textId="77777777" w:rsidR="009934C7" w:rsidRPr="00A36879" w:rsidRDefault="009934C7" w:rsidP="00465F35">
            <w:pPr>
              <w:autoSpaceDE w:val="0"/>
              <w:autoSpaceDN w:val="0"/>
              <w:adjustRightInd w:val="0"/>
              <w:jc w:val="both"/>
            </w:pPr>
            <w:r w:rsidRPr="00A36879">
              <w:t>Поодинокий</w:t>
            </w:r>
          </w:p>
          <w:p w14:paraId="29C8C06C" w14:textId="77777777" w:rsidR="009934C7" w:rsidRPr="00A36879" w:rsidRDefault="009934C7" w:rsidP="00465F35">
            <w:pPr>
              <w:autoSpaceDE w:val="0"/>
              <w:autoSpaceDN w:val="0"/>
              <w:adjustRightInd w:val="0"/>
              <w:jc w:val="both"/>
              <w:rPr>
                <w:b/>
                <w:bCs/>
              </w:rPr>
            </w:pPr>
            <w:r w:rsidRPr="00A36879">
              <w:t>(до 0,2)</w:t>
            </w:r>
          </w:p>
        </w:tc>
        <w:tc>
          <w:tcPr>
            <w:tcW w:w="2271" w:type="dxa"/>
          </w:tcPr>
          <w:p w14:paraId="158AC568" w14:textId="77777777" w:rsidR="009934C7" w:rsidRPr="00A36879" w:rsidRDefault="009934C7" w:rsidP="00465F35">
            <w:pPr>
              <w:autoSpaceDE w:val="0"/>
              <w:autoSpaceDN w:val="0"/>
              <w:adjustRightInd w:val="0"/>
              <w:jc w:val="both"/>
              <w:rPr>
                <w:b/>
                <w:bCs/>
              </w:rPr>
            </w:pPr>
            <w:r w:rsidRPr="00A36879">
              <w:t>Відсутня</w:t>
            </w:r>
          </w:p>
        </w:tc>
        <w:tc>
          <w:tcPr>
            <w:tcW w:w="5110" w:type="dxa"/>
          </w:tcPr>
          <w:p w14:paraId="07C3D5EA" w14:textId="77777777" w:rsidR="009934C7" w:rsidRPr="00A36879" w:rsidRDefault="009934C7" w:rsidP="00465F35">
            <w:pPr>
              <w:autoSpaceDE w:val="0"/>
              <w:autoSpaceDN w:val="0"/>
              <w:adjustRightInd w:val="0"/>
              <w:jc w:val="both"/>
              <w:rPr>
                <w:b/>
                <w:bCs/>
              </w:rPr>
            </w:pPr>
            <w:r w:rsidRPr="00A36879">
              <w:t>Боротьба не проводиться</w:t>
            </w:r>
          </w:p>
        </w:tc>
      </w:tr>
      <w:tr w:rsidR="009934C7" w:rsidRPr="00C2102E" w14:paraId="2C2BBFF0" w14:textId="77777777" w:rsidTr="00B16B1A">
        <w:tc>
          <w:tcPr>
            <w:tcW w:w="1828" w:type="dxa"/>
          </w:tcPr>
          <w:p w14:paraId="2C07A70A" w14:textId="77777777" w:rsidR="009934C7" w:rsidRPr="00A36879" w:rsidRDefault="009934C7" w:rsidP="00465F35">
            <w:pPr>
              <w:autoSpaceDE w:val="0"/>
              <w:autoSpaceDN w:val="0"/>
              <w:adjustRightInd w:val="0"/>
              <w:jc w:val="both"/>
            </w:pPr>
            <w:r w:rsidRPr="00A36879">
              <w:t>Слабкий</w:t>
            </w:r>
          </w:p>
          <w:p w14:paraId="3C9FE334" w14:textId="77777777" w:rsidR="009934C7" w:rsidRPr="00A36879" w:rsidRDefault="009934C7" w:rsidP="00465F35">
            <w:pPr>
              <w:autoSpaceDE w:val="0"/>
              <w:autoSpaceDN w:val="0"/>
              <w:adjustRightInd w:val="0"/>
              <w:jc w:val="both"/>
            </w:pPr>
            <w:r w:rsidRPr="00A36879">
              <w:t>(0,2–1)</w:t>
            </w:r>
          </w:p>
        </w:tc>
        <w:tc>
          <w:tcPr>
            <w:tcW w:w="2271" w:type="dxa"/>
          </w:tcPr>
          <w:p w14:paraId="5CDC210C" w14:textId="77777777" w:rsidR="009934C7" w:rsidRPr="00A36879" w:rsidRDefault="009934C7" w:rsidP="00465F35">
            <w:pPr>
              <w:autoSpaceDE w:val="0"/>
              <w:autoSpaceDN w:val="0"/>
              <w:adjustRightInd w:val="0"/>
              <w:jc w:val="both"/>
            </w:pPr>
            <w:r w:rsidRPr="00A36879">
              <w:t>Нижче ЕПШ</w:t>
            </w:r>
          </w:p>
        </w:tc>
        <w:tc>
          <w:tcPr>
            <w:tcW w:w="5110" w:type="dxa"/>
          </w:tcPr>
          <w:p w14:paraId="03ECBD6D" w14:textId="77777777" w:rsidR="009934C7" w:rsidRPr="00A36879" w:rsidRDefault="009934C7" w:rsidP="00465F35">
            <w:pPr>
              <w:autoSpaceDE w:val="0"/>
              <w:autoSpaceDN w:val="0"/>
              <w:adjustRightInd w:val="0"/>
              <w:jc w:val="both"/>
            </w:pPr>
            <w:r w:rsidRPr="00A36879">
              <w:t>Розпушування міжрядь просапних культур з присипанням зони рядка після відходу гусениць на заляльковування</w:t>
            </w:r>
          </w:p>
        </w:tc>
      </w:tr>
      <w:tr w:rsidR="009934C7" w:rsidRPr="00C2102E" w14:paraId="06661E4A" w14:textId="77777777" w:rsidTr="00B16B1A">
        <w:tc>
          <w:tcPr>
            <w:tcW w:w="1828" w:type="dxa"/>
          </w:tcPr>
          <w:p w14:paraId="256F1CA7" w14:textId="77777777" w:rsidR="009934C7" w:rsidRPr="00A36879" w:rsidRDefault="009934C7" w:rsidP="00465F35">
            <w:pPr>
              <w:autoSpaceDE w:val="0"/>
              <w:autoSpaceDN w:val="0"/>
              <w:adjustRightInd w:val="0"/>
              <w:jc w:val="both"/>
            </w:pPr>
            <w:r w:rsidRPr="00A36879">
              <w:t>Середній</w:t>
            </w:r>
          </w:p>
          <w:p w14:paraId="32AAEA91" w14:textId="77777777" w:rsidR="009934C7" w:rsidRPr="00A36879" w:rsidRDefault="009934C7" w:rsidP="00465F35">
            <w:pPr>
              <w:autoSpaceDE w:val="0"/>
              <w:autoSpaceDN w:val="0"/>
              <w:adjustRightInd w:val="0"/>
              <w:jc w:val="both"/>
            </w:pPr>
            <w:r w:rsidRPr="00A36879">
              <w:t>(1,1–10)</w:t>
            </w:r>
          </w:p>
        </w:tc>
        <w:tc>
          <w:tcPr>
            <w:tcW w:w="2271" w:type="dxa"/>
          </w:tcPr>
          <w:p w14:paraId="61F5837B" w14:textId="77777777" w:rsidR="009934C7" w:rsidRPr="00A36879" w:rsidRDefault="009934C7" w:rsidP="00465F35">
            <w:pPr>
              <w:autoSpaceDE w:val="0"/>
              <w:autoSpaceDN w:val="0"/>
              <w:adjustRightInd w:val="0"/>
              <w:jc w:val="both"/>
            </w:pPr>
            <w:r w:rsidRPr="00A36879">
              <w:t>Осередкова поява гусениць в чисельності вище ЕПШ*</w:t>
            </w:r>
          </w:p>
        </w:tc>
        <w:tc>
          <w:tcPr>
            <w:tcW w:w="5110" w:type="dxa"/>
          </w:tcPr>
          <w:p w14:paraId="22C1F87A" w14:textId="77777777" w:rsidR="009934C7" w:rsidRPr="00A36879" w:rsidRDefault="009934C7" w:rsidP="00465F35">
            <w:pPr>
              <w:autoSpaceDE w:val="0"/>
              <w:autoSpaceDN w:val="0"/>
              <w:adjustRightInd w:val="0"/>
              <w:jc w:val="both"/>
            </w:pPr>
            <w:r w:rsidRPr="00A36879">
              <w:t>Розпушування міжрядь просапних культур в період відкладання яєць метеликами, а також після відходу гусені на заляльковування – розпушування з присипанням зони рядка. Осередкове застосування інсектицидів проти гусені другого - третіх віків</w:t>
            </w:r>
          </w:p>
        </w:tc>
      </w:tr>
      <w:tr w:rsidR="009934C7" w:rsidRPr="00C2102E" w14:paraId="18FAAFC5" w14:textId="77777777" w:rsidTr="00B16B1A">
        <w:tc>
          <w:tcPr>
            <w:tcW w:w="1828" w:type="dxa"/>
          </w:tcPr>
          <w:p w14:paraId="16A4B8AE" w14:textId="77777777" w:rsidR="009934C7" w:rsidRPr="00A36879" w:rsidRDefault="009934C7" w:rsidP="00465F35">
            <w:pPr>
              <w:autoSpaceDE w:val="0"/>
              <w:autoSpaceDN w:val="0"/>
              <w:adjustRightInd w:val="0"/>
              <w:jc w:val="both"/>
            </w:pPr>
            <w:r w:rsidRPr="00A36879">
              <w:t>Сильний</w:t>
            </w:r>
          </w:p>
          <w:p w14:paraId="484D9CBD" w14:textId="77777777" w:rsidR="009934C7" w:rsidRPr="00A36879" w:rsidRDefault="009934C7" w:rsidP="00465F35">
            <w:pPr>
              <w:autoSpaceDE w:val="0"/>
              <w:autoSpaceDN w:val="0"/>
              <w:adjustRightInd w:val="0"/>
              <w:jc w:val="both"/>
            </w:pPr>
            <w:r w:rsidRPr="00A36879">
              <w:t>(10–50)</w:t>
            </w:r>
          </w:p>
        </w:tc>
        <w:tc>
          <w:tcPr>
            <w:tcW w:w="2271" w:type="dxa"/>
          </w:tcPr>
          <w:p w14:paraId="6482DAF8" w14:textId="77777777" w:rsidR="009934C7" w:rsidRPr="00A36879" w:rsidRDefault="009934C7" w:rsidP="00465F35">
            <w:pPr>
              <w:autoSpaceDE w:val="0"/>
              <w:autoSpaceDN w:val="0"/>
              <w:adjustRightInd w:val="0"/>
              <w:jc w:val="both"/>
            </w:pPr>
            <w:r w:rsidRPr="00A36879">
              <w:t>Осередкове та суцільне заселення гусеницями у високій чисельності</w:t>
            </w:r>
          </w:p>
        </w:tc>
        <w:tc>
          <w:tcPr>
            <w:tcW w:w="5110" w:type="dxa"/>
          </w:tcPr>
          <w:p w14:paraId="0B1753E8" w14:textId="77777777" w:rsidR="009934C7" w:rsidRPr="00A36879" w:rsidRDefault="009934C7" w:rsidP="00465F35">
            <w:pPr>
              <w:autoSpaceDE w:val="0"/>
              <w:autoSpaceDN w:val="0"/>
              <w:adjustRightInd w:val="0"/>
              <w:jc w:val="both"/>
            </w:pPr>
            <w:r w:rsidRPr="00A36879">
              <w:t>Застосування усього комплексу агротехнічних заходів, що обмежують шкідливість і розмноження. Випуск трихограми, застосування біологічних і хімічних інсектицидів</w:t>
            </w:r>
          </w:p>
        </w:tc>
      </w:tr>
      <w:tr w:rsidR="009934C7" w:rsidRPr="00C2102E" w14:paraId="66839A50" w14:textId="77777777" w:rsidTr="00B16B1A">
        <w:tc>
          <w:tcPr>
            <w:tcW w:w="1828" w:type="dxa"/>
          </w:tcPr>
          <w:p w14:paraId="6435CCCA" w14:textId="77777777" w:rsidR="009934C7" w:rsidRPr="00A36879" w:rsidRDefault="009934C7" w:rsidP="00465F35">
            <w:pPr>
              <w:autoSpaceDE w:val="0"/>
              <w:autoSpaceDN w:val="0"/>
              <w:adjustRightInd w:val="0"/>
              <w:jc w:val="both"/>
            </w:pPr>
            <w:r w:rsidRPr="00A36879">
              <w:t>Масовий</w:t>
            </w:r>
          </w:p>
          <w:p w14:paraId="7EFE525F" w14:textId="77777777" w:rsidR="009934C7" w:rsidRPr="00A36879" w:rsidRDefault="009934C7" w:rsidP="00465F35">
            <w:pPr>
              <w:autoSpaceDE w:val="0"/>
              <w:autoSpaceDN w:val="0"/>
              <w:adjustRightInd w:val="0"/>
              <w:jc w:val="both"/>
            </w:pPr>
            <w:r w:rsidRPr="00A36879">
              <w:t>(&gt;50)</w:t>
            </w:r>
          </w:p>
        </w:tc>
        <w:tc>
          <w:tcPr>
            <w:tcW w:w="2271" w:type="dxa"/>
          </w:tcPr>
          <w:p w14:paraId="7DAB036A" w14:textId="77777777" w:rsidR="009934C7" w:rsidRPr="00A36879" w:rsidRDefault="009934C7" w:rsidP="00465F35">
            <w:pPr>
              <w:autoSpaceDE w:val="0"/>
              <w:autoSpaceDN w:val="0"/>
              <w:adjustRightInd w:val="0"/>
              <w:jc w:val="both"/>
            </w:pPr>
            <w:r w:rsidRPr="00A36879">
              <w:t>Масова поява гусені на культурах</w:t>
            </w:r>
          </w:p>
        </w:tc>
        <w:tc>
          <w:tcPr>
            <w:tcW w:w="5110" w:type="dxa"/>
          </w:tcPr>
          <w:p w14:paraId="24AEF1EB" w14:textId="17E2291C" w:rsidR="009934C7" w:rsidRPr="00A36879" w:rsidRDefault="009934C7" w:rsidP="00465F35">
            <w:pPr>
              <w:autoSpaceDE w:val="0"/>
              <w:autoSpaceDN w:val="0"/>
              <w:adjustRightInd w:val="0"/>
              <w:jc w:val="both"/>
            </w:pPr>
            <w:r w:rsidRPr="00A36879">
              <w:t xml:space="preserve">Посилене спостереження за ходом розвитку шкідника. Застосування повного комплексу організаційно-господарських, агротехнічних, </w:t>
            </w:r>
            <w:r w:rsidRPr="00A36879">
              <w:lastRenderedPageBreak/>
              <w:t xml:space="preserve">біологічних та хімічних заходів, що обмежують розмноження шкідника. Суворе дотримання строків і норм витрати препаратів з урахуванням віку гусені. </w:t>
            </w:r>
            <w:r w:rsidRPr="008E4046">
              <w:t xml:space="preserve">Рекомендується </w:t>
            </w:r>
            <w:r w:rsidR="00B16B1A" w:rsidRPr="00B16B1A">
              <w:t xml:space="preserve">провести </w:t>
            </w:r>
            <w:proofErr w:type="spellStart"/>
            <w:r w:rsidR="00B16B1A" w:rsidRPr="00B16B1A">
              <w:t>оприскування</w:t>
            </w:r>
            <w:proofErr w:type="spellEnd"/>
            <w:r w:rsidR="00B16B1A" w:rsidRPr="00B16B1A">
              <w:t xml:space="preserve"> препаратами на основі діючих речовин</w:t>
            </w:r>
            <w:r w:rsidR="00B16B1A">
              <w:t>,</w:t>
            </w:r>
            <w:r w:rsidR="00B16B1A" w:rsidRPr="008E4046">
              <w:t xml:space="preserve"> </w:t>
            </w:r>
            <w:r w:rsidRPr="008E4046">
              <w:t xml:space="preserve">в насінниках </w:t>
            </w:r>
            <w:r w:rsidRPr="008E4046">
              <w:rPr>
                <w:b/>
                <w:bCs/>
              </w:rPr>
              <w:t>багаторічних трав</w:t>
            </w:r>
            <w:r w:rsidR="00B16B1A">
              <w:rPr>
                <w:b/>
                <w:bCs/>
              </w:rPr>
              <w:t>:</w:t>
            </w:r>
            <w:r w:rsidR="00B16B1A" w:rsidRPr="00B16B1A">
              <w:rPr>
                <w:b/>
                <w:bCs/>
              </w:rPr>
              <w:t xml:space="preserve"> </w:t>
            </w:r>
            <w:proofErr w:type="spellStart"/>
            <w:r w:rsidRPr="008E4046">
              <w:t>пирімифос</w:t>
            </w:r>
            <w:proofErr w:type="spellEnd"/>
            <w:r w:rsidRPr="008E4046">
              <w:t xml:space="preserve">-метил, 500 г/л, 1-1,5 л/га; на плантаціях </w:t>
            </w:r>
            <w:r w:rsidRPr="008E4046">
              <w:rPr>
                <w:b/>
                <w:bCs/>
              </w:rPr>
              <w:t>буряків</w:t>
            </w:r>
            <w:r w:rsidRPr="008E4046">
              <w:t xml:space="preserve"> </w:t>
            </w:r>
            <w:r w:rsidRPr="008E4046">
              <w:rPr>
                <w:b/>
                <w:bCs/>
              </w:rPr>
              <w:t>цукрових:</w:t>
            </w:r>
            <w:r w:rsidRPr="008E4046">
              <w:t xml:space="preserve"> альфа-</w:t>
            </w:r>
            <w:proofErr w:type="spellStart"/>
            <w:r w:rsidRPr="008E4046">
              <w:t>циперметрин</w:t>
            </w:r>
            <w:proofErr w:type="spellEnd"/>
            <w:r w:rsidRPr="008E4046">
              <w:t xml:space="preserve">, 100 г/л, 0,1-0,25 л/га; </w:t>
            </w:r>
            <w:r w:rsidRPr="008E4046">
              <w:rPr>
                <w:b/>
                <w:bCs/>
              </w:rPr>
              <w:t>кукурудзи:</w:t>
            </w:r>
            <w:r w:rsidRPr="008E4046">
              <w:t xml:space="preserve"> альфа-</w:t>
            </w:r>
            <w:proofErr w:type="spellStart"/>
            <w:r w:rsidRPr="008E4046">
              <w:t>циперметрин</w:t>
            </w:r>
            <w:proofErr w:type="spellEnd"/>
            <w:r w:rsidRPr="008E4046">
              <w:t xml:space="preserve">, 100 г/л, 0,1-0,3 л/га; </w:t>
            </w:r>
            <w:proofErr w:type="spellStart"/>
            <w:r w:rsidRPr="008E4046">
              <w:t>ацетаміприд</w:t>
            </w:r>
            <w:proofErr w:type="spellEnd"/>
            <w:r w:rsidRPr="008E4046">
              <w:t>, 6,4%</w:t>
            </w:r>
            <w:r w:rsidR="0009149B">
              <w:t xml:space="preserve"> </w:t>
            </w:r>
            <w:r w:rsidRPr="008E4046">
              <w:t>+</w:t>
            </w:r>
            <w:r w:rsidR="0009149B">
              <w:t xml:space="preserve"> </w:t>
            </w:r>
            <w:proofErr w:type="spellStart"/>
            <w:r w:rsidRPr="008E4046">
              <w:t>енамектин</w:t>
            </w:r>
            <w:proofErr w:type="spellEnd"/>
            <w:r w:rsidRPr="008E4046">
              <w:t xml:space="preserve"> </w:t>
            </w:r>
            <w:proofErr w:type="spellStart"/>
            <w:r w:rsidRPr="008E4046">
              <w:t>бензоат</w:t>
            </w:r>
            <w:proofErr w:type="spellEnd"/>
            <w:r w:rsidRPr="008E4046">
              <w:t xml:space="preserve">, 4,8%, 0,3-0,4 л/га; </w:t>
            </w:r>
            <w:proofErr w:type="spellStart"/>
            <w:r w:rsidRPr="008E4046">
              <w:t>ацетаміприд</w:t>
            </w:r>
            <w:proofErr w:type="spellEnd"/>
            <w:r w:rsidRPr="008E4046">
              <w:t>, 200 г/л</w:t>
            </w:r>
            <w:r w:rsidR="0009149B">
              <w:t xml:space="preserve"> </w:t>
            </w:r>
            <w:r w:rsidRPr="008E4046">
              <w:t xml:space="preserve">+ </w:t>
            </w:r>
            <w:proofErr w:type="spellStart"/>
            <w:r w:rsidRPr="008E4046">
              <w:t>хлорантраніліпрол</w:t>
            </w:r>
            <w:proofErr w:type="spellEnd"/>
            <w:r w:rsidRPr="008E4046">
              <w:t>, 100 г/л, 0,3-0,4 л/га; гамма-</w:t>
            </w:r>
            <w:proofErr w:type="spellStart"/>
            <w:r w:rsidRPr="008E4046">
              <w:t>цигалотрин</w:t>
            </w:r>
            <w:proofErr w:type="spellEnd"/>
            <w:r w:rsidRPr="008E4046">
              <w:t xml:space="preserve">, 60 г/л, 0,15 л/га; </w:t>
            </w:r>
            <w:proofErr w:type="spellStart"/>
            <w:r w:rsidRPr="008E4046">
              <w:t>дельтаметрин</w:t>
            </w:r>
            <w:proofErr w:type="spellEnd"/>
            <w:r w:rsidRPr="008E4046">
              <w:t xml:space="preserve">, 25 г/л, 0,4-0,7 л/га; </w:t>
            </w:r>
            <w:proofErr w:type="spellStart"/>
            <w:r w:rsidRPr="008E4046">
              <w:t>диметоат</w:t>
            </w:r>
            <w:proofErr w:type="spellEnd"/>
            <w:r w:rsidRPr="008E4046">
              <w:t>, 400 г/л</w:t>
            </w:r>
            <w:r w:rsidR="0009149B">
              <w:t xml:space="preserve"> </w:t>
            </w:r>
            <w:r w:rsidRPr="008E4046">
              <w:t>+ гамма-</w:t>
            </w:r>
            <w:proofErr w:type="spellStart"/>
            <w:r w:rsidRPr="008E4046">
              <w:t>цигалотрин</w:t>
            </w:r>
            <w:proofErr w:type="spellEnd"/>
            <w:r w:rsidRPr="008E4046">
              <w:t xml:space="preserve">, 4,0 г/л, 0,8-1,5 л/га; </w:t>
            </w:r>
            <w:proofErr w:type="spellStart"/>
            <w:r w:rsidRPr="008E4046">
              <w:t>дифлубензурон</w:t>
            </w:r>
            <w:proofErr w:type="spellEnd"/>
            <w:r w:rsidRPr="008E4046">
              <w:t xml:space="preserve">, 480 г/л, 0,4-0,5 л/га; </w:t>
            </w:r>
            <w:proofErr w:type="spellStart"/>
            <w:r w:rsidRPr="008E4046">
              <w:t>імідаклоприд</w:t>
            </w:r>
            <w:proofErr w:type="spellEnd"/>
            <w:r w:rsidRPr="008E4046">
              <w:t>, 300 г/л</w:t>
            </w:r>
            <w:r w:rsidR="0009149B">
              <w:t xml:space="preserve"> </w:t>
            </w:r>
            <w:r w:rsidRPr="008E4046">
              <w:t>+ лямбда-</w:t>
            </w:r>
            <w:proofErr w:type="spellStart"/>
            <w:r w:rsidRPr="008E4046">
              <w:t>цигалотрин</w:t>
            </w:r>
            <w:proofErr w:type="spellEnd"/>
            <w:r w:rsidRPr="008E4046">
              <w:t xml:space="preserve">, 100 г/л, 0,15-0,25 л/га; </w:t>
            </w:r>
            <w:proofErr w:type="spellStart"/>
            <w:r w:rsidRPr="008E4046">
              <w:t>клотіфанідин</w:t>
            </w:r>
            <w:proofErr w:type="spellEnd"/>
            <w:r w:rsidRPr="008E4046">
              <w:t>, 200 г/л</w:t>
            </w:r>
            <w:r w:rsidR="0009149B">
              <w:t xml:space="preserve"> </w:t>
            </w:r>
            <w:r w:rsidRPr="008E4046">
              <w:t>+ лямбда-</w:t>
            </w:r>
            <w:proofErr w:type="spellStart"/>
            <w:r w:rsidRPr="008E4046">
              <w:t>цигалотрин</w:t>
            </w:r>
            <w:proofErr w:type="spellEnd"/>
            <w:r w:rsidRPr="008E4046">
              <w:t>, 50 г/л, 0,3-0,4 л/га; лямбда-</w:t>
            </w:r>
            <w:proofErr w:type="spellStart"/>
            <w:r w:rsidRPr="008E4046">
              <w:t>цигалотрин</w:t>
            </w:r>
            <w:proofErr w:type="spellEnd"/>
            <w:r w:rsidRPr="008E4046">
              <w:t xml:space="preserve">, 50 г/л, 0,2-0,3 л/га; </w:t>
            </w:r>
            <w:proofErr w:type="spellStart"/>
            <w:r w:rsidRPr="008E4046">
              <w:t>новалурон</w:t>
            </w:r>
            <w:proofErr w:type="spellEnd"/>
            <w:r w:rsidRPr="008E4046">
              <w:t>, 50 г/л</w:t>
            </w:r>
            <w:r w:rsidR="0009149B">
              <w:t xml:space="preserve"> </w:t>
            </w:r>
            <w:r w:rsidRPr="008E4046">
              <w:t>+</w:t>
            </w:r>
            <w:r w:rsidR="0009149B">
              <w:t xml:space="preserve"> </w:t>
            </w:r>
            <w:proofErr w:type="spellStart"/>
            <w:r w:rsidRPr="008E4046">
              <w:t>біфентрин</w:t>
            </w:r>
            <w:proofErr w:type="spellEnd"/>
            <w:r w:rsidRPr="008E4046">
              <w:t xml:space="preserve">, 50 г/л, 0,4-0,6 л/га; </w:t>
            </w:r>
            <w:proofErr w:type="spellStart"/>
            <w:r w:rsidRPr="008E4046">
              <w:t>тетраніліпрол</w:t>
            </w:r>
            <w:proofErr w:type="spellEnd"/>
            <w:r w:rsidRPr="008E4046">
              <w:t xml:space="preserve">, 200 г/л, 0,2-0,3 л/га; </w:t>
            </w:r>
            <w:proofErr w:type="spellStart"/>
            <w:r w:rsidRPr="008E4046">
              <w:t>тіаклоприд</w:t>
            </w:r>
            <w:proofErr w:type="spellEnd"/>
            <w:r w:rsidRPr="008E4046">
              <w:t>, 100 г/л</w:t>
            </w:r>
            <w:r w:rsidR="0009149B">
              <w:t xml:space="preserve"> </w:t>
            </w:r>
            <w:r w:rsidRPr="008E4046">
              <w:t>+</w:t>
            </w:r>
            <w:r w:rsidR="0009149B">
              <w:t xml:space="preserve"> </w:t>
            </w:r>
            <w:proofErr w:type="spellStart"/>
            <w:r w:rsidRPr="008E4046">
              <w:t>дельтаметрин</w:t>
            </w:r>
            <w:proofErr w:type="spellEnd"/>
            <w:r w:rsidRPr="008E4046">
              <w:t xml:space="preserve">, 10 г/л, 0,5-1,0 л/га; </w:t>
            </w:r>
            <w:proofErr w:type="spellStart"/>
            <w:r w:rsidRPr="008E4046">
              <w:t>тіаметоксам</w:t>
            </w:r>
            <w:proofErr w:type="spellEnd"/>
            <w:r w:rsidRPr="008E4046">
              <w:t>, 141 г/л</w:t>
            </w:r>
            <w:r w:rsidR="0009149B">
              <w:t xml:space="preserve"> </w:t>
            </w:r>
            <w:r w:rsidRPr="008E4046">
              <w:t>+ лямбда-</w:t>
            </w:r>
            <w:proofErr w:type="spellStart"/>
            <w:r w:rsidRPr="008E4046">
              <w:t>цигалотрин</w:t>
            </w:r>
            <w:proofErr w:type="spellEnd"/>
            <w:r w:rsidRPr="008E4046">
              <w:t xml:space="preserve">, 106 г/л, 0,2-0,25 л/га; </w:t>
            </w:r>
            <w:proofErr w:type="spellStart"/>
            <w:r w:rsidRPr="008E4046">
              <w:t>флубендамід</w:t>
            </w:r>
            <w:proofErr w:type="spellEnd"/>
            <w:r w:rsidRPr="008E4046">
              <w:t xml:space="preserve">, 480 г/л, 0,1-0,15 л/га; </w:t>
            </w:r>
            <w:proofErr w:type="spellStart"/>
            <w:r w:rsidRPr="008E4046">
              <w:t>хлорантраніліпрол</w:t>
            </w:r>
            <w:proofErr w:type="spellEnd"/>
            <w:r w:rsidRPr="008E4046">
              <w:t xml:space="preserve">, 600 г/л, 0,035-0,05 л/га; </w:t>
            </w:r>
            <w:proofErr w:type="spellStart"/>
            <w:r w:rsidRPr="008E4046">
              <w:t>хлорпірифос</w:t>
            </w:r>
            <w:proofErr w:type="spellEnd"/>
            <w:r w:rsidRPr="008E4046">
              <w:t>, 400 г/л</w:t>
            </w:r>
            <w:r w:rsidR="0009149B">
              <w:t xml:space="preserve"> </w:t>
            </w:r>
            <w:r w:rsidRPr="008E4046">
              <w:t>+</w:t>
            </w:r>
            <w:r w:rsidR="0009149B">
              <w:t xml:space="preserve"> </w:t>
            </w:r>
            <w:proofErr w:type="spellStart"/>
            <w:r w:rsidRPr="008E4046">
              <w:t>біфентрин</w:t>
            </w:r>
            <w:proofErr w:type="spellEnd"/>
            <w:r w:rsidRPr="008E4046">
              <w:t xml:space="preserve">, 20 г/л, 0,75-1,25 л/га; </w:t>
            </w:r>
            <w:r w:rsidRPr="008E4046">
              <w:rPr>
                <w:b/>
                <w:bCs/>
              </w:rPr>
              <w:t>пшениці озимої:</w:t>
            </w:r>
            <w:r w:rsidRPr="008E4046">
              <w:t xml:space="preserve"> </w:t>
            </w:r>
            <w:proofErr w:type="spellStart"/>
            <w:r w:rsidRPr="008E4046">
              <w:t>диметоат</w:t>
            </w:r>
            <w:proofErr w:type="spellEnd"/>
            <w:r w:rsidRPr="008E4046">
              <w:t xml:space="preserve">, 400 г/л,1,5 л/га; </w:t>
            </w:r>
            <w:r w:rsidRPr="008E4046">
              <w:rPr>
                <w:b/>
                <w:bCs/>
              </w:rPr>
              <w:t>ріпаку озимого та ярого:</w:t>
            </w:r>
            <w:r w:rsidRPr="008E4046">
              <w:t xml:space="preserve"> </w:t>
            </w:r>
            <w:proofErr w:type="spellStart"/>
            <w:r w:rsidRPr="008E4046">
              <w:t>енамектин</w:t>
            </w:r>
            <w:proofErr w:type="spellEnd"/>
            <w:r w:rsidRPr="008E4046">
              <w:t xml:space="preserve"> </w:t>
            </w:r>
            <w:proofErr w:type="spellStart"/>
            <w:r w:rsidRPr="008E4046">
              <w:t>бензоат</w:t>
            </w:r>
            <w:proofErr w:type="spellEnd"/>
            <w:r w:rsidRPr="008E4046">
              <w:t>, 40 г/л</w:t>
            </w:r>
            <w:r w:rsidR="0009149B">
              <w:t xml:space="preserve"> </w:t>
            </w:r>
            <w:r w:rsidRPr="008E4046">
              <w:t xml:space="preserve">+ </w:t>
            </w:r>
            <w:proofErr w:type="spellStart"/>
            <w:r w:rsidRPr="008E4046">
              <w:t>ацетаміприд</w:t>
            </w:r>
            <w:proofErr w:type="spellEnd"/>
            <w:r w:rsidRPr="008E4046">
              <w:t>, 60 г/л</w:t>
            </w:r>
            <w:r w:rsidR="0009149B">
              <w:t xml:space="preserve"> </w:t>
            </w:r>
            <w:r w:rsidRPr="008E4046">
              <w:t>+</w:t>
            </w:r>
            <w:r w:rsidR="0009149B">
              <w:t xml:space="preserve"> </w:t>
            </w:r>
            <w:proofErr w:type="spellStart"/>
            <w:r w:rsidRPr="008E4046">
              <w:t>біфентрин</w:t>
            </w:r>
            <w:proofErr w:type="spellEnd"/>
            <w:r w:rsidRPr="008E4046">
              <w:t xml:space="preserve">, 30 г/л, 0,4-0,6 л/га; </w:t>
            </w:r>
            <w:r w:rsidRPr="008E4046">
              <w:rPr>
                <w:b/>
                <w:bCs/>
              </w:rPr>
              <w:t>соняшнику:</w:t>
            </w:r>
            <w:r w:rsidRPr="008E4046">
              <w:t xml:space="preserve"> альфа- </w:t>
            </w:r>
            <w:proofErr w:type="spellStart"/>
            <w:r w:rsidRPr="008E4046">
              <w:t>циперметрин</w:t>
            </w:r>
            <w:proofErr w:type="spellEnd"/>
            <w:r w:rsidRPr="008E4046">
              <w:t xml:space="preserve">, 100 г/л, 0,1-0,3 л/га; </w:t>
            </w:r>
            <w:proofErr w:type="spellStart"/>
            <w:r w:rsidRPr="008E4046">
              <w:t>ацетаміприд</w:t>
            </w:r>
            <w:proofErr w:type="spellEnd"/>
            <w:r w:rsidRPr="008E4046">
              <w:t>, 375 г/л</w:t>
            </w:r>
            <w:r w:rsidR="0009149B">
              <w:t xml:space="preserve"> </w:t>
            </w:r>
            <w:r w:rsidRPr="008E4046">
              <w:t>+</w:t>
            </w:r>
            <w:r w:rsidR="0009149B">
              <w:t xml:space="preserve"> </w:t>
            </w:r>
            <w:proofErr w:type="spellStart"/>
            <w:r w:rsidRPr="008E4046">
              <w:t>біфентрин</w:t>
            </w:r>
            <w:proofErr w:type="spellEnd"/>
            <w:r w:rsidRPr="008E4046">
              <w:t xml:space="preserve">, 165 г/л, 0,05-0,1 л/га; </w:t>
            </w:r>
            <w:proofErr w:type="spellStart"/>
            <w:r w:rsidRPr="008E4046">
              <w:t>ацетаміприд</w:t>
            </w:r>
            <w:proofErr w:type="spellEnd"/>
            <w:r w:rsidRPr="008E4046">
              <w:t>, 115 г/л</w:t>
            </w:r>
            <w:r w:rsidR="0009149B">
              <w:t xml:space="preserve"> </w:t>
            </w:r>
            <w:r w:rsidRPr="008E4046">
              <w:t>+ лямбда-</w:t>
            </w:r>
            <w:proofErr w:type="spellStart"/>
            <w:r w:rsidRPr="008E4046">
              <w:t>цигалотрин</w:t>
            </w:r>
            <w:proofErr w:type="spellEnd"/>
            <w:r w:rsidRPr="008E4046">
              <w:t xml:space="preserve">, 106 г/л, 0,1-0,2 л/га; </w:t>
            </w:r>
            <w:proofErr w:type="spellStart"/>
            <w:r w:rsidRPr="008E4046">
              <w:t>ацетаміприд</w:t>
            </w:r>
            <w:proofErr w:type="spellEnd"/>
            <w:r w:rsidRPr="008E4046">
              <w:t>, 200 г/л</w:t>
            </w:r>
            <w:r w:rsidR="0009149B">
              <w:t xml:space="preserve"> </w:t>
            </w:r>
            <w:r w:rsidRPr="008E4046">
              <w:t xml:space="preserve">+ </w:t>
            </w:r>
            <w:proofErr w:type="spellStart"/>
            <w:r w:rsidRPr="008E4046">
              <w:t>хлорантраніліпрол</w:t>
            </w:r>
            <w:proofErr w:type="spellEnd"/>
            <w:r w:rsidRPr="008E4046">
              <w:t>, 100 г/л, 0,3-0,4 л/га; гамма-</w:t>
            </w:r>
            <w:proofErr w:type="spellStart"/>
            <w:r w:rsidRPr="008E4046">
              <w:t>цигалотрин</w:t>
            </w:r>
            <w:proofErr w:type="spellEnd"/>
            <w:r w:rsidRPr="008E4046">
              <w:t xml:space="preserve">, 60 г/л, 0,1 л/га; </w:t>
            </w:r>
            <w:proofErr w:type="spellStart"/>
            <w:r w:rsidRPr="008E4046">
              <w:t>дельтаметрин</w:t>
            </w:r>
            <w:proofErr w:type="spellEnd"/>
            <w:r w:rsidRPr="008E4046">
              <w:t xml:space="preserve">, 25 г/л, 0,3-0,5 л/га; </w:t>
            </w:r>
            <w:proofErr w:type="spellStart"/>
            <w:r w:rsidRPr="008E4046">
              <w:t>диметоат</w:t>
            </w:r>
            <w:proofErr w:type="spellEnd"/>
            <w:r w:rsidRPr="008E4046">
              <w:t>, 400 г/л</w:t>
            </w:r>
            <w:r w:rsidR="0009149B">
              <w:t xml:space="preserve"> </w:t>
            </w:r>
            <w:r w:rsidRPr="008E4046">
              <w:t xml:space="preserve">+ гамма-цигалотрин,4,0 г/л, 0,8-1,5 л/га; </w:t>
            </w:r>
            <w:proofErr w:type="spellStart"/>
            <w:r w:rsidRPr="008E4046">
              <w:t>енамектин</w:t>
            </w:r>
            <w:proofErr w:type="spellEnd"/>
            <w:r w:rsidRPr="008E4046">
              <w:t xml:space="preserve"> </w:t>
            </w:r>
            <w:proofErr w:type="spellStart"/>
            <w:r w:rsidRPr="008E4046">
              <w:t>бензоат</w:t>
            </w:r>
            <w:proofErr w:type="spellEnd"/>
            <w:r w:rsidRPr="008E4046">
              <w:t>, 100 г/л</w:t>
            </w:r>
            <w:r w:rsidR="00C67044">
              <w:t xml:space="preserve"> </w:t>
            </w:r>
            <w:r w:rsidRPr="008E4046">
              <w:t>+ альфа-</w:t>
            </w:r>
            <w:proofErr w:type="spellStart"/>
            <w:r w:rsidRPr="008E4046">
              <w:t>циперметрин</w:t>
            </w:r>
            <w:proofErr w:type="spellEnd"/>
            <w:r w:rsidRPr="008E4046">
              <w:t xml:space="preserve">, 100 г/л, 0,1-0,25 л/га; </w:t>
            </w:r>
            <w:proofErr w:type="spellStart"/>
            <w:r w:rsidRPr="008E4046">
              <w:t>енамектин</w:t>
            </w:r>
            <w:proofErr w:type="spellEnd"/>
            <w:r w:rsidRPr="008E4046">
              <w:t xml:space="preserve"> </w:t>
            </w:r>
            <w:proofErr w:type="spellStart"/>
            <w:r w:rsidRPr="008E4046">
              <w:t>бензоат</w:t>
            </w:r>
            <w:proofErr w:type="spellEnd"/>
            <w:r w:rsidRPr="008E4046">
              <w:t xml:space="preserve">, 40 г/л+ </w:t>
            </w:r>
            <w:proofErr w:type="spellStart"/>
            <w:r w:rsidRPr="008E4046">
              <w:t>ацетаміприд</w:t>
            </w:r>
            <w:proofErr w:type="spellEnd"/>
            <w:r w:rsidRPr="008E4046">
              <w:t>, 60 г/л</w:t>
            </w:r>
            <w:r w:rsidR="0009149B">
              <w:t xml:space="preserve"> </w:t>
            </w:r>
            <w:r w:rsidRPr="008E4046">
              <w:t>+</w:t>
            </w:r>
            <w:r w:rsidR="0009149B">
              <w:t xml:space="preserve"> </w:t>
            </w:r>
            <w:r w:rsidRPr="008E4046">
              <w:t xml:space="preserve">біфентрин,30 г/л, 0,4-0,6 л/га; </w:t>
            </w:r>
            <w:proofErr w:type="spellStart"/>
            <w:r w:rsidRPr="008E4046">
              <w:t>імідаклоприд</w:t>
            </w:r>
            <w:proofErr w:type="spellEnd"/>
            <w:r w:rsidRPr="008E4046">
              <w:t>, 250 г/л</w:t>
            </w:r>
            <w:r w:rsidR="0009149B">
              <w:t xml:space="preserve"> </w:t>
            </w:r>
            <w:r w:rsidRPr="008E4046">
              <w:t>+</w:t>
            </w:r>
            <w:r w:rsidR="0009149B">
              <w:t xml:space="preserve"> </w:t>
            </w:r>
            <w:proofErr w:type="spellStart"/>
            <w:r w:rsidRPr="008E4046">
              <w:t>біфентрин</w:t>
            </w:r>
            <w:proofErr w:type="spellEnd"/>
            <w:r w:rsidRPr="008E4046">
              <w:t xml:space="preserve">, 50 г/л, 0,2-0,3 л/га; </w:t>
            </w:r>
            <w:proofErr w:type="spellStart"/>
            <w:r w:rsidRPr="008E4046">
              <w:t>імідаклоприд</w:t>
            </w:r>
            <w:proofErr w:type="spellEnd"/>
            <w:r w:rsidRPr="008E4046">
              <w:t>, 300 г/л</w:t>
            </w:r>
            <w:r w:rsidR="00C67044">
              <w:t xml:space="preserve"> </w:t>
            </w:r>
            <w:r w:rsidRPr="008E4046">
              <w:t xml:space="preserve">+ лямбда-цигалотрин,100 г/л, 0,1-0,25 л/га; </w:t>
            </w:r>
            <w:proofErr w:type="spellStart"/>
            <w:r w:rsidRPr="008E4046">
              <w:t>імідаклоприд</w:t>
            </w:r>
            <w:proofErr w:type="spellEnd"/>
            <w:r w:rsidRPr="008E4046">
              <w:t>, 200 г/л</w:t>
            </w:r>
            <w:r w:rsidR="00C67044">
              <w:t xml:space="preserve"> </w:t>
            </w:r>
            <w:r w:rsidRPr="008E4046">
              <w:t>+ альфа-</w:t>
            </w:r>
            <w:proofErr w:type="spellStart"/>
            <w:r w:rsidRPr="008E4046">
              <w:t>циперметрин</w:t>
            </w:r>
            <w:proofErr w:type="spellEnd"/>
            <w:r w:rsidRPr="008E4046">
              <w:t xml:space="preserve">, 120 г/л, 0,1-0,2 л/га; </w:t>
            </w:r>
            <w:proofErr w:type="spellStart"/>
            <w:r w:rsidRPr="008E4046">
              <w:t>імідаклоприд</w:t>
            </w:r>
            <w:proofErr w:type="spellEnd"/>
            <w:r w:rsidRPr="008E4046">
              <w:t>, 140 г/л</w:t>
            </w:r>
            <w:r w:rsidR="00C67044">
              <w:t xml:space="preserve"> </w:t>
            </w:r>
            <w:r w:rsidRPr="008E4046">
              <w:t>+ альфа-</w:t>
            </w:r>
            <w:proofErr w:type="spellStart"/>
            <w:r w:rsidRPr="008E4046">
              <w:t>циперметрин</w:t>
            </w:r>
            <w:proofErr w:type="spellEnd"/>
            <w:r w:rsidRPr="008E4046">
              <w:t>, 100 г/л</w:t>
            </w:r>
            <w:r w:rsidR="00C67044">
              <w:t xml:space="preserve"> </w:t>
            </w:r>
            <w:r w:rsidRPr="008E4046">
              <w:t>+</w:t>
            </w:r>
            <w:r w:rsidR="00C67044">
              <w:t xml:space="preserve"> </w:t>
            </w:r>
            <w:proofErr w:type="spellStart"/>
            <w:r w:rsidRPr="008E4046">
              <w:t>ацетаміприд</w:t>
            </w:r>
            <w:proofErr w:type="spellEnd"/>
            <w:r w:rsidRPr="008E4046">
              <w:t>, 160 г/л, 0,1-0,25 л/га; лямбда-</w:t>
            </w:r>
            <w:proofErr w:type="spellStart"/>
            <w:r w:rsidRPr="008E4046">
              <w:t>цигалотрин</w:t>
            </w:r>
            <w:proofErr w:type="spellEnd"/>
            <w:r w:rsidRPr="008E4046">
              <w:t xml:space="preserve">, 50 г/л, 0,15-2,0 л/га; </w:t>
            </w:r>
            <w:proofErr w:type="spellStart"/>
            <w:r w:rsidRPr="008E4046">
              <w:t>спінеторам</w:t>
            </w:r>
            <w:proofErr w:type="spellEnd"/>
            <w:r w:rsidRPr="008E4046">
              <w:t xml:space="preserve">, 120 г/л, 0,3-0,5 л/га; </w:t>
            </w:r>
            <w:proofErr w:type="spellStart"/>
            <w:r w:rsidRPr="008E4046">
              <w:t>тіаметоксам</w:t>
            </w:r>
            <w:proofErr w:type="spellEnd"/>
            <w:r w:rsidRPr="008E4046">
              <w:t>, 150 г/л</w:t>
            </w:r>
            <w:r w:rsidR="00C67044">
              <w:t xml:space="preserve"> </w:t>
            </w:r>
            <w:r w:rsidRPr="008E4046">
              <w:t>+</w:t>
            </w:r>
            <w:r w:rsidR="00C67044">
              <w:t xml:space="preserve"> </w:t>
            </w:r>
            <w:proofErr w:type="spellStart"/>
            <w:r w:rsidRPr="008E4046">
              <w:lastRenderedPageBreak/>
              <w:t>біфентрин</w:t>
            </w:r>
            <w:proofErr w:type="spellEnd"/>
            <w:r w:rsidRPr="008E4046">
              <w:t xml:space="preserve">, 170 г/л, 0,2-0,3 л/га; </w:t>
            </w:r>
            <w:proofErr w:type="spellStart"/>
            <w:r w:rsidRPr="008E4046">
              <w:t>тетраніліпрол</w:t>
            </w:r>
            <w:proofErr w:type="spellEnd"/>
            <w:r w:rsidRPr="008E4046">
              <w:t xml:space="preserve">, 200 г/л, 0,2-0,3 л/га; </w:t>
            </w:r>
            <w:proofErr w:type="spellStart"/>
            <w:r w:rsidRPr="008E4046">
              <w:t>флубендамід</w:t>
            </w:r>
            <w:proofErr w:type="spellEnd"/>
            <w:r w:rsidRPr="008E4046">
              <w:t xml:space="preserve">, 480 г/л, 0,1-0,15 л/га; </w:t>
            </w:r>
            <w:proofErr w:type="spellStart"/>
            <w:r w:rsidRPr="008E4046">
              <w:t>хлорантраніліпрол</w:t>
            </w:r>
            <w:proofErr w:type="spellEnd"/>
            <w:r w:rsidRPr="008E4046">
              <w:t xml:space="preserve">, 200 г/л, 0,15-0,175 л/га; </w:t>
            </w:r>
            <w:proofErr w:type="spellStart"/>
            <w:r w:rsidRPr="008E4046">
              <w:t>хлорантраніліпрол</w:t>
            </w:r>
            <w:proofErr w:type="spellEnd"/>
            <w:r w:rsidRPr="008E4046">
              <w:t>, 100 г/л</w:t>
            </w:r>
            <w:r w:rsidR="003D2892">
              <w:t xml:space="preserve"> </w:t>
            </w:r>
            <w:r w:rsidRPr="008E4046">
              <w:t>+</w:t>
            </w:r>
            <w:r w:rsidR="003D2892">
              <w:t xml:space="preserve"> </w:t>
            </w:r>
            <w:r w:rsidRPr="008E4046">
              <w:t>лямбда-</w:t>
            </w:r>
            <w:proofErr w:type="spellStart"/>
            <w:r w:rsidRPr="008E4046">
              <w:t>цигалотрин</w:t>
            </w:r>
            <w:proofErr w:type="spellEnd"/>
            <w:r w:rsidRPr="008E4046">
              <w:t xml:space="preserve">, 50 г/л, 0,2-0,3 л/га; </w:t>
            </w:r>
            <w:proofErr w:type="spellStart"/>
            <w:r w:rsidRPr="008E4046">
              <w:t>хлорпірифос</w:t>
            </w:r>
            <w:proofErr w:type="spellEnd"/>
            <w:r w:rsidRPr="008E4046">
              <w:t>, 400 г/л</w:t>
            </w:r>
            <w:r w:rsidR="00C67044">
              <w:t xml:space="preserve"> </w:t>
            </w:r>
            <w:r w:rsidRPr="008E4046">
              <w:t>+</w:t>
            </w:r>
            <w:r w:rsidR="00C67044">
              <w:t xml:space="preserve"> </w:t>
            </w:r>
            <w:proofErr w:type="spellStart"/>
            <w:r w:rsidRPr="008E4046">
              <w:t>біфентрин</w:t>
            </w:r>
            <w:proofErr w:type="spellEnd"/>
            <w:r w:rsidRPr="008E4046">
              <w:t xml:space="preserve">, 20 г/л, 0,75-1,25 л/га; </w:t>
            </w:r>
            <w:proofErr w:type="spellStart"/>
            <w:r w:rsidRPr="008E4046">
              <w:t>хлорпірифос</w:t>
            </w:r>
            <w:proofErr w:type="spellEnd"/>
            <w:r w:rsidRPr="008E4046">
              <w:t>, 500 г/л</w:t>
            </w:r>
            <w:r w:rsidR="00C67044">
              <w:t xml:space="preserve"> </w:t>
            </w:r>
            <w:r w:rsidRPr="008E4046">
              <w:t xml:space="preserve">+ </w:t>
            </w:r>
            <w:proofErr w:type="spellStart"/>
            <w:r w:rsidRPr="008E4046">
              <w:t>циперметрин</w:t>
            </w:r>
            <w:proofErr w:type="spellEnd"/>
            <w:r w:rsidRPr="008E4046">
              <w:t xml:space="preserve">, 50 г/л, 0,8-1,5 л/га; </w:t>
            </w:r>
            <w:r w:rsidRPr="008E4046">
              <w:rPr>
                <w:b/>
                <w:bCs/>
              </w:rPr>
              <w:t>сої:</w:t>
            </w:r>
            <w:r w:rsidRPr="008E4046">
              <w:t xml:space="preserve"> </w:t>
            </w:r>
            <w:proofErr w:type="spellStart"/>
            <w:r w:rsidRPr="008E4046">
              <w:t>тіаметоксам</w:t>
            </w:r>
            <w:proofErr w:type="spellEnd"/>
            <w:r w:rsidRPr="008E4046">
              <w:t>, 150 г/л</w:t>
            </w:r>
            <w:r w:rsidR="00C67044">
              <w:t xml:space="preserve"> </w:t>
            </w:r>
            <w:r w:rsidRPr="008E4046">
              <w:t>+</w:t>
            </w:r>
            <w:r w:rsidR="00C67044">
              <w:t xml:space="preserve"> </w:t>
            </w:r>
            <w:proofErr w:type="spellStart"/>
            <w:r w:rsidRPr="008E4046">
              <w:t>біфентрин</w:t>
            </w:r>
            <w:proofErr w:type="spellEnd"/>
            <w:r w:rsidRPr="008E4046">
              <w:t>, 170 г/л, 0,2-0,3 л/га; лямбда-</w:t>
            </w:r>
            <w:proofErr w:type="spellStart"/>
            <w:r w:rsidRPr="008E4046">
              <w:t>цигалотрин</w:t>
            </w:r>
            <w:proofErr w:type="spellEnd"/>
            <w:r w:rsidRPr="008E4046">
              <w:t xml:space="preserve">, 100 г/л, 0,2 л/га; </w:t>
            </w:r>
            <w:r w:rsidRPr="008E4046">
              <w:rPr>
                <w:b/>
                <w:bCs/>
              </w:rPr>
              <w:t>сорго:</w:t>
            </w:r>
            <w:r w:rsidRPr="008E4046">
              <w:t xml:space="preserve"> </w:t>
            </w:r>
            <w:proofErr w:type="spellStart"/>
            <w:r w:rsidRPr="008E4046">
              <w:t>флубендамід</w:t>
            </w:r>
            <w:proofErr w:type="spellEnd"/>
            <w:r w:rsidRPr="008E4046">
              <w:t>, 480 г/л, 0,1-0,15 л/га; або інші рекомендовані інсектициди (нижчі норми проти гусені І-ІІІ, вищі – IV-V віків)</w:t>
            </w:r>
          </w:p>
        </w:tc>
      </w:tr>
    </w:tbl>
    <w:p w14:paraId="61C3D603" w14:textId="77777777" w:rsidR="009934C7" w:rsidRPr="00C2102E" w:rsidRDefault="009934C7" w:rsidP="009934C7">
      <w:pPr>
        <w:autoSpaceDE w:val="0"/>
        <w:autoSpaceDN w:val="0"/>
        <w:adjustRightInd w:val="0"/>
        <w:ind w:firstLine="851"/>
        <w:jc w:val="both"/>
        <w:rPr>
          <w:sz w:val="28"/>
          <w:szCs w:val="28"/>
        </w:rPr>
      </w:pPr>
    </w:p>
    <w:p w14:paraId="30F620F6" w14:textId="77777777" w:rsidR="009934C7" w:rsidRPr="00C2102E" w:rsidRDefault="009934C7" w:rsidP="009934C7">
      <w:pPr>
        <w:autoSpaceDE w:val="0"/>
        <w:autoSpaceDN w:val="0"/>
        <w:adjustRightInd w:val="0"/>
        <w:ind w:firstLine="851"/>
        <w:jc w:val="both"/>
        <w:rPr>
          <w:sz w:val="28"/>
          <w:szCs w:val="28"/>
        </w:rPr>
      </w:pPr>
      <w:r w:rsidRPr="00C2102E">
        <w:rPr>
          <w:sz w:val="28"/>
          <w:szCs w:val="28"/>
        </w:rPr>
        <w:t xml:space="preserve">*Економічні пороги шкідливості гусениць лучного метелика в основних сільськогосподарських культурах: буряки цукрові, кормові, столові 4-5 </w:t>
      </w:r>
      <w:proofErr w:type="spellStart"/>
      <w:r w:rsidRPr="00C2102E">
        <w:rPr>
          <w:sz w:val="28"/>
          <w:szCs w:val="28"/>
        </w:rPr>
        <w:t>екз</w:t>
      </w:r>
      <w:proofErr w:type="spellEnd"/>
      <w:r w:rsidRPr="00C2102E">
        <w:rPr>
          <w:sz w:val="28"/>
          <w:szCs w:val="28"/>
        </w:rPr>
        <w:t>.</w:t>
      </w:r>
      <w:r>
        <w:rPr>
          <w:sz w:val="28"/>
          <w:szCs w:val="28"/>
        </w:rPr>
        <w:t xml:space="preserve"> на </w:t>
      </w:r>
      <w:proofErr w:type="spellStart"/>
      <w:r>
        <w:rPr>
          <w:sz w:val="28"/>
          <w:szCs w:val="28"/>
        </w:rPr>
        <w:t>кв.м</w:t>
      </w:r>
      <w:proofErr w:type="spellEnd"/>
      <w:r w:rsidRPr="00C2102E">
        <w:rPr>
          <w:sz w:val="28"/>
          <w:szCs w:val="28"/>
        </w:rPr>
        <w:t xml:space="preserve"> у фазі 2-10 справжніх листків та 15-20 </w:t>
      </w:r>
      <w:proofErr w:type="spellStart"/>
      <w:r w:rsidRPr="00C2102E">
        <w:rPr>
          <w:sz w:val="28"/>
          <w:szCs w:val="28"/>
        </w:rPr>
        <w:t>екз</w:t>
      </w:r>
      <w:proofErr w:type="spellEnd"/>
      <w:r w:rsidRPr="00C2102E">
        <w:rPr>
          <w:sz w:val="28"/>
          <w:szCs w:val="28"/>
        </w:rPr>
        <w:t>.</w:t>
      </w:r>
      <w:r>
        <w:rPr>
          <w:sz w:val="28"/>
          <w:szCs w:val="28"/>
        </w:rPr>
        <w:t xml:space="preserve"> на </w:t>
      </w:r>
      <w:proofErr w:type="spellStart"/>
      <w:r>
        <w:rPr>
          <w:sz w:val="28"/>
          <w:szCs w:val="28"/>
        </w:rPr>
        <w:t>кв.м</w:t>
      </w:r>
      <w:proofErr w:type="spellEnd"/>
      <w:r w:rsidRPr="00C2102E">
        <w:rPr>
          <w:sz w:val="28"/>
          <w:szCs w:val="28"/>
        </w:rPr>
        <w:t xml:space="preserve"> у другій половині вегетації; соняшник 8-10 </w:t>
      </w:r>
      <w:proofErr w:type="spellStart"/>
      <w:r w:rsidRPr="00C2102E">
        <w:rPr>
          <w:sz w:val="28"/>
          <w:szCs w:val="28"/>
        </w:rPr>
        <w:t>екз</w:t>
      </w:r>
      <w:proofErr w:type="spellEnd"/>
      <w:r w:rsidRPr="00C2102E">
        <w:rPr>
          <w:sz w:val="28"/>
          <w:szCs w:val="28"/>
        </w:rPr>
        <w:t>.</w:t>
      </w:r>
      <w:r>
        <w:rPr>
          <w:sz w:val="28"/>
          <w:szCs w:val="28"/>
        </w:rPr>
        <w:t xml:space="preserve"> на </w:t>
      </w:r>
      <w:proofErr w:type="spellStart"/>
      <w:r>
        <w:rPr>
          <w:sz w:val="28"/>
          <w:szCs w:val="28"/>
        </w:rPr>
        <w:t>кв.м</w:t>
      </w:r>
      <w:proofErr w:type="spellEnd"/>
      <w:r w:rsidRPr="00C2102E">
        <w:rPr>
          <w:sz w:val="28"/>
          <w:szCs w:val="28"/>
        </w:rPr>
        <w:t xml:space="preserve"> у фазі 4-6 листків,</w:t>
      </w:r>
      <w:r>
        <w:rPr>
          <w:sz w:val="28"/>
          <w:szCs w:val="28"/>
        </w:rPr>
        <w:t xml:space="preserve"> </w:t>
      </w:r>
      <w:r w:rsidRPr="00C2102E">
        <w:rPr>
          <w:sz w:val="28"/>
          <w:szCs w:val="28"/>
        </w:rPr>
        <w:t xml:space="preserve">20 </w:t>
      </w:r>
      <w:proofErr w:type="spellStart"/>
      <w:r w:rsidRPr="00C2102E">
        <w:rPr>
          <w:sz w:val="28"/>
          <w:szCs w:val="28"/>
        </w:rPr>
        <w:t>екз</w:t>
      </w:r>
      <w:proofErr w:type="spellEnd"/>
      <w:r w:rsidRPr="00C2102E">
        <w:rPr>
          <w:sz w:val="28"/>
          <w:szCs w:val="28"/>
        </w:rPr>
        <w:t>.</w:t>
      </w:r>
      <w:r>
        <w:rPr>
          <w:sz w:val="28"/>
          <w:szCs w:val="28"/>
        </w:rPr>
        <w:t xml:space="preserve"> на </w:t>
      </w:r>
      <w:proofErr w:type="spellStart"/>
      <w:r>
        <w:rPr>
          <w:sz w:val="28"/>
          <w:szCs w:val="28"/>
        </w:rPr>
        <w:t>кв.м</w:t>
      </w:r>
      <w:proofErr w:type="spellEnd"/>
      <w:r w:rsidRPr="00C2102E">
        <w:rPr>
          <w:sz w:val="28"/>
          <w:szCs w:val="28"/>
        </w:rPr>
        <w:t xml:space="preserve"> за формування ко</w:t>
      </w:r>
      <w:r>
        <w:rPr>
          <w:sz w:val="28"/>
          <w:szCs w:val="28"/>
        </w:rPr>
        <w:t>шиків</w:t>
      </w:r>
      <w:r w:rsidRPr="00C2102E">
        <w:rPr>
          <w:sz w:val="28"/>
          <w:szCs w:val="28"/>
        </w:rPr>
        <w:t xml:space="preserve">, цвітіння; овочеві культури 8-10 </w:t>
      </w:r>
      <w:proofErr w:type="spellStart"/>
      <w:r w:rsidRPr="00C2102E">
        <w:rPr>
          <w:sz w:val="28"/>
          <w:szCs w:val="28"/>
        </w:rPr>
        <w:t>екз</w:t>
      </w:r>
      <w:proofErr w:type="spellEnd"/>
      <w:r w:rsidRPr="00C2102E">
        <w:rPr>
          <w:sz w:val="28"/>
          <w:szCs w:val="28"/>
        </w:rPr>
        <w:t>.</w:t>
      </w:r>
      <w:r>
        <w:rPr>
          <w:sz w:val="28"/>
          <w:szCs w:val="28"/>
        </w:rPr>
        <w:t xml:space="preserve"> на </w:t>
      </w:r>
      <w:proofErr w:type="spellStart"/>
      <w:r>
        <w:rPr>
          <w:sz w:val="28"/>
          <w:szCs w:val="28"/>
        </w:rPr>
        <w:t>кв.м</w:t>
      </w:r>
      <w:proofErr w:type="spellEnd"/>
      <w:r w:rsidRPr="00C2102E">
        <w:rPr>
          <w:sz w:val="28"/>
          <w:szCs w:val="28"/>
        </w:rPr>
        <w:t xml:space="preserve"> – </w:t>
      </w:r>
      <w:r>
        <w:rPr>
          <w:sz w:val="28"/>
          <w:szCs w:val="28"/>
        </w:rPr>
        <w:t>першого</w:t>
      </w:r>
      <w:r w:rsidRPr="00C2102E">
        <w:rPr>
          <w:sz w:val="28"/>
          <w:szCs w:val="28"/>
        </w:rPr>
        <w:t xml:space="preserve"> покоління, 12-16 </w:t>
      </w:r>
      <w:proofErr w:type="spellStart"/>
      <w:r w:rsidRPr="00C2102E">
        <w:rPr>
          <w:sz w:val="28"/>
          <w:szCs w:val="28"/>
        </w:rPr>
        <w:t>екз</w:t>
      </w:r>
      <w:proofErr w:type="spellEnd"/>
      <w:r w:rsidRPr="00C2102E">
        <w:rPr>
          <w:sz w:val="28"/>
          <w:szCs w:val="28"/>
        </w:rPr>
        <w:t>.</w:t>
      </w:r>
      <w:r>
        <w:rPr>
          <w:sz w:val="28"/>
          <w:szCs w:val="28"/>
        </w:rPr>
        <w:t xml:space="preserve"> на </w:t>
      </w:r>
      <w:proofErr w:type="spellStart"/>
      <w:r>
        <w:rPr>
          <w:sz w:val="28"/>
          <w:szCs w:val="28"/>
        </w:rPr>
        <w:t>кв.м</w:t>
      </w:r>
      <w:proofErr w:type="spellEnd"/>
      <w:r w:rsidRPr="00C2102E">
        <w:rPr>
          <w:sz w:val="28"/>
          <w:szCs w:val="28"/>
        </w:rPr>
        <w:t xml:space="preserve"> – </w:t>
      </w:r>
      <w:r>
        <w:rPr>
          <w:sz w:val="28"/>
          <w:szCs w:val="28"/>
        </w:rPr>
        <w:t>другого</w:t>
      </w:r>
      <w:r w:rsidRPr="00C2102E">
        <w:rPr>
          <w:sz w:val="28"/>
          <w:szCs w:val="28"/>
        </w:rPr>
        <w:t xml:space="preserve"> покоління; багаторічні трави (насінники, отава) – 10 </w:t>
      </w:r>
      <w:proofErr w:type="spellStart"/>
      <w:r w:rsidRPr="00C2102E">
        <w:rPr>
          <w:sz w:val="28"/>
          <w:szCs w:val="28"/>
        </w:rPr>
        <w:t>екз</w:t>
      </w:r>
      <w:proofErr w:type="spellEnd"/>
      <w:r w:rsidRPr="00C2102E">
        <w:rPr>
          <w:sz w:val="28"/>
          <w:szCs w:val="28"/>
        </w:rPr>
        <w:t>.</w:t>
      </w:r>
      <w:r>
        <w:rPr>
          <w:sz w:val="28"/>
          <w:szCs w:val="28"/>
        </w:rPr>
        <w:t xml:space="preserve"> на </w:t>
      </w:r>
      <w:proofErr w:type="spellStart"/>
      <w:r>
        <w:rPr>
          <w:sz w:val="28"/>
          <w:szCs w:val="28"/>
        </w:rPr>
        <w:t>кв.м</w:t>
      </w:r>
      <w:proofErr w:type="spellEnd"/>
      <w:r w:rsidRPr="00C2102E">
        <w:rPr>
          <w:sz w:val="28"/>
          <w:szCs w:val="28"/>
        </w:rPr>
        <w:t xml:space="preserve"> - </w:t>
      </w:r>
      <w:r>
        <w:rPr>
          <w:sz w:val="28"/>
          <w:szCs w:val="28"/>
        </w:rPr>
        <w:t>першого</w:t>
      </w:r>
      <w:r w:rsidRPr="00C2102E">
        <w:rPr>
          <w:sz w:val="28"/>
          <w:szCs w:val="28"/>
        </w:rPr>
        <w:t xml:space="preserve"> покоління, 20 – </w:t>
      </w:r>
      <w:r>
        <w:rPr>
          <w:sz w:val="28"/>
          <w:szCs w:val="28"/>
        </w:rPr>
        <w:t>другого</w:t>
      </w:r>
      <w:r w:rsidRPr="00C2102E">
        <w:rPr>
          <w:sz w:val="28"/>
          <w:szCs w:val="28"/>
        </w:rPr>
        <w:t xml:space="preserve"> покоління; кукурудза – 5-10 </w:t>
      </w:r>
      <w:proofErr w:type="spellStart"/>
      <w:r w:rsidRPr="00C2102E">
        <w:rPr>
          <w:sz w:val="28"/>
          <w:szCs w:val="28"/>
        </w:rPr>
        <w:t>екз</w:t>
      </w:r>
      <w:proofErr w:type="spellEnd"/>
      <w:r w:rsidRPr="00C2102E">
        <w:rPr>
          <w:sz w:val="28"/>
          <w:szCs w:val="28"/>
        </w:rPr>
        <w:t>.</w:t>
      </w:r>
      <w:r>
        <w:rPr>
          <w:sz w:val="28"/>
          <w:szCs w:val="28"/>
        </w:rPr>
        <w:t xml:space="preserve"> на </w:t>
      </w:r>
      <w:proofErr w:type="spellStart"/>
      <w:r>
        <w:rPr>
          <w:sz w:val="28"/>
          <w:szCs w:val="28"/>
        </w:rPr>
        <w:t>кв.м</w:t>
      </w:r>
      <w:proofErr w:type="spellEnd"/>
      <w:r w:rsidRPr="00C2102E">
        <w:rPr>
          <w:sz w:val="28"/>
          <w:szCs w:val="28"/>
        </w:rPr>
        <w:t xml:space="preserve"> у фазі сходів – 4-6 листків та 15-20 </w:t>
      </w:r>
      <w:proofErr w:type="spellStart"/>
      <w:r w:rsidRPr="00C2102E">
        <w:rPr>
          <w:sz w:val="28"/>
          <w:szCs w:val="28"/>
        </w:rPr>
        <w:t>екз</w:t>
      </w:r>
      <w:proofErr w:type="spellEnd"/>
      <w:r w:rsidRPr="00C2102E">
        <w:rPr>
          <w:sz w:val="28"/>
          <w:szCs w:val="28"/>
        </w:rPr>
        <w:t>.</w:t>
      </w:r>
      <w:r>
        <w:rPr>
          <w:sz w:val="28"/>
          <w:szCs w:val="28"/>
        </w:rPr>
        <w:t xml:space="preserve"> на </w:t>
      </w:r>
      <w:proofErr w:type="spellStart"/>
      <w:r>
        <w:rPr>
          <w:sz w:val="28"/>
          <w:szCs w:val="28"/>
        </w:rPr>
        <w:t>кв.м</w:t>
      </w:r>
      <w:proofErr w:type="spellEnd"/>
      <w:r w:rsidRPr="00C2102E">
        <w:rPr>
          <w:sz w:val="28"/>
          <w:szCs w:val="28"/>
        </w:rPr>
        <w:t xml:space="preserve"> у фазі викидання волоті. За умов прохолодного достатньо вологого вегетаційного періоду ЕПШ у 1,2 </w:t>
      </w:r>
      <w:proofErr w:type="spellStart"/>
      <w:r w:rsidRPr="00C2102E">
        <w:rPr>
          <w:sz w:val="28"/>
          <w:szCs w:val="28"/>
        </w:rPr>
        <w:t>раз</w:t>
      </w:r>
      <w:r>
        <w:rPr>
          <w:sz w:val="28"/>
          <w:szCs w:val="28"/>
        </w:rPr>
        <w:t>а</w:t>
      </w:r>
      <w:proofErr w:type="spellEnd"/>
      <w:r w:rsidRPr="00C2102E">
        <w:rPr>
          <w:sz w:val="28"/>
          <w:szCs w:val="28"/>
        </w:rPr>
        <w:t xml:space="preserve"> вищі.</w:t>
      </w:r>
    </w:p>
    <w:p w14:paraId="6D5B381C" w14:textId="73421C73" w:rsidR="009934C7" w:rsidRPr="00D8696A" w:rsidRDefault="009934C7" w:rsidP="009934C7">
      <w:pPr>
        <w:pStyle w:val="14"/>
        <w:ind w:left="0" w:firstLine="851"/>
        <w:jc w:val="both"/>
        <w:rPr>
          <w:rFonts w:ascii="Times New Roman" w:hAnsi="Times New Roman"/>
          <w:sz w:val="28"/>
          <w:szCs w:val="28"/>
        </w:rPr>
      </w:pPr>
      <w:r w:rsidRPr="00D8696A">
        <w:rPr>
          <w:rFonts w:ascii="Times New Roman" w:hAnsi="Times New Roman"/>
          <w:b/>
          <w:bCs/>
          <w:sz w:val="28"/>
          <w:szCs w:val="28"/>
        </w:rPr>
        <w:t>Стебловий кукурудзяний метелик</w:t>
      </w:r>
      <w:r w:rsidRPr="00D8696A">
        <w:rPr>
          <w:rFonts w:ascii="Times New Roman" w:hAnsi="Times New Roman"/>
          <w:bCs/>
          <w:sz w:val="28"/>
          <w:szCs w:val="28"/>
        </w:rPr>
        <w:t xml:space="preserve"> </w:t>
      </w:r>
      <w:r w:rsidRPr="00D8696A">
        <w:rPr>
          <w:rFonts w:ascii="Times New Roman" w:hAnsi="Times New Roman"/>
          <w:bCs/>
          <w:i/>
          <w:iCs/>
          <w:sz w:val="28"/>
          <w:szCs w:val="28"/>
        </w:rPr>
        <w:t>(</w:t>
      </w:r>
      <w:proofErr w:type="spellStart"/>
      <w:r w:rsidRPr="00D8696A">
        <w:rPr>
          <w:rFonts w:ascii="Times New Roman" w:hAnsi="Times New Roman"/>
          <w:bCs/>
          <w:i/>
          <w:iCs/>
          <w:sz w:val="28"/>
          <w:szCs w:val="28"/>
        </w:rPr>
        <w:t>Ostrinia</w:t>
      </w:r>
      <w:proofErr w:type="spellEnd"/>
      <w:r w:rsidRPr="00D8696A">
        <w:rPr>
          <w:rFonts w:ascii="Times New Roman" w:hAnsi="Times New Roman"/>
          <w:bCs/>
          <w:i/>
          <w:iCs/>
          <w:sz w:val="28"/>
          <w:szCs w:val="28"/>
        </w:rPr>
        <w:t xml:space="preserve"> </w:t>
      </w:r>
      <w:proofErr w:type="spellStart"/>
      <w:r w:rsidRPr="00D8696A">
        <w:rPr>
          <w:rFonts w:ascii="Times New Roman" w:hAnsi="Times New Roman"/>
          <w:bCs/>
          <w:i/>
          <w:iCs/>
          <w:sz w:val="28"/>
          <w:szCs w:val="28"/>
        </w:rPr>
        <w:t>nubilalis</w:t>
      </w:r>
      <w:proofErr w:type="spellEnd"/>
      <w:r w:rsidRPr="00D8696A">
        <w:rPr>
          <w:rFonts w:ascii="Times New Roman" w:hAnsi="Times New Roman"/>
          <w:bCs/>
          <w:i/>
          <w:iCs/>
          <w:sz w:val="28"/>
          <w:szCs w:val="28"/>
        </w:rPr>
        <w:t xml:space="preserve"> </w:t>
      </w:r>
      <w:r w:rsidR="00BE4E21" w:rsidRPr="00BE4E21">
        <w:rPr>
          <w:rFonts w:ascii="Times New Roman" w:hAnsi="Times New Roman"/>
          <w:bCs/>
          <w:i/>
          <w:iCs/>
          <w:sz w:val="28"/>
          <w:szCs w:val="28"/>
        </w:rPr>
        <w:t>(</w:t>
      </w:r>
      <w:proofErr w:type="spellStart"/>
      <w:r w:rsidR="00BE4E21" w:rsidRPr="00BE4E21">
        <w:rPr>
          <w:rFonts w:ascii="Times New Roman" w:hAnsi="Times New Roman"/>
          <w:bCs/>
          <w:color w:val="000000" w:themeColor="text1"/>
          <w:sz w:val="28"/>
          <w:szCs w:val="28"/>
        </w:rPr>
        <w:fldChar w:fldCharType="begin"/>
      </w:r>
      <w:r w:rsidR="00BE4E21" w:rsidRPr="00BE4E21">
        <w:rPr>
          <w:rFonts w:ascii="Times New Roman" w:hAnsi="Times New Roman"/>
          <w:bCs/>
          <w:color w:val="000000" w:themeColor="text1"/>
          <w:sz w:val="28"/>
          <w:szCs w:val="28"/>
        </w:rPr>
        <w:instrText>HYPERLINK "https://ru.wikipedia.org/wiki/H%C3%BCbner" \o "Hübner"</w:instrText>
      </w:r>
      <w:r w:rsidR="00BE4E21" w:rsidRPr="00BE4E21">
        <w:rPr>
          <w:rFonts w:ascii="Times New Roman" w:hAnsi="Times New Roman"/>
          <w:bCs/>
          <w:color w:val="000000" w:themeColor="text1"/>
          <w:sz w:val="28"/>
          <w:szCs w:val="28"/>
        </w:rPr>
      </w:r>
      <w:r w:rsidR="00BE4E21" w:rsidRPr="00BE4E21">
        <w:rPr>
          <w:rFonts w:ascii="Times New Roman" w:hAnsi="Times New Roman"/>
          <w:bCs/>
          <w:color w:val="000000" w:themeColor="text1"/>
          <w:sz w:val="28"/>
          <w:szCs w:val="28"/>
        </w:rPr>
        <w:fldChar w:fldCharType="separate"/>
      </w:r>
      <w:r w:rsidR="00BE4E21" w:rsidRPr="00BE4E21">
        <w:rPr>
          <w:rStyle w:val="a8"/>
          <w:rFonts w:ascii="Times New Roman" w:hAnsi="Times New Roman"/>
          <w:bCs/>
          <w:color w:val="000000" w:themeColor="text1"/>
          <w:sz w:val="28"/>
          <w:szCs w:val="28"/>
          <w:u w:val="none"/>
        </w:rPr>
        <w:t>Hübner</w:t>
      </w:r>
      <w:proofErr w:type="spellEnd"/>
      <w:r w:rsidR="00BE4E21" w:rsidRPr="00BE4E21">
        <w:rPr>
          <w:rFonts w:ascii="Times New Roman" w:hAnsi="Times New Roman"/>
          <w:bCs/>
          <w:color w:val="000000" w:themeColor="text1"/>
          <w:sz w:val="28"/>
          <w:szCs w:val="28"/>
        </w:rPr>
        <w:fldChar w:fldCharType="end"/>
      </w:r>
      <w:r w:rsidR="00BE4E21" w:rsidRPr="00BE4E21">
        <w:rPr>
          <w:rFonts w:ascii="Times New Roman" w:hAnsi="Times New Roman"/>
          <w:bCs/>
          <w:color w:val="000000" w:themeColor="text1"/>
          <w:sz w:val="28"/>
          <w:szCs w:val="28"/>
        </w:rPr>
        <w:t xml:space="preserve">, </w:t>
      </w:r>
      <w:r w:rsidR="00BE4E21" w:rsidRPr="00BE4E21">
        <w:rPr>
          <w:rFonts w:ascii="Times New Roman" w:hAnsi="Times New Roman"/>
          <w:bCs/>
          <w:sz w:val="28"/>
          <w:szCs w:val="28"/>
        </w:rPr>
        <w:t>1796)</w:t>
      </w:r>
      <w:r w:rsidRPr="00D8696A">
        <w:rPr>
          <w:rFonts w:ascii="Times New Roman" w:hAnsi="Times New Roman"/>
          <w:bCs/>
          <w:i/>
          <w:iCs/>
          <w:sz w:val="28"/>
          <w:szCs w:val="28"/>
        </w:rPr>
        <w:t>)</w:t>
      </w:r>
      <w:r w:rsidRPr="00D8696A">
        <w:rPr>
          <w:rFonts w:ascii="Times New Roman" w:hAnsi="Times New Roman"/>
          <w:bCs/>
          <w:sz w:val="28"/>
          <w:szCs w:val="28"/>
        </w:rPr>
        <w:t xml:space="preserve">, </w:t>
      </w:r>
      <w:r w:rsidRPr="00D8696A">
        <w:rPr>
          <w:rFonts w:ascii="Times New Roman" w:hAnsi="Times New Roman"/>
          <w:sz w:val="28"/>
          <w:szCs w:val="28"/>
        </w:rPr>
        <w:t>не дивлячись, що останніми роками у більшості областей спостерігається спад чисельності популяції, лишається одним з найнебезпечніших фітофагів кукурудзи. За погодних умов вегетації</w:t>
      </w:r>
      <w:r>
        <w:rPr>
          <w:rFonts w:ascii="Times New Roman" w:hAnsi="Times New Roman"/>
          <w:sz w:val="28"/>
          <w:szCs w:val="28"/>
        </w:rPr>
        <w:t>, які склалися у 2025 р. стебловий метелик</w:t>
      </w:r>
      <w:r w:rsidRPr="00D8696A">
        <w:rPr>
          <w:rFonts w:ascii="Times New Roman" w:hAnsi="Times New Roman"/>
          <w:sz w:val="28"/>
          <w:szCs w:val="28"/>
        </w:rPr>
        <w:t xml:space="preserve"> розвивався у Степу в двох, а Лісостепу і Поліссі – в одному</w:t>
      </w:r>
      <w:r>
        <w:rPr>
          <w:rFonts w:ascii="Times New Roman" w:hAnsi="Times New Roman"/>
          <w:sz w:val="28"/>
          <w:szCs w:val="28"/>
        </w:rPr>
        <w:t xml:space="preserve"> поколінні</w:t>
      </w:r>
      <w:r w:rsidRPr="00D8696A">
        <w:rPr>
          <w:rFonts w:ascii="Times New Roman" w:hAnsi="Times New Roman"/>
          <w:sz w:val="28"/>
          <w:szCs w:val="28"/>
        </w:rPr>
        <w:t>. Факультативни</w:t>
      </w:r>
      <w:r>
        <w:rPr>
          <w:rFonts w:ascii="Times New Roman" w:hAnsi="Times New Roman"/>
          <w:sz w:val="28"/>
          <w:szCs w:val="28"/>
        </w:rPr>
        <w:t xml:space="preserve">й </w:t>
      </w:r>
      <w:r w:rsidRPr="00D8696A">
        <w:rPr>
          <w:rFonts w:ascii="Times New Roman" w:hAnsi="Times New Roman"/>
          <w:sz w:val="28"/>
          <w:szCs w:val="28"/>
        </w:rPr>
        <w:t xml:space="preserve">розвиток другого покоління </w:t>
      </w:r>
      <w:r>
        <w:rPr>
          <w:rFonts w:ascii="Times New Roman" w:hAnsi="Times New Roman"/>
          <w:sz w:val="28"/>
          <w:szCs w:val="28"/>
        </w:rPr>
        <w:t xml:space="preserve">відмічали </w:t>
      </w:r>
      <w:r w:rsidRPr="00D8696A">
        <w:rPr>
          <w:rFonts w:ascii="Times New Roman" w:hAnsi="Times New Roman"/>
          <w:sz w:val="28"/>
          <w:szCs w:val="28"/>
        </w:rPr>
        <w:t xml:space="preserve">у Вінницькій, Закарпатській, Київській та Полтавській областях. Навесні гусеницями </w:t>
      </w:r>
      <w:r>
        <w:rPr>
          <w:rFonts w:ascii="Times New Roman" w:hAnsi="Times New Roman"/>
          <w:sz w:val="28"/>
          <w:szCs w:val="28"/>
        </w:rPr>
        <w:t>було заселено</w:t>
      </w:r>
      <w:r w:rsidRPr="00D8696A">
        <w:rPr>
          <w:rFonts w:ascii="Times New Roman" w:hAnsi="Times New Roman"/>
          <w:sz w:val="28"/>
          <w:szCs w:val="28"/>
        </w:rPr>
        <w:t xml:space="preserve"> 1-14, максимально до 37% </w:t>
      </w:r>
      <w:r>
        <w:rPr>
          <w:rFonts w:ascii="Times New Roman" w:hAnsi="Times New Roman"/>
          <w:sz w:val="28"/>
          <w:szCs w:val="28"/>
        </w:rPr>
        <w:t>рослинних решток (</w:t>
      </w:r>
      <w:r w:rsidRPr="00D8696A">
        <w:rPr>
          <w:rFonts w:ascii="Times New Roman" w:hAnsi="Times New Roman"/>
          <w:sz w:val="28"/>
          <w:szCs w:val="28"/>
        </w:rPr>
        <w:t>Житомирськ</w:t>
      </w:r>
      <w:r>
        <w:rPr>
          <w:rFonts w:ascii="Times New Roman" w:hAnsi="Times New Roman"/>
          <w:sz w:val="28"/>
          <w:szCs w:val="28"/>
        </w:rPr>
        <w:t>а,</w:t>
      </w:r>
      <w:r w:rsidRPr="00D8696A">
        <w:rPr>
          <w:rFonts w:ascii="Times New Roman" w:hAnsi="Times New Roman"/>
          <w:sz w:val="28"/>
          <w:szCs w:val="28"/>
        </w:rPr>
        <w:t xml:space="preserve"> Херсонсь</w:t>
      </w:r>
      <w:r>
        <w:rPr>
          <w:rFonts w:ascii="Times New Roman" w:hAnsi="Times New Roman"/>
          <w:sz w:val="28"/>
          <w:szCs w:val="28"/>
        </w:rPr>
        <w:t>ка</w:t>
      </w:r>
      <w:r w:rsidRPr="00D8696A">
        <w:rPr>
          <w:rFonts w:ascii="Times New Roman" w:hAnsi="Times New Roman"/>
          <w:sz w:val="28"/>
          <w:szCs w:val="28"/>
        </w:rPr>
        <w:t xml:space="preserve"> обл</w:t>
      </w:r>
      <w:r>
        <w:rPr>
          <w:rFonts w:ascii="Times New Roman" w:hAnsi="Times New Roman"/>
          <w:sz w:val="28"/>
          <w:szCs w:val="28"/>
        </w:rPr>
        <w:t>.)</w:t>
      </w:r>
      <w:r w:rsidRPr="00D8696A">
        <w:rPr>
          <w:rFonts w:ascii="Times New Roman" w:hAnsi="Times New Roman"/>
          <w:sz w:val="28"/>
          <w:szCs w:val="28"/>
        </w:rPr>
        <w:t xml:space="preserve">. </w:t>
      </w:r>
      <w:r>
        <w:rPr>
          <w:rFonts w:ascii="Times New Roman" w:hAnsi="Times New Roman"/>
          <w:sz w:val="28"/>
          <w:szCs w:val="28"/>
        </w:rPr>
        <w:t>За з</w:t>
      </w:r>
      <w:r w:rsidRPr="00D8696A">
        <w:rPr>
          <w:rFonts w:ascii="Times New Roman" w:hAnsi="Times New Roman"/>
          <w:sz w:val="28"/>
          <w:szCs w:val="28"/>
        </w:rPr>
        <w:t xml:space="preserve">имовий період </w:t>
      </w:r>
      <w:r>
        <w:rPr>
          <w:rFonts w:ascii="Times New Roman" w:hAnsi="Times New Roman"/>
          <w:sz w:val="28"/>
          <w:szCs w:val="28"/>
        </w:rPr>
        <w:t xml:space="preserve">загибель гусениць складала </w:t>
      </w:r>
      <w:r w:rsidRPr="00D8696A">
        <w:rPr>
          <w:rFonts w:ascii="Times New Roman" w:hAnsi="Times New Roman"/>
          <w:sz w:val="28"/>
          <w:szCs w:val="28"/>
        </w:rPr>
        <w:t>1-30%</w:t>
      </w:r>
      <w:r>
        <w:rPr>
          <w:rFonts w:ascii="Times New Roman" w:hAnsi="Times New Roman"/>
          <w:sz w:val="28"/>
          <w:szCs w:val="28"/>
        </w:rPr>
        <w:t xml:space="preserve">, передусім від </w:t>
      </w:r>
      <w:proofErr w:type="spellStart"/>
      <w:r>
        <w:rPr>
          <w:rFonts w:ascii="Times New Roman" w:hAnsi="Times New Roman"/>
          <w:sz w:val="28"/>
          <w:szCs w:val="28"/>
        </w:rPr>
        <w:t>хвороб</w:t>
      </w:r>
      <w:proofErr w:type="spellEnd"/>
      <w:r>
        <w:rPr>
          <w:rFonts w:ascii="Times New Roman" w:hAnsi="Times New Roman"/>
          <w:sz w:val="28"/>
          <w:szCs w:val="28"/>
        </w:rPr>
        <w:t xml:space="preserve">, ентомофагів та інших факторів. </w:t>
      </w:r>
    </w:p>
    <w:p w14:paraId="5F847398" w14:textId="0DFEA9BD" w:rsidR="009934C7" w:rsidRPr="00641018" w:rsidRDefault="009934C7" w:rsidP="009934C7">
      <w:pPr>
        <w:pStyle w:val="15"/>
        <w:ind w:left="0" w:firstLine="851"/>
        <w:jc w:val="both"/>
        <w:rPr>
          <w:b/>
          <w:sz w:val="28"/>
          <w:szCs w:val="28"/>
        </w:rPr>
      </w:pPr>
      <w:r w:rsidRPr="00D8696A">
        <w:rPr>
          <w:sz w:val="28"/>
          <w:szCs w:val="28"/>
        </w:rPr>
        <w:t>У 202</w:t>
      </w:r>
      <w:r w:rsidR="001C0782">
        <w:rPr>
          <w:sz w:val="28"/>
          <w:szCs w:val="28"/>
        </w:rPr>
        <w:t>5</w:t>
      </w:r>
      <w:r w:rsidRPr="00D8696A">
        <w:rPr>
          <w:sz w:val="28"/>
          <w:szCs w:val="28"/>
        </w:rPr>
        <w:t xml:space="preserve"> р. у більшості областей склалися несприятливі погодні умови для розвитку шкідника: доволі теплий березень, прохолодні і посушливі квітень та дві перші декади травня, спекотні дні та прохолодні ночі кінця травня та червня,</w:t>
      </w:r>
      <w:r w:rsidRPr="00641018">
        <w:rPr>
          <w:sz w:val="28"/>
          <w:szCs w:val="28"/>
        </w:rPr>
        <w:t xml:space="preserve"> при значних опадах у кінці травня, червень та перша декада липня майже були без опадів. А спека другої та третьої декади липня супроводжувалась подекуди сильними зливами та шквальним вітром. Проте були довгі періоди з вологістю повітря нижче 30%. Посушливими та спекотними були серпень та вересень. Такі умови прискорили дозрівання зерна кукурудзи та висихання рослин, що край негативно вплинуло на друге покоління шкідника. Лише в жовтні дочекалися значних опадів, які подекуди були надмірними та не давали змоги вчасно збирати врожай культури.</w:t>
      </w:r>
    </w:p>
    <w:p w14:paraId="77537DEF" w14:textId="77777777" w:rsidR="009934C7" w:rsidRPr="00641018" w:rsidRDefault="009934C7" w:rsidP="009934C7">
      <w:pPr>
        <w:pStyle w:val="aff4"/>
        <w:jc w:val="both"/>
        <w:rPr>
          <w:sz w:val="28"/>
          <w:szCs w:val="28"/>
        </w:rPr>
      </w:pPr>
    </w:p>
    <w:p w14:paraId="5913335B" w14:textId="77777777" w:rsidR="009934C7" w:rsidRPr="001232CC" w:rsidRDefault="009934C7" w:rsidP="009934C7">
      <w:pPr>
        <w:ind w:firstLine="851"/>
        <w:jc w:val="center"/>
        <w:rPr>
          <w:sz w:val="28"/>
          <w:szCs w:val="28"/>
        </w:rPr>
      </w:pPr>
      <w:r w:rsidRPr="001232CC">
        <w:rPr>
          <w:noProof/>
          <w:sz w:val="28"/>
          <w:szCs w:val="28"/>
          <w:lang w:eastAsia="uk-UA"/>
        </w:rPr>
        <w:lastRenderedPageBreak/>
        <w:drawing>
          <wp:inline distT="0" distB="0" distL="0" distR="0" wp14:anchorId="14F1954E" wp14:editId="12F996CC">
            <wp:extent cx="2104981" cy="1489075"/>
            <wp:effectExtent l="133350" t="76200" r="86360" b="130175"/>
            <wp:docPr id="650" name="image49.jpg" descr="Стеблевой кукурузный мотылек – Ostrinia nubilalis"/>
            <wp:cNvGraphicFramePr/>
            <a:graphic xmlns:a="http://schemas.openxmlformats.org/drawingml/2006/main">
              <a:graphicData uri="http://schemas.openxmlformats.org/drawingml/2006/picture">
                <pic:pic xmlns:pic="http://schemas.openxmlformats.org/drawingml/2006/picture">
                  <pic:nvPicPr>
                    <pic:cNvPr id="0" name="image49.jpg" descr="Стеблевой кукурузный мотылек – Ostrinia nubilalis"/>
                    <pic:cNvPicPr preferRelativeResize="0"/>
                  </pic:nvPicPr>
                  <pic:blipFill>
                    <a:blip r:embed="rId20"/>
                    <a:srcRect/>
                    <a:stretch>
                      <a:fillRect/>
                    </a:stretch>
                  </pic:blipFill>
                  <pic:spPr>
                    <a:xfrm>
                      <a:off x="0" y="0"/>
                      <a:ext cx="2109620" cy="149235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1232CC">
        <w:rPr>
          <w:noProof/>
          <w:sz w:val="28"/>
          <w:szCs w:val="28"/>
          <w:lang w:eastAsia="uk-UA"/>
        </w:rPr>
        <w:drawing>
          <wp:inline distT="0" distB="0" distL="0" distR="0" wp14:anchorId="0C1AD233" wp14:editId="7BFEA9F1">
            <wp:extent cx="2001520" cy="1468031"/>
            <wp:effectExtent l="133350" t="57150" r="74930" b="132715"/>
            <wp:docPr id="651" name="image79.jpg" descr="020517_1353_4"/>
            <wp:cNvGraphicFramePr/>
            <a:graphic xmlns:a="http://schemas.openxmlformats.org/drawingml/2006/main">
              <a:graphicData uri="http://schemas.openxmlformats.org/drawingml/2006/picture">
                <pic:pic xmlns:pic="http://schemas.openxmlformats.org/drawingml/2006/picture">
                  <pic:nvPicPr>
                    <pic:cNvPr id="0" name="image79.jpg" descr="020517_1353_4"/>
                    <pic:cNvPicPr preferRelativeResize="0"/>
                  </pic:nvPicPr>
                  <pic:blipFill>
                    <a:blip r:embed="rId21"/>
                    <a:srcRect/>
                    <a:stretch>
                      <a:fillRect/>
                    </a:stretch>
                  </pic:blipFill>
                  <pic:spPr>
                    <a:xfrm>
                      <a:off x="0" y="0"/>
                      <a:ext cx="2008164" cy="14729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0A61BE0" w14:textId="77777777" w:rsidR="009934C7" w:rsidRPr="00485B99" w:rsidRDefault="009934C7" w:rsidP="009934C7">
      <w:pPr>
        <w:ind w:firstLine="851"/>
        <w:rPr>
          <w:b/>
          <w:i/>
        </w:rPr>
      </w:pPr>
      <w:r w:rsidRPr="00485B99">
        <w:rPr>
          <w:b/>
          <w:i/>
        </w:rPr>
        <w:t xml:space="preserve">                    Стебловий метелик (імаго)                               Яйцекладка</w:t>
      </w:r>
    </w:p>
    <w:p w14:paraId="0F8836D8" w14:textId="77777777" w:rsidR="009934C7" w:rsidRPr="001232CC" w:rsidRDefault="009934C7" w:rsidP="009934C7">
      <w:pPr>
        <w:ind w:firstLine="851"/>
        <w:jc w:val="both"/>
        <w:rPr>
          <w:b/>
          <w:sz w:val="28"/>
          <w:szCs w:val="28"/>
        </w:rPr>
      </w:pPr>
    </w:p>
    <w:p w14:paraId="77ACC778" w14:textId="77777777" w:rsidR="009934C7" w:rsidRPr="001232CC" w:rsidRDefault="009934C7" w:rsidP="009934C7">
      <w:pPr>
        <w:ind w:firstLine="851"/>
        <w:jc w:val="center"/>
        <w:rPr>
          <w:sz w:val="28"/>
          <w:szCs w:val="28"/>
        </w:rPr>
      </w:pPr>
      <w:r w:rsidRPr="001232CC">
        <w:rPr>
          <w:noProof/>
          <w:sz w:val="28"/>
          <w:szCs w:val="28"/>
          <w:lang w:eastAsia="uk-UA"/>
        </w:rPr>
        <w:drawing>
          <wp:inline distT="0" distB="0" distL="0" distR="0" wp14:anchorId="73CA8453" wp14:editId="3B435512">
            <wp:extent cx="2037080" cy="1453698"/>
            <wp:effectExtent l="133350" t="57150" r="77470" b="127635"/>
            <wp:docPr id="623" name="image6.jpg" descr="povrezhdenie_steblya_gusenitsei_motylka"/>
            <wp:cNvGraphicFramePr/>
            <a:graphic xmlns:a="http://schemas.openxmlformats.org/drawingml/2006/main">
              <a:graphicData uri="http://schemas.openxmlformats.org/drawingml/2006/picture">
                <pic:pic xmlns:pic="http://schemas.openxmlformats.org/drawingml/2006/picture">
                  <pic:nvPicPr>
                    <pic:cNvPr id="0" name="image6.jpg" descr="povrezhdenie_steblya_gusenitsei_motylka"/>
                    <pic:cNvPicPr preferRelativeResize="0"/>
                  </pic:nvPicPr>
                  <pic:blipFill>
                    <a:blip r:embed="rId22"/>
                    <a:srcRect/>
                    <a:stretch>
                      <a:fillRect/>
                    </a:stretch>
                  </pic:blipFill>
                  <pic:spPr>
                    <a:xfrm>
                      <a:off x="0" y="0"/>
                      <a:ext cx="2046498" cy="14604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1232CC">
        <w:rPr>
          <w:noProof/>
          <w:sz w:val="28"/>
          <w:szCs w:val="28"/>
          <w:lang w:eastAsia="uk-UA"/>
        </w:rPr>
        <w:drawing>
          <wp:inline distT="0" distB="0" distL="0" distR="0" wp14:anchorId="21236331" wp14:editId="65A1057F">
            <wp:extent cx="1962150" cy="1504950"/>
            <wp:effectExtent l="133350" t="76200" r="76200" b="133350"/>
            <wp:docPr id="625" name="image8.jpg" descr="povrezhdenie_steblevym_motylkom"/>
            <wp:cNvGraphicFramePr/>
            <a:graphic xmlns:a="http://schemas.openxmlformats.org/drawingml/2006/main">
              <a:graphicData uri="http://schemas.openxmlformats.org/drawingml/2006/picture">
                <pic:pic xmlns:pic="http://schemas.openxmlformats.org/drawingml/2006/picture">
                  <pic:nvPicPr>
                    <pic:cNvPr id="0" name="image8.jpg" descr="povrezhdenie_steblevym_motylkom"/>
                    <pic:cNvPicPr preferRelativeResize="0"/>
                  </pic:nvPicPr>
                  <pic:blipFill>
                    <a:blip r:embed="rId23"/>
                    <a:srcRect/>
                    <a:stretch>
                      <a:fillRect/>
                    </a:stretch>
                  </pic:blipFill>
                  <pic:spPr>
                    <a:xfrm>
                      <a:off x="0" y="0"/>
                      <a:ext cx="1967562" cy="15091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A6D3FFA" w14:textId="77777777" w:rsidR="009934C7" w:rsidRPr="00485B99" w:rsidRDefault="009934C7" w:rsidP="009934C7">
      <w:pPr>
        <w:ind w:firstLine="851"/>
        <w:jc w:val="center"/>
        <w:rPr>
          <w:b/>
          <w:i/>
        </w:rPr>
      </w:pPr>
      <w:r w:rsidRPr="00485B99">
        <w:rPr>
          <w:b/>
          <w:i/>
        </w:rPr>
        <w:t>Пошкодження кукурудзи гусеницями стеблового метелика</w:t>
      </w:r>
    </w:p>
    <w:p w14:paraId="0C3C3D8E" w14:textId="77777777" w:rsidR="009934C7" w:rsidRPr="00485B99" w:rsidRDefault="009934C7" w:rsidP="009934C7">
      <w:pPr>
        <w:ind w:firstLine="851"/>
        <w:jc w:val="center"/>
        <w:rPr>
          <w:b/>
          <w:i/>
        </w:rPr>
      </w:pPr>
    </w:p>
    <w:p w14:paraId="7E121AFE" w14:textId="1E725E0D" w:rsidR="009934C7" w:rsidRDefault="009934C7" w:rsidP="009934C7">
      <w:pPr>
        <w:pStyle w:val="14"/>
        <w:ind w:left="0" w:firstLine="851"/>
        <w:jc w:val="both"/>
        <w:rPr>
          <w:rFonts w:ascii="Times New Roman" w:hAnsi="Times New Roman"/>
          <w:sz w:val="28"/>
          <w:szCs w:val="28"/>
        </w:rPr>
      </w:pPr>
      <w:r w:rsidRPr="00641018">
        <w:rPr>
          <w:rFonts w:ascii="Times New Roman" w:hAnsi="Times New Roman"/>
          <w:bCs/>
          <w:sz w:val="28"/>
          <w:szCs w:val="28"/>
        </w:rPr>
        <w:t>У</w:t>
      </w:r>
      <w:r w:rsidRPr="00641018">
        <w:rPr>
          <w:rFonts w:ascii="Times New Roman" w:hAnsi="Times New Roman"/>
          <w:b/>
          <w:sz w:val="28"/>
          <w:szCs w:val="28"/>
        </w:rPr>
        <w:t xml:space="preserve"> Степу</w:t>
      </w:r>
      <w:r w:rsidRPr="00641018">
        <w:rPr>
          <w:rFonts w:ascii="Times New Roman" w:hAnsi="Times New Roman"/>
          <w:sz w:val="28"/>
          <w:szCs w:val="28"/>
        </w:rPr>
        <w:t xml:space="preserve"> літ метеликів І покоління відмічався в Одеській області з кінця ІІІ декади травня, в решті областей в першій половині червня. Їх літ спершу відбувався на </w:t>
      </w:r>
      <w:proofErr w:type="spellStart"/>
      <w:r w:rsidRPr="00641018">
        <w:rPr>
          <w:rFonts w:ascii="Times New Roman" w:hAnsi="Times New Roman"/>
          <w:sz w:val="28"/>
          <w:szCs w:val="28"/>
        </w:rPr>
        <w:t>товстостеблових</w:t>
      </w:r>
      <w:proofErr w:type="spellEnd"/>
      <w:r w:rsidRPr="00641018">
        <w:rPr>
          <w:rFonts w:ascii="Times New Roman" w:hAnsi="Times New Roman"/>
          <w:sz w:val="28"/>
          <w:szCs w:val="28"/>
        </w:rPr>
        <w:t xml:space="preserve"> бур’янах, а потім у посівах кукурудзи, проса та соняшнику. Метелики проявляли активність в сутінках та в ночі, інтенсивність льоту становила 1-3 екземплярів на 10 кроків чи на </w:t>
      </w:r>
      <w:proofErr w:type="spellStart"/>
      <w:r w:rsidRPr="00641018">
        <w:rPr>
          <w:rFonts w:ascii="Times New Roman" w:hAnsi="Times New Roman"/>
          <w:sz w:val="28"/>
          <w:szCs w:val="28"/>
        </w:rPr>
        <w:t>світлопастку</w:t>
      </w:r>
      <w:proofErr w:type="spellEnd"/>
      <w:r w:rsidRPr="00641018">
        <w:rPr>
          <w:rFonts w:ascii="Times New Roman" w:hAnsi="Times New Roman"/>
          <w:sz w:val="28"/>
          <w:szCs w:val="28"/>
        </w:rPr>
        <w:t xml:space="preserve"> за ніч. Малосприятливі погодні умови в цей період зменшували кількість спарювань та плодючість самок, однак подекуди спостерігалися короткочасні дощі, які сприяли розвитку квітучої рослинності та створювали задовільні умови для шкідника. </w:t>
      </w:r>
    </w:p>
    <w:p w14:paraId="17A27B23" w14:textId="77777777" w:rsidR="009934C7" w:rsidRPr="00641018" w:rsidRDefault="009934C7" w:rsidP="009934C7">
      <w:pPr>
        <w:pStyle w:val="14"/>
        <w:ind w:left="0" w:firstLine="851"/>
        <w:jc w:val="both"/>
        <w:rPr>
          <w:rFonts w:ascii="Times New Roman" w:hAnsi="Times New Roman"/>
          <w:sz w:val="28"/>
          <w:szCs w:val="28"/>
        </w:rPr>
      </w:pPr>
      <w:r w:rsidRPr="00641018">
        <w:rPr>
          <w:rFonts w:ascii="Times New Roman" w:hAnsi="Times New Roman"/>
          <w:sz w:val="28"/>
          <w:szCs w:val="28"/>
        </w:rPr>
        <w:t xml:space="preserve">Яйцекладки виявляли на 0,5-5 % рослин кукурудзи з чисельністю яєць </w:t>
      </w:r>
      <w:r>
        <w:rPr>
          <w:rFonts w:ascii="Times New Roman" w:hAnsi="Times New Roman"/>
          <w:sz w:val="28"/>
          <w:szCs w:val="28"/>
        </w:rPr>
        <w:t xml:space="preserve">            </w:t>
      </w:r>
      <w:r w:rsidRPr="00641018">
        <w:rPr>
          <w:rFonts w:ascii="Times New Roman" w:hAnsi="Times New Roman"/>
          <w:sz w:val="28"/>
          <w:szCs w:val="28"/>
        </w:rPr>
        <w:t xml:space="preserve">1-12, максимально 17-25 </w:t>
      </w:r>
      <w:proofErr w:type="spellStart"/>
      <w:r>
        <w:rPr>
          <w:rFonts w:ascii="Times New Roman" w:hAnsi="Times New Roman"/>
          <w:sz w:val="28"/>
          <w:szCs w:val="28"/>
        </w:rPr>
        <w:t>екз</w:t>
      </w:r>
      <w:proofErr w:type="spellEnd"/>
      <w:r>
        <w:rPr>
          <w:rFonts w:ascii="Times New Roman" w:hAnsi="Times New Roman"/>
          <w:sz w:val="28"/>
          <w:szCs w:val="28"/>
        </w:rPr>
        <w:t xml:space="preserve">. </w:t>
      </w:r>
      <w:r w:rsidRPr="00641018">
        <w:rPr>
          <w:rFonts w:ascii="Times New Roman" w:hAnsi="Times New Roman"/>
          <w:sz w:val="28"/>
          <w:szCs w:val="28"/>
        </w:rPr>
        <w:t xml:space="preserve">на рослину </w:t>
      </w:r>
      <w:r>
        <w:rPr>
          <w:rFonts w:ascii="Times New Roman" w:hAnsi="Times New Roman"/>
          <w:sz w:val="28"/>
          <w:szCs w:val="28"/>
        </w:rPr>
        <w:t xml:space="preserve">у </w:t>
      </w:r>
      <w:r w:rsidRPr="00641018">
        <w:rPr>
          <w:rFonts w:ascii="Times New Roman" w:hAnsi="Times New Roman"/>
          <w:sz w:val="28"/>
          <w:szCs w:val="28"/>
        </w:rPr>
        <w:t>Кіровоградськ</w:t>
      </w:r>
      <w:r>
        <w:rPr>
          <w:rFonts w:ascii="Times New Roman" w:hAnsi="Times New Roman"/>
          <w:sz w:val="28"/>
          <w:szCs w:val="28"/>
        </w:rPr>
        <w:t>ій</w:t>
      </w:r>
      <w:r w:rsidRPr="00641018">
        <w:rPr>
          <w:rFonts w:ascii="Times New Roman" w:hAnsi="Times New Roman"/>
          <w:sz w:val="28"/>
          <w:szCs w:val="28"/>
        </w:rPr>
        <w:t>, Миколаївськ</w:t>
      </w:r>
      <w:r>
        <w:rPr>
          <w:rFonts w:ascii="Times New Roman" w:hAnsi="Times New Roman"/>
          <w:sz w:val="28"/>
          <w:szCs w:val="28"/>
        </w:rPr>
        <w:t>ій</w:t>
      </w:r>
      <w:r w:rsidRPr="00641018">
        <w:rPr>
          <w:rFonts w:ascii="Times New Roman" w:hAnsi="Times New Roman"/>
          <w:sz w:val="28"/>
          <w:szCs w:val="28"/>
        </w:rPr>
        <w:t xml:space="preserve"> област</w:t>
      </w:r>
      <w:r>
        <w:rPr>
          <w:rFonts w:ascii="Times New Roman" w:hAnsi="Times New Roman"/>
          <w:sz w:val="28"/>
          <w:szCs w:val="28"/>
        </w:rPr>
        <w:t>ях</w:t>
      </w:r>
      <w:r w:rsidRPr="00641018">
        <w:rPr>
          <w:rFonts w:ascii="Times New Roman" w:hAnsi="Times New Roman"/>
          <w:sz w:val="28"/>
          <w:szCs w:val="28"/>
        </w:rPr>
        <w:t xml:space="preserve">. З другої половини червня чисельність шкідника становила 0,2-3 гусениць на рослину, в цей час відмічався початок відродження гусениць. </w:t>
      </w:r>
      <w:r w:rsidRPr="00641018">
        <w:rPr>
          <w:rFonts w:ascii="Times New Roman" w:hAnsi="Times New Roman"/>
          <w:bCs/>
          <w:sz w:val="28"/>
          <w:szCs w:val="28"/>
        </w:rPr>
        <w:t xml:space="preserve">Поява ІІ генерації шкідника спостерігалась у першій половині серпня. </w:t>
      </w:r>
      <w:r w:rsidRPr="00641018">
        <w:rPr>
          <w:rFonts w:ascii="Times New Roman" w:hAnsi="Times New Roman"/>
          <w:sz w:val="28"/>
          <w:szCs w:val="28"/>
        </w:rPr>
        <w:t xml:space="preserve">Інтенсивність льоту шкідника становила 1-2 метелики на </w:t>
      </w:r>
      <w:proofErr w:type="spellStart"/>
      <w:r w:rsidRPr="00641018">
        <w:rPr>
          <w:rFonts w:ascii="Times New Roman" w:hAnsi="Times New Roman"/>
          <w:sz w:val="28"/>
          <w:szCs w:val="28"/>
        </w:rPr>
        <w:t>світлопастку</w:t>
      </w:r>
      <w:proofErr w:type="spellEnd"/>
      <w:r w:rsidRPr="00641018">
        <w:rPr>
          <w:rFonts w:ascii="Times New Roman" w:hAnsi="Times New Roman"/>
          <w:sz w:val="28"/>
          <w:szCs w:val="28"/>
        </w:rPr>
        <w:t xml:space="preserve"> за ніч, та на 10 кроків. Яйцекладки виявляли на 0,5-2% рослин з чисельністю 0,5-3, а максимально 11 яєць на рослину. Гусениці стеблового метелика ІІ покоління майже не відродилися через жаркі посушливі погодні умови в цей період, які негативно вплинул</w:t>
      </w:r>
      <w:r>
        <w:rPr>
          <w:rFonts w:ascii="Times New Roman" w:hAnsi="Times New Roman"/>
          <w:sz w:val="28"/>
          <w:szCs w:val="28"/>
        </w:rPr>
        <w:t>и</w:t>
      </w:r>
      <w:r w:rsidRPr="00641018">
        <w:rPr>
          <w:rFonts w:ascii="Times New Roman" w:hAnsi="Times New Roman"/>
          <w:sz w:val="28"/>
          <w:szCs w:val="28"/>
        </w:rPr>
        <w:t xml:space="preserve"> на ембріональний розвиток шкідника, а також </w:t>
      </w:r>
      <w:r>
        <w:rPr>
          <w:rFonts w:ascii="Times New Roman" w:hAnsi="Times New Roman"/>
          <w:sz w:val="28"/>
          <w:szCs w:val="28"/>
        </w:rPr>
        <w:t>відмічали</w:t>
      </w:r>
      <w:r w:rsidRPr="00641018">
        <w:rPr>
          <w:rFonts w:ascii="Times New Roman" w:hAnsi="Times New Roman"/>
          <w:sz w:val="28"/>
          <w:szCs w:val="28"/>
        </w:rPr>
        <w:t xml:space="preserve"> швидш</w:t>
      </w:r>
      <w:r>
        <w:rPr>
          <w:rFonts w:ascii="Times New Roman" w:hAnsi="Times New Roman"/>
          <w:sz w:val="28"/>
          <w:szCs w:val="28"/>
        </w:rPr>
        <w:t>е</w:t>
      </w:r>
      <w:r w:rsidRPr="00641018">
        <w:rPr>
          <w:rFonts w:ascii="Times New Roman" w:hAnsi="Times New Roman"/>
          <w:sz w:val="28"/>
          <w:szCs w:val="28"/>
        </w:rPr>
        <w:t xml:space="preserve"> достиганн</w:t>
      </w:r>
      <w:r>
        <w:rPr>
          <w:rFonts w:ascii="Times New Roman" w:hAnsi="Times New Roman"/>
          <w:sz w:val="28"/>
          <w:szCs w:val="28"/>
        </w:rPr>
        <w:t>я</w:t>
      </w:r>
      <w:r w:rsidRPr="00641018">
        <w:rPr>
          <w:rFonts w:ascii="Times New Roman" w:hAnsi="Times New Roman"/>
          <w:sz w:val="28"/>
          <w:szCs w:val="28"/>
        </w:rPr>
        <w:t xml:space="preserve"> </w:t>
      </w:r>
      <w:proofErr w:type="spellStart"/>
      <w:r w:rsidRPr="00641018">
        <w:rPr>
          <w:rFonts w:ascii="Times New Roman" w:hAnsi="Times New Roman"/>
          <w:sz w:val="28"/>
          <w:szCs w:val="28"/>
        </w:rPr>
        <w:t>зерен</w:t>
      </w:r>
      <w:proofErr w:type="spellEnd"/>
      <w:r w:rsidRPr="00641018">
        <w:rPr>
          <w:rFonts w:ascii="Times New Roman" w:hAnsi="Times New Roman"/>
          <w:sz w:val="28"/>
          <w:szCs w:val="28"/>
        </w:rPr>
        <w:t xml:space="preserve"> кукурудзи і проходженн</w:t>
      </w:r>
      <w:r>
        <w:rPr>
          <w:rFonts w:ascii="Times New Roman" w:hAnsi="Times New Roman"/>
          <w:sz w:val="28"/>
          <w:szCs w:val="28"/>
        </w:rPr>
        <w:t>я</w:t>
      </w:r>
      <w:r w:rsidRPr="00641018">
        <w:rPr>
          <w:rFonts w:ascii="Times New Roman" w:hAnsi="Times New Roman"/>
          <w:sz w:val="28"/>
          <w:szCs w:val="28"/>
        </w:rPr>
        <w:t xml:space="preserve"> живлення гусениць шкідника в стислі строки.</w:t>
      </w:r>
    </w:p>
    <w:p w14:paraId="4F5AA0BE" w14:textId="77777777" w:rsidR="009934C7" w:rsidRPr="00641018" w:rsidRDefault="009934C7" w:rsidP="009934C7">
      <w:pPr>
        <w:pStyle w:val="14"/>
        <w:ind w:left="0" w:firstLine="851"/>
        <w:jc w:val="both"/>
        <w:rPr>
          <w:rFonts w:ascii="Times New Roman" w:hAnsi="Times New Roman"/>
          <w:sz w:val="28"/>
          <w:szCs w:val="28"/>
        </w:rPr>
      </w:pPr>
      <w:r w:rsidRPr="00641018">
        <w:rPr>
          <w:rFonts w:ascii="Times New Roman" w:hAnsi="Times New Roman"/>
          <w:sz w:val="28"/>
          <w:szCs w:val="28"/>
        </w:rPr>
        <w:t xml:space="preserve">Природною популяцією трихограми уражувалось 1-3, максимально 10% яєць як першого, так і другого поколінь стеблового метелика. </w:t>
      </w:r>
    </w:p>
    <w:p w14:paraId="62D5673F" w14:textId="77777777" w:rsidR="009934C7" w:rsidRPr="00641018" w:rsidRDefault="009934C7" w:rsidP="009934C7">
      <w:pPr>
        <w:pStyle w:val="14"/>
        <w:ind w:left="0" w:firstLine="851"/>
        <w:jc w:val="both"/>
        <w:rPr>
          <w:rFonts w:ascii="Times New Roman" w:hAnsi="Times New Roman"/>
          <w:sz w:val="28"/>
          <w:szCs w:val="28"/>
        </w:rPr>
      </w:pPr>
      <w:r w:rsidRPr="00641018">
        <w:rPr>
          <w:rFonts w:ascii="Times New Roman" w:hAnsi="Times New Roman"/>
          <w:sz w:val="28"/>
          <w:szCs w:val="28"/>
        </w:rPr>
        <w:lastRenderedPageBreak/>
        <w:t>За результатами осінніх обстежень у зоні Степу метеликом були заселені 6,4-40% площ з чисельністю 0,5-1 гусениць на рослину. В більшості областей ці показники були на рівні минулорічних або дещо нижчі. Фітофаг</w:t>
      </w:r>
      <w:r>
        <w:rPr>
          <w:rFonts w:ascii="Times New Roman" w:hAnsi="Times New Roman"/>
          <w:sz w:val="28"/>
          <w:szCs w:val="28"/>
        </w:rPr>
        <w:t>ом було</w:t>
      </w:r>
      <w:r w:rsidRPr="00641018">
        <w:rPr>
          <w:rFonts w:ascii="Times New Roman" w:hAnsi="Times New Roman"/>
          <w:sz w:val="28"/>
          <w:szCs w:val="28"/>
        </w:rPr>
        <w:t xml:space="preserve"> пошкод</w:t>
      </w:r>
      <w:r>
        <w:rPr>
          <w:rFonts w:ascii="Times New Roman" w:hAnsi="Times New Roman"/>
          <w:sz w:val="28"/>
          <w:szCs w:val="28"/>
        </w:rPr>
        <w:t>жено</w:t>
      </w:r>
      <w:r w:rsidRPr="00641018">
        <w:rPr>
          <w:rFonts w:ascii="Times New Roman" w:hAnsi="Times New Roman"/>
          <w:sz w:val="28"/>
          <w:szCs w:val="28"/>
        </w:rPr>
        <w:t xml:space="preserve"> 1,8-3% стебел та 1,5-5% качанів. Лише, в Миколаївської області відмічали високу шкідливість шкідника (9% стебел та 7% качанів).</w:t>
      </w:r>
    </w:p>
    <w:p w14:paraId="2FE6CE01" w14:textId="56C6B6C2" w:rsidR="009934C7" w:rsidRPr="00641018" w:rsidRDefault="009934C7" w:rsidP="009934C7">
      <w:pPr>
        <w:pStyle w:val="14"/>
        <w:ind w:left="0" w:firstLine="851"/>
        <w:jc w:val="both"/>
        <w:rPr>
          <w:rFonts w:ascii="Times New Roman" w:hAnsi="Times New Roman"/>
          <w:sz w:val="28"/>
          <w:szCs w:val="28"/>
        </w:rPr>
      </w:pPr>
      <w:r w:rsidRPr="00641018">
        <w:rPr>
          <w:rFonts w:ascii="Times New Roman" w:hAnsi="Times New Roman"/>
          <w:bCs/>
          <w:sz w:val="28"/>
          <w:szCs w:val="28"/>
        </w:rPr>
        <w:t xml:space="preserve">У </w:t>
      </w:r>
      <w:r w:rsidRPr="00641018">
        <w:rPr>
          <w:rFonts w:ascii="Times New Roman" w:hAnsi="Times New Roman"/>
          <w:b/>
          <w:sz w:val="28"/>
          <w:szCs w:val="28"/>
        </w:rPr>
        <w:t>Лісостепу</w:t>
      </w:r>
      <w:r w:rsidRPr="00641018">
        <w:rPr>
          <w:rFonts w:ascii="Times New Roman" w:hAnsi="Times New Roman"/>
          <w:sz w:val="28"/>
          <w:szCs w:val="28"/>
        </w:rPr>
        <w:t xml:space="preserve"> літ метеликів спостерігався з другої половини червня – початок липня з інтенсивністю 1-5 особин на світлову, харчову чи </w:t>
      </w:r>
      <w:proofErr w:type="spellStart"/>
      <w:r w:rsidRPr="00641018">
        <w:rPr>
          <w:rFonts w:ascii="Times New Roman" w:hAnsi="Times New Roman"/>
          <w:sz w:val="28"/>
          <w:szCs w:val="28"/>
        </w:rPr>
        <w:t>феромонну</w:t>
      </w:r>
      <w:proofErr w:type="spellEnd"/>
      <w:r w:rsidRPr="00641018">
        <w:rPr>
          <w:rFonts w:ascii="Times New Roman" w:hAnsi="Times New Roman"/>
          <w:sz w:val="28"/>
          <w:szCs w:val="28"/>
        </w:rPr>
        <w:t xml:space="preserve"> пастки за добу. Яйцекладки виявляли на 0,8-7% рослин з чисельністю 1-15, максимально 18-25 яєць на рослину в Сумській, Харківській, Черкаській та Чернівецькій областях. Популяцією природної трихограми </w:t>
      </w:r>
      <w:r>
        <w:rPr>
          <w:rFonts w:ascii="Times New Roman" w:hAnsi="Times New Roman"/>
          <w:sz w:val="28"/>
          <w:szCs w:val="28"/>
        </w:rPr>
        <w:t xml:space="preserve">заселеними були </w:t>
      </w:r>
      <w:r w:rsidR="007231A8">
        <w:rPr>
          <w:rFonts w:ascii="Times New Roman" w:hAnsi="Times New Roman"/>
          <w:sz w:val="28"/>
          <w:szCs w:val="28"/>
        </w:rPr>
        <w:t xml:space="preserve">  </w:t>
      </w:r>
      <w:r w:rsidRPr="00641018">
        <w:rPr>
          <w:rFonts w:ascii="Times New Roman" w:hAnsi="Times New Roman"/>
          <w:sz w:val="28"/>
          <w:szCs w:val="28"/>
        </w:rPr>
        <w:t>1-8,5</w:t>
      </w:r>
      <w:r>
        <w:rPr>
          <w:rFonts w:ascii="Times New Roman" w:hAnsi="Times New Roman"/>
          <w:sz w:val="28"/>
          <w:szCs w:val="28"/>
        </w:rPr>
        <w:t xml:space="preserve">, максимально </w:t>
      </w:r>
      <w:r w:rsidRPr="00641018">
        <w:rPr>
          <w:rFonts w:ascii="Times New Roman" w:hAnsi="Times New Roman"/>
          <w:sz w:val="28"/>
          <w:szCs w:val="28"/>
        </w:rPr>
        <w:t xml:space="preserve">15-20% яєць шкідника </w:t>
      </w:r>
      <w:r>
        <w:rPr>
          <w:rFonts w:ascii="Times New Roman" w:hAnsi="Times New Roman"/>
          <w:sz w:val="28"/>
          <w:szCs w:val="28"/>
        </w:rPr>
        <w:t>(</w:t>
      </w:r>
      <w:r w:rsidRPr="00641018">
        <w:rPr>
          <w:rFonts w:ascii="Times New Roman" w:hAnsi="Times New Roman"/>
          <w:sz w:val="28"/>
          <w:szCs w:val="28"/>
        </w:rPr>
        <w:t>Київськ</w:t>
      </w:r>
      <w:r>
        <w:rPr>
          <w:rFonts w:ascii="Times New Roman" w:hAnsi="Times New Roman"/>
          <w:sz w:val="28"/>
          <w:szCs w:val="28"/>
        </w:rPr>
        <w:t>а,</w:t>
      </w:r>
      <w:r w:rsidRPr="00641018">
        <w:rPr>
          <w:rFonts w:ascii="Times New Roman" w:hAnsi="Times New Roman"/>
          <w:sz w:val="28"/>
          <w:szCs w:val="28"/>
        </w:rPr>
        <w:t xml:space="preserve"> Сумськ</w:t>
      </w:r>
      <w:r>
        <w:rPr>
          <w:rFonts w:ascii="Times New Roman" w:hAnsi="Times New Roman"/>
          <w:sz w:val="28"/>
          <w:szCs w:val="28"/>
        </w:rPr>
        <w:t>а</w:t>
      </w:r>
      <w:r w:rsidRPr="00641018">
        <w:rPr>
          <w:rFonts w:ascii="Times New Roman" w:hAnsi="Times New Roman"/>
          <w:sz w:val="28"/>
          <w:szCs w:val="28"/>
        </w:rPr>
        <w:t xml:space="preserve"> обл</w:t>
      </w:r>
      <w:r>
        <w:rPr>
          <w:rFonts w:ascii="Times New Roman" w:hAnsi="Times New Roman"/>
          <w:sz w:val="28"/>
          <w:szCs w:val="28"/>
        </w:rPr>
        <w:t>.)</w:t>
      </w:r>
      <w:r w:rsidRPr="00641018">
        <w:rPr>
          <w:rFonts w:ascii="Times New Roman" w:hAnsi="Times New Roman"/>
          <w:sz w:val="28"/>
          <w:szCs w:val="28"/>
        </w:rPr>
        <w:t xml:space="preserve">. </w:t>
      </w:r>
      <w:r>
        <w:rPr>
          <w:rFonts w:ascii="Times New Roman" w:hAnsi="Times New Roman"/>
          <w:sz w:val="28"/>
          <w:szCs w:val="28"/>
        </w:rPr>
        <w:t>П</w:t>
      </w:r>
      <w:r w:rsidRPr="00641018">
        <w:rPr>
          <w:rFonts w:ascii="Times New Roman" w:hAnsi="Times New Roman"/>
          <w:sz w:val="28"/>
          <w:szCs w:val="28"/>
        </w:rPr>
        <w:t>ошкоджен</w:t>
      </w:r>
      <w:r>
        <w:rPr>
          <w:rFonts w:ascii="Times New Roman" w:hAnsi="Times New Roman"/>
          <w:sz w:val="28"/>
          <w:szCs w:val="28"/>
        </w:rPr>
        <w:t>ими були</w:t>
      </w:r>
      <w:r w:rsidRPr="00641018">
        <w:rPr>
          <w:rFonts w:ascii="Times New Roman" w:hAnsi="Times New Roman"/>
          <w:sz w:val="28"/>
          <w:szCs w:val="28"/>
        </w:rPr>
        <w:t xml:space="preserve"> 1-9% стебел та </w:t>
      </w:r>
      <w:r w:rsidR="003D2892">
        <w:rPr>
          <w:rFonts w:ascii="Times New Roman" w:hAnsi="Times New Roman"/>
          <w:sz w:val="28"/>
          <w:szCs w:val="28"/>
        </w:rPr>
        <w:t>2</w:t>
      </w:r>
      <w:r w:rsidRPr="00641018">
        <w:rPr>
          <w:rFonts w:ascii="Times New Roman" w:hAnsi="Times New Roman"/>
          <w:sz w:val="28"/>
          <w:szCs w:val="28"/>
        </w:rPr>
        <w:t xml:space="preserve">-4% качанів. </w:t>
      </w:r>
    </w:p>
    <w:p w14:paraId="4479C857" w14:textId="77777777" w:rsidR="009934C7" w:rsidRPr="00641018" w:rsidRDefault="009934C7" w:rsidP="009934C7">
      <w:pPr>
        <w:pStyle w:val="14"/>
        <w:ind w:left="0" w:firstLine="851"/>
        <w:jc w:val="both"/>
        <w:rPr>
          <w:rFonts w:ascii="Times New Roman" w:hAnsi="Times New Roman"/>
          <w:sz w:val="28"/>
          <w:szCs w:val="28"/>
        </w:rPr>
      </w:pPr>
      <w:r w:rsidRPr="00641018">
        <w:rPr>
          <w:rFonts w:ascii="Times New Roman" w:hAnsi="Times New Roman"/>
          <w:sz w:val="28"/>
          <w:szCs w:val="28"/>
        </w:rPr>
        <w:t xml:space="preserve">Осінній моніторинг показав, що 22-58, максимально 79-90% (Сумська, Харківська обл.) площ </w:t>
      </w:r>
      <w:r>
        <w:rPr>
          <w:rFonts w:ascii="Times New Roman" w:hAnsi="Times New Roman"/>
          <w:sz w:val="28"/>
          <w:szCs w:val="28"/>
        </w:rPr>
        <w:t xml:space="preserve">були </w:t>
      </w:r>
      <w:r w:rsidRPr="00641018">
        <w:rPr>
          <w:rFonts w:ascii="Times New Roman" w:hAnsi="Times New Roman"/>
          <w:sz w:val="28"/>
          <w:szCs w:val="28"/>
        </w:rPr>
        <w:t xml:space="preserve">заселені метеликом з чисельністю 1-1,4 гусениць на рослину. </w:t>
      </w:r>
    </w:p>
    <w:p w14:paraId="0F07927E" w14:textId="77777777" w:rsidR="009934C7" w:rsidRPr="00641018" w:rsidRDefault="009934C7" w:rsidP="009934C7">
      <w:pPr>
        <w:pStyle w:val="14"/>
        <w:ind w:left="0" w:firstLine="851"/>
        <w:jc w:val="both"/>
        <w:rPr>
          <w:rFonts w:ascii="Times New Roman" w:hAnsi="Times New Roman"/>
          <w:sz w:val="28"/>
          <w:szCs w:val="28"/>
        </w:rPr>
      </w:pPr>
      <w:r w:rsidRPr="00641018">
        <w:rPr>
          <w:rFonts w:ascii="Times New Roman" w:hAnsi="Times New Roman"/>
          <w:sz w:val="28"/>
          <w:szCs w:val="28"/>
        </w:rPr>
        <w:t xml:space="preserve">У посівах кукурудзи природною трихограмою було уражено 1-8,5% яєць шкідника, більший відсоток заселення яєць (20%) ендопаразитом </w:t>
      </w:r>
      <w:proofErr w:type="spellStart"/>
      <w:r w:rsidRPr="00641018">
        <w:rPr>
          <w:rFonts w:ascii="Times New Roman" w:hAnsi="Times New Roman"/>
          <w:sz w:val="28"/>
          <w:szCs w:val="28"/>
        </w:rPr>
        <w:t>відмічено</w:t>
      </w:r>
      <w:proofErr w:type="spellEnd"/>
      <w:r w:rsidRPr="00641018">
        <w:rPr>
          <w:rFonts w:ascii="Times New Roman" w:hAnsi="Times New Roman"/>
          <w:sz w:val="28"/>
          <w:szCs w:val="28"/>
        </w:rPr>
        <w:t xml:space="preserve"> у Сумській області.</w:t>
      </w:r>
    </w:p>
    <w:p w14:paraId="308B99EE" w14:textId="3F778E2B" w:rsidR="009934C7" w:rsidRPr="00641018" w:rsidRDefault="009934C7" w:rsidP="009934C7">
      <w:pPr>
        <w:pStyle w:val="14"/>
        <w:ind w:left="0" w:firstLine="851"/>
        <w:jc w:val="both"/>
        <w:rPr>
          <w:rFonts w:ascii="Times New Roman" w:hAnsi="Times New Roman"/>
          <w:sz w:val="28"/>
          <w:szCs w:val="28"/>
        </w:rPr>
      </w:pPr>
      <w:r w:rsidRPr="00641018">
        <w:rPr>
          <w:rFonts w:ascii="Times New Roman" w:hAnsi="Times New Roman"/>
          <w:sz w:val="28"/>
          <w:szCs w:val="28"/>
        </w:rPr>
        <w:t xml:space="preserve">На 1-2% рослин </w:t>
      </w:r>
      <w:r w:rsidRPr="00641018">
        <w:rPr>
          <w:rFonts w:ascii="Times New Roman" w:hAnsi="Times New Roman"/>
          <w:b/>
          <w:sz w:val="28"/>
          <w:szCs w:val="28"/>
        </w:rPr>
        <w:t>проса</w:t>
      </w:r>
      <w:r w:rsidRPr="00641018">
        <w:rPr>
          <w:rFonts w:ascii="Times New Roman" w:hAnsi="Times New Roman"/>
          <w:sz w:val="28"/>
          <w:szCs w:val="28"/>
        </w:rPr>
        <w:t xml:space="preserve"> виявляли яйцеклад метелика чисельністю </w:t>
      </w:r>
      <w:r w:rsidR="007231A8">
        <w:rPr>
          <w:rFonts w:ascii="Times New Roman" w:hAnsi="Times New Roman"/>
          <w:sz w:val="28"/>
          <w:szCs w:val="28"/>
        </w:rPr>
        <w:t xml:space="preserve">             </w:t>
      </w:r>
      <w:r w:rsidRPr="00641018">
        <w:rPr>
          <w:rFonts w:ascii="Times New Roman" w:hAnsi="Times New Roman"/>
          <w:sz w:val="28"/>
          <w:szCs w:val="28"/>
        </w:rPr>
        <w:t>1-2 яєць на рослину на полях Київської області. Понад 10% яєць були уражені природною трихограмою.</w:t>
      </w:r>
    </w:p>
    <w:p w14:paraId="769D151A" w14:textId="2FD2643C" w:rsidR="009934C7" w:rsidRPr="00641018" w:rsidRDefault="009934C7" w:rsidP="009934C7">
      <w:pPr>
        <w:pStyle w:val="14"/>
        <w:ind w:left="0" w:firstLine="851"/>
        <w:jc w:val="both"/>
        <w:rPr>
          <w:rFonts w:ascii="Times New Roman" w:hAnsi="Times New Roman"/>
          <w:sz w:val="28"/>
          <w:szCs w:val="28"/>
        </w:rPr>
      </w:pPr>
      <w:r>
        <w:rPr>
          <w:rFonts w:ascii="Times New Roman" w:hAnsi="Times New Roman"/>
          <w:sz w:val="28"/>
          <w:szCs w:val="28"/>
        </w:rPr>
        <w:t>На</w:t>
      </w:r>
      <w:r w:rsidRPr="00641018">
        <w:rPr>
          <w:rFonts w:ascii="Times New Roman" w:hAnsi="Times New Roman"/>
          <w:b/>
          <w:sz w:val="28"/>
          <w:szCs w:val="28"/>
        </w:rPr>
        <w:t xml:space="preserve"> Поліссі</w:t>
      </w:r>
      <w:r w:rsidRPr="00641018">
        <w:rPr>
          <w:rFonts w:ascii="Times New Roman" w:hAnsi="Times New Roman"/>
          <w:sz w:val="28"/>
          <w:szCs w:val="28"/>
        </w:rPr>
        <w:t xml:space="preserve"> початок льоту метеликів спостерігався в кінці ІІ декади червня з інтенсивністю льоту 1-2, максимально 3,8 </w:t>
      </w:r>
      <w:proofErr w:type="spellStart"/>
      <w:r>
        <w:rPr>
          <w:rFonts w:ascii="Times New Roman" w:hAnsi="Times New Roman"/>
          <w:sz w:val="28"/>
          <w:szCs w:val="28"/>
        </w:rPr>
        <w:t>екз</w:t>
      </w:r>
      <w:proofErr w:type="spellEnd"/>
      <w:r>
        <w:rPr>
          <w:rFonts w:ascii="Times New Roman" w:hAnsi="Times New Roman"/>
          <w:sz w:val="28"/>
          <w:szCs w:val="28"/>
        </w:rPr>
        <w:t>.</w:t>
      </w:r>
      <w:r w:rsidRPr="00641018">
        <w:rPr>
          <w:rFonts w:ascii="Times New Roman" w:hAnsi="Times New Roman"/>
          <w:sz w:val="28"/>
          <w:szCs w:val="28"/>
        </w:rPr>
        <w:t xml:space="preserve"> на </w:t>
      </w:r>
      <w:proofErr w:type="spellStart"/>
      <w:r w:rsidRPr="00641018">
        <w:rPr>
          <w:rFonts w:ascii="Times New Roman" w:hAnsi="Times New Roman"/>
          <w:sz w:val="28"/>
          <w:szCs w:val="28"/>
        </w:rPr>
        <w:t>феромонну</w:t>
      </w:r>
      <w:proofErr w:type="spellEnd"/>
      <w:r w:rsidRPr="00641018">
        <w:rPr>
          <w:rFonts w:ascii="Times New Roman" w:hAnsi="Times New Roman"/>
          <w:sz w:val="28"/>
          <w:szCs w:val="28"/>
        </w:rPr>
        <w:t xml:space="preserve"> пастку чи </w:t>
      </w:r>
      <w:proofErr w:type="spellStart"/>
      <w:r w:rsidRPr="00641018">
        <w:rPr>
          <w:rFonts w:ascii="Times New Roman" w:hAnsi="Times New Roman"/>
          <w:sz w:val="28"/>
          <w:szCs w:val="28"/>
        </w:rPr>
        <w:t>світлопастку</w:t>
      </w:r>
      <w:proofErr w:type="spellEnd"/>
      <w:r w:rsidRPr="00641018">
        <w:rPr>
          <w:rFonts w:ascii="Times New Roman" w:hAnsi="Times New Roman"/>
          <w:sz w:val="28"/>
          <w:szCs w:val="28"/>
        </w:rPr>
        <w:t xml:space="preserve"> за ніч. Яйцекладки виявляли на 0,5-5% рослин з чисельність яєць</w:t>
      </w:r>
      <w:r>
        <w:rPr>
          <w:rFonts w:ascii="Times New Roman" w:hAnsi="Times New Roman"/>
          <w:sz w:val="28"/>
          <w:szCs w:val="28"/>
        </w:rPr>
        <w:t xml:space="preserve"> </w:t>
      </w:r>
      <w:r w:rsidRPr="00641018">
        <w:rPr>
          <w:rFonts w:ascii="Times New Roman" w:hAnsi="Times New Roman"/>
          <w:sz w:val="28"/>
          <w:szCs w:val="28"/>
        </w:rPr>
        <w:t xml:space="preserve">1-15, максимально 20 </w:t>
      </w:r>
      <w:proofErr w:type="spellStart"/>
      <w:r>
        <w:rPr>
          <w:rFonts w:ascii="Times New Roman" w:hAnsi="Times New Roman"/>
          <w:sz w:val="28"/>
          <w:szCs w:val="28"/>
        </w:rPr>
        <w:t>екз</w:t>
      </w:r>
      <w:proofErr w:type="spellEnd"/>
      <w:r>
        <w:rPr>
          <w:rFonts w:ascii="Times New Roman" w:hAnsi="Times New Roman"/>
          <w:sz w:val="28"/>
          <w:szCs w:val="28"/>
        </w:rPr>
        <w:t>.</w:t>
      </w:r>
      <w:r w:rsidRPr="00641018">
        <w:rPr>
          <w:rFonts w:ascii="Times New Roman" w:hAnsi="Times New Roman"/>
          <w:sz w:val="28"/>
          <w:szCs w:val="28"/>
        </w:rPr>
        <w:t xml:space="preserve"> на рослину (Івано-Франківська обл.). </w:t>
      </w:r>
    </w:p>
    <w:p w14:paraId="033F77E4" w14:textId="77777777" w:rsidR="009934C7" w:rsidRPr="00641018" w:rsidRDefault="009934C7" w:rsidP="009934C7">
      <w:pPr>
        <w:pStyle w:val="14"/>
        <w:ind w:left="0" w:firstLine="851"/>
        <w:jc w:val="both"/>
        <w:rPr>
          <w:rFonts w:ascii="Times New Roman" w:hAnsi="Times New Roman"/>
          <w:sz w:val="28"/>
          <w:szCs w:val="28"/>
        </w:rPr>
      </w:pPr>
      <w:r w:rsidRPr="00641018">
        <w:rPr>
          <w:rFonts w:ascii="Times New Roman" w:hAnsi="Times New Roman"/>
          <w:sz w:val="28"/>
          <w:szCs w:val="28"/>
        </w:rPr>
        <w:t>Фітофагом було пошкоджено 0,7-5,3% стебел та 1,4-4,4% качанів. Заселеність посівів кукурудзи шкідником з чисельністю 0,5-1,2 гусениць на рослину в</w:t>
      </w:r>
      <w:r>
        <w:rPr>
          <w:rFonts w:ascii="Times New Roman" w:hAnsi="Times New Roman"/>
          <w:sz w:val="28"/>
          <w:szCs w:val="28"/>
        </w:rPr>
        <w:t>иявляли</w:t>
      </w:r>
      <w:r w:rsidRPr="00641018">
        <w:rPr>
          <w:rFonts w:ascii="Times New Roman" w:hAnsi="Times New Roman"/>
          <w:sz w:val="28"/>
          <w:szCs w:val="28"/>
        </w:rPr>
        <w:t xml:space="preserve"> на 30% площ. Більшу заселеність площ шкідником 55-73% </w:t>
      </w:r>
      <w:proofErr w:type="spellStart"/>
      <w:r w:rsidRPr="00641018">
        <w:rPr>
          <w:rFonts w:ascii="Times New Roman" w:hAnsi="Times New Roman"/>
          <w:sz w:val="28"/>
          <w:szCs w:val="28"/>
        </w:rPr>
        <w:t>відміч</w:t>
      </w:r>
      <w:r>
        <w:rPr>
          <w:rFonts w:ascii="Times New Roman" w:hAnsi="Times New Roman"/>
          <w:sz w:val="28"/>
          <w:szCs w:val="28"/>
        </w:rPr>
        <w:t>ено</w:t>
      </w:r>
      <w:proofErr w:type="spellEnd"/>
      <w:r w:rsidRPr="00641018">
        <w:rPr>
          <w:rFonts w:ascii="Times New Roman" w:hAnsi="Times New Roman"/>
          <w:sz w:val="28"/>
          <w:szCs w:val="28"/>
        </w:rPr>
        <w:t xml:space="preserve"> в Житомирській, Закарпатській та Івано-Франківській областях.</w:t>
      </w:r>
    </w:p>
    <w:p w14:paraId="34E7199B" w14:textId="6EA3A946" w:rsidR="009934C7" w:rsidRPr="00641018" w:rsidRDefault="006062DE" w:rsidP="009934C7">
      <w:pPr>
        <w:pStyle w:val="14"/>
        <w:ind w:left="0" w:firstLine="851"/>
        <w:jc w:val="both"/>
        <w:rPr>
          <w:rFonts w:ascii="Times New Roman" w:hAnsi="Times New Roman"/>
          <w:sz w:val="28"/>
          <w:szCs w:val="28"/>
        </w:rPr>
      </w:pPr>
      <w:r>
        <w:rPr>
          <w:rFonts w:ascii="Times New Roman" w:hAnsi="Times New Roman"/>
          <w:sz w:val="28"/>
          <w:szCs w:val="28"/>
        </w:rPr>
        <w:t>В західних областях п</w:t>
      </w:r>
      <w:r w:rsidR="009934C7" w:rsidRPr="00641018">
        <w:rPr>
          <w:rFonts w:ascii="Times New Roman" w:hAnsi="Times New Roman"/>
          <w:sz w:val="28"/>
          <w:szCs w:val="28"/>
        </w:rPr>
        <w:t xml:space="preserve">риродною популяцією трихограми </w:t>
      </w:r>
      <w:r>
        <w:rPr>
          <w:rFonts w:ascii="Times New Roman" w:hAnsi="Times New Roman"/>
          <w:sz w:val="28"/>
          <w:szCs w:val="28"/>
        </w:rPr>
        <w:t>були</w:t>
      </w:r>
      <w:r w:rsidRPr="00641018">
        <w:rPr>
          <w:rFonts w:ascii="Times New Roman" w:hAnsi="Times New Roman"/>
          <w:sz w:val="28"/>
          <w:szCs w:val="28"/>
        </w:rPr>
        <w:t xml:space="preserve"> </w:t>
      </w:r>
      <w:r w:rsidR="009934C7" w:rsidRPr="00641018">
        <w:rPr>
          <w:rFonts w:ascii="Times New Roman" w:hAnsi="Times New Roman"/>
          <w:sz w:val="28"/>
          <w:szCs w:val="28"/>
        </w:rPr>
        <w:t>уражен</w:t>
      </w:r>
      <w:r>
        <w:rPr>
          <w:rFonts w:ascii="Times New Roman" w:hAnsi="Times New Roman"/>
          <w:sz w:val="28"/>
          <w:szCs w:val="28"/>
        </w:rPr>
        <w:t>і</w:t>
      </w:r>
      <w:r w:rsidR="009934C7">
        <w:rPr>
          <w:rFonts w:ascii="Times New Roman" w:hAnsi="Times New Roman"/>
          <w:sz w:val="28"/>
          <w:szCs w:val="28"/>
        </w:rPr>
        <w:t xml:space="preserve"> </w:t>
      </w:r>
      <w:r w:rsidR="009934C7" w:rsidRPr="00641018">
        <w:rPr>
          <w:rFonts w:ascii="Times New Roman" w:hAnsi="Times New Roman"/>
          <w:sz w:val="28"/>
          <w:szCs w:val="28"/>
        </w:rPr>
        <w:t>2% яєць стеблового метелика (Івано-Франківська обл.).</w:t>
      </w:r>
    </w:p>
    <w:p w14:paraId="20CE167F" w14:textId="77777777" w:rsidR="009934C7" w:rsidRPr="00641018" w:rsidRDefault="009934C7" w:rsidP="009934C7">
      <w:pPr>
        <w:pStyle w:val="14"/>
        <w:ind w:left="0" w:firstLine="851"/>
        <w:jc w:val="both"/>
        <w:rPr>
          <w:rFonts w:ascii="Times New Roman" w:hAnsi="Times New Roman"/>
          <w:color w:val="000000" w:themeColor="text1"/>
          <w:sz w:val="28"/>
          <w:szCs w:val="28"/>
        </w:rPr>
      </w:pPr>
      <w:r w:rsidRPr="00641018">
        <w:rPr>
          <w:rFonts w:ascii="Times New Roman" w:hAnsi="Times New Roman"/>
          <w:color w:val="000000" w:themeColor="text1"/>
          <w:sz w:val="28"/>
          <w:szCs w:val="28"/>
        </w:rPr>
        <w:t xml:space="preserve">Беручи до уваги, наявний зимуючий запас шкідника та за умови доброї перезимівлі і сприятливого весняно-літнього періоду у 2026 р. </w:t>
      </w:r>
      <w:r w:rsidRPr="00641018">
        <w:rPr>
          <w:rFonts w:ascii="Times New Roman" w:hAnsi="Times New Roman"/>
          <w:b/>
          <w:color w:val="000000" w:themeColor="text1"/>
          <w:sz w:val="28"/>
          <w:szCs w:val="28"/>
        </w:rPr>
        <w:t>стебловий кукурудзяний метелик</w:t>
      </w:r>
      <w:r w:rsidRPr="00641018">
        <w:rPr>
          <w:rFonts w:ascii="Times New Roman" w:hAnsi="Times New Roman"/>
          <w:color w:val="000000" w:themeColor="text1"/>
          <w:sz w:val="28"/>
          <w:szCs w:val="28"/>
        </w:rPr>
        <w:t xml:space="preserve"> може призвести до значних втрат врожаю та якості кукурудзи, проса, сорго та інших </w:t>
      </w:r>
      <w:proofErr w:type="spellStart"/>
      <w:r w:rsidRPr="00641018">
        <w:rPr>
          <w:rFonts w:ascii="Times New Roman" w:hAnsi="Times New Roman"/>
          <w:color w:val="000000" w:themeColor="text1"/>
          <w:sz w:val="28"/>
          <w:szCs w:val="28"/>
        </w:rPr>
        <w:t>товстостеблових</w:t>
      </w:r>
      <w:proofErr w:type="spellEnd"/>
      <w:r w:rsidRPr="00641018">
        <w:rPr>
          <w:rFonts w:ascii="Times New Roman" w:hAnsi="Times New Roman"/>
          <w:color w:val="000000" w:themeColor="text1"/>
          <w:sz w:val="28"/>
          <w:szCs w:val="28"/>
        </w:rPr>
        <w:t xml:space="preserve"> культур. Рослинні рештки, що були заселені гусеницями метелика, але не подрібнювалися та не були зароблені в ґрунт можуть слугувати осередками розповсюдження шкідника. Особливої уваги потребуватимуть повторні посіви кукурудзи та посіви, що межуватимуть з незораними полями після товстостеблих культур. Помірний температурний режим повітря при високій вологості можливо спровокують зростання чисельності метелика, збільшення плодючості самок та відродження великої кількості гусениць, а зменшити плодючість метеликів можуть несприятливі умови в період льоту та спарювання. Відкладені яйця масово </w:t>
      </w:r>
      <w:proofErr w:type="spellStart"/>
      <w:r w:rsidRPr="00641018">
        <w:rPr>
          <w:rFonts w:ascii="Times New Roman" w:hAnsi="Times New Roman"/>
          <w:color w:val="000000" w:themeColor="text1"/>
          <w:sz w:val="28"/>
          <w:szCs w:val="28"/>
        </w:rPr>
        <w:t>гинутимуть</w:t>
      </w:r>
      <w:proofErr w:type="spellEnd"/>
      <w:r w:rsidRPr="00641018">
        <w:rPr>
          <w:rFonts w:ascii="Times New Roman" w:hAnsi="Times New Roman"/>
          <w:color w:val="000000" w:themeColor="text1"/>
          <w:sz w:val="28"/>
          <w:szCs w:val="28"/>
        </w:rPr>
        <w:t xml:space="preserve"> через висихання, повітряна посуха також може викликати значну загибель гусені перших віків. Надмірна вологість і низька температура </w:t>
      </w:r>
      <w:r w:rsidRPr="00641018">
        <w:rPr>
          <w:rFonts w:ascii="Times New Roman" w:hAnsi="Times New Roman"/>
          <w:color w:val="000000" w:themeColor="text1"/>
          <w:sz w:val="28"/>
          <w:szCs w:val="28"/>
        </w:rPr>
        <w:lastRenderedPageBreak/>
        <w:t xml:space="preserve">повітря </w:t>
      </w:r>
      <w:proofErr w:type="spellStart"/>
      <w:r w:rsidRPr="00641018">
        <w:rPr>
          <w:rFonts w:ascii="Times New Roman" w:hAnsi="Times New Roman"/>
          <w:color w:val="000000" w:themeColor="text1"/>
          <w:sz w:val="28"/>
          <w:szCs w:val="28"/>
        </w:rPr>
        <w:t>сповільнять</w:t>
      </w:r>
      <w:proofErr w:type="spellEnd"/>
      <w:r w:rsidRPr="00641018">
        <w:rPr>
          <w:rFonts w:ascii="Times New Roman" w:hAnsi="Times New Roman"/>
          <w:color w:val="000000" w:themeColor="text1"/>
          <w:sz w:val="28"/>
          <w:szCs w:val="28"/>
        </w:rPr>
        <w:t xml:space="preserve"> розвиток гусені та лялечок і </w:t>
      </w:r>
      <w:proofErr w:type="spellStart"/>
      <w:r w:rsidRPr="00641018">
        <w:rPr>
          <w:rFonts w:ascii="Times New Roman" w:hAnsi="Times New Roman"/>
          <w:color w:val="000000" w:themeColor="text1"/>
          <w:sz w:val="28"/>
          <w:szCs w:val="28"/>
        </w:rPr>
        <w:t>спричинять</w:t>
      </w:r>
      <w:proofErr w:type="spellEnd"/>
      <w:r w:rsidRPr="00641018">
        <w:rPr>
          <w:rFonts w:ascii="Times New Roman" w:hAnsi="Times New Roman"/>
          <w:color w:val="000000" w:themeColor="text1"/>
          <w:sz w:val="28"/>
          <w:szCs w:val="28"/>
        </w:rPr>
        <w:t xml:space="preserve"> їх часткову загибель, зокрема, й через збільшення ураженості хворобами.</w:t>
      </w:r>
    </w:p>
    <w:p w14:paraId="1D41BFAF" w14:textId="2F2BF367" w:rsidR="009934C7" w:rsidRPr="00641018" w:rsidRDefault="009934C7" w:rsidP="009934C7">
      <w:pPr>
        <w:pStyle w:val="14"/>
        <w:ind w:left="0" w:firstLine="851"/>
        <w:jc w:val="both"/>
        <w:rPr>
          <w:rFonts w:ascii="Times New Roman" w:hAnsi="Times New Roman"/>
          <w:color w:val="000000" w:themeColor="text1"/>
          <w:sz w:val="28"/>
          <w:szCs w:val="28"/>
        </w:rPr>
      </w:pPr>
      <w:r w:rsidRPr="00641018">
        <w:rPr>
          <w:rFonts w:ascii="Times New Roman" w:hAnsi="Times New Roman"/>
          <w:color w:val="000000" w:themeColor="text1"/>
          <w:sz w:val="28"/>
          <w:szCs w:val="28"/>
        </w:rPr>
        <w:t xml:space="preserve">Дані щодо ситуації з шкідником </w:t>
      </w:r>
      <w:r>
        <w:rPr>
          <w:rFonts w:ascii="Times New Roman" w:hAnsi="Times New Roman"/>
          <w:color w:val="000000" w:themeColor="text1"/>
          <w:sz w:val="28"/>
          <w:szCs w:val="28"/>
        </w:rPr>
        <w:t>в</w:t>
      </w:r>
      <w:r w:rsidRPr="00641018">
        <w:rPr>
          <w:rFonts w:ascii="Times New Roman" w:hAnsi="Times New Roman"/>
          <w:color w:val="000000" w:themeColor="text1"/>
          <w:sz w:val="28"/>
          <w:szCs w:val="28"/>
        </w:rPr>
        <w:t xml:space="preserve"> областях країни, які протягом</w:t>
      </w:r>
      <w:r w:rsidR="003D2892">
        <w:rPr>
          <w:rFonts w:ascii="Times New Roman" w:hAnsi="Times New Roman"/>
          <w:color w:val="000000" w:themeColor="text1"/>
          <w:sz w:val="28"/>
          <w:szCs w:val="28"/>
        </w:rPr>
        <w:t xml:space="preserve">                       </w:t>
      </w:r>
      <w:r w:rsidRPr="00641018">
        <w:rPr>
          <w:rFonts w:ascii="Times New Roman" w:hAnsi="Times New Roman"/>
          <w:color w:val="000000" w:themeColor="text1"/>
          <w:sz w:val="28"/>
          <w:szCs w:val="28"/>
        </w:rPr>
        <w:t xml:space="preserve"> 2025 р. були в окупації та в зоні бойових дій, відсутні. Тому, ці області потребуватимуть особливої уваги щодо ситуації з шкідником в наступних роках.</w:t>
      </w:r>
    </w:p>
    <w:p w14:paraId="7E63633A" w14:textId="77777777" w:rsidR="009934C7" w:rsidRDefault="009934C7" w:rsidP="009934C7">
      <w:pPr>
        <w:pStyle w:val="14"/>
        <w:ind w:left="0" w:firstLine="851"/>
        <w:jc w:val="both"/>
        <w:rPr>
          <w:rFonts w:ascii="Times New Roman" w:hAnsi="Times New Roman"/>
          <w:sz w:val="28"/>
          <w:szCs w:val="28"/>
        </w:rPr>
      </w:pPr>
      <w:r w:rsidRPr="00641018">
        <w:rPr>
          <w:rFonts w:ascii="Times New Roman" w:hAnsi="Times New Roman"/>
          <w:color w:val="000000" w:themeColor="text1"/>
          <w:sz w:val="28"/>
          <w:szCs w:val="28"/>
        </w:rPr>
        <w:t xml:space="preserve">Заходами обмеження чисельності шкідника є подрібнення та заорювання післязбиральних решток, а також постійний моніторинг фітосанітарної ситуації у посівах та полях, що відведені під культури привабливі для даного фітофагу, дотримання строків проведення агротехнічних заходів при вирощуванні цих культур. В основних зонах вирощування кукурудзи, особливо в Лісостепу, є потреба збільшення обсягів випуску трихограми в період яйцекладки шкідника. </w:t>
      </w:r>
      <w:r w:rsidRPr="00641018">
        <w:rPr>
          <w:rFonts w:ascii="Times New Roman" w:hAnsi="Times New Roman"/>
          <w:sz w:val="28"/>
          <w:szCs w:val="28"/>
        </w:rPr>
        <w:t>При перевищені ЕПШ фітофаг</w:t>
      </w:r>
      <w:r>
        <w:rPr>
          <w:rFonts w:ascii="Times New Roman" w:hAnsi="Times New Roman"/>
          <w:sz w:val="28"/>
          <w:szCs w:val="28"/>
        </w:rPr>
        <w:t>а</w:t>
      </w:r>
      <w:r w:rsidRPr="00641018">
        <w:rPr>
          <w:rFonts w:ascii="Times New Roman" w:hAnsi="Times New Roman"/>
          <w:sz w:val="28"/>
          <w:szCs w:val="28"/>
        </w:rPr>
        <w:t xml:space="preserve"> необхідно застосовувати дозволені до використання інсектициди.</w:t>
      </w:r>
    </w:p>
    <w:p w14:paraId="29971862" w14:textId="77777777" w:rsidR="00314EB3" w:rsidRDefault="003D2892" w:rsidP="00314EB3">
      <w:pPr>
        <w:pStyle w:val="14"/>
        <w:ind w:left="0" w:firstLine="851"/>
        <w:jc w:val="both"/>
        <w:rPr>
          <w:rFonts w:ascii="Times New Roman" w:hAnsi="Times New Roman"/>
          <w:color w:val="000000" w:themeColor="text1"/>
          <w:sz w:val="28"/>
          <w:szCs w:val="28"/>
        </w:rPr>
      </w:pPr>
      <w:r w:rsidRPr="003D2892">
        <w:rPr>
          <w:rFonts w:ascii="Times New Roman" w:hAnsi="Times New Roman"/>
          <w:b/>
          <w:bCs/>
          <w:color w:val="000000" w:themeColor="text1"/>
          <w:sz w:val="28"/>
          <w:szCs w:val="28"/>
        </w:rPr>
        <w:t>Саранові</w:t>
      </w:r>
      <w:r w:rsidRPr="003D2892">
        <w:rPr>
          <w:rFonts w:ascii="Times New Roman" w:hAnsi="Times New Roman"/>
          <w:color w:val="000000" w:themeColor="text1"/>
          <w:sz w:val="28"/>
          <w:szCs w:val="28"/>
        </w:rPr>
        <w:t>. У 2025 р</w:t>
      </w:r>
      <w:r w:rsidR="00A75C66">
        <w:rPr>
          <w:rFonts w:ascii="Times New Roman" w:hAnsi="Times New Roman"/>
          <w:color w:val="000000" w:themeColor="text1"/>
          <w:sz w:val="28"/>
          <w:szCs w:val="28"/>
        </w:rPr>
        <w:t>.</w:t>
      </w:r>
      <w:r w:rsidRPr="003D2892">
        <w:rPr>
          <w:rFonts w:ascii="Times New Roman" w:hAnsi="Times New Roman"/>
          <w:color w:val="000000" w:themeColor="text1"/>
          <w:sz w:val="28"/>
          <w:szCs w:val="28"/>
        </w:rPr>
        <w:t xml:space="preserve"> в більшості регіонів України, як і прогнозувалося, спостерігалась підвищена чисельність саранових, що обумовлено насамперед сприятливими </w:t>
      </w:r>
      <w:proofErr w:type="spellStart"/>
      <w:r w:rsidRPr="003D2892">
        <w:rPr>
          <w:rFonts w:ascii="Times New Roman" w:hAnsi="Times New Roman"/>
          <w:color w:val="000000" w:themeColor="text1"/>
          <w:sz w:val="28"/>
          <w:szCs w:val="28"/>
        </w:rPr>
        <w:t>агрокліматичними</w:t>
      </w:r>
      <w:proofErr w:type="spellEnd"/>
      <w:r w:rsidRPr="003D2892">
        <w:rPr>
          <w:rFonts w:ascii="Times New Roman" w:hAnsi="Times New Roman"/>
          <w:color w:val="000000" w:themeColor="text1"/>
          <w:sz w:val="28"/>
          <w:szCs w:val="28"/>
        </w:rPr>
        <w:t xml:space="preserve"> умовами для їх розвитку. Окрім погодних факторів, на зростання чисельності саранових вплинули бойові дії у степовій зоні, які призвели до появи покинутих полів та </w:t>
      </w:r>
      <w:proofErr w:type="spellStart"/>
      <w:r w:rsidRPr="003D2892">
        <w:rPr>
          <w:rFonts w:ascii="Times New Roman" w:hAnsi="Times New Roman"/>
          <w:color w:val="000000" w:themeColor="text1"/>
          <w:sz w:val="28"/>
          <w:szCs w:val="28"/>
        </w:rPr>
        <w:t>замінування</w:t>
      </w:r>
      <w:proofErr w:type="spellEnd"/>
      <w:r w:rsidRPr="003D2892">
        <w:rPr>
          <w:rFonts w:ascii="Times New Roman" w:hAnsi="Times New Roman"/>
          <w:color w:val="000000" w:themeColor="text1"/>
          <w:sz w:val="28"/>
          <w:szCs w:val="28"/>
        </w:rPr>
        <w:t xml:space="preserve"> територій. Необроблені площі стали осередками розвитку та розмноження саранових.</w:t>
      </w:r>
    </w:p>
    <w:p w14:paraId="00B5C81F" w14:textId="7ED9C344" w:rsidR="00314EB3" w:rsidRPr="00314EB3" w:rsidRDefault="003D2892" w:rsidP="00314EB3">
      <w:pPr>
        <w:pStyle w:val="14"/>
        <w:ind w:left="0" w:firstLine="851"/>
        <w:jc w:val="both"/>
        <w:rPr>
          <w:rFonts w:ascii="Times New Roman" w:hAnsi="Times New Roman"/>
          <w:color w:val="000000" w:themeColor="text1"/>
          <w:sz w:val="28"/>
          <w:szCs w:val="28"/>
        </w:rPr>
      </w:pPr>
      <w:r w:rsidRPr="003D2892">
        <w:rPr>
          <w:rFonts w:ascii="Times New Roman" w:hAnsi="Times New Roman"/>
          <w:color w:val="000000" w:themeColor="text1"/>
          <w:sz w:val="28"/>
          <w:szCs w:val="28"/>
        </w:rPr>
        <w:t xml:space="preserve">У структурі угрупувань саранових у період вегетації 2025 року в степових, окремих центральних та східних лісостепових областях домінували нестадні види кобилок: </w:t>
      </w:r>
      <w:proofErr w:type="spellStart"/>
      <w:r w:rsidR="00314EB3" w:rsidRPr="00314EB3">
        <w:rPr>
          <w:rFonts w:ascii="Times New Roman" w:hAnsi="Times New Roman"/>
          <w:b/>
          <w:bCs/>
          <w:color w:val="000000" w:themeColor="text1"/>
          <w:sz w:val="28"/>
          <w:szCs w:val="28"/>
        </w:rPr>
        <w:t>блакитнокрила</w:t>
      </w:r>
      <w:proofErr w:type="spellEnd"/>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Oedipoda</w:t>
      </w:r>
      <w:proofErr w:type="spellEnd"/>
      <w:r w:rsidR="00314EB3" w:rsidRPr="00314EB3">
        <w:rPr>
          <w:rFonts w:ascii="Times New Roman" w:hAnsi="Times New Roman"/>
          <w:i/>
          <w:iCs/>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caerulescens</w:t>
      </w:r>
      <w:proofErr w:type="spellEnd"/>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color w:val="000000" w:themeColor="text1"/>
          <w:sz w:val="28"/>
          <w:szCs w:val="28"/>
        </w:rPr>
        <w:t>Linnaeus</w:t>
      </w:r>
      <w:proofErr w:type="spellEnd"/>
      <w:r w:rsidR="00314EB3" w:rsidRPr="00314EB3">
        <w:rPr>
          <w:rFonts w:ascii="Times New Roman" w:hAnsi="Times New Roman"/>
          <w:color w:val="000000" w:themeColor="text1"/>
          <w:sz w:val="28"/>
          <w:szCs w:val="28"/>
        </w:rPr>
        <w:t xml:space="preserve">, 1758), </w:t>
      </w:r>
      <w:r w:rsidR="00314EB3" w:rsidRPr="00314EB3">
        <w:rPr>
          <w:rFonts w:ascii="Times New Roman" w:hAnsi="Times New Roman"/>
          <w:b/>
          <w:bCs/>
          <w:color w:val="000000" w:themeColor="text1"/>
          <w:sz w:val="28"/>
          <w:szCs w:val="28"/>
        </w:rPr>
        <w:t>темнокрила</w:t>
      </w:r>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Stauroderus</w:t>
      </w:r>
      <w:proofErr w:type="spellEnd"/>
      <w:r w:rsidR="00314EB3" w:rsidRPr="00314EB3">
        <w:rPr>
          <w:rFonts w:ascii="Times New Roman" w:hAnsi="Times New Roman"/>
          <w:i/>
          <w:iCs/>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scalaris</w:t>
      </w:r>
      <w:proofErr w:type="spellEnd"/>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color w:val="000000" w:themeColor="text1"/>
          <w:sz w:val="28"/>
          <w:szCs w:val="28"/>
        </w:rPr>
        <w:t>Fischer</w:t>
      </w:r>
      <w:proofErr w:type="spellEnd"/>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color w:val="000000" w:themeColor="text1"/>
          <w:sz w:val="28"/>
          <w:szCs w:val="28"/>
        </w:rPr>
        <w:t>von</w:t>
      </w:r>
      <w:proofErr w:type="spellEnd"/>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color w:val="000000" w:themeColor="text1"/>
          <w:sz w:val="28"/>
          <w:szCs w:val="28"/>
        </w:rPr>
        <w:t>Waldheim</w:t>
      </w:r>
      <w:proofErr w:type="spellEnd"/>
      <w:r w:rsidR="00314EB3" w:rsidRPr="00314EB3">
        <w:rPr>
          <w:rFonts w:ascii="Times New Roman" w:hAnsi="Times New Roman"/>
          <w:color w:val="000000" w:themeColor="text1"/>
          <w:sz w:val="28"/>
          <w:szCs w:val="28"/>
        </w:rPr>
        <w:t xml:space="preserve">, 1846), </w:t>
      </w:r>
      <w:proofErr w:type="spellStart"/>
      <w:r w:rsidR="00314EB3" w:rsidRPr="00314EB3">
        <w:rPr>
          <w:rFonts w:ascii="Times New Roman" w:hAnsi="Times New Roman"/>
          <w:b/>
          <w:bCs/>
          <w:color w:val="000000" w:themeColor="text1"/>
          <w:sz w:val="28"/>
          <w:szCs w:val="28"/>
        </w:rPr>
        <w:t>чорносмугаста</w:t>
      </w:r>
      <w:proofErr w:type="spellEnd"/>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Oedaleus</w:t>
      </w:r>
      <w:proofErr w:type="spellEnd"/>
      <w:r w:rsidR="00314EB3" w:rsidRPr="00314EB3">
        <w:rPr>
          <w:rFonts w:ascii="Times New Roman" w:hAnsi="Times New Roman"/>
          <w:i/>
          <w:iCs/>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decorus</w:t>
      </w:r>
      <w:proofErr w:type="spellEnd"/>
      <w:r w:rsidR="00314EB3" w:rsidRPr="00314EB3">
        <w:rPr>
          <w:rFonts w:ascii="Times New Roman" w:hAnsi="Times New Roman"/>
          <w:color w:val="000000" w:themeColor="text1"/>
          <w:sz w:val="28"/>
          <w:szCs w:val="28"/>
        </w:rPr>
        <w:t xml:space="preserve"> (Germar,1825), </w:t>
      </w:r>
      <w:r w:rsidR="00314EB3" w:rsidRPr="00314EB3">
        <w:rPr>
          <w:rFonts w:ascii="Times New Roman" w:hAnsi="Times New Roman"/>
          <w:b/>
          <w:bCs/>
          <w:color w:val="000000" w:themeColor="text1"/>
          <w:sz w:val="28"/>
          <w:szCs w:val="28"/>
        </w:rPr>
        <w:t>хрестова</w:t>
      </w:r>
      <w:r w:rsidR="00314EB3" w:rsidRPr="00314EB3">
        <w:rPr>
          <w:rFonts w:ascii="Times New Roman" w:hAnsi="Times New Roman"/>
          <w:color w:val="000000" w:themeColor="text1"/>
          <w:sz w:val="28"/>
          <w:szCs w:val="28"/>
        </w:rPr>
        <w:t xml:space="preserve"> або </w:t>
      </w:r>
      <w:proofErr w:type="spellStart"/>
      <w:r w:rsidR="00314EB3" w:rsidRPr="00314EB3">
        <w:rPr>
          <w:rFonts w:ascii="Times New Roman" w:hAnsi="Times New Roman"/>
          <w:b/>
          <w:bCs/>
          <w:color w:val="000000" w:themeColor="text1"/>
          <w:sz w:val="28"/>
          <w:szCs w:val="28"/>
        </w:rPr>
        <w:t>хрестовичка</w:t>
      </w:r>
      <w:proofErr w:type="spellEnd"/>
      <w:r w:rsidR="00314EB3" w:rsidRPr="00314EB3">
        <w:rPr>
          <w:rFonts w:ascii="Times New Roman" w:hAnsi="Times New Roman"/>
          <w:b/>
          <w:bCs/>
          <w:color w:val="000000" w:themeColor="text1"/>
          <w:sz w:val="28"/>
          <w:szCs w:val="28"/>
        </w:rPr>
        <w:t xml:space="preserve"> мала</w:t>
      </w:r>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Dociostaurus</w:t>
      </w:r>
      <w:proofErr w:type="spellEnd"/>
      <w:r w:rsidR="00314EB3" w:rsidRPr="00314EB3">
        <w:rPr>
          <w:rFonts w:ascii="Times New Roman" w:hAnsi="Times New Roman"/>
          <w:i/>
          <w:iCs/>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brevicollis</w:t>
      </w:r>
      <w:proofErr w:type="spellEnd"/>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color w:val="000000" w:themeColor="text1"/>
          <w:sz w:val="28"/>
          <w:szCs w:val="28"/>
        </w:rPr>
        <w:t>Eversmann</w:t>
      </w:r>
      <w:proofErr w:type="spellEnd"/>
      <w:r w:rsidR="00314EB3" w:rsidRPr="00314EB3">
        <w:rPr>
          <w:rFonts w:ascii="Times New Roman" w:hAnsi="Times New Roman"/>
          <w:color w:val="000000" w:themeColor="text1"/>
          <w:sz w:val="28"/>
          <w:szCs w:val="28"/>
        </w:rPr>
        <w:t xml:space="preserve">, 1848), </w:t>
      </w:r>
      <w:r w:rsidR="00314EB3" w:rsidRPr="00314EB3">
        <w:rPr>
          <w:rFonts w:ascii="Times New Roman" w:hAnsi="Times New Roman"/>
          <w:b/>
          <w:bCs/>
          <w:color w:val="000000" w:themeColor="text1"/>
          <w:sz w:val="28"/>
          <w:szCs w:val="28"/>
        </w:rPr>
        <w:t>коник-товстун степовий</w:t>
      </w:r>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Callimenus</w:t>
      </w:r>
      <w:proofErr w:type="spellEnd"/>
      <w:r w:rsidR="00314EB3" w:rsidRPr="00314EB3">
        <w:rPr>
          <w:rFonts w:ascii="Times New Roman" w:hAnsi="Times New Roman"/>
          <w:i/>
          <w:iCs/>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multituberculatus</w:t>
      </w:r>
      <w:proofErr w:type="spellEnd"/>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color w:val="000000" w:themeColor="text1"/>
          <w:sz w:val="28"/>
          <w:szCs w:val="28"/>
        </w:rPr>
        <w:t>Fischer</w:t>
      </w:r>
      <w:proofErr w:type="spellEnd"/>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color w:val="000000" w:themeColor="text1"/>
          <w:sz w:val="28"/>
          <w:szCs w:val="28"/>
        </w:rPr>
        <w:t>von</w:t>
      </w:r>
      <w:proofErr w:type="spellEnd"/>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color w:val="000000" w:themeColor="text1"/>
          <w:sz w:val="28"/>
          <w:szCs w:val="28"/>
        </w:rPr>
        <w:t>Waldheim</w:t>
      </w:r>
      <w:proofErr w:type="spellEnd"/>
      <w:r w:rsidR="00314EB3" w:rsidRPr="00314EB3">
        <w:rPr>
          <w:rFonts w:ascii="Times New Roman" w:hAnsi="Times New Roman"/>
          <w:color w:val="000000" w:themeColor="text1"/>
          <w:sz w:val="28"/>
          <w:szCs w:val="28"/>
        </w:rPr>
        <w:t xml:space="preserve">, 1833), </w:t>
      </w:r>
      <w:r w:rsidR="00314EB3" w:rsidRPr="00314EB3">
        <w:rPr>
          <w:rFonts w:ascii="Times New Roman" w:hAnsi="Times New Roman"/>
          <w:b/>
          <w:bCs/>
          <w:color w:val="000000" w:themeColor="text1"/>
          <w:sz w:val="28"/>
          <w:szCs w:val="28"/>
        </w:rPr>
        <w:t>зелений коник</w:t>
      </w:r>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Tettigonia</w:t>
      </w:r>
      <w:proofErr w:type="spellEnd"/>
      <w:r w:rsidR="00314EB3" w:rsidRPr="00314EB3">
        <w:rPr>
          <w:rFonts w:ascii="Times New Roman" w:hAnsi="Times New Roman"/>
          <w:i/>
          <w:iCs/>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viridissima</w:t>
      </w:r>
      <w:proofErr w:type="spellEnd"/>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color w:val="000000" w:themeColor="text1"/>
          <w:sz w:val="28"/>
          <w:szCs w:val="28"/>
        </w:rPr>
        <w:t>Linnaeus</w:t>
      </w:r>
      <w:proofErr w:type="spellEnd"/>
      <w:r w:rsidR="00314EB3" w:rsidRPr="00314EB3">
        <w:rPr>
          <w:rFonts w:ascii="Times New Roman" w:hAnsi="Times New Roman"/>
          <w:color w:val="000000" w:themeColor="text1"/>
          <w:sz w:val="28"/>
          <w:szCs w:val="28"/>
        </w:rPr>
        <w:t xml:space="preserve">, 1758) та інші). Також обліковували </w:t>
      </w:r>
      <w:r w:rsidR="00314EB3" w:rsidRPr="00314EB3">
        <w:rPr>
          <w:rFonts w:ascii="Times New Roman" w:hAnsi="Times New Roman"/>
          <w:b/>
          <w:bCs/>
          <w:color w:val="000000" w:themeColor="text1"/>
          <w:sz w:val="28"/>
          <w:szCs w:val="28"/>
        </w:rPr>
        <w:t>італійського пруса</w:t>
      </w:r>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Сalliptamus</w:t>
      </w:r>
      <w:proofErr w:type="spellEnd"/>
      <w:r w:rsidR="00314EB3" w:rsidRPr="00314EB3">
        <w:rPr>
          <w:rFonts w:ascii="Times New Roman" w:hAnsi="Times New Roman"/>
          <w:i/>
          <w:iCs/>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italicus</w:t>
      </w:r>
      <w:proofErr w:type="spellEnd"/>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color w:val="000000" w:themeColor="text1"/>
          <w:sz w:val="28"/>
          <w:szCs w:val="28"/>
        </w:rPr>
        <w:t>Linnaeus</w:t>
      </w:r>
      <w:proofErr w:type="spellEnd"/>
      <w:r w:rsidR="00314EB3" w:rsidRPr="00314EB3">
        <w:rPr>
          <w:rFonts w:ascii="Times New Roman" w:hAnsi="Times New Roman"/>
          <w:color w:val="000000" w:themeColor="text1"/>
          <w:sz w:val="28"/>
          <w:szCs w:val="28"/>
        </w:rPr>
        <w:t xml:space="preserve">, 1758), </w:t>
      </w:r>
      <w:r w:rsidR="00314EB3" w:rsidRPr="00314EB3">
        <w:rPr>
          <w:rFonts w:ascii="Times New Roman" w:hAnsi="Times New Roman"/>
          <w:b/>
          <w:bCs/>
          <w:color w:val="000000" w:themeColor="text1"/>
          <w:sz w:val="28"/>
          <w:szCs w:val="28"/>
        </w:rPr>
        <w:t>перелітної (азіатської) сарани</w:t>
      </w:r>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Locusta</w:t>
      </w:r>
      <w:proofErr w:type="spellEnd"/>
      <w:r w:rsidR="00314EB3" w:rsidRPr="00314EB3">
        <w:rPr>
          <w:rFonts w:ascii="Times New Roman" w:hAnsi="Times New Roman"/>
          <w:i/>
          <w:iCs/>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migratoria</w:t>
      </w:r>
      <w:proofErr w:type="spellEnd"/>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color w:val="000000" w:themeColor="text1"/>
          <w:sz w:val="28"/>
          <w:szCs w:val="28"/>
        </w:rPr>
        <w:t>Linnaeus</w:t>
      </w:r>
      <w:proofErr w:type="spellEnd"/>
      <w:r w:rsidR="00314EB3" w:rsidRPr="00314EB3">
        <w:rPr>
          <w:rFonts w:ascii="Times New Roman" w:hAnsi="Times New Roman"/>
          <w:color w:val="000000" w:themeColor="text1"/>
          <w:sz w:val="28"/>
          <w:szCs w:val="28"/>
        </w:rPr>
        <w:t xml:space="preserve">, 1758), </w:t>
      </w:r>
      <w:r w:rsidR="00314EB3" w:rsidRPr="00314EB3">
        <w:rPr>
          <w:rFonts w:ascii="Times New Roman" w:hAnsi="Times New Roman"/>
          <w:b/>
          <w:bCs/>
          <w:color w:val="000000" w:themeColor="text1"/>
          <w:sz w:val="28"/>
          <w:szCs w:val="28"/>
        </w:rPr>
        <w:t>сарани марокканської</w:t>
      </w:r>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Dociostaurus</w:t>
      </w:r>
      <w:proofErr w:type="spellEnd"/>
      <w:r w:rsidR="00314EB3" w:rsidRPr="00314EB3">
        <w:rPr>
          <w:rFonts w:ascii="Times New Roman" w:hAnsi="Times New Roman"/>
          <w:i/>
          <w:iCs/>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maroccanus</w:t>
      </w:r>
      <w:proofErr w:type="spellEnd"/>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color w:val="000000" w:themeColor="text1"/>
          <w:sz w:val="28"/>
          <w:szCs w:val="28"/>
        </w:rPr>
        <w:t>Thunberg</w:t>
      </w:r>
      <w:proofErr w:type="spellEnd"/>
      <w:r w:rsidR="00314EB3" w:rsidRPr="00314EB3">
        <w:rPr>
          <w:rFonts w:ascii="Times New Roman" w:hAnsi="Times New Roman"/>
          <w:color w:val="000000" w:themeColor="text1"/>
          <w:sz w:val="28"/>
          <w:szCs w:val="28"/>
        </w:rPr>
        <w:t xml:space="preserve">, 1815) та </w:t>
      </w:r>
      <w:r w:rsidR="00314EB3" w:rsidRPr="00314EB3">
        <w:rPr>
          <w:rFonts w:ascii="Times New Roman" w:hAnsi="Times New Roman"/>
          <w:b/>
          <w:bCs/>
          <w:color w:val="000000" w:themeColor="text1"/>
          <w:sz w:val="28"/>
          <w:szCs w:val="28"/>
        </w:rPr>
        <w:t>сарани єгипетської</w:t>
      </w:r>
      <w:r w:rsidR="00314EB3" w:rsidRPr="00314EB3">
        <w:rPr>
          <w:rFonts w:ascii="Times New Roman" w:hAnsi="Times New Roman"/>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Anacridium</w:t>
      </w:r>
      <w:proofErr w:type="spellEnd"/>
      <w:r w:rsidR="00314EB3" w:rsidRPr="00314EB3">
        <w:rPr>
          <w:rFonts w:ascii="Times New Roman" w:hAnsi="Times New Roman"/>
          <w:i/>
          <w:iCs/>
          <w:color w:val="000000" w:themeColor="text1"/>
          <w:sz w:val="28"/>
          <w:szCs w:val="28"/>
        </w:rPr>
        <w:t xml:space="preserve"> </w:t>
      </w:r>
      <w:proofErr w:type="spellStart"/>
      <w:r w:rsidR="00314EB3" w:rsidRPr="00314EB3">
        <w:rPr>
          <w:rFonts w:ascii="Times New Roman" w:hAnsi="Times New Roman"/>
          <w:i/>
          <w:iCs/>
          <w:color w:val="000000" w:themeColor="text1"/>
          <w:sz w:val="28"/>
          <w:szCs w:val="28"/>
        </w:rPr>
        <w:t>aegyptium</w:t>
      </w:r>
      <w:proofErr w:type="spellEnd"/>
      <w:r w:rsidR="00314EB3" w:rsidRPr="00314EB3">
        <w:rPr>
          <w:rFonts w:ascii="Times New Roman" w:hAnsi="Times New Roman"/>
          <w:color w:val="000000" w:themeColor="text1"/>
          <w:sz w:val="28"/>
          <w:szCs w:val="28"/>
        </w:rPr>
        <w:t xml:space="preserve"> (</w:t>
      </w:r>
      <w:r w:rsidR="00B23FAD">
        <w:rPr>
          <w:rFonts w:ascii="Times New Roman" w:hAnsi="Times New Roman"/>
          <w:color w:val="000000" w:themeColor="text1"/>
          <w:sz w:val="28"/>
          <w:szCs w:val="28"/>
          <w:lang w:val="en-US"/>
        </w:rPr>
        <w:t>Uvarov</w:t>
      </w:r>
      <w:r w:rsidR="00314EB3" w:rsidRPr="00314EB3">
        <w:rPr>
          <w:rFonts w:ascii="Times New Roman" w:hAnsi="Times New Roman"/>
          <w:color w:val="000000" w:themeColor="text1"/>
          <w:sz w:val="28"/>
          <w:szCs w:val="28"/>
        </w:rPr>
        <w:t>, 1764).</w:t>
      </w:r>
    </w:p>
    <w:p w14:paraId="6E2DD088" w14:textId="3D5854B0" w:rsidR="003D2892" w:rsidRPr="003D2892" w:rsidRDefault="003D2892" w:rsidP="00314EB3">
      <w:pPr>
        <w:pStyle w:val="14"/>
        <w:ind w:left="0" w:firstLine="851"/>
        <w:jc w:val="both"/>
        <w:rPr>
          <w:rFonts w:ascii="Times New Roman" w:hAnsi="Times New Roman"/>
          <w:color w:val="000000" w:themeColor="text1"/>
          <w:sz w:val="28"/>
          <w:szCs w:val="28"/>
        </w:rPr>
      </w:pPr>
      <w:r w:rsidRPr="003D2892">
        <w:rPr>
          <w:rFonts w:ascii="Times New Roman" w:hAnsi="Times New Roman"/>
          <w:color w:val="000000" w:themeColor="text1"/>
          <w:sz w:val="28"/>
          <w:szCs w:val="28"/>
        </w:rPr>
        <w:t>Шкідники розвивались переважно на неорних землях, пасовищах, узбіччях доріг, біля зрошувальних систем. В окремих господарствах відмічалися пошкодження, переважно слабкого ступеня, багаторічних трав, соняшнику та деяких інших культур (1-5% рослин).</w:t>
      </w:r>
    </w:p>
    <w:p w14:paraId="6EA5F368" w14:textId="6312FA09" w:rsidR="003D2892" w:rsidRPr="003D2892" w:rsidRDefault="003D2892" w:rsidP="003D2892">
      <w:pPr>
        <w:pStyle w:val="14"/>
        <w:ind w:left="0" w:firstLine="851"/>
        <w:jc w:val="both"/>
        <w:rPr>
          <w:rFonts w:ascii="Times New Roman" w:hAnsi="Times New Roman"/>
          <w:color w:val="000000" w:themeColor="text1"/>
          <w:sz w:val="28"/>
          <w:szCs w:val="28"/>
        </w:rPr>
      </w:pPr>
      <w:r w:rsidRPr="003D2892">
        <w:rPr>
          <w:rFonts w:ascii="Times New Roman" w:hAnsi="Times New Roman"/>
          <w:color w:val="000000" w:themeColor="text1"/>
          <w:sz w:val="28"/>
          <w:szCs w:val="28"/>
        </w:rPr>
        <w:t xml:space="preserve">У період вегетації заселеність шкідником площ сільськогосподарських угідь дещо зросла порівняно з попереднім роком – з 6,8% (13,6 </w:t>
      </w:r>
      <w:proofErr w:type="spellStart"/>
      <w:r w:rsidRPr="003D2892">
        <w:rPr>
          <w:rFonts w:ascii="Times New Roman" w:hAnsi="Times New Roman"/>
          <w:color w:val="000000" w:themeColor="text1"/>
          <w:sz w:val="28"/>
          <w:szCs w:val="28"/>
        </w:rPr>
        <w:t>тис.га</w:t>
      </w:r>
      <w:proofErr w:type="spellEnd"/>
      <w:r w:rsidRPr="003D2892">
        <w:rPr>
          <w:rFonts w:ascii="Times New Roman" w:hAnsi="Times New Roman"/>
          <w:color w:val="000000" w:themeColor="text1"/>
          <w:sz w:val="28"/>
          <w:szCs w:val="28"/>
        </w:rPr>
        <w:t>) обстежених площ до 12,1% (</w:t>
      </w:r>
      <w:r w:rsidR="007231A8">
        <w:rPr>
          <w:rFonts w:ascii="Times New Roman" w:hAnsi="Times New Roman"/>
          <w:color w:val="000000" w:themeColor="text1"/>
          <w:sz w:val="28"/>
          <w:szCs w:val="28"/>
        </w:rPr>
        <w:t>26,3</w:t>
      </w:r>
      <w:r w:rsidRPr="003D2892">
        <w:rPr>
          <w:rFonts w:ascii="Times New Roman" w:hAnsi="Times New Roman"/>
          <w:color w:val="000000" w:themeColor="text1"/>
          <w:sz w:val="28"/>
          <w:szCs w:val="28"/>
        </w:rPr>
        <w:t xml:space="preserve"> </w:t>
      </w:r>
      <w:proofErr w:type="spellStart"/>
      <w:r w:rsidRPr="003D2892">
        <w:rPr>
          <w:rFonts w:ascii="Times New Roman" w:hAnsi="Times New Roman"/>
          <w:color w:val="000000" w:themeColor="text1"/>
          <w:sz w:val="28"/>
          <w:szCs w:val="28"/>
        </w:rPr>
        <w:t>тис.га</w:t>
      </w:r>
      <w:proofErr w:type="spellEnd"/>
      <w:r w:rsidRPr="003D2892">
        <w:rPr>
          <w:rFonts w:ascii="Times New Roman" w:hAnsi="Times New Roman"/>
          <w:color w:val="000000" w:themeColor="text1"/>
          <w:sz w:val="28"/>
          <w:szCs w:val="28"/>
        </w:rPr>
        <w:t xml:space="preserve">). Найбільш заселеними залишалися області степової зони: Дніпропетровська (5,4 </w:t>
      </w:r>
      <w:proofErr w:type="spellStart"/>
      <w:r w:rsidRPr="003D2892">
        <w:rPr>
          <w:rFonts w:ascii="Times New Roman" w:hAnsi="Times New Roman"/>
          <w:color w:val="000000" w:themeColor="text1"/>
          <w:sz w:val="28"/>
          <w:szCs w:val="28"/>
        </w:rPr>
        <w:t>тис.га</w:t>
      </w:r>
      <w:proofErr w:type="spellEnd"/>
      <w:r w:rsidRPr="003D2892">
        <w:rPr>
          <w:rFonts w:ascii="Times New Roman" w:hAnsi="Times New Roman"/>
          <w:color w:val="000000" w:themeColor="text1"/>
          <w:sz w:val="28"/>
          <w:szCs w:val="28"/>
        </w:rPr>
        <w:t xml:space="preserve">), Одеська (1,9 </w:t>
      </w:r>
      <w:proofErr w:type="spellStart"/>
      <w:r w:rsidRPr="003D2892">
        <w:rPr>
          <w:rFonts w:ascii="Times New Roman" w:hAnsi="Times New Roman"/>
          <w:color w:val="000000" w:themeColor="text1"/>
          <w:sz w:val="28"/>
          <w:szCs w:val="28"/>
        </w:rPr>
        <w:t>тис.га</w:t>
      </w:r>
      <w:proofErr w:type="spellEnd"/>
      <w:r w:rsidRPr="003D2892">
        <w:rPr>
          <w:rFonts w:ascii="Times New Roman" w:hAnsi="Times New Roman"/>
          <w:color w:val="000000" w:themeColor="text1"/>
          <w:sz w:val="28"/>
          <w:szCs w:val="28"/>
        </w:rPr>
        <w:t xml:space="preserve">), а також Сумська (Лісостеп) – (6,5 </w:t>
      </w:r>
      <w:proofErr w:type="spellStart"/>
      <w:r w:rsidRPr="003D2892">
        <w:rPr>
          <w:rFonts w:ascii="Times New Roman" w:hAnsi="Times New Roman"/>
          <w:color w:val="000000" w:themeColor="text1"/>
          <w:sz w:val="28"/>
          <w:szCs w:val="28"/>
        </w:rPr>
        <w:t>тис.га</w:t>
      </w:r>
      <w:proofErr w:type="spellEnd"/>
      <w:r w:rsidRPr="003D2892">
        <w:rPr>
          <w:rFonts w:ascii="Times New Roman" w:hAnsi="Times New Roman"/>
          <w:color w:val="000000" w:themeColor="text1"/>
          <w:sz w:val="28"/>
          <w:szCs w:val="28"/>
        </w:rPr>
        <w:t xml:space="preserve">). Чисельність саранових коливалась в межах 0,4-4 </w:t>
      </w:r>
      <w:proofErr w:type="spellStart"/>
      <w:r w:rsidRPr="003D2892">
        <w:rPr>
          <w:rFonts w:ascii="Times New Roman" w:hAnsi="Times New Roman"/>
          <w:color w:val="000000" w:themeColor="text1"/>
          <w:sz w:val="28"/>
          <w:szCs w:val="28"/>
        </w:rPr>
        <w:t>екз</w:t>
      </w:r>
      <w:proofErr w:type="spellEnd"/>
      <w:r w:rsidRPr="003D2892">
        <w:rPr>
          <w:rFonts w:ascii="Times New Roman" w:hAnsi="Times New Roman"/>
          <w:color w:val="000000" w:themeColor="text1"/>
          <w:sz w:val="28"/>
          <w:szCs w:val="28"/>
        </w:rPr>
        <w:t xml:space="preserve">. на </w:t>
      </w:r>
      <w:proofErr w:type="spellStart"/>
      <w:r w:rsidRPr="003D2892">
        <w:rPr>
          <w:rFonts w:ascii="Times New Roman" w:hAnsi="Times New Roman"/>
          <w:color w:val="000000" w:themeColor="text1"/>
          <w:sz w:val="28"/>
          <w:szCs w:val="28"/>
        </w:rPr>
        <w:t>кв.м</w:t>
      </w:r>
      <w:proofErr w:type="spellEnd"/>
      <w:r w:rsidRPr="003D2892">
        <w:rPr>
          <w:rFonts w:ascii="Times New Roman" w:hAnsi="Times New Roman"/>
          <w:color w:val="000000" w:themeColor="text1"/>
          <w:sz w:val="28"/>
          <w:szCs w:val="28"/>
        </w:rPr>
        <w:t xml:space="preserve">. Максимальна чисельність шкідників у локальних осередках на багаторічних травах, пасовищах, у крайових смугах просапних культур та на </w:t>
      </w:r>
      <w:proofErr w:type="spellStart"/>
      <w:r w:rsidRPr="003D2892">
        <w:rPr>
          <w:rFonts w:ascii="Times New Roman" w:hAnsi="Times New Roman"/>
          <w:color w:val="000000" w:themeColor="text1"/>
          <w:sz w:val="28"/>
          <w:szCs w:val="28"/>
        </w:rPr>
        <w:t>неугіддях</w:t>
      </w:r>
      <w:proofErr w:type="spellEnd"/>
      <w:r w:rsidRPr="003D2892">
        <w:rPr>
          <w:rFonts w:ascii="Times New Roman" w:hAnsi="Times New Roman"/>
          <w:color w:val="000000" w:themeColor="text1"/>
          <w:sz w:val="28"/>
          <w:szCs w:val="28"/>
        </w:rPr>
        <w:t xml:space="preserve"> становила 6-10 </w:t>
      </w:r>
      <w:proofErr w:type="spellStart"/>
      <w:r w:rsidRPr="003D2892">
        <w:rPr>
          <w:rFonts w:ascii="Times New Roman" w:hAnsi="Times New Roman"/>
          <w:color w:val="000000" w:themeColor="text1"/>
          <w:sz w:val="28"/>
          <w:szCs w:val="28"/>
        </w:rPr>
        <w:t>екз</w:t>
      </w:r>
      <w:proofErr w:type="spellEnd"/>
      <w:r w:rsidRPr="003D2892">
        <w:rPr>
          <w:rFonts w:ascii="Times New Roman" w:hAnsi="Times New Roman"/>
          <w:color w:val="000000" w:themeColor="text1"/>
          <w:sz w:val="28"/>
          <w:szCs w:val="28"/>
        </w:rPr>
        <w:t xml:space="preserve">. на </w:t>
      </w:r>
      <w:proofErr w:type="spellStart"/>
      <w:r w:rsidRPr="003D2892">
        <w:rPr>
          <w:rFonts w:ascii="Times New Roman" w:hAnsi="Times New Roman"/>
          <w:color w:val="000000" w:themeColor="text1"/>
          <w:sz w:val="28"/>
          <w:szCs w:val="28"/>
        </w:rPr>
        <w:t>кв.м</w:t>
      </w:r>
      <w:proofErr w:type="spellEnd"/>
      <w:r w:rsidRPr="003D2892">
        <w:rPr>
          <w:rFonts w:ascii="Times New Roman" w:hAnsi="Times New Roman"/>
          <w:color w:val="000000" w:themeColor="text1"/>
          <w:sz w:val="28"/>
          <w:szCs w:val="28"/>
        </w:rPr>
        <w:t xml:space="preserve"> (Дніпропетровська, </w:t>
      </w:r>
      <w:r w:rsidRPr="003D2892">
        <w:rPr>
          <w:rFonts w:ascii="Times New Roman" w:hAnsi="Times New Roman"/>
          <w:color w:val="000000" w:themeColor="text1"/>
          <w:sz w:val="28"/>
          <w:szCs w:val="28"/>
        </w:rPr>
        <w:lastRenderedPageBreak/>
        <w:t xml:space="preserve">Донецька, Запорізька, Миколаївська обл.) в осередках на соняшнику у Херсонській області – до 20 </w:t>
      </w:r>
      <w:proofErr w:type="spellStart"/>
      <w:r w:rsidRPr="003D2892">
        <w:rPr>
          <w:rFonts w:ascii="Times New Roman" w:hAnsi="Times New Roman"/>
          <w:color w:val="000000" w:themeColor="text1"/>
          <w:sz w:val="28"/>
          <w:szCs w:val="28"/>
        </w:rPr>
        <w:t>екз</w:t>
      </w:r>
      <w:proofErr w:type="spellEnd"/>
      <w:r w:rsidRPr="003D2892">
        <w:rPr>
          <w:rFonts w:ascii="Times New Roman" w:hAnsi="Times New Roman"/>
          <w:color w:val="000000" w:themeColor="text1"/>
          <w:sz w:val="28"/>
          <w:szCs w:val="28"/>
        </w:rPr>
        <w:t xml:space="preserve">. на </w:t>
      </w:r>
      <w:proofErr w:type="spellStart"/>
      <w:r w:rsidRPr="003D2892">
        <w:rPr>
          <w:rFonts w:ascii="Times New Roman" w:hAnsi="Times New Roman"/>
          <w:color w:val="000000" w:themeColor="text1"/>
          <w:sz w:val="28"/>
          <w:szCs w:val="28"/>
        </w:rPr>
        <w:t>кв.м</w:t>
      </w:r>
      <w:proofErr w:type="spellEnd"/>
      <w:r w:rsidRPr="003D2892">
        <w:rPr>
          <w:rFonts w:ascii="Times New Roman" w:hAnsi="Times New Roman"/>
          <w:color w:val="000000" w:themeColor="text1"/>
          <w:sz w:val="28"/>
          <w:szCs w:val="28"/>
        </w:rPr>
        <w:t>.</w:t>
      </w:r>
    </w:p>
    <w:p w14:paraId="6F77BC50" w14:textId="093D7187" w:rsidR="003D2892" w:rsidRPr="003D2892" w:rsidRDefault="003D2892" w:rsidP="003D2892">
      <w:pPr>
        <w:pStyle w:val="14"/>
        <w:ind w:left="0" w:firstLine="851"/>
        <w:jc w:val="both"/>
        <w:rPr>
          <w:rFonts w:ascii="Times New Roman" w:hAnsi="Times New Roman"/>
          <w:color w:val="000000" w:themeColor="text1"/>
          <w:sz w:val="28"/>
          <w:szCs w:val="28"/>
        </w:rPr>
      </w:pPr>
      <w:r w:rsidRPr="003D2892">
        <w:rPr>
          <w:rFonts w:ascii="Times New Roman" w:hAnsi="Times New Roman"/>
          <w:color w:val="000000" w:themeColor="text1"/>
          <w:sz w:val="28"/>
          <w:szCs w:val="28"/>
        </w:rPr>
        <w:t>У другій декаді червня в Херсонській області та у другій декаді липня в Запорізькій області було виявлено осередки підвищеної чисельності італійського пруса, сарани марокканської та перелітної (азіатської) за середньої чисельності 30-40, макс</w:t>
      </w:r>
      <w:r w:rsidR="00A75C66">
        <w:rPr>
          <w:rFonts w:ascii="Times New Roman" w:hAnsi="Times New Roman"/>
          <w:color w:val="000000" w:themeColor="text1"/>
          <w:sz w:val="28"/>
          <w:szCs w:val="28"/>
        </w:rPr>
        <w:t>имально</w:t>
      </w:r>
      <w:r w:rsidRPr="003D2892">
        <w:rPr>
          <w:rFonts w:ascii="Times New Roman" w:hAnsi="Times New Roman"/>
          <w:color w:val="000000" w:themeColor="text1"/>
          <w:sz w:val="28"/>
          <w:szCs w:val="28"/>
        </w:rPr>
        <w:t xml:space="preserve"> до 80 </w:t>
      </w:r>
      <w:proofErr w:type="spellStart"/>
      <w:r w:rsidRPr="003D2892">
        <w:rPr>
          <w:rFonts w:ascii="Times New Roman" w:hAnsi="Times New Roman"/>
          <w:color w:val="000000" w:themeColor="text1"/>
          <w:sz w:val="28"/>
          <w:szCs w:val="28"/>
        </w:rPr>
        <w:t>екз</w:t>
      </w:r>
      <w:proofErr w:type="spellEnd"/>
      <w:r w:rsidRPr="003D2892">
        <w:rPr>
          <w:rFonts w:ascii="Times New Roman" w:hAnsi="Times New Roman"/>
          <w:color w:val="000000" w:themeColor="text1"/>
          <w:sz w:val="28"/>
          <w:szCs w:val="28"/>
        </w:rPr>
        <w:t xml:space="preserve">. на </w:t>
      </w:r>
      <w:proofErr w:type="spellStart"/>
      <w:r w:rsidRPr="003D2892">
        <w:rPr>
          <w:rFonts w:ascii="Times New Roman" w:hAnsi="Times New Roman"/>
          <w:color w:val="000000" w:themeColor="text1"/>
          <w:sz w:val="28"/>
          <w:szCs w:val="28"/>
        </w:rPr>
        <w:t>кв.м</w:t>
      </w:r>
      <w:proofErr w:type="spellEnd"/>
      <w:r w:rsidRPr="003D2892">
        <w:rPr>
          <w:rFonts w:ascii="Times New Roman" w:hAnsi="Times New Roman"/>
          <w:color w:val="000000" w:themeColor="text1"/>
          <w:sz w:val="28"/>
          <w:szCs w:val="28"/>
        </w:rPr>
        <w:t>, що створювало  реальну загрозу формування  стадної  форми шкідника.  На заселених площах було здійснено заходи з локалізації та ліквідації вогнищ саранових.</w:t>
      </w:r>
    </w:p>
    <w:p w14:paraId="5F8039AE" w14:textId="77777777" w:rsidR="003D2892" w:rsidRPr="003D2892" w:rsidRDefault="003D2892" w:rsidP="003D2892">
      <w:pPr>
        <w:pStyle w:val="14"/>
        <w:ind w:left="0" w:firstLine="851"/>
        <w:jc w:val="both"/>
        <w:rPr>
          <w:rFonts w:ascii="Times New Roman" w:hAnsi="Times New Roman"/>
          <w:color w:val="000000" w:themeColor="text1"/>
          <w:sz w:val="28"/>
          <w:szCs w:val="28"/>
        </w:rPr>
      </w:pPr>
      <w:r w:rsidRPr="003D2892">
        <w:rPr>
          <w:rFonts w:ascii="Times New Roman" w:hAnsi="Times New Roman"/>
          <w:color w:val="000000" w:themeColor="text1"/>
          <w:sz w:val="28"/>
          <w:szCs w:val="28"/>
        </w:rPr>
        <w:t>Починаючи з третьої декади липня і до кінця вересня саранові приступили до активного відкладання яєць у ворочки. Відкладання відбувалося насамперед на площах біля водойм, пасовищах, узбіччях доріг, неорних землях із зрідженою дикорослою злаково-полинною рослинністю.</w:t>
      </w:r>
    </w:p>
    <w:p w14:paraId="525D2DCD" w14:textId="77777777" w:rsidR="003D2892" w:rsidRPr="00641018" w:rsidRDefault="003D2892" w:rsidP="009934C7">
      <w:pPr>
        <w:pStyle w:val="14"/>
        <w:ind w:left="0" w:firstLine="851"/>
        <w:jc w:val="both"/>
        <w:rPr>
          <w:rFonts w:ascii="Times New Roman" w:hAnsi="Times New Roman"/>
          <w:color w:val="000000" w:themeColor="text1"/>
          <w:sz w:val="28"/>
          <w:szCs w:val="28"/>
        </w:rPr>
      </w:pPr>
    </w:p>
    <w:p w14:paraId="29329E5F" w14:textId="77777777" w:rsidR="009934C7" w:rsidRPr="00C2102E" w:rsidRDefault="009934C7" w:rsidP="009934C7">
      <w:pPr>
        <w:autoSpaceDE w:val="0"/>
        <w:ind w:firstLine="851"/>
        <w:jc w:val="both"/>
        <w:rPr>
          <w:sz w:val="28"/>
          <w:szCs w:val="28"/>
        </w:rPr>
      </w:pPr>
      <w:r w:rsidRPr="00C2102E">
        <w:rPr>
          <w:noProof/>
          <w:sz w:val="20"/>
          <w:szCs w:val="20"/>
          <w:lang w:eastAsia="uk-UA"/>
        </w:rPr>
        <w:drawing>
          <wp:inline distT="0" distB="0" distL="0" distR="0" wp14:anchorId="6D5CC9E7" wp14:editId="67DC89DE">
            <wp:extent cx="2564262" cy="1589405"/>
            <wp:effectExtent l="114300" t="57150" r="64770" b="125095"/>
            <wp:docPr id="635" name="image24.jpg" descr="Итальянская саранча"/>
            <wp:cNvGraphicFramePr/>
            <a:graphic xmlns:a="http://schemas.openxmlformats.org/drawingml/2006/main">
              <a:graphicData uri="http://schemas.openxmlformats.org/drawingml/2006/picture">
                <pic:pic xmlns:pic="http://schemas.openxmlformats.org/drawingml/2006/picture">
                  <pic:nvPicPr>
                    <pic:cNvPr id="0" name="image24.jpg" descr="Итальянская саранча"/>
                    <pic:cNvPicPr preferRelativeResize="0"/>
                  </pic:nvPicPr>
                  <pic:blipFill>
                    <a:blip r:embed="rId24"/>
                    <a:srcRect/>
                    <a:stretch>
                      <a:fillRect/>
                    </a:stretch>
                  </pic:blipFill>
                  <pic:spPr>
                    <a:xfrm>
                      <a:off x="0" y="0"/>
                      <a:ext cx="2588954" cy="16047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sz w:val="20"/>
          <w:szCs w:val="20"/>
        </w:rPr>
        <w:t xml:space="preserve">         </w:t>
      </w:r>
      <w:r w:rsidRPr="00C2102E">
        <w:rPr>
          <w:noProof/>
          <w:sz w:val="20"/>
          <w:szCs w:val="20"/>
          <w:lang w:eastAsia="uk-UA"/>
        </w:rPr>
        <w:drawing>
          <wp:inline distT="0" distB="0" distL="0" distR="0" wp14:anchorId="5E7037B4" wp14:editId="3AF76369">
            <wp:extent cx="2184400" cy="1577060"/>
            <wp:effectExtent l="133350" t="57150" r="82550" b="137795"/>
            <wp:docPr id="637" name="image28.jpg" descr="Перелетная (азиатская) саранча"/>
            <wp:cNvGraphicFramePr/>
            <a:graphic xmlns:a="http://schemas.openxmlformats.org/drawingml/2006/main">
              <a:graphicData uri="http://schemas.openxmlformats.org/drawingml/2006/picture">
                <pic:pic xmlns:pic="http://schemas.openxmlformats.org/drawingml/2006/picture">
                  <pic:nvPicPr>
                    <pic:cNvPr id="0" name="image28.jpg" descr="Перелетная (азиатская) саранча"/>
                    <pic:cNvPicPr preferRelativeResize="0"/>
                  </pic:nvPicPr>
                  <pic:blipFill>
                    <a:blip r:embed="rId25"/>
                    <a:srcRect/>
                    <a:stretch>
                      <a:fillRect/>
                    </a:stretch>
                  </pic:blipFill>
                  <pic:spPr>
                    <a:xfrm>
                      <a:off x="0" y="0"/>
                      <a:ext cx="2215032" cy="1599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5F27D41" w14:textId="77777777" w:rsidR="009934C7" w:rsidRPr="00485B99" w:rsidRDefault="009934C7" w:rsidP="009934C7">
      <w:pPr>
        <w:widowControl w:val="0"/>
        <w:ind w:firstLine="851"/>
        <w:jc w:val="both"/>
        <w:rPr>
          <w:i/>
        </w:rPr>
      </w:pPr>
      <w:r w:rsidRPr="00C2102E">
        <w:rPr>
          <w:b/>
        </w:rPr>
        <w:t xml:space="preserve">             </w:t>
      </w:r>
      <w:r w:rsidRPr="00485B99">
        <w:rPr>
          <w:b/>
          <w:i/>
        </w:rPr>
        <w:t>Прус італійський</w:t>
      </w:r>
      <w:r w:rsidRPr="00485B99">
        <w:rPr>
          <w:i/>
        </w:rPr>
        <w:t xml:space="preserve">                      </w:t>
      </w:r>
      <w:r w:rsidRPr="00485B99">
        <w:rPr>
          <w:b/>
          <w:i/>
        </w:rPr>
        <w:t>Перелітна (азіатська) сарана</w:t>
      </w:r>
    </w:p>
    <w:p w14:paraId="12BBD8D1" w14:textId="77777777" w:rsidR="009934C7" w:rsidRPr="00485B99" w:rsidRDefault="009934C7" w:rsidP="009934C7">
      <w:pPr>
        <w:widowControl w:val="0"/>
        <w:ind w:firstLine="851"/>
        <w:jc w:val="both"/>
        <w:rPr>
          <w:i/>
        </w:rPr>
      </w:pPr>
    </w:p>
    <w:p w14:paraId="4B79983A" w14:textId="77777777" w:rsidR="009934C7" w:rsidRPr="00C2102E" w:rsidRDefault="009934C7" w:rsidP="009934C7">
      <w:pPr>
        <w:widowControl w:val="0"/>
        <w:ind w:firstLine="851"/>
        <w:jc w:val="both"/>
        <w:rPr>
          <w:sz w:val="28"/>
          <w:szCs w:val="28"/>
        </w:rPr>
      </w:pPr>
      <w:r w:rsidRPr="00C2102E">
        <w:rPr>
          <w:sz w:val="20"/>
          <w:szCs w:val="20"/>
        </w:rPr>
        <w:t xml:space="preserve">  </w:t>
      </w:r>
      <w:r w:rsidRPr="00C2102E">
        <w:rPr>
          <w:noProof/>
          <w:sz w:val="20"/>
          <w:szCs w:val="20"/>
          <w:lang w:eastAsia="uk-UA"/>
        </w:rPr>
        <w:drawing>
          <wp:inline distT="0" distB="0" distL="0" distR="0" wp14:anchorId="6D8671B6" wp14:editId="52C11879">
            <wp:extent cx="2251352" cy="1507638"/>
            <wp:effectExtent l="133350" t="57150" r="73025" b="130810"/>
            <wp:docPr id="639" name="image39.jpg" descr="Нашествие саранчи, стая саранчи"/>
            <wp:cNvGraphicFramePr/>
            <a:graphic xmlns:a="http://schemas.openxmlformats.org/drawingml/2006/main">
              <a:graphicData uri="http://schemas.openxmlformats.org/drawingml/2006/picture">
                <pic:pic xmlns:pic="http://schemas.openxmlformats.org/drawingml/2006/picture">
                  <pic:nvPicPr>
                    <pic:cNvPr id="0" name="image39.jpg" descr="Нашествие саранчи, стая саранчи"/>
                    <pic:cNvPicPr preferRelativeResize="0"/>
                  </pic:nvPicPr>
                  <pic:blipFill>
                    <a:blip r:embed="rId26"/>
                    <a:srcRect/>
                    <a:stretch>
                      <a:fillRect/>
                    </a:stretch>
                  </pic:blipFill>
                  <pic:spPr>
                    <a:xfrm>
                      <a:off x="0" y="0"/>
                      <a:ext cx="2275254" cy="152364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sz w:val="20"/>
          <w:szCs w:val="20"/>
        </w:rPr>
        <w:t xml:space="preserve">   </w:t>
      </w:r>
      <w:r w:rsidRPr="00C2102E">
        <w:rPr>
          <w:noProof/>
          <w:sz w:val="20"/>
          <w:szCs w:val="20"/>
          <w:lang w:eastAsia="uk-UA"/>
        </w:rPr>
        <w:drawing>
          <wp:inline distT="0" distB="0" distL="0" distR="0" wp14:anchorId="7DFB51EC" wp14:editId="50DAC381">
            <wp:extent cx="2481150" cy="1512067"/>
            <wp:effectExtent l="114300" t="57150" r="52705" b="126365"/>
            <wp:docPr id="640" name="image40.jpg" descr="Яйца саранчи"/>
            <wp:cNvGraphicFramePr/>
            <a:graphic xmlns:a="http://schemas.openxmlformats.org/drawingml/2006/main">
              <a:graphicData uri="http://schemas.openxmlformats.org/drawingml/2006/picture">
                <pic:pic xmlns:pic="http://schemas.openxmlformats.org/drawingml/2006/picture">
                  <pic:nvPicPr>
                    <pic:cNvPr id="0" name="image40.jpg" descr="Яйца саранчи"/>
                    <pic:cNvPicPr preferRelativeResize="0"/>
                  </pic:nvPicPr>
                  <pic:blipFill>
                    <a:blip r:embed="rId27"/>
                    <a:srcRect/>
                    <a:stretch>
                      <a:fillRect/>
                    </a:stretch>
                  </pic:blipFill>
                  <pic:spPr>
                    <a:xfrm>
                      <a:off x="0" y="0"/>
                      <a:ext cx="2488991" cy="15168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2D1BBCB" w14:textId="4AEAFA0F" w:rsidR="009934C7" w:rsidRPr="00485B99" w:rsidRDefault="009934C7" w:rsidP="009934C7">
      <w:pPr>
        <w:widowControl w:val="0"/>
        <w:ind w:firstLine="851"/>
        <w:jc w:val="both"/>
        <w:rPr>
          <w:b/>
          <w:i/>
        </w:rPr>
      </w:pPr>
      <w:r w:rsidRPr="00C2102E">
        <w:rPr>
          <w:b/>
        </w:rPr>
        <w:t xml:space="preserve">             </w:t>
      </w:r>
      <w:r w:rsidRPr="00485B99">
        <w:rPr>
          <w:b/>
          <w:i/>
        </w:rPr>
        <w:t xml:space="preserve">Масовий переліт сарани          </w:t>
      </w:r>
      <w:r w:rsidR="00E52CCD">
        <w:rPr>
          <w:b/>
          <w:i/>
        </w:rPr>
        <w:t xml:space="preserve">      </w:t>
      </w:r>
      <w:r w:rsidRPr="00485B99">
        <w:rPr>
          <w:b/>
          <w:i/>
        </w:rPr>
        <w:t xml:space="preserve">     Відкладання яєць сараною</w:t>
      </w:r>
    </w:p>
    <w:p w14:paraId="131E229B" w14:textId="77777777" w:rsidR="009934C7" w:rsidRPr="004D2968" w:rsidRDefault="009934C7" w:rsidP="009934C7">
      <w:pPr>
        <w:widowControl w:val="0"/>
        <w:tabs>
          <w:tab w:val="left" w:pos="5387"/>
        </w:tabs>
        <w:ind w:firstLine="851"/>
        <w:jc w:val="both"/>
        <w:rPr>
          <w:sz w:val="28"/>
          <w:szCs w:val="28"/>
        </w:rPr>
      </w:pPr>
    </w:p>
    <w:p w14:paraId="1053DF95" w14:textId="77777777" w:rsidR="006321CA" w:rsidRPr="00BC4056" w:rsidRDefault="006321CA" w:rsidP="006321CA">
      <w:pPr>
        <w:pStyle w:val="af6"/>
        <w:spacing w:before="0" w:beforeAutospacing="0" w:after="0" w:afterAutospacing="0"/>
        <w:ind w:firstLine="851"/>
        <w:jc w:val="both"/>
      </w:pPr>
      <w:r w:rsidRPr="00BC4056">
        <w:rPr>
          <w:sz w:val="28"/>
          <w:szCs w:val="28"/>
        </w:rPr>
        <w:t xml:space="preserve">За даними осінніх ґрунтових обстежень, проведених на 179,2 тис. га, ворочки саранових було виявлено на 1,406 тис. га. що становить 3,5% обстежених площ (у попередньому році – 1,548 тис. га, або 0,86% обстежених площ). Щільність ворочок переважно становила 0,2-0,6 </w:t>
      </w:r>
      <w:proofErr w:type="spellStart"/>
      <w:r w:rsidRPr="00BC4056">
        <w:rPr>
          <w:sz w:val="28"/>
          <w:szCs w:val="28"/>
        </w:rPr>
        <w:t>екз</w:t>
      </w:r>
      <w:proofErr w:type="spellEnd"/>
      <w:r w:rsidRPr="00BC4056">
        <w:rPr>
          <w:sz w:val="28"/>
          <w:szCs w:val="28"/>
        </w:rPr>
        <w:t xml:space="preserve">. на </w:t>
      </w:r>
      <w:proofErr w:type="spellStart"/>
      <w:r w:rsidRPr="00BC4056">
        <w:rPr>
          <w:sz w:val="28"/>
          <w:szCs w:val="28"/>
        </w:rPr>
        <w:t>кв.м</w:t>
      </w:r>
      <w:proofErr w:type="spellEnd"/>
      <w:r w:rsidRPr="00BC4056">
        <w:rPr>
          <w:sz w:val="28"/>
          <w:szCs w:val="28"/>
        </w:rPr>
        <w:t xml:space="preserve">, що на рівні минулого року. У Харківській області виявлено локальний осередок із середньою щільністю ворочок 1,3 </w:t>
      </w:r>
      <w:proofErr w:type="spellStart"/>
      <w:r w:rsidRPr="00BC4056">
        <w:rPr>
          <w:sz w:val="28"/>
          <w:szCs w:val="28"/>
        </w:rPr>
        <w:t>екз</w:t>
      </w:r>
      <w:proofErr w:type="spellEnd"/>
      <w:r w:rsidRPr="00BC4056">
        <w:rPr>
          <w:sz w:val="28"/>
          <w:szCs w:val="28"/>
        </w:rPr>
        <w:t xml:space="preserve">. на </w:t>
      </w:r>
      <w:proofErr w:type="spellStart"/>
      <w:r w:rsidRPr="00BC4056">
        <w:rPr>
          <w:sz w:val="28"/>
          <w:szCs w:val="28"/>
        </w:rPr>
        <w:t>кв.м</w:t>
      </w:r>
      <w:proofErr w:type="spellEnd"/>
      <w:r w:rsidRPr="00BC4056">
        <w:rPr>
          <w:sz w:val="28"/>
          <w:szCs w:val="28"/>
        </w:rPr>
        <w:t xml:space="preserve">. Максимальна щільність ворочок становила до 3 </w:t>
      </w:r>
      <w:proofErr w:type="spellStart"/>
      <w:r w:rsidRPr="00BC4056">
        <w:rPr>
          <w:sz w:val="28"/>
          <w:szCs w:val="28"/>
        </w:rPr>
        <w:t>екз</w:t>
      </w:r>
      <w:proofErr w:type="spellEnd"/>
      <w:r w:rsidRPr="00BC4056">
        <w:rPr>
          <w:sz w:val="28"/>
          <w:szCs w:val="28"/>
        </w:rPr>
        <w:t xml:space="preserve">. на </w:t>
      </w:r>
      <w:proofErr w:type="spellStart"/>
      <w:r w:rsidRPr="00BC4056">
        <w:rPr>
          <w:sz w:val="28"/>
          <w:szCs w:val="28"/>
        </w:rPr>
        <w:t>кв.м</w:t>
      </w:r>
      <w:proofErr w:type="spellEnd"/>
      <w:r w:rsidRPr="00BC4056">
        <w:rPr>
          <w:sz w:val="28"/>
          <w:szCs w:val="28"/>
        </w:rPr>
        <w:t xml:space="preserve"> у Миколаївській та Херсонській областях, в осередках Дніпропетровської області – до 6 </w:t>
      </w:r>
      <w:proofErr w:type="spellStart"/>
      <w:r w:rsidRPr="00BC4056">
        <w:rPr>
          <w:sz w:val="28"/>
          <w:szCs w:val="28"/>
        </w:rPr>
        <w:t>екз</w:t>
      </w:r>
      <w:proofErr w:type="spellEnd"/>
      <w:r w:rsidRPr="00BC4056">
        <w:rPr>
          <w:sz w:val="28"/>
          <w:szCs w:val="28"/>
        </w:rPr>
        <w:t xml:space="preserve">. на </w:t>
      </w:r>
      <w:proofErr w:type="spellStart"/>
      <w:r w:rsidRPr="00BC4056">
        <w:rPr>
          <w:sz w:val="28"/>
          <w:szCs w:val="28"/>
        </w:rPr>
        <w:t>кв.м</w:t>
      </w:r>
      <w:proofErr w:type="spellEnd"/>
      <w:r w:rsidRPr="00BC4056">
        <w:rPr>
          <w:sz w:val="28"/>
          <w:szCs w:val="28"/>
        </w:rPr>
        <w:t>.</w:t>
      </w:r>
    </w:p>
    <w:p w14:paraId="7CB50655" w14:textId="77777777" w:rsidR="006321CA" w:rsidRDefault="006321CA" w:rsidP="006321CA">
      <w:pPr>
        <w:pStyle w:val="af6"/>
        <w:spacing w:before="0" w:beforeAutospacing="0" w:after="0" w:afterAutospacing="0"/>
        <w:ind w:firstLine="851"/>
        <w:jc w:val="both"/>
        <w:rPr>
          <w:sz w:val="28"/>
          <w:szCs w:val="28"/>
        </w:rPr>
      </w:pPr>
      <w:bookmarkStart w:id="6" w:name="Bookmark"/>
      <w:bookmarkEnd w:id="6"/>
      <w:r>
        <w:rPr>
          <w:sz w:val="28"/>
          <w:szCs w:val="28"/>
        </w:rPr>
        <w:t>Збільшення чисельності ворочок саранових та площ їх поширення свідчить про ймовірність масового розмноження цих шкідників у 2026 році.</w:t>
      </w:r>
    </w:p>
    <w:p w14:paraId="47C0D55A" w14:textId="7AECBB97" w:rsidR="006321CA" w:rsidRPr="00C2102E" w:rsidRDefault="006321CA" w:rsidP="006321CA">
      <w:pPr>
        <w:pStyle w:val="af6"/>
        <w:spacing w:before="0" w:beforeAutospacing="0" w:after="0" w:afterAutospacing="0"/>
        <w:ind w:firstLine="851"/>
        <w:jc w:val="both"/>
      </w:pPr>
      <w:r w:rsidRPr="00C2102E">
        <w:rPr>
          <w:sz w:val="28"/>
          <w:szCs w:val="28"/>
        </w:rPr>
        <w:lastRenderedPageBreak/>
        <w:t xml:space="preserve">Враховуючи здатність стадних видів саранових до осередкового розвитку, </w:t>
      </w:r>
      <w:r>
        <w:rPr>
          <w:sz w:val="28"/>
          <w:szCs w:val="28"/>
        </w:rPr>
        <w:t xml:space="preserve">а також те, що внаслідок повномасштабного російського вторгнення залишається значна кількість покинутих і не розмінованих земель, які стали місцями резервації для сарани, </w:t>
      </w:r>
      <w:r w:rsidRPr="00C2102E">
        <w:rPr>
          <w:sz w:val="28"/>
          <w:szCs w:val="28"/>
        </w:rPr>
        <w:t xml:space="preserve">за сприятливих умов (рання дружна суха весна з температурами вище багаторічної норми) </w:t>
      </w:r>
      <w:r>
        <w:rPr>
          <w:sz w:val="28"/>
          <w:szCs w:val="28"/>
        </w:rPr>
        <w:t>у 2026 р</w:t>
      </w:r>
      <w:r w:rsidR="004D2968">
        <w:rPr>
          <w:sz w:val="28"/>
          <w:szCs w:val="28"/>
        </w:rPr>
        <w:t>.</w:t>
      </w:r>
      <w:r>
        <w:rPr>
          <w:sz w:val="28"/>
          <w:szCs w:val="28"/>
        </w:rPr>
        <w:t xml:space="preserve"> зберігається висока ймовірність підвищення чисельності передусім </w:t>
      </w:r>
      <w:r w:rsidRPr="00C2102E">
        <w:rPr>
          <w:sz w:val="28"/>
          <w:szCs w:val="28"/>
        </w:rPr>
        <w:t xml:space="preserve">італійського пруса, зокрема у степових регіонах України. </w:t>
      </w:r>
      <w:r>
        <w:rPr>
          <w:sz w:val="28"/>
          <w:szCs w:val="28"/>
        </w:rPr>
        <w:t xml:space="preserve">Також не виключається загроза зростання чисельності </w:t>
      </w:r>
      <w:r w:rsidRPr="00C2102E">
        <w:rPr>
          <w:sz w:val="28"/>
          <w:szCs w:val="28"/>
        </w:rPr>
        <w:t xml:space="preserve">перелітної азіатської сарани </w:t>
      </w:r>
      <w:r>
        <w:rPr>
          <w:sz w:val="28"/>
          <w:szCs w:val="28"/>
        </w:rPr>
        <w:t>у</w:t>
      </w:r>
      <w:r w:rsidRPr="00C2102E">
        <w:rPr>
          <w:sz w:val="28"/>
          <w:szCs w:val="28"/>
        </w:rPr>
        <w:t xml:space="preserve"> місцях резерваці</w:t>
      </w:r>
      <w:r>
        <w:rPr>
          <w:sz w:val="28"/>
          <w:szCs w:val="28"/>
        </w:rPr>
        <w:t>ї, а також формування нових осередків її розмноження.</w:t>
      </w:r>
      <w:r w:rsidRPr="00C2102E">
        <w:rPr>
          <w:sz w:val="28"/>
          <w:szCs w:val="28"/>
        </w:rPr>
        <w:t xml:space="preserve"> Постійний і, що</w:t>
      </w:r>
      <w:r>
        <w:rPr>
          <w:sz w:val="28"/>
          <w:szCs w:val="28"/>
        </w:rPr>
        <w:t xml:space="preserve"> особливо</w:t>
      </w:r>
      <w:r w:rsidRPr="00C2102E">
        <w:rPr>
          <w:sz w:val="28"/>
          <w:szCs w:val="28"/>
        </w:rPr>
        <w:t xml:space="preserve"> важливо, ранній моніторинг з метою своєчасного виявлення личинок саранових залишається головною умовою </w:t>
      </w:r>
      <w:r>
        <w:rPr>
          <w:sz w:val="28"/>
          <w:szCs w:val="28"/>
        </w:rPr>
        <w:t xml:space="preserve">ефективного </w:t>
      </w:r>
      <w:r w:rsidRPr="00C2102E">
        <w:rPr>
          <w:sz w:val="28"/>
          <w:szCs w:val="28"/>
        </w:rPr>
        <w:t xml:space="preserve">контролю </w:t>
      </w:r>
      <w:r>
        <w:rPr>
          <w:sz w:val="28"/>
          <w:szCs w:val="28"/>
        </w:rPr>
        <w:t xml:space="preserve">їх </w:t>
      </w:r>
      <w:r w:rsidRPr="00C2102E">
        <w:rPr>
          <w:sz w:val="28"/>
          <w:szCs w:val="28"/>
        </w:rPr>
        <w:t xml:space="preserve">чисельності </w:t>
      </w:r>
      <w:r>
        <w:rPr>
          <w:sz w:val="28"/>
          <w:szCs w:val="28"/>
        </w:rPr>
        <w:t>та</w:t>
      </w:r>
      <w:r w:rsidRPr="00C2102E">
        <w:rPr>
          <w:sz w:val="28"/>
          <w:szCs w:val="28"/>
        </w:rPr>
        <w:t xml:space="preserve"> </w:t>
      </w:r>
      <w:proofErr w:type="spellStart"/>
      <w:r w:rsidRPr="00C2102E">
        <w:rPr>
          <w:sz w:val="28"/>
          <w:szCs w:val="28"/>
        </w:rPr>
        <w:t>шкодочинності</w:t>
      </w:r>
      <w:proofErr w:type="spellEnd"/>
      <w:r>
        <w:rPr>
          <w:sz w:val="28"/>
          <w:szCs w:val="28"/>
        </w:rPr>
        <w:t>.</w:t>
      </w:r>
    </w:p>
    <w:p w14:paraId="4BC5BBE1" w14:textId="77777777" w:rsidR="006321CA" w:rsidRPr="00C2102E" w:rsidRDefault="006321CA" w:rsidP="006321CA">
      <w:pPr>
        <w:ind w:firstLine="851"/>
        <w:jc w:val="center"/>
        <w:rPr>
          <w:b/>
          <w:smallCaps/>
          <w:sz w:val="28"/>
          <w:szCs w:val="28"/>
        </w:rPr>
      </w:pPr>
    </w:p>
    <w:p w14:paraId="7BC58CF0" w14:textId="77777777" w:rsidR="006321CA" w:rsidRPr="00C2102E" w:rsidRDefault="006321CA" w:rsidP="006321CA">
      <w:pPr>
        <w:ind w:firstLine="851"/>
        <w:jc w:val="center"/>
        <w:rPr>
          <w:b/>
          <w:smallCaps/>
          <w:sz w:val="28"/>
          <w:szCs w:val="28"/>
        </w:rPr>
      </w:pPr>
      <w:r w:rsidRPr="00C2102E">
        <w:rPr>
          <w:b/>
          <w:smallCaps/>
          <w:sz w:val="28"/>
          <w:szCs w:val="28"/>
        </w:rPr>
        <w:t xml:space="preserve">ЗАХОДИ ЗАХИСТУ ПОСІВІВ, ІНШИХ УГІДЬ </w:t>
      </w:r>
    </w:p>
    <w:p w14:paraId="64BCCA19" w14:textId="77777777" w:rsidR="006321CA" w:rsidRPr="00C2102E" w:rsidRDefault="006321CA" w:rsidP="006321CA">
      <w:pPr>
        <w:ind w:firstLine="851"/>
        <w:jc w:val="center"/>
        <w:rPr>
          <w:b/>
          <w:smallCaps/>
          <w:sz w:val="28"/>
          <w:szCs w:val="28"/>
        </w:rPr>
      </w:pPr>
      <w:r w:rsidRPr="00C2102E">
        <w:rPr>
          <w:b/>
          <w:smallCaps/>
          <w:sz w:val="28"/>
          <w:szCs w:val="28"/>
        </w:rPr>
        <w:t xml:space="preserve">ВІД САРАНОВИХ </w:t>
      </w:r>
    </w:p>
    <w:p w14:paraId="39A2051D" w14:textId="77777777" w:rsidR="006321CA" w:rsidRPr="00C2102E" w:rsidRDefault="006321CA" w:rsidP="006321CA">
      <w:pPr>
        <w:ind w:firstLine="851"/>
        <w:jc w:val="center"/>
        <w:rPr>
          <w:b/>
          <w:smallCaps/>
          <w:sz w:val="28"/>
          <w:szCs w:val="28"/>
        </w:rPr>
      </w:pPr>
    </w:p>
    <w:p w14:paraId="17AAEFD2" w14:textId="77777777" w:rsidR="006321CA" w:rsidRPr="00C2102E" w:rsidRDefault="006321CA" w:rsidP="006321CA">
      <w:pPr>
        <w:ind w:firstLine="851"/>
        <w:jc w:val="both"/>
        <w:rPr>
          <w:sz w:val="28"/>
          <w:szCs w:val="28"/>
        </w:rPr>
      </w:pPr>
      <w:r w:rsidRPr="00C2102E">
        <w:rPr>
          <w:sz w:val="28"/>
          <w:szCs w:val="28"/>
        </w:rPr>
        <w:t>Стратегія і тактика регулювання чисельності саранових має б</w:t>
      </w:r>
      <w:r>
        <w:rPr>
          <w:sz w:val="28"/>
          <w:szCs w:val="28"/>
        </w:rPr>
        <w:t xml:space="preserve">азуватися </w:t>
      </w:r>
      <w:r w:rsidRPr="00C2102E">
        <w:rPr>
          <w:sz w:val="28"/>
          <w:szCs w:val="28"/>
        </w:rPr>
        <w:t xml:space="preserve"> на ефективно</w:t>
      </w:r>
      <w:r>
        <w:rPr>
          <w:sz w:val="28"/>
          <w:szCs w:val="28"/>
        </w:rPr>
        <w:t>му</w:t>
      </w:r>
      <w:r w:rsidRPr="00C2102E">
        <w:rPr>
          <w:sz w:val="28"/>
          <w:szCs w:val="28"/>
        </w:rPr>
        <w:t xml:space="preserve"> поєднанн</w:t>
      </w:r>
      <w:r>
        <w:rPr>
          <w:sz w:val="28"/>
          <w:szCs w:val="28"/>
        </w:rPr>
        <w:t>і</w:t>
      </w:r>
      <w:r w:rsidRPr="00C2102E">
        <w:rPr>
          <w:sz w:val="28"/>
          <w:szCs w:val="28"/>
        </w:rPr>
        <w:t xml:space="preserve"> агротехнічних, організаційно – господарських </w:t>
      </w:r>
      <w:r>
        <w:rPr>
          <w:sz w:val="28"/>
          <w:szCs w:val="28"/>
        </w:rPr>
        <w:t xml:space="preserve">та </w:t>
      </w:r>
      <w:r w:rsidRPr="00C2102E">
        <w:rPr>
          <w:sz w:val="28"/>
          <w:szCs w:val="28"/>
        </w:rPr>
        <w:t>винищувальних заходів.</w:t>
      </w:r>
    </w:p>
    <w:p w14:paraId="13BF0D4E" w14:textId="49C4EC8D" w:rsidR="006321CA" w:rsidRPr="00C2102E" w:rsidRDefault="006321CA" w:rsidP="006321CA">
      <w:pPr>
        <w:ind w:firstLine="851"/>
        <w:jc w:val="both"/>
        <w:rPr>
          <w:sz w:val="28"/>
          <w:szCs w:val="28"/>
        </w:rPr>
      </w:pPr>
      <w:r>
        <w:rPr>
          <w:sz w:val="28"/>
          <w:szCs w:val="28"/>
        </w:rPr>
        <w:t>З огляду на те</w:t>
      </w:r>
      <w:r w:rsidRPr="00C2102E">
        <w:rPr>
          <w:sz w:val="28"/>
          <w:szCs w:val="28"/>
        </w:rPr>
        <w:t xml:space="preserve">, що більшість </w:t>
      </w:r>
      <w:r>
        <w:rPr>
          <w:sz w:val="28"/>
          <w:szCs w:val="28"/>
        </w:rPr>
        <w:t xml:space="preserve">видів </w:t>
      </w:r>
      <w:r w:rsidRPr="00C2102E">
        <w:rPr>
          <w:sz w:val="28"/>
          <w:szCs w:val="28"/>
        </w:rPr>
        <w:t>саранових живуть і розмножуються на цілинних землях</w:t>
      </w:r>
      <w:r>
        <w:rPr>
          <w:sz w:val="28"/>
          <w:szCs w:val="28"/>
        </w:rPr>
        <w:t>, з</w:t>
      </w:r>
      <w:r w:rsidRPr="00C2102E">
        <w:rPr>
          <w:sz w:val="28"/>
          <w:szCs w:val="28"/>
        </w:rPr>
        <w:t>анедбаних угіддях</w:t>
      </w:r>
      <w:r>
        <w:rPr>
          <w:sz w:val="28"/>
          <w:szCs w:val="28"/>
        </w:rPr>
        <w:t xml:space="preserve"> і</w:t>
      </w:r>
      <w:r w:rsidRPr="00C2102E">
        <w:rPr>
          <w:sz w:val="28"/>
          <w:szCs w:val="28"/>
        </w:rPr>
        <w:t xml:space="preserve"> пустищах, за високої чисельності ворочок найефективнішим </w:t>
      </w:r>
      <w:r>
        <w:rPr>
          <w:sz w:val="28"/>
          <w:szCs w:val="28"/>
        </w:rPr>
        <w:t>заходом</w:t>
      </w:r>
      <w:r w:rsidRPr="00C2102E">
        <w:rPr>
          <w:sz w:val="28"/>
          <w:szCs w:val="28"/>
        </w:rPr>
        <w:t xml:space="preserve"> восени є проведення боронування, дискування або оранки всієї площі </w:t>
      </w:r>
      <w:r>
        <w:rPr>
          <w:sz w:val="28"/>
          <w:szCs w:val="28"/>
        </w:rPr>
        <w:t>(залежно</w:t>
      </w:r>
      <w:r w:rsidRPr="00C2102E">
        <w:rPr>
          <w:sz w:val="28"/>
          <w:szCs w:val="28"/>
        </w:rPr>
        <w:t xml:space="preserve"> від характеру її використання </w:t>
      </w:r>
      <w:r>
        <w:rPr>
          <w:sz w:val="28"/>
          <w:szCs w:val="28"/>
        </w:rPr>
        <w:t xml:space="preserve">– </w:t>
      </w:r>
      <w:r w:rsidRPr="00C2102E">
        <w:rPr>
          <w:sz w:val="28"/>
          <w:szCs w:val="28"/>
        </w:rPr>
        <w:t xml:space="preserve">перелоги, пасовища </w:t>
      </w:r>
      <w:r>
        <w:rPr>
          <w:sz w:val="28"/>
          <w:szCs w:val="28"/>
        </w:rPr>
        <w:t>тощо</w:t>
      </w:r>
      <w:r w:rsidRPr="00C2102E">
        <w:rPr>
          <w:sz w:val="28"/>
          <w:szCs w:val="28"/>
        </w:rPr>
        <w:t>)</w:t>
      </w:r>
      <w:r>
        <w:rPr>
          <w:sz w:val="28"/>
          <w:szCs w:val="28"/>
        </w:rPr>
        <w:t>. Це дає змогу</w:t>
      </w:r>
      <w:r w:rsidRPr="00C2102E">
        <w:rPr>
          <w:sz w:val="28"/>
          <w:szCs w:val="28"/>
        </w:rPr>
        <w:t xml:space="preserve"> знищ</w:t>
      </w:r>
      <w:r>
        <w:rPr>
          <w:sz w:val="28"/>
          <w:szCs w:val="28"/>
        </w:rPr>
        <w:t>ити</w:t>
      </w:r>
      <w:r w:rsidRPr="00C2102E">
        <w:rPr>
          <w:sz w:val="28"/>
          <w:szCs w:val="28"/>
        </w:rPr>
        <w:t xml:space="preserve"> до 80% шкідників. Важливу роль відігра</w:t>
      </w:r>
      <w:r w:rsidR="003D6B08">
        <w:rPr>
          <w:sz w:val="28"/>
          <w:szCs w:val="28"/>
        </w:rPr>
        <w:t>ють</w:t>
      </w:r>
      <w:r w:rsidRPr="00C2102E">
        <w:rPr>
          <w:sz w:val="28"/>
          <w:szCs w:val="28"/>
        </w:rPr>
        <w:t xml:space="preserve"> </w:t>
      </w:r>
      <w:r>
        <w:rPr>
          <w:sz w:val="28"/>
          <w:szCs w:val="28"/>
        </w:rPr>
        <w:t xml:space="preserve">дотримання </w:t>
      </w:r>
      <w:r w:rsidRPr="00C2102E">
        <w:rPr>
          <w:sz w:val="28"/>
          <w:szCs w:val="28"/>
        </w:rPr>
        <w:t xml:space="preserve">правильних сівозмін, своєчасне проведення агротехнічних та комплекс заходів, </w:t>
      </w:r>
      <w:r>
        <w:rPr>
          <w:sz w:val="28"/>
          <w:szCs w:val="28"/>
        </w:rPr>
        <w:t>спрямованих</w:t>
      </w:r>
      <w:r w:rsidRPr="00C2102E">
        <w:rPr>
          <w:sz w:val="28"/>
          <w:szCs w:val="28"/>
        </w:rPr>
        <w:t xml:space="preserve"> на покращення стану пасовищ. </w:t>
      </w:r>
    </w:p>
    <w:p w14:paraId="236E1DCA" w14:textId="77777777" w:rsidR="006321CA" w:rsidRPr="00C2102E" w:rsidRDefault="006321CA" w:rsidP="006321CA">
      <w:pPr>
        <w:ind w:firstLine="851"/>
        <w:jc w:val="both"/>
        <w:rPr>
          <w:sz w:val="28"/>
          <w:szCs w:val="28"/>
        </w:rPr>
      </w:pPr>
      <w:r w:rsidRPr="00C2102E">
        <w:rPr>
          <w:sz w:val="28"/>
          <w:szCs w:val="28"/>
        </w:rPr>
        <w:t xml:space="preserve">Для планування робіт </w:t>
      </w:r>
      <w:r>
        <w:rPr>
          <w:sz w:val="28"/>
          <w:szCs w:val="28"/>
        </w:rPr>
        <w:t>та</w:t>
      </w:r>
      <w:r w:rsidRPr="00C2102E">
        <w:rPr>
          <w:sz w:val="28"/>
          <w:szCs w:val="28"/>
        </w:rPr>
        <w:t xml:space="preserve"> ефективної боротьби з сарановими навесні (</w:t>
      </w:r>
      <w:r>
        <w:rPr>
          <w:sz w:val="28"/>
          <w:szCs w:val="28"/>
        </w:rPr>
        <w:t xml:space="preserve">у </w:t>
      </w:r>
      <w:proofErr w:type="spellStart"/>
      <w:r w:rsidRPr="00C2102E">
        <w:rPr>
          <w:sz w:val="28"/>
          <w:szCs w:val="28"/>
        </w:rPr>
        <w:t>квітен</w:t>
      </w:r>
      <w:r>
        <w:rPr>
          <w:sz w:val="28"/>
          <w:szCs w:val="28"/>
        </w:rPr>
        <w:t>і</w:t>
      </w:r>
      <w:proofErr w:type="spellEnd"/>
      <w:r w:rsidRPr="00C2102E">
        <w:rPr>
          <w:sz w:val="28"/>
          <w:szCs w:val="28"/>
        </w:rPr>
        <w:t xml:space="preserve">) проводять контрольні обстеження угідь для оцінки стану яєць у ворочках і встановлення строків виплодження личинок. </w:t>
      </w:r>
      <w:r>
        <w:rPr>
          <w:sz w:val="28"/>
          <w:szCs w:val="28"/>
        </w:rPr>
        <w:t>П</w:t>
      </w:r>
      <w:r w:rsidRPr="00C2102E">
        <w:rPr>
          <w:sz w:val="28"/>
          <w:szCs w:val="28"/>
        </w:rPr>
        <w:t>очинаючи з другої декади травня</w:t>
      </w:r>
      <w:r>
        <w:rPr>
          <w:sz w:val="28"/>
          <w:szCs w:val="28"/>
        </w:rPr>
        <w:t xml:space="preserve"> регулярно</w:t>
      </w:r>
      <w:r w:rsidRPr="00C2102E">
        <w:rPr>
          <w:sz w:val="28"/>
          <w:szCs w:val="28"/>
        </w:rPr>
        <w:t xml:space="preserve"> проводять обстеження неорних земель, </w:t>
      </w:r>
      <w:r>
        <w:rPr>
          <w:sz w:val="28"/>
          <w:szCs w:val="28"/>
        </w:rPr>
        <w:t>пасовищ</w:t>
      </w:r>
      <w:r w:rsidRPr="00C2102E">
        <w:rPr>
          <w:sz w:val="28"/>
          <w:szCs w:val="28"/>
        </w:rPr>
        <w:t xml:space="preserve">, багаторічних трав, лісосмуг тощо з </w:t>
      </w:r>
      <w:r>
        <w:rPr>
          <w:sz w:val="28"/>
          <w:szCs w:val="28"/>
        </w:rPr>
        <w:t xml:space="preserve">метою </w:t>
      </w:r>
      <w:r w:rsidRPr="00C2102E">
        <w:rPr>
          <w:sz w:val="28"/>
          <w:szCs w:val="28"/>
        </w:rPr>
        <w:t>визначення рівнів заселеності площ та чисельності личинок.</w:t>
      </w:r>
    </w:p>
    <w:p w14:paraId="5279878D" w14:textId="77777777" w:rsidR="006321CA" w:rsidRPr="00C2102E" w:rsidRDefault="006321CA" w:rsidP="006321CA">
      <w:pPr>
        <w:ind w:firstLine="851"/>
        <w:jc w:val="both"/>
        <w:rPr>
          <w:sz w:val="28"/>
          <w:szCs w:val="28"/>
        </w:rPr>
      </w:pPr>
      <w:r w:rsidRPr="00C2102E">
        <w:rPr>
          <w:sz w:val="28"/>
          <w:szCs w:val="28"/>
        </w:rPr>
        <w:t xml:space="preserve">Суцільні хімічні обробки угідь планують за наявності 1-2 і більше ворочків на </w:t>
      </w:r>
      <w:proofErr w:type="spellStart"/>
      <w:r w:rsidRPr="00C2102E">
        <w:rPr>
          <w:sz w:val="28"/>
          <w:szCs w:val="28"/>
        </w:rPr>
        <w:t>кв.м</w:t>
      </w:r>
      <w:proofErr w:type="spellEnd"/>
      <w:r w:rsidRPr="00C2102E">
        <w:rPr>
          <w:sz w:val="28"/>
          <w:szCs w:val="28"/>
        </w:rPr>
        <w:t xml:space="preserve"> та високої чисельності саранових за попередньої вегетації</w:t>
      </w:r>
      <w:r>
        <w:rPr>
          <w:sz w:val="28"/>
          <w:szCs w:val="28"/>
        </w:rPr>
        <w:t>. За щільності</w:t>
      </w:r>
      <w:r w:rsidRPr="00C2102E">
        <w:rPr>
          <w:sz w:val="28"/>
          <w:szCs w:val="28"/>
        </w:rPr>
        <w:t xml:space="preserve"> 0,02-0,03 особин на </w:t>
      </w:r>
      <w:proofErr w:type="spellStart"/>
      <w:r w:rsidRPr="00C2102E">
        <w:rPr>
          <w:sz w:val="28"/>
          <w:szCs w:val="28"/>
        </w:rPr>
        <w:t>кв.м</w:t>
      </w:r>
      <w:proofErr w:type="spellEnd"/>
      <w:r w:rsidRPr="00C2102E">
        <w:rPr>
          <w:sz w:val="28"/>
          <w:szCs w:val="28"/>
        </w:rPr>
        <w:t xml:space="preserve">, </w:t>
      </w:r>
      <w:r>
        <w:rPr>
          <w:sz w:val="28"/>
          <w:szCs w:val="28"/>
        </w:rPr>
        <w:t xml:space="preserve">обробки проводять </w:t>
      </w:r>
      <w:r w:rsidRPr="00C2102E">
        <w:rPr>
          <w:sz w:val="28"/>
          <w:szCs w:val="28"/>
        </w:rPr>
        <w:t xml:space="preserve">лише у вогнищах </w:t>
      </w:r>
      <w:r>
        <w:rPr>
          <w:sz w:val="28"/>
          <w:szCs w:val="28"/>
        </w:rPr>
        <w:t xml:space="preserve">підвищеної </w:t>
      </w:r>
      <w:r w:rsidRPr="00C2102E">
        <w:rPr>
          <w:sz w:val="28"/>
          <w:szCs w:val="28"/>
        </w:rPr>
        <w:t>чисельності. Обприскування проводять за чисельності італійського пруса 2-5, нестадних саранових</w:t>
      </w:r>
      <w:r>
        <w:rPr>
          <w:sz w:val="28"/>
          <w:szCs w:val="28"/>
        </w:rPr>
        <w:t xml:space="preserve"> –</w:t>
      </w:r>
      <w:r w:rsidRPr="00C2102E">
        <w:rPr>
          <w:sz w:val="28"/>
          <w:szCs w:val="28"/>
        </w:rPr>
        <w:t xml:space="preserve"> 10-15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w:t>
      </w:r>
    </w:p>
    <w:p w14:paraId="1B521CC4" w14:textId="77777777" w:rsidR="006321CA" w:rsidRPr="00C2102E" w:rsidRDefault="006321CA" w:rsidP="006321CA">
      <w:pPr>
        <w:ind w:firstLine="851"/>
        <w:jc w:val="both"/>
        <w:rPr>
          <w:sz w:val="28"/>
          <w:szCs w:val="28"/>
        </w:rPr>
      </w:pPr>
      <w:r w:rsidRPr="00C2102E">
        <w:rPr>
          <w:sz w:val="28"/>
          <w:szCs w:val="28"/>
        </w:rPr>
        <w:t xml:space="preserve">Захист посівів від саранових розпочинають </w:t>
      </w:r>
      <w:r>
        <w:rPr>
          <w:sz w:val="28"/>
          <w:szCs w:val="28"/>
        </w:rPr>
        <w:t>у період</w:t>
      </w:r>
      <w:r w:rsidRPr="00C2102E">
        <w:rPr>
          <w:sz w:val="28"/>
          <w:szCs w:val="28"/>
        </w:rPr>
        <w:t xml:space="preserve"> масової появи личинок першого віку. Основну масу личинок стадних саранових </w:t>
      </w:r>
      <w:r>
        <w:rPr>
          <w:sz w:val="28"/>
          <w:szCs w:val="28"/>
        </w:rPr>
        <w:t>необхідно</w:t>
      </w:r>
      <w:r w:rsidRPr="00C2102E">
        <w:rPr>
          <w:sz w:val="28"/>
          <w:szCs w:val="28"/>
        </w:rPr>
        <w:t xml:space="preserve"> </w:t>
      </w:r>
      <w:r>
        <w:rPr>
          <w:sz w:val="28"/>
          <w:szCs w:val="28"/>
        </w:rPr>
        <w:t>знищити</w:t>
      </w:r>
      <w:r w:rsidRPr="00C2102E">
        <w:rPr>
          <w:sz w:val="28"/>
          <w:szCs w:val="28"/>
        </w:rPr>
        <w:t xml:space="preserve"> до за</w:t>
      </w:r>
      <w:r>
        <w:rPr>
          <w:sz w:val="28"/>
          <w:szCs w:val="28"/>
        </w:rPr>
        <w:t>вершення</w:t>
      </w:r>
      <w:r w:rsidRPr="00C2102E">
        <w:rPr>
          <w:sz w:val="28"/>
          <w:szCs w:val="28"/>
        </w:rPr>
        <w:t xml:space="preserve"> розвитку третього-четвертого віків, </w:t>
      </w:r>
      <w:r>
        <w:rPr>
          <w:sz w:val="28"/>
          <w:szCs w:val="28"/>
        </w:rPr>
        <w:t xml:space="preserve">а </w:t>
      </w:r>
      <w:r w:rsidRPr="00C2102E">
        <w:rPr>
          <w:sz w:val="28"/>
          <w:szCs w:val="28"/>
        </w:rPr>
        <w:t>до окрилення саран</w:t>
      </w:r>
      <w:r>
        <w:rPr>
          <w:sz w:val="28"/>
          <w:szCs w:val="28"/>
        </w:rPr>
        <w:t>ових</w:t>
      </w:r>
      <w:r w:rsidRPr="00C2102E">
        <w:rPr>
          <w:sz w:val="28"/>
          <w:szCs w:val="28"/>
        </w:rPr>
        <w:t xml:space="preserve"> завершити </w:t>
      </w:r>
      <w:r>
        <w:rPr>
          <w:sz w:val="28"/>
          <w:szCs w:val="28"/>
        </w:rPr>
        <w:t>проведення хімічних обробок</w:t>
      </w:r>
      <w:r w:rsidRPr="00C2102E">
        <w:rPr>
          <w:sz w:val="28"/>
          <w:szCs w:val="28"/>
        </w:rPr>
        <w:t xml:space="preserve">. Обробки проводять </w:t>
      </w:r>
      <w:r>
        <w:rPr>
          <w:sz w:val="28"/>
          <w:szCs w:val="28"/>
        </w:rPr>
        <w:t>у ранкові</w:t>
      </w:r>
      <w:r w:rsidRPr="00C2102E">
        <w:rPr>
          <w:sz w:val="28"/>
          <w:szCs w:val="28"/>
        </w:rPr>
        <w:t xml:space="preserve"> та в</w:t>
      </w:r>
      <w:r>
        <w:rPr>
          <w:sz w:val="28"/>
          <w:szCs w:val="28"/>
        </w:rPr>
        <w:t>ечірні години</w:t>
      </w:r>
      <w:r w:rsidRPr="00C2102E">
        <w:rPr>
          <w:sz w:val="28"/>
          <w:szCs w:val="28"/>
        </w:rPr>
        <w:t xml:space="preserve">, коли комахи </w:t>
      </w:r>
      <w:r>
        <w:rPr>
          <w:sz w:val="28"/>
          <w:szCs w:val="28"/>
        </w:rPr>
        <w:t>перебувають</w:t>
      </w:r>
      <w:r w:rsidRPr="00C2102E">
        <w:rPr>
          <w:sz w:val="28"/>
          <w:szCs w:val="28"/>
        </w:rPr>
        <w:t xml:space="preserve"> на рослинах. </w:t>
      </w:r>
      <w:proofErr w:type="spellStart"/>
      <w:r w:rsidRPr="00C2102E">
        <w:rPr>
          <w:sz w:val="28"/>
          <w:szCs w:val="28"/>
        </w:rPr>
        <w:t>Кулігу</w:t>
      </w:r>
      <w:proofErr w:type="spellEnd"/>
      <w:r w:rsidRPr="00C2102E">
        <w:rPr>
          <w:sz w:val="28"/>
          <w:szCs w:val="28"/>
        </w:rPr>
        <w:t xml:space="preserve">, що рухається, обробляють на площі за 200-250 м від «голови», охоплюючи її по спіралі, що перевищує фронт </w:t>
      </w:r>
      <w:proofErr w:type="spellStart"/>
      <w:r w:rsidRPr="00C2102E">
        <w:rPr>
          <w:sz w:val="28"/>
          <w:szCs w:val="28"/>
        </w:rPr>
        <w:t>куліги</w:t>
      </w:r>
      <w:proofErr w:type="spellEnd"/>
      <w:r w:rsidRPr="00C2102E">
        <w:rPr>
          <w:sz w:val="28"/>
          <w:szCs w:val="28"/>
        </w:rPr>
        <w:t>.</w:t>
      </w:r>
    </w:p>
    <w:p w14:paraId="3E067002" w14:textId="0F81DF90" w:rsidR="00D02E76" w:rsidRPr="00A31BE6" w:rsidRDefault="006321CA" w:rsidP="00A31BE6">
      <w:pPr>
        <w:ind w:firstLine="851"/>
        <w:jc w:val="both"/>
        <w:rPr>
          <w:rFonts w:eastAsia="NSimSun" w:cs="Arial"/>
          <w:kern w:val="3"/>
          <w:sz w:val="28"/>
          <w:szCs w:val="28"/>
          <w:lang w:eastAsia="zh-CN" w:bidi="hi-IN"/>
        </w:rPr>
      </w:pPr>
      <w:r w:rsidRPr="001C3C0E">
        <w:rPr>
          <w:sz w:val="28"/>
          <w:szCs w:val="28"/>
        </w:rPr>
        <w:lastRenderedPageBreak/>
        <w:t xml:space="preserve">Для захисту посівів від саранових ефективні препарати на основі діючих речовин: </w:t>
      </w:r>
      <w:proofErr w:type="spellStart"/>
      <w:r w:rsidRPr="001C3C0E">
        <w:rPr>
          <w:sz w:val="28"/>
          <w:szCs w:val="28"/>
        </w:rPr>
        <w:t>ацетаміприд</w:t>
      </w:r>
      <w:proofErr w:type="spellEnd"/>
      <w:r w:rsidRPr="001C3C0E">
        <w:rPr>
          <w:sz w:val="28"/>
          <w:szCs w:val="28"/>
        </w:rPr>
        <w:t xml:space="preserve">, 200 г/кг, </w:t>
      </w:r>
      <w:proofErr w:type="spellStart"/>
      <w:r w:rsidRPr="001C3C0E">
        <w:rPr>
          <w:rFonts w:eastAsia="NSimSun" w:cs="Arial"/>
          <w:kern w:val="3"/>
          <w:sz w:val="28"/>
          <w:szCs w:val="28"/>
          <w:lang w:eastAsia="zh-CN" w:bidi="hi-IN"/>
        </w:rPr>
        <w:t>хлорпірифос</w:t>
      </w:r>
      <w:proofErr w:type="spellEnd"/>
      <w:r w:rsidRPr="001C3C0E">
        <w:rPr>
          <w:rFonts w:eastAsia="NSimSun" w:cs="Arial"/>
          <w:kern w:val="3"/>
          <w:sz w:val="28"/>
          <w:szCs w:val="28"/>
          <w:lang w:eastAsia="zh-CN" w:bidi="hi-IN"/>
        </w:rPr>
        <w:t xml:space="preserve">, 500 г/л + </w:t>
      </w:r>
      <w:proofErr w:type="spellStart"/>
      <w:r w:rsidRPr="001C3C0E">
        <w:rPr>
          <w:rFonts w:eastAsia="NSimSun" w:cs="Arial"/>
          <w:kern w:val="3"/>
          <w:sz w:val="28"/>
          <w:szCs w:val="28"/>
          <w:lang w:eastAsia="zh-CN" w:bidi="hi-IN"/>
        </w:rPr>
        <w:t>циперметрин</w:t>
      </w:r>
      <w:proofErr w:type="spellEnd"/>
      <w:r w:rsidRPr="001C3C0E">
        <w:rPr>
          <w:rFonts w:eastAsia="NSimSun" w:cs="Arial"/>
          <w:kern w:val="3"/>
          <w:sz w:val="28"/>
          <w:szCs w:val="28"/>
          <w:lang w:eastAsia="zh-CN" w:bidi="hi-IN"/>
        </w:rPr>
        <w:t>, 50 г, лямбда-</w:t>
      </w:r>
      <w:proofErr w:type="spellStart"/>
      <w:r w:rsidRPr="001C3C0E">
        <w:rPr>
          <w:rFonts w:eastAsia="NSimSun" w:cs="Arial"/>
          <w:kern w:val="3"/>
          <w:sz w:val="28"/>
          <w:szCs w:val="28"/>
          <w:lang w:eastAsia="zh-CN" w:bidi="hi-IN"/>
        </w:rPr>
        <w:t>цигалотрин</w:t>
      </w:r>
      <w:proofErr w:type="spellEnd"/>
      <w:r w:rsidRPr="001C3C0E">
        <w:rPr>
          <w:rFonts w:eastAsia="NSimSun" w:cs="Arial"/>
          <w:kern w:val="3"/>
          <w:sz w:val="28"/>
          <w:szCs w:val="28"/>
          <w:lang w:eastAsia="zh-CN" w:bidi="hi-IN"/>
        </w:rPr>
        <w:t xml:space="preserve">, 106 г/л + </w:t>
      </w:r>
      <w:proofErr w:type="spellStart"/>
      <w:r w:rsidRPr="001C3C0E">
        <w:rPr>
          <w:rFonts w:eastAsia="NSimSun" w:cs="Arial"/>
          <w:kern w:val="3"/>
          <w:sz w:val="28"/>
          <w:szCs w:val="28"/>
          <w:lang w:eastAsia="zh-CN" w:bidi="hi-IN"/>
        </w:rPr>
        <w:t>тіаметоксам</w:t>
      </w:r>
      <w:proofErr w:type="spellEnd"/>
      <w:r w:rsidRPr="001C3C0E">
        <w:rPr>
          <w:rFonts w:eastAsia="NSimSun" w:cs="Arial"/>
          <w:kern w:val="3"/>
          <w:sz w:val="28"/>
          <w:szCs w:val="28"/>
          <w:lang w:eastAsia="zh-CN" w:bidi="hi-IN"/>
        </w:rPr>
        <w:t>, 141 г/л, зета-</w:t>
      </w:r>
      <w:proofErr w:type="spellStart"/>
      <w:r w:rsidRPr="001C3C0E">
        <w:rPr>
          <w:rFonts w:eastAsia="NSimSun" w:cs="Arial"/>
          <w:kern w:val="3"/>
          <w:sz w:val="28"/>
          <w:szCs w:val="28"/>
          <w:lang w:eastAsia="zh-CN" w:bidi="hi-IN"/>
        </w:rPr>
        <w:t>циперметрин</w:t>
      </w:r>
      <w:proofErr w:type="spellEnd"/>
      <w:r w:rsidRPr="001C3C0E">
        <w:rPr>
          <w:rFonts w:eastAsia="NSimSun" w:cs="Arial"/>
          <w:kern w:val="3"/>
          <w:sz w:val="28"/>
          <w:szCs w:val="28"/>
          <w:lang w:eastAsia="zh-CN" w:bidi="hi-IN"/>
        </w:rPr>
        <w:t>, 100 г/л</w:t>
      </w:r>
      <w:r>
        <w:rPr>
          <w:rFonts w:eastAsia="NSimSun" w:cs="Arial"/>
          <w:kern w:val="3"/>
          <w:sz w:val="28"/>
          <w:szCs w:val="28"/>
          <w:lang w:eastAsia="zh-CN" w:bidi="hi-IN"/>
        </w:rPr>
        <w:t>.</w:t>
      </w:r>
    </w:p>
    <w:p w14:paraId="3CB320D5" w14:textId="77777777" w:rsidR="009934C7" w:rsidRPr="00C2102E" w:rsidRDefault="009934C7" w:rsidP="009934C7">
      <w:pPr>
        <w:pStyle w:val="Standard"/>
        <w:ind w:firstLine="851"/>
        <w:jc w:val="both"/>
        <w:rPr>
          <w:rFonts w:cs="Times New Roman"/>
          <w:sz w:val="28"/>
          <w:szCs w:val="28"/>
          <w:lang w:val="uk-UA"/>
        </w:rPr>
      </w:pPr>
      <w:r w:rsidRPr="00C2102E">
        <w:rPr>
          <w:rFonts w:cs="Times New Roman"/>
          <w:b/>
          <w:sz w:val="28"/>
          <w:szCs w:val="28"/>
          <w:lang w:val="uk-UA"/>
        </w:rPr>
        <w:t xml:space="preserve">Травневий </w:t>
      </w:r>
      <w:r w:rsidRPr="00C2102E">
        <w:rPr>
          <w:rFonts w:cs="Times New Roman"/>
          <w:sz w:val="28"/>
          <w:szCs w:val="28"/>
          <w:lang w:val="uk-UA"/>
        </w:rPr>
        <w:t>та</w:t>
      </w:r>
      <w:r w:rsidRPr="00C2102E">
        <w:rPr>
          <w:rFonts w:cs="Times New Roman"/>
          <w:b/>
          <w:sz w:val="28"/>
          <w:szCs w:val="28"/>
          <w:lang w:val="uk-UA"/>
        </w:rPr>
        <w:t xml:space="preserve"> червневий хрущі </w:t>
      </w:r>
      <w:r w:rsidRPr="00C2102E">
        <w:rPr>
          <w:rFonts w:cs="Times New Roman"/>
          <w:iCs/>
          <w:sz w:val="28"/>
          <w:szCs w:val="28"/>
          <w:lang w:val="uk-UA"/>
        </w:rPr>
        <w:t>(</w:t>
      </w:r>
      <w:proofErr w:type="spellStart"/>
      <w:r w:rsidRPr="00C2102E">
        <w:rPr>
          <w:rFonts w:cs="Times New Roman"/>
          <w:i/>
          <w:sz w:val="28"/>
          <w:szCs w:val="28"/>
        </w:rPr>
        <w:t>Melolontha</w:t>
      </w:r>
      <w:proofErr w:type="spellEnd"/>
      <w:r w:rsidRPr="00C2102E">
        <w:rPr>
          <w:rFonts w:cs="Times New Roman"/>
          <w:i/>
          <w:sz w:val="28"/>
          <w:szCs w:val="28"/>
          <w:lang w:val="uk-UA"/>
        </w:rPr>
        <w:t xml:space="preserve"> </w:t>
      </w:r>
      <w:proofErr w:type="spellStart"/>
      <w:r w:rsidRPr="00C2102E">
        <w:rPr>
          <w:rFonts w:cs="Times New Roman"/>
          <w:i/>
          <w:sz w:val="28"/>
          <w:szCs w:val="28"/>
        </w:rPr>
        <w:t>melolontha</w:t>
      </w:r>
      <w:proofErr w:type="spellEnd"/>
      <w:r w:rsidRPr="00C2102E">
        <w:rPr>
          <w:rFonts w:cs="Times New Roman"/>
          <w:bCs/>
          <w:sz w:val="28"/>
          <w:szCs w:val="28"/>
          <w:lang w:val="uk-UA"/>
        </w:rPr>
        <w:t xml:space="preserve"> (</w:t>
      </w:r>
      <w:proofErr w:type="spellStart"/>
      <w:r w:rsidRPr="00C2102E">
        <w:rPr>
          <w:rFonts w:cs="Times New Roman"/>
          <w:bCs/>
          <w:sz w:val="28"/>
          <w:szCs w:val="28"/>
          <w:lang w:val="uk-UA"/>
        </w:rPr>
        <w:t>Linnaeus</w:t>
      </w:r>
      <w:proofErr w:type="spellEnd"/>
      <w:r w:rsidRPr="00C2102E">
        <w:rPr>
          <w:rFonts w:cs="Times New Roman"/>
          <w:bCs/>
          <w:sz w:val="28"/>
          <w:szCs w:val="28"/>
          <w:lang w:val="uk-UA"/>
        </w:rPr>
        <w:t>, 1758)</w:t>
      </w:r>
      <w:r w:rsidRPr="00C2102E">
        <w:rPr>
          <w:rFonts w:cs="Times New Roman"/>
          <w:sz w:val="28"/>
          <w:szCs w:val="28"/>
          <w:lang w:val="uk-UA"/>
        </w:rPr>
        <w:t xml:space="preserve"> та </w:t>
      </w:r>
      <w:proofErr w:type="spellStart"/>
      <w:r w:rsidRPr="00C2102E">
        <w:rPr>
          <w:rFonts w:cs="Times New Roman"/>
          <w:i/>
          <w:sz w:val="28"/>
          <w:szCs w:val="28"/>
        </w:rPr>
        <w:t>Amphimallon</w:t>
      </w:r>
      <w:proofErr w:type="spellEnd"/>
      <w:r w:rsidRPr="00C2102E">
        <w:rPr>
          <w:rFonts w:cs="Times New Roman"/>
          <w:i/>
          <w:sz w:val="28"/>
          <w:szCs w:val="28"/>
          <w:lang w:val="uk-UA"/>
        </w:rPr>
        <w:t xml:space="preserve"> </w:t>
      </w:r>
      <w:proofErr w:type="spellStart"/>
      <w:r w:rsidRPr="00C2102E">
        <w:rPr>
          <w:rFonts w:cs="Times New Roman"/>
          <w:i/>
          <w:sz w:val="28"/>
          <w:szCs w:val="28"/>
        </w:rPr>
        <w:t>solstit</w:t>
      </w:r>
      <w:r w:rsidRPr="00C2102E">
        <w:rPr>
          <w:rFonts w:cs="Times New Roman"/>
          <w:i/>
          <w:sz w:val="28"/>
          <w:szCs w:val="28"/>
          <w:lang w:val="en-US"/>
        </w:rPr>
        <w:t>iale</w:t>
      </w:r>
      <w:proofErr w:type="spellEnd"/>
      <w:r w:rsidRPr="00C2102E">
        <w:rPr>
          <w:rFonts w:cs="Times New Roman"/>
          <w:i/>
          <w:sz w:val="28"/>
          <w:szCs w:val="28"/>
          <w:lang w:val="uk-UA"/>
        </w:rPr>
        <w:t xml:space="preserve"> </w:t>
      </w:r>
      <w:r w:rsidRPr="00C2102E">
        <w:rPr>
          <w:rFonts w:cs="Times New Roman"/>
          <w:bCs/>
          <w:sz w:val="28"/>
          <w:szCs w:val="28"/>
          <w:lang w:val="uk-UA"/>
        </w:rPr>
        <w:t xml:space="preserve"> (</w:t>
      </w:r>
      <w:proofErr w:type="spellStart"/>
      <w:r w:rsidRPr="00C2102E">
        <w:rPr>
          <w:rFonts w:cs="Times New Roman"/>
          <w:bCs/>
          <w:sz w:val="28"/>
          <w:szCs w:val="28"/>
          <w:lang w:val="uk-UA"/>
        </w:rPr>
        <w:t>Linnaeus</w:t>
      </w:r>
      <w:proofErr w:type="spellEnd"/>
      <w:r w:rsidRPr="00C2102E">
        <w:rPr>
          <w:rFonts w:cs="Times New Roman"/>
          <w:bCs/>
          <w:sz w:val="28"/>
          <w:szCs w:val="28"/>
          <w:lang w:val="uk-UA"/>
        </w:rPr>
        <w:t>, 1758</w:t>
      </w:r>
      <w:r>
        <w:rPr>
          <w:rFonts w:cs="Times New Roman"/>
          <w:bCs/>
          <w:sz w:val="28"/>
          <w:szCs w:val="28"/>
          <w:lang w:val="uk-UA"/>
        </w:rPr>
        <w:t xml:space="preserve">), </w:t>
      </w:r>
      <w:r w:rsidRPr="00C2102E">
        <w:rPr>
          <w:rFonts w:cs="Times New Roman"/>
          <w:sz w:val="28"/>
          <w:szCs w:val="28"/>
          <w:lang w:val="uk-UA"/>
        </w:rPr>
        <w:t xml:space="preserve">літ </w:t>
      </w:r>
      <w:r>
        <w:rPr>
          <w:rFonts w:cs="Times New Roman"/>
          <w:sz w:val="28"/>
          <w:szCs w:val="28"/>
          <w:lang w:val="uk-UA"/>
        </w:rPr>
        <w:t>яких</w:t>
      </w:r>
      <w:r w:rsidRPr="00C2102E">
        <w:rPr>
          <w:rFonts w:cs="Times New Roman"/>
          <w:sz w:val="28"/>
          <w:szCs w:val="28"/>
          <w:lang w:val="uk-UA"/>
        </w:rPr>
        <w:t xml:space="preserve"> навесні </w:t>
      </w:r>
      <w:r>
        <w:rPr>
          <w:rFonts w:cs="Times New Roman"/>
          <w:sz w:val="28"/>
          <w:szCs w:val="28"/>
          <w:lang w:val="uk-UA"/>
        </w:rPr>
        <w:t>2025 р. в переважній більшості областей Лісостепу та Полісся був незначним</w:t>
      </w:r>
      <w:r w:rsidRPr="00C2102E">
        <w:rPr>
          <w:rFonts w:cs="Times New Roman"/>
          <w:sz w:val="28"/>
          <w:szCs w:val="28"/>
          <w:lang w:val="uk-UA"/>
        </w:rPr>
        <w:t xml:space="preserve">, </w:t>
      </w:r>
      <w:r>
        <w:rPr>
          <w:rFonts w:cs="Times New Roman"/>
          <w:sz w:val="28"/>
          <w:szCs w:val="28"/>
          <w:lang w:val="uk-UA"/>
        </w:rPr>
        <w:t xml:space="preserve">зосереджувалися та шкодили </w:t>
      </w:r>
      <w:proofErr w:type="spellStart"/>
      <w:r>
        <w:rPr>
          <w:rFonts w:cs="Times New Roman"/>
          <w:sz w:val="28"/>
          <w:szCs w:val="28"/>
          <w:lang w:val="uk-UA"/>
        </w:rPr>
        <w:t>осередково</w:t>
      </w:r>
      <w:proofErr w:type="spellEnd"/>
      <w:r>
        <w:rPr>
          <w:rFonts w:cs="Times New Roman"/>
          <w:sz w:val="28"/>
          <w:szCs w:val="28"/>
          <w:lang w:val="uk-UA"/>
        </w:rPr>
        <w:t xml:space="preserve">. В </w:t>
      </w:r>
      <w:r w:rsidRPr="00C2102E">
        <w:rPr>
          <w:rFonts w:cs="Times New Roman"/>
          <w:sz w:val="28"/>
          <w:szCs w:val="28"/>
          <w:lang w:val="uk-UA"/>
        </w:rPr>
        <w:t>середньо</w:t>
      </w:r>
      <w:r>
        <w:rPr>
          <w:rFonts w:cs="Times New Roman"/>
          <w:sz w:val="28"/>
          <w:szCs w:val="28"/>
          <w:lang w:val="uk-UA"/>
        </w:rPr>
        <w:t xml:space="preserve">му фітофага ураховували в </w:t>
      </w:r>
      <w:r w:rsidRPr="00C2102E">
        <w:rPr>
          <w:rFonts w:cs="Times New Roman"/>
          <w:sz w:val="28"/>
          <w:szCs w:val="28"/>
          <w:lang w:val="uk-UA"/>
        </w:rPr>
        <w:t xml:space="preserve">чисельності </w:t>
      </w:r>
      <w:r>
        <w:rPr>
          <w:rFonts w:cs="Times New Roman"/>
          <w:sz w:val="28"/>
          <w:szCs w:val="28"/>
          <w:lang w:val="uk-UA"/>
        </w:rPr>
        <w:t xml:space="preserve">0,2-3, максимально 6-15 </w:t>
      </w:r>
      <w:r w:rsidRPr="00C2102E">
        <w:rPr>
          <w:rFonts w:cs="Times New Roman"/>
          <w:sz w:val="28"/>
          <w:szCs w:val="28"/>
          <w:lang w:val="uk-UA"/>
        </w:rPr>
        <w:t>жуків на дерево. В окремих областях Лісостепу та Полісся</w:t>
      </w:r>
      <w:r>
        <w:rPr>
          <w:rFonts w:cs="Times New Roman"/>
          <w:sz w:val="28"/>
          <w:szCs w:val="28"/>
          <w:lang w:val="uk-UA"/>
        </w:rPr>
        <w:t xml:space="preserve"> </w:t>
      </w:r>
      <w:r w:rsidRPr="00C2102E">
        <w:rPr>
          <w:rFonts w:cs="Times New Roman"/>
          <w:sz w:val="28"/>
          <w:szCs w:val="28"/>
          <w:lang w:val="uk-UA"/>
        </w:rPr>
        <w:t>(</w:t>
      </w:r>
      <w:r>
        <w:rPr>
          <w:rFonts w:cs="Times New Roman"/>
          <w:sz w:val="28"/>
          <w:szCs w:val="28"/>
          <w:lang w:val="uk-UA"/>
        </w:rPr>
        <w:t>Волинська, Житомирська, Рівненська, Хмельницька, Чернігівська</w:t>
      </w:r>
      <w:r w:rsidRPr="00C2102E">
        <w:rPr>
          <w:rFonts w:cs="Times New Roman"/>
          <w:sz w:val="28"/>
          <w:szCs w:val="28"/>
          <w:lang w:val="uk-UA"/>
        </w:rPr>
        <w:t xml:space="preserve"> обл</w:t>
      </w:r>
      <w:r>
        <w:rPr>
          <w:rFonts w:cs="Times New Roman"/>
          <w:sz w:val="28"/>
          <w:szCs w:val="28"/>
          <w:lang w:val="uk-UA"/>
        </w:rPr>
        <w:t>.</w:t>
      </w:r>
      <w:r w:rsidRPr="00C2102E">
        <w:rPr>
          <w:rFonts w:cs="Times New Roman"/>
          <w:sz w:val="28"/>
          <w:szCs w:val="28"/>
          <w:lang w:val="uk-UA"/>
        </w:rPr>
        <w:t xml:space="preserve">) в період масового льоту, кількість жуків </w:t>
      </w:r>
      <w:r>
        <w:rPr>
          <w:rFonts w:cs="Times New Roman"/>
          <w:sz w:val="28"/>
          <w:szCs w:val="28"/>
          <w:lang w:val="uk-UA"/>
        </w:rPr>
        <w:t>становила</w:t>
      </w:r>
      <w:r w:rsidRPr="00C2102E">
        <w:rPr>
          <w:rFonts w:cs="Times New Roman"/>
          <w:sz w:val="28"/>
          <w:szCs w:val="28"/>
          <w:lang w:val="uk-UA"/>
        </w:rPr>
        <w:t xml:space="preserve"> 10-20, макс</w:t>
      </w:r>
      <w:r>
        <w:rPr>
          <w:rFonts w:cs="Times New Roman"/>
          <w:sz w:val="28"/>
          <w:szCs w:val="28"/>
          <w:lang w:val="uk-UA"/>
        </w:rPr>
        <w:t>имально</w:t>
      </w:r>
      <w:r w:rsidRPr="00C2102E">
        <w:rPr>
          <w:rFonts w:cs="Times New Roman"/>
          <w:sz w:val="28"/>
          <w:szCs w:val="28"/>
          <w:lang w:val="uk-UA"/>
        </w:rPr>
        <w:t xml:space="preserve"> </w:t>
      </w:r>
      <w:r>
        <w:rPr>
          <w:rFonts w:cs="Times New Roman"/>
          <w:sz w:val="28"/>
          <w:szCs w:val="28"/>
          <w:lang w:val="uk-UA"/>
        </w:rPr>
        <w:t>74-94</w:t>
      </w:r>
      <w:r w:rsidRPr="00C2102E">
        <w:rPr>
          <w:rFonts w:cs="Times New Roman"/>
          <w:sz w:val="28"/>
          <w:szCs w:val="28"/>
          <w:lang w:val="uk-UA"/>
        </w:rPr>
        <w:t xml:space="preserve"> жук</w:t>
      </w:r>
      <w:r>
        <w:rPr>
          <w:rFonts w:cs="Times New Roman"/>
          <w:sz w:val="28"/>
          <w:szCs w:val="28"/>
          <w:lang w:val="uk-UA"/>
        </w:rPr>
        <w:t>ів</w:t>
      </w:r>
      <w:r w:rsidRPr="00C2102E">
        <w:rPr>
          <w:rFonts w:cs="Times New Roman"/>
          <w:sz w:val="28"/>
          <w:szCs w:val="28"/>
          <w:lang w:val="uk-UA"/>
        </w:rPr>
        <w:t xml:space="preserve"> на дерево </w:t>
      </w:r>
      <w:r>
        <w:rPr>
          <w:rFonts w:cs="Times New Roman"/>
          <w:sz w:val="28"/>
          <w:szCs w:val="28"/>
          <w:lang w:val="uk-UA"/>
        </w:rPr>
        <w:t>(</w:t>
      </w:r>
      <w:r w:rsidRPr="00C2102E">
        <w:rPr>
          <w:rFonts w:cs="Times New Roman"/>
          <w:sz w:val="28"/>
          <w:szCs w:val="28"/>
          <w:lang w:val="uk-UA"/>
        </w:rPr>
        <w:t>Волинськ</w:t>
      </w:r>
      <w:r>
        <w:rPr>
          <w:rFonts w:cs="Times New Roman"/>
          <w:sz w:val="28"/>
          <w:szCs w:val="28"/>
          <w:lang w:val="uk-UA"/>
        </w:rPr>
        <w:t>а, Хмельницька</w:t>
      </w:r>
      <w:r w:rsidRPr="00C2102E">
        <w:rPr>
          <w:rFonts w:cs="Times New Roman"/>
          <w:sz w:val="28"/>
          <w:szCs w:val="28"/>
          <w:lang w:val="uk-UA"/>
        </w:rPr>
        <w:t xml:space="preserve"> обл</w:t>
      </w:r>
      <w:r>
        <w:rPr>
          <w:rFonts w:cs="Times New Roman"/>
          <w:sz w:val="28"/>
          <w:szCs w:val="28"/>
          <w:lang w:val="uk-UA"/>
        </w:rPr>
        <w:t>.)</w:t>
      </w:r>
      <w:r w:rsidRPr="00C2102E">
        <w:rPr>
          <w:rFonts w:cs="Times New Roman"/>
          <w:sz w:val="28"/>
          <w:szCs w:val="28"/>
          <w:lang w:val="uk-UA"/>
        </w:rPr>
        <w:t xml:space="preserve">. </w:t>
      </w:r>
      <w:r w:rsidRPr="00C2102E">
        <w:rPr>
          <w:rFonts w:cs="Times New Roman"/>
          <w:bCs/>
          <w:sz w:val="28"/>
          <w:szCs w:val="28"/>
          <w:lang w:val="uk-UA"/>
        </w:rPr>
        <w:t>За низької чисельності</w:t>
      </w:r>
      <w:r w:rsidRPr="00C2102E">
        <w:rPr>
          <w:rFonts w:cs="Times New Roman"/>
          <w:sz w:val="28"/>
          <w:szCs w:val="28"/>
          <w:lang w:val="uk-UA"/>
        </w:rPr>
        <w:t xml:space="preserve"> імаго хрущів пошкоджували </w:t>
      </w:r>
      <w:r w:rsidRPr="00C2102E">
        <w:rPr>
          <w:rFonts w:cs="Times New Roman"/>
          <w:bCs/>
          <w:sz w:val="28"/>
          <w:szCs w:val="28"/>
          <w:lang w:val="uk-UA"/>
        </w:rPr>
        <w:t>переважно молоде листя дерев і кущів, які ростуть у придорожніх смугах та лісосмугах.</w:t>
      </w:r>
      <w:r w:rsidRPr="00C2102E">
        <w:rPr>
          <w:rFonts w:cs="Times New Roman"/>
          <w:sz w:val="28"/>
          <w:szCs w:val="28"/>
          <w:lang w:val="uk-UA"/>
        </w:rPr>
        <w:t xml:space="preserve"> Личинками хрущів у вегетацію було заселено </w:t>
      </w:r>
      <w:r>
        <w:rPr>
          <w:rFonts w:cs="Times New Roman"/>
          <w:sz w:val="28"/>
          <w:szCs w:val="28"/>
          <w:lang w:val="uk-UA"/>
        </w:rPr>
        <w:t>14,3</w:t>
      </w:r>
      <w:r w:rsidRPr="00C2102E">
        <w:rPr>
          <w:rFonts w:cs="Times New Roman"/>
          <w:sz w:val="28"/>
          <w:szCs w:val="28"/>
          <w:lang w:val="uk-UA"/>
        </w:rPr>
        <w:t xml:space="preserve"> </w:t>
      </w:r>
      <w:proofErr w:type="spellStart"/>
      <w:r w:rsidRPr="00C2102E">
        <w:rPr>
          <w:rFonts w:cs="Times New Roman"/>
          <w:sz w:val="28"/>
          <w:szCs w:val="28"/>
          <w:lang w:val="uk-UA"/>
        </w:rPr>
        <w:t>тис.га</w:t>
      </w:r>
      <w:proofErr w:type="spellEnd"/>
      <w:r w:rsidRPr="00C2102E">
        <w:rPr>
          <w:rFonts w:cs="Times New Roman"/>
          <w:sz w:val="28"/>
          <w:szCs w:val="28"/>
          <w:lang w:val="uk-UA"/>
        </w:rPr>
        <w:t xml:space="preserve">, більший відсоток заселених площ відмічався у лісостепових областях </w:t>
      </w:r>
      <w:r>
        <w:rPr>
          <w:rFonts w:cs="Times New Roman"/>
          <w:sz w:val="28"/>
          <w:szCs w:val="28"/>
          <w:lang w:val="uk-UA"/>
        </w:rPr>
        <w:t>29</w:t>
      </w:r>
      <w:r w:rsidRPr="00C2102E">
        <w:rPr>
          <w:rFonts w:cs="Times New Roman"/>
          <w:sz w:val="28"/>
          <w:szCs w:val="28"/>
          <w:lang w:val="uk-UA"/>
        </w:rPr>
        <w:t xml:space="preserve">%. </w:t>
      </w:r>
    </w:p>
    <w:p w14:paraId="3EFF5B41" w14:textId="77777777" w:rsidR="009934C7" w:rsidRPr="001C0782" w:rsidRDefault="009934C7" w:rsidP="009934C7">
      <w:pPr>
        <w:pStyle w:val="Standard"/>
        <w:ind w:firstLine="851"/>
        <w:jc w:val="both"/>
        <w:rPr>
          <w:rFonts w:cs="Times New Roman"/>
          <w:sz w:val="28"/>
          <w:szCs w:val="28"/>
          <w:lang w:val="uk-UA"/>
        </w:rPr>
      </w:pPr>
    </w:p>
    <w:p w14:paraId="655C9837" w14:textId="77777777" w:rsidR="009934C7" w:rsidRPr="00C2102E" w:rsidRDefault="009934C7" w:rsidP="009934C7">
      <w:pPr>
        <w:widowControl w:val="0"/>
        <w:ind w:firstLine="851"/>
        <w:jc w:val="center"/>
        <w:rPr>
          <w:sz w:val="20"/>
          <w:szCs w:val="20"/>
        </w:rPr>
      </w:pPr>
      <w:r w:rsidRPr="00C2102E">
        <w:rPr>
          <w:noProof/>
          <w:sz w:val="20"/>
          <w:szCs w:val="20"/>
          <w:lang w:eastAsia="uk-UA"/>
        </w:rPr>
        <w:drawing>
          <wp:inline distT="0" distB="0" distL="0" distR="0" wp14:anchorId="0A4EF1F1" wp14:editId="2A85C826">
            <wp:extent cx="2261043" cy="1617345"/>
            <wp:effectExtent l="133350" t="57150" r="82550" b="135255"/>
            <wp:docPr id="684" name="image86.jpg" descr="Майский жук, или майский хрущ (Melolontha)"/>
            <wp:cNvGraphicFramePr/>
            <a:graphic xmlns:a="http://schemas.openxmlformats.org/drawingml/2006/main">
              <a:graphicData uri="http://schemas.openxmlformats.org/drawingml/2006/picture">
                <pic:pic xmlns:pic="http://schemas.openxmlformats.org/drawingml/2006/picture">
                  <pic:nvPicPr>
                    <pic:cNvPr id="0" name="image86.jpg" descr="Майский жук, или майский хрущ (Melolontha)"/>
                    <pic:cNvPicPr preferRelativeResize="0"/>
                  </pic:nvPicPr>
                  <pic:blipFill>
                    <a:blip r:embed="rId28"/>
                    <a:srcRect/>
                    <a:stretch>
                      <a:fillRect/>
                    </a:stretch>
                  </pic:blipFill>
                  <pic:spPr>
                    <a:xfrm>
                      <a:off x="0" y="0"/>
                      <a:ext cx="2262556" cy="16184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67E93909" wp14:editId="78727C8C">
            <wp:extent cx="2365301" cy="1617345"/>
            <wp:effectExtent l="133350" t="57150" r="73660" b="135255"/>
            <wp:docPr id="685" name="image88.jpg" descr="G:\1 методичка\1 хрущ личинка.jpg"/>
            <wp:cNvGraphicFramePr/>
            <a:graphic xmlns:a="http://schemas.openxmlformats.org/drawingml/2006/main">
              <a:graphicData uri="http://schemas.openxmlformats.org/drawingml/2006/picture">
                <pic:pic xmlns:pic="http://schemas.openxmlformats.org/drawingml/2006/picture">
                  <pic:nvPicPr>
                    <pic:cNvPr id="0" name="image88.jpg" descr="G:\1 методичка\1 хрущ личинка.jpg"/>
                    <pic:cNvPicPr preferRelativeResize="0"/>
                  </pic:nvPicPr>
                  <pic:blipFill>
                    <a:blip r:embed="rId29"/>
                    <a:srcRect/>
                    <a:stretch>
                      <a:fillRect/>
                    </a:stretch>
                  </pic:blipFill>
                  <pic:spPr>
                    <a:xfrm>
                      <a:off x="0" y="0"/>
                      <a:ext cx="2370496" cy="16208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C485A63" w14:textId="74884148" w:rsidR="009934C7" w:rsidRPr="00485B99" w:rsidRDefault="009934C7" w:rsidP="009934C7">
      <w:pPr>
        <w:widowControl w:val="0"/>
        <w:ind w:firstLine="851"/>
        <w:jc w:val="center"/>
        <w:rPr>
          <w:b/>
          <w:i/>
        </w:rPr>
      </w:pPr>
      <w:r w:rsidRPr="00485B99">
        <w:rPr>
          <w:b/>
          <w:i/>
        </w:rPr>
        <w:t xml:space="preserve">Хрущ травневий (імаго)           </w:t>
      </w:r>
      <w:r w:rsidR="00E52CCD">
        <w:rPr>
          <w:b/>
          <w:i/>
        </w:rPr>
        <w:t xml:space="preserve">     </w:t>
      </w:r>
      <w:r w:rsidRPr="00485B99">
        <w:rPr>
          <w:b/>
          <w:i/>
        </w:rPr>
        <w:t>Личинка травневого хруща</w:t>
      </w:r>
    </w:p>
    <w:p w14:paraId="6EC04AB9" w14:textId="77777777" w:rsidR="009934C7" w:rsidRPr="00485B99" w:rsidRDefault="009934C7" w:rsidP="009934C7">
      <w:pPr>
        <w:pStyle w:val="Standard"/>
        <w:ind w:firstLine="851"/>
        <w:jc w:val="both"/>
        <w:rPr>
          <w:rFonts w:cs="Times New Roman"/>
          <w:sz w:val="28"/>
          <w:szCs w:val="28"/>
          <w:lang w:val="uk-UA"/>
        </w:rPr>
      </w:pPr>
    </w:p>
    <w:p w14:paraId="61FF9557" w14:textId="6A721D2A" w:rsidR="009934C7" w:rsidRPr="00C2102E" w:rsidRDefault="009934C7" w:rsidP="009934C7">
      <w:pPr>
        <w:pStyle w:val="Standard"/>
        <w:ind w:firstLine="851"/>
        <w:jc w:val="both"/>
        <w:rPr>
          <w:rFonts w:cs="Times New Roman"/>
          <w:sz w:val="28"/>
          <w:szCs w:val="28"/>
          <w:lang w:val="uk-UA"/>
        </w:rPr>
      </w:pPr>
      <w:r w:rsidRPr="00C2102E">
        <w:rPr>
          <w:rFonts w:cs="Times New Roman"/>
          <w:sz w:val="28"/>
          <w:szCs w:val="28"/>
          <w:lang w:val="uk-UA"/>
        </w:rPr>
        <w:t xml:space="preserve">Як і </w:t>
      </w:r>
      <w:r>
        <w:rPr>
          <w:rFonts w:cs="Times New Roman"/>
          <w:sz w:val="28"/>
          <w:szCs w:val="28"/>
          <w:lang w:val="uk-UA"/>
        </w:rPr>
        <w:t xml:space="preserve">в попередні роки, </w:t>
      </w:r>
      <w:proofErr w:type="spellStart"/>
      <w:r>
        <w:rPr>
          <w:rFonts w:cs="Times New Roman"/>
          <w:sz w:val="28"/>
          <w:szCs w:val="28"/>
          <w:lang w:val="uk-UA"/>
        </w:rPr>
        <w:t>шкодочинність</w:t>
      </w:r>
      <w:proofErr w:type="spellEnd"/>
      <w:r>
        <w:rPr>
          <w:rFonts w:cs="Times New Roman"/>
          <w:sz w:val="28"/>
          <w:szCs w:val="28"/>
          <w:lang w:val="uk-UA"/>
        </w:rPr>
        <w:t xml:space="preserve"> личинок хрущів була незначною</w:t>
      </w:r>
      <w:r w:rsidRPr="00C2102E">
        <w:rPr>
          <w:rFonts w:cs="Times New Roman"/>
          <w:sz w:val="28"/>
          <w:szCs w:val="28"/>
          <w:lang w:val="uk-UA"/>
        </w:rPr>
        <w:t xml:space="preserve">, в </w:t>
      </w:r>
      <w:r>
        <w:rPr>
          <w:rFonts w:cs="Times New Roman"/>
          <w:sz w:val="28"/>
          <w:szCs w:val="28"/>
          <w:lang w:val="uk-UA"/>
        </w:rPr>
        <w:t>більшості областей</w:t>
      </w:r>
      <w:r w:rsidRPr="00C2102E">
        <w:rPr>
          <w:rFonts w:cs="Times New Roman"/>
          <w:sz w:val="28"/>
          <w:szCs w:val="28"/>
          <w:lang w:val="uk-UA"/>
        </w:rPr>
        <w:t xml:space="preserve"> впродовж періоду вегетації </w:t>
      </w:r>
      <w:r>
        <w:rPr>
          <w:rFonts w:cs="Times New Roman"/>
          <w:sz w:val="28"/>
          <w:szCs w:val="28"/>
          <w:lang w:val="uk-UA"/>
        </w:rPr>
        <w:t xml:space="preserve">ними </w:t>
      </w:r>
      <w:r w:rsidRPr="00C2102E">
        <w:rPr>
          <w:rFonts w:cs="Times New Roman"/>
          <w:sz w:val="28"/>
          <w:szCs w:val="28"/>
          <w:lang w:val="uk-UA"/>
        </w:rPr>
        <w:t xml:space="preserve">було пошкоджено </w:t>
      </w:r>
      <w:r w:rsidR="00A31BE6">
        <w:rPr>
          <w:rFonts w:cs="Times New Roman"/>
          <w:sz w:val="28"/>
          <w:szCs w:val="28"/>
          <w:lang w:val="uk-UA"/>
        </w:rPr>
        <w:t xml:space="preserve">               </w:t>
      </w:r>
      <w:r w:rsidRPr="00C2102E">
        <w:rPr>
          <w:rFonts w:cs="Times New Roman"/>
          <w:sz w:val="28"/>
          <w:szCs w:val="28"/>
          <w:lang w:val="uk-UA"/>
        </w:rPr>
        <w:t>0,</w:t>
      </w:r>
      <w:r>
        <w:rPr>
          <w:rFonts w:cs="Times New Roman"/>
          <w:sz w:val="28"/>
          <w:szCs w:val="28"/>
          <w:lang w:val="uk-UA"/>
        </w:rPr>
        <w:t>5</w:t>
      </w:r>
      <w:r w:rsidRPr="00C2102E">
        <w:rPr>
          <w:rFonts w:cs="Times New Roman"/>
          <w:sz w:val="28"/>
          <w:szCs w:val="28"/>
          <w:lang w:val="uk-UA"/>
        </w:rPr>
        <w:t>-</w:t>
      </w:r>
      <w:r>
        <w:rPr>
          <w:rFonts w:cs="Times New Roman"/>
          <w:sz w:val="28"/>
          <w:szCs w:val="28"/>
          <w:lang w:val="uk-UA"/>
        </w:rPr>
        <w:t>4</w:t>
      </w:r>
      <w:r w:rsidRPr="00C2102E">
        <w:rPr>
          <w:rFonts w:cs="Times New Roman"/>
          <w:sz w:val="28"/>
          <w:szCs w:val="28"/>
          <w:lang w:val="uk-UA"/>
        </w:rPr>
        <w:t xml:space="preserve">% </w:t>
      </w:r>
      <w:r>
        <w:rPr>
          <w:rFonts w:cs="Times New Roman"/>
          <w:sz w:val="28"/>
          <w:szCs w:val="28"/>
          <w:lang w:val="uk-UA"/>
        </w:rPr>
        <w:t xml:space="preserve">рослин </w:t>
      </w:r>
      <w:r w:rsidRPr="00C2102E">
        <w:rPr>
          <w:rFonts w:cs="Times New Roman"/>
          <w:sz w:val="28"/>
          <w:szCs w:val="28"/>
          <w:lang w:val="uk-UA"/>
        </w:rPr>
        <w:t>зернових, просапних та інших культур, в основному на полях, що межували з багаторічними насадженнями, в осередках приватного сектора. Більший відсоток пошкоджень відмічали на 5-</w:t>
      </w:r>
      <w:r>
        <w:rPr>
          <w:rFonts w:cs="Times New Roman"/>
          <w:sz w:val="28"/>
          <w:szCs w:val="28"/>
          <w:lang w:val="uk-UA"/>
        </w:rPr>
        <w:t>10</w:t>
      </w:r>
      <w:r w:rsidRPr="00C2102E">
        <w:rPr>
          <w:rFonts w:cs="Times New Roman"/>
          <w:sz w:val="28"/>
          <w:szCs w:val="28"/>
          <w:lang w:val="uk-UA"/>
        </w:rPr>
        <w:t xml:space="preserve">% рослин цукрового буряка, картоплі, моркви, плодових насаджень, суниць у </w:t>
      </w:r>
      <w:r>
        <w:rPr>
          <w:rFonts w:cs="Times New Roman"/>
          <w:sz w:val="28"/>
          <w:szCs w:val="28"/>
          <w:lang w:val="uk-UA"/>
        </w:rPr>
        <w:t xml:space="preserve">Житомирській, </w:t>
      </w:r>
      <w:r w:rsidRPr="00C2102E">
        <w:rPr>
          <w:rFonts w:cs="Times New Roman"/>
          <w:sz w:val="28"/>
          <w:szCs w:val="28"/>
          <w:lang w:val="uk-UA"/>
        </w:rPr>
        <w:t xml:space="preserve">Тернопільській та Хмельницькій областях. </w:t>
      </w:r>
    </w:p>
    <w:p w14:paraId="25110772" w14:textId="77777777" w:rsidR="009934C7" w:rsidRDefault="009934C7" w:rsidP="009934C7">
      <w:pPr>
        <w:pStyle w:val="Standard"/>
        <w:ind w:firstLine="851"/>
        <w:jc w:val="both"/>
        <w:rPr>
          <w:rFonts w:cs="Times New Roman"/>
          <w:sz w:val="28"/>
          <w:szCs w:val="28"/>
          <w:lang w:val="uk-UA"/>
        </w:rPr>
      </w:pPr>
      <w:r w:rsidRPr="00C2102E">
        <w:rPr>
          <w:rFonts w:cs="Times New Roman"/>
          <w:sz w:val="28"/>
          <w:szCs w:val="28"/>
          <w:lang w:val="uk-UA"/>
        </w:rPr>
        <w:t xml:space="preserve">Проведеними осінніми обстеженнями встановлено, що заселеність сільгоспугідь личинками хрущів становила </w:t>
      </w:r>
      <w:r>
        <w:rPr>
          <w:rFonts w:cs="Times New Roman"/>
          <w:sz w:val="28"/>
          <w:szCs w:val="28"/>
          <w:lang w:val="uk-UA"/>
        </w:rPr>
        <w:t xml:space="preserve">151,15 </w:t>
      </w:r>
      <w:proofErr w:type="spellStart"/>
      <w:r w:rsidRPr="00C2102E">
        <w:rPr>
          <w:rFonts w:cs="Times New Roman"/>
          <w:sz w:val="28"/>
          <w:szCs w:val="28"/>
          <w:lang w:val="uk-UA"/>
        </w:rPr>
        <w:t>тис.га</w:t>
      </w:r>
      <w:proofErr w:type="spellEnd"/>
      <w:r w:rsidRPr="00C2102E">
        <w:rPr>
          <w:rFonts w:cs="Times New Roman"/>
          <w:sz w:val="28"/>
          <w:szCs w:val="28"/>
          <w:lang w:val="uk-UA"/>
        </w:rPr>
        <w:t xml:space="preserve"> (3</w:t>
      </w:r>
      <w:r>
        <w:rPr>
          <w:rFonts w:cs="Times New Roman"/>
          <w:sz w:val="28"/>
          <w:szCs w:val="28"/>
          <w:lang w:val="uk-UA"/>
        </w:rPr>
        <w:t>7</w:t>
      </w:r>
      <w:r w:rsidRPr="00C2102E">
        <w:rPr>
          <w:rFonts w:cs="Times New Roman"/>
          <w:sz w:val="28"/>
          <w:szCs w:val="28"/>
          <w:lang w:val="uk-UA"/>
        </w:rPr>
        <w:t>% обстежених площ)</w:t>
      </w:r>
      <w:r>
        <w:rPr>
          <w:rFonts w:cs="Times New Roman"/>
          <w:sz w:val="28"/>
          <w:szCs w:val="28"/>
          <w:lang w:val="uk-UA"/>
        </w:rPr>
        <w:t>, де чисельність личинок коливалась в межах</w:t>
      </w:r>
      <w:r w:rsidRPr="00C2102E">
        <w:rPr>
          <w:rFonts w:cs="Times New Roman"/>
          <w:sz w:val="28"/>
          <w:szCs w:val="28"/>
          <w:lang w:val="uk-UA"/>
        </w:rPr>
        <w:t xml:space="preserve"> 0,</w:t>
      </w:r>
      <w:r>
        <w:rPr>
          <w:rFonts w:cs="Times New Roman"/>
          <w:sz w:val="28"/>
          <w:szCs w:val="28"/>
          <w:lang w:val="uk-UA"/>
        </w:rPr>
        <w:t>4-0,9</w:t>
      </w:r>
      <w:r w:rsidRPr="00C2102E">
        <w:rPr>
          <w:rFonts w:cs="Times New Roman"/>
          <w:sz w:val="28"/>
          <w:szCs w:val="28"/>
          <w:lang w:val="uk-UA"/>
        </w:rPr>
        <w:t xml:space="preserve"> </w:t>
      </w:r>
      <w:proofErr w:type="spellStart"/>
      <w:r w:rsidRPr="00C2102E">
        <w:rPr>
          <w:rFonts w:cs="Times New Roman"/>
          <w:sz w:val="28"/>
          <w:szCs w:val="28"/>
          <w:lang w:val="uk-UA"/>
        </w:rPr>
        <w:t>екз</w:t>
      </w:r>
      <w:proofErr w:type="spellEnd"/>
      <w:r w:rsidRPr="00C2102E">
        <w:rPr>
          <w:rFonts w:cs="Times New Roman"/>
          <w:sz w:val="28"/>
          <w:szCs w:val="28"/>
          <w:lang w:val="uk-UA"/>
        </w:rPr>
        <w:t xml:space="preserve">. на </w:t>
      </w:r>
      <w:proofErr w:type="spellStart"/>
      <w:r w:rsidRPr="00C2102E">
        <w:rPr>
          <w:rFonts w:cs="Times New Roman"/>
          <w:sz w:val="28"/>
          <w:szCs w:val="28"/>
          <w:lang w:val="uk-UA"/>
        </w:rPr>
        <w:t>кв.м</w:t>
      </w:r>
      <w:proofErr w:type="spellEnd"/>
      <w:r w:rsidRPr="00C2102E">
        <w:rPr>
          <w:rFonts w:cs="Times New Roman"/>
          <w:sz w:val="28"/>
          <w:szCs w:val="28"/>
          <w:lang w:val="uk-UA"/>
        </w:rPr>
        <w:t xml:space="preserve">. </w:t>
      </w:r>
      <w:r>
        <w:rPr>
          <w:rFonts w:cs="Times New Roman"/>
          <w:sz w:val="28"/>
          <w:szCs w:val="28"/>
          <w:lang w:val="uk-UA"/>
        </w:rPr>
        <w:t xml:space="preserve">Більш високі показники щільності </w:t>
      </w:r>
      <w:r w:rsidRPr="00C2102E">
        <w:rPr>
          <w:rFonts w:cs="Times New Roman"/>
          <w:sz w:val="28"/>
          <w:szCs w:val="28"/>
          <w:lang w:val="uk-UA"/>
        </w:rPr>
        <w:t xml:space="preserve">зимового запасу личинок </w:t>
      </w:r>
      <w:r>
        <w:rPr>
          <w:rFonts w:cs="Times New Roman"/>
          <w:sz w:val="28"/>
          <w:szCs w:val="28"/>
          <w:lang w:val="uk-UA"/>
        </w:rPr>
        <w:t>(</w:t>
      </w:r>
      <w:r w:rsidRPr="00C2102E">
        <w:rPr>
          <w:rFonts w:cs="Times New Roman"/>
          <w:sz w:val="28"/>
          <w:szCs w:val="28"/>
          <w:lang w:val="uk-UA"/>
        </w:rPr>
        <w:t>1-1,</w:t>
      </w:r>
      <w:r>
        <w:rPr>
          <w:rFonts w:cs="Times New Roman"/>
          <w:sz w:val="28"/>
          <w:szCs w:val="28"/>
          <w:lang w:val="uk-UA"/>
        </w:rPr>
        <w:t>4</w:t>
      </w:r>
      <w:r w:rsidRPr="00C2102E">
        <w:rPr>
          <w:rFonts w:cs="Times New Roman"/>
          <w:sz w:val="28"/>
          <w:szCs w:val="28"/>
          <w:lang w:val="uk-UA"/>
        </w:rPr>
        <w:t xml:space="preserve"> </w:t>
      </w:r>
      <w:proofErr w:type="spellStart"/>
      <w:r w:rsidRPr="00C2102E">
        <w:rPr>
          <w:rFonts w:cs="Times New Roman"/>
          <w:sz w:val="28"/>
          <w:szCs w:val="28"/>
          <w:lang w:val="uk-UA"/>
        </w:rPr>
        <w:t>екз</w:t>
      </w:r>
      <w:proofErr w:type="spellEnd"/>
      <w:r w:rsidRPr="00C2102E">
        <w:rPr>
          <w:rFonts w:cs="Times New Roman"/>
          <w:sz w:val="28"/>
          <w:szCs w:val="28"/>
          <w:lang w:val="uk-UA"/>
        </w:rPr>
        <w:t xml:space="preserve">. на </w:t>
      </w:r>
      <w:proofErr w:type="spellStart"/>
      <w:r w:rsidRPr="00C2102E">
        <w:rPr>
          <w:rFonts w:cs="Times New Roman"/>
          <w:sz w:val="28"/>
          <w:szCs w:val="28"/>
          <w:lang w:val="uk-UA"/>
        </w:rPr>
        <w:t>кв.м</w:t>
      </w:r>
      <w:proofErr w:type="spellEnd"/>
      <w:r>
        <w:rPr>
          <w:rFonts w:cs="Times New Roman"/>
          <w:sz w:val="28"/>
          <w:szCs w:val="28"/>
          <w:lang w:val="uk-UA"/>
        </w:rPr>
        <w:t>)</w:t>
      </w:r>
      <w:r w:rsidRPr="00C2102E">
        <w:rPr>
          <w:rFonts w:cs="Times New Roman"/>
          <w:sz w:val="28"/>
          <w:szCs w:val="28"/>
          <w:lang w:val="uk-UA"/>
        </w:rPr>
        <w:t xml:space="preserve"> </w:t>
      </w:r>
      <w:proofErr w:type="spellStart"/>
      <w:r w:rsidRPr="00C2102E">
        <w:rPr>
          <w:rFonts w:cs="Times New Roman"/>
          <w:sz w:val="28"/>
          <w:szCs w:val="28"/>
          <w:lang w:val="uk-UA"/>
        </w:rPr>
        <w:t>відмічен</w:t>
      </w:r>
      <w:r>
        <w:rPr>
          <w:rFonts w:cs="Times New Roman"/>
          <w:sz w:val="28"/>
          <w:szCs w:val="28"/>
          <w:lang w:val="uk-UA"/>
        </w:rPr>
        <w:t>о</w:t>
      </w:r>
      <w:proofErr w:type="spellEnd"/>
      <w:r w:rsidRPr="00C2102E">
        <w:rPr>
          <w:rFonts w:cs="Times New Roman"/>
          <w:sz w:val="28"/>
          <w:szCs w:val="28"/>
          <w:lang w:val="uk-UA"/>
        </w:rPr>
        <w:t xml:space="preserve"> у Волинській, Запорізькій</w:t>
      </w:r>
      <w:r>
        <w:rPr>
          <w:rFonts w:cs="Times New Roman"/>
          <w:sz w:val="28"/>
          <w:szCs w:val="28"/>
          <w:lang w:val="uk-UA"/>
        </w:rPr>
        <w:t>,</w:t>
      </w:r>
      <w:r w:rsidRPr="00C2102E">
        <w:rPr>
          <w:rFonts w:cs="Times New Roman"/>
          <w:sz w:val="28"/>
          <w:szCs w:val="28"/>
          <w:lang w:val="uk-UA"/>
        </w:rPr>
        <w:t xml:space="preserve"> Київській</w:t>
      </w:r>
      <w:r>
        <w:rPr>
          <w:rFonts w:cs="Times New Roman"/>
          <w:sz w:val="28"/>
          <w:szCs w:val="28"/>
          <w:lang w:val="uk-UA"/>
        </w:rPr>
        <w:t xml:space="preserve">, </w:t>
      </w:r>
      <w:r w:rsidRPr="00C2102E">
        <w:rPr>
          <w:rFonts w:cs="Times New Roman"/>
          <w:sz w:val="28"/>
          <w:szCs w:val="28"/>
          <w:lang w:val="uk-UA"/>
        </w:rPr>
        <w:t>Хмельницькій областях</w:t>
      </w:r>
      <w:r>
        <w:rPr>
          <w:rFonts w:cs="Times New Roman"/>
          <w:sz w:val="28"/>
          <w:szCs w:val="28"/>
          <w:lang w:val="uk-UA"/>
        </w:rPr>
        <w:t xml:space="preserve">, в осередках Вінницької області до 2 </w:t>
      </w:r>
      <w:proofErr w:type="spellStart"/>
      <w:r>
        <w:rPr>
          <w:rFonts w:cs="Times New Roman"/>
          <w:sz w:val="28"/>
          <w:szCs w:val="28"/>
          <w:lang w:val="uk-UA"/>
        </w:rPr>
        <w:t>екз</w:t>
      </w:r>
      <w:proofErr w:type="spellEnd"/>
      <w:r>
        <w:rPr>
          <w:rFonts w:cs="Times New Roman"/>
          <w:sz w:val="28"/>
          <w:szCs w:val="28"/>
          <w:lang w:val="uk-UA"/>
        </w:rPr>
        <w:t xml:space="preserve">. на </w:t>
      </w:r>
      <w:proofErr w:type="spellStart"/>
      <w:r>
        <w:rPr>
          <w:rFonts w:cs="Times New Roman"/>
          <w:sz w:val="28"/>
          <w:szCs w:val="28"/>
          <w:lang w:val="uk-UA"/>
        </w:rPr>
        <w:t>кв.м</w:t>
      </w:r>
      <w:proofErr w:type="spellEnd"/>
      <w:r>
        <w:rPr>
          <w:rFonts w:cs="Times New Roman"/>
          <w:sz w:val="28"/>
          <w:szCs w:val="28"/>
          <w:lang w:val="uk-UA"/>
        </w:rPr>
        <w:t>.</w:t>
      </w:r>
      <w:r w:rsidRPr="00C2102E">
        <w:rPr>
          <w:rFonts w:cs="Times New Roman"/>
          <w:sz w:val="28"/>
          <w:szCs w:val="28"/>
          <w:lang w:val="uk-UA"/>
        </w:rPr>
        <w:t xml:space="preserve"> </w:t>
      </w:r>
    </w:p>
    <w:p w14:paraId="195755EA" w14:textId="77777777" w:rsidR="009934C7" w:rsidRDefault="009934C7" w:rsidP="009934C7">
      <w:pPr>
        <w:pStyle w:val="Standard"/>
        <w:ind w:firstLine="851"/>
        <w:jc w:val="both"/>
        <w:rPr>
          <w:rFonts w:cs="Times New Roman"/>
          <w:sz w:val="28"/>
          <w:szCs w:val="28"/>
          <w:lang w:val="uk-UA"/>
        </w:rPr>
      </w:pPr>
      <w:r>
        <w:rPr>
          <w:rFonts w:cs="Times New Roman"/>
          <w:sz w:val="28"/>
          <w:szCs w:val="28"/>
          <w:lang w:val="uk-UA"/>
        </w:rPr>
        <w:t>Беручи до уваги доволі високу щільність зимуючого запасу хрущів, у</w:t>
      </w:r>
      <w:r w:rsidRPr="00C2102E">
        <w:rPr>
          <w:rFonts w:cs="Times New Roman"/>
          <w:sz w:val="28"/>
          <w:szCs w:val="28"/>
          <w:lang w:val="uk-UA"/>
        </w:rPr>
        <w:t xml:space="preserve"> </w:t>
      </w:r>
      <w:r>
        <w:rPr>
          <w:rFonts w:cs="Times New Roman"/>
          <w:sz w:val="28"/>
          <w:szCs w:val="28"/>
          <w:lang w:val="uk-UA"/>
        </w:rPr>
        <w:t xml:space="preserve">  </w:t>
      </w:r>
      <w:r w:rsidRPr="00C2102E">
        <w:rPr>
          <w:rFonts w:cs="Times New Roman"/>
          <w:sz w:val="28"/>
          <w:szCs w:val="28"/>
          <w:lang w:val="uk-UA"/>
        </w:rPr>
        <w:t>202</w:t>
      </w:r>
      <w:r>
        <w:rPr>
          <w:rFonts w:cs="Times New Roman"/>
          <w:sz w:val="28"/>
          <w:szCs w:val="28"/>
          <w:lang w:val="uk-UA"/>
        </w:rPr>
        <w:t>6</w:t>
      </w:r>
      <w:r w:rsidRPr="00C2102E">
        <w:rPr>
          <w:rFonts w:cs="Times New Roman"/>
          <w:sz w:val="28"/>
          <w:szCs w:val="28"/>
          <w:lang w:val="uk-UA"/>
        </w:rPr>
        <w:t xml:space="preserve"> р. </w:t>
      </w:r>
      <w:proofErr w:type="spellStart"/>
      <w:r w:rsidRPr="00C2102E">
        <w:rPr>
          <w:rFonts w:cs="Times New Roman"/>
          <w:sz w:val="28"/>
          <w:szCs w:val="28"/>
          <w:lang w:val="uk-UA"/>
        </w:rPr>
        <w:t>шкодочинність</w:t>
      </w:r>
      <w:proofErr w:type="spellEnd"/>
      <w:r w:rsidRPr="00C2102E">
        <w:rPr>
          <w:rFonts w:cs="Times New Roman"/>
          <w:sz w:val="28"/>
          <w:szCs w:val="28"/>
          <w:lang w:val="uk-UA"/>
        </w:rPr>
        <w:t xml:space="preserve"> травневого та червневого хрущів та їх личинок, за сприятливих умов перезимівлі та весняно-літнього періоду</w:t>
      </w:r>
      <w:r>
        <w:rPr>
          <w:rFonts w:cs="Times New Roman"/>
          <w:sz w:val="28"/>
          <w:szCs w:val="28"/>
          <w:lang w:val="uk-UA"/>
        </w:rPr>
        <w:t xml:space="preserve">, </w:t>
      </w:r>
      <w:r w:rsidRPr="00C2102E">
        <w:rPr>
          <w:rFonts w:cs="Times New Roman"/>
          <w:sz w:val="28"/>
          <w:szCs w:val="28"/>
          <w:lang w:val="uk-UA"/>
        </w:rPr>
        <w:t xml:space="preserve">відмічатиметься переважно в осередках на просапних культурах, багаторічних травах, </w:t>
      </w:r>
      <w:r w:rsidRPr="00C2102E">
        <w:rPr>
          <w:rFonts w:cs="Times New Roman"/>
          <w:sz w:val="28"/>
          <w:szCs w:val="28"/>
          <w:lang w:val="uk-UA"/>
        </w:rPr>
        <w:lastRenderedPageBreak/>
        <w:t>плодових насаджень, особливо</w:t>
      </w:r>
      <w:r>
        <w:rPr>
          <w:rFonts w:cs="Times New Roman"/>
          <w:sz w:val="28"/>
          <w:szCs w:val="28"/>
          <w:lang w:val="uk-UA"/>
        </w:rPr>
        <w:t>, що</w:t>
      </w:r>
      <w:r w:rsidRPr="00C2102E">
        <w:rPr>
          <w:rFonts w:cs="Times New Roman"/>
          <w:sz w:val="28"/>
          <w:szCs w:val="28"/>
          <w:lang w:val="uk-UA"/>
        </w:rPr>
        <w:t xml:space="preserve"> межую</w:t>
      </w:r>
      <w:r>
        <w:rPr>
          <w:rFonts w:cs="Times New Roman"/>
          <w:sz w:val="28"/>
          <w:szCs w:val="28"/>
          <w:lang w:val="uk-UA"/>
        </w:rPr>
        <w:t>ть</w:t>
      </w:r>
      <w:r w:rsidRPr="00C2102E">
        <w:rPr>
          <w:rFonts w:cs="Times New Roman"/>
          <w:sz w:val="28"/>
          <w:szCs w:val="28"/>
          <w:lang w:val="uk-UA"/>
        </w:rPr>
        <w:t xml:space="preserve"> з лісами, лісосмугами поліських та лісостепових областей.</w:t>
      </w:r>
    </w:p>
    <w:p w14:paraId="4687C002" w14:textId="0A178C4E" w:rsidR="009934C7" w:rsidRDefault="009934C7" w:rsidP="009934C7">
      <w:pPr>
        <w:pStyle w:val="Standard"/>
        <w:ind w:firstLine="851"/>
        <w:jc w:val="both"/>
        <w:rPr>
          <w:sz w:val="28"/>
          <w:szCs w:val="28"/>
          <w:lang w:val="uk-UA"/>
        </w:rPr>
      </w:pPr>
      <w:r w:rsidRPr="001232CC">
        <w:rPr>
          <w:b/>
          <w:sz w:val="28"/>
          <w:szCs w:val="28"/>
          <w:lang w:val="uk-UA"/>
        </w:rPr>
        <w:t xml:space="preserve">Жуки </w:t>
      </w:r>
      <w:proofErr w:type="spellStart"/>
      <w:r w:rsidRPr="001232CC">
        <w:rPr>
          <w:b/>
          <w:sz w:val="28"/>
          <w:szCs w:val="28"/>
          <w:lang w:val="uk-UA"/>
        </w:rPr>
        <w:t>чорниші</w:t>
      </w:r>
      <w:proofErr w:type="spellEnd"/>
      <w:r w:rsidRPr="001232CC">
        <w:rPr>
          <w:sz w:val="28"/>
          <w:szCs w:val="28"/>
          <w:lang w:val="uk-UA"/>
        </w:rPr>
        <w:t xml:space="preserve"> та</w:t>
      </w:r>
      <w:r w:rsidRPr="001232CC">
        <w:rPr>
          <w:b/>
          <w:sz w:val="28"/>
          <w:szCs w:val="28"/>
          <w:lang w:val="uk-UA"/>
        </w:rPr>
        <w:t xml:space="preserve"> ковалики </w:t>
      </w:r>
      <w:r w:rsidRPr="001232CC">
        <w:rPr>
          <w:iCs/>
          <w:sz w:val="28"/>
          <w:szCs w:val="28"/>
          <w:lang w:val="uk-UA"/>
        </w:rPr>
        <w:t>(</w:t>
      </w:r>
      <w:proofErr w:type="spellStart"/>
      <w:r w:rsidR="00540CAD" w:rsidRPr="00C2102E">
        <w:rPr>
          <w:i/>
          <w:sz w:val="28"/>
          <w:szCs w:val="28"/>
        </w:rPr>
        <w:t>Tenebrionidae</w:t>
      </w:r>
      <w:proofErr w:type="spellEnd"/>
      <w:r w:rsidR="00540CAD" w:rsidRPr="00540CAD">
        <w:rPr>
          <w:i/>
          <w:sz w:val="28"/>
          <w:szCs w:val="28"/>
          <w:lang w:val="uk-UA"/>
        </w:rPr>
        <w:t xml:space="preserve"> </w:t>
      </w:r>
      <w:r w:rsidR="00540CAD" w:rsidRPr="001232CC">
        <w:rPr>
          <w:sz w:val="28"/>
          <w:szCs w:val="28"/>
          <w:lang w:val="uk-UA"/>
        </w:rPr>
        <w:t>та</w:t>
      </w:r>
      <w:r w:rsidR="00540CAD" w:rsidRPr="00540CAD">
        <w:rPr>
          <w:i/>
          <w:sz w:val="28"/>
          <w:szCs w:val="28"/>
          <w:lang w:val="uk-UA"/>
        </w:rPr>
        <w:t xml:space="preserve"> </w:t>
      </w:r>
      <w:proofErr w:type="spellStart"/>
      <w:r w:rsidRPr="00C2102E">
        <w:rPr>
          <w:i/>
          <w:sz w:val="28"/>
          <w:szCs w:val="28"/>
        </w:rPr>
        <w:t>Elateridae</w:t>
      </w:r>
      <w:proofErr w:type="spellEnd"/>
      <w:r w:rsidRPr="001232CC">
        <w:rPr>
          <w:iCs/>
          <w:sz w:val="28"/>
          <w:szCs w:val="28"/>
          <w:lang w:val="uk-UA"/>
        </w:rPr>
        <w:t>)</w:t>
      </w:r>
      <w:r w:rsidRPr="001232CC">
        <w:rPr>
          <w:i/>
          <w:sz w:val="28"/>
          <w:szCs w:val="28"/>
          <w:lang w:val="uk-UA"/>
        </w:rPr>
        <w:t>.</w:t>
      </w:r>
      <w:r w:rsidRPr="001232CC">
        <w:rPr>
          <w:sz w:val="28"/>
          <w:szCs w:val="28"/>
          <w:lang w:val="uk-UA"/>
        </w:rPr>
        <w:t xml:space="preserve"> </w:t>
      </w:r>
      <w:r w:rsidRPr="00822550">
        <w:rPr>
          <w:sz w:val="28"/>
          <w:szCs w:val="28"/>
          <w:lang w:val="uk-UA"/>
        </w:rPr>
        <w:t xml:space="preserve">Впродовж </w:t>
      </w:r>
      <w:r>
        <w:rPr>
          <w:sz w:val="28"/>
          <w:szCs w:val="28"/>
          <w:lang w:val="uk-UA"/>
        </w:rPr>
        <w:t>останніх років у більшості областей спостерігаються несприятливі умови для розвитку цих шкідників (недостатнє та нестійке зволоження ґрунту через спекотливі посушливі умови), що зумовило невисокий рівень розвитку й шкідливості личинок. Фітофагами</w:t>
      </w:r>
      <w:r>
        <w:rPr>
          <w:sz w:val="28"/>
          <w:szCs w:val="28"/>
        </w:rPr>
        <w:t xml:space="preserve"> </w:t>
      </w:r>
      <w:proofErr w:type="spellStart"/>
      <w:r>
        <w:rPr>
          <w:sz w:val="28"/>
          <w:szCs w:val="28"/>
        </w:rPr>
        <w:t>було</w:t>
      </w:r>
      <w:proofErr w:type="spellEnd"/>
      <w:r>
        <w:rPr>
          <w:sz w:val="28"/>
          <w:szCs w:val="28"/>
        </w:rPr>
        <w:t xml:space="preserve"> заселено 9,5</w:t>
      </w:r>
      <w:r w:rsidRPr="00C2102E">
        <w:rPr>
          <w:sz w:val="28"/>
          <w:szCs w:val="28"/>
        </w:rPr>
        <w:t>% (</w:t>
      </w:r>
      <w:r>
        <w:rPr>
          <w:sz w:val="28"/>
          <w:szCs w:val="28"/>
        </w:rPr>
        <w:t>2</w:t>
      </w:r>
      <w:r w:rsidRPr="00C2102E">
        <w:rPr>
          <w:sz w:val="28"/>
          <w:szCs w:val="28"/>
        </w:rPr>
        <w:t>9</w:t>
      </w:r>
      <w:r>
        <w:rPr>
          <w:sz w:val="28"/>
          <w:szCs w:val="28"/>
        </w:rPr>
        <w:t>,07</w:t>
      </w:r>
      <w:r w:rsidRPr="00C2102E">
        <w:rPr>
          <w:sz w:val="28"/>
          <w:szCs w:val="28"/>
        </w:rPr>
        <w:t xml:space="preserve"> тис.</w:t>
      </w:r>
      <w:r>
        <w:rPr>
          <w:sz w:val="28"/>
          <w:szCs w:val="28"/>
        </w:rPr>
        <w:t xml:space="preserve"> </w:t>
      </w:r>
      <w:r w:rsidRPr="00C2102E">
        <w:rPr>
          <w:sz w:val="28"/>
          <w:szCs w:val="28"/>
        </w:rPr>
        <w:t xml:space="preserve">га) </w:t>
      </w:r>
      <w:r>
        <w:rPr>
          <w:sz w:val="28"/>
          <w:szCs w:val="28"/>
          <w:lang w:val="uk-UA"/>
        </w:rPr>
        <w:t>о</w:t>
      </w:r>
      <w:proofErr w:type="spellStart"/>
      <w:r w:rsidRPr="00C2102E">
        <w:rPr>
          <w:sz w:val="28"/>
          <w:szCs w:val="28"/>
        </w:rPr>
        <w:t>бстежених</w:t>
      </w:r>
      <w:proofErr w:type="spellEnd"/>
      <w:r w:rsidRPr="00C2102E">
        <w:rPr>
          <w:sz w:val="28"/>
          <w:szCs w:val="28"/>
        </w:rPr>
        <w:t xml:space="preserve"> </w:t>
      </w:r>
      <w:proofErr w:type="spellStart"/>
      <w:r w:rsidRPr="00C2102E">
        <w:rPr>
          <w:sz w:val="28"/>
          <w:szCs w:val="28"/>
        </w:rPr>
        <w:t>площ</w:t>
      </w:r>
      <w:proofErr w:type="spellEnd"/>
      <w:r>
        <w:rPr>
          <w:sz w:val="28"/>
          <w:szCs w:val="28"/>
        </w:rPr>
        <w:t xml:space="preserve">, </w:t>
      </w:r>
      <w:proofErr w:type="spellStart"/>
      <w:r>
        <w:rPr>
          <w:sz w:val="28"/>
          <w:szCs w:val="28"/>
        </w:rPr>
        <w:t>що</w:t>
      </w:r>
      <w:proofErr w:type="spellEnd"/>
      <w:r>
        <w:rPr>
          <w:sz w:val="28"/>
          <w:szCs w:val="28"/>
          <w:lang w:val="uk-UA"/>
        </w:rPr>
        <w:t xml:space="preserve"> на</w:t>
      </w:r>
      <w:r>
        <w:rPr>
          <w:sz w:val="28"/>
          <w:szCs w:val="28"/>
        </w:rPr>
        <w:t xml:space="preserve"> </w:t>
      </w:r>
      <w:proofErr w:type="spellStart"/>
      <w:r>
        <w:rPr>
          <w:sz w:val="28"/>
          <w:szCs w:val="28"/>
        </w:rPr>
        <w:t>рівні</w:t>
      </w:r>
      <w:proofErr w:type="spellEnd"/>
      <w:r>
        <w:rPr>
          <w:sz w:val="28"/>
          <w:szCs w:val="28"/>
        </w:rPr>
        <w:t xml:space="preserve"> </w:t>
      </w:r>
      <w:proofErr w:type="spellStart"/>
      <w:r>
        <w:rPr>
          <w:sz w:val="28"/>
          <w:szCs w:val="28"/>
        </w:rPr>
        <w:t>минулорічних</w:t>
      </w:r>
      <w:proofErr w:type="spellEnd"/>
      <w:r>
        <w:rPr>
          <w:sz w:val="28"/>
          <w:szCs w:val="28"/>
        </w:rPr>
        <w:t xml:space="preserve"> </w:t>
      </w:r>
      <w:proofErr w:type="spellStart"/>
      <w:r>
        <w:rPr>
          <w:sz w:val="28"/>
          <w:szCs w:val="28"/>
        </w:rPr>
        <w:t>показників</w:t>
      </w:r>
      <w:proofErr w:type="spellEnd"/>
      <w:r>
        <w:rPr>
          <w:sz w:val="28"/>
          <w:szCs w:val="28"/>
        </w:rPr>
        <w:t xml:space="preserve">. </w:t>
      </w:r>
    </w:p>
    <w:p w14:paraId="60DDE9F0" w14:textId="77777777" w:rsidR="009934C7" w:rsidRPr="00822550" w:rsidRDefault="009934C7" w:rsidP="009934C7">
      <w:pPr>
        <w:pStyle w:val="Standard"/>
        <w:ind w:firstLine="851"/>
        <w:jc w:val="both"/>
        <w:rPr>
          <w:sz w:val="28"/>
          <w:szCs w:val="28"/>
          <w:lang w:val="uk-UA"/>
        </w:rPr>
      </w:pPr>
      <w:r>
        <w:rPr>
          <w:sz w:val="28"/>
          <w:szCs w:val="28"/>
          <w:lang w:val="uk-UA"/>
        </w:rPr>
        <w:t>У період вегетації</w:t>
      </w:r>
      <w:r w:rsidRPr="00822550">
        <w:rPr>
          <w:sz w:val="28"/>
          <w:szCs w:val="28"/>
          <w:lang w:val="uk-UA"/>
        </w:rPr>
        <w:t xml:space="preserve"> </w:t>
      </w:r>
      <w:proofErr w:type="spellStart"/>
      <w:r w:rsidRPr="00822550">
        <w:rPr>
          <w:sz w:val="28"/>
          <w:szCs w:val="28"/>
          <w:lang w:val="uk-UA"/>
        </w:rPr>
        <w:t>пошкодженість</w:t>
      </w:r>
      <w:proofErr w:type="spellEnd"/>
      <w:r w:rsidRPr="00822550">
        <w:rPr>
          <w:sz w:val="28"/>
          <w:szCs w:val="28"/>
          <w:lang w:val="uk-UA"/>
        </w:rPr>
        <w:t xml:space="preserve"> </w:t>
      </w:r>
      <w:r>
        <w:rPr>
          <w:sz w:val="28"/>
          <w:szCs w:val="28"/>
          <w:lang w:val="uk-UA"/>
        </w:rPr>
        <w:t xml:space="preserve">посівів </w:t>
      </w:r>
      <w:r w:rsidRPr="00822550">
        <w:rPr>
          <w:sz w:val="28"/>
          <w:szCs w:val="28"/>
          <w:lang w:val="uk-UA"/>
        </w:rPr>
        <w:t>кукурудзи, картоплі, соняшнику, багаторічних трав та ін</w:t>
      </w:r>
      <w:r>
        <w:rPr>
          <w:sz w:val="28"/>
          <w:szCs w:val="28"/>
          <w:lang w:val="uk-UA"/>
        </w:rPr>
        <w:t>ших</w:t>
      </w:r>
      <w:r w:rsidRPr="00822550">
        <w:rPr>
          <w:sz w:val="28"/>
          <w:szCs w:val="28"/>
          <w:lang w:val="uk-UA"/>
        </w:rPr>
        <w:t xml:space="preserve"> культур </w:t>
      </w:r>
      <w:r>
        <w:rPr>
          <w:sz w:val="28"/>
          <w:szCs w:val="28"/>
          <w:lang w:val="uk-UA"/>
        </w:rPr>
        <w:t xml:space="preserve">на полях </w:t>
      </w:r>
      <w:r w:rsidRPr="00822550">
        <w:rPr>
          <w:sz w:val="28"/>
          <w:szCs w:val="28"/>
          <w:lang w:val="uk-UA"/>
        </w:rPr>
        <w:t>Вінницької, Запорізької, Хмельницької областей</w:t>
      </w:r>
      <w:r w:rsidRPr="008440DA">
        <w:rPr>
          <w:sz w:val="28"/>
          <w:szCs w:val="28"/>
          <w:lang w:val="uk-UA"/>
        </w:rPr>
        <w:t xml:space="preserve"> </w:t>
      </w:r>
      <w:r w:rsidRPr="00822550">
        <w:rPr>
          <w:sz w:val="28"/>
          <w:szCs w:val="28"/>
          <w:lang w:val="uk-UA"/>
        </w:rPr>
        <w:t>с</w:t>
      </w:r>
      <w:r>
        <w:rPr>
          <w:sz w:val="28"/>
          <w:szCs w:val="28"/>
          <w:lang w:val="uk-UA"/>
        </w:rPr>
        <w:t>тановила</w:t>
      </w:r>
      <w:r w:rsidRPr="00822550">
        <w:rPr>
          <w:sz w:val="28"/>
          <w:szCs w:val="28"/>
          <w:lang w:val="uk-UA"/>
        </w:rPr>
        <w:t xml:space="preserve"> 0,5</w:t>
      </w:r>
      <w:r>
        <w:rPr>
          <w:sz w:val="28"/>
          <w:szCs w:val="28"/>
          <w:lang w:val="uk-UA"/>
        </w:rPr>
        <w:t>-</w:t>
      </w:r>
      <w:r w:rsidRPr="00822550">
        <w:rPr>
          <w:sz w:val="28"/>
          <w:szCs w:val="28"/>
          <w:lang w:val="uk-UA"/>
        </w:rPr>
        <w:t>5%</w:t>
      </w:r>
      <w:r>
        <w:rPr>
          <w:sz w:val="28"/>
          <w:szCs w:val="28"/>
          <w:lang w:val="uk-UA"/>
        </w:rPr>
        <w:t>, за слабкої інтенсивності</w:t>
      </w:r>
      <w:r w:rsidRPr="00822550">
        <w:rPr>
          <w:sz w:val="28"/>
          <w:szCs w:val="28"/>
          <w:lang w:val="uk-UA"/>
        </w:rPr>
        <w:t xml:space="preserve">. </w:t>
      </w:r>
      <w:r>
        <w:rPr>
          <w:sz w:val="28"/>
          <w:szCs w:val="28"/>
          <w:lang w:val="uk-UA"/>
        </w:rPr>
        <w:t>В осередках</w:t>
      </w:r>
      <w:r w:rsidRPr="00822550">
        <w:rPr>
          <w:sz w:val="28"/>
          <w:szCs w:val="28"/>
          <w:lang w:val="uk-UA"/>
        </w:rPr>
        <w:t xml:space="preserve"> Львівської </w:t>
      </w:r>
      <w:r>
        <w:rPr>
          <w:sz w:val="28"/>
          <w:szCs w:val="28"/>
          <w:lang w:val="uk-UA"/>
        </w:rPr>
        <w:t xml:space="preserve">та </w:t>
      </w:r>
      <w:r w:rsidRPr="00822550">
        <w:rPr>
          <w:sz w:val="28"/>
          <w:szCs w:val="28"/>
          <w:lang w:val="uk-UA"/>
        </w:rPr>
        <w:t xml:space="preserve">Херсонської областей </w:t>
      </w:r>
      <w:r>
        <w:rPr>
          <w:sz w:val="28"/>
          <w:szCs w:val="28"/>
          <w:lang w:val="uk-UA"/>
        </w:rPr>
        <w:t xml:space="preserve">ними було </w:t>
      </w:r>
      <w:r w:rsidRPr="00822550">
        <w:rPr>
          <w:sz w:val="28"/>
          <w:szCs w:val="28"/>
          <w:lang w:val="uk-UA"/>
        </w:rPr>
        <w:t>пошкоджен</w:t>
      </w:r>
      <w:r>
        <w:rPr>
          <w:sz w:val="28"/>
          <w:szCs w:val="28"/>
          <w:lang w:val="uk-UA"/>
        </w:rPr>
        <w:t xml:space="preserve">о </w:t>
      </w:r>
      <w:r w:rsidRPr="00822550">
        <w:rPr>
          <w:sz w:val="28"/>
          <w:szCs w:val="28"/>
          <w:lang w:val="uk-UA"/>
        </w:rPr>
        <w:t>10-15% рослин картоплі.</w:t>
      </w:r>
    </w:p>
    <w:p w14:paraId="3C647487" w14:textId="77777777" w:rsidR="009934C7" w:rsidRDefault="009934C7" w:rsidP="009934C7">
      <w:pPr>
        <w:pStyle w:val="af6"/>
        <w:spacing w:before="0" w:beforeAutospacing="0" w:after="0" w:afterAutospacing="0"/>
        <w:ind w:firstLine="851"/>
        <w:jc w:val="both"/>
        <w:rPr>
          <w:sz w:val="28"/>
          <w:szCs w:val="28"/>
        </w:rPr>
      </w:pPr>
    </w:p>
    <w:p w14:paraId="74D73ECC" w14:textId="77777777" w:rsidR="009934C7" w:rsidRPr="00C2102E" w:rsidRDefault="009934C7" w:rsidP="009934C7">
      <w:pPr>
        <w:widowControl w:val="0"/>
        <w:ind w:firstLine="851"/>
        <w:jc w:val="center"/>
      </w:pPr>
      <w:r w:rsidRPr="00C2102E">
        <w:rPr>
          <w:noProof/>
          <w:lang w:eastAsia="uk-UA"/>
        </w:rPr>
        <w:drawing>
          <wp:inline distT="0" distB="0" distL="0" distR="0" wp14:anchorId="589F1917" wp14:editId="0506E0CE">
            <wp:extent cx="2559303" cy="1437640"/>
            <wp:effectExtent l="114300" t="76200" r="69850" b="124460"/>
            <wp:docPr id="687" name="image87.jpg" descr="photo blog 015"/>
            <wp:cNvGraphicFramePr/>
            <a:graphic xmlns:a="http://schemas.openxmlformats.org/drawingml/2006/main">
              <a:graphicData uri="http://schemas.openxmlformats.org/drawingml/2006/picture">
                <pic:pic xmlns:pic="http://schemas.openxmlformats.org/drawingml/2006/picture">
                  <pic:nvPicPr>
                    <pic:cNvPr id="0" name="image87.jpg" descr="photo blog 015"/>
                    <pic:cNvPicPr preferRelativeResize="0"/>
                  </pic:nvPicPr>
                  <pic:blipFill>
                    <a:blip r:embed="rId30"/>
                    <a:srcRect/>
                    <a:stretch>
                      <a:fillRect/>
                    </a:stretch>
                  </pic:blipFill>
                  <pic:spPr>
                    <a:xfrm>
                      <a:off x="0" y="0"/>
                      <a:ext cx="2584459" cy="14517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lang w:eastAsia="uk-UA"/>
        </w:rPr>
        <w:drawing>
          <wp:inline distT="0" distB="0" distL="0" distR="0" wp14:anchorId="0F08F16C" wp14:editId="6356D77B">
            <wp:extent cx="2216445" cy="1409065"/>
            <wp:effectExtent l="133350" t="76200" r="88900" b="133985"/>
            <wp:docPr id="689" name="image89.jpg" descr="rys"/>
            <wp:cNvGraphicFramePr/>
            <a:graphic xmlns:a="http://schemas.openxmlformats.org/drawingml/2006/main">
              <a:graphicData uri="http://schemas.openxmlformats.org/drawingml/2006/picture">
                <pic:pic xmlns:pic="http://schemas.openxmlformats.org/drawingml/2006/picture">
                  <pic:nvPicPr>
                    <pic:cNvPr id="0" name="image89.jpg" descr="rys"/>
                    <pic:cNvPicPr preferRelativeResize="0"/>
                  </pic:nvPicPr>
                  <pic:blipFill>
                    <a:blip r:embed="rId31"/>
                    <a:srcRect/>
                    <a:stretch>
                      <a:fillRect/>
                    </a:stretch>
                  </pic:blipFill>
                  <pic:spPr>
                    <a:xfrm>
                      <a:off x="0" y="0"/>
                      <a:ext cx="2220149" cy="14114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0911D90" w14:textId="5226FC8F" w:rsidR="009934C7" w:rsidRPr="00485B99" w:rsidRDefault="009934C7" w:rsidP="009934C7">
      <w:pPr>
        <w:widowControl w:val="0"/>
        <w:ind w:firstLine="851"/>
        <w:jc w:val="center"/>
        <w:rPr>
          <w:b/>
          <w:i/>
        </w:rPr>
      </w:pPr>
      <w:r w:rsidRPr="00C2102E">
        <w:rPr>
          <w:b/>
          <w:i/>
        </w:rPr>
        <w:t xml:space="preserve">       </w:t>
      </w:r>
      <w:r>
        <w:rPr>
          <w:b/>
          <w:i/>
        </w:rPr>
        <w:t xml:space="preserve">    </w:t>
      </w:r>
      <w:r w:rsidRPr="00C2102E">
        <w:rPr>
          <w:b/>
          <w:i/>
        </w:rPr>
        <w:t xml:space="preserve">   </w:t>
      </w:r>
      <w:r w:rsidRPr="00485B99">
        <w:rPr>
          <w:b/>
          <w:i/>
        </w:rPr>
        <w:t xml:space="preserve">Ковалик (імаго)                     </w:t>
      </w:r>
      <w:r w:rsidR="00E52CCD">
        <w:rPr>
          <w:b/>
          <w:i/>
        </w:rPr>
        <w:t xml:space="preserve">        </w:t>
      </w:r>
      <w:r w:rsidRPr="00485B99">
        <w:rPr>
          <w:b/>
          <w:i/>
        </w:rPr>
        <w:t xml:space="preserve"> Дротяники (личинки коваликів)</w:t>
      </w:r>
    </w:p>
    <w:p w14:paraId="5A27BDC1" w14:textId="77777777" w:rsidR="009934C7" w:rsidRPr="004D2968" w:rsidRDefault="009934C7" w:rsidP="009934C7">
      <w:pPr>
        <w:pStyle w:val="af6"/>
        <w:spacing w:before="0" w:beforeAutospacing="0" w:after="0" w:afterAutospacing="0"/>
        <w:ind w:firstLine="851"/>
        <w:jc w:val="both"/>
        <w:rPr>
          <w:sz w:val="28"/>
          <w:szCs w:val="28"/>
        </w:rPr>
      </w:pPr>
    </w:p>
    <w:p w14:paraId="41A787E8" w14:textId="77777777" w:rsidR="009934C7" w:rsidRPr="0016595D" w:rsidRDefault="009934C7" w:rsidP="009934C7">
      <w:pPr>
        <w:ind w:firstLine="851"/>
        <w:jc w:val="both"/>
        <w:rPr>
          <w:sz w:val="28"/>
          <w:szCs w:val="28"/>
        </w:rPr>
      </w:pPr>
      <w:r>
        <w:rPr>
          <w:sz w:val="28"/>
          <w:szCs w:val="28"/>
        </w:rPr>
        <w:t xml:space="preserve">Заселеність обстежених площ личинками коваликів та </w:t>
      </w:r>
      <w:proofErr w:type="spellStart"/>
      <w:r>
        <w:rPr>
          <w:sz w:val="28"/>
          <w:szCs w:val="28"/>
        </w:rPr>
        <w:t>чорнишів</w:t>
      </w:r>
      <w:proofErr w:type="spellEnd"/>
      <w:r>
        <w:rPr>
          <w:sz w:val="28"/>
          <w:szCs w:val="28"/>
        </w:rPr>
        <w:t xml:space="preserve"> восени 2025 р. складала 54% (237,36 тис. га) за середньої чисельності 0,66 </w:t>
      </w:r>
      <w:proofErr w:type="spellStart"/>
      <w:r>
        <w:rPr>
          <w:sz w:val="28"/>
          <w:szCs w:val="28"/>
        </w:rPr>
        <w:t>екз</w:t>
      </w:r>
      <w:proofErr w:type="spellEnd"/>
      <w:r>
        <w:rPr>
          <w:sz w:val="28"/>
          <w:szCs w:val="28"/>
        </w:rPr>
        <w:t xml:space="preserve">. на </w:t>
      </w:r>
      <w:proofErr w:type="spellStart"/>
      <w:r>
        <w:rPr>
          <w:sz w:val="28"/>
          <w:szCs w:val="28"/>
        </w:rPr>
        <w:t>кв.м</w:t>
      </w:r>
      <w:proofErr w:type="spellEnd"/>
      <w:r>
        <w:rPr>
          <w:sz w:val="28"/>
          <w:szCs w:val="28"/>
        </w:rPr>
        <w:t xml:space="preserve">, що дещо менше показників минулого року. Однак, в окремих областях, зокрема Степу (Донецька, Кіровоградська, Херсонська обл.) спостерігається висока щільність зимуючого запасу личинок 0,8-1, максимально 2 </w:t>
      </w:r>
      <w:proofErr w:type="spellStart"/>
      <w:r>
        <w:rPr>
          <w:sz w:val="28"/>
          <w:szCs w:val="28"/>
        </w:rPr>
        <w:t>екз</w:t>
      </w:r>
      <w:proofErr w:type="spellEnd"/>
      <w:r>
        <w:rPr>
          <w:sz w:val="28"/>
          <w:szCs w:val="28"/>
        </w:rPr>
        <w:t xml:space="preserve">. на </w:t>
      </w:r>
      <w:proofErr w:type="spellStart"/>
      <w:r>
        <w:rPr>
          <w:sz w:val="28"/>
          <w:szCs w:val="28"/>
        </w:rPr>
        <w:t>кв.м</w:t>
      </w:r>
      <w:proofErr w:type="spellEnd"/>
      <w:r>
        <w:rPr>
          <w:sz w:val="28"/>
          <w:szCs w:val="28"/>
        </w:rPr>
        <w:t xml:space="preserve">. Рівень заселеності полів у Лісостепу та Поліссі (62 і 43%) за середньої чисельності (0,68 і 0,71 </w:t>
      </w:r>
      <w:proofErr w:type="spellStart"/>
      <w:r>
        <w:rPr>
          <w:sz w:val="28"/>
          <w:szCs w:val="28"/>
        </w:rPr>
        <w:t>екз</w:t>
      </w:r>
      <w:proofErr w:type="spellEnd"/>
      <w:r>
        <w:rPr>
          <w:sz w:val="28"/>
          <w:szCs w:val="28"/>
        </w:rPr>
        <w:t xml:space="preserve">. на </w:t>
      </w:r>
      <w:proofErr w:type="spellStart"/>
      <w:r>
        <w:rPr>
          <w:sz w:val="28"/>
          <w:szCs w:val="28"/>
        </w:rPr>
        <w:t>кв.м</w:t>
      </w:r>
      <w:proofErr w:type="spellEnd"/>
      <w:r>
        <w:rPr>
          <w:sz w:val="28"/>
          <w:szCs w:val="28"/>
        </w:rPr>
        <w:t xml:space="preserve">) також зберігаються дещо високими. Так, у Вінницькій, Волинській, Івано-Франківській, Київській, Харківській та Чернівецькій областях осінніми ґрунтовими розкопками виявлено 0,8-1,2, максимально 3 (Івано-Франківська обл.) </w:t>
      </w:r>
      <w:proofErr w:type="spellStart"/>
      <w:r>
        <w:rPr>
          <w:sz w:val="28"/>
          <w:szCs w:val="28"/>
        </w:rPr>
        <w:t>екз</w:t>
      </w:r>
      <w:proofErr w:type="spellEnd"/>
      <w:r>
        <w:rPr>
          <w:sz w:val="28"/>
          <w:szCs w:val="28"/>
        </w:rPr>
        <w:t xml:space="preserve">. на </w:t>
      </w:r>
      <w:proofErr w:type="spellStart"/>
      <w:r>
        <w:rPr>
          <w:sz w:val="28"/>
          <w:szCs w:val="28"/>
        </w:rPr>
        <w:t>кв.м</w:t>
      </w:r>
      <w:proofErr w:type="spellEnd"/>
      <w:r>
        <w:rPr>
          <w:sz w:val="28"/>
          <w:szCs w:val="28"/>
        </w:rPr>
        <w:t>. Загалом, ці шкідники широко розповсюджені і щільність їх достатньо висока для створення загрози повсюдного осередкового пошкодження сільськогосподарських культур.</w:t>
      </w:r>
    </w:p>
    <w:p w14:paraId="531598B6" w14:textId="77777777" w:rsidR="009934C7" w:rsidRPr="00C2102E" w:rsidRDefault="009934C7" w:rsidP="009934C7">
      <w:pPr>
        <w:pStyle w:val="af6"/>
        <w:spacing w:before="0" w:beforeAutospacing="0" w:after="0" w:afterAutospacing="0"/>
        <w:ind w:firstLine="851"/>
        <w:jc w:val="both"/>
        <w:rPr>
          <w:sz w:val="28"/>
          <w:szCs w:val="28"/>
        </w:rPr>
      </w:pPr>
      <w:r>
        <w:rPr>
          <w:sz w:val="28"/>
          <w:szCs w:val="28"/>
        </w:rPr>
        <w:t>У 2026 р. в разі ранньої і дружньої весни за достатнього зволоження ґрунту дротяники, що перезимували, можуть суттєво зашкодити зерновим, просапним та овочевим культурам</w:t>
      </w:r>
    </w:p>
    <w:p w14:paraId="7E905841" w14:textId="77777777" w:rsidR="009934C7" w:rsidRDefault="009934C7" w:rsidP="009934C7">
      <w:pPr>
        <w:pStyle w:val="Standard"/>
        <w:widowControl/>
        <w:ind w:firstLine="851"/>
        <w:jc w:val="both"/>
        <w:rPr>
          <w:rFonts w:cs="Times New Roman"/>
          <w:sz w:val="28"/>
          <w:szCs w:val="28"/>
          <w:lang w:val="uk-UA"/>
        </w:rPr>
      </w:pPr>
      <w:r w:rsidRPr="00C2102E">
        <w:rPr>
          <w:rFonts w:cs="Times New Roman"/>
          <w:b/>
          <w:sz w:val="28"/>
          <w:szCs w:val="28"/>
          <w:lang w:val="uk-UA"/>
        </w:rPr>
        <w:t xml:space="preserve">Піщаний </w:t>
      </w:r>
      <w:proofErr w:type="spellStart"/>
      <w:r w:rsidRPr="00C2102E">
        <w:rPr>
          <w:rFonts w:cs="Times New Roman"/>
          <w:b/>
          <w:sz w:val="28"/>
          <w:szCs w:val="28"/>
          <w:lang w:val="uk-UA"/>
        </w:rPr>
        <w:t>мідляк</w:t>
      </w:r>
      <w:proofErr w:type="spellEnd"/>
      <w:r w:rsidRPr="00C2102E">
        <w:rPr>
          <w:rFonts w:cs="Times New Roman"/>
          <w:b/>
          <w:sz w:val="28"/>
          <w:szCs w:val="28"/>
          <w:lang w:val="uk-UA"/>
        </w:rPr>
        <w:t xml:space="preserve"> </w:t>
      </w:r>
      <w:r w:rsidRPr="00C2102E">
        <w:rPr>
          <w:rFonts w:cs="Times New Roman"/>
          <w:iCs/>
          <w:sz w:val="28"/>
          <w:szCs w:val="28"/>
          <w:lang w:val="uk-UA"/>
        </w:rPr>
        <w:t>(</w:t>
      </w:r>
      <w:proofErr w:type="spellStart"/>
      <w:r w:rsidRPr="00C2102E">
        <w:rPr>
          <w:rFonts w:cs="Times New Roman"/>
          <w:i/>
          <w:sz w:val="28"/>
          <w:szCs w:val="28"/>
        </w:rPr>
        <w:t>Opatrum</w:t>
      </w:r>
      <w:proofErr w:type="spellEnd"/>
      <w:r w:rsidRPr="00C2102E">
        <w:rPr>
          <w:rFonts w:cs="Times New Roman"/>
          <w:i/>
          <w:sz w:val="28"/>
          <w:szCs w:val="28"/>
          <w:lang w:val="uk-UA"/>
        </w:rPr>
        <w:t xml:space="preserve"> </w:t>
      </w:r>
      <w:proofErr w:type="spellStart"/>
      <w:r w:rsidRPr="00C2102E">
        <w:rPr>
          <w:rFonts w:cs="Times New Roman"/>
          <w:i/>
          <w:sz w:val="28"/>
          <w:szCs w:val="28"/>
        </w:rPr>
        <w:t>sabulosum</w:t>
      </w:r>
      <w:proofErr w:type="spellEnd"/>
      <w:r w:rsidRPr="00C2102E">
        <w:rPr>
          <w:rFonts w:cs="Times New Roman"/>
          <w:i/>
          <w:sz w:val="28"/>
          <w:szCs w:val="28"/>
          <w:lang w:val="uk-UA"/>
        </w:rPr>
        <w:t xml:space="preserve"> </w:t>
      </w:r>
      <w:r w:rsidRPr="00C2102E">
        <w:rPr>
          <w:rFonts w:cs="Times New Roman"/>
          <w:bCs/>
          <w:sz w:val="28"/>
          <w:szCs w:val="28"/>
          <w:lang w:val="uk-UA"/>
        </w:rPr>
        <w:t>(</w:t>
      </w:r>
      <w:proofErr w:type="spellStart"/>
      <w:r w:rsidRPr="00C2102E">
        <w:rPr>
          <w:rFonts w:cs="Times New Roman"/>
          <w:sz w:val="28"/>
          <w:szCs w:val="28"/>
          <w:lang w:val="uk-UA"/>
        </w:rPr>
        <w:t>Linnaeus</w:t>
      </w:r>
      <w:proofErr w:type="spellEnd"/>
      <w:r w:rsidRPr="00C2102E">
        <w:rPr>
          <w:rFonts w:cs="Times New Roman"/>
          <w:sz w:val="28"/>
          <w:szCs w:val="28"/>
          <w:lang w:val="uk-UA"/>
        </w:rPr>
        <w:t xml:space="preserve">, </w:t>
      </w:r>
      <w:hyperlink r:id="rId32" w:tooltip="1761 год в науке" w:history="1">
        <w:r w:rsidRPr="00C2102E">
          <w:rPr>
            <w:rFonts w:cs="Times New Roman"/>
            <w:sz w:val="28"/>
            <w:szCs w:val="28"/>
            <w:lang w:val="uk-UA"/>
          </w:rPr>
          <w:t>1761</w:t>
        </w:r>
      </w:hyperlink>
      <w:r w:rsidRPr="00C2102E">
        <w:rPr>
          <w:rFonts w:cs="Times New Roman"/>
          <w:bCs/>
          <w:sz w:val="28"/>
          <w:szCs w:val="28"/>
          <w:lang w:val="uk-UA"/>
        </w:rPr>
        <w:t>)</w:t>
      </w:r>
      <w:r w:rsidRPr="00C2102E">
        <w:rPr>
          <w:rFonts w:cs="Times New Roman"/>
          <w:iCs/>
          <w:sz w:val="28"/>
          <w:szCs w:val="28"/>
          <w:lang w:val="uk-UA"/>
        </w:rPr>
        <w:t>)</w:t>
      </w:r>
      <w:r>
        <w:rPr>
          <w:rFonts w:cs="Times New Roman"/>
          <w:iCs/>
          <w:sz w:val="28"/>
          <w:szCs w:val="28"/>
          <w:lang w:val="uk-UA"/>
        </w:rPr>
        <w:t xml:space="preserve">, заселяв та розвивався на </w:t>
      </w:r>
      <w:r w:rsidRPr="00822550">
        <w:rPr>
          <w:sz w:val="28"/>
          <w:szCs w:val="28"/>
          <w:lang w:val="uk-UA"/>
        </w:rPr>
        <w:t>сход</w:t>
      </w:r>
      <w:r>
        <w:rPr>
          <w:sz w:val="28"/>
          <w:szCs w:val="28"/>
          <w:lang w:val="uk-UA"/>
        </w:rPr>
        <w:t>ах</w:t>
      </w:r>
      <w:r w:rsidRPr="00822550">
        <w:rPr>
          <w:sz w:val="28"/>
          <w:szCs w:val="28"/>
          <w:lang w:val="uk-UA"/>
        </w:rPr>
        <w:t xml:space="preserve"> </w:t>
      </w:r>
      <w:r>
        <w:rPr>
          <w:sz w:val="28"/>
          <w:szCs w:val="28"/>
          <w:lang w:val="uk-UA"/>
        </w:rPr>
        <w:t>соняшнику, цукрових буряків, кукурудзи, гороху</w:t>
      </w:r>
      <w:r w:rsidRPr="00822550">
        <w:rPr>
          <w:sz w:val="28"/>
          <w:szCs w:val="28"/>
          <w:lang w:val="uk-UA"/>
        </w:rPr>
        <w:t>, овочевих</w:t>
      </w:r>
      <w:r>
        <w:rPr>
          <w:sz w:val="28"/>
          <w:szCs w:val="28"/>
          <w:lang w:val="uk-UA"/>
        </w:rPr>
        <w:t xml:space="preserve"> та</w:t>
      </w:r>
      <w:r w:rsidRPr="00822550">
        <w:rPr>
          <w:sz w:val="28"/>
          <w:szCs w:val="28"/>
          <w:lang w:val="uk-UA"/>
        </w:rPr>
        <w:t xml:space="preserve"> інших культур</w:t>
      </w:r>
      <w:r>
        <w:rPr>
          <w:sz w:val="28"/>
          <w:szCs w:val="28"/>
          <w:lang w:val="uk-UA"/>
        </w:rPr>
        <w:t xml:space="preserve"> в середньому на</w:t>
      </w:r>
      <w:r>
        <w:rPr>
          <w:rFonts w:cs="Times New Roman"/>
          <w:iCs/>
          <w:sz w:val="28"/>
          <w:szCs w:val="28"/>
          <w:lang w:val="uk-UA"/>
        </w:rPr>
        <w:t xml:space="preserve"> 22% (47,75 тис. га) обстежених площ. </w:t>
      </w:r>
      <w:r>
        <w:rPr>
          <w:rFonts w:cs="Times New Roman"/>
          <w:sz w:val="28"/>
          <w:szCs w:val="28"/>
          <w:lang w:val="uk-UA"/>
        </w:rPr>
        <w:t xml:space="preserve">Більший відсоток заселених площ спостерігали на полях Вінницької, Кіровоградської, Полтавської, Харківської, Чернівецької областей на 18-24, </w:t>
      </w:r>
      <w:r>
        <w:rPr>
          <w:rFonts w:cs="Times New Roman"/>
          <w:sz w:val="28"/>
          <w:szCs w:val="28"/>
          <w:lang w:val="uk-UA"/>
        </w:rPr>
        <w:lastRenderedPageBreak/>
        <w:t xml:space="preserve">максимально 100% (Херсонська обл.). Шкідники розвивалися за помірної чисельності 0,1-0,7 </w:t>
      </w:r>
      <w:proofErr w:type="spellStart"/>
      <w:r>
        <w:rPr>
          <w:rFonts w:cs="Times New Roman"/>
          <w:sz w:val="28"/>
          <w:szCs w:val="28"/>
          <w:lang w:val="uk-UA"/>
        </w:rPr>
        <w:t>екз</w:t>
      </w:r>
      <w:proofErr w:type="spellEnd"/>
      <w:r>
        <w:rPr>
          <w:rFonts w:cs="Times New Roman"/>
          <w:sz w:val="28"/>
          <w:szCs w:val="28"/>
          <w:lang w:val="uk-UA"/>
        </w:rPr>
        <w:t xml:space="preserve">. на </w:t>
      </w:r>
      <w:proofErr w:type="spellStart"/>
      <w:r>
        <w:rPr>
          <w:rFonts w:cs="Times New Roman"/>
          <w:sz w:val="28"/>
          <w:szCs w:val="28"/>
          <w:lang w:val="uk-UA"/>
        </w:rPr>
        <w:t>кв.м</w:t>
      </w:r>
      <w:proofErr w:type="spellEnd"/>
      <w:r>
        <w:rPr>
          <w:rFonts w:cs="Times New Roman"/>
          <w:sz w:val="28"/>
          <w:szCs w:val="28"/>
          <w:lang w:val="uk-UA"/>
        </w:rPr>
        <w:t xml:space="preserve">, що на рівні минулого року. Дещо більшу чисельність фітофага 1-2 </w:t>
      </w:r>
      <w:proofErr w:type="spellStart"/>
      <w:r>
        <w:rPr>
          <w:rFonts w:cs="Times New Roman"/>
          <w:sz w:val="28"/>
          <w:szCs w:val="28"/>
          <w:lang w:val="uk-UA"/>
        </w:rPr>
        <w:t>екз</w:t>
      </w:r>
      <w:proofErr w:type="spellEnd"/>
      <w:r>
        <w:rPr>
          <w:rFonts w:cs="Times New Roman"/>
          <w:sz w:val="28"/>
          <w:szCs w:val="28"/>
          <w:lang w:val="uk-UA"/>
        </w:rPr>
        <w:t xml:space="preserve">. на </w:t>
      </w:r>
      <w:proofErr w:type="spellStart"/>
      <w:r>
        <w:rPr>
          <w:rFonts w:cs="Times New Roman"/>
          <w:sz w:val="28"/>
          <w:szCs w:val="28"/>
          <w:lang w:val="uk-UA"/>
        </w:rPr>
        <w:t>кв.м</w:t>
      </w:r>
      <w:proofErr w:type="spellEnd"/>
      <w:r>
        <w:rPr>
          <w:rFonts w:cs="Times New Roman"/>
          <w:sz w:val="28"/>
          <w:szCs w:val="28"/>
          <w:lang w:val="uk-UA"/>
        </w:rPr>
        <w:t xml:space="preserve"> фіксували у Вінницькій, Донецькій, Запорізькій, Миколаївській, Кіровоградській, Одеській, Херсонській та Чернівецькій областях. </w:t>
      </w:r>
      <w:proofErr w:type="spellStart"/>
      <w:r>
        <w:rPr>
          <w:rFonts w:cs="Times New Roman"/>
          <w:sz w:val="28"/>
          <w:szCs w:val="28"/>
          <w:lang w:val="uk-UA"/>
        </w:rPr>
        <w:t>Пошкодженість</w:t>
      </w:r>
      <w:proofErr w:type="spellEnd"/>
      <w:r>
        <w:rPr>
          <w:rFonts w:cs="Times New Roman"/>
          <w:sz w:val="28"/>
          <w:szCs w:val="28"/>
          <w:lang w:val="uk-UA"/>
        </w:rPr>
        <w:t xml:space="preserve"> рослин була в межах 0,5-3, в осередках до 5% (Кіровоградська, Одеська обл.) в слабкому, подекуди середньому ступенях.</w:t>
      </w:r>
    </w:p>
    <w:p w14:paraId="0296A32A" w14:textId="77777777" w:rsidR="009934C7" w:rsidRPr="00E52CCD" w:rsidRDefault="009934C7" w:rsidP="009934C7">
      <w:pPr>
        <w:pStyle w:val="Standard"/>
        <w:widowControl/>
        <w:ind w:firstLine="851"/>
        <w:jc w:val="both"/>
        <w:rPr>
          <w:rFonts w:cs="Times New Roman"/>
          <w:sz w:val="28"/>
          <w:szCs w:val="28"/>
          <w:lang w:val="uk-UA"/>
        </w:rPr>
      </w:pPr>
    </w:p>
    <w:p w14:paraId="67FE24F3" w14:textId="77777777" w:rsidR="009934C7" w:rsidRPr="00C2102E" w:rsidRDefault="009934C7" w:rsidP="009934C7">
      <w:pPr>
        <w:ind w:firstLine="851"/>
        <w:jc w:val="center"/>
        <w:rPr>
          <w:sz w:val="28"/>
          <w:szCs w:val="28"/>
        </w:rPr>
      </w:pPr>
      <w:r w:rsidRPr="00C2102E">
        <w:rPr>
          <w:noProof/>
          <w:sz w:val="20"/>
          <w:szCs w:val="20"/>
          <w:lang w:eastAsia="uk-UA"/>
        </w:rPr>
        <w:drawing>
          <wp:inline distT="0" distB="0" distL="0" distR="0" wp14:anchorId="76609C8F" wp14:editId="736320BE">
            <wp:extent cx="4313207" cy="1509622"/>
            <wp:effectExtent l="133350" t="57150" r="87630" b="147955"/>
            <wp:docPr id="691" name="image160.jpg" descr="collage"/>
            <wp:cNvGraphicFramePr/>
            <a:graphic xmlns:a="http://schemas.openxmlformats.org/drawingml/2006/main">
              <a:graphicData uri="http://schemas.openxmlformats.org/drawingml/2006/picture">
                <pic:pic xmlns:pic="http://schemas.openxmlformats.org/drawingml/2006/picture">
                  <pic:nvPicPr>
                    <pic:cNvPr id="0" name="image160.jpg" descr="collage"/>
                    <pic:cNvPicPr preferRelativeResize="0"/>
                  </pic:nvPicPr>
                  <pic:blipFill>
                    <a:blip r:embed="rId33"/>
                    <a:srcRect/>
                    <a:stretch>
                      <a:fillRect/>
                    </a:stretch>
                  </pic:blipFill>
                  <pic:spPr>
                    <a:xfrm>
                      <a:off x="0" y="0"/>
                      <a:ext cx="4356143" cy="1524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BDC5BF1" w14:textId="77777777" w:rsidR="009934C7" w:rsidRPr="00E52CCD" w:rsidRDefault="009934C7" w:rsidP="009934C7">
      <w:pPr>
        <w:ind w:firstLine="851"/>
        <w:jc w:val="center"/>
        <w:rPr>
          <w:b/>
          <w:i/>
        </w:rPr>
      </w:pPr>
      <w:proofErr w:type="spellStart"/>
      <w:r w:rsidRPr="00E52CCD">
        <w:rPr>
          <w:b/>
          <w:i/>
        </w:rPr>
        <w:t>Мідляк</w:t>
      </w:r>
      <w:proofErr w:type="spellEnd"/>
      <w:r w:rsidRPr="00E52CCD">
        <w:rPr>
          <w:b/>
          <w:i/>
        </w:rPr>
        <w:t xml:space="preserve"> піщаний</w:t>
      </w:r>
    </w:p>
    <w:p w14:paraId="6FBFF8FA" w14:textId="77777777" w:rsidR="009934C7" w:rsidRPr="00E52CCD" w:rsidRDefault="009934C7" w:rsidP="009934C7">
      <w:pPr>
        <w:ind w:firstLine="851"/>
        <w:jc w:val="center"/>
        <w:rPr>
          <w:b/>
          <w:i/>
          <w:sz w:val="28"/>
          <w:szCs w:val="28"/>
        </w:rPr>
      </w:pPr>
    </w:p>
    <w:p w14:paraId="32BF7327" w14:textId="77777777" w:rsidR="009934C7" w:rsidRPr="00B078CA" w:rsidRDefault="009934C7" w:rsidP="009934C7">
      <w:pPr>
        <w:pStyle w:val="Standard"/>
        <w:widowControl/>
        <w:ind w:firstLine="851"/>
        <w:jc w:val="both"/>
        <w:rPr>
          <w:rFonts w:cs="Times New Roman"/>
          <w:sz w:val="28"/>
          <w:szCs w:val="28"/>
          <w:lang w:val="uk-UA"/>
        </w:rPr>
      </w:pPr>
      <w:r w:rsidRPr="00C2102E">
        <w:rPr>
          <w:rFonts w:cs="Times New Roman"/>
          <w:sz w:val="28"/>
          <w:szCs w:val="28"/>
          <w:lang w:val="uk-UA"/>
        </w:rPr>
        <w:t>Чисельність фітофага</w:t>
      </w:r>
      <w:r>
        <w:rPr>
          <w:rFonts w:cs="Times New Roman"/>
          <w:sz w:val="28"/>
          <w:szCs w:val="28"/>
          <w:lang w:val="uk-UA"/>
        </w:rPr>
        <w:t>, що пішли в зимівлю</w:t>
      </w:r>
      <w:r w:rsidRPr="00C2102E">
        <w:rPr>
          <w:rFonts w:cs="Times New Roman"/>
          <w:sz w:val="28"/>
          <w:szCs w:val="28"/>
          <w:lang w:val="uk-UA"/>
        </w:rPr>
        <w:t xml:space="preserve"> коливалась від 0,3 до </w:t>
      </w:r>
      <w:r>
        <w:rPr>
          <w:rFonts w:cs="Times New Roman"/>
          <w:sz w:val="28"/>
          <w:szCs w:val="28"/>
          <w:lang w:val="uk-UA"/>
        </w:rPr>
        <w:t>1</w:t>
      </w:r>
      <w:r w:rsidRPr="00C2102E">
        <w:rPr>
          <w:rFonts w:cs="Times New Roman"/>
          <w:sz w:val="28"/>
          <w:szCs w:val="28"/>
          <w:lang w:val="uk-UA"/>
        </w:rPr>
        <w:t xml:space="preserve"> </w:t>
      </w:r>
      <w:proofErr w:type="spellStart"/>
      <w:r w:rsidRPr="00C2102E">
        <w:rPr>
          <w:rFonts w:cs="Times New Roman"/>
          <w:sz w:val="28"/>
          <w:szCs w:val="28"/>
          <w:lang w:val="uk-UA"/>
        </w:rPr>
        <w:t>екз</w:t>
      </w:r>
      <w:proofErr w:type="spellEnd"/>
      <w:r w:rsidRPr="00C2102E">
        <w:rPr>
          <w:rFonts w:cs="Times New Roman"/>
          <w:sz w:val="28"/>
          <w:szCs w:val="28"/>
          <w:lang w:val="uk-UA"/>
        </w:rPr>
        <w:t xml:space="preserve">. на </w:t>
      </w:r>
      <w:proofErr w:type="spellStart"/>
      <w:r w:rsidRPr="00C2102E">
        <w:rPr>
          <w:rFonts w:cs="Times New Roman"/>
          <w:sz w:val="28"/>
          <w:szCs w:val="28"/>
          <w:lang w:val="uk-UA"/>
        </w:rPr>
        <w:t>кв.м</w:t>
      </w:r>
      <w:proofErr w:type="spellEnd"/>
      <w:r w:rsidRPr="00C2102E">
        <w:rPr>
          <w:rFonts w:cs="Times New Roman"/>
          <w:sz w:val="28"/>
          <w:szCs w:val="28"/>
          <w:lang w:val="uk-UA"/>
        </w:rPr>
        <w:t xml:space="preserve">. </w:t>
      </w:r>
      <w:r w:rsidRPr="00C2102E">
        <w:rPr>
          <w:rFonts w:cs="Times New Roman"/>
          <w:bCs/>
          <w:sz w:val="28"/>
          <w:szCs w:val="28"/>
          <w:lang w:val="uk-UA"/>
        </w:rPr>
        <w:t>У 202</w:t>
      </w:r>
      <w:r>
        <w:rPr>
          <w:rFonts w:cs="Times New Roman"/>
          <w:bCs/>
          <w:sz w:val="28"/>
          <w:szCs w:val="28"/>
          <w:lang w:val="uk-UA"/>
        </w:rPr>
        <w:t>6</w:t>
      </w:r>
      <w:r w:rsidRPr="00C2102E">
        <w:rPr>
          <w:rFonts w:cs="Times New Roman"/>
          <w:bCs/>
          <w:sz w:val="28"/>
          <w:szCs w:val="28"/>
          <w:lang w:val="uk-UA"/>
        </w:rPr>
        <w:t xml:space="preserve"> р. </w:t>
      </w:r>
      <w:r>
        <w:rPr>
          <w:rFonts w:cs="Times New Roman"/>
          <w:sz w:val="28"/>
          <w:szCs w:val="28"/>
          <w:lang w:val="uk-UA"/>
        </w:rPr>
        <w:t xml:space="preserve">піщаний </w:t>
      </w:r>
      <w:proofErr w:type="spellStart"/>
      <w:r>
        <w:rPr>
          <w:rFonts w:cs="Times New Roman"/>
          <w:sz w:val="28"/>
          <w:szCs w:val="28"/>
          <w:lang w:val="uk-UA"/>
        </w:rPr>
        <w:t>мідляк</w:t>
      </w:r>
      <w:proofErr w:type="spellEnd"/>
      <w:r>
        <w:rPr>
          <w:rFonts w:cs="Times New Roman"/>
          <w:sz w:val="28"/>
          <w:szCs w:val="28"/>
          <w:lang w:val="uk-UA"/>
        </w:rPr>
        <w:t xml:space="preserve"> за доброї перезимівлі розвиватиметься, зокрема в Лісостепу та Степу, де можливе виникнення вогнищ підвищеної чисельності та пошкодження сходів вищезазначених</w:t>
      </w:r>
      <w:r w:rsidRPr="00C2102E">
        <w:rPr>
          <w:rFonts w:cs="Times New Roman"/>
          <w:sz w:val="28"/>
          <w:szCs w:val="28"/>
          <w:lang w:val="uk-UA"/>
        </w:rPr>
        <w:t xml:space="preserve"> культур.</w:t>
      </w:r>
    </w:p>
    <w:p w14:paraId="75B15B08" w14:textId="77777777" w:rsidR="009934C7" w:rsidRPr="00C2102E" w:rsidRDefault="009934C7" w:rsidP="009934C7">
      <w:pPr>
        <w:pStyle w:val="Standard"/>
        <w:ind w:firstLine="851"/>
        <w:jc w:val="both"/>
        <w:rPr>
          <w:rFonts w:cs="Times New Roman"/>
        </w:rPr>
      </w:pPr>
      <w:r w:rsidRPr="00C2102E">
        <w:rPr>
          <w:rFonts w:cs="Times New Roman"/>
          <w:b/>
          <w:sz w:val="28"/>
          <w:szCs w:val="28"/>
          <w:lang w:val="uk-UA"/>
        </w:rPr>
        <w:t xml:space="preserve">Слимаків </w:t>
      </w:r>
      <w:r w:rsidRPr="00C2102E">
        <w:rPr>
          <w:rFonts w:cs="Times New Roman"/>
          <w:sz w:val="28"/>
          <w:szCs w:val="28"/>
          <w:lang w:val="uk-UA"/>
        </w:rPr>
        <w:t>(</w:t>
      </w:r>
      <w:r w:rsidRPr="00C2102E">
        <w:rPr>
          <w:rFonts w:cs="Times New Roman"/>
          <w:i/>
          <w:sz w:val="28"/>
          <w:szCs w:val="28"/>
          <w:lang w:val="uk-UA"/>
        </w:rPr>
        <w:t>А</w:t>
      </w:r>
      <w:proofErr w:type="spellStart"/>
      <w:r w:rsidRPr="00C2102E">
        <w:rPr>
          <w:rFonts w:cs="Times New Roman"/>
          <w:i/>
          <w:sz w:val="28"/>
          <w:szCs w:val="28"/>
          <w:lang w:val="en-US"/>
        </w:rPr>
        <w:t>griolimax</w:t>
      </w:r>
      <w:proofErr w:type="spellEnd"/>
      <w:r w:rsidRPr="00C2102E">
        <w:rPr>
          <w:rFonts w:cs="Times New Roman"/>
          <w:i/>
          <w:sz w:val="28"/>
          <w:szCs w:val="28"/>
          <w:lang w:val="uk-UA"/>
        </w:rPr>
        <w:t xml:space="preserve"> </w:t>
      </w:r>
      <w:proofErr w:type="spellStart"/>
      <w:r w:rsidRPr="00C2102E">
        <w:rPr>
          <w:rFonts w:cs="Times New Roman"/>
          <w:i/>
          <w:sz w:val="28"/>
          <w:szCs w:val="28"/>
          <w:lang w:val="en-US"/>
        </w:rPr>
        <w:t>agrestis</w:t>
      </w:r>
      <w:proofErr w:type="spellEnd"/>
      <w:r w:rsidRPr="00C2102E">
        <w:rPr>
          <w:rFonts w:cs="Times New Roman"/>
          <w:i/>
          <w:sz w:val="28"/>
          <w:szCs w:val="28"/>
          <w:lang w:val="uk-UA"/>
        </w:rPr>
        <w:t xml:space="preserve"> </w:t>
      </w:r>
      <w:r w:rsidRPr="00C2102E">
        <w:rPr>
          <w:rFonts w:cs="Times New Roman"/>
          <w:bCs/>
          <w:sz w:val="28"/>
          <w:szCs w:val="28"/>
          <w:lang w:val="uk-UA"/>
        </w:rPr>
        <w:t>(</w:t>
      </w:r>
      <w:proofErr w:type="spellStart"/>
      <w:r w:rsidRPr="00C2102E">
        <w:rPr>
          <w:rFonts w:cs="Times New Roman"/>
          <w:sz w:val="28"/>
          <w:szCs w:val="28"/>
          <w:lang w:val="uk-UA"/>
        </w:rPr>
        <w:t>Linnaeus</w:t>
      </w:r>
      <w:proofErr w:type="spellEnd"/>
      <w:r w:rsidRPr="00C2102E">
        <w:rPr>
          <w:rFonts w:cs="Times New Roman"/>
          <w:sz w:val="28"/>
          <w:szCs w:val="28"/>
          <w:lang w:val="uk-UA"/>
        </w:rPr>
        <w:t xml:space="preserve">, </w:t>
      </w:r>
      <w:hyperlink r:id="rId34" w:tooltip="1761 год в науке" w:history="1">
        <w:r w:rsidRPr="00C2102E">
          <w:rPr>
            <w:rFonts w:cs="Times New Roman"/>
            <w:sz w:val="28"/>
            <w:szCs w:val="28"/>
            <w:lang w:val="uk-UA"/>
          </w:rPr>
          <w:t>1761</w:t>
        </w:r>
      </w:hyperlink>
      <w:r w:rsidRPr="00C2102E">
        <w:rPr>
          <w:rFonts w:cs="Times New Roman"/>
          <w:bCs/>
          <w:sz w:val="28"/>
          <w:szCs w:val="28"/>
          <w:lang w:val="uk-UA"/>
        </w:rPr>
        <w:t>),</w:t>
      </w:r>
      <w:r w:rsidRPr="00C2102E">
        <w:rPr>
          <w:rFonts w:cs="Times New Roman"/>
          <w:i/>
          <w:sz w:val="28"/>
          <w:szCs w:val="28"/>
          <w:lang w:val="uk-UA"/>
        </w:rPr>
        <w:t xml:space="preserve"> </w:t>
      </w:r>
      <w:r w:rsidRPr="00C2102E">
        <w:rPr>
          <w:rFonts w:cs="Times New Roman"/>
          <w:i/>
          <w:sz w:val="28"/>
          <w:szCs w:val="28"/>
          <w:lang w:val="en-US"/>
        </w:rPr>
        <w:t>A</w:t>
      </w:r>
      <w:r w:rsidRPr="00C2102E">
        <w:rPr>
          <w:rFonts w:cs="Times New Roman"/>
          <w:i/>
          <w:sz w:val="28"/>
          <w:szCs w:val="28"/>
          <w:lang w:val="uk-UA"/>
        </w:rPr>
        <w:t xml:space="preserve">. </w:t>
      </w:r>
      <w:r w:rsidRPr="00C2102E">
        <w:rPr>
          <w:rFonts w:cs="Times New Roman"/>
          <w:i/>
          <w:sz w:val="28"/>
          <w:szCs w:val="28"/>
          <w:lang w:val="en-US"/>
        </w:rPr>
        <w:t>reticulatus</w:t>
      </w:r>
      <w:r w:rsidRPr="00C2102E">
        <w:rPr>
          <w:rFonts w:cs="Times New Roman"/>
          <w:sz w:val="28"/>
          <w:szCs w:val="28"/>
          <w:lang w:val="uk-UA"/>
        </w:rPr>
        <w:t xml:space="preserve"> (</w:t>
      </w:r>
      <w:proofErr w:type="spellStart"/>
      <w:r w:rsidRPr="00C2102E">
        <w:rPr>
          <w:rFonts w:cs="Times New Roman"/>
          <w:sz w:val="28"/>
          <w:szCs w:val="28"/>
          <w:lang w:val="uk-UA"/>
        </w:rPr>
        <w:t>Müller</w:t>
      </w:r>
      <w:proofErr w:type="spellEnd"/>
      <w:r w:rsidRPr="00C2102E">
        <w:rPr>
          <w:rFonts w:cs="Times New Roman"/>
          <w:sz w:val="28"/>
          <w:szCs w:val="28"/>
          <w:lang w:val="uk-UA"/>
        </w:rPr>
        <w:t>, 1774)</w:t>
      </w:r>
      <w:r w:rsidRPr="00C2102E">
        <w:rPr>
          <w:rFonts w:cs="Times New Roman"/>
          <w:i/>
          <w:sz w:val="28"/>
          <w:szCs w:val="28"/>
          <w:lang w:val="uk-UA"/>
        </w:rPr>
        <w:t xml:space="preserve">, </w:t>
      </w:r>
      <w:r w:rsidRPr="00C2102E">
        <w:rPr>
          <w:rFonts w:cs="Times New Roman"/>
          <w:i/>
          <w:sz w:val="28"/>
          <w:szCs w:val="28"/>
          <w:lang w:val="en-US"/>
        </w:rPr>
        <w:t>Arion</w:t>
      </w:r>
      <w:r w:rsidRPr="00C2102E">
        <w:rPr>
          <w:rFonts w:cs="Times New Roman"/>
          <w:i/>
          <w:sz w:val="28"/>
          <w:szCs w:val="28"/>
          <w:lang w:val="uk-UA"/>
        </w:rPr>
        <w:t xml:space="preserve"> </w:t>
      </w:r>
      <w:r w:rsidRPr="00C2102E">
        <w:rPr>
          <w:rFonts w:cs="Times New Roman"/>
          <w:i/>
          <w:sz w:val="28"/>
          <w:szCs w:val="28"/>
          <w:lang w:val="en-US"/>
        </w:rPr>
        <w:t>fasciatus</w:t>
      </w:r>
      <w:r w:rsidRPr="00C2102E">
        <w:rPr>
          <w:rFonts w:cs="Times New Roman"/>
          <w:i/>
          <w:sz w:val="28"/>
          <w:szCs w:val="28"/>
          <w:lang w:val="uk-UA"/>
        </w:rPr>
        <w:t xml:space="preserve"> </w:t>
      </w:r>
      <w:r w:rsidRPr="00C2102E">
        <w:rPr>
          <w:rFonts w:cs="Times New Roman"/>
          <w:sz w:val="28"/>
          <w:szCs w:val="28"/>
          <w:lang w:val="uk-UA"/>
        </w:rPr>
        <w:t>(</w:t>
      </w:r>
      <w:proofErr w:type="spellStart"/>
      <w:r w:rsidRPr="00C2102E">
        <w:rPr>
          <w:rFonts w:cs="Times New Roman"/>
          <w:sz w:val="28"/>
          <w:szCs w:val="28"/>
          <w:lang w:val="uk-UA"/>
        </w:rPr>
        <w:t>Nilsson</w:t>
      </w:r>
      <w:proofErr w:type="spellEnd"/>
      <w:r w:rsidRPr="00C2102E">
        <w:rPr>
          <w:rFonts w:cs="Times New Roman"/>
          <w:sz w:val="28"/>
          <w:szCs w:val="28"/>
          <w:lang w:val="uk-UA"/>
        </w:rPr>
        <w:t>, 1823) та інші)</w:t>
      </w:r>
      <w:r w:rsidRPr="00C2102E">
        <w:rPr>
          <w:rFonts w:cs="Times New Roman"/>
          <w:b/>
          <w:sz w:val="28"/>
          <w:szCs w:val="28"/>
          <w:lang w:val="uk-UA"/>
        </w:rPr>
        <w:t xml:space="preserve"> </w:t>
      </w:r>
      <w:r w:rsidRPr="00C2102E">
        <w:rPr>
          <w:rFonts w:cs="Times New Roman"/>
          <w:sz w:val="28"/>
          <w:szCs w:val="28"/>
          <w:lang w:val="uk-UA"/>
        </w:rPr>
        <w:t xml:space="preserve">виявляли переважно у західних і північних областях. </w:t>
      </w:r>
      <w:proofErr w:type="spellStart"/>
      <w:r w:rsidRPr="00C2102E">
        <w:rPr>
          <w:rFonts w:cs="Times New Roman"/>
          <w:sz w:val="28"/>
          <w:szCs w:val="28"/>
        </w:rPr>
        <w:t>Серед</w:t>
      </w:r>
      <w:proofErr w:type="spellEnd"/>
      <w:r w:rsidRPr="00C2102E">
        <w:rPr>
          <w:rFonts w:cs="Times New Roman"/>
          <w:sz w:val="28"/>
          <w:szCs w:val="28"/>
        </w:rPr>
        <w:t xml:space="preserve"> </w:t>
      </w:r>
      <w:proofErr w:type="spellStart"/>
      <w:r w:rsidRPr="00C2102E">
        <w:rPr>
          <w:rFonts w:cs="Times New Roman"/>
          <w:sz w:val="28"/>
          <w:szCs w:val="28"/>
        </w:rPr>
        <w:t>молюсків</w:t>
      </w:r>
      <w:proofErr w:type="spellEnd"/>
      <w:r w:rsidRPr="00C2102E">
        <w:rPr>
          <w:rFonts w:cs="Times New Roman"/>
          <w:sz w:val="28"/>
          <w:szCs w:val="28"/>
        </w:rPr>
        <w:t xml:space="preserve"> </w:t>
      </w:r>
      <w:proofErr w:type="spellStart"/>
      <w:r w:rsidRPr="00C2102E">
        <w:rPr>
          <w:rFonts w:cs="Times New Roman"/>
          <w:sz w:val="28"/>
          <w:szCs w:val="28"/>
        </w:rPr>
        <w:t>виявляли</w:t>
      </w:r>
      <w:proofErr w:type="spellEnd"/>
      <w:r w:rsidRPr="00C2102E">
        <w:rPr>
          <w:rFonts w:cs="Times New Roman"/>
          <w:sz w:val="28"/>
          <w:szCs w:val="28"/>
        </w:rPr>
        <w:t xml:space="preserve">: </w:t>
      </w:r>
      <w:r w:rsidRPr="00C2102E">
        <w:rPr>
          <w:rFonts w:cs="Times New Roman"/>
          <w:b/>
          <w:sz w:val="28"/>
          <w:szCs w:val="28"/>
        </w:rPr>
        <w:t>садового</w:t>
      </w:r>
      <w:r w:rsidRPr="00C2102E">
        <w:rPr>
          <w:rFonts w:cs="Times New Roman"/>
          <w:sz w:val="28"/>
          <w:szCs w:val="28"/>
        </w:rPr>
        <w:t xml:space="preserve">, </w:t>
      </w:r>
      <w:proofErr w:type="spellStart"/>
      <w:r w:rsidRPr="00C2102E">
        <w:rPr>
          <w:rFonts w:cs="Times New Roman"/>
          <w:b/>
          <w:sz w:val="28"/>
          <w:szCs w:val="28"/>
        </w:rPr>
        <w:t>польового</w:t>
      </w:r>
      <w:proofErr w:type="spellEnd"/>
      <w:r w:rsidRPr="00C2102E">
        <w:rPr>
          <w:rFonts w:cs="Times New Roman"/>
          <w:sz w:val="28"/>
          <w:szCs w:val="28"/>
        </w:rPr>
        <w:t xml:space="preserve">, </w:t>
      </w:r>
      <w:proofErr w:type="spellStart"/>
      <w:r w:rsidRPr="00C2102E">
        <w:rPr>
          <w:rFonts w:cs="Times New Roman"/>
          <w:b/>
          <w:sz w:val="28"/>
          <w:szCs w:val="28"/>
        </w:rPr>
        <w:t>сітчастого</w:t>
      </w:r>
      <w:proofErr w:type="spellEnd"/>
      <w:r w:rsidRPr="00C2102E">
        <w:rPr>
          <w:rFonts w:cs="Times New Roman"/>
          <w:b/>
          <w:sz w:val="28"/>
          <w:szCs w:val="28"/>
        </w:rPr>
        <w:t xml:space="preserve"> </w:t>
      </w:r>
      <w:proofErr w:type="spellStart"/>
      <w:r w:rsidRPr="00C2102E">
        <w:rPr>
          <w:rFonts w:cs="Times New Roman"/>
          <w:b/>
          <w:sz w:val="28"/>
          <w:szCs w:val="28"/>
        </w:rPr>
        <w:t>слимаків</w:t>
      </w:r>
      <w:proofErr w:type="spellEnd"/>
      <w:r w:rsidRPr="00C2102E">
        <w:rPr>
          <w:rFonts w:cs="Times New Roman"/>
          <w:sz w:val="28"/>
          <w:szCs w:val="28"/>
        </w:rPr>
        <w:t xml:space="preserve"> та </w:t>
      </w:r>
      <w:proofErr w:type="spellStart"/>
      <w:r w:rsidRPr="00C2102E">
        <w:rPr>
          <w:rFonts w:cs="Times New Roman"/>
          <w:b/>
          <w:sz w:val="28"/>
          <w:szCs w:val="28"/>
        </w:rPr>
        <w:t>равликів</w:t>
      </w:r>
      <w:proofErr w:type="spellEnd"/>
      <w:r w:rsidRPr="00C2102E">
        <w:rPr>
          <w:rFonts w:cs="Times New Roman"/>
          <w:sz w:val="28"/>
          <w:szCs w:val="28"/>
        </w:rPr>
        <w:t xml:space="preserve"> (</w:t>
      </w:r>
      <w:proofErr w:type="spellStart"/>
      <w:r w:rsidRPr="002F5415">
        <w:rPr>
          <w:rFonts w:cs="Times New Roman"/>
          <w:i/>
          <w:sz w:val="28"/>
          <w:szCs w:val="28"/>
        </w:rPr>
        <w:t>Helicidae</w:t>
      </w:r>
      <w:proofErr w:type="spellEnd"/>
      <w:r w:rsidRPr="00C2102E">
        <w:rPr>
          <w:rFonts w:cs="Times New Roman"/>
          <w:sz w:val="28"/>
          <w:szCs w:val="28"/>
        </w:rPr>
        <w:t>)</w:t>
      </w:r>
      <w:r w:rsidRPr="00C2102E">
        <w:rPr>
          <w:rFonts w:cs="Times New Roman"/>
          <w:sz w:val="28"/>
          <w:szCs w:val="28"/>
          <w:lang w:val="uk-UA"/>
        </w:rPr>
        <w:t>.</w:t>
      </w:r>
      <w:r w:rsidRPr="00C2102E">
        <w:rPr>
          <w:rFonts w:cs="Times New Roman"/>
          <w:sz w:val="28"/>
          <w:szCs w:val="28"/>
        </w:rPr>
        <w:t xml:space="preserve"> </w:t>
      </w:r>
      <w:r w:rsidRPr="00C2102E">
        <w:rPr>
          <w:rFonts w:cs="Times New Roman"/>
          <w:sz w:val="28"/>
          <w:szCs w:val="28"/>
          <w:lang w:val="uk-UA"/>
        </w:rPr>
        <w:t xml:space="preserve">Значної шкоди слимаки завдавали сходам столових та кормових буряків, огірків, розсаді овочевих, картоплі, полуниці та поїдали цибулини квітів. </w:t>
      </w:r>
      <w:r w:rsidRPr="00C2102E">
        <w:rPr>
          <w:rFonts w:cs="Times New Roman"/>
          <w:bCs/>
          <w:sz w:val="28"/>
          <w:szCs w:val="28"/>
          <w:lang w:val="uk-UA"/>
        </w:rPr>
        <w:t>У 202</w:t>
      </w:r>
      <w:r>
        <w:rPr>
          <w:rFonts w:cs="Times New Roman"/>
          <w:bCs/>
          <w:sz w:val="28"/>
          <w:szCs w:val="28"/>
          <w:lang w:val="uk-UA"/>
        </w:rPr>
        <w:t>6</w:t>
      </w:r>
      <w:r w:rsidRPr="00C2102E">
        <w:rPr>
          <w:rFonts w:cs="Times New Roman"/>
          <w:bCs/>
          <w:sz w:val="28"/>
          <w:szCs w:val="28"/>
          <w:lang w:val="uk-UA"/>
        </w:rPr>
        <w:t xml:space="preserve"> р., за сприятливих умов перезимівлі та погодних умов вегетаційного періоду, </w:t>
      </w:r>
      <w:proofErr w:type="spellStart"/>
      <w:r w:rsidRPr="00C2102E">
        <w:rPr>
          <w:rFonts w:cs="Times New Roman"/>
          <w:bCs/>
          <w:sz w:val="28"/>
          <w:szCs w:val="28"/>
          <w:lang w:val="uk-UA"/>
        </w:rPr>
        <w:t>спостерігатиметься</w:t>
      </w:r>
      <w:proofErr w:type="spellEnd"/>
      <w:r w:rsidRPr="00C2102E">
        <w:rPr>
          <w:rFonts w:cs="Times New Roman"/>
          <w:bCs/>
          <w:sz w:val="28"/>
          <w:szCs w:val="28"/>
          <w:lang w:val="uk-UA"/>
        </w:rPr>
        <w:t xml:space="preserve"> розвиток та шкідливість слимаків на площах в дрібних селянських господарствах та на присадибних ділянках.</w:t>
      </w:r>
    </w:p>
    <w:p w14:paraId="2FFE4721" w14:textId="77777777" w:rsidR="009934C7" w:rsidRPr="00E52CCD" w:rsidRDefault="009934C7" w:rsidP="009934C7">
      <w:pPr>
        <w:widowControl w:val="0"/>
        <w:ind w:firstLine="851"/>
        <w:jc w:val="both"/>
        <w:rPr>
          <w:sz w:val="28"/>
          <w:szCs w:val="28"/>
        </w:rPr>
      </w:pPr>
    </w:p>
    <w:p w14:paraId="48FB9554" w14:textId="77777777" w:rsidR="009934C7" w:rsidRPr="00C2102E" w:rsidRDefault="009934C7" w:rsidP="009934C7">
      <w:pPr>
        <w:widowControl w:val="0"/>
        <w:ind w:firstLine="851"/>
        <w:jc w:val="center"/>
        <w:rPr>
          <w:sz w:val="28"/>
          <w:szCs w:val="28"/>
        </w:rPr>
      </w:pPr>
      <w:r w:rsidRPr="00C2102E">
        <w:rPr>
          <w:noProof/>
          <w:sz w:val="20"/>
          <w:szCs w:val="20"/>
          <w:lang w:eastAsia="uk-UA"/>
        </w:rPr>
        <w:drawing>
          <wp:inline distT="0" distB="0" distL="0" distR="0" wp14:anchorId="3CEC1089" wp14:editId="474326D2">
            <wp:extent cx="2029460" cy="1447724"/>
            <wp:effectExtent l="133350" t="57150" r="85090" b="133985"/>
            <wp:docPr id="693" name="image100.jpg" descr="864a04b81d951f3ef50798d9f3b8278a"/>
            <wp:cNvGraphicFramePr/>
            <a:graphic xmlns:a="http://schemas.openxmlformats.org/drawingml/2006/main">
              <a:graphicData uri="http://schemas.openxmlformats.org/drawingml/2006/picture">
                <pic:pic xmlns:pic="http://schemas.openxmlformats.org/drawingml/2006/picture">
                  <pic:nvPicPr>
                    <pic:cNvPr id="0" name="image100.jpg" descr="864a04b81d951f3ef50798d9f3b8278a"/>
                    <pic:cNvPicPr preferRelativeResize="0"/>
                  </pic:nvPicPr>
                  <pic:blipFill>
                    <a:blip r:embed="rId35"/>
                    <a:srcRect/>
                    <a:stretch>
                      <a:fillRect/>
                    </a:stretch>
                  </pic:blipFill>
                  <pic:spPr>
                    <a:xfrm>
                      <a:off x="0" y="0"/>
                      <a:ext cx="2048803" cy="14615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8"/>
          <w:szCs w:val="28"/>
          <w:lang w:eastAsia="uk-UA"/>
        </w:rPr>
        <w:drawing>
          <wp:inline distT="0" distB="0" distL="0" distR="0" wp14:anchorId="763511F7" wp14:editId="6CFF1C1A">
            <wp:extent cx="2058794" cy="1438910"/>
            <wp:effectExtent l="133350" t="76200" r="74930" b="142240"/>
            <wp:docPr id="695" name="image104.jpg" descr="G:\1 методичка\равлик на нижньому листку яйцекладка.jpg"/>
            <wp:cNvGraphicFramePr/>
            <a:graphic xmlns:a="http://schemas.openxmlformats.org/drawingml/2006/main">
              <a:graphicData uri="http://schemas.openxmlformats.org/drawingml/2006/picture">
                <pic:pic xmlns:pic="http://schemas.openxmlformats.org/drawingml/2006/picture">
                  <pic:nvPicPr>
                    <pic:cNvPr id="0" name="image104.jpg" descr="G:\1 методичка\равлик на нижньому листку яйцекладка.jpg"/>
                    <pic:cNvPicPr preferRelativeResize="0"/>
                  </pic:nvPicPr>
                  <pic:blipFill>
                    <a:blip r:embed="rId36"/>
                    <a:srcRect/>
                    <a:stretch>
                      <a:fillRect/>
                    </a:stretch>
                  </pic:blipFill>
                  <pic:spPr>
                    <a:xfrm>
                      <a:off x="0" y="0"/>
                      <a:ext cx="2055083" cy="14363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69C9745" w14:textId="77777777" w:rsidR="009934C7" w:rsidRPr="00E52CCD" w:rsidRDefault="009934C7" w:rsidP="009934C7">
      <w:pPr>
        <w:widowControl w:val="0"/>
        <w:ind w:firstLine="851"/>
        <w:jc w:val="center"/>
        <w:rPr>
          <w:b/>
          <w:i/>
        </w:rPr>
      </w:pPr>
      <w:r w:rsidRPr="00C2102E">
        <w:rPr>
          <w:b/>
          <w:i/>
          <w:sz w:val="26"/>
          <w:szCs w:val="26"/>
        </w:rPr>
        <w:t xml:space="preserve">            </w:t>
      </w:r>
      <w:r w:rsidRPr="00E52CCD">
        <w:rPr>
          <w:b/>
          <w:i/>
        </w:rPr>
        <w:t xml:space="preserve">Слимаки </w:t>
      </w:r>
      <w:r w:rsidRPr="00E52CCD">
        <w:rPr>
          <w:b/>
          <w:i/>
        </w:rPr>
        <w:tab/>
      </w:r>
      <w:r w:rsidRPr="00E52CCD">
        <w:rPr>
          <w:b/>
          <w:i/>
        </w:rPr>
        <w:tab/>
        <w:t xml:space="preserve">               Яйцекладка </w:t>
      </w:r>
      <w:proofErr w:type="spellStart"/>
      <w:r w:rsidRPr="00E52CCD">
        <w:rPr>
          <w:b/>
          <w:i/>
        </w:rPr>
        <w:t>цепеї</w:t>
      </w:r>
      <w:proofErr w:type="spellEnd"/>
      <w:r w:rsidRPr="00E52CCD">
        <w:rPr>
          <w:b/>
          <w:i/>
        </w:rPr>
        <w:t xml:space="preserve"> садової</w:t>
      </w:r>
    </w:p>
    <w:p w14:paraId="70643783" w14:textId="77777777" w:rsidR="009934C7" w:rsidRPr="00E52CCD" w:rsidRDefault="009934C7" w:rsidP="009934C7">
      <w:pPr>
        <w:widowControl w:val="0"/>
        <w:ind w:firstLine="851"/>
        <w:jc w:val="center"/>
        <w:rPr>
          <w:b/>
          <w:i/>
          <w:sz w:val="28"/>
          <w:szCs w:val="28"/>
        </w:rPr>
      </w:pPr>
    </w:p>
    <w:p w14:paraId="4FB289C2" w14:textId="77777777" w:rsidR="009934C7" w:rsidRPr="00C2102E" w:rsidRDefault="009934C7" w:rsidP="009934C7">
      <w:pPr>
        <w:ind w:firstLine="851"/>
        <w:jc w:val="both"/>
        <w:rPr>
          <w:sz w:val="28"/>
          <w:szCs w:val="28"/>
          <w:lang w:eastAsia="en-US"/>
        </w:rPr>
      </w:pPr>
      <w:r w:rsidRPr="00C2102E">
        <w:rPr>
          <w:sz w:val="28"/>
          <w:szCs w:val="28"/>
          <w:lang w:eastAsia="en-US"/>
        </w:rPr>
        <w:t xml:space="preserve">Для зменшення чисельності слимаків необхідно максимально очистити ділянку від будівельних матеріалів, куп сміття та інших схованок для слимаків </w:t>
      </w:r>
      <w:r w:rsidRPr="00C2102E">
        <w:rPr>
          <w:sz w:val="28"/>
          <w:szCs w:val="28"/>
          <w:lang w:eastAsia="en-US"/>
        </w:rPr>
        <w:lastRenderedPageBreak/>
        <w:t>та їхніх яєць. Саме там для них є всі умови: темнота та вологість. Наступними кроками є відловлювання слимаків за допомогою пасток, збирання вручну та залучення свійської птиці, регулярне знищення бур’янів на посівах, особливо тих, які належать до харчової ланки слимаків, восени не залишати рослинності, якою міг би харчуватися слимак. Завершальним кроком стане перекопування верхнього шару компостних куп у період холодів в листопаді - грудні. Холод шкідливий для слимаків та відкладених ними яєць.</w:t>
      </w:r>
    </w:p>
    <w:p w14:paraId="0F5BCA58" w14:textId="77777777" w:rsidR="009934C7" w:rsidRPr="00C2102E" w:rsidRDefault="009934C7" w:rsidP="009934C7">
      <w:pPr>
        <w:ind w:firstLine="851"/>
        <w:jc w:val="both"/>
        <w:rPr>
          <w:sz w:val="28"/>
          <w:szCs w:val="28"/>
          <w:lang w:eastAsia="en-US"/>
        </w:rPr>
      </w:pPr>
      <w:r w:rsidRPr="00C2102E">
        <w:rPr>
          <w:sz w:val="28"/>
          <w:szCs w:val="28"/>
          <w:lang w:eastAsia="en-US"/>
        </w:rPr>
        <w:t>Також у</w:t>
      </w:r>
      <w:r>
        <w:rPr>
          <w:sz w:val="28"/>
          <w:szCs w:val="28"/>
          <w:lang w:eastAsia="en-US"/>
        </w:rPr>
        <w:t xml:space="preserve"> </w:t>
      </w:r>
      <w:proofErr w:type="spellStart"/>
      <w:r>
        <w:rPr>
          <w:sz w:val="28"/>
          <w:szCs w:val="28"/>
          <w:lang w:eastAsia="en-US"/>
        </w:rPr>
        <w:t>розв</w:t>
      </w:r>
      <w:proofErr w:type="spellEnd"/>
      <w:r w:rsidRPr="001219C4">
        <w:rPr>
          <w:sz w:val="28"/>
          <w:szCs w:val="28"/>
          <w:lang w:val="ru-RU" w:eastAsia="en-US"/>
        </w:rPr>
        <w:t>’</w:t>
      </w:r>
      <w:proofErr w:type="spellStart"/>
      <w:r>
        <w:rPr>
          <w:sz w:val="28"/>
          <w:szCs w:val="28"/>
          <w:lang w:eastAsia="en-US"/>
        </w:rPr>
        <w:t>язанні</w:t>
      </w:r>
      <w:proofErr w:type="spellEnd"/>
      <w:r>
        <w:rPr>
          <w:sz w:val="28"/>
          <w:szCs w:val="28"/>
          <w:lang w:eastAsia="en-US"/>
        </w:rPr>
        <w:t xml:space="preserve"> </w:t>
      </w:r>
      <w:r w:rsidRPr="00C2102E">
        <w:rPr>
          <w:sz w:val="28"/>
          <w:szCs w:val="28"/>
          <w:lang w:eastAsia="en-US"/>
        </w:rPr>
        <w:t xml:space="preserve">проблеми допоможуть жуки туруни та </w:t>
      </w:r>
      <w:proofErr w:type="spellStart"/>
      <w:r w:rsidRPr="00C2102E">
        <w:rPr>
          <w:sz w:val="28"/>
          <w:szCs w:val="28"/>
          <w:lang w:eastAsia="en-US"/>
        </w:rPr>
        <w:t>стафіліни</w:t>
      </w:r>
      <w:proofErr w:type="spellEnd"/>
      <w:r w:rsidRPr="00C2102E">
        <w:rPr>
          <w:sz w:val="28"/>
          <w:szCs w:val="28"/>
          <w:lang w:eastAsia="en-US"/>
        </w:rPr>
        <w:t>. Їх відловлюють в лісі за допомогою пивних пасток та випускають на ділянці чи подвір’ї. Ентомофаги харчуються слимаками та їхніми яйцями.</w:t>
      </w:r>
    </w:p>
    <w:p w14:paraId="4F6E56E7" w14:textId="77777777" w:rsidR="009934C7" w:rsidRPr="004B1FA8" w:rsidRDefault="009934C7" w:rsidP="009934C7">
      <w:pPr>
        <w:autoSpaceDE w:val="0"/>
        <w:autoSpaceDN w:val="0"/>
        <w:adjustRightInd w:val="0"/>
        <w:ind w:firstLine="851"/>
        <w:jc w:val="both"/>
        <w:rPr>
          <w:b/>
          <w:bCs/>
          <w:sz w:val="20"/>
          <w:szCs w:val="20"/>
          <w:lang w:eastAsia="en-US"/>
        </w:rPr>
      </w:pPr>
      <w:r w:rsidRPr="00C2102E">
        <w:rPr>
          <w:sz w:val="28"/>
          <w:szCs w:val="28"/>
          <w:lang w:eastAsia="en-US"/>
        </w:rPr>
        <w:t>Всі заходи треба проводити одночасно з сусідами та всією громадою. Інакше ефект буде тимчасовим, а боротьба зі шкідником нескінченною.</w:t>
      </w:r>
      <w:r>
        <w:rPr>
          <w:b/>
          <w:bCs/>
          <w:sz w:val="20"/>
          <w:szCs w:val="20"/>
          <w:lang w:eastAsia="en-US"/>
        </w:rPr>
        <w:t xml:space="preserve"> </w:t>
      </w:r>
      <w:r>
        <w:rPr>
          <w:sz w:val="28"/>
          <w:szCs w:val="28"/>
          <w:lang w:eastAsia="en-US"/>
        </w:rPr>
        <w:t>З</w:t>
      </w:r>
      <w:r w:rsidRPr="00C2102E">
        <w:rPr>
          <w:sz w:val="28"/>
          <w:szCs w:val="28"/>
          <w:lang w:eastAsia="en-US"/>
        </w:rPr>
        <w:t xml:space="preserve"> хімічних препаратів використовують системний протруйник контактно-кишкової дії на основі діючої речовини </w:t>
      </w:r>
      <w:proofErr w:type="spellStart"/>
      <w:r w:rsidRPr="00C2102E">
        <w:rPr>
          <w:sz w:val="28"/>
          <w:szCs w:val="28"/>
          <w:lang w:eastAsia="en-US"/>
        </w:rPr>
        <w:t>імідаклоприд</w:t>
      </w:r>
      <w:proofErr w:type="spellEnd"/>
      <w:r w:rsidRPr="00C2102E">
        <w:rPr>
          <w:sz w:val="28"/>
          <w:szCs w:val="28"/>
          <w:lang w:eastAsia="en-US"/>
        </w:rPr>
        <w:t>, основний спосіб внесення якого – обробка насіння, бульб, саджанців, розсади перед посівом або посадкою.</w:t>
      </w:r>
    </w:p>
    <w:p w14:paraId="5708B9F4" w14:textId="5231E1A7" w:rsidR="009934C7" w:rsidRDefault="009934C7" w:rsidP="009934C7">
      <w:pPr>
        <w:pStyle w:val="Standard"/>
        <w:ind w:firstLine="851"/>
        <w:jc w:val="both"/>
        <w:rPr>
          <w:sz w:val="28"/>
          <w:szCs w:val="28"/>
          <w:lang w:val="uk-UA"/>
        </w:rPr>
      </w:pPr>
      <w:bookmarkStart w:id="7" w:name="_heading=h.gjdgxs" w:colFirst="0" w:colLast="0"/>
      <w:bookmarkEnd w:id="7"/>
      <w:r w:rsidRPr="00822550">
        <w:rPr>
          <w:sz w:val="28"/>
          <w:szCs w:val="28"/>
          <w:lang w:val="uk-UA"/>
        </w:rPr>
        <w:t xml:space="preserve">Впродовж вегетації, як і в минулі роки, окремими осередками в присадибному секторі, відмічається </w:t>
      </w:r>
      <w:proofErr w:type="spellStart"/>
      <w:r w:rsidRPr="00822550">
        <w:rPr>
          <w:sz w:val="28"/>
          <w:szCs w:val="28"/>
          <w:lang w:val="uk-UA"/>
        </w:rPr>
        <w:t>шкодочинність</w:t>
      </w:r>
      <w:proofErr w:type="spellEnd"/>
      <w:r w:rsidRPr="00822550">
        <w:rPr>
          <w:sz w:val="28"/>
          <w:szCs w:val="28"/>
          <w:lang w:val="uk-UA"/>
        </w:rPr>
        <w:t xml:space="preserve"> </w:t>
      </w:r>
      <w:r w:rsidRPr="00C2102E">
        <w:rPr>
          <w:rFonts w:cs="Times New Roman"/>
          <w:b/>
          <w:sz w:val="28"/>
          <w:szCs w:val="28"/>
          <w:lang w:val="uk-UA"/>
        </w:rPr>
        <w:t>капустянки</w:t>
      </w:r>
      <w:r w:rsidRPr="00C2102E">
        <w:rPr>
          <w:rFonts w:cs="Times New Roman"/>
          <w:sz w:val="28"/>
          <w:szCs w:val="28"/>
          <w:lang w:val="uk-UA"/>
        </w:rPr>
        <w:t xml:space="preserve"> </w:t>
      </w:r>
      <w:r w:rsidRPr="00C2102E">
        <w:rPr>
          <w:rFonts w:cs="Times New Roman"/>
          <w:iCs/>
          <w:sz w:val="28"/>
          <w:szCs w:val="28"/>
          <w:highlight w:val="white"/>
          <w:lang w:val="uk-UA"/>
        </w:rPr>
        <w:t>(</w:t>
      </w:r>
      <w:proofErr w:type="spellStart"/>
      <w:r w:rsidRPr="00C2102E">
        <w:rPr>
          <w:rFonts w:cs="Times New Roman"/>
          <w:i/>
          <w:sz w:val="28"/>
          <w:szCs w:val="28"/>
          <w:highlight w:val="white"/>
        </w:rPr>
        <w:t>Gryllotalpa</w:t>
      </w:r>
      <w:proofErr w:type="spellEnd"/>
      <w:r w:rsidRPr="00C2102E">
        <w:rPr>
          <w:rFonts w:cs="Times New Roman"/>
          <w:i/>
          <w:sz w:val="28"/>
          <w:szCs w:val="28"/>
          <w:highlight w:val="white"/>
          <w:lang w:val="uk-UA"/>
        </w:rPr>
        <w:t xml:space="preserve"> </w:t>
      </w:r>
      <w:proofErr w:type="spellStart"/>
      <w:r w:rsidRPr="00C2102E">
        <w:rPr>
          <w:rFonts w:cs="Times New Roman"/>
          <w:i/>
          <w:sz w:val="28"/>
          <w:szCs w:val="28"/>
          <w:highlight w:val="white"/>
        </w:rPr>
        <w:t>gryllotalpa</w:t>
      </w:r>
      <w:proofErr w:type="spellEnd"/>
      <w:r w:rsidRPr="00C2102E">
        <w:rPr>
          <w:rFonts w:cs="Times New Roman"/>
          <w:i/>
          <w:sz w:val="28"/>
          <w:szCs w:val="28"/>
          <w:highlight w:val="white"/>
          <w:lang w:val="uk-UA"/>
        </w:rPr>
        <w:t xml:space="preserve"> </w:t>
      </w:r>
      <w:r w:rsidRPr="00C2102E">
        <w:rPr>
          <w:rFonts w:cs="Times New Roman"/>
          <w:sz w:val="28"/>
          <w:szCs w:val="28"/>
          <w:lang w:val="uk-UA"/>
        </w:rPr>
        <w:t>(</w:t>
      </w:r>
      <w:proofErr w:type="spellStart"/>
      <w:r w:rsidRPr="00C2102E">
        <w:rPr>
          <w:rFonts w:cs="Times New Roman"/>
          <w:sz w:val="28"/>
          <w:szCs w:val="28"/>
          <w:lang w:val="uk-UA"/>
        </w:rPr>
        <w:t>Linnaeus</w:t>
      </w:r>
      <w:proofErr w:type="spellEnd"/>
      <w:r w:rsidRPr="00C2102E">
        <w:rPr>
          <w:rFonts w:cs="Times New Roman"/>
          <w:sz w:val="28"/>
          <w:szCs w:val="28"/>
          <w:lang w:val="uk-UA"/>
        </w:rPr>
        <w:t>, 1758)</w:t>
      </w:r>
      <w:r w:rsidRPr="00C2102E">
        <w:rPr>
          <w:rFonts w:cs="Times New Roman"/>
          <w:iCs/>
          <w:sz w:val="28"/>
          <w:szCs w:val="28"/>
          <w:highlight w:val="white"/>
          <w:lang w:val="uk-UA"/>
        </w:rPr>
        <w:t>)</w:t>
      </w:r>
      <w:r w:rsidRPr="00822550">
        <w:rPr>
          <w:sz w:val="28"/>
          <w:szCs w:val="28"/>
          <w:lang w:val="uk-UA"/>
        </w:rPr>
        <w:t xml:space="preserve">. </w:t>
      </w:r>
      <w:r>
        <w:rPr>
          <w:sz w:val="28"/>
          <w:szCs w:val="28"/>
          <w:lang w:val="uk-UA"/>
        </w:rPr>
        <w:t>Так, в Івано-Франківській</w:t>
      </w:r>
      <w:r w:rsidRPr="00822550">
        <w:rPr>
          <w:sz w:val="28"/>
          <w:szCs w:val="28"/>
          <w:lang w:val="uk-UA"/>
        </w:rPr>
        <w:t xml:space="preserve"> </w:t>
      </w:r>
      <w:r>
        <w:rPr>
          <w:sz w:val="28"/>
          <w:szCs w:val="28"/>
          <w:lang w:val="uk-UA"/>
        </w:rPr>
        <w:t xml:space="preserve">та </w:t>
      </w:r>
      <w:r w:rsidRPr="00822550">
        <w:rPr>
          <w:sz w:val="28"/>
          <w:szCs w:val="28"/>
          <w:lang w:val="uk-UA"/>
        </w:rPr>
        <w:t>Тернопільській обл</w:t>
      </w:r>
      <w:r>
        <w:rPr>
          <w:sz w:val="28"/>
          <w:szCs w:val="28"/>
          <w:lang w:val="uk-UA"/>
        </w:rPr>
        <w:t xml:space="preserve">астях </w:t>
      </w:r>
      <w:r w:rsidRPr="00822550">
        <w:rPr>
          <w:sz w:val="28"/>
          <w:szCs w:val="28"/>
          <w:lang w:val="uk-UA"/>
        </w:rPr>
        <w:t xml:space="preserve">в дрібних селянських господарствах капустянка за чисельності </w:t>
      </w:r>
      <w:r w:rsidR="00C94068">
        <w:rPr>
          <w:sz w:val="28"/>
          <w:szCs w:val="28"/>
          <w:lang w:val="uk-UA"/>
        </w:rPr>
        <w:t xml:space="preserve">          </w:t>
      </w:r>
      <w:r w:rsidRPr="00822550">
        <w:rPr>
          <w:sz w:val="28"/>
          <w:szCs w:val="28"/>
          <w:lang w:val="uk-UA"/>
        </w:rPr>
        <w:t>0,3</w:t>
      </w:r>
      <w:r>
        <w:rPr>
          <w:sz w:val="28"/>
          <w:szCs w:val="28"/>
          <w:lang w:val="uk-UA"/>
        </w:rPr>
        <w:t>-0,6</w:t>
      </w:r>
      <w:r w:rsidRPr="00822550">
        <w:rPr>
          <w:sz w:val="28"/>
          <w:szCs w:val="28"/>
          <w:lang w:val="uk-UA"/>
        </w:rPr>
        <w:t xml:space="preserve"> </w:t>
      </w:r>
      <w:proofErr w:type="spellStart"/>
      <w:r w:rsidRPr="00822550">
        <w:rPr>
          <w:sz w:val="28"/>
          <w:szCs w:val="28"/>
          <w:lang w:val="uk-UA"/>
        </w:rPr>
        <w:t>екз</w:t>
      </w:r>
      <w:proofErr w:type="spellEnd"/>
      <w:r w:rsidRPr="00822550">
        <w:rPr>
          <w:sz w:val="28"/>
          <w:szCs w:val="28"/>
          <w:lang w:val="uk-UA"/>
        </w:rPr>
        <w:t>.</w:t>
      </w:r>
      <w:r>
        <w:rPr>
          <w:sz w:val="28"/>
          <w:szCs w:val="28"/>
          <w:lang w:val="uk-UA"/>
        </w:rPr>
        <w:t xml:space="preserve"> на </w:t>
      </w:r>
      <w:proofErr w:type="spellStart"/>
      <w:r w:rsidRPr="00822550">
        <w:rPr>
          <w:sz w:val="28"/>
          <w:szCs w:val="28"/>
          <w:lang w:val="uk-UA"/>
        </w:rPr>
        <w:t>кв.м</w:t>
      </w:r>
      <w:proofErr w:type="spellEnd"/>
      <w:r w:rsidRPr="00822550">
        <w:rPr>
          <w:sz w:val="28"/>
          <w:szCs w:val="28"/>
          <w:lang w:val="uk-UA"/>
        </w:rPr>
        <w:t xml:space="preserve"> пошкоджувала розсаду капусти, помідорів, картоплю, моркву, столові буряки, шкодила на </w:t>
      </w:r>
      <w:proofErr w:type="spellStart"/>
      <w:r w:rsidRPr="00822550">
        <w:rPr>
          <w:sz w:val="28"/>
          <w:szCs w:val="28"/>
        </w:rPr>
        <w:t>квітниках</w:t>
      </w:r>
      <w:proofErr w:type="spellEnd"/>
      <w:r w:rsidRPr="00822550">
        <w:rPr>
          <w:sz w:val="28"/>
          <w:szCs w:val="28"/>
        </w:rPr>
        <w:t xml:space="preserve">. </w:t>
      </w:r>
      <w:r w:rsidRPr="00822550">
        <w:rPr>
          <w:sz w:val="28"/>
          <w:szCs w:val="28"/>
          <w:lang w:val="uk-UA"/>
        </w:rPr>
        <w:t xml:space="preserve">Ступінь пошкодження рослин </w:t>
      </w:r>
      <w:r>
        <w:rPr>
          <w:sz w:val="28"/>
          <w:szCs w:val="28"/>
          <w:lang w:val="uk-UA"/>
        </w:rPr>
        <w:t>відмічався</w:t>
      </w:r>
      <w:r w:rsidRPr="00822550">
        <w:rPr>
          <w:sz w:val="28"/>
          <w:szCs w:val="28"/>
          <w:lang w:val="uk-UA"/>
        </w:rPr>
        <w:t xml:space="preserve"> від середнього</w:t>
      </w:r>
      <w:r>
        <w:rPr>
          <w:sz w:val="28"/>
          <w:szCs w:val="28"/>
          <w:lang w:val="uk-UA"/>
        </w:rPr>
        <w:t>, подекуди</w:t>
      </w:r>
      <w:r w:rsidRPr="00822550">
        <w:rPr>
          <w:sz w:val="28"/>
          <w:szCs w:val="28"/>
          <w:lang w:val="uk-UA"/>
        </w:rPr>
        <w:t xml:space="preserve"> до сильного. На полях, </w:t>
      </w:r>
      <w:r>
        <w:rPr>
          <w:sz w:val="28"/>
          <w:szCs w:val="28"/>
          <w:lang w:val="uk-UA"/>
        </w:rPr>
        <w:t>ґ</w:t>
      </w:r>
      <w:r w:rsidRPr="00822550">
        <w:rPr>
          <w:sz w:val="28"/>
          <w:szCs w:val="28"/>
          <w:lang w:val="uk-UA"/>
        </w:rPr>
        <w:t>рунт</w:t>
      </w:r>
      <w:r>
        <w:rPr>
          <w:sz w:val="28"/>
          <w:szCs w:val="28"/>
          <w:lang w:val="uk-UA"/>
        </w:rPr>
        <w:t>и</w:t>
      </w:r>
      <w:r w:rsidRPr="00822550">
        <w:rPr>
          <w:sz w:val="28"/>
          <w:szCs w:val="28"/>
          <w:lang w:val="uk-UA"/>
        </w:rPr>
        <w:t xml:space="preserve"> яких насичені органічними добривами та розміщенні поблизу річок </w:t>
      </w:r>
      <w:r>
        <w:rPr>
          <w:sz w:val="28"/>
          <w:szCs w:val="28"/>
          <w:lang w:val="uk-UA"/>
        </w:rPr>
        <w:t>і</w:t>
      </w:r>
      <w:r w:rsidRPr="00822550">
        <w:rPr>
          <w:sz w:val="28"/>
          <w:szCs w:val="28"/>
          <w:lang w:val="uk-UA"/>
        </w:rPr>
        <w:t xml:space="preserve"> водойм</w:t>
      </w:r>
      <w:r>
        <w:rPr>
          <w:sz w:val="28"/>
          <w:szCs w:val="28"/>
          <w:lang w:val="uk-UA"/>
        </w:rPr>
        <w:t>,</w:t>
      </w:r>
      <w:r w:rsidRPr="00822550">
        <w:rPr>
          <w:sz w:val="28"/>
          <w:szCs w:val="28"/>
          <w:lang w:val="uk-UA"/>
        </w:rPr>
        <w:t xml:space="preserve"> зберігається можливість поширення </w:t>
      </w:r>
      <w:r>
        <w:rPr>
          <w:sz w:val="28"/>
          <w:szCs w:val="28"/>
          <w:lang w:val="uk-UA"/>
        </w:rPr>
        <w:t>капустянки</w:t>
      </w:r>
      <w:r w:rsidRPr="00822550">
        <w:rPr>
          <w:sz w:val="28"/>
          <w:szCs w:val="28"/>
          <w:lang w:val="uk-UA"/>
        </w:rPr>
        <w:t xml:space="preserve"> у 2026 р. </w:t>
      </w:r>
    </w:p>
    <w:p w14:paraId="05D720E9" w14:textId="77777777" w:rsidR="0075162C" w:rsidRDefault="0075162C" w:rsidP="009934C7">
      <w:pPr>
        <w:pStyle w:val="Standard"/>
        <w:ind w:firstLine="851"/>
        <w:jc w:val="both"/>
        <w:rPr>
          <w:sz w:val="28"/>
          <w:szCs w:val="28"/>
          <w:lang w:val="uk-UA"/>
        </w:rPr>
      </w:pPr>
    </w:p>
    <w:p w14:paraId="04D29DE9" w14:textId="77777777" w:rsidR="009934C7" w:rsidRPr="00C2102E" w:rsidRDefault="009934C7" w:rsidP="009934C7">
      <w:pPr>
        <w:widowControl w:val="0"/>
        <w:ind w:firstLine="851"/>
        <w:jc w:val="center"/>
        <w:rPr>
          <w:sz w:val="28"/>
          <w:szCs w:val="28"/>
        </w:rPr>
      </w:pPr>
      <w:r w:rsidRPr="00C2102E">
        <w:rPr>
          <w:noProof/>
          <w:sz w:val="28"/>
          <w:szCs w:val="28"/>
          <w:lang w:eastAsia="uk-UA"/>
        </w:rPr>
        <w:drawing>
          <wp:inline distT="0" distB="0" distL="0" distR="0" wp14:anchorId="11E5F687" wp14:editId="3E2F4DDE">
            <wp:extent cx="2356485" cy="1448639"/>
            <wp:effectExtent l="133350" t="57150" r="81915" b="132715"/>
            <wp:docPr id="697" name="image107.jpg" descr="Как выглядит насекомое медведка фото"/>
            <wp:cNvGraphicFramePr/>
            <a:graphic xmlns:a="http://schemas.openxmlformats.org/drawingml/2006/main">
              <a:graphicData uri="http://schemas.openxmlformats.org/drawingml/2006/picture">
                <pic:pic xmlns:pic="http://schemas.openxmlformats.org/drawingml/2006/picture">
                  <pic:nvPicPr>
                    <pic:cNvPr id="0" name="image107.jpg" descr="Как выглядит насекомое медведка фото"/>
                    <pic:cNvPicPr preferRelativeResize="0"/>
                  </pic:nvPicPr>
                  <pic:blipFill>
                    <a:blip r:embed="rId37"/>
                    <a:srcRect/>
                    <a:stretch>
                      <a:fillRect/>
                    </a:stretch>
                  </pic:blipFill>
                  <pic:spPr>
                    <a:xfrm>
                      <a:off x="0" y="0"/>
                      <a:ext cx="2366835" cy="14550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8"/>
          <w:szCs w:val="28"/>
          <w:lang w:eastAsia="uk-UA"/>
        </w:rPr>
        <w:drawing>
          <wp:inline distT="0" distB="0" distL="0" distR="0" wp14:anchorId="37CB19A9" wp14:editId="05A44456">
            <wp:extent cx="2117725" cy="1456464"/>
            <wp:effectExtent l="133350" t="57150" r="73025" b="125095"/>
            <wp:docPr id="699" name="image108.jpg" descr="Личинка обыкновенной медведки фото"/>
            <wp:cNvGraphicFramePr/>
            <a:graphic xmlns:a="http://schemas.openxmlformats.org/drawingml/2006/main">
              <a:graphicData uri="http://schemas.openxmlformats.org/drawingml/2006/picture">
                <pic:pic xmlns:pic="http://schemas.openxmlformats.org/drawingml/2006/picture">
                  <pic:nvPicPr>
                    <pic:cNvPr id="0" name="image108.jpg" descr="Личинка обыкновенной медведки фото"/>
                    <pic:cNvPicPr preferRelativeResize="0"/>
                  </pic:nvPicPr>
                  <pic:blipFill>
                    <a:blip r:embed="rId38"/>
                    <a:srcRect/>
                    <a:stretch>
                      <a:fillRect/>
                    </a:stretch>
                  </pic:blipFill>
                  <pic:spPr>
                    <a:xfrm>
                      <a:off x="0" y="0"/>
                      <a:ext cx="2122290" cy="14596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F00A613" w14:textId="77777777" w:rsidR="009934C7" w:rsidRPr="00E52CCD" w:rsidRDefault="009934C7" w:rsidP="009934C7">
      <w:pPr>
        <w:widowControl w:val="0"/>
        <w:ind w:firstLine="851"/>
        <w:jc w:val="center"/>
        <w:rPr>
          <w:b/>
          <w:i/>
        </w:rPr>
      </w:pPr>
      <w:r w:rsidRPr="00E52CCD">
        <w:rPr>
          <w:b/>
          <w:i/>
        </w:rPr>
        <w:t>Капустянка звичайна                            Личинки капустянки</w:t>
      </w:r>
    </w:p>
    <w:p w14:paraId="76EFE3BE" w14:textId="77777777" w:rsidR="009934C7" w:rsidRPr="00C2102E" w:rsidRDefault="009934C7" w:rsidP="009934C7">
      <w:pPr>
        <w:pStyle w:val="Standard"/>
        <w:ind w:firstLine="851"/>
        <w:jc w:val="both"/>
        <w:rPr>
          <w:rFonts w:cs="Times New Roman"/>
          <w:b/>
          <w:sz w:val="16"/>
          <w:szCs w:val="16"/>
          <w:lang w:val="uk-UA"/>
        </w:rPr>
      </w:pPr>
    </w:p>
    <w:p w14:paraId="6C00DCBE" w14:textId="77777777" w:rsidR="009934C7" w:rsidRPr="002E794D" w:rsidRDefault="009934C7" w:rsidP="009934C7">
      <w:pPr>
        <w:pStyle w:val="af6"/>
        <w:spacing w:before="0" w:after="0"/>
        <w:ind w:firstLine="851"/>
        <w:jc w:val="both"/>
      </w:pPr>
      <w:r w:rsidRPr="00C2102E">
        <w:rPr>
          <w:b/>
          <w:sz w:val="28"/>
          <w:szCs w:val="28"/>
        </w:rPr>
        <w:t xml:space="preserve">Південний сірий довгоносик </w:t>
      </w:r>
      <w:r w:rsidRPr="00C2102E">
        <w:rPr>
          <w:iCs/>
          <w:sz w:val="28"/>
          <w:szCs w:val="28"/>
        </w:rPr>
        <w:t>(</w:t>
      </w:r>
      <w:proofErr w:type="spellStart"/>
      <w:r w:rsidRPr="00C2102E">
        <w:rPr>
          <w:i/>
          <w:sz w:val="28"/>
          <w:szCs w:val="28"/>
        </w:rPr>
        <w:t>Tanymecus</w:t>
      </w:r>
      <w:proofErr w:type="spellEnd"/>
      <w:r w:rsidRPr="00C2102E">
        <w:rPr>
          <w:i/>
          <w:sz w:val="28"/>
          <w:szCs w:val="28"/>
        </w:rPr>
        <w:t xml:space="preserve"> </w:t>
      </w:r>
      <w:proofErr w:type="spellStart"/>
      <w:r w:rsidRPr="00C2102E">
        <w:rPr>
          <w:i/>
          <w:sz w:val="28"/>
          <w:szCs w:val="28"/>
        </w:rPr>
        <w:t>dilaticollis</w:t>
      </w:r>
      <w:proofErr w:type="spellEnd"/>
      <w:r w:rsidRPr="00C2102E">
        <w:rPr>
          <w:i/>
          <w:sz w:val="28"/>
          <w:szCs w:val="28"/>
        </w:rPr>
        <w:t xml:space="preserve"> </w:t>
      </w:r>
      <w:proofErr w:type="spellStart"/>
      <w:r w:rsidRPr="00C2102E">
        <w:rPr>
          <w:rFonts w:eastAsia="Calibri"/>
          <w:sz w:val="28"/>
          <w:szCs w:val="28"/>
        </w:rPr>
        <w:t>Gyllenhal</w:t>
      </w:r>
      <w:proofErr w:type="spellEnd"/>
      <w:r w:rsidRPr="00C2102E">
        <w:rPr>
          <w:rFonts w:eastAsia="Calibri"/>
          <w:sz w:val="28"/>
          <w:szCs w:val="28"/>
        </w:rPr>
        <w:t>, 1834</w:t>
      </w:r>
      <w:r w:rsidRPr="00B66082">
        <w:rPr>
          <w:iCs/>
          <w:sz w:val="28"/>
          <w:szCs w:val="28"/>
        </w:rPr>
        <w:t xml:space="preserve">) </w:t>
      </w:r>
      <w:r w:rsidRPr="00C2102E">
        <w:rPr>
          <w:rFonts w:eastAsia="Calibri"/>
          <w:bCs/>
          <w:sz w:val="28"/>
          <w:szCs w:val="28"/>
        </w:rPr>
        <w:t>у період вегетації 202</w:t>
      </w:r>
      <w:r>
        <w:rPr>
          <w:rFonts w:eastAsia="Calibri"/>
          <w:bCs/>
          <w:sz w:val="28"/>
          <w:szCs w:val="28"/>
        </w:rPr>
        <w:t>5</w:t>
      </w:r>
      <w:r w:rsidRPr="00C2102E">
        <w:rPr>
          <w:rFonts w:eastAsia="Calibri"/>
          <w:bCs/>
          <w:sz w:val="28"/>
          <w:szCs w:val="28"/>
        </w:rPr>
        <w:t xml:space="preserve"> р. </w:t>
      </w:r>
      <w:r>
        <w:rPr>
          <w:rFonts w:eastAsia="Calibri"/>
          <w:bCs/>
          <w:sz w:val="28"/>
          <w:szCs w:val="28"/>
        </w:rPr>
        <w:t>виявлений на</w:t>
      </w:r>
      <w:r w:rsidRPr="00C2102E">
        <w:rPr>
          <w:rFonts w:eastAsia="Calibri"/>
          <w:bCs/>
          <w:sz w:val="28"/>
          <w:szCs w:val="28"/>
        </w:rPr>
        <w:t xml:space="preserve"> </w:t>
      </w:r>
      <w:r>
        <w:rPr>
          <w:rFonts w:eastAsia="Calibri"/>
          <w:sz w:val="28"/>
          <w:szCs w:val="28"/>
        </w:rPr>
        <w:t>7</w:t>
      </w:r>
      <w:r w:rsidRPr="00C2102E">
        <w:rPr>
          <w:rFonts w:eastAsia="Calibri"/>
          <w:sz w:val="28"/>
          <w:szCs w:val="28"/>
        </w:rPr>
        <w:t>% (2,</w:t>
      </w:r>
      <w:r>
        <w:rPr>
          <w:rFonts w:eastAsia="Calibri"/>
          <w:sz w:val="28"/>
          <w:szCs w:val="28"/>
        </w:rPr>
        <w:t>56</w:t>
      </w:r>
      <w:r w:rsidRPr="00C2102E">
        <w:rPr>
          <w:rFonts w:eastAsia="Calibri"/>
          <w:sz w:val="28"/>
          <w:szCs w:val="28"/>
        </w:rPr>
        <w:t xml:space="preserve"> тис.</w:t>
      </w:r>
      <w:r>
        <w:rPr>
          <w:rFonts w:eastAsia="Calibri"/>
          <w:sz w:val="28"/>
          <w:szCs w:val="28"/>
        </w:rPr>
        <w:t xml:space="preserve"> </w:t>
      </w:r>
      <w:r w:rsidRPr="00C2102E">
        <w:rPr>
          <w:rFonts w:eastAsia="Calibri"/>
          <w:sz w:val="28"/>
          <w:szCs w:val="28"/>
        </w:rPr>
        <w:t>га)</w:t>
      </w:r>
      <w:r>
        <w:rPr>
          <w:rFonts w:eastAsia="Calibri"/>
          <w:sz w:val="28"/>
          <w:szCs w:val="28"/>
        </w:rPr>
        <w:t xml:space="preserve"> обстежених площ</w:t>
      </w:r>
      <w:r w:rsidRPr="00C2102E">
        <w:rPr>
          <w:rFonts w:eastAsia="Calibri"/>
          <w:sz w:val="28"/>
          <w:szCs w:val="28"/>
        </w:rPr>
        <w:t xml:space="preserve">, що </w:t>
      </w:r>
      <w:r>
        <w:rPr>
          <w:rFonts w:eastAsia="Calibri"/>
          <w:sz w:val="28"/>
          <w:szCs w:val="28"/>
        </w:rPr>
        <w:t>на рівні</w:t>
      </w:r>
      <w:r w:rsidRPr="00C2102E">
        <w:rPr>
          <w:rFonts w:eastAsia="Calibri"/>
          <w:sz w:val="28"/>
          <w:szCs w:val="28"/>
        </w:rPr>
        <w:t xml:space="preserve"> показників минулого року</w:t>
      </w:r>
      <w:r>
        <w:rPr>
          <w:rFonts w:eastAsia="Calibri"/>
          <w:sz w:val="28"/>
          <w:szCs w:val="28"/>
        </w:rPr>
        <w:t>.</w:t>
      </w:r>
      <w:r w:rsidRPr="00C2102E">
        <w:rPr>
          <w:rFonts w:eastAsia="Calibri"/>
          <w:bCs/>
          <w:sz w:val="28"/>
          <w:szCs w:val="28"/>
        </w:rPr>
        <w:t xml:space="preserve"> </w:t>
      </w:r>
      <w:r>
        <w:rPr>
          <w:rFonts w:eastAsia="Calibri"/>
          <w:sz w:val="28"/>
          <w:szCs w:val="28"/>
        </w:rPr>
        <w:t xml:space="preserve">Чисельність жуків за вегетацію складала 0,1-0,5, в осередках Миколаївської області 1 </w:t>
      </w:r>
      <w:proofErr w:type="spellStart"/>
      <w:r>
        <w:rPr>
          <w:rFonts w:eastAsia="Calibri"/>
          <w:sz w:val="28"/>
          <w:szCs w:val="28"/>
        </w:rPr>
        <w:t>екз</w:t>
      </w:r>
      <w:proofErr w:type="spellEnd"/>
      <w:r>
        <w:rPr>
          <w:rFonts w:eastAsia="Calibri"/>
          <w:sz w:val="28"/>
          <w:szCs w:val="28"/>
        </w:rPr>
        <w:t xml:space="preserve">. на </w:t>
      </w:r>
      <w:proofErr w:type="spellStart"/>
      <w:r>
        <w:rPr>
          <w:rFonts w:eastAsia="Calibri"/>
          <w:sz w:val="28"/>
          <w:szCs w:val="28"/>
        </w:rPr>
        <w:t>кв.м</w:t>
      </w:r>
      <w:proofErr w:type="spellEnd"/>
      <w:r>
        <w:rPr>
          <w:rFonts w:eastAsia="Calibri"/>
          <w:sz w:val="28"/>
          <w:szCs w:val="28"/>
        </w:rPr>
        <w:t xml:space="preserve"> на сходах гороху. Ними було пошкоджено </w:t>
      </w:r>
      <w:r w:rsidRPr="00822550">
        <w:rPr>
          <w:sz w:val="28"/>
          <w:szCs w:val="28"/>
        </w:rPr>
        <w:t>в слабкому, подекуди в середньому ступені 1-3% рослин</w:t>
      </w:r>
      <w:r>
        <w:rPr>
          <w:sz w:val="28"/>
          <w:szCs w:val="28"/>
        </w:rPr>
        <w:t>, передусім</w:t>
      </w:r>
      <w:r w:rsidRPr="00822550">
        <w:rPr>
          <w:sz w:val="28"/>
          <w:szCs w:val="28"/>
        </w:rPr>
        <w:t xml:space="preserve"> у крайових смугах</w:t>
      </w:r>
      <w:r>
        <w:rPr>
          <w:sz w:val="28"/>
          <w:szCs w:val="28"/>
        </w:rPr>
        <w:t xml:space="preserve"> полів</w:t>
      </w:r>
      <w:r w:rsidRPr="00822550">
        <w:rPr>
          <w:sz w:val="28"/>
          <w:szCs w:val="28"/>
        </w:rPr>
        <w:t xml:space="preserve"> озимої пшениці, гороху, цукрового буряку, сходів соняшника</w:t>
      </w:r>
      <w:r>
        <w:rPr>
          <w:sz w:val="28"/>
          <w:szCs w:val="28"/>
        </w:rPr>
        <w:t>,</w:t>
      </w:r>
      <w:r w:rsidRPr="00822550">
        <w:rPr>
          <w:sz w:val="28"/>
          <w:szCs w:val="28"/>
        </w:rPr>
        <w:t xml:space="preserve"> кукурудзи</w:t>
      </w:r>
      <w:r>
        <w:rPr>
          <w:sz w:val="28"/>
          <w:szCs w:val="28"/>
        </w:rPr>
        <w:t xml:space="preserve"> та</w:t>
      </w:r>
      <w:r w:rsidRPr="00822550">
        <w:rPr>
          <w:sz w:val="28"/>
          <w:szCs w:val="28"/>
        </w:rPr>
        <w:t xml:space="preserve"> багаторічних трав.</w:t>
      </w:r>
    </w:p>
    <w:p w14:paraId="78215470" w14:textId="1A53A915" w:rsidR="009934C7" w:rsidRPr="00C2102E" w:rsidRDefault="00FF238E" w:rsidP="009934C7">
      <w:pPr>
        <w:widowControl w:val="0"/>
        <w:ind w:firstLine="851"/>
        <w:jc w:val="center"/>
        <w:rPr>
          <w:sz w:val="28"/>
          <w:szCs w:val="28"/>
        </w:rPr>
      </w:pPr>
      <w:r>
        <w:rPr>
          <w:noProof/>
        </w:rPr>
        <w:lastRenderedPageBreak/>
        <w:drawing>
          <wp:inline distT="0" distB="0" distL="0" distR="0" wp14:anchorId="2178889C" wp14:editId="12BF3823">
            <wp:extent cx="2466295" cy="1764579"/>
            <wp:effectExtent l="114300" t="76200" r="67945" b="140970"/>
            <wp:docPr id="44543719" name="Рисунок 48" descr="Довгоносик сірий – Шкідник, Опис, Зах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Довгоносик сірий – Шкідник, Опис, Захист"/>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88424" cy="17804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1B150CA" w14:textId="77777777" w:rsidR="009934C7" w:rsidRPr="00E52CCD" w:rsidRDefault="009934C7" w:rsidP="009934C7">
      <w:pPr>
        <w:widowControl w:val="0"/>
        <w:ind w:firstLine="851"/>
        <w:jc w:val="center"/>
        <w:rPr>
          <w:b/>
          <w:i/>
        </w:rPr>
      </w:pPr>
      <w:r w:rsidRPr="00E52CCD">
        <w:rPr>
          <w:b/>
          <w:i/>
        </w:rPr>
        <w:t>Південний сірий довгоносик</w:t>
      </w:r>
    </w:p>
    <w:p w14:paraId="7A7511D9" w14:textId="77777777" w:rsidR="009934C7" w:rsidRPr="00B16B1A" w:rsidRDefault="009934C7" w:rsidP="009934C7">
      <w:pPr>
        <w:widowControl w:val="0"/>
        <w:ind w:firstLine="851"/>
        <w:jc w:val="both"/>
        <w:rPr>
          <w:b/>
          <w:i/>
          <w:sz w:val="28"/>
          <w:szCs w:val="28"/>
        </w:rPr>
      </w:pPr>
    </w:p>
    <w:p w14:paraId="783AA212" w14:textId="77777777" w:rsidR="009934C7" w:rsidRDefault="009934C7" w:rsidP="009934C7">
      <w:pPr>
        <w:pStyle w:val="Standard"/>
        <w:ind w:firstLine="851"/>
        <w:jc w:val="both"/>
        <w:rPr>
          <w:sz w:val="28"/>
          <w:szCs w:val="28"/>
          <w:lang w:val="uk-UA"/>
        </w:rPr>
      </w:pPr>
      <w:r>
        <w:rPr>
          <w:rFonts w:eastAsia="Calibri" w:cs="Times New Roman"/>
          <w:sz w:val="28"/>
          <w:szCs w:val="28"/>
          <w:lang w:val="uk-UA"/>
        </w:rPr>
        <w:t>Осінніми ґрунтовими обстеженнями</w:t>
      </w:r>
      <w:r w:rsidRPr="002E794D">
        <w:rPr>
          <w:rFonts w:eastAsia="Calibri" w:cs="Times New Roman"/>
          <w:sz w:val="28"/>
          <w:szCs w:val="28"/>
          <w:lang w:val="uk-UA"/>
        </w:rPr>
        <w:t xml:space="preserve"> </w:t>
      </w:r>
      <w:r w:rsidRPr="00C2102E">
        <w:rPr>
          <w:rFonts w:cs="Times New Roman"/>
          <w:sz w:val="28"/>
          <w:szCs w:val="28"/>
          <w:lang w:val="uk-UA"/>
        </w:rPr>
        <w:t>південного сірого довгоносика</w:t>
      </w:r>
      <w:r>
        <w:rPr>
          <w:rFonts w:cs="Times New Roman"/>
          <w:sz w:val="28"/>
          <w:szCs w:val="28"/>
          <w:lang w:val="uk-UA"/>
        </w:rPr>
        <w:t>, що пішов у зимівлю,</w:t>
      </w:r>
      <w:r w:rsidRPr="002E794D">
        <w:rPr>
          <w:rFonts w:cs="Times New Roman"/>
          <w:sz w:val="28"/>
          <w:szCs w:val="28"/>
          <w:lang w:val="uk-UA"/>
        </w:rPr>
        <w:t xml:space="preserve"> </w:t>
      </w:r>
      <w:r>
        <w:rPr>
          <w:rFonts w:cs="Times New Roman"/>
          <w:sz w:val="28"/>
          <w:szCs w:val="28"/>
          <w:lang w:val="uk-UA"/>
        </w:rPr>
        <w:t xml:space="preserve">зареєстровано в угіддях </w:t>
      </w:r>
      <w:r w:rsidRPr="00822550">
        <w:rPr>
          <w:sz w:val="28"/>
          <w:szCs w:val="28"/>
          <w:lang w:val="uk-UA"/>
        </w:rPr>
        <w:t>Вінницької</w:t>
      </w:r>
      <w:r>
        <w:rPr>
          <w:sz w:val="28"/>
          <w:szCs w:val="28"/>
          <w:lang w:val="uk-UA"/>
        </w:rPr>
        <w:t>,</w:t>
      </w:r>
      <w:r w:rsidRPr="00822550">
        <w:rPr>
          <w:sz w:val="28"/>
          <w:szCs w:val="28"/>
          <w:lang w:val="uk-UA"/>
        </w:rPr>
        <w:t xml:space="preserve"> Дніпропетровської</w:t>
      </w:r>
      <w:r>
        <w:rPr>
          <w:sz w:val="28"/>
          <w:szCs w:val="28"/>
          <w:lang w:val="uk-UA"/>
        </w:rPr>
        <w:t>,</w:t>
      </w:r>
      <w:r w:rsidRPr="00822550">
        <w:rPr>
          <w:sz w:val="28"/>
          <w:szCs w:val="28"/>
          <w:lang w:val="uk-UA"/>
        </w:rPr>
        <w:t xml:space="preserve"> Київської</w:t>
      </w:r>
      <w:r>
        <w:rPr>
          <w:sz w:val="28"/>
          <w:szCs w:val="28"/>
          <w:lang w:val="uk-UA"/>
        </w:rPr>
        <w:t>,</w:t>
      </w:r>
      <w:r w:rsidRPr="00822550">
        <w:rPr>
          <w:sz w:val="28"/>
          <w:szCs w:val="28"/>
          <w:lang w:val="uk-UA"/>
        </w:rPr>
        <w:t xml:space="preserve"> Миколаївської, Одеської областей </w:t>
      </w:r>
      <w:r w:rsidRPr="002E794D">
        <w:rPr>
          <w:rFonts w:cs="Times New Roman"/>
          <w:sz w:val="28"/>
          <w:szCs w:val="28"/>
          <w:lang w:val="uk-UA"/>
        </w:rPr>
        <w:t>на</w:t>
      </w:r>
      <w:r w:rsidRPr="00C2102E">
        <w:rPr>
          <w:rFonts w:cs="Times New Roman"/>
          <w:sz w:val="28"/>
          <w:szCs w:val="28"/>
          <w:lang w:val="uk-UA"/>
        </w:rPr>
        <w:t xml:space="preserve"> площі</w:t>
      </w:r>
      <w:r>
        <w:rPr>
          <w:rFonts w:cs="Times New Roman"/>
          <w:sz w:val="28"/>
          <w:szCs w:val="28"/>
          <w:lang w:val="uk-UA"/>
        </w:rPr>
        <w:t xml:space="preserve"> </w:t>
      </w:r>
      <w:r>
        <w:rPr>
          <w:rFonts w:eastAsia="Calibri" w:cs="Times New Roman"/>
          <w:sz w:val="28"/>
          <w:szCs w:val="28"/>
          <w:lang w:val="uk-UA"/>
        </w:rPr>
        <w:t xml:space="preserve">4,322 </w:t>
      </w:r>
      <w:r w:rsidRPr="002E794D">
        <w:rPr>
          <w:rFonts w:eastAsia="Calibri" w:cs="Times New Roman"/>
          <w:sz w:val="28"/>
          <w:szCs w:val="28"/>
          <w:lang w:val="uk-UA"/>
        </w:rPr>
        <w:t>тис.</w:t>
      </w:r>
      <w:r>
        <w:rPr>
          <w:rFonts w:eastAsia="Calibri" w:cs="Times New Roman"/>
          <w:sz w:val="28"/>
          <w:szCs w:val="28"/>
          <w:lang w:val="uk-UA"/>
        </w:rPr>
        <w:t xml:space="preserve"> </w:t>
      </w:r>
      <w:r w:rsidRPr="002E794D">
        <w:rPr>
          <w:rFonts w:eastAsia="Calibri" w:cs="Times New Roman"/>
          <w:sz w:val="28"/>
          <w:szCs w:val="28"/>
          <w:lang w:val="uk-UA"/>
        </w:rPr>
        <w:t>га</w:t>
      </w:r>
      <w:r w:rsidRPr="00C2102E">
        <w:rPr>
          <w:rFonts w:eastAsia="Calibri" w:cs="Times New Roman"/>
          <w:sz w:val="28"/>
          <w:szCs w:val="28"/>
          <w:lang w:val="uk-UA"/>
        </w:rPr>
        <w:t xml:space="preserve"> (</w:t>
      </w:r>
      <w:r>
        <w:rPr>
          <w:rFonts w:eastAsia="Calibri" w:cs="Times New Roman"/>
          <w:sz w:val="28"/>
          <w:szCs w:val="28"/>
          <w:lang w:val="uk-UA"/>
        </w:rPr>
        <w:t>5,5</w:t>
      </w:r>
      <w:r w:rsidRPr="002E794D">
        <w:rPr>
          <w:rFonts w:eastAsia="Calibri" w:cs="Times New Roman"/>
          <w:sz w:val="28"/>
          <w:szCs w:val="28"/>
          <w:lang w:val="uk-UA"/>
        </w:rPr>
        <w:t>%</w:t>
      </w:r>
      <w:r w:rsidRPr="00C2102E">
        <w:rPr>
          <w:rFonts w:eastAsia="Calibri" w:cs="Times New Roman"/>
          <w:sz w:val="28"/>
          <w:szCs w:val="28"/>
          <w:lang w:val="uk-UA"/>
        </w:rPr>
        <w:t>).</w:t>
      </w:r>
      <w:r w:rsidRPr="002E794D">
        <w:rPr>
          <w:rFonts w:eastAsia="Calibri" w:cs="Times New Roman"/>
          <w:sz w:val="28"/>
          <w:szCs w:val="28"/>
          <w:lang w:val="uk-UA"/>
        </w:rPr>
        <w:t xml:space="preserve"> </w:t>
      </w:r>
      <w:r w:rsidRPr="00C2102E">
        <w:rPr>
          <w:rFonts w:eastAsia="Calibri" w:cs="Times New Roman"/>
          <w:sz w:val="28"/>
          <w:szCs w:val="28"/>
          <w:lang w:val="uk-UA"/>
        </w:rPr>
        <w:t xml:space="preserve">Максимальний відсоток заселених площ спостерігали </w:t>
      </w:r>
      <w:r>
        <w:rPr>
          <w:rFonts w:eastAsia="Calibri" w:cs="Times New Roman"/>
          <w:sz w:val="28"/>
          <w:szCs w:val="28"/>
          <w:lang w:val="uk-UA"/>
        </w:rPr>
        <w:t xml:space="preserve">у степовій зоні (Дніпропетровська, Миколаївська, Одеська обл.) на 11% площ. </w:t>
      </w:r>
      <w:r w:rsidRPr="00822550">
        <w:rPr>
          <w:sz w:val="28"/>
          <w:szCs w:val="28"/>
          <w:lang w:val="uk-UA"/>
        </w:rPr>
        <w:t>Щільність шкідників</w:t>
      </w:r>
      <w:r>
        <w:rPr>
          <w:sz w:val="28"/>
          <w:szCs w:val="28"/>
          <w:lang w:val="uk-UA"/>
        </w:rPr>
        <w:t xml:space="preserve"> с</w:t>
      </w:r>
      <w:r w:rsidRPr="00822550">
        <w:rPr>
          <w:sz w:val="28"/>
          <w:szCs w:val="28"/>
          <w:lang w:val="uk-UA"/>
        </w:rPr>
        <w:t xml:space="preserve">кладає </w:t>
      </w:r>
      <w:r>
        <w:rPr>
          <w:sz w:val="28"/>
          <w:szCs w:val="28"/>
          <w:lang w:val="uk-UA"/>
        </w:rPr>
        <w:t xml:space="preserve">в середньому 0,45 </w:t>
      </w:r>
      <w:proofErr w:type="spellStart"/>
      <w:r w:rsidRPr="00822550">
        <w:rPr>
          <w:sz w:val="28"/>
          <w:szCs w:val="28"/>
          <w:lang w:val="uk-UA"/>
        </w:rPr>
        <w:t>екз</w:t>
      </w:r>
      <w:proofErr w:type="spellEnd"/>
      <w:r w:rsidRPr="00822550">
        <w:rPr>
          <w:sz w:val="28"/>
          <w:szCs w:val="28"/>
          <w:lang w:val="uk-UA"/>
        </w:rPr>
        <w:t>.</w:t>
      </w:r>
      <w:r>
        <w:rPr>
          <w:sz w:val="28"/>
          <w:szCs w:val="28"/>
          <w:lang w:val="uk-UA"/>
        </w:rPr>
        <w:t xml:space="preserve"> на </w:t>
      </w:r>
      <w:proofErr w:type="spellStart"/>
      <w:r w:rsidRPr="00822550">
        <w:rPr>
          <w:sz w:val="28"/>
          <w:szCs w:val="28"/>
          <w:lang w:val="uk-UA"/>
        </w:rPr>
        <w:t>кв.м</w:t>
      </w:r>
      <w:proofErr w:type="spellEnd"/>
      <w:r w:rsidRPr="00822550">
        <w:rPr>
          <w:sz w:val="28"/>
          <w:szCs w:val="28"/>
          <w:lang w:val="uk-UA"/>
        </w:rPr>
        <w:t xml:space="preserve">, </w:t>
      </w:r>
      <w:r>
        <w:rPr>
          <w:sz w:val="28"/>
          <w:szCs w:val="28"/>
          <w:lang w:val="uk-UA"/>
        </w:rPr>
        <w:t>на рівні торішніх показників.</w:t>
      </w:r>
    </w:p>
    <w:p w14:paraId="7C6890A2" w14:textId="77777777" w:rsidR="009934C7" w:rsidRPr="00283FD6" w:rsidRDefault="009934C7" w:rsidP="009934C7">
      <w:pPr>
        <w:pStyle w:val="Standard"/>
        <w:ind w:firstLine="851"/>
        <w:jc w:val="both"/>
        <w:rPr>
          <w:rFonts w:cs="Times New Roman"/>
          <w:sz w:val="28"/>
          <w:szCs w:val="28"/>
          <w:lang w:val="uk-UA"/>
        </w:rPr>
      </w:pPr>
      <w:r w:rsidRPr="00C2102E">
        <w:rPr>
          <w:rFonts w:eastAsia="Calibri" w:cs="Times New Roman"/>
          <w:sz w:val="28"/>
          <w:szCs w:val="28"/>
          <w:lang w:val="uk-UA"/>
        </w:rPr>
        <w:t>У 202</w:t>
      </w:r>
      <w:r>
        <w:rPr>
          <w:rFonts w:eastAsia="Calibri" w:cs="Times New Roman"/>
          <w:sz w:val="28"/>
          <w:szCs w:val="28"/>
          <w:lang w:val="uk-UA"/>
        </w:rPr>
        <w:t>6</w:t>
      </w:r>
      <w:r w:rsidRPr="00C2102E">
        <w:rPr>
          <w:rFonts w:eastAsia="Calibri" w:cs="Times New Roman"/>
          <w:sz w:val="28"/>
          <w:szCs w:val="28"/>
          <w:lang w:val="uk-UA"/>
        </w:rPr>
        <w:t xml:space="preserve"> р.</w:t>
      </w:r>
      <w:r>
        <w:rPr>
          <w:rFonts w:eastAsia="Calibri" w:cs="Times New Roman"/>
          <w:sz w:val="28"/>
          <w:szCs w:val="28"/>
          <w:lang w:val="uk-UA"/>
        </w:rPr>
        <w:t xml:space="preserve"> за сприятливих умов перезимівлі, ймовірний розвиток південного сірого довгоносика та пошкодження ним, зокрема сходів</w:t>
      </w:r>
      <w:r w:rsidRPr="004B1FA8">
        <w:rPr>
          <w:rFonts w:eastAsia="Calibri" w:cs="Times New Roman"/>
          <w:sz w:val="28"/>
          <w:szCs w:val="28"/>
          <w:lang w:val="uk-UA"/>
        </w:rPr>
        <w:t xml:space="preserve"> просапних і зернових культур</w:t>
      </w:r>
      <w:r>
        <w:rPr>
          <w:rFonts w:eastAsia="Calibri" w:cs="Times New Roman"/>
          <w:sz w:val="28"/>
          <w:szCs w:val="28"/>
          <w:lang w:val="uk-UA"/>
        </w:rPr>
        <w:t xml:space="preserve"> в ареалах</w:t>
      </w:r>
      <w:r w:rsidRPr="004B1FA8">
        <w:rPr>
          <w:rFonts w:eastAsia="Calibri" w:cs="Times New Roman"/>
          <w:sz w:val="28"/>
          <w:szCs w:val="28"/>
          <w:lang w:val="uk-UA"/>
        </w:rPr>
        <w:t xml:space="preserve"> Вінницьк</w:t>
      </w:r>
      <w:r>
        <w:rPr>
          <w:rFonts w:eastAsia="Calibri" w:cs="Times New Roman"/>
          <w:sz w:val="28"/>
          <w:szCs w:val="28"/>
          <w:lang w:val="uk-UA"/>
        </w:rPr>
        <w:t>ої</w:t>
      </w:r>
      <w:r w:rsidRPr="004B1FA8">
        <w:rPr>
          <w:rFonts w:eastAsia="Calibri" w:cs="Times New Roman"/>
          <w:sz w:val="28"/>
          <w:szCs w:val="28"/>
          <w:lang w:val="uk-UA"/>
        </w:rPr>
        <w:t>, Дніпропетр</w:t>
      </w:r>
      <w:r>
        <w:rPr>
          <w:rFonts w:eastAsia="Calibri" w:cs="Times New Roman"/>
          <w:sz w:val="28"/>
          <w:szCs w:val="28"/>
          <w:lang w:val="uk-UA"/>
        </w:rPr>
        <w:t>о</w:t>
      </w:r>
      <w:r w:rsidRPr="004B1FA8">
        <w:rPr>
          <w:rFonts w:eastAsia="Calibri" w:cs="Times New Roman"/>
          <w:sz w:val="28"/>
          <w:szCs w:val="28"/>
          <w:lang w:val="uk-UA"/>
        </w:rPr>
        <w:t>вськ</w:t>
      </w:r>
      <w:r>
        <w:rPr>
          <w:rFonts w:eastAsia="Calibri" w:cs="Times New Roman"/>
          <w:sz w:val="28"/>
          <w:szCs w:val="28"/>
          <w:lang w:val="uk-UA"/>
        </w:rPr>
        <w:t>ої</w:t>
      </w:r>
      <w:r w:rsidRPr="00C2102E">
        <w:rPr>
          <w:rFonts w:eastAsia="Calibri" w:cs="Times New Roman"/>
          <w:sz w:val="28"/>
          <w:szCs w:val="28"/>
          <w:lang w:val="uk-UA"/>
        </w:rPr>
        <w:t xml:space="preserve">, </w:t>
      </w:r>
      <w:r>
        <w:rPr>
          <w:rFonts w:eastAsia="Calibri" w:cs="Times New Roman"/>
          <w:sz w:val="28"/>
          <w:szCs w:val="28"/>
          <w:lang w:val="uk-UA"/>
        </w:rPr>
        <w:t xml:space="preserve">Київської, </w:t>
      </w:r>
      <w:r w:rsidRPr="004B1FA8">
        <w:rPr>
          <w:rFonts w:eastAsia="Calibri" w:cs="Times New Roman"/>
          <w:sz w:val="28"/>
          <w:szCs w:val="28"/>
          <w:lang w:val="uk-UA"/>
        </w:rPr>
        <w:t>Миколаївськ</w:t>
      </w:r>
      <w:r>
        <w:rPr>
          <w:rFonts w:eastAsia="Calibri" w:cs="Times New Roman"/>
          <w:sz w:val="28"/>
          <w:szCs w:val="28"/>
          <w:lang w:val="uk-UA"/>
        </w:rPr>
        <w:t>ої</w:t>
      </w:r>
      <w:r w:rsidRPr="004B1FA8">
        <w:rPr>
          <w:rFonts w:eastAsia="Calibri" w:cs="Times New Roman"/>
          <w:sz w:val="28"/>
          <w:szCs w:val="28"/>
          <w:lang w:val="uk-UA"/>
        </w:rPr>
        <w:t>, Одеськ</w:t>
      </w:r>
      <w:r>
        <w:rPr>
          <w:rFonts w:eastAsia="Calibri" w:cs="Times New Roman"/>
          <w:sz w:val="28"/>
          <w:szCs w:val="28"/>
          <w:lang w:val="uk-UA"/>
        </w:rPr>
        <w:t xml:space="preserve">ої, </w:t>
      </w:r>
      <w:r w:rsidRPr="00C2102E">
        <w:rPr>
          <w:rFonts w:eastAsia="Calibri" w:cs="Times New Roman"/>
          <w:sz w:val="28"/>
          <w:szCs w:val="28"/>
          <w:lang w:val="uk-UA"/>
        </w:rPr>
        <w:t>в осередках</w:t>
      </w:r>
      <w:r w:rsidRPr="004B1FA8">
        <w:rPr>
          <w:rFonts w:eastAsia="Calibri" w:cs="Times New Roman"/>
          <w:sz w:val="28"/>
          <w:szCs w:val="28"/>
          <w:lang w:val="uk-UA"/>
        </w:rPr>
        <w:t xml:space="preserve"> </w:t>
      </w:r>
      <w:r>
        <w:rPr>
          <w:rFonts w:eastAsia="Calibri" w:cs="Times New Roman"/>
          <w:sz w:val="28"/>
          <w:szCs w:val="28"/>
          <w:lang w:val="uk-UA"/>
        </w:rPr>
        <w:t xml:space="preserve">Івано-Франківської, </w:t>
      </w:r>
      <w:r w:rsidRPr="004B1FA8">
        <w:rPr>
          <w:rFonts w:eastAsia="Calibri" w:cs="Times New Roman"/>
          <w:sz w:val="28"/>
          <w:szCs w:val="28"/>
          <w:lang w:val="uk-UA"/>
        </w:rPr>
        <w:t>Кіровоградськ</w:t>
      </w:r>
      <w:r w:rsidRPr="00C2102E">
        <w:rPr>
          <w:rFonts w:eastAsia="Calibri" w:cs="Times New Roman"/>
          <w:sz w:val="28"/>
          <w:szCs w:val="28"/>
          <w:lang w:val="uk-UA"/>
        </w:rPr>
        <w:t>ої</w:t>
      </w:r>
      <w:r>
        <w:rPr>
          <w:rFonts w:eastAsia="Calibri" w:cs="Times New Roman"/>
          <w:sz w:val="28"/>
          <w:szCs w:val="28"/>
          <w:lang w:val="uk-UA"/>
        </w:rPr>
        <w:t xml:space="preserve">, Чернівецької областей, </w:t>
      </w:r>
      <w:r w:rsidRPr="00822550">
        <w:rPr>
          <w:sz w:val="28"/>
          <w:szCs w:val="28"/>
          <w:lang w:val="uk-UA"/>
        </w:rPr>
        <w:t>а також</w:t>
      </w:r>
      <w:r w:rsidRPr="00822550">
        <w:rPr>
          <w:b/>
          <w:bCs/>
          <w:sz w:val="28"/>
          <w:szCs w:val="28"/>
          <w:lang w:val="uk-UA"/>
        </w:rPr>
        <w:t xml:space="preserve"> </w:t>
      </w:r>
      <w:r w:rsidRPr="00822550">
        <w:rPr>
          <w:sz w:val="28"/>
          <w:szCs w:val="28"/>
          <w:lang w:val="uk-UA"/>
        </w:rPr>
        <w:t>в суміжних</w:t>
      </w:r>
      <w:r w:rsidRPr="004B1FA8">
        <w:rPr>
          <w:sz w:val="28"/>
          <w:szCs w:val="28"/>
          <w:lang w:val="uk-UA"/>
        </w:rPr>
        <w:t xml:space="preserve"> областях</w:t>
      </w:r>
      <w:r w:rsidRPr="00822550">
        <w:rPr>
          <w:sz w:val="28"/>
          <w:szCs w:val="28"/>
          <w:lang w:val="uk-UA"/>
        </w:rPr>
        <w:t xml:space="preserve">, де </w:t>
      </w:r>
      <w:r w:rsidRPr="004B1FA8">
        <w:rPr>
          <w:sz w:val="28"/>
          <w:szCs w:val="28"/>
          <w:lang w:val="uk-UA"/>
        </w:rPr>
        <w:t>фітофаг</w:t>
      </w:r>
      <w:r w:rsidRPr="00822550">
        <w:rPr>
          <w:sz w:val="28"/>
          <w:szCs w:val="28"/>
          <w:lang w:val="uk-UA"/>
        </w:rPr>
        <w:t xml:space="preserve"> ще не реєструвався (Полтавська, Харківська та ін</w:t>
      </w:r>
      <w:r w:rsidRPr="004B1FA8">
        <w:rPr>
          <w:sz w:val="28"/>
          <w:szCs w:val="28"/>
          <w:lang w:val="uk-UA"/>
        </w:rPr>
        <w:t xml:space="preserve">ші </w:t>
      </w:r>
      <w:r w:rsidRPr="00822550">
        <w:rPr>
          <w:sz w:val="28"/>
          <w:szCs w:val="28"/>
          <w:lang w:val="uk-UA"/>
        </w:rPr>
        <w:t>обл</w:t>
      </w:r>
      <w:r w:rsidRPr="004B1FA8">
        <w:rPr>
          <w:sz w:val="28"/>
          <w:szCs w:val="28"/>
          <w:lang w:val="uk-UA"/>
        </w:rPr>
        <w:t>асті</w:t>
      </w:r>
      <w:r w:rsidRPr="00822550">
        <w:rPr>
          <w:sz w:val="28"/>
          <w:szCs w:val="28"/>
          <w:lang w:val="uk-UA"/>
        </w:rPr>
        <w:t>).</w:t>
      </w:r>
    </w:p>
    <w:p w14:paraId="5281A00B" w14:textId="77777777" w:rsidR="009934C7" w:rsidRDefault="009934C7" w:rsidP="009934C7">
      <w:pPr>
        <w:ind w:firstLine="851"/>
        <w:jc w:val="center"/>
        <w:rPr>
          <w:b/>
          <w:smallCaps/>
          <w:sz w:val="28"/>
          <w:szCs w:val="28"/>
        </w:rPr>
      </w:pPr>
    </w:p>
    <w:p w14:paraId="51E5B650" w14:textId="77777777" w:rsidR="009934C7" w:rsidRPr="00C2102E" w:rsidRDefault="009934C7" w:rsidP="009934C7">
      <w:pPr>
        <w:ind w:firstLine="851"/>
        <w:jc w:val="center"/>
        <w:rPr>
          <w:b/>
          <w:smallCaps/>
          <w:sz w:val="28"/>
          <w:szCs w:val="28"/>
        </w:rPr>
      </w:pPr>
      <w:r w:rsidRPr="00C2102E">
        <w:rPr>
          <w:b/>
          <w:smallCaps/>
          <w:sz w:val="28"/>
          <w:szCs w:val="28"/>
        </w:rPr>
        <w:t xml:space="preserve">ЗАХОДИ ЗАХИСТУ СІЛЬСЬКОГОСПОДАРСЬКИХ </w:t>
      </w:r>
    </w:p>
    <w:p w14:paraId="748FFF9D" w14:textId="77777777" w:rsidR="009934C7" w:rsidRPr="00C2102E" w:rsidRDefault="009934C7" w:rsidP="009934C7">
      <w:pPr>
        <w:ind w:firstLine="851"/>
        <w:jc w:val="center"/>
        <w:rPr>
          <w:b/>
          <w:smallCaps/>
          <w:sz w:val="28"/>
          <w:szCs w:val="28"/>
        </w:rPr>
      </w:pPr>
      <w:r w:rsidRPr="00C2102E">
        <w:rPr>
          <w:b/>
          <w:smallCaps/>
          <w:sz w:val="28"/>
          <w:szCs w:val="28"/>
        </w:rPr>
        <w:t>РОСЛИН ВІД ҐРУНТОВИХ ШКІДНИКІВ</w:t>
      </w:r>
    </w:p>
    <w:p w14:paraId="534E2118" w14:textId="77777777" w:rsidR="009934C7" w:rsidRPr="00C2102E" w:rsidRDefault="009934C7" w:rsidP="009934C7">
      <w:pPr>
        <w:ind w:firstLine="851"/>
        <w:jc w:val="center"/>
        <w:rPr>
          <w:b/>
          <w:smallCaps/>
          <w:sz w:val="28"/>
          <w:szCs w:val="28"/>
        </w:rPr>
      </w:pPr>
    </w:p>
    <w:p w14:paraId="775887AE" w14:textId="77777777" w:rsidR="009934C7" w:rsidRPr="00C2102E" w:rsidRDefault="009934C7" w:rsidP="009934C7">
      <w:pPr>
        <w:ind w:firstLine="851"/>
        <w:jc w:val="both"/>
        <w:rPr>
          <w:sz w:val="28"/>
          <w:szCs w:val="28"/>
        </w:rPr>
      </w:pPr>
      <w:r w:rsidRPr="00C2102E">
        <w:rPr>
          <w:sz w:val="28"/>
          <w:szCs w:val="28"/>
        </w:rPr>
        <w:t xml:space="preserve">Надійно контролюють чисельність ґрунтових шкідників агротехнічні </w:t>
      </w:r>
      <w:r>
        <w:rPr>
          <w:sz w:val="28"/>
          <w:szCs w:val="28"/>
        </w:rPr>
        <w:t>заходи</w:t>
      </w:r>
      <w:r w:rsidRPr="00C2102E">
        <w:rPr>
          <w:sz w:val="28"/>
          <w:szCs w:val="28"/>
        </w:rPr>
        <w:t xml:space="preserve"> – дотримання сівозміни, лущення стерні, зяблева оранка, сівба в оптимальні строки, внесення добрив, міжрядні обробки, знищення бур’янів, використання аміачної води (500 л/га на глибину 12-14 см). Поля із значною чисельністю шкідників необхідно відводити під посіви бобових, льону, гречки, проса чи під чорний пар. Ці культури та чорний пар погіршують умови живлення та розвитку шкідників насамперед за багаторазової культивації запирієних площ. Ефективно обмежує чисельність шкідників міжрядний обробіток просапних культур, якщо він </w:t>
      </w:r>
      <w:r>
        <w:rPr>
          <w:sz w:val="28"/>
          <w:szCs w:val="28"/>
        </w:rPr>
        <w:t>збігає</w:t>
      </w:r>
      <w:r w:rsidRPr="00C2102E">
        <w:rPr>
          <w:sz w:val="28"/>
          <w:szCs w:val="28"/>
        </w:rPr>
        <w:t xml:space="preserve"> з найуразливішими стадіями розвитку (яйця, личинки та лялечки). Сівба проміжних культур (суміш озимої свиріпи з озимим житом, редька олійна) після попередника багаторічних трав та </w:t>
      </w:r>
      <w:proofErr w:type="spellStart"/>
      <w:r w:rsidRPr="00C2102E">
        <w:rPr>
          <w:sz w:val="28"/>
          <w:szCs w:val="28"/>
        </w:rPr>
        <w:t>пізньоосіння</w:t>
      </w:r>
      <w:proofErr w:type="spellEnd"/>
      <w:r w:rsidRPr="00C2102E">
        <w:rPr>
          <w:sz w:val="28"/>
          <w:szCs w:val="28"/>
        </w:rPr>
        <w:t xml:space="preserve"> оранка за умов переходу температури через</w:t>
      </w:r>
      <w:r>
        <w:rPr>
          <w:sz w:val="28"/>
          <w:szCs w:val="28"/>
        </w:rPr>
        <w:t xml:space="preserve"> 0ºС</w:t>
      </w:r>
      <w:r w:rsidRPr="00C2102E">
        <w:rPr>
          <w:sz w:val="28"/>
          <w:szCs w:val="28"/>
        </w:rPr>
        <w:t xml:space="preserve"> уможливлюють загибель 50-70% популяції дротяників.</w:t>
      </w:r>
    </w:p>
    <w:p w14:paraId="35C0191F" w14:textId="77777777" w:rsidR="000A6472" w:rsidRDefault="009934C7" w:rsidP="000A6472">
      <w:pPr>
        <w:ind w:firstLine="851"/>
        <w:jc w:val="both"/>
        <w:rPr>
          <w:sz w:val="28"/>
          <w:szCs w:val="28"/>
        </w:rPr>
      </w:pPr>
      <w:r w:rsidRPr="00C2102E">
        <w:rPr>
          <w:sz w:val="28"/>
          <w:szCs w:val="28"/>
        </w:rPr>
        <w:t xml:space="preserve">Ефективно захищає насіння обробка його інсектицидами або комбінованими препаратами, особливо інкрустація. На насіннєвих заводах насіння цукрових буряків, соняшнику, кукурудзи обробляють дозволеними до </w:t>
      </w:r>
      <w:r w:rsidRPr="00C2102E">
        <w:rPr>
          <w:sz w:val="28"/>
          <w:szCs w:val="28"/>
        </w:rPr>
        <w:lastRenderedPageBreak/>
        <w:t>використання препаратами згідно з Державним реєстром</w:t>
      </w:r>
      <w:r w:rsidRPr="00C2102E" w:rsidDel="001501AB">
        <w:rPr>
          <w:sz w:val="28"/>
          <w:szCs w:val="28"/>
        </w:rPr>
        <w:t xml:space="preserve"> </w:t>
      </w:r>
      <w:r w:rsidRPr="00C2102E">
        <w:rPr>
          <w:sz w:val="28"/>
          <w:szCs w:val="28"/>
        </w:rPr>
        <w:t xml:space="preserve">пестицидів і агрохімікатів, дозволених до використання в Україні. </w:t>
      </w:r>
    </w:p>
    <w:p w14:paraId="0FE2E7F3" w14:textId="25907B60" w:rsidR="009934C7" w:rsidRPr="000A6472" w:rsidRDefault="009934C7" w:rsidP="000A6472">
      <w:pPr>
        <w:ind w:firstLine="851"/>
        <w:jc w:val="both"/>
        <w:rPr>
          <w:sz w:val="28"/>
          <w:szCs w:val="28"/>
        </w:rPr>
      </w:pPr>
      <w:r w:rsidRPr="00C2102E">
        <w:rPr>
          <w:sz w:val="28"/>
          <w:szCs w:val="28"/>
        </w:rPr>
        <w:t xml:space="preserve">У разі перевищення ЕПШ ґрунтових шкідників у 2-3 і більше разів, під час сівби цукрових буряків вносять у рядки </w:t>
      </w:r>
      <w:proofErr w:type="spellStart"/>
      <w:r w:rsidR="000A6472" w:rsidRPr="000A6472">
        <w:rPr>
          <w:sz w:val="28"/>
          <w:szCs w:val="28"/>
        </w:rPr>
        <w:t>тефлутрин</w:t>
      </w:r>
      <w:proofErr w:type="spellEnd"/>
      <w:r w:rsidR="000A6472" w:rsidRPr="000A6472">
        <w:rPr>
          <w:sz w:val="28"/>
          <w:szCs w:val="28"/>
        </w:rPr>
        <w:t>, 15 г/кг</w:t>
      </w:r>
      <w:r w:rsidRPr="000A6472">
        <w:rPr>
          <w:sz w:val="28"/>
          <w:szCs w:val="28"/>
        </w:rPr>
        <w:t>,</w:t>
      </w:r>
      <w:r w:rsidRPr="00C2102E">
        <w:rPr>
          <w:sz w:val="28"/>
          <w:szCs w:val="28"/>
        </w:rPr>
        <w:t xml:space="preserve"> 4,5-6 кг/га. Для захисту розсади овочевих культур від ґрунтових шкідників коренів рослин перед садінням у відкритий ґрунт замочують у суспензії </w:t>
      </w:r>
      <w:proofErr w:type="spellStart"/>
      <w:r w:rsidRPr="00C2102E">
        <w:rPr>
          <w:sz w:val="28"/>
          <w:szCs w:val="28"/>
        </w:rPr>
        <w:t>актари</w:t>
      </w:r>
      <w:proofErr w:type="spellEnd"/>
      <w:r w:rsidRPr="00C2102E">
        <w:rPr>
          <w:sz w:val="28"/>
          <w:szCs w:val="28"/>
        </w:rPr>
        <w:t xml:space="preserve">, ВГ, 1,5 г/л води на 250 рослин за </w:t>
      </w:r>
      <w:r>
        <w:rPr>
          <w:sz w:val="28"/>
          <w:szCs w:val="28"/>
        </w:rPr>
        <w:t>температури</w:t>
      </w:r>
      <w:r w:rsidRPr="00C2102E">
        <w:rPr>
          <w:sz w:val="28"/>
          <w:szCs w:val="28"/>
        </w:rPr>
        <w:t xml:space="preserve"> </w:t>
      </w:r>
      <w:r>
        <w:rPr>
          <w:sz w:val="28"/>
          <w:szCs w:val="28"/>
        </w:rPr>
        <w:t>+</w:t>
      </w:r>
      <w:r w:rsidRPr="00C2102E">
        <w:rPr>
          <w:sz w:val="28"/>
          <w:szCs w:val="28"/>
        </w:rPr>
        <w:t>18</w:t>
      </w:r>
      <w:r>
        <w:rPr>
          <w:sz w:val="28"/>
          <w:szCs w:val="28"/>
        </w:rPr>
        <w:t>..+</w:t>
      </w:r>
      <w:r w:rsidRPr="00C2102E">
        <w:rPr>
          <w:sz w:val="28"/>
          <w:szCs w:val="28"/>
        </w:rPr>
        <w:t>23</w:t>
      </w:r>
      <w:r>
        <w:rPr>
          <w:sz w:val="28"/>
          <w:szCs w:val="28"/>
        </w:rPr>
        <w:t>ºС</w:t>
      </w:r>
      <w:r w:rsidRPr="00C2102E">
        <w:rPr>
          <w:sz w:val="28"/>
          <w:szCs w:val="28"/>
        </w:rPr>
        <w:t xml:space="preserve"> та експозиції 1,5-2 години. В лунки (рядки) під час сівби та посадки в ґрунт капусти, томатів, картоплі вносять </w:t>
      </w:r>
      <w:proofErr w:type="spellStart"/>
      <w:r w:rsidR="000A6472" w:rsidRPr="000A6472">
        <w:rPr>
          <w:sz w:val="28"/>
          <w:szCs w:val="28"/>
        </w:rPr>
        <w:t>тефлутрин</w:t>
      </w:r>
      <w:proofErr w:type="spellEnd"/>
      <w:r w:rsidR="000A6472" w:rsidRPr="000A6472">
        <w:rPr>
          <w:sz w:val="28"/>
          <w:szCs w:val="28"/>
        </w:rPr>
        <w:t>, 15 г/кг</w:t>
      </w:r>
      <w:r w:rsidRPr="000A6472">
        <w:rPr>
          <w:sz w:val="28"/>
          <w:szCs w:val="28"/>
        </w:rPr>
        <w:t>,</w:t>
      </w:r>
      <w:r w:rsidRPr="00C2102E">
        <w:rPr>
          <w:sz w:val="28"/>
          <w:szCs w:val="28"/>
        </w:rPr>
        <w:t xml:space="preserve"> 5-15 кг/га. </w:t>
      </w:r>
    </w:p>
    <w:p w14:paraId="0EE902B0" w14:textId="77777777" w:rsidR="009934C7" w:rsidRPr="00C2102E" w:rsidRDefault="009934C7" w:rsidP="009934C7">
      <w:pPr>
        <w:ind w:firstLine="851"/>
        <w:jc w:val="both"/>
        <w:rPr>
          <w:sz w:val="28"/>
          <w:szCs w:val="28"/>
        </w:rPr>
      </w:pPr>
      <w:r w:rsidRPr="00C2102E">
        <w:rPr>
          <w:sz w:val="28"/>
          <w:szCs w:val="28"/>
        </w:rPr>
        <w:t xml:space="preserve">У разі високої чисельності дротяників та несправжніх дротяників                            (&gt;20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за 2-3 тижні до сівби кукурудзи або висадки розсади овочів доцільно використовувати принадні посіви вівса або жита насінням, обробленим інсектицидами. Норма висіву такого насіння 20-25 кг/га.</w:t>
      </w:r>
    </w:p>
    <w:p w14:paraId="1C18D043" w14:textId="77777777" w:rsidR="009934C7" w:rsidRPr="00C2102E" w:rsidRDefault="009934C7" w:rsidP="009934C7">
      <w:pPr>
        <w:ind w:firstLine="851"/>
        <w:jc w:val="both"/>
        <w:rPr>
          <w:sz w:val="28"/>
          <w:szCs w:val="28"/>
        </w:rPr>
      </w:pPr>
      <w:r w:rsidRPr="00C2102E">
        <w:rPr>
          <w:sz w:val="28"/>
          <w:szCs w:val="28"/>
        </w:rPr>
        <w:t xml:space="preserve">Ефективні багаторазові розпушування міжрядь просапних культур під час вегетації. Закладання гною в ґрунт восени до відходу капустянки на зимівлю з наступним розкиданням взимку знищується 80-90% шкідника. Використовують інші нетрадиційні </w:t>
      </w:r>
      <w:r>
        <w:rPr>
          <w:sz w:val="28"/>
          <w:szCs w:val="28"/>
        </w:rPr>
        <w:t>заходи</w:t>
      </w:r>
      <w:r w:rsidRPr="00C2102E">
        <w:rPr>
          <w:sz w:val="28"/>
          <w:szCs w:val="28"/>
        </w:rPr>
        <w:t>: механічні пастки, отруйні принади, настої, розчини та інше.</w:t>
      </w:r>
    </w:p>
    <w:p w14:paraId="532EBA35" w14:textId="77777777" w:rsidR="008C06B6" w:rsidRPr="00C2102E" w:rsidRDefault="008C06B6" w:rsidP="00544DEF">
      <w:pPr>
        <w:rPr>
          <w:b/>
          <w:sz w:val="28"/>
          <w:szCs w:val="28"/>
        </w:rPr>
      </w:pPr>
    </w:p>
    <w:p w14:paraId="294124D0" w14:textId="77777777" w:rsidR="000A6472" w:rsidRPr="005506C6" w:rsidRDefault="000A6472" w:rsidP="000A6472">
      <w:pPr>
        <w:ind w:firstLine="851"/>
        <w:jc w:val="center"/>
        <w:rPr>
          <w:b/>
          <w:sz w:val="28"/>
          <w:szCs w:val="28"/>
        </w:rPr>
      </w:pPr>
      <w:r w:rsidRPr="005506C6">
        <w:rPr>
          <w:b/>
          <w:sz w:val="28"/>
          <w:szCs w:val="28"/>
        </w:rPr>
        <w:t>ШКІДНИКИ Й ХВОРОБИ ЗЕРНОВИХ КУЛЬТУР</w:t>
      </w:r>
    </w:p>
    <w:p w14:paraId="432DFFA0" w14:textId="77777777" w:rsidR="000A6472" w:rsidRPr="005506C6" w:rsidRDefault="000A6472" w:rsidP="000A6472">
      <w:pPr>
        <w:ind w:firstLine="851"/>
        <w:jc w:val="center"/>
        <w:rPr>
          <w:b/>
          <w:sz w:val="28"/>
          <w:szCs w:val="28"/>
        </w:rPr>
      </w:pPr>
    </w:p>
    <w:p w14:paraId="56B48294" w14:textId="77777777" w:rsidR="000A6472" w:rsidRPr="005506C6" w:rsidRDefault="000A6472" w:rsidP="000A6472">
      <w:pPr>
        <w:pStyle w:val="Bodytext20"/>
        <w:shd w:val="clear" w:color="auto" w:fill="auto"/>
        <w:spacing w:line="322" w:lineRule="exact"/>
        <w:ind w:firstLine="851"/>
      </w:pPr>
      <w:r w:rsidRPr="005506C6">
        <w:rPr>
          <w:b/>
          <w:szCs w:val="28"/>
        </w:rPr>
        <w:t>Хлібні клопи</w:t>
      </w:r>
      <w:r w:rsidRPr="005506C6">
        <w:rPr>
          <w:szCs w:val="28"/>
        </w:rPr>
        <w:t xml:space="preserve"> </w:t>
      </w:r>
      <w:r>
        <w:rPr>
          <w:rStyle w:val="Bodytext2Bold"/>
          <w:b w:val="0"/>
          <w:bCs/>
          <w:color w:val="auto"/>
        </w:rPr>
        <w:t>залишаються</w:t>
      </w:r>
      <w:r w:rsidRPr="005506C6">
        <w:rPr>
          <w:rStyle w:val="Bodytext2Bold"/>
          <w:bCs/>
          <w:color w:val="auto"/>
        </w:rPr>
        <w:t xml:space="preserve"> </w:t>
      </w:r>
      <w:r w:rsidRPr="005506C6">
        <w:t xml:space="preserve">небезпечними шкідниками </w:t>
      </w:r>
      <w:r w:rsidRPr="005506C6">
        <w:rPr>
          <w:rStyle w:val="Bodytext2Bold"/>
          <w:b w:val="0"/>
          <w:bCs/>
          <w:color w:val="auto"/>
        </w:rPr>
        <w:t>зернових культур та мають значний вплив на зернові агроценози країни в зонах Степу, Лісостепу та Полісся, знижуючи кількість та погіршуючи якість врожаю зернових культур, особливо пшениці</w:t>
      </w:r>
      <w:r w:rsidRPr="005506C6">
        <w:t xml:space="preserve">. Відомо, що зернові культури (пшениця, ячмінь, овес та ін.) пошкоджують різні види хлібних клопів, такі як: </w:t>
      </w:r>
      <w:r w:rsidRPr="005506C6">
        <w:rPr>
          <w:b/>
          <w:bCs/>
          <w:lang w:eastAsia="x-none"/>
        </w:rPr>
        <w:t>маврський клоп</w:t>
      </w:r>
      <w:r w:rsidRPr="005506C6">
        <w:rPr>
          <w:i/>
          <w:iCs/>
          <w:lang w:eastAsia="x-none"/>
        </w:rPr>
        <w:t xml:space="preserve"> (Е. </w:t>
      </w:r>
      <w:proofErr w:type="spellStart"/>
      <w:r w:rsidRPr="005506C6">
        <w:rPr>
          <w:i/>
          <w:iCs/>
        </w:rPr>
        <w:t>maura</w:t>
      </w:r>
      <w:proofErr w:type="spellEnd"/>
      <w:r w:rsidRPr="005506C6">
        <w:t xml:space="preserve"> (</w:t>
      </w:r>
      <w:proofErr w:type="spellStart"/>
      <w:r w:rsidRPr="005506C6">
        <w:t>Linnaeus</w:t>
      </w:r>
      <w:proofErr w:type="spellEnd"/>
      <w:r w:rsidRPr="005506C6">
        <w:t>, 1758))</w:t>
      </w:r>
      <w:r w:rsidRPr="005506C6">
        <w:rPr>
          <w:bCs/>
          <w:lang w:eastAsia="x-none"/>
        </w:rPr>
        <w:t>,</w:t>
      </w:r>
      <w:r w:rsidRPr="005506C6">
        <w:rPr>
          <w:b/>
          <w:bCs/>
          <w:lang w:eastAsia="x-none"/>
        </w:rPr>
        <w:t xml:space="preserve"> австрійський клоп</w:t>
      </w:r>
      <w:r w:rsidRPr="005506C6">
        <w:rPr>
          <w:i/>
          <w:iCs/>
          <w:lang w:eastAsia="x-none"/>
        </w:rPr>
        <w:t xml:space="preserve"> (Е. </w:t>
      </w:r>
      <w:proofErr w:type="spellStart"/>
      <w:r w:rsidRPr="005506C6">
        <w:rPr>
          <w:i/>
          <w:iCs/>
        </w:rPr>
        <w:t>austriacus</w:t>
      </w:r>
      <w:proofErr w:type="spellEnd"/>
      <w:r w:rsidRPr="005506C6">
        <w:t xml:space="preserve"> (</w:t>
      </w:r>
      <w:proofErr w:type="spellStart"/>
      <w:r w:rsidRPr="005506C6">
        <w:t>Schrank</w:t>
      </w:r>
      <w:proofErr w:type="spellEnd"/>
      <w:r w:rsidRPr="005506C6">
        <w:t xml:space="preserve">, 1776)), </w:t>
      </w:r>
      <w:r w:rsidRPr="005506C6">
        <w:rPr>
          <w:b/>
          <w:bCs/>
          <w:lang w:eastAsia="x-none"/>
        </w:rPr>
        <w:t xml:space="preserve">гостроголова </w:t>
      </w:r>
      <w:proofErr w:type="spellStart"/>
      <w:r w:rsidRPr="005506C6">
        <w:rPr>
          <w:b/>
          <w:bCs/>
          <w:lang w:eastAsia="x-none"/>
        </w:rPr>
        <w:t>елія</w:t>
      </w:r>
      <w:proofErr w:type="spellEnd"/>
      <w:r w:rsidRPr="005506C6">
        <w:rPr>
          <w:b/>
          <w:bCs/>
          <w:lang w:eastAsia="x-none"/>
        </w:rPr>
        <w:t xml:space="preserve"> </w:t>
      </w:r>
      <w:r w:rsidRPr="005506C6">
        <w:t>(</w:t>
      </w:r>
      <w:proofErr w:type="spellStart"/>
      <w:r w:rsidRPr="005506C6">
        <w:rPr>
          <w:i/>
          <w:iCs/>
        </w:rPr>
        <w:t>Aelia</w:t>
      </w:r>
      <w:proofErr w:type="spellEnd"/>
      <w:r w:rsidRPr="005506C6">
        <w:rPr>
          <w:i/>
          <w:iCs/>
        </w:rPr>
        <w:t xml:space="preserve"> </w:t>
      </w:r>
      <w:proofErr w:type="spellStart"/>
      <w:r w:rsidRPr="005506C6">
        <w:rPr>
          <w:i/>
          <w:iCs/>
        </w:rPr>
        <w:t>acuminata</w:t>
      </w:r>
      <w:proofErr w:type="spellEnd"/>
      <w:r w:rsidRPr="005506C6">
        <w:t xml:space="preserve"> (</w:t>
      </w:r>
      <w:proofErr w:type="spellStart"/>
      <w:r w:rsidRPr="005506C6">
        <w:t>Linnaeus</w:t>
      </w:r>
      <w:proofErr w:type="spellEnd"/>
      <w:r w:rsidRPr="005506C6">
        <w:t xml:space="preserve">, 1758)), </w:t>
      </w:r>
      <w:r w:rsidRPr="005506C6">
        <w:rPr>
          <w:b/>
          <w:bCs/>
          <w:lang w:eastAsia="x-none"/>
        </w:rPr>
        <w:t>ягідний клоп</w:t>
      </w:r>
      <w:r w:rsidRPr="005506C6">
        <w:t xml:space="preserve"> (</w:t>
      </w:r>
      <w:proofErr w:type="spellStart"/>
      <w:r w:rsidRPr="005506C6">
        <w:rPr>
          <w:i/>
          <w:iCs/>
        </w:rPr>
        <w:t>Dolycoris</w:t>
      </w:r>
      <w:proofErr w:type="spellEnd"/>
      <w:r w:rsidRPr="005506C6">
        <w:rPr>
          <w:i/>
          <w:iCs/>
        </w:rPr>
        <w:t xml:space="preserve"> </w:t>
      </w:r>
      <w:proofErr w:type="spellStart"/>
      <w:r w:rsidRPr="005506C6">
        <w:rPr>
          <w:i/>
          <w:iCs/>
        </w:rPr>
        <w:t>baccarum</w:t>
      </w:r>
      <w:proofErr w:type="spellEnd"/>
      <w:r w:rsidRPr="005506C6">
        <w:t xml:space="preserve"> (</w:t>
      </w:r>
      <w:proofErr w:type="spellStart"/>
      <w:r w:rsidRPr="005506C6">
        <w:t>Linnaeus</w:t>
      </w:r>
      <w:proofErr w:type="spellEnd"/>
      <w:r w:rsidRPr="005506C6">
        <w:t xml:space="preserve">, 1758)), </w:t>
      </w:r>
      <w:r w:rsidRPr="005506C6">
        <w:rPr>
          <w:b/>
          <w:bCs/>
          <w:lang w:eastAsia="x-none"/>
        </w:rPr>
        <w:t xml:space="preserve">гостроплечий клоп </w:t>
      </w:r>
      <w:r w:rsidRPr="005506C6">
        <w:rPr>
          <w:i/>
          <w:iCs/>
        </w:rPr>
        <w:t>(</w:t>
      </w:r>
      <w:proofErr w:type="spellStart"/>
      <w:r w:rsidRPr="005506C6">
        <w:rPr>
          <w:i/>
          <w:iCs/>
        </w:rPr>
        <w:t>Carpocoris</w:t>
      </w:r>
      <w:proofErr w:type="spellEnd"/>
      <w:r w:rsidRPr="005506C6">
        <w:rPr>
          <w:i/>
          <w:iCs/>
        </w:rPr>
        <w:t xml:space="preserve"> </w:t>
      </w:r>
      <w:proofErr w:type="spellStart"/>
      <w:r w:rsidRPr="005506C6">
        <w:rPr>
          <w:i/>
          <w:iCs/>
        </w:rPr>
        <w:t>fuscispinus</w:t>
      </w:r>
      <w:proofErr w:type="spellEnd"/>
      <w:r w:rsidRPr="005506C6">
        <w:rPr>
          <w:i/>
          <w:iCs/>
        </w:rPr>
        <w:t xml:space="preserve"> </w:t>
      </w:r>
      <w:r w:rsidRPr="005506C6">
        <w:t>(</w:t>
      </w:r>
      <w:proofErr w:type="spellStart"/>
      <w:r w:rsidRPr="005506C6">
        <w:t>Boheman</w:t>
      </w:r>
      <w:proofErr w:type="spellEnd"/>
      <w:r w:rsidRPr="005506C6">
        <w:t xml:space="preserve">, 1850)), але більш </w:t>
      </w:r>
      <w:proofErr w:type="spellStart"/>
      <w:r w:rsidRPr="005506C6">
        <w:t>шкодочинним</w:t>
      </w:r>
      <w:proofErr w:type="spellEnd"/>
      <w:r w:rsidRPr="005506C6">
        <w:t xml:space="preserve"> серед них залишається </w:t>
      </w:r>
      <w:r w:rsidRPr="005506C6">
        <w:rPr>
          <w:b/>
          <w:bCs/>
          <w:lang w:eastAsia="x-none"/>
        </w:rPr>
        <w:t>клоп</w:t>
      </w:r>
      <w:r w:rsidRPr="005506C6">
        <w:t xml:space="preserve"> </w:t>
      </w:r>
      <w:r w:rsidRPr="005506C6">
        <w:rPr>
          <w:b/>
          <w:bCs/>
          <w:lang w:eastAsia="x-none"/>
        </w:rPr>
        <w:t xml:space="preserve">шкідлива черепашка </w:t>
      </w:r>
      <w:r w:rsidRPr="005506C6">
        <w:rPr>
          <w:i/>
          <w:iCs/>
        </w:rPr>
        <w:t>(</w:t>
      </w:r>
      <w:proofErr w:type="spellStart"/>
      <w:r w:rsidRPr="005506C6">
        <w:rPr>
          <w:i/>
          <w:iCs/>
        </w:rPr>
        <w:t>Eurygaster</w:t>
      </w:r>
      <w:proofErr w:type="spellEnd"/>
      <w:r w:rsidRPr="005506C6">
        <w:rPr>
          <w:i/>
          <w:iCs/>
        </w:rPr>
        <w:t xml:space="preserve"> </w:t>
      </w:r>
      <w:proofErr w:type="spellStart"/>
      <w:r w:rsidRPr="005506C6">
        <w:rPr>
          <w:i/>
          <w:iCs/>
        </w:rPr>
        <w:t>integriceps</w:t>
      </w:r>
      <w:proofErr w:type="spellEnd"/>
      <w:r w:rsidRPr="005506C6">
        <w:t xml:space="preserve"> (</w:t>
      </w:r>
      <w:proofErr w:type="spellStart"/>
      <w:r w:rsidRPr="005506C6">
        <w:t>Puton</w:t>
      </w:r>
      <w:proofErr w:type="spellEnd"/>
      <w:r w:rsidRPr="005506C6">
        <w:t>, 1881)).</w:t>
      </w:r>
    </w:p>
    <w:p w14:paraId="66023F5B" w14:textId="77777777" w:rsidR="000A6472" w:rsidRPr="005506C6" w:rsidRDefault="000A6472" w:rsidP="000A6472">
      <w:pPr>
        <w:ind w:firstLine="851"/>
        <w:jc w:val="both"/>
        <w:rPr>
          <w:b/>
        </w:rPr>
      </w:pPr>
    </w:p>
    <w:p w14:paraId="7F456CDB" w14:textId="05D19EC9" w:rsidR="000A6472" w:rsidRPr="005506C6" w:rsidRDefault="00504F97" w:rsidP="000A6472">
      <w:pPr>
        <w:ind w:firstLine="851"/>
        <w:jc w:val="center"/>
        <w:rPr>
          <w:b/>
          <w:sz w:val="28"/>
          <w:szCs w:val="28"/>
        </w:rPr>
      </w:pPr>
      <w:r>
        <w:rPr>
          <w:noProof/>
        </w:rPr>
        <w:drawing>
          <wp:inline distT="0" distB="0" distL="0" distR="0" wp14:anchorId="14843D9E" wp14:editId="4D30B3B5">
            <wp:extent cx="2620498" cy="1747653"/>
            <wp:effectExtent l="114300" t="76200" r="66040" b="138430"/>
            <wp:docPr id="847011895" name="Рисунок 49" descr="Клоп вредная черепашка меры борьбы и препараты для защиты | Щелково Агрох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лоп вредная черепашка меры борьбы и препараты для защиты | Щелково Агрохим"/>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50463" cy="17676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56E15DB" w14:textId="77777777" w:rsidR="000A6472" w:rsidRPr="005506C6" w:rsidRDefault="000A6472" w:rsidP="000A6472">
      <w:pPr>
        <w:ind w:firstLine="851"/>
        <w:jc w:val="center"/>
        <w:rPr>
          <w:b/>
          <w:i/>
        </w:rPr>
      </w:pPr>
      <w:r w:rsidRPr="005506C6">
        <w:rPr>
          <w:b/>
          <w:i/>
        </w:rPr>
        <w:t>Імаго клопа черепашки та його яйцекладка</w:t>
      </w:r>
    </w:p>
    <w:p w14:paraId="0B49359F" w14:textId="77777777" w:rsidR="000A6472" w:rsidRPr="005506C6" w:rsidRDefault="000A6472" w:rsidP="000A6472">
      <w:pPr>
        <w:ind w:firstLine="851"/>
        <w:jc w:val="center"/>
        <w:rPr>
          <w:sz w:val="16"/>
          <w:szCs w:val="16"/>
        </w:rPr>
      </w:pPr>
    </w:p>
    <w:p w14:paraId="129ADE0B" w14:textId="77777777" w:rsidR="000A6472" w:rsidRPr="005506C6" w:rsidRDefault="000A6472" w:rsidP="000A6472">
      <w:pPr>
        <w:ind w:firstLine="851"/>
        <w:jc w:val="center"/>
        <w:rPr>
          <w:sz w:val="16"/>
          <w:szCs w:val="16"/>
        </w:rPr>
      </w:pPr>
    </w:p>
    <w:p w14:paraId="5A451832" w14:textId="77777777" w:rsidR="000A6472" w:rsidRPr="005506C6" w:rsidRDefault="000A6472" w:rsidP="000A6472">
      <w:pPr>
        <w:ind w:firstLine="851"/>
        <w:jc w:val="center"/>
        <w:rPr>
          <w:b/>
          <w:sz w:val="16"/>
          <w:szCs w:val="16"/>
        </w:rPr>
      </w:pPr>
      <w:r w:rsidRPr="005506C6">
        <w:rPr>
          <w:rFonts w:eastAsia="Calibri"/>
          <w:noProof/>
          <w:sz w:val="22"/>
          <w:szCs w:val="22"/>
          <w:lang w:eastAsia="uk-UA"/>
        </w:rPr>
        <w:lastRenderedPageBreak/>
        <w:drawing>
          <wp:inline distT="0" distB="0" distL="0" distR="0" wp14:anchorId="535AC3DE" wp14:editId="39726E45">
            <wp:extent cx="2216353" cy="1793875"/>
            <wp:effectExtent l="133350" t="76200" r="88900" b="130175"/>
            <wp:docPr id="659" name="image55.jpg" descr="Обробка проти клопа-черепашки"/>
            <wp:cNvGraphicFramePr/>
            <a:graphic xmlns:a="http://schemas.openxmlformats.org/drawingml/2006/main">
              <a:graphicData uri="http://schemas.openxmlformats.org/drawingml/2006/picture">
                <pic:pic xmlns:pic="http://schemas.openxmlformats.org/drawingml/2006/picture">
                  <pic:nvPicPr>
                    <pic:cNvPr id="0" name="image55.jpg" descr="Обробка проти клопа-черепашки"/>
                    <pic:cNvPicPr preferRelativeResize="0"/>
                  </pic:nvPicPr>
                  <pic:blipFill>
                    <a:blip r:embed="rId41"/>
                    <a:srcRect r="50385" b="13793"/>
                    <a:stretch>
                      <a:fillRect/>
                    </a:stretch>
                  </pic:blipFill>
                  <pic:spPr>
                    <a:xfrm>
                      <a:off x="0" y="0"/>
                      <a:ext cx="2238777" cy="1812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b/>
          <w:sz w:val="28"/>
          <w:szCs w:val="28"/>
        </w:rPr>
        <w:t xml:space="preserve">       </w:t>
      </w:r>
      <w:r w:rsidRPr="005506C6">
        <w:rPr>
          <w:rFonts w:eastAsia="Calibri"/>
          <w:noProof/>
          <w:sz w:val="22"/>
          <w:szCs w:val="22"/>
          <w:lang w:eastAsia="uk-UA"/>
        </w:rPr>
        <w:drawing>
          <wp:inline distT="0" distB="0" distL="0" distR="0" wp14:anchorId="455AA4E6" wp14:editId="6537CC1C">
            <wp:extent cx="2371090" cy="1784815"/>
            <wp:effectExtent l="114300" t="76200" r="67310" b="139700"/>
            <wp:docPr id="662" name="image61.jpg" descr="Клоп вредная черепашка - описание, фото, методы борьбы с вредителем | Bayer  Crop Science Россия"/>
            <wp:cNvGraphicFramePr/>
            <a:graphic xmlns:a="http://schemas.openxmlformats.org/drawingml/2006/main">
              <a:graphicData uri="http://schemas.openxmlformats.org/drawingml/2006/picture">
                <pic:pic xmlns:pic="http://schemas.openxmlformats.org/drawingml/2006/picture">
                  <pic:nvPicPr>
                    <pic:cNvPr id="0" name="image61.jpg" descr="Клоп вредная черепашка - описание, фото, методы борьбы с вредителем | Bayer  Crop Science Россия"/>
                    <pic:cNvPicPr preferRelativeResize="0"/>
                  </pic:nvPicPr>
                  <pic:blipFill>
                    <a:blip r:embed="rId42"/>
                    <a:srcRect/>
                    <a:stretch>
                      <a:fillRect/>
                    </a:stretch>
                  </pic:blipFill>
                  <pic:spPr>
                    <a:xfrm>
                      <a:off x="0" y="0"/>
                      <a:ext cx="2378757" cy="17905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7BE2BF4" w14:textId="77777777" w:rsidR="000A6472" w:rsidRPr="005506C6" w:rsidRDefault="000A6472" w:rsidP="000A6472">
      <w:pPr>
        <w:ind w:firstLine="851"/>
        <w:jc w:val="center"/>
        <w:rPr>
          <w:b/>
          <w:i/>
        </w:rPr>
      </w:pPr>
      <w:r w:rsidRPr="005506C6">
        <w:rPr>
          <w:b/>
          <w:i/>
        </w:rPr>
        <w:t>Пошкодження</w:t>
      </w:r>
      <w:r w:rsidRPr="005506C6">
        <w:t xml:space="preserve"> </w:t>
      </w:r>
      <w:r w:rsidRPr="005506C6">
        <w:rPr>
          <w:b/>
          <w:i/>
        </w:rPr>
        <w:t>озимої пшениці</w:t>
      </w:r>
      <w:r w:rsidRPr="005506C6">
        <w:t xml:space="preserve">       </w:t>
      </w:r>
      <w:r w:rsidRPr="005506C6">
        <w:rPr>
          <w:b/>
          <w:i/>
        </w:rPr>
        <w:t>Відродження личинок клопа шкідливої                   черепашки</w:t>
      </w:r>
    </w:p>
    <w:p w14:paraId="45A8F7CC" w14:textId="77777777" w:rsidR="000A6472" w:rsidRPr="005506C6" w:rsidRDefault="000A6472" w:rsidP="000A6472">
      <w:pPr>
        <w:ind w:firstLine="851"/>
        <w:jc w:val="both"/>
      </w:pPr>
    </w:p>
    <w:p w14:paraId="7E3723DF" w14:textId="77777777" w:rsidR="000A6472" w:rsidRPr="005506C6" w:rsidRDefault="000A6472" w:rsidP="000A6472">
      <w:pPr>
        <w:pStyle w:val="Bodytext20"/>
        <w:shd w:val="clear" w:color="auto" w:fill="auto"/>
        <w:spacing w:line="322" w:lineRule="exact"/>
        <w:ind w:firstLine="851"/>
        <w:rPr>
          <w:rStyle w:val="Bodytext2Bold"/>
          <w:b w:val="0"/>
        </w:rPr>
      </w:pPr>
      <w:r w:rsidRPr="005506C6">
        <w:rPr>
          <w:rStyle w:val="Bodytext2Bold"/>
          <w:b w:val="0"/>
        </w:rPr>
        <w:t>За результатами весняних обстежень посівів зернових культур встановлено, що загальна заселеність площ клопами дещо зменшилась і становить 2</w:t>
      </w:r>
      <w:r>
        <w:rPr>
          <w:rStyle w:val="Bodytext2Bold"/>
          <w:b w:val="0"/>
        </w:rPr>
        <w:t>1</w:t>
      </w:r>
      <w:r w:rsidRPr="005506C6">
        <w:rPr>
          <w:rStyle w:val="Bodytext2Bold"/>
          <w:b w:val="0"/>
        </w:rPr>
        <w:t xml:space="preserve">% від обстежених площ в порівнянні з 26% </w:t>
      </w:r>
      <w:r>
        <w:rPr>
          <w:rStyle w:val="Bodytext2Bold"/>
          <w:b w:val="0"/>
        </w:rPr>
        <w:t>у</w:t>
      </w:r>
      <w:r w:rsidRPr="005506C6">
        <w:rPr>
          <w:rStyle w:val="Bodytext2Bold"/>
          <w:b w:val="0"/>
        </w:rPr>
        <w:t xml:space="preserve"> 2024 р., за середньої чисельності фітофагів 0,4 </w:t>
      </w:r>
      <w:proofErr w:type="spellStart"/>
      <w:r w:rsidRPr="005506C6">
        <w:rPr>
          <w:color w:val="000000"/>
        </w:rPr>
        <w:t>екз</w:t>
      </w:r>
      <w:proofErr w:type="spellEnd"/>
      <w:r w:rsidRPr="005506C6">
        <w:rPr>
          <w:color w:val="000000"/>
        </w:rPr>
        <w:t>.</w:t>
      </w:r>
      <w:r>
        <w:rPr>
          <w:color w:val="000000"/>
        </w:rPr>
        <w:t xml:space="preserve"> на </w:t>
      </w:r>
      <w:proofErr w:type="spellStart"/>
      <w:r>
        <w:rPr>
          <w:color w:val="000000"/>
        </w:rPr>
        <w:t>кв.м</w:t>
      </w:r>
      <w:proofErr w:type="spellEnd"/>
      <w:r>
        <w:rPr>
          <w:color w:val="000000"/>
        </w:rPr>
        <w:t xml:space="preserve"> </w:t>
      </w:r>
      <w:r w:rsidRPr="005506C6">
        <w:rPr>
          <w:color w:val="000000"/>
        </w:rPr>
        <w:t xml:space="preserve">в порівнянні з 0,5 </w:t>
      </w:r>
      <w:proofErr w:type="spellStart"/>
      <w:r w:rsidRPr="005506C6">
        <w:rPr>
          <w:color w:val="000000"/>
        </w:rPr>
        <w:t>екз</w:t>
      </w:r>
      <w:proofErr w:type="spellEnd"/>
      <w:r w:rsidRPr="005506C6">
        <w:rPr>
          <w:color w:val="000000"/>
        </w:rPr>
        <w:t>.</w:t>
      </w:r>
      <w:r>
        <w:rPr>
          <w:color w:val="000000"/>
        </w:rPr>
        <w:t xml:space="preserve"> на </w:t>
      </w:r>
      <w:proofErr w:type="spellStart"/>
      <w:r>
        <w:rPr>
          <w:color w:val="000000"/>
        </w:rPr>
        <w:t>кв.м</w:t>
      </w:r>
      <w:proofErr w:type="spellEnd"/>
      <w:r w:rsidRPr="005506C6">
        <w:rPr>
          <w:rStyle w:val="Bodytext2Bold"/>
          <w:b w:val="0"/>
        </w:rPr>
        <w:t xml:space="preserve"> в 2024 р. </w:t>
      </w:r>
    </w:p>
    <w:p w14:paraId="24682F41" w14:textId="77777777" w:rsidR="000A6472" w:rsidRPr="00DC4885" w:rsidRDefault="000A6472" w:rsidP="000A6472">
      <w:pPr>
        <w:pStyle w:val="Bodytext20"/>
        <w:shd w:val="clear" w:color="auto" w:fill="auto"/>
        <w:spacing w:line="322" w:lineRule="exact"/>
        <w:ind w:firstLine="851"/>
        <w:rPr>
          <w:rStyle w:val="Bodytext2Bold"/>
          <w:b w:val="0"/>
          <w:shd w:val="clear" w:color="auto" w:fill="auto"/>
        </w:rPr>
      </w:pPr>
      <w:r w:rsidRPr="005506C6">
        <w:rPr>
          <w:rStyle w:val="Bodytext2Bold"/>
          <w:b w:val="0"/>
        </w:rPr>
        <w:t xml:space="preserve">Середня заселеність обстежених площ хлібними клопами в Степу становила 13% за середньої чисельності 0,5 </w:t>
      </w:r>
      <w:proofErr w:type="spellStart"/>
      <w:r w:rsidRPr="005506C6">
        <w:rPr>
          <w:color w:val="000000"/>
        </w:rPr>
        <w:t>екз</w:t>
      </w:r>
      <w:proofErr w:type="spellEnd"/>
      <w:r>
        <w:rPr>
          <w:color w:val="000000"/>
        </w:rPr>
        <w:t xml:space="preserve">. на </w:t>
      </w:r>
      <w:proofErr w:type="spellStart"/>
      <w:r>
        <w:rPr>
          <w:color w:val="000000"/>
        </w:rPr>
        <w:t>кв.м</w:t>
      </w:r>
      <w:proofErr w:type="spellEnd"/>
      <w:r w:rsidRPr="005506C6">
        <w:rPr>
          <w:rStyle w:val="Bodytext2Bold"/>
          <w:b w:val="0"/>
        </w:rPr>
        <w:t xml:space="preserve">, порівняно з 24% та 0,4 </w:t>
      </w:r>
      <w:proofErr w:type="spellStart"/>
      <w:r w:rsidRPr="005506C6">
        <w:rPr>
          <w:color w:val="000000"/>
        </w:rPr>
        <w:t>екз</w:t>
      </w:r>
      <w:proofErr w:type="spellEnd"/>
      <w:r w:rsidRPr="005506C6">
        <w:rPr>
          <w:color w:val="000000"/>
        </w:rPr>
        <w:t>.</w:t>
      </w:r>
      <w:r>
        <w:rPr>
          <w:color w:val="000000"/>
        </w:rPr>
        <w:t xml:space="preserve"> на </w:t>
      </w:r>
      <w:proofErr w:type="spellStart"/>
      <w:r>
        <w:rPr>
          <w:color w:val="000000"/>
        </w:rPr>
        <w:t>кв.м</w:t>
      </w:r>
      <w:proofErr w:type="spellEnd"/>
      <w:r>
        <w:rPr>
          <w:color w:val="000000"/>
        </w:rPr>
        <w:t xml:space="preserve"> </w:t>
      </w:r>
      <w:r w:rsidRPr="005506C6">
        <w:rPr>
          <w:rStyle w:val="Bodytext2Bold"/>
          <w:b w:val="0"/>
        </w:rPr>
        <w:t xml:space="preserve">в 2024 р., </w:t>
      </w:r>
      <w:r>
        <w:rPr>
          <w:rStyle w:val="Bodytext2Bold"/>
          <w:b w:val="0"/>
        </w:rPr>
        <w:t xml:space="preserve">де </w:t>
      </w:r>
      <w:r w:rsidRPr="005506C6">
        <w:rPr>
          <w:rStyle w:val="Bodytext2Bold"/>
          <w:b w:val="0"/>
        </w:rPr>
        <w:t xml:space="preserve">найбільшу заселеність </w:t>
      </w:r>
      <w:r>
        <w:rPr>
          <w:rStyle w:val="Bodytext2Bold"/>
          <w:b w:val="0"/>
        </w:rPr>
        <w:t xml:space="preserve">площ </w:t>
      </w:r>
      <w:r w:rsidRPr="005506C6">
        <w:rPr>
          <w:rStyle w:val="Bodytext2Bold"/>
          <w:b w:val="0"/>
        </w:rPr>
        <w:t xml:space="preserve">було </w:t>
      </w:r>
      <w:proofErr w:type="spellStart"/>
      <w:r w:rsidRPr="005506C6">
        <w:rPr>
          <w:rStyle w:val="Bodytext2Bold"/>
          <w:b w:val="0"/>
        </w:rPr>
        <w:t>відмічено</w:t>
      </w:r>
      <w:proofErr w:type="spellEnd"/>
      <w:r w:rsidRPr="005506C6">
        <w:rPr>
          <w:rStyle w:val="Bodytext2Bold"/>
          <w:b w:val="0"/>
        </w:rPr>
        <w:t xml:space="preserve"> в Дніпропетровській та Запорізькій областях </w:t>
      </w:r>
      <w:r>
        <w:rPr>
          <w:rStyle w:val="Bodytext2Bold"/>
          <w:b w:val="0"/>
        </w:rPr>
        <w:t>на</w:t>
      </w:r>
      <w:r w:rsidRPr="005506C6">
        <w:rPr>
          <w:rStyle w:val="Bodytext2Bold"/>
          <w:b w:val="0"/>
        </w:rPr>
        <w:t xml:space="preserve"> 28 і 20% за чисельності 0,2 і 0,5 </w:t>
      </w:r>
      <w:proofErr w:type="spellStart"/>
      <w:r w:rsidRPr="005506C6">
        <w:rPr>
          <w:color w:val="000000"/>
        </w:rPr>
        <w:t>екз</w:t>
      </w:r>
      <w:proofErr w:type="spellEnd"/>
      <w:r w:rsidRPr="005506C6">
        <w:rPr>
          <w:color w:val="000000"/>
        </w:rPr>
        <w:t>.</w:t>
      </w:r>
      <w:r>
        <w:rPr>
          <w:color w:val="000000"/>
        </w:rPr>
        <w:t xml:space="preserve"> на </w:t>
      </w:r>
      <w:proofErr w:type="spellStart"/>
      <w:r>
        <w:rPr>
          <w:color w:val="000000"/>
        </w:rPr>
        <w:t>кв.м</w:t>
      </w:r>
      <w:proofErr w:type="spellEnd"/>
      <w:r w:rsidRPr="005506C6">
        <w:rPr>
          <w:color w:val="000000"/>
        </w:rPr>
        <w:t xml:space="preserve"> відповідно, при цьому максимальна чисельність відмічена в Миколаївській області – 0,6 </w:t>
      </w:r>
      <w:proofErr w:type="spellStart"/>
      <w:r w:rsidRPr="005506C6">
        <w:rPr>
          <w:color w:val="000000"/>
        </w:rPr>
        <w:t>екз</w:t>
      </w:r>
      <w:proofErr w:type="spellEnd"/>
      <w:r w:rsidRPr="005506C6">
        <w:rPr>
          <w:color w:val="000000"/>
        </w:rPr>
        <w:t>.</w:t>
      </w:r>
      <w:r>
        <w:rPr>
          <w:color w:val="000000"/>
        </w:rPr>
        <w:t xml:space="preserve"> на </w:t>
      </w:r>
      <w:proofErr w:type="spellStart"/>
      <w:r>
        <w:rPr>
          <w:color w:val="000000"/>
        </w:rPr>
        <w:t>кв.м</w:t>
      </w:r>
      <w:proofErr w:type="spellEnd"/>
      <w:r w:rsidRPr="005506C6">
        <w:rPr>
          <w:rStyle w:val="Bodytext2Bold"/>
          <w:b w:val="0"/>
        </w:rPr>
        <w:t xml:space="preserve">. </w:t>
      </w:r>
      <w:r w:rsidRPr="005506C6">
        <w:rPr>
          <w:rStyle w:val="Bodytext2Bold"/>
          <w:b w:val="0"/>
          <w:color w:val="auto"/>
        </w:rPr>
        <w:t>В Лісостепу</w:t>
      </w:r>
      <w:r w:rsidRPr="005506C6">
        <w:rPr>
          <w:rStyle w:val="Bodytext2Bold"/>
          <w:b w:val="0"/>
        </w:rPr>
        <w:t xml:space="preserve"> середня заселеність становила 28% за чисельності 0,3 </w:t>
      </w:r>
      <w:proofErr w:type="spellStart"/>
      <w:r w:rsidRPr="005506C6">
        <w:rPr>
          <w:color w:val="000000"/>
        </w:rPr>
        <w:t>екз</w:t>
      </w:r>
      <w:proofErr w:type="spellEnd"/>
      <w:r w:rsidRPr="005506C6">
        <w:rPr>
          <w:color w:val="000000"/>
        </w:rPr>
        <w:t>.</w:t>
      </w:r>
      <w:r>
        <w:rPr>
          <w:color w:val="000000"/>
        </w:rPr>
        <w:t xml:space="preserve"> на </w:t>
      </w:r>
      <w:proofErr w:type="spellStart"/>
      <w:r>
        <w:rPr>
          <w:color w:val="000000"/>
        </w:rPr>
        <w:t>кв.м</w:t>
      </w:r>
      <w:proofErr w:type="spellEnd"/>
      <w:r w:rsidRPr="005506C6">
        <w:rPr>
          <w:color w:val="000000"/>
        </w:rPr>
        <w:t xml:space="preserve">, що дещо менше </w:t>
      </w:r>
      <w:r w:rsidRPr="005506C6">
        <w:rPr>
          <w:rStyle w:val="Bodytext2Bold"/>
          <w:b w:val="0"/>
        </w:rPr>
        <w:t xml:space="preserve">порівняно з 35% та 0,4 </w:t>
      </w:r>
      <w:proofErr w:type="spellStart"/>
      <w:r w:rsidRPr="005506C6">
        <w:rPr>
          <w:color w:val="000000"/>
        </w:rPr>
        <w:t>екз</w:t>
      </w:r>
      <w:proofErr w:type="spellEnd"/>
      <w:r w:rsidRPr="005506C6">
        <w:rPr>
          <w:color w:val="000000"/>
        </w:rPr>
        <w:t>.</w:t>
      </w:r>
      <w:r>
        <w:rPr>
          <w:color w:val="000000"/>
        </w:rPr>
        <w:t xml:space="preserve"> на </w:t>
      </w:r>
      <w:proofErr w:type="spellStart"/>
      <w:r>
        <w:rPr>
          <w:color w:val="000000"/>
        </w:rPr>
        <w:t>кв.м</w:t>
      </w:r>
      <w:proofErr w:type="spellEnd"/>
      <w:r w:rsidRPr="005506C6">
        <w:rPr>
          <w:color w:val="000000"/>
          <w:vertAlign w:val="superscript"/>
        </w:rPr>
        <w:t xml:space="preserve"> </w:t>
      </w:r>
      <w:r w:rsidRPr="005506C6">
        <w:rPr>
          <w:rStyle w:val="Bodytext2Bold"/>
          <w:b w:val="0"/>
        </w:rPr>
        <w:t>в 2024 р.</w:t>
      </w:r>
      <w:r>
        <w:rPr>
          <w:rStyle w:val="Bodytext2Bold"/>
          <w:b w:val="0"/>
        </w:rPr>
        <w:t xml:space="preserve"> Н</w:t>
      </w:r>
      <w:r w:rsidRPr="005506C6">
        <w:rPr>
          <w:rStyle w:val="Bodytext2Bold"/>
          <w:b w:val="0"/>
        </w:rPr>
        <w:t>айбільш</w:t>
      </w:r>
      <w:r>
        <w:rPr>
          <w:rStyle w:val="Bodytext2Bold"/>
          <w:b w:val="0"/>
        </w:rPr>
        <w:t>ий відсоток</w:t>
      </w:r>
      <w:r w:rsidRPr="005506C6">
        <w:rPr>
          <w:rStyle w:val="Bodytext2Bold"/>
          <w:b w:val="0"/>
        </w:rPr>
        <w:t xml:space="preserve"> заселен</w:t>
      </w:r>
      <w:r>
        <w:rPr>
          <w:rStyle w:val="Bodytext2Bold"/>
          <w:b w:val="0"/>
        </w:rPr>
        <w:t>ня площ</w:t>
      </w:r>
      <w:r w:rsidRPr="005506C6">
        <w:rPr>
          <w:rStyle w:val="Bodytext2Bold"/>
          <w:b w:val="0"/>
        </w:rPr>
        <w:t xml:space="preserve"> відмічалась у Вінницькій та Харківська областях </w:t>
      </w:r>
      <w:r>
        <w:rPr>
          <w:rStyle w:val="Bodytext2Bold"/>
          <w:b w:val="0"/>
        </w:rPr>
        <w:t>на</w:t>
      </w:r>
      <w:r w:rsidRPr="005506C6">
        <w:rPr>
          <w:rStyle w:val="Bodytext2Bold"/>
          <w:b w:val="0"/>
        </w:rPr>
        <w:t xml:space="preserve"> 42 та 40% за чисельності 0,3 і 0,5 </w:t>
      </w:r>
      <w:proofErr w:type="spellStart"/>
      <w:r w:rsidRPr="005506C6">
        <w:rPr>
          <w:color w:val="000000"/>
        </w:rPr>
        <w:t>екз</w:t>
      </w:r>
      <w:proofErr w:type="spellEnd"/>
      <w:r w:rsidRPr="005506C6">
        <w:rPr>
          <w:color w:val="000000"/>
        </w:rPr>
        <w:t>.</w:t>
      </w:r>
      <w:r>
        <w:rPr>
          <w:color w:val="000000"/>
        </w:rPr>
        <w:t xml:space="preserve"> на </w:t>
      </w:r>
      <w:proofErr w:type="spellStart"/>
      <w:r>
        <w:rPr>
          <w:color w:val="000000"/>
        </w:rPr>
        <w:t>кв.м</w:t>
      </w:r>
      <w:proofErr w:type="spellEnd"/>
      <w:r w:rsidRPr="005506C6">
        <w:rPr>
          <w:color w:val="000000"/>
          <w:vertAlign w:val="superscript"/>
        </w:rPr>
        <w:t xml:space="preserve"> </w:t>
      </w:r>
      <w:r w:rsidRPr="005506C6">
        <w:rPr>
          <w:color w:val="000000"/>
        </w:rPr>
        <w:t xml:space="preserve">відповідно, </w:t>
      </w:r>
      <w:r>
        <w:rPr>
          <w:color w:val="000000"/>
        </w:rPr>
        <w:t xml:space="preserve">в </w:t>
      </w:r>
      <w:r w:rsidRPr="005506C6">
        <w:rPr>
          <w:color w:val="000000"/>
        </w:rPr>
        <w:t>осередк</w:t>
      </w:r>
      <w:r>
        <w:rPr>
          <w:color w:val="000000"/>
        </w:rPr>
        <w:t>ах</w:t>
      </w:r>
      <w:r w:rsidRPr="005506C6">
        <w:rPr>
          <w:color w:val="000000"/>
        </w:rPr>
        <w:t xml:space="preserve"> до 0,9 </w:t>
      </w:r>
      <w:proofErr w:type="spellStart"/>
      <w:r w:rsidRPr="005506C6">
        <w:rPr>
          <w:color w:val="000000"/>
        </w:rPr>
        <w:t>екз</w:t>
      </w:r>
      <w:proofErr w:type="spellEnd"/>
      <w:r w:rsidRPr="005506C6">
        <w:rPr>
          <w:color w:val="000000"/>
        </w:rPr>
        <w:t>.</w:t>
      </w:r>
      <w:r>
        <w:rPr>
          <w:color w:val="000000"/>
        </w:rPr>
        <w:t xml:space="preserve"> на </w:t>
      </w:r>
      <w:proofErr w:type="spellStart"/>
      <w:r>
        <w:rPr>
          <w:color w:val="000000"/>
        </w:rPr>
        <w:t>кв.м</w:t>
      </w:r>
      <w:proofErr w:type="spellEnd"/>
      <w:r w:rsidRPr="005506C6">
        <w:rPr>
          <w:color w:val="000000"/>
          <w:vertAlign w:val="superscript"/>
        </w:rPr>
        <w:t xml:space="preserve"> </w:t>
      </w:r>
      <w:r>
        <w:rPr>
          <w:color w:val="000000"/>
        </w:rPr>
        <w:t>(</w:t>
      </w:r>
      <w:r w:rsidRPr="005506C6">
        <w:rPr>
          <w:color w:val="000000"/>
        </w:rPr>
        <w:t>Чернівецьк</w:t>
      </w:r>
      <w:r>
        <w:rPr>
          <w:color w:val="000000"/>
        </w:rPr>
        <w:t>а обл.)</w:t>
      </w:r>
      <w:r w:rsidRPr="005506C6">
        <w:rPr>
          <w:color w:val="000000"/>
        </w:rPr>
        <w:t>. М</w:t>
      </w:r>
      <w:r w:rsidRPr="005506C6">
        <w:rPr>
          <w:rStyle w:val="Bodytext2Bold"/>
          <w:b w:val="0"/>
        </w:rPr>
        <w:t xml:space="preserve">аксимальне заселення площ відмічалось в Київській області 70% за чисельності 0,4 </w:t>
      </w:r>
      <w:proofErr w:type="spellStart"/>
      <w:r w:rsidRPr="005506C6">
        <w:rPr>
          <w:color w:val="000000"/>
        </w:rPr>
        <w:t>екз</w:t>
      </w:r>
      <w:proofErr w:type="spellEnd"/>
      <w:r w:rsidRPr="005506C6">
        <w:rPr>
          <w:color w:val="000000"/>
        </w:rPr>
        <w:t>.</w:t>
      </w:r>
      <w:r>
        <w:rPr>
          <w:color w:val="000000"/>
        </w:rPr>
        <w:t xml:space="preserve"> на </w:t>
      </w:r>
      <w:proofErr w:type="spellStart"/>
      <w:r>
        <w:rPr>
          <w:color w:val="000000"/>
        </w:rPr>
        <w:t>кв.м</w:t>
      </w:r>
      <w:proofErr w:type="spellEnd"/>
      <w:r w:rsidRPr="005506C6">
        <w:rPr>
          <w:rStyle w:val="Bodytext2Bold"/>
          <w:b w:val="0"/>
        </w:rPr>
        <w:t>.</w:t>
      </w:r>
      <w:r w:rsidRPr="005506C6">
        <w:rPr>
          <w:color w:val="000000"/>
          <w:vertAlign w:val="superscript"/>
        </w:rPr>
        <w:t xml:space="preserve"> </w:t>
      </w:r>
      <w:r w:rsidRPr="005506C6">
        <w:rPr>
          <w:rStyle w:val="Bodytext2Bold"/>
          <w:b w:val="0"/>
        </w:rPr>
        <w:t xml:space="preserve">Чисельність на рівні </w:t>
      </w:r>
      <w:r w:rsidRPr="005506C6">
        <w:rPr>
          <w:rStyle w:val="Bodytext2Bold"/>
          <w:b w:val="0"/>
          <w:color w:val="auto"/>
        </w:rPr>
        <w:t>ЕПШ не фіксувалась, а</w:t>
      </w:r>
      <w:r w:rsidRPr="005506C6">
        <w:rPr>
          <w:rStyle w:val="Bodytext2Bold"/>
          <w:b w:val="0"/>
          <w:color w:val="FF0000"/>
        </w:rPr>
        <w:t xml:space="preserve"> </w:t>
      </w:r>
      <w:r w:rsidRPr="005506C6">
        <w:rPr>
          <w:rStyle w:val="Bodytext2Bold"/>
          <w:b w:val="0"/>
        </w:rPr>
        <w:t xml:space="preserve">була в межах 0,5-0,9 </w:t>
      </w:r>
      <w:proofErr w:type="spellStart"/>
      <w:r w:rsidRPr="005506C6">
        <w:rPr>
          <w:color w:val="000000"/>
        </w:rPr>
        <w:t>екз</w:t>
      </w:r>
      <w:proofErr w:type="spellEnd"/>
      <w:r w:rsidRPr="005506C6">
        <w:rPr>
          <w:color w:val="000000"/>
        </w:rPr>
        <w:t>.</w:t>
      </w:r>
      <w:r>
        <w:rPr>
          <w:color w:val="000000"/>
        </w:rPr>
        <w:t xml:space="preserve"> на </w:t>
      </w:r>
      <w:proofErr w:type="spellStart"/>
      <w:r>
        <w:rPr>
          <w:color w:val="000000"/>
        </w:rPr>
        <w:t>кв.м</w:t>
      </w:r>
      <w:proofErr w:type="spellEnd"/>
      <w:r w:rsidRPr="005506C6">
        <w:rPr>
          <w:color w:val="000000"/>
          <w:vertAlign w:val="superscript"/>
        </w:rPr>
        <w:t xml:space="preserve"> </w:t>
      </w:r>
      <w:r w:rsidRPr="005506C6">
        <w:rPr>
          <w:color w:val="000000"/>
        </w:rPr>
        <w:t xml:space="preserve">в </w:t>
      </w:r>
      <w:r w:rsidRPr="005506C6">
        <w:rPr>
          <w:rStyle w:val="Bodytext2Bold"/>
          <w:b w:val="0"/>
        </w:rPr>
        <w:t>Харківській та Чернівецькій областях</w:t>
      </w:r>
      <w:r w:rsidRPr="005506C6">
        <w:rPr>
          <w:color w:val="000000"/>
        </w:rPr>
        <w:t>.</w:t>
      </w:r>
      <w:r w:rsidRPr="005506C6">
        <w:rPr>
          <w:rStyle w:val="Bodytext2Bold"/>
          <w:b w:val="0"/>
        </w:rPr>
        <w:t xml:space="preserve"> В Поліссі середня заселеність становила 1</w:t>
      </w:r>
      <w:r>
        <w:rPr>
          <w:rStyle w:val="Bodytext2Bold"/>
          <w:b w:val="0"/>
        </w:rPr>
        <w:t>8</w:t>
      </w:r>
      <w:r w:rsidRPr="005506C6">
        <w:rPr>
          <w:rStyle w:val="Bodytext2Bold"/>
          <w:b w:val="0"/>
        </w:rPr>
        <w:t xml:space="preserve">% за чисельності 0,4 </w:t>
      </w:r>
      <w:proofErr w:type="spellStart"/>
      <w:r w:rsidRPr="005506C6">
        <w:rPr>
          <w:color w:val="000000"/>
        </w:rPr>
        <w:t>екз</w:t>
      </w:r>
      <w:proofErr w:type="spellEnd"/>
      <w:r w:rsidRPr="005506C6">
        <w:rPr>
          <w:color w:val="000000"/>
        </w:rPr>
        <w:t>.</w:t>
      </w:r>
      <w:r>
        <w:rPr>
          <w:color w:val="000000"/>
        </w:rPr>
        <w:t xml:space="preserve"> на </w:t>
      </w:r>
      <w:proofErr w:type="spellStart"/>
      <w:r>
        <w:rPr>
          <w:color w:val="000000"/>
        </w:rPr>
        <w:t>кв.м</w:t>
      </w:r>
      <w:proofErr w:type="spellEnd"/>
      <w:r w:rsidRPr="005506C6">
        <w:rPr>
          <w:color w:val="000000"/>
        </w:rPr>
        <w:t>,</w:t>
      </w:r>
      <w:r w:rsidRPr="005506C6">
        <w:rPr>
          <w:color w:val="000000"/>
          <w:vertAlign w:val="superscript"/>
        </w:rPr>
        <w:t xml:space="preserve"> </w:t>
      </w:r>
      <w:r w:rsidRPr="005506C6">
        <w:rPr>
          <w:rStyle w:val="Bodytext2Bold"/>
          <w:b w:val="0"/>
        </w:rPr>
        <w:t xml:space="preserve">порівняно з 10% та 1 </w:t>
      </w:r>
      <w:proofErr w:type="spellStart"/>
      <w:r w:rsidRPr="005506C6">
        <w:rPr>
          <w:color w:val="000000"/>
        </w:rPr>
        <w:t>екз</w:t>
      </w:r>
      <w:proofErr w:type="spellEnd"/>
      <w:r w:rsidRPr="005506C6">
        <w:rPr>
          <w:color w:val="000000"/>
        </w:rPr>
        <w:t>.</w:t>
      </w:r>
      <w:r>
        <w:rPr>
          <w:color w:val="000000"/>
        </w:rPr>
        <w:t xml:space="preserve"> на </w:t>
      </w:r>
      <w:proofErr w:type="spellStart"/>
      <w:r>
        <w:rPr>
          <w:color w:val="000000"/>
        </w:rPr>
        <w:t>кв.м</w:t>
      </w:r>
      <w:proofErr w:type="spellEnd"/>
      <w:r w:rsidRPr="005506C6">
        <w:rPr>
          <w:rStyle w:val="Bodytext2Bold"/>
          <w:b w:val="0"/>
        </w:rPr>
        <w:t xml:space="preserve"> в 2024 р., найбільша заселеність відмічалась в Закарпатській та Львівській областях </w:t>
      </w:r>
      <w:r>
        <w:rPr>
          <w:rStyle w:val="Bodytext2Bold"/>
          <w:b w:val="0"/>
        </w:rPr>
        <w:t>на</w:t>
      </w:r>
      <w:r w:rsidRPr="005506C6">
        <w:rPr>
          <w:rStyle w:val="Bodytext2Bold"/>
          <w:b w:val="0"/>
        </w:rPr>
        <w:t xml:space="preserve"> 24% за чисельності 0,3 та 0,9 </w:t>
      </w:r>
      <w:proofErr w:type="spellStart"/>
      <w:r w:rsidRPr="005506C6">
        <w:rPr>
          <w:color w:val="000000"/>
        </w:rPr>
        <w:t>екз</w:t>
      </w:r>
      <w:proofErr w:type="spellEnd"/>
      <w:r w:rsidRPr="005506C6">
        <w:rPr>
          <w:color w:val="000000"/>
        </w:rPr>
        <w:t>.</w:t>
      </w:r>
      <w:r>
        <w:rPr>
          <w:color w:val="000000"/>
        </w:rPr>
        <w:t xml:space="preserve"> на </w:t>
      </w:r>
      <w:proofErr w:type="spellStart"/>
      <w:r>
        <w:rPr>
          <w:color w:val="000000"/>
        </w:rPr>
        <w:t>кв.м</w:t>
      </w:r>
      <w:proofErr w:type="spellEnd"/>
      <w:r w:rsidRPr="005506C6">
        <w:rPr>
          <w:rStyle w:val="Bodytext2Bold"/>
          <w:b w:val="0"/>
        </w:rPr>
        <w:t xml:space="preserve"> відповідно. Чисельність рівня ЕПШ</w:t>
      </w:r>
      <w:r w:rsidRPr="005506C6">
        <w:rPr>
          <w:rStyle w:val="Bodytext2Bold"/>
          <w:b w:val="0"/>
          <w:color w:val="FF0000"/>
        </w:rPr>
        <w:t xml:space="preserve"> </w:t>
      </w:r>
      <w:proofErr w:type="spellStart"/>
      <w:r w:rsidRPr="005506C6">
        <w:rPr>
          <w:rStyle w:val="Bodytext2Bold"/>
          <w:b w:val="0"/>
        </w:rPr>
        <w:t>відмічено</w:t>
      </w:r>
      <w:proofErr w:type="spellEnd"/>
      <w:r w:rsidRPr="005506C6">
        <w:rPr>
          <w:rStyle w:val="Bodytext2Bold"/>
          <w:b w:val="0"/>
        </w:rPr>
        <w:t xml:space="preserve"> не було. </w:t>
      </w:r>
    </w:p>
    <w:p w14:paraId="4BE99339" w14:textId="77777777" w:rsidR="000A6472" w:rsidRPr="005506C6" w:rsidRDefault="000A6472" w:rsidP="000A6472">
      <w:pPr>
        <w:pStyle w:val="Bodytext20"/>
        <w:shd w:val="clear" w:color="auto" w:fill="auto"/>
        <w:spacing w:line="322" w:lineRule="exact"/>
        <w:ind w:firstLine="851"/>
        <w:rPr>
          <w:rStyle w:val="Bodytext2Bold"/>
          <w:b w:val="0"/>
        </w:rPr>
      </w:pPr>
      <w:r w:rsidRPr="005506C6">
        <w:rPr>
          <w:color w:val="000000"/>
        </w:rPr>
        <w:t xml:space="preserve">У фазу наливу зерна </w:t>
      </w:r>
      <w:r w:rsidRPr="005506C6">
        <w:rPr>
          <w:rStyle w:val="Bodytext2Bold"/>
          <w:b w:val="0"/>
        </w:rPr>
        <w:t>загальна заселеність площ клопами дещо зросла і становила 3</w:t>
      </w:r>
      <w:r>
        <w:rPr>
          <w:rStyle w:val="Bodytext2Bold"/>
          <w:b w:val="0"/>
        </w:rPr>
        <w:t>3</w:t>
      </w:r>
      <w:r w:rsidRPr="005506C6">
        <w:rPr>
          <w:rStyle w:val="Bodytext2Bold"/>
          <w:b w:val="0"/>
        </w:rPr>
        <w:t xml:space="preserve">% від обстежених площ за чисельності фітофагів 0,6 </w:t>
      </w:r>
      <w:proofErr w:type="spellStart"/>
      <w:r w:rsidRPr="005506C6">
        <w:rPr>
          <w:color w:val="000000"/>
        </w:rPr>
        <w:t>екз</w:t>
      </w:r>
      <w:proofErr w:type="spellEnd"/>
      <w:r w:rsidRPr="005506C6">
        <w:rPr>
          <w:color w:val="000000"/>
        </w:rPr>
        <w:t>.</w:t>
      </w:r>
      <w:r>
        <w:rPr>
          <w:color w:val="000000"/>
        </w:rPr>
        <w:t xml:space="preserve"> на </w:t>
      </w:r>
      <w:proofErr w:type="spellStart"/>
      <w:r>
        <w:rPr>
          <w:color w:val="000000"/>
        </w:rPr>
        <w:t>кв.м</w:t>
      </w:r>
      <w:proofErr w:type="spellEnd"/>
      <w:r w:rsidRPr="005506C6">
        <w:rPr>
          <w:rStyle w:val="Bodytext2Bold"/>
          <w:b w:val="0"/>
        </w:rPr>
        <w:t xml:space="preserve">. </w:t>
      </w:r>
    </w:p>
    <w:p w14:paraId="5AC1DDE7" w14:textId="77777777" w:rsidR="000A6472" w:rsidRDefault="000A6472" w:rsidP="000A6472">
      <w:pPr>
        <w:pStyle w:val="Bodytext20"/>
        <w:shd w:val="clear" w:color="auto" w:fill="auto"/>
        <w:spacing w:line="322" w:lineRule="exact"/>
        <w:ind w:firstLine="851"/>
        <w:rPr>
          <w:rStyle w:val="Bodytext2Bold"/>
          <w:b w:val="0"/>
          <w:color w:val="auto"/>
        </w:rPr>
      </w:pPr>
      <w:r w:rsidRPr="005506C6">
        <w:rPr>
          <w:rStyle w:val="Bodytext2Bold"/>
          <w:b w:val="0"/>
          <w:color w:val="auto"/>
        </w:rPr>
        <w:t xml:space="preserve">Середня заселеність обстежених площ хлібними клопами в Степу становила 31% та середньої чисельності 0,8 </w:t>
      </w:r>
      <w:proofErr w:type="spellStart"/>
      <w:r w:rsidRPr="005506C6">
        <w:t>екз</w:t>
      </w:r>
      <w:proofErr w:type="spellEnd"/>
      <w:r w:rsidRPr="005506C6">
        <w:t>.</w:t>
      </w:r>
      <w:r>
        <w:t xml:space="preserve"> на </w:t>
      </w:r>
      <w:proofErr w:type="spellStart"/>
      <w:r>
        <w:t>кв.м</w:t>
      </w:r>
      <w:proofErr w:type="spellEnd"/>
      <w:r w:rsidRPr="005506C6">
        <w:rPr>
          <w:rStyle w:val="Bodytext2Bold"/>
          <w:b w:val="0"/>
          <w:color w:val="auto"/>
        </w:rPr>
        <w:t>, порівняно з 3</w:t>
      </w:r>
      <w:r>
        <w:rPr>
          <w:rStyle w:val="Bodytext2Bold"/>
          <w:b w:val="0"/>
          <w:color w:val="auto"/>
        </w:rPr>
        <w:t>7</w:t>
      </w:r>
      <w:r w:rsidRPr="005506C6">
        <w:rPr>
          <w:rStyle w:val="Bodytext2Bold"/>
          <w:b w:val="0"/>
          <w:color w:val="auto"/>
        </w:rPr>
        <w:t xml:space="preserve">% та 0,7 </w:t>
      </w:r>
      <w:proofErr w:type="spellStart"/>
      <w:r w:rsidRPr="005506C6">
        <w:t>екз</w:t>
      </w:r>
      <w:proofErr w:type="spellEnd"/>
      <w:r w:rsidRPr="005506C6">
        <w:t>.</w:t>
      </w:r>
      <w:r>
        <w:t xml:space="preserve"> на </w:t>
      </w:r>
      <w:proofErr w:type="spellStart"/>
      <w:r>
        <w:t>кв.м</w:t>
      </w:r>
      <w:proofErr w:type="spellEnd"/>
      <w:r w:rsidRPr="005506C6">
        <w:rPr>
          <w:vertAlign w:val="superscript"/>
        </w:rPr>
        <w:t xml:space="preserve"> </w:t>
      </w:r>
      <w:r w:rsidRPr="005506C6">
        <w:rPr>
          <w:rStyle w:val="Bodytext2Bold"/>
          <w:b w:val="0"/>
          <w:color w:val="auto"/>
        </w:rPr>
        <w:t>в 2024 р.,</w:t>
      </w:r>
      <w:r w:rsidRPr="005506C6">
        <w:rPr>
          <w:rStyle w:val="Bodytext2Bold"/>
          <w:b w:val="0"/>
          <w:color w:val="FF0000"/>
        </w:rPr>
        <w:t xml:space="preserve"> </w:t>
      </w:r>
      <w:r w:rsidRPr="005506C6">
        <w:rPr>
          <w:rStyle w:val="Bodytext2Bold"/>
          <w:b w:val="0"/>
          <w:color w:val="auto"/>
        </w:rPr>
        <w:t xml:space="preserve">найбільша заселеність відмічалась в Херсонській та Дніпропетровській областях </w:t>
      </w:r>
      <w:r>
        <w:rPr>
          <w:rStyle w:val="Bodytext2Bold"/>
          <w:b w:val="0"/>
          <w:color w:val="auto"/>
        </w:rPr>
        <w:t>на</w:t>
      </w:r>
      <w:r w:rsidRPr="005506C6">
        <w:rPr>
          <w:rStyle w:val="Bodytext2Bold"/>
          <w:b w:val="0"/>
          <w:color w:val="auto"/>
        </w:rPr>
        <w:t xml:space="preserve"> 45 та 46%</w:t>
      </w:r>
      <w:r>
        <w:rPr>
          <w:rStyle w:val="Bodytext2Bold"/>
          <w:b w:val="0"/>
          <w:color w:val="auto"/>
        </w:rPr>
        <w:t xml:space="preserve"> площ</w:t>
      </w:r>
      <w:r w:rsidRPr="005506C6">
        <w:rPr>
          <w:rStyle w:val="Bodytext2Bold"/>
          <w:b w:val="0"/>
          <w:color w:val="FF0000"/>
        </w:rPr>
        <w:t xml:space="preserve"> </w:t>
      </w:r>
      <w:r w:rsidRPr="005506C6">
        <w:rPr>
          <w:rStyle w:val="Bodytext2Bold"/>
          <w:b w:val="0"/>
          <w:color w:val="auto"/>
        </w:rPr>
        <w:t xml:space="preserve">за чисельності 1,1 і 0,3 </w:t>
      </w:r>
      <w:proofErr w:type="spellStart"/>
      <w:r w:rsidRPr="005506C6">
        <w:t>екз</w:t>
      </w:r>
      <w:proofErr w:type="spellEnd"/>
      <w:r w:rsidRPr="005506C6">
        <w:t>.</w:t>
      </w:r>
      <w:r>
        <w:t xml:space="preserve"> на </w:t>
      </w:r>
      <w:proofErr w:type="spellStart"/>
      <w:r>
        <w:t>кв.м</w:t>
      </w:r>
      <w:proofErr w:type="spellEnd"/>
      <w:r w:rsidRPr="005506C6">
        <w:t xml:space="preserve"> відповідно,</w:t>
      </w:r>
      <w:r w:rsidRPr="005506C6">
        <w:rPr>
          <w:color w:val="FF0000"/>
        </w:rPr>
        <w:t xml:space="preserve"> </w:t>
      </w:r>
      <w:r w:rsidRPr="005506C6">
        <w:t>максимальна заселеність 74% відмічалась</w:t>
      </w:r>
      <w:r w:rsidRPr="005506C6">
        <w:rPr>
          <w:color w:val="FF0000"/>
        </w:rPr>
        <w:t xml:space="preserve"> </w:t>
      </w:r>
      <w:r w:rsidRPr="005506C6">
        <w:t>в Донецькій обл</w:t>
      </w:r>
      <w:r w:rsidRPr="005506C6">
        <w:rPr>
          <w:rStyle w:val="Bodytext2Bold"/>
          <w:b w:val="0"/>
          <w:color w:val="auto"/>
        </w:rPr>
        <w:t>асті.</w:t>
      </w:r>
      <w:r w:rsidRPr="005506C6">
        <w:rPr>
          <w:rStyle w:val="Bodytext2Bold"/>
          <w:b w:val="0"/>
          <w:color w:val="FF0000"/>
        </w:rPr>
        <w:t xml:space="preserve"> </w:t>
      </w:r>
      <w:r w:rsidRPr="005506C6">
        <w:rPr>
          <w:rStyle w:val="Bodytext2Bold"/>
          <w:b w:val="0"/>
          <w:color w:val="auto"/>
        </w:rPr>
        <w:t xml:space="preserve">Чисельність, що відповідала рівню ЕПШ не відмічалась, а в Кіровоградській, Запорізькій, Одеській, Миколаївській, Херсонській областях вона була в межах 0,6-1,1 </w:t>
      </w:r>
      <w:proofErr w:type="spellStart"/>
      <w:r w:rsidRPr="005506C6">
        <w:rPr>
          <w:color w:val="000000"/>
        </w:rPr>
        <w:t>екз</w:t>
      </w:r>
      <w:proofErr w:type="spellEnd"/>
      <w:r w:rsidRPr="005506C6">
        <w:rPr>
          <w:color w:val="000000"/>
        </w:rPr>
        <w:t>.</w:t>
      </w:r>
      <w:r>
        <w:rPr>
          <w:color w:val="000000"/>
        </w:rPr>
        <w:t xml:space="preserve"> на </w:t>
      </w:r>
      <w:proofErr w:type="spellStart"/>
      <w:r>
        <w:rPr>
          <w:color w:val="000000"/>
        </w:rPr>
        <w:t>кв.м</w:t>
      </w:r>
      <w:proofErr w:type="spellEnd"/>
      <w:r w:rsidRPr="005506C6">
        <w:rPr>
          <w:rStyle w:val="Bodytext2Bold"/>
          <w:b w:val="0"/>
          <w:color w:val="auto"/>
        </w:rPr>
        <w:t xml:space="preserve">. </w:t>
      </w:r>
    </w:p>
    <w:p w14:paraId="36F16C73" w14:textId="77777777" w:rsidR="00937512" w:rsidRDefault="00937512" w:rsidP="000A6472">
      <w:pPr>
        <w:pStyle w:val="Bodytext20"/>
        <w:shd w:val="clear" w:color="auto" w:fill="auto"/>
        <w:spacing w:line="322" w:lineRule="exact"/>
        <w:ind w:firstLine="851"/>
        <w:rPr>
          <w:rStyle w:val="Bodytext2Bold"/>
          <w:b w:val="0"/>
          <w:color w:val="auto"/>
        </w:rPr>
      </w:pPr>
    </w:p>
    <w:p w14:paraId="5A6ACBD8" w14:textId="77777777" w:rsidR="000A6472" w:rsidRDefault="000A6472" w:rsidP="000A6472">
      <w:pPr>
        <w:pStyle w:val="Bodytext20"/>
        <w:shd w:val="clear" w:color="auto" w:fill="auto"/>
        <w:spacing w:line="322" w:lineRule="exact"/>
        <w:ind w:firstLine="851"/>
        <w:rPr>
          <w:rStyle w:val="Bodytext2Bold"/>
          <w:b w:val="0"/>
          <w:color w:val="auto"/>
        </w:rPr>
      </w:pPr>
      <w:r w:rsidRPr="005506C6">
        <w:rPr>
          <w:rStyle w:val="Bodytext2Bold"/>
          <w:b w:val="0"/>
          <w:color w:val="auto"/>
        </w:rPr>
        <w:lastRenderedPageBreak/>
        <w:t xml:space="preserve">В Лісостепу середня заселеність становила 41% за середньої чисельності 0,5 </w:t>
      </w:r>
      <w:proofErr w:type="spellStart"/>
      <w:r w:rsidRPr="005506C6">
        <w:t>екз</w:t>
      </w:r>
      <w:proofErr w:type="spellEnd"/>
      <w:r w:rsidRPr="005506C6">
        <w:t>.</w:t>
      </w:r>
      <w:r>
        <w:t xml:space="preserve"> на </w:t>
      </w:r>
      <w:proofErr w:type="spellStart"/>
      <w:r>
        <w:t>кв.м</w:t>
      </w:r>
      <w:proofErr w:type="spellEnd"/>
      <w:r w:rsidRPr="005506C6">
        <w:rPr>
          <w:rStyle w:val="Bodytext2Bold"/>
          <w:b w:val="0"/>
          <w:color w:val="auto"/>
        </w:rPr>
        <w:t>, порівняно з 3</w:t>
      </w:r>
      <w:r>
        <w:rPr>
          <w:rStyle w:val="Bodytext2Bold"/>
          <w:b w:val="0"/>
          <w:color w:val="auto"/>
        </w:rPr>
        <w:t>4</w:t>
      </w:r>
      <w:r w:rsidRPr="005506C6">
        <w:rPr>
          <w:rStyle w:val="Bodytext2Bold"/>
          <w:b w:val="0"/>
          <w:color w:val="auto"/>
        </w:rPr>
        <w:t xml:space="preserve">% та 0,5 </w:t>
      </w:r>
      <w:proofErr w:type="spellStart"/>
      <w:r w:rsidRPr="005506C6">
        <w:t>екз</w:t>
      </w:r>
      <w:proofErr w:type="spellEnd"/>
      <w:r w:rsidRPr="005506C6">
        <w:t>.</w:t>
      </w:r>
      <w:r>
        <w:t xml:space="preserve"> на </w:t>
      </w:r>
      <w:proofErr w:type="spellStart"/>
      <w:r>
        <w:t>кв.м</w:t>
      </w:r>
      <w:proofErr w:type="spellEnd"/>
      <w:r w:rsidRPr="005506C6">
        <w:rPr>
          <w:vertAlign w:val="superscript"/>
        </w:rPr>
        <w:t xml:space="preserve"> </w:t>
      </w:r>
      <w:r w:rsidRPr="005506C6">
        <w:rPr>
          <w:rStyle w:val="Bodytext2Bold"/>
          <w:b w:val="0"/>
          <w:color w:val="auto"/>
        </w:rPr>
        <w:t>в 2024 р.,</w:t>
      </w:r>
      <w:r w:rsidRPr="005506C6">
        <w:rPr>
          <w:rStyle w:val="Bodytext2Bold"/>
          <w:b w:val="0"/>
          <w:color w:val="FF0000"/>
        </w:rPr>
        <w:t xml:space="preserve"> </w:t>
      </w:r>
      <w:r w:rsidRPr="005506C6">
        <w:rPr>
          <w:rStyle w:val="Bodytext2Bold"/>
          <w:b w:val="0"/>
          <w:color w:val="auto"/>
        </w:rPr>
        <w:t>найбільша заселеність 27-44% відмічалась в Хмельницькій, Черкаській, Чернівецькій, Вінницькій, Полтавській областях,</w:t>
      </w:r>
      <w:r w:rsidRPr="005506C6">
        <w:rPr>
          <w:rStyle w:val="Bodytext2Bold"/>
          <w:b w:val="0"/>
          <w:color w:val="FF0000"/>
        </w:rPr>
        <w:t xml:space="preserve"> </w:t>
      </w:r>
      <w:r w:rsidRPr="005506C6">
        <w:rPr>
          <w:rStyle w:val="Bodytext2Bold"/>
          <w:b w:val="0"/>
          <w:color w:val="auto"/>
        </w:rPr>
        <w:t xml:space="preserve">за чисельності 0,2-1,2 </w:t>
      </w:r>
      <w:proofErr w:type="spellStart"/>
      <w:r w:rsidRPr="005506C6">
        <w:t>екз</w:t>
      </w:r>
      <w:proofErr w:type="spellEnd"/>
      <w:r w:rsidRPr="005506C6">
        <w:t>.</w:t>
      </w:r>
      <w:r>
        <w:t xml:space="preserve"> на </w:t>
      </w:r>
      <w:proofErr w:type="spellStart"/>
      <w:r>
        <w:t>кв.м</w:t>
      </w:r>
      <w:proofErr w:type="spellEnd"/>
      <w:r w:rsidRPr="005506C6">
        <w:t>,</w:t>
      </w:r>
      <w:r w:rsidRPr="005506C6">
        <w:rPr>
          <w:color w:val="FF0000"/>
        </w:rPr>
        <w:t xml:space="preserve"> </w:t>
      </w:r>
      <w:r w:rsidRPr="005506C6">
        <w:t xml:space="preserve">максимальна заселеність 80% </w:t>
      </w:r>
      <w:r>
        <w:t xml:space="preserve">площ </w:t>
      </w:r>
      <w:r w:rsidRPr="005506C6">
        <w:t>спостерігалась</w:t>
      </w:r>
      <w:r w:rsidRPr="005506C6">
        <w:rPr>
          <w:color w:val="FF0000"/>
        </w:rPr>
        <w:t xml:space="preserve"> </w:t>
      </w:r>
      <w:r w:rsidRPr="005506C6">
        <w:t xml:space="preserve">в Київській області за чисельності – 0,9 </w:t>
      </w:r>
      <w:proofErr w:type="spellStart"/>
      <w:r w:rsidRPr="005506C6">
        <w:t>екз</w:t>
      </w:r>
      <w:proofErr w:type="spellEnd"/>
      <w:r w:rsidRPr="005506C6">
        <w:t>.</w:t>
      </w:r>
      <w:r>
        <w:t xml:space="preserve"> на </w:t>
      </w:r>
      <w:proofErr w:type="spellStart"/>
      <w:r>
        <w:t>кв.м</w:t>
      </w:r>
      <w:proofErr w:type="spellEnd"/>
      <w:r w:rsidRPr="005506C6">
        <w:t xml:space="preserve"> та 100% в Харківській області за чисельності – 0,5 </w:t>
      </w:r>
      <w:proofErr w:type="spellStart"/>
      <w:r w:rsidRPr="005506C6">
        <w:t>екз</w:t>
      </w:r>
      <w:proofErr w:type="spellEnd"/>
      <w:r w:rsidRPr="005506C6">
        <w:t>.</w:t>
      </w:r>
      <w:r>
        <w:t xml:space="preserve"> на </w:t>
      </w:r>
      <w:proofErr w:type="spellStart"/>
      <w:r>
        <w:t>кв.м</w:t>
      </w:r>
      <w:proofErr w:type="spellEnd"/>
      <w:r w:rsidRPr="005506C6">
        <w:rPr>
          <w:rStyle w:val="Bodytext2Bold"/>
          <w:b w:val="0"/>
          <w:color w:val="auto"/>
        </w:rPr>
        <w:t>.</w:t>
      </w:r>
      <w:r w:rsidRPr="005506C6">
        <w:rPr>
          <w:rStyle w:val="Bodytext2Bold"/>
          <w:b w:val="0"/>
          <w:color w:val="FF0000"/>
        </w:rPr>
        <w:t xml:space="preserve"> </w:t>
      </w:r>
      <w:r w:rsidRPr="005506C6">
        <w:rPr>
          <w:rStyle w:val="Bodytext2Bold"/>
          <w:b w:val="0"/>
          <w:color w:val="auto"/>
        </w:rPr>
        <w:t xml:space="preserve">Чисельність на рівні ЕПШ також не фіксувалась. </w:t>
      </w:r>
    </w:p>
    <w:p w14:paraId="4E1B1102" w14:textId="77777777" w:rsidR="000A6472" w:rsidRPr="005506C6" w:rsidRDefault="000A6472" w:rsidP="000A6472">
      <w:pPr>
        <w:pStyle w:val="Bodytext20"/>
        <w:shd w:val="clear" w:color="auto" w:fill="auto"/>
        <w:spacing w:line="322" w:lineRule="exact"/>
        <w:ind w:firstLine="851"/>
        <w:rPr>
          <w:shd w:val="clear" w:color="auto" w:fill="FFFFFF"/>
        </w:rPr>
      </w:pPr>
      <w:r w:rsidRPr="005506C6">
        <w:rPr>
          <w:rStyle w:val="Bodytext2Bold"/>
          <w:b w:val="0"/>
          <w:color w:val="auto"/>
        </w:rPr>
        <w:t xml:space="preserve">В Поліссі середня заселеність становила 20% за чисельності 0,4 </w:t>
      </w:r>
      <w:proofErr w:type="spellStart"/>
      <w:r w:rsidRPr="005506C6">
        <w:t>екз</w:t>
      </w:r>
      <w:proofErr w:type="spellEnd"/>
      <w:r w:rsidRPr="005506C6">
        <w:t>.</w:t>
      </w:r>
      <w:r>
        <w:t xml:space="preserve"> на </w:t>
      </w:r>
      <w:proofErr w:type="spellStart"/>
      <w:r>
        <w:t>кв.м</w:t>
      </w:r>
      <w:proofErr w:type="spellEnd"/>
      <w:r w:rsidRPr="005506C6">
        <w:t>,</w:t>
      </w:r>
      <w:r w:rsidRPr="005506C6">
        <w:rPr>
          <w:vertAlign w:val="superscript"/>
        </w:rPr>
        <w:t xml:space="preserve"> </w:t>
      </w:r>
      <w:r w:rsidRPr="005506C6">
        <w:rPr>
          <w:rStyle w:val="Bodytext2Bold"/>
          <w:b w:val="0"/>
          <w:color w:val="auto"/>
        </w:rPr>
        <w:t xml:space="preserve">порівняно з 10% та 0,4 </w:t>
      </w:r>
      <w:proofErr w:type="spellStart"/>
      <w:r w:rsidRPr="005506C6">
        <w:t>екз</w:t>
      </w:r>
      <w:proofErr w:type="spellEnd"/>
      <w:r w:rsidRPr="005506C6">
        <w:t>.</w:t>
      </w:r>
      <w:r>
        <w:t xml:space="preserve"> на </w:t>
      </w:r>
      <w:proofErr w:type="spellStart"/>
      <w:r>
        <w:t>кв.м</w:t>
      </w:r>
      <w:proofErr w:type="spellEnd"/>
      <w:r w:rsidRPr="005506C6">
        <w:rPr>
          <w:rStyle w:val="Bodytext2Bold"/>
          <w:b w:val="0"/>
          <w:color w:val="auto"/>
        </w:rPr>
        <w:t xml:space="preserve"> в 2024 р., найбільша заселеність відмічалась в Закарпатській та Івано-Франківській областях </w:t>
      </w:r>
      <w:r>
        <w:rPr>
          <w:rStyle w:val="Bodytext2Bold"/>
          <w:b w:val="0"/>
          <w:color w:val="auto"/>
        </w:rPr>
        <w:t>на</w:t>
      </w:r>
      <w:r w:rsidRPr="005506C6">
        <w:rPr>
          <w:rStyle w:val="Bodytext2Bold"/>
          <w:b w:val="0"/>
          <w:color w:val="auto"/>
        </w:rPr>
        <w:t xml:space="preserve"> 33 та 43% за чисельності 0,4 та 0,2 </w:t>
      </w:r>
      <w:proofErr w:type="spellStart"/>
      <w:r w:rsidRPr="005506C6">
        <w:t>екз</w:t>
      </w:r>
      <w:proofErr w:type="spellEnd"/>
      <w:r w:rsidRPr="005506C6">
        <w:t>.</w:t>
      </w:r>
      <w:r>
        <w:t xml:space="preserve"> на </w:t>
      </w:r>
      <w:proofErr w:type="spellStart"/>
      <w:r>
        <w:t>кв.м</w:t>
      </w:r>
      <w:proofErr w:type="spellEnd"/>
      <w:r w:rsidRPr="005506C6">
        <w:t xml:space="preserve"> відповідно</w:t>
      </w:r>
      <w:r w:rsidRPr="005506C6">
        <w:rPr>
          <w:rStyle w:val="Bodytext2Bold"/>
          <w:b w:val="0"/>
          <w:color w:val="auto"/>
        </w:rPr>
        <w:t xml:space="preserve">. Чисельність рівня ЕПШ не </w:t>
      </w:r>
      <w:proofErr w:type="spellStart"/>
      <w:r w:rsidRPr="005506C6">
        <w:rPr>
          <w:rStyle w:val="Bodytext2Bold"/>
          <w:b w:val="0"/>
          <w:color w:val="auto"/>
        </w:rPr>
        <w:t>відмічено</w:t>
      </w:r>
      <w:proofErr w:type="spellEnd"/>
      <w:r w:rsidRPr="005506C6">
        <w:rPr>
          <w:rStyle w:val="Bodytext2Bold"/>
          <w:b w:val="0"/>
          <w:color w:val="auto"/>
        </w:rPr>
        <w:t xml:space="preserve">, проте у Львівській області вона була найбільшою на рівні 1 </w:t>
      </w:r>
      <w:proofErr w:type="spellStart"/>
      <w:r w:rsidRPr="005506C6">
        <w:t>екз</w:t>
      </w:r>
      <w:proofErr w:type="spellEnd"/>
      <w:r w:rsidRPr="005506C6">
        <w:t>.</w:t>
      </w:r>
      <w:r>
        <w:t xml:space="preserve"> на </w:t>
      </w:r>
      <w:proofErr w:type="spellStart"/>
      <w:r>
        <w:t>кв.м</w:t>
      </w:r>
      <w:proofErr w:type="spellEnd"/>
      <w:r w:rsidRPr="005506C6">
        <w:rPr>
          <w:rStyle w:val="Bodytext2Bold"/>
          <w:b w:val="0"/>
          <w:color w:val="auto"/>
        </w:rPr>
        <w:t>.</w:t>
      </w:r>
    </w:p>
    <w:p w14:paraId="7F685702" w14:textId="77777777" w:rsidR="000A6472" w:rsidRPr="005506C6" w:rsidRDefault="000A6472" w:rsidP="000A6472">
      <w:pPr>
        <w:pStyle w:val="Bodytext20"/>
        <w:shd w:val="clear" w:color="auto" w:fill="auto"/>
        <w:spacing w:line="322" w:lineRule="exact"/>
        <w:ind w:firstLine="851"/>
      </w:pPr>
      <w:proofErr w:type="spellStart"/>
      <w:r w:rsidRPr="005506C6">
        <w:t>Пошкодженість</w:t>
      </w:r>
      <w:proofErr w:type="spellEnd"/>
      <w:r w:rsidRPr="005506C6">
        <w:t xml:space="preserve"> зерна хлібними клопами в середньому становила 1,</w:t>
      </w:r>
      <w:r>
        <w:t>5</w:t>
      </w:r>
      <w:r w:rsidRPr="005506C6">
        <w:t xml:space="preserve"> (0,8% в 2024 р.), максимально</w:t>
      </w:r>
      <w:r>
        <w:t xml:space="preserve"> </w:t>
      </w:r>
      <w:r w:rsidRPr="005506C6">
        <w:t xml:space="preserve">5-6,7% (Харківська та Тернопільська обл.). В Степу середня </w:t>
      </w:r>
      <w:proofErr w:type="spellStart"/>
      <w:r w:rsidRPr="005506C6">
        <w:t>пошкодженість</w:t>
      </w:r>
      <w:proofErr w:type="spellEnd"/>
      <w:r w:rsidRPr="005506C6">
        <w:t xml:space="preserve"> </w:t>
      </w:r>
      <w:r>
        <w:t>була</w:t>
      </w:r>
      <w:r w:rsidRPr="005506C6">
        <w:t xml:space="preserve"> 0,6%, максимальн</w:t>
      </w:r>
      <w:r>
        <w:t>о</w:t>
      </w:r>
      <w:r w:rsidRPr="005506C6">
        <w:t xml:space="preserve"> 2% (Запорізька, Дніпропетровська обл.). В Лісостепу </w:t>
      </w:r>
      <w:proofErr w:type="spellStart"/>
      <w:r w:rsidRPr="005506C6">
        <w:t>пошкодженість</w:t>
      </w:r>
      <w:proofErr w:type="spellEnd"/>
      <w:r w:rsidRPr="005506C6">
        <w:t xml:space="preserve"> </w:t>
      </w:r>
      <w:r>
        <w:t>сягала</w:t>
      </w:r>
      <w:r w:rsidRPr="005506C6">
        <w:t xml:space="preserve"> 0,</w:t>
      </w:r>
      <w:r>
        <w:t>8</w:t>
      </w:r>
      <w:r w:rsidRPr="005506C6">
        <w:t>, максимальна 5</w:t>
      </w:r>
      <w:r>
        <w:t>-</w:t>
      </w:r>
      <w:r w:rsidRPr="005506C6">
        <w:t>6,7% (Тернопільська Харківська, обл.), відповідно, в Поліссі – 0,1</w:t>
      </w:r>
      <w:r>
        <w:t xml:space="preserve">, </w:t>
      </w:r>
      <w:r w:rsidRPr="005506C6">
        <w:t>максимальн</w:t>
      </w:r>
      <w:r>
        <w:t>о</w:t>
      </w:r>
      <w:r w:rsidRPr="005506C6">
        <w:t xml:space="preserve"> 2% (Івано-Франківська обл.).</w:t>
      </w:r>
    </w:p>
    <w:p w14:paraId="60DEED66" w14:textId="156627DF" w:rsidR="000A6472" w:rsidRPr="005506C6" w:rsidRDefault="000A6472" w:rsidP="000A6472">
      <w:pPr>
        <w:pStyle w:val="Bodytext20"/>
        <w:shd w:val="clear" w:color="auto" w:fill="auto"/>
        <w:spacing w:line="322" w:lineRule="exact"/>
        <w:ind w:firstLine="851"/>
        <w:rPr>
          <w:shd w:val="clear" w:color="auto" w:fill="FFFFFF"/>
        </w:rPr>
      </w:pPr>
      <w:r w:rsidRPr="005506C6">
        <w:t xml:space="preserve">За даними осінніх обстежень середня заселеність місць зимівлі хлібними клопами становила </w:t>
      </w:r>
      <w:r w:rsidRPr="005506C6">
        <w:rPr>
          <w:color w:val="000000"/>
        </w:rPr>
        <w:t xml:space="preserve">37% </w:t>
      </w:r>
      <w:r w:rsidRPr="005506C6">
        <w:rPr>
          <w:rStyle w:val="Bodytext2Bold"/>
          <w:b w:val="0"/>
          <w:color w:val="auto"/>
        </w:rPr>
        <w:t xml:space="preserve">за середньої чисельності 0,5 </w:t>
      </w:r>
      <w:proofErr w:type="spellStart"/>
      <w:r w:rsidRPr="005506C6">
        <w:t>екз</w:t>
      </w:r>
      <w:proofErr w:type="spellEnd"/>
      <w:r w:rsidRPr="005506C6">
        <w:t>.</w:t>
      </w:r>
      <w:r>
        <w:t xml:space="preserve"> на </w:t>
      </w:r>
      <w:proofErr w:type="spellStart"/>
      <w:r>
        <w:t>кв.м</w:t>
      </w:r>
      <w:proofErr w:type="spellEnd"/>
      <w:r w:rsidRPr="005506C6">
        <w:rPr>
          <w:rStyle w:val="Bodytext2Bold"/>
          <w:b w:val="0"/>
          <w:color w:val="auto"/>
        </w:rPr>
        <w:t xml:space="preserve">, порівняно з 32,6% та 0,7 </w:t>
      </w:r>
      <w:proofErr w:type="spellStart"/>
      <w:r w:rsidRPr="005506C6">
        <w:t>екз</w:t>
      </w:r>
      <w:proofErr w:type="spellEnd"/>
      <w:r w:rsidRPr="005506C6">
        <w:t>.</w:t>
      </w:r>
      <w:r>
        <w:t xml:space="preserve"> на </w:t>
      </w:r>
      <w:proofErr w:type="spellStart"/>
      <w:r>
        <w:t>кв.м</w:t>
      </w:r>
      <w:proofErr w:type="spellEnd"/>
      <w:r w:rsidRPr="005506C6">
        <w:rPr>
          <w:vertAlign w:val="superscript"/>
        </w:rPr>
        <w:t xml:space="preserve"> </w:t>
      </w:r>
      <w:r w:rsidRPr="005506C6">
        <w:rPr>
          <w:rStyle w:val="Bodytext2Bold"/>
          <w:b w:val="0"/>
          <w:color w:val="auto"/>
        </w:rPr>
        <w:t>в 2024 р.</w:t>
      </w:r>
      <w:r w:rsidRPr="005506C6">
        <w:rPr>
          <w:rStyle w:val="Bodytext2Bold"/>
          <w:b w:val="0"/>
          <w:color w:val="FF0000"/>
        </w:rPr>
        <w:t xml:space="preserve"> </w:t>
      </w:r>
      <w:r w:rsidRPr="005506C6">
        <w:rPr>
          <w:rStyle w:val="Bodytext2Bold"/>
          <w:b w:val="0"/>
          <w:color w:val="auto"/>
        </w:rPr>
        <w:t xml:space="preserve">В Степу середня заселеність становила 34,5% за середньої чисельності 0,7 </w:t>
      </w:r>
      <w:proofErr w:type="spellStart"/>
      <w:r w:rsidRPr="005506C6">
        <w:t>екз</w:t>
      </w:r>
      <w:proofErr w:type="spellEnd"/>
      <w:r w:rsidRPr="005506C6">
        <w:t>.</w:t>
      </w:r>
      <w:r>
        <w:t xml:space="preserve"> на </w:t>
      </w:r>
      <w:proofErr w:type="spellStart"/>
      <w:r>
        <w:t>кв.м</w:t>
      </w:r>
      <w:proofErr w:type="spellEnd"/>
      <w:r w:rsidRPr="005506C6">
        <w:rPr>
          <w:rStyle w:val="Bodytext2Bold"/>
          <w:b w:val="0"/>
          <w:color w:val="auto"/>
        </w:rPr>
        <w:t xml:space="preserve">, порівняно з 41,5% та 0,9 </w:t>
      </w:r>
      <w:proofErr w:type="spellStart"/>
      <w:r w:rsidRPr="005506C6">
        <w:t>екз</w:t>
      </w:r>
      <w:proofErr w:type="spellEnd"/>
      <w:r>
        <w:t xml:space="preserve">. на </w:t>
      </w:r>
      <w:proofErr w:type="spellStart"/>
      <w:r>
        <w:t>кв.м</w:t>
      </w:r>
      <w:proofErr w:type="spellEnd"/>
      <w:r w:rsidRPr="005506C6">
        <w:rPr>
          <w:vertAlign w:val="superscript"/>
        </w:rPr>
        <w:t xml:space="preserve"> </w:t>
      </w:r>
      <w:r w:rsidRPr="005506C6">
        <w:rPr>
          <w:rStyle w:val="Bodytext2Bold"/>
          <w:b w:val="0"/>
          <w:color w:val="auto"/>
        </w:rPr>
        <w:t>в 2024 р</w:t>
      </w:r>
      <w:r w:rsidRPr="006F29FD">
        <w:rPr>
          <w:rStyle w:val="Bodytext2Bold"/>
          <w:b w:val="0"/>
          <w:color w:val="auto"/>
        </w:rPr>
        <w:t>. Н</w:t>
      </w:r>
      <w:r w:rsidRPr="005506C6">
        <w:rPr>
          <w:rStyle w:val="Bodytext2Bold"/>
          <w:b w:val="0"/>
          <w:color w:val="auto"/>
        </w:rPr>
        <w:t xml:space="preserve">айбільша заселеність відмічалась в Дніпропетровській, Кіровоградській </w:t>
      </w:r>
      <w:r>
        <w:rPr>
          <w:rStyle w:val="Bodytext2Bold"/>
          <w:b w:val="0"/>
          <w:color w:val="auto"/>
        </w:rPr>
        <w:t xml:space="preserve">та </w:t>
      </w:r>
      <w:r w:rsidRPr="005506C6">
        <w:rPr>
          <w:rStyle w:val="Bodytext2Bold"/>
          <w:b w:val="0"/>
          <w:color w:val="auto"/>
        </w:rPr>
        <w:t>Херсонській областях 37-47%,</w:t>
      </w:r>
      <w:r w:rsidRPr="005506C6">
        <w:rPr>
          <w:rStyle w:val="Bodytext2Bold"/>
          <w:b w:val="0"/>
          <w:color w:val="FF0000"/>
        </w:rPr>
        <w:t xml:space="preserve"> </w:t>
      </w:r>
      <w:r w:rsidRPr="005506C6">
        <w:rPr>
          <w:rStyle w:val="Bodytext2Bold"/>
          <w:b w:val="0"/>
          <w:color w:val="auto"/>
        </w:rPr>
        <w:t>за чисельності 0,3-1,6</w:t>
      </w:r>
      <w:r w:rsidRPr="005506C6">
        <w:t>,</w:t>
      </w:r>
      <w:r w:rsidRPr="005506C6">
        <w:rPr>
          <w:color w:val="FF0000"/>
        </w:rPr>
        <w:t xml:space="preserve"> </w:t>
      </w:r>
      <w:r w:rsidRPr="005506C6">
        <w:t>максимальна заселеність 67% відмічалась</w:t>
      </w:r>
      <w:r w:rsidRPr="005506C6">
        <w:rPr>
          <w:color w:val="FF0000"/>
        </w:rPr>
        <w:t xml:space="preserve"> </w:t>
      </w:r>
      <w:r w:rsidRPr="005506C6">
        <w:t xml:space="preserve">в Донецькій області за чисельності – 1,0 </w:t>
      </w:r>
      <w:proofErr w:type="spellStart"/>
      <w:r w:rsidRPr="005506C6">
        <w:t>екз</w:t>
      </w:r>
      <w:proofErr w:type="spellEnd"/>
      <w:r w:rsidRPr="005506C6">
        <w:t>./м</w:t>
      </w:r>
      <w:r w:rsidRPr="005506C6">
        <w:rPr>
          <w:vertAlign w:val="superscript"/>
        </w:rPr>
        <w:t>2</w:t>
      </w:r>
      <w:r w:rsidRPr="005506C6">
        <w:rPr>
          <w:rStyle w:val="Bodytext2Bold"/>
          <w:b w:val="0"/>
          <w:color w:val="auto"/>
        </w:rPr>
        <w:t>.</w:t>
      </w:r>
      <w:r w:rsidRPr="005506C6">
        <w:rPr>
          <w:rStyle w:val="Bodytext2Bold"/>
          <w:b w:val="0"/>
          <w:color w:val="FF0000"/>
        </w:rPr>
        <w:t xml:space="preserve"> </w:t>
      </w:r>
      <w:r w:rsidRPr="005506C6">
        <w:rPr>
          <w:rStyle w:val="Bodytext2Bold"/>
          <w:b w:val="0"/>
          <w:color w:val="auto"/>
        </w:rPr>
        <w:t xml:space="preserve">Чисельність рівня ЕПШ не відмічалась, а в </w:t>
      </w:r>
      <w:r w:rsidRPr="005506C6">
        <w:t xml:space="preserve">Одеській, Миколаївській, Донецькій </w:t>
      </w:r>
      <w:r w:rsidRPr="005506C6">
        <w:rPr>
          <w:rStyle w:val="Bodytext2Bold"/>
          <w:b w:val="0"/>
          <w:color w:val="auto"/>
        </w:rPr>
        <w:t>областях вона була в межах 0,6-1</w:t>
      </w:r>
      <w:r w:rsidR="00105B08">
        <w:rPr>
          <w:rStyle w:val="Bodytext2Bold"/>
          <w:b w:val="0"/>
          <w:color w:val="auto"/>
        </w:rPr>
        <w:t xml:space="preserve"> </w:t>
      </w:r>
      <w:proofErr w:type="spellStart"/>
      <w:r w:rsidRPr="005506C6">
        <w:rPr>
          <w:color w:val="000000"/>
        </w:rPr>
        <w:t>екз</w:t>
      </w:r>
      <w:proofErr w:type="spellEnd"/>
      <w:r w:rsidRPr="005506C6">
        <w:rPr>
          <w:color w:val="000000"/>
        </w:rPr>
        <w:t>.</w:t>
      </w:r>
      <w:r w:rsidR="00105B08">
        <w:rPr>
          <w:color w:val="000000"/>
        </w:rPr>
        <w:t xml:space="preserve"> на </w:t>
      </w:r>
      <w:proofErr w:type="spellStart"/>
      <w:r w:rsidR="00105B08">
        <w:rPr>
          <w:color w:val="000000"/>
        </w:rPr>
        <w:t>кв.м</w:t>
      </w:r>
      <w:proofErr w:type="spellEnd"/>
      <w:r w:rsidRPr="005506C6">
        <w:rPr>
          <w:rStyle w:val="Bodytext2Bold"/>
          <w:b w:val="0"/>
          <w:color w:val="auto"/>
        </w:rPr>
        <w:t xml:space="preserve">. В Лісостепу середня заселеність становила 36,3% за середньої чисельності 0,4-0,6 </w:t>
      </w:r>
      <w:proofErr w:type="spellStart"/>
      <w:r w:rsidR="00105B08" w:rsidRPr="005506C6">
        <w:t>екз</w:t>
      </w:r>
      <w:proofErr w:type="spellEnd"/>
      <w:r w:rsidR="00105B08">
        <w:t xml:space="preserve">. на </w:t>
      </w:r>
      <w:proofErr w:type="spellStart"/>
      <w:r w:rsidR="00105B08">
        <w:t>кв.м</w:t>
      </w:r>
      <w:proofErr w:type="spellEnd"/>
      <w:r w:rsidRPr="005506C6">
        <w:rPr>
          <w:rStyle w:val="Bodytext2Bold"/>
          <w:b w:val="0"/>
          <w:color w:val="auto"/>
        </w:rPr>
        <w:t>,</w:t>
      </w:r>
      <w:r w:rsidRPr="005506C6">
        <w:rPr>
          <w:rStyle w:val="Bodytext2Bold"/>
          <w:b w:val="0"/>
          <w:color w:val="FF0000"/>
        </w:rPr>
        <w:t xml:space="preserve"> </w:t>
      </w:r>
      <w:r w:rsidRPr="005506C6">
        <w:rPr>
          <w:rStyle w:val="Bodytext2Bold"/>
          <w:b w:val="0"/>
          <w:color w:val="auto"/>
        </w:rPr>
        <w:t>максимальна заселеність 100% відмічалась в Харківській області,</w:t>
      </w:r>
      <w:r w:rsidRPr="005506C6">
        <w:rPr>
          <w:rStyle w:val="Bodytext2Bold"/>
          <w:b w:val="0"/>
          <w:color w:val="FF0000"/>
        </w:rPr>
        <w:t xml:space="preserve"> </w:t>
      </w:r>
      <w:r w:rsidRPr="005506C6">
        <w:rPr>
          <w:rStyle w:val="Bodytext2Bold"/>
          <w:b w:val="0"/>
          <w:color w:val="auto"/>
        </w:rPr>
        <w:t xml:space="preserve">за чисельності 0,6 </w:t>
      </w:r>
      <w:proofErr w:type="spellStart"/>
      <w:r w:rsidR="00105B08" w:rsidRPr="005506C6">
        <w:t>екз</w:t>
      </w:r>
      <w:proofErr w:type="spellEnd"/>
      <w:r w:rsidR="00105B08">
        <w:t xml:space="preserve">. на </w:t>
      </w:r>
      <w:proofErr w:type="spellStart"/>
      <w:r w:rsidR="00105B08">
        <w:t>кв.м</w:t>
      </w:r>
      <w:proofErr w:type="spellEnd"/>
      <w:r w:rsidRPr="005506C6">
        <w:rPr>
          <w:rStyle w:val="Bodytext2Bold"/>
          <w:b w:val="0"/>
          <w:color w:val="auto"/>
        </w:rPr>
        <w:t>.</w:t>
      </w:r>
      <w:r w:rsidRPr="005506C6">
        <w:rPr>
          <w:rStyle w:val="Bodytext2Bold"/>
          <w:b w:val="0"/>
          <w:color w:val="FF0000"/>
        </w:rPr>
        <w:t xml:space="preserve"> </w:t>
      </w:r>
      <w:r w:rsidRPr="005506C6">
        <w:rPr>
          <w:rStyle w:val="Bodytext2Bold"/>
          <w:b w:val="0"/>
          <w:color w:val="auto"/>
        </w:rPr>
        <w:t xml:space="preserve">Чисельність рівня ЕПШ не відмічалась, в Київській, Полтавській, Сумській, Чернівецькій областях вона становила 0,5-0,6 </w:t>
      </w:r>
      <w:proofErr w:type="spellStart"/>
      <w:r w:rsidR="00105B08" w:rsidRPr="005506C6">
        <w:t>екз</w:t>
      </w:r>
      <w:proofErr w:type="spellEnd"/>
      <w:r w:rsidR="00105B08">
        <w:t xml:space="preserve">. на </w:t>
      </w:r>
      <w:proofErr w:type="spellStart"/>
      <w:r w:rsidR="00105B08">
        <w:t>кв.м</w:t>
      </w:r>
      <w:proofErr w:type="spellEnd"/>
      <w:r w:rsidR="00105B08">
        <w:t>.</w:t>
      </w:r>
      <w:r w:rsidRPr="005506C6">
        <w:rPr>
          <w:rStyle w:val="Bodytext2Bold"/>
          <w:b w:val="0"/>
          <w:color w:val="auto"/>
        </w:rPr>
        <w:t xml:space="preserve"> В Поліссі середня заселеність становила 42,8% за чисельності 0,3 </w:t>
      </w:r>
      <w:proofErr w:type="spellStart"/>
      <w:r w:rsidR="00105B08" w:rsidRPr="005506C6">
        <w:t>екз</w:t>
      </w:r>
      <w:proofErr w:type="spellEnd"/>
      <w:r w:rsidR="00105B08">
        <w:t xml:space="preserve">. на </w:t>
      </w:r>
      <w:proofErr w:type="spellStart"/>
      <w:r w:rsidR="00105B08">
        <w:t>кв.м</w:t>
      </w:r>
      <w:proofErr w:type="spellEnd"/>
      <w:r w:rsidRPr="005506C6">
        <w:t>,</w:t>
      </w:r>
      <w:r w:rsidRPr="005506C6">
        <w:rPr>
          <w:vertAlign w:val="superscript"/>
        </w:rPr>
        <w:t xml:space="preserve"> </w:t>
      </w:r>
      <w:r w:rsidRPr="005506C6">
        <w:rPr>
          <w:rStyle w:val="Bodytext2Bold"/>
          <w:b w:val="0"/>
          <w:color w:val="auto"/>
        </w:rPr>
        <w:t xml:space="preserve">порівняно з 10% та 0,5 </w:t>
      </w:r>
      <w:proofErr w:type="spellStart"/>
      <w:r w:rsidR="00105B08" w:rsidRPr="005506C6">
        <w:t>екз</w:t>
      </w:r>
      <w:proofErr w:type="spellEnd"/>
      <w:r w:rsidR="00105B08">
        <w:t xml:space="preserve">. на </w:t>
      </w:r>
      <w:proofErr w:type="spellStart"/>
      <w:r w:rsidR="00105B08">
        <w:t>кв.м</w:t>
      </w:r>
      <w:proofErr w:type="spellEnd"/>
      <w:r w:rsidR="00105B08" w:rsidRPr="005506C6">
        <w:rPr>
          <w:vertAlign w:val="superscript"/>
        </w:rPr>
        <w:t xml:space="preserve"> </w:t>
      </w:r>
      <w:r w:rsidRPr="005506C6">
        <w:rPr>
          <w:rStyle w:val="Bodytext2Bold"/>
          <w:b w:val="0"/>
          <w:color w:val="auto"/>
        </w:rPr>
        <w:t xml:space="preserve">в 2024 р., найбільша заселеність відмічалась в Івано-Франківській та Волинській обл. – 83,0 та 65%, за чисельності 0,2 та 0,8 </w:t>
      </w:r>
      <w:proofErr w:type="spellStart"/>
      <w:r w:rsidR="00105B08" w:rsidRPr="005506C6">
        <w:t>екз</w:t>
      </w:r>
      <w:proofErr w:type="spellEnd"/>
      <w:r w:rsidR="00105B08">
        <w:t xml:space="preserve">. на </w:t>
      </w:r>
      <w:proofErr w:type="spellStart"/>
      <w:r w:rsidR="00105B08">
        <w:t>кв.м</w:t>
      </w:r>
      <w:proofErr w:type="spellEnd"/>
      <w:r w:rsidR="00105B08" w:rsidRPr="005506C6">
        <w:rPr>
          <w:vertAlign w:val="superscript"/>
        </w:rPr>
        <w:t xml:space="preserve"> </w:t>
      </w:r>
      <w:r w:rsidRPr="005506C6">
        <w:t>відповідно</w:t>
      </w:r>
      <w:r w:rsidRPr="005506C6">
        <w:rPr>
          <w:rStyle w:val="Bodytext2Bold"/>
          <w:b w:val="0"/>
          <w:color w:val="auto"/>
        </w:rPr>
        <w:t xml:space="preserve">. Чисельність на рівні ЕПШ </w:t>
      </w:r>
      <w:proofErr w:type="spellStart"/>
      <w:r w:rsidRPr="005506C6">
        <w:rPr>
          <w:rStyle w:val="Bodytext2Bold"/>
          <w:b w:val="0"/>
          <w:color w:val="auto"/>
        </w:rPr>
        <w:t>відмічено</w:t>
      </w:r>
      <w:proofErr w:type="spellEnd"/>
      <w:r w:rsidRPr="005506C6">
        <w:rPr>
          <w:rStyle w:val="Bodytext2Bold"/>
          <w:b w:val="0"/>
          <w:color w:val="auto"/>
        </w:rPr>
        <w:t xml:space="preserve"> не було.</w:t>
      </w:r>
    </w:p>
    <w:p w14:paraId="63463DB1" w14:textId="77777777" w:rsidR="000A6472" w:rsidRDefault="000A6472" w:rsidP="000A6472">
      <w:pPr>
        <w:pStyle w:val="Bodytext20"/>
        <w:shd w:val="clear" w:color="auto" w:fill="auto"/>
        <w:spacing w:line="322" w:lineRule="exact"/>
        <w:ind w:firstLine="851"/>
        <w:rPr>
          <w:rStyle w:val="Bodytext2Bold"/>
          <w:b w:val="0"/>
          <w:color w:val="auto"/>
        </w:rPr>
      </w:pPr>
      <w:r w:rsidRPr="005506C6">
        <w:rPr>
          <w:rStyle w:val="Bodytext2Bold"/>
          <w:b w:val="0"/>
          <w:color w:val="auto"/>
        </w:rPr>
        <w:t xml:space="preserve">Поширення та </w:t>
      </w:r>
      <w:proofErr w:type="spellStart"/>
      <w:r w:rsidRPr="005506C6">
        <w:rPr>
          <w:rStyle w:val="Bodytext2Bold"/>
          <w:b w:val="0"/>
          <w:color w:val="auto"/>
        </w:rPr>
        <w:t>шкодочиність</w:t>
      </w:r>
      <w:proofErr w:type="spellEnd"/>
      <w:r w:rsidRPr="005506C6">
        <w:rPr>
          <w:rStyle w:val="Bodytext2Bold"/>
          <w:b w:val="0"/>
          <w:color w:val="auto"/>
        </w:rPr>
        <w:t xml:space="preserve"> хлібних клопів у 2025 р. характеризуються зростанням заселеності в нових регіонах, таких як Харківська та Івано-Франківські області у порівнянні з 2024 р., включно з Київською та Донецькою областями, що свідчить про сприятливі кліматичні умови для розвитку популяцій фітофага в умовах зміни клімату, хоча варто відмітити, що при цьому середня чисельність на рівні ЕПШ не спостерігалась у звітному році. Але через зростання рівня заселеності </w:t>
      </w:r>
      <w:proofErr w:type="spellStart"/>
      <w:r w:rsidRPr="005506C6">
        <w:rPr>
          <w:rStyle w:val="Bodytext2Bold"/>
          <w:b w:val="0"/>
          <w:color w:val="auto"/>
        </w:rPr>
        <w:t>шкодочинність</w:t>
      </w:r>
      <w:proofErr w:type="spellEnd"/>
      <w:r w:rsidRPr="005506C6">
        <w:rPr>
          <w:rStyle w:val="Bodytext2Bold"/>
          <w:b w:val="0"/>
          <w:color w:val="auto"/>
        </w:rPr>
        <w:t xml:space="preserve"> хлібних клопів та актуальність контролю їх чисельності в 2026 р. буде високою. </w:t>
      </w:r>
    </w:p>
    <w:p w14:paraId="18B98EC3" w14:textId="77777777" w:rsidR="000A6472" w:rsidRPr="005506C6" w:rsidRDefault="000A6472" w:rsidP="000A6472">
      <w:pPr>
        <w:pStyle w:val="Bodytext20"/>
        <w:shd w:val="clear" w:color="auto" w:fill="auto"/>
        <w:spacing w:line="322" w:lineRule="exact"/>
        <w:ind w:firstLine="851"/>
        <w:rPr>
          <w:rStyle w:val="Bodytext2Bold"/>
          <w:b w:val="0"/>
          <w:color w:val="auto"/>
        </w:rPr>
      </w:pPr>
      <w:r w:rsidRPr="005506C6">
        <w:rPr>
          <w:rStyle w:val="Bodytext2Bold"/>
          <w:b w:val="0"/>
          <w:color w:val="auto"/>
        </w:rPr>
        <w:lastRenderedPageBreak/>
        <w:t xml:space="preserve">Поширення та </w:t>
      </w:r>
      <w:proofErr w:type="spellStart"/>
      <w:r w:rsidRPr="005506C6">
        <w:rPr>
          <w:rStyle w:val="Bodytext2Bold"/>
          <w:b w:val="0"/>
          <w:color w:val="auto"/>
        </w:rPr>
        <w:t>шкодочинність</w:t>
      </w:r>
      <w:proofErr w:type="spellEnd"/>
      <w:r w:rsidRPr="005506C6">
        <w:rPr>
          <w:rStyle w:val="Bodytext2Bold"/>
          <w:b w:val="0"/>
          <w:color w:val="auto"/>
        </w:rPr>
        <w:t xml:space="preserve"> хлібних клопів у 2026 р. </w:t>
      </w:r>
      <w:proofErr w:type="spellStart"/>
      <w:r w:rsidRPr="005506C6">
        <w:rPr>
          <w:rStyle w:val="Bodytext2Bold"/>
          <w:b w:val="0"/>
          <w:color w:val="auto"/>
        </w:rPr>
        <w:t>залежатиме</w:t>
      </w:r>
      <w:proofErr w:type="spellEnd"/>
      <w:r w:rsidRPr="005506C6">
        <w:rPr>
          <w:rStyle w:val="Bodytext2Bold"/>
          <w:b w:val="0"/>
          <w:color w:val="auto"/>
        </w:rPr>
        <w:t xml:space="preserve"> від погодних умов навесні, але за результатами осінніх обстежень 2025 р., наявні дані свідчать, про високу ймовірність підвищеної чисельності хлібних клопів у таких областях як Донецька</w:t>
      </w:r>
      <w:r>
        <w:rPr>
          <w:rStyle w:val="Bodytext2Bold"/>
          <w:b w:val="0"/>
          <w:color w:val="auto"/>
        </w:rPr>
        <w:t xml:space="preserve">, </w:t>
      </w:r>
      <w:r w:rsidRPr="005506C6">
        <w:rPr>
          <w:rStyle w:val="Bodytext2Bold"/>
          <w:b w:val="0"/>
          <w:color w:val="auto"/>
        </w:rPr>
        <w:t>Волинська</w:t>
      </w:r>
      <w:r>
        <w:rPr>
          <w:rStyle w:val="Bodytext2Bold"/>
          <w:b w:val="0"/>
          <w:color w:val="auto"/>
        </w:rPr>
        <w:t>,</w:t>
      </w:r>
      <w:r w:rsidRPr="00D35AD9">
        <w:rPr>
          <w:rStyle w:val="Bodytext2Bold"/>
          <w:b w:val="0"/>
          <w:color w:val="auto"/>
        </w:rPr>
        <w:t xml:space="preserve"> </w:t>
      </w:r>
      <w:r w:rsidRPr="005506C6">
        <w:rPr>
          <w:rStyle w:val="Bodytext2Bold"/>
          <w:b w:val="0"/>
          <w:color w:val="auto"/>
        </w:rPr>
        <w:t xml:space="preserve">Кіровоградська, де заселеність місць зимівлі коливається в межах 38-67% за чисельності 0,8-1,6 </w:t>
      </w:r>
      <w:proofErr w:type="spellStart"/>
      <w:r w:rsidRPr="005506C6">
        <w:t>екз</w:t>
      </w:r>
      <w:proofErr w:type="spellEnd"/>
      <w:r w:rsidRPr="005506C6">
        <w:t>.</w:t>
      </w:r>
      <w:r>
        <w:t xml:space="preserve"> на </w:t>
      </w:r>
      <w:proofErr w:type="spellStart"/>
      <w:r>
        <w:t>кв.м</w:t>
      </w:r>
      <w:proofErr w:type="spellEnd"/>
      <w:r w:rsidRPr="005506C6">
        <w:rPr>
          <w:rStyle w:val="Bodytext2Bold"/>
          <w:b w:val="0"/>
          <w:color w:val="auto"/>
        </w:rPr>
        <w:t>.</w:t>
      </w:r>
    </w:p>
    <w:p w14:paraId="21A6920D" w14:textId="77777777" w:rsidR="000A6472" w:rsidRPr="005506C6" w:rsidRDefault="000A6472" w:rsidP="000A6472">
      <w:pPr>
        <w:pStyle w:val="Bodytext20"/>
        <w:shd w:val="clear" w:color="auto" w:fill="auto"/>
        <w:spacing w:line="322" w:lineRule="exact"/>
        <w:ind w:firstLine="851"/>
        <w:rPr>
          <w:rStyle w:val="Bodytext2Bold"/>
          <w:b w:val="0"/>
          <w:color w:val="auto"/>
          <w:lang w:eastAsia="ru-RU"/>
        </w:rPr>
      </w:pPr>
      <w:r w:rsidRPr="005506C6">
        <w:rPr>
          <w:rStyle w:val="Bodytext2Bold"/>
          <w:b w:val="0"/>
          <w:color w:val="auto"/>
          <w:lang w:eastAsia="ru-RU"/>
        </w:rPr>
        <w:t xml:space="preserve">Інтегрована система захисту (ІЗР) від хлібних </w:t>
      </w:r>
      <w:r>
        <w:rPr>
          <w:rStyle w:val="Bodytext2Bold"/>
          <w:b w:val="0"/>
          <w:color w:val="auto"/>
          <w:lang w:eastAsia="ru-RU"/>
        </w:rPr>
        <w:t xml:space="preserve">жуків </w:t>
      </w:r>
      <w:r w:rsidRPr="005506C6">
        <w:rPr>
          <w:rStyle w:val="Bodytext2Bold"/>
          <w:b w:val="0"/>
          <w:color w:val="auto"/>
          <w:lang w:eastAsia="ru-RU"/>
        </w:rPr>
        <w:t xml:space="preserve">характеризується поєднанням моніторингу, агротехнічних методів та раціонального використання хімічних засобів при досягненні економічних порогів </w:t>
      </w:r>
      <w:proofErr w:type="spellStart"/>
      <w:r w:rsidRPr="005506C6">
        <w:rPr>
          <w:rStyle w:val="Bodytext2Bold"/>
          <w:b w:val="0"/>
          <w:color w:val="auto"/>
          <w:lang w:eastAsia="ru-RU"/>
        </w:rPr>
        <w:t>шкодочинності</w:t>
      </w:r>
      <w:proofErr w:type="spellEnd"/>
      <w:r w:rsidRPr="005506C6">
        <w:rPr>
          <w:rStyle w:val="Bodytext2Bold"/>
          <w:b w:val="0"/>
          <w:color w:val="auto"/>
          <w:lang w:eastAsia="ru-RU"/>
        </w:rPr>
        <w:t xml:space="preserve"> (ЕПШ).</w:t>
      </w:r>
    </w:p>
    <w:p w14:paraId="0E3DD3F1" w14:textId="77777777" w:rsidR="000A6472" w:rsidRPr="005506C6" w:rsidRDefault="000A6472" w:rsidP="000A6472">
      <w:pPr>
        <w:pStyle w:val="Bodytext20"/>
        <w:shd w:val="clear" w:color="auto" w:fill="auto"/>
        <w:spacing w:line="322" w:lineRule="exact"/>
        <w:ind w:firstLine="851"/>
        <w:rPr>
          <w:rStyle w:val="Bodytext2Bold"/>
          <w:b w:val="0"/>
          <w:color w:val="auto"/>
          <w:lang w:eastAsia="ru-RU"/>
        </w:rPr>
      </w:pPr>
      <w:r w:rsidRPr="005506C6">
        <w:rPr>
          <w:rStyle w:val="Bodytext2Bold"/>
          <w:b w:val="0"/>
          <w:color w:val="auto"/>
          <w:lang w:eastAsia="ru-RU"/>
        </w:rPr>
        <w:t>Агротехнічні заходи боротьби є превентивними та спрямовані на зниження чисельності фітофагів, а саме дотримання сівозміни та просторової ізоляція посівів від місць зимівлі (лісосмуг); використання стійких сортів пшениці з високим вмістом клейковини, які краще витримують пошкодження ферментами клопів; своєчасне збирання врожаю в максимально стислі терміни, що запобігає масовому живленню личинок на дозрілому зерні.</w:t>
      </w:r>
    </w:p>
    <w:p w14:paraId="74F88882" w14:textId="77777777" w:rsidR="000A6472" w:rsidRPr="005506C6" w:rsidRDefault="000A6472" w:rsidP="000A6472">
      <w:pPr>
        <w:pStyle w:val="Bodytext20"/>
        <w:shd w:val="clear" w:color="auto" w:fill="auto"/>
        <w:spacing w:line="322" w:lineRule="exact"/>
        <w:ind w:firstLine="851"/>
        <w:rPr>
          <w:rStyle w:val="Bodytext2Bold"/>
          <w:b w:val="0"/>
          <w:color w:val="auto"/>
          <w:lang w:eastAsia="ru-RU"/>
        </w:rPr>
      </w:pPr>
      <w:r w:rsidRPr="005506C6">
        <w:rPr>
          <w:rStyle w:val="Bodytext2Bold"/>
          <w:b w:val="0"/>
          <w:color w:val="auto"/>
          <w:lang w:eastAsia="ru-RU"/>
        </w:rPr>
        <w:t>Застосування біологічного захисту першочергово спрямоване на стимулювання розвитку природних ворогів, таких як теленомуси (яйцеїди), які здатні значно знижувати популяцію клопа без хімічної обробки.</w:t>
      </w:r>
    </w:p>
    <w:p w14:paraId="7D99D9C2" w14:textId="77777777" w:rsidR="000A6472" w:rsidRPr="005506C6" w:rsidRDefault="000A6472" w:rsidP="000A6472">
      <w:pPr>
        <w:pStyle w:val="Bodytext20"/>
        <w:shd w:val="clear" w:color="auto" w:fill="auto"/>
        <w:spacing w:line="322" w:lineRule="exact"/>
        <w:ind w:firstLine="851"/>
        <w:rPr>
          <w:rStyle w:val="Bodytext2Bold"/>
          <w:b w:val="0"/>
          <w:color w:val="auto"/>
          <w:lang w:eastAsia="ru-RU"/>
        </w:rPr>
      </w:pPr>
      <w:r w:rsidRPr="005506C6">
        <w:rPr>
          <w:rStyle w:val="Bodytext2Bold"/>
          <w:b w:val="0"/>
          <w:color w:val="auto"/>
          <w:lang w:eastAsia="ru-RU"/>
        </w:rPr>
        <w:t>Для успішного захисту важливо звертати увагу на погодні умови: рання та тепла весна сприяє швидшому виходу клопів з місць зимівлі та їх активному заселенню посівів.</w:t>
      </w:r>
    </w:p>
    <w:p w14:paraId="1243F578" w14:textId="77777777" w:rsidR="000A6472" w:rsidRPr="005506C6" w:rsidRDefault="000A6472" w:rsidP="000A6472">
      <w:pPr>
        <w:ind w:firstLine="851"/>
        <w:jc w:val="both"/>
        <w:rPr>
          <w:b/>
          <w:sz w:val="28"/>
          <w:szCs w:val="28"/>
        </w:rPr>
      </w:pPr>
      <w:r w:rsidRPr="005506C6">
        <w:rPr>
          <w:b/>
          <w:sz w:val="28"/>
          <w:szCs w:val="28"/>
        </w:rPr>
        <w:t xml:space="preserve">Хлібний турун </w:t>
      </w:r>
      <w:r w:rsidRPr="00050CCF">
        <w:rPr>
          <w:bCs/>
          <w:sz w:val="28"/>
          <w:szCs w:val="28"/>
        </w:rPr>
        <w:t>((</w:t>
      </w:r>
      <w:r w:rsidRPr="005506C6">
        <w:rPr>
          <w:b/>
          <w:sz w:val="28"/>
          <w:szCs w:val="28"/>
        </w:rPr>
        <w:t>жужелиця</w:t>
      </w:r>
      <w:r w:rsidRPr="00050CCF">
        <w:rPr>
          <w:bCs/>
          <w:sz w:val="28"/>
          <w:szCs w:val="28"/>
        </w:rPr>
        <w:t>)</w:t>
      </w:r>
      <w:r w:rsidRPr="005506C6">
        <w:rPr>
          <w:b/>
          <w:sz w:val="28"/>
          <w:szCs w:val="28"/>
        </w:rPr>
        <w:t xml:space="preserve"> мала </w:t>
      </w:r>
      <w:r w:rsidRPr="00050CCF">
        <w:rPr>
          <w:bCs/>
          <w:sz w:val="28"/>
          <w:szCs w:val="28"/>
        </w:rPr>
        <w:t>(</w:t>
      </w:r>
      <w:r w:rsidRPr="005506C6">
        <w:rPr>
          <w:b/>
          <w:sz w:val="28"/>
          <w:szCs w:val="28"/>
        </w:rPr>
        <w:t>звичайна</w:t>
      </w:r>
      <w:r w:rsidRPr="00050CCF">
        <w:rPr>
          <w:bCs/>
          <w:sz w:val="28"/>
          <w:szCs w:val="28"/>
        </w:rPr>
        <w:t xml:space="preserve">)) </w:t>
      </w:r>
      <w:r w:rsidRPr="005506C6">
        <w:rPr>
          <w:bCs/>
          <w:i/>
          <w:iCs/>
          <w:sz w:val="28"/>
          <w:szCs w:val="28"/>
        </w:rPr>
        <w:t>(</w:t>
      </w:r>
      <w:proofErr w:type="spellStart"/>
      <w:r w:rsidRPr="005506C6">
        <w:rPr>
          <w:bCs/>
          <w:i/>
          <w:iCs/>
          <w:sz w:val="28"/>
          <w:szCs w:val="28"/>
        </w:rPr>
        <w:t>Zabrus</w:t>
      </w:r>
      <w:proofErr w:type="spellEnd"/>
      <w:r w:rsidRPr="005506C6">
        <w:rPr>
          <w:bCs/>
          <w:i/>
          <w:iCs/>
          <w:sz w:val="28"/>
          <w:szCs w:val="28"/>
        </w:rPr>
        <w:t xml:space="preserve"> </w:t>
      </w:r>
      <w:proofErr w:type="spellStart"/>
      <w:r w:rsidRPr="005506C6">
        <w:rPr>
          <w:bCs/>
          <w:i/>
          <w:iCs/>
          <w:sz w:val="28"/>
          <w:szCs w:val="28"/>
        </w:rPr>
        <w:t>tenebrioides</w:t>
      </w:r>
      <w:proofErr w:type="spellEnd"/>
      <w:r w:rsidRPr="005506C6">
        <w:rPr>
          <w:bCs/>
          <w:i/>
          <w:iCs/>
          <w:sz w:val="28"/>
          <w:szCs w:val="28"/>
        </w:rPr>
        <w:t xml:space="preserve"> </w:t>
      </w:r>
      <w:r w:rsidRPr="001202AB">
        <w:rPr>
          <w:bCs/>
          <w:sz w:val="28"/>
          <w:szCs w:val="28"/>
        </w:rPr>
        <w:t>(</w:t>
      </w:r>
      <w:proofErr w:type="spellStart"/>
      <w:r w:rsidRPr="001202AB">
        <w:rPr>
          <w:bCs/>
          <w:sz w:val="28"/>
          <w:szCs w:val="28"/>
        </w:rPr>
        <w:t>Goeze</w:t>
      </w:r>
      <w:proofErr w:type="spellEnd"/>
      <w:r w:rsidRPr="001202AB">
        <w:rPr>
          <w:bCs/>
          <w:sz w:val="28"/>
          <w:szCs w:val="28"/>
        </w:rPr>
        <w:t>, 1777))</w:t>
      </w:r>
      <w:r w:rsidRPr="005506C6">
        <w:rPr>
          <w:sz w:val="28"/>
          <w:szCs w:val="28"/>
        </w:rPr>
        <w:t xml:space="preserve"> розвивався та шкодив більшою мірою на полях озимих зернових</w:t>
      </w:r>
      <w:r w:rsidRPr="005506C6">
        <w:rPr>
          <w:b/>
          <w:sz w:val="28"/>
          <w:szCs w:val="28"/>
        </w:rPr>
        <w:t xml:space="preserve"> </w:t>
      </w:r>
      <w:r w:rsidRPr="005506C6">
        <w:rPr>
          <w:sz w:val="28"/>
          <w:szCs w:val="28"/>
        </w:rPr>
        <w:t>культур, розміщених після колосових попередників, майже в усіх областях</w:t>
      </w:r>
      <w:r w:rsidRPr="005506C6">
        <w:rPr>
          <w:b/>
          <w:sz w:val="28"/>
          <w:szCs w:val="28"/>
        </w:rPr>
        <w:t xml:space="preserve"> </w:t>
      </w:r>
      <w:r w:rsidRPr="005506C6">
        <w:rPr>
          <w:sz w:val="28"/>
          <w:szCs w:val="28"/>
        </w:rPr>
        <w:t>Степу, Лісостепу, включаючи деякі західні регіони, а також подекуди й у зоні</w:t>
      </w:r>
      <w:r w:rsidRPr="005506C6">
        <w:rPr>
          <w:b/>
          <w:sz w:val="28"/>
          <w:szCs w:val="28"/>
        </w:rPr>
        <w:t xml:space="preserve"> </w:t>
      </w:r>
      <w:r w:rsidRPr="005506C6">
        <w:rPr>
          <w:sz w:val="28"/>
          <w:szCs w:val="28"/>
        </w:rPr>
        <w:t>Полісся, насамперед у Волинській області.</w:t>
      </w:r>
    </w:p>
    <w:p w14:paraId="542CB829" w14:textId="77777777" w:rsidR="000A6472" w:rsidRPr="005506C6" w:rsidRDefault="000A6472" w:rsidP="000A6472">
      <w:pPr>
        <w:ind w:firstLine="851"/>
        <w:jc w:val="both"/>
        <w:rPr>
          <w:sz w:val="28"/>
          <w:szCs w:val="28"/>
        </w:rPr>
      </w:pPr>
      <w:r w:rsidRPr="005506C6">
        <w:rPr>
          <w:sz w:val="28"/>
          <w:szCs w:val="28"/>
        </w:rPr>
        <w:t>За даними осіннього моніторингу 202</w:t>
      </w:r>
      <w:r w:rsidRPr="000E20CA">
        <w:rPr>
          <w:sz w:val="28"/>
          <w:szCs w:val="28"/>
          <w:lang w:val="ru-RU"/>
        </w:rPr>
        <w:t>5</w:t>
      </w:r>
      <w:r w:rsidRPr="005506C6">
        <w:rPr>
          <w:sz w:val="28"/>
          <w:szCs w:val="28"/>
        </w:rPr>
        <w:t xml:space="preserve"> р., на усіх полях сівозміни  шкідник заселив </w:t>
      </w:r>
      <w:r w:rsidRPr="000E20CA">
        <w:rPr>
          <w:sz w:val="28"/>
          <w:szCs w:val="28"/>
          <w:lang w:val="ru-RU"/>
        </w:rPr>
        <w:t>14</w:t>
      </w:r>
      <w:r w:rsidRPr="005506C6">
        <w:rPr>
          <w:sz w:val="28"/>
          <w:szCs w:val="28"/>
        </w:rPr>
        <w:t xml:space="preserve">% обстежених площ, що на </w:t>
      </w:r>
      <w:r>
        <w:rPr>
          <w:sz w:val="28"/>
          <w:szCs w:val="28"/>
        </w:rPr>
        <w:t>2</w:t>
      </w:r>
      <w:r w:rsidRPr="005506C6">
        <w:rPr>
          <w:sz w:val="28"/>
          <w:szCs w:val="28"/>
        </w:rPr>
        <w:t xml:space="preserve">% </w:t>
      </w:r>
      <w:r>
        <w:rPr>
          <w:sz w:val="28"/>
          <w:szCs w:val="28"/>
        </w:rPr>
        <w:t>більше</w:t>
      </w:r>
      <w:r w:rsidRPr="005506C6">
        <w:rPr>
          <w:sz w:val="28"/>
          <w:szCs w:val="28"/>
        </w:rPr>
        <w:t xml:space="preserve"> порівнян</w:t>
      </w:r>
      <w:r>
        <w:rPr>
          <w:sz w:val="28"/>
          <w:szCs w:val="28"/>
        </w:rPr>
        <w:t>о</w:t>
      </w:r>
      <w:r w:rsidRPr="005506C6">
        <w:rPr>
          <w:sz w:val="28"/>
          <w:szCs w:val="28"/>
        </w:rPr>
        <w:t xml:space="preserve"> з </w:t>
      </w:r>
      <w:r>
        <w:rPr>
          <w:sz w:val="28"/>
          <w:szCs w:val="28"/>
        </w:rPr>
        <w:t>минулим</w:t>
      </w:r>
      <w:r w:rsidRPr="005506C6">
        <w:rPr>
          <w:sz w:val="28"/>
          <w:szCs w:val="28"/>
        </w:rPr>
        <w:t xml:space="preserve"> роком. Показник середньої чисельності </w:t>
      </w:r>
      <w:r>
        <w:rPr>
          <w:sz w:val="28"/>
          <w:szCs w:val="28"/>
        </w:rPr>
        <w:t xml:space="preserve">дещо зріс і </w:t>
      </w:r>
      <w:r w:rsidRPr="005506C6">
        <w:rPr>
          <w:sz w:val="28"/>
          <w:szCs w:val="28"/>
        </w:rPr>
        <w:t>становив 0,</w:t>
      </w:r>
      <w:r>
        <w:rPr>
          <w:sz w:val="28"/>
          <w:szCs w:val="28"/>
        </w:rPr>
        <w:t>54</w:t>
      </w:r>
      <w:r w:rsidRPr="005506C6">
        <w:rPr>
          <w:sz w:val="28"/>
          <w:szCs w:val="28"/>
        </w:rPr>
        <w:t xml:space="preserve"> </w:t>
      </w:r>
      <w:proofErr w:type="spellStart"/>
      <w:r w:rsidRPr="005506C6">
        <w:rPr>
          <w:sz w:val="28"/>
          <w:szCs w:val="28"/>
        </w:rPr>
        <w:t>екз</w:t>
      </w:r>
      <w:proofErr w:type="spellEnd"/>
      <w:r w:rsidRPr="005506C6">
        <w:rPr>
          <w:sz w:val="28"/>
          <w:szCs w:val="28"/>
        </w:rPr>
        <w:t xml:space="preserve">. на </w:t>
      </w:r>
      <w:proofErr w:type="spellStart"/>
      <w:r w:rsidRPr="005506C6">
        <w:rPr>
          <w:sz w:val="28"/>
          <w:szCs w:val="28"/>
        </w:rPr>
        <w:t>кв.м</w:t>
      </w:r>
      <w:proofErr w:type="spellEnd"/>
      <w:r w:rsidRPr="005506C6">
        <w:rPr>
          <w:sz w:val="28"/>
          <w:szCs w:val="28"/>
        </w:rPr>
        <w:t xml:space="preserve">, </w:t>
      </w:r>
      <w:r>
        <w:rPr>
          <w:sz w:val="28"/>
          <w:szCs w:val="28"/>
        </w:rPr>
        <w:t xml:space="preserve">проти (0,48 </w:t>
      </w:r>
      <w:proofErr w:type="spellStart"/>
      <w:r>
        <w:rPr>
          <w:sz w:val="28"/>
          <w:szCs w:val="28"/>
        </w:rPr>
        <w:t>екз</w:t>
      </w:r>
      <w:proofErr w:type="spellEnd"/>
      <w:r>
        <w:rPr>
          <w:sz w:val="28"/>
          <w:szCs w:val="28"/>
        </w:rPr>
        <w:t xml:space="preserve">. на </w:t>
      </w:r>
      <w:proofErr w:type="spellStart"/>
      <w:r>
        <w:rPr>
          <w:sz w:val="28"/>
          <w:szCs w:val="28"/>
        </w:rPr>
        <w:t>кв.м</w:t>
      </w:r>
      <w:proofErr w:type="spellEnd"/>
      <w:r>
        <w:rPr>
          <w:sz w:val="28"/>
          <w:szCs w:val="28"/>
        </w:rPr>
        <w:t>)</w:t>
      </w:r>
      <w:r w:rsidRPr="005506C6">
        <w:rPr>
          <w:sz w:val="28"/>
          <w:szCs w:val="28"/>
        </w:rPr>
        <w:t xml:space="preserve"> минулого року.</w:t>
      </w:r>
    </w:p>
    <w:p w14:paraId="52A1E63E" w14:textId="513C2C08" w:rsidR="000A6472" w:rsidRPr="005506C6" w:rsidRDefault="000A6472" w:rsidP="000A6472">
      <w:pPr>
        <w:ind w:firstLine="851"/>
        <w:jc w:val="both"/>
        <w:rPr>
          <w:sz w:val="28"/>
          <w:szCs w:val="28"/>
        </w:rPr>
      </w:pPr>
      <w:r w:rsidRPr="005506C6">
        <w:rPr>
          <w:sz w:val="28"/>
          <w:szCs w:val="28"/>
        </w:rPr>
        <w:t xml:space="preserve">У Степу найбільший відсоток заселених площ </w:t>
      </w:r>
      <w:r>
        <w:rPr>
          <w:sz w:val="28"/>
          <w:szCs w:val="28"/>
        </w:rPr>
        <w:t>відмічали</w:t>
      </w:r>
      <w:r w:rsidRPr="005506C6">
        <w:rPr>
          <w:sz w:val="28"/>
          <w:szCs w:val="28"/>
        </w:rPr>
        <w:t xml:space="preserve"> в Одеській (2</w:t>
      </w:r>
      <w:r>
        <w:rPr>
          <w:sz w:val="28"/>
          <w:szCs w:val="28"/>
        </w:rPr>
        <w:t>4</w:t>
      </w:r>
      <w:r w:rsidRPr="005506C6">
        <w:rPr>
          <w:sz w:val="28"/>
          <w:szCs w:val="28"/>
        </w:rPr>
        <w:t>%) та Миколаївській (21%) областях, у середній чисельності личинок 0,</w:t>
      </w:r>
      <w:r>
        <w:rPr>
          <w:sz w:val="28"/>
          <w:szCs w:val="28"/>
        </w:rPr>
        <w:t>4</w:t>
      </w:r>
      <w:r w:rsidRPr="005506C6">
        <w:rPr>
          <w:sz w:val="28"/>
          <w:szCs w:val="28"/>
        </w:rPr>
        <w:t xml:space="preserve">-0,5 </w:t>
      </w:r>
      <w:proofErr w:type="spellStart"/>
      <w:r w:rsidRPr="005506C6">
        <w:rPr>
          <w:sz w:val="28"/>
          <w:szCs w:val="28"/>
        </w:rPr>
        <w:t>екз</w:t>
      </w:r>
      <w:proofErr w:type="spellEnd"/>
      <w:r w:rsidRPr="005506C6">
        <w:rPr>
          <w:sz w:val="28"/>
          <w:szCs w:val="28"/>
        </w:rPr>
        <w:t xml:space="preserve">. на </w:t>
      </w:r>
      <w:proofErr w:type="spellStart"/>
      <w:r w:rsidRPr="005506C6">
        <w:rPr>
          <w:sz w:val="28"/>
          <w:szCs w:val="28"/>
        </w:rPr>
        <w:t>кв.м</w:t>
      </w:r>
      <w:proofErr w:type="spellEnd"/>
      <w:r w:rsidRPr="005506C6">
        <w:rPr>
          <w:sz w:val="28"/>
          <w:szCs w:val="28"/>
        </w:rPr>
        <w:t>, що не перевищувало показників ЕПШ. У Лісостепу максимальний відсоток заселених площ зафіксовано у Хмельницькій</w:t>
      </w:r>
      <w:r>
        <w:rPr>
          <w:sz w:val="28"/>
          <w:szCs w:val="28"/>
        </w:rPr>
        <w:t xml:space="preserve"> </w:t>
      </w:r>
      <w:r w:rsidRPr="005506C6">
        <w:rPr>
          <w:sz w:val="28"/>
          <w:szCs w:val="28"/>
        </w:rPr>
        <w:t>(3</w:t>
      </w:r>
      <w:r>
        <w:rPr>
          <w:sz w:val="28"/>
          <w:szCs w:val="28"/>
        </w:rPr>
        <w:t>6</w:t>
      </w:r>
      <w:r w:rsidRPr="005506C6">
        <w:rPr>
          <w:sz w:val="28"/>
          <w:szCs w:val="28"/>
        </w:rPr>
        <w:t>%)</w:t>
      </w:r>
      <w:r>
        <w:rPr>
          <w:sz w:val="28"/>
          <w:szCs w:val="28"/>
        </w:rPr>
        <w:t>,</w:t>
      </w:r>
      <w:r w:rsidRPr="005506C6">
        <w:rPr>
          <w:sz w:val="28"/>
          <w:szCs w:val="28"/>
        </w:rPr>
        <w:t xml:space="preserve"> Вінницькій (</w:t>
      </w:r>
      <w:r>
        <w:rPr>
          <w:sz w:val="28"/>
          <w:szCs w:val="28"/>
        </w:rPr>
        <w:t>22</w:t>
      </w:r>
      <w:r w:rsidRPr="005506C6">
        <w:rPr>
          <w:sz w:val="28"/>
          <w:szCs w:val="28"/>
        </w:rPr>
        <w:t>%) областях</w:t>
      </w:r>
      <w:r>
        <w:rPr>
          <w:sz w:val="28"/>
          <w:szCs w:val="28"/>
        </w:rPr>
        <w:t>,</w:t>
      </w:r>
      <w:r w:rsidRPr="005506C6">
        <w:rPr>
          <w:sz w:val="28"/>
          <w:szCs w:val="28"/>
        </w:rPr>
        <w:t xml:space="preserve"> </w:t>
      </w:r>
      <w:r>
        <w:rPr>
          <w:sz w:val="28"/>
          <w:szCs w:val="28"/>
        </w:rPr>
        <w:t xml:space="preserve">де </w:t>
      </w:r>
      <w:r w:rsidRPr="005506C6">
        <w:rPr>
          <w:sz w:val="28"/>
          <w:szCs w:val="28"/>
        </w:rPr>
        <w:t>середн</w:t>
      </w:r>
      <w:r>
        <w:rPr>
          <w:sz w:val="28"/>
          <w:szCs w:val="28"/>
        </w:rPr>
        <w:t>я</w:t>
      </w:r>
      <w:r w:rsidRPr="005506C6">
        <w:rPr>
          <w:sz w:val="28"/>
          <w:szCs w:val="28"/>
        </w:rPr>
        <w:t xml:space="preserve"> чисельніст</w:t>
      </w:r>
      <w:r>
        <w:rPr>
          <w:sz w:val="28"/>
          <w:szCs w:val="28"/>
        </w:rPr>
        <w:t>ь</w:t>
      </w:r>
      <w:r w:rsidRPr="005506C6">
        <w:rPr>
          <w:sz w:val="28"/>
          <w:szCs w:val="28"/>
        </w:rPr>
        <w:t xml:space="preserve"> турунів</w:t>
      </w:r>
      <w:r>
        <w:rPr>
          <w:sz w:val="28"/>
          <w:szCs w:val="28"/>
        </w:rPr>
        <w:t xml:space="preserve"> становить</w:t>
      </w:r>
      <w:r w:rsidRPr="005506C6">
        <w:rPr>
          <w:sz w:val="28"/>
          <w:szCs w:val="28"/>
        </w:rPr>
        <w:t xml:space="preserve"> 0,4-0,</w:t>
      </w:r>
      <w:r>
        <w:rPr>
          <w:sz w:val="28"/>
          <w:szCs w:val="28"/>
        </w:rPr>
        <w:t>8</w:t>
      </w:r>
      <w:r w:rsidRPr="005506C6">
        <w:rPr>
          <w:sz w:val="28"/>
          <w:szCs w:val="28"/>
        </w:rPr>
        <w:t xml:space="preserve"> </w:t>
      </w:r>
      <w:proofErr w:type="spellStart"/>
      <w:r w:rsidRPr="005506C6">
        <w:rPr>
          <w:sz w:val="28"/>
          <w:szCs w:val="28"/>
        </w:rPr>
        <w:t>екз</w:t>
      </w:r>
      <w:proofErr w:type="spellEnd"/>
      <w:r w:rsidRPr="005506C6">
        <w:rPr>
          <w:sz w:val="28"/>
          <w:szCs w:val="28"/>
        </w:rPr>
        <w:t xml:space="preserve">. на </w:t>
      </w:r>
      <w:proofErr w:type="spellStart"/>
      <w:r w:rsidRPr="005506C6">
        <w:rPr>
          <w:sz w:val="28"/>
          <w:szCs w:val="28"/>
        </w:rPr>
        <w:t>кв.м</w:t>
      </w:r>
      <w:proofErr w:type="spellEnd"/>
      <w:r w:rsidRPr="005506C6">
        <w:rPr>
          <w:sz w:val="28"/>
          <w:szCs w:val="28"/>
        </w:rPr>
        <w:t>. На Поліссі найбільш заселеними були площі Волинськ</w:t>
      </w:r>
      <w:r>
        <w:rPr>
          <w:sz w:val="28"/>
          <w:szCs w:val="28"/>
        </w:rPr>
        <w:t>ої</w:t>
      </w:r>
      <w:r w:rsidRPr="005506C6">
        <w:rPr>
          <w:sz w:val="28"/>
          <w:szCs w:val="28"/>
        </w:rPr>
        <w:t xml:space="preserve"> області 4</w:t>
      </w:r>
      <w:r>
        <w:rPr>
          <w:sz w:val="28"/>
          <w:szCs w:val="28"/>
        </w:rPr>
        <w:t>1</w:t>
      </w:r>
      <w:r w:rsidRPr="005506C6">
        <w:rPr>
          <w:sz w:val="28"/>
          <w:szCs w:val="28"/>
        </w:rPr>
        <w:t>%. Чисельність фітофага сягала 0,</w:t>
      </w:r>
      <w:r>
        <w:rPr>
          <w:sz w:val="28"/>
          <w:szCs w:val="28"/>
        </w:rPr>
        <w:t>8</w:t>
      </w:r>
      <w:r w:rsidRPr="005506C6">
        <w:rPr>
          <w:sz w:val="28"/>
          <w:szCs w:val="28"/>
        </w:rPr>
        <w:t xml:space="preserve"> </w:t>
      </w:r>
      <w:proofErr w:type="spellStart"/>
      <w:r w:rsidRPr="005506C6">
        <w:rPr>
          <w:sz w:val="28"/>
          <w:szCs w:val="28"/>
        </w:rPr>
        <w:t>екз</w:t>
      </w:r>
      <w:proofErr w:type="spellEnd"/>
      <w:r w:rsidRPr="005506C6">
        <w:rPr>
          <w:sz w:val="28"/>
          <w:szCs w:val="28"/>
        </w:rPr>
        <w:t xml:space="preserve">. на </w:t>
      </w:r>
      <w:proofErr w:type="spellStart"/>
      <w:r w:rsidRPr="005506C6">
        <w:rPr>
          <w:sz w:val="28"/>
          <w:szCs w:val="28"/>
        </w:rPr>
        <w:t>кв.м</w:t>
      </w:r>
      <w:proofErr w:type="spellEnd"/>
      <w:r w:rsidRPr="005506C6">
        <w:rPr>
          <w:sz w:val="28"/>
          <w:szCs w:val="28"/>
        </w:rPr>
        <w:t xml:space="preserve">. </w:t>
      </w:r>
    </w:p>
    <w:p w14:paraId="280AC133" w14:textId="77777777" w:rsidR="000A6472" w:rsidRPr="005506C6" w:rsidRDefault="000A6472" w:rsidP="000A6472">
      <w:pPr>
        <w:ind w:firstLine="851"/>
        <w:jc w:val="both"/>
        <w:rPr>
          <w:sz w:val="28"/>
          <w:szCs w:val="28"/>
        </w:rPr>
      </w:pPr>
      <w:r w:rsidRPr="005506C6">
        <w:rPr>
          <w:sz w:val="28"/>
          <w:szCs w:val="28"/>
        </w:rPr>
        <w:t>Загальна заселеність турунами полів озиминою під урожай 202</w:t>
      </w:r>
      <w:r>
        <w:rPr>
          <w:sz w:val="28"/>
          <w:szCs w:val="28"/>
        </w:rPr>
        <w:t>6</w:t>
      </w:r>
      <w:r w:rsidRPr="005506C6">
        <w:rPr>
          <w:sz w:val="28"/>
          <w:szCs w:val="28"/>
        </w:rPr>
        <w:t xml:space="preserve"> р. становила 2</w:t>
      </w:r>
      <w:r>
        <w:rPr>
          <w:sz w:val="28"/>
          <w:szCs w:val="28"/>
        </w:rPr>
        <w:t>1</w:t>
      </w:r>
      <w:r w:rsidRPr="005506C6">
        <w:rPr>
          <w:sz w:val="28"/>
          <w:szCs w:val="28"/>
        </w:rPr>
        <w:t>% площ з середньою чисельністю шкідника 0,</w:t>
      </w:r>
      <w:r>
        <w:rPr>
          <w:sz w:val="28"/>
          <w:szCs w:val="28"/>
        </w:rPr>
        <w:t>5</w:t>
      </w:r>
      <w:r w:rsidRPr="005506C6">
        <w:rPr>
          <w:sz w:val="28"/>
          <w:szCs w:val="28"/>
        </w:rPr>
        <w:t xml:space="preserve"> </w:t>
      </w:r>
      <w:proofErr w:type="spellStart"/>
      <w:r w:rsidRPr="005506C6">
        <w:rPr>
          <w:sz w:val="28"/>
          <w:szCs w:val="28"/>
        </w:rPr>
        <w:t>екз</w:t>
      </w:r>
      <w:proofErr w:type="spellEnd"/>
      <w:r w:rsidRPr="005506C6">
        <w:rPr>
          <w:sz w:val="28"/>
          <w:szCs w:val="28"/>
        </w:rPr>
        <w:t xml:space="preserve">. на </w:t>
      </w:r>
      <w:proofErr w:type="spellStart"/>
      <w:r w:rsidRPr="005506C6">
        <w:rPr>
          <w:sz w:val="28"/>
          <w:szCs w:val="28"/>
        </w:rPr>
        <w:t>кв.м</w:t>
      </w:r>
      <w:proofErr w:type="spellEnd"/>
      <w:r w:rsidRPr="005506C6">
        <w:rPr>
          <w:sz w:val="28"/>
          <w:szCs w:val="28"/>
        </w:rPr>
        <w:t xml:space="preserve">. </w:t>
      </w:r>
    </w:p>
    <w:p w14:paraId="3FA291DA" w14:textId="77777777" w:rsidR="000A6472" w:rsidRPr="005506C6" w:rsidRDefault="000A6472" w:rsidP="000A6472">
      <w:pPr>
        <w:ind w:firstLine="851"/>
        <w:jc w:val="both"/>
        <w:rPr>
          <w:sz w:val="28"/>
          <w:szCs w:val="28"/>
        </w:rPr>
      </w:pPr>
      <w:r w:rsidRPr="005506C6">
        <w:rPr>
          <w:sz w:val="28"/>
          <w:szCs w:val="28"/>
        </w:rPr>
        <w:t xml:space="preserve">У Степу відсоток заселених площ становив </w:t>
      </w:r>
      <w:r>
        <w:rPr>
          <w:sz w:val="28"/>
          <w:szCs w:val="28"/>
        </w:rPr>
        <w:t>16</w:t>
      </w:r>
      <w:r w:rsidRPr="005506C6">
        <w:rPr>
          <w:sz w:val="28"/>
          <w:szCs w:val="28"/>
        </w:rPr>
        <w:t>% з середньою чисельністю 0,</w:t>
      </w:r>
      <w:r>
        <w:rPr>
          <w:sz w:val="28"/>
          <w:szCs w:val="28"/>
        </w:rPr>
        <w:t>47</w:t>
      </w:r>
      <w:r w:rsidRPr="005506C6">
        <w:rPr>
          <w:sz w:val="28"/>
          <w:szCs w:val="28"/>
        </w:rPr>
        <w:t xml:space="preserve">, максимально </w:t>
      </w:r>
      <w:r>
        <w:rPr>
          <w:sz w:val="28"/>
          <w:szCs w:val="28"/>
        </w:rPr>
        <w:t>0,6</w:t>
      </w:r>
      <w:r w:rsidRPr="005506C6">
        <w:rPr>
          <w:sz w:val="28"/>
          <w:szCs w:val="28"/>
        </w:rPr>
        <w:t xml:space="preserve"> </w:t>
      </w:r>
      <w:proofErr w:type="spellStart"/>
      <w:r w:rsidRPr="005506C6">
        <w:rPr>
          <w:sz w:val="28"/>
          <w:szCs w:val="28"/>
        </w:rPr>
        <w:t>екз</w:t>
      </w:r>
      <w:proofErr w:type="spellEnd"/>
      <w:r w:rsidRPr="005506C6">
        <w:rPr>
          <w:sz w:val="28"/>
          <w:szCs w:val="28"/>
        </w:rPr>
        <w:t xml:space="preserve">. на </w:t>
      </w:r>
      <w:proofErr w:type="spellStart"/>
      <w:r w:rsidRPr="005506C6">
        <w:rPr>
          <w:sz w:val="28"/>
          <w:szCs w:val="28"/>
        </w:rPr>
        <w:t>кв.м</w:t>
      </w:r>
      <w:proofErr w:type="spellEnd"/>
      <w:r w:rsidRPr="005506C6">
        <w:rPr>
          <w:sz w:val="28"/>
          <w:szCs w:val="28"/>
        </w:rPr>
        <w:t xml:space="preserve"> у </w:t>
      </w:r>
      <w:r>
        <w:rPr>
          <w:sz w:val="28"/>
          <w:szCs w:val="28"/>
        </w:rPr>
        <w:t>Миколаївській</w:t>
      </w:r>
      <w:r w:rsidRPr="005506C6">
        <w:rPr>
          <w:sz w:val="28"/>
          <w:szCs w:val="28"/>
        </w:rPr>
        <w:t xml:space="preserve"> області. Середня чисельність туруна в Лісостепу та на Поліссі с</w:t>
      </w:r>
      <w:r>
        <w:rPr>
          <w:sz w:val="28"/>
          <w:szCs w:val="28"/>
        </w:rPr>
        <w:t>тановила 0,5</w:t>
      </w:r>
      <w:r w:rsidRPr="005506C6">
        <w:rPr>
          <w:sz w:val="28"/>
          <w:szCs w:val="28"/>
        </w:rPr>
        <w:t xml:space="preserve"> </w:t>
      </w:r>
      <w:proofErr w:type="spellStart"/>
      <w:r w:rsidRPr="005506C6">
        <w:rPr>
          <w:sz w:val="28"/>
          <w:szCs w:val="28"/>
        </w:rPr>
        <w:t>екз</w:t>
      </w:r>
      <w:proofErr w:type="spellEnd"/>
      <w:r w:rsidRPr="005506C6">
        <w:rPr>
          <w:sz w:val="28"/>
          <w:szCs w:val="28"/>
        </w:rPr>
        <w:t xml:space="preserve">. на </w:t>
      </w:r>
      <w:proofErr w:type="spellStart"/>
      <w:r w:rsidRPr="005506C6">
        <w:rPr>
          <w:sz w:val="28"/>
          <w:szCs w:val="28"/>
        </w:rPr>
        <w:t>кв.м</w:t>
      </w:r>
      <w:proofErr w:type="spellEnd"/>
      <w:r w:rsidRPr="005506C6">
        <w:rPr>
          <w:sz w:val="28"/>
          <w:szCs w:val="28"/>
        </w:rPr>
        <w:t>.</w:t>
      </w:r>
    </w:p>
    <w:p w14:paraId="5AC2273E" w14:textId="77777777" w:rsidR="000A6472" w:rsidRPr="005506C6" w:rsidRDefault="000A6472" w:rsidP="000A6472">
      <w:pPr>
        <w:ind w:firstLine="851"/>
        <w:jc w:val="center"/>
        <w:rPr>
          <w:sz w:val="28"/>
          <w:szCs w:val="28"/>
        </w:rPr>
      </w:pPr>
    </w:p>
    <w:p w14:paraId="65686790" w14:textId="77777777" w:rsidR="000A6472" w:rsidRPr="005506C6" w:rsidRDefault="000A6472" w:rsidP="000A6472">
      <w:pPr>
        <w:widowControl w:val="0"/>
        <w:ind w:firstLine="851"/>
        <w:jc w:val="center"/>
        <w:rPr>
          <w:sz w:val="28"/>
          <w:szCs w:val="28"/>
        </w:rPr>
      </w:pPr>
      <w:r w:rsidRPr="005506C6">
        <w:rPr>
          <w:noProof/>
          <w:lang w:eastAsia="uk-UA"/>
        </w:rPr>
        <w:lastRenderedPageBreak/>
        <w:drawing>
          <wp:inline distT="0" distB="0" distL="0" distR="0" wp14:anchorId="3EA4ED70" wp14:editId="5835BFF2">
            <wp:extent cx="2200275" cy="1542839"/>
            <wp:effectExtent l="133350" t="57150" r="85725" b="153035"/>
            <wp:docPr id="747" name="image156.jpg" descr="Останнє десятиліття хлібна жужелиця шкодить озимим по всій Україні -  AgroTimes"/>
            <wp:cNvGraphicFramePr/>
            <a:graphic xmlns:a="http://schemas.openxmlformats.org/drawingml/2006/main">
              <a:graphicData uri="http://schemas.openxmlformats.org/drawingml/2006/picture">
                <pic:pic xmlns:pic="http://schemas.openxmlformats.org/drawingml/2006/picture">
                  <pic:nvPicPr>
                    <pic:cNvPr id="0" name="image156.jpg" descr="Останнє десятиліття хлібна жужелиця шкодить озимим по всій Україні -  AgroTimes"/>
                    <pic:cNvPicPr preferRelativeResize="0"/>
                  </pic:nvPicPr>
                  <pic:blipFill>
                    <a:blip r:embed="rId43"/>
                    <a:srcRect/>
                    <a:stretch>
                      <a:fillRect/>
                    </a:stretch>
                  </pic:blipFill>
                  <pic:spPr>
                    <a:xfrm>
                      <a:off x="0" y="0"/>
                      <a:ext cx="2212550" cy="15514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noProof/>
          <w:lang w:eastAsia="uk-UA"/>
        </w:rPr>
        <w:drawing>
          <wp:inline distT="0" distB="0" distL="0" distR="0" wp14:anchorId="21119416" wp14:editId="3A6ADC6B">
            <wp:extent cx="2075953" cy="1533525"/>
            <wp:effectExtent l="133350" t="57150" r="114935" b="161925"/>
            <wp:docPr id="750" name="image155.jpg" descr="Шкодочинність хлібного туруна"/>
            <wp:cNvGraphicFramePr/>
            <a:graphic xmlns:a="http://schemas.openxmlformats.org/drawingml/2006/main">
              <a:graphicData uri="http://schemas.openxmlformats.org/drawingml/2006/picture">
                <pic:pic xmlns:pic="http://schemas.openxmlformats.org/drawingml/2006/picture">
                  <pic:nvPicPr>
                    <pic:cNvPr id="0" name="image155.jpg" descr="Шкодочинність хлібного туруна"/>
                    <pic:cNvPicPr preferRelativeResize="0"/>
                  </pic:nvPicPr>
                  <pic:blipFill>
                    <a:blip r:embed="rId44"/>
                    <a:srcRect t="23838"/>
                    <a:stretch>
                      <a:fillRect/>
                    </a:stretch>
                  </pic:blipFill>
                  <pic:spPr>
                    <a:xfrm>
                      <a:off x="0" y="0"/>
                      <a:ext cx="2091734" cy="1545183"/>
                    </a:xfrm>
                    <a:prstGeom prst="roundRect">
                      <a:avLst>
                        <a:gd name="adj" fmla="val 16667"/>
                      </a:avLst>
                    </a:prstGeom>
                    <a:ln>
                      <a:solidFill>
                        <a:srgbClr val="C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159EAAF" w14:textId="77777777" w:rsidR="000A6472" w:rsidRPr="00014CA2" w:rsidRDefault="000A6472" w:rsidP="000A6472">
      <w:pPr>
        <w:widowControl w:val="0"/>
        <w:ind w:firstLine="851"/>
        <w:jc w:val="both"/>
        <w:rPr>
          <w:b/>
          <w:i/>
        </w:rPr>
      </w:pPr>
      <w:r w:rsidRPr="005506C6">
        <w:rPr>
          <w:b/>
          <w:i/>
          <w:sz w:val="26"/>
          <w:szCs w:val="26"/>
        </w:rPr>
        <w:t xml:space="preserve">                       </w:t>
      </w:r>
      <w:r w:rsidRPr="00014CA2">
        <w:rPr>
          <w:b/>
          <w:i/>
        </w:rPr>
        <w:t>Хлібний турун                    личинка туруна та пошкоджена рослина</w:t>
      </w:r>
    </w:p>
    <w:p w14:paraId="218D2094" w14:textId="77777777" w:rsidR="000A6472" w:rsidRPr="00014CA2" w:rsidRDefault="000A6472" w:rsidP="000A6472">
      <w:pPr>
        <w:widowControl w:val="0"/>
        <w:ind w:firstLine="851"/>
        <w:jc w:val="both"/>
        <w:rPr>
          <w:i/>
          <w:sz w:val="28"/>
          <w:szCs w:val="28"/>
        </w:rPr>
      </w:pPr>
    </w:p>
    <w:p w14:paraId="3E27A1E9" w14:textId="77777777" w:rsidR="000A6472" w:rsidRPr="00BA1664" w:rsidRDefault="000A6472" w:rsidP="000A6472">
      <w:pPr>
        <w:ind w:firstLine="851"/>
        <w:jc w:val="both"/>
        <w:rPr>
          <w:sz w:val="28"/>
          <w:szCs w:val="28"/>
        </w:rPr>
      </w:pPr>
      <w:r w:rsidRPr="005506C6">
        <w:rPr>
          <w:sz w:val="28"/>
          <w:szCs w:val="28"/>
        </w:rPr>
        <w:t>Жаркі погодні умови кінця червня – початку серпня останнім часом дещо стримують розвиток та шкідливість турунів. За результатами осінніх обліків у 202</w:t>
      </w:r>
      <w:r>
        <w:rPr>
          <w:sz w:val="28"/>
          <w:szCs w:val="28"/>
        </w:rPr>
        <w:t>5</w:t>
      </w:r>
      <w:r w:rsidRPr="005506C6">
        <w:rPr>
          <w:sz w:val="28"/>
          <w:szCs w:val="28"/>
        </w:rPr>
        <w:t xml:space="preserve"> р. показник їх середньої чисельності продовжує залишатися в межах діапазону відповідних низьких значень попередніх років. </w:t>
      </w:r>
      <w:r w:rsidRPr="00BA1664">
        <w:rPr>
          <w:sz w:val="28"/>
          <w:szCs w:val="28"/>
        </w:rPr>
        <w:t>Проте</w:t>
      </w:r>
      <w:r>
        <w:rPr>
          <w:sz w:val="28"/>
          <w:szCs w:val="28"/>
        </w:rPr>
        <w:t>,</w:t>
      </w:r>
      <w:r w:rsidRPr="00BA1664">
        <w:rPr>
          <w:sz w:val="28"/>
          <w:szCs w:val="28"/>
        </w:rPr>
        <w:t xml:space="preserve"> </w:t>
      </w:r>
      <w:r>
        <w:rPr>
          <w:sz w:val="28"/>
          <w:szCs w:val="28"/>
        </w:rPr>
        <w:t>не зважаючи на достатньо суворі</w:t>
      </w:r>
      <w:r w:rsidRPr="00BA1664">
        <w:rPr>
          <w:sz w:val="28"/>
          <w:szCs w:val="28"/>
        </w:rPr>
        <w:t xml:space="preserve"> погодні умови зими 202</w:t>
      </w:r>
      <w:r>
        <w:rPr>
          <w:sz w:val="28"/>
          <w:szCs w:val="28"/>
        </w:rPr>
        <w:t>5</w:t>
      </w:r>
      <w:r w:rsidRPr="00BA1664">
        <w:rPr>
          <w:sz w:val="28"/>
          <w:szCs w:val="28"/>
        </w:rPr>
        <w:t>-202</w:t>
      </w:r>
      <w:r>
        <w:rPr>
          <w:sz w:val="28"/>
          <w:szCs w:val="28"/>
        </w:rPr>
        <w:t>6</w:t>
      </w:r>
      <w:r w:rsidRPr="00BA1664">
        <w:rPr>
          <w:sz w:val="28"/>
          <w:szCs w:val="28"/>
        </w:rPr>
        <w:t xml:space="preserve"> рр., вагомими факторами можуть також стати сприятливий для шкідника – ГТК весняно-літнього періоду та недотримання правильної</w:t>
      </w:r>
      <w:r>
        <w:rPr>
          <w:sz w:val="28"/>
          <w:szCs w:val="28"/>
        </w:rPr>
        <w:t xml:space="preserve"> </w:t>
      </w:r>
      <w:r w:rsidRPr="00BA1664">
        <w:rPr>
          <w:sz w:val="28"/>
          <w:szCs w:val="28"/>
        </w:rPr>
        <w:t>агротехніки навесні, особливо в регіонах</w:t>
      </w:r>
      <w:r>
        <w:rPr>
          <w:sz w:val="28"/>
          <w:szCs w:val="28"/>
        </w:rPr>
        <w:t>,</w:t>
      </w:r>
      <w:r w:rsidRPr="00BA1664">
        <w:rPr>
          <w:sz w:val="28"/>
          <w:szCs w:val="28"/>
        </w:rPr>
        <w:t xml:space="preserve"> де ведуться бойові дії. Все це цілком ймовірно може призвести до появи небезпечних осередків із підвищеною чисельністю. </w:t>
      </w:r>
    </w:p>
    <w:p w14:paraId="117B40D0" w14:textId="77777777" w:rsidR="000A6472" w:rsidRPr="005506C6" w:rsidRDefault="000A6472" w:rsidP="000A6472">
      <w:pPr>
        <w:ind w:firstLine="851"/>
        <w:jc w:val="both"/>
        <w:rPr>
          <w:sz w:val="28"/>
          <w:szCs w:val="28"/>
        </w:rPr>
      </w:pPr>
      <w:r w:rsidRPr="005506C6">
        <w:rPr>
          <w:sz w:val="28"/>
          <w:szCs w:val="28"/>
        </w:rPr>
        <w:t>Загроза від хлібної жужелиці у 202</w:t>
      </w:r>
      <w:r>
        <w:rPr>
          <w:sz w:val="28"/>
          <w:szCs w:val="28"/>
        </w:rPr>
        <w:t>6</w:t>
      </w:r>
      <w:r w:rsidRPr="005506C6">
        <w:rPr>
          <w:sz w:val="28"/>
          <w:szCs w:val="28"/>
        </w:rPr>
        <w:t xml:space="preserve"> р. ймовірна, насамперед в зоні її «значної шкоди», на озимині, що висіяна по зернових попередниках, на знижених рельєфах, на місцях втрат зерна після збирання, поблизу скирт із соломою, куди турун мігрував з полів пророслої падалиці. Провідну роль у боротьбі з хлібною жужелицею відіграють агротехнічні заходи, а саме сівба озимини у допустимо пізні строки, науково обґрунтована сівозміна, збирання врожаю в оптимально ранні та стислі строки, проведення лущення стерні та рання оранка, адже своєчасний обробіток ґрунту також знижує нагромадження шкідника. Потреба в хімічному захисті виникатиме за </w:t>
      </w:r>
      <w:proofErr w:type="spellStart"/>
      <w:r w:rsidRPr="005506C6">
        <w:rPr>
          <w:sz w:val="28"/>
          <w:szCs w:val="28"/>
        </w:rPr>
        <w:t>надпорогової</w:t>
      </w:r>
      <w:proofErr w:type="spellEnd"/>
      <w:r w:rsidRPr="005506C6">
        <w:rPr>
          <w:sz w:val="28"/>
          <w:szCs w:val="28"/>
        </w:rPr>
        <w:t xml:space="preserve"> чисельності фітофага (ЕПШ понад 3-4 личинки на </w:t>
      </w:r>
      <w:proofErr w:type="spellStart"/>
      <w:r w:rsidRPr="005506C6">
        <w:rPr>
          <w:sz w:val="28"/>
          <w:szCs w:val="28"/>
        </w:rPr>
        <w:t>кв.м</w:t>
      </w:r>
      <w:proofErr w:type="spellEnd"/>
      <w:r w:rsidRPr="005506C6">
        <w:rPr>
          <w:sz w:val="28"/>
          <w:szCs w:val="28"/>
        </w:rPr>
        <w:t xml:space="preserve">). </w:t>
      </w:r>
    </w:p>
    <w:p w14:paraId="407224E2" w14:textId="77777777" w:rsidR="000A6472" w:rsidRPr="005506C6" w:rsidRDefault="000A6472" w:rsidP="000A6472">
      <w:pPr>
        <w:ind w:firstLine="851"/>
        <w:jc w:val="both"/>
        <w:rPr>
          <w:b/>
          <w:i/>
          <w:sz w:val="28"/>
          <w:szCs w:val="28"/>
        </w:rPr>
      </w:pPr>
      <w:r w:rsidRPr="005506C6">
        <w:rPr>
          <w:b/>
          <w:sz w:val="28"/>
          <w:szCs w:val="28"/>
        </w:rPr>
        <w:t>Хлібні жуки (</w:t>
      </w:r>
      <w:proofErr w:type="spellStart"/>
      <w:r w:rsidRPr="005506C6">
        <w:rPr>
          <w:b/>
          <w:sz w:val="28"/>
          <w:szCs w:val="28"/>
        </w:rPr>
        <w:t>кузька</w:t>
      </w:r>
      <w:proofErr w:type="spellEnd"/>
      <w:r w:rsidRPr="005506C6">
        <w:rPr>
          <w:b/>
          <w:sz w:val="28"/>
          <w:szCs w:val="28"/>
        </w:rPr>
        <w:t xml:space="preserve"> </w:t>
      </w:r>
      <w:r w:rsidRPr="00761C06">
        <w:rPr>
          <w:bCs/>
          <w:sz w:val="28"/>
          <w:szCs w:val="28"/>
        </w:rPr>
        <w:t>(</w:t>
      </w:r>
      <w:proofErr w:type="spellStart"/>
      <w:r w:rsidRPr="00761C06">
        <w:rPr>
          <w:bCs/>
          <w:i/>
          <w:sz w:val="28"/>
          <w:szCs w:val="28"/>
        </w:rPr>
        <w:t>Anisoplia</w:t>
      </w:r>
      <w:proofErr w:type="spellEnd"/>
      <w:r w:rsidRPr="00761C06">
        <w:rPr>
          <w:bCs/>
          <w:i/>
          <w:sz w:val="28"/>
          <w:szCs w:val="28"/>
        </w:rPr>
        <w:t xml:space="preserve"> </w:t>
      </w:r>
      <w:proofErr w:type="spellStart"/>
      <w:r w:rsidRPr="00761C06">
        <w:rPr>
          <w:bCs/>
          <w:i/>
          <w:sz w:val="28"/>
          <w:szCs w:val="28"/>
        </w:rPr>
        <w:t>austriaca</w:t>
      </w:r>
      <w:proofErr w:type="spellEnd"/>
      <w:r w:rsidRPr="00761C06">
        <w:rPr>
          <w:bCs/>
          <w:sz w:val="28"/>
          <w:szCs w:val="28"/>
        </w:rPr>
        <w:t xml:space="preserve"> </w:t>
      </w:r>
      <w:proofErr w:type="spellStart"/>
      <w:r w:rsidRPr="00761C06">
        <w:rPr>
          <w:bCs/>
          <w:sz w:val="28"/>
          <w:szCs w:val="28"/>
        </w:rPr>
        <w:t>Herbst</w:t>
      </w:r>
      <w:proofErr w:type="spellEnd"/>
      <w:r w:rsidRPr="00761C06">
        <w:rPr>
          <w:bCs/>
          <w:sz w:val="28"/>
          <w:szCs w:val="28"/>
        </w:rPr>
        <w:t>, 1783)</w:t>
      </w:r>
      <w:r w:rsidRPr="005506C6">
        <w:rPr>
          <w:sz w:val="28"/>
          <w:szCs w:val="28"/>
        </w:rPr>
        <w:t xml:space="preserve">, </w:t>
      </w:r>
      <w:r w:rsidRPr="005506C6">
        <w:rPr>
          <w:b/>
          <w:sz w:val="28"/>
          <w:szCs w:val="28"/>
        </w:rPr>
        <w:t xml:space="preserve">красун </w:t>
      </w:r>
      <w:r w:rsidRPr="00761C06">
        <w:rPr>
          <w:bCs/>
          <w:sz w:val="28"/>
          <w:szCs w:val="28"/>
        </w:rPr>
        <w:t>(</w:t>
      </w:r>
      <w:r w:rsidRPr="00761C06">
        <w:rPr>
          <w:bCs/>
          <w:i/>
          <w:sz w:val="28"/>
          <w:szCs w:val="28"/>
        </w:rPr>
        <w:t xml:space="preserve">A. </w:t>
      </w:r>
      <w:proofErr w:type="spellStart"/>
      <w:r w:rsidRPr="00761C06">
        <w:rPr>
          <w:bCs/>
          <w:i/>
          <w:sz w:val="28"/>
          <w:szCs w:val="28"/>
        </w:rPr>
        <w:t>segetum</w:t>
      </w:r>
      <w:proofErr w:type="spellEnd"/>
      <w:r w:rsidRPr="00761C06">
        <w:rPr>
          <w:bCs/>
          <w:sz w:val="28"/>
          <w:szCs w:val="28"/>
        </w:rPr>
        <w:t xml:space="preserve"> </w:t>
      </w:r>
      <w:proofErr w:type="spellStart"/>
      <w:r w:rsidRPr="00761C06">
        <w:rPr>
          <w:bCs/>
          <w:sz w:val="28"/>
          <w:szCs w:val="28"/>
        </w:rPr>
        <w:t>Herbst</w:t>
      </w:r>
      <w:proofErr w:type="spellEnd"/>
      <w:r w:rsidRPr="00761C06">
        <w:rPr>
          <w:bCs/>
          <w:sz w:val="28"/>
          <w:szCs w:val="28"/>
        </w:rPr>
        <w:t>, 1783),</w:t>
      </w:r>
      <w:r w:rsidRPr="005506C6">
        <w:rPr>
          <w:sz w:val="28"/>
          <w:szCs w:val="28"/>
        </w:rPr>
        <w:t xml:space="preserve"> подекуди </w:t>
      </w:r>
      <w:r w:rsidRPr="005506C6">
        <w:rPr>
          <w:b/>
          <w:sz w:val="28"/>
          <w:szCs w:val="28"/>
        </w:rPr>
        <w:t xml:space="preserve">хрестоносець </w:t>
      </w:r>
      <w:r w:rsidRPr="00761C06">
        <w:rPr>
          <w:bCs/>
          <w:sz w:val="28"/>
          <w:szCs w:val="28"/>
        </w:rPr>
        <w:t>(</w:t>
      </w:r>
      <w:r w:rsidRPr="00761C06">
        <w:rPr>
          <w:bCs/>
          <w:i/>
          <w:sz w:val="28"/>
          <w:szCs w:val="28"/>
        </w:rPr>
        <w:t xml:space="preserve">A. </w:t>
      </w:r>
      <w:proofErr w:type="spellStart"/>
      <w:r w:rsidRPr="00761C06">
        <w:rPr>
          <w:bCs/>
          <w:i/>
          <w:sz w:val="28"/>
          <w:szCs w:val="28"/>
        </w:rPr>
        <w:t>agricola</w:t>
      </w:r>
      <w:proofErr w:type="spellEnd"/>
      <w:r w:rsidRPr="00761C06">
        <w:rPr>
          <w:bCs/>
          <w:sz w:val="28"/>
          <w:szCs w:val="28"/>
        </w:rPr>
        <w:t xml:space="preserve"> </w:t>
      </w:r>
      <w:proofErr w:type="spellStart"/>
      <w:r w:rsidRPr="00761C06">
        <w:rPr>
          <w:bCs/>
          <w:sz w:val="28"/>
          <w:szCs w:val="28"/>
        </w:rPr>
        <w:t>Poda</w:t>
      </w:r>
      <w:proofErr w:type="spellEnd"/>
      <w:r w:rsidRPr="00761C06">
        <w:rPr>
          <w:bCs/>
          <w:sz w:val="28"/>
          <w:szCs w:val="28"/>
        </w:rPr>
        <w:t>, 1761),</w:t>
      </w:r>
      <w:r w:rsidRPr="005506C6">
        <w:rPr>
          <w:sz w:val="28"/>
          <w:szCs w:val="28"/>
        </w:rPr>
        <w:t xml:space="preserve"> </w:t>
      </w:r>
      <w:r>
        <w:rPr>
          <w:sz w:val="28"/>
          <w:szCs w:val="28"/>
        </w:rPr>
        <w:t>д</w:t>
      </w:r>
      <w:r w:rsidRPr="005506C6">
        <w:rPr>
          <w:sz w:val="28"/>
          <w:szCs w:val="28"/>
        </w:rPr>
        <w:t xml:space="preserve">омінантним видом в усіх областях, як і раніше, лишається жук </w:t>
      </w:r>
      <w:proofErr w:type="spellStart"/>
      <w:r w:rsidRPr="005506C6">
        <w:rPr>
          <w:sz w:val="28"/>
          <w:szCs w:val="28"/>
        </w:rPr>
        <w:t>кузька</w:t>
      </w:r>
      <w:proofErr w:type="spellEnd"/>
      <w:r w:rsidRPr="005506C6">
        <w:rPr>
          <w:sz w:val="28"/>
          <w:szCs w:val="28"/>
        </w:rPr>
        <w:t xml:space="preserve">,  становлячи в процентному співвідношенні </w:t>
      </w:r>
      <w:r>
        <w:rPr>
          <w:sz w:val="28"/>
          <w:szCs w:val="28"/>
        </w:rPr>
        <w:t>7</w:t>
      </w:r>
      <w:r w:rsidRPr="005506C6">
        <w:rPr>
          <w:sz w:val="28"/>
          <w:szCs w:val="28"/>
        </w:rPr>
        <w:t xml:space="preserve">0-100% від усіх інших представників роду </w:t>
      </w:r>
      <w:proofErr w:type="spellStart"/>
      <w:r w:rsidRPr="005506C6">
        <w:rPr>
          <w:i/>
          <w:sz w:val="28"/>
          <w:szCs w:val="28"/>
        </w:rPr>
        <w:t>Anisoplia</w:t>
      </w:r>
      <w:proofErr w:type="spellEnd"/>
      <w:r w:rsidRPr="005506C6">
        <w:rPr>
          <w:sz w:val="28"/>
          <w:szCs w:val="28"/>
        </w:rPr>
        <w:t xml:space="preserve">. Жук красун, хоча і займав друге місце після </w:t>
      </w:r>
      <w:proofErr w:type="spellStart"/>
      <w:r w:rsidRPr="005506C6">
        <w:rPr>
          <w:sz w:val="28"/>
          <w:szCs w:val="28"/>
        </w:rPr>
        <w:t>кузьки</w:t>
      </w:r>
      <w:proofErr w:type="spellEnd"/>
      <w:r w:rsidRPr="005506C6">
        <w:rPr>
          <w:sz w:val="28"/>
          <w:szCs w:val="28"/>
        </w:rPr>
        <w:t xml:space="preserve">, проте фактично становив незначну частку. Відносно високий його процент спостерігався у </w:t>
      </w:r>
      <w:r>
        <w:rPr>
          <w:sz w:val="28"/>
          <w:szCs w:val="28"/>
        </w:rPr>
        <w:t>Волинській</w:t>
      </w:r>
      <w:r w:rsidRPr="005506C6">
        <w:rPr>
          <w:sz w:val="28"/>
          <w:szCs w:val="28"/>
        </w:rPr>
        <w:t>, Полтавській (13-15%), максимально</w:t>
      </w:r>
      <w:r>
        <w:rPr>
          <w:sz w:val="28"/>
          <w:szCs w:val="28"/>
        </w:rPr>
        <w:t xml:space="preserve"> в</w:t>
      </w:r>
      <w:r w:rsidRPr="005506C6">
        <w:rPr>
          <w:sz w:val="28"/>
          <w:szCs w:val="28"/>
        </w:rPr>
        <w:t xml:space="preserve"> Чернігівській (</w:t>
      </w:r>
      <w:r>
        <w:rPr>
          <w:sz w:val="28"/>
          <w:szCs w:val="28"/>
        </w:rPr>
        <w:t>3</w:t>
      </w:r>
      <w:r w:rsidRPr="005506C6">
        <w:rPr>
          <w:sz w:val="28"/>
          <w:szCs w:val="28"/>
        </w:rPr>
        <w:t>0%) областях.</w:t>
      </w:r>
    </w:p>
    <w:p w14:paraId="75FDCA37" w14:textId="77777777" w:rsidR="000A6472" w:rsidRPr="008D6CE2" w:rsidRDefault="000A6472" w:rsidP="000A6472">
      <w:pPr>
        <w:ind w:firstLine="851"/>
        <w:jc w:val="both"/>
        <w:rPr>
          <w:sz w:val="28"/>
          <w:szCs w:val="28"/>
        </w:rPr>
      </w:pPr>
      <w:r w:rsidRPr="005506C6">
        <w:rPr>
          <w:sz w:val="28"/>
          <w:szCs w:val="28"/>
        </w:rPr>
        <w:t xml:space="preserve">За </w:t>
      </w:r>
      <w:r>
        <w:rPr>
          <w:sz w:val="28"/>
          <w:szCs w:val="28"/>
        </w:rPr>
        <w:t xml:space="preserve">зимовий період </w:t>
      </w:r>
      <w:r w:rsidRPr="005506C6">
        <w:rPr>
          <w:sz w:val="28"/>
          <w:szCs w:val="28"/>
        </w:rPr>
        <w:t>202</w:t>
      </w:r>
      <w:r>
        <w:rPr>
          <w:sz w:val="28"/>
          <w:szCs w:val="28"/>
        </w:rPr>
        <w:t>4</w:t>
      </w:r>
      <w:r w:rsidRPr="005506C6">
        <w:rPr>
          <w:sz w:val="28"/>
          <w:szCs w:val="28"/>
        </w:rPr>
        <w:t>-202</w:t>
      </w:r>
      <w:r>
        <w:rPr>
          <w:sz w:val="28"/>
          <w:szCs w:val="28"/>
        </w:rPr>
        <w:t>5</w:t>
      </w:r>
      <w:r w:rsidRPr="005506C6">
        <w:rPr>
          <w:sz w:val="28"/>
          <w:szCs w:val="28"/>
        </w:rPr>
        <w:t xml:space="preserve"> рр. загальний середній показник загибелі личинок на території країни становив 6</w:t>
      </w:r>
      <w:r>
        <w:rPr>
          <w:sz w:val="28"/>
          <w:szCs w:val="28"/>
        </w:rPr>
        <w:t>%</w:t>
      </w:r>
      <w:r w:rsidRPr="005506C6">
        <w:rPr>
          <w:sz w:val="28"/>
          <w:szCs w:val="28"/>
        </w:rPr>
        <w:t xml:space="preserve">. </w:t>
      </w:r>
      <w:r w:rsidRPr="008D6CE2">
        <w:rPr>
          <w:sz w:val="28"/>
          <w:szCs w:val="28"/>
        </w:rPr>
        <w:t>Здебільшого основн</w:t>
      </w:r>
      <w:r>
        <w:rPr>
          <w:sz w:val="28"/>
          <w:szCs w:val="28"/>
        </w:rPr>
        <w:t>ою причиною були хвороби</w:t>
      </w:r>
      <w:r w:rsidRPr="008D6CE2">
        <w:rPr>
          <w:sz w:val="28"/>
          <w:szCs w:val="28"/>
        </w:rPr>
        <w:t xml:space="preserve">. </w:t>
      </w:r>
      <w:r>
        <w:rPr>
          <w:sz w:val="28"/>
          <w:szCs w:val="28"/>
        </w:rPr>
        <w:t xml:space="preserve">Більший відсоток загибелі фітофага </w:t>
      </w:r>
      <w:r w:rsidRPr="008D6CE2">
        <w:rPr>
          <w:sz w:val="28"/>
          <w:szCs w:val="28"/>
        </w:rPr>
        <w:t xml:space="preserve">було </w:t>
      </w:r>
      <w:proofErr w:type="spellStart"/>
      <w:r w:rsidRPr="008D6CE2">
        <w:rPr>
          <w:sz w:val="28"/>
          <w:szCs w:val="28"/>
        </w:rPr>
        <w:t>відмічено</w:t>
      </w:r>
      <w:proofErr w:type="spellEnd"/>
      <w:r w:rsidRPr="008D6CE2">
        <w:rPr>
          <w:sz w:val="28"/>
          <w:szCs w:val="28"/>
        </w:rPr>
        <w:t xml:space="preserve"> у зоні </w:t>
      </w:r>
      <w:r>
        <w:rPr>
          <w:sz w:val="28"/>
          <w:szCs w:val="28"/>
        </w:rPr>
        <w:t>Лісостепу (10%),</w:t>
      </w:r>
      <w:r w:rsidRPr="008D6CE2">
        <w:rPr>
          <w:sz w:val="28"/>
          <w:szCs w:val="28"/>
        </w:rPr>
        <w:t xml:space="preserve"> в </w:t>
      </w:r>
      <w:r>
        <w:rPr>
          <w:sz w:val="28"/>
          <w:szCs w:val="28"/>
        </w:rPr>
        <w:t>С</w:t>
      </w:r>
      <w:r w:rsidRPr="008D6CE2">
        <w:rPr>
          <w:sz w:val="28"/>
          <w:szCs w:val="28"/>
        </w:rPr>
        <w:t xml:space="preserve">тепу </w:t>
      </w:r>
      <w:r>
        <w:rPr>
          <w:sz w:val="28"/>
          <w:szCs w:val="28"/>
        </w:rPr>
        <w:t>та</w:t>
      </w:r>
      <w:r w:rsidRPr="008D6CE2">
        <w:rPr>
          <w:sz w:val="28"/>
          <w:szCs w:val="28"/>
        </w:rPr>
        <w:t xml:space="preserve"> Поліссі</w:t>
      </w:r>
      <w:r>
        <w:rPr>
          <w:sz w:val="28"/>
          <w:szCs w:val="28"/>
        </w:rPr>
        <w:t xml:space="preserve"> цей</w:t>
      </w:r>
      <w:r w:rsidRPr="008D6CE2">
        <w:rPr>
          <w:sz w:val="28"/>
          <w:szCs w:val="28"/>
        </w:rPr>
        <w:t xml:space="preserve"> </w:t>
      </w:r>
      <w:r>
        <w:rPr>
          <w:sz w:val="28"/>
          <w:szCs w:val="28"/>
        </w:rPr>
        <w:t>рівень залишався в межах 4%</w:t>
      </w:r>
      <w:r w:rsidRPr="008D6CE2">
        <w:rPr>
          <w:sz w:val="28"/>
          <w:szCs w:val="28"/>
        </w:rPr>
        <w:t xml:space="preserve">. </w:t>
      </w:r>
      <w:r>
        <w:rPr>
          <w:sz w:val="28"/>
          <w:szCs w:val="28"/>
        </w:rPr>
        <w:t>В</w:t>
      </w:r>
      <w:r w:rsidRPr="008D6CE2">
        <w:rPr>
          <w:sz w:val="28"/>
          <w:szCs w:val="28"/>
        </w:rPr>
        <w:t>исок</w:t>
      </w:r>
      <w:r>
        <w:rPr>
          <w:sz w:val="28"/>
          <w:szCs w:val="28"/>
        </w:rPr>
        <w:t>у</w:t>
      </w:r>
      <w:r w:rsidRPr="008D6CE2">
        <w:rPr>
          <w:sz w:val="28"/>
          <w:szCs w:val="28"/>
        </w:rPr>
        <w:t xml:space="preserve"> смертність зимуючих шкідників (</w:t>
      </w:r>
      <w:r>
        <w:rPr>
          <w:sz w:val="28"/>
          <w:szCs w:val="28"/>
        </w:rPr>
        <w:t>10</w:t>
      </w:r>
      <w:r w:rsidRPr="008D6CE2">
        <w:rPr>
          <w:sz w:val="28"/>
          <w:szCs w:val="28"/>
        </w:rPr>
        <w:t>-</w:t>
      </w:r>
      <w:r>
        <w:rPr>
          <w:sz w:val="28"/>
          <w:szCs w:val="28"/>
        </w:rPr>
        <w:t>16</w:t>
      </w:r>
      <w:r w:rsidRPr="008D6CE2">
        <w:rPr>
          <w:sz w:val="28"/>
          <w:szCs w:val="28"/>
        </w:rPr>
        <w:t>%)</w:t>
      </w:r>
      <w:r>
        <w:rPr>
          <w:sz w:val="28"/>
          <w:szCs w:val="28"/>
        </w:rPr>
        <w:t xml:space="preserve"> </w:t>
      </w:r>
      <w:r w:rsidRPr="008D6CE2">
        <w:rPr>
          <w:sz w:val="28"/>
          <w:szCs w:val="28"/>
        </w:rPr>
        <w:t>зафіксован</w:t>
      </w:r>
      <w:r>
        <w:rPr>
          <w:sz w:val="28"/>
          <w:szCs w:val="28"/>
        </w:rPr>
        <w:t>о</w:t>
      </w:r>
      <w:r w:rsidRPr="008D6CE2">
        <w:rPr>
          <w:sz w:val="28"/>
          <w:szCs w:val="28"/>
        </w:rPr>
        <w:t xml:space="preserve"> в </w:t>
      </w:r>
      <w:r>
        <w:rPr>
          <w:sz w:val="28"/>
          <w:szCs w:val="28"/>
        </w:rPr>
        <w:t xml:space="preserve">Київській, Тернопільській </w:t>
      </w:r>
      <w:r w:rsidRPr="008D6CE2">
        <w:rPr>
          <w:sz w:val="28"/>
          <w:szCs w:val="28"/>
        </w:rPr>
        <w:t>та Чернігівській областях.</w:t>
      </w:r>
    </w:p>
    <w:p w14:paraId="24439133" w14:textId="77777777" w:rsidR="000A6472" w:rsidRDefault="000A6472" w:rsidP="000A6472">
      <w:pPr>
        <w:ind w:firstLine="851"/>
        <w:jc w:val="both"/>
        <w:rPr>
          <w:sz w:val="28"/>
          <w:szCs w:val="28"/>
        </w:rPr>
      </w:pPr>
      <w:r w:rsidRPr="008D6CE2">
        <w:rPr>
          <w:sz w:val="28"/>
          <w:szCs w:val="28"/>
        </w:rPr>
        <w:lastRenderedPageBreak/>
        <w:t>Вихід імаго хлібних жуків та заселення ними полів на більшості територі</w:t>
      </w:r>
      <w:r>
        <w:rPr>
          <w:sz w:val="28"/>
          <w:szCs w:val="28"/>
        </w:rPr>
        <w:t>ї країни</w:t>
      </w:r>
      <w:r w:rsidRPr="008D6CE2">
        <w:rPr>
          <w:sz w:val="28"/>
          <w:szCs w:val="28"/>
        </w:rPr>
        <w:t xml:space="preserve"> розпочався з кінця травня – початку червня. У фазу молочної стиглості зерна, імаго хлібних жуків в межах свого ареалу заселили </w:t>
      </w:r>
      <w:r>
        <w:rPr>
          <w:sz w:val="28"/>
          <w:szCs w:val="28"/>
        </w:rPr>
        <w:t>25</w:t>
      </w:r>
      <w:r w:rsidRPr="008D6CE2">
        <w:rPr>
          <w:sz w:val="28"/>
          <w:szCs w:val="28"/>
        </w:rPr>
        <w:t xml:space="preserve">% обстежених площ, що на </w:t>
      </w:r>
      <w:r>
        <w:rPr>
          <w:sz w:val="28"/>
          <w:szCs w:val="28"/>
        </w:rPr>
        <w:t>5</w:t>
      </w:r>
      <w:r w:rsidRPr="008D6CE2">
        <w:rPr>
          <w:sz w:val="28"/>
          <w:szCs w:val="28"/>
        </w:rPr>
        <w:t>% менше</w:t>
      </w:r>
      <w:r>
        <w:rPr>
          <w:sz w:val="28"/>
          <w:szCs w:val="28"/>
        </w:rPr>
        <w:t>, ніж</w:t>
      </w:r>
      <w:r w:rsidRPr="008D6CE2">
        <w:rPr>
          <w:sz w:val="28"/>
          <w:szCs w:val="28"/>
        </w:rPr>
        <w:t xml:space="preserve"> у попередньому.</w:t>
      </w:r>
      <w:r>
        <w:rPr>
          <w:sz w:val="28"/>
          <w:szCs w:val="28"/>
        </w:rPr>
        <w:t xml:space="preserve"> В</w:t>
      </w:r>
      <w:r w:rsidRPr="008D6CE2">
        <w:rPr>
          <w:sz w:val="28"/>
          <w:szCs w:val="28"/>
        </w:rPr>
        <w:t xml:space="preserve"> Степу заселеність</w:t>
      </w:r>
      <w:r>
        <w:rPr>
          <w:sz w:val="28"/>
          <w:szCs w:val="28"/>
        </w:rPr>
        <w:t xml:space="preserve"> полів фітофагами</w:t>
      </w:r>
      <w:r w:rsidRPr="008D6CE2">
        <w:rPr>
          <w:sz w:val="28"/>
          <w:szCs w:val="28"/>
        </w:rPr>
        <w:t xml:space="preserve"> </w:t>
      </w:r>
      <w:r>
        <w:rPr>
          <w:sz w:val="28"/>
          <w:szCs w:val="28"/>
        </w:rPr>
        <w:t xml:space="preserve">в середньому </w:t>
      </w:r>
      <w:r w:rsidRPr="008D6CE2">
        <w:rPr>
          <w:sz w:val="28"/>
          <w:szCs w:val="28"/>
        </w:rPr>
        <w:t xml:space="preserve">становила </w:t>
      </w:r>
      <w:r>
        <w:rPr>
          <w:sz w:val="28"/>
          <w:szCs w:val="28"/>
        </w:rPr>
        <w:t>14</w:t>
      </w:r>
      <w:r w:rsidRPr="008D6CE2">
        <w:rPr>
          <w:sz w:val="28"/>
          <w:szCs w:val="28"/>
        </w:rPr>
        <w:t xml:space="preserve">, </w:t>
      </w:r>
      <w:r>
        <w:rPr>
          <w:sz w:val="28"/>
          <w:szCs w:val="28"/>
        </w:rPr>
        <w:t>максимально</w:t>
      </w:r>
      <w:r w:rsidRPr="008D6CE2">
        <w:rPr>
          <w:sz w:val="28"/>
          <w:szCs w:val="28"/>
        </w:rPr>
        <w:t xml:space="preserve"> </w:t>
      </w:r>
      <w:r>
        <w:rPr>
          <w:sz w:val="28"/>
          <w:szCs w:val="28"/>
        </w:rPr>
        <w:t>25</w:t>
      </w:r>
      <w:r w:rsidRPr="008D6CE2">
        <w:rPr>
          <w:sz w:val="28"/>
          <w:szCs w:val="28"/>
        </w:rPr>
        <w:t>%</w:t>
      </w:r>
      <w:r>
        <w:rPr>
          <w:sz w:val="28"/>
          <w:szCs w:val="28"/>
        </w:rPr>
        <w:t xml:space="preserve"> в Дніпропетровській та Херсонській областях</w:t>
      </w:r>
      <w:r w:rsidRPr="008D6CE2">
        <w:rPr>
          <w:sz w:val="28"/>
          <w:szCs w:val="28"/>
        </w:rPr>
        <w:t xml:space="preserve">. В Лісостепу </w:t>
      </w:r>
      <w:r>
        <w:rPr>
          <w:sz w:val="28"/>
          <w:szCs w:val="28"/>
        </w:rPr>
        <w:t>цей показник сягав 39 (на 11</w:t>
      </w:r>
      <w:r w:rsidRPr="008D6CE2">
        <w:rPr>
          <w:sz w:val="28"/>
          <w:szCs w:val="28"/>
        </w:rPr>
        <w:t>% менше</w:t>
      </w:r>
      <w:r>
        <w:rPr>
          <w:sz w:val="28"/>
          <w:szCs w:val="28"/>
        </w:rPr>
        <w:t>, ніж</w:t>
      </w:r>
      <w:r w:rsidRPr="008D6CE2">
        <w:rPr>
          <w:sz w:val="28"/>
          <w:szCs w:val="28"/>
        </w:rPr>
        <w:t xml:space="preserve"> у 202</w:t>
      </w:r>
      <w:r>
        <w:rPr>
          <w:sz w:val="28"/>
          <w:szCs w:val="28"/>
        </w:rPr>
        <w:t>4</w:t>
      </w:r>
      <w:r w:rsidRPr="008D6CE2">
        <w:rPr>
          <w:sz w:val="28"/>
          <w:szCs w:val="28"/>
        </w:rPr>
        <w:t xml:space="preserve"> р.),</w:t>
      </w:r>
      <w:r w:rsidRPr="003B503E">
        <w:rPr>
          <w:sz w:val="28"/>
          <w:szCs w:val="28"/>
          <w:lang w:val="ru-RU"/>
        </w:rPr>
        <w:t xml:space="preserve"> </w:t>
      </w:r>
      <w:r>
        <w:rPr>
          <w:sz w:val="28"/>
          <w:szCs w:val="28"/>
        </w:rPr>
        <w:t>а</w:t>
      </w:r>
      <w:r w:rsidRPr="008D6CE2">
        <w:rPr>
          <w:sz w:val="28"/>
          <w:szCs w:val="28"/>
        </w:rPr>
        <w:t xml:space="preserve"> високи</w:t>
      </w:r>
      <w:r>
        <w:rPr>
          <w:sz w:val="28"/>
          <w:szCs w:val="28"/>
        </w:rPr>
        <w:t>й</w:t>
      </w:r>
      <w:r w:rsidRPr="008D6CE2">
        <w:rPr>
          <w:sz w:val="28"/>
          <w:szCs w:val="28"/>
        </w:rPr>
        <w:t xml:space="preserve"> рів</w:t>
      </w:r>
      <w:r>
        <w:rPr>
          <w:sz w:val="28"/>
          <w:szCs w:val="28"/>
        </w:rPr>
        <w:t>ень</w:t>
      </w:r>
      <w:r w:rsidRPr="008D6CE2">
        <w:rPr>
          <w:sz w:val="28"/>
          <w:szCs w:val="28"/>
        </w:rPr>
        <w:t xml:space="preserve"> заселеності </w:t>
      </w:r>
      <w:r>
        <w:rPr>
          <w:sz w:val="28"/>
          <w:szCs w:val="28"/>
        </w:rPr>
        <w:t xml:space="preserve">60-100% відмічали </w:t>
      </w:r>
      <w:r w:rsidRPr="008D6CE2">
        <w:rPr>
          <w:sz w:val="28"/>
          <w:szCs w:val="28"/>
        </w:rPr>
        <w:t xml:space="preserve">у Київській </w:t>
      </w:r>
      <w:r>
        <w:rPr>
          <w:sz w:val="28"/>
          <w:szCs w:val="28"/>
        </w:rPr>
        <w:t>та Хмельницькій областях</w:t>
      </w:r>
      <w:r w:rsidRPr="008D6CE2">
        <w:rPr>
          <w:sz w:val="28"/>
          <w:szCs w:val="28"/>
        </w:rPr>
        <w:t xml:space="preserve">. На Поліссі </w:t>
      </w:r>
      <w:r>
        <w:rPr>
          <w:sz w:val="28"/>
          <w:szCs w:val="28"/>
        </w:rPr>
        <w:t>заселеними були в середньому 13</w:t>
      </w:r>
      <w:r w:rsidRPr="008D6CE2">
        <w:rPr>
          <w:sz w:val="28"/>
          <w:szCs w:val="28"/>
        </w:rPr>
        <w:t xml:space="preserve">% </w:t>
      </w:r>
      <w:r>
        <w:rPr>
          <w:sz w:val="28"/>
          <w:szCs w:val="28"/>
        </w:rPr>
        <w:t xml:space="preserve">площ </w:t>
      </w:r>
      <w:r w:rsidRPr="008D6CE2">
        <w:rPr>
          <w:sz w:val="28"/>
          <w:szCs w:val="28"/>
        </w:rPr>
        <w:t xml:space="preserve">(на </w:t>
      </w:r>
      <w:r>
        <w:rPr>
          <w:sz w:val="28"/>
          <w:szCs w:val="28"/>
        </w:rPr>
        <w:t>4</w:t>
      </w:r>
      <w:r w:rsidRPr="008D6CE2">
        <w:rPr>
          <w:sz w:val="28"/>
          <w:szCs w:val="28"/>
        </w:rPr>
        <w:t xml:space="preserve">% </w:t>
      </w:r>
      <w:r>
        <w:rPr>
          <w:sz w:val="28"/>
          <w:szCs w:val="28"/>
        </w:rPr>
        <w:t>біль</w:t>
      </w:r>
      <w:r w:rsidRPr="008D6CE2">
        <w:rPr>
          <w:sz w:val="28"/>
          <w:szCs w:val="28"/>
        </w:rPr>
        <w:t>ше</w:t>
      </w:r>
      <w:r>
        <w:rPr>
          <w:sz w:val="28"/>
          <w:szCs w:val="28"/>
        </w:rPr>
        <w:t>, ніж</w:t>
      </w:r>
      <w:r w:rsidRPr="008D6CE2">
        <w:rPr>
          <w:sz w:val="28"/>
          <w:szCs w:val="28"/>
        </w:rPr>
        <w:t xml:space="preserve"> у 202</w:t>
      </w:r>
      <w:r>
        <w:rPr>
          <w:sz w:val="28"/>
          <w:szCs w:val="28"/>
        </w:rPr>
        <w:t>4</w:t>
      </w:r>
      <w:r w:rsidRPr="008D6CE2">
        <w:rPr>
          <w:sz w:val="28"/>
          <w:szCs w:val="28"/>
        </w:rPr>
        <w:t xml:space="preserve"> р.), </w:t>
      </w:r>
      <w:r>
        <w:rPr>
          <w:sz w:val="28"/>
          <w:szCs w:val="28"/>
        </w:rPr>
        <w:t xml:space="preserve">максимально </w:t>
      </w:r>
      <w:r w:rsidRPr="008D6CE2">
        <w:rPr>
          <w:sz w:val="28"/>
          <w:szCs w:val="28"/>
        </w:rPr>
        <w:t>(3</w:t>
      </w:r>
      <w:r>
        <w:rPr>
          <w:sz w:val="28"/>
          <w:szCs w:val="28"/>
        </w:rPr>
        <w:t>3</w:t>
      </w:r>
      <w:r w:rsidRPr="008D6CE2">
        <w:rPr>
          <w:sz w:val="28"/>
          <w:szCs w:val="28"/>
        </w:rPr>
        <w:t>%)</w:t>
      </w:r>
      <w:r>
        <w:rPr>
          <w:sz w:val="28"/>
          <w:szCs w:val="28"/>
        </w:rPr>
        <w:t xml:space="preserve"> в </w:t>
      </w:r>
      <w:r w:rsidRPr="008D6CE2">
        <w:rPr>
          <w:sz w:val="28"/>
          <w:szCs w:val="28"/>
        </w:rPr>
        <w:t>Житомир</w:t>
      </w:r>
      <w:r>
        <w:rPr>
          <w:sz w:val="28"/>
          <w:szCs w:val="28"/>
        </w:rPr>
        <w:t>ській області</w:t>
      </w:r>
      <w:r w:rsidRPr="008D6CE2">
        <w:rPr>
          <w:sz w:val="28"/>
          <w:szCs w:val="28"/>
        </w:rPr>
        <w:t>.</w:t>
      </w:r>
    </w:p>
    <w:p w14:paraId="7843DC6D" w14:textId="2E9D4F17" w:rsidR="00036FE1" w:rsidRPr="008D6CE2" w:rsidRDefault="00036FE1" w:rsidP="00036FE1">
      <w:pPr>
        <w:ind w:firstLine="720"/>
        <w:jc w:val="both"/>
        <w:rPr>
          <w:sz w:val="28"/>
          <w:szCs w:val="28"/>
        </w:rPr>
      </w:pPr>
      <w:r>
        <w:rPr>
          <w:sz w:val="28"/>
          <w:szCs w:val="28"/>
        </w:rPr>
        <w:t>С</w:t>
      </w:r>
      <w:r w:rsidR="00540CAD" w:rsidRPr="00D147D4">
        <w:rPr>
          <w:sz w:val="28"/>
          <w:szCs w:val="28"/>
        </w:rPr>
        <w:t>ередн</w:t>
      </w:r>
      <w:r>
        <w:rPr>
          <w:sz w:val="28"/>
          <w:szCs w:val="28"/>
        </w:rPr>
        <w:t>я</w:t>
      </w:r>
      <w:r w:rsidR="00540CAD" w:rsidRPr="00D147D4">
        <w:rPr>
          <w:sz w:val="28"/>
          <w:szCs w:val="28"/>
        </w:rPr>
        <w:t xml:space="preserve"> чисельн</w:t>
      </w:r>
      <w:r>
        <w:rPr>
          <w:sz w:val="28"/>
          <w:szCs w:val="28"/>
        </w:rPr>
        <w:t>ість жуків у зернових колосових культурах становила</w:t>
      </w:r>
      <w:r w:rsidR="00540CAD" w:rsidRPr="00D147D4">
        <w:rPr>
          <w:sz w:val="28"/>
          <w:szCs w:val="28"/>
        </w:rPr>
        <w:t xml:space="preserve"> </w:t>
      </w:r>
      <w:r w:rsidR="00065730">
        <w:rPr>
          <w:sz w:val="28"/>
          <w:szCs w:val="28"/>
        </w:rPr>
        <w:t>в середньому</w:t>
      </w:r>
      <w:r w:rsidR="00540CAD" w:rsidRPr="00D147D4">
        <w:rPr>
          <w:sz w:val="28"/>
          <w:szCs w:val="28"/>
        </w:rPr>
        <w:t xml:space="preserve"> 0,65 </w:t>
      </w:r>
      <w:proofErr w:type="spellStart"/>
      <w:r w:rsidR="00540CAD" w:rsidRPr="00D147D4">
        <w:rPr>
          <w:sz w:val="28"/>
          <w:szCs w:val="28"/>
        </w:rPr>
        <w:t>екз</w:t>
      </w:r>
      <w:proofErr w:type="spellEnd"/>
      <w:r w:rsidR="00540CAD" w:rsidRPr="00D147D4">
        <w:rPr>
          <w:sz w:val="28"/>
          <w:szCs w:val="28"/>
        </w:rPr>
        <w:t>.</w:t>
      </w:r>
      <w:r w:rsidR="00065730">
        <w:rPr>
          <w:sz w:val="28"/>
          <w:szCs w:val="28"/>
        </w:rPr>
        <w:t xml:space="preserve"> на </w:t>
      </w:r>
      <w:proofErr w:type="spellStart"/>
      <w:r w:rsidR="00065730">
        <w:rPr>
          <w:sz w:val="28"/>
          <w:szCs w:val="28"/>
        </w:rPr>
        <w:t>кв.м</w:t>
      </w:r>
      <w:proofErr w:type="spellEnd"/>
      <w:r w:rsidR="00540CAD" w:rsidRPr="00D147D4">
        <w:rPr>
          <w:sz w:val="28"/>
          <w:szCs w:val="28"/>
        </w:rPr>
        <w:t>, дещо більш</w:t>
      </w:r>
      <w:r>
        <w:rPr>
          <w:sz w:val="28"/>
          <w:szCs w:val="28"/>
        </w:rPr>
        <w:t>е</w:t>
      </w:r>
      <w:r w:rsidR="00540CAD" w:rsidRPr="00D147D4">
        <w:rPr>
          <w:sz w:val="28"/>
          <w:szCs w:val="28"/>
        </w:rPr>
        <w:t xml:space="preserve"> ніж минулого року (на 0,21 </w:t>
      </w:r>
      <w:proofErr w:type="spellStart"/>
      <w:r w:rsidR="00540CAD" w:rsidRPr="00D147D4">
        <w:rPr>
          <w:sz w:val="28"/>
          <w:szCs w:val="28"/>
        </w:rPr>
        <w:t>екз</w:t>
      </w:r>
      <w:proofErr w:type="spellEnd"/>
      <w:r w:rsidR="00540CAD" w:rsidRPr="00D147D4">
        <w:rPr>
          <w:sz w:val="28"/>
          <w:szCs w:val="28"/>
        </w:rPr>
        <w:t>.</w:t>
      </w:r>
      <w:r w:rsidR="00065730">
        <w:rPr>
          <w:sz w:val="28"/>
          <w:szCs w:val="28"/>
        </w:rPr>
        <w:t xml:space="preserve"> на </w:t>
      </w:r>
      <w:proofErr w:type="spellStart"/>
      <w:r w:rsidR="00065730">
        <w:rPr>
          <w:sz w:val="28"/>
          <w:szCs w:val="28"/>
        </w:rPr>
        <w:t>кв.м</w:t>
      </w:r>
      <w:proofErr w:type="spellEnd"/>
      <w:r w:rsidR="00540CAD" w:rsidRPr="00D147D4">
        <w:rPr>
          <w:sz w:val="28"/>
          <w:szCs w:val="28"/>
        </w:rPr>
        <w:t xml:space="preserve">). Показник максимальної чисельності в осередках </w:t>
      </w:r>
      <w:r>
        <w:rPr>
          <w:sz w:val="28"/>
          <w:szCs w:val="28"/>
        </w:rPr>
        <w:t>дещо зріс і сягав</w:t>
      </w:r>
      <w:r w:rsidR="00540CAD" w:rsidRPr="00D147D4">
        <w:rPr>
          <w:sz w:val="28"/>
          <w:szCs w:val="28"/>
        </w:rPr>
        <w:t xml:space="preserve"> 2,72 </w:t>
      </w:r>
      <w:proofErr w:type="spellStart"/>
      <w:r w:rsidR="00540CAD" w:rsidRPr="00D147D4">
        <w:rPr>
          <w:sz w:val="28"/>
          <w:szCs w:val="28"/>
        </w:rPr>
        <w:t>екз</w:t>
      </w:r>
      <w:proofErr w:type="spellEnd"/>
      <w:r w:rsidR="00540CAD" w:rsidRPr="00D147D4">
        <w:rPr>
          <w:sz w:val="28"/>
          <w:szCs w:val="28"/>
        </w:rPr>
        <w:t>.</w:t>
      </w:r>
      <w:r w:rsidR="00065730">
        <w:rPr>
          <w:sz w:val="28"/>
          <w:szCs w:val="28"/>
        </w:rPr>
        <w:t xml:space="preserve"> на </w:t>
      </w:r>
      <w:proofErr w:type="spellStart"/>
      <w:r w:rsidR="00065730">
        <w:rPr>
          <w:sz w:val="28"/>
          <w:szCs w:val="28"/>
        </w:rPr>
        <w:t>кв.м</w:t>
      </w:r>
      <w:proofErr w:type="spellEnd"/>
      <w:r w:rsidR="00540CAD" w:rsidRPr="00D147D4">
        <w:rPr>
          <w:sz w:val="28"/>
          <w:szCs w:val="28"/>
        </w:rPr>
        <w:t xml:space="preserve"> (2024 р. – 1,93 </w:t>
      </w:r>
      <w:proofErr w:type="spellStart"/>
      <w:r w:rsidR="00540CAD" w:rsidRPr="00D147D4">
        <w:rPr>
          <w:sz w:val="28"/>
          <w:szCs w:val="28"/>
        </w:rPr>
        <w:t>екз</w:t>
      </w:r>
      <w:proofErr w:type="spellEnd"/>
      <w:r w:rsidR="00540CAD" w:rsidRPr="00D147D4">
        <w:rPr>
          <w:sz w:val="28"/>
          <w:szCs w:val="28"/>
        </w:rPr>
        <w:t>.</w:t>
      </w:r>
      <w:r w:rsidR="00065730">
        <w:rPr>
          <w:sz w:val="28"/>
          <w:szCs w:val="28"/>
        </w:rPr>
        <w:t xml:space="preserve"> на </w:t>
      </w:r>
      <w:proofErr w:type="spellStart"/>
      <w:r w:rsidR="00065730">
        <w:rPr>
          <w:sz w:val="28"/>
          <w:szCs w:val="28"/>
        </w:rPr>
        <w:t>кв.м</w:t>
      </w:r>
      <w:proofErr w:type="spellEnd"/>
      <w:r w:rsidR="00540CAD" w:rsidRPr="00D147D4">
        <w:rPr>
          <w:sz w:val="28"/>
          <w:szCs w:val="28"/>
        </w:rPr>
        <w:t>).</w:t>
      </w:r>
      <w:r>
        <w:rPr>
          <w:sz w:val="28"/>
          <w:szCs w:val="28"/>
        </w:rPr>
        <w:t xml:space="preserve"> У </w:t>
      </w:r>
      <w:r w:rsidRPr="008D6CE2">
        <w:rPr>
          <w:sz w:val="28"/>
          <w:szCs w:val="28"/>
        </w:rPr>
        <w:t xml:space="preserve">Степу було </w:t>
      </w:r>
      <w:proofErr w:type="spellStart"/>
      <w:r w:rsidRPr="008D6CE2">
        <w:rPr>
          <w:sz w:val="28"/>
          <w:szCs w:val="28"/>
        </w:rPr>
        <w:t>відмічено</w:t>
      </w:r>
      <w:proofErr w:type="spellEnd"/>
      <w:r w:rsidRPr="008D6CE2">
        <w:rPr>
          <w:sz w:val="28"/>
          <w:szCs w:val="28"/>
        </w:rPr>
        <w:t xml:space="preserve"> </w:t>
      </w:r>
      <w:r>
        <w:rPr>
          <w:sz w:val="28"/>
          <w:szCs w:val="28"/>
        </w:rPr>
        <w:t xml:space="preserve">зростання чисельності шкідника і становила </w:t>
      </w:r>
      <w:r w:rsidRPr="008D6CE2">
        <w:rPr>
          <w:sz w:val="28"/>
          <w:szCs w:val="28"/>
        </w:rPr>
        <w:t>0,</w:t>
      </w:r>
      <w:r>
        <w:rPr>
          <w:sz w:val="28"/>
          <w:szCs w:val="28"/>
        </w:rPr>
        <w:t>9, максимально 4</w:t>
      </w:r>
      <w:r w:rsidRPr="008D6CE2">
        <w:rPr>
          <w:sz w:val="28"/>
          <w:szCs w:val="28"/>
        </w:rPr>
        <w:t xml:space="preserve"> </w:t>
      </w:r>
      <w:proofErr w:type="spellStart"/>
      <w:r>
        <w:rPr>
          <w:sz w:val="28"/>
          <w:szCs w:val="28"/>
        </w:rPr>
        <w:t>екз</w:t>
      </w:r>
      <w:proofErr w:type="spellEnd"/>
      <w:r>
        <w:rPr>
          <w:sz w:val="28"/>
          <w:szCs w:val="28"/>
        </w:rPr>
        <w:t xml:space="preserve">. на </w:t>
      </w:r>
      <w:proofErr w:type="spellStart"/>
      <w:r>
        <w:rPr>
          <w:sz w:val="28"/>
          <w:szCs w:val="28"/>
        </w:rPr>
        <w:t>кв.м</w:t>
      </w:r>
      <w:proofErr w:type="spellEnd"/>
      <w:r w:rsidRPr="008D6CE2">
        <w:rPr>
          <w:sz w:val="28"/>
          <w:szCs w:val="28"/>
        </w:rPr>
        <w:t xml:space="preserve">. У Лісостепу </w:t>
      </w:r>
      <w:r>
        <w:rPr>
          <w:sz w:val="28"/>
          <w:szCs w:val="28"/>
        </w:rPr>
        <w:t>відповідні</w:t>
      </w:r>
      <w:r w:rsidRPr="008D6CE2">
        <w:rPr>
          <w:sz w:val="28"/>
          <w:szCs w:val="28"/>
        </w:rPr>
        <w:t xml:space="preserve"> показники </w:t>
      </w:r>
      <w:r>
        <w:rPr>
          <w:sz w:val="28"/>
          <w:szCs w:val="28"/>
        </w:rPr>
        <w:t xml:space="preserve">становили </w:t>
      </w:r>
      <w:r w:rsidRPr="008D6CE2">
        <w:rPr>
          <w:sz w:val="28"/>
          <w:szCs w:val="28"/>
        </w:rPr>
        <w:t>0,</w:t>
      </w:r>
      <w:r>
        <w:rPr>
          <w:sz w:val="28"/>
          <w:szCs w:val="28"/>
        </w:rPr>
        <w:t>6, максимально</w:t>
      </w:r>
      <w:r w:rsidRPr="008D6CE2">
        <w:rPr>
          <w:sz w:val="28"/>
          <w:szCs w:val="28"/>
        </w:rPr>
        <w:t xml:space="preserve"> 2,</w:t>
      </w:r>
      <w:r>
        <w:rPr>
          <w:sz w:val="28"/>
          <w:szCs w:val="28"/>
        </w:rPr>
        <w:t>5</w:t>
      </w:r>
      <w:r w:rsidRPr="008D6CE2">
        <w:rPr>
          <w:sz w:val="28"/>
          <w:szCs w:val="28"/>
        </w:rPr>
        <w:t xml:space="preserve"> </w:t>
      </w:r>
      <w:proofErr w:type="spellStart"/>
      <w:r>
        <w:rPr>
          <w:sz w:val="28"/>
          <w:szCs w:val="28"/>
        </w:rPr>
        <w:t>екз</w:t>
      </w:r>
      <w:proofErr w:type="spellEnd"/>
      <w:r>
        <w:rPr>
          <w:sz w:val="28"/>
          <w:szCs w:val="28"/>
        </w:rPr>
        <w:t xml:space="preserve">. на </w:t>
      </w:r>
      <w:proofErr w:type="spellStart"/>
      <w:r>
        <w:rPr>
          <w:sz w:val="28"/>
          <w:szCs w:val="28"/>
        </w:rPr>
        <w:t>кв.м</w:t>
      </w:r>
      <w:proofErr w:type="spellEnd"/>
      <w:r w:rsidRPr="008D6CE2">
        <w:rPr>
          <w:sz w:val="28"/>
          <w:szCs w:val="28"/>
        </w:rPr>
        <w:t xml:space="preserve">. На Поліссі </w:t>
      </w:r>
      <w:r>
        <w:rPr>
          <w:sz w:val="28"/>
          <w:szCs w:val="28"/>
        </w:rPr>
        <w:t>відмічене незначне зростання і</w:t>
      </w:r>
      <w:r w:rsidRPr="008D6CE2">
        <w:rPr>
          <w:sz w:val="28"/>
          <w:szCs w:val="28"/>
        </w:rPr>
        <w:t xml:space="preserve"> середня чисельність</w:t>
      </w:r>
      <w:r>
        <w:rPr>
          <w:sz w:val="28"/>
          <w:szCs w:val="28"/>
        </w:rPr>
        <w:t xml:space="preserve"> становила</w:t>
      </w:r>
      <w:r w:rsidRPr="008D6CE2">
        <w:rPr>
          <w:sz w:val="28"/>
          <w:szCs w:val="28"/>
        </w:rPr>
        <w:t xml:space="preserve"> </w:t>
      </w:r>
      <w:r>
        <w:rPr>
          <w:sz w:val="28"/>
          <w:szCs w:val="28"/>
        </w:rPr>
        <w:t xml:space="preserve">0,3, максимально 1,3 </w:t>
      </w:r>
      <w:proofErr w:type="spellStart"/>
      <w:r>
        <w:rPr>
          <w:sz w:val="28"/>
          <w:szCs w:val="28"/>
        </w:rPr>
        <w:t>екз</w:t>
      </w:r>
      <w:proofErr w:type="spellEnd"/>
      <w:r>
        <w:rPr>
          <w:sz w:val="28"/>
          <w:szCs w:val="28"/>
        </w:rPr>
        <w:t xml:space="preserve">. на </w:t>
      </w:r>
      <w:proofErr w:type="spellStart"/>
      <w:r>
        <w:rPr>
          <w:sz w:val="28"/>
          <w:szCs w:val="28"/>
        </w:rPr>
        <w:t>кв.м</w:t>
      </w:r>
      <w:proofErr w:type="spellEnd"/>
      <w:r>
        <w:rPr>
          <w:sz w:val="28"/>
          <w:szCs w:val="28"/>
        </w:rPr>
        <w:t xml:space="preserve">. </w:t>
      </w:r>
      <w:r w:rsidRPr="008D6CE2">
        <w:rPr>
          <w:sz w:val="28"/>
          <w:szCs w:val="28"/>
        </w:rPr>
        <w:t>Найвища (</w:t>
      </w:r>
      <w:r>
        <w:rPr>
          <w:sz w:val="28"/>
          <w:szCs w:val="28"/>
        </w:rPr>
        <w:t>4 та 11</w:t>
      </w:r>
      <w:r w:rsidRPr="008D6CE2">
        <w:rPr>
          <w:sz w:val="28"/>
          <w:szCs w:val="28"/>
        </w:rPr>
        <w:t xml:space="preserve"> </w:t>
      </w:r>
      <w:proofErr w:type="spellStart"/>
      <w:r>
        <w:rPr>
          <w:sz w:val="28"/>
          <w:szCs w:val="28"/>
        </w:rPr>
        <w:t>екз</w:t>
      </w:r>
      <w:proofErr w:type="spellEnd"/>
      <w:r>
        <w:rPr>
          <w:sz w:val="28"/>
          <w:szCs w:val="28"/>
        </w:rPr>
        <w:t>.</w:t>
      </w:r>
      <w:r w:rsidR="004B01DB">
        <w:rPr>
          <w:sz w:val="28"/>
          <w:szCs w:val="28"/>
        </w:rPr>
        <w:t xml:space="preserve"> на </w:t>
      </w:r>
      <w:proofErr w:type="spellStart"/>
      <w:r w:rsidR="004B01DB">
        <w:rPr>
          <w:sz w:val="28"/>
          <w:szCs w:val="28"/>
        </w:rPr>
        <w:t>кв.м</w:t>
      </w:r>
      <w:proofErr w:type="spellEnd"/>
      <w:r w:rsidRPr="008D6CE2">
        <w:rPr>
          <w:sz w:val="28"/>
          <w:szCs w:val="28"/>
        </w:rPr>
        <w:t>) щільність популяції шкідника була відмічена в осередках К</w:t>
      </w:r>
      <w:r>
        <w:rPr>
          <w:sz w:val="28"/>
          <w:szCs w:val="28"/>
        </w:rPr>
        <w:t>іровоградської</w:t>
      </w:r>
      <w:r w:rsidRPr="008D6CE2">
        <w:rPr>
          <w:sz w:val="28"/>
          <w:szCs w:val="28"/>
        </w:rPr>
        <w:t xml:space="preserve"> області.</w:t>
      </w:r>
    </w:p>
    <w:p w14:paraId="47151D12" w14:textId="5E6C476B" w:rsidR="00540CAD" w:rsidRPr="00D147D4" w:rsidRDefault="00540CAD" w:rsidP="00540CAD">
      <w:pPr>
        <w:ind w:firstLine="720"/>
        <w:jc w:val="both"/>
        <w:rPr>
          <w:sz w:val="28"/>
          <w:szCs w:val="28"/>
        </w:rPr>
      </w:pPr>
    </w:p>
    <w:p w14:paraId="7608D5DA" w14:textId="77777777" w:rsidR="000A6472" w:rsidRPr="005506C6" w:rsidRDefault="000A6472" w:rsidP="000A6472">
      <w:pPr>
        <w:widowControl w:val="0"/>
        <w:ind w:firstLine="851"/>
        <w:jc w:val="center"/>
        <w:rPr>
          <w:sz w:val="28"/>
          <w:szCs w:val="28"/>
        </w:rPr>
      </w:pPr>
      <w:r w:rsidRPr="005506C6">
        <w:rPr>
          <w:noProof/>
          <w:sz w:val="20"/>
          <w:szCs w:val="20"/>
          <w:lang w:eastAsia="uk-UA"/>
        </w:rPr>
        <w:drawing>
          <wp:inline distT="0" distB="0" distL="0" distR="0" wp14:anchorId="3096D934" wp14:editId="26175BAF">
            <wp:extent cx="2208935" cy="1432560"/>
            <wp:effectExtent l="133350" t="76200" r="77470" b="129540"/>
            <wp:docPr id="758" name="image162.jpg" descr="Вредители зерновых колосовых культур и защита от них фото, иллюстрация"/>
            <wp:cNvGraphicFramePr/>
            <a:graphic xmlns:a="http://schemas.openxmlformats.org/drawingml/2006/main">
              <a:graphicData uri="http://schemas.openxmlformats.org/drawingml/2006/picture">
                <pic:pic xmlns:pic="http://schemas.openxmlformats.org/drawingml/2006/picture">
                  <pic:nvPicPr>
                    <pic:cNvPr id="0" name="image162.jpg" descr="Вредители зерновых колосовых культур и защита от них фото, иллюстрация"/>
                    <pic:cNvPicPr preferRelativeResize="0"/>
                  </pic:nvPicPr>
                  <pic:blipFill>
                    <a:blip r:embed="rId45"/>
                    <a:srcRect/>
                    <a:stretch>
                      <a:fillRect/>
                    </a:stretch>
                  </pic:blipFill>
                  <pic:spPr>
                    <a:xfrm>
                      <a:off x="0" y="0"/>
                      <a:ext cx="2222270" cy="14412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noProof/>
          <w:sz w:val="20"/>
          <w:szCs w:val="20"/>
          <w:lang w:eastAsia="uk-UA"/>
        </w:rPr>
        <w:drawing>
          <wp:inline distT="0" distB="0" distL="0" distR="0" wp14:anchorId="69252077" wp14:editId="505B518B">
            <wp:extent cx="1968880" cy="1466215"/>
            <wp:effectExtent l="133350" t="57150" r="88900" b="133985"/>
            <wp:docPr id="759" name="image215.jpg" descr="Хлебный жук-кузька"/>
            <wp:cNvGraphicFramePr/>
            <a:graphic xmlns:a="http://schemas.openxmlformats.org/drawingml/2006/main">
              <a:graphicData uri="http://schemas.openxmlformats.org/drawingml/2006/picture">
                <pic:pic xmlns:pic="http://schemas.openxmlformats.org/drawingml/2006/picture">
                  <pic:nvPicPr>
                    <pic:cNvPr id="0" name="image215.jpg" descr="Хлебный жук-кузька"/>
                    <pic:cNvPicPr preferRelativeResize="0"/>
                  </pic:nvPicPr>
                  <pic:blipFill>
                    <a:blip r:embed="rId46"/>
                    <a:srcRect/>
                    <a:stretch>
                      <a:fillRect/>
                    </a:stretch>
                  </pic:blipFill>
                  <pic:spPr>
                    <a:xfrm>
                      <a:off x="0" y="0"/>
                      <a:ext cx="1970276" cy="14672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C010C79" w14:textId="77777777" w:rsidR="000A6472" w:rsidRPr="00014CA2" w:rsidRDefault="000A6472" w:rsidP="000A6472">
      <w:pPr>
        <w:widowControl w:val="0"/>
        <w:ind w:firstLine="851"/>
        <w:jc w:val="both"/>
        <w:rPr>
          <w:i/>
          <w:iCs/>
        </w:rPr>
      </w:pPr>
      <w:r w:rsidRPr="00014CA2">
        <w:rPr>
          <w:i/>
          <w:iCs/>
        </w:rPr>
        <w:t xml:space="preserve">                                 </w:t>
      </w:r>
      <w:r w:rsidRPr="00014CA2">
        <w:rPr>
          <w:b/>
          <w:i/>
          <w:iCs/>
        </w:rPr>
        <w:t>Хлібний жук-</w:t>
      </w:r>
      <w:proofErr w:type="spellStart"/>
      <w:r w:rsidRPr="00014CA2">
        <w:rPr>
          <w:b/>
          <w:i/>
          <w:iCs/>
        </w:rPr>
        <w:t>кузька</w:t>
      </w:r>
      <w:proofErr w:type="spellEnd"/>
      <w:r w:rsidRPr="00014CA2">
        <w:rPr>
          <w:b/>
          <w:i/>
          <w:iCs/>
        </w:rPr>
        <w:t xml:space="preserve">                           Личинка хлібного жука</w:t>
      </w:r>
    </w:p>
    <w:p w14:paraId="5F486DAC" w14:textId="77777777" w:rsidR="000A6472" w:rsidRPr="004D2968" w:rsidRDefault="000A6472" w:rsidP="000A6472">
      <w:pPr>
        <w:widowControl w:val="0"/>
        <w:ind w:firstLine="851"/>
        <w:jc w:val="center"/>
        <w:rPr>
          <w:b/>
          <w:sz w:val="28"/>
          <w:szCs w:val="28"/>
        </w:rPr>
      </w:pPr>
    </w:p>
    <w:p w14:paraId="78A45904" w14:textId="75A1A3D0" w:rsidR="000A6472" w:rsidRPr="005506C6" w:rsidRDefault="000A6472" w:rsidP="004B01DB">
      <w:pPr>
        <w:ind w:firstLine="851"/>
        <w:jc w:val="both"/>
        <w:rPr>
          <w:sz w:val="28"/>
          <w:szCs w:val="28"/>
        </w:rPr>
      </w:pPr>
      <w:r>
        <w:rPr>
          <w:sz w:val="28"/>
          <w:szCs w:val="28"/>
        </w:rPr>
        <w:t>Восени за результатами ґрунтових розкопок личинки жуків були виявлені на 8-19, максимально 25-38% площ в Київській, Одеській, Тернопільській, Харківській областях в середній чисельності 0,1-1,5, максимально 2 на полях Дніпропетровської, Київської, Миколаївської, Полтавської, Харківської, Хмельницької та Черкаської областей</w:t>
      </w:r>
      <w:r w:rsidR="004B01DB">
        <w:rPr>
          <w:sz w:val="28"/>
          <w:szCs w:val="28"/>
        </w:rPr>
        <w:t>.</w:t>
      </w:r>
      <w:r w:rsidR="004B01DB" w:rsidRPr="004B01DB">
        <w:rPr>
          <w:sz w:val="28"/>
          <w:szCs w:val="28"/>
        </w:rPr>
        <w:t xml:space="preserve"> </w:t>
      </w:r>
      <w:r w:rsidR="004B01DB" w:rsidRPr="008D6CE2">
        <w:rPr>
          <w:sz w:val="28"/>
          <w:szCs w:val="28"/>
        </w:rPr>
        <w:t>В середньому на території країни переважали личинки І</w:t>
      </w:r>
      <w:r w:rsidR="004B01DB">
        <w:rPr>
          <w:sz w:val="28"/>
          <w:szCs w:val="28"/>
        </w:rPr>
        <w:t>І</w:t>
      </w:r>
      <w:r w:rsidR="004B01DB" w:rsidRPr="008D6CE2">
        <w:rPr>
          <w:sz w:val="28"/>
          <w:szCs w:val="28"/>
        </w:rPr>
        <w:t xml:space="preserve"> року – 5</w:t>
      </w:r>
      <w:r w:rsidR="004B01DB">
        <w:rPr>
          <w:sz w:val="28"/>
          <w:szCs w:val="28"/>
        </w:rPr>
        <w:t>0</w:t>
      </w:r>
      <w:r w:rsidR="004B01DB" w:rsidRPr="008D6CE2">
        <w:rPr>
          <w:sz w:val="28"/>
          <w:szCs w:val="28"/>
        </w:rPr>
        <w:t>%.</w:t>
      </w:r>
    </w:p>
    <w:p w14:paraId="35A86EAD" w14:textId="580FB3B9" w:rsidR="004B01DB" w:rsidRDefault="004B01DB" w:rsidP="004B01DB">
      <w:pPr>
        <w:ind w:firstLine="851"/>
        <w:jc w:val="both"/>
        <w:rPr>
          <w:sz w:val="28"/>
          <w:szCs w:val="28"/>
        </w:rPr>
      </w:pPr>
      <w:r>
        <w:rPr>
          <w:sz w:val="28"/>
          <w:szCs w:val="28"/>
        </w:rPr>
        <w:t>Не</w:t>
      </w:r>
      <w:r w:rsidRPr="008D6CE2">
        <w:rPr>
          <w:sz w:val="28"/>
          <w:szCs w:val="28"/>
        </w:rPr>
        <w:t xml:space="preserve"> зважаючи на те, що щільність популяції хлібних жуків лишається відносно низьк</w:t>
      </w:r>
      <w:r>
        <w:rPr>
          <w:sz w:val="28"/>
          <w:szCs w:val="28"/>
        </w:rPr>
        <w:t>ою</w:t>
      </w:r>
      <w:r w:rsidRPr="008D6CE2">
        <w:rPr>
          <w:sz w:val="28"/>
          <w:szCs w:val="28"/>
        </w:rPr>
        <w:t xml:space="preserve">, і вже довгий </w:t>
      </w:r>
      <w:r>
        <w:rPr>
          <w:sz w:val="28"/>
          <w:szCs w:val="28"/>
        </w:rPr>
        <w:t xml:space="preserve">час істотно не змінюється, слід враховувати ряд абіотичних та </w:t>
      </w:r>
      <w:proofErr w:type="spellStart"/>
      <w:r>
        <w:rPr>
          <w:sz w:val="28"/>
          <w:szCs w:val="28"/>
        </w:rPr>
        <w:t>антропічних</w:t>
      </w:r>
      <w:proofErr w:type="spellEnd"/>
      <w:r>
        <w:rPr>
          <w:sz w:val="28"/>
          <w:szCs w:val="28"/>
        </w:rPr>
        <w:t xml:space="preserve"> чинників, що можуть визначати фітосанітарний стан посівів зернових колосових культур. </w:t>
      </w:r>
    </w:p>
    <w:p w14:paraId="19AABC51" w14:textId="20ABCA5F" w:rsidR="004B01DB" w:rsidRDefault="004B01DB" w:rsidP="004B01DB">
      <w:pPr>
        <w:ind w:firstLine="851"/>
        <w:jc w:val="both"/>
        <w:rPr>
          <w:sz w:val="28"/>
          <w:szCs w:val="28"/>
        </w:rPr>
      </w:pPr>
      <w:r>
        <w:rPr>
          <w:sz w:val="28"/>
          <w:szCs w:val="28"/>
        </w:rPr>
        <w:t>Насамперед</w:t>
      </w:r>
      <w:r w:rsidRPr="008D6CE2">
        <w:rPr>
          <w:sz w:val="28"/>
          <w:szCs w:val="28"/>
        </w:rPr>
        <w:t xml:space="preserve">, важливими </w:t>
      </w:r>
      <w:r>
        <w:rPr>
          <w:sz w:val="28"/>
          <w:szCs w:val="28"/>
        </w:rPr>
        <w:t>є</w:t>
      </w:r>
      <w:r w:rsidRPr="008D6CE2">
        <w:rPr>
          <w:sz w:val="28"/>
          <w:szCs w:val="28"/>
        </w:rPr>
        <w:t xml:space="preserve"> погодні умови зимового періоду </w:t>
      </w:r>
      <w:r>
        <w:rPr>
          <w:sz w:val="28"/>
          <w:szCs w:val="28"/>
        </w:rPr>
        <w:t xml:space="preserve">                           </w:t>
      </w:r>
      <w:r w:rsidRPr="008D6CE2">
        <w:rPr>
          <w:sz w:val="28"/>
          <w:szCs w:val="28"/>
        </w:rPr>
        <w:t>202</w:t>
      </w:r>
      <w:r>
        <w:rPr>
          <w:sz w:val="28"/>
          <w:szCs w:val="28"/>
        </w:rPr>
        <w:t>5</w:t>
      </w:r>
      <w:r w:rsidRPr="008D6CE2">
        <w:rPr>
          <w:sz w:val="28"/>
          <w:szCs w:val="28"/>
        </w:rPr>
        <w:t>-202</w:t>
      </w:r>
      <w:r>
        <w:rPr>
          <w:sz w:val="28"/>
          <w:szCs w:val="28"/>
        </w:rPr>
        <w:t>6 рр.</w:t>
      </w:r>
      <w:r w:rsidRPr="008D6CE2">
        <w:rPr>
          <w:sz w:val="28"/>
          <w:szCs w:val="28"/>
        </w:rPr>
        <w:t xml:space="preserve"> Як відомо, саме промерзанням ґрунту на глибину до 1 м і більше  – один із основних факторів, що контролює шкідливість хлібних жуків.  Вирішальним критерієм також лишатиметься й період травня-червня</w:t>
      </w:r>
      <w:r>
        <w:rPr>
          <w:sz w:val="28"/>
          <w:szCs w:val="28"/>
        </w:rPr>
        <w:t xml:space="preserve"> 2026 р</w:t>
      </w:r>
      <w:r w:rsidRPr="008D6CE2">
        <w:rPr>
          <w:sz w:val="28"/>
          <w:szCs w:val="28"/>
        </w:rPr>
        <w:t xml:space="preserve">. </w:t>
      </w:r>
      <w:r w:rsidRPr="008D6CE2">
        <w:rPr>
          <w:sz w:val="28"/>
          <w:szCs w:val="28"/>
        </w:rPr>
        <w:lastRenderedPageBreak/>
        <w:t xml:space="preserve">Адже </w:t>
      </w:r>
      <w:proofErr w:type="spellStart"/>
      <w:r w:rsidRPr="008D6CE2">
        <w:rPr>
          <w:sz w:val="28"/>
          <w:szCs w:val="28"/>
        </w:rPr>
        <w:t>помірно</w:t>
      </w:r>
      <w:proofErr w:type="spellEnd"/>
      <w:r>
        <w:rPr>
          <w:sz w:val="28"/>
          <w:szCs w:val="28"/>
        </w:rPr>
        <w:t>-</w:t>
      </w:r>
      <w:r w:rsidRPr="008D6CE2">
        <w:rPr>
          <w:sz w:val="28"/>
          <w:szCs w:val="28"/>
        </w:rPr>
        <w:t>тепла дощова погода в цей ча</w:t>
      </w:r>
      <w:r>
        <w:rPr>
          <w:sz w:val="28"/>
          <w:szCs w:val="28"/>
        </w:rPr>
        <w:t>с</w:t>
      </w:r>
      <w:r w:rsidRPr="008D6CE2">
        <w:rPr>
          <w:sz w:val="28"/>
          <w:szCs w:val="28"/>
        </w:rPr>
        <w:t xml:space="preserve"> (з ГТК 0,6-1,0) – другий, після  зими, вирішальний фактор, що визначає спалахи чисельності.  </w:t>
      </w:r>
    </w:p>
    <w:p w14:paraId="46071E42" w14:textId="5219D28F" w:rsidR="004B01DB" w:rsidRPr="008D6CE2" w:rsidRDefault="004B01DB" w:rsidP="004B01DB">
      <w:pPr>
        <w:ind w:firstLine="851"/>
        <w:jc w:val="both"/>
        <w:rPr>
          <w:sz w:val="28"/>
          <w:szCs w:val="28"/>
        </w:rPr>
      </w:pPr>
      <w:r>
        <w:rPr>
          <w:sz w:val="28"/>
          <w:szCs w:val="28"/>
        </w:rPr>
        <w:t xml:space="preserve">Також </w:t>
      </w:r>
      <w:r w:rsidRPr="008D6CE2">
        <w:rPr>
          <w:sz w:val="28"/>
          <w:szCs w:val="28"/>
        </w:rPr>
        <w:t xml:space="preserve">необхідно обов’язково враховувати </w:t>
      </w:r>
      <w:r>
        <w:rPr>
          <w:sz w:val="28"/>
          <w:szCs w:val="28"/>
        </w:rPr>
        <w:t xml:space="preserve">й </w:t>
      </w:r>
      <w:r w:rsidRPr="008D6CE2">
        <w:rPr>
          <w:sz w:val="28"/>
          <w:szCs w:val="28"/>
        </w:rPr>
        <w:t>вплив війн</w:t>
      </w:r>
      <w:r>
        <w:rPr>
          <w:sz w:val="28"/>
          <w:szCs w:val="28"/>
        </w:rPr>
        <w:t>и</w:t>
      </w:r>
      <w:r w:rsidRPr="008D6CE2">
        <w:rPr>
          <w:sz w:val="28"/>
          <w:szCs w:val="28"/>
        </w:rPr>
        <w:t xml:space="preserve"> в нашій державі. Окрім руйнувань інфраструктури, її наслідками також є: неможливість подекуди дотримуватися правильної агротехніки, чи повна її  відсутність на полях у зв’язку з бойовими діями; поява необроблених земель,  що стають резерватами для багатьох фітофагів (як приклад, імаго хлібних жуків часто починають своє додаткове живлення на перелогах з пирієм, і л</w:t>
      </w:r>
      <w:r>
        <w:rPr>
          <w:sz w:val="28"/>
          <w:szCs w:val="28"/>
        </w:rPr>
        <w:t>ише потім переходять на посіви)</w:t>
      </w:r>
      <w:r w:rsidRPr="008D6CE2">
        <w:rPr>
          <w:sz w:val="28"/>
          <w:szCs w:val="28"/>
        </w:rPr>
        <w:t xml:space="preserve">. </w:t>
      </w:r>
    </w:p>
    <w:p w14:paraId="1A20919C" w14:textId="185D9E0F" w:rsidR="004B01DB" w:rsidRDefault="004B01DB" w:rsidP="004B01DB">
      <w:pPr>
        <w:ind w:firstLine="851"/>
        <w:jc w:val="both"/>
        <w:rPr>
          <w:sz w:val="28"/>
          <w:szCs w:val="28"/>
        </w:rPr>
      </w:pPr>
      <w:r w:rsidRPr="008D6CE2">
        <w:rPr>
          <w:sz w:val="28"/>
          <w:szCs w:val="28"/>
        </w:rPr>
        <w:t xml:space="preserve">Отже, враховуючи </w:t>
      </w:r>
      <w:r>
        <w:rPr>
          <w:sz w:val="28"/>
          <w:szCs w:val="28"/>
        </w:rPr>
        <w:t xml:space="preserve">все </w:t>
      </w:r>
      <w:r w:rsidRPr="008D6CE2">
        <w:rPr>
          <w:sz w:val="28"/>
          <w:szCs w:val="28"/>
        </w:rPr>
        <w:t>вищевказане, не варто виключати ймовірність осередкового збільшення чисельності хлібних жуків. Ризик існує, насамперед, у традиційних для фітофага областях Степу та Лісостепу, і особливо – безпосередньо на полях, де</w:t>
      </w:r>
      <w:r>
        <w:rPr>
          <w:sz w:val="28"/>
          <w:szCs w:val="28"/>
        </w:rPr>
        <w:t>,</w:t>
      </w:r>
      <w:r w:rsidRPr="008D6CE2">
        <w:rPr>
          <w:sz w:val="28"/>
          <w:szCs w:val="28"/>
        </w:rPr>
        <w:t xml:space="preserve"> за осінніх обстежень, переважали личинки ІІ року.</w:t>
      </w:r>
      <w:r>
        <w:rPr>
          <w:sz w:val="28"/>
          <w:szCs w:val="28"/>
        </w:rPr>
        <w:t xml:space="preserve"> Так, з</w:t>
      </w:r>
      <w:r w:rsidRPr="008D6CE2">
        <w:rPr>
          <w:sz w:val="28"/>
          <w:szCs w:val="28"/>
        </w:rPr>
        <w:t xml:space="preserve">а кількості жуків вище ЕПШ (3-4 </w:t>
      </w:r>
      <w:proofErr w:type="spellStart"/>
      <w:r w:rsidRPr="008D6CE2">
        <w:rPr>
          <w:sz w:val="28"/>
          <w:szCs w:val="28"/>
        </w:rPr>
        <w:t>екз</w:t>
      </w:r>
      <w:proofErr w:type="spellEnd"/>
      <w:r w:rsidRPr="008D6CE2">
        <w:rPr>
          <w:sz w:val="28"/>
          <w:szCs w:val="28"/>
        </w:rPr>
        <w:t xml:space="preserve">. </w:t>
      </w:r>
      <w:proofErr w:type="spellStart"/>
      <w:r>
        <w:rPr>
          <w:sz w:val="28"/>
          <w:szCs w:val="28"/>
        </w:rPr>
        <w:t>екз</w:t>
      </w:r>
      <w:proofErr w:type="spellEnd"/>
      <w:r>
        <w:rPr>
          <w:sz w:val="28"/>
          <w:szCs w:val="28"/>
        </w:rPr>
        <w:t xml:space="preserve">. на </w:t>
      </w:r>
      <w:proofErr w:type="spellStart"/>
      <w:r>
        <w:rPr>
          <w:sz w:val="28"/>
          <w:szCs w:val="28"/>
        </w:rPr>
        <w:t>кв.м</w:t>
      </w:r>
      <w:proofErr w:type="spellEnd"/>
      <w:r w:rsidRPr="008D6CE2">
        <w:rPr>
          <w:sz w:val="28"/>
          <w:szCs w:val="28"/>
        </w:rPr>
        <w:t xml:space="preserve">), у період молочно-воскової стиглості зернових, слід проводити крайові </w:t>
      </w:r>
      <w:r>
        <w:rPr>
          <w:sz w:val="28"/>
          <w:szCs w:val="28"/>
        </w:rPr>
        <w:t>а</w:t>
      </w:r>
      <w:r w:rsidRPr="008D6CE2">
        <w:rPr>
          <w:sz w:val="28"/>
          <w:szCs w:val="28"/>
        </w:rPr>
        <w:t>бо суцільні обробки полів, що одночасно захистять посіви і від ряду інших супутніх фітофагів.</w:t>
      </w:r>
    </w:p>
    <w:p w14:paraId="14AF97DD" w14:textId="77777777" w:rsidR="000A6472" w:rsidRPr="005506C6" w:rsidRDefault="000A6472" w:rsidP="000A6472">
      <w:pPr>
        <w:ind w:firstLine="851"/>
        <w:jc w:val="both"/>
        <w:rPr>
          <w:sz w:val="28"/>
          <w:szCs w:val="28"/>
        </w:rPr>
      </w:pPr>
      <w:r w:rsidRPr="005506C6">
        <w:rPr>
          <w:b/>
          <w:sz w:val="28"/>
          <w:szCs w:val="28"/>
        </w:rPr>
        <w:t>Хлібні блішки</w:t>
      </w:r>
      <w:r w:rsidRPr="005506C6">
        <w:rPr>
          <w:sz w:val="28"/>
          <w:szCs w:val="28"/>
        </w:rPr>
        <w:t xml:space="preserve">, переважно </w:t>
      </w:r>
      <w:r w:rsidRPr="005506C6">
        <w:rPr>
          <w:b/>
          <w:sz w:val="28"/>
          <w:szCs w:val="28"/>
        </w:rPr>
        <w:t xml:space="preserve">смугаста </w:t>
      </w:r>
      <w:r w:rsidRPr="005506C6">
        <w:rPr>
          <w:iCs/>
          <w:sz w:val="28"/>
          <w:szCs w:val="28"/>
        </w:rPr>
        <w:t>(</w:t>
      </w:r>
      <w:proofErr w:type="spellStart"/>
      <w:r w:rsidRPr="005506C6">
        <w:rPr>
          <w:i/>
          <w:sz w:val="28"/>
          <w:szCs w:val="28"/>
          <w:highlight w:val="white"/>
        </w:rPr>
        <w:t>Phyllotreta</w:t>
      </w:r>
      <w:proofErr w:type="spellEnd"/>
      <w:r w:rsidRPr="005506C6">
        <w:rPr>
          <w:i/>
          <w:sz w:val="28"/>
          <w:szCs w:val="28"/>
          <w:highlight w:val="white"/>
        </w:rPr>
        <w:t xml:space="preserve"> </w:t>
      </w:r>
      <w:proofErr w:type="spellStart"/>
      <w:r w:rsidRPr="005506C6">
        <w:rPr>
          <w:i/>
          <w:sz w:val="28"/>
          <w:szCs w:val="28"/>
          <w:highlight w:val="white"/>
        </w:rPr>
        <w:t>vittula</w:t>
      </w:r>
      <w:proofErr w:type="spellEnd"/>
      <w:r w:rsidRPr="005506C6">
        <w:rPr>
          <w:i/>
          <w:sz w:val="28"/>
          <w:szCs w:val="28"/>
          <w:highlight w:val="white"/>
        </w:rPr>
        <w:t xml:space="preserve"> </w:t>
      </w:r>
      <w:r w:rsidRPr="005506C6">
        <w:rPr>
          <w:sz w:val="28"/>
          <w:szCs w:val="28"/>
        </w:rPr>
        <w:t>(</w:t>
      </w:r>
      <w:proofErr w:type="spellStart"/>
      <w:r w:rsidRPr="005506C6">
        <w:rPr>
          <w:sz w:val="28"/>
          <w:szCs w:val="28"/>
        </w:rPr>
        <w:t>Redtenbacher</w:t>
      </w:r>
      <w:proofErr w:type="spellEnd"/>
      <w:r w:rsidRPr="005506C6">
        <w:rPr>
          <w:sz w:val="28"/>
          <w:szCs w:val="28"/>
        </w:rPr>
        <w:t>, 1849)</w:t>
      </w:r>
      <w:r w:rsidRPr="005506C6">
        <w:rPr>
          <w:iCs/>
          <w:sz w:val="28"/>
          <w:szCs w:val="28"/>
          <w:highlight w:val="white"/>
        </w:rPr>
        <w:t>)</w:t>
      </w:r>
      <w:r w:rsidRPr="005506C6">
        <w:rPr>
          <w:sz w:val="28"/>
          <w:szCs w:val="28"/>
        </w:rPr>
        <w:t>, навесні</w:t>
      </w:r>
      <w:r>
        <w:rPr>
          <w:sz w:val="28"/>
          <w:szCs w:val="28"/>
        </w:rPr>
        <w:t xml:space="preserve"> минулого року</w:t>
      </w:r>
      <w:r w:rsidRPr="005506C6">
        <w:rPr>
          <w:sz w:val="28"/>
          <w:szCs w:val="28"/>
        </w:rPr>
        <w:t xml:space="preserve"> слабо заселяли посіви зернових культур починаючи з </w:t>
      </w:r>
      <w:r>
        <w:rPr>
          <w:sz w:val="28"/>
          <w:szCs w:val="28"/>
        </w:rPr>
        <w:t>ІІІ</w:t>
      </w:r>
      <w:r w:rsidRPr="005506C6">
        <w:rPr>
          <w:sz w:val="28"/>
          <w:szCs w:val="28"/>
        </w:rPr>
        <w:t xml:space="preserve"> декади березня</w:t>
      </w:r>
      <w:r>
        <w:rPr>
          <w:sz w:val="28"/>
          <w:szCs w:val="28"/>
        </w:rPr>
        <w:t>, а в більшості областей з І-ІІ декади квітня</w:t>
      </w:r>
      <w:r w:rsidRPr="005506C6">
        <w:rPr>
          <w:sz w:val="28"/>
          <w:szCs w:val="28"/>
        </w:rPr>
        <w:t xml:space="preserve">. </w:t>
      </w:r>
      <w:r w:rsidRPr="005506C6">
        <w:rPr>
          <w:rFonts w:eastAsia="Calibri"/>
          <w:sz w:val="28"/>
          <w:szCs w:val="28"/>
        </w:rPr>
        <w:t>З встановленням сухої жаркої погоди активність фітофага зросла. Проте, поширення хлібної смугастої блішки не мало масового характеру, відзначалось у вигляді вогнищ в посівах озимих та ярих зернових культур, а також в посівах кукурудзи. В цілому щільність та шкідливість блішок були на рівні багаторічних показників та не перевищувала ЕПШ.</w:t>
      </w:r>
    </w:p>
    <w:p w14:paraId="2F61C770" w14:textId="77777777" w:rsidR="000A6472" w:rsidRPr="005506C6" w:rsidRDefault="000A6472" w:rsidP="000A6472">
      <w:pPr>
        <w:ind w:firstLine="851"/>
        <w:jc w:val="both"/>
        <w:rPr>
          <w:sz w:val="28"/>
          <w:szCs w:val="28"/>
        </w:rPr>
      </w:pPr>
      <w:r w:rsidRPr="005506C6">
        <w:rPr>
          <w:sz w:val="28"/>
          <w:szCs w:val="28"/>
        </w:rPr>
        <w:t xml:space="preserve">В більшості областей на посівах озимої пшениці на </w:t>
      </w:r>
      <w:r>
        <w:rPr>
          <w:sz w:val="28"/>
          <w:szCs w:val="28"/>
        </w:rPr>
        <w:t>2-44</w:t>
      </w:r>
      <w:r w:rsidRPr="005506C6">
        <w:rPr>
          <w:sz w:val="28"/>
          <w:szCs w:val="28"/>
        </w:rPr>
        <w:t>, максимально                        6</w:t>
      </w:r>
      <w:r>
        <w:rPr>
          <w:sz w:val="28"/>
          <w:szCs w:val="28"/>
        </w:rPr>
        <w:t>7</w:t>
      </w:r>
      <w:r w:rsidRPr="005506C6">
        <w:rPr>
          <w:sz w:val="28"/>
          <w:szCs w:val="28"/>
        </w:rPr>
        <w:t>-100% (Вінницька, Київська, Сумська, Тернопільська, Хмельницька обл.) обстежених площ за чисельності 0,2-</w:t>
      </w:r>
      <w:r>
        <w:rPr>
          <w:sz w:val="28"/>
          <w:szCs w:val="28"/>
        </w:rPr>
        <w:t>3,6</w:t>
      </w:r>
      <w:r w:rsidRPr="005506C6">
        <w:rPr>
          <w:sz w:val="28"/>
          <w:szCs w:val="28"/>
        </w:rPr>
        <w:t xml:space="preserve"> </w:t>
      </w:r>
      <w:proofErr w:type="spellStart"/>
      <w:r w:rsidRPr="005506C6">
        <w:rPr>
          <w:sz w:val="28"/>
          <w:szCs w:val="28"/>
        </w:rPr>
        <w:t>екз</w:t>
      </w:r>
      <w:proofErr w:type="spellEnd"/>
      <w:r w:rsidRPr="005506C6">
        <w:rPr>
          <w:sz w:val="28"/>
          <w:szCs w:val="28"/>
        </w:rPr>
        <w:t xml:space="preserve">. на </w:t>
      </w:r>
      <w:proofErr w:type="spellStart"/>
      <w:r w:rsidRPr="005506C6">
        <w:rPr>
          <w:sz w:val="28"/>
          <w:szCs w:val="28"/>
        </w:rPr>
        <w:t>кв.м</w:t>
      </w:r>
      <w:proofErr w:type="spellEnd"/>
      <w:r w:rsidRPr="005506C6">
        <w:rPr>
          <w:sz w:val="28"/>
          <w:szCs w:val="28"/>
        </w:rPr>
        <w:t xml:space="preserve"> блішки пошкодили 1-</w:t>
      </w:r>
      <w:r>
        <w:rPr>
          <w:sz w:val="28"/>
          <w:szCs w:val="28"/>
        </w:rPr>
        <w:t>8</w:t>
      </w:r>
      <w:r w:rsidRPr="005506C6">
        <w:rPr>
          <w:sz w:val="28"/>
          <w:szCs w:val="28"/>
        </w:rPr>
        <w:t>% рослин в слабкому ступені. Заселеність посівів ячменю озимого хлібною смугастою блішкою була майже на рівні показників минулого року. За чисельності 0,</w:t>
      </w:r>
      <w:r>
        <w:rPr>
          <w:sz w:val="28"/>
          <w:szCs w:val="28"/>
        </w:rPr>
        <w:t>2</w:t>
      </w:r>
      <w:r w:rsidRPr="005506C6">
        <w:rPr>
          <w:sz w:val="28"/>
          <w:szCs w:val="28"/>
        </w:rPr>
        <w:t xml:space="preserve">-3 </w:t>
      </w:r>
      <w:proofErr w:type="spellStart"/>
      <w:r w:rsidRPr="005506C6">
        <w:rPr>
          <w:sz w:val="28"/>
          <w:szCs w:val="28"/>
        </w:rPr>
        <w:t>екз</w:t>
      </w:r>
      <w:proofErr w:type="spellEnd"/>
      <w:r w:rsidRPr="005506C6">
        <w:rPr>
          <w:sz w:val="28"/>
          <w:szCs w:val="28"/>
        </w:rPr>
        <w:t xml:space="preserve">. </w:t>
      </w:r>
      <w:proofErr w:type="spellStart"/>
      <w:r w:rsidRPr="005506C6">
        <w:rPr>
          <w:sz w:val="28"/>
          <w:szCs w:val="28"/>
        </w:rPr>
        <w:t>кв.м</w:t>
      </w:r>
      <w:proofErr w:type="spellEnd"/>
      <w:r w:rsidRPr="005506C6">
        <w:rPr>
          <w:sz w:val="28"/>
          <w:szCs w:val="28"/>
        </w:rPr>
        <w:t xml:space="preserve"> вони пошкодили 0,</w:t>
      </w:r>
      <w:r>
        <w:rPr>
          <w:sz w:val="28"/>
          <w:szCs w:val="28"/>
        </w:rPr>
        <w:t>5</w:t>
      </w:r>
      <w:r w:rsidRPr="005506C6">
        <w:rPr>
          <w:sz w:val="28"/>
          <w:szCs w:val="28"/>
        </w:rPr>
        <w:t>-</w:t>
      </w:r>
      <w:r>
        <w:rPr>
          <w:sz w:val="28"/>
          <w:szCs w:val="28"/>
        </w:rPr>
        <w:t>7</w:t>
      </w:r>
      <w:r w:rsidRPr="005506C6">
        <w:rPr>
          <w:sz w:val="28"/>
          <w:szCs w:val="28"/>
        </w:rPr>
        <w:t xml:space="preserve">% рослин на </w:t>
      </w:r>
      <w:r>
        <w:rPr>
          <w:sz w:val="28"/>
          <w:szCs w:val="28"/>
        </w:rPr>
        <w:t>2-20</w:t>
      </w:r>
      <w:r w:rsidRPr="005506C6">
        <w:rPr>
          <w:sz w:val="28"/>
          <w:szCs w:val="28"/>
        </w:rPr>
        <w:t xml:space="preserve">, </w:t>
      </w:r>
      <w:r>
        <w:rPr>
          <w:sz w:val="28"/>
          <w:szCs w:val="28"/>
        </w:rPr>
        <w:t>подекуди 44-100% площ у</w:t>
      </w:r>
      <w:r w:rsidRPr="005506C6">
        <w:rPr>
          <w:sz w:val="28"/>
          <w:szCs w:val="28"/>
        </w:rPr>
        <w:t xml:space="preserve"> Вінницьк</w:t>
      </w:r>
      <w:r>
        <w:rPr>
          <w:sz w:val="28"/>
          <w:szCs w:val="28"/>
        </w:rPr>
        <w:t>ій</w:t>
      </w:r>
      <w:r w:rsidRPr="005506C6">
        <w:rPr>
          <w:sz w:val="28"/>
          <w:szCs w:val="28"/>
        </w:rPr>
        <w:t>, Дніпропетровськ</w:t>
      </w:r>
      <w:r>
        <w:rPr>
          <w:sz w:val="28"/>
          <w:szCs w:val="28"/>
        </w:rPr>
        <w:t>ій</w:t>
      </w:r>
      <w:r w:rsidRPr="005506C6">
        <w:rPr>
          <w:sz w:val="28"/>
          <w:szCs w:val="28"/>
        </w:rPr>
        <w:t>, Тернопільськ</w:t>
      </w:r>
      <w:r>
        <w:rPr>
          <w:sz w:val="28"/>
          <w:szCs w:val="28"/>
        </w:rPr>
        <w:t xml:space="preserve">ій </w:t>
      </w:r>
      <w:r w:rsidRPr="005506C6">
        <w:rPr>
          <w:sz w:val="28"/>
          <w:szCs w:val="28"/>
        </w:rPr>
        <w:t>областях</w:t>
      </w:r>
      <w:r>
        <w:rPr>
          <w:sz w:val="28"/>
          <w:szCs w:val="28"/>
        </w:rPr>
        <w:t>.</w:t>
      </w:r>
      <w:r w:rsidRPr="005506C6">
        <w:rPr>
          <w:sz w:val="28"/>
          <w:szCs w:val="28"/>
        </w:rPr>
        <w:t xml:space="preserve"> Ступінь пошкодження переважав слабкий, подекуди в Одеській області (2%) відмічався середній.</w:t>
      </w:r>
    </w:p>
    <w:p w14:paraId="552CD879" w14:textId="0FE89D60" w:rsidR="000A6472" w:rsidRPr="005506C6" w:rsidRDefault="000A6472" w:rsidP="008A3B6B">
      <w:pPr>
        <w:ind w:firstLine="851"/>
        <w:jc w:val="both"/>
        <w:rPr>
          <w:sz w:val="28"/>
          <w:szCs w:val="28"/>
        </w:rPr>
      </w:pPr>
      <w:r w:rsidRPr="005506C6">
        <w:rPr>
          <w:sz w:val="28"/>
          <w:szCs w:val="28"/>
        </w:rPr>
        <w:t xml:space="preserve">Посіви ярих зернових культур були заселені на </w:t>
      </w:r>
      <w:r>
        <w:rPr>
          <w:sz w:val="28"/>
          <w:szCs w:val="28"/>
        </w:rPr>
        <w:t>5-67</w:t>
      </w:r>
      <w:r w:rsidRPr="005506C6">
        <w:rPr>
          <w:sz w:val="28"/>
          <w:szCs w:val="28"/>
        </w:rPr>
        <w:t xml:space="preserve">, максимально 100% площ </w:t>
      </w:r>
      <w:r>
        <w:rPr>
          <w:sz w:val="28"/>
          <w:szCs w:val="28"/>
        </w:rPr>
        <w:t>у Вінницькій,</w:t>
      </w:r>
      <w:r w:rsidRPr="005506C6">
        <w:rPr>
          <w:sz w:val="28"/>
          <w:szCs w:val="28"/>
        </w:rPr>
        <w:t xml:space="preserve"> Дніпропетровській, Київській, Кіровоградській, Полтавській, </w:t>
      </w:r>
      <w:r>
        <w:rPr>
          <w:sz w:val="28"/>
          <w:szCs w:val="28"/>
        </w:rPr>
        <w:t xml:space="preserve">Рівненській, </w:t>
      </w:r>
      <w:r w:rsidRPr="005506C6">
        <w:rPr>
          <w:sz w:val="28"/>
          <w:szCs w:val="28"/>
        </w:rPr>
        <w:t>Сумській, Тернопільській, Хмельницькій</w:t>
      </w:r>
      <w:r>
        <w:rPr>
          <w:sz w:val="28"/>
          <w:szCs w:val="28"/>
        </w:rPr>
        <w:t xml:space="preserve"> </w:t>
      </w:r>
      <w:r w:rsidRPr="005506C6">
        <w:rPr>
          <w:sz w:val="28"/>
          <w:szCs w:val="28"/>
        </w:rPr>
        <w:t xml:space="preserve">областях. </w:t>
      </w:r>
      <w:r>
        <w:rPr>
          <w:sz w:val="28"/>
          <w:szCs w:val="28"/>
        </w:rPr>
        <w:t>За щільності</w:t>
      </w:r>
      <w:r w:rsidRPr="005506C6">
        <w:rPr>
          <w:sz w:val="28"/>
          <w:szCs w:val="28"/>
        </w:rPr>
        <w:t xml:space="preserve"> 0,</w:t>
      </w:r>
      <w:r>
        <w:rPr>
          <w:sz w:val="28"/>
          <w:szCs w:val="28"/>
        </w:rPr>
        <w:t>3</w:t>
      </w:r>
      <w:r w:rsidRPr="005506C6">
        <w:rPr>
          <w:sz w:val="28"/>
          <w:szCs w:val="28"/>
        </w:rPr>
        <w:t xml:space="preserve">-6 </w:t>
      </w:r>
      <w:proofErr w:type="spellStart"/>
      <w:r w:rsidRPr="005506C6">
        <w:rPr>
          <w:sz w:val="28"/>
          <w:szCs w:val="28"/>
        </w:rPr>
        <w:t>екз</w:t>
      </w:r>
      <w:proofErr w:type="spellEnd"/>
      <w:r w:rsidRPr="005506C6">
        <w:rPr>
          <w:sz w:val="28"/>
          <w:szCs w:val="28"/>
        </w:rPr>
        <w:t xml:space="preserve">. на </w:t>
      </w:r>
      <w:proofErr w:type="spellStart"/>
      <w:r w:rsidRPr="005506C6">
        <w:rPr>
          <w:sz w:val="28"/>
          <w:szCs w:val="28"/>
        </w:rPr>
        <w:t>кв.м</w:t>
      </w:r>
      <w:proofErr w:type="spellEnd"/>
      <w:r w:rsidRPr="005506C6">
        <w:rPr>
          <w:sz w:val="28"/>
          <w:szCs w:val="28"/>
        </w:rPr>
        <w:t xml:space="preserve"> блішк</w:t>
      </w:r>
      <w:r>
        <w:rPr>
          <w:sz w:val="28"/>
          <w:szCs w:val="28"/>
        </w:rPr>
        <w:t>ами було</w:t>
      </w:r>
      <w:r w:rsidRPr="005506C6">
        <w:rPr>
          <w:sz w:val="28"/>
          <w:szCs w:val="28"/>
        </w:rPr>
        <w:t xml:space="preserve"> пошкод</w:t>
      </w:r>
      <w:r>
        <w:rPr>
          <w:sz w:val="28"/>
          <w:szCs w:val="28"/>
        </w:rPr>
        <w:t>жено</w:t>
      </w:r>
      <w:r w:rsidRPr="005506C6">
        <w:rPr>
          <w:sz w:val="28"/>
          <w:szCs w:val="28"/>
        </w:rPr>
        <w:t xml:space="preserve"> </w:t>
      </w:r>
      <w:r>
        <w:rPr>
          <w:sz w:val="28"/>
          <w:szCs w:val="28"/>
        </w:rPr>
        <w:t>0,2-15</w:t>
      </w:r>
      <w:r w:rsidRPr="005506C6">
        <w:rPr>
          <w:sz w:val="28"/>
          <w:szCs w:val="28"/>
        </w:rPr>
        <w:t xml:space="preserve">% рослин. Інтенсивність пошкодження посівів переважно була слабкою. В осередках </w:t>
      </w:r>
      <w:r>
        <w:rPr>
          <w:sz w:val="28"/>
          <w:szCs w:val="28"/>
        </w:rPr>
        <w:t>Миколаївської</w:t>
      </w:r>
      <w:r w:rsidRPr="005506C6">
        <w:rPr>
          <w:sz w:val="28"/>
          <w:szCs w:val="28"/>
        </w:rPr>
        <w:t>, Одеської та Хмельницької областей за середнього ступеня пошкодженими були 5-</w:t>
      </w:r>
      <w:r>
        <w:rPr>
          <w:sz w:val="28"/>
          <w:szCs w:val="28"/>
        </w:rPr>
        <w:t>20</w:t>
      </w:r>
      <w:r w:rsidRPr="005506C6">
        <w:rPr>
          <w:sz w:val="28"/>
          <w:szCs w:val="28"/>
        </w:rPr>
        <w:t>% рослин.</w:t>
      </w:r>
    </w:p>
    <w:p w14:paraId="30E67B98" w14:textId="2F905BA1" w:rsidR="000A6472" w:rsidRDefault="00E92B3A" w:rsidP="000A6472">
      <w:pPr>
        <w:widowControl w:val="0"/>
        <w:ind w:firstLine="851"/>
        <w:jc w:val="center"/>
        <w:rPr>
          <w:sz w:val="28"/>
          <w:szCs w:val="28"/>
        </w:rPr>
      </w:pPr>
      <w:r>
        <w:rPr>
          <w:noProof/>
        </w:rPr>
        <w:lastRenderedPageBreak/>
        <w:drawing>
          <wp:inline distT="0" distB="0" distL="0" distR="0" wp14:anchorId="01B5C8E8" wp14:editId="0CDC41C5">
            <wp:extent cx="5368087" cy="1679206"/>
            <wp:effectExtent l="0" t="0" r="4445" b="0"/>
            <wp:docPr id="27672662" name="Рисунок 50" descr="Смугаста хлібна блішка: методи контролю | Огород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мугаста хлібна блішка: методи контролю | Огородники"/>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85282" cy="1684585"/>
                    </a:xfrm>
                    <a:prstGeom prst="rect">
                      <a:avLst/>
                    </a:prstGeom>
                    <a:noFill/>
                    <a:ln>
                      <a:noFill/>
                    </a:ln>
                  </pic:spPr>
                </pic:pic>
              </a:graphicData>
            </a:graphic>
          </wp:inline>
        </w:drawing>
      </w:r>
    </w:p>
    <w:p w14:paraId="4233CF54" w14:textId="77777777" w:rsidR="00E92B3A" w:rsidRPr="005506C6" w:rsidRDefault="00E92B3A" w:rsidP="000A6472">
      <w:pPr>
        <w:widowControl w:val="0"/>
        <w:ind w:firstLine="851"/>
        <w:jc w:val="center"/>
        <w:rPr>
          <w:sz w:val="28"/>
          <w:szCs w:val="28"/>
        </w:rPr>
      </w:pPr>
    </w:p>
    <w:p w14:paraId="15204E43" w14:textId="5A1250E2" w:rsidR="000A6472" w:rsidRPr="00014CA2" w:rsidRDefault="00014CA2" w:rsidP="000A6472">
      <w:pPr>
        <w:widowControl w:val="0"/>
        <w:ind w:firstLine="851"/>
        <w:jc w:val="center"/>
        <w:rPr>
          <w:b/>
          <w:i/>
        </w:rPr>
      </w:pPr>
      <w:r>
        <w:rPr>
          <w:b/>
          <w:i/>
        </w:rPr>
        <w:t xml:space="preserve">       </w:t>
      </w:r>
      <w:r w:rsidR="000A6472" w:rsidRPr="00014CA2">
        <w:rPr>
          <w:b/>
          <w:i/>
        </w:rPr>
        <w:t>Хлібні блішки                                     пошкодження рослин</w:t>
      </w:r>
    </w:p>
    <w:p w14:paraId="573D004C" w14:textId="77777777" w:rsidR="008A3B6B" w:rsidRPr="005506C6" w:rsidRDefault="008A3B6B" w:rsidP="000A6472">
      <w:pPr>
        <w:widowControl w:val="0"/>
        <w:ind w:firstLine="851"/>
        <w:jc w:val="center"/>
        <w:rPr>
          <w:b/>
          <w:i/>
          <w:sz w:val="22"/>
          <w:szCs w:val="22"/>
        </w:rPr>
      </w:pPr>
    </w:p>
    <w:p w14:paraId="76E58E46" w14:textId="77777777" w:rsidR="000A6472" w:rsidRPr="005506C6" w:rsidRDefault="000A6472" w:rsidP="000A6472">
      <w:pPr>
        <w:ind w:firstLine="851"/>
        <w:jc w:val="both"/>
        <w:rPr>
          <w:sz w:val="28"/>
          <w:szCs w:val="28"/>
        </w:rPr>
      </w:pPr>
      <w:r>
        <w:rPr>
          <w:sz w:val="28"/>
          <w:szCs w:val="28"/>
        </w:rPr>
        <w:t>Заселення п</w:t>
      </w:r>
      <w:r w:rsidRPr="005506C6">
        <w:rPr>
          <w:sz w:val="28"/>
          <w:szCs w:val="28"/>
        </w:rPr>
        <w:t>осів</w:t>
      </w:r>
      <w:r>
        <w:rPr>
          <w:sz w:val="28"/>
          <w:szCs w:val="28"/>
        </w:rPr>
        <w:t>ів</w:t>
      </w:r>
      <w:r w:rsidRPr="005506C6">
        <w:rPr>
          <w:sz w:val="28"/>
          <w:szCs w:val="28"/>
        </w:rPr>
        <w:t xml:space="preserve"> кукурудзи хлібн</w:t>
      </w:r>
      <w:r>
        <w:rPr>
          <w:sz w:val="28"/>
          <w:szCs w:val="28"/>
        </w:rPr>
        <w:t>ою</w:t>
      </w:r>
      <w:r w:rsidRPr="005506C6">
        <w:rPr>
          <w:sz w:val="28"/>
          <w:szCs w:val="28"/>
        </w:rPr>
        <w:t xml:space="preserve"> смугаст</w:t>
      </w:r>
      <w:r>
        <w:rPr>
          <w:sz w:val="28"/>
          <w:szCs w:val="28"/>
        </w:rPr>
        <w:t>ою</w:t>
      </w:r>
      <w:r w:rsidRPr="005506C6">
        <w:rPr>
          <w:sz w:val="28"/>
          <w:szCs w:val="28"/>
        </w:rPr>
        <w:t xml:space="preserve"> блішк</w:t>
      </w:r>
      <w:r>
        <w:rPr>
          <w:sz w:val="28"/>
          <w:szCs w:val="28"/>
        </w:rPr>
        <w:t>ою було нерівномірним. У переважній більшості областей заселення площ становило 1-23%. Більш заселеними відмічали площі у</w:t>
      </w:r>
      <w:r w:rsidRPr="005506C6">
        <w:rPr>
          <w:sz w:val="28"/>
          <w:szCs w:val="28"/>
        </w:rPr>
        <w:t xml:space="preserve"> </w:t>
      </w:r>
      <w:r>
        <w:rPr>
          <w:sz w:val="28"/>
          <w:szCs w:val="28"/>
        </w:rPr>
        <w:t xml:space="preserve">Вінницькій, </w:t>
      </w:r>
      <w:r w:rsidRPr="005506C6">
        <w:rPr>
          <w:sz w:val="28"/>
          <w:szCs w:val="28"/>
        </w:rPr>
        <w:t>Дніпропетровській, Київській</w:t>
      </w:r>
      <w:r>
        <w:rPr>
          <w:sz w:val="28"/>
          <w:szCs w:val="28"/>
        </w:rPr>
        <w:t>, Сумській, Тернопільській, Харківській та</w:t>
      </w:r>
      <w:r w:rsidRPr="005506C6">
        <w:rPr>
          <w:sz w:val="28"/>
          <w:szCs w:val="28"/>
        </w:rPr>
        <w:t xml:space="preserve"> Херсонській областях </w:t>
      </w:r>
      <w:r>
        <w:rPr>
          <w:sz w:val="28"/>
          <w:szCs w:val="28"/>
        </w:rPr>
        <w:t xml:space="preserve">                 55-100%</w:t>
      </w:r>
      <w:r w:rsidRPr="005506C6">
        <w:rPr>
          <w:sz w:val="28"/>
          <w:szCs w:val="28"/>
        </w:rPr>
        <w:t>. За середньої чисельності 0,2-</w:t>
      </w:r>
      <w:r>
        <w:rPr>
          <w:sz w:val="28"/>
          <w:szCs w:val="28"/>
        </w:rPr>
        <w:t>5</w:t>
      </w:r>
      <w:r w:rsidRPr="005506C6">
        <w:rPr>
          <w:sz w:val="28"/>
          <w:szCs w:val="28"/>
        </w:rPr>
        <w:t xml:space="preserve"> жуків на </w:t>
      </w:r>
      <w:proofErr w:type="spellStart"/>
      <w:r w:rsidRPr="005506C6">
        <w:rPr>
          <w:sz w:val="28"/>
          <w:szCs w:val="28"/>
        </w:rPr>
        <w:t>кв.м</w:t>
      </w:r>
      <w:proofErr w:type="spellEnd"/>
      <w:r w:rsidRPr="005506C6">
        <w:rPr>
          <w:sz w:val="28"/>
          <w:szCs w:val="28"/>
        </w:rPr>
        <w:t xml:space="preserve"> ними було </w:t>
      </w:r>
      <w:r>
        <w:rPr>
          <w:sz w:val="28"/>
          <w:szCs w:val="28"/>
        </w:rPr>
        <w:t xml:space="preserve">слабко </w:t>
      </w:r>
      <w:r w:rsidRPr="005506C6">
        <w:rPr>
          <w:sz w:val="28"/>
          <w:szCs w:val="28"/>
        </w:rPr>
        <w:t xml:space="preserve">пошкоджено </w:t>
      </w:r>
      <w:r>
        <w:rPr>
          <w:sz w:val="28"/>
          <w:szCs w:val="28"/>
        </w:rPr>
        <w:t>0,5</w:t>
      </w:r>
      <w:r w:rsidRPr="005506C6">
        <w:rPr>
          <w:sz w:val="28"/>
          <w:szCs w:val="28"/>
        </w:rPr>
        <w:t>-12, в осередках Кіровоградської област</w:t>
      </w:r>
      <w:r>
        <w:rPr>
          <w:sz w:val="28"/>
          <w:szCs w:val="28"/>
        </w:rPr>
        <w:t xml:space="preserve">і </w:t>
      </w:r>
      <w:r w:rsidRPr="005506C6">
        <w:rPr>
          <w:sz w:val="28"/>
          <w:szCs w:val="28"/>
        </w:rPr>
        <w:t>до 2</w:t>
      </w:r>
      <w:r>
        <w:rPr>
          <w:sz w:val="28"/>
          <w:szCs w:val="28"/>
        </w:rPr>
        <w:t>3</w:t>
      </w:r>
      <w:r w:rsidRPr="005506C6">
        <w:rPr>
          <w:sz w:val="28"/>
          <w:szCs w:val="28"/>
        </w:rPr>
        <w:t xml:space="preserve">% рослин </w:t>
      </w:r>
      <w:r>
        <w:rPr>
          <w:sz w:val="28"/>
          <w:szCs w:val="28"/>
        </w:rPr>
        <w:t>за</w:t>
      </w:r>
      <w:r w:rsidRPr="005506C6">
        <w:rPr>
          <w:sz w:val="28"/>
          <w:szCs w:val="28"/>
        </w:rPr>
        <w:t xml:space="preserve"> середньо</w:t>
      </w:r>
      <w:r>
        <w:rPr>
          <w:sz w:val="28"/>
          <w:szCs w:val="28"/>
        </w:rPr>
        <w:t>го</w:t>
      </w:r>
      <w:r w:rsidRPr="005506C6">
        <w:rPr>
          <w:sz w:val="28"/>
          <w:szCs w:val="28"/>
        </w:rPr>
        <w:t xml:space="preserve"> ступен</w:t>
      </w:r>
      <w:r>
        <w:rPr>
          <w:sz w:val="28"/>
          <w:szCs w:val="28"/>
        </w:rPr>
        <w:t>я</w:t>
      </w:r>
      <w:r w:rsidRPr="005506C6">
        <w:rPr>
          <w:sz w:val="28"/>
          <w:szCs w:val="28"/>
        </w:rPr>
        <w:t xml:space="preserve">. </w:t>
      </w:r>
    </w:p>
    <w:p w14:paraId="5F8FFF06" w14:textId="77777777" w:rsidR="000A6472" w:rsidRPr="005506C6" w:rsidRDefault="000A6472" w:rsidP="000A6472">
      <w:pPr>
        <w:ind w:firstLine="851"/>
        <w:jc w:val="both"/>
        <w:rPr>
          <w:sz w:val="28"/>
          <w:szCs w:val="28"/>
        </w:rPr>
      </w:pPr>
      <w:r w:rsidRPr="005506C6">
        <w:rPr>
          <w:sz w:val="28"/>
          <w:szCs w:val="28"/>
        </w:rPr>
        <w:t>Чисельність фітофага, що пішла в зимівлю, становить 0,1-</w:t>
      </w:r>
      <w:r w:rsidRPr="005506C6">
        <w:rPr>
          <w:sz w:val="28"/>
          <w:szCs w:val="28"/>
          <w:lang w:val="ru-RU"/>
        </w:rPr>
        <w:t>4</w:t>
      </w:r>
      <w:r w:rsidRPr="005506C6">
        <w:rPr>
          <w:sz w:val="28"/>
          <w:szCs w:val="28"/>
        </w:rPr>
        <w:t xml:space="preserve"> </w:t>
      </w:r>
      <w:proofErr w:type="spellStart"/>
      <w:r w:rsidRPr="005506C6">
        <w:rPr>
          <w:sz w:val="28"/>
          <w:szCs w:val="28"/>
        </w:rPr>
        <w:t>екз</w:t>
      </w:r>
      <w:proofErr w:type="spellEnd"/>
      <w:r w:rsidRPr="005506C6">
        <w:rPr>
          <w:sz w:val="28"/>
          <w:szCs w:val="28"/>
        </w:rPr>
        <w:t xml:space="preserve">. на </w:t>
      </w:r>
      <w:proofErr w:type="spellStart"/>
      <w:r w:rsidRPr="005506C6">
        <w:rPr>
          <w:sz w:val="28"/>
          <w:szCs w:val="28"/>
        </w:rPr>
        <w:t>кв.м</w:t>
      </w:r>
      <w:proofErr w:type="spellEnd"/>
      <w:r w:rsidRPr="005506C6">
        <w:rPr>
          <w:sz w:val="28"/>
          <w:szCs w:val="28"/>
        </w:rPr>
        <w:t xml:space="preserve">, що </w:t>
      </w:r>
      <w:r>
        <w:rPr>
          <w:sz w:val="28"/>
          <w:szCs w:val="28"/>
        </w:rPr>
        <w:t>на рівні минулорічних показників</w:t>
      </w:r>
      <w:r w:rsidRPr="005506C6">
        <w:rPr>
          <w:sz w:val="28"/>
          <w:szCs w:val="28"/>
        </w:rPr>
        <w:t>. У 202</w:t>
      </w:r>
      <w:r>
        <w:rPr>
          <w:sz w:val="28"/>
          <w:szCs w:val="28"/>
          <w:lang w:val="ru-RU"/>
        </w:rPr>
        <w:t>6</w:t>
      </w:r>
      <w:r w:rsidRPr="005506C6">
        <w:rPr>
          <w:sz w:val="28"/>
          <w:szCs w:val="28"/>
        </w:rPr>
        <w:t xml:space="preserve"> р., за сприятливих умов перезимівлі та оптимальних погодних умов весняного періоду </w:t>
      </w:r>
      <w:r>
        <w:rPr>
          <w:sz w:val="28"/>
          <w:szCs w:val="28"/>
        </w:rPr>
        <w:t>прогнозується</w:t>
      </w:r>
      <w:r w:rsidRPr="005506C6">
        <w:rPr>
          <w:sz w:val="28"/>
          <w:szCs w:val="28"/>
        </w:rPr>
        <w:t xml:space="preserve"> осередкове збільшення чисельності хлібних смугастих блішок. Захисні заходи проти шкідника будуть доцільними здебільш у крайових смугах посівів зернових, за наявності </w:t>
      </w:r>
      <w:proofErr w:type="spellStart"/>
      <w:r w:rsidRPr="005506C6">
        <w:rPr>
          <w:sz w:val="28"/>
          <w:szCs w:val="28"/>
        </w:rPr>
        <w:t>надпорогової</w:t>
      </w:r>
      <w:proofErr w:type="spellEnd"/>
      <w:r w:rsidRPr="005506C6">
        <w:rPr>
          <w:sz w:val="28"/>
          <w:szCs w:val="28"/>
        </w:rPr>
        <w:t xml:space="preserve"> їх чисельності, де будуть зосереджені й інші основні шкідники цих культур.</w:t>
      </w:r>
    </w:p>
    <w:p w14:paraId="32378317" w14:textId="77777777" w:rsidR="000A6472" w:rsidRPr="005506C6" w:rsidRDefault="000A6472" w:rsidP="000A6472">
      <w:pPr>
        <w:ind w:firstLine="851"/>
        <w:jc w:val="both"/>
        <w:rPr>
          <w:sz w:val="28"/>
          <w:szCs w:val="28"/>
        </w:rPr>
      </w:pPr>
      <w:r w:rsidRPr="005506C6">
        <w:rPr>
          <w:b/>
          <w:sz w:val="28"/>
          <w:szCs w:val="28"/>
        </w:rPr>
        <w:t xml:space="preserve">Злакові п’явиці </w:t>
      </w:r>
      <w:r w:rsidRPr="005506C6">
        <w:rPr>
          <w:sz w:val="28"/>
          <w:szCs w:val="28"/>
        </w:rPr>
        <w:t>(</w:t>
      </w:r>
      <w:r w:rsidRPr="005506C6">
        <w:rPr>
          <w:b/>
          <w:sz w:val="28"/>
          <w:szCs w:val="28"/>
        </w:rPr>
        <w:t xml:space="preserve">червоногруда </w:t>
      </w:r>
      <w:r w:rsidRPr="005506C6">
        <w:rPr>
          <w:iCs/>
          <w:sz w:val="28"/>
          <w:szCs w:val="28"/>
        </w:rPr>
        <w:t>(</w:t>
      </w:r>
      <w:proofErr w:type="spellStart"/>
      <w:r w:rsidRPr="005506C6">
        <w:rPr>
          <w:i/>
          <w:sz w:val="28"/>
          <w:szCs w:val="28"/>
          <w:highlight w:val="white"/>
        </w:rPr>
        <w:t>Oulema</w:t>
      </w:r>
      <w:proofErr w:type="spellEnd"/>
      <w:r w:rsidRPr="005506C6">
        <w:rPr>
          <w:i/>
          <w:sz w:val="28"/>
          <w:szCs w:val="28"/>
          <w:highlight w:val="white"/>
        </w:rPr>
        <w:t xml:space="preserve"> </w:t>
      </w:r>
      <w:proofErr w:type="spellStart"/>
      <w:r w:rsidRPr="005506C6">
        <w:rPr>
          <w:i/>
          <w:sz w:val="28"/>
          <w:szCs w:val="28"/>
          <w:highlight w:val="white"/>
        </w:rPr>
        <w:t>melanopus</w:t>
      </w:r>
      <w:proofErr w:type="spellEnd"/>
      <w:r w:rsidRPr="005506C6">
        <w:rPr>
          <w:i/>
          <w:sz w:val="28"/>
          <w:szCs w:val="28"/>
          <w:highlight w:val="white"/>
        </w:rPr>
        <w:t xml:space="preserve"> </w:t>
      </w:r>
      <w:r w:rsidRPr="005506C6">
        <w:rPr>
          <w:sz w:val="28"/>
          <w:szCs w:val="28"/>
        </w:rPr>
        <w:t>(</w:t>
      </w:r>
      <w:proofErr w:type="spellStart"/>
      <w:r w:rsidRPr="005506C6">
        <w:rPr>
          <w:sz w:val="28"/>
          <w:szCs w:val="28"/>
        </w:rPr>
        <w:t>Linnaeus</w:t>
      </w:r>
      <w:proofErr w:type="spellEnd"/>
      <w:r w:rsidRPr="005506C6">
        <w:rPr>
          <w:sz w:val="28"/>
          <w:szCs w:val="28"/>
        </w:rPr>
        <w:t>, 1758)</w:t>
      </w:r>
      <w:r w:rsidRPr="005506C6">
        <w:rPr>
          <w:iCs/>
          <w:sz w:val="28"/>
          <w:szCs w:val="28"/>
          <w:highlight w:val="white"/>
        </w:rPr>
        <w:t>)</w:t>
      </w:r>
      <w:r w:rsidRPr="005506C6">
        <w:rPr>
          <w:sz w:val="28"/>
          <w:szCs w:val="28"/>
        </w:rPr>
        <w:t xml:space="preserve"> та</w:t>
      </w:r>
      <w:r w:rsidRPr="005506C6">
        <w:rPr>
          <w:b/>
          <w:sz w:val="28"/>
          <w:szCs w:val="28"/>
        </w:rPr>
        <w:t xml:space="preserve"> синя</w:t>
      </w:r>
      <w:r w:rsidRPr="005506C6">
        <w:rPr>
          <w:i/>
          <w:sz w:val="28"/>
          <w:szCs w:val="28"/>
        </w:rPr>
        <w:t xml:space="preserve"> </w:t>
      </w:r>
      <w:r w:rsidRPr="005506C6">
        <w:rPr>
          <w:iCs/>
          <w:sz w:val="28"/>
          <w:szCs w:val="28"/>
        </w:rPr>
        <w:t>(</w:t>
      </w:r>
      <w:proofErr w:type="spellStart"/>
      <w:r w:rsidRPr="005506C6">
        <w:rPr>
          <w:i/>
          <w:sz w:val="28"/>
          <w:szCs w:val="28"/>
        </w:rPr>
        <w:t>Oulema</w:t>
      </w:r>
      <w:proofErr w:type="spellEnd"/>
      <w:r w:rsidRPr="005506C6">
        <w:rPr>
          <w:i/>
          <w:sz w:val="28"/>
          <w:szCs w:val="28"/>
        </w:rPr>
        <w:t xml:space="preserve"> </w:t>
      </w:r>
      <w:proofErr w:type="spellStart"/>
      <w:r w:rsidRPr="005506C6">
        <w:rPr>
          <w:i/>
          <w:sz w:val="28"/>
          <w:szCs w:val="28"/>
        </w:rPr>
        <w:t>lichenis</w:t>
      </w:r>
      <w:proofErr w:type="spellEnd"/>
      <w:r w:rsidRPr="005506C6">
        <w:rPr>
          <w:i/>
          <w:sz w:val="28"/>
          <w:szCs w:val="28"/>
        </w:rPr>
        <w:t xml:space="preserve"> </w:t>
      </w:r>
      <w:r w:rsidRPr="005506C6">
        <w:rPr>
          <w:sz w:val="28"/>
          <w:szCs w:val="28"/>
        </w:rPr>
        <w:t>(</w:t>
      </w:r>
      <w:proofErr w:type="spellStart"/>
      <w:r w:rsidRPr="005506C6">
        <w:rPr>
          <w:sz w:val="28"/>
          <w:szCs w:val="28"/>
        </w:rPr>
        <w:t>Heyden</w:t>
      </w:r>
      <w:proofErr w:type="spellEnd"/>
      <w:r w:rsidRPr="005506C6">
        <w:rPr>
          <w:sz w:val="28"/>
          <w:szCs w:val="28"/>
        </w:rPr>
        <w:t>, 1879))</w:t>
      </w:r>
      <w:r>
        <w:rPr>
          <w:sz w:val="28"/>
          <w:szCs w:val="28"/>
        </w:rPr>
        <w:t xml:space="preserve"> </w:t>
      </w:r>
      <w:r w:rsidRPr="005506C6">
        <w:rPr>
          <w:sz w:val="28"/>
          <w:szCs w:val="28"/>
        </w:rPr>
        <w:t>заселя</w:t>
      </w:r>
      <w:r>
        <w:rPr>
          <w:sz w:val="28"/>
          <w:szCs w:val="28"/>
        </w:rPr>
        <w:t>ли</w:t>
      </w:r>
      <w:r w:rsidRPr="005506C6">
        <w:rPr>
          <w:sz w:val="28"/>
          <w:szCs w:val="28"/>
        </w:rPr>
        <w:t xml:space="preserve"> посів</w:t>
      </w:r>
      <w:r>
        <w:rPr>
          <w:sz w:val="28"/>
          <w:szCs w:val="28"/>
        </w:rPr>
        <w:t>и</w:t>
      </w:r>
      <w:r w:rsidRPr="005506C6">
        <w:rPr>
          <w:sz w:val="28"/>
          <w:szCs w:val="28"/>
        </w:rPr>
        <w:t xml:space="preserve"> озимих пшениці та ячменю </w:t>
      </w:r>
      <w:r>
        <w:rPr>
          <w:sz w:val="28"/>
          <w:szCs w:val="28"/>
        </w:rPr>
        <w:t>з</w:t>
      </w:r>
      <w:r w:rsidRPr="005506C6">
        <w:rPr>
          <w:sz w:val="28"/>
          <w:szCs w:val="28"/>
        </w:rPr>
        <w:t xml:space="preserve"> перш</w:t>
      </w:r>
      <w:r>
        <w:rPr>
          <w:sz w:val="28"/>
          <w:szCs w:val="28"/>
        </w:rPr>
        <w:t>ої</w:t>
      </w:r>
      <w:r w:rsidRPr="005506C6">
        <w:rPr>
          <w:sz w:val="28"/>
          <w:szCs w:val="28"/>
        </w:rPr>
        <w:t xml:space="preserve"> декад</w:t>
      </w:r>
      <w:r>
        <w:rPr>
          <w:sz w:val="28"/>
          <w:szCs w:val="28"/>
        </w:rPr>
        <w:t>и</w:t>
      </w:r>
      <w:r w:rsidRPr="005506C6">
        <w:rPr>
          <w:sz w:val="28"/>
          <w:szCs w:val="28"/>
        </w:rPr>
        <w:t xml:space="preserve"> квітня, але їх розселення стримували</w:t>
      </w:r>
      <w:r>
        <w:rPr>
          <w:sz w:val="28"/>
          <w:szCs w:val="28"/>
        </w:rPr>
        <w:t xml:space="preserve">ся прохолодною погодою із низькими температурами повітря в денні та нічні години, подекуди заморозками. </w:t>
      </w:r>
      <w:r w:rsidRPr="005506C6">
        <w:rPr>
          <w:sz w:val="28"/>
          <w:szCs w:val="28"/>
        </w:rPr>
        <w:t xml:space="preserve">У фазу весняного кущіння </w:t>
      </w:r>
      <w:r>
        <w:rPr>
          <w:sz w:val="28"/>
          <w:szCs w:val="28"/>
        </w:rPr>
        <w:t xml:space="preserve">на посівах пшениці озимої в більшості областей фітофаг мав </w:t>
      </w:r>
      <w:r w:rsidRPr="005506C6">
        <w:rPr>
          <w:sz w:val="28"/>
          <w:szCs w:val="28"/>
        </w:rPr>
        <w:t>пошир</w:t>
      </w:r>
      <w:r>
        <w:rPr>
          <w:sz w:val="28"/>
          <w:szCs w:val="28"/>
        </w:rPr>
        <w:t>ення</w:t>
      </w:r>
      <w:r w:rsidRPr="005506C6">
        <w:rPr>
          <w:sz w:val="28"/>
          <w:szCs w:val="28"/>
        </w:rPr>
        <w:t xml:space="preserve"> на </w:t>
      </w:r>
      <w:r>
        <w:rPr>
          <w:sz w:val="28"/>
          <w:szCs w:val="28"/>
        </w:rPr>
        <w:t>1-10, максимально на полях Полтавської, Тернопільської, Хмельницької та Чернівецької областей 40-80</w:t>
      </w:r>
      <w:r w:rsidRPr="005506C6">
        <w:rPr>
          <w:sz w:val="28"/>
          <w:szCs w:val="28"/>
        </w:rPr>
        <w:t>% площ</w:t>
      </w:r>
      <w:r>
        <w:rPr>
          <w:sz w:val="28"/>
          <w:szCs w:val="28"/>
        </w:rPr>
        <w:t>. З</w:t>
      </w:r>
      <w:r w:rsidRPr="005506C6">
        <w:rPr>
          <w:sz w:val="28"/>
          <w:szCs w:val="28"/>
        </w:rPr>
        <w:t>а чисельності 0,</w:t>
      </w:r>
      <w:r>
        <w:rPr>
          <w:sz w:val="28"/>
          <w:szCs w:val="28"/>
        </w:rPr>
        <w:t>1-1</w:t>
      </w:r>
      <w:r w:rsidRPr="005506C6">
        <w:rPr>
          <w:sz w:val="28"/>
          <w:szCs w:val="28"/>
        </w:rPr>
        <w:t xml:space="preserve"> </w:t>
      </w:r>
      <w:proofErr w:type="spellStart"/>
      <w:r w:rsidRPr="005506C6">
        <w:rPr>
          <w:sz w:val="28"/>
          <w:szCs w:val="28"/>
        </w:rPr>
        <w:t>екз</w:t>
      </w:r>
      <w:proofErr w:type="spellEnd"/>
      <w:r w:rsidRPr="005506C6">
        <w:rPr>
          <w:sz w:val="28"/>
          <w:szCs w:val="28"/>
        </w:rPr>
        <w:t xml:space="preserve">. на </w:t>
      </w:r>
      <w:proofErr w:type="spellStart"/>
      <w:r w:rsidRPr="005506C6">
        <w:rPr>
          <w:sz w:val="28"/>
          <w:szCs w:val="28"/>
        </w:rPr>
        <w:t>кв.м</w:t>
      </w:r>
      <w:proofErr w:type="spellEnd"/>
      <w:r w:rsidRPr="005506C6">
        <w:rPr>
          <w:sz w:val="28"/>
          <w:szCs w:val="28"/>
        </w:rPr>
        <w:t xml:space="preserve"> </w:t>
      </w:r>
      <w:r>
        <w:rPr>
          <w:sz w:val="28"/>
          <w:szCs w:val="28"/>
        </w:rPr>
        <w:t xml:space="preserve">фітофагом було </w:t>
      </w:r>
      <w:r w:rsidRPr="005506C6">
        <w:rPr>
          <w:sz w:val="28"/>
          <w:szCs w:val="28"/>
        </w:rPr>
        <w:t>пошкод</w:t>
      </w:r>
      <w:r>
        <w:rPr>
          <w:sz w:val="28"/>
          <w:szCs w:val="28"/>
        </w:rPr>
        <w:t>жено</w:t>
      </w:r>
      <w:r w:rsidRPr="005506C6">
        <w:rPr>
          <w:sz w:val="28"/>
          <w:szCs w:val="28"/>
        </w:rPr>
        <w:t xml:space="preserve"> 0,</w:t>
      </w:r>
      <w:r>
        <w:rPr>
          <w:sz w:val="28"/>
          <w:szCs w:val="28"/>
        </w:rPr>
        <w:t>1-8</w:t>
      </w:r>
      <w:r w:rsidRPr="005506C6">
        <w:rPr>
          <w:sz w:val="28"/>
          <w:szCs w:val="28"/>
        </w:rPr>
        <w:t>% рослин у слабкому ступені. Надалі чисельність хлібної п’явиці збільшувалася та у фазу виходу рослин в трубку досягла 0,</w:t>
      </w:r>
      <w:r>
        <w:rPr>
          <w:sz w:val="28"/>
          <w:szCs w:val="28"/>
        </w:rPr>
        <w:t>2-3</w:t>
      </w:r>
      <w:r w:rsidRPr="005506C6">
        <w:rPr>
          <w:sz w:val="28"/>
          <w:szCs w:val="28"/>
        </w:rPr>
        <w:t xml:space="preserve"> </w:t>
      </w:r>
      <w:proofErr w:type="spellStart"/>
      <w:r w:rsidRPr="005506C6">
        <w:rPr>
          <w:sz w:val="28"/>
          <w:szCs w:val="28"/>
        </w:rPr>
        <w:t>екз</w:t>
      </w:r>
      <w:proofErr w:type="spellEnd"/>
      <w:r w:rsidRPr="005506C6">
        <w:rPr>
          <w:sz w:val="28"/>
          <w:szCs w:val="28"/>
        </w:rPr>
        <w:t xml:space="preserve">. на </w:t>
      </w:r>
      <w:proofErr w:type="spellStart"/>
      <w:r w:rsidRPr="005506C6">
        <w:rPr>
          <w:sz w:val="28"/>
          <w:szCs w:val="28"/>
        </w:rPr>
        <w:t>кв.м</w:t>
      </w:r>
      <w:proofErr w:type="spellEnd"/>
      <w:r w:rsidRPr="005506C6">
        <w:rPr>
          <w:sz w:val="28"/>
          <w:szCs w:val="28"/>
        </w:rPr>
        <w:t>, де</w:t>
      </w:r>
      <w:r>
        <w:rPr>
          <w:sz w:val="28"/>
          <w:szCs w:val="28"/>
        </w:rPr>
        <w:t xml:space="preserve"> ними слабко було</w:t>
      </w:r>
      <w:r w:rsidRPr="005506C6">
        <w:rPr>
          <w:sz w:val="28"/>
          <w:szCs w:val="28"/>
        </w:rPr>
        <w:t xml:space="preserve"> пошкод</w:t>
      </w:r>
      <w:r>
        <w:rPr>
          <w:sz w:val="28"/>
          <w:szCs w:val="28"/>
        </w:rPr>
        <w:t>жено 1-10</w:t>
      </w:r>
      <w:r w:rsidRPr="005506C6">
        <w:rPr>
          <w:sz w:val="28"/>
          <w:szCs w:val="28"/>
        </w:rPr>
        <w:t xml:space="preserve">% рослин на </w:t>
      </w:r>
      <w:r>
        <w:rPr>
          <w:sz w:val="28"/>
          <w:szCs w:val="28"/>
        </w:rPr>
        <w:t>заселених 36</w:t>
      </w:r>
      <w:r w:rsidRPr="005506C6">
        <w:rPr>
          <w:sz w:val="28"/>
          <w:szCs w:val="28"/>
        </w:rPr>
        <w:t xml:space="preserve">, максимально </w:t>
      </w:r>
      <w:r>
        <w:rPr>
          <w:sz w:val="28"/>
          <w:szCs w:val="28"/>
        </w:rPr>
        <w:t>82-91% площ у Вінницькій, Київській, Харківській, Хмельницькій</w:t>
      </w:r>
      <w:r w:rsidRPr="005506C6">
        <w:rPr>
          <w:sz w:val="28"/>
          <w:szCs w:val="28"/>
        </w:rPr>
        <w:t xml:space="preserve"> областях. </w:t>
      </w:r>
    </w:p>
    <w:p w14:paraId="16ACD124" w14:textId="77777777" w:rsidR="000A6472" w:rsidRPr="005506C6" w:rsidRDefault="000A6472" w:rsidP="000A6472">
      <w:pPr>
        <w:ind w:firstLine="851"/>
        <w:jc w:val="both"/>
        <w:rPr>
          <w:sz w:val="28"/>
          <w:szCs w:val="28"/>
        </w:rPr>
      </w:pPr>
      <w:r w:rsidRPr="005506C6">
        <w:rPr>
          <w:sz w:val="28"/>
          <w:szCs w:val="28"/>
        </w:rPr>
        <w:t xml:space="preserve">Посіви ячменю були заселені п’явицею на </w:t>
      </w:r>
      <w:r>
        <w:rPr>
          <w:sz w:val="28"/>
          <w:szCs w:val="28"/>
        </w:rPr>
        <w:t>3,5</w:t>
      </w:r>
      <w:r w:rsidRPr="005506C6">
        <w:rPr>
          <w:sz w:val="28"/>
          <w:szCs w:val="28"/>
        </w:rPr>
        <w:t>-</w:t>
      </w:r>
      <w:r>
        <w:rPr>
          <w:sz w:val="28"/>
          <w:szCs w:val="28"/>
        </w:rPr>
        <w:t>4</w:t>
      </w:r>
      <w:r w:rsidRPr="005506C6">
        <w:rPr>
          <w:sz w:val="28"/>
          <w:szCs w:val="28"/>
        </w:rPr>
        <w:t xml:space="preserve">0, в осередках </w:t>
      </w:r>
      <w:r>
        <w:rPr>
          <w:sz w:val="28"/>
          <w:szCs w:val="28"/>
        </w:rPr>
        <w:t>71-100% площ Київської, Полтавської, Рівненської, Хмельницької областей.</w:t>
      </w:r>
      <w:r w:rsidRPr="005506C6">
        <w:rPr>
          <w:sz w:val="28"/>
          <w:szCs w:val="28"/>
        </w:rPr>
        <w:t xml:space="preserve"> Чисельність хлібних п’явиць була в межах від 0,</w:t>
      </w:r>
      <w:r>
        <w:rPr>
          <w:sz w:val="28"/>
          <w:szCs w:val="28"/>
        </w:rPr>
        <w:t>1</w:t>
      </w:r>
      <w:r w:rsidRPr="005506C6">
        <w:rPr>
          <w:sz w:val="28"/>
          <w:szCs w:val="28"/>
        </w:rPr>
        <w:t xml:space="preserve"> до </w:t>
      </w:r>
      <w:r>
        <w:rPr>
          <w:sz w:val="28"/>
          <w:szCs w:val="28"/>
        </w:rPr>
        <w:t>1</w:t>
      </w:r>
      <w:r w:rsidRPr="005506C6">
        <w:rPr>
          <w:sz w:val="28"/>
          <w:szCs w:val="28"/>
        </w:rPr>
        <w:t xml:space="preserve"> </w:t>
      </w:r>
      <w:proofErr w:type="spellStart"/>
      <w:r w:rsidRPr="005506C6">
        <w:rPr>
          <w:sz w:val="28"/>
          <w:szCs w:val="28"/>
        </w:rPr>
        <w:t>екз</w:t>
      </w:r>
      <w:proofErr w:type="spellEnd"/>
      <w:r w:rsidRPr="005506C6">
        <w:rPr>
          <w:sz w:val="28"/>
          <w:szCs w:val="28"/>
        </w:rPr>
        <w:t xml:space="preserve">. на рослину. В результаті живлення личинок було пошкоджено 1-8% рослин, переважно в слабкому </w:t>
      </w:r>
      <w:r>
        <w:rPr>
          <w:sz w:val="28"/>
          <w:szCs w:val="28"/>
        </w:rPr>
        <w:t xml:space="preserve">ступені. </w:t>
      </w:r>
    </w:p>
    <w:p w14:paraId="7EE00600" w14:textId="77777777" w:rsidR="000A6472" w:rsidRPr="005506C6" w:rsidRDefault="000A6472" w:rsidP="000A6472">
      <w:pPr>
        <w:ind w:firstLine="851"/>
        <w:jc w:val="both"/>
        <w:rPr>
          <w:sz w:val="28"/>
          <w:szCs w:val="28"/>
        </w:rPr>
      </w:pPr>
    </w:p>
    <w:p w14:paraId="7353297B" w14:textId="0A9DDF45" w:rsidR="000A6472" w:rsidRPr="005506C6" w:rsidRDefault="00E92B3A" w:rsidP="000A6472">
      <w:pPr>
        <w:ind w:firstLine="851"/>
        <w:jc w:val="center"/>
        <w:rPr>
          <w:sz w:val="28"/>
          <w:szCs w:val="28"/>
        </w:rPr>
      </w:pPr>
      <w:r>
        <w:rPr>
          <w:noProof/>
        </w:rPr>
        <w:lastRenderedPageBreak/>
        <w:drawing>
          <wp:inline distT="0" distB="0" distL="0" distR="0" wp14:anchorId="0CFE20AF" wp14:editId="61D01DE9">
            <wp:extent cx="2530928" cy="1890838"/>
            <wp:effectExtent l="114300" t="76200" r="60325" b="128905"/>
            <wp:docPr id="1919803833" name="Рисунок 52" descr="На зернових колосових полях активізувалися шкід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На зернових колосових полях активізувалися шкідники"/>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65123" cy="19163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rPr>
        <mc:AlternateContent>
          <mc:Choice Requires="wps">
            <w:drawing>
              <wp:inline distT="0" distB="0" distL="0" distR="0" wp14:anchorId="0AFA4CBC" wp14:editId="527A1261">
                <wp:extent cx="308610" cy="308610"/>
                <wp:effectExtent l="0" t="0" r="0" b="0"/>
                <wp:docPr id="566517107" name="Прямокутник 51" descr="П'явиця червоногруда - факти, дієта, ареал і фотографії на Animalia.bi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D41575" id="Прямокутник 51" o:spid="_x0000_s1026" alt="П'явиця червоногруда - факти, дієта, ареал і фотографії на Animalia.bio"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sidR="000A6472" w:rsidRPr="005506C6">
        <w:rPr>
          <w:noProof/>
          <w:sz w:val="28"/>
          <w:szCs w:val="28"/>
          <w:lang w:eastAsia="uk-UA"/>
        </w:rPr>
        <w:drawing>
          <wp:inline distT="0" distB="0" distL="0" distR="0" wp14:anchorId="36DC624B" wp14:editId="677854B5">
            <wp:extent cx="2027583" cy="1871698"/>
            <wp:effectExtent l="133350" t="57150" r="86995" b="147955"/>
            <wp:docPr id="713" name="image118.jpg" descr="П’явиця синя – Oulema lichenis Voet."/>
            <wp:cNvGraphicFramePr/>
            <a:graphic xmlns:a="http://schemas.openxmlformats.org/drawingml/2006/main">
              <a:graphicData uri="http://schemas.openxmlformats.org/drawingml/2006/picture">
                <pic:pic xmlns:pic="http://schemas.openxmlformats.org/drawingml/2006/picture">
                  <pic:nvPicPr>
                    <pic:cNvPr id="0" name="image118.jpg" descr="П’явиця синя – Oulema lichenis Voet."/>
                    <pic:cNvPicPr preferRelativeResize="0"/>
                  </pic:nvPicPr>
                  <pic:blipFill>
                    <a:blip r:embed="rId49"/>
                    <a:srcRect r="19436"/>
                    <a:stretch>
                      <a:fillRect/>
                    </a:stretch>
                  </pic:blipFill>
                  <pic:spPr>
                    <a:xfrm>
                      <a:off x="0" y="0"/>
                      <a:ext cx="2030484" cy="18743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86B3AB5" w14:textId="030A7B61" w:rsidR="000A6472" w:rsidRPr="005506C6" w:rsidRDefault="000A6472" w:rsidP="000A6472">
      <w:pPr>
        <w:ind w:firstLine="851"/>
        <w:rPr>
          <w:b/>
          <w:i/>
          <w:sz w:val="22"/>
          <w:szCs w:val="22"/>
        </w:rPr>
      </w:pPr>
      <w:r w:rsidRPr="005506C6">
        <w:rPr>
          <w:b/>
          <w:i/>
        </w:rPr>
        <w:t xml:space="preserve">                        </w:t>
      </w:r>
      <w:r w:rsidRPr="005506C6">
        <w:rPr>
          <w:b/>
          <w:i/>
          <w:sz w:val="22"/>
          <w:szCs w:val="22"/>
        </w:rPr>
        <w:t xml:space="preserve">Червоногруда п’явиця                </w:t>
      </w:r>
      <w:r w:rsidR="00E92B3A">
        <w:rPr>
          <w:b/>
          <w:i/>
          <w:sz w:val="22"/>
          <w:szCs w:val="22"/>
        </w:rPr>
        <w:t xml:space="preserve">                       </w:t>
      </w:r>
      <w:r w:rsidRPr="005506C6">
        <w:rPr>
          <w:b/>
          <w:i/>
          <w:sz w:val="22"/>
          <w:szCs w:val="22"/>
        </w:rPr>
        <w:t xml:space="preserve">  Синя п’явиця</w:t>
      </w:r>
    </w:p>
    <w:p w14:paraId="24B828AB" w14:textId="77777777" w:rsidR="000A6472" w:rsidRPr="005506C6" w:rsidRDefault="000A6472" w:rsidP="000A6472">
      <w:pPr>
        <w:ind w:firstLine="851"/>
        <w:jc w:val="center"/>
        <w:rPr>
          <w:b/>
          <w:i/>
          <w:sz w:val="20"/>
          <w:szCs w:val="20"/>
        </w:rPr>
      </w:pPr>
    </w:p>
    <w:p w14:paraId="47FCE5B6" w14:textId="37DDF7AA" w:rsidR="000A6472" w:rsidRPr="00EA03DE" w:rsidRDefault="000A6472" w:rsidP="000A6472">
      <w:pPr>
        <w:ind w:firstLine="851"/>
        <w:jc w:val="both"/>
        <w:rPr>
          <w:sz w:val="28"/>
          <w:szCs w:val="28"/>
        </w:rPr>
      </w:pPr>
      <w:r w:rsidRPr="00EA03DE">
        <w:rPr>
          <w:sz w:val="28"/>
          <w:szCs w:val="28"/>
        </w:rPr>
        <w:t xml:space="preserve">Заселеність </w:t>
      </w:r>
      <w:r>
        <w:rPr>
          <w:sz w:val="28"/>
          <w:szCs w:val="28"/>
        </w:rPr>
        <w:t>у</w:t>
      </w:r>
      <w:r w:rsidRPr="00EA03DE">
        <w:rPr>
          <w:sz w:val="28"/>
          <w:szCs w:val="28"/>
        </w:rPr>
        <w:t xml:space="preserve"> фазу виходу рослин в трубку в середньому була 41% обстежених площ. Максимальне заселення площ (100%) спостерігалося в Київській, Львівській, Полтавській, Рівненській та Харківській областях. За чисельності 0,3-2,5 </w:t>
      </w:r>
      <w:proofErr w:type="spellStart"/>
      <w:r w:rsidRPr="00EA03DE">
        <w:rPr>
          <w:sz w:val="28"/>
          <w:szCs w:val="28"/>
        </w:rPr>
        <w:t>екз</w:t>
      </w:r>
      <w:proofErr w:type="spellEnd"/>
      <w:r w:rsidRPr="00EA03DE">
        <w:rPr>
          <w:sz w:val="28"/>
          <w:szCs w:val="28"/>
        </w:rPr>
        <w:t>. на рослину вони пошкодили в слабкому ступені 1-12% рослин.</w:t>
      </w:r>
    </w:p>
    <w:p w14:paraId="4C055CCB" w14:textId="77777777" w:rsidR="000A6472" w:rsidRDefault="000A6472" w:rsidP="000A6472">
      <w:pPr>
        <w:ind w:firstLine="851"/>
        <w:jc w:val="both"/>
        <w:rPr>
          <w:sz w:val="28"/>
          <w:szCs w:val="28"/>
        </w:rPr>
      </w:pPr>
      <w:r w:rsidRPr="005506C6">
        <w:rPr>
          <w:sz w:val="28"/>
          <w:szCs w:val="28"/>
        </w:rPr>
        <w:t xml:space="preserve">У період колосіння на посівах пшениці озимої пошкодженими були </w:t>
      </w:r>
      <w:r>
        <w:rPr>
          <w:sz w:val="28"/>
          <w:szCs w:val="28"/>
        </w:rPr>
        <w:t>1,5</w:t>
      </w:r>
      <w:r w:rsidRPr="005506C6">
        <w:rPr>
          <w:sz w:val="28"/>
          <w:szCs w:val="28"/>
        </w:rPr>
        <w:t>-1</w:t>
      </w:r>
      <w:r>
        <w:rPr>
          <w:sz w:val="28"/>
          <w:szCs w:val="28"/>
        </w:rPr>
        <w:t>0</w:t>
      </w:r>
      <w:r w:rsidRPr="005506C6">
        <w:rPr>
          <w:sz w:val="28"/>
          <w:szCs w:val="28"/>
        </w:rPr>
        <w:t xml:space="preserve">% рослин в слабкому ступені. Чисельність шкідника в цей період становила 0,1-2 </w:t>
      </w:r>
      <w:proofErr w:type="spellStart"/>
      <w:r w:rsidRPr="005506C6">
        <w:rPr>
          <w:sz w:val="28"/>
          <w:szCs w:val="28"/>
        </w:rPr>
        <w:t>екз</w:t>
      </w:r>
      <w:proofErr w:type="spellEnd"/>
      <w:r w:rsidRPr="005506C6">
        <w:rPr>
          <w:sz w:val="28"/>
          <w:szCs w:val="28"/>
        </w:rPr>
        <w:t>. на рослину. Посіви в середньому були заселені на 41, максимально 7</w:t>
      </w:r>
      <w:r>
        <w:rPr>
          <w:sz w:val="28"/>
          <w:szCs w:val="28"/>
        </w:rPr>
        <w:t>5</w:t>
      </w:r>
      <w:r w:rsidRPr="005506C6">
        <w:rPr>
          <w:sz w:val="28"/>
          <w:szCs w:val="28"/>
        </w:rPr>
        <w:t>-100% площ у Вінницькій, Київській, Харківській та Хмельницькій областях. Посіви ячменю у фазу колосіння фітофаг заселив у середньому на 5</w:t>
      </w:r>
      <w:r>
        <w:rPr>
          <w:sz w:val="28"/>
          <w:szCs w:val="28"/>
        </w:rPr>
        <w:t>0</w:t>
      </w:r>
      <w:r w:rsidRPr="005506C6">
        <w:rPr>
          <w:sz w:val="28"/>
          <w:szCs w:val="28"/>
        </w:rPr>
        <w:t xml:space="preserve">% площ. Максимальне заселення площ (100%) відмічали у Вінницькій, Київській, </w:t>
      </w:r>
      <w:r>
        <w:rPr>
          <w:sz w:val="28"/>
          <w:szCs w:val="28"/>
        </w:rPr>
        <w:t>Хмельницькій</w:t>
      </w:r>
      <w:r w:rsidRPr="005506C6">
        <w:rPr>
          <w:sz w:val="28"/>
          <w:szCs w:val="28"/>
        </w:rPr>
        <w:t xml:space="preserve"> областях. </w:t>
      </w:r>
    </w:p>
    <w:p w14:paraId="04C5C43F" w14:textId="77777777" w:rsidR="000A6472" w:rsidRPr="00EA03DE" w:rsidRDefault="000A6472" w:rsidP="000A6472">
      <w:pPr>
        <w:ind w:firstLine="851"/>
        <w:jc w:val="both"/>
        <w:rPr>
          <w:sz w:val="28"/>
          <w:szCs w:val="28"/>
        </w:rPr>
      </w:pPr>
      <w:r w:rsidRPr="00EA03DE">
        <w:rPr>
          <w:sz w:val="28"/>
          <w:szCs w:val="28"/>
        </w:rPr>
        <w:t>Посіви ячменю у фазу колосіння були заселенні фітофагом в середньому на 50% обстежених площ.</w:t>
      </w:r>
      <w:r>
        <w:rPr>
          <w:sz w:val="28"/>
          <w:szCs w:val="28"/>
        </w:rPr>
        <w:t xml:space="preserve"> Більш заселеними були площі (100</w:t>
      </w:r>
      <w:r w:rsidRPr="00EA03DE">
        <w:rPr>
          <w:sz w:val="28"/>
          <w:szCs w:val="28"/>
        </w:rPr>
        <w:t>%) Вінницьк</w:t>
      </w:r>
      <w:r>
        <w:rPr>
          <w:sz w:val="28"/>
          <w:szCs w:val="28"/>
        </w:rPr>
        <w:t>ої</w:t>
      </w:r>
      <w:r w:rsidRPr="00EA03DE">
        <w:rPr>
          <w:sz w:val="28"/>
          <w:szCs w:val="28"/>
        </w:rPr>
        <w:t xml:space="preserve">, </w:t>
      </w:r>
      <w:r>
        <w:rPr>
          <w:sz w:val="28"/>
          <w:szCs w:val="28"/>
        </w:rPr>
        <w:t xml:space="preserve">Київської, </w:t>
      </w:r>
      <w:r w:rsidRPr="00EA03DE">
        <w:rPr>
          <w:sz w:val="28"/>
          <w:szCs w:val="28"/>
        </w:rPr>
        <w:t>Полтавськ</w:t>
      </w:r>
      <w:r>
        <w:rPr>
          <w:sz w:val="28"/>
          <w:szCs w:val="28"/>
        </w:rPr>
        <w:t>ої та</w:t>
      </w:r>
      <w:r w:rsidRPr="00EA03DE">
        <w:rPr>
          <w:sz w:val="28"/>
          <w:szCs w:val="28"/>
        </w:rPr>
        <w:t xml:space="preserve"> Харківськ</w:t>
      </w:r>
      <w:r>
        <w:rPr>
          <w:sz w:val="28"/>
          <w:szCs w:val="28"/>
        </w:rPr>
        <w:t>ої</w:t>
      </w:r>
      <w:r w:rsidRPr="00EA03DE">
        <w:rPr>
          <w:sz w:val="28"/>
          <w:szCs w:val="28"/>
        </w:rPr>
        <w:t xml:space="preserve"> област</w:t>
      </w:r>
      <w:r>
        <w:rPr>
          <w:sz w:val="28"/>
          <w:szCs w:val="28"/>
        </w:rPr>
        <w:t>ей</w:t>
      </w:r>
      <w:r w:rsidRPr="00EA03DE">
        <w:rPr>
          <w:sz w:val="28"/>
          <w:szCs w:val="28"/>
        </w:rPr>
        <w:t xml:space="preserve">. Чисельність шкідника в цей період </w:t>
      </w:r>
      <w:r>
        <w:rPr>
          <w:sz w:val="28"/>
          <w:szCs w:val="28"/>
        </w:rPr>
        <w:t xml:space="preserve">становила </w:t>
      </w:r>
      <w:r w:rsidRPr="00EA03DE">
        <w:rPr>
          <w:sz w:val="28"/>
          <w:szCs w:val="28"/>
        </w:rPr>
        <w:t xml:space="preserve">0,1-4 </w:t>
      </w:r>
      <w:proofErr w:type="spellStart"/>
      <w:r w:rsidRPr="00EA03DE">
        <w:rPr>
          <w:sz w:val="28"/>
          <w:szCs w:val="28"/>
        </w:rPr>
        <w:t>екз</w:t>
      </w:r>
      <w:proofErr w:type="spellEnd"/>
      <w:r w:rsidRPr="00EA03DE">
        <w:rPr>
          <w:sz w:val="28"/>
          <w:szCs w:val="28"/>
        </w:rPr>
        <w:t xml:space="preserve">. на рослину, де вони пошкодили 1-9% рослин. Ступінь пошкодження був слабким, а в Одеській області </w:t>
      </w:r>
      <w:r>
        <w:rPr>
          <w:sz w:val="28"/>
          <w:szCs w:val="28"/>
        </w:rPr>
        <w:t>(</w:t>
      </w:r>
      <w:r w:rsidRPr="00EA03DE">
        <w:rPr>
          <w:sz w:val="28"/>
          <w:szCs w:val="28"/>
        </w:rPr>
        <w:t>10%</w:t>
      </w:r>
      <w:r>
        <w:rPr>
          <w:sz w:val="28"/>
          <w:szCs w:val="28"/>
        </w:rPr>
        <w:t>)</w:t>
      </w:r>
      <w:r w:rsidRPr="00EA03DE">
        <w:rPr>
          <w:sz w:val="28"/>
          <w:szCs w:val="28"/>
        </w:rPr>
        <w:t xml:space="preserve"> середнім. </w:t>
      </w:r>
    </w:p>
    <w:p w14:paraId="320658F7" w14:textId="77777777" w:rsidR="000A6472" w:rsidRPr="000E20CA" w:rsidRDefault="000A6472" w:rsidP="000A6472">
      <w:pPr>
        <w:ind w:firstLine="851"/>
        <w:jc w:val="both"/>
        <w:rPr>
          <w:sz w:val="28"/>
          <w:szCs w:val="28"/>
          <w:lang w:val="ru-RU"/>
        </w:rPr>
      </w:pPr>
      <w:r w:rsidRPr="00EA03DE">
        <w:rPr>
          <w:sz w:val="28"/>
          <w:szCs w:val="28"/>
        </w:rPr>
        <w:t xml:space="preserve">За даними обстежень восени зимуючий запас п’явиць у місцях зимівлі був невисоким 0,1-3 </w:t>
      </w:r>
      <w:proofErr w:type="spellStart"/>
      <w:r w:rsidRPr="00EA03DE">
        <w:rPr>
          <w:sz w:val="28"/>
          <w:szCs w:val="28"/>
        </w:rPr>
        <w:t>екз</w:t>
      </w:r>
      <w:proofErr w:type="spellEnd"/>
      <w:r w:rsidRPr="00EA03DE">
        <w:rPr>
          <w:sz w:val="28"/>
          <w:szCs w:val="28"/>
        </w:rPr>
        <w:t xml:space="preserve">. на </w:t>
      </w:r>
      <w:proofErr w:type="spellStart"/>
      <w:r>
        <w:rPr>
          <w:sz w:val="28"/>
          <w:szCs w:val="28"/>
        </w:rPr>
        <w:t>кв.м</w:t>
      </w:r>
      <w:proofErr w:type="spellEnd"/>
      <w:r>
        <w:rPr>
          <w:sz w:val="28"/>
          <w:szCs w:val="28"/>
        </w:rPr>
        <w:t>,</w:t>
      </w:r>
      <w:r w:rsidRPr="00EA03DE">
        <w:rPr>
          <w:sz w:val="28"/>
          <w:szCs w:val="28"/>
        </w:rPr>
        <w:t xml:space="preserve"> що майже на рівні минулорічних показників. </w:t>
      </w:r>
      <w:r>
        <w:rPr>
          <w:sz w:val="28"/>
          <w:szCs w:val="28"/>
        </w:rPr>
        <w:t xml:space="preserve">              </w:t>
      </w:r>
      <w:r w:rsidRPr="00EA03DE">
        <w:rPr>
          <w:sz w:val="28"/>
          <w:szCs w:val="28"/>
        </w:rPr>
        <w:t>У 2026 р</w:t>
      </w:r>
      <w:r>
        <w:rPr>
          <w:sz w:val="28"/>
          <w:szCs w:val="28"/>
        </w:rPr>
        <w:t>.</w:t>
      </w:r>
      <w:r w:rsidRPr="00EA03DE">
        <w:rPr>
          <w:sz w:val="28"/>
          <w:szCs w:val="28"/>
        </w:rPr>
        <w:t xml:space="preserve"> за </w:t>
      </w:r>
      <w:proofErr w:type="spellStart"/>
      <w:r w:rsidRPr="00EA03DE">
        <w:rPr>
          <w:sz w:val="28"/>
          <w:szCs w:val="28"/>
        </w:rPr>
        <w:t>помірно</w:t>
      </w:r>
      <w:proofErr w:type="spellEnd"/>
      <w:r w:rsidRPr="00EA03DE">
        <w:rPr>
          <w:sz w:val="28"/>
          <w:szCs w:val="28"/>
        </w:rPr>
        <w:t xml:space="preserve"> вологої і теплої погоди у весняно-літній період вегетації зернових колосових слід очікувати заселення жуками посівів озимих та більш високу ймовірність зростання чисельності та шкідливості хлібних п’явиць на ярих зернових колосових культурах у фази кущіння – вихід в трубку. В цей період на посівах з осередками </w:t>
      </w:r>
      <w:proofErr w:type="spellStart"/>
      <w:r w:rsidRPr="00EA03DE">
        <w:rPr>
          <w:sz w:val="28"/>
          <w:szCs w:val="28"/>
        </w:rPr>
        <w:t>надпорогової</w:t>
      </w:r>
      <w:proofErr w:type="spellEnd"/>
      <w:r w:rsidRPr="00EA03DE">
        <w:rPr>
          <w:sz w:val="28"/>
          <w:szCs w:val="28"/>
        </w:rPr>
        <w:t xml:space="preserve"> їх чисельності та за наявності інших фітофагів доцільне застосування захисних обприскувань дозволеними інсектицидами.</w:t>
      </w:r>
    </w:p>
    <w:p w14:paraId="388FB86C" w14:textId="77777777" w:rsidR="000A6472" w:rsidRPr="00535C95" w:rsidRDefault="000A6472" w:rsidP="000A6472">
      <w:pPr>
        <w:ind w:firstLine="851"/>
        <w:jc w:val="both"/>
        <w:rPr>
          <w:sz w:val="28"/>
          <w:szCs w:val="28"/>
        </w:rPr>
      </w:pPr>
      <w:r w:rsidRPr="005506C6">
        <w:rPr>
          <w:b/>
          <w:sz w:val="28"/>
          <w:szCs w:val="28"/>
        </w:rPr>
        <w:t>Злакові мухи</w:t>
      </w:r>
      <w:r w:rsidRPr="005506C6">
        <w:rPr>
          <w:sz w:val="28"/>
          <w:szCs w:val="28"/>
        </w:rPr>
        <w:t xml:space="preserve"> (шведські, гессенська, чорна пшенична, озима, </w:t>
      </w:r>
      <w:proofErr w:type="spellStart"/>
      <w:r w:rsidRPr="005506C6">
        <w:rPr>
          <w:sz w:val="28"/>
          <w:szCs w:val="28"/>
        </w:rPr>
        <w:t>опоміза</w:t>
      </w:r>
      <w:proofErr w:type="spellEnd"/>
      <w:r w:rsidRPr="005506C6">
        <w:rPr>
          <w:sz w:val="28"/>
          <w:szCs w:val="28"/>
        </w:rPr>
        <w:t xml:space="preserve"> пшенична) шкодили зерновим колосовим культурам та кукурудзі</w:t>
      </w:r>
      <w:r>
        <w:rPr>
          <w:sz w:val="28"/>
          <w:szCs w:val="28"/>
        </w:rPr>
        <w:t xml:space="preserve"> </w:t>
      </w:r>
      <w:r w:rsidRPr="00535C95">
        <w:rPr>
          <w:sz w:val="28"/>
          <w:szCs w:val="28"/>
        </w:rPr>
        <w:t>в усіх ґрунтово-кліматичних зонах.</w:t>
      </w:r>
      <w:r w:rsidRPr="005506C6">
        <w:rPr>
          <w:sz w:val="28"/>
          <w:szCs w:val="28"/>
        </w:rPr>
        <w:t xml:space="preserve"> </w:t>
      </w:r>
      <w:r w:rsidRPr="00535C95">
        <w:rPr>
          <w:sz w:val="28"/>
          <w:szCs w:val="28"/>
        </w:rPr>
        <w:t xml:space="preserve">Рівень пошкодження ними рослин був низьким. Це було пов’язано з гідротермічними умовами: нестійкі з температурними коливаннями погодні умови весни, спека й посуха влітку та восени. До того ж озимі зернові висівалися в основному в пізні строки, і до появи сходів </w:t>
      </w:r>
      <w:r w:rsidRPr="00535C95">
        <w:rPr>
          <w:sz w:val="28"/>
          <w:szCs w:val="28"/>
        </w:rPr>
        <w:lastRenderedPageBreak/>
        <w:t>шкідники більшою мірою розвивалися на падалиці та злакових бур’янах. Крім того, для покращання фітосанітарного стану агроценозів повсюдно проводились обробки посівів інсектицидами.</w:t>
      </w:r>
    </w:p>
    <w:p w14:paraId="7CA2E604" w14:textId="77777777" w:rsidR="000A6472" w:rsidRDefault="000A6472" w:rsidP="000A6472">
      <w:pPr>
        <w:ind w:firstLine="851"/>
        <w:jc w:val="both"/>
        <w:rPr>
          <w:sz w:val="28"/>
          <w:szCs w:val="28"/>
        </w:rPr>
      </w:pPr>
      <w:r w:rsidRPr="005506C6">
        <w:rPr>
          <w:b/>
          <w:sz w:val="28"/>
          <w:szCs w:val="28"/>
        </w:rPr>
        <w:t>Шведські мухи</w:t>
      </w:r>
      <w:r w:rsidRPr="005506C6">
        <w:rPr>
          <w:sz w:val="28"/>
          <w:szCs w:val="28"/>
        </w:rPr>
        <w:t xml:space="preserve"> (</w:t>
      </w:r>
      <w:r w:rsidRPr="007A7302">
        <w:rPr>
          <w:i/>
          <w:sz w:val="28"/>
          <w:szCs w:val="28"/>
          <w:lang w:val="la-Latn"/>
        </w:rPr>
        <w:t>Oscinella</w:t>
      </w:r>
      <w:r w:rsidRPr="005506C6">
        <w:rPr>
          <w:sz w:val="28"/>
          <w:szCs w:val="28"/>
        </w:rPr>
        <w:t>)</w:t>
      </w:r>
      <w:r w:rsidRPr="005506C6">
        <w:rPr>
          <w:b/>
          <w:spacing w:val="-6"/>
          <w:sz w:val="28"/>
          <w:szCs w:val="28"/>
        </w:rPr>
        <w:t xml:space="preserve"> </w:t>
      </w:r>
      <w:r w:rsidRPr="005506C6">
        <w:rPr>
          <w:b/>
          <w:sz w:val="28"/>
          <w:szCs w:val="28"/>
        </w:rPr>
        <w:t xml:space="preserve">(ячмінна </w:t>
      </w:r>
      <w:r w:rsidRPr="007A7302">
        <w:rPr>
          <w:iCs/>
          <w:spacing w:val="-6"/>
          <w:sz w:val="28"/>
          <w:szCs w:val="28"/>
        </w:rPr>
        <w:t>(</w:t>
      </w:r>
      <w:hyperlink r:id="rId50" w:history="1">
        <w:r w:rsidRPr="007A7302">
          <w:rPr>
            <w:rStyle w:val="a8"/>
            <w:rFonts w:eastAsiaTheme="majorEastAsia"/>
            <w:i/>
            <w:color w:val="auto"/>
            <w:sz w:val="28"/>
            <w:szCs w:val="28"/>
            <w:u w:val="none"/>
            <w:lang w:val="la-Latn"/>
          </w:rPr>
          <w:t>Oscinella pusilla</w:t>
        </w:r>
      </w:hyperlink>
      <w:r w:rsidRPr="007A7302">
        <w:rPr>
          <w:iCs/>
          <w:sz w:val="28"/>
          <w:szCs w:val="28"/>
          <w:lang w:val="la-Latn"/>
        </w:rPr>
        <w:t xml:space="preserve"> </w:t>
      </w:r>
      <w:r w:rsidRPr="005506C6">
        <w:rPr>
          <w:sz w:val="28"/>
          <w:szCs w:val="28"/>
          <w:lang w:val="la-Latn"/>
        </w:rPr>
        <w:t>(M</w:t>
      </w:r>
      <w:proofErr w:type="spellStart"/>
      <w:r w:rsidRPr="005506C6">
        <w:rPr>
          <w:sz w:val="28"/>
          <w:szCs w:val="28"/>
          <w:lang w:val="en-US"/>
        </w:rPr>
        <w:t>ei</w:t>
      </w:r>
      <w:proofErr w:type="spellEnd"/>
      <w:r w:rsidRPr="005506C6">
        <w:rPr>
          <w:sz w:val="28"/>
          <w:szCs w:val="28"/>
          <w:lang w:val="la-Latn"/>
        </w:rPr>
        <w:t>gen, 1830</w:t>
      </w:r>
      <w:r w:rsidRPr="005506C6">
        <w:rPr>
          <w:spacing w:val="-6"/>
          <w:sz w:val="28"/>
          <w:szCs w:val="28"/>
        </w:rPr>
        <w:t>)</w:t>
      </w:r>
      <w:r w:rsidRPr="005506C6">
        <w:rPr>
          <w:i/>
          <w:spacing w:val="-6"/>
          <w:sz w:val="28"/>
          <w:szCs w:val="28"/>
        </w:rPr>
        <w:t xml:space="preserve"> </w:t>
      </w:r>
      <w:r w:rsidRPr="005506C6">
        <w:rPr>
          <w:sz w:val="28"/>
          <w:szCs w:val="28"/>
        </w:rPr>
        <w:t>та</w:t>
      </w:r>
      <w:r w:rsidRPr="005506C6">
        <w:rPr>
          <w:b/>
          <w:sz w:val="28"/>
          <w:szCs w:val="28"/>
        </w:rPr>
        <w:t xml:space="preserve"> вівсяна </w:t>
      </w:r>
      <w:r w:rsidRPr="005506C6">
        <w:rPr>
          <w:i/>
          <w:spacing w:val="-6"/>
          <w:sz w:val="28"/>
          <w:szCs w:val="28"/>
        </w:rPr>
        <w:t>(</w:t>
      </w:r>
      <w:hyperlink r:id="rId51" w:history="1">
        <w:r w:rsidRPr="007A7302">
          <w:rPr>
            <w:rStyle w:val="a8"/>
            <w:rFonts w:eastAsiaTheme="majorEastAsia"/>
            <w:i/>
            <w:iCs/>
            <w:color w:val="auto"/>
            <w:sz w:val="28"/>
            <w:szCs w:val="28"/>
            <w:u w:val="none"/>
            <w:lang w:val="la-Latn"/>
          </w:rPr>
          <w:t>Oscinella</w:t>
        </w:r>
        <w:r w:rsidRPr="007A7302">
          <w:rPr>
            <w:rStyle w:val="a8"/>
            <w:rFonts w:eastAsiaTheme="majorEastAsia"/>
            <w:i/>
            <w:iCs/>
            <w:color w:val="auto"/>
            <w:sz w:val="28"/>
            <w:szCs w:val="28"/>
            <w:u w:val="none"/>
          </w:rPr>
          <w:t xml:space="preserve"> </w:t>
        </w:r>
        <w:r w:rsidRPr="007A7302">
          <w:rPr>
            <w:rStyle w:val="a8"/>
            <w:rFonts w:eastAsiaTheme="majorEastAsia"/>
            <w:i/>
            <w:iCs/>
            <w:color w:val="auto"/>
            <w:sz w:val="28"/>
            <w:szCs w:val="28"/>
            <w:u w:val="none"/>
            <w:lang w:val="en-US"/>
          </w:rPr>
          <w:t>frit</w:t>
        </w:r>
      </w:hyperlink>
      <w:r w:rsidRPr="005506C6">
        <w:rPr>
          <w:sz w:val="28"/>
          <w:szCs w:val="28"/>
        </w:rPr>
        <w:t xml:space="preserve"> (L</w:t>
      </w:r>
      <w:proofErr w:type="spellStart"/>
      <w:r w:rsidRPr="005506C6">
        <w:rPr>
          <w:sz w:val="28"/>
          <w:szCs w:val="28"/>
          <w:lang w:val="en-US"/>
        </w:rPr>
        <w:t>innaeus</w:t>
      </w:r>
      <w:proofErr w:type="spellEnd"/>
      <w:r w:rsidRPr="005506C6">
        <w:rPr>
          <w:sz w:val="28"/>
          <w:szCs w:val="28"/>
        </w:rPr>
        <w:t>, 1758</w:t>
      </w:r>
      <w:r w:rsidRPr="007A7302">
        <w:rPr>
          <w:bCs/>
          <w:sz w:val="28"/>
          <w:szCs w:val="28"/>
        </w:rPr>
        <w:t>))</w:t>
      </w:r>
      <w:r w:rsidRPr="005506C6">
        <w:rPr>
          <w:sz w:val="28"/>
          <w:szCs w:val="28"/>
        </w:rPr>
        <w:t xml:space="preserve"> були поширені </w:t>
      </w:r>
      <w:r>
        <w:rPr>
          <w:sz w:val="28"/>
          <w:szCs w:val="28"/>
        </w:rPr>
        <w:t>повсюдно</w:t>
      </w:r>
      <w:r w:rsidRPr="005506C6">
        <w:rPr>
          <w:sz w:val="28"/>
          <w:szCs w:val="28"/>
        </w:rPr>
        <w:t xml:space="preserve">. </w:t>
      </w:r>
      <w:r>
        <w:rPr>
          <w:sz w:val="28"/>
          <w:szCs w:val="28"/>
        </w:rPr>
        <w:t>У</w:t>
      </w:r>
      <w:r w:rsidRPr="00535C95">
        <w:rPr>
          <w:sz w:val="28"/>
          <w:szCs w:val="28"/>
        </w:rPr>
        <w:t xml:space="preserve"> весняний період вони ушкодили 0,1</w:t>
      </w:r>
      <w:r>
        <w:rPr>
          <w:sz w:val="28"/>
          <w:szCs w:val="28"/>
        </w:rPr>
        <w:t>-</w:t>
      </w:r>
      <w:r w:rsidRPr="00535C95">
        <w:rPr>
          <w:sz w:val="28"/>
          <w:szCs w:val="28"/>
        </w:rPr>
        <w:t>2, максимально 5</w:t>
      </w:r>
      <w:r>
        <w:rPr>
          <w:sz w:val="28"/>
          <w:szCs w:val="28"/>
        </w:rPr>
        <w:t>-</w:t>
      </w:r>
      <w:r w:rsidRPr="00535C95">
        <w:rPr>
          <w:sz w:val="28"/>
          <w:szCs w:val="28"/>
        </w:rPr>
        <w:t>9% (Хмельницька обл.) рослин ярих ячменю, вівса, пшениці та кукурудзи. Личинками II-го покоління на 4</w:t>
      </w:r>
      <w:r>
        <w:rPr>
          <w:sz w:val="28"/>
          <w:szCs w:val="28"/>
        </w:rPr>
        <w:t>-</w:t>
      </w:r>
      <w:r w:rsidRPr="00535C95">
        <w:rPr>
          <w:sz w:val="28"/>
          <w:szCs w:val="28"/>
        </w:rPr>
        <w:t>60% площ посівів було ушкоджено 0,1</w:t>
      </w:r>
      <w:r>
        <w:rPr>
          <w:sz w:val="28"/>
          <w:szCs w:val="28"/>
        </w:rPr>
        <w:t>-</w:t>
      </w:r>
      <w:r w:rsidRPr="00535C95">
        <w:rPr>
          <w:sz w:val="28"/>
          <w:szCs w:val="28"/>
        </w:rPr>
        <w:t xml:space="preserve">2, </w:t>
      </w:r>
      <w:bookmarkStart w:id="8" w:name="OLE_LINK1"/>
      <w:bookmarkStart w:id="9" w:name="OLE_LINK2"/>
      <w:r w:rsidRPr="00535C95">
        <w:rPr>
          <w:sz w:val="28"/>
          <w:szCs w:val="28"/>
        </w:rPr>
        <w:t>максимально 3</w:t>
      </w:r>
      <w:r>
        <w:rPr>
          <w:sz w:val="28"/>
          <w:szCs w:val="28"/>
        </w:rPr>
        <w:t>-</w:t>
      </w:r>
      <w:r w:rsidRPr="00535C95">
        <w:rPr>
          <w:sz w:val="28"/>
          <w:szCs w:val="28"/>
        </w:rPr>
        <w:t>4% (Житомирська обл.)</w:t>
      </w:r>
      <w:bookmarkEnd w:id="8"/>
      <w:bookmarkEnd w:id="9"/>
      <w:r w:rsidRPr="00535C95">
        <w:rPr>
          <w:sz w:val="28"/>
          <w:szCs w:val="28"/>
        </w:rPr>
        <w:t xml:space="preserve"> колосків ярих культур та качанів кукурудзи за чисельності 0,3</w:t>
      </w:r>
      <w:r>
        <w:rPr>
          <w:sz w:val="28"/>
          <w:szCs w:val="28"/>
        </w:rPr>
        <w:t>-</w:t>
      </w:r>
      <w:r w:rsidRPr="00535C95">
        <w:rPr>
          <w:sz w:val="28"/>
          <w:szCs w:val="28"/>
        </w:rPr>
        <w:t xml:space="preserve">2 </w:t>
      </w:r>
      <w:proofErr w:type="spellStart"/>
      <w:r w:rsidRPr="00535C95">
        <w:rPr>
          <w:sz w:val="28"/>
          <w:szCs w:val="28"/>
        </w:rPr>
        <w:t>екз</w:t>
      </w:r>
      <w:proofErr w:type="spellEnd"/>
      <w:r w:rsidRPr="00535C95">
        <w:rPr>
          <w:sz w:val="28"/>
          <w:szCs w:val="28"/>
        </w:rPr>
        <w:t>. на колос або качан. Відмічені показники розвитку даних шкідників були в основному на рівні минулорічних.</w:t>
      </w:r>
    </w:p>
    <w:p w14:paraId="105F1F0B" w14:textId="77777777" w:rsidR="000A6472" w:rsidRPr="00535C95" w:rsidRDefault="000A6472" w:rsidP="000A6472">
      <w:pPr>
        <w:ind w:firstLine="851"/>
        <w:jc w:val="both"/>
        <w:rPr>
          <w:sz w:val="28"/>
          <w:szCs w:val="28"/>
        </w:rPr>
      </w:pPr>
    </w:p>
    <w:p w14:paraId="2C369894" w14:textId="77777777" w:rsidR="000A6472" w:rsidRPr="005506C6" w:rsidRDefault="000A6472" w:rsidP="000A6472">
      <w:pPr>
        <w:ind w:firstLine="851"/>
        <w:jc w:val="both"/>
        <w:rPr>
          <w:sz w:val="20"/>
          <w:szCs w:val="20"/>
        </w:rPr>
      </w:pPr>
      <w:r w:rsidRPr="005506C6">
        <w:rPr>
          <w:noProof/>
          <w:sz w:val="20"/>
          <w:szCs w:val="20"/>
          <w:lang w:eastAsia="uk-UA"/>
        </w:rPr>
        <w:drawing>
          <wp:inline distT="0" distB="0" distL="0" distR="0" wp14:anchorId="67D7961E" wp14:editId="7525B401">
            <wp:extent cx="2260836" cy="1420515"/>
            <wp:effectExtent l="133350" t="76200" r="82550" b="141605"/>
            <wp:docPr id="716" name="image126.jpg" descr="Шведская овсяная муха.jpg"/>
            <wp:cNvGraphicFramePr/>
            <a:graphic xmlns:a="http://schemas.openxmlformats.org/drawingml/2006/main">
              <a:graphicData uri="http://schemas.openxmlformats.org/drawingml/2006/picture">
                <pic:pic xmlns:pic="http://schemas.openxmlformats.org/drawingml/2006/picture">
                  <pic:nvPicPr>
                    <pic:cNvPr id="0" name="image126.jpg" descr="Шведская овсяная муха.jpg"/>
                    <pic:cNvPicPr preferRelativeResize="0"/>
                  </pic:nvPicPr>
                  <pic:blipFill>
                    <a:blip r:embed="rId52"/>
                    <a:srcRect/>
                    <a:stretch>
                      <a:fillRect/>
                    </a:stretch>
                  </pic:blipFill>
                  <pic:spPr>
                    <a:xfrm>
                      <a:off x="0" y="0"/>
                      <a:ext cx="2287469" cy="143724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noProof/>
          <w:sz w:val="20"/>
          <w:szCs w:val="20"/>
          <w:lang w:eastAsia="uk-UA"/>
        </w:rPr>
        <w:drawing>
          <wp:inline distT="0" distB="0" distL="0" distR="0" wp14:anchorId="20019CE7" wp14:editId="43C8EB5E">
            <wp:extent cx="2383684" cy="1425102"/>
            <wp:effectExtent l="133350" t="76200" r="74295" b="137160"/>
            <wp:docPr id="719" name="image123.jpg" descr="Ячменная мушка вредитель.jpg"/>
            <wp:cNvGraphicFramePr/>
            <a:graphic xmlns:a="http://schemas.openxmlformats.org/drawingml/2006/main">
              <a:graphicData uri="http://schemas.openxmlformats.org/drawingml/2006/picture">
                <pic:pic xmlns:pic="http://schemas.openxmlformats.org/drawingml/2006/picture">
                  <pic:nvPicPr>
                    <pic:cNvPr id="0" name="image123.jpg" descr="Ячменная мушка вредитель.jpg"/>
                    <pic:cNvPicPr preferRelativeResize="0"/>
                  </pic:nvPicPr>
                  <pic:blipFill>
                    <a:blip r:embed="rId53"/>
                    <a:srcRect/>
                    <a:stretch>
                      <a:fillRect/>
                    </a:stretch>
                  </pic:blipFill>
                  <pic:spPr>
                    <a:xfrm>
                      <a:off x="0" y="0"/>
                      <a:ext cx="2418534" cy="14459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588265B" w14:textId="6EE9B210" w:rsidR="000A6472" w:rsidRPr="00E92B3A" w:rsidRDefault="000A6472" w:rsidP="000A6472">
      <w:pPr>
        <w:widowControl w:val="0"/>
        <w:ind w:firstLine="851"/>
        <w:rPr>
          <w:b/>
          <w:i/>
        </w:rPr>
      </w:pPr>
      <w:r w:rsidRPr="00E92B3A">
        <w:rPr>
          <w:b/>
          <w:i/>
        </w:rPr>
        <w:t xml:space="preserve">                      Шведська муха вівсяна               Шведська муха ячмінна</w:t>
      </w:r>
    </w:p>
    <w:p w14:paraId="13343A91" w14:textId="77777777" w:rsidR="000A6472" w:rsidRPr="004D2968" w:rsidRDefault="000A6472" w:rsidP="000A6472">
      <w:pPr>
        <w:ind w:firstLine="851"/>
        <w:jc w:val="both"/>
        <w:rPr>
          <w:sz w:val="28"/>
          <w:szCs w:val="28"/>
        </w:rPr>
      </w:pPr>
    </w:p>
    <w:p w14:paraId="55B7876B" w14:textId="77777777" w:rsidR="000A6472" w:rsidRPr="00535C95" w:rsidRDefault="000A6472" w:rsidP="000A6472">
      <w:pPr>
        <w:ind w:firstLine="851"/>
        <w:jc w:val="both"/>
        <w:rPr>
          <w:sz w:val="28"/>
          <w:szCs w:val="28"/>
        </w:rPr>
      </w:pPr>
      <w:r w:rsidRPr="00535C95">
        <w:rPr>
          <w:sz w:val="28"/>
          <w:szCs w:val="28"/>
        </w:rPr>
        <w:t>Восени шведськими мухами було заселено 1</w:t>
      </w:r>
      <w:r>
        <w:rPr>
          <w:sz w:val="28"/>
          <w:szCs w:val="28"/>
        </w:rPr>
        <w:t>4</w:t>
      </w:r>
      <w:r w:rsidRPr="00535C95">
        <w:rPr>
          <w:sz w:val="28"/>
          <w:szCs w:val="28"/>
        </w:rPr>
        <w:t xml:space="preserve">% обстежених площ посівів пшениці озимої та ушкоджено в середньому 1% рослин за чисельності личинок 0,9 </w:t>
      </w:r>
      <w:proofErr w:type="spellStart"/>
      <w:r w:rsidRPr="00535C95">
        <w:rPr>
          <w:sz w:val="28"/>
          <w:szCs w:val="28"/>
        </w:rPr>
        <w:t>екз</w:t>
      </w:r>
      <w:proofErr w:type="spellEnd"/>
      <w:r w:rsidRPr="00535C95">
        <w:rPr>
          <w:sz w:val="28"/>
          <w:szCs w:val="28"/>
        </w:rPr>
        <w:t>.</w:t>
      </w:r>
      <w:r>
        <w:rPr>
          <w:sz w:val="28"/>
          <w:szCs w:val="28"/>
        </w:rPr>
        <w:t xml:space="preserve"> на </w:t>
      </w:r>
      <w:proofErr w:type="spellStart"/>
      <w:r>
        <w:rPr>
          <w:sz w:val="28"/>
          <w:szCs w:val="28"/>
        </w:rPr>
        <w:t>кв.м</w:t>
      </w:r>
      <w:proofErr w:type="spellEnd"/>
      <w:r w:rsidRPr="00535C95">
        <w:rPr>
          <w:sz w:val="28"/>
          <w:szCs w:val="28"/>
        </w:rPr>
        <w:t>, що майже на рівні попередніх 3 років. Найбільші запаси зимуючих личинок (2</w:t>
      </w:r>
      <w:r>
        <w:rPr>
          <w:sz w:val="28"/>
          <w:szCs w:val="28"/>
        </w:rPr>
        <w:t>-</w:t>
      </w:r>
      <w:r w:rsidRPr="00535C95">
        <w:rPr>
          <w:sz w:val="28"/>
          <w:szCs w:val="28"/>
        </w:rPr>
        <w:t xml:space="preserve">3 </w:t>
      </w:r>
      <w:proofErr w:type="spellStart"/>
      <w:r w:rsidRPr="00535C95">
        <w:rPr>
          <w:sz w:val="28"/>
          <w:szCs w:val="28"/>
        </w:rPr>
        <w:t>екз</w:t>
      </w:r>
      <w:proofErr w:type="spellEnd"/>
      <w:r w:rsidRPr="00535C95">
        <w:rPr>
          <w:sz w:val="28"/>
          <w:szCs w:val="28"/>
        </w:rPr>
        <w:t>.</w:t>
      </w:r>
      <w:r>
        <w:rPr>
          <w:sz w:val="28"/>
          <w:szCs w:val="28"/>
        </w:rPr>
        <w:t xml:space="preserve"> на </w:t>
      </w:r>
      <w:proofErr w:type="spellStart"/>
      <w:r>
        <w:rPr>
          <w:sz w:val="28"/>
          <w:szCs w:val="28"/>
        </w:rPr>
        <w:t>кв.м</w:t>
      </w:r>
      <w:proofErr w:type="spellEnd"/>
      <w:r w:rsidRPr="00535C95">
        <w:rPr>
          <w:sz w:val="28"/>
          <w:szCs w:val="28"/>
        </w:rPr>
        <w:t xml:space="preserve">) мають місце </w:t>
      </w:r>
      <w:r>
        <w:rPr>
          <w:sz w:val="28"/>
          <w:szCs w:val="28"/>
        </w:rPr>
        <w:t>у</w:t>
      </w:r>
      <w:r w:rsidRPr="00535C95">
        <w:rPr>
          <w:sz w:val="28"/>
          <w:szCs w:val="28"/>
        </w:rPr>
        <w:t xml:space="preserve"> Вінницькій, Миколаївській та інших областях.</w:t>
      </w:r>
    </w:p>
    <w:p w14:paraId="7CD2FD4B" w14:textId="77777777" w:rsidR="000A6472" w:rsidRPr="00535C95" w:rsidRDefault="000A6472" w:rsidP="000A6472">
      <w:pPr>
        <w:ind w:firstLine="851"/>
        <w:jc w:val="both"/>
        <w:rPr>
          <w:sz w:val="28"/>
          <w:szCs w:val="28"/>
        </w:rPr>
      </w:pPr>
      <w:r w:rsidRPr="005506C6">
        <w:rPr>
          <w:b/>
          <w:sz w:val="28"/>
          <w:szCs w:val="28"/>
        </w:rPr>
        <w:t>Гессенська муха</w:t>
      </w:r>
      <w:r w:rsidRPr="005506C6">
        <w:rPr>
          <w:sz w:val="28"/>
          <w:szCs w:val="28"/>
        </w:rPr>
        <w:t xml:space="preserve"> (</w:t>
      </w:r>
      <w:r w:rsidRPr="005506C6">
        <w:rPr>
          <w:i/>
          <w:iCs/>
          <w:sz w:val="28"/>
          <w:szCs w:val="28"/>
          <w:lang w:val="la-Latn"/>
        </w:rPr>
        <w:t>Mayetiola destructor</w:t>
      </w:r>
      <w:r w:rsidRPr="005506C6">
        <w:rPr>
          <w:i/>
          <w:sz w:val="28"/>
          <w:szCs w:val="28"/>
          <w:lang w:val="la-Latn"/>
        </w:rPr>
        <w:t xml:space="preserve"> </w:t>
      </w:r>
      <w:r w:rsidRPr="005506C6">
        <w:rPr>
          <w:sz w:val="28"/>
          <w:szCs w:val="28"/>
        </w:rPr>
        <w:t>(</w:t>
      </w:r>
      <w:r w:rsidRPr="005506C6">
        <w:rPr>
          <w:sz w:val="28"/>
          <w:szCs w:val="28"/>
          <w:lang w:val="la-Latn"/>
        </w:rPr>
        <w:t>Say</w:t>
      </w:r>
      <w:r w:rsidRPr="005506C6">
        <w:rPr>
          <w:sz w:val="28"/>
          <w:szCs w:val="28"/>
        </w:rPr>
        <w:t xml:space="preserve">, 1817)) </w:t>
      </w:r>
      <w:r w:rsidRPr="00535C95">
        <w:rPr>
          <w:sz w:val="28"/>
          <w:szCs w:val="28"/>
        </w:rPr>
        <w:t xml:space="preserve">траплялася в посівах зернових культур у степовій, лісостеповій зонах і </w:t>
      </w:r>
      <w:r>
        <w:rPr>
          <w:sz w:val="28"/>
          <w:szCs w:val="28"/>
        </w:rPr>
        <w:t>подекуди</w:t>
      </w:r>
      <w:r w:rsidRPr="00535C95">
        <w:rPr>
          <w:sz w:val="28"/>
          <w:szCs w:val="28"/>
        </w:rPr>
        <w:t xml:space="preserve"> на Поліссі (Волинська, Житомирська обл.). Навесні нею ушкоджено було 0,1</w:t>
      </w:r>
      <w:r>
        <w:rPr>
          <w:sz w:val="28"/>
          <w:szCs w:val="28"/>
        </w:rPr>
        <w:t>-</w:t>
      </w:r>
      <w:r w:rsidRPr="00535C95">
        <w:rPr>
          <w:sz w:val="28"/>
          <w:szCs w:val="28"/>
        </w:rPr>
        <w:t>1% рослин ярих колосових та кукурудзи. В осінній період вона заселила 1</w:t>
      </w:r>
      <w:r>
        <w:rPr>
          <w:sz w:val="28"/>
          <w:szCs w:val="28"/>
        </w:rPr>
        <w:t>3</w:t>
      </w:r>
      <w:r w:rsidRPr="00535C95">
        <w:rPr>
          <w:sz w:val="28"/>
          <w:szCs w:val="28"/>
        </w:rPr>
        <w:t xml:space="preserve">% площ посівів озимої пшениці, де ушкодила в середньому 0,6% рослин за чисельності личинок 1,9 </w:t>
      </w:r>
      <w:proofErr w:type="spellStart"/>
      <w:r w:rsidRPr="00535C95">
        <w:rPr>
          <w:sz w:val="28"/>
          <w:szCs w:val="28"/>
        </w:rPr>
        <w:t>екз</w:t>
      </w:r>
      <w:proofErr w:type="spellEnd"/>
      <w:r w:rsidRPr="00535C95">
        <w:rPr>
          <w:sz w:val="28"/>
          <w:szCs w:val="28"/>
        </w:rPr>
        <w:t>.</w:t>
      </w:r>
      <w:r>
        <w:rPr>
          <w:sz w:val="28"/>
          <w:szCs w:val="28"/>
        </w:rPr>
        <w:t xml:space="preserve"> на </w:t>
      </w:r>
      <w:proofErr w:type="spellStart"/>
      <w:r>
        <w:rPr>
          <w:sz w:val="28"/>
          <w:szCs w:val="28"/>
        </w:rPr>
        <w:t>кв.м</w:t>
      </w:r>
      <w:proofErr w:type="spellEnd"/>
      <w:r w:rsidRPr="00535C95">
        <w:rPr>
          <w:sz w:val="28"/>
          <w:szCs w:val="28"/>
        </w:rPr>
        <w:t>, що на рівні минулих років. Найбільша чисельність зимуючих личинок (3,1</w:t>
      </w:r>
      <w:r>
        <w:rPr>
          <w:sz w:val="28"/>
          <w:szCs w:val="28"/>
        </w:rPr>
        <w:t>-</w:t>
      </w:r>
      <w:r w:rsidRPr="00535C95">
        <w:rPr>
          <w:sz w:val="28"/>
          <w:szCs w:val="28"/>
        </w:rPr>
        <w:t>4 личинки</w:t>
      </w:r>
      <w:r>
        <w:rPr>
          <w:sz w:val="28"/>
          <w:szCs w:val="28"/>
        </w:rPr>
        <w:t xml:space="preserve"> на </w:t>
      </w:r>
      <w:proofErr w:type="spellStart"/>
      <w:r>
        <w:rPr>
          <w:sz w:val="28"/>
          <w:szCs w:val="28"/>
        </w:rPr>
        <w:t>кв.м</w:t>
      </w:r>
      <w:proofErr w:type="spellEnd"/>
      <w:r w:rsidRPr="00535C95">
        <w:rPr>
          <w:sz w:val="28"/>
          <w:szCs w:val="28"/>
        </w:rPr>
        <w:t xml:space="preserve">) відмічена </w:t>
      </w:r>
      <w:r>
        <w:rPr>
          <w:sz w:val="28"/>
          <w:szCs w:val="28"/>
        </w:rPr>
        <w:t>у</w:t>
      </w:r>
      <w:r w:rsidRPr="00535C95">
        <w:rPr>
          <w:sz w:val="28"/>
          <w:szCs w:val="28"/>
        </w:rPr>
        <w:t xml:space="preserve"> Вінницькій та інших областях. </w:t>
      </w:r>
    </w:p>
    <w:p w14:paraId="454C15E4" w14:textId="77777777" w:rsidR="000A6472" w:rsidRPr="005506C6" w:rsidRDefault="000A6472" w:rsidP="000A6472">
      <w:pPr>
        <w:ind w:firstLine="851"/>
        <w:jc w:val="both"/>
        <w:rPr>
          <w:sz w:val="28"/>
          <w:szCs w:val="28"/>
        </w:rPr>
      </w:pPr>
    </w:p>
    <w:p w14:paraId="12F0982F" w14:textId="77777777" w:rsidR="000A6472" w:rsidRPr="005506C6" w:rsidRDefault="000A6472" w:rsidP="000A6472">
      <w:pPr>
        <w:widowControl w:val="0"/>
        <w:ind w:firstLine="851"/>
        <w:jc w:val="center"/>
        <w:rPr>
          <w:sz w:val="20"/>
          <w:szCs w:val="20"/>
        </w:rPr>
      </w:pPr>
      <w:r w:rsidRPr="005506C6">
        <w:rPr>
          <w:noProof/>
          <w:sz w:val="20"/>
          <w:szCs w:val="20"/>
          <w:lang w:eastAsia="uk-UA"/>
        </w:rPr>
        <w:drawing>
          <wp:inline distT="0" distB="0" distL="0" distR="0" wp14:anchorId="397F3DCF" wp14:editId="29D963E3">
            <wp:extent cx="1949863" cy="1362021"/>
            <wp:effectExtent l="133350" t="76200" r="88900" b="124460"/>
            <wp:docPr id="722" name="image128.jpg" descr="Гессенська муха"/>
            <wp:cNvGraphicFramePr/>
            <a:graphic xmlns:a="http://schemas.openxmlformats.org/drawingml/2006/main">
              <a:graphicData uri="http://schemas.openxmlformats.org/drawingml/2006/picture">
                <pic:pic xmlns:pic="http://schemas.openxmlformats.org/drawingml/2006/picture">
                  <pic:nvPicPr>
                    <pic:cNvPr id="0" name="image128.jpg" descr="Гессенська муха"/>
                    <pic:cNvPicPr preferRelativeResize="0"/>
                  </pic:nvPicPr>
                  <pic:blipFill>
                    <a:blip r:embed="rId54"/>
                    <a:srcRect/>
                    <a:stretch>
                      <a:fillRect/>
                    </a:stretch>
                  </pic:blipFill>
                  <pic:spPr>
                    <a:xfrm>
                      <a:off x="0" y="0"/>
                      <a:ext cx="1971600" cy="13772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noProof/>
          <w:sz w:val="20"/>
          <w:szCs w:val="20"/>
          <w:lang w:eastAsia="uk-UA"/>
        </w:rPr>
        <w:drawing>
          <wp:inline distT="0" distB="0" distL="0" distR="0" wp14:anchorId="13C647CB" wp14:editId="46825D11">
            <wp:extent cx="1816012" cy="1316758"/>
            <wp:effectExtent l="133350" t="76200" r="89535" b="131445"/>
            <wp:docPr id="725" name="image133.jpg" descr="Чорна пшенична муха"/>
            <wp:cNvGraphicFramePr/>
            <a:graphic xmlns:a="http://schemas.openxmlformats.org/drawingml/2006/main">
              <a:graphicData uri="http://schemas.openxmlformats.org/drawingml/2006/picture">
                <pic:pic xmlns:pic="http://schemas.openxmlformats.org/drawingml/2006/picture">
                  <pic:nvPicPr>
                    <pic:cNvPr id="0" name="image133.jpg" descr="Чорна пшенична муха"/>
                    <pic:cNvPicPr preferRelativeResize="0"/>
                  </pic:nvPicPr>
                  <pic:blipFill>
                    <a:blip r:embed="rId55"/>
                    <a:srcRect/>
                    <a:stretch>
                      <a:fillRect/>
                    </a:stretch>
                  </pic:blipFill>
                  <pic:spPr>
                    <a:xfrm>
                      <a:off x="0" y="0"/>
                      <a:ext cx="1846746" cy="13390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30AFA13" w14:textId="77777777" w:rsidR="000A6472" w:rsidRPr="00E92B3A" w:rsidRDefault="000A6472" w:rsidP="000A6472">
      <w:pPr>
        <w:widowControl w:val="0"/>
        <w:ind w:firstLine="851"/>
        <w:jc w:val="center"/>
        <w:rPr>
          <w:b/>
          <w:i/>
        </w:rPr>
      </w:pPr>
      <w:r w:rsidRPr="00E92B3A">
        <w:rPr>
          <w:b/>
          <w:i/>
        </w:rPr>
        <w:t>Гессенська муха                               Чорна пшенична муха</w:t>
      </w:r>
    </w:p>
    <w:p w14:paraId="47286AD1" w14:textId="77777777" w:rsidR="000A6472" w:rsidRPr="008C6FB0" w:rsidRDefault="000A6472" w:rsidP="000A6472">
      <w:pPr>
        <w:ind w:firstLine="851"/>
        <w:jc w:val="both"/>
        <w:rPr>
          <w:sz w:val="28"/>
          <w:szCs w:val="28"/>
        </w:rPr>
      </w:pPr>
    </w:p>
    <w:p w14:paraId="7496AB70" w14:textId="77777777" w:rsidR="000A6472" w:rsidRPr="00E1086D" w:rsidRDefault="000A6472" w:rsidP="000A6472">
      <w:pPr>
        <w:ind w:firstLine="851"/>
        <w:jc w:val="both"/>
        <w:rPr>
          <w:sz w:val="28"/>
          <w:szCs w:val="28"/>
        </w:rPr>
      </w:pPr>
      <w:r w:rsidRPr="00535C95">
        <w:rPr>
          <w:sz w:val="28"/>
          <w:szCs w:val="28"/>
        </w:rPr>
        <w:t>В зонах Степу та Лісостепу пшениці озимій і ярій</w:t>
      </w:r>
      <w:r>
        <w:rPr>
          <w:sz w:val="28"/>
          <w:szCs w:val="28"/>
        </w:rPr>
        <w:t>,</w:t>
      </w:r>
      <w:r w:rsidRPr="00535C95">
        <w:rPr>
          <w:sz w:val="28"/>
          <w:szCs w:val="28"/>
        </w:rPr>
        <w:t xml:space="preserve"> </w:t>
      </w:r>
      <w:proofErr w:type="spellStart"/>
      <w:r w:rsidRPr="00535C95">
        <w:rPr>
          <w:sz w:val="28"/>
          <w:szCs w:val="28"/>
        </w:rPr>
        <w:t>тритикале</w:t>
      </w:r>
      <w:proofErr w:type="spellEnd"/>
      <w:r w:rsidRPr="00535C95">
        <w:rPr>
          <w:sz w:val="28"/>
          <w:szCs w:val="28"/>
        </w:rPr>
        <w:t xml:space="preserve"> шкодила також </w:t>
      </w:r>
      <w:r w:rsidRPr="00535C95">
        <w:rPr>
          <w:b/>
          <w:sz w:val="28"/>
          <w:szCs w:val="28"/>
        </w:rPr>
        <w:t xml:space="preserve">чорна пшенична муха </w:t>
      </w:r>
      <w:r w:rsidRPr="005506C6">
        <w:rPr>
          <w:sz w:val="28"/>
          <w:szCs w:val="28"/>
        </w:rPr>
        <w:t>(</w:t>
      </w:r>
      <w:r w:rsidRPr="005506C6">
        <w:rPr>
          <w:i/>
          <w:sz w:val="28"/>
          <w:szCs w:val="28"/>
          <w:lang w:val="la-Latn"/>
        </w:rPr>
        <w:t xml:space="preserve">Phorbia securis </w:t>
      </w:r>
      <w:r w:rsidRPr="005506C6">
        <w:rPr>
          <w:sz w:val="28"/>
          <w:szCs w:val="28"/>
        </w:rPr>
        <w:t>(</w:t>
      </w:r>
      <w:r w:rsidRPr="005506C6">
        <w:rPr>
          <w:sz w:val="28"/>
          <w:szCs w:val="28"/>
          <w:lang w:val="la-Latn"/>
        </w:rPr>
        <w:t>Tiens</w:t>
      </w:r>
      <w:proofErr w:type="spellStart"/>
      <w:r w:rsidRPr="005506C6">
        <w:rPr>
          <w:sz w:val="28"/>
          <w:szCs w:val="28"/>
          <w:lang w:val="en-US"/>
        </w:rPr>
        <w:t>uu</w:t>
      </w:r>
      <w:proofErr w:type="spellEnd"/>
      <w:r w:rsidRPr="005506C6">
        <w:rPr>
          <w:sz w:val="28"/>
          <w:szCs w:val="28"/>
        </w:rPr>
        <w:t>, 1935)).</w:t>
      </w:r>
      <w:r w:rsidRPr="005506C6">
        <w:rPr>
          <w:sz w:val="28"/>
          <w:szCs w:val="28"/>
          <w:vertAlign w:val="superscript"/>
        </w:rPr>
        <w:t xml:space="preserve"> </w:t>
      </w:r>
      <w:r w:rsidRPr="00E1086D">
        <w:rPr>
          <w:sz w:val="28"/>
          <w:szCs w:val="28"/>
        </w:rPr>
        <w:t xml:space="preserve">За осінніх обстежень посівів пшениці озимої, вона була виявлена на 5% площ, де ушкодила в середньому 0,4% рослин за чисельності личинок 1 </w:t>
      </w:r>
      <w:proofErr w:type="spellStart"/>
      <w:r w:rsidRPr="00E1086D">
        <w:rPr>
          <w:sz w:val="28"/>
          <w:szCs w:val="28"/>
        </w:rPr>
        <w:t>екз</w:t>
      </w:r>
      <w:proofErr w:type="spellEnd"/>
      <w:r w:rsidRPr="00E1086D">
        <w:rPr>
          <w:sz w:val="28"/>
          <w:szCs w:val="28"/>
        </w:rPr>
        <w:t>.</w:t>
      </w:r>
      <w:r>
        <w:rPr>
          <w:sz w:val="28"/>
          <w:szCs w:val="28"/>
        </w:rPr>
        <w:t xml:space="preserve"> на </w:t>
      </w:r>
      <w:proofErr w:type="spellStart"/>
      <w:r>
        <w:rPr>
          <w:sz w:val="28"/>
          <w:szCs w:val="28"/>
        </w:rPr>
        <w:t>кв.м</w:t>
      </w:r>
      <w:proofErr w:type="spellEnd"/>
      <w:r w:rsidRPr="00E1086D">
        <w:rPr>
          <w:sz w:val="28"/>
          <w:szCs w:val="28"/>
        </w:rPr>
        <w:t>. В цілому рівень розвитку даного шкідника у поточному році був майже на рівні минулих років. Найбільші запаси личинок</w:t>
      </w:r>
      <w:r>
        <w:rPr>
          <w:sz w:val="28"/>
          <w:szCs w:val="28"/>
        </w:rPr>
        <w:t>, що пішли в зимівлю,</w:t>
      </w:r>
      <w:r w:rsidRPr="00E1086D">
        <w:rPr>
          <w:sz w:val="28"/>
          <w:szCs w:val="28"/>
        </w:rPr>
        <w:t xml:space="preserve"> виявлені </w:t>
      </w:r>
      <w:r>
        <w:rPr>
          <w:sz w:val="28"/>
          <w:szCs w:val="28"/>
        </w:rPr>
        <w:t>у</w:t>
      </w:r>
      <w:r w:rsidRPr="00E1086D">
        <w:rPr>
          <w:sz w:val="28"/>
          <w:szCs w:val="28"/>
        </w:rPr>
        <w:t xml:space="preserve"> Вінницькій, Миколаївській, інших областях </w:t>
      </w:r>
      <w:r>
        <w:rPr>
          <w:sz w:val="28"/>
          <w:szCs w:val="28"/>
        </w:rPr>
        <w:t>у середній чисельності</w:t>
      </w:r>
      <w:r w:rsidRPr="00E1086D">
        <w:rPr>
          <w:sz w:val="28"/>
          <w:szCs w:val="28"/>
        </w:rPr>
        <w:t xml:space="preserve"> 1,9</w:t>
      </w:r>
      <w:r>
        <w:rPr>
          <w:sz w:val="28"/>
          <w:szCs w:val="28"/>
        </w:rPr>
        <w:t>-</w:t>
      </w:r>
      <w:r w:rsidRPr="00E1086D">
        <w:rPr>
          <w:sz w:val="28"/>
          <w:szCs w:val="28"/>
        </w:rPr>
        <w:t xml:space="preserve">3 </w:t>
      </w:r>
      <w:proofErr w:type="spellStart"/>
      <w:r w:rsidRPr="00E1086D">
        <w:rPr>
          <w:sz w:val="28"/>
          <w:szCs w:val="28"/>
        </w:rPr>
        <w:t>екз</w:t>
      </w:r>
      <w:proofErr w:type="spellEnd"/>
      <w:r w:rsidRPr="00E1086D">
        <w:rPr>
          <w:sz w:val="28"/>
          <w:szCs w:val="28"/>
        </w:rPr>
        <w:t>.</w:t>
      </w:r>
      <w:r>
        <w:rPr>
          <w:sz w:val="28"/>
          <w:szCs w:val="28"/>
        </w:rPr>
        <w:t xml:space="preserve"> на </w:t>
      </w:r>
      <w:proofErr w:type="spellStart"/>
      <w:r>
        <w:rPr>
          <w:sz w:val="28"/>
          <w:szCs w:val="28"/>
        </w:rPr>
        <w:t>кв.м</w:t>
      </w:r>
      <w:proofErr w:type="spellEnd"/>
      <w:r w:rsidRPr="00E1086D">
        <w:rPr>
          <w:sz w:val="28"/>
          <w:szCs w:val="28"/>
        </w:rPr>
        <w:t xml:space="preserve">. </w:t>
      </w:r>
    </w:p>
    <w:p w14:paraId="533BEDE2" w14:textId="6A7B79C7" w:rsidR="000A6472" w:rsidRPr="00E1086D" w:rsidRDefault="000A6472" w:rsidP="000A6472">
      <w:pPr>
        <w:ind w:firstLine="851"/>
        <w:jc w:val="both"/>
        <w:rPr>
          <w:sz w:val="28"/>
          <w:szCs w:val="28"/>
        </w:rPr>
      </w:pPr>
      <w:r w:rsidRPr="00E1086D">
        <w:rPr>
          <w:sz w:val="28"/>
          <w:szCs w:val="28"/>
        </w:rPr>
        <w:t xml:space="preserve">Крім вищеназваних видів, у степовій та лісостеповій зонах пшениці озимій шкодили </w:t>
      </w:r>
      <w:r w:rsidRPr="00E1086D">
        <w:rPr>
          <w:b/>
          <w:sz w:val="28"/>
          <w:szCs w:val="28"/>
        </w:rPr>
        <w:t>озима муха</w:t>
      </w:r>
      <w:r w:rsidRPr="00E1086D">
        <w:rPr>
          <w:sz w:val="28"/>
          <w:szCs w:val="28"/>
        </w:rPr>
        <w:t xml:space="preserve"> (</w:t>
      </w:r>
      <w:r w:rsidRPr="00E1086D">
        <w:rPr>
          <w:i/>
          <w:sz w:val="28"/>
          <w:szCs w:val="28"/>
          <w:lang w:val="la-Latn"/>
        </w:rPr>
        <w:t>Orthomorpha</w:t>
      </w:r>
      <w:r w:rsidRPr="00E1086D">
        <w:rPr>
          <w:i/>
          <w:sz w:val="28"/>
          <w:szCs w:val="28"/>
        </w:rPr>
        <w:t xml:space="preserve"> </w:t>
      </w:r>
      <w:proofErr w:type="spellStart"/>
      <w:r w:rsidRPr="00E1086D">
        <w:rPr>
          <w:i/>
          <w:sz w:val="28"/>
          <w:szCs w:val="28"/>
          <w:lang w:val="ru-RU"/>
        </w:rPr>
        <w:t>coarctata</w:t>
      </w:r>
      <w:proofErr w:type="spellEnd"/>
      <w:r w:rsidRPr="00E1086D">
        <w:rPr>
          <w:i/>
          <w:sz w:val="28"/>
          <w:szCs w:val="28"/>
        </w:rPr>
        <w:t xml:space="preserve"> </w:t>
      </w:r>
      <w:r w:rsidRPr="00E1086D">
        <w:rPr>
          <w:sz w:val="28"/>
          <w:szCs w:val="28"/>
          <w:lang w:val="la-Latn"/>
        </w:rPr>
        <w:t>(Saussure, 1860</w:t>
      </w:r>
      <w:r w:rsidRPr="00E1086D">
        <w:rPr>
          <w:sz w:val="28"/>
          <w:szCs w:val="28"/>
        </w:rPr>
        <w:t xml:space="preserve">)) та </w:t>
      </w:r>
      <w:proofErr w:type="spellStart"/>
      <w:r w:rsidRPr="00E1086D">
        <w:rPr>
          <w:b/>
          <w:sz w:val="28"/>
          <w:szCs w:val="28"/>
        </w:rPr>
        <w:t>опоміза</w:t>
      </w:r>
      <w:proofErr w:type="spellEnd"/>
      <w:r w:rsidRPr="00E1086D">
        <w:rPr>
          <w:b/>
          <w:sz w:val="28"/>
          <w:szCs w:val="28"/>
        </w:rPr>
        <w:t xml:space="preserve"> пшенична </w:t>
      </w:r>
      <w:r w:rsidRPr="00E1086D">
        <w:rPr>
          <w:sz w:val="28"/>
          <w:szCs w:val="28"/>
        </w:rPr>
        <w:t>(</w:t>
      </w:r>
      <w:proofErr w:type="spellStart"/>
      <w:r w:rsidRPr="00E1086D">
        <w:rPr>
          <w:i/>
          <w:sz w:val="28"/>
          <w:szCs w:val="28"/>
          <w:lang w:val="en-US"/>
        </w:rPr>
        <w:t>Opom</w:t>
      </w:r>
      <w:proofErr w:type="spellEnd"/>
      <w:r w:rsidRPr="00E1086D">
        <w:rPr>
          <w:i/>
          <w:sz w:val="28"/>
          <w:szCs w:val="28"/>
        </w:rPr>
        <w:t>у</w:t>
      </w:r>
      <w:r w:rsidRPr="00E1086D">
        <w:rPr>
          <w:i/>
          <w:sz w:val="28"/>
          <w:szCs w:val="28"/>
          <w:lang w:val="en-US"/>
        </w:rPr>
        <w:t>za</w:t>
      </w:r>
      <w:r w:rsidRPr="00E1086D">
        <w:rPr>
          <w:i/>
          <w:sz w:val="28"/>
          <w:szCs w:val="28"/>
        </w:rPr>
        <w:t xml:space="preserve"> </w:t>
      </w:r>
      <w:proofErr w:type="spellStart"/>
      <w:r w:rsidRPr="00E1086D">
        <w:rPr>
          <w:i/>
          <w:sz w:val="28"/>
          <w:szCs w:val="28"/>
          <w:lang w:val="en-US"/>
        </w:rPr>
        <w:t>florum</w:t>
      </w:r>
      <w:proofErr w:type="spellEnd"/>
      <w:r w:rsidRPr="00E1086D">
        <w:rPr>
          <w:i/>
          <w:sz w:val="28"/>
          <w:szCs w:val="28"/>
        </w:rPr>
        <w:t xml:space="preserve"> </w:t>
      </w:r>
      <w:r w:rsidRPr="00E1086D">
        <w:rPr>
          <w:sz w:val="28"/>
          <w:szCs w:val="28"/>
        </w:rPr>
        <w:t>(</w:t>
      </w:r>
      <w:r w:rsidRPr="00E1086D">
        <w:rPr>
          <w:sz w:val="28"/>
          <w:szCs w:val="28"/>
          <w:lang w:val="en-US"/>
        </w:rPr>
        <w:t>Fabricius</w:t>
      </w:r>
      <w:r w:rsidRPr="00E1086D">
        <w:rPr>
          <w:sz w:val="28"/>
          <w:szCs w:val="28"/>
        </w:rPr>
        <w:t xml:space="preserve">, 1794)). На </w:t>
      </w:r>
      <w:r w:rsidRPr="00E1086D">
        <w:rPr>
          <w:sz w:val="28"/>
          <w:szCs w:val="28"/>
          <w:lang w:val="ru-RU"/>
        </w:rPr>
        <w:t>3</w:t>
      </w:r>
      <w:r>
        <w:rPr>
          <w:sz w:val="28"/>
          <w:szCs w:val="28"/>
        </w:rPr>
        <w:t>-</w:t>
      </w:r>
      <w:r w:rsidRPr="00E1086D">
        <w:rPr>
          <w:sz w:val="28"/>
          <w:szCs w:val="28"/>
        </w:rPr>
        <w:t>6</w:t>
      </w:r>
      <w:r w:rsidRPr="00E1086D">
        <w:rPr>
          <w:sz w:val="28"/>
          <w:szCs w:val="28"/>
          <w:lang w:val="ru-RU"/>
        </w:rPr>
        <w:t>0</w:t>
      </w:r>
      <w:r w:rsidRPr="00E1086D">
        <w:rPr>
          <w:sz w:val="28"/>
          <w:szCs w:val="28"/>
        </w:rPr>
        <w:t>% обстежених площ посівів навесні ними було ушкоджено 0,1</w:t>
      </w:r>
      <w:r>
        <w:rPr>
          <w:sz w:val="28"/>
          <w:szCs w:val="28"/>
        </w:rPr>
        <w:t>-</w:t>
      </w:r>
      <w:r w:rsidRPr="00E1086D">
        <w:rPr>
          <w:sz w:val="28"/>
          <w:szCs w:val="28"/>
          <w:lang w:val="ru-RU"/>
        </w:rPr>
        <w:t>1,</w:t>
      </w:r>
      <w:r w:rsidRPr="00E1086D">
        <w:rPr>
          <w:sz w:val="28"/>
          <w:szCs w:val="28"/>
        </w:rPr>
        <w:t>3, максимально 2% рослин (Херсонська обл.) стебел за чисельності 0,1</w:t>
      </w:r>
      <w:r>
        <w:rPr>
          <w:sz w:val="28"/>
          <w:szCs w:val="28"/>
        </w:rPr>
        <w:t>-</w:t>
      </w:r>
      <w:r w:rsidRPr="00E1086D">
        <w:rPr>
          <w:sz w:val="28"/>
          <w:szCs w:val="28"/>
        </w:rPr>
        <w:t>0</w:t>
      </w:r>
      <w:r w:rsidRPr="00E1086D">
        <w:rPr>
          <w:sz w:val="28"/>
          <w:szCs w:val="28"/>
          <w:lang w:val="ru-RU"/>
        </w:rPr>
        <w:t>,</w:t>
      </w:r>
      <w:r w:rsidRPr="00E1086D">
        <w:rPr>
          <w:sz w:val="28"/>
          <w:szCs w:val="28"/>
        </w:rPr>
        <w:t xml:space="preserve">7, максимально </w:t>
      </w:r>
      <w:r w:rsidR="008C6FB0">
        <w:rPr>
          <w:sz w:val="28"/>
          <w:szCs w:val="28"/>
        </w:rPr>
        <w:t xml:space="preserve">                                           </w:t>
      </w:r>
      <w:r w:rsidRPr="00E1086D">
        <w:rPr>
          <w:sz w:val="28"/>
          <w:szCs w:val="28"/>
        </w:rPr>
        <w:t>1,6 личинки на</w:t>
      </w:r>
      <w:r>
        <w:rPr>
          <w:sz w:val="28"/>
          <w:szCs w:val="28"/>
        </w:rPr>
        <w:t xml:space="preserve"> </w:t>
      </w:r>
      <w:proofErr w:type="spellStart"/>
      <w:r w:rsidRPr="00E1086D">
        <w:rPr>
          <w:sz w:val="28"/>
          <w:szCs w:val="28"/>
        </w:rPr>
        <w:t>кв.м</w:t>
      </w:r>
      <w:proofErr w:type="spellEnd"/>
      <w:r w:rsidRPr="00E1086D">
        <w:rPr>
          <w:sz w:val="28"/>
          <w:szCs w:val="28"/>
        </w:rPr>
        <w:t xml:space="preserve"> (Тернопільська обл.). Восени на озимих посівах уловлювалося в середньому 4, максимально 9 імаго на 100 помахів сачком.</w:t>
      </w:r>
    </w:p>
    <w:p w14:paraId="3D21DD3B" w14:textId="77777777" w:rsidR="000A6472" w:rsidRPr="00E1086D" w:rsidRDefault="000A6472" w:rsidP="000A6472">
      <w:pPr>
        <w:ind w:firstLine="851"/>
        <w:jc w:val="both"/>
        <w:rPr>
          <w:sz w:val="28"/>
          <w:szCs w:val="28"/>
        </w:rPr>
      </w:pPr>
      <w:r w:rsidRPr="00E1086D">
        <w:rPr>
          <w:sz w:val="28"/>
          <w:szCs w:val="28"/>
        </w:rPr>
        <w:t>Беручи до уваги розвиток злакових мух упродовж сезону та наявні зимуючі запаси, у 2026 р</w:t>
      </w:r>
      <w:r>
        <w:rPr>
          <w:sz w:val="28"/>
          <w:szCs w:val="28"/>
        </w:rPr>
        <w:t>.</w:t>
      </w:r>
      <w:r w:rsidRPr="00E1086D">
        <w:rPr>
          <w:sz w:val="28"/>
          <w:szCs w:val="28"/>
        </w:rPr>
        <w:t xml:space="preserve"> слід очікувати посилення їх шкідливості на зернових культурах у переважній більшості регіонів країни. Повсюдно розвиватимуться шведські мухи, завдаючи шкоди озимим, ярим колосовим та кукурудзі. В зонах Степу, Лісостепу й подекуди Полісся можливі також значні пошкодження рослин гессенською, чорною пшеничною, озимою мухами, </w:t>
      </w:r>
      <w:proofErr w:type="spellStart"/>
      <w:r w:rsidRPr="00E1086D">
        <w:rPr>
          <w:sz w:val="28"/>
          <w:szCs w:val="28"/>
        </w:rPr>
        <w:t>опомізою</w:t>
      </w:r>
      <w:proofErr w:type="spellEnd"/>
      <w:r w:rsidRPr="00E1086D">
        <w:rPr>
          <w:sz w:val="28"/>
          <w:szCs w:val="28"/>
        </w:rPr>
        <w:t xml:space="preserve"> пшеничною. Найбільша шкідливість злакових мух може проявитись у Вінницькій, Дніпропетровській, Житомирській, Івано-Франківській, Київській, Миколаївській, Одеській, Полтавській, Тернопільській, Херсонській, Хмельницькій, Черкаській, Чернівецькій, інших областях.</w:t>
      </w:r>
    </w:p>
    <w:p w14:paraId="5730EA03" w14:textId="77777777" w:rsidR="000A6472" w:rsidRPr="00E1086D" w:rsidRDefault="000A6472" w:rsidP="000A6472">
      <w:pPr>
        <w:ind w:firstLine="851"/>
        <w:jc w:val="both"/>
        <w:rPr>
          <w:sz w:val="28"/>
          <w:szCs w:val="28"/>
        </w:rPr>
      </w:pPr>
      <w:r w:rsidRPr="00E1086D">
        <w:rPr>
          <w:sz w:val="28"/>
          <w:szCs w:val="28"/>
        </w:rPr>
        <w:t>Цілком імовірне вищезазначене відбуватиметься за задовільної перезимівлі даної групи шкідників передусім на слабко розкущених з осені, послаблених та зріджених озимих, а також посівах ярих колосових пізніх строків сівби та кукурудзи за теплої сухої погоди навесні, особливо за наявності температурного мінімуму (+18°С) в травні. За достатньої кількості тепла й вологи навесні й восени та порушення агротехніки (недотримання сівозмін, неякісний обробіток ґрунту, наявність сходів падалиці, сівба озимих у ранні строки, тощо) можливі значні пошкодження озимих культур в осінній період.</w:t>
      </w:r>
    </w:p>
    <w:p w14:paraId="0A8E5D2B" w14:textId="77777777" w:rsidR="000A6472" w:rsidRDefault="000A6472" w:rsidP="000A6472">
      <w:pPr>
        <w:ind w:firstLine="851"/>
        <w:jc w:val="both"/>
        <w:rPr>
          <w:bCs/>
          <w:sz w:val="28"/>
          <w:szCs w:val="28"/>
        </w:rPr>
      </w:pPr>
      <w:r w:rsidRPr="00BA64C2">
        <w:rPr>
          <w:b/>
          <w:sz w:val="28"/>
          <w:szCs w:val="28"/>
        </w:rPr>
        <w:t xml:space="preserve">Хлібні пильщики </w:t>
      </w:r>
      <w:r w:rsidRPr="00BA64C2">
        <w:rPr>
          <w:bCs/>
          <w:sz w:val="28"/>
          <w:szCs w:val="28"/>
        </w:rPr>
        <w:t>(</w:t>
      </w:r>
      <w:r w:rsidRPr="00BA64C2">
        <w:rPr>
          <w:b/>
          <w:sz w:val="28"/>
          <w:szCs w:val="28"/>
        </w:rPr>
        <w:t xml:space="preserve">звичайний </w:t>
      </w:r>
      <w:r w:rsidRPr="00BA64C2">
        <w:rPr>
          <w:bCs/>
          <w:i/>
          <w:sz w:val="28"/>
          <w:szCs w:val="28"/>
          <w:lang w:val="en-US"/>
        </w:rPr>
        <w:t>Cephus</w:t>
      </w:r>
      <w:r w:rsidRPr="00BA64C2">
        <w:rPr>
          <w:bCs/>
          <w:i/>
          <w:sz w:val="28"/>
          <w:szCs w:val="28"/>
        </w:rPr>
        <w:t xml:space="preserve"> </w:t>
      </w:r>
      <w:r w:rsidRPr="00BA64C2">
        <w:rPr>
          <w:bCs/>
          <w:i/>
          <w:sz w:val="28"/>
          <w:szCs w:val="28"/>
          <w:lang w:val="en-US"/>
        </w:rPr>
        <w:t>pygmaeus</w:t>
      </w:r>
      <w:r w:rsidRPr="00BA64C2">
        <w:rPr>
          <w:bCs/>
          <w:i/>
          <w:sz w:val="28"/>
          <w:szCs w:val="28"/>
        </w:rPr>
        <w:t xml:space="preserve"> </w:t>
      </w:r>
      <w:r w:rsidRPr="00BA64C2">
        <w:rPr>
          <w:bCs/>
          <w:sz w:val="28"/>
          <w:szCs w:val="28"/>
        </w:rPr>
        <w:t>(</w:t>
      </w:r>
      <w:r w:rsidRPr="00BA64C2">
        <w:rPr>
          <w:bCs/>
          <w:sz w:val="28"/>
          <w:szCs w:val="28"/>
          <w:lang w:val="en-US"/>
        </w:rPr>
        <w:t>Linnaeus</w:t>
      </w:r>
      <w:r w:rsidRPr="00BA64C2">
        <w:rPr>
          <w:bCs/>
          <w:sz w:val="28"/>
          <w:szCs w:val="28"/>
        </w:rPr>
        <w:t>, 1767) та</w:t>
      </w:r>
      <w:r w:rsidRPr="00BA64C2">
        <w:rPr>
          <w:b/>
          <w:sz w:val="28"/>
          <w:szCs w:val="28"/>
        </w:rPr>
        <w:t xml:space="preserve"> чорний</w:t>
      </w:r>
      <w:r w:rsidRPr="00BA64C2">
        <w:rPr>
          <w:b/>
          <w:i/>
          <w:sz w:val="28"/>
          <w:szCs w:val="28"/>
        </w:rPr>
        <w:t xml:space="preserve"> </w:t>
      </w:r>
      <w:proofErr w:type="spellStart"/>
      <w:r w:rsidRPr="00BA64C2">
        <w:rPr>
          <w:bCs/>
          <w:i/>
          <w:sz w:val="28"/>
          <w:szCs w:val="28"/>
          <w:lang w:val="en-US"/>
        </w:rPr>
        <w:t>Trachelus</w:t>
      </w:r>
      <w:proofErr w:type="spellEnd"/>
      <w:r w:rsidRPr="00BA64C2">
        <w:rPr>
          <w:bCs/>
          <w:i/>
          <w:sz w:val="28"/>
          <w:szCs w:val="28"/>
        </w:rPr>
        <w:t xml:space="preserve"> </w:t>
      </w:r>
      <w:proofErr w:type="spellStart"/>
      <w:r w:rsidRPr="00BA64C2">
        <w:rPr>
          <w:bCs/>
          <w:i/>
          <w:sz w:val="28"/>
          <w:szCs w:val="28"/>
          <w:lang w:val="en-US"/>
        </w:rPr>
        <w:t>tabidus</w:t>
      </w:r>
      <w:proofErr w:type="spellEnd"/>
      <w:r w:rsidRPr="00BA64C2">
        <w:rPr>
          <w:bCs/>
          <w:sz w:val="28"/>
          <w:szCs w:val="28"/>
        </w:rPr>
        <w:t xml:space="preserve"> (</w:t>
      </w:r>
      <w:r w:rsidRPr="00BA64C2">
        <w:rPr>
          <w:bCs/>
          <w:sz w:val="28"/>
          <w:szCs w:val="28"/>
          <w:lang w:val="en-US"/>
        </w:rPr>
        <w:t>Fabricius</w:t>
      </w:r>
      <w:r w:rsidRPr="00BA64C2">
        <w:rPr>
          <w:bCs/>
          <w:sz w:val="28"/>
          <w:szCs w:val="28"/>
        </w:rPr>
        <w:t xml:space="preserve">, 1775)) шкодили пшениці, житу й ячменю в господарствах степової та багатьох областей лісостепової зон. Розвивалися вони низькими темпами внаслідок як не досить сприятливих гідротермічних умов (прохолодна затяжна весна, суха жарка погода влітку), так і високого рівня господарювання (дотримання сівозмін, належний обробіток ґрунту, знищення пожнивних решток, проведення хімічних заходів проти комплексу шкідників). </w:t>
      </w:r>
      <w:r>
        <w:rPr>
          <w:bCs/>
          <w:sz w:val="28"/>
          <w:szCs w:val="28"/>
        </w:rPr>
        <w:t>Ними було у</w:t>
      </w:r>
      <w:r w:rsidRPr="00BA64C2">
        <w:rPr>
          <w:bCs/>
          <w:sz w:val="28"/>
          <w:szCs w:val="28"/>
        </w:rPr>
        <w:t>шкоджено 0,5</w:t>
      </w:r>
      <w:r>
        <w:rPr>
          <w:bCs/>
          <w:sz w:val="28"/>
          <w:szCs w:val="28"/>
        </w:rPr>
        <w:t>-</w:t>
      </w:r>
      <w:r w:rsidRPr="00BA64C2">
        <w:rPr>
          <w:bCs/>
          <w:sz w:val="28"/>
          <w:szCs w:val="28"/>
        </w:rPr>
        <w:t>2, в осередках Одеської обл</w:t>
      </w:r>
      <w:r>
        <w:rPr>
          <w:bCs/>
          <w:sz w:val="28"/>
          <w:szCs w:val="28"/>
        </w:rPr>
        <w:t>асті до</w:t>
      </w:r>
      <w:r w:rsidRPr="00BA64C2">
        <w:rPr>
          <w:bCs/>
          <w:sz w:val="28"/>
          <w:szCs w:val="28"/>
        </w:rPr>
        <w:t xml:space="preserve"> 3% стебел. </w:t>
      </w:r>
    </w:p>
    <w:p w14:paraId="1298F990" w14:textId="77777777" w:rsidR="000A6472" w:rsidRDefault="000A6472" w:rsidP="000A6472">
      <w:pPr>
        <w:ind w:firstLine="851"/>
        <w:jc w:val="both"/>
        <w:rPr>
          <w:bCs/>
          <w:sz w:val="28"/>
          <w:szCs w:val="28"/>
        </w:rPr>
      </w:pPr>
      <w:r w:rsidRPr="00BA64C2">
        <w:rPr>
          <w:bCs/>
          <w:sz w:val="28"/>
          <w:szCs w:val="28"/>
        </w:rPr>
        <w:lastRenderedPageBreak/>
        <w:t>За результатами осінніх обстежень стерні, на 2</w:t>
      </w:r>
      <w:r>
        <w:rPr>
          <w:bCs/>
          <w:sz w:val="28"/>
          <w:szCs w:val="28"/>
        </w:rPr>
        <w:t>-</w:t>
      </w:r>
      <w:r w:rsidRPr="00BA64C2">
        <w:rPr>
          <w:bCs/>
          <w:sz w:val="28"/>
          <w:szCs w:val="28"/>
        </w:rPr>
        <w:t xml:space="preserve">12, максимально </w:t>
      </w:r>
      <w:r w:rsidRPr="00BA64C2">
        <w:rPr>
          <w:bCs/>
          <w:sz w:val="28"/>
          <w:szCs w:val="28"/>
          <w:lang w:val="ru-RU"/>
        </w:rPr>
        <w:t>5</w:t>
      </w:r>
      <w:r w:rsidRPr="00BA64C2">
        <w:rPr>
          <w:bCs/>
          <w:sz w:val="28"/>
          <w:szCs w:val="28"/>
        </w:rPr>
        <w:t>5% площ (Полтавська обл.) щільність популяції пильщиків у середньому складала 0,2</w:t>
      </w:r>
      <w:r>
        <w:rPr>
          <w:bCs/>
          <w:sz w:val="28"/>
          <w:szCs w:val="28"/>
        </w:rPr>
        <w:t>-</w:t>
      </w:r>
      <w:r w:rsidRPr="00BA64C2">
        <w:rPr>
          <w:bCs/>
          <w:sz w:val="28"/>
          <w:szCs w:val="28"/>
        </w:rPr>
        <w:t xml:space="preserve">1 личинки на </w:t>
      </w:r>
      <w:proofErr w:type="spellStart"/>
      <w:r w:rsidRPr="00BA64C2">
        <w:rPr>
          <w:bCs/>
          <w:sz w:val="28"/>
          <w:szCs w:val="28"/>
        </w:rPr>
        <w:t>кв</w:t>
      </w:r>
      <w:proofErr w:type="spellEnd"/>
      <w:r w:rsidRPr="00BA64C2">
        <w:rPr>
          <w:bCs/>
          <w:sz w:val="28"/>
          <w:szCs w:val="28"/>
        </w:rPr>
        <w:t>. м.</w:t>
      </w:r>
    </w:p>
    <w:p w14:paraId="2880592C" w14:textId="77777777" w:rsidR="007A7302" w:rsidRPr="00BA64C2" w:rsidRDefault="007A7302" w:rsidP="000A6472">
      <w:pPr>
        <w:ind w:firstLine="851"/>
        <w:jc w:val="both"/>
        <w:rPr>
          <w:bCs/>
          <w:sz w:val="28"/>
          <w:szCs w:val="28"/>
        </w:rPr>
      </w:pPr>
    </w:p>
    <w:p w14:paraId="11AAD2F8" w14:textId="77777777" w:rsidR="000A6472" w:rsidRPr="005506C6" w:rsidRDefault="000A6472" w:rsidP="000A6472">
      <w:pPr>
        <w:ind w:firstLine="851"/>
        <w:jc w:val="center"/>
        <w:rPr>
          <w:sz w:val="28"/>
          <w:szCs w:val="28"/>
        </w:rPr>
      </w:pPr>
      <w:r w:rsidRPr="005506C6">
        <w:rPr>
          <w:noProof/>
          <w:sz w:val="28"/>
          <w:szCs w:val="28"/>
          <w:lang w:eastAsia="uk-UA"/>
        </w:rPr>
        <w:drawing>
          <wp:inline distT="0" distB="0" distL="0" distR="0" wp14:anchorId="428F1D16" wp14:editId="075BAB8A">
            <wp:extent cx="4624720" cy="1319766"/>
            <wp:effectExtent l="133350" t="76200" r="80645" b="128270"/>
            <wp:docPr id="703" name="image119.png" descr="Зображення, що містить комаха, метелик, жовтий, безхребетні&#10;&#10;Вміст на основі ШІ може бути неправильним."/>
            <wp:cNvGraphicFramePr/>
            <a:graphic xmlns:a="http://schemas.openxmlformats.org/drawingml/2006/main">
              <a:graphicData uri="http://schemas.openxmlformats.org/drawingml/2006/picture">
                <pic:pic xmlns:pic="http://schemas.openxmlformats.org/drawingml/2006/picture">
                  <pic:nvPicPr>
                    <pic:cNvPr id="703" name="image119.png" descr="Зображення, що містить комаха, метелик, жовтий, безхребетні&#10;&#10;Вміст на основі ШІ може бути неправильним."/>
                    <pic:cNvPicPr preferRelativeResize="0"/>
                  </pic:nvPicPr>
                  <pic:blipFill>
                    <a:blip r:embed="rId56"/>
                    <a:srcRect/>
                    <a:stretch>
                      <a:fillRect/>
                    </a:stretch>
                  </pic:blipFill>
                  <pic:spPr>
                    <a:xfrm>
                      <a:off x="0" y="0"/>
                      <a:ext cx="4637944" cy="13235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16C3CC6" w14:textId="77777777" w:rsidR="000A6472" w:rsidRDefault="000A6472" w:rsidP="000A6472">
      <w:pPr>
        <w:spacing w:line="360" w:lineRule="auto"/>
        <w:ind w:firstLine="851"/>
        <w:jc w:val="center"/>
        <w:rPr>
          <w:b/>
          <w:i/>
        </w:rPr>
      </w:pPr>
      <w:r w:rsidRPr="005506C6">
        <w:rPr>
          <w:b/>
          <w:i/>
        </w:rPr>
        <w:t>Хлібні пильщики</w:t>
      </w:r>
    </w:p>
    <w:p w14:paraId="5C6B0020" w14:textId="77777777" w:rsidR="004D2968" w:rsidRPr="005506C6" w:rsidRDefault="004D2968" w:rsidP="000A6472">
      <w:pPr>
        <w:spacing w:line="360" w:lineRule="auto"/>
        <w:ind w:firstLine="851"/>
        <w:jc w:val="center"/>
        <w:rPr>
          <w:i/>
        </w:rPr>
      </w:pPr>
    </w:p>
    <w:p w14:paraId="1064591D" w14:textId="77777777" w:rsidR="000A6472" w:rsidRPr="00BA64C2" w:rsidRDefault="000A6472" w:rsidP="000A6472">
      <w:pPr>
        <w:ind w:firstLine="851"/>
        <w:jc w:val="both"/>
        <w:rPr>
          <w:bCs/>
          <w:sz w:val="28"/>
          <w:szCs w:val="28"/>
        </w:rPr>
      </w:pPr>
      <w:r w:rsidRPr="00BA64C2">
        <w:rPr>
          <w:bCs/>
          <w:sz w:val="28"/>
          <w:szCs w:val="28"/>
        </w:rPr>
        <w:t>За наявних зимуючих запасів стеблових хлібних пильщиків у 2026 р</w:t>
      </w:r>
      <w:r>
        <w:rPr>
          <w:bCs/>
          <w:sz w:val="28"/>
          <w:szCs w:val="28"/>
        </w:rPr>
        <w:t>.</w:t>
      </w:r>
      <w:r w:rsidRPr="00BA64C2">
        <w:rPr>
          <w:bCs/>
          <w:sz w:val="28"/>
          <w:szCs w:val="28"/>
        </w:rPr>
        <w:t xml:space="preserve"> можливе виникнення осередків підвищеної їх чисельності та шкідливості в Степу, подекуди Лісостепу (Київська, Полтавська, Черкаська, інші області). Найімовірніше це станеться за недотримання агротехніки вирощування зернових культур (порушення сівозмін, мінімальний обробіток ґрунту, збирання врожаю в пізні строки тощо) та теплої безвітряної й </w:t>
      </w:r>
      <w:proofErr w:type="spellStart"/>
      <w:r w:rsidRPr="00BA64C2">
        <w:rPr>
          <w:bCs/>
          <w:sz w:val="28"/>
          <w:szCs w:val="28"/>
        </w:rPr>
        <w:t>помірно</w:t>
      </w:r>
      <w:proofErr w:type="spellEnd"/>
      <w:r w:rsidRPr="00BA64C2">
        <w:rPr>
          <w:bCs/>
          <w:sz w:val="28"/>
          <w:szCs w:val="28"/>
        </w:rPr>
        <w:t xml:space="preserve"> вологої погоди в травні – червні.</w:t>
      </w:r>
    </w:p>
    <w:p w14:paraId="74BB7790" w14:textId="77777777" w:rsidR="000A6472" w:rsidRDefault="000A6472" w:rsidP="000A6472">
      <w:pPr>
        <w:ind w:firstLine="851"/>
        <w:jc w:val="both"/>
        <w:rPr>
          <w:sz w:val="28"/>
          <w:szCs w:val="28"/>
        </w:rPr>
      </w:pPr>
      <w:r w:rsidRPr="005506C6">
        <w:rPr>
          <w:b/>
          <w:sz w:val="28"/>
          <w:szCs w:val="28"/>
        </w:rPr>
        <w:t>Злакова листовійка</w:t>
      </w:r>
      <w:r w:rsidRPr="005506C6">
        <w:rPr>
          <w:sz w:val="28"/>
          <w:szCs w:val="28"/>
        </w:rPr>
        <w:t xml:space="preserve"> </w:t>
      </w:r>
      <w:r w:rsidRPr="005506C6">
        <w:rPr>
          <w:spacing w:val="-6"/>
          <w:sz w:val="28"/>
          <w:szCs w:val="28"/>
        </w:rPr>
        <w:t>(</w:t>
      </w:r>
      <w:proofErr w:type="spellStart"/>
      <w:r w:rsidRPr="005506C6">
        <w:rPr>
          <w:i/>
          <w:sz w:val="28"/>
          <w:szCs w:val="28"/>
        </w:rPr>
        <w:t>Cnephasia</w:t>
      </w:r>
      <w:proofErr w:type="spellEnd"/>
      <w:r w:rsidRPr="005506C6">
        <w:rPr>
          <w:i/>
          <w:sz w:val="28"/>
          <w:szCs w:val="28"/>
        </w:rPr>
        <w:t xml:space="preserve"> </w:t>
      </w:r>
      <w:proofErr w:type="spellStart"/>
      <w:r w:rsidRPr="005506C6">
        <w:rPr>
          <w:i/>
          <w:sz w:val="28"/>
          <w:szCs w:val="28"/>
        </w:rPr>
        <w:t>pas</w:t>
      </w:r>
      <w:r w:rsidRPr="005506C6">
        <w:rPr>
          <w:i/>
          <w:sz w:val="28"/>
          <w:szCs w:val="28"/>
          <w:lang w:val="en-US"/>
        </w:rPr>
        <w:t>i</w:t>
      </w:r>
      <w:r w:rsidRPr="005506C6">
        <w:rPr>
          <w:i/>
          <w:sz w:val="28"/>
          <w:szCs w:val="28"/>
        </w:rPr>
        <w:t>uana</w:t>
      </w:r>
      <w:proofErr w:type="spellEnd"/>
      <w:r w:rsidRPr="005506C6">
        <w:rPr>
          <w:i/>
          <w:sz w:val="28"/>
          <w:szCs w:val="28"/>
        </w:rPr>
        <w:t xml:space="preserve"> </w:t>
      </w:r>
      <w:r w:rsidRPr="005506C6">
        <w:rPr>
          <w:sz w:val="28"/>
          <w:szCs w:val="28"/>
        </w:rPr>
        <w:t>(</w:t>
      </w:r>
      <w:r w:rsidRPr="005506C6">
        <w:rPr>
          <w:sz w:val="28"/>
          <w:szCs w:val="28"/>
          <w:lang w:val="en-US"/>
        </w:rPr>
        <w:t>H</w:t>
      </w:r>
      <w:r w:rsidRPr="005506C6">
        <w:rPr>
          <w:sz w:val="28"/>
          <w:szCs w:val="28"/>
        </w:rPr>
        <w:t>ü</w:t>
      </w:r>
      <w:proofErr w:type="spellStart"/>
      <w:r w:rsidRPr="005506C6">
        <w:rPr>
          <w:sz w:val="28"/>
          <w:szCs w:val="28"/>
          <w:lang w:val="en-US"/>
        </w:rPr>
        <w:t>bner</w:t>
      </w:r>
      <w:proofErr w:type="spellEnd"/>
      <w:r w:rsidRPr="005506C6">
        <w:rPr>
          <w:sz w:val="28"/>
          <w:szCs w:val="28"/>
        </w:rPr>
        <w:t xml:space="preserve">, 1796-1799)) </w:t>
      </w:r>
      <w:r w:rsidRPr="00BA64C2">
        <w:rPr>
          <w:sz w:val="28"/>
          <w:szCs w:val="28"/>
        </w:rPr>
        <w:t>найпоширенішою була в господарствах Запорізької, Миколаївської, Одеської</w:t>
      </w:r>
      <w:r>
        <w:rPr>
          <w:sz w:val="28"/>
          <w:szCs w:val="28"/>
        </w:rPr>
        <w:t xml:space="preserve"> та</w:t>
      </w:r>
      <w:r w:rsidRPr="00BA64C2">
        <w:rPr>
          <w:sz w:val="28"/>
          <w:szCs w:val="28"/>
        </w:rPr>
        <w:t xml:space="preserve"> Херсонської обл</w:t>
      </w:r>
      <w:r>
        <w:rPr>
          <w:sz w:val="28"/>
          <w:szCs w:val="28"/>
        </w:rPr>
        <w:t>астей</w:t>
      </w:r>
      <w:r w:rsidRPr="00BA64C2">
        <w:rPr>
          <w:sz w:val="28"/>
          <w:szCs w:val="28"/>
        </w:rPr>
        <w:t>, де заселила 2</w:t>
      </w:r>
      <w:r>
        <w:rPr>
          <w:sz w:val="28"/>
          <w:szCs w:val="28"/>
        </w:rPr>
        <w:t>-</w:t>
      </w:r>
      <w:r w:rsidRPr="00BA64C2">
        <w:rPr>
          <w:sz w:val="28"/>
          <w:szCs w:val="28"/>
        </w:rPr>
        <w:t>10% площ посівів пшениці й ячменю. За середньої чисельності її гусениць 0,5</w:t>
      </w:r>
      <w:r>
        <w:rPr>
          <w:sz w:val="28"/>
          <w:szCs w:val="28"/>
        </w:rPr>
        <w:t>-</w:t>
      </w:r>
      <w:r w:rsidRPr="00BA64C2">
        <w:rPr>
          <w:sz w:val="28"/>
          <w:szCs w:val="28"/>
        </w:rPr>
        <w:t>2, максимально 4</w:t>
      </w:r>
      <w:r>
        <w:rPr>
          <w:sz w:val="28"/>
          <w:szCs w:val="28"/>
        </w:rPr>
        <w:t>-</w:t>
      </w:r>
      <w:r w:rsidRPr="00BA64C2">
        <w:rPr>
          <w:sz w:val="28"/>
          <w:szCs w:val="28"/>
        </w:rPr>
        <w:t xml:space="preserve">6 </w:t>
      </w:r>
      <w:proofErr w:type="spellStart"/>
      <w:r w:rsidRPr="00BA64C2">
        <w:rPr>
          <w:sz w:val="28"/>
          <w:szCs w:val="28"/>
        </w:rPr>
        <w:t>екз</w:t>
      </w:r>
      <w:proofErr w:type="spellEnd"/>
      <w:r w:rsidRPr="00BA64C2">
        <w:rPr>
          <w:sz w:val="28"/>
          <w:szCs w:val="28"/>
        </w:rPr>
        <w:t>.</w:t>
      </w:r>
      <w:r>
        <w:rPr>
          <w:sz w:val="28"/>
          <w:szCs w:val="28"/>
        </w:rPr>
        <w:t xml:space="preserve"> на </w:t>
      </w:r>
      <w:proofErr w:type="spellStart"/>
      <w:r>
        <w:rPr>
          <w:sz w:val="28"/>
          <w:szCs w:val="28"/>
        </w:rPr>
        <w:t>кв.м</w:t>
      </w:r>
      <w:proofErr w:type="spellEnd"/>
      <w:r w:rsidRPr="00BA64C2">
        <w:rPr>
          <w:sz w:val="28"/>
          <w:szCs w:val="28"/>
        </w:rPr>
        <w:t xml:space="preserve"> (Миколаївська обл.) у крайових смугах посівів було пошкоджено 1</w:t>
      </w:r>
      <w:r>
        <w:rPr>
          <w:sz w:val="28"/>
          <w:szCs w:val="28"/>
        </w:rPr>
        <w:t>-</w:t>
      </w:r>
      <w:r w:rsidRPr="00BA64C2">
        <w:rPr>
          <w:sz w:val="28"/>
          <w:szCs w:val="28"/>
        </w:rPr>
        <w:t xml:space="preserve">3% стебел. </w:t>
      </w:r>
    </w:p>
    <w:p w14:paraId="56E6BAD5" w14:textId="77777777" w:rsidR="000A6472" w:rsidRPr="00BA64C2" w:rsidRDefault="000A6472" w:rsidP="000A6472">
      <w:pPr>
        <w:ind w:firstLine="851"/>
        <w:jc w:val="both"/>
        <w:rPr>
          <w:sz w:val="28"/>
          <w:szCs w:val="28"/>
        </w:rPr>
      </w:pPr>
      <w:r w:rsidRPr="00BA64C2">
        <w:rPr>
          <w:sz w:val="28"/>
          <w:szCs w:val="28"/>
        </w:rPr>
        <w:t>В цілому шкідник розвивався на низькому рівні й господарського значення не мав. Чисельність його регулювалася погодними умовами, діяльністю природних ентомофагів, а також проведенням захисних заходів проти комплексу шкідників зернових культур.</w:t>
      </w:r>
    </w:p>
    <w:p w14:paraId="6C9A7064" w14:textId="77777777" w:rsidR="000A6472" w:rsidRPr="005506C6" w:rsidRDefault="000A6472" w:rsidP="000A6472">
      <w:pPr>
        <w:ind w:firstLine="851"/>
        <w:jc w:val="both"/>
        <w:rPr>
          <w:sz w:val="28"/>
          <w:szCs w:val="28"/>
        </w:rPr>
      </w:pPr>
    </w:p>
    <w:p w14:paraId="7BD6A58F" w14:textId="77777777" w:rsidR="000A6472" w:rsidRPr="005506C6" w:rsidRDefault="000A6472" w:rsidP="000A6472">
      <w:pPr>
        <w:spacing w:line="360" w:lineRule="auto"/>
        <w:ind w:firstLine="851"/>
        <w:jc w:val="center"/>
        <w:rPr>
          <w:sz w:val="28"/>
          <w:szCs w:val="28"/>
        </w:rPr>
      </w:pPr>
      <w:r w:rsidRPr="005506C6">
        <w:rPr>
          <w:noProof/>
          <w:sz w:val="28"/>
          <w:szCs w:val="28"/>
          <w:lang w:eastAsia="uk-UA"/>
        </w:rPr>
        <w:drawing>
          <wp:inline distT="0" distB="0" distL="0" distR="0" wp14:anchorId="62D078BD" wp14:editId="72B4DFEC">
            <wp:extent cx="1950720" cy="1533358"/>
            <wp:effectExtent l="133350" t="57150" r="87630" b="143510"/>
            <wp:docPr id="704" name="image169.jpg" descr="zlakovaya-listovertka-1"/>
            <wp:cNvGraphicFramePr/>
            <a:graphic xmlns:a="http://schemas.openxmlformats.org/drawingml/2006/main">
              <a:graphicData uri="http://schemas.openxmlformats.org/drawingml/2006/picture">
                <pic:pic xmlns:pic="http://schemas.openxmlformats.org/drawingml/2006/picture">
                  <pic:nvPicPr>
                    <pic:cNvPr id="0" name="image169.jpg" descr="zlakovaya-listovertka-1"/>
                    <pic:cNvPicPr preferRelativeResize="0"/>
                  </pic:nvPicPr>
                  <pic:blipFill>
                    <a:blip r:embed="rId57"/>
                    <a:srcRect/>
                    <a:stretch>
                      <a:fillRect/>
                    </a:stretch>
                  </pic:blipFill>
                  <pic:spPr>
                    <a:xfrm>
                      <a:off x="0" y="0"/>
                      <a:ext cx="1958131" cy="153918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noProof/>
          <w:sz w:val="28"/>
          <w:szCs w:val="28"/>
          <w:lang w:eastAsia="uk-UA"/>
        </w:rPr>
        <w:drawing>
          <wp:inline distT="0" distB="0" distL="0" distR="0" wp14:anchorId="1FFF44D7" wp14:editId="1F00B95C">
            <wp:extent cx="1903715" cy="1590040"/>
            <wp:effectExtent l="133350" t="57150" r="78105" b="124460"/>
            <wp:docPr id="813" name="image230.jpg" descr="Злакова листовійка"/>
            <wp:cNvGraphicFramePr/>
            <a:graphic xmlns:a="http://schemas.openxmlformats.org/drawingml/2006/main">
              <a:graphicData uri="http://schemas.openxmlformats.org/drawingml/2006/picture">
                <pic:pic xmlns:pic="http://schemas.openxmlformats.org/drawingml/2006/picture">
                  <pic:nvPicPr>
                    <pic:cNvPr id="0" name="image230.jpg" descr="Злакова листовійка"/>
                    <pic:cNvPicPr preferRelativeResize="0"/>
                  </pic:nvPicPr>
                  <pic:blipFill>
                    <a:blip r:embed="rId58"/>
                    <a:srcRect/>
                    <a:stretch>
                      <a:fillRect/>
                    </a:stretch>
                  </pic:blipFill>
                  <pic:spPr>
                    <a:xfrm>
                      <a:off x="0" y="0"/>
                      <a:ext cx="1912720" cy="159756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49A5B41" w14:textId="10CDE2E2" w:rsidR="000A6472" w:rsidRDefault="000A6472" w:rsidP="004D2968">
      <w:pPr>
        <w:rPr>
          <w:b/>
          <w:i/>
        </w:rPr>
      </w:pPr>
      <w:r>
        <w:rPr>
          <w:b/>
          <w:i/>
        </w:rPr>
        <w:t xml:space="preserve">                                </w:t>
      </w:r>
      <w:r w:rsidR="004D2968">
        <w:rPr>
          <w:b/>
          <w:i/>
        </w:rPr>
        <w:t xml:space="preserve">  </w:t>
      </w:r>
      <w:r>
        <w:rPr>
          <w:b/>
          <w:i/>
        </w:rPr>
        <w:t xml:space="preserve"> </w:t>
      </w:r>
      <w:r w:rsidRPr="005506C6">
        <w:rPr>
          <w:b/>
          <w:i/>
        </w:rPr>
        <w:t xml:space="preserve">Злакова листовійка – імаго       </w:t>
      </w:r>
      <w:r>
        <w:rPr>
          <w:b/>
          <w:i/>
        </w:rPr>
        <w:t xml:space="preserve">     </w:t>
      </w:r>
      <w:r w:rsidRPr="005506C6">
        <w:rPr>
          <w:b/>
          <w:i/>
        </w:rPr>
        <w:t xml:space="preserve">            личинка</w:t>
      </w:r>
    </w:p>
    <w:p w14:paraId="21A62E43" w14:textId="77777777" w:rsidR="004D2968" w:rsidRDefault="004D2968" w:rsidP="004D2968">
      <w:pPr>
        <w:rPr>
          <w:b/>
          <w:i/>
        </w:rPr>
      </w:pPr>
    </w:p>
    <w:p w14:paraId="60ABB3A3" w14:textId="77777777" w:rsidR="000A6472" w:rsidRPr="00BA64C2" w:rsidRDefault="000A6472" w:rsidP="004D2968">
      <w:pPr>
        <w:ind w:firstLine="851"/>
        <w:jc w:val="both"/>
        <w:rPr>
          <w:sz w:val="28"/>
          <w:szCs w:val="28"/>
        </w:rPr>
      </w:pPr>
      <w:r w:rsidRPr="00BA64C2">
        <w:rPr>
          <w:sz w:val="28"/>
          <w:szCs w:val="28"/>
        </w:rPr>
        <w:t xml:space="preserve">За даними обстежень місць зимівлі злакової листовійки, в середньому заселено </w:t>
      </w:r>
      <w:r>
        <w:rPr>
          <w:sz w:val="28"/>
          <w:szCs w:val="28"/>
        </w:rPr>
        <w:t xml:space="preserve">було </w:t>
      </w:r>
      <w:r w:rsidRPr="00BA64C2">
        <w:rPr>
          <w:sz w:val="28"/>
          <w:szCs w:val="28"/>
        </w:rPr>
        <w:t>гусеницями та яйцекладками 1</w:t>
      </w:r>
      <w:r>
        <w:rPr>
          <w:sz w:val="28"/>
          <w:szCs w:val="28"/>
        </w:rPr>
        <w:t>-</w:t>
      </w:r>
      <w:r w:rsidRPr="00BA64C2">
        <w:rPr>
          <w:sz w:val="28"/>
          <w:szCs w:val="28"/>
        </w:rPr>
        <w:t>2% дерев за чисельності яйцекладок 0,5</w:t>
      </w:r>
      <w:r>
        <w:rPr>
          <w:sz w:val="28"/>
          <w:szCs w:val="28"/>
        </w:rPr>
        <w:t>-</w:t>
      </w:r>
      <w:r w:rsidRPr="00BA64C2">
        <w:rPr>
          <w:sz w:val="28"/>
          <w:szCs w:val="28"/>
        </w:rPr>
        <w:t>2 шт. на дерево. Чисельність гусениць при цьому сягала 0,5</w:t>
      </w:r>
      <w:r>
        <w:rPr>
          <w:sz w:val="28"/>
          <w:szCs w:val="28"/>
        </w:rPr>
        <w:t>-</w:t>
      </w:r>
      <w:r w:rsidRPr="00BA64C2">
        <w:rPr>
          <w:sz w:val="28"/>
          <w:szCs w:val="28"/>
        </w:rPr>
        <w:t xml:space="preserve">2 </w:t>
      </w:r>
      <w:proofErr w:type="spellStart"/>
      <w:r w:rsidRPr="00BA64C2">
        <w:rPr>
          <w:sz w:val="28"/>
          <w:szCs w:val="28"/>
        </w:rPr>
        <w:lastRenderedPageBreak/>
        <w:t>екз</w:t>
      </w:r>
      <w:proofErr w:type="spellEnd"/>
      <w:r w:rsidRPr="00BA64C2">
        <w:rPr>
          <w:sz w:val="28"/>
          <w:szCs w:val="28"/>
        </w:rPr>
        <w:t>.</w:t>
      </w:r>
      <w:r>
        <w:rPr>
          <w:sz w:val="28"/>
          <w:szCs w:val="28"/>
        </w:rPr>
        <w:t xml:space="preserve"> на 10 </w:t>
      </w:r>
      <w:proofErr w:type="spellStart"/>
      <w:r>
        <w:rPr>
          <w:sz w:val="28"/>
          <w:szCs w:val="28"/>
        </w:rPr>
        <w:t>кв.м</w:t>
      </w:r>
      <w:proofErr w:type="spellEnd"/>
      <w:r w:rsidRPr="00BA64C2">
        <w:rPr>
          <w:sz w:val="28"/>
          <w:szCs w:val="28"/>
        </w:rPr>
        <w:t xml:space="preserve"> кори, метеликів – 1</w:t>
      </w:r>
      <w:r>
        <w:rPr>
          <w:sz w:val="28"/>
          <w:szCs w:val="28"/>
        </w:rPr>
        <w:t>-</w:t>
      </w:r>
      <w:r w:rsidRPr="00BA64C2">
        <w:rPr>
          <w:sz w:val="28"/>
          <w:szCs w:val="28"/>
        </w:rPr>
        <w:t xml:space="preserve">2 </w:t>
      </w:r>
      <w:proofErr w:type="spellStart"/>
      <w:r w:rsidRPr="00BA64C2">
        <w:rPr>
          <w:sz w:val="28"/>
          <w:szCs w:val="28"/>
        </w:rPr>
        <w:t>екз</w:t>
      </w:r>
      <w:proofErr w:type="spellEnd"/>
      <w:r w:rsidRPr="00BA64C2">
        <w:rPr>
          <w:sz w:val="28"/>
          <w:szCs w:val="28"/>
        </w:rPr>
        <w:t>. у полі зору. Всі ці показники були майже на рівні минулорічних. Зважаючи на наявні зимуючі запаси шкідника, в 2026 р</w:t>
      </w:r>
      <w:r>
        <w:rPr>
          <w:sz w:val="28"/>
          <w:szCs w:val="28"/>
        </w:rPr>
        <w:t>.</w:t>
      </w:r>
      <w:r w:rsidRPr="00BA64C2">
        <w:rPr>
          <w:sz w:val="28"/>
          <w:szCs w:val="28"/>
        </w:rPr>
        <w:t xml:space="preserve"> за доброї перезимівлі, ранньої весни й теплої погоди в травні – на початку червня та в разі порушення агротехніки вирощування зернових колосових культур у крайових смугах посівів пшениці й ячменю, особливо поблизу старих лісосмуг з акації та гледичії, можуть з’являтись осередки підвищеної його чисельності та шкідливості в вищезгаданих областях степової зони</w:t>
      </w:r>
      <w:r>
        <w:rPr>
          <w:sz w:val="28"/>
          <w:szCs w:val="28"/>
        </w:rPr>
        <w:t>.</w:t>
      </w:r>
    </w:p>
    <w:p w14:paraId="36176B21" w14:textId="77777777" w:rsidR="000A6472" w:rsidRPr="00A876E1" w:rsidRDefault="000A6472" w:rsidP="000A6472">
      <w:pPr>
        <w:ind w:firstLine="851"/>
        <w:jc w:val="both"/>
        <w:rPr>
          <w:sz w:val="28"/>
          <w:szCs w:val="28"/>
          <w:lang w:val="ru-RU"/>
        </w:rPr>
      </w:pPr>
      <w:r w:rsidRPr="005506C6">
        <w:rPr>
          <w:b/>
          <w:sz w:val="28"/>
          <w:szCs w:val="28"/>
        </w:rPr>
        <w:t xml:space="preserve">Злакові цикади </w:t>
      </w:r>
      <w:r w:rsidRPr="005506C6">
        <w:rPr>
          <w:sz w:val="28"/>
          <w:szCs w:val="28"/>
        </w:rPr>
        <w:t>(</w:t>
      </w:r>
      <w:r w:rsidRPr="005506C6">
        <w:rPr>
          <w:b/>
          <w:sz w:val="28"/>
          <w:szCs w:val="28"/>
        </w:rPr>
        <w:t xml:space="preserve">смугаста </w:t>
      </w:r>
      <w:proofErr w:type="spellStart"/>
      <w:r w:rsidRPr="005506C6">
        <w:rPr>
          <w:i/>
          <w:sz w:val="28"/>
          <w:szCs w:val="28"/>
        </w:rPr>
        <w:t>Psammotettis</w:t>
      </w:r>
      <w:proofErr w:type="spellEnd"/>
      <w:r w:rsidRPr="005506C6">
        <w:rPr>
          <w:i/>
          <w:sz w:val="28"/>
          <w:szCs w:val="28"/>
        </w:rPr>
        <w:t xml:space="preserve"> </w:t>
      </w:r>
      <w:proofErr w:type="spellStart"/>
      <w:r w:rsidRPr="005506C6">
        <w:rPr>
          <w:i/>
          <w:sz w:val="28"/>
          <w:szCs w:val="28"/>
        </w:rPr>
        <w:t>striatus</w:t>
      </w:r>
      <w:proofErr w:type="spellEnd"/>
      <w:r w:rsidRPr="005506C6">
        <w:rPr>
          <w:i/>
          <w:sz w:val="28"/>
          <w:szCs w:val="28"/>
        </w:rPr>
        <w:t xml:space="preserve"> </w:t>
      </w:r>
      <w:r w:rsidRPr="005506C6">
        <w:rPr>
          <w:sz w:val="28"/>
          <w:szCs w:val="28"/>
        </w:rPr>
        <w:t>(</w:t>
      </w:r>
      <w:r w:rsidRPr="005506C6">
        <w:rPr>
          <w:sz w:val="28"/>
          <w:szCs w:val="28"/>
          <w:lang w:val="en-US"/>
        </w:rPr>
        <w:t>Fabricius</w:t>
      </w:r>
      <w:r w:rsidRPr="005506C6">
        <w:rPr>
          <w:sz w:val="28"/>
          <w:szCs w:val="28"/>
        </w:rPr>
        <w:t>, 1794)</w:t>
      </w:r>
      <w:r w:rsidRPr="00A876E1">
        <w:rPr>
          <w:bCs/>
          <w:sz w:val="28"/>
          <w:szCs w:val="28"/>
        </w:rPr>
        <w:t xml:space="preserve">, </w:t>
      </w:r>
      <w:proofErr w:type="spellStart"/>
      <w:r w:rsidRPr="005506C6">
        <w:rPr>
          <w:b/>
          <w:sz w:val="28"/>
          <w:szCs w:val="28"/>
        </w:rPr>
        <w:t>шестикрапкова</w:t>
      </w:r>
      <w:proofErr w:type="spellEnd"/>
      <w:r w:rsidRPr="005506C6">
        <w:rPr>
          <w:b/>
          <w:sz w:val="28"/>
          <w:szCs w:val="28"/>
        </w:rPr>
        <w:t xml:space="preserve"> </w:t>
      </w:r>
      <w:proofErr w:type="spellStart"/>
      <w:r w:rsidRPr="005506C6">
        <w:rPr>
          <w:i/>
          <w:sz w:val="28"/>
          <w:szCs w:val="28"/>
        </w:rPr>
        <w:t>Macrosteles</w:t>
      </w:r>
      <w:proofErr w:type="spellEnd"/>
      <w:r w:rsidRPr="005506C6">
        <w:rPr>
          <w:i/>
          <w:sz w:val="28"/>
          <w:szCs w:val="28"/>
        </w:rPr>
        <w:t xml:space="preserve"> </w:t>
      </w:r>
      <w:proofErr w:type="spellStart"/>
      <w:r w:rsidRPr="005506C6">
        <w:rPr>
          <w:i/>
          <w:sz w:val="28"/>
          <w:szCs w:val="28"/>
        </w:rPr>
        <w:t>laevis</w:t>
      </w:r>
      <w:proofErr w:type="spellEnd"/>
      <w:r w:rsidRPr="005506C6">
        <w:rPr>
          <w:i/>
          <w:sz w:val="28"/>
          <w:szCs w:val="28"/>
        </w:rPr>
        <w:t xml:space="preserve"> </w:t>
      </w:r>
      <w:r w:rsidRPr="005506C6">
        <w:rPr>
          <w:sz w:val="28"/>
          <w:szCs w:val="28"/>
        </w:rPr>
        <w:t>(</w:t>
      </w:r>
      <w:r w:rsidRPr="005506C6">
        <w:rPr>
          <w:sz w:val="28"/>
          <w:szCs w:val="28"/>
          <w:lang w:val="en-US"/>
        </w:rPr>
        <w:t>Ribaut</w:t>
      </w:r>
      <w:r w:rsidRPr="005506C6">
        <w:rPr>
          <w:sz w:val="28"/>
          <w:szCs w:val="28"/>
        </w:rPr>
        <w:t xml:space="preserve">, 1927), </w:t>
      </w:r>
      <w:r w:rsidRPr="005506C6">
        <w:rPr>
          <w:b/>
          <w:sz w:val="28"/>
          <w:szCs w:val="28"/>
        </w:rPr>
        <w:t>темна</w:t>
      </w:r>
      <w:r w:rsidRPr="005506C6">
        <w:rPr>
          <w:i/>
          <w:sz w:val="28"/>
          <w:szCs w:val="28"/>
        </w:rPr>
        <w:t xml:space="preserve"> </w:t>
      </w:r>
      <w:proofErr w:type="spellStart"/>
      <w:r w:rsidRPr="005506C6">
        <w:rPr>
          <w:i/>
          <w:sz w:val="28"/>
          <w:szCs w:val="28"/>
        </w:rPr>
        <w:t>Laodelphax</w:t>
      </w:r>
      <w:proofErr w:type="spellEnd"/>
      <w:r w:rsidRPr="005506C6">
        <w:rPr>
          <w:i/>
          <w:sz w:val="28"/>
          <w:szCs w:val="28"/>
        </w:rPr>
        <w:t xml:space="preserve"> </w:t>
      </w:r>
      <w:proofErr w:type="spellStart"/>
      <w:r w:rsidRPr="005506C6">
        <w:rPr>
          <w:i/>
          <w:sz w:val="28"/>
          <w:szCs w:val="28"/>
        </w:rPr>
        <w:t>striatella</w:t>
      </w:r>
      <w:proofErr w:type="spellEnd"/>
      <w:r w:rsidRPr="005506C6">
        <w:rPr>
          <w:sz w:val="28"/>
          <w:szCs w:val="28"/>
        </w:rPr>
        <w:t xml:space="preserve"> (</w:t>
      </w:r>
      <w:proofErr w:type="spellStart"/>
      <w:r w:rsidRPr="005506C6">
        <w:rPr>
          <w:sz w:val="28"/>
          <w:szCs w:val="28"/>
        </w:rPr>
        <w:t>Fallé</w:t>
      </w:r>
      <w:proofErr w:type="spellEnd"/>
      <w:r w:rsidRPr="005506C6">
        <w:rPr>
          <w:sz w:val="28"/>
          <w:szCs w:val="28"/>
          <w:lang w:val="en-US"/>
        </w:rPr>
        <w:t>n</w:t>
      </w:r>
      <w:r w:rsidRPr="005506C6">
        <w:rPr>
          <w:sz w:val="28"/>
          <w:szCs w:val="28"/>
        </w:rPr>
        <w:t xml:space="preserve">, 1826), інші)) </w:t>
      </w:r>
      <w:r w:rsidRPr="00A876E1">
        <w:rPr>
          <w:sz w:val="28"/>
          <w:szCs w:val="28"/>
        </w:rPr>
        <w:t>були поширені повсюдно і шкодили зерновим колосовим культурам та кукурудзі. Погодні умови (прохолодна затяжна весна, спека й посуха влітку в зоні Степу; різкі перепади температурних показників та проходження дощів із поривчастими вітрами в Лісостепу й Поліссі) не сприяли масовому розвитку цикадок першого покоління. В весняно-літній період на 10% заселених площ посівів озимих та ярих колосових культур за чисельності 1</w:t>
      </w:r>
      <w:r>
        <w:rPr>
          <w:sz w:val="28"/>
          <w:szCs w:val="28"/>
        </w:rPr>
        <w:t>-</w:t>
      </w:r>
      <w:r w:rsidRPr="00A876E1">
        <w:rPr>
          <w:sz w:val="28"/>
          <w:szCs w:val="28"/>
        </w:rPr>
        <w:t>2, максимально</w:t>
      </w:r>
      <w:r w:rsidRPr="00A876E1">
        <w:rPr>
          <w:sz w:val="28"/>
          <w:szCs w:val="28"/>
          <w:lang w:val="ru-RU"/>
        </w:rPr>
        <w:t xml:space="preserve"> </w:t>
      </w:r>
      <w:r w:rsidRPr="00A876E1">
        <w:rPr>
          <w:sz w:val="28"/>
          <w:szCs w:val="28"/>
        </w:rPr>
        <w:t xml:space="preserve">3 </w:t>
      </w:r>
      <w:proofErr w:type="spellStart"/>
      <w:r w:rsidRPr="00A876E1">
        <w:rPr>
          <w:sz w:val="28"/>
          <w:szCs w:val="28"/>
        </w:rPr>
        <w:t>екз</w:t>
      </w:r>
      <w:proofErr w:type="spellEnd"/>
      <w:r w:rsidRPr="00A876E1">
        <w:rPr>
          <w:sz w:val="28"/>
          <w:szCs w:val="28"/>
        </w:rPr>
        <w:t>.</w:t>
      </w:r>
      <w:r>
        <w:rPr>
          <w:sz w:val="28"/>
          <w:szCs w:val="28"/>
        </w:rPr>
        <w:t xml:space="preserve"> на </w:t>
      </w:r>
      <w:proofErr w:type="spellStart"/>
      <w:r>
        <w:rPr>
          <w:sz w:val="28"/>
          <w:szCs w:val="28"/>
        </w:rPr>
        <w:t>кв.м</w:t>
      </w:r>
      <w:proofErr w:type="spellEnd"/>
      <w:r w:rsidRPr="00A876E1">
        <w:rPr>
          <w:sz w:val="28"/>
          <w:szCs w:val="28"/>
        </w:rPr>
        <w:t xml:space="preserve"> </w:t>
      </w:r>
      <w:r w:rsidRPr="00A876E1">
        <w:rPr>
          <w:sz w:val="28"/>
          <w:szCs w:val="28"/>
          <w:lang w:val="ru-RU"/>
        </w:rPr>
        <w:t>(</w:t>
      </w:r>
      <w:proofErr w:type="spellStart"/>
      <w:r w:rsidRPr="00A876E1">
        <w:rPr>
          <w:sz w:val="28"/>
          <w:szCs w:val="28"/>
          <w:lang w:val="ru-RU"/>
        </w:rPr>
        <w:t>Херсонська</w:t>
      </w:r>
      <w:proofErr w:type="spellEnd"/>
      <w:r w:rsidRPr="00A876E1">
        <w:rPr>
          <w:sz w:val="28"/>
          <w:szCs w:val="28"/>
          <w:lang w:val="ru-RU"/>
        </w:rPr>
        <w:t xml:space="preserve"> обл.)</w:t>
      </w:r>
      <w:r w:rsidRPr="00A876E1">
        <w:rPr>
          <w:sz w:val="28"/>
          <w:szCs w:val="28"/>
        </w:rPr>
        <w:t xml:space="preserve"> ними було </w:t>
      </w:r>
      <w:r>
        <w:rPr>
          <w:sz w:val="28"/>
          <w:szCs w:val="28"/>
        </w:rPr>
        <w:t xml:space="preserve">слабко </w:t>
      </w:r>
      <w:r w:rsidRPr="00A876E1">
        <w:rPr>
          <w:sz w:val="28"/>
          <w:szCs w:val="28"/>
        </w:rPr>
        <w:t>пошкоджено до 1% рослин.</w:t>
      </w:r>
    </w:p>
    <w:p w14:paraId="3B758E94" w14:textId="77777777" w:rsidR="000A6472" w:rsidRDefault="000A6472" w:rsidP="000A6472">
      <w:pPr>
        <w:ind w:firstLine="851"/>
        <w:jc w:val="both"/>
        <w:rPr>
          <w:sz w:val="28"/>
          <w:szCs w:val="28"/>
        </w:rPr>
      </w:pPr>
      <w:r w:rsidRPr="00A876E1">
        <w:rPr>
          <w:sz w:val="28"/>
          <w:szCs w:val="28"/>
        </w:rPr>
        <w:t xml:space="preserve">В зв’язку із контрастною в різних регіонах погодою осені (прохолода, сирість або тепло й посуха) та пізніми строками сівби озимини злакові цикади другої генерації розвивалися в основному на падалиці </w:t>
      </w:r>
      <w:r w:rsidRPr="00A876E1">
        <w:rPr>
          <w:sz w:val="28"/>
          <w:szCs w:val="28"/>
          <w:lang w:val="ru-RU"/>
        </w:rPr>
        <w:t>(4</w:t>
      </w:r>
      <w:r>
        <w:rPr>
          <w:sz w:val="28"/>
          <w:szCs w:val="28"/>
        </w:rPr>
        <w:t>-</w:t>
      </w:r>
      <w:r w:rsidRPr="00A876E1">
        <w:rPr>
          <w:sz w:val="28"/>
          <w:szCs w:val="28"/>
          <w:lang w:val="ru-RU"/>
        </w:rPr>
        <w:t xml:space="preserve">8 </w:t>
      </w:r>
      <w:proofErr w:type="spellStart"/>
      <w:r w:rsidRPr="00A876E1">
        <w:rPr>
          <w:sz w:val="28"/>
          <w:szCs w:val="28"/>
          <w:lang w:val="ru-RU"/>
        </w:rPr>
        <w:t>екз</w:t>
      </w:r>
      <w:proofErr w:type="spellEnd"/>
      <w:r w:rsidRPr="00A876E1">
        <w:rPr>
          <w:sz w:val="28"/>
          <w:szCs w:val="28"/>
          <w:lang w:val="ru-RU"/>
        </w:rPr>
        <w:t xml:space="preserve">. на 100 </w:t>
      </w:r>
      <w:proofErr w:type="spellStart"/>
      <w:r w:rsidRPr="00A876E1">
        <w:rPr>
          <w:sz w:val="28"/>
          <w:szCs w:val="28"/>
          <w:lang w:val="ru-RU"/>
        </w:rPr>
        <w:t>помахів</w:t>
      </w:r>
      <w:proofErr w:type="spellEnd"/>
      <w:r w:rsidRPr="00A876E1">
        <w:rPr>
          <w:sz w:val="28"/>
          <w:szCs w:val="28"/>
          <w:lang w:val="ru-RU"/>
        </w:rPr>
        <w:t xml:space="preserve"> сачком)</w:t>
      </w:r>
      <w:r w:rsidRPr="00A876E1">
        <w:rPr>
          <w:sz w:val="28"/>
          <w:szCs w:val="28"/>
        </w:rPr>
        <w:t xml:space="preserve">, а в жовтні розпочали переходити на сходи пшениці. Вони заселили до 15% площ пшениці озимої за середньої чисельності 4 </w:t>
      </w:r>
      <w:proofErr w:type="spellStart"/>
      <w:r w:rsidRPr="00A876E1">
        <w:rPr>
          <w:sz w:val="28"/>
          <w:szCs w:val="28"/>
        </w:rPr>
        <w:t>екз</w:t>
      </w:r>
      <w:proofErr w:type="spellEnd"/>
      <w:r w:rsidRPr="00A876E1">
        <w:rPr>
          <w:sz w:val="28"/>
          <w:szCs w:val="28"/>
        </w:rPr>
        <w:t>. на 100 помахів сачком і пошкодили 0,3</w:t>
      </w:r>
      <w:r>
        <w:rPr>
          <w:sz w:val="28"/>
          <w:szCs w:val="28"/>
        </w:rPr>
        <w:t>-</w:t>
      </w:r>
      <w:r w:rsidRPr="00A876E1">
        <w:rPr>
          <w:sz w:val="28"/>
          <w:szCs w:val="28"/>
        </w:rPr>
        <w:t xml:space="preserve">1, максимально 2% рослин (Тернопільська, </w:t>
      </w:r>
      <w:proofErr w:type="spellStart"/>
      <w:r w:rsidRPr="00A876E1">
        <w:rPr>
          <w:sz w:val="28"/>
          <w:szCs w:val="28"/>
          <w:lang w:val="ru-RU"/>
        </w:rPr>
        <w:t>Херсонська</w:t>
      </w:r>
      <w:proofErr w:type="spellEnd"/>
      <w:r w:rsidRPr="00A876E1">
        <w:rPr>
          <w:sz w:val="28"/>
          <w:szCs w:val="28"/>
          <w:lang w:val="ru-RU"/>
        </w:rPr>
        <w:t xml:space="preserve"> обл.</w:t>
      </w:r>
      <w:r w:rsidRPr="00A876E1">
        <w:rPr>
          <w:sz w:val="28"/>
          <w:szCs w:val="28"/>
        </w:rPr>
        <w:t>).</w:t>
      </w:r>
    </w:p>
    <w:p w14:paraId="27EBA972" w14:textId="77777777" w:rsidR="000A6472" w:rsidRPr="00A876E1" w:rsidRDefault="000A6472" w:rsidP="000A6472">
      <w:pPr>
        <w:ind w:firstLine="851"/>
        <w:jc w:val="both"/>
        <w:rPr>
          <w:sz w:val="28"/>
          <w:szCs w:val="28"/>
        </w:rPr>
      </w:pPr>
    </w:p>
    <w:p w14:paraId="16D0408D" w14:textId="77777777" w:rsidR="000A6472" w:rsidRPr="005506C6" w:rsidRDefault="000A6472" w:rsidP="000A6472">
      <w:pPr>
        <w:ind w:firstLine="851"/>
        <w:jc w:val="both"/>
        <w:rPr>
          <w:sz w:val="20"/>
          <w:szCs w:val="20"/>
        </w:rPr>
      </w:pPr>
      <w:r w:rsidRPr="005506C6">
        <w:rPr>
          <w:noProof/>
          <w:sz w:val="20"/>
          <w:szCs w:val="20"/>
          <w:lang w:eastAsia="uk-UA"/>
        </w:rPr>
        <mc:AlternateContent>
          <mc:Choice Requires="wps">
            <w:drawing>
              <wp:inline distT="0" distB="0" distL="0" distR="0" wp14:anchorId="79D3BC4F" wp14:editId="4AEC2440">
                <wp:extent cx="311785" cy="311785"/>
                <wp:effectExtent l="0" t="0" r="0" b="0"/>
                <wp:docPr id="581" name="Прямоугольник 581" descr="3fad63d025dffdba63f6409054006ec0"/>
                <wp:cNvGraphicFramePr/>
                <a:graphic xmlns:a="http://schemas.openxmlformats.org/drawingml/2006/main">
                  <a:graphicData uri="http://schemas.microsoft.com/office/word/2010/wordprocessingShape">
                    <wps:wsp>
                      <wps:cNvSpPr/>
                      <wps:spPr>
                        <a:xfrm>
                          <a:off x="5194870" y="3628870"/>
                          <a:ext cx="302260" cy="302260"/>
                        </a:xfrm>
                        <a:prstGeom prst="rect">
                          <a:avLst/>
                        </a:prstGeom>
                        <a:noFill/>
                        <a:ln>
                          <a:noFill/>
                        </a:ln>
                      </wps:spPr>
                      <wps:txbx>
                        <w:txbxContent>
                          <w:p w14:paraId="151D89EE" w14:textId="77777777" w:rsidR="000A6472" w:rsidRDefault="000A6472" w:rsidP="000A6472">
                            <w:pPr>
                              <w:textDirection w:val="btLr"/>
                            </w:pPr>
                          </w:p>
                        </w:txbxContent>
                      </wps:txbx>
                      <wps:bodyPr spcFirstLastPara="1" wrap="square" lIns="91425" tIns="91425" rIns="91425" bIns="91425" anchor="ctr" anchorCtr="0">
                        <a:noAutofit/>
                      </wps:bodyPr>
                    </wps:wsp>
                  </a:graphicData>
                </a:graphic>
              </wp:inline>
            </w:drawing>
          </mc:Choice>
          <mc:Fallback>
            <w:pict>
              <v:rect w14:anchorId="79D3BC4F" id="Прямоугольник 581" o:spid="_x0000_s1026" alt="3fad63d025dffdba63f6409054006ec0" style="width:24.55pt;height:24.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" filled="f" stroked="f">
                <v:textbox inset="2.53958mm,2.53958mm,2.53958mm,2.53958mm">
                  <w:txbxContent>
                    <w:p w14:paraId="151D89EE" w14:textId="77777777" w:rsidR="000A6472" w:rsidRDefault="000A6472" w:rsidP="000A6472">
                      <w:pPr>
                        <w:textDirection w:val="btLr"/>
                      </w:pPr>
                    </w:p>
                  </w:txbxContent>
                </v:textbox>
                <w10:anchorlock/>
              </v:rect>
            </w:pict>
          </mc:Fallback>
        </mc:AlternateContent>
      </w:r>
      <w:r w:rsidRPr="005506C6">
        <w:rPr>
          <w:noProof/>
          <w:sz w:val="20"/>
          <w:szCs w:val="20"/>
          <w:lang w:eastAsia="uk-UA"/>
        </w:rPr>
        <w:drawing>
          <wp:inline distT="0" distB="0" distL="0" distR="0" wp14:anchorId="60378756" wp14:editId="4D4FD126">
            <wp:extent cx="1932012" cy="1518699"/>
            <wp:effectExtent l="114300" t="57150" r="87630" b="158115"/>
            <wp:docPr id="817" name="image246.jpg" descr="Злакові цикадки 1"/>
            <wp:cNvGraphicFramePr/>
            <a:graphic xmlns:a="http://schemas.openxmlformats.org/drawingml/2006/main">
              <a:graphicData uri="http://schemas.openxmlformats.org/drawingml/2006/picture">
                <pic:pic xmlns:pic="http://schemas.openxmlformats.org/drawingml/2006/picture">
                  <pic:nvPicPr>
                    <pic:cNvPr id="0" name="image246.jpg" descr="Злакові цикадки 1"/>
                    <pic:cNvPicPr preferRelativeResize="0"/>
                  </pic:nvPicPr>
                  <pic:blipFill>
                    <a:blip r:embed="rId59"/>
                    <a:srcRect/>
                    <a:stretch>
                      <a:fillRect/>
                    </a:stretch>
                  </pic:blipFill>
                  <pic:spPr>
                    <a:xfrm>
                      <a:off x="0" y="0"/>
                      <a:ext cx="1931939" cy="15186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sz w:val="20"/>
          <w:szCs w:val="20"/>
        </w:rPr>
        <w:t xml:space="preserve">                    </w:t>
      </w:r>
      <w:r w:rsidRPr="005506C6">
        <w:rPr>
          <w:noProof/>
          <w:sz w:val="20"/>
          <w:szCs w:val="20"/>
          <w:lang w:eastAsia="uk-UA"/>
        </w:rPr>
        <w:drawing>
          <wp:inline distT="0" distB="0" distL="0" distR="0" wp14:anchorId="0A176FA8" wp14:editId="40233322">
            <wp:extent cx="1837362" cy="1526650"/>
            <wp:effectExtent l="114300" t="57150" r="86995" b="149860"/>
            <wp:docPr id="820" name="image241.jpg" descr="Злакові цикадки 2"/>
            <wp:cNvGraphicFramePr/>
            <a:graphic xmlns:a="http://schemas.openxmlformats.org/drawingml/2006/main">
              <a:graphicData uri="http://schemas.openxmlformats.org/drawingml/2006/picture">
                <pic:pic xmlns:pic="http://schemas.openxmlformats.org/drawingml/2006/picture">
                  <pic:nvPicPr>
                    <pic:cNvPr id="0" name="image241.jpg" descr="Злакові цикадки 2"/>
                    <pic:cNvPicPr preferRelativeResize="0"/>
                  </pic:nvPicPr>
                  <pic:blipFill>
                    <a:blip r:embed="rId60"/>
                    <a:srcRect/>
                    <a:stretch>
                      <a:fillRect/>
                    </a:stretch>
                  </pic:blipFill>
                  <pic:spPr>
                    <a:xfrm>
                      <a:off x="0" y="0"/>
                      <a:ext cx="1843746" cy="15319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E49154C" w14:textId="77777777" w:rsidR="000A6472" w:rsidRPr="00E92B3A" w:rsidRDefault="000A6472" w:rsidP="000A6472">
      <w:pPr>
        <w:widowControl w:val="0"/>
        <w:shd w:val="clear" w:color="auto" w:fill="FFFFFF"/>
        <w:ind w:firstLine="851"/>
        <w:jc w:val="center"/>
        <w:rPr>
          <w:i/>
        </w:rPr>
      </w:pPr>
      <w:r w:rsidRPr="00E92B3A">
        <w:rPr>
          <w:b/>
          <w:i/>
        </w:rPr>
        <w:t xml:space="preserve">Злакова цикадка </w:t>
      </w:r>
      <w:proofErr w:type="spellStart"/>
      <w:r w:rsidRPr="00E92B3A">
        <w:rPr>
          <w:b/>
          <w:i/>
        </w:rPr>
        <w:t>шестикрапкова</w:t>
      </w:r>
      <w:proofErr w:type="spellEnd"/>
      <w:r w:rsidRPr="00E92B3A">
        <w:rPr>
          <w:b/>
          <w:i/>
        </w:rPr>
        <w:t xml:space="preserve">                    Злакова цикадка смугаста</w:t>
      </w:r>
    </w:p>
    <w:p w14:paraId="64C2E7AA" w14:textId="77777777" w:rsidR="000A6472" w:rsidRPr="00E92B3A" w:rsidRDefault="000A6472" w:rsidP="000A6472">
      <w:pPr>
        <w:shd w:val="clear" w:color="auto" w:fill="FFFFFF"/>
        <w:ind w:firstLine="851"/>
        <w:jc w:val="both"/>
        <w:outlineLvl w:val="0"/>
      </w:pPr>
    </w:p>
    <w:p w14:paraId="243E438B" w14:textId="77777777" w:rsidR="000A6472" w:rsidRPr="00A876E1" w:rsidRDefault="000A6472" w:rsidP="000A6472">
      <w:pPr>
        <w:tabs>
          <w:tab w:val="left" w:pos="8460"/>
        </w:tabs>
        <w:ind w:firstLine="851"/>
        <w:jc w:val="both"/>
        <w:rPr>
          <w:sz w:val="28"/>
          <w:szCs w:val="28"/>
        </w:rPr>
      </w:pPr>
      <w:r w:rsidRPr="00A876E1">
        <w:rPr>
          <w:sz w:val="28"/>
          <w:szCs w:val="28"/>
        </w:rPr>
        <w:t>В 2026 р</w:t>
      </w:r>
      <w:r>
        <w:rPr>
          <w:sz w:val="28"/>
          <w:szCs w:val="28"/>
        </w:rPr>
        <w:t>.</w:t>
      </w:r>
      <w:r w:rsidRPr="00A876E1">
        <w:rPr>
          <w:sz w:val="28"/>
          <w:szCs w:val="28"/>
        </w:rPr>
        <w:t xml:space="preserve"> за умов теплої посушливої весни, сприятливої для міграції погоди влітку та у вересні – жовтні можливе підвищення темпів розвитку злакових цикад на зернових культурах. Найбільшої шкоди від них слід чекати на ярих зернових, кукурудзі та ранніх посівах пшениці озимої майже скрізь. При цьому зберігатиметься ймовірність розвитку вірусних та </w:t>
      </w:r>
      <w:proofErr w:type="spellStart"/>
      <w:r w:rsidRPr="00A876E1">
        <w:rPr>
          <w:sz w:val="28"/>
          <w:szCs w:val="28"/>
        </w:rPr>
        <w:t>мікоплазмових</w:t>
      </w:r>
      <w:proofErr w:type="spellEnd"/>
      <w:r w:rsidRPr="00A876E1">
        <w:rPr>
          <w:sz w:val="28"/>
          <w:szCs w:val="28"/>
        </w:rPr>
        <w:t xml:space="preserve"> </w:t>
      </w:r>
      <w:proofErr w:type="spellStart"/>
      <w:r w:rsidRPr="00A876E1">
        <w:rPr>
          <w:sz w:val="28"/>
          <w:szCs w:val="28"/>
        </w:rPr>
        <w:t>хвороб</w:t>
      </w:r>
      <w:proofErr w:type="spellEnd"/>
      <w:r w:rsidRPr="00A876E1">
        <w:rPr>
          <w:sz w:val="28"/>
          <w:szCs w:val="28"/>
        </w:rPr>
        <w:t xml:space="preserve"> рослин.</w:t>
      </w:r>
    </w:p>
    <w:p w14:paraId="5E38F4C9" w14:textId="7AEAE0DA" w:rsidR="000A6472" w:rsidRDefault="000A6472" w:rsidP="000A6472">
      <w:pPr>
        <w:tabs>
          <w:tab w:val="left" w:pos="8460"/>
        </w:tabs>
        <w:ind w:firstLine="851"/>
        <w:jc w:val="both"/>
        <w:rPr>
          <w:sz w:val="28"/>
          <w:szCs w:val="28"/>
        </w:rPr>
      </w:pPr>
      <w:r w:rsidRPr="005506C6">
        <w:rPr>
          <w:b/>
          <w:sz w:val="28"/>
          <w:szCs w:val="28"/>
        </w:rPr>
        <w:t>Попелиці</w:t>
      </w:r>
      <w:r w:rsidRPr="005506C6">
        <w:rPr>
          <w:sz w:val="28"/>
          <w:szCs w:val="28"/>
        </w:rPr>
        <w:t xml:space="preserve"> </w:t>
      </w:r>
      <w:r w:rsidRPr="005506C6">
        <w:rPr>
          <w:b/>
          <w:sz w:val="28"/>
          <w:szCs w:val="28"/>
        </w:rPr>
        <w:t xml:space="preserve">злакові </w:t>
      </w:r>
      <w:r w:rsidRPr="005506C6">
        <w:rPr>
          <w:bCs/>
          <w:sz w:val="28"/>
          <w:szCs w:val="28"/>
        </w:rPr>
        <w:t>(</w:t>
      </w:r>
      <w:r w:rsidRPr="005506C6">
        <w:rPr>
          <w:b/>
          <w:sz w:val="28"/>
          <w:szCs w:val="28"/>
        </w:rPr>
        <w:t xml:space="preserve">велика </w:t>
      </w:r>
      <w:r w:rsidRPr="005506C6">
        <w:rPr>
          <w:iCs/>
          <w:sz w:val="28"/>
          <w:szCs w:val="28"/>
        </w:rPr>
        <w:t>(</w:t>
      </w:r>
      <w:proofErr w:type="spellStart"/>
      <w:r w:rsidRPr="005506C6">
        <w:rPr>
          <w:i/>
          <w:sz w:val="28"/>
          <w:szCs w:val="28"/>
          <w:highlight w:val="white"/>
        </w:rPr>
        <w:t>Sitobion</w:t>
      </w:r>
      <w:proofErr w:type="spellEnd"/>
      <w:r w:rsidRPr="005506C6">
        <w:rPr>
          <w:i/>
          <w:sz w:val="28"/>
          <w:szCs w:val="28"/>
          <w:highlight w:val="white"/>
        </w:rPr>
        <w:t xml:space="preserve"> </w:t>
      </w:r>
      <w:proofErr w:type="spellStart"/>
      <w:r w:rsidRPr="005506C6">
        <w:rPr>
          <w:i/>
          <w:sz w:val="28"/>
          <w:szCs w:val="28"/>
          <w:highlight w:val="white"/>
        </w:rPr>
        <w:t>avenae</w:t>
      </w:r>
      <w:proofErr w:type="spellEnd"/>
      <w:r w:rsidRPr="005506C6">
        <w:rPr>
          <w:sz w:val="28"/>
          <w:szCs w:val="28"/>
          <w:highlight w:val="white"/>
        </w:rPr>
        <w:t xml:space="preserve"> </w:t>
      </w:r>
      <w:r w:rsidRPr="005506C6">
        <w:rPr>
          <w:sz w:val="28"/>
          <w:szCs w:val="28"/>
        </w:rPr>
        <w:t>(</w:t>
      </w:r>
      <w:proofErr w:type="spellStart"/>
      <w:r w:rsidRPr="005506C6">
        <w:rPr>
          <w:sz w:val="28"/>
          <w:szCs w:val="28"/>
        </w:rPr>
        <w:t>Fabricius</w:t>
      </w:r>
      <w:proofErr w:type="spellEnd"/>
      <w:r w:rsidRPr="005506C6">
        <w:rPr>
          <w:sz w:val="28"/>
          <w:szCs w:val="28"/>
        </w:rPr>
        <w:t>, 1775)</w:t>
      </w:r>
      <w:r w:rsidRPr="005506C6">
        <w:rPr>
          <w:iCs/>
          <w:sz w:val="28"/>
          <w:szCs w:val="28"/>
          <w:highlight w:val="white"/>
        </w:rPr>
        <w:t>)</w:t>
      </w:r>
      <w:r w:rsidRPr="00EA03DE">
        <w:rPr>
          <w:bCs/>
          <w:sz w:val="28"/>
          <w:szCs w:val="28"/>
        </w:rPr>
        <w:t>,</w:t>
      </w:r>
      <w:r w:rsidRPr="005506C6">
        <w:rPr>
          <w:b/>
          <w:sz w:val="28"/>
          <w:szCs w:val="28"/>
        </w:rPr>
        <w:t xml:space="preserve"> звичайна </w:t>
      </w:r>
      <w:r w:rsidRPr="005506C6">
        <w:rPr>
          <w:iCs/>
          <w:sz w:val="28"/>
          <w:szCs w:val="28"/>
        </w:rPr>
        <w:t>(</w:t>
      </w:r>
      <w:proofErr w:type="spellStart"/>
      <w:r w:rsidRPr="005506C6">
        <w:rPr>
          <w:i/>
          <w:sz w:val="28"/>
          <w:szCs w:val="28"/>
          <w:highlight w:val="white"/>
        </w:rPr>
        <w:t>Schizaphis</w:t>
      </w:r>
      <w:proofErr w:type="spellEnd"/>
      <w:r w:rsidRPr="005506C6">
        <w:rPr>
          <w:i/>
          <w:sz w:val="28"/>
          <w:szCs w:val="28"/>
          <w:highlight w:val="white"/>
        </w:rPr>
        <w:t xml:space="preserve"> </w:t>
      </w:r>
      <w:proofErr w:type="spellStart"/>
      <w:r w:rsidRPr="005506C6">
        <w:rPr>
          <w:i/>
          <w:sz w:val="28"/>
          <w:szCs w:val="28"/>
          <w:highlight w:val="white"/>
        </w:rPr>
        <w:t>graminum</w:t>
      </w:r>
      <w:proofErr w:type="spellEnd"/>
      <w:r w:rsidRPr="005506C6">
        <w:rPr>
          <w:sz w:val="28"/>
          <w:szCs w:val="28"/>
          <w:highlight w:val="white"/>
        </w:rPr>
        <w:t xml:space="preserve"> (</w:t>
      </w:r>
      <w:proofErr w:type="spellStart"/>
      <w:r w:rsidRPr="005506C6">
        <w:rPr>
          <w:sz w:val="28"/>
          <w:szCs w:val="28"/>
          <w:highlight w:val="white"/>
          <w:lang w:val="en-US"/>
        </w:rPr>
        <w:t>Rondani</w:t>
      </w:r>
      <w:proofErr w:type="spellEnd"/>
      <w:r w:rsidRPr="005506C6">
        <w:rPr>
          <w:sz w:val="28"/>
          <w:szCs w:val="28"/>
          <w:highlight w:val="white"/>
        </w:rPr>
        <w:t>, 1852)</w:t>
      </w:r>
      <w:r w:rsidRPr="005506C6">
        <w:rPr>
          <w:iCs/>
          <w:sz w:val="28"/>
          <w:szCs w:val="28"/>
          <w:highlight w:val="white"/>
        </w:rPr>
        <w:t>)</w:t>
      </w:r>
      <w:r w:rsidRPr="00EA03DE">
        <w:rPr>
          <w:bCs/>
          <w:sz w:val="28"/>
          <w:szCs w:val="28"/>
        </w:rPr>
        <w:t xml:space="preserve">, </w:t>
      </w:r>
      <w:r w:rsidRPr="005506C6">
        <w:rPr>
          <w:b/>
          <w:sz w:val="28"/>
          <w:szCs w:val="28"/>
        </w:rPr>
        <w:t xml:space="preserve">ячмінна </w:t>
      </w:r>
      <w:r w:rsidRPr="005506C6">
        <w:rPr>
          <w:iCs/>
          <w:sz w:val="28"/>
          <w:szCs w:val="28"/>
        </w:rPr>
        <w:t>(</w:t>
      </w:r>
      <w:proofErr w:type="spellStart"/>
      <w:r w:rsidRPr="005506C6">
        <w:rPr>
          <w:i/>
          <w:iCs/>
          <w:sz w:val="28"/>
          <w:szCs w:val="28"/>
          <w:highlight w:val="white"/>
          <w:lang w:val="en-US"/>
        </w:rPr>
        <w:t>Diuraphis</w:t>
      </w:r>
      <w:proofErr w:type="spellEnd"/>
      <w:r w:rsidRPr="005506C6">
        <w:rPr>
          <w:i/>
          <w:iCs/>
          <w:sz w:val="28"/>
          <w:szCs w:val="28"/>
          <w:highlight w:val="white"/>
        </w:rPr>
        <w:t xml:space="preserve"> </w:t>
      </w:r>
      <w:proofErr w:type="spellStart"/>
      <w:r w:rsidRPr="005506C6">
        <w:rPr>
          <w:i/>
          <w:iCs/>
          <w:sz w:val="28"/>
          <w:szCs w:val="28"/>
          <w:highlight w:val="white"/>
          <w:lang w:val="en-US"/>
        </w:rPr>
        <w:t>noxia</w:t>
      </w:r>
      <w:proofErr w:type="spellEnd"/>
      <w:r w:rsidRPr="005506C6">
        <w:rPr>
          <w:sz w:val="28"/>
          <w:szCs w:val="28"/>
          <w:highlight w:val="white"/>
        </w:rPr>
        <w:t xml:space="preserve"> </w:t>
      </w:r>
      <w:r w:rsidRPr="005506C6">
        <w:rPr>
          <w:sz w:val="28"/>
          <w:szCs w:val="28"/>
          <w:highlight w:val="white"/>
        </w:rPr>
        <w:lastRenderedPageBreak/>
        <w:t>(</w:t>
      </w:r>
      <w:proofErr w:type="spellStart"/>
      <w:r w:rsidRPr="005506C6">
        <w:rPr>
          <w:sz w:val="28"/>
          <w:szCs w:val="28"/>
          <w:highlight w:val="white"/>
          <w:lang w:val="en-US"/>
        </w:rPr>
        <w:t>Mordvilko</w:t>
      </w:r>
      <w:proofErr w:type="spellEnd"/>
      <w:r w:rsidRPr="005506C6">
        <w:rPr>
          <w:sz w:val="28"/>
          <w:szCs w:val="28"/>
          <w:highlight w:val="white"/>
        </w:rPr>
        <w:t>, 1913)</w:t>
      </w:r>
      <w:r w:rsidRPr="005506C6">
        <w:rPr>
          <w:bCs/>
          <w:sz w:val="28"/>
          <w:szCs w:val="28"/>
        </w:rPr>
        <w:t>)</w:t>
      </w:r>
      <w:r>
        <w:rPr>
          <w:bCs/>
          <w:sz w:val="28"/>
          <w:szCs w:val="28"/>
        </w:rPr>
        <w:t>, ш</w:t>
      </w:r>
      <w:r w:rsidRPr="005506C6">
        <w:rPr>
          <w:sz w:val="28"/>
          <w:szCs w:val="28"/>
        </w:rPr>
        <w:t xml:space="preserve">кідливість </w:t>
      </w:r>
      <w:r>
        <w:rPr>
          <w:sz w:val="28"/>
          <w:szCs w:val="28"/>
        </w:rPr>
        <w:t>яких</w:t>
      </w:r>
      <w:r w:rsidRPr="005506C6">
        <w:rPr>
          <w:sz w:val="28"/>
          <w:szCs w:val="28"/>
        </w:rPr>
        <w:t xml:space="preserve"> у 202</w:t>
      </w:r>
      <w:r>
        <w:rPr>
          <w:sz w:val="28"/>
          <w:szCs w:val="28"/>
        </w:rPr>
        <w:t>5</w:t>
      </w:r>
      <w:r w:rsidRPr="005506C6">
        <w:rPr>
          <w:sz w:val="28"/>
          <w:szCs w:val="28"/>
        </w:rPr>
        <w:t xml:space="preserve"> р. була на рівні середніх багаторічних показників</w:t>
      </w:r>
      <w:r>
        <w:rPr>
          <w:sz w:val="28"/>
          <w:szCs w:val="28"/>
        </w:rPr>
        <w:t xml:space="preserve">, почали заселяти </w:t>
      </w:r>
      <w:r w:rsidRPr="005506C6">
        <w:rPr>
          <w:sz w:val="28"/>
          <w:szCs w:val="28"/>
        </w:rPr>
        <w:t>посів</w:t>
      </w:r>
      <w:r>
        <w:rPr>
          <w:sz w:val="28"/>
          <w:szCs w:val="28"/>
        </w:rPr>
        <w:t>и</w:t>
      </w:r>
      <w:r w:rsidRPr="005506C6">
        <w:rPr>
          <w:sz w:val="28"/>
          <w:szCs w:val="28"/>
        </w:rPr>
        <w:t xml:space="preserve"> озимих зернових культур </w:t>
      </w:r>
      <w:r>
        <w:rPr>
          <w:sz w:val="28"/>
          <w:szCs w:val="28"/>
        </w:rPr>
        <w:t xml:space="preserve">в </w:t>
      </w:r>
      <w:r w:rsidRPr="005506C6">
        <w:rPr>
          <w:sz w:val="28"/>
          <w:szCs w:val="28"/>
        </w:rPr>
        <w:t xml:space="preserve">осінній період 2023 р. Тепла, помірна волога погода сприяла їх розвитку та поширенню. Шкідники восени за чисельності 1-4 </w:t>
      </w:r>
      <w:proofErr w:type="spellStart"/>
      <w:r w:rsidRPr="005506C6">
        <w:rPr>
          <w:sz w:val="28"/>
          <w:szCs w:val="28"/>
        </w:rPr>
        <w:t>екз</w:t>
      </w:r>
      <w:proofErr w:type="spellEnd"/>
      <w:r w:rsidRPr="005506C6">
        <w:rPr>
          <w:sz w:val="28"/>
          <w:szCs w:val="28"/>
        </w:rPr>
        <w:t>. на стебло живилися на 0,5-</w:t>
      </w:r>
      <w:r>
        <w:rPr>
          <w:sz w:val="28"/>
          <w:szCs w:val="28"/>
        </w:rPr>
        <w:t>11</w:t>
      </w:r>
      <w:r w:rsidRPr="005506C6">
        <w:rPr>
          <w:sz w:val="28"/>
          <w:szCs w:val="28"/>
        </w:rPr>
        <w:t>% рослин.</w:t>
      </w:r>
    </w:p>
    <w:p w14:paraId="580792F9" w14:textId="77777777" w:rsidR="008A3B6B" w:rsidRPr="00A204A0" w:rsidRDefault="008A3B6B" w:rsidP="000A6472">
      <w:pPr>
        <w:tabs>
          <w:tab w:val="left" w:pos="8460"/>
        </w:tabs>
        <w:ind w:firstLine="851"/>
        <w:jc w:val="both"/>
        <w:rPr>
          <w:sz w:val="28"/>
          <w:szCs w:val="28"/>
        </w:rPr>
      </w:pPr>
    </w:p>
    <w:p w14:paraId="4A13A9F9" w14:textId="77777777" w:rsidR="000A6472" w:rsidRPr="005506C6" w:rsidRDefault="000A6472" w:rsidP="000A6472">
      <w:pPr>
        <w:tabs>
          <w:tab w:val="left" w:pos="8460"/>
        </w:tabs>
        <w:ind w:firstLine="851"/>
        <w:jc w:val="center"/>
        <w:rPr>
          <w:sz w:val="28"/>
          <w:szCs w:val="28"/>
        </w:rPr>
      </w:pPr>
      <w:r w:rsidRPr="005506C6">
        <w:rPr>
          <w:noProof/>
          <w:sz w:val="28"/>
          <w:szCs w:val="28"/>
          <w:lang w:eastAsia="uk-UA"/>
        </w:rPr>
        <w:drawing>
          <wp:inline distT="0" distB="0" distL="0" distR="0" wp14:anchorId="216D748C" wp14:editId="7F1CE67D">
            <wp:extent cx="2009775" cy="1371600"/>
            <wp:effectExtent l="114300" t="76200" r="85725" b="152400"/>
            <wp:docPr id="823" name="image231.jpg" descr="Велика злакова попелиця"/>
            <wp:cNvGraphicFramePr/>
            <a:graphic xmlns:a="http://schemas.openxmlformats.org/drawingml/2006/main">
              <a:graphicData uri="http://schemas.openxmlformats.org/drawingml/2006/picture">
                <pic:pic xmlns:pic="http://schemas.openxmlformats.org/drawingml/2006/picture">
                  <pic:nvPicPr>
                    <pic:cNvPr id="0" name="image231.jpg" descr="Велика злакова попелиця"/>
                    <pic:cNvPicPr preferRelativeResize="0"/>
                  </pic:nvPicPr>
                  <pic:blipFill>
                    <a:blip r:embed="rId61"/>
                    <a:srcRect/>
                    <a:stretch>
                      <a:fillRect/>
                    </a:stretch>
                  </pic:blipFill>
                  <pic:spPr>
                    <a:xfrm>
                      <a:off x="0" y="0"/>
                      <a:ext cx="2005963" cy="13689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noProof/>
          <w:sz w:val="28"/>
          <w:szCs w:val="28"/>
          <w:lang w:eastAsia="uk-UA"/>
        </w:rPr>
        <w:drawing>
          <wp:inline distT="0" distB="0" distL="0" distR="0" wp14:anchorId="12C33C21" wp14:editId="66E6750F">
            <wp:extent cx="2024634" cy="1379855"/>
            <wp:effectExtent l="133350" t="76200" r="71120" b="125095"/>
            <wp:docPr id="831" name="image245.jpg" descr="Навесні посівам озимих шкодитимуть злакові попелиці - AgroTimes"/>
            <wp:cNvGraphicFramePr/>
            <a:graphic xmlns:a="http://schemas.openxmlformats.org/drawingml/2006/main">
              <a:graphicData uri="http://schemas.openxmlformats.org/drawingml/2006/picture">
                <pic:pic xmlns:pic="http://schemas.openxmlformats.org/drawingml/2006/picture">
                  <pic:nvPicPr>
                    <pic:cNvPr id="0" name="image245.jpg" descr="Навесні посівам озимих шкодитимуть злакові попелиці - AgroTimes"/>
                    <pic:cNvPicPr preferRelativeResize="0"/>
                  </pic:nvPicPr>
                  <pic:blipFill>
                    <a:blip r:embed="rId62"/>
                    <a:srcRect/>
                    <a:stretch>
                      <a:fillRect/>
                    </a:stretch>
                  </pic:blipFill>
                  <pic:spPr>
                    <a:xfrm>
                      <a:off x="0" y="0"/>
                      <a:ext cx="2033629" cy="13859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F6C7EF6" w14:textId="77777777" w:rsidR="000A6472" w:rsidRPr="00E92B3A" w:rsidRDefault="000A6472" w:rsidP="000A6472">
      <w:pPr>
        <w:tabs>
          <w:tab w:val="left" w:pos="8460"/>
        </w:tabs>
        <w:ind w:firstLine="851"/>
        <w:jc w:val="center"/>
        <w:rPr>
          <w:b/>
          <w:i/>
        </w:rPr>
      </w:pPr>
      <w:r w:rsidRPr="005506C6">
        <w:rPr>
          <w:b/>
          <w:i/>
          <w:sz w:val="22"/>
          <w:szCs w:val="22"/>
        </w:rPr>
        <w:t xml:space="preserve">  </w:t>
      </w:r>
      <w:r w:rsidRPr="00E92B3A">
        <w:rPr>
          <w:b/>
          <w:i/>
        </w:rPr>
        <w:t xml:space="preserve">Велика злакова попелиця           </w:t>
      </w:r>
      <w:r w:rsidRPr="00E92B3A">
        <w:rPr>
          <w:b/>
          <w:i/>
          <w:lang w:val="ru-RU"/>
        </w:rPr>
        <w:t xml:space="preserve">    </w:t>
      </w:r>
      <w:r w:rsidRPr="00E92B3A">
        <w:rPr>
          <w:b/>
          <w:i/>
        </w:rPr>
        <w:t xml:space="preserve">  Звичайна злакова попелиця</w:t>
      </w:r>
    </w:p>
    <w:p w14:paraId="12C58320" w14:textId="77777777" w:rsidR="008A3B6B" w:rsidRPr="00E92B3A" w:rsidRDefault="008A3B6B" w:rsidP="000A6472">
      <w:pPr>
        <w:tabs>
          <w:tab w:val="left" w:pos="8460"/>
        </w:tabs>
        <w:ind w:firstLine="851"/>
        <w:jc w:val="center"/>
        <w:rPr>
          <w:b/>
          <w:i/>
        </w:rPr>
      </w:pPr>
    </w:p>
    <w:p w14:paraId="7599FF61" w14:textId="77777777" w:rsidR="000A6472" w:rsidRDefault="000A6472" w:rsidP="000A6472">
      <w:pPr>
        <w:tabs>
          <w:tab w:val="left" w:pos="8460"/>
        </w:tabs>
        <w:ind w:firstLine="851"/>
        <w:jc w:val="both"/>
        <w:rPr>
          <w:sz w:val="28"/>
          <w:szCs w:val="28"/>
        </w:rPr>
      </w:pPr>
      <w:r w:rsidRPr="00EE3574">
        <w:rPr>
          <w:sz w:val="28"/>
          <w:szCs w:val="28"/>
        </w:rPr>
        <w:t xml:space="preserve">Перезимівля фітофагів пройшла задовільно. Відродження личинок з яєць, що перезимували та початок активного живлення відбувалось </w:t>
      </w:r>
      <w:r>
        <w:rPr>
          <w:sz w:val="28"/>
          <w:szCs w:val="28"/>
        </w:rPr>
        <w:t>з</w:t>
      </w:r>
      <w:r w:rsidRPr="00EE3574">
        <w:rPr>
          <w:sz w:val="28"/>
          <w:szCs w:val="28"/>
        </w:rPr>
        <w:t xml:space="preserve"> І декад</w:t>
      </w:r>
      <w:r>
        <w:rPr>
          <w:sz w:val="28"/>
          <w:szCs w:val="28"/>
        </w:rPr>
        <w:t>и</w:t>
      </w:r>
      <w:r w:rsidRPr="00EE3574">
        <w:rPr>
          <w:sz w:val="28"/>
          <w:szCs w:val="28"/>
        </w:rPr>
        <w:t xml:space="preserve"> квітня – ІІ декад</w:t>
      </w:r>
      <w:r>
        <w:rPr>
          <w:sz w:val="28"/>
          <w:szCs w:val="28"/>
        </w:rPr>
        <w:t>а</w:t>
      </w:r>
      <w:r w:rsidRPr="00EE3574">
        <w:rPr>
          <w:sz w:val="28"/>
          <w:szCs w:val="28"/>
        </w:rPr>
        <w:t xml:space="preserve"> травня, проте в умовах нестабільного температурного режиму під час весняного кущення їх чисельність була невисокою, порогового рівня не досягала. В цей період на посівах озимих зернових культур фітофаг за чисельності 1-7 особин на стебло заселив 1-6% рослин. Поступове підвищення температури сприяло наростанню чисельності та шкідливості злакових попелиць у посівах озимини. </w:t>
      </w:r>
      <w:r>
        <w:rPr>
          <w:sz w:val="28"/>
          <w:szCs w:val="28"/>
        </w:rPr>
        <w:t>У</w:t>
      </w:r>
      <w:r w:rsidRPr="00EE3574">
        <w:rPr>
          <w:sz w:val="28"/>
          <w:szCs w:val="28"/>
        </w:rPr>
        <w:t xml:space="preserve"> фазу цвітіння попелиці заселили 2-9, максимально 16% рослин в Миколаївській області. Чисельність в цей період була 2-1</w:t>
      </w:r>
      <w:r>
        <w:rPr>
          <w:sz w:val="28"/>
          <w:szCs w:val="28"/>
        </w:rPr>
        <w:t>7</w:t>
      </w:r>
      <w:r w:rsidRPr="00EE3574">
        <w:rPr>
          <w:sz w:val="28"/>
          <w:szCs w:val="28"/>
        </w:rPr>
        <w:t xml:space="preserve"> </w:t>
      </w:r>
      <w:proofErr w:type="spellStart"/>
      <w:r w:rsidRPr="00EE3574">
        <w:rPr>
          <w:sz w:val="28"/>
          <w:szCs w:val="28"/>
        </w:rPr>
        <w:t>екз</w:t>
      </w:r>
      <w:proofErr w:type="spellEnd"/>
      <w:r w:rsidRPr="00EE3574">
        <w:rPr>
          <w:sz w:val="28"/>
          <w:szCs w:val="28"/>
        </w:rPr>
        <w:t xml:space="preserve">. на рослину. </w:t>
      </w:r>
    </w:p>
    <w:p w14:paraId="2FE71BE2" w14:textId="77777777" w:rsidR="000A6472" w:rsidRPr="00EE3574" w:rsidRDefault="000A6472" w:rsidP="000A6472">
      <w:pPr>
        <w:tabs>
          <w:tab w:val="left" w:pos="8460"/>
        </w:tabs>
        <w:ind w:firstLine="851"/>
        <w:jc w:val="both"/>
        <w:rPr>
          <w:sz w:val="28"/>
          <w:szCs w:val="28"/>
        </w:rPr>
      </w:pPr>
      <w:r w:rsidRPr="00EE3574">
        <w:rPr>
          <w:sz w:val="28"/>
          <w:szCs w:val="28"/>
        </w:rPr>
        <w:t xml:space="preserve">Як і у попередні роки, максимальна шкідливість попелиць спостерігалася у фазу молочної стиглості зерна. За чисельності 2-16 особин на стебло вони заселили 2 до 18% рослин. </w:t>
      </w:r>
    </w:p>
    <w:p w14:paraId="50257974" w14:textId="77777777" w:rsidR="000A6472" w:rsidRPr="008C6FB0" w:rsidRDefault="000A6472" w:rsidP="000A6472">
      <w:pPr>
        <w:tabs>
          <w:tab w:val="left" w:pos="8460"/>
        </w:tabs>
        <w:ind w:firstLine="851"/>
        <w:jc w:val="both"/>
        <w:rPr>
          <w:sz w:val="28"/>
          <w:szCs w:val="28"/>
        </w:rPr>
      </w:pPr>
    </w:p>
    <w:p w14:paraId="48B13480" w14:textId="77777777" w:rsidR="000A6472" w:rsidRPr="005506C6" w:rsidRDefault="000A6472" w:rsidP="000A6472">
      <w:pPr>
        <w:tabs>
          <w:tab w:val="left" w:pos="8460"/>
        </w:tabs>
        <w:ind w:firstLine="851"/>
        <w:jc w:val="center"/>
        <w:rPr>
          <w:b/>
          <w:i/>
        </w:rPr>
      </w:pPr>
      <w:r w:rsidRPr="005506C6">
        <w:rPr>
          <w:noProof/>
          <w:sz w:val="28"/>
          <w:szCs w:val="28"/>
          <w:lang w:eastAsia="uk-UA"/>
        </w:rPr>
        <w:drawing>
          <wp:inline distT="0" distB="0" distL="0" distR="0" wp14:anchorId="3225ADB2" wp14:editId="6A85590F">
            <wp:extent cx="2544417" cy="1296062"/>
            <wp:effectExtent l="133350" t="76200" r="104140" b="151765"/>
            <wp:docPr id="839" name="image251.jpg" descr="https://agrarii-razom.com.ua/sites/default/files/skid/yachminna_popelicya_0.jpg"/>
            <wp:cNvGraphicFramePr/>
            <a:graphic xmlns:a="http://schemas.openxmlformats.org/drawingml/2006/main">
              <a:graphicData uri="http://schemas.openxmlformats.org/drawingml/2006/picture">
                <pic:pic xmlns:pic="http://schemas.openxmlformats.org/drawingml/2006/picture">
                  <pic:nvPicPr>
                    <pic:cNvPr id="0" name="image251.jpg" descr="https://agrarii-razom.com.ua/sites/default/files/skid/yachminna_popelicya_0.jpg"/>
                    <pic:cNvPicPr preferRelativeResize="0"/>
                  </pic:nvPicPr>
                  <pic:blipFill>
                    <a:blip r:embed="rId63"/>
                    <a:srcRect/>
                    <a:stretch>
                      <a:fillRect/>
                    </a:stretch>
                  </pic:blipFill>
                  <pic:spPr>
                    <a:xfrm>
                      <a:off x="0" y="0"/>
                      <a:ext cx="2550224" cy="12990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137F8C7" w14:textId="77777777" w:rsidR="000A6472" w:rsidRPr="00E92B3A" w:rsidRDefault="000A6472" w:rsidP="000A6472">
      <w:pPr>
        <w:tabs>
          <w:tab w:val="left" w:pos="8460"/>
        </w:tabs>
        <w:ind w:firstLine="851"/>
        <w:jc w:val="center"/>
        <w:rPr>
          <w:b/>
          <w:i/>
        </w:rPr>
      </w:pPr>
      <w:r w:rsidRPr="00E92B3A">
        <w:rPr>
          <w:b/>
          <w:i/>
        </w:rPr>
        <w:t>Ячмінна попелиця</w:t>
      </w:r>
    </w:p>
    <w:p w14:paraId="6B4FC1CF" w14:textId="77777777" w:rsidR="000A6472" w:rsidRPr="008C6FB0" w:rsidRDefault="000A6472" w:rsidP="000A6472">
      <w:pPr>
        <w:tabs>
          <w:tab w:val="left" w:pos="8460"/>
        </w:tabs>
        <w:ind w:firstLine="851"/>
        <w:jc w:val="center"/>
        <w:rPr>
          <w:b/>
          <w:i/>
          <w:sz w:val="28"/>
          <w:szCs w:val="28"/>
        </w:rPr>
      </w:pPr>
    </w:p>
    <w:p w14:paraId="6DCB0208" w14:textId="77777777" w:rsidR="000A6472" w:rsidRPr="00EE3574" w:rsidRDefault="000A6472" w:rsidP="000A6472">
      <w:pPr>
        <w:tabs>
          <w:tab w:val="left" w:pos="8460"/>
        </w:tabs>
        <w:ind w:firstLine="851"/>
        <w:jc w:val="both"/>
        <w:rPr>
          <w:sz w:val="28"/>
          <w:szCs w:val="28"/>
        </w:rPr>
      </w:pPr>
      <w:r w:rsidRPr="00EE3574">
        <w:rPr>
          <w:sz w:val="28"/>
          <w:szCs w:val="28"/>
        </w:rPr>
        <w:t xml:space="preserve">У посівах ярих пшениці та ячменю в період сходів – початок кущіння за чисельності 1-3 </w:t>
      </w:r>
      <w:proofErr w:type="spellStart"/>
      <w:r w:rsidRPr="00EE3574">
        <w:rPr>
          <w:sz w:val="28"/>
          <w:szCs w:val="28"/>
        </w:rPr>
        <w:t>екз</w:t>
      </w:r>
      <w:proofErr w:type="spellEnd"/>
      <w:r w:rsidRPr="00EE3574">
        <w:rPr>
          <w:sz w:val="28"/>
          <w:szCs w:val="28"/>
        </w:rPr>
        <w:t>.</w:t>
      </w:r>
      <w:r>
        <w:rPr>
          <w:sz w:val="28"/>
          <w:szCs w:val="28"/>
        </w:rPr>
        <w:t xml:space="preserve"> на </w:t>
      </w:r>
      <w:r w:rsidRPr="00EE3574">
        <w:rPr>
          <w:sz w:val="28"/>
          <w:szCs w:val="28"/>
        </w:rPr>
        <w:t>росл</w:t>
      </w:r>
      <w:r>
        <w:rPr>
          <w:sz w:val="28"/>
          <w:szCs w:val="28"/>
        </w:rPr>
        <w:t>ину</w:t>
      </w:r>
      <w:r w:rsidRPr="00EE3574">
        <w:rPr>
          <w:sz w:val="28"/>
          <w:szCs w:val="28"/>
        </w:rPr>
        <w:t xml:space="preserve"> попелиці заселили 1-4% рослин. Надалі чисельність збільшувалась, але не досягла рівня ЕПШ. Так</w:t>
      </w:r>
      <w:r>
        <w:rPr>
          <w:sz w:val="28"/>
          <w:szCs w:val="28"/>
        </w:rPr>
        <w:t>,</w:t>
      </w:r>
      <w:r w:rsidRPr="00EE3574">
        <w:rPr>
          <w:sz w:val="28"/>
          <w:szCs w:val="28"/>
        </w:rPr>
        <w:t xml:space="preserve"> у фазу молочної стиглості зерна злакова попелиця заселила та пошкодила 1-8% рослин, а в Черкаській області </w:t>
      </w:r>
      <w:r>
        <w:rPr>
          <w:sz w:val="28"/>
          <w:szCs w:val="28"/>
        </w:rPr>
        <w:t>до</w:t>
      </w:r>
      <w:r w:rsidRPr="00EE3574">
        <w:rPr>
          <w:sz w:val="28"/>
          <w:szCs w:val="28"/>
        </w:rPr>
        <w:t xml:space="preserve"> 25%. Чисельність в цей період становила 2-5 </w:t>
      </w:r>
      <w:proofErr w:type="spellStart"/>
      <w:r w:rsidRPr="00EE3574">
        <w:rPr>
          <w:sz w:val="28"/>
          <w:szCs w:val="28"/>
        </w:rPr>
        <w:t>екз</w:t>
      </w:r>
      <w:proofErr w:type="spellEnd"/>
      <w:r w:rsidRPr="00EE3574">
        <w:rPr>
          <w:sz w:val="28"/>
          <w:szCs w:val="28"/>
        </w:rPr>
        <w:t>.</w:t>
      </w:r>
      <w:r>
        <w:rPr>
          <w:sz w:val="28"/>
          <w:szCs w:val="28"/>
        </w:rPr>
        <w:t xml:space="preserve"> на </w:t>
      </w:r>
      <w:r w:rsidRPr="00EE3574">
        <w:rPr>
          <w:sz w:val="28"/>
          <w:szCs w:val="28"/>
        </w:rPr>
        <w:t>росл</w:t>
      </w:r>
      <w:r>
        <w:rPr>
          <w:sz w:val="28"/>
          <w:szCs w:val="28"/>
        </w:rPr>
        <w:t>ину</w:t>
      </w:r>
      <w:r w:rsidRPr="00EE3574">
        <w:rPr>
          <w:sz w:val="28"/>
          <w:szCs w:val="28"/>
        </w:rPr>
        <w:t>.</w:t>
      </w:r>
    </w:p>
    <w:p w14:paraId="2019D309" w14:textId="77777777" w:rsidR="000A6472" w:rsidRPr="00EE3574" w:rsidRDefault="000A6472" w:rsidP="000A6472">
      <w:pPr>
        <w:ind w:firstLine="851"/>
        <w:jc w:val="both"/>
        <w:rPr>
          <w:sz w:val="28"/>
          <w:szCs w:val="28"/>
        </w:rPr>
      </w:pPr>
      <w:r w:rsidRPr="00EE3574">
        <w:rPr>
          <w:sz w:val="28"/>
          <w:szCs w:val="28"/>
        </w:rPr>
        <w:lastRenderedPageBreak/>
        <w:t xml:space="preserve">Впродовж вегетаційного періоду масовому розповсюдження попелиць злакових перешкоджали опади зливового характеру, подекуди передчасне дозрівання культур. Окрім того, їх розвиток і шкідливість стримували ентомофаги в переважній більшості за співвідношення </w:t>
      </w:r>
      <w:proofErr w:type="spellStart"/>
      <w:r w:rsidRPr="00EE3574">
        <w:rPr>
          <w:sz w:val="28"/>
          <w:szCs w:val="28"/>
        </w:rPr>
        <w:t>хижак:шкідник</w:t>
      </w:r>
      <w:proofErr w:type="spellEnd"/>
      <w:r w:rsidRPr="00EE3574">
        <w:rPr>
          <w:sz w:val="28"/>
          <w:szCs w:val="28"/>
        </w:rPr>
        <w:t xml:space="preserve"> – 1:60–1:3, ураженість попелиць </w:t>
      </w:r>
      <w:proofErr w:type="spellStart"/>
      <w:r w:rsidRPr="00EE3574">
        <w:rPr>
          <w:sz w:val="28"/>
          <w:szCs w:val="28"/>
        </w:rPr>
        <w:t>ентомофторовими</w:t>
      </w:r>
      <w:proofErr w:type="spellEnd"/>
      <w:r w:rsidRPr="00EE3574">
        <w:rPr>
          <w:sz w:val="28"/>
          <w:szCs w:val="28"/>
        </w:rPr>
        <w:t xml:space="preserve"> грибами 1-30% та паразитуючими комахами 1-11%, а також хімічний захист зернових культур проти комплексу шкідників.</w:t>
      </w:r>
    </w:p>
    <w:p w14:paraId="19C1C9ED" w14:textId="647AC7D9" w:rsidR="000A6472" w:rsidRPr="00EE3574" w:rsidRDefault="000A6472" w:rsidP="000A6472">
      <w:pPr>
        <w:ind w:firstLine="851"/>
        <w:jc w:val="both"/>
        <w:rPr>
          <w:sz w:val="28"/>
          <w:szCs w:val="28"/>
        </w:rPr>
      </w:pPr>
      <w:r w:rsidRPr="00EE3574">
        <w:rPr>
          <w:sz w:val="28"/>
          <w:szCs w:val="28"/>
        </w:rPr>
        <w:t>Восени заселення посівів озимої пшениці шкідником спостерігалося у ІІ декаді вересня - І декаді жовтня, яйцекладка – у І - ІІ декад</w:t>
      </w:r>
      <w:r w:rsidR="001570D5">
        <w:rPr>
          <w:sz w:val="28"/>
          <w:szCs w:val="28"/>
        </w:rPr>
        <w:t>ах</w:t>
      </w:r>
      <w:r w:rsidRPr="00EE3574">
        <w:rPr>
          <w:sz w:val="28"/>
          <w:szCs w:val="28"/>
        </w:rPr>
        <w:t xml:space="preserve"> жовтня. За середньої чисельності 1-5 попелиць на рослину вони заселили 0,5-5% рослин.</w:t>
      </w:r>
      <w:r>
        <w:rPr>
          <w:sz w:val="28"/>
          <w:szCs w:val="28"/>
        </w:rPr>
        <w:t xml:space="preserve"> </w:t>
      </w:r>
      <w:r w:rsidRPr="00EE3574">
        <w:rPr>
          <w:sz w:val="28"/>
          <w:szCs w:val="28"/>
        </w:rPr>
        <w:t xml:space="preserve">Зимуючий запас яєць (2-14 </w:t>
      </w:r>
      <w:proofErr w:type="spellStart"/>
      <w:r w:rsidRPr="00EE3574">
        <w:rPr>
          <w:sz w:val="28"/>
          <w:szCs w:val="28"/>
        </w:rPr>
        <w:t>екз</w:t>
      </w:r>
      <w:proofErr w:type="spellEnd"/>
      <w:r w:rsidRPr="00EE3574">
        <w:rPr>
          <w:sz w:val="28"/>
          <w:szCs w:val="28"/>
        </w:rPr>
        <w:t xml:space="preserve">. на </w:t>
      </w:r>
      <w:proofErr w:type="spellStart"/>
      <w:r>
        <w:rPr>
          <w:sz w:val="28"/>
          <w:szCs w:val="28"/>
        </w:rPr>
        <w:t>кв.м</w:t>
      </w:r>
      <w:proofErr w:type="spellEnd"/>
      <w:r w:rsidRPr="00EE3574">
        <w:rPr>
          <w:sz w:val="28"/>
          <w:szCs w:val="28"/>
        </w:rPr>
        <w:t xml:space="preserve">) у посівах озимих культур свідчить про стабільний стан популяції злакових попелиць. </w:t>
      </w:r>
    </w:p>
    <w:p w14:paraId="3A6C51C7" w14:textId="77777777" w:rsidR="000A6472" w:rsidRDefault="000A6472" w:rsidP="000A6472">
      <w:pPr>
        <w:ind w:firstLine="851"/>
        <w:jc w:val="both"/>
        <w:rPr>
          <w:sz w:val="28"/>
          <w:szCs w:val="28"/>
        </w:rPr>
      </w:pPr>
      <w:r w:rsidRPr="00EE3574">
        <w:rPr>
          <w:sz w:val="28"/>
          <w:szCs w:val="28"/>
        </w:rPr>
        <w:t>У 2026 р</w:t>
      </w:r>
      <w:r>
        <w:rPr>
          <w:sz w:val="28"/>
          <w:szCs w:val="28"/>
        </w:rPr>
        <w:t>.</w:t>
      </w:r>
      <w:r w:rsidRPr="00EE3574">
        <w:rPr>
          <w:sz w:val="28"/>
          <w:szCs w:val="28"/>
        </w:rPr>
        <w:t xml:space="preserve"> за доброї перезимівлі, </w:t>
      </w:r>
      <w:proofErr w:type="spellStart"/>
      <w:r w:rsidRPr="00EE3574">
        <w:rPr>
          <w:sz w:val="28"/>
          <w:szCs w:val="28"/>
        </w:rPr>
        <w:t>помірно</w:t>
      </w:r>
      <w:proofErr w:type="spellEnd"/>
      <w:r w:rsidRPr="00EE3574">
        <w:rPr>
          <w:sz w:val="28"/>
          <w:szCs w:val="28"/>
        </w:rPr>
        <w:t xml:space="preserve"> вологої і теплої погоди навесні (18-22°С, опади не зливного характеру до 15 мм), а також беручи до уваги високу потенційну плодючість шкідника, існує ймовірність масового розвитку й шкідливості попелиць злакових на значних площах озимих і ярих зернових культур повсюдно. Зважаючи на вище сказане, необхідно постійно проводити спостереження за динамікою заселення посівів колосових культур злаковими попелицями, особливо протягом травня-червня. Проведення хімічних обприскувань буде доцільне за чисельності шкідника більше 8-12 попелиць на </w:t>
      </w:r>
      <w:r>
        <w:rPr>
          <w:sz w:val="28"/>
          <w:szCs w:val="28"/>
        </w:rPr>
        <w:t xml:space="preserve">       </w:t>
      </w:r>
      <w:r w:rsidRPr="00EE3574">
        <w:rPr>
          <w:sz w:val="28"/>
          <w:szCs w:val="28"/>
        </w:rPr>
        <w:t>1 стебло (колос) та при заселенні більше 15% рослин у фазу колосіння і більше 15-40 попелиць на 1 колос при заселенні більше 30% у фазу наливу зерна.</w:t>
      </w:r>
    </w:p>
    <w:p w14:paraId="688A2079" w14:textId="77777777" w:rsidR="000A6472" w:rsidRPr="005506C6" w:rsidRDefault="000A6472" w:rsidP="000A6472">
      <w:pPr>
        <w:ind w:firstLine="851"/>
        <w:jc w:val="both"/>
        <w:rPr>
          <w:sz w:val="28"/>
          <w:szCs w:val="28"/>
        </w:rPr>
      </w:pPr>
      <w:r w:rsidRPr="005506C6">
        <w:rPr>
          <w:b/>
          <w:sz w:val="28"/>
          <w:szCs w:val="28"/>
        </w:rPr>
        <w:t>Трипс</w:t>
      </w:r>
      <w:r w:rsidRPr="005506C6">
        <w:rPr>
          <w:sz w:val="28"/>
          <w:szCs w:val="28"/>
        </w:rPr>
        <w:t xml:space="preserve"> </w:t>
      </w:r>
      <w:r w:rsidRPr="005506C6">
        <w:rPr>
          <w:b/>
          <w:sz w:val="28"/>
          <w:szCs w:val="28"/>
        </w:rPr>
        <w:t>пшеничний</w:t>
      </w:r>
      <w:r w:rsidRPr="005506C6">
        <w:rPr>
          <w:sz w:val="28"/>
          <w:szCs w:val="28"/>
        </w:rPr>
        <w:t xml:space="preserve"> </w:t>
      </w:r>
      <w:r w:rsidRPr="005506C6">
        <w:rPr>
          <w:iCs/>
          <w:sz w:val="28"/>
          <w:szCs w:val="28"/>
          <w:highlight w:val="white"/>
        </w:rPr>
        <w:t>(</w:t>
      </w:r>
      <w:proofErr w:type="spellStart"/>
      <w:r w:rsidRPr="005506C6">
        <w:rPr>
          <w:i/>
          <w:sz w:val="28"/>
          <w:szCs w:val="28"/>
          <w:highlight w:val="white"/>
        </w:rPr>
        <w:t>Haplothrips</w:t>
      </w:r>
      <w:proofErr w:type="spellEnd"/>
      <w:r w:rsidRPr="005506C6">
        <w:rPr>
          <w:i/>
          <w:sz w:val="28"/>
          <w:szCs w:val="28"/>
          <w:highlight w:val="white"/>
        </w:rPr>
        <w:t xml:space="preserve"> </w:t>
      </w:r>
      <w:proofErr w:type="spellStart"/>
      <w:r w:rsidRPr="005506C6">
        <w:rPr>
          <w:i/>
          <w:sz w:val="28"/>
          <w:szCs w:val="28"/>
          <w:highlight w:val="white"/>
        </w:rPr>
        <w:t>tritici</w:t>
      </w:r>
      <w:proofErr w:type="spellEnd"/>
      <w:r w:rsidRPr="005506C6">
        <w:rPr>
          <w:i/>
          <w:sz w:val="28"/>
          <w:szCs w:val="28"/>
          <w:highlight w:val="white"/>
        </w:rPr>
        <w:t xml:space="preserve"> </w:t>
      </w:r>
      <w:r w:rsidRPr="005506C6">
        <w:rPr>
          <w:iCs/>
          <w:sz w:val="28"/>
          <w:szCs w:val="28"/>
          <w:highlight w:val="white"/>
        </w:rPr>
        <w:t>(</w:t>
      </w:r>
      <w:proofErr w:type="spellStart"/>
      <w:r w:rsidRPr="005506C6">
        <w:rPr>
          <w:sz w:val="28"/>
          <w:szCs w:val="28"/>
        </w:rPr>
        <w:t>Kurdjumov</w:t>
      </w:r>
      <w:proofErr w:type="spellEnd"/>
      <w:r w:rsidRPr="005506C6">
        <w:rPr>
          <w:sz w:val="28"/>
          <w:szCs w:val="28"/>
        </w:rPr>
        <w:t>, 1912</w:t>
      </w:r>
      <w:r w:rsidRPr="005506C6">
        <w:rPr>
          <w:iCs/>
          <w:sz w:val="28"/>
          <w:szCs w:val="28"/>
          <w:highlight w:val="white"/>
        </w:rPr>
        <w:t>))</w:t>
      </w:r>
      <w:r w:rsidRPr="005506C6">
        <w:rPr>
          <w:b/>
          <w:sz w:val="28"/>
          <w:szCs w:val="28"/>
        </w:rPr>
        <w:t xml:space="preserve"> </w:t>
      </w:r>
      <w:r w:rsidRPr="005506C6">
        <w:rPr>
          <w:sz w:val="28"/>
          <w:szCs w:val="28"/>
        </w:rPr>
        <w:t>заселяв та пошкоджував озимі та ярі зернові культури повсюдно. Активне заселення озимих культур відмічалося у фазу вихід в рослин трубку і становило 1-</w:t>
      </w:r>
      <w:r>
        <w:rPr>
          <w:sz w:val="28"/>
          <w:szCs w:val="28"/>
        </w:rPr>
        <w:t>9</w:t>
      </w:r>
      <w:r w:rsidRPr="005506C6">
        <w:rPr>
          <w:sz w:val="28"/>
          <w:szCs w:val="28"/>
        </w:rPr>
        <w:t xml:space="preserve">% стебел. Середня чисельність в цей період </w:t>
      </w:r>
      <w:r>
        <w:rPr>
          <w:sz w:val="28"/>
          <w:szCs w:val="28"/>
        </w:rPr>
        <w:t>коливалась</w:t>
      </w:r>
      <w:r w:rsidRPr="005506C6">
        <w:rPr>
          <w:sz w:val="28"/>
          <w:szCs w:val="28"/>
        </w:rPr>
        <w:t xml:space="preserve"> від 1 до </w:t>
      </w:r>
      <w:r>
        <w:rPr>
          <w:sz w:val="28"/>
          <w:szCs w:val="28"/>
        </w:rPr>
        <w:t>7</w:t>
      </w:r>
      <w:r w:rsidRPr="005506C6">
        <w:rPr>
          <w:sz w:val="28"/>
          <w:szCs w:val="28"/>
        </w:rPr>
        <w:t xml:space="preserve"> </w:t>
      </w:r>
      <w:proofErr w:type="spellStart"/>
      <w:r w:rsidRPr="005506C6">
        <w:rPr>
          <w:sz w:val="28"/>
          <w:szCs w:val="28"/>
        </w:rPr>
        <w:t>екз</w:t>
      </w:r>
      <w:proofErr w:type="spellEnd"/>
      <w:r w:rsidRPr="005506C6">
        <w:rPr>
          <w:sz w:val="28"/>
          <w:szCs w:val="28"/>
        </w:rPr>
        <w:t>. на стебло.</w:t>
      </w:r>
    </w:p>
    <w:p w14:paraId="160CB25A" w14:textId="77777777" w:rsidR="000A6472" w:rsidRPr="005506C6" w:rsidRDefault="000A6472" w:rsidP="000A6472">
      <w:pPr>
        <w:ind w:firstLine="851"/>
        <w:jc w:val="both"/>
        <w:rPr>
          <w:sz w:val="28"/>
          <w:szCs w:val="28"/>
        </w:rPr>
      </w:pPr>
      <w:r w:rsidRPr="005506C6">
        <w:rPr>
          <w:sz w:val="28"/>
          <w:szCs w:val="28"/>
        </w:rPr>
        <w:t xml:space="preserve">Відродження личинок та початок живлення їх на колосі пшениці озимої відмічалось в період цвітіння - формування зерна. Погодні умови у цей період були </w:t>
      </w:r>
      <w:proofErr w:type="spellStart"/>
      <w:r w:rsidRPr="005506C6">
        <w:rPr>
          <w:sz w:val="28"/>
          <w:szCs w:val="28"/>
        </w:rPr>
        <w:t>помірно</w:t>
      </w:r>
      <w:proofErr w:type="spellEnd"/>
      <w:r w:rsidRPr="005506C6">
        <w:rPr>
          <w:sz w:val="28"/>
          <w:szCs w:val="28"/>
        </w:rPr>
        <w:t xml:space="preserve"> сприятливі для живлення шкідника. За середньої чисельності 1-</w:t>
      </w:r>
      <w:r>
        <w:rPr>
          <w:sz w:val="28"/>
          <w:szCs w:val="28"/>
        </w:rPr>
        <w:t>12</w:t>
      </w:r>
      <w:r w:rsidRPr="005506C6">
        <w:rPr>
          <w:sz w:val="28"/>
          <w:szCs w:val="28"/>
        </w:rPr>
        <w:t xml:space="preserve">, максимально до 20 </w:t>
      </w:r>
      <w:proofErr w:type="spellStart"/>
      <w:r w:rsidRPr="005506C6">
        <w:rPr>
          <w:sz w:val="28"/>
          <w:szCs w:val="28"/>
        </w:rPr>
        <w:t>екз</w:t>
      </w:r>
      <w:proofErr w:type="spellEnd"/>
      <w:r w:rsidRPr="005506C6">
        <w:rPr>
          <w:sz w:val="28"/>
          <w:szCs w:val="28"/>
        </w:rPr>
        <w:t>. на колос у К</w:t>
      </w:r>
      <w:r>
        <w:rPr>
          <w:sz w:val="28"/>
          <w:szCs w:val="28"/>
        </w:rPr>
        <w:t>иївській</w:t>
      </w:r>
      <w:r w:rsidRPr="005506C6">
        <w:rPr>
          <w:sz w:val="28"/>
          <w:szCs w:val="28"/>
        </w:rPr>
        <w:t xml:space="preserve"> області </w:t>
      </w:r>
      <w:r>
        <w:rPr>
          <w:sz w:val="28"/>
          <w:szCs w:val="28"/>
        </w:rPr>
        <w:t xml:space="preserve">ним </w:t>
      </w:r>
      <w:r w:rsidRPr="005506C6">
        <w:rPr>
          <w:sz w:val="28"/>
          <w:szCs w:val="28"/>
        </w:rPr>
        <w:t xml:space="preserve">було заселено </w:t>
      </w:r>
      <w:r>
        <w:rPr>
          <w:sz w:val="28"/>
          <w:szCs w:val="28"/>
        </w:rPr>
        <w:t>2-15, максимально 24</w:t>
      </w:r>
      <w:r w:rsidRPr="005506C6">
        <w:rPr>
          <w:sz w:val="28"/>
          <w:szCs w:val="28"/>
        </w:rPr>
        <w:t>% стебел</w:t>
      </w:r>
      <w:r>
        <w:rPr>
          <w:sz w:val="28"/>
          <w:szCs w:val="28"/>
        </w:rPr>
        <w:t xml:space="preserve"> у Харківській області</w:t>
      </w:r>
      <w:r w:rsidRPr="005506C6">
        <w:rPr>
          <w:sz w:val="28"/>
          <w:szCs w:val="28"/>
        </w:rPr>
        <w:t>.</w:t>
      </w:r>
    </w:p>
    <w:p w14:paraId="0022EBDC" w14:textId="77777777" w:rsidR="000A6472" w:rsidRPr="005506C6" w:rsidRDefault="000A6472" w:rsidP="000A6472">
      <w:pPr>
        <w:ind w:firstLine="851"/>
        <w:jc w:val="both"/>
        <w:rPr>
          <w:sz w:val="28"/>
          <w:szCs w:val="28"/>
        </w:rPr>
      </w:pPr>
      <w:r w:rsidRPr="005506C6">
        <w:rPr>
          <w:sz w:val="28"/>
          <w:szCs w:val="28"/>
        </w:rPr>
        <w:t xml:space="preserve">Посіви пшениці озимої під час наливу зерна були заселені на </w:t>
      </w:r>
      <w:r>
        <w:rPr>
          <w:sz w:val="28"/>
          <w:szCs w:val="28"/>
        </w:rPr>
        <w:t>2-50</w:t>
      </w:r>
      <w:r w:rsidRPr="005506C6">
        <w:rPr>
          <w:sz w:val="28"/>
          <w:szCs w:val="28"/>
        </w:rPr>
        <w:t xml:space="preserve">, максимально </w:t>
      </w:r>
      <w:r>
        <w:rPr>
          <w:sz w:val="28"/>
          <w:szCs w:val="28"/>
        </w:rPr>
        <w:t>6</w:t>
      </w:r>
      <w:r w:rsidRPr="005506C6">
        <w:rPr>
          <w:sz w:val="28"/>
          <w:szCs w:val="28"/>
        </w:rPr>
        <w:t>0-100% (Вінницька,</w:t>
      </w:r>
      <w:r>
        <w:rPr>
          <w:sz w:val="28"/>
          <w:szCs w:val="28"/>
        </w:rPr>
        <w:t xml:space="preserve"> Дніпропетровська,</w:t>
      </w:r>
      <w:r w:rsidRPr="005506C6">
        <w:rPr>
          <w:sz w:val="28"/>
          <w:szCs w:val="28"/>
        </w:rPr>
        <w:t xml:space="preserve"> Київська, Полтавська, Сумська, </w:t>
      </w:r>
      <w:r>
        <w:rPr>
          <w:sz w:val="28"/>
          <w:szCs w:val="28"/>
        </w:rPr>
        <w:t>Херсонська,</w:t>
      </w:r>
      <w:r w:rsidRPr="005506C6">
        <w:rPr>
          <w:sz w:val="28"/>
          <w:szCs w:val="28"/>
        </w:rPr>
        <w:t xml:space="preserve"> Хмельницька</w:t>
      </w:r>
      <w:r>
        <w:rPr>
          <w:sz w:val="28"/>
          <w:szCs w:val="28"/>
        </w:rPr>
        <w:t xml:space="preserve"> обл.</w:t>
      </w:r>
      <w:r w:rsidRPr="005506C6">
        <w:rPr>
          <w:sz w:val="28"/>
          <w:szCs w:val="28"/>
        </w:rPr>
        <w:t>) обстежених площ. За чисельності 1-1</w:t>
      </w:r>
      <w:r>
        <w:rPr>
          <w:sz w:val="28"/>
          <w:szCs w:val="28"/>
        </w:rPr>
        <w:t>0</w:t>
      </w:r>
      <w:r w:rsidRPr="005506C6">
        <w:rPr>
          <w:sz w:val="28"/>
          <w:szCs w:val="28"/>
        </w:rPr>
        <w:t xml:space="preserve"> особин на колос вони заселили 2-</w:t>
      </w:r>
      <w:r>
        <w:rPr>
          <w:sz w:val="28"/>
          <w:szCs w:val="28"/>
        </w:rPr>
        <w:t>18</w:t>
      </w:r>
      <w:r w:rsidRPr="005506C6">
        <w:rPr>
          <w:sz w:val="28"/>
          <w:szCs w:val="28"/>
        </w:rPr>
        <w:t>% колосків.</w:t>
      </w:r>
    </w:p>
    <w:p w14:paraId="56BEFD22" w14:textId="77777777" w:rsidR="000A6472" w:rsidRPr="005506C6" w:rsidRDefault="000A6472" w:rsidP="000A6472">
      <w:pPr>
        <w:ind w:firstLine="851"/>
        <w:jc w:val="both"/>
        <w:rPr>
          <w:sz w:val="28"/>
          <w:szCs w:val="28"/>
        </w:rPr>
      </w:pPr>
      <w:r w:rsidRPr="005506C6">
        <w:rPr>
          <w:sz w:val="28"/>
          <w:szCs w:val="28"/>
        </w:rPr>
        <w:t>Заселення трипсом посівів ярих культур спостерігал</w:t>
      </w:r>
      <w:r>
        <w:rPr>
          <w:sz w:val="28"/>
          <w:szCs w:val="28"/>
        </w:rPr>
        <w:t>и</w:t>
      </w:r>
      <w:r w:rsidRPr="005506C6">
        <w:rPr>
          <w:sz w:val="28"/>
          <w:szCs w:val="28"/>
        </w:rPr>
        <w:t xml:space="preserve"> на </w:t>
      </w:r>
      <w:r>
        <w:rPr>
          <w:sz w:val="28"/>
          <w:szCs w:val="28"/>
        </w:rPr>
        <w:t>3</w:t>
      </w:r>
      <w:r w:rsidRPr="005506C6">
        <w:rPr>
          <w:sz w:val="28"/>
          <w:szCs w:val="28"/>
        </w:rPr>
        <w:t>-50, максимально 100% (Дніпропетровська, Київська, Полтавська, Сумська, Тернопільська та Хмельницька обл.) обстежених площ. В цей період вони заселили 1</w:t>
      </w:r>
      <w:r>
        <w:rPr>
          <w:sz w:val="28"/>
          <w:szCs w:val="28"/>
        </w:rPr>
        <w:t>-15</w:t>
      </w:r>
      <w:r w:rsidRPr="005506C6">
        <w:rPr>
          <w:sz w:val="28"/>
          <w:szCs w:val="28"/>
        </w:rPr>
        <w:t>% колосків за чисельності 2-10 особин на колос.</w:t>
      </w:r>
    </w:p>
    <w:p w14:paraId="7801F39E" w14:textId="77777777" w:rsidR="000A6472" w:rsidRPr="005506C6" w:rsidRDefault="000A6472" w:rsidP="000A6472">
      <w:pPr>
        <w:ind w:firstLine="851"/>
        <w:jc w:val="both"/>
        <w:rPr>
          <w:rFonts w:eastAsiaTheme="minorHAnsi"/>
          <w:sz w:val="28"/>
          <w:szCs w:val="28"/>
          <w:lang w:val="ru-RU" w:eastAsia="en-US"/>
        </w:rPr>
      </w:pPr>
    </w:p>
    <w:p w14:paraId="7DEBDCB2" w14:textId="77777777" w:rsidR="000A6472" w:rsidRPr="005506C6" w:rsidRDefault="000A6472" w:rsidP="000A6472">
      <w:pPr>
        <w:ind w:firstLine="851"/>
        <w:rPr>
          <w:sz w:val="28"/>
          <w:szCs w:val="28"/>
        </w:rPr>
      </w:pPr>
      <w:r w:rsidRPr="005506C6">
        <w:rPr>
          <w:noProof/>
          <w:sz w:val="28"/>
          <w:szCs w:val="28"/>
          <w:lang w:eastAsia="uk-UA"/>
        </w:rPr>
        <w:lastRenderedPageBreak/>
        <w:drawing>
          <wp:inline distT="0" distB="0" distL="0" distR="0" wp14:anchorId="18B674A9" wp14:editId="2AA63390">
            <wp:extent cx="1583052" cy="1372235"/>
            <wp:effectExtent l="133350" t="76200" r="74930" b="132715"/>
            <wp:docPr id="808" name="image227.png" descr="Пшеничний трипс: як розпізнати, методи боротьби та запобігання | Довідник  LNZWeb"/>
            <wp:cNvGraphicFramePr/>
            <a:graphic xmlns:a="http://schemas.openxmlformats.org/drawingml/2006/main">
              <a:graphicData uri="http://schemas.openxmlformats.org/drawingml/2006/picture">
                <pic:pic xmlns:pic="http://schemas.openxmlformats.org/drawingml/2006/picture">
                  <pic:nvPicPr>
                    <pic:cNvPr id="0" name="image227.png" descr="Пшеничний трипс: як розпізнати, методи боротьби та запобігання | Довідник  LNZWeb"/>
                    <pic:cNvPicPr preferRelativeResize="0"/>
                  </pic:nvPicPr>
                  <pic:blipFill>
                    <a:blip r:embed="rId64"/>
                    <a:srcRect/>
                    <a:stretch>
                      <a:fillRect/>
                    </a:stretch>
                  </pic:blipFill>
                  <pic:spPr>
                    <a:xfrm>
                      <a:off x="0" y="0"/>
                      <a:ext cx="1590564" cy="13787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noProof/>
          <w:sz w:val="28"/>
          <w:szCs w:val="28"/>
          <w:lang w:eastAsia="uk-UA"/>
        </w:rPr>
        <w:drawing>
          <wp:inline distT="0" distB="0" distL="0" distR="0" wp14:anchorId="4514EFAF" wp14:editId="4F3BD448">
            <wp:extent cx="1327408" cy="1350010"/>
            <wp:effectExtent l="133350" t="76200" r="82550" b="135890"/>
            <wp:docPr id="809" name="image225.jpg" descr="2.2. Пшеничний трипс Haplothrips tritici (Рис. 2)"/>
            <wp:cNvGraphicFramePr/>
            <a:graphic xmlns:a="http://schemas.openxmlformats.org/drawingml/2006/main">
              <a:graphicData uri="http://schemas.openxmlformats.org/drawingml/2006/picture">
                <pic:pic xmlns:pic="http://schemas.openxmlformats.org/drawingml/2006/picture">
                  <pic:nvPicPr>
                    <pic:cNvPr id="0" name="image225.jpg" descr="2.2. Пшеничний трипс Haplothrips tritici (Рис. 2)"/>
                    <pic:cNvPicPr preferRelativeResize="0"/>
                  </pic:nvPicPr>
                  <pic:blipFill>
                    <a:blip r:embed="rId65"/>
                    <a:srcRect/>
                    <a:stretch>
                      <a:fillRect/>
                    </a:stretch>
                  </pic:blipFill>
                  <pic:spPr>
                    <a:xfrm>
                      <a:off x="0" y="0"/>
                      <a:ext cx="1338234" cy="13610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noProof/>
          <w:sz w:val="28"/>
          <w:szCs w:val="28"/>
          <w:lang w:eastAsia="uk-UA"/>
        </w:rPr>
        <w:drawing>
          <wp:inline distT="0" distB="0" distL="0" distR="0" wp14:anchorId="454BA17A" wp14:editId="017E9E90">
            <wp:extent cx="1591108" cy="1435100"/>
            <wp:effectExtent l="133350" t="76200" r="85725" b="127000"/>
            <wp:docPr id="810" name="image224.jpg" descr="Пшеничный трипс Вредители | Syngenta"/>
            <wp:cNvGraphicFramePr/>
            <a:graphic xmlns:a="http://schemas.openxmlformats.org/drawingml/2006/main">
              <a:graphicData uri="http://schemas.openxmlformats.org/drawingml/2006/picture">
                <pic:pic xmlns:pic="http://schemas.openxmlformats.org/drawingml/2006/picture">
                  <pic:nvPicPr>
                    <pic:cNvPr id="0" name="image224.jpg" descr="Пшеничный трипс Вредители | Syngenta"/>
                    <pic:cNvPicPr preferRelativeResize="0"/>
                  </pic:nvPicPr>
                  <pic:blipFill>
                    <a:blip r:embed="rId66"/>
                    <a:srcRect/>
                    <a:stretch>
                      <a:fillRect/>
                    </a:stretch>
                  </pic:blipFill>
                  <pic:spPr>
                    <a:xfrm>
                      <a:off x="0" y="0"/>
                      <a:ext cx="1599209" cy="14424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C7E92DF" w14:textId="77777777" w:rsidR="000A6472" w:rsidRPr="005506C6" w:rsidRDefault="000A6472" w:rsidP="000A6472">
      <w:pPr>
        <w:ind w:firstLine="851"/>
        <w:jc w:val="center"/>
        <w:rPr>
          <w:b/>
          <w:i/>
        </w:rPr>
      </w:pPr>
      <w:r w:rsidRPr="005506C6">
        <w:rPr>
          <w:b/>
          <w:i/>
        </w:rPr>
        <w:t>Пшеничний трипс</w:t>
      </w:r>
    </w:p>
    <w:p w14:paraId="7ED558BD" w14:textId="77777777" w:rsidR="000A6472" w:rsidRPr="005506C6" w:rsidRDefault="000A6472" w:rsidP="000A6472">
      <w:pPr>
        <w:ind w:firstLine="851"/>
        <w:jc w:val="center"/>
        <w:rPr>
          <w:b/>
          <w:i/>
          <w:sz w:val="28"/>
          <w:szCs w:val="28"/>
        </w:rPr>
      </w:pPr>
    </w:p>
    <w:p w14:paraId="684AA21A" w14:textId="0A6B597A" w:rsidR="008C6FB0" w:rsidRPr="00C35A19" w:rsidRDefault="000A6472" w:rsidP="00336F13">
      <w:pPr>
        <w:ind w:firstLine="851"/>
        <w:jc w:val="both"/>
        <w:rPr>
          <w:sz w:val="28"/>
          <w:szCs w:val="28"/>
        </w:rPr>
      </w:pPr>
      <w:r w:rsidRPr="005506C6">
        <w:rPr>
          <w:sz w:val="28"/>
          <w:szCs w:val="28"/>
        </w:rPr>
        <w:t xml:space="preserve">Осіннім обстеженням встановлено, </w:t>
      </w:r>
      <w:r>
        <w:rPr>
          <w:sz w:val="28"/>
          <w:szCs w:val="28"/>
        </w:rPr>
        <w:t xml:space="preserve">що зимуючий запас </w:t>
      </w:r>
      <w:r w:rsidRPr="005506C6">
        <w:rPr>
          <w:sz w:val="28"/>
          <w:szCs w:val="28"/>
        </w:rPr>
        <w:t>личинок трипсів (</w:t>
      </w:r>
      <w:r>
        <w:rPr>
          <w:sz w:val="28"/>
          <w:szCs w:val="28"/>
        </w:rPr>
        <w:t>0,5-5</w:t>
      </w:r>
      <w:r w:rsidRPr="005506C6">
        <w:rPr>
          <w:sz w:val="28"/>
          <w:szCs w:val="28"/>
        </w:rPr>
        <w:t xml:space="preserve"> </w:t>
      </w:r>
      <w:proofErr w:type="spellStart"/>
      <w:r w:rsidRPr="005506C6">
        <w:rPr>
          <w:sz w:val="28"/>
          <w:szCs w:val="28"/>
        </w:rPr>
        <w:t>екз</w:t>
      </w:r>
      <w:proofErr w:type="spellEnd"/>
      <w:r w:rsidRPr="005506C6">
        <w:rPr>
          <w:sz w:val="28"/>
          <w:szCs w:val="28"/>
        </w:rPr>
        <w:t xml:space="preserve">. на </w:t>
      </w:r>
      <w:proofErr w:type="spellStart"/>
      <w:r w:rsidRPr="005506C6">
        <w:rPr>
          <w:sz w:val="28"/>
          <w:szCs w:val="28"/>
        </w:rPr>
        <w:t>кв.м</w:t>
      </w:r>
      <w:proofErr w:type="spellEnd"/>
      <w:r w:rsidRPr="005506C6">
        <w:rPr>
          <w:sz w:val="28"/>
          <w:szCs w:val="28"/>
        </w:rPr>
        <w:t>), залишився</w:t>
      </w:r>
      <w:r>
        <w:rPr>
          <w:sz w:val="28"/>
          <w:szCs w:val="28"/>
        </w:rPr>
        <w:t xml:space="preserve"> майже</w:t>
      </w:r>
      <w:r w:rsidRPr="005506C6">
        <w:rPr>
          <w:sz w:val="28"/>
          <w:szCs w:val="28"/>
        </w:rPr>
        <w:t xml:space="preserve"> на рівні </w:t>
      </w:r>
      <w:r>
        <w:rPr>
          <w:sz w:val="28"/>
          <w:szCs w:val="28"/>
        </w:rPr>
        <w:t xml:space="preserve">минулорічних </w:t>
      </w:r>
      <w:r w:rsidRPr="005506C6">
        <w:rPr>
          <w:sz w:val="28"/>
          <w:szCs w:val="28"/>
        </w:rPr>
        <w:t xml:space="preserve">показників. </w:t>
      </w:r>
      <w:r w:rsidRPr="00C35A19">
        <w:rPr>
          <w:sz w:val="28"/>
          <w:szCs w:val="28"/>
        </w:rPr>
        <w:t xml:space="preserve">За сприятливих умов перезимівлі </w:t>
      </w:r>
      <w:r>
        <w:rPr>
          <w:sz w:val="28"/>
          <w:szCs w:val="28"/>
        </w:rPr>
        <w:t>та</w:t>
      </w:r>
      <w:r w:rsidRPr="00C35A19">
        <w:rPr>
          <w:sz w:val="28"/>
          <w:szCs w:val="28"/>
        </w:rPr>
        <w:t xml:space="preserve"> теплої, </w:t>
      </w:r>
      <w:proofErr w:type="spellStart"/>
      <w:r w:rsidRPr="00C35A19">
        <w:rPr>
          <w:sz w:val="28"/>
          <w:szCs w:val="28"/>
        </w:rPr>
        <w:t>помірно</w:t>
      </w:r>
      <w:proofErr w:type="spellEnd"/>
      <w:r w:rsidRPr="00C35A19">
        <w:rPr>
          <w:sz w:val="28"/>
          <w:szCs w:val="28"/>
        </w:rPr>
        <w:t xml:space="preserve"> вологої погоди навесні 2026 р</w:t>
      </w:r>
      <w:r>
        <w:rPr>
          <w:sz w:val="28"/>
          <w:szCs w:val="28"/>
        </w:rPr>
        <w:t>.</w:t>
      </w:r>
      <w:r w:rsidRPr="00C35A19">
        <w:rPr>
          <w:sz w:val="28"/>
          <w:szCs w:val="28"/>
        </w:rPr>
        <w:t xml:space="preserve"> та теплої сухої погоди літнього періоду ймовірне активне заселення і зростання чисельності фітофага з перевищенням економічного порогу шкідливості у посівах зернових колосових культур. Обприскування посівів у період формування зернівки проти хлібних клопів та інших шкідників інсектицидами буде ефективним і проти пшеничного трипса.</w:t>
      </w:r>
    </w:p>
    <w:p w14:paraId="597B01C1" w14:textId="77777777" w:rsidR="000A6472" w:rsidRPr="005506C6" w:rsidRDefault="000A6472" w:rsidP="000A6472">
      <w:pPr>
        <w:ind w:firstLine="851"/>
        <w:jc w:val="both"/>
        <w:rPr>
          <w:sz w:val="28"/>
          <w:szCs w:val="28"/>
        </w:rPr>
      </w:pPr>
      <w:r w:rsidRPr="005506C6">
        <w:rPr>
          <w:b/>
          <w:sz w:val="28"/>
          <w:szCs w:val="28"/>
        </w:rPr>
        <w:t xml:space="preserve">Кореневі гнилі </w:t>
      </w:r>
      <w:r w:rsidRPr="001570D5">
        <w:rPr>
          <w:bCs/>
          <w:sz w:val="28"/>
          <w:szCs w:val="28"/>
        </w:rPr>
        <w:t>(</w:t>
      </w:r>
      <w:r w:rsidRPr="001570D5">
        <w:rPr>
          <w:b/>
          <w:bCs/>
          <w:iCs/>
          <w:sz w:val="28"/>
          <w:szCs w:val="28"/>
        </w:rPr>
        <w:t>звичайна</w:t>
      </w:r>
      <w:r w:rsidRPr="005506C6">
        <w:rPr>
          <w:i/>
          <w:sz w:val="28"/>
          <w:szCs w:val="28"/>
        </w:rPr>
        <w:t xml:space="preserve"> </w:t>
      </w:r>
      <w:r w:rsidRPr="001570D5">
        <w:rPr>
          <w:iCs/>
          <w:sz w:val="28"/>
          <w:szCs w:val="28"/>
        </w:rPr>
        <w:t xml:space="preserve">або </w:t>
      </w:r>
      <w:proofErr w:type="spellStart"/>
      <w:r w:rsidRPr="001570D5">
        <w:rPr>
          <w:b/>
          <w:bCs/>
          <w:iCs/>
          <w:sz w:val="28"/>
          <w:szCs w:val="28"/>
        </w:rPr>
        <w:t>гельмінтоспоріозна</w:t>
      </w:r>
      <w:proofErr w:type="spellEnd"/>
      <w:r w:rsidRPr="001570D5">
        <w:rPr>
          <w:b/>
          <w:bCs/>
          <w:iCs/>
          <w:sz w:val="28"/>
          <w:szCs w:val="28"/>
        </w:rPr>
        <w:t xml:space="preserve"> </w:t>
      </w:r>
      <w:r w:rsidRPr="005506C6">
        <w:rPr>
          <w:i/>
          <w:sz w:val="28"/>
          <w:szCs w:val="28"/>
        </w:rPr>
        <w:t>– збудник</w:t>
      </w:r>
      <w:r w:rsidRPr="005506C6">
        <w:rPr>
          <w:b/>
          <w:i/>
          <w:sz w:val="28"/>
          <w:szCs w:val="28"/>
        </w:rPr>
        <w:t xml:space="preserve"> </w:t>
      </w:r>
      <w:proofErr w:type="spellStart"/>
      <w:r w:rsidRPr="005506C6">
        <w:rPr>
          <w:bCs/>
          <w:i/>
          <w:sz w:val="28"/>
          <w:szCs w:val="28"/>
          <w:lang w:val="en-US"/>
        </w:rPr>
        <w:t>Bipolaris</w:t>
      </w:r>
      <w:proofErr w:type="spellEnd"/>
      <w:r w:rsidRPr="005506C6">
        <w:rPr>
          <w:bCs/>
          <w:i/>
          <w:sz w:val="28"/>
          <w:szCs w:val="28"/>
        </w:rPr>
        <w:t xml:space="preserve"> </w:t>
      </w:r>
      <w:proofErr w:type="spellStart"/>
      <w:r w:rsidRPr="005506C6">
        <w:rPr>
          <w:bCs/>
          <w:i/>
          <w:sz w:val="28"/>
          <w:szCs w:val="28"/>
          <w:lang w:val="en-US"/>
        </w:rPr>
        <w:t>sorokiniana</w:t>
      </w:r>
      <w:proofErr w:type="spellEnd"/>
      <w:r w:rsidRPr="005506C6">
        <w:rPr>
          <w:bCs/>
          <w:i/>
          <w:sz w:val="28"/>
          <w:szCs w:val="28"/>
        </w:rPr>
        <w:t xml:space="preserve"> </w:t>
      </w:r>
      <w:r w:rsidRPr="001202AB">
        <w:rPr>
          <w:bCs/>
          <w:iCs/>
          <w:sz w:val="28"/>
          <w:szCs w:val="28"/>
          <w:lang w:val="en-US"/>
        </w:rPr>
        <w:t>Shoem</w:t>
      </w:r>
      <w:r w:rsidRPr="001202AB">
        <w:rPr>
          <w:bCs/>
          <w:iCs/>
          <w:sz w:val="28"/>
          <w:szCs w:val="28"/>
        </w:rPr>
        <w:t>.</w:t>
      </w:r>
      <w:r w:rsidRPr="005506C6">
        <w:rPr>
          <w:bCs/>
          <w:i/>
          <w:sz w:val="28"/>
          <w:szCs w:val="28"/>
        </w:rPr>
        <w:t xml:space="preserve">, </w:t>
      </w:r>
      <w:r w:rsidRPr="001570D5">
        <w:rPr>
          <w:b/>
          <w:iCs/>
          <w:sz w:val="28"/>
          <w:szCs w:val="28"/>
        </w:rPr>
        <w:t>фузаріозні гриби</w:t>
      </w:r>
      <w:r w:rsidRPr="005506C6">
        <w:rPr>
          <w:bCs/>
          <w:i/>
          <w:sz w:val="28"/>
          <w:szCs w:val="28"/>
        </w:rPr>
        <w:t xml:space="preserve"> роду </w:t>
      </w:r>
      <w:r w:rsidRPr="005506C6">
        <w:rPr>
          <w:bCs/>
          <w:i/>
          <w:sz w:val="28"/>
          <w:szCs w:val="28"/>
          <w:lang w:val="en-US"/>
        </w:rPr>
        <w:t>Fusarium</w:t>
      </w:r>
      <w:r w:rsidRPr="005506C6">
        <w:rPr>
          <w:bCs/>
          <w:i/>
          <w:sz w:val="28"/>
          <w:szCs w:val="28"/>
        </w:rPr>
        <w:t xml:space="preserve">, </w:t>
      </w:r>
      <w:r w:rsidRPr="001570D5">
        <w:rPr>
          <w:b/>
          <w:sz w:val="28"/>
          <w:szCs w:val="28"/>
        </w:rPr>
        <w:t xml:space="preserve">прикоренева </w:t>
      </w:r>
      <w:proofErr w:type="spellStart"/>
      <w:r w:rsidRPr="001570D5">
        <w:rPr>
          <w:b/>
          <w:sz w:val="28"/>
          <w:szCs w:val="28"/>
        </w:rPr>
        <w:t>церкоспорельозна</w:t>
      </w:r>
      <w:proofErr w:type="spellEnd"/>
      <w:r w:rsidRPr="005506C6">
        <w:rPr>
          <w:bCs/>
          <w:sz w:val="28"/>
          <w:szCs w:val="28"/>
        </w:rPr>
        <w:t xml:space="preserve"> </w:t>
      </w:r>
      <w:r w:rsidRPr="005506C6">
        <w:rPr>
          <w:bCs/>
          <w:i/>
          <w:sz w:val="28"/>
          <w:szCs w:val="28"/>
        </w:rPr>
        <w:t xml:space="preserve">- </w:t>
      </w:r>
      <w:proofErr w:type="spellStart"/>
      <w:r w:rsidRPr="005506C6">
        <w:rPr>
          <w:bCs/>
          <w:i/>
          <w:sz w:val="28"/>
          <w:szCs w:val="28"/>
        </w:rPr>
        <w:t>Oculimacula</w:t>
      </w:r>
      <w:proofErr w:type="spellEnd"/>
      <w:r w:rsidRPr="005506C6">
        <w:rPr>
          <w:bCs/>
          <w:i/>
          <w:sz w:val="28"/>
          <w:szCs w:val="28"/>
        </w:rPr>
        <w:t xml:space="preserve"> </w:t>
      </w:r>
      <w:proofErr w:type="spellStart"/>
      <w:r w:rsidRPr="005506C6">
        <w:rPr>
          <w:bCs/>
          <w:i/>
          <w:sz w:val="28"/>
          <w:szCs w:val="28"/>
        </w:rPr>
        <w:t>yallundae</w:t>
      </w:r>
      <w:proofErr w:type="spellEnd"/>
      <w:r w:rsidRPr="005506C6">
        <w:rPr>
          <w:bCs/>
          <w:i/>
          <w:sz w:val="28"/>
          <w:szCs w:val="28"/>
        </w:rPr>
        <w:t xml:space="preserve"> </w:t>
      </w:r>
      <w:r w:rsidRPr="001202AB">
        <w:rPr>
          <w:bCs/>
          <w:iCs/>
          <w:sz w:val="28"/>
          <w:szCs w:val="28"/>
        </w:rPr>
        <w:t>(</w:t>
      </w:r>
      <w:proofErr w:type="spellStart"/>
      <w:r w:rsidRPr="001202AB">
        <w:rPr>
          <w:bCs/>
          <w:iCs/>
          <w:sz w:val="28"/>
          <w:szCs w:val="28"/>
        </w:rPr>
        <w:t>Wallwork</w:t>
      </w:r>
      <w:proofErr w:type="spellEnd"/>
      <w:r w:rsidRPr="001202AB">
        <w:rPr>
          <w:bCs/>
          <w:iCs/>
          <w:sz w:val="28"/>
          <w:szCs w:val="28"/>
        </w:rPr>
        <w:t xml:space="preserve"> &amp; </w:t>
      </w:r>
      <w:proofErr w:type="spellStart"/>
      <w:r w:rsidRPr="001202AB">
        <w:rPr>
          <w:bCs/>
          <w:iCs/>
          <w:sz w:val="28"/>
          <w:szCs w:val="28"/>
        </w:rPr>
        <w:t>Spooner</w:t>
      </w:r>
      <w:proofErr w:type="spellEnd"/>
      <w:r w:rsidRPr="001202AB">
        <w:rPr>
          <w:bCs/>
          <w:iCs/>
          <w:sz w:val="28"/>
          <w:szCs w:val="28"/>
        </w:rPr>
        <w:t xml:space="preserve">) </w:t>
      </w:r>
      <w:proofErr w:type="spellStart"/>
      <w:r w:rsidRPr="001202AB">
        <w:rPr>
          <w:bCs/>
          <w:iCs/>
          <w:sz w:val="28"/>
          <w:szCs w:val="28"/>
        </w:rPr>
        <w:t>Crous</w:t>
      </w:r>
      <w:proofErr w:type="spellEnd"/>
      <w:r w:rsidRPr="001202AB">
        <w:rPr>
          <w:bCs/>
          <w:iCs/>
          <w:sz w:val="28"/>
          <w:szCs w:val="28"/>
        </w:rPr>
        <w:t xml:space="preserve"> &amp; W</w:t>
      </w:r>
      <w:r w:rsidRPr="005506C6">
        <w:rPr>
          <w:bCs/>
          <w:i/>
          <w:sz w:val="28"/>
          <w:szCs w:val="28"/>
        </w:rPr>
        <w:t xml:space="preserve">. </w:t>
      </w:r>
      <w:proofErr w:type="spellStart"/>
      <w:r w:rsidRPr="001202AB">
        <w:rPr>
          <w:bCs/>
          <w:iCs/>
          <w:sz w:val="28"/>
          <w:szCs w:val="28"/>
        </w:rPr>
        <w:t>Gams</w:t>
      </w:r>
      <w:proofErr w:type="spellEnd"/>
      <w:r w:rsidRPr="000E5409">
        <w:rPr>
          <w:bCs/>
          <w:iCs/>
          <w:sz w:val="28"/>
          <w:szCs w:val="28"/>
        </w:rPr>
        <w:t>,</w:t>
      </w:r>
      <w:r w:rsidRPr="005506C6">
        <w:rPr>
          <w:bCs/>
          <w:i/>
          <w:sz w:val="28"/>
          <w:szCs w:val="28"/>
        </w:rPr>
        <w:t xml:space="preserve"> </w:t>
      </w:r>
      <w:proofErr w:type="spellStart"/>
      <w:r w:rsidRPr="001570D5">
        <w:rPr>
          <w:b/>
          <w:iCs/>
          <w:sz w:val="28"/>
          <w:szCs w:val="28"/>
        </w:rPr>
        <w:t>офіобольозна</w:t>
      </w:r>
      <w:proofErr w:type="spellEnd"/>
      <w:r w:rsidRPr="005506C6">
        <w:rPr>
          <w:bCs/>
          <w:i/>
          <w:sz w:val="28"/>
          <w:szCs w:val="28"/>
        </w:rPr>
        <w:t xml:space="preserve"> - </w:t>
      </w:r>
      <w:proofErr w:type="spellStart"/>
      <w:r w:rsidRPr="005506C6">
        <w:rPr>
          <w:bCs/>
          <w:i/>
          <w:sz w:val="28"/>
          <w:szCs w:val="28"/>
          <w:lang w:val="en-US"/>
        </w:rPr>
        <w:t>Gaeumannomyces</w:t>
      </w:r>
      <w:proofErr w:type="spellEnd"/>
      <w:r w:rsidRPr="005506C6">
        <w:rPr>
          <w:bCs/>
          <w:i/>
          <w:sz w:val="28"/>
          <w:szCs w:val="28"/>
        </w:rPr>
        <w:t xml:space="preserve"> </w:t>
      </w:r>
      <w:r w:rsidRPr="005506C6">
        <w:rPr>
          <w:bCs/>
          <w:i/>
          <w:sz w:val="28"/>
          <w:szCs w:val="28"/>
          <w:lang w:val="en-US"/>
        </w:rPr>
        <w:t>graminis</w:t>
      </w:r>
      <w:r w:rsidRPr="005506C6">
        <w:rPr>
          <w:bCs/>
          <w:i/>
          <w:sz w:val="28"/>
          <w:szCs w:val="28"/>
        </w:rPr>
        <w:t xml:space="preserve"> </w:t>
      </w:r>
      <w:r w:rsidRPr="001202AB">
        <w:rPr>
          <w:bCs/>
          <w:iCs/>
          <w:sz w:val="28"/>
          <w:szCs w:val="28"/>
          <w:lang w:val="en-US"/>
        </w:rPr>
        <w:t>Arx</w:t>
      </w:r>
      <w:r w:rsidRPr="001202AB">
        <w:rPr>
          <w:bCs/>
          <w:iCs/>
          <w:sz w:val="28"/>
          <w:szCs w:val="28"/>
        </w:rPr>
        <w:t xml:space="preserve"> </w:t>
      </w:r>
      <w:r w:rsidRPr="001202AB">
        <w:rPr>
          <w:bCs/>
          <w:iCs/>
          <w:sz w:val="28"/>
          <w:szCs w:val="28"/>
          <w:lang w:val="en-US"/>
        </w:rPr>
        <w:t>et</w:t>
      </w:r>
      <w:r w:rsidRPr="001202AB">
        <w:rPr>
          <w:bCs/>
          <w:iCs/>
          <w:sz w:val="28"/>
          <w:szCs w:val="28"/>
        </w:rPr>
        <w:t xml:space="preserve"> </w:t>
      </w:r>
      <w:r w:rsidRPr="001202AB">
        <w:rPr>
          <w:bCs/>
          <w:iCs/>
          <w:sz w:val="28"/>
          <w:szCs w:val="28"/>
          <w:lang w:val="en-US"/>
        </w:rPr>
        <w:t>Ol</w:t>
      </w:r>
      <w:r w:rsidRPr="005506C6">
        <w:rPr>
          <w:bCs/>
          <w:i/>
          <w:sz w:val="28"/>
          <w:szCs w:val="28"/>
        </w:rPr>
        <w:t>).</w:t>
      </w:r>
      <w:r w:rsidRPr="005506C6">
        <w:rPr>
          <w:i/>
          <w:sz w:val="28"/>
          <w:szCs w:val="28"/>
        </w:rPr>
        <w:t xml:space="preserve"> </w:t>
      </w:r>
      <w:r w:rsidRPr="005506C6">
        <w:rPr>
          <w:sz w:val="28"/>
          <w:szCs w:val="28"/>
        </w:rPr>
        <w:t xml:space="preserve">Найбільш поширені кореневі гнилі в період вегетації були </w:t>
      </w:r>
      <w:proofErr w:type="spellStart"/>
      <w:r w:rsidRPr="005506C6">
        <w:rPr>
          <w:b/>
          <w:bCs/>
          <w:sz w:val="28"/>
          <w:szCs w:val="28"/>
        </w:rPr>
        <w:t>гельмінтоспоріозна</w:t>
      </w:r>
      <w:proofErr w:type="spellEnd"/>
      <w:r w:rsidRPr="005506C6">
        <w:rPr>
          <w:sz w:val="28"/>
          <w:szCs w:val="28"/>
        </w:rPr>
        <w:t xml:space="preserve"> та </w:t>
      </w:r>
      <w:r w:rsidRPr="005506C6">
        <w:rPr>
          <w:b/>
          <w:bCs/>
          <w:sz w:val="28"/>
          <w:szCs w:val="28"/>
        </w:rPr>
        <w:t>фузаріозна</w:t>
      </w:r>
      <w:r w:rsidRPr="005506C6">
        <w:rPr>
          <w:sz w:val="28"/>
          <w:szCs w:val="28"/>
        </w:rPr>
        <w:t xml:space="preserve">, які повсюдно уражували посіви зернових колосових культур, найбільше пшеницю озиму та ячмінь ярий. Розповсюдженість хвороби на ячмені озимому, пшениці ярій та житі була незначна. Захворювання на зернових колосових культурах проявилось за весняного кущіння й набувало поширення до фази молочно-воскової стиглості. </w:t>
      </w:r>
    </w:p>
    <w:p w14:paraId="5EFF305D" w14:textId="77777777" w:rsidR="000A6472" w:rsidRPr="005506C6" w:rsidRDefault="000A6472" w:rsidP="000A6472">
      <w:pPr>
        <w:widowControl w:val="0"/>
        <w:ind w:firstLine="851"/>
        <w:jc w:val="center"/>
        <w:rPr>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4603"/>
      </w:tblGrid>
      <w:tr w:rsidR="000A6472" w:rsidRPr="005506C6" w14:paraId="11EF9EAA" w14:textId="77777777" w:rsidTr="00465F35">
        <w:tc>
          <w:tcPr>
            <w:tcW w:w="4602" w:type="dxa"/>
          </w:tcPr>
          <w:p w14:paraId="7EEF4529" w14:textId="77777777" w:rsidR="000A6472" w:rsidRPr="005506C6" w:rsidRDefault="000A6472" w:rsidP="00465F35">
            <w:pPr>
              <w:widowControl w:val="0"/>
              <w:jc w:val="center"/>
              <w:rPr>
                <w:sz w:val="22"/>
                <w:szCs w:val="22"/>
              </w:rPr>
            </w:pPr>
            <w:r w:rsidRPr="005506C6">
              <w:rPr>
                <w:noProof/>
                <w:sz w:val="22"/>
                <w:szCs w:val="22"/>
                <w:lang w:eastAsia="uk-UA"/>
              </w:rPr>
              <w:drawing>
                <wp:inline distT="0" distB="0" distL="0" distR="0" wp14:anchorId="7195BA99" wp14:editId="182479F2">
                  <wp:extent cx="1753235" cy="1687054"/>
                  <wp:effectExtent l="133350" t="76200" r="75565" b="142240"/>
                  <wp:docPr id="777" name="image187.jpg" descr="418a297df94d2a1f57eba73b0185b1fa"/>
                  <wp:cNvGraphicFramePr/>
                  <a:graphic xmlns:a="http://schemas.openxmlformats.org/drawingml/2006/main">
                    <a:graphicData uri="http://schemas.openxmlformats.org/drawingml/2006/picture">
                      <pic:pic xmlns:pic="http://schemas.openxmlformats.org/drawingml/2006/picture">
                        <pic:nvPicPr>
                          <pic:cNvPr id="0" name="image187.jpg" descr="418a297df94d2a1f57eba73b0185b1fa"/>
                          <pic:cNvPicPr preferRelativeResize="0"/>
                        </pic:nvPicPr>
                        <pic:blipFill>
                          <a:blip r:embed="rId67"/>
                          <a:srcRect/>
                          <a:stretch>
                            <a:fillRect/>
                          </a:stretch>
                        </pic:blipFill>
                        <pic:spPr>
                          <a:xfrm>
                            <a:off x="0" y="0"/>
                            <a:ext cx="1756995" cy="16906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603" w:type="dxa"/>
          </w:tcPr>
          <w:p w14:paraId="3C3D2CE2" w14:textId="77777777" w:rsidR="000A6472" w:rsidRPr="005506C6" w:rsidRDefault="000A6472" w:rsidP="00465F35">
            <w:pPr>
              <w:widowControl w:val="0"/>
              <w:jc w:val="center"/>
              <w:rPr>
                <w:sz w:val="22"/>
                <w:szCs w:val="22"/>
              </w:rPr>
            </w:pPr>
            <w:r w:rsidRPr="005506C6">
              <w:rPr>
                <w:noProof/>
                <w:sz w:val="22"/>
                <w:szCs w:val="22"/>
                <w:lang w:eastAsia="uk-UA"/>
              </w:rPr>
              <w:drawing>
                <wp:inline distT="0" distB="0" distL="0" distR="0" wp14:anchorId="4A66E964" wp14:editId="69148F2C">
                  <wp:extent cx="1842135" cy="1675902"/>
                  <wp:effectExtent l="133350" t="76200" r="81915" b="133985"/>
                  <wp:docPr id="781" name="image188.png" descr="9996c9ba0f687a519a068b407f0911a1"/>
                  <wp:cNvGraphicFramePr/>
                  <a:graphic xmlns:a="http://schemas.openxmlformats.org/drawingml/2006/main">
                    <a:graphicData uri="http://schemas.openxmlformats.org/drawingml/2006/picture">
                      <pic:pic xmlns:pic="http://schemas.openxmlformats.org/drawingml/2006/picture">
                        <pic:nvPicPr>
                          <pic:cNvPr id="0" name="image188.png" descr="9996c9ba0f687a519a068b407f0911a1"/>
                          <pic:cNvPicPr preferRelativeResize="0"/>
                        </pic:nvPicPr>
                        <pic:blipFill>
                          <a:blip r:embed="rId68"/>
                          <a:srcRect/>
                          <a:stretch>
                            <a:fillRect/>
                          </a:stretch>
                        </pic:blipFill>
                        <pic:spPr>
                          <a:xfrm>
                            <a:off x="0" y="0"/>
                            <a:ext cx="1844013" cy="16776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0A6472" w:rsidRPr="00B23FAD" w14:paraId="676A0DB8" w14:textId="77777777" w:rsidTr="00465F35">
        <w:tc>
          <w:tcPr>
            <w:tcW w:w="4602" w:type="dxa"/>
          </w:tcPr>
          <w:p w14:paraId="30A69AF4" w14:textId="77777777" w:rsidR="000A6472" w:rsidRPr="00B23FAD" w:rsidRDefault="000A6472" w:rsidP="00465F35">
            <w:pPr>
              <w:widowControl w:val="0"/>
              <w:jc w:val="center"/>
            </w:pPr>
            <w:r w:rsidRPr="00B23FAD">
              <w:rPr>
                <w:b/>
                <w:i/>
              </w:rPr>
              <w:t>Звичайна</w:t>
            </w:r>
            <w:r w:rsidRPr="00B23FAD">
              <w:rPr>
                <w:i/>
              </w:rPr>
              <w:t xml:space="preserve"> (</w:t>
            </w:r>
            <w:proofErr w:type="spellStart"/>
            <w:r w:rsidRPr="00B23FAD">
              <w:rPr>
                <w:b/>
                <w:i/>
              </w:rPr>
              <w:t>гельмінтоспоріозна</w:t>
            </w:r>
            <w:proofErr w:type="spellEnd"/>
            <w:r w:rsidRPr="00B23FAD">
              <w:rPr>
                <w:b/>
                <w:i/>
              </w:rPr>
              <w:t>)</w:t>
            </w:r>
          </w:p>
        </w:tc>
        <w:tc>
          <w:tcPr>
            <w:tcW w:w="4603" w:type="dxa"/>
          </w:tcPr>
          <w:p w14:paraId="02934927" w14:textId="77777777" w:rsidR="000A6472" w:rsidRPr="00B23FAD" w:rsidRDefault="000A6472" w:rsidP="00465F35">
            <w:pPr>
              <w:widowControl w:val="0"/>
              <w:ind w:firstLine="851"/>
              <w:jc w:val="center"/>
              <w:rPr>
                <w:b/>
                <w:i/>
              </w:rPr>
            </w:pPr>
            <w:r w:rsidRPr="00B23FAD">
              <w:rPr>
                <w:b/>
                <w:i/>
              </w:rPr>
              <w:t xml:space="preserve">Прикоренева </w:t>
            </w:r>
            <w:proofErr w:type="spellStart"/>
            <w:r w:rsidRPr="00B23FAD">
              <w:rPr>
                <w:b/>
                <w:i/>
              </w:rPr>
              <w:t>церкоспорельозна</w:t>
            </w:r>
            <w:proofErr w:type="spellEnd"/>
            <w:r w:rsidRPr="00B23FAD">
              <w:rPr>
                <w:b/>
                <w:i/>
              </w:rPr>
              <w:t xml:space="preserve"> гниль коренева гниль</w:t>
            </w:r>
          </w:p>
        </w:tc>
      </w:tr>
    </w:tbl>
    <w:p w14:paraId="6A9D40A8" w14:textId="77777777" w:rsidR="000A6472" w:rsidRPr="005506C6" w:rsidRDefault="000A6472" w:rsidP="000A6472">
      <w:pPr>
        <w:widowControl w:val="0"/>
        <w:rPr>
          <w:b/>
          <w:i/>
        </w:rPr>
      </w:pPr>
    </w:p>
    <w:p w14:paraId="2DC664B1" w14:textId="77777777" w:rsidR="000A6472" w:rsidRPr="005506C6" w:rsidRDefault="000A6472" w:rsidP="000A6472">
      <w:pPr>
        <w:ind w:firstLine="851"/>
        <w:jc w:val="both"/>
        <w:rPr>
          <w:sz w:val="28"/>
          <w:szCs w:val="28"/>
        </w:rPr>
      </w:pPr>
      <w:r w:rsidRPr="005506C6">
        <w:rPr>
          <w:sz w:val="28"/>
          <w:szCs w:val="28"/>
        </w:rPr>
        <w:t xml:space="preserve">На пшениці озимій у фазу кущіння кореневі гнилі відмічали на </w:t>
      </w:r>
      <w:r>
        <w:rPr>
          <w:sz w:val="28"/>
          <w:szCs w:val="28"/>
        </w:rPr>
        <w:t>1,4</w:t>
      </w:r>
      <w:r w:rsidRPr="005506C6">
        <w:rPr>
          <w:sz w:val="28"/>
          <w:szCs w:val="28"/>
        </w:rPr>
        <w:t xml:space="preserve">% площ, </w:t>
      </w:r>
      <w:proofErr w:type="spellStart"/>
      <w:r w:rsidRPr="005506C6">
        <w:rPr>
          <w:sz w:val="28"/>
          <w:szCs w:val="28"/>
          <w:lang w:val="ru-RU"/>
        </w:rPr>
        <w:t>поширення</w:t>
      </w:r>
      <w:proofErr w:type="spellEnd"/>
      <w:r w:rsidRPr="005506C6">
        <w:rPr>
          <w:sz w:val="28"/>
          <w:szCs w:val="28"/>
          <w:lang w:val="ru-RU"/>
        </w:rPr>
        <w:t xml:space="preserve"> в </w:t>
      </w:r>
      <w:proofErr w:type="spellStart"/>
      <w:r w:rsidRPr="005506C6">
        <w:rPr>
          <w:sz w:val="28"/>
          <w:szCs w:val="28"/>
          <w:lang w:val="ru-RU"/>
        </w:rPr>
        <w:t>середньому</w:t>
      </w:r>
      <w:proofErr w:type="spellEnd"/>
      <w:r w:rsidRPr="005506C6">
        <w:rPr>
          <w:sz w:val="28"/>
          <w:szCs w:val="28"/>
          <w:lang w:val="ru-RU"/>
        </w:rPr>
        <w:t xml:space="preserve"> становило </w:t>
      </w:r>
      <w:r>
        <w:rPr>
          <w:sz w:val="28"/>
          <w:szCs w:val="28"/>
          <w:lang w:val="ru-RU"/>
        </w:rPr>
        <w:t xml:space="preserve">до </w:t>
      </w:r>
      <w:r w:rsidRPr="005506C6">
        <w:rPr>
          <w:sz w:val="28"/>
          <w:szCs w:val="28"/>
          <w:lang w:val="ru-RU"/>
        </w:rPr>
        <w:t xml:space="preserve">2% </w:t>
      </w:r>
      <w:proofErr w:type="spellStart"/>
      <w:r w:rsidRPr="005506C6">
        <w:rPr>
          <w:sz w:val="28"/>
          <w:szCs w:val="28"/>
          <w:lang w:val="ru-RU"/>
        </w:rPr>
        <w:t>із</w:t>
      </w:r>
      <w:proofErr w:type="spellEnd"/>
      <w:r w:rsidRPr="005506C6">
        <w:rPr>
          <w:sz w:val="28"/>
          <w:szCs w:val="28"/>
          <w:lang w:val="ru-RU"/>
        </w:rPr>
        <w:t xml:space="preserve"> </w:t>
      </w:r>
      <w:proofErr w:type="spellStart"/>
      <w:r w:rsidRPr="005506C6">
        <w:rPr>
          <w:sz w:val="28"/>
          <w:szCs w:val="28"/>
          <w:lang w:val="ru-RU"/>
        </w:rPr>
        <w:t>розвитком</w:t>
      </w:r>
      <w:proofErr w:type="spellEnd"/>
      <w:r w:rsidRPr="005506C6">
        <w:rPr>
          <w:sz w:val="28"/>
          <w:szCs w:val="28"/>
          <w:lang w:val="ru-RU"/>
        </w:rPr>
        <w:t xml:space="preserve"> </w:t>
      </w:r>
      <w:r>
        <w:rPr>
          <w:sz w:val="28"/>
          <w:szCs w:val="28"/>
          <w:lang w:val="ru-RU"/>
        </w:rPr>
        <w:t>0,6</w:t>
      </w:r>
      <w:r w:rsidRPr="005506C6">
        <w:rPr>
          <w:sz w:val="28"/>
          <w:szCs w:val="28"/>
          <w:lang w:val="ru-RU"/>
        </w:rPr>
        <w:t>%,</w:t>
      </w:r>
      <w:r w:rsidRPr="005506C6">
        <w:rPr>
          <w:sz w:val="28"/>
          <w:szCs w:val="28"/>
        </w:rPr>
        <w:t xml:space="preserve"> переважно </w:t>
      </w:r>
      <w:proofErr w:type="spellStart"/>
      <w:r w:rsidRPr="005506C6">
        <w:rPr>
          <w:sz w:val="28"/>
          <w:szCs w:val="28"/>
        </w:rPr>
        <w:t>фузаріозно-гельмінтоспоріозного</w:t>
      </w:r>
      <w:proofErr w:type="spellEnd"/>
      <w:r w:rsidRPr="005506C6">
        <w:rPr>
          <w:sz w:val="28"/>
          <w:szCs w:val="28"/>
        </w:rPr>
        <w:t xml:space="preserve"> типу</w:t>
      </w:r>
      <w:r w:rsidRPr="005506C6">
        <w:rPr>
          <w:sz w:val="28"/>
          <w:szCs w:val="28"/>
          <w:lang w:val="ru-RU"/>
        </w:rPr>
        <w:t xml:space="preserve">. </w:t>
      </w:r>
      <w:proofErr w:type="spellStart"/>
      <w:r w:rsidRPr="005506C6">
        <w:rPr>
          <w:sz w:val="28"/>
          <w:szCs w:val="28"/>
          <w:lang w:val="ru-RU"/>
        </w:rPr>
        <w:t>Більший</w:t>
      </w:r>
      <w:proofErr w:type="spellEnd"/>
      <w:r w:rsidRPr="005506C6">
        <w:rPr>
          <w:sz w:val="28"/>
          <w:szCs w:val="28"/>
          <w:lang w:val="ru-RU"/>
        </w:rPr>
        <w:t xml:space="preserve"> </w:t>
      </w:r>
      <w:proofErr w:type="spellStart"/>
      <w:r w:rsidRPr="005506C6">
        <w:rPr>
          <w:sz w:val="28"/>
          <w:szCs w:val="28"/>
          <w:lang w:val="ru-RU"/>
        </w:rPr>
        <w:t>відсоток</w:t>
      </w:r>
      <w:proofErr w:type="spellEnd"/>
      <w:r w:rsidRPr="005506C6">
        <w:rPr>
          <w:sz w:val="28"/>
          <w:szCs w:val="28"/>
        </w:rPr>
        <w:t xml:space="preserve"> уражених площ </w:t>
      </w:r>
      <w:r>
        <w:rPr>
          <w:sz w:val="28"/>
          <w:szCs w:val="28"/>
        </w:rPr>
        <w:t>8</w:t>
      </w:r>
      <w:r w:rsidRPr="005506C6">
        <w:rPr>
          <w:sz w:val="28"/>
          <w:szCs w:val="28"/>
        </w:rPr>
        <w:t>% відмічали у зоні</w:t>
      </w:r>
      <w:r>
        <w:rPr>
          <w:sz w:val="28"/>
          <w:szCs w:val="28"/>
        </w:rPr>
        <w:t xml:space="preserve"> Лісостепу за</w:t>
      </w:r>
      <w:r w:rsidRPr="005506C6">
        <w:rPr>
          <w:sz w:val="28"/>
          <w:szCs w:val="28"/>
        </w:rPr>
        <w:t xml:space="preserve"> поширення хвороби 2% з </w:t>
      </w:r>
      <w:r w:rsidRPr="005506C6">
        <w:rPr>
          <w:sz w:val="28"/>
          <w:szCs w:val="28"/>
        </w:rPr>
        <w:lastRenderedPageBreak/>
        <w:t>низьк</w:t>
      </w:r>
      <w:r>
        <w:rPr>
          <w:sz w:val="28"/>
          <w:szCs w:val="28"/>
        </w:rPr>
        <w:t>им</w:t>
      </w:r>
      <w:r w:rsidRPr="005506C6">
        <w:rPr>
          <w:sz w:val="28"/>
          <w:szCs w:val="28"/>
        </w:rPr>
        <w:t xml:space="preserve"> розвитк</w:t>
      </w:r>
      <w:r>
        <w:rPr>
          <w:sz w:val="28"/>
          <w:szCs w:val="28"/>
        </w:rPr>
        <w:t>ом хвороби</w:t>
      </w:r>
      <w:r w:rsidRPr="005506C6">
        <w:rPr>
          <w:sz w:val="28"/>
          <w:szCs w:val="28"/>
        </w:rPr>
        <w:t xml:space="preserve"> 1%. У Степ</w:t>
      </w:r>
      <w:r>
        <w:rPr>
          <w:sz w:val="28"/>
          <w:szCs w:val="28"/>
        </w:rPr>
        <w:t>у</w:t>
      </w:r>
      <w:r w:rsidRPr="005506C6">
        <w:rPr>
          <w:sz w:val="28"/>
          <w:szCs w:val="28"/>
        </w:rPr>
        <w:t xml:space="preserve"> </w:t>
      </w:r>
      <w:r>
        <w:rPr>
          <w:sz w:val="28"/>
          <w:szCs w:val="28"/>
        </w:rPr>
        <w:t xml:space="preserve">рівень </w:t>
      </w:r>
      <w:r w:rsidRPr="005506C6">
        <w:rPr>
          <w:sz w:val="28"/>
          <w:szCs w:val="28"/>
        </w:rPr>
        <w:t xml:space="preserve">уражених площ </w:t>
      </w:r>
      <w:r>
        <w:rPr>
          <w:sz w:val="28"/>
          <w:szCs w:val="28"/>
        </w:rPr>
        <w:t>становив</w:t>
      </w:r>
      <w:r w:rsidRPr="005506C6">
        <w:rPr>
          <w:sz w:val="28"/>
          <w:szCs w:val="28"/>
        </w:rPr>
        <w:t xml:space="preserve"> </w:t>
      </w:r>
      <w:r>
        <w:rPr>
          <w:sz w:val="28"/>
          <w:szCs w:val="28"/>
        </w:rPr>
        <w:t>3</w:t>
      </w:r>
      <w:r w:rsidRPr="005506C6">
        <w:rPr>
          <w:sz w:val="28"/>
          <w:szCs w:val="28"/>
        </w:rPr>
        <w:t xml:space="preserve">%, </w:t>
      </w:r>
      <w:r>
        <w:rPr>
          <w:sz w:val="28"/>
          <w:szCs w:val="28"/>
        </w:rPr>
        <w:t>за</w:t>
      </w:r>
      <w:r w:rsidRPr="005506C6">
        <w:rPr>
          <w:sz w:val="28"/>
          <w:szCs w:val="28"/>
        </w:rPr>
        <w:t xml:space="preserve"> поширення </w:t>
      </w:r>
      <w:r>
        <w:rPr>
          <w:sz w:val="28"/>
          <w:szCs w:val="28"/>
        </w:rPr>
        <w:t xml:space="preserve">хвороби 1,2 </w:t>
      </w:r>
      <w:r w:rsidRPr="005506C6">
        <w:rPr>
          <w:sz w:val="28"/>
          <w:szCs w:val="28"/>
        </w:rPr>
        <w:t xml:space="preserve">та розвитку </w:t>
      </w:r>
      <w:r>
        <w:rPr>
          <w:sz w:val="28"/>
          <w:szCs w:val="28"/>
        </w:rPr>
        <w:t>0,6</w:t>
      </w:r>
      <w:r w:rsidRPr="005506C6">
        <w:rPr>
          <w:sz w:val="28"/>
          <w:szCs w:val="28"/>
        </w:rPr>
        <w:t>%,</w:t>
      </w:r>
      <w:r>
        <w:rPr>
          <w:sz w:val="28"/>
          <w:szCs w:val="28"/>
        </w:rPr>
        <w:t xml:space="preserve"> де</w:t>
      </w:r>
      <w:r w:rsidRPr="005506C6">
        <w:rPr>
          <w:sz w:val="28"/>
          <w:szCs w:val="28"/>
        </w:rPr>
        <w:t xml:space="preserve"> переважали фузаріозна та </w:t>
      </w:r>
      <w:proofErr w:type="spellStart"/>
      <w:r w:rsidRPr="005506C6">
        <w:rPr>
          <w:sz w:val="28"/>
          <w:szCs w:val="28"/>
        </w:rPr>
        <w:t>гельмінтоспоріозна</w:t>
      </w:r>
      <w:proofErr w:type="spellEnd"/>
      <w:r w:rsidRPr="005506C6">
        <w:rPr>
          <w:sz w:val="28"/>
          <w:szCs w:val="28"/>
        </w:rPr>
        <w:t xml:space="preserve"> гнилі. У </w:t>
      </w:r>
      <w:r>
        <w:rPr>
          <w:sz w:val="28"/>
          <w:szCs w:val="28"/>
        </w:rPr>
        <w:t xml:space="preserve">поліській зоні </w:t>
      </w:r>
      <w:r w:rsidRPr="005506C6">
        <w:rPr>
          <w:sz w:val="28"/>
          <w:szCs w:val="28"/>
        </w:rPr>
        <w:t>уражени</w:t>
      </w:r>
      <w:r>
        <w:rPr>
          <w:sz w:val="28"/>
          <w:szCs w:val="28"/>
        </w:rPr>
        <w:t>ми виявляли 1%</w:t>
      </w:r>
      <w:r w:rsidRPr="005506C6">
        <w:rPr>
          <w:sz w:val="28"/>
          <w:szCs w:val="28"/>
        </w:rPr>
        <w:t xml:space="preserve"> пло</w:t>
      </w:r>
      <w:r>
        <w:rPr>
          <w:sz w:val="28"/>
          <w:szCs w:val="28"/>
        </w:rPr>
        <w:t xml:space="preserve">щ, </w:t>
      </w:r>
      <w:r w:rsidRPr="005506C6">
        <w:rPr>
          <w:sz w:val="28"/>
          <w:szCs w:val="28"/>
        </w:rPr>
        <w:t xml:space="preserve">за поширення </w:t>
      </w:r>
      <w:r>
        <w:rPr>
          <w:sz w:val="28"/>
          <w:szCs w:val="28"/>
        </w:rPr>
        <w:t>хвороби 2</w:t>
      </w:r>
      <w:r w:rsidRPr="005506C6">
        <w:rPr>
          <w:sz w:val="28"/>
          <w:szCs w:val="28"/>
        </w:rPr>
        <w:t xml:space="preserve">% з розвитком </w:t>
      </w:r>
      <w:r>
        <w:rPr>
          <w:sz w:val="28"/>
          <w:szCs w:val="28"/>
        </w:rPr>
        <w:t xml:space="preserve">до </w:t>
      </w:r>
      <w:r w:rsidRPr="005506C6">
        <w:rPr>
          <w:sz w:val="28"/>
          <w:szCs w:val="28"/>
        </w:rPr>
        <w:t xml:space="preserve">1%, </w:t>
      </w:r>
      <w:r>
        <w:rPr>
          <w:sz w:val="28"/>
          <w:szCs w:val="28"/>
        </w:rPr>
        <w:t xml:space="preserve">де </w:t>
      </w:r>
      <w:r w:rsidRPr="005506C6">
        <w:rPr>
          <w:sz w:val="28"/>
          <w:szCs w:val="28"/>
        </w:rPr>
        <w:t xml:space="preserve">переважали </w:t>
      </w:r>
      <w:proofErr w:type="spellStart"/>
      <w:r w:rsidRPr="005506C6">
        <w:rPr>
          <w:sz w:val="28"/>
          <w:szCs w:val="28"/>
        </w:rPr>
        <w:t>гельмінтоспоріозна</w:t>
      </w:r>
      <w:proofErr w:type="spellEnd"/>
      <w:r w:rsidRPr="005506C6">
        <w:rPr>
          <w:sz w:val="28"/>
          <w:szCs w:val="28"/>
        </w:rPr>
        <w:t xml:space="preserve"> та фузаріозна гнилі, рідше зустрічались </w:t>
      </w:r>
      <w:proofErr w:type="spellStart"/>
      <w:r w:rsidRPr="005506C6">
        <w:rPr>
          <w:sz w:val="28"/>
          <w:szCs w:val="28"/>
        </w:rPr>
        <w:t>церкоспорельозна</w:t>
      </w:r>
      <w:proofErr w:type="spellEnd"/>
      <w:r w:rsidRPr="005506C6">
        <w:rPr>
          <w:sz w:val="28"/>
          <w:szCs w:val="28"/>
        </w:rPr>
        <w:t xml:space="preserve"> та </w:t>
      </w:r>
      <w:proofErr w:type="spellStart"/>
      <w:r w:rsidRPr="005506C6">
        <w:rPr>
          <w:sz w:val="28"/>
          <w:szCs w:val="28"/>
        </w:rPr>
        <w:t>офіобольозна</w:t>
      </w:r>
      <w:proofErr w:type="spellEnd"/>
      <w:r w:rsidRPr="005506C6">
        <w:rPr>
          <w:sz w:val="28"/>
          <w:szCs w:val="28"/>
        </w:rPr>
        <w:t>, переважно у Волинській області.</w:t>
      </w:r>
    </w:p>
    <w:p w14:paraId="2F11B737" w14:textId="77777777" w:rsidR="000A6472" w:rsidRPr="000E5409" w:rsidRDefault="000A6472" w:rsidP="000A6472">
      <w:pPr>
        <w:ind w:firstLine="851"/>
        <w:jc w:val="both"/>
        <w:rPr>
          <w:sz w:val="28"/>
          <w:szCs w:val="28"/>
        </w:rPr>
      </w:pPr>
    </w:p>
    <w:p w14:paraId="55AE7572" w14:textId="77777777" w:rsidR="000A6472" w:rsidRPr="005506C6" w:rsidRDefault="000A6472" w:rsidP="000A6472">
      <w:pPr>
        <w:ind w:firstLine="851"/>
        <w:jc w:val="center"/>
        <w:rPr>
          <w:sz w:val="20"/>
          <w:szCs w:val="20"/>
        </w:rPr>
      </w:pPr>
      <w:r w:rsidRPr="005506C6">
        <w:rPr>
          <w:noProof/>
          <w:sz w:val="20"/>
          <w:szCs w:val="20"/>
          <w:lang w:eastAsia="uk-UA"/>
        </w:rPr>
        <w:drawing>
          <wp:inline distT="0" distB="0" distL="0" distR="0" wp14:anchorId="54C56FC3" wp14:editId="355D7172">
            <wp:extent cx="2409825" cy="1595242"/>
            <wp:effectExtent l="114300" t="57150" r="104775" b="157480"/>
            <wp:docPr id="785" name="image189.jpg" descr="%D0%A4%D1%83%D0%B7%D0%B0%D1%80%D0%B8%D0%BE%D0%B7%D0%BD%D0%B0%D1%8F-%D0%BA%D0%BE%D1%80%D0%BD%D0%B5%D0%B2%D0%B0%D1%8F-%D0%B3%D0%BD%D0%B8%D0%BB%D1%8C-%E2%80%94-Fusarium-spp"/>
            <wp:cNvGraphicFramePr/>
            <a:graphic xmlns:a="http://schemas.openxmlformats.org/drawingml/2006/main">
              <a:graphicData uri="http://schemas.openxmlformats.org/drawingml/2006/picture">
                <pic:pic xmlns:pic="http://schemas.openxmlformats.org/drawingml/2006/picture">
                  <pic:nvPicPr>
                    <pic:cNvPr id="0" name="image189.jpg" descr="%D0%A4%D1%83%D0%B7%D0%B0%D1%80%D0%B8%D0%BE%D0%B7%D0%BD%D0%B0%D1%8F-%D0%BA%D0%BE%D1%80%D0%BD%D0%B5%D0%B2%D0%B0%D1%8F-%D0%B3%D0%BD%D0%B8%D0%BB%D1%8C-%E2%80%94-Fusarium-spp"/>
                    <pic:cNvPicPr preferRelativeResize="0"/>
                  </pic:nvPicPr>
                  <pic:blipFill>
                    <a:blip r:embed="rId69"/>
                    <a:srcRect/>
                    <a:stretch>
                      <a:fillRect/>
                    </a:stretch>
                  </pic:blipFill>
                  <pic:spPr>
                    <a:xfrm>
                      <a:off x="0" y="0"/>
                      <a:ext cx="2432081" cy="1609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noProof/>
          <w:sz w:val="20"/>
          <w:szCs w:val="20"/>
          <w:lang w:eastAsia="uk-UA"/>
        </w:rPr>
        <w:drawing>
          <wp:inline distT="0" distB="0" distL="0" distR="0" wp14:anchorId="5CD5E194" wp14:editId="143BC954">
            <wp:extent cx="2027583" cy="1605780"/>
            <wp:effectExtent l="133350" t="57150" r="86995" b="147320"/>
            <wp:docPr id="789" name="image199.jpg" descr="Офиоболезная корневая гниль - Gaeumannomyces graminis (Sacc.) Arx &amp; D.L. Olivier.(= Ophiobolus graminis Sacc.)"/>
            <wp:cNvGraphicFramePr/>
            <a:graphic xmlns:a="http://schemas.openxmlformats.org/drawingml/2006/main">
              <a:graphicData uri="http://schemas.openxmlformats.org/drawingml/2006/picture">
                <pic:pic xmlns:pic="http://schemas.openxmlformats.org/drawingml/2006/picture">
                  <pic:nvPicPr>
                    <pic:cNvPr id="0" name="image199.jpg" descr="Офиоболезная корневая гниль - Gaeumannomyces graminis (Sacc.) Arx &amp; D.L. Olivier.(= Ophiobolus graminis Sacc.)"/>
                    <pic:cNvPicPr preferRelativeResize="0"/>
                  </pic:nvPicPr>
                  <pic:blipFill>
                    <a:blip r:embed="rId70"/>
                    <a:srcRect/>
                    <a:stretch>
                      <a:fillRect/>
                    </a:stretch>
                  </pic:blipFill>
                  <pic:spPr>
                    <a:xfrm>
                      <a:off x="0" y="0"/>
                      <a:ext cx="2027583" cy="16057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0DC86A9" w14:textId="77777777" w:rsidR="000A6472" w:rsidRPr="00B23FAD" w:rsidRDefault="000A6472" w:rsidP="000A6472">
      <w:pPr>
        <w:ind w:firstLine="851"/>
        <w:jc w:val="center"/>
      </w:pPr>
      <w:r w:rsidRPr="00B23FAD">
        <w:rPr>
          <w:b/>
          <w:i/>
        </w:rPr>
        <w:t xml:space="preserve">Фузаріозна коренева гниль           </w:t>
      </w:r>
      <w:proofErr w:type="spellStart"/>
      <w:r w:rsidRPr="00B23FAD">
        <w:rPr>
          <w:b/>
          <w:i/>
        </w:rPr>
        <w:t>Офіобольозна</w:t>
      </w:r>
      <w:proofErr w:type="spellEnd"/>
      <w:r w:rsidRPr="00B23FAD">
        <w:rPr>
          <w:b/>
          <w:i/>
        </w:rPr>
        <w:t xml:space="preserve"> коренева гниль</w:t>
      </w:r>
    </w:p>
    <w:p w14:paraId="4726B89E" w14:textId="77777777" w:rsidR="000A6472" w:rsidRPr="000E5409" w:rsidRDefault="000A6472" w:rsidP="000A6472">
      <w:pPr>
        <w:widowControl w:val="0"/>
        <w:ind w:firstLine="851"/>
        <w:jc w:val="center"/>
        <w:rPr>
          <w:i/>
          <w:sz w:val="28"/>
          <w:szCs w:val="28"/>
        </w:rPr>
      </w:pPr>
    </w:p>
    <w:p w14:paraId="33855A38" w14:textId="77777777" w:rsidR="000A6472" w:rsidRPr="005506C6" w:rsidRDefault="000A6472" w:rsidP="000A6472">
      <w:pPr>
        <w:ind w:firstLine="851"/>
        <w:jc w:val="both"/>
        <w:rPr>
          <w:sz w:val="28"/>
          <w:szCs w:val="28"/>
        </w:rPr>
      </w:pPr>
      <w:r w:rsidRPr="005506C6">
        <w:rPr>
          <w:sz w:val="28"/>
          <w:szCs w:val="28"/>
        </w:rPr>
        <w:t xml:space="preserve">У фазу молочно-воскової стиглості в пшениці озимій розповсюдження хвороби зафіксовано на половині обстежених площ. </w:t>
      </w:r>
      <w:bookmarkStart w:id="10" w:name="_Hlk189643473"/>
      <w:r w:rsidRPr="005506C6">
        <w:rPr>
          <w:sz w:val="28"/>
          <w:szCs w:val="28"/>
        </w:rPr>
        <w:t>Більший відсоток ураження площ відмічали у Лісостеповій зоні (</w:t>
      </w:r>
      <w:r>
        <w:rPr>
          <w:sz w:val="28"/>
          <w:szCs w:val="28"/>
        </w:rPr>
        <w:t>22</w:t>
      </w:r>
      <w:r w:rsidRPr="005506C6">
        <w:rPr>
          <w:sz w:val="28"/>
          <w:szCs w:val="28"/>
        </w:rPr>
        <w:t xml:space="preserve">%), </w:t>
      </w:r>
      <w:r>
        <w:rPr>
          <w:sz w:val="28"/>
          <w:szCs w:val="28"/>
        </w:rPr>
        <w:t xml:space="preserve">де </w:t>
      </w:r>
      <w:r w:rsidRPr="005506C6">
        <w:rPr>
          <w:sz w:val="28"/>
          <w:szCs w:val="28"/>
        </w:rPr>
        <w:t xml:space="preserve">поширення хвороби становило 2% за низького рівня ураження 1%. У Степовій зоні </w:t>
      </w:r>
      <w:r>
        <w:rPr>
          <w:sz w:val="28"/>
          <w:szCs w:val="28"/>
        </w:rPr>
        <w:t>гнилі зафіксовано на</w:t>
      </w:r>
      <w:r w:rsidRPr="005506C6">
        <w:rPr>
          <w:sz w:val="28"/>
          <w:szCs w:val="28"/>
        </w:rPr>
        <w:t xml:space="preserve"> </w:t>
      </w:r>
      <w:r>
        <w:rPr>
          <w:sz w:val="28"/>
          <w:szCs w:val="28"/>
        </w:rPr>
        <w:t>5</w:t>
      </w:r>
      <w:r w:rsidRPr="005506C6">
        <w:rPr>
          <w:sz w:val="28"/>
          <w:szCs w:val="28"/>
        </w:rPr>
        <w:t xml:space="preserve">%, показники поширення та ураження на рівні </w:t>
      </w:r>
      <w:r>
        <w:rPr>
          <w:sz w:val="28"/>
          <w:szCs w:val="28"/>
        </w:rPr>
        <w:t>2</w:t>
      </w:r>
      <w:r w:rsidRPr="005506C6">
        <w:rPr>
          <w:sz w:val="28"/>
          <w:szCs w:val="28"/>
        </w:rPr>
        <w:t xml:space="preserve">% (переважали фузаріозна та </w:t>
      </w:r>
      <w:proofErr w:type="spellStart"/>
      <w:r w:rsidRPr="005506C6">
        <w:rPr>
          <w:sz w:val="28"/>
          <w:szCs w:val="28"/>
        </w:rPr>
        <w:t>гельмінтоспоріозна</w:t>
      </w:r>
      <w:proofErr w:type="spellEnd"/>
      <w:r w:rsidRPr="005506C6">
        <w:rPr>
          <w:sz w:val="28"/>
          <w:szCs w:val="28"/>
        </w:rPr>
        <w:t xml:space="preserve"> гнилі). У Поліссі </w:t>
      </w:r>
      <w:r>
        <w:rPr>
          <w:sz w:val="28"/>
          <w:szCs w:val="28"/>
        </w:rPr>
        <w:t>відсоток уражених площ становив</w:t>
      </w:r>
      <w:r w:rsidRPr="005506C6">
        <w:rPr>
          <w:sz w:val="28"/>
          <w:szCs w:val="28"/>
        </w:rPr>
        <w:t xml:space="preserve"> 12%, поширення </w:t>
      </w:r>
      <w:r>
        <w:rPr>
          <w:sz w:val="28"/>
          <w:szCs w:val="28"/>
        </w:rPr>
        <w:t>і розвиток хвороби були в межах 1,6</w:t>
      </w:r>
      <w:r w:rsidRPr="005506C6">
        <w:rPr>
          <w:sz w:val="28"/>
          <w:szCs w:val="28"/>
        </w:rPr>
        <w:t xml:space="preserve">%, переважали </w:t>
      </w:r>
      <w:proofErr w:type="spellStart"/>
      <w:r w:rsidRPr="005506C6">
        <w:rPr>
          <w:sz w:val="28"/>
          <w:szCs w:val="28"/>
        </w:rPr>
        <w:t>гельмінтоспоріозна</w:t>
      </w:r>
      <w:proofErr w:type="spellEnd"/>
      <w:r w:rsidRPr="005506C6">
        <w:rPr>
          <w:sz w:val="28"/>
          <w:szCs w:val="28"/>
        </w:rPr>
        <w:t xml:space="preserve"> та фузаріозна, рідше зустрічались </w:t>
      </w:r>
      <w:proofErr w:type="spellStart"/>
      <w:r w:rsidRPr="005506C6">
        <w:rPr>
          <w:sz w:val="28"/>
          <w:szCs w:val="28"/>
        </w:rPr>
        <w:t>церкоспорельозна</w:t>
      </w:r>
      <w:proofErr w:type="spellEnd"/>
      <w:r w:rsidRPr="005506C6">
        <w:rPr>
          <w:sz w:val="28"/>
          <w:szCs w:val="28"/>
        </w:rPr>
        <w:t xml:space="preserve"> та </w:t>
      </w:r>
      <w:proofErr w:type="spellStart"/>
      <w:r w:rsidRPr="005506C6">
        <w:rPr>
          <w:sz w:val="28"/>
          <w:szCs w:val="28"/>
        </w:rPr>
        <w:t>офіобольозна</w:t>
      </w:r>
      <w:proofErr w:type="spellEnd"/>
      <w:r w:rsidRPr="005506C6">
        <w:rPr>
          <w:sz w:val="28"/>
          <w:szCs w:val="28"/>
        </w:rPr>
        <w:t xml:space="preserve">, переважно </w:t>
      </w:r>
      <w:r>
        <w:rPr>
          <w:sz w:val="28"/>
          <w:szCs w:val="28"/>
        </w:rPr>
        <w:t>у Волинській</w:t>
      </w:r>
      <w:r w:rsidRPr="005506C6">
        <w:rPr>
          <w:sz w:val="28"/>
          <w:szCs w:val="28"/>
        </w:rPr>
        <w:t xml:space="preserve"> област</w:t>
      </w:r>
      <w:r>
        <w:rPr>
          <w:sz w:val="28"/>
          <w:szCs w:val="28"/>
        </w:rPr>
        <w:t>і</w:t>
      </w:r>
      <w:r w:rsidRPr="005506C6">
        <w:rPr>
          <w:sz w:val="28"/>
          <w:szCs w:val="28"/>
        </w:rPr>
        <w:t>.</w:t>
      </w:r>
      <w:bookmarkEnd w:id="10"/>
      <w:r w:rsidRPr="005506C6">
        <w:rPr>
          <w:sz w:val="28"/>
          <w:szCs w:val="28"/>
        </w:rPr>
        <w:t xml:space="preserve"> На ячмені озимому розвиток </w:t>
      </w:r>
      <w:proofErr w:type="spellStart"/>
      <w:r w:rsidRPr="005506C6">
        <w:rPr>
          <w:sz w:val="28"/>
          <w:szCs w:val="28"/>
        </w:rPr>
        <w:t>фузаріозно-гельмінтоспоріозної</w:t>
      </w:r>
      <w:proofErr w:type="spellEnd"/>
      <w:r w:rsidRPr="005506C6">
        <w:rPr>
          <w:sz w:val="28"/>
          <w:szCs w:val="28"/>
        </w:rPr>
        <w:t xml:space="preserve"> кореневої гнилі </w:t>
      </w:r>
      <w:r>
        <w:rPr>
          <w:sz w:val="28"/>
          <w:szCs w:val="28"/>
        </w:rPr>
        <w:t>спостерігали на 14% площ за поширення 3-5% з розвитком захворювання 0,2-2%</w:t>
      </w:r>
      <w:r w:rsidRPr="005506C6">
        <w:rPr>
          <w:sz w:val="28"/>
          <w:szCs w:val="28"/>
        </w:rPr>
        <w:t xml:space="preserve">. Лише </w:t>
      </w:r>
      <w:r>
        <w:rPr>
          <w:sz w:val="28"/>
          <w:szCs w:val="28"/>
        </w:rPr>
        <w:t>у</w:t>
      </w:r>
      <w:r w:rsidRPr="005506C6">
        <w:rPr>
          <w:sz w:val="28"/>
          <w:szCs w:val="28"/>
        </w:rPr>
        <w:t xml:space="preserve"> Волинській област</w:t>
      </w:r>
      <w:r>
        <w:rPr>
          <w:sz w:val="28"/>
          <w:szCs w:val="28"/>
        </w:rPr>
        <w:t>і</w:t>
      </w:r>
      <w:r w:rsidRPr="005506C6">
        <w:rPr>
          <w:sz w:val="28"/>
          <w:szCs w:val="28"/>
        </w:rPr>
        <w:t xml:space="preserve"> </w:t>
      </w:r>
      <w:proofErr w:type="spellStart"/>
      <w:r w:rsidRPr="005506C6">
        <w:rPr>
          <w:sz w:val="28"/>
          <w:szCs w:val="28"/>
        </w:rPr>
        <w:t>відмічено</w:t>
      </w:r>
      <w:proofErr w:type="spellEnd"/>
      <w:r w:rsidRPr="005506C6">
        <w:rPr>
          <w:sz w:val="28"/>
          <w:szCs w:val="28"/>
        </w:rPr>
        <w:t xml:space="preserve"> </w:t>
      </w:r>
      <w:proofErr w:type="spellStart"/>
      <w:r w:rsidRPr="005506C6">
        <w:rPr>
          <w:sz w:val="28"/>
          <w:szCs w:val="28"/>
        </w:rPr>
        <w:t>церкоспорельозну</w:t>
      </w:r>
      <w:proofErr w:type="spellEnd"/>
      <w:r w:rsidRPr="005506C6">
        <w:rPr>
          <w:sz w:val="28"/>
          <w:szCs w:val="28"/>
        </w:rPr>
        <w:t xml:space="preserve"> та </w:t>
      </w:r>
      <w:proofErr w:type="spellStart"/>
      <w:r>
        <w:rPr>
          <w:sz w:val="28"/>
          <w:szCs w:val="28"/>
        </w:rPr>
        <w:t>гельмінтоспоріозну</w:t>
      </w:r>
      <w:proofErr w:type="spellEnd"/>
      <w:r w:rsidRPr="005506C6">
        <w:rPr>
          <w:sz w:val="28"/>
          <w:szCs w:val="28"/>
        </w:rPr>
        <w:t xml:space="preserve"> гнилі з ураження</w:t>
      </w:r>
      <w:r>
        <w:rPr>
          <w:sz w:val="28"/>
          <w:szCs w:val="28"/>
        </w:rPr>
        <w:t>м 2%</w:t>
      </w:r>
      <w:r w:rsidRPr="005506C6">
        <w:rPr>
          <w:sz w:val="28"/>
          <w:szCs w:val="28"/>
        </w:rPr>
        <w:t xml:space="preserve">. </w:t>
      </w:r>
    </w:p>
    <w:p w14:paraId="1DE2E180" w14:textId="77777777" w:rsidR="000A6472" w:rsidRPr="005506C6" w:rsidRDefault="000A6472" w:rsidP="000A6472">
      <w:pPr>
        <w:ind w:firstLine="851"/>
        <w:jc w:val="both"/>
        <w:rPr>
          <w:sz w:val="28"/>
          <w:szCs w:val="28"/>
        </w:rPr>
      </w:pPr>
      <w:r w:rsidRPr="005506C6">
        <w:rPr>
          <w:sz w:val="28"/>
          <w:szCs w:val="28"/>
        </w:rPr>
        <w:t xml:space="preserve">На ячмені ярому гнилі були поширені </w:t>
      </w:r>
      <w:r>
        <w:rPr>
          <w:sz w:val="28"/>
          <w:szCs w:val="28"/>
        </w:rPr>
        <w:t>у 8</w:t>
      </w:r>
      <w:r w:rsidRPr="005506C6">
        <w:rPr>
          <w:sz w:val="28"/>
          <w:szCs w:val="28"/>
        </w:rPr>
        <w:t xml:space="preserve"> областях</w:t>
      </w:r>
      <w:r>
        <w:rPr>
          <w:sz w:val="28"/>
          <w:szCs w:val="28"/>
        </w:rPr>
        <w:t xml:space="preserve"> на 21% площ</w:t>
      </w:r>
      <w:r w:rsidRPr="005506C6">
        <w:rPr>
          <w:sz w:val="28"/>
          <w:szCs w:val="28"/>
        </w:rPr>
        <w:t xml:space="preserve">, відсоток уражених рослин становив в середньому </w:t>
      </w:r>
      <w:r>
        <w:rPr>
          <w:sz w:val="28"/>
          <w:szCs w:val="28"/>
        </w:rPr>
        <w:t>2,1</w:t>
      </w:r>
      <w:r w:rsidRPr="005506C6">
        <w:rPr>
          <w:sz w:val="28"/>
          <w:szCs w:val="28"/>
        </w:rPr>
        <w:t>%, ступінь ураження – 0,</w:t>
      </w:r>
      <w:r>
        <w:rPr>
          <w:sz w:val="28"/>
          <w:szCs w:val="28"/>
        </w:rPr>
        <w:t>6</w:t>
      </w:r>
      <w:r w:rsidRPr="005506C6">
        <w:rPr>
          <w:sz w:val="28"/>
          <w:szCs w:val="28"/>
        </w:rPr>
        <w:t>%.</w:t>
      </w:r>
    </w:p>
    <w:p w14:paraId="23F1A619" w14:textId="08E04ECA" w:rsidR="000A6472" w:rsidRPr="005506C6" w:rsidRDefault="000A6472" w:rsidP="000A6472">
      <w:pPr>
        <w:ind w:firstLine="851"/>
        <w:jc w:val="both"/>
        <w:rPr>
          <w:sz w:val="28"/>
          <w:szCs w:val="28"/>
        </w:rPr>
      </w:pPr>
      <w:r w:rsidRPr="005506C6">
        <w:rPr>
          <w:sz w:val="28"/>
          <w:szCs w:val="28"/>
        </w:rPr>
        <w:t xml:space="preserve">Кореневі гнилі </w:t>
      </w:r>
      <w:proofErr w:type="spellStart"/>
      <w:r w:rsidRPr="005506C6">
        <w:rPr>
          <w:sz w:val="28"/>
          <w:szCs w:val="28"/>
        </w:rPr>
        <w:t>фузаріозно-гельмінтоспоріозного</w:t>
      </w:r>
      <w:proofErr w:type="spellEnd"/>
      <w:r w:rsidRPr="005506C6">
        <w:rPr>
          <w:sz w:val="28"/>
          <w:szCs w:val="28"/>
        </w:rPr>
        <w:t xml:space="preserve"> типу на пшениці ярій відмічали у Волинській, Житомирській, </w:t>
      </w:r>
      <w:r>
        <w:rPr>
          <w:sz w:val="28"/>
          <w:szCs w:val="28"/>
        </w:rPr>
        <w:t>Львівській</w:t>
      </w:r>
      <w:r w:rsidRPr="005506C6">
        <w:rPr>
          <w:sz w:val="28"/>
          <w:szCs w:val="28"/>
        </w:rPr>
        <w:t xml:space="preserve">, </w:t>
      </w:r>
      <w:r>
        <w:rPr>
          <w:sz w:val="28"/>
          <w:szCs w:val="28"/>
        </w:rPr>
        <w:t xml:space="preserve">Сумській, Тернопільській та </w:t>
      </w:r>
      <w:r w:rsidRPr="005506C6">
        <w:rPr>
          <w:sz w:val="28"/>
          <w:szCs w:val="28"/>
        </w:rPr>
        <w:t xml:space="preserve">Хмельницькій областях за поширення хвороби від </w:t>
      </w:r>
      <w:r>
        <w:rPr>
          <w:sz w:val="28"/>
          <w:szCs w:val="28"/>
        </w:rPr>
        <w:t>1</w:t>
      </w:r>
      <w:r w:rsidRPr="005506C6">
        <w:rPr>
          <w:sz w:val="28"/>
          <w:szCs w:val="28"/>
        </w:rPr>
        <w:t xml:space="preserve"> до </w:t>
      </w:r>
      <w:r>
        <w:rPr>
          <w:sz w:val="28"/>
          <w:szCs w:val="28"/>
        </w:rPr>
        <w:t>3</w:t>
      </w:r>
      <w:r w:rsidRPr="005506C6">
        <w:rPr>
          <w:sz w:val="28"/>
          <w:szCs w:val="28"/>
        </w:rPr>
        <w:t xml:space="preserve">% з розвитком </w:t>
      </w:r>
      <w:r w:rsidR="008C6FB0">
        <w:rPr>
          <w:sz w:val="28"/>
          <w:szCs w:val="28"/>
        </w:rPr>
        <w:t xml:space="preserve">хвороби </w:t>
      </w:r>
      <w:r w:rsidRPr="005506C6">
        <w:rPr>
          <w:sz w:val="28"/>
          <w:szCs w:val="28"/>
        </w:rPr>
        <w:t xml:space="preserve">0,2-1%. </w:t>
      </w:r>
    </w:p>
    <w:p w14:paraId="087DC236" w14:textId="77777777" w:rsidR="000A6472" w:rsidRDefault="000A6472" w:rsidP="000A6472">
      <w:pPr>
        <w:ind w:firstLine="851"/>
        <w:jc w:val="both"/>
        <w:rPr>
          <w:sz w:val="28"/>
          <w:szCs w:val="28"/>
        </w:rPr>
      </w:pPr>
      <w:r w:rsidRPr="005506C6">
        <w:rPr>
          <w:sz w:val="28"/>
          <w:szCs w:val="28"/>
        </w:rPr>
        <w:t>Жито з ознаками побуріння кореня спостерігали у Волинській області, де ураження рослин за весь період вегетації становив в середньому 2,5%</w:t>
      </w:r>
      <w:r>
        <w:rPr>
          <w:sz w:val="28"/>
          <w:szCs w:val="28"/>
        </w:rPr>
        <w:t xml:space="preserve"> </w:t>
      </w:r>
      <w:proofErr w:type="spellStart"/>
      <w:r w:rsidRPr="0011250D">
        <w:rPr>
          <w:sz w:val="28"/>
          <w:szCs w:val="28"/>
        </w:rPr>
        <w:t>гельмінтоспоріозної</w:t>
      </w:r>
      <w:proofErr w:type="spellEnd"/>
      <w:r w:rsidRPr="0011250D">
        <w:rPr>
          <w:sz w:val="28"/>
          <w:szCs w:val="28"/>
        </w:rPr>
        <w:t xml:space="preserve"> та </w:t>
      </w:r>
      <w:proofErr w:type="spellStart"/>
      <w:r w:rsidRPr="0011250D">
        <w:rPr>
          <w:sz w:val="28"/>
          <w:szCs w:val="28"/>
        </w:rPr>
        <w:t>церкоспорельозної</w:t>
      </w:r>
      <w:proofErr w:type="spellEnd"/>
      <w:r w:rsidRPr="0011250D">
        <w:rPr>
          <w:sz w:val="28"/>
          <w:szCs w:val="28"/>
        </w:rPr>
        <w:t xml:space="preserve"> </w:t>
      </w:r>
      <w:proofErr w:type="spellStart"/>
      <w:r w:rsidRPr="0011250D">
        <w:rPr>
          <w:sz w:val="28"/>
          <w:szCs w:val="28"/>
        </w:rPr>
        <w:t>гнил</w:t>
      </w:r>
      <w:r>
        <w:rPr>
          <w:sz w:val="28"/>
          <w:szCs w:val="28"/>
        </w:rPr>
        <w:t>ей</w:t>
      </w:r>
      <w:proofErr w:type="spellEnd"/>
      <w:r w:rsidRPr="005506C6">
        <w:rPr>
          <w:sz w:val="28"/>
          <w:szCs w:val="28"/>
        </w:rPr>
        <w:t xml:space="preserve">. </w:t>
      </w:r>
    </w:p>
    <w:p w14:paraId="5B903CC6" w14:textId="63E527C8" w:rsidR="000A6472" w:rsidRPr="005506C6" w:rsidRDefault="000A6472" w:rsidP="000A6472">
      <w:pPr>
        <w:ind w:firstLine="851"/>
        <w:jc w:val="both"/>
        <w:rPr>
          <w:sz w:val="28"/>
          <w:szCs w:val="28"/>
        </w:rPr>
      </w:pPr>
      <w:r>
        <w:rPr>
          <w:sz w:val="28"/>
          <w:szCs w:val="28"/>
        </w:rPr>
        <w:t>У минулому році р</w:t>
      </w:r>
      <w:r w:rsidRPr="00AA7962">
        <w:rPr>
          <w:sz w:val="28"/>
          <w:szCs w:val="28"/>
        </w:rPr>
        <w:t>озвит</w:t>
      </w:r>
      <w:r>
        <w:rPr>
          <w:sz w:val="28"/>
          <w:szCs w:val="28"/>
        </w:rPr>
        <w:t>ок та поширення</w:t>
      </w:r>
      <w:r>
        <w:rPr>
          <w:b/>
          <w:bCs/>
          <w:sz w:val="28"/>
          <w:szCs w:val="28"/>
        </w:rPr>
        <w:t xml:space="preserve"> с</w:t>
      </w:r>
      <w:r w:rsidRPr="005506C6">
        <w:rPr>
          <w:b/>
          <w:bCs/>
          <w:sz w:val="28"/>
          <w:szCs w:val="28"/>
        </w:rPr>
        <w:t>нігов</w:t>
      </w:r>
      <w:r>
        <w:rPr>
          <w:b/>
          <w:bCs/>
          <w:sz w:val="28"/>
          <w:szCs w:val="28"/>
        </w:rPr>
        <w:t>ої</w:t>
      </w:r>
      <w:r w:rsidRPr="005506C6">
        <w:rPr>
          <w:b/>
          <w:bCs/>
          <w:sz w:val="28"/>
          <w:szCs w:val="28"/>
        </w:rPr>
        <w:t xml:space="preserve"> плісняв</w:t>
      </w:r>
      <w:r>
        <w:rPr>
          <w:b/>
          <w:bCs/>
          <w:sz w:val="28"/>
          <w:szCs w:val="28"/>
        </w:rPr>
        <w:t>и</w:t>
      </w:r>
      <w:r w:rsidRPr="005506C6">
        <w:rPr>
          <w:b/>
          <w:bCs/>
          <w:sz w:val="28"/>
          <w:szCs w:val="28"/>
        </w:rPr>
        <w:t xml:space="preserve"> </w:t>
      </w:r>
      <w:r w:rsidRPr="005506C6">
        <w:rPr>
          <w:bCs/>
          <w:i/>
          <w:iCs/>
          <w:sz w:val="28"/>
          <w:szCs w:val="28"/>
        </w:rPr>
        <w:t>(</w:t>
      </w:r>
      <w:proofErr w:type="spellStart"/>
      <w:r w:rsidRPr="005506C6">
        <w:rPr>
          <w:i/>
          <w:iCs/>
          <w:sz w:val="28"/>
          <w:szCs w:val="28"/>
          <w:lang w:val="ru-RU"/>
        </w:rPr>
        <w:t>Microdochium</w:t>
      </w:r>
      <w:proofErr w:type="spellEnd"/>
      <w:r w:rsidRPr="005506C6">
        <w:rPr>
          <w:i/>
          <w:iCs/>
          <w:sz w:val="28"/>
          <w:szCs w:val="28"/>
        </w:rPr>
        <w:t xml:space="preserve"> </w:t>
      </w:r>
      <w:proofErr w:type="spellStart"/>
      <w:r w:rsidRPr="005506C6">
        <w:rPr>
          <w:i/>
          <w:iCs/>
          <w:sz w:val="28"/>
          <w:szCs w:val="28"/>
          <w:lang w:val="ru-RU"/>
        </w:rPr>
        <w:t>nivale</w:t>
      </w:r>
      <w:proofErr w:type="spellEnd"/>
      <w:r w:rsidRPr="005506C6">
        <w:rPr>
          <w:i/>
          <w:iCs/>
          <w:sz w:val="28"/>
          <w:szCs w:val="28"/>
        </w:rPr>
        <w:t xml:space="preserve"> </w:t>
      </w:r>
      <w:r w:rsidRPr="001202AB">
        <w:rPr>
          <w:iCs/>
          <w:sz w:val="28"/>
          <w:szCs w:val="28"/>
        </w:rPr>
        <w:t>(</w:t>
      </w:r>
      <w:proofErr w:type="spellStart"/>
      <w:r w:rsidRPr="001202AB">
        <w:rPr>
          <w:iCs/>
          <w:sz w:val="28"/>
          <w:szCs w:val="28"/>
          <w:lang w:val="ru-RU"/>
        </w:rPr>
        <w:t>Fr</w:t>
      </w:r>
      <w:proofErr w:type="spellEnd"/>
      <w:r w:rsidRPr="001202AB">
        <w:rPr>
          <w:iCs/>
          <w:sz w:val="28"/>
          <w:szCs w:val="28"/>
        </w:rPr>
        <w:t>.)</w:t>
      </w:r>
      <w:r w:rsidR="001202AB">
        <w:rPr>
          <w:iCs/>
          <w:sz w:val="28"/>
          <w:szCs w:val="28"/>
        </w:rPr>
        <w:t>)</w:t>
      </w:r>
      <w:r w:rsidRPr="005506C6">
        <w:rPr>
          <w:b/>
          <w:bCs/>
          <w:i/>
          <w:sz w:val="28"/>
          <w:szCs w:val="28"/>
        </w:rPr>
        <w:t xml:space="preserve"> </w:t>
      </w:r>
      <w:r w:rsidRPr="00AA7962">
        <w:rPr>
          <w:iCs/>
          <w:sz w:val="28"/>
          <w:szCs w:val="28"/>
        </w:rPr>
        <w:t xml:space="preserve">в господарствах країни не </w:t>
      </w:r>
      <w:r>
        <w:rPr>
          <w:iCs/>
          <w:sz w:val="28"/>
          <w:szCs w:val="28"/>
        </w:rPr>
        <w:t>фіксували</w:t>
      </w:r>
      <w:r w:rsidRPr="00AA7962">
        <w:rPr>
          <w:iCs/>
          <w:sz w:val="28"/>
          <w:szCs w:val="28"/>
        </w:rPr>
        <w:t>.</w:t>
      </w:r>
      <w:r w:rsidRPr="00AA7962">
        <w:rPr>
          <w:sz w:val="28"/>
          <w:szCs w:val="28"/>
        </w:rPr>
        <w:t xml:space="preserve"> </w:t>
      </w:r>
      <w:r>
        <w:rPr>
          <w:sz w:val="28"/>
          <w:szCs w:val="28"/>
        </w:rPr>
        <w:t xml:space="preserve">Водночас, у            </w:t>
      </w:r>
      <w:r w:rsidRPr="005506C6">
        <w:rPr>
          <w:sz w:val="28"/>
          <w:szCs w:val="28"/>
        </w:rPr>
        <w:t xml:space="preserve"> 202</w:t>
      </w:r>
      <w:r>
        <w:rPr>
          <w:sz w:val="28"/>
          <w:szCs w:val="28"/>
        </w:rPr>
        <w:t>6</w:t>
      </w:r>
      <w:r w:rsidRPr="005506C6">
        <w:rPr>
          <w:sz w:val="28"/>
          <w:szCs w:val="28"/>
        </w:rPr>
        <w:t xml:space="preserve"> р. за наявності первинного джерела інфекції в насінні, ґрунті та рослинних рештках кореневі гнилі слід очікувати повсюди в посівах усіх </w:t>
      </w:r>
      <w:r w:rsidRPr="005506C6">
        <w:rPr>
          <w:sz w:val="28"/>
          <w:szCs w:val="28"/>
        </w:rPr>
        <w:lastRenderedPageBreak/>
        <w:t xml:space="preserve">зернових культур. Ступінь ураження буде залежати від вологості, температури ґрунту й кондиційності висіяного насіння та якості його передпосівного протруювання, вибору попередників, агротехнічних заходів: ранньовесняне боронування озимини, підживлення мінеральними добривами, спрямованих на підвищення стійкості рослин та витривалості. </w:t>
      </w:r>
    </w:p>
    <w:p w14:paraId="477869BF" w14:textId="77777777" w:rsidR="000A6472" w:rsidRPr="00A204A0" w:rsidRDefault="000A6472" w:rsidP="000A6472">
      <w:pPr>
        <w:ind w:firstLine="851"/>
        <w:jc w:val="both"/>
        <w:rPr>
          <w:iCs/>
          <w:sz w:val="28"/>
          <w:szCs w:val="28"/>
        </w:rPr>
      </w:pPr>
    </w:p>
    <w:p w14:paraId="717D9ADA" w14:textId="77777777" w:rsidR="000A6472" w:rsidRPr="005506C6" w:rsidRDefault="000A6472" w:rsidP="000A6472">
      <w:pPr>
        <w:ind w:firstLine="851"/>
        <w:jc w:val="center"/>
        <w:rPr>
          <w:sz w:val="28"/>
          <w:szCs w:val="28"/>
        </w:rPr>
      </w:pPr>
      <w:r w:rsidRPr="005506C6">
        <w:rPr>
          <w:noProof/>
          <w:sz w:val="28"/>
          <w:szCs w:val="28"/>
          <w:lang w:eastAsia="uk-UA"/>
        </w:rPr>
        <w:drawing>
          <wp:inline distT="0" distB="0" distL="0" distR="0" wp14:anchorId="54A757D5" wp14:editId="32E168B0">
            <wp:extent cx="3047188" cy="1627507"/>
            <wp:effectExtent l="133350" t="76200" r="77470" b="125095"/>
            <wp:docPr id="793" name="image219.jpg" descr="Снігова-пліснява-ерідон-методи-боротьби.jpg"/>
            <wp:cNvGraphicFramePr/>
            <a:graphic xmlns:a="http://schemas.openxmlformats.org/drawingml/2006/main">
              <a:graphicData uri="http://schemas.openxmlformats.org/drawingml/2006/picture">
                <pic:pic xmlns:pic="http://schemas.openxmlformats.org/drawingml/2006/picture">
                  <pic:nvPicPr>
                    <pic:cNvPr id="0" name="image219.jpg" descr="Снігова-пліснява-ерідон-методи-боротьби.jpg"/>
                    <pic:cNvPicPr preferRelativeResize="0"/>
                  </pic:nvPicPr>
                  <pic:blipFill>
                    <a:blip r:embed="rId71"/>
                    <a:srcRect b="29873"/>
                    <a:stretch>
                      <a:fillRect/>
                    </a:stretch>
                  </pic:blipFill>
                  <pic:spPr>
                    <a:xfrm>
                      <a:off x="0" y="0"/>
                      <a:ext cx="3099749" cy="16555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AAA8E8F" w14:textId="77777777" w:rsidR="000A6472" w:rsidRPr="00B23FAD" w:rsidRDefault="000A6472" w:rsidP="000A6472">
      <w:pPr>
        <w:shd w:val="clear" w:color="auto" w:fill="FFFFFF"/>
        <w:ind w:firstLine="851"/>
        <w:jc w:val="center"/>
        <w:rPr>
          <w:b/>
          <w:i/>
        </w:rPr>
      </w:pPr>
      <w:r w:rsidRPr="00B23FAD">
        <w:rPr>
          <w:b/>
          <w:i/>
        </w:rPr>
        <w:t>Снігова пліснява</w:t>
      </w:r>
    </w:p>
    <w:p w14:paraId="7C2BFD68" w14:textId="77777777" w:rsidR="000A6472" w:rsidRPr="00A204A0" w:rsidRDefault="000A6472" w:rsidP="000A6472">
      <w:pPr>
        <w:ind w:firstLine="851"/>
        <w:jc w:val="both"/>
        <w:rPr>
          <w:sz w:val="28"/>
          <w:szCs w:val="28"/>
        </w:rPr>
      </w:pPr>
    </w:p>
    <w:p w14:paraId="77AFBEEE" w14:textId="77777777" w:rsidR="003437E2" w:rsidRPr="009D24A8" w:rsidRDefault="000A6472" w:rsidP="000A6472">
      <w:pPr>
        <w:ind w:firstLine="1000"/>
        <w:jc w:val="both"/>
        <w:rPr>
          <w:sz w:val="28"/>
          <w:szCs w:val="28"/>
        </w:rPr>
      </w:pPr>
      <w:r w:rsidRPr="005506C6">
        <w:rPr>
          <w:b/>
          <w:sz w:val="28"/>
          <w:szCs w:val="28"/>
        </w:rPr>
        <w:t>Ірж</w:t>
      </w:r>
      <w:r>
        <w:rPr>
          <w:b/>
          <w:sz w:val="28"/>
          <w:szCs w:val="28"/>
        </w:rPr>
        <w:t>асті хвороби</w:t>
      </w:r>
      <w:r w:rsidRPr="005506C6">
        <w:rPr>
          <w:sz w:val="28"/>
          <w:szCs w:val="28"/>
        </w:rPr>
        <w:t xml:space="preserve"> </w:t>
      </w:r>
      <w:r>
        <w:rPr>
          <w:sz w:val="28"/>
          <w:szCs w:val="28"/>
        </w:rPr>
        <w:t>відмічали скрізь.</w:t>
      </w:r>
      <w:r w:rsidRPr="005506C6">
        <w:rPr>
          <w:sz w:val="28"/>
          <w:szCs w:val="28"/>
        </w:rPr>
        <w:t xml:space="preserve"> </w:t>
      </w:r>
      <w:r>
        <w:rPr>
          <w:sz w:val="28"/>
          <w:szCs w:val="28"/>
        </w:rPr>
        <w:t>У</w:t>
      </w:r>
      <w:r w:rsidRPr="005506C6">
        <w:rPr>
          <w:sz w:val="28"/>
          <w:szCs w:val="28"/>
        </w:rPr>
        <w:t xml:space="preserve"> посівах усіх зернових культур, переважно на озимій пшениці, </w:t>
      </w:r>
      <w:r>
        <w:rPr>
          <w:sz w:val="28"/>
          <w:szCs w:val="28"/>
        </w:rPr>
        <w:t>переважала</w:t>
      </w:r>
      <w:r w:rsidRPr="005506C6">
        <w:rPr>
          <w:sz w:val="28"/>
          <w:szCs w:val="28"/>
        </w:rPr>
        <w:t xml:space="preserve"> </w:t>
      </w:r>
      <w:r w:rsidRPr="005506C6">
        <w:rPr>
          <w:b/>
          <w:bCs/>
          <w:sz w:val="28"/>
          <w:szCs w:val="28"/>
        </w:rPr>
        <w:t>бура листкова іржа</w:t>
      </w:r>
      <w:r w:rsidRPr="005506C6">
        <w:rPr>
          <w:sz w:val="28"/>
          <w:szCs w:val="28"/>
        </w:rPr>
        <w:t xml:space="preserve"> (збудник</w:t>
      </w:r>
      <w:r w:rsidRPr="005506C6">
        <w:rPr>
          <w:i/>
          <w:sz w:val="28"/>
          <w:szCs w:val="28"/>
        </w:rPr>
        <w:t xml:space="preserve"> </w:t>
      </w:r>
      <w:proofErr w:type="spellStart"/>
      <w:r w:rsidRPr="005506C6">
        <w:rPr>
          <w:bCs/>
          <w:i/>
          <w:sz w:val="28"/>
          <w:szCs w:val="28"/>
        </w:rPr>
        <w:t>Puccinia</w:t>
      </w:r>
      <w:proofErr w:type="spellEnd"/>
      <w:r w:rsidRPr="005506C6">
        <w:rPr>
          <w:bCs/>
          <w:i/>
          <w:sz w:val="28"/>
          <w:szCs w:val="28"/>
        </w:rPr>
        <w:t xml:space="preserve"> </w:t>
      </w:r>
      <w:proofErr w:type="spellStart"/>
      <w:r w:rsidRPr="005506C6">
        <w:rPr>
          <w:bCs/>
          <w:i/>
          <w:sz w:val="28"/>
          <w:szCs w:val="28"/>
        </w:rPr>
        <w:t>recondita</w:t>
      </w:r>
      <w:proofErr w:type="spellEnd"/>
      <w:r w:rsidRPr="005506C6">
        <w:rPr>
          <w:bCs/>
          <w:i/>
          <w:sz w:val="28"/>
          <w:szCs w:val="28"/>
        </w:rPr>
        <w:t xml:space="preserve"> </w:t>
      </w:r>
      <w:proofErr w:type="spellStart"/>
      <w:r w:rsidRPr="001202AB">
        <w:rPr>
          <w:bCs/>
          <w:iCs/>
          <w:sz w:val="28"/>
          <w:szCs w:val="28"/>
        </w:rPr>
        <w:t>Rob</w:t>
      </w:r>
      <w:proofErr w:type="spellEnd"/>
      <w:r w:rsidRPr="001202AB">
        <w:rPr>
          <w:bCs/>
          <w:iCs/>
          <w:sz w:val="28"/>
          <w:szCs w:val="28"/>
        </w:rPr>
        <w:t>.</w:t>
      </w:r>
      <w:r w:rsidRPr="005506C6">
        <w:rPr>
          <w:bCs/>
          <w:i/>
          <w:sz w:val="28"/>
          <w:szCs w:val="28"/>
        </w:rPr>
        <w:t>).</w:t>
      </w:r>
      <w:r w:rsidRPr="005506C6">
        <w:rPr>
          <w:sz w:val="28"/>
          <w:szCs w:val="28"/>
        </w:rPr>
        <w:t xml:space="preserve"> </w:t>
      </w:r>
    </w:p>
    <w:p w14:paraId="3EA5698E" w14:textId="266B2679" w:rsidR="000A6472" w:rsidRDefault="000A6472" w:rsidP="000A6472">
      <w:pPr>
        <w:ind w:firstLine="1000"/>
        <w:jc w:val="both"/>
        <w:rPr>
          <w:sz w:val="28"/>
          <w:szCs w:val="28"/>
        </w:rPr>
      </w:pPr>
      <w:r w:rsidRPr="005506C6">
        <w:rPr>
          <w:sz w:val="28"/>
          <w:szCs w:val="28"/>
        </w:rPr>
        <w:t>У фазу молочної стиглості</w:t>
      </w:r>
      <w:r>
        <w:rPr>
          <w:sz w:val="28"/>
          <w:szCs w:val="28"/>
        </w:rPr>
        <w:t xml:space="preserve"> хворобою було охоплено 18% площ за ураження</w:t>
      </w:r>
      <w:r w:rsidRPr="005506C6">
        <w:rPr>
          <w:sz w:val="28"/>
          <w:szCs w:val="28"/>
        </w:rPr>
        <w:t xml:space="preserve"> </w:t>
      </w:r>
      <w:proofErr w:type="spellStart"/>
      <w:r>
        <w:rPr>
          <w:sz w:val="28"/>
          <w:szCs w:val="28"/>
          <w:lang w:val="ru-RU"/>
        </w:rPr>
        <w:t>рослин</w:t>
      </w:r>
      <w:proofErr w:type="spellEnd"/>
      <w:r w:rsidRPr="005506C6">
        <w:rPr>
          <w:sz w:val="28"/>
          <w:szCs w:val="28"/>
        </w:rPr>
        <w:t xml:space="preserve"> 5</w:t>
      </w:r>
      <w:r w:rsidRPr="005506C6">
        <w:rPr>
          <w:sz w:val="28"/>
          <w:szCs w:val="28"/>
          <w:lang w:val="ru-RU"/>
        </w:rPr>
        <w:t>%</w:t>
      </w:r>
      <w:r>
        <w:rPr>
          <w:sz w:val="28"/>
          <w:szCs w:val="28"/>
          <w:lang w:val="ru-RU"/>
        </w:rPr>
        <w:t xml:space="preserve"> і 2</w:t>
      </w:r>
      <w:r w:rsidRPr="005506C6">
        <w:rPr>
          <w:sz w:val="28"/>
          <w:szCs w:val="28"/>
        </w:rPr>
        <w:t>%</w:t>
      </w:r>
      <w:r>
        <w:rPr>
          <w:sz w:val="28"/>
          <w:szCs w:val="28"/>
        </w:rPr>
        <w:t xml:space="preserve"> розвитку</w:t>
      </w:r>
      <w:r w:rsidRPr="005506C6">
        <w:rPr>
          <w:sz w:val="28"/>
          <w:szCs w:val="28"/>
        </w:rPr>
        <w:t xml:space="preserve">. У зоні Степу цей показник був на рівні </w:t>
      </w:r>
      <w:r>
        <w:rPr>
          <w:sz w:val="28"/>
          <w:szCs w:val="28"/>
        </w:rPr>
        <w:t>3</w:t>
      </w:r>
      <w:r w:rsidRPr="005506C6">
        <w:rPr>
          <w:sz w:val="28"/>
          <w:szCs w:val="28"/>
        </w:rPr>
        <w:t xml:space="preserve">%, Лісостепу – 6%, Полісся – </w:t>
      </w:r>
      <w:r>
        <w:rPr>
          <w:sz w:val="28"/>
          <w:szCs w:val="28"/>
        </w:rPr>
        <w:t>13</w:t>
      </w:r>
      <w:r w:rsidRPr="005506C6">
        <w:rPr>
          <w:sz w:val="28"/>
          <w:szCs w:val="28"/>
        </w:rPr>
        <w:t xml:space="preserve">%, </w:t>
      </w:r>
      <w:r>
        <w:rPr>
          <w:sz w:val="28"/>
          <w:szCs w:val="28"/>
        </w:rPr>
        <w:t>з інтенсивністю розвитку хвороби</w:t>
      </w:r>
      <w:r w:rsidRPr="005506C6">
        <w:rPr>
          <w:sz w:val="28"/>
          <w:szCs w:val="28"/>
        </w:rPr>
        <w:t xml:space="preserve"> 1-</w:t>
      </w:r>
      <w:r>
        <w:rPr>
          <w:sz w:val="28"/>
          <w:szCs w:val="28"/>
        </w:rPr>
        <w:t>2</w:t>
      </w:r>
      <w:r w:rsidRPr="005506C6">
        <w:rPr>
          <w:sz w:val="28"/>
          <w:szCs w:val="28"/>
        </w:rPr>
        <w:t xml:space="preserve">%. </w:t>
      </w:r>
      <w:r w:rsidRPr="00B23FAD">
        <w:rPr>
          <w:sz w:val="28"/>
          <w:szCs w:val="28"/>
        </w:rPr>
        <w:t>Бура листкова іржа</w:t>
      </w:r>
      <w:r w:rsidRPr="005506C6">
        <w:rPr>
          <w:sz w:val="28"/>
          <w:szCs w:val="28"/>
        </w:rPr>
        <w:t xml:space="preserve"> відмічена в усіх обстежених областях із низьким рівнем ураження від 0,2 до 5%. На інших культурах її ареал був обмеженим, на ячмені озимому хворобу відмічали у </w:t>
      </w:r>
      <w:r>
        <w:rPr>
          <w:sz w:val="28"/>
          <w:szCs w:val="28"/>
        </w:rPr>
        <w:t>Волинській</w:t>
      </w:r>
      <w:r w:rsidRPr="005506C6">
        <w:rPr>
          <w:sz w:val="28"/>
          <w:szCs w:val="28"/>
        </w:rPr>
        <w:t xml:space="preserve">, Кіровоградській та Одеській областях на </w:t>
      </w:r>
      <w:r>
        <w:rPr>
          <w:sz w:val="28"/>
          <w:szCs w:val="28"/>
        </w:rPr>
        <w:t>3</w:t>
      </w:r>
      <w:r w:rsidRPr="005506C6">
        <w:rPr>
          <w:sz w:val="28"/>
          <w:szCs w:val="28"/>
        </w:rPr>
        <w:t>-4% рослин із розвитком 0,</w:t>
      </w:r>
      <w:r>
        <w:rPr>
          <w:sz w:val="28"/>
          <w:szCs w:val="28"/>
        </w:rPr>
        <w:t>6-8</w:t>
      </w:r>
      <w:r w:rsidRPr="005506C6">
        <w:rPr>
          <w:sz w:val="28"/>
          <w:szCs w:val="28"/>
        </w:rPr>
        <w:t xml:space="preserve">%. На </w:t>
      </w:r>
      <w:r>
        <w:rPr>
          <w:sz w:val="28"/>
          <w:szCs w:val="28"/>
        </w:rPr>
        <w:t xml:space="preserve">пшениці </w:t>
      </w:r>
      <w:r w:rsidRPr="005506C6">
        <w:rPr>
          <w:sz w:val="28"/>
          <w:szCs w:val="28"/>
        </w:rPr>
        <w:t>яр</w:t>
      </w:r>
      <w:r>
        <w:rPr>
          <w:sz w:val="28"/>
          <w:szCs w:val="28"/>
        </w:rPr>
        <w:t>ій</w:t>
      </w:r>
      <w:r w:rsidRPr="005506C6">
        <w:rPr>
          <w:sz w:val="28"/>
          <w:szCs w:val="28"/>
        </w:rPr>
        <w:t xml:space="preserve"> </w:t>
      </w:r>
      <w:r>
        <w:rPr>
          <w:sz w:val="28"/>
          <w:szCs w:val="28"/>
        </w:rPr>
        <w:t xml:space="preserve">в господарствах </w:t>
      </w:r>
      <w:r w:rsidRPr="005506C6">
        <w:rPr>
          <w:sz w:val="28"/>
          <w:szCs w:val="28"/>
        </w:rPr>
        <w:t>Волинськ</w:t>
      </w:r>
      <w:r>
        <w:rPr>
          <w:sz w:val="28"/>
          <w:szCs w:val="28"/>
        </w:rPr>
        <w:t>ої області</w:t>
      </w:r>
      <w:r w:rsidRPr="005506C6">
        <w:rPr>
          <w:sz w:val="28"/>
          <w:szCs w:val="28"/>
        </w:rPr>
        <w:t xml:space="preserve"> </w:t>
      </w:r>
      <w:r>
        <w:rPr>
          <w:sz w:val="28"/>
          <w:szCs w:val="28"/>
        </w:rPr>
        <w:t xml:space="preserve">захворювання фіксували на 8,5% площ з ураженням рослин 6% за розвитку хвороби 2%. </w:t>
      </w:r>
      <w:r w:rsidRPr="0011250D">
        <w:rPr>
          <w:sz w:val="28"/>
          <w:szCs w:val="28"/>
        </w:rPr>
        <w:t xml:space="preserve">На ячмені ярому спостерігали іржу </w:t>
      </w:r>
      <w:r>
        <w:rPr>
          <w:sz w:val="28"/>
          <w:szCs w:val="28"/>
        </w:rPr>
        <w:t>у</w:t>
      </w:r>
      <w:r w:rsidRPr="0011250D">
        <w:rPr>
          <w:sz w:val="28"/>
          <w:szCs w:val="28"/>
        </w:rPr>
        <w:t xml:space="preserve"> Волинській</w:t>
      </w:r>
      <w:r>
        <w:rPr>
          <w:sz w:val="28"/>
          <w:szCs w:val="28"/>
        </w:rPr>
        <w:t>,</w:t>
      </w:r>
      <w:r w:rsidRPr="0011250D">
        <w:rPr>
          <w:sz w:val="28"/>
          <w:szCs w:val="28"/>
        </w:rPr>
        <w:t xml:space="preserve"> Івано-Франківській, Дніпропетровській, Одеській област</w:t>
      </w:r>
      <w:r>
        <w:rPr>
          <w:sz w:val="28"/>
          <w:szCs w:val="28"/>
        </w:rPr>
        <w:t xml:space="preserve">ях за інтенсивності розвитку </w:t>
      </w:r>
      <w:r w:rsidRPr="0011250D">
        <w:rPr>
          <w:sz w:val="28"/>
          <w:szCs w:val="28"/>
        </w:rPr>
        <w:t>0,5</w:t>
      </w:r>
      <w:r>
        <w:rPr>
          <w:sz w:val="28"/>
          <w:szCs w:val="28"/>
        </w:rPr>
        <w:t>-</w:t>
      </w:r>
      <w:r w:rsidRPr="0011250D">
        <w:rPr>
          <w:sz w:val="28"/>
          <w:szCs w:val="28"/>
        </w:rPr>
        <w:t>2%</w:t>
      </w:r>
      <w:r>
        <w:rPr>
          <w:sz w:val="28"/>
          <w:szCs w:val="28"/>
        </w:rPr>
        <w:t>.</w:t>
      </w:r>
      <w:r w:rsidRPr="0011250D">
        <w:rPr>
          <w:sz w:val="28"/>
          <w:szCs w:val="28"/>
        </w:rPr>
        <w:t xml:space="preserve"> </w:t>
      </w:r>
      <w:r>
        <w:rPr>
          <w:sz w:val="28"/>
          <w:szCs w:val="28"/>
        </w:rPr>
        <w:t>Н</w:t>
      </w:r>
      <w:r w:rsidRPr="0011250D">
        <w:rPr>
          <w:sz w:val="28"/>
          <w:szCs w:val="28"/>
        </w:rPr>
        <w:t xml:space="preserve">а </w:t>
      </w:r>
      <w:r>
        <w:rPr>
          <w:sz w:val="28"/>
          <w:szCs w:val="28"/>
        </w:rPr>
        <w:t>вівсі</w:t>
      </w:r>
      <w:r w:rsidRPr="0011250D">
        <w:rPr>
          <w:sz w:val="28"/>
          <w:szCs w:val="28"/>
        </w:rPr>
        <w:t xml:space="preserve"> в </w:t>
      </w:r>
      <w:r>
        <w:rPr>
          <w:sz w:val="28"/>
          <w:szCs w:val="28"/>
        </w:rPr>
        <w:t xml:space="preserve">господарствах </w:t>
      </w:r>
      <w:r w:rsidRPr="0011250D">
        <w:rPr>
          <w:sz w:val="28"/>
          <w:szCs w:val="28"/>
        </w:rPr>
        <w:t>Волинськ</w:t>
      </w:r>
      <w:r>
        <w:rPr>
          <w:sz w:val="28"/>
          <w:szCs w:val="28"/>
        </w:rPr>
        <w:t>ої</w:t>
      </w:r>
      <w:r w:rsidRPr="0011250D">
        <w:rPr>
          <w:sz w:val="28"/>
          <w:szCs w:val="28"/>
        </w:rPr>
        <w:t xml:space="preserve"> області, де уражених рослин </w:t>
      </w:r>
      <w:r>
        <w:rPr>
          <w:sz w:val="28"/>
          <w:szCs w:val="28"/>
        </w:rPr>
        <w:t xml:space="preserve">було </w:t>
      </w:r>
      <w:r w:rsidRPr="0011250D">
        <w:rPr>
          <w:sz w:val="28"/>
          <w:szCs w:val="28"/>
        </w:rPr>
        <w:t>3%</w:t>
      </w:r>
      <w:r>
        <w:rPr>
          <w:sz w:val="28"/>
          <w:szCs w:val="28"/>
        </w:rPr>
        <w:t xml:space="preserve">, </w:t>
      </w:r>
      <w:r w:rsidRPr="0011250D">
        <w:rPr>
          <w:sz w:val="28"/>
          <w:szCs w:val="28"/>
        </w:rPr>
        <w:t>розвиток</w:t>
      </w:r>
      <w:r>
        <w:rPr>
          <w:sz w:val="28"/>
          <w:szCs w:val="28"/>
        </w:rPr>
        <w:t xml:space="preserve"> хвороби</w:t>
      </w:r>
      <w:r w:rsidRPr="0011250D">
        <w:rPr>
          <w:sz w:val="28"/>
          <w:szCs w:val="28"/>
        </w:rPr>
        <w:t xml:space="preserve"> сягав</w:t>
      </w:r>
      <w:r>
        <w:rPr>
          <w:sz w:val="28"/>
          <w:szCs w:val="28"/>
        </w:rPr>
        <w:t xml:space="preserve"> </w:t>
      </w:r>
      <w:r w:rsidRPr="0011250D">
        <w:rPr>
          <w:sz w:val="28"/>
          <w:szCs w:val="28"/>
        </w:rPr>
        <w:t xml:space="preserve">1,5%, на житі озимому ці показники становили 1,5 та 1,4% відповідно. </w:t>
      </w:r>
    </w:p>
    <w:p w14:paraId="6ACF4047" w14:textId="77777777" w:rsidR="000A6472" w:rsidRPr="005506C6" w:rsidRDefault="000A6472" w:rsidP="000A6472">
      <w:pPr>
        <w:ind w:firstLine="1000"/>
        <w:jc w:val="both"/>
        <w:rPr>
          <w:sz w:val="28"/>
          <w:szCs w:val="28"/>
        </w:rPr>
      </w:pPr>
    </w:p>
    <w:p w14:paraId="2BE1DFE0" w14:textId="77777777" w:rsidR="000A6472" w:rsidRPr="005506C6" w:rsidRDefault="000A6472" w:rsidP="000A6472">
      <w:pPr>
        <w:ind w:firstLine="851"/>
        <w:jc w:val="center"/>
        <w:rPr>
          <w:sz w:val="28"/>
          <w:szCs w:val="28"/>
        </w:rPr>
      </w:pPr>
      <w:r w:rsidRPr="005506C6">
        <w:rPr>
          <w:noProof/>
          <w:sz w:val="28"/>
          <w:szCs w:val="28"/>
          <w:lang w:eastAsia="uk-UA"/>
        </w:rPr>
        <w:drawing>
          <wp:inline distT="0" distB="0" distL="0" distR="0" wp14:anchorId="0C79E768" wp14:editId="3BAF2E7D">
            <wp:extent cx="2305879" cy="1375576"/>
            <wp:effectExtent l="114300" t="76200" r="94615" b="148590"/>
            <wp:docPr id="800" name="image213.jpg" descr="https://vzhovkvi.com/wp-content/uploads/2019/06/7a1e48b6dbc13fd35b3fdc1607068de2.jpg"/>
            <wp:cNvGraphicFramePr/>
            <a:graphic xmlns:a="http://schemas.openxmlformats.org/drawingml/2006/main">
              <a:graphicData uri="http://schemas.openxmlformats.org/drawingml/2006/picture">
                <pic:pic xmlns:pic="http://schemas.openxmlformats.org/drawingml/2006/picture">
                  <pic:nvPicPr>
                    <pic:cNvPr id="0" name="image213.jpg" descr="https://vzhovkvi.com/wp-content/uploads/2019/06/7a1e48b6dbc13fd35b3fdc1607068de2.jpg"/>
                    <pic:cNvPicPr preferRelativeResize="0"/>
                  </pic:nvPicPr>
                  <pic:blipFill>
                    <a:blip r:embed="rId72"/>
                    <a:srcRect/>
                    <a:stretch>
                      <a:fillRect/>
                    </a:stretch>
                  </pic:blipFill>
                  <pic:spPr>
                    <a:xfrm>
                      <a:off x="0" y="0"/>
                      <a:ext cx="2317151" cy="1382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356666D" w14:textId="77777777" w:rsidR="000A6472" w:rsidRPr="00B23FAD" w:rsidRDefault="000A6472" w:rsidP="000A6472">
      <w:pPr>
        <w:widowControl w:val="0"/>
        <w:tabs>
          <w:tab w:val="left" w:pos="3686"/>
        </w:tabs>
        <w:ind w:firstLine="851"/>
        <w:jc w:val="center"/>
        <w:rPr>
          <w:b/>
          <w:i/>
        </w:rPr>
      </w:pPr>
      <w:r w:rsidRPr="00B23FAD">
        <w:rPr>
          <w:b/>
          <w:i/>
        </w:rPr>
        <w:t>Бура листкова іржа</w:t>
      </w:r>
    </w:p>
    <w:p w14:paraId="74A41319" w14:textId="77777777" w:rsidR="000A6472" w:rsidRPr="00A204A0" w:rsidRDefault="000A6472" w:rsidP="000A6472">
      <w:pPr>
        <w:widowControl w:val="0"/>
        <w:tabs>
          <w:tab w:val="left" w:pos="3686"/>
        </w:tabs>
        <w:ind w:firstLine="851"/>
        <w:jc w:val="center"/>
        <w:rPr>
          <w:b/>
          <w:i/>
          <w:sz w:val="28"/>
          <w:szCs w:val="28"/>
        </w:rPr>
      </w:pPr>
    </w:p>
    <w:p w14:paraId="557DAC6D" w14:textId="77777777" w:rsidR="000A6472" w:rsidRPr="005506C6" w:rsidRDefault="000A6472" w:rsidP="000A6472">
      <w:pPr>
        <w:ind w:firstLine="851"/>
        <w:jc w:val="both"/>
        <w:rPr>
          <w:sz w:val="28"/>
          <w:szCs w:val="28"/>
        </w:rPr>
      </w:pPr>
      <w:r w:rsidRPr="005506C6">
        <w:rPr>
          <w:sz w:val="28"/>
          <w:szCs w:val="28"/>
        </w:rPr>
        <w:lastRenderedPageBreak/>
        <w:t xml:space="preserve">Враховуючи </w:t>
      </w:r>
      <w:r>
        <w:rPr>
          <w:sz w:val="28"/>
          <w:szCs w:val="28"/>
        </w:rPr>
        <w:t xml:space="preserve">природний </w:t>
      </w:r>
      <w:r w:rsidRPr="005506C6">
        <w:rPr>
          <w:sz w:val="28"/>
          <w:szCs w:val="28"/>
        </w:rPr>
        <w:t>запас</w:t>
      </w:r>
      <w:r>
        <w:rPr>
          <w:sz w:val="28"/>
          <w:szCs w:val="28"/>
        </w:rPr>
        <w:t xml:space="preserve"> інфекції</w:t>
      </w:r>
      <w:r w:rsidRPr="005506C6">
        <w:rPr>
          <w:sz w:val="28"/>
          <w:szCs w:val="28"/>
        </w:rPr>
        <w:t>, за сприйнятливих погодних умов, у 202</w:t>
      </w:r>
      <w:r>
        <w:rPr>
          <w:sz w:val="28"/>
          <w:szCs w:val="28"/>
        </w:rPr>
        <w:t>6</w:t>
      </w:r>
      <w:r w:rsidRPr="005506C6">
        <w:rPr>
          <w:sz w:val="28"/>
          <w:szCs w:val="28"/>
        </w:rPr>
        <w:t xml:space="preserve"> р. можливе проявлення іржі на зернових культурах. У фази виходу трубки-наливу зерна ймовірний розвиток іржі від помірного, подекуди до епіфітотії, передусім бурої листкової іржі у посівах пшениці озимої.</w:t>
      </w:r>
    </w:p>
    <w:p w14:paraId="514CC5A9" w14:textId="77777777" w:rsidR="000A6472" w:rsidRPr="005506C6" w:rsidRDefault="000A6472" w:rsidP="000A6472">
      <w:pPr>
        <w:ind w:firstLine="851"/>
        <w:jc w:val="both"/>
        <w:rPr>
          <w:sz w:val="28"/>
          <w:szCs w:val="28"/>
        </w:rPr>
      </w:pPr>
      <w:r w:rsidRPr="005506C6">
        <w:rPr>
          <w:b/>
          <w:sz w:val="28"/>
          <w:szCs w:val="28"/>
        </w:rPr>
        <w:t xml:space="preserve">Борошниста роса </w:t>
      </w:r>
      <w:r w:rsidRPr="005506C6">
        <w:rPr>
          <w:bCs/>
          <w:i/>
          <w:sz w:val="28"/>
          <w:szCs w:val="28"/>
        </w:rPr>
        <w:t>(</w:t>
      </w:r>
      <w:proofErr w:type="spellStart"/>
      <w:r w:rsidRPr="005506C6">
        <w:rPr>
          <w:bCs/>
          <w:i/>
          <w:sz w:val="28"/>
          <w:szCs w:val="28"/>
        </w:rPr>
        <w:t>Blumeria</w:t>
      </w:r>
      <w:proofErr w:type="spellEnd"/>
      <w:r w:rsidRPr="005506C6">
        <w:rPr>
          <w:bCs/>
          <w:i/>
          <w:sz w:val="28"/>
          <w:szCs w:val="28"/>
        </w:rPr>
        <w:t xml:space="preserve"> </w:t>
      </w:r>
      <w:proofErr w:type="spellStart"/>
      <w:r w:rsidRPr="005506C6">
        <w:rPr>
          <w:bCs/>
          <w:i/>
          <w:sz w:val="28"/>
          <w:szCs w:val="28"/>
        </w:rPr>
        <w:t>graminis</w:t>
      </w:r>
      <w:proofErr w:type="spellEnd"/>
      <w:r w:rsidRPr="005506C6">
        <w:rPr>
          <w:bCs/>
          <w:i/>
          <w:sz w:val="28"/>
          <w:szCs w:val="28"/>
        </w:rPr>
        <w:t xml:space="preserve"> </w:t>
      </w:r>
      <w:r w:rsidRPr="001202AB">
        <w:rPr>
          <w:bCs/>
          <w:iCs/>
          <w:sz w:val="28"/>
          <w:szCs w:val="28"/>
        </w:rPr>
        <w:t xml:space="preserve">(DC) </w:t>
      </w:r>
      <w:proofErr w:type="spellStart"/>
      <w:r w:rsidRPr="001202AB">
        <w:rPr>
          <w:bCs/>
          <w:iCs/>
          <w:sz w:val="28"/>
          <w:szCs w:val="28"/>
        </w:rPr>
        <w:t>Speer</w:t>
      </w:r>
      <w:proofErr w:type="spellEnd"/>
      <w:r w:rsidRPr="005506C6">
        <w:rPr>
          <w:bCs/>
          <w:i/>
          <w:sz w:val="28"/>
          <w:szCs w:val="28"/>
        </w:rPr>
        <w:t>.)</w:t>
      </w:r>
      <w:r w:rsidRPr="005506C6">
        <w:rPr>
          <w:b/>
          <w:sz w:val="28"/>
          <w:szCs w:val="28"/>
        </w:rPr>
        <w:t xml:space="preserve"> </w:t>
      </w:r>
      <w:r w:rsidRPr="005506C6">
        <w:rPr>
          <w:sz w:val="28"/>
          <w:szCs w:val="28"/>
        </w:rPr>
        <w:t xml:space="preserve">у фазу весняного кущіння </w:t>
      </w:r>
      <w:r>
        <w:rPr>
          <w:sz w:val="28"/>
          <w:szCs w:val="28"/>
        </w:rPr>
        <w:t>проявилась</w:t>
      </w:r>
      <w:r w:rsidRPr="005506C6">
        <w:rPr>
          <w:b/>
          <w:sz w:val="28"/>
          <w:szCs w:val="28"/>
        </w:rPr>
        <w:t xml:space="preserve"> </w:t>
      </w:r>
      <w:r w:rsidRPr="005506C6">
        <w:rPr>
          <w:sz w:val="28"/>
          <w:szCs w:val="28"/>
        </w:rPr>
        <w:t>повсюдно в посівах пшениці озимої, що було обумовлено наявним інфекційним запасом інфекції патогенів сприятливими погодними умовами</w:t>
      </w:r>
      <w:r>
        <w:rPr>
          <w:sz w:val="28"/>
          <w:szCs w:val="28"/>
        </w:rPr>
        <w:t xml:space="preserve"> за поновлення весняної вегетації рослин</w:t>
      </w:r>
      <w:r w:rsidRPr="005506C6">
        <w:rPr>
          <w:sz w:val="28"/>
          <w:szCs w:val="28"/>
        </w:rPr>
        <w:t xml:space="preserve">. </w:t>
      </w:r>
      <w:r>
        <w:rPr>
          <w:sz w:val="28"/>
          <w:szCs w:val="28"/>
        </w:rPr>
        <w:t xml:space="preserve">Надалі, з </w:t>
      </w:r>
      <w:r w:rsidRPr="005506C6">
        <w:rPr>
          <w:sz w:val="28"/>
          <w:szCs w:val="28"/>
        </w:rPr>
        <w:t>фази кущіння до молочної стиглості, відбувалось поступове посилення ураження посівів хворобою. У фаз</w:t>
      </w:r>
      <w:r>
        <w:rPr>
          <w:sz w:val="28"/>
          <w:szCs w:val="28"/>
        </w:rPr>
        <w:t xml:space="preserve">и </w:t>
      </w:r>
      <w:r w:rsidRPr="005506C6">
        <w:rPr>
          <w:sz w:val="28"/>
          <w:szCs w:val="28"/>
        </w:rPr>
        <w:t>кущіння</w:t>
      </w:r>
      <w:r>
        <w:rPr>
          <w:sz w:val="28"/>
          <w:szCs w:val="28"/>
        </w:rPr>
        <w:t>-</w:t>
      </w:r>
      <w:r w:rsidRPr="005506C6">
        <w:rPr>
          <w:sz w:val="28"/>
          <w:szCs w:val="28"/>
        </w:rPr>
        <w:t xml:space="preserve">трубкування хвороба охопила </w:t>
      </w:r>
      <w:r>
        <w:rPr>
          <w:sz w:val="28"/>
          <w:szCs w:val="28"/>
        </w:rPr>
        <w:t>1</w:t>
      </w:r>
      <w:r w:rsidRPr="005506C6">
        <w:rPr>
          <w:sz w:val="28"/>
          <w:szCs w:val="28"/>
        </w:rPr>
        <w:t xml:space="preserve">6% площ, </w:t>
      </w:r>
      <w:r>
        <w:rPr>
          <w:sz w:val="28"/>
          <w:szCs w:val="28"/>
        </w:rPr>
        <w:t xml:space="preserve">відсоток </w:t>
      </w:r>
      <w:r w:rsidRPr="005506C6">
        <w:rPr>
          <w:sz w:val="28"/>
          <w:szCs w:val="28"/>
        </w:rPr>
        <w:t xml:space="preserve">уражених рослин в середньому </w:t>
      </w:r>
      <w:r>
        <w:rPr>
          <w:sz w:val="28"/>
          <w:szCs w:val="28"/>
        </w:rPr>
        <w:t>сягав</w:t>
      </w:r>
      <w:r w:rsidRPr="005506C6">
        <w:rPr>
          <w:sz w:val="28"/>
          <w:szCs w:val="28"/>
        </w:rPr>
        <w:t xml:space="preserve"> </w:t>
      </w:r>
      <w:r>
        <w:rPr>
          <w:sz w:val="28"/>
          <w:szCs w:val="28"/>
        </w:rPr>
        <w:t>6</w:t>
      </w:r>
      <w:r w:rsidRPr="005506C6">
        <w:rPr>
          <w:sz w:val="28"/>
          <w:szCs w:val="28"/>
        </w:rPr>
        <w:t>% з розвитк</w:t>
      </w:r>
      <w:r>
        <w:rPr>
          <w:sz w:val="28"/>
          <w:szCs w:val="28"/>
        </w:rPr>
        <w:t>ом</w:t>
      </w:r>
      <w:r w:rsidRPr="005506C6">
        <w:rPr>
          <w:sz w:val="28"/>
          <w:szCs w:val="28"/>
        </w:rPr>
        <w:t xml:space="preserve"> 1</w:t>
      </w:r>
      <w:r>
        <w:rPr>
          <w:sz w:val="28"/>
          <w:szCs w:val="28"/>
        </w:rPr>
        <w:t>,2</w:t>
      </w:r>
      <w:r w:rsidRPr="005506C6">
        <w:rPr>
          <w:sz w:val="28"/>
          <w:szCs w:val="28"/>
        </w:rPr>
        <w:t>%, на рівні минуло</w:t>
      </w:r>
      <w:r>
        <w:rPr>
          <w:sz w:val="28"/>
          <w:szCs w:val="28"/>
        </w:rPr>
        <w:t>річних</w:t>
      </w:r>
      <w:r w:rsidRPr="005506C6">
        <w:rPr>
          <w:sz w:val="28"/>
          <w:szCs w:val="28"/>
        </w:rPr>
        <w:t xml:space="preserve"> </w:t>
      </w:r>
      <w:r>
        <w:rPr>
          <w:sz w:val="28"/>
          <w:szCs w:val="28"/>
        </w:rPr>
        <w:t>показників</w:t>
      </w:r>
      <w:r w:rsidRPr="005506C6">
        <w:rPr>
          <w:sz w:val="28"/>
          <w:szCs w:val="28"/>
        </w:rPr>
        <w:t xml:space="preserve">. У зоні Степу </w:t>
      </w:r>
      <w:r>
        <w:rPr>
          <w:sz w:val="28"/>
          <w:szCs w:val="28"/>
        </w:rPr>
        <w:t>борошнисту росу відмічали на</w:t>
      </w:r>
      <w:r w:rsidRPr="005506C6">
        <w:rPr>
          <w:sz w:val="28"/>
          <w:szCs w:val="28"/>
        </w:rPr>
        <w:t xml:space="preserve"> </w:t>
      </w:r>
      <w:r>
        <w:rPr>
          <w:sz w:val="28"/>
          <w:szCs w:val="28"/>
        </w:rPr>
        <w:t>3,2</w:t>
      </w:r>
      <w:r w:rsidRPr="005506C6">
        <w:rPr>
          <w:sz w:val="28"/>
          <w:szCs w:val="28"/>
        </w:rPr>
        <w:t>%, розвиток хвороби – 1,</w:t>
      </w:r>
      <w:r>
        <w:rPr>
          <w:sz w:val="28"/>
          <w:szCs w:val="28"/>
        </w:rPr>
        <w:t>5</w:t>
      </w:r>
      <w:r w:rsidRPr="005506C6">
        <w:rPr>
          <w:sz w:val="28"/>
          <w:szCs w:val="28"/>
        </w:rPr>
        <w:t xml:space="preserve">%, у Лісостеповій зоні – </w:t>
      </w:r>
      <w:r>
        <w:rPr>
          <w:sz w:val="28"/>
          <w:szCs w:val="28"/>
        </w:rPr>
        <w:t>8</w:t>
      </w:r>
      <w:r w:rsidRPr="005506C6">
        <w:rPr>
          <w:sz w:val="28"/>
          <w:szCs w:val="28"/>
        </w:rPr>
        <w:t xml:space="preserve">% та </w:t>
      </w:r>
      <w:r>
        <w:rPr>
          <w:sz w:val="28"/>
          <w:szCs w:val="28"/>
        </w:rPr>
        <w:t>1,2</w:t>
      </w:r>
      <w:r w:rsidRPr="005506C6">
        <w:rPr>
          <w:sz w:val="28"/>
          <w:szCs w:val="28"/>
        </w:rPr>
        <w:t xml:space="preserve">%, на Поліссі </w:t>
      </w:r>
      <w:r>
        <w:rPr>
          <w:sz w:val="28"/>
          <w:szCs w:val="28"/>
        </w:rPr>
        <w:t>5</w:t>
      </w:r>
      <w:r w:rsidRPr="005506C6">
        <w:rPr>
          <w:sz w:val="28"/>
          <w:szCs w:val="28"/>
        </w:rPr>
        <w:t>% та 1</w:t>
      </w:r>
      <w:r>
        <w:rPr>
          <w:sz w:val="28"/>
          <w:szCs w:val="28"/>
        </w:rPr>
        <w:t>,2</w:t>
      </w:r>
      <w:r w:rsidRPr="005506C6">
        <w:rPr>
          <w:sz w:val="28"/>
          <w:szCs w:val="28"/>
        </w:rPr>
        <w:t xml:space="preserve">% відповідно. </w:t>
      </w:r>
    </w:p>
    <w:p w14:paraId="0947CC19" w14:textId="77777777" w:rsidR="000A6472" w:rsidRDefault="000A6472" w:rsidP="000A6472">
      <w:pPr>
        <w:ind w:firstLine="851"/>
        <w:jc w:val="both"/>
        <w:rPr>
          <w:sz w:val="28"/>
          <w:szCs w:val="28"/>
        </w:rPr>
      </w:pPr>
      <w:r w:rsidRPr="005506C6">
        <w:rPr>
          <w:sz w:val="28"/>
          <w:szCs w:val="28"/>
        </w:rPr>
        <w:t>У фазу колосіння хвороб</w:t>
      </w:r>
      <w:r>
        <w:rPr>
          <w:sz w:val="28"/>
          <w:szCs w:val="28"/>
        </w:rPr>
        <w:t>у</w:t>
      </w:r>
      <w:r w:rsidRPr="005506C6">
        <w:rPr>
          <w:sz w:val="28"/>
          <w:szCs w:val="28"/>
        </w:rPr>
        <w:t xml:space="preserve"> о</w:t>
      </w:r>
      <w:r>
        <w:rPr>
          <w:sz w:val="28"/>
          <w:szCs w:val="28"/>
        </w:rPr>
        <w:t>бліковували на</w:t>
      </w:r>
      <w:r w:rsidRPr="005506C6">
        <w:rPr>
          <w:sz w:val="28"/>
          <w:szCs w:val="28"/>
        </w:rPr>
        <w:t xml:space="preserve"> </w:t>
      </w:r>
      <w:r>
        <w:rPr>
          <w:sz w:val="28"/>
          <w:szCs w:val="28"/>
        </w:rPr>
        <w:t>2</w:t>
      </w:r>
      <w:r w:rsidRPr="005506C6">
        <w:rPr>
          <w:sz w:val="28"/>
          <w:szCs w:val="28"/>
        </w:rPr>
        <w:t>8% площ</w:t>
      </w:r>
      <w:r>
        <w:rPr>
          <w:sz w:val="28"/>
          <w:szCs w:val="28"/>
        </w:rPr>
        <w:t xml:space="preserve"> з</w:t>
      </w:r>
      <w:r w:rsidRPr="005506C6">
        <w:rPr>
          <w:sz w:val="28"/>
          <w:szCs w:val="28"/>
        </w:rPr>
        <w:t xml:space="preserve"> </w:t>
      </w:r>
      <w:r>
        <w:rPr>
          <w:sz w:val="28"/>
          <w:szCs w:val="28"/>
        </w:rPr>
        <w:t>ураженням 7</w:t>
      </w:r>
      <w:r w:rsidRPr="005506C6">
        <w:rPr>
          <w:sz w:val="28"/>
          <w:szCs w:val="28"/>
        </w:rPr>
        <w:t>%</w:t>
      </w:r>
      <w:r>
        <w:rPr>
          <w:sz w:val="28"/>
          <w:szCs w:val="28"/>
        </w:rPr>
        <w:t xml:space="preserve"> рослин і</w:t>
      </w:r>
      <w:r w:rsidRPr="005506C6">
        <w:rPr>
          <w:sz w:val="28"/>
          <w:szCs w:val="28"/>
        </w:rPr>
        <w:t xml:space="preserve"> розвитк</w:t>
      </w:r>
      <w:r>
        <w:rPr>
          <w:sz w:val="28"/>
          <w:szCs w:val="28"/>
        </w:rPr>
        <w:t>ом</w:t>
      </w:r>
      <w:r w:rsidRPr="005506C6">
        <w:rPr>
          <w:sz w:val="28"/>
          <w:szCs w:val="28"/>
        </w:rPr>
        <w:t xml:space="preserve"> 3%, </w:t>
      </w:r>
      <w:r>
        <w:rPr>
          <w:sz w:val="28"/>
          <w:szCs w:val="28"/>
        </w:rPr>
        <w:t xml:space="preserve">що </w:t>
      </w:r>
      <w:r w:rsidRPr="005506C6">
        <w:rPr>
          <w:sz w:val="28"/>
          <w:szCs w:val="28"/>
        </w:rPr>
        <w:t>на рівні минуло</w:t>
      </w:r>
      <w:r>
        <w:rPr>
          <w:sz w:val="28"/>
          <w:szCs w:val="28"/>
        </w:rPr>
        <w:t>річних показників</w:t>
      </w:r>
      <w:r w:rsidRPr="005506C6">
        <w:rPr>
          <w:sz w:val="28"/>
          <w:szCs w:val="28"/>
        </w:rPr>
        <w:t xml:space="preserve">. У Лісостеповій зоні </w:t>
      </w:r>
      <w:r>
        <w:rPr>
          <w:sz w:val="28"/>
          <w:szCs w:val="28"/>
        </w:rPr>
        <w:t>ці показники становили 7,8</w:t>
      </w:r>
      <w:r w:rsidRPr="005506C6">
        <w:rPr>
          <w:sz w:val="28"/>
          <w:szCs w:val="28"/>
        </w:rPr>
        <w:t>%</w:t>
      </w:r>
      <w:r>
        <w:rPr>
          <w:sz w:val="28"/>
          <w:szCs w:val="28"/>
        </w:rPr>
        <w:t xml:space="preserve"> уражених рослин</w:t>
      </w:r>
      <w:r w:rsidRPr="005506C6">
        <w:rPr>
          <w:sz w:val="28"/>
          <w:szCs w:val="28"/>
        </w:rPr>
        <w:t xml:space="preserve">, а інтенсивність розвитку </w:t>
      </w:r>
      <w:r>
        <w:rPr>
          <w:sz w:val="28"/>
          <w:szCs w:val="28"/>
        </w:rPr>
        <w:t>1,3</w:t>
      </w:r>
      <w:r w:rsidRPr="005506C6">
        <w:rPr>
          <w:sz w:val="28"/>
          <w:szCs w:val="28"/>
        </w:rPr>
        <w:t>%. У Степ</w:t>
      </w:r>
      <w:r>
        <w:rPr>
          <w:sz w:val="28"/>
          <w:szCs w:val="28"/>
        </w:rPr>
        <w:t>у – 5,9 і 3,2</w:t>
      </w:r>
      <w:r w:rsidRPr="005506C6">
        <w:rPr>
          <w:sz w:val="28"/>
          <w:szCs w:val="28"/>
        </w:rPr>
        <w:t>%, в Поліс</w:t>
      </w:r>
      <w:r>
        <w:rPr>
          <w:sz w:val="28"/>
          <w:szCs w:val="28"/>
        </w:rPr>
        <w:t>сі</w:t>
      </w:r>
      <w:r w:rsidRPr="005506C6">
        <w:rPr>
          <w:sz w:val="28"/>
          <w:szCs w:val="28"/>
        </w:rPr>
        <w:t xml:space="preserve"> </w:t>
      </w:r>
      <w:r>
        <w:rPr>
          <w:sz w:val="28"/>
          <w:szCs w:val="28"/>
        </w:rPr>
        <w:t>6,2</w:t>
      </w:r>
      <w:r w:rsidRPr="005506C6">
        <w:rPr>
          <w:sz w:val="28"/>
          <w:szCs w:val="28"/>
        </w:rPr>
        <w:t xml:space="preserve"> </w:t>
      </w:r>
      <w:r>
        <w:rPr>
          <w:sz w:val="28"/>
          <w:szCs w:val="28"/>
        </w:rPr>
        <w:t>і 3</w:t>
      </w:r>
      <w:r w:rsidRPr="005506C6">
        <w:rPr>
          <w:sz w:val="28"/>
          <w:szCs w:val="28"/>
        </w:rPr>
        <w:t>,</w:t>
      </w:r>
      <w:r>
        <w:rPr>
          <w:sz w:val="28"/>
          <w:szCs w:val="28"/>
        </w:rPr>
        <w:t>2</w:t>
      </w:r>
      <w:r w:rsidRPr="005506C6">
        <w:rPr>
          <w:sz w:val="28"/>
          <w:szCs w:val="28"/>
        </w:rPr>
        <w:t xml:space="preserve">% відповідно. </w:t>
      </w:r>
    </w:p>
    <w:p w14:paraId="226D9D8C" w14:textId="77777777" w:rsidR="000A6472" w:rsidRDefault="000A6472" w:rsidP="000A6472">
      <w:pPr>
        <w:ind w:firstLine="851"/>
        <w:jc w:val="both"/>
        <w:rPr>
          <w:sz w:val="28"/>
          <w:szCs w:val="28"/>
        </w:rPr>
      </w:pPr>
      <w:r w:rsidRPr="005506C6">
        <w:rPr>
          <w:sz w:val="28"/>
          <w:szCs w:val="28"/>
        </w:rPr>
        <w:t xml:space="preserve">У посівах інших зернових культур борошниста роса зустрічалась </w:t>
      </w:r>
      <w:r>
        <w:rPr>
          <w:sz w:val="28"/>
          <w:szCs w:val="28"/>
        </w:rPr>
        <w:t>за незначного розвитку та поширення</w:t>
      </w:r>
      <w:r w:rsidRPr="005506C6">
        <w:rPr>
          <w:sz w:val="28"/>
          <w:szCs w:val="28"/>
        </w:rPr>
        <w:t>. На пшениці ярій інтенсивність ураження хвороби було на рівні 0,</w:t>
      </w:r>
      <w:r>
        <w:rPr>
          <w:sz w:val="28"/>
          <w:szCs w:val="28"/>
        </w:rPr>
        <w:t>3</w:t>
      </w:r>
      <w:r w:rsidRPr="005506C6">
        <w:rPr>
          <w:sz w:val="28"/>
          <w:szCs w:val="28"/>
        </w:rPr>
        <w:t xml:space="preserve">-3%. На ячмені ярому зафіксовано борошнисту росу в середньому на половині обстежених площ, </w:t>
      </w:r>
      <w:r>
        <w:rPr>
          <w:sz w:val="28"/>
          <w:szCs w:val="28"/>
        </w:rPr>
        <w:t xml:space="preserve">де </w:t>
      </w:r>
      <w:r w:rsidRPr="005506C6">
        <w:rPr>
          <w:sz w:val="28"/>
          <w:szCs w:val="28"/>
        </w:rPr>
        <w:t>розвиток хвороби становив 0,2-</w:t>
      </w:r>
      <w:r>
        <w:rPr>
          <w:sz w:val="28"/>
          <w:szCs w:val="28"/>
        </w:rPr>
        <w:t>3,3</w:t>
      </w:r>
      <w:r w:rsidRPr="005506C6">
        <w:rPr>
          <w:sz w:val="28"/>
          <w:szCs w:val="28"/>
        </w:rPr>
        <w:t xml:space="preserve">%. На ячмені озимому хворобу відмічали в середньому на </w:t>
      </w:r>
      <w:r>
        <w:rPr>
          <w:sz w:val="28"/>
          <w:szCs w:val="28"/>
        </w:rPr>
        <w:t>8,7</w:t>
      </w:r>
      <w:r w:rsidRPr="005506C6">
        <w:rPr>
          <w:sz w:val="28"/>
          <w:szCs w:val="28"/>
        </w:rPr>
        <w:t xml:space="preserve">% площ, де поширення становило </w:t>
      </w:r>
      <w:r>
        <w:rPr>
          <w:sz w:val="28"/>
          <w:szCs w:val="28"/>
        </w:rPr>
        <w:t>5,5</w:t>
      </w:r>
      <w:r w:rsidRPr="005506C6">
        <w:rPr>
          <w:sz w:val="28"/>
          <w:szCs w:val="28"/>
        </w:rPr>
        <w:t xml:space="preserve">% рослин із розвитком хвороби до </w:t>
      </w:r>
      <w:r>
        <w:rPr>
          <w:sz w:val="28"/>
          <w:szCs w:val="28"/>
        </w:rPr>
        <w:t>3</w:t>
      </w:r>
      <w:r w:rsidRPr="005506C6">
        <w:rPr>
          <w:sz w:val="28"/>
          <w:szCs w:val="28"/>
        </w:rPr>
        <w:t xml:space="preserve">%. На житі озимому у Волинській </w:t>
      </w:r>
      <w:r>
        <w:rPr>
          <w:sz w:val="28"/>
          <w:szCs w:val="28"/>
        </w:rPr>
        <w:t xml:space="preserve">та </w:t>
      </w:r>
      <w:r w:rsidRPr="005506C6">
        <w:rPr>
          <w:sz w:val="28"/>
          <w:szCs w:val="28"/>
        </w:rPr>
        <w:t xml:space="preserve">Житомирській областях поширення </w:t>
      </w:r>
      <w:r>
        <w:rPr>
          <w:sz w:val="28"/>
          <w:szCs w:val="28"/>
        </w:rPr>
        <w:t>хвороби становило</w:t>
      </w:r>
      <w:r w:rsidRPr="005506C6">
        <w:rPr>
          <w:sz w:val="28"/>
          <w:szCs w:val="28"/>
        </w:rPr>
        <w:t xml:space="preserve"> 2-</w:t>
      </w:r>
      <w:r>
        <w:rPr>
          <w:sz w:val="28"/>
          <w:szCs w:val="28"/>
        </w:rPr>
        <w:t>7</w:t>
      </w:r>
      <w:r w:rsidRPr="005506C6">
        <w:rPr>
          <w:sz w:val="28"/>
          <w:szCs w:val="28"/>
        </w:rPr>
        <w:t xml:space="preserve">% із розвитком 2%. </w:t>
      </w:r>
    </w:p>
    <w:p w14:paraId="6241BBC1" w14:textId="77777777" w:rsidR="000A6472" w:rsidRPr="005506C6" w:rsidRDefault="000A6472" w:rsidP="000A6472">
      <w:pPr>
        <w:ind w:firstLine="851"/>
        <w:jc w:val="both"/>
        <w:rPr>
          <w:sz w:val="28"/>
          <w:szCs w:val="28"/>
        </w:rPr>
      </w:pPr>
    </w:p>
    <w:p w14:paraId="0ECCC84A" w14:textId="77777777" w:rsidR="000A6472" w:rsidRPr="00B23FAD" w:rsidRDefault="000A6472" w:rsidP="000A6472">
      <w:pPr>
        <w:widowControl w:val="0"/>
        <w:tabs>
          <w:tab w:val="left" w:pos="5955"/>
        </w:tabs>
        <w:ind w:firstLine="851"/>
        <w:jc w:val="center"/>
        <w:rPr>
          <w:b/>
          <w:i/>
        </w:rPr>
      </w:pPr>
      <w:r w:rsidRPr="005506C6">
        <w:rPr>
          <w:noProof/>
          <w:sz w:val="20"/>
          <w:szCs w:val="20"/>
          <w:lang w:eastAsia="uk-UA"/>
        </w:rPr>
        <w:drawing>
          <wp:inline distT="0" distB="0" distL="0" distR="0" wp14:anchorId="4A97439B" wp14:editId="2809751D">
            <wp:extent cx="1971122" cy="1456690"/>
            <wp:effectExtent l="133350" t="57150" r="86360" b="124460"/>
            <wp:docPr id="766" name="image174.jpg" descr="Особенности мучнистой росы пшеницы в Украине фото, иллюстрация"/>
            <wp:cNvGraphicFramePr/>
            <a:graphic xmlns:a="http://schemas.openxmlformats.org/drawingml/2006/main">
              <a:graphicData uri="http://schemas.openxmlformats.org/drawingml/2006/picture">
                <pic:pic xmlns:pic="http://schemas.openxmlformats.org/drawingml/2006/picture">
                  <pic:nvPicPr>
                    <pic:cNvPr id="0" name="image174.jpg" descr="Особенности мучнистой росы пшеницы в Украине фото, иллюстрация"/>
                    <pic:cNvPicPr preferRelativeResize="0"/>
                  </pic:nvPicPr>
                  <pic:blipFill>
                    <a:blip r:embed="rId73"/>
                    <a:srcRect/>
                    <a:stretch>
                      <a:fillRect/>
                    </a:stretch>
                  </pic:blipFill>
                  <pic:spPr>
                    <a:xfrm>
                      <a:off x="0" y="0"/>
                      <a:ext cx="1969628" cy="14555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sz w:val="20"/>
          <w:szCs w:val="20"/>
        </w:rPr>
        <w:t xml:space="preserve">       </w:t>
      </w:r>
      <w:r w:rsidRPr="005506C6">
        <w:rPr>
          <w:noProof/>
          <w:sz w:val="20"/>
          <w:szCs w:val="20"/>
          <w:lang w:eastAsia="uk-UA"/>
        </w:rPr>
        <w:drawing>
          <wp:inline distT="0" distB="0" distL="0" distR="0" wp14:anchorId="0DDEB148" wp14:editId="4703D2CC">
            <wp:extent cx="2056765" cy="1446497"/>
            <wp:effectExtent l="133350" t="76200" r="76835" b="135255"/>
            <wp:docPr id="770" name="image181.jpg" descr="boroshnista_rosa-2"/>
            <wp:cNvGraphicFramePr/>
            <a:graphic xmlns:a="http://schemas.openxmlformats.org/drawingml/2006/main">
              <a:graphicData uri="http://schemas.openxmlformats.org/drawingml/2006/picture">
                <pic:pic xmlns:pic="http://schemas.openxmlformats.org/drawingml/2006/picture">
                  <pic:nvPicPr>
                    <pic:cNvPr id="0" name="image181.jpg" descr="boroshnista_rosa-2"/>
                    <pic:cNvPicPr preferRelativeResize="0"/>
                  </pic:nvPicPr>
                  <pic:blipFill>
                    <a:blip r:embed="rId74"/>
                    <a:srcRect/>
                    <a:stretch>
                      <a:fillRect/>
                    </a:stretch>
                  </pic:blipFill>
                  <pic:spPr>
                    <a:xfrm>
                      <a:off x="0" y="0"/>
                      <a:ext cx="2062818" cy="14507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B23FAD">
        <w:rPr>
          <w:b/>
          <w:i/>
        </w:rPr>
        <w:t>Борошниста роса</w:t>
      </w:r>
    </w:p>
    <w:p w14:paraId="612C64F2" w14:textId="77777777" w:rsidR="000A6472" w:rsidRPr="00A204A0" w:rsidRDefault="000A6472" w:rsidP="000A6472">
      <w:pPr>
        <w:ind w:firstLine="851"/>
        <w:jc w:val="both"/>
        <w:rPr>
          <w:sz w:val="28"/>
          <w:szCs w:val="28"/>
        </w:rPr>
      </w:pPr>
    </w:p>
    <w:p w14:paraId="7F297C3D" w14:textId="77777777" w:rsidR="000A6472" w:rsidRPr="005506C6" w:rsidRDefault="000A6472" w:rsidP="000A6472">
      <w:pPr>
        <w:ind w:firstLine="851"/>
        <w:jc w:val="both"/>
        <w:rPr>
          <w:sz w:val="28"/>
          <w:szCs w:val="28"/>
        </w:rPr>
      </w:pPr>
      <w:r w:rsidRPr="005506C6">
        <w:rPr>
          <w:sz w:val="28"/>
          <w:szCs w:val="28"/>
        </w:rPr>
        <w:t xml:space="preserve">Восени борошнисту росу виявляли в окремих областях на падалиці та рослинах пшениці озимої із неістотним ураженням, насамперед ранніх строків сівби, що є визначальним стартовим джерелом первинної інфекції фактором після весняного поновлення вегетації рослин  та подальшого розвитку хвороби. </w:t>
      </w:r>
      <w:r>
        <w:rPr>
          <w:sz w:val="28"/>
          <w:szCs w:val="28"/>
        </w:rPr>
        <w:t>Так, хворобу виявляли в господарствах Черкаської та Чернівецької областей на 2-13% обстежених площ з ураженням 1-2% рослин.</w:t>
      </w:r>
    </w:p>
    <w:p w14:paraId="759038AD" w14:textId="77777777" w:rsidR="000A6472" w:rsidRPr="005506C6" w:rsidRDefault="000A6472" w:rsidP="000A6472">
      <w:pPr>
        <w:ind w:firstLine="851"/>
        <w:jc w:val="both"/>
        <w:rPr>
          <w:b/>
          <w:sz w:val="28"/>
          <w:szCs w:val="28"/>
        </w:rPr>
      </w:pPr>
      <w:r w:rsidRPr="005506C6">
        <w:rPr>
          <w:sz w:val="28"/>
          <w:szCs w:val="28"/>
        </w:rPr>
        <w:t>У 202</w:t>
      </w:r>
      <w:r>
        <w:rPr>
          <w:sz w:val="28"/>
          <w:szCs w:val="28"/>
        </w:rPr>
        <w:t>6</w:t>
      </w:r>
      <w:r w:rsidRPr="005506C6">
        <w:rPr>
          <w:sz w:val="28"/>
          <w:szCs w:val="28"/>
        </w:rPr>
        <w:t xml:space="preserve"> р. борошнисту росу в посівах зернових колосових слід очікувати повсюдно, а за умов теплої  та вологої погоди в загущених з високим </w:t>
      </w:r>
      <w:r w:rsidRPr="005506C6">
        <w:rPr>
          <w:sz w:val="28"/>
          <w:szCs w:val="28"/>
        </w:rPr>
        <w:lastRenderedPageBreak/>
        <w:t>рівнем азотного удобрення, ймовірний розвиток хвороби від помірного до сильного.</w:t>
      </w:r>
    </w:p>
    <w:p w14:paraId="38DB4341" w14:textId="693406C9" w:rsidR="000A6472" w:rsidRDefault="000A6472" w:rsidP="000A6472">
      <w:pPr>
        <w:ind w:firstLine="851"/>
        <w:jc w:val="both"/>
        <w:rPr>
          <w:sz w:val="28"/>
          <w:szCs w:val="28"/>
        </w:rPr>
      </w:pPr>
      <w:proofErr w:type="spellStart"/>
      <w:r w:rsidRPr="005506C6">
        <w:rPr>
          <w:b/>
          <w:sz w:val="28"/>
          <w:szCs w:val="28"/>
        </w:rPr>
        <w:t>Септоріоз</w:t>
      </w:r>
      <w:proofErr w:type="spellEnd"/>
      <w:r w:rsidRPr="005506C6">
        <w:rPr>
          <w:b/>
          <w:sz w:val="28"/>
          <w:szCs w:val="28"/>
        </w:rPr>
        <w:t xml:space="preserve"> листя </w:t>
      </w:r>
      <w:r w:rsidRPr="005506C6">
        <w:rPr>
          <w:sz w:val="28"/>
          <w:szCs w:val="28"/>
        </w:rPr>
        <w:t>(</w:t>
      </w:r>
      <w:proofErr w:type="spellStart"/>
      <w:r>
        <w:fldChar w:fldCharType="begin"/>
      </w:r>
      <w:r>
        <w:instrText>HYPERLINK "http://www.speciesfungorum.org/Names/SynSpecies.asp?RecordID=517926"</w:instrText>
      </w:r>
      <w:r>
        <w:fldChar w:fldCharType="separate"/>
      </w:r>
      <w:r w:rsidRPr="005506C6">
        <w:rPr>
          <w:i/>
          <w:sz w:val="28"/>
          <w:szCs w:val="28"/>
        </w:rPr>
        <w:t>Zymoseptoria</w:t>
      </w:r>
      <w:proofErr w:type="spellEnd"/>
      <w:r w:rsidRPr="005506C6">
        <w:rPr>
          <w:i/>
          <w:sz w:val="28"/>
          <w:szCs w:val="28"/>
        </w:rPr>
        <w:t xml:space="preserve"> </w:t>
      </w:r>
      <w:proofErr w:type="spellStart"/>
      <w:r w:rsidRPr="005506C6">
        <w:rPr>
          <w:i/>
          <w:sz w:val="28"/>
          <w:szCs w:val="28"/>
        </w:rPr>
        <w:t>tritici</w:t>
      </w:r>
      <w:proofErr w:type="spellEnd"/>
      <w:r>
        <w:fldChar w:fldCharType="end"/>
      </w:r>
      <w:r w:rsidRPr="005506C6">
        <w:rPr>
          <w:i/>
          <w:sz w:val="28"/>
          <w:szCs w:val="28"/>
        </w:rPr>
        <w:t xml:space="preserve"> </w:t>
      </w:r>
      <w:r w:rsidRPr="001202AB">
        <w:rPr>
          <w:iCs/>
          <w:sz w:val="28"/>
          <w:szCs w:val="28"/>
        </w:rPr>
        <w:t>(</w:t>
      </w:r>
      <w:r w:rsidRPr="001202AB">
        <w:rPr>
          <w:iCs/>
          <w:sz w:val="28"/>
          <w:szCs w:val="28"/>
          <w:lang w:val="fr-FR"/>
        </w:rPr>
        <w:t>Roberge</w:t>
      </w:r>
      <w:r w:rsidRPr="001202AB">
        <w:rPr>
          <w:iCs/>
          <w:sz w:val="28"/>
          <w:szCs w:val="28"/>
        </w:rPr>
        <w:t xml:space="preserve"> </w:t>
      </w:r>
      <w:r w:rsidRPr="001202AB">
        <w:rPr>
          <w:iCs/>
          <w:sz w:val="28"/>
          <w:szCs w:val="28"/>
          <w:lang w:val="fr-FR"/>
        </w:rPr>
        <w:t>ex</w:t>
      </w:r>
      <w:r w:rsidRPr="001202AB">
        <w:rPr>
          <w:iCs/>
          <w:sz w:val="28"/>
          <w:szCs w:val="28"/>
        </w:rPr>
        <w:t xml:space="preserve"> </w:t>
      </w:r>
      <w:r w:rsidRPr="001202AB">
        <w:rPr>
          <w:iCs/>
          <w:sz w:val="28"/>
          <w:szCs w:val="28"/>
          <w:lang w:val="fr-FR"/>
        </w:rPr>
        <w:t>Desm</w:t>
      </w:r>
      <w:r w:rsidRPr="001202AB">
        <w:rPr>
          <w:iCs/>
          <w:sz w:val="28"/>
          <w:szCs w:val="28"/>
        </w:rPr>
        <w:t>.)</w:t>
      </w:r>
      <w:r w:rsidR="001202AB">
        <w:rPr>
          <w:sz w:val="28"/>
          <w:szCs w:val="28"/>
        </w:rPr>
        <w:t>)</w:t>
      </w:r>
      <w:r w:rsidRPr="001202AB">
        <w:rPr>
          <w:sz w:val="28"/>
          <w:szCs w:val="28"/>
        </w:rPr>
        <w:t xml:space="preserve"> </w:t>
      </w:r>
      <w:r>
        <w:rPr>
          <w:sz w:val="28"/>
          <w:szCs w:val="28"/>
        </w:rPr>
        <w:t>відмічали у</w:t>
      </w:r>
      <w:r w:rsidRPr="005506C6">
        <w:rPr>
          <w:sz w:val="28"/>
          <w:szCs w:val="28"/>
        </w:rPr>
        <w:t xml:space="preserve"> посів</w:t>
      </w:r>
      <w:r>
        <w:rPr>
          <w:sz w:val="28"/>
          <w:szCs w:val="28"/>
        </w:rPr>
        <w:t>ах</w:t>
      </w:r>
      <w:r w:rsidRPr="005506C6">
        <w:rPr>
          <w:sz w:val="28"/>
          <w:szCs w:val="28"/>
        </w:rPr>
        <w:t xml:space="preserve"> озимих і ярих культур за весняного кущіння, зокрема пшеницю озиму внаслідок торішньої осінньої інфекції. Від фази кущіння – молочної стиглості хвороба охопила 1</w:t>
      </w:r>
      <w:r>
        <w:rPr>
          <w:sz w:val="28"/>
          <w:szCs w:val="28"/>
        </w:rPr>
        <w:t>6</w:t>
      </w:r>
      <w:r w:rsidRPr="005506C6">
        <w:rPr>
          <w:sz w:val="28"/>
          <w:szCs w:val="28"/>
        </w:rPr>
        <w:t xml:space="preserve">-33% посівів. </w:t>
      </w:r>
      <w:r>
        <w:rPr>
          <w:sz w:val="28"/>
          <w:szCs w:val="28"/>
        </w:rPr>
        <w:t xml:space="preserve">Розповсюдження хвороби складало у Лісостепу 57% площ з ураженням 10% рослин і розвитком 1,7%. У Степу ці показники становили 30%, 7% та 3% відповідно. У зоні Полісся були на рівні 28%, 12% і 4% відповідно. </w:t>
      </w:r>
      <w:r w:rsidRPr="005506C6">
        <w:rPr>
          <w:sz w:val="28"/>
          <w:szCs w:val="28"/>
        </w:rPr>
        <w:t>Найбільш</w:t>
      </w:r>
      <w:r>
        <w:rPr>
          <w:sz w:val="28"/>
          <w:szCs w:val="28"/>
        </w:rPr>
        <w:t>ий рівень захворювання (6-8%) фіксували у господарствах Закарпатської, Миколаївської та Чернігівської областей, де відсоток ураження рослин сягав 12-30%.</w:t>
      </w:r>
      <w:r w:rsidRPr="005506C6">
        <w:rPr>
          <w:sz w:val="28"/>
          <w:szCs w:val="28"/>
        </w:rPr>
        <w:t xml:space="preserve"> </w:t>
      </w:r>
    </w:p>
    <w:p w14:paraId="4EAFD893" w14:textId="77777777" w:rsidR="000A6472" w:rsidRPr="005506C6" w:rsidRDefault="000A6472" w:rsidP="000A6472">
      <w:pPr>
        <w:ind w:firstLine="851"/>
        <w:jc w:val="both"/>
        <w:rPr>
          <w:sz w:val="28"/>
          <w:szCs w:val="28"/>
        </w:rPr>
      </w:pPr>
    </w:p>
    <w:p w14:paraId="4B144F93" w14:textId="77777777" w:rsidR="000A6472" w:rsidRPr="005506C6" w:rsidRDefault="000A6472" w:rsidP="000A6472">
      <w:pPr>
        <w:widowControl w:val="0"/>
        <w:ind w:firstLine="851"/>
        <w:jc w:val="center"/>
        <w:rPr>
          <w:sz w:val="20"/>
          <w:szCs w:val="20"/>
        </w:rPr>
      </w:pPr>
      <w:r w:rsidRPr="005506C6">
        <w:rPr>
          <w:noProof/>
          <w:sz w:val="20"/>
          <w:szCs w:val="20"/>
          <w:lang w:eastAsia="uk-UA"/>
        </w:rPr>
        <w:drawing>
          <wp:inline distT="0" distB="0" distL="0" distR="0" wp14:anchorId="4909AE4F" wp14:editId="1370F6CD">
            <wp:extent cx="1999701" cy="1485265"/>
            <wp:effectExtent l="133350" t="76200" r="76835" b="133985"/>
            <wp:docPr id="771" name="image182.jpg" descr="491242c269b6cfec107443559656d4d0"/>
            <wp:cNvGraphicFramePr/>
            <a:graphic xmlns:a="http://schemas.openxmlformats.org/drawingml/2006/main">
              <a:graphicData uri="http://schemas.openxmlformats.org/drawingml/2006/picture">
                <pic:pic xmlns:pic="http://schemas.openxmlformats.org/drawingml/2006/picture">
                  <pic:nvPicPr>
                    <pic:cNvPr id="0" name="image182.jpg" descr="491242c269b6cfec107443559656d4d0"/>
                    <pic:cNvPicPr preferRelativeResize="0"/>
                  </pic:nvPicPr>
                  <pic:blipFill>
                    <a:blip r:embed="rId75"/>
                    <a:srcRect/>
                    <a:stretch>
                      <a:fillRect/>
                    </a:stretch>
                  </pic:blipFill>
                  <pic:spPr>
                    <a:xfrm>
                      <a:off x="0" y="0"/>
                      <a:ext cx="2010815" cy="14935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sz w:val="20"/>
          <w:szCs w:val="20"/>
        </w:rPr>
        <w:t xml:space="preserve">              </w:t>
      </w:r>
      <w:r w:rsidRPr="005506C6">
        <w:rPr>
          <w:noProof/>
          <w:sz w:val="20"/>
          <w:szCs w:val="20"/>
          <w:lang w:eastAsia="uk-UA"/>
        </w:rPr>
        <w:drawing>
          <wp:inline distT="0" distB="0" distL="0" distR="0" wp14:anchorId="6FB8D1BD" wp14:editId="20533380">
            <wp:extent cx="1943100" cy="1484983"/>
            <wp:effectExtent l="114300" t="57150" r="76200" b="153670"/>
            <wp:docPr id="773" name="image184.jpg" descr="Септориоз листьев"/>
            <wp:cNvGraphicFramePr/>
            <a:graphic xmlns:a="http://schemas.openxmlformats.org/drawingml/2006/main">
              <a:graphicData uri="http://schemas.openxmlformats.org/drawingml/2006/picture">
                <pic:pic xmlns:pic="http://schemas.openxmlformats.org/drawingml/2006/picture">
                  <pic:nvPicPr>
                    <pic:cNvPr id="0" name="image184.jpg" descr="Септориоз листьев"/>
                    <pic:cNvPicPr preferRelativeResize="0"/>
                  </pic:nvPicPr>
                  <pic:blipFill>
                    <a:blip r:embed="rId76"/>
                    <a:srcRect/>
                    <a:stretch>
                      <a:fillRect/>
                    </a:stretch>
                  </pic:blipFill>
                  <pic:spPr>
                    <a:xfrm>
                      <a:off x="0" y="0"/>
                      <a:ext cx="1953048" cy="14925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53DA1E0" w14:textId="77777777" w:rsidR="000A6472" w:rsidRPr="001B29D1" w:rsidRDefault="000A6472" w:rsidP="000A6472">
      <w:pPr>
        <w:widowControl w:val="0"/>
        <w:ind w:firstLine="851"/>
        <w:jc w:val="center"/>
        <w:rPr>
          <w:i/>
        </w:rPr>
      </w:pPr>
      <w:proofErr w:type="spellStart"/>
      <w:r w:rsidRPr="001B29D1">
        <w:rPr>
          <w:b/>
          <w:i/>
        </w:rPr>
        <w:t>Септоріоз</w:t>
      </w:r>
      <w:proofErr w:type="spellEnd"/>
      <w:r w:rsidRPr="001B29D1">
        <w:rPr>
          <w:b/>
          <w:i/>
        </w:rPr>
        <w:t xml:space="preserve"> листя</w:t>
      </w:r>
    </w:p>
    <w:p w14:paraId="087808A9" w14:textId="77777777" w:rsidR="000A6472" w:rsidRPr="008C6FB0" w:rsidRDefault="000A6472" w:rsidP="000A6472">
      <w:pPr>
        <w:ind w:firstLine="851"/>
        <w:jc w:val="both"/>
        <w:rPr>
          <w:sz w:val="28"/>
          <w:szCs w:val="28"/>
        </w:rPr>
      </w:pPr>
    </w:p>
    <w:p w14:paraId="7FF0FFA7" w14:textId="77777777" w:rsidR="000A6472" w:rsidRPr="005506C6" w:rsidRDefault="000A6472" w:rsidP="000A6472">
      <w:pPr>
        <w:ind w:firstLine="851"/>
        <w:jc w:val="both"/>
        <w:rPr>
          <w:sz w:val="28"/>
          <w:szCs w:val="28"/>
        </w:rPr>
      </w:pPr>
      <w:r w:rsidRPr="005506C6">
        <w:rPr>
          <w:sz w:val="28"/>
          <w:szCs w:val="28"/>
        </w:rPr>
        <w:t xml:space="preserve">На ячмені озимому </w:t>
      </w:r>
      <w:proofErr w:type="spellStart"/>
      <w:r w:rsidRPr="005506C6">
        <w:rPr>
          <w:sz w:val="28"/>
          <w:szCs w:val="28"/>
        </w:rPr>
        <w:t>септоріоз</w:t>
      </w:r>
      <w:proofErr w:type="spellEnd"/>
      <w:r w:rsidRPr="005506C6">
        <w:rPr>
          <w:sz w:val="28"/>
          <w:szCs w:val="28"/>
        </w:rPr>
        <w:t xml:space="preserve"> листя </w:t>
      </w:r>
      <w:r>
        <w:rPr>
          <w:sz w:val="28"/>
          <w:szCs w:val="28"/>
        </w:rPr>
        <w:t>спостерігали</w:t>
      </w:r>
      <w:r w:rsidRPr="005506C6">
        <w:rPr>
          <w:sz w:val="28"/>
          <w:szCs w:val="28"/>
        </w:rPr>
        <w:t xml:space="preserve"> </w:t>
      </w:r>
      <w:r>
        <w:rPr>
          <w:sz w:val="28"/>
          <w:szCs w:val="28"/>
        </w:rPr>
        <w:t>в</w:t>
      </w:r>
      <w:r w:rsidRPr="005506C6">
        <w:rPr>
          <w:sz w:val="28"/>
          <w:szCs w:val="28"/>
        </w:rPr>
        <w:t xml:space="preserve"> Закарпатській</w:t>
      </w:r>
      <w:r>
        <w:rPr>
          <w:sz w:val="28"/>
          <w:szCs w:val="28"/>
        </w:rPr>
        <w:t>, Івано-Франківській, Хмельницькій та Черкаській областях на 4-35%</w:t>
      </w:r>
      <w:r w:rsidRPr="005506C6">
        <w:rPr>
          <w:sz w:val="28"/>
          <w:szCs w:val="28"/>
        </w:rPr>
        <w:t xml:space="preserve"> </w:t>
      </w:r>
      <w:r>
        <w:rPr>
          <w:sz w:val="28"/>
          <w:szCs w:val="28"/>
        </w:rPr>
        <w:t>рослин з розвитком хвороби 0,5-6%.</w:t>
      </w:r>
      <w:r w:rsidRPr="005506C6">
        <w:rPr>
          <w:sz w:val="28"/>
          <w:szCs w:val="28"/>
        </w:rPr>
        <w:t xml:space="preserve"> На пшениці ярій хворобу фіксували на полях Волинської, Івано-Франківської, Закарпатської та Черкаської областей. </w:t>
      </w:r>
      <w:r>
        <w:rPr>
          <w:sz w:val="28"/>
          <w:szCs w:val="28"/>
        </w:rPr>
        <w:t>Рівень ураження рослин становив 3-16</w:t>
      </w:r>
      <w:r w:rsidRPr="005506C6">
        <w:rPr>
          <w:sz w:val="28"/>
          <w:szCs w:val="28"/>
        </w:rPr>
        <w:t xml:space="preserve">% за розвитку хвороби </w:t>
      </w:r>
      <w:r>
        <w:rPr>
          <w:sz w:val="28"/>
          <w:szCs w:val="28"/>
        </w:rPr>
        <w:t>1</w:t>
      </w:r>
      <w:r w:rsidRPr="005506C6">
        <w:rPr>
          <w:sz w:val="28"/>
          <w:szCs w:val="28"/>
        </w:rPr>
        <w:t xml:space="preserve">-3%. На ячмені ярому захворювання </w:t>
      </w:r>
      <w:r>
        <w:rPr>
          <w:sz w:val="28"/>
          <w:szCs w:val="28"/>
        </w:rPr>
        <w:t>відмічали</w:t>
      </w:r>
      <w:r w:rsidRPr="005506C6">
        <w:rPr>
          <w:sz w:val="28"/>
          <w:szCs w:val="28"/>
        </w:rPr>
        <w:t xml:space="preserve"> у Дніпропетровській, Івано-Франківській,</w:t>
      </w:r>
      <w:r>
        <w:rPr>
          <w:sz w:val="28"/>
          <w:szCs w:val="28"/>
        </w:rPr>
        <w:t xml:space="preserve"> Рівненській,</w:t>
      </w:r>
      <w:r w:rsidRPr="005506C6">
        <w:rPr>
          <w:sz w:val="28"/>
          <w:szCs w:val="28"/>
        </w:rPr>
        <w:t xml:space="preserve"> Харківській, Херсонській</w:t>
      </w:r>
      <w:r>
        <w:rPr>
          <w:sz w:val="28"/>
          <w:szCs w:val="28"/>
        </w:rPr>
        <w:t xml:space="preserve">, </w:t>
      </w:r>
      <w:r w:rsidRPr="005506C6">
        <w:rPr>
          <w:sz w:val="28"/>
          <w:szCs w:val="28"/>
        </w:rPr>
        <w:t>Черкаській</w:t>
      </w:r>
      <w:r>
        <w:rPr>
          <w:sz w:val="28"/>
          <w:szCs w:val="28"/>
        </w:rPr>
        <w:t xml:space="preserve"> та Чернівецькій</w:t>
      </w:r>
      <w:r w:rsidRPr="005506C6">
        <w:rPr>
          <w:sz w:val="28"/>
          <w:szCs w:val="28"/>
        </w:rPr>
        <w:t xml:space="preserve"> областях</w:t>
      </w:r>
      <w:r>
        <w:rPr>
          <w:sz w:val="28"/>
          <w:szCs w:val="28"/>
        </w:rPr>
        <w:t xml:space="preserve">, де відсоток ураження рослин в середньому становив 9%. В господарствах Чернігівської області на житі озимому </w:t>
      </w:r>
      <w:proofErr w:type="spellStart"/>
      <w:r>
        <w:rPr>
          <w:sz w:val="28"/>
          <w:szCs w:val="28"/>
        </w:rPr>
        <w:t>септоріоз</w:t>
      </w:r>
      <w:proofErr w:type="spellEnd"/>
      <w:r>
        <w:rPr>
          <w:sz w:val="28"/>
          <w:szCs w:val="28"/>
        </w:rPr>
        <w:t xml:space="preserve"> виявляли на 7% площ посівів за ураження рослин 5% з розвитком хвороби 4%.</w:t>
      </w:r>
    </w:p>
    <w:p w14:paraId="5B8C95B7" w14:textId="77777777" w:rsidR="000A6472" w:rsidRPr="005506C6" w:rsidRDefault="000A6472" w:rsidP="000A6472">
      <w:pPr>
        <w:ind w:firstLine="851"/>
        <w:jc w:val="both"/>
        <w:rPr>
          <w:sz w:val="28"/>
          <w:szCs w:val="28"/>
        </w:rPr>
      </w:pPr>
      <w:r w:rsidRPr="005506C6">
        <w:rPr>
          <w:sz w:val="28"/>
          <w:szCs w:val="28"/>
        </w:rPr>
        <w:t>У 202</w:t>
      </w:r>
      <w:r>
        <w:rPr>
          <w:sz w:val="28"/>
          <w:szCs w:val="28"/>
        </w:rPr>
        <w:t>6</w:t>
      </w:r>
      <w:r w:rsidRPr="005506C6">
        <w:rPr>
          <w:sz w:val="28"/>
          <w:szCs w:val="28"/>
        </w:rPr>
        <w:t xml:space="preserve"> р. </w:t>
      </w:r>
      <w:proofErr w:type="spellStart"/>
      <w:r w:rsidRPr="005506C6">
        <w:rPr>
          <w:sz w:val="28"/>
          <w:szCs w:val="28"/>
        </w:rPr>
        <w:t>септоріоз</w:t>
      </w:r>
      <w:proofErr w:type="spellEnd"/>
      <w:r w:rsidRPr="005506C6">
        <w:rPr>
          <w:sz w:val="28"/>
          <w:szCs w:val="28"/>
        </w:rPr>
        <w:t xml:space="preserve"> листя слід очікувати на зернових культурах в усіх зонах вирощування культури, а за умов теплої (+20..+25ºС) дощової погоди вихід в трубку – колосіння ймовірний значний розвиток хвороби переважно на пшениці озимій Лісостепу й Полісся від помірного до сильного, Степу від слабкого до помірного.</w:t>
      </w:r>
    </w:p>
    <w:p w14:paraId="3B58649F" w14:textId="1A63CAD2" w:rsidR="000A6472" w:rsidRDefault="000E5409" w:rsidP="000A6472">
      <w:pPr>
        <w:ind w:firstLine="851"/>
        <w:jc w:val="both"/>
        <w:rPr>
          <w:sz w:val="28"/>
          <w:szCs w:val="28"/>
        </w:rPr>
      </w:pPr>
      <w:r>
        <w:rPr>
          <w:b/>
          <w:bCs/>
          <w:sz w:val="28"/>
          <w:szCs w:val="28"/>
        </w:rPr>
        <w:t>Т</w:t>
      </w:r>
      <w:r w:rsidRPr="005506C6">
        <w:rPr>
          <w:b/>
          <w:bCs/>
          <w:sz w:val="28"/>
          <w:szCs w:val="28"/>
        </w:rPr>
        <w:t>емно-бур</w:t>
      </w:r>
      <w:r>
        <w:rPr>
          <w:b/>
          <w:bCs/>
          <w:sz w:val="28"/>
          <w:szCs w:val="28"/>
        </w:rPr>
        <w:t>а</w:t>
      </w:r>
      <w:r w:rsidR="000A6472" w:rsidRPr="005506C6">
        <w:rPr>
          <w:sz w:val="28"/>
          <w:szCs w:val="28"/>
        </w:rPr>
        <w:t xml:space="preserve"> (збудник </w:t>
      </w:r>
      <w:hyperlink r:id="rId77" w:history="1">
        <w:proofErr w:type="spellStart"/>
        <w:r w:rsidR="000A6472" w:rsidRPr="005506C6">
          <w:rPr>
            <w:i/>
            <w:sz w:val="28"/>
            <w:szCs w:val="28"/>
          </w:rPr>
          <w:t>Bipolaris</w:t>
        </w:r>
        <w:proofErr w:type="spellEnd"/>
      </w:hyperlink>
      <w:r w:rsidR="000A6472" w:rsidRPr="005506C6">
        <w:rPr>
          <w:i/>
          <w:sz w:val="28"/>
          <w:szCs w:val="28"/>
        </w:rPr>
        <w:t xml:space="preserve"> </w:t>
      </w:r>
      <w:proofErr w:type="spellStart"/>
      <w:r w:rsidR="000A6472" w:rsidRPr="005506C6">
        <w:rPr>
          <w:i/>
          <w:sz w:val="28"/>
          <w:szCs w:val="28"/>
        </w:rPr>
        <w:t>sorokiniana</w:t>
      </w:r>
      <w:proofErr w:type="spellEnd"/>
      <w:r w:rsidR="000A6472" w:rsidRPr="005506C6">
        <w:rPr>
          <w:i/>
          <w:sz w:val="28"/>
          <w:szCs w:val="28"/>
        </w:rPr>
        <w:t xml:space="preserve"> </w:t>
      </w:r>
      <w:proofErr w:type="spellStart"/>
      <w:r w:rsidR="000A6472" w:rsidRPr="001202AB">
        <w:rPr>
          <w:iCs/>
          <w:sz w:val="28"/>
          <w:szCs w:val="28"/>
        </w:rPr>
        <w:t>Shoem</w:t>
      </w:r>
      <w:proofErr w:type="spellEnd"/>
      <w:r w:rsidR="000A6472" w:rsidRPr="005506C6">
        <w:rPr>
          <w:i/>
          <w:sz w:val="28"/>
          <w:szCs w:val="28"/>
        </w:rPr>
        <w:t>.</w:t>
      </w:r>
      <w:r w:rsidR="000A6472" w:rsidRPr="005506C6">
        <w:rPr>
          <w:sz w:val="28"/>
          <w:szCs w:val="28"/>
        </w:rPr>
        <w:t>)</w:t>
      </w:r>
      <w:r>
        <w:rPr>
          <w:sz w:val="28"/>
          <w:szCs w:val="28"/>
        </w:rPr>
        <w:t>,</w:t>
      </w:r>
      <w:r w:rsidR="000A6472" w:rsidRPr="005506C6">
        <w:rPr>
          <w:sz w:val="28"/>
          <w:szCs w:val="28"/>
        </w:rPr>
        <w:t xml:space="preserve"> </w:t>
      </w:r>
      <w:r w:rsidR="000A6472" w:rsidRPr="005506C6">
        <w:rPr>
          <w:b/>
          <w:bCs/>
          <w:sz w:val="28"/>
          <w:szCs w:val="28"/>
        </w:rPr>
        <w:t>сітчаст</w:t>
      </w:r>
      <w:r>
        <w:rPr>
          <w:b/>
          <w:bCs/>
          <w:sz w:val="28"/>
          <w:szCs w:val="28"/>
        </w:rPr>
        <w:t>а</w:t>
      </w:r>
      <w:r w:rsidR="000A6472" w:rsidRPr="005506C6">
        <w:rPr>
          <w:sz w:val="28"/>
          <w:szCs w:val="28"/>
        </w:rPr>
        <w:t xml:space="preserve"> </w:t>
      </w:r>
      <w:r w:rsidRPr="005506C6">
        <w:rPr>
          <w:bCs/>
          <w:i/>
          <w:sz w:val="28"/>
          <w:szCs w:val="28"/>
        </w:rPr>
        <w:t>(</w:t>
      </w:r>
      <w:proofErr w:type="spellStart"/>
      <w:r>
        <w:fldChar w:fldCharType="begin"/>
      </w:r>
      <w:r>
        <w:instrText>HYPERLINK "http://www.speciesfungorum.org/Names/SynSpecies.asp?RecordID=266351"</w:instrText>
      </w:r>
      <w:r>
        <w:fldChar w:fldCharType="separate"/>
      </w:r>
      <w:r w:rsidRPr="005506C6">
        <w:rPr>
          <w:bCs/>
          <w:i/>
          <w:sz w:val="28"/>
          <w:szCs w:val="28"/>
        </w:rPr>
        <w:t>Pyrenophora</w:t>
      </w:r>
      <w:proofErr w:type="spellEnd"/>
      <w:r w:rsidRPr="005506C6">
        <w:rPr>
          <w:bCs/>
          <w:i/>
          <w:sz w:val="28"/>
          <w:szCs w:val="28"/>
        </w:rPr>
        <w:t xml:space="preserve"> </w:t>
      </w:r>
      <w:r>
        <w:rPr>
          <w:bCs/>
          <w:i/>
          <w:sz w:val="28"/>
          <w:szCs w:val="28"/>
          <w:lang w:val="en-US"/>
        </w:rPr>
        <w:t>teres</w:t>
      </w:r>
      <w:r>
        <w:fldChar w:fldCharType="end"/>
      </w:r>
      <w:r w:rsidRPr="005506C6">
        <w:rPr>
          <w:bCs/>
          <w:i/>
          <w:sz w:val="28"/>
          <w:szCs w:val="28"/>
        </w:rPr>
        <w:t xml:space="preserve"> </w:t>
      </w:r>
      <w:proofErr w:type="spellStart"/>
      <w:r w:rsidRPr="001202AB">
        <w:rPr>
          <w:bCs/>
          <w:iCs/>
          <w:sz w:val="28"/>
          <w:szCs w:val="28"/>
        </w:rPr>
        <w:t>Sacc</w:t>
      </w:r>
      <w:proofErr w:type="spellEnd"/>
      <w:r w:rsidRPr="005506C6">
        <w:rPr>
          <w:bCs/>
          <w:i/>
          <w:sz w:val="28"/>
          <w:szCs w:val="28"/>
        </w:rPr>
        <w:t>.)</w:t>
      </w:r>
      <w:r w:rsidRPr="005506C6">
        <w:rPr>
          <w:sz w:val="28"/>
          <w:szCs w:val="28"/>
        </w:rPr>
        <w:t xml:space="preserve"> </w:t>
      </w:r>
      <w:r w:rsidR="000A6472" w:rsidRPr="005506C6">
        <w:rPr>
          <w:sz w:val="28"/>
          <w:szCs w:val="28"/>
        </w:rPr>
        <w:t>та</w:t>
      </w:r>
      <w:r w:rsidR="000A6472" w:rsidRPr="005506C6">
        <w:rPr>
          <w:i/>
          <w:sz w:val="28"/>
          <w:szCs w:val="28"/>
        </w:rPr>
        <w:t xml:space="preserve"> </w:t>
      </w:r>
      <w:r w:rsidR="000A6472" w:rsidRPr="005506C6">
        <w:rPr>
          <w:b/>
          <w:bCs/>
          <w:sz w:val="28"/>
          <w:szCs w:val="28"/>
        </w:rPr>
        <w:t>смугаст</w:t>
      </w:r>
      <w:r>
        <w:rPr>
          <w:b/>
          <w:bCs/>
          <w:sz w:val="28"/>
          <w:szCs w:val="28"/>
        </w:rPr>
        <w:t>а</w:t>
      </w:r>
      <w:r w:rsidR="000A6472" w:rsidRPr="005506C6">
        <w:rPr>
          <w:b/>
          <w:bCs/>
          <w:sz w:val="28"/>
          <w:szCs w:val="28"/>
        </w:rPr>
        <w:t xml:space="preserve"> </w:t>
      </w:r>
      <w:r w:rsidRPr="005506C6">
        <w:rPr>
          <w:bCs/>
          <w:i/>
          <w:sz w:val="28"/>
          <w:szCs w:val="28"/>
        </w:rPr>
        <w:t>(</w:t>
      </w:r>
      <w:proofErr w:type="spellStart"/>
      <w:r>
        <w:fldChar w:fldCharType="begin"/>
      </w:r>
      <w:r>
        <w:instrText>HYPERLINK "http://www.speciesfungorum.org/Names/SynSpecies.asp?RecordID=266351"</w:instrText>
      </w:r>
      <w:r>
        <w:fldChar w:fldCharType="separate"/>
      </w:r>
      <w:r w:rsidRPr="005506C6">
        <w:rPr>
          <w:bCs/>
          <w:i/>
          <w:sz w:val="28"/>
          <w:szCs w:val="28"/>
        </w:rPr>
        <w:t>Pyrenophora</w:t>
      </w:r>
      <w:proofErr w:type="spellEnd"/>
      <w:r w:rsidRPr="005506C6">
        <w:rPr>
          <w:bCs/>
          <w:i/>
          <w:sz w:val="28"/>
          <w:szCs w:val="28"/>
        </w:rPr>
        <w:t xml:space="preserve"> </w:t>
      </w:r>
      <w:proofErr w:type="spellStart"/>
      <w:r w:rsidRPr="005506C6">
        <w:rPr>
          <w:bCs/>
          <w:i/>
          <w:sz w:val="28"/>
          <w:szCs w:val="28"/>
        </w:rPr>
        <w:t>graminea</w:t>
      </w:r>
      <w:proofErr w:type="spellEnd"/>
      <w:r>
        <w:fldChar w:fldCharType="end"/>
      </w:r>
      <w:r w:rsidRPr="005506C6">
        <w:rPr>
          <w:bCs/>
          <w:i/>
          <w:sz w:val="28"/>
          <w:szCs w:val="28"/>
        </w:rPr>
        <w:t xml:space="preserve"> </w:t>
      </w:r>
      <w:proofErr w:type="spellStart"/>
      <w:r w:rsidRPr="001202AB">
        <w:rPr>
          <w:bCs/>
          <w:iCs/>
          <w:sz w:val="28"/>
          <w:szCs w:val="28"/>
        </w:rPr>
        <w:t>Sacc</w:t>
      </w:r>
      <w:proofErr w:type="spellEnd"/>
      <w:r w:rsidRPr="005506C6">
        <w:rPr>
          <w:bCs/>
          <w:i/>
          <w:sz w:val="28"/>
          <w:szCs w:val="28"/>
        </w:rPr>
        <w:t>.)</w:t>
      </w:r>
      <w:r>
        <w:rPr>
          <w:bCs/>
          <w:i/>
          <w:sz w:val="28"/>
          <w:szCs w:val="28"/>
        </w:rPr>
        <w:t xml:space="preserve"> </w:t>
      </w:r>
      <w:r w:rsidR="000A6472" w:rsidRPr="005506C6">
        <w:rPr>
          <w:b/>
          <w:bCs/>
          <w:sz w:val="28"/>
          <w:szCs w:val="28"/>
        </w:rPr>
        <w:t>плямист</w:t>
      </w:r>
      <w:r>
        <w:rPr>
          <w:b/>
          <w:bCs/>
          <w:sz w:val="28"/>
          <w:szCs w:val="28"/>
        </w:rPr>
        <w:t>ості</w:t>
      </w:r>
      <w:r w:rsidR="000A6472" w:rsidRPr="005506C6">
        <w:rPr>
          <w:sz w:val="28"/>
          <w:szCs w:val="28"/>
        </w:rPr>
        <w:t xml:space="preserve"> уражують переважно ячмінь ярий, ячмінь озимий, менше пшеницю. Плямистості відмічають у фазу весняного кущення, а за сприятливих погодних умов (тепла, волога погода) у травні-червні набувають масового прояву у фазу формування зерна. </w:t>
      </w:r>
    </w:p>
    <w:p w14:paraId="49190B1E" w14:textId="77777777" w:rsidR="000A6472" w:rsidRDefault="000A6472" w:rsidP="000A6472">
      <w:pPr>
        <w:ind w:firstLine="851"/>
        <w:jc w:val="both"/>
        <w:rPr>
          <w:sz w:val="28"/>
          <w:szCs w:val="28"/>
        </w:rPr>
      </w:pPr>
      <w:r w:rsidRPr="005506C6">
        <w:rPr>
          <w:sz w:val="28"/>
          <w:szCs w:val="28"/>
        </w:rPr>
        <w:lastRenderedPageBreak/>
        <w:t xml:space="preserve">На ячмені ярому плямистість виявляли у фазу колосіння скрізь. Відсоток уражених площ </w:t>
      </w:r>
      <w:r>
        <w:rPr>
          <w:sz w:val="28"/>
          <w:szCs w:val="28"/>
        </w:rPr>
        <w:t xml:space="preserve">в середньому </w:t>
      </w:r>
      <w:r w:rsidRPr="005506C6">
        <w:rPr>
          <w:sz w:val="28"/>
          <w:szCs w:val="28"/>
        </w:rPr>
        <w:t xml:space="preserve">становив </w:t>
      </w:r>
      <w:r>
        <w:rPr>
          <w:sz w:val="28"/>
          <w:szCs w:val="28"/>
        </w:rPr>
        <w:t>37</w:t>
      </w:r>
      <w:r w:rsidRPr="005506C6">
        <w:rPr>
          <w:sz w:val="28"/>
          <w:szCs w:val="28"/>
        </w:rPr>
        <w:t>% і 2-1</w:t>
      </w:r>
      <w:r>
        <w:rPr>
          <w:sz w:val="28"/>
          <w:szCs w:val="28"/>
        </w:rPr>
        <w:t>9</w:t>
      </w:r>
      <w:r w:rsidRPr="005506C6">
        <w:rPr>
          <w:sz w:val="28"/>
          <w:szCs w:val="28"/>
        </w:rPr>
        <w:t xml:space="preserve">% рослин із розвитком </w:t>
      </w:r>
      <w:r>
        <w:rPr>
          <w:sz w:val="28"/>
          <w:szCs w:val="28"/>
        </w:rPr>
        <w:t>0,3-5</w:t>
      </w:r>
      <w:r w:rsidRPr="005506C6">
        <w:rPr>
          <w:sz w:val="28"/>
          <w:szCs w:val="28"/>
        </w:rPr>
        <w:t xml:space="preserve">%. </w:t>
      </w:r>
      <w:r>
        <w:rPr>
          <w:sz w:val="28"/>
          <w:szCs w:val="28"/>
        </w:rPr>
        <w:t>Б</w:t>
      </w:r>
      <w:r w:rsidRPr="0011250D">
        <w:rPr>
          <w:sz w:val="28"/>
          <w:szCs w:val="28"/>
        </w:rPr>
        <w:t>ільш</w:t>
      </w:r>
      <w:r>
        <w:rPr>
          <w:sz w:val="28"/>
          <w:szCs w:val="28"/>
        </w:rPr>
        <w:t>у розповсюдженість</w:t>
      </w:r>
      <w:r w:rsidRPr="0011250D">
        <w:rPr>
          <w:sz w:val="28"/>
          <w:szCs w:val="28"/>
        </w:rPr>
        <w:t xml:space="preserve"> </w:t>
      </w:r>
      <w:proofErr w:type="spellStart"/>
      <w:r w:rsidRPr="0011250D">
        <w:rPr>
          <w:sz w:val="28"/>
          <w:szCs w:val="28"/>
        </w:rPr>
        <w:t>плямистос</w:t>
      </w:r>
      <w:r>
        <w:rPr>
          <w:sz w:val="28"/>
          <w:szCs w:val="28"/>
        </w:rPr>
        <w:t>тей</w:t>
      </w:r>
      <w:proofErr w:type="spellEnd"/>
      <w:r w:rsidRPr="0011250D">
        <w:rPr>
          <w:sz w:val="28"/>
          <w:szCs w:val="28"/>
        </w:rPr>
        <w:t xml:space="preserve"> зафіксовано в посівах ячменю </w:t>
      </w:r>
      <w:r>
        <w:rPr>
          <w:sz w:val="28"/>
          <w:szCs w:val="28"/>
        </w:rPr>
        <w:t xml:space="preserve">в господарствах </w:t>
      </w:r>
      <w:r w:rsidRPr="0011250D">
        <w:rPr>
          <w:sz w:val="28"/>
          <w:szCs w:val="28"/>
        </w:rPr>
        <w:t>Волинськ</w:t>
      </w:r>
      <w:r>
        <w:rPr>
          <w:sz w:val="28"/>
          <w:szCs w:val="28"/>
        </w:rPr>
        <w:t>ої,</w:t>
      </w:r>
      <w:r w:rsidRPr="0011250D">
        <w:rPr>
          <w:sz w:val="28"/>
          <w:szCs w:val="28"/>
        </w:rPr>
        <w:t xml:space="preserve"> Житомирськ</w:t>
      </w:r>
      <w:r>
        <w:rPr>
          <w:sz w:val="28"/>
          <w:szCs w:val="28"/>
        </w:rPr>
        <w:t>ої,</w:t>
      </w:r>
      <w:r w:rsidRPr="0011250D">
        <w:rPr>
          <w:sz w:val="28"/>
          <w:szCs w:val="28"/>
        </w:rPr>
        <w:t xml:space="preserve"> Миколаївськ</w:t>
      </w:r>
      <w:r>
        <w:rPr>
          <w:sz w:val="28"/>
          <w:szCs w:val="28"/>
        </w:rPr>
        <w:t>ої</w:t>
      </w:r>
      <w:r w:rsidRPr="0011250D">
        <w:rPr>
          <w:sz w:val="28"/>
          <w:szCs w:val="28"/>
        </w:rPr>
        <w:t>, Рівненськ</w:t>
      </w:r>
      <w:r>
        <w:rPr>
          <w:sz w:val="28"/>
          <w:szCs w:val="28"/>
        </w:rPr>
        <w:t xml:space="preserve">ої та </w:t>
      </w:r>
      <w:r w:rsidRPr="0011250D">
        <w:rPr>
          <w:sz w:val="28"/>
          <w:szCs w:val="28"/>
        </w:rPr>
        <w:t>Хмельницьк</w:t>
      </w:r>
      <w:r>
        <w:rPr>
          <w:sz w:val="28"/>
          <w:szCs w:val="28"/>
        </w:rPr>
        <w:t>ої</w:t>
      </w:r>
      <w:r w:rsidRPr="0011250D">
        <w:rPr>
          <w:sz w:val="28"/>
          <w:szCs w:val="28"/>
        </w:rPr>
        <w:t xml:space="preserve"> област</w:t>
      </w:r>
      <w:r>
        <w:rPr>
          <w:sz w:val="28"/>
          <w:szCs w:val="28"/>
        </w:rPr>
        <w:t>ей на 1</w:t>
      </w:r>
      <w:r w:rsidRPr="0011250D">
        <w:rPr>
          <w:sz w:val="28"/>
          <w:szCs w:val="28"/>
        </w:rPr>
        <w:t>5-19%</w:t>
      </w:r>
      <w:r>
        <w:rPr>
          <w:sz w:val="28"/>
          <w:szCs w:val="28"/>
        </w:rPr>
        <w:t xml:space="preserve"> з</w:t>
      </w:r>
      <w:r w:rsidRPr="0011250D">
        <w:rPr>
          <w:sz w:val="28"/>
          <w:szCs w:val="28"/>
        </w:rPr>
        <w:t xml:space="preserve"> розвитк</w:t>
      </w:r>
      <w:r>
        <w:rPr>
          <w:sz w:val="28"/>
          <w:szCs w:val="28"/>
        </w:rPr>
        <w:t>ом</w:t>
      </w:r>
      <w:r w:rsidRPr="0011250D">
        <w:rPr>
          <w:sz w:val="28"/>
          <w:szCs w:val="28"/>
        </w:rPr>
        <w:t xml:space="preserve"> хвороби 3,5-10%. </w:t>
      </w:r>
    </w:p>
    <w:p w14:paraId="60CC5231" w14:textId="77777777" w:rsidR="000A6472" w:rsidRDefault="000A6472" w:rsidP="000A6472">
      <w:pPr>
        <w:ind w:firstLine="851"/>
        <w:jc w:val="both"/>
        <w:rPr>
          <w:sz w:val="28"/>
          <w:szCs w:val="28"/>
        </w:rPr>
      </w:pPr>
      <w:r w:rsidRPr="0011250D">
        <w:rPr>
          <w:sz w:val="28"/>
          <w:szCs w:val="28"/>
        </w:rPr>
        <w:t xml:space="preserve">На ячмені озимому </w:t>
      </w:r>
      <w:proofErr w:type="spellStart"/>
      <w:r w:rsidRPr="0011250D">
        <w:rPr>
          <w:sz w:val="28"/>
          <w:szCs w:val="28"/>
        </w:rPr>
        <w:t>гельмінтоспоріоз</w:t>
      </w:r>
      <w:proofErr w:type="spellEnd"/>
      <w:r w:rsidRPr="0011250D">
        <w:rPr>
          <w:sz w:val="28"/>
          <w:szCs w:val="28"/>
        </w:rPr>
        <w:t xml:space="preserve"> зафіксовано в 9 обстежених областей, </w:t>
      </w:r>
      <w:r>
        <w:rPr>
          <w:sz w:val="28"/>
          <w:szCs w:val="28"/>
        </w:rPr>
        <w:t xml:space="preserve">де </w:t>
      </w:r>
      <w:r w:rsidRPr="0011250D">
        <w:rPr>
          <w:sz w:val="28"/>
          <w:szCs w:val="28"/>
        </w:rPr>
        <w:t>поширення хвороби в середньому становило 12%</w:t>
      </w:r>
      <w:r>
        <w:rPr>
          <w:sz w:val="28"/>
          <w:szCs w:val="28"/>
        </w:rPr>
        <w:t xml:space="preserve"> з </w:t>
      </w:r>
      <w:r w:rsidRPr="0011250D">
        <w:rPr>
          <w:sz w:val="28"/>
          <w:szCs w:val="28"/>
        </w:rPr>
        <w:t>розвитк</w:t>
      </w:r>
      <w:r>
        <w:rPr>
          <w:sz w:val="28"/>
          <w:szCs w:val="28"/>
        </w:rPr>
        <w:t>ом</w:t>
      </w:r>
      <w:r w:rsidRPr="0011250D">
        <w:rPr>
          <w:sz w:val="28"/>
          <w:szCs w:val="28"/>
        </w:rPr>
        <w:t xml:space="preserve"> 4%. Найвищий рівень </w:t>
      </w:r>
      <w:r>
        <w:rPr>
          <w:sz w:val="28"/>
          <w:szCs w:val="28"/>
        </w:rPr>
        <w:t>розповсюдження хвороби</w:t>
      </w:r>
      <w:r w:rsidRPr="0011250D">
        <w:rPr>
          <w:sz w:val="28"/>
          <w:szCs w:val="28"/>
        </w:rPr>
        <w:t xml:space="preserve"> в</w:t>
      </w:r>
      <w:r>
        <w:rPr>
          <w:sz w:val="28"/>
          <w:szCs w:val="28"/>
        </w:rPr>
        <w:t>ідмічали на полях</w:t>
      </w:r>
      <w:r w:rsidRPr="0011250D">
        <w:rPr>
          <w:sz w:val="28"/>
          <w:szCs w:val="28"/>
        </w:rPr>
        <w:t xml:space="preserve"> Кіровоградсь</w:t>
      </w:r>
      <w:r>
        <w:rPr>
          <w:sz w:val="28"/>
          <w:szCs w:val="28"/>
        </w:rPr>
        <w:t>кої</w:t>
      </w:r>
      <w:r w:rsidRPr="0011250D">
        <w:rPr>
          <w:sz w:val="28"/>
          <w:szCs w:val="28"/>
        </w:rPr>
        <w:t xml:space="preserve"> област</w:t>
      </w:r>
      <w:r>
        <w:rPr>
          <w:sz w:val="28"/>
          <w:szCs w:val="28"/>
        </w:rPr>
        <w:t xml:space="preserve">і </w:t>
      </w:r>
      <w:r w:rsidRPr="0011250D">
        <w:rPr>
          <w:sz w:val="28"/>
          <w:szCs w:val="28"/>
        </w:rPr>
        <w:t>1</w:t>
      </w:r>
      <w:r>
        <w:rPr>
          <w:sz w:val="28"/>
          <w:szCs w:val="28"/>
        </w:rPr>
        <w:t>2% площ</w:t>
      </w:r>
      <w:r w:rsidRPr="0011250D">
        <w:rPr>
          <w:sz w:val="28"/>
          <w:szCs w:val="28"/>
        </w:rPr>
        <w:t xml:space="preserve"> </w:t>
      </w:r>
      <w:r>
        <w:rPr>
          <w:sz w:val="28"/>
          <w:szCs w:val="28"/>
        </w:rPr>
        <w:t>з ураженням рослин 2</w:t>
      </w:r>
      <w:r w:rsidRPr="0011250D">
        <w:rPr>
          <w:sz w:val="28"/>
          <w:szCs w:val="28"/>
        </w:rPr>
        <w:t xml:space="preserve">4%, в інших 10 областях ці показники становили </w:t>
      </w:r>
      <w:r>
        <w:rPr>
          <w:sz w:val="28"/>
          <w:szCs w:val="28"/>
        </w:rPr>
        <w:t>3</w:t>
      </w:r>
      <w:r w:rsidRPr="0011250D">
        <w:rPr>
          <w:sz w:val="28"/>
          <w:szCs w:val="28"/>
        </w:rPr>
        <w:t xml:space="preserve">-15% та 1-5% відповідно. </w:t>
      </w:r>
    </w:p>
    <w:p w14:paraId="1F3E94BC" w14:textId="236797CD" w:rsidR="008C6FB0" w:rsidRDefault="000A6472" w:rsidP="000A6472">
      <w:pPr>
        <w:ind w:firstLine="851"/>
        <w:jc w:val="both"/>
        <w:rPr>
          <w:color w:val="4472C4"/>
          <w:sz w:val="28"/>
          <w:szCs w:val="28"/>
        </w:rPr>
      </w:pPr>
      <w:r w:rsidRPr="0011250D">
        <w:rPr>
          <w:sz w:val="28"/>
          <w:szCs w:val="28"/>
        </w:rPr>
        <w:t>На пшениці озимій хворобу спостерігали на 2-10% уражених рослин, розвиток хвороби 0,8-1,3%</w:t>
      </w:r>
      <w:r>
        <w:rPr>
          <w:sz w:val="28"/>
          <w:szCs w:val="28"/>
        </w:rPr>
        <w:t>.</w:t>
      </w:r>
      <w:r w:rsidRPr="0011250D">
        <w:rPr>
          <w:sz w:val="28"/>
          <w:szCs w:val="28"/>
        </w:rPr>
        <w:t xml:space="preserve"> </w:t>
      </w:r>
      <w:r>
        <w:rPr>
          <w:sz w:val="28"/>
          <w:szCs w:val="28"/>
        </w:rPr>
        <w:t>Н</w:t>
      </w:r>
      <w:r w:rsidRPr="0011250D">
        <w:rPr>
          <w:sz w:val="28"/>
          <w:szCs w:val="28"/>
        </w:rPr>
        <w:t xml:space="preserve">айвищий рівень ураження площ </w:t>
      </w:r>
      <w:proofErr w:type="spellStart"/>
      <w:r w:rsidRPr="0011250D">
        <w:rPr>
          <w:sz w:val="28"/>
          <w:szCs w:val="28"/>
        </w:rPr>
        <w:t>в</w:t>
      </w:r>
      <w:r>
        <w:rPr>
          <w:sz w:val="28"/>
          <w:szCs w:val="28"/>
        </w:rPr>
        <w:t>ідмічено</w:t>
      </w:r>
      <w:proofErr w:type="spellEnd"/>
      <w:r>
        <w:rPr>
          <w:sz w:val="28"/>
          <w:szCs w:val="28"/>
        </w:rPr>
        <w:t xml:space="preserve"> у</w:t>
      </w:r>
      <w:r w:rsidRPr="0011250D">
        <w:rPr>
          <w:sz w:val="28"/>
          <w:szCs w:val="28"/>
        </w:rPr>
        <w:t xml:space="preserve"> Львівській області </w:t>
      </w:r>
      <w:r>
        <w:rPr>
          <w:sz w:val="28"/>
          <w:szCs w:val="28"/>
        </w:rPr>
        <w:t>4</w:t>
      </w:r>
      <w:r w:rsidRPr="0011250D">
        <w:rPr>
          <w:sz w:val="28"/>
          <w:szCs w:val="28"/>
        </w:rPr>
        <w:t>%.</w:t>
      </w:r>
      <w:r w:rsidRPr="0011250D">
        <w:rPr>
          <w:color w:val="4472C4"/>
          <w:sz w:val="28"/>
          <w:szCs w:val="28"/>
        </w:rPr>
        <w:t xml:space="preserve"> </w:t>
      </w:r>
      <w:r w:rsidRPr="0011250D">
        <w:rPr>
          <w:sz w:val="28"/>
          <w:szCs w:val="28"/>
        </w:rPr>
        <w:t>На пшениці ярій плямистості зафіксовано на 1</w:t>
      </w:r>
      <w:r>
        <w:rPr>
          <w:sz w:val="28"/>
          <w:szCs w:val="28"/>
        </w:rPr>
        <w:t>1</w:t>
      </w:r>
      <w:r w:rsidRPr="0011250D">
        <w:rPr>
          <w:sz w:val="28"/>
          <w:szCs w:val="28"/>
        </w:rPr>
        <w:t xml:space="preserve">% площ </w:t>
      </w:r>
      <w:r>
        <w:rPr>
          <w:sz w:val="28"/>
          <w:szCs w:val="28"/>
        </w:rPr>
        <w:t xml:space="preserve">в </w:t>
      </w:r>
      <w:r w:rsidRPr="0011250D">
        <w:rPr>
          <w:sz w:val="28"/>
          <w:szCs w:val="28"/>
        </w:rPr>
        <w:t>Івано-Франківській області, де поширення хвороби становило 8%, а розвиток – 3%.</w:t>
      </w:r>
      <w:r>
        <w:rPr>
          <w:color w:val="4472C4"/>
          <w:sz w:val="28"/>
          <w:szCs w:val="28"/>
        </w:rPr>
        <w:t xml:space="preserve"> </w:t>
      </w:r>
    </w:p>
    <w:p w14:paraId="79B45D5B" w14:textId="1654238E" w:rsidR="000A6472" w:rsidRPr="005506C6" w:rsidRDefault="00667E18" w:rsidP="000A6472">
      <w:pPr>
        <w:widowControl w:val="0"/>
        <w:ind w:firstLine="851"/>
        <w:jc w:val="center"/>
        <w:rPr>
          <w:sz w:val="20"/>
          <w:szCs w:val="20"/>
        </w:rPr>
      </w:pPr>
      <w:r>
        <w:rPr>
          <w:noProof/>
        </w:rPr>
        <w:drawing>
          <wp:inline distT="0" distB="0" distL="0" distR="0" wp14:anchorId="3ABB332C" wp14:editId="23CEAB98">
            <wp:extent cx="2445948" cy="1565124"/>
            <wp:effectExtent l="114300" t="57150" r="69215" b="130810"/>
            <wp:docPr id="1108023546" name="Рисунок 47" descr="Темно-бура плямистість зернових – симптоми, причини, методи боротьб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емно-бура плямистість зернових – симптоми, причини, методи боротьби"/>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91477" cy="159425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757B0A9" w14:textId="77777777" w:rsidR="00667E18" w:rsidRDefault="00667E18" w:rsidP="000A6472">
      <w:pPr>
        <w:widowControl w:val="0"/>
        <w:ind w:firstLine="851"/>
        <w:jc w:val="center"/>
        <w:rPr>
          <w:b/>
          <w:i/>
        </w:rPr>
      </w:pPr>
    </w:p>
    <w:p w14:paraId="176E6B4A" w14:textId="34708417" w:rsidR="000A6472" w:rsidRPr="008C6FB0" w:rsidRDefault="00667E18" w:rsidP="000A6472">
      <w:pPr>
        <w:widowControl w:val="0"/>
        <w:ind w:firstLine="851"/>
        <w:jc w:val="center"/>
        <w:rPr>
          <w:i/>
        </w:rPr>
      </w:pPr>
      <w:r>
        <w:rPr>
          <w:b/>
          <w:i/>
        </w:rPr>
        <w:t>Темно-бура плямистість</w:t>
      </w:r>
    </w:p>
    <w:p w14:paraId="0216B9D9" w14:textId="77777777" w:rsidR="000A6472" w:rsidRPr="008C6FB0" w:rsidRDefault="000A6472" w:rsidP="000A6472">
      <w:pPr>
        <w:widowControl w:val="0"/>
        <w:ind w:firstLine="851"/>
        <w:jc w:val="center"/>
        <w:rPr>
          <w:i/>
          <w:sz w:val="28"/>
          <w:szCs w:val="28"/>
        </w:rPr>
      </w:pPr>
    </w:p>
    <w:p w14:paraId="3CE463A4" w14:textId="77777777" w:rsidR="000A6472" w:rsidRPr="005506C6" w:rsidRDefault="000A6472" w:rsidP="000A6472">
      <w:pPr>
        <w:ind w:firstLine="851"/>
        <w:jc w:val="both"/>
        <w:rPr>
          <w:sz w:val="28"/>
          <w:szCs w:val="28"/>
        </w:rPr>
      </w:pPr>
      <w:r w:rsidRPr="005506C6">
        <w:rPr>
          <w:sz w:val="28"/>
          <w:szCs w:val="28"/>
        </w:rPr>
        <w:t>У 202</w:t>
      </w:r>
      <w:r>
        <w:rPr>
          <w:sz w:val="28"/>
          <w:szCs w:val="28"/>
        </w:rPr>
        <w:t>6</w:t>
      </w:r>
      <w:r w:rsidRPr="005506C6">
        <w:rPr>
          <w:sz w:val="28"/>
          <w:szCs w:val="28"/>
        </w:rPr>
        <w:t xml:space="preserve"> р. за сприятливих абіотичних чинників весняно-літнього періоду (часті дощі, висока вологість повітря і температура +15..+20ºС) розвиток </w:t>
      </w:r>
      <w:proofErr w:type="spellStart"/>
      <w:r w:rsidRPr="005506C6">
        <w:rPr>
          <w:sz w:val="28"/>
          <w:szCs w:val="28"/>
        </w:rPr>
        <w:t>гельмінтоспоріозних</w:t>
      </w:r>
      <w:proofErr w:type="spellEnd"/>
      <w:r w:rsidRPr="005506C6">
        <w:rPr>
          <w:sz w:val="28"/>
          <w:szCs w:val="28"/>
        </w:rPr>
        <w:t xml:space="preserve"> </w:t>
      </w:r>
      <w:proofErr w:type="spellStart"/>
      <w:r w:rsidRPr="005506C6">
        <w:rPr>
          <w:sz w:val="28"/>
          <w:szCs w:val="28"/>
        </w:rPr>
        <w:t>плямистостей</w:t>
      </w:r>
      <w:proofErr w:type="spellEnd"/>
      <w:r w:rsidRPr="005506C6">
        <w:rPr>
          <w:sz w:val="28"/>
          <w:szCs w:val="28"/>
        </w:rPr>
        <w:t xml:space="preserve"> в посівах ярого та озимого ячменю прогнозується від помірного до епіфітотії, передусім у Лісостепу та Поліссі, від слабкого до помірного в Степу. Повсюди на інших зернових колосових культурах від слабкого до помірного.</w:t>
      </w:r>
    </w:p>
    <w:p w14:paraId="20CF720F" w14:textId="44774995" w:rsidR="000A6472" w:rsidRPr="005506C6" w:rsidRDefault="000A6472" w:rsidP="000A6472">
      <w:pPr>
        <w:ind w:firstLine="851"/>
        <w:jc w:val="both"/>
        <w:rPr>
          <w:sz w:val="28"/>
          <w:szCs w:val="28"/>
        </w:rPr>
      </w:pPr>
      <w:r w:rsidRPr="005506C6">
        <w:rPr>
          <w:b/>
          <w:sz w:val="28"/>
          <w:szCs w:val="28"/>
        </w:rPr>
        <w:t>Червоно-буру плямистість вівса</w:t>
      </w:r>
      <w:r w:rsidRPr="005506C6">
        <w:rPr>
          <w:sz w:val="28"/>
          <w:szCs w:val="28"/>
        </w:rPr>
        <w:t xml:space="preserve"> </w:t>
      </w:r>
      <w:r w:rsidRPr="005506C6">
        <w:rPr>
          <w:bCs/>
          <w:sz w:val="28"/>
          <w:szCs w:val="28"/>
        </w:rPr>
        <w:t>(збудник</w:t>
      </w:r>
      <w:r w:rsidRPr="005506C6">
        <w:rPr>
          <w:bCs/>
          <w:i/>
          <w:iCs/>
          <w:sz w:val="28"/>
          <w:szCs w:val="28"/>
          <w:shd w:val="clear" w:color="auto" w:fill="FFFFFF"/>
        </w:rPr>
        <w:t xml:space="preserve"> </w:t>
      </w:r>
      <w:proofErr w:type="spellStart"/>
      <w:r w:rsidRPr="005506C6">
        <w:rPr>
          <w:bCs/>
          <w:i/>
          <w:iCs/>
          <w:sz w:val="28"/>
          <w:szCs w:val="28"/>
          <w:shd w:val="clear" w:color="auto" w:fill="FFFFFF"/>
        </w:rPr>
        <w:t>Pyrenophora</w:t>
      </w:r>
      <w:proofErr w:type="spellEnd"/>
      <w:r w:rsidRPr="005506C6">
        <w:rPr>
          <w:bCs/>
          <w:i/>
          <w:iCs/>
          <w:sz w:val="28"/>
          <w:szCs w:val="28"/>
          <w:shd w:val="clear" w:color="auto" w:fill="FFFFFF"/>
        </w:rPr>
        <w:t xml:space="preserve"> </w:t>
      </w:r>
      <w:proofErr w:type="spellStart"/>
      <w:r w:rsidRPr="005506C6">
        <w:rPr>
          <w:bCs/>
          <w:i/>
          <w:iCs/>
          <w:sz w:val="28"/>
          <w:szCs w:val="28"/>
          <w:shd w:val="clear" w:color="auto" w:fill="FFFFFF"/>
        </w:rPr>
        <w:t>avenae</w:t>
      </w:r>
      <w:proofErr w:type="spellEnd"/>
      <w:r w:rsidRPr="005506C6">
        <w:rPr>
          <w:bCs/>
          <w:sz w:val="28"/>
          <w:szCs w:val="28"/>
          <w:shd w:val="clear" w:color="auto" w:fill="FFFFFF"/>
        </w:rPr>
        <w:t xml:space="preserve"> </w:t>
      </w:r>
      <w:proofErr w:type="spellStart"/>
      <w:r w:rsidRPr="005506C6">
        <w:rPr>
          <w:bCs/>
          <w:sz w:val="28"/>
          <w:szCs w:val="28"/>
          <w:shd w:val="clear" w:color="auto" w:fill="FFFFFF"/>
        </w:rPr>
        <w:t>Ito</w:t>
      </w:r>
      <w:proofErr w:type="spellEnd"/>
      <w:r w:rsidRPr="005506C6">
        <w:rPr>
          <w:bCs/>
          <w:sz w:val="28"/>
          <w:szCs w:val="28"/>
          <w:shd w:val="clear" w:color="auto" w:fill="FFFFFF"/>
        </w:rPr>
        <w:t xml:space="preserve"> </w:t>
      </w:r>
      <w:proofErr w:type="spellStart"/>
      <w:r w:rsidRPr="005506C6">
        <w:rPr>
          <w:bCs/>
          <w:sz w:val="28"/>
          <w:szCs w:val="28"/>
          <w:shd w:val="clear" w:color="auto" w:fill="FFFFFF"/>
        </w:rPr>
        <w:t>et</w:t>
      </w:r>
      <w:proofErr w:type="spellEnd"/>
      <w:r w:rsidRPr="005506C6">
        <w:rPr>
          <w:bCs/>
          <w:sz w:val="28"/>
          <w:szCs w:val="28"/>
          <w:shd w:val="clear" w:color="auto" w:fill="FFFFFF"/>
        </w:rPr>
        <w:t xml:space="preserve"> </w:t>
      </w:r>
      <w:proofErr w:type="spellStart"/>
      <w:r w:rsidRPr="005506C6">
        <w:rPr>
          <w:bCs/>
          <w:sz w:val="28"/>
          <w:szCs w:val="28"/>
          <w:shd w:val="clear" w:color="auto" w:fill="FFFFFF"/>
        </w:rPr>
        <w:t>Kurib</w:t>
      </w:r>
      <w:proofErr w:type="spellEnd"/>
      <w:r w:rsidRPr="005506C6">
        <w:rPr>
          <w:bCs/>
          <w:sz w:val="28"/>
          <w:szCs w:val="28"/>
          <w:shd w:val="clear" w:color="auto" w:fill="FFFFFF"/>
        </w:rPr>
        <w:t>.</w:t>
      </w:r>
      <w:r w:rsidRPr="003437E2">
        <w:rPr>
          <w:bCs/>
          <w:iCs/>
          <w:sz w:val="28"/>
          <w:szCs w:val="28"/>
        </w:rPr>
        <w:t xml:space="preserve">) </w:t>
      </w:r>
      <w:proofErr w:type="spellStart"/>
      <w:r w:rsidRPr="005506C6">
        <w:rPr>
          <w:sz w:val="28"/>
          <w:szCs w:val="28"/>
        </w:rPr>
        <w:t>в</w:t>
      </w:r>
      <w:r>
        <w:rPr>
          <w:sz w:val="28"/>
          <w:szCs w:val="28"/>
        </w:rPr>
        <w:t>ідмічено</w:t>
      </w:r>
      <w:proofErr w:type="spellEnd"/>
      <w:r>
        <w:rPr>
          <w:sz w:val="28"/>
          <w:szCs w:val="28"/>
        </w:rPr>
        <w:t xml:space="preserve"> в господарствах</w:t>
      </w:r>
      <w:r w:rsidRPr="005506C6">
        <w:rPr>
          <w:sz w:val="28"/>
          <w:szCs w:val="28"/>
        </w:rPr>
        <w:t xml:space="preserve"> Закарпатськ</w:t>
      </w:r>
      <w:r>
        <w:rPr>
          <w:sz w:val="28"/>
          <w:szCs w:val="28"/>
        </w:rPr>
        <w:t xml:space="preserve">ої </w:t>
      </w:r>
      <w:r w:rsidRPr="005506C6">
        <w:rPr>
          <w:sz w:val="28"/>
          <w:szCs w:val="28"/>
        </w:rPr>
        <w:t>област</w:t>
      </w:r>
      <w:r>
        <w:rPr>
          <w:sz w:val="28"/>
          <w:szCs w:val="28"/>
        </w:rPr>
        <w:t>і у першій декаді травня. Під час кущіння хвороба мала поширення на 5% площ посівів з ураженням 0,5-2% рослин. У фазу молочно-воскової стиглості плямистість набула поширення на 32% площ, де ураженість рослин становила 8-18%.</w:t>
      </w:r>
    </w:p>
    <w:p w14:paraId="51576E02" w14:textId="77777777" w:rsidR="000A6472" w:rsidRPr="008C6FB0" w:rsidRDefault="000A6472" w:rsidP="000A6472">
      <w:pPr>
        <w:ind w:firstLine="851"/>
        <w:jc w:val="both"/>
        <w:rPr>
          <w:sz w:val="28"/>
          <w:szCs w:val="28"/>
        </w:rPr>
      </w:pPr>
    </w:p>
    <w:p w14:paraId="22242449" w14:textId="5992287E" w:rsidR="000A6472" w:rsidRDefault="00142FAA" w:rsidP="000A6472">
      <w:pPr>
        <w:ind w:firstLine="851"/>
        <w:jc w:val="center"/>
        <w:rPr>
          <w:sz w:val="28"/>
          <w:szCs w:val="28"/>
        </w:rPr>
      </w:pPr>
      <w:r>
        <w:rPr>
          <w:noProof/>
        </w:rPr>
        <w:lastRenderedPageBreak/>
        <w:drawing>
          <wp:inline distT="0" distB="0" distL="0" distR="0" wp14:anchorId="2A324F59" wp14:editId="5AD91A87">
            <wp:extent cx="1369776" cy="3456850"/>
            <wp:effectExtent l="137795" t="71755" r="82550" b="139700"/>
            <wp:docPr id="1939168846" name="Рисунок 48" descr="ᐉ Хвороби вівса: особливості збудників та заходи з обмеження їх поширення -  Журнал Агро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ᐉ Хвороби вівса: особливості збудників та заходи з обмеження їх поширення -  Журнал Агроном"/>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16200000">
                      <a:off x="0" y="0"/>
                      <a:ext cx="1369776" cy="3456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108E13C" w14:textId="77777777" w:rsidR="00142FAA" w:rsidRPr="005506C6" w:rsidRDefault="00142FAA" w:rsidP="000A6472">
      <w:pPr>
        <w:ind w:firstLine="851"/>
        <w:jc w:val="center"/>
        <w:rPr>
          <w:sz w:val="28"/>
          <w:szCs w:val="28"/>
        </w:rPr>
      </w:pPr>
    </w:p>
    <w:p w14:paraId="5F90CB07" w14:textId="77777777" w:rsidR="000A6472" w:rsidRPr="008C6FB0" w:rsidRDefault="000A6472" w:rsidP="000A6472">
      <w:pPr>
        <w:ind w:firstLine="851"/>
        <w:jc w:val="center"/>
        <w:rPr>
          <w:b/>
          <w:i/>
        </w:rPr>
      </w:pPr>
      <w:r w:rsidRPr="008C6FB0">
        <w:rPr>
          <w:b/>
          <w:i/>
        </w:rPr>
        <w:t>Червоно-бура плямистість вівса</w:t>
      </w:r>
    </w:p>
    <w:p w14:paraId="50C9A276" w14:textId="77777777" w:rsidR="000A6472" w:rsidRPr="00A204A0" w:rsidRDefault="000A6472" w:rsidP="000A6472">
      <w:pPr>
        <w:ind w:firstLine="851"/>
        <w:jc w:val="center"/>
        <w:rPr>
          <w:b/>
          <w:i/>
          <w:sz w:val="28"/>
          <w:szCs w:val="28"/>
        </w:rPr>
      </w:pPr>
    </w:p>
    <w:p w14:paraId="626A5751" w14:textId="20D27F2F" w:rsidR="000A6472" w:rsidRDefault="000A6472" w:rsidP="000A6472">
      <w:pPr>
        <w:ind w:firstLine="851"/>
        <w:jc w:val="both"/>
        <w:rPr>
          <w:rFonts w:eastAsia="Calibri"/>
          <w:sz w:val="28"/>
          <w:szCs w:val="28"/>
        </w:rPr>
      </w:pPr>
      <w:bookmarkStart w:id="11" w:name="_Hlk193098384"/>
      <w:proofErr w:type="spellStart"/>
      <w:r w:rsidRPr="005506C6">
        <w:rPr>
          <w:rFonts w:eastAsia="Calibri"/>
          <w:b/>
          <w:sz w:val="28"/>
          <w:szCs w:val="28"/>
        </w:rPr>
        <w:t>Ринхоспоріоз</w:t>
      </w:r>
      <w:proofErr w:type="spellEnd"/>
      <w:r w:rsidRPr="005506C6">
        <w:rPr>
          <w:rFonts w:eastAsia="Calibri"/>
          <w:b/>
          <w:sz w:val="28"/>
          <w:szCs w:val="28"/>
        </w:rPr>
        <w:t xml:space="preserve"> або облямівкову плямистість</w:t>
      </w:r>
      <w:r w:rsidRPr="005506C6">
        <w:rPr>
          <w:rFonts w:eastAsia="Calibri"/>
          <w:sz w:val="28"/>
          <w:szCs w:val="28"/>
        </w:rPr>
        <w:t xml:space="preserve"> </w:t>
      </w:r>
      <w:r w:rsidRPr="005506C6">
        <w:rPr>
          <w:rFonts w:eastAsia="Calibri"/>
          <w:i/>
          <w:iCs/>
          <w:sz w:val="28"/>
          <w:szCs w:val="28"/>
        </w:rPr>
        <w:t>(</w:t>
      </w:r>
      <w:proofErr w:type="spellStart"/>
      <w:r>
        <w:fldChar w:fldCharType="begin"/>
      </w:r>
      <w:r>
        <w:instrText>HYPERLINK "http://www.speciesfungorum.org/Names/Names.asp?strGenus=Rhynchosporium"</w:instrText>
      </w:r>
      <w:r>
        <w:fldChar w:fldCharType="separate"/>
      </w:r>
      <w:r w:rsidRPr="005506C6">
        <w:rPr>
          <w:rFonts w:eastAsia="Calibri"/>
          <w:i/>
          <w:iCs/>
          <w:sz w:val="28"/>
          <w:szCs w:val="28"/>
        </w:rPr>
        <w:t>Rhynchosporium</w:t>
      </w:r>
      <w:proofErr w:type="spellEnd"/>
      <w:r>
        <w:fldChar w:fldCharType="end"/>
      </w:r>
      <w:r w:rsidRPr="005506C6">
        <w:rPr>
          <w:rFonts w:eastAsia="Calibri"/>
          <w:i/>
          <w:iCs/>
          <w:sz w:val="28"/>
          <w:szCs w:val="28"/>
        </w:rPr>
        <w:t xml:space="preserve"> </w:t>
      </w:r>
      <w:proofErr w:type="spellStart"/>
      <w:r w:rsidRPr="005506C6">
        <w:rPr>
          <w:rFonts w:eastAsia="Calibri"/>
          <w:i/>
          <w:iCs/>
          <w:sz w:val="28"/>
          <w:szCs w:val="28"/>
        </w:rPr>
        <w:t>secalis</w:t>
      </w:r>
      <w:proofErr w:type="spellEnd"/>
      <w:r w:rsidRPr="005506C6">
        <w:rPr>
          <w:rFonts w:eastAsia="Calibri"/>
          <w:i/>
          <w:iCs/>
          <w:sz w:val="28"/>
          <w:szCs w:val="28"/>
        </w:rPr>
        <w:t xml:space="preserve"> (</w:t>
      </w:r>
      <w:proofErr w:type="spellStart"/>
      <w:r w:rsidRPr="001202AB">
        <w:rPr>
          <w:rFonts w:eastAsia="Calibri"/>
          <w:sz w:val="28"/>
          <w:szCs w:val="28"/>
        </w:rPr>
        <w:t>Oudem</w:t>
      </w:r>
      <w:proofErr w:type="spellEnd"/>
      <w:r w:rsidRPr="001202AB">
        <w:rPr>
          <w:rFonts w:eastAsia="Calibri"/>
          <w:sz w:val="28"/>
          <w:szCs w:val="28"/>
        </w:rPr>
        <w:t>.)</w:t>
      </w:r>
      <w:r w:rsidR="003437E2" w:rsidRPr="003437E2">
        <w:rPr>
          <w:rFonts w:eastAsia="Calibri"/>
          <w:sz w:val="28"/>
          <w:szCs w:val="28"/>
        </w:rPr>
        <w:t xml:space="preserve"> </w:t>
      </w:r>
      <w:proofErr w:type="spellStart"/>
      <w:r w:rsidRPr="001202AB">
        <w:rPr>
          <w:rFonts w:eastAsia="Calibri"/>
          <w:sz w:val="28"/>
          <w:szCs w:val="28"/>
        </w:rPr>
        <w:t>Davis</w:t>
      </w:r>
      <w:proofErr w:type="spellEnd"/>
      <w:r w:rsidRPr="001202AB">
        <w:rPr>
          <w:rFonts w:eastAsia="Calibri"/>
          <w:sz w:val="28"/>
          <w:szCs w:val="28"/>
        </w:rPr>
        <w:t>.)</w:t>
      </w:r>
      <w:r w:rsidRPr="005506C6">
        <w:rPr>
          <w:rFonts w:eastAsia="Calibri"/>
          <w:i/>
          <w:sz w:val="28"/>
          <w:szCs w:val="28"/>
        </w:rPr>
        <w:t xml:space="preserve"> </w:t>
      </w:r>
      <w:r w:rsidRPr="005506C6">
        <w:rPr>
          <w:rFonts w:eastAsia="Calibri"/>
          <w:sz w:val="28"/>
          <w:szCs w:val="28"/>
        </w:rPr>
        <w:t xml:space="preserve">виявляли в посівах ячменю озимого </w:t>
      </w:r>
      <w:r>
        <w:rPr>
          <w:rFonts w:eastAsia="Calibri"/>
          <w:sz w:val="28"/>
          <w:szCs w:val="28"/>
        </w:rPr>
        <w:t>Закарпатської та Львівської областей</w:t>
      </w:r>
      <w:bookmarkEnd w:id="11"/>
      <w:r>
        <w:rPr>
          <w:rFonts w:eastAsia="Calibri"/>
          <w:sz w:val="28"/>
          <w:szCs w:val="28"/>
        </w:rPr>
        <w:t xml:space="preserve">. Максимального розвитку </w:t>
      </w:r>
      <w:proofErr w:type="spellStart"/>
      <w:r>
        <w:rPr>
          <w:rFonts w:eastAsia="Calibri"/>
          <w:sz w:val="28"/>
          <w:szCs w:val="28"/>
        </w:rPr>
        <w:t>ринхоспоріоз</w:t>
      </w:r>
      <w:proofErr w:type="spellEnd"/>
      <w:r>
        <w:rPr>
          <w:rFonts w:eastAsia="Calibri"/>
          <w:sz w:val="28"/>
          <w:szCs w:val="28"/>
        </w:rPr>
        <w:t xml:space="preserve"> набув під час наливу зерна на 6-8% обстежених площ з ураженням 4-9% рослин. </w:t>
      </w:r>
    </w:p>
    <w:p w14:paraId="58A9A308" w14:textId="77777777" w:rsidR="001202AB" w:rsidRPr="00A204A0" w:rsidRDefault="001202AB" w:rsidP="000A6472">
      <w:pPr>
        <w:ind w:firstLine="851"/>
        <w:jc w:val="both"/>
        <w:rPr>
          <w:sz w:val="28"/>
          <w:szCs w:val="28"/>
        </w:rPr>
      </w:pPr>
    </w:p>
    <w:p w14:paraId="24A49F16" w14:textId="77777777" w:rsidR="000A6472" w:rsidRPr="005506C6" w:rsidRDefault="000A6472" w:rsidP="000A6472">
      <w:pPr>
        <w:ind w:firstLine="851"/>
        <w:jc w:val="center"/>
        <w:rPr>
          <w:sz w:val="28"/>
          <w:szCs w:val="28"/>
        </w:rPr>
      </w:pPr>
      <w:r w:rsidRPr="005506C6">
        <w:rPr>
          <w:noProof/>
          <w:sz w:val="28"/>
          <w:szCs w:val="28"/>
          <w:lang w:eastAsia="uk-UA"/>
        </w:rPr>
        <w:drawing>
          <wp:inline distT="0" distB="0" distL="0" distR="0" wp14:anchorId="55E2EFC7" wp14:editId="7E158127">
            <wp:extent cx="2570480" cy="1532555"/>
            <wp:effectExtent l="114300" t="57150" r="58420" b="125095"/>
            <wp:docPr id="893" name="image309.jpg" descr="Описание: Ринхоспоріоз, або облямівкова плямистість - Rhynchosporium graminicola Heinsen."/>
            <wp:cNvGraphicFramePr/>
            <a:graphic xmlns:a="http://schemas.openxmlformats.org/drawingml/2006/main">
              <a:graphicData uri="http://schemas.openxmlformats.org/drawingml/2006/picture">
                <pic:pic xmlns:pic="http://schemas.openxmlformats.org/drawingml/2006/picture">
                  <pic:nvPicPr>
                    <pic:cNvPr id="0" name="image309.jpg" descr="Описание: Ринхоспоріоз, або облямівкова плямистість - Rhynchosporium graminicola Heinsen."/>
                    <pic:cNvPicPr preferRelativeResize="0"/>
                  </pic:nvPicPr>
                  <pic:blipFill>
                    <a:blip r:embed="rId80"/>
                    <a:srcRect b="12662"/>
                    <a:stretch>
                      <a:fillRect/>
                    </a:stretch>
                  </pic:blipFill>
                  <pic:spPr>
                    <a:xfrm>
                      <a:off x="0" y="0"/>
                      <a:ext cx="2593889" cy="15465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13DF251" w14:textId="7EE04038" w:rsidR="000A6472" w:rsidRPr="008C6FB0" w:rsidRDefault="000A6472" w:rsidP="001202AB">
      <w:pPr>
        <w:ind w:firstLine="851"/>
        <w:jc w:val="center"/>
        <w:rPr>
          <w:b/>
          <w:i/>
        </w:rPr>
      </w:pPr>
      <w:proofErr w:type="spellStart"/>
      <w:r w:rsidRPr="008C6FB0">
        <w:rPr>
          <w:b/>
          <w:i/>
        </w:rPr>
        <w:t>Ринхоспоріоз</w:t>
      </w:r>
      <w:proofErr w:type="spellEnd"/>
      <w:r w:rsidRPr="008C6FB0">
        <w:rPr>
          <w:b/>
          <w:i/>
        </w:rPr>
        <w:t xml:space="preserve"> </w:t>
      </w:r>
      <w:r w:rsidRPr="008C6FB0">
        <w:rPr>
          <w:b/>
          <w:bCs/>
          <w:i/>
        </w:rPr>
        <w:t>або</w:t>
      </w:r>
      <w:r w:rsidRPr="008C6FB0">
        <w:rPr>
          <w:i/>
        </w:rPr>
        <w:t xml:space="preserve"> </w:t>
      </w:r>
      <w:r w:rsidRPr="008C6FB0">
        <w:rPr>
          <w:b/>
          <w:i/>
        </w:rPr>
        <w:t>облямівкова плямистість</w:t>
      </w:r>
    </w:p>
    <w:p w14:paraId="068B8BFC" w14:textId="77777777" w:rsidR="008C6FB0" w:rsidRPr="00A204A0" w:rsidRDefault="008C6FB0" w:rsidP="001202AB">
      <w:pPr>
        <w:ind w:firstLine="851"/>
        <w:jc w:val="center"/>
        <w:rPr>
          <w:b/>
          <w:i/>
          <w:sz w:val="28"/>
          <w:szCs w:val="28"/>
        </w:rPr>
      </w:pPr>
    </w:p>
    <w:p w14:paraId="0085D762" w14:textId="77777777" w:rsidR="000A6472" w:rsidRPr="005506C6" w:rsidRDefault="000A6472" w:rsidP="000A6472">
      <w:pPr>
        <w:ind w:firstLine="851"/>
        <w:jc w:val="both"/>
        <w:rPr>
          <w:sz w:val="28"/>
          <w:szCs w:val="28"/>
        </w:rPr>
      </w:pPr>
      <w:r w:rsidRPr="005506C6">
        <w:rPr>
          <w:sz w:val="28"/>
          <w:szCs w:val="28"/>
        </w:rPr>
        <w:t>У 202</w:t>
      </w:r>
      <w:r>
        <w:rPr>
          <w:sz w:val="28"/>
          <w:szCs w:val="28"/>
        </w:rPr>
        <w:t>6</w:t>
      </w:r>
      <w:r w:rsidRPr="005506C6">
        <w:rPr>
          <w:sz w:val="28"/>
          <w:szCs w:val="28"/>
        </w:rPr>
        <w:t xml:space="preserve"> р. за умов теплої й вологої погоди та достатньої кількості інфекції в рослинних рештках, насінні ймовірний прояв та наростання </w:t>
      </w:r>
      <w:proofErr w:type="spellStart"/>
      <w:r w:rsidRPr="005506C6">
        <w:rPr>
          <w:sz w:val="28"/>
          <w:szCs w:val="28"/>
        </w:rPr>
        <w:t>ринхоспоріозу</w:t>
      </w:r>
      <w:proofErr w:type="spellEnd"/>
      <w:r w:rsidRPr="005506C6">
        <w:rPr>
          <w:sz w:val="28"/>
          <w:szCs w:val="28"/>
        </w:rPr>
        <w:t xml:space="preserve"> на всіх зернових культурах Полісся та західного Лісостепу, зокрема значною мірою на ячмені озимому та ярому. </w:t>
      </w:r>
    </w:p>
    <w:p w14:paraId="29A488CB" w14:textId="62E70B18" w:rsidR="000A6472" w:rsidRDefault="000A6472" w:rsidP="000A6472">
      <w:pPr>
        <w:ind w:firstLine="851"/>
        <w:jc w:val="both"/>
        <w:rPr>
          <w:sz w:val="28"/>
          <w:szCs w:val="28"/>
        </w:rPr>
      </w:pPr>
      <w:proofErr w:type="spellStart"/>
      <w:r w:rsidRPr="005506C6">
        <w:rPr>
          <w:b/>
          <w:sz w:val="28"/>
          <w:szCs w:val="28"/>
        </w:rPr>
        <w:t>Піренофороз</w:t>
      </w:r>
      <w:proofErr w:type="spellEnd"/>
      <w:r w:rsidRPr="005506C6">
        <w:rPr>
          <w:b/>
          <w:sz w:val="28"/>
          <w:szCs w:val="28"/>
        </w:rPr>
        <w:t xml:space="preserve"> </w:t>
      </w:r>
      <w:r w:rsidRPr="00031712">
        <w:rPr>
          <w:bCs/>
          <w:sz w:val="28"/>
          <w:szCs w:val="28"/>
        </w:rPr>
        <w:t>або</w:t>
      </w:r>
      <w:r w:rsidRPr="005506C6">
        <w:rPr>
          <w:b/>
          <w:sz w:val="28"/>
          <w:szCs w:val="28"/>
        </w:rPr>
        <w:t xml:space="preserve"> жовту плямистість</w:t>
      </w:r>
      <w:r w:rsidRPr="005506C6">
        <w:rPr>
          <w:sz w:val="28"/>
          <w:szCs w:val="28"/>
        </w:rPr>
        <w:t xml:space="preserve"> </w:t>
      </w:r>
      <w:r w:rsidRPr="005506C6">
        <w:rPr>
          <w:bCs/>
          <w:sz w:val="28"/>
          <w:szCs w:val="28"/>
        </w:rPr>
        <w:t>(</w:t>
      </w:r>
      <w:proofErr w:type="spellStart"/>
      <w:r w:rsidRPr="005506C6">
        <w:rPr>
          <w:bCs/>
          <w:i/>
          <w:iCs/>
          <w:sz w:val="28"/>
          <w:szCs w:val="28"/>
        </w:rPr>
        <w:t>Pyrenophora</w:t>
      </w:r>
      <w:proofErr w:type="spellEnd"/>
      <w:r w:rsidRPr="005506C6">
        <w:rPr>
          <w:bCs/>
          <w:i/>
          <w:iCs/>
          <w:sz w:val="28"/>
          <w:szCs w:val="28"/>
        </w:rPr>
        <w:t xml:space="preserve"> </w:t>
      </w:r>
      <w:proofErr w:type="spellStart"/>
      <w:r w:rsidRPr="005506C6">
        <w:rPr>
          <w:bCs/>
          <w:i/>
          <w:iCs/>
          <w:sz w:val="28"/>
          <w:szCs w:val="28"/>
        </w:rPr>
        <w:t>tritici-repentis</w:t>
      </w:r>
      <w:proofErr w:type="spellEnd"/>
      <w:r w:rsidRPr="005506C6">
        <w:rPr>
          <w:bCs/>
          <w:i/>
          <w:iCs/>
          <w:sz w:val="28"/>
          <w:szCs w:val="28"/>
        </w:rPr>
        <w:t xml:space="preserve"> </w:t>
      </w:r>
      <w:r w:rsidRPr="005506C6">
        <w:rPr>
          <w:sz w:val="28"/>
          <w:szCs w:val="28"/>
        </w:rPr>
        <w:t>(</w:t>
      </w:r>
      <w:proofErr w:type="spellStart"/>
      <w:r w:rsidRPr="005506C6">
        <w:rPr>
          <w:sz w:val="28"/>
          <w:szCs w:val="28"/>
        </w:rPr>
        <w:t>Died</w:t>
      </w:r>
      <w:proofErr w:type="spellEnd"/>
      <w:r w:rsidRPr="005506C6">
        <w:rPr>
          <w:sz w:val="28"/>
          <w:szCs w:val="28"/>
        </w:rPr>
        <w:t xml:space="preserve">.) </w:t>
      </w:r>
      <w:proofErr w:type="spellStart"/>
      <w:r w:rsidRPr="005506C6">
        <w:rPr>
          <w:sz w:val="28"/>
          <w:szCs w:val="28"/>
        </w:rPr>
        <w:t>Drechsler</w:t>
      </w:r>
      <w:proofErr w:type="spellEnd"/>
      <w:r w:rsidRPr="005506C6">
        <w:rPr>
          <w:sz w:val="28"/>
          <w:szCs w:val="28"/>
        </w:rPr>
        <w:t>)</w:t>
      </w:r>
      <w:r w:rsidRPr="005506C6">
        <w:rPr>
          <w:bCs/>
          <w:sz w:val="28"/>
          <w:szCs w:val="28"/>
        </w:rPr>
        <w:t>)</w:t>
      </w:r>
      <w:r w:rsidRPr="005506C6">
        <w:rPr>
          <w:bCs/>
          <w:i/>
          <w:iCs/>
          <w:sz w:val="28"/>
          <w:szCs w:val="28"/>
        </w:rPr>
        <w:t xml:space="preserve"> </w:t>
      </w:r>
      <w:r w:rsidRPr="005506C6">
        <w:rPr>
          <w:sz w:val="28"/>
          <w:szCs w:val="28"/>
        </w:rPr>
        <w:t xml:space="preserve">обліковували в посівах </w:t>
      </w:r>
      <w:r w:rsidRPr="00AE794D">
        <w:rPr>
          <w:b/>
          <w:bCs/>
          <w:i/>
          <w:iCs/>
          <w:sz w:val="28"/>
          <w:szCs w:val="28"/>
        </w:rPr>
        <w:t>пшениці озимої</w:t>
      </w:r>
      <w:r w:rsidRPr="005506C6">
        <w:rPr>
          <w:sz w:val="28"/>
          <w:szCs w:val="28"/>
        </w:rPr>
        <w:t xml:space="preserve"> </w:t>
      </w:r>
      <w:r>
        <w:rPr>
          <w:sz w:val="28"/>
          <w:szCs w:val="28"/>
        </w:rPr>
        <w:t xml:space="preserve">Закарпатської, Кіровоградської, Львівської, Тернопільської, Хмельницької областей. У фазі колосіння на 1-8% площ </w:t>
      </w:r>
      <w:proofErr w:type="spellStart"/>
      <w:r>
        <w:rPr>
          <w:sz w:val="28"/>
          <w:szCs w:val="28"/>
        </w:rPr>
        <w:t>піренофозом</w:t>
      </w:r>
      <w:proofErr w:type="spellEnd"/>
      <w:r>
        <w:rPr>
          <w:sz w:val="28"/>
          <w:szCs w:val="28"/>
        </w:rPr>
        <w:t xml:space="preserve"> було уражено 2-7% рослин. У період молочної стиглості охоплених площ хворобою було 16-30% з ураженням </w:t>
      </w:r>
      <w:r w:rsidR="009B5656">
        <w:rPr>
          <w:sz w:val="28"/>
          <w:szCs w:val="28"/>
        </w:rPr>
        <w:t xml:space="preserve">         </w:t>
      </w:r>
      <w:r>
        <w:rPr>
          <w:sz w:val="28"/>
          <w:szCs w:val="28"/>
        </w:rPr>
        <w:t>5-12% рослин.</w:t>
      </w:r>
    </w:p>
    <w:p w14:paraId="2820A472" w14:textId="77777777" w:rsidR="000A6472" w:rsidRDefault="000A6472" w:rsidP="000A6472">
      <w:pPr>
        <w:ind w:firstLine="851"/>
        <w:jc w:val="center"/>
        <w:rPr>
          <w:sz w:val="28"/>
          <w:szCs w:val="28"/>
        </w:rPr>
      </w:pPr>
    </w:p>
    <w:p w14:paraId="07518072" w14:textId="77777777" w:rsidR="000A6472" w:rsidRPr="005506C6" w:rsidRDefault="000A6472" w:rsidP="000A6472">
      <w:pPr>
        <w:ind w:firstLine="851"/>
        <w:jc w:val="center"/>
        <w:rPr>
          <w:sz w:val="28"/>
          <w:szCs w:val="28"/>
        </w:rPr>
      </w:pPr>
      <w:r w:rsidRPr="005506C6">
        <w:rPr>
          <w:noProof/>
          <w:sz w:val="28"/>
          <w:szCs w:val="28"/>
          <w:lang w:eastAsia="uk-UA"/>
        </w:rPr>
        <w:lastRenderedPageBreak/>
        <w:drawing>
          <wp:inline distT="0" distB="0" distL="0" distR="0" wp14:anchorId="1A08A989" wp14:editId="595CA3B1">
            <wp:extent cx="1923415" cy="1733174"/>
            <wp:effectExtent l="133350" t="76200" r="76835" b="133985"/>
            <wp:docPr id="897" name="image320.png" descr="Зображення, що містить просто неба, Наземна рослина, дерево, зелений&#10;&#10;Вміст на основі ШІ може бути неправильним."/>
            <wp:cNvGraphicFramePr/>
            <a:graphic xmlns:a="http://schemas.openxmlformats.org/drawingml/2006/main">
              <a:graphicData uri="http://schemas.openxmlformats.org/drawingml/2006/picture">
                <pic:pic xmlns:pic="http://schemas.openxmlformats.org/drawingml/2006/picture">
                  <pic:nvPicPr>
                    <pic:cNvPr id="897" name="image320.png" descr="Зображення, що містить просто неба, Наземна рослина, дерево, зелений&#10;&#10;Вміст на основі ШІ може бути неправильним."/>
                    <pic:cNvPicPr preferRelativeResize="0"/>
                  </pic:nvPicPr>
                  <pic:blipFill>
                    <a:blip r:embed="rId81"/>
                    <a:srcRect/>
                    <a:stretch>
                      <a:fillRect/>
                    </a:stretch>
                  </pic:blipFill>
                  <pic:spPr>
                    <a:xfrm>
                      <a:off x="0" y="0"/>
                      <a:ext cx="1931169" cy="174016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noProof/>
          <w:sz w:val="28"/>
          <w:szCs w:val="28"/>
          <w:lang w:eastAsia="uk-UA"/>
        </w:rPr>
        <w:drawing>
          <wp:inline distT="0" distB="0" distL="0" distR="0" wp14:anchorId="52009C9C" wp14:editId="7C84E84E">
            <wp:extent cx="1980760" cy="1758950"/>
            <wp:effectExtent l="133350" t="76200" r="76835" b="127000"/>
            <wp:docPr id="900" name="image316.png" descr="Зображення, що містить просто неба, рослина, Чаполоч пахуча, Чаполоч&#10;&#10;Вміст на основі ШІ може бути неправильним."/>
            <wp:cNvGraphicFramePr/>
            <a:graphic xmlns:a="http://schemas.openxmlformats.org/drawingml/2006/main">
              <a:graphicData uri="http://schemas.openxmlformats.org/drawingml/2006/picture">
                <pic:pic xmlns:pic="http://schemas.openxmlformats.org/drawingml/2006/picture">
                  <pic:nvPicPr>
                    <pic:cNvPr id="900" name="image316.png" descr="Зображення, що містить просто неба, рослина, Чаполоч пахуча, Чаполоч&#10;&#10;Вміст на основі ШІ може бути неправильним."/>
                    <pic:cNvPicPr preferRelativeResize="0"/>
                  </pic:nvPicPr>
                  <pic:blipFill>
                    <a:blip r:embed="rId82"/>
                    <a:srcRect/>
                    <a:stretch>
                      <a:fillRect/>
                    </a:stretch>
                  </pic:blipFill>
                  <pic:spPr>
                    <a:xfrm>
                      <a:off x="0" y="0"/>
                      <a:ext cx="1989136" cy="17663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CB95B22" w14:textId="77777777" w:rsidR="000A6472" w:rsidRPr="008C6FB0" w:rsidRDefault="000A6472" w:rsidP="000A6472">
      <w:pPr>
        <w:ind w:firstLine="851"/>
        <w:jc w:val="center"/>
        <w:rPr>
          <w:b/>
          <w:i/>
        </w:rPr>
      </w:pPr>
      <w:proofErr w:type="spellStart"/>
      <w:r w:rsidRPr="008C6FB0">
        <w:rPr>
          <w:b/>
          <w:i/>
        </w:rPr>
        <w:t>Піренофороз</w:t>
      </w:r>
      <w:proofErr w:type="spellEnd"/>
      <w:r w:rsidRPr="008C6FB0">
        <w:rPr>
          <w:b/>
          <w:i/>
        </w:rPr>
        <w:t xml:space="preserve"> озимої пшениці</w:t>
      </w:r>
    </w:p>
    <w:p w14:paraId="4DEA1502" w14:textId="77777777" w:rsidR="000A6472" w:rsidRPr="00E92B3A" w:rsidRDefault="000A6472" w:rsidP="000A6472">
      <w:pPr>
        <w:ind w:firstLine="851"/>
        <w:jc w:val="center"/>
        <w:rPr>
          <w:b/>
          <w:i/>
          <w:sz w:val="28"/>
          <w:szCs w:val="28"/>
        </w:rPr>
      </w:pPr>
    </w:p>
    <w:p w14:paraId="2834D43B" w14:textId="77777777" w:rsidR="000A6472" w:rsidRPr="005506C6" w:rsidRDefault="000A6472" w:rsidP="000A6472">
      <w:pPr>
        <w:ind w:firstLine="851"/>
        <w:jc w:val="both"/>
        <w:rPr>
          <w:sz w:val="28"/>
          <w:szCs w:val="28"/>
        </w:rPr>
      </w:pPr>
      <w:r w:rsidRPr="005506C6">
        <w:rPr>
          <w:sz w:val="28"/>
          <w:szCs w:val="28"/>
        </w:rPr>
        <w:t>У 202</w:t>
      </w:r>
      <w:r>
        <w:rPr>
          <w:sz w:val="28"/>
          <w:szCs w:val="28"/>
        </w:rPr>
        <w:t>6</w:t>
      </w:r>
      <w:r w:rsidRPr="005506C6">
        <w:rPr>
          <w:sz w:val="28"/>
          <w:szCs w:val="28"/>
        </w:rPr>
        <w:t xml:space="preserve"> р. </w:t>
      </w:r>
      <w:proofErr w:type="spellStart"/>
      <w:r w:rsidRPr="005506C6">
        <w:rPr>
          <w:sz w:val="28"/>
          <w:szCs w:val="28"/>
        </w:rPr>
        <w:t>піренофороз</w:t>
      </w:r>
      <w:proofErr w:type="spellEnd"/>
      <w:r w:rsidRPr="005506C6">
        <w:rPr>
          <w:sz w:val="28"/>
          <w:szCs w:val="28"/>
        </w:rPr>
        <w:t xml:space="preserve"> розвиватиметься повсюдно за умов теплої дощової погоди у фази виходу в трубку – колосіння; ймовірний </w:t>
      </w:r>
      <w:r w:rsidRPr="005506C6">
        <w:rPr>
          <w:bCs/>
          <w:sz w:val="28"/>
          <w:szCs w:val="28"/>
        </w:rPr>
        <w:t>помірний</w:t>
      </w:r>
      <w:r w:rsidRPr="005506C6">
        <w:rPr>
          <w:b/>
          <w:bCs/>
          <w:sz w:val="28"/>
          <w:szCs w:val="28"/>
        </w:rPr>
        <w:t xml:space="preserve"> </w:t>
      </w:r>
      <w:r w:rsidRPr="005506C6">
        <w:rPr>
          <w:sz w:val="28"/>
          <w:szCs w:val="28"/>
        </w:rPr>
        <w:t>розвиток хвороби на пшениці озимій.</w:t>
      </w:r>
    </w:p>
    <w:p w14:paraId="0DBEA17F" w14:textId="77777777" w:rsidR="000A6472" w:rsidRPr="005506C6" w:rsidRDefault="000A6472" w:rsidP="000A6472">
      <w:pPr>
        <w:ind w:firstLine="851"/>
        <w:jc w:val="both"/>
        <w:rPr>
          <w:b/>
          <w:i/>
          <w:sz w:val="28"/>
          <w:szCs w:val="28"/>
        </w:rPr>
      </w:pPr>
      <w:r w:rsidRPr="005506C6">
        <w:rPr>
          <w:b/>
          <w:iCs/>
          <w:sz w:val="28"/>
          <w:szCs w:val="28"/>
        </w:rPr>
        <w:t>Хвороби колоса.</w:t>
      </w:r>
      <w:r w:rsidRPr="005506C6">
        <w:rPr>
          <w:b/>
          <w:i/>
          <w:sz w:val="28"/>
          <w:szCs w:val="28"/>
        </w:rPr>
        <w:t xml:space="preserve"> </w:t>
      </w:r>
    </w:p>
    <w:p w14:paraId="6546323E" w14:textId="77777777" w:rsidR="000A6472" w:rsidRPr="005506C6" w:rsidRDefault="000A6472" w:rsidP="000A6472">
      <w:pPr>
        <w:ind w:firstLine="851"/>
        <w:jc w:val="both"/>
        <w:rPr>
          <w:sz w:val="28"/>
          <w:szCs w:val="28"/>
        </w:rPr>
      </w:pPr>
      <w:r w:rsidRPr="005506C6">
        <w:rPr>
          <w:b/>
          <w:sz w:val="28"/>
          <w:szCs w:val="28"/>
        </w:rPr>
        <w:t xml:space="preserve">Фузаріоз колоса </w:t>
      </w:r>
      <w:r w:rsidRPr="003437E2">
        <w:rPr>
          <w:bCs/>
          <w:sz w:val="28"/>
          <w:szCs w:val="28"/>
        </w:rPr>
        <w:t>(</w:t>
      </w:r>
      <w:r w:rsidRPr="005506C6">
        <w:rPr>
          <w:bCs/>
          <w:i/>
          <w:iCs/>
          <w:sz w:val="28"/>
          <w:szCs w:val="28"/>
          <w:lang w:val="en-US"/>
        </w:rPr>
        <w:t>Fusarium</w:t>
      </w:r>
      <w:r w:rsidRPr="005506C6">
        <w:rPr>
          <w:bCs/>
          <w:i/>
          <w:iCs/>
          <w:sz w:val="28"/>
          <w:szCs w:val="28"/>
        </w:rPr>
        <w:t xml:space="preserve"> </w:t>
      </w:r>
      <w:proofErr w:type="spellStart"/>
      <w:r w:rsidRPr="001202AB">
        <w:rPr>
          <w:bCs/>
          <w:sz w:val="28"/>
          <w:szCs w:val="28"/>
          <w:lang w:val="en-US"/>
        </w:rPr>
        <w:t>spp</w:t>
      </w:r>
      <w:proofErr w:type="spellEnd"/>
      <w:r w:rsidRPr="001202AB">
        <w:rPr>
          <w:sz w:val="28"/>
          <w:szCs w:val="28"/>
        </w:rPr>
        <w:t>.</w:t>
      </w:r>
      <w:r w:rsidRPr="003437E2">
        <w:rPr>
          <w:iCs/>
          <w:sz w:val="28"/>
          <w:szCs w:val="28"/>
        </w:rPr>
        <w:t xml:space="preserve">) </w:t>
      </w:r>
      <w:r>
        <w:rPr>
          <w:sz w:val="28"/>
          <w:szCs w:val="28"/>
        </w:rPr>
        <w:t xml:space="preserve">повсюдно розвивався </w:t>
      </w:r>
      <w:r w:rsidRPr="005506C6">
        <w:rPr>
          <w:sz w:val="28"/>
          <w:szCs w:val="28"/>
        </w:rPr>
        <w:t xml:space="preserve">у посівах </w:t>
      </w:r>
      <w:r w:rsidRPr="00EC7FA3">
        <w:rPr>
          <w:b/>
          <w:bCs/>
          <w:i/>
          <w:iCs/>
          <w:sz w:val="28"/>
          <w:szCs w:val="28"/>
        </w:rPr>
        <w:t>озимої пшениці</w:t>
      </w:r>
      <w:r w:rsidRPr="005506C6">
        <w:rPr>
          <w:sz w:val="28"/>
          <w:szCs w:val="28"/>
        </w:rPr>
        <w:t xml:space="preserve"> </w:t>
      </w:r>
      <w:r>
        <w:rPr>
          <w:sz w:val="28"/>
          <w:szCs w:val="28"/>
        </w:rPr>
        <w:t xml:space="preserve">в середньому </w:t>
      </w:r>
      <w:r w:rsidRPr="005506C6">
        <w:rPr>
          <w:sz w:val="28"/>
          <w:szCs w:val="28"/>
        </w:rPr>
        <w:t>на 1</w:t>
      </w:r>
      <w:r>
        <w:rPr>
          <w:sz w:val="28"/>
          <w:szCs w:val="28"/>
        </w:rPr>
        <w:t>3</w:t>
      </w:r>
      <w:r w:rsidRPr="005506C6">
        <w:rPr>
          <w:sz w:val="28"/>
          <w:szCs w:val="28"/>
        </w:rPr>
        <w:t xml:space="preserve">% </w:t>
      </w:r>
      <w:r>
        <w:rPr>
          <w:sz w:val="28"/>
          <w:szCs w:val="28"/>
        </w:rPr>
        <w:t xml:space="preserve">обстежених </w:t>
      </w:r>
      <w:r w:rsidRPr="005506C6">
        <w:rPr>
          <w:sz w:val="28"/>
          <w:szCs w:val="28"/>
        </w:rPr>
        <w:t>площ</w:t>
      </w:r>
      <w:r>
        <w:rPr>
          <w:sz w:val="28"/>
          <w:szCs w:val="28"/>
        </w:rPr>
        <w:t xml:space="preserve"> за</w:t>
      </w:r>
      <w:r w:rsidRPr="005506C6">
        <w:rPr>
          <w:sz w:val="28"/>
          <w:szCs w:val="28"/>
        </w:rPr>
        <w:t xml:space="preserve"> 1,</w:t>
      </w:r>
      <w:r>
        <w:rPr>
          <w:sz w:val="28"/>
          <w:szCs w:val="28"/>
        </w:rPr>
        <w:t>8</w:t>
      </w:r>
      <w:r w:rsidRPr="005506C6">
        <w:rPr>
          <w:sz w:val="28"/>
          <w:szCs w:val="28"/>
        </w:rPr>
        <w:t xml:space="preserve">% уражених колосків </w:t>
      </w:r>
      <w:r>
        <w:rPr>
          <w:sz w:val="28"/>
          <w:szCs w:val="28"/>
        </w:rPr>
        <w:t xml:space="preserve">і </w:t>
      </w:r>
      <w:r w:rsidRPr="005506C6">
        <w:rPr>
          <w:sz w:val="28"/>
          <w:szCs w:val="28"/>
        </w:rPr>
        <w:t xml:space="preserve">1% розвитку. </w:t>
      </w:r>
      <w:r>
        <w:rPr>
          <w:sz w:val="28"/>
          <w:szCs w:val="28"/>
        </w:rPr>
        <w:t xml:space="preserve">В порівнянні з минулим роком ураженість хворобою зменшилась на 5%. </w:t>
      </w:r>
      <w:r w:rsidRPr="005506C6">
        <w:rPr>
          <w:sz w:val="28"/>
          <w:szCs w:val="28"/>
        </w:rPr>
        <w:t xml:space="preserve">У Вінницькій, </w:t>
      </w:r>
      <w:r>
        <w:rPr>
          <w:sz w:val="28"/>
          <w:szCs w:val="28"/>
        </w:rPr>
        <w:t xml:space="preserve">Київській, Полтавській, Сумській, </w:t>
      </w:r>
      <w:r w:rsidRPr="005506C6">
        <w:rPr>
          <w:sz w:val="28"/>
          <w:szCs w:val="28"/>
        </w:rPr>
        <w:t xml:space="preserve">Тернопільській, Хмельницькій, Черкаській та Чернівецькій областях </w:t>
      </w:r>
      <w:r>
        <w:rPr>
          <w:sz w:val="28"/>
          <w:szCs w:val="28"/>
        </w:rPr>
        <w:t>хвороба уразила 0,3</w:t>
      </w:r>
      <w:r w:rsidRPr="005506C6">
        <w:rPr>
          <w:sz w:val="28"/>
          <w:szCs w:val="28"/>
        </w:rPr>
        <w:t>-</w:t>
      </w:r>
      <w:r>
        <w:rPr>
          <w:sz w:val="28"/>
          <w:szCs w:val="28"/>
        </w:rPr>
        <w:t>4</w:t>
      </w:r>
      <w:r w:rsidRPr="005506C6">
        <w:rPr>
          <w:sz w:val="28"/>
          <w:szCs w:val="28"/>
        </w:rPr>
        <w:t>%</w:t>
      </w:r>
      <w:r>
        <w:rPr>
          <w:sz w:val="28"/>
          <w:szCs w:val="28"/>
        </w:rPr>
        <w:t xml:space="preserve"> колосків</w:t>
      </w:r>
      <w:r w:rsidRPr="005506C6">
        <w:rPr>
          <w:sz w:val="28"/>
          <w:szCs w:val="28"/>
        </w:rPr>
        <w:t xml:space="preserve"> з інтенсивністю розвитку</w:t>
      </w:r>
      <w:r>
        <w:rPr>
          <w:sz w:val="28"/>
          <w:szCs w:val="28"/>
        </w:rPr>
        <w:t xml:space="preserve"> </w:t>
      </w:r>
      <w:r w:rsidRPr="005506C6">
        <w:rPr>
          <w:sz w:val="28"/>
          <w:szCs w:val="28"/>
        </w:rPr>
        <w:t>0,</w:t>
      </w:r>
      <w:r>
        <w:rPr>
          <w:sz w:val="28"/>
          <w:szCs w:val="28"/>
        </w:rPr>
        <w:t>1</w:t>
      </w:r>
      <w:r w:rsidRPr="005506C6">
        <w:rPr>
          <w:sz w:val="28"/>
          <w:szCs w:val="28"/>
        </w:rPr>
        <w:t>-</w:t>
      </w:r>
      <w:r>
        <w:rPr>
          <w:sz w:val="28"/>
          <w:szCs w:val="28"/>
        </w:rPr>
        <w:t>1</w:t>
      </w:r>
      <w:r w:rsidRPr="005506C6">
        <w:rPr>
          <w:sz w:val="28"/>
          <w:szCs w:val="28"/>
        </w:rPr>
        <w:t>%. У Волинській, Житомирській,</w:t>
      </w:r>
      <w:r>
        <w:rPr>
          <w:sz w:val="28"/>
          <w:szCs w:val="28"/>
        </w:rPr>
        <w:t xml:space="preserve"> Закарпатській, Івано-Франківській </w:t>
      </w:r>
      <w:r w:rsidRPr="005506C6">
        <w:rPr>
          <w:sz w:val="28"/>
          <w:szCs w:val="28"/>
        </w:rPr>
        <w:t xml:space="preserve">областях </w:t>
      </w:r>
      <w:r>
        <w:rPr>
          <w:sz w:val="28"/>
          <w:szCs w:val="28"/>
        </w:rPr>
        <w:t xml:space="preserve">фузаріоз колоса проявився на                1-2,1% колосків за </w:t>
      </w:r>
      <w:r w:rsidRPr="005506C6">
        <w:rPr>
          <w:sz w:val="28"/>
          <w:szCs w:val="28"/>
        </w:rPr>
        <w:t>розвитк</w:t>
      </w:r>
      <w:r>
        <w:rPr>
          <w:sz w:val="28"/>
          <w:szCs w:val="28"/>
        </w:rPr>
        <w:t>у</w:t>
      </w:r>
      <w:r w:rsidRPr="005506C6">
        <w:rPr>
          <w:sz w:val="28"/>
          <w:szCs w:val="28"/>
        </w:rPr>
        <w:t xml:space="preserve"> 0,</w:t>
      </w:r>
      <w:r>
        <w:rPr>
          <w:sz w:val="28"/>
          <w:szCs w:val="28"/>
        </w:rPr>
        <w:t>8</w:t>
      </w:r>
      <w:r w:rsidRPr="005506C6">
        <w:rPr>
          <w:sz w:val="28"/>
          <w:szCs w:val="28"/>
        </w:rPr>
        <w:t>-</w:t>
      </w:r>
      <w:r>
        <w:rPr>
          <w:sz w:val="28"/>
          <w:szCs w:val="28"/>
        </w:rPr>
        <w:t>1,8</w:t>
      </w:r>
      <w:r w:rsidRPr="005506C6">
        <w:rPr>
          <w:sz w:val="28"/>
          <w:szCs w:val="28"/>
        </w:rPr>
        <w:t xml:space="preserve">%. </w:t>
      </w:r>
      <w:r>
        <w:rPr>
          <w:sz w:val="28"/>
          <w:szCs w:val="28"/>
        </w:rPr>
        <w:t>У господарствах</w:t>
      </w:r>
      <w:r w:rsidRPr="005506C6">
        <w:rPr>
          <w:sz w:val="28"/>
          <w:szCs w:val="28"/>
        </w:rPr>
        <w:t xml:space="preserve"> Дніпропетровськ</w:t>
      </w:r>
      <w:r>
        <w:rPr>
          <w:sz w:val="28"/>
          <w:szCs w:val="28"/>
        </w:rPr>
        <w:t>ої</w:t>
      </w:r>
      <w:r w:rsidRPr="005506C6">
        <w:rPr>
          <w:sz w:val="28"/>
          <w:szCs w:val="28"/>
        </w:rPr>
        <w:t xml:space="preserve">, </w:t>
      </w:r>
      <w:r>
        <w:rPr>
          <w:sz w:val="28"/>
          <w:szCs w:val="28"/>
        </w:rPr>
        <w:t xml:space="preserve">Запорізької, </w:t>
      </w:r>
      <w:r w:rsidRPr="005506C6">
        <w:rPr>
          <w:sz w:val="28"/>
          <w:szCs w:val="28"/>
        </w:rPr>
        <w:t>Одеськ</w:t>
      </w:r>
      <w:r>
        <w:rPr>
          <w:sz w:val="28"/>
          <w:szCs w:val="28"/>
        </w:rPr>
        <w:t>ої, Херсонської</w:t>
      </w:r>
      <w:r w:rsidRPr="005506C6">
        <w:rPr>
          <w:sz w:val="28"/>
          <w:szCs w:val="28"/>
        </w:rPr>
        <w:t xml:space="preserve"> област</w:t>
      </w:r>
      <w:r>
        <w:rPr>
          <w:sz w:val="28"/>
          <w:szCs w:val="28"/>
        </w:rPr>
        <w:t>ей</w:t>
      </w:r>
      <w:r w:rsidRPr="005506C6">
        <w:rPr>
          <w:sz w:val="28"/>
          <w:szCs w:val="28"/>
        </w:rPr>
        <w:t xml:space="preserve"> </w:t>
      </w:r>
      <w:r>
        <w:rPr>
          <w:sz w:val="28"/>
          <w:szCs w:val="28"/>
        </w:rPr>
        <w:t>фузаріозом було уражено 0,5</w:t>
      </w:r>
      <w:r w:rsidRPr="005506C6">
        <w:rPr>
          <w:sz w:val="28"/>
          <w:szCs w:val="28"/>
        </w:rPr>
        <w:t>-</w:t>
      </w:r>
      <w:r>
        <w:rPr>
          <w:sz w:val="28"/>
          <w:szCs w:val="28"/>
        </w:rPr>
        <w:t>2,6</w:t>
      </w:r>
      <w:r w:rsidRPr="005506C6">
        <w:rPr>
          <w:sz w:val="28"/>
          <w:szCs w:val="28"/>
        </w:rPr>
        <w:t xml:space="preserve">% </w:t>
      </w:r>
      <w:r>
        <w:rPr>
          <w:sz w:val="28"/>
          <w:szCs w:val="28"/>
        </w:rPr>
        <w:t>колосків за</w:t>
      </w:r>
      <w:r w:rsidRPr="005506C6">
        <w:rPr>
          <w:sz w:val="28"/>
          <w:szCs w:val="28"/>
        </w:rPr>
        <w:t xml:space="preserve"> розвитку хвороби 0,</w:t>
      </w:r>
      <w:r>
        <w:rPr>
          <w:sz w:val="28"/>
          <w:szCs w:val="28"/>
        </w:rPr>
        <w:t>1</w:t>
      </w:r>
      <w:r w:rsidRPr="005506C6">
        <w:rPr>
          <w:sz w:val="28"/>
          <w:szCs w:val="28"/>
        </w:rPr>
        <w:t xml:space="preserve">-2%. </w:t>
      </w:r>
    </w:p>
    <w:p w14:paraId="51025BB3" w14:textId="77777777" w:rsidR="000A6472" w:rsidRPr="005506C6" w:rsidRDefault="000A6472" w:rsidP="000A6472">
      <w:pPr>
        <w:ind w:firstLine="851"/>
        <w:jc w:val="both"/>
        <w:rPr>
          <w:sz w:val="28"/>
          <w:szCs w:val="28"/>
        </w:rPr>
      </w:pPr>
      <w:r w:rsidRPr="005506C6">
        <w:rPr>
          <w:sz w:val="28"/>
          <w:szCs w:val="28"/>
        </w:rPr>
        <w:t xml:space="preserve">На </w:t>
      </w:r>
      <w:r w:rsidRPr="00EC7FA3">
        <w:rPr>
          <w:b/>
          <w:bCs/>
          <w:i/>
          <w:iCs/>
          <w:sz w:val="28"/>
          <w:szCs w:val="28"/>
        </w:rPr>
        <w:t>пшениці ярій</w:t>
      </w:r>
      <w:r w:rsidRPr="005506C6">
        <w:rPr>
          <w:sz w:val="28"/>
          <w:szCs w:val="28"/>
        </w:rPr>
        <w:t xml:space="preserve"> фузаріоз спостерігали в Івано-Франківській</w:t>
      </w:r>
      <w:r>
        <w:rPr>
          <w:sz w:val="28"/>
          <w:szCs w:val="28"/>
        </w:rPr>
        <w:t xml:space="preserve">, </w:t>
      </w:r>
      <w:r w:rsidRPr="005506C6">
        <w:rPr>
          <w:sz w:val="28"/>
          <w:szCs w:val="28"/>
        </w:rPr>
        <w:t>Київській</w:t>
      </w:r>
      <w:r>
        <w:rPr>
          <w:sz w:val="28"/>
          <w:szCs w:val="28"/>
        </w:rPr>
        <w:t>, Тернопільській</w:t>
      </w:r>
      <w:r w:rsidRPr="005506C6">
        <w:rPr>
          <w:sz w:val="28"/>
          <w:szCs w:val="28"/>
        </w:rPr>
        <w:t xml:space="preserve"> областях на рівні ураження 1</w:t>
      </w:r>
      <w:r>
        <w:rPr>
          <w:sz w:val="28"/>
          <w:szCs w:val="28"/>
        </w:rPr>
        <w:t>-1,4</w:t>
      </w:r>
      <w:r w:rsidRPr="005506C6">
        <w:rPr>
          <w:sz w:val="28"/>
          <w:szCs w:val="28"/>
        </w:rPr>
        <w:t xml:space="preserve">% </w:t>
      </w:r>
      <w:r>
        <w:rPr>
          <w:sz w:val="28"/>
          <w:szCs w:val="28"/>
        </w:rPr>
        <w:t>колосків</w:t>
      </w:r>
      <w:r w:rsidRPr="005506C6">
        <w:rPr>
          <w:sz w:val="28"/>
          <w:szCs w:val="28"/>
        </w:rPr>
        <w:t xml:space="preserve"> із незначним розвитком хвороби</w:t>
      </w:r>
      <w:r>
        <w:rPr>
          <w:sz w:val="28"/>
          <w:szCs w:val="28"/>
        </w:rPr>
        <w:t xml:space="preserve"> (0,3-0,5%)</w:t>
      </w:r>
      <w:r w:rsidRPr="005506C6">
        <w:rPr>
          <w:sz w:val="28"/>
          <w:szCs w:val="28"/>
        </w:rPr>
        <w:t xml:space="preserve">. На </w:t>
      </w:r>
      <w:r w:rsidRPr="00EC7FA3">
        <w:rPr>
          <w:b/>
          <w:bCs/>
          <w:i/>
          <w:iCs/>
          <w:sz w:val="28"/>
          <w:szCs w:val="28"/>
        </w:rPr>
        <w:t>ячмені озимому</w:t>
      </w:r>
      <w:r w:rsidRPr="005506C6">
        <w:rPr>
          <w:sz w:val="28"/>
          <w:szCs w:val="28"/>
        </w:rPr>
        <w:t xml:space="preserve"> фузаріоз колосу зафіксували </w:t>
      </w:r>
      <w:r>
        <w:rPr>
          <w:sz w:val="28"/>
          <w:szCs w:val="28"/>
        </w:rPr>
        <w:t>у Волинській,</w:t>
      </w:r>
      <w:r w:rsidRPr="005506C6">
        <w:rPr>
          <w:sz w:val="28"/>
          <w:szCs w:val="28"/>
        </w:rPr>
        <w:t xml:space="preserve"> Дніпропетровській, Одеській, </w:t>
      </w:r>
      <w:r>
        <w:rPr>
          <w:sz w:val="28"/>
          <w:szCs w:val="28"/>
        </w:rPr>
        <w:t xml:space="preserve">Сумській, </w:t>
      </w:r>
      <w:r w:rsidRPr="005506C6">
        <w:rPr>
          <w:sz w:val="28"/>
          <w:szCs w:val="28"/>
        </w:rPr>
        <w:t xml:space="preserve">Тернопільській та Хмельницькій областях </w:t>
      </w:r>
      <w:r>
        <w:rPr>
          <w:sz w:val="28"/>
          <w:szCs w:val="28"/>
        </w:rPr>
        <w:t>з ураженням колосків</w:t>
      </w:r>
      <w:r w:rsidRPr="005506C6">
        <w:rPr>
          <w:sz w:val="28"/>
          <w:szCs w:val="28"/>
        </w:rPr>
        <w:t xml:space="preserve"> </w:t>
      </w:r>
      <w:r>
        <w:rPr>
          <w:sz w:val="28"/>
          <w:szCs w:val="28"/>
        </w:rPr>
        <w:t>1,2-2</w:t>
      </w:r>
      <w:r w:rsidRPr="005506C6">
        <w:rPr>
          <w:sz w:val="28"/>
          <w:szCs w:val="28"/>
        </w:rPr>
        <w:t xml:space="preserve">% </w:t>
      </w:r>
      <w:r>
        <w:rPr>
          <w:sz w:val="28"/>
          <w:szCs w:val="28"/>
        </w:rPr>
        <w:t>і</w:t>
      </w:r>
      <w:r w:rsidRPr="005506C6">
        <w:rPr>
          <w:sz w:val="28"/>
          <w:szCs w:val="28"/>
        </w:rPr>
        <w:t xml:space="preserve"> розвитку</w:t>
      </w:r>
      <w:r>
        <w:rPr>
          <w:sz w:val="28"/>
          <w:szCs w:val="28"/>
        </w:rPr>
        <w:t xml:space="preserve"> хвороби</w:t>
      </w:r>
      <w:r w:rsidRPr="005506C6">
        <w:rPr>
          <w:sz w:val="28"/>
          <w:szCs w:val="28"/>
        </w:rPr>
        <w:t xml:space="preserve"> 0,</w:t>
      </w:r>
      <w:r>
        <w:rPr>
          <w:sz w:val="28"/>
          <w:szCs w:val="28"/>
        </w:rPr>
        <w:t>1</w:t>
      </w:r>
      <w:r w:rsidRPr="005506C6">
        <w:rPr>
          <w:sz w:val="28"/>
          <w:szCs w:val="28"/>
        </w:rPr>
        <w:t>-</w:t>
      </w:r>
      <w:r>
        <w:rPr>
          <w:sz w:val="28"/>
          <w:szCs w:val="28"/>
        </w:rPr>
        <w:t>2</w:t>
      </w:r>
      <w:r w:rsidRPr="005506C6">
        <w:rPr>
          <w:sz w:val="28"/>
          <w:szCs w:val="28"/>
        </w:rPr>
        <w:t>%.</w:t>
      </w:r>
      <w:r>
        <w:rPr>
          <w:sz w:val="28"/>
          <w:szCs w:val="28"/>
        </w:rPr>
        <w:t xml:space="preserve"> В Дніпропетровській, Одеській, Тернопільській, Хмельницькій областях захворювання відмічали на 1-1,7% колосків </w:t>
      </w:r>
      <w:r w:rsidRPr="00CC5818">
        <w:rPr>
          <w:b/>
          <w:bCs/>
          <w:i/>
          <w:iCs/>
          <w:sz w:val="28"/>
          <w:szCs w:val="28"/>
        </w:rPr>
        <w:t>ячменю ярого</w:t>
      </w:r>
      <w:r>
        <w:rPr>
          <w:sz w:val="28"/>
          <w:szCs w:val="28"/>
        </w:rPr>
        <w:t xml:space="preserve"> за розвитку (0,2-1%). </w:t>
      </w:r>
      <w:r w:rsidRPr="005506C6">
        <w:rPr>
          <w:sz w:val="28"/>
          <w:szCs w:val="28"/>
        </w:rPr>
        <w:t xml:space="preserve">У Волинській області на </w:t>
      </w:r>
      <w:r w:rsidRPr="00EC7FA3">
        <w:rPr>
          <w:b/>
          <w:bCs/>
          <w:i/>
          <w:iCs/>
          <w:sz w:val="28"/>
          <w:szCs w:val="28"/>
        </w:rPr>
        <w:t>озимому житі</w:t>
      </w:r>
      <w:r w:rsidRPr="005506C6">
        <w:rPr>
          <w:sz w:val="28"/>
          <w:szCs w:val="28"/>
        </w:rPr>
        <w:t xml:space="preserve"> захворювання виявляли на </w:t>
      </w:r>
      <w:r>
        <w:rPr>
          <w:sz w:val="28"/>
          <w:szCs w:val="28"/>
        </w:rPr>
        <w:t>4</w:t>
      </w:r>
      <w:r w:rsidRPr="005506C6">
        <w:rPr>
          <w:sz w:val="28"/>
          <w:szCs w:val="28"/>
        </w:rPr>
        <w:t>%</w:t>
      </w:r>
      <w:r>
        <w:rPr>
          <w:sz w:val="28"/>
          <w:szCs w:val="28"/>
        </w:rPr>
        <w:t xml:space="preserve"> колосків</w:t>
      </w:r>
      <w:r w:rsidRPr="005506C6">
        <w:rPr>
          <w:sz w:val="28"/>
          <w:szCs w:val="28"/>
        </w:rPr>
        <w:t xml:space="preserve">, де рівень ураження становив </w:t>
      </w:r>
      <w:r>
        <w:rPr>
          <w:sz w:val="28"/>
          <w:szCs w:val="28"/>
        </w:rPr>
        <w:t>1</w:t>
      </w:r>
      <w:r w:rsidRPr="005506C6">
        <w:rPr>
          <w:sz w:val="28"/>
          <w:szCs w:val="28"/>
        </w:rPr>
        <w:t xml:space="preserve">%. </w:t>
      </w:r>
      <w:r>
        <w:rPr>
          <w:sz w:val="28"/>
          <w:szCs w:val="28"/>
        </w:rPr>
        <w:t xml:space="preserve">В господарствах Тернопільської області на </w:t>
      </w:r>
      <w:r w:rsidRPr="00B70650">
        <w:rPr>
          <w:b/>
          <w:bCs/>
          <w:i/>
          <w:iCs/>
          <w:sz w:val="28"/>
          <w:szCs w:val="28"/>
        </w:rPr>
        <w:t>вівсі</w:t>
      </w:r>
      <w:r>
        <w:rPr>
          <w:sz w:val="28"/>
          <w:szCs w:val="28"/>
        </w:rPr>
        <w:t xml:space="preserve"> ураженість колосків становила 0,7% і розвитку 0,2%.</w:t>
      </w:r>
    </w:p>
    <w:p w14:paraId="6284C06F" w14:textId="77777777" w:rsidR="000A6472" w:rsidRPr="008C6FB0" w:rsidRDefault="000A6472" w:rsidP="000A6472">
      <w:pPr>
        <w:ind w:firstLine="851"/>
        <w:jc w:val="both"/>
        <w:rPr>
          <w:sz w:val="28"/>
          <w:szCs w:val="28"/>
        </w:rPr>
      </w:pPr>
    </w:p>
    <w:p w14:paraId="19D75D6F" w14:textId="77777777" w:rsidR="000A6472" w:rsidRPr="005506C6" w:rsidRDefault="000A6472" w:rsidP="000A6472">
      <w:pPr>
        <w:widowControl w:val="0"/>
        <w:ind w:firstLine="851"/>
        <w:jc w:val="both"/>
        <w:rPr>
          <w:sz w:val="28"/>
          <w:szCs w:val="28"/>
        </w:rPr>
      </w:pPr>
      <w:r w:rsidRPr="005506C6">
        <w:rPr>
          <w:sz w:val="20"/>
          <w:szCs w:val="20"/>
        </w:rPr>
        <w:lastRenderedPageBreak/>
        <w:t xml:space="preserve">                    </w:t>
      </w:r>
      <w:r w:rsidRPr="005506C6">
        <w:rPr>
          <w:noProof/>
          <w:sz w:val="20"/>
          <w:szCs w:val="20"/>
          <w:lang w:eastAsia="uk-UA"/>
        </w:rPr>
        <w:drawing>
          <wp:inline distT="0" distB="0" distL="0" distR="0" wp14:anchorId="11D0FE29" wp14:editId="4C037C0F">
            <wp:extent cx="1846160" cy="1578895"/>
            <wp:effectExtent l="133350" t="57150" r="78105" b="135890"/>
            <wp:docPr id="902" name="image314.jpg" descr="1"/>
            <wp:cNvGraphicFramePr/>
            <a:graphic xmlns:a="http://schemas.openxmlformats.org/drawingml/2006/main">
              <a:graphicData uri="http://schemas.openxmlformats.org/drawingml/2006/picture">
                <pic:pic xmlns:pic="http://schemas.openxmlformats.org/drawingml/2006/picture">
                  <pic:nvPicPr>
                    <pic:cNvPr id="0" name="image314.jpg" descr="1"/>
                    <pic:cNvPicPr preferRelativeResize="0"/>
                  </pic:nvPicPr>
                  <pic:blipFill>
                    <a:blip r:embed="rId83"/>
                    <a:srcRect/>
                    <a:stretch>
                      <a:fillRect/>
                    </a:stretch>
                  </pic:blipFill>
                  <pic:spPr>
                    <a:xfrm>
                      <a:off x="0" y="0"/>
                      <a:ext cx="1858699" cy="15896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sz w:val="20"/>
          <w:szCs w:val="20"/>
        </w:rPr>
        <w:t xml:space="preserve">         </w:t>
      </w:r>
      <w:r w:rsidRPr="005506C6">
        <w:rPr>
          <w:noProof/>
          <w:sz w:val="20"/>
          <w:szCs w:val="20"/>
          <w:lang w:eastAsia="uk-UA"/>
        </w:rPr>
        <w:drawing>
          <wp:inline distT="0" distB="0" distL="0" distR="0" wp14:anchorId="0A0258C5" wp14:editId="13F78029">
            <wp:extent cx="1692900" cy="1573063"/>
            <wp:effectExtent l="133350" t="57150" r="79375" b="141605"/>
            <wp:docPr id="947" name="image365.jpg" descr="2"/>
            <wp:cNvGraphicFramePr/>
            <a:graphic xmlns:a="http://schemas.openxmlformats.org/drawingml/2006/main">
              <a:graphicData uri="http://schemas.openxmlformats.org/drawingml/2006/picture">
                <pic:pic xmlns:pic="http://schemas.openxmlformats.org/drawingml/2006/picture">
                  <pic:nvPicPr>
                    <pic:cNvPr id="0" name="image365.jpg" descr="2"/>
                    <pic:cNvPicPr preferRelativeResize="0"/>
                  </pic:nvPicPr>
                  <pic:blipFill>
                    <a:blip r:embed="rId84"/>
                    <a:srcRect/>
                    <a:stretch>
                      <a:fillRect/>
                    </a:stretch>
                  </pic:blipFill>
                  <pic:spPr>
                    <a:xfrm>
                      <a:off x="0" y="0"/>
                      <a:ext cx="1703577" cy="158298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6282F82" w14:textId="77777777" w:rsidR="000A6472" w:rsidRPr="00A204A0" w:rsidRDefault="000A6472" w:rsidP="000A6472">
      <w:pPr>
        <w:widowControl w:val="0"/>
        <w:ind w:firstLine="851"/>
        <w:jc w:val="center"/>
        <w:rPr>
          <w:b/>
          <w:i/>
        </w:rPr>
      </w:pPr>
      <w:r w:rsidRPr="00A204A0">
        <w:rPr>
          <w:b/>
          <w:i/>
        </w:rPr>
        <w:t>Фузаріоз колоса</w:t>
      </w:r>
    </w:p>
    <w:p w14:paraId="7EB3734D" w14:textId="77777777" w:rsidR="000A6472" w:rsidRPr="00A204A0" w:rsidRDefault="000A6472" w:rsidP="000A6472">
      <w:pPr>
        <w:ind w:firstLine="851"/>
        <w:jc w:val="both"/>
      </w:pPr>
    </w:p>
    <w:p w14:paraId="455B5286" w14:textId="77777777" w:rsidR="000A6472" w:rsidRPr="005506C6" w:rsidRDefault="000A6472" w:rsidP="000A6472">
      <w:pPr>
        <w:ind w:firstLine="851"/>
        <w:jc w:val="both"/>
        <w:rPr>
          <w:sz w:val="28"/>
          <w:szCs w:val="28"/>
        </w:rPr>
      </w:pPr>
      <w:r w:rsidRPr="005506C6">
        <w:rPr>
          <w:sz w:val="28"/>
          <w:szCs w:val="28"/>
        </w:rPr>
        <w:t>У 202</w:t>
      </w:r>
      <w:r>
        <w:rPr>
          <w:sz w:val="28"/>
          <w:szCs w:val="28"/>
        </w:rPr>
        <w:t>6</w:t>
      </w:r>
      <w:r w:rsidRPr="00BD6B86">
        <w:rPr>
          <w:sz w:val="28"/>
          <w:szCs w:val="28"/>
        </w:rPr>
        <w:t xml:space="preserve"> р.</w:t>
      </w:r>
      <w:r w:rsidRPr="005506C6">
        <w:rPr>
          <w:sz w:val="28"/>
          <w:szCs w:val="28"/>
        </w:rPr>
        <w:t xml:space="preserve"> </w:t>
      </w:r>
      <w:r>
        <w:rPr>
          <w:sz w:val="28"/>
          <w:szCs w:val="28"/>
        </w:rPr>
        <w:t xml:space="preserve">можливий повсюдний прояв </w:t>
      </w:r>
      <w:r w:rsidRPr="005506C6">
        <w:rPr>
          <w:sz w:val="28"/>
          <w:szCs w:val="28"/>
        </w:rPr>
        <w:t>фузаріозу в посівах зернових колосових культур,</w:t>
      </w:r>
      <w:r>
        <w:rPr>
          <w:sz w:val="28"/>
          <w:szCs w:val="28"/>
        </w:rPr>
        <w:t xml:space="preserve"> зокрема пшениці озимої,</w:t>
      </w:r>
      <w:r w:rsidRPr="005506C6">
        <w:rPr>
          <w:sz w:val="28"/>
          <w:szCs w:val="28"/>
        </w:rPr>
        <w:t xml:space="preserve"> а за умов теплої (+22..+25ºС) та вологої погоди з частими дощами і тривалими росами у період цвітіння – молочної стиглості, можливе середнє – сильне ураження колосся. </w:t>
      </w:r>
    </w:p>
    <w:p w14:paraId="5B79BAC4" w14:textId="77777777" w:rsidR="000A6472" w:rsidRPr="005506C6" w:rsidRDefault="000A6472" w:rsidP="000A6472">
      <w:pPr>
        <w:ind w:firstLine="851"/>
        <w:jc w:val="both"/>
        <w:rPr>
          <w:sz w:val="28"/>
          <w:szCs w:val="28"/>
        </w:rPr>
      </w:pPr>
      <w:r w:rsidRPr="005506C6">
        <w:rPr>
          <w:b/>
          <w:sz w:val="28"/>
          <w:szCs w:val="28"/>
        </w:rPr>
        <w:t xml:space="preserve">Тверда сажка </w:t>
      </w:r>
      <w:r w:rsidRPr="005506C6">
        <w:rPr>
          <w:sz w:val="28"/>
          <w:szCs w:val="28"/>
        </w:rPr>
        <w:t xml:space="preserve">(на пшениці – збудник </w:t>
      </w:r>
      <w:proofErr w:type="spellStart"/>
      <w:r w:rsidRPr="005506C6">
        <w:rPr>
          <w:bCs/>
          <w:i/>
          <w:sz w:val="28"/>
          <w:szCs w:val="28"/>
          <w:lang w:val="en-US"/>
        </w:rPr>
        <w:t>Tilletia</w:t>
      </w:r>
      <w:proofErr w:type="spellEnd"/>
      <w:r w:rsidRPr="005506C6">
        <w:rPr>
          <w:bCs/>
          <w:i/>
          <w:sz w:val="28"/>
          <w:szCs w:val="28"/>
        </w:rPr>
        <w:t xml:space="preserve"> </w:t>
      </w:r>
      <w:r w:rsidRPr="005506C6">
        <w:rPr>
          <w:bCs/>
          <w:i/>
          <w:sz w:val="28"/>
          <w:szCs w:val="28"/>
          <w:lang w:val="en-US"/>
        </w:rPr>
        <w:t>caries</w:t>
      </w:r>
      <w:r w:rsidRPr="005506C6">
        <w:rPr>
          <w:bCs/>
          <w:i/>
          <w:sz w:val="28"/>
          <w:szCs w:val="28"/>
        </w:rPr>
        <w:t xml:space="preserve"> </w:t>
      </w:r>
      <w:r w:rsidRPr="001202AB">
        <w:rPr>
          <w:bCs/>
          <w:iCs/>
          <w:sz w:val="28"/>
          <w:szCs w:val="28"/>
          <w:lang w:val="en-US"/>
        </w:rPr>
        <w:t>Tul</w:t>
      </w:r>
      <w:r w:rsidRPr="001202AB">
        <w:rPr>
          <w:bCs/>
          <w:iCs/>
          <w:sz w:val="28"/>
          <w:szCs w:val="28"/>
        </w:rPr>
        <w:t>.</w:t>
      </w:r>
      <w:r w:rsidRPr="005506C6">
        <w:rPr>
          <w:bCs/>
          <w:i/>
          <w:sz w:val="28"/>
          <w:szCs w:val="28"/>
        </w:rPr>
        <w:t>)</w:t>
      </w:r>
      <w:r w:rsidRPr="005506C6">
        <w:rPr>
          <w:i/>
          <w:sz w:val="28"/>
          <w:szCs w:val="28"/>
        </w:rPr>
        <w:t xml:space="preserve"> </w:t>
      </w:r>
      <w:r w:rsidRPr="005506C6">
        <w:rPr>
          <w:sz w:val="28"/>
          <w:szCs w:val="28"/>
        </w:rPr>
        <w:t xml:space="preserve">виявлена в посівах </w:t>
      </w:r>
      <w:r w:rsidRPr="00CC5818">
        <w:rPr>
          <w:b/>
          <w:bCs/>
          <w:i/>
          <w:iCs/>
          <w:sz w:val="28"/>
          <w:szCs w:val="28"/>
        </w:rPr>
        <w:t>пшениці</w:t>
      </w:r>
      <w:r w:rsidRPr="005506C6">
        <w:rPr>
          <w:sz w:val="28"/>
          <w:szCs w:val="28"/>
        </w:rPr>
        <w:t xml:space="preserve"> </w:t>
      </w:r>
      <w:r w:rsidRPr="00CC5818">
        <w:rPr>
          <w:b/>
          <w:bCs/>
          <w:i/>
          <w:iCs/>
          <w:sz w:val="28"/>
          <w:szCs w:val="28"/>
        </w:rPr>
        <w:t>озимої</w:t>
      </w:r>
      <w:r w:rsidRPr="005506C6">
        <w:rPr>
          <w:sz w:val="28"/>
          <w:szCs w:val="28"/>
        </w:rPr>
        <w:t xml:space="preserve"> </w:t>
      </w:r>
      <w:r>
        <w:rPr>
          <w:sz w:val="28"/>
          <w:szCs w:val="28"/>
        </w:rPr>
        <w:t>Вінницької та Запорізької</w:t>
      </w:r>
      <w:r w:rsidRPr="005506C6">
        <w:rPr>
          <w:sz w:val="28"/>
          <w:szCs w:val="28"/>
        </w:rPr>
        <w:t xml:space="preserve"> област</w:t>
      </w:r>
      <w:r>
        <w:rPr>
          <w:sz w:val="28"/>
          <w:szCs w:val="28"/>
        </w:rPr>
        <w:t>ей за незначного ступеню розвитку</w:t>
      </w:r>
      <w:r w:rsidRPr="005506C6">
        <w:rPr>
          <w:sz w:val="28"/>
          <w:szCs w:val="28"/>
        </w:rPr>
        <w:t xml:space="preserve">, де </w:t>
      </w:r>
      <w:r>
        <w:rPr>
          <w:sz w:val="28"/>
          <w:szCs w:val="28"/>
        </w:rPr>
        <w:t xml:space="preserve">відсоток </w:t>
      </w:r>
      <w:r w:rsidRPr="005506C6">
        <w:rPr>
          <w:sz w:val="28"/>
          <w:szCs w:val="28"/>
        </w:rPr>
        <w:t xml:space="preserve">уражених рослин </w:t>
      </w:r>
      <w:r>
        <w:rPr>
          <w:sz w:val="28"/>
          <w:szCs w:val="28"/>
        </w:rPr>
        <w:t xml:space="preserve">становив </w:t>
      </w:r>
      <w:r w:rsidRPr="005506C6">
        <w:rPr>
          <w:sz w:val="28"/>
          <w:szCs w:val="28"/>
        </w:rPr>
        <w:t>0,</w:t>
      </w:r>
      <w:r>
        <w:rPr>
          <w:sz w:val="28"/>
          <w:szCs w:val="28"/>
        </w:rPr>
        <w:t>01-0,5</w:t>
      </w:r>
      <w:r w:rsidRPr="005506C6">
        <w:rPr>
          <w:sz w:val="28"/>
          <w:szCs w:val="28"/>
        </w:rPr>
        <w:t xml:space="preserve">%. </w:t>
      </w:r>
      <w:r>
        <w:rPr>
          <w:sz w:val="28"/>
          <w:szCs w:val="28"/>
        </w:rPr>
        <w:t xml:space="preserve">У Херсонській області хворобу виявляли у посівах </w:t>
      </w:r>
      <w:r w:rsidRPr="00676562">
        <w:rPr>
          <w:b/>
          <w:bCs/>
          <w:i/>
          <w:iCs/>
          <w:sz w:val="28"/>
          <w:szCs w:val="28"/>
        </w:rPr>
        <w:t>ячменю</w:t>
      </w:r>
      <w:r>
        <w:rPr>
          <w:sz w:val="28"/>
          <w:szCs w:val="28"/>
        </w:rPr>
        <w:t>, за поодинокого ураження колосків.</w:t>
      </w:r>
    </w:p>
    <w:p w14:paraId="67FED41B" w14:textId="77777777" w:rsidR="000A6472" w:rsidRPr="005506C6" w:rsidRDefault="000A6472" w:rsidP="000A6472">
      <w:pPr>
        <w:ind w:firstLine="851"/>
        <w:jc w:val="both"/>
        <w:rPr>
          <w:sz w:val="28"/>
          <w:szCs w:val="28"/>
        </w:rPr>
      </w:pPr>
    </w:p>
    <w:p w14:paraId="361C0705" w14:textId="77777777" w:rsidR="000A6472" w:rsidRPr="005506C6" w:rsidRDefault="000A6472" w:rsidP="000A6472">
      <w:pPr>
        <w:ind w:firstLine="851"/>
        <w:jc w:val="center"/>
        <w:rPr>
          <w:sz w:val="28"/>
          <w:szCs w:val="28"/>
        </w:rPr>
      </w:pPr>
      <w:r w:rsidRPr="005506C6">
        <w:rPr>
          <w:noProof/>
          <w:sz w:val="28"/>
          <w:szCs w:val="28"/>
          <w:lang w:eastAsia="uk-UA"/>
        </w:rPr>
        <w:drawing>
          <wp:inline distT="0" distB="0" distL="0" distR="0" wp14:anchorId="7DE67670" wp14:editId="0D5AAD7D">
            <wp:extent cx="2011045" cy="1590338"/>
            <wp:effectExtent l="133350" t="57150" r="84455" b="124460"/>
            <wp:docPr id="944" name="image359.jpg" descr="Описание: Тверда сажка"/>
            <wp:cNvGraphicFramePr/>
            <a:graphic xmlns:a="http://schemas.openxmlformats.org/drawingml/2006/main">
              <a:graphicData uri="http://schemas.openxmlformats.org/drawingml/2006/picture">
                <pic:pic xmlns:pic="http://schemas.openxmlformats.org/drawingml/2006/picture">
                  <pic:nvPicPr>
                    <pic:cNvPr id="0" name="image359.jpg" descr="Описание: Тверда сажка"/>
                    <pic:cNvPicPr preferRelativeResize="0"/>
                  </pic:nvPicPr>
                  <pic:blipFill>
                    <a:blip r:embed="rId85"/>
                    <a:srcRect/>
                    <a:stretch>
                      <a:fillRect/>
                    </a:stretch>
                  </pic:blipFill>
                  <pic:spPr>
                    <a:xfrm>
                      <a:off x="0" y="0"/>
                      <a:ext cx="2014102" cy="15927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noProof/>
          <w:sz w:val="28"/>
          <w:szCs w:val="28"/>
          <w:lang w:eastAsia="uk-UA"/>
        </w:rPr>
        <w:drawing>
          <wp:inline distT="0" distB="0" distL="0" distR="0" wp14:anchorId="6ABE3F31" wp14:editId="1F8B3024">
            <wp:extent cx="1856918" cy="1608455"/>
            <wp:effectExtent l="133350" t="76200" r="86360" b="125095"/>
            <wp:docPr id="953" name="image375.png" descr="Описание: Сажка тверда пшениці ( Tilletia caries Tul. ) - ознаки та заходи боротьби |  ІАС &amp;quot;Аграрії разом&amp;quot;"/>
            <wp:cNvGraphicFramePr/>
            <a:graphic xmlns:a="http://schemas.openxmlformats.org/drawingml/2006/main">
              <a:graphicData uri="http://schemas.openxmlformats.org/drawingml/2006/picture">
                <pic:pic xmlns:pic="http://schemas.openxmlformats.org/drawingml/2006/picture">
                  <pic:nvPicPr>
                    <pic:cNvPr id="0" name="image375.png" descr="Описание: Сажка тверда пшениці ( Tilletia caries Tul. ) - ознаки та заходи боротьби |  ІАС &amp;quot;Аграрії разом&amp;quot;"/>
                    <pic:cNvPicPr preferRelativeResize="0"/>
                  </pic:nvPicPr>
                  <pic:blipFill>
                    <a:blip r:embed="rId86"/>
                    <a:srcRect/>
                    <a:stretch>
                      <a:fillRect/>
                    </a:stretch>
                  </pic:blipFill>
                  <pic:spPr>
                    <a:xfrm>
                      <a:off x="0" y="0"/>
                      <a:ext cx="1857875" cy="160928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C462447" w14:textId="77777777" w:rsidR="000A6472" w:rsidRPr="008C6FB0" w:rsidRDefault="000A6472" w:rsidP="000A6472">
      <w:pPr>
        <w:ind w:firstLine="851"/>
        <w:jc w:val="center"/>
        <w:rPr>
          <w:b/>
          <w:i/>
        </w:rPr>
      </w:pPr>
      <w:r w:rsidRPr="008C6FB0">
        <w:rPr>
          <w:b/>
          <w:i/>
        </w:rPr>
        <w:t>Тверда сажка</w:t>
      </w:r>
    </w:p>
    <w:p w14:paraId="59EAB359" w14:textId="77777777" w:rsidR="000A6472" w:rsidRPr="00A204A0" w:rsidRDefault="000A6472" w:rsidP="000A6472">
      <w:pPr>
        <w:ind w:firstLine="851"/>
        <w:jc w:val="center"/>
        <w:rPr>
          <w:b/>
          <w:i/>
          <w:sz w:val="28"/>
          <w:szCs w:val="28"/>
        </w:rPr>
      </w:pPr>
    </w:p>
    <w:p w14:paraId="1BEF4B67" w14:textId="77777777" w:rsidR="000A6472" w:rsidRPr="005506C6" w:rsidRDefault="000A6472" w:rsidP="000A6472">
      <w:pPr>
        <w:ind w:firstLine="851"/>
        <w:jc w:val="both"/>
        <w:rPr>
          <w:sz w:val="28"/>
          <w:szCs w:val="28"/>
        </w:rPr>
      </w:pPr>
      <w:r w:rsidRPr="005506C6">
        <w:rPr>
          <w:b/>
          <w:sz w:val="28"/>
          <w:szCs w:val="28"/>
        </w:rPr>
        <w:t xml:space="preserve">Летюча сажка </w:t>
      </w:r>
      <w:r w:rsidRPr="005506C6">
        <w:rPr>
          <w:bCs/>
          <w:sz w:val="28"/>
          <w:szCs w:val="28"/>
        </w:rPr>
        <w:t>(</w:t>
      </w:r>
      <w:r w:rsidRPr="005506C6">
        <w:rPr>
          <w:sz w:val="28"/>
          <w:szCs w:val="28"/>
        </w:rPr>
        <w:t xml:space="preserve">на пшениці </w:t>
      </w:r>
      <w:proofErr w:type="spellStart"/>
      <w:r w:rsidRPr="005506C6">
        <w:rPr>
          <w:bCs/>
          <w:i/>
          <w:sz w:val="28"/>
          <w:szCs w:val="28"/>
          <w:lang w:val="en-US"/>
        </w:rPr>
        <w:t>Ustilago</w:t>
      </w:r>
      <w:proofErr w:type="spellEnd"/>
      <w:r w:rsidRPr="005506C6">
        <w:rPr>
          <w:bCs/>
          <w:i/>
          <w:sz w:val="28"/>
          <w:szCs w:val="28"/>
        </w:rPr>
        <w:t xml:space="preserve"> </w:t>
      </w:r>
      <w:r w:rsidRPr="005506C6">
        <w:rPr>
          <w:bCs/>
          <w:i/>
          <w:sz w:val="28"/>
          <w:szCs w:val="28"/>
          <w:lang w:val="en-US"/>
        </w:rPr>
        <w:t>tritici</w:t>
      </w:r>
      <w:r w:rsidRPr="005506C6">
        <w:rPr>
          <w:bCs/>
          <w:i/>
          <w:sz w:val="28"/>
          <w:szCs w:val="28"/>
        </w:rPr>
        <w:t xml:space="preserve"> </w:t>
      </w:r>
      <w:r w:rsidRPr="003437E2">
        <w:rPr>
          <w:bCs/>
          <w:iCs/>
          <w:sz w:val="28"/>
          <w:szCs w:val="28"/>
          <w:lang w:val="en-US"/>
        </w:rPr>
        <w:t>Pers</w:t>
      </w:r>
      <w:r w:rsidRPr="003437E2">
        <w:rPr>
          <w:bCs/>
          <w:iCs/>
          <w:sz w:val="28"/>
          <w:szCs w:val="28"/>
        </w:rPr>
        <w:t xml:space="preserve">., </w:t>
      </w:r>
      <w:r w:rsidRPr="005506C6">
        <w:rPr>
          <w:sz w:val="28"/>
          <w:szCs w:val="28"/>
        </w:rPr>
        <w:t>на ячмені -</w:t>
      </w:r>
      <w:r w:rsidRPr="005506C6">
        <w:rPr>
          <w:i/>
          <w:sz w:val="28"/>
          <w:szCs w:val="28"/>
        </w:rPr>
        <w:t xml:space="preserve"> </w:t>
      </w:r>
      <w:proofErr w:type="spellStart"/>
      <w:r w:rsidRPr="005506C6">
        <w:rPr>
          <w:bCs/>
          <w:i/>
          <w:sz w:val="28"/>
          <w:szCs w:val="28"/>
          <w:lang w:val="en-US"/>
        </w:rPr>
        <w:t>Ustilago</w:t>
      </w:r>
      <w:proofErr w:type="spellEnd"/>
      <w:r w:rsidRPr="005506C6">
        <w:rPr>
          <w:bCs/>
          <w:i/>
          <w:sz w:val="28"/>
          <w:szCs w:val="28"/>
        </w:rPr>
        <w:t xml:space="preserve"> </w:t>
      </w:r>
      <w:r w:rsidRPr="005506C6">
        <w:rPr>
          <w:bCs/>
          <w:i/>
          <w:sz w:val="28"/>
          <w:szCs w:val="28"/>
          <w:lang w:val="en-US"/>
        </w:rPr>
        <w:t>nuda</w:t>
      </w:r>
      <w:r w:rsidRPr="005506C6">
        <w:rPr>
          <w:bCs/>
          <w:i/>
          <w:sz w:val="28"/>
          <w:szCs w:val="28"/>
        </w:rPr>
        <w:t>)</w:t>
      </w:r>
      <w:r w:rsidRPr="005506C6">
        <w:rPr>
          <w:i/>
          <w:sz w:val="28"/>
          <w:szCs w:val="28"/>
        </w:rPr>
        <w:t xml:space="preserve"> </w:t>
      </w:r>
      <w:r w:rsidRPr="005506C6">
        <w:rPr>
          <w:sz w:val="28"/>
          <w:szCs w:val="28"/>
        </w:rPr>
        <w:t xml:space="preserve">на </w:t>
      </w:r>
      <w:r w:rsidRPr="00CC5818">
        <w:rPr>
          <w:b/>
          <w:bCs/>
          <w:i/>
          <w:iCs/>
          <w:sz w:val="28"/>
          <w:szCs w:val="28"/>
        </w:rPr>
        <w:t>озимій пшениці</w:t>
      </w:r>
      <w:r w:rsidRPr="005506C6">
        <w:rPr>
          <w:sz w:val="28"/>
          <w:szCs w:val="28"/>
        </w:rPr>
        <w:t xml:space="preserve"> відмічена у </w:t>
      </w:r>
      <w:r>
        <w:rPr>
          <w:sz w:val="28"/>
          <w:szCs w:val="28"/>
        </w:rPr>
        <w:t xml:space="preserve">Волинській, Запорізькій та Миколаївській </w:t>
      </w:r>
      <w:r w:rsidRPr="005506C6">
        <w:rPr>
          <w:sz w:val="28"/>
          <w:szCs w:val="28"/>
        </w:rPr>
        <w:t>област</w:t>
      </w:r>
      <w:r>
        <w:rPr>
          <w:sz w:val="28"/>
          <w:szCs w:val="28"/>
        </w:rPr>
        <w:t>ях</w:t>
      </w:r>
      <w:r w:rsidRPr="005506C6">
        <w:rPr>
          <w:sz w:val="28"/>
          <w:szCs w:val="28"/>
        </w:rPr>
        <w:t xml:space="preserve"> </w:t>
      </w:r>
      <w:r>
        <w:rPr>
          <w:sz w:val="28"/>
          <w:szCs w:val="28"/>
        </w:rPr>
        <w:t>за</w:t>
      </w:r>
      <w:r w:rsidRPr="005506C6">
        <w:rPr>
          <w:sz w:val="28"/>
          <w:szCs w:val="28"/>
        </w:rPr>
        <w:t xml:space="preserve"> поодинок</w:t>
      </w:r>
      <w:r>
        <w:rPr>
          <w:sz w:val="28"/>
          <w:szCs w:val="28"/>
        </w:rPr>
        <w:t>ого</w:t>
      </w:r>
      <w:r w:rsidRPr="005506C6">
        <w:rPr>
          <w:sz w:val="28"/>
          <w:szCs w:val="28"/>
        </w:rPr>
        <w:t xml:space="preserve"> ураження </w:t>
      </w:r>
      <w:r>
        <w:rPr>
          <w:sz w:val="28"/>
          <w:szCs w:val="28"/>
        </w:rPr>
        <w:t>колосків 0,5-1</w:t>
      </w:r>
      <w:r w:rsidRPr="005506C6">
        <w:rPr>
          <w:sz w:val="28"/>
          <w:szCs w:val="28"/>
        </w:rPr>
        <w:t xml:space="preserve">%. </w:t>
      </w:r>
      <w:r>
        <w:rPr>
          <w:sz w:val="28"/>
          <w:szCs w:val="28"/>
        </w:rPr>
        <w:t xml:space="preserve">У Херсонській області хворобу виявляли у посівах </w:t>
      </w:r>
      <w:r w:rsidRPr="00676562">
        <w:rPr>
          <w:b/>
          <w:bCs/>
          <w:i/>
          <w:iCs/>
          <w:sz w:val="28"/>
          <w:szCs w:val="28"/>
        </w:rPr>
        <w:t>ячменю</w:t>
      </w:r>
      <w:r>
        <w:rPr>
          <w:sz w:val="28"/>
          <w:szCs w:val="28"/>
        </w:rPr>
        <w:t>, за поодинокого ураження колосків.</w:t>
      </w:r>
    </w:p>
    <w:p w14:paraId="462C81BD" w14:textId="77777777" w:rsidR="000A6472" w:rsidRPr="008C6FB0" w:rsidRDefault="000A6472" w:rsidP="000A6472">
      <w:pPr>
        <w:ind w:firstLine="851"/>
        <w:jc w:val="both"/>
        <w:rPr>
          <w:sz w:val="28"/>
          <w:szCs w:val="28"/>
        </w:rPr>
      </w:pPr>
    </w:p>
    <w:p w14:paraId="347A08E7" w14:textId="77777777" w:rsidR="000A6472" w:rsidRPr="005506C6" w:rsidRDefault="000A6472" w:rsidP="000A6472">
      <w:pPr>
        <w:widowControl w:val="0"/>
        <w:ind w:firstLine="851"/>
        <w:jc w:val="center"/>
        <w:rPr>
          <w:b/>
          <w:i/>
          <w:sz w:val="22"/>
          <w:szCs w:val="22"/>
        </w:rPr>
      </w:pPr>
      <w:r w:rsidRPr="005506C6">
        <w:rPr>
          <w:noProof/>
          <w:sz w:val="20"/>
          <w:szCs w:val="20"/>
          <w:lang w:eastAsia="uk-UA"/>
        </w:rPr>
        <w:lastRenderedPageBreak/>
        <w:drawing>
          <wp:inline distT="0" distB="0" distL="0" distR="0" wp14:anchorId="39C299CA" wp14:editId="7992A382">
            <wp:extent cx="1733550" cy="1542850"/>
            <wp:effectExtent l="133350" t="57150" r="76200" b="133985"/>
            <wp:docPr id="950" name="image364.jpg" descr=" Летучая головня пшеницы в интернет-магазине Agroxim, фото 1"/>
            <wp:cNvGraphicFramePr/>
            <a:graphic xmlns:a="http://schemas.openxmlformats.org/drawingml/2006/main">
              <a:graphicData uri="http://schemas.openxmlformats.org/drawingml/2006/picture">
                <pic:pic xmlns:pic="http://schemas.openxmlformats.org/drawingml/2006/picture">
                  <pic:nvPicPr>
                    <pic:cNvPr id="0" name="image364.jpg" descr=" Летучая головня пшеницы в интернет-магазине Agroxim, фото 1"/>
                    <pic:cNvPicPr preferRelativeResize="0"/>
                  </pic:nvPicPr>
                  <pic:blipFill>
                    <a:blip r:embed="rId87"/>
                    <a:srcRect/>
                    <a:stretch>
                      <a:fillRect/>
                    </a:stretch>
                  </pic:blipFill>
                  <pic:spPr>
                    <a:xfrm>
                      <a:off x="0" y="0"/>
                      <a:ext cx="1738645" cy="154738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noProof/>
          <w:sz w:val="20"/>
          <w:szCs w:val="20"/>
          <w:lang w:eastAsia="uk-UA"/>
        </w:rPr>
        <w:drawing>
          <wp:inline distT="0" distB="0" distL="0" distR="0" wp14:anchorId="0997BD39" wp14:editId="1D42E516">
            <wp:extent cx="1781175" cy="1533525"/>
            <wp:effectExtent l="133350" t="57150" r="85725" b="142875"/>
            <wp:docPr id="935" name="image350.jpg" descr=" Летучая головня пшеницы в интернет-магазине Agroxim, фото 3"/>
            <wp:cNvGraphicFramePr/>
            <a:graphic xmlns:a="http://schemas.openxmlformats.org/drawingml/2006/main">
              <a:graphicData uri="http://schemas.openxmlformats.org/drawingml/2006/picture">
                <pic:pic xmlns:pic="http://schemas.openxmlformats.org/drawingml/2006/picture">
                  <pic:nvPicPr>
                    <pic:cNvPr id="0" name="image350.jpg" descr=" Летучая головня пшеницы в интернет-магазине Agroxim, фото 3"/>
                    <pic:cNvPicPr preferRelativeResize="0"/>
                  </pic:nvPicPr>
                  <pic:blipFill>
                    <a:blip r:embed="rId88"/>
                    <a:srcRect/>
                    <a:stretch>
                      <a:fillRect/>
                    </a:stretch>
                  </pic:blipFill>
                  <pic:spPr>
                    <a:xfrm>
                      <a:off x="0" y="0"/>
                      <a:ext cx="1788790" cy="154008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8B44635" w14:textId="77777777" w:rsidR="000A6472" w:rsidRPr="008C6FB0" w:rsidRDefault="000A6472" w:rsidP="000A6472">
      <w:pPr>
        <w:widowControl w:val="0"/>
        <w:ind w:firstLine="851"/>
        <w:jc w:val="center"/>
        <w:rPr>
          <w:b/>
          <w:i/>
        </w:rPr>
      </w:pPr>
      <w:r w:rsidRPr="008C6FB0">
        <w:rPr>
          <w:b/>
          <w:i/>
        </w:rPr>
        <w:t>Летюча сажка пшениці</w:t>
      </w:r>
    </w:p>
    <w:p w14:paraId="46F63340" w14:textId="77777777" w:rsidR="000A6472" w:rsidRPr="008C6FB0" w:rsidRDefault="000A6472" w:rsidP="000A6472">
      <w:pPr>
        <w:widowControl w:val="0"/>
        <w:ind w:firstLine="851"/>
        <w:jc w:val="center"/>
        <w:rPr>
          <w:b/>
          <w:i/>
          <w:sz w:val="28"/>
          <w:szCs w:val="28"/>
        </w:rPr>
      </w:pPr>
    </w:p>
    <w:p w14:paraId="6E18E97A" w14:textId="77777777" w:rsidR="000A6472" w:rsidRPr="004F31F0" w:rsidRDefault="000A6472" w:rsidP="000A6472">
      <w:pPr>
        <w:ind w:firstLine="851"/>
        <w:jc w:val="both"/>
        <w:rPr>
          <w:b/>
          <w:bCs/>
          <w:sz w:val="28"/>
          <w:szCs w:val="28"/>
        </w:rPr>
      </w:pPr>
      <w:r w:rsidRPr="005506C6">
        <w:rPr>
          <w:sz w:val="28"/>
          <w:szCs w:val="28"/>
        </w:rPr>
        <w:t>У 202</w:t>
      </w:r>
      <w:r>
        <w:rPr>
          <w:sz w:val="28"/>
          <w:szCs w:val="28"/>
        </w:rPr>
        <w:t>6</w:t>
      </w:r>
      <w:r w:rsidRPr="005506C6">
        <w:rPr>
          <w:sz w:val="28"/>
          <w:szCs w:val="28"/>
        </w:rPr>
        <w:t xml:space="preserve"> р. можливий прояв сажкових </w:t>
      </w:r>
      <w:proofErr w:type="spellStart"/>
      <w:r w:rsidRPr="005506C6">
        <w:rPr>
          <w:sz w:val="28"/>
          <w:szCs w:val="28"/>
        </w:rPr>
        <w:t>хвороб</w:t>
      </w:r>
      <w:proofErr w:type="spellEnd"/>
      <w:r w:rsidRPr="005506C6">
        <w:rPr>
          <w:sz w:val="28"/>
          <w:szCs w:val="28"/>
        </w:rPr>
        <w:t xml:space="preserve"> у посівах зернових колосових культур через наявність джерел інфекції, головним чином у насінні. </w:t>
      </w:r>
      <w:r w:rsidRPr="004F31F0">
        <w:rPr>
          <w:rStyle w:val="af7"/>
          <w:sz w:val="28"/>
          <w:szCs w:val="28"/>
        </w:rPr>
        <w:t xml:space="preserve">Для уникнення зараження посівів сажковими хворобами потрібно дотримуватися правил агротехніки: якісний обробіток ґрунту, протруєння насіння фунгіцидними протруйниками, дотримання сівозміни та просторової ізоляції, якісне очищення насіннєвого матеріалу, знезараження тари та сівалок, вирощування стійких до </w:t>
      </w:r>
      <w:proofErr w:type="spellStart"/>
      <w:r w:rsidRPr="004F31F0">
        <w:rPr>
          <w:rStyle w:val="af7"/>
          <w:sz w:val="28"/>
          <w:szCs w:val="28"/>
        </w:rPr>
        <w:t>хвороб</w:t>
      </w:r>
      <w:proofErr w:type="spellEnd"/>
      <w:r w:rsidRPr="004F31F0">
        <w:rPr>
          <w:rStyle w:val="af7"/>
          <w:sz w:val="28"/>
          <w:szCs w:val="28"/>
        </w:rPr>
        <w:t xml:space="preserve"> сортів.</w:t>
      </w:r>
    </w:p>
    <w:p w14:paraId="4CC1D53F" w14:textId="77777777" w:rsidR="000A6472" w:rsidRDefault="000A6472" w:rsidP="000A6472">
      <w:pPr>
        <w:ind w:firstLine="851"/>
        <w:jc w:val="both"/>
        <w:rPr>
          <w:sz w:val="28"/>
          <w:szCs w:val="28"/>
        </w:rPr>
      </w:pPr>
      <w:proofErr w:type="spellStart"/>
      <w:r w:rsidRPr="001202AB">
        <w:rPr>
          <w:b/>
          <w:sz w:val="28"/>
          <w:szCs w:val="28"/>
        </w:rPr>
        <w:t>Септоріоз</w:t>
      </w:r>
      <w:proofErr w:type="spellEnd"/>
      <w:r w:rsidRPr="001202AB">
        <w:rPr>
          <w:b/>
          <w:sz w:val="28"/>
          <w:szCs w:val="28"/>
        </w:rPr>
        <w:t xml:space="preserve"> колосу </w:t>
      </w:r>
      <w:r w:rsidRPr="001202AB">
        <w:rPr>
          <w:bCs/>
          <w:sz w:val="28"/>
          <w:szCs w:val="28"/>
        </w:rPr>
        <w:t>(</w:t>
      </w:r>
      <w:proofErr w:type="spellStart"/>
      <w:r w:rsidRPr="001202AB">
        <w:rPr>
          <w:bCs/>
          <w:i/>
          <w:iCs/>
          <w:sz w:val="28"/>
          <w:szCs w:val="28"/>
          <w:shd w:val="clear" w:color="auto" w:fill="FFFFFF"/>
        </w:rPr>
        <w:t>Parastagonospora</w:t>
      </w:r>
      <w:proofErr w:type="spellEnd"/>
      <w:r w:rsidRPr="001202AB">
        <w:rPr>
          <w:bCs/>
          <w:i/>
          <w:iCs/>
          <w:sz w:val="28"/>
          <w:szCs w:val="28"/>
          <w:shd w:val="clear" w:color="auto" w:fill="FFFFFF"/>
        </w:rPr>
        <w:t xml:space="preserve"> </w:t>
      </w:r>
      <w:proofErr w:type="spellStart"/>
      <w:r w:rsidRPr="001202AB">
        <w:rPr>
          <w:bCs/>
          <w:i/>
          <w:iCs/>
          <w:sz w:val="28"/>
          <w:szCs w:val="28"/>
          <w:shd w:val="clear" w:color="auto" w:fill="FFFFFF"/>
        </w:rPr>
        <w:t>nodorum</w:t>
      </w:r>
      <w:proofErr w:type="spellEnd"/>
      <w:r w:rsidRPr="001202AB">
        <w:rPr>
          <w:bCs/>
          <w:sz w:val="28"/>
          <w:szCs w:val="28"/>
          <w:shd w:val="clear" w:color="auto" w:fill="FFFFFF"/>
        </w:rPr>
        <w:t xml:space="preserve"> (</w:t>
      </w:r>
      <w:proofErr w:type="spellStart"/>
      <w:r w:rsidRPr="001202AB">
        <w:rPr>
          <w:bCs/>
          <w:sz w:val="28"/>
          <w:szCs w:val="28"/>
          <w:shd w:val="clear" w:color="auto" w:fill="FFFFFF"/>
        </w:rPr>
        <w:t>Berk</w:t>
      </w:r>
      <w:proofErr w:type="spellEnd"/>
      <w:r w:rsidRPr="001202AB">
        <w:rPr>
          <w:bCs/>
          <w:sz w:val="28"/>
          <w:szCs w:val="28"/>
          <w:shd w:val="clear" w:color="auto" w:fill="FFFFFF"/>
        </w:rPr>
        <w:t xml:space="preserve">.) </w:t>
      </w:r>
      <w:proofErr w:type="spellStart"/>
      <w:r w:rsidRPr="001202AB">
        <w:rPr>
          <w:bCs/>
          <w:sz w:val="28"/>
          <w:szCs w:val="28"/>
          <w:shd w:val="clear" w:color="auto" w:fill="FFFFFF"/>
        </w:rPr>
        <w:t>Quaedvlieg</w:t>
      </w:r>
      <w:proofErr w:type="spellEnd"/>
      <w:r w:rsidRPr="001202AB">
        <w:rPr>
          <w:bCs/>
          <w:sz w:val="28"/>
          <w:szCs w:val="28"/>
          <w:shd w:val="clear" w:color="auto" w:fill="FFFFFF"/>
        </w:rPr>
        <w:t xml:space="preserve">, </w:t>
      </w:r>
      <w:proofErr w:type="spellStart"/>
      <w:r w:rsidRPr="003437E2">
        <w:rPr>
          <w:bCs/>
          <w:sz w:val="28"/>
          <w:szCs w:val="28"/>
          <w:shd w:val="clear" w:color="auto" w:fill="FFFFFF"/>
        </w:rPr>
        <w:t>Verkley</w:t>
      </w:r>
      <w:proofErr w:type="spellEnd"/>
      <w:r w:rsidRPr="003437E2">
        <w:rPr>
          <w:bCs/>
          <w:sz w:val="28"/>
          <w:szCs w:val="28"/>
          <w:shd w:val="clear" w:color="auto" w:fill="FFFFFF"/>
        </w:rPr>
        <w:t xml:space="preserve"> &amp; </w:t>
      </w:r>
      <w:proofErr w:type="spellStart"/>
      <w:r w:rsidRPr="003437E2">
        <w:rPr>
          <w:bCs/>
          <w:sz w:val="28"/>
          <w:szCs w:val="28"/>
          <w:shd w:val="clear" w:color="auto" w:fill="FFFFFF"/>
        </w:rPr>
        <w:t>Crous</w:t>
      </w:r>
      <w:proofErr w:type="spellEnd"/>
      <w:r w:rsidRPr="003437E2">
        <w:rPr>
          <w:bCs/>
          <w:sz w:val="28"/>
          <w:szCs w:val="28"/>
          <w:shd w:val="clear" w:color="auto" w:fill="FFFFFF"/>
        </w:rPr>
        <w:t>.</w:t>
      </w:r>
      <w:r w:rsidRPr="003437E2">
        <w:rPr>
          <w:bCs/>
          <w:sz w:val="28"/>
          <w:szCs w:val="28"/>
        </w:rPr>
        <w:t>),</w:t>
      </w:r>
      <w:r w:rsidRPr="004F31F0">
        <w:rPr>
          <w:bCs/>
          <w:iCs/>
          <w:sz w:val="28"/>
          <w:szCs w:val="28"/>
        </w:rPr>
        <w:t xml:space="preserve"> </w:t>
      </w:r>
      <w:r>
        <w:rPr>
          <w:sz w:val="28"/>
          <w:szCs w:val="28"/>
        </w:rPr>
        <w:t xml:space="preserve">як торік, уразив </w:t>
      </w:r>
      <w:r w:rsidRPr="005506C6">
        <w:rPr>
          <w:sz w:val="28"/>
          <w:szCs w:val="28"/>
        </w:rPr>
        <w:t>посів</w:t>
      </w:r>
      <w:r>
        <w:rPr>
          <w:sz w:val="28"/>
          <w:szCs w:val="28"/>
        </w:rPr>
        <w:t>и</w:t>
      </w:r>
      <w:r w:rsidRPr="005506C6">
        <w:rPr>
          <w:sz w:val="28"/>
          <w:szCs w:val="28"/>
        </w:rPr>
        <w:t xml:space="preserve"> </w:t>
      </w:r>
      <w:r w:rsidRPr="004F31F0">
        <w:rPr>
          <w:b/>
          <w:bCs/>
          <w:i/>
          <w:iCs/>
          <w:sz w:val="28"/>
          <w:szCs w:val="28"/>
        </w:rPr>
        <w:t>пшениці озимої</w:t>
      </w:r>
      <w:r w:rsidRPr="005506C6">
        <w:rPr>
          <w:sz w:val="28"/>
          <w:szCs w:val="28"/>
        </w:rPr>
        <w:t xml:space="preserve"> повсюдно. В середньому відсоток уражених площ становив </w:t>
      </w:r>
      <w:r>
        <w:rPr>
          <w:sz w:val="28"/>
          <w:szCs w:val="28"/>
        </w:rPr>
        <w:t>17</w:t>
      </w:r>
      <w:r w:rsidRPr="005506C6">
        <w:rPr>
          <w:sz w:val="28"/>
          <w:szCs w:val="28"/>
        </w:rPr>
        <w:t xml:space="preserve">%, уражене колосся </w:t>
      </w:r>
      <w:r>
        <w:rPr>
          <w:sz w:val="28"/>
          <w:szCs w:val="28"/>
        </w:rPr>
        <w:t>3</w:t>
      </w:r>
      <w:r w:rsidRPr="005506C6">
        <w:rPr>
          <w:sz w:val="28"/>
          <w:szCs w:val="28"/>
        </w:rPr>
        <w:t>%, розвиток хвороби</w:t>
      </w:r>
      <w:r>
        <w:rPr>
          <w:sz w:val="28"/>
          <w:szCs w:val="28"/>
        </w:rPr>
        <w:t xml:space="preserve"> 0,6-2</w:t>
      </w:r>
      <w:r w:rsidRPr="005506C6">
        <w:rPr>
          <w:sz w:val="28"/>
          <w:szCs w:val="28"/>
        </w:rPr>
        <w:t>%</w:t>
      </w:r>
      <w:r>
        <w:rPr>
          <w:sz w:val="28"/>
          <w:szCs w:val="28"/>
        </w:rPr>
        <w:t xml:space="preserve">, що майже </w:t>
      </w:r>
      <w:r w:rsidRPr="005506C6">
        <w:rPr>
          <w:sz w:val="28"/>
          <w:szCs w:val="28"/>
        </w:rPr>
        <w:t>на рівні минуло</w:t>
      </w:r>
      <w:r>
        <w:rPr>
          <w:sz w:val="28"/>
          <w:szCs w:val="28"/>
        </w:rPr>
        <w:t>річних</w:t>
      </w:r>
      <w:r w:rsidRPr="005506C6">
        <w:rPr>
          <w:sz w:val="28"/>
          <w:szCs w:val="28"/>
        </w:rPr>
        <w:t xml:space="preserve"> </w:t>
      </w:r>
      <w:r>
        <w:rPr>
          <w:sz w:val="28"/>
          <w:szCs w:val="28"/>
        </w:rPr>
        <w:t>показників</w:t>
      </w:r>
      <w:r w:rsidRPr="005506C6">
        <w:rPr>
          <w:sz w:val="28"/>
          <w:szCs w:val="28"/>
        </w:rPr>
        <w:t xml:space="preserve">. Найвищий рівень уражених </w:t>
      </w:r>
      <w:r>
        <w:rPr>
          <w:sz w:val="28"/>
          <w:szCs w:val="28"/>
        </w:rPr>
        <w:t>рослин 10-14%</w:t>
      </w:r>
      <w:r w:rsidRPr="005506C6">
        <w:rPr>
          <w:sz w:val="28"/>
          <w:szCs w:val="28"/>
        </w:rPr>
        <w:t xml:space="preserve"> </w:t>
      </w:r>
      <w:r>
        <w:rPr>
          <w:sz w:val="28"/>
          <w:szCs w:val="28"/>
        </w:rPr>
        <w:t xml:space="preserve">спостерігали </w:t>
      </w:r>
      <w:r w:rsidRPr="005506C6">
        <w:rPr>
          <w:sz w:val="28"/>
          <w:szCs w:val="28"/>
        </w:rPr>
        <w:t xml:space="preserve">у </w:t>
      </w:r>
      <w:r>
        <w:rPr>
          <w:sz w:val="28"/>
          <w:szCs w:val="28"/>
        </w:rPr>
        <w:t>Вінницькій, Волинській,</w:t>
      </w:r>
      <w:r w:rsidRPr="005506C6">
        <w:rPr>
          <w:sz w:val="28"/>
          <w:szCs w:val="28"/>
        </w:rPr>
        <w:t xml:space="preserve"> </w:t>
      </w:r>
      <w:r>
        <w:rPr>
          <w:sz w:val="28"/>
          <w:szCs w:val="28"/>
        </w:rPr>
        <w:t>Львівській, Хмельницькій та Чернівецькій областях, де ураженість колосків сягала 3-13%</w:t>
      </w:r>
      <w:r w:rsidRPr="005506C6">
        <w:rPr>
          <w:sz w:val="28"/>
          <w:szCs w:val="28"/>
        </w:rPr>
        <w:t xml:space="preserve">. В інших областях показник </w:t>
      </w:r>
      <w:r>
        <w:rPr>
          <w:sz w:val="28"/>
          <w:szCs w:val="28"/>
        </w:rPr>
        <w:t>ураження колосків хворобою становив</w:t>
      </w:r>
      <w:r w:rsidRPr="005506C6">
        <w:rPr>
          <w:sz w:val="28"/>
          <w:szCs w:val="28"/>
        </w:rPr>
        <w:t xml:space="preserve"> </w:t>
      </w:r>
      <w:r>
        <w:rPr>
          <w:sz w:val="28"/>
          <w:szCs w:val="28"/>
        </w:rPr>
        <w:t>0,4-5</w:t>
      </w:r>
      <w:r w:rsidRPr="005506C6">
        <w:rPr>
          <w:sz w:val="28"/>
          <w:szCs w:val="28"/>
        </w:rPr>
        <w:t>%</w:t>
      </w:r>
      <w:r>
        <w:rPr>
          <w:sz w:val="28"/>
          <w:szCs w:val="28"/>
        </w:rPr>
        <w:t xml:space="preserve"> з</w:t>
      </w:r>
      <w:r w:rsidRPr="005506C6">
        <w:rPr>
          <w:sz w:val="28"/>
          <w:szCs w:val="28"/>
        </w:rPr>
        <w:t xml:space="preserve"> розвитк</w:t>
      </w:r>
      <w:r>
        <w:rPr>
          <w:sz w:val="28"/>
          <w:szCs w:val="28"/>
        </w:rPr>
        <w:t>ом</w:t>
      </w:r>
      <w:r w:rsidRPr="005506C6">
        <w:rPr>
          <w:sz w:val="28"/>
          <w:szCs w:val="28"/>
        </w:rPr>
        <w:t xml:space="preserve"> </w:t>
      </w:r>
      <w:r>
        <w:rPr>
          <w:sz w:val="28"/>
          <w:szCs w:val="28"/>
        </w:rPr>
        <w:t>0,5-3</w:t>
      </w:r>
      <w:r w:rsidRPr="005506C6">
        <w:rPr>
          <w:sz w:val="28"/>
          <w:szCs w:val="28"/>
        </w:rPr>
        <w:t xml:space="preserve">%. </w:t>
      </w:r>
      <w:r>
        <w:rPr>
          <w:sz w:val="28"/>
          <w:szCs w:val="28"/>
        </w:rPr>
        <w:t xml:space="preserve"> </w:t>
      </w:r>
    </w:p>
    <w:p w14:paraId="431EA954" w14:textId="77777777" w:rsidR="000A6472" w:rsidRDefault="000A6472" w:rsidP="000A6472">
      <w:pPr>
        <w:ind w:firstLine="851"/>
        <w:jc w:val="both"/>
        <w:rPr>
          <w:sz w:val="28"/>
          <w:szCs w:val="28"/>
        </w:rPr>
      </w:pPr>
      <w:r>
        <w:rPr>
          <w:sz w:val="28"/>
          <w:szCs w:val="28"/>
        </w:rPr>
        <w:t>Н</w:t>
      </w:r>
      <w:r w:rsidRPr="005506C6">
        <w:rPr>
          <w:sz w:val="28"/>
          <w:szCs w:val="28"/>
        </w:rPr>
        <w:t xml:space="preserve">а </w:t>
      </w:r>
      <w:r w:rsidRPr="004F31F0">
        <w:rPr>
          <w:b/>
          <w:bCs/>
          <w:i/>
          <w:iCs/>
          <w:sz w:val="28"/>
          <w:szCs w:val="28"/>
        </w:rPr>
        <w:t>ячмені ярому</w:t>
      </w:r>
      <w:r w:rsidRPr="005506C6">
        <w:rPr>
          <w:sz w:val="28"/>
          <w:szCs w:val="28"/>
        </w:rPr>
        <w:t xml:space="preserve"> </w:t>
      </w:r>
      <w:proofErr w:type="spellStart"/>
      <w:r>
        <w:rPr>
          <w:sz w:val="28"/>
          <w:szCs w:val="28"/>
        </w:rPr>
        <w:t>с</w:t>
      </w:r>
      <w:r w:rsidRPr="005506C6">
        <w:rPr>
          <w:sz w:val="28"/>
          <w:szCs w:val="28"/>
        </w:rPr>
        <w:t>епторіоз</w:t>
      </w:r>
      <w:proofErr w:type="spellEnd"/>
      <w:r w:rsidRPr="005506C6">
        <w:rPr>
          <w:sz w:val="28"/>
          <w:szCs w:val="28"/>
        </w:rPr>
        <w:t xml:space="preserve"> колосу зафіксовано в </w:t>
      </w:r>
      <w:r>
        <w:rPr>
          <w:sz w:val="28"/>
          <w:szCs w:val="28"/>
        </w:rPr>
        <w:t>Дніпропетровській, Полтавській, Рівненській,</w:t>
      </w:r>
      <w:r w:rsidRPr="005506C6">
        <w:rPr>
          <w:sz w:val="28"/>
          <w:szCs w:val="28"/>
        </w:rPr>
        <w:t xml:space="preserve"> </w:t>
      </w:r>
      <w:r>
        <w:rPr>
          <w:sz w:val="28"/>
          <w:szCs w:val="28"/>
        </w:rPr>
        <w:t xml:space="preserve">Тернопільській, Хмельницькій та </w:t>
      </w:r>
      <w:r w:rsidRPr="005506C6">
        <w:rPr>
          <w:sz w:val="28"/>
          <w:szCs w:val="28"/>
        </w:rPr>
        <w:t xml:space="preserve">Черкаській областях </w:t>
      </w:r>
      <w:r>
        <w:rPr>
          <w:sz w:val="28"/>
          <w:szCs w:val="28"/>
        </w:rPr>
        <w:t>за ураження колосків</w:t>
      </w:r>
      <w:r w:rsidRPr="005506C6">
        <w:rPr>
          <w:sz w:val="28"/>
          <w:szCs w:val="28"/>
        </w:rPr>
        <w:t xml:space="preserve"> 0,5-</w:t>
      </w:r>
      <w:r>
        <w:rPr>
          <w:sz w:val="28"/>
          <w:szCs w:val="28"/>
        </w:rPr>
        <w:t>6</w:t>
      </w:r>
      <w:r w:rsidRPr="005506C6">
        <w:rPr>
          <w:sz w:val="28"/>
          <w:szCs w:val="28"/>
        </w:rPr>
        <w:t>%</w:t>
      </w:r>
      <w:r>
        <w:rPr>
          <w:sz w:val="28"/>
          <w:szCs w:val="28"/>
        </w:rPr>
        <w:t xml:space="preserve"> за незначного розвитку хвороби</w:t>
      </w:r>
      <w:r w:rsidRPr="005506C6">
        <w:rPr>
          <w:sz w:val="28"/>
          <w:szCs w:val="28"/>
        </w:rPr>
        <w:t xml:space="preserve">. На </w:t>
      </w:r>
      <w:r w:rsidRPr="0084169D">
        <w:rPr>
          <w:b/>
          <w:bCs/>
          <w:i/>
          <w:iCs/>
          <w:sz w:val="28"/>
          <w:szCs w:val="28"/>
        </w:rPr>
        <w:t>пшениці ярій</w:t>
      </w:r>
      <w:r w:rsidRPr="005506C6">
        <w:rPr>
          <w:sz w:val="28"/>
          <w:szCs w:val="28"/>
        </w:rPr>
        <w:t xml:space="preserve"> уражен</w:t>
      </w:r>
      <w:r>
        <w:rPr>
          <w:sz w:val="28"/>
          <w:szCs w:val="28"/>
        </w:rPr>
        <w:t>ня колосків було в межах до 3</w:t>
      </w:r>
      <w:r w:rsidRPr="005506C6">
        <w:rPr>
          <w:sz w:val="28"/>
          <w:szCs w:val="28"/>
        </w:rPr>
        <w:t xml:space="preserve">%; на </w:t>
      </w:r>
      <w:r w:rsidRPr="0084169D">
        <w:rPr>
          <w:b/>
          <w:bCs/>
          <w:i/>
          <w:iCs/>
          <w:sz w:val="28"/>
          <w:szCs w:val="28"/>
        </w:rPr>
        <w:t>ячмені озимому</w:t>
      </w:r>
      <w:r w:rsidRPr="005506C6">
        <w:rPr>
          <w:sz w:val="28"/>
          <w:szCs w:val="28"/>
        </w:rPr>
        <w:t xml:space="preserve"> спостерігався в окремих областях, де поширення становило </w:t>
      </w:r>
      <w:r>
        <w:rPr>
          <w:sz w:val="28"/>
          <w:szCs w:val="28"/>
        </w:rPr>
        <w:t>0,6-8</w:t>
      </w:r>
      <w:r w:rsidRPr="005506C6">
        <w:rPr>
          <w:sz w:val="28"/>
          <w:szCs w:val="28"/>
        </w:rPr>
        <w:t>%, а розвиток хвороби 0,2-</w:t>
      </w:r>
      <w:r>
        <w:rPr>
          <w:sz w:val="28"/>
          <w:szCs w:val="28"/>
        </w:rPr>
        <w:t>2</w:t>
      </w:r>
      <w:r w:rsidRPr="005506C6">
        <w:rPr>
          <w:sz w:val="28"/>
          <w:szCs w:val="28"/>
        </w:rPr>
        <w:t xml:space="preserve">%. На </w:t>
      </w:r>
      <w:r w:rsidRPr="0084169D">
        <w:rPr>
          <w:b/>
          <w:bCs/>
          <w:i/>
          <w:iCs/>
          <w:sz w:val="28"/>
          <w:szCs w:val="28"/>
        </w:rPr>
        <w:t>озимому житі</w:t>
      </w:r>
      <w:r w:rsidRPr="005506C6">
        <w:rPr>
          <w:sz w:val="28"/>
          <w:szCs w:val="28"/>
        </w:rPr>
        <w:t xml:space="preserve"> хворобу відмічали у</w:t>
      </w:r>
      <w:r>
        <w:rPr>
          <w:sz w:val="28"/>
          <w:szCs w:val="28"/>
        </w:rPr>
        <w:t xml:space="preserve"> Волинській, Хмельницькій</w:t>
      </w:r>
      <w:r w:rsidRPr="005506C6">
        <w:rPr>
          <w:sz w:val="28"/>
          <w:szCs w:val="28"/>
        </w:rPr>
        <w:t xml:space="preserve"> област</w:t>
      </w:r>
      <w:r>
        <w:rPr>
          <w:sz w:val="28"/>
          <w:szCs w:val="28"/>
        </w:rPr>
        <w:t>ях</w:t>
      </w:r>
      <w:r w:rsidRPr="005506C6">
        <w:rPr>
          <w:sz w:val="28"/>
          <w:szCs w:val="28"/>
        </w:rPr>
        <w:t xml:space="preserve"> на </w:t>
      </w:r>
      <w:r>
        <w:rPr>
          <w:sz w:val="28"/>
          <w:szCs w:val="28"/>
        </w:rPr>
        <w:t>3-5</w:t>
      </w:r>
      <w:r w:rsidRPr="005506C6">
        <w:rPr>
          <w:sz w:val="28"/>
          <w:szCs w:val="28"/>
        </w:rPr>
        <w:t xml:space="preserve">% рослин, за розвитку хвороби </w:t>
      </w:r>
      <w:r>
        <w:rPr>
          <w:sz w:val="28"/>
          <w:szCs w:val="28"/>
        </w:rPr>
        <w:t>0,2-3</w:t>
      </w:r>
      <w:r w:rsidRPr="005506C6">
        <w:rPr>
          <w:sz w:val="28"/>
          <w:szCs w:val="28"/>
        </w:rPr>
        <w:t xml:space="preserve">%. </w:t>
      </w:r>
    </w:p>
    <w:p w14:paraId="0A52D462" w14:textId="77777777" w:rsidR="000A6472" w:rsidRPr="005506C6" w:rsidRDefault="000A6472" w:rsidP="000A6472">
      <w:pPr>
        <w:ind w:firstLine="851"/>
        <w:jc w:val="both"/>
        <w:rPr>
          <w:sz w:val="28"/>
          <w:szCs w:val="28"/>
        </w:rPr>
      </w:pPr>
    </w:p>
    <w:p w14:paraId="26AA776A" w14:textId="77777777" w:rsidR="000A6472" w:rsidRPr="005506C6" w:rsidRDefault="000A6472" w:rsidP="000A6472">
      <w:pPr>
        <w:widowControl w:val="0"/>
        <w:ind w:firstLine="851"/>
        <w:jc w:val="both"/>
        <w:rPr>
          <w:sz w:val="20"/>
          <w:szCs w:val="20"/>
        </w:rPr>
      </w:pPr>
      <w:r w:rsidRPr="005506C6">
        <w:rPr>
          <w:sz w:val="20"/>
          <w:szCs w:val="20"/>
        </w:rPr>
        <w:t xml:space="preserve">           </w:t>
      </w:r>
      <w:r w:rsidRPr="005506C6">
        <w:rPr>
          <w:noProof/>
          <w:sz w:val="20"/>
          <w:szCs w:val="20"/>
          <w:lang w:eastAsia="uk-UA"/>
        </w:rPr>
        <w:drawing>
          <wp:inline distT="0" distB="0" distL="0" distR="0" wp14:anchorId="2A5B4B5E" wp14:editId="18D655DF">
            <wp:extent cx="2174875" cy="1666875"/>
            <wp:effectExtent l="133350" t="76200" r="73025" b="142875"/>
            <wp:docPr id="932" name="image344.jpg" descr="Parastagonospora nodorum (Berk.) Quaedvlieg, Verkley &amp; Crous 1"/>
            <wp:cNvGraphicFramePr/>
            <a:graphic xmlns:a="http://schemas.openxmlformats.org/drawingml/2006/main">
              <a:graphicData uri="http://schemas.openxmlformats.org/drawingml/2006/picture">
                <pic:pic xmlns:pic="http://schemas.openxmlformats.org/drawingml/2006/picture">
                  <pic:nvPicPr>
                    <pic:cNvPr id="0" name="image344.jpg" descr="Parastagonospora nodorum (Berk.) Quaedvlieg, Verkley &amp; Crous 1"/>
                    <pic:cNvPicPr preferRelativeResize="0"/>
                  </pic:nvPicPr>
                  <pic:blipFill>
                    <a:blip r:embed="rId89"/>
                    <a:srcRect/>
                    <a:stretch>
                      <a:fillRect/>
                    </a:stretch>
                  </pic:blipFill>
                  <pic:spPr>
                    <a:xfrm>
                      <a:off x="0" y="0"/>
                      <a:ext cx="2184010" cy="16738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sz w:val="20"/>
          <w:szCs w:val="20"/>
        </w:rPr>
        <w:t xml:space="preserve">            </w:t>
      </w:r>
      <w:r w:rsidRPr="005506C6">
        <w:rPr>
          <w:noProof/>
          <w:sz w:val="20"/>
          <w:szCs w:val="20"/>
          <w:lang w:eastAsia="uk-UA"/>
        </w:rPr>
        <w:drawing>
          <wp:inline distT="0" distB="0" distL="0" distR="0" wp14:anchorId="107CB1D8" wp14:editId="5F5EDAA8">
            <wp:extent cx="1752600" cy="1667510"/>
            <wp:effectExtent l="133350" t="76200" r="76200" b="142240"/>
            <wp:docPr id="941" name="image358.jpg" descr="Parastagonospora nodorum (Berk.) Quaedvlieg, Verkley &amp; Crous 2"/>
            <wp:cNvGraphicFramePr/>
            <a:graphic xmlns:a="http://schemas.openxmlformats.org/drawingml/2006/main">
              <a:graphicData uri="http://schemas.openxmlformats.org/drawingml/2006/picture">
                <pic:pic xmlns:pic="http://schemas.openxmlformats.org/drawingml/2006/picture">
                  <pic:nvPicPr>
                    <pic:cNvPr id="0" name="image358.jpg" descr="Parastagonospora nodorum (Berk.) Quaedvlieg, Verkley &amp; Crous 2"/>
                    <pic:cNvPicPr preferRelativeResize="0"/>
                  </pic:nvPicPr>
                  <pic:blipFill>
                    <a:blip r:embed="rId90"/>
                    <a:srcRect/>
                    <a:stretch>
                      <a:fillRect/>
                    </a:stretch>
                  </pic:blipFill>
                  <pic:spPr>
                    <a:xfrm>
                      <a:off x="0" y="0"/>
                      <a:ext cx="1776426" cy="169017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sz w:val="20"/>
          <w:szCs w:val="20"/>
        </w:rPr>
        <w:t xml:space="preserve">            </w:t>
      </w:r>
    </w:p>
    <w:p w14:paraId="74B3DFBE" w14:textId="77777777" w:rsidR="000A6472" w:rsidRPr="00741E47" w:rsidRDefault="000A6472" w:rsidP="000A6472">
      <w:pPr>
        <w:widowControl w:val="0"/>
        <w:ind w:firstLine="851"/>
        <w:rPr>
          <w:b/>
          <w:i/>
        </w:rPr>
      </w:pPr>
      <w:r>
        <w:rPr>
          <w:b/>
          <w:i/>
          <w:sz w:val="22"/>
          <w:szCs w:val="22"/>
        </w:rPr>
        <w:t xml:space="preserve">                                       </w:t>
      </w:r>
      <w:proofErr w:type="spellStart"/>
      <w:r w:rsidRPr="00741E47">
        <w:rPr>
          <w:b/>
          <w:i/>
        </w:rPr>
        <w:t>Септоріоз</w:t>
      </w:r>
      <w:proofErr w:type="spellEnd"/>
      <w:r w:rsidRPr="00741E47">
        <w:rPr>
          <w:b/>
          <w:i/>
        </w:rPr>
        <w:t xml:space="preserve"> колосу озимої пшениці</w:t>
      </w:r>
    </w:p>
    <w:p w14:paraId="339B6BBE" w14:textId="77777777" w:rsidR="000A6472" w:rsidRPr="00741E47" w:rsidRDefault="000A6472" w:rsidP="000A6472">
      <w:pPr>
        <w:widowControl w:val="0"/>
        <w:ind w:firstLine="851"/>
        <w:jc w:val="center"/>
        <w:rPr>
          <w:b/>
          <w:i/>
        </w:rPr>
      </w:pPr>
    </w:p>
    <w:p w14:paraId="6C812B44" w14:textId="77777777" w:rsidR="000A6472" w:rsidRPr="005506C6" w:rsidRDefault="000A6472" w:rsidP="000A6472">
      <w:pPr>
        <w:ind w:firstLine="851"/>
        <w:jc w:val="both"/>
        <w:rPr>
          <w:sz w:val="28"/>
          <w:szCs w:val="28"/>
        </w:rPr>
      </w:pPr>
      <w:r w:rsidRPr="005506C6">
        <w:rPr>
          <w:sz w:val="28"/>
          <w:szCs w:val="28"/>
        </w:rPr>
        <w:lastRenderedPageBreak/>
        <w:t>У 202</w:t>
      </w:r>
      <w:r>
        <w:rPr>
          <w:sz w:val="28"/>
          <w:szCs w:val="28"/>
        </w:rPr>
        <w:t>6</w:t>
      </w:r>
      <w:r w:rsidRPr="005506C6">
        <w:rPr>
          <w:sz w:val="28"/>
          <w:szCs w:val="28"/>
        </w:rPr>
        <w:t xml:space="preserve"> р. прояв </w:t>
      </w:r>
      <w:proofErr w:type="spellStart"/>
      <w:r w:rsidRPr="005506C6">
        <w:rPr>
          <w:sz w:val="28"/>
          <w:szCs w:val="28"/>
        </w:rPr>
        <w:t>септоріозу</w:t>
      </w:r>
      <w:proofErr w:type="spellEnd"/>
      <w:r>
        <w:rPr>
          <w:sz w:val="28"/>
          <w:szCs w:val="28"/>
        </w:rPr>
        <w:t xml:space="preserve"> </w:t>
      </w:r>
      <w:r w:rsidRPr="005506C6">
        <w:rPr>
          <w:sz w:val="28"/>
          <w:szCs w:val="28"/>
        </w:rPr>
        <w:t xml:space="preserve">на колосі </w:t>
      </w:r>
      <w:r>
        <w:rPr>
          <w:sz w:val="28"/>
          <w:szCs w:val="28"/>
        </w:rPr>
        <w:t>варто очікувати</w:t>
      </w:r>
      <w:r w:rsidRPr="005506C6">
        <w:rPr>
          <w:sz w:val="28"/>
          <w:szCs w:val="28"/>
        </w:rPr>
        <w:t xml:space="preserve"> </w:t>
      </w:r>
      <w:r>
        <w:rPr>
          <w:sz w:val="28"/>
          <w:szCs w:val="28"/>
        </w:rPr>
        <w:t xml:space="preserve">повсюди </w:t>
      </w:r>
      <w:r w:rsidRPr="005506C6">
        <w:rPr>
          <w:sz w:val="28"/>
          <w:szCs w:val="28"/>
        </w:rPr>
        <w:t>в усіх зернових колосових культурах, а за умов теплої, вологої погоди з випаданням частих дощів у фази формування і дозрівання зерна можливе помірне і сильне ураження колосся, переважно озимої і ярої пшениці в Поліссі та Лісостепу.</w:t>
      </w:r>
    </w:p>
    <w:p w14:paraId="3265C857" w14:textId="77777777" w:rsidR="000A6472" w:rsidRPr="005506C6" w:rsidRDefault="000A6472" w:rsidP="000A6472">
      <w:pPr>
        <w:ind w:firstLine="851"/>
        <w:jc w:val="both"/>
        <w:rPr>
          <w:sz w:val="28"/>
          <w:szCs w:val="28"/>
        </w:rPr>
      </w:pPr>
      <w:proofErr w:type="spellStart"/>
      <w:r w:rsidRPr="005506C6">
        <w:rPr>
          <w:b/>
          <w:bCs/>
          <w:sz w:val="28"/>
          <w:szCs w:val="28"/>
        </w:rPr>
        <w:t>А</w:t>
      </w:r>
      <w:r w:rsidRPr="005506C6">
        <w:rPr>
          <w:b/>
          <w:sz w:val="28"/>
          <w:szCs w:val="28"/>
        </w:rPr>
        <w:t>льтернаріоз</w:t>
      </w:r>
      <w:proofErr w:type="spellEnd"/>
      <w:r w:rsidRPr="005506C6">
        <w:rPr>
          <w:b/>
          <w:sz w:val="28"/>
          <w:szCs w:val="28"/>
        </w:rPr>
        <w:t xml:space="preserve"> </w:t>
      </w:r>
      <w:r w:rsidRPr="005506C6">
        <w:rPr>
          <w:sz w:val="28"/>
          <w:szCs w:val="28"/>
        </w:rPr>
        <w:t xml:space="preserve">(гриби роду </w:t>
      </w:r>
      <w:r w:rsidRPr="005506C6">
        <w:rPr>
          <w:bCs/>
          <w:i/>
          <w:sz w:val="28"/>
          <w:szCs w:val="28"/>
          <w:lang w:val="en-US"/>
        </w:rPr>
        <w:t>Alternaria</w:t>
      </w:r>
      <w:r w:rsidRPr="005506C6">
        <w:rPr>
          <w:bCs/>
          <w:i/>
          <w:sz w:val="28"/>
          <w:szCs w:val="28"/>
        </w:rPr>
        <w:t xml:space="preserve"> </w:t>
      </w:r>
      <w:proofErr w:type="spellStart"/>
      <w:r w:rsidRPr="001202AB">
        <w:rPr>
          <w:bCs/>
          <w:iCs/>
          <w:sz w:val="28"/>
          <w:szCs w:val="28"/>
          <w:lang w:val="en-US"/>
        </w:rPr>
        <w:t>spp</w:t>
      </w:r>
      <w:proofErr w:type="spellEnd"/>
      <w:r w:rsidRPr="00CA3126">
        <w:rPr>
          <w:bCs/>
          <w:iCs/>
          <w:sz w:val="28"/>
          <w:szCs w:val="28"/>
        </w:rPr>
        <w:t>.)</w:t>
      </w:r>
      <w:r w:rsidRPr="00CA3126">
        <w:rPr>
          <w:iCs/>
          <w:sz w:val="28"/>
          <w:szCs w:val="28"/>
        </w:rPr>
        <w:t xml:space="preserve"> </w:t>
      </w:r>
      <w:r w:rsidRPr="005506C6">
        <w:rPr>
          <w:sz w:val="28"/>
          <w:szCs w:val="28"/>
        </w:rPr>
        <w:t>мав прояв</w:t>
      </w:r>
      <w:r>
        <w:rPr>
          <w:sz w:val="28"/>
          <w:szCs w:val="28"/>
        </w:rPr>
        <w:t xml:space="preserve"> на </w:t>
      </w:r>
      <w:r w:rsidRPr="0084169D">
        <w:rPr>
          <w:b/>
          <w:bCs/>
          <w:i/>
          <w:iCs/>
          <w:sz w:val="28"/>
          <w:szCs w:val="28"/>
        </w:rPr>
        <w:t>пшениці озимій</w:t>
      </w:r>
      <w:r w:rsidRPr="005506C6">
        <w:rPr>
          <w:sz w:val="28"/>
          <w:szCs w:val="28"/>
        </w:rPr>
        <w:t xml:space="preserve"> </w:t>
      </w:r>
      <w:r>
        <w:rPr>
          <w:sz w:val="28"/>
          <w:szCs w:val="28"/>
        </w:rPr>
        <w:t xml:space="preserve">Волинської, Дніпропетровської, Закарпатської, Одеської, Тернопільської, Херсонської, </w:t>
      </w:r>
      <w:r w:rsidRPr="005506C6">
        <w:rPr>
          <w:sz w:val="28"/>
          <w:szCs w:val="28"/>
        </w:rPr>
        <w:t>Черкаськ</w:t>
      </w:r>
      <w:r>
        <w:rPr>
          <w:sz w:val="28"/>
          <w:szCs w:val="28"/>
        </w:rPr>
        <w:t>ої</w:t>
      </w:r>
      <w:r w:rsidRPr="005506C6">
        <w:rPr>
          <w:sz w:val="28"/>
          <w:szCs w:val="28"/>
        </w:rPr>
        <w:t xml:space="preserve"> област</w:t>
      </w:r>
      <w:r>
        <w:rPr>
          <w:sz w:val="28"/>
          <w:szCs w:val="28"/>
        </w:rPr>
        <w:t>ей на 0,5-5% колосків</w:t>
      </w:r>
      <w:r w:rsidRPr="005506C6">
        <w:rPr>
          <w:sz w:val="28"/>
          <w:szCs w:val="28"/>
        </w:rPr>
        <w:t xml:space="preserve">. На </w:t>
      </w:r>
      <w:r w:rsidRPr="0084169D">
        <w:rPr>
          <w:b/>
          <w:bCs/>
          <w:i/>
          <w:iCs/>
          <w:sz w:val="28"/>
          <w:szCs w:val="28"/>
        </w:rPr>
        <w:t>пшениці ярій</w:t>
      </w:r>
      <w:r w:rsidRPr="005506C6">
        <w:rPr>
          <w:sz w:val="28"/>
          <w:szCs w:val="28"/>
        </w:rPr>
        <w:t xml:space="preserve"> хворобу відмічали на колосі у</w:t>
      </w:r>
      <w:r>
        <w:rPr>
          <w:sz w:val="28"/>
          <w:szCs w:val="28"/>
        </w:rPr>
        <w:t xml:space="preserve"> Волинській, Тернопільській, Черкаській</w:t>
      </w:r>
      <w:r w:rsidRPr="005506C6">
        <w:rPr>
          <w:sz w:val="28"/>
          <w:szCs w:val="28"/>
        </w:rPr>
        <w:t xml:space="preserve"> област</w:t>
      </w:r>
      <w:r>
        <w:rPr>
          <w:sz w:val="28"/>
          <w:szCs w:val="28"/>
        </w:rPr>
        <w:t>ях</w:t>
      </w:r>
      <w:r w:rsidRPr="005506C6">
        <w:rPr>
          <w:sz w:val="28"/>
          <w:szCs w:val="28"/>
        </w:rPr>
        <w:t xml:space="preserve"> показник поширення був на рівні 1%. На </w:t>
      </w:r>
      <w:r w:rsidRPr="0084169D">
        <w:rPr>
          <w:b/>
          <w:bCs/>
          <w:i/>
          <w:iCs/>
          <w:sz w:val="28"/>
          <w:szCs w:val="28"/>
        </w:rPr>
        <w:t>ячмені озимому</w:t>
      </w:r>
      <w:r w:rsidRPr="005506C6">
        <w:rPr>
          <w:sz w:val="28"/>
          <w:szCs w:val="28"/>
        </w:rPr>
        <w:t xml:space="preserve"> зафіксовано ознаки хвороби у </w:t>
      </w:r>
      <w:r>
        <w:rPr>
          <w:sz w:val="28"/>
          <w:szCs w:val="28"/>
        </w:rPr>
        <w:t xml:space="preserve">Волинській, Дніпропетровській, Одеській, Тернопільській </w:t>
      </w:r>
      <w:r w:rsidRPr="005506C6">
        <w:rPr>
          <w:sz w:val="28"/>
          <w:szCs w:val="28"/>
        </w:rPr>
        <w:t xml:space="preserve">областях на </w:t>
      </w:r>
      <w:r>
        <w:rPr>
          <w:sz w:val="28"/>
          <w:szCs w:val="28"/>
        </w:rPr>
        <w:t>1,5-7</w:t>
      </w:r>
      <w:r w:rsidRPr="005506C6">
        <w:rPr>
          <w:sz w:val="28"/>
          <w:szCs w:val="28"/>
        </w:rPr>
        <w:t xml:space="preserve">% уражених </w:t>
      </w:r>
      <w:r>
        <w:rPr>
          <w:sz w:val="28"/>
          <w:szCs w:val="28"/>
        </w:rPr>
        <w:t>колосків</w:t>
      </w:r>
      <w:r w:rsidRPr="005506C6">
        <w:rPr>
          <w:sz w:val="28"/>
          <w:szCs w:val="28"/>
        </w:rPr>
        <w:t xml:space="preserve">. Симптоми хвороби </w:t>
      </w:r>
      <w:r>
        <w:rPr>
          <w:sz w:val="28"/>
          <w:szCs w:val="28"/>
        </w:rPr>
        <w:t xml:space="preserve">в середньому </w:t>
      </w:r>
      <w:r w:rsidRPr="005506C6">
        <w:rPr>
          <w:sz w:val="28"/>
          <w:szCs w:val="28"/>
        </w:rPr>
        <w:t>на</w:t>
      </w:r>
      <w:r>
        <w:rPr>
          <w:sz w:val="28"/>
          <w:szCs w:val="28"/>
        </w:rPr>
        <w:t xml:space="preserve"> 1,5</w:t>
      </w:r>
      <w:r w:rsidRPr="005506C6">
        <w:rPr>
          <w:sz w:val="28"/>
          <w:szCs w:val="28"/>
        </w:rPr>
        <w:t xml:space="preserve">% </w:t>
      </w:r>
      <w:r>
        <w:rPr>
          <w:sz w:val="28"/>
          <w:szCs w:val="28"/>
        </w:rPr>
        <w:t>колосках</w:t>
      </w:r>
      <w:r w:rsidRPr="00741E47">
        <w:rPr>
          <w:sz w:val="28"/>
          <w:szCs w:val="28"/>
        </w:rPr>
        <w:t xml:space="preserve"> </w:t>
      </w:r>
      <w:r w:rsidRPr="0031592F">
        <w:rPr>
          <w:b/>
          <w:bCs/>
          <w:i/>
          <w:iCs/>
          <w:sz w:val="28"/>
          <w:szCs w:val="28"/>
        </w:rPr>
        <w:t>яро</w:t>
      </w:r>
      <w:r>
        <w:rPr>
          <w:b/>
          <w:bCs/>
          <w:i/>
          <w:iCs/>
          <w:sz w:val="28"/>
          <w:szCs w:val="28"/>
        </w:rPr>
        <w:t>го</w:t>
      </w:r>
      <w:r w:rsidRPr="0031592F">
        <w:rPr>
          <w:b/>
          <w:bCs/>
          <w:i/>
          <w:iCs/>
          <w:sz w:val="28"/>
          <w:szCs w:val="28"/>
        </w:rPr>
        <w:t xml:space="preserve"> ячмен</w:t>
      </w:r>
      <w:r>
        <w:rPr>
          <w:b/>
          <w:bCs/>
          <w:i/>
          <w:iCs/>
          <w:sz w:val="28"/>
          <w:szCs w:val="28"/>
        </w:rPr>
        <w:t xml:space="preserve">ю </w:t>
      </w:r>
      <w:r w:rsidRPr="005506C6">
        <w:rPr>
          <w:sz w:val="28"/>
          <w:szCs w:val="28"/>
        </w:rPr>
        <w:t xml:space="preserve">фіксували у </w:t>
      </w:r>
      <w:r>
        <w:rPr>
          <w:sz w:val="28"/>
          <w:szCs w:val="28"/>
        </w:rPr>
        <w:t xml:space="preserve">Дніпропетровській, Тернопільській, </w:t>
      </w:r>
      <w:r w:rsidRPr="005506C6">
        <w:rPr>
          <w:sz w:val="28"/>
          <w:szCs w:val="28"/>
        </w:rPr>
        <w:t xml:space="preserve">Черкаській областях. У </w:t>
      </w:r>
      <w:r>
        <w:rPr>
          <w:sz w:val="28"/>
          <w:szCs w:val="28"/>
        </w:rPr>
        <w:t xml:space="preserve">Волинській та Тернопільській </w:t>
      </w:r>
      <w:r w:rsidRPr="005506C6">
        <w:rPr>
          <w:sz w:val="28"/>
          <w:szCs w:val="28"/>
        </w:rPr>
        <w:t>област</w:t>
      </w:r>
      <w:r>
        <w:rPr>
          <w:sz w:val="28"/>
          <w:szCs w:val="28"/>
        </w:rPr>
        <w:t>ях</w:t>
      </w:r>
      <w:r w:rsidRPr="005506C6">
        <w:rPr>
          <w:sz w:val="28"/>
          <w:szCs w:val="28"/>
        </w:rPr>
        <w:t xml:space="preserve"> на </w:t>
      </w:r>
      <w:r w:rsidRPr="00263AA7">
        <w:rPr>
          <w:b/>
          <w:bCs/>
          <w:i/>
          <w:iCs/>
          <w:sz w:val="28"/>
          <w:szCs w:val="28"/>
        </w:rPr>
        <w:t>озимому житі</w:t>
      </w:r>
      <w:r w:rsidRPr="005506C6">
        <w:rPr>
          <w:sz w:val="28"/>
          <w:szCs w:val="28"/>
        </w:rPr>
        <w:t xml:space="preserve"> </w:t>
      </w:r>
      <w:r>
        <w:rPr>
          <w:sz w:val="28"/>
          <w:szCs w:val="28"/>
        </w:rPr>
        <w:t>відсоток уражених колосків сягав 0,3-4%</w:t>
      </w:r>
      <w:r w:rsidRPr="005506C6">
        <w:rPr>
          <w:sz w:val="28"/>
          <w:szCs w:val="28"/>
        </w:rPr>
        <w:t>.</w:t>
      </w:r>
      <w:r>
        <w:rPr>
          <w:sz w:val="28"/>
          <w:szCs w:val="28"/>
        </w:rPr>
        <w:t xml:space="preserve"> Ураженість 2,7-4% колосків відмічали на </w:t>
      </w:r>
      <w:r w:rsidRPr="00937AC7">
        <w:rPr>
          <w:b/>
          <w:bCs/>
          <w:i/>
          <w:iCs/>
          <w:sz w:val="28"/>
          <w:szCs w:val="28"/>
        </w:rPr>
        <w:t>вівсі</w:t>
      </w:r>
      <w:r>
        <w:rPr>
          <w:sz w:val="28"/>
          <w:szCs w:val="28"/>
        </w:rPr>
        <w:t xml:space="preserve"> в господарствах Волинської та Тернопільської областей.</w:t>
      </w:r>
    </w:p>
    <w:p w14:paraId="05C3762B" w14:textId="77777777" w:rsidR="000A6472" w:rsidRPr="00031712" w:rsidRDefault="000A6472" w:rsidP="000A6472">
      <w:pPr>
        <w:ind w:firstLine="851"/>
        <w:jc w:val="both"/>
        <w:rPr>
          <w:sz w:val="28"/>
          <w:szCs w:val="28"/>
        </w:rPr>
      </w:pPr>
    </w:p>
    <w:p w14:paraId="36990AD1" w14:textId="77777777" w:rsidR="000A6472" w:rsidRPr="005506C6" w:rsidRDefault="000A6472" w:rsidP="000A6472">
      <w:pPr>
        <w:ind w:firstLine="851"/>
        <w:jc w:val="center"/>
        <w:rPr>
          <w:sz w:val="28"/>
          <w:szCs w:val="28"/>
        </w:rPr>
      </w:pPr>
      <w:r w:rsidRPr="005506C6">
        <w:rPr>
          <w:noProof/>
          <w:sz w:val="28"/>
          <w:szCs w:val="28"/>
          <w:lang w:eastAsia="uk-UA"/>
        </w:rPr>
        <w:drawing>
          <wp:inline distT="0" distB="0" distL="0" distR="0" wp14:anchorId="3BD52E23" wp14:editId="7C57C782">
            <wp:extent cx="1838238" cy="1616710"/>
            <wp:effectExtent l="133350" t="57150" r="86360" b="135890"/>
            <wp:docPr id="938" name="image352.jpg" descr="Описание: https://superagronom.com/uploads/all/82/0c/68/820c689bc234343fabc4f4638ed8ab83.jpg"/>
            <wp:cNvGraphicFramePr/>
            <a:graphic xmlns:a="http://schemas.openxmlformats.org/drawingml/2006/main">
              <a:graphicData uri="http://schemas.openxmlformats.org/drawingml/2006/picture">
                <pic:pic xmlns:pic="http://schemas.openxmlformats.org/drawingml/2006/picture">
                  <pic:nvPicPr>
                    <pic:cNvPr id="0" name="image352.jpg" descr="Описание: https://superagronom.com/uploads/all/82/0c/68/820c689bc234343fabc4f4638ed8ab83.jpg"/>
                    <pic:cNvPicPr preferRelativeResize="0"/>
                  </pic:nvPicPr>
                  <pic:blipFill>
                    <a:blip r:embed="rId91"/>
                    <a:srcRect/>
                    <a:stretch>
                      <a:fillRect/>
                    </a:stretch>
                  </pic:blipFill>
                  <pic:spPr>
                    <a:xfrm>
                      <a:off x="0" y="0"/>
                      <a:ext cx="1853071" cy="16297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sz w:val="28"/>
          <w:szCs w:val="28"/>
        </w:rPr>
        <w:t xml:space="preserve">      </w:t>
      </w:r>
      <w:r w:rsidRPr="005506C6">
        <w:rPr>
          <w:noProof/>
          <w:sz w:val="28"/>
          <w:szCs w:val="28"/>
          <w:lang w:eastAsia="uk-UA"/>
        </w:rPr>
        <w:drawing>
          <wp:inline distT="0" distB="0" distL="0" distR="0" wp14:anchorId="4E8DBB6A" wp14:editId="2E5BAEA5">
            <wp:extent cx="2066391" cy="1598930"/>
            <wp:effectExtent l="133350" t="57150" r="86360" b="134620"/>
            <wp:docPr id="930" name="image346.jpg" descr="Описание: https://www.crop-protection.ru/upload_files/image/bolezni-rasteniy/alternarioz/alternarioz-zernovih1-b.jpg"/>
            <wp:cNvGraphicFramePr/>
            <a:graphic xmlns:a="http://schemas.openxmlformats.org/drawingml/2006/main">
              <a:graphicData uri="http://schemas.openxmlformats.org/drawingml/2006/picture">
                <pic:pic xmlns:pic="http://schemas.openxmlformats.org/drawingml/2006/picture">
                  <pic:nvPicPr>
                    <pic:cNvPr id="0" name="image346.jpg" descr="Описание: https://www.crop-protection.ru/upload_files/image/bolezni-rasteniy/alternarioz/alternarioz-zernovih1-b.jpg"/>
                    <pic:cNvPicPr preferRelativeResize="0"/>
                  </pic:nvPicPr>
                  <pic:blipFill>
                    <a:blip r:embed="rId92"/>
                    <a:srcRect/>
                    <a:stretch>
                      <a:fillRect/>
                    </a:stretch>
                  </pic:blipFill>
                  <pic:spPr>
                    <a:xfrm>
                      <a:off x="0" y="0"/>
                      <a:ext cx="2076380" cy="16066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840BA6F" w14:textId="77777777" w:rsidR="000A6472" w:rsidRPr="008C6FB0" w:rsidRDefault="000A6472" w:rsidP="000A6472">
      <w:pPr>
        <w:ind w:firstLine="851"/>
        <w:jc w:val="center"/>
        <w:rPr>
          <w:b/>
          <w:i/>
        </w:rPr>
      </w:pPr>
      <w:proofErr w:type="spellStart"/>
      <w:r w:rsidRPr="008C6FB0">
        <w:rPr>
          <w:b/>
          <w:i/>
        </w:rPr>
        <w:t>Альтернаріоз</w:t>
      </w:r>
      <w:proofErr w:type="spellEnd"/>
      <w:r w:rsidRPr="008C6FB0">
        <w:rPr>
          <w:b/>
          <w:i/>
        </w:rPr>
        <w:t xml:space="preserve"> колоса</w:t>
      </w:r>
    </w:p>
    <w:p w14:paraId="563D0B3D" w14:textId="77777777" w:rsidR="000A6472" w:rsidRPr="00031712" w:rsidRDefault="000A6472" w:rsidP="000A6472">
      <w:pPr>
        <w:ind w:firstLine="851"/>
        <w:rPr>
          <w:b/>
          <w:i/>
          <w:sz w:val="28"/>
          <w:szCs w:val="28"/>
        </w:rPr>
      </w:pPr>
    </w:p>
    <w:p w14:paraId="7EE517F8" w14:textId="2033B1A2" w:rsidR="000A6472" w:rsidRPr="005506C6" w:rsidRDefault="000A6472" w:rsidP="000A6472">
      <w:pPr>
        <w:ind w:firstLine="851"/>
        <w:jc w:val="both"/>
        <w:rPr>
          <w:sz w:val="28"/>
          <w:szCs w:val="28"/>
        </w:rPr>
      </w:pPr>
      <w:r w:rsidRPr="005506C6">
        <w:rPr>
          <w:b/>
          <w:sz w:val="28"/>
          <w:szCs w:val="28"/>
        </w:rPr>
        <w:t>Оливкову пліс</w:t>
      </w:r>
      <w:r w:rsidR="003015BC">
        <w:rPr>
          <w:b/>
          <w:sz w:val="28"/>
          <w:szCs w:val="28"/>
        </w:rPr>
        <w:t>няву</w:t>
      </w:r>
      <w:r w:rsidRPr="00CA3126">
        <w:rPr>
          <w:iCs/>
          <w:sz w:val="28"/>
          <w:szCs w:val="28"/>
        </w:rPr>
        <w:t xml:space="preserve"> (</w:t>
      </w:r>
      <w:r w:rsidRPr="005506C6">
        <w:rPr>
          <w:sz w:val="28"/>
          <w:szCs w:val="28"/>
        </w:rPr>
        <w:t>збудник</w:t>
      </w:r>
      <w:r w:rsidRPr="005506C6">
        <w:rPr>
          <w:i/>
          <w:sz w:val="28"/>
          <w:szCs w:val="28"/>
        </w:rPr>
        <w:t xml:space="preserve"> </w:t>
      </w:r>
      <w:r w:rsidRPr="005506C6">
        <w:rPr>
          <w:bCs/>
          <w:i/>
          <w:sz w:val="28"/>
          <w:szCs w:val="28"/>
          <w:lang w:val="en-US"/>
        </w:rPr>
        <w:t>Cladosporium</w:t>
      </w:r>
      <w:r w:rsidRPr="005506C6">
        <w:rPr>
          <w:bCs/>
          <w:i/>
          <w:sz w:val="28"/>
          <w:szCs w:val="28"/>
        </w:rPr>
        <w:t xml:space="preserve"> </w:t>
      </w:r>
      <w:proofErr w:type="spellStart"/>
      <w:r w:rsidRPr="005506C6">
        <w:rPr>
          <w:bCs/>
          <w:i/>
          <w:sz w:val="28"/>
          <w:szCs w:val="28"/>
          <w:lang w:val="en-US"/>
        </w:rPr>
        <w:t>graminum</w:t>
      </w:r>
      <w:proofErr w:type="spellEnd"/>
      <w:r w:rsidRPr="005506C6">
        <w:rPr>
          <w:bCs/>
          <w:i/>
          <w:sz w:val="28"/>
          <w:szCs w:val="28"/>
        </w:rPr>
        <w:t xml:space="preserve"> </w:t>
      </w:r>
      <w:proofErr w:type="spellStart"/>
      <w:r w:rsidRPr="001202AB">
        <w:rPr>
          <w:bCs/>
          <w:iCs/>
          <w:sz w:val="28"/>
          <w:szCs w:val="28"/>
          <w:lang w:val="en-US"/>
        </w:rPr>
        <w:t>Cda</w:t>
      </w:r>
      <w:proofErr w:type="spellEnd"/>
      <w:r w:rsidRPr="00CA3126">
        <w:rPr>
          <w:bCs/>
          <w:iCs/>
          <w:sz w:val="28"/>
          <w:szCs w:val="28"/>
        </w:rPr>
        <w:t>.)</w:t>
      </w:r>
      <w:r w:rsidRPr="00CA3126">
        <w:rPr>
          <w:b/>
          <w:iCs/>
          <w:sz w:val="28"/>
          <w:szCs w:val="28"/>
        </w:rPr>
        <w:t xml:space="preserve"> </w:t>
      </w:r>
      <w:r w:rsidRPr="005506C6">
        <w:rPr>
          <w:bCs/>
          <w:sz w:val="28"/>
          <w:szCs w:val="28"/>
        </w:rPr>
        <w:t xml:space="preserve">в посівах </w:t>
      </w:r>
      <w:r w:rsidRPr="0031592F">
        <w:rPr>
          <w:b/>
          <w:i/>
          <w:iCs/>
          <w:sz w:val="28"/>
          <w:szCs w:val="28"/>
        </w:rPr>
        <w:t>озимої пшениці</w:t>
      </w:r>
      <w:r w:rsidRPr="005506C6">
        <w:rPr>
          <w:sz w:val="28"/>
          <w:szCs w:val="28"/>
        </w:rPr>
        <w:t xml:space="preserve"> виявлено </w:t>
      </w:r>
      <w:r>
        <w:rPr>
          <w:sz w:val="28"/>
          <w:szCs w:val="28"/>
        </w:rPr>
        <w:t xml:space="preserve">у Волинській, Закарпатській, Рівненській, Тернопільській, Хмельницькій областях, </w:t>
      </w:r>
      <w:r w:rsidRPr="005506C6">
        <w:rPr>
          <w:sz w:val="28"/>
          <w:szCs w:val="28"/>
        </w:rPr>
        <w:t xml:space="preserve">де </w:t>
      </w:r>
      <w:r>
        <w:rPr>
          <w:sz w:val="28"/>
          <w:szCs w:val="28"/>
        </w:rPr>
        <w:t xml:space="preserve">кількість </w:t>
      </w:r>
      <w:r w:rsidRPr="005506C6">
        <w:rPr>
          <w:sz w:val="28"/>
          <w:szCs w:val="28"/>
        </w:rPr>
        <w:t xml:space="preserve">уражених </w:t>
      </w:r>
      <w:r>
        <w:rPr>
          <w:sz w:val="28"/>
          <w:szCs w:val="28"/>
        </w:rPr>
        <w:t xml:space="preserve">колосків становила </w:t>
      </w:r>
      <w:r w:rsidRPr="005506C6">
        <w:rPr>
          <w:sz w:val="28"/>
          <w:szCs w:val="28"/>
        </w:rPr>
        <w:t>0,</w:t>
      </w:r>
      <w:r>
        <w:rPr>
          <w:sz w:val="28"/>
          <w:szCs w:val="28"/>
        </w:rPr>
        <w:t>3</w:t>
      </w:r>
      <w:r w:rsidRPr="005506C6">
        <w:rPr>
          <w:sz w:val="28"/>
          <w:szCs w:val="28"/>
        </w:rPr>
        <w:t>-</w:t>
      </w:r>
      <w:r>
        <w:rPr>
          <w:sz w:val="28"/>
          <w:szCs w:val="28"/>
        </w:rPr>
        <w:t>6</w:t>
      </w:r>
      <w:r w:rsidRPr="005506C6">
        <w:rPr>
          <w:sz w:val="28"/>
          <w:szCs w:val="28"/>
        </w:rPr>
        <w:t xml:space="preserve">%. На </w:t>
      </w:r>
      <w:r w:rsidRPr="00763BEC">
        <w:rPr>
          <w:b/>
          <w:bCs/>
          <w:i/>
          <w:iCs/>
          <w:sz w:val="28"/>
          <w:szCs w:val="28"/>
        </w:rPr>
        <w:t>ярій пшениці</w:t>
      </w:r>
      <w:r w:rsidRPr="005506C6">
        <w:rPr>
          <w:sz w:val="28"/>
          <w:szCs w:val="28"/>
        </w:rPr>
        <w:t xml:space="preserve"> ступінь хвороби на рівні 0,2-</w:t>
      </w:r>
      <w:r>
        <w:rPr>
          <w:sz w:val="28"/>
          <w:szCs w:val="28"/>
        </w:rPr>
        <w:t>4</w:t>
      </w:r>
      <w:r w:rsidRPr="005506C6">
        <w:rPr>
          <w:sz w:val="28"/>
          <w:szCs w:val="28"/>
        </w:rPr>
        <w:t>%. Н</w:t>
      </w:r>
      <w:r w:rsidRPr="005506C6">
        <w:rPr>
          <w:iCs/>
          <w:sz w:val="28"/>
          <w:szCs w:val="28"/>
        </w:rPr>
        <w:t xml:space="preserve">а </w:t>
      </w:r>
      <w:r w:rsidRPr="005A4EE6">
        <w:rPr>
          <w:b/>
          <w:bCs/>
          <w:i/>
          <w:sz w:val="28"/>
          <w:szCs w:val="28"/>
        </w:rPr>
        <w:t>озимому</w:t>
      </w:r>
      <w:r>
        <w:rPr>
          <w:b/>
          <w:bCs/>
          <w:i/>
          <w:sz w:val="28"/>
          <w:szCs w:val="28"/>
        </w:rPr>
        <w:t xml:space="preserve"> </w:t>
      </w:r>
      <w:r w:rsidRPr="004F317C">
        <w:rPr>
          <w:iCs/>
          <w:sz w:val="28"/>
          <w:szCs w:val="28"/>
        </w:rPr>
        <w:t>та</w:t>
      </w:r>
      <w:r>
        <w:rPr>
          <w:b/>
          <w:bCs/>
          <w:i/>
          <w:sz w:val="28"/>
          <w:szCs w:val="28"/>
        </w:rPr>
        <w:t xml:space="preserve"> ярому</w:t>
      </w:r>
      <w:r w:rsidRPr="005A4EE6">
        <w:rPr>
          <w:b/>
          <w:bCs/>
          <w:i/>
          <w:sz w:val="28"/>
          <w:szCs w:val="28"/>
        </w:rPr>
        <w:t xml:space="preserve"> ячмені</w:t>
      </w:r>
      <w:r w:rsidRPr="005506C6">
        <w:rPr>
          <w:iCs/>
          <w:sz w:val="28"/>
          <w:szCs w:val="28"/>
        </w:rPr>
        <w:t xml:space="preserve"> хворобу відмічали </w:t>
      </w:r>
      <w:r>
        <w:rPr>
          <w:iCs/>
          <w:sz w:val="28"/>
          <w:szCs w:val="28"/>
        </w:rPr>
        <w:t>н</w:t>
      </w:r>
      <w:r w:rsidRPr="005506C6">
        <w:rPr>
          <w:iCs/>
          <w:sz w:val="28"/>
          <w:szCs w:val="28"/>
        </w:rPr>
        <w:t>а 0,</w:t>
      </w:r>
      <w:r>
        <w:rPr>
          <w:iCs/>
          <w:sz w:val="28"/>
          <w:szCs w:val="28"/>
        </w:rPr>
        <w:t>5</w:t>
      </w:r>
      <w:r w:rsidRPr="005506C6">
        <w:rPr>
          <w:iCs/>
          <w:sz w:val="28"/>
          <w:szCs w:val="28"/>
        </w:rPr>
        <w:t>-</w:t>
      </w:r>
      <w:r>
        <w:rPr>
          <w:iCs/>
          <w:sz w:val="28"/>
          <w:szCs w:val="28"/>
        </w:rPr>
        <w:t>7</w:t>
      </w:r>
      <w:r w:rsidRPr="005506C6">
        <w:rPr>
          <w:iCs/>
          <w:sz w:val="28"/>
          <w:szCs w:val="28"/>
        </w:rPr>
        <w:t xml:space="preserve">% </w:t>
      </w:r>
      <w:r>
        <w:rPr>
          <w:iCs/>
          <w:sz w:val="28"/>
          <w:szCs w:val="28"/>
        </w:rPr>
        <w:t>колосків</w:t>
      </w:r>
      <w:r w:rsidRPr="005506C6">
        <w:rPr>
          <w:iCs/>
          <w:sz w:val="28"/>
          <w:szCs w:val="28"/>
        </w:rPr>
        <w:t xml:space="preserve">. </w:t>
      </w:r>
      <w:r>
        <w:rPr>
          <w:iCs/>
          <w:sz w:val="28"/>
          <w:szCs w:val="28"/>
        </w:rPr>
        <w:t xml:space="preserve">На </w:t>
      </w:r>
      <w:r w:rsidRPr="00FF31B2">
        <w:rPr>
          <w:b/>
          <w:bCs/>
          <w:i/>
          <w:sz w:val="28"/>
          <w:szCs w:val="28"/>
        </w:rPr>
        <w:t>озимому житі</w:t>
      </w:r>
      <w:r>
        <w:rPr>
          <w:iCs/>
          <w:sz w:val="28"/>
          <w:szCs w:val="28"/>
        </w:rPr>
        <w:t xml:space="preserve"> ураженість колосків становила 0,5-4% (Волинська, Тернопільська, Хмельницька обл.). </w:t>
      </w:r>
      <w:r w:rsidRPr="00FF31B2">
        <w:rPr>
          <w:b/>
          <w:bCs/>
          <w:i/>
          <w:iCs/>
          <w:sz w:val="28"/>
          <w:szCs w:val="28"/>
        </w:rPr>
        <w:t>Овес</w:t>
      </w:r>
      <w:r w:rsidRPr="005506C6">
        <w:rPr>
          <w:sz w:val="28"/>
          <w:szCs w:val="28"/>
        </w:rPr>
        <w:t xml:space="preserve"> уражувався оливковою плісенню у Закарпатській, </w:t>
      </w:r>
      <w:r>
        <w:rPr>
          <w:sz w:val="28"/>
          <w:szCs w:val="28"/>
        </w:rPr>
        <w:t xml:space="preserve">Волинській, Тернопільській </w:t>
      </w:r>
      <w:r w:rsidRPr="005506C6">
        <w:rPr>
          <w:sz w:val="28"/>
          <w:szCs w:val="28"/>
        </w:rPr>
        <w:t>областях на 0,</w:t>
      </w:r>
      <w:r>
        <w:rPr>
          <w:sz w:val="28"/>
          <w:szCs w:val="28"/>
        </w:rPr>
        <w:t>5-9</w:t>
      </w:r>
      <w:r w:rsidRPr="005506C6">
        <w:rPr>
          <w:sz w:val="28"/>
          <w:szCs w:val="28"/>
        </w:rPr>
        <w:t xml:space="preserve">% колосків. </w:t>
      </w:r>
    </w:p>
    <w:p w14:paraId="35D58C1E" w14:textId="77777777" w:rsidR="000A6472" w:rsidRPr="005506C6" w:rsidRDefault="000A6472" w:rsidP="000A6472">
      <w:pPr>
        <w:ind w:firstLine="851"/>
        <w:jc w:val="both"/>
        <w:rPr>
          <w:sz w:val="28"/>
          <w:szCs w:val="28"/>
        </w:rPr>
      </w:pPr>
    </w:p>
    <w:p w14:paraId="5C6D1AA9" w14:textId="77777777" w:rsidR="000A6472" w:rsidRPr="005506C6" w:rsidRDefault="000A6472" w:rsidP="000A6472">
      <w:pPr>
        <w:ind w:firstLine="851"/>
        <w:jc w:val="center"/>
        <w:rPr>
          <w:sz w:val="28"/>
          <w:szCs w:val="28"/>
        </w:rPr>
      </w:pPr>
      <w:r w:rsidRPr="005506C6">
        <w:rPr>
          <w:noProof/>
          <w:sz w:val="28"/>
          <w:szCs w:val="28"/>
          <w:lang w:eastAsia="uk-UA"/>
        </w:rPr>
        <w:lastRenderedPageBreak/>
        <w:drawing>
          <wp:inline distT="0" distB="0" distL="0" distR="0" wp14:anchorId="0E47C151" wp14:editId="71CFFDF0">
            <wp:extent cx="1730008" cy="1599565"/>
            <wp:effectExtent l="133350" t="57150" r="80010" b="133985"/>
            <wp:docPr id="929" name="image343.jpg" descr="Описание: https://superagronom.com/uploads/all/99/08/9f/99089fad970602a082732e2d1e052f3c.jpeg"/>
            <wp:cNvGraphicFramePr/>
            <a:graphic xmlns:a="http://schemas.openxmlformats.org/drawingml/2006/main">
              <a:graphicData uri="http://schemas.openxmlformats.org/drawingml/2006/picture">
                <pic:pic xmlns:pic="http://schemas.openxmlformats.org/drawingml/2006/picture">
                  <pic:nvPicPr>
                    <pic:cNvPr id="0" name="image343.jpg" descr="Описание: https://superagronom.com/uploads/all/99/08/9f/99089fad970602a082732e2d1e052f3c.jpeg"/>
                    <pic:cNvPicPr preferRelativeResize="0"/>
                  </pic:nvPicPr>
                  <pic:blipFill>
                    <a:blip r:embed="rId93"/>
                    <a:srcRect/>
                    <a:stretch>
                      <a:fillRect/>
                    </a:stretch>
                  </pic:blipFill>
                  <pic:spPr>
                    <a:xfrm>
                      <a:off x="0" y="0"/>
                      <a:ext cx="1748412" cy="161658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06C6">
        <w:rPr>
          <w:noProof/>
          <w:sz w:val="28"/>
          <w:szCs w:val="28"/>
          <w:lang w:eastAsia="uk-UA"/>
        </w:rPr>
        <w:drawing>
          <wp:inline distT="0" distB="0" distL="0" distR="0" wp14:anchorId="534DE542" wp14:editId="6E610597">
            <wp:extent cx="1924050" cy="1590675"/>
            <wp:effectExtent l="133350" t="76200" r="76200" b="142875"/>
            <wp:docPr id="868" name="image281.png" descr="Зображення, що містить урожай, Зерно, пшениця, Тритикале&#10;&#10;Вміст на основі ШІ може бути неправильним."/>
            <wp:cNvGraphicFramePr/>
            <a:graphic xmlns:a="http://schemas.openxmlformats.org/drawingml/2006/main">
              <a:graphicData uri="http://schemas.openxmlformats.org/drawingml/2006/picture">
                <pic:pic xmlns:pic="http://schemas.openxmlformats.org/drawingml/2006/picture">
                  <pic:nvPicPr>
                    <pic:cNvPr id="868" name="image281.png" descr="Зображення, що містить урожай, Зерно, пшениця, Тритикале&#10;&#10;Вміст на основі ШІ може бути неправильним."/>
                    <pic:cNvPicPr preferRelativeResize="0"/>
                  </pic:nvPicPr>
                  <pic:blipFill>
                    <a:blip r:embed="rId94"/>
                    <a:srcRect/>
                    <a:stretch>
                      <a:fillRect/>
                    </a:stretch>
                  </pic:blipFill>
                  <pic:spPr>
                    <a:xfrm>
                      <a:off x="0" y="0"/>
                      <a:ext cx="1927220" cy="159329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0A4B556" w14:textId="77777777" w:rsidR="000A6472" w:rsidRPr="008C6FB0" w:rsidRDefault="000A6472" w:rsidP="000A6472">
      <w:pPr>
        <w:widowControl w:val="0"/>
        <w:ind w:firstLine="851"/>
        <w:jc w:val="center"/>
        <w:rPr>
          <w:b/>
          <w:i/>
        </w:rPr>
      </w:pPr>
      <w:r w:rsidRPr="008C6FB0">
        <w:rPr>
          <w:b/>
          <w:i/>
        </w:rPr>
        <w:t>Оливкова пліснява на колосі пшениці</w:t>
      </w:r>
    </w:p>
    <w:p w14:paraId="29CD8C52" w14:textId="77777777" w:rsidR="000A6472" w:rsidRPr="005506C6" w:rsidRDefault="000A6472" w:rsidP="000A6472">
      <w:pPr>
        <w:widowControl w:val="0"/>
        <w:ind w:firstLine="851"/>
        <w:jc w:val="center"/>
        <w:rPr>
          <w:i/>
        </w:rPr>
      </w:pPr>
    </w:p>
    <w:p w14:paraId="4D8CE4BA" w14:textId="77777777" w:rsidR="000A6472" w:rsidRPr="0080311D" w:rsidRDefault="000A6472" w:rsidP="000A6472">
      <w:pPr>
        <w:ind w:firstLine="851"/>
        <w:jc w:val="both"/>
        <w:rPr>
          <w:sz w:val="28"/>
          <w:szCs w:val="28"/>
        </w:rPr>
      </w:pPr>
      <w:proofErr w:type="spellStart"/>
      <w:r w:rsidRPr="005506C6">
        <w:rPr>
          <w:b/>
          <w:bCs/>
          <w:sz w:val="28"/>
          <w:szCs w:val="28"/>
        </w:rPr>
        <w:t>Гельмінтоспоріоз</w:t>
      </w:r>
      <w:proofErr w:type="spellEnd"/>
      <w:r w:rsidRPr="005506C6">
        <w:rPr>
          <w:b/>
          <w:bCs/>
          <w:sz w:val="28"/>
          <w:szCs w:val="28"/>
        </w:rPr>
        <w:t xml:space="preserve"> </w:t>
      </w:r>
      <w:r w:rsidRPr="005506C6">
        <w:rPr>
          <w:sz w:val="28"/>
          <w:szCs w:val="28"/>
        </w:rPr>
        <w:t>(</w:t>
      </w:r>
      <w:r w:rsidRPr="00CA3126">
        <w:rPr>
          <w:sz w:val="28"/>
          <w:szCs w:val="28"/>
        </w:rPr>
        <w:t>збудник</w:t>
      </w:r>
      <w:r w:rsidRPr="005506C6">
        <w:rPr>
          <w:i/>
          <w:iCs/>
          <w:sz w:val="28"/>
          <w:szCs w:val="28"/>
        </w:rPr>
        <w:t xml:space="preserve"> </w:t>
      </w:r>
      <w:hyperlink r:id="rId95" w:history="1">
        <w:proofErr w:type="spellStart"/>
        <w:r w:rsidRPr="005506C6">
          <w:rPr>
            <w:i/>
            <w:iCs/>
            <w:sz w:val="28"/>
            <w:szCs w:val="28"/>
          </w:rPr>
          <w:t>Bipolaris</w:t>
        </w:r>
        <w:proofErr w:type="spellEnd"/>
      </w:hyperlink>
      <w:r w:rsidRPr="005506C6">
        <w:rPr>
          <w:i/>
          <w:iCs/>
          <w:sz w:val="28"/>
          <w:szCs w:val="28"/>
        </w:rPr>
        <w:t xml:space="preserve"> </w:t>
      </w:r>
      <w:proofErr w:type="spellStart"/>
      <w:r w:rsidRPr="005506C6">
        <w:rPr>
          <w:i/>
          <w:iCs/>
          <w:sz w:val="28"/>
          <w:szCs w:val="28"/>
        </w:rPr>
        <w:t>sorokiniana</w:t>
      </w:r>
      <w:proofErr w:type="spellEnd"/>
      <w:r w:rsidRPr="005506C6">
        <w:rPr>
          <w:i/>
          <w:iCs/>
          <w:sz w:val="28"/>
          <w:szCs w:val="28"/>
        </w:rPr>
        <w:t xml:space="preserve"> </w:t>
      </w:r>
      <w:proofErr w:type="spellStart"/>
      <w:r w:rsidRPr="001202AB">
        <w:rPr>
          <w:sz w:val="28"/>
          <w:szCs w:val="28"/>
        </w:rPr>
        <w:t>Shoem</w:t>
      </w:r>
      <w:proofErr w:type="spellEnd"/>
      <w:r w:rsidRPr="005506C6">
        <w:rPr>
          <w:i/>
          <w:iCs/>
          <w:sz w:val="28"/>
          <w:szCs w:val="28"/>
        </w:rPr>
        <w:t xml:space="preserve">.) </w:t>
      </w:r>
      <w:r w:rsidRPr="005506C6">
        <w:rPr>
          <w:sz w:val="28"/>
          <w:szCs w:val="28"/>
        </w:rPr>
        <w:t>відмічали в</w:t>
      </w:r>
      <w:r>
        <w:rPr>
          <w:sz w:val="28"/>
          <w:szCs w:val="28"/>
        </w:rPr>
        <w:t xml:space="preserve"> господарствах</w:t>
      </w:r>
      <w:r w:rsidRPr="005506C6">
        <w:rPr>
          <w:sz w:val="28"/>
          <w:szCs w:val="28"/>
        </w:rPr>
        <w:t xml:space="preserve"> Тернопільськ</w:t>
      </w:r>
      <w:r>
        <w:rPr>
          <w:sz w:val="28"/>
          <w:szCs w:val="28"/>
        </w:rPr>
        <w:t>ої</w:t>
      </w:r>
      <w:r w:rsidRPr="005506C6">
        <w:rPr>
          <w:sz w:val="28"/>
          <w:szCs w:val="28"/>
        </w:rPr>
        <w:t xml:space="preserve"> області </w:t>
      </w:r>
      <w:r>
        <w:rPr>
          <w:sz w:val="28"/>
          <w:szCs w:val="28"/>
        </w:rPr>
        <w:t xml:space="preserve">у посівах </w:t>
      </w:r>
      <w:r w:rsidRPr="00FF31B2">
        <w:rPr>
          <w:b/>
          <w:bCs/>
          <w:i/>
          <w:iCs/>
          <w:sz w:val="28"/>
          <w:szCs w:val="28"/>
        </w:rPr>
        <w:t xml:space="preserve">озимої </w:t>
      </w:r>
      <w:r w:rsidRPr="00FF31B2">
        <w:rPr>
          <w:sz w:val="28"/>
          <w:szCs w:val="28"/>
        </w:rPr>
        <w:t xml:space="preserve">та </w:t>
      </w:r>
      <w:r>
        <w:rPr>
          <w:b/>
          <w:bCs/>
          <w:i/>
          <w:iCs/>
          <w:sz w:val="28"/>
          <w:szCs w:val="28"/>
        </w:rPr>
        <w:t xml:space="preserve">ярої </w:t>
      </w:r>
      <w:r w:rsidRPr="00FF31B2">
        <w:rPr>
          <w:b/>
          <w:bCs/>
          <w:i/>
          <w:iCs/>
          <w:sz w:val="28"/>
          <w:szCs w:val="28"/>
        </w:rPr>
        <w:t>пшениці</w:t>
      </w:r>
      <w:r>
        <w:rPr>
          <w:sz w:val="28"/>
          <w:szCs w:val="28"/>
        </w:rPr>
        <w:t xml:space="preserve"> за поширення 2-15% площ з ураженням до 1% колосків. В</w:t>
      </w:r>
      <w:r w:rsidRPr="005506C6">
        <w:rPr>
          <w:sz w:val="28"/>
          <w:szCs w:val="28"/>
        </w:rPr>
        <w:t xml:space="preserve"> </w:t>
      </w:r>
      <w:r w:rsidRPr="00FF31B2">
        <w:rPr>
          <w:b/>
          <w:bCs/>
          <w:i/>
          <w:iCs/>
          <w:sz w:val="28"/>
          <w:szCs w:val="28"/>
        </w:rPr>
        <w:t>ячмені ярому</w:t>
      </w:r>
      <w:r w:rsidRPr="005506C6">
        <w:rPr>
          <w:sz w:val="28"/>
          <w:szCs w:val="28"/>
        </w:rPr>
        <w:t xml:space="preserve"> </w:t>
      </w:r>
      <w:r>
        <w:rPr>
          <w:sz w:val="28"/>
          <w:szCs w:val="28"/>
        </w:rPr>
        <w:t xml:space="preserve">та </w:t>
      </w:r>
      <w:r w:rsidRPr="00FF31B2">
        <w:rPr>
          <w:b/>
          <w:bCs/>
          <w:i/>
          <w:iCs/>
          <w:sz w:val="28"/>
          <w:szCs w:val="28"/>
        </w:rPr>
        <w:t>озимому</w:t>
      </w:r>
      <w:r>
        <w:rPr>
          <w:sz w:val="28"/>
          <w:szCs w:val="28"/>
        </w:rPr>
        <w:t xml:space="preserve"> хворобою було охоплено 9-10</w:t>
      </w:r>
      <w:r w:rsidRPr="005506C6">
        <w:rPr>
          <w:sz w:val="28"/>
          <w:szCs w:val="28"/>
        </w:rPr>
        <w:t>% площ</w:t>
      </w:r>
      <w:r>
        <w:rPr>
          <w:sz w:val="28"/>
          <w:szCs w:val="28"/>
        </w:rPr>
        <w:t>, де рівень</w:t>
      </w:r>
      <w:r w:rsidRPr="005506C6">
        <w:rPr>
          <w:sz w:val="28"/>
          <w:szCs w:val="28"/>
        </w:rPr>
        <w:t xml:space="preserve"> уражених колосків </w:t>
      </w:r>
      <w:r>
        <w:rPr>
          <w:sz w:val="28"/>
          <w:szCs w:val="28"/>
        </w:rPr>
        <w:t>становив</w:t>
      </w:r>
      <w:r w:rsidRPr="005506C6">
        <w:rPr>
          <w:sz w:val="28"/>
          <w:szCs w:val="28"/>
        </w:rPr>
        <w:t xml:space="preserve"> </w:t>
      </w:r>
      <w:r>
        <w:rPr>
          <w:sz w:val="28"/>
          <w:szCs w:val="28"/>
        </w:rPr>
        <w:t>0,8-</w:t>
      </w:r>
      <w:r w:rsidRPr="005506C6">
        <w:rPr>
          <w:sz w:val="28"/>
          <w:szCs w:val="28"/>
        </w:rPr>
        <w:t>1</w:t>
      </w:r>
      <w:r>
        <w:rPr>
          <w:sz w:val="28"/>
          <w:szCs w:val="28"/>
        </w:rPr>
        <w:t>,3</w:t>
      </w:r>
      <w:r w:rsidRPr="005506C6">
        <w:rPr>
          <w:sz w:val="28"/>
          <w:szCs w:val="28"/>
        </w:rPr>
        <w:t xml:space="preserve">%. </w:t>
      </w:r>
      <w:r w:rsidRPr="005506C6">
        <w:rPr>
          <w:b/>
          <w:bCs/>
          <w:sz w:val="28"/>
          <w:szCs w:val="28"/>
        </w:rPr>
        <w:t>Борошниста роса</w:t>
      </w:r>
      <w:r w:rsidRPr="005506C6">
        <w:rPr>
          <w:sz w:val="28"/>
          <w:szCs w:val="28"/>
        </w:rPr>
        <w:t xml:space="preserve"> </w:t>
      </w:r>
      <w:r w:rsidRPr="00CA3126">
        <w:rPr>
          <w:sz w:val="28"/>
          <w:szCs w:val="28"/>
        </w:rPr>
        <w:t>(</w:t>
      </w:r>
      <w:proofErr w:type="spellStart"/>
      <w:r w:rsidRPr="005506C6">
        <w:rPr>
          <w:i/>
          <w:iCs/>
          <w:sz w:val="28"/>
          <w:szCs w:val="28"/>
        </w:rPr>
        <w:t>Blumeria</w:t>
      </w:r>
      <w:proofErr w:type="spellEnd"/>
      <w:r w:rsidRPr="005506C6">
        <w:rPr>
          <w:i/>
          <w:iCs/>
          <w:sz w:val="28"/>
          <w:szCs w:val="28"/>
        </w:rPr>
        <w:t xml:space="preserve"> </w:t>
      </w:r>
      <w:proofErr w:type="spellStart"/>
      <w:r w:rsidRPr="005506C6">
        <w:rPr>
          <w:i/>
          <w:iCs/>
          <w:sz w:val="28"/>
          <w:szCs w:val="28"/>
        </w:rPr>
        <w:t>graminis</w:t>
      </w:r>
      <w:proofErr w:type="spellEnd"/>
      <w:r w:rsidRPr="005506C6">
        <w:rPr>
          <w:i/>
          <w:iCs/>
          <w:sz w:val="28"/>
          <w:szCs w:val="28"/>
        </w:rPr>
        <w:t xml:space="preserve"> </w:t>
      </w:r>
      <w:r w:rsidRPr="00CA3126">
        <w:rPr>
          <w:sz w:val="28"/>
          <w:szCs w:val="28"/>
        </w:rPr>
        <w:t xml:space="preserve">(DC) </w:t>
      </w:r>
      <w:proofErr w:type="spellStart"/>
      <w:r w:rsidRPr="00CA3126">
        <w:rPr>
          <w:sz w:val="28"/>
          <w:szCs w:val="28"/>
        </w:rPr>
        <w:t>Speer</w:t>
      </w:r>
      <w:proofErr w:type="spellEnd"/>
      <w:r w:rsidRPr="00CA3126">
        <w:rPr>
          <w:sz w:val="28"/>
          <w:szCs w:val="28"/>
        </w:rPr>
        <w:t>.)</w:t>
      </w:r>
      <w:r w:rsidRPr="005506C6">
        <w:rPr>
          <w:b/>
          <w:sz w:val="28"/>
          <w:szCs w:val="28"/>
        </w:rPr>
        <w:t xml:space="preserve"> </w:t>
      </w:r>
      <w:r w:rsidRPr="00C562B7">
        <w:rPr>
          <w:bCs/>
          <w:sz w:val="28"/>
          <w:szCs w:val="28"/>
        </w:rPr>
        <w:t xml:space="preserve">на колосі </w:t>
      </w:r>
      <w:r w:rsidRPr="005506C6">
        <w:rPr>
          <w:sz w:val="28"/>
          <w:szCs w:val="28"/>
        </w:rPr>
        <w:t>відмічена у посівах Волинської,</w:t>
      </w:r>
      <w:r>
        <w:rPr>
          <w:sz w:val="28"/>
          <w:szCs w:val="28"/>
        </w:rPr>
        <w:t xml:space="preserve"> Тернопільської, Хмельницької</w:t>
      </w:r>
      <w:r w:rsidRPr="005506C6">
        <w:rPr>
          <w:sz w:val="28"/>
          <w:szCs w:val="28"/>
        </w:rPr>
        <w:t xml:space="preserve"> областей на </w:t>
      </w:r>
      <w:r w:rsidRPr="00C562B7">
        <w:rPr>
          <w:b/>
          <w:bCs/>
          <w:i/>
          <w:iCs/>
          <w:sz w:val="28"/>
          <w:szCs w:val="28"/>
        </w:rPr>
        <w:t>озимій пшениці</w:t>
      </w:r>
      <w:r w:rsidRPr="005506C6">
        <w:rPr>
          <w:sz w:val="28"/>
          <w:szCs w:val="28"/>
        </w:rPr>
        <w:t xml:space="preserve"> </w:t>
      </w:r>
      <w:r>
        <w:rPr>
          <w:sz w:val="28"/>
          <w:szCs w:val="28"/>
        </w:rPr>
        <w:t>з ураженням колосків</w:t>
      </w:r>
      <w:r w:rsidRPr="005506C6">
        <w:rPr>
          <w:sz w:val="28"/>
          <w:szCs w:val="28"/>
        </w:rPr>
        <w:t xml:space="preserve"> </w:t>
      </w:r>
      <w:r>
        <w:rPr>
          <w:sz w:val="28"/>
          <w:szCs w:val="28"/>
        </w:rPr>
        <w:t>1,2-5</w:t>
      </w:r>
      <w:r w:rsidRPr="005506C6">
        <w:rPr>
          <w:sz w:val="28"/>
          <w:szCs w:val="28"/>
        </w:rPr>
        <w:t xml:space="preserve">%, </w:t>
      </w:r>
      <w:r w:rsidRPr="00C562B7">
        <w:rPr>
          <w:b/>
          <w:bCs/>
          <w:i/>
          <w:iCs/>
          <w:sz w:val="28"/>
          <w:szCs w:val="28"/>
        </w:rPr>
        <w:t>ячмінь озимий</w:t>
      </w:r>
      <w:r w:rsidRPr="005506C6">
        <w:rPr>
          <w:sz w:val="28"/>
          <w:szCs w:val="28"/>
        </w:rPr>
        <w:t xml:space="preserve"> </w:t>
      </w:r>
      <w:r>
        <w:rPr>
          <w:sz w:val="28"/>
          <w:szCs w:val="28"/>
        </w:rPr>
        <w:t xml:space="preserve">та </w:t>
      </w:r>
      <w:r w:rsidRPr="0080311D">
        <w:rPr>
          <w:b/>
          <w:bCs/>
          <w:i/>
          <w:iCs/>
          <w:sz w:val="28"/>
          <w:szCs w:val="28"/>
        </w:rPr>
        <w:t>ярий</w:t>
      </w:r>
      <w:r>
        <w:rPr>
          <w:sz w:val="28"/>
          <w:szCs w:val="28"/>
        </w:rPr>
        <w:t xml:space="preserve"> на 0,5-6</w:t>
      </w:r>
      <w:r w:rsidRPr="005506C6">
        <w:rPr>
          <w:sz w:val="28"/>
          <w:szCs w:val="28"/>
        </w:rPr>
        <w:t xml:space="preserve">% колосків; </w:t>
      </w:r>
      <w:r w:rsidRPr="00C562B7">
        <w:rPr>
          <w:b/>
          <w:bCs/>
          <w:i/>
          <w:iCs/>
          <w:sz w:val="28"/>
          <w:szCs w:val="28"/>
        </w:rPr>
        <w:t>жита озимого</w:t>
      </w:r>
      <w:r>
        <w:rPr>
          <w:sz w:val="28"/>
          <w:szCs w:val="28"/>
        </w:rPr>
        <w:t xml:space="preserve"> </w:t>
      </w:r>
      <w:r w:rsidRPr="005506C6">
        <w:rPr>
          <w:sz w:val="28"/>
          <w:szCs w:val="28"/>
        </w:rPr>
        <w:t xml:space="preserve">у Волинській </w:t>
      </w:r>
      <w:r>
        <w:rPr>
          <w:sz w:val="28"/>
          <w:szCs w:val="28"/>
        </w:rPr>
        <w:t xml:space="preserve">та Тернопільської </w:t>
      </w:r>
      <w:r w:rsidRPr="005506C6">
        <w:rPr>
          <w:sz w:val="28"/>
          <w:szCs w:val="28"/>
        </w:rPr>
        <w:t>област</w:t>
      </w:r>
      <w:r>
        <w:rPr>
          <w:sz w:val="28"/>
          <w:szCs w:val="28"/>
        </w:rPr>
        <w:t>ей</w:t>
      </w:r>
      <w:r w:rsidRPr="005506C6">
        <w:rPr>
          <w:sz w:val="28"/>
          <w:szCs w:val="28"/>
        </w:rPr>
        <w:t xml:space="preserve"> </w:t>
      </w:r>
      <w:r>
        <w:rPr>
          <w:sz w:val="28"/>
          <w:szCs w:val="28"/>
        </w:rPr>
        <w:t>до 2,5</w:t>
      </w:r>
      <w:r w:rsidRPr="005506C6">
        <w:rPr>
          <w:sz w:val="28"/>
          <w:szCs w:val="28"/>
        </w:rPr>
        <w:t xml:space="preserve">% </w:t>
      </w:r>
      <w:r>
        <w:rPr>
          <w:sz w:val="28"/>
          <w:szCs w:val="28"/>
        </w:rPr>
        <w:t xml:space="preserve">колосків; на </w:t>
      </w:r>
      <w:r w:rsidRPr="003E4545">
        <w:rPr>
          <w:b/>
          <w:bCs/>
          <w:i/>
          <w:iCs/>
          <w:sz w:val="28"/>
          <w:szCs w:val="28"/>
        </w:rPr>
        <w:t>вівсі</w:t>
      </w:r>
      <w:r>
        <w:rPr>
          <w:sz w:val="28"/>
          <w:szCs w:val="28"/>
        </w:rPr>
        <w:t xml:space="preserve"> в Тернопільській області – 0,5% колосків. </w:t>
      </w:r>
      <w:r w:rsidRPr="00BD50E4">
        <w:rPr>
          <w:b/>
          <w:bCs/>
          <w:sz w:val="28"/>
          <w:szCs w:val="28"/>
        </w:rPr>
        <w:t xml:space="preserve">Іржу </w:t>
      </w:r>
      <w:r>
        <w:rPr>
          <w:sz w:val="28"/>
          <w:szCs w:val="28"/>
        </w:rPr>
        <w:t xml:space="preserve">в посівах </w:t>
      </w:r>
      <w:r w:rsidRPr="009B5A1E">
        <w:rPr>
          <w:b/>
          <w:bCs/>
          <w:i/>
          <w:iCs/>
          <w:sz w:val="28"/>
          <w:szCs w:val="28"/>
        </w:rPr>
        <w:t>озимих пшениці</w:t>
      </w:r>
      <w:r>
        <w:rPr>
          <w:sz w:val="28"/>
          <w:szCs w:val="28"/>
        </w:rPr>
        <w:t xml:space="preserve">, </w:t>
      </w:r>
      <w:r w:rsidRPr="009B5A1E">
        <w:rPr>
          <w:b/>
          <w:bCs/>
          <w:i/>
          <w:iCs/>
          <w:sz w:val="28"/>
          <w:szCs w:val="28"/>
        </w:rPr>
        <w:t>жита</w:t>
      </w:r>
      <w:r>
        <w:rPr>
          <w:sz w:val="28"/>
          <w:szCs w:val="28"/>
        </w:rPr>
        <w:t xml:space="preserve">, </w:t>
      </w:r>
      <w:r w:rsidRPr="009B5A1E">
        <w:rPr>
          <w:b/>
          <w:bCs/>
          <w:i/>
          <w:iCs/>
          <w:sz w:val="28"/>
          <w:szCs w:val="28"/>
        </w:rPr>
        <w:t>ячменю</w:t>
      </w:r>
      <w:r>
        <w:rPr>
          <w:sz w:val="28"/>
          <w:szCs w:val="28"/>
        </w:rPr>
        <w:t xml:space="preserve"> відмічали на 3-5% колосків у господарствах Волинської області.</w:t>
      </w:r>
    </w:p>
    <w:p w14:paraId="312FA397" w14:textId="77777777" w:rsidR="000A6472" w:rsidRPr="005506C6" w:rsidRDefault="000A6472" w:rsidP="000A6472">
      <w:pPr>
        <w:ind w:firstLine="851"/>
        <w:jc w:val="both"/>
        <w:rPr>
          <w:i/>
          <w:sz w:val="28"/>
          <w:szCs w:val="28"/>
        </w:rPr>
      </w:pPr>
      <w:r w:rsidRPr="005506C6">
        <w:rPr>
          <w:b/>
          <w:sz w:val="28"/>
          <w:szCs w:val="28"/>
        </w:rPr>
        <w:t>Бактеріоз</w:t>
      </w:r>
      <w:r w:rsidRPr="005506C6">
        <w:rPr>
          <w:sz w:val="28"/>
          <w:szCs w:val="28"/>
        </w:rPr>
        <w:t xml:space="preserve"> </w:t>
      </w:r>
      <w:r w:rsidRPr="00CA3126">
        <w:rPr>
          <w:sz w:val="28"/>
          <w:szCs w:val="28"/>
        </w:rPr>
        <w:t>(</w:t>
      </w:r>
      <w:r w:rsidRPr="005506C6">
        <w:rPr>
          <w:i/>
          <w:iCs/>
          <w:sz w:val="28"/>
          <w:szCs w:val="28"/>
          <w:lang w:val="en-US"/>
        </w:rPr>
        <w:t>Pseudomonas</w:t>
      </w:r>
      <w:r w:rsidRPr="005506C6">
        <w:rPr>
          <w:i/>
          <w:iCs/>
          <w:sz w:val="28"/>
          <w:szCs w:val="28"/>
        </w:rPr>
        <w:t xml:space="preserve"> </w:t>
      </w:r>
      <w:proofErr w:type="spellStart"/>
      <w:r w:rsidRPr="005506C6">
        <w:rPr>
          <w:i/>
          <w:iCs/>
          <w:sz w:val="28"/>
          <w:szCs w:val="28"/>
          <w:lang w:val="en-US"/>
        </w:rPr>
        <w:t>syringae</w:t>
      </w:r>
      <w:proofErr w:type="spellEnd"/>
      <w:r w:rsidRPr="005506C6">
        <w:rPr>
          <w:i/>
          <w:iCs/>
          <w:sz w:val="28"/>
          <w:szCs w:val="28"/>
        </w:rPr>
        <w:t xml:space="preserve"> </w:t>
      </w:r>
      <w:proofErr w:type="spellStart"/>
      <w:r w:rsidRPr="00CA3126">
        <w:rPr>
          <w:sz w:val="28"/>
          <w:szCs w:val="28"/>
          <w:lang w:val="en-US"/>
        </w:rPr>
        <w:t>pv</w:t>
      </w:r>
      <w:proofErr w:type="spellEnd"/>
      <w:r w:rsidRPr="00CA3126">
        <w:rPr>
          <w:sz w:val="28"/>
          <w:szCs w:val="28"/>
        </w:rPr>
        <w:t>.,</w:t>
      </w:r>
      <w:r w:rsidRPr="005506C6">
        <w:rPr>
          <w:i/>
          <w:iCs/>
          <w:sz w:val="28"/>
          <w:szCs w:val="28"/>
        </w:rPr>
        <w:t xml:space="preserve"> </w:t>
      </w:r>
      <w:r w:rsidRPr="005506C6">
        <w:rPr>
          <w:i/>
          <w:iCs/>
          <w:sz w:val="28"/>
          <w:szCs w:val="28"/>
          <w:lang w:val="en-US"/>
        </w:rPr>
        <w:t>Xanthomonas</w:t>
      </w:r>
      <w:r w:rsidRPr="005506C6">
        <w:rPr>
          <w:i/>
          <w:iCs/>
          <w:sz w:val="28"/>
          <w:szCs w:val="28"/>
        </w:rPr>
        <w:t xml:space="preserve"> </w:t>
      </w:r>
      <w:proofErr w:type="spellStart"/>
      <w:r w:rsidRPr="005506C6">
        <w:rPr>
          <w:i/>
          <w:iCs/>
          <w:sz w:val="28"/>
          <w:szCs w:val="28"/>
          <w:lang w:val="en-US"/>
        </w:rPr>
        <w:t>translucenc</w:t>
      </w:r>
      <w:proofErr w:type="spellEnd"/>
      <w:r w:rsidRPr="005506C6">
        <w:rPr>
          <w:i/>
          <w:iCs/>
          <w:sz w:val="28"/>
          <w:szCs w:val="28"/>
        </w:rPr>
        <w:t xml:space="preserve"> </w:t>
      </w:r>
      <w:r w:rsidRPr="00CA3126">
        <w:rPr>
          <w:sz w:val="28"/>
          <w:szCs w:val="28"/>
          <w:lang w:val="en-US"/>
        </w:rPr>
        <w:t>Dowson</w:t>
      </w:r>
      <w:r w:rsidRPr="00CA3126">
        <w:rPr>
          <w:sz w:val="28"/>
          <w:szCs w:val="28"/>
        </w:rPr>
        <w:t>.</w:t>
      </w:r>
      <w:proofErr w:type="gramStart"/>
      <w:r w:rsidRPr="00CA3126">
        <w:rPr>
          <w:sz w:val="28"/>
          <w:szCs w:val="28"/>
        </w:rPr>
        <w:t>)</w:t>
      </w:r>
      <w:r w:rsidRPr="005506C6">
        <w:rPr>
          <w:i/>
          <w:sz w:val="28"/>
          <w:szCs w:val="28"/>
        </w:rPr>
        <w:t xml:space="preserve"> </w:t>
      </w:r>
      <w:r>
        <w:rPr>
          <w:sz w:val="28"/>
          <w:szCs w:val="28"/>
        </w:rPr>
        <w:t xml:space="preserve">відмічали в господарствах </w:t>
      </w:r>
      <w:r w:rsidRPr="005506C6">
        <w:rPr>
          <w:rFonts w:eastAsia="Calibri"/>
          <w:sz w:val="28"/>
          <w:szCs w:val="28"/>
        </w:rPr>
        <w:t>Тернопільськ</w:t>
      </w:r>
      <w:r>
        <w:rPr>
          <w:rFonts w:eastAsia="Calibri"/>
          <w:sz w:val="28"/>
          <w:szCs w:val="28"/>
        </w:rPr>
        <w:t>ої</w:t>
      </w:r>
      <w:r w:rsidRPr="005506C6">
        <w:rPr>
          <w:rFonts w:eastAsia="Calibri"/>
          <w:sz w:val="28"/>
          <w:szCs w:val="28"/>
        </w:rPr>
        <w:t xml:space="preserve"> області </w:t>
      </w:r>
      <w:r>
        <w:rPr>
          <w:sz w:val="28"/>
          <w:szCs w:val="28"/>
        </w:rPr>
        <w:t xml:space="preserve">у посівах </w:t>
      </w:r>
      <w:r w:rsidRPr="00142B6F">
        <w:rPr>
          <w:b/>
          <w:bCs/>
          <w:i/>
          <w:iCs/>
          <w:sz w:val="28"/>
          <w:szCs w:val="28"/>
        </w:rPr>
        <w:t>озимої</w:t>
      </w:r>
      <w:r>
        <w:rPr>
          <w:sz w:val="28"/>
          <w:szCs w:val="28"/>
        </w:rPr>
        <w:t xml:space="preserve"> і </w:t>
      </w:r>
      <w:r w:rsidRPr="00142B6F">
        <w:rPr>
          <w:b/>
          <w:bCs/>
          <w:i/>
          <w:iCs/>
          <w:sz w:val="28"/>
          <w:szCs w:val="28"/>
        </w:rPr>
        <w:t>ярої пшениці</w:t>
      </w:r>
      <w:r>
        <w:rPr>
          <w:sz w:val="28"/>
          <w:szCs w:val="28"/>
        </w:rPr>
        <w:t xml:space="preserve"> на 4% площ, де відсоток уражених колосків становив</w:t>
      </w:r>
      <w:proofErr w:type="gramEnd"/>
      <w:r>
        <w:rPr>
          <w:sz w:val="28"/>
          <w:szCs w:val="28"/>
        </w:rPr>
        <w:t xml:space="preserve"> 0,6%. Також х</w:t>
      </w:r>
      <w:r w:rsidRPr="005506C6">
        <w:rPr>
          <w:rFonts w:eastAsia="Calibri"/>
          <w:sz w:val="28"/>
          <w:szCs w:val="28"/>
        </w:rPr>
        <w:t>воробою було уражено 0,</w:t>
      </w:r>
      <w:r>
        <w:rPr>
          <w:rFonts w:eastAsia="Calibri"/>
          <w:sz w:val="28"/>
          <w:szCs w:val="28"/>
        </w:rPr>
        <w:t>5</w:t>
      </w:r>
      <w:r w:rsidRPr="005506C6">
        <w:rPr>
          <w:rFonts w:eastAsia="Calibri"/>
          <w:sz w:val="28"/>
          <w:szCs w:val="28"/>
        </w:rPr>
        <w:t xml:space="preserve">% колосків </w:t>
      </w:r>
      <w:r w:rsidRPr="00142B6F">
        <w:rPr>
          <w:rFonts w:eastAsia="Calibri"/>
          <w:b/>
          <w:bCs/>
          <w:i/>
          <w:iCs/>
          <w:sz w:val="28"/>
          <w:szCs w:val="28"/>
        </w:rPr>
        <w:t xml:space="preserve">озимого </w:t>
      </w:r>
      <w:r>
        <w:rPr>
          <w:rFonts w:eastAsia="Calibri"/>
          <w:sz w:val="28"/>
          <w:szCs w:val="28"/>
        </w:rPr>
        <w:t xml:space="preserve">і </w:t>
      </w:r>
      <w:r w:rsidRPr="00142B6F">
        <w:rPr>
          <w:rFonts w:eastAsia="Calibri"/>
          <w:b/>
          <w:bCs/>
          <w:i/>
          <w:iCs/>
          <w:sz w:val="28"/>
          <w:szCs w:val="28"/>
        </w:rPr>
        <w:t>ярого ячменю</w:t>
      </w:r>
      <w:r>
        <w:rPr>
          <w:rFonts w:eastAsia="Calibri"/>
          <w:sz w:val="28"/>
          <w:szCs w:val="28"/>
        </w:rPr>
        <w:t xml:space="preserve">, </w:t>
      </w:r>
      <w:r w:rsidRPr="00142B6F">
        <w:rPr>
          <w:rFonts w:eastAsia="Calibri"/>
          <w:b/>
          <w:bCs/>
          <w:i/>
          <w:iCs/>
          <w:sz w:val="28"/>
          <w:szCs w:val="28"/>
        </w:rPr>
        <w:t>вівса</w:t>
      </w:r>
      <w:r>
        <w:rPr>
          <w:rFonts w:eastAsia="Calibri"/>
          <w:sz w:val="28"/>
          <w:szCs w:val="28"/>
        </w:rPr>
        <w:t>.</w:t>
      </w:r>
      <w:r w:rsidRPr="005506C6">
        <w:rPr>
          <w:rFonts w:eastAsia="Calibri"/>
          <w:sz w:val="28"/>
          <w:szCs w:val="28"/>
        </w:rPr>
        <w:t xml:space="preserve"> </w:t>
      </w:r>
    </w:p>
    <w:p w14:paraId="0BA3A08A" w14:textId="77777777" w:rsidR="000A6472" w:rsidRPr="005506C6" w:rsidRDefault="000A6472" w:rsidP="000A6472">
      <w:pPr>
        <w:ind w:firstLine="851"/>
        <w:jc w:val="both"/>
        <w:rPr>
          <w:i/>
          <w:sz w:val="28"/>
          <w:szCs w:val="28"/>
        </w:rPr>
      </w:pPr>
      <w:r w:rsidRPr="005506C6">
        <w:rPr>
          <w:iCs/>
          <w:sz w:val="28"/>
          <w:szCs w:val="28"/>
        </w:rPr>
        <w:t>У</w:t>
      </w:r>
      <w:r w:rsidRPr="005506C6">
        <w:rPr>
          <w:rFonts w:eastAsia="Calibri"/>
          <w:iCs/>
          <w:sz w:val="28"/>
          <w:szCs w:val="28"/>
          <w:lang w:val="ru-RU"/>
        </w:rPr>
        <w:t xml:space="preserve"> </w:t>
      </w:r>
      <w:r w:rsidRPr="005506C6">
        <w:rPr>
          <w:rFonts w:eastAsia="Calibri"/>
          <w:sz w:val="28"/>
          <w:szCs w:val="28"/>
          <w:lang w:val="ru-RU"/>
        </w:rPr>
        <w:t>202</w:t>
      </w:r>
      <w:r>
        <w:rPr>
          <w:rFonts w:eastAsia="Calibri"/>
          <w:sz w:val="28"/>
          <w:szCs w:val="28"/>
          <w:lang w:val="ru-RU"/>
        </w:rPr>
        <w:t>6</w:t>
      </w:r>
      <w:r w:rsidRPr="005506C6">
        <w:rPr>
          <w:rFonts w:eastAsia="Calibri"/>
          <w:sz w:val="28"/>
          <w:szCs w:val="28"/>
          <w:lang w:val="ru-RU"/>
        </w:rPr>
        <w:t xml:space="preserve"> р., за </w:t>
      </w:r>
      <w:proofErr w:type="spellStart"/>
      <w:r w:rsidRPr="005506C6">
        <w:rPr>
          <w:rFonts w:eastAsia="Calibri"/>
          <w:sz w:val="28"/>
          <w:szCs w:val="28"/>
          <w:lang w:val="ru-RU"/>
        </w:rPr>
        <w:t>сприятливих</w:t>
      </w:r>
      <w:proofErr w:type="spellEnd"/>
      <w:r w:rsidRPr="005506C6">
        <w:rPr>
          <w:rFonts w:eastAsia="Calibri"/>
          <w:sz w:val="28"/>
          <w:szCs w:val="28"/>
          <w:lang w:val="ru-RU"/>
        </w:rPr>
        <w:t xml:space="preserve"> </w:t>
      </w:r>
      <w:proofErr w:type="spellStart"/>
      <w:r w:rsidRPr="005506C6">
        <w:rPr>
          <w:rFonts w:eastAsia="Calibri"/>
          <w:sz w:val="28"/>
          <w:szCs w:val="28"/>
          <w:lang w:val="ru-RU"/>
        </w:rPr>
        <w:t>погодних</w:t>
      </w:r>
      <w:proofErr w:type="spellEnd"/>
      <w:r w:rsidRPr="005506C6">
        <w:rPr>
          <w:rFonts w:eastAsia="Calibri"/>
          <w:sz w:val="28"/>
          <w:szCs w:val="28"/>
          <w:lang w:val="ru-RU"/>
        </w:rPr>
        <w:t xml:space="preserve"> умов (волога, тепла погода з </w:t>
      </w:r>
      <w:proofErr w:type="spellStart"/>
      <w:r w:rsidRPr="005506C6">
        <w:rPr>
          <w:rFonts w:eastAsia="Calibri"/>
          <w:sz w:val="28"/>
          <w:szCs w:val="28"/>
          <w:lang w:val="ru-RU"/>
        </w:rPr>
        <w:t>частими</w:t>
      </w:r>
      <w:proofErr w:type="spellEnd"/>
      <w:r w:rsidRPr="005506C6">
        <w:rPr>
          <w:rFonts w:eastAsia="Calibri"/>
          <w:sz w:val="28"/>
          <w:szCs w:val="28"/>
          <w:lang w:val="ru-RU"/>
        </w:rPr>
        <w:t xml:space="preserve"> </w:t>
      </w:r>
      <w:proofErr w:type="spellStart"/>
      <w:r w:rsidRPr="005506C6">
        <w:rPr>
          <w:rFonts w:eastAsia="Calibri"/>
          <w:sz w:val="28"/>
          <w:szCs w:val="28"/>
          <w:lang w:val="ru-RU"/>
        </w:rPr>
        <w:t>дощами</w:t>
      </w:r>
      <w:proofErr w:type="spellEnd"/>
      <w:r w:rsidRPr="005506C6">
        <w:rPr>
          <w:rFonts w:eastAsia="Calibri"/>
          <w:sz w:val="28"/>
          <w:szCs w:val="28"/>
          <w:lang w:val="ru-RU"/>
        </w:rPr>
        <w:t xml:space="preserve"> в </w:t>
      </w:r>
      <w:proofErr w:type="spellStart"/>
      <w:r w:rsidRPr="005506C6">
        <w:rPr>
          <w:rFonts w:eastAsia="Calibri"/>
          <w:sz w:val="28"/>
          <w:szCs w:val="28"/>
          <w:lang w:val="ru-RU"/>
        </w:rPr>
        <w:t>період</w:t>
      </w:r>
      <w:proofErr w:type="spellEnd"/>
      <w:r w:rsidRPr="005506C6">
        <w:rPr>
          <w:rFonts w:eastAsia="Calibri"/>
          <w:sz w:val="28"/>
          <w:szCs w:val="28"/>
          <w:lang w:val="ru-RU"/>
        </w:rPr>
        <w:t xml:space="preserve"> </w:t>
      </w:r>
      <w:proofErr w:type="spellStart"/>
      <w:r w:rsidRPr="005506C6">
        <w:rPr>
          <w:rFonts w:eastAsia="Calibri"/>
          <w:sz w:val="28"/>
          <w:szCs w:val="28"/>
          <w:lang w:val="ru-RU"/>
        </w:rPr>
        <w:t>достигання</w:t>
      </w:r>
      <w:proofErr w:type="spellEnd"/>
      <w:r w:rsidRPr="005506C6">
        <w:rPr>
          <w:rFonts w:eastAsia="Calibri"/>
          <w:sz w:val="28"/>
          <w:szCs w:val="28"/>
          <w:lang w:val="ru-RU"/>
        </w:rPr>
        <w:t xml:space="preserve">) при </w:t>
      </w:r>
      <w:proofErr w:type="spellStart"/>
      <w:r w:rsidRPr="005506C6">
        <w:rPr>
          <w:rFonts w:eastAsia="Calibri"/>
          <w:sz w:val="28"/>
          <w:szCs w:val="28"/>
          <w:lang w:val="ru-RU"/>
        </w:rPr>
        <w:t>порушенні</w:t>
      </w:r>
      <w:proofErr w:type="spellEnd"/>
      <w:r w:rsidRPr="005506C6">
        <w:rPr>
          <w:rFonts w:eastAsia="Calibri"/>
          <w:sz w:val="28"/>
          <w:szCs w:val="28"/>
          <w:lang w:val="ru-RU"/>
        </w:rPr>
        <w:t xml:space="preserve"> </w:t>
      </w:r>
      <w:proofErr w:type="spellStart"/>
      <w:r w:rsidRPr="005506C6">
        <w:rPr>
          <w:rFonts w:eastAsia="Calibri"/>
          <w:sz w:val="28"/>
          <w:szCs w:val="28"/>
          <w:lang w:val="ru-RU"/>
        </w:rPr>
        <w:t>технологічних</w:t>
      </w:r>
      <w:proofErr w:type="spellEnd"/>
      <w:r w:rsidRPr="005506C6">
        <w:rPr>
          <w:rFonts w:eastAsia="Calibri"/>
          <w:sz w:val="28"/>
          <w:szCs w:val="28"/>
          <w:lang w:val="ru-RU"/>
        </w:rPr>
        <w:t xml:space="preserve"> </w:t>
      </w:r>
      <w:proofErr w:type="spellStart"/>
      <w:r w:rsidRPr="005506C6">
        <w:rPr>
          <w:rFonts w:eastAsia="Calibri"/>
          <w:sz w:val="28"/>
          <w:szCs w:val="28"/>
          <w:lang w:val="ru-RU"/>
        </w:rPr>
        <w:t>процесів</w:t>
      </w:r>
      <w:proofErr w:type="spellEnd"/>
      <w:r w:rsidRPr="005506C6">
        <w:rPr>
          <w:rFonts w:eastAsia="Calibri"/>
          <w:sz w:val="28"/>
          <w:szCs w:val="28"/>
          <w:lang w:val="ru-RU"/>
        </w:rPr>
        <w:t xml:space="preserve"> </w:t>
      </w:r>
      <w:proofErr w:type="spellStart"/>
      <w:r w:rsidRPr="005506C6">
        <w:rPr>
          <w:rFonts w:eastAsia="Calibri"/>
          <w:sz w:val="28"/>
          <w:szCs w:val="28"/>
          <w:lang w:val="ru-RU"/>
        </w:rPr>
        <w:t>вирощування</w:t>
      </w:r>
      <w:proofErr w:type="spellEnd"/>
      <w:r w:rsidRPr="005506C6">
        <w:rPr>
          <w:rFonts w:eastAsia="Calibri"/>
          <w:sz w:val="28"/>
          <w:szCs w:val="28"/>
          <w:lang w:val="ru-RU"/>
        </w:rPr>
        <w:t xml:space="preserve"> та </w:t>
      </w:r>
      <w:proofErr w:type="spellStart"/>
      <w:r w:rsidRPr="005506C6">
        <w:rPr>
          <w:rFonts w:eastAsia="Calibri"/>
          <w:sz w:val="28"/>
          <w:szCs w:val="28"/>
          <w:lang w:val="ru-RU"/>
        </w:rPr>
        <w:t>враховуючи</w:t>
      </w:r>
      <w:proofErr w:type="spellEnd"/>
      <w:r w:rsidRPr="005506C6">
        <w:rPr>
          <w:rFonts w:eastAsia="Calibri"/>
          <w:sz w:val="28"/>
          <w:szCs w:val="28"/>
          <w:lang w:val="ru-RU"/>
        </w:rPr>
        <w:t xml:space="preserve"> </w:t>
      </w:r>
      <w:proofErr w:type="spellStart"/>
      <w:r w:rsidRPr="005506C6">
        <w:rPr>
          <w:rFonts w:eastAsia="Calibri"/>
          <w:sz w:val="28"/>
          <w:szCs w:val="28"/>
          <w:lang w:val="ru-RU"/>
        </w:rPr>
        <w:t>наявний</w:t>
      </w:r>
      <w:proofErr w:type="spellEnd"/>
      <w:r w:rsidRPr="005506C6">
        <w:rPr>
          <w:rFonts w:eastAsia="Calibri"/>
          <w:sz w:val="28"/>
          <w:szCs w:val="28"/>
          <w:lang w:val="ru-RU"/>
        </w:rPr>
        <w:t xml:space="preserve"> </w:t>
      </w:r>
      <w:proofErr w:type="spellStart"/>
      <w:r w:rsidRPr="005506C6">
        <w:rPr>
          <w:rFonts w:eastAsia="Calibri"/>
          <w:sz w:val="28"/>
          <w:szCs w:val="28"/>
          <w:lang w:val="ru-RU"/>
        </w:rPr>
        <w:t>рівень</w:t>
      </w:r>
      <w:proofErr w:type="spellEnd"/>
      <w:r w:rsidRPr="005506C6">
        <w:rPr>
          <w:rFonts w:eastAsia="Calibri"/>
          <w:sz w:val="28"/>
          <w:szCs w:val="28"/>
          <w:lang w:val="ru-RU"/>
        </w:rPr>
        <w:t xml:space="preserve"> </w:t>
      </w:r>
      <w:proofErr w:type="spellStart"/>
      <w:r w:rsidRPr="005506C6">
        <w:rPr>
          <w:rFonts w:eastAsia="Calibri"/>
          <w:sz w:val="28"/>
          <w:szCs w:val="28"/>
          <w:lang w:val="ru-RU"/>
        </w:rPr>
        <w:t>інфекції</w:t>
      </w:r>
      <w:proofErr w:type="spellEnd"/>
      <w:r w:rsidRPr="005506C6">
        <w:rPr>
          <w:rFonts w:eastAsia="Calibri"/>
          <w:sz w:val="28"/>
          <w:szCs w:val="28"/>
          <w:lang w:val="ru-RU"/>
        </w:rPr>
        <w:t xml:space="preserve">, </w:t>
      </w:r>
      <w:proofErr w:type="spellStart"/>
      <w:r w:rsidRPr="005506C6">
        <w:rPr>
          <w:rFonts w:eastAsia="Calibri"/>
          <w:sz w:val="28"/>
          <w:szCs w:val="28"/>
          <w:lang w:val="ru-RU"/>
        </w:rPr>
        <w:t>можна</w:t>
      </w:r>
      <w:proofErr w:type="spellEnd"/>
      <w:r w:rsidRPr="005506C6">
        <w:rPr>
          <w:rFonts w:eastAsia="Calibri"/>
          <w:sz w:val="28"/>
          <w:szCs w:val="28"/>
          <w:lang w:val="ru-RU"/>
        </w:rPr>
        <w:t xml:space="preserve"> </w:t>
      </w:r>
      <w:proofErr w:type="spellStart"/>
      <w:r w:rsidRPr="005506C6">
        <w:rPr>
          <w:rFonts w:eastAsia="Calibri"/>
          <w:sz w:val="28"/>
          <w:szCs w:val="28"/>
          <w:lang w:val="ru-RU"/>
        </w:rPr>
        <w:t>прогнозувати</w:t>
      </w:r>
      <w:proofErr w:type="spellEnd"/>
      <w:r w:rsidRPr="005506C6">
        <w:rPr>
          <w:rFonts w:eastAsia="Calibri"/>
          <w:sz w:val="28"/>
          <w:szCs w:val="28"/>
          <w:lang w:val="ru-RU"/>
        </w:rPr>
        <w:t xml:space="preserve"> </w:t>
      </w:r>
      <w:proofErr w:type="spellStart"/>
      <w:r w:rsidRPr="005506C6">
        <w:rPr>
          <w:rFonts w:eastAsia="Calibri"/>
          <w:sz w:val="28"/>
          <w:szCs w:val="28"/>
          <w:lang w:val="ru-RU"/>
        </w:rPr>
        <w:t>зростання</w:t>
      </w:r>
      <w:proofErr w:type="spellEnd"/>
      <w:r w:rsidRPr="005506C6">
        <w:rPr>
          <w:rFonts w:eastAsia="Calibri"/>
          <w:sz w:val="28"/>
          <w:szCs w:val="28"/>
          <w:lang w:val="ru-RU"/>
        </w:rPr>
        <w:t xml:space="preserve"> </w:t>
      </w:r>
      <w:proofErr w:type="spellStart"/>
      <w:r w:rsidRPr="005506C6">
        <w:rPr>
          <w:rFonts w:eastAsia="Calibri"/>
          <w:sz w:val="28"/>
          <w:szCs w:val="28"/>
          <w:lang w:val="ru-RU"/>
        </w:rPr>
        <w:t>ураженості</w:t>
      </w:r>
      <w:proofErr w:type="spellEnd"/>
      <w:r w:rsidRPr="005506C6">
        <w:rPr>
          <w:rFonts w:eastAsia="Calibri"/>
          <w:sz w:val="28"/>
          <w:szCs w:val="28"/>
          <w:lang w:val="ru-RU"/>
        </w:rPr>
        <w:t xml:space="preserve"> хвороб колоса у </w:t>
      </w:r>
      <w:proofErr w:type="spellStart"/>
      <w:r w:rsidRPr="005506C6">
        <w:rPr>
          <w:rFonts w:eastAsia="Calibri"/>
          <w:sz w:val="28"/>
          <w:szCs w:val="28"/>
          <w:lang w:val="ru-RU"/>
        </w:rPr>
        <w:t>посівах</w:t>
      </w:r>
      <w:proofErr w:type="spellEnd"/>
      <w:r w:rsidRPr="005506C6">
        <w:rPr>
          <w:rFonts w:eastAsia="Calibri"/>
          <w:sz w:val="28"/>
          <w:szCs w:val="28"/>
          <w:lang w:val="ru-RU"/>
        </w:rPr>
        <w:t xml:space="preserve"> </w:t>
      </w:r>
      <w:proofErr w:type="spellStart"/>
      <w:r w:rsidRPr="005506C6">
        <w:rPr>
          <w:rFonts w:eastAsia="Calibri"/>
          <w:sz w:val="28"/>
          <w:szCs w:val="28"/>
          <w:lang w:val="ru-RU"/>
        </w:rPr>
        <w:t>зернових</w:t>
      </w:r>
      <w:proofErr w:type="spellEnd"/>
      <w:r w:rsidRPr="005506C6">
        <w:rPr>
          <w:rFonts w:eastAsia="Calibri"/>
          <w:sz w:val="28"/>
          <w:szCs w:val="28"/>
          <w:lang w:val="ru-RU"/>
        </w:rPr>
        <w:t xml:space="preserve"> </w:t>
      </w:r>
      <w:proofErr w:type="spellStart"/>
      <w:r w:rsidRPr="005506C6">
        <w:rPr>
          <w:rFonts w:eastAsia="Calibri"/>
          <w:sz w:val="28"/>
          <w:szCs w:val="28"/>
          <w:lang w:val="ru-RU"/>
        </w:rPr>
        <w:t>колосових</w:t>
      </w:r>
      <w:proofErr w:type="spellEnd"/>
      <w:r w:rsidRPr="005506C6">
        <w:rPr>
          <w:rFonts w:eastAsia="Calibri"/>
          <w:sz w:val="28"/>
          <w:szCs w:val="28"/>
          <w:lang w:val="ru-RU"/>
        </w:rPr>
        <w:t xml:space="preserve"> культур. </w:t>
      </w:r>
    </w:p>
    <w:p w14:paraId="1F5288F4" w14:textId="77777777" w:rsidR="000A6472" w:rsidRPr="005506C6" w:rsidRDefault="000A6472" w:rsidP="000A6472">
      <w:pPr>
        <w:spacing w:line="216" w:lineRule="auto"/>
        <w:ind w:firstLine="851"/>
        <w:jc w:val="center"/>
        <w:rPr>
          <w:b/>
          <w:sz w:val="28"/>
          <w:szCs w:val="28"/>
        </w:rPr>
      </w:pPr>
    </w:p>
    <w:p w14:paraId="3C5CC2AC" w14:textId="77777777" w:rsidR="000A6472" w:rsidRPr="005506C6" w:rsidRDefault="000A6472" w:rsidP="000A6472">
      <w:pPr>
        <w:widowControl w:val="0"/>
        <w:spacing w:line="216" w:lineRule="auto"/>
        <w:ind w:firstLine="851"/>
        <w:jc w:val="center"/>
        <w:rPr>
          <w:b/>
          <w:sz w:val="28"/>
          <w:szCs w:val="28"/>
        </w:rPr>
      </w:pPr>
      <w:r w:rsidRPr="005506C6">
        <w:rPr>
          <w:b/>
          <w:sz w:val="28"/>
          <w:szCs w:val="28"/>
        </w:rPr>
        <w:t>СИСТЕМА ЗАХИСТУ ЗЕРНОВИХ КОЛОСОВИХ КУЛЬТУР ВІД ШКІДНИКІВ І ХВОРОБ</w:t>
      </w:r>
    </w:p>
    <w:p w14:paraId="4DA505A5" w14:textId="77777777" w:rsidR="000A6472" w:rsidRPr="005506C6" w:rsidRDefault="000A6472" w:rsidP="000A6472">
      <w:pPr>
        <w:widowControl w:val="0"/>
        <w:spacing w:line="216" w:lineRule="auto"/>
        <w:ind w:firstLine="851"/>
        <w:jc w:val="center"/>
        <w:rPr>
          <w:b/>
          <w:sz w:val="28"/>
          <w:szCs w:val="28"/>
        </w:rPr>
      </w:pPr>
    </w:p>
    <w:p w14:paraId="4ED65784" w14:textId="77777777" w:rsidR="000A6472" w:rsidRPr="00DE74B1" w:rsidRDefault="000A6472" w:rsidP="000A6472">
      <w:pPr>
        <w:widowControl w:val="0"/>
        <w:spacing w:line="216" w:lineRule="auto"/>
        <w:ind w:firstLine="851"/>
        <w:jc w:val="center"/>
        <w:rPr>
          <w:i/>
        </w:rPr>
      </w:pPr>
      <w:r w:rsidRPr="00DE74B1">
        <w:rPr>
          <w:i/>
        </w:rPr>
        <w:t>(Рекомендації Інституту захисту рослин НААН)</w:t>
      </w:r>
    </w:p>
    <w:p w14:paraId="0FE85539" w14:textId="77777777" w:rsidR="000A6472" w:rsidRDefault="000A6472" w:rsidP="000A6472">
      <w:pPr>
        <w:widowControl w:val="0"/>
        <w:spacing w:line="216" w:lineRule="auto"/>
        <w:ind w:firstLine="851"/>
        <w:jc w:val="both"/>
        <w:rPr>
          <w:sz w:val="28"/>
          <w:szCs w:val="28"/>
        </w:rPr>
      </w:pPr>
    </w:p>
    <w:p w14:paraId="3B620097" w14:textId="5158E1F9" w:rsidR="008C6FB0" w:rsidRPr="005506C6" w:rsidRDefault="000A6472" w:rsidP="003270DE">
      <w:pPr>
        <w:widowControl w:val="0"/>
        <w:spacing w:line="216" w:lineRule="auto"/>
        <w:ind w:firstLine="851"/>
        <w:jc w:val="both"/>
        <w:rPr>
          <w:sz w:val="28"/>
          <w:szCs w:val="28"/>
        </w:rPr>
      </w:pPr>
      <w:r w:rsidRPr="005506C6">
        <w:rPr>
          <w:sz w:val="28"/>
          <w:szCs w:val="28"/>
        </w:rPr>
        <w:t>Комплексне поєднання організаційно-господарських, агротехнічних, селекційних, біологічних і хімічних заходів для регулювання фітосанітарного стану посівів на рівні, що забезпечує запобігання господарської відчутних втрат урожаю зерна від шкідливих організмів і збереження його якості – важлива умова високої захисної спроможності системи.</w:t>
      </w:r>
    </w:p>
    <w:p w14:paraId="082DFF9F" w14:textId="77777777" w:rsidR="000A6472" w:rsidRPr="005C77D8" w:rsidRDefault="000A6472" w:rsidP="000A6472">
      <w:pPr>
        <w:spacing w:line="216" w:lineRule="auto"/>
        <w:ind w:firstLine="709"/>
        <w:jc w:val="both"/>
      </w:pPr>
    </w:p>
    <w:tbl>
      <w:tblPr>
        <w:tblW w:w="9498"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1135"/>
        <w:gridCol w:w="1304"/>
        <w:gridCol w:w="2665"/>
        <w:gridCol w:w="4394"/>
      </w:tblGrid>
      <w:tr w:rsidR="000A6472" w:rsidRPr="005C77D8" w14:paraId="00C99A6D" w14:textId="77777777" w:rsidTr="00465F35">
        <w:trPr>
          <w:cantSplit/>
        </w:trPr>
        <w:tc>
          <w:tcPr>
            <w:tcW w:w="2439" w:type="dxa"/>
            <w:gridSpan w:val="2"/>
            <w:vAlign w:val="center"/>
          </w:tcPr>
          <w:p w14:paraId="67B425AA" w14:textId="77777777" w:rsidR="000A6472" w:rsidRPr="000D0200" w:rsidRDefault="000A6472" w:rsidP="00465F35">
            <w:pPr>
              <w:spacing w:line="216" w:lineRule="auto"/>
              <w:jc w:val="center"/>
              <w:rPr>
                <w:b/>
                <w:bCs/>
              </w:rPr>
            </w:pPr>
            <w:r w:rsidRPr="000D0200">
              <w:rPr>
                <w:b/>
                <w:bCs/>
              </w:rPr>
              <w:t>Строк проведення заходу</w:t>
            </w:r>
          </w:p>
        </w:tc>
        <w:tc>
          <w:tcPr>
            <w:tcW w:w="2665" w:type="dxa"/>
            <w:vMerge w:val="restart"/>
            <w:vAlign w:val="center"/>
          </w:tcPr>
          <w:p w14:paraId="0515DFBA" w14:textId="77777777" w:rsidR="000A6472" w:rsidRPr="000D0200" w:rsidRDefault="000A6472" w:rsidP="00465F35">
            <w:pPr>
              <w:spacing w:line="216" w:lineRule="auto"/>
              <w:jc w:val="center"/>
              <w:rPr>
                <w:b/>
                <w:bCs/>
              </w:rPr>
            </w:pPr>
            <w:r w:rsidRPr="000D0200">
              <w:rPr>
                <w:b/>
                <w:bCs/>
              </w:rPr>
              <w:t>Зона, шкідливі організми та умови проведення заходу</w:t>
            </w:r>
          </w:p>
        </w:tc>
        <w:tc>
          <w:tcPr>
            <w:tcW w:w="4394" w:type="dxa"/>
            <w:vMerge w:val="restart"/>
            <w:vAlign w:val="center"/>
          </w:tcPr>
          <w:p w14:paraId="33348470" w14:textId="77777777" w:rsidR="000A6472" w:rsidRPr="000D0200" w:rsidRDefault="000A6472" w:rsidP="00465F35">
            <w:pPr>
              <w:spacing w:line="216" w:lineRule="auto"/>
              <w:jc w:val="center"/>
              <w:rPr>
                <w:b/>
                <w:bCs/>
                <w:lang w:val="ru-RU"/>
              </w:rPr>
            </w:pPr>
            <w:r w:rsidRPr="000D0200">
              <w:rPr>
                <w:b/>
                <w:bCs/>
              </w:rPr>
              <w:t>Зміст заходу, препарати та їх норми витрати, кг, л/га, кг, л/т</w:t>
            </w:r>
          </w:p>
        </w:tc>
      </w:tr>
      <w:tr w:rsidR="000A6472" w:rsidRPr="009B5F29" w14:paraId="56245464" w14:textId="77777777" w:rsidTr="00465F35">
        <w:trPr>
          <w:cantSplit/>
        </w:trPr>
        <w:tc>
          <w:tcPr>
            <w:tcW w:w="1135" w:type="dxa"/>
            <w:vAlign w:val="center"/>
          </w:tcPr>
          <w:p w14:paraId="513603FD" w14:textId="77777777" w:rsidR="000A6472" w:rsidRPr="000D0200" w:rsidRDefault="000A6472" w:rsidP="00465F35">
            <w:pPr>
              <w:spacing w:line="216" w:lineRule="auto"/>
              <w:jc w:val="center"/>
              <w:rPr>
                <w:b/>
                <w:bCs/>
              </w:rPr>
            </w:pPr>
            <w:proofErr w:type="spellStart"/>
            <w:r>
              <w:rPr>
                <w:b/>
                <w:bCs/>
              </w:rPr>
              <w:t>календа-рний</w:t>
            </w:r>
            <w:proofErr w:type="spellEnd"/>
          </w:p>
        </w:tc>
        <w:tc>
          <w:tcPr>
            <w:tcW w:w="1304" w:type="dxa"/>
            <w:vAlign w:val="center"/>
          </w:tcPr>
          <w:p w14:paraId="2043EA30" w14:textId="77777777" w:rsidR="000A6472" w:rsidRPr="000D0200" w:rsidRDefault="000A6472" w:rsidP="00465F35">
            <w:pPr>
              <w:spacing w:line="216" w:lineRule="auto"/>
              <w:jc w:val="center"/>
              <w:rPr>
                <w:b/>
                <w:bCs/>
              </w:rPr>
            </w:pPr>
            <w:r w:rsidRPr="000D0200">
              <w:rPr>
                <w:b/>
                <w:bCs/>
              </w:rPr>
              <w:t>феноло</w:t>
            </w:r>
            <w:r w:rsidRPr="000D0200">
              <w:rPr>
                <w:b/>
                <w:bCs/>
              </w:rPr>
              <w:softHyphen/>
              <w:t>гічний</w:t>
            </w:r>
          </w:p>
        </w:tc>
        <w:tc>
          <w:tcPr>
            <w:tcW w:w="2665" w:type="dxa"/>
            <w:vMerge/>
            <w:vAlign w:val="center"/>
          </w:tcPr>
          <w:p w14:paraId="687BFA3E" w14:textId="77777777" w:rsidR="000A6472" w:rsidRPr="000D0200" w:rsidRDefault="000A6472" w:rsidP="00465F35">
            <w:pPr>
              <w:jc w:val="center"/>
              <w:rPr>
                <w:b/>
                <w:bCs/>
              </w:rPr>
            </w:pPr>
          </w:p>
        </w:tc>
        <w:tc>
          <w:tcPr>
            <w:tcW w:w="4394" w:type="dxa"/>
            <w:vMerge/>
            <w:vAlign w:val="center"/>
          </w:tcPr>
          <w:p w14:paraId="773C0F4F" w14:textId="77777777" w:rsidR="000A6472" w:rsidRPr="000D0200" w:rsidRDefault="000A6472" w:rsidP="00465F35">
            <w:pPr>
              <w:jc w:val="center"/>
              <w:rPr>
                <w:b/>
                <w:bCs/>
                <w:lang w:val="ru-RU"/>
              </w:rPr>
            </w:pPr>
          </w:p>
        </w:tc>
      </w:tr>
      <w:tr w:rsidR="000A6472" w:rsidRPr="009B5F29" w14:paraId="43C97222" w14:textId="77777777" w:rsidTr="00465F35">
        <w:tc>
          <w:tcPr>
            <w:tcW w:w="1135" w:type="dxa"/>
            <w:vAlign w:val="center"/>
          </w:tcPr>
          <w:p w14:paraId="4AC6628F" w14:textId="77777777" w:rsidR="000A6472" w:rsidRPr="000D0200" w:rsidRDefault="000A6472" w:rsidP="00465F35">
            <w:pPr>
              <w:spacing w:line="216" w:lineRule="auto"/>
              <w:jc w:val="center"/>
              <w:rPr>
                <w:b/>
                <w:bCs/>
              </w:rPr>
            </w:pPr>
            <w:r w:rsidRPr="000D0200">
              <w:rPr>
                <w:b/>
                <w:bCs/>
              </w:rPr>
              <w:t>1</w:t>
            </w:r>
          </w:p>
        </w:tc>
        <w:tc>
          <w:tcPr>
            <w:tcW w:w="1304" w:type="dxa"/>
            <w:vAlign w:val="center"/>
          </w:tcPr>
          <w:p w14:paraId="37BFE6CF" w14:textId="77777777" w:rsidR="000A6472" w:rsidRPr="000D0200" w:rsidRDefault="000A6472" w:rsidP="00465F35">
            <w:pPr>
              <w:spacing w:line="216" w:lineRule="auto"/>
              <w:jc w:val="center"/>
              <w:rPr>
                <w:b/>
                <w:bCs/>
              </w:rPr>
            </w:pPr>
            <w:r w:rsidRPr="000D0200">
              <w:rPr>
                <w:b/>
                <w:bCs/>
              </w:rPr>
              <w:t>2</w:t>
            </w:r>
          </w:p>
        </w:tc>
        <w:tc>
          <w:tcPr>
            <w:tcW w:w="2665" w:type="dxa"/>
            <w:vAlign w:val="center"/>
          </w:tcPr>
          <w:p w14:paraId="58066B64" w14:textId="77777777" w:rsidR="000A6472" w:rsidRPr="000D0200" w:rsidRDefault="000A6472" w:rsidP="00465F35">
            <w:pPr>
              <w:spacing w:line="216" w:lineRule="auto"/>
              <w:jc w:val="center"/>
              <w:rPr>
                <w:b/>
                <w:bCs/>
              </w:rPr>
            </w:pPr>
            <w:r w:rsidRPr="000D0200">
              <w:rPr>
                <w:b/>
                <w:bCs/>
              </w:rPr>
              <w:t>3</w:t>
            </w:r>
          </w:p>
        </w:tc>
        <w:tc>
          <w:tcPr>
            <w:tcW w:w="4394" w:type="dxa"/>
            <w:vAlign w:val="center"/>
          </w:tcPr>
          <w:p w14:paraId="0952AD27" w14:textId="77777777" w:rsidR="000A6472" w:rsidRPr="000D0200" w:rsidRDefault="000A6472" w:rsidP="00465F35">
            <w:pPr>
              <w:spacing w:line="216" w:lineRule="auto"/>
              <w:jc w:val="center"/>
              <w:rPr>
                <w:b/>
                <w:bCs/>
              </w:rPr>
            </w:pPr>
            <w:r w:rsidRPr="000D0200">
              <w:rPr>
                <w:b/>
                <w:bCs/>
              </w:rPr>
              <w:t>4</w:t>
            </w:r>
          </w:p>
        </w:tc>
      </w:tr>
      <w:tr w:rsidR="000A6472" w:rsidRPr="009B5F29" w14:paraId="17DFD7BF" w14:textId="77777777" w:rsidTr="00465F35">
        <w:trPr>
          <w:cantSplit/>
        </w:trPr>
        <w:tc>
          <w:tcPr>
            <w:tcW w:w="9498" w:type="dxa"/>
            <w:gridSpan w:val="4"/>
            <w:vAlign w:val="center"/>
          </w:tcPr>
          <w:p w14:paraId="222C4856" w14:textId="77777777" w:rsidR="000A6472" w:rsidRPr="000D0200" w:rsidRDefault="000A6472" w:rsidP="00465F35">
            <w:pPr>
              <w:spacing w:line="216" w:lineRule="auto"/>
              <w:jc w:val="center"/>
              <w:rPr>
                <w:b/>
                <w:bCs/>
              </w:rPr>
            </w:pPr>
            <w:r w:rsidRPr="000D0200">
              <w:rPr>
                <w:b/>
                <w:bCs/>
              </w:rPr>
              <w:lastRenderedPageBreak/>
              <w:t>Озимі зернові культури</w:t>
            </w:r>
          </w:p>
        </w:tc>
      </w:tr>
      <w:tr w:rsidR="000A6472" w:rsidRPr="000D0200" w14:paraId="3586C9F5" w14:textId="77777777" w:rsidTr="00465F35">
        <w:tc>
          <w:tcPr>
            <w:tcW w:w="1135" w:type="dxa"/>
          </w:tcPr>
          <w:p w14:paraId="01647F53" w14:textId="77777777" w:rsidR="000A6472" w:rsidRPr="000D0200" w:rsidRDefault="000A6472" w:rsidP="00465F35">
            <w:pPr>
              <w:spacing w:line="216" w:lineRule="auto"/>
              <w:rPr>
                <w:sz w:val="22"/>
                <w:szCs w:val="22"/>
              </w:rPr>
            </w:pPr>
            <w:r w:rsidRPr="000D0200">
              <w:rPr>
                <w:sz w:val="22"/>
                <w:szCs w:val="22"/>
              </w:rPr>
              <w:t>Березень-квітень</w:t>
            </w:r>
          </w:p>
        </w:tc>
        <w:tc>
          <w:tcPr>
            <w:tcW w:w="1304" w:type="dxa"/>
          </w:tcPr>
          <w:p w14:paraId="07754AD4" w14:textId="77777777" w:rsidR="000A6472" w:rsidRPr="000D0200" w:rsidRDefault="000A6472" w:rsidP="00465F35">
            <w:pPr>
              <w:spacing w:line="216" w:lineRule="auto"/>
              <w:rPr>
                <w:sz w:val="22"/>
                <w:szCs w:val="22"/>
              </w:rPr>
            </w:pPr>
            <w:r w:rsidRPr="000D0200">
              <w:rPr>
                <w:sz w:val="22"/>
                <w:szCs w:val="22"/>
              </w:rPr>
              <w:t xml:space="preserve">Відновлення весняної вегетації </w:t>
            </w:r>
            <w:r>
              <w:rPr>
                <w:sz w:val="22"/>
                <w:szCs w:val="22"/>
              </w:rPr>
              <w:t>-</w:t>
            </w:r>
            <w:r w:rsidRPr="000D0200">
              <w:rPr>
                <w:sz w:val="22"/>
                <w:szCs w:val="22"/>
              </w:rPr>
              <w:t xml:space="preserve"> кущі</w:t>
            </w:r>
            <w:r>
              <w:rPr>
                <w:sz w:val="22"/>
                <w:szCs w:val="22"/>
              </w:rPr>
              <w:t>н</w:t>
            </w:r>
            <w:r w:rsidRPr="000D0200">
              <w:rPr>
                <w:sz w:val="22"/>
                <w:szCs w:val="22"/>
              </w:rPr>
              <w:t xml:space="preserve">ня </w:t>
            </w:r>
          </w:p>
        </w:tc>
        <w:tc>
          <w:tcPr>
            <w:tcW w:w="2665" w:type="dxa"/>
          </w:tcPr>
          <w:p w14:paraId="39C458EB" w14:textId="77777777" w:rsidR="000A6472" w:rsidRPr="000D0200" w:rsidRDefault="000A6472" w:rsidP="00465F35">
            <w:pPr>
              <w:spacing w:line="216" w:lineRule="auto"/>
              <w:rPr>
                <w:b/>
                <w:sz w:val="22"/>
                <w:szCs w:val="22"/>
              </w:rPr>
            </w:pPr>
            <w:r w:rsidRPr="000D0200">
              <w:rPr>
                <w:b/>
                <w:sz w:val="22"/>
                <w:szCs w:val="22"/>
                <w:u w:val="single"/>
              </w:rPr>
              <w:t>Повсюди</w:t>
            </w:r>
          </w:p>
          <w:p w14:paraId="3C9413AA" w14:textId="77777777" w:rsidR="000A6472" w:rsidRPr="000D0200" w:rsidRDefault="000A6472" w:rsidP="00465F35">
            <w:pPr>
              <w:spacing w:line="216" w:lineRule="auto"/>
              <w:rPr>
                <w:sz w:val="22"/>
                <w:szCs w:val="22"/>
              </w:rPr>
            </w:pPr>
            <w:r w:rsidRPr="000D0200">
              <w:rPr>
                <w:sz w:val="22"/>
                <w:szCs w:val="22"/>
              </w:rPr>
              <w:t xml:space="preserve">За умови проявлення снігової плісняви, помірного та сильного ураження посівів кореневими </w:t>
            </w:r>
            <w:proofErr w:type="spellStart"/>
            <w:r w:rsidRPr="000D0200">
              <w:rPr>
                <w:sz w:val="22"/>
                <w:szCs w:val="22"/>
              </w:rPr>
              <w:t>гнилями</w:t>
            </w:r>
            <w:proofErr w:type="spellEnd"/>
            <w:r w:rsidRPr="000D0200">
              <w:rPr>
                <w:sz w:val="22"/>
                <w:szCs w:val="22"/>
              </w:rPr>
              <w:t xml:space="preserve">, борошнистою росою, іржастими та іншими хворобами і пошкодження хлібним туруном, </w:t>
            </w:r>
            <w:proofErr w:type="spellStart"/>
            <w:r w:rsidRPr="000D0200">
              <w:rPr>
                <w:sz w:val="22"/>
                <w:szCs w:val="22"/>
              </w:rPr>
              <w:t>опомізою</w:t>
            </w:r>
            <w:proofErr w:type="spellEnd"/>
            <w:r w:rsidRPr="000D0200">
              <w:rPr>
                <w:sz w:val="22"/>
                <w:szCs w:val="22"/>
              </w:rPr>
              <w:t>, пшеничною та іншими злаковими мухами</w:t>
            </w:r>
          </w:p>
        </w:tc>
        <w:tc>
          <w:tcPr>
            <w:tcW w:w="4394" w:type="dxa"/>
          </w:tcPr>
          <w:p w14:paraId="17C32C4A" w14:textId="77777777" w:rsidR="000A6472" w:rsidRPr="000D0200" w:rsidRDefault="000A6472" w:rsidP="00465F35">
            <w:pPr>
              <w:spacing w:line="216" w:lineRule="auto"/>
              <w:rPr>
                <w:sz w:val="22"/>
                <w:szCs w:val="22"/>
              </w:rPr>
            </w:pPr>
            <w:proofErr w:type="spellStart"/>
            <w:r w:rsidRPr="000D0200">
              <w:rPr>
                <w:sz w:val="22"/>
                <w:szCs w:val="22"/>
              </w:rPr>
              <w:t>Обов</w:t>
            </w:r>
            <w:proofErr w:type="spellEnd"/>
            <w:r w:rsidRPr="000D0200">
              <w:rPr>
                <w:sz w:val="22"/>
                <w:szCs w:val="22"/>
                <w:lang w:val="ru-RU"/>
              </w:rPr>
              <w:t>’</w:t>
            </w:r>
            <w:proofErr w:type="spellStart"/>
            <w:r w:rsidRPr="000D0200">
              <w:rPr>
                <w:sz w:val="22"/>
                <w:szCs w:val="22"/>
              </w:rPr>
              <w:t>язкове</w:t>
            </w:r>
            <w:proofErr w:type="spellEnd"/>
            <w:r w:rsidRPr="000D0200">
              <w:rPr>
                <w:sz w:val="22"/>
                <w:szCs w:val="22"/>
              </w:rPr>
              <w:t xml:space="preserve"> раннє весняне боронування посівів впоперек рядків в залежності від стану посівів. Внесення комплексних мінеральних добрив з додаванням мікроелементів.</w:t>
            </w:r>
          </w:p>
        </w:tc>
      </w:tr>
      <w:tr w:rsidR="000A6472" w:rsidRPr="000D0200" w14:paraId="58D72EA5" w14:textId="77777777" w:rsidTr="00465F35">
        <w:tc>
          <w:tcPr>
            <w:tcW w:w="1135" w:type="dxa"/>
          </w:tcPr>
          <w:p w14:paraId="0EFE82E4" w14:textId="77777777" w:rsidR="000A6472" w:rsidRPr="000D0200" w:rsidRDefault="000A6472" w:rsidP="00465F35">
            <w:pPr>
              <w:spacing w:line="216" w:lineRule="auto"/>
              <w:rPr>
                <w:sz w:val="22"/>
                <w:szCs w:val="22"/>
              </w:rPr>
            </w:pPr>
            <w:r>
              <w:rPr>
                <w:sz w:val="22"/>
                <w:szCs w:val="22"/>
              </w:rPr>
              <w:t>-//-</w:t>
            </w:r>
          </w:p>
        </w:tc>
        <w:tc>
          <w:tcPr>
            <w:tcW w:w="1304" w:type="dxa"/>
          </w:tcPr>
          <w:p w14:paraId="54F011DC" w14:textId="77777777" w:rsidR="000A6472" w:rsidRPr="000D0200" w:rsidRDefault="000A6472" w:rsidP="00465F35">
            <w:pPr>
              <w:spacing w:line="216" w:lineRule="auto"/>
              <w:rPr>
                <w:sz w:val="22"/>
                <w:szCs w:val="22"/>
              </w:rPr>
            </w:pPr>
            <w:r w:rsidRPr="000D0200">
              <w:rPr>
                <w:sz w:val="22"/>
                <w:szCs w:val="22"/>
              </w:rPr>
              <w:t xml:space="preserve">Весняне кущіння </w:t>
            </w:r>
          </w:p>
        </w:tc>
        <w:tc>
          <w:tcPr>
            <w:tcW w:w="2665" w:type="dxa"/>
          </w:tcPr>
          <w:p w14:paraId="18EA0522" w14:textId="77777777" w:rsidR="000A6472" w:rsidRPr="000D0200" w:rsidRDefault="000A6472" w:rsidP="00465F35">
            <w:pPr>
              <w:spacing w:line="216" w:lineRule="auto"/>
              <w:rPr>
                <w:b/>
                <w:sz w:val="22"/>
                <w:szCs w:val="22"/>
                <w:u w:val="single"/>
              </w:rPr>
            </w:pPr>
            <w:r w:rsidRPr="000D0200">
              <w:rPr>
                <w:b/>
                <w:sz w:val="22"/>
                <w:szCs w:val="22"/>
                <w:u w:val="single"/>
              </w:rPr>
              <w:t>Повсюди</w:t>
            </w:r>
          </w:p>
          <w:p w14:paraId="64D3A584" w14:textId="77777777" w:rsidR="000A6472" w:rsidRPr="000D0200" w:rsidRDefault="000A6472" w:rsidP="00465F35">
            <w:pPr>
              <w:spacing w:line="216" w:lineRule="auto"/>
              <w:rPr>
                <w:sz w:val="22"/>
                <w:szCs w:val="22"/>
              </w:rPr>
            </w:pPr>
            <w:r w:rsidRPr="000D0200">
              <w:rPr>
                <w:sz w:val="22"/>
                <w:szCs w:val="22"/>
              </w:rPr>
              <w:t>Підвищення стійкості рослин до стресових умов</w:t>
            </w:r>
          </w:p>
        </w:tc>
        <w:tc>
          <w:tcPr>
            <w:tcW w:w="4394" w:type="dxa"/>
          </w:tcPr>
          <w:p w14:paraId="2681B3B0" w14:textId="77777777" w:rsidR="000A6472" w:rsidRPr="000D0200" w:rsidRDefault="000A6472" w:rsidP="00465F35">
            <w:pPr>
              <w:spacing w:line="216" w:lineRule="auto"/>
              <w:rPr>
                <w:sz w:val="22"/>
                <w:szCs w:val="22"/>
              </w:rPr>
            </w:pPr>
            <w:r w:rsidRPr="000D0200">
              <w:rPr>
                <w:sz w:val="22"/>
                <w:szCs w:val="22"/>
              </w:rPr>
              <w:t xml:space="preserve">Обприскування посівів озимої пшениці рідкими комплексними добривами з вмістом мікро- та </w:t>
            </w:r>
            <w:proofErr w:type="spellStart"/>
            <w:r w:rsidRPr="000D0200">
              <w:rPr>
                <w:sz w:val="22"/>
                <w:szCs w:val="22"/>
              </w:rPr>
              <w:t>макроелементів</w:t>
            </w:r>
            <w:proofErr w:type="spellEnd"/>
            <w:r w:rsidRPr="000D0200">
              <w:rPr>
                <w:sz w:val="22"/>
                <w:szCs w:val="22"/>
              </w:rPr>
              <w:t xml:space="preserve"> та регуляторами росту </w:t>
            </w:r>
          </w:p>
        </w:tc>
      </w:tr>
      <w:tr w:rsidR="000A6472" w:rsidRPr="000D0200" w14:paraId="3C78A54E" w14:textId="77777777" w:rsidTr="00465F35">
        <w:trPr>
          <w:trHeight w:val="7087"/>
        </w:trPr>
        <w:tc>
          <w:tcPr>
            <w:tcW w:w="1135" w:type="dxa"/>
          </w:tcPr>
          <w:p w14:paraId="52254343" w14:textId="77777777" w:rsidR="000A6472" w:rsidRPr="000D0200" w:rsidRDefault="000A6472" w:rsidP="00465F35">
            <w:pPr>
              <w:spacing w:line="216" w:lineRule="auto"/>
              <w:rPr>
                <w:sz w:val="22"/>
                <w:szCs w:val="22"/>
              </w:rPr>
            </w:pPr>
            <w:r w:rsidRPr="000D0200">
              <w:rPr>
                <w:sz w:val="22"/>
                <w:szCs w:val="22"/>
              </w:rPr>
              <w:t>-//-</w:t>
            </w:r>
          </w:p>
        </w:tc>
        <w:tc>
          <w:tcPr>
            <w:tcW w:w="1304" w:type="dxa"/>
          </w:tcPr>
          <w:p w14:paraId="7A923A94" w14:textId="77777777" w:rsidR="000A6472" w:rsidRPr="000D0200" w:rsidRDefault="000A6472" w:rsidP="00465F35">
            <w:pPr>
              <w:spacing w:line="216" w:lineRule="auto"/>
              <w:rPr>
                <w:sz w:val="22"/>
                <w:szCs w:val="22"/>
              </w:rPr>
            </w:pPr>
            <w:r w:rsidRPr="000D0200">
              <w:rPr>
                <w:sz w:val="22"/>
                <w:szCs w:val="22"/>
              </w:rPr>
              <w:t>Весняне кущіння</w:t>
            </w:r>
          </w:p>
        </w:tc>
        <w:tc>
          <w:tcPr>
            <w:tcW w:w="2665" w:type="dxa"/>
          </w:tcPr>
          <w:p w14:paraId="56DE266B" w14:textId="77777777" w:rsidR="000A6472" w:rsidRPr="000D0200" w:rsidRDefault="000A6472" w:rsidP="00465F35">
            <w:pPr>
              <w:spacing w:line="216" w:lineRule="auto"/>
              <w:rPr>
                <w:b/>
                <w:sz w:val="22"/>
                <w:szCs w:val="22"/>
              </w:rPr>
            </w:pPr>
            <w:r w:rsidRPr="000D0200">
              <w:rPr>
                <w:b/>
                <w:sz w:val="22"/>
                <w:szCs w:val="22"/>
                <w:u w:val="single"/>
              </w:rPr>
              <w:t>Степ і частково Лісостеп, переважно південно-східний</w:t>
            </w:r>
            <w:r w:rsidRPr="000D0200">
              <w:rPr>
                <w:b/>
                <w:sz w:val="22"/>
                <w:szCs w:val="22"/>
              </w:rPr>
              <w:t xml:space="preserve"> </w:t>
            </w:r>
          </w:p>
          <w:p w14:paraId="2374AB05" w14:textId="77777777" w:rsidR="000A6472" w:rsidRPr="000D0200" w:rsidRDefault="000A6472" w:rsidP="00465F35">
            <w:pPr>
              <w:spacing w:line="216" w:lineRule="auto"/>
              <w:rPr>
                <w:sz w:val="22"/>
                <w:szCs w:val="22"/>
              </w:rPr>
            </w:pPr>
            <w:r w:rsidRPr="000D0200">
              <w:rPr>
                <w:sz w:val="22"/>
                <w:szCs w:val="22"/>
              </w:rPr>
              <w:t>Після колосових попередників в осередках личинок хлібного туруна за чисельності понад 3</w:t>
            </w:r>
            <w:r w:rsidRPr="000D0200">
              <w:rPr>
                <w:sz w:val="22"/>
                <w:szCs w:val="22"/>
                <w:lang w:val="ru-RU"/>
              </w:rPr>
              <w:t>-5</w:t>
            </w:r>
            <w:r w:rsidRPr="000D0200">
              <w:rPr>
                <w:sz w:val="22"/>
                <w:szCs w:val="22"/>
              </w:rPr>
              <w:t xml:space="preserve"> </w:t>
            </w:r>
            <w:proofErr w:type="spellStart"/>
            <w:r w:rsidRPr="000D0200">
              <w:rPr>
                <w:sz w:val="22"/>
                <w:szCs w:val="22"/>
              </w:rPr>
              <w:t>екз</w:t>
            </w:r>
            <w:proofErr w:type="spellEnd"/>
            <w:r w:rsidRPr="000D0200">
              <w:rPr>
                <w:sz w:val="22"/>
                <w:szCs w:val="22"/>
              </w:rPr>
              <w:t>.</w:t>
            </w:r>
            <w:r>
              <w:rPr>
                <w:sz w:val="22"/>
                <w:szCs w:val="22"/>
              </w:rPr>
              <w:t xml:space="preserve"> на </w:t>
            </w:r>
            <w:proofErr w:type="spellStart"/>
            <w:r>
              <w:rPr>
                <w:sz w:val="22"/>
                <w:szCs w:val="22"/>
              </w:rPr>
              <w:t>кв.м</w:t>
            </w:r>
            <w:proofErr w:type="spellEnd"/>
            <w:r w:rsidRPr="000D0200">
              <w:rPr>
                <w:sz w:val="22"/>
                <w:szCs w:val="22"/>
              </w:rPr>
              <w:t>.</w:t>
            </w:r>
          </w:p>
        </w:tc>
        <w:tc>
          <w:tcPr>
            <w:tcW w:w="4394" w:type="dxa"/>
            <w:vAlign w:val="center"/>
          </w:tcPr>
          <w:p w14:paraId="4DD1919E" w14:textId="77777777" w:rsidR="000A6472" w:rsidRPr="000D0200" w:rsidRDefault="000A6472" w:rsidP="00465F35">
            <w:pPr>
              <w:spacing w:line="216" w:lineRule="auto"/>
              <w:jc w:val="center"/>
              <w:rPr>
                <w:sz w:val="22"/>
                <w:szCs w:val="22"/>
              </w:rPr>
            </w:pPr>
            <w:r w:rsidRPr="000D0200">
              <w:rPr>
                <w:b/>
                <w:i/>
                <w:sz w:val="22"/>
                <w:szCs w:val="22"/>
                <w:u w:val="single"/>
              </w:rPr>
              <w:t>Пшениця озима</w:t>
            </w:r>
          </w:p>
          <w:p w14:paraId="30DB2486" w14:textId="77777777" w:rsidR="00480AA8" w:rsidRDefault="000A6472" w:rsidP="00465F35">
            <w:pPr>
              <w:spacing w:line="216" w:lineRule="auto"/>
              <w:rPr>
                <w:sz w:val="22"/>
                <w:szCs w:val="22"/>
              </w:rPr>
            </w:pPr>
            <w:r w:rsidRPr="000D0200">
              <w:rPr>
                <w:sz w:val="22"/>
                <w:szCs w:val="22"/>
              </w:rPr>
              <w:t>Вибіркове обприскування посівів одним з інсектицидів</w:t>
            </w:r>
            <w:r w:rsidR="00480AA8">
              <w:rPr>
                <w:sz w:val="22"/>
                <w:szCs w:val="22"/>
              </w:rPr>
              <w:t xml:space="preserve"> на основі діючих речовин</w:t>
            </w:r>
            <w:r w:rsidRPr="000D0200">
              <w:rPr>
                <w:sz w:val="22"/>
                <w:szCs w:val="22"/>
              </w:rPr>
              <w:t>:</w:t>
            </w:r>
          </w:p>
          <w:p w14:paraId="7BCC3A14" w14:textId="18FC62CA" w:rsidR="000A6472" w:rsidRPr="000D0200" w:rsidRDefault="000A6472" w:rsidP="00465F35">
            <w:pPr>
              <w:spacing w:line="216" w:lineRule="auto"/>
              <w:rPr>
                <w:sz w:val="22"/>
                <w:szCs w:val="22"/>
              </w:rPr>
            </w:pPr>
            <w:r>
              <w:rPr>
                <w:sz w:val="22"/>
                <w:szCs w:val="22"/>
              </w:rPr>
              <w:t>а</w:t>
            </w:r>
            <w:r w:rsidRPr="000D0200">
              <w:rPr>
                <w:sz w:val="22"/>
                <w:szCs w:val="22"/>
              </w:rPr>
              <w:t>льфа-</w:t>
            </w:r>
            <w:proofErr w:type="spellStart"/>
            <w:r w:rsidRPr="000D0200">
              <w:rPr>
                <w:sz w:val="22"/>
                <w:szCs w:val="22"/>
              </w:rPr>
              <w:t>циперметрин</w:t>
            </w:r>
            <w:proofErr w:type="spellEnd"/>
            <w:r w:rsidRPr="000D0200">
              <w:rPr>
                <w:sz w:val="22"/>
                <w:szCs w:val="22"/>
              </w:rPr>
              <w:t>, 100 г/л, 0,1-0,15 л/га;</w:t>
            </w:r>
            <w:r>
              <w:rPr>
                <w:sz w:val="22"/>
                <w:szCs w:val="22"/>
              </w:rPr>
              <w:t xml:space="preserve"> л</w:t>
            </w:r>
            <w:r w:rsidRPr="000D0200">
              <w:rPr>
                <w:sz w:val="22"/>
                <w:szCs w:val="22"/>
              </w:rPr>
              <w:t>ямбда-</w:t>
            </w:r>
            <w:proofErr w:type="spellStart"/>
            <w:r w:rsidRPr="000D0200">
              <w:rPr>
                <w:sz w:val="22"/>
                <w:szCs w:val="22"/>
              </w:rPr>
              <w:t>цигалотрин</w:t>
            </w:r>
            <w:proofErr w:type="spellEnd"/>
            <w:r w:rsidRPr="000D0200">
              <w:rPr>
                <w:sz w:val="22"/>
                <w:szCs w:val="22"/>
              </w:rPr>
              <w:t>, 300 г/л, 0,05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400 г/л, 1,0-1,5 л/га;</w:t>
            </w:r>
          </w:p>
          <w:p w14:paraId="3581589C" w14:textId="6B509143" w:rsidR="000A6472" w:rsidRDefault="000B7E68" w:rsidP="00465F35">
            <w:pPr>
              <w:spacing w:line="216" w:lineRule="auto"/>
              <w:rPr>
                <w:sz w:val="22"/>
                <w:szCs w:val="22"/>
              </w:rPr>
            </w:pP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r w:rsidR="000A6472">
              <w:rPr>
                <w:sz w:val="22"/>
                <w:szCs w:val="22"/>
              </w:rPr>
              <w:t xml:space="preserve"> </w:t>
            </w:r>
            <w:proofErr w:type="spellStart"/>
            <w:r w:rsidR="009B5656">
              <w:rPr>
                <w:sz w:val="22"/>
                <w:szCs w:val="22"/>
              </w:rPr>
              <w:t>х</w:t>
            </w:r>
            <w:r w:rsidR="000A6472" w:rsidRPr="000D0200">
              <w:rPr>
                <w:sz w:val="22"/>
                <w:szCs w:val="22"/>
              </w:rPr>
              <w:t>лорпірифос</w:t>
            </w:r>
            <w:proofErr w:type="spellEnd"/>
            <w:r w:rsidR="000A6472" w:rsidRPr="000D0200">
              <w:rPr>
                <w:sz w:val="22"/>
                <w:szCs w:val="22"/>
              </w:rPr>
              <w:t>, 480 г/л, 0,8-1,2 л/га;</w:t>
            </w:r>
            <w:r w:rsidR="000A6472">
              <w:rPr>
                <w:sz w:val="22"/>
                <w:szCs w:val="22"/>
              </w:rPr>
              <w:t xml:space="preserve"> </w:t>
            </w:r>
            <w:proofErr w:type="spellStart"/>
            <w:r w:rsidR="009B5656">
              <w:rPr>
                <w:sz w:val="22"/>
                <w:szCs w:val="22"/>
              </w:rPr>
              <w:t>х</w:t>
            </w:r>
            <w:r w:rsidR="000A6472" w:rsidRPr="000D0200">
              <w:rPr>
                <w:sz w:val="22"/>
                <w:szCs w:val="22"/>
              </w:rPr>
              <w:t>лорпірифос</w:t>
            </w:r>
            <w:proofErr w:type="spellEnd"/>
            <w:r w:rsidR="000A6472" w:rsidRPr="000D0200">
              <w:rPr>
                <w:sz w:val="22"/>
                <w:szCs w:val="22"/>
              </w:rPr>
              <w:t xml:space="preserve">, 400 г/л + </w:t>
            </w:r>
            <w:proofErr w:type="spellStart"/>
            <w:r w:rsidR="000A6472" w:rsidRPr="000D0200">
              <w:rPr>
                <w:sz w:val="22"/>
                <w:szCs w:val="22"/>
              </w:rPr>
              <w:t>біфентрин</w:t>
            </w:r>
            <w:proofErr w:type="spellEnd"/>
            <w:r w:rsidR="000A6472" w:rsidRPr="000D0200">
              <w:rPr>
                <w:sz w:val="22"/>
                <w:szCs w:val="22"/>
              </w:rPr>
              <w:t>, 20 г/л, 1,0 л/га;</w:t>
            </w:r>
            <w:r w:rsidR="000A6472">
              <w:rPr>
                <w:sz w:val="22"/>
                <w:szCs w:val="22"/>
              </w:rPr>
              <w:t xml:space="preserve"> </w:t>
            </w:r>
            <w:proofErr w:type="spellStart"/>
            <w:r w:rsidR="009B5656">
              <w:rPr>
                <w:sz w:val="22"/>
                <w:szCs w:val="22"/>
              </w:rPr>
              <w:t>х</w:t>
            </w:r>
            <w:r w:rsidR="000A6472" w:rsidRPr="000D0200">
              <w:rPr>
                <w:sz w:val="22"/>
                <w:szCs w:val="22"/>
              </w:rPr>
              <w:t>лорпірифос</w:t>
            </w:r>
            <w:proofErr w:type="spellEnd"/>
            <w:r w:rsidR="000A6472" w:rsidRPr="000D0200">
              <w:rPr>
                <w:sz w:val="22"/>
                <w:szCs w:val="22"/>
              </w:rPr>
              <w:t xml:space="preserve">, 500 г/л + </w:t>
            </w:r>
            <w:proofErr w:type="spellStart"/>
            <w:r w:rsidR="000A6472" w:rsidRPr="000D0200">
              <w:rPr>
                <w:sz w:val="22"/>
                <w:szCs w:val="22"/>
              </w:rPr>
              <w:t>циперметрин</w:t>
            </w:r>
            <w:proofErr w:type="spellEnd"/>
            <w:r w:rsidR="000A6472" w:rsidRPr="000D0200">
              <w:rPr>
                <w:sz w:val="22"/>
                <w:szCs w:val="22"/>
              </w:rPr>
              <w:t>, 50 г/л, 0,5-1,1 л/га;</w:t>
            </w:r>
            <w:r w:rsidR="000A6472">
              <w:rPr>
                <w:sz w:val="22"/>
                <w:szCs w:val="22"/>
              </w:rPr>
              <w:t xml:space="preserve"> </w:t>
            </w:r>
            <w:r w:rsidR="009B5656">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xml:space="preserve">, 106 г/л + </w:t>
            </w:r>
            <w:proofErr w:type="spellStart"/>
            <w:r w:rsidR="000A6472" w:rsidRPr="000D0200">
              <w:rPr>
                <w:sz w:val="22"/>
                <w:szCs w:val="22"/>
              </w:rPr>
              <w:t>тіаметоксам</w:t>
            </w:r>
            <w:proofErr w:type="spellEnd"/>
            <w:r w:rsidR="000A6472" w:rsidRPr="000D0200">
              <w:rPr>
                <w:sz w:val="22"/>
                <w:szCs w:val="22"/>
              </w:rPr>
              <w:t>, 141 г/л, 0,25-0,4 л/га;</w:t>
            </w:r>
            <w:r w:rsidR="000A6472">
              <w:rPr>
                <w:sz w:val="22"/>
                <w:szCs w:val="22"/>
              </w:rPr>
              <w:t xml:space="preserve"> </w:t>
            </w:r>
            <w:proofErr w:type="spellStart"/>
            <w:r w:rsidR="009B5656">
              <w:rPr>
                <w:sz w:val="22"/>
                <w:szCs w:val="22"/>
              </w:rPr>
              <w:t>т</w:t>
            </w:r>
            <w:r w:rsidR="000A6472" w:rsidRPr="000D0200">
              <w:rPr>
                <w:sz w:val="22"/>
                <w:szCs w:val="22"/>
              </w:rPr>
              <w:t>іаметоксам</w:t>
            </w:r>
            <w:proofErr w:type="spellEnd"/>
            <w:r w:rsidR="000A6472" w:rsidRPr="000D0200">
              <w:rPr>
                <w:sz w:val="22"/>
                <w:szCs w:val="22"/>
              </w:rPr>
              <w:t>, 250 г/кг + альфа-</w:t>
            </w:r>
            <w:proofErr w:type="spellStart"/>
            <w:r w:rsidR="000A6472" w:rsidRPr="000D0200">
              <w:rPr>
                <w:sz w:val="22"/>
                <w:szCs w:val="22"/>
              </w:rPr>
              <w:t>циперметрин</w:t>
            </w:r>
            <w:proofErr w:type="spellEnd"/>
            <w:r w:rsidR="000A6472" w:rsidRPr="000D0200">
              <w:rPr>
                <w:sz w:val="22"/>
                <w:szCs w:val="22"/>
              </w:rPr>
              <w:t xml:space="preserve">, 100 г/л, 0,1-0,15 л/га; </w:t>
            </w:r>
            <w:proofErr w:type="spellStart"/>
            <w:r w:rsidR="009B5656">
              <w:rPr>
                <w:sz w:val="22"/>
                <w:szCs w:val="22"/>
              </w:rPr>
              <w:t>т</w:t>
            </w:r>
            <w:r w:rsidR="000A6472" w:rsidRPr="000D0200">
              <w:rPr>
                <w:sz w:val="22"/>
                <w:szCs w:val="22"/>
              </w:rPr>
              <w:t>іаметоксам</w:t>
            </w:r>
            <w:proofErr w:type="spellEnd"/>
            <w:r w:rsidR="000A6472" w:rsidRPr="000D0200">
              <w:rPr>
                <w:sz w:val="22"/>
                <w:szCs w:val="22"/>
              </w:rPr>
              <w:t>, 200 г/кг + лямбда-</w:t>
            </w:r>
            <w:proofErr w:type="spellStart"/>
            <w:r w:rsidR="000A6472" w:rsidRPr="000D0200">
              <w:rPr>
                <w:sz w:val="22"/>
                <w:szCs w:val="22"/>
              </w:rPr>
              <w:t>цигалотрин</w:t>
            </w:r>
            <w:proofErr w:type="spellEnd"/>
            <w:r w:rsidR="000A6472" w:rsidRPr="000D0200">
              <w:rPr>
                <w:sz w:val="22"/>
                <w:szCs w:val="22"/>
              </w:rPr>
              <w:t>, 106 г/л, 0,18-0,25 л/га;</w:t>
            </w:r>
            <w:r w:rsidR="000A6472">
              <w:rPr>
                <w:sz w:val="22"/>
                <w:szCs w:val="22"/>
              </w:rPr>
              <w:t xml:space="preserve"> </w:t>
            </w:r>
            <w:proofErr w:type="spellStart"/>
            <w:r w:rsidR="009B5656">
              <w:rPr>
                <w:sz w:val="22"/>
                <w:szCs w:val="22"/>
              </w:rPr>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9B5656">
              <w:rPr>
                <w:sz w:val="22"/>
                <w:szCs w:val="22"/>
              </w:rPr>
              <w:t xml:space="preserve"> </w:t>
            </w:r>
            <w:proofErr w:type="spellStart"/>
            <w:r w:rsidR="009B5656">
              <w:rPr>
                <w:sz w:val="22"/>
                <w:szCs w:val="22"/>
              </w:rPr>
              <w:t>т</w:t>
            </w:r>
            <w:r w:rsidR="000A6472" w:rsidRPr="000D0200">
              <w:rPr>
                <w:sz w:val="22"/>
                <w:szCs w:val="22"/>
              </w:rPr>
              <w:t>іаклоприд</w:t>
            </w:r>
            <w:proofErr w:type="spellEnd"/>
            <w:r w:rsidR="000A6472" w:rsidRPr="000D0200">
              <w:rPr>
                <w:sz w:val="22"/>
                <w:szCs w:val="22"/>
              </w:rPr>
              <w:t xml:space="preserve">, 100 г/л + </w:t>
            </w:r>
            <w:proofErr w:type="spellStart"/>
            <w:r w:rsidR="000A6472" w:rsidRPr="000D0200">
              <w:rPr>
                <w:sz w:val="22"/>
                <w:szCs w:val="22"/>
              </w:rPr>
              <w:t>дельтаметрин</w:t>
            </w:r>
            <w:proofErr w:type="spellEnd"/>
            <w:r w:rsidR="000A6472" w:rsidRPr="000D0200">
              <w:rPr>
                <w:sz w:val="22"/>
                <w:szCs w:val="22"/>
              </w:rPr>
              <w:t>, 10 г/л, 0,75-1,0 л/га;</w:t>
            </w:r>
            <w:r w:rsidR="000A6472">
              <w:rPr>
                <w:sz w:val="22"/>
                <w:szCs w:val="22"/>
              </w:rPr>
              <w:t xml:space="preserve"> </w:t>
            </w:r>
            <w:proofErr w:type="spellStart"/>
            <w:r w:rsidR="000A6472">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80 г/л, 0,15-0,25 л/га;</w:t>
            </w:r>
          </w:p>
          <w:p w14:paraId="3E311E48" w14:textId="77777777" w:rsidR="000A6472" w:rsidRPr="00C626BC" w:rsidRDefault="000A6472" w:rsidP="00465F35">
            <w:pPr>
              <w:spacing w:line="216" w:lineRule="auto"/>
              <w:rPr>
                <w:sz w:val="22"/>
                <w:szCs w:val="22"/>
              </w:rPr>
            </w:pPr>
          </w:p>
          <w:p w14:paraId="7D63802D" w14:textId="77777777" w:rsidR="000A6472" w:rsidRDefault="000A6472" w:rsidP="00465F35">
            <w:pPr>
              <w:spacing w:line="216" w:lineRule="auto"/>
              <w:jc w:val="center"/>
              <w:rPr>
                <w:b/>
                <w:i/>
                <w:sz w:val="22"/>
                <w:szCs w:val="22"/>
                <w:u w:val="single"/>
              </w:rPr>
            </w:pPr>
            <w:r>
              <w:rPr>
                <w:b/>
                <w:i/>
                <w:sz w:val="22"/>
                <w:szCs w:val="22"/>
                <w:u w:val="single"/>
              </w:rPr>
              <w:t>Я</w:t>
            </w:r>
            <w:r w:rsidRPr="000D0200">
              <w:rPr>
                <w:b/>
                <w:i/>
                <w:sz w:val="22"/>
                <w:szCs w:val="22"/>
                <w:u w:val="single"/>
              </w:rPr>
              <w:t>чмінь озимий</w:t>
            </w:r>
          </w:p>
          <w:p w14:paraId="5BE91C51" w14:textId="77777777" w:rsidR="009B5656" w:rsidRPr="000D0200" w:rsidRDefault="009B5656" w:rsidP="00465F35">
            <w:pPr>
              <w:spacing w:line="216" w:lineRule="auto"/>
              <w:jc w:val="center"/>
              <w:rPr>
                <w:b/>
                <w:i/>
                <w:sz w:val="22"/>
                <w:szCs w:val="22"/>
                <w:u w:val="single"/>
              </w:rPr>
            </w:pPr>
          </w:p>
          <w:p w14:paraId="4F3241BF" w14:textId="66CE14EA" w:rsidR="00480AA8" w:rsidRDefault="00480AA8" w:rsidP="00465F35">
            <w:pPr>
              <w:spacing w:line="216" w:lineRule="auto"/>
              <w:rPr>
                <w:sz w:val="22"/>
                <w:szCs w:val="22"/>
              </w:rPr>
            </w:pPr>
            <w:r>
              <w:rPr>
                <w:sz w:val="22"/>
                <w:szCs w:val="22"/>
              </w:rPr>
              <w:t>О</w:t>
            </w:r>
            <w:r w:rsidRPr="000D0200">
              <w:rPr>
                <w:sz w:val="22"/>
                <w:szCs w:val="22"/>
              </w:rPr>
              <w:t>бприскування посівів одним з інсектицидів</w:t>
            </w:r>
            <w:r>
              <w:rPr>
                <w:sz w:val="22"/>
                <w:szCs w:val="22"/>
              </w:rPr>
              <w:t xml:space="preserve"> на основі діючих речовин</w:t>
            </w:r>
            <w:r w:rsidRPr="000D0200">
              <w:rPr>
                <w:sz w:val="22"/>
                <w:szCs w:val="22"/>
              </w:rPr>
              <w:t>:</w:t>
            </w:r>
          </w:p>
          <w:p w14:paraId="6D393E3F" w14:textId="48B47D28" w:rsidR="000A6472" w:rsidRPr="000D0200" w:rsidRDefault="009B5656" w:rsidP="00465F35">
            <w:pPr>
              <w:spacing w:line="216" w:lineRule="auto"/>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300 г/л, 0,05 л/га;</w:t>
            </w:r>
          </w:p>
          <w:p w14:paraId="4815F97D" w14:textId="649C62DF" w:rsidR="000A6472" w:rsidRPr="000D0200" w:rsidRDefault="009B5656" w:rsidP="00465F35">
            <w:pPr>
              <w:spacing w:line="216" w:lineRule="auto"/>
              <w:rPr>
                <w:sz w:val="22"/>
                <w:szCs w:val="22"/>
              </w:rPr>
            </w:pP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r w:rsidR="000A6472">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500 г/л + </w:t>
            </w:r>
            <w:proofErr w:type="spellStart"/>
            <w:r w:rsidR="000A6472" w:rsidRPr="000D0200">
              <w:rPr>
                <w:sz w:val="22"/>
                <w:szCs w:val="22"/>
              </w:rPr>
              <w:t>циперметрин</w:t>
            </w:r>
            <w:proofErr w:type="spellEnd"/>
            <w:r w:rsidR="000A6472" w:rsidRPr="000D0200">
              <w:rPr>
                <w:sz w:val="22"/>
                <w:szCs w:val="22"/>
              </w:rPr>
              <w:t>, 50 г/л, 0,5-1,1 л/га;</w:t>
            </w:r>
            <w:r w:rsidR="000A6472">
              <w:rPr>
                <w:sz w:val="22"/>
                <w:szCs w:val="22"/>
              </w:rPr>
              <w:t xml:space="preserve"> </w:t>
            </w:r>
            <w:proofErr w:type="spellStart"/>
            <w:r>
              <w:rPr>
                <w:sz w:val="22"/>
                <w:szCs w:val="22"/>
              </w:rPr>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0A6472">
              <w:rPr>
                <w:sz w:val="22"/>
                <w:szCs w:val="22"/>
              </w:rPr>
              <w:t xml:space="preserve"> </w:t>
            </w:r>
            <w:proofErr w:type="spellStart"/>
            <w:r>
              <w:rPr>
                <w:sz w:val="22"/>
                <w:szCs w:val="22"/>
              </w:rPr>
              <w:t>т</w:t>
            </w:r>
            <w:r w:rsidR="000A6472" w:rsidRPr="000D0200">
              <w:rPr>
                <w:sz w:val="22"/>
                <w:szCs w:val="22"/>
              </w:rPr>
              <w:t>іаклоприд</w:t>
            </w:r>
            <w:proofErr w:type="spellEnd"/>
            <w:r w:rsidR="000A6472" w:rsidRPr="000D0200">
              <w:rPr>
                <w:sz w:val="22"/>
                <w:szCs w:val="22"/>
              </w:rPr>
              <w:t xml:space="preserve">, 100 г/л + </w:t>
            </w:r>
            <w:proofErr w:type="spellStart"/>
            <w:r w:rsidR="000A6472" w:rsidRPr="000D0200">
              <w:rPr>
                <w:sz w:val="22"/>
                <w:szCs w:val="22"/>
              </w:rPr>
              <w:t>дельтаметрин</w:t>
            </w:r>
            <w:proofErr w:type="spellEnd"/>
            <w:r w:rsidR="000A6472" w:rsidRPr="000D0200">
              <w:rPr>
                <w:sz w:val="22"/>
                <w:szCs w:val="22"/>
              </w:rPr>
              <w:t>, 10 г/л, 0,75-1,0 л/га;</w:t>
            </w:r>
          </w:p>
          <w:p w14:paraId="652D1B19" w14:textId="77777777" w:rsidR="000A6472" w:rsidRDefault="009B5656" w:rsidP="00465F35">
            <w:pPr>
              <w:spacing w:line="216" w:lineRule="auto"/>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80 г/л, 0,15-0,25 л/га;</w:t>
            </w:r>
            <w:r w:rsidR="000A6472">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0,1-0,15 л/га.</w:t>
            </w:r>
          </w:p>
          <w:p w14:paraId="0E10FAF8" w14:textId="0DDD99CF" w:rsidR="00480AA8" w:rsidRPr="00C626BC" w:rsidRDefault="00480AA8" w:rsidP="00465F35">
            <w:pPr>
              <w:spacing w:line="216" w:lineRule="auto"/>
              <w:rPr>
                <w:sz w:val="22"/>
                <w:szCs w:val="22"/>
              </w:rPr>
            </w:pPr>
          </w:p>
        </w:tc>
      </w:tr>
      <w:tr w:rsidR="000A6472" w:rsidRPr="000D0200" w14:paraId="23FF37F7" w14:textId="77777777" w:rsidTr="00465F35">
        <w:trPr>
          <w:trHeight w:val="812"/>
        </w:trPr>
        <w:tc>
          <w:tcPr>
            <w:tcW w:w="1135" w:type="dxa"/>
            <w:vMerge w:val="restart"/>
          </w:tcPr>
          <w:p w14:paraId="7B6A776D" w14:textId="77777777" w:rsidR="000A6472" w:rsidRPr="000D0200" w:rsidRDefault="000A6472" w:rsidP="00465F35">
            <w:pPr>
              <w:rPr>
                <w:sz w:val="22"/>
                <w:szCs w:val="22"/>
              </w:rPr>
            </w:pPr>
            <w:r w:rsidRPr="000D0200">
              <w:rPr>
                <w:sz w:val="22"/>
                <w:szCs w:val="22"/>
              </w:rPr>
              <w:t>Квітень-травень</w:t>
            </w:r>
          </w:p>
        </w:tc>
        <w:tc>
          <w:tcPr>
            <w:tcW w:w="1304" w:type="dxa"/>
            <w:vMerge w:val="restart"/>
          </w:tcPr>
          <w:p w14:paraId="3E74857C" w14:textId="77777777" w:rsidR="000A6472" w:rsidRPr="000D0200" w:rsidRDefault="000A6472" w:rsidP="00465F35">
            <w:pPr>
              <w:rPr>
                <w:sz w:val="22"/>
                <w:szCs w:val="22"/>
              </w:rPr>
            </w:pPr>
            <w:r w:rsidRPr="000D0200">
              <w:rPr>
                <w:sz w:val="22"/>
                <w:szCs w:val="22"/>
              </w:rPr>
              <w:t>Вихід у трубку</w:t>
            </w:r>
          </w:p>
        </w:tc>
        <w:tc>
          <w:tcPr>
            <w:tcW w:w="2665" w:type="dxa"/>
          </w:tcPr>
          <w:p w14:paraId="1731CDAD" w14:textId="77777777" w:rsidR="000A6472" w:rsidRPr="000D0200" w:rsidRDefault="000A6472" w:rsidP="00465F35">
            <w:pPr>
              <w:rPr>
                <w:b/>
                <w:sz w:val="22"/>
                <w:szCs w:val="22"/>
                <w:u w:val="single"/>
              </w:rPr>
            </w:pPr>
            <w:r w:rsidRPr="000D0200">
              <w:rPr>
                <w:b/>
                <w:sz w:val="22"/>
                <w:szCs w:val="22"/>
                <w:u w:val="single"/>
              </w:rPr>
              <w:t>Повсюди</w:t>
            </w:r>
          </w:p>
          <w:p w14:paraId="6CAC2157" w14:textId="77777777" w:rsidR="000A6472" w:rsidRPr="000D0200" w:rsidRDefault="000A6472" w:rsidP="00465F35">
            <w:pPr>
              <w:rPr>
                <w:sz w:val="22"/>
                <w:szCs w:val="22"/>
              </w:rPr>
            </w:pPr>
            <w:r w:rsidRPr="000D0200">
              <w:rPr>
                <w:sz w:val="22"/>
                <w:szCs w:val="22"/>
              </w:rPr>
              <w:t xml:space="preserve">П’явиця (крайові обробки за чисельності 30-50 </w:t>
            </w:r>
            <w:proofErr w:type="spellStart"/>
            <w:r w:rsidRPr="000D0200">
              <w:rPr>
                <w:sz w:val="22"/>
                <w:szCs w:val="22"/>
              </w:rPr>
              <w:t>екз</w:t>
            </w:r>
            <w:proofErr w:type="spellEnd"/>
            <w:r>
              <w:rPr>
                <w:sz w:val="22"/>
                <w:szCs w:val="22"/>
              </w:rPr>
              <w:t xml:space="preserve">. на </w:t>
            </w:r>
            <w:proofErr w:type="spellStart"/>
            <w:r>
              <w:rPr>
                <w:sz w:val="22"/>
                <w:szCs w:val="22"/>
              </w:rPr>
              <w:t>кв.м</w:t>
            </w:r>
            <w:proofErr w:type="spellEnd"/>
          </w:p>
          <w:p w14:paraId="2287E8FD" w14:textId="77777777" w:rsidR="000A6472" w:rsidRPr="000D0200" w:rsidRDefault="000A6472" w:rsidP="00465F35">
            <w:pPr>
              <w:rPr>
                <w:b/>
                <w:sz w:val="22"/>
                <w:szCs w:val="22"/>
                <w:u w:val="single"/>
              </w:rPr>
            </w:pPr>
          </w:p>
        </w:tc>
        <w:tc>
          <w:tcPr>
            <w:tcW w:w="4394" w:type="dxa"/>
            <w:vAlign w:val="center"/>
          </w:tcPr>
          <w:p w14:paraId="5301F86B" w14:textId="77777777" w:rsidR="000A6472" w:rsidRDefault="000A6472" w:rsidP="00465F35">
            <w:pPr>
              <w:jc w:val="center"/>
              <w:rPr>
                <w:b/>
                <w:i/>
                <w:sz w:val="22"/>
                <w:szCs w:val="22"/>
                <w:u w:val="single"/>
              </w:rPr>
            </w:pPr>
            <w:r w:rsidRPr="000D0200">
              <w:rPr>
                <w:b/>
                <w:i/>
                <w:sz w:val="22"/>
                <w:szCs w:val="22"/>
                <w:u w:val="single"/>
              </w:rPr>
              <w:t>Пшениця озима</w:t>
            </w:r>
          </w:p>
          <w:p w14:paraId="1A3F638D" w14:textId="77777777" w:rsidR="009B5656" w:rsidRPr="000D0200" w:rsidRDefault="009B5656" w:rsidP="00465F35">
            <w:pPr>
              <w:jc w:val="center"/>
              <w:rPr>
                <w:b/>
                <w:i/>
                <w:sz w:val="22"/>
                <w:szCs w:val="22"/>
                <w:u w:val="single"/>
              </w:rPr>
            </w:pPr>
          </w:p>
          <w:p w14:paraId="0DA3F7CB" w14:textId="1144285A" w:rsidR="000A6472" w:rsidRPr="000D0200" w:rsidRDefault="000A6472" w:rsidP="00465F35">
            <w:pPr>
              <w:jc w:val="both"/>
              <w:rPr>
                <w:sz w:val="22"/>
                <w:szCs w:val="22"/>
              </w:rPr>
            </w:pPr>
            <w:r w:rsidRPr="000D0200">
              <w:rPr>
                <w:sz w:val="22"/>
                <w:szCs w:val="22"/>
              </w:rPr>
              <w:t>Крайові обробки одним з інсектицидів</w:t>
            </w:r>
            <w:r w:rsidR="00480AA8">
              <w:rPr>
                <w:sz w:val="22"/>
                <w:szCs w:val="22"/>
              </w:rPr>
              <w:t xml:space="preserve"> на основі</w:t>
            </w:r>
            <w:r w:rsidRPr="000D0200">
              <w:rPr>
                <w:sz w:val="22"/>
                <w:szCs w:val="22"/>
              </w:rPr>
              <w:t xml:space="preserve"> діюч</w:t>
            </w:r>
            <w:r w:rsidR="00480AA8">
              <w:rPr>
                <w:sz w:val="22"/>
                <w:szCs w:val="22"/>
              </w:rPr>
              <w:t>их</w:t>
            </w:r>
            <w:r w:rsidRPr="000D0200">
              <w:rPr>
                <w:sz w:val="22"/>
                <w:szCs w:val="22"/>
              </w:rPr>
              <w:t xml:space="preserve"> речовин:</w:t>
            </w:r>
          </w:p>
          <w:p w14:paraId="6665CED5" w14:textId="77777777" w:rsidR="000A6472" w:rsidRPr="000D0200" w:rsidRDefault="000A6472" w:rsidP="00465F35">
            <w:pPr>
              <w:jc w:val="both"/>
              <w:rPr>
                <w:sz w:val="22"/>
                <w:szCs w:val="22"/>
              </w:rPr>
            </w:pPr>
            <w:r>
              <w:rPr>
                <w:sz w:val="22"/>
                <w:szCs w:val="22"/>
              </w:rPr>
              <w:t>з</w:t>
            </w:r>
            <w:r w:rsidRPr="000D0200">
              <w:rPr>
                <w:sz w:val="22"/>
                <w:szCs w:val="22"/>
              </w:rPr>
              <w:t>ета-</w:t>
            </w:r>
            <w:proofErr w:type="spellStart"/>
            <w:r w:rsidRPr="000D0200">
              <w:rPr>
                <w:sz w:val="22"/>
                <w:szCs w:val="22"/>
              </w:rPr>
              <w:t>циперметрин</w:t>
            </w:r>
            <w:proofErr w:type="spellEnd"/>
            <w:r w:rsidRPr="000D0200">
              <w:rPr>
                <w:sz w:val="22"/>
                <w:szCs w:val="22"/>
              </w:rPr>
              <w:t>, 100 г/л, 0,07-0,1 л/га;</w:t>
            </w:r>
          </w:p>
          <w:p w14:paraId="6ABCA209" w14:textId="77777777" w:rsidR="000A6472" w:rsidRPr="000D0200" w:rsidRDefault="000A6472" w:rsidP="00465F35">
            <w:pPr>
              <w:jc w:val="both"/>
              <w:rPr>
                <w:sz w:val="22"/>
                <w:szCs w:val="22"/>
              </w:rPr>
            </w:pPr>
            <w:proofErr w:type="spellStart"/>
            <w:r>
              <w:rPr>
                <w:sz w:val="22"/>
                <w:szCs w:val="22"/>
              </w:rPr>
              <w:t>т</w:t>
            </w:r>
            <w:r w:rsidRPr="000D0200">
              <w:rPr>
                <w:sz w:val="22"/>
                <w:szCs w:val="22"/>
              </w:rPr>
              <w:t>іаметоксам</w:t>
            </w:r>
            <w:proofErr w:type="spellEnd"/>
            <w:r w:rsidRPr="000D0200">
              <w:rPr>
                <w:sz w:val="22"/>
                <w:szCs w:val="22"/>
              </w:rPr>
              <w:t>, 250 г/кг, 0,1-0,15 л/га;</w:t>
            </w:r>
          </w:p>
          <w:p w14:paraId="61A1193F" w14:textId="77777777" w:rsidR="000A6472" w:rsidRPr="000D0200" w:rsidRDefault="000A6472" w:rsidP="00465F35">
            <w:pPr>
              <w:jc w:val="both"/>
              <w:rPr>
                <w:sz w:val="22"/>
                <w:szCs w:val="22"/>
              </w:rPr>
            </w:pPr>
            <w:proofErr w:type="spellStart"/>
            <w:r>
              <w:rPr>
                <w:sz w:val="22"/>
                <w:szCs w:val="22"/>
              </w:rPr>
              <w:t>т</w:t>
            </w:r>
            <w:r w:rsidRPr="000D0200">
              <w:rPr>
                <w:sz w:val="22"/>
                <w:szCs w:val="22"/>
              </w:rPr>
              <w:t>іаметоксам</w:t>
            </w:r>
            <w:proofErr w:type="spellEnd"/>
            <w:r w:rsidRPr="000D0200">
              <w:rPr>
                <w:sz w:val="22"/>
                <w:szCs w:val="22"/>
              </w:rPr>
              <w:t>, 250 г/кг + альфа-</w:t>
            </w:r>
            <w:proofErr w:type="spellStart"/>
            <w:r w:rsidRPr="000D0200">
              <w:rPr>
                <w:sz w:val="22"/>
                <w:szCs w:val="22"/>
              </w:rPr>
              <w:t>циперметрин</w:t>
            </w:r>
            <w:proofErr w:type="spellEnd"/>
            <w:r w:rsidRPr="000D0200">
              <w:rPr>
                <w:sz w:val="22"/>
                <w:szCs w:val="22"/>
              </w:rPr>
              <w:t>, 100 г/л, 0,1-0,15 л/га;</w:t>
            </w:r>
            <w:r>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xml:space="preserve">, 200 г/кг + </w:t>
            </w:r>
            <w:proofErr w:type="spellStart"/>
            <w:r w:rsidRPr="000D0200">
              <w:rPr>
                <w:sz w:val="22"/>
                <w:szCs w:val="22"/>
              </w:rPr>
              <w:lastRenderedPageBreak/>
              <w:t>клотіанідин</w:t>
            </w:r>
            <w:proofErr w:type="spellEnd"/>
            <w:r w:rsidRPr="000D0200">
              <w:rPr>
                <w:sz w:val="22"/>
                <w:szCs w:val="22"/>
              </w:rPr>
              <w:t>, 50 г/л + бета-</w:t>
            </w:r>
            <w:proofErr w:type="spellStart"/>
            <w:r w:rsidRPr="000D0200">
              <w:rPr>
                <w:sz w:val="22"/>
                <w:szCs w:val="22"/>
              </w:rPr>
              <w:t>цифлутрин</w:t>
            </w:r>
            <w:proofErr w:type="spellEnd"/>
            <w:r w:rsidRPr="000D0200">
              <w:rPr>
                <w:sz w:val="22"/>
                <w:szCs w:val="22"/>
              </w:rPr>
              <w:t>, 50 г/л, 0,1-0,2 л/га;</w:t>
            </w:r>
            <w:r>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200 г/кг + лямбда-</w:t>
            </w:r>
            <w:proofErr w:type="spellStart"/>
            <w:r w:rsidRPr="000D0200">
              <w:rPr>
                <w:sz w:val="22"/>
                <w:szCs w:val="22"/>
              </w:rPr>
              <w:t>цигалотрин</w:t>
            </w:r>
            <w:proofErr w:type="spellEnd"/>
            <w:r w:rsidRPr="000D0200">
              <w:rPr>
                <w:sz w:val="22"/>
                <w:szCs w:val="22"/>
              </w:rPr>
              <w:t>, 106 г/л, 0,18-0,25 л/га;</w:t>
            </w:r>
            <w:r>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250 г/кг + лямбда-</w:t>
            </w:r>
            <w:proofErr w:type="spellStart"/>
            <w:r w:rsidRPr="000D0200">
              <w:rPr>
                <w:sz w:val="22"/>
                <w:szCs w:val="22"/>
              </w:rPr>
              <w:t>цигалотрин</w:t>
            </w:r>
            <w:proofErr w:type="spellEnd"/>
            <w:r w:rsidRPr="000D0200">
              <w:rPr>
                <w:sz w:val="22"/>
                <w:szCs w:val="22"/>
              </w:rPr>
              <w:t>, 80 г/л + альфа-</w:t>
            </w:r>
            <w:proofErr w:type="spellStart"/>
            <w:r w:rsidRPr="000D0200">
              <w:rPr>
                <w:sz w:val="22"/>
                <w:szCs w:val="22"/>
              </w:rPr>
              <w:t>циперметрин</w:t>
            </w:r>
            <w:proofErr w:type="spellEnd"/>
            <w:r w:rsidRPr="000D0200">
              <w:rPr>
                <w:sz w:val="22"/>
                <w:szCs w:val="22"/>
              </w:rPr>
              <w:t>, 15 г/л, 0,15-0,25 л/га;</w:t>
            </w:r>
            <w:r>
              <w:rPr>
                <w:sz w:val="22"/>
                <w:szCs w:val="22"/>
              </w:rPr>
              <w:t xml:space="preserve"> </w:t>
            </w:r>
            <w:proofErr w:type="spellStart"/>
            <w:r>
              <w:rPr>
                <w:sz w:val="22"/>
                <w:szCs w:val="22"/>
              </w:rPr>
              <w:t>т</w:t>
            </w:r>
            <w:r w:rsidRPr="000D0200">
              <w:rPr>
                <w:sz w:val="22"/>
                <w:szCs w:val="22"/>
              </w:rPr>
              <w:t>іаклоприд</w:t>
            </w:r>
            <w:proofErr w:type="spellEnd"/>
            <w:r w:rsidRPr="000D0200">
              <w:rPr>
                <w:sz w:val="22"/>
                <w:szCs w:val="22"/>
              </w:rPr>
              <w:t xml:space="preserve">, 150 г/л + </w:t>
            </w:r>
            <w:proofErr w:type="spellStart"/>
            <w:r w:rsidRPr="000D0200">
              <w:rPr>
                <w:sz w:val="22"/>
                <w:szCs w:val="22"/>
              </w:rPr>
              <w:t>дельтаметрин</w:t>
            </w:r>
            <w:proofErr w:type="spellEnd"/>
            <w:r w:rsidRPr="000D0200">
              <w:rPr>
                <w:sz w:val="22"/>
                <w:szCs w:val="22"/>
              </w:rPr>
              <w:t>, 20 г/л, 0,3-0,4 л/га;</w:t>
            </w:r>
            <w:r>
              <w:rPr>
                <w:sz w:val="22"/>
                <w:szCs w:val="22"/>
              </w:rPr>
              <w:t xml:space="preserve"> </w:t>
            </w:r>
            <w:proofErr w:type="spellStart"/>
            <w:r>
              <w:rPr>
                <w:sz w:val="22"/>
                <w:szCs w:val="22"/>
              </w:rPr>
              <w:t>т</w:t>
            </w:r>
            <w:r w:rsidRPr="000D0200">
              <w:rPr>
                <w:sz w:val="22"/>
                <w:szCs w:val="22"/>
              </w:rPr>
              <w:t>іаклоприд</w:t>
            </w:r>
            <w:proofErr w:type="spellEnd"/>
            <w:r w:rsidRPr="000D0200">
              <w:rPr>
                <w:sz w:val="22"/>
                <w:szCs w:val="22"/>
              </w:rPr>
              <w:t xml:space="preserve">, 100 г/л + </w:t>
            </w:r>
            <w:proofErr w:type="spellStart"/>
            <w:r w:rsidRPr="000D0200">
              <w:rPr>
                <w:sz w:val="22"/>
                <w:szCs w:val="22"/>
              </w:rPr>
              <w:t>дельтаметрин</w:t>
            </w:r>
            <w:proofErr w:type="spellEnd"/>
            <w:r w:rsidRPr="000D0200">
              <w:rPr>
                <w:sz w:val="22"/>
                <w:szCs w:val="22"/>
              </w:rPr>
              <w:t>, 10 г/л, 0,75-1,0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200 г/л, 0,1-0,12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100 г/л + лямбда-</w:t>
            </w:r>
            <w:proofErr w:type="spellStart"/>
            <w:r w:rsidRPr="000D0200">
              <w:rPr>
                <w:sz w:val="22"/>
                <w:szCs w:val="22"/>
              </w:rPr>
              <w:t>цигалотрин</w:t>
            </w:r>
            <w:proofErr w:type="spellEnd"/>
            <w:r w:rsidRPr="000D0200">
              <w:rPr>
                <w:sz w:val="22"/>
                <w:szCs w:val="22"/>
              </w:rPr>
              <w:t>, 30 г/л, 0,2-0,24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100 г/л + лямбда-</w:t>
            </w:r>
            <w:proofErr w:type="spellStart"/>
            <w:r w:rsidRPr="000D0200">
              <w:rPr>
                <w:sz w:val="22"/>
                <w:szCs w:val="22"/>
              </w:rPr>
              <w:t>цигалотрин</w:t>
            </w:r>
            <w:proofErr w:type="spellEnd"/>
            <w:r w:rsidRPr="000D0200">
              <w:rPr>
                <w:sz w:val="22"/>
                <w:szCs w:val="22"/>
              </w:rPr>
              <w:t>, 80 г/л, 0,15-0,25 л/га;</w:t>
            </w:r>
          </w:p>
          <w:p w14:paraId="7C5267E4" w14:textId="77777777" w:rsidR="000A6472" w:rsidRPr="000D0200" w:rsidRDefault="000A6472" w:rsidP="00465F35">
            <w:pPr>
              <w:jc w:val="both"/>
              <w:rPr>
                <w:sz w:val="22"/>
                <w:szCs w:val="22"/>
              </w:rPr>
            </w:pPr>
            <w:proofErr w:type="spellStart"/>
            <w:r>
              <w:rPr>
                <w:sz w:val="22"/>
                <w:szCs w:val="22"/>
              </w:rPr>
              <w:t>а</w:t>
            </w:r>
            <w:r w:rsidRPr="000D0200">
              <w:rPr>
                <w:sz w:val="22"/>
                <w:szCs w:val="22"/>
              </w:rPr>
              <w:t>цетаміприд</w:t>
            </w:r>
            <w:proofErr w:type="spellEnd"/>
            <w:r w:rsidRPr="000D0200">
              <w:rPr>
                <w:sz w:val="22"/>
                <w:szCs w:val="22"/>
              </w:rPr>
              <w:t>, 115 г/л + лямбда-</w:t>
            </w:r>
            <w:proofErr w:type="spellStart"/>
            <w:r w:rsidRPr="000D0200">
              <w:rPr>
                <w:sz w:val="22"/>
                <w:szCs w:val="22"/>
              </w:rPr>
              <w:t>цигалотрин</w:t>
            </w:r>
            <w:proofErr w:type="spellEnd"/>
            <w:r w:rsidRPr="000D0200">
              <w:rPr>
                <w:sz w:val="22"/>
                <w:szCs w:val="22"/>
              </w:rPr>
              <w:t>, 106 г/л, 0,1-0,2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150 г/л + лямбда-</w:t>
            </w:r>
            <w:proofErr w:type="spellStart"/>
            <w:r w:rsidRPr="000D0200">
              <w:rPr>
                <w:sz w:val="22"/>
                <w:szCs w:val="22"/>
              </w:rPr>
              <w:t>цигалотрин</w:t>
            </w:r>
            <w:proofErr w:type="spellEnd"/>
            <w:r w:rsidRPr="000D0200">
              <w:rPr>
                <w:sz w:val="22"/>
                <w:szCs w:val="22"/>
              </w:rPr>
              <w:t>, 50 г/л, 0,1-0,15 л/га;</w:t>
            </w:r>
          </w:p>
          <w:p w14:paraId="00688626" w14:textId="77777777" w:rsidR="000A6472" w:rsidRPr="000D0200" w:rsidRDefault="000A6472" w:rsidP="00465F35">
            <w:pPr>
              <w:jc w:val="both"/>
              <w:rPr>
                <w:sz w:val="22"/>
                <w:szCs w:val="22"/>
              </w:rPr>
            </w:pPr>
            <w:proofErr w:type="spellStart"/>
            <w:r>
              <w:rPr>
                <w:sz w:val="22"/>
                <w:szCs w:val="22"/>
              </w:rPr>
              <w:t>а</w:t>
            </w:r>
            <w:r w:rsidRPr="000D0200">
              <w:rPr>
                <w:sz w:val="22"/>
                <w:szCs w:val="22"/>
              </w:rPr>
              <w:t>цетаміприд</w:t>
            </w:r>
            <w:proofErr w:type="spellEnd"/>
            <w:r w:rsidRPr="000D0200">
              <w:rPr>
                <w:sz w:val="22"/>
                <w:szCs w:val="22"/>
              </w:rPr>
              <w:t>, 200 г/л + лямбда-</w:t>
            </w:r>
            <w:proofErr w:type="spellStart"/>
            <w:r w:rsidRPr="000D0200">
              <w:rPr>
                <w:sz w:val="22"/>
                <w:szCs w:val="22"/>
              </w:rPr>
              <w:t>цигалотрин</w:t>
            </w:r>
            <w:proofErr w:type="spellEnd"/>
            <w:r w:rsidRPr="000D0200">
              <w:rPr>
                <w:sz w:val="22"/>
                <w:szCs w:val="22"/>
              </w:rPr>
              <w:t>, 80 г/л, 0,15-0,20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200 г/л + лямбда-</w:t>
            </w:r>
            <w:proofErr w:type="spellStart"/>
            <w:r w:rsidRPr="000D0200">
              <w:rPr>
                <w:sz w:val="22"/>
                <w:szCs w:val="22"/>
              </w:rPr>
              <w:t>цигалотрин</w:t>
            </w:r>
            <w:proofErr w:type="spellEnd"/>
            <w:r w:rsidRPr="000D0200">
              <w:rPr>
                <w:sz w:val="22"/>
                <w:szCs w:val="22"/>
              </w:rPr>
              <w:t>, 150 г/л, 0,2-0,25 л/га;</w:t>
            </w:r>
          </w:p>
          <w:p w14:paraId="44EF1E12" w14:textId="77777777" w:rsidR="000A6472" w:rsidRPr="000D0200" w:rsidRDefault="000A6472" w:rsidP="00465F35">
            <w:pPr>
              <w:jc w:val="both"/>
              <w:rPr>
                <w:sz w:val="22"/>
                <w:szCs w:val="22"/>
              </w:rPr>
            </w:pPr>
            <w:proofErr w:type="spellStart"/>
            <w:r>
              <w:rPr>
                <w:sz w:val="22"/>
                <w:szCs w:val="22"/>
              </w:rPr>
              <w:t>а</w:t>
            </w:r>
            <w:r w:rsidRPr="000D0200">
              <w:rPr>
                <w:sz w:val="22"/>
                <w:szCs w:val="22"/>
              </w:rPr>
              <w:t>цетаміприд</w:t>
            </w:r>
            <w:proofErr w:type="spellEnd"/>
            <w:r w:rsidRPr="000D0200">
              <w:rPr>
                <w:sz w:val="22"/>
                <w:szCs w:val="22"/>
              </w:rPr>
              <w:t xml:space="preserve">, 375 г/л + </w:t>
            </w:r>
            <w:proofErr w:type="spellStart"/>
            <w:r w:rsidRPr="000D0200">
              <w:rPr>
                <w:sz w:val="22"/>
                <w:szCs w:val="22"/>
              </w:rPr>
              <w:t>біфентрин</w:t>
            </w:r>
            <w:proofErr w:type="spellEnd"/>
            <w:r w:rsidRPr="000D0200">
              <w:rPr>
                <w:sz w:val="22"/>
                <w:szCs w:val="22"/>
              </w:rPr>
              <w:t>, 165 г/л, 0,05-0,08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200 г/л, 0,2 л/га;</w:t>
            </w:r>
          </w:p>
          <w:p w14:paraId="24617035" w14:textId="77777777" w:rsidR="000A6472" w:rsidRPr="000D0200" w:rsidRDefault="000A6472" w:rsidP="00465F35">
            <w:pPr>
              <w:jc w:val="both"/>
              <w:rPr>
                <w:sz w:val="22"/>
                <w:szCs w:val="22"/>
              </w:rPr>
            </w:pPr>
            <w:proofErr w:type="spellStart"/>
            <w:r>
              <w:rPr>
                <w:sz w:val="22"/>
                <w:szCs w:val="22"/>
              </w:rPr>
              <w:t>і</w:t>
            </w:r>
            <w:r w:rsidRPr="000D0200">
              <w:rPr>
                <w:sz w:val="22"/>
                <w:szCs w:val="22"/>
              </w:rPr>
              <w:t>мідаклоприд</w:t>
            </w:r>
            <w:proofErr w:type="spellEnd"/>
            <w:r w:rsidRPr="000D0200">
              <w:rPr>
                <w:sz w:val="22"/>
                <w:szCs w:val="22"/>
              </w:rPr>
              <w:t>, 700 г/л, 0,045-0,07 л/га;</w:t>
            </w:r>
          </w:p>
          <w:p w14:paraId="491A770C" w14:textId="77777777" w:rsidR="000A6472" w:rsidRPr="000D0200" w:rsidRDefault="000A6472" w:rsidP="00465F35">
            <w:pPr>
              <w:jc w:val="both"/>
              <w:rPr>
                <w:sz w:val="22"/>
                <w:szCs w:val="22"/>
              </w:rPr>
            </w:pPr>
            <w:proofErr w:type="spellStart"/>
            <w:r>
              <w:rPr>
                <w:sz w:val="22"/>
                <w:szCs w:val="22"/>
              </w:rPr>
              <w:t>і</w:t>
            </w:r>
            <w:r w:rsidRPr="000D0200">
              <w:rPr>
                <w:sz w:val="22"/>
                <w:szCs w:val="22"/>
              </w:rPr>
              <w:t>мідаклоприд</w:t>
            </w:r>
            <w:proofErr w:type="spellEnd"/>
            <w:r w:rsidRPr="000D0200">
              <w:rPr>
                <w:sz w:val="22"/>
                <w:szCs w:val="22"/>
              </w:rPr>
              <w:t>, 200 г/л + альфа-</w:t>
            </w:r>
            <w:proofErr w:type="spellStart"/>
            <w:r w:rsidRPr="000D0200">
              <w:rPr>
                <w:sz w:val="22"/>
                <w:szCs w:val="22"/>
              </w:rPr>
              <w:t>циперметрин</w:t>
            </w:r>
            <w:proofErr w:type="spellEnd"/>
            <w:r w:rsidRPr="000D0200">
              <w:rPr>
                <w:sz w:val="22"/>
                <w:szCs w:val="22"/>
              </w:rPr>
              <w:t>, 120 г/л, 0,1-0,25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140 г/л + альфа-</w:t>
            </w:r>
            <w:proofErr w:type="spellStart"/>
            <w:r w:rsidRPr="000D0200">
              <w:rPr>
                <w:sz w:val="22"/>
                <w:szCs w:val="22"/>
              </w:rPr>
              <w:t>циперметрин</w:t>
            </w:r>
            <w:proofErr w:type="spellEnd"/>
            <w:r w:rsidRPr="000D0200">
              <w:rPr>
                <w:sz w:val="22"/>
                <w:szCs w:val="22"/>
              </w:rPr>
              <w:t xml:space="preserve">, 100 г/л + </w:t>
            </w:r>
            <w:proofErr w:type="spellStart"/>
            <w:r w:rsidRPr="000D0200">
              <w:rPr>
                <w:sz w:val="22"/>
                <w:szCs w:val="22"/>
              </w:rPr>
              <w:t>ацетаміприд</w:t>
            </w:r>
            <w:proofErr w:type="spellEnd"/>
            <w:r w:rsidRPr="000D0200">
              <w:rPr>
                <w:sz w:val="22"/>
                <w:szCs w:val="22"/>
              </w:rPr>
              <w:t>, 160 г/л, 0,1-0,2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xml:space="preserve">, 250 г/л + </w:t>
            </w:r>
            <w:proofErr w:type="spellStart"/>
            <w:r w:rsidRPr="000D0200">
              <w:rPr>
                <w:sz w:val="22"/>
                <w:szCs w:val="22"/>
              </w:rPr>
              <w:t>біфентрин</w:t>
            </w:r>
            <w:proofErr w:type="spellEnd"/>
            <w:r w:rsidRPr="000D0200">
              <w:rPr>
                <w:sz w:val="22"/>
                <w:szCs w:val="22"/>
              </w:rPr>
              <w:t>, 50 г/л, 0,2-0,3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140 г/л + лямбда-</w:t>
            </w:r>
            <w:proofErr w:type="spellStart"/>
            <w:r w:rsidRPr="000D0200">
              <w:rPr>
                <w:sz w:val="22"/>
                <w:szCs w:val="22"/>
              </w:rPr>
              <w:t>цигалотрин</w:t>
            </w:r>
            <w:proofErr w:type="spellEnd"/>
            <w:r w:rsidRPr="000D0200">
              <w:rPr>
                <w:sz w:val="22"/>
                <w:szCs w:val="22"/>
              </w:rPr>
              <w:t xml:space="preserve">, 100 г/л + </w:t>
            </w:r>
            <w:proofErr w:type="spellStart"/>
            <w:r w:rsidRPr="000D0200">
              <w:rPr>
                <w:sz w:val="22"/>
                <w:szCs w:val="22"/>
              </w:rPr>
              <w:t>ацетаміприд</w:t>
            </w:r>
            <w:proofErr w:type="spellEnd"/>
            <w:r w:rsidRPr="000D0200">
              <w:rPr>
                <w:sz w:val="22"/>
                <w:szCs w:val="22"/>
              </w:rPr>
              <w:t>, 160 г/л, 0,1-0,2 л/га;</w:t>
            </w:r>
            <w:r>
              <w:rPr>
                <w:sz w:val="22"/>
                <w:szCs w:val="22"/>
              </w:rPr>
              <w:t xml:space="preserve"> а</w:t>
            </w:r>
            <w:r w:rsidRPr="000D0200">
              <w:rPr>
                <w:sz w:val="22"/>
                <w:szCs w:val="22"/>
              </w:rPr>
              <w:t>льфа-</w:t>
            </w:r>
            <w:proofErr w:type="spellStart"/>
            <w:r w:rsidRPr="000D0200">
              <w:rPr>
                <w:sz w:val="22"/>
                <w:szCs w:val="22"/>
              </w:rPr>
              <w:t>циперметрин</w:t>
            </w:r>
            <w:proofErr w:type="spellEnd"/>
            <w:r w:rsidRPr="000D0200">
              <w:rPr>
                <w:sz w:val="22"/>
                <w:szCs w:val="22"/>
              </w:rPr>
              <w:t>, 100 г/л, 0,1-0,15 л/га;</w:t>
            </w:r>
            <w:r>
              <w:rPr>
                <w:sz w:val="22"/>
                <w:szCs w:val="22"/>
              </w:rPr>
              <w:t xml:space="preserve"> а</w:t>
            </w:r>
            <w:r w:rsidRPr="000D0200">
              <w:rPr>
                <w:sz w:val="22"/>
                <w:szCs w:val="22"/>
              </w:rPr>
              <w:t>льфа-</w:t>
            </w:r>
            <w:proofErr w:type="spellStart"/>
            <w:r w:rsidRPr="000D0200">
              <w:rPr>
                <w:sz w:val="22"/>
                <w:szCs w:val="22"/>
              </w:rPr>
              <w:t>циперметрин</w:t>
            </w:r>
            <w:proofErr w:type="spellEnd"/>
            <w:r w:rsidRPr="000D0200">
              <w:rPr>
                <w:sz w:val="22"/>
                <w:szCs w:val="22"/>
              </w:rPr>
              <w:t>, 105 г/л, 0,1-0,15 л/га;</w:t>
            </w:r>
          </w:p>
          <w:p w14:paraId="1755E061" w14:textId="77777777" w:rsidR="000A6472" w:rsidRPr="000D0200" w:rsidRDefault="000A6472" w:rsidP="00465F35">
            <w:pPr>
              <w:jc w:val="both"/>
              <w:rPr>
                <w:sz w:val="22"/>
                <w:szCs w:val="22"/>
              </w:rPr>
            </w:pPr>
            <w:r>
              <w:rPr>
                <w:sz w:val="22"/>
                <w:szCs w:val="22"/>
              </w:rPr>
              <w:t>а</w:t>
            </w:r>
            <w:r w:rsidRPr="000D0200">
              <w:rPr>
                <w:sz w:val="22"/>
                <w:szCs w:val="22"/>
              </w:rPr>
              <w:t>льфа-</w:t>
            </w:r>
            <w:proofErr w:type="spellStart"/>
            <w:r w:rsidRPr="000D0200">
              <w:rPr>
                <w:sz w:val="22"/>
                <w:szCs w:val="22"/>
              </w:rPr>
              <w:t>циперметрин</w:t>
            </w:r>
            <w:proofErr w:type="spellEnd"/>
            <w:r w:rsidRPr="000D0200">
              <w:rPr>
                <w:sz w:val="22"/>
                <w:szCs w:val="22"/>
              </w:rPr>
              <w:t>, 200 г/л, 0,05-0,08 л/га;</w:t>
            </w:r>
          </w:p>
          <w:p w14:paraId="548D949F" w14:textId="77777777" w:rsidR="000A6472" w:rsidRPr="000D0200" w:rsidRDefault="000A6472" w:rsidP="00465F35">
            <w:pPr>
              <w:jc w:val="both"/>
              <w:rPr>
                <w:sz w:val="22"/>
                <w:szCs w:val="22"/>
              </w:rPr>
            </w:pPr>
            <w:r>
              <w:rPr>
                <w:sz w:val="22"/>
                <w:szCs w:val="22"/>
              </w:rPr>
              <w:t>а</w:t>
            </w:r>
            <w:r w:rsidRPr="000D0200">
              <w:rPr>
                <w:sz w:val="22"/>
                <w:szCs w:val="22"/>
              </w:rPr>
              <w:t>льфа-</w:t>
            </w:r>
            <w:proofErr w:type="spellStart"/>
            <w:r w:rsidRPr="000D0200">
              <w:rPr>
                <w:sz w:val="22"/>
                <w:szCs w:val="22"/>
              </w:rPr>
              <w:t>циперметрин</w:t>
            </w:r>
            <w:proofErr w:type="spellEnd"/>
            <w:r w:rsidRPr="000D0200">
              <w:rPr>
                <w:sz w:val="22"/>
                <w:szCs w:val="22"/>
              </w:rPr>
              <w:t xml:space="preserve">, 125 г/л + </w:t>
            </w:r>
            <w:proofErr w:type="spellStart"/>
            <w:r w:rsidRPr="000D0200">
              <w:rPr>
                <w:sz w:val="22"/>
                <w:szCs w:val="22"/>
              </w:rPr>
              <w:t>імідаклоприд</w:t>
            </w:r>
            <w:proofErr w:type="spellEnd"/>
            <w:r w:rsidRPr="000D0200">
              <w:rPr>
                <w:sz w:val="22"/>
                <w:szCs w:val="22"/>
              </w:rPr>
              <w:t xml:space="preserve">, 100 г/л + </w:t>
            </w:r>
            <w:proofErr w:type="spellStart"/>
            <w:r w:rsidRPr="000D0200">
              <w:rPr>
                <w:sz w:val="22"/>
                <w:szCs w:val="22"/>
              </w:rPr>
              <w:t>клотіанідін</w:t>
            </w:r>
            <w:proofErr w:type="spellEnd"/>
            <w:r w:rsidRPr="000D0200">
              <w:rPr>
                <w:sz w:val="22"/>
                <w:szCs w:val="22"/>
              </w:rPr>
              <w:t>, 50 г/л, 0,2-0,4 л/га;</w:t>
            </w:r>
          </w:p>
          <w:p w14:paraId="568B781E" w14:textId="77777777" w:rsidR="000A6472" w:rsidRPr="000D0200" w:rsidRDefault="000A6472" w:rsidP="00465F35">
            <w:pPr>
              <w:jc w:val="both"/>
              <w:rPr>
                <w:sz w:val="22"/>
                <w:szCs w:val="22"/>
              </w:rPr>
            </w:pPr>
            <w:proofErr w:type="spellStart"/>
            <w:r>
              <w:rPr>
                <w:sz w:val="22"/>
                <w:szCs w:val="22"/>
              </w:rPr>
              <w:t>і</w:t>
            </w:r>
            <w:r w:rsidRPr="000D0200">
              <w:rPr>
                <w:sz w:val="22"/>
                <w:szCs w:val="22"/>
              </w:rPr>
              <w:t>мідаклоприд</w:t>
            </w:r>
            <w:proofErr w:type="spellEnd"/>
            <w:r w:rsidRPr="000D0200">
              <w:rPr>
                <w:sz w:val="22"/>
                <w:szCs w:val="22"/>
              </w:rPr>
              <w:t>, 100 г/л + бета-</w:t>
            </w:r>
            <w:proofErr w:type="spellStart"/>
            <w:r w:rsidRPr="000D0200">
              <w:rPr>
                <w:sz w:val="22"/>
                <w:szCs w:val="22"/>
              </w:rPr>
              <w:t>цифлутрин</w:t>
            </w:r>
            <w:proofErr w:type="spellEnd"/>
            <w:r w:rsidRPr="000D0200">
              <w:rPr>
                <w:sz w:val="22"/>
                <w:szCs w:val="22"/>
              </w:rPr>
              <w:t>, 12,5 г/л, 0,4-0,5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150 г/л + лямбда-</w:t>
            </w:r>
            <w:proofErr w:type="spellStart"/>
            <w:r w:rsidRPr="000D0200">
              <w:rPr>
                <w:sz w:val="22"/>
                <w:szCs w:val="22"/>
              </w:rPr>
              <w:t>цигалотрин</w:t>
            </w:r>
            <w:proofErr w:type="spellEnd"/>
            <w:r w:rsidRPr="000D0200">
              <w:rPr>
                <w:sz w:val="22"/>
                <w:szCs w:val="22"/>
              </w:rPr>
              <w:t>, 50 г/л, 0,5 л/га;</w:t>
            </w:r>
          </w:p>
          <w:p w14:paraId="3F8C075E" w14:textId="77777777" w:rsidR="000A6472" w:rsidRPr="000D0200" w:rsidRDefault="000A6472" w:rsidP="00465F35">
            <w:pPr>
              <w:jc w:val="both"/>
              <w:rPr>
                <w:sz w:val="22"/>
                <w:szCs w:val="22"/>
              </w:rPr>
            </w:pPr>
            <w:proofErr w:type="spellStart"/>
            <w:r>
              <w:rPr>
                <w:sz w:val="22"/>
                <w:szCs w:val="22"/>
              </w:rPr>
              <w:t>і</w:t>
            </w:r>
            <w:r w:rsidRPr="000D0200">
              <w:rPr>
                <w:sz w:val="22"/>
                <w:szCs w:val="22"/>
              </w:rPr>
              <w:t>мідаклоприд</w:t>
            </w:r>
            <w:proofErr w:type="spellEnd"/>
            <w:r w:rsidRPr="000D0200">
              <w:rPr>
                <w:sz w:val="22"/>
                <w:szCs w:val="22"/>
              </w:rPr>
              <w:t>, 250 г/л + лямбда-</w:t>
            </w:r>
            <w:proofErr w:type="spellStart"/>
            <w:r w:rsidRPr="000D0200">
              <w:rPr>
                <w:sz w:val="22"/>
                <w:szCs w:val="22"/>
              </w:rPr>
              <w:t>цигалотрин</w:t>
            </w:r>
            <w:proofErr w:type="spellEnd"/>
            <w:r w:rsidRPr="000D0200">
              <w:rPr>
                <w:sz w:val="22"/>
                <w:szCs w:val="22"/>
              </w:rPr>
              <w:t>, 80 г/л, 0,1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300 г/л + лямбда-</w:t>
            </w:r>
            <w:proofErr w:type="spellStart"/>
            <w:r w:rsidRPr="000D0200">
              <w:rPr>
                <w:sz w:val="22"/>
                <w:szCs w:val="22"/>
              </w:rPr>
              <w:t>цигалотрин</w:t>
            </w:r>
            <w:proofErr w:type="spellEnd"/>
            <w:r w:rsidRPr="000D0200">
              <w:rPr>
                <w:sz w:val="22"/>
                <w:szCs w:val="22"/>
              </w:rPr>
              <w:t>, 100 г/л, 0,05-0,25 л/га;</w:t>
            </w:r>
          </w:p>
          <w:p w14:paraId="7A036D46" w14:textId="77777777" w:rsidR="000A6472" w:rsidRPr="000D0200" w:rsidRDefault="000A6472" w:rsidP="00465F35">
            <w:pPr>
              <w:jc w:val="both"/>
              <w:rPr>
                <w:sz w:val="22"/>
                <w:szCs w:val="22"/>
              </w:rPr>
            </w:pPr>
            <w:r>
              <w:rPr>
                <w:sz w:val="22"/>
                <w:szCs w:val="22"/>
              </w:rPr>
              <w:t>л</w:t>
            </w:r>
            <w:r w:rsidRPr="000D0200">
              <w:rPr>
                <w:sz w:val="22"/>
                <w:szCs w:val="22"/>
              </w:rPr>
              <w:t>ямбда-</w:t>
            </w:r>
            <w:proofErr w:type="spellStart"/>
            <w:r w:rsidRPr="000D0200">
              <w:rPr>
                <w:sz w:val="22"/>
                <w:szCs w:val="22"/>
              </w:rPr>
              <w:t>цигалотрин</w:t>
            </w:r>
            <w:proofErr w:type="spellEnd"/>
            <w:r w:rsidRPr="000D0200">
              <w:rPr>
                <w:sz w:val="22"/>
                <w:szCs w:val="22"/>
              </w:rPr>
              <w:t>, 50 г/л, 0,15-0,2 л/га;</w:t>
            </w:r>
          </w:p>
          <w:p w14:paraId="7084053F" w14:textId="77777777" w:rsidR="000A6472" w:rsidRPr="000D0200" w:rsidRDefault="000A6472" w:rsidP="00465F35">
            <w:pPr>
              <w:jc w:val="both"/>
              <w:rPr>
                <w:sz w:val="22"/>
                <w:szCs w:val="22"/>
              </w:rPr>
            </w:pPr>
            <w:r>
              <w:rPr>
                <w:sz w:val="22"/>
                <w:szCs w:val="22"/>
              </w:rPr>
              <w:t>л</w:t>
            </w:r>
            <w:r w:rsidRPr="000D0200">
              <w:rPr>
                <w:sz w:val="22"/>
                <w:szCs w:val="22"/>
              </w:rPr>
              <w:t>ямбда-</w:t>
            </w:r>
            <w:proofErr w:type="spellStart"/>
            <w:r w:rsidRPr="000D0200">
              <w:rPr>
                <w:sz w:val="22"/>
                <w:szCs w:val="22"/>
              </w:rPr>
              <w:t>цигалотрин</w:t>
            </w:r>
            <w:proofErr w:type="spellEnd"/>
            <w:r w:rsidRPr="000D0200">
              <w:rPr>
                <w:sz w:val="22"/>
                <w:szCs w:val="22"/>
              </w:rPr>
              <w:t>, 250 г/л, 0,025-0,06 л/га;</w:t>
            </w:r>
          </w:p>
          <w:p w14:paraId="13CA349B" w14:textId="77777777" w:rsidR="000A6472" w:rsidRPr="000D0200" w:rsidRDefault="000A6472" w:rsidP="00465F35">
            <w:pPr>
              <w:jc w:val="both"/>
              <w:rPr>
                <w:sz w:val="22"/>
                <w:szCs w:val="22"/>
              </w:rPr>
            </w:pPr>
            <w:r>
              <w:rPr>
                <w:sz w:val="22"/>
                <w:szCs w:val="22"/>
              </w:rPr>
              <w:t>л</w:t>
            </w:r>
            <w:r w:rsidRPr="000D0200">
              <w:rPr>
                <w:sz w:val="22"/>
                <w:szCs w:val="22"/>
              </w:rPr>
              <w:t>ямбда-</w:t>
            </w:r>
            <w:proofErr w:type="spellStart"/>
            <w:r w:rsidRPr="000D0200">
              <w:rPr>
                <w:sz w:val="22"/>
                <w:szCs w:val="22"/>
              </w:rPr>
              <w:t>цигалотрин</w:t>
            </w:r>
            <w:proofErr w:type="spellEnd"/>
            <w:r w:rsidRPr="000D0200">
              <w:rPr>
                <w:sz w:val="22"/>
                <w:szCs w:val="22"/>
              </w:rPr>
              <w:t>, 300 г/л, 0,035-0,05 л/га;</w:t>
            </w:r>
          </w:p>
          <w:p w14:paraId="4F50D561" w14:textId="77777777" w:rsidR="000A6472" w:rsidRPr="000D0200" w:rsidRDefault="000A6472" w:rsidP="00465F35">
            <w:pPr>
              <w:jc w:val="both"/>
              <w:rPr>
                <w:sz w:val="22"/>
                <w:szCs w:val="22"/>
              </w:rPr>
            </w:pPr>
            <w:r>
              <w:rPr>
                <w:sz w:val="22"/>
                <w:szCs w:val="22"/>
              </w:rPr>
              <w:t>т</w:t>
            </w:r>
            <w:r w:rsidRPr="000D0200">
              <w:rPr>
                <w:sz w:val="22"/>
                <w:szCs w:val="22"/>
              </w:rPr>
              <w:t>ау-</w:t>
            </w:r>
            <w:proofErr w:type="spellStart"/>
            <w:r w:rsidRPr="000D0200">
              <w:rPr>
                <w:sz w:val="22"/>
                <w:szCs w:val="22"/>
              </w:rPr>
              <w:t>флювалінат</w:t>
            </w:r>
            <w:proofErr w:type="spellEnd"/>
            <w:r w:rsidRPr="000D0200">
              <w:rPr>
                <w:sz w:val="22"/>
                <w:szCs w:val="22"/>
              </w:rPr>
              <w:t>, 240 г/л, 0,15-0,2 л/га;</w:t>
            </w:r>
          </w:p>
          <w:p w14:paraId="6B16D77B" w14:textId="77777777" w:rsidR="000A6472" w:rsidRPr="000D0200" w:rsidRDefault="000A6472" w:rsidP="00465F35">
            <w:pPr>
              <w:jc w:val="both"/>
              <w:rPr>
                <w:sz w:val="22"/>
                <w:szCs w:val="22"/>
              </w:rPr>
            </w:pPr>
            <w:proofErr w:type="spellStart"/>
            <w:r>
              <w:rPr>
                <w:sz w:val="22"/>
                <w:szCs w:val="22"/>
              </w:rPr>
              <w:t>х</w:t>
            </w:r>
            <w:r w:rsidRPr="000D0200">
              <w:rPr>
                <w:sz w:val="22"/>
                <w:szCs w:val="22"/>
              </w:rPr>
              <w:t>лорпірифос</w:t>
            </w:r>
            <w:proofErr w:type="spellEnd"/>
            <w:r w:rsidRPr="000D0200">
              <w:rPr>
                <w:sz w:val="22"/>
                <w:szCs w:val="22"/>
              </w:rPr>
              <w:t>, 480 г/л, 0,8-1,2 л/га;</w:t>
            </w:r>
          </w:p>
          <w:p w14:paraId="66558371" w14:textId="77777777" w:rsidR="000A6472" w:rsidRDefault="000A6472" w:rsidP="00465F35">
            <w:pPr>
              <w:jc w:val="both"/>
              <w:rPr>
                <w:sz w:val="22"/>
                <w:szCs w:val="22"/>
              </w:rPr>
            </w:pPr>
            <w:proofErr w:type="spellStart"/>
            <w:r>
              <w:rPr>
                <w:sz w:val="22"/>
                <w:szCs w:val="22"/>
              </w:rPr>
              <w:t>х</w:t>
            </w:r>
            <w:r w:rsidRPr="000D0200">
              <w:rPr>
                <w:sz w:val="22"/>
                <w:szCs w:val="22"/>
              </w:rPr>
              <w:t>лорпірифос</w:t>
            </w:r>
            <w:proofErr w:type="spellEnd"/>
            <w:r w:rsidRPr="000D0200">
              <w:rPr>
                <w:sz w:val="22"/>
                <w:szCs w:val="22"/>
              </w:rPr>
              <w:t xml:space="preserve">, 400 г/л + </w:t>
            </w:r>
            <w:proofErr w:type="spellStart"/>
            <w:r w:rsidRPr="000D0200">
              <w:rPr>
                <w:sz w:val="22"/>
                <w:szCs w:val="22"/>
              </w:rPr>
              <w:t>біфентрин</w:t>
            </w:r>
            <w:proofErr w:type="spellEnd"/>
            <w:r w:rsidRPr="000D0200">
              <w:rPr>
                <w:sz w:val="22"/>
                <w:szCs w:val="22"/>
              </w:rPr>
              <w:t>, 20 г/л, 0,4-1,0 л/га;</w:t>
            </w:r>
            <w:r>
              <w:rPr>
                <w:sz w:val="22"/>
                <w:szCs w:val="22"/>
              </w:rPr>
              <w:t xml:space="preserve"> </w:t>
            </w:r>
            <w:proofErr w:type="spellStart"/>
            <w:r>
              <w:rPr>
                <w:sz w:val="22"/>
                <w:szCs w:val="22"/>
              </w:rPr>
              <w:t>х</w:t>
            </w:r>
            <w:r w:rsidRPr="000D0200">
              <w:rPr>
                <w:sz w:val="22"/>
                <w:szCs w:val="22"/>
              </w:rPr>
              <w:t>лорпірифос</w:t>
            </w:r>
            <w:proofErr w:type="spellEnd"/>
            <w:r w:rsidRPr="000D0200">
              <w:rPr>
                <w:sz w:val="22"/>
                <w:szCs w:val="22"/>
              </w:rPr>
              <w:t xml:space="preserve">, 400 г/л + </w:t>
            </w:r>
            <w:proofErr w:type="spellStart"/>
            <w:r w:rsidRPr="000D0200">
              <w:rPr>
                <w:sz w:val="22"/>
                <w:szCs w:val="22"/>
              </w:rPr>
              <w:t>циперметрин</w:t>
            </w:r>
            <w:proofErr w:type="spellEnd"/>
            <w:r w:rsidRPr="000D0200">
              <w:rPr>
                <w:sz w:val="22"/>
                <w:szCs w:val="22"/>
              </w:rPr>
              <w:t>, 40 г/л, 0,7 л/га;</w:t>
            </w:r>
            <w:r>
              <w:rPr>
                <w:sz w:val="22"/>
                <w:szCs w:val="22"/>
              </w:rPr>
              <w:t xml:space="preserve"> </w:t>
            </w:r>
            <w:proofErr w:type="spellStart"/>
            <w:r>
              <w:rPr>
                <w:sz w:val="22"/>
                <w:szCs w:val="22"/>
              </w:rPr>
              <w:t>х</w:t>
            </w:r>
            <w:r w:rsidRPr="000D0200">
              <w:rPr>
                <w:sz w:val="22"/>
                <w:szCs w:val="22"/>
              </w:rPr>
              <w:t>лорпірифос</w:t>
            </w:r>
            <w:proofErr w:type="spellEnd"/>
            <w:r w:rsidRPr="000D0200">
              <w:rPr>
                <w:sz w:val="22"/>
                <w:szCs w:val="22"/>
              </w:rPr>
              <w:t xml:space="preserve">, 500 г/л + </w:t>
            </w:r>
            <w:proofErr w:type="spellStart"/>
            <w:r w:rsidRPr="000D0200">
              <w:rPr>
                <w:sz w:val="22"/>
                <w:szCs w:val="22"/>
              </w:rPr>
              <w:t>циперметрин</w:t>
            </w:r>
            <w:proofErr w:type="spellEnd"/>
            <w:r w:rsidRPr="000D0200">
              <w:rPr>
                <w:sz w:val="22"/>
                <w:szCs w:val="22"/>
              </w:rPr>
              <w:t>, 50 г/л, 0,5-1,1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400 г/л, 1,0-1,5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цифлутрин</w:t>
            </w:r>
            <w:proofErr w:type="spellEnd"/>
            <w:r w:rsidRPr="000D0200">
              <w:rPr>
                <w:sz w:val="22"/>
                <w:szCs w:val="22"/>
              </w:rPr>
              <w:t>, 40 г/л, 0,15-0,5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циперметрин</w:t>
            </w:r>
            <w:proofErr w:type="spellEnd"/>
            <w:r w:rsidRPr="000D0200">
              <w:rPr>
                <w:sz w:val="22"/>
                <w:szCs w:val="22"/>
              </w:rPr>
              <w:t>, 40 г/л, 0,15-0,5 л/га</w:t>
            </w:r>
          </w:p>
          <w:p w14:paraId="79A06655" w14:textId="77777777" w:rsidR="000A6472" w:rsidRPr="000D0200" w:rsidRDefault="000A6472" w:rsidP="00465F35">
            <w:pPr>
              <w:jc w:val="both"/>
              <w:rPr>
                <w:sz w:val="22"/>
                <w:szCs w:val="22"/>
              </w:rPr>
            </w:pPr>
          </w:p>
          <w:p w14:paraId="1982B461" w14:textId="77777777" w:rsidR="000A6472" w:rsidRDefault="000A6472" w:rsidP="00465F35">
            <w:pPr>
              <w:pStyle w:val="af3"/>
              <w:spacing w:after="0"/>
              <w:jc w:val="center"/>
              <w:rPr>
                <w:b/>
                <w:bCs/>
                <w:i/>
                <w:iCs/>
                <w:sz w:val="22"/>
                <w:szCs w:val="22"/>
                <w:u w:val="single"/>
              </w:rPr>
            </w:pPr>
            <w:r w:rsidRPr="000D0200">
              <w:rPr>
                <w:b/>
                <w:bCs/>
                <w:i/>
                <w:iCs/>
                <w:sz w:val="22"/>
                <w:szCs w:val="22"/>
                <w:u w:val="single"/>
              </w:rPr>
              <w:t>Ячмінь озимий</w:t>
            </w:r>
          </w:p>
          <w:p w14:paraId="379591CF" w14:textId="77777777" w:rsidR="009B5656" w:rsidRPr="000D0200" w:rsidRDefault="009B5656" w:rsidP="00465F35">
            <w:pPr>
              <w:pStyle w:val="af3"/>
              <w:spacing w:after="0"/>
              <w:jc w:val="center"/>
              <w:rPr>
                <w:b/>
                <w:bCs/>
                <w:i/>
                <w:iCs/>
                <w:sz w:val="22"/>
                <w:szCs w:val="22"/>
                <w:u w:val="single"/>
              </w:rPr>
            </w:pPr>
          </w:p>
          <w:p w14:paraId="464EBD7D" w14:textId="10C27740" w:rsidR="000A6472" w:rsidRPr="000D0200" w:rsidRDefault="000A6472" w:rsidP="00465F35">
            <w:pPr>
              <w:jc w:val="both"/>
              <w:rPr>
                <w:sz w:val="22"/>
                <w:szCs w:val="22"/>
              </w:rPr>
            </w:pPr>
            <w:r w:rsidRPr="000D0200">
              <w:rPr>
                <w:sz w:val="22"/>
                <w:szCs w:val="22"/>
              </w:rPr>
              <w:t xml:space="preserve">Крайові обробки одним з інсектицидів </w:t>
            </w:r>
            <w:r w:rsidR="00480AA8">
              <w:rPr>
                <w:sz w:val="22"/>
                <w:szCs w:val="22"/>
              </w:rPr>
              <w:t>на основі діючих речовин</w:t>
            </w:r>
            <w:r w:rsidRPr="000D0200">
              <w:rPr>
                <w:sz w:val="22"/>
                <w:szCs w:val="22"/>
              </w:rPr>
              <w:t>:</w:t>
            </w:r>
          </w:p>
          <w:p w14:paraId="55C82C7D" w14:textId="77777777" w:rsidR="000A6472" w:rsidRPr="000D0200" w:rsidRDefault="000A6472" w:rsidP="00465F35">
            <w:pPr>
              <w:jc w:val="both"/>
              <w:rPr>
                <w:sz w:val="22"/>
                <w:szCs w:val="22"/>
              </w:rPr>
            </w:pPr>
            <w:r>
              <w:rPr>
                <w:sz w:val="22"/>
                <w:szCs w:val="22"/>
              </w:rPr>
              <w:t>з</w:t>
            </w:r>
            <w:r w:rsidRPr="000D0200">
              <w:rPr>
                <w:sz w:val="22"/>
                <w:szCs w:val="22"/>
              </w:rPr>
              <w:t>ета-</w:t>
            </w:r>
            <w:proofErr w:type="spellStart"/>
            <w:r w:rsidRPr="000D0200">
              <w:rPr>
                <w:sz w:val="22"/>
                <w:szCs w:val="22"/>
              </w:rPr>
              <w:t>циперметрин</w:t>
            </w:r>
            <w:proofErr w:type="spellEnd"/>
            <w:r w:rsidRPr="000D0200">
              <w:rPr>
                <w:sz w:val="22"/>
                <w:szCs w:val="22"/>
              </w:rPr>
              <w:t>, 100 г/л, 0,07-0,1 л/га;</w:t>
            </w:r>
          </w:p>
          <w:p w14:paraId="7B5FAD92" w14:textId="77777777" w:rsidR="000A6472" w:rsidRPr="000D0200" w:rsidRDefault="000A6472" w:rsidP="00465F35">
            <w:pPr>
              <w:jc w:val="both"/>
              <w:rPr>
                <w:sz w:val="22"/>
                <w:szCs w:val="22"/>
              </w:rPr>
            </w:pPr>
            <w:proofErr w:type="spellStart"/>
            <w:r>
              <w:rPr>
                <w:sz w:val="22"/>
                <w:szCs w:val="22"/>
              </w:rPr>
              <w:lastRenderedPageBreak/>
              <w:t>т</w:t>
            </w:r>
            <w:r w:rsidRPr="000D0200">
              <w:rPr>
                <w:sz w:val="22"/>
                <w:szCs w:val="22"/>
              </w:rPr>
              <w:t>іаметоксам</w:t>
            </w:r>
            <w:proofErr w:type="spellEnd"/>
            <w:r w:rsidRPr="000D0200">
              <w:rPr>
                <w:sz w:val="22"/>
                <w:szCs w:val="22"/>
              </w:rPr>
              <w:t>, 250 г/кг, 0,1-0,15 л/га;</w:t>
            </w:r>
          </w:p>
          <w:p w14:paraId="2092A50A" w14:textId="77777777" w:rsidR="000A6472" w:rsidRPr="000D0200" w:rsidRDefault="000A6472" w:rsidP="00465F35">
            <w:pPr>
              <w:jc w:val="both"/>
              <w:rPr>
                <w:sz w:val="22"/>
                <w:szCs w:val="22"/>
              </w:rPr>
            </w:pPr>
            <w:proofErr w:type="spellStart"/>
            <w:r>
              <w:rPr>
                <w:sz w:val="22"/>
                <w:szCs w:val="22"/>
              </w:rPr>
              <w:t>т</w:t>
            </w:r>
            <w:r w:rsidRPr="000D0200">
              <w:rPr>
                <w:sz w:val="22"/>
                <w:szCs w:val="22"/>
              </w:rPr>
              <w:t>іаметоксам</w:t>
            </w:r>
            <w:proofErr w:type="spellEnd"/>
            <w:r w:rsidRPr="000D0200">
              <w:rPr>
                <w:sz w:val="22"/>
                <w:szCs w:val="22"/>
              </w:rPr>
              <w:t>, 250 г/кг + лямбда-</w:t>
            </w:r>
            <w:proofErr w:type="spellStart"/>
            <w:r w:rsidRPr="000D0200">
              <w:rPr>
                <w:sz w:val="22"/>
                <w:szCs w:val="22"/>
              </w:rPr>
              <w:t>цигалотрин</w:t>
            </w:r>
            <w:proofErr w:type="spellEnd"/>
            <w:r w:rsidRPr="000D0200">
              <w:rPr>
                <w:sz w:val="22"/>
                <w:szCs w:val="22"/>
              </w:rPr>
              <w:t>, 80 г/л + альфа-</w:t>
            </w:r>
            <w:proofErr w:type="spellStart"/>
            <w:r w:rsidRPr="000D0200">
              <w:rPr>
                <w:sz w:val="22"/>
                <w:szCs w:val="22"/>
              </w:rPr>
              <w:t>циперметрин</w:t>
            </w:r>
            <w:proofErr w:type="spellEnd"/>
            <w:r w:rsidRPr="000D0200">
              <w:rPr>
                <w:sz w:val="22"/>
                <w:szCs w:val="22"/>
              </w:rPr>
              <w:t>, 15 г/л, 0,15-0,25 л/га;</w:t>
            </w:r>
            <w:r>
              <w:rPr>
                <w:sz w:val="22"/>
                <w:szCs w:val="22"/>
              </w:rPr>
              <w:t xml:space="preserve"> </w:t>
            </w:r>
            <w:proofErr w:type="spellStart"/>
            <w:r>
              <w:rPr>
                <w:sz w:val="22"/>
                <w:szCs w:val="22"/>
              </w:rPr>
              <w:t>т</w:t>
            </w:r>
            <w:r w:rsidRPr="000D0200">
              <w:rPr>
                <w:sz w:val="22"/>
                <w:szCs w:val="22"/>
              </w:rPr>
              <w:t>іаклоприд</w:t>
            </w:r>
            <w:proofErr w:type="spellEnd"/>
            <w:r w:rsidRPr="000D0200">
              <w:rPr>
                <w:sz w:val="22"/>
                <w:szCs w:val="22"/>
              </w:rPr>
              <w:t xml:space="preserve">, 100 г/л + </w:t>
            </w:r>
            <w:proofErr w:type="spellStart"/>
            <w:r w:rsidRPr="000D0200">
              <w:rPr>
                <w:sz w:val="22"/>
                <w:szCs w:val="22"/>
              </w:rPr>
              <w:t>дельтаметрин</w:t>
            </w:r>
            <w:proofErr w:type="spellEnd"/>
            <w:r w:rsidRPr="000D0200">
              <w:rPr>
                <w:sz w:val="22"/>
                <w:szCs w:val="22"/>
              </w:rPr>
              <w:t>, 10 г/л, 0,75-1,0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100 г/л + лямбда-</w:t>
            </w:r>
            <w:proofErr w:type="spellStart"/>
            <w:r w:rsidRPr="000D0200">
              <w:rPr>
                <w:sz w:val="22"/>
                <w:szCs w:val="22"/>
              </w:rPr>
              <w:t>цигалотрин</w:t>
            </w:r>
            <w:proofErr w:type="spellEnd"/>
            <w:r w:rsidRPr="000D0200">
              <w:rPr>
                <w:sz w:val="22"/>
                <w:szCs w:val="22"/>
              </w:rPr>
              <w:t>, 80 г/л, 0,15-0,25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115 г/л + лямбда-</w:t>
            </w:r>
            <w:proofErr w:type="spellStart"/>
            <w:r w:rsidRPr="000D0200">
              <w:rPr>
                <w:sz w:val="22"/>
                <w:szCs w:val="22"/>
              </w:rPr>
              <w:t>цигалотрин</w:t>
            </w:r>
            <w:proofErr w:type="spellEnd"/>
            <w:r w:rsidRPr="000D0200">
              <w:rPr>
                <w:sz w:val="22"/>
                <w:szCs w:val="22"/>
              </w:rPr>
              <w:t>, 106 г/л, 0,1-0,2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150 г/л + лямбда-</w:t>
            </w:r>
            <w:proofErr w:type="spellStart"/>
            <w:r w:rsidRPr="000D0200">
              <w:rPr>
                <w:sz w:val="22"/>
                <w:szCs w:val="22"/>
              </w:rPr>
              <w:t>цигалотрин</w:t>
            </w:r>
            <w:proofErr w:type="spellEnd"/>
            <w:r w:rsidRPr="000D0200">
              <w:rPr>
                <w:sz w:val="22"/>
                <w:szCs w:val="22"/>
              </w:rPr>
              <w:t>, 50 г/л, 0,1-0,15 л/га;</w:t>
            </w:r>
          </w:p>
          <w:p w14:paraId="34D232CC" w14:textId="77777777" w:rsidR="000A6472" w:rsidRPr="000D0200" w:rsidRDefault="000A6472" w:rsidP="00465F35">
            <w:pPr>
              <w:jc w:val="both"/>
              <w:rPr>
                <w:sz w:val="22"/>
                <w:szCs w:val="22"/>
              </w:rPr>
            </w:pPr>
            <w:proofErr w:type="spellStart"/>
            <w:r>
              <w:rPr>
                <w:sz w:val="22"/>
                <w:szCs w:val="22"/>
              </w:rPr>
              <w:t>а</w:t>
            </w:r>
            <w:r w:rsidRPr="000D0200">
              <w:rPr>
                <w:sz w:val="22"/>
                <w:szCs w:val="22"/>
              </w:rPr>
              <w:t>цетаміприд</w:t>
            </w:r>
            <w:proofErr w:type="spellEnd"/>
            <w:r w:rsidRPr="000D0200">
              <w:rPr>
                <w:sz w:val="22"/>
                <w:szCs w:val="22"/>
              </w:rPr>
              <w:t>, 200 г/л + лямбда-</w:t>
            </w:r>
            <w:proofErr w:type="spellStart"/>
            <w:r w:rsidRPr="000D0200">
              <w:rPr>
                <w:sz w:val="22"/>
                <w:szCs w:val="22"/>
              </w:rPr>
              <w:t>цигалотрин</w:t>
            </w:r>
            <w:proofErr w:type="spellEnd"/>
            <w:r w:rsidRPr="000D0200">
              <w:rPr>
                <w:sz w:val="22"/>
                <w:szCs w:val="22"/>
              </w:rPr>
              <w:t>, 80 г/л, 0,15-0,20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xml:space="preserve">, 375 г/л + </w:t>
            </w:r>
            <w:proofErr w:type="spellStart"/>
            <w:r w:rsidRPr="000D0200">
              <w:rPr>
                <w:sz w:val="22"/>
                <w:szCs w:val="22"/>
              </w:rPr>
              <w:t>біфентрин</w:t>
            </w:r>
            <w:proofErr w:type="spellEnd"/>
            <w:r w:rsidRPr="000D0200">
              <w:rPr>
                <w:sz w:val="22"/>
                <w:szCs w:val="22"/>
              </w:rPr>
              <w:t>, 165 г/л, 0,05-0,08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200 г/л, 0,2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200 г/л + альфа-</w:t>
            </w:r>
            <w:proofErr w:type="spellStart"/>
            <w:r w:rsidRPr="000D0200">
              <w:rPr>
                <w:sz w:val="22"/>
                <w:szCs w:val="22"/>
              </w:rPr>
              <w:t>циперметрин</w:t>
            </w:r>
            <w:proofErr w:type="spellEnd"/>
            <w:r w:rsidRPr="000D0200">
              <w:rPr>
                <w:sz w:val="22"/>
                <w:szCs w:val="22"/>
              </w:rPr>
              <w:t>, 120 г/л, 0,1-0,25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xml:space="preserve">, 250 г/л + </w:t>
            </w:r>
            <w:proofErr w:type="spellStart"/>
            <w:r w:rsidRPr="000D0200">
              <w:rPr>
                <w:sz w:val="22"/>
                <w:szCs w:val="22"/>
              </w:rPr>
              <w:t>біфентрин</w:t>
            </w:r>
            <w:proofErr w:type="spellEnd"/>
            <w:r w:rsidRPr="000D0200">
              <w:rPr>
                <w:sz w:val="22"/>
                <w:szCs w:val="22"/>
              </w:rPr>
              <w:t>, 50 г/л, 0,2-0,3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140 г/л + лямбда-</w:t>
            </w:r>
            <w:proofErr w:type="spellStart"/>
            <w:r w:rsidRPr="000D0200">
              <w:rPr>
                <w:sz w:val="22"/>
                <w:szCs w:val="22"/>
              </w:rPr>
              <w:t>цигалотрин</w:t>
            </w:r>
            <w:proofErr w:type="spellEnd"/>
            <w:r w:rsidRPr="000D0200">
              <w:rPr>
                <w:sz w:val="22"/>
                <w:szCs w:val="22"/>
              </w:rPr>
              <w:t xml:space="preserve">, 100 г/л + </w:t>
            </w:r>
            <w:proofErr w:type="spellStart"/>
            <w:r w:rsidRPr="000D0200">
              <w:rPr>
                <w:sz w:val="22"/>
                <w:szCs w:val="22"/>
              </w:rPr>
              <w:t>ацетаміприд</w:t>
            </w:r>
            <w:proofErr w:type="spellEnd"/>
            <w:r w:rsidRPr="000D0200">
              <w:rPr>
                <w:sz w:val="22"/>
                <w:szCs w:val="22"/>
              </w:rPr>
              <w:t>, 160 г/л, 0,1-0,2 л/га;</w:t>
            </w:r>
            <w:r>
              <w:rPr>
                <w:sz w:val="22"/>
                <w:szCs w:val="22"/>
              </w:rPr>
              <w:t xml:space="preserve"> а</w:t>
            </w:r>
            <w:r w:rsidRPr="000D0200">
              <w:rPr>
                <w:sz w:val="22"/>
                <w:szCs w:val="22"/>
              </w:rPr>
              <w:t>льфа-</w:t>
            </w:r>
            <w:proofErr w:type="spellStart"/>
            <w:r w:rsidRPr="000D0200">
              <w:rPr>
                <w:sz w:val="22"/>
                <w:szCs w:val="22"/>
              </w:rPr>
              <w:t>циперметрин</w:t>
            </w:r>
            <w:proofErr w:type="spellEnd"/>
            <w:r w:rsidRPr="000D0200">
              <w:rPr>
                <w:sz w:val="22"/>
                <w:szCs w:val="22"/>
              </w:rPr>
              <w:t>, 100 г/л, 0,1-0,15 л/га;</w:t>
            </w:r>
            <w:r>
              <w:rPr>
                <w:sz w:val="22"/>
                <w:szCs w:val="22"/>
              </w:rPr>
              <w:t xml:space="preserve"> а</w:t>
            </w:r>
            <w:r w:rsidRPr="000D0200">
              <w:rPr>
                <w:sz w:val="22"/>
                <w:szCs w:val="22"/>
              </w:rPr>
              <w:t>льфа-</w:t>
            </w:r>
            <w:proofErr w:type="spellStart"/>
            <w:r w:rsidRPr="000D0200">
              <w:rPr>
                <w:sz w:val="22"/>
                <w:szCs w:val="22"/>
              </w:rPr>
              <w:t>циперметрин</w:t>
            </w:r>
            <w:proofErr w:type="spellEnd"/>
            <w:r w:rsidRPr="000D0200">
              <w:rPr>
                <w:sz w:val="22"/>
                <w:szCs w:val="22"/>
              </w:rPr>
              <w:t>, 105 г/л, 0,1-0,15 л/га;</w:t>
            </w:r>
            <w:r>
              <w:rPr>
                <w:sz w:val="22"/>
                <w:szCs w:val="22"/>
              </w:rPr>
              <w:t xml:space="preserve"> а</w:t>
            </w:r>
            <w:r w:rsidRPr="000D0200">
              <w:rPr>
                <w:sz w:val="22"/>
                <w:szCs w:val="22"/>
              </w:rPr>
              <w:t>льфа-</w:t>
            </w:r>
            <w:proofErr w:type="spellStart"/>
            <w:r w:rsidRPr="000D0200">
              <w:rPr>
                <w:sz w:val="22"/>
                <w:szCs w:val="22"/>
              </w:rPr>
              <w:t>циперметрин</w:t>
            </w:r>
            <w:proofErr w:type="spellEnd"/>
            <w:r w:rsidRPr="000D0200">
              <w:rPr>
                <w:sz w:val="22"/>
                <w:szCs w:val="22"/>
              </w:rPr>
              <w:t>, 200 г/л, 0,05-0,08 л/га;</w:t>
            </w:r>
            <w:r>
              <w:rPr>
                <w:sz w:val="22"/>
                <w:szCs w:val="22"/>
              </w:rPr>
              <w:t xml:space="preserve"> л</w:t>
            </w:r>
            <w:r w:rsidRPr="000D0200">
              <w:rPr>
                <w:sz w:val="22"/>
                <w:szCs w:val="22"/>
              </w:rPr>
              <w:t>ямбда-</w:t>
            </w:r>
            <w:proofErr w:type="spellStart"/>
            <w:r w:rsidRPr="000D0200">
              <w:rPr>
                <w:sz w:val="22"/>
                <w:szCs w:val="22"/>
              </w:rPr>
              <w:t>цигалотрин</w:t>
            </w:r>
            <w:proofErr w:type="spellEnd"/>
            <w:r w:rsidRPr="000D0200">
              <w:rPr>
                <w:sz w:val="22"/>
                <w:szCs w:val="22"/>
              </w:rPr>
              <w:t>, 250 г/л, 0,025-0,06 л/га;</w:t>
            </w:r>
            <w:r>
              <w:rPr>
                <w:sz w:val="22"/>
                <w:szCs w:val="22"/>
              </w:rPr>
              <w:t xml:space="preserve"> л</w:t>
            </w:r>
            <w:r w:rsidRPr="000D0200">
              <w:rPr>
                <w:sz w:val="22"/>
                <w:szCs w:val="22"/>
              </w:rPr>
              <w:t>ямбда-</w:t>
            </w:r>
            <w:proofErr w:type="spellStart"/>
            <w:r w:rsidRPr="000D0200">
              <w:rPr>
                <w:sz w:val="22"/>
                <w:szCs w:val="22"/>
              </w:rPr>
              <w:t>цигалотрин</w:t>
            </w:r>
            <w:proofErr w:type="spellEnd"/>
            <w:r w:rsidRPr="000D0200">
              <w:rPr>
                <w:sz w:val="22"/>
                <w:szCs w:val="22"/>
              </w:rPr>
              <w:t>, 300 г/л, 0,035-0,05 л/га;</w:t>
            </w:r>
            <w:r>
              <w:rPr>
                <w:sz w:val="22"/>
                <w:szCs w:val="22"/>
              </w:rPr>
              <w:t xml:space="preserve"> </w:t>
            </w:r>
            <w:proofErr w:type="spellStart"/>
            <w:r>
              <w:rPr>
                <w:sz w:val="22"/>
                <w:szCs w:val="22"/>
              </w:rPr>
              <w:t>х</w:t>
            </w:r>
            <w:r w:rsidRPr="000D0200">
              <w:rPr>
                <w:sz w:val="22"/>
                <w:szCs w:val="22"/>
              </w:rPr>
              <w:t>лорпірифос</w:t>
            </w:r>
            <w:proofErr w:type="spellEnd"/>
            <w:r w:rsidRPr="000D0200">
              <w:rPr>
                <w:sz w:val="22"/>
                <w:szCs w:val="22"/>
              </w:rPr>
              <w:t xml:space="preserve">, 500 г/л + </w:t>
            </w:r>
            <w:proofErr w:type="spellStart"/>
            <w:r w:rsidRPr="000D0200">
              <w:rPr>
                <w:sz w:val="22"/>
                <w:szCs w:val="22"/>
              </w:rPr>
              <w:t>циперметрин</w:t>
            </w:r>
            <w:proofErr w:type="spellEnd"/>
            <w:r w:rsidRPr="000D0200">
              <w:rPr>
                <w:sz w:val="22"/>
                <w:szCs w:val="22"/>
              </w:rPr>
              <w:t>, 50 г/л, 0,5-1,1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400 г/л, 1,0-1,5 л/га;</w:t>
            </w:r>
          </w:p>
          <w:p w14:paraId="7EF37E7E" w14:textId="77777777" w:rsidR="000A6472" w:rsidRPr="000D0200" w:rsidRDefault="000A6472" w:rsidP="00465F35">
            <w:pPr>
              <w:jc w:val="both"/>
              <w:rPr>
                <w:sz w:val="22"/>
                <w:szCs w:val="22"/>
              </w:rPr>
            </w:pP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цифлутрин</w:t>
            </w:r>
            <w:proofErr w:type="spellEnd"/>
            <w:r w:rsidRPr="000D0200">
              <w:rPr>
                <w:sz w:val="22"/>
                <w:szCs w:val="22"/>
              </w:rPr>
              <w:t>, 40 г/л, 0,15-0,5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циперметрин</w:t>
            </w:r>
            <w:proofErr w:type="spellEnd"/>
            <w:r w:rsidRPr="000D0200">
              <w:rPr>
                <w:sz w:val="22"/>
                <w:szCs w:val="22"/>
              </w:rPr>
              <w:t>, 40 г/л, 0,15-0,5 л/га;</w:t>
            </w:r>
            <w:r>
              <w:rPr>
                <w:sz w:val="22"/>
                <w:szCs w:val="22"/>
              </w:rPr>
              <w:t xml:space="preserve"> </w:t>
            </w:r>
            <w:proofErr w:type="spellStart"/>
            <w:r>
              <w:rPr>
                <w:sz w:val="22"/>
                <w:szCs w:val="22"/>
              </w:rPr>
              <w:t>ф</w:t>
            </w:r>
            <w:r w:rsidRPr="000D0200">
              <w:rPr>
                <w:sz w:val="22"/>
                <w:szCs w:val="22"/>
              </w:rPr>
              <w:t>лупірадіфурон</w:t>
            </w:r>
            <w:proofErr w:type="spellEnd"/>
            <w:r w:rsidRPr="000D0200">
              <w:rPr>
                <w:sz w:val="22"/>
                <w:szCs w:val="22"/>
              </w:rPr>
              <w:t xml:space="preserve">, 75 г/л + </w:t>
            </w:r>
            <w:proofErr w:type="spellStart"/>
            <w:r w:rsidRPr="000D0200">
              <w:rPr>
                <w:sz w:val="22"/>
                <w:szCs w:val="22"/>
              </w:rPr>
              <w:t>дельтаметрин</w:t>
            </w:r>
            <w:proofErr w:type="spellEnd"/>
            <w:r w:rsidRPr="000D0200">
              <w:rPr>
                <w:sz w:val="22"/>
                <w:szCs w:val="22"/>
              </w:rPr>
              <w:t>, 10 г/л, 0,5-0,75 л/га;</w:t>
            </w:r>
            <w:r>
              <w:rPr>
                <w:sz w:val="22"/>
                <w:szCs w:val="22"/>
              </w:rPr>
              <w:t xml:space="preserve"> </w:t>
            </w:r>
            <w:proofErr w:type="spellStart"/>
            <w:r>
              <w:rPr>
                <w:sz w:val="22"/>
                <w:szCs w:val="22"/>
              </w:rPr>
              <w:t>д</w:t>
            </w:r>
            <w:r w:rsidRPr="000D0200">
              <w:rPr>
                <w:sz w:val="22"/>
                <w:szCs w:val="22"/>
              </w:rPr>
              <w:t>ельтаметрин</w:t>
            </w:r>
            <w:proofErr w:type="spellEnd"/>
            <w:r w:rsidRPr="000D0200">
              <w:rPr>
                <w:sz w:val="22"/>
                <w:szCs w:val="22"/>
              </w:rPr>
              <w:t>, 25 г/л, 0,3-0,4 л/га;</w:t>
            </w:r>
          </w:p>
          <w:p w14:paraId="5E48A56D" w14:textId="77777777" w:rsidR="000A6472" w:rsidRPr="000D0200" w:rsidRDefault="000A6472" w:rsidP="00465F35">
            <w:pPr>
              <w:jc w:val="both"/>
              <w:rPr>
                <w:sz w:val="22"/>
                <w:szCs w:val="22"/>
              </w:rPr>
            </w:pPr>
            <w:r>
              <w:rPr>
                <w:sz w:val="22"/>
                <w:szCs w:val="22"/>
              </w:rPr>
              <w:t>л</w:t>
            </w:r>
            <w:r w:rsidRPr="000D0200">
              <w:rPr>
                <w:sz w:val="22"/>
                <w:szCs w:val="22"/>
              </w:rPr>
              <w:t>ямбда-</w:t>
            </w:r>
            <w:proofErr w:type="spellStart"/>
            <w:r w:rsidRPr="000D0200">
              <w:rPr>
                <w:sz w:val="22"/>
                <w:szCs w:val="22"/>
              </w:rPr>
              <w:t>цигалотрин</w:t>
            </w:r>
            <w:proofErr w:type="spellEnd"/>
            <w:r w:rsidRPr="000D0200">
              <w:rPr>
                <w:sz w:val="22"/>
                <w:szCs w:val="22"/>
              </w:rPr>
              <w:t xml:space="preserve">, 106 г/л + </w:t>
            </w:r>
            <w:proofErr w:type="spellStart"/>
            <w:r w:rsidRPr="000D0200">
              <w:rPr>
                <w:sz w:val="22"/>
                <w:szCs w:val="22"/>
              </w:rPr>
              <w:t>тіаметоксам</w:t>
            </w:r>
            <w:proofErr w:type="spellEnd"/>
            <w:r w:rsidRPr="000D0200">
              <w:rPr>
                <w:sz w:val="22"/>
                <w:szCs w:val="22"/>
              </w:rPr>
              <w:t>, 141 г/л, 0,18-0,22 л/га</w:t>
            </w:r>
          </w:p>
        </w:tc>
      </w:tr>
      <w:tr w:rsidR="000A6472" w:rsidRPr="000D0200" w14:paraId="128EE52F" w14:textId="77777777" w:rsidTr="00465F35">
        <w:trPr>
          <w:trHeight w:val="813"/>
        </w:trPr>
        <w:tc>
          <w:tcPr>
            <w:tcW w:w="1135" w:type="dxa"/>
            <w:vMerge/>
            <w:vAlign w:val="center"/>
          </w:tcPr>
          <w:p w14:paraId="1112D1C1" w14:textId="77777777" w:rsidR="000A6472" w:rsidRPr="000D0200" w:rsidRDefault="000A6472" w:rsidP="00465F35">
            <w:pPr>
              <w:jc w:val="both"/>
              <w:rPr>
                <w:color w:val="003366"/>
                <w:sz w:val="22"/>
                <w:szCs w:val="22"/>
              </w:rPr>
            </w:pPr>
          </w:p>
        </w:tc>
        <w:tc>
          <w:tcPr>
            <w:tcW w:w="1304" w:type="dxa"/>
            <w:vMerge/>
            <w:vAlign w:val="center"/>
          </w:tcPr>
          <w:p w14:paraId="1A05967B" w14:textId="77777777" w:rsidR="000A6472" w:rsidRPr="000D0200" w:rsidRDefault="000A6472" w:rsidP="00465F35">
            <w:pPr>
              <w:jc w:val="both"/>
              <w:rPr>
                <w:sz w:val="22"/>
                <w:szCs w:val="22"/>
              </w:rPr>
            </w:pPr>
          </w:p>
        </w:tc>
        <w:tc>
          <w:tcPr>
            <w:tcW w:w="2665" w:type="dxa"/>
          </w:tcPr>
          <w:p w14:paraId="636ABD74" w14:textId="77777777" w:rsidR="000A6472" w:rsidRPr="000D0200" w:rsidRDefault="000A6472" w:rsidP="00465F35">
            <w:pPr>
              <w:rPr>
                <w:b/>
                <w:sz w:val="22"/>
                <w:szCs w:val="22"/>
                <w:u w:val="single"/>
              </w:rPr>
            </w:pPr>
            <w:r w:rsidRPr="000D0200">
              <w:rPr>
                <w:b/>
                <w:sz w:val="22"/>
                <w:szCs w:val="22"/>
                <w:u w:val="single"/>
              </w:rPr>
              <w:t>Повсюди</w:t>
            </w:r>
          </w:p>
          <w:p w14:paraId="10F30401" w14:textId="77777777" w:rsidR="000A6472" w:rsidRPr="000D0200" w:rsidRDefault="000A6472" w:rsidP="00465F35">
            <w:pPr>
              <w:rPr>
                <w:b/>
                <w:sz w:val="22"/>
                <w:szCs w:val="22"/>
                <w:u w:val="single"/>
              </w:rPr>
            </w:pPr>
            <w:r w:rsidRPr="000D0200">
              <w:rPr>
                <w:sz w:val="22"/>
                <w:szCs w:val="22"/>
              </w:rPr>
              <w:t xml:space="preserve">Злакові мухи (імаго, личинки, </w:t>
            </w:r>
            <w:proofErr w:type="spellStart"/>
            <w:r w:rsidRPr="000D0200">
              <w:rPr>
                <w:sz w:val="22"/>
                <w:szCs w:val="22"/>
              </w:rPr>
              <w:t>пупарії</w:t>
            </w:r>
            <w:proofErr w:type="spellEnd"/>
            <w:r w:rsidRPr="000D0200">
              <w:rPr>
                <w:sz w:val="22"/>
                <w:szCs w:val="22"/>
              </w:rPr>
              <w:t xml:space="preserve">) за чисельності 30-40 </w:t>
            </w:r>
            <w:proofErr w:type="spellStart"/>
            <w:r w:rsidRPr="000D0200">
              <w:rPr>
                <w:sz w:val="22"/>
                <w:szCs w:val="22"/>
              </w:rPr>
              <w:t>екз</w:t>
            </w:r>
            <w:proofErr w:type="spellEnd"/>
            <w:r w:rsidRPr="000D0200">
              <w:rPr>
                <w:sz w:val="22"/>
                <w:szCs w:val="22"/>
              </w:rPr>
              <w:t>. на 100 помахів ентомологічним сачком</w:t>
            </w:r>
          </w:p>
        </w:tc>
        <w:tc>
          <w:tcPr>
            <w:tcW w:w="4394" w:type="dxa"/>
            <w:vAlign w:val="center"/>
          </w:tcPr>
          <w:p w14:paraId="55ED4D50" w14:textId="77777777" w:rsidR="000A6472" w:rsidRDefault="000A6472" w:rsidP="00465F35">
            <w:pPr>
              <w:pStyle w:val="af3"/>
              <w:spacing w:after="0"/>
              <w:jc w:val="center"/>
              <w:rPr>
                <w:b/>
                <w:bCs/>
                <w:i/>
                <w:iCs/>
                <w:sz w:val="22"/>
                <w:szCs w:val="22"/>
                <w:u w:val="single"/>
              </w:rPr>
            </w:pPr>
            <w:r w:rsidRPr="000D0200">
              <w:rPr>
                <w:b/>
                <w:bCs/>
                <w:i/>
                <w:iCs/>
                <w:sz w:val="22"/>
                <w:szCs w:val="22"/>
                <w:u w:val="single"/>
              </w:rPr>
              <w:t>Пшениця озима</w:t>
            </w:r>
          </w:p>
          <w:p w14:paraId="3BC71DC0" w14:textId="77777777" w:rsidR="009B5656" w:rsidRPr="000D0200" w:rsidRDefault="009B5656" w:rsidP="00465F35">
            <w:pPr>
              <w:pStyle w:val="af3"/>
              <w:spacing w:after="0"/>
              <w:jc w:val="center"/>
              <w:rPr>
                <w:b/>
                <w:bCs/>
                <w:i/>
                <w:iCs/>
                <w:sz w:val="22"/>
                <w:szCs w:val="22"/>
                <w:u w:val="single"/>
              </w:rPr>
            </w:pPr>
          </w:p>
          <w:p w14:paraId="0BBBE3B0" w14:textId="65E84181" w:rsidR="000A6472" w:rsidRPr="000D0200" w:rsidRDefault="000A6472" w:rsidP="00465F35">
            <w:pPr>
              <w:pStyle w:val="af3"/>
              <w:spacing w:after="0"/>
              <w:jc w:val="both"/>
              <w:rPr>
                <w:bCs/>
                <w:iCs/>
                <w:sz w:val="22"/>
                <w:szCs w:val="22"/>
              </w:rPr>
            </w:pPr>
            <w:r w:rsidRPr="000D0200">
              <w:rPr>
                <w:bCs/>
                <w:iCs/>
                <w:sz w:val="22"/>
                <w:szCs w:val="22"/>
              </w:rPr>
              <w:t xml:space="preserve">Обприскування посівів одним з інсектицидів, </w:t>
            </w:r>
            <w:r w:rsidR="00480AA8">
              <w:rPr>
                <w:bCs/>
                <w:iCs/>
                <w:sz w:val="22"/>
                <w:szCs w:val="22"/>
              </w:rPr>
              <w:t>на основі діючих речовин</w:t>
            </w:r>
            <w:r w:rsidRPr="000D0200">
              <w:rPr>
                <w:bCs/>
                <w:iCs/>
                <w:sz w:val="22"/>
                <w:szCs w:val="22"/>
              </w:rPr>
              <w:t>:</w:t>
            </w:r>
          </w:p>
          <w:p w14:paraId="421A8073" w14:textId="77777777" w:rsidR="000A6472" w:rsidRPr="000D0200" w:rsidRDefault="000A6472" w:rsidP="00465F35">
            <w:pPr>
              <w:pStyle w:val="af3"/>
              <w:spacing w:after="0"/>
              <w:jc w:val="both"/>
              <w:rPr>
                <w:bCs/>
                <w:iCs/>
                <w:sz w:val="22"/>
                <w:szCs w:val="22"/>
              </w:rPr>
            </w:pPr>
            <w:proofErr w:type="spellStart"/>
            <w:r>
              <w:rPr>
                <w:bCs/>
                <w:iCs/>
                <w:sz w:val="22"/>
                <w:szCs w:val="22"/>
              </w:rPr>
              <w:t>ф</w:t>
            </w:r>
            <w:r w:rsidRPr="000D0200">
              <w:rPr>
                <w:bCs/>
                <w:iCs/>
                <w:sz w:val="22"/>
                <w:szCs w:val="22"/>
              </w:rPr>
              <w:t>лупірадіфурон</w:t>
            </w:r>
            <w:proofErr w:type="spellEnd"/>
            <w:r w:rsidRPr="000D0200">
              <w:rPr>
                <w:bCs/>
                <w:iCs/>
                <w:sz w:val="22"/>
                <w:szCs w:val="22"/>
              </w:rPr>
              <w:t xml:space="preserve">, 75 г/л + </w:t>
            </w:r>
            <w:proofErr w:type="spellStart"/>
            <w:r w:rsidRPr="000D0200">
              <w:rPr>
                <w:bCs/>
                <w:iCs/>
                <w:sz w:val="22"/>
                <w:szCs w:val="22"/>
              </w:rPr>
              <w:t>дельтаметрин</w:t>
            </w:r>
            <w:proofErr w:type="spellEnd"/>
            <w:r w:rsidRPr="000D0200">
              <w:rPr>
                <w:bCs/>
                <w:iCs/>
                <w:sz w:val="22"/>
                <w:szCs w:val="22"/>
              </w:rPr>
              <w:t>, 10 г/л, 0,5-0,75 л/га;</w:t>
            </w:r>
            <w:r>
              <w:rPr>
                <w:bCs/>
                <w:iCs/>
                <w:sz w:val="22"/>
                <w:szCs w:val="22"/>
              </w:rPr>
              <w:t xml:space="preserve"> </w:t>
            </w:r>
            <w:proofErr w:type="spellStart"/>
            <w:r>
              <w:rPr>
                <w:bCs/>
                <w:iCs/>
                <w:sz w:val="22"/>
                <w:szCs w:val="22"/>
              </w:rPr>
              <w:t>т</w:t>
            </w:r>
            <w:r w:rsidRPr="000D0200">
              <w:rPr>
                <w:bCs/>
                <w:iCs/>
                <w:sz w:val="22"/>
                <w:szCs w:val="22"/>
              </w:rPr>
              <w:t>іаметоксам</w:t>
            </w:r>
            <w:proofErr w:type="spellEnd"/>
            <w:r w:rsidRPr="000D0200">
              <w:rPr>
                <w:bCs/>
                <w:iCs/>
                <w:sz w:val="22"/>
                <w:szCs w:val="22"/>
              </w:rPr>
              <w:t xml:space="preserve">, 200 г/кг + </w:t>
            </w:r>
            <w:proofErr w:type="spellStart"/>
            <w:r w:rsidRPr="000D0200">
              <w:rPr>
                <w:bCs/>
                <w:iCs/>
                <w:sz w:val="22"/>
                <w:szCs w:val="22"/>
              </w:rPr>
              <w:t>клотіанідин</w:t>
            </w:r>
            <w:proofErr w:type="spellEnd"/>
            <w:r w:rsidRPr="000D0200">
              <w:rPr>
                <w:bCs/>
                <w:iCs/>
                <w:sz w:val="22"/>
                <w:szCs w:val="22"/>
              </w:rPr>
              <w:t>, 50 г/л + бета-</w:t>
            </w:r>
            <w:proofErr w:type="spellStart"/>
            <w:r w:rsidRPr="000D0200">
              <w:rPr>
                <w:bCs/>
                <w:iCs/>
                <w:sz w:val="22"/>
                <w:szCs w:val="22"/>
              </w:rPr>
              <w:t>цифлутрин</w:t>
            </w:r>
            <w:proofErr w:type="spellEnd"/>
            <w:r w:rsidRPr="000D0200">
              <w:rPr>
                <w:bCs/>
                <w:iCs/>
                <w:sz w:val="22"/>
                <w:szCs w:val="22"/>
              </w:rPr>
              <w:t>, 50 г/л, 0,1-0,2 л/га;</w:t>
            </w:r>
            <w:r>
              <w:rPr>
                <w:bCs/>
                <w:iCs/>
                <w:sz w:val="22"/>
                <w:szCs w:val="22"/>
              </w:rPr>
              <w:t xml:space="preserve"> </w:t>
            </w:r>
            <w:proofErr w:type="spellStart"/>
            <w:r>
              <w:rPr>
                <w:bCs/>
                <w:iCs/>
                <w:sz w:val="22"/>
                <w:szCs w:val="22"/>
              </w:rPr>
              <w:t>т</w:t>
            </w:r>
            <w:r w:rsidRPr="000D0200">
              <w:rPr>
                <w:bCs/>
                <w:iCs/>
                <w:sz w:val="22"/>
                <w:szCs w:val="22"/>
              </w:rPr>
              <w:t>іаметоксам</w:t>
            </w:r>
            <w:proofErr w:type="spellEnd"/>
            <w:r w:rsidRPr="000D0200">
              <w:rPr>
                <w:bCs/>
                <w:iCs/>
                <w:sz w:val="22"/>
                <w:szCs w:val="22"/>
              </w:rPr>
              <w:t>, 250 г/кг + лямбда-</w:t>
            </w:r>
            <w:proofErr w:type="spellStart"/>
            <w:r w:rsidRPr="000D0200">
              <w:rPr>
                <w:bCs/>
                <w:iCs/>
                <w:sz w:val="22"/>
                <w:szCs w:val="22"/>
              </w:rPr>
              <w:t>цигалотрин</w:t>
            </w:r>
            <w:proofErr w:type="spellEnd"/>
            <w:r w:rsidRPr="000D0200">
              <w:rPr>
                <w:bCs/>
                <w:iCs/>
                <w:sz w:val="22"/>
                <w:szCs w:val="22"/>
              </w:rPr>
              <w:t>, 80 г/л + альфа-</w:t>
            </w:r>
            <w:proofErr w:type="spellStart"/>
            <w:r w:rsidRPr="000D0200">
              <w:rPr>
                <w:bCs/>
                <w:iCs/>
                <w:sz w:val="22"/>
                <w:szCs w:val="22"/>
              </w:rPr>
              <w:t>циперметрин</w:t>
            </w:r>
            <w:proofErr w:type="spellEnd"/>
            <w:r w:rsidRPr="000D0200">
              <w:rPr>
                <w:bCs/>
                <w:iCs/>
                <w:sz w:val="22"/>
                <w:szCs w:val="22"/>
              </w:rPr>
              <w:t>, 15 г/л, 0,15-0,25 л/га;</w:t>
            </w:r>
            <w:r>
              <w:rPr>
                <w:bCs/>
                <w:iCs/>
                <w:sz w:val="22"/>
                <w:szCs w:val="22"/>
              </w:rPr>
              <w:t xml:space="preserve"> </w:t>
            </w:r>
            <w:proofErr w:type="spellStart"/>
            <w:r>
              <w:rPr>
                <w:bCs/>
                <w:iCs/>
                <w:sz w:val="22"/>
                <w:szCs w:val="22"/>
              </w:rPr>
              <w:t>к</w:t>
            </w:r>
            <w:r w:rsidRPr="000D0200">
              <w:rPr>
                <w:bCs/>
                <w:iCs/>
                <w:sz w:val="22"/>
                <w:szCs w:val="22"/>
              </w:rPr>
              <w:t>лотіанідин</w:t>
            </w:r>
            <w:proofErr w:type="spellEnd"/>
            <w:r w:rsidRPr="000D0200">
              <w:rPr>
                <w:bCs/>
                <w:iCs/>
                <w:sz w:val="22"/>
                <w:szCs w:val="22"/>
              </w:rPr>
              <w:t>, 200 г/л + альфа-</w:t>
            </w:r>
            <w:proofErr w:type="spellStart"/>
            <w:r w:rsidRPr="000D0200">
              <w:rPr>
                <w:bCs/>
                <w:iCs/>
                <w:sz w:val="22"/>
                <w:szCs w:val="22"/>
              </w:rPr>
              <w:t>циперметрин</w:t>
            </w:r>
            <w:proofErr w:type="spellEnd"/>
            <w:r w:rsidRPr="000D0200">
              <w:rPr>
                <w:bCs/>
                <w:iCs/>
                <w:sz w:val="22"/>
                <w:szCs w:val="22"/>
              </w:rPr>
              <w:t>, 100 г/л, 0,15-0,3 л/га;</w:t>
            </w:r>
            <w:r>
              <w:rPr>
                <w:bCs/>
                <w:iCs/>
                <w:sz w:val="22"/>
                <w:szCs w:val="22"/>
              </w:rPr>
              <w:t xml:space="preserve"> </w:t>
            </w:r>
            <w:proofErr w:type="spellStart"/>
            <w:r>
              <w:rPr>
                <w:bCs/>
                <w:iCs/>
                <w:sz w:val="22"/>
                <w:szCs w:val="22"/>
              </w:rPr>
              <w:t>а</w:t>
            </w:r>
            <w:r w:rsidRPr="000D0200">
              <w:rPr>
                <w:bCs/>
                <w:iCs/>
                <w:sz w:val="22"/>
                <w:szCs w:val="22"/>
              </w:rPr>
              <w:t>цетаміприд</w:t>
            </w:r>
            <w:proofErr w:type="spellEnd"/>
            <w:r w:rsidRPr="000D0200">
              <w:rPr>
                <w:bCs/>
                <w:iCs/>
                <w:sz w:val="22"/>
                <w:szCs w:val="22"/>
              </w:rPr>
              <w:t>, 100 г/л + лямбда-</w:t>
            </w:r>
            <w:proofErr w:type="spellStart"/>
            <w:r w:rsidRPr="000D0200">
              <w:rPr>
                <w:bCs/>
                <w:iCs/>
                <w:sz w:val="22"/>
                <w:szCs w:val="22"/>
              </w:rPr>
              <w:t>цигалотрин</w:t>
            </w:r>
            <w:proofErr w:type="spellEnd"/>
            <w:r w:rsidRPr="000D0200">
              <w:rPr>
                <w:bCs/>
                <w:iCs/>
                <w:sz w:val="22"/>
                <w:szCs w:val="22"/>
              </w:rPr>
              <w:t>, 80 г/л, 0,15-0,25 л/га;</w:t>
            </w:r>
            <w:r>
              <w:rPr>
                <w:bCs/>
                <w:iCs/>
                <w:sz w:val="22"/>
                <w:szCs w:val="22"/>
              </w:rPr>
              <w:t xml:space="preserve"> </w:t>
            </w:r>
            <w:proofErr w:type="spellStart"/>
            <w:r>
              <w:rPr>
                <w:bCs/>
                <w:iCs/>
                <w:sz w:val="22"/>
                <w:szCs w:val="22"/>
              </w:rPr>
              <w:t>а</w:t>
            </w:r>
            <w:r w:rsidRPr="000D0200">
              <w:rPr>
                <w:bCs/>
                <w:iCs/>
                <w:sz w:val="22"/>
                <w:szCs w:val="22"/>
              </w:rPr>
              <w:t>цетаміприд</w:t>
            </w:r>
            <w:proofErr w:type="spellEnd"/>
            <w:r w:rsidRPr="000D0200">
              <w:rPr>
                <w:bCs/>
                <w:iCs/>
                <w:sz w:val="22"/>
                <w:szCs w:val="22"/>
              </w:rPr>
              <w:t>, 115 г/л + лямбда-</w:t>
            </w:r>
            <w:proofErr w:type="spellStart"/>
            <w:r w:rsidRPr="000D0200">
              <w:rPr>
                <w:bCs/>
                <w:iCs/>
                <w:sz w:val="22"/>
                <w:szCs w:val="22"/>
              </w:rPr>
              <w:t>цигалотрин</w:t>
            </w:r>
            <w:proofErr w:type="spellEnd"/>
            <w:r w:rsidRPr="000D0200">
              <w:rPr>
                <w:bCs/>
                <w:iCs/>
                <w:sz w:val="22"/>
                <w:szCs w:val="22"/>
              </w:rPr>
              <w:t>, 106 г/л, 0,1-0,2 л/га;</w:t>
            </w:r>
            <w:r>
              <w:rPr>
                <w:bCs/>
                <w:iCs/>
                <w:sz w:val="22"/>
                <w:szCs w:val="22"/>
              </w:rPr>
              <w:t xml:space="preserve"> </w:t>
            </w:r>
            <w:proofErr w:type="spellStart"/>
            <w:r>
              <w:rPr>
                <w:bCs/>
                <w:iCs/>
                <w:sz w:val="22"/>
                <w:szCs w:val="22"/>
              </w:rPr>
              <w:t>а</w:t>
            </w:r>
            <w:r w:rsidRPr="000D0200">
              <w:rPr>
                <w:bCs/>
                <w:iCs/>
                <w:sz w:val="22"/>
                <w:szCs w:val="22"/>
              </w:rPr>
              <w:t>цетаміприд</w:t>
            </w:r>
            <w:proofErr w:type="spellEnd"/>
            <w:r w:rsidRPr="000D0200">
              <w:rPr>
                <w:bCs/>
                <w:iCs/>
                <w:sz w:val="22"/>
                <w:szCs w:val="22"/>
              </w:rPr>
              <w:t xml:space="preserve">, 375 г/л + </w:t>
            </w:r>
            <w:proofErr w:type="spellStart"/>
            <w:r w:rsidRPr="000D0200">
              <w:rPr>
                <w:bCs/>
                <w:iCs/>
                <w:sz w:val="22"/>
                <w:szCs w:val="22"/>
              </w:rPr>
              <w:t>біфентрин</w:t>
            </w:r>
            <w:proofErr w:type="spellEnd"/>
            <w:r w:rsidRPr="000D0200">
              <w:rPr>
                <w:bCs/>
                <w:iCs/>
                <w:sz w:val="22"/>
                <w:szCs w:val="22"/>
              </w:rPr>
              <w:t>, 165 г/л, 0,05-0,08 л/га;</w:t>
            </w:r>
            <w:r>
              <w:rPr>
                <w:bCs/>
                <w:iCs/>
                <w:sz w:val="22"/>
                <w:szCs w:val="22"/>
              </w:rPr>
              <w:t xml:space="preserve"> </w:t>
            </w:r>
            <w:proofErr w:type="spellStart"/>
            <w:r>
              <w:rPr>
                <w:bCs/>
                <w:iCs/>
                <w:sz w:val="22"/>
                <w:szCs w:val="22"/>
              </w:rPr>
              <w:t>і</w:t>
            </w:r>
            <w:r w:rsidRPr="000D0200">
              <w:rPr>
                <w:bCs/>
                <w:iCs/>
                <w:sz w:val="22"/>
                <w:szCs w:val="22"/>
              </w:rPr>
              <w:t>мідаклоприд</w:t>
            </w:r>
            <w:proofErr w:type="spellEnd"/>
            <w:r w:rsidRPr="000D0200">
              <w:rPr>
                <w:bCs/>
                <w:iCs/>
                <w:sz w:val="22"/>
                <w:szCs w:val="22"/>
              </w:rPr>
              <w:t>, 200 г/л + альфа-</w:t>
            </w:r>
            <w:proofErr w:type="spellStart"/>
            <w:r w:rsidRPr="000D0200">
              <w:rPr>
                <w:bCs/>
                <w:iCs/>
                <w:sz w:val="22"/>
                <w:szCs w:val="22"/>
              </w:rPr>
              <w:t>циперметрин</w:t>
            </w:r>
            <w:proofErr w:type="spellEnd"/>
            <w:r w:rsidRPr="000D0200">
              <w:rPr>
                <w:bCs/>
                <w:iCs/>
                <w:sz w:val="22"/>
                <w:szCs w:val="22"/>
              </w:rPr>
              <w:t>, 120 г/л, 0,1-0,25 л/га;</w:t>
            </w:r>
          </w:p>
          <w:p w14:paraId="0DBE8762" w14:textId="77777777" w:rsidR="000A6472" w:rsidRPr="000D0200" w:rsidRDefault="000A6472" w:rsidP="00465F35">
            <w:pPr>
              <w:pStyle w:val="af3"/>
              <w:spacing w:after="0"/>
              <w:jc w:val="both"/>
              <w:rPr>
                <w:bCs/>
                <w:iCs/>
                <w:sz w:val="22"/>
                <w:szCs w:val="22"/>
              </w:rPr>
            </w:pPr>
            <w:r>
              <w:rPr>
                <w:bCs/>
                <w:iCs/>
                <w:sz w:val="22"/>
                <w:szCs w:val="22"/>
              </w:rPr>
              <w:t>а</w:t>
            </w:r>
            <w:r w:rsidRPr="000D0200">
              <w:rPr>
                <w:bCs/>
                <w:iCs/>
                <w:sz w:val="22"/>
                <w:szCs w:val="22"/>
              </w:rPr>
              <w:t>льфа-</w:t>
            </w:r>
            <w:proofErr w:type="spellStart"/>
            <w:r w:rsidRPr="000D0200">
              <w:rPr>
                <w:bCs/>
                <w:iCs/>
                <w:sz w:val="22"/>
                <w:szCs w:val="22"/>
              </w:rPr>
              <w:t>циперметрин</w:t>
            </w:r>
            <w:proofErr w:type="spellEnd"/>
            <w:r w:rsidRPr="000D0200">
              <w:rPr>
                <w:bCs/>
                <w:iCs/>
                <w:sz w:val="22"/>
                <w:szCs w:val="22"/>
              </w:rPr>
              <w:t>, 100 г/л, 0,1-0,15 л/га;</w:t>
            </w:r>
          </w:p>
          <w:p w14:paraId="615C78A4" w14:textId="77777777" w:rsidR="000A6472" w:rsidRPr="000D0200" w:rsidRDefault="000A6472" w:rsidP="00465F35">
            <w:pPr>
              <w:pStyle w:val="af3"/>
              <w:spacing w:after="0"/>
              <w:jc w:val="both"/>
              <w:rPr>
                <w:bCs/>
                <w:iCs/>
                <w:sz w:val="22"/>
                <w:szCs w:val="22"/>
              </w:rPr>
            </w:pPr>
            <w:r>
              <w:rPr>
                <w:bCs/>
                <w:iCs/>
                <w:sz w:val="22"/>
                <w:szCs w:val="22"/>
              </w:rPr>
              <w:t>а</w:t>
            </w:r>
            <w:r w:rsidRPr="000D0200">
              <w:rPr>
                <w:bCs/>
                <w:iCs/>
                <w:sz w:val="22"/>
                <w:szCs w:val="22"/>
              </w:rPr>
              <w:t>льфа-</w:t>
            </w:r>
            <w:proofErr w:type="spellStart"/>
            <w:r w:rsidRPr="000D0200">
              <w:rPr>
                <w:bCs/>
                <w:iCs/>
                <w:sz w:val="22"/>
                <w:szCs w:val="22"/>
              </w:rPr>
              <w:t>циперметрин</w:t>
            </w:r>
            <w:proofErr w:type="spellEnd"/>
            <w:r w:rsidRPr="000D0200">
              <w:rPr>
                <w:bCs/>
                <w:iCs/>
                <w:sz w:val="22"/>
                <w:szCs w:val="22"/>
              </w:rPr>
              <w:t xml:space="preserve">, 125 г/л + </w:t>
            </w:r>
            <w:proofErr w:type="spellStart"/>
            <w:r w:rsidRPr="000D0200">
              <w:rPr>
                <w:bCs/>
                <w:iCs/>
                <w:sz w:val="22"/>
                <w:szCs w:val="22"/>
              </w:rPr>
              <w:t>імідаклоприд</w:t>
            </w:r>
            <w:proofErr w:type="spellEnd"/>
            <w:r w:rsidRPr="000D0200">
              <w:rPr>
                <w:bCs/>
                <w:iCs/>
                <w:sz w:val="22"/>
                <w:szCs w:val="22"/>
              </w:rPr>
              <w:t xml:space="preserve">, 100 г/л + </w:t>
            </w:r>
            <w:proofErr w:type="spellStart"/>
            <w:r w:rsidRPr="000D0200">
              <w:rPr>
                <w:bCs/>
                <w:iCs/>
                <w:sz w:val="22"/>
                <w:szCs w:val="22"/>
              </w:rPr>
              <w:t>клотіанідін</w:t>
            </w:r>
            <w:proofErr w:type="spellEnd"/>
            <w:r w:rsidRPr="000D0200">
              <w:rPr>
                <w:bCs/>
                <w:iCs/>
                <w:sz w:val="22"/>
                <w:szCs w:val="22"/>
              </w:rPr>
              <w:t>, 50 г/л, 0,2-0,4 л/га;</w:t>
            </w:r>
          </w:p>
          <w:p w14:paraId="338D14B4" w14:textId="77777777" w:rsidR="000A6472" w:rsidRPr="000D0200" w:rsidRDefault="000A6472" w:rsidP="00465F35">
            <w:pPr>
              <w:pStyle w:val="af3"/>
              <w:spacing w:after="0"/>
              <w:jc w:val="both"/>
              <w:rPr>
                <w:bCs/>
                <w:iCs/>
                <w:sz w:val="22"/>
                <w:szCs w:val="22"/>
              </w:rPr>
            </w:pPr>
            <w:r>
              <w:rPr>
                <w:bCs/>
                <w:iCs/>
                <w:sz w:val="22"/>
                <w:szCs w:val="22"/>
              </w:rPr>
              <w:t>а</w:t>
            </w:r>
            <w:r w:rsidRPr="000D0200">
              <w:rPr>
                <w:bCs/>
                <w:iCs/>
                <w:sz w:val="22"/>
                <w:szCs w:val="22"/>
              </w:rPr>
              <w:t>льфа-</w:t>
            </w:r>
            <w:proofErr w:type="spellStart"/>
            <w:r w:rsidRPr="000D0200">
              <w:rPr>
                <w:bCs/>
                <w:iCs/>
                <w:sz w:val="22"/>
                <w:szCs w:val="22"/>
              </w:rPr>
              <w:t>циперметрин</w:t>
            </w:r>
            <w:proofErr w:type="spellEnd"/>
            <w:r w:rsidRPr="000D0200">
              <w:rPr>
                <w:bCs/>
                <w:iCs/>
                <w:sz w:val="22"/>
                <w:szCs w:val="22"/>
              </w:rPr>
              <w:t>, 650 г/кг, 2 табл./га;</w:t>
            </w:r>
          </w:p>
          <w:p w14:paraId="46601129" w14:textId="77777777" w:rsidR="000A6472" w:rsidRPr="000D0200" w:rsidRDefault="000A6472" w:rsidP="00465F35">
            <w:pPr>
              <w:pStyle w:val="af3"/>
              <w:spacing w:after="0"/>
              <w:jc w:val="both"/>
              <w:rPr>
                <w:bCs/>
                <w:iCs/>
                <w:sz w:val="22"/>
                <w:szCs w:val="22"/>
              </w:rPr>
            </w:pPr>
            <w:proofErr w:type="spellStart"/>
            <w:r>
              <w:rPr>
                <w:bCs/>
                <w:iCs/>
                <w:sz w:val="22"/>
                <w:szCs w:val="22"/>
              </w:rPr>
              <w:t>і</w:t>
            </w:r>
            <w:r w:rsidRPr="000D0200">
              <w:rPr>
                <w:bCs/>
                <w:iCs/>
                <w:sz w:val="22"/>
                <w:szCs w:val="22"/>
              </w:rPr>
              <w:t>мідаклоприд</w:t>
            </w:r>
            <w:proofErr w:type="spellEnd"/>
            <w:r w:rsidRPr="000D0200">
              <w:rPr>
                <w:bCs/>
                <w:iCs/>
                <w:sz w:val="22"/>
                <w:szCs w:val="22"/>
              </w:rPr>
              <w:t>, 300 г/л + лямбда-</w:t>
            </w:r>
            <w:proofErr w:type="spellStart"/>
            <w:r w:rsidRPr="000D0200">
              <w:rPr>
                <w:bCs/>
                <w:iCs/>
                <w:sz w:val="22"/>
                <w:szCs w:val="22"/>
              </w:rPr>
              <w:t>цигалотрин</w:t>
            </w:r>
            <w:proofErr w:type="spellEnd"/>
            <w:r w:rsidRPr="000D0200">
              <w:rPr>
                <w:bCs/>
                <w:iCs/>
                <w:sz w:val="22"/>
                <w:szCs w:val="22"/>
              </w:rPr>
              <w:t>, 100 г/л, 0,1-0,25 л/га;</w:t>
            </w:r>
            <w:r>
              <w:rPr>
                <w:bCs/>
                <w:iCs/>
                <w:sz w:val="22"/>
                <w:szCs w:val="22"/>
              </w:rPr>
              <w:t xml:space="preserve"> л</w:t>
            </w:r>
            <w:r w:rsidRPr="000D0200">
              <w:rPr>
                <w:bCs/>
                <w:iCs/>
                <w:sz w:val="22"/>
                <w:szCs w:val="22"/>
              </w:rPr>
              <w:t>ямбда-</w:t>
            </w:r>
            <w:proofErr w:type="spellStart"/>
            <w:r w:rsidRPr="000D0200">
              <w:rPr>
                <w:bCs/>
                <w:iCs/>
                <w:sz w:val="22"/>
                <w:szCs w:val="22"/>
              </w:rPr>
              <w:t>цигалотрин</w:t>
            </w:r>
            <w:proofErr w:type="spellEnd"/>
            <w:r w:rsidRPr="000D0200">
              <w:rPr>
                <w:bCs/>
                <w:iCs/>
                <w:sz w:val="22"/>
                <w:szCs w:val="22"/>
              </w:rPr>
              <w:t>, 250 г/л, 0,025-0,06 л/га;</w:t>
            </w:r>
            <w:r>
              <w:rPr>
                <w:bCs/>
                <w:iCs/>
                <w:sz w:val="22"/>
                <w:szCs w:val="22"/>
              </w:rPr>
              <w:t xml:space="preserve"> т</w:t>
            </w:r>
            <w:r w:rsidRPr="000D0200">
              <w:rPr>
                <w:bCs/>
                <w:iCs/>
                <w:sz w:val="22"/>
                <w:szCs w:val="22"/>
              </w:rPr>
              <w:t>ау-</w:t>
            </w:r>
            <w:proofErr w:type="spellStart"/>
            <w:r w:rsidRPr="000D0200">
              <w:rPr>
                <w:bCs/>
                <w:iCs/>
                <w:sz w:val="22"/>
                <w:szCs w:val="22"/>
              </w:rPr>
              <w:t>флювалінат</w:t>
            </w:r>
            <w:proofErr w:type="spellEnd"/>
            <w:r w:rsidRPr="000D0200">
              <w:rPr>
                <w:bCs/>
                <w:iCs/>
                <w:sz w:val="22"/>
                <w:szCs w:val="22"/>
              </w:rPr>
              <w:t>, 240 г/л, 0,15-0,2 л/га;</w:t>
            </w:r>
            <w:r>
              <w:rPr>
                <w:bCs/>
                <w:iCs/>
                <w:sz w:val="22"/>
                <w:szCs w:val="22"/>
              </w:rPr>
              <w:t xml:space="preserve"> </w:t>
            </w:r>
            <w:proofErr w:type="spellStart"/>
            <w:r>
              <w:rPr>
                <w:bCs/>
                <w:iCs/>
                <w:sz w:val="22"/>
                <w:szCs w:val="22"/>
              </w:rPr>
              <w:t>д</w:t>
            </w:r>
            <w:r w:rsidRPr="000D0200">
              <w:rPr>
                <w:bCs/>
                <w:iCs/>
                <w:sz w:val="22"/>
                <w:szCs w:val="22"/>
              </w:rPr>
              <w:t>иметоат</w:t>
            </w:r>
            <w:proofErr w:type="spellEnd"/>
            <w:r w:rsidRPr="000D0200">
              <w:rPr>
                <w:bCs/>
                <w:iCs/>
                <w:sz w:val="22"/>
                <w:szCs w:val="22"/>
              </w:rPr>
              <w:t>, 400 г/л, 1,0-1,5 л/га;</w:t>
            </w:r>
          </w:p>
          <w:p w14:paraId="6E7F2E94" w14:textId="77777777" w:rsidR="000A6472" w:rsidRPr="000D0200" w:rsidRDefault="000A6472" w:rsidP="00465F35">
            <w:pPr>
              <w:pStyle w:val="af3"/>
              <w:spacing w:after="0"/>
              <w:jc w:val="both"/>
              <w:rPr>
                <w:bCs/>
                <w:iCs/>
                <w:sz w:val="22"/>
                <w:szCs w:val="22"/>
              </w:rPr>
            </w:pPr>
            <w:proofErr w:type="spellStart"/>
            <w:r>
              <w:rPr>
                <w:bCs/>
                <w:iCs/>
                <w:sz w:val="22"/>
                <w:szCs w:val="22"/>
              </w:rPr>
              <w:lastRenderedPageBreak/>
              <w:t>д</w:t>
            </w:r>
            <w:r w:rsidRPr="000D0200">
              <w:rPr>
                <w:bCs/>
                <w:iCs/>
                <w:sz w:val="22"/>
                <w:szCs w:val="22"/>
              </w:rPr>
              <w:t>иметоат</w:t>
            </w:r>
            <w:proofErr w:type="spellEnd"/>
            <w:r w:rsidRPr="000D0200">
              <w:rPr>
                <w:bCs/>
                <w:iCs/>
                <w:sz w:val="22"/>
                <w:szCs w:val="22"/>
              </w:rPr>
              <w:t>, 300 г/л + бета-</w:t>
            </w:r>
            <w:proofErr w:type="spellStart"/>
            <w:r w:rsidRPr="000D0200">
              <w:rPr>
                <w:bCs/>
                <w:iCs/>
                <w:sz w:val="22"/>
                <w:szCs w:val="22"/>
              </w:rPr>
              <w:t>цифлутрин</w:t>
            </w:r>
            <w:proofErr w:type="spellEnd"/>
            <w:r w:rsidRPr="000D0200">
              <w:rPr>
                <w:bCs/>
                <w:iCs/>
                <w:sz w:val="22"/>
                <w:szCs w:val="22"/>
              </w:rPr>
              <w:t>, 40 г/л, 0,15-0,5 л/га;</w:t>
            </w:r>
            <w:r>
              <w:rPr>
                <w:bCs/>
                <w:iCs/>
                <w:sz w:val="22"/>
                <w:szCs w:val="22"/>
              </w:rPr>
              <w:t xml:space="preserve"> </w:t>
            </w:r>
            <w:proofErr w:type="spellStart"/>
            <w:r>
              <w:rPr>
                <w:bCs/>
                <w:iCs/>
                <w:sz w:val="22"/>
                <w:szCs w:val="22"/>
              </w:rPr>
              <w:t>д</w:t>
            </w:r>
            <w:r w:rsidRPr="000D0200">
              <w:rPr>
                <w:bCs/>
                <w:iCs/>
                <w:sz w:val="22"/>
                <w:szCs w:val="22"/>
              </w:rPr>
              <w:t>ельтаметрин</w:t>
            </w:r>
            <w:proofErr w:type="spellEnd"/>
            <w:r w:rsidRPr="000D0200">
              <w:rPr>
                <w:bCs/>
                <w:iCs/>
                <w:sz w:val="22"/>
                <w:szCs w:val="22"/>
              </w:rPr>
              <w:t>, 100 г/л, 0,05 л/га та інші</w:t>
            </w:r>
          </w:p>
          <w:p w14:paraId="202AD80E" w14:textId="77777777" w:rsidR="000A6472" w:rsidRDefault="000A6472" w:rsidP="00465F35">
            <w:pPr>
              <w:pStyle w:val="af3"/>
              <w:spacing w:after="0"/>
              <w:jc w:val="center"/>
              <w:rPr>
                <w:b/>
                <w:bCs/>
                <w:i/>
                <w:iCs/>
                <w:sz w:val="22"/>
                <w:szCs w:val="22"/>
                <w:u w:val="single"/>
              </w:rPr>
            </w:pPr>
            <w:r>
              <w:rPr>
                <w:b/>
                <w:bCs/>
                <w:i/>
                <w:iCs/>
                <w:sz w:val="22"/>
                <w:szCs w:val="22"/>
                <w:u w:val="single"/>
              </w:rPr>
              <w:t>Я</w:t>
            </w:r>
            <w:r w:rsidRPr="000D0200">
              <w:rPr>
                <w:b/>
                <w:bCs/>
                <w:i/>
                <w:iCs/>
                <w:sz w:val="22"/>
                <w:szCs w:val="22"/>
                <w:u w:val="single"/>
              </w:rPr>
              <w:t>чмінь озимий</w:t>
            </w:r>
          </w:p>
          <w:p w14:paraId="29D89BDE" w14:textId="77777777" w:rsidR="009B5656" w:rsidRPr="000D0200" w:rsidRDefault="009B5656" w:rsidP="00465F35">
            <w:pPr>
              <w:pStyle w:val="af3"/>
              <w:spacing w:after="0"/>
              <w:jc w:val="center"/>
              <w:rPr>
                <w:b/>
                <w:bCs/>
                <w:i/>
                <w:iCs/>
                <w:sz w:val="22"/>
                <w:szCs w:val="22"/>
                <w:u w:val="single"/>
              </w:rPr>
            </w:pPr>
          </w:p>
          <w:p w14:paraId="26AF6755" w14:textId="0AC9D5DF" w:rsidR="000A6472" w:rsidRPr="000D0200" w:rsidRDefault="000A6472" w:rsidP="00465F35">
            <w:pPr>
              <w:pStyle w:val="af3"/>
              <w:spacing w:after="0"/>
              <w:jc w:val="both"/>
              <w:rPr>
                <w:bCs/>
                <w:iCs/>
                <w:sz w:val="22"/>
                <w:szCs w:val="22"/>
              </w:rPr>
            </w:pPr>
            <w:r w:rsidRPr="000D0200">
              <w:rPr>
                <w:bCs/>
                <w:iCs/>
                <w:sz w:val="22"/>
                <w:szCs w:val="22"/>
              </w:rPr>
              <w:t xml:space="preserve">Обприскування посівів одним з інсектицидів, </w:t>
            </w:r>
            <w:r w:rsidR="00480AA8">
              <w:rPr>
                <w:bCs/>
                <w:iCs/>
                <w:sz w:val="22"/>
                <w:szCs w:val="22"/>
              </w:rPr>
              <w:t>на основі діючих речовин</w:t>
            </w:r>
            <w:r w:rsidRPr="000D0200">
              <w:rPr>
                <w:bCs/>
                <w:iCs/>
                <w:sz w:val="22"/>
                <w:szCs w:val="22"/>
              </w:rPr>
              <w:t>:</w:t>
            </w:r>
          </w:p>
          <w:p w14:paraId="321BDDFA" w14:textId="77777777" w:rsidR="000A6472" w:rsidRPr="000D0200" w:rsidRDefault="000A6472" w:rsidP="00465F35">
            <w:pPr>
              <w:pStyle w:val="af3"/>
              <w:spacing w:after="0"/>
              <w:jc w:val="both"/>
              <w:rPr>
                <w:bCs/>
                <w:iCs/>
                <w:sz w:val="22"/>
                <w:szCs w:val="22"/>
              </w:rPr>
            </w:pPr>
            <w:proofErr w:type="spellStart"/>
            <w:r>
              <w:rPr>
                <w:bCs/>
                <w:iCs/>
                <w:sz w:val="22"/>
                <w:szCs w:val="22"/>
              </w:rPr>
              <w:t>ф</w:t>
            </w:r>
            <w:r w:rsidRPr="000D0200">
              <w:rPr>
                <w:bCs/>
                <w:iCs/>
                <w:sz w:val="22"/>
                <w:szCs w:val="22"/>
              </w:rPr>
              <w:t>лупірадіфурон</w:t>
            </w:r>
            <w:proofErr w:type="spellEnd"/>
            <w:r w:rsidRPr="000D0200">
              <w:rPr>
                <w:bCs/>
                <w:iCs/>
                <w:sz w:val="22"/>
                <w:szCs w:val="22"/>
              </w:rPr>
              <w:t xml:space="preserve">, 75 г/л + </w:t>
            </w:r>
            <w:proofErr w:type="spellStart"/>
            <w:r w:rsidRPr="000D0200">
              <w:rPr>
                <w:bCs/>
                <w:iCs/>
                <w:sz w:val="22"/>
                <w:szCs w:val="22"/>
              </w:rPr>
              <w:t>дельтаметрин</w:t>
            </w:r>
            <w:proofErr w:type="spellEnd"/>
            <w:r w:rsidRPr="000D0200">
              <w:rPr>
                <w:bCs/>
                <w:iCs/>
                <w:sz w:val="22"/>
                <w:szCs w:val="22"/>
              </w:rPr>
              <w:t>, 10 г/л, 0,5-0,75 л/га;</w:t>
            </w:r>
            <w:r>
              <w:rPr>
                <w:bCs/>
                <w:iCs/>
                <w:sz w:val="22"/>
                <w:szCs w:val="22"/>
              </w:rPr>
              <w:t xml:space="preserve"> </w:t>
            </w:r>
            <w:proofErr w:type="spellStart"/>
            <w:r>
              <w:rPr>
                <w:bCs/>
                <w:iCs/>
                <w:sz w:val="22"/>
                <w:szCs w:val="22"/>
              </w:rPr>
              <w:t>і</w:t>
            </w:r>
            <w:r w:rsidRPr="000D0200">
              <w:rPr>
                <w:bCs/>
                <w:iCs/>
                <w:sz w:val="22"/>
                <w:szCs w:val="22"/>
              </w:rPr>
              <w:t>мідаклоприд</w:t>
            </w:r>
            <w:proofErr w:type="spellEnd"/>
            <w:r w:rsidRPr="000D0200">
              <w:rPr>
                <w:bCs/>
                <w:iCs/>
                <w:sz w:val="22"/>
                <w:szCs w:val="22"/>
              </w:rPr>
              <w:t>, 200 г/л + альфа-</w:t>
            </w:r>
            <w:proofErr w:type="spellStart"/>
            <w:r w:rsidRPr="000D0200">
              <w:rPr>
                <w:bCs/>
                <w:iCs/>
                <w:sz w:val="22"/>
                <w:szCs w:val="22"/>
              </w:rPr>
              <w:t>циперметрин</w:t>
            </w:r>
            <w:proofErr w:type="spellEnd"/>
            <w:r w:rsidRPr="000D0200">
              <w:rPr>
                <w:bCs/>
                <w:iCs/>
                <w:sz w:val="22"/>
                <w:szCs w:val="22"/>
              </w:rPr>
              <w:t>, 120 г/л, 0,1-0,25 л/га;</w:t>
            </w:r>
            <w:r>
              <w:rPr>
                <w:bCs/>
                <w:iCs/>
                <w:sz w:val="22"/>
                <w:szCs w:val="22"/>
              </w:rPr>
              <w:t xml:space="preserve"> </w:t>
            </w:r>
            <w:proofErr w:type="spellStart"/>
            <w:r>
              <w:rPr>
                <w:bCs/>
                <w:iCs/>
                <w:sz w:val="22"/>
                <w:szCs w:val="22"/>
              </w:rPr>
              <w:t>д</w:t>
            </w:r>
            <w:r w:rsidRPr="000D0200">
              <w:rPr>
                <w:bCs/>
                <w:iCs/>
                <w:sz w:val="22"/>
                <w:szCs w:val="22"/>
              </w:rPr>
              <w:t>ельтаметрин</w:t>
            </w:r>
            <w:proofErr w:type="spellEnd"/>
            <w:r w:rsidRPr="000D0200">
              <w:rPr>
                <w:bCs/>
                <w:iCs/>
                <w:sz w:val="22"/>
                <w:szCs w:val="22"/>
              </w:rPr>
              <w:t>, 25 г/л, 0,3-0,4 л/га;</w:t>
            </w:r>
          </w:p>
          <w:p w14:paraId="721F9F34" w14:textId="77777777" w:rsidR="000A6472" w:rsidRPr="000D0200" w:rsidRDefault="000A6472" w:rsidP="00465F35">
            <w:pPr>
              <w:pStyle w:val="af3"/>
              <w:spacing w:after="0"/>
              <w:jc w:val="both"/>
              <w:rPr>
                <w:bCs/>
                <w:iCs/>
                <w:sz w:val="22"/>
                <w:szCs w:val="22"/>
              </w:rPr>
            </w:pPr>
            <w:proofErr w:type="spellStart"/>
            <w:r>
              <w:rPr>
                <w:bCs/>
                <w:iCs/>
                <w:sz w:val="22"/>
                <w:szCs w:val="22"/>
              </w:rPr>
              <w:t>д</w:t>
            </w:r>
            <w:r w:rsidRPr="000D0200">
              <w:rPr>
                <w:bCs/>
                <w:iCs/>
                <w:sz w:val="22"/>
                <w:szCs w:val="22"/>
              </w:rPr>
              <w:t>ельтаметрин</w:t>
            </w:r>
            <w:proofErr w:type="spellEnd"/>
            <w:r w:rsidRPr="000D0200">
              <w:rPr>
                <w:bCs/>
                <w:iCs/>
                <w:sz w:val="22"/>
                <w:szCs w:val="22"/>
              </w:rPr>
              <w:t>, 100 г/л, 0,05-0,15 л/га;</w:t>
            </w:r>
          </w:p>
          <w:p w14:paraId="422B707F" w14:textId="77777777" w:rsidR="000A6472" w:rsidRPr="000D0200" w:rsidRDefault="000A6472" w:rsidP="00465F35">
            <w:pPr>
              <w:pStyle w:val="af3"/>
              <w:spacing w:after="0"/>
              <w:jc w:val="both"/>
              <w:rPr>
                <w:bCs/>
                <w:iCs/>
                <w:sz w:val="22"/>
                <w:szCs w:val="22"/>
              </w:rPr>
            </w:pPr>
            <w:r>
              <w:rPr>
                <w:bCs/>
                <w:iCs/>
                <w:sz w:val="22"/>
                <w:szCs w:val="22"/>
              </w:rPr>
              <w:t>л</w:t>
            </w:r>
            <w:r w:rsidRPr="000D0200">
              <w:rPr>
                <w:bCs/>
                <w:iCs/>
                <w:sz w:val="22"/>
                <w:szCs w:val="22"/>
              </w:rPr>
              <w:t>ямбда-</w:t>
            </w:r>
            <w:proofErr w:type="spellStart"/>
            <w:r w:rsidRPr="000D0200">
              <w:rPr>
                <w:bCs/>
                <w:iCs/>
                <w:sz w:val="22"/>
                <w:szCs w:val="22"/>
              </w:rPr>
              <w:t>цигалотрин</w:t>
            </w:r>
            <w:proofErr w:type="spellEnd"/>
            <w:r w:rsidRPr="000D0200">
              <w:rPr>
                <w:bCs/>
                <w:iCs/>
                <w:sz w:val="22"/>
                <w:szCs w:val="22"/>
              </w:rPr>
              <w:t>, 250 г/л, 0,03-0,05 л/га;</w:t>
            </w:r>
          </w:p>
          <w:p w14:paraId="1787937A" w14:textId="77777777" w:rsidR="000A6472" w:rsidRPr="000D0200" w:rsidRDefault="000A6472" w:rsidP="00465F35">
            <w:pPr>
              <w:pStyle w:val="af3"/>
              <w:spacing w:after="0"/>
              <w:jc w:val="both"/>
              <w:rPr>
                <w:bCs/>
                <w:iCs/>
                <w:sz w:val="22"/>
                <w:szCs w:val="22"/>
              </w:rPr>
            </w:pPr>
            <w:proofErr w:type="spellStart"/>
            <w:r>
              <w:rPr>
                <w:bCs/>
                <w:iCs/>
                <w:sz w:val="22"/>
                <w:szCs w:val="22"/>
              </w:rPr>
              <w:t>т</w:t>
            </w:r>
            <w:r w:rsidRPr="000D0200">
              <w:rPr>
                <w:bCs/>
                <w:iCs/>
                <w:sz w:val="22"/>
                <w:szCs w:val="22"/>
              </w:rPr>
              <w:t>іаметоксам</w:t>
            </w:r>
            <w:proofErr w:type="spellEnd"/>
            <w:r w:rsidRPr="000D0200">
              <w:rPr>
                <w:bCs/>
                <w:iCs/>
                <w:sz w:val="22"/>
                <w:szCs w:val="22"/>
              </w:rPr>
              <w:t>, 250 г/кг + лямбда-</w:t>
            </w:r>
            <w:proofErr w:type="spellStart"/>
            <w:r w:rsidRPr="000D0200">
              <w:rPr>
                <w:bCs/>
                <w:iCs/>
                <w:sz w:val="22"/>
                <w:szCs w:val="22"/>
              </w:rPr>
              <w:t>цигалотрин</w:t>
            </w:r>
            <w:proofErr w:type="spellEnd"/>
            <w:r w:rsidRPr="000D0200">
              <w:rPr>
                <w:bCs/>
                <w:iCs/>
                <w:sz w:val="22"/>
                <w:szCs w:val="22"/>
              </w:rPr>
              <w:t>, 80 г/л + альфа-</w:t>
            </w:r>
            <w:proofErr w:type="spellStart"/>
            <w:r w:rsidRPr="000D0200">
              <w:rPr>
                <w:bCs/>
                <w:iCs/>
                <w:sz w:val="22"/>
                <w:szCs w:val="22"/>
              </w:rPr>
              <w:t>циперметрин</w:t>
            </w:r>
            <w:proofErr w:type="spellEnd"/>
            <w:r w:rsidRPr="000D0200">
              <w:rPr>
                <w:bCs/>
                <w:iCs/>
                <w:sz w:val="22"/>
                <w:szCs w:val="22"/>
              </w:rPr>
              <w:t>, 15 г/л, 0,15-0,25 л/га;</w:t>
            </w:r>
            <w:r>
              <w:rPr>
                <w:bCs/>
                <w:iCs/>
                <w:sz w:val="22"/>
                <w:szCs w:val="22"/>
              </w:rPr>
              <w:t xml:space="preserve"> </w:t>
            </w:r>
            <w:proofErr w:type="spellStart"/>
            <w:r>
              <w:rPr>
                <w:bCs/>
                <w:iCs/>
                <w:sz w:val="22"/>
                <w:szCs w:val="22"/>
              </w:rPr>
              <w:t>д</w:t>
            </w:r>
            <w:r w:rsidRPr="000D0200">
              <w:rPr>
                <w:bCs/>
                <w:iCs/>
                <w:sz w:val="22"/>
                <w:szCs w:val="22"/>
              </w:rPr>
              <w:t>иметоат</w:t>
            </w:r>
            <w:proofErr w:type="spellEnd"/>
            <w:r w:rsidRPr="000D0200">
              <w:rPr>
                <w:bCs/>
                <w:iCs/>
                <w:sz w:val="22"/>
                <w:szCs w:val="22"/>
              </w:rPr>
              <w:t>, 400 г/л, 1,0-1,5 л/га;</w:t>
            </w:r>
            <w:r>
              <w:rPr>
                <w:bCs/>
                <w:iCs/>
                <w:sz w:val="22"/>
                <w:szCs w:val="22"/>
              </w:rPr>
              <w:t xml:space="preserve"> </w:t>
            </w:r>
            <w:proofErr w:type="spellStart"/>
            <w:r>
              <w:rPr>
                <w:bCs/>
                <w:iCs/>
                <w:sz w:val="22"/>
                <w:szCs w:val="22"/>
              </w:rPr>
              <w:t>д</w:t>
            </w:r>
            <w:r w:rsidRPr="000D0200">
              <w:rPr>
                <w:bCs/>
                <w:iCs/>
                <w:sz w:val="22"/>
                <w:szCs w:val="22"/>
              </w:rPr>
              <w:t>иметоат</w:t>
            </w:r>
            <w:proofErr w:type="spellEnd"/>
            <w:r w:rsidRPr="000D0200">
              <w:rPr>
                <w:bCs/>
                <w:iCs/>
                <w:sz w:val="22"/>
                <w:szCs w:val="22"/>
              </w:rPr>
              <w:t>, 300 г/л + бета-</w:t>
            </w:r>
            <w:proofErr w:type="spellStart"/>
            <w:r w:rsidRPr="000D0200">
              <w:rPr>
                <w:bCs/>
                <w:iCs/>
                <w:sz w:val="22"/>
                <w:szCs w:val="22"/>
              </w:rPr>
              <w:t>цифлутрин</w:t>
            </w:r>
            <w:proofErr w:type="spellEnd"/>
            <w:r w:rsidRPr="000D0200">
              <w:rPr>
                <w:bCs/>
                <w:iCs/>
                <w:sz w:val="22"/>
                <w:szCs w:val="22"/>
              </w:rPr>
              <w:t>, 40 г/л, 0,15-0,5 л/га;</w:t>
            </w:r>
          </w:p>
          <w:p w14:paraId="473172E8" w14:textId="77777777" w:rsidR="000A6472" w:rsidRPr="000D0200" w:rsidRDefault="000A6472" w:rsidP="00465F35">
            <w:pPr>
              <w:pStyle w:val="af3"/>
              <w:spacing w:after="0"/>
              <w:jc w:val="both"/>
              <w:rPr>
                <w:bCs/>
                <w:iCs/>
                <w:sz w:val="22"/>
                <w:szCs w:val="22"/>
              </w:rPr>
            </w:pPr>
            <w:proofErr w:type="spellStart"/>
            <w:r>
              <w:rPr>
                <w:bCs/>
                <w:iCs/>
                <w:sz w:val="22"/>
                <w:szCs w:val="22"/>
              </w:rPr>
              <w:t>а</w:t>
            </w:r>
            <w:r w:rsidRPr="000D0200">
              <w:rPr>
                <w:bCs/>
                <w:iCs/>
                <w:sz w:val="22"/>
                <w:szCs w:val="22"/>
              </w:rPr>
              <w:t>цетаміприд</w:t>
            </w:r>
            <w:proofErr w:type="spellEnd"/>
            <w:r w:rsidRPr="000D0200">
              <w:rPr>
                <w:bCs/>
                <w:iCs/>
                <w:sz w:val="22"/>
                <w:szCs w:val="22"/>
              </w:rPr>
              <w:t>, 100 г/л + лямбда-</w:t>
            </w:r>
            <w:proofErr w:type="spellStart"/>
            <w:r w:rsidRPr="000D0200">
              <w:rPr>
                <w:bCs/>
                <w:iCs/>
                <w:sz w:val="22"/>
                <w:szCs w:val="22"/>
              </w:rPr>
              <w:t>цигалотрин</w:t>
            </w:r>
            <w:proofErr w:type="spellEnd"/>
            <w:r w:rsidRPr="000D0200">
              <w:rPr>
                <w:bCs/>
                <w:iCs/>
                <w:sz w:val="22"/>
                <w:szCs w:val="22"/>
              </w:rPr>
              <w:t>, 80 г/л, 0,15-0,25 л/га;</w:t>
            </w:r>
            <w:r>
              <w:rPr>
                <w:bCs/>
                <w:iCs/>
                <w:sz w:val="22"/>
                <w:szCs w:val="22"/>
              </w:rPr>
              <w:t xml:space="preserve"> </w:t>
            </w:r>
            <w:proofErr w:type="spellStart"/>
            <w:r>
              <w:rPr>
                <w:bCs/>
                <w:iCs/>
                <w:sz w:val="22"/>
                <w:szCs w:val="22"/>
              </w:rPr>
              <w:t>к</w:t>
            </w:r>
            <w:r w:rsidRPr="000D0200">
              <w:rPr>
                <w:bCs/>
                <w:iCs/>
                <w:sz w:val="22"/>
                <w:szCs w:val="22"/>
              </w:rPr>
              <w:t>лотіанідин</w:t>
            </w:r>
            <w:proofErr w:type="spellEnd"/>
            <w:r w:rsidRPr="000D0200">
              <w:rPr>
                <w:bCs/>
                <w:iCs/>
                <w:sz w:val="22"/>
                <w:szCs w:val="22"/>
              </w:rPr>
              <w:t>, 200 г/л + альфа-</w:t>
            </w:r>
            <w:proofErr w:type="spellStart"/>
            <w:r w:rsidRPr="000D0200">
              <w:rPr>
                <w:bCs/>
                <w:iCs/>
                <w:sz w:val="22"/>
                <w:szCs w:val="22"/>
              </w:rPr>
              <w:t>циперметрин</w:t>
            </w:r>
            <w:proofErr w:type="spellEnd"/>
            <w:r w:rsidRPr="000D0200">
              <w:rPr>
                <w:bCs/>
                <w:iCs/>
                <w:sz w:val="22"/>
                <w:szCs w:val="22"/>
              </w:rPr>
              <w:t>, 100 г/л, 0,15-0,3 л/га;</w:t>
            </w:r>
          </w:p>
          <w:p w14:paraId="4F1201FA" w14:textId="77777777" w:rsidR="000A6472" w:rsidRPr="000D0200" w:rsidRDefault="000A6472" w:rsidP="00465F35">
            <w:pPr>
              <w:pStyle w:val="af3"/>
              <w:spacing w:after="0"/>
              <w:jc w:val="both"/>
              <w:rPr>
                <w:bCs/>
                <w:iCs/>
                <w:sz w:val="22"/>
                <w:szCs w:val="22"/>
              </w:rPr>
            </w:pPr>
            <w:r>
              <w:rPr>
                <w:bCs/>
                <w:iCs/>
                <w:sz w:val="22"/>
                <w:szCs w:val="22"/>
              </w:rPr>
              <w:t>а</w:t>
            </w:r>
            <w:r w:rsidRPr="000D0200">
              <w:rPr>
                <w:bCs/>
                <w:iCs/>
                <w:sz w:val="22"/>
                <w:szCs w:val="22"/>
              </w:rPr>
              <w:t>льфа-</w:t>
            </w:r>
            <w:proofErr w:type="spellStart"/>
            <w:r w:rsidRPr="000D0200">
              <w:rPr>
                <w:bCs/>
                <w:iCs/>
                <w:sz w:val="22"/>
                <w:szCs w:val="22"/>
              </w:rPr>
              <w:t>циперметрин</w:t>
            </w:r>
            <w:proofErr w:type="spellEnd"/>
            <w:r w:rsidRPr="000D0200">
              <w:rPr>
                <w:bCs/>
                <w:iCs/>
                <w:sz w:val="22"/>
                <w:szCs w:val="22"/>
              </w:rPr>
              <w:t>, 650 г/л, 2 табл./га;</w:t>
            </w:r>
          </w:p>
          <w:p w14:paraId="00E2A98B" w14:textId="77777777" w:rsidR="000A6472" w:rsidRPr="000D0200" w:rsidRDefault="000A6472" w:rsidP="00465F35">
            <w:pPr>
              <w:jc w:val="both"/>
              <w:rPr>
                <w:b/>
                <w:i/>
                <w:sz w:val="22"/>
                <w:szCs w:val="22"/>
                <w:u w:val="single"/>
              </w:rPr>
            </w:pPr>
            <w:r>
              <w:rPr>
                <w:bCs/>
                <w:iCs/>
                <w:sz w:val="22"/>
                <w:szCs w:val="22"/>
              </w:rPr>
              <w:t>а</w:t>
            </w:r>
            <w:r w:rsidRPr="000D0200">
              <w:rPr>
                <w:bCs/>
                <w:iCs/>
                <w:sz w:val="22"/>
                <w:szCs w:val="22"/>
              </w:rPr>
              <w:t>льфа-</w:t>
            </w:r>
            <w:proofErr w:type="spellStart"/>
            <w:r w:rsidRPr="000D0200">
              <w:rPr>
                <w:bCs/>
                <w:iCs/>
                <w:sz w:val="22"/>
                <w:szCs w:val="22"/>
              </w:rPr>
              <w:t>циперметрин</w:t>
            </w:r>
            <w:proofErr w:type="spellEnd"/>
            <w:r w:rsidRPr="000D0200">
              <w:rPr>
                <w:bCs/>
                <w:iCs/>
                <w:sz w:val="22"/>
                <w:szCs w:val="22"/>
              </w:rPr>
              <w:t>, 105 г/л, 0,1-0,15 л/га</w:t>
            </w:r>
          </w:p>
        </w:tc>
      </w:tr>
      <w:tr w:rsidR="000A6472" w:rsidRPr="000D0200" w14:paraId="1602317C" w14:textId="77777777" w:rsidTr="00465F35">
        <w:trPr>
          <w:trHeight w:val="813"/>
        </w:trPr>
        <w:tc>
          <w:tcPr>
            <w:tcW w:w="1135" w:type="dxa"/>
          </w:tcPr>
          <w:p w14:paraId="0EFAEB95" w14:textId="77777777" w:rsidR="000A6472" w:rsidRPr="000D0200" w:rsidRDefault="000A6472" w:rsidP="00465F35">
            <w:pPr>
              <w:spacing w:line="216" w:lineRule="auto"/>
              <w:rPr>
                <w:sz w:val="22"/>
                <w:szCs w:val="22"/>
              </w:rPr>
            </w:pPr>
            <w:r w:rsidRPr="000D0200">
              <w:rPr>
                <w:sz w:val="22"/>
                <w:szCs w:val="22"/>
              </w:rPr>
              <w:lastRenderedPageBreak/>
              <w:t>Квітень-травень</w:t>
            </w:r>
          </w:p>
        </w:tc>
        <w:tc>
          <w:tcPr>
            <w:tcW w:w="1304" w:type="dxa"/>
          </w:tcPr>
          <w:p w14:paraId="4B2C7840" w14:textId="77777777" w:rsidR="000A6472" w:rsidRPr="000D0200" w:rsidRDefault="000A6472" w:rsidP="00465F35">
            <w:pPr>
              <w:spacing w:line="216" w:lineRule="auto"/>
              <w:rPr>
                <w:sz w:val="22"/>
                <w:szCs w:val="22"/>
              </w:rPr>
            </w:pPr>
            <w:r w:rsidRPr="000D0200">
              <w:rPr>
                <w:sz w:val="22"/>
                <w:szCs w:val="22"/>
              </w:rPr>
              <w:t xml:space="preserve">Вихід у трубку </w:t>
            </w:r>
          </w:p>
        </w:tc>
        <w:tc>
          <w:tcPr>
            <w:tcW w:w="2665" w:type="dxa"/>
          </w:tcPr>
          <w:p w14:paraId="040E0B87" w14:textId="77777777" w:rsidR="000A6472" w:rsidRPr="000D0200" w:rsidRDefault="000A6472" w:rsidP="00465F35">
            <w:pPr>
              <w:spacing w:line="216" w:lineRule="auto"/>
              <w:rPr>
                <w:b/>
                <w:sz w:val="22"/>
                <w:szCs w:val="22"/>
              </w:rPr>
            </w:pPr>
            <w:r w:rsidRPr="000D0200">
              <w:rPr>
                <w:b/>
                <w:sz w:val="22"/>
                <w:szCs w:val="22"/>
                <w:u w:val="single"/>
              </w:rPr>
              <w:t>Степ, переважно південний</w:t>
            </w:r>
            <w:r w:rsidRPr="000D0200">
              <w:rPr>
                <w:b/>
                <w:sz w:val="22"/>
                <w:szCs w:val="22"/>
              </w:rPr>
              <w:t xml:space="preserve"> </w:t>
            </w:r>
          </w:p>
          <w:p w14:paraId="29DCF4CA" w14:textId="77777777" w:rsidR="000A6472" w:rsidRPr="000D0200" w:rsidRDefault="000A6472" w:rsidP="00465F35">
            <w:pPr>
              <w:spacing w:line="216" w:lineRule="auto"/>
              <w:rPr>
                <w:sz w:val="22"/>
                <w:szCs w:val="22"/>
              </w:rPr>
            </w:pPr>
            <w:r w:rsidRPr="000D0200">
              <w:rPr>
                <w:sz w:val="22"/>
                <w:szCs w:val="22"/>
              </w:rPr>
              <w:t xml:space="preserve">Дорослі клопи шкідливої черепашки (2-4 </w:t>
            </w:r>
            <w:proofErr w:type="spellStart"/>
            <w:r w:rsidRPr="000D0200">
              <w:rPr>
                <w:sz w:val="22"/>
                <w:szCs w:val="22"/>
              </w:rPr>
              <w:t>екз</w:t>
            </w:r>
            <w:proofErr w:type="spellEnd"/>
            <w:r w:rsidRPr="000D0200">
              <w:rPr>
                <w:sz w:val="22"/>
                <w:szCs w:val="22"/>
              </w:rPr>
              <w:t>./м² і більше)</w:t>
            </w:r>
          </w:p>
        </w:tc>
        <w:tc>
          <w:tcPr>
            <w:tcW w:w="4394" w:type="dxa"/>
          </w:tcPr>
          <w:p w14:paraId="1CA7AC72" w14:textId="77777777" w:rsidR="000A6472" w:rsidRDefault="000A6472" w:rsidP="00465F35">
            <w:pPr>
              <w:spacing w:line="216" w:lineRule="auto"/>
              <w:jc w:val="center"/>
              <w:rPr>
                <w:b/>
                <w:i/>
                <w:sz w:val="22"/>
                <w:szCs w:val="22"/>
                <w:u w:val="single"/>
              </w:rPr>
            </w:pPr>
            <w:r w:rsidRPr="000D0200">
              <w:rPr>
                <w:b/>
                <w:i/>
                <w:sz w:val="22"/>
                <w:szCs w:val="22"/>
                <w:u w:val="single"/>
              </w:rPr>
              <w:t>Пшениця озима</w:t>
            </w:r>
          </w:p>
          <w:p w14:paraId="40A5C51F" w14:textId="77777777" w:rsidR="009B5656" w:rsidRPr="000D0200" w:rsidRDefault="009B5656" w:rsidP="00465F35">
            <w:pPr>
              <w:spacing w:line="216" w:lineRule="auto"/>
              <w:jc w:val="center"/>
              <w:rPr>
                <w:b/>
                <w:i/>
                <w:sz w:val="22"/>
                <w:szCs w:val="22"/>
                <w:u w:val="single"/>
              </w:rPr>
            </w:pPr>
          </w:p>
          <w:p w14:paraId="678F5AB1" w14:textId="4475519A" w:rsidR="000A6472" w:rsidRPr="000D0200" w:rsidRDefault="000A6472" w:rsidP="00465F35">
            <w:pPr>
              <w:spacing w:line="216" w:lineRule="auto"/>
              <w:jc w:val="both"/>
              <w:rPr>
                <w:sz w:val="22"/>
                <w:szCs w:val="22"/>
              </w:rPr>
            </w:pPr>
            <w:r w:rsidRPr="000D0200">
              <w:rPr>
                <w:sz w:val="22"/>
                <w:szCs w:val="22"/>
              </w:rPr>
              <w:t xml:space="preserve">Вибіркове обприскування посівів в осередках шкідника одним з інсектицидів </w:t>
            </w:r>
            <w:r w:rsidR="009E1598">
              <w:rPr>
                <w:sz w:val="22"/>
                <w:szCs w:val="22"/>
              </w:rPr>
              <w:t xml:space="preserve">на основі </w:t>
            </w:r>
            <w:r w:rsidRPr="000D0200">
              <w:rPr>
                <w:sz w:val="22"/>
                <w:szCs w:val="22"/>
              </w:rPr>
              <w:t xml:space="preserve"> діюч</w:t>
            </w:r>
            <w:r w:rsidR="009E1598">
              <w:rPr>
                <w:sz w:val="22"/>
                <w:szCs w:val="22"/>
              </w:rPr>
              <w:t>их</w:t>
            </w:r>
            <w:r w:rsidRPr="000D0200">
              <w:rPr>
                <w:sz w:val="22"/>
                <w:szCs w:val="22"/>
              </w:rPr>
              <w:t xml:space="preserve"> речовин: </w:t>
            </w:r>
          </w:p>
          <w:p w14:paraId="01972ADF" w14:textId="77777777" w:rsidR="000A6472" w:rsidRPr="000D0200" w:rsidRDefault="000A6472" w:rsidP="00465F35">
            <w:pPr>
              <w:spacing w:line="216" w:lineRule="auto"/>
              <w:jc w:val="both"/>
              <w:rPr>
                <w:sz w:val="22"/>
                <w:szCs w:val="22"/>
              </w:rPr>
            </w:pPr>
            <w:r>
              <w:rPr>
                <w:sz w:val="22"/>
                <w:szCs w:val="22"/>
              </w:rPr>
              <w:t>з</w:t>
            </w:r>
            <w:r w:rsidRPr="000D0200">
              <w:rPr>
                <w:sz w:val="22"/>
                <w:szCs w:val="22"/>
              </w:rPr>
              <w:t>ета-</w:t>
            </w:r>
            <w:proofErr w:type="spellStart"/>
            <w:r w:rsidRPr="000D0200">
              <w:rPr>
                <w:sz w:val="22"/>
                <w:szCs w:val="22"/>
              </w:rPr>
              <w:t>циперметрин</w:t>
            </w:r>
            <w:proofErr w:type="spellEnd"/>
            <w:r w:rsidRPr="000D0200">
              <w:rPr>
                <w:sz w:val="22"/>
                <w:szCs w:val="22"/>
              </w:rPr>
              <w:t>, 100 г/л, 0,07-0,1 л/га;</w:t>
            </w:r>
          </w:p>
          <w:p w14:paraId="1F545613" w14:textId="77777777" w:rsidR="000A6472" w:rsidRPr="000D0200" w:rsidRDefault="000A6472" w:rsidP="00465F35">
            <w:pPr>
              <w:spacing w:line="216" w:lineRule="auto"/>
              <w:jc w:val="both"/>
              <w:rPr>
                <w:sz w:val="22"/>
                <w:szCs w:val="22"/>
              </w:rPr>
            </w:pPr>
            <w:proofErr w:type="spellStart"/>
            <w:r>
              <w:rPr>
                <w:sz w:val="22"/>
                <w:szCs w:val="22"/>
              </w:rPr>
              <w:t>м</w:t>
            </w:r>
            <w:r w:rsidRPr="000D0200">
              <w:rPr>
                <w:sz w:val="22"/>
                <w:szCs w:val="22"/>
              </w:rPr>
              <w:t>алатіон</w:t>
            </w:r>
            <w:proofErr w:type="spellEnd"/>
            <w:r w:rsidRPr="000D0200">
              <w:rPr>
                <w:sz w:val="22"/>
                <w:szCs w:val="22"/>
              </w:rPr>
              <w:t>, 570 г/л, 1,2 л/га;</w:t>
            </w:r>
            <w:r>
              <w:rPr>
                <w:sz w:val="22"/>
                <w:szCs w:val="22"/>
              </w:rPr>
              <w:t xml:space="preserve"> </w:t>
            </w:r>
            <w:proofErr w:type="spellStart"/>
            <w:r>
              <w:rPr>
                <w:sz w:val="22"/>
                <w:szCs w:val="22"/>
              </w:rPr>
              <w:t>ф</w:t>
            </w:r>
            <w:r w:rsidRPr="000D0200">
              <w:rPr>
                <w:sz w:val="22"/>
                <w:szCs w:val="22"/>
              </w:rPr>
              <w:t>лупірадіфурон</w:t>
            </w:r>
            <w:proofErr w:type="spellEnd"/>
            <w:r w:rsidRPr="000D0200">
              <w:rPr>
                <w:sz w:val="22"/>
                <w:szCs w:val="22"/>
              </w:rPr>
              <w:t xml:space="preserve">, 75 г/л + </w:t>
            </w:r>
            <w:proofErr w:type="spellStart"/>
            <w:r w:rsidRPr="000D0200">
              <w:rPr>
                <w:sz w:val="22"/>
                <w:szCs w:val="22"/>
              </w:rPr>
              <w:t>дельтаметрин</w:t>
            </w:r>
            <w:proofErr w:type="spellEnd"/>
            <w:r w:rsidRPr="000D0200">
              <w:rPr>
                <w:sz w:val="22"/>
                <w:szCs w:val="22"/>
              </w:rPr>
              <w:t>, 10 г/л, 0,5-0,75 л/га;</w:t>
            </w:r>
          </w:p>
          <w:p w14:paraId="0176DF10" w14:textId="77777777" w:rsidR="000A6472" w:rsidRPr="000D0200" w:rsidRDefault="000A6472" w:rsidP="00465F35">
            <w:pPr>
              <w:spacing w:line="216" w:lineRule="auto"/>
              <w:jc w:val="both"/>
              <w:rPr>
                <w:sz w:val="22"/>
                <w:szCs w:val="22"/>
              </w:rPr>
            </w:pPr>
            <w:r>
              <w:rPr>
                <w:sz w:val="22"/>
                <w:szCs w:val="22"/>
              </w:rPr>
              <w:t>а</w:t>
            </w:r>
            <w:r w:rsidRPr="000D0200">
              <w:rPr>
                <w:sz w:val="22"/>
                <w:szCs w:val="22"/>
              </w:rPr>
              <w:t>льфа-</w:t>
            </w:r>
            <w:proofErr w:type="spellStart"/>
            <w:r w:rsidRPr="000D0200">
              <w:rPr>
                <w:sz w:val="22"/>
                <w:szCs w:val="22"/>
              </w:rPr>
              <w:t>циперметрин</w:t>
            </w:r>
            <w:proofErr w:type="spellEnd"/>
            <w:r w:rsidRPr="000D0200">
              <w:rPr>
                <w:sz w:val="22"/>
                <w:szCs w:val="22"/>
              </w:rPr>
              <w:t>, 100 г/л, 0,1-0,15 л/га;</w:t>
            </w:r>
          </w:p>
          <w:p w14:paraId="485824B8" w14:textId="77777777" w:rsidR="000A6472" w:rsidRPr="000D0200" w:rsidRDefault="000A6472" w:rsidP="00465F35">
            <w:pPr>
              <w:spacing w:line="216" w:lineRule="auto"/>
              <w:jc w:val="both"/>
              <w:rPr>
                <w:sz w:val="22"/>
                <w:szCs w:val="22"/>
              </w:rPr>
            </w:pPr>
            <w:r>
              <w:rPr>
                <w:sz w:val="22"/>
                <w:szCs w:val="22"/>
              </w:rPr>
              <w:t>а</w:t>
            </w:r>
            <w:r w:rsidRPr="000D0200">
              <w:rPr>
                <w:sz w:val="22"/>
                <w:szCs w:val="22"/>
              </w:rPr>
              <w:t>льфа-</w:t>
            </w:r>
            <w:proofErr w:type="spellStart"/>
            <w:r w:rsidRPr="000D0200">
              <w:rPr>
                <w:sz w:val="22"/>
                <w:szCs w:val="22"/>
              </w:rPr>
              <w:t>циперметрин</w:t>
            </w:r>
            <w:proofErr w:type="spellEnd"/>
            <w:r w:rsidRPr="000D0200">
              <w:rPr>
                <w:sz w:val="22"/>
                <w:szCs w:val="22"/>
              </w:rPr>
              <w:t>, 105 г/л, 0,1-0,15 л/га;</w:t>
            </w:r>
          </w:p>
          <w:p w14:paraId="78857601" w14:textId="77777777" w:rsidR="000A6472" w:rsidRPr="000D0200" w:rsidRDefault="000A6472" w:rsidP="00465F35">
            <w:pPr>
              <w:spacing w:line="216" w:lineRule="auto"/>
              <w:jc w:val="both"/>
              <w:rPr>
                <w:sz w:val="22"/>
                <w:szCs w:val="22"/>
              </w:rPr>
            </w:pPr>
            <w:r>
              <w:rPr>
                <w:sz w:val="22"/>
                <w:szCs w:val="22"/>
              </w:rPr>
              <w:t>а</w:t>
            </w:r>
            <w:r w:rsidRPr="000D0200">
              <w:rPr>
                <w:sz w:val="22"/>
                <w:szCs w:val="22"/>
              </w:rPr>
              <w:t>льфа-</w:t>
            </w:r>
            <w:proofErr w:type="spellStart"/>
            <w:r w:rsidRPr="000D0200">
              <w:rPr>
                <w:sz w:val="22"/>
                <w:szCs w:val="22"/>
              </w:rPr>
              <w:t>циперметрин</w:t>
            </w:r>
            <w:proofErr w:type="spellEnd"/>
            <w:r w:rsidRPr="000D0200">
              <w:rPr>
                <w:sz w:val="22"/>
                <w:szCs w:val="22"/>
              </w:rPr>
              <w:t>, 200 г/л, 0,05-0,08 л/га;</w:t>
            </w:r>
          </w:p>
          <w:p w14:paraId="330CF92D" w14:textId="77777777" w:rsidR="000A6472" w:rsidRPr="000D0200" w:rsidRDefault="000A6472" w:rsidP="00465F35">
            <w:pPr>
              <w:spacing w:line="216" w:lineRule="auto"/>
              <w:jc w:val="both"/>
              <w:rPr>
                <w:sz w:val="22"/>
                <w:szCs w:val="22"/>
              </w:rPr>
            </w:pPr>
            <w:r>
              <w:rPr>
                <w:sz w:val="22"/>
                <w:szCs w:val="22"/>
              </w:rPr>
              <w:t>а</w:t>
            </w:r>
            <w:r w:rsidRPr="000D0200">
              <w:rPr>
                <w:sz w:val="22"/>
                <w:szCs w:val="22"/>
              </w:rPr>
              <w:t>льфа-</w:t>
            </w:r>
            <w:proofErr w:type="spellStart"/>
            <w:r w:rsidRPr="000D0200">
              <w:rPr>
                <w:sz w:val="22"/>
                <w:szCs w:val="22"/>
              </w:rPr>
              <w:t>циперметрин</w:t>
            </w:r>
            <w:proofErr w:type="spellEnd"/>
            <w:r w:rsidRPr="000D0200">
              <w:rPr>
                <w:sz w:val="22"/>
                <w:szCs w:val="22"/>
              </w:rPr>
              <w:t xml:space="preserve">, 125 г/л + </w:t>
            </w:r>
            <w:proofErr w:type="spellStart"/>
            <w:r w:rsidRPr="000D0200">
              <w:rPr>
                <w:sz w:val="22"/>
                <w:szCs w:val="22"/>
              </w:rPr>
              <w:t>імідаклоприд</w:t>
            </w:r>
            <w:proofErr w:type="spellEnd"/>
            <w:r w:rsidRPr="000D0200">
              <w:rPr>
                <w:sz w:val="22"/>
                <w:szCs w:val="22"/>
              </w:rPr>
              <w:t xml:space="preserve">, 100 г/л + </w:t>
            </w:r>
            <w:proofErr w:type="spellStart"/>
            <w:r w:rsidRPr="000D0200">
              <w:rPr>
                <w:sz w:val="22"/>
                <w:szCs w:val="22"/>
              </w:rPr>
              <w:t>клотіанідін</w:t>
            </w:r>
            <w:proofErr w:type="spellEnd"/>
            <w:r w:rsidRPr="000D0200">
              <w:rPr>
                <w:sz w:val="22"/>
                <w:szCs w:val="22"/>
              </w:rPr>
              <w:t>, 50 г/л, 0,2-0,4 л/га;</w:t>
            </w:r>
          </w:p>
          <w:p w14:paraId="13C01415" w14:textId="77777777" w:rsidR="000A6472" w:rsidRPr="000D0200" w:rsidRDefault="000A6472" w:rsidP="00465F35">
            <w:pPr>
              <w:spacing w:line="216" w:lineRule="auto"/>
              <w:jc w:val="both"/>
              <w:rPr>
                <w:sz w:val="22"/>
                <w:szCs w:val="22"/>
              </w:rPr>
            </w:pPr>
            <w:proofErr w:type="spellStart"/>
            <w:r>
              <w:rPr>
                <w:sz w:val="22"/>
                <w:szCs w:val="22"/>
              </w:rPr>
              <w:t>д</w:t>
            </w:r>
            <w:r w:rsidRPr="000D0200">
              <w:rPr>
                <w:sz w:val="22"/>
                <w:szCs w:val="22"/>
              </w:rPr>
              <w:t>ельтаметрин</w:t>
            </w:r>
            <w:proofErr w:type="spellEnd"/>
            <w:r w:rsidRPr="000D0200">
              <w:rPr>
                <w:sz w:val="22"/>
                <w:szCs w:val="22"/>
              </w:rPr>
              <w:t>, 25 г/л, 0,3-0,4 л/га;</w:t>
            </w:r>
          </w:p>
          <w:p w14:paraId="4ACF3036" w14:textId="77777777" w:rsidR="000A6472" w:rsidRPr="000D0200" w:rsidRDefault="000A6472" w:rsidP="00465F35">
            <w:pPr>
              <w:spacing w:line="216" w:lineRule="auto"/>
              <w:jc w:val="both"/>
              <w:rPr>
                <w:sz w:val="22"/>
                <w:szCs w:val="22"/>
              </w:rPr>
            </w:pPr>
            <w:proofErr w:type="spellStart"/>
            <w:r>
              <w:rPr>
                <w:sz w:val="22"/>
                <w:szCs w:val="22"/>
              </w:rPr>
              <w:t>т</w:t>
            </w:r>
            <w:r w:rsidRPr="000D0200">
              <w:rPr>
                <w:sz w:val="22"/>
                <w:szCs w:val="22"/>
              </w:rPr>
              <w:t>іаметоксам</w:t>
            </w:r>
            <w:proofErr w:type="spellEnd"/>
            <w:r w:rsidRPr="000D0200">
              <w:rPr>
                <w:sz w:val="22"/>
                <w:szCs w:val="22"/>
              </w:rPr>
              <w:t>, 200 г/кг + лямбда-</w:t>
            </w:r>
            <w:proofErr w:type="spellStart"/>
            <w:r w:rsidRPr="000D0200">
              <w:rPr>
                <w:sz w:val="22"/>
                <w:szCs w:val="22"/>
              </w:rPr>
              <w:t>цигалотрин</w:t>
            </w:r>
            <w:proofErr w:type="spellEnd"/>
            <w:r w:rsidRPr="000D0200">
              <w:rPr>
                <w:sz w:val="22"/>
                <w:szCs w:val="22"/>
              </w:rPr>
              <w:t>, 106 г/л, 0,18-0,25 л/га;</w:t>
            </w:r>
            <w:r>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250 г/кг + лямбда-</w:t>
            </w:r>
            <w:proofErr w:type="spellStart"/>
            <w:r w:rsidRPr="000D0200">
              <w:rPr>
                <w:sz w:val="22"/>
                <w:szCs w:val="22"/>
              </w:rPr>
              <w:t>цигалотрин</w:t>
            </w:r>
            <w:proofErr w:type="spellEnd"/>
            <w:r w:rsidRPr="000D0200">
              <w:rPr>
                <w:sz w:val="22"/>
                <w:szCs w:val="22"/>
              </w:rPr>
              <w:t>, 80 г/л + альфа-</w:t>
            </w:r>
            <w:proofErr w:type="spellStart"/>
            <w:r w:rsidRPr="000D0200">
              <w:rPr>
                <w:sz w:val="22"/>
                <w:szCs w:val="22"/>
              </w:rPr>
              <w:t>циперметрин</w:t>
            </w:r>
            <w:proofErr w:type="spellEnd"/>
            <w:r w:rsidRPr="000D0200">
              <w:rPr>
                <w:sz w:val="22"/>
                <w:szCs w:val="22"/>
              </w:rPr>
              <w:t>, 15 г/л, 0,15-0,25 л/га;</w:t>
            </w:r>
          </w:p>
          <w:p w14:paraId="09796582" w14:textId="77777777" w:rsidR="000A6472" w:rsidRPr="000D0200" w:rsidRDefault="000A6472" w:rsidP="00465F35">
            <w:pPr>
              <w:spacing w:line="216" w:lineRule="auto"/>
              <w:jc w:val="both"/>
              <w:rPr>
                <w:sz w:val="22"/>
                <w:szCs w:val="22"/>
              </w:rPr>
            </w:pPr>
            <w:proofErr w:type="spellStart"/>
            <w:r>
              <w:rPr>
                <w:sz w:val="22"/>
                <w:szCs w:val="22"/>
              </w:rPr>
              <w:t>т</w:t>
            </w:r>
            <w:r w:rsidRPr="000D0200">
              <w:rPr>
                <w:sz w:val="22"/>
                <w:szCs w:val="22"/>
              </w:rPr>
              <w:t>іаметоксам</w:t>
            </w:r>
            <w:proofErr w:type="spellEnd"/>
            <w:r w:rsidRPr="000D0200">
              <w:rPr>
                <w:sz w:val="22"/>
                <w:szCs w:val="22"/>
              </w:rPr>
              <w:t>, 250 г/кг + альфа-</w:t>
            </w:r>
            <w:proofErr w:type="spellStart"/>
            <w:r w:rsidRPr="000D0200">
              <w:rPr>
                <w:sz w:val="22"/>
                <w:szCs w:val="22"/>
              </w:rPr>
              <w:t>циперметрин</w:t>
            </w:r>
            <w:proofErr w:type="spellEnd"/>
            <w:r w:rsidRPr="000D0200">
              <w:rPr>
                <w:sz w:val="22"/>
                <w:szCs w:val="22"/>
              </w:rPr>
              <w:t>, 100 г/л, 0,1-0,15 л/га;</w:t>
            </w:r>
            <w:r>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xml:space="preserve">, 200 г/кг + </w:t>
            </w:r>
            <w:proofErr w:type="spellStart"/>
            <w:r w:rsidRPr="000D0200">
              <w:rPr>
                <w:sz w:val="22"/>
                <w:szCs w:val="22"/>
              </w:rPr>
              <w:t>клотіанідин</w:t>
            </w:r>
            <w:proofErr w:type="spellEnd"/>
            <w:r w:rsidRPr="000D0200">
              <w:rPr>
                <w:sz w:val="22"/>
                <w:szCs w:val="22"/>
              </w:rPr>
              <w:t>, 50 г/л + бета-</w:t>
            </w:r>
            <w:proofErr w:type="spellStart"/>
            <w:r w:rsidRPr="000D0200">
              <w:rPr>
                <w:sz w:val="22"/>
                <w:szCs w:val="22"/>
              </w:rPr>
              <w:t>цифлутрин</w:t>
            </w:r>
            <w:proofErr w:type="spellEnd"/>
            <w:r w:rsidRPr="000D0200">
              <w:rPr>
                <w:sz w:val="22"/>
                <w:szCs w:val="22"/>
              </w:rPr>
              <w:t>, 50 г/л, 0,1-0,2 л/га;</w:t>
            </w:r>
            <w:r>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250 г/кг, 0,1-0,15 л/га;</w:t>
            </w:r>
            <w:r>
              <w:rPr>
                <w:sz w:val="22"/>
                <w:szCs w:val="22"/>
              </w:rPr>
              <w:t xml:space="preserve"> </w:t>
            </w:r>
            <w:proofErr w:type="spellStart"/>
            <w:r>
              <w:rPr>
                <w:sz w:val="22"/>
                <w:szCs w:val="22"/>
              </w:rPr>
              <w:t>т</w:t>
            </w:r>
            <w:r w:rsidRPr="000D0200">
              <w:rPr>
                <w:sz w:val="22"/>
                <w:szCs w:val="22"/>
              </w:rPr>
              <w:t>іаклоприд</w:t>
            </w:r>
            <w:proofErr w:type="spellEnd"/>
            <w:r w:rsidRPr="000D0200">
              <w:rPr>
                <w:sz w:val="22"/>
                <w:szCs w:val="22"/>
              </w:rPr>
              <w:t xml:space="preserve">, 150 г/л + </w:t>
            </w:r>
            <w:proofErr w:type="spellStart"/>
            <w:r w:rsidRPr="000D0200">
              <w:rPr>
                <w:sz w:val="22"/>
                <w:szCs w:val="22"/>
              </w:rPr>
              <w:t>дельтаметрин</w:t>
            </w:r>
            <w:proofErr w:type="spellEnd"/>
            <w:r w:rsidRPr="000D0200">
              <w:rPr>
                <w:sz w:val="22"/>
                <w:szCs w:val="22"/>
              </w:rPr>
              <w:t>, 20 г/л, 0,3-0,4 л/га;</w:t>
            </w:r>
            <w:r>
              <w:rPr>
                <w:sz w:val="22"/>
                <w:szCs w:val="22"/>
              </w:rPr>
              <w:t xml:space="preserve"> </w:t>
            </w:r>
            <w:proofErr w:type="spellStart"/>
            <w:r>
              <w:rPr>
                <w:sz w:val="22"/>
                <w:szCs w:val="22"/>
              </w:rPr>
              <w:t>т</w:t>
            </w:r>
            <w:r w:rsidRPr="000D0200">
              <w:rPr>
                <w:sz w:val="22"/>
                <w:szCs w:val="22"/>
              </w:rPr>
              <w:t>іаклоприд</w:t>
            </w:r>
            <w:proofErr w:type="spellEnd"/>
            <w:r w:rsidRPr="000D0200">
              <w:rPr>
                <w:sz w:val="22"/>
                <w:szCs w:val="22"/>
              </w:rPr>
              <w:t xml:space="preserve">, 100 г/л + </w:t>
            </w:r>
            <w:proofErr w:type="spellStart"/>
            <w:r w:rsidRPr="000D0200">
              <w:rPr>
                <w:sz w:val="22"/>
                <w:szCs w:val="22"/>
              </w:rPr>
              <w:t>дельтаметрин</w:t>
            </w:r>
            <w:proofErr w:type="spellEnd"/>
            <w:r w:rsidRPr="000D0200">
              <w:rPr>
                <w:sz w:val="22"/>
                <w:szCs w:val="22"/>
              </w:rPr>
              <w:t>, 10 г/л, 0,75-1,0 л/га;</w:t>
            </w:r>
            <w:r>
              <w:rPr>
                <w:sz w:val="22"/>
                <w:szCs w:val="22"/>
              </w:rPr>
              <w:t xml:space="preserve"> </w:t>
            </w:r>
            <w:proofErr w:type="spellStart"/>
            <w:r>
              <w:rPr>
                <w:sz w:val="22"/>
                <w:szCs w:val="22"/>
              </w:rPr>
              <w:t>к</w:t>
            </w:r>
            <w:r w:rsidRPr="000D0200">
              <w:rPr>
                <w:sz w:val="22"/>
                <w:szCs w:val="22"/>
              </w:rPr>
              <w:t>лотіанідин</w:t>
            </w:r>
            <w:proofErr w:type="spellEnd"/>
            <w:r w:rsidRPr="000D0200">
              <w:rPr>
                <w:sz w:val="22"/>
                <w:szCs w:val="22"/>
              </w:rPr>
              <w:t>, 200 г/л + лямбда-</w:t>
            </w:r>
            <w:proofErr w:type="spellStart"/>
            <w:r w:rsidRPr="000D0200">
              <w:rPr>
                <w:sz w:val="22"/>
                <w:szCs w:val="22"/>
              </w:rPr>
              <w:t>цигалотрин</w:t>
            </w:r>
            <w:proofErr w:type="spellEnd"/>
            <w:r w:rsidRPr="000D0200">
              <w:rPr>
                <w:sz w:val="22"/>
                <w:szCs w:val="22"/>
              </w:rPr>
              <w:t>, 50 г/л, 0,3-0,4 л/га;</w:t>
            </w:r>
            <w:r>
              <w:rPr>
                <w:sz w:val="22"/>
                <w:szCs w:val="22"/>
              </w:rPr>
              <w:t xml:space="preserve"> </w:t>
            </w:r>
            <w:proofErr w:type="spellStart"/>
            <w:r>
              <w:rPr>
                <w:sz w:val="22"/>
                <w:szCs w:val="22"/>
              </w:rPr>
              <w:t>к</w:t>
            </w:r>
            <w:r w:rsidRPr="000D0200">
              <w:rPr>
                <w:sz w:val="22"/>
                <w:szCs w:val="22"/>
              </w:rPr>
              <w:t>лотіанідин</w:t>
            </w:r>
            <w:proofErr w:type="spellEnd"/>
            <w:r w:rsidRPr="000D0200">
              <w:rPr>
                <w:sz w:val="22"/>
                <w:szCs w:val="22"/>
              </w:rPr>
              <w:t>, 200 г/л + альфа-</w:t>
            </w:r>
            <w:proofErr w:type="spellStart"/>
            <w:r w:rsidRPr="000D0200">
              <w:rPr>
                <w:sz w:val="22"/>
                <w:szCs w:val="22"/>
              </w:rPr>
              <w:t>циперметрин</w:t>
            </w:r>
            <w:proofErr w:type="spellEnd"/>
            <w:r w:rsidRPr="000D0200">
              <w:rPr>
                <w:sz w:val="22"/>
                <w:szCs w:val="22"/>
              </w:rPr>
              <w:t>, 100 г/л, 0,15-0,3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200 г/л, 0,1-0,12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100 г/л + лямбда-</w:t>
            </w:r>
            <w:proofErr w:type="spellStart"/>
            <w:r w:rsidRPr="000D0200">
              <w:rPr>
                <w:sz w:val="22"/>
                <w:szCs w:val="22"/>
              </w:rPr>
              <w:t>цигалотрин</w:t>
            </w:r>
            <w:proofErr w:type="spellEnd"/>
            <w:r w:rsidRPr="000D0200">
              <w:rPr>
                <w:sz w:val="22"/>
                <w:szCs w:val="22"/>
              </w:rPr>
              <w:t xml:space="preserve">, 80 г/л, 0,15-0,25 л/га; </w:t>
            </w:r>
            <w:proofErr w:type="spellStart"/>
            <w:r>
              <w:rPr>
                <w:sz w:val="22"/>
                <w:szCs w:val="22"/>
              </w:rPr>
              <w:t>а</w:t>
            </w:r>
            <w:r w:rsidRPr="000D0200">
              <w:rPr>
                <w:sz w:val="22"/>
                <w:szCs w:val="22"/>
              </w:rPr>
              <w:t>цетаміприд</w:t>
            </w:r>
            <w:proofErr w:type="spellEnd"/>
            <w:r w:rsidRPr="000D0200">
              <w:rPr>
                <w:sz w:val="22"/>
                <w:szCs w:val="22"/>
              </w:rPr>
              <w:t>, 115 г/л + лямбда-</w:t>
            </w:r>
            <w:proofErr w:type="spellStart"/>
            <w:r w:rsidRPr="000D0200">
              <w:rPr>
                <w:sz w:val="22"/>
                <w:szCs w:val="22"/>
              </w:rPr>
              <w:t>цигалотрин</w:t>
            </w:r>
            <w:proofErr w:type="spellEnd"/>
            <w:r w:rsidRPr="000D0200">
              <w:rPr>
                <w:sz w:val="22"/>
                <w:szCs w:val="22"/>
              </w:rPr>
              <w:t>, 106 г/л, 0,1-0,2 л/га;</w:t>
            </w:r>
          </w:p>
          <w:p w14:paraId="1137D032" w14:textId="77777777" w:rsidR="000A6472" w:rsidRPr="000D0200" w:rsidRDefault="000A6472" w:rsidP="00465F35">
            <w:pPr>
              <w:spacing w:line="216" w:lineRule="auto"/>
              <w:jc w:val="both"/>
              <w:rPr>
                <w:sz w:val="22"/>
                <w:szCs w:val="22"/>
              </w:rPr>
            </w:pPr>
            <w:proofErr w:type="spellStart"/>
            <w:r>
              <w:rPr>
                <w:sz w:val="22"/>
                <w:szCs w:val="22"/>
              </w:rPr>
              <w:t>а</w:t>
            </w:r>
            <w:r w:rsidRPr="000D0200">
              <w:rPr>
                <w:sz w:val="22"/>
                <w:szCs w:val="22"/>
              </w:rPr>
              <w:t>цетаміприд</w:t>
            </w:r>
            <w:proofErr w:type="spellEnd"/>
            <w:r w:rsidRPr="000D0200">
              <w:rPr>
                <w:sz w:val="22"/>
                <w:szCs w:val="22"/>
              </w:rPr>
              <w:t>, 150 г/л + лямбда-</w:t>
            </w:r>
            <w:proofErr w:type="spellStart"/>
            <w:r w:rsidRPr="000D0200">
              <w:rPr>
                <w:sz w:val="22"/>
                <w:szCs w:val="22"/>
              </w:rPr>
              <w:t>цигалотрин</w:t>
            </w:r>
            <w:proofErr w:type="spellEnd"/>
            <w:r w:rsidRPr="000D0200">
              <w:rPr>
                <w:sz w:val="22"/>
                <w:szCs w:val="22"/>
              </w:rPr>
              <w:t>, 50 г/л, 0,1-0,15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xml:space="preserve">, 375 г/л + </w:t>
            </w:r>
            <w:proofErr w:type="spellStart"/>
            <w:r w:rsidRPr="000D0200">
              <w:rPr>
                <w:sz w:val="22"/>
                <w:szCs w:val="22"/>
              </w:rPr>
              <w:t>біфентрин</w:t>
            </w:r>
            <w:proofErr w:type="spellEnd"/>
            <w:r w:rsidRPr="000D0200">
              <w:rPr>
                <w:sz w:val="22"/>
                <w:szCs w:val="22"/>
              </w:rPr>
              <w:t>, 165 г/л, 0,05-0,08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400 г/л, 1,0-1,5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цифлутрин</w:t>
            </w:r>
            <w:proofErr w:type="spellEnd"/>
            <w:r w:rsidRPr="000D0200">
              <w:rPr>
                <w:sz w:val="22"/>
                <w:szCs w:val="22"/>
              </w:rPr>
              <w:t>, 40 г/л, 0,15-0,5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циперметрин</w:t>
            </w:r>
            <w:proofErr w:type="spellEnd"/>
            <w:r w:rsidRPr="000D0200">
              <w:rPr>
                <w:sz w:val="22"/>
                <w:szCs w:val="22"/>
              </w:rPr>
              <w:t>, 40 г/л, 0,15-0,5;</w:t>
            </w:r>
          </w:p>
          <w:p w14:paraId="253AC8D6" w14:textId="77777777" w:rsidR="000A6472" w:rsidRPr="000D0200" w:rsidRDefault="000A6472" w:rsidP="00465F35">
            <w:pPr>
              <w:spacing w:line="216" w:lineRule="auto"/>
              <w:jc w:val="both"/>
              <w:rPr>
                <w:sz w:val="22"/>
                <w:szCs w:val="22"/>
              </w:rPr>
            </w:pPr>
            <w:proofErr w:type="spellStart"/>
            <w:r>
              <w:rPr>
                <w:sz w:val="22"/>
                <w:szCs w:val="22"/>
              </w:rPr>
              <w:lastRenderedPageBreak/>
              <w:t>к</w:t>
            </w:r>
            <w:r w:rsidRPr="000D0200">
              <w:rPr>
                <w:sz w:val="22"/>
                <w:szCs w:val="22"/>
              </w:rPr>
              <w:t>лотіанідин</w:t>
            </w:r>
            <w:proofErr w:type="spellEnd"/>
            <w:r w:rsidRPr="000D0200">
              <w:rPr>
                <w:sz w:val="22"/>
                <w:szCs w:val="22"/>
              </w:rPr>
              <w:t>, 200 г/л + лямбда-</w:t>
            </w:r>
            <w:proofErr w:type="spellStart"/>
            <w:r w:rsidRPr="000D0200">
              <w:rPr>
                <w:sz w:val="22"/>
                <w:szCs w:val="22"/>
              </w:rPr>
              <w:t>цигалотрин</w:t>
            </w:r>
            <w:proofErr w:type="spellEnd"/>
            <w:r w:rsidRPr="000D0200">
              <w:rPr>
                <w:sz w:val="22"/>
                <w:szCs w:val="22"/>
              </w:rPr>
              <w:t>, 50 г/л, 0,3-0,4 л/га;</w:t>
            </w:r>
            <w:r>
              <w:rPr>
                <w:sz w:val="22"/>
                <w:szCs w:val="22"/>
              </w:rPr>
              <w:t xml:space="preserve"> </w:t>
            </w:r>
            <w:proofErr w:type="spellStart"/>
            <w:r>
              <w:rPr>
                <w:sz w:val="22"/>
                <w:szCs w:val="22"/>
              </w:rPr>
              <w:t>к</w:t>
            </w:r>
            <w:r w:rsidRPr="000D0200">
              <w:rPr>
                <w:sz w:val="22"/>
                <w:szCs w:val="22"/>
              </w:rPr>
              <w:t>лотіанідин</w:t>
            </w:r>
            <w:proofErr w:type="spellEnd"/>
            <w:r w:rsidRPr="000D0200">
              <w:rPr>
                <w:sz w:val="22"/>
                <w:szCs w:val="22"/>
              </w:rPr>
              <w:t>, 200 г/л + альфа-</w:t>
            </w:r>
            <w:proofErr w:type="spellStart"/>
            <w:r w:rsidRPr="000D0200">
              <w:rPr>
                <w:sz w:val="22"/>
                <w:szCs w:val="22"/>
              </w:rPr>
              <w:t>циперметрин</w:t>
            </w:r>
            <w:proofErr w:type="spellEnd"/>
            <w:r w:rsidRPr="000D0200">
              <w:rPr>
                <w:sz w:val="22"/>
                <w:szCs w:val="22"/>
              </w:rPr>
              <w:t>, 100 г/л, 0,15-0,3 л/га;</w:t>
            </w:r>
          </w:p>
          <w:p w14:paraId="5B3775D5" w14:textId="77777777" w:rsidR="000A6472" w:rsidRPr="000D0200" w:rsidRDefault="000A6472" w:rsidP="00465F35">
            <w:pPr>
              <w:spacing w:line="216" w:lineRule="auto"/>
              <w:jc w:val="both"/>
              <w:rPr>
                <w:sz w:val="22"/>
                <w:szCs w:val="22"/>
              </w:rPr>
            </w:pPr>
            <w:r>
              <w:rPr>
                <w:sz w:val="22"/>
                <w:szCs w:val="22"/>
              </w:rPr>
              <w:t>т</w:t>
            </w:r>
            <w:r w:rsidRPr="000D0200">
              <w:rPr>
                <w:sz w:val="22"/>
                <w:szCs w:val="22"/>
              </w:rPr>
              <w:t>ау-</w:t>
            </w:r>
            <w:proofErr w:type="spellStart"/>
            <w:r w:rsidRPr="000D0200">
              <w:rPr>
                <w:sz w:val="22"/>
                <w:szCs w:val="22"/>
              </w:rPr>
              <w:t>флювалінат</w:t>
            </w:r>
            <w:proofErr w:type="spellEnd"/>
            <w:r w:rsidRPr="000D0200">
              <w:rPr>
                <w:sz w:val="22"/>
                <w:szCs w:val="22"/>
              </w:rPr>
              <w:t>, 240 г/л, 0,15-0,2 л/га;</w:t>
            </w:r>
          </w:p>
          <w:p w14:paraId="79B06024" w14:textId="77777777" w:rsidR="000A6472" w:rsidRPr="000D0200" w:rsidRDefault="000A6472" w:rsidP="00465F35">
            <w:pPr>
              <w:spacing w:line="216" w:lineRule="auto"/>
              <w:jc w:val="both"/>
              <w:rPr>
                <w:sz w:val="22"/>
                <w:szCs w:val="22"/>
              </w:rPr>
            </w:pPr>
            <w:r>
              <w:rPr>
                <w:sz w:val="22"/>
                <w:szCs w:val="22"/>
              </w:rPr>
              <w:t>г</w:t>
            </w:r>
            <w:r w:rsidRPr="000D0200">
              <w:rPr>
                <w:sz w:val="22"/>
                <w:szCs w:val="22"/>
              </w:rPr>
              <w:t xml:space="preserve">амма- </w:t>
            </w:r>
            <w:proofErr w:type="spellStart"/>
            <w:r w:rsidRPr="000D0200">
              <w:rPr>
                <w:sz w:val="22"/>
                <w:szCs w:val="22"/>
              </w:rPr>
              <w:t>цигалотрин</w:t>
            </w:r>
            <w:proofErr w:type="spellEnd"/>
            <w:r w:rsidRPr="000D0200">
              <w:rPr>
                <w:sz w:val="22"/>
                <w:szCs w:val="22"/>
              </w:rPr>
              <w:t>, 60 г/л, 0,06-0,07 л/га;</w:t>
            </w:r>
          </w:p>
          <w:p w14:paraId="7E653744" w14:textId="77777777" w:rsidR="000A6472" w:rsidRPr="000D0200" w:rsidRDefault="000A6472" w:rsidP="00465F35">
            <w:pPr>
              <w:spacing w:line="216" w:lineRule="auto"/>
              <w:jc w:val="both"/>
              <w:rPr>
                <w:sz w:val="22"/>
                <w:szCs w:val="22"/>
              </w:rPr>
            </w:pPr>
            <w:r>
              <w:rPr>
                <w:sz w:val="22"/>
                <w:szCs w:val="22"/>
              </w:rPr>
              <w:t>л</w:t>
            </w:r>
            <w:r w:rsidRPr="000D0200">
              <w:rPr>
                <w:sz w:val="22"/>
                <w:szCs w:val="22"/>
              </w:rPr>
              <w:t>ямбда-</w:t>
            </w:r>
            <w:proofErr w:type="spellStart"/>
            <w:r w:rsidRPr="000D0200">
              <w:rPr>
                <w:sz w:val="22"/>
                <w:szCs w:val="22"/>
              </w:rPr>
              <w:t>цигалотрин</w:t>
            </w:r>
            <w:proofErr w:type="spellEnd"/>
            <w:r w:rsidRPr="000D0200">
              <w:rPr>
                <w:sz w:val="22"/>
                <w:szCs w:val="22"/>
              </w:rPr>
              <w:t>, 50 г/л, 0,15-0,2 л/га;</w:t>
            </w:r>
          </w:p>
          <w:p w14:paraId="0C062504" w14:textId="77777777" w:rsidR="000A6472" w:rsidRPr="000D0200" w:rsidRDefault="000A6472" w:rsidP="00465F35">
            <w:pPr>
              <w:spacing w:line="216" w:lineRule="auto"/>
              <w:jc w:val="both"/>
              <w:rPr>
                <w:sz w:val="22"/>
                <w:szCs w:val="22"/>
              </w:rPr>
            </w:pPr>
            <w:r>
              <w:rPr>
                <w:sz w:val="22"/>
                <w:szCs w:val="22"/>
              </w:rPr>
              <w:t>л</w:t>
            </w:r>
            <w:r w:rsidRPr="000D0200">
              <w:rPr>
                <w:sz w:val="22"/>
                <w:szCs w:val="22"/>
              </w:rPr>
              <w:t>ямбда-</w:t>
            </w:r>
            <w:proofErr w:type="spellStart"/>
            <w:r w:rsidRPr="000D0200">
              <w:rPr>
                <w:sz w:val="22"/>
                <w:szCs w:val="22"/>
              </w:rPr>
              <w:t>цигалотрин</w:t>
            </w:r>
            <w:proofErr w:type="spellEnd"/>
            <w:r w:rsidRPr="000D0200">
              <w:rPr>
                <w:sz w:val="22"/>
                <w:szCs w:val="22"/>
              </w:rPr>
              <w:t>, 250 г/л, 0,025-0,06 л/га;</w:t>
            </w:r>
          </w:p>
          <w:p w14:paraId="62C6C0ED" w14:textId="77777777" w:rsidR="000A6472" w:rsidRPr="000D0200" w:rsidRDefault="000A6472" w:rsidP="00465F35">
            <w:pPr>
              <w:spacing w:line="216" w:lineRule="auto"/>
              <w:jc w:val="both"/>
              <w:rPr>
                <w:sz w:val="22"/>
                <w:szCs w:val="22"/>
              </w:rPr>
            </w:pPr>
            <w:r>
              <w:rPr>
                <w:sz w:val="22"/>
                <w:szCs w:val="22"/>
              </w:rPr>
              <w:t>л</w:t>
            </w:r>
            <w:r w:rsidRPr="000D0200">
              <w:rPr>
                <w:sz w:val="22"/>
                <w:szCs w:val="22"/>
              </w:rPr>
              <w:t>ямбда-</w:t>
            </w:r>
            <w:proofErr w:type="spellStart"/>
            <w:r w:rsidRPr="000D0200">
              <w:rPr>
                <w:sz w:val="22"/>
                <w:szCs w:val="22"/>
              </w:rPr>
              <w:t>цигалотрин</w:t>
            </w:r>
            <w:proofErr w:type="spellEnd"/>
            <w:r w:rsidRPr="000D0200">
              <w:rPr>
                <w:sz w:val="22"/>
                <w:szCs w:val="22"/>
              </w:rPr>
              <w:t>, 300 г/л, 0,035-0,05 л/га;</w:t>
            </w:r>
          </w:p>
          <w:p w14:paraId="7DE41FF5" w14:textId="77777777" w:rsidR="000A6472" w:rsidRPr="000D0200" w:rsidRDefault="000A6472" w:rsidP="00465F35">
            <w:pPr>
              <w:spacing w:line="216" w:lineRule="auto"/>
              <w:jc w:val="both"/>
              <w:rPr>
                <w:sz w:val="22"/>
                <w:szCs w:val="22"/>
              </w:rPr>
            </w:pPr>
            <w:r>
              <w:rPr>
                <w:sz w:val="22"/>
                <w:szCs w:val="22"/>
              </w:rPr>
              <w:t>л</w:t>
            </w:r>
            <w:r w:rsidRPr="000D0200">
              <w:rPr>
                <w:sz w:val="22"/>
                <w:szCs w:val="22"/>
              </w:rPr>
              <w:t>ямбда-</w:t>
            </w:r>
            <w:proofErr w:type="spellStart"/>
            <w:r w:rsidRPr="000D0200">
              <w:rPr>
                <w:sz w:val="22"/>
                <w:szCs w:val="22"/>
              </w:rPr>
              <w:t>цигалотрин</w:t>
            </w:r>
            <w:proofErr w:type="spellEnd"/>
            <w:r w:rsidRPr="000D0200">
              <w:rPr>
                <w:sz w:val="22"/>
                <w:szCs w:val="22"/>
              </w:rPr>
              <w:t xml:space="preserve">, 106 г/л + </w:t>
            </w:r>
            <w:proofErr w:type="spellStart"/>
            <w:r w:rsidRPr="000D0200">
              <w:rPr>
                <w:sz w:val="22"/>
                <w:szCs w:val="22"/>
              </w:rPr>
              <w:t>тіаметоксам</w:t>
            </w:r>
            <w:proofErr w:type="spellEnd"/>
            <w:r w:rsidRPr="000D0200">
              <w:rPr>
                <w:sz w:val="22"/>
                <w:szCs w:val="22"/>
              </w:rPr>
              <w:t>, 141 г/л, 0,18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200 г/л, 0,25-0,3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700 г/л, 1,0 л/га;</w:t>
            </w:r>
          </w:p>
          <w:p w14:paraId="33AAEE5E" w14:textId="77777777" w:rsidR="000A6472" w:rsidRPr="000D0200" w:rsidRDefault="000A6472" w:rsidP="00465F35">
            <w:pPr>
              <w:spacing w:line="216" w:lineRule="auto"/>
              <w:jc w:val="both"/>
              <w:rPr>
                <w:sz w:val="22"/>
                <w:szCs w:val="22"/>
              </w:rPr>
            </w:pPr>
            <w:proofErr w:type="spellStart"/>
            <w:r>
              <w:rPr>
                <w:sz w:val="22"/>
                <w:szCs w:val="22"/>
              </w:rPr>
              <w:t>і</w:t>
            </w:r>
            <w:r w:rsidRPr="000D0200">
              <w:rPr>
                <w:sz w:val="22"/>
                <w:szCs w:val="22"/>
              </w:rPr>
              <w:t>мідаклоприд</w:t>
            </w:r>
            <w:proofErr w:type="spellEnd"/>
            <w:r w:rsidRPr="000D0200">
              <w:rPr>
                <w:sz w:val="22"/>
                <w:szCs w:val="22"/>
              </w:rPr>
              <w:t>, 200 г/л + альфа-</w:t>
            </w:r>
            <w:proofErr w:type="spellStart"/>
            <w:r w:rsidRPr="000D0200">
              <w:rPr>
                <w:sz w:val="22"/>
                <w:szCs w:val="22"/>
              </w:rPr>
              <w:t>циперметрин</w:t>
            </w:r>
            <w:proofErr w:type="spellEnd"/>
            <w:r w:rsidRPr="000D0200">
              <w:rPr>
                <w:sz w:val="22"/>
                <w:szCs w:val="22"/>
              </w:rPr>
              <w:t>, 120 г/л, 0,1-0,25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xml:space="preserve">, 250 г/л + </w:t>
            </w:r>
            <w:proofErr w:type="spellStart"/>
            <w:r w:rsidRPr="000D0200">
              <w:rPr>
                <w:sz w:val="22"/>
                <w:szCs w:val="22"/>
              </w:rPr>
              <w:t>біфентрин</w:t>
            </w:r>
            <w:proofErr w:type="spellEnd"/>
            <w:r w:rsidRPr="000D0200">
              <w:rPr>
                <w:sz w:val="22"/>
                <w:szCs w:val="22"/>
              </w:rPr>
              <w:t>, 50 г/л, 0,2-0,3 л/га;</w:t>
            </w:r>
          </w:p>
          <w:p w14:paraId="3F87696F" w14:textId="77777777" w:rsidR="000A6472" w:rsidRPr="000D0200" w:rsidRDefault="000A6472" w:rsidP="00465F35">
            <w:pPr>
              <w:spacing w:line="216" w:lineRule="auto"/>
              <w:jc w:val="both"/>
              <w:rPr>
                <w:sz w:val="22"/>
                <w:szCs w:val="22"/>
              </w:rPr>
            </w:pPr>
            <w:proofErr w:type="spellStart"/>
            <w:r>
              <w:rPr>
                <w:sz w:val="22"/>
                <w:szCs w:val="22"/>
              </w:rPr>
              <w:t>і</w:t>
            </w:r>
            <w:r w:rsidRPr="000D0200">
              <w:rPr>
                <w:sz w:val="22"/>
                <w:szCs w:val="22"/>
              </w:rPr>
              <w:t>мідаклоприд</w:t>
            </w:r>
            <w:proofErr w:type="spellEnd"/>
            <w:r w:rsidRPr="000D0200">
              <w:rPr>
                <w:sz w:val="22"/>
                <w:szCs w:val="22"/>
              </w:rPr>
              <w:t>, 140 г/л + лямбда-</w:t>
            </w:r>
            <w:proofErr w:type="spellStart"/>
            <w:r w:rsidRPr="000D0200">
              <w:rPr>
                <w:sz w:val="22"/>
                <w:szCs w:val="22"/>
              </w:rPr>
              <w:t>цигалотрин</w:t>
            </w:r>
            <w:proofErr w:type="spellEnd"/>
            <w:r w:rsidRPr="000D0200">
              <w:rPr>
                <w:sz w:val="22"/>
                <w:szCs w:val="22"/>
              </w:rPr>
              <w:t xml:space="preserve">, 100 г/л + </w:t>
            </w:r>
            <w:proofErr w:type="spellStart"/>
            <w:r w:rsidRPr="000D0200">
              <w:rPr>
                <w:sz w:val="22"/>
                <w:szCs w:val="22"/>
              </w:rPr>
              <w:t>ацетаміприд</w:t>
            </w:r>
            <w:proofErr w:type="spellEnd"/>
            <w:r w:rsidRPr="000D0200">
              <w:rPr>
                <w:sz w:val="22"/>
                <w:szCs w:val="22"/>
              </w:rPr>
              <w:t>, 160 г/л, 0,1-0,2 л/га;</w:t>
            </w:r>
          </w:p>
          <w:p w14:paraId="48E4A6A2" w14:textId="77777777" w:rsidR="000A6472" w:rsidRPr="000D0200" w:rsidRDefault="000A6472" w:rsidP="00465F35">
            <w:pPr>
              <w:spacing w:line="216" w:lineRule="auto"/>
              <w:jc w:val="both"/>
              <w:rPr>
                <w:sz w:val="22"/>
                <w:szCs w:val="22"/>
              </w:rPr>
            </w:pPr>
            <w:proofErr w:type="spellStart"/>
            <w:r>
              <w:rPr>
                <w:sz w:val="22"/>
                <w:szCs w:val="22"/>
              </w:rPr>
              <w:t>і</w:t>
            </w:r>
            <w:r w:rsidRPr="000D0200">
              <w:rPr>
                <w:sz w:val="22"/>
                <w:szCs w:val="22"/>
              </w:rPr>
              <w:t>мідаклоприд</w:t>
            </w:r>
            <w:proofErr w:type="spellEnd"/>
            <w:r w:rsidRPr="000D0200">
              <w:rPr>
                <w:sz w:val="22"/>
                <w:szCs w:val="22"/>
              </w:rPr>
              <w:t>, 100 г/л + бета-</w:t>
            </w:r>
            <w:proofErr w:type="spellStart"/>
            <w:r w:rsidRPr="000D0200">
              <w:rPr>
                <w:sz w:val="22"/>
                <w:szCs w:val="22"/>
              </w:rPr>
              <w:t>цифлутрин</w:t>
            </w:r>
            <w:proofErr w:type="spellEnd"/>
            <w:r w:rsidRPr="000D0200">
              <w:rPr>
                <w:sz w:val="22"/>
                <w:szCs w:val="22"/>
              </w:rPr>
              <w:t>, 12,5 г/л, 0,4-0,5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150 г/л + лямбда-</w:t>
            </w:r>
            <w:proofErr w:type="spellStart"/>
            <w:r w:rsidRPr="000D0200">
              <w:rPr>
                <w:sz w:val="22"/>
                <w:szCs w:val="22"/>
              </w:rPr>
              <w:t>цигалотрин</w:t>
            </w:r>
            <w:proofErr w:type="spellEnd"/>
            <w:r w:rsidRPr="000D0200">
              <w:rPr>
                <w:sz w:val="22"/>
                <w:szCs w:val="22"/>
              </w:rPr>
              <w:t>, 50 г/л, 0,5 л/га;</w:t>
            </w:r>
          </w:p>
          <w:p w14:paraId="06D9707E" w14:textId="77777777" w:rsidR="000A6472" w:rsidRPr="000D0200" w:rsidRDefault="000A6472" w:rsidP="00465F35">
            <w:pPr>
              <w:spacing w:line="216" w:lineRule="auto"/>
              <w:jc w:val="both"/>
              <w:rPr>
                <w:sz w:val="22"/>
                <w:szCs w:val="22"/>
              </w:rPr>
            </w:pPr>
            <w:proofErr w:type="spellStart"/>
            <w:r>
              <w:rPr>
                <w:sz w:val="22"/>
                <w:szCs w:val="22"/>
              </w:rPr>
              <w:t>і</w:t>
            </w:r>
            <w:r w:rsidRPr="000D0200">
              <w:rPr>
                <w:sz w:val="22"/>
                <w:szCs w:val="22"/>
              </w:rPr>
              <w:t>мідаклоприд</w:t>
            </w:r>
            <w:proofErr w:type="spellEnd"/>
            <w:r w:rsidRPr="000D0200">
              <w:rPr>
                <w:sz w:val="22"/>
                <w:szCs w:val="22"/>
              </w:rPr>
              <w:t>, 250 г/л + лямбда-</w:t>
            </w:r>
            <w:proofErr w:type="spellStart"/>
            <w:r w:rsidRPr="000D0200">
              <w:rPr>
                <w:sz w:val="22"/>
                <w:szCs w:val="22"/>
              </w:rPr>
              <w:t>цигалотрин</w:t>
            </w:r>
            <w:proofErr w:type="spellEnd"/>
            <w:r w:rsidRPr="000D0200">
              <w:rPr>
                <w:sz w:val="22"/>
                <w:szCs w:val="22"/>
              </w:rPr>
              <w:t>, 80 г/л, 0,1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300 г/л + лямбда-</w:t>
            </w:r>
            <w:proofErr w:type="spellStart"/>
            <w:r w:rsidRPr="000D0200">
              <w:rPr>
                <w:sz w:val="22"/>
                <w:szCs w:val="22"/>
              </w:rPr>
              <w:t>цигалотрин</w:t>
            </w:r>
            <w:proofErr w:type="spellEnd"/>
            <w:r w:rsidRPr="000D0200">
              <w:rPr>
                <w:sz w:val="22"/>
                <w:szCs w:val="22"/>
              </w:rPr>
              <w:t>, 100 г/л, 0,05-0,1 л/га;</w:t>
            </w:r>
          </w:p>
          <w:p w14:paraId="5EBD4ADE" w14:textId="77777777" w:rsidR="000A6472" w:rsidRPr="000D0200" w:rsidRDefault="000A6472" w:rsidP="00465F35">
            <w:pPr>
              <w:spacing w:line="216" w:lineRule="auto"/>
              <w:jc w:val="both"/>
              <w:rPr>
                <w:sz w:val="22"/>
                <w:szCs w:val="22"/>
              </w:rPr>
            </w:pPr>
            <w:proofErr w:type="spellStart"/>
            <w:r>
              <w:rPr>
                <w:sz w:val="22"/>
                <w:szCs w:val="22"/>
              </w:rPr>
              <w:t>х</w:t>
            </w:r>
            <w:r w:rsidRPr="000D0200">
              <w:rPr>
                <w:sz w:val="22"/>
                <w:szCs w:val="22"/>
              </w:rPr>
              <w:t>лорпірифос</w:t>
            </w:r>
            <w:proofErr w:type="spellEnd"/>
            <w:r w:rsidRPr="000D0200">
              <w:rPr>
                <w:sz w:val="22"/>
                <w:szCs w:val="22"/>
              </w:rPr>
              <w:t>, 480 г/л, 0,8-1,2 л/га;</w:t>
            </w:r>
          </w:p>
          <w:p w14:paraId="1EEE103A" w14:textId="77777777" w:rsidR="000A6472" w:rsidRDefault="000A6472" w:rsidP="00465F35">
            <w:pPr>
              <w:spacing w:line="216" w:lineRule="auto"/>
              <w:jc w:val="both"/>
              <w:rPr>
                <w:sz w:val="22"/>
                <w:szCs w:val="22"/>
              </w:rPr>
            </w:pPr>
            <w:proofErr w:type="spellStart"/>
            <w:r>
              <w:rPr>
                <w:sz w:val="22"/>
                <w:szCs w:val="22"/>
              </w:rPr>
              <w:t>х</w:t>
            </w:r>
            <w:r w:rsidRPr="000D0200">
              <w:rPr>
                <w:sz w:val="22"/>
                <w:szCs w:val="22"/>
              </w:rPr>
              <w:t>лорпірифос</w:t>
            </w:r>
            <w:proofErr w:type="spellEnd"/>
            <w:r w:rsidRPr="000D0200">
              <w:rPr>
                <w:sz w:val="22"/>
                <w:szCs w:val="22"/>
              </w:rPr>
              <w:t xml:space="preserve">, 400 г/л + </w:t>
            </w:r>
            <w:proofErr w:type="spellStart"/>
            <w:r w:rsidRPr="000D0200">
              <w:rPr>
                <w:sz w:val="22"/>
                <w:szCs w:val="22"/>
              </w:rPr>
              <w:t>біфентрин</w:t>
            </w:r>
            <w:proofErr w:type="spellEnd"/>
            <w:r w:rsidRPr="000D0200">
              <w:rPr>
                <w:sz w:val="22"/>
                <w:szCs w:val="22"/>
              </w:rPr>
              <w:t>, 20 г/л, 0,4-1,0 л/га;</w:t>
            </w:r>
            <w:r>
              <w:rPr>
                <w:sz w:val="22"/>
                <w:szCs w:val="22"/>
              </w:rPr>
              <w:t xml:space="preserve"> </w:t>
            </w:r>
            <w:proofErr w:type="spellStart"/>
            <w:r>
              <w:rPr>
                <w:sz w:val="22"/>
                <w:szCs w:val="22"/>
              </w:rPr>
              <w:t>х</w:t>
            </w:r>
            <w:r w:rsidRPr="000D0200">
              <w:rPr>
                <w:sz w:val="22"/>
                <w:szCs w:val="22"/>
              </w:rPr>
              <w:t>лорпірифос</w:t>
            </w:r>
            <w:proofErr w:type="spellEnd"/>
            <w:r w:rsidRPr="000D0200">
              <w:rPr>
                <w:sz w:val="22"/>
                <w:szCs w:val="22"/>
              </w:rPr>
              <w:t xml:space="preserve">, 400 г/л + </w:t>
            </w:r>
            <w:proofErr w:type="spellStart"/>
            <w:r w:rsidRPr="000D0200">
              <w:rPr>
                <w:sz w:val="22"/>
                <w:szCs w:val="22"/>
              </w:rPr>
              <w:t>циперметрин</w:t>
            </w:r>
            <w:proofErr w:type="spellEnd"/>
            <w:r w:rsidRPr="000D0200">
              <w:rPr>
                <w:sz w:val="22"/>
                <w:szCs w:val="22"/>
              </w:rPr>
              <w:t>, 40 г/л, 0,7 л/га;</w:t>
            </w:r>
            <w:r>
              <w:rPr>
                <w:sz w:val="22"/>
                <w:szCs w:val="22"/>
              </w:rPr>
              <w:t xml:space="preserve"> </w:t>
            </w:r>
            <w:proofErr w:type="spellStart"/>
            <w:r>
              <w:rPr>
                <w:sz w:val="22"/>
                <w:szCs w:val="22"/>
              </w:rPr>
              <w:t>х</w:t>
            </w:r>
            <w:r w:rsidRPr="000D0200">
              <w:rPr>
                <w:sz w:val="22"/>
                <w:szCs w:val="22"/>
              </w:rPr>
              <w:t>лорпірифос</w:t>
            </w:r>
            <w:proofErr w:type="spellEnd"/>
            <w:r w:rsidRPr="000D0200">
              <w:rPr>
                <w:sz w:val="22"/>
                <w:szCs w:val="22"/>
              </w:rPr>
              <w:t xml:space="preserve">, 500 г/л + </w:t>
            </w:r>
            <w:proofErr w:type="spellStart"/>
            <w:r w:rsidRPr="000D0200">
              <w:rPr>
                <w:sz w:val="22"/>
                <w:szCs w:val="22"/>
              </w:rPr>
              <w:t>циперметрин</w:t>
            </w:r>
            <w:proofErr w:type="spellEnd"/>
            <w:r w:rsidRPr="000D0200">
              <w:rPr>
                <w:sz w:val="22"/>
                <w:szCs w:val="22"/>
              </w:rPr>
              <w:t>, 50 г/л, 0,5-1,1 л/га</w:t>
            </w:r>
          </w:p>
          <w:p w14:paraId="2DF131ED" w14:textId="77777777" w:rsidR="000A6472" w:rsidRPr="00E73CF9" w:rsidRDefault="000A6472" w:rsidP="00465F35">
            <w:pPr>
              <w:spacing w:line="216" w:lineRule="auto"/>
              <w:jc w:val="both"/>
              <w:rPr>
                <w:sz w:val="22"/>
                <w:szCs w:val="22"/>
              </w:rPr>
            </w:pPr>
          </w:p>
          <w:p w14:paraId="1915150F" w14:textId="77777777" w:rsidR="000A6472" w:rsidRDefault="000A6472" w:rsidP="00465F35">
            <w:pPr>
              <w:spacing w:line="216" w:lineRule="auto"/>
              <w:jc w:val="center"/>
              <w:rPr>
                <w:b/>
                <w:i/>
                <w:sz w:val="22"/>
                <w:szCs w:val="22"/>
                <w:u w:val="single"/>
              </w:rPr>
            </w:pPr>
            <w:r>
              <w:rPr>
                <w:b/>
                <w:i/>
                <w:sz w:val="22"/>
                <w:szCs w:val="22"/>
                <w:u w:val="single"/>
              </w:rPr>
              <w:t>Я</w:t>
            </w:r>
            <w:r w:rsidRPr="000D0200">
              <w:rPr>
                <w:b/>
                <w:i/>
                <w:sz w:val="22"/>
                <w:szCs w:val="22"/>
                <w:u w:val="single"/>
              </w:rPr>
              <w:t>чмінь озимий</w:t>
            </w:r>
          </w:p>
          <w:p w14:paraId="38B19A0D" w14:textId="77777777" w:rsidR="009B5656" w:rsidRPr="000D0200" w:rsidRDefault="009B5656" w:rsidP="00465F35">
            <w:pPr>
              <w:spacing w:line="216" w:lineRule="auto"/>
              <w:jc w:val="center"/>
              <w:rPr>
                <w:b/>
                <w:i/>
                <w:sz w:val="22"/>
                <w:szCs w:val="22"/>
                <w:u w:val="single"/>
              </w:rPr>
            </w:pPr>
          </w:p>
          <w:p w14:paraId="5E1E3F16" w14:textId="77777777" w:rsidR="009E1598" w:rsidRDefault="009E1598" w:rsidP="00465F35">
            <w:pPr>
              <w:spacing w:line="216" w:lineRule="auto"/>
              <w:jc w:val="both"/>
              <w:rPr>
                <w:sz w:val="22"/>
                <w:szCs w:val="22"/>
              </w:rPr>
            </w:pPr>
            <w:r>
              <w:rPr>
                <w:sz w:val="22"/>
                <w:szCs w:val="22"/>
              </w:rPr>
              <w:t>О</w:t>
            </w:r>
            <w:r w:rsidRPr="000D0200">
              <w:rPr>
                <w:sz w:val="22"/>
                <w:szCs w:val="22"/>
              </w:rPr>
              <w:t>бприскування посівів одним з інсектицидів</w:t>
            </w:r>
            <w:r>
              <w:rPr>
                <w:sz w:val="22"/>
                <w:szCs w:val="22"/>
              </w:rPr>
              <w:t xml:space="preserve"> на основі діючих речовин</w:t>
            </w:r>
            <w:r w:rsidRPr="000D0200">
              <w:rPr>
                <w:sz w:val="22"/>
                <w:szCs w:val="22"/>
              </w:rPr>
              <w:t>:</w:t>
            </w:r>
          </w:p>
          <w:p w14:paraId="58D5B09F" w14:textId="5C55AEC2" w:rsidR="000A6472" w:rsidRPr="000D0200" w:rsidRDefault="000A6472" w:rsidP="00465F35">
            <w:pPr>
              <w:spacing w:line="216" w:lineRule="auto"/>
              <w:jc w:val="both"/>
              <w:rPr>
                <w:sz w:val="22"/>
                <w:szCs w:val="22"/>
              </w:rPr>
            </w:pPr>
            <w:proofErr w:type="spellStart"/>
            <w:r>
              <w:rPr>
                <w:sz w:val="22"/>
                <w:szCs w:val="22"/>
              </w:rPr>
              <w:t>ф</w:t>
            </w:r>
            <w:r w:rsidRPr="000D0200">
              <w:rPr>
                <w:sz w:val="22"/>
                <w:szCs w:val="22"/>
              </w:rPr>
              <w:t>лупірадіфурон</w:t>
            </w:r>
            <w:proofErr w:type="spellEnd"/>
            <w:r w:rsidRPr="000D0200">
              <w:rPr>
                <w:sz w:val="22"/>
                <w:szCs w:val="22"/>
              </w:rPr>
              <w:t xml:space="preserve">, 75 г/л + </w:t>
            </w:r>
            <w:proofErr w:type="spellStart"/>
            <w:r w:rsidRPr="000D0200">
              <w:rPr>
                <w:sz w:val="22"/>
                <w:szCs w:val="22"/>
              </w:rPr>
              <w:t>дельтаметрин</w:t>
            </w:r>
            <w:proofErr w:type="spellEnd"/>
            <w:r w:rsidRPr="000D0200">
              <w:rPr>
                <w:sz w:val="22"/>
                <w:szCs w:val="22"/>
              </w:rPr>
              <w:t>, 10 г/л, 0,5-0,75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200 г/л + альфа-</w:t>
            </w:r>
            <w:proofErr w:type="spellStart"/>
            <w:r w:rsidRPr="000D0200">
              <w:rPr>
                <w:sz w:val="22"/>
                <w:szCs w:val="22"/>
              </w:rPr>
              <w:t>циперметрин</w:t>
            </w:r>
            <w:proofErr w:type="spellEnd"/>
            <w:r w:rsidRPr="000D0200">
              <w:rPr>
                <w:sz w:val="22"/>
                <w:szCs w:val="22"/>
              </w:rPr>
              <w:t>, 120 г/л, 0,1-0,25 л/га;</w:t>
            </w:r>
          </w:p>
          <w:p w14:paraId="18E5AB3E" w14:textId="77777777" w:rsidR="000A6472" w:rsidRPr="000D0200" w:rsidRDefault="000A6472" w:rsidP="00465F35">
            <w:pPr>
              <w:spacing w:line="216" w:lineRule="auto"/>
              <w:jc w:val="both"/>
              <w:rPr>
                <w:sz w:val="22"/>
                <w:szCs w:val="22"/>
              </w:rPr>
            </w:pPr>
            <w:proofErr w:type="spellStart"/>
            <w:r>
              <w:rPr>
                <w:sz w:val="22"/>
                <w:szCs w:val="22"/>
              </w:rPr>
              <w:t>і</w:t>
            </w:r>
            <w:r w:rsidRPr="000D0200">
              <w:rPr>
                <w:sz w:val="22"/>
                <w:szCs w:val="22"/>
              </w:rPr>
              <w:t>мідаклоприд</w:t>
            </w:r>
            <w:proofErr w:type="spellEnd"/>
            <w:r w:rsidRPr="000D0200">
              <w:rPr>
                <w:sz w:val="22"/>
                <w:szCs w:val="22"/>
              </w:rPr>
              <w:t>, 140 г/л + лямбда-</w:t>
            </w:r>
            <w:proofErr w:type="spellStart"/>
            <w:r w:rsidRPr="000D0200">
              <w:rPr>
                <w:sz w:val="22"/>
                <w:szCs w:val="22"/>
              </w:rPr>
              <w:t>цигалотрин</w:t>
            </w:r>
            <w:proofErr w:type="spellEnd"/>
            <w:r w:rsidRPr="000D0200">
              <w:rPr>
                <w:sz w:val="22"/>
                <w:szCs w:val="22"/>
              </w:rPr>
              <w:t xml:space="preserve">, 100 г/л + </w:t>
            </w:r>
            <w:proofErr w:type="spellStart"/>
            <w:r w:rsidRPr="000D0200">
              <w:rPr>
                <w:sz w:val="22"/>
                <w:szCs w:val="22"/>
              </w:rPr>
              <w:t>ацетаміприд</w:t>
            </w:r>
            <w:proofErr w:type="spellEnd"/>
            <w:r w:rsidRPr="000D0200">
              <w:rPr>
                <w:sz w:val="22"/>
                <w:szCs w:val="22"/>
              </w:rPr>
              <w:t>, 160 г/л, 0,1-0,2 л/га;</w:t>
            </w:r>
          </w:p>
          <w:p w14:paraId="3DE71715" w14:textId="77777777" w:rsidR="000A6472" w:rsidRPr="000D0200" w:rsidRDefault="000A6472" w:rsidP="00465F35">
            <w:pPr>
              <w:spacing w:line="216" w:lineRule="auto"/>
              <w:jc w:val="both"/>
              <w:rPr>
                <w:sz w:val="22"/>
                <w:szCs w:val="22"/>
              </w:rPr>
            </w:pPr>
            <w:proofErr w:type="spellStart"/>
            <w:r>
              <w:rPr>
                <w:sz w:val="22"/>
                <w:szCs w:val="22"/>
              </w:rPr>
              <w:t>д</w:t>
            </w:r>
            <w:r w:rsidRPr="000D0200">
              <w:rPr>
                <w:sz w:val="22"/>
                <w:szCs w:val="22"/>
              </w:rPr>
              <w:t>ельтаметрин</w:t>
            </w:r>
            <w:proofErr w:type="spellEnd"/>
            <w:r w:rsidRPr="000D0200">
              <w:rPr>
                <w:sz w:val="22"/>
                <w:szCs w:val="22"/>
              </w:rPr>
              <w:t>, 25 г/л, 0,3-0,4 л/га;</w:t>
            </w:r>
          </w:p>
          <w:p w14:paraId="656D44E3" w14:textId="77777777" w:rsidR="000A6472" w:rsidRPr="000D0200" w:rsidRDefault="000A6472" w:rsidP="00465F35">
            <w:pPr>
              <w:spacing w:line="216" w:lineRule="auto"/>
              <w:jc w:val="both"/>
              <w:rPr>
                <w:sz w:val="22"/>
                <w:szCs w:val="22"/>
              </w:rPr>
            </w:pPr>
            <w:r>
              <w:rPr>
                <w:sz w:val="22"/>
                <w:szCs w:val="22"/>
              </w:rPr>
              <w:t>л</w:t>
            </w:r>
            <w:r w:rsidRPr="000D0200">
              <w:rPr>
                <w:sz w:val="22"/>
                <w:szCs w:val="22"/>
              </w:rPr>
              <w:t>ямбда-</w:t>
            </w:r>
            <w:proofErr w:type="spellStart"/>
            <w:r w:rsidRPr="000D0200">
              <w:rPr>
                <w:sz w:val="22"/>
                <w:szCs w:val="22"/>
              </w:rPr>
              <w:t>цигалотрин</w:t>
            </w:r>
            <w:proofErr w:type="spellEnd"/>
            <w:r w:rsidRPr="000D0200">
              <w:rPr>
                <w:sz w:val="22"/>
                <w:szCs w:val="22"/>
              </w:rPr>
              <w:t>, 250 г/л, 0,03-0,05 л/га;</w:t>
            </w:r>
          </w:p>
          <w:p w14:paraId="2BF8A483" w14:textId="77777777" w:rsidR="000A6472" w:rsidRPr="000D0200" w:rsidRDefault="000A6472" w:rsidP="00465F35">
            <w:pPr>
              <w:spacing w:line="216" w:lineRule="auto"/>
              <w:jc w:val="both"/>
              <w:rPr>
                <w:sz w:val="22"/>
                <w:szCs w:val="22"/>
              </w:rPr>
            </w:pPr>
            <w:r>
              <w:rPr>
                <w:sz w:val="22"/>
                <w:szCs w:val="22"/>
              </w:rPr>
              <w:t>л</w:t>
            </w:r>
            <w:r w:rsidRPr="000D0200">
              <w:rPr>
                <w:sz w:val="22"/>
                <w:szCs w:val="22"/>
              </w:rPr>
              <w:t>ямбда-</w:t>
            </w:r>
            <w:proofErr w:type="spellStart"/>
            <w:r w:rsidRPr="000D0200">
              <w:rPr>
                <w:sz w:val="22"/>
                <w:szCs w:val="22"/>
              </w:rPr>
              <w:t>цигалотрин</w:t>
            </w:r>
            <w:proofErr w:type="spellEnd"/>
            <w:r w:rsidRPr="000D0200">
              <w:rPr>
                <w:sz w:val="22"/>
                <w:szCs w:val="22"/>
              </w:rPr>
              <w:t>, 300 г/л, 0,035-0,05 л/га;</w:t>
            </w:r>
          </w:p>
          <w:p w14:paraId="7CCC0C94" w14:textId="77777777" w:rsidR="000A6472" w:rsidRPr="000D0200" w:rsidRDefault="000A6472" w:rsidP="00465F35">
            <w:pPr>
              <w:spacing w:line="216" w:lineRule="auto"/>
              <w:jc w:val="both"/>
              <w:rPr>
                <w:sz w:val="22"/>
                <w:szCs w:val="22"/>
              </w:rPr>
            </w:pPr>
            <w:r>
              <w:rPr>
                <w:sz w:val="22"/>
                <w:szCs w:val="22"/>
              </w:rPr>
              <w:t>л</w:t>
            </w:r>
            <w:r w:rsidRPr="000D0200">
              <w:rPr>
                <w:sz w:val="22"/>
                <w:szCs w:val="22"/>
              </w:rPr>
              <w:t>ямбда-</w:t>
            </w:r>
            <w:proofErr w:type="spellStart"/>
            <w:r w:rsidRPr="000D0200">
              <w:rPr>
                <w:sz w:val="22"/>
                <w:szCs w:val="22"/>
              </w:rPr>
              <w:t>цигалотрин</w:t>
            </w:r>
            <w:proofErr w:type="spellEnd"/>
            <w:r w:rsidRPr="000D0200">
              <w:rPr>
                <w:sz w:val="22"/>
                <w:szCs w:val="22"/>
              </w:rPr>
              <w:t xml:space="preserve">, 106 г/л + </w:t>
            </w:r>
            <w:proofErr w:type="spellStart"/>
            <w:r w:rsidRPr="000D0200">
              <w:rPr>
                <w:sz w:val="22"/>
                <w:szCs w:val="22"/>
              </w:rPr>
              <w:t>тіаметоксам</w:t>
            </w:r>
            <w:proofErr w:type="spellEnd"/>
            <w:r w:rsidRPr="000D0200">
              <w:rPr>
                <w:sz w:val="22"/>
                <w:szCs w:val="22"/>
              </w:rPr>
              <w:t>, 141 г/л, 0,18-0,22 л/га;</w:t>
            </w:r>
            <w:r>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250 г/кг + лямбда-</w:t>
            </w:r>
            <w:proofErr w:type="spellStart"/>
            <w:r w:rsidRPr="000D0200">
              <w:rPr>
                <w:sz w:val="22"/>
                <w:szCs w:val="22"/>
              </w:rPr>
              <w:t>цигалотрин</w:t>
            </w:r>
            <w:proofErr w:type="spellEnd"/>
            <w:r w:rsidRPr="000D0200">
              <w:rPr>
                <w:sz w:val="22"/>
                <w:szCs w:val="22"/>
              </w:rPr>
              <w:t>, 80 г/л + альфа-</w:t>
            </w:r>
            <w:proofErr w:type="spellStart"/>
            <w:r w:rsidRPr="000D0200">
              <w:rPr>
                <w:sz w:val="22"/>
                <w:szCs w:val="22"/>
              </w:rPr>
              <w:t>циперметрин</w:t>
            </w:r>
            <w:proofErr w:type="spellEnd"/>
            <w:r w:rsidRPr="000D0200">
              <w:rPr>
                <w:sz w:val="22"/>
                <w:szCs w:val="22"/>
              </w:rPr>
              <w:t>, 15 г/л, 0,15-0,25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400 г/л, 1,0-1,5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цифлутрин</w:t>
            </w:r>
            <w:proofErr w:type="spellEnd"/>
            <w:r w:rsidRPr="000D0200">
              <w:rPr>
                <w:sz w:val="22"/>
                <w:szCs w:val="22"/>
              </w:rPr>
              <w:t>, 40 г/л, 0,15-0,5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циперметрин</w:t>
            </w:r>
            <w:proofErr w:type="spellEnd"/>
            <w:r w:rsidRPr="000D0200">
              <w:rPr>
                <w:sz w:val="22"/>
                <w:szCs w:val="22"/>
              </w:rPr>
              <w:t>, 40 г/л, 0,15-0,5 л/га;</w:t>
            </w:r>
          </w:p>
          <w:p w14:paraId="3B0B858C" w14:textId="77777777" w:rsidR="000A6472" w:rsidRPr="000D0200" w:rsidRDefault="000A6472" w:rsidP="00465F35">
            <w:pPr>
              <w:spacing w:line="216" w:lineRule="auto"/>
              <w:jc w:val="both"/>
              <w:rPr>
                <w:sz w:val="22"/>
                <w:szCs w:val="22"/>
              </w:rPr>
            </w:pPr>
            <w:proofErr w:type="spellStart"/>
            <w:r>
              <w:rPr>
                <w:sz w:val="22"/>
                <w:szCs w:val="22"/>
              </w:rPr>
              <w:t>т</w:t>
            </w:r>
            <w:r w:rsidRPr="000D0200">
              <w:rPr>
                <w:sz w:val="22"/>
                <w:szCs w:val="22"/>
              </w:rPr>
              <w:t>іаклоприд</w:t>
            </w:r>
            <w:proofErr w:type="spellEnd"/>
            <w:r w:rsidRPr="000D0200">
              <w:rPr>
                <w:sz w:val="22"/>
                <w:szCs w:val="22"/>
              </w:rPr>
              <w:t xml:space="preserve">, 100 г/л + </w:t>
            </w:r>
            <w:proofErr w:type="spellStart"/>
            <w:r w:rsidRPr="000D0200">
              <w:rPr>
                <w:sz w:val="22"/>
                <w:szCs w:val="22"/>
              </w:rPr>
              <w:t>дельтаметрин</w:t>
            </w:r>
            <w:proofErr w:type="spellEnd"/>
            <w:r w:rsidRPr="000D0200">
              <w:rPr>
                <w:sz w:val="22"/>
                <w:szCs w:val="22"/>
              </w:rPr>
              <w:t>, 10 г/л, 0,75-1,0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200 г/л, 0,1-0,12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100 г/л + лямбда-</w:t>
            </w:r>
            <w:proofErr w:type="spellStart"/>
            <w:r w:rsidRPr="000D0200">
              <w:rPr>
                <w:sz w:val="22"/>
                <w:szCs w:val="22"/>
              </w:rPr>
              <w:t>цигалотрин</w:t>
            </w:r>
            <w:proofErr w:type="spellEnd"/>
            <w:r w:rsidRPr="000D0200">
              <w:rPr>
                <w:sz w:val="22"/>
                <w:szCs w:val="22"/>
              </w:rPr>
              <w:t>, 80 г/л, 0,15-0,25 л/га;</w:t>
            </w:r>
          </w:p>
          <w:p w14:paraId="440F2865" w14:textId="77777777" w:rsidR="000A6472" w:rsidRPr="000D0200" w:rsidRDefault="000A6472" w:rsidP="00465F35">
            <w:pPr>
              <w:spacing w:line="216" w:lineRule="auto"/>
              <w:jc w:val="both"/>
              <w:rPr>
                <w:sz w:val="22"/>
                <w:szCs w:val="22"/>
              </w:rPr>
            </w:pPr>
            <w:proofErr w:type="spellStart"/>
            <w:r>
              <w:rPr>
                <w:sz w:val="22"/>
                <w:szCs w:val="22"/>
              </w:rPr>
              <w:t>а</w:t>
            </w:r>
            <w:r w:rsidRPr="000D0200">
              <w:rPr>
                <w:sz w:val="22"/>
                <w:szCs w:val="22"/>
              </w:rPr>
              <w:t>цетаміприд</w:t>
            </w:r>
            <w:proofErr w:type="spellEnd"/>
            <w:r w:rsidRPr="000D0200">
              <w:rPr>
                <w:sz w:val="22"/>
                <w:szCs w:val="22"/>
              </w:rPr>
              <w:t>, 150 г/л + лямбда-</w:t>
            </w:r>
            <w:proofErr w:type="spellStart"/>
            <w:r w:rsidRPr="000D0200">
              <w:rPr>
                <w:sz w:val="22"/>
                <w:szCs w:val="22"/>
              </w:rPr>
              <w:t>цигалотрин</w:t>
            </w:r>
            <w:proofErr w:type="spellEnd"/>
            <w:r w:rsidRPr="000D0200">
              <w:rPr>
                <w:sz w:val="22"/>
                <w:szCs w:val="22"/>
              </w:rPr>
              <w:t>, 50 г/л, 0,1-0,15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115 г/л + лямбда-</w:t>
            </w:r>
            <w:proofErr w:type="spellStart"/>
            <w:r w:rsidRPr="000D0200">
              <w:rPr>
                <w:sz w:val="22"/>
                <w:szCs w:val="22"/>
              </w:rPr>
              <w:t>цигалотрин</w:t>
            </w:r>
            <w:proofErr w:type="spellEnd"/>
            <w:r w:rsidRPr="000D0200">
              <w:rPr>
                <w:sz w:val="22"/>
                <w:szCs w:val="22"/>
              </w:rPr>
              <w:t>, 106 г/л, 0,1-0,2 л/га;</w:t>
            </w:r>
          </w:p>
          <w:p w14:paraId="31FE3C7C" w14:textId="77777777" w:rsidR="000A6472" w:rsidRDefault="000A6472" w:rsidP="00465F35">
            <w:pPr>
              <w:spacing w:line="216" w:lineRule="auto"/>
              <w:jc w:val="both"/>
              <w:rPr>
                <w:sz w:val="22"/>
                <w:szCs w:val="22"/>
              </w:rPr>
            </w:pPr>
            <w:proofErr w:type="spellStart"/>
            <w:r>
              <w:rPr>
                <w:sz w:val="22"/>
                <w:szCs w:val="22"/>
              </w:rPr>
              <w:t>а</w:t>
            </w:r>
            <w:r w:rsidRPr="000D0200">
              <w:rPr>
                <w:sz w:val="22"/>
                <w:szCs w:val="22"/>
              </w:rPr>
              <w:t>цетаміприд</w:t>
            </w:r>
            <w:proofErr w:type="spellEnd"/>
            <w:r w:rsidRPr="000D0200">
              <w:rPr>
                <w:sz w:val="22"/>
                <w:szCs w:val="22"/>
              </w:rPr>
              <w:t>, 200 г/л + лямбда-</w:t>
            </w:r>
            <w:proofErr w:type="spellStart"/>
            <w:r w:rsidRPr="000D0200">
              <w:rPr>
                <w:sz w:val="22"/>
                <w:szCs w:val="22"/>
              </w:rPr>
              <w:t>цигалотрин</w:t>
            </w:r>
            <w:proofErr w:type="spellEnd"/>
            <w:r w:rsidRPr="000D0200">
              <w:rPr>
                <w:sz w:val="22"/>
                <w:szCs w:val="22"/>
              </w:rPr>
              <w:t>, 80 г/л, 0,15-0,2 л/га;</w:t>
            </w:r>
            <w:r>
              <w:rPr>
                <w:sz w:val="22"/>
                <w:szCs w:val="22"/>
              </w:rPr>
              <w:t xml:space="preserve"> </w:t>
            </w:r>
            <w:proofErr w:type="spellStart"/>
            <w:r>
              <w:rPr>
                <w:sz w:val="22"/>
                <w:szCs w:val="22"/>
              </w:rPr>
              <w:t>к</w:t>
            </w:r>
            <w:r w:rsidRPr="000D0200">
              <w:rPr>
                <w:sz w:val="22"/>
                <w:szCs w:val="22"/>
              </w:rPr>
              <w:t>лотіанідин</w:t>
            </w:r>
            <w:proofErr w:type="spellEnd"/>
            <w:r w:rsidRPr="000D0200">
              <w:rPr>
                <w:sz w:val="22"/>
                <w:szCs w:val="22"/>
              </w:rPr>
              <w:t>, 200 г/л + альфа-</w:t>
            </w:r>
            <w:proofErr w:type="spellStart"/>
            <w:r w:rsidRPr="000D0200">
              <w:rPr>
                <w:sz w:val="22"/>
                <w:szCs w:val="22"/>
              </w:rPr>
              <w:t>циперметрин</w:t>
            </w:r>
            <w:proofErr w:type="spellEnd"/>
            <w:r w:rsidRPr="000D0200">
              <w:rPr>
                <w:sz w:val="22"/>
                <w:szCs w:val="22"/>
              </w:rPr>
              <w:t>, 100 г/л, 0,15-0,3 л/га</w:t>
            </w:r>
          </w:p>
          <w:p w14:paraId="5444A5C0" w14:textId="77777777" w:rsidR="00480AA8" w:rsidRDefault="00480AA8" w:rsidP="00465F35">
            <w:pPr>
              <w:spacing w:line="216" w:lineRule="auto"/>
              <w:jc w:val="both"/>
              <w:rPr>
                <w:sz w:val="22"/>
                <w:szCs w:val="22"/>
              </w:rPr>
            </w:pPr>
          </w:p>
          <w:p w14:paraId="06BFD9D9" w14:textId="77777777" w:rsidR="00480AA8" w:rsidRDefault="00480AA8" w:rsidP="00465F35">
            <w:pPr>
              <w:spacing w:line="216" w:lineRule="auto"/>
              <w:jc w:val="both"/>
              <w:rPr>
                <w:sz w:val="22"/>
                <w:szCs w:val="22"/>
              </w:rPr>
            </w:pPr>
          </w:p>
          <w:p w14:paraId="0A7B010B" w14:textId="77777777" w:rsidR="00BA38DA" w:rsidRDefault="00BA38DA" w:rsidP="00465F35">
            <w:pPr>
              <w:spacing w:line="216" w:lineRule="auto"/>
              <w:jc w:val="both"/>
              <w:rPr>
                <w:sz w:val="22"/>
                <w:szCs w:val="22"/>
              </w:rPr>
            </w:pPr>
          </w:p>
          <w:p w14:paraId="5A9F88D5" w14:textId="77777777" w:rsidR="00BA38DA" w:rsidRDefault="00BA38DA" w:rsidP="00465F35">
            <w:pPr>
              <w:spacing w:line="216" w:lineRule="auto"/>
              <w:jc w:val="both"/>
              <w:rPr>
                <w:sz w:val="22"/>
                <w:szCs w:val="22"/>
              </w:rPr>
            </w:pPr>
          </w:p>
          <w:p w14:paraId="148D910C" w14:textId="77777777" w:rsidR="00BA38DA" w:rsidRPr="00E73CF9" w:rsidRDefault="00BA38DA" w:rsidP="00465F35">
            <w:pPr>
              <w:spacing w:line="216" w:lineRule="auto"/>
              <w:jc w:val="both"/>
              <w:rPr>
                <w:sz w:val="22"/>
                <w:szCs w:val="22"/>
              </w:rPr>
            </w:pPr>
          </w:p>
        </w:tc>
      </w:tr>
      <w:tr w:rsidR="000A6472" w:rsidRPr="000D0200" w14:paraId="3B23E7C0" w14:textId="77777777" w:rsidTr="00465F35">
        <w:trPr>
          <w:trHeight w:val="387"/>
        </w:trPr>
        <w:tc>
          <w:tcPr>
            <w:tcW w:w="1135" w:type="dxa"/>
          </w:tcPr>
          <w:p w14:paraId="6D311765" w14:textId="77777777" w:rsidR="000A6472" w:rsidRPr="000D0200" w:rsidRDefault="000A6472" w:rsidP="00465F35">
            <w:pPr>
              <w:rPr>
                <w:sz w:val="22"/>
                <w:szCs w:val="22"/>
              </w:rPr>
            </w:pPr>
            <w:r>
              <w:rPr>
                <w:sz w:val="22"/>
                <w:szCs w:val="22"/>
              </w:rPr>
              <w:lastRenderedPageBreak/>
              <w:t>-//-</w:t>
            </w:r>
          </w:p>
        </w:tc>
        <w:tc>
          <w:tcPr>
            <w:tcW w:w="1304" w:type="dxa"/>
          </w:tcPr>
          <w:p w14:paraId="0F5B641F" w14:textId="77777777" w:rsidR="000A6472" w:rsidRPr="000D0200" w:rsidRDefault="000A6472" w:rsidP="00465F35">
            <w:pPr>
              <w:rPr>
                <w:sz w:val="22"/>
                <w:szCs w:val="22"/>
                <w:lang w:val="ru-RU"/>
              </w:rPr>
            </w:pPr>
            <w:r w:rsidRPr="000D0200">
              <w:rPr>
                <w:sz w:val="22"/>
                <w:szCs w:val="22"/>
              </w:rPr>
              <w:t xml:space="preserve">Вихід у трубку </w:t>
            </w:r>
          </w:p>
        </w:tc>
        <w:tc>
          <w:tcPr>
            <w:tcW w:w="2665" w:type="dxa"/>
          </w:tcPr>
          <w:p w14:paraId="401CB86D" w14:textId="77777777" w:rsidR="000A6472" w:rsidRPr="000D0200" w:rsidRDefault="000A6472" w:rsidP="00465F35">
            <w:pPr>
              <w:rPr>
                <w:b/>
                <w:sz w:val="22"/>
                <w:szCs w:val="22"/>
                <w:u w:val="single"/>
              </w:rPr>
            </w:pPr>
            <w:r w:rsidRPr="000D0200">
              <w:rPr>
                <w:b/>
                <w:sz w:val="22"/>
                <w:szCs w:val="22"/>
                <w:u w:val="single"/>
              </w:rPr>
              <w:t>Там же</w:t>
            </w:r>
          </w:p>
          <w:p w14:paraId="28DC0C29" w14:textId="77777777" w:rsidR="000A6472" w:rsidRPr="000D0200" w:rsidRDefault="000A6472" w:rsidP="00465F35">
            <w:pPr>
              <w:rPr>
                <w:sz w:val="22"/>
                <w:szCs w:val="22"/>
              </w:rPr>
            </w:pPr>
            <w:r w:rsidRPr="000D0200">
              <w:rPr>
                <w:sz w:val="22"/>
                <w:szCs w:val="22"/>
              </w:rPr>
              <w:t xml:space="preserve">Гусениці злакової листовійки: 50 </w:t>
            </w:r>
            <w:proofErr w:type="spellStart"/>
            <w:r w:rsidRPr="000D0200">
              <w:rPr>
                <w:sz w:val="22"/>
                <w:szCs w:val="22"/>
              </w:rPr>
              <w:t>екз</w:t>
            </w:r>
            <w:proofErr w:type="spellEnd"/>
            <w:r w:rsidRPr="000D0200">
              <w:rPr>
                <w:sz w:val="22"/>
                <w:szCs w:val="22"/>
              </w:rPr>
              <w:t>.</w:t>
            </w:r>
            <w:r>
              <w:rPr>
                <w:sz w:val="22"/>
                <w:szCs w:val="22"/>
              </w:rPr>
              <w:t xml:space="preserve"> на </w:t>
            </w:r>
            <w:proofErr w:type="spellStart"/>
            <w:r>
              <w:rPr>
                <w:sz w:val="22"/>
                <w:szCs w:val="22"/>
              </w:rPr>
              <w:t>кв.м</w:t>
            </w:r>
            <w:proofErr w:type="spellEnd"/>
            <w:r w:rsidRPr="000D0200">
              <w:rPr>
                <w:sz w:val="22"/>
                <w:szCs w:val="22"/>
              </w:rPr>
              <w:t xml:space="preserve"> - за теплої сухої весни і 100-150 </w:t>
            </w:r>
            <w:proofErr w:type="spellStart"/>
            <w:r w:rsidRPr="000D0200">
              <w:rPr>
                <w:sz w:val="22"/>
                <w:szCs w:val="22"/>
              </w:rPr>
              <w:t>екз</w:t>
            </w:r>
            <w:proofErr w:type="spellEnd"/>
            <w:r w:rsidRPr="000D0200">
              <w:rPr>
                <w:sz w:val="22"/>
                <w:szCs w:val="22"/>
              </w:rPr>
              <w:t xml:space="preserve">. – за </w:t>
            </w:r>
            <w:proofErr w:type="spellStart"/>
            <w:r w:rsidRPr="000D0200">
              <w:rPr>
                <w:sz w:val="22"/>
                <w:szCs w:val="22"/>
              </w:rPr>
              <w:t>помірно</w:t>
            </w:r>
            <w:proofErr w:type="spellEnd"/>
            <w:r w:rsidRPr="000D0200">
              <w:rPr>
                <w:sz w:val="22"/>
                <w:szCs w:val="22"/>
              </w:rPr>
              <w:t xml:space="preserve"> теплої і вологої погоди</w:t>
            </w:r>
          </w:p>
        </w:tc>
        <w:tc>
          <w:tcPr>
            <w:tcW w:w="4394" w:type="dxa"/>
          </w:tcPr>
          <w:p w14:paraId="1CCB3D37" w14:textId="106FC490" w:rsidR="000A6472" w:rsidRPr="000D0200" w:rsidRDefault="000A6472" w:rsidP="00465F35">
            <w:pPr>
              <w:spacing w:line="216" w:lineRule="auto"/>
              <w:jc w:val="center"/>
              <w:rPr>
                <w:b/>
                <w:i/>
                <w:sz w:val="22"/>
                <w:szCs w:val="22"/>
                <w:u w:val="single"/>
              </w:rPr>
            </w:pPr>
            <w:r w:rsidRPr="000D0200">
              <w:rPr>
                <w:b/>
                <w:i/>
                <w:sz w:val="22"/>
                <w:szCs w:val="22"/>
                <w:u w:val="single"/>
              </w:rPr>
              <w:t>Пшениця озима</w:t>
            </w:r>
            <w:r w:rsidR="009B5656">
              <w:rPr>
                <w:b/>
                <w:i/>
                <w:sz w:val="22"/>
                <w:szCs w:val="22"/>
                <w:u w:val="single"/>
              </w:rPr>
              <w:br/>
            </w:r>
          </w:p>
          <w:p w14:paraId="3BF822EC" w14:textId="5A891623" w:rsidR="000A6472" w:rsidRPr="000D0200" w:rsidRDefault="000A6472" w:rsidP="00465F35">
            <w:pPr>
              <w:jc w:val="both"/>
              <w:rPr>
                <w:sz w:val="22"/>
                <w:szCs w:val="22"/>
              </w:rPr>
            </w:pPr>
            <w:r w:rsidRPr="000D0200">
              <w:rPr>
                <w:sz w:val="22"/>
                <w:szCs w:val="22"/>
              </w:rPr>
              <w:t xml:space="preserve">Обприскування крайових смуг посівів шириною до </w:t>
            </w:r>
            <w:smartTag w:uri="urn:schemas-microsoft-com:office:smarttags" w:element="metricconverter">
              <w:smartTagPr>
                <w:attr w:name="ProductID" w:val="150 м"/>
              </w:smartTagPr>
              <w:r w:rsidRPr="000D0200">
                <w:rPr>
                  <w:sz w:val="22"/>
                  <w:szCs w:val="22"/>
                </w:rPr>
                <w:t>150 м</w:t>
              </w:r>
            </w:smartTag>
            <w:r w:rsidRPr="000D0200">
              <w:rPr>
                <w:sz w:val="22"/>
                <w:szCs w:val="22"/>
              </w:rPr>
              <w:t xml:space="preserve"> одним з інсектицидів </w:t>
            </w:r>
            <w:r w:rsidR="009E1598">
              <w:rPr>
                <w:sz w:val="22"/>
                <w:szCs w:val="22"/>
              </w:rPr>
              <w:t>на основі</w:t>
            </w:r>
            <w:r w:rsidRPr="000D0200">
              <w:rPr>
                <w:sz w:val="22"/>
                <w:szCs w:val="22"/>
              </w:rPr>
              <w:t xml:space="preserve"> діюч</w:t>
            </w:r>
            <w:r w:rsidR="009E1598">
              <w:rPr>
                <w:sz w:val="22"/>
                <w:szCs w:val="22"/>
              </w:rPr>
              <w:t>их</w:t>
            </w:r>
            <w:r w:rsidRPr="000D0200">
              <w:rPr>
                <w:sz w:val="22"/>
                <w:szCs w:val="22"/>
              </w:rPr>
              <w:t xml:space="preserve"> речовин:</w:t>
            </w:r>
          </w:p>
          <w:p w14:paraId="39609D90" w14:textId="77777777" w:rsidR="000A6472" w:rsidRDefault="000A6472" w:rsidP="00465F35">
            <w:pPr>
              <w:jc w:val="both"/>
              <w:rPr>
                <w:sz w:val="22"/>
                <w:szCs w:val="22"/>
              </w:rPr>
            </w:pPr>
            <w:proofErr w:type="spellStart"/>
            <w:r>
              <w:rPr>
                <w:sz w:val="22"/>
                <w:szCs w:val="22"/>
              </w:rPr>
              <w:t>ф</w:t>
            </w:r>
            <w:r w:rsidRPr="000D0200">
              <w:rPr>
                <w:sz w:val="22"/>
                <w:szCs w:val="22"/>
              </w:rPr>
              <w:t>лупірадіфурон</w:t>
            </w:r>
            <w:proofErr w:type="spellEnd"/>
            <w:r w:rsidRPr="000D0200">
              <w:rPr>
                <w:sz w:val="22"/>
                <w:szCs w:val="22"/>
              </w:rPr>
              <w:t xml:space="preserve">, 75 г/л + </w:t>
            </w:r>
            <w:proofErr w:type="spellStart"/>
            <w:r w:rsidRPr="000D0200">
              <w:rPr>
                <w:sz w:val="22"/>
                <w:szCs w:val="22"/>
              </w:rPr>
              <w:t>дельтаметрин</w:t>
            </w:r>
            <w:proofErr w:type="spellEnd"/>
            <w:r w:rsidRPr="000D0200">
              <w:rPr>
                <w:sz w:val="22"/>
                <w:szCs w:val="22"/>
              </w:rPr>
              <w:t>, 10 г/л, 0,5-0,75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100 г/л + лямбда-</w:t>
            </w:r>
            <w:proofErr w:type="spellStart"/>
            <w:r w:rsidRPr="000D0200">
              <w:rPr>
                <w:sz w:val="22"/>
                <w:szCs w:val="22"/>
              </w:rPr>
              <w:t>цигалотрин</w:t>
            </w:r>
            <w:proofErr w:type="spellEnd"/>
            <w:r w:rsidRPr="000D0200">
              <w:rPr>
                <w:sz w:val="22"/>
                <w:szCs w:val="22"/>
              </w:rPr>
              <w:t>, 80 г/л, 0,15-0,25 л/га;</w:t>
            </w:r>
            <w:r>
              <w:rPr>
                <w:sz w:val="22"/>
                <w:szCs w:val="22"/>
              </w:rPr>
              <w:t xml:space="preserve"> </w:t>
            </w:r>
            <w:proofErr w:type="spellStart"/>
            <w:r>
              <w:rPr>
                <w:sz w:val="22"/>
                <w:szCs w:val="22"/>
              </w:rPr>
              <w:t>х</w:t>
            </w:r>
            <w:r w:rsidRPr="000D0200">
              <w:rPr>
                <w:sz w:val="22"/>
                <w:szCs w:val="22"/>
              </w:rPr>
              <w:t>лорпірифос</w:t>
            </w:r>
            <w:proofErr w:type="spellEnd"/>
            <w:r w:rsidRPr="000D0200">
              <w:rPr>
                <w:sz w:val="22"/>
                <w:szCs w:val="22"/>
              </w:rPr>
              <w:t>, 480 г/л, 0,8-1,2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400 г/л, 1,0-1,5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цифлутрин</w:t>
            </w:r>
            <w:proofErr w:type="spellEnd"/>
            <w:r w:rsidRPr="000D0200">
              <w:rPr>
                <w:sz w:val="22"/>
                <w:szCs w:val="22"/>
              </w:rPr>
              <w:t>, 40 г/л, 0,15-0,5 л/га</w:t>
            </w:r>
          </w:p>
          <w:p w14:paraId="4A897162" w14:textId="77777777" w:rsidR="000A6472" w:rsidRDefault="000A6472" w:rsidP="00465F35">
            <w:pPr>
              <w:spacing w:line="216" w:lineRule="auto"/>
              <w:jc w:val="center"/>
              <w:rPr>
                <w:b/>
                <w:i/>
                <w:sz w:val="22"/>
                <w:szCs w:val="22"/>
                <w:u w:val="single"/>
              </w:rPr>
            </w:pPr>
          </w:p>
          <w:p w14:paraId="15CF8ECD" w14:textId="77777777" w:rsidR="000A6472" w:rsidRDefault="000A6472" w:rsidP="00465F35">
            <w:pPr>
              <w:spacing w:line="216" w:lineRule="auto"/>
              <w:jc w:val="center"/>
              <w:rPr>
                <w:b/>
                <w:i/>
                <w:sz w:val="22"/>
                <w:szCs w:val="22"/>
                <w:u w:val="single"/>
              </w:rPr>
            </w:pPr>
            <w:r>
              <w:rPr>
                <w:b/>
                <w:i/>
                <w:sz w:val="22"/>
                <w:szCs w:val="22"/>
                <w:u w:val="single"/>
              </w:rPr>
              <w:t>Я</w:t>
            </w:r>
            <w:r w:rsidRPr="000D0200">
              <w:rPr>
                <w:b/>
                <w:i/>
                <w:sz w:val="22"/>
                <w:szCs w:val="22"/>
                <w:u w:val="single"/>
              </w:rPr>
              <w:t>чмінь озимий</w:t>
            </w:r>
          </w:p>
          <w:p w14:paraId="32BDBBA7" w14:textId="77777777" w:rsidR="009B5656" w:rsidRPr="000D0200" w:rsidRDefault="009B5656" w:rsidP="00465F35">
            <w:pPr>
              <w:spacing w:line="216" w:lineRule="auto"/>
              <w:jc w:val="center"/>
              <w:rPr>
                <w:b/>
                <w:i/>
                <w:sz w:val="22"/>
                <w:szCs w:val="22"/>
                <w:u w:val="single"/>
              </w:rPr>
            </w:pPr>
          </w:p>
          <w:p w14:paraId="64257E0F" w14:textId="77777777" w:rsidR="009E1598" w:rsidRDefault="009E1598" w:rsidP="00465F35">
            <w:pPr>
              <w:spacing w:line="216" w:lineRule="auto"/>
              <w:jc w:val="both"/>
              <w:rPr>
                <w:sz w:val="22"/>
                <w:szCs w:val="22"/>
              </w:rPr>
            </w:pPr>
            <w:r>
              <w:rPr>
                <w:sz w:val="22"/>
                <w:szCs w:val="22"/>
              </w:rPr>
              <w:t>О</w:t>
            </w:r>
            <w:r w:rsidRPr="000D0200">
              <w:rPr>
                <w:sz w:val="22"/>
                <w:szCs w:val="22"/>
              </w:rPr>
              <w:t>бприскування посівів одним з інсектицидів</w:t>
            </w:r>
            <w:r>
              <w:rPr>
                <w:sz w:val="22"/>
                <w:szCs w:val="22"/>
              </w:rPr>
              <w:t xml:space="preserve"> на основі діючих речовин</w:t>
            </w:r>
            <w:r w:rsidRPr="000D0200">
              <w:rPr>
                <w:sz w:val="22"/>
                <w:szCs w:val="22"/>
              </w:rPr>
              <w:t>:</w:t>
            </w:r>
          </w:p>
          <w:p w14:paraId="0A2EA1C1" w14:textId="77777777" w:rsidR="000A6472" w:rsidRDefault="000A6472" w:rsidP="00465F35">
            <w:pPr>
              <w:spacing w:line="216" w:lineRule="auto"/>
              <w:jc w:val="both"/>
              <w:rPr>
                <w:sz w:val="22"/>
                <w:szCs w:val="22"/>
              </w:rPr>
            </w:pPr>
            <w:proofErr w:type="spellStart"/>
            <w:r>
              <w:rPr>
                <w:sz w:val="22"/>
                <w:szCs w:val="22"/>
              </w:rPr>
              <w:t>ф</w:t>
            </w:r>
            <w:r w:rsidRPr="000D0200">
              <w:rPr>
                <w:sz w:val="22"/>
                <w:szCs w:val="22"/>
              </w:rPr>
              <w:t>лупірадіфурон</w:t>
            </w:r>
            <w:proofErr w:type="spellEnd"/>
            <w:r w:rsidRPr="000D0200">
              <w:rPr>
                <w:sz w:val="22"/>
                <w:szCs w:val="22"/>
              </w:rPr>
              <w:t xml:space="preserve">, 75 г/л + </w:t>
            </w:r>
            <w:proofErr w:type="spellStart"/>
            <w:r w:rsidRPr="000D0200">
              <w:rPr>
                <w:sz w:val="22"/>
                <w:szCs w:val="22"/>
              </w:rPr>
              <w:t>дельтаметрин</w:t>
            </w:r>
            <w:proofErr w:type="spellEnd"/>
            <w:r w:rsidRPr="000D0200">
              <w:rPr>
                <w:sz w:val="22"/>
                <w:szCs w:val="22"/>
              </w:rPr>
              <w:t>, 10 г/л, 0,5-0,75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100 г/л + лямбда-</w:t>
            </w:r>
            <w:proofErr w:type="spellStart"/>
            <w:r w:rsidRPr="000D0200">
              <w:rPr>
                <w:sz w:val="22"/>
                <w:szCs w:val="22"/>
              </w:rPr>
              <w:t>цигалотрин</w:t>
            </w:r>
            <w:proofErr w:type="spellEnd"/>
            <w:r w:rsidRPr="000D0200">
              <w:rPr>
                <w:sz w:val="22"/>
                <w:szCs w:val="22"/>
              </w:rPr>
              <w:t>, 80 г/л, 0,15-0,25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цифлутрин</w:t>
            </w:r>
            <w:proofErr w:type="spellEnd"/>
            <w:r w:rsidRPr="000D0200">
              <w:rPr>
                <w:sz w:val="22"/>
                <w:szCs w:val="22"/>
              </w:rPr>
              <w:t>, 40 г/л, 0,15-0,5 л/га</w:t>
            </w:r>
          </w:p>
          <w:p w14:paraId="56A60BEA" w14:textId="0D61EEF4" w:rsidR="00BA38DA" w:rsidRPr="00E73CF9" w:rsidRDefault="00BA38DA" w:rsidP="00465F35">
            <w:pPr>
              <w:spacing w:line="216" w:lineRule="auto"/>
              <w:jc w:val="both"/>
              <w:rPr>
                <w:sz w:val="22"/>
                <w:szCs w:val="22"/>
              </w:rPr>
            </w:pPr>
          </w:p>
        </w:tc>
      </w:tr>
      <w:tr w:rsidR="000A6472" w:rsidRPr="000D0200" w14:paraId="438F2250" w14:textId="77777777" w:rsidTr="00465F35">
        <w:trPr>
          <w:trHeight w:val="1689"/>
        </w:trPr>
        <w:tc>
          <w:tcPr>
            <w:tcW w:w="1135" w:type="dxa"/>
          </w:tcPr>
          <w:p w14:paraId="6B7E7F1F" w14:textId="77777777" w:rsidR="000A6472" w:rsidRPr="000D0200" w:rsidRDefault="000A6472" w:rsidP="00465F35">
            <w:pPr>
              <w:rPr>
                <w:sz w:val="22"/>
                <w:szCs w:val="22"/>
              </w:rPr>
            </w:pPr>
          </w:p>
        </w:tc>
        <w:tc>
          <w:tcPr>
            <w:tcW w:w="1304" w:type="dxa"/>
          </w:tcPr>
          <w:p w14:paraId="6EDFC850" w14:textId="77777777" w:rsidR="000A6472" w:rsidRPr="000D0200" w:rsidRDefault="000A6472" w:rsidP="00465F35">
            <w:pPr>
              <w:rPr>
                <w:sz w:val="22"/>
                <w:szCs w:val="22"/>
              </w:rPr>
            </w:pPr>
            <w:r w:rsidRPr="000D0200">
              <w:rPr>
                <w:sz w:val="22"/>
                <w:szCs w:val="22"/>
              </w:rPr>
              <w:t xml:space="preserve">Вихід у трубку </w:t>
            </w:r>
          </w:p>
        </w:tc>
        <w:tc>
          <w:tcPr>
            <w:tcW w:w="2665" w:type="dxa"/>
          </w:tcPr>
          <w:p w14:paraId="1A148F3D" w14:textId="77777777" w:rsidR="000A6472" w:rsidRPr="000D0200" w:rsidRDefault="000A6472" w:rsidP="00465F35">
            <w:pPr>
              <w:rPr>
                <w:b/>
                <w:sz w:val="22"/>
                <w:szCs w:val="22"/>
              </w:rPr>
            </w:pPr>
            <w:r w:rsidRPr="000D0200">
              <w:rPr>
                <w:b/>
                <w:sz w:val="22"/>
                <w:szCs w:val="22"/>
                <w:u w:val="single"/>
              </w:rPr>
              <w:t>Повсюди, переважно західний Лісостеп</w:t>
            </w:r>
            <w:r w:rsidRPr="000D0200">
              <w:rPr>
                <w:b/>
                <w:sz w:val="22"/>
                <w:szCs w:val="22"/>
                <w:u w:val="single"/>
                <w:lang w:val="ru-RU"/>
              </w:rPr>
              <w:t>,</w:t>
            </w:r>
            <w:r w:rsidRPr="000D0200">
              <w:rPr>
                <w:b/>
                <w:sz w:val="22"/>
                <w:szCs w:val="22"/>
                <w:u w:val="single"/>
              </w:rPr>
              <w:t xml:space="preserve"> Полісся та Степ </w:t>
            </w:r>
          </w:p>
          <w:p w14:paraId="21C7D979" w14:textId="77777777" w:rsidR="000A6472" w:rsidRPr="000D0200" w:rsidRDefault="000A6472" w:rsidP="00465F35">
            <w:pPr>
              <w:rPr>
                <w:sz w:val="22"/>
                <w:szCs w:val="22"/>
              </w:rPr>
            </w:pPr>
            <w:r w:rsidRPr="000D0200">
              <w:rPr>
                <w:sz w:val="22"/>
                <w:szCs w:val="22"/>
              </w:rPr>
              <w:t xml:space="preserve">Борошниста роса, бура листкова іржа, </w:t>
            </w:r>
            <w:proofErr w:type="spellStart"/>
            <w:r w:rsidRPr="000D0200">
              <w:rPr>
                <w:sz w:val="22"/>
                <w:szCs w:val="22"/>
              </w:rPr>
              <w:t>гельмінтоспоріозні</w:t>
            </w:r>
            <w:proofErr w:type="spellEnd"/>
            <w:r w:rsidRPr="000D0200">
              <w:rPr>
                <w:sz w:val="22"/>
                <w:szCs w:val="22"/>
              </w:rPr>
              <w:t xml:space="preserve"> плямистості та </w:t>
            </w:r>
            <w:proofErr w:type="spellStart"/>
            <w:r w:rsidRPr="000D0200">
              <w:rPr>
                <w:sz w:val="22"/>
                <w:szCs w:val="22"/>
              </w:rPr>
              <w:t>ринхоспоріоз</w:t>
            </w:r>
            <w:proofErr w:type="spellEnd"/>
            <w:r w:rsidRPr="000D0200">
              <w:rPr>
                <w:sz w:val="22"/>
                <w:szCs w:val="22"/>
              </w:rPr>
              <w:t xml:space="preserve"> за інтенсивності ураження -3%, </w:t>
            </w:r>
            <w:proofErr w:type="spellStart"/>
            <w:r w:rsidRPr="000D0200">
              <w:rPr>
                <w:sz w:val="22"/>
                <w:szCs w:val="22"/>
              </w:rPr>
              <w:t>септоріоз</w:t>
            </w:r>
            <w:proofErr w:type="spellEnd"/>
            <w:r w:rsidRPr="000D0200">
              <w:rPr>
                <w:sz w:val="22"/>
                <w:szCs w:val="22"/>
              </w:rPr>
              <w:t xml:space="preserve"> листя,, </w:t>
            </w:r>
            <w:proofErr w:type="spellStart"/>
            <w:r w:rsidRPr="000D0200">
              <w:rPr>
                <w:sz w:val="22"/>
                <w:szCs w:val="22"/>
              </w:rPr>
              <w:t>піренофороз</w:t>
            </w:r>
            <w:proofErr w:type="spellEnd"/>
            <w:r w:rsidRPr="000D0200">
              <w:rPr>
                <w:sz w:val="22"/>
                <w:szCs w:val="22"/>
              </w:rPr>
              <w:t xml:space="preserve">–3-5%, і </w:t>
            </w:r>
            <w:proofErr w:type="spellStart"/>
            <w:r w:rsidRPr="000D0200">
              <w:rPr>
                <w:sz w:val="22"/>
                <w:szCs w:val="22"/>
              </w:rPr>
              <w:t>церкоспорельоз</w:t>
            </w:r>
            <w:proofErr w:type="spellEnd"/>
            <w:r w:rsidRPr="000D0200">
              <w:rPr>
                <w:sz w:val="22"/>
                <w:szCs w:val="22"/>
              </w:rPr>
              <w:t xml:space="preserve"> – у разі появи хвороби і за умов достатнього зволоження і досягнення критичного початкового рівня ураження однією з комплексу або домінуючою в зоні хворобою. Надійний захист посівів від супутніх </w:t>
            </w:r>
            <w:proofErr w:type="spellStart"/>
            <w:r w:rsidRPr="000D0200">
              <w:rPr>
                <w:sz w:val="22"/>
                <w:szCs w:val="22"/>
              </w:rPr>
              <w:t>хвороб</w:t>
            </w:r>
            <w:proofErr w:type="spellEnd"/>
            <w:r w:rsidRPr="000D0200">
              <w:rPr>
                <w:sz w:val="22"/>
                <w:szCs w:val="22"/>
              </w:rPr>
              <w:t xml:space="preserve"> забезпечується завдяки широко</w:t>
            </w:r>
            <w:r w:rsidRPr="000D0200">
              <w:rPr>
                <w:sz w:val="22"/>
                <w:szCs w:val="22"/>
              </w:rPr>
              <w:softHyphen/>
              <w:t>му спектру захисної дії препаратів</w:t>
            </w:r>
          </w:p>
          <w:p w14:paraId="0AEEC749" w14:textId="77777777" w:rsidR="000A6472" w:rsidRPr="000D0200" w:rsidRDefault="000A6472" w:rsidP="00465F35">
            <w:pPr>
              <w:jc w:val="both"/>
              <w:rPr>
                <w:b/>
                <w:sz w:val="22"/>
                <w:szCs w:val="22"/>
                <w:u w:val="single"/>
              </w:rPr>
            </w:pPr>
          </w:p>
        </w:tc>
        <w:tc>
          <w:tcPr>
            <w:tcW w:w="4394" w:type="dxa"/>
          </w:tcPr>
          <w:p w14:paraId="055FE436" w14:textId="77777777" w:rsidR="000A6472" w:rsidRDefault="000A6472" w:rsidP="00465F35">
            <w:pPr>
              <w:spacing w:line="216" w:lineRule="auto"/>
              <w:jc w:val="center"/>
              <w:rPr>
                <w:b/>
                <w:i/>
                <w:sz w:val="22"/>
                <w:szCs w:val="22"/>
                <w:u w:val="single"/>
              </w:rPr>
            </w:pPr>
            <w:r w:rsidRPr="000D0200">
              <w:rPr>
                <w:b/>
                <w:i/>
                <w:sz w:val="22"/>
                <w:szCs w:val="22"/>
                <w:u w:val="single"/>
              </w:rPr>
              <w:t>Пшениця озима</w:t>
            </w:r>
          </w:p>
          <w:p w14:paraId="05BF24B0" w14:textId="77777777" w:rsidR="009B5656" w:rsidRPr="000D0200" w:rsidRDefault="009B5656" w:rsidP="00465F35">
            <w:pPr>
              <w:spacing w:line="216" w:lineRule="auto"/>
              <w:jc w:val="center"/>
              <w:rPr>
                <w:b/>
                <w:i/>
                <w:sz w:val="22"/>
                <w:szCs w:val="22"/>
                <w:u w:val="single"/>
              </w:rPr>
            </w:pPr>
          </w:p>
          <w:p w14:paraId="4AC290EE" w14:textId="4E654A12" w:rsidR="000A6472" w:rsidRPr="000D0200" w:rsidRDefault="000A6472" w:rsidP="00465F35">
            <w:pPr>
              <w:rPr>
                <w:sz w:val="22"/>
                <w:szCs w:val="22"/>
              </w:rPr>
            </w:pPr>
            <w:r w:rsidRPr="000D0200">
              <w:rPr>
                <w:sz w:val="22"/>
                <w:szCs w:val="22"/>
              </w:rPr>
              <w:t xml:space="preserve">Обприскування посівів одним з фунгіцидів, </w:t>
            </w:r>
            <w:r w:rsidR="00480AA8">
              <w:rPr>
                <w:sz w:val="22"/>
                <w:szCs w:val="22"/>
              </w:rPr>
              <w:t>на основі</w:t>
            </w:r>
            <w:r w:rsidRPr="000D0200">
              <w:rPr>
                <w:sz w:val="22"/>
                <w:szCs w:val="22"/>
              </w:rPr>
              <w:t xml:space="preserve"> діюч</w:t>
            </w:r>
            <w:r w:rsidR="00B41A05">
              <w:rPr>
                <w:sz w:val="22"/>
                <w:szCs w:val="22"/>
              </w:rPr>
              <w:t>их</w:t>
            </w:r>
            <w:r w:rsidRPr="000D0200">
              <w:rPr>
                <w:sz w:val="22"/>
                <w:szCs w:val="22"/>
              </w:rPr>
              <w:t xml:space="preserve"> речовин:</w:t>
            </w:r>
          </w:p>
          <w:p w14:paraId="253EE5D6" w14:textId="77777777" w:rsidR="000A6472" w:rsidRPr="000D0200" w:rsidRDefault="000A6472" w:rsidP="00465F35">
            <w:pPr>
              <w:spacing w:line="216" w:lineRule="auto"/>
              <w:rPr>
                <w:sz w:val="22"/>
                <w:szCs w:val="22"/>
              </w:rPr>
            </w:pPr>
            <w:proofErr w:type="spellStart"/>
            <w:r>
              <w:rPr>
                <w:sz w:val="22"/>
                <w:szCs w:val="22"/>
              </w:rPr>
              <w:t>а</w:t>
            </w:r>
            <w:r w:rsidRPr="000D0200">
              <w:rPr>
                <w:sz w:val="22"/>
                <w:szCs w:val="22"/>
              </w:rPr>
              <w:t>зоксисторобін</w:t>
            </w:r>
            <w:proofErr w:type="spellEnd"/>
            <w:r w:rsidRPr="000D0200">
              <w:rPr>
                <w:sz w:val="22"/>
                <w:szCs w:val="22"/>
              </w:rPr>
              <w:t>, 80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тебуконазол</w:t>
            </w:r>
            <w:proofErr w:type="spellEnd"/>
            <w:r w:rsidRPr="000D0200">
              <w:rPr>
                <w:sz w:val="22"/>
                <w:szCs w:val="22"/>
              </w:rPr>
              <w:t>, 160 г/л, 1,25-2,0 л/га;</w:t>
            </w:r>
            <w:r>
              <w:rPr>
                <w:sz w:val="22"/>
                <w:szCs w:val="22"/>
              </w:rPr>
              <w:t xml:space="preserve"> </w:t>
            </w:r>
            <w:proofErr w:type="spellStart"/>
            <w:r>
              <w:rPr>
                <w:sz w:val="22"/>
                <w:szCs w:val="22"/>
              </w:rPr>
              <w:t>а</w:t>
            </w:r>
            <w:r w:rsidRPr="000D0200">
              <w:rPr>
                <w:sz w:val="22"/>
                <w:szCs w:val="22"/>
              </w:rPr>
              <w:t>зоксистробін</w:t>
            </w:r>
            <w:proofErr w:type="spellEnd"/>
            <w:r w:rsidRPr="000D0200">
              <w:rPr>
                <w:sz w:val="22"/>
                <w:szCs w:val="22"/>
              </w:rPr>
              <w:t>, 200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ципроконазол</w:t>
            </w:r>
            <w:proofErr w:type="spellEnd"/>
            <w:r w:rsidRPr="000D0200">
              <w:rPr>
                <w:sz w:val="22"/>
                <w:szCs w:val="22"/>
              </w:rPr>
              <w:t>, 80г/л, 0,5-0,75 л/га;</w:t>
            </w:r>
          </w:p>
          <w:p w14:paraId="79040161" w14:textId="77777777" w:rsidR="000A6472" w:rsidRPr="000D0200" w:rsidRDefault="000A6472" w:rsidP="00465F35">
            <w:pPr>
              <w:spacing w:line="216" w:lineRule="auto"/>
              <w:rPr>
                <w:sz w:val="22"/>
                <w:szCs w:val="22"/>
              </w:rPr>
            </w:pPr>
            <w:proofErr w:type="spellStart"/>
            <w:r>
              <w:rPr>
                <w:sz w:val="22"/>
                <w:szCs w:val="22"/>
              </w:rPr>
              <w:t>а</w:t>
            </w:r>
            <w:r w:rsidRPr="000D0200">
              <w:rPr>
                <w:sz w:val="22"/>
                <w:szCs w:val="22"/>
              </w:rPr>
              <w:t>зоксистробін</w:t>
            </w:r>
            <w:proofErr w:type="spellEnd"/>
            <w:r w:rsidRPr="000D0200">
              <w:rPr>
                <w:sz w:val="22"/>
                <w:szCs w:val="22"/>
              </w:rPr>
              <w:t>, 100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пропіконазол</w:t>
            </w:r>
            <w:proofErr w:type="spellEnd"/>
            <w:r w:rsidRPr="000D0200">
              <w:rPr>
                <w:sz w:val="22"/>
                <w:szCs w:val="22"/>
              </w:rPr>
              <w:t>, 125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ципроконазол</w:t>
            </w:r>
            <w:proofErr w:type="spellEnd"/>
            <w:r w:rsidRPr="000D0200">
              <w:rPr>
                <w:sz w:val="22"/>
                <w:szCs w:val="22"/>
              </w:rPr>
              <w:t>, 30 г/л, 1,0 л/га;</w:t>
            </w:r>
          </w:p>
          <w:p w14:paraId="29B5E0BF" w14:textId="77777777" w:rsidR="000A6472" w:rsidRPr="000D0200" w:rsidRDefault="000A6472" w:rsidP="00465F35">
            <w:pPr>
              <w:rPr>
                <w:sz w:val="22"/>
                <w:szCs w:val="22"/>
              </w:rPr>
            </w:pPr>
            <w:proofErr w:type="spellStart"/>
            <w:r>
              <w:rPr>
                <w:sz w:val="22"/>
                <w:szCs w:val="22"/>
              </w:rPr>
              <w:t>а</w:t>
            </w:r>
            <w:r w:rsidRPr="000D0200">
              <w:rPr>
                <w:sz w:val="22"/>
                <w:szCs w:val="22"/>
              </w:rPr>
              <w:t>зоксистробін</w:t>
            </w:r>
            <w:proofErr w:type="spellEnd"/>
            <w:r w:rsidRPr="000D0200">
              <w:rPr>
                <w:sz w:val="22"/>
                <w:szCs w:val="22"/>
              </w:rPr>
              <w:t>, 120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тебуконазол</w:t>
            </w:r>
            <w:proofErr w:type="spellEnd"/>
            <w:r w:rsidRPr="000D0200">
              <w:rPr>
                <w:sz w:val="22"/>
                <w:szCs w:val="22"/>
              </w:rPr>
              <w:t>, 200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біостимулянт</w:t>
            </w:r>
            <w:proofErr w:type="spellEnd"/>
            <w:r w:rsidRPr="000D0200">
              <w:rPr>
                <w:sz w:val="22"/>
                <w:szCs w:val="22"/>
              </w:rPr>
              <w:t xml:space="preserve"> Актив,350 г/л, 0,6-0,8 л/га; </w:t>
            </w:r>
          </w:p>
          <w:p w14:paraId="417BD8A0" w14:textId="77777777" w:rsidR="000A6472" w:rsidRPr="000D0200" w:rsidRDefault="000A6472" w:rsidP="00465F35">
            <w:pPr>
              <w:rPr>
                <w:sz w:val="22"/>
                <w:szCs w:val="22"/>
              </w:rPr>
            </w:pPr>
            <w:proofErr w:type="spellStart"/>
            <w:r>
              <w:rPr>
                <w:sz w:val="22"/>
                <w:szCs w:val="22"/>
              </w:rPr>
              <w:t>п</w:t>
            </w:r>
            <w:r w:rsidRPr="000D0200">
              <w:rPr>
                <w:sz w:val="22"/>
                <w:szCs w:val="22"/>
              </w:rPr>
              <w:t>ікоксістробін</w:t>
            </w:r>
            <w:proofErr w:type="spellEnd"/>
            <w:r w:rsidRPr="000D0200">
              <w:rPr>
                <w:sz w:val="22"/>
                <w:szCs w:val="22"/>
              </w:rPr>
              <w:t>, 200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ципроконазол</w:t>
            </w:r>
            <w:proofErr w:type="spellEnd"/>
            <w:r w:rsidRPr="000D0200">
              <w:rPr>
                <w:sz w:val="22"/>
                <w:szCs w:val="22"/>
              </w:rPr>
              <w:t>, 80 г/л, 0,5-0,75 л/га;</w:t>
            </w:r>
            <w:r>
              <w:rPr>
                <w:sz w:val="22"/>
                <w:szCs w:val="22"/>
              </w:rPr>
              <w:t xml:space="preserve"> </w:t>
            </w:r>
            <w:proofErr w:type="spellStart"/>
            <w:r>
              <w:rPr>
                <w:sz w:val="22"/>
                <w:szCs w:val="22"/>
              </w:rPr>
              <w:t>а</w:t>
            </w:r>
            <w:r w:rsidRPr="000D0200">
              <w:rPr>
                <w:sz w:val="22"/>
                <w:szCs w:val="22"/>
              </w:rPr>
              <w:t>зоксистробін</w:t>
            </w:r>
            <w:proofErr w:type="spellEnd"/>
            <w:r w:rsidRPr="000D0200">
              <w:rPr>
                <w:sz w:val="22"/>
                <w:szCs w:val="22"/>
              </w:rPr>
              <w:t>, 150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протіоконазол</w:t>
            </w:r>
            <w:proofErr w:type="spellEnd"/>
            <w:r w:rsidRPr="000D0200">
              <w:rPr>
                <w:sz w:val="22"/>
                <w:szCs w:val="22"/>
              </w:rPr>
              <w:t>, 150</w:t>
            </w:r>
            <w:r>
              <w:rPr>
                <w:sz w:val="22"/>
                <w:szCs w:val="22"/>
              </w:rPr>
              <w:t xml:space="preserve"> </w:t>
            </w:r>
            <w:r w:rsidRPr="000D0200">
              <w:rPr>
                <w:sz w:val="22"/>
                <w:szCs w:val="22"/>
              </w:rPr>
              <w:t>г/л, 0,8-1,0 л/га;</w:t>
            </w:r>
          </w:p>
          <w:p w14:paraId="473258C7" w14:textId="77777777" w:rsidR="000A6472" w:rsidRPr="000D0200" w:rsidRDefault="000A6472" w:rsidP="00465F35">
            <w:pPr>
              <w:spacing w:line="216" w:lineRule="auto"/>
              <w:rPr>
                <w:sz w:val="22"/>
                <w:szCs w:val="22"/>
              </w:rPr>
            </w:pPr>
            <w:proofErr w:type="spellStart"/>
            <w:r>
              <w:rPr>
                <w:sz w:val="22"/>
                <w:szCs w:val="22"/>
              </w:rPr>
              <w:t>а</w:t>
            </w:r>
            <w:r w:rsidRPr="000D0200">
              <w:rPr>
                <w:sz w:val="22"/>
                <w:szCs w:val="22"/>
              </w:rPr>
              <w:t>зоксистробін</w:t>
            </w:r>
            <w:proofErr w:type="spellEnd"/>
            <w:r w:rsidRPr="000D0200">
              <w:rPr>
                <w:sz w:val="22"/>
                <w:szCs w:val="22"/>
              </w:rPr>
              <w:t>, 200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тебуконазол</w:t>
            </w:r>
            <w:proofErr w:type="spellEnd"/>
            <w:r w:rsidRPr="000D0200">
              <w:rPr>
                <w:sz w:val="22"/>
                <w:szCs w:val="22"/>
              </w:rPr>
              <w:t>, 200 г/л,0,6-0,8л/га;</w:t>
            </w:r>
            <w:r>
              <w:rPr>
                <w:sz w:val="22"/>
                <w:szCs w:val="22"/>
              </w:rPr>
              <w:t xml:space="preserve"> </w:t>
            </w:r>
            <w:proofErr w:type="spellStart"/>
            <w:r>
              <w:rPr>
                <w:sz w:val="22"/>
                <w:szCs w:val="22"/>
              </w:rPr>
              <w:t>а</w:t>
            </w:r>
            <w:r w:rsidRPr="000D0200">
              <w:rPr>
                <w:sz w:val="22"/>
                <w:szCs w:val="22"/>
              </w:rPr>
              <w:t>зоксистробін</w:t>
            </w:r>
            <w:proofErr w:type="spellEnd"/>
            <w:r w:rsidRPr="000D0200">
              <w:rPr>
                <w:sz w:val="22"/>
                <w:szCs w:val="22"/>
              </w:rPr>
              <w:t>, 200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ципроконазол</w:t>
            </w:r>
            <w:proofErr w:type="spellEnd"/>
            <w:r w:rsidRPr="000D0200">
              <w:rPr>
                <w:sz w:val="22"/>
                <w:szCs w:val="22"/>
              </w:rPr>
              <w:t>, 80</w:t>
            </w:r>
            <w:r>
              <w:rPr>
                <w:sz w:val="22"/>
                <w:szCs w:val="22"/>
              </w:rPr>
              <w:t xml:space="preserve"> </w:t>
            </w:r>
            <w:r w:rsidRPr="000D0200">
              <w:rPr>
                <w:sz w:val="22"/>
                <w:szCs w:val="22"/>
              </w:rPr>
              <w:t>г/л, 0,5-0,75л/га;</w:t>
            </w:r>
          </w:p>
          <w:p w14:paraId="71849E49" w14:textId="77777777" w:rsidR="000A6472" w:rsidRPr="000D0200" w:rsidRDefault="000A6472" w:rsidP="00465F35">
            <w:pPr>
              <w:rPr>
                <w:sz w:val="22"/>
                <w:szCs w:val="22"/>
              </w:rPr>
            </w:pPr>
            <w:proofErr w:type="spellStart"/>
            <w:r>
              <w:rPr>
                <w:sz w:val="22"/>
                <w:szCs w:val="22"/>
              </w:rPr>
              <w:t>а</w:t>
            </w:r>
            <w:r w:rsidRPr="000D0200">
              <w:rPr>
                <w:sz w:val="22"/>
                <w:szCs w:val="22"/>
              </w:rPr>
              <w:t>зоксистробін</w:t>
            </w:r>
            <w:proofErr w:type="spellEnd"/>
            <w:r w:rsidRPr="000D0200">
              <w:rPr>
                <w:sz w:val="22"/>
                <w:szCs w:val="22"/>
              </w:rPr>
              <w:t>, 200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ципроконазол</w:t>
            </w:r>
            <w:proofErr w:type="spellEnd"/>
            <w:r w:rsidRPr="000D0200">
              <w:rPr>
                <w:sz w:val="22"/>
                <w:szCs w:val="22"/>
              </w:rPr>
              <w:t>, 120 г/л, 0,4-0,7 л/га;</w:t>
            </w:r>
            <w:r>
              <w:rPr>
                <w:sz w:val="22"/>
                <w:szCs w:val="22"/>
              </w:rPr>
              <w:t xml:space="preserve"> </w:t>
            </w:r>
            <w:proofErr w:type="spellStart"/>
            <w:r>
              <w:rPr>
                <w:sz w:val="22"/>
                <w:szCs w:val="22"/>
              </w:rPr>
              <w:t>а</w:t>
            </w:r>
            <w:r w:rsidRPr="000D0200">
              <w:rPr>
                <w:sz w:val="22"/>
                <w:szCs w:val="22"/>
              </w:rPr>
              <w:t>зоксистробін</w:t>
            </w:r>
            <w:proofErr w:type="spellEnd"/>
            <w:r w:rsidRPr="000D0200">
              <w:rPr>
                <w:sz w:val="22"/>
                <w:szCs w:val="22"/>
              </w:rPr>
              <w:t>, 250 г/л, 0,6-0,8 л/га;</w:t>
            </w:r>
            <w:r>
              <w:rPr>
                <w:sz w:val="22"/>
                <w:szCs w:val="22"/>
              </w:rPr>
              <w:t xml:space="preserve"> </w:t>
            </w:r>
            <w:proofErr w:type="spellStart"/>
            <w:r>
              <w:rPr>
                <w:sz w:val="22"/>
                <w:szCs w:val="22"/>
              </w:rPr>
              <w:t>а</w:t>
            </w:r>
            <w:r w:rsidRPr="000D0200">
              <w:rPr>
                <w:sz w:val="22"/>
                <w:szCs w:val="22"/>
              </w:rPr>
              <w:t>зоксистробін</w:t>
            </w:r>
            <w:proofErr w:type="spellEnd"/>
            <w:r w:rsidRPr="000D0200">
              <w:rPr>
                <w:sz w:val="22"/>
                <w:szCs w:val="22"/>
              </w:rPr>
              <w:t>,</w:t>
            </w:r>
            <w:r>
              <w:rPr>
                <w:sz w:val="22"/>
                <w:szCs w:val="22"/>
              </w:rPr>
              <w:t xml:space="preserve"> </w:t>
            </w:r>
            <w:r w:rsidRPr="000D0200">
              <w:rPr>
                <w:sz w:val="22"/>
                <w:szCs w:val="22"/>
              </w:rPr>
              <w:t>90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тебуконазол</w:t>
            </w:r>
            <w:proofErr w:type="spellEnd"/>
            <w:r w:rsidRPr="000D0200">
              <w:rPr>
                <w:sz w:val="22"/>
                <w:szCs w:val="22"/>
              </w:rPr>
              <w:t>,</w:t>
            </w:r>
            <w:r>
              <w:rPr>
                <w:sz w:val="22"/>
                <w:szCs w:val="22"/>
              </w:rPr>
              <w:t xml:space="preserve"> </w:t>
            </w:r>
            <w:r w:rsidRPr="000D0200">
              <w:rPr>
                <w:sz w:val="22"/>
                <w:szCs w:val="22"/>
              </w:rPr>
              <w:t>317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флутріафол</w:t>
            </w:r>
            <w:proofErr w:type="spellEnd"/>
            <w:r w:rsidRPr="000D0200">
              <w:rPr>
                <w:sz w:val="22"/>
                <w:szCs w:val="22"/>
              </w:rPr>
              <w:t>, 93 г/л, 1,0 -1,5 л/га;</w:t>
            </w:r>
          </w:p>
          <w:p w14:paraId="07B9481D" w14:textId="77777777" w:rsidR="000A6472" w:rsidRPr="000D0200" w:rsidRDefault="000A6472" w:rsidP="00465F35">
            <w:pPr>
              <w:spacing w:line="216" w:lineRule="auto"/>
              <w:rPr>
                <w:sz w:val="22"/>
                <w:szCs w:val="22"/>
              </w:rPr>
            </w:pPr>
            <w:r>
              <w:rPr>
                <w:sz w:val="22"/>
                <w:szCs w:val="22"/>
              </w:rPr>
              <w:t>а</w:t>
            </w:r>
            <w:r w:rsidRPr="000D0200">
              <w:rPr>
                <w:sz w:val="22"/>
                <w:szCs w:val="22"/>
              </w:rPr>
              <w:t>люмінію фосфіт, 570 г/л</w:t>
            </w:r>
            <w:r>
              <w:rPr>
                <w:sz w:val="22"/>
                <w:szCs w:val="22"/>
              </w:rPr>
              <w:t xml:space="preserve"> </w:t>
            </w:r>
            <w:r w:rsidRPr="000D0200">
              <w:rPr>
                <w:sz w:val="22"/>
                <w:szCs w:val="22"/>
              </w:rPr>
              <w:t>+</w:t>
            </w:r>
            <w:r>
              <w:rPr>
                <w:sz w:val="22"/>
                <w:szCs w:val="22"/>
              </w:rPr>
              <w:t xml:space="preserve"> </w:t>
            </w:r>
            <w:r w:rsidRPr="000D0200">
              <w:rPr>
                <w:sz w:val="22"/>
                <w:szCs w:val="22"/>
              </w:rPr>
              <w:t>фосфориста кислота, 80 г/л, 1,5 л/га;</w:t>
            </w:r>
            <w:r>
              <w:rPr>
                <w:sz w:val="22"/>
                <w:szCs w:val="22"/>
              </w:rPr>
              <w:t xml:space="preserve"> </w:t>
            </w:r>
            <w:proofErr w:type="spellStart"/>
            <w:r>
              <w:rPr>
                <w:sz w:val="22"/>
                <w:szCs w:val="22"/>
              </w:rPr>
              <w:t>б</w:t>
            </w:r>
            <w:r w:rsidRPr="000D0200">
              <w:rPr>
                <w:sz w:val="22"/>
                <w:szCs w:val="22"/>
              </w:rPr>
              <w:t>еноміл</w:t>
            </w:r>
            <w:proofErr w:type="spellEnd"/>
            <w:r w:rsidRPr="000D0200">
              <w:rPr>
                <w:sz w:val="22"/>
                <w:szCs w:val="22"/>
              </w:rPr>
              <w:t>, 0,3-0,6 л/га;</w:t>
            </w:r>
          </w:p>
          <w:p w14:paraId="6A104218" w14:textId="77777777" w:rsidR="000A6472" w:rsidRPr="000D0200" w:rsidRDefault="000A6472" w:rsidP="00465F35">
            <w:pPr>
              <w:spacing w:line="216" w:lineRule="auto"/>
              <w:rPr>
                <w:sz w:val="22"/>
                <w:szCs w:val="22"/>
              </w:rPr>
            </w:pPr>
            <w:proofErr w:type="spellStart"/>
            <w:r>
              <w:rPr>
                <w:sz w:val="22"/>
                <w:szCs w:val="22"/>
              </w:rPr>
              <w:t>б</w:t>
            </w:r>
            <w:r w:rsidRPr="000D0200">
              <w:rPr>
                <w:sz w:val="22"/>
                <w:szCs w:val="22"/>
              </w:rPr>
              <w:t>іксафен</w:t>
            </w:r>
            <w:proofErr w:type="spellEnd"/>
            <w:r w:rsidRPr="000D0200">
              <w:rPr>
                <w:sz w:val="22"/>
                <w:szCs w:val="22"/>
              </w:rPr>
              <w:t>, 65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флуопірам</w:t>
            </w:r>
            <w:proofErr w:type="spellEnd"/>
            <w:r w:rsidRPr="000D0200">
              <w:rPr>
                <w:sz w:val="22"/>
                <w:szCs w:val="22"/>
              </w:rPr>
              <w:t>,</w:t>
            </w:r>
            <w:r>
              <w:rPr>
                <w:sz w:val="22"/>
                <w:szCs w:val="22"/>
              </w:rPr>
              <w:t xml:space="preserve"> </w:t>
            </w:r>
            <w:r w:rsidRPr="000D0200">
              <w:rPr>
                <w:sz w:val="22"/>
                <w:szCs w:val="22"/>
              </w:rPr>
              <w:t>65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протіоконазол</w:t>
            </w:r>
            <w:proofErr w:type="spellEnd"/>
            <w:r w:rsidRPr="000D0200">
              <w:rPr>
                <w:sz w:val="22"/>
                <w:szCs w:val="22"/>
              </w:rPr>
              <w:t>, 130 г/л, 1,0-1,5 л/га;</w:t>
            </w:r>
          </w:p>
          <w:p w14:paraId="0CC49074" w14:textId="77777777" w:rsidR="000A6472" w:rsidRPr="000D0200" w:rsidRDefault="000A6472" w:rsidP="00465F35">
            <w:pPr>
              <w:spacing w:line="216" w:lineRule="auto"/>
              <w:rPr>
                <w:sz w:val="22"/>
                <w:szCs w:val="22"/>
              </w:rPr>
            </w:pPr>
            <w:proofErr w:type="spellStart"/>
            <w:r>
              <w:rPr>
                <w:sz w:val="22"/>
                <w:szCs w:val="22"/>
              </w:rPr>
              <w:t>б</w:t>
            </w:r>
            <w:r w:rsidRPr="000D0200">
              <w:rPr>
                <w:sz w:val="22"/>
                <w:szCs w:val="22"/>
              </w:rPr>
              <w:t>іксафен</w:t>
            </w:r>
            <w:proofErr w:type="spellEnd"/>
            <w:r w:rsidRPr="000D0200">
              <w:rPr>
                <w:sz w:val="22"/>
                <w:szCs w:val="22"/>
              </w:rPr>
              <w:t>, 75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протіоконазол</w:t>
            </w:r>
            <w:proofErr w:type="spellEnd"/>
            <w:r w:rsidRPr="000D0200">
              <w:rPr>
                <w:sz w:val="22"/>
                <w:szCs w:val="22"/>
              </w:rPr>
              <w:t>, 100г/л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тебуконазол</w:t>
            </w:r>
            <w:proofErr w:type="spellEnd"/>
            <w:r w:rsidRPr="000D0200">
              <w:rPr>
                <w:sz w:val="22"/>
                <w:szCs w:val="22"/>
              </w:rPr>
              <w:t>, 100</w:t>
            </w:r>
            <w:r>
              <w:rPr>
                <w:sz w:val="22"/>
                <w:szCs w:val="22"/>
              </w:rPr>
              <w:t xml:space="preserve"> </w:t>
            </w:r>
            <w:r w:rsidRPr="000D0200">
              <w:rPr>
                <w:sz w:val="22"/>
                <w:szCs w:val="22"/>
              </w:rPr>
              <w:t>г/л, 1,0-1,25</w:t>
            </w:r>
            <w:r>
              <w:rPr>
                <w:sz w:val="22"/>
                <w:szCs w:val="22"/>
              </w:rPr>
              <w:t xml:space="preserve"> </w:t>
            </w:r>
            <w:r w:rsidRPr="000D0200">
              <w:rPr>
                <w:sz w:val="22"/>
                <w:szCs w:val="22"/>
              </w:rPr>
              <w:t>л/га;</w:t>
            </w:r>
          </w:p>
          <w:p w14:paraId="6BE65DAC" w14:textId="77777777" w:rsidR="000A6472" w:rsidRPr="000D0200" w:rsidRDefault="000A6472" w:rsidP="00465F35">
            <w:pPr>
              <w:rPr>
                <w:sz w:val="22"/>
                <w:szCs w:val="22"/>
              </w:rPr>
            </w:pPr>
            <w:proofErr w:type="spellStart"/>
            <w:r>
              <w:rPr>
                <w:sz w:val="22"/>
                <w:szCs w:val="22"/>
              </w:rPr>
              <w:t>б</w:t>
            </w:r>
            <w:r w:rsidRPr="000D0200">
              <w:rPr>
                <w:sz w:val="22"/>
                <w:szCs w:val="22"/>
              </w:rPr>
              <w:t>іксафен</w:t>
            </w:r>
            <w:proofErr w:type="spellEnd"/>
            <w:r w:rsidRPr="000D0200">
              <w:rPr>
                <w:sz w:val="22"/>
                <w:szCs w:val="22"/>
              </w:rPr>
              <w:t>, 75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протіоконазол</w:t>
            </w:r>
            <w:proofErr w:type="spellEnd"/>
            <w:r w:rsidRPr="000D0200">
              <w:rPr>
                <w:sz w:val="22"/>
                <w:szCs w:val="22"/>
              </w:rPr>
              <w:t>, 150 г/л, 0,8-1,25 л/га;</w:t>
            </w:r>
            <w:r>
              <w:rPr>
                <w:sz w:val="22"/>
                <w:szCs w:val="22"/>
              </w:rPr>
              <w:t xml:space="preserve"> б</w:t>
            </w:r>
            <w:r w:rsidRPr="000D0200">
              <w:rPr>
                <w:sz w:val="22"/>
                <w:szCs w:val="22"/>
              </w:rPr>
              <w:t>іксафен,65 г/л</w:t>
            </w:r>
            <w:r>
              <w:rPr>
                <w:sz w:val="22"/>
                <w:szCs w:val="22"/>
              </w:rPr>
              <w:t xml:space="preserve"> </w:t>
            </w:r>
            <w:r w:rsidRPr="000D0200">
              <w:rPr>
                <w:sz w:val="22"/>
                <w:szCs w:val="22"/>
              </w:rPr>
              <w:t>+</w:t>
            </w:r>
            <w:r>
              <w:rPr>
                <w:sz w:val="22"/>
                <w:szCs w:val="22"/>
              </w:rPr>
              <w:t xml:space="preserve"> </w:t>
            </w:r>
            <w:r w:rsidRPr="000D0200">
              <w:rPr>
                <w:sz w:val="22"/>
                <w:szCs w:val="22"/>
              </w:rPr>
              <w:t>флуопірам,65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протіоконазол</w:t>
            </w:r>
            <w:proofErr w:type="spellEnd"/>
            <w:r w:rsidRPr="000D0200">
              <w:rPr>
                <w:sz w:val="22"/>
                <w:szCs w:val="22"/>
              </w:rPr>
              <w:t>, 130 г/л;</w:t>
            </w:r>
            <w:r>
              <w:rPr>
                <w:sz w:val="22"/>
                <w:szCs w:val="22"/>
              </w:rPr>
              <w:t xml:space="preserve"> </w:t>
            </w:r>
            <w:proofErr w:type="spellStart"/>
            <w:r>
              <w:rPr>
                <w:sz w:val="22"/>
                <w:szCs w:val="22"/>
              </w:rPr>
              <w:t>п</w:t>
            </w:r>
            <w:r w:rsidRPr="000D0200">
              <w:rPr>
                <w:sz w:val="22"/>
                <w:szCs w:val="22"/>
              </w:rPr>
              <w:t>роквіназид</w:t>
            </w:r>
            <w:proofErr w:type="spellEnd"/>
            <w:r w:rsidRPr="000D0200">
              <w:rPr>
                <w:sz w:val="22"/>
                <w:szCs w:val="22"/>
              </w:rPr>
              <w:t>, 50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протіоконазол</w:t>
            </w:r>
            <w:proofErr w:type="spellEnd"/>
            <w:r w:rsidRPr="000D0200">
              <w:rPr>
                <w:sz w:val="22"/>
                <w:szCs w:val="22"/>
              </w:rPr>
              <w:t>, 200 г/л, 1,0-1,5 л/г;</w:t>
            </w:r>
          </w:p>
          <w:p w14:paraId="7FA47DC6" w14:textId="77777777" w:rsidR="000A6472" w:rsidRPr="000D0200" w:rsidRDefault="000A6472" w:rsidP="00465F35">
            <w:pPr>
              <w:spacing w:line="216" w:lineRule="auto"/>
              <w:rPr>
                <w:sz w:val="22"/>
                <w:szCs w:val="22"/>
              </w:rPr>
            </w:pPr>
            <w:r>
              <w:rPr>
                <w:sz w:val="22"/>
                <w:szCs w:val="22"/>
              </w:rPr>
              <w:t>б</w:t>
            </w:r>
            <w:r w:rsidRPr="000D0200">
              <w:rPr>
                <w:sz w:val="22"/>
                <w:szCs w:val="22"/>
              </w:rPr>
              <w:t>іксафен,65г/л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флуопірам</w:t>
            </w:r>
            <w:proofErr w:type="spellEnd"/>
            <w:r w:rsidRPr="000D0200">
              <w:rPr>
                <w:sz w:val="22"/>
                <w:szCs w:val="22"/>
              </w:rPr>
              <w:t>,</w:t>
            </w:r>
            <w:r>
              <w:rPr>
                <w:sz w:val="22"/>
                <w:szCs w:val="22"/>
              </w:rPr>
              <w:t xml:space="preserve"> </w:t>
            </w:r>
            <w:r w:rsidRPr="000D0200">
              <w:rPr>
                <w:sz w:val="22"/>
                <w:szCs w:val="22"/>
              </w:rPr>
              <w:t>65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протіоконазол</w:t>
            </w:r>
            <w:proofErr w:type="spellEnd"/>
            <w:r w:rsidRPr="000D0200">
              <w:rPr>
                <w:sz w:val="22"/>
                <w:szCs w:val="22"/>
              </w:rPr>
              <w:t>, 130 г/л, 1,0-1,5 л/га;</w:t>
            </w:r>
            <w:r>
              <w:rPr>
                <w:sz w:val="22"/>
                <w:szCs w:val="22"/>
              </w:rPr>
              <w:t xml:space="preserve"> б</w:t>
            </w:r>
            <w:r w:rsidRPr="000D0200">
              <w:rPr>
                <w:sz w:val="22"/>
                <w:szCs w:val="22"/>
              </w:rPr>
              <w:t>іксафен,75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спіроксамін</w:t>
            </w:r>
            <w:proofErr w:type="spellEnd"/>
            <w:r w:rsidRPr="000D0200">
              <w:rPr>
                <w:sz w:val="22"/>
                <w:szCs w:val="22"/>
              </w:rPr>
              <w:t>, 150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трифлоксістробін</w:t>
            </w:r>
            <w:proofErr w:type="spellEnd"/>
            <w:r w:rsidRPr="000D0200">
              <w:rPr>
                <w:sz w:val="22"/>
                <w:szCs w:val="22"/>
              </w:rPr>
              <w:t>, 100 г/л, 0,8-1,0 л/га;</w:t>
            </w:r>
          </w:p>
          <w:p w14:paraId="647A2384" w14:textId="77777777" w:rsidR="000A6472" w:rsidRPr="000D0200" w:rsidRDefault="000A6472" w:rsidP="00465F35">
            <w:pPr>
              <w:spacing w:line="216" w:lineRule="auto"/>
              <w:rPr>
                <w:sz w:val="22"/>
                <w:szCs w:val="22"/>
              </w:rPr>
            </w:pPr>
            <w:proofErr w:type="spellStart"/>
            <w:r>
              <w:rPr>
                <w:sz w:val="22"/>
                <w:szCs w:val="22"/>
              </w:rPr>
              <w:t>б</w:t>
            </w:r>
            <w:r w:rsidRPr="000D0200">
              <w:rPr>
                <w:sz w:val="22"/>
                <w:szCs w:val="22"/>
              </w:rPr>
              <w:t>ромуноконазол</w:t>
            </w:r>
            <w:proofErr w:type="spellEnd"/>
            <w:r w:rsidRPr="000D0200">
              <w:rPr>
                <w:sz w:val="22"/>
                <w:szCs w:val="22"/>
              </w:rPr>
              <w:t>, 167г/л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тебуконазол</w:t>
            </w:r>
            <w:proofErr w:type="spellEnd"/>
            <w:r w:rsidRPr="000D0200">
              <w:rPr>
                <w:sz w:val="22"/>
                <w:szCs w:val="22"/>
              </w:rPr>
              <w:t>, 107</w:t>
            </w:r>
            <w:r>
              <w:rPr>
                <w:sz w:val="22"/>
                <w:szCs w:val="22"/>
              </w:rPr>
              <w:t xml:space="preserve"> </w:t>
            </w:r>
            <w:r w:rsidRPr="000D0200">
              <w:rPr>
                <w:sz w:val="22"/>
                <w:szCs w:val="22"/>
              </w:rPr>
              <w:t>г/л, 0,8-1,2 л/га;</w:t>
            </w:r>
            <w:r>
              <w:rPr>
                <w:sz w:val="22"/>
                <w:szCs w:val="22"/>
              </w:rPr>
              <w:t xml:space="preserve"> </w:t>
            </w:r>
            <w:proofErr w:type="spellStart"/>
            <w:r>
              <w:rPr>
                <w:sz w:val="22"/>
                <w:szCs w:val="22"/>
              </w:rPr>
              <w:t>п</w:t>
            </w:r>
            <w:r w:rsidRPr="000D0200">
              <w:rPr>
                <w:sz w:val="22"/>
                <w:szCs w:val="22"/>
              </w:rPr>
              <w:t>ротіоконазол</w:t>
            </w:r>
            <w:proofErr w:type="spellEnd"/>
            <w:r w:rsidRPr="000D0200">
              <w:rPr>
                <w:sz w:val="22"/>
                <w:szCs w:val="22"/>
              </w:rPr>
              <w:t>,</w:t>
            </w:r>
            <w:r>
              <w:rPr>
                <w:sz w:val="22"/>
                <w:szCs w:val="22"/>
              </w:rPr>
              <w:t xml:space="preserve"> </w:t>
            </w:r>
            <w:r w:rsidRPr="000D0200">
              <w:rPr>
                <w:sz w:val="22"/>
                <w:szCs w:val="22"/>
              </w:rPr>
              <w:t>53</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r w:rsidRPr="000D0200">
              <w:rPr>
                <w:sz w:val="22"/>
                <w:szCs w:val="22"/>
              </w:rPr>
              <w:t>тебуконазол,148</w:t>
            </w:r>
            <w:r>
              <w:rPr>
                <w:sz w:val="22"/>
                <w:szCs w:val="22"/>
              </w:rPr>
              <w:t xml:space="preserve"> </w:t>
            </w:r>
            <w:r w:rsidRPr="000D0200">
              <w:rPr>
                <w:sz w:val="22"/>
                <w:szCs w:val="22"/>
              </w:rPr>
              <w:t xml:space="preserve">г/л, </w:t>
            </w:r>
            <w:proofErr w:type="spellStart"/>
            <w:r>
              <w:rPr>
                <w:sz w:val="22"/>
                <w:szCs w:val="22"/>
              </w:rPr>
              <w:t>с</w:t>
            </w:r>
            <w:r w:rsidRPr="000D0200">
              <w:rPr>
                <w:sz w:val="22"/>
                <w:szCs w:val="22"/>
              </w:rPr>
              <w:t>піроксамін</w:t>
            </w:r>
            <w:proofErr w:type="spellEnd"/>
            <w:r w:rsidRPr="000D0200">
              <w:rPr>
                <w:sz w:val="22"/>
                <w:szCs w:val="22"/>
              </w:rPr>
              <w:t>,</w:t>
            </w:r>
            <w:r>
              <w:rPr>
                <w:sz w:val="22"/>
                <w:szCs w:val="22"/>
              </w:rPr>
              <w:t xml:space="preserve"> </w:t>
            </w:r>
            <w:r w:rsidRPr="000D0200">
              <w:rPr>
                <w:sz w:val="22"/>
                <w:szCs w:val="22"/>
              </w:rPr>
              <w:t>224 г/л, 0,7-0,9 л/га;</w:t>
            </w:r>
            <w:r>
              <w:rPr>
                <w:sz w:val="22"/>
                <w:szCs w:val="22"/>
              </w:rPr>
              <w:t xml:space="preserve"> </w:t>
            </w:r>
            <w:proofErr w:type="spellStart"/>
            <w:r>
              <w:rPr>
                <w:sz w:val="22"/>
                <w:szCs w:val="22"/>
              </w:rPr>
              <w:t>д</w:t>
            </w:r>
            <w:r w:rsidRPr="000D0200">
              <w:rPr>
                <w:sz w:val="22"/>
                <w:szCs w:val="22"/>
              </w:rPr>
              <w:t>ифеноконазол</w:t>
            </w:r>
            <w:proofErr w:type="spellEnd"/>
            <w:r w:rsidRPr="000D0200">
              <w:rPr>
                <w:sz w:val="22"/>
                <w:szCs w:val="22"/>
              </w:rPr>
              <w:t>, 0,2-0,3 л/га;</w:t>
            </w:r>
          </w:p>
          <w:p w14:paraId="3CB17245" w14:textId="77777777" w:rsidR="000A6472" w:rsidRPr="000D0200" w:rsidRDefault="000A6472" w:rsidP="00465F35">
            <w:pPr>
              <w:spacing w:line="216" w:lineRule="auto"/>
              <w:rPr>
                <w:sz w:val="22"/>
                <w:szCs w:val="22"/>
              </w:rPr>
            </w:pPr>
            <w:proofErr w:type="spellStart"/>
            <w:r>
              <w:rPr>
                <w:sz w:val="22"/>
                <w:szCs w:val="22"/>
              </w:rPr>
              <w:lastRenderedPageBreak/>
              <w:t>д</w:t>
            </w:r>
            <w:r w:rsidRPr="000D0200">
              <w:rPr>
                <w:sz w:val="22"/>
                <w:szCs w:val="22"/>
              </w:rPr>
              <w:t>ифеноконазол</w:t>
            </w:r>
            <w:proofErr w:type="spellEnd"/>
            <w:r w:rsidRPr="000D0200">
              <w:rPr>
                <w:sz w:val="22"/>
                <w:szCs w:val="22"/>
              </w:rPr>
              <w:t>, 210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азоксисторобін</w:t>
            </w:r>
            <w:proofErr w:type="spellEnd"/>
            <w:r w:rsidRPr="000D0200">
              <w:rPr>
                <w:sz w:val="22"/>
                <w:szCs w:val="22"/>
              </w:rPr>
              <w:t>, 210 г/л, 0,5-0,6 л/га;</w:t>
            </w:r>
            <w:r>
              <w:rPr>
                <w:sz w:val="22"/>
                <w:szCs w:val="22"/>
              </w:rPr>
              <w:t xml:space="preserve"> </w:t>
            </w:r>
            <w:proofErr w:type="spellStart"/>
            <w:r>
              <w:rPr>
                <w:sz w:val="22"/>
                <w:szCs w:val="22"/>
              </w:rPr>
              <w:t>е</w:t>
            </w:r>
            <w:r w:rsidRPr="000D0200">
              <w:rPr>
                <w:sz w:val="22"/>
                <w:szCs w:val="22"/>
              </w:rPr>
              <w:t>поксиконазол</w:t>
            </w:r>
            <w:proofErr w:type="spellEnd"/>
            <w:r w:rsidRPr="000D0200">
              <w:rPr>
                <w:sz w:val="22"/>
                <w:szCs w:val="22"/>
              </w:rPr>
              <w:t>, 120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тіофан</w:t>
            </w:r>
            <w:proofErr w:type="spellEnd"/>
            <w:r w:rsidRPr="000D0200">
              <w:rPr>
                <w:sz w:val="22"/>
                <w:szCs w:val="22"/>
              </w:rPr>
              <w:t>-метил, 310 г/л</w:t>
            </w:r>
            <w:r>
              <w:rPr>
                <w:sz w:val="22"/>
                <w:szCs w:val="22"/>
              </w:rPr>
              <w:t xml:space="preserve"> </w:t>
            </w:r>
            <w:r w:rsidRPr="000D0200">
              <w:rPr>
                <w:sz w:val="22"/>
                <w:szCs w:val="22"/>
              </w:rPr>
              <w:t xml:space="preserve">+ </w:t>
            </w:r>
            <w:proofErr w:type="spellStart"/>
            <w:r>
              <w:rPr>
                <w:sz w:val="22"/>
                <w:szCs w:val="22"/>
              </w:rPr>
              <w:t>т</w:t>
            </w:r>
            <w:r w:rsidRPr="000D0200">
              <w:rPr>
                <w:sz w:val="22"/>
                <w:szCs w:val="22"/>
              </w:rPr>
              <w:t>ебуконазол</w:t>
            </w:r>
            <w:proofErr w:type="spellEnd"/>
            <w:r w:rsidRPr="000D0200">
              <w:rPr>
                <w:sz w:val="22"/>
                <w:szCs w:val="22"/>
              </w:rPr>
              <w:t>, 70 г/л, 0,3-0,6 л/га;</w:t>
            </w:r>
            <w:r>
              <w:rPr>
                <w:sz w:val="22"/>
                <w:szCs w:val="22"/>
              </w:rPr>
              <w:t xml:space="preserve"> </w:t>
            </w:r>
            <w:proofErr w:type="spellStart"/>
            <w:r>
              <w:rPr>
                <w:sz w:val="22"/>
                <w:szCs w:val="22"/>
              </w:rPr>
              <w:t>е</w:t>
            </w:r>
            <w:r w:rsidRPr="000D0200">
              <w:rPr>
                <w:sz w:val="22"/>
                <w:szCs w:val="22"/>
              </w:rPr>
              <w:t>поксиконазол</w:t>
            </w:r>
            <w:proofErr w:type="spellEnd"/>
            <w:r w:rsidRPr="000D0200">
              <w:rPr>
                <w:sz w:val="22"/>
                <w:szCs w:val="22"/>
              </w:rPr>
              <w:t>, 56,</w:t>
            </w:r>
            <w:r>
              <w:rPr>
                <w:sz w:val="22"/>
                <w:szCs w:val="22"/>
              </w:rPr>
              <w:t xml:space="preserve"> </w:t>
            </w:r>
            <w:r w:rsidRPr="000D0200">
              <w:rPr>
                <w:sz w:val="22"/>
                <w:szCs w:val="22"/>
              </w:rPr>
              <w:t>25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метконазол</w:t>
            </w:r>
            <w:proofErr w:type="spellEnd"/>
            <w:r w:rsidRPr="000D0200">
              <w:rPr>
                <w:sz w:val="22"/>
                <w:szCs w:val="22"/>
              </w:rPr>
              <w:t>, 41,</w:t>
            </w:r>
            <w:r>
              <w:rPr>
                <w:sz w:val="22"/>
                <w:szCs w:val="22"/>
              </w:rPr>
              <w:t xml:space="preserve"> </w:t>
            </w:r>
            <w:r w:rsidRPr="000D0200">
              <w:rPr>
                <w:sz w:val="22"/>
                <w:szCs w:val="22"/>
              </w:rPr>
              <w:t>25 г/л, 0,75-1,5л/га;</w:t>
            </w:r>
            <w:r>
              <w:rPr>
                <w:sz w:val="22"/>
                <w:szCs w:val="22"/>
              </w:rPr>
              <w:t xml:space="preserve"> </w:t>
            </w:r>
            <w:proofErr w:type="spellStart"/>
            <w:r>
              <w:rPr>
                <w:sz w:val="22"/>
                <w:szCs w:val="22"/>
              </w:rPr>
              <w:t>к</w:t>
            </w:r>
            <w:r w:rsidRPr="000D0200">
              <w:rPr>
                <w:sz w:val="22"/>
                <w:szCs w:val="22"/>
              </w:rPr>
              <w:t>арбендазим</w:t>
            </w:r>
            <w:proofErr w:type="spellEnd"/>
            <w:r w:rsidRPr="000D0200">
              <w:rPr>
                <w:sz w:val="22"/>
                <w:szCs w:val="22"/>
              </w:rPr>
              <w:t>, 500 г/л, 0,5 л/га;</w:t>
            </w:r>
            <w:r>
              <w:rPr>
                <w:sz w:val="22"/>
                <w:szCs w:val="22"/>
              </w:rPr>
              <w:t xml:space="preserve"> </w:t>
            </w:r>
            <w:proofErr w:type="spellStart"/>
            <w:r>
              <w:rPr>
                <w:sz w:val="22"/>
                <w:szCs w:val="22"/>
              </w:rPr>
              <w:t>м</w:t>
            </w:r>
            <w:r w:rsidRPr="000D0200">
              <w:rPr>
                <w:sz w:val="22"/>
                <w:szCs w:val="22"/>
              </w:rPr>
              <w:t>анкоцеб</w:t>
            </w:r>
            <w:proofErr w:type="spellEnd"/>
            <w:r w:rsidRPr="000D0200">
              <w:rPr>
                <w:sz w:val="22"/>
                <w:szCs w:val="22"/>
              </w:rPr>
              <w:t>, 800 г/кг, 2-3 кг/га;</w:t>
            </w:r>
            <w:r>
              <w:rPr>
                <w:sz w:val="22"/>
                <w:szCs w:val="22"/>
              </w:rPr>
              <w:t xml:space="preserve"> </w:t>
            </w:r>
            <w:proofErr w:type="spellStart"/>
            <w:r>
              <w:rPr>
                <w:sz w:val="22"/>
                <w:szCs w:val="22"/>
              </w:rPr>
              <w:t>м</w:t>
            </w:r>
            <w:r w:rsidRPr="000D0200">
              <w:rPr>
                <w:sz w:val="22"/>
                <w:szCs w:val="22"/>
              </w:rPr>
              <w:t>етконазол</w:t>
            </w:r>
            <w:proofErr w:type="spellEnd"/>
            <w:r w:rsidRPr="000D0200">
              <w:rPr>
                <w:sz w:val="22"/>
                <w:szCs w:val="22"/>
              </w:rPr>
              <w:t>,</w:t>
            </w:r>
            <w:r>
              <w:rPr>
                <w:sz w:val="22"/>
                <w:szCs w:val="22"/>
              </w:rPr>
              <w:t xml:space="preserve"> </w:t>
            </w:r>
            <w:r w:rsidRPr="000D0200">
              <w:rPr>
                <w:sz w:val="22"/>
                <w:szCs w:val="22"/>
              </w:rPr>
              <w:t>60 г/л, 1-1,5</w:t>
            </w:r>
            <w:r>
              <w:rPr>
                <w:sz w:val="22"/>
                <w:szCs w:val="22"/>
              </w:rPr>
              <w:t xml:space="preserve"> </w:t>
            </w:r>
            <w:r w:rsidRPr="000D0200">
              <w:rPr>
                <w:sz w:val="22"/>
                <w:szCs w:val="22"/>
              </w:rPr>
              <w:t>л/га;</w:t>
            </w:r>
          </w:p>
          <w:p w14:paraId="7E798972" w14:textId="77777777" w:rsidR="000A6472" w:rsidRPr="000D0200" w:rsidRDefault="000A6472" w:rsidP="00465F35">
            <w:pPr>
              <w:spacing w:line="216" w:lineRule="auto"/>
              <w:jc w:val="both"/>
              <w:rPr>
                <w:sz w:val="22"/>
                <w:szCs w:val="22"/>
              </w:rPr>
            </w:pPr>
            <w:r>
              <w:rPr>
                <w:sz w:val="22"/>
                <w:szCs w:val="22"/>
              </w:rPr>
              <w:t>м</w:t>
            </w:r>
            <w:r w:rsidRPr="000D0200">
              <w:rPr>
                <w:sz w:val="22"/>
                <w:szCs w:val="22"/>
              </w:rPr>
              <w:t>етрафенон,300г/л, 0,15-0,25 л/га;</w:t>
            </w:r>
          </w:p>
          <w:p w14:paraId="179AC617" w14:textId="77777777" w:rsidR="000A6472" w:rsidRPr="000D0200" w:rsidRDefault="000A6472" w:rsidP="00465F35">
            <w:pPr>
              <w:spacing w:line="216" w:lineRule="auto"/>
              <w:rPr>
                <w:sz w:val="22"/>
                <w:szCs w:val="22"/>
              </w:rPr>
            </w:pPr>
            <w:proofErr w:type="spellStart"/>
            <w:r>
              <w:rPr>
                <w:sz w:val="22"/>
                <w:szCs w:val="22"/>
              </w:rPr>
              <w:t>м</w:t>
            </w:r>
            <w:r w:rsidRPr="000D0200">
              <w:rPr>
                <w:sz w:val="22"/>
                <w:szCs w:val="22"/>
              </w:rPr>
              <w:t>ефентрифлуконаз</w:t>
            </w:r>
            <w:proofErr w:type="spellEnd"/>
            <w:r w:rsidRPr="000D0200">
              <w:rPr>
                <w:sz w:val="22"/>
                <w:szCs w:val="22"/>
              </w:rPr>
              <w:t>, 100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піраклостробін</w:t>
            </w:r>
            <w:proofErr w:type="spellEnd"/>
            <w:r w:rsidRPr="000D0200">
              <w:rPr>
                <w:sz w:val="22"/>
                <w:szCs w:val="22"/>
              </w:rPr>
              <w:t>, 100 г/л, 0,6-0,8 л/га;</w:t>
            </w:r>
            <w:r>
              <w:rPr>
                <w:sz w:val="22"/>
                <w:szCs w:val="22"/>
              </w:rPr>
              <w:t xml:space="preserve"> </w:t>
            </w:r>
            <w:proofErr w:type="spellStart"/>
            <w:r>
              <w:rPr>
                <w:sz w:val="22"/>
                <w:szCs w:val="22"/>
              </w:rPr>
              <w:t>м</w:t>
            </w:r>
            <w:r w:rsidRPr="000D0200">
              <w:rPr>
                <w:sz w:val="22"/>
                <w:szCs w:val="22"/>
              </w:rPr>
              <w:t>ефентрифлуконазол</w:t>
            </w:r>
            <w:proofErr w:type="spellEnd"/>
            <w:r w:rsidRPr="000D0200">
              <w:rPr>
                <w:sz w:val="22"/>
                <w:szCs w:val="22"/>
              </w:rPr>
              <w:t>, 100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флуксапіроксад</w:t>
            </w:r>
            <w:proofErr w:type="spellEnd"/>
            <w:r w:rsidRPr="000D0200">
              <w:rPr>
                <w:sz w:val="22"/>
                <w:szCs w:val="22"/>
              </w:rPr>
              <w:t>, 50г/л, 0,6-0,8</w:t>
            </w:r>
            <w:r>
              <w:rPr>
                <w:sz w:val="22"/>
                <w:szCs w:val="22"/>
              </w:rPr>
              <w:t xml:space="preserve"> </w:t>
            </w:r>
            <w:r w:rsidRPr="000D0200">
              <w:rPr>
                <w:sz w:val="22"/>
                <w:szCs w:val="22"/>
              </w:rPr>
              <w:t>л/га;</w:t>
            </w:r>
          </w:p>
          <w:p w14:paraId="27AE1495" w14:textId="77777777" w:rsidR="000A6472" w:rsidRPr="000D0200" w:rsidRDefault="000A6472" w:rsidP="00465F35">
            <w:pPr>
              <w:spacing w:line="216" w:lineRule="auto"/>
              <w:rPr>
                <w:sz w:val="22"/>
                <w:szCs w:val="22"/>
              </w:rPr>
            </w:pPr>
            <w:proofErr w:type="spellStart"/>
            <w:r>
              <w:rPr>
                <w:sz w:val="22"/>
                <w:szCs w:val="22"/>
              </w:rPr>
              <w:t>м</w:t>
            </w:r>
            <w:r w:rsidRPr="000D0200">
              <w:rPr>
                <w:sz w:val="22"/>
                <w:szCs w:val="22"/>
              </w:rPr>
              <w:t>ефентрифлуконазол</w:t>
            </w:r>
            <w:proofErr w:type="spellEnd"/>
            <w:r w:rsidRPr="000D0200">
              <w:rPr>
                <w:sz w:val="22"/>
                <w:szCs w:val="22"/>
              </w:rPr>
              <w:t>, 100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крезоксим</w:t>
            </w:r>
            <w:proofErr w:type="spellEnd"/>
            <w:r w:rsidRPr="000D0200">
              <w:rPr>
                <w:sz w:val="22"/>
                <w:szCs w:val="22"/>
              </w:rPr>
              <w:t>-метил, 150 г/л, 0,5-0,7 л/га;</w:t>
            </w:r>
          </w:p>
          <w:p w14:paraId="5C5862C2" w14:textId="77777777" w:rsidR="000A6472" w:rsidRPr="000D0200" w:rsidRDefault="000A6472" w:rsidP="00465F35">
            <w:pPr>
              <w:spacing w:line="216" w:lineRule="auto"/>
              <w:rPr>
                <w:sz w:val="22"/>
                <w:szCs w:val="22"/>
              </w:rPr>
            </w:pPr>
            <w:proofErr w:type="spellStart"/>
            <w:r>
              <w:rPr>
                <w:sz w:val="22"/>
                <w:szCs w:val="22"/>
              </w:rPr>
              <w:t>м</w:t>
            </w:r>
            <w:r w:rsidRPr="000D0200">
              <w:rPr>
                <w:sz w:val="22"/>
                <w:szCs w:val="22"/>
              </w:rPr>
              <w:t>ефентрифлуконазол</w:t>
            </w:r>
            <w:proofErr w:type="spellEnd"/>
            <w:r w:rsidRPr="000D0200">
              <w:rPr>
                <w:sz w:val="22"/>
                <w:szCs w:val="22"/>
              </w:rPr>
              <w:t>, 150г/л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фенпропіморф</w:t>
            </w:r>
            <w:proofErr w:type="spellEnd"/>
            <w:r w:rsidRPr="000D0200">
              <w:rPr>
                <w:sz w:val="22"/>
                <w:szCs w:val="22"/>
              </w:rPr>
              <w:t>, 400г/л, 0,4-0,6 л/га;</w:t>
            </w:r>
          </w:p>
          <w:p w14:paraId="54688997" w14:textId="2772F445" w:rsidR="000A6472" w:rsidRPr="000D0200" w:rsidRDefault="000A6472" w:rsidP="00465F35">
            <w:pPr>
              <w:spacing w:line="216" w:lineRule="auto"/>
              <w:rPr>
                <w:sz w:val="22"/>
                <w:szCs w:val="22"/>
              </w:rPr>
            </w:pPr>
            <w:proofErr w:type="spellStart"/>
            <w:r>
              <w:rPr>
                <w:sz w:val="22"/>
                <w:szCs w:val="22"/>
              </w:rPr>
              <w:t>м</w:t>
            </w:r>
            <w:r w:rsidRPr="000D0200">
              <w:rPr>
                <w:sz w:val="22"/>
                <w:szCs w:val="22"/>
              </w:rPr>
              <w:t>ефентрифлуконазол</w:t>
            </w:r>
            <w:proofErr w:type="spellEnd"/>
            <w:r w:rsidRPr="000D0200">
              <w:rPr>
                <w:sz w:val="22"/>
                <w:szCs w:val="22"/>
              </w:rPr>
              <w:t>, 50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протіоконазол</w:t>
            </w:r>
            <w:proofErr w:type="spellEnd"/>
            <w:r w:rsidRPr="000D0200">
              <w:rPr>
                <w:sz w:val="22"/>
                <w:szCs w:val="22"/>
              </w:rPr>
              <w:t>, 100 г/л, 0,6-1,2</w:t>
            </w:r>
            <w:r>
              <w:rPr>
                <w:sz w:val="22"/>
                <w:szCs w:val="22"/>
              </w:rPr>
              <w:t xml:space="preserve"> </w:t>
            </w:r>
            <w:r w:rsidRPr="000D0200">
              <w:rPr>
                <w:sz w:val="22"/>
                <w:szCs w:val="22"/>
              </w:rPr>
              <w:t>л/га;</w:t>
            </w:r>
            <w:r w:rsidR="000B7E68">
              <w:rPr>
                <w:sz w:val="22"/>
                <w:szCs w:val="22"/>
              </w:rPr>
              <w:t xml:space="preserve"> </w:t>
            </w:r>
            <w:proofErr w:type="spellStart"/>
            <w:r>
              <w:rPr>
                <w:sz w:val="22"/>
                <w:szCs w:val="22"/>
              </w:rPr>
              <w:t>п</w:t>
            </w:r>
            <w:r w:rsidRPr="000D0200">
              <w:rPr>
                <w:sz w:val="22"/>
                <w:szCs w:val="22"/>
              </w:rPr>
              <w:t>ікоксістробін</w:t>
            </w:r>
            <w:proofErr w:type="spellEnd"/>
            <w:r w:rsidRPr="000D0200">
              <w:rPr>
                <w:sz w:val="22"/>
                <w:szCs w:val="22"/>
              </w:rPr>
              <w:t>, 100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протіоконазол</w:t>
            </w:r>
            <w:proofErr w:type="spellEnd"/>
            <w:r w:rsidRPr="000D0200">
              <w:rPr>
                <w:sz w:val="22"/>
                <w:szCs w:val="22"/>
              </w:rPr>
              <w:t>, 116,7 г/л, 0,75-1,25 л/га;</w:t>
            </w:r>
            <w:r>
              <w:rPr>
                <w:sz w:val="22"/>
                <w:szCs w:val="22"/>
              </w:rPr>
              <w:t xml:space="preserve"> </w:t>
            </w:r>
            <w:proofErr w:type="spellStart"/>
            <w:r>
              <w:rPr>
                <w:sz w:val="22"/>
                <w:szCs w:val="22"/>
              </w:rPr>
              <w:t>п</w:t>
            </w:r>
            <w:r w:rsidRPr="000D0200">
              <w:rPr>
                <w:sz w:val="22"/>
                <w:szCs w:val="22"/>
              </w:rPr>
              <w:t>іраклостробін</w:t>
            </w:r>
            <w:proofErr w:type="spellEnd"/>
            <w:r w:rsidRPr="000D0200">
              <w:rPr>
                <w:sz w:val="22"/>
                <w:szCs w:val="22"/>
              </w:rPr>
              <w:t>, 150 г/л</w:t>
            </w:r>
            <w:r>
              <w:rPr>
                <w:sz w:val="22"/>
                <w:szCs w:val="22"/>
              </w:rPr>
              <w:t xml:space="preserve"> </w:t>
            </w:r>
            <w:r w:rsidRPr="000D0200">
              <w:rPr>
                <w:sz w:val="22"/>
                <w:szCs w:val="22"/>
              </w:rPr>
              <w:t xml:space="preserve">+ </w:t>
            </w:r>
            <w:proofErr w:type="spellStart"/>
            <w:r w:rsidRPr="000D0200">
              <w:rPr>
                <w:sz w:val="22"/>
                <w:szCs w:val="22"/>
              </w:rPr>
              <w:t>флуксапіроксад</w:t>
            </w:r>
            <w:proofErr w:type="spellEnd"/>
            <w:r w:rsidRPr="000D0200">
              <w:rPr>
                <w:sz w:val="22"/>
                <w:szCs w:val="22"/>
              </w:rPr>
              <w:t xml:space="preserve">, 75 г/л, </w:t>
            </w:r>
            <w:proofErr w:type="spellStart"/>
            <w:r w:rsidRPr="000D0200">
              <w:rPr>
                <w:sz w:val="22"/>
                <w:szCs w:val="22"/>
              </w:rPr>
              <w:t>мефентрифлуконазол</w:t>
            </w:r>
            <w:proofErr w:type="spellEnd"/>
            <w:r w:rsidRPr="000D0200">
              <w:rPr>
                <w:sz w:val="22"/>
                <w:szCs w:val="22"/>
              </w:rPr>
              <w:t>, 30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піраклостробін</w:t>
            </w:r>
            <w:proofErr w:type="spellEnd"/>
            <w:r w:rsidRPr="000D0200">
              <w:rPr>
                <w:sz w:val="22"/>
                <w:szCs w:val="22"/>
              </w:rPr>
              <w:t>, 200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флуксапіроксад</w:t>
            </w:r>
            <w:proofErr w:type="spellEnd"/>
            <w:r w:rsidRPr="000D0200">
              <w:rPr>
                <w:sz w:val="22"/>
                <w:szCs w:val="22"/>
              </w:rPr>
              <w:t>, 40</w:t>
            </w:r>
            <w:r>
              <w:rPr>
                <w:sz w:val="22"/>
                <w:szCs w:val="22"/>
              </w:rPr>
              <w:t xml:space="preserve"> </w:t>
            </w:r>
            <w:r w:rsidRPr="000D0200">
              <w:rPr>
                <w:sz w:val="22"/>
                <w:szCs w:val="22"/>
              </w:rPr>
              <w:t>г/л, 0,3-0,5</w:t>
            </w:r>
            <w:r>
              <w:rPr>
                <w:sz w:val="22"/>
                <w:szCs w:val="22"/>
              </w:rPr>
              <w:t xml:space="preserve"> </w:t>
            </w:r>
            <w:r w:rsidRPr="000D0200">
              <w:rPr>
                <w:sz w:val="22"/>
                <w:szCs w:val="22"/>
              </w:rPr>
              <w:t>л/га;</w:t>
            </w:r>
            <w:r w:rsidR="000B7E68">
              <w:rPr>
                <w:sz w:val="22"/>
                <w:szCs w:val="22"/>
              </w:rPr>
              <w:t xml:space="preserve"> </w:t>
            </w:r>
            <w:proofErr w:type="spellStart"/>
            <w:r>
              <w:rPr>
                <w:sz w:val="22"/>
                <w:szCs w:val="22"/>
              </w:rPr>
              <w:t>п</w:t>
            </w:r>
            <w:r w:rsidRPr="000D0200">
              <w:rPr>
                <w:sz w:val="22"/>
                <w:szCs w:val="22"/>
              </w:rPr>
              <w:t>іраклостробін</w:t>
            </w:r>
            <w:proofErr w:type="spellEnd"/>
            <w:r w:rsidRPr="000D0200">
              <w:rPr>
                <w:sz w:val="22"/>
                <w:szCs w:val="22"/>
              </w:rPr>
              <w:t>, 300 г/л, 0,3-0,4 л/га;</w:t>
            </w:r>
            <w:r w:rsidR="000B7E68">
              <w:rPr>
                <w:sz w:val="22"/>
                <w:szCs w:val="22"/>
              </w:rPr>
              <w:t xml:space="preserve"> </w:t>
            </w:r>
            <w:proofErr w:type="spellStart"/>
            <w:r>
              <w:rPr>
                <w:sz w:val="22"/>
                <w:szCs w:val="22"/>
              </w:rPr>
              <w:t>п</w:t>
            </w:r>
            <w:r w:rsidRPr="000D0200">
              <w:rPr>
                <w:sz w:val="22"/>
                <w:szCs w:val="22"/>
              </w:rPr>
              <w:t>іраклостробін</w:t>
            </w:r>
            <w:proofErr w:type="spellEnd"/>
            <w:r w:rsidRPr="000D0200">
              <w:rPr>
                <w:sz w:val="22"/>
                <w:szCs w:val="22"/>
              </w:rPr>
              <w:t>, 62,5</w:t>
            </w:r>
            <w:r>
              <w:rPr>
                <w:sz w:val="22"/>
                <w:szCs w:val="22"/>
              </w:rPr>
              <w:t xml:space="preserve"> </w:t>
            </w:r>
            <w:r w:rsidRPr="000D0200">
              <w:rPr>
                <w:sz w:val="22"/>
                <w:szCs w:val="22"/>
              </w:rPr>
              <w:t xml:space="preserve">+ </w:t>
            </w:r>
            <w:proofErr w:type="spellStart"/>
            <w:r w:rsidRPr="000D0200">
              <w:rPr>
                <w:sz w:val="22"/>
                <w:szCs w:val="22"/>
              </w:rPr>
              <w:t>епоксиконазол</w:t>
            </w:r>
            <w:proofErr w:type="spellEnd"/>
            <w:r w:rsidRPr="000D0200">
              <w:rPr>
                <w:sz w:val="22"/>
                <w:szCs w:val="22"/>
              </w:rPr>
              <w:t>, 62,5 г/л, 1,25-1,75 л/га;</w:t>
            </w:r>
            <w:r>
              <w:rPr>
                <w:sz w:val="22"/>
                <w:szCs w:val="22"/>
              </w:rPr>
              <w:t xml:space="preserve"> </w:t>
            </w:r>
            <w:proofErr w:type="spellStart"/>
            <w:r>
              <w:rPr>
                <w:sz w:val="22"/>
                <w:szCs w:val="22"/>
              </w:rPr>
              <w:t>п</w:t>
            </w:r>
            <w:r w:rsidRPr="000D0200">
              <w:rPr>
                <w:sz w:val="22"/>
                <w:szCs w:val="22"/>
              </w:rPr>
              <w:t>іраклостробін</w:t>
            </w:r>
            <w:proofErr w:type="spellEnd"/>
            <w:r w:rsidRPr="000D0200">
              <w:rPr>
                <w:sz w:val="22"/>
                <w:szCs w:val="22"/>
              </w:rPr>
              <w:t>, 66,6</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епоксиконазол</w:t>
            </w:r>
            <w:proofErr w:type="spellEnd"/>
            <w:r w:rsidRPr="000D0200">
              <w:rPr>
                <w:sz w:val="22"/>
                <w:szCs w:val="22"/>
              </w:rPr>
              <w:t>, 41,6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флуксапіроксад</w:t>
            </w:r>
            <w:proofErr w:type="spellEnd"/>
            <w:r w:rsidRPr="000D0200">
              <w:rPr>
                <w:sz w:val="22"/>
                <w:szCs w:val="22"/>
              </w:rPr>
              <w:t>, 41,6, г/л, 0,5-1,5 л/га;</w:t>
            </w:r>
            <w:r>
              <w:rPr>
                <w:sz w:val="22"/>
                <w:szCs w:val="22"/>
              </w:rPr>
              <w:t xml:space="preserve"> п</w:t>
            </w:r>
            <w:r w:rsidRPr="000D0200">
              <w:rPr>
                <w:sz w:val="22"/>
                <w:szCs w:val="22"/>
              </w:rPr>
              <w:t>іраклостробін,80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r w:rsidRPr="000D0200">
              <w:rPr>
                <w:sz w:val="22"/>
                <w:szCs w:val="22"/>
              </w:rPr>
              <w:t>метрафенон,100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мефентрифлуконазол</w:t>
            </w:r>
            <w:proofErr w:type="spellEnd"/>
            <w:r w:rsidRPr="000D0200">
              <w:rPr>
                <w:sz w:val="22"/>
                <w:szCs w:val="22"/>
              </w:rPr>
              <w:t>, 66,6</w:t>
            </w:r>
            <w:r>
              <w:rPr>
                <w:sz w:val="22"/>
                <w:szCs w:val="22"/>
              </w:rPr>
              <w:t xml:space="preserve"> </w:t>
            </w:r>
            <w:r w:rsidRPr="000D0200">
              <w:rPr>
                <w:sz w:val="22"/>
                <w:szCs w:val="22"/>
              </w:rPr>
              <w:t>г/л, 0,6-1,0 л/га;</w:t>
            </w:r>
            <w:r>
              <w:rPr>
                <w:sz w:val="22"/>
                <w:szCs w:val="22"/>
              </w:rPr>
              <w:t xml:space="preserve"> </w:t>
            </w:r>
            <w:proofErr w:type="spellStart"/>
            <w:r>
              <w:rPr>
                <w:sz w:val="22"/>
                <w:szCs w:val="22"/>
              </w:rPr>
              <w:t>п</w:t>
            </w:r>
            <w:r w:rsidRPr="000D0200">
              <w:rPr>
                <w:sz w:val="22"/>
                <w:szCs w:val="22"/>
              </w:rPr>
              <w:t>роквіназид</w:t>
            </w:r>
            <w:proofErr w:type="spellEnd"/>
            <w:r w:rsidRPr="000D0200">
              <w:rPr>
                <w:sz w:val="22"/>
                <w:szCs w:val="22"/>
              </w:rPr>
              <w:t>,</w:t>
            </w:r>
            <w:r>
              <w:rPr>
                <w:sz w:val="22"/>
                <w:szCs w:val="22"/>
              </w:rPr>
              <w:t xml:space="preserve"> </w:t>
            </w:r>
            <w:r w:rsidRPr="000D0200">
              <w:rPr>
                <w:sz w:val="22"/>
                <w:szCs w:val="22"/>
              </w:rPr>
              <w:t>200</w:t>
            </w:r>
            <w:r>
              <w:rPr>
                <w:sz w:val="22"/>
                <w:szCs w:val="22"/>
              </w:rPr>
              <w:t xml:space="preserve"> </w:t>
            </w:r>
            <w:r w:rsidRPr="000D0200">
              <w:rPr>
                <w:sz w:val="22"/>
                <w:szCs w:val="22"/>
              </w:rPr>
              <w:t>г/л, 0,5-1,0 л/га;</w:t>
            </w:r>
            <w:r>
              <w:rPr>
                <w:sz w:val="22"/>
                <w:szCs w:val="22"/>
              </w:rPr>
              <w:t xml:space="preserve"> </w:t>
            </w:r>
            <w:proofErr w:type="spellStart"/>
            <w:r>
              <w:rPr>
                <w:sz w:val="22"/>
                <w:szCs w:val="22"/>
              </w:rPr>
              <w:t>п</w:t>
            </w:r>
            <w:r w:rsidRPr="000D0200">
              <w:rPr>
                <w:sz w:val="22"/>
                <w:szCs w:val="22"/>
              </w:rPr>
              <w:t>ропіконазол</w:t>
            </w:r>
            <w:proofErr w:type="spellEnd"/>
            <w:r w:rsidRPr="000D0200">
              <w:rPr>
                <w:sz w:val="22"/>
                <w:szCs w:val="22"/>
              </w:rPr>
              <w:t>, 125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флуксапіроксад</w:t>
            </w:r>
            <w:proofErr w:type="spellEnd"/>
            <w:r w:rsidRPr="000D0200">
              <w:rPr>
                <w:sz w:val="22"/>
                <w:szCs w:val="22"/>
              </w:rPr>
              <w:t>, 30 г/л +</w:t>
            </w:r>
            <w:r>
              <w:rPr>
                <w:sz w:val="22"/>
                <w:szCs w:val="22"/>
              </w:rPr>
              <w:t xml:space="preserve"> </w:t>
            </w:r>
            <w:proofErr w:type="spellStart"/>
            <w:r w:rsidRPr="000D0200">
              <w:rPr>
                <w:sz w:val="22"/>
                <w:szCs w:val="22"/>
              </w:rPr>
              <w:t>піраклостробін</w:t>
            </w:r>
            <w:proofErr w:type="spellEnd"/>
            <w:r w:rsidRPr="000D0200">
              <w:rPr>
                <w:sz w:val="22"/>
                <w:szCs w:val="22"/>
              </w:rPr>
              <w:t>, 200 г/л, 0,5-1,0 л/га;</w:t>
            </w:r>
            <w:r>
              <w:rPr>
                <w:sz w:val="22"/>
                <w:szCs w:val="22"/>
              </w:rPr>
              <w:t xml:space="preserve"> </w:t>
            </w:r>
            <w:proofErr w:type="spellStart"/>
            <w:r>
              <w:rPr>
                <w:sz w:val="22"/>
                <w:szCs w:val="22"/>
              </w:rPr>
              <w:t>п</w:t>
            </w:r>
            <w:r w:rsidRPr="000D0200">
              <w:rPr>
                <w:sz w:val="22"/>
                <w:szCs w:val="22"/>
              </w:rPr>
              <w:t>ропіконазол</w:t>
            </w:r>
            <w:proofErr w:type="spellEnd"/>
            <w:r w:rsidRPr="000D0200">
              <w:rPr>
                <w:sz w:val="22"/>
                <w:szCs w:val="22"/>
              </w:rPr>
              <w:t>, 125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фенпропідин</w:t>
            </w:r>
            <w:proofErr w:type="spellEnd"/>
            <w:r w:rsidRPr="000D0200">
              <w:rPr>
                <w:sz w:val="22"/>
                <w:szCs w:val="22"/>
              </w:rPr>
              <w:t>, 450 г/л, 0,8-1,0 л/га;</w:t>
            </w:r>
            <w:r w:rsidR="000B7E68">
              <w:rPr>
                <w:sz w:val="22"/>
                <w:szCs w:val="22"/>
              </w:rPr>
              <w:t xml:space="preserve"> </w:t>
            </w:r>
            <w:proofErr w:type="spellStart"/>
            <w:r>
              <w:rPr>
                <w:sz w:val="22"/>
                <w:szCs w:val="22"/>
              </w:rPr>
              <w:t>п</w:t>
            </w:r>
            <w:r w:rsidRPr="000D0200">
              <w:rPr>
                <w:sz w:val="22"/>
                <w:szCs w:val="22"/>
              </w:rPr>
              <w:t>ропіконазол</w:t>
            </w:r>
            <w:proofErr w:type="spellEnd"/>
            <w:r w:rsidRPr="000D0200">
              <w:rPr>
                <w:sz w:val="22"/>
                <w:szCs w:val="22"/>
              </w:rPr>
              <w:t>, 150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тріадимефон</w:t>
            </w:r>
            <w:proofErr w:type="spellEnd"/>
            <w:r w:rsidRPr="000D0200">
              <w:rPr>
                <w:sz w:val="22"/>
                <w:szCs w:val="22"/>
              </w:rPr>
              <w:t>, 150 г/л, 0,5 л/га;</w:t>
            </w:r>
            <w:r>
              <w:rPr>
                <w:sz w:val="22"/>
                <w:szCs w:val="22"/>
              </w:rPr>
              <w:t xml:space="preserve"> </w:t>
            </w:r>
            <w:proofErr w:type="spellStart"/>
            <w:r>
              <w:rPr>
                <w:sz w:val="22"/>
                <w:szCs w:val="22"/>
              </w:rPr>
              <w:t>п</w:t>
            </w:r>
            <w:r w:rsidRPr="000D0200">
              <w:rPr>
                <w:sz w:val="22"/>
                <w:szCs w:val="22"/>
              </w:rPr>
              <w:t>ропіконазол</w:t>
            </w:r>
            <w:proofErr w:type="spellEnd"/>
            <w:r w:rsidRPr="000D0200">
              <w:rPr>
                <w:sz w:val="22"/>
                <w:szCs w:val="22"/>
              </w:rPr>
              <w:t>, 150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дифеноконазол</w:t>
            </w:r>
            <w:proofErr w:type="spellEnd"/>
            <w:r w:rsidRPr="000D0200">
              <w:rPr>
                <w:sz w:val="22"/>
                <w:szCs w:val="22"/>
              </w:rPr>
              <w:t>, 150 г/л, 0,4-0,5 л/га;</w:t>
            </w:r>
          </w:p>
          <w:p w14:paraId="49734A1C" w14:textId="77777777" w:rsidR="000A6472" w:rsidRPr="000D0200" w:rsidRDefault="000A6472" w:rsidP="00465F35">
            <w:pPr>
              <w:spacing w:line="216" w:lineRule="auto"/>
              <w:rPr>
                <w:sz w:val="22"/>
                <w:szCs w:val="22"/>
              </w:rPr>
            </w:pPr>
            <w:proofErr w:type="spellStart"/>
            <w:r>
              <w:rPr>
                <w:sz w:val="22"/>
                <w:szCs w:val="22"/>
              </w:rPr>
              <w:t>п</w:t>
            </w:r>
            <w:r w:rsidRPr="000D0200">
              <w:rPr>
                <w:sz w:val="22"/>
                <w:szCs w:val="22"/>
              </w:rPr>
              <w:t>ропіконазол</w:t>
            </w:r>
            <w:proofErr w:type="spellEnd"/>
            <w:r w:rsidRPr="000D0200">
              <w:rPr>
                <w:sz w:val="22"/>
                <w:szCs w:val="22"/>
              </w:rPr>
              <w:t>,</w:t>
            </w:r>
            <w:r>
              <w:rPr>
                <w:sz w:val="22"/>
                <w:szCs w:val="22"/>
              </w:rPr>
              <w:t xml:space="preserve"> </w:t>
            </w:r>
            <w:r w:rsidRPr="000D0200">
              <w:rPr>
                <w:sz w:val="22"/>
                <w:szCs w:val="22"/>
              </w:rPr>
              <w:t>250</w:t>
            </w:r>
            <w:r>
              <w:rPr>
                <w:sz w:val="22"/>
                <w:szCs w:val="22"/>
              </w:rPr>
              <w:t xml:space="preserve"> </w:t>
            </w:r>
            <w:r w:rsidRPr="000D0200">
              <w:rPr>
                <w:sz w:val="22"/>
                <w:szCs w:val="22"/>
              </w:rPr>
              <w:t>г/л +</w:t>
            </w:r>
            <w:r>
              <w:rPr>
                <w:sz w:val="22"/>
                <w:szCs w:val="22"/>
              </w:rPr>
              <w:t xml:space="preserve"> </w:t>
            </w:r>
            <w:proofErr w:type="spellStart"/>
            <w:r w:rsidRPr="000D0200">
              <w:rPr>
                <w:sz w:val="22"/>
                <w:szCs w:val="22"/>
              </w:rPr>
              <w:t>дифеноконазол</w:t>
            </w:r>
            <w:proofErr w:type="spellEnd"/>
            <w:r w:rsidRPr="000D0200">
              <w:rPr>
                <w:sz w:val="22"/>
                <w:szCs w:val="22"/>
              </w:rPr>
              <w:t>,</w:t>
            </w:r>
            <w:r>
              <w:rPr>
                <w:sz w:val="22"/>
                <w:szCs w:val="22"/>
              </w:rPr>
              <w:t xml:space="preserve"> </w:t>
            </w:r>
            <w:r w:rsidRPr="000D0200">
              <w:rPr>
                <w:sz w:val="22"/>
                <w:szCs w:val="22"/>
              </w:rPr>
              <w:t>30г/л</w:t>
            </w:r>
            <w:r>
              <w:rPr>
                <w:sz w:val="22"/>
                <w:szCs w:val="22"/>
              </w:rPr>
              <w:t xml:space="preserve"> </w:t>
            </w:r>
            <w:r w:rsidRPr="000D0200">
              <w:rPr>
                <w:sz w:val="22"/>
                <w:szCs w:val="22"/>
              </w:rPr>
              <w:t>+</w:t>
            </w:r>
            <w:r>
              <w:rPr>
                <w:sz w:val="22"/>
                <w:szCs w:val="22"/>
              </w:rPr>
              <w:t xml:space="preserve"> </w:t>
            </w:r>
            <w:r w:rsidRPr="000D0200">
              <w:rPr>
                <w:sz w:val="22"/>
                <w:szCs w:val="22"/>
              </w:rPr>
              <w:t>тебуконазол,120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спіроксамін</w:t>
            </w:r>
            <w:proofErr w:type="spellEnd"/>
            <w:r w:rsidRPr="000D0200">
              <w:rPr>
                <w:sz w:val="22"/>
                <w:szCs w:val="22"/>
              </w:rPr>
              <w:t>, 300 г/л, 0,5-0,6</w:t>
            </w:r>
            <w:r>
              <w:rPr>
                <w:sz w:val="22"/>
                <w:szCs w:val="22"/>
              </w:rPr>
              <w:t xml:space="preserve"> </w:t>
            </w:r>
            <w:r w:rsidRPr="000D0200">
              <w:rPr>
                <w:sz w:val="22"/>
                <w:szCs w:val="22"/>
              </w:rPr>
              <w:t>л/га;</w:t>
            </w:r>
            <w:r>
              <w:rPr>
                <w:sz w:val="22"/>
                <w:szCs w:val="22"/>
              </w:rPr>
              <w:t xml:space="preserve"> </w:t>
            </w:r>
            <w:proofErr w:type="spellStart"/>
            <w:r>
              <w:rPr>
                <w:sz w:val="22"/>
                <w:szCs w:val="22"/>
              </w:rPr>
              <w:t>п</w:t>
            </w:r>
            <w:r w:rsidRPr="000D0200">
              <w:rPr>
                <w:sz w:val="22"/>
                <w:szCs w:val="22"/>
              </w:rPr>
              <w:t>ропіконазол</w:t>
            </w:r>
            <w:proofErr w:type="spellEnd"/>
            <w:r w:rsidRPr="000D0200">
              <w:rPr>
                <w:sz w:val="22"/>
                <w:szCs w:val="22"/>
              </w:rPr>
              <w:t xml:space="preserve">, 90г/л + </w:t>
            </w:r>
            <w:proofErr w:type="spellStart"/>
            <w:r w:rsidRPr="000D0200">
              <w:rPr>
                <w:sz w:val="22"/>
                <w:szCs w:val="22"/>
              </w:rPr>
              <w:t>прохлораз</w:t>
            </w:r>
            <w:proofErr w:type="spellEnd"/>
            <w:r w:rsidRPr="000D0200">
              <w:rPr>
                <w:sz w:val="22"/>
                <w:szCs w:val="22"/>
              </w:rPr>
              <w:t>, 400 г/л, 0,8-1,2 л/га;</w:t>
            </w:r>
            <w:r>
              <w:rPr>
                <w:sz w:val="22"/>
                <w:szCs w:val="22"/>
              </w:rPr>
              <w:t xml:space="preserve"> п</w:t>
            </w:r>
            <w:r w:rsidRPr="000D0200">
              <w:rPr>
                <w:sz w:val="22"/>
                <w:szCs w:val="22"/>
              </w:rPr>
              <w:t>ропіконазол,125</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адепідин</w:t>
            </w:r>
            <w:proofErr w:type="spellEnd"/>
            <w:r>
              <w:rPr>
                <w:sz w:val="22"/>
                <w:szCs w:val="22"/>
              </w:rPr>
              <w:t xml:space="preserve"> </w:t>
            </w:r>
            <w:r w:rsidRPr="000D0200">
              <w:rPr>
                <w:sz w:val="22"/>
                <w:szCs w:val="22"/>
              </w:rPr>
              <w:t>(</w:t>
            </w:r>
            <w:proofErr w:type="spellStart"/>
            <w:r w:rsidRPr="000D0200">
              <w:rPr>
                <w:sz w:val="22"/>
                <w:szCs w:val="22"/>
              </w:rPr>
              <w:t>підіфлумеиофен</w:t>
            </w:r>
            <w:proofErr w:type="spellEnd"/>
            <w:r w:rsidRPr="000D0200">
              <w:rPr>
                <w:sz w:val="22"/>
                <w:szCs w:val="22"/>
              </w:rPr>
              <w:t>), 75,0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r w:rsidRPr="000D0200">
              <w:rPr>
                <w:sz w:val="22"/>
                <w:szCs w:val="22"/>
              </w:rPr>
              <w:t>азоксистробін,100</w:t>
            </w:r>
            <w:r>
              <w:rPr>
                <w:sz w:val="22"/>
                <w:szCs w:val="22"/>
              </w:rPr>
              <w:t xml:space="preserve"> </w:t>
            </w:r>
            <w:r w:rsidRPr="000D0200">
              <w:rPr>
                <w:sz w:val="22"/>
                <w:szCs w:val="22"/>
              </w:rPr>
              <w:t>г/л, 0,5-1,0 л/га;</w:t>
            </w:r>
          </w:p>
          <w:p w14:paraId="66EEEF5C" w14:textId="77777777" w:rsidR="000A6472" w:rsidRPr="000D0200" w:rsidRDefault="000A6472" w:rsidP="00465F35">
            <w:pPr>
              <w:rPr>
                <w:sz w:val="22"/>
                <w:szCs w:val="22"/>
              </w:rPr>
            </w:pPr>
            <w:proofErr w:type="spellStart"/>
            <w:r>
              <w:rPr>
                <w:sz w:val="22"/>
                <w:szCs w:val="22"/>
              </w:rPr>
              <w:t>п</w:t>
            </w:r>
            <w:r w:rsidRPr="000D0200">
              <w:rPr>
                <w:sz w:val="22"/>
                <w:szCs w:val="22"/>
              </w:rPr>
              <w:t>ротіоконазол</w:t>
            </w:r>
            <w:proofErr w:type="spellEnd"/>
            <w:r w:rsidRPr="000D0200">
              <w:rPr>
                <w:sz w:val="22"/>
                <w:szCs w:val="22"/>
              </w:rPr>
              <w:t>, 125г/л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піраклостробін</w:t>
            </w:r>
            <w:proofErr w:type="spellEnd"/>
            <w:r w:rsidRPr="000D0200">
              <w:rPr>
                <w:sz w:val="22"/>
                <w:szCs w:val="22"/>
              </w:rPr>
              <w:t>,</w:t>
            </w:r>
            <w:r>
              <w:rPr>
                <w:sz w:val="22"/>
                <w:szCs w:val="22"/>
              </w:rPr>
              <w:t xml:space="preserve"> </w:t>
            </w:r>
            <w:r w:rsidRPr="000D0200">
              <w:rPr>
                <w:sz w:val="22"/>
                <w:szCs w:val="22"/>
              </w:rPr>
              <w:t>125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боскалід</w:t>
            </w:r>
            <w:proofErr w:type="spellEnd"/>
            <w:r w:rsidRPr="000D0200">
              <w:rPr>
                <w:sz w:val="22"/>
                <w:szCs w:val="22"/>
              </w:rPr>
              <w:t>, 125 г/л,</w:t>
            </w:r>
            <w:r>
              <w:rPr>
                <w:sz w:val="22"/>
                <w:szCs w:val="22"/>
              </w:rPr>
              <w:t xml:space="preserve"> </w:t>
            </w:r>
            <w:r w:rsidRPr="000D0200">
              <w:rPr>
                <w:sz w:val="22"/>
                <w:szCs w:val="22"/>
              </w:rPr>
              <w:t>0,6-1,25 л/га;</w:t>
            </w:r>
          </w:p>
          <w:p w14:paraId="7761786E" w14:textId="77777777" w:rsidR="000A6472" w:rsidRPr="000D0200" w:rsidRDefault="000A6472" w:rsidP="00465F35">
            <w:pPr>
              <w:spacing w:line="216" w:lineRule="auto"/>
              <w:rPr>
                <w:sz w:val="22"/>
                <w:szCs w:val="22"/>
              </w:rPr>
            </w:pPr>
            <w:proofErr w:type="spellStart"/>
            <w:r>
              <w:rPr>
                <w:sz w:val="22"/>
                <w:szCs w:val="22"/>
              </w:rPr>
              <w:t>п</w:t>
            </w:r>
            <w:r w:rsidRPr="000D0200">
              <w:rPr>
                <w:sz w:val="22"/>
                <w:szCs w:val="22"/>
              </w:rPr>
              <w:t>ротіоконазол</w:t>
            </w:r>
            <w:proofErr w:type="spellEnd"/>
            <w:r w:rsidRPr="000D0200">
              <w:rPr>
                <w:sz w:val="22"/>
                <w:szCs w:val="22"/>
              </w:rPr>
              <w:t>, 160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спіроксамін</w:t>
            </w:r>
            <w:proofErr w:type="spellEnd"/>
            <w:r w:rsidRPr="000D0200">
              <w:rPr>
                <w:sz w:val="22"/>
                <w:szCs w:val="22"/>
              </w:rPr>
              <w:t>, 300г/л, 0,8-1,0 л/га;</w:t>
            </w:r>
            <w:r>
              <w:rPr>
                <w:sz w:val="22"/>
                <w:szCs w:val="22"/>
              </w:rPr>
              <w:t xml:space="preserve"> </w:t>
            </w:r>
            <w:proofErr w:type="spellStart"/>
            <w:r>
              <w:rPr>
                <w:sz w:val="22"/>
                <w:szCs w:val="22"/>
              </w:rPr>
              <w:t>п</w:t>
            </w:r>
            <w:r w:rsidRPr="000D0200">
              <w:rPr>
                <w:sz w:val="22"/>
                <w:szCs w:val="22"/>
              </w:rPr>
              <w:t>ротіоконазол</w:t>
            </w:r>
            <w:proofErr w:type="spellEnd"/>
            <w:r w:rsidRPr="000D0200">
              <w:rPr>
                <w:sz w:val="22"/>
                <w:szCs w:val="22"/>
              </w:rPr>
              <w:t>, 175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трифлоксістробін</w:t>
            </w:r>
            <w:proofErr w:type="spellEnd"/>
            <w:r w:rsidRPr="000D0200">
              <w:rPr>
                <w:sz w:val="22"/>
                <w:szCs w:val="22"/>
              </w:rPr>
              <w:t>, 88</w:t>
            </w:r>
            <w:r>
              <w:rPr>
                <w:sz w:val="22"/>
                <w:szCs w:val="22"/>
              </w:rPr>
              <w:t xml:space="preserve"> </w:t>
            </w:r>
            <w:r w:rsidRPr="000D0200">
              <w:rPr>
                <w:sz w:val="22"/>
                <w:szCs w:val="22"/>
              </w:rPr>
              <w:t>г/л, 0,7-0,9 л/га;</w:t>
            </w:r>
          </w:p>
          <w:p w14:paraId="71561642" w14:textId="77777777" w:rsidR="000A6472" w:rsidRPr="000D0200" w:rsidRDefault="000A6472" w:rsidP="00465F35">
            <w:pPr>
              <w:spacing w:line="216" w:lineRule="auto"/>
              <w:rPr>
                <w:sz w:val="22"/>
                <w:szCs w:val="22"/>
              </w:rPr>
            </w:pPr>
            <w:proofErr w:type="spellStart"/>
            <w:r>
              <w:rPr>
                <w:sz w:val="22"/>
                <w:szCs w:val="22"/>
              </w:rPr>
              <w:t>п</w:t>
            </w:r>
            <w:r w:rsidRPr="000D0200">
              <w:rPr>
                <w:sz w:val="22"/>
                <w:szCs w:val="22"/>
              </w:rPr>
              <w:t>ротіоконазол</w:t>
            </w:r>
            <w:proofErr w:type="spellEnd"/>
            <w:r w:rsidRPr="000D0200">
              <w:rPr>
                <w:sz w:val="22"/>
                <w:szCs w:val="22"/>
              </w:rPr>
              <w:t>, 50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r w:rsidRPr="000D0200">
              <w:rPr>
                <w:sz w:val="22"/>
                <w:szCs w:val="22"/>
              </w:rPr>
              <w:t>сірка, 625г/л, 3,0-4,0 л/га,</w:t>
            </w:r>
            <w:r>
              <w:rPr>
                <w:sz w:val="22"/>
                <w:szCs w:val="22"/>
              </w:rPr>
              <w:t xml:space="preserve"> </w:t>
            </w:r>
            <w:proofErr w:type="spellStart"/>
            <w:r>
              <w:rPr>
                <w:sz w:val="22"/>
                <w:szCs w:val="22"/>
              </w:rPr>
              <w:t>п</w:t>
            </w:r>
            <w:r w:rsidRPr="000D0200">
              <w:rPr>
                <w:sz w:val="22"/>
                <w:szCs w:val="22"/>
              </w:rPr>
              <w:t>ротіоконазол</w:t>
            </w:r>
            <w:proofErr w:type="spellEnd"/>
            <w:r w:rsidRPr="000D0200">
              <w:rPr>
                <w:sz w:val="22"/>
                <w:szCs w:val="22"/>
              </w:rPr>
              <w:t>,</w:t>
            </w:r>
            <w:r>
              <w:rPr>
                <w:sz w:val="22"/>
                <w:szCs w:val="22"/>
              </w:rPr>
              <w:t xml:space="preserve"> </w:t>
            </w:r>
            <w:r w:rsidRPr="000D0200">
              <w:rPr>
                <w:sz w:val="22"/>
                <w:szCs w:val="22"/>
              </w:rPr>
              <w:t>60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тебуконазол</w:t>
            </w:r>
            <w:proofErr w:type="spellEnd"/>
            <w:r w:rsidRPr="000D0200">
              <w:rPr>
                <w:sz w:val="22"/>
                <w:szCs w:val="22"/>
              </w:rPr>
              <w:t>,</w:t>
            </w:r>
            <w:r>
              <w:rPr>
                <w:sz w:val="22"/>
                <w:szCs w:val="22"/>
              </w:rPr>
              <w:t xml:space="preserve"> </w:t>
            </w:r>
            <w:r w:rsidRPr="000D0200">
              <w:rPr>
                <w:sz w:val="22"/>
                <w:szCs w:val="22"/>
              </w:rPr>
              <w:t>240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пропіконазол</w:t>
            </w:r>
            <w:proofErr w:type="spellEnd"/>
            <w:r w:rsidRPr="000D0200">
              <w:rPr>
                <w:sz w:val="22"/>
                <w:szCs w:val="22"/>
              </w:rPr>
              <w:t>, 60</w:t>
            </w:r>
            <w:r>
              <w:rPr>
                <w:sz w:val="22"/>
                <w:szCs w:val="22"/>
              </w:rPr>
              <w:t xml:space="preserve"> </w:t>
            </w:r>
            <w:r w:rsidRPr="000D0200">
              <w:rPr>
                <w:sz w:val="22"/>
                <w:szCs w:val="22"/>
              </w:rPr>
              <w:t>г/л, 0,5-1,0 л/га;</w:t>
            </w:r>
          </w:p>
          <w:p w14:paraId="0EA0DD63" w14:textId="77777777" w:rsidR="000A6472" w:rsidRPr="000D0200" w:rsidRDefault="000A6472" w:rsidP="00465F35">
            <w:pPr>
              <w:spacing w:line="216" w:lineRule="auto"/>
              <w:rPr>
                <w:sz w:val="22"/>
                <w:szCs w:val="22"/>
              </w:rPr>
            </w:pPr>
            <w:proofErr w:type="spellStart"/>
            <w:r>
              <w:rPr>
                <w:sz w:val="22"/>
                <w:szCs w:val="22"/>
              </w:rPr>
              <w:t>п</w:t>
            </w:r>
            <w:r w:rsidRPr="000D0200">
              <w:rPr>
                <w:sz w:val="22"/>
                <w:szCs w:val="22"/>
              </w:rPr>
              <w:t>ротіоконазол</w:t>
            </w:r>
            <w:proofErr w:type="spellEnd"/>
            <w:r w:rsidRPr="000D0200">
              <w:rPr>
                <w:sz w:val="22"/>
                <w:szCs w:val="22"/>
              </w:rPr>
              <w:t>, 80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Pr>
                <w:sz w:val="22"/>
                <w:szCs w:val="22"/>
              </w:rPr>
              <w:t>т</w:t>
            </w:r>
            <w:r w:rsidRPr="000D0200">
              <w:rPr>
                <w:sz w:val="22"/>
                <w:szCs w:val="22"/>
              </w:rPr>
              <w:t>ебуконазол</w:t>
            </w:r>
            <w:proofErr w:type="spellEnd"/>
            <w:r w:rsidRPr="000D0200">
              <w:rPr>
                <w:sz w:val="22"/>
                <w:szCs w:val="22"/>
              </w:rPr>
              <w:t>, 160 г/л, 1,0-1,5 л/га;</w:t>
            </w:r>
            <w:r>
              <w:rPr>
                <w:sz w:val="22"/>
                <w:szCs w:val="22"/>
              </w:rPr>
              <w:t xml:space="preserve"> </w:t>
            </w:r>
            <w:proofErr w:type="spellStart"/>
            <w:r>
              <w:rPr>
                <w:sz w:val="22"/>
                <w:szCs w:val="22"/>
              </w:rPr>
              <w:t>п</w:t>
            </w:r>
            <w:r w:rsidRPr="000D0200">
              <w:rPr>
                <w:sz w:val="22"/>
                <w:szCs w:val="22"/>
              </w:rPr>
              <w:t>рохлораз</w:t>
            </w:r>
            <w:proofErr w:type="spellEnd"/>
            <w:r w:rsidRPr="000D0200">
              <w:rPr>
                <w:sz w:val="22"/>
                <w:szCs w:val="22"/>
              </w:rPr>
              <w:t>, 267  г/л, 0,75-1,5</w:t>
            </w:r>
            <w:r>
              <w:rPr>
                <w:sz w:val="22"/>
                <w:szCs w:val="22"/>
              </w:rPr>
              <w:t xml:space="preserve"> </w:t>
            </w:r>
            <w:r w:rsidRPr="000D0200">
              <w:rPr>
                <w:sz w:val="22"/>
                <w:szCs w:val="22"/>
              </w:rPr>
              <w:t>л/га;</w:t>
            </w:r>
          </w:p>
          <w:p w14:paraId="4C59D8BC" w14:textId="77777777" w:rsidR="000A6472" w:rsidRPr="000D0200" w:rsidRDefault="000A6472" w:rsidP="00465F35">
            <w:pPr>
              <w:spacing w:line="216" w:lineRule="auto"/>
              <w:rPr>
                <w:sz w:val="22"/>
                <w:szCs w:val="22"/>
              </w:rPr>
            </w:pPr>
            <w:proofErr w:type="spellStart"/>
            <w:r>
              <w:rPr>
                <w:sz w:val="22"/>
                <w:szCs w:val="22"/>
              </w:rPr>
              <w:t>п</w:t>
            </w:r>
            <w:r w:rsidRPr="000D0200">
              <w:rPr>
                <w:sz w:val="22"/>
                <w:szCs w:val="22"/>
              </w:rPr>
              <w:t>рохлораз</w:t>
            </w:r>
            <w:proofErr w:type="spellEnd"/>
            <w:r w:rsidRPr="000D0200">
              <w:rPr>
                <w:sz w:val="22"/>
                <w:szCs w:val="22"/>
              </w:rPr>
              <w:t>, 300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тебуконазол</w:t>
            </w:r>
            <w:proofErr w:type="spellEnd"/>
            <w:r w:rsidRPr="000D0200">
              <w:rPr>
                <w:sz w:val="22"/>
                <w:szCs w:val="22"/>
              </w:rPr>
              <w:t>, 150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проквіназид</w:t>
            </w:r>
            <w:proofErr w:type="spellEnd"/>
            <w:r w:rsidRPr="000D0200">
              <w:rPr>
                <w:sz w:val="22"/>
                <w:szCs w:val="22"/>
              </w:rPr>
              <w:t>, 40</w:t>
            </w:r>
            <w:r>
              <w:rPr>
                <w:sz w:val="22"/>
                <w:szCs w:val="22"/>
              </w:rPr>
              <w:t xml:space="preserve"> </w:t>
            </w:r>
            <w:r w:rsidRPr="000D0200">
              <w:rPr>
                <w:sz w:val="22"/>
                <w:szCs w:val="22"/>
              </w:rPr>
              <w:t>г/л, 0,6-0,75 л/га;</w:t>
            </w:r>
            <w:r>
              <w:rPr>
                <w:sz w:val="22"/>
                <w:szCs w:val="22"/>
              </w:rPr>
              <w:t xml:space="preserve"> </w:t>
            </w:r>
            <w:proofErr w:type="spellStart"/>
            <w:r>
              <w:rPr>
                <w:sz w:val="22"/>
                <w:szCs w:val="22"/>
              </w:rPr>
              <w:t>п</w:t>
            </w:r>
            <w:r w:rsidRPr="000D0200">
              <w:rPr>
                <w:sz w:val="22"/>
                <w:szCs w:val="22"/>
              </w:rPr>
              <w:t>рохлораз</w:t>
            </w:r>
            <w:proofErr w:type="spellEnd"/>
            <w:r w:rsidRPr="000D0200">
              <w:rPr>
                <w:sz w:val="22"/>
                <w:szCs w:val="22"/>
              </w:rPr>
              <w:t>, 300 г/л</w:t>
            </w:r>
            <w:r>
              <w:rPr>
                <w:sz w:val="22"/>
                <w:szCs w:val="22"/>
              </w:rPr>
              <w:t xml:space="preserve"> </w:t>
            </w:r>
            <w:r w:rsidRPr="000D0200">
              <w:rPr>
                <w:sz w:val="22"/>
                <w:szCs w:val="22"/>
              </w:rPr>
              <w:t>+</w:t>
            </w:r>
            <w:r>
              <w:rPr>
                <w:sz w:val="22"/>
                <w:szCs w:val="22"/>
              </w:rPr>
              <w:t xml:space="preserve"> </w:t>
            </w:r>
            <w:r w:rsidRPr="000D0200">
              <w:rPr>
                <w:sz w:val="22"/>
                <w:szCs w:val="22"/>
              </w:rPr>
              <w:t xml:space="preserve">тебуконазол,140 г/л, </w:t>
            </w:r>
            <w:proofErr w:type="spellStart"/>
            <w:r w:rsidRPr="000D0200">
              <w:rPr>
                <w:sz w:val="22"/>
                <w:szCs w:val="22"/>
              </w:rPr>
              <w:t>ципроконазол</w:t>
            </w:r>
            <w:proofErr w:type="spellEnd"/>
            <w:r w:rsidRPr="000D0200">
              <w:rPr>
                <w:sz w:val="22"/>
                <w:szCs w:val="22"/>
              </w:rPr>
              <w:t>, 50</w:t>
            </w:r>
            <w:r>
              <w:rPr>
                <w:sz w:val="22"/>
                <w:szCs w:val="22"/>
              </w:rPr>
              <w:t xml:space="preserve"> </w:t>
            </w:r>
            <w:r w:rsidRPr="000D0200">
              <w:rPr>
                <w:sz w:val="22"/>
                <w:szCs w:val="22"/>
              </w:rPr>
              <w:t>г/л, 0,6-1,0 л/га;</w:t>
            </w:r>
            <w:r>
              <w:rPr>
                <w:sz w:val="22"/>
                <w:szCs w:val="22"/>
              </w:rPr>
              <w:t xml:space="preserve"> </w:t>
            </w:r>
            <w:proofErr w:type="spellStart"/>
            <w:r>
              <w:rPr>
                <w:sz w:val="22"/>
                <w:szCs w:val="22"/>
              </w:rPr>
              <w:t>ц</w:t>
            </w:r>
            <w:r w:rsidRPr="000D0200">
              <w:rPr>
                <w:sz w:val="22"/>
                <w:szCs w:val="22"/>
              </w:rPr>
              <w:t>ипроконазол</w:t>
            </w:r>
            <w:proofErr w:type="spellEnd"/>
            <w:r w:rsidRPr="000D0200">
              <w:rPr>
                <w:sz w:val="22"/>
                <w:szCs w:val="22"/>
              </w:rPr>
              <w:t>, 80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пропіконазол</w:t>
            </w:r>
            <w:proofErr w:type="spellEnd"/>
            <w:r w:rsidRPr="000D0200">
              <w:rPr>
                <w:sz w:val="22"/>
                <w:szCs w:val="22"/>
              </w:rPr>
              <w:t>, 250 г/л, 0,4-0,5 л/га;</w:t>
            </w:r>
            <w:r>
              <w:rPr>
                <w:sz w:val="22"/>
                <w:szCs w:val="22"/>
              </w:rPr>
              <w:t xml:space="preserve"> </w:t>
            </w:r>
            <w:proofErr w:type="spellStart"/>
            <w:r>
              <w:rPr>
                <w:sz w:val="22"/>
                <w:szCs w:val="22"/>
              </w:rPr>
              <w:t>п</w:t>
            </w:r>
            <w:r w:rsidRPr="000D0200">
              <w:rPr>
                <w:sz w:val="22"/>
                <w:szCs w:val="22"/>
              </w:rPr>
              <w:t>рохлораз</w:t>
            </w:r>
            <w:proofErr w:type="spellEnd"/>
            <w:r w:rsidRPr="000D0200">
              <w:rPr>
                <w:sz w:val="22"/>
                <w:szCs w:val="22"/>
              </w:rPr>
              <w:t>, 450 г/л, 0,8-1,0 л/га;</w:t>
            </w:r>
            <w:r>
              <w:rPr>
                <w:sz w:val="22"/>
                <w:szCs w:val="22"/>
              </w:rPr>
              <w:t xml:space="preserve"> с</w:t>
            </w:r>
            <w:r w:rsidRPr="000D0200">
              <w:rPr>
                <w:sz w:val="22"/>
                <w:szCs w:val="22"/>
              </w:rPr>
              <w:t>ірка 800 г/кг, 2,0-4,0 кг/га;</w:t>
            </w:r>
            <w:r>
              <w:rPr>
                <w:sz w:val="22"/>
                <w:szCs w:val="22"/>
              </w:rPr>
              <w:t xml:space="preserve"> с</w:t>
            </w:r>
            <w:r w:rsidRPr="000D0200">
              <w:rPr>
                <w:sz w:val="22"/>
                <w:szCs w:val="22"/>
              </w:rPr>
              <w:t>ірка, 700г/</w:t>
            </w:r>
            <w:proofErr w:type="spellStart"/>
            <w:r w:rsidRPr="000D0200">
              <w:rPr>
                <w:sz w:val="22"/>
                <w:szCs w:val="22"/>
              </w:rPr>
              <w:t>кг+тебуконазол</w:t>
            </w:r>
            <w:proofErr w:type="spellEnd"/>
            <w:r w:rsidRPr="000D0200">
              <w:rPr>
                <w:sz w:val="22"/>
                <w:szCs w:val="22"/>
              </w:rPr>
              <w:t>, 45г/кг, 2,8 кг/га;</w:t>
            </w:r>
            <w:r>
              <w:rPr>
                <w:sz w:val="22"/>
                <w:szCs w:val="22"/>
              </w:rPr>
              <w:t xml:space="preserve"> </w:t>
            </w:r>
            <w:proofErr w:type="spellStart"/>
            <w:r>
              <w:rPr>
                <w:sz w:val="22"/>
                <w:szCs w:val="22"/>
              </w:rPr>
              <w:t>с</w:t>
            </w:r>
            <w:r w:rsidRPr="000D0200">
              <w:rPr>
                <w:sz w:val="22"/>
                <w:szCs w:val="22"/>
              </w:rPr>
              <w:t>олатенол</w:t>
            </w:r>
            <w:proofErr w:type="spellEnd"/>
            <w:r w:rsidRPr="000D0200">
              <w:rPr>
                <w:sz w:val="22"/>
                <w:szCs w:val="22"/>
              </w:rPr>
              <w:t>, 83,33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пропіконазол</w:t>
            </w:r>
            <w:proofErr w:type="spellEnd"/>
            <w:r w:rsidRPr="000D0200">
              <w:rPr>
                <w:sz w:val="22"/>
                <w:szCs w:val="22"/>
              </w:rPr>
              <w:t xml:space="preserve">, 208,33 + </w:t>
            </w:r>
            <w:proofErr w:type="spellStart"/>
            <w:r w:rsidRPr="000D0200">
              <w:rPr>
                <w:sz w:val="22"/>
                <w:szCs w:val="22"/>
              </w:rPr>
              <w:t>ципроконазол</w:t>
            </w:r>
            <w:proofErr w:type="spellEnd"/>
            <w:r w:rsidRPr="000D0200">
              <w:rPr>
                <w:sz w:val="22"/>
                <w:szCs w:val="22"/>
              </w:rPr>
              <w:t>, 66,67 л/га, 0,4-0,6 л/га;</w:t>
            </w:r>
            <w:r>
              <w:rPr>
                <w:sz w:val="22"/>
                <w:szCs w:val="22"/>
              </w:rPr>
              <w:t xml:space="preserve"> </w:t>
            </w:r>
            <w:proofErr w:type="spellStart"/>
            <w:r>
              <w:rPr>
                <w:sz w:val="22"/>
                <w:szCs w:val="22"/>
              </w:rPr>
              <w:t>т</w:t>
            </w:r>
            <w:r w:rsidRPr="000D0200">
              <w:rPr>
                <w:sz w:val="22"/>
                <w:szCs w:val="22"/>
              </w:rPr>
              <w:t>ебуконазол</w:t>
            </w:r>
            <w:proofErr w:type="spellEnd"/>
            <w:r w:rsidRPr="000D0200">
              <w:rPr>
                <w:sz w:val="22"/>
                <w:szCs w:val="22"/>
              </w:rPr>
              <w:t>, 125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тріадимефон</w:t>
            </w:r>
            <w:proofErr w:type="spellEnd"/>
            <w:r w:rsidRPr="000D0200">
              <w:rPr>
                <w:sz w:val="22"/>
                <w:szCs w:val="22"/>
              </w:rPr>
              <w:t>, 100 г/л, 0,75-1,0 л/га;</w:t>
            </w:r>
            <w:r>
              <w:rPr>
                <w:sz w:val="22"/>
                <w:szCs w:val="22"/>
              </w:rPr>
              <w:t xml:space="preserve"> </w:t>
            </w:r>
            <w:proofErr w:type="spellStart"/>
            <w:r>
              <w:rPr>
                <w:sz w:val="22"/>
                <w:szCs w:val="22"/>
              </w:rPr>
              <w:t>т</w:t>
            </w:r>
            <w:r w:rsidRPr="000D0200">
              <w:rPr>
                <w:sz w:val="22"/>
                <w:szCs w:val="22"/>
              </w:rPr>
              <w:t>ебуконазол</w:t>
            </w:r>
            <w:proofErr w:type="spellEnd"/>
            <w:r w:rsidRPr="000D0200">
              <w:rPr>
                <w:sz w:val="22"/>
                <w:szCs w:val="22"/>
              </w:rPr>
              <w:t>, 133</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прохлораз</w:t>
            </w:r>
            <w:proofErr w:type="spellEnd"/>
            <w:r w:rsidRPr="000D0200">
              <w:rPr>
                <w:sz w:val="22"/>
                <w:szCs w:val="22"/>
              </w:rPr>
              <w:t>, 267, 0,75-1,5 л/га;</w:t>
            </w:r>
          </w:p>
          <w:p w14:paraId="2DDC7FDC" w14:textId="77777777" w:rsidR="000A6472" w:rsidRPr="000D0200" w:rsidRDefault="000A6472" w:rsidP="00465F35">
            <w:pPr>
              <w:spacing w:line="216" w:lineRule="auto"/>
              <w:rPr>
                <w:sz w:val="22"/>
                <w:szCs w:val="22"/>
              </w:rPr>
            </w:pPr>
            <w:proofErr w:type="spellStart"/>
            <w:r>
              <w:rPr>
                <w:sz w:val="22"/>
                <w:szCs w:val="22"/>
              </w:rPr>
              <w:lastRenderedPageBreak/>
              <w:t>т</w:t>
            </w:r>
            <w:r w:rsidRPr="000D0200">
              <w:rPr>
                <w:sz w:val="22"/>
                <w:szCs w:val="22"/>
              </w:rPr>
              <w:t>ебуконазол</w:t>
            </w:r>
            <w:proofErr w:type="spellEnd"/>
            <w:r w:rsidRPr="000D0200">
              <w:rPr>
                <w:sz w:val="22"/>
                <w:szCs w:val="22"/>
              </w:rPr>
              <w:t>, 150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фенпропідин</w:t>
            </w:r>
            <w:proofErr w:type="spellEnd"/>
            <w:r w:rsidRPr="000D0200">
              <w:rPr>
                <w:sz w:val="22"/>
                <w:szCs w:val="22"/>
              </w:rPr>
              <w:t>, 300</w:t>
            </w:r>
            <w:r>
              <w:rPr>
                <w:sz w:val="22"/>
                <w:szCs w:val="22"/>
              </w:rPr>
              <w:t xml:space="preserve"> </w:t>
            </w:r>
            <w:r w:rsidRPr="000D0200">
              <w:rPr>
                <w:sz w:val="22"/>
                <w:szCs w:val="22"/>
              </w:rPr>
              <w:t xml:space="preserve">г/л + </w:t>
            </w:r>
            <w:proofErr w:type="spellStart"/>
            <w:r w:rsidRPr="000D0200">
              <w:rPr>
                <w:sz w:val="22"/>
                <w:szCs w:val="22"/>
              </w:rPr>
              <w:t>міклобутаніл</w:t>
            </w:r>
            <w:proofErr w:type="spellEnd"/>
            <w:r w:rsidRPr="000D0200">
              <w:rPr>
                <w:sz w:val="22"/>
                <w:szCs w:val="22"/>
              </w:rPr>
              <w:t>, 100</w:t>
            </w:r>
            <w:r>
              <w:rPr>
                <w:sz w:val="22"/>
                <w:szCs w:val="22"/>
              </w:rPr>
              <w:t xml:space="preserve"> </w:t>
            </w:r>
            <w:r w:rsidRPr="000D0200">
              <w:rPr>
                <w:sz w:val="22"/>
                <w:szCs w:val="22"/>
              </w:rPr>
              <w:t>г/л, 0,4-0,8</w:t>
            </w:r>
            <w:r>
              <w:rPr>
                <w:sz w:val="22"/>
                <w:szCs w:val="22"/>
              </w:rPr>
              <w:t xml:space="preserve"> </w:t>
            </w:r>
            <w:r w:rsidRPr="000D0200">
              <w:rPr>
                <w:sz w:val="22"/>
                <w:szCs w:val="22"/>
              </w:rPr>
              <w:t>л/га;</w:t>
            </w:r>
            <w:r>
              <w:rPr>
                <w:sz w:val="22"/>
                <w:szCs w:val="22"/>
              </w:rPr>
              <w:t xml:space="preserve"> </w:t>
            </w:r>
            <w:proofErr w:type="spellStart"/>
            <w:r>
              <w:rPr>
                <w:sz w:val="22"/>
                <w:szCs w:val="22"/>
              </w:rPr>
              <w:t>т</w:t>
            </w:r>
            <w:r w:rsidRPr="000D0200">
              <w:rPr>
                <w:sz w:val="22"/>
                <w:szCs w:val="22"/>
              </w:rPr>
              <w:t>ебуконазол</w:t>
            </w:r>
            <w:proofErr w:type="spellEnd"/>
            <w:r w:rsidRPr="000D0200">
              <w:rPr>
                <w:sz w:val="22"/>
                <w:szCs w:val="22"/>
              </w:rPr>
              <w:t>, 250 г/л</w:t>
            </w:r>
            <w:r>
              <w:rPr>
                <w:sz w:val="22"/>
                <w:szCs w:val="22"/>
              </w:rPr>
              <w:t xml:space="preserve"> </w:t>
            </w:r>
            <w:r w:rsidRPr="000D0200">
              <w:rPr>
                <w:sz w:val="22"/>
                <w:szCs w:val="22"/>
              </w:rPr>
              <w:t xml:space="preserve">+ </w:t>
            </w:r>
            <w:proofErr w:type="spellStart"/>
            <w:r w:rsidRPr="000D0200">
              <w:rPr>
                <w:sz w:val="22"/>
                <w:szCs w:val="22"/>
              </w:rPr>
              <w:t>азоксистробін</w:t>
            </w:r>
            <w:proofErr w:type="spellEnd"/>
            <w:r w:rsidRPr="000D0200">
              <w:rPr>
                <w:sz w:val="22"/>
                <w:szCs w:val="22"/>
              </w:rPr>
              <w:t>, 200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ципроконазол</w:t>
            </w:r>
            <w:proofErr w:type="spellEnd"/>
            <w:r w:rsidRPr="000D0200">
              <w:rPr>
                <w:sz w:val="22"/>
                <w:szCs w:val="22"/>
              </w:rPr>
              <w:t>, 12</w:t>
            </w:r>
            <w:r>
              <w:rPr>
                <w:sz w:val="22"/>
                <w:szCs w:val="22"/>
              </w:rPr>
              <w:t>0</w:t>
            </w:r>
            <w:r w:rsidRPr="000D0200">
              <w:rPr>
                <w:sz w:val="22"/>
                <w:szCs w:val="22"/>
              </w:rPr>
              <w:t>, 0,4-0,7 л/га;</w:t>
            </w:r>
          </w:p>
          <w:p w14:paraId="7F21F369" w14:textId="77777777" w:rsidR="000A6472" w:rsidRPr="000D0200" w:rsidRDefault="000A6472" w:rsidP="00465F35">
            <w:pPr>
              <w:spacing w:line="216" w:lineRule="auto"/>
              <w:rPr>
                <w:sz w:val="22"/>
                <w:szCs w:val="22"/>
              </w:rPr>
            </w:pPr>
            <w:proofErr w:type="spellStart"/>
            <w:r>
              <w:rPr>
                <w:sz w:val="22"/>
                <w:szCs w:val="22"/>
              </w:rPr>
              <w:t>т</w:t>
            </w:r>
            <w:r w:rsidRPr="000D0200">
              <w:rPr>
                <w:sz w:val="22"/>
                <w:szCs w:val="22"/>
              </w:rPr>
              <w:t>ебуконазол</w:t>
            </w:r>
            <w:proofErr w:type="spellEnd"/>
            <w:r w:rsidRPr="000D0200">
              <w:rPr>
                <w:sz w:val="22"/>
                <w:szCs w:val="22"/>
              </w:rPr>
              <w:t>,</w:t>
            </w:r>
            <w:r>
              <w:rPr>
                <w:sz w:val="22"/>
                <w:szCs w:val="22"/>
              </w:rPr>
              <w:t xml:space="preserve"> </w:t>
            </w:r>
            <w:r w:rsidRPr="000D0200">
              <w:rPr>
                <w:sz w:val="22"/>
                <w:szCs w:val="22"/>
              </w:rPr>
              <w:t>200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азоксистробін</w:t>
            </w:r>
            <w:proofErr w:type="spellEnd"/>
            <w:r w:rsidRPr="000D0200">
              <w:rPr>
                <w:sz w:val="22"/>
                <w:szCs w:val="22"/>
              </w:rPr>
              <w:t>, 120 г/л, 0,8-1,0 л/га;</w:t>
            </w:r>
            <w:r>
              <w:rPr>
                <w:sz w:val="22"/>
                <w:szCs w:val="22"/>
              </w:rPr>
              <w:t xml:space="preserve"> т</w:t>
            </w:r>
            <w:r w:rsidRPr="000D0200">
              <w:rPr>
                <w:sz w:val="22"/>
                <w:szCs w:val="22"/>
              </w:rPr>
              <w:t>ебуконазол,750</w:t>
            </w:r>
            <w:r>
              <w:rPr>
                <w:sz w:val="22"/>
                <w:szCs w:val="22"/>
              </w:rPr>
              <w:t xml:space="preserve"> </w:t>
            </w:r>
            <w:r w:rsidRPr="000D0200">
              <w:rPr>
                <w:sz w:val="22"/>
                <w:szCs w:val="22"/>
              </w:rPr>
              <w:t>г/кг, 167-333</w:t>
            </w:r>
            <w:r>
              <w:rPr>
                <w:sz w:val="22"/>
                <w:szCs w:val="22"/>
              </w:rPr>
              <w:t xml:space="preserve"> </w:t>
            </w:r>
            <w:r w:rsidRPr="000D0200">
              <w:rPr>
                <w:sz w:val="22"/>
                <w:szCs w:val="22"/>
              </w:rPr>
              <w:t>г/га;</w:t>
            </w:r>
            <w:r>
              <w:rPr>
                <w:sz w:val="22"/>
                <w:szCs w:val="22"/>
              </w:rPr>
              <w:t xml:space="preserve"> </w:t>
            </w:r>
            <w:proofErr w:type="spellStart"/>
            <w:r>
              <w:rPr>
                <w:sz w:val="22"/>
                <w:szCs w:val="22"/>
              </w:rPr>
              <w:t>т</w:t>
            </w:r>
            <w:r w:rsidRPr="000D0200">
              <w:rPr>
                <w:sz w:val="22"/>
                <w:szCs w:val="22"/>
              </w:rPr>
              <w:t>іофанат</w:t>
            </w:r>
            <w:proofErr w:type="spellEnd"/>
            <w:r w:rsidRPr="000D0200">
              <w:rPr>
                <w:sz w:val="22"/>
                <w:szCs w:val="22"/>
              </w:rPr>
              <w:t>-метил,</w:t>
            </w:r>
            <w:r>
              <w:rPr>
                <w:sz w:val="22"/>
                <w:szCs w:val="22"/>
              </w:rPr>
              <w:t xml:space="preserve"> </w:t>
            </w:r>
            <w:r w:rsidRPr="000D0200">
              <w:rPr>
                <w:sz w:val="22"/>
                <w:szCs w:val="22"/>
              </w:rPr>
              <w:t>310г/л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епоксиконазоол</w:t>
            </w:r>
            <w:proofErr w:type="spellEnd"/>
            <w:r w:rsidRPr="000D0200">
              <w:rPr>
                <w:sz w:val="22"/>
                <w:szCs w:val="22"/>
              </w:rPr>
              <w:t>, 120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r w:rsidRPr="000D0200">
              <w:rPr>
                <w:sz w:val="22"/>
                <w:szCs w:val="22"/>
              </w:rPr>
              <w:t>тебуконазол,70</w:t>
            </w:r>
            <w:r>
              <w:rPr>
                <w:sz w:val="22"/>
                <w:szCs w:val="22"/>
              </w:rPr>
              <w:t xml:space="preserve"> </w:t>
            </w:r>
            <w:r w:rsidRPr="000D0200">
              <w:rPr>
                <w:sz w:val="22"/>
                <w:szCs w:val="22"/>
              </w:rPr>
              <w:t>г/л, 0,4-0,6 л/га;</w:t>
            </w:r>
            <w:r>
              <w:rPr>
                <w:sz w:val="22"/>
                <w:szCs w:val="22"/>
              </w:rPr>
              <w:t xml:space="preserve"> </w:t>
            </w:r>
            <w:proofErr w:type="spellStart"/>
            <w:r>
              <w:rPr>
                <w:sz w:val="22"/>
                <w:szCs w:val="22"/>
              </w:rPr>
              <w:t>т</w:t>
            </w:r>
            <w:r w:rsidRPr="000D0200">
              <w:rPr>
                <w:sz w:val="22"/>
                <w:szCs w:val="22"/>
              </w:rPr>
              <w:t>іофанат</w:t>
            </w:r>
            <w:proofErr w:type="spellEnd"/>
            <w:r w:rsidRPr="000D0200">
              <w:rPr>
                <w:sz w:val="22"/>
                <w:szCs w:val="22"/>
              </w:rPr>
              <w:t>-метил, 500 г/л, 1,2-1,4  л/га;</w:t>
            </w:r>
            <w:r>
              <w:rPr>
                <w:sz w:val="22"/>
                <w:szCs w:val="22"/>
              </w:rPr>
              <w:t xml:space="preserve"> </w:t>
            </w:r>
            <w:proofErr w:type="spellStart"/>
            <w:r>
              <w:rPr>
                <w:sz w:val="22"/>
                <w:szCs w:val="22"/>
              </w:rPr>
              <w:t>т</w:t>
            </w:r>
            <w:r w:rsidRPr="000D0200">
              <w:rPr>
                <w:sz w:val="22"/>
                <w:szCs w:val="22"/>
              </w:rPr>
              <w:t>іофанат</w:t>
            </w:r>
            <w:proofErr w:type="spellEnd"/>
            <w:r w:rsidRPr="000D0200">
              <w:rPr>
                <w:sz w:val="22"/>
                <w:szCs w:val="22"/>
              </w:rPr>
              <w:t>-метил, 700</w:t>
            </w:r>
            <w:r>
              <w:rPr>
                <w:sz w:val="22"/>
                <w:szCs w:val="22"/>
              </w:rPr>
              <w:t xml:space="preserve"> </w:t>
            </w:r>
            <w:r w:rsidRPr="000D0200">
              <w:rPr>
                <w:sz w:val="22"/>
                <w:szCs w:val="22"/>
              </w:rPr>
              <w:t>г/кг, 1,0 кг/га,</w:t>
            </w:r>
          </w:p>
          <w:p w14:paraId="5483F0D7" w14:textId="77777777" w:rsidR="000A6472" w:rsidRPr="000D0200" w:rsidRDefault="000A6472" w:rsidP="00465F35">
            <w:pPr>
              <w:spacing w:line="216" w:lineRule="auto"/>
              <w:rPr>
                <w:sz w:val="22"/>
                <w:szCs w:val="22"/>
              </w:rPr>
            </w:pPr>
            <w:r>
              <w:rPr>
                <w:sz w:val="22"/>
                <w:szCs w:val="22"/>
              </w:rPr>
              <w:t>т</w:t>
            </w:r>
            <w:r w:rsidRPr="000D0200">
              <w:rPr>
                <w:sz w:val="22"/>
                <w:szCs w:val="22"/>
              </w:rPr>
              <w:t>іофанат-метил,350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r w:rsidRPr="000D0200">
              <w:rPr>
                <w:sz w:val="22"/>
                <w:szCs w:val="22"/>
              </w:rPr>
              <w:t>тебуконазол,100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цифлуфенамід</w:t>
            </w:r>
            <w:proofErr w:type="spellEnd"/>
            <w:r w:rsidRPr="000D0200">
              <w:rPr>
                <w:sz w:val="22"/>
                <w:szCs w:val="22"/>
              </w:rPr>
              <w:t>,</w:t>
            </w:r>
            <w:r>
              <w:rPr>
                <w:sz w:val="22"/>
                <w:szCs w:val="22"/>
              </w:rPr>
              <w:t xml:space="preserve"> </w:t>
            </w:r>
            <w:r w:rsidRPr="000D0200">
              <w:rPr>
                <w:sz w:val="22"/>
                <w:szCs w:val="22"/>
              </w:rPr>
              <w:t>6,3</w:t>
            </w:r>
            <w:r>
              <w:rPr>
                <w:sz w:val="22"/>
                <w:szCs w:val="22"/>
              </w:rPr>
              <w:t xml:space="preserve"> </w:t>
            </w:r>
            <w:r w:rsidRPr="000D0200">
              <w:rPr>
                <w:sz w:val="22"/>
                <w:szCs w:val="22"/>
              </w:rPr>
              <w:t>г/л, 0,8-1,2 л/га;</w:t>
            </w:r>
          </w:p>
          <w:p w14:paraId="64BB3EF2" w14:textId="77777777" w:rsidR="000A6472" w:rsidRPr="000D0200" w:rsidRDefault="000A6472" w:rsidP="00465F35">
            <w:pPr>
              <w:spacing w:line="216" w:lineRule="auto"/>
              <w:rPr>
                <w:sz w:val="22"/>
                <w:szCs w:val="22"/>
              </w:rPr>
            </w:pPr>
            <w:proofErr w:type="spellStart"/>
            <w:r>
              <w:rPr>
                <w:sz w:val="22"/>
                <w:szCs w:val="22"/>
              </w:rPr>
              <w:t>т</w:t>
            </w:r>
            <w:r w:rsidRPr="000D0200">
              <w:rPr>
                <w:sz w:val="22"/>
                <w:szCs w:val="22"/>
              </w:rPr>
              <w:t>рифлоксістробін</w:t>
            </w:r>
            <w:proofErr w:type="spellEnd"/>
            <w:r w:rsidRPr="000D0200">
              <w:rPr>
                <w:sz w:val="22"/>
                <w:szCs w:val="22"/>
              </w:rPr>
              <w:t>, 50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протіоконазол</w:t>
            </w:r>
            <w:proofErr w:type="spellEnd"/>
            <w:r w:rsidRPr="000D0200">
              <w:rPr>
                <w:sz w:val="22"/>
                <w:szCs w:val="22"/>
              </w:rPr>
              <w:t>, 93,3</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спіроксамін</w:t>
            </w:r>
            <w:proofErr w:type="spellEnd"/>
            <w:r w:rsidRPr="000D0200">
              <w:rPr>
                <w:sz w:val="22"/>
                <w:szCs w:val="22"/>
              </w:rPr>
              <w:t>, 107 г/л, 1,0-1,5 л/га;</w:t>
            </w:r>
          </w:p>
          <w:p w14:paraId="7E6AB7C1" w14:textId="77777777" w:rsidR="000A6472" w:rsidRPr="000D0200" w:rsidRDefault="000A6472" w:rsidP="00465F35">
            <w:pPr>
              <w:spacing w:line="216" w:lineRule="auto"/>
              <w:rPr>
                <w:sz w:val="22"/>
                <w:szCs w:val="22"/>
              </w:rPr>
            </w:pPr>
            <w:proofErr w:type="spellStart"/>
            <w:r>
              <w:rPr>
                <w:sz w:val="22"/>
                <w:szCs w:val="22"/>
              </w:rPr>
              <w:t>т</w:t>
            </w:r>
            <w:r w:rsidRPr="000D0200">
              <w:rPr>
                <w:sz w:val="22"/>
                <w:szCs w:val="22"/>
              </w:rPr>
              <w:t>ріадимефон</w:t>
            </w:r>
            <w:proofErr w:type="spellEnd"/>
            <w:r w:rsidRPr="000D0200">
              <w:rPr>
                <w:sz w:val="22"/>
                <w:szCs w:val="22"/>
              </w:rPr>
              <w:t>, 200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флутріафол</w:t>
            </w:r>
            <w:proofErr w:type="spellEnd"/>
            <w:r w:rsidRPr="000D0200">
              <w:rPr>
                <w:sz w:val="22"/>
                <w:szCs w:val="22"/>
              </w:rPr>
              <w:t>, 150г/л, 0,5л/га,</w:t>
            </w:r>
            <w:r>
              <w:rPr>
                <w:sz w:val="22"/>
                <w:szCs w:val="22"/>
              </w:rPr>
              <w:t xml:space="preserve"> </w:t>
            </w:r>
            <w:proofErr w:type="spellStart"/>
            <w:r>
              <w:rPr>
                <w:sz w:val="22"/>
                <w:szCs w:val="22"/>
              </w:rPr>
              <w:t>т</w:t>
            </w:r>
            <w:r w:rsidRPr="000D0200">
              <w:rPr>
                <w:sz w:val="22"/>
                <w:szCs w:val="22"/>
              </w:rPr>
              <w:t>ріадимефон</w:t>
            </w:r>
            <w:proofErr w:type="spellEnd"/>
            <w:r w:rsidRPr="000D0200">
              <w:rPr>
                <w:sz w:val="22"/>
                <w:szCs w:val="22"/>
              </w:rPr>
              <w:t>, 250 г/кг, 0,5-1,0 л/га;</w:t>
            </w:r>
          </w:p>
          <w:p w14:paraId="5F187241" w14:textId="77777777" w:rsidR="000A6472" w:rsidRPr="000D0200" w:rsidRDefault="000A6472" w:rsidP="00465F35">
            <w:pPr>
              <w:spacing w:line="216" w:lineRule="auto"/>
              <w:rPr>
                <w:sz w:val="22"/>
                <w:szCs w:val="22"/>
              </w:rPr>
            </w:pPr>
            <w:proofErr w:type="spellStart"/>
            <w:r>
              <w:rPr>
                <w:sz w:val="22"/>
                <w:szCs w:val="22"/>
              </w:rPr>
              <w:t>ф</w:t>
            </w:r>
            <w:r w:rsidRPr="000D0200">
              <w:rPr>
                <w:sz w:val="22"/>
                <w:szCs w:val="22"/>
              </w:rPr>
              <w:t>енпропідин</w:t>
            </w:r>
            <w:proofErr w:type="spellEnd"/>
            <w:r w:rsidRPr="000D0200">
              <w:rPr>
                <w:sz w:val="22"/>
                <w:szCs w:val="22"/>
              </w:rPr>
              <w:t>, 750 г/л, 0,5-0,75 л/га;</w:t>
            </w:r>
          </w:p>
          <w:p w14:paraId="47E40D4A" w14:textId="77777777" w:rsidR="000A6472" w:rsidRPr="000D0200" w:rsidRDefault="000A6472" w:rsidP="00465F35">
            <w:pPr>
              <w:spacing w:line="216" w:lineRule="auto"/>
              <w:jc w:val="both"/>
              <w:rPr>
                <w:sz w:val="22"/>
                <w:szCs w:val="22"/>
              </w:rPr>
            </w:pPr>
            <w:proofErr w:type="spellStart"/>
            <w:r>
              <w:rPr>
                <w:sz w:val="22"/>
                <w:szCs w:val="22"/>
              </w:rPr>
              <w:t>ф</w:t>
            </w:r>
            <w:r w:rsidRPr="000D0200">
              <w:rPr>
                <w:sz w:val="22"/>
                <w:szCs w:val="22"/>
              </w:rPr>
              <w:t>енпропіморф</w:t>
            </w:r>
            <w:proofErr w:type="spellEnd"/>
            <w:r w:rsidRPr="000D0200">
              <w:rPr>
                <w:sz w:val="22"/>
                <w:szCs w:val="22"/>
              </w:rPr>
              <w:t>,</w:t>
            </w:r>
            <w:r>
              <w:rPr>
                <w:sz w:val="22"/>
                <w:szCs w:val="22"/>
              </w:rPr>
              <w:t xml:space="preserve"> </w:t>
            </w:r>
            <w:r w:rsidRPr="000D0200">
              <w:rPr>
                <w:sz w:val="22"/>
                <w:szCs w:val="22"/>
              </w:rPr>
              <w:t>200</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епоксиконазол</w:t>
            </w:r>
            <w:proofErr w:type="spellEnd"/>
            <w:r w:rsidRPr="000D0200">
              <w:rPr>
                <w:sz w:val="22"/>
                <w:szCs w:val="22"/>
              </w:rPr>
              <w:t>,</w:t>
            </w:r>
            <w:r>
              <w:rPr>
                <w:sz w:val="22"/>
                <w:szCs w:val="22"/>
              </w:rPr>
              <w:t xml:space="preserve"> </w:t>
            </w:r>
            <w:r w:rsidRPr="000D0200">
              <w:rPr>
                <w:sz w:val="22"/>
                <w:szCs w:val="22"/>
              </w:rPr>
              <w:t>62,5</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метрафенон</w:t>
            </w:r>
            <w:proofErr w:type="spellEnd"/>
            <w:r w:rsidRPr="000D0200">
              <w:rPr>
                <w:sz w:val="22"/>
                <w:szCs w:val="22"/>
              </w:rPr>
              <w:t>, 75 г/л, 1,0-1,5 л/га;</w:t>
            </w:r>
          </w:p>
          <w:p w14:paraId="12DEBC62" w14:textId="77777777" w:rsidR="000A6472" w:rsidRDefault="000A6472" w:rsidP="00465F35">
            <w:pPr>
              <w:spacing w:line="216" w:lineRule="auto"/>
              <w:rPr>
                <w:sz w:val="22"/>
                <w:szCs w:val="22"/>
              </w:rPr>
            </w:pPr>
            <w:proofErr w:type="spellStart"/>
            <w:r>
              <w:rPr>
                <w:sz w:val="22"/>
                <w:szCs w:val="22"/>
              </w:rPr>
              <w:t>ф</w:t>
            </w:r>
            <w:r w:rsidRPr="000D0200">
              <w:rPr>
                <w:sz w:val="22"/>
                <w:szCs w:val="22"/>
              </w:rPr>
              <w:t>енпропіморф</w:t>
            </w:r>
            <w:proofErr w:type="spellEnd"/>
            <w:r w:rsidRPr="000D0200">
              <w:rPr>
                <w:sz w:val="22"/>
                <w:szCs w:val="22"/>
              </w:rPr>
              <w:t xml:space="preserve">, 250 г/л + </w:t>
            </w:r>
            <w:proofErr w:type="spellStart"/>
            <w:r w:rsidRPr="000D0200">
              <w:rPr>
                <w:sz w:val="22"/>
                <w:szCs w:val="22"/>
              </w:rPr>
              <w:t>епоксиконал</w:t>
            </w:r>
            <w:proofErr w:type="spellEnd"/>
            <w:r w:rsidRPr="000D0200">
              <w:rPr>
                <w:sz w:val="22"/>
                <w:szCs w:val="22"/>
              </w:rPr>
              <w:t>, 84 г/л, 0,8-1,2 л/га;</w:t>
            </w:r>
            <w:r>
              <w:rPr>
                <w:sz w:val="22"/>
                <w:szCs w:val="22"/>
              </w:rPr>
              <w:t xml:space="preserve"> </w:t>
            </w:r>
            <w:proofErr w:type="spellStart"/>
            <w:r>
              <w:rPr>
                <w:sz w:val="22"/>
                <w:szCs w:val="22"/>
              </w:rPr>
              <w:t>ф</w:t>
            </w:r>
            <w:r w:rsidRPr="000D0200">
              <w:rPr>
                <w:sz w:val="22"/>
                <w:szCs w:val="22"/>
              </w:rPr>
              <w:t>луоксастробін</w:t>
            </w:r>
            <w:proofErr w:type="spellEnd"/>
            <w:r w:rsidRPr="000D0200">
              <w:rPr>
                <w:sz w:val="22"/>
                <w:szCs w:val="22"/>
              </w:rPr>
              <w:t>, 180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тебуконазол</w:t>
            </w:r>
            <w:proofErr w:type="spellEnd"/>
            <w:r w:rsidRPr="000D0200">
              <w:rPr>
                <w:sz w:val="22"/>
                <w:szCs w:val="22"/>
              </w:rPr>
              <w:t>, 250 г/л, 0,5-1,0 л/га;</w:t>
            </w:r>
            <w:r>
              <w:rPr>
                <w:sz w:val="22"/>
                <w:szCs w:val="22"/>
              </w:rPr>
              <w:t xml:space="preserve"> </w:t>
            </w:r>
            <w:proofErr w:type="spellStart"/>
            <w:r>
              <w:rPr>
                <w:sz w:val="22"/>
                <w:szCs w:val="22"/>
              </w:rPr>
              <w:t>ф</w:t>
            </w:r>
            <w:r w:rsidRPr="000D0200">
              <w:rPr>
                <w:sz w:val="22"/>
                <w:szCs w:val="22"/>
              </w:rPr>
              <w:t>лутріафол</w:t>
            </w:r>
            <w:proofErr w:type="spellEnd"/>
            <w:r w:rsidRPr="000D0200">
              <w:rPr>
                <w:sz w:val="22"/>
                <w:szCs w:val="22"/>
              </w:rPr>
              <w:t>, 250 г/л, 0,5 л/га;</w:t>
            </w:r>
            <w:r>
              <w:rPr>
                <w:sz w:val="22"/>
                <w:szCs w:val="22"/>
              </w:rPr>
              <w:t xml:space="preserve"> </w:t>
            </w:r>
            <w:proofErr w:type="spellStart"/>
            <w:r>
              <w:rPr>
                <w:sz w:val="22"/>
                <w:szCs w:val="22"/>
              </w:rPr>
              <w:t>ф</w:t>
            </w:r>
            <w:r w:rsidRPr="000D0200">
              <w:rPr>
                <w:sz w:val="22"/>
                <w:szCs w:val="22"/>
              </w:rPr>
              <w:t>лутріафол</w:t>
            </w:r>
            <w:proofErr w:type="spellEnd"/>
            <w:r w:rsidRPr="000D0200">
              <w:rPr>
                <w:sz w:val="22"/>
                <w:szCs w:val="22"/>
              </w:rPr>
              <w:t>, 500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епоксіконазол</w:t>
            </w:r>
            <w:proofErr w:type="spellEnd"/>
            <w:r>
              <w:rPr>
                <w:sz w:val="22"/>
                <w:szCs w:val="22"/>
              </w:rPr>
              <w:t xml:space="preserve"> </w:t>
            </w:r>
            <w:r w:rsidRPr="000D0200">
              <w:rPr>
                <w:sz w:val="22"/>
                <w:szCs w:val="22"/>
              </w:rPr>
              <w:t>187</w:t>
            </w:r>
            <w:r>
              <w:rPr>
                <w:sz w:val="22"/>
                <w:szCs w:val="22"/>
              </w:rPr>
              <w:t xml:space="preserve"> </w:t>
            </w:r>
            <w:r w:rsidRPr="000D0200">
              <w:rPr>
                <w:sz w:val="22"/>
                <w:szCs w:val="22"/>
              </w:rPr>
              <w:t>+</w:t>
            </w:r>
            <w:r>
              <w:rPr>
                <w:sz w:val="22"/>
                <w:szCs w:val="22"/>
              </w:rPr>
              <w:t xml:space="preserve"> </w:t>
            </w:r>
            <w:proofErr w:type="spellStart"/>
            <w:r w:rsidRPr="000D0200">
              <w:rPr>
                <w:sz w:val="22"/>
                <w:szCs w:val="22"/>
              </w:rPr>
              <w:t>тіофанат</w:t>
            </w:r>
            <w:proofErr w:type="spellEnd"/>
            <w:r>
              <w:rPr>
                <w:sz w:val="22"/>
                <w:szCs w:val="22"/>
              </w:rPr>
              <w:t>-</w:t>
            </w:r>
            <w:r w:rsidRPr="000D0200">
              <w:rPr>
                <w:sz w:val="22"/>
                <w:szCs w:val="22"/>
              </w:rPr>
              <w:t>метил, 310 г/л, 0,4-0,6 л/га;</w:t>
            </w:r>
            <w:r>
              <w:rPr>
                <w:sz w:val="22"/>
                <w:szCs w:val="22"/>
              </w:rPr>
              <w:t xml:space="preserve"> ф</w:t>
            </w:r>
            <w:r w:rsidRPr="000D0200">
              <w:rPr>
                <w:sz w:val="22"/>
                <w:szCs w:val="22"/>
              </w:rPr>
              <w:t>лутріафол,117,5</w:t>
            </w:r>
            <w:r>
              <w:rPr>
                <w:sz w:val="22"/>
                <w:szCs w:val="22"/>
              </w:rPr>
              <w:t xml:space="preserve"> </w:t>
            </w:r>
            <w:r w:rsidRPr="000D0200">
              <w:rPr>
                <w:sz w:val="22"/>
                <w:szCs w:val="22"/>
              </w:rPr>
              <w:t>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карбендазим</w:t>
            </w:r>
            <w:proofErr w:type="spellEnd"/>
            <w:r w:rsidRPr="000D0200">
              <w:rPr>
                <w:sz w:val="22"/>
                <w:szCs w:val="22"/>
              </w:rPr>
              <w:t>, 250г/л, 0,6-0,8 л/га;</w:t>
            </w:r>
            <w:r>
              <w:rPr>
                <w:sz w:val="22"/>
                <w:szCs w:val="22"/>
              </w:rPr>
              <w:t xml:space="preserve"> </w:t>
            </w:r>
            <w:proofErr w:type="spellStart"/>
            <w:r>
              <w:rPr>
                <w:sz w:val="22"/>
                <w:szCs w:val="22"/>
              </w:rPr>
              <w:t>х</w:t>
            </w:r>
            <w:r w:rsidRPr="000D0200">
              <w:rPr>
                <w:sz w:val="22"/>
                <w:szCs w:val="22"/>
              </w:rPr>
              <w:t>лороталоніл</w:t>
            </w:r>
            <w:proofErr w:type="spellEnd"/>
            <w:r w:rsidRPr="000D0200">
              <w:rPr>
                <w:sz w:val="22"/>
                <w:szCs w:val="22"/>
              </w:rPr>
              <w:t>, 166 г/л</w:t>
            </w:r>
            <w:r>
              <w:rPr>
                <w:sz w:val="22"/>
                <w:szCs w:val="22"/>
              </w:rPr>
              <w:t xml:space="preserve"> </w:t>
            </w:r>
            <w:r w:rsidRPr="000D0200">
              <w:rPr>
                <w:sz w:val="22"/>
                <w:szCs w:val="22"/>
              </w:rPr>
              <w:t>+</w:t>
            </w:r>
            <w:r>
              <w:rPr>
                <w:sz w:val="22"/>
                <w:szCs w:val="22"/>
              </w:rPr>
              <w:t xml:space="preserve"> </w:t>
            </w:r>
            <w:proofErr w:type="spellStart"/>
            <w:r w:rsidRPr="000D0200">
              <w:rPr>
                <w:sz w:val="22"/>
                <w:szCs w:val="22"/>
              </w:rPr>
              <w:t>тебуконазол</w:t>
            </w:r>
            <w:proofErr w:type="spellEnd"/>
            <w:r w:rsidRPr="000D0200">
              <w:rPr>
                <w:sz w:val="22"/>
                <w:szCs w:val="22"/>
              </w:rPr>
              <w:t>, 60 г/л, 2,5-3,0 л/га;</w:t>
            </w:r>
            <w:r>
              <w:rPr>
                <w:sz w:val="22"/>
                <w:szCs w:val="22"/>
              </w:rPr>
              <w:t xml:space="preserve"> </w:t>
            </w:r>
            <w:proofErr w:type="spellStart"/>
            <w:r>
              <w:rPr>
                <w:sz w:val="22"/>
                <w:szCs w:val="22"/>
              </w:rPr>
              <w:t>ц</w:t>
            </w:r>
            <w:r w:rsidRPr="000D0200">
              <w:rPr>
                <w:sz w:val="22"/>
                <w:szCs w:val="22"/>
              </w:rPr>
              <w:t>ипроконазол</w:t>
            </w:r>
            <w:proofErr w:type="spellEnd"/>
            <w:r w:rsidRPr="000D0200">
              <w:rPr>
                <w:sz w:val="22"/>
                <w:szCs w:val="22"/>
              </w:rPr>
              <w:t xml:space="preserve"> 80г/л +</w:t>
            </w:r>
            <w:proofErr w:type="spellStart"/>
            <w:r w:rsidRPr="000D0200">
              <w:rPr>
                <w:sz w:val="22"/>
                <w:szCs w:val="22"/>
              </w:rPr>
              <w:t>метконазол</w:t>
            </w:r>
            <w:proofErr w:type="spellEnd"/>
            <w:r w:rsidRPr="000D0200">
              <w:rPr>
                <w:sz w:val="22"/>
                <w:szCs w:val="22"/>
              </w:rPr>
              <w:t>, 60 г/л, 0,5-0,7л/га та ін.</w:t>
            </w:r>
          </w:p>
          <w:p w14:paraId="05EDAFAE" w14:textId="77777777" w:rsidR="000A6472" w:rsidRPr="000D0200" w:rsidRDefault="000A6472" w:rsidP="00465F35">
            <w:pPr>
              <w:spacing w:line="216" w:lineRule="auto"/>
              <w:rPr>
                <w:sz w:val="22"/>
                <w:szCs w:val="22"/>
              </w:rPr>
            </w:pPr>
          </w:p>
          <w:p w14:paraId="0A7962E8" w14:textId="77777777" w:rsidR="000A6472" w:rsidRDefault="000A6472" w:rsidP="00465F35">
            <w:pPr>
              <w:spacing w:line="216" w:lineRule="auto"/>
              <w:jc w:val="center"/>
              <w:rPr>
                <w:b/>
                <w:i/>
                <w:sz w:val="22"/>
                <w:szCs w:val="22"/>
                <w:u w:val="single"/>
              </w:rPr>
            </w:pPr>
            <w:r>
              <w:rPr>
                <w:b/>
                <w:i/>
                <w:sz w:val="22"/>
                <w:szCs w:val="22"/>
                <w:u w:val="single"/>
              </w:rPr>
              <w:t>Я</w:t>
            </w:r>
            <w:r w:rsidRPr="000D0200">
              <w:rPr>
                <w:b/>
                <w:i/>
                <w:sz w:val="22"/>
                <w:szCs w:val="22"/>
                <w:u w:val="single"/>
              </w:rPr>
              <w:t>чмінь озимий</w:t>
            </w:r>
          </w:p>
          <w:p w14:paraId="419141A3" w14:textId="77777777" w:rsidR="009B5656" w:rsidRPr="000D0200" w:rsidRDefault="009B5656" w:rsidP="00465F35">
            <w:pPr>
              <w:spacing w:line="216" w:lineRule="auto"/>
              <w:jc w:val="center"/>
              <w:rPr>
                <w:b/>
                <w:sz w:val="22"/>
                <w:szCs w:val="22"/>
                <w:u w:val="single"/>
              </w:rPr>
            </w:pPr>
          </w:p>
          <w:p w14:paraId="6DD416B3" w14:textId="687966AC" w:rsidR="000A6472" w:rsidRPr="000D0200" w:rsidRDefault="000A6472" w:rsidP="00465F35">
            <w:pPr>
              <w:spacing w:line="216" w:lineRule="auto"/>
              <w:rPr>
                <w:sz w:val="22"/>
                <w:szCs w:val="22"/>
              </w:rPr>
            </w:pPr>
            <w:r w:rsidRPr="000D0200">
              <w:rPr>
                <w:sz w:val="22"/>
                <w:szCs w:val="22"/>
              </w:rPr>
              <w:t xml:space="preserve">Обприскування посівів одним з фунгіцидів, </w:t>
            </w:r>
            <w:r w:rsidR="00480AA8">
              <w:rPr>
                <w:sz w:val="22"/>
                <w:szCs w:val="22"/>
              </w:rPr>
              <w:t xml:space="preserve">на основі </w:t>
            </w:r>
            <w:r w:rsidRPr="000D0200">
              <w:rPr>
                <w:sz w:val="22"/>
                <w:szCs w:val="22"/>
              </w:rPr>
              <w:t>діюч</w:t>
            </w:r>
            <w:r w:rsidR="00B41A05">
              <w:rPr>
                <w:sz w:val="22"/>
                <w:szCs w:val="22"/>
              </w:rPr>
              <w:t>их</w:t>
            </w:r>
            <w:r w:rsidRPr="000D0200">
              <w:rPr>
                <w:sz w:val="22"/>
                <w:szCs w:val="22"/>
              </w:rPr>
              <w:t xml:space="preserve"> речовин:</w:t>
            </w:r>
          </w:p>
          <w:p w14:paraId="7C77C89C" w14:textId="7197DC71" w:rsidR="000A6472" w:rsidRPr="000D0200" w:rsidRDefault="000B7E68" w:rsidP="00465F35">
            <w:pPr>
              <w:spacing w:line="216" w:lineRule="auto"/>
              <w:rPr>
                <w:sz w:val="22"/>
                <w:szCs w:val="22"/>
              </w:rPr>
            </w:pPr>
            <w:proofErr w:type="spellStart"/>
            <w:r>
              <w:rPr>
                <w:sz w:val="22"/>
                <w:szCs w:val="22"/>
              </w:rPr>
              <w:t>п</w:t>
            </w:r>
            <w:r w:rsidR="000A6472" w:rsidRPr="000D0200">
              <w:rPr>
                <w:sz w:val="22"/>
                <w:szCs w:val="22"/>
              </w:rPr>
              <w:t>іраклостробін</w:t>
            </w:r>
            <w:proofErr w:type="spellEnd"/>
            <w:r w:rsidR="000A6472" w:rsidRPr="000D0200">
              <w:rPr>
                <w:sz w:val="22"/>
                <w:szCs w:val="22"/>
              </w:rPr>
              <w:t>, 62,5</w:t>
            </w:r>
            <w:r w:rsidR="000A6472">
              <w:rPr>
                <w:sz w:val="22"/>
                <w:szCs w:val="22"/>
              </w:rPr>
              <w:t xml:space="preserve"> </w:t>
            </w:r>
            <w:r w:rsidR="000A6472" w:rsidRPr="000D0200">
              <w:rPr>
                <w:sz w:val="22"/>
                <w:szCs w:val="22"/>
              </w:rPr>
              <w:t>+</w:t>
            </w:r>
            <w:r w:rsidR="000A6472">
              <w:rPr>
                <w:sz w:val="22"/>
                <w:szCs w:val="22"/>
              </w:rPr>
              <w:t xml:space="preserve"> </w:t>
            </w:r>
            <w:proofErr w:type="spellStart"/>
            <w:r w:rsidR="000A6472" w:rsidRPr="000D0200">
              <w:rPr>
                <w:sz w:val="22"/>
                <w:szCs w:val="22"/>
              </w:rPr>
              <w:t>епоксиконазол</w:t>
            </w:r>
            <w:proofErr w:type="spellEnd"/>
            <w:r w:rsidR="000A6472" w:rsidRPr="000D0200">
              <w:rPr>
                <w:sz w:val="22"/>
                <w:szCs w:val="22"/>
              </w:rPr>
              <w:t>, 62,5 г/л, з нормами 1,25-1,75 л/га;</w:t>
            </w:r>
            <w:r w:rsidR="000A6472">
              <w:rPr>
                <w:sz w:val="22"/>
                <w:szCs w:val="22"/>
              </w:rPr>
              <w:t xml:space="preserve"> </w:t>
            </w:r>
            <w:proofErr w:type="spellStart"/>
            <w:r>
              <w:rPr>
                <w:sz w:val="22"/>
                <w:szCs w:val="22"/>
              </w:rPr>
              <w:t>п</w:t>
            </w:r>
            <w:r w:rsidR="000A6472" w:rsidRPr="000D0200">
              <w:rPr>
                <w:sz w:val="22"/>
                <w:szCs w:val="22"/>
              </w:rPr>
              <w:t>ропіконазол</w:t>
            </w:r>
            <w:proofErr w:type="spellEnd"/>
            <w:r w:rsidR="000A6472" w:rsidRPr="000D0200">
              <w:rPr>
                <w:sz w:val="22"/>
                <w:szCs w:val="22"/>
              </w:rPr>
              <w:t>, 125 г/л</w:t>
            </w:r>
            <w:r w:rsidR="000A6472">
              <w:rPr>
                <w:sz w:val="22"/>
                <w:szCs w:val="22"/>
              </w:rPr>
              <w:t xml:space="preserve"> </w:t>
            </w:r>
            <w:r w:rsidR="000A6472" w:rsidRPr="000D0200">
              <w:rPr>
                <w:sz w:val="22"/>
                <w:szCs w:val="22"/>
              </w:rPr>
              <w:t>+</w:t>
            </w:r>
            <w:r w:rsidR="000A6472">
              <w:rPr>
                <w:sz w:val="22"/>
                <w:szCs w:val="22"/>
              </w:rPr>
              <w:t xml:space="preserve"> </w:t>
            </w:r>
            <w:proofErr w:type="spellStart"/>
            <w:r w:rsidR="000A6472" w:rsidRPr="000D0200">
              <w:rPr>
                <w:sz w:val="22"/>
                <w:szCs w:val="22"/>
              </w:rPr>
              <w:t>флуксапіроксад</w:t>
            </w:r>
            <w:proofErr w:type="spellEnd"/>
            <w:r w:rsidR="000A6472" w:rsidRPr="000D0200">
              <w:rPr>
                <w:sz w:val="22"/>
                <w:szCs w:val="22"/>
              </w:rPr>
              <w:t>, 30 г/л +</w:t>
            </w:r>
            <w:r w:rsidR="009B5656">
              <w:rPr>
                <w:sz w:val="22"/>
                <w:szCs w:val="22"/>
              </w:rPr>
              <w:t xml:space="preserve"> </w:t>
            </w:r>
            <w:proofErr w:type="spellStart"/>
            <w:r w:rsidR="000A6472" w:rsidRPr="000D0200">
              <w:rPr>
                <w:sz w:val="22"/>
                <w:szCs w:val="22"/>
              </w:rPr>
              <w:t>піраклостробін</w:t>
            </w:r>
            <w:proofErr w:type="spellEnd"/>
            <w:r w:rsidR="000A6472" w:rsidRPr="000D0200">
              <w:rPr>
                <w:sz w:val="22"/>
                <w:szCs w:val="22"/>
              </w:rPr>
              <w:t>, 200 г/л, 0,5-1,0 л/га;</w:t>
            </w:r>
            <w:r w:rsidR="000A6472">
              <w:rPr>
                <w:sz w:val="22"/>
                <w:szCs w:val="22"/>
              </w:rPr>
              <w:t xml:space="preserve"> </w:t>
            </w:r>
            <w:proofErr w:type="spellStart"/>
            <w:r>
              <w:rPr>
                <w:sz w:val="22"/>
                <w:szCs w:val="22"/>
              </w:rPr>
              <w:t>к</w:t>
            </w:r>
            <w:r w:rsidR="000A6472" w:rsidRPr="000D0200">
              <w:rPr>
                <w:sz w:val="22"/>
                <w:szCs w:val="22"/>
              </w:rPr>
              <w:t>арбендазим</w:t>
            </w:r>
            <w:proofErr w:type="spellEnd"/>
            <w:r w:rsidR="000A6472" w:rsidRPr="000D0200">
              <w:rPr>
                <w:sz w:val="22"/>
                <w:szCs w:val="22"/>
              </w:rPr>
              <w:t>, 500 г/л, 0,5 л/га;</w:t>
            </w:r>
            <w:r w:rsidR="000A6472">
              <w:rPr>
                <w:sz w:val="22"/>
                <w:szCs w:val="22"/>
              </w:rPr>
              <w:t xml:space="preserve"> </w:t>
            </w:r>
            <w:proofErr w:type="spellStart"/>
            <w:r>
              <w:rPr>
                <w:sz w:val="22"/>
                <w:szCs w:val="22"/>
              </w:rPr>
              <w:t>б</w:t>
            </w:r>
            <w:r w:rsidR="000A6472" w:rsidRPr="000D0200">
              <w:rPr>
                <w:sz w:val="22"/>
                <w:szCs w:val="22"/>
              </w:rPr>
              <w:t>іксафен</w:t>
            </w:r>
            <w:proofErr w:type="spellEnd"/>
            <w:r w:rsidR="000A6472" w:rsidRPr="000D0200">
              <w:rPr>
                <w:sz w:val="22"/>
                <w:szCs w:val="22"/>
              </w:rPr>
              <w:t>, 75 г/л</w:t>
            </w:r>
            <w:r w:rsidR="000A6472">
              <w:rPr>
                <w:sz w:val="22"/>
                <w:szCs w:val="22"/>
              </w:rPr>
              <w:t xml:space="preserve"> </w:t>
            </w:r>
            <w:r w:rsidR="000A6472" w:rsidRPr="000D0200">
              <w:rPr>
                <w:sz w:val="22"/>
                <w:szCs w:val="22"/>
              </w:rPr>
              <w:t>+</w:t>
            </w:r>
            <w:r w:rsidR="000A6472">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150 г/л, 0,6-0,8 л/га;</w:t>
            </w:r>
            <w:r w:rsidR="000A6472">
              <w:rPr>
                <w:sz w:val="22"/>
                <w:szCs w:val="22"/>
              </w:rPr>
              <w:t xml:space="preserve"> </w:t>
            </w:r>
            <w:proofErr w:type="spellStart"/>
            <w:r>
              <w:rPr>
                <w:sz w:val="22"/>
                <w:szCs w:val="22"/>
              </w:rPr>
              <w:t>п</w:t>
            </w:r>
            <w:r w:rsidR="000A6472" w:rsidRPr="000D0200">
              <w:rPr>
                <w:sz w:val="22"/>
                <w:szCs w:val="22"/>
              </w:rPr>
              <w:t>ротіоконазол</w:t>
            </w:r>
            <w:proofErr w:type="spellEnd"/>
            <w:r w:rsidR="000A6472" w:rsidRPr="000D0200">
              <w:rPr>
                <w:sz w:val="22"/>
                <w:szCs w:val="22"/>
              </w:rPr>
              <w:t>, 125 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піраклостробін</w:t>
            </w:r>
            <w:proofErr w:type="spellEnd"/>
            <w:r w:rsidR="000A6472" w:rsidRPr="000D0200">
              <w:rPr>
                <w:sz w:val="22"/>
                <w:szCs w:val="22"/>
              </w:rPr>
              <w:t>, 125 г/л</w:t>
            </w:r>
            <w:r w:rsidR="000A6472">
              <w:rPr>
                <w:sz w:val="22"/>
                <w:szCs w:val="22"/>
              </w:rPr>
              <w:t xml:space="preserve"> </w:t>
            </w:r>
            <w:r w:rsidR="000A6472" w:rsidRPr="000D0200">
              <w:rPr>
                <w:sz w:val="22"/>
                <w:szCs w:val="22"/>
              </w:rPr>
              <w:t>+</w:t>
            </w:r>
            <w:r w:rsidR="000A6472">
              <w:rPr>
                <w:sz w:val="22"/>
                <w:szCs w:val="22"/>
              </w:rPr>
              <w:t xml:space="preserve"> </w:t>
            </w:r>
            <w:proofErr w:type="spellStart"/>
            <w:r w:rsidR="000A6472" w:rsidRPr="000D0200">
              <w:rPr>
                <w:sz w:val="22"/>
                <w:szCs w:val="22"/>
              </w:rPr>
              <w:t>боскалід</w:t>
            </w:r>
            <w:proofErr w:type="spellEnd"/>
            <w:r w:rsidR="000A6472" w:rsidRPr="000D0200">
              <w:rPr>
                <w:sz w:val="22"/>
                <w:szCs w:val="22"/>
              </w:rPr>
              <w:t>, 125 г/л, 0,6-1,25 л/га,;</w:t>
            </w:r>
            <w:r w:rsidR="000A6472">
              <w:rPr>
                <w:sz w:val="22"/>
                <w:szCs w:val="22"/>
              </w:rPr>
              <w:t xml:space="preserve"> </w:t>
            </w:r>
            <w:proofErr w:type="spellStart"/>
            <w:r>
              <w:rPr>
                <w:sz w:val="22"/>
                <w:szCs w:val="22"/>
              </w:rPr>
              <w:t>п</w:t>
            </w:r>
            <w:r w:rsidR="000A6472" w:rsidRPr="000D0200">
              <w:rPr>
                <w:sz w:val="22"/>
                <w:szCs w:val="22"/>
              </w:rPr>
              <w:t>іраклостробін</w:t>
            </w:r>
            <w:proofErr w:type="spellEnd"/>
            <w:r w:rsidR="000A6472" w:rsidRPr="000D0200">
              <w:rPr>
                <w:sz w:val="22"/>
                <w:szCs w:val="22"/>
              </w:rPr>
              <w:t>, 66,6г/л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епоксиконазол</w:t>
            </w:r>
            <w:proofErr w:type="spellEnd"/>
            <w:r w:rsidR="000A6472" w:rsidRPr="000D0200">
              <w:rPr>
                <w:sz w:val="22"/>
                <w:szCs w:val="22"/>
              </w:rPr>
              <w:t>, 41,6 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флуксапіроксад</w:t>
            </w:r>
            <w:proofErr w:type="spellEnd"/>
            <w:r w:rsidR="000A6472" w:rsidRPr="000D0200">
              <w:rPr>
                <w:sz w:val="22"/>
                <w:szCs w:val="22"/>
              </w:rPr>
              <w:t>, 41,6, г/л, 0,5-1,5 л/га;</w:t>
            </w:r>
          </w:p>
          <w:p w14:paraId="1A5804FB" w14:textId="7AE12A9B" w:rsidR="000A6472" w:rsidRPr="000D0200" w:rsidRDefault="000B7E68" w:rsidP="00465F35">
            <w:pPr>
              <w:spacing w:line="216" w:lineRule="auto"/>
              <w:rPr>
                <w:sz w:val="22"/>
                <w:szCs w:val="22"/>
              </w:rPr>
            </w:pPr>
            <w:proofErr w:type="spellStart"/>
            <w:r>
              <w:rPr>
                <w:sz w:val="22"/>
                <w:szCs w:val="22"/>
              </w:rPr>
              <w:t>е</w:t>
            </w:r>
            <w:r w:rsidR="000A6472" w:rsidRPr="000D0200">
              <w:rPr>
                <w:sz w:val="22"/>
                <w:szCs w:val="22"/>
              </w:rPr>
              <w:t>поксиконазол</w:t>
            </w:r>
            <w:proofErr w:type="spellEnd"/>
            <w:r w:rsidR="000A6472" w:rsidRPr="000D0200">
              <w:rPr>
                <w:sz w:val="22"/>
                <w:szCs w:val="22"/>
              </w:rPr>
              <w:t>, 120 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тіофан</w:t>
            </w:r>
            <w:proofErr w:type="spellEnd"/>
            <w:r w:rsidR="000A6472" w:rsidRPr="000D0200">
              <w:rPr>
                <w:sz w:val="22"/>
                <w:szCs w:val="22"/>
              </w:rPr>
              <w:t>-метил, 310 г/л +</w:t>
            </w:r>
            <w:r>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70 г/л, 0,3-0,6 л/га;</w:t>
            </w:r>
          </w:p>
          <w:p w14:paraId="343A8753" w14:textId="332A9D90" w:rsidR="000A6472" w:rsidRPr="000D0200" w:rsidRDefault="000B7E68" w:rsidP="00465F35">
            <w:pPr>
              <w:spacing w:line="216" w:lineRule="auto"/>
              <w:rPr>
                <w:sz w:val="22"/>
                <w:szCs w:val="22"/>
              </w:rPr>
            </w:pPr>
            <w:proofErr w:type="spellStart"/>
            <w:r>
              <w:rPr>
                <w:sz w:val="22"/>
                <w:szCs w:val="22"/>
              </w:rPr>
              <w:t>т</w:t>
            </w:r>
            <w:r w:rsidR="000A6472" w:rsidRPr="000D0200">
              <w:rPr>
                <w:sz w:val="22"/>
                <w:szCs w:val="22"/>
              </w:rPr>
              <w:t>ебуконазол</w:t>
            </w:r>
            <w:proofErr w:type="spellEnd"/>
            <w:r w:rsidR="000A6472" w:rsidRPr="000D0200">
              <w:rPr>
                <w:sz w:val="22"/>
                <w:szCs w:val="22"/>
              </w:rPr>
              <w:t>, 125 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тріадимефон</w:t>
            </w:r>
            <w:proofErr w:type="spellEnd"/>
            <w:r w:rsidR="000A6472" w:rsidRPr="000D0200">
              <w:rPr>
                <w:sz w:val="22"/>
                <w:szCs w:val="22"/>
              </w:rPr>
              <w:t>, 100 г/л, 0,75-1,0 л/га;</w:t>
            </w:r>
            <w:r w:rsidR="009B5656">
              <w:rPr>
                <w:sz w:val="22"/>
                <w:szCs w:val="22"/>
              </w:rPr>
              <w:t xml:space="preserve"> </w:t>
            </w:r>
            <w:proofErr w:type="spellStart"/>
            <w:r w:rsidR="009B5656">
              <w:rPr>
                <w:sz w:val="22"/>
                <w:szCs w:val="22"/>
              </w:rPr>
              <w:t>т</w:t>
            </w:r>
            <w:r w:rsidR="000A6472" w:rsidRPr="000D0200">
              <w:rPr>
                <w:sz w:val="22"/>
                <w:szCs w:val="22"/>
              </w:rPr>
              <w:t>ебуконазол</w:t>
            </w:r>
            <w:proofErr w:type="spellEnd"/>
            <w:r w:rsidR="000A6472" w:rsidRPr="000D0200">
              <w:rPr>
                <w:sz w:val="22"/>
                <w:szCs w:val="22"/>
              </w:rPr>
              <w:t>, 250 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азоксистробін</w:t>
            </w:r>
            <w:proofErr w:type="spellEnd"/>
            <w:r w:rsidR="000A6472" w:rsidRPr="000D0200">
              <w:rPr>
                <w:sz w:val="22"/>
                <w:szCs w:val="22"/>
              </w:rPr>
              <w:t>, 200 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120 г/л, 0,4-0,7 л/га,</w:t>
            </w:r>
            <w:r w:rsidR="009B5656">
              <w:rPr>
                <w:sz w:val="22"/>
                <w:szCs w:val="22"/>
              </w:rPr>
              <w:t xml:space="preserve"> </w:t>
            </w:r>
            <w:proofErr w:type="spellStart"/>
            <w:r>
              <w:rPr>
                <w:sz w:val="22"/>
                <w:szCs w:val="22"/>
              </w:rPr>
              <w:t>а</w:t>
            </w:r>
            <w:r w:rsidR="000A6472" w:rsidRPr="000D0200">
              <w:rPr>
                <w:sz w:val="22"/>
                <w:szCs w:val="22"/>
              </w:rPr>
              <w:t>зоксистробін</w:t>
            </w:r>
            <w:proofErr w:type="spellEnd"/>
            <w:r w:rsidR="000A6472" w:rsidRPr="000D0200">
              <w:rPr>
                <w:sz w:val="22"/>
                <w:szCs w:val="22"/>
              </w:rPr>
              <w:t>, 200 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80г/л, 0,5-0,75л/га;</w:t>
            </w:r>
          </w:p>
          <w:p w14:paraId="44663E96" w14:textId="4BEBA841" w:rsidR="000A6472" w:rsidRPr="000D0200" w:rsidRDefault="000B7E68" w:rsidP="00465F35">
            <w:pPr>
              <w:spacing w:line="216" w:lineRule="auto"/>
              <w:rPr>
                <w:sz w:val="22"/>
                <w:szCs w:val="22"/>
              </w:rPr>
            </w:pPr>
            <w:proofErr w:type="spellStart"/>
            <w:r>
              <w:rPr>
                <w:sz w:val="22"/>
                <w:szCs w:val="22"/>
              </w:rPr>
              <w:t>а</w:t>
            </w:r>
            <w:r w:rsidR="000A6472" w:rsidRPr="000D0200">
              <w:rPr>
                <w:sz w:val="22"/>
                <w:szCs w:val="22"/>
              </w:rPr>
              <w:t>зоксистробін</w:t>
            </w:r>
            <w:proofErr w:type="spellEnd"/>
            <w:r w:rsidR="000A6472" w:rsidRPr="000D0200">
              <w:rPr>
                <w:sz w:val="22"/>
                <w:szCs w:val="22"/>
              </w:rPr>
              <w:t>,</w:t>
            </w:r>
            <w:r>
              <w:rPr>
                <w:sz w:val="22"/>
                <w:szCs w:val="22"/>
              </w:rPr>
              <w:t xml:space="preserve"> </w:t>
            </w:r>
            <w:r w:rsidR="000A6472" w:rsidRPr="000D0200">
              <w:rPr>
                <w:sz w:val="22"/>
                <w:szCs w:val="22"/>
              </w:rPr>
              <w:t>90</w:t>
            </w:r>
            <w:r>
              <w:rPr>
                <w:sz w:val="22"/>
                <w:szCs w:val="22"/>
              </w:rPr>
              <w:t xml:space="preserve"> </w:t>
            </w:r>
            <w:r w:rsidR="000A6472" w:rsidRPr="000D0200">
              <w:rPr>
                <w:sz w:val="22"/>
                <w:szCs w:val="22"/>
              </w:rPr>
              <w:t>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317 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флутріафол</w:t>
            </w:r>
            <w:proofErr w:type="spellEnd"/>
            <w:r w:rsidR="000A6472" w:rsidRPr="000D0200">
              <w:rPr>
                <w:sz w:val="22"/>
                <w:szCs w:val="22"/>
              </w:rPr>
              <w:t>, 93 г/л, 1,0-1,5 л/га;</w:t>
            </w:r>
          </w:p>
          <w:p w14:paraId="4D9946DE" w14:textId="34DB4137" w:rsidR="000A6472" w:rsidRPr="000D0200" w:rsidRDefault="000B7E68" w:rsidP="00465F35">
            <w:pPr>
              <w:spacing w:line="216" w:lineRule="auto"/>
              <w:rPr>
                <w:sz w:val="22"/>
                <w:szCs w:val="22"/>
              </w:rPr>
            </w:pPr>
            <w:proofErr w:type="spellStart"/>
            <w:r>
              <w:rPr>
                <w:sz w:val="22"/>
                <w:szCs w:val="22"/>
              </w:rPr>
              <w:t>а</w:t>
            </w:r>
            <w:r w:rsidR="000A6472" w:rsidRPr="000D0200">
              <w:rPr>
                <w:sz w:val="22"/>
                <w:szCs w:val="22"/>
              </w:rPr>
              <w:t>зоксистробін</w:t>
            </w:r>
            <w:proofErr w:type="spellEnd"/>
            <w:r w:rsidR="000A6472" w:rsidRPr="000D0200">
              <w:rPr>
                <w:sz w:val="22"/>
                <w:szCs w:val="22"/>
              </w:rPr>
              <w:t>, 200</w:t>
            </w:r>
            <w:r>
              <w:rPr>
                <w:sz w:val="22"/>
                <w:szCs w:val="22"/>
              </w:rPr>
              <w:t xml:space="preserve"> </w:t>
            </w:r>
            <w:r w:rsidR="000A6472" w:rsidRPr="000D0200">
              <w:rPr>
                <w:sz w:val="22"/>
                <w:szCs w:val="22"/>
              </w:rPr>
              <w:t>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120 г/л, 0,4-0,7 л/га,</w:t>
            </w:r>
            <w:r w:rsidR="009B5656">
              <w:rPr>
                <w:sz w:val="22"/>
                <w:szCs w:val="22"/>
              </w:rPr>
              <w:t xml:space="preserve"> </w:t>
            </w:r>
            <w:proofErr w:type="spellStart"/>
            <w:r>
              <w:rPr>
                <w:sz w:val="22"/>
                <w:szCs w:val="22"/>
              </w:rPr>
              <w:t>а</w:t>
            </w:r>
            <w:r w:rsidR="000A6472" w:rsidRPr="000D0200">
              <w:rPr>
                <w:sz w:val="22"/>
                <w:szCs w:val="22"/>
              </w:rPr>
              <w:t>зоксистробін</w:t>
            </w:r>
            <w:proofErr w:type="spellEnd"/>
            <w:r w:rsidR="000A6472" w:rsidRPr="000D0200">
              <w:rPr>
                <w:sz w:val="22"/>
                <w:szCs w:val="22"/>
              </w:rPr>
              <w:t>, 250 г/л, 0,6-0,8 л/га,</w:t>
            </w:r>
            <w:r w:rsidR="009B5656">
              <w:rPr>
                <w:sz w:val="22"/>
                <w:szCs w:val="22"/>
              </w:rPr>
              <w:t xml:space="preserve"> </w:t>
            </w:r>
            <w:proofErr w:type="spellStart"/>
            <w:r>
              <w:rPr>
                <w:sz w:val="22"/>
                <w:szCs w:val="22"/>
              </w:rPr>
              <w:t>а</w:t>
            </w:r>
            <w:r w:rsidR="000A6472" w:rsidRPr="000D0200">
              <w:rPr>
                <w:sz w:val="22"/>
                <w:szCs w:val="22"/>
              </w:rPr>
              <w:t>зоксистробін</w:t>
            </w:r>
            <w:proofErr w:type="spellEnd"/>
            <w:r w:rsidR="000A6472" w:rsidRPr="000D0200">
              <w:rPr>
                <w:sz w:val="22"/>
                <w:szCs w:val="22"/>
              </w:rPr>
              <w:t>,</w:t>
            </w:r>
            <w:r>
              <w:rPr>
                <w:sz w:val="22"/>
                <w:szCs w:val="22"/>
              </w:rPr>
              <w:t xml:space="preserve"> </w:t>
            </w:r>
            <w:r w:rsidR="000A6472" w:rsidRPr="000D0200">
              <w:rPr>
                <w:sz w:val="22"/>
                <w:szCs w:val="22"/>
              </w:rPr>
              <w:t>120</w:t>
            </w:r>
            <w:r>
              <w:rPr>
                <w:sz w:val="22"/>
                <w:szCs w:val="22"/>
              </w:rPr>
              <w:t xml:space="preserve"> </w:t>
            </w:r>
            <w:r w:rsidR="000A6472" w:rsidRPr="000D0200">
              <w:rPr>
                <w:sz w:val="22"/>
                <w:szCs w:val="22"/>
              </w:rPr>
              <w:t>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200 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біостимулянт</w:t>
            </w:r>
            <w:proofErr w:type="spellEnd"/>
            <w:r w:rsidR="000A6472" w:rsidRPr="000D0200">
              <w:rPr>
                <w:sz w:val="22"/>
                <w:szCs w:val="22"/>
              </w:rPr>
              <w:t xml:space="preserve"> Актив,</w:t>
            </w:r>
            <w:r>
              <w:rPr>
                <w:sz w:val="22"/>
                <w:szCs w:val="22"/>
              </w:rPr>
              <w:t xml:space="preserve"> </w:t>
            </w:r>
            <w:r w:rsidR="000A6472" w:rsidRPr="000D0200">
              <w:rPr>
                <w:sz w:val="22"/>
                <w:szCs w:val="22"/>
              </w:rPr>
              <w:t>350 г/л, 0,6-0,8</w:t>
            </w:r>
            <w:r>
              <w:rPr>
                <w:sz w:val="22"/>
                <w:szCs w:val="22"/>
              </w:rPr>
              <w:t xml:space="preserve"> </w:t>
            </w:r>
            <w:r w:rsidR="000A6472" w:rsidRPr="000D0200">
              <w:rPr>
                <w:sz w:val="22"/>
                <w:szCs w:val="22"/>
              </w:rPr>
              <w:t>л/га,</w:t>
            </w:r>
            <w:r>
              <w:rPr>
                <w:sz w:val="22"/>
                <w:szCs w:val="22"/>
              </w:rPr>
              <w:t xml:space="preserve"> </w:t>
            </w:r>
            <w:proofErr w:type="spellStart"/>
            <w:r>
              <w:rPr>
                <w:sz w:val="22"/>
                <w:szCs w:val="22"/>
              </w:rPr>
              <w:t>п</w:t>
            </w:r>
            <w:r w:rsidR="000A6472" w:rsidRPr="000D0200">
              <w:rPr>
                <w:sz w:val="22"/>
                <w:szCs w:val="22"/>
              </w:rPr>
              <w:t>ікоксістробін</w:t>
            </w:r>
            <w:proofErr w:type="spellEnd"/>
            <w:r w:rsidR="000A6472" w:rsidRPr="000D0200">
              <w:rPr>
                <w:sz w:val="22"/>
                <w:szCs w:val="22"/>
              </w:rPr>
              <w:t>, 200 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80 г/л, 0,5-0,75 л/га;</w:t>
            </w:r>
            <w:r w:rsidR="009B5656">
              <w:rPr>
                <w:sz w:val="22"/>
                <w:szCs w:val="22"/>
              </w:rPr>
              <w:t xml:space="preserve"> </w:t>
            </w:r>
            <w:proofErr w:type="spellStart"/>
            <w:r>
              <w:rPr>
                <w:sz w:val="22"/>
                <w:szCs w:val="22"/>
              </w:rPr>
              <w:t>ф</w:t>
            </w:r>
            <w:r w:rsidR="000A6472" w:rsidRPr="000D0200">
              <w:rPr>
                <w:sz w:val="22"/>
                <w:szCs w:val="22"/>
              </w:rPr>
              <w:t>лутріафол</w:t>
            </w:r>
            <w:proofErr w:type="spellEnd"/>
            <w:r w:rsidR="000A6472" w:rsidRPr="000D0200">
              <w:rPr>
                <w:sz w:val="22"/>
                <w:szCs w:val="22"/>
              </w:rPr>
              <w:t>, 500 г/л, 0,25 л/га;</w:t>
            </w:r>
            <w:r>
              <w:rPr>
                <w:sz w:val="22"/>
                <w:szCs w:val="22"/>
              </w:rPr>
              <w:t xml:space="preserve"> </w:t>
            </w:r>
            <w:proofErr w:type="spellStart"/>
            <w:r>
              <w:rPr>
                <w:sz w:val="22"/>
                <w:szCs w:val="22"/>
              </w:rPr>
              <w:t>п</w:t>
            </w:r>
            <w:r w:rsidR="000A6472" w:rsidRPr="000D0200">
              <w:rPr>
                <w:sz w:val="22"/>
                <w:szCs w:val="22"/>
              </w:rPr>
              <w:t>рохлораз</w:t>
            </w:r>
            <w:proofErr w:type="spellEnd"/>
            <w:r w:rsidR="000A6472" w:rsidRPr="000D0200">
              <w:rPr>
                <w:sz w:val="22"/>
                <w:szCs w:val="22"/>
              </w:rPr>
              <w:t>, 300 г/л</w:t>
            </w:r>
            <w:r>
              <w:rPr>
                <w:sz w:val="22"/>
                <w:szCs w:val="22"/>
              </w:rPr>
              <w:t xml:space="preserve"> </w:t>
            </w:r>
            <w:r w:rsidR="000A6472" w:rsidRPr="000D0200">
              <w:rPr>
                <w:sz w:val="22"/>
                <w:szCs w:val="22"/>
              </w:rPr>
              <w:t>+</w:t>
            </w:r>
            <w:r>
              <w:rPr>
                <w:sz w:val="22"/>
                <w:szCs w:val="22"/>
              </w:rPr>
              <w:t xml:space="preserve"> </w:t>
            </w:r>
            <w:r w:rsidR="000A6472" w:rsidRPr="000D0200">
              <w:rPr>
                <w:sz w:val="22"/>
                <w:szCs w:val="22"/>
              </w:rPr>
              <w:t>тебуконазол,140 г/л</w:t>
            </w:r>
            <w:r w:rsidR="009B5656">
              <w:rPr>
                <w:sz w:val="22"/>
                <w:szCs w:val="22"/>
              </w:rPr>
              <w:t xml:space="preserve"> </w:t>
            </w:r>
            <w:r w:rsidR="000A6472" w:rsidRPr="000D0200">
              <w:rPr>
                <w:sz w:val="22"/>
                <w:szCs w:val="22"/>
              </w:rPr>
              <w:t>+</w:t>
            </w:r>
            <w:r w:rsidR="009B5656">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50</w:t>
            </w:r>
            <w:r>
              <w:rPr>
                <w:sz w:val="22"/>
                <w:szCs w:val="22"/>
              </w:rPr>
              <w:t xml:space="preserve"> </w:t>
            </w:r>
            <w:r w:rsidR="000A6472" w:rsidRPr="000D0200">
              <w:rPr>
                <w:sz w:val="22"/>
                <w:szCs w:val="22"/>
              </w:rPr>
              <w:t>г/л, 0,8-1,0 л/га;</w:t>
            </w:r>
          </w:p>
          <w:p w14:paraId="23EA229E" w14:textId="5726FD0E" w:rsidR="000A6472" w:rsidRPr="000D0200" w:rsidRDefault="000B7E68" w:rsidP="00465F35">
            <w:pPr>
              <w:spacing w:line="216" w:lineRule="auto"/>
              <w:rPr>
                <w:sz w:val="22"/>
                <w:szCs w:val="22"/>
              </w:rPr>
            </w:pPr>
            <w:r>
              <w:rPr>
                <w:sz w:val="22"/>
                <w:szCs w:val="22"/>
              </w:rPr>
              <w:lastRenderedPageBreak/>
              <w:t>т</w:t>
            </w:r>
            <w:r w:rsidR="000A6472" w:rsidRPr="000D0200">
              <w:rPr>
                <w:sz w:val="22"/>
                <w:szCs w:val="22"/>
              </w:rPr>
              <w:t>ебуконазол,167 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триадименол</w:t>
            </w:r>
            <w:proofErr w:type="spellEnd"/>
            <w:r w:rsidR="000A6472" w:rsidRPr="000D0200">
              <w:rPr>
                <w:sz w:val="22"/>
                <w:szCs w:val="22"/>
              </w:rPr>
              <w:t>, 43</w:t>
            </w:r>
            <w:r>
              <w:rPr>
                <w:sz w:val="22"/>
                <w:szCs w:val="22"/>
              </w:rPr>
              <w:t xml:space="preserve"> </w:t>
            </w:r>
            <w:r w:rsidR="000A6472" w:rsidRPr="000D0200">
              <w:rPr>
                <w:sz w:val="22"/>
                <w:szCs w:val="22"/>
              </w:rPr>
              <w:t>г</w:t>
            </w:r>
            <w:r w:rsidR="009B5656">
              <w:rPr>
                <w:sz w:val="22"/>
                <w:szCs w:val="22"/>
              </w:rPr>
              <w:t xml:space="preserve"> </w:t>
            </w:r>
            <w:r w:rsidR="000A6472" w:rsidRPr="000D0200">
              <w:rPr>
                <w:sz w:val="22"/>
                <w:szCs w:val="22"/>
              </w:rPr>
              <w:t>+</w:t>
            </w:r>
            <w:r w:rsidR="009B5656">
              <w:rPr>
                <w:sz w:val="22"/>
                <w:szCs w:val="22"/>
              </w:rPr>
              <w:t xml:space="preserve"> </w:t>
            </w:r>
            <w:proofErr w:type="spellStart"/>
            <w:r w:rsidR="000A6472" w:rsidRPr="000D0200">
              <w:rPr>
                <w:sz w:val="22"/>
                <w:szCs w:val="22"/>
              </w:rPr>
              <w:t>спіроксамін</w:t>
            </w:r>
            <w:proofErr w:type="spellEnd"/>
            <w:r w:rsidR="000A6472" w:rsidRPr="000D0200">
              <w:rPr>
                <w:sz w:val="22"/>
                <w:szCs w:val="22"/>
              </w:rPr>
              <w:t>,</w:t>
            </w:r>
            <w:r>
              <w:rPr>
                <w:sz w:val="22"/>
                <w:szCs w:val="22"/>
              </w:rPr>
              <w:t xml:space="preserve"> </w:t>
            </w:r>
            <w:r w:rsidR="000A6472" w:rsidRPr="000D0200">
              <w:rPr>
                <w:sz w:val="22"/>
                <w:szCs w:val="22"/>
              </w:rPr>
              <w:t>250 г/л, 0,6</w:t>
            </w:r>
            <w:r>
              <w:rPr>
                <w:sz w:val="22"/>
                <w:szCs w:val="22"/>
              </w:rPr>
              <w:t xml:space="preserve"> </w:t>
            </w:r>
            <w:r w:rsidR="000A6472" w:rsidRPr="000D0200">
              <w:rPr>
                <w:sz w:val="22"/>
                <w:szCs w:val="22"/>
              </w:rPr>
              <w:t>л/га;</w:t>
            </w:r>
            <w:r w:rsidR="009B5656">
              <w:rPr>
                <w:sz w:val="22"/>
                <w:szCs w:val="22"/>
              </w:rPr>
              <w:t xml:space="preserve"> </w:t>
            </w:r>
            <w:proofErr w:type="spellStart"/>
            <w:r>
              <w:rPr>
                <w:sz w:val="22"/>
                <w:szCs w:val="22"/>
              </w:rPr>
              <w:t>ц</w:t>
            </w:r>
            <w:r w:rsidR="000A6472" w:rsidRPr="000D0200">
              <w:rPr>
                <w:sz w:val="22"/>
                <w:szCs w:val="22"/>
              </w:rPr>
              <w:t>ипроконазол</w:t>
            </w:r>
            <w:proofErr w:type="spellEnd"/>
            <w:r w:rsidR="000A6472" w:rsidRPr="000D0200">
              <w:rPr>
                <w:sz w:val="22"/>
                <w:szCs w:val="22"/>
              </w:rPr>
              <w:t>, 80 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пропіконазол</w:t>
            </w:r>
            <w:proofErr w:type="spellEnd"/>
            <w:r w:rsidR="000A6472" w:rsidRPr="000D0200">
              <w:rPr>
                <w:sz w:val="22"/>
                <w:szCs w:val="22"/>
              </w:rPr>
              <w:t>, 250 г/л, 0,4-0,5 л/га;</w:t>
            </w:r>
          </w:p>
          <w:p w14:paraId="7344D82C" w14:textId="4332B89E" w:rsidR="000A6472" w:rsidRPr="000D0200" w:rsidRDefault="00FF39DF" w:rsidP="00465F35">
            <w:pPr>
              <w:spacing w:line="216" w:lineRule="auto"/>
              <w:rPr>
                <w:sz w:val="22"/>
                <w:szCs w:val="22"/>
              </w:rPr>
            </w:pPr>
            <w:r>
              <w:rPr>
                <w:sz w:val="22"/>
                <w:szCs w:val="22"/>
              </w:rPr>
              <w:t>а</w:t>
            </w:r>
            <w:r w:rsidR="000A6472" w:rsidRPr="000D0200">
              <w:rPr>
                <w:sz w:val="22"/>
                <w:szCs w:val="22"/>
              </w:rPr>
              <w:t>зоксистробін,100</w:t>
            </w:r>
            <w:r>
              <w:rPr>
                <w:sz w:val="22"/>
                <w:szCs w:val="22"/>
              </w:rPr>
              <w:t xml:space="preserve"> </w:t>
            </w:r>
            <w:r w:rsidR="000A6472" w:rsidRPr="000D0200">
              <w:rPr>
                <w:sz w:val="22"/>
                <w:szCs w:val="22"/>
              </w:rPr>
              <w:t>г/л</w:t>
            </w:r>
            <w:r w:rsidR="007E3EC1">
              <w:rPr>
                <w:sz w:val="22"/>
                <w:szCs w:val="22"/>
              </w:rPr>
              <w:t xml:space="preserve"> </w:t>
            </w:r>
            <w:r w:rsidR="000A6472" w:rsidRPr="000D0200">
              <w:rPr>
                <w:sz w:val="22"/>
                <w:szCs w:val="22"/>
              </w:rPr>
              <w:t>+</w:t>
            </w:r>
            <w:r w:rsidR="007E3EC1">
              <w:rPr>
                <w:sz w:val="22"/>
                <w:szCs w:val="22"/>
              </w:rPr>
              <w:t xml:space="preserve"> </w:t>
            </w:r>
            <w:r w:rsidR="000A6472" w:rsidRPr="000D0200">
              <w:rPr>
                <w:sz w:val="22"/>
                <w:szCs w:val="22"/>
              </w:rPr>
              <w:t>пропіконазол,12</w:t>
            </w:r>
            <w:r>
              <w:rPr>
                <w:sz w:val="22"/>
                <w:szCs w:val="22"/>
              </w:rPr>
              <w:t xml:space="preserve"> </w:t>
            </w:r>
            <w:r w:rsidR="000A6472" w:rsidRPr="000D0200">
              <w:rPr>
                <w:sz w:val="22"/>
                <w:szCs w:val="22"/>
              </w:rPr>
              <w:t>5г/л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30 г/л, 1,0 л/га;</w:t>
            </w:r>
            <w:r w:rsidR="009B5656">
              <w:rPr>
                <w:sz w:val="22"/>
                <w:szCs w:val="22"/>
              </w:rPr>
              <w:t xml:space="preserve"> </w:t>
            </w:r>
            <w:proofErr w:type="spellStart"/>
            <w:r>
              <w:rPr>
                <w:sz w:val="22"/>
                <w:szCs w:val="22"/>
              </w:rPr>
              <w:t>ф</w:t>
            </w:r>
            <w:r w:rsidR="000A6472" w:rsidRPr="000D0200">
              <w:rPr>
                <w:sz w:val="22"/>
                <w:szCs w:val="22"/>
              </w:rPr>
              <w:t>лутріафол</w:t>
            </w:r>
            <w:proofErr w:type="spellEnd"/>
            <w:r w:rsidR="000A6472" w:rsidRPr="000D0200">
              <w:rPr>
                <w:sz w:val="22"/>
                <w:szCs w:val="22"/>
              </w:rPr>
              <w:t>, 250 г/л, 0,5 л/га;</w:t>
            </w:r>
            <w:r w:rsidR="009B5656">
              <w:rPr>
                <w:sz w:val="22"/>
                <w:szCs w:val="22"/>
              </w:rPr>
              <w:t xml:space="preserve"> </w:t>
            </w:r>
            <w:proofErr w:type="spellStart"/>
            <w:r>
              <w:rPr>
                <w:sz w:val="22"/>
                <w:szCs w:val="22"/>
              </w:rPr>
              <w:t>п</w:t>
            </w:r>
            <w:r w:rsidR="000A6472" w:rsidRPr="000D0200">
              <w:rPr>
                <w:sz w:val="22"/>
                <w:szCs w:val="22"/>
              </w:rPr>
              <w:t>ротіоконазол</w:t>
            </w:r>
            <w:proofErr w:type="spellEnd"/>
            <w:r w:rsidR="000A6472" w:rsidRPr="000D0200">
              <w:rPr>
                <w:sz w:val="22"/>
                <w:szCs w:val="22"/>
              </w:rPr>
              <w:t>,</w:t>
            </w:r>
            <w:r w:rsidR="007E3EC1">
              <w:rPr>
                <w:sz w:val="22"/>
                <w:szCs w:val="22"/>
              </w:rPr>
              <w:t xml:space="preserve"> </w:t>
            </w:r>
            <w:r w:rsidR="000A6472" w:rsidRPr="000D0200">
              <w:rPr>
                <w:sz w:val="22"/>
                <w:szCs w:val="22"/>
              </w:rPr>
              <w:t>60</w:t>
            </w:r>
            <w:r>
              <w:rPr>
                <w:sz w:val="22"/>
                <w:szCs w:val="22"/>
              </w:rPr>
              <w:t xml:space="preserve"> </w:t>
            </w:r>
            <w:r w:rsidR="000A6472" w:rsidRPr="000D0200">
              <w:rPr>
                <w:sz w:val="22"/>
                <w:szCs w:val="22"/>
              </w:rPr>
              <w:t>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240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пропіконазол</w:t>
            </w:r>
            <w:proofErr w:type="spellEnd"/>
            <w:r w:rsidR="000A6472" w:rsidRPr="000D0200">
              <w:rPr>
                <w:sz w:val="22"/>
                <w:szCs w:val="22"/>
              </w:rPr>
              <w:t>, 60г/л, 0,5-1,0 л/га;</w:t>
            </w:r>
            <w:r w:rsidR="007E3EC1">
              <w:rPr>
                <w:sz w:val="22"/>
                <w:szCs w:val="22"/>
              </w:rPr>
              <w:t xml:space="preserve"> </w:t>
            </w:r>
            <w:r>
              <w:rPr>
                <w:sz w:val="22"/>
                <w:szCs w:val="22"/>
              </w:rPr>
              <w:t>т</w:t>
            </w:r>
            <w:r w:rsidR="000A6472" w:rsidRPr="000D0200">
              <w:rPr>
                <w:sz w:val="22"/>
                <w:szCs w:val="22"/>
              </w:rPr>
              <w:t>іофанат-метил,310</w:t>
            </w:r>
            <w:r>
              <w:rPr>
                <w:sz w:val="22"/>
                <w:szCs w:val="22"/>
              </w:rPr>
              <w:t xml:space="preserve"> </w:t>
            </w:r>
            <w:r w:rsidR="000A6472" w:rsidRPr="000D0200">
              <w:rPr>
                <w:sz w:val="22"/>
                <w:szCs w:val="22"/>
              </w:rPr>
              <w:t>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епоксиконазол</w:t>
            </w:r>
            <w:proofErr w:type="spellEnd"/>
            <w:r w:rsidR="000A6472" w:rsidRPr="000D0200">
              <w:rPr>
                <w:sz w:val="22"/>
                <w:szCs w:val="22"/>
              </w:rPr>
              <w:t>, 20</w:t>
            </w:r>
            <w:r>
              <w:rPr>
                <w:sz w:val="22"/>
                <w:szCs w:val="22"/>
              </w:rPr>
              <w:t xml:space="preserve"> </w:t>
            </w:r>
            <w:r w:rsidR="000A6472" w:rsidRPr="000D0200">
              <w:rPr>
                <w:sz w:val="22"/>
                <w:szCs w:val="22"/>
              </w:rPr>
              <w:t>г/л</w:t>
            </w:r>
            <w:r w:rsidR="007E3EC1">
              <w:rPr>
                <w:sz w:val="22"/>
                <w:szCs w:val="22"/>
              </w:rPr>
              <w:t xml:space="preserve"> </w:t>
            </w:r>
            <w:r w:rsidR="000A6472" w:rsidRPr="000D0200">
              <w:rPr>
                <w:sz w:val="22"/>
                <w:szCs w:val="22"/>
              </w:rPr>
              <w:t>+</w:t>
            </w:r>
            <w:r w:rsidR="007E3EC1">
              <w:rPr>
                <w:sz w:val="22"/>
                <w:szCs w:val="22"/>
              </w:rPr>
              <w:t xml:space="preserve"> </w:t>
            </w:r>
            <w:r w:rsidR="000A6472" w:rsidRPr="000D0200">
              <w:rPr>
                <w:sz w:val="22"/>
                <w:szCs w:val="22"/>
              </w:rPr>
              <w:t>тебуконазол,70</w:t>
            </w:r>
            <w:r>
              <w:rPr>
                <w:sz w:val="22"/>
                <w:szCs w:val="22"/>
              </w:rPr>
              <w:t xml:space="preserve"> </w:t>
            </w:r>
            <w:r w:rsidR="000A6472" w:rsidRPr="000D0200">
              <w:rPr>
                <w:sz w:val="22"/>
                <w:szCs w:val="22"/>
              </w:rPr>
              <w:t>г/л, 0,4-0,6 л/га,</w:t>
            </w:r>
            <w:r w:rsidR="007E3EC1">
              <w:rPr>
                <w:sz w:val="22"/>
                <w:szCs w:val="22"/>
              </w:rPr>
              <w:t xml:space="preserve"> </w:t>
            </w:r>
            <w:proofErr w:type="spellStart"/>
            <w:r>
              <w:rPr>
                <w:sz w:val="22"/>
                <w:szCs w:val="22"/>
              </w:rPr>
              <w:t>т</w:t>
            </w:r>
            <w:r w:rsidR="000A6472" w:rsidRPr="000D0200">
              <w:rPr>
                <w:sz w:val="22"/>
                <w:szCs w:val="22"/>
              </w:rPr>
              <w:t>ебуконазол</w:t>
            </w:r>
            <w:proofErr w:type="spellEnd"/>
            <w:r w:rsidR="000A6472" w:rsidRPr="000D0200">
              <w:rPr>
                <w:sz w:val="22"/>
                <w:szCs w:val="22"/>
              </w:rPr>
              <w:t>,</w:t>
            </w:r>
            <w:r>
              <w:rPr>
                <w:sz w:val="22"/>
                <w:szCs w:val="22"/>
              </w:rPr>
              <w:t xml:space="preserve"> </w:t>
            </w:r>
            <w:r w:rsidR="000A6472" w:rsidRPr="000D0200">
              <w:rPr>
                <w:sz w:val="22"/>
                <w:szCs w:val="22"/>
              </w:rPr>
              <w:t>750</w:t>
            </w:r>
            <w:r>
              <w:rPr>
                <w:sz w:val="22"/>
                <w:szCs w:val="22"/>
              </w:rPr>
              <w:t xml:space="preserve"> </w:t>
            </w:r>
            <w:r w:rsidR="000A6472" w:rsidRPr="000D0200">
              <w:rPr>
                <w:sz w:val="22"/>
                <w:szCs w:val="22"/>
              </w:rPr>
              <w:t>г/кг, 333</w:t>
            </w:r>
            <w:r>
              <w:rPr>
                <w:sz w:val="22"/>
                <w:szCs w:val="22"/>
              </w:rPr>
              <w:t xml:space="preserve"> </w:t>
            </w:r>
            <w:r w:rsidR="000A6472" w:rsidRPr="000D0200">
              <w:rPr>
                <w:sz w:val="22"/>
                <w:szCs w:val="22"/>
              </w:rPr>
              <w:t>г/га,</w:t>
            </w:r>
          </w:p>
          <w:p w14:paraId="309221DB" w14:textId="22C1D885" w:rsidR="000A6472" w:rsidRPr="000D0200" w:rsidRDefault="00FF39DF" w:rsidP="00465F35">
            <w:pPr>
              <w:spacing w:line="216" w:lineRule="auto"/>
              <w:rPr>
                <w:sz w:val="22"/>
                <w:szCs w:val="22"/>
              </w:rPr>
            </w:pPr>
            <w:proofErr w:type="spellStart"/>
            <w:r>
              <w:rPr>
                <w:sz w:val="22"/>
                <w:szCs w:val="22"/>
              </w:rPr>
              <w:t>п</w:t>
            </w:r>
            <w:r w:rsidR="000A6472" w:rsidRPr="000D0200">
              <w:rPr>
                <w:sz w:val="22"/>
                <w:szCs w:val="22"/>
              </w:rPr>
              <w:t>ропіконазол</w:t>
            </w:r>
            <w:proofErr w:type="spellEnd"/>
            <w:r w:rsidR="000A6472" w:rsidRPr="000D0200">
              <w:rPr>
                <w:sz w:val="22"/>
                <w:szCs w:val="22"/>
              </w:rPr>
              <w:t>, 90г/л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прохлораз</w:t>
            </w:r>
            <w:proofErr w:type="spellEnd"/>
            <w:r w:rsidR="000A6472" w:rsidRPr="000D0200">
              <w:rPr>
                <w:sz w:val="22"/>
                <w:szCs w:val="22"/>
              </w:rPr>
              <w:t>, 400 г/л, 0,8-1,2 л/га;</w:t>
            </w:r>
            <w:r w:rsidR="007E3EC1">
              <w:rPr>
                <w:sz w:val="22"/>
                <w:szCs w:val="22"/>
              </w:rPr>
              <w:t xml:space="preserve"> </w:t>
            </w:r>
            <w:proofErr w:type="spellStart"/>
            <w:r>
              <w:rPr>
                <w:sz w:val="22"/>
                <w:szCs w:val="22"/>
              </w:rPr>
              <w:t>б</w:t>
            </w:r>
            <w:r w:rsidR="000A6472" w:rsidRPr="000D0200">
              <w:rPr>
                <w:sz w:val="22"/>
                <w:szCs w:val="22"/>
              </w:rPr>
              <w:t>еноміл</w:t>
            </w:r>
            <w:proofErr w:type="spellEnd"/>
            <w:r w:rsidR="000A6472" w:rsidRPr="000D0200">
              <w:rPr>
                <w:sz w:val="22"/>
                <w:szCs w:val="22"/>
              </w:rPr>
              <w:t>, 0,3-0,6 л/га;</w:t>
            </w:r>
            <w:r>
              <w:rPr>
                <w:sz w:val="22"/>
                <w:szCs w:val="22"/>
              </w:rPr>
              <w:t xml:space="preserve"> </w:t>
            </w:r>
            <w:proofErr w:type="spellStart"/>
            <w:r>
              <w:rPr>
                <w:sz w:val="22"/>
                <w:szCs w:val="22"/>
              </w:rPr>
              <w:t>п</w:t>
            </w:r>
            <w:r w:rsidR="000A6472" w:rsidRPr="000D0200">
              <w:rPr>
                <w:sz w:val="22"/>
                <w:szCs w:val="22"/>
              </w:rPr>
              <w:t>рохлораз</w:t>
            </w:r>
            <w:proofErr w:type="spellEnd"/>
            <w:r w:rsidR="000A6472" w:rsidRPr="000D0200">
              <w:rPr>
                <w:sz w:val="22"/>
                <w:szCs w:val="22"/>
              </w:rPr>
              <w:t>, 300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150 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проквіназид</w:t>
            </w:r>
            <w:proofErr w:type="spellEnd"/>
            <w:r w:rsidR="000A6472" w:rsidRPr="000D0200">
              <w:rPr>
                <w:sz w:val="22"/>
                <w:szCs w:val="22"/>
              </w:rPr>
              <w:t>, 40</w:t>
            </w:r>
            <w:r>
              <w:rPr>
                <w:sz w:val="22"/>
                <w:szCs w:val="22"/>
              </w:rPr>
              <w:t xml:space="preserve"> </w:t>
            </w:r>
            <w:r w:rsidR="000A6472" w:rsidRPr="000D0200">
              <w:rPr>
                <w:sz w:val="22"/>
                <w:szCs w:val="22"/>
              </w:rPr>
              <w:t>г/л, 0,6-0,75 л/га;</w:t>
            </w:r>
            <w:r>
              <w:rPr>
                <w:sz w:val="22"/>
                <w:szCs w:val="22"/>
              </w:rPr>
              <w:t xml:space="preserve"> </w:t>
            </w:r>
            <w:proofErr w:type="spellStart"/>
            <w:r>
              <w:rPr>
                <w:sz w:val="22"/>
                <w:szCs w:val="22"/>
              </w:rPr>
              <w:t>т</w:t>
            </w:r>
            <w:r w:rsidR="000A6472" w:rsidRPr="000D0200">
              <w:rPr>
                <w:sz w:val="22"/>
                <w:szCs w:val="22"/>
              </w:rPr>
              <w:t>іофанат</w:t>
            </w:r>
            <w:proofErr w:type="spellEnd"/>
            <w:r w:rsidR="000A6472" w:rsidRPr="000D0200">
              <w:rPr>
                <w:sz w:val="22"/>
                <w:szCs w:val="22"/>
              </w:rPr>
              <w:t>-метил, 500 г/л, 1,2-1,4 л/га;</w:t>
            </w:r>
            <w:r>
              <w:rPr>
                <w:sz w:val="22"/>
                <w:szCs w:val="22"/>
              </w:rPr>
              <w:t xml:space="preserve"> </w:t>
            </w:r>
            <w:proofErr w:type="spellStart"/>
            <w:r>
              <w:rPr>
                <w:sz w:val="22"/>
                <w:szCs w:val="22"/>
              </w:rPr>
              <w:t>б</w:t>
            </w:r>
            <w:r w:rsidR="000A6472" w:rsidRPr="000D0200">
              <w:rPr>
                <w:sz w:val="22"/>
                <w:szCs w:val="22"/>
              </w:rPr>
              <w:t>іксафен</w:t>
            </w:r>
            <w:proofErr w:type="spellEnd"/>
            <w:r w:rsidR="000A6472" w:rsidRPr="000D0200">
              <w:rPr>
                <w:sz w:val="22"/>
                <w:szCs w:val="22"/>
              </w:rPr>
              <w:t>,</w:t>
            </w:r>
            <w:r>
              <w:rPr>
                <w:sz w:val="22"/>
                <w:szCs w:val="22"/>
              </w:rPr>
              <w:t xml:space="preserve"> </w:t>
            </w:r>
            <w:r w:rsidR="000A6472" w:rsidRPr="000D0200">
              <w:rPr>
                <w:sz w:val="22"/>
                <w:szCs w:val="22"/>
              </w:rPr>
              <w:t>65</w:t>
            </w:r>
            <w:r>
              <w:rPr>
                <w:sz w:val="22"/>
                <w:szCs w:val="22"/>
              </w:rPr>
              <w:t xml:space="preserve"> </w:t>
            </w:r>
            <w:r w:rsidR="000A6472" w:rsidRPr="000D0200">
              <w:rPr>
                <w:sz w:val="22"/>
                <w:szCs w:val="22"/>
              </w:rPr>
              <w:t>г/л</w:t>
            </w:r>
            <w:r w:rsidR="007E3EC1">
              <w:rPr>
                <w:sz w:val="22"/>
                <w:szCs w:val="22"/>
              </w:rPr>
              <w:t xml:space="preserve"> </w:t>
            </w:r>
            <w:r w:rsidR="000A6472" w:rsidRPr="000D0200">
              <w:rPr>
                <w:sz w:val="22"/>
                <w:szCs w:val="22"/>
              </w:rPr>
              <w:t>+</w:t>
            </w:r>
            <w:r w:rsidR="007E3EC1">
              <w:rPr>
                <w:sz w:val="22"/>
                <w:szCs w:val="22"/>
              </w:rPr>
              <w:t xml:space="preserve"> </w:t>
            </w:r>
            <w:r w:rsidR="000A6472" w:rsidRPr="000D0200">
              <w:rPr>
                <w:sz w:val="22"/>
                <w:szCs w:val="22"/>
              </w:rPr>
              <w:t>флуопірам,65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130 г/л, 0,6 -1,5 л/га;</w:t>
            </w:r>
          </w:p>
          <w:p w14:paraId="6176D90B" w14:textId="2033FEED" w:rsidR="000A6472" w:rsidRPr="000D0200" w:rsidRDefault="00FF39DF" w:rsidP="00465F35">
            <w:pPr>
              <w:spacing w:line="216" w:lineRule="auto"/>
              <w:rPr>
                <w:sz w:val="22"/>
                <w:szCs w:val="22"/>
              </w:rPr>
            </w:pPr>
            <w:proofErr w:type="spellStart"/>
            <w:r>
              <w:rPr>
                <w:sz w:val="22"/>
                <w:szCs w:val="22"/>
              </w:rPr>
              <w:t>п</w:t>
            </w:r>
            <w:r w:rsidR="000A6472" w:rsidRPr="000D0200">
              <w:rPr>
                <w:sz w:val="22"/>
                <w:szCs w:val="22"/>
              </w:rPr>
              <w:t>роквіназид</w:t>
            </w:r>
            <w:proofErr w:type="spellEnd"/>
            <w:r w:rsidR="000A6472" w:rsidRPr="000D0200">
              <w:rPr>
                <w:sz w:val="22"/>
                <w:szCs w:val="22"/>
              </w:rPr>
              <w:t>, 50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200 г/л, 1,0-1,5 л/га;</w:t>
            </w:r>
            <w:r w:rsidR="007E3EC1">
              <w:rPr>
                <w:sz w:val="22"/>
                <w:szCs w:val="22"/>
              </w:rPr>
              <w:t xml:space="preserve"> </w:t>
            </w:r>
            <w:proofErr w:type="spellStart"/>
            <w:r>
              <w:rPr>
                <w:sz w:val="22"/>
                <w:szCs w:val="22"/>
              </w:rPr>
              <w:t>а</w:t>
            </w:r>
            <w:r w:rsidR="000A6472" w:rsidRPr="000D0200">
              <w:rPr>
                <w:sz w:val="22"/>
                <w:szCs w:val="22"/>
              </w:rPr>
              <w:t>зоксистробін</w:t>
            </w:r>
            <w:proofErr w:type="spellEnd"/>
            <w:r w:rsidR="000A6472" w:rsidRPr="000D0200">
              <w:rPr>
                <w:sz w:val="22"/>
                <w:szCs w:val="22"/>
              </w:rPr>
              <w:t>, 200г/л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80 г/л, 0,5-0,75 л/га;</w:t>
            </w:r>
          </w:p>
          <w:p w14:paraId="128350C7" w14:textId="3EFCC787" w:rsidR="000A6472" w:rsidRPr="000D0200" w:rsidRDefault="00FF39DF" w:rsidP="00465F35">
            <w:pPr>
              <w:spacing w:line="216" w:lineRule="auto"/>
              <w:rPr>
                <w:sz w:val="22"/>
                <w:szCs w:val="22"/>
              </w:rPr>
            </w:pPr>
            <w:proofErr w:type="spellStart"/>
            <w:r>
              <w:rPr>
                <w:sz w:val="22"/>
                <w:szCs w:val="22"/>
              </w:rPr>
              <w:t>п</w:t>
            </w:r>
            <w:r w:rsidR="000A6472" w:rsidRPr="000D0200">
              <w:rPr>
                <w:sz w:val="22"/>
                <w:szCs w:val="22"/>
              </w:rPr>
              <w:t>ікоксістробін</w:t>
            </w:r>
            <w:proofErr w:type="spellEnd"/>
            <w:r w:rsidR="000A6472" w:rsidRPr="000D0200">
              <w:rPr>
                <w:sz w:val="22"/>
                <w:szCs w:val="22"/>
              </w:rPr>
              <w:t>, 100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116,7 г/л, 0,75-1,25 л/га;</w:t>
            </w:r>
            <w:r w:rsidR="007E3EC1">
              <w:rPr>
                <w:sz w:val="22"/>
                <w:szCs w:val="22"/>
              </w:rPr>
              <w:t xml:space="preserve"> </w:t>
            </w:r>
            <w:proofErr w:type="spellStart"/>
            <w:r>
              <w:rPr>
                <w:sz w:val="22"/>
                <w:szCs w:val="22"/>
              </w:rPr>
              <w:t>д</w:t>
            </w:r>
            <w:r w:rsidR="000A6472" w:rsidRPr="000D0200">
              <w:rPr>
                <w:sz w:val="22"/>
                <w:szCs w:val="22"/>
              </w:rPr>
              <w:t>ифеноконазол</w:t>
            </w:r>
            <w:proofErr w:type="spellEnd"/>
            <w:r w:rsidR="000A6472" w:rsidRPr="000D0200">
              <w:rPr>
                <w:sz w:val="22"/>
                <w:szCs w:val="22"/>
              </w:rPr>
              <w:t>, 0,2-0,3 л/га;</w:t>
            </w:r>
            <w:r w:rsidR="007E3EC1">
              <w:rPr>
                <w:sz w:val="22"/>
                <w:szCs w:val="22"/>
              </w:rPr>
              <w:t xml:space="preserve"> </w:t>
            </w:r>
            <w:proofErr w:type="spellStart"/>
            <w:r w:rsidR="007E3EC1">
              <w:rPr>
                <w:sz w:val="22"/>
                <w:szCs w:val="22"/>
              </w:rPr>
              <w:t>м</w:t>
            </w:r>
            <w:r w:rsidR="000A6472" w:rsidRPr="000D0200">
              <w:rPr>
                <w:sz w:val="22"/>
                <w:szCs w:val="22"/>
              </w:rPr>
              <w:t>ефентрифлуконазол</w:t>
            </w:r>
            <w:proofErr w:type="spellEnd"/>
            <w:r w:rsidR="000A6472" w:rsidRPr="000D0200">
              <w:rPr>
                <w:sz w:val="22"/>
                <w:szCs w:val="22"/>
              </w:rPr>
              <w:t>, 100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крезоксим</w:t>
            </w:r>
            <w:proofErr w:type="spellEnd"/>
            <w:r w:rsidR="000A6472" w:rsidRPr="000D0200">
              <w:rPr>
                <w:sz w:val="22"/>
                <w:szCs w:val="22"/>
              </w:rPr>
              <w:t>-метил, 150 г/л, 0,5-0,7 л/га;</w:t>
            </w:r>
          </w:p>
          <w:p w14:paraId="52BE9F22" w14:textId="25EAA036" w:rsidR="000A6472" w:rsidRPr="000D0200" w:rsidRDefault="00FF39DF" w:rsidP="00465F35">
            <w:pPr>
              <w:spacing w:line="216" w:lineRule="auto"/>
              <w:rPr>
                <w:sz w:val="22"/>
                <w:szCs w:val="22"/>
              </w:rPr>
            </w:pPr>
            <w:r>
              <w:rPr>
                <w:sz w:val="22"/>
                <w:szCs w:val="22"/>
              </w:rPr>
              <w:t>т</w:t>
            </w:r>
            <w:r w:rsidR="000A6472" w:rsidRPr="000D0200">
              <w:rPr>
                <w:sz w:val="22"/>
                <w:szCs w:val="22"/>
              </w:rPr>
              <w:t>рифлоксістробін,50г/л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93,3</w:t>
            </w:r>
            <w:r>
              <w:rPr>
                <w:sz w:val="22"/>
                <w:szCs w:val="22"/>
              </w:rPr>
              <w:t xml:space="preserve"> </w:t>
            </w:r>
            <w:r w:rsidR="000A6472" w:rsidRPr="000D0200">
              <w:rPr>
                <w:sz w:val="22"/>
                <w:szCs w:val="22"/>
              </w:rPr>
              <w:t>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спіроксамін</w:t>
            </w:r>
            <w:proofErr w:type="spellEnd"/>
            <w:r w:rsidR="000A6472" w:rsidRPr="000D0200">
              <w:rPr>
                <w:sz w:val="22"/>
                <w:szCs w:val="22"/>
              </w:rPr>
              <w:t>, 107 г/л, 1,0-1,5 л/га;</w:t>
            </w:r>
          </w:p>
          <w:p w14:paraId="75EBC812" w14:textId="6905DC20" w:rsidR="000A6472" w:rsidRPr="000D0200" w:rsidRDefault="00FF39DF" w:rsidP="00465F35">
            <w:pPr>
              <w:spacing w:line="216" w:lineRule="auto"/>
              <w:rPr>
                <w:sz w:val="22"/>
                <w:szCs w:val="22"/>
              </w:rPr>
            </w:pPr>
            <w:proofErr w:type="spellStart"/>
            <w:r>
              <w:rPr>
                <w:sz w:val="22"/>
                <w:szCs w:val="22"/>
              </w:rPr>
              <w:t>п</w:t>
            </w:r>
            <w:r w:rsidR="000A6472" w:rsidRPr="000D0200">
              <w:rPr>
                <w:sz w:val="22"/>
                <w:szCs w:val="22"/>
              </w:rPr>
              <w:t>іраклостробін</w:t>
            </w:r>
            <w:proofErr w:type="spellEnd"/>
            <w:r w:rsidR="000A6472" w:rsidRPr="000D0200">
              <w:rPr>
                <w:sz w:val="22"/>
                <w:szCs w:val="22"/>
              </w:rPr>
              <w:t>, 300 г/л, 0,3-0,4 л/га;</w:t>
            </w:r>
          </w:p>
          <w:p w14:paraId="228A39F2" w14:textId="23571386" w:rsidR="000A6472" w:rsidRPr="000D0200" w:rsidRDefault="00FF39DF" w:rsidP="00465F35">
            <w:pPr>
              <w:spacing w:line="216" w:lineRule="auto"/>
              <w:rPr>
                <w:sz w:val="22"/>
                <w:szCs w:val="22"/>
              </w:rPr>
            </w:pPr>
            <w:proofErr w:type="spellStart"/>
            <w:r>
              <w:rPr>
                <w:sz w:val="22"/>
                <w:szCs w:val="22"/>
              </w:rPr>
              <w:t>т</w:t>
            </w:r>
            <w:r w:rsidR="000A6472" w:rsidRPr="000D0200">
              <w:rPr>
                <w:sz w:val="22"/>
                <w:szCs w:val="22"/>
              </w:rPr>
              <w:t>ріадимефон</w:t>
            </w:r>
            <w:proofErr w:type="spellEnd"/>
            <w:r w:rsidR="000A6472" w:rsidRPr="000D0200">
              <w:rPr>
                <w:sz w:val="22"/>
                <w:szCs w:val="22"/>
              </w:rPr>
              <w:t>, 200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флутріафол</w:t>
            </w:r>
            <w:proofErr w:type="spellEnd"/>
            <w:r w:rsidR="000A6472" w:rsidRPr="000D0200">
              <w:rPr>
                <w:sz w:val="22"/>
                <w:szCs w:val="22"/>
              </w:rPr>
              <w:t>, 150г/л, 0,5л/га,</w:t>
            </w:r>
            <w:r w:rsidR="007E3EC1">
              <w:rPr>
                <w:sz w:val="22"/>
                <w:szCs w:val="22"/>
              </w:rPr>
              <w:t xml:space="preserve"> </w:t>
            </w:r>
            <w:proofErr w:type="spellStart"/>
            <w:r>
              <w:rPr>
                <w:sz w:val="22"/>
                <w:szCs w:val="22"/>
              </w:rPr>
              <w:t>а</w:t>
            </w:r>
            <w:r w:rsidR="000A6472" w:rsidRPr="000D0200">
              <w:rPr>
                <w:sz w:val="22"/>
                <w:szCs w:val="22"/>
              </w:rPr>
              <w:t>зоксистробін</w:t>
            </w:r>
            <w:proofErr w:type="spellEnd"/>
            <w:r w:rsidR="000A6472" w:rsidRPr="000D0200">
              <w:rPr>
                <w:sz w:val="22"/>
                <w:szCs w:val="22"/>
              </w:rPr>
              <w:t>, 150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150</w:t>
            </w:r>
            <w:r>
              <w:rPr>
                <w:sz w:val="22"/>
                <w:szCs w:val="22"/>
              </w:rPr>
              <w:t xml:space="preserve"> </w:t>
            </w:r>
            <w:r w:rsidR="000A6472" w:rsidRPr="000D0200">
              <w:rPr>
                <w:sz w:val="22"/>
                <w:szCs w:val="22"/>
              </w:rPr>
              <w:t>г/л, 0,8-1,0 л/га;</w:t>
            </w:r>
          </w:p>
          <w:p w14:paraId="1BCA0180" w14:textId="6D856E43" w:rsidR="000A6472" w:rsidRPr="000D0200" w:rsidRDefault="00FF39DF" w:rsidP="00465F35">
            <w:pPr>
              <w:spacing w:line="216" w:lineRule="auto"/>
              <w:rPr>
                <w:sz w:val="22"/>
                <w:szCs w:val="22"/>
              </w:rPr>
            </w:pPr>
            <w:proofErr w:type="spellStart"/>
            <w:r>
              <w:rPr>
                <w:sz w:val="22"/>
                <w:szCs w:val="22"/>
              </w:rPr>
              <w:t>д</w:t>
            </w:r>
            <w:r w:rsidR="000A6472" w:rsidRPr="000D0200">
              <w:rPr>
                <w:sz w:val="22"/>
                <w:szCs w:val="22"/>
              </w:rPr>
              <w:t>ифеноконазол</w:t>
            </w:r>
            <w:proofErr w:type="spellEnd"/>
            <w:r w:rsidR="000A6472" w:rsidRPr="000D0200">
              <w:rPr>
                <w:sz w:val="22"/>
                <w:szCs w:val="22"/>
              </w:rPr>
              <w:t>, 210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азоксисторобін</w:t>
            </w:r>
            <w:proofErr w:type="spellEnd"/>
            <w:r w:rsidR="000A6472" w:rsidRPr="000D0200">
              <w:rPr>
                <w:sz w:val="22"/>
                <w:szCs w:val="22"/>
              </w:rPr>
              <w:t>, 210 г/л, 0,5-0,6 л/га;</w:t>
            </w:r>
            <w:r w:rsidR="007E3EC1">
              <w:rPr>
                <w:sz w:val="22"/>
                <w:szCs w:val="22"/>
              </w:rPr>
              <w:t xml:space="preserve"> </w:t>
            </w:r>
            <w:proofErr w:type="spellStart"/>
            <w:r>
              <w:rPr>
                <w:sz w:val="22"/>
                <w:szCs w:val="22"/>
              </w:rPr>
              <w:t>м</w:t>
            </w:r>
            <w:r w:rsidR="000A6472" w:rsidRPr="000D0200">
              <w:rPr>
                <w:sz w:val="22"/>
                <w:szCs w:val="22"/>
              </w:rPr>
              <w:t>анкоцеб</w:t>
            </w:r>
            <w:proofErr w:type="spellEnd"/>
            <w:r w:rsidR="000A6472" w:rsidRPr="000D0200">
              <w:rPr>
                <w:sz w:val="22"/>
                <w:szCs w:val="22"/>
              </w:rPr>
              <w:t>, 800 г/кг, 2,0-3,0 кг/га;</w:t>
            </w:r>
            <w:r w:rsidR="007E3EC1">
              <w:rPr>
                <w:sz w:val="22"/>
                <w:szCs w:val="22"/>
              </w:rPr>
              <w:t xml:space="preserve"> </w:t>
            </w:r>
            <w:proofErr w:type="spellStart"/>
            <w:r>
              <w:rPr>
                <w:sz w:val="22"/>
                <w:szCs w:val="22"/>
              </w:rPr>
              <w:t>п</w:t>
            </w:r>
            <w:r w:rsidR="000A6472" w:rsidRPr="000D0200">
              <w:rPr>
                <w:sz w:val="22"/>
                <w:szCs w:val="22"/>
              </w:rPr>
              <w:t>ропіконазол</w:t>
            </w:r>
            <w:proofErr w:type="spellEnd"/>
            <w:r w:rsidR="000A6472" w:rsidRPr="000D0200">
              <w:rPr>
                <w:sz w:val="22"/>
                <w:szCs w:val="22"/>
              </w:rPr>
              <w:t>, 150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дифеноконазол</w:t>
            </w:r>
            <w:proofErr w:type="spellEnd"/>
            <w:r w:rsidR="000A6472" w:rsidRPr="000D0200">
              <w:rPr>
                <w:sz w:val="22"/>
                <w:szCs w:val="22"/>
              </w:rPr>
              <w:t>, 150 г/л, 0,4-0,5 л/га;</w:t>
            </w:r>
            <w:bookmarkStart w:id="12" w:name="_Hlk220928584"/>
            <w:r w:rsidR="007E3EC1">
              <w:rPr>
                <w:sz w:val="22"/>
                <w:szCs w:val="22"/>
              </w:rPr>
              <w:t xml:space="preserve"> </w:t>
            </w:r>
            <w:proofErr w:type="spellStart"/>
            <w:r w:rsidR="007E3EC1">
              <w:rPr>
                <w:sz w:val="22"/>
                <w:szCs w:val="22"/>
              </w:rPr>
              <w:t>п</w:t>
            </w:r>
            <w:r w:rsidR="000A6472" w:rsidRPr="000D0200">
              <w:rPr>
                <w:sz w:val="22"/>
                <w:szCs w:val="22"/>
              </w:rPr>
              <w:t>ропіконазол</w:t>
            </w:r>
            <w:proofErr w:type="spellEnd"/>
            <w:r w:rsidR="000A6472" w:rsidRPr="000D0200">
              <w:rPr>
                <w:sz w:val="22"/>
                <w:szCs w:val="22"/>
              </w:rPr>
              <w:t>, 150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тріадимефон</w:t>
            </w:r>
            <w:proofErr w:type="spellEnd"/>
            <w:r w:rsidR="000A6472" w:rsidRPr="000D0200">
              <w:rPr>
                <w:sz w:val="22"/>
                <w:szCs w:val="22"/>
              </w:rPr>
              <w:t>, 150 г/л, 0,5 л/га;</w:t>
            </w:r>
            <w:bookmarkStart w:id="13" w:name="_Hlk220928656"/>
            <w:bookmarkEnd w:id="12"/>
            <w:r w:rsidR="007E3EC1">
              <w:rPr>
                <w:sz w:val="22"/>
                <w:szCs w:val="22"/>
              </w:rPr>
              <w:t xml:space="preserve"> </w:t>
            </w:r>
            <w:proofErr w:type="spellStart"/>
            <w:r>
              <w:rPr>
                <w:sz w:val="22"/>
                <w:szCs w:val="22"/>
              </w:rPr>
              <w:t>ф</w:t>
            </w:r>
            <w:r w:rsidR="000A6472" w:rsidRPr="000D0200">
              <w:rPr>
                <w:sz w:val="22"/>
                <w:szCs w:val="22"/>
              </w:rPr>
              <w:t>луоксастробін</w:t>
            </w:r>
            <w:proofErr w:type="spellEnd"/>
            <w:r w:rsidR="000A6472" w:rsidRPr="000D0200">
              <w:rPr>
                <w:sz w:val="22"/>
                <w:szCs w:val="22"/>
              </w:rPr>
              <w:t>, 180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250 г/л, 0,5-1,0 л/га;</w:t>
            </w:r>
            <w:bookmarkEnd w:id="13"/>
            <w:r>
              <w:rPr>
                <w:sz w:val="22"/>
                <w:szCs w:val="22"/>
              </w:rPr>
              <w:t xml:space="preserve"> </w:t>
            </w:r>
            <w:proofErr w:type="spellStart"/>
            <w:r>
              <w:rPr>
                <w:sz w:val="22"/>
                <w:szCs w:val="22"/>
              </w:rPr>
              <w:t>а</w:t>
            </w:r>
            <w:r w:rsidR="000A6472" w:rsidRPr="000D0200">
              <w:rPr>
                <w:sz w:val="22"/>
                <w:szCs w:val="22"/>
              </w:rPr>
              <w:t>зоксисторобін</w:t>
            </w:r>
            <w:proofErr w:type="spellEnd"/>
            <w:r w:rsidR="000A6472" w:rsidRPr="000D0200">
              <w:rPr>
                <w:sz w:val="22"/>
                <w:szCs w:val="22"/>
              </w:rPr>
              <w:t>, 80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160 г/л, 1,25-2,0 л/га;</w:t>
            </w:r>
            <w:r w:rsidR="007E3EC1">
              <w:rPr>
                <w:sz w:val="22"/>
                <w:szCs w:val="22"/>
              </w:rPr>
              <w:t xml:space="preserve"> </w:t>
            </w:r>
            <w:proofErr w:type="spellStart"/>
            <w:r>
              <w:rPr>
                <w:sz w:val="22"/>
                <w:szCs w:val="22"/>
              </w:rPr>
              <w:t>с</w:t>
            </w:r>
            <w:r w:rsidR="000A6472" w:rsidRPr="000D0200">
              <w:rPr>
                <w:sz w:val="22"/>
                <w:szCs w:val="22"/>
              </w:rPr>
              <w:t>олатенол</w:t>
            </w:r>
            <w:proofErr w:type="spellEnd"/>
            <w:r w:rsidR="000A6472" w:rsidRPr="000D0200">
              <w:rPr>
                <w:sz w:val="22"/>
                <w:szCs w:val="22"/>
              </w:rPr>
              <w:t>, 83,33</w:t>
            </w:r>
            <w:r>
              <w:rPr>
                <w:sz w:val="22"/>
                <w:szCs w:val="22"/>
              </w:rPr>
              <w:t xml:space="preserve"> </w:t>
            </w:r>
            <w:r w:rsidR="000A6472" w:rsidRPr="000D0200">
              <w:rPr>
                <w:sz w:val="22"/>
                <w:szCs w:val="22"/>
              </w:rPr>
              <w:t>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пропіконазол</w:t>
            </w:r>
            <w:proofErr w:type="spellEnd"/>
            <w:r w:rsidR="000A6472" w:rsidRPr="000D0200">
              <w:rPr>
                <w:sz w:val="22"/>
                <w:szCs w:val="22"/>
              </w:rPr>
              <w:t xml:space="preserve">, 208,33 + </w:t>
            </w:r>
            <w:proofErr w:type="spellStart"/>
            <w:r w:rsidR="000A6472" w:rsidRPr="000D0200">
              <w:rPr>
                <w:sz w:val="22"/>
                <w:szCs w:val="22"/>
              </w:rPr>
              <w:t>ципроконазол</w:t>
            </w:r>
            <w:proofErr w:type="spellEnd"/>
            <w:r w:rsidR="000A6472" w:rsidRPr="000D0200">
              <w:rPr>
                <w:sz w:val="22"/>
                <w:szCs w:val="22"/>
              </w:rPr>
              <w:t>, 66,67 л/га, 0,4-0,6 л/га;</w:t>
            </w:r>
          </w:p>
          <w:p w14:paraId="68F43B68" w14:textId="66CCB66A" w:rsidR="000A6472" w:rsidRPr="000D0200" w:rsidRDefault="00FF39DF" w:rsidP="00465F35">
            <w:pPr>
              <w:spacing w:line="216" w:lineRule="auto"/>
              <w:rPr>
                <w:sz w:val="22"/>
                <w:szCs w:val="22"/>
              </w:rPr>
            </w:pPr>
            <w:r>
              <w:rPr>
                <w:sz w:val="22"/>
                <w:szCs w:val="22"/>
              </w:rPr>
              <w:t>т</w:t>
            </w:r>
            <w:r w:rsidR="000A6472" w:rsidRPr="000D0200">
              <w:rPr>
                <w:sz w:val="22"/>
                <w:szCs w:val="22"/>
              </w:rPr>
              <w:t>ебуконазол,133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прохлораз</w:t>
            </w:r>
            <w:proofErr w:type="spellEnd"/>
            <w:r w:rsidR="000A6472" w:rsidRPr="000D0200">
              <w:rPr>
                <w:sz w:val="22"/>
                <w:szCs w:val="22"/>
              </w:rPr>
              <w:t>, 267 г/л, 0,75-1,5л/га;</w:t>
            </w:r>
            <w:r w:rsidR="007E3EC1">
              <w:rPr>
                <w:sz w:val="22"/>
                <w:szCs w:val="22"/>
              </w:rPr>
              <w:t xml:space="preserve"> </w:t>
            </w:r>
            <w:proofErr w:type="spellStart"/>
            <w:r>
              <w:rPr>
                <w:sz w:val="22"/>
                <w:szCs w:val="22"/>
              </w:rPr>
              <w:t>б</w:t>
            </w:r>
            <w:r w:rsidR="000A6472" w:rsidRPr="000D0200">
              <w:rPr>
                <w:sz w:val="22"/>
                <w:szCs w:val="22"/>
              </w:rPr>
              <w:t>іксафен</w:t>
            </w:r>
            <w:proofErr w:type="spellEnd"/>
            <w:r w:rsidR="000A6472" w:rsidRPr="000D0200">
              <w:rPr>
                <w:sz w:val="22"/>
                <w:szCs w:val="22"/>
              </w:rPr>
              <w:t>, 65 г/л</w:t>
            </w:r>
            <w:r>
              <w:rPr>
                <w:sz w:val="22"/>
                <w:szCs w:val="22"/>
              </w:rPr>
              <w:t xml:space="preserve"> </w:t>
            </w:r>
            <w:r w:rsidR="000A6472" w:rsidRPr="000D0200">
              <w:rPr>
                <w:sz w:val="22"/>
                <w:szCs w:val="22"/>
              </w:rPr>
              <w:t>+</w:t>
            </w:r>
            <w:r>
              <w:rPr>
                <w:sz w:val="22"/>
                <w:szCs w:val="22"/>
              </w:rPr>
              <w:t xml:space="preserve"> </w:t>
            </w:r>
            <w:r w:rsidR="000A6472" w:rsidRPr="000D0200">
              <w:rPr>
                <w:sz w:val="22"/>
                <w:szCs w:val="22"/>
              </w:rPr>
              <w:t>флуопірам,65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130 г/л, 1,0-1,5 л/га;</w:t>
            </w:r>
          </w:p>
          <w:p w14:paraId="40729DA1" w14:textId="63C59AE4" w:rsidR="000A6472" w:rsidRPr="000D0200" w:rsidRDefault="00FF39DF" w:rsidP="00465F35">
            <w:pPr>
              <w:spacing w:line="216" w:lineRule="auto"/>
              <w:rPr>
                <w:sz w:val="22"/>
                <w:szCs w:val="22"/>
              </w:rPr>
            </w:pPr>
            <w:r>
              <w:rPr>
                <w:sz w:val="22"/>
                <w:szCs w:val="22"/>
              </w:rPr>
              <w:t>ф</w:t>
            </w:r>
            <w:r w:rsidR="000A6472" w:rsidRPr="000D0200">
              <w:rPr>
                <w:sz w:val="22"/>
                <w:szCs w:val="22"/>
              </w:rPr>
              <w:t>лутріафол,117,5г/л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карбендазим</w:t>
            </w:r>
            <w:proofErr w:type="spellEnd"/>
            <w:r w:rsidR="000A6472" w:rsidRPr="000D0200">
              <w:rPr>
                <w:sz w:val="22"/>
                <w:szCs w:val="22"/>
              </w:rPr>
              <w:t>, 250г/л, 0,6-0,8 л/га;</w:t>
            </w:r>
            <w:r w:rsidR="007E3EC1">
              <w:rPr>
                <w:sz w:val="22"/>
                <w:szCs w:val="22"/>
              </w:rPr>
              <w:t xml:space="preserve"> </w:t>
            </w:r>
            <w:proofErr w:type="spellStart"/>
            <w:r>
              <w:rPr>
                <w:sz w:val="22"/>
                <w:szCs w:val="22"/>
              </w:rPr>
              <w:t>п</w:t>
            </w:r>
            <w:r w:rsidR="000A6472" w:rsidRPr="000D0200">
              <w:rPr>
                <w:sz w:val="22"/>
                <w:szCs w:val="22"/>
              </w:rPr>
              <w:t>ропіконазол</w:t>
            </w:r>
            <w:proofErr w:type="spellEnd"/>
            <w:r w:rsidR="000A6472" w:rsidRPr="000D0200">
              <w:rPr>
                <w:sz w:val="22"/>
                <w:szCs w:val="22"/>
              </w:rPr>
              <w:t>, 90г/л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прохлораз</w:t>
            </w:r>
            <w:proofErr w:type="spellEnd"/>
            <w:r w:rsidR="000A6472" w:rsidRPr="000D0200">
              <w:rPr>
                <w:sz w:val="22"/>
                <w:szCs w:val="22"/>
              </w:rPr>
              <w:t>, 400г/л, 0,8-1,2л/га;</w:t>
            </w:r>
            <w:r w:rsidR="007E3EC1">
              <w:rPr>
                <w:sz w:val="22"/>
                <w:szCs w:val="22"/>
              </w:rPr>
              <w:t xml:space="preserve"> </w:t>
            </w:r>
            <w:proofErr w:type="spellStart"/>
            <w:r>
              <w:rPr>
                <w:sz w:val="22"/>
                <w:szCs w:val="22"/>
              </w:rPr>
              <w:t>п</w:t>
            </w:r>
            <w:r w:rsidR="000A6472" w:rsidRPr="000D0200">
              <w:rPr>
                <w:sz w:val="22"/>
                <w:szCs w:val="22"/>
              </w:rPr>
              <w:t>ротіоконазол</w:t>
            </w:r>
            <w:proofErr w:type="spellEnd"/>
            <w:r w:rsidR="000A6472" w:rsidRPr="000D0200">
              <w:rPr>
                <w:sz w:val="22"/>
                <w:szCs w:val="22"/>
              </w:rPr>
              <w:t>, 160 г/л</w:t>
            </w:r>
            <w:r w:rsidR="007E3EC1">
              <w:rPr>
                <w:sz w:val="22"/>
                <w:szCs w:val="22"/>
              </w:rPr>
              <w:t xml:space="preserve"> </w:t>
            </w:r>
            <w:r w:rsidR="000A6472" w:rsidRPr="000D0200">
              <w:rPr>
                <w:sz w:val="22"/>
                <w:szCs w:val="22"/>
              </w:rPr>
              <w:t xml:space="preserve">+ </w:t>
            </w:r>
            <w:proofErr w:type="spellStart"/>
            <w:r w:rsidR="000A6472" w:rsidRPr="000D0200">
              <w:rPr>
                <w:sz w:val="22"/>
                <w:szCs w:val="22"/>
              </w:rPr>
              <w:t>спіроксамін</w:t>
            </w:r>
            <w:proofErr w:type="spellEnd"/>
            <w:r w:rsidR="000A6472" w:rsidRPr="000D0200">
              <w:rPr>
                <w:sz w:val="22"/>
                <w:szCs w:val="22"/>
              </w:rPr>
              <w:t>, 300г/л, 0,8-1,0л/га;</w:t>
            </w:r>
          </w:p>
          <w:p w14:paraId="0815F672" w14:textId="40A09788" w:rsidR="000A6472" w:rsidRPr="000D0200" w:rsidRDefault="00FF39DF" w:rsidP="00465F35">
            <w:pPr>
              <w:spacing w:line="216" w:lineRule="auto"/>
              <w:rPr>
                <w:sz w:val="22"/>
                <w:szCs w:val="22"/>
              </w:rPr>
            </w:pPr>
            <w:proofErr w:type="spellStart"/>
            <w:r>
              <w:rPr>
                <w:sz w:val="22"/>
                <w:szCs w:val="22"/>
              </w:rPr>
              <w:t>м</w:t>
            </w:r>
            <w:r w:rsidR="000A6472" w:rsidRPr="000D0200">
              <w:rPr>
                <w:sz w:val="22"/>
                <w:szCs w:val="22"/>
              </w:rPr>
              <w:t>етконазол</w:t>
            </w:r>
            <w:proofErr w:type="spellEnd"/>
            <w:r w:rsidR="000A6472" w:rsidRPr="000D0200">
              <w:rPr>
                <w:sz w:val="22"/>
                <w:szCs w:val="22"/>
              </w:rPr>
              <w:t>,</w:t>
            </w:r>
            <w:r>
              <w:rPr>
                <w:sz w:val="22"/>
                <w:szCs w:val="22"/>
              </w:rPr>
              <w:t xml:space="preserve"> </w:t>
            </w:r>
            <w:r w:rsidR="000A6472" w:rsidRPr="000D0200">
              <w:rPr>
                <w:sz w:val="22"/>
                <w:szCs w:val="22"/>
              </w:rPr>
              <w:t>60 г/л, 1,0-1,5л/га;</w:t>
            </w:r>
          </w:p>
          <w:p w14:paraId="610CDCCF" w14:textId="23B4B92A" w:rsidR="000A6472" w:rsidRPr="000D0200" w:rsidRDefault="00FF39DF" w:rsidP="00465F35">
            <w:pPr>
              <w:spacing w:line="216" w:lineRule="auto"/>
              <w:rPr>
                <w:sz w:val="22"/>
                <w:szCs w:val="22"/>
              </w:rPr>
            </w:pPr>
            <w:proofErr w:type="spellStart"/>
            <w:r>
              <w:rPr>
                <w:sz w:val="22"/>
                <w:szCs w:val="22"/>
              </w:rPr>
              <w:t>ц</w:t>
            </w:r>
            <w:r w:rsidR="000A6472" w:rsidRPr="000D0200">
              <w:rPr>
                <w:sz w:val="22"/>
                <w:szCs w:val="22"/>
              </w:rPr>
              <w:t>ипроконазол</w:t>
            </w:r>
            <w:proofErr w:type="spellEnd"/>
            <w:r w:rsidR="000A6472" w:rsidRPr="000D0200">
              <w:rPr>
                <w:sz w:val="22"/>
                <w:szCs w:val="22"/>
              </w:rPr>
              <w:t xml:space="preserve"> 80г/л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метконазол</w:t>
            </w:r>
            <w:proofErr w:type="spellEnd"/>
            <w:r w:rsidR="000A6472" w:rsidRPr="000D0200">
              <w:rPr>
                <w:sz w:val="22"/>
                <w:szCs w:val="22"/>
              </w:rPr>
              <w:t>, 60 г/л, 0,5-0,7л/га;</w:t>
            </w:r>
            <w:r w:rsidR="007E3EC1">
              <w:rPr>
                <w:sz w:val="22"/>
                <w:szCs w:val="22"/>
              </w:rPr>
              <w:t xml:space="preserve"> </w:t>
            </w:r>
            <w:proofErr w:type="spellStart"/>
            <w:r>
              <w:rPr>
                <w:sz w:val="22"/>
                <w:szCs w:val="22"/>
              </w:rPr>
              <w:t>ф</w:t>
            </w:r>
            <w:r w:rsidR="000A6472" w:rsidRPr="000D0200">
              <w:rPr>
                <w:sz w:val="22"/>
                <w:szCs w:val="22"/>
              </w:rPr>
              <w:t>енпропіморф</w:t>
            </w:r>
            <w:proofErr w:type="spellEnd"/>
            <w:r w:rsidR="000A6472" w:rsidRPr="000D0200">
              <w:rPr>
                <w:sz w:val="22"/>
                <w:szCs w:val="22"/>
              </w:rPr>
              <w:t>, 200</w:t>
            </w:r>
            <w:r>
              <w:rPr>
                <w:sz w:val="22"/>
                <w:szCs w:val="22"/>
              </w:rPr>
              <w:t xml:space="preserve"> </w:t>
            </w:r>
            <w:r w:rsidR="000A6472" w:rsidRPr="000D0200">
              <w:rPr>
                <w:sz w:val="22"/>
                <w:szCs w:val="22"/>
              </w:rPr>
              <w:t>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епоксиконазол</w:t>
            </w:r>
            <w:proofErr w:type="spellEnd"/>
            <w:r w:rsidR="000A6472" w:rsidRPr="000D0200">
              <w:rPr>
                <w:sz w:val="22"/>
                <w:szCs w:val="22"/>
              </w:rPr>
              <w:t>,</w:t>
            </w:r>
            <w:r>
              <w:rPr>
                <w:sz w:val="22"/>
                <w:szCs w:val="22"/>
              </w:rPr>
              <w:t xml:space="preserve"> </w:t>
            </w:r>
            <w:r w:rsidR="000A6472" w:rsidRPr="000D0200">
              <w:rPr>
                <w:sz w:val="22"/>
                <w:szCs w:val="22"/>
              </w:rPr>
              <w:t>62,5</w:t>
            </w:r>
            <w:r>
              <w:rPr>
                <w:sz w:val="22"/>
                <w:szCs w:val="22"/>
              </w:rPr>
              <w:t xml:space="preserve"> </w:t>
            </w:r>
            <w:r w:rsidR="000A6472" w:rsidRPr="000D0200">
              <w:rPr>
                <w:sz w:val="22"/>
                <w:szCs w:val="22"/>
              </w:rPr>
              <w:t>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метрафенон</w:t>
            </w:r>
            <w:proofErr w:type="spellEnd"/>
            <w:r w:rsidR="000A6472" w:rsidRPr="000D0200">
              <w:rPr>
                <w:sz w:val="22"/>
                <w:szCs w:val="22"/>
              </w:rPr>
              <w:t>, 75 г/л, 1,0-1,5 л/га;</w:t>
            </w:r>
            <w:r w:rsidR="007E3EC1">
              <w:rPr>
                <w:sz w:val="22"/>
                <w:szCs w:val="22"/>
              </w:rPr>
              <w:t xml:space="preserve"> </w:t>
            </w:r>
            <w:r>
              <w:rPr>
                <w:sz w:val="22"/>
                <w:szCs w:val="22"/>
              </w:rPr>
              <w:t>п</w:t>
            </w:r>
            <w:r w:rsidR="000A6472" w:rsidRPr="000D0200">
              <w:rPr>
                <w:sz w:val="22"/>
                <w:szCs w:val="22"/>
              </w:rPr>
              <w:t>іраклостробін,80</w:t>
            </w:r>
            <w:r>
              <w:rPr>
                <w:sz w:val="22"/>
                <w:szCs w:val="22"/>
              </w:rPr>
              <w:t xml:space="preserve"> </w:t>
            </w:r>
            <w:r w:rsidR="000A6472" w:rsidRPr="000D0200">
              <w:rPr>
                <w:sz w:val="22"/>
                <w:szCs w:val="22"/>
              </w:rPr>
              <w:t>г/л</w:t>
            </w:r>
            <w:r w:rsidR="007E3EC1">
              <w:rPr>
                <w:sz w:val="22"/>
                <w:szCs w:val="22"/>
              </w:rPr>
              <w:t xml:space="preserve"> </w:t>
            </w:r>
            <w:r w:rsidR="000A6472" w:rsidRPr="000D0200">
              <w:rPr>
                <w:sz w:val="22"/>
                <w:szCs w:val="22"/>
              </w:rPr>
              <w:t>+</w:t>
            </w:r>
            <w:r w:rsidR="007E3EC1">
              <w:rPr>
                <w:sz w:val="22"/>
                <w:szCs w:val="22"/>
              </w:rPr>
              <w:t xml:space="preserve"> </w:t>
            </w:r>
            <w:r w:rsidR="000A6472" w:rsidRPr="000D0200">
              <w:rPr>
                <w:sz w:val="22"/>
                <w:szCs w:val="22"/>
              </w:rPr>
              <w:t>метрафенон,100г/л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мефентрифлуконазол</w:t>
            </w:r>
            <w:proofErr w:type="spellEnd"/>
            <w:r w:rsidR="000A6472" w:rsidRPr="000D0200">
              <w:rPr>
                <w:sz w:val="22"/>
                <w:szCs w:val="22"/>
              </w:rPr>
              <w:t>, 66,6г/л, 0,6-1,0 л/га;</w:t>
            </w:r>
            <w:r w:rsidR="007E3EC1">
              <w:rPr>
                <w:sz w:val="22"/>
                <w:szCs w:val="22"/>
              </w:rPr>
              <w:t xml:space="preserve"> </w:t>
            </w:r>
            <w:r>
              <w:rPr>
                <w:sz w:val="22"/>
                <w:szCs w:val="22"/>
              </w:rPr>
              <w:t>б</w:t>
            </w:r>
            <w:r w:rsidR="000A6472" w:rsidRPr="000D0200">
              <w:rPr>
                <w:sz w:val="22"/>
                <w:szCs w:val="22"/>
              </w:rPr>
              <w:t>іксафен,75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спіроксамін</w:t>
            </w:r>
            <w:proofErr w:type="spellEnd"/>
            <w:r w:rsidR="000A6472" w:rsidRPr="000D0200">
              <w:rPr>
                <w:sz w:val="22"/>
                <w:szCs w:val="22"/>
              </w:rPr>
              <w:t>, 150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трифлоксістробін</w:t>
            </w:r>
            <w:proofErr w:type="spellEnd"/>
            <w:r w:rsidR="000A6472" w:rsidRPr="000D0200">
              <w:rPr>
                <w:sz w:val="22"/>
                <w:szCs w:val="22"/>
              </w:rPr>
              <w:t>, 100 г/л, 0,8-1,0 л/га;</w:t>
            </w:r>
            <w:r w:rsidR="007E3EC1">
              <w:rPr>
                <w:sz w:val="22"/>
                <w:szCs w:val="22"/>
              </w:rPr>
              <w:t xml:space="preserve"> </w:t>
            </w:r>
            <w:r>
              <w:rPr>
                <w:sz w:val="22"/>
                <w:szCs w:val="22"/>
              </w:rPr>
              <w:t>т</w:t>
            </w:r>
            <w:r w:rsidR="000A6472" w:rsidRPr="000D0200">
              <w:rPr>
                <w:sz w:val="22"/>
                <w:szCs w:val="22"/>
              </w:rPr>
              <w:t>іофанат-метил,350г/л</w:t>
            </w:r>
            <w:r w:rsidR="007E3EC1">
              <w:rPr>
                <w:sz w:val="22"/>
                <w:szCs w:val="22"/>
              </w:rPr>
              <w:t xml:space="preserve"> </w:t>
            </w:r>
            <w:r w:rsidR="000A6472" w:rsidRPr="000D0200">
              <w:rPr>
                <w:sz w:val="22"/>
                <w:szCs w:val="22"/>
              </w:rPr>
              <w:t>+ тебуконазол,100г/л</w:t>
            </w:r>
            <w:r w:rsidR="007E3EC1">
              <w:rPr>
                <w:sz w:val="22"/>
                <w:szCs w:val="22"/>
              </w:rPr>
              <w:t xml:space="preserve"> </w:t>
            </w:r>
            <w:r w:rsidR="000A6472" w:rsidRPr="000D0200">
              <w:rPr>
                <w:sz w:val="22"/>
                <w:szCs w:val="22"/>
              </w:rPr>
              <w:t>+</w:t>
            </w:r>
            <w:r w:rsidR="007E3EC1">
              <w:rPr>
                <w:sz w:val="22"/>
                <w:szCs w:val="22"/>
              </w:rPr>
              <w:t xml:space="preserve"> </w:t>
            </w:r>
            <w:r w:rsidR="000A6472" w:rsidRPr="000D0200">
              <w:rPr>
                <w:sz w:val="22"/>
                <w:szCs w:val="22"/>
              </w:rPr>
              <w:t>цифлуфенамід,6,3г/л, 0,8-1,2 л/га;</w:t>
            </w:r>
            <w:r w:rsidR="007E3EC1">
              <w:rPr>
                <w:sz w:val="22"/>
                <w:szCs w:val="22"/>
              </w:rPr>
              <w:t xml:space="preserve"> </w:t>
            </w:r>
            <w:proofErr w:type="spellStart"/>
            <w:r>
              <w:rPr>
                <w:sz w:val="22"/>
                <w:szCs w:val="22"/>
              </w:rPr>
              <w:t>т</w:t>
            </w:r>
            <w:r w:rsidR="000A6472" w:rsidRPr="000D0200">
              <w:rPr>
                <w:sz w:val="22"/>
                <w:szCs w:val="22"/>
              </w:rPr>
              <w:t>ебуконазол</w:t>
            </w:r>
            <w:proofErr w:type="spellEnd"/>
            <w:r w:rsidR="000A6472" w:rsidRPr="000D0200">
              <w:rPr>
                <w:sz w:val="22"/>
                <w:szCs w:val="22"/>
              </w:rPr>
              <w:t>, 150г/л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фенпропідин</w:t>
            </w:r>
            <w:proofErr w:type="spellEnd"/>
            <w:r w:rsidR="000A6472" w:rsidRPr="000D0200">
              <w:rPr>
                <w:sz w:val="22"/>
                <w:szCs w:val="22"/>
              </w:rPr>
              <w:t>, 300г/л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міклобутаніл</w:t>
            </w:r>
            <w:proofErr w:type="spellEnd"/>
            <w:r w:rsidR="000A6472" w:rsidRPr="000D0200">
              <w:rPr>
                <w:sz w:val="22"/>
                <w:szCs w:val="22"/>
              </w:rPr>
              <w:t>, 100г/л, 0,4-0,8л/га,</w:t>
            </w:r>
            <w:r w:rsidR="007E3EC1">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200г/л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азоксистробін</w:t>
            </w:r>
            <w:proofErr w:type="spellEnd"/>
            <w:r w:rsidR="000A6472" w:rsidRPr="000D0200">
              <w:rPr>
                <w:sz w:val="22"/>
                <w:szCs w:val="22"/>
              </w:rPr>
              <w:t>, 120 г/л, 0,8-1,0 л/га;</w:t>
            </w:r>
            <w:r w:rsidR="007E3EC1">
              <w:rPr>
                <w:sz w:val="22"/>
                <w:szCs w:val="22"/>
              </w:rPr>
              <w:t xml:space="preserve"> </w:t>
            </w:r>
            <w:proofErr w:type="spellStart"/>
            <w:r>
              <w:rPr>
                <w:sz w:val="22"/>
                <w:szCs w:val="22"/>
              </w:rPr>
              <w:t>ф</w:t>
            </w:r>
            <w:r w:rsidR="000A6472" w:rsidRPr="000D0200">
              <w:rPr>
                <w:sz w:val="22"/>
                <w:szCs w:val="22"/>
              </w:rPr>
              <w:t>енпропідин</w:t>
            </w:r>
            <w:proofErr w:type="spellEnd"/>
            <w:r w:rsidR="000A6472" w:rsidRPr="000D0200">
              <w:rPr>
                <w:sz w:val="22"/>
                <w:szCs w:val="22"/>
              </w:rPr>
              <w:t>, 750 г/л, 0,5-0,75 л/га;</w:t>
            </w:r>
            <w:r>
              <w:rPr>
                <w:sz w:val="22"/>
                <w:szCs w:val="22"/>
              </w:rPr>
              <w:t xml:space="preserve"> б</w:t>
            </w:r>
            <w:r w:rsidR="000A6472" w:rsidRPr="000D0200">
              <w:rPr>
                <w:sz w:val="22"/>
                <w:szCs w:val="22"/>
              </w:rPr>
              <w:t>іксафен,65</w:t>
            </w:r>
            <w:r>
              <w:rPr>
                <w:sz w:val="22"/>
                <w:szCs w:val="22"/>
              </w:rPr>
              <w:t xml:space="preserve"> </w:t>
            </w:r>
            <w:r w:rsidR="000A6472" w:rsidRPr="000D0200">
              <w:rPr>
                <w:sz w:val="22"/>
                <w:szCs w:val="22"/>
              </w:rPr>
              <w:t>г/л</w:t>
            </w:r>
            <w:r w:rsidR="007E3EC1">
              <w:rPr>
                <w:sz w:val="22"/>
                <w:szCs w:val="22"/>
              </w:rPr>
              <w:t xml:space="preserve"> </w:t>
            </w:r>
            <w:r w:rsidR="000A6472" w:rsidRPr="000D0200">
              <w:rPr>
                <w:sz w:val="22"/>
                <w:szCs w:val="22"/>
              </w:rPr>
              <w:t>+</w:t>
            </w:r>
            <w:r w:rsidR="007E3EC1">
              <w:rPr>
                <w:sz w:val="22"/>
                <w:szCs w:val="22"/>
              </w:rPr>
              <w:t xml:space="preserve"> </w:t>
            </w:r>
            <w:r w:rsidR="000A6472" w:rsidRPr="000D0200">
              <w:rPr>
                <w:sz w:val="22"/>
                <w:szCs w:val="22"/>
              </w:rPr>
              <w:t>флуопірам,65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130 г/л, 1,0-1,5 л/га;</w:t>
            </w:r>
          </w:p>
          <w:p w14:paraId="30C61E4A" w14:textId="35D6B8DF" w:rsidR="000A6472" w:rsidRPr="000D0200" w:rsidRDefault="00FF39DF" w:rsidP="00465F35">
            <w:pPr>
              <w:spacing w:line="216" w:lineRule="auto"/>
              <w:rPr>
                <w:sz w:val="22"/>
                <w:szCs w:val="22"/>
              </w:rPr>
            </w:pPr>
            <w:proofErr w:type="spellStart"/>
            <w:r>
              <w:rPr>
                <w:sz w:val="22"/>
                <w:szCs w:val="22"/>
              </w:rPr>
              <w:lastRenderedPageBreak/>
              <w:t>п</w:t>
            </w:r>
            <w:r w:rsidR="000A6472" w:rsidRPr="000D0200">
              <w:rPr>
                <w:sz w:val="22"/>
                <w:szCs w:val="22"/>
              </w:rPr>
              <w:t>ротіоконазол</w:t>
            </w:r>
            <w:proofErr w:type="spellEnd"/>
            <w:r w:rsidR="000A6472" w:rsidRPr="000D0200">
              <w:rPr>
                <w:sz w:val="22"/>
                <w:szCs w:val="22"/>
              </w:rPr>
              <w:t>, 175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трифлоксістробін</w:t>
            </w:r>
            <w:proofErr w:type="spellEnd"/>
            <w:r w:rsidR="000A6472" w:rsidRPr="000D0200">
              <w:rPr>
                <w:sz w:val="22"/>
                <w:szCs w:val="22"/>
              </w:rPr>
              <w:t>, 88</w:t>
            </w:r>
            <w:r>
              <w:rPr>
                <w:sz w:val="22"/>
                <w:szCs w:val="22"/>
              </w:rPr>
              <w:t xml:space="preserve"> </w:t>
            </w:r>
            <w:r w:rsidR="000A6472" w:rsidRPr="000D0200">
              <w:rPr>
                <w:sz w:val="22"/>
                <w:szCs w:val="22"/>
              </w:rPr>
              <w:t>г/л, 0,7-0,9 л/га;</w:t>
            </w:r>
            <w:r w:rsidR="007E3EC1">
              <w:rPr>
                <w:sz w:val="22"/>
                <w:szCs w:val="22"/>
              </w:rPr>
              <w:t xml:space="preserve"> </w:t>
            </w:r>
            <w:r>
              <w:rPr>
                <w:sz w:val="22"/>
                <w:szCs w:val="22"/>
              </w:rPr>
              <w:t>с</w:t>
            </w:r>
            <w:r w:rsidR="000A6472" w:rsidRPr="000D0200">
              <w:rPr>
                <w:sz w:val="22"/>
                <w:szCs w:val="22"/>
              </w:rPr>
              <w:t>ірка, 700г/кг</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45г/кг, 2,8 кг/га;</w:t>
            </w:r>
            <w:r>
              <w:rPr>
                <w:sz w:val="22"/>
                <w:szCs w:val="22"/>
              </w:rPr>
              <w:t xml:space="preserve"> с</w:t>
            </w:r>
            <w:r w:rsidR="000A6472" w:rsidRPr="000D0200">
              <w:rPr>
                <w:sz w:val="22"/>
                <w:szCs w:val="22"/>
              </w:rPr>
              <w:t>ірка 800 г/кг, 2,0-4,0 кг/га;</w:t>
            </w:r>
          </w:p>
          <w:p w14:paraId="3B84BFA5" w14:textId="6A1B848A" w:rsidR="000A6472" w:rsidRPr="000D0200" w:rsidRDefault="00FF39DF" w:rsidP="00465F35">
            <w:pPr>
              <w:spacing w:line="216" w:lineRule="auto"/>
              <w:rPr>
                <w:sz w:val="22"/>
                <w:szCs w:val="22"/>
              </w:rPr>
            </w:pPr>
            <w:r>
              <w:rPr>
                <w:sz w:val="22"/>
                <w:szCs w:val="22"/>
              </w:rPr>
              <w:t>п</w:t>
            </w:r>
            <w:r w:rsidR="000A6472" w:rsidRPr="000D0200">
              <w:rPr>
                <w:sz w:val="22"/>
                <w:szCs w:val="22"/>
              </w:rPr>
              <w:t>ропіконазол,125г/л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адепідин</w:t>
            </w:r>
            <w:proofErr w:type="spellEnd"/>
            <w:r w:rsidR="007E3EC1">
              <w:rPr>
                <w:sz w:val="22"/>
                <w:szCs w:val="22"/>
              </w:rPr>
              <w:t xml:space="preserve"> </w:t>
            </w:r>
            <w:r w:rsidR="000A6472" w:rsidRPr="000D0200">
              <w:rPr>
                <w:sz w:val="22"/>
                <w:szCs w:val="22"/>
              </w:rPr>
              <w:t>(</w:t>
            </w:r>
            <w:proofErr w:type="spellStart"/>
            <w:r w:rsidR="000A6472" w:rsidRPr="000D0200">
              <w:rPr>
                <w:sz w:val="22"/>
                <w:szCs w:val="22"/>
              </w:rPr>
              <w:t>підіфлуменофен</w:t>
            </w:r>
            <w:proofErr w:type="spellEnd"/>
            <w:r w:rsidR="000A6472" w:rsidRPr="000D0200">
              <w:rPr>
                <w:sz w:val="22"/>
                <w:szCs w:val="22"/>
              </w:rPr>
              <w:t>),</w:t>
            </w:r>
            <w:r w:rsidR="007E3EC1">
              <w:rPr>
                <w:sz w:val="22"/>
                <w:szCs w:val="22"/>
              </w:rPr>
              <w:t xml:space="preserve"> </w:t>
            </w:r>
            <w:r w:rsidR="000A6472" w:rsidRPr="000D0200">
              <w:rPr>
                <w:sz w:val="22"/>
                <w:szCs w:val="22"/>
              </w:rPr>
              <w:t>75,0г/л</w:t>
            </w:r>
            <w:r w:rsidR="007E3EC1">
              <w:rPr>
                <w:sz w:val="22"/>
                <w:szCs w:val="22"/>
              </w:rPr>
              <w:t xml:space="preserve"> </w:t>
            </w:r>
            <w:r w:rsidR="000A6472" w:rsidRPr="000D0200">
              <w:rPr>
                <w:sz w:val="22"/>
                <w:szCs w:val="22"/>
              </w:rPr>
              <w:t>+</w:t>
            </w:r>
            <w:r w:rsidR="007E3EC1">
              <w:rPr>
                <w:sz w:val="22"/>
                <w:szCs w:val="22"/>
              </w:rPr>
              <w:t xml:space="preserve"> </w:t>
            </w:r>
            <w:r w:rsidR="000A6472" w:rsidRPr="000D0200">
              <w:rPr>
                <w:sz w:val="22"/>
                <w:szCs w:val="22"/>
              </w:rPr>
              <w:t>азоксистробін,100г/л, 0,5-1,0 л/га;</w:t>
            </w:r>
          </w:p>
          <w:p w14:paraId="6EB8F0B5" w14:textId="12161078" w:rsidR="000A6472" w:rsidRPr="000D0200" w:rsidRDefault="00FF39DF" w:rsidP="00465F35">
            <w:pPr>
              <w:spacing w:line="216" w:lineRule="auto"/>
              <w:rPr>
                <w:sz w:val="22"/>
                <w:szCs w:val="22"/>
              </w:rPr>
            </w:pPr>
            <w:proofErr w:type="spellStart"/>
            <w:r>
              <w:rPr>
                <w:sz w:val="22"/>
                <w:szCs w:val="22"/>
              </w:rPr>
              <w:t>п</w:t>
            </w:r>
            <w:r w:rsidR="000A6472" w:rsidRPr="000D0200">
              <w:rPr>
                <w:sz w:val="22"/>
                <w:szCs w:val="22"/>
              </w:rPr>
              <w:t>рохлораз</w:t>
            </w:r>
            <w:proofErr w:type="spellEnd"/>
            <w:r w:rsidR="000A6472" w:rsidRPr="000D0200">
              <w:rPr>
                <w:sz w:val="22"/>
                <w:szCs w:val="22"/>
              </w:rPr>
              <w:t>, 450 г/л, 1,0 л/га;</w:t>
            </w:r>
          </w:p>
          <w:p w14:paraId="430284FB" w14:textId="06CF10D5" w:rsidR="000A6472" w:rsidRPr="000D0200" w:rsidRDefault="00FF39DF" w:rsidP="00465F35">
            <w:pPr>
              <w:spacing w:line="216" w:lineRule="auto"/>
              <w:rPr>
                <w:sz w:val="22"/>
                <w:szCs w:val="22"/>
              </w:rPr>
            </w:pPr>
            <w:proofErr w:type="spellStart"/>
            <w:r>
              <w:rPr>
                <w:sz w:val="22"/>
                <w:szCs w:val="22"/>
              </w:rPr>
              <w:t>м</w:t>
            </w:r>
            <w:r w:rsidR="000A6472" w:rsidRPr="000D0200">
              <w:rPr>
                <w:sz w:val="22"/>
                <w:szCs w:val="22"/>
              </w:rPr>
              <w:t>ефентрифлуконазол</w:t>
            </w:r>
            <w:proofErr w:type="spellEnd"/>
            <w:r w:rsidR="000A6472" w:rsidRPr="000D0200">
              <w:rPr>
                <w:sz w:val="22"/>
                <w:szCs w:val="22"/>
              </w:rPr>
              <w:t>, 50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100 г/л, 0,6-1,2л/га;</w:t>
            </w:r>
            <w:r>
              <w:rPr>
                <w:sz w:val="22"/>
                <w:szCs w:val="22"/>
              </w:rPr>
              <w:t xml:space="preserve"> </w:t>
            </w:r>
            <w:proofErr w:type="spellStart"/>
            <w:r>
              <w:rPr>
                <w:sz w:val="22"/>
                <w:szCs w:val="22"/>
              </w:rPr>
              <w:t>е</w:t>
            </w:r>
            <w:r w:rsidR="000A6472" w:rsidRPr="000D0200">
              <w:rPr>
                <w:sz w:val="22"/>
                <w:szCs w:val="22"/>
              </w:rPr>
              <w:t>поксиконазол</w:t>
            </w:r>
            <w:proofErr w:type="spellEnd"/>
            <w:r w:rsidR="000A6472" w:rsidRPr="000D0200">
              <w:rPr>
                <w:sz w:val="22"/>
                <w:szCs w:val="22"/>
              </w:rPr>
              <w:t>, 56,25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метконазол</w:t>
            </w:r>
            <w:proofErr w:type="spellEnd"/>
            <w:r w:rsidR="000A6472" w:rsidRPr="000D0200">
              <w:rPr>
                <w:sz w:val="22"/>
                <w:szCs w:val="22"/>
              </w:rPr>
              <w:t>, 41,25 г/л, 0,75-1,5л/г;</w:t>
            </w:r>
            <w:r w:rsidR="007E3EC1">
              <w:rPr>
                <w:sz w:val="22"/>
                <w:szCs w:val="22"/>
              </w:rPr>
              <w:t xml:space="preserve"> </w:t>
            </w:r>
            <w:proofErr w:type="spellStart"/>
            <w:r>
              <w:rPr>
                <w:sz w:val="22"/>
                <w:szCs w:val="22"/>
              </w:rPr>
              <w:t>п</w:t>
            </w:r>
            <w:r w:rsidR="000A6472" w:rsidRPr="000D0200">
              <w:rPr>
                <w:sz w:val="22"/>
                <w:szCs w:val="22"/>
              </w:rPr>
              <w:t>ротіоконазол</w:t>
            </w:r>
            <w:proofErr w:type="spellEnd"/>
            <w:r w:rsidR="000A6472" w:rsidRPr="000D0200">
              <w:rPr>
                <w:sz w:val="22"/>
                <w:szCs w:val="22"/>
              </w:rPr>
              <w:t>, 50г/л</w:t>
            </w:r>
            <w:r w:rsidR="007E3EC1">
              <w:rPr>
                <w:sz w:val="22"/>
                <w:szCs w:val="22"/>
              </w:rPr>
              <w:t xml:space="preserve"> </w:t>
            </w:r>
            <w:r w:rsidR="000A6472" w:rsidRPr="000D0200">
              <w:rPr>
                <w:sz w:val="22"/>
                <w:szCs w:val="22"/>
              </w:rPr>
              <w:t>+</w:t>
            </w:r>
            <w:r w:rsidR="007E3EC1">
              <w:rPr>
                <w:sz w:val="22"/>
                <w:szCs w:val="22"/>
              </w:rPr>
              <w:t xml:space="preserve"> </w:t>
            </w:r>
            <w:r w:rsidR="000A6472" w:rsidRPr="000D0200">
              <w:rPr>
                <w:sz w:val="22"/>
                <w:szCs w:val="22"/>
              </w:rPr>
              <w:t>сірка, 625</w:t>
            </w:r>
            <w:r>
              <w:rPr>
                <w:sz w:val="22"/>
                <w:szCs w:val="22"/>
              </w:rPr>
              <w:t xml:space="preserve"> </w:t>
            </w:r>
            <w:r w:rsidR="000A6472" w:rsidRPr="000D0200">
              <w:rPr>
                <w:sz w:val="22"/>
                <w:szCs w:val="22"/>
              </w:rPr>
              <w:t>г/л, 3,0-4,0л/га;</w:t>
            </w:r>
            <w:r w:rsidR="007E3EC1">
              <w:rPr>
                <w:sz w:val="22"/>
                <w:szCs w:val="22"/>
              </w:rPr>
              <w:t xml:space="preserve"> </w:t>
            </w:r>
            <w:r>
              <w:rPr>
                <w:sz w:val="22"/>
                <w:szCs w:val="22"/>
              </w:rPr>
              <w:t>п</w:t>
            </w:r>
            <w:r w:rsidR="000A6472" w:rsidRPr="000D0200">
              <w:rPr>
                <w:sz w:val="22"/>
                <w:szCs w:val="22"/>
              </w:rPr>
              <w:t>іраклостробін,150 г/л</w:t>
            </w:r>
            <w:r w:rsidR="007E3EC1">
              <w:rPr>
                <w:sz w:val="22"/>
                <w:szCs w:val="22"/>
              </w:rPr>
              <w:t xml:space="preserve"> </w:t>
            </w:r>
            <w:r w:rsidR="000A6472" w:rsidRPr="000D0200">
              <w:rPr>
                <w:sz w:val="22"/>
                <w:szCs w:val="22"/>
              </w:rPr>
              <w:t>+</w:t>
            </w:r>
            <w:r w:rsidR="007E3EC1">
              <w:rPr>
                <w:sz w:val="22"/>
                <w:szCs w:val="22"/>
              </w:rPr>
              <w:t xml:space="preserve"> </w:t>
            </w:r>
            <w:r w:rsidR="000A6472" w:rsidRPr="000D0200">
              <w:rPr>
                <w:sz w:val="22"/>
                <w:szCs w:val="22"/>
              </w:rPr>
              <w:t>флуксапіроксад,75 г/л, 0,3-0,5 л/га;</w:t>
            </w:r>
          </w:p>
          <w:p w14:paraId="52B470F1" w14:textId="4E387A5A" w:rsidR="000A6472" w:rsidRPr="000D0200" w:rsidRDefault="00FF39DF" w:rsidP="00465F35">
            <w:pPr>
              <w:spacing w:line="216" w:lineRule="auto"/>
              <w:rPr>
                <w:sz w:val="22"/>
                <w:szCs w:val="22"/>
              </w:rPr>
            </w:pPr>
            <w:r>
              <w:rPr>
                <w:sz w:val="22"/>
                <w:szCs w:val="22"/>
              </w:rPr>
              <w:t>м</w:t>
            </w:r>
            <w:r w:rsidR="000A6472" w:rsidRPr="000D0200">
              <w:rPr>
                <w:sz w:val="22"/>
                <w:szCs w:val="22"/>
              </w:rPr>
              <w:t>ефентрифлуконазол,30</w:t>
            </w:r>
            <w:r>
              <w:rPr>
                <w:sz w:val="22"/>
                <w:szCs w:val="22"/>
              </w:rPr>
              <w:t xml:space="preserve"> </w:t>
            </w:r>
            <w:r w:rsidR="000A6472" w:rsidRPr="000D0200">
              <w:rPr>
                <w:sz w:val="22"/>
                <w:szCs w:val="22"/>
              </w:rPr>
              <w:t>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піраклостробін</w:t>
            </w:r>
            <w:proofErr w:type="spellEnd"/>
            <w:r w:rsidR="000A6472" w:rsidRPr="000D0200">
              <w:rPr>
                <w:sz w:val="22"/>
                <w:szCs w:val="22"/>
              </w:rPr>
              <w:t>, 200</w:t>
            </w:r>
            <w:r>
              <w:rPr>
                <w:sz w:val="22"/>
                <w:szCs w:val="22"/>
              </w:rPr>
              <w:t xml:space="preserve"> </w:t>
            </w:r>
            <w:r w:rsidR="000A6472" w:rsidRPr="000D0200">
              <w:rPr>
                <w:sz w:val="22"/>
                <w:szCs w:val="22"/>
              </w:rPr>
              <w:t>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флуксапіроксад</w:t>
            </w:r>
            <w:proofErr w:type="spellEnd"/>
            <w:r w:rsidR="000A6472" w:rsidRPr="000D0200">
              <w:rPr>
                <w:sz w:val="22"/>
                <w:szCs w:val="22"/>
              </w:rPr>
              <w:t>,</w:t>
            </w:r>
            <w:r>
              <w:rPr>
                <w:sz w:val="22"/>
                <w:szCs w:val="22"/>
              </w:rPr>
              <w:t xml:space="preserve"> </w:t>
            </w:r>
            <w:r w:rsidR="000A6472" w:rsidRPr="000D0200">
              <w:rPr>
                <w:sz w:val="22"/>
                <w:szCs w:val="22"/>
              </w:rPr>
              <w:t>40</w:t>
            </w:r>
            <w:r>
              <w:rPr>
                <w:sz w:val="22"/>
                <w:szCs w:val="22"/>
              </w:rPr>
              <w:t xml:space="preserve"> </w:t>
            </w:r>
            <w:r w:rsidR="000A6472" w:rsidRPr="000D0200">
              <w:rPr>
                <w:sz w:val="22"/>
                <w:szCs w:val="22"/>
              </w:rPr>
              <w:t>г/л, 0,3-0,5</w:t>
            </w:r>
            <w:r>
              <w:rPr>
                <w:sz w:val="22"/>
                <w:szCs w:val="22"/>
              </w:rPr>
              <w:t xml:space="preserve"> </w:t>
            </w:r>
            <w:r w:rsidR="000A6472" w:rsidRPr="000D0200">
              <w:rPr>
                <w:sz w:val="22"/>
                <w:szCs w:val="22"/>
              </w:rPr>
              <w:t>л/га,</w:t>
            </w:r>
          </w:p>
          <w:p w14:paraId="77B4AFF2" w14:textId="6A7F97BD" w:rsidR="000A6472" w:rsidRPr="000D0200" w:rsidRDefault="00FF39DF" w:rsidP="00465F35">
            <w:pPr>
              <w:spacing w:line="216" w:lineRule="auto"/>
              <w:rPr>
                <w:sz w:val="22"/>
                <w:szCs w:val="22"/>
              </w:rPr>
            </w:pPr>
            <w:proofErr w:type="spellStart"/>
            <w:r>
              <w:rPr>
                <w:sz w:val="22"/>
                <w:szCs w:val="22"/>
              </w:rPr>
              <w:t>м</w:t>
            </w:r>
            <w:r w:rsidR="000A6472" w:rsidRPr="000D0200">
              <w:rPr>
                <w:sz w:val="22"/>
                <w:szCs w:val="22"/>
              </w:rPr>
              <w:t>ефентрифлуконаз</w:t>
            </w:r>
            <w:proofErr w:type="spellEnd"/>
            <w:r w:rsidR="000A6472" w:rsidRPr="000D0200">
              <w:rPr>
                <w:sz w:val="22"/>
                <w:szCs w:val="22"/>
              </w:rPr>
              <w:t>, 100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піраклостробін</w:t>
            </w:r>
            <w:proofErr w:type="spellEnd"/>
            <w:r w:rsidR="000A6472" w:rsidRPr="000D0200">
              <w:rPr>
                <w:sz w:val="22"/>
                <w:szCs w:val="22"/>
              </w:rPr>
              <w:t>, 100 г/л, 0,6-0,8 л/га;</w:t>
            </w:r>
            <w:r>
              <w:rPr>
                <w:sz w:val="22"/>
                <w:szCs w:val="22"/>
              </w:rPr>
              <w:t xml:space="preserve"> </w:t>
            </w:r>
            <w:proofErr w:type="spellStart"/>
            <w:r>
              <w:rPr>
                <w:sz w:val="22"/>
                <w:szCs w:val="22"/>
              </w:rPr>
              <w:t>м</w:t>
            </w:r>
            <w:r w:rsidR="000A6472" w:rsidRPr="000D0200">
              <w:rPr>
                <w:sz w:val="22"/>
                <w:szCs w:val="22"/>
              </w:rPr>
              <w:t>ефентрифлуконазол</w:t>
            </w:r>
            <w:proofErr w:type="spellEnd"/>
            <w:r w:rsidR="000A6472" w:rsidRPr="000D0200">
              <w:rPr>
                <w:sz w:val="22"/>
                <w:szCs w:val="22"/>
              </w:rPr>
              <w:t>, 100г/л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флуксапіроксад</w:t>
            </w:r>
            <w:proofErr w:type="spellEnd"/>
            <w:r w:rsidR="000A6472" w:rsidRPr="000D0200">
              <w:rPr>
                <w:sz w:val="22"/>
                <w:szCs w:val="22"/>
              </w:rPr>
              <w:t>, 50г/л, 0,6-0,8л/га,</w:t>
            </w:r>
          </w:p>
          <w:p w14:paraId="3C118ED3" w14:textId="33FC5B8D" w:rsidR="000A6472" w:rsidRPr="000D0200" w:rsidRDefault="00171281" w:rsidP="00465F35">
            <w:pPr>
              <w:spacing w:line="216" w:lineRule="auto"/>
              <w:rPr>
                <w:sz w:val="22"/>
                <w:szCs w:val="22"/>
              </w:rPr>
            </w:pPr>
            <w:proofErr w:type="spellStart"/>
            <w:r>
              <w:rPr>
                <w:sz w:val="22"/>
                <w:szCs w:val="22"/>
              </w:rPr>
              <w:t>ф</w:t>
            </w:r>
            <w:r w:rsidR="000A6472" w:rsidRPr="000D0200">
              <w:rPr>
                <w:sz w:val="22"/>
                <w:szCs w:val="22"/>
              </w:rPr>
              <w:t>енпропіморф</w:t>
            </w:r>
            <w:proofErr w:type="spellEnd"/>
            <w:r w:rsidR="000A6472" w:rsidRPr="000D0200">
              <w:rPr>
                <w:sz w:val="22"/>
                <w:szCs w:val="22"/>
              </w:rPr>
              <w:t>, 250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епоксиконал</w:t>
            </w:r>
            <w:proofErr w:type="spellEnd"/>
            <w:r w:rsidR="000A6472" w:rsidRPr="000D0200">
              <w:rPr>
                <w:sz w:val="22"/>
                <w:szCs w:val="22"/>
              </w:rPr>
              <w:t>, 84 г/л, 0,8-1,2 л/га;</w:t>
            </w:r>
            <w:r w:rsidR="007E3EC1">
              <w:rPr>
                <w:sz w:val="22"/>
                <w:szCs w:val="22"/>
              </w:rPr>
              <w:t xml:space="preserve"> </w:t>
            </w:r>
            <w:proofErr w:type="spellStart"/>
            <w:r>
              <w:rPr>
                <w:sz w:val="22"/>
                <w:szCs w:val="22"/>
              </w:rPr>
              <w:t>м</w:t>
            </w:r>
            <w:r w:rsidR="000A6472" w:rsidRPr="000D0200">
              <w:rPr>
                <w:sz w:val="22"/>
                <w:szCs w:val="22"/>
              </w:rPr>
              <w:t>ефентрифлуконазол</w:t>
            </w:r>
            <w:proofErr w:type="spellEnd"/>
            <w:r w:rsidR="000A6472" w:rsidRPr="000D0200">
              <w:rPr>
                <w:sz w:val="22"/>
                <w:szCs w:val="22"/>
              </w:rPr>
              <w:t>, 150г/л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фенпропіморф</w:t>
            </w:r>
            <w:proofErr w:type="spellEnd"/>
            <w:r w:rsidR="000A6472" w:rsidRPr="000D0200">
              <w:rPr>
                <w:sz w:val="22"/>
                <w:szCs w:val="22"/>
              </w:rPr>
              <w:t>, 400г/л, 0,4-0,6 л/га;</w:t>
            </w:r>
          </w:p>
          <w:p w14:paraId="08A0F70B" w14:textId="3EC9818D" w:rsidR="000A6472" w:rsidRPr="000D0200" w:rsidRDefault="00171281" w:rsidP="00465F35">
            <w:pPr>
              <w:spacing w:line="216" w:lineRule="auto"/>
              <w:rPr>
                <w:sz w:val="22"/>
                <w:szCs w:val="22"/>
              </w:rPr>
            </w:pPr>
            <w:proofErr w:type="spellStart"/>
            <w:r>
              <w:rPr>
                <w:sz w:val="22"/>
                <w:szCs w:val="22"/>
              </w:rPr>
              <w:t>б</w:t>
            </w:r>
            <w:r w:rsidR="000A6472" w:rsidRPr="000D0200">
              <w:rPr>
                <w:sz w:val="22"/>
                <w:szCs w:val="22"/>
              </w:rPr>
              <w:t>іксафен</w:t>
            </w:r>
            <w:proofErr w:type="spellEnd"/>
            <w:r w:rsidR="000A6472" w:rsidRPr="000D0200">
              <w:rPr>
                <w:sz w:val="22"/>
                <w:szCs w:val="22"/>
              </w:rPr>
              <w:t>, 75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100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100</w:t>
            </w:r>
            <w:r>
              <w:rPr>
                <w:sz w:val="22"/>
                <w:szCs w:val="22"/>
              </w:rPr>
              <w:t xml:space="preserve"> </w:t>
            </w:r>
            <w:r w:rsidR="000A6472" w:rsidRPr="000D0200">
              <w:rPr>
                <w:sz w:val="22"/>
                <w:szCs w:val="22"/>
              </w:rPr>
              <w:t>г/л, 1,0-1,25</w:t>
            </w:r>
            <w:r>
              <w:rPr>
                <w:sz w:val="22"/>
                <w:szCs w:val="22"/>
              </w:rPr>
              <w:t xml:space="preserve"> </w:t>
            </w:r>
            <w:r w:rsidR="000A6472" w:rsidRPr="000D0200">
              <w:rPr>
                <w:sz w:val="22"/>
                <w:szCs w:val="22"/>
              </w:rPr>
              <w:t>л/га;</w:t>
            </w:r>
          </w:p>
          <w:p w14:paraId="40B14C19" w14:textId="3C755B7A" w:rsidR="000A6472" w:rsidRPr="000D0200" w:rsidRDefault="00171281" w:rsidP="00465F35">
            <w:pPr>
              <w:spacing w:line="216" w:lineRule="auto"/>
              <w:rPr>
                <w:sz w:val="22"/>
                <w:szCs w:val="22"/>
              </w:rPr>
            </w:pPr>
            <w:proofErr w:type="spellStart"/>
            <w:r>
              <w:rPr>
                <w:sz w:val="22"/>
                <w:szCs w:val="22"/>
              </w:rPr>
              <w:t>б</w:t>
            </w:r>
            <w:r w:rsidR="000A6472" w:rsidRPr="000D0200">
              <w:rPr>
                <w:sz w:val="22"/>
                <w:szCs w:val="22"/>
              </w:rPr>
              <w:t>ромуноконазол</w:t>
            </w:r>
            <w:proofErr w:type="spellEnd"/>
            <w:r w:rsidR="000A6472" w:rsidRPr="000D0200">
              <w:rPr>
                <w:sz w:val="22"/>
                <w:szCs w:val="22"/>
              </w:rPr>
              <w:t>, 167</w:t>
            </w:r>
            <w:r>
              <w:rPr>
                <w:sz w:val="22"/>
                <w:szCs w:val="22"/>
              </w:rPr>
              <w:t xml:space="preserve"> </w:t>
            </w:r>
            <w:r w:rsidR="000A6472" w:rsidRPr="000D0200">
              <w:rPr>
                <w:sz w:val="22"/>
                <w:szCs w:val="22"/>
              </w:rPr>
              <w:t>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107 г/л, 0,8-1,2 л/га;</w:t>
            </w:r>
            <w:r w:rsidR="007E3EC1">
              <w:rPr>
                <w:sz w:val="22"/>
                <w:szCs w:val="22"/>
              </w:rPr>
              <w:t xml:space="preserve"> </w:t>
            </w:r>
            <w:r>
              <w:rPr>
                <w:sz w:val="22"/>
                <w:szCs w:val="22"/>
              </w:rPr>
              <w:t>п</w:t>
            </w:r>
            <w:r w:rsidR="000A6472" w:rsidRPr="000D0200">
              <w:rPr>
                <w:sz w:val="22"/>
                <w:szCs w:val="22"/>
              </w:rPr>
              <w:t>ротіоконазол,53</w:t>
            </w:r>
            <w:r>
              <w:rPr>
                <w:sz w:val="22"/>
                <w:szCs w:val="22"/>
              </w:rPr>
              <w:t xml:space="preserve"> </w:t>
            </w:r>
            <w:r w:rsidR="000A6472" w:rsidRPr="000D0200">
              <w:rPr>
                <w:sz w:val="22"/>
                <w:szCs w:val="22"/>
              </w:rPr>
              <w:t>г/л</w:t>
            </w:r>
            <w:r w:rsidR="007E3EC1">
              <w:rPr>
                <w:sz w:val="22"/>
                <w:szCs w:val="22"/>
              </w:rPr>
              <w:t xml:space="preserve"> </w:t>
            </w:r>
            <w:r w:rsidR="000A6472" w:rsidRPr="000D0200">
              <w:rPr>
                <w:sz w:val="22"/>
                <w:szCs w:val="22"/>
              </w:rPr>
              <w:t>+</w:t>
            </w:r>
            <w:r w:rsidR="007E3EC1">
              <w:rPr>
                <w:sz w:val="22"/>
                <w:szCs w:val="22"/>
              </w:rPr>
              <w:t xml:space="preserve"> </w:t>
            </w:r>
            <w:r w:rsidR="000A6472" w:rsidRPr="000D0200">
              <w:rPr>
                <w:sz w:val="22"/>
                <w:szCs w:val="22"/>
              </w:rPr>
              <w:t>тебуконазол,148</w:t>
            </w:r>
            <w:r>
              <w:rPr>
                <w:sz w:val="22"/>
                <w:szCs w:val="22"/>
              </w:rPr>
              <w:t xml:space="preserve"> </w:t>
            </w:r>
            <w:r w:rsidR="000A6472" w:rsidRPr="000D0200">
              <w:rPr>
                <w:sz w:val="22"/>
                <w:szCs w:val="22"/>
              </w:rPr>
              <w:t xml:space="preserve">г/л, </w:t>
            </w:r>
            <w:proofErr w:type="spellStart"/>
            <w:r w:rsidR="000A6472" w:rsidRPr="000D0200">
              <w:rPr>
                <w:sz w:val="22"/>
                <w:szCs w:val="22"/>
              </w:rPr>
              <w:t>спіроксамін</w:t>
            </w:r>
            <w:proofErr w:type="spellEnd"/>
            <w:r w:rsidR="000A6472" w:rsidRPr="000D0200">
              <w:rPr>
                <w:sz w:val="22"/>
                <w:szCs w:val="22"/>
              </w:rPr>
              <w:t>,</w:t>
            </w:r>
            <w:r w:rsidR="007E3EC1">
              <w:rPr>
                <w:sz w:val="22"/>
                <w:szCs w:val="22"/>
              </w:rPr>
              <w:t xml:space="preserve"> </w:t>
            </w:r>
            <w:r w:rsidR="000A6472" w:rsidRPr="000D0200">
              <w:rPr>
                <w:sz w:val="22"/>
                <w:szCs w:val="22"/>
              </w:rPr>
              <w:t>224 г/л, 0,7-0,9 л/га;</w:t>
            </w:r>
            <w:r w:rsidR="007E3EC1">
              <w:rPr>
                <w:sz w:val="22"/>
                <w:szCs w:val="22"/>
              </w:rPr>
              <w:t xml:space="preserve"> </w:t>
            </w:r>
            <w:proofErr w:type="spellStart"/>
            <w:r>
              <w:rPr>
                <w:sz w:val="22"/>
                <w:szCs w:val="22"/>
              </w:rPr>
              <w:t>т</w:t>
            </w:r>
            <w:r w:rsidR="000A6472" w:rsidRPr="000D0200">
              <w:rPr>
                <w:sz w:val="22"/>
                <w:szCs w:val="22"/>
              </w:rPr>
              <w:t>ебуконазол</w:t>
            </w:r>
            <w:proofErr w:type="spellEnd"/>
            <w:r w:rsidR="000A6472" w:rsidRPr="000D0200">
              <w:rPr>
                <w:sz w:val="22"/>
                <w:szCs w:val="22"/>
              </w:rPr>
              <w:t>, 133г/л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прохлораз</w:t>
            </w:r>
            <w:proofErr w:type="spellEnd"/>
            <w:r w:rsidR="000A6472" w:rsidRPr="000D0200">
              <w:rPr>
                <w:sz w:val="22"/>
                <w:szCs w:val="22"/>
              </w:rPr>
              <w:t>, 267</w:t>
            </w:r>
            <w:r w:rsidR="007E3EC1">
              <w:rPr>
                <w:sz w:val="22"/>
                <w:szCs w:val="22"/>
              </w:rPr>
              <w:t xml:space="preserve"> </w:t>
            </w:r>
            <w:r w:rsidR="000A6472" w:rsidRPr="000D0200">
              <w:rPr>
                <w:sz w:val="22"/>
                <w:szCs w:val="22"/>
              </w:rPr>
              <w:t>г/л, 0,75-1,5 л/га;</w:t>
            </w:r>
            <w:r w:rsidR="007E3EC1">
              <w:rPr>
                <w:sz w:val="22"/>
                <w:szCs w:val="22"/>
              </w:rPr>
              <w:t xml:space="preserve"> </w:t>
            </w:r>
            <w:proofErr w:type="spellStart"/>
            <w:r>
              <w:rPr>
                <w:sz w:val="22"/>
                <w:szCs w:val="22"/>
              </w:rPr>
              <w:t>п</w:t>
            </w:r>
            <w:r w:rsidR="000A6472" w:rsidRPr="000D0200">
              <w:rPr>
                <w:sz w:val="22"/>
                <w:szCs w:val="22"/>
              </w:rPr>
              <w:t>роквіназид</w:t>
            </w:r>
            <w:proofErr w:type="spellEnd"/>
            <w:r w:rsidR="000A6472" w:rsidRPr="000D0200">
              <w:rPr>
                <w:sz w:val="22"/>
                <w:szCs w:val="22"/>
              </w:rPr>
              <w:t>, 200</w:t>
            </w:r>
            <w:r w:rsidR="007E3EC1">
              <w:rPr>
                <w:sz w:val="22"/>
                <w:szCs w:val="22"/>
              </w:rPr>
              <w:t xml:space="preserve"> </w:t>
            </w:r>
            <w:r w:rsidR="000A6472" w:rsidRPr="000D0200">
              <w:rPr>
                <w:sz w:val="22"/>
                <w:szCs w:val="22"/>
              </w:rPr>
              <w:t>г/л, 0,5-1,0 л/га;</w:t>
            </w:r>
            <w:r w:rsidR="007E3EC1">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80г/л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160 г/л, 1,0-1,5л/га;</w:t>
            </w:r>
            <w:r w:rsidR="007E3EC1">
              <w:rPr>
                <w:sz w:val="22"/>
                <w:szCs w:val="22"/>
              </w:rPr>
              <w:t xml:space="preserve"> </w:t>
            </w:r>
            <w:proofErr w:type="spellStart"/>
            <w:r>
              <w:rPr>
                <w:sz w:val="22"/>
                <w:szCs w:val="22"/>
              </w:rPr>
              <w:t>п</w:t>
            </w:r>
            <w:r w:rsidR="000A6472" w:rsidRPr="000D0200">
              <w:rPr>
                <w:sz w:val="22"/>
                <w:szCs w:val="22"/>
              </w:rPr>
              <w:t>ропіконазол</w:t>
            </w:r>
            <w:proofErr w:type="spellEnd"/>
            <w:r w:rsidR="000A6472" w:rsidRPr="000D0200">
              <w:rPr>
                <w:sz w:val="22"/>
                <w:szCs w:val="22"/>
              </w:rPr>
              <w:t>, 125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фенпропідин</w:t>
            </w:r>
            <w:proofErr w:type="spellEnd"/>
            <w:r w:rsidR="000A6472" w:rsidRPr="000D0200">
              <w:rPr>
                <w:sz w:val="22"/>
                <w:szCs w:val="22"/>
              </w:rPr>
              <w:t>, 450 г/л, 0,8-1,0 л/га;</w:t>
            </w:r>
          </w:p>
          <w:p w14:paraId="6CC12316" w14:textId="13EA58C7" w:rsidR="000A6472" w:rsidRPr="000D0200" w:rsidRDefault="00171281" w:rsidP="00465F35">
            <w:pPr>
              <w:spacing w:line="216" w:lineRule="auto"/>
              <w:rPr>
                <w:sz w:val="22"/>
                <w:szCs w:val="22"/>
              </w:rPr>
            </w:pPr>
            <w:proofErr w:type="spellStart"/>
            <w:r>
              <w:rPr>
                <w:sz w:val="22"/>
                <w:szCs w:val="22"/>
              </w:rPr>
              <w:t>т</w:t>
            </w:r>
            <w:r w:rsidR="000A6472" w:rsidRPr="000D0200">
              <w:rPr>
                <w:sz w:val="22"/>
                <w:szCs w:val="22"/>
              </w:rPr>
              <w:t>іофанат</w:t>
            </w:r>
            <w:proofErr w:type="spellEnd"/>
            <w:r w:rsidR="000A6472" w:rsidRPr="000D0200">
              <w:rPr>
                <w:sz w:val="22"/>
                <w:szCs w:val="22"/>
              </w:rPr>
              <w:t>-метил, 700г/кг, 1,0кг/га;</w:t>
            </w:r>
          </w:p>
          <w:p w14:paraId="7036E431" w14:textId="249E57B7" w:rsidR="000A6472" w:rsidRPr="000D0200" w:rsidRDefault="00171281" w:rsidP="00465F35">
            <w:pPr>
              <w:spacing w:line="216" w:lineRule="auto"/>
              <w:rPr>
                <w:sz w:val="22"/>
                <w:szCs w:val="22"/>
              </w:rPr>
            </w:pPr>
            <w:proofErr w:type="spellStart"/>
            <w:r>
              <w:rPr>
                <w:sz w:val="22"/>
                <w:szCs w:val="22"/>
              </w:rPr>
              <w:t>х</w:t>
            </w:r>
            <w:r w:rsidR="000A6472" w:rsidRPr="000D0200">
              <w:rPr>
                <w:sz w:val="22"/>
                <w:szCs w:val="22"/>
              </w:rPr>
              <w:t>лороталоніл</w:t>
            </w:r>
            <w:proofErr w:type="spellEnd"/>
            <w:r w:rsidR="000A6472" w:rsidRPr="000D0200">
              <w:rPr>
                <w:sz w:val="22"/>
                <w:szCs w:val="22"/>
              </w:rPr>
              <w:t>, 166 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60 г/л, 2,5-3,0 л/га;</w:t>
            </w:r>
            <w:r w:rsidR="007E3EC1">
              <w:rPr>
                <w:sz w:val="22"/>
                <w:szCs w:val="22"/>
              </w:rPr>
              <w:t xml:space="preserve"> </w:t>
            </w:r>
            <w:r>
              <w:rPr>
                <w:sz w:val="22"/>
                <w:szCs w:val="22"/>
              </w:rPr>
              <w:t>а</w:t>
            </w:r>
            <w:r w:rsidR="000A6472" w:rsidRPr="000D0200">
              <w:rPr>
                <w:sz w:val="22"/>
                <w:szCs w:val="22"/>
              </w:rPr>
              <w:t>люмінію фосфіт, 570 г/л</w:t>
            </w:r>
            <w:r w:rsidR="007E3EC1">
              <w:rPr>
                <w:sz w:val="22"/>
                <w:szCs w:val="22"/>
              </w:rPr>
              <w:t xml:space="preserve"> </w:t>
            </w:r>
            <w:r w:rsidR="000A6472" w:rsidRPr="000D0200">
              <w:rPr>
                <w:sz w:val="22"/>
                <w:szCs w:val="22"/>
              </w:rPr>
              <w:t>+</w:t>
            </w:r>
            <w:r w:rsidR="007E3EC1">
              <w:rPr>
                <w:sz w:val="22"/>
                <w:szCs w:val="22"/>
              </w:rPr>
              <w:t xml:space="preserve"> </w:t>
            </w:r>
            <w:r w:rsidR="000A6472" w:rsidRPr="000D0200">
              <w:rPr>
                <w:sz w:val="22"/>
                <w:szCs w:val="22"/>
              </w:rPr>
              <w:t>фосфориста кислота, 80 г/л, 1,5 л/га;</w:t>
            </w:r>
          </w:p>
          <w:p w14:paraId="04DD13F4" w14:textId="7CE09B31" w:rsidR="000A6472" w:rsidRPr="000D0200" w:rsidRDefault="00171281" w:rsidP="00465F35">
            <w:pPr>
              <w:spacing w:line="216" w:lineRule="auto"/>
              <w:rPr>
                <w:sz w:val="22"/>
                <w:szCs w:val="22"/>
              </w:rPr>
            </w:pPr>
            <w:proofErr w:type="spellStart"/>
            <w:r>
              <w:rPr>
                <w:sz w:val="22"/>
                <w:szCs w:val="22"/>
              </w:rPr>
              <w:t>м</w:t>
            </w:r>
            <w:r w:rsidR="000A6472" w:rsidRPr="000D0200">
              <w:rPr>
                <w:sz w:val="22"/>
                <w:szCs w:val="22"/>
              </w:rPr>
              <w:t>етрафенон</w:t>
            </w:r>
            <w:proofErr w:type="spellEnd"/>
            <w:r w:rsidR="000A6472" w:rsidRPr="000D0200">
              <w:rPr>
                <w:sz w:val="22"/>
                <w:szCs w:val="22"/>
              </w:rPr>
              <w:t>,</w:t>
            </w:r>
            <w:r w:rsidR="007E3EC1">
              <w:rPr>
                <w:sz w:val="22"/>
                <w:szCs w:val="22"/>
              </w:rPr>
              <w:t xml:space="preserve"> </w:t>
            </w:r>
            <w:r w:rsidR="000A6472" w:rsidRPr="000D0200">
              <w:rPr>
                <w:sz w:val="22"/>
                <w:szCs w:val="22"/>
              </w:rPr>
              <w:t>300г/л, 0,15-0,25 л/га;</w:t>
            </w:r>
          </w:p>
          <w:p w14:paraId="30533DB3" w14:textId="76F109A5" w:rsidR="000A6472" w:rsidRPr="000D0200" w:rsidRDefault="00171281" w:rsidP="00465F35">
            <w:pPr>
              <w:spacing w:line="216" w:lineRule="auto"/>
              <w:rPr>
                <w:sz w:val="22"/>
                <w:szCs w:val="22"/>
              </w:rPr>
            </w:pPr>
            <w:proofErr w:type="spellStart"/>
            <w:r>
              <w:rPr>
                <w:sz w:val="22"/>
                <w:szCs w:val="22"/>
              </w:rPr>
              <w:t>п</w:t>
            </w:r>
            <w:r w:rsidR="000A6472" w:rsidRPr="000D0200">
              <w:rPr>
                <w:sz w:val="22"/>
                <w:szCs w:val="22"/>
              </w:rPr>
              <w:t>рохлораз</w:t>
            </w:r>
            <w:proofErr w:type="spellEnd"/>
            <w:r w:rsidR="000A6472" w:rsidRPr="000D0200">
              <w:rPr>
                <w:sz w:val="22"/>
                <w:szCs w:val="22"/>
              </w:rPr>
              <w:t>, 450 г/л, 0,8-1,0 л/га;</w:t>
            </w:r>
          </w:p>
          <w:p w14:paraId="339484AA" w14:textId="77777777" w:rsidR="000A6472" w:rsidRDefault="00171281" w:rsidP="00465F35">
            <w:pPr>
              <w:spacing w:line="216" w:lineRule="auto"/>
              <w:rPr>
                <w:sz w:val="22"/>
                <w:szCs w:val="22"/>
              </w:rPr>
            </w:pPr>
            <w:proofErr w:type="spellStart"/>
            <w:r>
              <w:rPr>
                <w:sz w:val="22"/>
                <w:szCs w:val="22"/>
              </w:rPr>
              <w:t>т</w:t>
            </w:r>
            <w:r w:rsidR="000A6472" w:rsidRPr="000D0200">
              <w:rPr>
                <w:sz w:val="22"/>
                <w:szCs w:val="22"/>
              </w:rPr>
              <w:t>іофанат</w:t>
            </w:r>
            <w:proofErr w:type="spellEnd"/>
            <w:r w:rsidR="000A6472" w:rsidRPr="000D0200">
              <w:rPr>
                <w:sz w:val="22"/>
                <w:szCs w:val="22"/>
              </w:rPr>
              <w:t>-метил,</w:t>
            </w:r>
            <w:r w:rsidR="007E3EC1">
              <w:rPr>
                <w:sz w:val="22"/>
                <w:szCs w:val="22"/>
              </w:rPr>
              <w:t xml:space="preserve"> </w:t>
            </w:r>
            <w:r w:rsidR="000A6472" w:rsidRPr="000D0200">
              <w:rPr>
                <w:sz w:val="22"/>
                <w:szCs w:val="22"/>
              </w:rPr>
              <w:t>350</w:t>
            </w:r>
            <w:r w:rsidR="007E3EC1">
              <w:rPr>
                <w:sz w:val="22"/>
                <w:szCs w:val="22"/>
              </w:rPr>
              <w:t xml:space="preserve"> </w:t>
            </w:r>
            <w:r w:rsidR="000A6472" w:rsidRPr="000D0200">
              <w:rPr>
                <w:sz w:val="22"/>
                <w:szCs w:val="22"/>
              </w:rPr>
              <w:t>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100г/л</w:t>
            </w:r>
            <w:r w:rsidR="007E3EC1">
              <w:rPr>
                <w:sz w:val="22"/>
                <w:szCs w:val="22"/>
              </w:rPr>
              <w:t xml:space="preserve"> </w:t>
            </w:r>
            <w:r w:rsidR="000A6472" w:rsidRPr="000D0200">
              <w:rPr>
                <w:sz w:val="22"/>
                <w:szCs w:val="22"/>
              </w:rPr>
              <w:t>+</w:t>
            </w:r>
            <w:r w:rsidR="007E3EC1">
              <w:rPr>
                <w:sz w:val="22"/>
                <w:szCs w:val="22"/>
              </w:rPr>
              <w:t xml:space="preserve"> </w:t>
            </w:r>
            <w:proofErr w:type="spellStart"/>
            <w:r w:rsidR="000A6472" w:rsidRPr="000D0200">
              <w:rPr>
                <w:sz w:val="22"/>
                <w:szCs w:val="22"/>
              </w:rPr>
              <w:t>цифлуфенамід</w:t>
            </w:r>
            <w:proofErr w:type="spellEnd"/>
            <w:r w:rsidR="000A6472" w:rsidRPr="000D0200">
              <w:rPr>
                <w:sz w:val="22"/>
                <w:szCs w:val="22"/>
              </w:rPr>
              <w:t>, 6,3 г/л, 0,8-1,2 л/га та ін.</w:t>
            </w:r>
          </w:p>
          <w:p w14:paraId="0472CF80" w14:textId="20535417" w:rsidR="00BA38DA" w:rsidRPr="000D0200" w:rsidRDefault="00BA38DA" w:rsidP="00465F35">
            <w:pPr>
              <w:spacing w:line="216" w:lineRule="auto"/>
              <w:rPr>
                <w:sz w:val="22"/>
                <w:szCs w:val="22"/>
              </w:rPr>
            </w:pPr>
          </w:p>
        </w:tc>
      </w:tr>
      <w:tr w:rsidR="000A6472" w:rsidRPr="000D0200" w14:paraId="440C5F3B" w14:textId="77777777" w:rsidTr="00465F35">
        <w:trPr>
          <w:trHeight w:val="529"/>
        </w:trPr>
        <w:tc>
          <w:tcPr>
            <w:tcW w:w="1135" w:type="dxa"/>
            <w:vMerge w:val="restart"/>
          </w:tcPr>
          <w:p w14:paraId="65243578" w14:textId="77777777" w:rsidR="000A6472" w:rsidRPr="000D0200" w:rsidRDefault="000A6472" w:rsidP="00465F35">
            <w:pPr>
              <w:rPr>
                <w:sz w:val="22"/>
                <w:szCs w:val="22"/>
              </w:rPr>
            </w:pPr>
            <w:r w:rsidRPr="000D0200">
              <w:rPr>
                <w:sz w:val="22"/>
                <w:szCs w:val="22"/>
              </w:rPr>
              <w:lastRenderedPageBreak/>
              <w:t>Травень-червень</w:t>
            </w:r>
          </w:p>
          <w:p w14:paraId="392437B4" w14:textId="77777777" w:rsidR="000A6472" w:rsidRPr="000D0200" w:rsidRDefault="000A6472" w:rsidP="00465F35">
            <w:pPr>
              <w:rPr>
                <w:sz w:val="22"/>
                <w:szCs w:val="22"/>
              </w:rPr>
            </w:pPr>
          </w:p>
        </w:tc>
        <w:tc>
          <w:tcPr>
            <w:tcW w:w="1304" w:type="dxa"/>
          </w:tcPr>
          <w:p w14:paraId="3D79B893" w14:textId="77777777" w:rsidR="000A6472" w:rsidRPr="000D0200" w:rsidRDefault="000A6472" w:rsidP="00465F35">
            <w:pPr>
              <w:jc w:val="both"/>
              <w:rPr>
                <w:sz w:val="22"/>
                <w:szCs w:val="22"/>
              </w:rPr>
            </w:pPr>
            <w:r w:rsidRPr="000D0200">
              <w:rPr>
                <w:sz w:val="22"/>
                <w:szCs w:val="22"/>
              </w:rPr>
              <w:t xml:space="preserve">Кінець фази виходу в трубку (поява </w:t>
            </w:r>
            <w:proofErr w:type="spellStart"/>
            <w:r w:rsidRPr="000D0200">
              <w:rPr>
                <w:sz w:val="22"/>
                <w:szCs w:val="22"/>
              </w:rPr>
              <w:t>прапорце</w:t>
            </w:r>
            <w:r>
              <w:rPr>
                <w:sz w:val="22"/>
                <w:szCs w:val="22"/>
              </w:rPr>
              <w:t>-</w:t>
            </w:r>
            <w:r w:rsidRPr="000D0200">
              <w:rPr>
                <w:sz w:val="22"/>
                <w:szCs w:val="22"/>
              </w:rPr>
              <w:t>вого</w:t>
            </w:r>
            <w:proofErr w:type="spellEnd"/>
            <w:r w:rsidRPr="000D0200">
              <w:rPr>
                <w:sz w:val="22"/>
                <w:szCs w:val="22"/>
              </w:rPr>
              <w:t xml:space="preserve"> листка) – колосіння </w:t>
            </w:r>
          </w:p>
        </w:tc>
        <w:tc>
          <w:tcPr>
            <w:tcW w:w="2665" w:type="dxa"/>
          </w:tcPr>
          <w:p w14:paraId="01AAC47C" w14:textId="77777777" w:rsidR="000A6472" w:rsidRPr="000D0200" w:rsidRDefault="000A6472" w:rsidP="00465F35">
            <w:pPr>
              <w:rPr>
                <w:b/>
                <w:sz w:val="22"/>
                <w:szCs w:val="22"/>
              </w:rPr>
            </w:pPr>
            <w:r w:rsidRPr="000D0200">
              <w:rPr>
                <w:b/>
                <w:sz w:val="22"/>
                <w:szCs w:val="22"/>
                <w:u w:val="single"/>
              </w:rPr>
              <w:t>Повсюди, переважно західний Лісостеп</w:t>
            </w:r>
            <w:r w:rsidRPr="000D0200">
              <w:rPr>
                <w:b/>
                <w:sz w:val="22"/>
                <w:szCs w:val="22"/>
                <w:u w:val="single"/>
                <w:lang w:val="ru-RU"/>
              </w:rPr>
              <w:t>,</w:t>
            </w:r>
            <w:r w:rsidRPr="000D0200">
              <w:rPr>
                <w:b/>
                <w:sz w:val="22"/>
                <w:szCs w:val="22"/>
                <w:u w:val="single"/>
              </w:rPr>
              <w:t xml:space="preserve"> Полісся та Степ на зрошенні</w:t>
            </w:r>
          </w:p>
          <w:p w14:paraId="0F407DCD" w14:textId="77777777" w:rsidR="000A6472" w:rsidRPr="000D0200" w:rsidRDefault="000A6472" w:rsidP="00465F35">
            <w:pPr>
              <w:rPr>
                <w:sz w:val="22"/>
                <w:szCs w:val="22"/>
                <w:u w:val="single"/>
              </w:rPr>
            </w:pPr>
            <w:r w:rsidRPr="000D0200">
              <w:rPr>
                <w:sz w:val="22"/>
                <w:szCs w:val="22"/>
              </w:rPr>
              <w:t xml:space="preserve">Вищезгадані хвороби листя за поновлення і наростання їх розвитку після проведення обробки посівів фунгіцидами. </w:t>
            </w:r>
          </w:p>
        </w:tc>
        <w:tc>
          <w:tcPr>
            <w:tcW w:w="4394" w:type="dxa"/>
          </w:tcPr>
          <w:p w14:paraId="3826D028" w14:textId="35114E20" w:rsidR="000A6472" w:rsidRPr="000D0200" w:rsidRDefault="000A6472" w:rsidP="00465F35">
            <w:pPr>
              <w:rPr>
                <w:sz w:val="22"/>
                <w:szCs w:val="22"/>
              </w:rPr>
            </w:pPr>
            <w:r w:rsidRPr="000D0200">
              <w:rPr>
                <w:sz w:val="22"/>
                <w:szCs w:val="22"/>
              </w:rPr>
              <w:t>Обприскування посівів проти хвороби листя тими ж фунгіцидами</w:t>
            </w:r>
            <w:r w:rsidR="00B41A05">
              <w:rPr>
                <w:sz w:val="22"/>
                <w:szCs w:val="22"/>
              </w:rPr>
              <w:t>, на основі діючих речовин</w:t>
            </w:r>
            <w:r w:rsidRPr="000D0200">
              <w:rPr>
                <w:sz w:val="22"/>
                <w:szCs w:val="22"/>
              </w:rPr>
              <w:t xml:space="preserve">. </w:t>
            </w:r>
          </w:p>
        </w:tc>
      </w:tr>
      <w:tr w:rsidR="000A6472" w:rsidRPr="000D0200" w14:paraId="5D84FE18" w14:textId="77777777" w:rsidTr="00465F35">
        <w:trPr>
          <w:trHeight w:val="2022"/>
        </w:trPr>
        <w:tc>
          <w:tcPr>
            <w:tcW w:w="1135" w:type="dxa"/>
            <w:vMerge/>
          </w:tcPr>
          <w:p w14:paraId="29AE25F7" w14:textId="77777777" w:rsidR="000A6472" w:rsidRPr="000D0200" w:rsidRDefault="000A6472" w:rsidP="00465F35">
            <w:pPr>
              <w:rPr>
                <w:sz w:val="22"/>
                <w:szCs w:val="22"/>
              </w:rPr>
            </w:pPr>
          </w:p>
        </w:tc>
        <w:tc>
          <w:tcPr>
            <w:tcW w:w="1304" w:type="dxa"/>
          </w:tcPr>
          <w:p w14:paraId="18F32BCE" w14:textId="77777777" w:rsidR="000A6472" w:rsidRPr="000D0200" w:rsidRDefault="000A6472" w:rsidP="00465F35">
            <w:pPr>
              <w:rPr>
                <w:sz w:val="22"/>
                <w:szCs w:val="22"/>
              </w:rPr>
            </w:pPr>
            <w:r w:rsidRPr="000D0200">
              <w:rPr>
                <w:sz w:val="22"/>
                <w:szCs w:val="22"/>
              </w:rPr>
              <w:t>Колосіння-цвітіння</w:t>
            </w:r>
          </w:p>
          <w:p w14:paraId="43E444B8" w14:textId="77777777" w:rsidR="000A6472" w:rsidRPr="000D0200" w:rsidRDefault="000A6472" w:rsidP="00465F35">
            <w:pPr>
              <w:rPr>
                <w:sz w:val="22"/>
                <w:szCs w:val="22"/>
              </w:rPr>
            </w:pPr>
          </w:p>
        </w:tc>
        <w:tc>
          <w:tcPr>
            <w:tcW w:w="2665" w:type="dxa"/>
          </w:tcPr>
          <w:p w14:paraId="272D1A3E" w14:textId="77777777" w:rsidR="000A6472" w:rsidRPr="000D0200" w:rsidRDefault="000A6472" w:rsidP="00465F35">
            <w:pPr>
              <w:rPr>
                <w:sz w:val="22"/>
                <w:szCs w:val="22"/>
              </w:rPr>
            </w:pPr>
            <w:r w:rsidRPr="000D0200">
              <w:rPr>
                <w:sz w:val="22"/>
                <w:szCs w:val="22"/>
              </w:rPr>
              <w:t xml:space="preserve">Хвороби колосу (фузаріоз, </w:t>
            </w:r>
            <w:proofErr w:type="spellStart"/>
            <w:r w:rsidRPr="000D0200">
              <w:rPr>
                <w:sz w:val="22"/>
                <w:szCs w:val="22"/>
              </w:rPr>
              <w:t>септоріоз</w:t>
            </w:r>
            <w:proofErr w:type="spellEnd"/>
            <w:r w:rsidRPr="000D0200">
              <w:rPr>
                <w:sz w:val="22"/>
                <w:szCs w:val="22"/>
              </w:rPr>
              <w:t xml:space="preserve">, </w:t>
            </w:r>
            <w:proofErr w:type="spellStart"/>
            <w:r w:rsidRPr="000D0200">
              <w:rPr>
                <w:sz w:val="22"/>
                <w:szCs w:val="22"/>
              </w:rPr>
              <w:t>альтернаріоз</w:t>
            </w:r>
            <w:proofErr w:type="spellEnd"/>
            <w:r w:rsidRPr="000D0200">
              <w:rPr>
                <w:sz w:val="22"/>
                <w:szCs w:val="22"/>
              </w:rPr>
              <w:t>) та листя за умов теплої, вологої, з частими дощами і тривалими росами погоди та ймовірного очікування їх розвитку.</w:t>
            </w:r>
          </w:p>
        </w:tc>
        <w:tc>
          <w:tcPr>
            <w:tcW w:w="4394" w:type="dxa"/>
          </w:tcPr>
          <w:p w14:paraId="0854765F" w14:textId="6D4139CB" w:rsidR="000A6472" w:rsidRPr="000D0200" w:rsidRDefault="000A6472" w:rsidP="00465F35">
            <w:pPr>
              <w:jc w:val="both"/>
              <w:rPr>
                <w:rFonts w:eastAsia="Calibri"/>
                <w:sz w:val="22"/>
                <w:szCs w:val="22"/>
                <w:lang w:eastAsia="en-US"/>
              </w:rPr>
            </w:pPr>
            <w:r w:rsidRPr="000D0200">
              <w:rPr>
                <w:rFonts w:eastAsia="Calibri"/>
                <w:sz w:val="22"/>
                <w:szCs w:val="22"/>
                <w:lang w:eastAsia="en-US"/>
              </w:rPr>
              <w:t xml:space="preserve">В разі загрози одночасного розвитку </w:t>
            </w:r>
            <w:proofErr w:type="spellStart"/>
            <w:r w:rsidRPr="000D0200">
              <w:rPr>
                <w:rFonts w:eastAsia="Calibri"/>
                <w:sz w:val="22"/>
                <w:szCs w:val="22"/>
                <w:lang w:eastAsia="en-US"/>
              </w:rPr>
              <w:t>хвороб</w:t>
            </w:r>
            <w:proofErr w:type="spellEnd"/>
            <w:r w:rsidRPr="000D0200">
              <w:rPr>
                <w:rFonts w:eastAsia="Calibri"/>
                <w:sz w:val="22"/>
                <w:szCs w:val="22"/>
                <w:lang w:eastAsia="en-US"/>
              </w:rPr>
              <w:t xml:space="preserve"> колосся доцільно обробку провести фунгіцидами, </w:t>
            </w:r>
            <w:r w:rsidR="00480AA8">
              <w:rPr>
                <w:rFonts w:eastAsia="Calibri"/>
                <w:sz w:val="22"/>
                <w:szCs w:val="22"/>
                <w:lang w:eastAsia="en-US"/>
              </w:rPr>
              <w:t xml:space="preserve">на основі </w:t>
            </w:r>
            <w:r w:rsidRPr="000D0200">
              <w:rPr>
                <w:rFonts w:eastAsia="Calibri"/>
                <w:sz w:val="22"/>
                <w:szCs w:val="22"/>
                <w:lang w:eastAsia="en-US"/>
              </w:rPr>
              <w:t>діюч</w:t>
            </w:r>
            <w:r w:rsidR="00480AA8">
              <w:rPr>
                <w:rFonts w:eastAsia="Calibri"/>
                <w:sz w:val="22"/>
                <w:szCs w:val="22"/>
                <w:lang w:eastAsia="en-US"/>
              </w:rPr>
              <w:t>их</w:t>
            </w:r>
            <w:r w:rsidRPr="000D0200">
              <w:rPr>
                <w:rFonts w:eastAsia="Calibri"/>
                <w:sz w:val="22"/>
                <w:szCs w:val="22"/>
                <w:lang w:eastAsia="en-US"/>
              </w:rPr>
              <w:t xml:space="preserve"> речовин: </w:t>
            </w:r>
          </w:p>
          <w:p w14:paraId="6431A594" w14:textId="254CCC26" w:rsidR="000A6472" w:rsidRPr="00B3218B" w:rsidRDefault="000A6472" w:rsidP="00465F35">
            <w:pPr>
              <w:jc w:val="both"/>
              <w:rPr>
                <w:rFonts w:eastAsia="Calibri"/>
                <w:sz w:val="22"/>
                <w:szCs w:val="22"/>
                <w:lang w:eastAsia="en-US"/>
              </w:rPr>
            </w:pPr>
            <w:proofErr w:type="spellStart"/>
            <w:r>
              <w:rPr>
                <w:rFonts w:eastAsia="Calibri"/>
                <w:sz w:val="22"/>
                <w:szCs w:val="22"/>
                <w:lang w:eastAsia="en-US"/>
              </w:rPr>
              <w:t>п</w:t>
            </w:r>
            <w:r w:rsidRPr="000D0200">
              <w:rPr>
                <w:rFonts w:eastAsia="Calibri"/>
                <w:sz w:val="22"/>
                <w:szCs w:val="22"/>
                <w:lang w:eastAsia="en-US"/>
              </w:rPr>
              <w:t>іралокстробін</w:t>
            </w:r>
            <w:proofErr w:type="spellEnd"/>
            <w:r w:rsidRPr="000D0200">
              <w:rPr>
                <w:rFonts w:eastAsia="Calibri"/>
                <w:sz w:val="22"/>
                <w:szCs w:val="22"/>
                <w:lang w:eastAsia="en-US"/>
              </w:rPr>
              <w:t>, 62,5г/л</w:t>
            </w:r>
            <w:r>
              <w:rPr>
                <w:rFonts w:eastAsia="Calibri"/>
                <w:sz w:val="22"/>
                <w:szCs w:val="22"/>
                <w:lang w:eastAsia="en-US"/>
              </w:rPr>
              <w:t xml:space="preserve"> </w:t>
            </w:r>
            <w:r w:rsidRPr="000D0200">
              <w:rPr>
                <w:rFonts w:eastAsia="Calibri"/>
                <w:sz w:val="22"/>
                <w:szCs w:val="22"/>
                <w:lang w:eastAsia="en-US"/>
              </w:rPr>
              <w:t>+</w:t>
            </w:r>
            <w:r>
              <w:rPr>
                <w:rFonts w:eastAsia="Calibri"/>
                <w:sz w:val="22"/>
                <w:szCs w:val="22"/>
                <w:lang w:eastAsia="en-US"/>
              </w:rPr>
              <w:t xml:space="preserve"> </w:t>
            </w:r>
            <w:proofErr w:type="spellStart"/>
            <w:r w:rsidRPr="000D0200">
              <w:rPr>
                <w:rFonts w:eastAsia="Calibri"/>
                <w:sz w:val="22"/>
                <w:szCs w:val="22"/>
                <w:lang w:eastAsia="en-US"/>
              </w:rPr>
              <w:t>епоксиконазол</w:t>
            </w:r>
            <w:proofErr w:type="spellEnd"/>
            <w:r w:rsidRPr="000D0200">
              <w:rPr>
                <w:rFonts w:eastAsia="Calibri"/>
                <w:sz w:val="22"/>
                <w:szCs w:val="22"/>
                <w:lang w:eastAsia="en-US"/>
              </w:rPr>
              <w:t>, 62,5г/л, 1,25-1,75 л/га;</w:t>
            </w:r>
            <w:r w:rsidR="00B3218B">
              <w:rPr>
                <w:rFonts w:eastAsia="Calibri"/>
                <w:sz w:val="22"/>
                <w:szCs w:val="22"/>
                <w:lang w:eastAsia="en-US"/>
              </w:rPr>
              <w:t xml:space="preserve"> </w:t>
            </w:r>
            <w:proofErr w:type="spellStart"/>
            <w:r w:rsidR="000B7E68">
              <w:rPr>
                <w:rFonts w:eastAsia="Calibri"/>
                <w:sz w:val="22"/>
                <w:szCs w:val="22"/>
                <w:lang w:eastAsia="en-US"/>
              </w:rPr>
              <w:t>п</w:t>
            </w:r>
            <w:r w:rsidRPr="000D0200">
              <w:rPr>
                <w:rFonts w:eastAsia="Calibri"/>
                <w:sz w:val="22"/>
                <w:szCs w:val="22"/>
                <w:lang w:eastAsia="en-US"/>
              </w:rPr>
              <w:t>ропіконазол</w:t>
            </w:r>
            <w:proofErr w:type="spellEnd"/>
            <w:r w:rsidRPr="000D0200">
              <w:rPr>
                <w:rFonts w:eastAsia="Calibri"/>
                <w:sz w:val="22"/>
                <w:szCs w:val="22"/>
                <w:lang w:eastAsia="en-US"/>
              </w:rPr>
              <w:t>, 125 г/л</w:t>
            </w:r>
            <w:r w:rsidR="000B7E68">
              <w:rPr>
                <w:rFonts w:eastAsia="Calibri"/>
                <w:sz w:val="22"/>
                <w:szCs w:val="22"/>
                <w:lang w:eastAsia="en-US"/>
              </w:rPr>
              <w:t xml:space="preserve"> </w:t>
            </w:r>
            <w:r w:rsidRPr="000D0200">
              <w:rPr>
                <w:rFonts w:eastAsia="Calibri"/>
                <w:sz w:val="22"/>
                <w:szCs w:val="22"/>
                <w:lang w:eastAsia="en-US"/>
              </w:rPr>
              <w:t>+</w:t>
            </w:r>
            <w:r w:rsidR="000B7E68">
              <w:rPr>
                <w:rFonts w:eastAsia="Calibri"/>
                <w:sz w:val="22"/>
                <w:szCs w:val="22"/>
                <w:lang w:eastAsia="en-US"/>
              </w:rPr>
              <w:t xml:space="preserve"> </w:t>
            </w:r>
            <w:proofErr w:type="spellStart"/>
            <w:r w:rsidRPr="000D0200">
              <w:rPr>
                <w:rFonts w:eastAsia="Calibri"/>
                <w:sz w:val="22"/>
                <w:szCs w:val="22"/>
                <w:lang w:eastAsia="en-US"/>
              </w:rPr>
              <w:t>флуксапіроксад</w:t>
            </w:r>
            <w:proofErr w:type="spellEnd"/>
            <w:r w:rsidRPr="000D0200">
              <w:rPr>
                <w:rFonts w:eastAsia="Calibri"/>
                <w:sz w:val="22"/>
                <w:szCs w:val="22"/>
                <w:lang w:eastAsia="en-US"/>
              </w:rPr>
              <w:t>, 30</w:t>
            </w:r>
            <w:r w:rsidR="000B7E68">
              <w:rPr>
                <w:rFonts w:eastAsia="Calibri"/>
                <w:sz w:val="22"/>
                <w:szCs w:val="22"/>
                <w:lang w:eastAsia="en-US"/>
              </w:rPr>
              <w:t xml:space="preserve"> </w:t>
            </w:r>
            <w:r w:rsidRPr="000D0200">
              <w:rPr>
                <w:rFonts w:eastAsia="Calibri"/>
                <w:sz w:val="22"/>
                <w:szCs w:val="22"/>
                <w:lang w:eastAsia="en-US"/>
              </w:rPr>
              <w:t>г/л</w:t>
            </w:r>
            <w:r w:rsidR="000B7E68">
              <w:rPr>
                <w:rFonts w:eastAsia="Calibri"/>
                <w:sz w:val="22"/>
                <w:szCs w:val="22"/>
                <w:lang w:eastAsia="en-US"/>
              </w:rPr>
              <w:t xml:space="preserve"> </w:t>
            </w:r>
            <w:r w:rsidRPr="000D0200">
              <w:rPr>
                <w:rFonts w:eastAsia="Calibri"/>
                <w:sz w:val="22"/>
                <w:szCs w:val="22"/>
                <w:lang w:eastAsia="en-US"/>
              </w:rPr>
              <w:t>+</w:t>
            </w:r>
            <w:r w:rsidR="000B7E68">
              <w:rPr>
                <w:rFonts w:eastAsia="Calibri"/>
                <w:sz w:val="22"/>
                <w:szCs w:val="22"/>
                <w:lang w:eastAsia="en-US"/>
              </w:rPr>
              <w:t xml:space="preserve"> </w:t>
            </w:r>
            <w:proofErr w:type="spellStart"/>
            <w:r w:rsidRPr="000D0200">
              <w:rPr>
                <w:rFonts w:eastAsia="Calibri"/>
                <w:sz w:val="22"/>
                <w:szCs w:val="22"/>
                <w:lang w:eastAsia="en-US"/>
              </w:rPr>
              <w:t>піраклостробін</w:t>
            </w:r>
            <w:proofErr w:type="spellEnd"/>
            <w:r w:rsidRPr="000D0200">
              <w:rPr>
                <w:rFonts w:eastAsia="Calibri"/>
                <w:sz w:val="22"/>
                <w:szCs w:val="22"/>
                <w:lang w:eastAsia="en-US"/>
              </w:rPr>
              <w:t>, 200</w:t>
            </w:r>
            <w:r w:rsidR="000B7E68">
              <w:rPr>
                <w:rFonts w:eastAsia="Calibri"/>
                <w:sz w:val="22"/>
                <w:szCs w:val="22"/>
                <w:lang w:eastAsia="en-US"/>
              </w:rPr>
              <w:t xml:space="preserve"> </w:t>
            </w:r>
            <w:r w:rsidRPr="000D0200">
              <w:rPr>
                <w:rFonts w:eastAsia="Calibri"/>
                <w:sz w:val="22"/>
                <w:szCs w:val="22"/>
                <w:lang w:eastAsia="en-US"/>
              </w:rPr>
              <w:t xml:space="preserve">г/л, 0,5-1,0 л/га; </w:t>
            </w:r>
            <w:proofErr w:type="spellStart"/>
            <w:r w:rsidR="000B7E68">
              <w:rPr>
                <w:rFonts w:eastAsia="Calibri"/>
                <w:sz w:val="22"/>
                <w:szCs w:val="22"/>
                <w:lang w:eastAsia="en-US"/>
              </w:rPr>
              <w:t>б</w:t>
            </w:r>
            <w:r w:rsidRPr="000D0200">
              <w:rPr>
                <w:rFonts w:eastAsia="Calibri"/>
                <w:sz w:val="22"/>
                <w:szCs w:val="22"/>
                <w:lang w:eastAsia="en-US"/>
              </w:rPr>
              <w:t>іксафен</w:t>
            </w:r>
            <w:proofErr w:type="spellEnd"/>
            <w:r w:rsidRPr="000D0200">
              <w:rPr>
                <w:rFonts w:eastAsia="Calibri"/>
                <w:sz w:val="22"/>
                <w:szCs w:val="22"/>
                <w:lang w:eastAsia="en-US"/>
              </w:rPr>
              <w:t>, 75 г/л</w:t>
            </w:r>
            <w:r w:rsidR="00B3218B">
              <w:rPr>
                <w:rFonts w:eastAsia="Calibri"/>
                <w:sz w:val="22"/>
                <w:szCs w:val="22"/>
                <w:lang w:eastAsia="en-US"/>
              </w:rPr>
              <w:t xml:space="preserve"> </w:t>
            </w:r>
            <w:r w:rsidRPr="000D0200">
              <w:rPr>
                <w:rFonts w:eastAsia="Calibri"/>
                <w:sz w:val="22"/>
                <w:szCs w:val="22"/>
                <w:lang w:eastAsia="en-US"/>
              </w:rPr>
              <w:t>+</w:t>
            </w:r>
            <w:r w:rsidR="00B3218B">
              <w:rPr>
                <w:rFonts w:eastAsia="Calibri"/>
                <w:sz w:val="22"/>
                <w:szCs w:val="22"/>
                <w:lang w:eastAsia="en-US"/>
              </w:rPr>
              <w:t xml:space="preserve"> </w:t>
            </w:r>
            <w:proofErr w:type="spellStart"/>
            <w:r w:rsidRPr="000D0200">
              <w:rPr>
                <w:rFonts w:eastAsia="Calibri"/>
                <w:sz w:val="22"/>
                <w:szCs w:val="22"/>
                <w:lang w:eastAsia="en-US"/>
              </w:rPr>
              <w:t>протіоконазол</w:t>
            </w:r>
            <w:proofErr w:type="spellEnd"/>
            <w:r w:rsidRPr="000D0200">
              <w:rPr>
                <w:rFonts w:eastAsia="Calibri"/>
                <w:sz w:val="22"/>
                <w:szCs w:val="22"/>
                <w:lang w:eastAsia="en-US"/>
              </w:rPr>
              <w:t>, 150 г/л, 1,25-1,5 л/га;</w:t>
            </w:r>
            <w:r w:rsidRPr="000D0200">
              <w:rPr>
                <w:sz w:val="22"/>
                <w:szCs w:val="22"/>
              </w:rPr>
              <w:t xml:space="preserve"> </w:t>
            </w:r>
          </w:p>
          <w:p w14:paraId="5FAA0CD5" w14:textId="4BE93B18" w:rsidR="000A6472" w:rsidRPr="000D0200" w:rsidRDefault="00FF39DF" w:rsidP="00465F35">
            <w:pPr>
              <w:jc w:val="both"/>
              <w:rPr>
                <w:sz w:val="22"/>
                <w:szCs w:val="22"/>
              </w:rPr>
            </w:pPr>
            <w:proofErr w:type="spellStart"/>
            <w:r>
              <w:rPr>
                <w:sz w:val="22"/>
                <w:szCs w:val="22"/>
              </w:rPr>
              <w:t>п</w:t>
            </w:r>
            <w:r w:rsidR="000A6472" w:rsidRPr="000D0200">
              <w:rPr>
                <w:sz w:val="22"/>
                <w:szCs w:val="22"/>
              </w:rPr>
              <w:t>іраклостробін</w:t>
            </w:r>
            <w:proofErr w:type="spellEnd"/>
            <w:r w:rsidR="000A6472" w:rsidRPr="000D0200">
              <w:rPr>
                <w:sz w:val="22"/>
                <w:szCs w:val="22"/>
              </w:rPr>
              <w:t>, 66,6г/л</w:t>
            </w:r>
            <w:r w:rsidR="00B3218B">
              <w:rPr>
                <w:sz w:val="22"/>
                <w:szCs w:val="22"/>
              </w:rPr>
              <w:t xml:space="preserve"> </w:t>
            </w:r>
            <w:r w:rsidR="000A6472" w:rsidRPr="000D0200">
              <w:rPr>
                <w:sz w:val="22"/>
                <w:szCs w:val="22"/>
              </w:rPr>
              <w:t>+</w:t>
            </w:r>
            <w:r w:rsidR="00B3218B">
              <w:rPr>
                <w:sz w:val="22"/>
                <w:szCs w:val="22"/>
              </w:rPr>
              <w:t xml:space="preserve"> </w:t>
            </w:r>
            <w:proofErr w:type="spellStart"/>
            <w:r w:rsidR="000A6472" w:rsidRPr="000D0200">
              <w:rPr>
                <w:sz w:val="22"/>
                <w:szCs w:val="22"/>
              </w:rPr>
              <w:t>епоксиконазол</w:t>
            </w:r>
            <w:proofErr w:type="spellEnd"/>
            <w:r w:rsidR="000A6472" w:rsidRPr="000D0200">
              <w:rPr>
                <w:sz w:val="22"/>
                <w:szCs w:val="22"/>
              </w:rPr>
              <w:t>, 41,6 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флуксапіроксад</w:t>
            </w:r>
            <w:proofErr w:type="spellEnd"/>
            <w:r w:rsidR="000A6472" w:rsidRPr="000D0200">
              <w:rPr>
                <w:sz w:val="22"/>
                <w:szCs w:val="22"/>
              </w:rPr>
              <w:t xml:space="preserve">, 41,6, г/л, 0,5-1,5 л/га; </w:t>
            </w:r>
            <w:proofErr w:type="spellStart"/>
            <w:r>
              <w:rPr>
                <w:sz w:val="22"/>
                <w:szCs w:val="22"/>
              </w:rPr>
              <w:lastRenderedPageBreak/>
              <w:t>е</w:t>
            </w:r>
            <w:r w:rsidR="000A6472" w:rsidRPr="000D0200">
              <w:rPr>
                <w:sz w:val="22"/>
                <w:szCs w:val="22"/>
              </w:rPr>
              <w:t>поксиконазол</w:t>
            </w:r>
            <w:proofErr w:type="spellEnd"/>
            <w:r w:rsidR="000A6472" w:rsidRPr="000D0200">
              <w:rPr>
                <w:sz w:val="22"/>
                <w:szCs w:val="22"/>
              </w:rPr>
              <w:t>, 120 г/л</w:t>
            </w:r>
            <w:r w:rsidR="00B3218B">
              <w:rPr>
                <w:sz w:val="22"/>
                <w:szCs w:val="22"/>
              </w:rPr>
              <w:t xml:space="preserve"> </w:t>
            </w:r>
            <w:r w:rsidR="000A6472" w:rsidRPr="000D0200">
              <w:rPr>
                <w:sz w:val="22"/>
                <w:szCs w:val="22"/>
              </w:rPr>
              <w:t>+</w:t>
            </w:r>
            <w:r w:rsidR="00B3218B">
              <w:rPr>
                <w:sz w:val="22"/>
                <w:szCs w:val="22"/>
              </w:rPr>
              <w:t xml:space="preserve"> </w:t>
            </w:r>
            <w:proofErr w:type="spellStart"/>
            <w:r w:rsidR="000A6472" w:rsidRPr="000D0200">
              <w:rPr>
                <w:sz w:val="22"/>
                <w:szCs w:val="22"/>
              </w:rPr>
              <w:t>тіофан</w:t>
            </w:r>
            <w:proofErr w:type="spellEnd"/>
            <w:r w:rsidR="000A6472" w:rsidRPr="000D0200">
              <w:rPr>
                <w:sz w:val="22"/>
                <w:szCs w:val="22"/>
              </w:rPr>
              <w:t>-метил, 310 г/л</w:t>
            </w:r>
            <w:r w:rsidR="00DA687C">
              <w:rPr>
                <w:sz w:val="22"/>
                <w:szCs w:val="22"/>
              </w:rPr>
              <w:t xml:space="preserve"> </w:t>
            </w:r>
            <w:r w:rsidR="000A6472" w:rsidRPr="000D0200">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70 г/л, 0,3-0,6 л/га;</w:t>
            </w:r>
          </w:p>
          <w:p w14:paraId="3FBBDC0D" w14:textId="3CDC95CA" w:rsidR="000A6472" w:rsidRPr="000D0200" w:rsidRDefault="00FF39DF" w:rsidP="00465F35">
            <w:pPr>
              <w:jc w:val="both"/>
              <w:rPr>
                <w:sz w:val="22"/>
                <w:szCs w:val="22"/>
              </w:rPr>
            </w:pPr>
            <w:proofErr w:type="spellStart"/>
            <w:r>
              <w:rPr>
                <w:sz w:val="22"/>
                <w:szCs w:val="22"/>
              </w:rPr>
              <w:t>т</w:t>
            </w:r>
            <w:r w:rsidR="000A6472" w:rsidRPr="000D0200">
              <w:rPr>
                <w:sz w:val="22"/>
                <w:szCs w:val="22"/>
              </w:rPr>
              <w:t>ебуконазол</w:t>
            </w:r>
            <w:proofErr w:type="spellEnd"/>
            <w:r w:rsidR="000A6472" w:rsidRPr="000D0200">
              <w:rPr>
                <w:sz w:val="22"/>
                <w:szCs w:val="22"/>
              </w:rPr>
              <w:t>, 125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тріадимефон</w:t>
            </w:r>
            <w:proofErr w:type="spellEnd"/>
            <w:r w:rsidR="000A6472" w:rsidRPr="000D0200">
              <w:rPr>
                <w:sz w:val="22"/>
                <w:szCs w:val="22"/>
              </w:rPr>
              <w:t xml:space="preserve">, 100 г/л, 0,75-1,0 л/га; </w:t>
            </w:r>
            <w:proofErr w:type="spellStart"/>
            <w:r>
              <w:rPr>
                <w:sz w:val="22"/>
                <w:szCs w:val="22"/>
              </w:rPr>
              <w:t>т</w:t>
            </w:r>
            <w:r w:rsidR="000A6472" w:rsidRPr="000D0200">
              <w:rPr>
                <w:sz w:val="22"/>
                <w:szCs w:val="22"/>
              </w:rPr>
              <w:t>ебуконазол</w:t>
            </w:r>
            <w:proofErr w:type="spellEnd"/>
            <w:r w:rsidR="000A6472" w:rsidRPr="000D0200">
              <w:rPr>
                <w:sz w:val="22"/>
                <w:szCs w:val="22"/>
              </w:rPr>
              <w:t xml:space="preserve">, 250 г/л, 1,0 л/га; </w:t>
            </w:r>
          </w:p>
          <w:p w14:paraId="03A1C7E0" w14:textId="12BBA0EB" w:rsidR="000A6472" w:rsidRPr="000D0200" w:rsidRDefault="00FF39DF" w:rsidP="00465F35">
            <w:pPr>
              <w:jc w:val="both"/>
              <w:rPr>
                <w:sz w:val="22"/>
                <w:szCs w:val="22"/>
              </w:rPr>
            </w:pPr>
            <w:proofErr w:type="spellStart"/>
            <w:r>
              <w:rPr>
                <w:sz w:val="22"/>
                <w:szCs w:val="22"/>
              </w:rPr>
              <w:t>а</w:t>
            </w:r>
            <w:r w:rsidR="000A6472" w:rsidRPr="000D0200">
              <w:rPr>
                <w:sz w:val="22"/>
                <w:szCs w:val="22"/>
              </w:rPr>
              <w:t>зоксистробін</w:t>
            </w:r>
            <w:proofErr w:type="spellEnd"/>
            <w:r w:rsidR="000A6472" w:rsidRPr="000D0200">
              <w:rPr>
                <w:sz w:val="22"/>
                <w:szCs w:val="22"/>
              </w:rPr>
              <w:t>, 200</w:t>
            </w:r>
            <w:r>
              <w:rPr>
                <w:sz w:val="22"/>
                <w:szCs w:val="22"/>
              </w:rPr>
              <w:t xml:space="preserve"> </w:t>
            </w:r>
            <w:r w:rsidR="000A6472" w:rsidRPr="000D0200">
              <w:rPr>
                <w:sz w:val="22"/>
                <w:szCs w:val="22"/>
              </w:rPr>
              <w:t>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xml:space="preserve">, 120 г/л, 0,4-0,7 л/га; </w:t>
            </w:r>
            <w:proofErr w:type="spellStart"/>
            <w:r>
              <w:rPr>
                <w:sz w:val="22"/>
                <w:szCs w:val="22"/>
              </w:rPr>
              <w:t>а</w:t>
            </w:r>
            <w:r w:rsidR="000A6472" w:rsidRPr="000D0200">
              <w:rPr>
                <w:sz w:val="22"/>
                <w:szCs w:val="22"/>
              </w:rPr>
              <w:t>зоксистробін</w:t>
            </w:r>
            <w:proofErr w:type="spellEnd"/>
            <w:r w:rsidR="000A6472" w:rsidRPr="000D0200">
              <w:rPr>
                <w:sz w:val="22"/>
                <w:szCs w:val="22"/>
              </w:rPr>
              <w:t>, 200г/л</w:t>
            </w:r>
            <w:r w:rsidR="00B3218B">
              <w:rPr>
                <w:sz w:val="22"/>
                <w:szCs w:val="22"/>
              </w:rPr>
              <w:t xml:space="preserve"> </w:t>
            </w:r>
            <w:r w:rsidR="000A6472" w:rsidRPr="000D0200">
              <w:rPr>
                <w:sz w:val="22"/>
                <w:szCs w:val="22"/>
              </w:rPr>
              <w:t>+</w:t>
            </w:r>
            <w:r w:rsidR="00B3218B">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xml:space="preserve">, 120 г/л, 0,4-0,7 л/га; </w:t>
            </w:r>
          </w:p>
          <w:p w14:paraId="19D3E917" w14:textId="67F6422E" w:rsidR="000A6472" w:rsidRPr="00DA687C" w:rsidRDefault="00FF39DF" w:rsidP="00465F35">
            <w:pPr>
              <w:jc w:val="both"/>
              <w:rPr>
                <w:bCs/>
                <w:sz w:val="22"/>
                <w:szCs w:val="22"/>
              </w:rPr>
            </w:pPr>
            <w:proofErr w:type="spellStart"/>
            <w:r>
              <w:rPr>
                <w:sz w:val="22"/>
                <w:szCs w:val="22"/>
              </w:rPr>
              <w:t>а</w:t>
            </w:r>
            <w:r w:rsidR="000A6472" w:rsidRPr="000D0200">
              <w:rPr>
                <w:sz w:val="22"/>
                <w:szCs w:val="22"/>
              </w:rPr>
              <w:t>зоксистробін</w:t>
            </w:r>
            <w:proofErr w:type="spellEnd"/>
            <w:r w:rsidR="000A6472" w:rsidRPr="000D0200">
              <w:rPr>
                <w:sz w:val="22"/>
                <w:szCs w:val="22"/>
              </w:rPr>
              <w:t>, 250 г/л, 0,6-0,8 л/га;</w:t>
            </w:r>
            <w:r w:rsidR="000A6472" w:rsidRPr="000D0200">
              <w:rPr>
                <w:bCs/>
                <w:sz w:val="22"/>
                <w:szCs w:val="22"/>
              </w:rPr>
              <w:t xml:space="preserve"> </w:t>
            </w:r>
            <w:proofErr w:type="spellStart"/>
            <w:r>
              <w:rPr>
                <w:bCs/>
                <w:sz w:val="22"/>
                <w:szCs w:val="22"/>
              </w:rPr>
              <w:t>п</w:t>
            </w:r>
            <w:r w:rsidR="000A6472" w:rsidRPr="000D0200">
              <w:rPr>
                <w:bCs/>
                <w:sz w:val="22"/>
                <w:szCs w:val="22"/>
              </w:rPr>
              <w:t>ікоксістробін</w:t>
            </w:r>
            <w:proofErr w:type="spellEnd"/>
            <w:r w:rsidR="000A6472" w:rsidRPr="000D0200">
              <w:rPr>
                <w:bCs/>
                <w:sz w:val="22"/>
                <w:szCs w:val="22"/>
              </w:rPr>
              <w:t>, 200 г/л</w:t>
            </w:r>
            <w:r w:rsidR="00DA687C">
              <w:rPr>
                <w:bCs/>
                <w:sz w:val="22"/>
                <w:szCs w:val="22"/>
              </w:rPr>
              <w:t xml:space="preserve"> </w:t>
            </w:r>
            <w:r w:rsidR="000A6472" w:rsidRPr="000D0200">
              <w:rPr>
                <w:bCs/>
                <w:sz w:val="22"/>
                <w:szCs w:val="22"/>
              </w:rPr>
              <w:t>+</w:t>
            </w:r>
            <w:r w:rsidR="00DA687C">
              <w:rPr>
                <w:bCs/>
                <w:sz w:val="22"/>
                <w:szCs w:val="22"/>
              </w:rPr>
              <w:t xml:space="preserve"> </w:t>
            </w:r>
            <w:proofErr w:type="spellStart"/>
            <w:r w:rsidR="000A6472" w:rsidRPr="000D0200">
              <w:rPr>
                <w:bCs/>
                <w:sz w:val="22"/>
                <w:szCs w:val="22"/>
              </w:rPr>
              <w:t>ципроконазол</w:t>
            </w:r>
            <w:proofErr w:type="spellEnd"/>
            <w:r w:rsidR="000A6472" w:rsidRPr="000D0200">
              <w:rPr>
                <w:bCs/>
                <w:sz w:val="22"/>
                <w:szCs w:val="22"/>
              </w:rPr>
              <w:t xml:space="preserve">, 80 г/л, 0,5-0,75 л/га; </w:t>
            </w:r>
            <w:proofErr w:type="spellStart"/>
            <w:r w:rsidR="00171281">
              <w:rPr>
                <w:bCs/>
                <w:sz w:val="22"/>
                <w:szCs w:val="22"/>
              </w:rPr>
              <w:t>е</w:t>
            </w:r>
            <w:r w:rsidR="000A6472" w:rsidRPr="000D0200">
              <w:rPr>
                <w:bCs/>
                <w:sz w:val="22"/>
                <w:szCs w:val="22"/>
              </w:rPr>
              <w:t>поксіконазол</w:t>
            </w:r>
            <w:proofErr w:type="spellEnd"/>
            <w:r w:rsidR="000A6472" w:rsidRPr="000D0200">
              <w:rPr>
                <w:bCs/>
                <w:sz w:val="22"/>
                <w:szCs w:val="22"/>
              </w:rPr>
              <w:t>, 187г/л</w:t>
            </w:r>
            <w:r w:rsidR="00DA687C">
              <w:rPr>
                <w:bCs/>
                <w:sz w:val="22"/>
                <w:szCs w:val="22"/>
              </w:rPr>
              <w:t xml:space="preserve"> </w:t>
            </w:r>
            <w:r w:rsidR="000A6472" w:rsidRPr="000D0200">
              <w:rPr>
                <w:bCs/>
                <w:sz w:val="22"/>
                <w:szCs w:val="22"/>
              </w:rPr>
              <w:t>+</w:t>
            </w:r>
            <w:r w:rsidR="00DA687C">
              <w:rPr>
                <w:bCs/>
                <w:sz w:val="22"/>
                <w:szCs w:val="22"/>
              </w:rPr>
              <w:t xml:space="preserve"> </w:t>
            </w:r>
            <w:proofErr w:type="spellStart"/>
            <w:r w:rsidR="000A6472" w:rsidRPr="000D0200">
              <w:rPr>
                <w:bCs/>
                <w:sz w:val="22"/>
                <w:szCs w:val="22"/>
              </w:rPr>
              <w:t>тіофанат</w:t>
            </w:r>
            <w:proofErr w:type="spellEnd"/>
            <w:r w:rsidR="000A6472" w:rsidRPr="000D0200">
              <w:rPr>
                <w:bCs/>
                <w:sz w:val="22"/>
                <w:szCs w:val="22"/>
              </w:rPr>
              <w:t>-метил, 310 г/л, 0,4-0,6 л/га;</w:t>
            </w:r>
            <w:r w:rsidR="000A6472" w:rsidRPr="000D0200">
              <w:rPr>
                <w:sz w:val="22"/>
                <w:szCs w:val="22"/>
              </w:rPr>
              <w:t xml:space="preserve"> </w:t>
            </w:r>
          </w:p>
          <w:p w14:paraId="71A1C86E" w14:textId="582FCB48" w:rsidR="000A6472" w:rsidRPr="000D0200" w:rsidRDefault="00FF39DF" w:rsidP="00465F35">
            <w:pPr>
              <w:jc w:val="both"/>
              <w:rPr>
                <w:sz w:val="22"/>
                <w:szCs w:val="22"/>
              </w:rPr>
            </w:pPr>
            <w:proofErr w:type="spellStart"/>
            <w:r>
              <w:rPr>
                <w:sz w:val="22"/>
                <w:szCs w:val="22"/>
              </w:rPr>
              <w:t>п</w:t>
            </w:r>
            <w:r w:rsidR="000A6472" w:rsidRPr="000D0200">
              <w:rPr>
                <w:sz w:val="22"/>
                <w:szCs w:val="22"/>
              </w:rPr>
              <w:t>рохлораз</w:t>
            </w:r>
            <w:proofErr w:type="spellEnd"/>
            <w:r w:rsidR="000A6472" w:rsidRPr="000D0200">
              <w:rPr>
                <w:sz w:val="22"/>
                <w:szCs w:val="22"/>
              </w:rPr>
              <w:t>, 300 г/л</w:t>
            </w:r>
            <w:r w:rsidR="00DA687C">
              <w:rPr>
                <w:sz w:val="22"/>
                <w:szCs w:val="22"/>
              </w:rPr>
              <w:t xml:space="preserve"> </w:t>
            </w:r>
            <w:r w:rsidR="000A6472" w:rsidRPr="000D0200">
              <w:rPr>
                <w:sz w:val="22"/>
                <w:szCs w:val="22"/>
              </w:rPr>
              <w:t>+</w:t>
            </w:r>
            <w:r w:rsidR="00DA687C">
              <w:rPr>
                <w:sz w:val="22"/>
                <w:szCs w:val="22"/>
              </w:rPr>
              <w:t xml:space="preserve"> </w:t>
            </w:r>
            <w:r w:rsidR="000A6472" w:rsidRPr="000D0200">
              <w:rPr>
                <w:sz w:val="22"/>
                <w:szCs w:val="22"/>
              </w:rPr>
              <w:t xml:space="preserve">тебуконазол,140 г/л, </w:t>
            </w:r>
            <w:proofErr w:type="spellStart"/>
            <w:r w:rsidR="000A6472" w:rsidRPr="000D0200">
              <w:rPr>
                <w:sz w:val="22"/>
                <w:szCs w:val="22"/>
              </w:rPr>
              <w:t>ципроконазол</w:t>
            </w:r>
            <w:proofErr w:type="spellEnd"/>
            <w:r w:rsidR="000A6472" w:rsidRPr="000D0200">
              <w:rPr>
                <w:sz w:val="22"/>
                <w:szCs w:val="22"/>
              </w:rPr>
              <w:t xml:space="preserve">, 50г/л, 0,6-1,0 л/га; </w:t>
            </w:r>
          </w:p>
          <w:p w14:paraId="35B9D2C3" w14:textId="32BD9C4C" w:rsidR="000A6472" w:rsidRPr="000D0200" w:rsidRDefault="00FF39DF" w:rsidP="00465F35">
            <w:pPr>
              <w:jc w:val="both"/>
              <w:rPr>
                <w:sz w:val="22"/>
                <w:szCs w:val="22"/>
              </w:rPr>
            </w:pPr>
            <w:proofErr w:type="spellStart"/>
            <w:r>
              <w:rPr>
                <w:sz w:val="22"/>
                <w:szCs w:val="22"/>
              </w:rPr>
              <w:t>е</w:t>
            </w:r>
            <w:r w:rsidR="000A6472" w:rsidRPr="000D0200">
              <w:rPr>
                <w:sz w:val="22"/>
                <w:szCs w:val="22"/>
              </w:rPr>
              <w:t>поксиконазол</w:t>
            </w:r>
            <w:proofErr w:type="spellEnd"/>
            <w:r w:rsidR="000A6472" w:rsidRPr="000D0200">
              <w:rPr>
                <w:sz w:val="22"/>
                <w:szCs w:val="22"/>
              </w:rPr>
              <w:t>, 120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тіофан</w:t>
            </w:r>
            <w:proofErr w:type="spellEnd"/>
            <w:r w:rsidR="000A6472" w:rsidRPr="000D0200">
              <w:rPr>
                <w:sz w:val="22"/>
                <w:szCs w:val="22"/>
              </w:rPr>
              <w:t xml:space="preserve">-метил, 310 г/л, 0,4-0,6 л/га; </w:t>
            </w:r>
            <w:proofErr w:type="spellStart"/>
            <w:r>
              <w:rPr>
                <w:sz w:val="22"/>
                <w:szCs w:val="22"/>
              </w:rPr>
              <w:t>ц</w:t>
            </w:r>
            <w:r w:rsidR="000A6472" w:rsidRPr="000D0200">
              <w:rPr>
                <w:sz w:val="22"/>
                <w:szCs w:val="22"/>
              </w:rPr>
              <w:t>ипроконазол</w:t>
            </w:r>
            <w:proofErr w:type="spellEnd"/>
            <w:r w:rsidR="000A6472" w:rsidRPr="000D0200">
              <w:rPr>
                <w:sz w:val="22"/>
                <w:szCs w:val="22"/>
              </w:rPr>
              <w:t>, 80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пропіконазол</w:t>
            </w:r>
            <w:proofErr w:type="spellEnd"/>
            <w:r w:rsidR="000A6472" w:rsidRPr="000D0200">
              <w:rPr>
                <w:sz w:val="22"/>
                <w:szCs w:val="22"/>
              </w:rPr>
              <w:t xml:space="preserve">, 250 г/л, 0,4-0,5 л/га; </w:t>
            </w:r>
          </w:p>
          <w:p w14:paraId="34D75304" w14:textId="440B46AE" w:rsidR="000A6472" w:rsidRPr="000D0200" w:rsidRDefault="00FF39DF" w:rsidP="00465F35">
            <w:pPr>
              <w:jc w:val="both"/>
              <w:rPr>
                <w:sz w:val="22"/>
                <w:szCs w:val="22"/>
              </w:rPr>
            </w:pPr>
            <w:proofErr w:type="spellStart"/>
            <w:r>
              <w:rPr>
                <w:sz w:val="22"/>
                <w:szCs w:val="22"/>
              </w:rPr>
              <w:t>а</w:t>
            </w:r>
            <w:r w:rsidR="000A6472" w:rsidRPr="000D0200">
              <w:rPr>
                <w:sz w:val="22"/>
                <w:szCs w:val="22"/>
              </w:rPr>
              <w:t>зоксистробін</w:t>
            </w:r>
            <w:proofErr w:type="spellEnd"/>
            <w:r w:rsidR="000A6472" w:rsidRPr="000D0200">
              <w:rPr>
                <w:sz w:val="22"/>
                <w:szCs w:val="22"/>
              </w:rPr>
              <w:t>, 100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пропіконазол</w:t>
            </w:r>
            <w:proofErr w:type="spellEnd"/>
            <w:r w:rsidR="000A6472" w:rsidRPr="000D0200">
              <w:rPr>
                <w:sz w:val="22"/>
                <w:szCs w:val="22"/>
              </w:rPr>
              <w:t>, 125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xml:space="preserve">, 30 г/л, 1,0 л/га; </w:t>
            </w:r>
          </w:p>
          <w:p w14:paraId="00BF90D9" w14:textId="1EBC7CF6" w:rsidR="000A6472" w:rsidRPr="000D0200" w:rsidRDefault="00FF39DF" w:rsidP="00465F35">
            <w:pPr>
              <w:jc w:val="both"/>
              <w:rPr>
                <w:sz w:val="22"/>
                <w:szCs w:val="22"/>
              </w:rPr>
            </w:pPr>
            <w:proofErr w:type="spellStart"/>
            <w:r>
              <w:rPr>
                <w:sz w:val="22"/>
                <w:szCs w:val="22"/>
              </w:rPr>
              <w:t>а</w:t>
            </w:r>
            <w:r w:rsidR="000A6472" w:rsidRPr="000D0200">
              <w:rPr>
                <w:sz w:val="22"/>
                <w:szCs w:val="22"/>
              </w:rPr>
              <w:t>зоксистробін</w:t>
            </w:r>
            <w:proofErr w:type="spellEnd"/>
            <w:r w:rsidR="000A6472" w:rsidRPr="000D0200">
              <w:rPr>
                <w:sz w:val="22"/>
                <w:szCs w:val="22"/>
              </w:rPr>
              <w:t>, 200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xml:space="preserve">, 80г/л, 0,5-0,75 л/га; </w:t>
            </w:r>
            <w:proofErr w:type="spellStart"/>
            <w:r>
              <w:rPr>
                <w:sz w:val="22"/>
                <w:szCs w:val="22"/>
              </w:rPr>
              <w:t>т</w:t>
            </w:r>
            <w:r w:rsidR="000A6472" w:rsidRPr="000D0200">
              <w:rPr>
                <w:sz w:val="22"/>
                <w:szCs w:val="22"/>
              </w:rPr>
              <w:t>іофанат</w:t>
            </w:r>
            <w:proofErr w:type="spellEnd"/>
            <w:r w:rsidR="000A6472" w:rsidRPr="000D0200">
              <w:rPr>
                <w:sz w:val="22"/>
                <w:szCs w:val="22"/>
              </w:rPr>
              <w:t>-метил,</w:t>
            </w:r>
            <w:r w:rsidR="00DA687C">
              <w:rPr>
                <w:sz w:val="22"/>
                <w:szCs w:val="22"/>
              </w:rPr>
              <w:t xml:space="preserve"> </w:t>
            </w:r>
            <w:r w:rsidR="000A6472" w:rsidRPr="000D0200">
              <w:rPr>
                <w:sz w:val="22"/>
                <w:szCs w:val="22"/>
              </w:rPr>
              <w:t>310г/л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епоксиконазоол</w:t>
            </w:r>
            <w:proofErr w:type="spellEnd"/>
            <w:r w:rsidR="000A6472" w:rsidRPr="000D0200">
              <w:rPr>
                <w:sz w:val="22"/>
                <w:szCs w:val="22"/>
              </w:rPr>
              <w:t>, 120</w:t>
            </w:r>
            <w:r>
              <w:rPr>
                <w:sz w:val="22"/>
                <w:szCs w:val="22"/>
              </w:rPr>
              <w:t xml:space="preserve"> </w:t>
            </w:r>
            <w:r w:rsidR="000A6472" w:rsidRPr="000D0200">
              <w:rPr>
                <w:sz w:val="22"/>
                <w:szCs w:val="22"/>
              </w:rPr>
              <w:t>г/л</w:t>
            </w:r>
            <w:r w:rsidR="00DA687C">
              <w:rPr>
                <w:sz w:val="22"/>
                <w:szCs w:val="22"/>
              </w:rPr>
              <w:t xml:space="preserve"> </w:t>
            </w:r>
            <w:r w:rsidR="000A6472" w:rsidRPr="000D0200">
              <w:rPr>
                <w:sz w:val="22"/>
                <w:szCs w:val="22"/>
              </w:rPr>
              <w:t>+</w:t>
            </w:r>
            <w:r w:rsidR="00DA687C">
              <w:rPr>
                <w:sz w:val="22"/>
                <w:szCs w:val="22"/>
              </w:rPr>
              <w:t xml:space="preserve"> </w:t>
            </w:r>
            <w:r w:rsidR="000A6472" w:rsidRPr="000D0200">
              <w:rPr>
                <w:sz w:val="22"/>
                <w:szCs w:val="22"/>
              </w:rPr>
              <w:t xml:space="preserve">тебуконазол,70г/л, 0,4-0,6 л/га; </w:t>
            </w:r>
            <w:proofErr w:type="spellStart"/>
            <w:r>
              <w:rPr>
                <w:sz w:val="22"/>
                <w:szCs w:val="22"/>
              </w:rPr>
              <w:t>п</w:t>
            </w:r>
            <w:r w:rsidR="000A6472" w:rsidRPr="000D0200">
              <w:rPr>
                <w:sz w:val="22"/>
                <w:szCs w:val="22"/>
              </w:rPr>
              <w:t>ропіконазол</w:t>
            </w:r>
            <w:proofErr w:type="spellEnd"/>
            <w:r w:rsidR="000A6472" w:rsidRPr="000D0200">
              <w:rPr>
                <w:sz w:val="22"/>
                <w:szCs w:val="22"/>
              </w:rPr>
              <w:t xml:space="preserve">, 90г/л + </w:t>
            </w:r>
            <w:proofErr w:type="spellStart"/>
            <w:r w:rsidR="000A6472" w:rsidRPr="000D0200">
              <w:rPr>
                <w:sz w:val="22"/>
                <w:szCs w:val="22"/>
              </w:rPr>
              <w:t>прохлораз</w:t>
            </w:r>
            <w:proofErr w:type="spellEnd"/>
            <w:r w:rsidR="000A6472" w:rsidRPr="000D0200">
              <w:rPr>
                <w:sz w:val="22"/>
                <w:szCs w:val="22"/>
              </w:rPr>
              <w:t xml:space="preserve">, 400 г/л, 0,8-1,2 л/га; </w:t>
            </w:r>
            <w:proofErr w:type="spellStart"/>
            <w:r>
              <w:rPr>
                <w:sz w:val="22"/>
                <w:szCs w:val="22"/>
              </w:rPr>
              <w:t>т</w:t>
            </w:r>
            <w:r w:rsidR="000A6472" w:rsidRPr="000D0200">
              <w:rPr>
                <w:sz w:val="22"/>
                <w:szCs w:val="22"/>
              </w:rPr>
              <w:t>ебуконазол</w:t>
            </w:r>
            <w:proofErr w:type="spellEnd"/>
            <w:r w:rsidR="000A6472" w:rsidRPr="000D0200">
              <w:rPr>
                <w:sz w:val="22"/>
                <w:szCs w:val="22"/>
              </w:rPr>
              <w:t>, 240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крезоксим</w:t>
            </w:r>
            <w:proofErr w:type="spellEnd"/>
            <w:r w:rsidR="000A6472" w:rsidRPr="000D0200">
              <w:rPr>
                <w:sz w:val="22"/>
                <w:szCs w:val="22"/>
              </w:rPr>
              <w:t xml:space="preserve">-метил, 125 г/л, 0,5-1,0 л/га; </w:t>
            </w:r>
          </w:p>
          <w:p w14:paraId="50247427" w14:textId="2905EEE1" w:rsidR="000A6472" w:rsidRPr="000D0200" w:rsidRDefault="00FF39DF" w:rsidP="00465F35">
            <w:pPr>
              <w:jc w:val="both"/>
              <w:rPr>
                <w:sz w:val="22"/>
                <w:szCs w:val="22"/>
              </w:rPr>
            </w:pPr>
            <w:proofErr w:type="spellStart"/>
            <w:r>
              <w:rPr>
                <w:sz w:val="22"/>
                <w:szCs w:val="22"/>
              </w:rPr>
              <w:t>п</w:t>
            </w:r>
            <w:r w:rsidR="000A6472" w:rsidRPr="000D0200">
              <w:rPr>
                <w:sz w:val="22"/>
                <w:szCs w:val="22"/>
              </w:rPr>
              <w:t>рохлораз</w:t>
            </w:r>
            <w:proofErr w:type="spellEnd"/>
            <w:r w:rsidR="000A6472" w:rsidRPr="000D0200">
              <w:rPr>
                <w:sz w:val="22"/>
                <w:szCs w:val="22"/>
              </w:rPr>
              <w:t>,</w:t>
            </w:r>
            <w:r w:rsidR="00DA687C">
              <w:rPr>
                <w:sz w:val="22"/>
                <w:szCs w:val="22"/>
              </w:rPr>
              <w:t xml:space="preserve"> </w:t>
            </w:r>
            <w:r w:rsidR="000A6472" w:rsidRPr="000D0200">
              <w:rPr>
                <w:sz w:val="22"/>
                <w:szCs w:val="22"/>
              </w:rPr>
              <w:t>300</w:t>
            </w:r>
            <w:r w:rsidR="00DA687C">
              <w:rPr>
                <w:sz w:val="22"/>
                <w:szCs w:val="22"/>
              </w:rPr>
              <w:t xml:space="preserve"> </w:t>
            </w:r>
            <w:r w:rsidR="000A6472" w:rsidRPr="000D0200">
              <w:rPr>
                <w:sz w:val="22"/>
                <w:szCs w:val="22"/>
              </w:rPr>
              <w:t>г/л</w:t>
            </w:r>
            <w:r w:rsidR="00DA687C">
              <w:rPr>
                <w:sz w:val="22"/>
                <w:szCs w:val="22"/>
              </w:rPr>
              <w:t xml:space="preserve"> </w:t>
            </w:r>
            <w:r w:rsidR="000A6472" w:rsidRPr="000D0200">
              <w:rPr>
                <w:sz w:val="22"/>
                <w:szCs w:val="22"/>
              </w:rPr>
              <w:t>+</w:t>
            </w:r>
            <w:r w:rsidR="00DA687C">
              <w:rPr>
                <w:sz w:val="22"/>
                <w:szCs w:val="22"/>
              </w:rPr>
              <w:t xml:space="preserve"> </w:t>
            </w:r>
            <w:r w:rsidR="000A6472" w:rsidRPr="000D0200">
              <w:rPr>
                <w:sz w:val="22"/>
                <w:szCs w:val="22"/>
              </w:rPr>
              <w:t>тебуконазол,150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проквіназид</w:t>
            </w:r>
            <w:proofErr w:type="spellEnd"/>
            <w:r w:rsidR="000A6472" w:rsidRPr="000D0200">
              <w:rPr>
                <w:sz w:val="22"/>
                <w:szCs w:val="22"/>
              </w:rPr>
              <w:t xml:space="preserve">, 40г/л,  0,6-0,75 л/га; </w:t>
            </w:r>
          </w:p>
          <w:p w14:paraId="1919ACC8" w14:textId="7D4C1E35" w:rsidR="000A6472" w:rsidRPr="000D0200" w:rsidRDefault="00FF39DF" w:rsidP="00465F35">
            <w:pPr>
              <w:jc w:val="both"/>
              <w:rPr>
                <w:sz w:val="22"/>
                <w:szCs w:val="22"/>
              </w:rPr>
            </w:pPr>
            <w:proofErr w:type="spellStart"/>
            <w:r>
              <w:rPr>
                <w:sz w:val="22"/>
                <w:szCs w:val="22"/>
              </w:rPr>
              <w:t>п</w:t>
            </w:r>
            <w:r w:rsidR="000A6472" w:rsidRPr="000D0200">
              <w:rPr>
                <w:sz w:val="22"/>
                <w:szCs w:val="22"/>
              </w:rPr>
              <w:t>роквіназид</w:t>
            </w:r>
            <w:proofErr w:type="spellEnd"/>
            <w:r w:rsidR="000A6472" w:rsidRPr="000D0200">
              <w:rPr>
                <w:sz w:val="22"/>
                <w:szCs w:val="22"/>
              </w:rPr>
              <w:t>, 50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200 г/л, 0,6-1,0 л/га;</w:t>
            </w:r>
            <w:r w:rsidR="00DA687C">
              <w:rPr>
                <w:sz w:val="22"/>
                <w:szCs w:val="22"/>
              </w:rPr>
              <w:t xml:space="preserve"> </w:t>
            </w:r>
            <w:proofErr w:type="spellStart"/>
            <w:r>
              <w:rPr>
                <w:sz w:val="22"/>
                <w:szCs w:val="22"/>
              </w:rPr>
              <w:t>т</w:t>
            </w:r>
            <w:r w:rsidR="000A6472" w:rsidRPr="000D0200">
              <w:rPr>
                <w:sz w:val="22"/>
                <w:szCs w:val="22"/>
              </w:rPr>
              <w:t>іофанат</w:t>
            </w:r>
            <w:proofErr w:type="spellEnd"/>
            <w:r w:rsidR="000A6472" w:rsidRPr="000D0200">
              <w:rPr>
                <w:sz w:val="22"/>
                <w:szCs w:val="22"/>
              </w:rPr>
              <w:t>-метил,</w:t>
            </w:r>
            <w:r w:rsidR="00DA687C">
              <w:rPr>
                <w:sz w:val="22"/>
                <w:szCs w:val="22"/>
              </w:rPr>
              <w:t xml:space="preserve"> </w:t>
            </w:r>
            <w:r w:rsidR="000A6472" w:rsidRPr="000D0200">
              <w:rPr>
                <w:sz w:val="22"/>
                <w:szCs w:val="22"/>
              </w:rPr>
              <w:t>310</w:t>
            </w:r>
            <w:r w:rsidR="00DA687C">
              <w:rPr>
                <w:sz w:val="22"/>
                <w:szCs w:val="22"/>
              </w:rPr>
              <w:t xml:space="preserve"> </w:t>
            </w:r>
            <w:r w:rsidR="000A6472" w:rsidRPr="000D0200">
              <w:rPr>
                <w:sz w:val="22"/>
                <w:szCs w:val="22"/>
              </w:rPr>
              <w:t>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епоксиконазоол</w:t>
            </w:r>
            <w:proofErr w:type="spellEnd"/>
            <w:r w:rsidR="000A6472" w:rsidRPr="000D0200">
              <w:rPr>
                <w:sz w:val="22"/>
                <w:szCs w:val="22"/>
              </w:rPr>
              <w:t>, 120г/л</w:t>
            </w:r>
            <w:r w:rsidR="00DA687C">
              <w:rPr>
                <w:sz w:val="22"/>
                <w:szCs w:val="22"/>
              </w:rPr>
              <w:t xml:space="preserve"> </w:t>
            </w:r>
            <w:r w:rsidR="000A6472" w:rsidRPr="000D0200">
              <w:rPr>
                <w:sz w:val="22"/>
                <w:szCs w:val="22"/>
              </w:rPr>
              <w:t>+</w:t>
            </w:r>
            <w:r w:rsidR="00DA687C">
              <w:rPr>
                <w:sz w:val="22"/>
                <w:szCs w:val="22"/>
              </w:rPr>
              <w:t xml:space="preserve"> </w:t>
            </w:r>
            <w:r w:rsidR="000A6472" w:rsidRPr="000D0200">
              <w:rPr>
                <w:sz w:val="22"/>
                <w:szCs w:val="22"/>
              </w:rPr>
              <w:t>тебуконазол,70</w:t>
            </w:r>
            <w:r w:rsidR="00DA687C">
              <w:rPr>
                <w:sz w:val="22"/>
                <w:szCs w:val="22"/>
              </w:rPr>
              <w:t xml:space="preserve"> </w:t>
            </w:r>
            <w:r w:rsidR="000A6472" w:rsidRPr="000D0200">
              <w:rPr>
                <w:sz w:val="22"/>
                <w:szCs w:val="22"/>
              </w:rPr>
              <w:t xml:space="preserve">г/л, 0,4-0,6 л/га; </w:t>
            </w:r>
            <w:proofErr w:type="spellStart"/>
            <w:r>
              <w:rPr>
                <w:sz w:val="22"/>
                <w:szCs w:val="22"/>
              </w:rPr>
              <w:t>п</w:t>
            </w:r>
            <w:r w:rsidR="000A6472" w:rsidRPr="000D0200">
              <w:rPr>
                <w:sz w:val="22"/>
                <w:szCs w:val="22"/>
              </w:rPr>
              <w:t>ікоксістробін</w:t>
            </w:r>
            <w:proofErr w:type="spellEnd"/>
            <w:r w:rsidR="000A6472" w:rsidRPr="000D0200">
              <w:rPr>
                <w:sz w:val="22"/>
                <w:szCs w:val="22"/>
              </w:rPr>
              <w:t>, 100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116,7 г/л, 0,75-1,25 л/га;</w:t>
            </w:r>
          </w:p>
          <w:p w14:paraId="4B725B35" w14:textId="122FB270" w:rsidR="000A6472" w:rsidRPr="000D0200" w:rsidRDefault="00FF39DF" w:rsidP="00465F35">
            <w:pPr>
              <w:jc w:val="both"/>
              <w:rPr>
                <w:sz w:val="22"/>
                <w:szCs w:val="22"/>
              </w:rPr>
            </w:pPr>
            <w:proofErr w:type="spellStart"/>
            <w:r>
              <w:rPr>
                <w:sz w:val="22"/>
                <w:szCs w:val="22"/>
              </w:rPr>
              <w:t>а</w:t>
            </w:r>
            <w:r w:rsidR="000A6472" w:rsidRPr="000D0200">
              <w:rPr>
                <w:sz w:val="22"/>
                <w:szCs w:val="22"/>
              </w:rPr>
              <w:t>зоксистробін</w:t>
            </w:r>
            <w:proofErr w:type="spellEnd"/>
            <w:r w:rsidR="000A6472" w:rsidRPr="000D0200">
              <w:rPr>
                <w:sz w:val="22"/>
                <w:szCs w:val="22"/>
              </w:rPr>
              <w:t>, 200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флутріафол</w:t>
            </w:r>
            <w:proofErr w:type="spellEnd"/>
            <w:r w:rsidR="000A6472" w:rsidRPr="000D0200">
              <w:rPr>
                <w:sz w:val="22"/>
                <w:szCs w:val="22"/>
              </w:rPr>
              <w:t xml:space="preserve">, 120 г/л, 0,75-1,0 л/га; </w:t>
            </w:r>
            <w:proofErr w:type="spellStart"/>
            <w:r>
              <w:rPr>
                <w:sz w:val="22"/>
                <w:szCs w:val="22"/>
              </w:rPr>
              <w:t>м</w:t>
            </w:r>
            <w:r w:rsidR="000A6472" w:rsidRPr="000D0200">
              <w:rPr>
                <w:sz w:val="22"/>
                <w:szCs w:val="22"/>
              </w:rPr>
              <w:t>ефентрифлуконазол</w:t>
            </w:r>
            <w:proofErr w:type="spellEnd"/>
            <w:r w:rsidR="000A6472" w:rsidRPr="000D0200">
              <w:rPr>
                <w:sz w:val="22"/>
                <w:szCs w:val="22"/>
              </w:rPr>
              <w:t>, 100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крезоксим</w:t>
            </w:r>
            <w:proofErr w:type="spellEnd"/>
            <w:r w:rsidR="000A6472" w:rsidRPr="000D0200">
              <w:rPr>
                <w:sz w:val="22"/>
                <w:szCs w:val="22"/>
              </w:rPr>
              <w:t>-метил, 150 г/л, 0,5-0,7 л/га;</w:t>
            </w:r>
          </w:p>
          <w:p w14:paraId="148255DF" w14:textId="29A2A465" w:rsidR="000A6472" w:rsidRPr="000D0200" w:rsidRDefault="00FF39DF" w:rsidP="00465F35">
            <w:pPr>
              <w:jc w:val="both"/>
              <w:rPr>
                <w:sz w:val="22"/>
                <w:szCs w:val="22"/>
              </w:rPr>
            </w:pPr>
            <w:proofErr w:type="spellStart"/>
            <w:r>
              <w:rPr>
                <w:rFonts w:eastAsia="Calibri"/>
                <w:sz w:val="22"/>
                <w:szCs w:val="22"/>
                <w:lang w:eastAsia="en-US"/>
              </w:rPr>
              <w:t>т</w:t>
            </w:r>
            <w:r w:rsidR="000A6472" w:rsidRPr="000D0200">
              <w:rPr>
                <w:rFonts w:eastAsia="Calibri"/>
                <w:sz w:val="22"/>
                <w:szCs w:val="22"/>
                <w:lang w:eastAsia="en-US"/>
              </w:rPr>
              <w:t>ріадимефон</w:t>
            </w:r>
            <w:proofErr w:type="spellEnd"/>
            <w:r w:rsidR="000A6472" w:rsidRPr="000D0200">
              <w:rPr>
                <w:rFonts w:eastAsia="Calibri"/>
                <w:sz w:val="22"/>
                <w:szCs w:val="22"/>
                <w:lang w:eastAsia="en-US"/>
              </w:rPr>
              <w:t>, 200 г/л</w:t>
            </w:r>
            <w:r w:rsidR="00DA687C">
              <w:rPr>
                <w:rFonts w:eastAsia="Calibri"/>
                <w:sz w:val="22"/>
                <w:szCs w:val="22"/>
                <w:lang w:eastAsia="en-US"/>
              </w:rPr>
              <w:t xml:space="preserve"> </w:t>
            </w:r>
            <w:r w:rsidR="000A6472" w:rsidRPr="000D0200">
              <w:rPr>
                <w:rFonts w:eastAsia="Calibri"/>
                <w:sz w:val="22"/>
                <w:szCs w:val="22"/>
                <w:lang w:eastAsia="en-US"/>
              </w:rPr>
              <w:t>+</w:t>
            </w:r>
            <w:r w:rsidR="00DA687C">
              <w:rPr>
                <w:rFonts w:eastAsia="Calibri"/>
                <w:sz w:val="22"/>
                <w:szCs w:val="22"/>
                <w:lang w:eastAsia="en-US"/>
              </w:rPr>
              <w:t xml:space="preserve"> </w:t>
            </w:r>
            <w:proofErr w:type="spellStart"/>
            <w:r w:rsidR="000A6472" w:rsidRPr="000D0200">
              <w:rPr>
                <w:rFonts w:eastAsia="Calibri"/>
                <w:sz w:val="22"/>
                <w:szCs w:val="22"/>
                <w:lang w:eastAsia="en-US"/>
              </w:rPr>
              <w:t>флутріафол</w:t>
            </w:r>
            <w:proofErr w:type="spellEnd"/>
            <w:r w:rsidR="000A6472" w:rsidRPr="000D0200">
              <w:rPr>
                <w:rFonts w:eastAsia="Calibri"/>
                <w:sz w:val="22"/>
                <w:szCs w:val="22"/>
                <w:lang w:eastAsia="en-US"/>
              </w:rPr>
              <w:t>, 150г/л, 0,5</w:t>
            </w:r>
            <w:r w:rsidR="00DA687C">
              <w:rPr>
                <w:rFonts w:eastAsia="Calibri"/>
                <w:sz w:val="22"/>
                <w:szCs w:val="22"/>
                <w:lang w:eastAsia="en-US"/>
              </w:rPr>
              <w:t xml:space="preserve"> </w:t>
            </w:r>
            <w:r w:rsidR="000A6472" w:rsidRPr="000D0200">
              <w:rPr>
                <w:rFonts w:eastAsia="Calibri"/>
                <w:sz w:val="22"/>
                <w:szCs w:val="22"/>
                <w:lang w:eastAsia="en-US"/>
              </w:rPr>
              <w:t>л/га;</w:t>
            </w:r>
            <w:r w:rsidR="000A6472" w:rsidRPr="000D0200">
              <w:rPr>
                <w:sz w:val="22"/>
                <w:szCs w:val="22"/>
              </w:rPr>
              <w:t xml:space="preserve"> </w:t>
            </w:r>
            <w:proofErr w:type="spellStart"/>
            <w:r>
              <w:rPr>
                <w:sz w:val="22"/>
                <w:szCs w:val="22"/>
              </w:rPr>
              <w:t>п</w:t>
            </w:r>
            <w:r w:rsidR="000A6472" w:rsidRPr="000D0200">
              <w:rPr>
                <w:sz w:val="22"/>
                <w:szCs w:val="22"/>
              </w:rPr>
              <w:t>ропіконазол</w:t>
            </w:r>
            <w:proofErr w:type="spellEnd"/>
            <w:r w:rsidR="000A6472" w:rsidRPr="000D0200">
              <w:rPr>
                <w:sz w:val="22"/>
                <w:szCs w:val="22"/>
              </w:rPr>
              <w:t>, 150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тріадимефон</w:t>
            </w:r>
            <w:proofErr w:type="spellEnd"/>
            <w:r w:rsidR="000A6472" w:rsidRPr="000D0200">
              <w:rPr>
                <w:sz w:val="22"/>
                <w:szCs w:val="22"/>
              </w:rPr>
              <w:t xml:space="preserve">, 150 г/л, 0,5 л/га; </w:t>
            </w:r>
            <w:proofErr w:type="spellStart"/>
            <w:r>
              <w:rPr>
                <w:sz w:val="22"/>
                <w:szCs w:val="22"/>
              </w:rPr>
              <w:t>ф</w:t>
            </w:r>
            <w:r w:rsidR="000A6472" w:rsidRPr="000D0200">
              <w:rPr>
                <w:sz w:val="22"/>
                <w:szCs w:val="22"/>
              </w:rPr>
              <w:t>луоксастробін</w:t>
            </w:r>
            <w:proofErr w:type="spellEnd"/>
            <w:r w:rsidR="000A6472" w:rsidRPr="000D0200">
              <w:rPr>
                <w:sz w:val="22"/>
                <w:szCs w:val="22"/>
              </w:rPr>
              <w:t>, 180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xml:space="preserve">, 250 г/л, 0,5-1,0 л/га; </w:t>
            </w:r>
          </w:p>
          <w:p w14:paraId="26491781" w14:textId="546B1875" w:rsidR="000A6472" w:rsidRPr="000D0200" w:rsidRDefault="00FF39DF" w:rsidP="00465F35">
            <w:pPr>
              <w:jc w:val="both"/>
              <w:rPr>
                <w:sz w:val="22"/>
                <w:szCs w:val="22"/>
              </w:rPr>
            </w:pPr>
            <w:proofErr w:type="spellStart"/>
            <w:r>
              <w:rPr>
                <w:sz w:val="22"/>
                <w:szCs w:val="22"/>
              </w:rPr>
              <w:t>т</w:t>
            </w:r>
            <w:r w:rsidR="000A6472" w:rsidRPr="000D0200">
              <w:rPr>
                <w:sz w:val="22"/>
                <w:szCs w:val="22"/>
              </w:rPr>
              <w:t>ебуконазол</w:t>
            </w:r>
            <w:proofErr w:type="spellEnd"/>
            <w:r w:rsidR="000A6472" w:rsidRPr="000D0200">
              <w:rPr>
                <w:sz w:val="22"/>
                <w:szCs w:val="22"/>
              </w:rPr>
              <w:t>, 133г/л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прохлораз</w:t>
            </w:r>
            <w:proofErr w:type="spellEnd"/>
            <w:r w:rsidR="000A6472" w:rsidRPr="000D0200">
              <w:rPr>
                <w:sz w:val="22"/>
                <w:szCs w:val="22"/>
              </w:rPr>
              <w:t xml:space="preserve">, 267г/л, 0,75-1,5 л/га; </w:t>
            </w:r>
            <w:proofErr w:type="spellStart"/>
            <w:r>
              <w:rPr>
                <w:sz w:val="22"/>
                <w:szCs w:val="22"/>
              </w:rPr>
              <w:t>т</w:t>
            </w:r>
            <w:r w:rsidR="000A6472" w:rsidRPr="000D0200">
              <w:rPr>
                <w:sz w:val="22"/>
                <w:szCs w:val="22"/>
              </w:rPr>
              <w:t>іофанат</w:t>
            </w:r>
            <w:proofErr w:type="spellEnd"/>
            <w:r w:rsidR="000A6472" w:rsidRPr="000D0200">
              <w:rPr>
                <w:sz w:val="22"/>
                <w:szCs w:val="22"/>
              </w:rPr>
              <w:t>-метил, 405г/л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флутріафол</w:t>
            </w:r>
            <w:proofErr w:type="spellEnd"/>
            <w:r w:rsidR="000A6472" w:rsidRPr="000D0200">
              <w:rPr>
                <w:sz w:val="22"/>
                <w:szCs w:val="22"/>
              </w:rPr>
              <w:t xml:space="preserve">, 255 г/л, 0,3-0,45 л/га; </w:t>
            </w:r>
            <w:proofErr w:type="spellStart"/>
            <w:r>
              <w:rPr>
                <w:sz w:val="22"/>
                <w:szCs w:val="22"/>
              </w:rPr>
              <w:t>ф</w:t>
            </w:r>
            <w:r w:rsidR="000A6472" w:rsidRPr="000D0200">
              <w:rPr>
                <w:sz w:val="22"/>
                <w:szCs w:val="22"/>
              </w:rPr>
              <w:t>лутріафол</w:t>
            </w:r>
            <w:proofErr w:type="spellEnd"/>
            <w:r w:rsidR="000A6472" w:rsidRPr="000D0200">
              <w:rPr>
                <w:sz w:val="22"/>
                <w:szCs w:val="22"/>
              </w:rPr>
              <w:t>, 250</w:t>
            </w:r>
            <w:r w:rsidR="00DA687C">
              <w:rPr>
                <w:sz w:val="22"/>
                <w:szCs w:val="22"/>
              </w:rPr>
              <w:t xml:space="preserve"> </w:t>
            </w:r>
            <w:r w:rsidR="000A6472" w:rsidRPr="000D0200">
              <w:rPr>
                <w:sz w:val="22"/>
                <w:szCs w:val="22"/>
              </w:rPr>
              <w:t>г/л, 0,5</w:t>
            </w:r>
            <w:r w:rsidR="00DA687C">
              <w:rPr>
                <w:sz w:val="22"/>
                <w:szCs w:val="22"/>
              </w:rPr>
              <w:t xml:space="preserve"> </w:t>
            </w:r>
            <w:r w:rsidR="000A6472" w:rsidRPr="000D0200">
              <w:rPr>
                <w:sz w:val="22"/>
                <w:szCs w:val="22"/>
              </w:rPr>
              <w:t xml:space="preserve">л/га; </w:t>
            </w:r>
            <w:proofErr w:type="spellStart"/>
            <w:r>
              <w:rPr>
                <w:sz w:val="22"/>
                <w:szCs w:val="22"/>
              </w:rPr>
              <w:t>п</w:t>
            </w:r>
            <w:r w:rsidR="000A6472" w:rsidRPr="000D0200">
              <w:rPr>
                <w:sz w:val="22"/>
                <w:szCs w:val="22"/>
              </w:rPr>
              <w:t>ротіоконазол</w:t>
            </w:r>
            <w:proofErr w:type="spellEnd"/>
            <w:r w:rsidR="000A6472" w:rsidRPr="000D0200">
              <w:rPr>
                <w:sz w:val="22"/>
                <w:szCs w:val="22"/>
              </w:rPr>
              <w:t>, 160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спіроксамін</w:t>
            </w:r>
            <w:proofErr w:type="spellEnd"/>
            <w:r w:rsidR="000A6472" w:rsidRPr="000D0200">
              <w:rPr>
                <w:sz w:val="22"/>
                <w:szCs w:val="22"/>
              </w:rPr>
              <w:t>, 300</w:t>
            </w:r>
            <w:r w:rsidR="00DA687C">
              <w:rPr>
                <w:sz w:val="22"/>
                <w:szCs w:val="22"/>
              </w:rPr>
              <w:t xml:space="preserve"> </w:t>
            </w:r>
            <w:r w:rsidR="000A6472" w:rsidRPr="000D0200">
              <w:rPr>
                <w:sz w:val="22"/>
                <w:szCs w:val="22"/>
              </w:rPr>
              <w:t xml:space="preserve">г/л, 1,0-1,25 л/га; </w:t>
            </w:r>
            <w:proofErr w:type="spellStart"/>
            <w:r>
              <w:rPr>
                <w:sz w:val="22"/>
                <w:szCs w:val="22"/>
              </w:rPr>
              <w:t>м</w:t>
            </w:r>
            <w:r w:rsidR="000A6472" w:rsidRPr="000D0200">
              <w:rPr>
                <w:sz w:val="22"/>
                <w:szCs w:val="22"/>
              </w:rPr>
              <w:t>етконазол</w:t>
            </w:r>
            <w:proofErr w:type="spellEnd"/>
            <w:r w:rsidR="000A6472" w:rsidRPr="000D0200">
              <w:rPr>
                <w:sz w:val="22"/>
                <w:szCs w:val="22"/>
              </w:rPr>
              <w:t xml:space="preserve">, 60 г/л, 1,0-1,5 л/га; </w:t>
            </w:r>
            <w:proofErr w:type="spellStart"/>
            <w:r>
              <w:rPr>
                <w:sz w:val="22"/>
                <w:szCs w:val="22"/>
              </w:rPr>
              <w:t>а</w:t>
            </w:r>
            <w:r w:rsidR="000A6472" w:rsidRPr="000D0200">
              <w:rPr>
                <w:sz w:val="22"/>
                <w:szCs w:val="22"/>
              </w:rPr>
              <w:t>зоксистробін</w:t>
            </w:r>
            <w:proofErr w:type="spellEnd"/>
            <w:r w:rsidR="000A6472" w:rsidRPr="000D0200">
              <w:rPr>
                <w:sz w:val="22"/>
                <w:szCs w:val="22"/>
              </w:rPr>
              <w:t>, 200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дифеноконазол</w:t>
            </w:r>
            <w:proofErr w:type="spellEnd"/>
            <w:r w:rsidR="000A6472" w:rsidRPr="000D0200">
              <w:rPr>
                <w:sz w:val="22"/>
                <w:szCs w:val="22"/>
              </w:rPr>
              <w:t>, 125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xml:space="preserve">, 125 г/л, 0,8-1,0 л/га, </w:t>
            </w:r>
            <w:proofErr w:type="spellStart"/>
            <w:r>
              <w:rPr>
                <w:sz w:val="22"/>
                <w:szCs w:val="22"/>
              </w:rPr>
              <w:t>п</w:t>
            </w:r>
            <w:r w:rsidR="000A6472" w:rsidRPr="000D0200">
              <w:rPr>
                <w:sz w:val="22"/>
                <w:szCs w:val="22"/>
              </w:rPr>
              <w:t>ропіконазол</w:t>
            </w:r>
            <w:proofErr w:type="spellEnd"/>
            <w:r w:rsidR="000A6472" w:rsidRPr="000D0200">
              <w:rPr>
                <w:sz w:val="22"/>
                <w:szCs w:val="22"/>
              </w:rPr>
              <w:t>, 187,5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тріадимефон</w:t>
            </w:r>
            <w:proofErr w:type="spellEnd"/>
            <w:r w:rsidR="000A6472" w:rsidRPr="000D0200">
              <w:rPr>
                <w:sz w:val="22"/>
                <w:szCs w:val="22"/>
              </w:rPr>
              <w:t xml:space="preserve">, 375 г/л, 0,4-0,6 л/га; </w:t>
            </w:r>
            <w:proofErr w:type="spellStart"/>
            <w:r>
              <w:rPr>
                <w:sz w:val="22"/>
                <w:szCs w:val="22"/>
              </w:rPr>
              <w:t>т</w:t>
            </w:r>
            <w:r w:rsidR="000A6472" w:rsidRPr="000D0200">
              <w:rPr>
                <w:sz w:val="22"/>
                <w:szCs w:val="22"/>
              </w:rPr>
              <w:t>ебуконазол</w:t>
            </w:r>
            <w:proofErr w:type="spellEnd"/>
            <w:r w:rsidR="000A6472" w:rsidRPr="000D0200">
              <w:rPr>
                <w:sz w:val="22"/>
                <w:szCs w:val="22"/>
              </w:rPr>
              <w:t>, 200</w:t>
            </w:r>
            <w:r w:rsidR="00DA687C">
              <w:rPr>
                <w:sz w:val="22"/>
                <w:szCs w:val="22"/>
              </w:rPr>
              <w:t xml:space="preserve"> </w:t>
            </w:r>
            <w:r w:rsidR="000A6472" w:rsidRPr="000D0200">
              <w:rPr>
                <w:sz w:val="22"/>
                <w:szCs w:val="22"/>
              </w:rPr>
              <w:t>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азоксистробін</w:t>
            </w:r>
            <w:proofErr w:type="spellEnd"/>
            <w:r w:rsidR="000A6472" w:rsidRPr="000D0200">
              <w:rPr>
                <w:sz w:val="22"/>
                <w:szCs w:val="22"/>
              </w:rPr>
              <w:t xml:space="preserve">, 120 г/л, 0,8-1,0 л/га; </w:t>
            </w:r>
          </w:p>
          <w:p w14:paraId="25FC0D5F" w14:textId="6098DAAB" w:rsidR="000A6472" w:rsidRPr="000D0200" w:rsidRDefault="00FF39DF" w:rsidP="00465F35">
            <w:pPr>
              <w:jc w:val="both"/>
              <w:rPr>
                <w:sz w:val="22"/>
                <w:szCs w:val="22"/>
              </w:rPr>
            </w:pPr>
            <w:proofErr w:type="spellStart"/>
            <w:r>
              <w:rPr>
                <w:sz w:val="22"/>
                <w:szCs w:val="22"/>
              </w:rPr>
              <w:t>д</w:t>
            </w:r>
            <w:r w:rsidR="000A6472" w:rsidRPr="000D0200">
              <w:rPr>
                <w:sz w:val="22"/>
                <w:szCs w:val="22"/>
              </w:rPr>
              <w:t>ифеноконазол</w:t>
            </w:r>
            <w:proofErr w:type="spellEnd"/>
            <w:r w:rsidR="000A6472" w:rsidRPr="000D0200">
              <w:rPr>
                <w:sz w:val="22"/>
                <w:szCs w:val="22"/>
              </w:rPr>
              <w:t>, 100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xml:space="preserve">, 250 г/л, 0,5-0,75 л/га; </w:t>
            </w:r>
            <w:r>
              <w:rPr>
                <w:sz w:val="22"/>
                <w:szCs w:val="22"/>
              </w:rPr>
              <w:t>с</w:t>
            </w:r>
            <w:r w:rsidR="000A6472" w:rsidRPr="000D0200">
              <w:rPr>
                <w:sz w:val="22"/>
                <w:szCs w:val="22"/>
              </w:rPr>
              <w:t>ірка, 700</w:t>
            </w:r>
            <w:r w:rsidR="00DA687C">
              <w:rPr>
                <w:sz w:val="22"/>
                <w:szCs w:val="22"/>
              </w:rPr>
              <w:t xml:space="preserve"> </w:t>
            </w:r>
            <w:r w:rsidR="000A6472" w:rsidRPr="000D0200">
              <w:rPr>
                <w:sz w:val="22"/>
                <w:szCs w:val="22"/>
              </w:rPr>
              <w:t>г/кг</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xml:space="preserve">, 45г/кг, 2,8 кг/га; </w:t>
            </w:r>
            <w:proofErr w:type="spellStart"/>
            <w:r>
              <w:rPr>
                <w:sz w:val="22"/>
                <w:szCs w:val="22"/>
              </w:rPr>
              <w:t>а</w:t>
            </w:r>
            <w:r w:rsidR="000A6472" w:rsidRPr="000D0200">
              <w:rPr>
                <w:sz w:val="22"/>
                <w:szCs w:val="22"/>
              </w:rPr>
              <w:t>депін</w:t>
            </w:r>
            <w:proofErr w:type="spellEnd"/>
            <w:r w:rsidR="000A6472" w:rsidRPr="000D0200">
              <w:rPr>
                <w:sz w:val="22"/>
                <w:szCs w:val="22"/>
              </w:rPr>
              <w:t xml:space="preserve"> (</w:t>
            </w:r>
            <w:proofErr w:type="spellStart"/>
            <w:r w:rsidR="000A6472" w:rsidRPr="000D0200">
              <w:rPr>
                <w:sz w:val="22"/>
                <w:szCs w:val="22"/>
              </w:rPr>
              <w:t>підіфлуметофен</w:t>
            </w:r>
            <w:proofErr w:type="spellEnd"/>
            <w:r w:rsidR="000A6472" w:rsidRPr="000D0200">
              <w:rPr>
                <w:sz w:val="22"/>
                <w:szCs w:val="22"/>
              </w:rPr>
              <w:t>)150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пропіконазол</w:t>
            </w:r>
            <w:proofErr w:type="spellEnd"/>
            <w:r w:rsidR="000A6472" w:rsidRPr="000D0200">
              <w:rPr>
                <w:sz w:val="22"/>
                <w:szCs w:val="22"/>
              </w:rPr>
              <w:t xml:space="preserve">, 125 г/л, 0,5-1,0л/га; </w:t>
            </w:r>
            <w:proofErr w:type="spellStart"/>
            <w:r>
              <w:rPr>
                <w:sz w:val="22"/>
                <w:szCs w:val="22"/>
              </w:rPr>
              <w:t>м</w:t>
            </w:r>
            <w:r w:rsidR="000A6472" w:rsidRPr="000D0200">
              <w:rPr>
                <w:sz w:val="22"/>
                <w:szCs w:val="22"/>
              </w:rPr>
              <w:t>ефентрифлуконазол</w:t>
            </w:r>
            <w:proofErr w:type="spellEnd"/>
            <w:r w:rsidR="000A6472" w:rsidRPr="000D0200">
              <w:rPr>
                <w:sz w:val="22"/>
                <w:szCs w:val="22"/>
              </w:rPr>
              <w:t>, 50 г/</w:t>
            </w:r>
            <w:proofErr w:type="spellStart"/>
            <w:r w:rsidR="000A6472" w:rsidRPr="000D0200">
              <w:rPr>
                <w:sz w:val="22"/>
                <w:szCs w:val="22"/>
              </w:rPr>
              <w:t>л+протіоконазол</w:t>
            </w:r>
            <w:proofErr w:type="spellEnd"/>
            <w:r w:rsidR="000A6472" w:rsidRPr="000D0200">
              <w:rPr>
                <w:sz w:val="22"/>
                <w:szCs w:val="22"/>
              </w:rPr>
              <w:t xml:space="preserve">, 100 г/л, 0,6-1,2л/га; </w:t>
            </w:r>
            <w:proofErr w:type="spellStart"/>
            <w:r>
              <w:rPr>
                <w:sz w:val="22"/>
                <w:szCs w:val="22"/>
              </w:rPr>
              <w:t>е</w:t>
            </w:r>
            <w:r w:rsidR="000A6472" w:rsidRPr="000D0200">
              <w:rPr>
                <w:sz w:val="22"/>
                <w:szCs w:val="22"/>
              </w:rPr>
              <w:t>поксиконазол</w:t>
            </w:r>
            <w:proofErr w:type="spellEnd"/>
            <w:r w:rsidR="000A6472" w:rsidRPr="000D0200">
              <w:rPr>
                <w:sz w:val="22"/>
                <w:szCs w:val="22"/>
              </w:rPr>
              <w:t>, 56,25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метконазол</w:t>
            </w:r>
            <w:proofErr w:type="spellEnd"/>
            <w:r w:rsidR="000A6472" w:rsidRPr="000D0200">
              <w:rPr>
                <w:sz w:val="22"/>
                <w:szCs w:val="22"/>
              </w:rPr>
              <w:t xml:space="preserve">, 41,25 г/л, 0,75-1,5л/га; </w:t>
            </w:r>
            <w:proofErr w:type="spellStart"/>
            <w:r>
              <w:rPr>
                <w:sz w:val="22"/>
                <w:szCs w:val="22"/>
              </w:rPr>
              <w:t>т</w:t>
            </w:r>
            <w:r w:rsidR="000A6472" w:rsidRPr="000D0200">
              <w:rPr>
                <w:sz w:val="22"/>
                <w:szCs w:val="22"/>
              </w:rPr>
              <w:t>ебуконазол</w:t>
            </w:r>
            <w:proofErr w:type="spellEnd"/>
            <w:r w:rsidR="000A6472" w:rsidRPr="000D0200">
              <w:rPr>
                <w:sz w:val="22"/>
                <w:szCs w:val="22"/>
              </w:rPr>
              <w:t xml:space="preserve">, 430 г/л, 0,3-0,6 л/га; </w:t>
            </w:r>
            <w:proofErr w:type="spellStart"/>
            <w:r>
              <w:rPr>
                <w:sz w:val="22"/>
                <w:szCs w:val="22"/>
              </w:rPr>
              <w:t>т</w:t>
            </w:r>
            <w:r w:rsidR="000A6472" w:rsidRPr="000D0200">
              <w:rPr>
                <w:sz w:val="22"/>
                <w:szCs w:val="22"/>
              </w:rPr>
              <w:t>ебуконазол</w:t>
            </w:r>
            <w:proofErr w:type="spellEnd"/>
            <w:r w:rsidR="000A6472" w:rsidRPr="000D0200">
              <w:rPr>
                <w:sz w:val="22"/>
                <w:szCs w:val="22"/>
              </w:rPr>
              <w:t>, 133г/л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прохлораз</w:t>
            </w:r>
            <w:proofErr w:type="spellEnd"/>
            <w:r w:rsidR="000A6472" w:rsidRPr="000D0200">
              <w:rPr>
                <w:sz w:val="22"/>
                <w:szCs w:val="22"/>
              </w:rPr>
              <w:t>, 267</w:t>
            </w:r>
            <w:r w:rsidR="00DA687C">
              <w:rPr>
                <w:sz w:val="22"/>
                <w:szCs w:val="22"/>
              </w:rPr>
              <w:t xml:space="preserve"> </w:t>
            </w:r>
            <w:r w:rsidR="000A6472" w:rsidRPr="000D0200">
              <w:rPr>
                <w:sz w:val="22"/>
                <w:szCs w:val="22"/>
              </w:rPr>
              <w:t xml:space="preserve">г/л, 0,75-1,5 л/га; </w:t>
            </w:r>
            <w:proofErr w:type="spellStart"/>
            <w:r>
              <w:rPr>
                <w:sz w:val="22"/>
                <w:szCs w:val="22"/>
              </w:rPr>
              <w:lastRenderedPageBreak/>
              <w:t>т</w:t>
            </w:r>
            <w:r w:rsidR="000A6472" w:rsidRPr="000D0200">
              <w:rPr>
                <w:sz w:val="22"/>
                <w:szCs w:val="22"/>
              </w:rPr>
              <w:t>ебуконазол</w:t>
            </w:r>
            <w:proofErr w:type="spellEnd"/>
            <w:r w:rsidR="000A6472" w:rsidRPr="000D0200">
              <w:rPr>
                <w:sz w:val="22"/>
                <w:szCs w:val="22"/>
              </w:rPr>
              <w:t>, 133</w:t>
            </w:r>
            <w:r>
              <w:rPr>
                <w:sz w:val="22"/>
                <w:szCs w:val="22"/>
              </w:rPr>
              <w:t xml:space="preserve"> </w:t>
            </w:r>
            <w:r w:rsidR="000A6472" w:rsidRPr="000D0200">
              <w:rPr>
                <w:sz w:val="22"/>
                <w:szCs w:val="22"/>
              </w:rPr>
              <w:t>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прохлораз</w:t>
            </w:r>
            <w:proofErr w:type="spellEnd"/>
            <w:r w:rsidR="000A6472" w:rsidRPr="000D0200">
              <w:rPr>
                <w:sz w:val="22"/>
                <w:szCs w:val="22"/>
              </w:rPr>
              <w:t xml:space="preserve">, 267г/л, 0,75-1,5 л/га; </w:t>
            </w:r>
            <w:proofErr w:type="spellStart"/>
            <w:r>
              <w:rPr>
                <w:sz w:val="22"/>
                <w:szCs w:val="22"/>
              </w:rPr>
              <w:t>п</w:t>
            </w:r>
            <w:r w:rsidR="000A6472" w:rsidRPr="000D0200">
              <w:rPr>
                <w:sz w:val="22"/>
                <w:szCs w:val="22"/>
              </w:rPr>
              <w:t>ропіконазол</w:t>
            </w:r>
            <w:proofErr w:type="spellEnd"/>
            <w:r w:rsidR="000A6472" w:rsidRPr="000D0200">
              <w:rPr>
                <w:sz w:val="22"/>
                <w:szCs w:val="22"/>
              </w:rPr>
              <w:t>, 125 г/л</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фенпропідин</w:t>
            </w:r>
            <w:proofErr w:type="spellEnd"/>
            <w:r w:rsidR="000A6472" w:rsidRPr="000D0200">
              <w:rPr>
                <w:sz w:val="22"/>
                <w:szCs w:val="22"/>
              </w:rPr>
              <w:t xml:space="preserve">, 450 г/л, 0,8-1,0 л/га; </w:t>
            </w:r>
            <w:proofErr w:type="spellStart"/>
            <w:r>
              <w:rPr>
                <w:sz w:val="22"/>
                <w:szCs w:val="22"/>
              </w:rPr>
              <w:t>с</w:t>
            </w:r>
            <w:r w:rsidR="000A6472" w:rsidRPr="000D0200">
              <w:rPr>
                <w:sz w:val="22"/>
                <w:szCs w:val="22"/>
              </w:rPr>
              <w:t>піроксамін</w:t>
            </w:r>
            <w:proofErr w:type="spellEnd"/>
            <w:r w:rsidR="000A6472" w:rsidRPr="000D0200">
              <w:rPr>
                <w:sz w:val="22"/>
                <w:szCs w:val="22"/>
              </w:rPr>
              <w:t xml:space="preserve">, 500 г/л, 0,3-0,6 л/га; </w:t>
            </w:r>
            <w:proofErr w:type="spellStart"/>
            <w:r>
              <w:rPr>
                <w:sz w:val="22"/>
                <w:szCs w:val="22"/>
              </w:rPr>
              <w:t>т</w:t>
            </w:r>
            <w:r w:rsidR="000A6472" w:rsidRPr="000D0200">
              <w:rPr>
                <w:sz w:val="22"/>
                <w:szCs w:val="22"/>
              </w:rPr>
              <w:t>ебуконазол</w:t>
            </w:r>
            <w:proofErr w:type="spellEnd"/>
            <w:r w:rsidR="000A6472" w:rsidRPr="000D0200">
              <w:rPr>
                <w:sz w:val="22"/>
                <w:szCs w:val="22"/>
              </w:rPr>
              <w:t>, 500</w:t>
            </w:r>
            <w:r w:rsidR="00DA687C">
              <w:rPr>
                <w:sz w:val="22"/>
                <w:szCs w:val="22"/>
              </w:rPr>
              <w:t xml:space="preserve"> </w:t>
            </w:r>
            <w:r w:rsidR="000A6472" w:rsidRPr="000D0200">
              <w:rPr>
                <w:sz w:val="22"/>
                <w:szCs w:val="22"/>
              </w:rPr>
              <w:t xml:space="preserve">г/кг,0,25-0,5 л/га; </w:t>
            </w:r>
          </w:p>
          <w:p w14:paraId="12365E15" w14:textId="265E7747" w:rsidR="000A6472" w:rsidRPr="000D0200" w:rsidRDefault="00FF39DF" w:rsidP="00465F35">
            <w:pPr>
              <w:jc w:val="both"/>
              <w:rPr>
                <w:sz w:val="22"/>
                <w:szCs w:val="22"/>
              </w:rPr>
            </w:pPr>
            <w:proofErr w:type="spellStart"/>
            <w:r>
              <w:rPr>
                <w:sz w:val="22"/>
                <w:szCs w:val="22"/>
              </w:rPr>
              <w:t>х</w:t>
            </w:r>
            <w:r w:rsidR="000A6472" w:rsidRPr="000D0200">
              <w:rPr>
                <w:sz w:val="22"/>
                <w:szCs w:val="22"/>
              </w:rPr>
              <w:t>лороталоніл</w:t>
            </w:r>
            <w:proofErr w:type="spellEnd"/>
            <w:r w:rsidR="000A6472" w:rsidRPr="000D0200">
              <w:rPr>
                <w:sz w:val="22"/>
                <w:szCs w:val="22"/>
              </w:rPr>
              <w:t>, 166 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xml:space="preserve">, 60 г/л, 2,5-3,0л/га; </w:t>
            </w:r>
            <w:r>
              <w:rPr>
                <w:sz w:val="22"/>
                <w:szCs w:val="22"/>
              </w:rPr>
              <w:t>а</w:t>
            </w:r>
            <w:r w:rsidR="000A6472" w:rsidRPr="000D0200">
              <w:rPr>
                <w:sz w:val="22"/>
                <w:szCs w:val="22"/>
              </w:rPr>
              <w:t>люмінію фосфіт,</w:t>
            </w:r>
            <w:r w:rsidR="00DA687C">
              <w:rPr>
                <w:sz w:val="22"/>
                <w:szCs w:val="22"/>
              </w:rPr>
              <w:t xml:space="preserve"> </w:t>
            </w:r>
            <w:r w:rsidR="000A6472" w:rsidRPr="000D0200">
              <w:rPr>
                <w:sz w:val="22"/>
                <w:szCs w:val="22"/>
              </w:rPr>
              <w:t>570 г/л +</w:t>
            </w:r>
            <w:r w:rsidR="00DA687C">
              <w:rPr>
                <w:sz w:val="22"/>
                <w:szCs w:val="22"/>
              </w:rPr>
              <w:t xml:space="preserve"> </w:t>
            </w:r>
            <w:r w:rsidR="000A6472" w:rsidRPr="000D0200">
              <w:rPr>
                <w:sz w:val="22"/>
                <w:szCs w:val="22"/>
              </w:rPr>
              <w:t xml:space="preserve">фосфориста кислота, 80 г/л, 1,5 л/га; </w:t>
            </w:r>
          </w:p>
          <w:p w14:paraId="5B2D0B58" w14:textId="5A13D9BE" w:rsidR="000A6472" w:rsidRPr="000D0200" w:rsidRDefault="00FF39DF" w:rsidP="00465F35">
            <w:pPr>
              <w:jc w:val="both"/>
              <w:rPr>
                <w:sz w:val="22"/>
                <w:szCs w:val="22"/>
              </w:rPr>
            </w:pPr>
            <w:r>
              <w:rPr>
                <w:sz w:val="22"/>
                <w:szCs w:val="22"/>
              </w:rPr>
              <w:t>д</w:t>
            </w:r>
            <w:r w:rsidR="000A6472" w:rsidRPr="000D0200">
              <w:rPr>
                <w:sz w:val="22"/>
                <w:szCs w:val="22"/>
              </w:rPr>
              <w:t>ифеноконазол,104</w:t>
            </w:r>
            <w:r w:rsidR="00DA687C">
              <w:rPr>
                <w:sz w:val="22"/>
                <w:szCs w:val="22"/>
              </w:rPr>
              <w:t xml:space="preserve"> </w:t>
            </w:r>
            <w:r w:rsidR="000A6472" w:rsidRPr="000D0200">
              <w:rPr>
                <w:sz w:val="22"/>
                <w:szCs w:val="22"/>
              </w:rPr>
              <w:t>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тіофанат</w:t>
            </w:r>
            <w:proofErr w:type="spellEnd"/>
            <w:r w:rsidR="000A6472" w:rsidRPr="000D0200">
              <w:rPr>
                <w:sz w:val="22"/>
                <w:szCs w:val="22"/>
              </w:rPr>
              <w:t>-метил,</w:t>
            </w:r>
            <w:r w:rsidR="00DA687C">
              <w:rPr>
                <w:sz w:val="22"/>
                <w:szCs w:val="22"/>
              </w:rPr>
              <w:t xml:space="preserve"> </w:t>
            </w:r>
            <w:r w:rsidR="000A6472" w:rsidRPr="000D0200">
              <w:rPr>
                <w:sz w:val="22"/>
                <w:szCs w:val="22"/>
              </w:rPr>
              <w:t>333 г/л,0,8-1,2</w:t>
            </w:r>
            <w:r w:rsidR="00DA687C">
              <w:rPr>
                <w:sz w:val="22"/>
                <w:szCs w:val="22"/>
              </w:rPr>
              <w:t xml:space="preserve"> </w:t>
            </w:r>
            <w:r w:rsidR="000A6472" w:rsidRPr="000D0200">
              <w:rPr>
                <w:sz w:val="22"/>
                <w:szCs w:val="22"/>
              </w:rPr>
              <w:t>л/га,</w:t>
            </w:r>
            <w:r w:rsidR="00DA687C">
              <w:rPr>
                <w:sz w:val="22"/>
                <w:szCs w:val="22"/>
              </w:rPr>
              <w:t xml:space="preserve"> </w:t>
            </w:r>
            <w:proofErr w:type="spellStart"/>
            <w:r>
              <w:rPr>
                <w:sz w:val="22"/>
                <w:szCs w:val="22"/>
              </w:rPr>
              <w:t>п</w:t>
            </w:r>
            <w:r w:rsidR="000A6472" w:rsidRPr="000D0200">
              <w:rPr>
                <w:sz w:val="22"/>
                <w:szCs w:val="22"/>
              </w:rPr>
              <w:t>рохлораз</w:t>
            </w:r>
            <w:proofErr w:type="spellEnd"/>
            <w:r w:rsidR="000A6472" w:rsidRPr="000D0200">
              <w:rPr>
                <w:sz w:val="22"/>
                <w:szCs w:val="22"/>
              </w:rPr>
              <w:t>, 450 г/л, 0,9</w:t>
            </w:r>
            <w:r w:rsidR="00DA687C">
              <w:rPr>
                <w:sz w:val="22"/>
                <w:szCs w:val="22"/>
              </w:rPr>
              <w:t xml:space="preserve"> </w:t>
            </w:r>
            <w:r w:rsidR="000A6472" w:rsidRPr="000D0200">
              <w:rPr>
                <w:sz w:val="22"/>
                <w:szCs w:val="22"/>
              </w:rPr>
              <w:t xml:space="preserve">л/га, </w:t>
            </w:r>
          </w:p>
          <w:p w14:paraId="46976B1A" w14:textId="77777777" w:rsidR="000A6472" w:rsidRDefault="00FF39DF" w:rsidP="00465F35">
            <w:pPr>
              <w:jc w:val="both"/>
              <w:rPr>
                <w:sz w:val="22"/>
                <w:szCs w:val="22"/>
              </w:rPr>
            </w:pPr>
            <w:r>
              <w:rPr>
                <w:sz w:val="22"/>
                <w:szCs w:val="22"/>
              </w:rPr>
              <w:t>т</w:t>
            </w:r>
            <w:r w:rsidR="000A6472" w:rsidRPr="000D0200">
              <w:rPr>
                <w:sz w:val="22"/>
                <w:szCs w:val="22"/>
              </w:rPr>
              <w:t>іофанат-метил,350</w:t>
            </w:r>
            <w:r w:rsidR="00DA687C">
              <w:rPr>
                <w:sz w:val="22"/>
                <w:szCs w:val="22"/>
              </w:rPr>
              <w:t xml:space="preserve"> </w:t>
            </w:r>
            <w:r w:rsidR="000A6472" w:rsidRPr="000D0200">
              <w:rPr>
                <w:sz w:val="22"/>
                <w:szCs w:val="22"/>
              </w:rPr>
              <w:t>г/л</w:t>
            </w:r>
            <w:r w:rsidR="00DA687C">
              <w:rPr>
                <w:sz w:val="22"/>
                <w:szCs w:val="22"/>
              </w:rPr>
              <w:t xml:space="preserve"> </w:t>
            </w:r>
            <w:r w:rsidR="000A6472" w:rsidRPr="000D0200">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w:t>
            </w:r>
            <w:r w:rsidR="00DA687C">
              <w:rPr>
                <w:sz w:val="22"/>
                <w:szCs w:val="22"/>
              </w:rPr>
              <w:t xml:space="preserve"> </w:t>
            </w:r>
            <w:r w:rsidR="000A6472" w:rsidRPr="000D0200">
              <w:rPr>
                <w:sz w:val="22"/>
                <w:szCs w:val="22"/>
              </w:rPr>
              <w:t>100</w:t>
            </w:r>
            <w:r w:rsidR="00DA687C">
              <w:rPr>
                <w:sz w:val="22"/>
                <w:szCs w:val="22"/>
              </w:rPr>
              <w:t xml:space="preserve"> </w:t>
            </w:r>
            <w:r w:rsidR="000A6472" w:rsidRPr="000D0200">
              <w:rPr>
                <w:sz w:val="22"/>
                <w:szCs w:val="22"/>
              </w:rPr>
              <w:t>г/л</w:t>
            </w:r>
            <w:r w:rsidR="00DA687C">
              <w:rPr>
                <w:sz w:val="22"/>
                <w:szCs w:val="22"/>
              </w:rPr>
              <w:t xml:space="preserve"> </w:t>
            </w:r>
            <w:r w:rsidR="000A6472" w:rsidRPr="000D0200">
              <w:rPr>
                <w:sz w:val="22"/>
                <w:szCs w:val="22"/>
              </w:rPr>
              <w:t>+</w:t>
            </w:r>
            <w:r w:rsidR="00DA687C">
              <w:rPr>
                <w:sz w:val="22"/>
                <w:szCs w:val="22"/>
              </w:rPr>
              <w:t xml:space="preserve"> </w:t>
            </w:r>
            <w:proofErr w:type="spellStart"/>
            <w:r w:rsidR="000A6472" w:rsidRPr="000D0200">
              <w:rPr>
                <w:sz w:val="22"/>
                <w:szCs w:val="22"/>
              </w:rPr>
              <w:t>цифлуфенамід</w:t>
            </w:r>
            <w:proofErr w:type="spellEnd"/>
            <w:r w:rsidR="000A6472" w:rsidRPr="000D0200">
              <w:rPr>
                <w:sz w:val="22"/>
                <w:szCs w:val="22"/>
              </w:rPr>
              <w:t>,</w:t>
            </w:r>
            <w:r w:rsidR="00DA687C">
              <w:rPr>
                <w:sz w:val="22"/>
                <w:szCs w:val="22"/>
              </w:rPr>
              <w:t xml:space="preserve"> </w:t>
            </w:r>
            <w:r w:rsidR="000A6472" w:rsidRPr="000D0200">
              <w:rPr>
                <w:sz w:val="22"/>
                <w:szCs w:val="22"/>
              </w:rPr>
              <w:t>6,3</w:t>
            </w:r>
            <w:r w:rsidR="00DA687C">
              <w:rPr>
                <w:sz w:val="22"/>
                <w:szCs w:val="22"/>
              </w:rPr>
              <w:t xml:space="preserve"> </w:t>
            </w:r>
            <w:r w:rsidR="000A6472" w:rsidRPr="000D0200">
              <w:rPr>
                <w:sz w:val="22"/>
                <w:szCs w:val="22"/>
              </w:rPr>
              <w:t>г/л, 0,8-1,2 л/га та ін.</w:t>
            </w:r>
          </w:p>
          <w:p w14:paraId="6A190941" w14:textId="6693D383" w:rsidR="00BA38DA" w:rsidRPr="000D0200" w:rsidRDefault="00BA38DA" w:rsidP="00465F35">
            <w:pPr>
              <w:jc w:val="both"/>
              <w:rPr>
                <w:sz w:val="22"/>
                <w:szCs w:val="22"/>
              </w:rPr>
            </w:pPr>
          </w:p>
        </w:tc>
      </w:tr>
      <w:tr w:rsidR="000A6472" w:rsidRPr="000D0200" w14:paraId="50F01637" w14:textId="77777777" w:rsidTr="00465F35">
        <w:trPr>
          <w:trHeight w:val="981"/>
        </w:trPr>
        <w:tc>
          <w:tcPr>
            <w:tcW w:w="1135" w:type="dxa"/>
          </w:tcPr>
          <w:p w14:paraId="5214C5BF" w14:textId="77777777" w:rsidR="000A6472" w:rsidRPr="000D0200" w:rsidRDefault="000A6472" w:rsidP="00465F35">
            <w:pPr>
              <w:rPr>
                <w:sz w:val="22"/>
                <w:szCs w:val="22"/>
              </w:rPr>
            </w:pPr>
          </w:p>
        </w:tc>
        <w:tc>
          <w:tcPr>
            <w:tcW w:w="1304" w:type="dxa"/>
          </w:tcPr>
          <w:p w14:paraId="01F300DD" w14:textId="77777777" w:rsidR="000A6472" w:rsidRPr="000D0200" w:rsidRDefault="000A6472" w:rsidP="00465F35">
            <w:pPr>
              <w:rPr>
                <w:sz w:val="22"/>
                <w:szCs w:val="22"/>
              </w:rPr>
            </w:pPr>
          </w:p>
        </w:tc>
        <w:tc>
          <w:tcPr>
            <w:tcW w:w="2665" w:type="dxa"/>
          </w:tcPr>
          <w:p w14:paraId="6274D4E8" w14:textId="77777777" w:rsidR="000A6472" w:rsidRPr="000D0200" w:rsidRDefault="000A6472" w:rsidP="00465F35">
            <w:pPr>
              <w:rPr>
                <w:b/>
                <w:sz w:val="22"/>
                <w:szCs w:val="22"/>
                <w:u w:val="single"/>
              </w:rPr>
            </w:pPr>
            <w:r w:rsidRPr="000D0200">
              <w:rPr>
                <w:b/>
                <w:sz w:val="22"/>
                <w:szCs w:val="22"/>
                <w:u w:val="single"/>
              </w:rPr>
              <w:t>Повсюди</w:t>
            </w:r>
          </w:p>
          <w:p w14:paraId="3718B215" w14:textId="77777777" w:rsidR="000A6472" w:rsidRPr="000D0200" w:rsidRDefault="000A6472" w:rsidP="00465F35">
            <w:pPr>
              <w:rPr>
                <w:sz w:val="22"/>
                <w:szCs w:val="22"/>
              </w:rPr>
            </w:pPr>
            <w:r w:rsidRPr="000D0200">
              <w:rPr>
                <w:sz w:val="22"/>
                <w:szCs w:val="22"/>
              </w:rPr>
              <w:t>П’явиця (в осередках з середньою кількістю 0,5-1 личинки на стебло, 10-15 % пошкодженої листкової поверхні)</w:t>
            </w:r>
          </w:p>
        </w:tc>
        <w:tc>
          <w:tcPr>
            <w:tcW w:w="4394" w:type="dxa"/>
          </w:tcPr>
          <w:p w14:paraId="4974AC64" w14:textId="77777777" w:rsidR="000A6472" w:rsidRDefault="000A6472" w:rsidP="00465F35">
            <w:pPr>
              <w:spacing w:line="216" w:lineRule="auto"/>
              <w:jc w:val="center"/>
              <w:rPr>
                <w:b/>
                <w:i/>
                <w:sz w:val="22"/>
                <w:szCs w:val="22"/>
                <w:u w:val="single"/>
              </w:rPr>
            </w:pPr>
            <w:r w:rsidRPr="000D0200">
              <w:rPr>
                <w:b/>
                <w:i/>
                <w:sz w:val="22"/>
                <w:szCs w:val="22"/>
                <w:u w:val="single"/>
              </w:rPr>
              <w:t>Пшениця озима</w:t>
            </w:r>
          </w:p>
          <w:p w14:paraId="2580D053" w14:textId="77777777" w:rsidR="00B3218B" w:rsidRPr="000D0200" w:rsidRDefault="00B3218B" w:rsidP="00465F35">
            <w:pPr>
              <w:spacing w:line="216" w:lineRule="auto"/>
              <w:jc w:val="center"/>
              <w:rPr>
                <w:b/>
                <w:i/>
                <w:sz w:val="22"/>
                <w:szCs w:val="22"/>
                <w:u w:val="single"/>
              </w:rPr>
            </w:pPr>
          </w:p>
          <w:p w14:paraId="1C064D39" w14:textId="0081B7F0" w:rsidR="000A6472" w:rsidRPr="000D0200" w:rsidRDefault="000A6472" w:rsidP="00465F35">
            <w:pPr>
              <w:spacing w:line="216" w:lineRule="auto"/>
              <w:jc w:val="both"/>
              <w:rPr>
                <w:sz w:val="22"/>
                <w:szCs w:val="22"/>
              </w:rPr>
            </w:pPr>
            <w:r w:rsidRPr="000D0200">
              <w:rPr>
                <w:sz w:val="22"/>
                <w:szCs w:val="22"/>
              </w:rPr>
              <w:t xml:space="preserve">Обприскування вогнищ масового розмноження шкідника одним з інсектицидів </w:t>
            </w:r>
            <w:r w:rsidR="00480AA8">
              <w:rPr>
                <w:sz w:val="22"/>
                <w:szCs w:val="22"/>
              </w:rPr>
              <w:t xml:space="preserve">на основі </w:t>
            </w:r>
            <w:r w:rsidRPr="000D0200">
              <w:rPr>
                <w:sz w:val="22"/>
                <w:szCs w:val="22"/>
              </w:rPr>
              <w:t>діюч</w:t>
            </w:r>
            <w:r w:rsidR="00B41A05">
              <w:rPr>
                <w:sz w:val="22"/>
                <w:szCs w:val="22"/>
              </w:rPr>
              <w:t xml:space="preserve">их </w:t>
            </w:r>
            <w:r w:rsidRPr="000D0200">
              <w:rPr>
                <w:sz w:val="22"/>
                <w:szCs w:val="22"/>
              </w:rPr>
              <w:t>речовин:</w:t>
            </w:r>
          </w:p>
          <w:p w14:paraId="38CD55D4" w14:textId="0D22A490" w:rsidR="000A6472" w:rsidRPr="000D0200" w:rsidRDefault="00171281" w:rsidP="00465F35">
            <w:pPr>
              <w:spacing w:line="216" w:lineRule="auto"/>
              <w:jc w:val="both"/>
              <w:rPr>
                <w:sz w:val="22"/>
                <w:szCs w:val="22"/>
              </w:rPr>
            </w:pPr>
            <w:r>
              <w:rPr>
                <w:sz w:val="22"/>
                <w:szCs w:val="22"/>
              </w:rPr>
              <w:t>з</w:t>
            </w:r>
            <w:r w:rsidR="000A6472" w:rsidRPr="000D0200">
              <w:rPr>
                <w:sz w:val="22"/>
                <w:szCs w:val="22"/>
              </w:rPr>
              <w:t>ета-</w:t>
            </w:r>
            <w:proofErr w:type="spellStart"/>
            <w:r w:rsidR="000A6472" w:rsidRPr="000D0200">
              <w:rPr>
                <w:sz w:val="22"/>
                <w:szCs w:val="22"/>
              </w:rPr>
              <w:t>циперметрин</w:t>
            </w:r>
            <w:proofErr w:type="spellEnd"/>
            <w:r w:rsidR="000A6472" w:rsidRPr="000D0200">
              <w:rPr>
                <w:sz w:val="22"/>
                <w:szCs w:val="22"/>
              </w:rPr>
              <w:t>, 100 г/л, 0,07-0,1 л/га;</w:t>
            </w:r>
          </w:p>
          <w:p w14:paraId="386282DA" w14:textId="4ADD3829" w:rsidR="000A6472" w:rsidRPr="000D0200" w:rsidRDefault="00171281" w:rsidP="00465F35">
            <w:pPr>
              <w:spacing w:line="216" w:lineRule="auto"/>
              <w:jc w:val="both"/>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 250 г/кг, 0,1-0,15 л/га;</w:t>
            </w:r>
          </w:p>
          <w:p w14:paraId="0D6A5AFE" w14:textId="5B7DF9BE" w:rsidR="000A6472" w:rsidRPr="000D0200" w:rsidRDefault="00171281" w:rsidP="00465F35">
            <w:pPr>
              <w:spacing w:line="216" w:lineRule="auto"/>
              <w:jc w:val="both"/>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альфа-</w:t>
            </w:r>
            <w:proofErr w:type="spellStart"/>
            <w:r w:rsidR="000A6472" w:rsidRPr="000D0200">
              <w:rPr>
                <w:sz w:val="22"/>
                <w:szCs w:val="22"/>
              </w:rPr>
              <w:t>циперметрин</w:t>
            </w:r>
            <w:proofErr w:type="spellEnd"/>
            <w:r w:rsidR="000A6472" w:rsidRPr="000D0200">
              <w:rPr>
                <w:sz w:val="22"/>
                <w:szCs w:val="22"/>
              </w:rPr>
              <w:t>, 100 г/л, 0,1-0,15 л/га;</w:t>
            </w:r>
            <w:r w:rsidR="00DA687C">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xml:space="preserve">, 200 г/кг + </w:t>
            </w:r>
            <w:proofErr w:type="spellStart"/>
            <w:r w:rsidR="000A6472" w:rsidRPr="000D0200">
              <w:rPr>
                <w:sz w:val="22"/>
                <w:szCs w:val="22"/>
              </w:rPr>
              <w:t>клотіанідин</w:t>
            </w:r>
            <w:proofErr w:type="spellEnd"/>
            <w:r w:rsidR="000A6472" w:rsidRPr="000D0200">
              <w:rPr>
                <w:sz w:val="22"/>
                <w:szCs w:val="22"/>
              </w:rPr>
              <w:t>, 50 г/л + бета-</w:t>
            </w:r>
            <w:proofErr w:type="spellStart"/>
            <w:r w:rsidR="000A6472" w:rsidRPr="000D0200">
              <w:rPr>
                <w:sz w:val="22"/>
                <w:szCs w:val="22"/>
              </w:rPr>
              <w:t>цифлутрин</w:t>
            </w:r>
            <w:proofErr w:type="spellEnd"/>
            <w:r w:rsidR="000A6472" w:rsidRPr="000D0200">
              <w:rPr>
                <w:sz w:val="22"/>
                <w:szCs w:val="22"/>
              </w:rPr>
              <w:t>, 50 г/л, 0,1-0,2 л/га;</w:t>
            </w:r>
            <w:r w:rsidR="00DA687C">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200 г/кг + лямбда-</w:t>
            </w:r>
            <w:proofErr w:type="spellStart"/>
            <w:r w:rsidR="000A6472" w:rsidRPr="000D0200">
              <w:rPr>
                <w:sz w:val="22"/>
                <w:szCs w:val="22"/>
              </w:rPr>
              <w:t>цигалотрин</w:t>
            </w:r>
            <w:proofErr w:type="spellEnd"/>
            <w:r w:rsidR="000A6472" w:rsidRPr="000D0200">
              <w:rPr>
                <w:sz w:val="22"/>
                <w:szCs w:val="22"/>
              </w:rPr>
              <w:t>, 106 г/л, 0,18-0,25 л/га;</w:t>
            </w:r>
          </w:p>
          <w:p w14:paraId="61587ACF" w14:textId="3621830A" w:rsidR="000A6472" w:rsidRPr="000D0200" w:rsidRDefault="00171281" w:rsidP="00465F35">
            <w:pPr>
              <w:spacing w:line="216" w:lineRule="auto"/>
              <w:jc w:val="both"/>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лямбда-</w:t>
            </w:r>
            <w:proofErr w:type="spellStart"/>
            <w:r w:rsidR="000A6472" w:rsidRPr="000D0200">
              <w:rPr>
                <w:sz w:val="22"/>
                <w:szCs w:val="22"/>
              </w:rPr>
              <w:t>цигалотрин</w:t>
            </w:r>
            <w:proofErr w:type="spellEnd"/>
            <w:r w:rsidR="000A6472" w:rsidRPr="000D0200">
              <w:rPr>
                <w:sz w:val="22"/>
                <w:szCs w:val="22"/>
              </w:rPr>
              <w:t>, 80 г/л + альфа-</w:t>
            </w:r>
            <w:proofErr w:type="spellStart"/>
            <w:r w:rsidR="000A6472" w:rsidRPr="000D0200">
              <w:rPr>
                <w:sz w:val="22"/>
                <w:szCs w:val="22"/>
              </w:rPr>
              <w:t>циперметрин</w:t>
            </w:r>
            <w:proofErr w:type="spellEnd"/>
            <w:r w:rsidR="000A6472" w:rsidRPr="000D0200">
              <w:rPr>
                <w:sz w:val="22"/>
                <w:szCs w:val="22"/>
              </w:rPr>
              <w:t>, 15 г/л, 0,15-0,25 л/га;</w:t>
            </w:r>
            <w:r w:rsidR="00DA687C">
              <w:rPr>
                <w:sz w:val="22"/>
                <w:szCs w:val="22"/>
              </w:rPr>
              <w:t xml:space="preserve"> </w:t>
            </w:r>
            <w:proofErr w:type="spellStart"/>
            <w:r>
              <w:rPr>
                <w:sz w:val="22"/>
                <w:szCs w:val="22"/>
              </w:rPr>
              <w:t>т</w:t>
            </w:r>
            <w:r w:rsidR="000A6472" w:rsidRPr="000D0200">
              <w:rPr>
                <w:sz w:val="22"/>
                <w:szCs w:val="22"/>
              </w:rPr>
              <w:t>іаклоприд</w:t>
            </w:r>
            <w:proofErr w:type="spellEnd"/>
            <w:r w:rsidR="000A6472" w:rsidRPr="000D0200">
              <w:rPr>
                <w:sz w:val="22"/>
                <w:szCs w:val="22"/>
              </w:rPr>
              <w:t xml:space="preserve">, 150 г/л + </w:t>
            </w:r>
            <w:proofErr w:type="spellStart"/>
            <w:r w:rsidR="000A6472" w:rsidRPr="000D0200">
              <w:rPr>
                <w:sz w:val="22"/>
                <w:szCs w:val="22"/>
              </w:rPr>
              <w:t>дельтаметрин</w:t>
            </w:r>
            <w:proofErr w:type="spellEnd"/>
            <w:r w:rsidR="000A6472" w:rsidRPr="000D0200">
              <w:rPr>
                <w:sz w:val="22"/>
                <w:szCs w:val="22"/>
              </w:rPr>
              <w:t>, 20 г/л, 0,3-0,4 л/га;</w:t>
            </w:r>
            <w:r w:rsidR="00DA687C">
              <w:rPr>
                <w:sz w:val="22"/>
                <w:szCs w:val="22"/>
              </w:rPr>
              <w:t xml:space="preserve"> </w:t>
            </w:r>
            <w:proofErr w:type="spellStart"/>
            <w:r>
              <w:rPr>
                <w:sz w:val="22"/>
                <w:szCs w:val="22"/>
              </w:rPr>
              <w:t>т</w:t>
            </w:r>
            <w:r w:rsidR="000A6472" w:rsidRPr="000D0200">
              <w:rPr>
                <w:sz w:val="22"/>
                <w:szCs w:val="22"/>
              </w:rPr>
              <w:t>іаклоприд</w:t>
            </w:r>
            <w:proofErr w:type="spellEnd"/>
            <w:r w:rsidR="000A6472" w:rsidRPr="000D0200">
              <w:rPr>
                <w:sz w:val="22"/>
                <w:szCs w:val="22"/>
              </w:rPr>
              <w:t xml:space="preserve">, 100 г/л + </w:t>
            </w:r>
            <w:proofErr w:type="spellStart"/>
            <w:r w:rsidR="000A6472" w:rsidRPr="000D0200">
              <w:rPr>
                <w:sz w:val="22"/>
                <w:szCs w:val="22"/>
              </w:rPr>
              <w:t>дельтаметрин</w:t>
            </w:r>
            <w:proofErr w:type="spellEnd"/>
            <w:r w:rsidR="000A6472" w:rsidRPr="000D0200">
              <w:rPr>
                <w:sz w:val="22"/>
                <w:szCs w:val="22"/>
              </w:rPr>
              <w:t>, 10 г/л, 0,75-1,0 л/га;</w:t>
            </w:r>
          </w:p>
          <w:p w14:paraId="1A6C444C" w14:textId="0BD440A8" w:rsidR="000A6472" w:rsidRPr="000D0200" w:rsidRDefault="00171281" w:rsidP="00465F35">
            <w:pPr>
              <w:spacing w:line="216" w:lineRule="auto"/>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200 г/л, 0,1-0,12 л/га;</w:t>
            </w:r>
          </w:p>
          <w:p w14:paraId="7221BDA0" w14:textId="107D73E0" w:rsidR="000A6472" w:rsidRPr="000D0200" w:rsidRDefault="00171281" w:rsidP="00465F35">
            <w:pPr>
              <w:spacing w:line="216" w:lineRule="auto"/>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30 г/л, 0,2-0,24 л/га;</w:t>
            </w:r>
            <w:r w:rsidR="00DA687C">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80 г/л, 0,15-0,25 л/га;</w:t>
            </w:r>
          </w:p>
          <w:p w14:paraId="781B93C4" w14:textId="5109F6B1" w:rsidR="000A6472" w:rsidRPr="000D0200" w:rsidRDefault="00171281" w:rsidP="00465F35">
            <w:pPr>
              <w:spacing w:line="216" w:lineRule="auto"/>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115 г/л + лямбда-</w:t>
            </w:r>
            <w:proofErr w:type="spellStart"/>
            <w:r w:rsidR="000A6472" w:rsidRPr="000D0200">
              <w:rPr>
                <w:sz w:val="22"/>
                <w:szCs w:val="22"/>
              </w:rPr>
              <w:t>цигалотрин</w:t>
            </w:r>
            <w:proofErr w:type="spellEnd"/>
            <w:r w:rsidR="000A6472" w:rsidRPr="000D0200">
              <w:rPr>
                <w:sz w:val="22"/>
                <w:szCs w:val="22"/>
              </w:rPr>
              <w:t>, 106 г/л, 0,1-0,2 л/га;</w:t>
            </w:r>
            <w:r w:rsidR="00DA687C">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0,1-0,15 л/га;</w:t>
            </w:r>
          </w:p>
          <w:p w14:paraId="188943D0" w14:textId="6E857937" w:rsidR="000A6472" w:rsidRPr="000D0200" w:rsidRDefault="00171281" w:rsidP="00465F35">
            <w:pPr>
              <w:spacing w:line="216" w:lineRule="auto"/>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200 г/л + лямбда-</w:t>
            </w:r>
            <w:proofErr w:type="spellStart"/>
            <w:r w:rsidR="000A6472" w:rsidRPr="000D0200">
              <w:rPr>
                <w:sz w:val="22"/>
                <w:szCs w:val="22"/>
              </w:rPr>
              <w:t>цигалотрин</w:t>
            </w:r>
            <w:proofErr w:type="spellEnd"/>
            <w:r w:rsidR="000A6472" w:rsidRPr="000D0200">
              <w:rPr>
                <w:sz w:val="22"/>
                <w:szCs w:val="22"/>
              </w:rPr>
              <w:t>, 80 г/л, 0,15-0,20 л/га;</w:t>
            </w:r>
            <w:r w:rsidR="00DA687C">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200 г/л + лямбда-</w:t>
            </w:r>
            <w:proofErr w:type="spellStart"/>
            <w:r w:rsidR="000A6472" w:rsidRPr="000D0200">
              <w:rPr>
                <w:sz w:val="22"/>
                <w:szCs w:val="22"/>
              </w:rPr>
              <w:t>цигалотрин</w:t>
            </w:r>
            <w:proofErr w:type="spellEnd"/>
            <w:r w:rsidR="000A6472" w:rsidRPr="000D0200">
              <w:rPr>
                <w:sz w:val="22"/>
                <w:szCs w:val="22"/>
              </w:rPr>
              <w:t>, 150 г/л, 0,2-0,25 л/га;</w:t>
            </w:r>
          </w:p>
          <w:p w14:paraId="13D39521" w14:textId="0927F0C4" w:rsidR="000A6472" w:rsidRPr="000D0200" w:rsidRDefault="00171281" w:rsidP="00465F35">
            <w:pPr>
              <w:spacing w:line="216" w:lineRule="auto"/>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xml:space="preserve">, 375 г/л + </w:t>
            </w:r>
            <w:proofErr w:type="spellStart"/>
            <w:r w:rsidR="000A6472" w:rsidRPr="000D0200">
              <w:rPr>
                <w:sz w:val="22"/>
                <w:szCs w:val="22"/>
              </w:rPr>
              <w:t>біфентрин</w:t>
            </w:r>
            <w:proofErr w:type="spellEnd"/>
            <w:r w:rsidR="000A6472" w:rsidRPr="000D0200">
              <w:rPr>
                <w:sz w:val="22"/>
                <w:szCs w:val="22"/>
              </w:rPr>
              <w:t>, 165 г/л, 0,05-0,08 л/га;</w:t>
            </w:r>
            <w:r w:rsidR="00DA687C">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200 г/л, 0,2 л/га;</w:t>
            </w:r>
          </w:p>
          <w:p w14:paraId="370CBFA5" w14:textId="76A0C81E" w:rsidR="000A6472" w:rsidRPr="000D0200" w:rsidRDefault="00171281" w:rsidP="00465F35">
            <w:pPr>
              <w:spacing w:line="216" w:lineRule="auto"/>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700 г/л, 0,045-0,07 л/га;</w:t>
            </w:r>
          </w:p>
          <w:p w14:paraId="606E919F" w14:textId="4B2D1184" w:rsidR="000A6472" w:rsidRPr="000D0200" w:rsidRDefault="00171281" w:rsidP="00465F35">
            <w:pPr>
              <w:spacing w:line="216" w:lineRule="auto"/>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120 г/л, 0,1-0,25 л/га;</w:t>
            </w:r>
            <w:r w:rsidR="00DA687C">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140 г/л + альфа-</w:t>
            </w:r>
            <w:proofErr w:type="spellStart"/>
            <w:r w:rsidR="000A6472" w:rsidRPr="000D0200">
              <w:rPr>
                <w:sz w:val="22"/>
                <w:szCs w:val="22"/>
              </w:rPr>
              <w:t>циперметрин</w:t>
            </w:r>
            <w:proofErr w:type="spellEnd"/>
            <w:r w:rsidR="000A6472" w:rsidRPr="000D0200">
              <w:rPr>
                <w:sz w:val="22"/>
                <w:szCs w:val="22"/>
              </w:rPr>
              <w:t xml:space="preserve">, 100 г/л + </w:t>
            </w:r>
            <w:proofErr w:type="spellStart"/>
            <w:r w:rsidR="000A6472" w:rsidRPr="000D0200">
              <w:rPr>
                <w:sz w:val="22"/>
                <w:szCs w:val="22"/>
              </w:rPr>
              <w:t>ацетаміприд</w:t>
            </w:r>
            <w:proofErr w:type="spellEnd"/>
            <w:r w:rsidR="000A6472" w:rsidRPr="000D0200">
              <w:rPr>
                <w:sz w:val="22"/>
                <w:szCs w:val="22"/>
              </w:rPr>
              <w:t>, 160 г/л, 0,1-0,2 л/га;</w:t>
            </w:r>
            <w:r w:rsidR="00DA687C">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xml:space="preserve">, 250 г/л + </w:t>
            </w:r>
            <w:proofErr w:type="spellStart"/>
            <w:r w:rsidR="000A6472" w:rsidRPr="000D0200">
              <w:rPr>
                <w:sz w:val="22"/>
                <w:szCs w:val="22"/>
              </w:rPr>
              <w:t>біфентрин</w:t>
            </w:r>
            <w:proofErr w:type="spellEnd"/>
            <w:r w:rsidR="000A6472" w:rsidRPr="000D0200">
              <w:rPr>
                <w:sz w:val="22"/>
                <w:szCs w:val="22"/>
              </w:rPr>
              <w:t>, 50 г/л, 0,2-0,3 л/га;</w:t>
            </w:r>
          </w:p>
          <w:p w14:paraId="0CD56804" w14:textId="471D8777" w:rsidR="000A6472" w:rsidRPr="000D0200" w:rsidRDefault="00171281" w:rsidP="00465F35">
            <w:pPr>
              <w:spacing w:line="216" w:lineRule="auto"/>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140 г/л + лямбда-</w:t>
            </w:r>
            <w:proofErr w:type="spellStart"/>
            <w:r w:rsidR="000A6472" w:rsidRPr="000D0200">
              <w:rPr>
                <w:sz w:val="22"/>
                <w:szCs w:val="22"/>
              </w:rPr>
              <w:t>цигалотрин</w:t>
            </w:r>
            <w:proofErr w:type="spellEnd"/>
            <w:r w:rsidR="000A6472" w:rsidRPr="000D0200">
              <w:rPr>
                <w:sz w:val="22"/>
                <w:szCs w:val="22"/>
              </w:rPr>
              <w:t xml:space="preserve">, 100 г/л + </w:t>
            </w:r>
            <w:proofErr w:type="spellStart"/>
            <w:r w:rsidR="000A6472" w:rsidRPr="000D0200">
              <w:rPr>
                <w:sz w:val="22"/>
                <w:szCs w:val="22"/>
              </w:rPr>
              <w:t>ацетаміприд</w:t>
            </w:r>
            <w:proofErr w:type="spellEnd"/>
            <w:r w:rsidR="000A6472" w:rsidRPr="000D0200">
              <w:rPr>
                <w:sz w:val="22"/>
                <w:szCs w:val="22"/>
              </w:rPr>
              <w:t>, 160 г/л, 0,1-0,2 л/га;</w:t>
            </w:r>
          </w:p>
          <w:p w14:paraId="72042077" w14:textId="5CF54E22" w:rsidR="000A6472" w:rsidRPr="000D0200" w:rsidRDefault="00171281" w:rsidP="00465F35">
            <w:pPr>
              <w:spacing w:line="216" w:lineRule="auto"/>
              <w:jc w:val="both"/>
              <w:rPr>
                <w:sz w:val="22"/>
                <w:szCs w:val="22"/>
              </w:rPr>
            </w:pP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100 г/л, 0,1-0,15 л/га;</w:t>
            </w:r>
          </w:p>
          <w:p w14:paraId="235E6C38" w14:textId="68A8F870" w:rsidR="000A6472" w:rsidRPr="000D0200" w:rsidRDefault="00171281" w:rsidP="00465F35">
            <w:pPr>
              <w:spacing w:line="216" w:lineRule="auto"/>
              <w:jc w:val="both"/>
              <w:rPr>
                <w:sz w:val="22"/>
                <w:szCs w:val="22"/>
              </w:rPr>
            </w:pP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105 г/л, 0,1-0,15 л/га;</w:t>
            </w:r>
          </w:p>
          <w:p w14:paraId="786A64E6" w14:textId="523D15FA" w:rsidR="000A6472" w:rsidRPr="000D0200" w:rsidRDefault="00171281" w:rsidP="00465F35">
            <w:pPr>
              <w:spacing w:line="216" w:lineRule="auto"/>
              <w:jc w:val="both"/>
              <w:rPr>
                <w:sz w:val="22"/>
                <w:szCs w:val="22"/>
              </w:rPr>
            </w:pP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200 г/л, 0,05-0,08 л/га;</w:t>
            </w:r>
          </w:p>
          <w:p w14:paraId="24ADD37A" w14:textId="4AA1081C" w:rsidR="000A6472" w:rsidRPr="000D0200" w:rsidRDefault="00171281" w:rsidP="00465F35">
            <w:pPr>
              <w:spacing w:line="216" w:lineRule="auto"/>
              <w:jc w:val="both"/>
              <w:rPr>
                <w:sz w:val="22"/>
                <w:szCs w:val="22"/>
              </w:rPr>
            </w:pP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xml:space="preserve">, 125 г/л + </w:t>
            </w:r>
            <w:proofErr w:type="spellStart"/>
            <w:r w:rsidR="000A6472" w:rsidRPr="000D0200">
              <w:rPr>
                <w:sz w:val="22"/>
                <w:szCs w:val="22"/>
              </w:rPr>
              <w:t>імідаклоприд</w:t>
            </w:r>
            <w:proofErr w:type="spellEnd"/>
            <w:r w:rsidR="000A6472" w:rsidRPr="000D0200">
              <w:rPr>
                <w:sz w:val="22"/>
                <w:szCs w:val="22"/>
              </w:rPr>
              <w:t xml:space="preserve">, 100 г/л + </w:t>
            </w:r>
            <w:proofErr w:type="spellStart"/>
            <w:r w:rsidR="000A6472" w:rsidRPr="000D0200">
              <w:rPr>
                <w:sz w:val="22"/>
                <w:szCs w:val="22"/>
              </w:rPr>
              <w:t>клотіанідін</w:t>
            </w:r>
            <w:proofErr w:type="spellEnd"/>
            <w:r w:rsidR="000A6472" w:rsidRPr="000D0200">
              <w:rPr>
                <w:sz w:val="22"/>
                <w:szCs w:val="22"/>
              </w:rPr>
              <w:t>, 50 г/л, 0,2-0,4 л/га;</w:t>
            </w:r>
          </w:p>
          <w:p w14:paraId="1FD01CAD" w14:textId="69BD1B83" w:rsidR="000A6472" w:rsidRPr="000D0200" w:rsidRDefault="00171281" w:rsidP="00465F35">
            <w:pPr>
              <w:spacing w:line="216" w:lineRule="auto"/>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100 г/л + бета-</w:t>
            </w:r>
            <w:proofErr w:type="spellStart"/>
            <w:r w:rsidR="000A6472" w:rsidRPr="000D0200">
              <w:rPr>
                <w:sz w:val="22"/>
                <w:szCs w:val="22"/>
              </w:rPr>
              <w:t>цифлутрин</w:t>
            </w:r>
            <w:proofErr w:type="spellEnd"/>
            <w:r w:rsidR="000A6472" w:rsidRPr="000D0200">
              <w:rPr>
                <w:sz w:val="22"/>
                <w:szCs w:val="22"/>
              </w:rPr>
              <w:t>, 12,5 г/л, 0,4-0,5 л/га;</w:t>
            </w:r>
            <w:r w:rsidR="00DA687C">
              <w:rPr>
                <w:sz w:val="22"/>
                <w:szCs w:val="22"/>
              </w:rPr>
              <w:t xml:space="preserve"> </w:t>
            </w:r>
            <w:proofErr w:type="spellStart"/>
            <w:r w:rsidR="000A6472" w:rsidRPr="000D0200">
              <w:rPr>
                <w:sz w:val="22"/>
                <w:szCs w:val="22"/>
              </w:rPr>
              <w:t>Імідаклоприд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0,5 л/га;</w:t>
            </w:r>
          </w:p>
          <w:p w14:paraId="39C1FD7E" w14:textId="12D3EA43" w:rsidR="000A6472" w:rsidRPr="000D0200" w:rsidRDefault="00171281" w:rsidP="00465F35">
            <w:pPr>
              <w:spacing w:line="216" w:lineRule="auto"/>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250 г/л + лямбда-</w:t>
            </w:r>
            <w:proofErr w:type="spellStart"/>
            <w:r w:rsidR="000A6472" w:rsidRPr="000D0200">
              <w:rPr>
                <w:sz w:val="22"/>
                <w:szCs w:val="22"/>
              </w:rPr>
              <w:t>цигалотрин</w:t>
            </w:r>
            <w:proofErr w:type="spellEnd"/>
            <w:r w:rsidR="000A6472" w:rsidRPr="000D0200">
              <w:rPr>
                <w:sz w:val="22"/>
                <w:szCs w:val="22"/>
              </w:rPr>
              <w:t>, 80 г/л, 0,1 л/га;</w:t>
            </w:r>
            <w:r w:rsidR="00DA687C">
              <w:rPr>
                <w:sz w:val="22"/>
                <w:szCs w:val="22"/>
              </w:rPr>
              <w:t xml:space="preserve"> </w:t>
            </w:r>
            <w:proofErr w:type="spellStart"/>
            <w:r w:rsidR="000A6472" w:rsidRPr="000D0200">
              <w:rPr>
                <w:sz w:val="22"/>
                <w:szCs w:val="22"/>
              </w:rPr>
              <w:t>Імідаклоприд</w:t>
            </w:r>
            <w:proofErr w:type="spellEnd"/>
            <w:r w:rsidR="000A6472" w:rsidRPr="000D0200">
              <w:rPr>
                <w:sz w:val="22"/>
                <w:szCs w:val="22"/>
              </w:rPr>
              <w:t>, 300 г/л + лямбда-</w:t>
            </w:r>
            <w:proofErr w:type="spellStart"/>
            <w:r w:rsidR="000A6472" w:rsidRPr="000D0200">
              <w:rPr>
                <w:sz w:val="22"/>
                <w:szCs w:val="22"/>
              </w:rPr>
              <w:t>цигалотрин</w:t>
            </w:r>
            <w:proofErr w:type="spellEnd"/>
            <w:r w:rsidR="000A6472" w:rsidRPr="000D0200">
              <w:rPr>
                <w:sz w:val="22"/>
                <w:szCs w:val="22"/>
              </w:rPr>
              <w:t>, 100 г/л, 0,05-0,25 л/га;</w:t>
            </w:r>
          </w:p>
          <w:p w14:paraId="6226A9B5" w14:textId="244E2A5A" w:rsidR="000A6472" w:rsidRPr="000D0200" w:rsidRDefault="00171281" w:rsidP="00465F35">
            <w:pPr>
              <w:spacing w:line="216" w:lineRule="auto"/>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50 г/л, 0,15-0,2 л/га;</w:t>
            </w:r>
          </w:p>
          <w:p w14:paraId="004963EB" w14:textId="63B02CCD" w:rsidR="000A6472" w:rsidRPr="000D0200" w:rsidRDefault="00171281" w:rsidP="00465F35">
            <w:pPr>
              <w:spacing w:line="216" w:lineRule="auto"/>
              <w:jc w:val="both"/>
              <w:rPr>
                <w:sz w:val="22"/>
                <w:szCs w:val="22"/>
              </w:rPr>
            </w:pPr>
            <w:r>
              <w:rPr>
                <w:sz w:val="22"/>
                <w:szCs w:val="22"/>
              </w:rPr>
              <w:lastRenderedPageBreak/>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250 г/л, 0,025-0,06 л/га;</w:t>
            </w:r>
          </w:p>
          <w:p w14:paraId="1A8AD5B6" w14:textId="1D197135" w:rsidR="000A6472" w:rsidRPr="000D0200" w:rsidRDefault="00171281" w:rsidP="00465F35">
            <w:pPr>
              <w:spacing w:line="216" w:lineRule="auto"/>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300 г/л, 0,035-0,05 л/га;</w:t>
            </w:r>
          </w:p>
          <w:p w14:paraId="5B356874" w14:textId="76D3B1A6" w:rsidR="000A6472" w:rsidRPr="000D0200" w:rsidRDefault="00171281" w:rsidP="00465F35">
            <w:pPr>
              <w:spacing w:line="216" w:lineRule="auto"/>
              <w:jc w:val="both"/>
              <w:rPr>
                <w:sz w:val="22"/>
                <w:szCs w:val="22"/>
              </w:rPr>
            </w:pPr>
            <w:r>
              <w:rPr>
                <w:sz w:val="22"/>
                <w:szCs w:val="22"/>
              </w:rPr>
              <w:t>т</w:t>
            </w:r>
            <w:r w:rsidR="000A6472" w:rsidRPr="000D0200">
              <w:rPr>
                <w:sz w:val="22"/>
                <w:szCs w:val="22"/>
              </w:rPr>
              <w:t>ау-</w:t>
            </w:r>
            <w:proofErr w:type="spellStart"/>
            <w:r w:rsidR="000A6472" w:rsidRPr="000D0200">
              <w:rPr>
                <w:sz w:val="22"/>
                <w:szCs w:val="22"/>
              </w:rPr>
              <w:t>флювалінат</w:t>
            </w:r>
            <w:proofErr w:type="spellEnd"/>
            <w:r w:rsidR="000A6472" w:rsidRPr="000D0200">
              <w:rPr>
                <w:sz w:val="22"/>
                <w:szCs w:val="22"/>
              </w:rPr>
              <w:t>, 240 г/л, 0,15-0,2 л/га;</w:t>
            </w:r>
          </w:p>
          <w:p w14:paraId="2AF52156" w14:textId="3A173C38" w:rsidR="000A6472" w:rsidRPr="000D0200" w:rsidRDefault="00171281" w:rsidP="00465F35">
            <w:pPr>
              <w:spacing w:line="216" w:lineRule="auto"/>
              <w:jc w:val="both"/>
              <w:rPr>
                <w:sz w:val="22"/>
                <w:szCs w:val="22"/>
              </w:rPr>
            </w:pPr>
            <w:proofErr w:type="spellStart"/>
            <w:r>
              <w:rPr>
                <w:sz w:val="22"/>
                <w:szCs w:val="22"/>
              </w:rPr>
              <w:t>х</w:t>
            </w:r>
            <w:r w:rsidR="000A6472" w:rsidRPr="000D0200">
              <w:rPr>
                <w:sz w:val="22"/>
                <w:szCs w:val="22"/>
              </w:rPr>
              <w:t>лорпірифос</w:t>
            </w:r>
            <w:proofErr w:type="spellEnd"/>
            <w:r w:rsidR="000A6472" w:rsidRPr="000D0200">
              <w:rPr>
                <w:sz w:val="22"/>
                <w:szCs w:val="22"/>
              </w:rPr>
              <w:t>, 480 г/л, 0,8-1,2 л/га;</w:t>
            </w:r>
          </w:p>
          <w:p w14:paraId="2B8CBD69" w14:textId="455A9873" w:rsidR="000A6472" w:rsidRPr="000D0200" w:rsidRDefault="00171281" w:rsidP="00465F35">
            <w:pPr>
              <w:spacing w:line="216" w:lineRule="auto"/>
              <w:jc w:val="both"/>
              <w:rPr>
                <w:sz w:val="22"/>
                <w:szCs w:val="22"/>
              </w:rPr>
            </w:pP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400 г/л + </w:t>
            </w:r>
            <w:proofErr w:type="spellStart"/>
            <w:r w:rsidR="000A6472" w:rsidRPr="000D0200">
              <w:rPr>
                <w:sz w:val="22"/>
                <w:szCs w:val="22"/>
              </w:rPr>
              <w:t>біфентрин</w:t>
            </w:r>
            <w:proofErr w:type="spellEnd"/>
            <w:r w:rsidR="000A6472" w:rsidRPr="000D0200">
              <w:rPr>
                <w:sz w:val="22"/>
                <w:szCs w:val="22"/>
              </w:rPr>
              <w:t>, 20 г/л, 0,4-1,0 л/га;</w:t>
            </w:r>
            <w:r w:rsidR="00DA687C">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400 г/л + </w:t>
            </w:r>
            <w:proofErr w:type="spellStart"/>
            <w:r w:rsidR="000A6472" w:rsidRPr="000D0200">
              <w:rPr>
                <w:sz w:val="22"/>
                <w:szCs w:val="22"/>
              </w:rPr>
              <w:t>циперметрин</w:t>
            </w:r>
            <w:proofErr w:type="spellEnd"/>
            <w:r w:rsidR="000A6472" w:rsidRPr="000D0200">
              <w:rPr>
                <w:sz w:val="22"/>
                <w:szCs w:val="22"/>
              </w:rPr>
              <w:t>, 40 г/л, 0,7 л/га;</w:t>
            </w:r>
            <w:r w:rsidR="00DA687C">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500 г/л + </w:t>
            </w:r>
            <w:proofErr w:type="spellStart"/>
            <w:r w:rsidR="000A6472" w:rsidRPr="000D0200">
              <w:rPr>
                <w:sz w:val="22"/>
                <w:szCs w:val="22"/>
              </w:rPr>
              <w:t>циперметрин</w:t>
            </w:r>
            <w:proofErr w:type="spellEnd"/>
            <w:r w:rsidR="000A6472" w:rsidRPr="000D0200">
              <w:rPr>
                <w:sz w:val="22"/>
                <w:szCs w:val="22"/>
              </w:rPr>
              <w:t>, 50 г/л, 0,5-1,1 л/га;</w:t>
            </w:r>
          </w:p>
          <w:p w14:paraId="4CDC10D1" w14:textId="2C89210D" w:rsidR="000A6472" w:rsidRPr="000D0200" w:rsidRDefault="00171281" w:rsidP="00465F35">
            <w:pPr>
              <w:spacing w:line="216" w:lineRule="auto"/>
              <w:jc w:val="both"/>
              <w:rPr>
                <w:sz w:val="22"/>
                <w:szCs w:val="22"/>
              </w:rPr>
            </w:pPr>
            <w:proofErr w:type="spellStart"/>
            <w:r>
              <w:rPr>
                <w:sz w:val="22"/>
                <w:szCs w:val="22"/>
              </w:rPr>
              <w:t>д</w:t>
            </w:r>
            <w:r w:rsidR="000A6472" w:rsidRPr="000D0200">
              <w:rPr>
                <w:sz w:val="22"/>
                <w:szCs w:val="22"/>
              </w:rPr>
              <w:t>иметоат</w:t>
            </w:r>
            <w:proofErr w:type="spellEnd"/>
            <w:r w:rsidR="000A6472" w:rsidRPr="000D0200">
              <w:rPr>
                <w:sz w:val="22"/>
                <w:szCs w:val="22"/>
              </w:rPr>
              <w:t>, 400 г/л, 1,0-1,5 л/га;</w:t>
            </w:r>
            <w:r w:rsidR="00DA687C">
              <w:rPr>
                <w:sz w:val="22"/>
                <w:szCs w:val="22"/>
              </w:rPr>
              <w:t xml:space="preserve"> </w:t>
            </w:r>
            <w:proofErr w:type="spellStart"/>
            <w:r w:rsidR="000A6472" w:rsidRPr="000D0200">
              <w:rPr>
                <w:sz w:val="22"/>
                <w:szCs w:val="22"/>
              </w:rPr>
              <w:t>Диметоат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p>
          <w:p w14:paraId="317DF8FE" w14:textId="750EF3C7" w:rsidR="000A6472" w:rsidRDefault="00171281" w:rsidP="00465F35">
            <w:pPr>
              <w:spacing w:line="216" w:lineRule="auto"/>
              <w:jc w:val="both"/>
              <w:rPr>
                <w:sz w:val="22"/>
                <w:szCs w:val="22"/>
              </w:rPr>
            </w:pP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циперметрин</w:t>
            </w:r>
            <w:proofErr w:type="spellEnd"/>
            <w:r w:rsidR="000A6472" w:rsidRPr="000D0200">
              <w:rPr>
                <w:sz w:val="22"/>
                <w:szCs w:val="22"/>
              </w:rPr>
              <w:t>, 40 г/л, 0,15-0,5 л/га</w:t>
            </w:r>
            <w:r w:rsidR="00DA687C">
              <w:rPr>
                <w:sz w:val="22"/>
                <w:szCs w:val="22"/>
              </w:rPr>
              <w:t>.</w:t>
            </w:r>
          </w:p>
          <w:p w14:paraId="47D487E3" w14:textId="77777777" w:rsidR="00DA687C" w:rsidRPr="000D0200" w:rsidRDefault="00DA687C" w:rsidP="00465F35">
            <w:pPr>
              <w:spacing w:line="216" w:lineRule="auto"/>
              <w:jc w:val="both"/>
              <w:rPr>
                <w:sz w:val="22"/>
                <w:szCs w:val="22"/>
              </w:rPr>
            </w:pPr>
          </w:p>
          <w:p w14:paraId="48C604A9" w14:textId="77777777" w:rsidR="000A6472" w:rsidRPr="00C435C6" w:rsidRDefault="000A6472" w:rsidP="00465F35">
            <w:pPr>
              <w:pStyle w:val="af3"/>
              <w:jc w:val="center"/>
              <w:rPr>
                <w:b/>
                <w:bCs/>
                <w:i/>
                <w:iCs/>
                <w:sz w:val="22"/>
                <w:szCs w:val="22"/>
                <w:u w:val="single"/>
              </w:rPr>
            </w:pPr>
            <w:r w:rsidRPr="00C435C6">
              <w:rPr>
                <w:b/>
                <w:bCs/>
                <w:i/>
                <w:iCs/>
                <w:sz w:val="22"/>
                <w:szCs w:val="22"/>
                <w:u w:val="single"/>
              </w:rPr>
              <w:t>Ячмінь озимий</w:t>
            </w:r>
          </w:p>
          <w:p w14:paraId="6FAD9FCF" w14:textId="049457D1" w:rsidR="000A6472" w:rsidRPr="000D0200" w:rsidRDefault="000A6472" w:rsidP="00465F35">
            <w:pPr>
              <w:spacing w:line="216" w:lineRule="auto"/>
              <w:jc w:val="both"/>
              <w:rPr>
                <w:sz w:val="22"/>
                <w:szCs w:val="22"/>
              </w:rPr>
            </w:pPr>
            <w:r w:rsidRPr="000D0200">
              <w:rPr>
                <w:sz w:val="22"/>
                <w:szCs w:val="22"/>
              </w:rPr>
              <w:t xml:space="preserve">Обприскування вогнищ масового розмноження шкідника одним з інсектицидів </w:t>
            </w:r>
            <w:r w:rsidR="00B41A05">
              <w:rPr>
                <w:sz w:val="22"/>
                <w:szCs w:val="22"/>
              </w:rPr>
              <w:t>на основі діючих речовин</w:t>
            </w:r>
            <w:r w:rsidRPr="000D0200">
              <w:rPr>
                <w:sz w:val="22"/>
                <w:szCs w:val="22"/>
              </w:rPr>
              <w:t>:</w:t>
            </w:r>
          </w:p>
          <w:p w14:paraId="72D8AEEC" w14:textId="0FED5DB4" w:rsidR="000A6472" w:rsidRPr="000D0200" w:rsidRDefault="00171281" w:rsidP="00465F35">
            <w:pPr>
              <w:spacing w:line="216" w:lineRule="auto"/>
              <w:jc w:val="both"/>
              <w:rPr>
                <w:sz w:val="22"/>
                <w:szCs w:val="22"/>
              </w:rPr>
            </w:pPr>
            <w:r>
              <w:rPr>
                <w:sz w:val="22"/>
                <w:szCs w:val="22"/>
              </w:rPr>
              <w:t>з</w:t>
            </w:r>
            <w:r w:rsidR="000A6472" w:rsidRPr="000D0200">
              <w:rPr>
                <w:sz w:val="22"/>
                <w:szCs w:val="22"/>
              </w:rPr>
              <w:t>ета-</w:t>
            </w:r>
            <w:proofErr w:type="spellStart"/>
            <w:r w:rsidR="000A6472" w:rsidRPr="000D0200">
              <w:rPr>
                <w:sz w:val="22"/>
                <w:szCs w:val="22"/>
              </w:rPr>
              <w:t>циперметрин</w:t>
            </w:r>
            <w:proofErr w:type="spellEnd"/>
            <w:r w:rsidR="000A6472" w:rsidRPr="000D0200">
              <w:rPr>
                <w:sz w:val="22"/>
                <w:szCs w:val="22"/>
              </w:rPr>
              <w:t>, 100 г/л, 0,07-0,1 л/га;</w:t>
            </w:r>
          </w:p>
          <w:p w14:paraId="7DBB9522" w14:textId="7E79F391" w:rsidR="000A6472" w:rsidRPr="000D0200" w:rsidRDefault="00171281" w:rsidP="00465F35">
            <w:pPr>
              <w:spacing w:line="216" w:lineRule="auto"/>
              <w:jc w:val="both"/>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 250 г/кг, 0,1-0,15 л/га;</w:t>
            </w:r>
          </w:p>
          <w:p w14:paraId="2848EC4C" w14:textId="7D51A01F" w:rsidR="000A6472" w:rsidRPr="000D0200" w:rsidRDefault="00171281" w:rsidP="00465F35">
            <w:pPr>
              <w:spacing w:line="216" w:lineRule="auto"/>
              <w:jc w:val="both"/>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лямбда-</w:t>
            </w:r>
            <w:proofErr w:type="spellStart"/>
            <w:r w:rsidR="000A6472" w:rsidRPr="000D0200">
              <w:rPr>
                <w:sz w:val="22"/>
                <w:szCs w:val="22"/>
              </w:rPr>
              <w:t>цигалотрин</w:t>
            </w:r>
            <w:proofErr w:type="spellEnd"/>
            <w:r w:rsidR="000A6472" w:rsidRPr="000D0200">
              <w:rPr>
                <w:sz w:val="22"/>
                <w:szCs w:val="22"/>
              </w:rPr>
              <w:t>, 80 г/л + альфа-</w:t>
            </w:r>
            <w:proofErr w:type="spellStart"/>
            <w:r w:rsidR="000A6472" w:rsidRPr="000D0200">
              <w:rPr>
                <w:sz w:val="22"/>
                <w:szCs w:val="22"/>
              </w:rPr>
              <w:t>циперметрин</w:t>
            </w:r>
            <w:proofErr w:type="spellEnd"/>
            <w:r w:rsidR="000A6472" w:rsidRPr="000D0200">
              <w:rPr>
                <w:sz w:val="22"/>
                <w:szCs w:val="22"/>
              </w:rPr>
              <w:t>, 15 г/л, 0,15-0,25 л/га;</w:t>
            </w:r>
            <w:r w:rsidR="00DA687C">
              <w:rPr>
                <w:sz w:val="22"/>
                <w:szCs w:val="22"/>
              </w:rPr>
              <w:t xml:space="preserve"> </w:t>
            </w:r>
            <w:proofErr w:type="spellStart"/>
            <w:r>
              <w:rPr>
                <w:sz w:val="22"/>
                <w:szCs w:val="22"/>
              </w:rPr>
              <w:t>т</w:t>
            </w:r>
            <w:r w:rsidR="000A6472" w:rsidRPr="000D0200">
              <w:rPr>
                <w:sz w:val="22"/>
                <w:szCs w:val="22"/>
              </w:rPr>
              <w:t>іаклоприд</w:t>
            </w:r>
            <w:proofErr w:type="spellEnd"/>
            <w:r w:rsidR="000A6472" w:rsidRPr="000D0200">
              <w:rPr>
                <w:sz w:val="22"/>
                <w:szCs w:val="22"/>
              </w:rPr>
              <w:t xml:space="preserve">, 100 г/л + </w:t>
            </w:r>
            <w:proofErr w:type="spellStart"/>
            <w:r w:rsidR="000A6472" w:rsidRPr="000D0200">
              <w:rPr>
                <w:sz w:val="22"/>
                <w:szCs w:val="22"/>
              </w:rPr>
              <w:t>дельтаметрин</w:t>
            </w:r>
            <w:proofErr w:type="spellEnd"/>
            <w:r w:rsidR="000A6472" w:rsidRPr="000D0200">
              <w:rPr>
                <w:sz w:val="22"/>
                <w:szCs w:val="22"/>
              </w:rPr>
              <w:t>, 10 г/л, 0,75-1,0 л/га;</w:t>
            </w:r>
            <w:r w:rsidR="00DA687C">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80 г/л, 0,15-0,25 л/га;</w:t>
            </w:r>
          </w:p>
          <w:p w14:paraId="121F4003" w14:textId="32998C04" w:rsidR="000A6472" w:rsidRPr="000D0200" w:rsidRDefault="00171281" w:rsidP="00465F35">
            <w:pPr>
              <w:spacing w:line="216" w:lineRule="auto"/>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115 г/л + лямбда-</w:t>
            </w:r>
            <w:proofErr w:type="spellStart"/>
            <w:r w:rsidR="000A6472" w:rsidRPr="000D0200">
              <w:rPr>
                <w:sz w:val="22"/>
                <w:szCs w:val="22"/>
              </w:rPr>
              <w:t>цигалотрин</w:t>
            </w:r>
            <w:proofErr w:type="spellEnd"/>
            <w:r w:rsidR="000A6472" w:rsidRPr="000D0200">
              <w:rPr>
                <w:sz w:val="22"/>
                <w:szCs w:val="22"/>
              </w:rPr>
              <w:t>, 106 г/л, 0,1-0,2 л/га;</w:t>
            </w:r>
            <w:r w:rsidR="00DA687C">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0,1-0,15 л/га;</w:t>
            </w:r>
          </w:p>
          <w:p w14:paraId="7008D254" w14:textId="676C4F29" w:rsidR="000A6472" w:rsidRPr="000D0200" w:rsidRDefault="00171281" w:rsidP="00465F35">
            <w:pPr>
              <w:spacing w:line="216" w:lineRule="auto"/>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200 г/л + лямбда-</w:t>
            </w:r>
            <w:proofErr w:type="spellStart"/>
            <w:r w:rsidR="000A6472" w:rsidRPr="000D0200">
              <w:rPr>
                <w:sz w:val="22"/>
                <w:szCs w:val="22"/>
              </w:rPr>
              <w:t>цигалотрин</w:t>
            </w:r>
            <w:proofErr w:type="spellEnd"/>
            <w:r w:rsidR="000A6472" w:rsidRPr="000D0200">
              <w:rPr>
                <w:sz w:val="22"/>
                <w:szCs w:val="22"/>
              </w:rPr>
              <w:t>, 80 г/л, 0,15-0,20 л/га;</w:t>
            </w:r>
            <w:r w:rsidR="00DA687C">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xml:space="preserve">, 375 г/л + </w:t>
            </w:r>
            <w:proofErr w:type="spellStart"/>
            <w:r w:rsidR="000A6472" w:rsidRPr="000D0200">
              <w:rPr>
                <w:sz w:val="22"/>
                <w:szCs w:val="22"/>
              </w:rPr>
              <w:t>біфентрин</w:t>
            </w:r>
            <w:proofErr w:type="spellEnd"/>
            <w:r w:rsidR="000A6472" w:rsidRPr="000D0200">
              <w:rPr>
                <w:sz w:val="22"/>
                <w:szCs w:val="22"/>
              </w:rPr>
              <w:t>, 165 г/л, 0,05-0,08 л/га;</w:t>
            </w:r>
          </w:p>
          <w:p w14:paraId="1D79C6F2" w14:textId="63A3AB78" w:rsidR="000A6472" w:rsidRPr="000D0200" w:rsidRDefault="00171281" w:rsidP="00465F35">
            <w:pPr>
              <w:spacing w:line="216" w:lineRule="auto"/>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200 г/л, 0,2 л/га;</w:t>
            </w:r>
          </w:p>
          <w:p w14:paraId="081A6AD4" w14:textId="41B1E31D" w:rsidR="000A6472" w:rsidRPr="000D0200" w:rsidRDefault="00171281" w:rsidP="00465F35">
            <w:pPr>
              <w:spacing w:line="216" w:lineRule="auto"/>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120 г/л, 0,1-0,25 л/га;</w:t>
            </w:r>
            <w:r w:rsidR="00DA687C">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xml:space="preserve">, 250 г/л + </w:t>
            </w:r>
            <w:proofErr w:type="spellStart"/>
            <w:r w:rsidR="000A6472" w:rsidRPr="000D0200">
              <w:rPr>
                <w:sz w:val="22"/>
                <w:szCs w:val="22"/>
              </w:rPr>
              <w:t>біфентрин</w:t>
            </w:r>
            <w:proofErr w:type="spellEnd"/>
            <w:r w:rsidR="000A6472" w:rsidRPr="000D0200">
              <w:rPr>
                <w:sz w:val="22"/>
                <w:szCs w:val="22"/>
              </w:rPr>
              <w:t>, 50 г/л, 0,2-0,3 л/га;</w:t>
            </w:r>
          </w:p>
          <w:p w14:paraId="78810354" w14:textId="44F16F12" w:rsidR="000A6472" w:rsidRPr="000D0200" w:rsidRDefault="00171281" w:rsidP="00465F35">
            <w:pPr>
              <w:spacing w:line="216" w:lineRule="auto"/>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140 г/л + лямбда-</w:t>
            </w:r>
            <w:proofErr w:type="spellStart"/>
            <w:r w:rsidR="000A6472" w:rsidRPr="000D0200">
              <w:rPr>
                <w:sz w:val="22"/>
                <w:szCs w:val="22"/>
              </w:rPr>
              <w:t>цигалотрин</w:t>
            </w:r>
            <w:proofErr w:type="spellEnd"/>
            <w:r w:rsidR="000A6472" w:rsidRPr="000D0200">
              <w:rPr>
                <w:sz w:val="22"/>
                <w:szCs w:val="22"/>
              </w:rPr>
              <w:t xml:space="preserve">, 100 г/л + </w:t>
            </w:r>
            <w:proofErr w:type="spellStart"/>
            <w:r w:rsidR="000A6472" w:rsidRPr="000D0200">
              <w:rPr>
                <w:sz w:val="22"/>
                <w:szCs w:val="22"/>
              </w:rPr>
              <w:t>ацетаміприд</w:t>
            </w:r>
            <w:proofErr w:type="spellEnd"/>
            <w:r w:rsidR="000A6472" w:rsidRPr="000D0200">
              <w:rPr>
                <w:sz w:val="22"/>
                <w:szCs w:val="22"/>
              </w:rPr>
              <w:t>, 160 г/л, 0,1-0,2 л/га;</w:t>
            </w:r>
          </w:p>
          <w:p w14:paraId="0869B630" w14:textId="71B2EAE6" w:rsidR="000A6472" w:rsidRPr="000D0200" w:rsidRDefault="00171281" w:rsidP="00465F35">
            <w:pPr>
              <w:spacing w:line="216" w:lineRule="auto"/>
              <w:jc w:val="both"/>
              <w:rPr>
                <w:sz w:val="22"/>
                <w:szCs w:val="22"/>
              </w:rPr>
            </w:pP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100 г/л, 0,1-0,15 л/га;</w:t>
            </w:r>
          </w:p>
          <w:p w14:paraId="5A7F0EE7" w14:textId="74B34E3E" w:rsidR="000A6472" w:rsidRPr="000D0200" w:rsidRDefault="00171281" w:rsidP="00465F35">
            <w:pPr>
              <w:spacing w:line="216" w:lineRule="auto"/>
              <w:jc w:val="both"/>
              <w:rPr>
                <w:sz w:val="22"/>
                <w:szCs w:val="22"/>
              </w:rPr>
            </w:pP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105 г/л, 0,1-0,15 л/га;</w:t>
            </w:r>
          </w:p>
          <w:p w14:paraId="576B87FD" w14:textId="75D80317" w:rsidR="000A6472" w:rsidRPr="000D0200" w:rsidRDefault="00171281" w:rsidP="00465F35">
            <w:pPr>
              <w:spacing w:line="216" w:lineRule="auto"/>
              <w:jc w:val="both"/>
              <w:rPr>
                <w:sz w:val="22"/>
                <w:szCs w:val="22"/>
              </w:rPr>
            </w:pP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200 г/л, 0,05-0,08 л/га;</w:t>
            </w:r>
          </w:p>
          <w:p w14:paraId="534CC71B" w14:textId="1B218F6E" w:rsidR="000A6472" w:rsidRPr="000D0200" w:rsidRDefault="00171281" w:rsidP="00465F35">
            <w:pPr>
              <w:spacing w:line="216" w:lineRule="auto"/>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250 г/л, 0,025-0,06 л/га;</w:t>
            </w:r>
          </w:p>
          <w:p w14:paraId="437F3A9D" w14:textId="11C2D027" w:rsidR="000A6472" w:rsidRPr="000D0200" w:rsidRDefault="00171281" w:rsidP="00465F35">
            <w:pPr>
              <w:spacing w:line="216" w:lineRule="auto"/>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300 г/л, 0,035-0,05 л/га;</w:t>
            </w:r>
          </w:p>
          <w:p w14:paraId="100B50AC" w14:textId="0045A4A6" w:rsidR="000A6472" w:rsidRPr="000D0200" w:rsidRDefault="00171281" w:rsidP="00465F35">
            <w:pPr>
              <w:spacing w:line="216" w:lineRule="auto"/>
              <w:jc w:val="both"/>
              <w:rPr>
                <w:sz w:val="22"/>
                <w:szCs w:val="22"/>
              </w:rPr>
            </w:pP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500 г/л + </w:t>
            </w:r>
            <w:proofErr w:type="spellStart"/>
            <w:r w:rsidR="000A6472" w:rsidRPr="000D0200">
              <w:rPr>
                <w:sz w:val="22"/>
                <w:szCs w:val="22"/>
              </w:rPr>
              <w:t>циперметрин</w:t>
            </w:r>
            <w:proofErr w:type="spellEnd"/>
            <w:r w:rsidR="000A6472" w:rsidRPr="000D0200">
              <w:rPr>
                <w:sz w:val="22"/>
                <w:szCs w:val="22"/>
              </w:rPr>
              <w:t>, 50 г/л, 0,5-1,1 л/га;</w:t>
            </w:r>
            <w:r w:rsidR="00DA687C">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400 г/л, 1,0-1,5 л/га;</w:t>
            </w:r>
          </w:p>
          <w:p w14:paraId="510DCB4D" w14:textId="1254B553" w:rsidR="000A6472" w:rsidRPr="000D0200" w:rsidRDefault="00171281" w:rsidP="00DA687C">
            <w:pPr>
              <w:spacing w:line="216" w:lineRule="auto"/>
              <w:jc w:val="both"/>
              <w:rPr>
                <w:sz w:val="22"/>
                <w:szCs w:val="22"/>
              </w:rPr>
            </w:pP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r w:rsidR="00DA687C">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циперметрин</w:t>
            </w:r>
            <w:proofErr w:type="spellEnd"/>
            <w:r w:rsidR="000A6472" w:rsidRPr="000D0200">
              <w:rPr>
                <w:sz w:val="22"/>
                <w:szCs w:val="22"/>
              </w:rPr>
              <w:t>, 40 г/л, 0,15-0,5 л/га;</w:t>
            </w:r>
          </w:p>
          <w:p w14:paraId="43B9A1E2" w14:textId="77777777" w:rsidR="000A6472" w:rsidRDefault="00171281" w:rsidP="00DA687C">
            <w:pPr>
              <w:spacing w:line="216" w:lineRule="auto"/>
              <w:rPr>
                <w:sz w:val="22"/>
                <w:szCs w:val="22"/>
              </w:rPr>
            </w:pPr>
            <w:proofErr w:type="spellStart"/>
            <w:r>
              <w:rPr>
                <w:sz w:val="22"/>
                <w:szCs w:val="22"/>
              </w:rPr>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DA687C">
              <w:rPr>
                <w:sz w:val="22"/>
                <w:szCs w:val="22"/>
              </w:rPr>
              <w:t xml:space="preserve"> </w:t>
            </w:r>
            <w:proofErr w:type="spellStart"/>
            <w:r>
              <w:rPr>
                <w:sz w:val="22"/>
                <w:szCs w:val="22"/>
              </w:rPr>
              <w:t>д</w:t>
            </w:r>
            <w:r w:rsidR="000A6472" w:rsidRPr="000D0200">
              <w:rPr>
                <w:sz w:val="22"/>
                <w:szCs w:val="22"/>
              </w:rPr>
              <w:t>ельтаметрин</w:t>
            </w:r>
            <w:proofErr w:type="spellEnd"/>
            <w:r w:rsidR="000A6472" w:rsidRPr="000D0200">
              <w:rPr>
                <w:sz w:val="22"/>
                <w:szCs w:val="22"/>
              </w:rPr>
              <w:t>, 25 г/л, 0,3-0,4 л/га;</w:t>
            </w:r>
            <w:r w:rsidR="00DA687C">
              <w:rPr>
                <w:sz w:val="22"/>
                <w:szCs w:val="22"/>
              </w:rPr>
              <w:t xml:space="preserve"> </w:t>
            </w: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xml:space="preserve">, 106 г/л + </w:t>
            </w:r>
            <w:proofErr w:type="spellStart"/>
            <w:r w:rsidR="000A6472" w:rsidRPr="000D0200">
              <w:rPr>
                <w:sz w:val="22"/>
                <w:szCs w:val="22"/>
              </w:rPr>
              <w:t>тіаметоксам</w:t>
            </w:r>
            <w:proofErr w:type="spellEnd"/>
            <w:r w:rsidR="000A6472" w:rsidRPr="000D0200">
              <w:rPr>
                <w:sz w:val="22"/>
                <w:szCs w:val="22"/>
              </w:rPr>
              <w:t>, 141 г/л, 0,18-0,22 л/га</w:t>
            </w:r>
          </w:p>
          <w:p w14:paraId="000B6A0D" w14:textId="39F4A8C6" w:rsidR="00BA38DA" w:rsidRPr="000D0200" w:rsidRDefault="00BA38DA" w:rsidP="00DA687C">
            <w:pPr>
              <w:spacing w:line="216" w:lineRule="auto"/>
              <w:rPr>
                <w:sz w:val="22"/>
                <w:szCs w:val="22"/>
              </w:rPr>
            </w:pPr>
          </w:p>
        </w:tc>
      </w:tr>
      <w:tr w:rsidR="000A6472" w:rsidRPr="000D0200" w14:paraId="052E7F95" w14:textId="77777777" w:rsidTr="00465F35">
        <w:trPr>
          <w:trHeight w:val="2102"/>
        </w:trPr>
        <w:tc>
          <w:tcPr>
            <w:tcW w:w="1135" w:type="dxa"/>
          </w:tcPr>
          <w:p w14:paraId="25911D3E" w14:textId="77777777" w:rsidR="000A6472" w:rsidRPr="000D0200" w:rsidRDefault="000A6472" w:rsidP="00465F35">
            <w:pPr>
              <w:rPr>
                <w:sz w:val="22"/>
                <w:szCs w:val="22"/>
              </w:rPr>
            </w:pPr>
          </w:p>
        </w:tc>
        <w:tc>
          <w:tcPr>
            <w:tcW w:w="1304" w:type="dxa"/>
          </w:tcPr>
          <w:p w14:paraId="4B1B8BCB" w14:textId="77777777" w:rsidR="000A6472" w:rsidRPr="000D0200" w:rsidRDefault="000A6472" w:rsidP="00465F35">
            <w:pPr>
              <w:rPr>
                <w:sz w:val="22"/>
                <w:szCs w:val="22"/>
              </w:rPr>
            </w:pPr>
          </w:p>
        </w:tc>
        <w:tc>
          <w:tcPr>
            <w:tcW w:w="2665" w:type="dxa"/>
          </w:tcPr>
          <w:p w14:paraId="7ACED464" w14:textId="77777777" w:rsidR="000A6472" w:rsidRPr="000D0200" w:rsidRDefault="000A6472" w:rsidP="00465F35">
            <w:pPr>
              <w:rPr>
                <w:b/>
                <w:sz w:val="22"/>
                <w:szCs w:val="22"/>
                <w:u w:val="single"/>
              </w:rPr>
            </w:pPr>
            <w:r w:rsidRPr="000D0200">
              <w:rPr>
                <w:b/>
                <w:sz w:val="22"/>
                <w:szCs w:val="22"/>
                <w:u w:val="single"/>
              </w:rPr>
              <w:t>Повсюди</w:t>
            </w:r>
          </w:p>
          <w:p w14:paraId="6BB704E0" w14:textId="77777777" w:rsidR="000A6472" w:rsidRDefault="000A6472" w:rsidP="00465F35">
            <w:pPr>
              <w:rPr>
                <w:sz w:val="22"/>
                <w:szCs w:val="22"/>
              </w:rPr>
            </w:pPr>
            <w:r w:rsidRPr="000D0200">
              <w:rPr>
                <w:sz w:val="22"/>
                <w:szCs w:val="22"/>
              </w:rPr>
              <w:t xml:space="preserve">Злакові попелиці (з середньою кількістю </w:t>
            </w:r>
          </w:p>
          <w:p w14:paraId="6742EBA6" w14:textId="77777777" w:rsidR="000A6472" w:rsidRPr="000D0200" w:rsidRDefault="000A6472" w:rsidP="00465F35">
            <w:pPr>
              <w:rPr>
                <w:sz w:val="22"/>
                <w:szCs w:val="22"/>
              </w:rPr>
            </w:pPr>
            <w:r w:rsidRPr="000D0200">
              <w:rPr>
                <w:sz w:val="22"/>
                <w:szCs w:val="22"/>
              </w:rPr>
              <w:t xml:space="preserve">10-20 </w:t>
            </w:r>
            <w:proofErr w:type="spellStart"/>
            <w:r w:rsidRPr="000D0200">
              <w:rPr>
                <w:sz w:val="22"/>
                <w:szCs w:val="22"/>
              </w:rPr>
              <w:t>екз</w:t>
            </w:r>
            <w:proofErr w:type="spellEnd"/>
            <w:r w:rsidRPr="000D0200">
              <w:rPr>
                <w:sz w:val="22"/>
                <w:szCs w:val="22"/>
              </w:rPr>
              <w:t>. на стебло 15% заселених рослин)</w:t>
            </w:r>
          </w:p>
        </w:tc>
        <w:tc>
          <w:tcPr>
            <w:tcW w:w="4394" w:type="dxa"/>
          </w:tcPr>
          <w:p w14:paraId="0D573D43" w14:textId="77777777" w:rsidR="000A6472" w:rsidRDefault="000A6472" w:rsidP="00465F35">
            <w:pPr>
              <w:jc w:val="center"/>
              <w:rPr>
                <w:b/>
                <w:i/>
                <w:sz w:val="22"/>
                <w:szCs w:val="22"/>
                <w:u w:val="single"/>
              </w:rPr>
            </w:pPr>
            <w:r w:rsidRPr="000D0200">
              <w:rPr>
                <w:b/>
                <w:i/>
                <w:sz w:val="22"/>
                <w:szCs w:val="22"/>
                <w:u w:val="single"/>
              </w:rPr>
              <w:t>Пшениця озима</w:t>
            </w:r>
          </w:p>
          <w:p w14:paraId="16AB8082" w14:textId="77777777" w:rsidR="00B3218B" w:rsidRPr="000D0200" w:rsidRDefault="00B3218B" w:rsidP="00465F35">
            <w:pPr>
              <w:jc w:val="center"/>
              <w:rPr>
                <w:b/>
                <w:i/>
                <w:sz w:val="22"/>
                <w:szCs w:val="22"/>
                <w:u w:val="single"/>
              </w:rPr>
            </w:pPr>
          </w:p>
          <w:p w14:paraId="66D5F3C7" w14:textId="7E36047C" w:rsidR="000A6472" w:rsidRPr="000D0200" w:rsidRDefault="000A6472" w:rsidP="00465F35">
            <w:pPr>
              <w:jc w:val="both"/>
              <w:rPr>
                <w:sz w:val="22"/>
                <w:szCs w:val="22"/>
              </w:rPr>
            </w:pPr>
            <w:r w:rsidRPr="000D0200">
              <w:rPr>
                <w:sz w:val="22"/>
                <w:szCs w:val="22"/>
              </w:rPr>
              <w:t xml:space="preserve">Обприскування вогнищ масового розмноження шкідника одним з інсектицидів </w:t>
            </w:r>
            <w:r w:rsidR="00B41A05">
              <w:rPr>
                <w:sz w:val="22"/>
                <w:szCs w:val="22"/>
              </w:rPr>
              <w:t>на основі діючих речовин</w:t>
            </w:r>
            <w:r w:rsidRPr="000D0200">
              <w:rPr>
                <w:sz w:val="22"/>
                <w:szCs w:val="22"/>
              </w:rPr>
              <w:t>:</w:t>
            </w:r>
          </w:p>
          <w:p w14:paraId="38F5FB3A" w14:textId="455A1470" w:rsidR="000A6472" w:rsidRPr="000D0200" w:rsidRDefault="00095517" w:rsidP="00465F35">
            <w:pPr>
              <w:jc w:val="both"/>
              <w:rPr>
                <w:sz w:val="22"/>
                <w:szCs w:val="22"/>
              </w:rPr>
            </w:pPr>
            <w:r>
              <w:rPr>
                <w:sz w:val="22"/>
                <w:szCs w:val="22"/>
              </w:rPr>
              <w:t>з</w:t>
            </w:r>
            <w:r w:rsidR="000A6472" w:rsidRPr="000D0200">
              <w:rPr>
                <w:sz w:val="22"/>
                <w:szCs w:val="22"/>
              </w:rPr>
              <w:t>ета-</w:t>
            </w:r>
            <w:proofErr w:type="spellStart"/>
            <w:r w:rsidR="000A6472" w:rsidRPr="000D0200">
              <w:rPr>
                <w:sz w:val="22"/>
                <w:szCs w:val="22"/>
              </w:rPr>
              <w:t>циперметрин</w:t>
            </w:r>
            <w:proofErr w:type="spellEnd"/>
            <w:r w:rsidR="000A6472" w:rsidRPr="000D0200">
              <w:rPr>
                <w:sz w:val="22"/>
                <w:szCs w:val="22"/>
              </w:rPr>
              <w:t>, 100 г/л, 0,07-0,1 л/га;</w:t>
            </w:r>
          </w:p>
          <w:p w14:paraId="4FB3A30E" w14:textId="224AD522" w:rsidR="000A6472" w:rsidRPr="000D0200" w:rsidRDefault="00095517" w:rsidP="00465F35">
            <w:pPr>
              <w:jc w:val="both"/>
              <w:rPr>
                <w:sz w:val="22"/>
                <w:szCs w:val="22"/>
              </w:rPr>
            </w:pPr>
            <w:proofErr w:type="spellStart"/>
            <w:r>
              <w:rPr>
                <w:sz w:val="22"/>
                <w:szCs w:val="22"/>
              </w:rPr>
              <w:t>м</w:t>
            </w:r>
            <w:r w:rsidR="000A6472" w:rsidRPr="000D0200">
              <w:rPr>
                <w:sz w:val="22"/>
                <w:szCs w:val="22"/>
              </w:rPr>
              <w:t>алатіон</w:t>
            </w:r>
            <w:proofErr w:type="spellEnd"/>
            <w:r w:rsidR="000A6472" w:rsidRPr="000D0200">
              <w:rPr>
                <w:sz w:val="22"/>
                <w:szCs w:val="22"/>
              </w:rPr>
              <w:t>, 570 г/л, 1,2 л/га;</w:t>
            </w:r>
            <w:r w:rsidR="000A6472">
              <w:rPr>
                <w:sz w:val="22"/>
                <w:szCs w:val="22"/>
              </w:rPr>
              <w:t xml:space="preserve"> </w:t>
            </w:r>
            <w:proofErr w:type="spellStart"/>
            <w:r>
              <w:rPr>
                <w:sz w:val="22"/>
                <w:szCs w:val="22"/>
              </w:rPr>
              <w:t>с</w:t>
            </w:r>
            <w:r w:rsidR="000A6472" w:rsidRPr="000D0200">
              <w:rPr>
                <w:sz w:val="22"/>
                <w:szCs w:val="22"/>
              </w:rPr>
              <w:t>ульфоксафлор</w:t>
            </w:r>
            <w:proofErr w:type="spellEnd"/>
            <w:r w:rsidR="000A6472" w:rsidRPr="000D0200">
              <w:rPr>
                <w:sz w:val="22"/>
                <w:szCs w:val="22"/>
              </w:rPr>
              <w:t>, 500 г/л,0,024-0,048 л/га;</w:t>
            </w:r>
            <w:r w:rsidR="000A6472">
              <w:rPr>
                <w:sz w:val="22"/>
                <w:szCs w:val="22"/>
              </w:rPr>
              <w:t xml:space="preserve"> </w:t>
            </w:r>
            <w:proofErr w:type="spellStart"/>
            <w:r>
              <w:rPr>
                <w:sz w:val="22"/>
                <w:szCs w:val="22"/>
              </w:rPr>
              <w:t>с</w:t>
            </w:r>
            <w:r w:rsidR="000A6472" w:rsidRPr="000D0200">
              <w:rPr>
                <w:sz w:val="22"/>
                <w:szCs w:val="22"/>
              </w:rPr>
              <w:t>ульфоксафлор</w:t>
            </w:r>
            <w:proofErr w:type="spellEnd"/>
            <w:r w:rsidR="000A6472" w:rsidRPr="000D0200">
              <w:rPr>
                <w:sz w:val="22"/>
                <w:szCs w:val="22"/>
              </w:rPr>
              <w:t xml:space="preserve">, 37 г/л + </w:t>
            </w:r>
            <w:proofErr w:type="spellStart"/>
            <w:r w:rsidR="000A6472" w:rsidRPr="000D0200">
              <w:rPr>
                <w:sz w:val="22"/>
                <w:szCs w:val="22"/>
              </w:rPr>
              <w:t>біфентрин</w:t>
            </w:r>
            <w:proofErr w:type="spellEnd"/>
            <w:r w:rsidR="000A6472" w:rsidRPr="000D0200">
              <w:rPr>
                <w:sz w:val="22"/>
                <w:szCs w:val="22"/>
              </w:rPr>
              <w:t>, 112 г/л,0,3-0,4 л/га;</w:t>
            </w:r>
          </w:p>
          <w:p w14:paraId="398338C3" w14:textId="695992AA" w:rsidR="000A6472" w:rsidRPr="000D0200" w:rsidRDefault="00095517" w:rsidP="00465F35">
            <w:pPr>
              <w:jc w:val="both"/>
              <w:rPr>
                <w:sz w:val="22"/>
                <w:szCs w:val="22"/>
              </w:rPr>
            </w:pPr>
            <w:proofErr w:type="spellStart"/>
            <w:r>
              <w:rPr>
                <w:sz w:val="22"/>
                <w:szCs w:val="22"/>
              </w:rPr>
              <w:lastRenderedPageBreak/>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0A6472">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0,1-0,15 л/га;</w:t>
            </w:r>
            <w:r w:rsidR="000A6472">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альфа-</w:t>
            </w:r>
            <w:proofErr w:type="spellStart"/>
            <w:r w:rsidR="000A6472" w:rsidRPr="000D0200">
              <w:rPr>
                <w:sz w:val="22"/>
                <w:szCs w:val="22"/>
              </w:rPr>
              <w:t>циперметрин</w:t>
            </w:r>
            <w:proofErr w:type="spellEnd"/>
            <w:r w:rsidR="000A6472" w:rsidRPr="000D0200">
              <w:rPr>
                <w:sz w:val="22"/>
                <w:szCs w:val="22"/>
              </w:rPr>
              <w:t>, 100 г/л, 0,1-0,15 л/га;</w:t>
            </w:r>
          </w:p>
          <w:p w14:paraId="7A256129" w14:textId="70A76F6C" w:rsidR="000A6472" w:rsidRPr="000D0200" w:rsidRDefault="00095517" w:rsidP="00465F35">
            <w:pPr>
              <w:jc w:val="both"/>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 xml:space="preserve">, 200 г/кг + </w:t>
            </w:r>
            <w:proofErr w:type="spellStart"/>
            <w:r w:rsidR="000A6472" w:rsidRPr="000D0200">
              <w:rPr>
                <w:sz w:val="22"/>
                <w:szCs w:val="22"/>
              </w:rPr>
              <w:t>клотіанідин</w:t>
            </w:r>
            <w:proofErr w:type="spellEnd"/>
            <w:r w:rsidR="000A6472" w:rsidRPr="000D0200">
              <w:rPr>
                <w:sz w:val="22"/>
                <w:szCs w:val="22"/>
              </w:rPr>
              <w:t>, 50 г/л + бета-</w:t>
            </w:r>
            <w:proofErr w:type="spellStart"/>
            <w:r w:rsidR="000A6472" w:rsidRPr="000D0200">
              <w:rPr>
                <w:sz w:val="22"/>
                <w:szCs w:val="22"/>
              </w:rPr>
              <w:t>цифлутрин</w:t>
            </w:r>
            <w:proofErr w:type="spellEnd"/>
            <w:r w:rsidR="000A6472" w:rsidRPr="000D0200">
              <w:rPr>
                <w:sz w:val="22"/>
                <w:szCs w:val="22"/>
              </w:rPr>
              <w:t>, 50 г/л, 0,1-0,2 л/га;</w:t>
            </w:r>
          </w:p>
          <w:p w14:paraId="070D5750" w14:textId="75918F93" w:rsidR="000A6472" w:rsidRPr="000D0200" w:rsidRDefault="00095517" w:rsidP="00465F35">
            <w:pPr>
              <w:jc w:val="both"/>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 200 г/кг + лямбда-</w:t>
            </w:r>
            <w:proofErr w:type="spellStart"/>
            <w:r w:rsidR="000A6472" w:rsidRPr="000D0200">
              <w:rPr>
                <w:sz w:val="22"/>
                <w:szCs w:val="22"/>
              </w:rPr>
              <w:t>цигалотрин</w:t>
            </w:r>
            <w:proofErr w:type="spellEnd"/>
            <w:r w:rsidR="000A6472" w:rsidRPr="000D0200">
              <w:rPr>
                <w:sz w:val="22"/>
                <w:szCs w:val="22"/>
              </w:rPr>
              <w:t>, 106 г/л, 0,18-0,25 л/га;</w:t>
            </w:r>
            <w:r w:rsidR="000A6472">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лямбда-</w:t>
            </w:r>
            <w:proofErr w:type="spellStart"/>
            <w:r w:rsidR="000A6472" w:rsidRPr="000D0200">
              <w:rPr>
                <w:sz w:val="22"/>
                <w:szCs w:val="22"/>
              </w:rPr>
              <w:t>цигалотрин</w:t>
            </w:r>
            <w:proofErr w:type="spellEnd"/>
            <w:r w:rsidR="000A6472" w:rsidRPr="000D0200">
              <w:rPr>
                <w:sz w:val="22"/>
                <w:szCs w:val="22"/>
              </w:rPr>
              <w:t>, 80 г/л + альфа-</w:t>
            </w:r>
            <w:proofErr w:type="spellStart"/>
            <w:r w:rsidR="000A6472" w:rsidRPr="000D0200">
              <w:rPr>
                <w:sz w:val="22"/>
                <w:szCs w:val="22"/>
              </w:rPr>
              <w:t>циперметрин</w:t>
            </w:r>
            <w:proofErr w:type="spellEnd"/>
            <w:r w:rsidR="000A6472" w:rsidRPr="000D0200">
              <w:rPr>
                <w:sz w:val="22"/>
                <w:szCs w:val="22"/>
              </w:rPr>
              <w:t>, 15 г/л, 0,15-0,25 л/га;</w:t>
            </w:r>
          </w:p>
          <w:p w14:paraId="25DB3D74" w14:textId="349BAF78" w:rsidR="000A6472" w:rsidRPr="000D0200" w:rsidRDefault="00095517" w:rsidP="00465F35">
            <w:pPr>
              <w:jc w:val="both"/>
              <w:rPr>
                <w:sz w:val="22"/>
                <w:szCs w:val="22"/>
              </w:rPr>
            </w:pPr>
            <w:proofErr w:type="spellStart"/>
            <w:r>
              <w:rPr>
                <w:sz w:val="22"/>
                <w:szCs w:val="22"/>
              </w:rPr>
              <w:t>т</w:t>
            </w:r>
            <w:r w:rsidR="000A6472" w:rsidRPr="000D0200">
              <w:rPr>
                <w:sz w:val="22"/>
                <w:szCs w:val="22"/>
              </w:rPr>
              <w:t>іаклоприд</w:t>
            </w:r>
            <w:proofErr w:type="spellEnd"/>
            <w:r w:rsidR="000A6472" w:rsidRPr="000D0200">
              <w:rPr>
                <w:sz w:val="22"/>
                <w:szCs w:val="22"/>
              </w:rPr>
              <w:t xml:space="preserve">, 100 г/л + </w:t>
            </w:r>
            <w:proofErr w:type="spellStart"/>
            <w:r w:rsidR="000A6472" w:rsidRPr="000D0200">
              <w:rPr>
                <w:sz w:val="22"/>
                <w:szCs w:val="22"/>
              </w:rPr>
              <w:t>дельтаметрин</w:t>
            </w:r>
            <w:proofErr w:type="spellEnd"/>
            <w:r w:rsidR="000A6472" w:rsidRPr="000D0200">
              <w:rPr>
                <w:sz w:val="22"/>
                <w:szCs w:val="22"/>
              </w:rPr>
              <w:t>, 10 г/л, 0,75-1,0 л/га;</w:t>
            </w:r>
            <w:r w:rsidR="000A6472">
              <w:rPr>
                <w:sz w:val="22"/>
                <w:szCs w:val="22"/>
              </w:rPr>
              <w:t xml:space="preserve"> </w:t>
            </w:r>
            <w:proofErr w:type="spellStart"/>
            <w:r>
              <w:rPr>
                <w:sz w:val="22"/>
                <w:szCs w:val="22"/>
              </w:rPr>
              <w:t>т</w:t>
            </w:r>
            <w:r w:rsidR="000A6472" w:rsidRPr="000D0200">
              <w:rPr>
                <w:sz w:val="22"/>
                <w:szCs w:val="22"/>
              </w:rPr>
              <w:t>іаклоприд</w:t>
            </w:r>
            <w:proofErr w:type="spellEnd"/>
            <w:r w:rsidR="000A6472" w:rsidRPr="000D0200">
              <w:rPr>
                <w:sz w:val="22"/>
                <w:szCs w:val="22"/>
              </w:rPr>
              <w:t xml:space="preserve">, 150 г/л + </w:t>
            </w:r>
            <w:proofErr w:type="spellStart"/>
            <w:r w:rsidR="000A6472" w:rsidRPr="000D0200">
              <w:rPr>
                <w:sz w:val="22"/>
                <w:szCs w:val="22"/>
              </w:rPr>
              <w:t>дельтаметрин</w:t>
            </w:r>
            <w:proofErr w:type="spellEnd"/>
            <w:r w:rsidR="000A6472" w:rsidRPr="000D0200">
              <w:rPr>
                <w:sz w:val="22"/>
                <w:szCs w:val="22"/>
              </w:rPr>
              <w:t>, 20 г/л, 0,3-0,4 л/га;</w:t>
            </w:r>
          </w:p>
          <w:p w14:paraId="66D1571E" w14:textId="6DE30C54" w:rsidR="000A6472" w:rsidRPr="000D0200" w:rsidRDefault="00095517" w:rsidP="00465F35">
            <w:pPr>
              <w:jc w:val="both"/>
              <w:rPr>
                <w:sz w:val="22"/>
                <w:szCs w:val="22"/>
              </w:rPr>
            </w:pPr>
            <w:proofErr w:type="spellStart"/>
            <w:r>
              <w:rPr>
                <w:sz w:val="22"/>
                <w:szCs w:val="22"/>
              </w:rPr>
              <w:t>к</w:t>
            </w:r>
            <w:r w:rsidR="000A6472" w:rsidRPr="000D0200">
              <w:rPr>
                <w:sz w:val="22"/>
                <w:szCs w:val="22"/>
              </w:rPr>
              <w:t>лотіанідин</w:t>
            </w:r>
            <w:proofErr w:type="spellEnd"/>
            <w:r w:rsidR="000A6472" w:rsidRPr="000D0200">
              <w:rPr>
                <w:sz w:val="22"/>
                <w:szCs w:val="22"/>
              </w:rPr>
              <w:t>, 200 г/л + лямбда-</w:t>
            </w:r>
            <w:proofErr w:type="spellStart"/>
            <w:r w:rsidR="000A6472" w:rsidRPr="000D0200">
              <w:rPr>
                <w:sz w:val="22"/>
                <w:szCs w:val="22"/>
              </w:rPr>
              <w:t>цигалотрин</w:t>
            </w:r>
            <w:proofErr w:type="spellEnd"/>
            <w:r w:rsidR="000A6472" w:rsidRPr="000D0200">
              <w:rPr>
                <w:sz w:val="22"/>
                <w:szCs w:val="22"/>
              </w:rPr>
              <w:t>, 50 г/л, 0,3-0,4 л/га;</w:t>
            </w:r>
            <w:r w:rsidR="000A6472">
              <w:rPr>
                <w:sz w:val="22"/>
                <w:szCs w:val="22"/>
              </w:rPr>
              <w:t xml:space="preserve"> </w:t>
            </w:r>
            <w:proofErr w:type="spellStart"/>
            <w:r>
              <w:rPr>
                <w:sz w:val="22"/>
                <w:szCs w:val="22"/>
              </w:rPr>
              <w:t>к</w:t>
            </w:r>
            <w:r w:rsidR="000A6472" w:rsidRPr="000D0200">
              <w:rPr>
                <w:sz w:val="22"/>
                <w:szCs w:val="22"/>
              </w:rPr>
              <w:t>лотіанідин</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100 г/л, 0,15-0,3 л/га;</w:t>
            </w:r>
          </w:p>
          <w:p w14:paraId="0807FAC9" w14:textId="6EAD615B" w:rsidR="000A6472" w:rsidRPr="000D0200" w:rsidRDefault="00095517" w:rsidP="00465F35">
            <w:pPr>
              <w:jc w:val="both"/>
              <w:rPr>
                <w:sz w:val="22"/>
                <w:szCs w:val="22"/>
              </w:rPr>
            </w:pPr>
            <w:proofErr w:type="spellStart"/>
            <w:r>
              <w:rPr>
                <w:sz w:val="22"/>
                <w:szCs w:val="22"/>
              </w:rPr>
              <w:t>а</w:t>
            </w:r>
            <w:r w:rsidR="000A6472" w:rsidRPr="000D0200">
              <w:rPr>
                <w:sz w:val="22"/>
                <w:szCs w:val="22"/>
              </w:rPr>
              <w:t>бамектин</w:t>
            </w:r>
            <w:proofErr w:type="spellEnd"/>
            <w:r w:rsidR="000A6472" w:rsidRPr="000D0200">
              <w:rPr>
                <w:sz w:val="22"/>
                <w:szCs w:val="22"/>
              </w:rPr>
              <w:t>, 18 г/л, 0,2-1,5 л/га;</w:t>
            </w:r>
            <w:r w:rsidR="000A6472">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200 г/л, 0,1-0,12 л/га;</w:t>
            </w:r>
            <w:r w:rsidR="000A6472">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30 г/л, 0,2-0,24 л/га;</w:t>
            </w:r>
          </w:p>
          <w:p w14:paraId="352C9F2D" w14:textId="001BB346" w:rsidR="000A6472" w:rsidRPr="000D0200" w:rsidRDefault="00095517" w:rsidP="00465F35">
            <w:pPr>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80 г/л, 0,15-0,25 л/га;</w:t>
            </w:r>
            <w:r w:rsidR="000A6472">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115 г/л + лямбда-</w:t>
            </w:r>
            <w:proofErr w:type="spellStart"/>
            <w:r w:rsidR="000A6472" w:rsidRPr="000D0200">
              <w:rPr>
                <w:sz w:val="22"/>
                <w:szCs w:val="22"/>
              </w:rPr>
              <w:t>цигалотрин</w:t>
            </w:r>
            <w:proofErr w:type="spellEnd"/>
            <w:r w:rsidR="000A6472" w:rsidRPr="000D0200">
              <w:rPr>
                <w:sz w:val="22"/>
                <w:szCs w:val="22"/>
              </w:rPr>
              <w:t>, 106 г/л, 0,1-0,2 л/га;</w:t>
            </w:r>
          </w:p>
          <w:p w14:paraId="0BE356FF" w14:textId="4903B30A" w:rsidR="000A6472" w:rsidRPr="000D0200" w:rsidRDefault="00095517" w:rsidP="00465F35">
            <w:pPr>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0,1-0,15 л/га;</w:t>
            </w:r>
            <w:r w:rsidR="000A6472">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200 г/л + лямбда-</w:t>
            </w:r>
            <w:proofErr w:type="spellStart"/>
            <w:r w:rsidR="000A6472" w:rsidRPr="000D0200">
              <w:rPr>
                <w:sz w:val="22"/>
                <w:szCs w:val="22"/>
              </w:rPr>
              <w:t>цигалотрин</w:t>
            </w:r>
            <w:proofErr w:type="spellEnd"/>
            <w:r w:rsidR="000A6472" w:rsidRPr="000D0200">
              <w:rPr>
                <w:sz w:val="22"/>
                <w:szCs w:val="22"/>
              </w:rPr>
              <w:t>, 80 г/л, 0,15-0,20 л/га;</w:t>
            </w:r>
          </w:p>
          <w:p w14:paraId="2B8D195A" w14:textId="74062A04" w:rsidR="000A6472" w:rsidRPr="000D0200" w:rsidRDefault="00095517" w:rsidP="00465F35">
            <w:pPr>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200 г/л + лямбда-</w:t>
            </w:r>
            <w:proofErr w:type="spellStart"/>
            <w:r w:rsidR="000A6472" w:rsidRPr="000D0200">
              <w:rPr>
                <w:sz w:val="22"/>
                <w:szCs w:val="22"/>
              </w:rPr>
              <w:t>цигалотрин</w:t>
            </w:r>
            <w:proofErr w:type="spellEnd"/>
            <w:r w:rsidR="000A6472" w:rsidRPr="000D0200">
              <w:rPr>
                <w:sz w:val="22"/>
                <w:szCs w:val="22"/>
              </w:rPr>
              <w:t>, 150 г/л, 0,2-0,25 л/га;</w:t>
            </w:r>
            <w:r w:rsidR="000A6472">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xml:space="preserve">, 375 г/л + </w:t>
            </w:r>
            <w:proofErr w:type="spellStart"/>
            <w:r w:rsidR="000A6472" w:rsidRPr="000D0200">
              <w:rPr>
                <w:sz w:val="22"/>
                <w:szCs w:val="22"/>
              </w:rPr>
              <w:t>біфентрин</w:t>
            </w:r>
            <w:proofErr w:type="spellEnd"/>
            <w:r w:rsidR="000A6472" w:rsidRPr="000D0200">
              <w:rPr>
                <w:sz w:val="22"/>
                <w:szCs w:val="22"/>
              </w:rPr>
              <w:t>, 165 г/л, 0,05-0,08 л/га;</w:t>
            </w:r>
            <w:r w:rsidR="000A6472">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200 г/л, 0,2 л/га;</w:t>
            </w:r>
            <w:r w:rsidR="000A6472">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700 г/л, 0,05-0,07 л/га;</w:t>
            </w:r>
            <w:r w:rsidR="000A6472">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120 г/л, 0,1-0,25 л/га;</w:t>
            </w:r>
          </w:p>
          <w:p w14:paraId="60B9F82E" w14:textId="5202A0ED" w:rsidR="000A6472" w:rsidRPr="000D0200" w:rsidRDefault="00095517" w:rsidP="00465F35">
            <w:pPr>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xml:space="preserve">, 250 г/л + </w:t>
            </w:r>
            <w:proofErr w:type="spellStart"/>
            <w:r w:rsidR="000A6472" w:rsidRPr="000D0200">
              <w:rPr>
                <w:sz w:val="22"/>
                <w:szCs w:val="22"/>
              </w:rPr>
              <w:t>біфентрин</w:t>
            </w:r>
            <w:proofErr w:type="spellEnd"/>
            <w:r w:rsidR="000A6472" w:rsidRPr="000D0200">
              <w:rPr>
                <w:sz w:val="22"/>
                <w:szCs w:val="22"/>
              </w:rPr>
              <w:t>, 50 г/л, 0,2-0,3 л/га;</w:t>
            </w:r>
            <w:r w:rsidR="000A6472">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140 г/л + лямбда-</w:t>
            </w:r>
            <w:proofErr w:type="spellStart"/>
            <w:r w:rsidR="000A6472" w:rsidRPr="000D0200">
              <w:rPr>
                <w:sz w:val="22"/>
                <w:szCs w:val="22"/>
              </w:rPr>
              <w:t>цигалотрин</w:t>
            </w:r>
            <w:proofErr w:type="spellEnd"/>
            <w:r w:rsidR="000A6472" w:rsidRPr="000D0200">
              <w:rPr>
                <w:sz w:val="22"/>
                <w:szCs w:val="22"/>
              </w:rPr>
              <w:t xml:space="preserve">, 100 г/л + </w:t>
            </w:r>
            <w:proofErr w:type="spellStart"/>
            <w:r w:rsidR="000A6472" w:rsidRPr="000D0200">
              <w:rPr>
                <w:sz w:val="22"/>
                <w:szCs w:val="22"/>
              </w:rPr>
              <w:t>ацетаміприд</w:t>
            </w:r>
            <w:proofErr w:type="spellEnd"/>
            <w:r w:rsidR="000A6472" w:rsidRPr="000D0200">
              <w:rPr>
                <w:sz w:val="22"/>
                <w:szCs w:val="22"/>
              </w:rPr>
              <w:t>, 160 г/л, 0,1-0,2 л/га;</w:t>
            </w:r>
            <w:r w:rsidR="000A6472">
              <w:rPr>
                <w:sz w:val="22"/>
                <w:szCs w:val="22"/>
              </w:rPr>
              <w:t xml:space="preserve"> </w:t>
            </w: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100 г/л, 0,1-0,15 л/га;</w:t>
            </w:r>
            <w:r w:rsidR="000A6472">
              <w:rPr>
                <w:sz w:val="22"/>
                <w:szCs w:val="22"/>
              </w:rPr>
              <w:t xml:space="preserve"> </w:t>
            </w: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105 г/л, 0,1-0,15 л/га;</w:t>
            </w:r>
            <w:r w:rsidR="000A6472">
              <w:rPr>
                <w:sz w:val="22"/>
                <w:szCs w:val="22"/>
              </w:rPr>
              <w:t xml:space="preserve"> </w:t>
            </w: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200 г/л, 0,05-0,08 л/га;</w:t>
            </w:r>
            <w:r w:rsidR="000A6472">
              <w:rPr>
                <w:sz w:val="22"/>
                <w:szCs w:val="22"/>
              </w:rPr>
              <w:t xml:space="preserve"> </w:t>
            </w: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xml:space="preserve">, 125 г/л + </w:t>
            </w:r>
            <w:proofErr w:type="spellStart"/>
            <w:r w:rsidR="000A6472" w:rsidRPr="000D0200">
              <w:rPr>
                <w:sz w:val="22"/>
                <w:szCs w:val="22"/>
              </w:rPr>
              <w:t>імідаклоприд</w:t>
            </w:r>
            <w:proofErr w:type="spellEnd"/>
            <w:r w:rsidR="000A6472" w:rsidRPr="000D0200">
              <w:rPr>
                <w:sz w:val="22"/>
                <w:szCs w:val="22"/>
              </w:rPr>
              <w:t xml:space="preserve">, 100 г/л + </w:t>
            </w:r>
            <w:proofErr w:type="spellStart"/>
            <w:r w:rsidR="000A6472" w:rsidRPr="000D0200">
              <w:rPr>
                <w:sz w:val="22"/>
                <w:szCs w:val="22"/>
              </w:rPr>
              <w:t>клотіанідін</w:t>
            </w:r>
            <w:proofErr w:type="spellEnd"/>
            <w:r w:rsidR="000A6472" w:rsidRPr="000D0200">
              <w:rPr>
                <w:sz w:val="22"/>
                <w:szCs w:val="22"/>
              </w:rPr>
              <w:t>, 50 г/л, 0,2-0,4 л/га;</w:t>
            </w:r>
            <w:r w:rsidR="000A6472">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100 г/л + бета-</w:t>
            </w:r>
            <w:proofErr w:type="spellStart"/>
            <w:r w:rsidR="000A6472" w:rsidRPr="000D0200">
              <w:rPr>
                <w:sz w:val="22"/>
                <w:szCs w:val="22"/>
              </w:rPr>
              <w:t>цифлутрин</w:t>
            </w:r>
            <w:proofErr w:type="spellEnd"/>
            <w:r w:rsidR="000A6472" w:rsidRPr="000D0200">
              <w:rPr>
                <w:sz w:val="22"/>
                <w:szCs w:val="22"/>
              </w:rPr>
              <w:t>, 12,5 г/л, 0,4-0,5 д/га;</w:t>
            </w:r>
            <w:r w:rsidR="000A6472">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0,5 л/га;</w:t>
            </w:r>
            <w:r w:rsidR="000A6472">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250 г/л + лямбда-</w:t>
            </w:r>
            <w:proofErr w:type="spellStart"/>
            <w:r w:rsidR="000A6472" w:rsidRPr="000D0200">
              <w:rPr>
                <w:sz w:val="22"/>
                <w:szCs w:val="22"/>
              </w:rPr>
              <w:t>цигалотрин</w:t>
            </w:r>
            <w:proofErr w:type="spellEnd"/>
            <w:r w:rsidR="000A6472" w:rsidRPr="000D0200">
              <w:rPr>
                <w:sz w:val="22"/>
                <w:szCs w:val="22"/>
              </w:rPr>
              <w:t>, 80 г/л, 0,1 л/га;</w:t>
            </w:r>
            <w:r>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300 г/л + лямбда-</w:t>
            </w:r>
            <w:proofErr w:type="spellStart"/>
            <w:r w:rsidR="000A6472" w:rsidRPr="000D0200">
              <w:rPr>
                <w:sz w:val="22"/>
                <w:szCs w:val="22"/>
              </w:rPr>
              <w:t>цигалотрин</w:t>
            </w:r>
            <w:proofErr w:type="spellEnd"/>
            <w:r w:rsidR="000A6472" w:rsidRPr="000D0200">
              <w:rPr>
                <w:sz w:val="22"/>
                <w:szCs w:val="22"/>
              </w:rPr>
              <w:t>, 100 г/л, 0,15-0,25 л/га;</w:t>
            </w:r>
            <w:r w:rsidR="000A6472">
              <w:rPr>
                <w:sz w:val="22"/>
                <w:szCs w:val="22"/>
              </w:rPr>
              <w:t xml:space="preserve"> </w:t>
            </w: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50 г/л, 0,15-0,2 л/га;</w:t>
            </w:r>
            <w:r w:rsidR="000A6472">
              <w:rPr>
                <w:sz w:val="22"/>
                <w:szCs w:val="22"/>
              </w:rPr>
              <w:t xml:space="preserve"> </w:t>
            </w: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250 г/л, 0,025-0,06 л/га;</w:t>
            </w:r>
            <w:r w:rsidR="000A6472">
              <w:rPr>
                <w:sz w:val="22"/>
                <w:szCs w:val="22"/>
              </w:rPr>
              <w:t xml:space="preserve"> </w:t>
            </w: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300 г/л, 0,035-0,05 л/га;</w:t>
            </w:r>
            <w:r w:rsidR="000A6472">
              <w:rPr>
                <w:sz w:val="22"/>
                <w:szCs w:val="22"/>
              </w:rPr>
              <w:t xml:space="preserve"> </w:t>
            </w:r>
            <w:r>
              <w:rPr>
                <w:sz w:val="22"/>
                <w:szCs w:val="22"/>
              </w:rPr>
              <w:t>т</w:t>
            </w:r>
            <w:r w:rsidR="000A6472" w:rsidRPr="000D0200">
              <w:rPr>
                <w:sz w:val="22"/>
                <w:szCs w:val="22"/>
              </w:rPr>
              <w:t>ау-</w:t>
            </w:r>
            <w:proofErr w:type="spellStart"/>
            <w:r w:rsidR="000A6472" w:rsidRPr="000D0200">
              <w:rPr>
                <w:sz w:val="22"/>
                <w:szCs w:val="22"/>
              </w:rPr>
              <w:t>флювалінат</w:t>
            </w:r>
            <w:proofErr w:type="spellEnd"/>
            <w:r w:rsidR="000A6472" w:rsidRPr="000D0200">
              <w:rPr>
                <w:sz w:val="22"/>
                <w:szCs w:val="22"/>
              </w:rPr>
              <w:t>, 240 г/л, 0,15-0,2 л/га;</w:t>
            </w:r>
            <w:r w:rsidR="000A6472">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480 г/л, 0,8-1,2 л/га;</w:t>
            </w:r>
          </w:p>
          <w:p w14:paraId="5972F438" w14:textId="5A497894" w:rsidR="000A6472" w:rsidRPr="000D0200" w:rsidRDefault="00095517" w:rsidP="00465F35">
            <w:pPr>
              <w:jc w:val="both"/>
              <w:rPr>
                <w:sz w:val="22"/>
                <w:szCs w:val="22"/>
              </w:rPr>
            </w:pP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400 г/л + </w:t>
            </w:r>
            <w:proofErr w:type="spellStart"/>
            <w:r w:rsidR="000A6472" w:rsidRPr="000D0200">
              <w:rPr>
                <w:sz w:val="22"/>
                <w:szCs w:val="22"/>
              </w:rPr>
              <w:t>біфентрин</w:t>
            </w:r>
            <w:proofErr w:type="spellEnd"/>
            <w:r w:rsidR="000A6472" w:rsidRPr="000D0200">
              <w:rPr>
                <w:sz w:val="22"/>
                <w:szCs w:val="22"/>
              </w:rPr>
              <w:t>, 20 г/л, 0,4-1,0 л/га;</w:t>
            </w:r>
            <w:r w:rsidR="000A6472">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400 г/л + </w:t>
            </w:r>
            <w:proofErr w:type="spellStart"/>
            <w:r w:rsidR="000A6472" w:rsidRPr="000D0200">
              <w:rPr>
                <w:sz w:val="22"/>
                <w:szCs w:val="22"/>
              </w:rPr>
              <w:t>циперметрин</w:t>
            </w:r>
            <w:proofErr w:type="spellEnd"/>
            <w:r w:rsidR="000A6472" w:rsidRPr="000D0200">
              <w:rPr>
                <w:sz w:val="22"/>
                <w:szCs w:val="22"/>
              </w:rPr>
              <w:t>, 40 г/л, 0,7 л/га;</w:t>
            </w:r>
            <w:r w:rsidR="000A6472">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500 г/л + </w:t>
            </w:r>
            <w:proofErr w:type="spellStart"/>
            <w:r w:rsidR="000A6472" w:rsidRPr="000D0200">
              <w:rPr>
                <w:sz w:val="22"/>
                <w:szCs w:val="22"/>
              </w:rPr>
              <w:t>циперметрин</w:t>
            </w:r>
            <w:proofErr w:type="spellEnd"/>
            <w:r w:rsidR="000A6472" w:rsidRPr="000D0200">
              <w:rPr>
                <w:sz w:val="22"/>
                <w:szCs w:val="22"/>
              </w:rPr>
              <w:t>, 50 г/л, 0,5-1,1 л/га;</w:t>
            </w:r>
            <w:r w:rsidR="000A6472">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400 г/л, 1,0-1,5 л/га;</w:t>
            </w:r>
            <w:r w:rsidR="000A6472">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r w:rsidR="000A6472">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циперметрин</w:t>
            </w:r>
            <w:proofErr w:type="spellEnd"/>
            <w:r w:rsidR="000A6472" w:rsidRPr="000D0200">
              <w:rPr>
                <w:sz w:val="22"/>
                <w:szCs w:val="22"/>
              </w:rPr>
              <w:t>, 40 г/л, 0,15-0,5 л/га;</w:t>
            </w:r>
          </w:p>
          <w:p w14:paraId="2A0FFDAF" w14:textId="491B9D63" w:rsidR="000A6472" w:rsidRDefault="00095517" w:rsidP="00465F35">
            <w:pPr>
              <w:jc w:val="both"/>
              <w:rPr>
                <w:sz w:val="22"/>
                <w:szCs w:val="22"/>
              </w:rPr>
            </w:pPr>
            <w:proofErr w:type="spellStart"/>
            <w:r>
              <w:rPr>
                <w:sz w:val="22"/>
                <w:szCs w:val="22"/>
              </w:rPr>
              <w:lastRenderedPageBreak/>
              <w:t>д</w:t>
            </w:r>
            <w:r w:rsidR="000A6472" w:rsidRPr="000D0200">
              <w:rPr>
                <w:sz w:val="22"/>
                <w:szCs w:val="22"/>
              </w:rPr>
              <w:t>ельтаметрин</w:t>
            </w:r>
            <w:proofErr w:type="spellEnd"/>
            <w:r w:rsidR="000A6472" w:rsidRPr="000D0200">
              <w:rPr>
                <w:sz w:val="22"/>
                <w:szCs w:val="22"/>
              </w:rPr>
              <w:t>, 25 г/л, 0,3-0,4 л/га;</w:t>
            </w:r>
            <w:r w:rsidR="000A6472">
              <w:rPr>
                <w:sz w:val="22"/>
                <w:szCs w:val="22"/>
              </w:rPr>
              <w:t xml:space="preserve"> </w:t>
            </w:r>
            <w:r>
              <w:rPr>
                <w:sz w:val="22"/>
                <w:szCs w:val="22"/>
              </w:rPr>
              <w:t>г</w:t>
            </w:r>
            <w:r w:rsidR="000A6472" w:rsidRPr="000D0200">
              <w:rPr>
                <w:sz w:val="22"/>
                <w:szCs w:val="22"/>
              </w:rPr>
              <w:t xml:space="preserve">амма- </w:t>
            </w:r>
            <w:proofErr w:type="spellStart"/>
            <w:r w:rsidR="000A6472" w:rsidRPr="000D0200">
              <w:rPr>
                <w:sz w:val="22"/>
                <w:szCs w:val="22"/>
              </w:rPr>
              <w:t>цигалотрин</w:t>
            </w:r>
            <w:proofErr w:type="spellEnd"/>
            <w:r w:rsidR="000A6472" w:rsidRPr="000D0200">
              <w:rPr>
                <w:sz w:val="22"/>
                <w:szCs w:val="22"/>
              </w:rPr>
              <w:t>, 60 г/л, 0,06-0,07 л/га.</w:t>
            </w:r>
          </w:p>
          <w:p w14:paraId="7E91B412" w14:textId="77777777" w:rsidR="00095517" w:rsidRPr="000D0200" w:rsidRDefault="00095517" w:rsidP="00465F35">
            <w:pPr>
              <w:jc w:val="both"/>
              <w:rPr>
                <w:sz w:val="22"/>
                <w:szCs w:val="22"/>
              </w:rPr>
            </w:pPr>
          </w:p>
          <w:p w14:paraId="4283E749" w14:textId="77777777" w:rsidR="000A6472" w:rsidRDefault="000A6472" w:rsidP="00465F35">
            <w:pPr>
              <w:pStyle w:val="af3"/>
              <w:spacing w:after="0"/>
              <w:jc w:val="center"/>
              <w:rPr>
                <w:b/>
                <w:bCs/>
                <w:i/>
                <w:iCs/>
                <w:sz w:val="22"/>
                <w:szCs w:val="22"/>
                <w:u w:val="single"/>
              </w:rPr>
            </w:pPr>
            <w:r w:rsidRPr="000D0200">
              <w:rPr>
                <w:b/>
                <w:bCs/>
                <w:i/>
                <w:iCs/>
                <w:sz w:val="22"/>
                <w:szCs w:val="22"/>
                <w:u w:val="single"/>
              </w:rPr>
              <w:t>Ячмінь озимий</w:t>
            </w:r>
          </w:p>
          <w:p w14:paraId="5CE285E9" w14:textId="77777777" w:rsidR="00DA687C" w:rsidRPr="000D0200" w:rsidRDefault="00DA687C" w:rsidP="00465F35">
            <w:pPr>
              <w:pStyle w:val="af3"/>
              <w:spacing w:after="0"/>
              <w:jc w:val="center"/>
              <w:rPr>
                <w:b/>
                <w:bCs/>
                <w:i/>
                <w:iCs/>
                <w:sz w:val="22"/>
                <w:szCs w:val="22"/>
                <w:u w:val="single"/>
              </w:rPr>
            </w:pPr>
          </w:p>
          <w:p w14:paraId="594CA4A6" w14:textId="1CD50BA4" w:rsidR="000A6472" w:rsidRPr="000D0200" w:rsidRDefault="000A6472" w:rsidP="00465F35">
            <w:pPr>
              <w:pStyle w:val="af3"/>
              <w:spacing w:after="0"/>
              <w:jc w:val="both"/>
              <w:rPr>
                <w:bCs/>
                <w:iCs/>
                <w:sz w:val="22"/>
                <w:szCs w:val="22"/>
              </w:rPr>
            </w:pPr>
            <w:r w:rsidRPr="000D0200">
              <w:rPr>
                <w:bCs/>
                <w:iCs/>
                <w:sz w:val="22"/>
                <w:szCs w:val="22"/>
              </w:rPr>
              <w:t xml:space="preserve">Обприскування вогнищ масового розмноження шкідника одним з інсектицидів </w:t>
            </w:r>
            <w:r w:rsidR="00B41A05">
              <w:rPr>
                <w:bCs/>
                <w:iCs/>
                <w:sz w:val="22"/>
                <w:szCs w:val="22"/>
              </w:rPr>
              <w:t>на основі діючих речовин</w:t>
            </w:r>
            <w:r w:rsidRPr="000D0200">
              <w:rPr>
                <w:bCs/>
                <w:iCs/>
                <w:sz w:val="22"/>
                <w:szCs w:val="22"/>
              </w:rPr>
              <w:t>:</w:t>
            </w:r>
          </w:p>
          <w:p w14:paraId="6C5558EE" w14:textId="3A376FAC" w:rsidR="000A6472" w:rsidRPr="000D0200" w:rsidRDefault="00530DFA" w:rsidP="00465F35">
            <w:pPr>
              <w:pStyle w:val="af3"/>
              <w:spacing w:after="0"/>
              <w:jc w:val="both"/>
              <w:rPr>
                <w:bCs/>
                <w:iCs/>
                <w:sz w:val="22"/>
                <w:szCs w:val="22"/>
              </w:rPr>
            </w:pPr>
            <w:r>
              <w:rPr>
                <w:bCs/>
                <w:iCs/>
                <w:sz w:val="22"/>
                <w:szCs w:val="22"/>
              </w:rPr>
              <w:t>з</w:t>
            </w:r>
            <w:r w:rsidR="000A6472" w:rsidRPr="000D0200">
              <w:rPr>
                <w:bCs/>
                <w:iCs/>
                <w:sz w:val="22"/>
                <w:szCs w:val="22"/>
              </w:rPr>
              <w:t>ета-</w:t>
            </w:r>
            <w:proofErr w:type="spellStart"/>
            <w:r w:rsidR="000A6472" w:rsidRPr="000D0200">
              <w:rPr>
                <w:bCs/>
                <w:iCs/>
                <w:sz w:val="22"/>
                <w:szCs w:val="22"/>
              </w:rPr>
              <w:t>циперметрин</w:t>
            </w:r>
            <w:proofErr w:type="spellEnd"/>
            <w:r w:rsidR="000A6472" w:rsidRPr="000D0200">
              <w:rPr>
                <w:bCs/>
                <w:iCs/>
                <w:sz w:val="22"/>
                <w:szCs w:val="22"/>
              </w:rPr>
              <w:t>, 100 г/л, 0,07-0,1 л/га;</w:t>
            </w:r>
          </w:p>
          <w:p w14:paraId="2141A07E" w14:textId="25C81AEF" w:rsidR="000A6472" w:rsidRPr="000D0200" w:rsidRDefault="00530DFA" w:rsidP="00465F35">
            <w:pPr>
              <w:pStyle w:val="af3"/>
              <w:spacing w:after="0"/>
              <w:jc w:val="both"/>
              <w:rPr>
                <w:bCs/>
                <w:iCs/>
                <w:sz w:val="22"/>
                <w:szCs w:val="22"/>
              </w:rPr>
            </w:pPr>
            <w:proofErr w:type="spellStart"/>
            <w:r>
              <w:rPr>
                <w:bCs/>
                <w:iCs/>
                <w:sz w:val="22"/>
                <w:szCs w:val="22"/>
              </w:rPr>
              <w:t>с</w:t>
            </w:r>
            <w:r w:rsidR="000A6472" w:rsidRPr="000D0200">
              <w:rPr>
                <w:bCs/>
                <w:iCs/>
                <w:sz w:val="22"/>
                <w:szCs w:val="22"/>
              </w:rPr>
              <w:t>ульфоксафлор</w:t>
            </w:r>
            <w:proofErr w:type="spellEnd"/>
            <w:r w:rsidR="000A6472" w:rsidRPr="000D0200">
              <w:rPr>
                <w:bCs/>
                <w:iCs/>
                <w:sz w:val="22"/>
                <w:szCs w:val="22"/>
              </w:rPr>
              <w:t>, 500 г/л,0,024-0,048 л/га;</w:t>
            </w:r>
          </w:p>
          <w:p w14:paraId="6DB6C954" w14:textId="6D5FE14D" w:rsidR="000A6472" w:rsidRPr="000D0200" w:rsidRDefault="00530DFA" w:rsidP="00465F35">
            <w:pPr>
              <w:pStyle w:val="af3"/>
              <w:spacing w:after="0"/>
              <w:jc w:val="both"/>
              <w:rPr>
                <w:bCs/>
                <w:iCs/>
                <w:sz w:val="22"/>
                <w:szCs w:val="22"/>
              </w:rPr>
            </w:pPr>
            <w:proofErr w:type="spellStart"/>
            <w:r>
              <w:rPr>
                <w:bCs/>
                <w:iCs/>
                <w:sz w:val="22"/>
                <w:szCs w:val="22"/>
              </w:rPr>
              <w:t>ф</w:t>
            </w:r>
            <w:r w:rsidR="000A6472" w:rsidRPr="000D0200">
              <w:rPr>
                <w:bCs/>
                <w:iCs/>
                <w:sz w:val="22"/>
                <w:szCs w:val="22"/>
              </w:rPr>
              <w:t>лупірадіфурон</w:t>
            </w:r>
            <w:proofErr w:type="spellEnd"/>
            <w:r w:rsidR="000A6472" w:rsidRPr="000D0200">
              <w:rPr>
                <w:bCs/>
                <w:iCs/>
                <w:sz w:val="22"/>
                <w:szCs w:val="22"/>
              </w:rPr>
              <w:t xml:space="preserve">, 75 г/л + </w:t>
            </w:r>
            <w:proofErr w:type="spellStart"/>
            <w:r w:rsidR="000A6472" w:rsidRPr="000D0200">
              <w:rPr>
                <w:bCs/>
                <w:iCs/>
                <w:sz w:val="22"/>
                <w:szCs w:val="22"/>
              </w:rPr>
              <w:t>дельтаметрин</w:t>
            </w:r>
            <w:proofErr w:type="spellEnd"/>
            <w:r w:rsidR="000A6472" w:rsidRPr="000D0200">
              <w:rPr>
                <w:bCs/>
                <w:iCs/>
                <w:sz w:val="22"/>
                <w:szCs w:val="22"/>
              </w:rPr>
              <w:t>, 10 г/л, 0,5-0,75 л/га;</w:t>
            </w:r>
            <w:r w:rsidR="000A6472">
              <w:rPr>
                <w:bCs/>
                <w:iCs/>
                <w:sz w:val="22"/>
                <w:szCs w:val="22"/>
              </w:rPr>
              <w:t xml:space="preserve"> </w:t>
            </w:r>
            <w:proofErr w:type="spellStart"/>
            <w:r>
              <w:rPr>
                <w:bCs/>
                <w:iCs/>
                <w:sz w:val="22"/>
                <w:szCs w:val="22"/>
              </w:rPr>
              <w:t>т</w:t>
            </w:r>
            <w:r w:rsidR="000A6472" w:rsidRPr="000D0200">
              <w:rPr>
                <w:bCs/>
                <w:iCs/>
                <w:sz w:val="22"/>
                <w:szCs w:val="22"/>
              </w:rPr>
              <w:t>іаметоксам</w:t>
            </w:r>
            <w:proofErr w:type="spellEnd"/>
            <w:r w:rsidR="000A6472" w:rsidRPr="000D0200">
              <w:rPr>
                <w:bCs/>
                <w:iCs/>
                <w:sz w:val="22"/>
                <w:szCs w:val="22"/>
              </w:rPr>
              <w:t>, 250 г/кг, 0,1-0,15 л/га;</w:t>
            </w:r>
            <w:r w:rsidR="000A6472">
              <w:rPr>
                <w:bCs/>
                <w:iCs/>
                <w:sz w:val="22"/>
                <w:szCs w:val="22"/>
              </w:rPr>
              <w:t xml:space="preserve"> </w:t>
            </w:r>
            <w:proofErr w:type="spellStart"/>
            <w:r>
              <w:rPr>
                <w:bCs/>
                <w:iCs/>
                <w:sz w:val="22"/>
                <w:szCs w:val="22"/>
              </w:rPr>
              <w:t>т</w:t>
            </w:r>
            <w:r w:rsidR="000A6472" w:rsidRPr="000D0200">
              <w:rPr>
                <w:bCs/>
                <w:iCs/>
                <w:sz w:val="22"/>
                <w:szCs w:val="22"/>
              </w:rPr>
              <w:t>іаметоксам</w:t>
            </w:r>
            <w:proofErr w:type="spellEnd"/>
            <w:r w:rsidR="000A6472" w:rsidRPr="000D0200">
              <w:rPr>
                <w:bCs/>
                <w:iCs/>
                <w:sz w:val="22"/>
                <w:szCs w:val="22"/>
              </w:rPr>
              <w:t>, 250 г/кг + лямбда-</w:t>
            </w:r>
            <w:proofErr w:type="spellStart"/>
            <w:r w:rsidR="000A6472" w:rsidRPr="000D0200">
              <w:rPr>
                <w:bCs/>
                <w:iCs/>
                <w:sz w:val="22"/>
                <w:szCs w:val="22"/>
              </w:rPr>
              <w:t>цигалотрин</w:t>
            </w:r>
            <w:proofErr w:type="spellEnd"/>
            <w:r w:rsidR="000A6472" w:rsidRPr="000D0200">
              <w:rPr>
                <w:bCs/>
                <w:iCs/>
                <w:sz w:val="22"/>
                <w:szCs w:val="22"/>
              </w:rPr>
              <w:t>, 80 г/л + альфа-</w:t>
            </w:r>
            <w:proofErr w:type="spellStart"/>
            <w:r w:rsidR="000A6472" w:rsidRPr="000D0200">
              <w:rPr>
                <w:bCs/>
                <w:iCs/>
                <w:sz w:val="22"/>
                <w:szCs w:val="22"/>
              </w:rPr>
              <w:t>циперметрин</w:t>
            </w:r>
            <w:proofErr w:type="spellEnd"/>
            <w:r w:rsidR="000A6472" w:rsidRPr="000D0200">
              <w:rPr>
                <w:bCs/>
                <w:iCs/>
                <w:sz w:val="22"/>
                <w:szCs w:val="22"/>
              </w:rPr>
              <w:t>, 15 г/л, 0,15-0,25 л/га;</w:t>
            </w:r>
            <w:r w:rsidR="000A6472">
              <w:rPr>
                <w:bCs/>
                <w:iCs/>
                <w:sz w:val="22"/>
                <w:szCs w:val="22"/>
              </w:rPr>
              <w:t xml:space="preserve"> </w:t>
            </w:r>
            <w:proofErr w:type="spellStart"/>
            <w:r>
              <w:rPr>
                <w:bCs/>
                <w:iCs/>
                <w:sz w:val="22"/>
                <w:szCs w:val="22"/>
              </w:rPr>
              <w:t>т</w:t>
            </w:r>
            <w:r w:rsidR="000A6472" w:rsidRPr="000D0200">
              <w:rPr>
                <w:bCs/>
                <w:iCs/>
                <w:sz w:val="22"/>
                <w:szCs w:val="22"/>
              </w:rPr>
              <w:t>іаклоприд</w:t>
            </w:r>
            <w:proofErr w:type="spellEnd"/>
            <w:r w:rsidR="000A6472" w:rsidRPr="000D0200">
              <w:rPr>
                <w:bCs/>
                <w:iCs/>
                <w:sz w:val="22"/>
                <w:szCs w:val="22"/>
              </w:rPr>
              <w:t xml:space="preserve">, 100 г/л + </w:t>
            </w:r>
            <w:proofErr w:type="spellStart"/>
            <w:r w:rsidR="000A6472" w:rsidRPr="000D0200">
              <w:rPr>
                <w:bCs/>
                <w:iCs/>
                <w:sz w:val="22"/>
                <w:szCs w:val="22"/>
              </w:rPr>
              <w:t>дельтаметрин</w:t>
            </w:r>
            <w:proofErr w:type="spellEnd"/>
            <w:r w:rsidR="000A6472" w:rsidRPr="000D0200">
              <w:rPr>
                <w:bCs/>
                <w:iCs/>
                <w:sz w:val="22"/>
                <w:szCs w:val="22"/>
              </w:rPr>
              <w:t>, 10 г/л, 0,75-1,0 л/га;</w:t>
            </w:r>
            <w:r w:rsidR="000A6472">
              <w:rPr>
                <w:bCs/>
                <w:iCs/>
                <w:sz w:val="22"/>
                <w:szCs w:val="22"/>
              </w:rPr>
              <w:t xml:space="preserve"> </w:t>
            </w:r>
            <w:proofErr w:type="spellStart"/>
            <w:r>
              <w:rPr>
                <w:bCs/>
                <w:iCs/>
                <w:sz w:val="22"/>
                <w:szCs w:val="22"/>
              </w:rPr>
              <w:t>а</w:t>
            </w:r>
            <w:r w:rsidR="000A6472" w:rsidRPr="000D0200">
              <w:rPr>
                <w:bCs/>
                <w:iCs/>
                <w:sz w:val="22"/>
                <w:szCs w:val="22"/>
              </w:rPr>
              <w:t>цетаміприд</w:t>
            </w:r>
            <w:proofErr w:type="spellEnd"/>
            <w:r w:rsidR="000A6472" w:rsidRPr="000D0200">
              <w:rPr>
                <w:bCs/>
                <w:iCs/>
                <w:sz w:val="22"/>
                <w:szCs w:val="22"/>
              </w:rPr>
              <w:t>, 200 г/л, 0,1-0,12 л/га;</w:t>
            </w:r>
            <w:r w:rsidR="000A6472">
              <w:rPr>
                <w:bCs/>
                <w:iCs/>
                <w:sz w:val="22"/>
                <w:szCs w:val="22"/>
              </w:rPr>
              <w:t xml:space="preserve"> </w:t>
            </w:r>
            <w:proofErr w:type="spellStart"/>
            <w:r>
              <w:rPr>
                <w:bCs/>
                <w:iCs/>
                <w:sz w:val="22"/>
                <w:szCs w:val="22"/>
              </w:rPr>
              <w:t>а</w:t>
            </w:r>
            <w:r w:rsidR="000A6472" w:rsidRPr="000D0200">
              <w:rPr>
                <w:bCs/>
                <w:iCs/>
                <w:sz w:val="22"/>
                <w:szCs w:val="22"/>
              </w:rPr>
              <w:t>цетаміприд</w:t>
            </w:r>
            <w:proofErr w:type="spellEnd"/>
            <w:r w:rsidR="000A6472" w:rsidRPr="000D0200">
              <w:rPr>
                <w:bCs/>
                <w:iCs/>
                <w:sz w:val="22"/>
                <w:szCs w:val="22"/>
              </w:rPr>
              <w:t>, 100 г/л + лямбда-</w:t>
            </w:r>
            <w:proofErr w:type="spellStart"/>
            <w:r w:rsidR="000A6472" w:rsidRPr="000D0200">
              <w:rPr>
                <w:bCs/>
                <w:iCs/>
                <w:sz w:val="22"/>
                <w:szCs w:val="22"/>
              </w:rPr>
              <w:t>цигалотрин</w:t>
            </w:r>
            <w:proofErr w:type="spellEnd"/>
            <w:r w:rsidR="000A6472" w:rsidRPr="000D0200">
              <w:rPr>
                <w:bCs/>
                <w:iCs/>
                <w:sz w:val="22"/>
                <w:szCs w:val="22"/>
              </w:rPr>
              <w:t>, 80 г/л, 0,15-0,25 л/га;</w:t>
            </w:r>
            <w:r w:rsidR="000A6472">
              <w:rPr>
                <w:bCs/>
                <w:iCs/>
                <w:sz w:val="22"/>
                <w:szCs w:val="22"/>
              </w:rPr>
              <w:t xml:space="preserve"> </w:t>
            </w:r>
            <w:proofErr w:type="spellStart"/>
            <w:r>
              <w:rPr>
                <w:bCs/>
                <w:iCs/>
                <w:sz w:val="22"/>
                <w:szCs w:val="22"/>
              </w:rPr>
              <w:t>а</w:t>
            </w:r>
            <w:r w:rsidR="000A6472" w:rsidRPr="000D0200">
              <w:rPr>
                <w:bCs/>
                <w:iCs/>
                <w:sz w:val="22"/>
                <w:szCs w:val="22"/>
              </w:rPr>
              <w:t>цетаміприд</w:t>
            </w:r>
            <w:proofErr w:type="spellEnd"/>
            <w:r w:rsidR="000A6472" w:rsidRPr="000D0200">
              <w:rPr>
                <w:bCs/>
                <w:iCs/>
                <w:sz w:val="22"/>
                <w:szCs w:val="22"/>
              </w:rPr>
              <w:t>, 115 г/л + лямбда-</w:t>
            </w:r>
            <w:proofErr w:type="spellStart"/>
            <w:r w:rsidR="000A6472" w:rsidRPr="000D0200">
              <w:rPr>
                <w:bCs/>
                <w:iCs/>
                <w:sz w:val="22"/>
                <w:szCs w:val="22"/>
              </w:rPr>
              <w:t>цигалотрин</w:t>
            </w:r>
            <w:proofErr w:type="spellEnd"/>
            <w:r w:rsidR="000A6472" w:rsidRPr="000D0200">
              <w:rPr>
                <w:bCs/>
                <w:iCs/>
                <w:sz w:val="22"/>
                <w:szCs w:val="22"/>
              </w:rPr>
              <w:t>, 106 г/л, 0,1-0,2 л/га;</w:t>
            </w:r>
          </w:p>
          <w:p w14:paraId="18568744" w14:textId="0DA7D35D" w:rsidR="000A6472" w:rsidRPr="000D0200" w:rsidRDefault="00530DFA" w:rsidP="00465F35">
            <w:pPr>
              <w:pStyle w:val="af3"/>
              <w:spacing w:after="0"/>
              <w:jc w:val="both"/>
              <w:rPr>
                <w:bCs/>
                <w:iCs/>
                <w:sz w:val="22"/>
                <w:szCs w:val="22"/>
              </w:rPr>
            </w:pPr>
            <w:proofErr w:type="spellStart"/>
            <w:r>
              <w:rPr>
                <w:bCs/>
                <w:iCs/>
                <w:sz w:val="22"/>
                <w:szCs w:val="22"/>
              </w:rPr>
              <w:t>а</w:t>
            </w:r>
            <w:r w:rsidR="000A6472" w:rsidRPr="000D0200">
              <w:rPr>
                <w:bCs/>
                <w:iCs/>
                <w:sz w:val="22"/>
                <w:szCs w:val="22"/>
              </w:rPr>
              <w:t>цетаміприд</w:t>
            </w:r>
            <w:proofErr w:type="spellEnd"/>
            <w:r w:rsidR="000A6472" w:rsidRPr="000D0200">
              <w:rPr>
                <w:bCs/>
                <w:iCs/>
                <w:sz w:val="22"/>
                <w:szCs w:val="22"/>
              </w:rPr>
              <w:t>, 150 г/л + лямбда-</w:t>
            </w:r>
            <w:proofErr w:type="spellStart"/>
            <w:r w:rsidR="000A6472" w:rsidRPr="000D0200">
              <w:rPr>
                <w:bCs/>
                <w:iCs/>
                <w:sz w:val="22"/>
                <w:szCs w:val="22"/>
              </w:rPr>
              <w:t>цигалотрин</w:t>
            </w:r>
            <w:proofErr w:type="spellEnd"/>
            <w:r w:rsidR="000A6472" w:rsidRPr="000D0200">
              <w:rPr>
                <w:bCs/>
                <w:iCs/>
                <w:sz w:val="22"/>
                <w:szCs w:val="22"/>
              </w:rPr>
              <w:t>, 50 г/л, 0,1-0,15 л/га;</w:t>
            </w:r>
            <w:r w:rsidR="000A6472">
              <w:rPr>
                <w:bCs/>
                <w:iCs/>
                <w:sz w:val="22"/>
                <w:szCs w:val="22"/>
              </w:rPr>
              <w:t xml:space="preserve"> </w:t>
            </w:r>
            <w:proofErr w:type="spellStart"/>
            <w:r>
              <w:rPr>
                <w:bCs/>
                <w:iCs/>
                <w:sz w:val="22"/>
                <w:szCs w:val="22"/>
              </w:rPr>
              <w:t>а</w:t>
            </w:r>
            <w:r w:rsidR="000A6472" w:rsidRPr="000D0200">
              <w:rPr>
                <w:bCs/>
                <w:iCs/>
                <w:sz w:val="22"/>
                <w:szCs w:val="22"/>
              </w:rPr>
              <w:t>цетаміприд</w:t>
            </w:r>
            <w:proofErr w:type="spellEnd"/>
            <w:r w:rsidR="000A6472" w:rsidRPr="000D0200">
              <w:rPr>
                <w:bCs/>
                <w:iCs/>
                <w:sz w:val="22"/>
                <w:szCs w:val="22"/>
              </w:rPr>
              <w:t>, 200 г/л + лямбда-</w:t>
            </w:r>
            <w:proofErr w:type="spellStart"/>
            <w:r w:rsidR="000A6472" w:rsidRPr="000D0200">
              <w:rPr>
                <w:bCs/>
                <w:iCs/>
                <w:sz w:val="22"/>
                <w:szCs w:val="22"/>
              </w:rPr>
              <w:t>цигалотрин</w:t>
            </w:r>
            <w:proofErr w:type="spellEnd"/>
            <w:r w:rsidR="000A6472" w:rsidRPr="000D0200">
              <w:rPr>
                <w:bCs/>
                <w:iCs/>
                <w:sz w:val="22"/>
                <w:szCs w:val="22"/>
              </w:rPr>
              <w:t>, 80 г/л, 0,15-0,20 л/га;</w:t>
            </w:r>
          </w:p>
          <w:p w14:paraId="4A8FF6F9" w14:textId="728CFEE8" w:rsidR="000A6472" w:rsidRPr="000D0200" w:rsidRDefault="00530DFA" w:rsidP="00465F35">
            <w:pPr>
              <w:pStyle w:val="af3"/>
              <w:spacing w:after="0"/>
              <w:jc w:val="both"/>
              <w:rPr>
                <w:bCs/>
                <w:iCs/>
                <w:sz w:val="22"/>
                <w:szCs w:val="22"/>
              </w:rPr>
            </w:pPr>
            <w:proofErr w:type="spellStart"/>
            <w:r>
              <w:rPr>
                <w:bCs/>
                <w:iCs/>
                <w:sz w:val="22"/>
                <w:szCs w:val="22"/>
              </w:rPr>
              <w:t>а</w:t>
            </w:r>
            <w:r w:rsidR="000A6472" w:rsidRPr="000D0200">
              <w:rPr>
                <w:bCs/>
                <w:iCs/>
                <w:sz w:val="22"/>
                <w:szCs w:val="22"/>
              </w:rPr>
              <w:t>цетаміприд</w:t>
            </w:r>
            <w:proofErr w:type="spellEnd"/>
            <w:r w:rsidR="000A6472" w:rsidRPr="000D0200">
              <w:rPr>
                <w:bCs/>
                <w:iCs/>
                <w:sz w:val="22"/>
                <w:szCs w:val="22"/>
              </w:rPr>
              <w:t xml:space="preserve">, 375 г/л + </w:t>
            </w:r>
            <w:proofErr w:type="spellStart"/>
            <w:r w:rsidR="000A6472" w:rsidRPr="000D0200">
              <w:rPr>
                <w:bCs/>
                <w:iCs/>
                <w:sz w:val="22"/>
                <w:szCs w:val="22"/>
              </w:rPr>
              <w:t>біфентрин</w:t>
            </w:r>
            <w:proofErr w:type="spellEnd"/>
            <w:r w:rsidR="000A6472" w:rsidRPr="000D0200">
              <w:rPr>
                <w:bCs/>
                <w:iCs/>
                <w:sz w:val="22"/>
                <w:szCs w:val="22"/>
              </w:rPr>
              <w:t>, 165 г/л, 0,05-0,08 л/га;</w:t>
            </w:r>
            <w:r w:rsidR="000A6472">
              <w:rPr>
                <w:bCs/>
                <w:iCs/>
                <w:sz w:val="22"/>
                <w:szCs w:val="22"/>
              </w:rPr>
              <w:t xml:space="preserve"> </w:t>
            </w:r>
            <w:proofErr w:type="spellStart"/>
            <w:r>
              <w:rPr>
                <w:bCs/>
                <w:iCs/>
                <w:sz w:val="22"/>
                <w:szCs w:val="22"/>
              </w:rPr>
              <w:t>і</w:t>
            </w:r>
            <w:r w:rsidR="000A6472" w:rsidRPr="000D0200">
              <w:rPr>
                <w:bCs/>
                <w:iCs/>
                <w:sz w:val="22"/>
                <w:szCs w:val="22"/>
              </w:rPr>
              <w:t>мідаклоприд</w:t>
            </w:r>
            <w:proofErr w:type="spellEnd"/>
            <w:r w:rsidR="000A6472" w:rsidRPr="000D0200">
              <w:rPr>
                <w:bCs/>
                <w:iCs/>
                <w:sz w:val="22"/>
                <w:szCs w:val="22"/>
              </w:rPr>
              <w:t>, 200 г/л, 0,2 л/га;</w:t>
            </w:r>
          </w:p>
          <w:p w14:paraId="10027BF0" w14:textId="5AF60E61" w:rsidR="000A6472" w:rsidRPr="000D0200" w:rsidRDefault="00530DFA" w:rsidP="00465F35">
            <w:pPr>
              <w:pStyle w:val="af3"/>
              <w:spacing w:after="0"/>
              <w:jc w:val="both"/>
              <w:rPr>
                <w:bCs/>
                <w:iCs/>
                <w:sz w:val="22"/>
                <w:szCs w:val="22"/>
              </w:rPr>
            </w:pPr>
            <w:proofErr w:type="spellStart"/>
            <w:r>
              <w:rPr>
                <w:bCs/>
                <w:iCs/>
                <w:sz w:val="22"/>
                <w:szCs w:val="22"/>
              </w:rPr>
              <w:t>і</w:t>
            </w:r>
            <w:r w:rsidR="000A6472" w:rsidRPr="000D0200">
              <w:rPr>
                <w:bCs/>
                <w:iCs/>
                <w:sz w:val="22"/>
                <w:szCs w:val="22"/>
              </w:rPr>
              <w:t>мідаклоприд</w:t>
            </w:r>
            <w:proofErr w:type="spellEnd"/>
            <w:r w:rsidR="000A6472" w:rsidRPr="000D0200">
              <w:rPr>
                <w:bCs/>
                <w:iCs/>
                <w:sz w:val="22"/>
                <w:szCs w:val="22"/>
              </w:rPr>
              <w:t>, 200 г/л + альфа-</w:t>
            </w:r>
            <w:proofErr w:type="spellStart"/>
            <w:r w:rsidR="000A6472" w:rsidRPr="000D0200">
              <w:rPr>
                <w:bCs/>
                <w:iCs/>
                <w:sz w:val="22"/>
                <w:szCs w:val="22"/>
              </w:rPr>
              <w:t>циперметрин</w:t>
            </w:r>
            <w:proofErr w:type="spellEnd"/>
            <w:r w:rsidR="000A6472" w:rsidRPr="000D0200">
              <w:rPr>
                <w:bCs/>
                <w:iCs/>
                <w:sz w:val="22"/>
                <w:szCs w:val="22"/>
              </w:rPr>
              <w:t>, 120 г/л, 0,1-0,25 л/га;</w:t>
            </w:r>
            <w:r w:rsidR="000A6472">
              <w:rPr>
                <w:bCs/>
                <w:iCs/>
                <w:sz w:val="22"/>
                <w:szCs w:val="22"/>
              </w:rPr>
              <w:t xml:space="preserve"> </w:t>
            </w:r>
            <w:proofErr w:type="spellStart"/>
            <w:r>
              <w:rPr>
                <w:bCs/>
                <w:iCs/>
                <w:sz w:val="22"/>
                <w:szCs w:val="22"/>
              </w:rPr>
              <w:t>і</w:t>
            </w:r>
            <w:r w:rsidR="000A6472" w:rsidRPr="000D0200">
              <w:rPr>
                <w:bCs/>
                <w:iCs/>
                <w:sz w:val="22"/>
                <w:szCs w:val="22"/>
              </w:rPr>
              <w:t>мідаклоприд</w:t>
            </w:r>
            <w:proofErr w:type="spellEnd"/>
            <w:r w:rsidR="000A6472" w:rsidRPr="000D0200">
              <w:rPr>
                <w:bCs/>
                <w:iCs/>
                <w:sz w:val="22"/>
                <w:szCs w:val="22"/>
              </w:rPr>
              <w:t xml:space="preserve">, 250 г/л + </w:t>
            </w:r>
            <w:proofErr w:type="spellStart"/>
            <w:r w:rsidR="000A6472" w:rsidRPr="000D0200">
              <w:rPr>
                <w:bCs/>
                <w:iCs/>
                <w:sz w:val="22"/>
                <w:szCs w:val="22"/>
              </w:rPr>
              <w:t>біфентрин</w:t>
            </w:r>
            <w:proofErr w:type="spellEnd"/>
            <w:r w:rsidR="000A6472" w:rsidRPr="000D0200">
              <w:rPr>
                <w:bCs/>
                <w:iCs/>
                <w:sz w:val="22"/>
                <w:szCs w:val="22"/>
              </w:rPr>
              <w:t>, 50 г/л, 0,2-0,3 л/га;</w:t>
            </w:r>
            <w:r w:rsidR="000A6472">
              <w:rPr>
                <w:bCs/>
                <w:iCs/>
                <w:sz w:val="22"/>
                <w:szCs w:val="22"/>
              </w:rPr>
              <w:t xml:space="preserve"> </w:t>
            </w:r>
            <w:proofErr w:type="spellStart"/>
            <w:r>
              <w:rPr>
                <w:bCs/>
                <w:iCs/>
                <w:sz w:val="22"/>
                <w:szCs w:val="22"/>
              </w:rPr>
              <w:t>і</w:t>
            </w:r>
            <w:r w:rsidR="000A6472" w:rsidRPr="000D0200">
              <w:rPr>
                <w:bCs/>
                <w:iCs/>
                <w:sz w:val="22"/>
                <w:szCs w:val="22"/>
              </w:rPr>
              <w:t>мідаклоприд</w:t>
            </w:r>
            <w:proofErr w:type="spellEnd"/>
            <w:r w:rsidR="000A6472" w:rsidRPr="000D0200">
              <w:rPr>
                <w:bCs/>
                <w:iCs/>
                <w:sz w:val="22"/>
                <w:szCs w:val="22"/>
              </w:rPr>
              <w:t>, 140 г/л + лямбда-</w:t>
            </w:r>
            <w:proofErr w:type="spellStart"/>
            <w:r w:rsidR="000A6472" w:rsidRPr="000D0200">
              <w:rPr>
                <w:bCs/>
                <w:iCs/>
                <w:sz w:val="22"/>
                <w:szCs w:val="22"/>
              </w:rPr>
              <w:t>цигалотрин</w:t>
            </w:r>
            <w:proofErr w:type="spellEnd"/>
            <w:r w:rsidR="000A6472" w:rsidRPr="000D0200">
              <w:rPr>
                <w:bCs/>
                <w:iCs/>
                <w:sz w:val="22"/>
                <w:szCs w:val="22"/>
              </w:rPr>
              <w:t xml:space="preserve">, 100 г/л + </w:t>
            </w:r>
            <w:proofErr w:type="spellStart"/>
            <w:r w:rsidR="000A6472" w:rsidRPr="000D0200">
              <w:rPr>
                <w:bCs/>
                <w:iCs/>
                <w:sz w:val="22"/>
                <w:szCs w:val="22"/>
              </w:rPr>
              <w:t>ацетаміприд</w:t>
            </w:r>
            <w:proofErr w:type="spellEnd"/>
            <w:r w:rsidR="000A6472" w:rsidRPr="000D0200">
              <w:rPr>
                <w:bCs/>
                <w:iCs/>
                <w:sz w:val="22"/>
                <w:szCs w:val="22"/>
              </w:rPr>
              <w:t>, 160 г/л, 0,1-0,2 л/га;</w:t>
            </w:r>
          </w:p>
          <w:p w14:paraId="4A59529F" w14:textId="0E189974" w:rsidR="000A6472" w:rsidRPr="000D0200" w:rsidRDefault="00530DFA" w:rsidP="00465F35">
            <w:pPr>
              <w:pStyle w:val="af3"/>
              <w:spacing w:after="0"/>
              <w:jc w:val="both"/>
              <w:rPr>
                <w:bCs/>
                <w:iCs/>
                <w:sz w:val="22"/>
                <w:szCs w:val="22"/>
              </w:rPr>
            </w:pPr>
            <w:r>
              <w:rPr>
                <w:bCs/>
                <w:iCs/>
                <w:sz w:val="22"/>
                <w:szCs w:val="22"/>
              </w:rPr>
              <w:t>а</w:t>
            </w:r>
            <w:r w:rsidR="000A6472" w:rsidRPr="000D0200">
              <w:rPr>
                <w:bCs/>
                <w:iCs/>
                <w:sz w:val="22"/>
                <w:szCs w:val="22"/>
              </w:rPr>
              <w:t>льфа-</w:t>
            </w:r>
            <w:proofErr w:type="spellStart"/>
            <w:r w:rsidR="000A6472" w:rsidRPr="000D0200">
              <w:rPr>
                <w:bCs/>
                <w:iCs/>
                <w:sz w:val="22"/>
                <w:szCs w:val="22"/>
              </w:rPr>
              <w:t>циперметрин</w:t>
            </w:r>
            <w:proofErr w:type="spellEnd"/>
            <w:r w:rsidR="000A6472" w:rsidRPr="000D0200">
              <w:rPr>
                <w:bCs/>
                <w:iCs/>
                <w:sz w:val="22"/>
                <w:szCs w:val="22"/>
              </w:rPr>
              <w:t>, 100 г/л, 0,1-0,15 л/га;</w:t>
            </w:r>
          </w:p>
          <w:p w14:paraId="5FC36C96" w14:textId="4DA8FEBE" w:rsidR="000A6472" w:rsidRPr="000D0200" w:rsidRDefault="00530DFA" w:rsidP="00465F35">
            <w:pPr>
              <w:pStyle w:val="af3"/>
              <w:spacing w:after="0"/>
              <w:jc w:val="both"/>
              <w:rPr>
                <w:bCs/>
                <w:iCs/>
                <w:sz w:val="22"/>
                <w:szCs w:val="22"/>
              </w:rPr>
            </w:pPr>
            <w:r>
              <w:rPr>
                <w:bCs/>
                <w:iCs/>
                <w:sz w:val="22"/>
                <w:szCs w:val="22"/>
              </w:rPr>
              <w:t>а</w:t>
            </w:r>
            <w:r w:rsidR="000A6472" w:rsidRPr="000D0200">
              <w:rPr>
                <w:bCs/>
                <w:iCs/>
                <w:sz w:val="22"/>
                <w:szCs w:val="22"/>
              </w:rPr>
              <w:t>льфа-</w:t>
            </w:r>
            <w:proofErr w:type="spellStart"/>
            <w:r w:rsidR="000A6472" w:rsidRPr="000D0200">
              <w:rPr>
                <w:bCs/>
                <w:iCs/>
                <w:sz w:val="22"/>
                <w:szCs w:val="22"/>
              </w:rPr>
              <w:t>циперметрин</w:t>
            </w:r>
            <w:proofErr w:type="spellEnd"/>
            <w:r w:rsidR="000A6472" w:rsidRPr="000D0200">
              <w:rPr>
                <w:bCs/>
                <w:iCs/>
                <w:sz w:val="22"/>
                <w:szCs w:val="22"/>
              </w:rPr>
              <w:t>, 105 г/л, 0,1-0,15 л/га;</w:t>
            </w:r>
          </w:p>
          <w:p w14:paraId="672993A0" w14:textId="5AE2A456" w:rsidR="000A6472" w:rsidRPr="000D0200" w:rsidRDefault="00530DFA" w:rsidP="00465F35">
            <w:pPr>
              <w:pStyle w:val="af3"/>
              <w:spacing w:after="0"/>
              <w:jc w:val="both"/>
              <w:rPr>
                <w:bCs/>
                <w:iCs/>
                <w:sz w:val="22"/>
                <w:szCs w:val="22"/>
              </w:rPr>
            </w:pPr>
            <w:r>
              <w:rPr>
                <w:bCs/>
                <w:iCs/>
                <w:sz w:val="22"/>
                <w:szCs w:val="22"/>
              </w:rPr>
              <w:t>а</w:t>
            </w:r>
            <w:r w:rsidR="000A6472" w:rsidRPr="000D0200">
              <w:rPr>
                <w:bCs/>
                <w:iCs/>
                <w:sz w:val="22"/>
                <w:szCs w:val="22"/>
              </w:rPr>
              <w:t>льфа-</w:t>
            </w:r>
            <w:proofErr w:type="spellStart"/>
            <w:r w:rsidR="000A6472" w:rsidRPr="000D0200">
              <w:rPr>
                <w:bCs/>
                <w:iCs/>
                <w:sz w:val="22"/>
                <w:szCs w:val="22"/>
              </w:rPr>
              <w:t>циперметрин</w:t>
            </w:r>
            <w:proofErr w:type="spellEnd"/>
            <w:r w:rsidR="000A6472" w:rsidRPr="000D0200">
              <w:rPr>
                <w:bCs/>
                <w:iCs/>
                <w:sz w:val="22"/>
                <w:szCs w:val="22"/>
              </w:rPr>
              <w:t>, 200 г/л, 0,05-0,1 л/га;</w:t>
            </w:r>
          </w:p>
          <w:p w14:paraId="411158DC" w14:textId="64328DE5" w:rsidR="000A6472" w:rsidRPr="000D0200" w:rsidRDefault="00530DFA" w:rsidP="00465F35">
            <w:pPr>
              <w:pStyle w:val="af3"/>
              <w:spacing w:after="0"/>
              <w:jc w:val="both"/>
              <w:rPr>
                <w:bCs/>
                <w:iCs/>
                <w:sz w:val="22"/>
                <w:szCs w:val="22"/>
              </w:rPr>
            </w:pPr>
            <w:proofErr w:type="spellStart"/>
            <w:r>
              <w:rPr>
                <w:bCs/>
                <w:iCs/>
                <w:sz w:val="22"/>
                <w:szCs w:val="22"/>
              </w:rPr>
              <w:t>і</w:t>
            </w:r>
            <w:r w:rsidR="000A6472" w:rsidRPr="000D0200">
              <w:rPr>
                <w:bCs/>
                <w:iCs/>
                <w:sz w:val="22"/>
                <w:szCs w:val="22"/>
              </w:rPr>
              <w:t>мідаклоприд</w:t>
            </w:r>
            <w:proofErr w:type="spellEnd"/>
            <w:r w:rsidR="000A6472" w:rsidRPr="000D0200">
              <w:rPr>
                <w:bCs/>
                <w:iCs/>
                <w:sz w:val="22"/>
                <w:szCs w:val="22"/>
              </w:rPr>
              <w:t>, 150 г/л + лямбда-</w:t>
            </w:r>
            <w:proofErr w:type="spellStart"/>
            <w:r w:rsidR="000A6472" w:rsidRPr="000D0200">
              <w:rPr>
                <w:bCs/>
                <w:iCs/>
                <w:sz w:val="22"/>
                <w:szCs w:val="22"/>
              </w:rPr>
              <w:t>цигалотрин</w:t>
            </w:r>
            <w:proofErr w:type="spellEnd"/>
            <w:r w:rsidR="000A6472" w:rsidRPr="000D0200">
              <w:rPr>
                <w:bCs/>
                <w:iCs/>
                <w:sz w:val="22"/>
                <w:szCs w:val="22"/>
              </w:rPr>
              <w:t>, 50 г/л, 0,5 л/га;</w:t>
            </w:r>
            <w:r w:rsidR="000A6472">
              <w:rPr>
                <w:bCs/>
                <w:iCs/>
                <w:sz w:val="22"/>
                <w:szCs w:val="22"/>
              </w:rPr>
              <w:t xml:space="preserve"> </w:t>
            </w:r>
            <w:r>
              <w:rPr>
                <w:bCs/>
                <w:iCs/>
                <w:sz w:val="22"/>
                <w:szCs w:val="22"/>
              </w:rPr>
              <w:t>л</w:t>
            </w:r>
            <w:r w:rsidR="000A6472" w:rsidRPr="000D0200">
              <w:rPr>
                <w:bCs/>
                <w:iCs/>
                <w:sz w:val="22"/>
                <w:szCs w:val="22"/>
              </w:rPr>
              <w:t>ямбда-</w:t>
            </w:r>
            <w:proofErr w:type="spellStart"/>
            <w:r w:rsidR="000A6472" w:rsidRPr="000D0200">
              <w:rPr>
                <w:bCs/>
                <w:iCs/>
                <w:sz w:val="22"/>
                <w:szCs w:val="22"/>
              </w:rPr>
              <w:t>цигалотрин</w:t>
            </w:r>
            <w:proofErr w:type="spellEnd"/>
            <w:r w:rsidR="000A6472" w:rsidRPr="000D0200">
              <w:rPr>
                <w:bCs/>
                <w:iCs/>
                <w:sz w:val="22"/>
                <w:szCs w:val="22"/>
              </w:rPr>
              <w:t>, 250 г/л, 0,03-0,05 л/га;</w:t>
            </w:r>
            <w:r w:rsidR="000A6472">
              <w:rPr>
                <w:bCs/>
                <w:iCs/>
                <w:sz w:val="22"/>
                <w:szCs w:val="22"/>
              </w:rPr>
              <w:t xml:space="preserve"> </w:t>
            </w:r>
            <w:r>
              <w:rPr>
                <w:bCs/>
                <w:iCs/>
                <w:sz w:val="22"/>
                <w:szCs w:val="22"/>
              </w:rPr>
              <w:t>л</w:t>
            </w:r>
            <w:r w:rsidR="000A6472" w:rsidRPr="000D0200">
              <w:rPr>
                <w:bCs/>
                <w:iCs/>
                <w:sz w:val="22"/>
                <w:szCs w:val="22"/>
              </w:rPr>
              <w:t>ямбда-</w:t>
            </w:r>
            <w:proofErr w:type="spellStart"/>
            <w:r w:rsidR="000A6472" w:rsidRPr="000D0200">
              <w:rPr>
                <w:bCs/>
                <w:iCs/>
                <w:sz w:val="22"/>
                <w:szCs w:val="22"/>
              </w:rPr>
              <w:t>цигалотрин</w:t>
            </w:r>
            <w:proofErr w:type="spellEnd"/>
            <w:r w:rsidR="000A6472" w:rsidRPr="000D0200">
              <w:rPr>
                <w:bCs/>
                <w:iCs/>
                <w:sz w:val="22"/>
                <w:szCs w:val="22"/>
              </w:rPr>
              <w:t>, 300 г/л, 0,035-0,05 л/га;</w:t>
            </w:r>
            <w:r w:rsidR="000A6472">
              <w:rPr>
                <w:bCs/>
                <w:iCs/>
                <w:sz w:val="22"/>
                <w:szCs w:val="22"/>
              </w:rPr>
              <w:t xml:space="preserve"> </w:t>
            </w:r>
            <w:r>
              <w:rPr>
                <w:bCs/>
                <w:iCs/>
                <w:sz w:val="22"/>
                <w:szCs w:val="22"/>
              </w:rPr>
              <w:t>л</w:t>
            </w:r>
            <w:r w:rsidR="000A6472" w:rsidRPr="000D0200">
              <w:rPr>
                <w:bCs/>
                <w:iCs/>
                <w:sz w:val="22"/>
                <w:szCs w:val="22"/>
              </w:rPr>
              <w:t>ямбда-</w:t>
            </w:r>
            <w:proofErr w:type="spellStart"/>
            <w:r w:rsidR="000A6472" w:rsidRPr="000D0200">
              <w:rPr>
                <w:bCs/>
                <w:iCs/>
                <w:sz w:val="22"/>
                <w:szCs w:val="22"/>
              </w:rPr>
              <w:t>цигалотрин</w:t>
            </w:r>
            <w:proofErr w:type="spellEnd"/>
            <w:r w:rsidR="000A6472" w:rsidRPr="000D0200">
              <w:rPr>
                <w:bCs/>
                <w:iCs/>
                <w:sz w:val="22"/>
                <w:szCs w:val="22"/>
              </w:rPr>
              <w:t xml:space="preserve">, 106 г/л + </w:t>
            </w:r>
            <w:proofErr w:type="spellStart"/>
            <w:r w:rsidR="000A6472" w:rsidRPr="000D0200">
              <w:rPr>
                <w:bCs/>
                <w:iCs/>
                <w:sz w:val="22"/>
                <w:szCs w:val="22"/>
              </w:rPr>
              <w:t>тіаметоксам</w:t>
            </w:r>
            <w:proofErr w:type="spellEnd"/>
            <w:r w:rsidR="000A6472" w:rsidRPr="000D0200">
              <w:rPr>
                <w:bCs/>
                <w:iCs/>
                <w:sz w:val="22"/>
                <w:szCs w:val="22"/>
              </w:rPr>
              <w:t>, 141 г/л, 0,18-0,22 л/га;</w:t>
            </w:r>
          </w:p>
          <w:p w14:paraId="518AD3CD" w14:textId="1051D0A6" w:rsidR="000A6472" w:rsidRPr="000D0200" w:rsidRDefault="006847B3" w:rsidP="00465F35">
            <w:pPr>
              <w:pStyle w:val="af3"/>
              <w:spacing w:after="0"/>
              <w:jc w:val="both"/>
              <w:rPr>
                <w:bCs/>
                <w:iCs/>
                <w:sz w:val="22"/>
                <w:szCs w:val="22"/>
              </w:rPr>
            </w:pPr>
            <w:proofErr w:type="spellStart"/>
            <w:r>
              <w:rPr>
                <w:bCs/>
                <w:iCs/>
                <w:sz w:val="22"/>
                <w:szCs w:val="22"/>
              </w:rPr>
              <w:t>х</w:t>
            </w:r>
            <w:r w:rsidR="000A6472" w:rsidRPr="000D0200">
              <w:rPr>
                <w:bCs/>
                <w:iCs/>
                <w:sz w:val="22"/>
                <w:szCs w:val="22"/>
              </w:rPr>
              <w:t>лорпірифос</w:t>
            </w:r>
            <w:proofErr w:type="spellEnd"/>
            <w:r w:rsidR="000A6472" w:rsidRPr="000D0200">
              <w:rPr>
                <w:bCs/>
                <w:iCs/>
                <w:sz w:val="22"/>
                <w:szCs w:val="22"/>
              </w:rPr>
              <w:t xml:space="preserve">, 500 г/л + </w:t>
            </w:r>
            <w:proofErr w:type="spellStart"/>
            <w:r w:rsidR="000A6472" w:rsidRPr="000D0200">
              <w:rPr>
                <w:bCs/>
                <w:iCs/>
                <w:sz w:val="22"/>
                <w:szCs w:val="22"/>
              </w:rPr>
              <w:t>циперметрин</w:t>
            </w:r>
            <w:proofErr w:type="spellEnd"/>
            <w:r w:rsidR="000A6472" w:rsidRPr="000D0200">
              <w:rPr>
                <w:bCs/>
                <w:iCs/>
                <w:sz w:val="22"/>
                <w:szCs w:val="22"/>
              </w:rPr>
              <w:t>, 50 г/л, 0,5-0,75 л/га;</w:t>
            </w:r>
            <w:r w:rsidR="000A6472">
              <w:rPr>
                <w:bCs/>
                <w:iCs/>
                <w:sz w:val="22"/>
                <w:szCs w:val="22"/>
              </w:rPr>
              <w:t xml:space="preserve"> </w:t>
            </w:r>
            <w:proofErr w:type="spellStart"/>
            <w:r>
              <w:rPr>
                <w:bCs/>
                <w:iCs/>
                <w:sz w:val="22"/>
                <w:szCs w:val="22"/>
              </w:rPr>
              <w:t>д</w:t>
            </w:r>
            <w:r w:rsidR="000A6472" w:rsidRPr="000D0200">
              <w:rPr>
                <w:bCs/>
                <w:iCs/>
                <w:sz w:val="22"/>
                <w:szCs w:val="22"/>
              </w:rPr>
              <w:t>иметоат</w:t>
            </w:r>
            <w:proofErr w:type="spellEnd"/>
            <w:r w:rsidR="000A6472" w:rsidRPr="000D0200">
              <w:rPr>
                <w:bCs/>
                <w:iCs/>
                <w:sz w:val="22"/>
                <w:szCs w:val="22"/>
              </w:rPr>
              <w:t>, 400 г/л, 1,0-1,5 л/га;</w:t>
            </w:r>
          </w:p>
          <w:p w14:paraId="55EC3E2E" w14:textId="446AE0CB" w:rsidR="000A6472" w:rsidRPr="000D0200" w:rsidRDefault="006847B3" w:rsidP="00465F35">
            <w:pPr>
              <w:pStyle w:val="af3"/>
              <w:spacing w:after="0"/>
              <w:jc w:val="both"/>
              <w:rPr>
                <w:bCs/>
                <w:iCs/>
                <w:sz w:val="22"/>
                <w:szCs w:val="22"/>
              </w:rPr>
            </w:pPr>
            <w:proofErr w:type="spellStart"/>
            <w:r>
              <w:rPr>
                <w:bCs/>
                <w:iCs/>
                <w:sz w:val="22"/>
                <w:szCs w:val="22"/>
              </w:rPr>
              <w:t>д</w:t>
            </w:r>
            <w:r w:rsidR="000A6472" w:rsidRPr="000D0200">
              <w:rPr>
                <w:bCs/>
                <w:iCs/>
                <w:sz w:val="22"/>
                <w:szCs w:val="22"/>
              </w:rPr>
              <w:t>иметоат</w:t>
            </w:r>
            <w:proofErr w:type="spellEnd"/>
            <w:r w:rsidR="000A6472" w:rsidRPr="000D0200">
              <w:rPr>
                <w:bCs/>
                <w:iCs/>
                <w:sz w:val="22"/>
                <w:szCs w:val="22"/>
              </w:rPr>
              <w:t>, 300 г/л + бета-</w:t>
            </w:r>
            <w:proofErr w:type="spellStart"/>
            <w:r w:rsidR="000A6472" w:rsidRPr="000D0200">
              <w:rPr>
                <w:bCs/>
                <w:iCs/>
                <w:sz w:val="22"/>
                <w:szCs w:val="22"/>
              </w:rPr>
              <w:t>цифлутрин</w:t>
            </w:r>
            <w:proofErr w:type="spellEnd"/>
            <w:r w:rsidR="000A6472" w:rsidRPr="000D0200">
              <w:rPr>
                <w:bCs/>
                <w:iCs/>
                <w:sz w:val="22"/>
                <w:szCs w:val="22"/>
              </w:rPr>
              <w:t>, 40 г/л, 0,15-0,5 л/га;</w:t>
            </w:r>
            <w:r w:rsidR="000A6472">
              <w:rPr>
                <w:bCs/>
                <w:iCs/>
                <w:sz w:val="22"/>
                <w:szCs w:val="22"/>
              </w:rPr>
              <w:t xml:space="preserve"> </w:t>
            </w:r>
            <w:proofErr w:type="spellStart"/>
            <w:r>
              <w:rPr>
                <w:bCs/>
                <w:iCs/>
                <w:sz w:val="22"/>
                <w:szCs w:val="22"/>
              </w:rPr>
              <w:t>д</w:t>
            </w:r>
            <w:r w:rsidR="000A6472" w:rsidRPr="000D0200">
              <w:rPr>
                <w:bCs/>
                <w:iCs/>
                <w:sz w:val="22"/>
                <w:szCs w:val="22"/>
              </w:rPr>
              <w:t>иметоат</w:t>
            </w:r>
            <w:proofErr w:type="spellEnd"/>
            <w:r w:rsidR="000A6472" w:rsidRPr="000D0200">
              <w:rPr>
                <w:bCs/>
                <w:iCs/>
                <w:sz w:val="22"/>
                <w:szCs w:val="22"/>
              </w:rPr>
              <w:t>, 300 г/л + бета-</w:t>
            </w:r>
            <w:proofErr w:type="spellStart"/>
            <w:r w:rsidR="000A6472" w:rsidRPr="000D0200">
              <w:rPr>
                <w:bCs/>
                <w:iCs/>
                <w:sz w:val="22"/>
                <w:szCs w:val="22"/>
              </w:rPr>
              <w:t>циперметрин</w:t>
            </w:r>
            <w:proofErr w:type="spellEnd"/>
            <w:r w:rsidR="000A6472" w:rsidRPr="000D0200">
              <w:rPr>
                <w:bCs/>
                <w:iCs/>
                <w:sz w:val="22"/>
                <w:szCs w:val="22"/>
              </w:rPr>
              <w:t>, 40 г/л, 0,15-0,5 л/га;</w:t>
            </w:r>
          </w:p>
          <w:p w14:paraId="42518ED3" w14:textId="77777777" w:rsidR="000A6472" w:rsidRDefault="006847B3" w:rsidP="00465F35">
            <w:pPr>
              <w:pStyle w:val="af3"/>
              <w:spacing w:after="0"/>
              <w:jc w:val="both"/>
              <w:rPr>
                <w:bCs/>
                <w:iCs/>
                <w:sz w:val="22"/>
                <w:szCs w:val="22"/>
              </w:rPr>
            </w:pPr>
            <w:proofErr w:type="spellStart"/>
            <w:r>
              <w:rPr>
                <w:bCs/>
                <w:iCs/>
                <w:sz w:val="22"/>
                <w:szCs w:val="22"/>
              </w:rPr>
              <w:t>д</w:t>
            </w:r>
            <w:r w:rsidR="000A6472" w:rsidRPr="000D0200">
              <w:rPr>
                <w:bCs/>
                <w:iCs/>
                <w:sz w:val="22"/>
                <w:szCs w:val="22"/>
              </w:rPr>
              <w:t>ельтаметрин</w:t>
            </w:r>
            <w:proofErr w:type="spellEnd"/>
            <w:r w:rsidR="000A6472" w:rsidRPr="000D0200">
              <w:rPr>
                <w:bCs/>
                <w:iCs/>
                <w:sz w:val="22"/>
                <w:szCs w:val="22"/>
              </w:rPr>
              <w:t>, 100 г/л, 0,05-0,15 л/га.</w:t>
            </w:r>
          </w:p>
          <w:p w14:paraId="631A5B54" w14:textId="25B97949" w:rsidR="00BA38DA" w:rsidRPr="000D0200" w:rsidRDefault="00BA38DA" w:rsidP="00465F35">
            <w:pPr>
              <w:pStyle w:val="af3"/>
              <w:spacing w:after="0"/>
              <w:jc w:val="both"/>
              <w:rPr>
                <w:sz w:val="22"/>
                <w:szCs w:val="22"/>
              </w:rPr>
            </w:pPr>
          </w:p>
        </w:tc>
      </w:tr>
      <w:tr w:rsidR="000A6472" w:rsidRPr="000D0200" w14:paraId="46E23B58" w14:textId="77777777" w:rsidTr="00465F35">
        <w:trPr>
          <w:trHeight w:val="2102"/>
        </w:trPr>
        <w:tc>
          <w:tcPr>
            <w:tcW w:w="1135" w:type="dxa"/>
          </w:tcPr>
          <w:p w14:paraId="63E13757" w14:textId="77777777" w:rsidR="000A6472" w:rsidRPr="000D0200" w:rsidRDefault="000A6472" w:rsidP="00465F35">
            <w:pPr>
              <w:rPr>
                <w:sz w:val="22"/>
                <w:szCs w:val="22"/>
              </w:rPr>
            </w:pPr>
            <w:r w:rsidRPr="000D0200">
              <w:rPr>
                <w:sz w:val="22"/>
                <w:szCs w:val="22"/>
              </w:rPr>
              <w:lastRenderedPageBreak/>
              <w:t xml:space="preserve"> Червень</w:t>
            </w:r>
          </w:p>
        </w:tc>
        <w:tc>
          <w:tcPr>
            <w:tcW w:w="1304" w:type="dxa"/>
          </w:tcPr>
          <w:p w14:paraId="5214F7FF" w14:textId="77777777" w:rsidR="000A6472" w:rsidRPr="000D0200" w:rsidRDefault="000A6472" w:rsidP="00465F35">
            <w:pPr>
              <w:rPr>
                <w:sz w:val="22"/>
                <w:szCs w:val="22"/>
              </w:rPr>
            </w:pPr>
            <w:r w:rsidRPr="000D0200">
              <w:rPr>
                <w:sz w:val="22"/>
                <w:szCs w:val="22"/>
              </w:rPr>
              <w:t>Формування – молочна стиглість зерна</w:t>
            </w:r>
          </w:p>
        </w:tc>
        <w:tc>
          <w:tcPr>
            <w:tcW w:w="2665" w:type="dxa"/>
          </w:tcPr>
          <w:p w14:paraId="097AC0FD" w14:textId="77777777" w:rsidR="000A6472" w:rsidRPr="000D0200" w:rsidRDefault="000A6472" w:rsidP="00465F35">
            <w:pPr>
              <w:rPr>
                <w:sz w:val="22"/>
                <w:szCs w:val="22"/>
              </w:rPr>
            </w:pPr>
            <w:r w:rsidRPr="000D0200">
              <w:rPr>
                <w:sz w:val="22"/>
                <w:szCs w:val="22"/>
                <w:u w:val="single"/>
              </w:rPr>
              <w:t>Степ, східна і південна частина Лісостепу</w:t>
            </w:r>
          </w:p>
          <w:p w14:paraId="454A6B19" w14:textId="77777777" w:rsidR="000A6472" w:rsidRDefault="000A6472" w:rsidP="00465F35">
            <w:pPr>
              <w:rPr>
                <w:sz w:val="22"/>
                <w:szCs w:val="22"/>
              </w:rPr>
            </w:pPr>
            <w:r w:rsidRPr="000D0200">
              <w:rPr>
                <w:sz w:val="22"/>
                <w:szCs w:val="22"/>
              </w:rPr>
              <w:t xml:space="preserve">Шкідлива черепашка – </w:t>
            </w:r>
          </w:p>
          <w:p w14:paraId="52FB78F8" w14:textId="77777777" w:rsidR="000A6472" w:rsidRDefault="000A6472" w:rsidP="00465F35">
            <w:pPr>
              <w:rPr>
                <w:sz w:val="22"/>
                <w:szCs w:val="22"/>
              </w:rPr>
            </w:pPr>
            <w:r w:rsidRPr="000D0200">
              <w:rPr>
                <w:sz w:val="22"/>
                <w:szCs w:val="22"/>
              </w:rPr>
              <w:t xml:space="preserve">2 личинки і більше на </w:t>
            </w:r>
            <w:proofErr w:type="spellStart"/>
            <w:r w:rsidRPr="000D0200">
              <w:rPr>
                <w:sz w:val="22"/>
                <w:szCs w:val="22"/>
              </w:rPr>
              <w:t>кв</w:t>
            </w:r>
            <w:proofErr w:type="spellEnd"/>
            <w:r w:rsidRPr="000D0200">
              <w:rPr>
                <w:sz w:val="22"/>
                <w:szCs w:val="22"/>
              </w:rPr>
              <w:t xml:space="preserve">. м в посівах сильних і цінних сортів пшениці, на решті посівів – 4-6, </w:t>
            </w:r>
          </w:p>
          <w:p w14:paraId="145CA899" w14:textId="77777777" w:rsidR="000A6472" w:rsidRDefault="000A6472" w:rsidP="00465F35">
            <w:pPr>
              <w:rPr>
                <w:sz w:val="22"/>
                <w:szCs w:val="22"/>
              </w:rPr>
            </w:pPr>
            <w:r w:rsidRPr="000D0200">
              <w:rPr>
                <w:sz w:val="22"/>
                <w:szCs w:val="22"/>
              </w:rPr>
              <w:t xml:space="preserve">на насіннєвому ячмені – </w:t>
            </w:r>
          </w:p>
          <w:p w14:paraId="41BCBBA4" w14:textId="77777777" w:rsidR="000A6472" w:rsidRPr="000D0200" w:rsidRDefault="000A6472" w:rsidP="00465F35">
            <w:pPr>
              <w:rPr>
                <w:sz w:val="22"/>
                <w:szCs w:val="22"/>
              </w:rPr>
            </w:pPr>
            <w:r w:rsidRPr="000D0200">
              <w:rPr>
                <w:sz w:val="22"/>
                <w:szCs w:val="22"/>
              </w:rPr>
              <w:t xml:space="preserve">8-10 личинок; </w:t>
            </w:r>
          </w:p>
          <w:p w14:paraId="0077560D" w14:textId="77777777" w:rsidR="000A6472" w:rsidRPr="000D0200" w:rsidRDefault="000A6472" w:rsidP="00465F35">
            <w:pPr>
              <w:rPr>
                <w:sz w:val="22"/>
                <w:szCs w:val="22"/>
              </w:rPr>
            </w:pPr>
            <w:r w:rsidRPr="000D0200">
              <w:rPr>
                <w:sz w:val="22"/>
                <w:szCs w:val="22"/>
              </w:rPr>
              <w:lastRenderedPageBreak/>
              <w:t xml:space="preserve">злакові трипси – 40-50 і попелиці – 20-30 </w:t>
            </w:r>
            <w:proofErr w:type="spellStart"/>
            <w:r w:rsidRPr="000D0200">
              <w:rPr>
                <w:sz w:val="22"/>
                <w:szCs w:val="22"/>
              </w:rPr>
              <w:t>екз</w:t>
            </w:r>
            <w:proofErr w:type="spellEnd"/>
            <w:r w:rsidRPr="000D0200">
              <w:rPr>
                <w:sz w:val="22"/>
                <w:szCs w:val="22"/>
              </w:rPr>
              <w:t>.</w:t>
            </w:r>
            <w:r>
              <w:rPr>
                <w:sz w:val="22"/>
                <w:szCs w:val="22"/>
              </w:rPr>
              <w:t xml:space="preserve"> на </w:t>
            </w:r>
            <w:r w:rsidRPr="000D0200">
              <w:rPr>
                <w:sz w:val="22"/>
                <w:szCs w:val="22"/>
              </w:rPr>
              <w:t>колос</w:t>
            </w:r>
          </w:p>
        </w:tc>
        <w:tc>
          <w:tcPr>
            <w:tcW w:w="4394" w:type="dxa"/>
          </w:tcPr>
          <w:p w14:paraId="7D2CF188" w14:textId="77777777" w:rsidR="000A6472" w:rsidRDefault="000A6472" w:rsidP="00465F35">
            <w:pPr>
              <w:spacing w:line="216" w:lineRule="auto"/>
              <w:jc w:val="center"/>
              <w:rPr>
                <w:b/>
                <w:i/>
                <w:sz w:val="22"/>
                <w:szCs w:val="22"/>
                <w:u w:val="single"/>
              </w:rPr>
            </w:pPr>
            <w:r w:rsidRPr="000D0200">
              <w:rPr>
                <w:b/>
                <w:i/>
                <w:sz w:val="22"/>
                <w:szCs w:val="22"/>
                <w:u w:val="single"/>
              </w:rPr>
              <w:lastRenderedPageBreak/>
              <w:t>Пшениця озима</w:t>
            </w:r>
          </w:p>
          <w:p w14:paraId="79B2E276" w14:textId="77777777" w:rsidR="00DA687C" w:rsidRPr="000D0200" w:rsidRDefault="00DA687C" w:rsidP="00465F35">
            <w:pPr>
              <w:spacing w:line="216" w:lineRule="auto"/>
              <w:jc w:val="center"/>
              <w:rPr>
                <w:b/>
                <w:i/>
                <w:sz w:val="22"/>
                <w:szCs w:val="22"/>
                <w:u w:val="single"/>
              </w:rPr>
            </w:pPr>
          </w:p>
          <w:p w14:paraId="403AF32E" w14:textId="77777777" w:rsidR="000A6472" w:rsidRPr="000D0200" w:rsidRDefault="000A6472" w:rsidP="00465F35">
            <w:pPr>
              <w:jc w:val="both"/>
              <w:rPr>
                <w:sz w:val="22"/>
                <w:szCs w:val="22"/>
              </w:rPr>
            </w:pPr>
            <w:r w:rsidRPr="000D0200">
              <w:rPr>
                <w:sz w:val="22"/>
                <w:szCs w:val="22"/>
              </w:rPr>
              <w:t>Обприскування посівів проти клопа шкідливої черепашки тими ж інсектицидами, які застосовуються в фазу вихід в трубку.</w:t>
            </w:r>
          </w:p>
          <w:p w14:paraId="30900BFF" w14:textId="77777777" w:rsidR="000A6472" w:rsidRPr="000D0200" w:rsidRDefault="000A6472" w:rsidP="00465F35">
            <w:pPr>
              <w:jc w:val="both"/>
              <w:rPr>
                <w:sz w:val="22"/>
                <w:szCs w:val="22"/>
              </w:rPr>
            </w:pPr>
            <w:r w:rsidRPr="000D0200">
              <w:rPr>
                <w:sz w:val="22"/>
                <w:szCs w:val="22"/>
              </w:rPr>
              <w:t>Для обприскування проти злакових попелиць  застосовують інсектициди, які використовували в фазу колосіння - цвітіння.</w:t>
            </w:r>
          </w:p>
          <w:p w14:paraId="2128F8C6" w14:textId="6480CAAF" w:rsidR="000A6472" w:rsidRPr="000D0200" w:rsidRDefault="000A6472" w:rsidP="00465F35">
            <w:pPr>
              <w:jc w:val="both"/>
              <w:rPr>
                <w:sz w:val="22"/>
                <w:szCs w:val="22"/>
              </w:rPr>
            </w:pPr>
            <w:r w:rsidRPr="000D0200">
              <w:rPr>
                <w:sz w:val="22"/>
                <w:szCs w:val="22"/>
              </w:rPr>
              <w:t xml:space="preserve">Обприскування посівів проти трипсів одним з інсектицидів </w:t>
            </w:r>
            <w:r w:rsidR="00B41A05">
              <w:rPr>
                <w:bCs/>
                <w:iCs/>
                <w:sz w:val="22"/>
                <w:szCs w:val="22"/>
              </w:rPr>
              <w:t>на основі діючих речовин</w:t>
            </w:r>
            <w:r w:rsidRPr="000D0200">
              <w:rPr>
                <w:sz w:val="22"/>
                <w:szCs w:val="22"/>
              </w:rPr>
              <w:t>:</w:t>
            </w:r>
          </w:p>
          <w:p w14:paraId="3BDC942E" w14:textId="4D570D9D" w:rsidR="000A6472" w:rsidRPr="000D0200" w:rsidRDefault="006847B3" w:rsidP="00465F35">
            <w:pPr>
              <w:jc w:val="both"/>
              <w:rPr>
                <w:sz w:val="22"/>
                <w:szCs w:val="22"/>
              </w:rPr>
            </w:pPr>
            <w:proofErr w:type="spellStart"/>
            <w:r>
              <w:rPr>
                <w:sz w:val="22"/>
                <w:szCs w:val="22"/>
              </w:rPr>
              <w:t>м</w:t>
            </w:r>
            <w:r w:rsidR="000A6472" w:rsidRPr="000D0200">
              <w:rPr>
                <w:sz w:val="22"/>
                <w:szCs w:val="22"/>
              </w:rPr>
              <w:t>алатіон</w:t>
            </w:r>
            <w:proofErr w:type="spellEnd"/>
            <w:r w:rsidR="000A6472" w:rsidRPr="000D0200">
              <w:rPr>
                <w:sz w:val="22"/>
                <w:szCs w:val="22"/>
              </w:rPr>
              <w:t>, 570 г/л, 1,2 л/га;</w:t>
            </w:r>
          </w:p>
          <w:p w14:paraId="182D70CB" w14:textId="6DBA352E" w:rsidR="000A6472" w:rsidRPr="000D0200" w:rsidRDefault="006847B3" w:rsidP="00465F35">
            <w:pPr>
              <w:jc w:val="both"/>
              <w:rPr>
                <w:sz w:val="22"/>
                <w:szCs w:val="22"/>
              </w:rPr>
            </w:pPr>
            <w:proofErr w:type="spellStart"/>
            <w:r>
              <w:rPr>
                <w:sz w:val="22"/>
                <w:szCs w:val="22"/>
              </w:rPr>
              <w:lastRenderedPageBreak/>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0A6472">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0,1-0,15 л/га;</w:t>
            </w:r>
            <w:r w:rsidR="000A6472">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альфа-</w:t>
            </w:r>
            <w:proofErr w:type="spellStart"/>
            <w:r w:rsidR="000A6472" w:rsidRPr="000D0200">
              <w:rPr>
                <w:sz w:val="22"/>
                <w:szCs w:val="22"/>
              </w:rPr>
              <w:t>циперметрин</w:t>
            </w:r>
            <w:proofErr w:type="spellEnd"/>
            <w:r w:rsidR="000A6472" w:rsidRPr="000D0200">
              <w:rPr>
                <w:sz w:val="22"/>
                <w:szCs w:val="22"/>
              </w:rPr>
              <w:t>, 100 г/л, 0,1-0,15 л/га;</w:t>
            </w:r>
          </w:p>
          <w:p w14:paraId="224CEB8C" w14:textId="0BBC8BA0" w:rsidR="000A6472" w:rsidRPr="000D0200" w:rsidRDefault="006847B3" w:rsidP="00465F35">
            <w:pPr>
              <w:jc w:val="both"/>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 xml:space="preserve">, 200 г/кг + </w:t>
            </w:r>
            <w:proofErr w:type="spellStart"/>
            <w:r w:rsidR="000A6472" w:rsidRPr="000D0200">
              <w:rPr>
                <w:sz w:val="22"/>
                <w:szCs w:val="22"/>
              </w:rPr>
              <w:t>клотіанідин</w:t>
            </w:r>
            <w:proofErr w:type="spellEnd"/>
            <w:r w:rsidR="000A6472" w:rsidRPr="000D0200">
              <w:rPr>
                <w:sz w:val="22"/>
                <w:szCs w:val="22"/>
              </w:rPr>
              <w:t>, 50 г/л + бета-</w:t>
            </w:r>
            <w:proofErr w:type="spellStart"/>
            <w:r w:rsidR="000A6472" w:rsidRPr="000D0200">
              <w:rPr>
                <w:sz w:val="22"/>
                <w:szCs w:val="22"/>
              </w:rPr>
              <w:t>цифлутрин</w:t>
            </w:r>
            <w:proofErr w:type="spellEnd"/>
            <w:r w:rsidR="000A6472" w:rsidRPr="000D0200">
              <w:rPr>
                <w:sz w:val="22"/>
                <w:szCs w:val="22"/>
              </w:rPr>
              <w:t>, 50 г/л, 0,1-0,2 л/га;</w:t>
            </w:r>
          </w:p>
          <w:p w14:paraId="7BF51E7E" w14:textId="713DD66C" w:rsidR="000A6472" w:rsidRPr="000D0200" w:rsidRDefault="006847B3" w:rsidP="00465F35">
            <w:pPr>
              <w:jc w:val="both"/>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 200 г/кг + лямбда-</w:t>
            </w:r>
            <w:proofErr w:type="spellStart"/>
            <w:r w:rsidR="000A6472" w:rsidRPr="000D0200">
              <w:rPr>
                <w:sz w:val="22"/>
                <w:szCs w:val="22"/>
              </w:rPr>
              <w:t>цигалотрин</w:t>
            </w:r>
            <w:proofErr w:type="spellEnd"/>
            <w:r w:rsidR="000A6472" w:rsidRPr="000D0200">
              <w:rPr>
                <w:sz w:val="22"/>
                <w:szCs w:val="22"/>
              </w:rPr>
              <w:t>, 106 г/л, 0,18-0,25 л/га;</w:t>
            </w:r>
            <w:r w:rsidR="000A6472">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лямбда-</w:t>
            </w:r>
            <w:proofErr w:type="spellStart"/>
            <w:r w:rsidR="000A6472" w:rsidRPr="000D0200">
              <w:rPr>
                <w:sz w:val="22"/>
                <w:szCs w:val="22"/>
              </w:rPr>
              <w:t>цигалотрин</w:t>
            </w:r>
            <w:proofErr w:type="spellEnd"/>
            <w:r w:rsidR="000A6472" w:rsidRPr="000D0200">
              <w:rPr>
                <w:sz w:val="22"/>
                <w:szCs w:val="22"/>
              </w:rPr>
              <w:t>, 80 г/л + альфа-</w:t>
            </w:r>
            <w:proofErr w:type="spellStart"/>
            <w:r w:rsidR="000A6472" w:rsidRPr="000D0200">
              <w:rPr>
                <w:sz w:val="22"/>
                <w:szCs w:val="22"/>
              </w:rPr>
              <w:t>циперметрин</w:t>
            </w:r>
            <w:proofErr w:type="spellEnd"/>
            <w:r w:rsidR="000A6472" w:rsidRPr="000D0200">
              <w:rPr>
                <w:sz w:val="22"/>
                <w:szCs w:val="22"/>
              </w:rPr>
              <w:t>, 15 г/л, 0,15-0,25 л/га;</w:t>
            </w:r>
          </w:p>
          <w:p w14:paraId="5A3B3C6F" w14:textId="4C6E39FF" w:rsidR="000A6472" w:rsidRPr="000D0200" w:rsidRDefault="006847B3" w:rsidP="00465F35">
            <w:pPr>
              <w:jc w:val="both"/>
              <w:rPr>
                <w:sz w:val="22"/>
                <w:szCs w:val="22"/>
              </w:rPr>
            </w:pPr>
            <w:proofErr w:type="spellStart"/>
            <w:r>
              <w:rPr>
                <w:sz w:val="22"/>
                <w:szCs w:val="22"/>
              </w:rPr>
              <w:t>т</w:t>
            </w:r>
            <w:r w:rsidR="000A6472" w:rsidRPr="000D0200">
              <w:rPr>
                <w:sz w:val="22"/>
                <w:szCs w:val="22"/>
              </w:rPr>
              <w:t>іаклоприд</w:t>
            </w:r>
            <w:proofErr w:type="spellEnd"/>
            <w:r w:rsidR="000A6472" w:rsidRPr="000D0200">
              <w:rPr>
                <w:sz w:val="22"/>
                <w:szCs w:val="22"/>
              </w:rPr>
              <w:t xml:space="preserve">, 150 г/л + </w:t>
            </w:r>
            <w:proofErr w:type="spellStart"/>
            <w:r w:rsidR="000A6472" w:rsidRPr="000D0200">
              <w:rPr>
                <w:sz w:val="22"/>
                <w:szCs w:val="22"/>
              </w:rPr>
              <w:t>дельтаметрин</w:t>
            </w:r>
            <w:proofErr w:type="spellEnd"/>
            <w:r w:rsidR="000A6472" w:rsidRPr="000D0200">
              <w:rPr>
                <w:sz w:val="22"/>
                <w:szCs w:val="22"/>
              </w:rPr>
              <w:t>, 20 г/л, 0,3-0,4 л/га;</w:t>
            </w:r>
            <w:r>
              <w:rPr>
                <w:sz w:val="22"/>
                <w:szCs w:val="22"/>
              </w:rPr>
              <w:t xml:space="preserve"> </w:t>
            </w:r>
            <w:proofErr w:type="spellStart"/>
            <w:r>
              <w:rPr>
                <w:sz w:val="22"/>
                <w:szCs w:val="22"/>
              </w:rPr>
              <w:t>т</w:t>
            </w:r>
            <w:r w:rsidR="000A6472" w:rsidRPr="000D0200">
              <w:rPr>
                <w:sz w:val="22"/>
                <w:szCs w:val="22"/>
              </w:rPr>
              <w:t>іаклоприд</w:t>
            </w:r>
            <w:proofErr w:type="spellEnd"/>
            <w:r w:rsidR="000A6472" w:rsidRPr="000D0200">
              <w:rPr>
                <w:sz w:val="22"/>
                <w:szCs w:val="22"/>
              </w:rPr>
              <w:t xml:space="preserve">, 100 г/л + </w:t>
            </w:r>
            <w:proofErr w:type="spellStart"/>
            <w:r w:rsidR="000A6472" w:rsidRPr="000D0200">
              <w:rPr>
                <w:sz w:val="22"/>
                <w:szCs w:val="22"/>
              </w:rPr>
              <w:t>дельтаметрин</w:t>
            </w:r>
            <w:proofErr w:type="spellEnd"/>
            <w:r w:rsidR="000A6472" w:rsidRPr="000D0200">
              <w:rPr>
                <w:sz w:val="22"/>
                <w:szCs w:val="22"/>
              </w:rPr>
              <w:t>, 10 г/л, 0,75-1,0 л/га;</w:t>
            </w:r>
            <w:r w:rsidR="000A6472">
              <w:rPr>
                <w:sz w:val="22"/>
                <w:szCs w:val="22"/>
              </w:rPr>
              <w:t xml:space="preserve"> </w:t>
            </w:r>
            <w:proofErr w:type="spellStart"/>
            <w:r>
              <w:rPr>
                <w:sz w:val="22"/>
                <w:szCs w:val="22"/>
              </w:rPr>
              <w:t>к</w:t>
            </w:r>
            <w:r w:rsidR="000A6472" w:rsidRPr="000D0200">
              <w:rPr>
                <w:sz w:val="22"/>
                <w:szCs w:val="22"/>
              </w:rPr>
              <w:t>лотіанідин</w:t>
            </w:r>
            <w:proofErr w:type="spellEnd"/>
            <w:r w:rsidR="000A6472" w:rsidRPr="000D0200">
              <w:rPr>
                <w:sz w:val="22"/>
                <w:szCs w:val="22"/>
              </w:rPr>
              <w:t>, 200 г/л + лямбда-</w:t>
            </w:r>
            <w:proofErr w:type="spellStart"/>
            <w:r w:rsidR="000A6472" w:rsidRPr="000D0200">
              <w:rPr>
                <w:sz w:val="22"/>
                <w:szCs w:val="22"/>
              </w:rPr>
              <w:t>цигалотрин</w:t>
            </w:r>
            <w:proofErr w:type="spellEnd"/>
            <w:r w:rsidR="000A6472" w:rsidRPr="000D0200">
              <w:rPr>
                <w:sz w:val="22"/>
                <w:szCs w:val="22"/>
              </w:rPr>
              <w:t>, 50 г/л, 0,3-0,4 л/га;</w:t>
            </w:r>
            <w:r w:rsidR="000A6472">
              <w:rPr>
                <w:sz w:val="22"/>
                <w:szCs w:val="22"/>
              </w:rPr>
              <w:t xml:space="preserve"> </w:t>
            </w:r>
            <w:proofErr w:type="spellStart"/>
            <w:r>
              <w:rPr>
                <w:sz w:val="22"/>
                <w:szCs w:val="22"/>
              </w:rPr>
              <w:t>к</w:t>
            </w:r>
            <w:r w:rsidR="000A6472" w:rsidRPr="000D0200">
              <w:rPr>
                <w:sz w:val="22"/>
                <w:szCs w:val="22"/>
              </w:rPr>
              <w:t>лотіанідин</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100 г/л0,15-0,3 л/га;</w:t>
            </w:r>
            <w:r w:rsidR="000A6472">
              <w:rPr>
                <w:sz w:val="22"/>
                <w:szCs w:val="22"/>
              </w:rPr>
              <w:t xml:space="preserve"> </w:t>
            </w:r>
            <w:proofErr w:type="spellStart"/>
            <w:r>
              <w:rPr>
                <w:sz w:val="22"/>
                <w:szCs w:val="22"/>
              </w:rPr>
              <w:t>а</w:t>
            </w:r>
            <w:r w:rsidR="000A6472" w:rsidRPr="000D0200">
              <w:rPr>
                <w:sz w:val="22"/>
                <w:szCs w:val="22"/>
              </w:rPr>
              <w:t>бамектин</w:t>
            </w:r>
            <w:proofErr w:type="spellEnd"/>
            <w:r w:rsidR="000A6472" w:rsidRPr="000D0200">
              <w:rPr>
                <w:sz w:val="22"/>
                <w:szCs w:val="22"/>
              </w:rPr>
              <w:t>, 18 г/л, 0,2-1,5 л/га;</w:t>
            </w:r>
          </w:p>
          <w:p w14:paraId="2D8A4C96" w14:textId="7E044473" w:rsidR="000A6472" w:rsidRPr="000D0200" w:rsidRDefault="006847B3" w:rsidP="00465F35">
            <w:pPr>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200 г/л, 0,1-0,12 л/га;</w:t>
            </w:r>
          </w:p>
          <w:p w14:paraId="2DA8DD4D" w14:textId="100BAAF7" w:rsidR="000A6472" w:rsidRPr="000D0200" w:rsidRDefault="006847B3" w:rsidP="00465F35">
            <w:pPr>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30 г/л, 0,2-0,24 л/га;</w:t>
            </w:r>
            <w:r w:rsidR="000A6472">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80 г/л, 0,15-0,25 л/га;</w:t>
            </w:r>
          </w:p>
          <w:p w14:paraId="423E9F66" w14:textId="0CD4F714" w:rsidR="000A6472" w:rsidRPr="000D0200" w:rsidRDefault="006847B3" w:rsidP="00465F35">
            <w:pPr>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115 г/л + лямбда-</w:t>
            </w:r>
            <w:proofErr w:type="spellStart"/>
            <w:r w:rsidR="000A6472" w:rsidRPr="000D0200">
              <w:rPr>
                <w:sz w:val="22"/>
                <w:szCs w:val="22"/>
              </w:rPr>
              <w:t>цигалотрин</w:t>
            </w:r>
            <w:proofErr w:type="spellEnd"/>
            <w:r w:rsidR="000A6472" w:rsidRPr="000D0200">
              <w:rPr>
                <w:sz w:val="22"/>
                <w:szCs w:val="22"/>
              </w:rPr>
              <w:t>, 106 г/л, 0,1-0,2 л/га;</w:t>
            </w:r>
            <w:r w:rsidR="000A6472">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200 г/л + лямбда-</w:t>
            </w:r>
            <w:proofErr w:type="spellStart"/>
            <w:r w:rsidR="000A6472" w:rsidRPr="000D0200">
              <w:rPr>
                <w:sz w:val="22"/>
                <w:szCs w:val="22"/>
              </w:rPr>
              <w:t>цигалотрин</w:t>
            </w:r>
            <w:proofErr w:type="spellEnd"/>
            <w:r w:rsidR="000A6472" w:rsidRPr="000D0200">
              <w:rPr>
                <w:sz w:val="22"/>
                <w:szCs w:val="22"/>
              </w:rPr>
              <w:t>, 80 г/л, 0,15-0,2 л/га;</w:t>
            </w:r>
          </w:p>
          <w:p w14:paraId="7775F061" w14:textId="23CDFCD4" w:rsidR="000A6472" w:rsidRPr="000D0200" w:rsidRDefault="006847B3" w:rsidP="00465F35">
            <w:pPr>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200 г/л + лямбда-</w:t>
            </w:r>
            <w:proofErr w:type="spellStart"/>
            <w:r w:rsidR="000A6472" w:rsidRPr="000D0200">
              <w:rPr>
                <w:sz w:val="22"/>
                <w:szCs w:val="22"/>
              </w:rPr>
              <w:t>цигалотрин</w:t>
            </w:r>
            <w:proofErr w:type="spellEnd"/>
            <w:r w:rsidR="000A6472" w:rsidRPr="000D0200">
              <w:rPr>
                <w:sz w:val="22"/>
                <w:szCs w:val="22"/>
              </w:rPr>
              <w:t>, 150 г/л, 0,2-0,25 л/га;</w:t>
            </w:r>
            <w:r w:rsidR="000A6472">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xml:space="preserve">, 375 г/л + </w:t>
            </w:r>
            <w:proofErr w:type="spellStart"/>
            <w:r w:rsidR="000A6472" w:rsidRPr="000D0200">
              <w:rPr>
                <w:sz w:val="22"/>
                <w:szCs w:val="22"/>
              </w:rPr>
              <w:t>біфентрин</w:t>
            </w:r>
            <w:proofErr w:type="spellEnd"/>
            <w:r w:rsidR="000A6472" w:rsidRPr="000D0200">
              <w:rPr>
                <w:sz w:val="22"/>
                <w:szCs w:val="22"/>
              </w:rPr>
              <w:t>, 165 г/л, 0,05-0,08 л/га;</w:t>
            </w:r>
          </w:p>
          <w:p w14:paraId="0293C1C3" w14:textId="4BE05947" w:rsidR="000A6472" w:rsidRPr="000D0200" w:rsidRDefault="006847B3" w:rsidP="00465F35">
            <w:pPr>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200 г/л, 0,25-0,3 л/га;</w:t>
            </w:r>
          </w:p>
          <w:p w14:paraId="797D0784" w14:textId="09029A74" w:rsidR="000A6472" w:rsidRPr="000D0200" w:rsidRDefault="006847B3" w:rsidP="00465F35">
            <w:pPr>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700 г/л, 0,045-0,07 л/га;</w:t>
            </w:r>
          </w:p>
          <w:p w14:paraId="4C963D34" w14:textId="13E4BED5" w:rsidR="000A6472" w:rsidRPr="000D0200" w:rsidRDefault="006847B3" w:rsidP="00465F35">
            <w:pPr>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120 г/л, 0,1-0,25 л/га;</w:t>
            </w:r>
            <w:r w:rsidR="000A6472">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140 г/л + альфа-</w:t>
            </w:r>
            <w:proofErr w:type="spellStart"/>
            <w:r w:rsidR="000A6472" w:rsidRPr="000D0200">
              <w:rPr>
                <w:sz w:val="22"/>
                <w:szCs w:val="22"/>
              </w:rPr>
              <w:t>циперметрин</w:t>
            </w:r>
            <w:proofErr w:type="spellEnd"/>
            <w:r w:rsidR="000A6472" w:rsidRPr="000D0200">
              <w:rPr>
                <w:sz w:val="22"/>
                <w:szCs w:val="22"/>
              </w:rPr>
              <w:t xml:space="preserve">, 100 г/л + </w:t>
            </w:r>
            <w:proofErr w:type="spellStart"/>
            <w:r w:rsidR="000A6472" w:rsidRPr="000D0200">
              <w:rPr>
                <w:sz w:val="22"/>
                <w:szCs w:val="22"/>
              </w:rPr>
              <w:t>ацетаміприд</w:t>
            </w:r>
            <w:proofErr w:type="spellEnd"/>
            <w:r w:rsidR="000A6472" w:rsidRPr="000D0200">
              <w:rPr>
                <w:sz w:val="22"/>
                <w:szCs w:val="22"/>
              </w:rPr>
              <w:t>, 160 г/л, 0,1-0,2 л/га;</w:t>
            </w:r>
            <w:r w:rsidR="000A6472">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xml:space="preserve">, 250 г/л + </w:t>
            </w:r>
            <w:proofErr w:type="spellStart"/>
            <w:r w:rsidR="000A6472" w:rsidRPr="000D0200">
              <w:rPr>
                <w:sz w:val="22"/>
                <w:szCs w:val="22"/>
              </w:rPr>
              <w:t>біфентрин</w:t>
            </w:r>
            <w:proofErr w:type="spellEnd"/>
            <w:r w:rsidR="000A6472" w:rsidRPr="000D0200">
              <w:rPr>
                <w:sz w:val="22"/>
                <w:szCs w:val="22"/>
              </w:rPr>
              <w:t>, 50 г/л, 0,2-0,3 л/га;</w:t>
            </w:r>
          </w:p>
          <w:p w14:paraId="3AB6D42D" w14:textId="595D46C0" w:rsidR="000A6472" w:rsidRPr="000D0200" w:rsidRDefault="006847B3" w:rsidP="00465F35">
            <w:pPr>
              <w:jc w:val="both"/>
              <w:rPr>
                <w:sz w:val="22"/>
                <w:szCs w:val="22"/>
              </w:rPr>
            </w:pP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100 г/л, 0,1-0,15 л/га;</w:t>
            </w:r>
          </w:p>
          <w:p w14:paraId="12F6857D" w14:textId="6713F38B" w:rsidR="000A6472" w:rsidRPr="000D0200" w:rsidRDefault="006847B3" w:rsidP="00465F35">
            <w:pPr>
              <w:jc w:val="both"/>
              <w:rPr>
                <w:sz w:val="22"/>
                <w:szCs w:val="22"/>
              </w:rPr>
            </w:pP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105 г/л, 0,1-0,15 л/га;</w:t>
            </w:r>
          </w:p>
          <w:p w14:paraId="166BB64C" w14:textId="6FF50AFA" w:rsidR="000A6472" w:rsidRPr="000D0200" w:rsidRDefault="006847B3" w:rsidP="00465F35">
            <w:pPr>
              <w:jc w:val="both"/>
              <w:rPr>
                <w:sz w:val="22"/>
                <w:szCs w:val="22"/>
              </w:rPr>
            </w:pP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200 г/л, 0,05-0,08 л/га;</w:t>
            </w:r>
          </w:p>
          <w:p w14:paraId="3D3D49B1" w14:textId="3BF139AC" w:rsidR="000A6472" w:rsidRPr="000D0200" w:rsidRDefault="006847B3" w:rsidP="00465F35">
            <w:pPr>
              <w:jc w:val="both"/>
              <w:rPr>
                <w:sz w:val="22"/>
                <w:szCs w:val="22"/>
              </w:rPr>
            </w:pP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xml:space="preserve">, 125 г/л + </w:t>
            </w:r>
            <w:proofErr w:type="spellStart"/>
            <w:r w:rsidR="000A6472" w:rsidRPr="000D0200">
              <w:rPr>
                <w:sz w:val="22"/>
                <w:szCs w:val="22"/>
              </w:rPr>
              <w:t>імідаклоприд</w:t>
            </w:r>
            <w:proofErr w:type="spellEnd"/>
            <w:r w:rsidR="000A6472" w:rsidRPr="000D0200">
              <w:rPr>
                <w:sz w:val="22"/>
                <w:szCs w:val="22"/>
              </w:rPr>
              <w:t xml:space="preserve">, 100 г/л + </w:t>
            </w:r>
            <w:proofErr w:type="spellStart"/>
            <w:r w:rsidR="000A6472" w:rsidRPr="000D0200">
              <w:rPr>
                <w:sz w:val="22"/>
                <w:szCs w:val="22"/>
              </w:rPr>
              <w:t>клотіанідін</w:t>
            </w:r>
            <w:proofErr w:type="spellEnd"/>
            <w:r w:rsidR="000A6472" w:rsidRPr="000D0200">
              <w:rPr>
                <w:sz w:val="22"/>
                <w:szCs w:val="22"/>
              </w:rPr>
              <w:t>, 50 г/л, 0,2-0,4 л/га;</w:t>
            </w:r>
          </w:p>
          <w:p w14:paraId="7340DB19" w14:textId="6C08F14C" w:rsidR="000A6472" w:rsidRPr="000D0200" w:rsidRDefault="006847B3" w:rsidP="00465F35">
            <w:pPr>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100 г/л + бета-</w:t>
            </w:r>
            <w:proofErr w:type="spellStart"/>
            <w:r w:rsidR="000A6472" w:rsidRPr="000D0200">
              <w:rPr>
                <w:sz w:val="22"/>
                <w:szCs w:val="22"/>
              </w:rPr>
              <w:t>цифлутрин</w:t>
            </w:r>
            <w:proofErr w:type="spellEnd"/>
            <w:r w:rsidR="000A6472" w:rsidRPr="000D0200">
              <w:rPr>
                <w:sz w:val="22"/>
                <w:szCs w:val="22"/>
              </w:rPr>
              <w:t>, 12,5 г/л, 0,4-0,5 л/га;</w:t>
            </w:r>
            <w:r w:rsidR="000A6472">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0,5 л/га;</w:t>
            </w:r>
          </w:p>
          <w:p w14:paraId="1A223915" w14:textId="3979A5E9" w:rsidR="000A6472" w:rsidRPr="000D0200" w:rsidRDefault="006847B3" w:rsidP="00465F35">
            <w:pPr>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250 г/л + лямбда-</w:t>
            </w:r>
            <w:proofErr w:type="spellStart"/>
            <w:r w:rsidR="000A6472" w:rsidRPr="000D0200">
              <w:rPr>
                <w:sz w:val="22"/>
                <w:szCs w:val="22"/>
              </w:rPr>
              <w:t>цигалотрин</w:t>
            </w:r>
            <w:proofErr w:type="spellEnd"/>
            <w:r w:rsidR="000A6472" w:rsidRPr="000D0200">
              <w:rPr>
                <w:sz w:val="22"/>
                <w:szCs w:val="22"/>
              </w:rPr>
              <w:t>, 80 г/л, 0,1 л/га;</w:t>
            </w:r>
            <w:r w:rsidR="000A6472">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300 г/л + лямбда-</w:t>
            </w:r>
            <w:proofErr w:type="spellStart"/>
            <w:r w:rsidR="000A6472" w:rsidRPr="000D0200">
              <w:rPr>
                <w:sz w:val="22"/>
                <w:szCs w:val="22"/>
              </w:rPr>
              <w:t>цигалотрин</w:t>
            </w:r>
            <w:proofErr w:type="spellEnd"/>
            <w:r w:rsidR="000A6472" w:rsidRPr="000D0200">
              <w:rPr>
                <w:sz w:val="22"/>
                <w:szCs w:val="22"/>
              </w:rPr>
              <w:t>, 100 г/л, 0,1-0,3 л/га;</w:t>
            </w:r>
          </w:p>
          <w:p w14:paraId="2DF49CCB" w14:textId="1E917474" w:rsidR="000A6472" w:rsidRPr="000D0200" w:rsidRDefault="006847B3" w:rsidP="00465F35">
            <w:pPr>
              <w:pStyle w:val="af3"/>
              <w:spacing w:after="0"/>
              <w:rPr>
                <w:sz w:val="22"/>
                <w:szCs w:val="22"/>
              </w:rPr>
            </w:pPr>
            <w:r>
              <w:rPr>
                <w:sz w:val="22"/>
                <w:szCs w:val="22"/>
              </w:rPr>
              <w:t>г</w:t>
            </w:r>
            <w:r w:rsidR="000A6472" w:rsidRPr="000D0200">
              <w:rPr>
                <w:sz w:val="22"/>
                <w:szCs w:val="22"/>
              </w:rPr>
              <w:t xml:space="preserve">амма- </w:t>
            </w:r>
            <w:proofErr w:type="spellStart"/>
            <w:r w:rsidR="000A6472" w:rsidRPr="000D0200">
              <w:rPr>
                <w:sz w:val="22"/>
                <w:szCs w:val="22"/>
              </w:rPr>
              <w:t>цигалотрин</w:t>
            </w:r>
            <w:proofErr w:type="spellEnd"/>
            <w:r w:rsidR="000A6472" w:rsidRPr="000D0200">
              <w:rPr>
                <w:sz w:val="22"/>
                <w:szCs w:val="22"/>
              </w:rPr>
              <w:t>, 60 г/л, 0,06-0,07 л/га;</w:t>
            </w:r>
          </w:p>
          <w:p w14:paraId="1C2FDA23" w14:textId="5AEE553C" w:rsidR="000A6472" w:rsidRPr="000D0200" w:rsidRDefault="006847B3" w:rsidP="00465F35">
            <w:pPr>
              <w:pStyle w:val="af3"/>
              <w:spacing w:after="0"/>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50 г/л, 0,15-0,2 л/га;</w:t>
            </w:r>
          </w:p>
          <w:p w14:paraId="72D021A4" w14:textId="749DF9DC" w:rsidR="000A6472" w:rsidRPr="000D0200" w:rsidRDefault="006847B3" w:rsidP="00465F35">
            <w:pPr>
              <w:pStyle w:val="af3"/>
              <w:spacing w:after="0"/>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250 г/л, 0,025-0,06 л/га;</w:t>
            </w:r>
          </w:p>
          <w:p w14:paraId="35A781DF" w14:textId="4255FA45" w:rsidR="000A6472" w:rsidRPr="000D0200" w:rsidRDefault="006847B3" w:rsidP="00465F35">
            <w:pPr>
              <w:pStyle w:val="af3"/>
              <w:spacing w:after="0"/>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300 г/л, 0,035-0,05 л/га;</w:t>
            </w:r>
          </w:p>
          <w:p w14:paraId="30DDB639" w14:textId="4DE11B61" w:rsidR="006847B3" w:rsidRDefault="006847B3" w:rsidP="00465F35">
            <w:pPr>
              <w:pStyle w:val="af3"/>
              <w:spacing w:after="0"/>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xml:space="preserve">, 106 г/л + </w:t>
            </w:r>
            <w:proofErr w:type="spellStart"/>
            <w:r w:rsidR="000A6472" w:rsidRPr="000D0200">
              <w:rPr>
                <w:sz w:val="22"/>
                <w:szCs w:val="22"/>
              </w:rPr>
              <w:t>тіаметоксам</w:t>
            </w:r>
            <w:proofErr w:type="spellEnd"/>
            <w:r w:rsidR="000A6472" w:rsidRPr="000D0200">
              <w:rPr>
                <w:sz w:val="22"/>
                <w:szCs w:val="22"/>
              </w:rPr>
              <w:t>, 141 г/л, 0,18 л/га;</w:t>
            </w:r>
            <w:r w:rsidR="000A6472">
              <w:rPr>
                <w:sz w:val="22"/>
                <w:szCs w:val="22"/>
              </w:rPr>
              <w:t xml:space="preserve"> </w:t>
            </w:r>
            <w:r>
              <w:rPr>
                <w:sz w:val="22"/>
                <w:szCs w:val="22"/>
              </w:rPr>
              <w:t>т</w:t>
            </w:r>
            <w:r w:rsidR="000A6472" w:rsidRPr="000D0200">
              <w:rPr>
                <w:sz w:val="22"/>
                <w:szCs w:val="22"/>
              </w:rPr>
              <w:t>ау-</w:t>
            </w:r>
            <w:proofErr w:type="spellStart"/>
            <w:r w:rsidR="000A6472" w:rsidRPr="000D0200">
              <w:rPr>
                <w:sz w:val="22"/>
                <w:szCs w:val="22"/>
              </w:rPr>
              <w:t>флювалінат</w:t>
            </w:r>
            <w:proofErr w:type="spellEnd"/>
            <w:r w:rsidR="000A6472" w:rsidRPr="000D0200">
              <w:rPr>
                <w:sz w:val="22"/>
                <w:szCs w:val="22"/>
              </w:rPr>
              <w:t>, 240 г/л, 0,15-0,2 л/га;</w:t>
            </w:r>
            <w:r w:rsidR="000A6472">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480 г/л, 0,8-1,2 л/га;</w:t>
            </w:r>
            <w:r w:rsidR="000A6472">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400 г/л + </w:t>
            </w:r>
            <w:proofErr w:type="spellStart"/>
            <w:r w:rsidR="000A6472" w:rsidRPr="000D0200">
              <w:rPr>
                <w:sz w:val="22"/>
                <w:szCs w:val="22"/>
              </w:rPr>
              <w:t>циперметрин</w:t>
            </w:r>
            <w:proofErr w:type="spellEnd"/>
            <w:r w:rsidR="000A6472" w:rsidRPr="000D0200">
              <w:rPr>
                <w:sz w:val="22"/>
                <w:szCs w:val="22"/>
              </w:rPr>
              <w:t>, 40 г/л, 0,7 л/га;</w:t>
            </w:r>
            <w:r w:rsidR="000A6472">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500 г/л + </w:t>
            </w:r>
            <w:proofErr w:type="spellStart"/>
            <w:r w:rsidR="000A6472" w:rsidRPr="000D0200">
              <w:rPr>
                <w:sz w:val="22"/>
                <w:szCs w:val="22"/>
              </w:rPr>
              <w:t>циперметрин</w:t>
            </w:r>
            <w:proofErr w:type="spellEnd"/>
            <w:r w:rsidR="000A6472" w:rsidRPr="000D0200">
              <w:rPr>
                <w:sz w:val="22"/>
                <w:szCs w:val="22"/>
              </w:rPr>
              <w:t>, 50 г/л, 0,5-1,1 л/га;</w:t>
            </w:r>
            <w:r w:rsidR="000A6472">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400 г/л, 1,0-1,5 л/га;</w:t>
            </w:r>
            <w:r w:rsidR="000A6472">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r w:rsidR="000A6472">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xml:space="preserve">, </w:t>
            </w:r>
            <w:r w:rsidR="000A6472" w:rsidRPr="000D0200">
              <w:rPr>
                <w:sz w:val="22"/>
                <w:szCs w:val="22"/>
              </w:rPr>
              <w:lastRenderedPageBreak/>
              <w:t>300 г/л + бета-</w:t>
            </w:r>
            <w:proofErr w:type="spellStart"/>
            <w:r w:rsidR="000A6472" w:rsidRPr="000D0200">
              <w:rPr>
                <w:sz w:val="22"/>
                <w:szCs w:val="22"/>
              </w:rPr>
              <w:t>циперметрин</w:t>
            </w:r>
            <w:proofErr w:type="spellEnd"/>
            <w:r w:rsidR="000A6472" w:rsidRPr="000D0200">
              <w:rPr>
                <w:sz w:val="22"/>
                <w:szCs w:val="22"/>
              </w:rPr>
              <w:t>, 40 г/л, 0,15-0,5 л/га</w:t>
            </w:r>
          </w:p>
          <w:p w14:paraId="73066B00" w14:textId="77777777" w:rsidR="006847B3" w:rsidRPr="00C626BC" w:rsidRDefault="006847B3" w:rsidP="00465F35">
            <w:pPr>
              <w:pStyle w:val="af3"/>
              <w:spacing w:after="0"/>
              <w:rPr>
                <w:sz w:val="22"/>
                <w:szCs w:val="22"/>
              </w:rPr>
            </w:pPr>
          </w:p>
          <w:p w14:paraId="60C491A9" w14:textId="77777777" w:rsidR="000A6472" w:rsidRDefault="000A6472" w:rsidP="00465F35">
            <w:pPr>
              <w:jc w:val="center"/>
              <w:rPr>
                <w:b/>
                <w:i/>
                <w:sz w:val="22"/>
                <w:szCs w:val="22"/>
                <w:u w:val="single"/>
              </w:rPr>
            </w:pPr>
            <w:r>
              <w:rPr>
                <w:b/>
                <w:i/>
                <w:sz w:val="22"/>
                <w:szCs w:val="22"/>
                <w:u w:val="single"/>
              </w:rPr>
              <w:t>Я</w:t>
            </w:r>
            <w:r w:rsidRPr="000D0200">
              <w:rPr>
                <w:b/>
                <w:i/>
                <w:sz w:val="22"/>
                <w:szCs w:val="22"/>
                <w:u w:val="single"/>
              </w:rPr>
              <w:t>чмінь озимий</w:t>
            </w:r>
          </w:p>
          <w:p w14:paraId="53C50508" w14:textId="77777777" w:rsidR="00DA687C" w:rsidRPr="000D0200" w:rsidRDefault="00DA687C" w:rsidP="00465F35">
            <w:pPr>
              <w:jc w:val="center"/>
              <w:rPr>
                <w:b/>
                <w:i/>
                <w:sz w:val="22"/>
                <w:szCs w:val="22"/>
                <w:u w:val="single"/>
              </w:rPr>
            </w:pPr>
          </w:p>
          <w:p w14:paraId="7014F74E" w14:textId="77777777" w:rsidR="000A6472" w:rsidRPr="000D0200" w:rsidRDefault="000A6472" w:rsidP="00465F35">
            <w:pPr>
              <w:jc w:val="both"/>
              <w:rPr>
                <w:sz w:val="22"/>
                <w:szCs w:val="22"/>
              </w:rPr>
            </w:pPr>
            <w:r w:rsidRPr="000D0200">
              <w:rPr>
                <w:sz w:val="22"/>
                <w:szCs w:val="22"/>
              </w:rPr>
              <w:t>Обприскування посівів проти клопа шкідливої черепашки тими ж інсектицидами, які застосовуються в фазу вихід в трубку.</w:t>
            </w:r>
          </w:p>
          <w:p w14:paraId="6F604F4A" w14:textId="77777777" w:rsidR="000A6472" w:rsidRPr="000D0200" w:rsidRDefault="000A6472" w:rsidP="00465F35">
            <w:pPr>
              <w:jc w:val="both"/>
              <w:rPr>
                <w:sz w:val="22"/>
                <w:szCs w:val="22"/>
              </w:rPr>
            </w:pPr>
            <w:r w:rsidRPr="000D0200">
              <w:rPr>
                <w:sz w:val="22"/>
                <w:szCs w:val="22"/>
              </w:rPr>
              <w:t>Для обприскування проти злакових попелиць  застосовують інсектициди, які використовували в фазу колосіння - цвітіння.</w:t>
            </w:r>
          </w:p>
          <w:p w14:paraId="5CCEAFB5" w14:textId="7AE82397" w:rsidR="000A6472" w:rsidRPr="000D0200" w:rsidRDefault="000A6472" w:rsidP="00465F35">
            <w:pPr>
              <w:spacing w:line="216" w:lineRule="auto"/>
              <w:jc w:val="both"/>
              <w:rPr>
                <w:sz w:val="22"/>
                <w:szCs w:val="22"/>
              </w:rPr>
            </w:pPr>
            <w:r w:rsidRPr="000D0200">
              <w:rPr>
                <w:sz w:val="22"/>
                <w:szCs w:val="22"/>
              </w:rPr>
              <w:t xml:space="preserve">Обприскування посівів проти трипсів одним з інсектицидів </w:t>
            </w:r>
            <w:r w:rsidR="00B41A05">
              <w:rPr>
                <w:bCs/>
                <w:iCs/>
                <w:sz w:val="22"/>
                <w:szCs w:val="22"/>
              </w:rPr>
              <w:t>на основі діючих речовин</w:t>
            </w:r>
            <w:r w:rsidRPr="000D0200">
              <w:rPr>
                <w:sz w:val="22"/>
                <w:szCs w:val="22"/>
              </w:rPr>
              <w:t>:</w:t>
            </w:r>
          </w:p>
          <w:p w14:paraId="0037AD44" w14:textId="2E5056E4" w:rsidR="000A6472" w:rsidRPr="000D0200" w:rsidRDefault="006847B3" w:rsidP="00465F35">
            <w:pPr>
              <w:spacing w:line="216" w:lineRule="auto"/>
              <w:jc w:val="both"/>
              <w:rPr>
                <w:sz w:val="22"/>
                <w:szCs w:val="22"/>
              </w:rPr>
            </w:pPr>
            <w:proofErr w:type="spellStart"/>
            <w:r>
              <w:rPr>
                <w:sz w:val="22"/>
                <w:szCs w:val="22"/>
              </w:rPr>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0A6472">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120 г/л, 0,1-0,25 л/га;</w:t>
            </w:r>
          </w:p>
          <w:p w14:paraId="72FEBC80" w14:textId="491471F2" w:rsidR="000A6472" w:rsidRPr="000D0200" w:rsidRDefault="006847B3" w:rsidP="00465F35">
            <w:pPr>
              <w:spacing w:line="216" w:lineRule="auto"/>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140 г/л + лямбда-</w:t>
            </w:r>
            <w:proofErr w:type="spellStart"/>
            <w:r w:rsidR="000A6472" w:rsidRPr="000D0200">
              <w:rPr>
                <w:sz w:val="22"/>
                <w:szCs w:val="22"/>
              </w:rPr>
              <w:t>цигалотрин</w:t>
            </w:r>
            <w:proofErr w:type="spellEnd"/>
            <w:r w:rsidR="000A6472" w:rsidRPr="000D0200">
              <w:rPr>
                <w:sz w:val="22"/>
                <w:szCs w:val="22"/>
              </w:rPr>
              <w:t xml:space="preserve">, 100 г/л + </w:t>
            </w:r>
            <w:proofErr w:type="spellStart"/>
            <w:r w:rsidR="000A6472" w:rsidRPr="000D0200">
              <w:rPr>
                <w:sz w:val="22"/>
                <w:szCs w:val="22"/>
              </w:rPr>
              <w:t>ацетаміприд</w:t>
            </w:r>
            <w:proofErr w:type="spellEnd"/>
            <w:r w:rsidR="000A6472" w:rsidRPr="000D0200">
              <w:rPr>
                <w:sz w:val="22"/>
                <w:szCs w:val="22"/>
              </w:rPr>
              <w:t>, 160 г/л, 0,1-0,2 л/га;</w:t>
            </w:r>
          </w:p>
          <w:p w14:paraId="3192808D" w14:textId="0BEEB521" w:rsidR="000A6472" w:rsidRPr="000D0200" w:rsidRDefault="006847B3" w:rsidP="00465F35">
            <w:pPr>
              <w:spacing w:line="216" w:lineRule="auto"/>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200 г/л, 0,2-0,3 л/га;</w:t>
            </w:r>
          </w:p>
          <w:p w14:paraId="5C5A616F" w14:textId="23C1A9CC" w:rsidR="000A6472" w:rsidRPr="000D0200" w:rsidRDefault="006847B3" w:rsidP="00465F35">
            <w:pPr>
              <w:spacing w:line="216" w:lineRule="auto"/>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xml:space="preserve">, 250 г/л + </w:t>
            </w:r>
            <w:proofErr w:type="spellStart"/>
            <w:r w:rsidR="000A6472" w:rsidRPr="000D0200">
              <w:rPr>
                <w:sz w:val="22"/>
                <w:szCs w:val="22"/>
              </w:rPr>
              <w:t>біфентрин</w:t>
            </w:r>
            <w:proofErr w:type="spellEnd"/>
            <w:r w:rsidR="000A6472" w:rsidRPr="000D0200">
              <w:rPr>
                <w:sz w:val="22"/>
                <w:szCs w:val="22"/>
              </w:rPr>
              <w:t>, 50 г/л, 0,2-0,3 л/га;</w:t>
            </w:r>
            <w:r w:rsidR="000A6472">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0,5 л/га;</w:t>
            </w:r>
            <w:r w:rsidR="000A6472">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300 г/л + лямбда-</w:t>
            </w:r>
            <w:proofErr w:type="spellStart"/>
            <w:r w:rsidR="000A6472" w:rsidRPr="000D0200">
              <w:rPr>
                <w:sz w:val="22"/>
                <w:szCs w:val="22"/>
              </w:rPr>
              <w:t>цигалотрин</w:t>
            </w:r>
            <w:proofErr w:type="spellEnd"/>
            <w:r w:rsidR="000A6472" w:rsidRPr="000D0200">
              <w:rPr>
                <w:sz w:val="22"/>
                <w:szCs w:val="22"/>
              </w:rPr>
              <w:t>, 100 г/л, 0,3 л/га;</w:t>
            </w:r>
          </w:p>
          <w:p w14:paraId="1258D2B8" w14:textId="0F1652AD" w:rsidR="000A6472" w:rsidRPr="000D0200" w:rsidRDefault="006847B3" w:rsidP="00465F35">
            <w:pPr>
              <w:spacing w:line="216" w:lineRule="auto"/>
              <w:jc w:val="both"/>
              <w:rPr>
                <w:sz w:val="22"/>
                <w:szCs w:val="22"/>
              </w:rPr>
            </w:pPr>
            <w:proofErr w:type="spellStart"/>
            <w:r>
              <w:rPr>
                <w:sz w:val="22"/>
                <w:szCs w:val="22"/>
              </w:rPr>
              <w:t>д</w:t>
            </w:r>
            <w:r w:rsidR="000A6472" w:rsidRPr="000D0200">
              <w:rPr>
                <w:sz w:val="22"/>
                <w:szCs w:val="22"/>
              </w:rPr>
              <w:t>ельтаметрин</w:t>
            </w:r>
            <w:proofErr w:type="spellEnd"/>
            <w:r w:rsidR="000A6472" w:rsidRPr="000D0200">
              <w:rPr>
                <w:sz w:val="22"/>
                <w:szCs w:val="22"/>
              </w:rPr>
              <w:t>, 25 г/л, 0,3-0,4 л/га;</w:t>
            </w:r>
          </w:p>
          <w:p w14:paraId="749885D4" w14:textId="383EDDCE" w:rsidR="000A6472" w:rsidRPr="000D0200" w:rsidRDefault="006847B3" w:rsidP="00465F35">
            <w:pPr>
              <w:spacing w:line="216" w:lineRule="auto"/>
              <w:jc w:val="both"/>
              <w:rPr>
                <w:sz w:val="22"/>
                <w:szCs w:val="22"/>
              </w:rPr>
            </w:pPr>
            <w:proofErr w:type="spellStart"/>
            <w:r>
              <w:rPr>
                <w:sz w:val="22"/>
                <w:szCs w:val="22"/>
              </w:rPr>
              <w:t>д</w:t>
            </w:r>
            <w:r w:rsidR="000A6472" w:rsidRPr="000D0200">
              <w:rPr>
                <w:sz w:val="22"/>
                <w:szCs w:val="22"/>
              </w:rPr>
              <w:t>ельтаметрин</w:t>
            </w:r>
            <w:proofErr w:type="spellEnd"/>
            <w:r w:rsidR="000A6472" w:rsidRPr="000D0200">
              <w:rPr>
                <w:sz w:val="22"/>
                <w:szCs w:val="22"/>
              </w:rPr>
              <w:t>, 100 г/л, 0,05-0,15 л/га;</w:t>
            </w:r>
          </w:p>
          <w:p w14:paraId="1A52FD92" w14:textId="697342D5" w:rsidR="000A6472" w:rsidRPr="000D0200" w:rsidRDefault="006847B3" w:rsidP="00465F35">
            <w:pPr>
              <w:spacing w:line="216" w:lineRule="auto"/>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250 г/л, 0,03-0,05 л/га;</w:t>
            </w:r>
          </w:p>
          <w:p w14:paraId="7CD67EB6" w14:textId="44842E57" w:rsidR="000A6472" w:rsidRPr="000D0200" w:rsidRDefault="006847B3" w:rsidP="00465F35">
            <w:pPr>
              <w:spacing w:line="216" w:lineRule="auto"/>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300 г/л, 0,035-0,05 л/га;</w:t>
            </w:r>
          </w:p>
          <w:p w14:paraId="4BC8008E" w14:textId="5CEC6673" w:rsidR="000A6472" w:rsidRPr="000D0200" w:rsidRDefault="006847B3" w:rsidP="00465F35">
            <w:pPr>
              <w:spacing w:line="216" w:lineRule="auto"/>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xml:space="preserve">, 106 г/л + </w:t>
            </w:r>
            <w:proofErr w:type="spellStart"/>
            <w:r w:rsidR="000A6472" w:rsidRPr="000D0200">
              <w:rPr>
                <w:sz w:val="22"/>
                <w:szCs w:val="22"/>
              </w:rPr>
              <w:t>тіаметоксам</w:t>
            </w:r>
            <w:proofErr w:type="spellEnd"/>
            <w:r w:rsidR="000A6472" w:rsidRPr="000D0200">
              <w:rPr>
                <w:sz w:val="22"/>
                <w:szCs w:val="22"/>
              </w:rPr>
              <w:t>, 141 г/л, 0,18-0,22 л/га;</w:t>
            </w:r>
            <w:r w:rsidR="000A6472">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0,1-0,15 л/га;</w:t>
            </w:r>
            <w:r w:rsidR="000A6472">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лямбда-</w:t>
            </w:r>
            <w:proofErr w:type="spellStart"/>
            <w:r w:rsidR="000A6472" w:rsidRPr="000D0200">
              <w:rPr>
                <w:sz w:val="22"/>
                <w:szCs w:val="22"/>
              </w:rPr>
              <w:t>цигалотрин</w:t>
            </w:r>
            <w:proofErr w:type="spellEnd"/>
            <w:r w:rsidR="000A6472" w:rsidRPr="000D0200">
              <w:rPr>
                <w:sz w:val="22"/>
                <w:szCs w:val="22"/>
              </w:rPr>
              <w:t>, 80 г/л + альфа-</w:t>
            </w:r>
            <w:proofErr w:type="spellStart"/>
            <w:r w:rsidR="000A6472" w:rsidRPr="000D0200">
              <w:rPr>
                <w:sz w:val="22"/>
                <w:szCs w:val="22"/>
              </w:rPr>
              <w:t>циперметрин</w:t>
            </w:r>
            <w:proofErr w:type="spellEnd"/>
            <w:r w:rsidR="000A6472" w:rsidRPr="000D0200">
              <w:rPr>
                <w:sz w:val="22"/>
                <w:szCs w:val="22"/>
              </w:rPr>
              <w:t>, 15 г/л, 0,15-0,25 л/га;</w:t>
            </w:r>
            <w:r w:rsidR="000A6472">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400 г/л, 1,0-1,5 л/га;</w:t>
            </w:r>
            <w:r w:rsidR="000A6472">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r w:rsidR="000A6472">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циперметрин</w:t>
            </w:r>
            <w:proofErr w:type="spellEnd"/>
            <w:r w:rsidR="000A6472" w:rsidRPr="000D0200">
              <w:rPr>
                <w:sz w:val="22"/>
                <w:szCs w:val="22"/>
              </w:rPr>
              <w:t>, 40 г/л, 0,15-0,5 л/га;</w:t>
            </w:r>
            <w:r w:rsidR="000A6472">
              <w:rPr>
                <w:sz w:val="22"/>
                <w:szCs w:val="22"/>
              </w:rPr>
              <w:t xml:space="preserve"> </w:t>
            </w:r>
            <w:proofErr w:type="spellStart"/>
            <w:r>
              <w:rPr>
                <w:sz w:val="22"/>
                <w:szCs w:val="22"/>
              </w:rPr>
              <w:t>т</w:t>
            </w:r>
            <w:r w:rsidR="000A6472" w:rsidRPr="000D0200">
              <w:rPr>
                <w:sz w:val="22"/>
                <w:szCs w:val="22"/>
              </w:rPr>
              <w:t>іаклоприд</w:t>
            </w:r>
            <w:proofErr w:type="spellEnd"/>
            <w:r w:rsidR="000A6472" w:rsidRPr="000D0200">
              <w:rPr>
                <w:sz w:val="22"/>
                <w:szCs w:val="22"/>
              </w:rPr>
              <w:t xml:space="preserve">, 100 г/л + </w:t>
            </w:r>
            <w:proofErr w:type="spellStart"/>
            <w:r w:rsidR="000A6472" w:rsidRPr="000D0200">
              <w:rPr>
                <w:sz w:val="22"/>
                <w:szCs w:val="22"/>
              </w:rPr>
              <w:t>дельтаметрин</w:t>
            </w:r>
            <w:proofErr w:type="spellEnd"/>
            <w:r w:rsidR="000A6472" w:rsidRPr="000D0200">
              <w:rPr>
                <w:sz w:val="22"/>
                <w:szCs w:val="22"/>
              </w:rPr>
              <w:t>, 10 г/л, 0,75-1,0 л/га;</w:t>
            </w:r>
          </w:p>
          <w:p w14:paraId="52CA2BEA" w14:textId="05EBB59D" w:rsidR="000A6472" w:rsidRPr="000D0200" w:rsidRDefault="006847B3" w:rsidP="00465F35">
            <w:pPr>
              <w:spacing w:line="216" w:lineRule="auto"/>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200 г/л, 0,1-0,12 л/га;</w:t>
            </w:r>
          </w:p>
          <w:p w14:paraId="3103922A" w14:textId="02FFE000" w:rsidR="000A6472" w:rsidRPr="000D0200" w:rsidRDefault="006847B3" w:rsidP="00465F35">
            <w:pPr>
              <w:spacing w:line="216" w:lineRule="auto"/>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80 г/л, 0,15-0,25 л/га;</w:t>
            </w:r>
            <w:r w:rsidR="000A6472">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115 г/л + лямбда-</w:t>
            </w:r>
            <w:proofErr w:type="spellStart"/>
            <w:r w:rsidR="000A6472" w:rsidRPr="000D0200">
              <w:rPr>
                <w:sz w:val="22"/>
                <w:szCs w:val="22"/>
              </w:rPr>
              <w:t>цигалотрин</w:t>
            </w:r>
            <w:proofErr w:type="spellEnd"/>
            <w:r w:rsidR="000A6472" w:rsidRPr="000D0200">
              <w:rPr>
                <w:sz w:val="22"/>
                <w:szCs w:val="22"/>
              </w:rPr>
              <w:t>, 106 г/л, 0,1-0,2 л/га;</w:t>
            </w:r>
          </w:p>
          <w:p w14:paraId="710B2D25" w14:textId="23BA2960" w:rsidR="000A6472" w:rsidRPr="000D0200" w:rsidRDefault="006847B3" w:rsidP="00465F35">
            <w:pPr>
              <w:spacing w:line="216" w:lineRule="auto"/>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200 г/л + лямбда-</w:t>
            </w:r>
            <w:proofErr w:type="spellStart"/>
            <w:r w:rsidR="000A6472" w:rsidRPr="000D0200">
              <w:rPr>
                <w:sz w:val="22"/>
                <w:szCs w:val="22"/>
              </w:rPr>
              <w:t>цигалотрин</w:t>
            </w:r>
            <w:proofErr w:type="spellEnd"/>
            <w:r w:rsidR="000A6472" w:rsidRPr="000D0200">
              <w:rPr>
                <w:sz w:val="22"/>
                <w:szCs w:val="22"/>
              </w:rPr>
              <w:t>, 80 г/л, 0,15-0,2 л/га;</w:t>
            </w:r>
            <w:r w:rsidR="000A6472">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xml:space="preserve">, 375 г/л + </w:t>
            </w:r>
            <w:proofErr w:type="spellStart"/>
            <w:r w:rsidR="000A6472" w:rsidRPr="000D0200">
              <w:rPr>
                <w:sz w:val="22"/>
                <w:szCs w:val="22"/>
              </w:rPr>
              <w:t>біфентрин</w:t>
            </w:r>
            <w:proofErr w:type="spellEnd"/>
            <w:r w:rsidR="000A6472" w:rsidRPr="000D0200">
              <w:rPr>
                <w:sz w:val="22"/>
                <w:szCs w:val="22"/>
              </w:rPr>
              <w:t>, 165 г/л, 0,05-0,08 л/га;</w:t>
            </w:r>
          </w:p>
          <w:p w14:paraId="008D1900" w14:textId="77777777" w:rsidR="000A6472" w:rsidRDefault="006847B3" w:rsidP="00465F35">
            <w:pPr>
              <w:spacing w:line="216" w:lineRule="auto"/>
              <w:jc w:val="both"/>
              <w:rPr>
                <w:sz w:val="22"/>
                <w:szCs w:val="22"/>
              </w:rPr>
            </w:pPr>
            <w:proofErr w:type="spellStart"/>
            <w:r>
              <w:rPr>
                <w:sz w:val="22"/>
                <w:szCs w:val="22"/>
              </w:rPr>
              <w:t>к</w:t>
            </w:r>
            <w:r w:rsidR="000A6472" w:rsidRPr="000D0200">
              <w:rPr>
                <w:sz w:val="22"/>
                <w:szCs w:val="22"/>
              </w:rPr>
              <w:t>лотіанідин</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100 г/л, 0,15-0,3 л/га;</w:t>
            </w:r>
            <w:r w:rsidR="000A6472">
              <w:rPr>
                <w:sz w:val="22"/>
                <w:szCs w:val="22"/>
              </w:rPr>
              <w:t xml:space="preserve"> </w:t>
            </w: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100 г/л, 0,1-0,15 л/га;</w:t>
            </w:r>
            <w:r w:rsidR="000A6472">
              <w:rPr>
                <w:sz w:val="22"/>
                <w:szCs w:val="22"/>
              </w:rPr>
              <w:t xml:space="preserve"> </w:t>
            </w: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105 г/л, 0,1-0,15 л/га;</w:t>
            </w:r>
            <w:r w:rsidR="000A6472">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500 г/л + </w:t>
            </w:r>
            <w:proofErr w:type="spellStart"/>
            <w:r w:rsidR="000A6472" w:rsidRPr="000D0200">
              <w:rPr>
                <w:sz w:val="22"/>
                <w:szCs w:val="22"/>
              </w:rPr>
              <w:t>циперметрин</w:t>
            </w:r>
            <w:proofErr w:type="spellEnd"/>
            <w:r w:rsidR="000A6472" w:rsidRPr="000D0200">
              <w:rPr>
                <w:sz w:val="22"/>
                <w:szCs w:val="22"/>
              </w:rPr>
              <w:t>, 50 г/л, 0,75-1,0 л/га</w:t>
            </w:r>
          </w:p>
          <w:p w14:paraId="54CFE71E" w14:textId="1BABBE75" w:rsidR="00BA38DA" w:rsidRPr="00C626BC" w:rsidRDefault="00BA38DA" w:rsidP="00465F35">
            <w:pPr>
              <w:spacing w:line="216" w:lineRule="auto"/>
              <w:jc w:val="both"/>
              <w:rPr>
                <w:sz w:val="22"/>
                <w:szCs w:val="22"/>
              </w:rPr>
            </w:pPr>
          </w:p>
        </w:tc>
      </w:tr>
      <w:tr w:rsidR="000A6472" w:rsidRPr="000D0200" w14:paraId="778018E5" w14:textId="77777777" w:rsidTr="003270DE">
        <w:trPr>
          <w:trHeight w:val="812"/>
        </w:trPr>
        <w:tc>
          <w:tcPr>
            <w:tcW w:w="1135" w:type="dxa"/>
          </w:tcPr>
          <w:p w14:paraId="700B89D0" w14:textId="77777777" w:rsidR="000A6472" w:rsidRPr="000D0200" w:rsidRDefault="000A6472" w:rsidP="00465F35">
            <w:pPr>
              <w:rPr>
                <w:sz w:val="22"/>
                <w:szCs w:val="22"/>
              </w:rPr>
            </w:pPr>
          </w:p>
        </w:tc>
        <w:tc>
          <w:tcPr>
            <w:tcW w:w="1304" w:type="dxa"/>
          </w:tcPr>
          <w:p w14:paraId="05B2F185" w14:textId="77777777" w:rsidR="000A6472" w:rsidRPr="000D0200" w:rsidRDefault="000A6472" w:rsidP="00465F35">
            <w:pPr>
              <w:rPr>
                <w:sz w:val="22"/>
                <w:szCs w:val="22"/>
              </w:rPr>
            </w:pPr>
          </w:p>
        </w:tc>
        <w:tc>
          <w:tcPr>
            <w:tcW w:w="2665" w:type="dxa"/>
          </w:tcPr>
          <w:p w14:paraId="3CE81FA8" w14:textId="77777777" w:rsidR="000A6472" w:rsidRPr="000D0200" w:rsidRDefault="000A6472" w:rsidP="00465F35">
            <w:pPr>
              <w:rPr>
                <w:sz w:val="22"/>
                <w:szCs w:val="22"/>
                <w:u w:val="single"/>
              </w:rPr>
            </w:pPr>
            <w:r w:rsidRPr="000D0200">
              <w:rPr>
                <w:sz w:val="22"/>
                <w:szCs w:val="22"/>
              </w:rPr>
              <w:t xml:space="preserve">хлібні жуки – 3-8 </w:t>
            </w:r>
            <w:proofErr w:type="spellStart"/>
            <w:r w:rsidRPr="000D0200">
              <w:rPr>
                <w:sz w:val="22"/>
                <w:szCs w:val="22"/>
              </w:rPr>
              <w:t>екз</w:t>
            </w:r>
            <w:proofErr w:type="spellEnd"/>
            <w:r w:rsidRPr="000D0200">
              <w:rPr>
                <w:sz w:val="22"/>
                <w:szCs w:val="22"/>
              </w:rPr>
              <w:t>.</w:t>
            </w:r>
            <w:r>
              <w:rPr>
                <w:sz w:val="22"/>
                <w:szCs w:val="22"/>
              </w:rPr>
              <w:t xml:space="preserve"> на </w:t>
            </w:r>
            <w:proofErr w:type="spellStart"/>
            <w:r>
              <w:rPr>
                <w:sz w:val="22"/>
                <w:szCs w:val="22"/>
              </w:rPr>
              <w:t>кв.м</w:t>
            </w:r>
            <w:proofErr w:type="spellEnd"/>
          </w:p>
        </w:tc>
        <w:tc>
          <w:tcPr>
            <w:tcW w:w="4394" w:type="dxa"/>
          </w:tcPr>
          <w:p w14:paraId="30134D8B" w14:textId="77777777" w:rsidR="000A6472" w:rsidRDefault="000A6472" w:rsidP="00465F35">
            <w:pPr>
              <w:jc w:val="center"/>
              <w:rPr>
                <w:b/>
                <w:i/>
                <w:sz w:val="22"/>
                <w:szCs w:val="22"/>
                <w:u w:val="single"/>
              </w:rPr>
            </w:pPr>
            <w:r w:rsidRPr="000D0200">
              <w:rPr>
                <w:b/>
                <w:i/>
                <w:sz w:val="22"/>
                <w:szCs w:val="22"/>
                <w:u w:val="single"/>
              </w:rPr>
              <w:t>Пшениця озима</w:t>
            </w:r>
          </w:p>
          <w:p w14:paraId="76AF7BC6" w14:textId="77777777" w:rsidR="00AF1FAC" w:rsidRPr="000D0200" w:rsidRDefault="00AF1FAC" w:rsidP="00465F35">
            <w:pPr>
              <w:jc w:val="center"/>
              <w:rPr>
                <w:b/>
                <w:i/>
                <w:sz w:val="22"/>
                <w:szCs w:val="22"/>
                <w:u w:val="single"/>
              </w:rPr>
            </w:pPr>
          </w:p>
          <w:p w14:paraId="6F929B58" w14:textId="3C6EF252" w:rsidR="000A6472" w:rsidRPr="000D0200" w:rsidRDefault="000A6472" w:rsidP="00465F35">
            <w:pPr>
              <w:jc w:val="both"/>
              <w:rPr>
                <w:sz w:val="22"/>
                <w:szCs w:val="22"/>
              </w:rPr>
            </w:pPr>
            <w:r w:rsidRPr="000D0200">
              <w:rPr>
                <w:sz w:val="22"/>
                <w:szCs w:val="22"/>
              </w:rPr>
              <w:t>Обприскування посівів</w:t>
            </w:r>
            <w:r w:rsidR="00B41A05">
              <w:rPr>
                <w:sz w:val="22"/>
                <w:szCs w:val="22"/>
              </w:rPr>
              <w:t xml:space="preserve"> </w:t>
            </w:r>
            <w:r w:rsidR="00B41A05">
              <w:rPr>
                <w:bCs/>
                <w:iCs/>
                <w:sz w:val="22"/>
                <w:szCs w:val="22"/>
              </w:rPr>
              <w:t>на основі діючих речовин</w:t>
            </w:r>
            <w:r w:rsidRPr="000D0200">
              <w:rPr>
                <w:sz w:val="22"/>
                <w:szCs w:val="22"/>
              </w:rPr>
              <w:t>:</w:t>
            </w:r>
          </w:p>
          <w:p w14:paraId="665E749B" w14:textId="3986C66D" w:rsidR="000A6472" w:rsidRPr="000D0200" w:rsidRDefault="006847B3" w:rsidP="00465F35">
            <w:pPr>
              <w:jc w:val="both"/>
              <w:rPr>
                <w:sz w:val="22"/>
                <w:szCs w:val="22"/>
              </w:rPr>
            </w:pPr>
            <w:r>
              <w:rPr>
                <w:sz w:val="22"/>
                <w:szCs w:val="22"/>
              </w:rPr>
              <w:t>з</w:t>
            </w:r>
            <w:r w:rsidR="000A6472" w:rsidRPr="000D0200">
              <w:rPr>
                <w:sz w:val="22"/>
                <w:szCs w:val="22"/>
              </w:rPr>
              <w:t>ета-</w:t>
            </w:r>
            <w:proofErr w:type="spellStart"/>
            <w:r w:rsidR="000A6472" w:rsidRPr="000D0200">
              <w:rPr>
                <w:sz w:val="22"/>
                <w:szCs w:val="22"/>
              </w:rPr>
              <w:t>циперметрин</w:t>
            </w:r>
            <w:proofErr w:type="spellEnd"/>
            <w:r w:rsidR="000A6472" w:rsidRPr="000D0200">
              <w:rPr>
                <w:sz w:val="22"/>
                <w:szCs w:val="22"/>
              </w:rPr>
              <w:t>, 100 г/л, 0,07-0,1 л/га;</w:t>
            </w:r>
          </w:p>
          <w:p w14:paraId="1628BEA7" w14:textId="04C64713" w:rsidR="000A6472" w:rsidRPr="000D0200" w:rsidRDefault="006847B3" w:rsidP="00465F35">
            <w:pPr>
              <w:jc w:val="both"/>
              <w:rPr>
                <w:sz w:val="22"/>
                <w:szCs w:val="22"/>
              </w:rPr>
            </w:pPr>
            <w:proofErr w:type="spellStart"/>
            <w:r>
              <w:rPr>
                <w:sz w:val="22"/>
                <w:szCs w:val="22"/>
              </w:rPr>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AF1FAC">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лямбда-</w:t>
            </w:r>
            <w:proofErr w:type="spellStart"/>
            <w:r w:rsidR="000A6472" w:rsidRPr="000D0200">
              <w:rPr>
                <w:sz w:val="22"/>
                <w:szCs w:val="22"/>
              </w:rPr>
              <w:t>цигалотрин</w:t>
            </w:r>
            <w:proofErr w:type="spellEnd"/>
            <w:r w:rsidR="000A6472" w:rsidRPr="000D0200">
              <w:rPr>
                <w:sz w:val="22"/>
                <w:szCs w:val="22"/>
              </w:rPr>
              <w:t>, 80 г/л + альфа-</w:t>
            </w:r>
            <w:proofErr w:type="spellStart"/>
            <w:r w:rsidR="000A6472" w:rsidRPr="000D0200">
              <w:rPr>
                <w:sz w:val="22"/>
                <w:szCs w:val="22"/>
              </w:rPr>
              <w:t>циперметрин</w:t>
            </w:r>
            <w:proofErr w:type="spellEnd"/>
            <w:r w:rsidR="000A6472" w:rsidRPr="000D0200">
              <w:rPr>
                <w:sz w:val="22"/>
                <w:szCs w:val="22"/>
              </w:rPr>
              <w:t>, 15 г/л, 0,15-0,25 л/га;</w:t>
            </w:r>
            <w:r w:rsidR="00AF1FAC">
              <w:rPr>
                <w:sz w:val="22"/>
                <w:szCs w:val="22"/>
              </w:rPr>
              <w:t xml:space="preserve"> </w:t>
            </w:r>
            <w:proofErr w:type="spellStart"/>
            <w:r>
              <w:rPr>
                <w:sz w:val="22"/>
                <w:szCs w:val="22"/>
              </w:rPr>
              <w:t>т</w:t>
            </w:r>
            <w:r w:rsidR="000A6472" w:rsidRPr="000D0200">
              <w:rPr>
                <w:sz w:val="22"/>
                <w:szCs w:val="22"/>
              </w:rPr>
              <w:t>іаклоприд</w:t>
            </w:r>
            <w:proofErr w:type="spellEnd"/>
            <w:r w:rsidR="000A6472" w:rsidRPr="000D0200">
              <w:rPr>
                <w:sz w:val="22"/>
                <w:szCs w:val="22"/>
              </w:rPr>
              <w:t xml:space="preserve">, 150 г/л + </w:t>
            </w:r>
            <w:proofErr w:type="spellStart"/>
            <w:r w:rsidR="000A6472" w:rsidRPr="000D0200">
              <w:rPr>
                <w:sz w:val="22"/>
                <w:szCs w:val="22"/>
              </w:rPr>
              <w:t>дельтаметрин</w:t>
            </w:r>
            <w:proofErr w:type="spellEnd"/>
            <w:r w:rsidR="000A6472" w:rsidRPr="000D0200">
              <w:rPr>
                <w:sz w:val="22"/>
                <w:szCs w:val="22"/>
              </w:rPr>
              <w:t>, 20 г/л, 0,3-0,4 л/га;</w:t>
            </w:r>
          </w:p>
          <w:p w14:paraId="5115B58A" w14:textId="76017E77" w:rsidR="000A6472" w:rsidRPr="000D0200" w:rsidRDefault="006847B3" w:rsidP="00465F35">
            <w:pPr>
              <w:jc w:val="both"/>
              <w:rPr>
                <w:sz w:val="22"/>
                <w:szCs w:val="22"/>
              </w:rPr>
            </w:pPr>
            <w:proofErr w:type="spellStart"/>
            <w:r>
              <w:rPr>
                <w:sz w:val="22"/>
                <w:szCs w:val="22"/>
              </w:rPr>
              <w:lastRenderedPageBreak/>
              <w:t>к</w:t>
            </w:r>
            <w:r w:rsidR="000A6472" w:rsidRPr="000D0200">
              <w:rPr>
                <w:sz w:val="22"/>
                <w:szCs w:val="22"/>
              </w:rPr>
              <w:t>лотіанідин</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100 г/л, 0,15-0,3 л/га;</w:t>
            </w:r>
            <w:r w:rsidR="00AF1FAC">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30 г/л, 0,2-0,24 л/га;</w:t>
            </w:r>
          </w:p>
          <w:p w14:paraId="2CC2C25F" w14:textId="4B851BD9" w:rsidR="000A6472" w:rsidRPr="000D0200" w:rsidRDefault="006847B3" w:rsidP="00465F35">
            <w:pPr>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80 г/л, 0,15-0,25 л/га;</w:t>
            </w:r>
            <w:r w:rsidR="00AF1FAC">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115 г/л + лямбда-</w:t>
            </w:r>
            <w:proofErr w:type="spellStart"/>
            <w:r w:rsidR="000A6472" w:rsidRPr="000D0200">
              <w:rPr>
                <w:sz w:val="22"/>
                <w:szCs w:val="22"/>
              </w:rPr>
              <w:t>цигалотрин</w:t>
            </w:r>
            <w:proofErr w:type="spellEnd"/>
            <w:r w:rsidR="000A6472" w:rsidRPr="000D0200">
              <w:rPr>
                <w:sz w:val="22"/>
                <w:szCs w:val="22"/>
              </w:rPr>
              <w:t>, 106 г/л, 0,1-0,2 л/га;</w:t>
            </w:r>
          </w:p>
          <w:p w14:paraId="22B8FCA2" w14:textId="41296BE3" w:rsidR="000A6472" w:rsidRPr="000D0200" w:rsidRDefault="006847B3" w:rsidP="00465F35">
            <w:pPr>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0,1-0,15 л/га;</w:t>
            </w:r>
            <w:r w:rsidR="00AF1FAC">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xml:space="preserve">, 375 г/л + </w:t>
            </w:r>
            <w:proofErr w:type="spellStart"/>
            <w:r w:rsidR="000A6472" w:rsidRPr="000D0200">
              <w:rPr>
                <w:sz w:val="22"/>
                <w:szCs w:val="22"/>
              </w:rPr>
              <w:t>біфентрин</w:t>
            </w:r>
            <w:proofErr w:type="spellEnd"/>
            <w:r w:rsidR="000A6472" w:rsidRPr="000D0200">
              <w:rPr>
                <w:sz w:val="22"/>
                <w:szCs w:val="22"/>
              </w:rPr>
              <w:t>, 165 г/л, 0,05-0,08 л/га;</w:t>
            </w:r>
          </w:p>
          <w:p w14:paraId="2DC08B20" w14:textId="05012F35" w:rsidR="000A6472" w:rsidRPr="000D0200" w:rsidRDefault="006847B3" w:rsidP="00465F35">
            <w:pPr>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700 г/л, 0,045-0,07 л/га;</w:t>
            </w:r>
          </w:p>
          <w:p w14:paraId="1E318838" w14:textId="2347442E" w:rsidR="000A6472" w:rsidRPr="000D0200" w:rsidRDefault="006847B3" w:rsidP="00465F35">
            <w:pPr>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xml:space="preserve">, 250 г/л + </w:t>
            </w:r>
            <w:proofErr w:type="spellStart"/>
            <w:r w:rsidR="000A6472" w:rsidRPr="000D0200">
              <w:rPr>
                <w:sz w:val="22"/>
                <w:szCs w:val="22"/>
              </w:rPr>
              <w:t>біфентрин</w:t>
            </w:r>
            <w:proofErr w:type="spellEnd"/>
            <w:r w:rsidR="000A6472" w:rsidRPr="000D0200">
              <w:rPr>
                <w:sz w:val="22"/>
                <w:szCs w:val="22"/>
              </w:rPr>
              <w:t>, 50 г/л, 0,2-0,3 л/га;</w:t>
            </w:r>
            <w:r w:rsidR="00AF1FAC">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0,5 л/га;</w:t>
            </w:r>
            <w:r w:rsidR="00AF1FAC">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300 г/л + лямбда-</w:t>
            </w:r>
            <w:proofErr w:type="spellStart"/>
            <w:r w:rsidR="000A6472" w:rsidRPr="000D0200">
              <w:rPr>
                <w:sz w:val="22"/>
                <w:szCs w:val="22"/>
              </w:rPr>
              <w:t>цигалотрин</w:t>
            </w:r>
            <w:proofErr w:type="spellEnd"/>
            <w:r w:rsidR="000A6472" w:rsidRPr="000D0200">
              <w:rPr>
                <w:sz w:val="22"/>
                <w:szCs w:val="22"/>
              </w:rPr>
              <w:t>, 100 г/л, 0,1-0,25 л/га;</w:t>
            </w:r>
          </w:p>
          <w:p w14:paraId="6D439CE4" w14:textId="690F7AE5" w:rsidR="000A6472" w:rsidRPr="000D0200" w:rsidRDefault="006847B3" w:rsidP="00465F35">
            <w:pPr>
              <w:jc w:val="both"/>
              <w:rPr>
                <w:sz w:val="22"/>
                <w:szCs w:val="22"/>
              </w:rPr>
            </w:pPr>
            <w:proofErr w:type="spellStart"/>
            <w:r>
              <w:rPr>
                <w:sz w:val="22"/>
                <w:szCs w:val="22"/>
              </w:rPr>
              <w:t>д</w:t>
            </w:r>
            <w:r w:rsidR="000A6472" w:rsidRPr="000D0200">
              <w:rPr>
                <w:sz w:val="22"/>
                <w:szCs w:val="22"/>
              </w:rPr>
              <w:t>ельтаметрин</w:t>
            </w:r>
            <w:proofErr w:type="spellEnd"/>
            <w:r w:rsidR="000A6472" w:rsidRPr="000D0200">
              <w:rPr>
                <w:sz w:val="22"/>
                <w:szCs w:val="22"/>
              </w:rPr>
              <w:t>, 25 г/л, 0,3-0,4 л/га;</w:t>
            </w:r>
          </w:p>
          <w:p w14:paraId="55E6BAC8" w14:textId="7106FEF2" w:rsidR="000A6472" w:rsidRPr="000D0200" w:rsidRDefault="006847B3" w:rsidP="00465F35">
            <w:pPr>
              <w:jc w:val="both"/>
              <w:rPr>
                <w:sz w:val="22"/>
                <w:szCs w:val="22"/>
              </w:rPr>
            </w:pPr>
            <w:proofErr w:type="spellStart"/>
            <w:r>
              <w:rPr>
                <w:sz w:val="22"/>
                <w:szCs w:val="22"/>
              </w:rPr>
              <w:t>д</w:t>
            </w:r>
            <w:r w:rsidR="000A6472" w:rsidRPr="000D0200">
              <w:rPr>
                <w:sz w:val="22"/>
                <w:szCs w:val="22"/>
              </w:rPr>
              <w:t>ельтаметрин</w:t>
            </w:r>
            <w:proofErr w:type="spellEnd"/>
            <w:r w:rsidR="000A6472" w:rsidRPr="000D0200">
              <w:rPr>
                <w:sz w:val="22"/>
                <w:szCs w:val="22"/>
              </w:rPr>
              <w:t>, 100 г/л, 0,05 л/га;</w:t>
            </w:r>
          </w:p>
          <w:p w14:paraId="0F98707D" w14:textId="3601336C" w:rsidR="000A6472" w:rsidRPr="000D0200" w:rsidRDefault="006847B3" w:rsidP="00465F35">
            <w:pPr>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50 г/л, 0,15-0,2 л/га;</w:t>
            </w:r>
          </w:p>
          <w:p w14:paraId="6620191D" w14:textId="1978E6DD" w:rsidR="000A6472" w:rsidRPr="000D0200" w:rsidRDefault="006847B3" w:rsidP="00465F35">
            <w:pPr>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250 г/л, 0,025-0,06 л/га;</w:t>
            </w:r>
          </w:p>
          <w:p w14:paraId="78706617" w14:textId="24AC20B6" w:rsidR="000A6472" w:rsidRPr="000D0200" w:rsidRDefault="006847B3" w:rsidP="00465F35">
            <w:pPr>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300 г/л, 0,035-0,05 л/га;</w:t>
            </w:r>
          </w:p>
          <w:p w14:paraId="0B098A87" w14:textId="286C767C" w:rsidR="000A6472" w:rsidRPr="000D0200" w:rsidRDefault="006847B3" w:rsidP="00465F35">
            <w:pPr>
              <w:jc w:val="both"/>
              <w:rPr>
                <w:sz w:val="22"/>
                <w:szCs w:val="22"/>
              </w:rPr>
            </w:pPr>
            <w:proofErr w:type="spellStart"/>
            <w:r>
              <w:rPr>
                <w:sz w:val="22"/>
                <w:szCs w:val="22"/>
              </w:rPr>
              <w:t>х</w:t>
            </w:r>
            <w:r w:rsidR="000A6472" w:rsidRPr="000D0200">
              <w:rPr>
                <w:sz w:val="22"/>
                <w:szCs w:val="22"/>
              </w:rPr>
              <w:t>лорпірифос</w:t>
            </w:r>
            <w:proofErr w:type="spellEnd"/>
            <w:r w:rsidR="000A6472" w:rsidRPr="000D0200">
              <w:rPr>
                <w:sz w:val="22"/>
                <w:szCs w:val="22"/>
              </w:rPr>
              <w:t>, 480 г/л, 0,8-1,2 л/га;</w:t>
            </w:r>
          </w:p>
          <w:p w14:paraId="047A139D" w14:textId="5C626511" w:rsidR="000A6472" w:rsidRPr="000D0200" w:rsidRDefault="006847B3" w:rsidP="00465F35">
            <w:pPr>
              <w:jc w:val="both"/>
              <w:rPr>
                <w:sz w:val="22"/>
                <w:szCs w:val="22"/>
              </w:rPr>
            </w:pP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500 г/л + </w:t>
            </w:r>
            <w:proofErr w:type="spellStart"/>
            <w:r w:rsidR="000A6472" w:rsidRPr="000D0200">
              <w:rPr>
                <w:sz w:val="22"/>
                <w:szCs w:val="22"/>
              </w:rPr>
              <w:t>циперметрин</w:t>
            </w:r>
            <w:proofErr w:type="spellEnd"/>
            <w:r w:rsidR="000A6472" w:rsidRPr="000D0200">
              <w:rPr>
                <w:sz w:val="22"/>
                <w:szCs w:val="22"/>
              </w:rPr>
              <w:t>, 50 г/л, 0,5-1,1 л/га;</w:t>
            </w:r>
            <w:r w:rsidR="00AF1FAC">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400 г/л, 1,0-1,5 л/га;</w:t>
            </w:r>
          </w:p>
          <w:p w14:paraId="5A4F215C" w14:textId="4004D6F0" w:rsidR="000A6472" w:rsidRDefault="006847B3" w:rsidP="00465F35">
            <w:pPr>
              <w:jc w:val="both"/>
              <w:rPr>
                <w:sz w:val="22"/>
                <w:szCs w:val="22"/>
              </w:rPr>
            </w:pP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p>
          <w:p w14:paraId="39B3E707" w14:textId="77777777" w:rsidR="00BA38DA" w:rsidRPr="000D0200" w:rsidRDefault="00BA38DA" w:rsidP="00465F35">
            <w:pPr>
              <w:jc w:val="both"/>
              <w:rPr>
                <w:sz w:val="22"/>
                <w:szCs w:val="22"/>
              </w:rPr>
            </w:pPr>
          </w:p>
          <w:p w14:paraId="28BFB086" w14:textId="77777777" w:rsidR="000A6472" w:rsidRDefault="000A6472" w:rsidP="00465F35">
            <w:pPr>
              <w:jc w:val="center"/>
              <w:rPr>
                <w:b/>
                <w:i/>
                <w:sz w:val="22"/>
                <w:szCs w:val="22"/>
                <w:u w:val="single"/>
              </w:rPr>
            </w:pPr>
            <w:r>
              <w:rPr>
                <w:b/>
                <w:i/>
                <w:sz w:val="22"/>
                <w:szCs w:val="22"/>
                <w:u w:val="single"/>
              </w:rPr>
              <w:t>Я</w:t>
            </w:r>
            <w:r w:rsidRPr="000D0200">
              <w:rPr>
                <w:b/>
                <w:i/>
                <w:sz w:val="22"/>
                <w:szCs w:val="22"/>
                <w:u w:val="single"/>
              </w:rPr>
              <w:t>чмінь озимий</w:t>
            </w:r>
          </w:p>
          <w:p w14:paraId="6B37D26A" w14:textId="77777777" w:rsidR="00AF1FAC" w:rsidRPr="000D0200" w:rsidRDefault="00AF1FAC" w:rsidP="00465F35">
            <w:pPr>
              <w:jc w:val="center"/>
              <w:rPr>
                <w:b/>
                <w:i/>
                <w:sz w:val="22"/>
                <w:szCs w:val="22"/>
                <w:u w:val="single"/>
              </w:rPr>
            </w:pPr>
          </w:p>
          <w:p w14:paraId="51DB7E63" w14:textId="6C8C6FBB" w:rsidR="00B41A05" w:rsidRDefault="00B41A05" w:rsidP="00465F35">
            <w:pPr>
              <w:jc w:val="both"/>
              <w:rPr>
                <w:sz w:val="22"/>
                <w:szCs w:val="22"/>
              </w:rPr>
            </w:pPr>
            <w:proofErr w:type="spellStart"/>
            <w:r>
              <w:rPr>
                <w:sz w:val="22"/>
                <w:szCs w:val="22"/>
              </w:rPr>
              <w:t>Оприскування</w:t>
            </w:r>
            <w:proofErr w:type="spellEnd"/>
            <w:r>
              <w:rPr>
                <w:sz w:val="22"/>
                <w:szCs w:val="22"/>
              </w:rPr>
              <w:t xml:space="preserve"> посівів </w:t>
            </w:r>
            <w:r>
              <w:rPr>
                <w:bCs/>
                <w:iCs/>
                <w:sz w:val="22"/>
                <w:szCs w:val="22"/>
              </w:rPr>
              <w:t>на основі діючих речовин:</w:t>
            </w:r>
            <w:r w:rsidRPr="000D0200">
              <w:rPr>
                <w:sz w:val="22"/>
                <w:szCs w:val="22"/>
              </w:rPr>
              <w:t xml:space="preserve"> </w:t>
            </w:r>
          </w:p>
          <w:p w14:paraId="5E08B0E8" w14:textId="60ADB773" w:rsidR="000A6472" w:rsidRPr="000D0200" w:rsidRDefault="00BB4994" w:rsidP="00465F35">
            <w:pPr>
              <w:jc w:val="both"/>
              <w:rPr>
                <w:sz w:val="22"/>
                <w:szCs w:val="22"/>
              </w:rPr>
            </w:pPr>
            <w:proofErr w:type="spellStart"/>
            <w:r>
              <w:rPr>
                <w:sz w:val="22"/>
                <w:szCs w:val="22"/>
              </w:rPr>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AF1FAC">
              <w:rPr>
                <w:sz w:val="22"/>
                <w:szCs w:val="22"/>
              </w:rPr>
              <w:t xml:space="preserve"> </w:t>
            </w:r>
            <w:proofErr w:type="spellStart"/>
            <w:r>
              <w:rPr>
                <w:sz w:val="22"/>
                <w:szCs w:val="22"/>
              </w:rPr>
              <w:t>д</w:t>
            </w:r>
            <w:r w:rsidR="000A6472" w:rsidRPr="000D0200">
              <w:rPr>
                <w:sz w:val="22"/>
                <w:szCs w:val="22"/>
              </w:rPr>
              <w:t>ельтаметрин</w:t>
            </w:r>
            <w:proofErr w:type="spellEnd"/>
            <w:r w:rsidR="000A6472" w:rsidRPr="000D0200">
              <w:rPr>
                <w:sz w:val="22"/>
                <w:szCs w:val="22"/>
              </w:rPr>
              <w:t>, 25 г/л, 0,3-0,4 л/га;</w:t>
            </w:r>
            <w:r w:rsidR="00AF1FAC">
              <w:rPr>
                <w:sz w:val="22"/>
                <w:szCs w:val="22"/>
              </w:rPr>
              <w:t xml:space="preserve"> </w:t>
            </w:r>
            <w:proofErr w:type="spellStart"/>
            <w:r>
              <w:rPr>
                <w:sz w:val="22"/>
                <w:szCs w:val="22"/>
              </w:rPr>
              <w:t>д</w:t>
            </w:r>
            <w:r w:rsidR="000A6472" w:rsidRPr="000D0200">
              <w:rPr>
                <w:sz w:val="22"/>
                <w:szCs w:val="22"/>
              </w:rPr>
              <w:t>ельтаметрин</w:t>
            </w:r>
            <w:proofErr w:type="spellEnd"/>
            <w:r w:rsidR="000A6472" w:rsidRPr="000D0200">
              <w:rPr>
                <w:sz w:val="22"/>
                <w:szCs w:val="22"/>
              </w:rPr>
              <w:t>, 100 г/л, 0,05 л/га;</w:t>
            </w:r>
          </w:p>
          <w:p w14:paraId="0E77A979" w14:textId="23FCD0B0" w:rsidR="000A6472" w:rsidRPr="000D0200" w:rsidRDefault="00BB4994" w:rsidP="00465F35">
            <w:pPr>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250 г/л, 0,03-0,05 л/га;</w:t>
            </w:r>
          </w:p>
          <w:p w14:paraId="1FAD3DBB" w14:textId="1DCC8DC8" w:rsidR="000A6472" w:rsidRPr="000D0200" w:rsidRDefault="00BB4994" w:rsidP="00465F35">
            <w:pPr>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300 г/л, 0,035-0,05 л/га;</w:t>
            </w:r>
          </w:p>
          <w:p w14:paraId="50E69437" w14:textId="5C1F7C6B" w:rsidR="000A6472" w:rsidRPr="000D0200" w:rsidRDefault="00BB4994" w:rsidP="00465F35">
            <w:pPr>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xml:space="preserve">, 106 г/л + </w:t>
            </w:r>
            <w:proofErr w:type="spellStart"/>
            <w:r w:rsidR="000A6472" w:rsidRPr="000D0200">
              <w:rPr>
                <w:sz w:val="22"/>
                <w:szCs w:val="22"/>
              </w:rPr>
              <w:t>тіаметоксам</w:t>
            </w:r>
            <w:proofErr w:type="spellEnd"/>
            <w:r w:rsidR="000A6472" w:rsidRPr="000D0200">
              <w:rPr>
                <w:sz w:val="22"/>
                <w:szCs w:val="22"/>
              </w:rPr>
              <w:t>, 141 г/л, 0,18-0,22 л/га;</w:t>
            </w:r>
            <w:r w:rsidR="00AF1FAC">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лямбда-</w:t>
            </w:r>
            <w:proofErr w:type="spellStart"/>
            <w:r w:rsidR="000A6472" w:rsidRPr="000D0200">
              <w:rPr>
                <w:sz w:val="22"/>
                <w:szCs w:val="22"/>
              </w:rPr>
              <w:t>цигалотрин</w:t>
            </w:r>
            <w:proofErr w:type="spellEnd"/>
            <w:r w:rsidR="000A6472" w:rsidRPr="000D0200">
              <w:rPr>
                <w:sz w:val="22"/>
                <w:szCs w:val="22"/>
              </w:rPr>
              <w:t>, 80 г/л + альфа-</w:t>
            </w:r>
            <w:proofErr w:type="spellStart"/>
            <w:r w:rsidR="000A6472" w:rsidRPr="000D0200">
              <w:rPr>
                <w:sz w:val="22"/>
                <w:szCs w:val="22"/>
              </w:rPr>
              <w:t>циперметрин</w:t>
            </w:r>
            <w:proofErr w:type="spellEnd"/>
            <w:r w:rsidR="000A6472" w:rsidRPr="000D0200">
              <w:rPr>
                <w:sz w:val="22"/>
                <w:szCs w:val="22"/>
              </w:rPr>
              <w:t>, 15 г/л, 0,15-0,25 л/га;</w:t>
            </w:r>
          </w:p>
          <w:p w14:paraId="4048B08E" w14:textId="3C1A95F3" w:rsidR="000A6472" w:rsidRPr="000D0200" w:rsidRDefault="00BB4994" w:rsidP="00465F35">
            <w:pPr>
              <w:jc w:val="both"/>
              <w:rPr>
                <w:sz w:val="22"/>
                <w:szCs w:val="22"/>
              </w:rPr>
            </w:pPr>
            <w:proofErr w:type="spellStart"/>
            <w:r>
              <w:rPr>
                <w:sz w:val="22"/>
                <w:szCs w:val="22"/>
              </w:rPr>
              <w:t>д</w:t>
            </w:r>
            <w:r w:rsidR="000A6472" w:rsidRPr="000D0200">
              <w:rPr>
                <w:sz w:val="22"/>
                <w:szCs w:val="22"/>
              </w:rPr>
              <w:t>иметоат</w:t>
            </w:r>
            <w:proofErr w:type="spellEnd"/>
            <w:r w:rsidR="000A6472" w:rsidRPr="000D0200">
              <w:rPr>
                <w:sz w:val="22"/>
                <w:szCs w:val="22"/>
              </w:rPr>
              <w:t>, 400 г/л, 1,0-1,5 л/га;</w:t>
            </w:r>
            <w:r w:rsidR="00AF1FAC">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p>
          <w:p w14:paraId="3731E9CB" w14:textId="3ACE8842" w:rsidR="000A6472" w:rsidRPr="000D0200" w:rsidRDefault="00BB4994" w:rsidP="00465F35">
            <w:pPr>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xml:space="preserve">, 50 г/л, 0,1-0,15 л/га; </w:t>
            </w:r>
            <w:proofErr w:type="spellStart"/>
            <w:r>
              <w:rPr>
                <w:sz w:val="22"/>
                <w:szCs w:val="22"/>
              </w:rPr>
              <w:t>а</w:t>
            </w:r>
            <w:r w:rsidR="000A6472" w:rsidRPr="000D0200">
              <w:rPr>
                <w:sz w:val="22"/>
                <w:szCs w:val="22"/>
              </w:rPr>
              <w:t>цетаміприд</w:t>
            </w:r>
            <w:proofErr w:type="spellEnd"/>
            <w:r w:rsidR="000A6472" w:rsidRPr="000D0200">
              <w:rPr>
                <w:sz w:val="22"/>
                <w:szCs w:val="22"/>
              </w:rPr>
              <w:t xml:space="preserve">, 375 г/л + </w:t>
            </w:r>
            <w:proofErr w:type="spellStart"/>
            <w:r w:rsidR="000A6472" w:rsidRPr="000D0200">
              <w:rPr>
                <w:sz w:val="22"/>
                <w:szCs w:val="22"/>
              </w:rPr>
              <w:t>біфентрин</w:t>
            </w:r>
            <w:proofErr w:type="spellEnd"/>
            <w:r w:rsidR="000A6472" w:rsidRPr="000D0200">
              <w:rPr>
                <w:sz w:val="22"/>
                <w:szCs w:val="22"/>
              </w:rPr>
              <w:t xml:space="preserve">, 165 г/л, 0,05-0,08 л/га; </w:t>
            </w:r>
            <w:r w:rsidR="00AF1FAC">
              <w:rPr>
                <w:sz w:val="22"/>
                <w:szCs w:val="22"/>
              </w:rPr>
              <w:t xml:space="preserve"> </w:t>
            </w:r>
            <w:proofErr w:type="spellStart"/>
            <w:r>
              <w:rPr>
                <w:sz w:val="22"/>
                <w:szCs w:val="22"/>
              </w:rPr>
              <w:t>к</w:t>
            </w:r>
            <w:r w:rsidR="000A6472" w:rsidRPr="000D0200">
              <w:rPr>
                <w:sz w:val="22"/>
                <w:szCs w:val="22"/>
              </w:rPr>
              <w:t>лотіанідин</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100 г/л, 0,15-0,3 л/га;</w:t>
            </w:r>
            <w:r w:rsidR="00AF1FAC">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xml:space="preserve">, 250 г/л + </w:t>
            </w:r>
            <w:proofErr w:type="spellStart"/>
            <w:r w:rsidR="000A6472" w:rsidRPr="000D0200">
              <w:rPr>
                <w:sz w:val="22"/>
                <w:szCs w:val="22"/>
              </w:rPr>
              <w:t>біфентрин</w:t>
            </w:r>
            <w:proofErr w:type="spellEnd"/>
            <w:r w:rsidR="000A6472" w:rsidRPr="000D0200">
              <w:rPr>
                <w:sz w:val="22"/>
                <w:szCs w:val="22"/>
              </w:rPr>
              <w:t>, 50 г/л, 0,2-0,3 л/га;</w:t>
            </w:r>
            <w:r w:rsidR="00AF1FAC">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0,5 л/га;</w:t>
            </w:r>
          </w:p>
          <w:p w14:paraId="747CB7C9" w14:textId="77777777" w:rsidR="000A6472" w:rsidRDefault="00BB4994" w:rsidP="00AF1FAC">
            <w:pPr>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300 г/л + лямбда-</w:t>
            </w:r>
            <w:proofErr w:type="spellStart"/>
            <w:r w:rsidR="000A6472" w:rsidRPr="000D0200">
              <w:rPr>
                <w:sz w:val="22"/>
                <w:szCs w:val="22"/>
              </w:rPr>
              <w:t>цигалотрин</w:t>
            </w:r>
            <w:proofErr w:type="spellEnd"/>
            <w:r w:rsidR="000A6472" w:rsidRPr="000D0200">
              <w:rPr>
                <w:sz w:val="22"/>
                <w:szCs w:val="22"/>
              </w:rPr>
              <w:t>, 100 г/л, 0,3 л/га;</w:t>
            </w:r>
            <w:r w:rsidR="00AF1FAC">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500 г/л + </w:t>
            </w:r>
            <w:proofErr w:type="spellStart"/>
            <w:r w:rsidR="000A6472" w:rsidRPr="000D0200">
              <w:rPr>
                <w:sz w:val="22"/>
                <w:szCs w:val="22"/>
              </w:rPr>
              <w:t>циперметрин</w:t>
            </w:r>
            <w:proofErr w:type="spellEnd"/>
            <w:r w:rsidR="000A6472" w:rsidRPr="000D0200">
              <w:rPr>
                <w:sz w:val="22"/>
                <w:szCs w:val="22"/>
              </w:rPr>
              <w:t>, 50 г/л, 0,75-1,0 л/га</w:t>
            </w:r>
          </w:p>
          <w:p w14:paraId="6C7C4C18" w14:textId="05C6F976" w:rsidR="00BA38DA" w:rsidRPr="00C435C6" w:rsidRDefault="00BA38DA" w:rsidP="00AF1FAC">
            <w:pPr>
              <w:jc w:val="both"/>
              <w:rPr>
                <w:sz w:val="22"/>
                <w:szCs w:val="22"/>
              </w:rPr>
            </w:pPr>
          </w:p>
        </w:tc>
      </w:tr>
      <w:tr w:rsidR="000A6472" w:rsidRPr="000D0200" w14:paraId="0FAA53CE" w14:textId="77777777" w:rsidTr="00BA38DA">
        <w:trPr>
          <w:trHeight w:val="529"/>
        </w:trPr>
        <w:tc>
          <w:tcPr>
            <w:tcW w:w="1135" w:type="dxa"/>
          </w:tcPr>
          <w:p w14:paraId="084803DA" w14:textId="77777777" w:rsidR="000A6472" w:rsidRPr="000D0200" w:rsidRDefault="000A6472" w:rsidP="00465F35">
            <w:pPr>
              <w:rPr>
                <w:sz w:val="22"/>
                <w:szCs w:val="22"/>
              </w:rPr>
            </w:pPr>
            <w:r w:rsidRPr="000D0200">
              <w:rPr>
                <w:sz w:val="22"/>
                <w:szCs w:val="22"/>
              </w:rPr>
              <w:lastRenderedPageBreak/>
              <w:t>Липень</w:t>
            </w:r>
          </w:p>
        </w:tc>
        <w:tc>
          <w:tcPr>
            <w:tcW w:w="1304" w:type="dxa"/>
          </w:tcPr>
          <w:p w14:paraId="4DC88302" w14:textId="77777777" w:rsidR="000A6472" w:rsidRPr="000D0200" w:rsidRDefault="000A6472" w:rsidP="00465F35">
            <w:pPr>
              <w:rPr>
                <w:sz w:val="22"/>
                <w:szCs w:val="22"/>
              </w:rPr>
            </w:pPr>
            <w:r w:rsidRPr="000D0200">
              <w:rPr>
                <w:sz w:val="22"/>
                <w:szCs w:val="22"/>
              </w:rPr>
              <w:t xml:space="preserve">Повна стиглість зерна </w:t>
            </w:r>
          </w:p>
        </w:tc>
        <w:tc>
          <w:tcPr>
            <w:tcW w:w="2665" w:type="dxa"/>
          </w:tcPr>
          <w:p w14:paraId="2056C223" w14:textId="77777777" w:rsidR="000A6472" w:rsidRPr="000D0200" w:rsidRDefault="000A6472" w:rsidP="00465F35">
            <w:pPr>
              <w:rPr>
                <w:b/>
                <w:sz w:val="22"/>
                <w:szCs w:val="22"/>
              </w:rPr>
            </w:pPr>
            <w:r w:rsidRPr="000D0200">
              <w:rPr>
                <w:b/>
                <w:sz w:val="22"/>
                <w:szCs w:val="22"/>
                <w:u w:val="single"/>
              </w:rPr>
              <w:t>Повсюди</w:t>
            </w:r>
          </w:p>
          <w:p w14:paraId="3B628D76" w14:textId="77777777" w:rsidR="000A6472" w:rsidRPr="000D0200" w:rsidRDefault="000A6472" w:rsidP="00465F35">
            <w:pPr>
              <w:rPr>
                <w:sz w:val="22"/>
                <w:szCs w:val="22"/>
              </w:rPr>
            </w:pPr>
            <w:r w:rsidRPr="000D0200">
              <w:rPr>
                <w:sz w:val="22"/>
                <w:szCs w:val="22"/>
              </w:rPr>
              <w:t xml:space="preserve">Запобігання погіршенню якості зерна від шкідливої черепашки, фузаріозу та інших </w:t>
            </w:r>
            <w:proofErr w:type="spellStart"/>
            <w:r w:rsidRPr="000D0200">
              <w:rPr>
                <w:sz w:val="22"/>
                <w:szCs w:val="22"/>
              </w:rPr>
              <w:t>хвороб</w:t>
            </w:r>
            <w:proofErr w:type="spellEnd"/>
            <w:r w:rsidRPr="000D0200">
              <w:rPr>
                <w:sz w:val="22"/>
                <w:szCs w:val="22"/>
              </w:rPr>
              <w:t xml:space="preserve"> колоса</w:t>
            </w:r>
          </w:p>
        </w:tc>
        <w:tc>
          <w:tcPr>
            <w:tcW w:w="4394" w:type="dxa"/>
          </w:tcPr>
          <w:p w14:paraId="4ED9AC0D" w14:textId="77777777" w:rsidR="000A6472" w:rsidRPr="000D0200" w:rsidRDefault="000A6472" w:rsidP="00465F35">
            <w:pPr>
              <w:jc w:val="both"/>
              <w:rPr>
                <w:sz w:val="22"/>
                <w:szCs w:val="22"/>
              </w:rPr>
            </w:pPr>
            <w:r w:rsidRPr="000D0200">
              <w:rPr>
                <w:sz w:val="22"/>
                <w:szCs w:val="22"/>
              </w:rPr>
              <w:t xml:space="preserve">Першочергове і в стислі строки збирання прямим комбайнуванням урожаю сильних і цінних сортів пшениці, насіннєвих посівів, а також посівів найбільш заселених шкідливою </w:t>
            </w:r>
            <w:r w:rsidRPr="000D0200">
              <w:rPr>
                <w:sz w:val="22"/>
                <w:szCs w:val="22"/>
              </w:rPr>
              <w:lastRenderedPageBreak/>
              <w:t>черепашкою і уражених фузаріозом колоса та іншими хворобами</w:t>
            </w:r>
          </w:p>
        </w:tc>
      </w:tr>
      <w:tr w:rsidR="000A6472" w:rsidRPr="000D0200" w14:paraId="7BEE8941" w14:textId="77777777" w:rsidTr="00465F35">
        <w:trPr>
          <w:trHeight w:val="1830"/>
        </w:trPr>
        <w:tc>
          <w:tcPr>
            <w:tcW w:w="1135" w:type="dxa"/>
          </w:tcPr>
          <w:p w14:paraId="145DBA97" w14:textId="77777777" w:rsidR="000A6472" w:rsidRPr="000D0200" w:rsidRDefault="000A6472" w:rsidP="00465F35">
            <w:pPr>
              <w:rPr>
                <w:sz w:val="22"/>
                <w:szCs w:val="22"/>
              </w:rPr>
            </w:pPr>
            <w:r w:rsidRPr="000D0200">
              <w:rPr>
                <w:sz w:val="22"/>
                <w:szCs w:val="22"/>
              </w:rPr>
              <w:lastRenderedPageBreak/>
              <w:t>Липень – серпень</w:t>
            </w:r>
          </w:p>
        </w:tc>
        <w:tc>
          <w:tcPr>
            <w:tcW w:w="1304" w:type="dxa"/>
          </w:tcPr>
          <w:p w14:paraId="6ACBE189" w14:textId="77777777" w:rsidR="000A6472" w:rsidRPr="000D0200" w:rsidRDefault="000A6472" w:rsidP="00465F35">
            <w:pPr>
              <w:rPr>
                <w:sz w:val="22"/>
                <w:szCs w:val="22"/>
              </w:rPr>
            </w:pPr>
            <w:r w:rsidRPr="000D0200">
              <w:rPr>
                <w:sz w:val="22"/>
                <w:szCs w:val="22"/>
              </w:rPr>
              <w:t>Післязбиральний період</w:t>
            </w:r>
          </w:p>
        </w:tc>
        <w:tc>
          <w:tcPr>
            <w:tcW w:w="2665" w:type="dxa"/>
          </w:tcPr>
          <w:p w14:paraId="2A9824D4" w14:textId="77777777" w:rsidR="000A6472" w:rsidRPr="000D0200" w:rsidRDefault="000A6472" w:rsidP="00465F35">
            <w:pPr>
              <w:rPr>
                <w:b/>
                <w:sz w:val="22"/>
                <w:szCs w:val="22"/>
                <w:u w:val="single"/>
              </w:rPr>
            </w:pPr>
            <w:r w:rsidRPr="000D0200">
              <w:rPr>
                <w:b/>
                <w:sz w:val="22"/>
                <w:szCs w:val="22"/>
                <w:u w:val="single"/>
              </w:rPr>
              <w:t>Повсюди</w:t>
            </w:r>
          </w:p>
          <w:p w14:paraId="29C9ADC3" w14:textId="77777777" w:rsidR="000A6472" w:rsidRPr="000D0200" w:rsidRDefault="000A6472" w:rsidP="00465F35">
            <w:pPr>
              <w:rPr>
                <w:sz w:val="22"/>
                <w:szCs w:val="22"/>
              </w:rPr>
            </w:pPr>
            <w:r w:rsidRPr="000D0200">
              <w:rPr>
                <w:sz w:val="22"/>
                <w:szCs w:val="22"/>
              </w:rPr>
              <w:t xml:space="preserve">Збереження якості зерна за рахунок створення несприятливих умов для </w:t>
            </w:r>
            <w:proofErr w:type="spellStart"/>
            <w:r w:rsidRPr="000D0200">
              <w:rPr>
                <w:sz w:val="22"/>
                <w:szCs w:val="22"/>
              </w:rPr>
              <w:t>перезараження</w:t>
            </w:r>
            <w:proofErr w:type="spellEnd"/>
            <w:r w:rsidRPr="000D0200">
              <w:rPr>
                <w:sz w:val="22"/>
                <w:szCs w:val="22"/>
              </w:rPr>
              <w:t xml:space="preserve"> і посилення ураженості зібраного вро</w:t>
            </w:r>
            <w:r w:rsidRPr="000D0200">
              <w:rPr>
                <w:sz w:val="22"/>
                <w:szCs w:val="22"/>
              </w:rPr>
              <w:softHyphen/>
              <w:t>жаю фузаріозом, пліснявінням і бактеріальними хворобами</w:t>
            </w:r>
          </w:p>
        </w:tc>
        <w:tc>
          <w:tcPr>
            <w:tcW w:w="4394" w:type="dxa"/>
          </w:tcPr>
          <w:p w14:paraId="391BD606" w14:textId="77777777" w:rsidR="000A6472" w:rsidRPr="000D0200" w:rsidRDefault="000A6472" w:rsidP="00465F35">
            <w:pPr>
              <w:jc w:val="both"/>
              <w:rPr>
                <w:sz w:val="22"/>
                <w:szCs w:val="22"/>
              </w:rPr>
            </w:pPr>
            <w:r w:rsidRPr="000D0200">
              <w:rPr>
                <w:sz w:val="22"/>
                <w:szCs w:val="22"/>
              </w:rPr>
              <w:t>Очищення та просушування зерна в буртах на токах і в зерносховищах до вологості не вище 14%, розміщення його окремими партіями з однаковим ступенем ураженості фузаріозом</w:t>
            </w:r>
          </w:p>
        </w:tc>
      </w:tr>
      <w:tr w:rsidR="000A6472" w:rsidRPr="000D0200" w14:paraId="7BCFD1AE" w14:textId="77777777" w:rsidTr="00465F35">
        <w:trPr>
          <w:trHeight w:val="2102"/>
        </w:trPr>
        <w:tc>
          <w:tcPr>
            <w:tcW w:w="1135" w:type="dxa"/>
          </w:tcPr>
          <w:p w14:paraId="09148418" w14:textId="77777777" w:rsidR="000A6472" w:rsidRPr="000D0200" w:rsidRDefault="000A6472" w:rsidP="00465F35">
            <w:pPr>
              <w:rPr>
                <w:sz w:val="22"/>
                <w:szCs w:val="22"/>
              </w:rPr>
            </w:pPr>
            <w:r w:rsidRPr="000D0200">
              <w:rPr>
                <w:sz w:val="22"/>
                <w:szCs w:val="22"/>
              </w:rPr>
              <w:br w:type="page"/>
              <w:t>Липень – серпень</w:t>
            </w:r>
          </w:p>
        </w:tc>
        <w:tc>
          <w:tcPr>
            <w:tcW w:w="1304" w:type="dxa"/>
          </w:tcPr>
          <w:p w14:paraId="731C3B65" w14:textId="77777777" w:rsidR="000A6472" w:rsidRPr="000D0200" w:rsidRDefault="000A6472" w:rsidP="00465F35">
            <w:pPr>
              <w:rPr>
                <w:sz w:val="22"/>
                <w:szCs w:val="22"/>
              </w:rPr>
            </w:pPr>
            <w:r w:rsidRPr="000D0200">
              <w:rPr>
                <w:sz w:val="22"/>
                <w:szCs w:val="22"/>
              </w:rPr>
              <w:t>Допосівний період</w:t>
            </w:r>
          </w:p>
        </w:tc>
        <w:tc>
          <w:tcPr>
            <w:tcW w:w="2665" w:type="dxa"/>
          </w:tcPr>
          <w:p w14:paraId="1D1F981D" w14:textId="77777777" w:rsidR="000A6472" w:rsidRPr="000D0200" w:rsidRDefault="000A6472" w:rsidP="00465F35">
            <w:pPr>
              <w:rPr>
                <w:b/>
                <w:sz w:val="22"/>
                <w:szCs w:val="22"/>
              </w:rPr>
            </w:pPr>
            <w:r w:rsidRPr="000D0200">
              <w:rPr>
                <w:b/>
                <w:sz w:val="22"/>
                <w:szCs w:val="22"/>
                <w:u w:val="single"/>
              </w:rPr>
              <w:t>Повсюди</w:t>
            </w:r>
            <w:r w:rsidRPr="000D0200">
              <w:rPr>
                <w:b/>
                <w:sz w:val="22"/>
                <w:szCs w:val="22"/>
              </w:rPr>
              <w:t xml:space="preserve"> </w:t>
            </w:r>
          </w:p>
          <w:p w14:paraId="601B6547" w14:textId="77777777" w:rsidR="000A6472" w:rsidRPr="000D0200" w:rsidRDefault="000A6472" w:rsidP="00465F35">
            <w:pPr>
              <w:rPr>
                <w:sz w:val="22"/>
                <w:szCs w:val="22"/>
              </w:rPr>
            </w:pPr>
            <w:r w:rsidRPr="000D0200">
              <w:rPr>
                <w:sz w:val="22"/>
                <w:szCs w:val="22"/>
              </w:rPr>
              <w:t>Обмеження чисельності та шкідливості комплексу шкідливих організмів, особливо в початковий період росту і розвитку рослин (хлібний турун, злакові мухи і попелиці, цикадки, кореневі гнилі, борошниста роса, бу</w:t>
            </w:r>
            <w:r w:rsidRPr="000D0200">
              <w:rPr>
                <w:sz w:val="22"/>
                <w:szCs w:val="22"/>
              </w:rPr>
              <w:softHyphen/>
              <w:t xml:space="preserve">ра листкова іржа, </w:t>
            </w:r>
            <w:proofErr w:type="spellStart"/>
            <w:r w:rsidRPr="000D0200">
              <w:rPr>
                <w:sz w:val="22"/>
                <w:szCs w:val="22"/>
              </w:rPr>
              <w:t>септоріоз</w:t>
            </w:r>
            <w:proofErr w:type="spellEnd"/>
            <w:r w:rsidRPr="000D0200">
              <w:rPr>
                <w:sz w:val="22"/>
                <w:szCs w:val="22"/>
              </w:rPr>
              <w:t xml:space="preserve">, вірусні та </w:t>
            </w:r>
            <w:proofErr w:type="spellStart"/>
            <w:r w:rsidRPr="000D0200">
              <w:rPr>
                <w:sz w:val="22"/>
                <w:szCs w:val="22"/>
              </w:rPr>
              <w:t>мікоплазмові</w:t>
            </w:r>
            <w:proofErr w:type="spellEnd"/>
            <w:r w:rsidRPr="000D0200">
              <w:rPr>
                <w:sz w:val="22"/>
                <w:szCs w:val="22"/>
              </w:rPr>
              <w:t xml:space="preserve"> хвороби)</w:t>
            </w:r>
          </w:p>
        </w:tc>
        <w:tc>
          <w:tcPr>
            <w:tcW w:w="4394" w:type="dxa"/>
          </w:tcPr>
          <w:p w14:paraId="16093F58" w14:textId="77777777" w:rsidR="000A6472" w:rsidRPr="000D0200" w:rsidRDefault="000A6472" w:rsidP="00465F35">
            <w:pPr>
              <w:jc w:val="both"/>
              <w:rPr>
                <w:sz w:val="22"/>
                <w:szCs w:val="22"/>
              </w:rPr>
            </w:pPr>
            <w:r w:rsidRPr="000D0200">
              <w:rPr>
                <w:sz w:val="22"/>
                <w:szCs w:val="22"/>
              </w:rPr>
              <w:t>Добір кращих попередників з ура</w:t>
            </w:r>
            <w:r w:rsidRPr="000D0200">
              <w:rPr>
                <w:sz w:val="22"/>
                <w:szCs w:val="22"/>
              </w:rPr>
              <w:softHyphen/>
            </w:r>
            <w:r w:rsidRPr="000D0200">
              <w:rPr>
                <w:sz w:val="22"/>
                <w:szCs w:val="22"/>
              </w:rPr>
              <w:softHyphen/>
              <w:t>хуванням фітосанітарного стану кожного поля, структури посівних площ сільськогосподарських культур в сівозміні, максимальне обмеження колосо</w:t>
            </w:r>
            <w:r w:rsidRPr="000D0200">
              <w:rPr>
                <w:sz w:val="22"/>
                <w:szCs w:val="22"/>
              </w:rPr>
              <w:softHyphen/>
              <w:t>вих по</w:t>
            </w:r>
            <w:r w:rsidRPr="000D0200">
              <w:rPr>
                <w:sz w:val="22"/>
                <w:szCs w:val="22"/>
              </w:rPr>
              <w:softHyphen/>
              <w:t xml:space="preserve">передників, впровадження волого- і енергозберігаючих технологій обробітку </w:t>
            </w:r>
            <w:proofErr w:type="spellStart"/>
            <w:r w:rsidRPr="000D0200">
              <w:rPr>
                <w:sz w:val="22"/>
                <w:szCs w:val="22"/>
              </w:rPr>
              <w:t>грунту</w:t>
            </w:r>
            <w:proofErr w:type="spellEnd"/>
            <w:r w:rsidRPr="000D0200">
              <w:rPr>
                <w:sz w:val="22"/>
                <w:szCs w:val="22"/>
              </w:rPr>
              <w:t xml:space="preserve"> та оптимальної системи удобрення у відповідності з зональними рекомендаціями</w:t>
            </w:r>
          </w:p>
        </w:tc>
      </w:tr>
      <w:tr w:rsidR="000A6472" w:rsidRPr="000D0200" w14:paraId="2DF7E02B" w14:textId="77777777" w:rsidTr="00465F35">
        <w:trPr>
          <w:trHeight w:val="2102"/>
        </w:trPr>
        <w:tc>
          <w:tcPr>
            <w:tcW w:w="1135" w:type="dxa"/>
          </w:tcPr>
          <w:p w14:paraId="6EAC01AF" w14:textId="77777777" w:rsidR="000A6472" w:rsidRPr="000D0200" w:rsidRDefault="000A6472" w:rsidP="00465F35">
            <w:pPr>
              <w:rPr>
                <w:sz w:val="22"/>
                <w:szCs w:val="22"/>
              </w:rPr>
            </w:pPr>
            <w:r w:rsidRPr="000D0200">
              <w:rPr>
                <w:sz w:val="22"/>
                <w:szCs w:val="22"/>
              </w:rPr>
              <w:t>Серпень – вересень</w:t>
            </w:r>
          </w:p>
        </w:tc>
        <w:tc>
          <w:tcPr>
            <w:tcW w:w="1304" w:type="dxa"/>
          </w:tcPr>
          <w:p w14:paraId="57C991FB" w14:textId="77777777" w:rsidR="000A6472" w:rsidRPr="000D0200" w:rsidRDefault="000A6472" w:rsidP="00465F35">
            <w:pPr>
              <w:rPr>
                <w:sz w:val="22"/>
                <w:szCs w:val="22"/>
              </w:rPr>
            </w:pPr>
            <w:r w:rsidRPr="000D0200">
              <w:rPr>
                <w:sz w:val="22"/>
                <w:szCs w:val="22"/>
              </w:rPr>
              <w:t>Передпосівний період (за 2-3 тижні до сівби – в день сівби)</w:t>
            </w:r>
          </w:p>
        </w:tc>
        <w:tc>
          <w:tcPr>
            <w:tcW w:w="2665" w:type="dxa"/>
          </w:tcPr>
          <w:p w14:paraId="6AF22A50" w14:textId="77777777" w:rsidR="000A6472" w:rsidRPr="000D0200" w:rsidRDefault="000A6472" w:rsidP="00465F35">
            <w:pPr>
              <w:jc w:val="both"/>
              <w:rPr>
                <w:b/>
                <w:sz w:val="22"/>
                <w:szCs w:val="22"/>
              </w:rPr>
            </w:pPr>
            <w:r w:rsidRPr="000D0200">
              <w:rPr>
                <w:b/>
                <w:sz w:val="22"/>
                <w:szCs w:val="22"/>
                <w:u w:val="single"/>
              </w:rPr>
              <w:t>Повсюди</w:t>
            </w:r>
            <w:r w:rsidRPr="000D0200">
              <w:rPr>
                <w:b/>
                <w:sz w:val="22"/>
                <w:szCs w:val="22"/>
              </w:rPr>
              <w:t xml:space="preserve"> </w:t>
            </w:r>
          </w:p>
          <w:p w14:paraId="674E40FC" w14:textId="77777777" w:rsidR="000A6472" w:rsidRPr="000D0200" w:rsidRDefault="000A6472" w:rsidP="00465F35">
            <w:pPr>
              <w:jc w:val="both"/>
              <w:rPr>
                <w:sz w:val="22"/>
                <w:szCs w:val="22"/>
              </w:rPr>
            </w:pPr>
            <w:r w:rsidRPr="000D0200">
              <w:rPr>
                <w:sz w:val="22"/>
                <w:szCs w:val="22"/>
              </w:rPr>
              <w:t xml:space="preserve">Сажкові хвороби, кореневі гнилі, плямистості листя, пліснявіння насіння, снігова плісень, борошниста роса, бура листкова іржа, </w:t>
            </w:r>
            <w:proofErr w:type="spellStart"/>
            <w:r w:rsidRPr="000D0200">
              <w:rPr>
                <w:sz w:val="22"/>
                <w:szCs w:val="22"/>
              </w:rPr>
              <w:t>септоріоз</w:t>
            </w:r>
            <w:proofErr w:type="spellEnd"/>
            <w:r w:rsidRPr="000D0200">
              <w:rPr>
                <w:sz w:val="22"/>
                <w:szCs w:val="22"/>
              </w:rPr>
              <w:t xml:space="preserve">. Вибір препаратів в залежності від їх спектра </w:t>
            </w:r>
            <w:proofErr w:type="spellStart"/>
            <w:r w:rsidRPr="000D0200">
              <w:rPr>
                <w:sz w:val="22"/>
                <w:szCs w:val="22"/>
              </w:rPr>
              <w:t>фунгітоксичної</w:t>
            </w:r>
            <w:proofErr w:type="spellEnd"/>
            <w:r w:rsidRPr="000D0200">
              <w:rPr>
                <w:sz w:val="22"/>
                <w:szCs w:val="22"/>
              </w:rPr>
              <w:t xml:space="preserve"> дії та рівнів захисної спроможності стосовно комплексу </w:t>
            </w:r>
            <w:proofErr w:type="spellStart"/>
            <w:r w:rsidRPr="000D0200">
              <w:rPr>
                <w:sz w:val="22"/>
                <w:szCs w:val="22"/>
              </w:rPr>
              <w:t>хвороб</w:t>
            </w:r>
            <w:proofErr w:type="spellEnd"/>
            <w:r w:rsidRPr="000D0200">
              <w:rPr>
                <w:sz w:val="22"/>
                <w:szCs w:val="22"/>
              </w:rPr>
              <w:t xml:space="preserve">, видовий склад і господарську значимість яких визначають </w:t>
            </w:r>
            <w:proofErr w:type="spellStart"/>
            <w:r w:rsidRPr="000D0200">
              <w:rPr>
                <w:sz w:val="22"/>
                <w:szCs w:val="22"/>
              </w:rPr>
              <w:t>фітоекспертизою</w:t>
            </w:r>
            <w:proofErr w:type="spellEnd"/>
            <w:r w:rsidRPr="000D0200">
              <w:rPr>
                <w:sz w:val="22"/>
                <w:szCs w:val="22"/>
              </w:rPr>
              <w:t xml:space="preserve"> насіння, апробацією насіннєвих посівів, з урахуванням зональних та господарських особливостей вирощування зернових культур та окупності затрат на захист рослин</w:t>
            </w:r>
          </w:p>
        </w:tc>
        <w:tc>
          <w:tcPr>
            <w:tcW w:w="4394" w:type="dxa"/>
          </w:tcPr>
          <w:p w14:paraId="4020028D" w14:textId="77777777" w:rsidR="000A6472" w:rsidRPr="0075162C" w:rsidRDefault="000A6472" w:rsidP="00465F35">
            <w:pPr>
              <w:pStyle w:val="af3"/>
              <w:spacing w:after="0"/>
              <w:jc w:val="center"/>
              <w:rPr>
                <w:b/>
                <w:bCs/>
                <w:i/>
                <w:iCs/>
                <w:sz w:val="22"/>
                <w:szCs w:val="22"/>
                <w:u w:val="single"/>
              </w:rPr>
            </w:pPr>
            <w:r w:rsidRPr="0075162C">
              <w:rPr>
                <w:b/>
                <w:bCs/>
                <w:i/>
                <w:iCs/>
                <w:sz w:val="22"/>
                <w:szCs w:val="22"/>
                <w:u w:val="single"/>
              </w:rPr>
              <w:t>Пшениця озима</w:t>
            </w:r>
          </w:p>
          <w:p w14:paraId="4D10BA83" w14:textId="77777777" w:rsidR="0075162C" w:rsidRPr="000D0200" w:rsidRDefault="0075162C" w:rsidP="00465F35">
            <w:pPr>
              <w:pStyle w:val="af3"/>
              <w:spacing w:after="0"/>
              <w:jc w:val="center"/>
              <w:rPr>
                <w:b/>
                <w:bCs/>
                <w:i/>
                <w:iCs/>
                <w:sz w:val="22"/>
                <w:szCs w:val="22"/>
              </w:rPr>
            </w:pPr>
          </w:p>
          <w:p w14:paraId="270EB07E" w14:textId="4980A08C" w:rsidR="000A6472" w:rsidRPr="000D0200" w:rsidRDefault="000A6472" w:rsidP="00465F35">
            <w:pPr>
              <w:pStyle w:val="af3"/>
              <w:spacing w:after="0"/>
              <w:jc w:val="both"/>
              <w:rPr>
                <w:sz w:val="22"/>
                <w:szCs w:val="22"/>
              </w:rPr>
            </w:pPr>
            <w:r w:rsidRPr="000D0200">
              <w:rPr>
                <w:sz w:val="22"/>
                <w:szCs w:val="22"/>
              </w:rPr>
              <w:t xml:space="preserve">Протруювання одним із препаратів, </w:t>
            </w:r>
            <w:r w:rsidR="00B41A05">
              <w:rPr>
                <w:bCs/>
                <w:iCs/>
                <w:sz w:val="22"/>
                <w:szCs w:val="22"/>
              </w:rPr>
              <w:t>на основі діючих речовин</w:t>
            </w:r>
            <w:r w:rsidRPr="000D0200">
              <w:rPr>
                <w:sz w:val="22"/>
                <w:szCs w:val="22"/>
              </w:rPr>
              <w:t>:</w:t>
            </w:r>
          </w:p>
          <w:p w14:paraId="7995A05F" w14:textId="6D7A3EB2" w:rsidR="000A6472" w:rsidRPr="000D0200" w:rsidRDefault="00CC1BD6" w:rsidP="00465F35">
            <w:pPr>
              <w:pStyle w:val="af3"/>
              <w:spacing w:after="0"/>
              <w:jc w:val="both"/>
              <w:rPr>
                <w:sz w:val="22"/>
                <w:szCs w:val="22"/>
              </w:rPr>
            </w:pPr>
            <w:proofErr w:type="spellStart"/>
            <w:r>
              <w:rPr>
                <w:sz w:val="22"/>
                <w:szCs w:val="22"/>
              </w:rPr>
              <w:t>т</w:t>
            </w:r>
            <w:r w:rsidR="000A6472" w:rsidRPr="000D0200">
              <w:rPr>
                <w:sz w:val="22"/>
                <w:szCs w:val="22"/>
              </w:rPr>
              <w:t>ебуконазол</w:t>
            </w:r>
            <w:proofErr w:type="spellEnd"/>
            <w:r w:rsidR="000A6472" w:rsidRPr="000D0200">
              <w:rPr>
                <w:sz w:val="22"/>
                <w:szCs w:val="22"/>
              </w:rPr>
              <w:t>, 50</w:t>
            </w:r>
            <w:r w:rsidR="00AF1FAC">
              <w:rPr>
                <w:sz w:val="22"/>
                <w:szCs w:val="22"/>
              </w:rPr>
              <w:t xml:space="preserve"> </w:t>
            </w:r>
            <w:r w:rsidR="000A6472" w:rsidRPr="000D0200">
              <w:rPr>
                <w:sz w:val="22"/>
                <w:szCs w:val="22"/>
              </w:rPr>
              <w:t>г/л</w:t>
            </w:r>
            <w:r w:rsidR="00AF1FAC">
              <w:rPr>
                <w:sz w:val="22"/>
                <w:szCs w:val="22"/>
              </w:rPr>
              <w:t xml:space="preserve"> </w:t>
            </w:r>
            <w:r w:rsidR="000A6472" w:rsidRPr="000D0200">
              <w:rPr>
                <w:sz w:val="22"/>
                <w:szCs w:val="22"/>
              </w:rPr>
              <w:t>+</w:t>
            </w:r>
            <w:r w:rsidR="00AF1FAC">
              <w:rPr>
                <w:sz w:val="22"/>
                <w:szCs w:val="22"/>
              </w:rPr>
              <w:t xml:space="preserve"> </w:t>
            </w:r>
            <w:proofErr w:type="spellStart"/>
            <w:r w:rsidR="000A6472" w:rsidRPr="000D0200">
              <w:rPr>
                <w:sz w:val="22"/>
                <w:szCs w:val="22"/>
              </w:rPr>
              <w:t>прохлораз</w:t>
            </w:r>
            <w:proofErr w:type="spellEnd"/>
            <w:r w:rsidR="000A6472" w:rsidRPr="000D0200">
              <w:rPr>
                <w:sz w:val="22"/>
                <w:szCs w:val="22"/>
              </w:rPr>
              <w:t>, 250 г/л</w:t>
            </w:r>
            <w:r w:rsidR="00AF1FAC">
              <w:rPr>
                <w:sz w:val="22"/>
                <w:szCs w:val="22"/>
              </w:rPr>
              <w:t xml:space="preserve"> </w:t>
            </w:r>
            <w:r w:rsidR="000A6472" w:rsidRPr="000D0200">
              <w:rPr>
                <w:sz w:val="22"/>
                <w:szCs w:val="22"/>
              </w:rPr>
              <w:t>+</w:t>
            </w:r>
            <w:r w:rsidR="00AF1FAC">
              <w:rPr>
                <w:sz w:val="22"/>
                <w:szCs w:val="22"/>
              </w:rPr>
              <w:t xml:space="preserve"> </w:t>
            </w:r>
            <w:r w:rsidR="000A6472" w:rsidRPr="000D0200">
              <w:rPr>
                <w:sz w:val="22"/>
                <w:szCs w:val="22"/>
              </w:rPr>
              <w:t>крезоксим-метил,50 г/л, 0,4-0,6л/т;</w:t>
            </w:r>
          </w:p>
          <w:p w14:paraId="1EBE1B93" w14:textId="3082CBEB" w:rsidR="000A6472" w:rsidRPr="000D0200" w:rsidRDefault="00CC1BD6" w:rsidP="00465F35">
            <w:pPr>
              <w:pStyle w:val="af3"/>
              <w:spacing w:after="0"/>
              <w:jc w:val="both"/>
              <w:rPr>
                <w:color w:val="4F81BD"/>
                <w:sz w:val="22"/>
                <w:szCs w:val="22"/>
              </w:rPr>
            </w:pPr>
            <w:proofErr w:type="spellStart"/>
            <w:r>
              <w:rPr>
                <w:sz w:val="22"/>
                <w:szCs w:val="22"/>
              </w:rPr>
              <w:t>т</w:t>
            </w:r>
            <w:r w:rsidR="000A6472" w:rsidRPr="000D0200">
              <w:rPr>
                <w:sz w:val="22"/>
                <w:szCs w:val="22"/>
              </w:rPr>
              <w:t>ебуконазол</w:t>
            </w:r>
            <w:proofErr w:type="spellEnd"/>
            <w:r w:rsidR="000A6472" w:rsidRPr="000D0200">
              <w:rPr>
                <w:sz w:val="22"/>
                <w:szCs w:val="22"/>
              </w:rPr>
              <w:t>, 60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тіабендазол</w:t>
            </w:r>
            <w:proofErr w:type="spellEnd"/>
            <w:r w:rsidR="000A6472" w:rsidRPr="000D0200">
              <w:rPr>
                <w:sz w:val="22"/>
                <w:szCs w:val="22"/>
              </w:rPr>
              <w:t>, 80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імазаліл</w:t>
            </w:r>
            <w:proofErr w:type="spellEnd"/>
            <w:r w:rsidR="000A6472" w:rsidRPr="000D0200">
              <w:rPr>
                <w:sz w:val="22"/>
                <w:szCs w:val="22"/>
              </w:rPr>
              <w:t xml:space="preserve">, 125 г/л, 0,3-0,4 л/т; </w:t>
            </w:r>
            <w:proofErr w:type="spellStart"/>
            <w:r>
              <w:rPr>
                <w:sz w:val="22"/>
                <w:szCs w:val="22"/>
              </w:rPr>
              <w:t>к</w:t>
            </w:r>
            <w:r w:rsidR="000A6472" w:rsidRPr="000D0200">
              <w:rPr>
                <w:sz w:val="22"/>
                <w:szCs w:val="22"/>
              </w:rPr>
              <w:t>арбендазим</w:t>
            </w:r>
            <w:proofErr w:type="spellEnd"/>
            <w:r w:rsidR="000A6472" w:rsidRPr="000D0200">
              <w:rPr>
                <w:sz w:val="22"/>
                <w:szCs w:val="22"/>
              </w:rPr>
              <w:t>, 500 г/л, 1,5л/т;</w:t>
            </w:r>
            <w:r w:rsidR="00DF2B4F">
              <w:rPr>
                <w:sz w:val="22"/>
                <w:szCs w:val="22"/>
              </w:rPr>
              <w:t xml:space="preserve"> </w:t>
            </w:r>
            <w:proofErr w:type="spellStart"/>
            <w:r>
              <w:rPr>
                <w:sz w:val="22"/>
                <w:szCs w:val="22"/>
              </w:rPr>
              <w:t>д</w:t>
            </w:r>
            <w:r w:rsidR="000A6472" w:rsidRPr="000D0200">
              <w:rPr>
                <w:sz w:val="22"/>
                <w:szCs w:val="22"/>
              </w:rPr>
              <w:t>ифеноконазол</w:t>
            </w:r>
            <w:proofErr w:type="spellEnd"/>
            <w:r w:rsidR="000A6472" w:rsidRPr="000D0200">
              <w:rPr>
                <w:sz w:val="22"/>
                <w:szCs w:val="22"/>
              </w:rPr>
              <w:t>, 50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імазаліл</w:t>
            </w:r>
            <w:proofErr w:type="spellEnd"/>
            <w:r w:rsidR="000A6472" w:rsidRPr="000D0200">
              <w:rPr>
                <w:sz w:val="22"/>
                <w:szCs w:val="22"/>
              </w:rPr>
              <w:t>, 50 г/л</w:t>
            </w:r>
            <w:r w:rsidR="00CA3126" w:rsidRPr="00CA3126">
              <w:rPr>
                <w:sz w:val="22"/>
                <w:szCs w:val="22"/>
              </w:rPr>
              <w:t xml:space="preserve"> </w:t>
            </w:r>
            <w:r w:rsidR="000A6472" w:rsidRPr="000D0200">
              <w:rPr>
                <w:sz w:val="22"/>
                <w:szCs w:val="22"/>
              </w:rPr>
              <w:t>+</w:t>
            </w:r>
            <w:r w:rsidR="00CA3126" w:rsidRPr="00CA3126">
              <w:rPr>
                <w:sz w:val="22"/>
                <w:szCs w:val="22"/>
              </w:rPr>
              <w:t xml:space="preserve"> </w:t>
            </w:r>
            <w:proofErr w:type="spellStart"/>
            <w:r w:rsidR="000A6472" w:rsidRPr="000D0200">
              <w:rPr>
                <w:sz w:val="22"/>
                <w:szCs w:val="22"/>
              </w:rPr>
              <w:t>азоксистробін</w:t>
            </w:r>
            <w:proofErr w:type="spellEnd"/>
            <w:r w:rsidR="000A6472" w:rsidRPr="000D0200">
              <w:rPr>
                <w:sz w:val="22"/>
                <w:szCs w:val="22"/>
              </w:rPr>
              <w:t>, 20 г/л</w:t>
            </w:r>
            <w:r w:rsidR="000D056A" w:rsidRPr="000D056A">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тіаметоксам</w:t>
            </w:r>
            <w:proofErr w:type="spellEnd"/>
            <w:r w:rsidR="000A6472" w:rsidRPr="000D0200">
              <w:rPr>
                <w:sz w:val="22"/>
                <w:szCs w:val="22"/>
              </w:rPr>
              <w:t>, 250 г/л, 1-2</w:t>
            </w:r>
            <w:r w:rsidR="000D056A" w:rsidRPr="000D056A">
              <w:rPr>
                <w:sz w:val="22"/>
                <w:szCs w:val="22"/>
              </w:rPr>
              <w:t xml:space="preserve"> </w:t>
            </w:r>
            <w:r w:rsidR="000A6472" w:rsidRPr="000D0200">
              <w:rPr>
                <w:sz w:val="22"/>
                <w:szCs w:val="22"/>
              </w:rPr>
              <w:t xml:space="preserve">л/т; </w:t>
            </w:r>
            <w:proofErr w:type="spellStart"/>
            <w:r>
              <w:rPr>
                <w:sz w:val="22"/>
                <w:szCs w:val="22"/>
              </w:rPr>
              <w:t>ф</w:t>
            </w:r>
            <w:r w:rsidR="000A6472" w:rsidRPr="000D0200">
              <w:rPr>
                <w:sz w:val="22"/>
                <w:szCs w:val="22"/>
              </w:rPr>
              <w:t>лудіоксоніл</w:t>
            </w:r>
            <w:proofErr w:type="spellEnd"/>
            <w:r w:rsidR="000A6472" w:rsidRPr="000D0200">
              <w:rPr>
                <w:sz w:val="22"/>
                <w:szCs w:val="22"/>
              </w:rPr>
              <w:t xml:space="preserve"> 37,5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w:t>
            </w:r>
            <w:r w:rsidR="000D056A" w:rsidRPr="000D056A">
              <w:rPr>
                <w:sz w:val="22"/>
                <w:szCs w:val="22"/>
              </w:rPr>
              <w:t xml:space="preserve"> </w:t>
            </w:r>
            <w:r w:rsidR="000A6472" w:rsidRPr="000D0200">
              <w:rPr>
                <w:sz w:val="22"/>
                <w:szCs w:val="22"/>
              </w:rPr>
              <w:t>50</w:t>
            </w:r>
            <w:r>
              <w:rPr>
                <w:sz w:val="22"/>
                <w:szCs w:val="22"/>
              </w:rPr>
              <w:t xml:space="preserve"> </w:t>
            </w:r>
            <w:r w:rsidR="000A6472" w:rsidRPr="000D0200">
              <w:rPr>
                <w:sz w:val="22"/>
                <w:szCs w:val="22"/>
              </w:rPr>
              <w:t>г/л</w:t>
            </w:r>
            <w:r w:rsidR="00DF2B4F">
              <w:rPr>
                <w:sz w:val="22"/>
                <w:szCs w:val="22"/>
              </w:rPr>
              <w:t xml:space="preserve"> </w:t>
            </w:r>
            <w:r w:rsidR="000A6472" w:rsidRPr="000D0200">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xml:space="preserve">, 10 г/л, 1,0 л/т; </w:t>
            </w:r>
            <w:proofErr w:type="spellStart"/>
            <w:r>
              <w:rPr>
                <w:sz w:val="22"/>
                <w:szCs w:val="22"/>
              </w:rPr>
              <w:t>т</w:t>
            </w:r>
            <w:r w:rsidR="000A6472" w:rsidRPr="000D0200">
              <w:rPr>
                <w:sz w:val="22"/>
                <w:szCs w:val="22"/>
              </w:rPr>
              <w:t>іаметоксам</w:t>
            </w:r>
            <w:proofErr w:type="spellEnd"/>
            <w:r w:rsidR="000A6472" w:rsidRPr="000D0200">
              <w:rPr>
                <w:sz w:val="22"/>
                <w:szCs w:val="22"/>
              </w:rPr>
              <w:t xml:space="preserve"> 250 г/л</w:t>
            </w:r>
            <w:r w:rsidR="00DF2B4F">
              <w:rPr>
                <w:sz w:val="22"/>
                <w:szCs w:val="22"/>
              </w:rPr>
              <w:t xml:space="preserve"> </w:t>
            </w:r>
            <w:r w:rsidR="000A6472" w:rsidRPr="000D0200">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xml:space="preserve">, 30 г/л, 0,8-1,0 л/т; </w:t>
            </w:r>
            <w:r w:rsidR="00CA3126">
              <w:rPr>
                <w:sz w:val="22"/>
                <w:szCs w:val="22"/>
                <w:lang w:val="en-US"/>
              </w:rPr>
              <w:t>c</w:t>
            </w:r>
            <w:proofErr w:type="spellStart"/>
            <w:r w:rsidR="000A6472" w:rsidRPr="000D0200">
              <w:rPr>
                <w:sz w:val="22"/>
                <w:szCs w:val="22"/>
              </w:rPr>
              <w:t>едаксан</w:t>
            </w:r>
            <w:proofErr w:type="spellEnd"/>
            <w:r w:rsidR="000A6472" w:rsidRPr="000D0200">
              <w:rPr>
                <w:sz w:val="22"/>
                <w:szCs w:val="22"/>
              </w:rPr>
              <w:t>, 25 г/л</w:t>
            </w:r>
            <w:r w:rsidR="00CA3126" w:rsidRPr="00CA3126">
              <w:rPr>
                <w:sz w:val="22"/>
                <w:szCs w:val="22"/>
              </w:rPr>
              <w:t xml:space="preserve"> </w:t>
            </w:r>
            <w:r w:rsidR="000A6472" w:rsidRPr="000D0200">
              <w:rPr>
                <w:sz w:val="22"/>
                <w:szCs w:val="22"/>
              </w:rPr>
              <w:t>+</w:t>
            </w:r>
            <w:r w:rsidR="00CA3126" w:rsidRPr="00CA3126">
              <w:rPr>
                <w:sz w:val="22"/>
                <w:szCs w:val="22"/>
              </w:rPr>
              <w:t xml:space="preserve"> </w:t>
            </w:r>
            <w:proofErr w:type="spellStart"/>
            <w:r w:rsidR="000A6472" w:rsidRPr="000D0200">
              <w:rPr>
                <w:sz w:val="22"/>
                <w:szCs w:val="22"/>
              </w:rPr>
              <w:t>флудіоксоніл</w:t>
            </w:r>
            <w:proofErr w:type="spellEnd"/>
            <w:r w:rsidR="000A6472" w:rsidRPr="000D0200">
              <w:rPr>
                <w:sz w:val="22"/>
                <w:szCs w:val="22"/>
              </w:rPr>
              <w:t>, 25 г/л</w:t>
            </w:r>
            <w:r w:rsidR="00CA3126" w:rsidRPr="00CA3126">
              <w:rPr>
                <w:sz w:val="22"/>
                <w:szCs w:val="22"/>
              </w:rPr>
              <w:t xml:space="preserve"> </w:t>
            </w:r>
            <w:r w:rsidR="000A6472" w:rsidRPr="000D0200">
              <w:rPr>
                <w:sz w:val="22"/>
                <w:szCs w:val="22"/>
              </w:rPr>
              <w:t>+</w:t>
            </w:r>
            <w:r w:rsidR="00CA3126" w:rsidRPr="00CA3126">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10 г/л</w:t>
            </w:r>
            <w:r w:rsidR="00CA3126" w:rsidRPr="00CA3126">
              <w:rPr>
                <w:sz w:val="22"/>
                <w:szCs w:val="22"/>
              </w:rPr>
              <w:t xml:space="preserve"> </w:t>
            </w:r>
            <w:r w:rsidR="000A6472" w:rsidRPr="000D0200">
              <w:rPr>
                <w:sz w:val="22"/>
                <w:szCs w:val="22"/>
              </w:rPr>
              <w:t>+</w:t>
            </w:r>
            <w:r w:rsidR="00CA3126" w:rsidRPr="00CA3126">
              <w:rPr>
                <w:sz w:val="22"/>
                <w:szCs w:val="22"/>
              </w:rPr>
              <w:t xml:space="preserve"> </w:t>
            </w:r>
            <w:proofErr w:type="spellStart"/>
            <w:r w:rsidR="000A6472" w:rsidRPr="000D0200">
              <w:rPr>
                <w:sz w:val="22"/>
                <w:szCs w:val="22"/>
              </w:rPr>
              <w:t>тіаметоксам</w:t>
            </w:r>
            <w:proofErr w:type="spellEnd"/>
            <w:r w:rsidR="000A6472" w:rsidRPr="000D0200">
              <w:rPr>
                <w:sz w:val="22"/>
                <w:szCs w:val="22"/>
              </w:rPr>
              <w:t>, 175 г/л, 1,5-</w:t>
            </w:r>
            <w:smartTag w:uri="urn:schemas-microsoft-com:office:smarttags" w:element="metricconverter">
              <w:smartTagPr>
                <w:attr w:name="ProductID" w:val="2,0 л"/>
              </w:smartTagPr>
              <w:r w:rsidR="000A6472" w:rsidRPr="000D0200">
                <w:rPr>
                  <w:sz w:val="22"/>
                  <w:szCs w:val="22"/>
                </w:rPr>
                <w:t>2,0 л</w:t>
              </w:r>
            </w:smartTag>
            <w:r w:rsidR="000A6472" w:rsidRPr="000D0200">
              <w:rPr>
                <w:sz w:val="22"/>
                <w:szCs w:val="22"/>
              </w:rPr>
              <w:t xml:space="preserve">; </w:t>
            </w:r>
            <w:proofErr w:type="spellStart"/>
            <w:r>
              <w:rPr>
                <w:sz w:val="22"/>
                <w:szCs w:val="22"/>
              </w:rPr>
              <w:t>к</w:t>
            </w:r>
            <w:r w:rsidR="000A6472" w:rsidRPr="000D0200">
              <w:rPr>
                <w:sz w:val="22"/>
                <w:szCs w:val="22"/>
              </w:rPr>
              <w:t>арбоксин</w:t>
            </w:r>
            <w:proofErr w:type="spellEnd"/>
            <w:r w:rsidR="000A6472" w:rsidRPr="000D0200">
              <w:rPr>
                <w:sz w:val="22"/>
                <w:szCs w:val="22"/>
              </w:rPr>
              <w:t>, 200 г/л</w:t>
            </w:r>
            <w:r w:rsidR="00DF2B4F">
              <w:rPr>
                <w:sz w:val="22"/>
                <w:szCs w:val="22"/>
              </w:rPr>
              <w:t xml:space="preserve"> </w:t>
            </w:r>
            <w:r w:rsidR="000A6472" w:rsidRPr="000D0200">
              <w:rPr>
                <w:sz w:val="22"/>
                <w:szCs w:val="22"/>
              </w:rPr>
              <w:t>+</w:t>
            </w:r>
            <w:r w:rsidR="00DF2B4F">
              <w:rPr>
                <w:sz w:val="22"/>
                <w:szCs w:val="22"/>
              </w:rPr>
              <w:t xml:space="preserve"> </w:t>
            </w:r>
            <w:r w:rsidR="000A6472" w:rsidRPr="000D0200">
              <w:rPr>
                <w:sz w:val="22"/>
                <w:szCs w:val="22"/>
              </w:rPr>
              <w:t>тирам,</w:t>
            </w:r>
            <w:r w:rsidR="00CA3126" w:rsidRPr="00CA3126">
              <w:rPr>
                <w:sz w:val="22"/>
                <w:szCs w:val="22"/>
              </w:rPr>
              <w:t xml:space="preserve"> </w:t>
            </w:r>
            <w:r w:rsidR="000A6472" w:rsidRPr="000D0200">
              <w:rPr>
                <w:sz w:val="22"/>
                <w:szCs w:val="22"/>
              </w:rPr>
              <w:t xml:space="preserve">200 г/л, 2,5-3,0 л/т, </w:t>
            </w:r>
            <w:proofErr w:type="spellStart"/>
            <w:r>
              <w:rPr>
                <w:sz w:val="22"/>
                <w:szCs w:val="22"/>
              </w:rPr>
              <w:t>ф</w:t>
            </w:r>
            <w:r w:rsidR="000A6472" w:rsidRPr="000D0200">
              <w:rPr>
                <w:sz w:val="22"/>
                <w:szCs w:val="22"/>
              </w:rPr>
              <w:t>лутріафол</w:t>
            </w:r>
            <w:proofErr w:type="spellEnd"/>
            <w:r w:rsidR="000A6472" w:rsidRPr="000D0200">
              <w:rPr>
                <w:sz w:val="22"/>
                <w:szCs w:val="22"/>
              </w:rPr>
              <w:t>, 37,5</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імазалоліл</w:t>
            </w:r>
            <w:proofErr w:type="spellEnd"/>
            <w:r w:rsidR="000A6472" w:rsidRPr="000D0200">
              <w:rPr>
                <w:sz w:val="22"/>
                <w:szCs w:val="22"/>
              </w:rPr>
              <w:t>, 15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тіабендазол</w:t>
            </w:r>
            <w:proofErr w:type="spellEnd"/>
            <w:r w:rsidR="000A6472" w:rsidRPr="000D0200">
              <w:rPr>
                <w:sz w:val="22"/>
                <w:szCs w:val="22"/>
              </w:rPr>
              <w:t>, 25 г/л, 1,0-1,25 л/т;</w:t>
            </w:r>
            <w:r w:rsidR="000D056A" w:rsidRPr="000D056A">
              <w:rPr>
                <w:sz w:val="22"/>
                <w:szCs w:val="22"/>
              </w:rPr>
              <w:t xml:space="preserve"> </w:t>
            </w:r>
            <w:proofErr w:type="spellStart"/>
            <w:r>
              <w:rPr>
                <w:sz w:val="22"/>
                <w:szCs w:val="22"/>
              </w:rPr>
              <w:t>ф</w:t>
            </w:r>
            <w:r w:rsidR="000A6472" w:rsidRPr="000D0200">
              <w:rPr>
                <w:sz w:val="22"/>
                <w:szCs w:val="22"/>
              </w:rPr>
              <w:t>лутріафол</w:t>
            </w:r>
            <w:proofErr w:type="spellEnd"/>
            <w:r w:rsidR="000A6472" w:rsidRPr="000D0200">
              <w:rPr>
                <w:sz w:val="22"/>
                <w:szCs w:val="22"/>
              </w:rPr>
              <w:t>, 25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тіабендазол</w:t>
            </w:r>
            <w:proofErr w:type="spellEnd"/>
            <w:r w:rsidR="000A6472" w:rsidRPr="000D0200">
              <w:rPr>
                <w:sz w:val="22"/>
                <w:szCs w:val="22"/>
              </w:rPr>
              <w:t xml:space="preserve">, 25 г/л, 1,5-2,0 л/т, </w:t>
            </w:r>
            <w:proofErr w:type="spellStart"/>
            <w:r w:rsidR="000A6472" w:rsidRPr="000D0200">
              <w:rPr>
                <w:sz w:val="22"/>
                <w:szCs w:val="22"/>
              </w:rPr>
              <w:t>азокстстробін</w:t>
            </w:r>
            <w:proofErr w:type="spellEnd"/>
            <w:r w:rsidR="000A6472" w:rsidRPr="000D0200">
              <w:rPr>
                <w:sz w:val="22"/>
                <w:szCs w:val="22"/>
              </w:rPr>
              <w:t>, 27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дифеноконазол</w:t>
            </w:r>
            <w:proofErr w:type="spellEnd"/>
            <w:r w:rsidR="000A6472" w:rsidRPr="000D0200">
              <w:rPr>
                <w:sz w:val="22"/>
                <w:szCs w:val="22"/>
              </w:rPr>
              <w:t xml:space="preserve">, 92 г/л, 0,55-0,75 л/т; </w:t>
            </w:r>
            <w:proofErr w:type="spellStart"/>
            <w:r>
              <w:rPr>
                <w:sz w:val="22"/>
                <w:szCs w:val="22"/>
              </w:rPr>
              <w:t>к</w:t>
            </w:r>
            <w:r w:rsidR="000A6472" w:rsidRPr="000D0200">
              <w:rPr>
                <w:sz w:val="22"/>
                <w:szCs w:val="22"/>
              </w:rPr>
              <w:t>арбоксин</w:t>
            </w:r>
            <w:proofErr w:type="spellEnd"/>
            <w:r w:rsidR="000A6472" w:rsidRPr="000D0200">
              <w:rPr>
                <w:sz w:val="22"/>
                <w:szCs w:val="22"/>
              </w:rPr>
              <w:t>, 170 г/л</w:t>
            </w:r>
            <w:r w:rsidR="00DF2B4F">
              <w:rPr>
                <w:sz w:val="22"/>
                <w:szCs w:val="22"/>
              </w:rPr>
              <w:t xml:space="preserve"> </w:t>
            </w:r>
            <w:r w:rsidR="000A6472" w:rsidRPr="000D0200">
              <w:rPr>
                <w:sz w:val="22"/>
                <w:szCs w:val="22"/>
              </w:rPr>
              <w:t>+</w:t>
            </w:r>
            <w:r w:rsidR="00DF2B4F">
              <w:rPr>
                <w:sz w:val="22"/>
                <w:szCs w:val="22"/>
              </w:rPr>
              <w:t xml:space="preserve"> </w:t>
            </w:r>
            <w:r w:rsidR="000A6472" w:rsidRPr="000D0200">
              <w:rPr>
                <w:sz w:val="22"/>
                <w:szCs w:val="22"/>
              </w:rPr>
              <w:t xml:space="preserve">тирам, 170 г/л, 3,0л/т, </w:t>
            </w:r>
            <w:proofErr w:type="spellStart"/>
            <w:r>
              <w:rPr>
                <w:sz w:val="22"/>
                <w:szCs w:val="22"/>
              </w:rPr>
              <w:t>ц</w:t>
            </w:r>
            <w:r w:rsidR="000A6472" w:rsidRPr="000D0200">
              <w:rPr>
                <w:sz w:val="22"/>
                <w:szCs w:val="22"/>
              </w:rPr>
              <w:t>ипроконазол</w:t>
            </w:r>
            <w:proofErr w:type="spellEnd"/>
            <w:r w:rsidR="000A6472" w:rsidRPr="000D0200">
              <w:rPr>
                <w:sz w:val="22"/>
                <w:szCs w:val="22"/>
              </w:rPr>
              <w:t xml:space="preserve"> 6,25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флудіоксоніл</w:t>
            </w:r>
            <w:proofErr w:type="spellEnd"/>
            <w:r w:rsidR="000A6472" w:rsidRPr="000D0200">
              <w:rPr>
                <w:sz w:val="22"/>
                <w:szCs w:val="22"/>
              </w:rPr>
              <w:t>, 18,75г/л, 1,0-1,5 л/т;</w:t>
            </w:r>
            <w:r w:rsidR="000D056A" w:rsidRPr="000D056A">
              <w:rPr>
                <w:sz w:val="22"/>
                <w:szCs w:val="22"/>
              </w:rPr>
              <w:t xml:space="preserve"> </w:t>
            </w:r>
            <w:proofErr w:type="spellStart"/>
            <w:r>
              <w:rPr>
                <w:sz w:val="22"/>
                <w:szCs w:val="22"/>
              </w:rPr>
              <w:t>т</w:t>
            </w:r>
            <w:r w:rsidR="000A6472" w:rsidRPr="000D0200">
              <w:rPr>
                <w:sz w:val="22"/>
                <w:szCs w:val="22"/>
              </w:rPr>
              <w:t>ебуконазол</w:t>
            </w:r>
            <w:proofErr w:type="spellEnd"/>
            <w:r w:rsidR="000A6472" w:rsidRPr="000D0200">
              <w:rPr>
                <w:sz w:val="22"/>
                <w:szCs w:val="22"/>
              </w:rPr>
              <w:t>, 120 г/л, 0,2-0,25 л/т;</w:t>
            </w:r>
            <w:r w:rsidR="000D056A" w:rsidRPr="000D056A">
              <w:rPr>
                <w:sz w:val="22"/>
                <w:szCs w:val="22"/>
              </w:rPr>
              <w:t xml:space="preserve"> </w:t>
            </w:r>
            <w:proofErr w:type="spellStart"/>
            <w:r>
              <w:rPr>
                <w:sz w:val="22"/>
                <w:szCs w:val="22"/>
              </w:rPr>
              <w:t>д</w:t>
            </w:r>
            <w:r w:rsidR="000A6472" w:rsidRPr="000D0200">
              <w:rPr>
                <w:sz w:val="22"/>
                <w:szCs w:val="22"/>
              </w:rPr>
              <w:t>ифеноконазол</w:t>
            </w:r>
            <w:proofErr w:type="spellEnd"/>
            <w:r w:rsidR="000A6472" w:rsidRPr="000D0200">
              <w:rPr>
                <w:sz w:val="22"/>
                <w:szCs w:val="22"/>
              </w:rPr>
              <w:t>, 30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xml:space="preserve">, 6,3 г/л, 1,0 л/т; </w:t>
            </w:r>
            <w:r>
              <w:rPr>
                <w:sz w:val="22"/>
                <w:szCs w:val="22"/>
              </w:rPr>
              <w:t>т</w:t>
            </w:r>
            <w:r w:rsidR="000A6472" w:rsidRPr="000D0200">
              <w:rPr>
                <w:sz w:val="22"/>
                <w:szCs w:val="22"/>
              </w:rPr>
              <w:t>ебуконазол,750 г/л, 30-40 г/л</w:t>
            </w:r>
            <w:r w:rsidR="00DF2B4F">
              <w:rPr>
                <w:sz w:val="22"/>
                <w:szCs w:val="22"/>
              </w:rPr>
              <w:t xml:space="preserve"> </w:t>
            </w:r>
            <w:r w:rsidR="000A6472" w:rsidRPr="000D0200">
              <w:rPr>
                <w:sz w:val="22"/>
                <w:szCs w:val="22"/>
              </w:rPr>
              <w:t>+</w:t>
            </w:r>
            <w:r w:rsidR="00DF2B4F">
              <w:rPr>
                <w:sz w:val="22"/>
                <w:szCs w:val="22"/>
              </w:rPr>
              <w:t xml:space="preserve"> </w:t>
            </w:r>
            <w:r w:rsidR="000A6472" w:rsidRPr="000D0200">
              <w:rPr>
                <w:sz w:val="22"/>
                <w:szCs w:val="22"/>
              </w:rPr>
              <w:t>ПАР Парасолька, 200 мл/т,</w:t>
            </w:r>
            <w:r w:rsidR="00DF2B4F">
              <w:rPr>
                <w:sz w:val="22"/>
                <w:szCs w:val="22"/>
              </w:rPr>
              <w:t xml:space="preserve"> </w:t>
            </w:r>
            <w:proofErr w:type="spellStart"/>
            <w:r>
              <w:rPr>
                <w:sz w:val="22"/>
                <w:szCs w:val="22"/>
              </w:rPr>
              <w:t>т</w:t>
            </w:r>
            <w:r w:rsidR="000A6472" w:rsidRPr="000D0200">
              <w:rPr>
                <w:sz w:val="22"/>
                <w:szCs w:val="22"/>
              </w:rPr>
              <w:t>ритіконазол</w:t>
            </w:r>
            <w:proofErr w:type="spellEnd"/>
            <w:r w:rsidR="000A6472" w:rsidRPr="000D0200">
              <w:rPr>
                <w:sz w:val="22"/>
                <w:szCs w:val="22"/>
              </w:rPr>
              <w:t>, 80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піраклостробін</w:t>
            </w:r>
            <w:proofErr w:type="spellEnd"/>
            <w:r w:rsidR="000A6472" w:rsidRPr="000D0200">
              <w:rPr>
                <w:sz w:val="22"/>
                <w:szCs w:val="22"/>
              </w:rPr>
              <w:t>, 40 г/л, 0,5 л/т, 0,5 л/т;</w:t>
            </w:r>
          </w:p>
          <w:p w14:paraId="74DB946E" w14:textId="09B35576" w:rsidR="000A6472" w:rsidRPr="000D0200" w:rsidRDefault="00CC1BD6" w:rsidP="00465F35">
            <w:pPr>
              <w:pStyle w:val="af3"/>
              <w:spacing w:after="0"/>
              <w:jc w:val="both"/>
              <w:rPr>
                <w:sz w:val="22"/>
                <w:szCs w:val="22"/>
              </w:rPr>
            </w:pPr>
            <w:proofErr w:type="spellStart"/>
            <w:r>
              <w:rPr>
                <w:sz w:val="22"/>
                <w:szCs w:val="22"/>
              </w:rPr>
              <w:t>т</w:t>
            </w:r>
            <w:r w:rsidR="000A6472" w:rsidRPr="000D0200">
              <w:rPr>
                <w:sz w:val="22"/>
                <w:szCs w:val="22"/>
              </w:rPr>
              <w:t>ритіконазол</w:t>
            </w:r>
            <w:proofErr w:type="spellEnd"/>
            <w:r w:rsidR="000A6472" w:rsidRPr="000D0200">
              <w:rPr>
                <w:sz w:val="22"/>
                <w:szCs w:val="22"/>
              </w:rPr>
              <w:t>, 40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метилтетрапрол</w:t>
            </w:r>
            <w:proofErr w:type="spellEnd"/>
            <w:r w:rsidR="000A6472" w:rsidRPr="000D0200">
              <w:rPr>
                <w:sz w:val="22"/>
                <w:szCs w:val="22"/>
              </w:rPr>
              <w:t>, 20 г/л, 0,8-1,2 л/т,</w:t>
            </w:r>
            <w:r w:rsidR="00DF2B4F">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w:t>
            </w:r>
            <w:r w:rsidR="00DF2B4F">
              <w:rPr>
                <w:sz w:val="22"/>
                <w:szCs w:val="22"/>
              </w:rPr>
              <w:t xml:space="preserve"> </w:t>
            </w:r>
            <w:r w:rsidR="000A6472" w:rsidRPr="000D0200">
              <w:rPr>
                <w:sz w:val="22"/>
                <w:szCs w:val="22"/>
              </w:rPr>
              <w:t>250г/т</w:t>
            </w:r>
            <w:r w:rsidR="00DF2B4F">
              <w:rPr>
                <w:sz w:val="22"/>
                <w:szCs w:val="22"/>
              </w:rPr>
              <w:t xml:space="preserve"> </w:t>
            </w:r>
            <w:r w:rsidR="000A6472" w:rsidRPr="000D0200">
              <w:rPr>
                <w:sz w:val="22"/>
                <w:szCs w:val="22"/>
              </w:rPr>
              <w:t>+</w:t>
            </w:r>
            <w:r w:rsidR="00DF2B4F">
              <w:rPr>
                <w:sz w:val="22"/>
                <w:szCs w:val="22"/>
              </w:rPr>
              <w:t xml:space="preserve"> </w:t>
            </w:r>
            <w:r w:rsidR="000A6472" w:rsidRPr="000D0200">
              <w:rPr>
                <w:sz w:val="22"/>
                <w:szCs w:val="22"/>
              </w:rPr>
              <w:t>флутріафол,50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прохлораз</w:t>
            </w:r>
            <w:proofErr w:type="spellEnd"/>
            <w:r w:rsidR="000A6472" w:rsidRPr="000D0200">
              <w:rPr>
                <w:sz w:val="22"/>
                <w:szCs w:val="22"/>
              </w:rPr>
              <w:t xml:space="preserve">, 150 г/л, 0,8-1,0 л/т, </w:t>
            </w:r>
            <w:r>
              <w:rPr>
                <w:sz w:val="22"/>
                <w:szCs w:val="22"/>
              </w:rPr>
              <w:t>ф</w:t>
            </w:r>
            <w:r w:rsidR="000A6472" w:rsidRPr="000D0200">
              <w:rPr>
                <w:sz w:val="22"/>
                <w:szCs w:val="22"/>
              </w:rPr>
              <w:t>лутріафол,50г/л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імазаліл</w:t>
            </w:r>
            <w:proofErr w:type="spellEnd"/>
            <w:r w:rsidR="000A6472" w:rsidRPr="000D0200">
              <w:rPr>
                <w:sz w:val="22"/>
                <w:szCs w:val="22"/>
              </w:rPr>
              <w:t>,  40г/л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lastRenderedPageBreak/>
              <w:t>піраклостробін</w:t>
            </w:r>
            <w:proofErr w:type="spellEnd"/>
            <w:r w:rsidR="000A6472" w:rsidRPr="000D0200">
              <w:rPr>
                <w:sz w:val="22"/>
                <w:szCs w:val="22"/>
              </w:rPr>
              <w:t>, 20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металаксіл</w:t>
            </w:r>
            <w:proofErr w:type="spellEnd"/>
            <w:r w:rsidR="000A6472" w:rsidRPr="000D0200">
              <w:rPr>
                <w:sz w:val="22"/>
                <w:szCs w:val="22"/>
              </w:rPr>
              <w:t>-м, 30 г/л, 0,8-1,0 л/т;</w:t>
            </w:r>
            <w:r w:rsidR="00DF2B4F">
              <w:rPr>
                <w:sz w:val="22"/>
                <w:szCs w:val="22"/>
              </w:rPr>
              <w:t xml:space="preserve"> </w:t>
            </w:r>
            <w:proofErr w:type="spellStart"/>
            <w:r>
              <w:rPr>
                <w:sz w:val="22"/>
                <w:szCs w:val="22"/>
              </w:rPr>
              <w:t>т</w:t>
            </w:r>
            <w:r w:rsidR="000A6472" w:rsidRPr="000D0200">
              <w:rPr>
                <w:sz w:val="22"/>
                <w:szCs w:val="22"/>
              </w:rPr>
              <w:t>ритіконазол</w:t>
            </w:r>
            <w:proofErr w:type="spellEnd"/>
            <w:r w:rsidR="000A6472" w:rsidRPr="000D0200">
              <w:rPr>
                <w:sz w:val="22"/>
                <w:szCs w:val="22"/>
              </w:rPr>
              <w:t>, 20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прохлораз</w:t>
            </w:r>
            <w:proofErr w:type="spellEnd"/>
            <w:r w:rsidR="000A6472" w:rsidRPr="000D0200">
              <w:rPr>
                <w:sz w:val="22"/>
                <w:szCs w:val="22"/>
              </w:rPr>
              <w:t xml:space="preserve">, 60 г/л, 2,0-2,5 л/т, </w:t>
            </w:r>
            <w:r>
              <w:rPr>
                <w:sz w:val="22"/>
                <w:szCs w:val="22"/>
              </w:rPr>
              <w:t>ф</w:t>
            </w:r>
            <w:r w:rsidR="000A6472" w:rsidRPr="000D0200">
              <w:rPr>
                <w:sz w:val="22"/>
                <w:szCs w:val="22"/>
              </w:rPr>
              <w:t>лудіоксоніл,33,3</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флуксапіроксад</w:t>
            </w:r>
            <w:proofErr w:type="spellEnd"/>
            <w:r w:rsidR="000A6472" w:rsidRPr="000D0200">
              <w:rPr>
                <w:sz w:val="22"/>
                <w:szCs w:val="22"/>
              </w:rPr>
              <w:t>, 33,3</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тритіконазол</w:t>
            </w:r>
            <w:proofErr w:type="spellEnd"/>
            <w:r w:rsidR="000A6472" w:rsidRPr="000D0200">
              <w:rPr>
                <w:sz w:val="22"/>
                <w:szCs w:val="22"/>
              </w:rPr>
              <w:t>, 1,0-1,5 л/т;</w:t>
            </w:r>
            <w:r w:rsidR="00DF2B4F">
              <w:rPr>
                <w:sz w:val="22"/>
                <w:szCs w:val="22"/>
              </w:rPr>
              <w:t xml:space="preserve"> </w:t>
            </w:r>
            <w:r>
              <w:rPr>
                <w:sz w:val="22"/>
                <w:szCs w:val="22"/>
              </w:rPr>
              <w:t>п</w:t>
            </w:r>
            <w:r w:rsidR="000A6472" w:rsidRPr="000D0200">
              <w:rPr>
                <w:sz w:val="22"/>
                <w:szCs w:val="22"/>
              </w:rPr>
              <w:t>ротіоконазол,100г/л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60г/л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флуопірам</w:t>
            </w:r>
            <w:proofErr w:type="spellEnd"/>
            <w:r w:rsidR="000A6472" w:rsidRPr="000D0200">
              <w:rPr>
                <w:sz w:val="22"/>
                <w:szCs w:val="22"/>
              </w:rPr>
              <w:t>, 20 г/л, 0,5-0,6 л/т;</w:t>
            </w:r>
            <w:r>
              <w:rPr>
                <w:sz w:val="22"/>
                <w:szCs w:val="22"/>
              </w:rPr>
              <w:t xml:space="preserve"> </w:t>
            </w:r>
            <w:proofErr w:type="spellStart"/>
            <w:r>
              <w:rPr>
                <w:sz w:val="22"/>
                <w:szCs w:val="22"/>
              </w:rPr>
              <w:t>с</w:t>
            </w:r>
            <w:r w:rsidR="000A6472" w:rsidRPr="000D0200">
              <w:rPr>
                <w:sz w:val="22"/>
                <w:szCs w:val="22"/>
              </w:rPr>
              <w:t>ільтіофам</w:t>
            </w:r>
            <w:proofErr w:type="spellEnd"/>
            <w:r w:rsidR="000A6472" w:rsidRPr="000D0200">
              <w:rPr>
                <w:sz w:val="22"/>
                <w:szCs w:val="22"/>
              </w:rPr>
              <w:t>, 125 г/л, 2,0 л/т;</w:t>
            </w:r>
            <w:r w:rsidR="000D056A" w:rsidRPr="000D056A">
              <w:rPr>
                <w:sz w:val="22"/>
                <w:szCs w:val="22"/>
              </w:rPr>
              <w:t xml:space="preserve"> </w:t>
            </w:r>
            <w:proofErr w:type="spellStart"/>
            <w:r>
              <w:rPr>
                <w:sz w:val="22"/>
                <w:szCs w:val="22"/>
              </w:rPr>
              <w:t>ф</w:t>
            </w:r>
            <w:r w:rsidR="000A6472" w:rsidRPr="000D0200">
              <w:rPr>
                <w:sz w:val="22"/>
                <w:szCs w:val="22"/>
              </w:rPr>
              <w:t>лудіоксоніл</w:t>
            </w:r>
            <w:proofErr w:type="spellEnd"/>
            <w:r w:rsidR="000A6472" w:rsidRPr="000D0200">
              <w:rPr>
                <w:sz w:val="22"/>
                <w:szCs w:val="22"/>
              </w:rPr>
              <w:t>, 18,7 г</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6,25 г/л, 1,0-1,5 л/т;</w:t>
            </w:r>
            <w:r w:rsidR="00DF2B4F">
              <w:rPr>
                <w:sz w:val="22"/>
                <w:szCs w:val="22"/>
              </w:rPr>
              <w:t xml:space="preserve"> </w:t>
            </w:r>
            <w:r>
              <w:rPr>
                <w:sz w:val="22"/>
                <w:szCs w:val="22"/>
              </w:rPr>
              <w:t>д</w:t>
            </w:r>
            <w:r w:rsidR="000A6472" w:rsidRPr="000D0200">
              <w:rPr>
                <w:sz w:val="22"/>
                <w:szCs w:val="22"/>
              </w:rPr>
              <w:t>ифеноконазол,25г/л</w:t>
            </w:r>
            <w:r w:rsidR="00DF2B4F">
              <w:rPr>
                <w:sz w:val="22"/>
                <w:szCs w:val="22"/>
              </w:rPr>
              <w:t xml:space="preserve"> </w:t>
            </w:r>
            <w:r w:rsidR="000A6472" w:rsidRPr="000D0200">
              <w:rPr>
                <w:sz w:val="22"/>
                <w:szCs w:val="22"/>
              </w:rPr>
              <w:t>+</w:t>
            </w:r>
            <w:r w:rsidR="00DF2B4F">
              <w:rPr>
                <w:sz w:val="22"/>
                <w:szCs w:val="22"/>
              </w:rPr>
              <w:t xml:space="preserve"> </w:t>
            </w:r>
            <w:r w:rsidR="000A6472" w:rsidRPr="000D0200">
              <w:rPr>
                <w:sz w:val="22"/>
                <w:szCs w:val="22"/>
              </w:rPr>
              <w:t>флудіоксоніл,25г/л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10 г/л, 1,5-2,0 л/т;</w:t>
            </w:r>
            <w:r w:rsidR="00DF2B4F">
              <w:rPr>
                <w:sz w:val="22"/>
                <w:szCs w:val="22"/>
              </w:rPr>
              <w:t xml:space="preserve"> </w:t>
            </w:r>
            <w:r>
              <w:rPr>
                <w:sz w:val="22"/>
                <w:szCs w:val="22"/>
              </w:rPr>
              <w:t>а</w:t>
            </w:r>
            <w:r w:rsidR="000A6472" w:rsidRPr="000D0200">
              <w:rPr>
                <w:sz w:val="22"/>
                <w:szCs w:val="22"/>
              </w:rPr>
              <w:t>зоксистробін,10г/л</w:t>
            </w:r>
            <w:r w:rsidR="00DF2B4F">
              <w:rPr>
                <w:sz w:val="22"/>
                <w:szCs w:val="22"/>
              </w:rPr>
              <w:t xml:space="preserve"> </w:t>
            </w:r>
            <w:r w:rsidR="000A6472" w:rsidRPr="000D0200">
              <w:rPr>
                <w:sz w:val="22"/>
                <w:szCs w:val="22"/>
              </w:rPr>
              <w:t>+</w:t>
            </w:r>
            <w:r w:rsidR="00DF2B4F">
              <w:rPr>
                <w:sz w:val="22"/>
                <w:szCs w:val="22"/>
              </w:rPr>
              <w:t xml:space="preserve"> </w:t>
            </w:r>
            <w:r w:rsidR="000A6472" w:rsidRPr="000D0200">
              <w:rPr>
                <w:sz w:val="22"/>
                <w:szCs w:val="22"/>
              </w:rPr>
              <w:t>тебуконазол,15 г/л</w:t>
            </w:r>
            <w:r w:rsidR="00DF2B4F">
              <w:rPr>
                <w:sz w:val="22"/>
                <w:szCs w:val="22"/>
              </w:rPr>
              <w:t xml:space="preserve"> </w:t>
            </w:r>
            <w:r w:rsidR="000A6472" w:rsidRPr="000D0200">
              <w:rPr>
                <w:sz w:val="22"/>
                <w:szCs w:val="22"/>
              </w:rPr>
              <w:t>+</w:t>
            </w:r>
            <w:r w:rsidR="00DF2B4F">
              <w:rPr>
                <w:sz w:val="22"/>
                <w:szCs w:val="22"/>
              </w:rPr>
              <w:t xml:space="preserve"> </w:t>
            </w:r>
            <w:r w:rsidR="000A6472" w:rsidRPr="000D0200">
              <w:rPr>
                <w:sz w:val="22"/>
                <w:szCs w:val="22"/>
              </w:rPr>
              <w:t>флудіонксоніл,25 г/л, 1,5-2,0 л/т;</w:t>
            </w:r>
            <w:r>
              <w:rPr>
                <w:sz w:val="22"/>
                <w:szCs w:val="22"/>
              </w:rPr>
              <w:t xml:space="preserve"> </w:t>
            </w:r>
            <w:proofErr w:type="spellStart"/>
            <w:r>
              <w:rPr>
                <w:sz w:val="22"/>
                <w:szCs w:val="22"/>
              </w:rPr>
              <w:t>ф</w:t>
            </w:r>
            <w:r w:rsidR="000A6472" w:rsidRPr="000D0200">
              <w:rPr>
                <w:sz w:val="22"/>
                <w:szCs w:val="22"/>
              </w:rPr>
              <w:t>лудіоксоніл</w:t>
            </w:r>
            <w:proofErr w:type="spellEnd"/>
            <w:r w:rsidR="000A6472" w:rsidRPr="000D0200">
              <w:rPr>
                <w:sz w:val="22"/>
                <w:szCs w:val="22"/>
              </w:rPr>
              <w:t>, 25 г/л, 1,5-2,0л/т;</w:t>
            </w:r>
            <w:r>
              <w:rPr>
                <w:sz w:val="22"/>
                <w:szCs w:val="22"/>
              </w:rPr>
              <w:t xml:space="preserve"> </w:t>
            </w:r>
            <w:proofErr w:type="spellStart"/>
            <w:r>
              <w:rPr>
                <w:sz w:val="22"/>
                <w:szCs w:val="22"/>
              </w:rPr>
              <w:t>т</w:t>
            </w:r>
            <w:r w:rsidR="000A6472" w:rsidRPr="000D0200">
              <w:rPr>
                <w:sz w:val="22"/>
                <w:szCs w:val="22"/>
              </w:rPr>
              <w:t>ебуконазол</w:t>
            </w:r>
            <w:proofErr w:type="spellEnd"/>
            <w:r w:rsidR="000A6472" w:rsidRPr="000D0200">
              <w:rPr>
                <w:sz w:val="22"/>
                <w:szCs w:val="22"/>
              </w:rPr>
              <w:t>, 60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флутріафол</w:t>
            </w:r>
            <w:proofErr w:type="spellEnd"/>
            <w:r w:rsidR="000A6472" w:rsidRPr="000D0200">
              <w:rPr>
                <w:sz w:val="22"/>
                <w:szCs w:val="22"/>
              </w:rPr>
              <w:t xml:space="preserve">, 85 г/л, 0,4-0,5л/т, </w:t>
            </w:r>
            <w:proofErr w:type="spellStart"/>
            <w:r>
              <w:rPr>
                <w:sz w:val="22"/>
                <w:szCs w:val="22"/>
              </w:rPr>
              <w:t>ф</w:t>
            </w:r>
            <w:r w:rsidR="000A6472" w:rsidRPr="000D0200">
              <w:rPr>
                <w:sz w:val="22"/>
                <w:szCs w:val="22"/>
              </w:rPr>
              <w:t>лудіоксоніл</w:t>
            </w:r>
            <w:proofErr w:type="spellEnd"/>
            <w:r w:rsidR="000A6472" w:rsidRPr="000D0200">
              <w:rPr>
                <w:sz w:val="22"/>
                <w:szCs w:val="22"/>
              </w:rPr>
              <w:t>, 25 г/л, 1,5-2,0 л/т;</w:t>
            </w:r>
            <w:r>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60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тіабендазол</w:t>
            </w:r>
            <w:proofErr w:type="spellEnd"/>
            <w:r w:rsidR="000A6472" w:rsidRPr="000D0200">
              <w:rPr>
                <w:sz w:val="22"/>
                <w:szCs w:val="22"/>
              </w:rPr>
              <w:t>, 80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флутріафол</w:t>
            </w:r>
            <w:proofErr w:type="spellEnd"/>
            <w:r w:rsidR="000A6472" w:rsidRPr="000D0200">
              <w:rPr>
                <w:sz w:val="22"/>
                <w:szCs w:val="22"/>
              </w:rPr>
              <w:t>, 50 г/л, 0,3-0,5 л/т;</w:t>
            </w:r>
            <w:r>
              <w:rPr>
                <w:sz w:val="22"/>
                <w:szCs w:val="22"/>
              </w:rPr>
              <w:t xml:space="preserve"> </w:t>
            </w:r>
            <w:proofErr w:type="spellStart"/>
            <w:r w:rsidR="000A6472" w:rsidRPr="000D0200">
              <w:rPr>
                <w:sz w:val="22"/>
                <w:szCs w:val="22"/>
              </w:rPr>
              <w:t>піпконазол</w:t>
            </w:r>
            <w:proofErr w:type="spellEnd"/>
            <w:r w:rsidR="000A6472" w:rsidRPr="000D0200">
              <w:rPr>
                <w:sz w:val="22"/>
                <w:szCs w:val="22"/>
              </w:rPr>
              <w:t>, 20 г/л</w:t>
            </w:r>
            <w:r w:rsidR="00DF2B4F">
              <w:rPr>
                <w:sz w:val="22"/>
                <w:szCs w:val="22"/>
              </w:rPr>
              <w:t xml:space="preserve"> </w:t>
            </w:r>
            <w:r w:rsidR="000A6472" w:rsidRPr="000D0200">
              <w:rPr>
                <w:sz w:val="22"/>
                <w:szCs w:val="22"/>
              </w:rPr>
              <w:t>+</w:t>
            </w:r>
            <w:r w:rsidR="00DF2B4F">
              <w:rPr>
                <w:sz w:val="22"/>
                <w:szCs w:val="22"/>
              </w:rPr>
              <w:t xml:space="preserve"> </w:t>
            </w:r>
            <w:r w:rsidR="000A6472" w:rsidRPr="000D0200">
              <w:rPr>
                <w:sz w:val="22"/>
                <w:szCs w:val="22"/>
              </w:rPr>
              <w:t xml:space="preserve">імазаліл,50 г/л, 1,0л/т; </w:t>
            </w:r>
            <w:proofErr w:type="spellStart"/>
            <w:r>
              <w:rPr>
                <w:sz w:val="22"/>
                <w:szCs w:val="22"/>
              </w:rPr>
              <w:t>п</w:t>
            </w:r>
            <w:r w:rsidR="000A6472" w:rsidRPr="000D0200">
              <w:rPr>
                <w:sz w:val="22"/>
                <w:szCs w:val="22"/>
              </w:rPr>
              <w:t>ротіоконазол</w:t>
            </w:r>
            <w:proofErr w:type="spellEnd"/>
            <w:r w:rsidR="000A6472" w:rsidRPr="000D0200">
              <w:rPr>
                <w:sz w:val="22"/>
                <w:szCs w:val="22"/>
              </w:rPr>
              <w:t>, 100 г/л, 0,75-1,25 л/га;</w:t>
            </w:r>
            <w:r>
              <w:rPr>
                <w:sz w:val="22"/>
                <w:szCs w:val="22"/>
              </w:rPr>
              <w:t xml:space="preserve"> </w:t>
            </w:r>
            <w:proofErr w:type="spellStart"/>
            <w:r>
              <w:rPr>
                <w:sz w:val="22"/>
                <w:szCs w:val="22"/>
              </w:rPr>
              <w:t>м</w:t>
            </w:r>
            <w:r w:rsidR="000A6472" w:rsidRPr="000D0200">
              <w:rPr>
                <w:sz w:val="22"/>
                <w:szCs w:val="22"/>
              </w:rPr>
              <w:t>ефентрифлуконазол</w:t>
            </w:r>
            <w:proofErr w:type="spellEnd"/>
            <w:r w:rsidR="000A6472" w:rsidRPr="000D0200">
              <w:rPr>
                <w:sz w:val="22"/>
                <w:szCs w:val="22"/>
              </w:rPr>
              <w:t xml:space="preserve">, 50 г/л, 0,8-1,2 л/га; </w:t>
            </w:r>
          </w:p>
          <w:p w14:paraId="59A1FFF1" w14:textId="7A0E09E9" w:rsidR="000A6472" w:rsidRPr="000D0200" w:rsidRDefault="00CC1BD6" w:rsidP="00465F35">
            <w:pPr>
              <w:pStyle w:val="af3"/>
              <w:spacing w:after="0"/>
              <w:jc w:val="both"/>
              <w:rPr>
                <w:sz w:val="22"/>
                <w:szCs w:val="22"/>
              </w:rPr>
            </w:pPr>
            <w:proofErr w:type="spellStart"/>
            <w:r>
              <w:rPr>
                <w:sz w:val="22"/>
                <w:szCs w:val="22"/>
              </w:rPr>
              <w:t>ф</w:t>
            </w:r>
            <w:r w:rsidR="000A6472" w:rsidRPr="000D0200">
              <w:rPr>
                <w:sz w:val="22"/>
                <w:szCs w:val="22"/>
              </w:rPr>
              <w:t>лудіоксоніл</w:t>
            </w:r>
            <w:proofErr w:type="spellEnd"/>
            <w:r w:rsidR="000A6472" w:rsidRPr="000D0200">
              <w:rPr>
                <w:sz w:val="22"/>
                <w:szCs w:val="22"/>
              </w:rPr>
              <w:t>, 15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прохлораз</w:t>
            </w:r>
            <w:proofErr w:type="spellEnd"/>
            <w:r w:rsidR="000A6472" w:rsidRPr="000D0200">
              <w:rPr>
                <w:sz w:val="22"/>
                <w:szCs w:val="22"/>
              </w:rPr>
              <w:t>, 60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xml:space="preserve">, 6,0 г/л, 2,0-2,5л/т; </w:t>
            </w:r>
            <w:r>
              <w:rPr>
                <w:sz w:val="22"/>
                <w:szCs w:val="22"/>
              </w:rPr>
              <w:t xml:space="preserve"> </w:t>
            </w:r>
            <w:proofErr w:type="spellStart"/>
            <w:r>
              <w:rPr>
                <w:sz w:val="22"/>
                <w:szCs w:val="22"/>
              </w:rPr>
              <w:t>ф</w:t>
            </w:r>
            <w:r w:rsidR="000A6472" w:rsidRPr="000D0200">
              <w:rPr>
                <w:sz w:val="22"/>
                <w:szCs w:val="22"/>
              </w:rPr>
              <w:t>лудіоксоніл</w:t>
            </w:r>
            <w:proofErr w:type="spellEnd"/>
            <w:r w:rsidR="000A6472" w:rsidRPr="000D0200">
              <w:rPr>
                <w:sz w:val="22"/>
                <w:szCs w:val="22"/>
              </w:rPr>
              <w:t>, 25г/л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тіаметоксам</w:t>
            </w:r>
            <w:proofErr w:type="spellEnd"/>
            <w:r w:rsidR="000A6472" w:rsidRPr="000D0200">
              <w:rPr>
                <w:sz w:val="22"/>
                <w:szCs w:val="22"/>
              </w:rPr>
              <w:t>, 125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xml:space="preserve">, 15 г/л, 1,5-2,0 л/т; </w:t>
            </w:r>
            <w:r>
              <w:rPr>
                <w:sz w:val="22"/>
                <w:szCs w:val="22"/>
              </w:rPr>
              <w:t xml:space="preserve"> д</w:t>
            </w:r>
            <w:r w:rsidR="000A6472" w:rsidRPr="000D0200">
              <w:rPr>
                <w:sz w:val="22"/>
                <w:szCs w:val="22"/>
              </w:rPr>
              <w:t>ифеноконазол,25г/л</w:t>
            </w:r>
            <w:r w:rsidR="00DF2B4F">
              <w:rPr>
                <w:sz w:val="22"/>
                <w:szCs w:val="22"/>
              </w:rPr>
              <w:t xml:space="preserve"> </w:t>
            </w:r>
            <w:r w:rsidR="000A6472" w:rsidRPr="000D0200">
              <w:rPr>
                <w:sz w:val="22"/>
                <w:szCs w:val="22"/>
              </w:rPr>
              <w:t>+</w:t>
            </w:r>
            <w:r w:rsidR="00DF2B4F">
              <w:rPr>
                <w:sz w:val="22"/>
                <w:szCs w:val="22"/>
              </w:rPr>
              <w:t xml:space="preserve"> </w:t>
            </w:r>
            <w:r w:rsidR="000A6472" w:rsidRPr="000D0200">
              <w:rPr>
                <w:sz w:val="22"/>
                <w:szCs w:val="22"/>
              </w:rPr>
              <w:t>флудіоксоніл,25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тіаметоксам</w:t>
            </w:r>
            <w:proofErr w:type="spellEnd"/>
            <w:r w:rsidR="000A6472" w:rsidRPr="000D0200">
              <w:rPr>
                <w:sz w:val="22"/>
                <w:szCs w:val="22"/>
              </w:rPr>
              <w:t xml:space="preserve">, 262,5 г/л, 1,0-2,0 л/т; </w:t>
            </w:r>
          </w:p>
          <w:p w14:paraId="7F0EFC8F" w14:textId="03D8CE81" w:rsidR="000A6472" w:rsidRPr="000D0200" w:rsidRDefault="00CC1BD6" w:rsidP="00465F35">
            <w:pPr>
              <w:pStyle w:val="af3"/>
              <w:spacing w:after="0"/>
              <w:jc w:val="both"/>
              <w:rPr>
                <w:sz w:val="22"/>
                <w:szCs w:val="22"/>
              </w:rPr>
            </w:pPr>
            <w:proofErr w:type="spellStart"/>
            <w:r>
              <w:rPr>
                <w:sz w:val="22"/>
                <w:szCs w:val="22"/>
              </w:rPr>
              <w:t>м</w:t>
            </w:r>
            <w:r w:rsidR="000A6472" w:rsidRPr="000D0200">
              <w:rPr>
                <w:sz w:val="22"/>
                <w:szCs w:val="22"/>
              </w:rPr>
              <w:t>еталаксил</w:t>
            </w:r>
            <w:proofErr w:type="spellEnd"/>
            <w:r w:rsidR="000A6472" w:rsidRPr="000D0200">
              <w:rPr>
                <w:sz w:val="22"/>
                <w:szCs w:val="22"/>
              </w:rPr>
              <w:t>-М, 20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xml:space="preserve">, 30 г/л, 0,75-1,0 л/т; </w:t>
            </w:r>
            <w:proofErr w:type="spellStart"/>
            <w:r>
              <w:rPr>
                <w:sz w:val="22"/>
                <w:szCs w:val="22"/>
              </w:rPr>
              <w:t>ф</w:t>
            </w:r>
            <w:r w:rsidR="000A6472" w:rsidRPr="000D0200">
              <w:rPr>
                <w:sz w:val="22"/>
                <w:szCs w:val="22"/>
              </w:rPr>
              <w:t>луксапіроксад</w:t>
            </w:r>
            <w:proofErr w:type="spellEnd"/>
            <w:r w:rsidR="000A6472" w:rsidRPr="000D0200">
              <w:rPr>
                <w:sz w:val="22"/>
                <w:szCs w:val="22"/>
              </w:rPr>
              <w:t xml:space="preserve">, 333 г/л, 0,75-1,5 л/т; </w:t>
            </w:r>
            <w:proofErr w:type="spellStart"/>
            <w:r>
              <w:rPr>
                <w:sz w:val="22"/>
                <w:szCs w:val="22"/>
              </w:rPr>
              <w:t>ф</w:t>
            </w:r>
            <w:r w:rsidR="000A6472" w:rsidRPr="000D0200">
              <w:rPr>
                <w:sz w:val="22"/>
                <w:szCs w:val="22"/>
              </w:rPr>
              <w:t>луоксастробін</w:t>
            </w:r>
            <w:proofErr w:type="spellEnd"/>
            <w:r w:rsidR="000A6472" w:rsidRPr="000D0200">
              <w:rPr>
                <w:sz w:val="22"/>
                <w:szCs w:val="22"/>
              </w:rPr>
              <w:t>, 37,5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37,5 г/л, 1,2-1,6 л/т;</w:t>
            </w:r>
            <w:r w:rsidR="00DF2B4F">
              <w:rPr>
                <w:sz w:val="22"/>
                <w:szCs w:val="22"/>
              </w:rPr>
              <w:t xml:space="preserve"> </w:t>
            </w:r>
            <w:proofErr w:type="spellStart"/>
            <w:r>
              <w:rPr>
                <w:sz w:val="22"/>
                <w:szCs w:val="22"/>
              </w:rPr>
              <w:t>ф</w:t>
            </w:r>
            <w:r w:rsidR="000A6472" w:rsidRPr="000D0200">
              <w:rPr>
                <w:sz w:val="22"/>
                <w:szCs w:val="22"/>
              </w:rPr>
              <w:t>лудіоксоніл</w:t>
            </w:r>
            <w:proofErr w:type="spellEnd"/>
            <w:r w:rsidR="000A6472" w:rsidRPr="000D0200">
              <w:rPr>
                <w:sz w:val="22"/>
                <w:szCs w:val="22"/>
              </w:rPr>
              <w:t>,</w:t>
            </w:r>
            <w:r w:rsidR="00DF2B4F">
              <w:rPr>
                <w:sz w:val="22"/>
                <w:szCs w:val="22"/>
              </w:rPr>
              <w:t xml:space="preserve"> </w:t>
            </w:r>
            <w:r w:rsidR="000A6472" w:rsidRPr="000D0200">
              <w:rPr>
                <w:sz w:val="22"/>
                <w:szCs w:val="22"/>
              </w:rPr>
              <w:t>50г/л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г/л</w:t>
            </w:r>
            <w:r w:rsidR="00DF2B4F">
              <w:rPr>
                <w:sz w:val="22"/>
                <w:szCs w:val="22"/>
              </w:rPr>
              <w:t xml:space="preserve"> </w:t>
            </w:r>
            <w:r w:rsidR="000A6472" w:rsidRPr="000D0200">
              <w:rPr>
                <w:sz w:val="22"/>
                <w:szCs w:val="22"/>
              </w:rPr>
              <w:t>+</w:t>
            </w:r>
            <w:r w:rsidR="00DF2B4F">
              <w:rPr>
                <w:sz w:val="22"/>
                <w:szCs w:val="22"/>
              </w:rPr>
              <w:t xml:space="preserve"> </w:t>
            </w:r>
            <w:r w:rsidR="000A6472" w:rsidRPr="000D0200">
              <w:rPr>
                <w:sz w:val="22"/>
                <w:szCs w:val="22"/>
              </w:rPr>
              <w:t>імідаклоприд,400г/л, 0,75-1,0л/т;</w:t>
            </w:r>
            <w:r w:rsidR="00DF2B4F">
              <w:rPr>
                <w:sz w:val="22"/>
                <w:szCs w:val="22"/>
              </w:rPr>
              <w:t xml:space="preserve"> </w:t>
            </w:r>
            <w:proofErr w:type="spellStart"/>
            <w:r>
              <w:rPr>
                <w:sz w:val="22"/>
                <w:szCs w:val="22"/>
              </w:rPr>
              <w:t>т</w:t>
            </w:r>
            <w:r w:rsidR="000A6472" w:rsidRPr="000D0200">
              <w:rPr>
                <w:sz w:val="22"/>
                <w:szCs w:val="22"/>
              </w:rPr>
              <w:t>ефлутрин</w:t>
            </w:r>
            <w:proofErr w:type="spellEnd"/>
            <w:r w:rsidR="000A6472" w:rsidRPr="000D0200">
              <w:rPr>
                <w:sz w:val="22"/>
                <w:szCs w:val="22"/>
              </w:rPr>
              <w:t>, 200 г/л, 1,0л/т;</w:t>
            </w:r>
          </w:p>
          <w:p w14:paraId="7CFBFD4C" w14:textId="6E438759" w:rsidR="000A6472" w:rsidRPr="000D0200" w:rsidRDefault="00CC1BD6" w:rsidP="00465F35">
            <w:pPr>
              <w:pStyle w:val="af3"/>
              <w:spacing w:after="0"/>
              <w:jc w:val="both"/>
              <w:rPr>
                <w:sz w:val="22"/>
                <w:szCs w:val="22"/>
              </w:rPr>
            </w:pPr>
            <w:r>
              <w:rPr>
                <w:sz w:val="22"/>
                <w:szCs w:val="22"/>
              </w:rPr>
              <w:t>т</w:t>
            </w:r>
            <w:r w:rsidR="000A6472" w:rsidRPr="000D0200">
              <w:rPr>
                <w:sz w:val="22"/>
                <w:szCs w:val="22"/>
              </w:rPr>
              <w:t>ирам, 332г/л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карбендазим</w:t>
            </w:r>
            <w:proofErr w:type="spellEnd"/>
            <w:r w:rsidR="000A6472" w:rsidRPr="000D0200">
              <w:rPr>
                <w:sz w:val="22"/>
                <w:szCs w:val="22"/>
              </w:rPr>
              <w:t>, 148г/л, 2,5 л/т;</w:t>
            </w:r>
          </w:p>
          <w:p w14:paraId="7D03FFD8" w14:textId="3B15E88E" w:rsidR="000A6472" w:rsidRPr="000D0200" w:rsidRDefault="00CC1BD6" w:rsidP="00465F35">
            <w:pPr>
              <w:pStyle w:val="af3"/>
              <w:spacing w:after="0"/>
              <w:jc w:val="both"/>
              <w:rPr>
                <w:sz w:val="22"/>
                <w:szCs w:val="22"/>
              </w:rPr>
            </w:pPr>
            <w:proofErr w:type="spellStart"/>
            <w:r>
              <w:rPr>
                <w:sz w:val="22"/>
                <w:szCs w:val="22"/>
              </w:rPr>
              <w:t>п</w:t>
            </w:r>
            <w:r w:rsidR="000A6472" w:rsidRPr="000D0200">
              <w:rPr>
                <w:sz w:val="22"/>
                <w:szCs w:val="22"/>
              </w:rPr>
              <w:t>рохлораз</w:t>
            </w:r>
            <w:proofErr w:type="spellEnd"/>
            <w:r w:rsidR="000A6472" w:rsidRPr="000D0200">
              <w:rPr>
                <w:sz w:val="22"/>
                <w:szCs w:val="22"/>
              </w:rPr>
              <w:t>, 60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15 г/л, 1,75-2,0 л/т;</w:t>
            </w:r>
            <w:r w:rsidR="00DF2B4F">
              <w:rPr>
                <w:sz w:val="22"/>
                <w:szCs w:val="22"/>
              </w:rPr>
              <w:t xml:space="preserve"> </w:t>
            </w:r>
            <w:r>
              <w:rPr>
                <w:sz w:val="22"/>
                <w:szCs w:val="22"/>
              </w:rPr>
              <w:t>д</w:t>
            </w:r>
            <w:r w:rsidR="000A6472" w:rsidRPr="000D0200">
              <w:rPr>
                <w:sz w:val="22"/>
                <w:szCs w:val="22"/>
              </w:rPr>
              <w:t>ифеноконазол,40г/л</w:t>
            </w:r>
            <w:r w:rsidR="00DF2B4F">
              <w:rPr>
                <w:sz w:val="22"/>
                <w:szCs w:val="22"/>
              </w:rPr>
              <w:t xml:space="preserve"> </w:t>
            </w:r>
            <w:r w:rsidR="000A6472" w:rsidRPr="000D0200">
              <w:rPr>
                <w:sz w:val="22"/>
                <w:szCs w:val="22"/>
              </w:rPr>
              <w:t>+</w:t>
            </w:r>
            <w:r w:rsidR="00DF2B4F">
              <w:rPr>
                <w:sz w:val="22"/>
                <w:szCs w:val="22"/>
              </w:rPr>
              <w:t xml:space="preserve"> </w:t>
            </w:r>
            <w:r w:rsidR="000A6472" w:rsidRPr="000D0200">
              <w:rPr>
                <w:sz w:val="22"/>
                <w:szCs w:val="22"/>
              </w:rPr>
              <w:t>тебуконазол,40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азоксистробін</w:t>
            </w:r>
            <w:proofErr w:type="spellEnd"/>
            <w:r w:rsidR="000A6472" w:rsidRPr="000D0200">
              <w:rPr>
                <w:sz w:val="22"/>
                <w:szCs w:val="22"/>
              </w:rPr>
              <w:t>, 15 г/л, 0,8-1,0 л/т та ін.</w:t>
            </w:r>
          </w:p>
          <w:p w14:paraId="1149B714" w14:textId="77777777" w:rsidR="0075162C" w:rsidRDefault="0075162C" w:rsidP="00465F35">
            <w:pPr>
              <w:pStyle w:val="af3"/>
              <w:spacing w:after="0"/>
              <w:jc w:val="center"/>
              <w:rPr>
                <w:b/>
                <w:bCs/>
                <w:i/>
                <w:iCs/>
                <w:sz w:val="22"/>
                <w:szCs w:val="22"/>
              </w:rPr>
            </w:pPr>
          </w:p>
          <w:p w14:paraId="1D7B08A4" w14:textId="5275EE74" w:rsidR="000A6472" w:rsidRDefault="000A6472" w:rsidP="003270DE">
            <w:pPr>
              <w:pStyle w:val="af3"/>
              <w:spacing w:after="0"/>
              <w:jc w:val="center"/>
              <w:rPr>
                <w:b/>
                <w:bCs/>
                <w:i/>
                <w:iCs/>
                <w:sz w:val="22"/>
                <w:szCs w:val="22"/>
                <w:u w:val="single"/>
              </w:rPr>
            </w:pPr>
            <w:r w:rsidRPr="0075162C">
              <w:rPr>
                <w:b/>
                <w:bCs/>
                <w:i/>
                <w:iCs/>
                <w:sz w:val="22"/>
                <w:szCs w:val="22"/>
                <w:u w:val="single"/>
              </w:rPr>
              <w:t>Ячмінь озимий</w:t>
            </w:r>
          </w:p>
          <w:p w14:paraId="4A4459B5" w14:textId="77777777" w:rsidR="00B41A05" w:rsidRDefault="00B41A05" w:rsidP="00465F35">
            <w:pPr>
              <w:pStyle w:val="af3"/>
              <w:spacing w:after="0"/>
              <w:jc w:val="both"/>
              <w:rPr>
                <w:b/>
                <w:bCs/>
                <w:i/>
                <w:iCs/>
                <w:sz w:val="22"/>
                <w:szCs w:val="22"/>
                <w:u w:val="single"/>
              </w:rPr>
            </w:pPr>
          </w:p>
          <w:p w14:paraId="3C5B826C" w14:textId="0C3C5B2E" w:rsidR="00B41A05" w:rsidRPr="00B41A05" w:rsidRDefault="00B41A05" w:rsidP="00465F35">
            <w:pPr>
              <w:pStyle w:val="af3"/>
              <w:spacing w:after="0"/>
              <w:jc w:val="both"/>
              <w:rPr>
                <w:b/>
                <w:bCs/>
                <w:i/>
                <w:iCs/>
                <w:sz w:val="22"/>
                <w:szCs w:val="22"/>
                <w:u w:val="single"/>
              </w:rPr>
            </w:pPr>
            <w:proofErr w:type="spellStart"/>
            <w:r w:rsidRPr="00B41A05">
              <w:rPr>
                <w:sz w:val="22"/>
                <w:szCs w:val="22"/>
              </w:rPr>
              <w:t>Оприскування</w:t>
            </w:r>
            <w:proofErr w:type="spellEnd"/>
            <w:r w:rsidRPr="00B41A05">
              <w:rPr>
                <w:sz w:val="22"/>
                <w:szCs w:val="22"/>
              </w:rPr>
              <w:t xml:space="preserve"> посіві</w:t>
            </w:r>
            <w:r>
              <w:rPr>
                <w:sz w:val="22"/>
                <w:szCs w:val="22"/>
              </w:rPr>
              <w:t xml:space="preserve">в </w:t>
            </w:r>
            <w:r>
              <w:rPr>
                <w:bCs/>
                <w:iCs/>
                <w:sz w:val="22"/>
                <w:szCs w:val="22"/>
              </w:rPr>
              <w:t>на основі діючих речовин</w:t>
            </w:r>
            <w:r w:rsidR="00F6593E">
              <w:rPr>
                <w:sz w:val="22"/>
                <w:szCs w:val="22"/>
              </w:rPr>
              <w:t>:</w:t>
            </w:r>
          </w:p>
          <w:p w14:paraId="60C7A46E" w14:textId="5C68E8C3" w:rsidR="000A6472" w:rsidRPr="000D0200" w:rsidRDefault="00CC1BD6" w:rsidP="00465F35">
            <w:pPr>
              <w:pStyle w:val="af3"/>
              <w:spacing w:after="0"/>
              <w:jc w:val="both"/>
              <w:rPr>
                <w:sz w:val="22"/>
                <w:szCs w:val="22"/>
              </w:rPr>
            </w:pPr>
            <w:proofErr w:type="spellStart"/>
            <w:r>
              <w:rPr>
                <w:sz w:val="22"/>
                <w:szCs w:val="22"/>
              </w:rPr>
              <w:t>к</w:t>
            </w:r>
            <w:r w:rsidR="000A6472" w:rsidRPr="000D0200">
              <w:rPr>
                <w:sz w:val="22"/>
                <w:szCs w:val="22"/>
              </w:rPr>
              <w:t>арбендазим</w:t>
            </w:r>
            <w:proofErr w:type="spellEnd"/>
            <w:r w:rsidR="000A6472" w:rsidRPr="000D0200">
              <w:rPr>
                <w:sz w:val="22"/>
                <w:szCs w:val="22"/>
              </w:rPr>
              <w:t xml:space="preserve">, 500 г/л, 1,5 л/т, </w:t>
            </w:r>
            <w:proofErr w:type="spellStart"/>
            <w:r>
              <w:rPr>
                <w:sz w:val="22"/>
                <w:szCs w:val="22"/>
              </w:rPr>
              <w:t>д</w:t>
            </w:r>
            <w:r w:rsidR="000A6472" w:rsidRPr="000D0200">
              <w:rPr>
                <w:sz w:val="22"/>
                <w:szCs w:val="22"/>
              </w:rPr>
              <w:t>ифеноконазол</w:t>
            </w:r>
            <w:proofErr w:type="spellEnd"/>
            <w:r w:rsidR="000A6472" w:rsidRPr="000D0200">
              <w:rPr>
                <w:sz w:val="22"/>
                <w:szCs w:val="22"/>
              </w:rPr>
              <w:t>, 50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імазаліл</w:t>
            </w:r>
            <w:proofErr w:type="spellEnd"/>
            <w:r w:rsidR="000A6472" w:rsidRPr="000D0200">
              <w:rPr>
                <w:sz w:val="22"/>
                <w:szCs w:val="22"/>
              </w:rPr>
              <w:t>, 50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азоксистробін</w:t>
            </w:r>
            <w:proofErr w:type="spellEnd"/>
            <w:r w:rsidR="000A6472" w:rsidRPr="000D0200">
              <w:rPr>
                <w:sz w:val="22"/>
                <w:szCs w:val="22"/>
              </w:rPr>
              <w:t>, 20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тіаметоксам</w:t>
            </w:r>
            <w:proofErr w:type="spellEnd"/>
            <w:r w:rsidR="000A6472" w:rsidRPr="000D0200">
              <w:rPr>
                <w:sz w:val="22"/>
                <w:szCs w:val="22"/>
              </w:rPr>
              <w:t xml:space="preserve">, 250 г/л, 1,0-2,0 л/т; </w:t>
            </w:r>
            <w:proofErr w:type="spellStart"/>
            <w:r>
              <w:rPr>
                <w:sz w:val="22"/>
                <w:szCs w:val="22"/>
              </w:rPr>
              <w:t>ф</w:t>
            </w:r>
            <w:r w:rsidR="000A6472" w:rsidRPr="000D0200">
              <w:rPr>
                <w:sz w:val="22"/>
                <w:szCs w:val="22"/>
              </w:rPr>
              <w:t>лудіоксоніл</w:t>
            </w:r>
            <w:proofErr w:type="spellEnd"/>
            <w:r w:rsidR="000A6472" w:rsidRPr="000D0200">
              <w:rPr>
                <w:sz w:val="22"/>
                <w:szCs w:val="22"/>
              </w:rPr>
              <w:t xml:space="preserve"> 37,5г/л</w:t>
            </w:r>
            <w:r w:rsidR="00DF2B4F">
              <w:rPr>
                <w:sz w:val="22"/>
                <w:szCs w:val="22"/>
              </w:rPr>
              <w:t xml:space="preserve"> </w:t>
            </w:r>
            <w:r w:rsidR="000A6472" w:rsidRPr="000D0200">
              <w:rPr>
                <w:sz w:val="22"/>
                <w:szCs w:val="22"/>
              </w:rPr>
              <w:t>+</w:t>
            </w:r>
            <w:r w:rsidR="00DF2B4F">
              <w:rPr>
                <w:sz w:val="22"/>
                <w:szCs w:val="22"/>
              </w:rPr>
              <w:t xml:space="preserve"> </w:t>
            </w:r>
            <w:r w:rsidR="000A6472" w:rsidRPr="000D0200">
              <w:rPr>
                <w:sz w:val="22"/>
                <w:szCs w:val="22"/>
              </w:rPr>
              <w:t>протіоконазол,50г/л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10 г/л, 1,0 л/т;</w:t>
            </w:r>
            <w:r w:rsidR="00DF2B4F">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xml:space="preserve"> 250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30 г/л, 0,8-1,0 л/т;</w:t>
            </w:r>
            <w:r w:rsidR="00DF2B4F">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150г/л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50 мг</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азоксистробін</w:t>
            </w:r>
            <w:proofErr w:type="spellEnd"/>
            <w:r w:rsidR="000A6472" w:rsidRPr="000D0200">
              <w:rPr>
                <w:sz w:val="22"/>
                <w:szCs w:val="22"/>
              </w:rPr>
              <w:t xml:space="preserve">, 50 г/л, 0,4-0,8 л/т; </w:t>
            </w:r>
            <w:proofErr w:type="spellStart"/>
            <w:r>
              <w:rPr>
                <w:sz w:val="22"/>
                <w:szCs w:val="22"/>
              </w:rPr>
              <w:t>с</w:t>
            </w:r>
            <w:r w:rsidR="000A6472" w:rsidRPr="000D0200">
              <w:rPr>
                <w:sz w:val="22"/>
                <w:szCs w:val="22"/>
              </w:rPr>
              <w:t>едаксан</w:t>
            </w:r>
            <w:proofErr w:type="spellEnd"/>
            <w:r w:rsidR="000A6472" w:rsidRPr="000D0200">
              <w:rPr>
                <w:sz w:val="22"/>
                <w:szCs w:val="22"/>
              </w:rPr>
              <w:t>, 25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флудіоксоніл</w:t>
            </w:r>
            <w:proofErr w:type="spellEnd"/>
            <w:r w:rsidR="000A6472" w:rsidRPr="000D0200">
              <w:rPr>
                <w:sz w:val="22"/>
                <w:szCs w:val="22"/>
              </w:rPr>
              <w:t>, 25 г/</w:t>
            </w:r>
            <w:proofErr w:type="spellStart"/>
            <w:r w:rsidR="000A6472" w:rsidRPr="000D0200">
              <w:rPr>
                <w:sz w:val="22"/>
                <w:szCs w:val="22"/>
              </w:rPr>
              <w:t>л+тебуконазол</w:t>
            </w:r>
            <w:proofErr w:type="spellEnd"/>
            <w:r w:rsidR="000A6472" w:rsidRPr="000D0200">
              <w:rPr>
                <w:sz w:val="22"/>
                <w:szCs w:val="22"/>
              </w:rPr>
              <w:t>, 10 г/л</w:t>
            </w:r>
            <w:r w:rsidR="00DF2B4F">
              <w:rPr>
                <w:sz w:val="22"/>
                <w:szCs w:val="22"/>
              </w:rPr>
              <w:t xml:space="preserve"> </w:t>
            </w:r>
            <w:r w:rsidR="000A6472" w:rsidRPr="000D0200">
              <w:rPr>
                <w:sz w:val="22"/>
                <w:szCs w:val="22"/>
              </w:rPr>
              <w:t xml:space="preserve">+ </w:t>
            </w:r>
            <w:proofErr w:type="spellStart"/>
            <w:r w:rsidR="000A6472" w:rsidRPr="000D0200">
              <w:rPr>
                <w:sz w:val="22"/>
                <w:szCs w:val="22"/>
              </w:rPr>
              <w:t>тіаметоксам</w:t>
            </w:r>
            <w:proofErr w:type="spellEnd"/>
            <w:r w:rsidR="000A6472" w:rsidRPr="000D0200">
              <w:rPr>
                <w:sz w:val="22"/>
                <w:szCs w:val="22"/>
              </w:rPr>
              <w:t xml:space="preserve">, 175 г/л, 1,5-2,0 л/т; </w:t>
            </w:r>
            <w:proofErr w:type="spellStart"/>
            <w:r>
              <w:rPr>
                <w:sz w:val="22"/>
                <w:szCs w:val="22"/>
              </w:rPr>
              <w:t>с</w:t>
            </w:r>
            <w:r w:rsidR="000A6472" w:rsidRPr="000D0200">
              <w:rPr>
                <w:sz w:val="22"/>
                <w:szCs w:val="22"/>
              </w:rPr>
              <w:t>едаксан</w:t>
            </w:r>
            <w:proofErr w:type="spellEnd"/>
            <w:r w:rsidR="000A6472" w:rsidRPr="000D0200">
              <w:rPr>
                <w:sz w:val="22"/>
                <w:szCs w:val="22"/>
              </w:rPr>
              <w:t>, 25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флудіоксоніл</w:t>
            </w:r>
            <w:proofErr w:type="spellEnd"/>
            <w:r w:rsidR="000A6472" w:rsidRPr="000D0200">
              <w:rPr>
                <w:sz w:val="22"/>
                <w:szCs w:val="22"/>
              </w:rPr>
              <w:t>, 25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xml:space="preserve">, 10 г/л, 1,5-2,0 л/т; </w:t>
            </w:r>
            <w:proofErr w:type="spellStart"/>
            <w:r>
              <w:rPr>
                <w:sz w:val="22"/>
                <w:szCs w:val="22"/>
              </w:rPr>
              <w:t>к</w:t>
            </w:r>
            <w:r w:rsidR="000A6472" w:rsidRPr="000D0200">
              <w:rPr>
                <w:sz w:val="22"/>
                <w:szCs w:val="22"/>
              </w:rPr>
              <w:t>арбоксин</w:t>
            </w:r>
            <w:proofErr w:type="spellEnd"/>
            <w:r w:rsidR="000A6472" w:rsidRPr="000D0200">
              <w:rPr>
                <w:sz w:val="22"/>
                <w:szCs w:val="22"/>
              </w:rPr>
              <w:t>, 200 г/л</w:t>
            </w:r>
            <w:r w:rsidR="00DF2B4F">
              <w:rPr>
                <w:sz w:val="22"/>
                <w:szCs w:val="22"/>
              </w:rPr>
              <w:t xml:space="preserve"> </w:t>
            </w:r>
            <w:r w:rsidR="000A6472" w:rsidRPr="000D0200">
              <w:rPr>
                <w:sz w:val="22"/>
                <w:szCs w:val="22"/>
              </w:rPr>
              <w:t>+</w:t>
            </w:r>
            <w:r w:rsidR="00DF2B4F">
              <w:rPr>
                <w:sz w:val="22"/>
                <w:szCs w:val="22"/>
              </w:rPr>
              <w:t xml:space="preserve"> </w:t>
            </w:r>
            <w:r w:rsidR="000A6472" w:rsidRPr="000D0200">
              <w:rPr>
                <w:sz w:val="22"/>
                <w:szCs w:val="22"/>
              </w:rPr>
              <w:t xml:space="preserve">тирам,200 г/л, 2,5-3,0л/т, </w:t>
            </w:r>
            <w:proofErr w:type="spellStart"/>
            <w:r>
              <w:rPr>
                <w:sz w:val="22"/>
                <w:szCs w:val="22"/>
              </w:rPr>
              <w:t>а</w:t>
            </w:r>
            <w:r w:rsidR="000A6472" w:rsidRPr="000D0200">
              <w:rPr>
                <w:sz w:val="22"/>
                <w:szCs w:val="22"/>
              </w:rPr>
              <w:t>зокстстробін</w:t>
            </w:r>
            <w:proofErr w:type="spellEnd"/>
            <w:r w:rsidR="000A6472" w:rsidRPr="000D0200">
              <w:rPr>
                <w:sz w:val="22"/>
                <w:szCs w:val="22"/>
              </w:rPr>
              <w:t>, 27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дифеноконазол</w:t>
            </w:r>
            <w:proofErr w:type="spellEnd"/>
            <w:r w:rsidR="000A6472" w:rsidRPr="000D0200">
              <w:rPr>
                <w:sz w:val="22"/>
                <w:szCs w:val="22"/>
              </w:rPr>
              <w:t>, 92 г/л, 0,55-0,75 л/т;</w:t>
            </w:r>
            <w:r w:rsidR="00DF2B4F">
              <w:rPr>
                <w:sz w:val="22"/>
                <w:szCs w:val="22"/>
              </w:rPr>
              <w:t xml:space="preserve"> </w:t>
            </w:r>
            <w:proofErr w:type="spellStart"/>
            <w:r>
              <w:rPr>
                <w:sz w:val="22"/>
                <w:szCs w:val="22"/>
              </w:rPr>
              <w:t>ц</w:t>
            </w:r>
            <w:r w:rsidR="000A6472" w:rsidRPr="000D0200">
              <w:rPr>
                <w:sz w:val="22"/>
                <w:szCs w:val="22"/>
              </w:rPr>
              <w:t>ипроконазол</w:t>
            </w:r>
            <w:proofErr w:type="spellEnd"/>
            <w:r w:rsidR="000A6472" w:rsidRPr="000D0200">
              <w:rPr>
                <w:sz w:val="22"/>
                <w:szCs w:val="22"/>
              </w:rPr>
              <w:t xml:space="preserve"> 6,25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флудіоксоніл</w:t>
            </w:r>
            <w:proofErr w:type="spellEnd"/>
            <w:r w:rsidR="000A6472" w:rsidRPr="000D0200">
              <w:rPr>
                <w:sz w:val="22"/>
                <w:szCs w:val="22"/>
              </w:rPr>
              <w:t>, 18,75 г/л, 1,0-1,5 л/т;</w:t>
            </w:r>
            <w:r>
              <w:rPr>
                <w:sz w:val="22"/>
                <w:szCs w:val="22"/>
              </w:rPr>
              <w:t xml:space="preserve"> </w:t>
            </w:r>
            <w:proofErr w:type="spellStart"/>
            <w:r w:rsidR="00A17BC8">
              <w:rPr>
                <w:sz w:val="22"/>
                <w:szCs w:val="22"/>
              </w:rPr>
              <w:t>т</w:t>
            </w:r>
            <w:r w:rsidR="000A6472" w:rsidRPr="000D0200">
              <w:rPr>
                <w:sz w:val="22"/>
                <w:szCs w:val="22"/>
              </w:rPr>
              <w:t>ебуконазол</w:t>
            </w:r>
            <w:proofErr w:type="spellEnd"/>
            <w:r w:rsidR="000A6472" w:rsidRPr="000D0200">
              <w:rPr>
                <w:sz w:val="22"/>
                <w:szCs w:val="22"/>
              </w:rPr>
              <w:t>,</w:t>
            </w:r>
            <w:r w:rsidR="00DF2B4F">
              <w:rPr>
                <w:sz w:val="22"/>
                <w:szCs w:val="22"/>
              </w:rPr>
              <w:t xml:space="preserve"> </w:t>
            </w:r>
            <w:r w:rsidR="000A6472" w:rsidRPr="000D0200">
              <w:rPr>
                <w:sz w:val="22"/>
                <w:szCs w:val="22"/>
              </w:rPr>
              <w:t>750 г/л, 30-40 г/л</w:t>
            </w:r>
            <w:r w:rsidR="00DF2B4F">
              <w:rPr>
                <w:sz w:val="22"/>
                <w:szCs w:val="22"/>
              </w:rPr>
              <w:t xml:space="preserve"> </w:t>
            </w:r>
            <w:r w:rsidR="000A6472" w:rsidRPr="000D0200">
              <w:rPr>
                <w:sz w:val="22"/>
                <w:szCs w:val="22"/>
              </w:rPr>
              <w:t>+</w:t>
            </w:r>
            <w:r w:rsidR="00DF2B4F">
              <w:rPr>
                <w:sz w:val="22"/>
                <w:szCs w:val="22"/>
              </w:rPr>
              <w:t xml:space="preserve"> </w:t>
            </w:r>
            <w:r w:rsidR="000A6472" w:rsidRPr="000D0200">
              <w:rPr>
                <w:sz w:val="22"/>
                <w:szCs w:val="22"/>
              </w:rPr>
              <w:t xml:space="preserve">ПАР Парасолька, 200 мл/т; </w:t>
            </w:r>
            <w:proofErr w:type="spellStart"/>
            <w:r w:rsidR="00A17BC8">
              <w:rPr>
                <w:sz w:val="22"/>
                <w:szCs w:val="22"/>
              </w:rPr>
              <w:t>т</w:t>
            </w:r>
            <w:r w:rsidR="000A6472" w:rsidRPr="000D0200">
              <w:rPr>
                <w:sz w:val="22"/>
                <w:szCs w:val="22"/>
              </w:rPr>
              <w:t>ритіконазол</w:t>
            </w:r>
            <w:proofErr w:type="spellEnd"/>
            <w:r w:rsidR="000A6472" w:rsidRPr="000D0200">
              <w:rPr>
                <w:sz w:val="22"/>
                <w:szCs w:val="22"/>
              </w:rPr>
              <w:t xml:space="preserve">, 80 </w:t>
            </w:r>
            <w:r w:rsidR="000A6472" w:rsidRPr="000D0200">
              <w:rPr>
                <w:sz w:val="22"/>
                <w:szCs w:val="22"/>
              </w:rPr>
              <w:lastRenderedPageBreak/>
              <w:t>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піраклостробін</w:t>
            </w:r>
            <w:proofErr w:type="spellEnd"/>
            <w:r w:rsidR="000A6472" w:rsidRPr="000D0200">
              <w:rPr>
                <w:sz w:val="22"/>
                <w:szCs w:val="22"/>
              </w:rPr>
              <w:t xml:space="preserve">, 40 г/л, 0,5 л/т; </w:t>
            </w:r>
            <w:proofErr w:type="spellStart"/>
            <w:r w:rsidR="00A17BC8">
              <w:rPr>
                <w:sz w:val="22"/>
                <w:szCs w:val="22"/>
              </w:rPr>
              <w:t>т</w:t>
            </w:r>
            <w:r w:rsidR="000A6472" w:rsidRPr="000D0200">
              <w:rPr>
                <w:sz w:val="22"/>
                <w:szCs w:val="22"/>
              </w:rPr>
              <w:t>ритіконазол</w:t>
            </w:r>
            <w:proofErr w:type="spellEnd"/>
            <w:r w:rsidR="000A6472" w:rsidRPr="000D0200">
              <w:rPr>
                <w:sz w:val="22"/>
                <w:szCs w:val="22"/>
              </w:rPr>
              <w:t>, 40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метилтетрапрол</w:t>
            </w:r>
            <w:proofErr w:type="spellEnd"/>
            <w:r w:rsidR="000A6472" w:rsidRPr="000D0200">
              <w:rPr>
                <w:sz w:val="22"/>
                <w:szCs w:val="22"/>
              </w:rPr>
              <w:t xml:space="preserve">, 20 г/л, 0,8-1,2 л/т; </w:t>
            </w:r>
            <w:proofErr w:type="spellStart"/>
            <w:r w:rsidR="00A17BC8">
              <w:rPr>
                <w:sz w:val="22"/>
                <w:szCs w:val="22"/>
              </w:rPr>
              <w:t>ф</w:t>
            </w:r>
            <w:r w:rsidR="000A6472" w:rsidRPr="000D0200">
              <w:rPr>
                <w:sz w:val="22"/>
                <w:szCs w:val="22"/>
              </w:rPr>
              <w:t>лутріафол</w:t>
            </w:r>
            <w:proofErr w:type="spellEnd"/>
            <w:r w:rsidR="000A6472" w:rsidRPr="000D0200">
              <w:rPr>
                <w:sz w:val="22"/>
                <w:szCs w:val="22"/>
              </w:rPr>
              <w:t>,</w:t>
            </w:r>
            <w:r w:rsidR="00DF2B4F">
              <w:rPr>
                <w:sz w:val="22"/>
                <w:szCs w:val="22"/>
              </w:rPr>
              <w:t xml:space="preserve"> </w:t>
            </w:r>
            <w:r w:rsidR="000A6472" w:rsidRPr="000D0200">
              <w:rPr>
                <w:sz w:val="22"/>
                <w:szCs w:val="22"/>
              </w:rPr>
              <w:t>50г/л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імазаліл</w:t>
            </w:r>
            <w:proofErr w:type="spellEnd"/>
            <w:r w:rsidR="000A6472" w:rsidRPr="000D0200">
              <w:rPr>
                <w:sz w:val="22"/>
                <w:szCs w:val="22"/>
              </w:rPr>
              <w:t>, 40г/л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піраклостробін</w:t>
            </w:r>
            <w:proofErr w:type="spellEnd"/>
            <w:r w:rsidR="000A6472" w:rsidRPr="000D0200">
              <w:rPr>
                <w:sz w:val="22"/>
                <w:szCs w:val="22"/>
              </w:rPr>
              <w:t>, 20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металаксіл</w:t>
            </w:r>
            <w:proofErr w:type="spellEnd"/>
            <w:r w:rsidR="000A6472" w:rsidRPr="000D0200">
              <w:rPr>
                <w:sz w:val="22"/>
                <w:szCs w:val="22"/>
              </w:rPr>
              <w:t>-м, 30 г/л, 0,8-1,0 л/т;</w:t>
            </w:r>
            <w:r w:rsidR="00DF2B4F">
              <w:rPr>
                <w:sz w:val="22"/>
                <w:szCs w:val="22"/>
              </w:rPr>
              <w:t xml:space="preserve"> </w:t>
            </w:r>
            <w:proofErr w:type="spellStart"/>
            <w:r w:rsidR="00A17BC8">
              <w:rPr>
                <w:sz w:val="22"/>
                <w:szCs w:val="22"/>
              </w:rPr>
              <w:t>т</w:t>
            </w:r>
            <w:r w:rsidR="000A6472" w:rsidRPr="000D0200">
              <w:rPr>
                <w:sz w:val="22"/>
                <w:szCs w:val="22"/>
              </w:rPr>
              <w:t>ритіконазол</w:t>
            </w:r>
            <w:proofErr w:type="spellEnd"/>
            <w:r w:rsidR="000A6472" w:rsidRPr="000D0200">
              <w:rPr>
                <w:sz w:val="22"/>
                <w:szCs w:val="22"/>
              </w:rPr>
              <w:t>, 20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прохлораз</w:t>
            </w:r>
            <w:proofErr w:type="spellEnd"/>
            <w:r w:rsidR="000A6472" w:rsidRPr="000D0200">
              <w:rPr>
                <w:sz w:val="22"/>
                <w:szCs w:val="22"/>
              </w:rPr>
              <w:t>, 60 г/л, 2,0-2,5 л/т;</w:t>
            </w:r>
            <w:r w:rsidR="00DF2B4F">
              <w:rPr>
                <w:sz w:val="22"/>
                <w:szCs w:val="22"/>
              </w:rPr>
              <w:t xml:space="preserve"> </w:t>
            </w:r>
            <w:proofErr w:type="spellStart"/>
            <w:r w:rsidR="00A17BC8">
              <w:rPr>
                <w:sz w:val="22"/>
                <w:szCs w:val="22"/>
              </w:rPr>
              <w:t>ф</w:t>
            </w:r>
            <w:r w:rsidR="000A6472" w:rsidRPr="000D0200">
              <w:rPr>
                <w:sz w:val="22"/>
                <w:szCs w:val="22"/>
              </w:rPr>
              <w:t>лудіоксоніл</w:t>
            </w:r>
            <w:proofErr w:type="spellEnd"/>
            <w:r w:rsidR="000A6472" w:rsidRPr="000D0200">
              <w:rPr>
                <w:sz w:val="22"/>
                <w:szCs w:val="22"/>
              </w:rPr>
              <w:t>,</w:t>
            </w:r>
            <w:r w:rsidR="00DF2B4F">
              <w:rPr>
                <w:sz w:val="22"/>
                <w:szCs w:val="22"/>
              </w:rPr>
              <w:t xml:space="preserve"> </w:t>
            </w:r>
            <w:r w:rsidR="000A6472" w:rsidRPr="000D0200">
              <w:rPr>
                <w:sz w:val="22"/>
                <w:szCs w:val="22"/>
              </w:rPr>
              <w:t>33,3</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флуксапіроксад</w:t>
            </w:r>
            <w:proofErr w:type="spellEnd"/>
            <w:r w:rsidR="000A6472" w:rsidRPr="000D0200">
              <w:rPr>
                <w:sz w:val="22"/>
                <w:szCs w:val="22"/>
              </w:rPr>
              <w:t>, 33,3</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тритіконазол</w:t>
            </w:r>
            <w:proofErr w:type="spellEnd"/>
            <w:r w:rsidR="000A6472" w:rsidRPr="000D0200">
              <w:rPr>
                <w:sz w:val="22"/>
                <w:szCs w:val="22"/>
              </w:rPr>
              <w:t xml:space="preserve">, 33,3, 1,0-1,5 л/т; </w:t>
            </w:r>
            <w:proofErr w:type="spellStart"/>
            <w:r w:rsidR="00A17BC8">
              <w:rPr>
                <w:sz w:val="22"/>
                <w:szCs w:val="22"/>
              </w:rPr>
              <w:t>п</w:t>
            </w:r>
            <w:r w:rsidR="000A6472" w:rsidRPr="000D0200">
              <w:rPr>
                <w:sz w:val="22"/>
                <w:szCs w:val="22"/>
              </w:rPr>
              <w:t>ротіоконазол</w:t>
            </w:r>
            <w:proofErr w:type="spellEnd"/>
            <w:r w:rsidR="000A6472" w:rsidRPr="000D0200">
              <w:rPr>
                <w:sz w:val="22"/>
                <w:szCs w:val="22"/>
              </w:rPr>
              <w:t>, 100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60г/л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флуопірам</w:t>
            </w:r>
            <w:proofErr w:type="spellEnd"/>
            <w:r w:rsidR="000A6472" w:rsidRPr="000D0200">
              <w:rPr>
                <w:sz w:val="22"/>
                <w:szCs w:val="22"/>
              </w:rPr>
              <w:t>, 20 г/л, 0,5-0,6 л/т;</w:t>
            </w:r>
          </w:p>
          <w:p w14:paraId="10F998F6" w14:textId="283DA17E" w:rsidR="000A6472" w:rsidRPr="000D0200" w:rsidRDefault="00A17BC8" w:rsidP="00465F35">
            <w:pPr>
              <w:pStyle w:val="af3"/>
              <w:spacing w:after="0"/>
              <w:jc w:val="both"/>
              <w:rPr>
                <w:sz w:val="22"/>
                <w:szCs w:val="22"/>
              </w:rPr>
            </w:pPr>
            <w:proofErr w:type="spellStart"/>
            <w:r>
              <w:rPr>
                <w:sz w:val="22"/>
                <w:szCs w:val="22"/>
              </w:rPr>
              <w:t>с</w:t>
            </w:r>
            <w:r w:rsidR="000A6472" w:rsidRPr="000D0200">
              <w:rPr>
                <w:sz w:val="22"/>
                <w:szCs w:val="22"/>
              </w:rPr>
              <w:t>ільтіофам</w:t>
            </w:r>
            <w:proofErr w:type="spellEnd"/>
            <w:r w:rsidR="000A6472" w:rsidRPr="000D0200">
              <w:rPr>
                <w:sz w:val="22"/>
                <w:szCs w:val="22"/>
              </w:rPr>
              <w:t xml:space="preserve">, 125 г/л, 2,0 л/т, </w:t>
            </w:r>
            <w:proofErr w:type="spellStart"/>
            <w:r>
              <w:rPr>
                <w:sz w:val="22"/>
                <w:szCs w:val="22"/>
              </w:rPr>
              <w:t>ф</w:t>
            </w:r>
            <w:r w:rsidR="000A6472" w:rsidRPr="000D0200">
              <w:rPr>
                <w:sz w:val="22"/>
                <w:szCs w:val="22"/>
              </w:rPr>
              <w:t>лудіоксоніл</w:t>
            </w:r>
            <w:proofErr w:type="spellEnd"/>
            <w:r w:rsidR="000A6472" w:rsidRPr="000D0200">
              <w:rPr>
                <w:sz w:val="22"/>
                <w:szCs w:val="22"/>
              </w:rPr>
              <w:t>, 18,7 г</w:t>
            </w:r>
            <w:r>
              <w:rPr>
                <w:sz w:val="22"/>
                <w:szCs w:val="22"/>
              </w:rPr>
              <w:t>/л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xml:space="preserve">, 6,25 г/л, 1,0-1,5 л/т, </w:t>
            </w:r>
          </w:p>
          <w:p w14:paraId="589F3990" w14:textId="4DF7EE95" w:rsidR="000A6472" w:rsidRPr="000D0200" w:rsidRDefault="00A17BC8" w:rsidP="00465F35">
            <w:pPr>
              <w:pStyle w:val="af3"/>
              <w:spacing w:after="0"/>
              <w:jc w:val="both"/>
              <w:rPr>
                <w:sz w:val="22"/>
                <w:szCs w:val="22"/>
              </w:rPr>
            </w:pPr>
            <w:proofErr w:type="spellStart"/>
            <w:r>
              <w:rPr>
                <w:sz w:val="22"/>
                <w:szCs w:val="22"/>
              </w:rPr>
              <w:t>т</w:t>
            </w:r>
            <w:r w:rsidR="000A6472" w:rsidRPr="000D0200">
              <w:rPr>
                <w:sz w:val="22"/>
                <w:szCs w:val="22"/>
              </w:rPr>
              <w:t>ебуконазол</w:t>
            </w:r>
            <w:proofErr w:type="spellEnd"/>
            <w:r w:rsidR="000A6472" w:rsidRPr="000D0200">
              <w:rPr>
                <w:sz w:val="22"/>
                <w:szCs w:val="22"/>
              </w:rPr>
              <w:t>, 60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флутріафол</w:t>
            </w:r>
            <w:proofErr w:type="spellEnd"/>
            <w:r w:rsidR="000A6472" w:rsidRPr="000D0200">
              <w:rPr>
                <w:sz w:val="22"/>
                <w:szCs w:val="22"/>
              </w:rPr>
              <w:t>, 85 г/л, 0,4-0,5</w:t>
            </w:r>
            <w:r w:rsidR="00DF2B4F">
              <w:rPr>
                <w:sz w:val="22"/>
                <w:szCs w:val="22"/>
              </w:rPr>
              <w:t xml:space="preserve"> </w:t>
            </w:r>
            <w:r w:rsidR="000A6472" w:rsidRPr="000D0200">
              <w:rPr>
                <w:sz w:val="22"/>
                <w:szCs w:val="22"/>
              </w:rPr>
              <w:t xml:space="preserve">л/т, </w:t>
            </w:r>
            <w:r>
              <w:rPr>
                <w:sz w:val="22"/>
                <w:szCs w:val="22"/>
              </w:rPr>
              <w:t>т</w:t>
            </w:r>
            <w:r w:rsidR="000A6472" w:rsidRPr="000D0200">
              <w:rPr>
                <w:sz w:val="22"/>
                <w:szCs w:val="22"/>
              </w:rPr>
              <w:t>ебуконазол,60</w:t>
            </w:r>
            <w:r>
              <w:rPr>
                <w:sz w:val="22"/>
                <w:szCs w:val="22"/>
              </w:rPr>
              <w:t xml:space="preserve"> </w:t>
            </w:r>
            <w:r w:rsidR="000A6472" w:rsidRPr="000D0200">
              <w:rPr>
                <w:sz w:val="22"/>
                <w:szCs w:val="22"/>
              </w:rPr>
              <w:t>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тіабендазол</w:t>
            </w:r>
            <w:proofErr w:type="spellEnd"/>
            <w:r w:rsidR="000A6472" w:rsidRPr="000D0200">
              <w:rPr>
                <w:sz w:val="22"/>
                <w:szCs w:val="22"/>
              </w:rPr>
              <w:t>, 80</w:t>
            </w:r>
            <w:r>
              <w:rPr>
                <w:sz w:val="22"/>
                <w:szCs w:val="22"/>
              </w:rPr>
              <w:t xml:space="preserve"> </w:t>
            </w:r>
            <w:r w:rsidR="000A6472" w:rsidRPr="000D0200">
              <w:rPr>
                <w:sz w:val="22"/>
                <w:szCs w:val="22"/>
              </w:rPr>
              <w:t>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флутріафол</w:t>
            </w:r>
            <w:proofErr w:type="spellEnd"/>
            <w:r w:rsidR="000A6472" w:rsidRPr="000D0200">
              <w:rPr>
                <w:sz w:val="22"/>
                <w:szCs w:val="22"/>
              </w:rPr>
              <w:t>, 50 г/л, 0,3-0,5 л/т,</w:t>
            </w:r>
            <w:r w:rsidR="00CC1BD6">
              <w:rPr>
                <w:sz w:val="22"/>
                <w:szCs w:val="22"/>
              </w:rPr>
              <w:t xml:space="preserve"> </w:t>
            </w:r>
            <w:proofErr w:type="spellStart"/>
            <w:r>
              <w:rPr>
                <w:sz w:val="22"/>
                <w:szCs w:val="22"/>
              </w:rPr>
              <w:t>п</w:t>
            </w:r>
            <w:r w:rsidR="000A6472" w:rsidRPr="000D0200">
              <w:rPr>
                <w:sz w:val="22"/>
                <w:szCs w:val="22"/>
              </w:rPr>
              <w:t>ротіоконазол</w:t>
            </w:r>
            <w:proofErr w:type="spellEnd"/>
            <w:r w:rsidR="000A6472" w:rsidRPr="000D0200">
              <w:rPr>
                <w:sz w:val="22"/>
                <w:szCs w:val="22"/>
              </w:rPr>
              <w:t xml:space="preserve">, 100 г/л, 0,75-1,25 л/т, </w:t>
            </w:r>
          </w:p>
          <w:p w14:paraId="6F7029AB" w14:textId="4C5D3A09" w:rsidR="000A6472" w:rsidRPr="000D0200" w:rsidRDefault="00CC1BD6" w:rsidP="00465F35">
            <w:pPr>
              <w:pStyle w:val="af3"/>
              <w:spacing w:after="0"/>
              <w:jc w:val="both"/>
              <w:rPr>
                <w:sz w:val="22"/>
                <w:szCs w:val="22"/>
              </w:rPr>
            </w:pPr>
            <w:proofErr w:type="spellStart"/>
            <w:r>
              <w:rPr>
                <w:sz w:val="22"/>
                <w:szCs w:val="22"/>
              </w:rPr>
              <w:t>м</w:t>
            </w:r>
            <w:r w:rsidR="000A6472" w:rsidRPr="000D0200">
              <w:rPr>
                <w:sz w:val="22"/>
                <w:szCs w:val="22"/>
              </w:rPr>
              <w:t>ефентрифлуконазол</w:t>
            </w:r>
            <w:proofErr w:type="spellEnd"/>
            <w:r w:rsidR="000A6472" w:rsidRPr="000D0200">
              <w:rPr>
                <w:sz w:val="22"/>
                <w:szCs w:val="22"/>
              </w:rPr>
              <w:t xml:space="preserve">, 50 г/л, 0,8-1,2 л/т, </w:t>
            </w:r>
          </w:p>
          <w:p w14:paraId="556FA084" w14:textId="7978D3A6" w:rsidR="000A6472" w:rsidRPr="000D0200" w:rsidRDefault="00CC1BD6" w:rsidP="00465F35">
            <w:pPr>
              <w:pStyle w:val="af3"/>
              <w:spacing w:after="0"/>
              <w:jc w:val="both"/>
              <w:rPr>
                <w:sz w:val="22"/>
                <w:szCs w:val="22"/>
              </w:rPr>
            </w:pPr>
            <w:proofErr w:type="spellStart"/>
            <w:r>
              <w:rPr>
                <w:sz w:val="22"/>
                <w:szCs w:val="22"/>
              </w:rPr>
              <w:t>ф</w:t>
            </w:r>
            <w:r w:rsidR="000A6472" w:rsidRPr="000D0200">
              <w:rPr>
                <w:sz w:val="22"/>
                <w:szCs w:val="22"/>
              </w:rPr>
              <w:t>лудіоксоніл</w:t>
            </w:r>
            <w:proofErr w:type="spellEnd"/>
            <w:r w:rsidR="000A6472" w:rsidRPr="000D0200">
              <w:rPr>
                <w:sz w:val="22"/>
                <w:szCs w:val="22"/>
              </w:rPr>
              <w:t>, 15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прохлораз</w:t>
            </w:r>
            <w:proofErr w:type="spellEnd"/>
            <w:r w:rsidR="000A6472" w:rsidRPr="000D0200">
              <w:rPr>
                <w:sz w:val="22"/>
                <w:szCs w:val="22"/>
              </w:rPr>
              <w:t>, 60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xml:space="preserve">, 6,0 г/л, 2,0-2,5л/т, </w:t>
            </w:r>
            <w:r>
              <w:rPr>
                <w:sz w:val="22"/>
                <w:szCs w:val="22"/>
              </w:rPr>
              <w:t xml:space="preserve">  </w:t>
            </w:r>
            <w:proofErr w:type="spellStart"/>
            <w:r>
              <w:rPr>
                <w:sz w:val="22"/>
                <w:szCs w:val="22"/>
              </w:rPr>
              <w:t>ф</w:t>
            </w:r>
            <w:r w:rsidR="000A6472" w:rsidRPr="000D0200">
              <w:rPr>
                <w:sz w:val="22"/>
                <w:szCs w:val="22"/>
              </w:rPr>
              <w:t>лудіоксоніл</w:t>
            </w:r>
            <w:proofErr w:type="spellEnd"/>
            <w:r w:rsidR="000A6472" w:rsidRPr="000D0200">
              <w:rPr>
                <w:sz w:val="22"/>
                <w:szCs w:val="22"/>
              </w:rPr>
              <w:t>, 25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тіаметоксам</w:t>
            </w:r>
            <w:proofErr w:type="spellEnd"/>
            <w:r w:rsidR="000A6472" w:rsidRPr="000D0200">
              <w:rPr>
                <w:sz w:val="22"/>
                <w:szCs w:val="22"/>
              </w:rPr>
              <w:t>, 125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xml:space="preserve">, 15 г/л, 1,5-2,0 л/т; </w:t>
            </w:r>
            <w:r>
              <w:rPr>
                <w:sz w:val="22"/>
                <w:szCs w:val="22"/>
              </w:rPr>
              <w:t xml:space="preserve"> </w:t>
            </w:r>
            <w:proofErr w:type="spellStart"/>
            <w:r>
              <w:rPr>
                <w:sz w:val="22"/>
                <w:szCs w:val="22"/>
              </w:rPr>
              <w:t>д</w:t>
            </w:r>
            <w:r w:rsidR="000A6472" w:rsidRPr="000D0200">
              <w:rPr>
                <w:sz w:val="22"/>
                <w:szCs w:val="22"/>
              </w:rPr>
              <w:t>ифеноконазол</w:t>
            </w:r>
            <w:proofErr w:type="spellEnd"/>
            <w:r w:rsidR="000A6472" w:rsidRPr="000D0200">
              <w:rPr>
                <w:sz w:val="22"/>
                <w:szCs w:val="22"/>
              </w:rPr>
              <w:t>, 25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флудіоксоніл</w:t>
            </w:r>
            <w:proofErr w:type="spellEnd"/>
            <w:r w:rsidR="000A6472" w:rsidRPr="000D0200">
              <w:rPr>
                <w:sz w:val="22"/>
                <w:szCs w:val="22"/>
              </w:rPr>
              <w:t>, 25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тіаметоксам</w:t>
            </w:r>
            <w:proofErr w:type="spellEnd"/>
            <w:r w:rsidR="000A6472" w:rsidRPr="000D0200">
              <w:rPr>
                <w:sz w:val="22"/>
                <w:szCs w:val="22"/>
              </w:rPr>
              <w:t xml:space="preserve">, 262,5 г/л, 1,0-2,0 л/т; </w:t>
            </w:r>
            <w:r>
              <w:rPr>
                <w:sz w:val="22"/>
                <w:szCs w:val="22"/>
              </w:rPr>
              <w:t xml:space="preserve"> </w:t>
            </w:r>
            <w:proofErr w:type="spellStart"/>
            <w:r>
              <w:rPr>
                <w:sz w:val="22"/>
                <w:szCs w:val="22"/>
              </w:rPr>
              <w:t>м</w:t>
            </w:r>
            <w:r w:rsidR="000A6472" w:rsidRPr="000D0200">
              <w:rPr>
                <w:sz w:val="22"/>
                <w:szCs w:val="22"/>
              </w:rPr>
              <w:t>еталаксил</w:t>
            </w:r>
            <w:proofErr w:type="spellEnd"/>
            <w:r w:rsidR="000A6472" w:rsidRPr="000D0200">
              <w:rPr>
                <w:sz w:val="22"/>
                <w:szCs w:val="22"/>
              </w:rPr>
              <w:t>-М, 20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xml:space="preserve">, 30 г/л, 0,75-1,0 л/т; </w:t>
            </w:r>
            <w:proofErr w:type="spellStart"/>
            <w:r>
              <w:rPr>
                <w:sz w:val="22"/>
                <w:szCs w:val="22"/>
              </w:rPr>
              <w:t>ф</w:t>
            </w:r>
            <w:r w:rsidR="000A6472" w:rsidRPr="000D0200">
              <w:rPr>
                <w:sz w:val="22"/>
                <w:szCs w:val="22"/>
              </w:rPr>
              <w:t>луксапіроксад</w:t>
            </w:r>
            <w:proofErr w:type="spellEnd"/>
            <w:r w:rsidR="000A6472" w:rsidRPr="000D0200">
              <w:rPr>
                <w:sz w:val="22"/>
                <w:szCs w:val="22"/>
              </w:rPr>
              <w:t>, 333 г/л, 0,75-1,5</w:t>
            </w:r>
            <w:r w:rsidR="00DF2B4F">
              <w:rPr>
                <w:sz w:val="22"/>
                <w:szCs w:val="22"/>
              </w:rPr>
              <w:t xml:space="preserve"> </w:t>
            </w:r>
            <w:r w:rsidR="000A6472" w:rsidRPr="000D0200">
              <w:rPr>
                <w:sz w:val="22"/>
                <w:szCs w:val="22"/>
              </w:rPr>
              <w:t xml:space="preserve">л/т; </w:t>
            </w:r>
            <w:proofErr w:type="spellStart"/>
            <w:r>
              <w:rPr>
                <w:sz w:val="22"/>
                <w:szCs w:val="22"/>
              </w:rPr>
              <w:t>ф</w:t>
            </w:r>
            <w:r w:rsidR="000A6472" w:rsidRPr="000D0200">
              <w:rPr>
                <w:sz w:val="22"/>
                <w:szCs w:val="22"/>
              </w:rPr>
              <w:t>луоксастробін</w:t>
            </w:r>
            <w:proofErr w:type="spellEnd"/>
            <w:r w:rsidR="000A6472" w:rsidRPr="000D0200">
              <w:rPr>
                <w:sz w:val="22"/>
                <w:szCs w:val="22"/>
              </w:rPr>
              <w:t>, 37,5 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xml:space="preserve">, 37,5 г/л, 1,2-1,6л/т; </w:t>
            </w:r>
            <w:proofErr w:type="spellStart"/>
            <w:r>
              <w:rPr>
                <w:sz w:val="22"/>
                <w:szCs w:val="22"/>
              </w:rPr>
              <w:t>ф</w:t>
            </w:r>
            <w:r w:rsidR="000A6472" w:rsidRPr="000D0200">
              <w:rPr>
                <w:sz w:val="22"/>
                <w:szCs w:val="22"/>
              </w:rPr>
              <w:t>лудіоксоніл</w:t>
            </w:r>
            <w:proofErr w:type="spellEnd"/>
            <w:r w:rsidR="000A6472" w:rsidRPr="000D0200">
              <w:rPr>
                <w:sz w:val="22"/>
                <w:szCs w:val="22"/>
              </w:rPr>
              <w:t>,</w:t>
            </w:r>
            <w:r w:rsidR="00DF2B4F">
              <w:rPr>
                <w:sz w:val="22"/>
                <w:szCs w:val="22"/>
              </w:rPr>
              <w:t xml:space="preserve"> </w:t>
            </w:r>
            <w:r w:rsidR="000A6472" w:rsidRPr="000D0200">
              <w:rPr>
                <w:sz w:val="22"/>
                <w:szCs w:val="22"/>
              </w:rPr>
              <w:t>50</w:t>
            </w:r>
            <w:r>
              <w:rPr>
                <w:sz w:val="22"/>
                <w:szCs w:val="22"/>
              </w:rPr>
              <w:t xml:space="preserve"> </w:t>
            </w:r>
            <w:r w:rsidR="000A6472" w:rsidRPr="000D0200">
              <w:rPr>
                <w:sz w:val="22"/>
                <w:szCs w:val="22"/>
              </w:rPr>
              <w:t>г/л</w:t>
            </w:r>
            <w:r w:rsidR="00DF2B4F">
              <w:rPr>
                <w:sz w:val="22"/>
                <w:szCs w:val="22"/>
              </w:rPr>
              <w:t xml:space="preserve"> </w:t>
            </w:r>
            <w:r w:rsidR="000A6472" w:rsidRPr="000D0200">
              <w:rPr>
                <w:sz w:val="22"/>
                <w:szCs w:val="22"/>
              </w:rPr>
              <w:t>+</w:t>
            </w:r>
            <w:r w:rsidR="00DF2B4F">
              <w:rPr>
                <w:sz w:val="22"/>
                <w:szCs w:val="22"/>
              </w:rPr>
              <w:t xml:space="preserve"> </w:t>
            </w:r>
            <w:r>
              <w:rPr>
                <w:sz w:val="22"/>
                <w:szCs w:val="22"/>
              </w:rPr>
              <w:t>т</w:t>
            </w:r>
            <w:r w:rsidR="000A6472" w:rsidRPr="000D0200">
              <w:rPr>
                <w:sz w:val="22"/>
                <w:szCs w:val="22"/>
              </w:rPr>
              <w:t>ебуконазол,30г/л</w:t>
            </w:r>
            <w:r w:rsidR="00DF2B4F">
              <w:rPr>
                <w:sz w:val="22"/>
                <w:szCs w:val="22"/>
              </w:rPr>
              <w:t xml:space="preserve"> </w:t>
            </w:r>
            <w:r w:rsidR="000A6472" w:rsidRPr="000D0200">
              <w:rPr>
                <w:sz w:val="22"/>
                <w:szCs w:val="22"/>
              </w:rPr>
              <w:t>+</w:t>
            </w:r>
            <w:r w:rsidR="00DF2B4F">
              <w:rPr>
                <w:sz w:val="22"/>
                <w:szCs w:val="22"/>
              </w:rPr>
              <w:t xml:space="preserve"> </w:t>
            </w:r>
            <w:proofErr w:type="spellStart"/>
            <w:r w:rsidR="000A6472" w:rsidRPr="000D0200">
              <w:rPr>
                <w:sz w:val="22"/>
                <w:szCs w:val="22"/>
              </w:rPr>
              <w:t>імідаклоприд</w:t>
            </w:r>
            <w:proofErr w:type="spellEnd"/>
            <w:r w:rsidR="000A6472" w:rsidRPr="000D0200">
              <w:rPr>
                <w:sz w:val="22"/>
                <w:szCs w:val="22"/>
              </w:rPr>
              <w:t>,</w:t>
            </w:r>
            <w:r>
              <w:rPr>
                <w:sz w:val="22"/>
                <w:szCs w:val="22"/>
              </w:rPr>
              <w:t xml:space="preserve"> </w:t>
            </w:r>
            <w:r w:rsidR="000A6472" w:rsidRPr="000D0200">
              <w:rPr>
                <w:sz w:val="22"/>
                <w:szCs w:val="22"/>
              </w:rPr>
              <w:t>400</w:t>
            </w:r>
            <w:r>
              <w:rPr>
                <w:sz w:val="22"/>
                <w:szCs w:val="22"/>
              </w:rPr>
              <w:t xml:space="preserve"> </w:t>
            </w:r>
            <w:r w:rsidR="000A6472" w:rsidRPr="000D0200">
              <w:rPr>
                <w:sz w:val="22"/>
                <w:szCs w:val="22"/>
              </w:rPr>
              <w:t xml:space="preserve">г/л, 0,75-1,0 л/т; </w:t>
            </w:r>
            <w:proofErr w:type="spellStart"/>
            <w:r>
              <w:rPr>
                <w:sz w:val="22"/>
                <w:szCs w:val="22"/>
              </w:rPr>
              <w:t>т</w:t>
            </w:r>
            <w:r w:rsidR="000A6472" w:rsidRPr="000D0200">
              <w:rPr>
                <w:sz w:val="22"/>
                <w:szCs w:val="22"/>
              </w:rPr>
              <w:t>ефлутрин</w:t>
            </w:r>
            <w:proofErr w:type="spellEnd"/>
            <w:r w:rsidR="000A6472" w:rsidRPr="000D0200">
              <w:rPr>
                <w:sz w:val="22"/>
                <w:szCs w:val="22"/>
              </w:rPr>
              <w:t>, 200 г/л, 1,0 л/т;</w:t>
            </w:r>
          </w:p>
          <w:p w14:paraId="62EFF8BD" w14:textId="77777777" w:rsidR="000A6472" w:rsidRDefault="00CC1BD6" w:rsidP="00465F35">
            <w:pPr>
              <w:pStyle w:val="af3"/>
              <w:spacing w:after="0"/>
              <w:jc w:val="both"/>
              <w:rPr>
                <w:sz w:val="22"/>
                <w:szCs w:val="22"/>
              </w:rPr>
            </w:pPr>
            <w:proofErr w:type="spellStart"/>
            <w:r>
              <w:rPr>
                <w:sz w:val="22"/>
                <w:szCs w:val="22"/>
              </w:rPr>
              <w:t>д</w:t>
            </w:r>
            <w:r w:rsidR="000A6472" w:rsidRPr="000D0200">
              <w:rPr>
                <w:sz w:val="22"/>
                <w:szCs w:val="22"/>
              </w:rPr>
              <w:t>ифеноконазол</w:t>
            </w:r>
            <w:proofErr w:type="spellEnd"/>
            <w:r w:rsidR="000A6472" w:rsidRPr="000D0200">
              <w:rPr>
                <w:sz w:val="22"/>
                <w:szCs w:val="22"/>
              </w:rPr>
              <w:t>,</w:t>
            </w:r>
            <w:r w:rsidR="00F6593E">
              <w:rPr>
                <w:sz w:val="22"/>
                <w:szCs w:val="22"/>
              </w:rPr>
              <w:t xml:space="preserve"> </w:t>
            </w:r>
            <w:r w:rsidR="000A6472" w:rsidRPr="000D0200">
              <w:rPr>
                <w:sz w:val="22"/>
                <w:szCs w:val="22"/>
              </w:rPr>
              <w:t>40</w:t>
            </w:r>
            <w:r w:rsidR="00F6593E">
              <w:rPr>
                <w:sz w:val="22"/>
                <w:szCs w:val="22"/>
              </w:rPr>
              <w:t xml:space="preserve"> </w:t>
            </w:r>
            <w:r w:rsidR="000A6472" w:rsidRPr="000D0200">
              <w:rPr>
                <w:sz w:val="22"/>
                <w:szCs w:val="22"/>
              </w:rPr>
              <w:t>г/л</w:t>
            </w:r>
            <w:r w:rsidR="00F6593E">
              <w:rPr>
                <w:sz w:val="22"/>
                <w:szCs w:val="22"/>
              </w:rPr>
              <w:t xml:space="preserve"> </w:t>
            </w:r>
            <w:r w:rsidR="000A6472" w:rsidRPr="000D0200">
              <w:rPr>
                <w:sz w:val="22"/>
                <w:szCs w:val="22"/>
              </w:rPr>
              <w:t>+</w:t>
            </w:r>
            <w:r w:rsidR="00F6593E">
              <w:rPr>
                <w:sz w:val="22"/>
                <w:szCs w:val="22"/>
              </w:rPr>
              <w:t xml:space="preserve"> </w:t>
            </w:r>
            <w:r w:rsidR="000A6472" w:rsidRPr="000D0200">
              <w:rPr>
                <w:sz w:val="22"/>
                <w:szCs w:val="22"/>
              </w:rPr>
              <w:t>тебуконазол,40</w:t>
            </w:r>
            <w:r>
              <w:rPr>
                <w:sz w:val="22"/>
                <w:szCs w:val="22"/>
              </w:rPr>
              <w:t xml:space="preserve"> </w:t>
            </w:r>
            <w:r w:rsidR="000A6472" w:rsidRPr="000D0200">
              <w:rPr>
                <w:sz w:val="22"/>
                <w:szCs w:val="22"/>
              </w:rPr>
              <w:t>г/л</w:t>
            </w:r>
            <w:r w:rsidR="00F6593E">
              <w:rPr>
                <w:sz w:val="22"/>
                <w:szCs w:val="22"/>
              </w:rPr>
              <w:t xml:space="preserve"> </w:t>
            </w:r>
            <w:r w:rsidR="000A6472" w:rsidRPr="000D0200">
              <w:rPr>
                <w:sz w:val="22"/>
                <w:szCs w:val="22"/>
              </w:rPr>
              <w:t>+</w:t>
            </w:r>
            <w:r w:rsidR="00F6593E">
              <w:rPr>
                <w:sz w:val="22"/>
                <w:szCs w:val="22"/>
              </w:rPr>
              <w:t xml:space="preserve"> </w:t>
            </w:r>
            <w:proofErr w:type="spellStart"/>
            <w:r w:rsidR="000A6472" w:rsidRPr="000D0200">
              <w:rPr>
                <w:sz w:val="22"/>
                <w:szCs w:val="22"/>
              </w:rPr>
              <w:t>азоксистробін</w:t>
            </w:r>
            <w:proofErr w:type="spellEnd"/>
            <w:r w:rsidR="000A6472" w:rsidRPr="000D0200">
              <w:rPr>
                <w:sz w:val="22"/>
                <w:szCs w:val="22"/>
              </w:rPr>
              <w:t>, 15 г/л, 0,8-1,0 л/т та ін.</w:t>
            </w:r>
          </w:p>
          <w:p w14:paraId="366DD101" w14:textId="2A944C94" w:rsidR="00B41272" w:rsidRPr="000D0200" w:rsidRDefault="00B41272" w:rsidP="00465F35">
            <w:pPr>
              <w:pStyle w:val="af3"/>
              <w:spacing w:after="0"/>
              <w:jc w:val="both"/>
              <w:rPr>
                <w:sz w:val="22"/>
                <w:szCs w:val="22"/>
              </w:rPr>
            </w:pPr>
          </w:p>
        </w:tc>
      </w:tr>
      <w:tr w:rsidR="000A6472" w:rsidRPr="000D0200" w14:paraId="49A0710E" w14:textId="77777777" w:rsidTr="003270DE">
        <w:trPr>
          <w:trHeight w:val="1804"/>
        </w:trPr>
        <w:tc>
          <w:tcPr>
            <w:tcW w:w="1135" w:type="dxa"/>
          </w:tcPr>
          <w:p w14:paraId="195F8C11" w14:textId="77777777" w:rsidR="000A6472" w:rsidRPr="000D0200" w:rsidRDefault="000A6472" w:rsidP="00465F35">
            <w:pPr>
              <w:rPr>
                <w:sz w:val="22"/>
                <w:szCs w:val="22"/>
              </w:rPr>
            </w:pPr>
            <w:r w:rsidRPr="000D0200">
              <w:rPr>
                <w:sz w:val="22"/>
                <w:szCs w:val="22"/>
              </w:rPr>
              <w:lastRenderedPageBreak/>
              <w:t>Вересень</w:t>
            </w:r>
          </w:p>
        </w:tc>
        <w:tc>
          <w:tcPr>
            <w:tcW w:w="1304" w:type="dxa"/>
          </w:tcPr>
          <w:p w14:paraId="018D35BB" w14:textId="77777777" w:rsidR="000A6472" w:rsidRPr="000D0200" w:rsidRDefault="000A6472" w:rsidP="00465F35">
            <w:pPr>
              <w:rPr>
                <w:sz w:val="22"/>
                <w:szCs w:val="22"/>
              </w:rPr>
            </w:pPr>
            <w:r w:rsidRPr="000D0200">
              <w:rPr>
                <w:sz w:val="22"/>
                <w:szCs w:val="22"/>
              </w:rPr>
              <w:t>За 1-5 днів до сівби</w:t>
            </w:r>
          </w:p>
        </w:tc>
        <w:tc>
          <w:tcPr>
            <w:tcW w:w="2665" w:type="dxa"/>
          </w:tcPr>
          <w:p w14:paraId="2152FA56" w14:textId="77777777" w:rsidR="000A6472" w:rsidRPr="000D0200" w:rsidRDefault="000A6472" w:rsidP="00465F35">
            <w:pPr>
              <w:rPr>
                <w:b/>
                <w:sz w:val="22"/>
                <w:szCs w:val="22"/>
              </w:rPr>
            </w:pPr>
            <w:r w:rsidRPr="000D0200">
              <w:rPr>
                <w:b/>
                <w:sz w:val="22"/>
                <w:szCs w:val="22"/>
                <w:u w:val="single"/>
              </w:rPr>
              <w:t>Степ, південна частина Лісостепу</w:t>
            </w:r>
            <w:r w:rsidRPr="000D0200">
              <w:rPr>
                <w:b/>
                <w:sz w:val="22"/>
                <w:szCs w:val="22"/>
              </w:rPr>
              <w:t>.</w:t>
            </w:r>
          </w:p>
          <w:p w14:paraId="075A7FF3" w14:textId="77777777" w:rsidR="000A6472" w:rsidRPr="000D0200" w:rsidRDefault="000A6472" w:rsidP="00465F35">
            <w:pPr>
              <w:rPr>
                <w:sz w:val="22"/>
                <w:szCs w:val="22"/>
              </w:rPr>
            </w:pPr>
            <w:r w:rsidRPr="000D0200">
              <w:rPr>
                <w:sz w:val="22"/>
                <w:szCs w:val="22"/>
              </w:rPr>
              <w:t>Хлібний турун, підгризаючі совки та інші ґрун</w:t>
            </w:r>
            <w:r>
              <w:rPr>
                <w:sz w:val="22"/>
                <w:szCs w:val="22"/>
              </w:rPr>
              <w:t>тові</w:t>
            </w:r>
            <w:r w:rsidRPr="000D0200">
              <w:rPr>
                <w:sz w:val="22"/>
                <w:szCs w:val="22"/>
              </w:rPr>
              <w:t xml:space="preserve"> шкідники в разі сівби після колосових попередників</w:t>
            </w:r>
          </w:p>
        </w:tc>
        <w:tc>
          <w:tcPr>
            <w:tcW w:w="4394" w:type="dxa"/>
          </w:tcPr>
          <w:p w14:paraId="35EB4FED" w14:textId="77777777" w:rsidR="000A6472" w:rsidRPr="000D0200" w:rsidRDefault="000A6472" w:rsidP="00465F35">
            <w:pPr>
              <w:jc w:val="both"/>
              <w:rPr>
                <w:sz w:val="22"/>
                <w:szCs w:val="22"/>
              </w:rPr>
            </w:pPr>
            <w:r w:rsidRPr="000D0200">
              <w:rPr>
                <w:sz w:val="22"/>
                <w:szCs w:val="22"/>
              </w:rPr>
              <w:t>Передпосівна обробка насіння інсектицидами на основі діючих речовин:</w:t>
            </w:r>
          </w:p>
          <w:p w14:paraId="526F646E" w14:textId="5756734B" w:rsidR="000A6472" w:rsidRPr="000D0200" w:rsidRDefault="00CC1BD6" w:rsidP="00465F35">
            <w:pPr>
              <w:jc w:val="both"/>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 xml:space="preserve">, 350 г/л, 0,4-0,5 л/т; </w:t>
            </w:r>
            <w:proofErr w:type="spellStart"/>
            <w:r>
              <w:rPr>
                <w:sz w:val="22"/>
                <w:szCs w:val="22"/>
              </w:rPr>
              <w:t>і</w:t>
            </w:r>
            <w:r w:rsidR="000A6472" w:rsidRPr="000D0200">
              <w:rPr>
                <w:sz w:val="22"/>
                <w:szCs w:val="22"/>
              </w:rPr>
              <w:t>мідаклоприд</w:t>
            </w:r>
            <w:proofErr w:type="spellEnd"/>
            <w:r w:rsidR="000A6472" w:rsidRPr="000D0200">
              <w:rPr>
                <w:sz w:val="22"/>
                <w:szCs w:val="22"/>
              </w:rPr>
              <w:t>, 200 г/л, 0,1-1,25 л/т;</w:t>
            </w:r>
            <w:r>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500 г/л, 0,4-0,6 л/т;</w:t>
            </w:r>
            <w:r>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600 г/л, 0,5-1,0 л/т;</w:t>
            </w:r>
          </w:p>
          <w:p w14:paraId="166CB87D" w14:textId="39D39A39" w:rsidR="000A6472" w:rsidRPr="000D0200" w:rsidRDefault="00CC1BD6" w:rsidP="00465F35">
            <w:pPr>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700 г/л, 0,25-0,75 л/т;</w:t>
            </w:r>
          </w:p>
          <w:p w14:paraId="146D8BFF" w14:textId="54F21BB3" w:rsidR="000A6472" w:rsidRPr="000D0200" w:rsidRDefault="00CC1BD6" w:rsidP="00CC1BD6">
            <w:pPr>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500 г/л + альфа-</w:t>
            </w:r>
            <w:proofErr w:type="spellStart"/>
            <w:r w:rsidR="000A6472" w:rsidRPr="000D0200">
              <w:rPr>
                <w:sz w:val="22"/>
                <w:szCs w:val="22"/>
              </w:rPr>
              <w:t>циперметрин</w:t>
            </w:r>
            <w:proofErr w:type="spellEnd"/>
            <w:r w:rsidR="000A6472" w:rsidRPr="000D0200">
              <w:rPr>
                <w:sz w:val="22"/>
                <w:szCs w:val="22"/>
              </w:rPr>
              <w:t>, 50 г/л, 0,3-1,0 л/т;</w:t>
            </w:r>
            <w:r w:rsidR="00F6593E">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200 г/л, 0,5-1,0 л/т;</w:t>
            </w:r>
            <w:r w:rsidR="00F6593E">
              <w:rPr>
                <w:sz w:val="22"/>
                <w:szCs w:val="22"/>
              </w:rPr>
              <w:t xml:space="preserve"> </w:t>
            </w:r>
            <w:proofErr w:type="spellStart"/>
            <w:r>
              <w:rPr>
                <w:sz w:val="22"/>
                <w:szCs w:val="22"/>
              </w:rPr>
              <w:t>д</w:t>
            </w:r>
            <w:r w:rsidR="000A6472" w:rsidRPr="000D0200">
              <w:rPr>
                <w:sz w:val="22"/>
                <w:szCs w:val="22"/>
              </w:rPr>
              <w:t>ифеноконазол</w:t>
            </w:r>
            <w:proofErr w:type="spellEnd"/>
            <w:r w:rsidR="000A6472" w:rsidRPr="000D0200">
              <w:rPr>
                <w:sz w:val="22"/>
                <w:szCs w:val="22"/>
              </w:rPr>
              <w:t xml:space="preserve">, 50 г/л + </w:t>
            </w:r>
            <w:proofErr w:type="spellStart"/>
            <w:r w:rsidR="000A6472" w:rsidRPr="000D0200">
              <w:rPr>
                <w:sz w:val="22"/>
                <w:szCs w:val="22"/>
              </w:rPr>
              <w:t>імазаліл</w:t>
            </w:r>
            <w:proofErr w:type="spellEnd"/>
            <w:r w:rsidR="000A6472" w:rsidRPr="000D0200">
              <w:rPr>
                <w:sz w:val="22"/>
                <w:szCs w:val="22"/>
              </w:rPr>
              <w:t xml:space="preserve">, 50 г/л + </w:t>
            </w:r>
            <w:proofErr w:type="spellStart"/>
            <w:r w:rsidR="000A6472" w:rsidRPr="000D0200">
              <w:rPr>
                <w:sz w:val="22"/>
                <w:szCs w:val="22"/>
              </w:rPr>
              <w:t>азоксистробін</w:t>
            </w:r>
            <w:proofErr w:type="spellEnd"/>
            <w:r w:rsidR="000A6472" w:rsidRPr="000D0200">
              <w:rPr>
                <w:sz w:val="22"/>
                <w:szCs w:val="22"/>
              </w:rPr>
              <w:t xml:space="preserve">, 20 г/л + </w:t>
            </w:r>
            <w:proofErr w:type="spellStart"/>
            <w:r w:rsidR="000A6472" w:rsidRPr="000D0200">
              <w:rPr>
                <w:sz w:val="22"/>
                <w:szCs w:val="22"/>
              </w:rPr>
              <w:t>тіаметоксам</w:t>
            </w:r>
            <w:proofErr w:type="spellEnd"/>
            <w:r w:rsidR="000A6472" w:rsidRPr="000D0200">
              <w:rPr>
                <w:sz w:val="22"/>
                <w:szCs w:val="22"/>
              </w:rPr>
              <w:t>, 250 г/л, 1,0-2,0 л/т;</w:t>
            </w:r>
            <w:r w:rsidR="00F6593E">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xml:space="preserve">, 150 г/л + </w:t>
            </w:r>
            <w:proofErr w:type="spellStart"/>
            <w:r w:rsidR="000A6472" w:rsidRPr="000D0200">
              <w:rPr>
                <w:sz w:val="22"/>
                <w:szCs w:val="22"/>
              </w:rPr>
              <w:t>тебуконазол</w:t>
            </w:r>
            <w:proofErr w:type="spellEnd"/>
            <w:r w:rsidR="000A6472" w:rsidRPr="000D0200">
              <w:rPr>
                <w:sz w:val="22"/>
                <w:szCs w:val="22"/>
              </w:rPr>
              <w:t xml:space="preserve">, 50 г/л + </w:t>
            </w:r>
            <w:proofErr w:type="spellStart"/>
            <w:r w:rsidR="000A6472" w:rsidRPr="000D0200">
              <w:rPr>
                <w:sz w:val="22"/>
                <w:szCs w:val="22"/>
              </w:rPr>
              <w:t>азоксистробін</w:t>
            </w:r>
            <w:proofErr w:type="spellEnd"/>
            <w:r w:rsidR="000A6472" w:rsidRPr="000D0200">
              <w:rPr>
                <w:sz w:val="22"/>
                <w:szCs w:val="22"/>
              </w:rPr>
              <w:t>, 50 г/л, 0,4-0,8 л/т;</w:t>
            </w:r>
            <w:r w:rsidR="00F6593E">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500 г/л +бета-</w:t>
            </w:r>
            <w:proofErr w:type="spellStart"/>
            <w:r w:rsidR="000A6472" w:rsidRPr="000D0200">
              <w:rPr>
                <w:sz w:val="22"/>
                <w:szCs w:val="22"/>
              </w:rPr>
              <w:t>цифлитрин</w:t>
            </w:r>
            <w:proofErr w:type="spellEnd"/>
            <w:r w:rsidR="000A6472" w:rsidRPr="000D0200">
              <w:rPr>
                <w:sz w:val="22"/>
                <w:szCs w:val="22"/>
              </w:rPr>
              <w:t>, 50 г/л, 0,3-0,5 л/т;</w:t>
            </w:r>
            <w:r w:rsidR="00F6593E">
              <w:rPr>
                <w:sz w:val="22"/>
                <w:szCs w:val="22"/>
              </w:rPr>
              <w:t xml:space="preserve"> </w:t>
            </w:r>
            <w:proofErr w:type="spellStart"/>
            <w:r>
              <w:rPr>
                <w:sz w:val="22"/>
                <w:szCs w:val="22"/>
              </w:rPr>
              <w:t>к</w:t>
            </w:r>
            <w:r w:rsidR="000A6472" w:rsidRPr="000D0200">
              <w:rPr>
                <w:sz w:val="22"/>
                <w:szCs w:val="22"/>
              </w:rPr>
              <w:t>лотіанідин</w:t>
            </w:r>
            <w:proofErr w:type="spellEnd"/>
            <w:r w:rsidR="000A6472" w:rsidRPr="000D0200">
              <w:rPr>
                <w:sz w:val="22"/>
                <w:szCs w:val="22"/>
              </w:rPr>
              <w:t>, 250 г/л, 0,8-1,2 л/т;</w:t>
            </w:r>
            <w:r w:rsidR="00F6593E">
              <w:rPr>
                <w:sz w:val="22"/>
                <w:szCs w:val="22"/>
              </w:rPr>
              <w:t xml:space="preserve"> </w:t>
            </w:r>
            <w:proofErr w:type="spellStart"/>
            <w:r>
              <w:rPr>
                <w:sz w:val="22"/>
                <w:szCs w:val="22"/>
              </w:rPr>
              <w:t>к</w:t>
            </w:r>
            <w:r w:rsidR="000A6472" w:rsidRPr="000D0200">
              <w:rPr>
                <w:sz w:val="22"/>
                <w:szCs w:val="22"/>
              </w:rPr>
              <w:t>лотіанідин</w:t>
            </w:r>
            <w:proofErr w:type="spellEnd"/>
            <w:r w:rsidR="000A6472" w:rsidRPr="000D0200">
              <w:rPr>
                <w:sz w:val="22"/>
                <w:szCs w:val="22"/>
              </w:rPr>
              <w:t>, 600 г/л, 0,5-1,0 л/т;</w:t>
            </w:r>
            <w:r w:rsidR="00F6593E">
              <w:rPr>
                <w:sz w:val="22"/>
                <w:szCs w:val="22"/>
              </w:rPr>
              <w:t xml:space="preserve"> </w:t>
            </w:r>
            <w:proofErr w:type="spellStart"/>
            <w:r>
              <w:rPr>
                <w:sz w:val="22"/>
                <w:szCs w:val="22"/>
              </w:rPr>
              <w:t>к</w:t>
            </w:r>
            <w:r w:rsidR="000A6472" w:rsidRPr="000D0200">
              <w:rPr>
                <w:sz w:val="22"/>
                <w:szCs w:val="22"/>
              </w:rPr>
              <w:t>лотіанідин</w:t>
            </w:r>
            <w:proofErr w:type="spellEnd"/>
            <w:r w:rsidR="000A6472" w:rsidRPr="000D0200">
              <w:rPr>
                <w:sz w:val="22"/>
                <w:szCs w:val="22"/>
              </w:rPr>
              <w:t xml:space="preserve">, 600 г/л + </w:t>
            </w:r>
            <w:proofErr w:type="spellStart"/>
            <w:r w:rsidR="000A6472" w:rsidRPr="000D0200">
              <w:rPr>
                <w:sz w:val="22"/>
                <w:szCs w:val="22"/>
              </w:rPr>
              <w:t>імідаклоприд</w:t>
            </w:r>
            <w:proofErr w:type="spellEnd"/>
            <w:r w:rsidR="000A6472" w:rsidRPr="000D0200">
              <w:rPr>
                <w:sz w:val="22"/>
                <w:szCs w:val="22"/>
              </w:rPr>
              <w:t>, 175 г/л, 2,0 л/т;</w:t>
            </w:r>
            <w:r w:rsidR="00F6593E">
              <w:rPr>
                <w:sz w:val="22"/>
                <w:szCs w:val="22"/>
              </w:rPr>
              <w:t xml:space="preserve"> </w:t>
            </w:r>
            <w:proofErr w:type="spellStart"/>
            <w:r>
              <w:rPr>
                <w:sz w:val="22"/>
                <w:szCs w:val="22"/>
              </w:rPr>
              <w:t>к</w:t>
            </w:r>
            <w:r w:rsidR="000A6472" w:rsidRPr="000D0200">
              <w:rPr>
                <w:sz w:val="22"/>
                <w:szCs w:val="22"/>
              </w:rPr>
              <w:t>лотіанідин</w:t>
            </w:r>
            <w:proofErr w:type="spellEnd"/>
            <w:r w:rsidR="000A6472" w:rsidRPr="000D0200">
              <w:rPr>
                <w:sz w:val="22"/>
                <w:szCs w:val="22"/>
              </w:rPr>
              <w:t xml:space="preserve">, 233 г/л + </w:t>
            </w:r>
            <w:proofErr w:type="spellStart"/>
            <w:r w:rsidR="000A6472" w:rsidRPr="000D0200">
              <w:rPr>
                <w:sz w:val="22"/>
                <w:szCs w:val="22"/>
              </w:rPr>
              <w:t>імідаклоприд</w:t>
            </w:r>
            <w:proofErr w:type="spellEnd"/>
            <w:r w:rsidR="000A6472" w:rsidRPr="000D0200">
              <w:rPr>
                <w:sz w:val="22"/>
                <w:szCs w:val="22"/>
              </w:rPr>
              <w:t>, 233 г/л, 0,3-0,6 л/т;</w:t>
            </w:r>
            <w:r>
              <w:rPr>
                <w:sz w:val="22"/>
                <w:szCs w:val="22"/>
              </w:rPr>
              <w:t xml:space="preserve"> </w:t>
            </w:r>
            <w:proofErr w:type="spellStart"/>
            <w:r>
              <w:rPr>
                <w:sz w:val="22"/>
                <w:szCs w:val="22"/>
              </w:rPr>
              <w:t>х</w:t>
            </w:r>
            <w:r w:rsidR="000A6472" w:rsidRPr="000D0200">
              <w:rPr>
                <w:sz w:val="22"/>
                <w:szCs w:val="22"/>
              </w:rPr>
              <w:t>лорантраніліпрол</w:t>
            </w:r>
            <w:proofErr w:type="spellEnd"/>
            <w:r w:rsidR="000A6472" w:rsidRPr="000D0200">
              <w:rPr>
                <w:sz w:val="22"/>
                <w:szCs w:val="22"/>
              </w:rPr>
              <w:t>, 625 г/л, 0,24-1,0 л/т</w:t>
            </w:r>
            <w:r>
              <w:rPr>
                <w:sz w:val="22"/>
                <w:szCs w:val="22"/>
              </w:rPr>
              <w:t>.</w:t>
            </w:r>
          </w:p>
        </w:tc>
      </w:tr>
      <w:tr w:rsidR="000A6472" w:rsidRPr="000D0200" w14:paraId="1D1C4503" w14:textId="77777777" w:rsidTr="00465F35">
        <w:trPr>
          <w:trHeight w:val="2041"/>
        </w:trPr>
        <w:tc>
          <w:tcPr>
            <w:tcW w:w="1135" w:type="dxa"/>
          </w:tcPr>
          <w:p w14:paraId="2B1E0180" w14:textId="77777777" w:rsidR="000A6472" w:rsidRPr="000D0200" w:rsidRDefault="000A6472" w:rsidP="00465F35">
            <w:pPr>
              <w:rPr>
                <w:sz w:val="22"/>
                <w:szCs w:val="22"/>
              </w:rPr>
            </w:pPr>
            <w:r w:rsidRPr="000D0200">
              <w:rPr>
                <w:sz w:val="22"/>
                <w:szCs w:val="22"/>
              </w:rPr>
              <w:lastRenderedPageBreak/>
              <w:t>Вересень – жовтень</w:t>
            </w:r>
          </w:p>
        </w:tc>
        <w:tc>
          <w:tcPr>
            <w:tcW w:w="1304" w:type="dxa"/>
          </w:tcPr>
          <w:p w14:paraId="392C560E" w14:textId="77777777" w:rsidR="000A6472" w:rsidRPr="000D0200" w:rsidRDefault="000A6472" w:rsidP="00465F35">
            <w:pPr>
              <w:rPr>
                <w:sz w:val="22"/>
                <w:szCs w:val="22"/>
              </w:rPr>
            </w:pPr>
            <w:r w:rsidRPr="000D0200">
              <w:rPr>
                <w:sz w:val="22"/>
                <w:szCs w:val="22"/>
              </w:rPr>
              <w:t>Період сівби</w:t>
            </w:r>
          </w:p>
        </w:tc>
        <w:tc>
          <w:tcPr>
            <w:tcW w:w="2665" w:type="dxa"/>
            <w:vAlign w:val="center"/>
          </w:tcPr>
          <w:p w14:paraId="74EE26A8" w14:textId="77777777" w:rsidR="000A6472" w:rsidRPr="000D0200" w:rsidRDefault="000A6472" w:rsidP="00465F35">
            <w:pPr>
              <w:rPr>
                <w:sz w:val="22"/>
                <w:szCs w:val="22"/>
              </w:rPr>
            </w:pPr>
            <w:r w:rsidRPr="000D0200">
              <w:rPr>
                <w:sz w:val="22"/>
                <w:szCs w:val="22"/>
              </w:rPr>
              <w:t xml:space="preserve">Обмеження розмноження багатьох видів шкідників (хлібний турун, злакові мухи, попелиці та ін.) і розвитку </w:t>
            </w:r>
            <w:proofErr w:type="spellStart"/>
            <w:r w:rsidRPr="000D0200">
              <w:rPr>
                <w:sz w:val="22"/>
                <w:szCs w:val="22"/>
              </w:rPr>
              <w:t>хвороб</w:t>
            </w:r>
            <w:proofErr w:type="spellEnd"/>
            <w:r w:rsidRPr="000D0200">
              <w:rPr>
                <w:sz w:val="22"/>
                <w:szCs w:val="22"/>
              </w:rPr>
              <w:t xml:space="preserve"> (кореневі гнилі, борошниста роса, бура листкова іржа, плямистості листя та ін.) та пошкодження ними насіння, проростків і сходів, формування повноцінного посіву з підвищеною стійкістю чи витривалістю проти комплексу шкідливих організмів</w:t>
            </w:r>
          </w:p>
        </w:tc>
        <w:tc>
          <w:tcPr>
            <w:tcW w:w="4394" w:type="dxa"/>
          </w:tcPr>
          <w:p w14:paraId="6F4DF77C" w14:textId="77777777" w:rsidR="000A6472" w:rsidRPr="000D0200" w:rsidRDefault="000A6472" w:rsidP="00465F35">
            <w:pPr>
              <w:rPr>
                <w:sz w:val="22"/>
                <w:szCs w:val="22"/>
              </w:rPr>
            </w:pPr>
            <w:r w:rsidRPr="000D0200">
              <w:rPr>
                <w:sz w:val="22"/>
                <w:szCs w:val="22"/>
              </w:rPr>
              <w:t>Маневрування строками сівби залежно від сортів, попередників, удобрення і умов зволоження ґрунту: після кращих попередників за умов достатнього зволоження сівбу проводять в другу половину оптимального періоду; після інших поперед</w:t>
            </w:r>
            <w:r w:rsidRPr="000D0200">
              <w:rPr>
                <w:sz w:val="22"/>
                <w:szCs w:val="22"/>
              </w:rPr>
              <w:softHyphen/>
              <w:t>ників і за нестачі вологи в ґрунт</w:t>
            </w:r>
            <w:r>
              <w:rPr>
                <w:sz w:val="22"/>
                <w:szCs w:val="22"/>
              </w:rPr>
              <w:t>і</w:t>
            </w:r>
            <w:r w:rsidRPr="000D0200">
              <w:rPr>
                <w:sz w:val="22"/>
                <w:szCs w:val="22"/>
              </w:rPr>
              <w:t xml:space="preserve"> – пов’язують з допустимим для сівби зволоженням ґрунту на глибині загортання насіння</w:t>
            </w:r>
          </w:p>
        </w:tc>
      </w:tr>
      <w:tr w:rsidR="000A6472" w:rsidRPr="000D0200" w14:paraId="43B98702" w14:textId="77777777" w:rsidTr="00465F35">
        <w:trPr>
          <w:trHeight w:val="2102"/>
        </w:trPr>
        <w:tc>
          <w:tcPr>
            <w:tcW w:w="1135" w:type="dxa"/>
          </w:tcPr>
          <w:p w14:paraId="60904C65" w14:textId="77777777" w:rsidR="000A6472" w:rsidRPr="000D0200" w:rsidRDefault="000A6472" w:rsidP="00465F35">
            <w:pPr>
              <w:rPr>
                <w:sz w:val="22"/>
                <w:szCs w:val="22"/>
              </w:rPr>
            </w:pPr>
            <w:r w:rsidRPr="000D0200">
              <w:rPr>
                <w:sz w:val="22"/>
                <w:szCs w:val="22"/>
              </w:rPr>
              <w:t>Вересень – жовтень</w:t>
            </w:r>
          </w:p>
        </w:tc>
        <w:tc>
          <w:tcPr>
            <w:tcW w:w="1304" w:type="dxa"/>
          </w:tcPr>
          <w:p w14:paraId="1ACFA366" w14:textId="77777777" w:rsidR="000A6472" w:rsidRPr="000D0200" w:rsidRDefault="000A6472" w:rsidP="00465F35">
            <w:pPr>
              <w:rPr>
                <w:sz w:val="22"/>
                <w:szCs w:val="22"/>
              </w:rPr>
            </w:pPr>
            <w:r w:rsidRPr="000D0200">
              <w:rPr>
                <w:sz w:val="22"/>
                <w:szCs w:val="22"/>
              </w:rPr>
              <w:t xml:space="preserve">Сходи – початок кущіння </w:t>
            </w:r>
          </w:p>
        </w:tc>
        <w:tc>
          <w:tcPr>
            <w:tcW w:w="2665" w:type="dxa"/>
          </w:tcPr>
          <w:p w14:paraId="2ABC3854" w14:textId="77777777" w:rsidR="000A6472" w:rsidRPr="000D0200" w:rsidRDefault="000A6472" w:rsidP="00465F35">
            <w:pPr>
              <w:rPr>
                <w:b/>
                <w:sz w:val="22"/>
                <w:szCs w:val="22"/>
              </w:rPr>
            </w:pPr>
            <w:r w:rsidRPr="000D0200">
              <w:rPr>
                <w:b/>
                <w:sz w:val="22"/>
                <w:szCs w:val="22"/>
                <w:u w:val="single"/>
              </w:rPr>
              <w:t>Повсюди</w:t>
            </w:r>
          </w:p>
          <w:p w14:paraId="11C9B1CE" w14:textId="77777777" w:rsidR="000A6472" w:rsidRPr="000D0200" w:rsidRDefault="000A6472" w:rsidP="00465F35">
            <w:pPr>
              <w:rPr>
                <w:sz w:val="22"/>
                <w:szCs w:val="22"/>
              </w:rPr>
            </w:pPr>
            <w:r w:rsidRPr="000D0200">
              <w:rPr>
                <w:sz w:val="22"/>
                <w:szCs w:val="22"/>
              </w:rPr>
              <w:t xml:space="preserve">Крайові або суцільні обробки добре розвинених посівів ранніх строків сівби на початку масового заселення цикадками, попелицями і злаковими мухами за теплої тривалої погоди. </w:t>
            </w:r>
          </w:p>
          <w:p w14:paraId="01B6E3A9" w14:textId="77777777" w:rsidR="000A6472" w:rsidRPr="000D0200" w:rsidRDefault="000A6472" w:rsidP="00465F35">
            <w:pPr>
              <w:rPr>
                <w:sz w:val="22"/>
                <w:szCs w:val="22"/>
              </w:rPr>
            </w:pPr>
          </w:p>
        </w:tc>
        <w:tc>
          <w:tcPr>
            <w:tcW w:w="4394" w:type="dxa"/>
          </w:tcPr>
          <w:p w14:paraId="60488A3B" w14:textId="77777777" w:rsidR="000A6472" w:rsidRDefault="000A6472" w:rsidP="00465F35">
            <w:pPr>
              <w:jc w:val="center"/>
              <w:rPr>
                <w:b/>
                <w:i/>
                <w:sz w:val="22"/>
                <w:szCs w:val="22"/>
                <w:u w:val="single"/>
              </w:rPr>
            </w:pPr>
            <w:r w:rsidRPr="000D0200">
              <w:rPr>
                <w:b/>
                <w:i/>
                <w:sz w:val="22"/>
                <w:szCs w:val="22"/>
                <w:u w:val="single"/>
              </w:rPr>
              <w:t>Пшениця озима</w:t>
            </w:r>
          </w:p>
          <w:p w14:paraId="698B6468" w14:textId="77777777" w:rsidR="0075162C" w:rsidRPr="000D0200" w:rsidRDefault="0075162C" w:rsidP="00465F35">
            <w:pPr>
              <w:jc w:val="center"/>
              <w:rPr>
                <w:b/>
                <w:i/>
                <w:sz w:val="22"/>
                <w:szCs w:val="22"/>
                <w:u w:val="single"/>
              </w:rPr>
            </w:pPr>
          </w:p>
          <w:p w14:paraId="59EBF059" w14:textId="114A0F2B" w:rsidR="000A6472" w:rsidRPr="000D0200" w:rsidRDefault="000A6472" w:rsidP="00465F35">
            <w:pPr>
              <w:jc w:val="both"/>
              <w:rPr>
                <w:sz w:val="22"/>
                <w:szCs w:val="22"/>
              </w:rPr>
            </w:pPr>
            <w:r w:rsidRPr="000D0200">
              <w:rPr>
                <w:sz w:val="22"/>
                <w:szCs w:val="22"/>
              </w:rPr>
              <w:t>Крайові або суцільні обробки посівів</w:t>
            </w:r>
            <w:r w:rsidR="00F6593E">
              <w:rPr>
                <w:sz w:val="22"/>
                <w:szCs w:val="22"/>
              </w:rPr>
              <w:t xml:space="preserve"> на основі д</w:t>
            </w:r>
            <w:r w:rsidR="00480AA8">
              <w:rPr>
                <w:sz w:val="22"/>
                <w:szCs w:val="22"/>
              </w:rPr>
              <w:t>іючої речовини</w:t>
            </w:r>
            <w:r w:rsidR="00F6593E">
              <w:rPr>
                <w:sz w:val="22"/>
                <w:szCs w:val="22"/>
              </w:rPr>
              <w:t xml:space="preserve">: </w:t>
            </w:r>
            <w:r w:rsidRPr="000D0200">
              <w:rPr>
                <w:sz w:val="22"/>
                <w:szCs w:val="22"/>
              </w:rPr>
              <w:t xml:space="preserve"> </w:t>
            </w:r>
          </w:p>
          <w:p w14:paraId="07E78E45" w14:textId="270FB5D5" w:rsidR="000A6472" w:rsidRPr="000D0200" w:rsidRDefault="00D51D97" w:rsidP="00465F35">
            <w:pPr>
              <w:jc w:val="both"/>
              <w:rPr>
                <w:sz w:val="22"/>
                <w:szCs w:val="22"/>
              </w:rPr>
            </w:pPr>
            <w:proofErr w:type="spellStart"/>
            <w:r>
              <w:rPr>
                <w:sz w:val="22"/>
                <w:szCs w:val="22"/>
              </w:rPr>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F6593E">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xml:space="preserve">, 200 г/кг + </w:t>
            </w:r>
            <w:proofErr w:type="spellStart"/>
            <w:r w:rsidR="000A6472" w:rsidRPr="000D0200">
              <w:rPr>
                <w:sz w:val="22"/>
                <w:szCs w:val="22"/>
              </w:rPr>
              <w:t>клотіанідин</w:t>
            </w:r>
            <w:proofErr w:type="spellEnd"/>
            <w:r w:rsidR="000A6472" w:rsidRPr="000D0200">
              <w:rPr>
                <w:sz w:val="22"/>
                <w:szCs w:val="22"/>
              </w:rPr>
              <w:t>, 50 г/л + бета-</w:t>
            </w:r>
            <w:proofErr w:type="spellStart"/>
            <w:r w:rsidR="000A6472" w:rsidRPr="000D0200">
              <w:rPr>
                <w:sz w:val="22"/>
                <w:szCs w:val="22"/>
              </w:rPr>
              <w:t>цифлутрин</w:t>
            </w:r>
            <w:proofErr w:type="spellEnd"/>
            <w:r w:rsidR="000A6472" w:rsidRPr="000D0200">
              <w:rPr>
                <w:sz w:val="22"/>
                <w:szCs w:val="22"/>
              </w:rPr>
              <w:t>, 50 г/л, 0,1-0,2 л/га;</w:t>
            </w:r>
            <w:r w:rsidR="00F6593E">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лямбда-</w:t>
            </w:r>
            <w:proofErr w:type="spellStart"/>
            <w:r w:rsidR="000A6472" w:rsidRPr="000D0200">
              <w:rPr>
                <w:sz w:val="22"/>
                <w:szCs w:val="22"/>
              </w:rPr>
              <w:t>цигалотрин</w:t>
            </w:r>
            <w:proofErr w:type="spellEnd"/>
            <w:r w:rsidR="000A6472" w:rsidRPr="000D0200">
              <w:rPr>
                <w:sz w:val="22"/>
                <w:szCs w:val="22"/>
              </w:rPr>
              <w:t>, 80 г/л + альфа-</w:t>
            </w:r>
            <w:proofErr w:type="spellStart"/>
            <w:r w:rsidR="000A6472" w:rsidRPr="000D0200">
              <w:rPr>
                <w:sz w:val="22"/>
                <w:szCs w:val="22"/>
              </w:rPr>
              <w:t>циперметрин</w:t>
            </w:r>
            <w:proofErr w:type="spellEnd"/>
            <w:r w:rsidR="000A6472" w:rsidRPr="000D0200">
              <w:rPr>
                <w:sz w:val="22"/>
                <w:szCs w:val="22"/>
              </w:rPr>
              <w:t>, 15 г/л, 0,15-0,25 л/га;</w:t>
            </w:r>
            <w:r w:rsidR="00F6593E">
              <w:rPr>
                <w:sz w:val="22"/>
                <w:szCs w:val="22"/>
              </w:rPr>
              <w:t xml:space="preserve"> </w:t>
            </w:r>
            <w:proofErr w:type="spellStart"/>
            <w:r>
              <w:rPr>
                <w:sz w:val="22"/>
                <w:szCs w:val="22"/>
              </w:rPr>
              <w:t>к</w:t>
            </w:r>
            <w:r w:rsidR="000A6472" w:rsidRPr="000D0200">
              <w:rPr>
                <w:sz w:val="22"/>
                <w:szCs w:val="22"/>
              </w:rPr>
              <w:t>лотіанідин</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100 г/л, 0,15-0,3 л/га;</w:t>
            </w:r>
          </w:p>
          <w:p w14:paraId="393C370E" w14:textId="3A11426C" w:rsidR="000A6472" w:rsidRDefault="00D51D97" w:rsidP="00465F35">
            <w:pPr>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80 г/л, 0,15-0,25 л/га;</w:t>
            </w:r>
            <w:r>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115 г/л + лямбда-</w:t>
            </w:r>
            <w:proofErr w:type="spellStart"/>
            <w:r w:rsidR="000A6472" w:rsidRPr="000D0200">
              <w:rPr>
                <w:sz w:val="22"/>
                <w:szCs w:val="22"/>
              </w:rPr>
              <w:t>цигалотрин</w:t>
            </w:r>
            <w:proofErr w:type="spellEnd"/>
            <w:r w:rsidR="000A6472" w:rsidRPr="000D0200">
              <w:rPr>
                <w:sz w:val="22"/>
                <w:szCs w:val="22"/>
              </w:rPr>
              <w:t>, 106 г/л, 0,1-0,2 л/га;</w:t>
            </w:r>
            <w:r w:rsidR="00F6593E">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xml:space="preserve">, 375 г/л + </w:t>
            </w:r>
            <w:proofErr w:type="spellStart"/>
            <w:r w:rsidR="000A6472" w:rsidRPr="000D0200">
              <w:rPr>
                <w:sz w:val="22"/>
                <w:szCs w:val="22"/>
              </w:rPr>
              <w:t>біфентрин</w:t>
            </w:r>
            <w:proofErr w:type="spellEnd"/>
            <w:r w:rsidR="000A6472" w:rsidRPr="000D0200">
              <w:rPr>
                <w:sz w:val="22"/>
                <w:szCs w:val="22"/>
              </w:rPr>
              <w:t>, 165 г/л, 0,05-0,08 л/га;</w:t>
            </w:r>
            <w:r>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120 г/л, 0,1-0,25 л/га;</w:t>
            </w:r>
            <w:r w:rsidR="00F6593E">
              <w:rPr>
                <w:sz w:val="22"/>
                <w:szCs w:val="22"/>
              </w:rPr>
              <w:t xml:space="preserve"> </w:t>
            </w: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100 г/л, 0,1-0,15 л/га;</w:t>
            </w:r>
            <w:r w:rsidR="00F6593E">
              <w:rPr>
                <w:sz w:val="22"/>
                <w:szCs w:val="22"/>
              </w:rPr>
              <w:t xml:space="preserve"> </w:t>
            </w: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xml:space="preserve">, 125 г/л + </w:t>
            </w:r>
            <w:proofErr w:type="spellStart"/>
            <w:r w:rsidR="000A6472" w:rsidRPr="000D0200">
              <w:rPr>
                <w:sz w:val="22"/>
                <w:szCs w:val="22"/>
              </w:rPr>
              <w:t>імідаклоприд</w:t>
            </w:r>
            <w:proofErr w:type="spellEnd"/>
            <w:r w:rsidR="000A6472" w:rsidRPr="000D0200">
              <w:rPr>
                <w:sz w:val="22"/>
                <w:szCs w:val="22"/>
              </w:rPr>
              <w:t xml:space="preserve">, 100 г/л + </w:t>
            </w:r>
            <w:proofErr w:type="spellStart"/>
            <w:r w:rsidR="000A6472" w:rsidRPr="000D0200">
              <w:rPr>
                <w:sz w:val="22"/>
                <w:szCs w:val="22"/>
              </w:rPr>
              <w:t>клотіанідін</w:t>
            </w:r>
            <w:proofErr w:type="spellEnd"/>
            <w:r w:rsidR="000A6472" w:rsidRPr="000D0200">
              <w:rPr>
                <w:sz w:val="22"/>
                <w:szCs w:val="22"/>
              </w:rPr>
              <w:t>, 50 г/л, 0,2-0,4 л/га;</w:t>
            </w:r>
            <w:r w:rsidR="00F6593E">
              <w:rPr>
                <w:sz w:val="22"/>
                <w:szCs w:val="22"/>
              </w:rPr>
              <w:t xml:space="preserve"> </w:t>
            </w: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650 г/кг, 2 табл./га;</w:t>
            </w:r>
            <w:r w:rsidR="00F6593E">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300 г/л + лямбда-</w:t>
            </w:r>
            <w:proofErr w:type="spellStart"/>
            <w:r w:rsidR="000A6472" w:rsidRPr="000D0200">
              <w:rPr>
                <w:sz w:val="22"/>
                <w:szCs w:val="22"/>
              </w:rPr>
              <w:t>цигалотрин</w:t>
            </w:r>
            <w:proofErr w:type="spellEnd"/>
            <w:r w:rsidR="000A6472" w:rsidRPr="000D0200">
              <w:rPr>
                <w:sz w:val="22"/>
                <w:szCs w:val="22"/>
              </w:rPr>
              <w:t>, 100 г/л, 0,1-0,25 л/га;</w:t>
            </w:r>
            <w:r w:rsidR="00F6593E">
              <w:rPr>
                <w:sz w:val="22"/>
                <w:szCs w:val="22"/>
              </w:rPr>
              <w:t xml:space="preserve"> </w:t>
            </w: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250 г/л, 0,025-0,06 л/га;</w:t>
            </w:r>
            <w:r>
              <w:rPr>
                <w:sz w:val="22"/>
                <w:szCs w:val="22"/>
              </w:rPr>
              <w:t xml:space="preserve"> т</w:t>
            </w:r>
            <w:r w:rsidR="000A6472" w:rsidRPr="000D0200">
              <w:rPr>
                <w:sz w:val="22"/>
                <w:szCs w:val="22"/>
              </w:rPr>
              <w:t>ау-</w:t>
            </w:r>
            <w:proofErr w:type="spellStart"/>
            <w:r w:rsidR="000A6472" w:rsidRPr="000D0200">
              <w:rPr>
                <w:sz w:val="22"/>
                <w:szCs w:val="22"/>
              </w:rPr>
              <w:t>флювалінат</w:t>
            </w:r>
            <w:proofErr w:type="spellEnd"/>
            <w:r w:rsidR="000A6472" w:rsidRPr="000D0200">
              <w:rPr>
                <w:sz w:val="22"/>
                <w:szCs w:val="22"/>
              </w:rPr>
              <w:t>, 240 г/л, 0,15-0,2 л/га;</w:t>
            </w:r>
            <w:r>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400 г/л, 1,0-1,5 л/га;</w:t>
            </w:r>
            <w:r w:rsidR="00F6593E">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r>
              <w:rPr>
                <w:sz w:val="22"/>
                <w:szCs w:val="22"/>
              </w:rPr>
              <w:t xml:space="preserve"> </w:t>
            </w:r>
            <w:proofErr w:type="spellStart"/>
            <w:r>
              <w:rPr>
                <w:sz w:val="22"/>
                <w:szCs w:val="22"/>
              </w:rPr>
              <w:t>д</w:t>
            </w:r>
            <w:r w:rsidR="000A6472" w:rsidRPr="000D0200">
              <w:rPr>
                <w:sz w:val="22"/>
                <w:szCs w:val="22"/>
              </w:rPr>
              <w:t>ельтаметрин</w:t>
            </w:r>
            <w:proofErr w:type="spellEnd"/>
            <w:r w:rsidR="000A6472" w:rsidRPr="000D0200">
              <w:rPr>
                <w:sz w:val="22"/>
                <w:szCs w:val="22"/>
              </w:rPr>
              <w:t>, 100 г/л, 0,05 л/га та інші.</w:t>
            </w:r>
          </w:p>
          <w:p w14:paraId="4DBA7309" w14:textId="77777777" w:rsidR="0075162C" w:rsidRPr="000D0200" w:rsidRDefault="0075162C" w:rsidP="00465F35">
            <w:pPr>
              <w:jc w:val="both"/>
              <w:rPr>
                <w:sz w:val="22"/>
                <w:szCs w:val="22"/>
              </w:rPr>
            </w:pPr>
          </w:p>
          <w:p w14:paraId="5618D44C" w14:textId="77777777" w:rsidR="000A6472" w:rsidRDefault="000A6472" w:rsidP="00465F35">
            <w:pPr>
              <w:jc w:val="center"/>
              <w:rPr>
                <w:b/>
                <w:i/>
                <w:sz w:val="22"/>
                <w:szCs w:val="22"/>
                <w:u w:val="single"/>
              </w:rPr>
            </w:pPr>
            <w:r>
              <w:rPr>
                <w:b/>
                <w:i/>
                <w:sz w:val="22"/>
                <w:szCs w:val="22"/>
                <w:u w:val="single"/>
              </w:rPr>
              <w:t>Я</w:t>
            </w:r>
            <w:r w:rsidRPr="000D0200">
              <w:rPr>
                <w:b/>
                <w:i/>
                <w:sz w:val="22"/>
                <w:szCs w:val="22"/>
                <w:u w:val="single"/>
              </w:rPr>
              <w:t>чмінь озимий</w:t>
            </w:r>
          </w:p>
          <w:p w14:paraId="06A0CFA4" w14:textId="77777777" w:rsidR="0075162C" w:rsidRPr="000D0200" w:rsidRDefault="0075162C" w:rsidP="00465F35">
            <w:pPr>
              <w:jc w:val="center"/>
              <w:rPr>
                <w:b/>
                <w:i/>
                <w:sz w:val="22"/>
                <w:szCs w:val="22"/>
                <w:u w:val="single"/>
              </w:rPr>
            </w:pPr>
          </w:p>
          <w:p w14:paraId="0AD4FED0" w14:textId="77777777" w:rsidR="00D51D97" w:rsidRDefault="00F6593E" w:rsidP="00465F35">
            <w:pPr>
              <w:jc w:val="both"/>
              <w:rPr>
                <w:sz w:val="22"/>
                <w:szCs w:val="22"/>
              </w:rPr>
            </w:pPr>
            <w:r>
              <w:rPr>
                <w:sz w:val="22"/>
                <w:szCs w:val="22"/>
              </w:rPr>
              <w:t xml:space="preserve">Використання препаратів на основі </w:t>
            </w:r>
            <w:r w:rsidR="00480AA8">
              <w:rPr>
                <w:sz w:val="22"/>
                <w:szCs w:val="22"/>
              </w:rPr>
              <w:t>діюч</w:t>
            </w:r>
            <w:r w:rsidR="00B41A05">
              <w:rPr>
                <w:sz w:val="22"/>
                <w:szCs w:val="22"/>
              </w:rPr>
              <w:t>их</w:t>
            </w:r>
            <w:r w:rsidR="00480AA8">
              <w:rPr>
                <w:sz w:val="22"/>
                <w:szCs w:val="22"/>
              </w:rPr>
              <w:t xml:space="preserve"> речовин</w:t>
            </w:r>
            <w:r>
              <w:rPr>
                <w:sz w:val="22"/>
                <w:szCs w:val="22"/>
              </w:rPr>
              <w:t xml:space="preserve">: </w:t>
            </w:r>
          </w:p>
          <w:p w14:paraId="7A6E8282" w14:textId="77777777" w:rsidR="000A6472" w:rsidRDefault="00D51D97" w:rsidP="00D51D97">
            <w:pPr>
              <w:jc w:val="both"/>
              <w:rPr>
                <w:sz w:val="22"/>
                <w:szCs w:val="22"/>
              </w:rPr>
            </w:pPr>
            <w:proofErr w:type="spellStart"/>
            <w:r>
              <w:rPr>
                <w:sz w:val="22"/>
                <w:szCs w:val="22"/>
              </w:rPr>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C302E5">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120 г/л, 0,1-0,25 л/га;</w:t>
            </w:r>
            <w:r w:rsidR="00C302E5">
              <w:rPr>
                <w:sz w:val="22"/>
                <w:szCs w:val="22"/>
              </w:rPr>
              <w:t xml:space="preserve"> </w:t>
            </w:r>
            <w:proofErr w:type="spellStart"/>
            <w:r>
              <w:rPr>
                <w:sz w:val="22"/>
                <w:szCs w:val="22"/>
              </w:rPr>
              <w:t>д</w:t>
            </w:r>
            <w:r w:rsidR="000A6472" w:rsidRPr="000D0200">
              <w:rPr>
                <w:sz w:val="22"/>
                <w:szCs w:val="22"/>
              </w:rPr>
              <w:t>ельтаметрин</w:t>
            </w:r>
            <w:proofErr w:type="spellEnd"/>
            <w:r w:rsidR="000A6472" w:rsidRPr="000D0200">
              <w:rPr>
                <w:sz w:val="22"/>
                <w:szCs w:val="22"/>
              </w:rPr>
              <w:t>, 25 г/л, 0,3-0,4 л/га;</w:t>
            </w:r>
            <w:r w:rsidR="00C302E5">
              <w:rPr>
                <w:sz w:val="22"/>
                <w:szCs w:val="22"/>
              </w:rPr>
              <w:t xml:space="preserve"> </w:t>
            </w:r>
            <w:proofErr w:type="spellStart"/>
            <w:r>
              <w:rPr>
                <w:sz w:val="22"/>
                <w:szCs w:val="22"/>
              </w:rPr>
              <w:t>д</w:t>
            </w:r>
            <w:r w:rsidR="000A6472" w:rsidRPr="000D0200">
              <w:rPr>
                <w:sz w:val="22"/>
                <w:szCs w:val="22"/>
              </w:rPr>
              <w:t>ельтаметрин</w:t>
            </w:r>
            <w:proofErr w:type="spellEnd"/>
            <w:r w:rsidR="000A6472" w:rsidRPr="000D0200">
              <w:rPr>
                <w:sz w:val="22"/>
                <w:szCs w:val="22"/>
              </w:rPr>
              <w:t>, 100 г/л, 0,05-0,15 л/га;</w:t>
            </w:r>
            <w:r w:rsidR="00480AA8">
              <w:rPr>
                <w:sz w:val="22"/>
                <w:szCs w:val="22"/>
              </w:rPr>
              <w:t xml:space="preserve"> </w:t>
            </w: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250 г/л, 0,03-0,05 л/га;</w:t>
            </w:r>
            <w:r w:rsidR="00480AA8">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лямбда-</w:t>
            </w:r>
            <w:proofErr w:type="spellStart"/>
            <w:r w:rsidR="000A6472" w:rsidRPr="000D0200">
              <w:rPr>
                <w:sz w:val="22"/>
                <w:szCs w:val="22"/>
              </w:rPr>
              <w:t>цигалотрин</w:t>
            </w:r>
            <w:proofErr w:type="spellEnd"/>
            <w:r w:rsidR="000A6472" w:rsidRPr="000D0200">
              <w:rPr>
                <w:sz w:val="22"/>
                <w:szCs w:val="22"/>
              </w:rPr>
              <w:t xml:space="preserve">, 80 </w:t>
            </w:r>
            <w:r w:rsidR="000A6472" w:rsidRPr="000D0200">
              <w:rPr>
                <w:sz w:val="22"/>
                <w:szCs w:val="22"/>
              </w:rPr>
              <w:lastRenderedPageBreak/>
              <w:t>г/л + альфа-</w:t>
            </w:r>
            <w:proofErr w:type="spellStart"/>
            <w:r w:rsidR="000A6472" w:rsidRPr="000D0200">
              <w:rPr>
                <w:sz w:val="22"/>
                <w:szCs w:val="22"/>
              </w:rPr>
              <w:t>циперметрин</w:t>
            </w:r>
            <w:proofErr w:type="spellEnd"/>
            <w:r w:rsidR="000A6472" w:rsidRPr="000D0200">
              <w:rPr>
                <w:sz w:val="22"/>
                <w:szCs w:val="22"/>
              </w:rPr>
              <w:t>, 15 г/л, 0,15-0,25 л/га;</w:t>
            </w:r>
            <w:r w:rsidR="00C302E5">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400 г/л, 1,0-1,5 л/га;</w:t>
            </w:r>
            <w:r w:rsidR="00480AA8">
              <w:rPr>
                <w:sz w:val="22"/>
                <w:szCs w:val="22"/>
              </w:rPr>
              <w:t xml:space="preserve"> </w:t>
            </w:r>
            <w:proofErr w:type="spellStart"/>
            <w:r w:rsidR="000A6472" w:rsidRPr="000D0200">
              <w:rPr>
                <w:sz w:val="22"/>
                <w:szCs w:val="22"/>
              </w:rPr>
              <w:t>Диметоат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r w:rsidR="00C302E5">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80 г/л, 0,15-0,25 л/га;</w:t>
            </w:r>
            <w:r>
              <w:rPr>
                <w:sz w:val="22"/>
                <w:szCs w:val="22"/>
              </w:rPr>
              <w:t xml:space="preserve"> </w:t>
            </w:r>
            <w:proofErr w:type="spellStart"/>
            <w:r>
              <w:rPr>
                <w:sz w:val="22"/>
                <w:szCs w:val="22"/>
              </w:rPr>
              <w:t>к</w:t>
            </w:r>
            <w:r w:rsidR="000A6472" w:rsidRPr="000D0200">
              <w:rPr>
                <w:sz w:val="22"/>
                <w:szCs w:val="22"/>
              </w:rPr>
              <w:t>лотіанідин</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100 г/л, 0,15-0,3 л/га;</w:t>
            </w:r>
            <w:r w:rsidR="00C302E5">
              <w:rPr>
                <w:sz w:val="22"/>
                <w:szCs w:val="22"/>
              </w:rPr>
              <w:t xml:space="preserve"> </w:t>
            </w: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650 г/л, 2 табл./га;</w:t>
            </w:r>
            <w:r w:rsidR="00C302E5">
              <w:rPr>
                <w:sz w:val="22"/>
                <w:szCs w:val="22"/>
              </w:rPr>
              <w:t xml:space="preserve"> </w:t>
            </w: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105 г/л, 0,1-0,15 л/га та іншими дозволеними до використання згідно переліку пестицидів і агрохімікатів</w:t>
            </w:r>
          </w:p>
          <w:p w14:paraId="50EA3329" w14:textId="47566387" w:rsidR="00B41272" w:rsidRPr="000D0200" w:rsidRDefault="00B41272" w:rsidP="00D51D97">
            <w:pPr>
              <w:jc w:val="both"/>
              <w:rPr>
                <w:color w:val="993300"/>
                <w:sz w:val="22"/>
                <w:szCs w:val="22"/>
              </w:rPr>
            </w:pPr>
          </w:p>
        </w:tc>
      </w:tr>
      <w:tr w:rsidR="000A6472" w:rsidRPr="000D0200" w14:paraId="416C0765" w14:textId="77777777" w:rsidTr="00465F35">
        <w:tc>
          <w:tcPr>
            <w:tcW w:w="1135" w:type="dxa"/>
            <w:vAlign w:val="center"/>
          </w:tcPr>
          <w:p w14:paraId="3F7D2CC5" w14:textId="77777777" w:rsidR="000A6472" w:rsidRPr="000D0200" w:rsidRDefault="000A6472" w:rsidP="00465F35">
            <w:pPr>
              <w:rPr>
                <w:sz w:val="22"/>
                <w:szCs w:val="22"/>
              </w:rPr>
            </w:pPr>
          </w:p>
        </w:tc>
        <w:tc>
          <w:tcPr>
            <w:tcW w:w="1304" w:type="dxa"/>
            <w:vAlign w:val="center"/>
          </w:tcPr>
          <w:p w14:paraId="402B61A0" w14:textId="77777777" w:rsidR="000A6472" w:rsidRPr="000D0200" w:rsidRDefault="000A6472" w:rsidP="00465F35">
            <w:pPr>
              <w:rPr>
                <w:sz w:val="22"/>
                <w:szCs w:val="22"/>
              </w:rPr>
            </w:pPr>
          </w:p>
        </w:tc>
        <w:tc>
          <w:tcPr>
            <w:tcW w:w="2665" w:type="dxa"/>
            <w:tcMar>
              <w:top w:w="0" w:type="dxa"/>
              <w:left w:w="28" w:type="dxa"/>
              <w:bottom w:w="0" w:type="dxa"/>
              <w:right w:w="28" w:type="dxa"/>
            </w:tcMar>
          </w:tcPr>
          <w:p w14:paraId="5B4D0BB8" w14:textId="77777777" w:rsidR="000A6472" w:rsidRPr="000D0200" w:rsidRDefault="000A6472" w:rsidP="00465F35">
            <w:pPr>
              <w:rPr>
                <w:sz w:val="22"/>
                <w:szCs w:val="22"/>
                <w:u w:val="single"/>
              </w:rPr>
            </w:pPr>
            <w:r w:rsidRPr="000D0200">
              <w:rPr>
                <w:sz w:val="22"/>
                <w:szCs w:val="22"/>
              </w:rPr>
              <w:t xml:space="preserve">Суцільні обробки посівів по колосовим попередникам проти личинок хлібної жужелиці в фази сходи – 3-й листок за чисельності 1-2 </w:t>
            </w:r>
            <w:proofErr w:type="spellStart"/>
            <w:r w:rsidRPr="000D0200">
              <w:rPr>
                <w:sz w:val="22"/>
                <w:szCs w:val="22"/>
              </w:rPr>
              <w:t>екз</w:t>
            </w:r>
            <w:proofErr w:type="spellEnd"/>
            <w:r w:rsidRPr="000D0200">
              <w:rPr>
                <w:sz w:val="22"/>
                <w:szCs w:val="22"/>
              </w:rPr>
              <w:t xml:space="preserve">./м², початок кущіння – 2-3 </w:t>
            </w:r>
            <w:proofErr w:type="spellStart"/>
            <w:r w:rsidRPr="000D0200">
              <w:rPr>
                <w:sz w:val="22"/>
                <w:szCs w:val="22"/>
              </w:rPr>
              <w:t>екз</w:t>
            </w:r>
            <w:proofErr w:type="spellEnd"/>
            <w:r w:rsidRPr="000D0200">
              <w:rPr>
                <w:sz w:val="22"/>
                <w:szCs w:val="22"/>
              </w:rPr>
              <w:t xml:space="preserve">./м² і більше. </w:t>
            </w:r>
          </w:p>
        </w:tc>
        <w:tc>
          <w:tcPr>
            <w:tcW w:w="4394" w:type="dxa"/>
            <w:tcMar>
              <w:top w:w="0" w:type="dxa"/>
              <w:left w:w="28" w:type="dxa"/>
              <w:bottom w:w="0" w:type="dxa"/>
              <w:right w:w="28" w:type="dxa"/>
            </w:tcMar>
          </w:tcPr>
          <w:p w14:paraId="35C76E75" w14:textId="77777777" w:rsidR="000A6472" w:rsidRDefault="000A6472" w:rsidP="00465F35">
            <w:pPr>
              <w:spacing w:line="216" w:lineRule="auto"/>
              <w:jc w:val="center"/>
              <w:rPr>
                <w:b/>
                <w:i/>
                <w:sz w:val="22"/>
                <w:szCs w:val="22"/>
                <w:u w:val="single"/>
              </w:rPr>
            </w:pPr>
            <w:r w:rsidRPr="000D0200">
              <w:rPr>
                <w:b/>
                <w:i/>
                <w:sz w:val="22"/>
                <w:szCs w:val="22"/>
                <w:u w:val="single"/>
              </w:rPr>
              <w:t>Пшениця озима</w:t>
            </w:r>
          </w:p>
          <w:p w14:paraId="5D4207E1" w14:textId="77777777" w:rsidR="0075162C" w:rsidRPr="000D0200" w:rsidRDefault="0075162C" w:rsidP="00465F35">
            <w:pPr>
              <w:spacing w:line="216" w:lineRule="auto"/>
              <w:jc w:val="center"/>
              <w:rPr>
                <w:sz w:val="22"/>
                <w:szCs w:val="22"/>
              </w:rPr>
            </w:pPr>
          </w:p>
          <w:p w14:paraId="3EE54576" w14:textId="55A99201" w:rsidR="000A6472" w:rsidRPr="000D0200" w:rsidRDefault="000A6472" w:rsidP="00465F35">
            <w:pPr>
              <w:spacing w:line="216" w:lineRule="auto"/>
              <w:jc w:val="both"/>
              <w:rPr>
                <w:sz w:val="22"/>
                <w:szCs w:val="22"/>
              </w:rPr>
            </w:pPr>
            <w:r w:rsidRPr="000D0200">
              <w:rPr>
                <w:sz w:val="22"/>
                <w:szCs w:val="22"/>
              </w:rPr>
              <w:t xml:space="preserve">Обприскування посівів одним з інсектицидів, </w:t>
            </w:r>
            <w:r w:rsidR="00B41A05">
              <w:rPr>
                <w:bCs/>
                <w:iCs/>
                <w:sz w:val="22"/>
                <w:szCs w:val="22"/>
              </w:rPr>
              <w:t>на основі діючих речовин</w:t>
            </w:r>
            <w:r w:rsidRPr="000D0200">
              <w:rPr>
                <w:sz w:val="22"/>
                <w:szCs w:val="22"/>
              </w:rPr>
              <w:t xml:space="preserve">: </w:t>
            </w:r>
          </w:p>
          <w:p w14:paraId="7CA69A3A" w14:textId="68643593" w:rsidR="000A6472" w:rsidRPr="000D0200" w:rsidRDefault="00D51D97" w:rsidP="00465F35">
            <w:pPr>
              <w:spacing w:line="216" w:lineRule="auto"/>
              <w:jc w:val="both"/>
              <w:rPr>
                <w:sz w:val="22"/>
                <w:szCs w:val="22"/>
              </w:rPr>
            </w:pP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100 г/л, 0,1-0,15 л/га;</w:t>
            </w:r>
          </w:p>
          <w:p w14:paraId="1E77A586" w14:textId="25F59CA6" w:rsidR="000A6472" w:rsidRPr="000D0200" w:rsidRDefault="00D51D97" w:rsidP="00465F35">
            <w:pPr>
              <w:spacing w:line="216" w:lineRule="auto"/>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300 г/л, 0,05 л/га;</w:t>
            </w:r>
          </w:p>
          <w:p w14:paraId="6C541E4E" w14:textId="4E3A9A2C" w:rsidR="000A6472" w:rsidRPr="000D0200" w:rsidRDefault="00D51D97" w:rsidP="00465F35">
            <w:pPr>
              <w:spacing w:line="216" w:lineRule="auto"/>
              <w:jc w:val="both"/>
              <w:rPr>
                <w:sz w:val="22"/>
                <w:szCs w:val="22"/>
              </w:rPr>
            </w:pPr>
            <w:proofErr w:type="spellStart"/>
            <w:r>
              <w:rPr>
                <w:sz w:val="22"/>
                <w:szCs w:val="22"/>
              </w:rPr>
              <w:t>д</w:t>
            </w:r>
            <w:r w:rsidR="000A6472" w:rsidRPr="000D0200">
              <w:rPr>
                <w:sz w:val="22"/>
                <w:szCs w:val="22"/>
              </w:rPr>
              <w:t>иметоат</w:t>
            </w:r>
            <w:proofErr w:type="spellEnd"/>
            <w:r w:rsidR="000A6472" w:rsidRPr="000D0200">
              <w:rPr>
                <w:sz w:val="22"/>
                <w:szCs w:val="22"/>
              </w:rPr>
              <w:t>, 400 г/л, 1,0-1,5 л/га;</w:t>
            </w:r>
            <w:r w:rsidR="00480AA8">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r w:rsidR="00C302E5">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480 г/л, 0,8-1,2 л/га;</w:t>
            </w:r>
            <w:r w:rsidR="00C302E5">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400 г/л + </w:t>
            </w:r>
            <w:proofErr w:type="spellStart"/>
            <w:r w:rsidR="000A6472" w:rsidRPr="000D0200">
              <w:rPr>
                <w:sz w:val="22"/>
                <w:szCs w:val="22"/>
              </w:rPr>
              <w:t>біфентрин</w:t>
            </w:r>
            <w:proofErr w:type="spellEnd"/>
            <w:r w:rsidR="000A6472" w:rsidRPr="000D0200">
              <w:rPr>
                <w:sz w:val="22"/>
                <w:szCs w:val="22"/>
              </w:rPr>
              <w:t>, 20 г/л, 1,0 л/га;</w:t>
            </w:r>
            <w:r w:rsidR="00C302E5">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500 г/л + </w:t>
            </w:r>
            <w:proofErr w:type="spellStart"/>
            <w:r w:rsidR="000A6472" w:rsidRPr="000D0200">
              <w:rPr>
                <w:sz w:val="22"/>
                <w:szCs w:val="22"/>
              </w:rPr>
              <w:t>циперметрин</w:t>
            </w:r>
            <w:proofErr w:type="spellEnd"/>
            <w:r w:rsidR="000A6472" w:rsidRPr="000D0200">
              <w:rPr>
                <w:sz w:val="22"/>
                <w:szCs w:val="22"/>
              </w:rPr>
              <w:t>, 50 г/л, 0,5-1,1 л/га;</w:t>
            </w:r>
            <w:r w:rsidR="00C302E5">
              <w:rPr>
                <w:sz w:val="22"/>
                <w:szCs w:val="22"/>
              </w:rPr>
              <w:t xml:space="preserve"> </w:t>
            </w:r>
            <w:r w:rsidR="000A6472" w:rsidRPr="000D0200">
              <w:rPr>
                <w:sz w:val="22"/>
                <w:szCs w:val="22"/>
              </w:rPr>
              <w:t>Лямбда-</w:t>
            </w:r>
            <w:proofErr w:type="spellStart"/>
            <w:r w:rsidR="000A6472" w:rsidRPr="000D0200">
              <w:rPr>
                <w:sz w:val="22"/>
                <w:szCs w:val="22"/>
              </w:rPr>
              <w:t>цигалотрин</w:t>
            </w:r>
            <w:proofErr w:type="spellEnd"/>
            <w:r w:rsidR="000A6472" w:rsidRPr="000D0200">
              <w:rPr>
                <w:sz w:val="22"/>
                <w:szCs w:val="22"/>
              </w:rPr>
              <w:t xml:space="preserve">, 106 г/л + </w:t>
            </w:r>
            <w:proofErr w:type="spellStart"/>
            <w:r w:rsidR="000A6472" w:rsidRPr="000D0200">
              <w:rPr>
                <w:sz w:val="22"/>
                <w:szCs w:val="22"/>
              </w:rPr>
              <w:t>тіаметоксам</w:t>
            </w:r>
            <w:proofErr w:type="spellEnd"/>
            <w:r w:rsidR="000A6472" w:rsidRPr="000D0200">
              <w:rPr>
                <w:sz w:val="22"/>
                <w:szCs w:val="22"/>
              </w:rPr>
              <w:t>, 141 г/л, 0,25-0,4 л/га;</w:t>
            </w:r>
            <w:r w:rsidR="00480AA8">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альфа-</w:t>
            </w:r>
            <w:proofErr w:type="spellStart"/>
            <w:r w:rsidR="000A6472" w:rsidRPr="000D0200">
              <w:rPr>
                <w:sz w:val="22"/>
                <w:szCs w:val="22"/>
              </w:rPr>
              <w:t>циперметрин</w:t>
            </w:r>
            <w:proofErr w:type="spellEnd"/>
            <w:r w:rsidR="000A6472" w:rsidRPr="000D0200">
              <w:rPr>
                <w:sz w:val="22"/>
                <w:szCs w:val="22"/>
              </w:rPr>
              <w:t xml:space="preserve">, 100 г/л, 0,1-0,15 л/га; </w:t>
            </w:r>
            <w:proofErr w:type="spellStart"/>
            <w:r>
              <w:rPr>
                <w:sz w:val="22"/>
                <w:szCs w:val="22"/>
              </w:rPr>
              <w:t>т</w:t>
            </w:r>
            <w:r w:rsidR="000A6472" w:rsidRPr="000D0200">
              <w:rPr>
                <w:sz w:val="22"/>
                <w:szCs w:val="22"/>
              </w:rPr>
              <w:t>іаметоксам</w:t>
            </w:r>
            <w:proofErr w:type="spellEnd"/>
            <w:r w:rsidR="000A6472" w:rsidRPr="000D0200">
              <w:rPr>
                <w:sz w:val="22"/>
                <w:szCs w:val="22"/>
              </w:rPr>
              <w:t>, 200 г/кг + лямбда-</w:t>
            </w:r>
            <w:proofErr w:type="spellStart"/>
            <w:r w:rsidR="000A6472" w:rsidRPr="000D0200">
              <w:rPr>
                <w:sz w:val="22"/>
                <w:szCs w:val="22"/>
              </w:rPr>
              <w:t>цигалотрин</w:t>
            </w:r>
            <w:proofErr w:type="spellEnd"/>
            <w:r w:rsidR="000A6472" w:rsidRPr="000D0200">
              <w:rPr>
                <w:sz w:val="22"/>
                <w:szCs w:val="22"/>
              </w:rPr>
              <w:t>, 106 г/л, 0,18-0,25 л/га;</w:t>
            </w:r>
          </w:p>
          <w:p w14:paraId="2320EF49" w14:textId="55A28D2C" w:rsidR="000A6472" w:rsidRPr="000D0200" w:rsidRDefault="00D51D97" w:rsidP="00465F35">
            <w:pPr>
              <w:spacing w:line="216" w:lineRule="auto"/>
              <w:jc w:val="both"/>
              <w:rPr>
                <w:sz w:val="22"/>
                <w:szCs w:val="22"/>
              </w:rPr>
            </w:pPr>
            <w:proofErr w:type="spellStart"/>
            <w:r>
              <w:rPr>
                <w:sz w:val="22"/>
                <w:szCs w:val="22"/>
              </w:rPr>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C302E5">
              <w:rPr>
                <w:sz w:val="22"/>
                <w:szCs w:val="22"/>
              </w:rPr>
              <w:t xml:space="preserve"> </w:t>
            </w:r>
            <w:proofErr w:type="spellStart"/>
            <w:r>
              <w:rPr>
                <w:sz w:val="22"/>
                <w:szCs w:val="22"/>
              </w:rPr>
              <w:t>т</w:t>
            </w:r>
            <w:r w:rsidR="000A6472" w:rsidRPr="000D0200">
              <w:rPr>
                <w:sz w:val="22"/>
                <w:szCs w:val="22"/>
              </w:rPr>
              <w:t>іаклоприд</w:t>
            </w:r>
            <w:proofErr w:type="spellEnd"/>
            <w:r w:rsidR="000A6472" w:rsidRPr="000D0200">
              <w:rPr>
                <w:sz w:val="22"/>
                <w:szCs w:val="22"/>
              </w:rPr>
              <w:t xml:space="preserve">, 100 г/л + </w:t>
            </w:r>
            <w:proofErr w:type="spellStart"/>
            <w:r w:rsidR="000A6472" w:rsidRPr="000D0200">
              <w:rPr>
                <w:sz w:val="22"/>
                <w:szCs w:val="22"/>
              </w:rPr>
              <w:t>дельтаметрин</w:t>
            </w:r>
            <w:proofErr w:type="spellEnd"/>
            <w:r w:rsidR="000A6472" w:rsidRPr="000D0200">
              <w:rPr>
                <w:sz w:val="22"/>
                <w:szCs w:val="22"/>
              </w:rPr>
              <w:t>, 10 г/л, 0,75-1,0 л/га;</w:t>
            </w:r>
          </w:p>
          <w:p w14:paraId="73726B2A" w14:textId="46E724E0" w:rsidR="0075162C" w:rsidRDefault="00D51D97" w:rsidP="0075162C">
            <w:pPr>
              <w:spacing w:line="216" w:lineRule="auto"/>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80 г/л, 0,15-0,25 л/га</w:t>
            </w:r>
          </w:p>
          <w:p w14:paraId="4037983E" w14:textId="77777777" w:rsidR="0075162C" w:rsidRDefault="0075162C" w:rsidP="0075162C">
            <w:pPr>
              <w:spacing w:line="216" w:lineRule="auto"/>
              <w:jc w:val="both"/>
              <w:rPr>
                <w:sz w:val="22"/>
                <w:szCs w:val="22"/>
              </w:rPr>
            </w:pPr>
          </w:p>
          <w:p w14:paraId="2C7A989A" w14:textId="0786249F" w:rsidR="000A6472" w:rsidRDefault="000A6472" w:rsidP="0075162C">
            <w:pPr>
              <w:spacing w:line="216" w:lineRule="auto"/>
              <w:jc w:val="center"/>
              <w:rPr>
                <w:b/>
                <w:i/>
                <w:sz w:val="22"/>
                <w:szCs w:val="22"/>
                <w:u w:val="single"/>
              </w:rPr>
            </w:pPr>
            <w:r>
              <w:rPr>
                <w:b/>
                <w:i/>
                <w:sz w:val="22"/>
                <w:szCs w:val="22"/>
                <w:u w:val="single"/>
              </w:rPr>
              <w:t>Я</w:t>
            </w:r>
            <w:r w:rsidRPr="000D0200">
              <w:rPr>
                <w:b/>
                <w:i/>
                <w:sz w:val="22"/>
                <w:szCs w:val="22"/>
                <w:u w:val="single"/>
              </w:rPr>
              <w:t>чмінь озимий</w:t>
            </w:r>
          </w:p>
          <w:p w14:paraId="16E39C70" w14:textId="77777777" w:rsidR="0075162C" w:rsidRPr="000D0200" w:rsidRDefault="0075162C" w:rsidP="00465F35">
            <w:pPr>
              <w:spacing w:line="216" w:lineRule="auto"/>
              <w:jc w:val="center"/>
              <w:rPr>
                <w:b/>
                <w:i/>
                <w:sz w:val="22"/>
                <w:szCs w:val="22"/>
                <w:u w:val="single"/>
              </w:rPr>
            </w:pPr>
          </w:p>
          <w:p w14:paraId="48067FE0" w14:textId="77777777" w:rsidR="00B41A05" w:rsidRDefault="00F6593E" w:rsidP="00465F35">
            <w:pPr>
              <w:spacing w:line="216" w:lineRule="auto"/>
              <w:rPr>
                <w:sz w:val="22"/>
                <w:szCs w:val="22"/>
              </w:rPr>
            </w:pPr>
            <w:proofErr w:type="spellStart"/>
            <w:r>
              <w:rPr>
                <w:sz w:val="22"/>
                <w:szCs w:val="22"/>
              </w:rPr>
              <w:t>Оприскування</w:t>
            </w:r>
            <w:proofErr w:type="spellEnd"/>
            <w:r>
              <w:rPr>
                <w:sz w:val="22"/>
                <w:szCs w:val="22"/>
              </w:rPr>
              <w:t xml:space="preserve"> посівів одним з препаратів на основі д</w:t>
            </w:r>
            <w:r w:rsidR="00B41A05">
              <w:rPr>
                <w:sz w:val="22"/>
                <w:szCs w:val="22"/>
              </w:rPr>
              <w:t>іючих речовин</w:t>
            </w:r>
            <w:r>
              <w:rPr>
                <w:sz w:val="22"/>
                <w:szCs w:val="22"/>
              </w:rPr>
              <w:t>:</w:t>
            </w:r>
          </w:p>
          <w:p w14:paraId="0E973B26" w14:textId="5FED1970" w:rsidR="000A6472" w:rsidRPr="000D0200" w:rsidRDefault="00D51D97" w:rsidP="00465F35">
            <w:pPr>
              <w:spacing w:line="216" w:lineRule="auto"/>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300 г/л, 0,05 л/га;</w:t>
            </w:r>
            <w:r w:rsidR="00F6593E">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r w:rsidR="00F6593E">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500 г/л + </w:t>
            </w:r>
            <w:proofErr w:type="spellStart"/>
            <w:r w:rsidR="000A6472" w:rsidRPr="000D0200">
              <w:rPr>
                <w:sz w:val="22"/>
                <w:szCs w:val="22"/>
              </w:rPr>
              <w:t>циперметрин</w:t>
            </w:r>
            <w:proofErr w:type="spellEnd"/>
            <w:r w:rsidR="000A6472" w:rsidRPr="000D0200">
              <w:rPr>
                <w:sz w:val="22"/>
                <w:szCs w:val="22"/>
              </w:rPr>
              <w:t>, 50 г/л, 0,5-1,1 л/га;</w:t>
            </w:r>
          </w:p>
          <w:p w14:paraId="4C753B4D" w14:textId="1FFD87B6" w:rsidR="000A6472" w:rsidRPr="000D0200" w:rsidRDefault="00D51D97" w:rsidP="00465F35">
            <w:pPr>
              <w:spacing w:line="216" w:lineRule="auto"/>
              <w:rPr>
                <w:sz w:val="22"/>
                <w:szCs w:val="22"/>
              </w:rPr>
            </w:pPr>
            <w:proofErr w:type="spellStart"/>
            <w:r>
              <w:rPr>
                <w:sz w:val="22"/>
                <w:szCs w:val="22"/>
              </w:rPr>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F6593E">
              <w:rPr>
                <w:sz w:val="22"/>
                <w:szCs w:val="22"/>
              </w:rPr>
              <w:t xml:space="preserve"> </w:t>
            </w:r>
            <w:proofErr w:type="spellStart"/>
            <w:r>
              <w:rPr>
                <w:sz w:val="22"/>
                <w:szCs w:val="22"/>
              </w:rPr>
              <w:t>т</w:t>
            </w:r>
            <w:r w:rsidR="000A6472" w:rsidRPr="000D0200">
              <w:rPr>
                <w:sz w:val="22"/>
                <w:szCs w:val="22"/>
              </w:rPr>
              <w:t>іаклоприд</w:t>
            </w:r>
            <w:proofErr w:type="spellEnd"/>
            <w:r w:rsidR="000A6472" w:rsidRPr="000D0200">
              <w:rPr>
                <w:sz w:val="22"/>
                <w:szCs w:val="22"/>
              </w:rPr>
              <w:t xml:space="preserve">, 100 г/л + </w:t>
            </w:r>
            <w:proofErr w:type="spellStart"/>
            <w:r w:rsidR="000A6472" w:rsidRPr="000D0200">
              <w:rPr>
                <w:sz w:val="22"/>
                <w:szCs w:val="22"/>
              </w:rPr>
              <w:t>дельтаметрин</w:t>
            </w:r>
            <w:proofErr w:type="spellEnd"/>
            <w:r w:rsidR="000A6472" w:rsidRPr="000D0200">
              <w:rPr>
                <w:sz w:val="22"/>
                <w:szCs w:val="22"/>
              </w:rPr>
              <w:t>, 10 г/л, 0,75-1,0 л/га;</w:t>
            </w:r>
          </w:p>
          <w:p w14:paraId="7B68E009" w14:textId="77777777" w:rsidR="000A6472" w:rsidRDefault="00D51D97" w:rsidP="00F6593E">
            <w:pPr>
              <w:spacing w:line="216" w:lineRule="auto"/>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80 г/л, 0,15-0,25 л/га;</w:t>
            </w:r>
            <w:r w:rsidR="00F6593E">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0,1-0,15 л/га</w:t>
            </w:r>
          </w:p>
          <w:p w14:paraId="2CA4981B" w14:textId="25ED4DB9" w:rsidR="00B41272" w:rsidRPr="000D0200" w:rsidRDefault="00B41272" w:rsidP="00F6593E">
            <w:pPr>
              <w:spacing w:line="216" w:lineRule="auto"/>
              <w:rPr>
                <w:color w:val="993300"/>
                <w:sz w:val="22"/>
                <w:szCs w:val="22"/>
              </w:rPr>
            </w:pPr>
          </w:p>
        </w:tc>
      </w:tr>
      <w:tr w:rsidR="000A6472" w:rsidRPr="000D0200" w14:paraId="226C906B" w14:textId="77777777" w:rsidTr="0075162C">
        <w:tc>
          <w:tcPr>
            <w:tcW w:w="1135" w:type="dxa"/>
          </w:tcPr>
          <w:p w14:paraId="68648162" w14:textId="77777777" w:rsidR="000A6472" w:rsidRPr="000D0200" w:rsidRDefault="000A6472" w:rsidP="00465F35">
            <w:pPr>
              <w:jc w:val="both"/>
              <w:rPr>
                <w:sz w:val="22"/>
                <w:szCs w:val="22"/>
              </w:rPr>
            </w:pPr>
            <w:r w:rsidRPr="000D0200">
              <w:rPr>
                <w:sz w:val="22"/>
                <w:szCs w:val="22"/>
              </w:rPr>
              <w:t>Жовтень</w:t>
            </w:r>
          </w:p>
        </w:tc>
        <w:tc>
          <w:tcPr>
            <w:tcW w:w="1304" w:type="dxa"/>
          </w:tcPr>
          <w:p w14:paraId="72C488AE" w14:textId="77777777" w:rsidR="000A6472" w:rsidRPr="000D0200" w:rsidRDefault="000A6472" w:rsidP="00465F35">
            <w:pPr>
              <w:jc w:val="both"/>
              <w:rPr>
                <w:sz w:val="22"/>
                <w:szCs w:val="22"/>
              </w:rPr>
            </w:pPr>
            <w:r w:rsidRPr="000D0200">
              <w:rPr>
                <w:sz w:val="22"/>
                <w:szCs w:val="22"/>
              </w:rPr>
              <w:t xml:space="preserve">Кущіння </w:t>
            </w:r>
          </w:p>
        </w:tc>
        <w:tc>
          <w:tcPr>
            <w:tcW w:w="2665" w:type="dxa"/>
            <w:tcMar>
              <w:top w:w="0" w:type="dxa"/>
              <w:left w:w="28" w:type="dxa"/>
              <w:bottom w:w="0" w:type="dxa"/>
              <w:right w:w="28" w:type="dxa"/>
            </w:tcMar>
            <w:vAlign w:val="center"/>
          </w:tcPr>
          <w:p w14:paraId="78BC739E" w14:textId="77777777" w:rsidR="000A6472" w:rsidRPr="000D0200" w:rsidRDefault="000A6472" w:rsidP="00465F35">
            <w:pPr>
              <w:rPr>
                <w:sz w:val="22"/>
                <w:szCs w:val="22"/>
              </w:rPr>
            </w:pPr>
            <w:r w:rsidRPr="000D0200">
              <w:rPr>
                <w:b/>
                <w:sz w:val="22"/>
                <w:szCs w:val="22"/>
                <w:u w:val="single"/>
              </w:rPr>
              <w:t>Повсюди</w:t>
            </w:r>
            <w:r w:rsidRPr="000D0200">
              <w:rPr>
                <w:b/>
                <w:sz w:val="22"/>
                <w:szCs w:val="22"/>
              </w:rPr>
              <w:t xml:space="preserve">, </w:t>
            </w:r>
            <w:r w:rsidRPr="000D0200">
              <w:rPr>
                <w:sz w:val="22"/>
                <w:szCs w:val="22"/>
              </w:rPr>
              <w:t xml:space="preserve">особливо на посівах ранніх строків сівби. Борошниста роса, бура листкова іржа за інтенсивності ураження 1%, </w:t>
            </w:r>
            <w:proofErr w:type="spellStart"/>
            <w:r w:rsidRPr="000D0200">
              <w:rPr>
                <w:sz w:val="22"/>
                <w:szCs w:val="22"/>
              </w:rPr>
              <w:t>септоріоз</w:t>
            </w:r>
            <w:proofErr w:type="spellEnd"/>
            <w:r w:rsidRPr="000D0200">
              <w:rPr>
                <w:sz w:val="22"/>
                <w:szCs w:val="22"/>
              </w:rPr>
              <w:t xml:space="preserve"> листя – 5%, у разі появи хвороби і за умов достатнього зволоження обприскування посівів системними фунгіцидами при досягненні критичного </w:t>
            </w:r>
            <w:r w:rsidRPr="000D0200">
              <w:rPr>
                <w:sz w:val="22"/>
                <w:szCs w:val="22"/>
              </w:rPr>
              <w:lastRenderedPageBreak/>
              <w:t xml:space="preserve">порогового рівня ураження однією з основних </w:t>
            </w:r>
            <w:proofErr w:type="spellStart"/>
            <w:r w:rsidRPr="000D0200">
              <w:rPr>
                <w:sz w:val="22"/>
                <w:szCs w:val="22"/>
              </w:rPr>
              <w:t>хвороб</w:t>
            </w:r>
            <w:proofErr w:type="spellEnd"/>
            <w:r w:rsidRPr="000D0200">
              <w:rPr>
                <w:sz w:val="22"/>
                <w:szCs w:val="22"/>
              </w:rPr>
              <w:t xml:space="preserve">. </w:t>
            </w:r>
          </w:p>
        </w:tc>
        <w:tc>
          <w:tcPr>
            <w:tcW w:w="4394" w:type="dxa"/>
            <w:tcMar>
              <w:top w:w="0" w:type="dxa"/>
              <w:left w:w="28" w:type="dxa"/>
              <w:bottom w:w="0" w:type="dxa"/>
              <w:right w:w="28" w:type="dxa"/>
            </w:tcMar>
          </w:tcPr>
          <w:p w14:paraId="70AC70B4" w14:textId="2FD84A02" w:rsidR="000A6472" w:rsidRPr="000D0200" w:rsidRDefault="000A6472" w:rsidP="00D51D97">
            <w:pPr>
              <w:jc w:val="both"/>
              <w:rPr>
                <w:sz w:val="22"/>
                <w:szCs w:val="22"/>
              </w:rPr>
            </w:pPr>
            <w:r w:rsidRPr="000D0200">
              <w:rPr>
                <w:sz w:val="22"/>
                <w:szCs w:val="22"/>
              </w:rPr>
              <w:lastRenderedPageBreak/>
              <w:t xml:space="preserve">Обприскування посівів проти </w:t>
            </w:r>
            <w:proofErr w:type="spellStart"/>
            <w:r w:rsidRPr="000D0200">
              <w:rPr>
                <w:sz w:val="22"/>
                <w:szCs w:val="22"/>
              </w:rPr>
              <w:t>хвороб</w:t>
            </w:r>
            <w:proofErr w:type="spellEnd"/>
            <w:r w:rsidRPr="000D0200">
              <w:rPr>
                <w:sz w:val="22"/>
                <w:szCs w:val="22"/>
              </w:rPr>
              <w:t xml:space="preserve"> листя тими ж фунгіцида</w:t>
            </w:r>
            <w:r w:rsidRPr="000D0200">
              <w:rPr>
                <w:sz w:val="22"/>
                <w:szCs w:val="22"/>
              </w:rPr>
              <w:softHyphen/>
              <w:t>ми, що і в фазу виходу в трубку.</w:t>
            </w:r>
          </w:p>
        </w:tc>
      </w:tr>
      <w:tr w:rsidR="000A6472" w:rsidRPr="000D0200" w14:paraId="4B5D271A" w14:textId="77777777" w:rsidTr="00465F35">
        <w:tc>
          <w:tcPr>
            <w:tcW w:w="1135" w:type="dxa"/>
          </w:tcPr>
          <w:p w14:paraId="39ED296B" w14:textId="77777777" w:rsidR="000A6472" w:rsidRPr="000D0200" w:rsidRDefault="000A6472" w:rsidP="00465F35">
            <w:pPr>
              <w:jc w:val="both"/>
              <w:rPr>
                <w:sz w:val="22"/>
                <w:szCs w:val="22"/>
              </w:rPr>
            </w:pPr>
            <w:r w:rsidRPr="000D0200">
              <w:rPr>
                <w:sz w:val="22"/>
                <w:szCs w:val="22"/>
              </w:rPr>
              <w:t>Осінь – зима</w:t>
            </w:r>
          </w:p>
        </w:tc>
        <w:tc>
          <w:tcPr>
            <w:tcW w:w="1304" w:type="dxa"/>
          </w:tcPr>
          <w:p w14:paraId="5A5AD1D3" w14:textId="77777777" w:rsidR="000A6472" w:rsidRPr="000D0200" w:rsidRDefault="000A6472" w:rsidP="00465F35">
            <w:pPr>
              <w:jc w:val="both"/>
              <w:rPr>
                <w:sz w:val="22"/>
                <w:szCs w:val="22"/>
              </w:rPr>
            </w:pPr>
            <w:r w:rsidRPr="000D0200">
              <w:rPr>
                <w:sz w:val="22"/>
                <w:szCs w:val="22"/>
              </w:rPr>
              <w:t xml:space="preserve">Кущіння </w:t>
            </w:r>
          </w:p>
        </w:tc>
        <w:tc>
          <w:tcPr>
            <w:tcW w:w="2665" w:type="dxa"/>
            <w:tcMar>
              <w:top w:w="0" w:type="dxa"/>
              <w:left w:w="28" w:type="dxa"/>
              <w:bottom w:w="0" w:type="dxa"/>
              <w:right w:w="28" w:type="dxa"/>
            </w:tcMar>
            <w:vAlign w:val="center"/>
          </w:tcPr>
          <w:p w14:paraId="69307154" w14:textId="77777777" w:rsidR="000A6472" w:rsidRPr="000D0200" w:rsidRDefault="000A6472" w:rsidP="00465F35">
            <w:pPr>
              <w:rPr>
                <w:b/>
                <w:sz w:val="22"/>
                <w:szCs w:val="22"/>
                <w:u w:val="single"/>
              </w:rPr>
            </w:pPr>
            <w:r w:rsidRPr="000D0200">
              <w:rPr>
                <w:b/>
                <w:sz w:val="22"/>
                <w:szCs w:val="22"/>
                <w:u w:val="single"/>
              </w:rPr>
              <w:t>Повсюди</w:t>
            </w:r>
          </w:p>
          <w:p w14:paraId="02789004" w14:textId="77777777" w:rsidR="000A6472" w:rsidRPr="000D0200" w:rsidRDefault="000A6472" w:rsidP="00465F35">
            <w:pPr>
              <w:rPr>
                <w:sz w:val="22"/>
                <w:szCs w:val="22"/>
              </w:rPr>
            </w:pPr>
            <w:r w:rsidRPr="000D0200">
              <w:rPr>
                <w:sz w:val="22"/>
                <w:szCs w:val="22"/>
              </w:rPr>
              <w:t xml:space="preserve">Полівки та інші </w:t>
            </w:r>
            <w:proofErr w:type="spellStart"/>
            <w:r w:rsidRPr="000D0200">
              <w:rPr>
                <w:sz w:val="22"/>
                <w:szCs w:val="22"/>
              </w:rPr>
              <w:t>мишовидні</w:t>
            </w:r>
            <w:proofErr w:type="spellEnd"/>
            <w:r w:rsidRPr="000D0200">
              <w:rPr>
                <w:sz w:val="22"/>
                <w:szCs w:val="22"/>
              </w:rPr>
              <w:t xml:space="preserve"> гризуни (3-5 колоній на га і більше)</w:t>
            </w:r>
          </w:p>
        </w:tc>
        <w:tc>
          <w:tcPr>
            <w:tcW w:w="4394" w:type="dxa"/>
            <w:tcMar>
              <w:top w:w="0" w:type="dxa"/>
              <w:left w:w="28" w:type="dxa"/>
              <w:bottom w:w="0" w:type="dxa"/>
              <w:right w:w="28" w:type="dxa"/>
            </w:tcMar>
            <w:vAlign w:val="center"/>
          </w:tcPr>
          <w:p w14:paraId="00C5056B" w14:textId="77777777" w:rsidR="000A6472" w:rsidRDefault="000A6472" w:rsidP="00465F35">
            <w:pPr>
              <w:rPr>
                <w:sz w:val="22"/>
                <w:szCs w:val="22"/>
              </w:rPr>
            </w:pPr>
            <w:r w:rsidRPr="000D0200">
              <w:rPr>
                <w:sz w:val="22"/>
                <w:szCs w:val="22"/>
              </w:rPr>
              <w:t xml:space="preserve">Розміщення в осінньо-зимовий період в жилі </w:t>
            </w:r>
            <w:proofErr w:type="spellStart"/>
            <w:r w:rsidRPr="000D0200">
              <w:rPr>
                <w:sz w:val="22"/>
                <w:szCs w:val="22"/>
              </w:rPr>
              <w:t>нори</w:t>
            </w:r>
            <w:proofErr w:type="spellEnd"/>
            <w:r w:rsidRPr="000D0200">
              <w:rPr>
                <w:sz w:val="22"/>
                <w:szCs w:val="22"/>
              </w:rPr>
              <w:t xml:space="preserve"> принад з </w:t>
            </w:r>
            <w:proofErr w:type="spellStart"/>
            <w:r w:rsidRPr="000D0200">
              <w:rPr>
                <w:sz w:val="22"/>
                <w:szCs w:val="22"/>
              </w:rPr>
              <w:t>родентицидами</w:t>
            </w:r>
            <w:proofErr w:type="spellEnd"/>
            <w:r w:rsidRPr="000D0200">
              <w:rPr>
                <w:sz w:val="22"/>
                <w:szCs w:val="22"/>
              </w:rPr>
              <w:t xml:space="preserve">, які мають діючу речовину </w:t>
            </w:r>
            <w:proofErr w:type="spellStart"/>
            <w:r w:rsidRPr="000D0200">
              <w:rPr>
                <w:sz w:val="22"/>
                <w:szCs w:val="22"/>
              </w:rPr>
              <w:t>бродіфакум</w:t>
            </w:r>
            <w:proofErr w:type="spellEnd"/>
            <w:r w:rsidRPr="000D0200">
              <w:rPr>
                <w:sz w:val="22"/>
                <w:szCs w:val="22"/>
              </w:rPr>
              <w:t>, 0,05 г/кг, 1,5-3,0 кг/га</w:t>
            </w:r>
          </w:p>
          <w:p w14:paraId="66399D87" w14:textId="77777777" w:rsidR="00B41272" w:rsidRPr="000D0200" w:rsidRDefault="00B41272" w:rsidP="00465F35">
            <w:pPr>
              <w:rPr>
                <w:sz w:val="22"/>
                <w:szCs w:val="22"/>
              </w:rPr>
            </w:pPr>
          </w:p>
        </w:tc>
      </w:tr>
      <w:tr w:rsidR="000A6472" w:rsidRPr="000D0200" w14:paraId="75E6362A" w14:textId="77777777" w:rsidTr="00465F35">
        <w:trPr>
          <w:trHeight w:val="236"/>
        </w:trPr>
        <w:tc>
          <w:tcPr>
            <w:tcW w:w="9498" w:type="dxa"/>
            <w:gridSpan w:val="4"/>
          </w:tcPr>
          <w:p w14:paraId="4FB1DFDE" w14:textId="77777777" w:rsidR="000A6472" w:rsidRPr="000D0200" w:rsidRDefault="000A6472" w:rsidP="00465F35">
            <w:pPr>
              <w:jc w:val="center"/>
              <w:rPr>
                <w:color w:val="993300"/>
                <w:sz w:val="22"/>
                <w:szCs w:val="22"/>
              </w:rPr>
            </w:pPr>
            <w:r w:rsidRPr="000D0200">
              <w:rPr>
                <w:b/>
                <w:sz w:val="22"/>
                <w:szCs w:val="22"/>
              </w:rPr>
              <w:t>Ярі зернові колосові культури</w:t>
            </w:r>
          </w:p>
        </w:tc>
      </w:tr>
      <w:tr w:rsidR="000A6472" w:rsidRPr="000D0200" w14:paraId="738AA44C" w14:textId="77777777" w:rsidTr="00465F35">
        <w:trPr>
          <w:trHeight w:val="872"/>
        </w:trPr>
        <w:tc>
          <w:tcPr>
            <w:tcW w:w="1135" w:type="dxa"/>
          </w:tcPr>
          <w:p w14:paraId="1BB8E664" w14:textId="77777777" w:rsidR="000A6472" w:rsidRPr="000D0200" w:rsidRDefault="000A6472" w:rsidP="00465F35">
            <w:pPr>
              <w:jc w:val="both"/>
              <w:rPr>
                <w:sz w:val="22"/>
                <w:szCs w:val="22"/>
              </w:rPr>
            </w:pPr>
            <w:r w:rsidRPr="000D0200">
              <w:rPr>
                <w:sz w:val="22"/>
                <w:szCs w:val="22"/>
              </w:rPr>
              <w:t>Лютий– квітень</w:t>
            </w:r>
          </w:p>
        </w:tc>
        <w:tc>
          <w:tcPr>
            <w:tcW w:w="1304" w:type="dxa"/>
          </w:tcPr>
          <w:p w14:paraId="1F6B4AFE" w14:textId="77777777" w:rsidR="000A6472" w:rsidRPr="000D0200" w:rsidRDefault="000A6472" w:rsidP="00465F35">
            <w:pPr>
              <w:jc w:val="both"/>
              <w:rPr>
                <w:sz w:val="22"/>
                <w:szCs w:val="22"/>
              </w:rPr>
            </w:pPr>
            <w:r w:rsidRPr="000D0200">
              <w:rPr>
                <w:sz w:val="22"/>
                <w:szCs w:val="22"/>
              </w:rPr>
              <w:t xml:space="preserve">Допосівний період </w:t>
            </w:r>
          </w:p>
        </w:tc>
        <w:tc>
          <w:tcPr>
            <w:tcW w:w="2665" w:type="dxa"/>
            <w:tcMar>
              <w:top w:w="0" w:type="dxa"/>
              <w:left w:w="28" w:type="dxa"/>
              <w:bottom w:w="0" w:type="dxa"/>
              <w:right w:w="28" w:type="dxa"/>
            </w:tcMar>
            <w:vAlign w:val="center"/>
          </w:tcPr>
          <w:p w14:paraId="7228C2BE" w14:textId="77777777" w:rsidR="000A6472" w:rsidRPr="000D0200" w:rsidRDefault="000A6472" w:rsidP="00465F35">
            <w:pPr>
              <w:rPr>
                <w:b/>
                <w:sz w:val="22"/>
                <w:szCs w:val="22"/>
              </w:rPr>
            </w:pPr>
            <w:r w:rsidRPr="000D0200">
              <w:rPr>
                <w:b/>
                <w:sz w:val="22"/>
                <w:szCs w:val="22"/>
                <w:u w:val="single"/>
              </w:rPr>
              <w:t>Повсюди</w:t>
            </w:r>
          </w:p>
          <w:p w14:paraId="20C3F660" w14:textId="77777777" w:rsidR="000A6472" w:rsidRPr="000D0200" w:rsidRDefault="000A6472" w:rsidP="00465F35">
            <w:pPr>
              <w:rPr>
                <w:sz w:val="22"/>
                <w:szCs w:val="22"/>
              </w:rPr>
            </w:pPr>
            <w:r w:rsidRPr="000D0200">
              <w:rPr>
                <w:sz w:val="22"/>
                <w:szCs w:val="22"/>
              </w:rPr>
              <w:t>Сажкові хвороби, кореневі гнилі, плямистості листя, пліснявіння насіння.</w:t>
            </w:r>
          </w:p>
          <w:p w14:paraId="18CF8463" w14:textId="77777777" w:rsidR="000A6472" w:rsidRPr="000D0200" w:rsidRDefault="000A6472" w:rsidP="00465F35">
            <w:pPr>
              <w:rPr>
                <w:sz w:val="22"/>
                <w:szCs w:val="22"/>
              </w:rPr>
            </w:pPr>
          </w:p>
          <w:p w14:paraId="6C1696B0" w14:textId="77777777" w:rsidR="000A6472" w:rsidRPr="000D0200" w:rsidRDefault="000A6472" w:rsidP="00465F35">
            <w:pPr>
              <w:rPr>
                <w:sz w:val="22"/>
                <w:szCs w:val="22"/>
              </w:rPr>
            </w:pPr>
          </w:p>
        </w:tc>
        <w:tc>
          <w:tcPr>
            <w:tcW w:w="4394" w:type="dxa"/>
            <w:tcMar>
              <w:top w:w="0" w:type="dxa"/>
              <w:left w:w="28" w:type="dxa"/>
              <w:bottom w:w="0" w:type="dxa"/>
              <w:right w:w="28" w:type="dxa"/>
            </w:tcMar>
            <w:vAlign w:val="center"/>
          </w:tcPr>
          <w:p w14:paraId="399FDE24" w14:textId="77777777" w:rsidR="000A6472" w:rsidRDefault="000A6472" w:rsidP="00465F35">
            <w:pPr>
              <w:jc w:val="center"/>
              <w:rPr>
                <w:b/>
                <w:i/>
                <w:sz w:val="22"/>
                <w:szCs w:val="22"/>
                <w:u w:val="single"/>
              </w:rPr>
            </w:pPr>
            <w:r w:rsidRPr="00CE4884">
              <w:rPr>
                <w:b/>
                <w:i/>
                <w:sz w:val="22"/>
                <w:szCs w:val="22"/>
                <w:u w:val="single"/>
              </w:rPr>
              <w:t>Ячмінь ярий</w:t>
            </w:r>
          </w:p>
          <w:p w14:paraId="53E563AE" w14:textId="77777777" w:rsidR="0075162C" w:rsidRPr="00CE4884" w:rsidRDefault="0075162C" w:rsidP="00465F35">
            <w:pPr>
              <w:jc w:val="center"/>
              <w:rPr>
                <w:b/>
                <w:i/>
                <w:sz w:val="22"/>
                <w:szCs w:val="22"/>
                <w:u w:val="single"/>
              </w:rPr>
            </w:pPr>
          </w:p>
          <w:p w14:paraId="7FFC120C" w14:textId="0182C26B" w:rsidR="000A6472" w:rsidRPr="000D0200" w:rsidRDefault="000A6472" w:rsidP="00465F35">
            <w:pPr>
              <w:rPr>
                <w:sz w:val="22"/>
                <w:szCs w:val="22"/>
              </w:rPr>
            </w:pPr>
            <w:r w:rsidRPr="000D0200">
              <w:rPr>
                <w:sz w:val="22"/>
                <w:szCs w:val="22"/>
              </w:rPr>
              <w:t xml:space="preserve">Обов’язкове протруєння насіння ярих зернових колосових культур одним із протруйників, </w:t>
            </w:r>
            <w:r w:rsidR="00B41A05">
              <w:rPr>
                <w:bCs/>
                <w:iCs/>
                <w:sz w:val="22"/>
                <w:szCs w:val="22"/>
              </w:rPr>
              <w:t>на основі діючих речовин</w:t>
            </w:r>
            <w:r w:rsidRPr="000D0200">
              <w:rPr>
                <w:sz w:val="22"/>
                <w:szCs w:val="22"/>
              </w:rPr>
              <w:t xml:space="preserve">: </w:t>
            </w:r>
            <w:proofErr w:type="spellStart"/>
            <w:r w:rsidR="00D51D97">
              <w:rPr>
                <w:sz w:val="22"/>
                <w:szCs w:val="22"/>
              </w:rPr>
              <w:t>к</w:t>
            </w:r>
            <w:r w:rsidRPr="000D0200">
              <w:rPr>
                <w:sz w:val="22"/>
                <w:szCs w:val="22"/>
              </w:rPr>
              <w:t>арбендазим</w:t>
            </w:r>
            <w:proofErr w:type="spellEnd"/>
            <w:r w:rsidRPr="000D0200">
              <w:rPr>
                <w:sz w:val="22"/>
                <w:szCs w:val="22"/>
              </w:rPr>
              <w:t xml:space="preserve">, 500 г/л, 1,5 л/т; </w:t>
            </w:r>
            <w:proofErr w:type="spellStart"/>
            <w:r w:rsidR="00D51D97">
              <w:rPr>
                <w:sz w:val="22"/>
                <w:szCs w:val="22"/>
              </w:rPr>
              <w:t>д</w:t>
            </w:r>
            <w:r w:rsidRPr="000D0200">
              <w:rPr>
                <w:sz w:val="22"/>
                <w:szCs w:val="22"/>
              </w:rPr>
              <w:t>ифеноконазол</w:t>
            </w:r>
            <w:proofErr w:type="spellEnd"/>
            <w:r w:rsidRPr="000D0200">
              <w:rPr>
                <w:sz w:val="22"/>
                <w:szCs w:val="22"/>
              </w:rPr>
              <w:t>, 50 г/л</w:t>
            </w:r>
            <w:r w:rsidR="00F6593E">
              <w:rPr>
                <w:sz w:val="22"/>
                <w:szCs w:val="22"/>
              </w:rPr>
              <w:t xml:space="preserve"> </w:t>
            </w:r>
            <w:r w:rsidRPr="000D0200">
              <w:rPr>
                <w:sz w:val="22"/>
                <w:szCs w:val="22"/>
              </w:rPr>
              <w:t>+</w:t>
            </w:r>
            <w:r w:rsidR="00F6593E">
              <w:rPr>
                <w:sz w:val="22"/>
                <w:szCs w:val="22"/>
              </w:rPr>
              <w:t xml:space="preserve"> </w:t>
            </w:r>
            <w:proofErr w:type="spellStart"/>
            <w:r w:rsidRPr="000D0200">
              <w:rPr>
                <w:sz w:val="22"/>
                <w:szCs w:val="22"/>
              </w:rPr>
              <w:t>імазаліл</w:t>
            </w:r>
            <w:proofErr w:type="spellEnd"/>
            <w:r w:rsidRPr="000D0200">
              <w:rPr>
                <w:sz w:val="22"/>
                <w:szCs w:val="22"/>
              </w:rPr>
              <w:t xml:space="preserve">, 50 г/л + </w:t>
            </w:r>
            <w:proofErr w:type="spellStart"/>
            <w:r w:rsidRPr="000D0200">
              <w:rPr>
                <w:sz w:val="22"/>
                <w:szCs w:val="22"/>
              </w:rPr>
              <w:t>азоксистробін</w:t>
            </w:r>
            <w:proofErr w:type="spellEnd"/>
            <w:r w:rsidRPr="000D0200">
              <w:rPr>
                <w:sz w:val="22"/>
                <w:szCs w:val="22"/>
              </w:rPr>
              <w:t xml:space="preserve">, 20 г/л + </w:t>
            </w:r>
            <w:proofErr w:type="spellStart"/>
            <w:r w:rsidRPr="000D0200">
              <w:rPr>
                <w:sz w:val="22"/>
                <w:szCs w:val="22"/>
              </w:rPr>
              <w:t>тіаметоксам</w:t>
            </w:r>
            <w:proofErr w:type="spellEnd"/>
            <w:r w:rsidRPr="000D0200">
              <w:rPr>
                <w:sz w:val="22"/>
                <w:szCs w:val="22"/>
              </w:rPr>
              <w:t xml:space="preserve">, 250 г/л, 1,0-2,0 л/т; </w:t>
            </w:r>
            <w:proofErr w:type="spellStart"/>
            <w:r w:rsidR="00D51D97">
              <w:rPr>
                <w:sz w:val="22"/>
                <w:szCs w:val="22"/>
              </w:rPr>
              <w:t>ф</w:t>
            </w:r>
            <w:r w:rsidRPr="000D0200">
              <w:rPr>
                <w:sz w:val="22"/>
                <w:szCs w:val="22"/>
              </w:rPr>
              <w:t>лудіоксоніл</w:t>
            </w:r>
            <w:proofErr w:type="spellEnd"/>
            <w:r w:rsidRPr="000D0200">
              <w:rPr>
                <w:sz w:val="22"/>
                <w:szCs w:val="22"/>
              </w:rPr>
              <w:t xml:space="preserve"> 37,5 г/л</w:t>
            </w:r>
            <w:r w:rsidR="00F6593E">
              <w:rPr>
                <w:sz w:val="22"/>
                <w:szCs w:val="22"/>
              </w:rPr>
              <w:t xml:space="preserve"> </w:t>
            </w:r>
            <w:r w:rsidRPr="000D0200">
              <w:rPr>
                <w:sz w:val="22"/>
                <w:szCs w:val="22"/>
              </w:rPr>
              <w:t>+</w:t>
            </w:r>
            <w:r w:rsidR="00F6593E">
              <w:rPr>
                <w:sz w:val="22"/>
                <w:szCs w:val="22"/>
              </w:rPr>
              <w:t xml:space="preserve"> </w:t>
            </w:r>
            <w:r w:rsidRPr="000D0200">
              <w:rPr>
                <w:sz w:val="22"/>
                <w:szCs w:val="22"/>
              </w:rPr>
              <w:t xml:space="preserve">протіоконазол,50г/л+ </w:t>
            </w:r>
            <w:proofErr w:type="spellStart"/>
            <w:r w:rsidRPr="000D0200">
              <w:rPr>
                <w:sz w:val="22"/>
                <w:szCs w:val="22"/>
              </w:rPr>
              <w:t>тебуконазол</w:t>
            </w:r>
            <w:proofErr w:type="spellEnd"/>
            <w:r w:rsidRPr="000D0200">
              <w:rPr>
                <w:sz w:val="22"/>
                <w:szCs w:val="22"/>
              </w:rPr>
              <w:t xml:space="preserve">, 10 г/л, 1,0 л/т; </w:t>
            </w:r>
            <w:proofErr w:type="spellStart"/>
            <w:r w:rsidR="00D51D97">
              <w:rPr>
                <w:sz w:val="22"/>
                <w:szCs w:val="22"/>
              </w:rPr>
              <w:t>т</w:t>
            </w:r>
            <w:r w:rsidRPr="000D0200">
              <w:rPr>
                <w:sz w:val="22"/>
                <w:szCs w:val="22"/>
              </w:rPr>
              <w:t>іаметоксам</w:t>
            </w:r>
            <w:proofErr w:type="spellEnd"/>
            <w:r w:rsidRPr="000D0200">
              <w:rPr>
                <w:sz w:val="22"/>
                <w:szCs w:val="22"/>
              </w:rPr>
              <w:t xml:space="preserve"> 250 г/л</w:t>
            </w:r>
            <w:r w:rsidR="00F6593E">
              <w:rPr>
                <w:sz w:val="22"/>
                <w:szCs w:val="22"/>
              </w:rPr>
              <w:t xml:space="preserve"> </w:t>
            </w:r>
            <w:r w:rsidRPr="000D0200">
              <w:rPr>
                <w:sz w:val="22"/>
                <w:szCs w:val="22"/>
              </w:rPr>
              <w:t>+</w:t>
            </w:r>
            <w:r w:rsidR="00F6593E">
              <w:rPr>
                <w:sz w:val="22"/>
                <w:szCs w:val="22"/>
              </w:rPr>
              <w:t xml:space="preserve"> </w:t>
            </w:r>
            <w:proofErr w:type="spellStart"/>
            <w:r w:rsidRPr="000D0200">
              <w:rPr>
                <w:sz w:val="22"/>
                <w:szCs w:val="22"/>
              </w:rPr>
              <w:t>тебуконазол</w:t>
            </w:r>
            <w:proofErr w:type="spellEnd"/>
            <w:r w:rsidRPr="000D0200">
              <w:rPr>
                <w:sz w:val="22"/>
                <w:szCs w:val="22"/>
              </w:rPr>
              <w:t xml:space="preserve">, 30 г/л, 0,8-1,0 л/т;, </w:t>
            </w:r>
            <w:proofErr w:type="spellStart"/>
            <w:r w:rsidR="00D51D97">
              <w:rPr>
                <w:sz w:val="22"/>
                <w:szCs w:val="22"/>
              </w:rPr>
              <w:t>т</w:t>
            </w:r>
            <w:r w:rsidRPr="000D0200">
              <w:rPr>
                <w:sz w:val="22"/>
                <w:szCs w:val="22"/>
              </w:rPr>
              <w:t>іаметоксам</w:t>
            </w:r>
            <w:proofErr w:type="spellEnd"/>
            <w:r w:rsidRPr="000D0200">
              <w:rPr>
                <w:sz w:val="22"/>
                <w:szCs w:val="22"/>
              </w:rPr>
              <w:t>, 150г/л</w:t>
            </w:r>
            <w:r w:rsidR="00F6593E">
              <w:rPr>
                <w:sz w:val="22"/>
                <w:szCs w:val="22"/>
              </w:rPr>
              <w:t xml:space="preserve"> </w:t>
            </w:r>
            <w:r w:rsidRPr="000D0200">
              <w:rPr>
                <w:sz w:val="22"/>
                <w:szCs w:val="22"/>
              </w:rPr>
              <w:t>+</w:t>
            </w:r>
            <w:r w:rsidR="00F6593E">
              <w:rPr>
                <w:sz w:val="22"/>
                <w:szCs w:val="22"/>
              </w:rPr>
              <w:t xml:space="preserve"> </w:t>
            </w:r>
            <w:proofErr w:type="spellStart"/>
            <w:r w:rsidRPr="000D0200">
              <w:rPr>
                <w:sz w:val="22"/>
                <w:szCs w:val="22"/>
              </w:rPr>
              <w:t>тебуконазол</w:t>
            </w:r>
            <w:proofErr w:type="spellEnd"/>
            <w:r w:rsidRPr="000D0200">
              <w:rPr>
                <w:sz w:val="22"/>
                <w:szCs w:val="22"/>
              </w:rPr>
              <w:t>, 50 мг</w:t>
            </w:r>
            <w:r w:rsidR="00F6593E">
              <w:rPr>
                <w:sz w:val="22"/>
                <w:szCs w:val="22"/>
              </w:rPr>
              <w:t xml:space="preserve"> </w:t>
            </w:r>
            <w:r w:rsidRPr="000D0200">
              <w:rPr>
                <w:sz w:val="22"/>
                <w:szCs w:val="22"/>
              </w:rPr>
              <w:t>+</w:t>
            </w:r>
            <w:r w:rsidR="00F6593E">
              <w:rPr>
                <w:sz w:val="22"/>
                <w:szCs w:val="22"/>
              </w:rPr>
              <w:t xml:space="preserve"> </w:t>
            </w:r>
            <w:proofErr w:type="spellStart"/>
            <w:r w:rsidRPr="000D0200">
              <w:rPr>
                <w:sz w:val="22"/>
                <w:szCs w:val="22"/>
              </w:rPr>
              <w:t>азоксистробін</w:t>
            </w:r>
            <w:proofErr w:type="spellEnd"/>
            <w:r w:rsidRPr="000D0200">
              <w:rPr>
                <w:sz w:val="22"/>
                <w:szCs w:val="22"/>
              </w:rPr>
              <w:t xml:space="preserve">, 50 г/л, 0,4-0,8 л/т; </w:t>
            </w:r>
            <w:proofErr w:type="spellStart"/>
            <w:r w:rsidR="00D51D97">
              <w:rPr>
                <w:sz w:val="22"/>
                <w:szCs w:val="22"/>
              </w:rPr>
              <w:t>с</w:t>
            </w:r>
            <w:r w:rsidRPr="000D0200">
              <w:rPr>
                <w:sz w:val="22"/>
                <w:szCs w:val="22"/>
              </w:rPr>
              <w:t>едаксан</w:t>
            </w:r>
            <w:proofErr w:type="spellEnd"/>
            <w:r w:rsidRPr="000D0200">
              <w:rPr>
                <w:sz w:val="22"/>
                <w:szCs w:val="22"/>
              </w:rPr>
              <w:t>, 25 г/л</w:t>
            </w:r>
            <w:r w:rsidR="00F6593E">
              <w:rPr>
                <w:sz w:val="22"/>
                <w:szCs w:val="22"/>
              </w:rPr>
              <w:t xml:space="preserve"> </w:t>
            </w:r>
            <w:r w:rsidRPr="000D0200">
              <w:rPr>
                <w:sz w:val="22"/>
                <w:szCs w:val="22"/>
              </w:rPr>
              <w:t>+</w:t>
            </w:r>
            <w:r w:rsidR="00F6593E">
              <w:rPr>
                <w:sz w:val="22"/>
                <w:szCs w:val="22"/>
              </w:rPr>
              <w:t xml:space="preserve"> </w:t>
            </w:r>
            <w:proofErr w:type="spellStart"/>
            <w:r w:rsidRPr="000D0200">
              <w:rPr>
                <w:sz w:val="22"/>
                <w:szCs w:val="22"/>
              </w:rPr>
              <w:t>флудіоксоніл</w:t>
            </w:r>
            <w:proofErr w:type="spellEnd"/>
            <w:r w:rsidRPr="000D0200">
              <w:rPr>
                <w:sz w:val="22"/>
                <w:szCs w:val="22"/>
              </w:rPr>
              <w:t>, 25 г/л</w:t>
            </w:r>
            <w:r w:rsidR="00D51D97">
              <w:rPr>
                <w:sz w:val="22"/>
                <w:szCs w:val="22"/>
              </w:rPr>
              <w:t xml:space="preserve"> </w:t>
            </w:r>
            <w:r w:rsidRPr="000D0200">
              <w:rPr>
                <w:sz w:val="22"/>
                <w:szCs w:val="22"/>
              </w:rPr>
              <w:t>+</w:t>
            </w:r>
            <w:proofErr w:type="spellStart"/>
            <w:r w:rsidRPr="000D0200">
              <w:rPr>
                <w:sz w:val="22"/>
                <w:szCs w:val="22"/>
              </w:rPr>
              <w:t>тебуконазол</w:t>
            </w:r>
            <w:proofErr w:type="spellEnd"/>
            <w:r w:rsidRPr="000D0200">
              <w:rPr>
                <w:sz w:val="22"/>
                <w:szCs w:val="22"/>
              </w:rPr>
              <w:t>, 10 г/л</w:t>
            </w:r>
            <w:r w:rsidR="00F6593E">
              <w:rPr>
                <w:sz w:val="22"/>
                <w:szCs w:val="22"/>
              </w:rPr>
              <w:t xml:space="preserve"> </w:t>
            </w:r>
            <w:r w:rsidRPr="000D0200">
              <w:rPr>
                <w:sz w:val="22"/>
                <w:szCs w:val="22"/>
              </w:rPr>
              <w:t>+</w:t>
            </w:r>
            <w:r w:rsidR="00F6593E">
              <w:rPr>
                <w:sz w:val="22"/>
                <w:szCs w:val="22"/>
              </w:rPr>
              <w:t xml:space="preserve"> </w:t>
            </w:r>
            <w:proofErr w:type="spellStart"/>
            <w:r w:rsidRPr="000D0200">
              <w:rPr>
                <w:sz w:val="22"/>
                <w:szCs w:val="22"/>
              </w:rPr>
              <w:t>тіаметоксам</w:t>
            </w:r>
            <w:proofErr w:type="spellEnd"/>
            <w:r w:rsidRPr="000D0200">
              <w:rPr>
                <w:sz w:val="22"/>
                <w:szCs w:val="22"/>
              </w:rPr>
              <w:t xml:space="preserve">, 175 г/л, 1,5-2,0 л/т; </w:t>
            </w:r>
            <w:proofErr w:type="spellStart"/>
            <w:r w:rsidR="00D51D97">
              <w:rPr>
                <w:sz w:val="22"/>
                <w:szCs w:val="22"/>
              </w:rPr>
              <w:t>с</w:t>
            </w:r>
            <w:r w:rsidRPr="000D0200">
              <w:rPr>
                <w:sz w:val="22"/>
                <w:szCs w:val="22"/>
              </w:rPr>
              <w:t>едаксан</w:t>
            </w:r>
            <w:proofErr w:type="spellEnd"/>
            <w:r w:rsidRPr="000D0200">
              <w:rPr>
                <w:sz w:val="22"/>
                <w:szCs w:val="22"/>
              </w:rPr>
              <w:t>, 25 г/л</w:t>
            </w:r>
            <w:r w:rsidR="00F6593E">
              <w:rPr>
                <w:sz w:val="22"/>
                <w:szCs w:val="22"/>
              </w:rPr>
              <w:t xml:space="preserve"> </w:t>
            </w:r>
            <w:r w:rsidRPr="000D0200">
              <w:rPr>
                <w:sz w:val="22"/>
                <w:szCs w:val="22"/>
              </w:rPr>
              <w:t>+</w:t>
            </w:r>
            <w:r w:rsidR="00F6593E">
              <w:rPr>
                <w:sz w:val="22"/>
                <w:szCs w:val="22"/>
              </w:rPr>
              <w:t xml:space="preserve"> </w:t>
            </w:r>
            <w:proofErr w:type="spellStart"/>
            <w:r w:rsidRPr="000D0200">
              <w:rPr>
                <w:sz w:val="22"/>
                <w:szCs w:val="22"/>
              </w:rPr>
              <w:t>флудіоксоніл</w:t>
            </w:r>
            <w:proofErr w:type="spellEnd"/>
            <w:r w:rsidRPr="000D0200">
              <w:rPr>
                <w:sz w:val="22"/>
                <w:szCs w:val="22"/>
              </w:rPr>
              <w:t>, 25 г/л</w:t>
            </w:r>
            <w:r w:rsidR="00D51D97">
              <w:rPr>
                <w:sz w:val="22"/>
                <w:szCs w:val="22"/>
              </w:rPr>
              <w:t xml:space="preserve"> </w:t>
            </w:r>
            <w:r w:rsidRPr="000D0200">
              <w:rPr>
                <w:sz w:val="22"/>
                <w:szCs w:val="22"/>
              </w:rPr>
              <w:t>+</w:t>
            </w:r>
            <w:r w:rsidR="00D51D97">
              <w:rPr>
                <w:sz w:val="22"/>
                <w:szCs w:val="22"/>
              </w:rPr>
              <w:t xml:space="preserve"> </w:t>
            </w:r>
            <w:proofErr w:type="spellStart"/>
            <w:r w:rsidRPr="000D0200">
              <w:rPr>
                <w:sz w:val="22"/>
                <w:szCs w:val="22"/>
              </w:rPr>
              <w:t>тебуконазол</w:t>
            </w:r>
            <w:proofErr w:type="spellEnd"/>
            <w:r w:rsidRPr="000D0200">
              <w:rPr>
                <w:sz w:val="22"/>
                <w:szCs w:val="22"/>
              </w:rPr>
              <w:t xml:space="preserve">, 10 г/л, 1,5-2,0 л/т; </w:t>
            </w:r>
            <w:proofErr w:type="spellStart"/>
            <w:r w:rsidR="00D51D97">
              <w:rPr>
                <w:sz w:val="22"/>
                <w:szCs w:val="22"/>
              </w:rPr>
              <w:t>к</w:t>
            </w:r>
            <w:r w:rsidRPr="000D0200">
              <w:rPr>
                <w:sz w:val="22"/>
                <w:szCs w:val="22"/>
              </w:rPr>
              <w:t>арбоксин</w:t>
            </w:r>
            <w:proofErr w:type="spellEnd"/>
            <w:r w:rsidRPr="000D0200">
              <w:rPr>
                <w:sz w:val="22"/>
                <w:szCs w:val="22"/>
              </w:rPr>
              <w:t>, 200 г/л</w:t>
            </w:r>
            <w:r w:rsidR="00F6593E">
              <w:rPr>
                <w:sz w:val="22"/>
                <w:szCs w:val="22"/>
              </w:rPr>
              <w:t xml:space="preserve"> </w:t>
            </w:r>
            <w:r w:rsidRPr="000D0200">
              <w:rPr>
                <w:sz w:val="22"/>
                <w:szCs w:val="22"/>
              </w:rPr>
              <w:t>+</w:t>
            </w:r>
            <w:r w:rsidR="00F6593E">
              <w:rPr>
                <w:sz w:val="22"/>
                <w:szCs w:val="22"/>
              </w:rPr>
              <w:t xml:space="preserve"> </w:t>
            </w:r>
            <w:r w:rsidRPr="000D0200">
              <w:rPr>
                <w:sz w:val="22"/>
                <w:szCs w:val="22"/>
              </w:rPr>
              <w:t xml:space="preserve">тирам,200 г/л, 2,5-3,0 л/т, </w:t>
            </w:r>
            <w:proofErr w:type="spellStart"/>
            <w:r w:rsidR="00D51D97">
              <w:rPr>
                <w:sz w:val="22"/>
                <w:szCs w:val="22"/>
              </w:rPr>
              <w:t>ф</w:t>
            </w:r>
            <w:r w:rsidRPr="000D0200">
              <w:rPr>
                <w:sz w:val="22"/>
                <w:szCs w:val="22"/>
              </w:rPr>
              <w:t>лутріафол</w:t>
            </w:r>
            <w:proofErr w:type="spellEnd"/>
            <w:r w:rsidRPr="000D0200">
              <w:rPr>
                <w:sz w:val="22"/>
                <w:szCs w:val="22"/>
              </w:rPr>
              <w:t>, 37,5</w:t>
            </w:r>
            <w:r w:rsidR="00F6593E">
              <w:rPr>
                <w:sz w:val="22"/>
                <w:szCs w:val="22"/>
              </w:rPr>
              <w:t xml:space="preserve"> </w:t>
            </w:r>
            <w:r w:rsidRPr="000D0200">
              <w:rPr>
                <w:sz w:val="22"/>
                <w:szCs w:val="22"/>
              </w:rPr>
              <w:t>+</w:t>
            </w:r>
            <w:r w:rsidR="00F6593E">
              <w:rPr>
                <w:sz w:val="22"/>
                <w:szCs w:val="22"/>
              </w:rPr>
              <w:t xml:space="preserve"> </w:t>
            </w:r>
            <w:proofErr w:type="spellStart"/>
            <w:r w:rsidRPr="000D0200">
              <w:rPr>
                <w:sz w:val="22"/>
                <w:szCs w:val="22"/>
              </w:rPr>
              <w:t>мазалоліл</w:t>
            </w:r>
            <w:proofErr w:type="spellEnd"/>
            <w:r w:rsidRPr="000D0200">
              <w:rPr>
                <w:sz w:val="22"/>
                <w:szCs w:val="22"/>
              </w:rPr>
              <w:t>, 15 г/л</w:t>
            </w:r>
            <w:r w:rsidR="00F6593E">
              <w:rPr>
                <w:sz w:val="22"/>
                <w:szCs w:val="22"/>
              </w:rPr>
              <w:t xml:space="preserve"> </w:t>
            </w:r>
            <w:r w:rsidRPr="000D0200">
              <w:rPr>
                <w:sz w:val="22"/>
                <w:szCs w:val="22"/>
              </w:rPr>
              <w:t>+</w:t>
            </w:r>
            <w:r w:rsidR="00F6593E">
              <w:rPr>
                <w:sz w:val="22"/>
                <w:szCs w:val="22"/>
              </w:rPr>
              <w:t xml:space="preserve"> </w:t>
            </w:r>
            <w:proofErr w:type="spellStart"/>
            <w:r w:rsidRPr="000D0200">
              <w:rPr>
                <w:sz w:val="22"/>
                <w:szCs w:val="22"/>
              </w:rPr>
              <w:t>тіабендазол</w:t>
            </w:r>
            <w:proofErr w:type="spellEnd"/>
            <w:r w:rsidRPr="000D0200">
              <w:rPr>
                <w:sz w:val="22"/>
                <w:szCs w:val="22"/>
              </w:rPr>
              <w:t xml:space="preserve">, 25 г/л; </w:t>
            </w:r>
            <w:proofErr w:type="spellStart"/>
            <w:r w:rsidR="00D51D97">
              <w:rPr>
                <w:sz w:val="22"/>
                <w:szCs w:val="22"/>
              </w:rPr>
              <w:t>ф</w:t>
            </w:r>
            <w:r w:rsidRPr="000D0200">
              <w:rPr>
                <w:sz w:val="22"/>
                <w:szCs w:val="22"/>
              </w:rPr>
              <w:t>лутріафол</w:t>
            </w:r>
            <w:proofErr w:type="spellEnd"/>
            <w:r w:rsidRPr="000D0200">
              <w:rPr>
                <w:sz w:val="22"/>
                <w:szCs w:val="22"/>
              </w:rPr>
              <w:t>, 25 г/л</w:t>
            </w:r>
            <w:r w:rsidR="00F6593E">
              <w:rPr>
                <w:sz w:val="22"/>
                <w:szCs w:val="22"/>
              </w:rPr>
              <w:t xml:space="preserve"> </w:t>
            </w:r>
            <w:r w:rsidRPr="000D0200">
              <w:rPr>
                <w:sz w:val="22"/>
                <w:szCs w:val="22"/>
              </w:rPr>
              <w:t>+</w:t>
            </w:r>
            <w:r w:rsidR="00F6593E">
              <w:rPr>
                <w:sz w:val="22"/>
                <w:szCs w:val="22"/>
              </w:rPr>
              <w:t xml:space="preserve"> </w:t>
            </w:r>
            <w:proofErr w:type="spellStart"/>
            <w:r w:rsidRPr="000D0200">
              <w:rPr>
                <w:sz w:val="22"/>
                <w:szCs w:val="22"/>
              </w:rPr>
              <w:t>тіабендазол</w:t>
            </w:r>
            <w:proofErr w:type="spellEnd"/>
            <w:r w:rsidRPr="000D0200">
              <w:rPr>
                <w:sz w:val="22"/>
                <w:szCs w:val="22"/>
              </w:rPr>
              <w:t xml:space="preserve">, 25 г/л, 1,5-2,0 л/т, </w:t>
            </w:r>
            <w:proofErr w:type="spellStart"/>
            <w:r w:rsidR="00D51D97">
              <w:rPr>
                <w:sz w:val="22"/>
                <w:szCs w:val="22"/>
              </w:rPr>
              <w:t>а</w:t>
            </w:r>
            <w:r w:rsidRPr="000D0200">
              <w:rPr>
                <w:sz w:val="22"/>
                <w:szCs w:val="22"/>
              </w:rPr>
              <w:t>зокстстробін</w:t>
            </w:r>
            <w:proofErr w:type="spellEnd"/>
            <w:r w:rsidRPr="000D0200">
              <w:rPr>
                <w:sz w:val="22"/>
                <w:szCs w:val="22"/>
              </w:rPr>
              <w:t>, 27 г/л</w:t>
            </w:r>
            <w:r w:rsidR="00F6593E">
              <w:rPr>
                <w:sz w:val="22"/>
                <w:szCs w:val="22"/>
              </w:rPr>
              <w:t xml:space="preserve"> </w:t>
            </w:r>
            <w:r w:rsidRPr="000D0200">
              <w:rPr>
                <w:sz w:val="22"/>
                <w:szCs w:val="22"/>
              </w:rPr>
              <w:t>+</w:t>
            </w:r>
            <w:r w:rsidR="00F6593E">
              <w:rPr>
                <w:sz w:val="22"/>
                <w:szCs w:val="22"/>
              </w:rPr>
              <w:t xml:space="preserve"> </w:t>
            </w:r>
            <w:proofErr w:type="spellStart"/>
            <w:r w:rsidRPr="000D0200">
              <w:rPr>
                <w:sz w:val="22"/>
                <w:szCs w:val="22"/>
              </w:rPr>
              <w:t>дифеноконазол</w:t>
            </w:r>
            <w:proofErr w:type="spellEnd"/>
            <w:r w:rsidRPr="000D0200">
              <w:rPr>
                <w:sz w:val="22"/>
                <w:szCs w:val="22"/>
              </w:rPr>
              <w:t xml:space="preserve">, 92 г/л, 0,55-0,75 л/т; </w:t>
            </w:r>
          </w:p>
          <w:p w14:paraId="044D6028" w14:textId="2C460950" w:rsidR="000A6472" w:rsidRPr="000D0200" w:rsidRDefault="00D51D97" w:rsidP="00465F35">
            <w:pPr>
              <w:rPr>
                <w:sz w:val="22"/>
                <w:szCs w:val="22"/>
              </w:rPr>
            </w:pPr>
            <w:proofErr w:type="spellStart"/>
            <w:r>
              <w:rPr>
                <w:sz w:val="22"/>
                <w:szCs w:val="22"/>
              </w:rPr>
              <w:t>к</w:t>
            </w:r>
            <w:r w:rsidR="000A6472" w:rsidRPr="000D0200">
              <w:rPr>
                <w:sz w:val="22"/>
                <w:szCs w:val="22"/>
              </w:rPr>
              <w:t>арбоксин</w:t>
            </w:r>
            <w:proofErr w:type="spellEnd"/>
            <w:r w:rsidR="000A6472" w:rsidRPr="000D0200">
              <w:rPr>
                <w:sz w:val="22"/>
                <w:szCs w:val="22"/>
              </w:rPr>
              <w:t>, 170 г/л +</w:t>
            </w:r>
            <w:r w:rsidR="00F6593E">
              <w:rPr>
                <w:sz w:val="22"/>
                <w:szCs w:val="22"/>
              </w:rPr>
              <w:t xml:space="preserve"> </w:t>
            </w:r>
            <w:r w:rsidR="000A6472" w:rsidRPr="000D0200">
              <w:rPr>
                <w:sz w:val="22"/>
                <w:szCs w:val="22"/>
              </w:rPr>
              <w:t xml:space="preserve">тирам, 170 г/л, 3,0л/т; </w:t>
            </w:r>
          </w:p>
          <w:p w14:paraId="046EF043" w14:textId="3E4D9AE5" w:rsidR="000A6472" w:rsidRPr="000D0200" w:rsidRDefault="00D51D97" w:rsidP="00465F35">
            <w:pPr>
              <w:rPr>
                <w:sz w:val="22"/>
                <w:szCs w:val="22"/>
              </w:rPr>
            </w:pPr>
            <w:proofErr w:type="spellStart"/>
            <w:r>
              <w:rPr>
                <w:sz w:val="22"/>
                <w:szCs w:val="22"/>
              </w:rPr>
              <w:t>ц</w:t>
            </w:r>
            <w:r w:rsidR="000A6472" w:rsidRPr="000D0200">
              <w:rPr>
                <w:sz w:val="22"/>
                <w:szCs w:val="22"/>
              </w:rPr>
              <w:t>ипроконазол</w:t>
            </w:r>
            <w:proofErr w:type="spellEnd"/>
            <w:r w:rsidR="000A6472" w:rsidRPr="000D0200">
              <w:rPr>
                <w:sz w:val="22"/>
                <w:szCs w:val="22"/>
              </w:rPr>
              <w:t xml:space="preserve"> 6,25 г/л</w:t>
            </w:r>
            <w:r w:rsidR="00F6593E">
              <w:rPr>
                <w:sz w:val="22"/>
                <w:szCs w:val="22"/>
              </w:rPr>
              <w:t xml:space="preserve"> </w:t>
            </w:r>
            <w:r w:rsidR="000A6472" w:rsidRPr="000D0200">
              <w:rPr>
                <w:sz w:val="22"/>
                <w:szCs w:val="22"/>
              </w:rPr>
              <w:t>+</w:t>
            </w:r>
            <w:r w:rsidR="00F6593E">
              <w:rPr>
                <w:sz w:val="22"/>
                <w:szCs w:val="22"/>
              </w:rPr>
              <w:t xml:space="preserve"> </w:t>
            </w:r>
            <w:proofErr w:type="spellStart"/>
            <w:r w:rsidR="000A6472" w:rsidRPr="000D0200">
              <w:rPr>
                <w:sz w:val="22"/>
                <w:szCs w:val="22"/>
              </w:rPr>
              <w:t>флудіоксоніл</w:t>
            </w:r>
            <w:proofErr w:type="spellEnd"/>
            <w:r w:rsidR="000A6472" w:rsidRPr="000D0200">
              <w:rPr>
                <w:sz w:val="22"/>
                <w:szCs w:val="22"/>
              </w:rPr>
              <w:t xml:space="preserve">, 18,75г/л, 1,0-1,5 л/т; </w:t>
            </w:r>
            <w:proofErr w:type="spellStart"/>
            <w:r>
              <w:rPr>
                <w:sz w:val="22"/>
                <w:szCs w:val="22"/>
              </w:rPr>
              <w:t>т</w:t>
            </w:r>
            <w:r w:rsidR="000A6472" w:rsidRPr="000D0200">
              <w:rPr>
                <w:sz w:val="22"/>
                <w:szCs w:val="22"/>
              </w:rPr>
              <w:t>ебуконазол</w:t>
            </w:r>
            <w:proofErr w:type="spellEnd"/>
            <w:r w:rsidR="000A6472" w:rsidRPr="000D0200">
              <w:rPr>
                <w:sz w:val="22"/>
                <w:szCs w:val="22"/>
              </w:rPr>
              <w:t xml:space="preserve">, 120 г/л, 0,2-0,25 л/т; </w:t>
            </w:r>
            <w:proofErr w:type="spellStart"/>
            <w:r>
              <w:rPr>
                <w:sz w:val="22"/>
                <w:szCs w:val="22"/>
              </w:rPr>
              <w:t>д</w:t>
            </w:r>
            <w:r w:rsidR="000A6472" w:rsidRPr="000D0200">
              <w:rPr>
                <w:sz w:val="22"/>
                <w:szCs w:val="22"/>
              </w:rPr>
              <w:t>ифеноконазол</w:t>
            </w:r>
            <w:proofErr w:type="spellEnd"/>
            <w:r w:rsidR="000A6472" w:rsidRPr="000D0200">
              <w:rPr>
                <w:sz w:val="22"/>
                <w:szCs w:val="22"/>
              </w:rPr>
              <w:t>, 30 г/л</w:t>
            </w:r>
            <w:r w:rsidR="00F6593E">
              <w:rPr>
                <w:sz w:val="22"/>
                <w:szCs w:val="22"/>
              </w:rPr>
              <w:t xml:space="preserve"> </w:t>
            </w:r>
            <w:r w:rsidR="000A6472" w:rsidRPr="000D0200">
              <w:rPr>
                <w:sz w:val="22"/>
                <w:szCs w:val="22"/>
              </w:rPr>
              <w:t>+</w:t>
            </w:r>
            <w:r w:rsidR="00F6593E">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xml:space="preserve">, 6,3 г/л, 1,5-2,0 л/т; </w:t>
            </w:r>
          </w:p>
          <w:p w14:paraId="52881C48" w14:textId="18925FC1" w:rsidR="000A6472" w:rsidRPr="000D0200" w:rsidRDefault="00D51D97" w:rsidP="00465F35">
            <w:pPr>
              <w:rPr>
                <w:sz w:val="22"/>
                <w:szCs w:val="22"/>
              </w:rPr>
            </w:pPr>
            <w:proofErr w:type="spellStart"/>
            <w:r>
              <w:rPr>
                <w:sz w:val="22"/>
                <w:szCs w:val="22"/>
              </w:rPr>
              <w:t>т</w:t>
            </w:r>
            <w:r w:rsidR="000A6472" w:rsidRPr="000D0200">
              <w:rPr>
                <w:sz w:val="22"/>
                <w:szCs w:val="22"/>
              </w:rPr>
              <w:t>ебуконазол</w:t>
            </w:r>
            <w:proofErr w:type="spellEnd"/>
            <w:r w:rsidR="000A6472" w:rsidRPr="000D0200">
              <w:rPr>
                <w:sz w:val="22"/>
                <w:szCs w:val="22"/>
              </w:rPr>
              <w:t xml:space="preserve">, 60 г/л, 0,4-0,5 л/т; </w:t>
            </w:r>
            <w:proofErr w:type="spellStart"/>
            <w:r>
              <w:rPr>
                <w:sz w:val="22"/>
                <w:szCs w:val="22"/>
              </w:rPr>
              <w:t>т</w:t>
            </w:r>
            <w:r w:rsidR="000A6472" w:rsidRPr="000D0200">
              <w:rPr>
                <w:sz w:val="22"/>
                <w:szCs w:val="22"/>
              </w:rPr>
              <w:t>ебуконазол</w:t>
            </w:r>
            <w:proofErr w:type="spellEnd"/>
            <w:r>
              <w:rPr>
                <w:sz w:val="22"/>
                <w:szCs w:val="22"/>
              </w:rPr>
              <w:t xml:space="preserve"> </w:t>
            </w:r>
            <w:r w:rsidR="000A6472" w:rsidRPr="000D0200">
              <w:rPr>
                <w:sz w:val="22"/>
                <w:szCs w:val="22"/>
              </w:rPr>
              <w:t>,</w:t>
            </w:r>
            <w:r>
              <w:rPr>
                <w:sz w:val="22"/>
                <w:szCs w:val="22"/>
              </w:rPr>
              <w:t xml:space="preserve"> </w:t>
            </w:r>
            <w:r w:rsidR="000A6472" w:rsidRPr="000D0200">
              <w:rPr>
                <w:sz w:val="22"/>
                <w:szCs w:val="22"/>
              </w:rPr>
              <w:t>750 г/л, 30-40 г/л</w:t>
            </w:r>
            <w:r w:rsidR="00F6593E">
              <w:rPr>
                <w:sz w:val="22"/>
                <w:szCs w:val="22"/>
              </w:rPr>
              <w:t xml:space="preserve"> </w:t>
            </w:r>
            <w:r w:rsidR="000A6472" w:rsidRPr="000D0200">
              <w:rPr>
                <w:sz w:val="22"/>
                <w:szCs w:val="22"/>
              </w:rPr>
              <w:t>+</w:t>
            </w:r>
            <w:r w:rsidR="00F6593E">
              <w:rPr>
                <w:sz w:val="22"/>
                <w:szCs w:val="22"/>
              </w:rPr>
              <w:t xml:space="preserve"> </w:t>
            </w:r>
            <w:r w:rsidR="000A6472" w:rsidRPr="000D0200">
              <w:rPr>
                <w:sz w:val="22"/>
                <w:szCs w:val="22"/>
              </w:rPr>
              <w:t xml:space="preserve">ПАР Парасолька, 200 мл/т; </w:t>
            </w:r>
            <w:proofErr w:type="spellStart"/>
            <w:r>
              <w:rPr>
                <w:sz w:val="22"/>
                <w:szCs w:val="22"/>
              </w:rPr>
              <w:t>т</w:t>
            </w:r>
            <w:r w:rsidR="000A6472" w:rsidRPr="000D0200">
              <w:rPr>
                <w:sz w:val="22"/>
                <w:szCs w:val="22"/>
              </w:rPr>
              <w:t>ритіконазол</w:t>
            </w:r>
            <w:proofErr w:type="spellEnd"/>
            <w:r w:rsidR="000A6472" w:rsidRPr="000D0200">
              <w:rPr>
                <w:sz w:val="22"/>
                <w:szCs w:val="22"/>
              </w:rPr>
              <w:t>, 80 г/л</w:t>
            </w:r>
            <w:r w:rsidR="00F6593E">
              <w:rPr>
                <w:sz w:val="22"/>
                <w:szCs w:val="22"/>
              </w:rPr>
              <w:t xml:space="preserve"> </w:t>
            </w:r>
            <w:r w:rsidR="000A6472" w:rsidRPr="000D0200">
              <w:rPr>
                <w:sz w:val="22"/>
                <w:szCs w:val="22"/>
              </w:rPr>
              <w:t>+</w:t>
            </w:r>
            <w:r w:rsidR="00F6593E">
              <w:rPr>
                <w:sz w:val="22"/>
                <w:szCs w:val="22"/>
              </w:rPr>
              <w:t xml:space="preserve"> </w:t>
            </w:r>
            <w:proofErr w:type="spellStart"/>
            <w:r w:rsidR="000A6472" w:rsidRPr="000D0200">
              <w:rPr>
                <w:sz w:val="22"/>
                <w:szCs w:val="22"/>
              </w:rPr>
              <w:t>піраклостробін</w:t>
            </w:r>
            <w:proofErr w:type="spellEnd"/>
            <w:r w:rsidR="000A6472" w:rsidRPr="000D0200">
              <w:rPr>
                <w:sz w:val="22"/>
                <w:szCs w:val="22"/>
              </w:rPr>
              <w:t xml:space="preserve">, 40 г/л, 0,5 л/т; </w:t>
            </w:r>
            <w:proofErr w:type="spellStart"/>
            <w:r>
              <w:rPr>
                <w:sz w:val="22"/>
                <w:szCs w:val="22"/>
              </w:rPr>
              <w:t>т</w:t>
            </w:r>
            <w:r w:rsidR="000A6472" w:rsidRPr="000D0200">
              <w:rPr>
                <w:sz w:val="22"/>
                <w:szCs w:val="22"/>
              </w:rPr>
              <w:t>ритіконазол</w:t>
            </w:r>
            <w:proofErr w:type="spellEnd"/>
            <w:r w:rsidR="000A6472" w:rsidRPr="000D0200">
              <w:rPr>
                <w:sz w:val="22"/>
                <w:szCs w:val="22"/>
              </w:rPr>
              <w:t>, 40 г/л</w:t>
            </w:r>
            <w:r w:rsidR="00F6593E">
              <w:rPr>
                <w:sz w:val="22"/>
                <w:szCs w:val="22"/>
              </w:rPr>
              <w:t xml:space="preserve"> </w:t>
            </w:r>
            <w:r w:rsidR="000A6472" w:rsidRPr="000D0200">
              <w:rPr>
                <w:sz w:val="22"/>
                <w:szCs w:val="22"/>
              </w:rPr>
              <w:t>+</w:t>
            </w:r>
            <w:r w:rsidR="00F6593E">
              <w:rPr>
                <w:sz w:val="22"/>
                <w:szCs w:val="22"/>
              </w:rPr>
              <w:t xml:space="preserve"> </w:t>
            </w:r>
            <w:proofErr w:type="spellStart"/>
            <w:r w:rsidR="000A6472" w:rsidRPr="000D0200">
              <w:rPr>
                <w:sz w:val="22"/>
                <w:szCs w:val="22"/>
              </w:rPr>
              <w:t>метилтетрапрол</w:t>
            </w:r>
            <w:proofErr w:type="spellEnd"/>
            <w:r w:rsidR="000A6472" w:rsidRPr="000D0200">
              <w:rPr>
                <w:sz w:val="22"/>
                <w:szCs w:val="22"/>
              </w:rPr>
              <w:t xml:space="preserve">, 20 г/л, 0,8-1,2 л/т; </w:t>
            </w:r>
            <w:r>
              <w:rPr>
                <w:sz w:val="22"/>
                <w:szCs w:val="22"/>
              </w:rPr>
              <w:t>ф</w:t>
            </w:r>
            <w:r w:rsidR="000A6472" w:rsidRPr="000D0200">
              <w:rPr>
                <w:sz w:val="22"/>
                <w:szCs w:val="22"/>
              </w:rPr>
              <w:t>лутріафол,50 г/л</w:t>
            </w:r>
            <w:r w:rsidR="00F6593E">
              <w:rPr>
                <w:sz w:val="22"/>
                <w:szCs w:val="22"/>
              </w:rPr>
              <w:t xml:space="preserve"> </w:t>
            </w:r>
            <w:r w:rsidR="000A6472" w:rsidRPr="000D0200">
              <w:rPr>
                <w:sz w:val="22"/>
                <w:szCs w:val="22"/>
              </w:rPr>
              <w:t>+</w:t>
            </w:r>
            <w:r w:rsidR="00F6593E">
              <w:rPr>
                <w:sz w:val="22"/>
                <w:szCs w:val="22"/>
              </w:rPr>
              <w:t xml:space="preserve"> </w:t>
            </w:r>
            <w:proofErr w:type="spellStart"/>
            <w:r w:rsidR="000A6472" w:rsidRPr="000D0200">
              <w:rPr>
                <w:sz w:val="22"/>
                <w:szCs w:val="22"/>
              </w:rPr>
              <w:t>імазаліл</w:t>
            </w:r>
            <w:proofErr w:type="spellEnd"/>
            <w:r w:rsidR="000A6472" w:rsidRPr="000D0200">
              <w:rPr>
                <w:sz w:val="22"/>
                <w:szCs w:val="22"/>
              </w:rPr>
              <w:t>, 40</w:t>
            </w:r>
            <w:r w:rsidR="005F190A">
              <w:rPr>
                <w:sz w:val="22"/>
                <w:szCs w:val="22"/>
              </w:rPr>
              <w:t xml:space="preserve"> </w:t>
            </w:r>
            <w:r w:rsidR="000A6472" w:rsidRPr="000D0200">
              <w:rPr>
                <w:sz w:val="22"/>
                <w:szCs w:val="22"/>
              </w:rPr>
              <w:t>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піраклостробін</w:t>
            </w:r>
            <w:proofErr w:type="spellEnd"/>
            <w:r w:rsidR="000A6472" w:rsidRPr="000D0200">
              <w:rPr>
                <w:sz w:val="22"/>
                <w:szCs w:val="22"/>
              </w:rPr>
              <w:t>, 20 г/л</w:t>
            </w:r>
            <w:r w:rsidR="00F6593E">
              <w:rPr>
                <w:sz w:val="22"/>
                <w:szCs w:val="22"/>
              </w:rPr>
              <w:t xml:space="preserve"> </w:t>
            </w:r>
            <w:r w:rsidR="000A6472" w:rsidRPr="000D0200">
              <w:rPr>
                <w:sz w:val="22"/>
                <w:szCs w:val="22"/>
              </w:rPr>
              <w:t>+</w:t>
            </w:r>
            <w:r w:rsidR="00F6593E">
              <w:rPr>
                <w:sz w:val="22"/>
                <w:szCs w:val="22"/>
              </w:rPr>
              <w:t xml:space="preserve"> </w:t>
            </w:r>
            <w:proofErr w:type="spellStart"/>
            <w:r w:rsidR="000A6472" w:rsidRPr="000D0200">
              <w:rPr>
                <w:sz w:val="22"/>
                <w:szCs w:val="22"/>
              </w:rPr>
              <w:t>металаксіл</w:t>
            </w:r>
            <w:proofErr w:type="spellEnd"/>
            <w:r w:rsidR="000A6472" w:rsidRPr="000D0200">
              <w:rPr>
                <w:sz w:val="22"/>
                <w:szCs w:val="22"/>
              </w:rPr>
              <w:t xml:space="preserve">-м, 30 г/л, 0,8-1,0 л/т; </w:t>
            </w:r>
            <w:proofErr w:type="spellStart"/>
            <w:r>
              <w:rPr>
                <w:sz w:val="22"/>
                <w:szCs w:val="22"/>
              </w:rPr>
              <w:t>т</w:t>
            </w:r>
            <w:r w:rsidR="000A6472" w:rsidRPr="000D0200">
              <w:rPr>
                <w:sz w:val="22"/>
                <w:szCs w:val="22"/>
              </w:rPr>
              <w:t>ритіконазол</w:t>
            </w:r>
            <w:proofErr w:type="spellEnd"/>
            <w:r w:rsidR="000A6472" w:rsidRPr="000D0200">
              <w:rPr>
                <w:sz w:val="22"/>
                <w:szCs w:val="22"/>
              </w:rPr>
              <w:t>, 20 г/л</w:t>
            </w:r>
            <w:r w:rsidR="00F6593E">
              <w:rPr>
                <w:sz w:val="22"/>
                <w:szCs w:val="22"/>
              </w:rPr>
              <w:t xml:space="preserve"> </w:t>
            </w:r>
            <w:r w:rsidR="000A6472" w:rsidRPr="000D0200">
              <w:rPr>
                <w:sz w:val="22"/>
                <w:szCs w:val="22"/>
              </w:rPr>
              <w:t>+</w:t>
            </w:r>
            <w:r w:rsidR="00F6593E">
              <w:rPr>
                <w:sz w:val="22"/>
                <w:szCs w:val="22"/>
              </w:rPr>
              <w:t xml:space="preserve"> </w:t>
            </w:r>
            <w:proofErr w:type="spellStart"/>
            <w:r w:rsidR="000A6472" w:rsidRPr="000D0200">
              <w:rPr>
                <w:sz w:val="22"/>
                <w:szCs w:val="22"/>
              </w:rPr>
              <w:t>прохлораз</w:t>
            </w:r>
            <w:proofErr w:type="spellEnd"/>
            <w:r w:rsidR="000A6472" w:rsidRPr="000D0200">
              <w:rPr>
                <w:sz w:val="22"/>
                <w:szCs w:val="22"/>
              </w:rPr>
              <w:t xml:space="preserve">, 60 г/л, 2,0-2,5 л/т, </w:t>
            </w:r>
            <w:proofErr w:type="spellStart"/>
            <w:r w:rsidR="000A6472" w:rsidRPr="000D0200">
              <w:rPr>
                <w:sz w:val="22"/>
                <w:szCs w:val="22"/>
              </w:rPr>
              <w:t>флудіоксоніл</w:t>
            </w:r>
            <w:proofErr w:type="spellEnd"/>
            <w:r w:rsidR="000A6472" w:rsidRPr="000D0200">
              <w:rPr>
                <w:sz w:val="22"/>
                <w:szCs w:val="22"/>
              </w:rPr>
              <w:t>,</w:t>
            </w:r>
            <w:r w:rsidR="00F6593E">
              <w:rPr>
                <w:sz w:val="22"/>
                <w:szCs w:val="22"/>
              </w:rPr>
              <w:t xml:space="preserve"> </w:t>
            </w:r>
            <w:r w:rsidR="000A6472" w:rsidRPr="000D0200">
              <w:rPr>
                <w:sz w:val="22"/>
                <w:szCs w:val="22"/>
              </w:rPr>
              <w:t>33,3</w:t>
            </w:r>
            <w:r w:rsidR="00F6593E">
              <w:rPr>
                <w:sz w:val="22"/>
                <w:szCs w:val="22"/>
              </w:rPr>
              <w:t xml:space="preserve"> </w:t>
            </w:r>
            <w:r w:rsidR="000A6472" w:rsidRPr="000D0200">
              <w:rPr>
                <w:sz w:val="22"/>
                <w:szCs w:val="22"/>
              </w:rPr>
              <w:t>+</w:t>
            </w:r>
            <w:r w:rsidR="00F6593E">
              <w:rPr>
                <w:sz w:val="22"/>
                <w:szCs w:val="22"/>
              </w:rPr>
              <w:t xml:space="preserve"> </w:t>
            </w:r>
            <w:proofErr w:type="spellStart"/>
            <w:r w:rsidR="000A6472" w:rsidRPr="000D0200">
              <w:rPr>
                <w:sz w:val="22"/>
                <w:szCs w:val="22"/>
              </w:rPr>
              <w:t>флуксапіроксад</w:t>
            </w:r>
            <w:proofErr w:type="spellEnd"/>
            <w:r w:rsidR="000A6472" w:rsidRPr="000D0200">
              <w:rPr>
                <w:sz w:val="22"/>
                <w:szCs w:val="22"/>
              </w:rPr>
              <w:t>, 33,3</w:t>
            </w:r>
            <w:r w:rsidR="00F6593E">
              <w:rPr>
                <w:sz w:val="22"/>
                <w:szCs w:val="22"/>
              </w:rPr>
              <w:t xml:space="preserve"> </w:t>
            </w:r>
            <w:r w:rsidR="000A6472" w:rsidRPr="000D0200">
              <w:rPr>
                <w:sz w:val="22"/>
                <w:szCs w:val="22"/>
              </w:rPr>
              <w:t>+</w:t>
            </w:r>
            <w:r w:rsidR="00F6593E">
              <w:rPr>
                <w:sz w:val="22"/>
                <w:szCs w:val="22"/>
              </w:rPr>
              <w:t xml:space="preserve"> </w:t>
            </w:r>
            <w:proofErr w:type="spellStart"/>
            <w:r w:rsidR="000A6472" w:rsidRPr="000D0200">
              <w:rPr>
                <w:sz w:val="22"/>
                <w:szCs w:val="22"/>
              </w:rPr>
              <w:t>тритіконазол</w:t>
            </w:r>
            <w:proofErr w:type="spellEnd"/>
            <w:r w:rsidR="000A6472" w:rsidRPr="000D0200">
              <w:rPr>
                <w:sz w:val="22"/>
                <w:szCs w:val="22"/>
              </w:rPr>
              <w:t xml:space="preserve">, 33,3, 1,0-1,5 л/т; </w:t>
            </w:r>
            <w:proofErr w:type="spellStart"/>
            <w:r>
              <w:rPr>
                <w:sz w:val="22"/>
                <w:szCs w:val="22"/>
              </w:rPr>
              <w:t>п</w:t>
            </w:r>
            <w:r w:rsidR="000A6472" w:rsidRPr="000D0200">
              <w:rPr>
                <w:sz w:val="22"/>
                <w:szCs w:val="22"/>
              </w:rPr>
              <w:t>ротіоконазол</w:t>
            </w:r>
            <w:proofErr w:type="spellEnd"/>
            <w:r w:rsidR="000A6472" w:rsidRPr="000D0200">
              <w:rPr>
                <w:sz w:val="22"/>
                <w:szCs w:val="22"/>
              </w:rPr>
              <w:t>, 100 г/л</w:t>
            </w:r>
            <w:r w:rsidR="00F6593E">
              <w:rPr>
                <w:sz w:val="22"/>
                <w:szCs w:val="22"/>
              </w:rPr>
              <w:t xml:space="preserve"> </w:t>
            </w:r>
            <w:r w:rsidR="000A6472" w:rsidRPr="000D0200">
              <w:rPr>
                <w:sz w:val="22"/>
                <w:szCs w:val="22"/>
              </w:rPr>
              <w:t>+</w:t>
            </w:r>
            <w:r w:rsidR="00F6593E">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60</w:t>
            </w:r>
            <w:r>
              <w:rPr>
                <w:sz w:val="22"/>
                <w:szCs w:val="22"/>
              </w:rPr>
              <w:t xml:space="preserve"> </w:t>
            </w:r>
            <w:r w:rsidR="000A6472" w:rsidRPr="000D0200">
              <w:rPr>
                <w:sz w:val="22"/>
                <w:szCs w:val="22"/>
              </w:rPr>
              <w:t>г/л</w:t>
            </w:r>
            <w:r w:rsidR="00F6593E">
              <w:rPr>
                <w:sz w:val="22"/>
                <w:szCs w:val="22"/>
              </w:rPr>
              <w:t xml:space="preserve"> </w:t>
            </w:r>
            <w:r w:rsidR="000A6472" w:rsidRPr="000D0200">
              <w:rPr>
                <w:sz w:val="22"/>
                <w:szCs w:val="22"/>
              </w:rPr>
              <w:t>+</w:t>
            </w:r>
            <w:r w:rsidR="00F6593E">
              <w:rPr>
                <w:sz w:val="22"/>
                <w:szCs w:val="22"/>
              </w:rPr>
              <w:t xml:space="preserve"> </w:t>
            </w:r>
            <w:proofErr w:type="spellStart"/>
            <w:r w:rsidR="000A6472" w:rsidRPr="000D0200">
              <w:rPr>
                <w:sz w:val="22"/>
                <w:szCs w:val="22"/>
              </w:rPr>
              <w:t>флуопірам</w:t>
            </w:r>
            <w:proofErr w:type="spellEnd"/>
            <w:r w:rsidR="000A6472" w:rsidRPr="000D0200">
              <w:rPr>
                <w:sz w:val="22"/>
                <w:szCs w:val="22"/>
              </w:rPr>
              <w:t xml:space="preserve">, 20 г/л, 0,5-0,6 л/т; </w:t>
            </w:r>
            <w:proofErr w:type="spellStart"/>
            <w:r>
              <w:rPr>
                <w:sz w:val="22"/>
                <w:szCs w:val="22"/>
              </w:rPr>
              <w:t>ф</w:t>
            </w:r>
            <w:r w:rsidR="000A6472" w:rsidRPr="000D0200">
              <w:rPr>
                <w:sz w:val="22"/>
                <w:szCs w:val="22"/>
              </w:rPr>
              <w:t>лудіоксоніл</w:t>
            </w:r>
            <w:proofErr w:type="spellEnd"/>
            <w:r w:rsidR="000A6472" w:rsidRPr="000D0200">
              <w:rPr>
                <w:sz w:val="22"/>
                <w:szCs w:val="22"/>
              </w:rPr>
              <w:t>, 18,7 г</w:t>
            </w:r>
            <w:r>
              <w:rPr>
                <w:sz w:val="22"/>
                <w:szCs w:val="22"/>
              </w:rPr>
              <w:t xml:space="preserve"> </w:t>
            </w:r>
            <w:r w:rsidR="000A6472" w:rsidRPr="000D0200">
              <w:rPr>
                <w:sz w:val="22"/>
                <w:szCs w:val="22"/>
              </w:rPr>
              <w:t>+</w:t>
            </w:r>
            <w:r>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xml:space="preserve">, 6,25 г/л, 1,5-2,0 л/т; </w:t>
            </w:r>
            <w:proofErr w:type="spellStart"/>
            <w:r>
              <w:rPr>
                <w:sz w:val="22"/>
                <w:szCs w:val="22"/>
              </w:rPr>
              <w:t>а</w:t>
            </w:r>
            <w:r w:rsidR="000A6472" w:rsidRPr="000D0200">
              <w:rPr>
                <w:sz w:val="22"/>
                <w:szCs w:val="22"/>
              </w:rPr>
              <w:t>зоксистробін</w:t>
            </w:r>
            <w:proofErr w:type="spellEnd"/>
            <w:r w:rsidR="000A6472" w:rsidRPr="000D0200">
              <w:rPr>
                <w:sz w:val="22"/>
                <w:szCs w:val="22"/>
              </w:rPr>
              <w:t>,</w:t>
            </w:r>
            <w:r w:rsidR="005F190A">
              <w:rPr>
                <w:sz w:val="22"/>
                <w:szCs w:val="22"/>
              </w:rPr>
              <w:t xml:space="preserve"> </w:t>
            </w:r>
            <w:r w:rsidR="000A6472" w:rsidRPr="000D0200">
              <w:rPr>
                <w:sz w:val="22"/>
                <w:szCs w:val="22"/>
              </w:rPr>
              <w:t>10г/л</w:t>
            </w:r>
            <w:r w:rsidR="005F190A">
              <w:rPr>
                <w:sz w:val="22"/>
                <w:szCs w:val="22"/>
              </w:rPr>
              <w:t xml:space="preserve"> </w:t>
            </w:r>
            <w:r w:rsidR="000A6472" w:rsidRPr="000D0200">
              <w:rPr>
                <w:sz w:val="22"/>
                <w:szCs w:val="22"/>
              </w:rPr>
              <w:t>+</w:t>
            </w:r>
            <w:r w:rsidR="005F190A">
              <w:rPr>
                <w:sz w:val="22"/>
                <w:szCs w:val="22"/>
              </w:rPr>
              <w:t xml:space="preserve"> </w:t>
            </w:r>
            <w:r w:rsidR="000A6472" w:rsidRPr="000D0200">
              <w:rPr>
                <w:sz w:val="22"/>
                <w:szCs w:val="22"/>
              </w:rPr>
              <w:t>тебуконазол,15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флудіонксоніл</w:t>
            </w:r>
            <w:proofErr w:type="spellEnd"/>
            <w:r w:rsidR="000A6472" w:rsidRPr="000D0200">
              <w:rPr>
                <w:sz w:val="22"/>
                <w:szCs w:val="22"/>
              </w:rPr>
              <w:t>, 25 г/л, 1,5-2,0 л/т;</w:t>
            </w:r>
            <w:r w:rsidR="005F190A">
              <w:rPr>
                <w:sz w:val="22"/>
                <w:szCs w:val="22"/>
              </w:rPr>
              <w:t xml:space="preserve"> </w:t>
            </w:r>
            <w:proofErr w:type="spellStart"/>
            <w:r>
              <w:rPr>
                <w:sz w:val="22"/>
                <w:szCs w:val="22"/>
              </w:rPr>
              <w:t>т</w:t>
            </w:r>
            <w:r w:rsidR="000A6472" w:rsidRPr="000D0200">
              <w:rPr>
                <w:sz w:val="22"/>
                <w:szCs w:val="22"/>
              </w:rPr>
              <w:t>ебуконазол</w:t>
            </w:r>
            <w:proofErr w:type="spellEnd"/>
            <w:r w:rsidR="000A6472" w:rsidRPr="000D0200">
              <w:rPr>
                <w:sz w:val="22"/>
                <w:szCs w:val="22"/>
              </w:rPr>
              <w:t>, 60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флутріафол</w:t>
            </w:r>
            <w:proofErr w:type="spellEnd"/>
            <w:r w:rsidR="000A6472" w:rsidRPr="000D0200">
              <w:rPr>
                <w:sz w:val="22"/>
                <w:szCs w:val="22"/>
              </w:rPr>
              <w:t xml:space="preserve">, 85 г/л, 0,4-0,5 л/т; </w:t>
            </w:r>
            <w:proofErr w:type="spellStart"/>
            <w:r>
              <w:rPr>
                <w:sz w:val="22"/>
                <w:szCs w:val="22"/>
              </w:rPr>
              <w:t>т</w:t>
            </w:r>
            <w:r w:rsidR="000A6472" w:rsidRPr="000D0200">
              <w:rPr>
                <w:sz w:val="22"/>
                <w:szCs w:val="22"/>
              </w:rPr>
              <w:t>ебуконазол</w:t>
            </w:r>
            <w:proofErr w:type="spellEnd"/>
            <w:r w:rsidR="000A6472" w:rsidRPr="000D0200">
              <w:rPr>
                <w:sz w:val="22"/>
                <w:szCs w:val="22"/>
              </w:rPr>
              <w:t>, 15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прохлораз</w:t>
            </w:r>
            <w:proofErr w:type="spellEnd"/>
            <w:r w:rsidR="000A6472" w:rsidRPr="000D0200">
              <w:rPr>
                <w:sz w:val="22"/>
                <w:szCs w:val="22"/>
              </w:rPr>
              <w:t xml:space="preserve">, 60 г/л, 1,75-2,0 л/т; </w:t>
            </w:r>
          </w:p>
          <w:p w14:paraId="4AB1DA2F" w14:textId="65055457" w:rsidR="000A6472" w:rsidRPr="000D0200" w:rsidRDefault="00D51D97" w:rsidP="00465F35">
            <w:pPr>
              <w:rPr>
                <w:sz w:val="22"/>
                <w:szCs w:val="22"/>
              </w:rPr>
            </w:pPr>
            <w:proofErr w:type="spellStart"/>
            <w:r>
              <w:rPr>
                <w:sz w:val="22"/>
                <w:szCs w:val="22"/>
              </w:rPr>
              <w:t>т</w:t>
            </w:r>
            <w:r w:rsidR="000A6472" w:rsidRPr="000D0200">
              <w:rPr>
                <w:sz w:val="22"/>
                <w:szCs w:val="22"/>
              </w:rPr>
              <w:t>ебуконазол</w:t>
            </w:r>
            <w:proofErr w:type="spellEnd"/>
            <w:r w:rsidR="000A6472" w:rsidRPr="000D0200">
              <w:rPr>
                <w:sz w:val="22"/>
                <w:szCs w:val="22"/>
              </w:rPr>
              <w:t>, 60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тіабендазол</w:t>
            </w:r>
            <w:proofErr w:type="spellEnd"/>
            <w:r w:rsidR="000A6472" w:rsidRPr="000D0200">
              <w:rPr>
                <w:sz w:val="22"/>
                <w:szCs w:val="22"/>
              </w:rPr>
              <w:t>, 80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флутріафол</w:t>
            </w:r>
            <w:proofErr w:type="spellEnd"/>
            <w:r w:rsidR="000A6472" w:rsidRPr="000D0200">
              <w:rPr>
                <w:sz w:val="22"/>
                <w:szCs w:val="22"/>
              </w:rPr>
              <w:t xml:space="preserve">, 50 г/л, 0,3-0,5 л/т; </w:t>
            </w:r>
          </w:p>
          <w:p w14:paraId="240C29B9" w14:textId="74E7BE4D" w:rsidR="000A6472" w:rsidRPr="000D0200" w:rsidRDefault="00D51D97" w:rsidP="00465F35">
            <w:pPr>
              <w:rPr>
                <w:sz w:val="22"/>
                <w:szCs w:val="22"/>
              </w:rPr>
            </w:pPr>
            <w:proofErr w:type="spellStart"/>
            <w:r>
              <w:rPr>
                <w:sz w:val="22"/>
                <w:szCs w:val="22"/>
              </w:rPr>
              <w:lastRenderedPageBreak/>
              <w:t>п</w:t>
            </w:r>
            <w:r w:rsidR="000A6472" w:rsidRPr="000D0200">
              <w:rPr>
                <w:sz w:val="22"/>
                <w:szCs w:val="22"/>
              </w:rPr>
              <w:t>іпконазол</w:t>
            </w:r>
            <w:proofErr w:type="spellEnd"/>
            <w:r w:rsidR="000A6472" w:rsidRPr="000D0200">
              <w:rPr>
                <w:sz w:val="22"/>
                <w:szCs w:val="22"/>
              </w:rPr>
              <w:t>,</w:t>
            </w:r>
            <w:r w:rsidR="005F190A">
              <w:rPr>
                <w:sz w:val="22"/>
                <w:szCs w:val="22"/>
              </w:rPr>
              <w:t xml:space="preserve"> </w:t>
            </w:r>
            <w:r w:rsidR="000A6472" w:rsidRPr="000D0200">
              <w:rPr>
                <w:sz w:val="22"/>
                <w:szCs w:val="22"/>
              </w:rPr>
              <w:t>20</w:t>
            </w:r>
            <w:r w:rsidR="005F190A">
              <w:rPr>
                <w:sz w:val="22"/>
                <w:szCs w:val="22"/>
              </w:rPr>
              <w:t xml:space="preserve"> </w:t>
            </w:r>
            <w:r w:rsidR="000A6472" w:rsidRPr="000D0200">
              <w:rPr>
                <w:sz w:val="22"/>
                <w:szCs w:val="22"/>
              </w:rPr>
              <w:t>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імазаліл</w:t>
            </w:r>
            <w:proofErr w:type="spellEnd"/>
            <w:r w:rsidR="000A6472" w:rsidRPr="000D0200">
              <w:rPr>
                <w:sz w:val="22"/>
                <w:szCs w:val="22"/>
              </w:rPr>
              <w:t>,</w:t>
            </w:r>
            <w:r w:rsidR="005F190A">
              <w:rPr>
                <w:sz w:val="22"/>
                <w:szCs w:val="22"/>
              </w:rPr>
              <w:t xml:space="preserve"> </w:t>
            </w:r>
            <w:r w:rsidR="000A6472" w:rsidRPr="000D0200">
              <w:rPr>
                <w:sz w:val="22"/>
                <w:szCs w:val="22"/>
              </w:rPr>
              <w:t>5</w:t>
            </w:r>
            <w:r w:rsidR="005F190A">
              <w:rPr>
                <w:sz w:val="22"/>
                <w:szCs w:val="22"/>
              </w:rPr>
              <w:t xml:space="preserve"> </w:t>
            </w:r>
            <w:r w:rsidR="000A6472" w:rsidRPr="000D0200">
              <w:rPr>
                <w:sz w:val="22"/>
                <w:szCs w:val="22"/>
              </w:rPr>
              <w:t>0г/л,1,0</w:t>
            </w:r>
            <w:r w:rsidR="005F190A">
              <w:rPr>
                <w:sz w:val="22"/>
                <w:szCs w:val="22"/>
              </w:rPr>
              <w:t xml:space="preserve"> </w:t>
            </w:r>
            <w:r w:rsidR="000A6472" w:rsidRPr="000D0200">
              <w:rPr>
                <w:sz w:val="22"/>
                <w:szCs w:val="22"/>
              </w:rPr>
              <w:t xml:space="preserve">л/т; </w:t>
            </w:r>
            <w:proofErr w:type="spellStart"/>
            <w:r>
              <w:rPr>
                <w:sz w:val="22"/>
                <w:szCs w:val="22"/>
              </w:rPr>
              <w:t>м</w:t>
            </w:r>
            <w:r w:rsidR="000A6472" w:rsidRPr="000D0200">
              <w:rPr>
                <w:sz w:val="22"/>
                <w:szCs w:val="22"/>
              </w:rPr>
              <w:t>ефентрифлуконазол</w:t>
            </w:r>
            <w:proofErr w:type="spellEnd"/>
            <w:r w:rsidR="000A6472" w:rsidRPr="000D0200">
              <w:rPr>
                <w:sz w:val="22"/>
                <w:szCs w:val="22"/>
              </w:rPr>
              <w:t xml:space="preserve">, 50 г/л, 0,8-1,2 л/т; </w:t>
            </w:r>
          </w:p>
          <w:p w14:paraId="01A96039" w14:textId="36C2ED6A" w:rsidR="000A6472" w:rsidRPr="000D0200" w:rsidRDefault="00D51D97" w:rsidP="00465F35">
            <w:pPr>
              <w:rPr>
                <w:sz w:val="22"/>
                <w:szCs w:val="22"/>
              </w:rPr>
            </w:pPr>
            <w:proofErr w:type="spellStart"/>
            <w:r>
              <w:rPr>
                <w:sz w:val="22"/>
                <w:szCs w:val="22"/>
              </w:rPr>
              <w:t>ф</w:t>
            </w:r>
            <w:r w:rsidR="000A6472" w:rsidRPr="000D0200">
              <w:rPr>
                <w:sz w:val="22"/>
                <w:szCs w:val="22"/>
              </w:rPr>
              <w:t>лудіоксоніл</w:t>
            </w:r>
            <w:proofErr w:type="spellEnd"/>
            <w:r w:rsidR="000A6472" w:rsidRPr="000D0200">
              <w:rPr>
                <w:sz w:val="22"/>
                <w:szCs w:val="22"/>
              </w:rPr>
              <w:t>, 25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тіаметоксам</w:t>
            </w:r>
            <w:proofErr w:type="spellEnd"/>
            <w:r w:rsidR="000A6472" w:rsidRPr="000D0200">
              <w:rPr>
                <w:sz w:val="22"/>
                <w:szCs w:val="22"/>
              </w:rPr>
              <w:t>, 125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xml:space="preserve">, 15 г/л, 1,5-2,0 л/т; </w:t>
            </w:r>
          </w:p>
          <w:p w14:paraId="59DD1F28" w14:textId="684B7756" w:rsidR="000A6472" w:rsidRPr="000D0200" w:rsidRDefault="009E0514" w:rsidP="00465F35">
            <w:pPr>
              <w:rPr>
                <w:sz w:val="22"/>
                <w:szCs w:val="22"/>
              </w:rPr>
            </w:pPr>
            <w:proofErr w:type="spellStart"/>
            <w:r>
              <w:rPr>
                <w:sz w:val="22"/>
                <w:szCs w:val="22"/>
              </w:rPr>
              <w:t>д</w:t>
            </w:r>
            <w:r w:rsidR="000A6472" w:rsidRPr="000D0200">
              <w:rPr>
                <w:sz w:val="22"/>
                <w:szCs w:val="22"/>
              </w:rPr>
              <w:t>ифеноконазол</w:t>
            </w:r>
            <w:proofErr w:type="spellEnd"/>
            <w:r w:rsidR="000A6472" w:rsidRPr="000D0200">
              <w:rPr>
                <w:sz w:val="22"/>
                <w:szCs w:val="22"/>
              </w:rPr>
              <w:t>,</w:t>
            </w:r>
            <w:r w:rsidR="005F190A">
              <w:rPr>
                <w:sz w:val="22"/>
                <w:szCs w:val="22"/>
              </w:rPr>
              <w:t xml:space="preserve"> </w:t>
            </w:r>
            <w:r w:rsidR="000A6472" w:rsidRPr="000D0200">
              <w:rPr>
                <w:sz w:val="22"/>
                <w:szCs w:val="22"/>
              </w:rPr>
              <w:t>25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флудіоксоніл</w:t>
            </w:r>
            <w:proofErr w:type="spellEnd"/>
            <w:r w:rsidR="000A6472" w:rsidRPr="000D0200">
              <w:rPr>
                <w:sz w:val="22"/>
                <w:szCs w:val="22"/>
              </w:rPr>
              <w:t>, 25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тіаметоксам</w:t>
            </w:r>
            <w:proofErr w:type="spellEnd"/>
            <w:r w:rsidR="000A6472" w:rsidRPr="000D0200">
              <w:rPr>
                <w:sz w:val="22"/>
                <w:szCs w:val="22"/>
              </w:rPr>
              <w:t xml:space="preserve">, 262,5 г/л, 1,0-2,0 л/т; </w:t>
            </w:r>
          </w:p>
          <w:p w14:paraId="09FABF54" w14:textId="4DB430EB" w:rsidR="000A6472" w:rsidRPr="00CE4884" w:rsidRDefault="009E0514" w:rsidP="005F190A">
            <w:pPr>
              <w:rPr>
                <w:color w:val="4472C4"/>
                <w:sz w:val="22"/>
                <w:szCs w:val="22"/>
              </w:rPr>
            </w:pPr>
            <w:proofErr w:type="spellStart"/>
            <w:r>
              <w:rPr>
                <w:sz w:val="22"/>
                <w:szCs w:val="22"/>
              </w:rPr>
              <w:t>м</w:t>
            </w:r>
            <w:r w:rsidR="000A6472" w:rsidRPr="000D0200">
              <w:rPr>
                <w:sz w:val="22"/>
                <w:szCs w:val="22"/>
              </w:rPr>
              <w:t>еталаксил</w:t>
            </w:r>
            <w:proofErr w:type="spellEnd"/>
            <w:r w:rsidR="000A6472" w:rsidRPr="000D0200">
              <w:rPr>
                <w:sz w:val="22"/>
                <w:szCs w:val="22"/>
              </w:rPr>
              <w:t>-М, 20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xml:space="preserve">, 30 г/л, 0,75-1,0 л/т; </w:t>
            </w:r>
            <w:proofErr w:type="spellStart"/>
            <w:r>
              <w:rPr>
                <w:sz w:val="22"/>
                <w:szCs w:val="22"/>
              </w:rPr>
              <w:t>ф</w:t>
            </w:r>
            <w:r w:rsidR="000A6472" w:rsidRPr="000D0200">
              <w:rPr>
                <w:sz w:val="22"/>
                <w:szCs w:val="22"/>
              </w:rPr>
              <w:t>луксапіроксад</w:t>
            </w:r>
            <w:proofErr w:type="spellEnd"/>
            <w:r w:rsidR="000A6472" w:rsidRPr="000D0200">
              <w:rPr>
                <w:sz w:val="22"/>
                <w:szCs w:val="22"/>
              </w:rPr>
              <w:t xml:space="preserve">, 333 г/л, 0,75-1,5 л/т; </w:t>
            </w:r>
            <w:proofErr w:type="spellStart"/>
            <w:r w:rsidR="000A6472" w:rsidRPr="000D0200">
              <w:rPr>
                <w:sz w:val="22"/>
                <w:szCs w:val="22"/>
              </w:rPr>
              <w:t>Флуоксастробін</w:t>
            </w:r>
            <w:proofErr w:type="spellEnd"/>
            <w:r w:rsidR="000A6472" w:rsidRPr="000D0200">
              <w:rPr>
                <w:sz w:val="22"/>
                <w:szCs w:val="22"/>
              </w:rPr>
              <w:t>, 37,5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37,5 г/л, 1,5</w:t>
            </w:r>
            <w:r w:rsidR="005F190A">
              <w:rPr>
                <w:sz w:val="22"/>
                <w:szCs w:val="22"/>
              </w:rPr>
              <w:t xml:space="preserve"> </w:t>
            </w:r>
            <w:r w:rsidR="000A6472" w:rsidRPr="000D0200">
              <w:rPr>
                <w:sz w:val="22"/>
                <w:szCs w:val="22"/>
              </w:rPr>
              <w:t xml:space="preserve">л/т; </w:t>
            </w:r>
            <w:proofErr w:type="spellStart"/>
            <w:r>
              <w:rPr>
                <w:sz w:val="22"/>
                <w:szCs w:val="22"/>
              </w:rPr>
              <w:t>ф</w:t>
            </w:r>
            <w:r w:rsidR="000A6472" w:rsidRPr="000D0200">
              <w:rPr>
                <w:sz w:val="22"/>
                <w:szCs w:val="22"/>
              </w:rPr>
              <w:t>лудіоксоніл</w:t>
            </w:r>
            <w:proofErr w:type="spellEnd"/>
            <w:r w:rsidR="000A6472" w:rsidRPr="000D0200">
              <w:rPr>
                <w:sz w:val="22"/>
                <w:szCs w:val="22"/>
              </w:rPr>
              <w:t>,</w:t>
            </w:r>
            <w:r w:rsidR="005F190A">
              <w:rPr>
                <w:sz w:val="22"/>
                <w:szCs w:val="22"/>
              </w:rPr>
              <w:t xml:space="preserve"> </w:t>
            </w:r>
            <w:r w:rsidR="000A6472" w:rsidRPr="000D0200">
              <w:rPr>
                <w:sz w:val="22"/>
                <w:szCs w:val="22"/>
              </w:rPr>
              <w:t>50</w:t>
            </w:r>
            <w:r w:rsidR="005F190A">
              <w:rPr>
                <w:sz w:val="22"/>
                <w:szCs w:val="22"/>
              </w:rPr>
              <w:t xml:space="preserve"> </w:t>
            </w:r>
            <w:r w:rsidR="000A6472" w:rsidRPr="000D0200">
              <w:rPr>
                <w:sz w:val="22"/>
                <w:szCs w:val="22"/>
              </w:rPr>
              <w:t>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w:t>
            </w:r>
            <w:r w:rsidR="005F190A">
              <w:rPr>
                <w:sz w:val="22"/>
                <w:szCs w:val="22"/>
              </w:rPr>
              <w:t xml:space="preserve"> </w:t>
            </w:r>
            <w:r w:rsidR="000A6472" w:rsidRPr="000D0200">
              <w:rPr>
                <w:sz w:val="22"/>
                <w:szCs w:val="22"/>
              </w:rPr>
              <w:t>30</w:t>
            </w:r>
            <w:r w:rsidR="005F190A">
              <w:rPr>
                <w:sz w:val="22"/>
                <w:szCs w:val="22"/>
              </w:rPr>
              <w:t xml:space="preserve"> </w:t>
            </w:r>
            <w:r w:rsidR="000A6472" w:rsidRPr="000D0200">
              <w:rPr>
                <w:sz w:val="22"/>
                <w:szCs w:val="22"/>
              </w:rPr>
              <w:t>г/л</w:t>
            </w:r>
            <w:r w:rsidR="005F190A">
              <w:rPr>
                <w:sz w:val="22"/>
                <w:szCs w:val="22"/>
              </w:rPr>
              <w:t xml:space="preserve"> </w:t>
            </w:r>
            <w:r w:rsidR="000A6472" w:rsidRPr="000D0200">
              <w:rPr>
                <w:sz w:val="22"/>
                <w:szCs w:val="22"/>
              </w:rPr>
              <w:t>+</w:t>
            </w:r>
            <w:r w:rsidR="005F190A">
              <w:rPr>
                <w:sz w:val="22"/>
                <w:szCs w:val="22"/>
              </w:rPr>
              <w:t xml:space="preserve"> </w:t>
            </w:r>
            <w:r w:rsidR="000A6472" w:rsidRPr="000D0200">
              <w:rPr>
                <w:sz w:val="22"/>
                <w:szCs w:val="22"/>
              </w:rPr>
              <w:t xml:space="preserve">імідаклоприд,400г/л, 0,75-1,0 л/т; </w:t>
            </w:r>
            <w:r>
              <w:rPr>
                <w:sz w:val="22"/>
                <w:szCs w:val="22"/>
              </w:rPr>
              <w:t>т</w:t>
            </w:r>
            <w:r w:rsidR="000A6472" w:rsidRPr="000D0200">
              <w:rPr>
                <w:sz w:val="22"/>
                <w:szCs w:val="22"/>
              </w:rPr>
              <w:t>ирам, 332</w:t>
            </w:r>
            <w:r w:rsidR="005F190A">
              <w:rPr>
                <w:sz w:val="22"/>
                <w:szCs w:val="22"/>
              </w:rPr>
              <w:t xml:space="preserve"> </w:t>
            </w:r>
            <w:r w:rsidR="000A6472" w:rsidRPr="000D0200">
              <w:rPr>
                <w:sz w:val="22"/>
                <w:szCs w:val="22"/>
              </w:rPr>
              <w:t>г/л</w:t>
            </w:r>
            <w:r w:rsidR="005F190A">
              <w:rPr>
                <w:sz w:val="22"/>
                <w:szCs w:val="22"/>
              </w:rPr>
              <w:t xml:space="preserve"> </w:t>
            </w:r>
            <w:r w:rsidR="000A6472" w:rsidRPr="000D0200">
              <w:rPr>
                <w:sz w:val="22"/>
                <w:szCs w:val="22"/>
              </w:rPr>
              <w:t xml:space="preserve">+ </w:t>
            </w:r>
            <w:proofErr w:type="spellStart"/>
            <w:r w:rsidR="000A6472" w:rsidRPr="000D0200">
              <w:rPr>
                <w:sz w:val="22"/>
                <w:szCs w:val="22"/>
              </w:rPr>
              <w:t>карбендазим</w:t>
            </w:r>
            <w:proofErr w:type="spellEnd"/>
            <w:r w:rsidR="000A6472" w:rsidRPr="000D0200">
              <w:rPr>
                <w:sz w:val="22"/>
                <w:szCs w:val="22"/>
              </w:rPr>
              <w:t>, 148</w:t>
            </w:r>
            <w:r w:rsidR="005F190A">
              <w:rPr>
                <w:sz w:val="22"/>
                <w:szCs w:val="22"/>
              </w:rPr>
              <w:t xml:space="preserve"> </w:t>
            </w:r>
            <w:r w:rsidR="000A6472" w:rsidRPr="000D0200">
              <w:rPr>
                <w:sz w:val="22"/>
                <w:szCs w:val="22"/>
              </w:rPr>
              <w:t xml:space="preserve">г/л, 2,5л/т; </w:t>
            </w:r>
            <w:proofErr w:type="spellStart"/>
            <w:r>
              <w:rPr>
                <w:sz w:val="22"/>
                <w:szCs w:val="22"/>
              </w:rPr>
              <w:t>д</w:t>
            </w:r>
            <w:r w:rsidR="000A6472" w:rsidRPr="000D0200">
              <w:rPr>
                <w:sz w:val="22"/>
                <w:szCs w:val="22"/>
              </w:rPr>
              <w:t>ифеноконазол</w:t>
            </w:r>
            <w:proofErr w:type="spellEnd"/>
            <w:r w:rsidR="000A6472" w:rsidRPr="000D0200">
              <w:rPr>
                <w:sz w:val="22"/>
                <w:szCs w:val="22"/>
              </w:rPr>
              <w:t>, 40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40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азоксистробін</w:t>
            </w:r>
            <w:proofErr w:type="spellEnd"/>
            <w:r w:rsidR="000A6472" w:rsidRPr="000D0200">
              <w:rPr>
                <w:sz w:val="22"/>
                <w:szCs w:val="22"/>
              </w:rPr>
              <w:t>, 15 г/л, 0,8-1,0 л/т та ін.</w:t>
            </w:r>
          </w:p>
        </w:tc>
      </w:tr>
      <w:tr w:rsidR="000A6472" w:rsidRPr="000D0200" w14:paraId="4FFDB0B4" w14:textId="77777777" w:rsidTr="00465F35">
        <w:trPr>
          <w:trHeight w:val="872"/>
        </w:trPr>
        <w:tc>
          <w:tcPr>
            <w:tcW w:w="1135" w:type="dxa"/>
          </w:tcPr>
          <w:p w14:paraId="28CDECF3" w14:textId="77777777" w:rsidR="000A6472" w:rsidRPr="000D0200" w:rsidRDefault="000A6472" w:rsidP="00465F35">
            <w:pPr>
              <w:jc w:val="both"/>
              <w:rPr>
                <w:sz w:val="22"/>
                <w:szCs w:val="22"/>
              </w:rPr>
            </w:pPr>
          </w:p>
          <w:p w14:paraId="7F07EB22" w14:textId="77777777" w:rsidR="000A6472" w:rsidRPr="000D0200" w:rsidRDefault="000A6472" w:rsidP="00465F35">
            <w:pPr>
              <w:jc w:val="both"/>
              <w:rPr>
                <w:sz w:val="22"/>
                <w:szCs w:val="22"/>
              </w:rPr>
            </w:pPr>
          </w:p>
          <w:p w14:paraId="6DD474C7" w14:textId="77777777" w:rsidR="000A6472" w:rsidRPr="000D0200" w:rsidRDefault="000A6472" w:rsidP="00465F35">
            <w:pPr>
              <w:jc w:val="both"/>
              <w:rPr>
                <w:sz w:val="22"/>
                <w:szCs w:val="22"/>
              </w:rPr>
            </w:pPr>
          </w:p>
          <w:p w14:paraId="0A90F932" w14:textId="77777777" w:rsidR="000A6472" w:rsidRPr="000D0200" w:rsidRDefault="000A6472" w:rsidP="00465F35">
            <w:pPr>
              <w:jc w:val="both"/>
              <w:rPr>
                <w:sz w:val="22"/>
                <w:szCs w:val="22"/>
              </w:rPr>
            </w:pPr>
          </w:p>
          <w:p w14:paraId="76B4B33A" w14:textId="77777777" w:rsidR="000A6472" w:rsidRPr="000D0200" w:rsidRDefault="000A6472" w:rsidP="00465F35">
            <w:pPr>
              <w:jc w:val="both"/>
              <w:rPr>
                <w:sz w:val="22"/>
                <w:szCs w:val="22"/>
              </w:rPr>
            </w:pPr>
          </w:p>
          <w:p w14:paraId="0D4C9D87" w14:textId="77777777" w:rsidR="000A6472" w:rsidRPr="000D0200" w:rsidRDefault="000A6472" w:rsidP="00465F35">
            <w:pPr>
              <w:jc w:val="both"/>
              <w:rPr>
                <w:sz w:val="22"/>
                <w:szCs w:val="22"/>
              </w:rPr>
            </w:pPr>
          </w:p>
          <w:p w14:paraId="4F43F56C" w14:textId="77777777" w:rsidR="000A6472" w:rsidRPr="000D0200" w:rsidRDefault="000A6472" w:rsidP="00465F35">
            <w:pPr>
              <w:jc w:val="both"/>
              <w:rPr>
                <w:sz w:val="22"/>
                <w:szCs w:val="22"/>
              </w:rPr>
            </w:pPr>
          </w:p>
        </w:tc>
        <w:tc>
          <w:tcPr>
            <w:tcW w:w="1304" w:type="dxa"/>
          </w:tcPr>
          <w:p w14:paraId="7D2AFE9B" w14:textId="77777777" w:rsidR="000A6472" w:rsidRPr="000D0200" w:rsidRDefault="000A6472" w:rsidP="00465F35">
            <w:pPr>
              <w:jc w:val="both"/>
              <w:rPr>
                <w:sz w:val="22"/>
                <w:szCs w:val="22"/>
              </w:rPr>
            </w:pPr>
          </w:p>
          <w:p w14:paraId="7576805C" w14:textId="77777777" w:rsidR="000A6472" w:rsidRPr="000D0200" w:rsidRDefault="000A6472" w:rsidP="00465F35">
            <w:pPr>
              <w:jc w:val="both"/>
              <w:rPr>
                <w:sz w:val="22"/>
                <w:szCs w:val="22"/>
              </w:rPr>
            </w:pPr>
          </w:p>
          <w:p w14:paraId="5E273398" w14:textId="77777777" w:rsidR="000A6472" w:rsidRPr="000D0200" w:rsidRDefault="000A6472" w:rsidP="00465F35">
            <w:pPr>
              <w:jc w:val="both"/>
              <w:rPr>
                <w:sz w:val="22"/>
                <w:szCs w:val="22"/>
              </w:rPr>
            </w:pPr>
          </w:p>
          <w:p w14:paraId="20F336E5" w14:textId="77777777" w:rsidR="000A6472" w:rsidRPr="000D0200" w:rsidRDefault="000A6472" w:rsidP="00465F35">
            <w:pPr>
              <w:jc w:val="both"/>
              <w:rPr>
                <w:sz w:val="22"/>
                <w:szCs w:val="22"/>
              </w:rPr>
            </w:pPr>
          </w:p>
          <w:p w14:paraId="2D8DBF84" w14:textId="77777777" w:rsidR="000A6472" w:rsidRPr="000D0200" w:rsidRDefault="000A6472" w:rsidP="00465F35">
            <w:pPr>
              <w:jc w:val="both"/>
              <w:rPr>
                <w:sz w:val="22"/>
                <w:szCs w:val="22"/>
              </w:rPr>
            </w:pPr>
          </w:p>
          <w:p w14:paraId="31F8FA01" w14:textId="77777777" w:rsidR="000A6472" w:rsidRPr="000D0200" w:rsidRDefault="000A6472" w:rsidP="00465F35">
            <w:pPr>
              <w:jc w:val="both"/>
              <w:rPr>
                <w:sz w:val="22"/>
                <w:szCs w:val="22"/>
              </w:rPr>
            </w:pPr>
          </w:p>
          <w:p w14:paraId="379BC40B" w14:textId="77777777" w:rsidR="000A6472" w:rsidRPr="000D0200" w:rsidRDefault="000A6472" w:rsidP="00465F35">
            <w:pPr>
              <w:jc w:val="both"/>
              <w:rPr>
                <w:sz w:val="22"/>
                <w:szCs w:val="22"/>
              </w:rPr>
            </w:pPr>
          </w:p>
        </w:tc>
        <w:tc>
          <w:tcPr>
            <w:tcW w:w="2665" w:type="dxa"/>
            <w:tcMar>
              <w:top w:w="0" w:type="dxa"/>
              <w:left w:w="28" w:type="dxa"/>
              <w:bottom w:w="0" w:type="dxa"/>
              <w:right w:w="28" w:type="dxa"/>
            </w:tcMar>
            <w:vAlign w:val="center"/>
          </w:tcPr>
          <w:p w14:paraId="6DBC9F01" w14:textId="77777777" w:rsidR="000A6472" w:rsidRPr="000D0200" w:rsidRDefault="000A6472" w:rsidP="00465F35">
            <w:pPr>
              <w:rPr>
                <w:b/>
                <w:sz w:val="22"/>
                <w:szCs w:val="22"/>
                <w:u w:val="single"/>
              </w:rPr>
            </w:pPr>
          </w:p>
          <w:p w14:paraId="782CCE5D" w14:textId="77777777" w:rsidR="000A6472" w:rsidRPr="000D0200" w:rsidRDefault="000A6472" w:rsidP="00465F35">
            <w:pPr>
              <w:rPr>
                <w:b/>
                <w:sz w:val="22"/>
                <w:szCs w:val="22"/>
                <w:u w:val="single"/>
              </w:rPr>
            </w:pPr>
          </w:p>
          <w:p w14:paraId="69F5C04A" w14:textId="77777777" w:rsidR="000A6472" w:rsidRPr="000D0200" w:rsidRDefault="000A6472" w:rsidP="00465F35">
            <w:pPr>
              <w:rPr>
                <w:b/>
                <w:sz w:val="22"/>
                <w:szCs w:val="22"/>
                <w:u w:val="single"/>
              </w:rPr>
            </w:pPr>
          </w:p>
          <w:p w14:paraId="13DED67D" w14:textId="77777777" w:rsidR="000A6472" w:rsidRPr="000D0200" w:rsidRDefault="000A6472" w:rsidP="00465F35">
            <w:pPr>
              <w:rPr>
                <w:b/>
                <w:sz w:val="22"/>
                <w:szCs w:val="22"/>
                <w:u w:val="single"/>
              </w:rPr>
            </w:pPr>
          </w:p>
          <w:p w14:paraId="66D739B2" w14:textId="77777777" w:rsidR="000A6472" w:rsidRPr="000D0200" w:rsidRDefault="000A6472" w:rsidP="00465F35">
            <w:pPr>
              <w:rPr>
                <w:b/>
                <w:sz w:val="22"/>
                <w:szCs w:val="22"/>
                <w:u w:val="single"/>
              </w:rPr>
            </w:pPr>
          </w:p>
          <w:p w14:paraId="69CD5C05" w14:textId="77777777" w:rsidR="000A6472" w:rsidRPr="000D0200" w:rsidRDefault="000A6472" w:rsidP="00465F35">
            <w:pPr>
              <w:rPr>
                <w:b/>
                <w:sz w:val="22"/>
                <w:szCs w:val="22"/>
                <w:u w:val="single"/>
              </w:rPr>
            </w:pPr>
          </w:p>
          <w:p w14:paraId="06501D69" w14:textId="77777777" w:rsidR="000A6472" w:rsidRPr="000D0200" w:rsidRDefault="000A6472" w:rsidP="00465F35">
            <w:pPr>
              <w:rPr>
                <w:sz w:val="22"/>
                <w:szCs w:val="22"/>
              </w:rPr>
            </w:pPr>
          </w:p>
        </w:tc>
        <w:tc>
          <w:tcPr>
            <w:tcW w:w="4394" w:type="dxa"/>
            <w:tcMar>
              <w:top w:w="0" w:type="dxa"/>
              <w:left w:w="28" w:type="dxa"/>
              <w:bottom w:w="0" w:type="dxa"/>
              <w:right w:w="28" w:type="dxa"/>
            </w:tcMar>
            <w:vAlign w:val="center"/>
          </w:tcPr>
          <w:p w14:paraId="4A8506B5" w14:textId="77777777" w:rsidR="000A6472" w:rsidRDefault="000A6472" w:rsidP="00465F35">
            <w:pPr>
              <w:jc w:val="center"/>
              <w:rPr>
                <w:b/>
                <w:bCs/>
                <w:i/>
                <w:iCs/>
                <w:sz w:val="22"/>
                <w:szCs w:val="22"/>
                <w:u w:val="single"/>
              </w:rPr>
            </w:pPr>
            <w:r w:rsidRPr="00CE4884">
              <w:rPr>
                <w:b/>
                <w:bCs/>
                <w:i/>
                <w:iCs/>
                <w:sz w:val="22"/>
                <w:szCs w:val="22"/>
                <w:u w:val="single"/>
              </w:rPr>
              <w:t>Пшениця яра</w:t>
            </w:r>
          </w:p>
          <w:p w14:paraId="57530438" w14:textId="77777777" w:rsidR="0075162C" w:rsidRPr="00CE4884" w:rsidRDefault="0075162C" w:rsidP="00465F35">
            <w:pPr>
              <w:jc w:val="center"/>
              <w:rPr>
                <w:b/>
                <w:bCs/>
                <w:i/>
                <w:iCs/>
                <w:sz w:val="22"/>
                <w:szCs w:val="22"/>
                <w:u w:val="single"/>
              </w:rPr>
            </w:pPr>
          </w:p>
          <w:p w14:paraId="640B52C4" w14:textId="77777777" w:rsidR="00B41A05" w:rsidRDefault="005F190A" w:rsidP="00465F35">
            <w:pPr>
              <w:rPr>
                <w:bCs/>
                <w:iCs/>
                <w:sz w:val="22"/>
                <w:szCs w:val="22"/>
              </w:rPr>
            </w:pPr>
            <w:r w:rsidRPr="00B16A51">
              <w:rPr>
                <w:sz w:val="22"/>
                <w:szCs w:val="22"/>
              </w:rPr>
              <w:t xml:space="preserve">Обприскування посівів </w:t>
            </w:r>
            <w:r>
              <w:rPr>
                <w:sz w:val="22"/>
                <w:szCs w:val="22"/>
              </w:rPr>
              <w:t xml:space="preserve">препаратами </w:t>
            </w:r>
            <w:r w:rsidR="00B41A05">
              <w:rPr>
                <w:bCs/>
                <w:iCs/>
                <w:sz w:val="22"/>
                <w:szCs w:val="22"/>
              </w:rPr>
              <w:t>на основі діючих речовин:</w:t>
            </w:r>
          </w:p>
          <w:p w14:paraId="757C7081" w14:textId="3DCE2A74" w:rsidR="000A6472" w:rsidRPr="000D0200" w:rsidRDefault="009E0514" w:rsidP="00465F35">
            <w:pPr>
              <w:rPr>
                <w:sz w:val="22"/>
                <w:szCs w:val="22"/>
              </w:rPr>
            </w:pPr>
            <w:proofErr w:type="spellStart"/>
            <w:r>
              <w:rPr>
                <w:sz w:val="22"/>
                <w:szCs w:val="22"/>
              </w:rPr>
              <w:t>к</w:t>
            </w:r>
            <w:r w:rsidR="000A6472" w:rsidRPr="000D0200">
              <w:rPr>
                <w:sz w:val="22"/>
                <w:szCs w:val="22"/>
              </w:rPr>
              <w:t>арбендазим</w:t>
            </w:r>
            <w:proofErr w:type="spellEnd"/>
            <w:r w:rsidR="000A6472" w:rsidRPr="000D0200">
              <w:rPr>
                <w:sz w:val="22"/>
                <w:szCs w:val="22"/>
              </w:rPr>
              <w:t>,</w:t>
            </w:r>
            <w:r w:rsidR="00727E8A">
              <w:rPr>
                <w:sz w:val="22"/>
                <w:szCs w:val="22"/>
              </w:rPr>
              <w:t xml:space="preserve"> </w:t>
            </w:r>
            <w:r w:rsidR="000A6472" w:rsidRPr="000D0200">
              <w:rPr>
                <w:sz w:val="22"/>
                <w:szCs w:val="22"/>
              </w:rPr>
              <w:t>500</w:t>
            </w:r>
            <w:r w:rsidR="005F190A">
              <w:rPr>
                <w:sz w:val="22"/>
                <w:szCs w:val="22"/>
              </w:rPr>
              <w:t xml:space="preserve"> </w:t>
            </w:r>
            <w:r w:rsidR="000A6472" w:rsidRPr="000D0200">
              <w:rPr>
                <w:sz w:val="22"/>
                <w:szCs w:val="22"/>
              </w:rPr>
              <w:t>г/л,</w:t>
            </w:r>
            <w:r w:rsidR="005F190A">
              <w:rPr>
                <w:sz w:val="22"/>
                <w:szCs w:val="22"/>
              </w:rPr>
              <w:t xml:space="preserve"> </w:t>
            </w:r>
            <w:r w:rsidR="000A6472" w:rsidRPr="000D0200">
              <w:rPr>
                <w:sz w:val="22"/>
                <w:szCs w:val="22"/>
              </w:rPr>
              <w:t xml:space="preserve">1,5л/т; </w:t>
            </w:r>
            <w:proofErr w:type="spellStart"/>
            <w:r>
              <w:rPr>
                <w:sz w:val="22"/>
                <w:szCs w:val="22"/>
              </w:rPr>
              <w:t>ф</w:t>
            </w:r>
            <w:r w:rsidR="000A6472" w:rsidRPr="000D0200">
              <w:rPr>
                <w:sz w:val="22"/>
                <w:szCs w:val="22"/>
              </w:rPr>
              <w:t>лудіоксоніл</w:t>
            </w:r>
            <w:proofErr w:type="spellEnd"/>
            <w:r w:rsidR="000A6472" w:rsidRPr="000D0200">
              <w:rPr>
                <w:sz w:val="22"/>
                <w:szCs w:val="22"/>
              </w:rPr>
              <w:t>,</w:t>
            </w:r>
            <w:r w:rsidR="005F190A">
              <w:rPr>
                <w:sz w:val="22"/>
                <w:szCs w:val="22"/>
              </w:rPr>
              <w:t xml:space="preserve"> </w:t>
            </w:r>
            <w:r w:rsidR="000A6472" w:rsidRPr="000D0200">
              <w:rPr>
                <w:sz w:val="22"/>
                <w:szCs w:val="22"/>
              </w:rPr>
              <w:t>37,5</w:t>
            </w:r>
            <w:r w:rsidR="005F190A">
              <w:rPr>
                <w:sz w:val="22"/>
                <w:szCs w:val="22"/>
              </w:rPr>
              <w:t xml:space="preserve"> </w:t>
            </w:r>
            <w:r w:rsidR="000A6472" w:rsidRPr="000D0200">
              <w:rPr>
                <w:sz w:val="22"/>
                <w:szCs w:val="22"/>
              </w:rPr>
              <w:t>г/л</w:t>
            </w:r>
            <w:r w:rsidR="005F190A">
              <w:rPr>
                <w:sz w:val="22"/>
                <w:szCs w:val="22"/>
              </w:rPr>
              <w:t xml:space="preserve"> </w:t>
            </w:r>
            <w:r w:rsidR="000A6472" w:rsidRPr="000D0200">
              <w:rPr>
                <w:sz w:val="22"/>
                <w:szCs w:val="22"/>
              </w:rPr>
              <w:t>+</w:t>
            </w:r>
            <w:r w:rsidR="005F190A">
              <w:rPr>
                <w:sz w:val="22"/>
                <w:szCs w:val="22"/>
              </w:rPr>
              <w:t xml:space="preserve"> </w:t>
            </w:r>
            <w:r w:rsidR="000A6472" w:rsidRPr="000D0200">
              <w:rPr>
                <w:sz w:val="22"/>
                <w:szCs w:val="22"/>
              </w:rPr>
              <w:t>протіоконазол,50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10 г/л, 1,0 л/т;</w:t>
            </w:r>
            <w:r w:rsidR="00B41A05">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xml:space="preserve"> 250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xml:space="preserve">, 30 г/л, 0,8-1,0 л/т; </w:t>
            </w:r>
            <w:proofErr w:type="spellStart"/>
            <w:r>
              <w:rPr>
                <w:sz w:val="22"/>
                <w:szCs w:val="22"/>
              </w:rPr>
              <w:t>т</w:t>
            </w:r>
            <w:r w:rsidR="000A6472" w:rsidRPr="000D0200">
              <w:rPr>
                <w:sz w:val="22"/>
                <w:szCs w:val="22"/>
              </w:rPr>
              <w:t>іаметоксам</w:t>
            </w:r>
            <w:proofErr w:type="spellEnd"/>
            <w:r w:rsidR="000A6472" w:rsidRPr="000D0200">
              <w:rPr>
                <w:sz w:val="22"/>
                <w:szCs w:val="22"/>
              </w:rPr>
              <w:t>, 150</w:t>
            </w:r>
            <w:r w:rsidR="005F190A">
              <w:rPr>
                <w:sz w:val="22"/>
                <w:szCs w:val="22"/>
              </w:rPr>
              <w:t xml:space="preserve"> </w:t>
            </w:r>
            <w:r w:rsidR="000A6472" w:rsidRPr="000D0200">
              <w:rPr>
                <w:sz w:val="22"/>
                <w:szCs w:val="22"/>
              </w:rPr>
              <w:t>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50 мг</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азоксистробін</w:t>
            </w:r>
            <w:proofErr w:type="spellEnd"/>
            <w:r w:rsidR="000A6472" w:rsidRPr="000D0200">
              <w:rPr>
                <w:sz w:val="22"/>
                <w:szCs w:val="22"/>
              </w:rPr>
              <w:t>, 50 г/л, 0,4-0,8 л/т;</w:t>
            </w:r>
            <w:r w:rsidR="005F190A">
              <w:rPr>
                <w:sz w:val="22"/>
                <w:szCs w:val="22"/>
              </w:rPr>
              <w:t xml:space="preserve"> </w:t>
            </w:r>
            <w:proofErr w:type="spellStart"/>
            <w:r>
              <w:rPr>
                <w:sz w:val="22"/>
                <w:szCs w:val="22"/>
              </w:rPr>
              <w:t>к</w:t>
            </w:r>
            <w:r w:rsidR="000A6472" w:rsidRPr="000D0200">
              <w:rPr>
                <w:sz w:val="22"/>
                <w:szCs w:val="22"/>
              </w:rPr>
              <w:t>арбоксин</w:t>
            </w:r>
            <w:proofErr w:type="spellEnd"/>
            <w:r w:rsidR="000A6472" w:rsidRPr="000D0200">
              <w:rPr>
                <w:sz w:val="22"/>
                <w:szCs w:val="22"/>
              </w:rPr>
              <w:t>, 200 г/л</w:t>
            </w:r>
            <w:r w:rsidR="005F190A">
              <w:rPr>
                <w:sz w:val="22"/>
                <w:szCs w:val="22"/>
              </w:rPr>
              <w:t xml:space="preserve"> </w:t>
            </w:r>
            <w:r w:rsidR="000A6472" w:rsidRPr="000D0200">
              <w:rPr>
                <w:sz w:val="22"/>
                <w:szCs w:val="22"/>
              </w:rPr>
              <w:t>+</w:t>
            </w:r>
            <w:r w:rsidR="005F190A">
              <w:rPr>
                <w:sz w:val="22"/>
                <w:szCs w:val="22"/>
              </w:rPr>
              <w:t xml:space="preserve"> </w:t>
            </w:r>
            <w:r w:rsidR="000A6472" w:rsidRPr="000D0200">
              <w:rPr>
                <w:sz w:val="22"/>
                <w:szCs w:val="22"/>
              </w:rPr>
              <w:t>тирам,200 г/л, 2,5-3,0 л/т,</w:t>
            </w:r>
            <w:r w:rsidR="005F190A">
              <w:rPr>
                <w:sz w:val="22"/>
                <w:szCs w:val="22"/>
              </w:rPr>
              <w:t xml:space="preserve"> </w:t>
            </w:r>
            <w:proofErr w:type="spellStart"/>
            <w:r>
              <w:rPr>
                <w:sz w:val="22"/>
                <w:szCs w:val="22"/>
              </w:rPr>
              <w:t>ф</w:t>
            </w:r>
            <w:r w:rsidR="000A6472" w:rsidRPr="000D0200">
              <w:rPr>
                <w:sz w:val="22"/>
                <w:szCs w:val="22"/>
              </w:rPr>
              <w:t>лутріафол</w:t>
            </w:r>
            <w:proofErr w:type="spellEnd"/>
            <w:r w:rsidR="000A6472" w:rsidRPr="000D0200">
              <w:rPr>
                <w:sz w:val="22"/>
                <w:szCs w:val="22"/>
              </w:rPr>
              <w:t xml:space="preserve">, 25 г/л </w:t>
            </w:r>
            <w:proofErr w:type="spellStart"/>
            <w:r w:rsidR="000A6472" w:rsidRPr="000D0200">
              <w:rPr>
                <w:sz w:val="22"/>
                <w:szCs w:val="22"/>
              </w:rPr>
              <w:t>тіабендазол</w:t>
            </w:r>
            <w:proofErr w:type="spellEnd"/>
            <w:r w:rsidR="000A6472" w:rsidRPr="000D0200">
              <w:rPr>
                <w:sz w:val="22"/>
                <w:szCs w:val="22"/>
              </w:rPr>
              <w:t xml:space="preserve">, 25 г/л, 1,5-2,0 л/т, </w:t>
            </w:r>
            <w:proofErr w:type="spellStart"/>
            <w:r>
              <w:rPr>
                <w:sz w:val="22"/>
                <w:szCs w:val="22"/>
              </w:rPr>
              <w:t>а</w:t>
            </w:r>
            <w:r w:rsidR="000A6472" w:rsidRPr="000D0200">
              <w:rPr>
                <w:sz w:val="22"/>
                <w:szCs w:val="22"/>
              </w:rPr>
              <w:t>зокстстробін</w:t>
            </w:r>
            <w:proofErr w:type="spellEnd"/>
            <w:r w:rsidR="000A6472" w:rsidRPr="000D0200">
              <w:rPr>
                <w:sz w:val="22"/>
                <w:szCs w:val="22"/>
              </w:rPr>
              <w:t>, 27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дифеноконазол</w:t>
            </w:r>
            <w:proofErr w:type="spellEnd"/>
            <w:r w:rsidR="000A6472" w:rsidRPr="000D0200">
              <w:rPr>
                <w:sz w:val="22"/>
                <w:szCs w:val="22"/>
              </w:rPr>
              <w:t>, 92 г/л, 0,55-0,75 л/т;</w:t>
            </w:r>
          </w:p>
          <w:p w14:paraId="410CBF4C" w14:textId="223734A9" w:rsidR="000A6472" w:rsidRPr="000D0200" w:rsidRDefault="009E0514" w:rsidP="00465F35">
            <w:pPr>
              <w:rPr>
                <w:sz w:val="22"/>
                <w:szCs w:val="22"/>
              </w:rPr>
            </w:pPr>
            <w:proofErr w:type="spellStart"/>
            <w:r>
              <w:rPr>
                <w:sz w:val="22"/>
                <w:szCs w:val="22"/>
              </w:rPr>
              <w:t>ц</w:t>
            </w:r>
            <w:r w:rsidR="000A6472" w:rsidRPr="000D0200">
              <w:rPr>
                <w:sz w:val="22"/>
                <w:szCs w:val="22"/>
              </w:rPr>
              <w:t>ипроконазол</w:t>
            </w:r>
            <w:proofErr w:type="spellEnd"/>
            <w:r w:rsidR="000A6472" w:rsidRPr="000D0200">
              <w:rPr>
                <w:sz w:val="22"/>
                <w:szCs w:val="22"/>
              </w:rPr>
              <w:t xml:space="preserve"> 6,25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флудіоксоніл</w:t>
            </w:r>
            <w:proofErr w:type="spellEnd"/>
            <w:r w:rsidR="000A6472" w:rsidRPr="000D0200">
              <w:rPr>
                <w:sz w:val="22"/>
                <w:szCs w:val="22"/>
              </w:rPr>
              <w:t>, 18,75г/л, 1,0-1,5 л/т;</w:t>
            </w:r>
            <w:r w:rsidR="005F190A">
              <w:rPr>
                <w:sz w:val="22"/>
                <w:szCs w:val="22"/>
              </w:rPr>
              <w:t xml:space="preserve"> </w:t>
            </w:r>
            <w:proofErr w:type="spellStart"/>
            <w:r>
              <w:rPr>
                <w:sz w:val="22"/>
                <w:szCs w:val="22"/>
              </w:rPr>
              <w:t>т</w:t>
            </w:r>
            <w:r w:rsidR="000A6472" w:rsidRPr="000D0200">
              <w:rPr>
                <w:sz w:val="22"/>
                <w:szCs w:val="22"/>
              </w:rPr>
              <w:t>ебуконазол</w:t>
            </w:r>
            <w:proofErr w:type="spellEnd"/>
            <w:r w:rsidR="000A6472" w:rsidRPr="000D0200">
              <w:rPr>
                <w:sz w:val="22"/>
                <w:szCs w:val="22"/>
              </w:rPr>
              <w:t>, 120 г/л, 0,2-0,25 л/т;</w:t>
            </w:r>
            <w:r w:rsidR="005F190A">
              <w:rPr>
                <w:sz w:val="22"/>
                <w:szCs w:val="22"/>
              </w:rPr>
              <w:t xml:space="preserve"> </w:t>
            </w:r>
            <w:proofErr w:type="spellStart"/>
            <w:r>
              <w:rPr>
                <w:sz w:val="22"/>
                <w:szCs w:val="22"/>
              </w:rPr>
              <w:t>д</w:t>
            </w:r>
            <w:r w:rsidR="000A6472" w:rsidRPr="000D0200">
              <w:rPr>
                <w:sz w:val="22"/>
                <w:szCs w:val="22"/>
              </w:rPr>
              <w:t>ифеноконазол</w:t>
            </w:r>
            <w:proofErr w:type="spellEnd"/>
            <w:r w:rsidR="000A6472" w:rsidRPr="000D0200">
              <w:rPr>
                <w:sz w:val="22"/>
                <w:szCs w:val="22"/>
              </w:rPr>
              <w:t>, 30 г/л</w:t>
            </w:r>
            <w:r w:rsidR="005F190A">
              <w:rPr>
                <w:sz w:val="22"/>
                <w:szCs w:val="22"/>
              </w:rPr>
              <w:t xml:space="preserve"> </w:t>
            </w:r>
            <w:r w:rsidR="000A6472" w:rsidRPr="000D0200">
              <w:rPr>
                <w:sz w:val="22"/>
                <w:szCs w:val="22"/>
              </w:rPr>
              <w:t>+</w:t>
            </w:r>
            <w:r w:rsidR="00B41A05">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xml:space="preserve">, 6,3 г/л, 1,0 л/т; </w:t>
            </w:r>
            <w:proofErr w:type="spellStart"/>
            <w:r>
              <w:rPr>
                <w:sz w:val="22"/>
                <w:szCs w:val="22"/>
              </w:rPr>
              <w:t>т</w:t>
            </w:r>
            <w:r w:rsidR="000A6472" w:rsidRPr="000D0200">
              <w:rPr>
                <w:sz w:val="22"/>
                <w:szCs w:val="22"/>
              </w:rPr>
              <w:t>ебуконазол</w:t>
            </w:r>
            <w:proofErr w:type="spellEnd"/>
            <w:r w:rsidR="000A6472" w:rsidRPr="000D0200">
              <w:rPr>
                <w:sz w:val="22"/>
                <w:szCs w:val="22"/>
              </w:rPr>
              <w:t>,</w:t>
            </w:r>
            <w:r w:rsidR="005F190A">
              <w:rPr>
                <w:sz w:val="22"/>
                <w:szCs w:val="22"/>
              </w:rPr>
              <w:t xml:space="preserve"> </w:t>
            </w:r>
            <w:r w:rsidR="000A6472" w:rsidRPr="000D0200">
              <w:rPr>
                <w:sz w:val="22"/>
                <w:szCs w:val="22"/>
              </w:rPr>
              <w:t>750 г/л, 30-40 г/л</w:t>
            </w:r>
            <w:r w:rsidR="005F190A">
              <w:rPr>
                <w:sz w:val="22"/>
                <w:szCs w:val="22"/>
              </w:rPr>
              <w:t xml:space="preserve"> </w:t>
            </w:r>
            <w:r w:rsidR="000A6472" w:rsidRPr="000D0200">
              <w:rPr>
                <w:sz w:val="22"/>
                <w:szCs w:val="22"/>
              </w:rPr>
              <w:t>+</w:t>
            </w:r>
            <w:r w:rsidR="005F190A">
              <w:rPr>
                <w:sz w:val="22"/>
                <w:szCs w:val="22"/>
              </w:rPr>
              <w:t xml:space="preserve"> </w:t>
            </w:r>
            <w:r w:rsidR="000A6472" w:rsidRPr="000D0200">
              <w:rPr>
                <w:sz w:val="22"/>
                <w:szCs w:val="22"/>
              </w:rPr>
              <w:t xml:space="preserve">ПАР </w:t>
            </w:r>
            <w:r>
              <w:rPr>
                <w:sz w:val="22"/>
                <w:szCs w:val="22"/>
              </w:rPr>
              <w:t>п</w:t>
            </w:r>
            <w:r w:rsidR="000A6472" w:rsidRPr="000D0200">
              <w:rPr>
                <w:sz w:val="22"/>
                <w:szCs w:val="22"/>
              </w:rPr>
              <w:t>арасолька, 200 мл/т;</w:t>
            </w:r>
            <w:r w:rsidR="00B41A05">
              <w:rPr>
                <w:sz w:val="22"/>
                <w:szCs w:val="22"/>
              </w:rPr>
              <w:t xml:space="preserve"> </w:t>
            </w:r>
            <w:proofErr w:type="spellStart"/>
            <w:r>
              <w:rPr>
                <w:sz w:val="22"/>
                <w:szCs w:val="22"/>
              </w:rPr>
              <w:t>т</w:t>
            </w:r>
            <w:r w:rsidR="000A6472" w:rsidRPr="000D0200">
              <w:rPr>
                <w:sz w:val="22"/>
                <w:szCs w:val="22"/>
              </w:rPr>
              <w:t>ритіконазол</w:t>
            </w:r>
            <w:proofErr w:type="spellEnd"/>
            <w:r w:rsidR="000A6472" w:rsidRPr="000D0200">
              <w:rPr>
                <w:sz w:val="22"/>
                <w:szCs w:val="22"/>
              </w:rPr>
              <w:t>, 80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піраклостробін</w:t>
            </w:r>
            <w:proofErr w:type="spellEnd"/>
            <w:r w:rsidR="000A6472" w:rsidRPr="000D0200">
              <w:rPr>
                <w:sz w:val="22"/>
                <w:szCs w:val="22"/>
              </w:rPr>
              <w:t xml:space="preserve">, 40 г/л, 0,5 л/т; </w:t>
            </w:r>
            <w:proofErr w:type="spellStart"/>
            <w:r>
              <w:rPr>
                <w:sz w:val="22"/>
                <w:szCs w:val="22"/>
              </w:rPr>
              <w:t>т</w:t>
            </w:r>
            <w:r w:rsidR="000A6472" w:rsidRPr="000D0200">
              <w:rPr>
                <w:sz w:val="22"/>
                <w:szCs w:val="22"/>
              </w:rPr>
              <w:t>ритіконазол</w:t>
            </w:r>
            <w:proofErr w:type="spellEnd"/>
            <w:r w:rsidR="000A6472" w:rsidRPr="000D0200">
              <w:rPr>
                <w:sz w:val="22"/>
                <w:szCs w:val="22"/>
              </w:rPr>
              <w:t>, 40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метилтетрапрол</w:t>
            </w:r>
            <w:proofErr w:type="spellEnd"/>
            <w:r w:rsidR="000A6472" w:rsidRPr="000D0200">
              <w:rPr>
                <w:sz w:val="22"/>
                <w:szCs w:val="22"/>
              </w:rPr>
              <w:t xml:space="preserve">, 20 г/л, 0,8-1,2 л/т; </w:t>
            </w:r>
          </w:p>
          <w:p w14:paraId="21138B8C" w14:textId="083C5793" w:rsidR="000A6472" w:rsidRPr="000D0200" w:rsidRDefault="009E0514" w:rsidP="00465F35">
            <w:pPr>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w:t>
            </w:r>
            <w:r w:rsidR="005F190A">
              <w:rPr>
                <w:sz w:val="22"/>
                <w:szCs w:val="22"/>
              </w:rPr>
              <w:t xml:space="preserve"> </w:t>
            </w:r>
            <w:r w:rsidR="000A6472" w:rsidRPr="000D0200">
              <w:rPr>
                <w:sz w:val="22"/>
                <w:szCs w:val="22"/>
              </w:rPr>
              <w:t>250</w:t>
            </w:r>
            <w:r w:rsidR="005F190A">
              <w:rPr>
                <w:sz w:val="22"/>
                <w:szCs w:val="22"/>
              </w:rPr>
              <w:t xml:space="preserve"> </w:t>
            </w:r>
            <w:r w:rsidR="000A6472" w:rsidRPr="000D0200">
              <w:rPr>
                <w:sz w:val="22"/>
                <w:szCs w:val="22"/>
              </w:rPr>
              <w:t>г/т</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флутріафол</w:t>
            </w:r>
            <w:proofErr w:type="spellEnd"/>
            <w:r w:rsidR="000A6472" w:rsidRPr="000D0200">
              <w:rPr>
                <w:sz w:val="22"/>
                <w:szCs w:val="22"/>
              </w:rPr>
              <w:t>,</w:t>
            </w:r>
            <w:r w:rsidR="005F190A">
              <w:rPr>
                <w:sz w:val="22"/>
                <w:szCs w:val="22"/>
              </w:rPr>
              <w:t xml:space="preserve"> </w:t>
            </w:r>
            <w:r w:rsidR="000A6472" w:rsidRPr="000D0200">
              <w:rPr>
                <w:sz w:val="22"/>
                <w:szCs w:val="22"/>
              </w:rPr>
              <w:t>50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прохлораз</w:t>
            </w:r>
            <w:proofErr w:type="spellEnd"/>
            <w:r w:rsidR="000A6472" w:rsidRPr="000D0200">
              <w:rPr>
                <w:sz w:val="22"/>
                <w:szCs w:val="22"/>
              </w:rPr>
              <w:t>, 150 г/л, 0,8-1,0 л/т;</w:t>
            </w:r>
          </w:p>
          <w:p w14:paraId="5D7DD9A2" w14:textId="20D259B6" w:rsidR="000A6472" w:rsidRPr="000D0200" w:rsidRDefault="009E0514" w:rsidP="00465F35">
            <w:pPr>
              <w:rPr>
                <w:sz w:val="22"/>
                <w:szCs w:val="22"/>
              </w:rPr>
            </w:pPr>
            <w:r>
              <w:rPr>
                <w:sz w:val="22"/>
                <w:szCs w:val="22"/>
              </w:rPr>
              <w:t>ф</w:t>
            </w:r>
            <w:r w:rsidR="000A6472" w:rsidRPr="000D0200">
              <w:rPr>
                <w:sz w:val="22"/>
                <w:szCs w:val="22"/>
              </w:rPr>
              <w:t>лутріафол,50</w:t>
            </w:r>
            <w:r w:rsidR="005F190A">
              <w:rPr>
                <w:sz w:val="22"/>
                <w:szCs w:val="22"/>
              </w:rPr>
              <w:t xml:space="preserve"> </w:t>
            </w:r>
            <w:r w:rsidR="000A6472" w:rsidRPr="000D0200">
              <w:rPr>
                <w:sz w:val="22"/>
                <w:szCs w:val="22"/>
              </w:rPr>
              <w:t>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імазаліл</w:t>
            </w:r>
            <w:proofErr w:type="spellEnd"/>
            <w:r w:rsidR="000A6472" w:rsidRPr="000D0200">
              <w:rPr>
                <w:sz w:val="22"/>
                <w:szCs w:val="22"/>
              </w:rPr>
              <w:t>, 40</w:t>
            </w:r>
            <w:r w:rsidR="005F190A">
              <w:rPr>
                <w:sz w:val="22"/>
                <w:szCs w:val="22"/>
              </w:rPr>
              <w:t xml:space="preserve"> </w:t>
            </w:r>
            <w:r w:rsidR="000A6472" w:rsidRPr="000D0200">
              <w:rPr>
                <w:sz w:val="22"/>
                <w:szCs w:val="22"/>
              </w:rPr>
              <w:t>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піраклостробін</w:t>
            </w:r>
            <w:proofErr w:type="spellEnd"/>
            <w:r w:rsidR="000A6472" w:rsidRPr="000D0200">
              <w:rPr>
                <w:sz w:val="22"/>
                <w:szCs w:val="22"/>
              </w:rPr>
              <w:t>, 20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металаксіл</w:t>
            </w:r>
            <w:proofErr w:type="spellEnd"/>
            <w:r w:rsidR="000A6472" w:rsidRPr="000D0200">
              <w:rPr>
                <w:sz w:val="22"/>
                <w:szCs w:val="22"/>
              </w:rPr>
              <w:t>-м, 30 г/л, 0,8-1,0 л/т;</w:t>
            </w:r>
            <w:r w:rsidR="005F190A">
              <w:rPr>
                <w:sz w:val="22"/>
                <w:szCs w:val="22"/>
              </w:rPr>
              <w:t xml:space="preserve"> </w:t>
            </w:r>
            <w:proofErr w:type="spellStart"/>
            <w:r>
              <w:rPr>
                <w:sz w:val="22"/>
                <w:szCs w:val="22"/>
              </w:rPr>
              <w:t>т</w:t>
            </w:r>
            <w:r w:rsidR="000A6472" w:rsidRPr="000D0200">
              <w:rPr>
                <w:sz w:val="22"/>
                <w:szCs w:val="22"/>
              </w:rPr>
              <w:t>ритіконазол</w:t>
            </w:r>
            <w:proofErr w:type="spellEnd"/>
            <w:r w:rsidR="000A6472" w:rsidRPr="000D0200">
              <w:rPr>
                <w:sz w:val="22"/>
                <w:szCs w:val="22"/>
              </w:rPr>
              <w:t>, 20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прохлораз</w:t>
            </w:r>
            <w:proofErr w:type="spellEnd"/>
            <w:r w:rsidR="000A6472" w:rsidRPr="000D0200">
              <w:rPr>
                <w:sz w:val="22"/>
                <w:szCs w:val="22"/>
              </w:rPr>
              <w:t>, 60 г/л, 2,0-2,5 л/т,</w:t>
            </w:r>
            <w:r w:rsidR="005F190A">
              <w:rPr>
                <w:sz w:val="22"/>
                <w:szCs w:val="22"/>
              </w:rPr>
              <w:t xml:space="preserve"> </w:t>
            </w:r>
            <w:proofErr w:type="spellStart"/>
            <w:r>
              <w:rPr>
                <w:sz w:val="22"/>
                <w:szCs w:val="22"/>
              </w:rPr>
              <w:t>ф</w:t>
            </w:r>
            <w:r w:rsidR="000A6472" w:rsidRPr="000D0200">
              <w:rPr>
                <w:sz w:val="22"/>
                <w:szCs w:val="22"/>
              </w:rPr>
              <w:t>лудіоксоніл</w:t>
            </w:r>
            <w:proofErr w:type="spellEnd"/>
            <w:r w:rsidR="000A6472" w:rsidRPr="000D0200">
              <w:rPr>
                <w:sz w:val="22"/>
                <w:szCs w:val="22"/>
              </w:rPr>
              <w:t>,</w:t>
            </w:r>
            <w:r w:rsidR="005F190A">
              <w:rPr>
                <w:sz w:val="22"/>
                <w:szCs w:val="22"/>
              </w:rPr>
              <w:t xml:space="preserve"> </w:t>
            </w:r>
            <w:r w:rsidR="000A6472" w:rsidRPr="000D0200">
              <w:rPr>
                <w:sz w:val="22"/>
                <w:szCs w:val="22"/>
              </w:rPr>
              <w:t>33,3</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флуксапіроксад</w:t>
            </w:r>
            <w:proofErr w:type="spellEnd"/>
            <w:r w:rsidR="000A6472" w:rsidRPr="000D0200">
              <w:rPr>
                <w:sz w:val="22"/>
                <w:szCs w:val="22"/>
              </w:rPr>
              <w:t>, 33,3</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тритіконазол</w:t>
            </w:r>
            <w:proofErr w:type="spellEnd"/>
            <w:r w:rsidR="000A6472" w:rsidRPr="000D0200">
              <w:rPr>
                <w:sz w:val="22"/>
                <w:szCs w:val="22"/>
              </w:rPr>
              <w:t>, 33,3, 1,0-1,5 л/т;</w:t>
            </w:r>
            <w:r w:rsidR="005F190A">
              <w:rPr>
                <w:sz w:val="22"/>
                <w:szCs w:val="22"/>
              </w:rPr>
              <w:t xml:space="preserve"> </w:t>
            </w:r>
            <w:proofErr w:type="spellStart"/>
            <w:r>
              <w:rPr>
                <w:sz w:val="22"/>
                <w:szCs w:val="22"/>
              </w:rPr>
              <w:t>с</w:t>
            </w:r>
            <w:r w:rsidR="000A6472" w:rsidRPr="000D0200">
              <w:rPr>
                <w:sz w:val="22"/>
                <w:szCs w:val="22"/>
              </w:rPr>
              <w:t>ільтіофам</w:t>
            </w:r>
            <w:proofErr w:type="spellEnd"/>
            <w:r w:rsidR="000A6472" w:rsidRPr="000D0200">
              <w:rPr>
                <w:sz w:val="22"/>
                <w:szCs w:val="22"/>
              </w:rPr>
              <w:t>, 125 г/л, 2,0 л/т;</w:t>
            </w:r>
          </w:p>
          <w:p w14:paraId="3D9D1C30" w14:textId="021BEB84" w:rsidR="000A6472" w:rsidRPr="000D0200" w:rsidRDefault="009E0514" w:rsidP="00465F35">
            <w:pPr>
              <w:rPr>
                <w:sz w:val="22"/>
                <w:szCs w:val="22"/>
              </w:rPr>
            </w:pPr>
            <w:proofErr w:type="spellStart"/>
            <w:r>
              <w:rPr>
                <w:sz w:val="22"/>
                <w:szCs w:val="22"/>
              </w:rPr>
              <w:t>ф</w:t>
            </w:r>
            <w:r w:rsidR="000A6472" w:rsidRPr="000D0200">
              <w:rPr>
                <w:sz w:val="22"/>
                <w:szCs w:val="22"/>
              </w:rPr>
              <w:t>лудіоксоніл</w:t>
            </w:r>
            <w:proofErr w:type="spellEnd"/>
            <w:r w:rsidR="000A6472" w:rsidRPr="000D0200">
              <w:rPr>
                <w:sz w:val="22"/>
                <w:szCs w:val="22"/>
              </w:rPr>
              <w:t>, 18,7 г</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xml:space="preserve">, 6,25 г/л, 1,0-2,0 л/т; </w:t>
            </w:r>
            <w:proofErr w:type="spellStart"/>
            <w:r w:rsidR="00727E8A">
              <w:rPr>
                <w:sz w:val="22"/>
                <w:szCs w:val="22"/>
              </w:rPr>
              <w:t>а</w:t>
            </w:r>
            <w:r w:rsidR="000A6472" w:rsidRPr="000D0200">
              <w:rPr>
                <w:sz w:val="22"/>
                <w:szCs w:val="22"/>
              </w:rPr>
              <w:t>зоксистробін</w:t>
            </w:r>
            <w:proofErr w:type="spellEnd"/>
            <w:r w:rsidR="000A6472" w:rsidRPr="000D0200">
              <w:rPr>
                <w:sz w:val="22"/>
                <w:szCs w:val="22"/>
              </w:rPr>
              <w:t>,</w:t>
            </w:r>
            <w:r w:rsidR="005F190A">
              <w:rPr>
                <w:sz w:val="22"/>
                <w:szCs w:val="22"/>
              </w:rPr>
              <w:t xml:space="preserve"> </w:t>
            </w:r>
            <w:r w:rsidR="000A6472" w:rsidRPr="000D0200">
              <w:rPr>
                <w:sz w:val="22"/>
                <w:szCs w:val="22"/>
              </w:rPr>
              <w:t>10г/л</w:t>
            </w:r>
            <w:r w:rsidR="005F190A">
              <w:rPr>
                <w:sz w:val="22"/>
                <w:szCs w:val="22"/>
              </w:rPr>
              <w:t xml:space="preserve"> </w:t>
            </w:r>
            <w:r w:rsidR="000A6472" w:rsidRPr="000D0200">
              <w:rPr>
                <w:sz w:val="22"/>
                <w:szCs w:val="22"/>
              </w:rPr>
              <w:t>+</w:t>
            </w:r>
            <w:r w:rsidR="005F190A">
              <w:rPr>
                <w:sz w:val="22"/>
                <w:szCs w:val="22"/>
              </w:rPr>
              <w:t xml:space="preserve"> </w:t>
            </w:r>
            <w:r w:rsidR="000A6472" w:rsidRPr="000D0200">
              <w:rPr>
                <w:sz w:val="22"/>
                <w:szCs w:val="22"/>
              </w:rPr>
              <w:t>тебуконазол,15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флудіонксоніл</w:t>
            </w:r>
            <w:proofErr w:type="spellEnd"/>
            <w:r w:rsidR="000A6472" w:rsidRPr="000D0200">
              <w:rPr>
                <w:sz w:val="22"/>
                <w:szCs w:val="22"/>
              </w:rPr>
              <w:t>, 25 г/л, 1,5-2,0 л/т;</w:t>
            </w:r>
            <w:r w:rsidR="005F190A">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60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флутріафол</w:t>
            </w:r>
            <w:proofErr w:type="spellEnd"/>
            <w:r w:rsidR="000A6472" w:rsidRPr="000D0200">
              <w:rPr>
                <w:sz w:val="22"/>
                <w:szCs w:val="22"/>
              </w:rPr>
              <w:t xml:space="preserve">, 85 г/л, 0,4-0,5 л/т; </w:t>
            </w:r>
            <w:proofErr w:type="spellStart"/>
            <w:r w:rsidR="000A6472" w:rsidRPr="000D0200">
              <w:rPr>
                <w:sz w:val="22"/>
                <w:szCs w:val="22"/>
              </w:rPr>
              <w:t>Тебуконазол</w:t>
            </w:r>
            <w:proofErr w:type="spellEnd"/>
            <w:r w:rsidR="000A6472" w:rsidRPr="000D0200">
              <w:rPr>
                <w:sz w:val="22"/>
                <w:szCs w:val="22"/>
              </w:rPr>
              <w:t>,</w:t>
            </w:r>
            <w:r w:rsidR="005F190A">
              <w:rPr>
                <w:sz w:val="22"/>
                <w:szCs w:val="22"/>
              </w:rPr>
              <w:t xml:space="preserve"> </w:t>
            </w:r>
            <w:r w:rsidR="000A6472" w:rsidRPr="000D0200">
              <w:rPr>
                <w:sz w:val="22"/>
                <w:szCs w:val="22"/>
              </w:rPr>
              <w:t>60г/л</w:t>
            </w:r>
            <w:r w:rsidR="005F190A">
              <w:rPr>
                <w:sz w:val="22"/>
                <w:szCs w:val="22"/>
              </w:rPr>
              <w:t xml:space="preserve"> </w:t>
            </w:r>
            <w:r w:rsidR="000A6472" w:rsidRPr="000D0200">
              <w:rPr>
                <w:sz w:val="22"/>
                <w:szCs w:val="22"/>
              </w:rPr>
              <w:t>+</w:t>
            </w:r>
            <w:r w:rsidR="005F190A">
              <w:rPr>
                <w:sz w:val="22"/>
                <w:szCs w:val="22"/>
              </w:rPr>
              <w:t xml:space="preserve"> </w:t>
            </w:r>
            <w:r w:rsidR="000A6472" w:rsidRPr="000D0200">
              <w:rPr>
                <w:sz w:val="22"/>
                <w:szCs w:val="22"/>
              </w:rPr>
              <w:t>тіабендазол,80 г/л</w:t>
            </w:r>
            <w:r w:rsidR="005F190A">
              <w:rPr>
                <w:sz w:val="22"/>
                <w:szCs w:val="22"/>
              </w:rPr>
              <w:t xml:space="preserve"> </w:t>
            </w:r>
            <w:r w:rsidR="000A6472" w:rsidRPr="000D0200">
              <w:rPr>
                <w:sz w:val="22"/>
                <w:szCs w:val="22"/>
              </w:rPr>
              <w:t>+</w:t>
            </w:r>
            <w:r w:rsidR="005F190A">
              <w:rPr>
                <w:sz w:val="22"/>
                <w:szCs w:val="22"/>
              </w:rPr>
              <w:t xml:space="preserve"> </w:t>
            </w:r>
            <w:proofErr w:type="spellStart"/>
            <w:r w:rsidR="000A6472" w:rsidRPr="000D0200">
              <w:rPr>
                <w:sz w:val="22"/>
                <w:szCs w:val="22"/>
              </w:rPr>
              <w:t>флутріафол</w:t>
            </w:r>
            <w:proofErr w:type="spellEnd"/>
            <w:r w:rsidR="000A6472" w:rsidRPr="000D0200">
              <w:rPr>
                <w:sz w:val="22"/>
                <w:szCs w:val="22"/>
              </w:rPr>
              <w:t>, 50 г/л, 0,3-0,5 л/т;</w:t>
            </w:r>
            <w:r w:rsidR="005F190A">
              <w:rPr>
                <w:sz w:val="22"/>
                <w:szCs w:val="22"/>
              </w:rPr>
              <w:t xml:space="preserve"> </w:t>
            </w:r>
            <w:proofErr w:type="spellStart"/>
            <w:r>
              <w:rPr>
                <w:sz w:val="22"/>
                <w:szCs w:val="22"/>
              </w:rPr>
              <w:t>п</w:t>
            </w:r>
            <w:r w:rsidR="000A6472" w:rsidRPr="000D0200">
              <w:rPr>
                <w:sz w:val="22"/>
                <w:szCs w:val="22"/>
              </w:rPr>
              <w:t>ротіоконазол</w:t>
            </w:r>
            <w:proofErr w:type="spellEnd"/>
            <w:r w:rsidR="000A6472" w:rsidRPr="000D0200">
              <w:rPr>
                <w:sz w:val="22"/>
                <w:szCs w:val="22"/>
              </w:rPr>
              <w:t>, 100 г/л, 1,0 л/т;</w:t>
            </w:r>
          </w:p>
          <w:p w14:paraId="4F4F425E" w14:textId="2469681D" w:rsidR="000A6472" w:rsidRPr="000D0200" w:rsidRDefault="009E0514" w:rsidP="00465F35">
            <w:pPr>
              <w:rPr>
                <w:sz w:val="22"/>
                <w:szCs w:val="22"/>
              </w:rPr>
            </w:pPr>
            <w:proofErr w:type="spellStart"/>
            <w:r>
              <w:rPr>
                <w:sz w:val="22"/>
                <w:szCs w:val="22"/>
              </w:rPr>
              <w:t>м</w:t>
            </w:r>
            <w:r w:rsidR="000A6472" w:rsidRPr="000D0200">
              <w:rPr>
                <w:sz w:val="22"/>
                <w:szCs w:val="22"/>
              </w:rPr>
              <w:t>ефентрифлуконазол</w:t>
            </w:r>
            <w:proofErr w:type="spellEnd"/>
            <w:r w:rsidR="000A6472" w:rsidRPr="000D0200">
              <w:rPr>
                <w:sz w:val="22"/>
                <w:szCs w:val="22"/>
              </w:rPr>
              <w:t>, 50 г/л, 0,8-1,2 л/т;</w:t>
            </w:r>
          </w:p>
          <w:p w14:paraId="2EB1DD53" w14:textId="384BCBD4" w:rsidR="000A6472" w:rsidRPr="000D0200" w:rsidRDefault="009E0514" w:rsidP="00465F35">
            <w:pPr>
              <w:rPr>
                <w:sz w:val="22"/>
                <w:szCs w:val="22"/>
              </w:rPr>
            </w:pPr>
            <w:proofErr w:type="spellStart"/>
            <w:r>
              <w:rPr>
                <w:sz w:val="22"/>
                <w:szCs w:val="22"/>
              </w:rPr>
              <w:t>ф</w:t>
            </w:r>
            <w:r w:rsidR="000A6472" w:rsidRPr="000D0200">
              <w:rPr>
                <w:sz w:val="22"/>
                <w:szCs w:val="22"/>
              </w:rPr>
              <w:t>лудіоксоніл</w:t>
            </w:r>
            <w:proofErr w:type="spellEnd"/>
            <w:r w:rsidR="000A6472" w:rsidRPr="000D0200">
              <w:rPr>
                <w:sz w:val="22"/>
                <w:szCs w:val="22"/>
              </w:rPr>
              <w:t>, 15 г/л</w:t>
            </w:r>
            <w:r w:rsidR="008F5464">
              <w:rPr>
                <w:sz w:val="22"/>
                <w:szCs w:val="22"/>
              </w:rPr>
              <w:t xml:space="preserve"> </w:t>
            </w:r>
            <w:r w:rsidR="000A6472" w:rsidRPr="000D0200">
              <w:rPr>
                <w:sz w:val="22"/>
                <w:szCs w:val="22"/>
              </w:rPr>
              <w:t>+</w:t>
            </w:r>
            <w:r w:rsidR="008F5464">
              <w:rPr>
                <w:sz w:val="22"/>
                <w:szCs w:val="22"/>
              </w:rPr>
              <w:t xml:space="preserve"> </w:t>
            </w:r>
            <w:proofErr w:type="spellStart"/>
            <w:r w:rsidR="000A6472" w:rsidRPr="000D0200">
              <w:rPr>
                <w:sz w:val="22"/>
                <w:szCs w:val="22"/>
              </w:rPr>
              <w:t>прохлораз</w:t>
            </w:r>
            <w:proofErr w:type="spellEnd"/>
            <w:r w:rsidR="000A6472" w:rsidRPr="000D0200">
              <w:rPr>
                <w:sz w:val="22"/>
                <w:szCs w:val="22"/>
              </w:rPr>
              <w:t>, 60 г/л</w:t>
            </w:r>
            <w:r w:rsidR="008F5464">
              <w:rPr>
                <w:sz w:val="22"/>
                <w:szCs w:val="22"/>
              </w:rPr>
              <w:t xml:space="preserve"> </w:t>
            </w:r>
            <w:r w:rsidR="000A6472" w:rsidRPr="000D0200">
              <w:rPr>
                <w:sz w:val="22"/>
                <w:szCs w:val="22"/>
              </w:rPr>
              <w:t>+</w:t>
            </w:r>
            <w:r w:rsidR="008F5464">
              <w:rPr>
                <w:sz w:val="22"/>
                <w:szCs w:val="22"/>
              </w:rPr>
              <w:t xml:space="preserve"> </w:t>
            </w:r>
            <w:proofErr w:type="spellStart"/>
            <w:r w:rsidR="000A6472" w:rsidRPr="000D0200">
              <w:rPr>
                <w:sz w:val="22"/>
                <w:szCs w:val="22"/>
              </w:rPr>
              <w:t>ципроконазол</w:t>
            </w:r>
            <w:proofErr w:type="spellEnd"/>
            <w:r w:rsidR="000A6472" w:rsidRPr="000D0200">
              <w:rPr>
                <w:sz w:val="22"/>
                <w:szCs w:val="22"/>
              </w:rPr>
              <w:t xml:space="preserve">, 6,0 г/л, 2,0-2,5 л/т, </w:t>
            </w:r>
            <w:proofErr w:type="spellStart"/>
            <w:r>
              <w:rPr>
                <w:sz w:val="22"/>
                <w:szCs w:val="22"/>
              </w:rPr>
              <w:t>ф</w:t>
            </w:r>
            <w:r w:rsidR="000A6472" w:rsidRPr="000D0200">
              <w:rPr>
                <w:sz w:val="22"/>
                <w:szCs w:val="22"/>
              </w:rPr>
              <w:t>лудіоксоніл</w:t>
            </w:r>
            <w:proofErr w:type="spellEnd"/>
            <w:r w:rsidR="000A6472" w:rsidRPr="000D0200">
              <w:rPr>
                <w:sz w:val="22"/>
                <w:szCs w:val="22"/>
              </w:rPr>
              <w:t>, 25 г/л</w:t>
            </w:r>
            <w:r w:rsidR="008F5464">
              <w:rPr>
                <w:sz w:val="22"/>
                <w:szCs w:val="22"/>
              </w:rPr>
              <w:t xml:space="preserve"> </w:t>
            </w:r>
            <w:r w:rsidR="000A6472" w:rsidRPr="000D0200">
              <w:rPr>
                <w:sz w:val="22"/>
                <w:szCs w:val="22"/>
              </w:rPr>
              <w:t>+</w:t>
            </w:r>
            <w:r w:rsidR="008F5464">
              <w:rPr>
                <w:sz w:val="22"/>
                <w:szCs w:val="22"/>
              </w:rPr>
              <w:t xml:space="preserve"> </w:t>
            </w:r>
            <w:proofErr w:type="spellStart"/>
            <w:r w:rsidR="000A6472" w:rsidRPr="000D0200">
              <w:rPr>
                <w:sz w:val="22"/>
                <w:szCs w:val="22"/>
              </w:rPr>
              <w:t>тіаметоксам</w:t>
            </w:r>
            <w:proofErr w:type="spellEnd"/>
            <w:r w:rsidR="000A6472" w:rsidRPr="000D0200">
              <w:rPr>
                <w:sz w:val="22"/>
                <w:szCs w:val="22"/>
              </w:rPr>
              <w:t>, 125 г/л</w:t>
            </w:r>
            <w:r w:rsidR="008F5464">
              <w:rPr>
                <w:sz w:val="22"/>
                <w:szCs w:val="22"/>
              </w:rPr>
              <w:t xml:space="preserve"> </w:t>
            </w:r>
            <w:r w:rsidR="000A6472" w:rsidRPr="000D0200">
              <w:rPr>
                <w:sz w:val="22"/>
                <w:szCs w:val="22"/>
              </w:rPr>
              <w:t>+</w:t>
            </w:r>
            <w:r w:rsidR="008F5464">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xml:space="preserve">, 15 г/л, 1,5-2,0л/т; </w:t>
            </w:r>
          </w:p>
          <w:p w14:paraId="02EE4B58" w14:textId="77777777" w:rsidR="000A6472" w:rsidRDefault="009E0514" w:rsidP="008F5464">
            <w:pPr>
              <w:rPr>
                <w:sz w:val="22"/>
                <w:szCs w:val="22"/>
              </w:rPr>
            </w:pPr>
            <w:proofErr w:type="spellStart"/>
            <w:r>
              <w:rPr>
                <w:sz w:val="22"/>
                <w:szCs w:val="22"/>
              </w:rPr>
              <w:lastRenderedPageBreak/>
              <w:t>м</w:t>
            </w:r>
            <w:r w:rsidR="000A6472" w:rsidRPr="000D0200">
              <w:rPr>
                <w:sz w:val="22"/>
                <w:szCs w:val="22"/>
              </w:rPr>
              <w:t>еталаксил</w:t>
            </w:r>
            <w:proofErr w:type="spellEnd"/>
            <w:r w:rsidR="000A6472" w:rsidRPr="000D0200">
              <w:rPr>
                <w:sz w:val="22"/>
                <w:szCs w:val="22"/>
              </w:rPr>
              <w:t>-М, 20 г/л +</w:t>
            </w:r>
            <w:r w:rsidR="008F5464">
              <w:rPr>
                <w:sz w:val="22"/>
                <w:szCs w:val="22"/>
              </w:rPr>
              <w:t xml:space="preserve"> </w:t>
            </w:r>
            <w:proofErr w:type="spellStart"/>
            <w:r w:rsidR="000A6472" w:rsidRPr="000D0200">
              <w:rPr>
                <w:sz w:val="22"/>
                <w:szCs w:val="22"/>
              </w:rPr>
              <w:t>тебуконазол</w:t>
            </w:r>
            <w:proofErr w:type="spellEnd"/>
            <w:r w:rsidR="000A6472" w:rsidRPr="000D0200">
              <w:rPr>
                <w:sz w:val="22"/>
                <w:szCs w:val="22"/>
              </w:rPr>
              <w:t>, 30 г/л, 0,75-1,0 л/т;</w:t>
            </w:r>
            <w:r w:rsidR="008F5464">
              <w:rPr>
                <w:sz w:val="22"/>
                <w:szCs w:val="22"/>
              </w:rPr>
              <w:t xml:space="preserve"> </w:t>
            </w:r>
            <w:proofErr w:type="spellStart"/>
            <w:r>
              <w:rPr>
                <w:sz w:val="22"/>
                <w:szCs w:val="22"/>
              </w:rPr>
              <w:t>ф</w:t>
            </w:r>
            <w:r w:rsidR="000A6472" w:rsidRPr="000D0200">
              <w:rPr>
                <w:sz w:val="22"/>
                <w:szCs w:val="22"/>
              </w:rPr>
              <w:t>луксапіроксад</w:t>
            </w:r>
            <w:proofErr w:type="spellEnd"/>
            <w:r w:rsidR="000A6472" w:rsidRPr="000D0200">
              <w:rPr>
                <w:sz w:val="22"/>
                <w:szCs w:val="22"/>
              </w:rPr>
              <w:t>, 333 г/л, 0,75-1,5 л/т;</w:t>
            </w:r>
            <w:r w:rsidR="008F5464">
              <w:rPr>
                <w:sz w:val="22"/>
                <w:szCs w:val="22"/>
              </w:rPr>
              <w:t xml:space="preserve"> </w:t>
            </w:r>
            <w:proofErr w:type="spellStart"/>
            <w:r>
              <w:rPr>
                <w:sz w:val="22"/>
                <w:szCs w:val="22"/>
              </w:rPr>
              <w:t>ф</w:t>
            </w:r>
            <w:r w:rsidR="000A6472" w:rsidRPr="000D0200">
              <w:rPr>
                <w:sz w:val="22"/>
                <w:szCs w:val="22"/>
              </w:rPr>
              <w:t>луоксастробін</w:t>
            </w:r>
            <w:proofErr w:type="spellEnd"/>
            <w:r w:rsidR="000A6472" w:rsidRPr="000D0200">
              <w:rPr>
                <w:sz w:val="22"/>
                <w:szCs w:val="22"/>
              </w:rPr>
              <w:t>, 37,5 г/л</w:t>
            </w:r>
            <w:r w:rsidR="008F5464">
              <w:rPr>
                <w:sz w:val="22"/>
                <w:szCs w:val="22"/>
              </w:rPr>
              <w:t xml:space="preserve"> </w:t>
            </w:r>
            <w:r w:rsidR="000A6472" w:rsidRPr="000D0200">
              <w:rPr>
                <w:sz w:val="22"/>
                <w:szCs w:val="22"/>
              </w:rPr>
              <w:t xml:space="preserve">+ </w:t>
            </w:r>
            <w:proofErr w:type="spellStart"/>
            <w:r w:rsidR="000A6472" w:rsidRPr="000D0200">
              <w:rPr>
                <w:sz w:val="22"/>
                <w:szCs w:val="22"/>
              </w:rPr>
              <w:t>протіоконазол</w:t>
            </w:r>
            <w:proofErr w:type="spellEnd"/>
            <w:r w:rsidR="000A6472" w:rsidRPr="000D0200">
              <w:rPr>
                <w:sz w:val="22"/>
                <w:szCs w:val="22"/>
              </w:rPr>
              <w:t>, 37,5 г/л, 1,5 л/т;</w:t>
            </w:r>
            <w:r w:rsidR="008F5464">
              <w:rPr>
                <w:sz w:val="22"/>
                <w:szCs w:val="22"/>
              </w:rPr>
              <w:t xml:space="preserve"> </w:t>
            </w:r>
            <w:proofErr w:type="spellStart"/>
            <w:r>
              <w:rPr>
                <w:sz w:val="22"/>
                <w:szCs w:val="22"/>
              </w:rPr>
              <w:t>ф</w:t>
            </w:r>
            <w:r w:rsidR="000A6472" w:rsidRPr="000D0200">
              <w:rPr>
                <w:sz w:val="22"/>
                <w:szCs w:val="22"/>
              </w:rPr>
              <w:t>лудіоксоніл</w:t>
            </w:r>
            <w:proofErr w:type="spellEnd"/>
            <w:r w:rsidR="000A6472" w:rsidRPr="000D0200">
              <w:rPr>
                <w:sz w:val="22"/>
                <w:szCs w:val="22"/>
              </w:rPr>
              <w:t>,</w:t>
            </w:r>
            <w:r w:rsidR="008F5464">
              <w:rPr>
                <w:sz w:val="22"/>
                <w:szCs w:val="22"/>
              </w:rPr>
              <w:t xml:space="preserve"> </w:t>
            </w:r>
            <w:r w:rsidR="000A6472" w:rsidRPr="000D0200">
              <w:rPr>
                <w:sz w:val="22"/>
                <w:szCs w:val="22"/>
              </w:rPr>
              <w:t>50</w:t>
            </w:r>
            <w:r w:rsidR="008F5464">
              <w:rPr>
                <w:sz w:val="22"/>
                <w:szCs w:val="22"/>
              </w:rPr>
              <w:t xml:space="preserve"> </w:t>
            </w:r>
            <w:r w:rsidR="000A6472" w:rsidRPr="000D0200">
              <w:rPr>
                <w:sz w:val="22"/>
                <w:szCs w:val="22"/>
              </w:rPr>
              <w:t>г/л</w:t>
            </w:r>
            <w:r w:rsidR="008F5464">
              <w:rPr>
                <w:sz w:val="22"/>
                <w:szCs w:val="22"/>
              </w:rPr>
              <w:t xml:space="preserve"> </w:t>
            </w:r>
            <w:r w:rsidR="000A6472" w:rsidRPr="000D0200">
              <w:rPr>
                <w:sz w:val="22"/>
                <w:szCs w:val="22"/>
              </w:rPr>
              <w:t>+</w:t>
            </w:r>
            <w:r w:rsidR="008F5464">
              <w:rPr>
                <w:sz w:val="22"/>
                <w:szCs w:val="22"/>
              </w:rPr>
              <w:t xml:space="preserve"> </w:t>
            </w:r>
            <w:r w:rsidR="000A6472" w:rsidRPr="000D0200">
              <w:rPr>
                <w:sz w:val="22"/>
                <w:szCs w:val="22"/>
              </w:rPr>
              <w:t>тебуконазол,30г/л +</w:t>
            </w:r>
            <w:r w:rsidR="008F5464">
              <w:rPr>
                <w:sz w:val="22"/>
                <w:szCs w:val="22"/>
              </w:rPr>
              <w:t xml:space="preserve"> </w:t>
            </w:r>
            <w:r w:rsidR="000A6472" w:rsidRPr="000D0200">
              <w:rPr>
                <w:sz w:val="22"/>
                <w:szCs w:val="22"/>
              </w:rPr>
              <w:t>імідаклоприд,400г/л, 0,75-1,0л/т;</w:t>
            </w:r>
            <w:r w:rsidR="008F5464">
              <w:rPr>
                <w:sz w:val="22"/>
                <w:szCs w:val="22"/>
              </w:rPr>
              <w:t xml:space="preserve"> </w:t>
            </w:r>
            <w:r>
              <w:rPr>
                <w:sz w:val="22"/>
                <w:szCs w:val="22"/>
              </w:rPr>
              <w:t>т</w:t>
            </w:r>
            <w:r w:rsidR="000A6472" w:rsidRPr="000D0200">
              <w:rPr>
                <w:sz w:val="22"/>
                <w:szCs w:val="22"/>
              </w:rPr>
              <w:t>ирам, 332</w:t>
            </w:r>
            <w:r w:rsidR="008F5464">
              <w:rPr>
                <w:sz w:val="22"/>
                <w:szCs w:val="22"/>
              </w:rPr>
              <w:t xml:space="preserve"> </w:t>
            </w:r>
            <w:r w:rsidR="000A6472" w:rsidRPr="000D0200">
              <w:rPr>
                <w:sz w:val="22"/>
                <w:szCs w:val="22"/>
              </w:rPr>
              <w:t>г/л</w:t>
            </w:r>
            <w:r w:rsidR="008F5464">
              <w:rPr>
                <w:sz w:val="22"/>
                <w:szCs w:val="22"/>
              </w:rPr>
              <w:t xml:space="preserve"> </w:t>
            </w:r>
            <w:r w:rsidR="000A6472" w:rsidRPr="000D0200">
              <w:rPr>
                <w:sz w:val="22"/>
                <w:szCs w:val="22"/>
              </w:rPr>
              <w:t>+</w:t>
            </w:r>
            <w:r w:rsidR="008F5464">
              <w:rPr>
                <w:sz w:val="22"/>
                <w:szCs w:val="22"/>
              </w:rPr>
              <w:t xml:space="preserve"> </w:t>
            </w:r>
            <w:proofErr w:type="spellStart"/>
            <w:r w:rsidR="000A6472" w:rsidRPr="000D0200">
              <w:rPr>
                <w:sz w:val="22"/>
                <w:szCs w:val="22"/>
              </w:rPr>
              <w:t>карбендазим</w:t>
            </w:r>
            <w:proofErr w:type="spellEnd"/>
            <w:r w:rsidR="000A6472" w:rsidRPr="000D0200">
              <w:rPr>
                <w:sz w:val="22"/>
                <w:szCs w:val="22"/>
              </w:rPr>
              <w:t>, 148</w:t>
            </w:r>
            <w:r w:rsidR="008F5464">
              <w:rPr>
                <w:sz w:val="22"/>
                <w:szCs w:val="22"/>
              </w:rPr>
              <w:t xml:space="preserve"> </w:t>
            </w:r>
            <w:r w:rsidR="000A6472" w:rsidRPr="000D0200">
              <w:rPr>
                <w:sz w:val="22"/>
                <w:szCs w:val="22"/>
              </w:rPr>
              <w:t>г/л, 2,5 л/т,</w:t>
            </w:r>
            <w:r w:rsidR="008F5464">
              <w:rPr>
                <w:sz w:val="22"/>
                <w:szCs w:val="22"/>
              </w:rPr>
              <w:t xml:space="preserve"> </w:t>
            </w:r>
            <w:proofErr w:type="spellStart"/>
            <w:r>
              <w:rPr>
                <w:sz w:val="22"/>
                <w:szCs w:val="22"/>
              </w:rPr>
              <w:t>п</w:t>
            </w:r>
            <w:r w:rsidR="000A6472" w:rsidRPr="000D0200">
              <w:rPr>
                <w:sz w:val="22"/>
                <w:szCs w:val="22"/>
              </w:rPr>
              <w:t>рохлораз</w:t>
            </w:r>
            <w:proofErr w:type="spellEnd"/>
            <w:r w:rsidR="000A6472" w:rsidRPr="000D0200">
              <w:rPr>
                <w:sz w:val="22"/>
                <w:szCs w:val="22"/>
              </w:rPr>
              <w:t xml:space="preserve">, 60 г/л + </w:t>
            </w:r>
            <w:proofErr w:type="spellStart"/>
            <w:r w:rsidR="000A6472" w:rsidRPr="000D0200">
              <w:rPr>
                <w:sz w:val="22"/>
                <w:szCs w:val="22"/>
              </w:rPr>
              <w:t>тебуконазол</w:t>
            </w:r>
            <w:proofErr w:type="spellEnd"/>
            <w:r w:rsidR="000A6472" w:rsidRPr="000D0200">
              <w:rPr>
                <w:sz w:val="22"/>
                <w:szCs w:val="22"/>
              </w:rPr>
              <w:t xml:space="preserve">, 15 г/л, 1,75-2,0 л/т; </w:t>
            </w:r>
            <w:r w:rsidR="00D80E17">
              <w:rPr>
                <w:sz w:val="22"/>
                <w:szCs w:val="22"/>
              </w:rPr>
              <w:t>д</w:t>
            </w:r>
            <w:r w:rsidR="000A6472" w:rsidRPr="000D0200">
              <w:rPr>
                <w:sz w:val="22"/>
                <w:szCs w:val="22"/>
              </w:rPr>
              <w:t>ифеноконазол,40</w:t>
            </w:r>
            <w:r>
              <w:rPr>
                <w:sz w:val="22"/>
                <w:szCs w:val="22"/>
              </w:rPr>
              <w:t xml:space="preserve"> </w:t>
            </w:r>
            <w:r w:rsidR="000A6472" w:rsidRPr="000D0200">
              <w:rPr>
                <w:sz w:val="22"/>
                <w:szCs w:val="22"/>
              </w:rPr>
              <w:t>г/л</w:t>
            </w:r>
            <w:r w:rsidR="008F5464">
              <w:rPr>
                <w:sz w:val="22"/>
                <w:szCs w:val="22"/>
              </w:rPr>
              <w:t xml:space="preserve"> </w:t>
            </w:r>
            <w:r w:rsidR="000A6472" w:rsidRPr="000D0200">
              <w:rPr>
                <w:sz w:val="22"/>
                <w:szCs w:val="22"/>
              </w:rPr>
              <w:t>+</w:t>
            </w:r>
            <w:r w:rsidR="008F5464">
              <w:rPr>
                <w:sz w:val="22"/>
                <w:szCs w:val="22"/>
              </w:rPr>
              <w:t xml:space="preserve"> </w:t>
            </w:r>
            <w:r w:rsidR="000A6472" w:rsidRPr="000D0200">
              <w:rPr>
                <w:sz w:val="22"/>
                <w:szCs w:val="22"/>
              </w:rPr>
              <w:t>тебуконазол,40 г/л</w:t>
            </w:r>
            <w:r w:rsidR="008F5464">
              <w:rPr>
                <w:sz w:val="22"/>
                <w:szCs w:val="22"/>
              </w:rPr>
              <w:t xml:space="preserve"> </w:t>
            </w:r>
            <w:r w:rsidR="000A6472" w:rsidRPr="000D0200">
              <w:rPr>
                <w:sz w:val="22"/>
                <w:szCs w:val="22"/>
              </w:rPr>
              <w:t>+</w:t>
            </w:r>
            <w:r w:rsidR="008F5464">
              <w:rPr>
                <w:sz w:val="22"/>
                <w:szCs w:val="22"/>
              </w:rPr>
              <w:t xml:space="preserve"> </w:t>
            </w:r>
            <w:proofErr w:type="spellStart"/>
            <w:r w:rsidR="000A6472" w:rsidRPr="000D0200">
              <w:rPr>
                <w:sz w:val="22"/>
                <w:szCs w:val="22"/>
              </w:rPr>
              <w:t>азоксистробін</w:t>
            </w:r>
            <w:proofErr w:type="spellEnd"/>
            <w:r w:rsidR="000A6472" w:rsidRPr="000D0200">
              <w:rPr>
                <w:sz w:val="22"/>
                <w:szCs w:val="22"/>
              </w:rPr>
              <w:t>, 15 г/л, 0,8-1,0 л/т та ін.</w:t>
            </w:r>
          </w:p>
          <w:p w14:paraId="0BE44A29" w14:textId="2EA5B6C4" w:rsidR="00B41272" w:rsidRPr="000D0200" w:rsidRDefault="00B41272" w:rsidP="008F5464">
            <w:pPr>
              <w:rPr>
                <w:sz w:val="22"/>
                <w:szCs w:val="22"/>
              </w:rPr>
            </w:pPr>
          </w:p>
        </w:tc>
      </w:tr>
      <w:tr w:rsidR="000A6472" w:rsidRPr="000D0200" w14:paraId="5E72257F" w14:textId="77777777" w:rsidTr="00465F35">
        <w:trPr>
          <w:trHeight w:val="872"/>
        </w:trPr>
        <w:tc>
          <w:tcPr>
            <w:tcW w:w="1135" w:type="dxa"/>
          </w:tcPr>
          <w:p w14:paraId="5270D0DE" w14:textId="77777777" w:rsidR="000A6472" w:rsidRPr="000D0200" w:rsidRDefault="000A6472" w:rsidP="00465F35">
            <w:pPr>
              <w:jc w:val="both"/>
              <w:rPr>
                <w:sz w:val="22"/>
                <w:szCs w:val="22"/>
              </w:rPr>
            </w:pPr>
          </w:p>
        </w:tc>
        <w:tc>
          <w:tcPr>
            <w:tcW w:w="1304" w:type="dxa"/>
          </w:tcPr>
          <w:p w14:paraId="4D09A891" w14:textId="77777777" w:rsidR="000A6472" w:rsidRPr="000D0200" w:rsidRDefault="000A6472" w:rsidP="00465F35">
            <w:pPr>
              <w:jc w:val="both"/>
              <w:rPr>
                <w:sz w:val="22"/>
                <w:szCs w:val="22"/>
              </w:rPr>
            </w:pPr>
          </w:p>
        </w:tc>
        <w:tc>
          <w:tcPr>
            <w:tcW w:w="2665" w:type="dxa"/>
            <w:tcMar>
              <w:top w:w="0" w:type="dxa"/>
              <w:left w:w="28" w:type="dxa"/>
              <w:bottom w:w="0" w:type="dxa"/>
              <w:right w:w="28" w:type="dxa"/>
            </w:tcMar>
          </w:tcPr>
          <w:p w14:paraId="0694AD4D" w14:textId="77777777" w:rsidR="000A6472" w:rsidRPr="000D0200" w:rsidRDefault="000A6472" w:rsidP="00465F35">
            <w:pPr>
              <w:jc w:val="both"/>
              <w:rPr>
                <w:b/>
                <w:sz w:val="22"/>
                <w:szCs w:val="22"/>
              </w:rPr>
            </w:pPr>
            <w:r w:rsidRPr="000D0200">
              <w:rPr>
                <w:b/>
                <w:sz w:val="22"/>
                <w:szCs w:val="22"/>
                <w:u w:val="single"/>
              </w:rPr>
              <w:t>Повсюди</w:t>
            </w:r>
          </w:p>
          <w:p w14:paraId="10C928A9" w14:textId="77777777" w:rsidR="000A6472" w:rsidRPr="000D0200" w:rsidRDefault="000A6472" w:rsidP="00465F35">
            <w:pPr>
              <w:jc w:val="both"/>
              <w:rPr>
                <w:sz w:val="22"/>
                <w:szCs w:val="22"/>
              </w:rPr>
            </w:pPr>
            <w:r w:rsidRPr="000D0200">
              <w:rPr>
                <w:sz w:val="22"/>
                <w:szCs w:val="22"/>
              </w:rPr>
              <w:t xml:space="preserve">Личинки пластинчастовусих, дротяники, несправжні дротяники, </w:t>
            </w:r>
          </w:p>
        </w:tc>
        <w:tc>
          <w:tcPr>
            <w:tcW w:w="4394" w:type="dxa"/>
            <w:tcMar>
              <w:top w:w="0" w:type="dxa"/>
              <w:left w:w="28" w:type="dxa"/>
              <w:bottom w:w="0" w:type="dxa"/>
              <w:right w:w="28" w:type="dxa"/>
            </w:tcMar>
          </w:tcPr>
          <w:p w14:paraId="10298C07" w14:textId="77777777" w:rsidR="000A6472" w:rsidRDefault="000A6472" w:rsidP="00465F35">
            <w:pPr>
              <w:jc w:val="center"/>
              <w:rPr>
                <w:b/>
                <w:i/>
                <w:sz w:val="22"/>
                <w:szCs w:val="22"/>
                <w:u w:val="single"/>
              </w:rPr>
            </w:pPr>
            <w:r w:rsidRPr="00CE4884">
              <w:rPr>
                <w:b/>
                <w:i/>
                <w:sz w:val="22"/>
                <w:szCs w:val="22"/>
                <w:u w:val="single"/>
              </w:rPr>
              <w:t>Ячмінь ярий</w:t>
            </w:r>
          </w:p>
          <w:p w14:paraId="7074B77C" w14:textId="77777777" w:rsidR="0075162C" w:rsidRPr="00CE4884" w:rsidRDefault="0075162C" w:rsidP="00465F35">
            <w:pPr>
              <w:jc w:val="center"/>
              <w:rPr>
                <w:b/>
                <w:i/>
                <w:sz w:val="22"/>
                <w:szCs w:val="22"/>
                <w:u w:val="single"/>
              </w:rPr>
            </w:pPr>
          </w:p>
          <w:p w14:paraId="5B224EC6" w14:textId="4B64129D" w:rsidR="008F5464" w:rsidRDefault="000A6472" w:rsidP="00465F35">
            <w:pPr>
              <w:jc w:val="both"/>
              <w:rPr>
                <w:sz w:val="22"/>
                <w:szCs w:val="22"/>
              </w:rPr>
            </w:pPr>
            <w:r w:rsidRPr="000D0200">
              <w:rPr>
                <w:sz w:val="22"/>
                <w:szCs w:val="22"/>
              </w:rPr>
              <w:t>Протруєння насіння ярих зернових колосових культур одним із протруйників</w:t>
            </w:r>
            <w:r w:rsidR="008F5464">
              <w:rPr>
                <w:sz w:val="22"/>
                <w:szCs w:val="22"/>
              </w:rPr>
              <w:t xml:space="preserve"> на основі </w:t>
            </w:r>
            <w:r w:rsidRPr="000D0200">
              <w:rPr>
                <w:sz w:val="22"/>
                <w:szCs w:val="22"/>
              </w:rPr>
              <w:t xml:space="preserve"> діюч</w:t>
            </w:r>
            <w:r w:rsidR="00B41A05">
              <w:rPr>
                <w:sz w:val="22"/>
                <w:szCs w:val="22"/>
              </w:rPr>
              <w:t>их</w:t>
            </w:r>
            <w:r w:rsidRPr="000D0200">
              <w:rPr>
                <w:sz w:val="22"/>
                <w:szCs w:val="22"/>
              </w:rPr>
              <w:t xml:space="preserve"> речовин:</w:t>
            </w:r>
            <w:r w:rsidR="008F5464">
              <w:rPr>
                <w:sz w:val="22"/>
                <w:szCs w:val="22"/>
              </w:rPr>
              <w:t xml:space="preserve"> </w:t>
            </w:r>
          </w:p>
          <w:p w14:paraId="57145640" w14:textId="62296AEA" w:rsidR="000A6472" w:rsidRPr="000D0200" w:rsidRDefault="00D80E17" w:rsidP="00465F35">
            <w:pPr>
              <w:jc w:val="both"/>
              <w:rPr>
                <w:sz w:val="22"/>
                <w:szCs w:val="22"/>
              </w:rPr>
            </w:pPr>
            <w:proofErr w:type="spellStart"/>
            <w:r>
              <w:rPr>
                <w:sz w:val="22"/>
                <w:szCs w:val="22"/>
              </w:rPr>
              <w:t>х</w:t>
            </w:r>
            <w:r w:rsidR="000A6472" w:rsidRPr="000D0200">
              <w:rPr>
                <w:sz w:val="22"/>
                <w:szCs w:val="22"/>
              </w:rPr>
              <w:t>лорантраніліпрол</w:t>
            </w:r>
            <w:proofErr w:type="spellEnd"/>
            <w:r w:rsidR="000A6472" w:rsidRPr="000D0200">
              <w:rPr>
                <w:sz w:val="22"/>
                <w:szCs w:val="22"/>
              </w:rPr>
              <w:t>, 625 г/л, 0,24-0,4 л/т;</w:t>
            </w:r>
            <w:r w:rsidR="008F5464">
              <w:rPr>
                <w:sz w:val="22"/>
                <w:szCs w:val="22"/>
              </w:rPr>
              <w:t xml:space="preserve"> </w:t>
            </w:r>
            <w:proofErr w:type="spellStart"/>
            <w:r>
              <w:rPr>
                <w:sz w:val="22"/>
                <w:szCs w:val="22"/>
              </w:rPr>
              <w:t>п</w:t>
            </w:r>
            <w:r w:rsidR="000A6472" w:rsidRPr="000D0200">
              <w:rPr>
                <w:sz w:val="22"/>
                <w:szCs w:val="22"/>
              </w:rPr>
              <w:t>ліназолін</w:t>
            </w:r>
            <w:proofErr w:type="spellEnd"/>
            <w:r w:rsidR="000A6472" w:rsidRPr="000D0200">
              <w:rPr>
                <w:sz w:val="22"/>
                <w:szCs w:val="22"/>
              </w:rPr>
              <w:t>, 100 г/л, 0,2-0,4 л/т;</w:t>
            </w:r>
          </w:p>
          <w:p w14:paraId="54250F02" w14:textId="24C1B353" w:rsidR="000A6472" w:rsidRPr="000D0200" w:rsidRDefault="00D80E17" w:rsidP="00465F35">
            <w:pPr>
              <w:jc w:val="both"/>
              <w:rPr>
                <w:bCs/>
                <w:iCs/>
                <w:sz w:val="22"/>
                <w:szCs w:val="22"/>
              </w:rPr>
            </w:pPr>
            <w:proofErr w:type="spellStart"/>
            <w:r>
              <w:rPr>
                <w:bCs/>
                <w:iCs/>
                <w:sz w:val="22"/>
                <w:szCs w:val="22"/>
              </w:rPr>
              <w:t>к</w:t>
            </w:r>
            <w:r w:rsidR="000A6472" w:rsidRPr="000D0200">
              <w:rPr>
                <w:bCs/>
                <w:iCs/>
                <w:sz w:val="22"/>
                <w:szCs w:val="22"/>
              </w:rPr>
              <w:t>лотіанідин</w:t>
            </w:r>
            <w:proofErr w:type="spellEnd"/>
            <w:r w:rsidR="000A6472" w:rsidRPr="000D0200">
              <w:rPr>
                <w:bCs/>
                <w:iCs/>
                <w:sz w:val="22"/>
                <w:szCs w:val="22"/>
              </w:rPr>
              <w:t xml:space="preserve">, 600 г/л + </w:t>
            </w:r>
            <w:proofErr w:type="spellStart"/>
            <w:r w:rsidR="000A6472" w:rsidRPr="000D0200">
              <w:rPr>
                <w:bCs/>
                <w:iCs/>
                <w:sz w:val="22"/>
                <w:szCs w:val="22"/>
              </w:rPr>
              <w:t>імідаклоприд</w:t>
            </w:r>
            <w:proofErr w:type="spellEnd"/>
            <w:r w:rsidR="000A6472" w:rsidRPr="000D0200">
              <w:rPr>
                <w:bCs/>
                <w:iCs/>
                <w:sz w:val="22"/>
                <w:szCs w:val="22"/>
              </w:rPr>
              <w:t>, 175 г/л, 2,0 л/т;</w:t>
            </w:r>
            <w:r w:rsidR="008F5464">
              <w:rPr>
                <w:bCs/>
                <w:iCs/>
                <w:sz w:val="22"/>
                <w:szCs w:val="22"/>
              </w:rPr>
              <w:t xml:space="preserve"> </w:t>
            </w:r>
            <w:proofErr w:type="spellStart"/>
            <w:r>
              <w:rPr>
                <w:bCs/>
                <w:iCs/>
                <w:sz w:val="22"/>
                <w:szCs w:val="22"/>
              </w:rPr>
              <w:t>к</w:t>
            </w:r>
            <w:r w:rsidR="000A6472" w:rsidRPr="000D0200">
              <w:rPr>
                <w:bCs/>
                <w:iCs/>
                <w:sz w:val="22"/>
                <w:szCs w:val="22"/>
              </w:rPr>
              <w:t>лотіанідин</w:t>
            </w:r>
            <w:proofErr w:type="spellEnd"/>
            <w:r w:rsidR="000A6472" w:rsidRPr="000D0200">
              <w:rPr>
                <w:bCs/>
                <w:iCs/>
                <w:sz w:val="22"/>
                <w:szCs w:val="22"/>
              </w:rPr>
              <w:t>, 250 г/л, 0,8-1,2 л/т;</w:t>
            </w:r>
          </w:p>
          <w:p w14:paraId="2CBDA628" w14:textId="1C6FA03B" w:rsidR="000A6472" w:rsidRPr="000D0200" w:rsidRDefault="00D80E17" w:rsidP="00465F35">
            <w:pPr>
              <w:jc w:val="both"/>
              <w:rPr>
                <w:bCs/>
                <w:iCs/>
                <w:sz w:val="22"/>
                <w:szCs w:val="22"/>
              </w:rPr>
            </w:pPr>
            <w:proofErr w:type="spellStart"/>
            <w:r>
              <w:rPr>
                <w:bCs/>
                <w:iCs/>
                <w:sz w:val="22"/>
                <w:szCs w:val="22"/>
              </w:rPr>
              <w:t>т</w:t>
            </w:r>
            <w:r w:rsidR="000A6472" w:rsidRPr="000D0200">
              <w:rPr>
                <w:bCs/>
                <w:iCs/>
                <w:sz w:val="22"/>
                <w:szCs w:val="22"/>
              </w:rPr>
              <w:t>іаметоксам</w:t>
            </w:r>
            <w:proofErr w:type="spellEnd"/>
            <w:r w:rsidR="000A6472" w:rsidRPr="000D0200">
              <w:rPr>
                <w:bCs/>
                <w:iCs/>
                <w:sz w:val="22"/>
                <w:szCs w:val="22"/>
              </w:rPr>
              <w:t xml:space="preserve">, 150 г/л + </w:t>
            </w:r>
            <w:proofErr w:type="spellStart"/>
            <w:r w:rsidR="000A6472" w:rsidRPr="000D0200">
              <w:rPr>
                <w:bCs/>
                <w:iCs/>
                <w:sz w:val="22"/>
                <w:szCs w:val="22"/>
              </w:rPr>
              <w:t>тебуконазол</w:t>
            </w:r>
            <w:proofErr w:type="spellEnd"/>
            <w:r w:rsidR="000A6472" w:rsidRPr="000D0200">
              <w:rPr>
                <w:bCs/>
                <w:iCs/>
                <w:sz w:val="22"/>
                <w:szCs w:val="22"/>
              </w:rPr>
              <w:t xml:space="preserve">, 50 г/л + </w:t>
            </w:r>
            <w:proofErr w:type="spellStart"/>
            <w:r w:rsidR="000A6472" w:rsidRPr="000D0200">
              <w:rPr>
                <w:bCs/>
                <w:iCs/>
                <w:sz w:val="22"/>
                <w:szCs w:val="22"/>
              </w:rPr>
              <w:t>азоксистробін</w:t>
            </w:r>
            <w:proofErr w:type="spellEnd"/>
            <w:r w:rsidR="000A6472" w:rsidRPr="000D0200">
              <w:rPr>
                <w:bCs/>
                <w:iCs/>
                <w:sz w:val="22"/>
                <w:szCs w:val="22"/>
              </w:rPr>
              <w:t>, 50 г/л, 0,4-0,8 л/т;</w:t>
            </w:r>
          </w:p>
          <w:p w14:paraId="798E5E15" w14:textId="77777777" w:rsidR="000A6472" w:rsidRDefault="00D80E17" w:rsidP="008F5464">
            <w:pPr>
              <w:jc w:val="both"/>
              <w:rPr>
                <w:bCs/>
                <w:iCs/>
                <w:sz w:val="22"/>
                <w:szCs w:val="22"/>
              </w:rPr>
            </w:pPr>
            <w:proofErr w:type="spellStart"/>
            <w:r>
              <w:rPr>
                <w:bCs/>
                <w:iCs/>
                <w:sz w:val="22"/>
                <w:szCs w:val="22"/>
              </w:rPr>
              <w:t>д</w:t>
            </w:r>
            <w:r w:rsidR="000A6472" w:rsidRPr="000D0200">
              <w:rPr>
                <w:bCs/>
                <w:iCs/>
                <w:sz w:val="22"/>
                <w:szCs w:val="22"/>
              </w:rPr>
              <w:t>ифеноконазол</w:t>
            </w:r>
            <w:proofErr w:type="spellEnd"/>
            <w:r w:rsidR="000A6472" w:rsidRPr="000D0200">
              <w:rPr>
                <w:bCs/>
                <w:iCs/>
                <w:sz w:val="22"/>
                <w:szCs w:val="22"/>
              </w:rPr>
              <w:t xml:space="preserve">, 50 г/л + </w:t>
            </w:r>
            <w:proofErr w:type="spellStart"/>
            <w:r w:rsidR="000A6472" w:rsidRPr="000D0200">
              <w:rPr>
                <w:bCs/>
                <w:iCs/>
                <w:sz w:val="22"/>
                <w:szCs w:val="22"/>
              </w:rPr>
              <w:t>імазаліл</w:t>
            </w:r>
            <w:proofErr w:type="spellEnd"/>
            <w:r w:rsidR="000A6472" w:rsidRPr="000D0200">
              <w:rPr>
                <w:bCs/>
                <w:iCs/>
                <w:sz w:val="22"/>
                <w:szCs w:val="22"/>
              </w:rPr>
              <w:t xml:space="preserve">, 50 г/л + </w:t>
            </w:r>
            <w:proofErr w:type="spellStart"/>
            <w:r w:rsidR="000A6472" w:rsidRPr="000D0200">
              <w:rPr>
                <w:bCs/>
                <w:iCs/>
                <w:sz w:val="22"/>
                <w:szCs w:val="22"/>
              </w:rPr>
              <w:t>азоксистробін</w:t>
            </w:r>
            <w:proofErr w:type="spellEnd"/>
            <w:r w:rsidR="000A6472" w:rsidRPr="000D0200">
              <w:rPr>
                <w:bCs/>
                <w:iCs/>
                <w:sz w:val="22"/>
                <w:szCs w:val="22"/>
              </w:rPr>
              <w:t xml:space="preserve">, 20 г/л + </w:t>
            </w:r>
            <w:proofErr w:type="spellStart"/>
            <w:r w:rsidR="000A6472" w:rsidRPr="000D0200">
              <w:rPr>
                <w:bCs/>
                <w:iCs/>
                <w:sz w:val="22"/>
                <w:szCs w:val="22"/>
              </w:rPr>
              <w:t>тіаметоксам</w:t>
            </w:r>
            <w:proofErr w:type="spellEnd"/>
            <w:r w:rsidR="000A6472" w:rsidRPr="000D0200">
              <w:rPr>
                <w:bCs/>
                <w:iCs/>
                <w:sz w:val="22"/>
                <w:szCs w:val="22"/>
              </w:rPr>
              <w:t>, 250 г/л, 1,0-2,0 л/т;</w:t>
            </w:r>
            <w:r w:rsidR="008F5464">
              <w:rPr>
                <w:bCs/>
                <w:iCs/>
                <w:sz w:val="22"/>
                <w:szCs w:val="22"/>
              </w:rPr>
              <w:t xml:space="preserve"> </w:t>
            </w:r>
            <w:proofErr w:type="spellStart"/>
            <w:r>
              <w:rPr>
                <w:bCs/>
                <w:iCs/>
                <w:sz w:val="22"/>
                <w:szCs w:val="22"/>
              </w:rPr>
              <w:t>а</w:t>
            </w:r>
            <w:r w:rsidR="000A6472" w:rsidRPr="000D0200">
              <w:rPr>
                <w:bCs/>
                <w:iCs/>
                <w:sz w:val="22"/>
                <w:szCs w:val="22"/>
              </w:rPr>
              <w:t>цетаміприд</w:t>
            </w:r>
            <w:proofErr w:type="spellEnd"/>
            <w:r w:rsidR="000A6472" w:rsidRPr="000D0200">
              <w:rPr>
                <w:bCs/>
                <w:iCs/>
                <w:sz w:val="22"/>
                <w:szCs w:val="22"/>
              </w:rPr>
              <w:t>, 200 г/л, 0,5-1,0 л/т</w:t>
            </w:r>
          </w:p>
          <w:p w14:paraId="3776AA5B" w14:textId="5115BEBD" w:rsidR="00B41272" w:rsidRPr="000D0200" w:rsidRDefault="00B41272" w:rsidP="008F5464">
            <w:pPr>
              <w:jc w:val="both"/>
              <w:rPr>
                <w:bCs/>
                <w:iCs/>
                <w:sz w:val="22"/>
                <w:szCs w:val="22"/>
              </w:rPr>
            </w:pPr>
          </w:p>
        </w:tc>
      </w:tr>
      <w:tr w:rsidR="000A6472" w:rsidRPr="000D0200" w14:paraId="461F2CCD" w14:textId="77777777" w:rsidTr="008F5464">
        <w:trPr>
          <w:trHeight w:val="529"/>
        </w:trPr>
        <w:tc>
          <w:tcPr>
            <w:tcW w:w="1135" w:type="dxa"/>
          </w:tcPr>
          <w:p w14:paraId="5C157212" w14:textId="77777777" w:rsidR="000A6472" w:rsidRPr="000D0200" w:rsidRDefault="000A6472" w:rsidP="00465F35">
            <w:pPr>
              <w:jc w:val="both"/>
              <w:rPr>
                <w:sz w:val="22"/>
                <w:szCs w:val="22"/>
              </w:rPr>
            </w:pPr>
          </w:p>
        </w:tc>
        <w:tc>
          <w:tcPr>
            <w:tcW w:w="1304" w:type="dxa"/>
          </w:tcPr>
          <w:p w14:paraId="3DC5FCD3" w14:textId="77777777" w:rsidR="000A6472" w:rsidRPr="000D0200" w:rsidRDefault="000A6472" w:rsidP="00465F35">
            <w:pPr>
              <w:jc w:val="both"/>
              <w:rPr>
                <w:sz w:val="22"/>
                <w:szCs w:val="22"/>
              </w:rPr>
            </w:pPr>
          </w:p>
        </w:tc>
        <w:tc>
          <w:tcPr>
            <w:tcW w:w="2665" w:type="dxa"/>
            <w:tcMar>
              <w:top w:w="0" w:type="dxa"/>
              <w:left w:w="28" w:type="dxa"/>
              <w:bottom w:w="0" w:type="dxa"/>
              <w:right w:w="28" w:type="dxa"/>
            </w:tcMar>
          </w:tcPr>
          <w:p w14:paraId="6F80EDC9" w14:textId="77777777" w:rsidR="000A6472" w:rsidRPr="000D0200" w:rsidRDefault="000A6472" w:rsidP="00465F35">
            <w:pPr>
              <w:jc w:val="both"/>
              <w:rPr>
                <w:sz w:val="22"/>
                <w:szCs w:val="22"/>
              </w:rPr>
            </w:pPr>
            <w:r w:rsidRPr="000D0200">
              <w:rPr>
                <w:sz w:val="22"/>
                <w:szCs w:val="22"/>
              </w:rPr>
              <w:t>Хлібний турун злакові мухи, цикадки, попелиці, блішки, п’явиці</w:t>
            </w:r>
          </w:p>
        </w:tc>
        <w:tc>
          <w:tcPr>
            <w:tcW w:w="4394" w:type="dxa"/>
            <w:tcMar>
              <w:top w:w="0" w:type="dxa"/>
              <w:left w:w="28" w:type="dxa"/>
              <w:bottom w:w="0" w:type="dxa"/>
              <w:right w:w="28" w:type="dxa"/>
            </w:tcMar>
          </w:tcPr>
          <w:p w14:paraId="03014866" w14:textId="0AFC413C" w:rsidR="008F5464" w:rsidRDefault="008F5464" w:rsidP="00465F35">
            <w:pPr>
              <w:rPr>
                <w:sz w:val="22"/>
                <w:szCs w:val="22"/>
              </w:rPr>
            </w:pPr>
            <w:r w:rsidRPr="00B16A51">
              <w:rPr>
                <w:sz w:val="22"/>
                <w:szCs w:val="22"/>
              </w:rPr>
              <w:t xml:space="preserve">Обприскування посівів </w:t>
            </w:r>
            <w:r>
              <w:rPr>
                <w:sz w:val="22"/>
                <w:szCs w:val="22"/>
              </w:rPr>
              <w:t>препаратами на основі д</w:t>
            </w:r>
            <w:r w:rsidR="00480AA8">
              <w:rPr>
                <w:sz w:val="22"/>
                <w:szCs w:val="22"/>
              </w:rPr>
              <w:t>іючої речовини</w:t>
            </w:r>
            <w:r>
              <w:rPr>
                <w:sz w:val="22"/>
                <w:szCs w:val="22"/>
              </w:rPr>
              <w:t>:</w:t>
            </w:r>
            <w:r w:rsidRPr="00B16A51">
              <w:rPr>
                <w:sz w:val="22"/>
                <w:szCs w:val="22"/>
              </w:rPr>
              <w:t xml:space="preserve"> </w:t>
            </w:r>
          </w:p>
          <w:p w14:paraId="402F2EA2" w14:textId="53E49F2E" w:rsidR="000A6472" w:rsidRPr="000D0200" w:rsidRDefault="00D80E17" w:rsidP="00465F35">
            <w:pPr>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200 г/л, 0,1-1,25 л/т;</w:t>
            </w:r>
          </w:p>
          <w:p w14:paraId="6D1CC501" w14:textId="2AF53269" w:rsidR="000A6472" w:rsidRPr="000D0200" w:rsidRDefault="00D80E17" w:rsidP="00465F35">
            <w:pPr>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600 г/л, 0,4-0,5 л/т;</w:t>
            </w:r>
          </w:p>
          <w:p w14:paraId="030A97C6" w14:textId="77777777" w:rsidR="000A6472" w:rsidRDefault="00D80E17" w:rsidP="00465F35">
            <w:pPr>
              <w:rPr>
                <w:sz w:val="22"/>
                <w:szCs w:val="22"/>
              </w:rPr>
            </w:pPr>
            <w:proofErr w:type="spellStart"/>
            <w:r>
              <w:rPr>
                <w:sz w:val="22"/>
                <w:szCs w:val="22"/>
              </w:rPr>
              <w:t>к</w:t>
            </w:r>
            <w:r w:rsidR="000A6472" w:rsidRPr="000D0200">
              <w:rPr>
                <w:sz w:val="22"/>
                <w:szCs w:val="22"/>
              </w:rPr>
              <w:t>лотіанідин</w:t>
            </w:r>
            <w:proofErr w:type="spellEnd"/>
            <w:r w:rsidR="000A6472" w:rsidRPr="000D0200">
              <w:rPr>
                <w:sz w:val="22"/>
                <w:szCs w:val="22"/>
              </w:rPr>
              <w:t xml:space="preserve">, 233 г/л + </w:t>
            </w:r>
            <w:proofErr w:type="spellStart"/>
            <w:r w:rsidR="000A6472" w:rsidRPr="000D0200">
              <w:rPr>
                <w:sz w:val="22"/>
                <w:szCs w:val="22"/>
              </w:rPr>
              <w:t>імідаклоприд</w:t>
            </w:r>
            <w:proofErr w:type="spellEnd"/>
            <w:r w:rsidR="000A6472" w:rsidRPr="000D0200">
              <w:rPr>
                <w:sz w:val="22"/>
                <w:szCs w:val="22"/>
              </w:rPr>
              <w:t>, 233 г/л, 0,3-0,6 л/т</w:t>
            </w:r>
          </w:p>
          <w:p w14:paraId="03BEB47F" w14:textId="3E3B5996" w:rsidR="00B41272" w:rsidRPr="000D0200" w:rsidRDefault="00B41272" w:rsidP="00465F35">
            <w:pPr>
              <w:rPr>
                <w:sz w:val="22"/>
                <w:szCs w:val="22"/>
              </w:rPr>
            </w:pPr>
          </w:p>
        </w:tc>
      </w:tr>
      <w:tr w:rsidR="000A6472" w:rsidRPr="000D0200" w14:paraId="7561C9E9" w14:textId="77777777" w:rsidTr="00465F35">
        <w:trPr>
          <w:trHeight w:val="872"/>
        </w:trPr>
        <w:tc>
          <w:tcPr>
            <w:tcW w:w="1135" w:type="dxa"/>
          </w:tcPr>
          <w:p w14:paraId="350684F2" w14:textId="77777777" w:rsidR="000A6472" w:rsidRPr="000D0200" w:rsidRDefault="000A6472" w:rsidP="00465F35">
            <w:pPr>
              <w:jc w:val="both"/>
              <w:rPr>
                <w:sz w:val="22"/>
                <w:szCs w:val="22"/>
              </w:rPr>
            </w:pPr>
            <w:r w:rsidRPr="000D0200">
              <w:rPr>
                <w:sz w:val="22"/>
                <w:szCs w:val="22"/>
              </w:rPr>
              <w:t>Березень– квітень</w:t>
            </w:r>
          </w:p>
        </w:tc>
        <w:tc>
          <w:tcPr>
            <w:tcW w:w="1304" w:type="dxa"/>
          </w:tcPr>
          <w:p w14:paraId="562714E6" w14:textId="77777777" w:rsidR="000A6472" w:rsidRPr="000D0200" w:rsidRDefault="000A6472" w:rsidP="00465F35">
            <w:pPr>
              <w:jc w:val="both"/>
              <w:rPr>
                <w:sz w:val="22"/>
                <w:szCs w:val="22"/>
              </w:rPr>
            </w:pPr>
            <w:r w:rsidRPr="000D0200">
              <w:rPr>
                <w:sz w:val="22"/>
                <w:szCs w:val="22"/>
              </w:rPr>
              <w:t>Період сівби</w:t>
            </w:r>
          </w:p>
        </w:tc>
        <w:tc>
          <w:tcPr>
            <w:tcW w:w="2665" w:type="dxa"/>
            <w:tcMar>
              <w:top w:w="0" w:type="dxa"/>
              <w:left w:w="28" w:type="dxa"/>
              <w:bottom w:w="0" w:type="dxa"/>
              <w:right w:w="28" w:type="dxa"/>
            </w:tcMar>
          </w:tcPr>
          <w:p w14:paraId="3459A55B" w14:textId="77777777" w:rsidR="000A6472" w:rsidRPr="000D0200" w:rsidRDefault="000A6472" w:rsidP="00465F35">
            <w:pPr>
              <w:jc w:val="both"/>
              <w:rPr>
                <w:b/>
                <w:sz w:val="22"/>
                <w:szCs w:val="22"/>
              </w:rPr>
            </w:pPr>
            <w:r w:rsidRPr="000D0200">
              <w:rPr>
                <w:b/>
                <w:sz w:val="22"/>
                <w:szCs w:val="22"/>
                <w:u w:val="single"/>
              </w:rPr>
              <w:t>Повсюди</w:t>
            </w:r>
          </w:p>
          <w:p w14:paraId="6E2959D0" w14:textId="77777777" w:rsidR="000A6472" w:rsidRPr="000D0200" w:rsidRDefault="000A6472" w:rsidP="00465F35">
            <w:pPr>
              <w:jc w:val="both"/>
              <w:rPr>
                <w:b/>
                <w:sz w:val="22"/>
                <w:szCs w:val="22"/>
                <w:u w:val="single"/>
              </w:rPr>
            </w:pPr>
            <w:r w:rsidRPr="000D0200">
              <w:rPr>
                <w:sz w:val="22"/>
                <w:szCs w:val="22"/>
              </w:rPr>
              <w:t>Формування посіву з підвищеною стійкістю або витривалістю проти комплексу шкідливих організмів на основі створення оптимальних стартових умов для проростання насіння, появи сходів, росту і розвитку рослин</w:t>
            </w:r>
          </w:p>
        </w:tc>
        <w:tc>
          <w:tcPr>
            <w:tcW w:w="4394" w:type="dxa"/>
            <w:tcMar>
              <w:top w:w="0" w:type="dxa"/>
              <w:left w:w="28" w:type="dxa"/>
              <w:bottom w:w="0" w:type="dxa"/>
              <w:right w:w="28" w:type="dxa"/>
            </w:tcMar>
          </w:tcPr>
          <w:p w14:paraId="436784E3" w14:textId="77777777" w:rsidR="000A6472" w:rsidRPr="000D0200" w:rsidRDefault="000A6472" w:rsidP="00465F35">
            <w:pPr>
              <w:jc w:val="both"/>
              <w:rPr>
                <w:sz w:val="22"/>
                <w:szCs w:val="22"/>
              </w:rPr>
            </w:pPr>
            <w:r w:rsidRPr="000D0200">
              <w:rPr>
                <w:sz w:val="22"/>
                <w:szCs w:val="22"/>
              </w:rPr>
              <w:t>Сівба в ранні стислі строки за настання польової стиглості ґрунту</w:t>
            </w:r>
          </w:p>
        </w:tc>
      </w:tr>
      <w:tr w:rsidR="000A6472" w:rsidRPr="000D0200" w14:paraId="17B9FF6A" w14:textId="77777777" w:rsidTr="00D80E17">
        <w:trPr>
          <w:trHeight w:val="825"/>
        </w:trPr>
        <w:tc>
          <w:tcPr>
            <w:tcW w:w="1135" w:type="dxa"/>
            <w:vMerge w:val="restart"/>
          </w:tcPr>
          <w:p w14:paraId="438BDA7E" w14:textId="77777777" w:rsidR="000A6472" w:rsidRPr="000D0200" w:rsidRDefault="000A6472" w:rsidP="00465F35">
            <w:pPr>
              <w:rPr>
                <w:sz w:val="22"/>
                <w:szCs w:val="22"/>
              </w:rPr>
            </w:pPr>
            <w:r w:rsidRPr="000D0200">
              <w:rPr>
                <w:sz w:val="22"/>
                <w:szCs w:val="22"/>
              </w:rPr>
              <w:t>Квітень</w:t>
            </w:r>
            <w:r>
              <w:rPr>
                <w:sz w:val="22"/>
                <w:szCs w:val="22"/>
              </w:rPr>
              <w:t xml:space="preserve"> </w:t>
            </w:r>
            <w:r w:rsidRPr="000D0200">
              <w:rPr>
                <w:sz w:val="22"/>
                <w:szCs w:val="22"/>
              </w:rPr>
              <w:t>– травень</w:t>
            </w:r>
          </w:p>
        </w:tc>
        <w:tc>
          <w:tcPr>
            <w:tcW w:w="1304" w:type="dxa"/>
            <w:vMerge w:val="restart"/>
          </w:tcPr>
          <w:p w14:paraId="6749EE82" w14:textId="77777777" w:rsidR="000A6472" w:rsidRPr="000D0200" w:rsidRDefault="000A6472" w:rsidP="00465F35">
            <w:pPr>
              <w:jc w:val="both"/>
              <w:rPr>
                <w:sz w:val="22"/>
                <w:szCs w:val="22"/>
              </w:rPr>
            </w:pPr>
            <w:r w:rsidRPr="000D0200">
              <w:rPr>
                <w:sz w:val="22"/>
                <w:szCs w:val="22"/>
              </w:rPr>
              <w:t>Сходи</w:t>
            </w:r>
            <w:r>
              <w:rPr>
                <w:sz w:val="22"/>
                <w:szCs w:val="22"/>
              </w:rPr>
              <w:t xml:space="preserve"> - </w:t>
            </w:r>
            <w:r w:rsidRPr="000D0200">
              <w:rPr>
                <w:sz w:val="22"/>
                <w:szCs w:val="22"/>
              </w:rPr>
              <w:t xml:space="preserve">3-й листок </w:t>
            </w:r>
          </w:p>
        </w:tc>
        <w:tc>
          <w:tcPr>
            <w:tcW w:w="2665" w:type="dxa"/>
            <w:tcMar>
              <w:top w:w="0" w:type="dxa"/>
              <w:left w:w="28" w:type="dxa"/>
              <w:bottom w:w="0" w:type="dxa"/>
              <w:right w:w="28" w:type="dxa"/>
            </w:tcMar>
          </w:tcPr>
          <w:p w14:paraId="1A4FF028" w14:textId="77777777" w:rsidR="000A6472" w:rsidRPr="000D0200" w:rsidRDefault="000A6472" w:rsidP="00465F35">
            <w:pPr>
              <w:jc w:val="both"/>
              <w:rPr>
                <w:b/>
                <w:sz w:val="22"/>
                <w:szCs w:val="22"/>
              </w:rPr>
            </w:pPr>
            <w:r w:rsidRPr="000D0200">
              <w:rPr>
                <w:b/>
                <w:sz w:val="22"/>
                <w:szCs w:val="22"/>
                <w:u w:val="single"/>
              </w:rPr>
              <w:t>Повсюди</w:t>
            </w:r>
          </w:p>
          <w:p w14:paraId="07BCFCD6" w14:textId="77777777" w:rsidR="000A6472" w:rsidRPr="000D0200" w:rsidRDefault="000A6472" w:rsidP="00465F35">
            <w:pPr>
              <w:jc w:val="both"/>
              <w:rPr>
                <w:sz w:val="22"/>
                <w:szCs w:val="22"/>
              </w:rPr>
            </w:pPr>
            <w:r w:rsidRPr="000D0200">
              <w:rPr>
                <w:sz w:val="22"/>
                <w:szCs w:val="22"/>
              </w:rPr>
              <w:t xml:space="preserve">смугаста хлібна блішка – 30-50 </w:t>
            </w:r>
            <w:proofErr w:type="spellStart"/>
            <w:r w:rsidRPr="000D0200">
              <w:rPr>
                <w:sz w:val="22"/>
                <w:szCs w:val="22"/>
              </w:rPr>
              <w:t>екз</w:t>
            </w:r>
            <w:proofErr w:type="spellEnd"/>
            <w:r w:rsidRPr="000D0200">
              <w:rPr>
                <w:sz w:val="22"/>
                <w:szCs w:val="22"/>
              </w:rPr>
              <w:t>.</w:t>
            </w:r>
            <w:r>
              <w:rPr>
                <w:sz w:val="22"/>
                <w:szCs w:val="22"/>
              </w:rPr>
              <w:t xml:space="preserve"> на </w:t>
            </w:r>
            <w:proofErr w:type="spellStart"/>
            <w:r>
              <w:rPr>
                <w:sz w:val="22"/>
                <w:szCs w:val="22"/>
              </w:rPr>
              <w:t>кв.м</w:t>
            </w:r>
            <w:proofErr w:type="spellEnd"/>
          </w:p>
        </w:tc>
        <w:tc>
          <w:tcPr>
            <w:tcW w:w="4394" w:type="dxa"/>
            <w:tcMar>
              <w:top w:w="0" w:type="dxa"/>
              <w:left w:w="28" w:type="dxa"/>
              <w:bottom w:w="0" w:type="dxa"/>
              <w:right w:w="28" w:type="dxa"/>
            </w:tcMar>
          </w:tcPr>
          <w:p w14:paraId="783C4A19" w14:textId="77777777" w:rsidR="000A6472" w:rsidRDefault="000A6472" w:rsidP="00465F35">
            <w:pPr>
              <w:spacing w:line="216" w:lineRule="auto"/>
              <w:jc w:val="center"/>
              <w:rPr>
                <w:b/>
                <w:i/>
                <w:sz w:val="22"/>
                <w:szCs w:val="22"/>
                <w:u w:val="single"/>
              </w:rPr>
            </w:pPr>
            <w:r w:rsidRPr="00CE4884">
              <w:rPr>
                <w:b/>
                <w:i/>
                <w:sz w:val="22"/>
                <w:szCs w:val="22"/>
                <w:u w:val="single"/>
              </w:rPr>
              <w:t>Пшениця яра</w:t>
            </w:r>
          </w:p>
          <w:p w14:paraId="21786686" w14:textId="77777777" w:rsidR="0075162C" w:rsidRPr="00CE4884" w:rsidRDefault="0075162C" w:rsidP="00465F35">
            <w:pPr>
              <w:spacing w:line="216" w:lineRule="auto"/>
              <w:jc w:val="center"/>
              <w:rPr>
                <w:b/>
                <w:i/>
                <w:sz w:val="22"/>
                <w:szCs w:val="22"/>
                <w:u w:val="single"/>
              </w:rPr>
            </w:pPr>
          </w:p>
          <w:p w14:paraId="3BF38F4D" w14:textId="14CF2C71" w:rsidR="000A6472" w:rsidRPr="000D0200" w:rsidRDefault="000A6472" w:rsidP="00465F35">
            <w:pPr>
              <w:jc w:val="both"/>
              <w:rPr>
                <w:sz w:val="22"/>
                <w:szCs w:val="22"/>
              </w:rPr>
            </w:pPr>
            <w:r w:rsidRPr="000D0200">
              <w:rPr>
                <w:sz w:val="22"/>
                <w:szCs w:val="22"/>
              </w:rPr>
              <w:t xml:space="preserve">Обприскування крайових смуг або всього </w:t>
            </w:r>
            <w:proofErr w:type="spellStart"/>
            <w:r w:rsidRPr="000D0200">
              <w:rPr>
                <w:sz w:val="22"/>
                <w:szCs w:val="22"/>
              </w:rPr>
              <w:t>по</w:t>
            </w:r>
            <w:r w:rsidR="008F5464">
              <w:rPr>
                <w:sz w:val="22"/>
                <w:szCs w:val="22"/>
              </w:rPr>
              <w:t>дя</w:t>
            </w:r>
            <w:proofErr w:type="spellEnd"/>
            <w:r w:rsidR="008F5464">
              <w:rPr>
                <w:sz w:val="22"/>
                <w:szCs w:val="22"/>
              </w:rPr>
              <w:t xml:space="preserve"> на основі діючих речовин</w:t>
            </w:r>
            <w:r w:rsidRPr="000D0200">
              <w:rPr>
                <w:sz w:val="22"/>
                <w:szCs w:val="22"/>
              </w:rPr>
              <w:t>:</w:t>
            </w:r>
          </w:p>
          <w:p w14:paraId="09CD5E4F" w14:textId="77777777" w:rsidR="000A6472" w:rsidRPr="000D0200" w:rsidRDefault="000A6472" w:rsidP="00465F35">
            <w:pPr>
              <w:jc w:val="both"/>
              <w:rPr>
                <w:sz w:val="22"/>
                <w:szCs w:val="22"/>
              </w:rPr>
            </w:pPr>
            <w:r>
              <w:rPr>
                <w:sz w:val="22"/>
                <w:szCs w:val="22"/>
              </w:rPr>
              <w:t>з</w:t>
            </w:r>
            <w:r w:rsidRPr="000D0200">
              <w:rPr>
                <w:sz w:val="22"/>
                <w:szCs w:val="22"/>
              </w:rPr>
              <w:t>ета-</w:t>
            </w:r>
            <w:proofErr w:type="spellStart"/>
            <w:r w:rsidRPr="000D0200">
              <w:rPr>
                <w:sz w:val="22"/>
                <w:szCs w:val="22"/>
              </w:rPr>
              <w:t>циперметрин</w:t>
            </w:r>
            <w:proofErr w:type="spellEnd"/>
            <w:r w:rsidRPr="000D0200">
              <w:rPr>
                <w:sz w:val="22"/>
                <w:szCs w:val="22"/>
              </w:rPr>
              <w:t>, 100 г/л, 0,07-0,1 л/га;</w:t>
            </w:r>
          </w:p>
          <w:p w14:paraId="26A7AE4E" w14:textId="77777777" w:rsidR="000A6472" w:rsidRPr="000D0200" w:rsidRDefault="000A6472" w:rsidP="00465F35">
            <w:pPr>
              <w:jc w:val="both"/>
              <w:rPr>
                <w:sz w:val="22"/>
                <w:szCs w:val="22"/>
              </w:rPr>
            </w:pPr>
            <w:proofErr w:type="spellStart"/>
            <w:r>
              <w:rPr>
                <w:sz w:val="22"/>
                <w:szCs w:val="22"/>
              </w:rPr>
              <w:t>ф</w:t>
            </w:r>
            <w:r w:rsidRPr="000D0200">
              <w:rPr>
                <w:sz w:val="22"/>
                <w:szCs w:val="22"/>
              </w:rPr>
              <w:t>лупірадіфурон</w:t>
            </w:r>
            <w:proofErr w:type="spellEnd"/>
            <w:r w:rsidRPr="000D0200">
              <w:rPr>
                <w:sz w:val="22"/>
                <w:szCs w:val="22"/>
              </w:rPr>
              <w:t xml:space="preserve">, 75 г/л + </w:t>
            </w:r>
            <w:proofErr w:type="spellStart"/>
            <w:r w:rsidRPr="000D0200">
              <w:rPr>
                <w:sz w:val="22"/>
                <w:szCs w:val="22"/>
              </w:rPr>
              <w:t>дельтаметрин</w:t>
            </w:r>
            <w:proofErr w:type="spellEnd"/>
            <w:r w:rsidRPr="000D0200">
              <w:rPr>
                <w:sz w:val="22"/>
                <w:szCs w:val="22"/>
              </w:rPr>
              <w:t>, 10 г/л, 0,5-0,75 л/га;</w:t>
            </w:r>
            <w:r>
              <w:rPr>
                <w:sz w:val="22"/>
                <w:szCs w:val="22"/>
              </w:rPr>
              <w:t xml:space="preserve"> а</w:t>
            </w:r>
            <w:r w:rsidRPr="000D0200">
              <w:rPr>
                <w:sz w:val="22"/>
                <w:szCs w:val="22"/>
              </w:rPr>
              <w:t>льфа-</w:t>
            </w:r>
            <w:proofErr w:type="spellStart"/>
            <w:r w:rsidRPr="000D0200">
              <w:rPr>
                <w:sz w:val="22"/>
                <w:szCs w:val="22"/>
              </w:rPr>
              <w:t>циперметрин</w:t>
            </w:r>
            <w:proofErr w:type="spellEnd"/>
            <w:r w:rsidRPr="000D0200">
              <w:rPr>
                <w:sz w:val="22"/>
                <w:szCs w:val="22"/>
              </w:rPr>
              <w:t>, 100 г/л, 0,1-0,15 л/га;</w:t>
            </w:r>
            <w:r>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250 г/кг + лямбда-</w:t>
            </w:r>
            <w:proofErr w:type="spellStart"/>
            <w:r w:rsidRPr="000D0200">
              <w:rPr>
                <w:sz w:val="22"/>
                <w:szCs w:val="22"/>
              </w:rPr>
              <w:t>цигалотрин</w:t>
            </w:r>
            <w:proofErr w:type="spellEnd"/>
            <w:r w:rsidRPr="000D0200">
              <w:rPr>
                <w:sz w:val="22"/>
                <w:szCs w:val="22"/>
              </w:rPr>
              <w:t>, 80 г/л + альфа-</w:t>
            </w:r>
            <w:proofErr w:type="spellStart"/>
            <w:r w:rsidRPr="000D0200">
              <w:rPr>
                <w:sz w:val="22"/>
                <w:szCs w:val="22"/>
              </w:rPr>
              <w:t>циперметрин</w:t>
            </w:r>
            <w:proofErr w:type="spellEnd"/>
            <w:r w:rsidRPr="000D0200">
              <w:rPr>
                <w:sz w:val="22"/>
                <w:szCs w:val="22"/>
              </w:rPr>
              <w:t>, 15 г/л, 0,15-0,25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115 г/л + лямбда-</w:t>
            </w:r>
            <w:proofErr w:type="spellStart"/>
            <w:r w:rsidRPr="000D0200">
              <w:rPr>
                <w:sz w:val="22"/>
                <w:szCs w:val="22"/>
              </w:rPr>
              <w:t>цигалотрин</w:t>
            </w:r>
            <w:proofErr w:type="spellEnd"/>
            <w:r w:rsidRPr="000D0200">
              <w:rPr>
                <w:sz w:val="22"/>
                <w:szCs w:val="22"/>
              </w:rPr>
              <w:t>, 106 г/л, 0,1-0,2 л/га;</w:t>
            </w:r>
          </w:p>
          <w:p w14:paraId="09D6A342" w14:textId="77777777" w:rsidR="000A6472" w:rsidRPr="000D0200" w:rsidRDefault="000A6472" w:rsidP="00465F35">
            <w:pPr>
              <w:jc w:val="both"/>
              <w:rPr>
                <w:sz w:val="22"/>
                <w:szCs w:val="22"/>
              </w:rPr>
            </w:pPr>
            <w:proofErr w:type="spellStart"/>
            <w:r>
              <w:rPr>
                <w:sz w:val="22"/>
                <w:szCs w:val="22"/>
              </w:rPr>
              <w:lastRenderedPageBreak/>
              <w:t>а</w:t>
            </w:r>
            <w:r w:rsidRPr="000D0200">
              <w:rPr>
                <w:sz w:val="22"/>
                <w:szCs w:val="22"/>
              </w:rPr>
              <w:t>цетаміприд</w:t>
            </w:r>
            <w:proofErr w:type="spellEnd"/>
            <w:r w:rsidRPr="000D0200">
              <w:rPr>
                <w:sz w:val="22"/>
                <w:szCs w:val="22"/>
              </w:rPr>
              <w:t>, 100 г/л + лямбда-</w:t>
            </w:r>
            <w:proofErr w:type="spellStart"/>
            <w:r w:rsidRPr="000D0200">
              <w:rPr>
                <w:sz w:val="22"/>
                <w:szCs w:val="22"/>
              </w:rPr>
              <w:t>цигалотрин</w:t>
            </w:r>
            <w:proofErr w:type="spellEnd"/>
            <w:r w:rsidRPr="000D0200">
              <w:rPr>
                <w:sz w:val="22"/>
                <w:szCs w:val="22"/>
              </w:rPr>
              <w:t>, 80 г/л, 0,15-0,25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цифлутрин</w:t>
            </w:r>
            <w:proofErr w:type="spellEnd"/>
            <w:r w:rsidRPr="000D0200">
              <w:rPr>
                <w:sz w:val="22"/>
                <w:szCs w:val="22"/>
              </w:rPr>
              <w:t>, 40 г/л, 0,15-0,5 л/га;</w:t>
            </w:r>
          </w:p>
          <w:p w14:paraId="23CABDE9" w14:textId="77777777" w:rsidR="000A6472" w:rsidRDefault="000A6472" w:rsidP="00465F35">
            <w:pPr>
              <w:jc w:val="both"/>
              <w:rPr>
                <w:sz w:val="22"/>
                <w:szCs w:val="22"/>
              </w:rPr>
            </w:pPr>
            <w:proofErr w:type="spellStart"/>
            <w:r>
              <w:rPr>
                <w:sz w:val="22"/>
                <w:szCs w:val="22"/>
              </w:rPr>
              <w:t>к</w:t>
            </w:r>
            <w:r w:rsidRPr="000D0200">
              <w:rPr>
                <w:sz w:val="22"/>
                <w:szCs w:val="22"/>
              </w:rPr>
              <w:t>лотіанідин</w:t>
            </w:r>
            <w:proofErr w:type="spellEnd"/>
            <w:r w:rsidRPr="000D0200">
              <w:rPr>
                <w:sz w:val="22"/>
                <w:szCs w:val="22"/>
              </w:rPr>
              <w:t>, 200 г/л + альфа-</w:t>
            </w:r>
            <w:proofErr w:type="spellStart"/>
            <w:r w:rsidRPr="000D0200">
              <w:rPr>
                <w:sz w:val="22"/>
                <w:szCs w:val="22"/>
              </w:rPr>
              <w:t>циперметрин</w:t>
            </w:r>
            <w:proofErr w:type="spellEnd"/>
            <w:r w:rsidRPr="000D0200">
              <w:rPr>
                <w:sz w:val="22"/>
                <w:szCs w:val="22"/>
              </w:rPr>
              <w:t>, 100 г/л, 0,15-0,3 л/га;</w:t>
            </w:r>
            <w:r>
              <w:rPr>
                <w:sz w:val="22"/>
                <w:szCs w:val="22"/>
              </w:rPr>
              <w:t xml:space="preserve"> л</w:t>
            </w:r>
            <w:r w:rsidRPr="000D0200">
              <w:rPr>
                <w:sz w:val="22"/>
                <w:szCs w:val="22"/>
              </w:rPr>
              <w:t>ямбда-</w:t>
            </w:r>
            <w:proofErr w:type="spellStart"/>
            <w:r w:rsidRPr="000D0200">
              <w:rPr>
                <w:sz w:val="22"/>
                <w:szCs w:val="22"/>
              </w:rPr>
              <w:t>цигалотрин</w:t>
            </w:r>
            <w:proofErr w:type="spellEnd"/>
            <w:r w:rsidRPr="000D0200">
              <w:rPr>
                <w:sz w:val="22"/>
                <w:szCs w:val="22"/>
              </w:rPr>
              <w:t>, 50 г/л, 0,15-0,2 л/га;</w:t>
            </w:r>
            <w:r>
              <w:rPr>
                <w:sz w:val="22"/>
                <w:szCs w:val="22"/>
              </w:rPr>
              <w:t xml:space="preserve"> л</w:t>
            </w:r>
            <w:r w:rsidRPr="000D0200">
              <w:rPr>
                <w:sz w:val="22"/>
                <w:szCs w:val="22"/>
              </w:rPr>
              <w:t>ямбда-</w:t>
            </w:r>
            <w:proofErr w:type="spellStart"/>
            <w:r w:rsidRPr="000D0200">
              <w:rPr>
                <w:sz w:val="22"/>
                <w:szCs w:val="22"/>
              </w:rPr>
              <w:t>цигалотрин</w:t>
            </w:r>
            <w:proofErr w:type="spellEnd"/>
            <w:r w:rsidRPr="000D0200">
              <w:rPr>
                <w:sz w:val="22"/>
                <w:szCs w:val="22"/>
              </w:rPr>
              <w:t>, 250 г/л, 0,03-0,05 л/га;</w:t>
            </w:r>
            <w:r>
              <w:rPr>
                <w:sz w:val="22"/>
                <w:szCs w:val="22"/>
              </w:rPr>
              <w:t xml:space="preserve"> л</w:t>
            </w:r>
            <w:r w:rsidRPr="000D0200">
              <w:rPr>
                <w:sz w:val="22"/>
                <w:szCs w:val="22"/>
              </w:rPr>
              <w:t>ямбда-</w:t>
            </w:r>
            <w:proofErr w:type="spellStart"/>
            <w:r w:rsidRPr="000D0200">
              <w:rPr>
                <w:sz w:val="22"/>
                <w:szCs w:val="22"/>
              </w:rPr>
              <w:t>цигалотрин</w:t>
            </w:r>
            <w:proofErr w:type="spellEnd"/>
            <w:r w:rsidRPr="000D0200">
              <w:rPr>
                <w:sz w:val="22"/>
                <w:szCs w:val="22"/>
              </w:rPr>
              <w:t>, 300 г/л, 0,035-0,05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140 г/л + лямбда-</w:t>
            </w:r>
            <w:proofErr w:type="spellStart"/>
            <w:r w:rsidRPr="000D0200">
              <w:rPr>
                <w:sz w:val="22"/>
                <w:szCs w:val="22"/>
              </w:rPr>
              <w:t>цигалотрин</w:t>
            </w:r>
            <w:proofErr w:type="spellEnd"/>
            <w:r w:rsidRPr="000D0200">
              <w:rPr>
                <w:sz w:val="22"/>
                <w:szCs w:val="22"/>
              </w:rPr>
              <w:t xml:space="preserve">, 100 г/л + </w:t>
            </w:r>
            <w:proofErr w:type="spellStart"/>
            <w:r>
              <w:rPr>
                <w:sz w:val="22"/>
                <w:szCs w:val="22"/>
              </w:rPr>
              <w:t>а</w:t>
            </w:r>
            <w:r w:rsidRPr="000D0200">
              <w:rPr>
                <w:sz w:val="22"/>
                <w:szCs w:val="22"/>
              </w:rPr>
              <w:t>цетаміприд</w:t>
            </w:r>
            <w:proofErr w:type="spellEnd"/>
            <w:r w:rsidRPr="000D0200">
              <w:rPr>
                <w:sz w:val="22"/>
                <w:szCs w:val="22"/>
              </w:rPr>
              <w:t>, 160 г/л, 0,1-0,2 л/га;</w:t>
            </w:r>
            <w:r>
              <w:rPr>
                <w:sz w:val="22"/>
                <w:szCs w:val="22"/>
              </w:rPr>
              <w:t xml:space="preserve"> а</w:t>
            </w:r>
            <w:r w:rsidRPr="000D0200">
              <w:rPr>
                <w:sz w:val="22"/>
                <w:szCs w:val="22"/>
              </w:rPr>
              <w:t>льфа-</w:t>
            </w:r>
            <w:proofErr w:type="spellStart"/>
            <w:r w:rsidRPr="000D0200">
              <w:rPr>
                <w:sz w:val="22"/>
                <w:szCs w:val="22"/>
              </w:rPr>
              <w:t>циперметрин</w:t>
            </w:r>
            <w:proofErr w:type="spellEnd"/>
            <w:r w:rsidRPr="000D0200">
              <w:rPr>
                <w:sz w:val="22"/>
                <w:szCs w:val="22"/>
              </w:rPr>
              <w:t>, 200 г/л, 0,05-0,1 л/га</w:t>
            </w:r>
          </w:p>
          <w:p w14:paraId="0A41C1F1" w14:textId="77777777" w:rsidR="00B41272" w:rsidRPr="000D0200" w:rsidRDefault="00B41272" w:rsidP="00465F35">
            <w:pPr>
              <w:jc w:val="both"/>
              <w:rPr>
                <w:sz w:val="22"/>
                <w:szCs w:val="22"/>
              </w:rPr>
            </w:pPr>
          </w:p>
        </w:tc>
      </w:tr>
      <w:tr w:rsidR="000A6472" w:rsidRPr="000D0200" w14:paraId="1DDFC9FA" w14:textId="77777777" w:rsidTr="00465F35">
        <w:trPr>
          <w:trHeight w:val="872"/>
        </w:trPr>
        <w:tc>
          <w:tcPr>
            <w:tcW w:w="1135" w:type="dxa"/>
            <w:vMerge/>
          </w:tcPr>
          <w:p w14:paraId="55883636" w14:textId="77777777" w:rsidR="000A6472" w:rsidRPr="000D0200" w:rsidRDefault="000A6472" w:rsidP="00465F35">
            <w:pPr>
              <w:jc w:val="both"/>
              <w:rPr>
                <w:sz w:val="22"/>
                <w:szCs w:val="22"/>
              </w:rPr>
            </w:pPr>
          </w:p>
        </w:tc>
        <w:tc>
          <w:tcPr>
            <w:tcW w:w="1304" w:type="dxa"/>
            <w:vMerge/>
          </w:tcPr>
          <w:p w14:paraId="65949200" w14:textId="77777777" w:rsidR="000A6472" w:rsidRPr="000D0200" w:rsidRDefault="000A6472" w:rsidP="00465F35">
            <w:pPr>
              <w:jc w:val="both"/>
              <w:rPr>
                <w:sz w:val="22"/>
                <w:szCs w:val="22"/>
              </w:rPr>
            </w:pPr>
          </w:p>
        </w:tc>
        <w:tc>
          <w:tcPr>
            <w:tcW w:w="2665" w:type="dxa"/>
            <w:tcMar>
              <w:top w:w="0" w:type="dxa"/>
              <w:left w:w="28" w:type="dxa"/>
              <w:bottom w:w="0" w:type="dxa"/>
              <w:right w:w="28" w:type="dxa"/>
            </w:tcMar>
          </w:tcPr>
          <w:p w14:paraId="0FB208C8" w14:textId="77777777" w:rsidR="000A6472" w:rsidRPr="000D0200" w:rsidRDefault="000A6472" w:rsidP="00465F35">
            <w:pPr>
              <w:jc w:val="both"/>
              <w:rPr>
                <w:b/>
                <w:sz w:val="22"/>
                <w:szCs w:val="22"/>
                <w:u w:val="single"/>
              </w:rPr>
            </w:pPr>
            <w:r w:rsidRPr="000D0200">
              <w:rPr>
                <w:sz w:val="22"/>
                <w:szCs w:val="22"/>
              </w:rPr>
              <w:t>п’явиці – 10-15 жуків</w:t>
            </w:r>
            <w:r>
              <w:rPr>
                <w:sz w:val="22"/>
                <w:szCs w:val="22"/>
              </w:rPr>
              <w:t xml:space="preserve"> на </w:t>
            </w:r>
            <w:proofErr w:type="spellStart"/>
            <w:r>
              <w:rPr>
                <w:sz w:val="22"/>
                <w:szCs w:val="22"/>
              </w:rPr>
              <w:t>кв.м</w:t>
            </w:r>
            <w:proofErr w:type="spellEnd"/>
          </w:p>
        </w:tc>
        <w:tc>
          <w:tcPr>
            <w:tcW w:w="4394" w:type="dxa"/>
            <w:tcMar>
              <w:top w:w="0" w:type="dxa"/>
              <w:left w:w="28" w:type="dxa"/>
              <w:bottom w:w="0" w:type="dxa"/>
              <w:right w:w="28" w:type="dxa"/>
            </w:tcMar>
          </w:tcPr>
          <w:p w14:paraId="7CA5D4D1" w14:textId="4018E443" w:rsidR="008F5464" w:rsidRDefault="008F5464" w:rsidP="00465F35">
            <w:pPr>
              <w:jc w:val="both"/>
              <w:rPr>
                <w:sz w:val="22"/>
                <w:szCs w:val="22"/>
              </w:rPr>
            </w:pPr>
            <w:r w:rsidRPr="00B16A51">
              <w:rPr>
                <w:sz w:val="22"/>
                <w:szCs w:val="22"/>
              </w:rPr>
              <w:t xml:space="preserve">Обприскування посівів </w:t>
            </w:r>
            <w:r>
              <w:rPr>
                <w:sz w:val="22"/>
                <w:szCs w:val="22"/>
              </w:rPr>
              <w:t>препаратами на основі д</w:t>
            </w:r>
            <w:r w:rsidR="00480AA8">
              <w:rPr>
                <w:sz w:val="22"/>
                <w:szCs w:val="22"/>
              </w:rPr>
              <w:t>іючих речовин</w:t>
            </w:r>
            <w:r>
              <w:rPr>
                <w:sz w:val="22"/>
                <w:szCs w:val="22"/>
              </w:rPr>
              <w:t>:</w:t>
            </w:r>
            <w:r w:rsidRPr="00B16A51">
              <w:rPr>
                <w:sz w:val="22"/>
                <w:szCs w:val="22"/>
              </w:rPr>
              <w:t xml:space="preserve"> </w:t>
            </w:r>
          </w:p>
          <w:p w14:paraId="55599324" w14:textId="624291D0" w:rsidR="000A6472" w:rsidRPr="000D0200" w:rsidRDefault="00D80E17" w:rsidP="00465F35">
            <w:pPr>
              <w:jc w:val="both"/>
              <w:rPr>
                <w:sz w:val="22"/>
                <w:szCs w:val="22"/>
              </w:rPr>
            </w:pPr>
            <w:proofErr w:type="spellStart"/>
            <w:r>
              <w:rPr>
                <w:sz w:val="22"/>
                <w:szCs w:val="22"/>
              </w:rPr>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8F5464">
              <w:rPr>
                <w:sz w:val="22"/>
                <w:szCs w:val="22"/>
              </w:rPr>
              <w:t xml:space="preserve"> </w:t>
            </w: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100 г/л, 0,1-0,15 л/га;</w:t>
            </w:r>
            <w:r w:rsidR="008F5464">
              <w:rPr>
                <w:sz w:val="22"/>
                <w:szCs w:val="22"/>
              </w:rPr>
              <w:t xml:space="preserve"> </w:t>
            </w: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105 г/л, 0,1-0,15 л/га;</w:t>
            </w:r>
            <w:r w:rsidR="008F5464">
              <w:rPr>
                <w:sz w:val="22"/>
                <w:szCs w:val="22"/>
              </w:rPr>
              <w:t xml:space="preserve"> </w:t>
            </w:r>
            <w:proofErr w:type="spellStart"/>
            <w:r>
              <w:rPr>
                <w:sz w:val="22"/>
                <w:szCs w:val="22"/>
              </w:rPr>
              <w:t>д</w:t>
            </w:r>
            <w:r w:rsidR="000A6472" w:rsidRPr="000D0200">
              <w:rPr>
                <w:sz w:val="22"/>
                <w:szCs w:val="22"/>
              </w:rPr>
              <w:t>ельтаметрин</w:t>
            </w:r>
            <w:proofErr w:type="spellEnd"/>
            <w:r w:rsidR="000A6472" w:rsidRPr="000D0200">
              <w:rPr>
                <w:sz w:val="22"/>
                <w:szCs w:val="22"/>
              </w:rPr>
              <w:t>, 25 г/л, 0,3-0,4 л/га;</w:t>
            </w:r>
          </w:p>
          <w:p w14:paraId="76FA0463" w14:textId="56A040BD" w:rsidR="000A6472" w:rsidRPr="000D0200" w:rsidRDefault="00D80E17" w:rsidP="00465F35">
            <w:pPr>
              <w:jc w:val="both"/>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 200 г/кг + лямбда-</w:t>
            </w:r>
            <w:proofErr w:type="spellStart"/>
            <w:r w:rsidR="000A6472" w:rsidRPr="000D0200">
              <w:rPr>
                <w:sz w:val="22"/>
                <w:szCs w:val="22"/>
              </w:rPr>
              <w:t>цигалотрин</w:t>
            </w:r>
            <w:proofErr w:type="spellEnd"/>
            <w:r w:rsidR="000A6472" w:rsidRPr="000D0200">
              <w:rPr>
                <w:sz w:val="22"/>
                <w:szCs w:val="22"/>
              </w:rPr>
              <w:t>, 106 г/л, 0,18-0,25 л/га;</w:t>
            </w:r>
            <w:r w:rsidR="008F5464">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лямбда-</w:t>
            </w:r>
            <w:proofErr w:type="spellStart"/>
            <w:r w:rsidR="000A6472" w:rsidRPr="000D0200">
              <w:rPr>
                <w:sz w:val="22"/>
                <w:szCs w:val="22"/>
              </w:rPr>
              <w:t>цигалотрин</w:t>
            </w:r>
            <w:proofErr w:type="spellEnd"/>
            <w:r w:rsidR="000A6472" w:rsidRPr="000D0200">
              <w:rPr>
                <w:sz w:val="22"/>
                <w:szCs w:val="22"/>
              </w:rPr>
              <w:t>, 80 г/л + альфа-</w:t>
            </w:r>
            <w:proofErr w:type="spellStart"/>
            <w:r w:rsidR="000A6472" w:rsidRPr="000D0200">
              <w:rPr>
                <w:sz w:val="22"/>
                <w:szCs w:val="22"/>
              </w:rPr>
              <w:t>циперметрин</w:t>
            </w:r>
            <w:proofErr w:type="spellEnd"/>
            <w:r w:rsidR="000A6472" w:rsidRPr="000D0200">
              <w:rPr>
                <w:sz w:val="22"/>
                <w:szCs w:val="22"/>
              </w:rPr>
              <w:t>, 15 г/л, 0,15-0,25 л/га;</w:t>
            </w:r>
          </w:p>
          <w:p w14:paraId="51CCFD73" w14:textId="5557424C" w:rsidR="000A6472" w:rsidRPr="000D0200" w:rsidRDefault="00D80E17" w:rsidP="00465F35">
            <w:pPr>
              <w:jc w:val="both"/>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альфа-</w:t>
            </w:r>
            <w:proofErr w:type="spellStart"/>
            <w:r w:rsidR="000A6472" w:rsidRPr="000D0200">
              <w:rPr>
                <w:sz w:val="22"/>
                <w:szCs w:val="22"/>
              </w:rPr>
              <w:t>циперметрин</w:t>
            </w:r>
            <w:proofErr w:type="spellEnd"/>
            <w:r w:rsidR="000A6472" w:rsidRPr="000D0200">
              <w:rPr>
                <w:sz w:val="22"/>
                <w:szCs w:val="22"/>
              </w:rPr>
              <w:t>, 100 г/л, 0,1-0,15 л/га;</w:t>
            </w:r>
            <w:r w:rsidR="008F5464">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xml:space="preserve">, 200 г/кг + </w:t>
            </w:r>
            <w:proofErr w:type="spellStart"/>
            <w:r w:rsidR="000A6472" w:rsidRPr="000D0200">
              <w:rPr>
                <w:sz w:val="22"/>
                <w:szCs w:val="22"/>
              </w:rPr>
              <w:t>клотіанідин</w:t>
            </w:r>
            <w:proofErr w:type="spellEnd"/>
            <w:r w:rsidR="000A6472" w:rsidRPr="000D0200">
              <w:rPr>
                <w:sz w:val="22"/>
                <w:szCs w:val="22"/>
              </w:rPr>
              <w:t>, 50 г/л + бета-</w:t>
            </w:r>
            <w:proofErr w:type="spellStart"/>
            <w:r w:rsidR="000A6472" w:rsidRPr="000D0200">
              <w:rPr>
                <w:sz w:val="22"/>
                <w:szCs w:val="22"/>
              </w:rPr>
              <w:t>цифлутрин</w:t>
            </w:r>
            <w:proofErr w:type="spellEnd"/>
            <w:r w:rsidR="000A6472" w:rsidRPr="000D0200">
              <w:rPr>
                <w:sz w:val="22"/>
                <w:szCs w:val="22"/>
              </w:rPr>
              <w:t>, 50 г/л, 0,1-0,2 л/га;</w:t>
            </w:r>
            <w:r w:rsidR="008F5464">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0,1-0,15 л/га;</w:t>
            </w:r>
            <w:r w:rsidR="008F5464">
              <w:rPr>
                <w:sz w:val="22"/>
                <w:szCs w:val="22"/>
              </w:rPr>
              <w:t xml:space="preserve"> </w:t>
            </w:r>
            <w:proofErr w:type="spellStart"/>
            <w:r>
              <w:rPr>
                <w:sz w:val="22"/>
                <w:szCs w:val="22"/>
              </w:rPr>
              <w:t>т</w:t>
            </w:r>
            <w:r w:rsidR="000A6472" w:rsidRPr="000D0200">
              <w:rPr>
                <w:sz w:val="22"/>
                <w:szCs w:val="22"/>
              </w:rPr>
              <w:t>іаклоприд</w:t>
            </w:r>
            <w:proofErr w:type="spellEnd"/>
            <w:r w:rsidR="000A6472" w:rsidRPr="000D0200">
              <w:rPr>
                <w:sz w:val="22"/>
                <w:szCs w:val="22"/>
              </w:rPr>
              <w:t xml:space="preserve">, 100 г/л + </w:t>
            </w:r>
            <w:proofErr w:type="spellStart"/>
            <w:r w:rsidR="000A6472" w:rsidRPr="000D0200">
              <w:rPr>
                <w:sz w:val="22"/>
                <w:szCs w:val="22"/>
              </w:rPr>
              <w:t>дельтаметрин</w:t>
            </w:r>
            <w:proofErr w:type="spellEnd"/>
            <w:r w:rsidR="000A6472" w:rsidRPr="000D0200">
              <w:rPr>
                <w:sz w:val="22"/>
                <w:szCs w:val="22"/>
              </w:rPr>
              <w:t>, 10 г/л, 0,5-0,75;</w:t>
            </w:r>
            <w:r w:rsidR="008F5464">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200 г/л, 0,1-0,12 л/га;</w:t>
            </w:r>
            <w:r w:rsidR="008F5464">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80 г/л, 0,15-0,25 л/га;</w:t>
            </w:r>
            <w:r w:rsidR="008F5464">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115 г/л + лямбда-</w:t>
            </w:r>
            <w:proofErr w:type="spellStart"/>
            <w:r w:rsidR="000A6472" w:rsidRPr="000D0200">
              <w:rPr>
                <w:sz w:val="22"/>
                <w:szCs w:val="22"/>
              </w:rPr>
              <w:t>цигалотрин</w:t>
            </w:r>
            <w:proofErr w:type="spellEnd"/>
            <w:r w:rsidR="000A6472" w:rsidRPr="000D0200">
              <w:rPr>
                <w:sz w:val="22"/>
                <w:szCs w:val="22"/>
              </w:rPr>
              <w:t>, 106 г/л, 0,1-0,2 л/га;</w:t>
            </w:r>
            <w:r w:rsidR="008F5464">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0,1-0,15 л/га;</w:t>
            </w:r>
          </w:p>
          <w:p w14:paraId="40FFB8A8" w14:textId="4AA6D70F" w:rsidR="000A6472" w:rsidRPr="000D0200" w:rsidRDefault="00D80E17" w:rsidP="00465F35">
            <w:pPr>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xml:space="preserve">, 375 г/л + </w:t>
            </w:r>
            <w:proofErr w:type="spellStart"/>
            <w:r w:rsidR="000A6472" w:rsidRPr="000D0200">
              <w:rPr>
                <w:sz w:val="22"/>
                <w:szCs w:val="22"/>
              </w:rPr>
              <w:t>біфентрин</w:t>
            </w:r>
            <w:proofErr w:type="spellEnd"/>
            <w:r w:rsidR="000A6472" w:rsidRPr="000D0200">
              <w:rPr>
                <w:sz w:val="22"/>
                <w:szCs w:val="22"/>
              </w:rPr>
              <w:t>, 165 г/л, 0,05-0,08 л/га;</w:t>
            </w:r>
            <w:r w:rsidR="008F5464">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400 г/л, 1,0-1,5 л/га;</w:t>
            </w:r>
          </w:p>
          <w:p w14:paraId="36A4B827" w14:textId="5FC1AF87" w:rsidR="000A6472" w:rsidRPr="000D0200" w:rsidRDefault="000A6472" w:rsidP="00465F35">
            <w:pPr>
              <w:jc w:val="both"/>
              <w:rPr>
                <w:sz w:val="22"/>
                <w:szCs w:val="22"/>
              </w:rPr>
            </w:pPr>
            <w:proofErr w:type="spellStart"/>
            <w:r w:rsidRPr="000D0200">
              <w:rPr>
                <w:sz w:val="22"/>
                <w:szCs w:val="22"/>
              </w:rPr>
              <w:t>Диметоат</w:t>
            </w:r>
            <w:proofErr w:type="spellEnd"/>
            <w:r w:rsidRPr="000D0200">
              <w:rPr>
                <w:sz w:val="22"/>
                <w:szCs w:val="22"/>
              </w:rPr>
              <w:t>, 300 г/л + бета-</w:t>
            </w:r>
            <w:proofErr w:type="spellStart"/>
            <w:r w:rsidRPr="000D0200">
              <w:rPr>
                <w:sz w:val="22"/>
                <w:szCs w:val="22"/>
              </w:rPr>
              <w:t>цифлутрин</w:t>
            </w:r>
            <w:proofErr w:type="spellEnd"/>
            <w:r w:rsidRPr="000D0200">
              <w:rPr>
                <w:sz w:val="22"/>
                <w:szCs w:val="22"/>
              </w:rPr>
              <w:t>, 40 г/л, 0,15-0,5 л/га;</w:t>
            </w:r>
            <w:r w:rsidR="008F5464">
              <w:rPr>
                <w:sz w:val="22"/>
                <w:szCs w:val="22"/>
              </w:rPr>
              <w:t xml:space="preserve"> </w:t>
            </w:r>
            <w:proofErr w:type="spellStart"/>
            <w:r w:rsidR="00D80E17">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циперметрин</w:t>
            </w:r>
            <w:proofErr w:type="spellEnd"/>
            <w:r w:rsidRPr="000D0200">
              <w:rPr>
                <w:sz w:val="22"/>
                <w:szCs w:val="22"/>
              </w:rPr>
              <w:t>, 40 г/л, 0,15-0,5 л/га;</w:t>
            </w:r>
          </w:p>
          <w:p w14:paraId="417FF1BC" w14:textId="22627F58" w:rsidR="000A6472" w:rsidRPr="000D0200" w:rsidRDefault="00D80E17" w:rsidP="00465F35">
            <w:pPr>
              <w:jc w:val="both"/>
              <w:rPr>
                <w:sz w:val="22"/>
                <w:szCs w:val="22"/>
              </w:rPr>
            </w:pPr>
            <w:proofErr w:type="spellStart"/>
            <w:r>
              <w:rPr>
                <w:sz w:val="22"/>
                <w:szCs w:val="22"/>
              </w:rPr>
              <w:t>к</w:t>
            </w:r>
            <w:r w:rsidR="000A6472" w:rsidRPr="000D0200">
              <w:rPr>
                <w:sz w:val="22"/>
                <w:szCs w:val="22"/>
              </w:rPr>
              <w:t>лотіанідин</w:t>
            </w:r>
            <w:proofErr w:type="spellEnd"/>
            <w:r w:rsidR="000A6472" w:rsidRPr="000D0200">
              <w:rPr>
                <w:sz w:val="22"/>
                <w:szCs w:val="22"/>
              </w:rPr>
              <w:t>, 480 г/л, 0,04 л/га;</w:t>
            </w:r>
            <w:r w:rsidR="008F5464">
              <w:rPr>
                <w:sz w:val="22"/>
                <w:szCs w:val="22"/>
              </w:rPr>
              <w:t xml:space="preserve"> </w:t>
            </w: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50 г/л, 0,15-0,2 л/га;</w:t>
            </w:r>
            <w:r w:rsidR="008F5464">
              <w:rPr>
                <w:sz w:val="22"/>
                <w:szCs w:val="22"/>
              </w:rPr>
              <w:t xml:space="preserve"> </w:t>
            </w: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250 г/л, 0,03-0,05 л/га;</w:t>
            </w:r>
            <w:r w:rsidR="008F5464">
              <w:rPr>
                <w:sz w:val="22"/>
                <w:szCs w:val="22"/>
              </w:rPr>
              <w:t xml:space="preserve"> </w:t>
            </w: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300 г/л, 0,035-0,05 л/га;</w:t>
            </w:r>
            <w:r w:rsidR="008F5464">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xml:space="preserve">, 250 г/л + </w:t>
            </w:r>
            <w:proofErr w:type="spellStart"/>
            <w:r w:rsidR="000A6472" w:rsidRPr="000D0200">
              <w:rPr>
                <w:sz w:val="22"/>
                <w:szCs w:val="22"/>
              </w:rPr>
              <w:t>біфентрин</w:t>
            </w:r>
            <w:proofErr w:type="spellEnd"/>
            <w:r w:rsidR="000A6472" w:rsidRPr="000D0200">
              <w:rPr>
                <w:sz w:val="22"/>
                <w:szCs w:val="22"/>
              </w:rPr>
              <w:t>, 50 г/л, 0,,2-0,3 л/га;</w:t>
            </w:r>
            <w:r w:rsidR="008F5464">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0,5 л/га;</w:t>
            </w:r>
            <w:r w:rsidR="008F5464">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250 г/л + лямбда-</w:t>
            </w:r>
            <w:proofErr w:type="spellStart"/>
            <w:r w:rsidR="000A6472" w:rsidRPr="000D0200">
              <w:rPr>
                <w:sz w:val="22"/>
                <w:szCs w:val="22"/>
              </w:rPr>
              <w:t>цигалотрин</w:t>
            </w:r>
            <w:proofErr w:type="spellEnd"/>
            <w:r w:rsidR="000A6472" w:rsidRPr="000D0200">
              <w:rPr>
                <w:sz w:val="22"/>
                <w:szCs w:val="22"/>
              </w:rPr>
              <w:t>, 80 г/л, 0,1 л/га;</w:t>
            </w:r>
          </w:p>
          <w:p w14:paraId="5B99D31E" w14:textId="77777777" w:rsidR="000A6472" w:rsidRDefault="00D80E17" w:rsidP="008F5464">
            <w:pPr>
              <w:jc w:val="both"/>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300 г/л + лямбда-</w:t>
            </w:r>
            <w:proofErr w:type="spellStart"/>
            <w:r w:rsidR="000A6472" w:rsidRPr="000D0200">
              <w:rPr>
                <w:sz w:val="22"/>
                <w:szCs w:val="22"/>
              </w:rPr>
              <w:t>цигалотрин</w:t>
            </w:r>
            <w:proofErr w:type="spellEnd"/>
            <w:r w:rsidR="000A6472" w:rsidRPr="000D0200">
              <w:rPr>
                <w:sz w:val="22"/>
                <w:szCs w:val="22"/>
              </w:rPr>
              <w:t>, 100 г/л, 0,05-0,25 л/га;</w:t>
            </w:r>
            <w:r w:rsidR="008F5464">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140 г/л + лямбда-</w:t>
            </w:r>
            <w:proofErr w:type="spellStart"/>
            <w:r w:rsidR="000A6472" w:rsidRPr="000D0200">
              <w:rPr>
                <w:sz w:val="22"/>
                <w:szCs w:val="22"/>
              </w:rPr>
              <w:t>цигалотрин</w:t>
            </w:r>
            <w:proofErr w:type="spellEnd"/>
            <w:r w:rsidR="000A6472" w:rsidRPr="000D0200">
              <w:rPr>
                <w:sz w:val="22"/>
                <w:szCs w:val="22"/>
              </w:rPr>
              <w:t xml:space="preserve">, 100 г/л + </w:t>
            </w:r>
            <w:proofErr w:type="spellStart"/>
            <w:r>
              <w:rPr>
                <w:sz w:val="22"/>
                <w:szCs w:val="22"/>
              </w:rPr>
              <w:t>а</w:t>
            </w:r>
            <w:r w:rsidR="000A6472" w:rsidRPr="000D0200">
              <w:rPr>
                <w:sz w:val="22"/>
                <w:szCs w:val="22"/>
              </w:rPr>
              <w:t>цетаміприд</w:t>
            </w:r>
            <w:proofErr w:type="spellEnd"/>
            <w:r w:rsidR="000A6472" w:rsidRPr="000D0200">
              <w:rPr>
                <w:sz w:val="22"/>
                <w:szCs w:val="22"/>
              </w:rPr>
              <w:t>, 160 г/л, 0,1-0,2 л/га;</w:t>
            </w:r>
            <w:r w:rsidR="008F5464">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500 г/л + </w:t>
            </w:r>
            <w:proofErr w:type="spellStart"/>
            <w:r w:rsidR="000A6472" w:rsidRPr="000D0200">
              <w:rPr>
                <w:sz w:val="22"/>
                <w:szCs w:val="22"/>
              </w:rPr>
              <w:t>циперметрин</w:t>
            </w:r>
            <w:proofErr w:type="spellEnd"/>
            <w:r w:rsidR="000A6472" w:rsidRPr="000D0200">
              <w:rPr>
                <w:sz w:val="22"/>
                <w:szCs w:val="22"/>
              </w:rPr>
              <w:t>, 50 г/л, 0,75-1,0 л/га</w:t>
            </w:r>
          </w:p>
          <w:p w14:paraId="4B8A90BF" w14:textId="48F1A54C" w:rsidR="00B41272" w:rsidRPr="000D0200" w:rsidRDefault="00B41272" w:rsidP="008F5464">
            <w:pPr>
              <w:jc w:val="both"/>
              <w:rPr>
                <w:sz w:val="22"/>
                <w:szCs w:val="22"/>
              </w:rPr>
            </w:pPr>
          </w:p>
        </w:tc>
      </w:tr>
      <w:tr w:rsidR="000A6472" w:rsidRPr="000D0200" w14:paraId="54B68256" w14:textId="77777777" w:rsidTr="00592725">
        <w:trPr>
          <w:trHeight w:val="542"/>
        </w:trPr>
        <w:tc>
          <w:tcPr>
            <w:tcW w:w="1135" w:type="dxa"/>
            <w:vMerge/>
          </w:tcPr>
          <w:p w14:paraId="2D544673" w14:textId="77777777" w:rsidR="000A6472" w:rsidRPr="000D0200" w:rsidRDefault="000A6472" w:rsidP="00465F35">
            <w:pPr>
              <w:jc w:val="both"/>
              <w:rPr>
                <w:sz w:val="22"/>
                <w:szCs w:val="22"/>
              </w:rPr>
            </w:pPr>
          </w:p>
        </w:tc>
        <w:tc>
          <w:tcPr>
            <w:tcW w:w="1304" w:type="dxa"/>
            <w:vMerge/>
          </w:tcPr>
          <w:p w14:paraId="151F8053" w14:textId="77777777" w:rsidR="000A6472" w:rsidRPr="000D0200" w:rsidRDefault="000A6472" w:rsidP="00465F35">
            <w:pPr>
              <w:jc w:val="both"/>
              <w:rPr>
                <w:sz w:val="22"/>
                <w:szCs w:val="22"/>
              </w:rPr>
            </w:pPr>
          </w:p>
        </w:tc>
        <w:tc>
          <w:tcPr>
            <w:tcW w:w="2665" w:type="dxa"/>
            <w:tcMar>
              <w:top w:w="0" w:type="dxa"/>
              <w:left w:w="28" w:type="dxa"/>
              <w:bottom w:w="0" w:type="dxa"/>
              <w:right w:w="28" w:type="dxa"/>
            </w:tcMar>
          </w:tcPr>
          <w:p w14:paraId="748A9BC2" w14:textId="77777777" w:rsidR="000A6472" w:rsidRPr="000D0200" w:rsidRDefault="000A6472" w:rsidP="0075162C">
            <w:pPr>
              <w:jc w:val="both"/>
              <w:rPr>
                <w:b/>
                <w:sz w:val="22"/>
                <w:szCs w:val="22"/>
                <w:u w:val="single"/>
              </w:rPr>
            </w:pPr>
            <w:r w:rsidRPr="000D0200">
              <w:rPr>
                <w:sz w:val="22"/>
                <w:szCs w:val="22"/>
              </w:rPr>
              <w:t xml:space="preserve">шведська муха – 40-50 </w:t>
            </w:r>
            <w:proofErr w:type="spellStart"/>
            <w:r w:rsidRPr="000D0200">
              <w:rPr>
                <w:sz w:val="22"/>
                <w:szCs w:val="22"/>
              </w:rPr>
              <w:t>екз</w:t>
            </w:r>
            <w:proofErr w:type="spellEnd"/>
            <w:r w:rsidRPr="000D0200">
              <w:rPr>
                <w:sz w:val="22"/>
                <w:szCs w:val="22"/>
              </w:rPr>
              <w:t>./100 помахів сачком</w:t>
            </w:r>
          </w:p>
        </w:tc>
        <w:tc>
          <w:tcPr>
            <w:tcW w:w="4394" w:type="dxa"/>
            <w:tcMar>
              <w:top w:w="0" w:type="dxa"/>
              <w:left w:w="28" w:type="dxa"/>
              <w:bottom w:w="0" w:type="dxa"/>
              <w:right w:w="28" w:type="dxa"/>
            </w:tcMar>
          </w:tcPr>
          <w:p w14:paraId="4DD36387" w14:textId="72414252" w:rsidR="008F5464" w:rsidRDefault="008F5464" w:rsidP="00465F35">
            <w:pPr>
              <w:jc w:val="both"/>
              <w:rPr>
                <w:sz w:val="22"/>
                <w:szCs w:val="22"/>
              </w:rPr>
            </w:pPr>
            <w:r w:rsidRPr="00B16A51">
              <w:rPr>
                <w:sz w:val="22"/>
                <w:szCs w:val="22"/>
              </w:rPr>
              <w:t xml:space="preserve">Обприскування посівів </w:t>
            </w:r>
            <w:r>
              <w:rPr>
                <w:sz w:val="22"/>
                <w:szCs w:val="22"/>
              </w:rPr>
              <w:t xml:space="preserve">препаратами </w:t>
            </w:r>
            <w:r w:rsidR="00DD31AA">
              <w:rPr>
                <w:bCs/>
                <w:iCs/>
                <w:sz w:val="22"/>
                <w:szCs w:val="22"/>
              </w:rPr>
              <w:t>на основі діючих речовин</w:t>
            </w:r>
            <w:r>
              <w:rPr>
                <w:sz w:val="22"/>
                <w:szCs w:val="22"/>
              </w:rPr>
              <w:t>:</w:t>
            </w:r>
            <w:r w:rsidRPr="00B16A51">
              <w:rPr>
                <w:sz w:val="22"/>
                <w:szCs w:val="22"/>
              </w:rPr>
              <w:t xml:space="preserve"> </w:t>
            </w:r>
          </w:p>
          <w:p w14:paraId="7BA88C27" w14:textId="15983E3F" w:rsidR="000A6472" w:rsidRPr="000D0200" w:rsidRDefault="00D80E17" w:rsidP="00465F35">
            <w:pPr>
              <w:jc w:val="both"/>
              <w:rPr>
                <w:sz w:val="22"/>
                <w:szCs w:val="22"/>
              </w:rPr>
            </w:pPr>
            <w:proofErr w:type="spellStart"/>
            <w:r>
              <w:rPr>
                <w:sz w:val="22"/>
                <w:szCs w:val="22"/>
              </w:rPr>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8F5464">
              <w:rPr>
                <w:sz w:val="22"/>
                <w:szCs w:val="22"/>
              </w:rPr>
              <w:t xml:space="preserve"> </w:t>
            </w:r>
            <w:proofErr w:type="spellStart"/>
            <w:r>
              <w:rPr>
                <w:sz w:val="22"/>
                <w:szCs w:val="22"/>
              </w:rPr>
              <w:t>д</w:t>
            </w:r>
            <w:r w:rsidR="000A6472" w:rsidRPr="000D0200">
              <w:rPr>
                <w:sz w:val="22"/>
                <w:szCs w:val="22"/>
              </w:rPr>
              <w:t>ельтаметрин</w:t>
            </w:r>
            <w:proofErr w:type="spellEnd"/>
            <w:r w:rsidR="000A6472" w:rsidRPr="000D0200">
              <w:rPr>
                <w:sz w:val="22"/>
                <w:szCs w:val="22"/>
              </w:rPr>
              <w:t>, 25 г/л, 0,3-0,4 л/га;</w:t>
            </w:r>
            <w:r w:rsidR="008F5464">
              <w:rPr>
                <w:sz w:val="22"/>
                <w:szCs w:val="22"/>
              </w:rPr>
              <w:t xml:space="preserve"> </w:t>
            </w:r>
            <w:proofErr w:type="spellStart"/>
            <w:r>
              <w:rPr>
                <w:sz w:val="22"/>
                <w:szCs w:val="22"/>
              </w:rPr>
              <w:lastRenderedPageBreak/>
              <w:t>т</w:t>
            </w:r>
            <w:r w:rsidR="000A6472" w:rsidRPr="000D0200">
              <w:rPr>
                <w:sz w:val="22"/>
                <w:szCs w:val="22"/>
              </w:rPr>
              <w:t>іаметоксам</w:t>
            </w:r>
            <w:proofErr w:type="spellEnd"/>
            <w:r w:rsidR="000A6472" w:rsidRPr="000D0200">
              <w:rPr>
                <w:sz w:val="22"/>
                <w:szCs w:val="22"/>
              </w:rPr>
              <w:t>, 250 г/кг + лямбда-</w:t>
            </w:r>
            <w:proofErr w:type="spellStart"/>
            <w:r w:rsidR="000A6472" w:rsidRPr="000D0200">
              <w:rPr>
                <w:sz w:val="22"/>
                <w:szCs w:val="22"/>
              </w:rPr>
              <w:t>цигалотрин</w:t>
            </w:r>
            <w:proofErr w:type="spellEnd"/>
            <w:r w:rsidR="000A6472" w:rsidRPr="000D0200">
              <w:rPr>
                <w:sz w:val="22"/>
                <w:szCs w:val="22"/>
              </w:rPr>
              <w:t>, 80 г/л + альфа-</w:t>
            </w:r>
            <w:proofErr w:type="spellStart"/>
            <w:r w:rsidR="000A6472" w:rsidRPr="000D0200">
              <w:rPr>
                <w:sz w:val="22"/>
                <w:szCs w:val="22"/>
              </w:rPr>
              <w:t>циперметрин</w:t>
            </w:r>
            <w:proofErr w:type="spellEnd"/>
            <w:r w:rsidR="000A6472" w:rsidRPr="000D0200">
              <w:rPr>
                <w:sz w:val="22"/>
                <w:szCs w:val="22"/>
              </w:rPr>
              <w:t>, 15 г/л, 0,15-0,25 л/га;</w:t>
            </w:r>
            <w:r w:rsidR="008F5464">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xml:space="preserve">, 200 г/кг + </w:t>
            </w:r>
            <w:proofErr w:type="spellStart"/>
            <w:r w:rsidR="000A6472" w:rsidRPr="000D0200">
              <w:rPr>
                <w:sz w:val="22"/>
                <w:szCs w:val="22"/>
              </w:rPr>
              <w:t>клотіанідин</w:t>
            </w:r>
            <w:proofErr w:type="spellEnd"/>
            <w:r w:rsidR="000A6472" w:rsidRPr="000D0200">
              <w:rPr>
                <w:sz w:val="22"/>
                <w:szCs w:val="22"/>
              </w:rPr>
              <w:t>, 50 г/л + бета-</w:t>
            </w:r>
            <w:proofErr w:type="spellStart"/>
            <w:r w:rsidR="000A6472" w:rsidRPr="000D0200">
              <w:rPr>
                <w:sz w:val="22"/>
                <w:szCs w:val="22"/>
              </w:rPr>
              <w:t>цифлутрин</w:t>
            </w:r>
            <w:proofErr w:type="spellEnd"/>
            <w:r w:rsidR="000A6472" w:rsidRPr="000D0200">
              <w:rPr>
                <w:sz w:val="22"/>
                <w:szCs w:val="22"/>
              </w:rPr>
              <w:t>, 50 г/л, 0,1-0,2 л/га;</w:t>
            </w:r>
            <w:r w:rsidR="008F5464">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400 г/л, 1,0-1,5 л/га;</w:t>
            </w:r>
          </w:p>
          <w:p w14:paraId="388D08A2" w14:textId="7E0C6DA9" w:rsidR="000A6472" w:rsidRPr="000D0200" w:rsidRDefault="00D80E17" w:rsidP="00465F35">
            <w:pPr>
              <w:jc w:val="both"/>
              <w:rPr>
                <w:sz w:val="22"/>
                <w:szCs w:val="22"/>
              </w:rPr>
            </w:pP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r w:rsidR="008F5464">
              <w:rPr>
                <w:sz w:val="22"/>
                <w:szCs w:val="22"/>
              </w:rPr>
              <w:t xml:space="preserve"> </w:t>
            </w:r>
            <w:proofErr w:type="spellStart"/>
            <w:r>
              <w:rPr>
                <w:sz w:val="22"/>
                <w:szCs w:val="22"/>
              </w:rPr>
              <w:t>к</w:t>
            </w:r>
            <w:r w:rsidR="000A6472" w:rsidRPr="000D0200">
              <w:rPr>
                <w:sz w:val="22"/>
                <w:szCs w:val="22"/>
              </w:rPr>
              <w:t>лотіанідин</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100 г/л, 0,15-0,3 л/га;</w:t>
            </w:r>
          </w:p>
          <w:p w14:paraId="15911402" w14:textId="2148C7FD" w:rsidR="000A6472" w:rsidRPr="000D0200" w:rsidRDefault="00D80E17" w:rsidP="00465F35">
            <w:pPr>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250 г/л, 0,03-0,05 л/га;</w:t>
            </w:r>
          </w:p>
          <w:p w14:paraId="79B94C71" w14:textId="6271DFE2" w:rsidR="000A6472" w:rsidRPr="000D0200" w:rsidRDefault="00592725" w:rsidP="00465F35">
            <w:pPr>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xml:space="preserve">, 375 г/л + </w:t>
            </w:r>
            <w:proofErr w:type="spellStart"/>
            <w:r w:rsidR="000A6472" w:rsidRPr="000D0200">
              <w:rPr>
                <w:sz w:val="22"/>
                <w:szCs w:val="22"/>
              </w:rPr>
              <w:t>біфентрин</w:t>
            </w:r>
            <w:proofErr w:type="spellEnd"/>
            <w:r w:rsidR="000A6472" w:rsidRPr="000D0200">
              <w:rPr>
                <w:sz w:val="22"/>
                <w:szCs w:val="22"/>
              </w:rPr>
              <w:t>, 165 г/л, 0,05-0,08 л/га</w:t>
            </w:r>
          </w:p>
        </w:tc>
      </w:tr>
      <w:tr w:rsidR="000A6472" w:rsidRPr="000D0200" w14:paraId="7CA84B60" w14:textId="77777777" w:rsidTr="008F5464">
        <w:trPr>
          <w:trHeight w:val="529"/>
        </w:trPr>
        <w:tc>
          <w:tcPr>
            <w:tcW w:w="1135" w:type="dxa"/>
          </w:tcPr>
          <w:p w14:paraId="78B2FDAC" w14:textId="77777777" w:rsidR="000A6472" w:rsidRPr="000D0200" w:rsidRDefault="000A6472" w:rsidP="00465F35">
            <w:pPr>
              <w:jc w:val="both"/>
              <w:rPr>
                <w:sz w:val="22"/>
                <w:szCs w:val="22"/>
              </w:rPr>
            </w:pPr>
          </w:p>
        </w:tc>
        <w:tc>
          <w:tcPr>
            <w:tcW w:w="1304" w:type="dxa"/>
          </w:tcPr>
          <w:p w14:paraId="05BAA6ED" w14:textId="77777777" w:rsidR="000A6472" w:rsidRPr="000D0200" w:rsidRDefault="000A6472" w:rsidP="00465F35">
            <w:pPr>
              <w:jc w:val="both"/>
              <w:rPr>
                <w:sz w:val="22"/>
                <w:szCs w:val="22"/>
              </w:rPr>
            </w:pPr>
          </w:p>
        </w:tc>
        <w:tc>
          <w:tcPr>
            <w:tcW w:w="2665" w:type="dxa"/>
            <w:tcMar>
              <w:top w:w="0" w:type="dxa"/>
              <w:left w:w="28" w:type="dxa"/>
              <w:bottom w:w="0" w:type="dxa"/>
              <w:right w:w="28" w:type="dxa"/>
            </w:tcMar>
          </w:tcPr>
          <w:p w14:paraId="64A273E3" w14:textId="617681E3" w:rsidR="000A6472" w:rsidRPr="000D0200" w:rsidRDefault="000A6472" w:rsidP="0075162C">
            <w:pPr>
              <w:jc w:val="both"/>
              <w:rPr>
                <w:sz w:val="22"/>
                <w:szCs w:val="22"/>
              </w:rPr>
            </w:pPr>
            <w:r w:rsidRPr="000D0200">
              <w:rPr>
                <w:sz w:val="22"/>
                <w:szCs w:val="22"/>
              </w:rPr>
              <w:t xml:space="preserve">смугаста хлібна блішка – 30-50 </w:t>
            </w:r>
            <w:proofErr w:type="spellStart"/>
            <w:r w:rsidRPr="000D0200">
              <w:rPr>
                <w:sz w:val="22"/>
                <w:szCs w:val="22"/>
              </w:rPr>
              <w:t>екз</w:t>
            </w:r>
            <w:proofErr w:type="spellEnd"/>
            <w:r w:rsidRPr="000D0200">
              <w:rPr>
                <w:sz w:val="22"/>
                <w:szCs w:val="22"/>
              </w:rPr>
              <w:t>.</w:t>
            </w:r>
            <w:r w:rsidR="0075162C">
              <w:rPr>
                <w:sz w:val="22"/>
                <w:szCs w:val="22"/>
              </w:rPr>
              <w:t xml:space="preserve"> на </w:t>
            </w:r>
            <w:proofErr w:type="spellStart"/>
            <w:r w:rsidR="0075162C">
              <w:rPr>
                <w:sz w:val="22"/>
                <w:szCs w:val="22"/>
              </w:rPr>
              <w:t>кв.м</w:t>
            </w:r>
            <w:proofErr w:type="spellEnd"/>
          </w:p>
        </w:tc>
        <w:tc>
          <w:tcPr>
            <w:tcW w:w="4394" w:type="dxa"/>
            <w:tcMar>
              <w:top w:w="0" w:type="dxa"/>
              <w:left w:w="28" w:type="dxa"/>
              <w:bottom w:w="0" w:type="dxa"/>
              <w:right w:w="28" w:type="dxa"/>
            </w:tcMar>
          </w:tcPr>
          <w:p w14:paraId="4744C898" w14:textId="77777777" w:rsidR="000A6472" w:rsidRPr="0075162C" w:rsidRDefault="000A6472" w:rsidP="00465F35">
            <w:pPr>
              <w:spacing w:line="216" w:lineRule="auto"/>
              <w:jc w:val="center"/>
              <w:rPr>
                <w:b/>
                <w:i/>
                <w:sz w:val="22"/>
                <w:szCs w:val="22"/>
                <w:u w:val="single"/>
              </w:rPr>
            </w:pPr>
            <w:r w:rsidRPr="0075162C">
              <w:rPr>
                <w:b/>
                <w:i/>
                <w:sz w:val="22"/>
                <w:szCs w:val="22"/>
                <w:u w:val="single"/>
              </w:rPr>
              <w:t>Ячмінь ярий</w:t>
            </w:r>
          </w:p>
          <w:p w14:paraId="1867AF5F" w14:textId="77777777" w:rsidR="0075162C" w:rsidRPr="000D0200" w:rsidRDefault="0075162C" w:rsidP="00465F35">
            <w:pPr>
              <w:spacing w:line="216" w:lineRule="auto"/>
              <w:jc w:val="center"/>
              <w:rPr>
                <w:b/>
                <w:i/>
                <w:sz w:val="22"/>
                <w:szCs w:val="22"/>
              </w:rPr>
            </w:pPr>
          </w:p>
          <w:p w14:paraId="34D05619" w14:textId="641653E6" w:rsidR="000A6472" w:rsidRPr="000D0200" w:rsidRDefault="000A6472" w:rsidP="00465F35">
            <w:pPr>
              <w:spacing w:line="216" w:lineRule="auto"/>
              <w:rPr>
                <w:sz w:val="22"/>
                <w:szCs w:val="22"/>
              </w:rPr>
            </w:pPr>
            <w:r w:rsidRPr="000D0200">
              <w:rPr>
                <w:sz w:val="22"/>
                <w:szCs w:val="22"/>
              </w:rPr>
              <w:t>Обприскування крайових смуг або всього посіву</w:t>
            </w:r>
            <w:r w:rsidR="008F5464">
              <w:rPr>
                <w:sz w:val="22"/>
                <w:szCs w:val="22"/>
              </w:rPr>
              <w:t xml:space="preserve"> препаратами на основі д</w:t>
            </w:r>
            <w:r w:rsidR="00480AA8">
              <w:rPr>
                <w:sz w:val="22"/>
                <w:szCs w:val="22"/>
              </w:rPr>
              <w:t>іюч</w:t>
            </w:r>
            <w:r w:rsidR="00DD31AA">
              <w:rPr>
                <w:sz w:val="22"/>
                <w:szCs w:val="22"/>
              </w:rPr>
              <w:t xml:space="preserve">их </w:t>
            </w:r>
            <w:r w:rsidR="00480AA8">
              <w:rPr>
                <w:sz w:val="22"/>
                <w:szCs w:val="22"/>
              </w:rPr>
              <w:t>речовин</w:t>
            </w:r>
            <w:r w:rsidRPr="000D0200">
              <w:rPr>
                <w:sz w:val="22"/>
                <w:szCs w:val="22"/>
              </w:rPr>
              <w:t>:</w:t>
            </w:r>
          </w:p>
          <w:p w14:paraId="545AF5A0" w14:textId="64769704" w:rsidR="000A6472" w:rsidRPr="000D0200" w:rsidRDefault="00592725" w:rsidP="00465F35">
            <w:pPr>
              <w:spacing w:line="216" w:lineRule="auto"/>
              <w:rPr>
                <w:sz w:val="22"/>
                <w:szCs w:val="22"/>
              </w:rPr>
            </w:pPr>
            <w:proofErr w:type="spellStart"/>
            <w:r>
              <w:rPr>
                <w:sz w:val="22"/>
                <w:szCs w:val="22"/>
              </w:rPr>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8F5464">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120 г/л, 0,1-0,25 л/га;</w:t>
            </w:r>
          </w:p>
          <w:p w14:paraId="408DE42D" w14:textId="29D75BF8" w:rsidR="000A6472" w:rsidRPr="000D0200" w:rsidRDefault="00592725" w:rsidP="00465F35">
            <w:pPr>
              <w:spacing w:line="216" w:lineRule="auto"/>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140 г/л + лямбда-</w:t>
            </w:r>
            <w:proofErr w:type="spellStart"/>
            <w:r w:rsidR="000A6472" w:rsidRPr="000D0200">
              <w:rPr>
                <w:sz w:val="22"/>
                <w:szCs w:val="22"/>
              </w:rPr>
              <w:t>цигалотрин</w:t>
            </w:r>
            <w:proofErr w:type="spellEnd"/>
            <w:r w:rsidR="000A6472" w:rsidRPr="000D0200">
              <w:rPr>
                <w:sz w:val="22"/>
                <w:szCs w:val="22"/>
              </w:rPr>
              <w:t xml:space="preserve">, 100 г/л + </w:t>
            </w:r>
            <w:proofErr w:type="spellStart"/>
            <w:r>
              <w:rPr>
                <w:sz w:val="22"/>
                <w:szCs w:val="22"/>
              </w:rPr>
              <w:t>а</w:t>
            </w:r>
            <w:r w:rsidR="000A6472" w:rsidRPr="000D0200">
              <w:rPr>
                <w:sz w:val="22"/>
                <w:szCs w:val="22"/>
              </w:rPr>
              <w:t>цетаміприд</w:t>
            </w:r>
            <w:proofErr w:type="spellEnd"/>
            <w:r w:rsidR="000A6472" w:rsidRPr="000D0200">
              <w:rPr>
                <w:sz w:val="22"/>
                <w:szCs w:val="22"/>
              </w:rPr>
              <w:t>, 160 г/л, 0,1-0,2 л/га;</w:t>
            </w:r>
          </w:p>
          <w:p w14:paraId="648A159C" w14:textId="1ED69315" w:rsidR="000A6472" w:rsidRPr="000D0200" w:rsidRDefault="00592725" w:rsidP="00465F35">
            <w:pPr>
              <w:jc w:val="both"/>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лямбда-</w:t>
            </w:r>
            <w:proofErr w:type="spellStart"/>
            <w:r w:rsidR="000A6472" w:rsidRPr="000D0200">
              <w:rPr>
                <w:sz w:val="22"/>
                <w:szCs w:val="22"/>
              </w:rPr>
              <w:t>цигалотрин</w:t>
            </w:r>
            <w:proofErr w:type="spellEnd"/>
            <w:r w:rsidR="000A6472" w:rsidRPr="000D0200">
              <w:rPr>
                <w:sz w:val="22"/>
                <w:szCs w:val="22"/>
              </w:rPr>
              <w:t>, 80 г/л + альфа-</w:t>
            </w:r>
            <w:proofErr w:type="spellStart"/>
            <w:r w:rsidR="000A6472" w:rsidRPr="000D0200">
              <w:rPr>
                <w:sz w:val="22"/>
                <w:szCs w:val="22"/>
              </w:rPr>
              <w:t>циперметрин</w:t>
            </w:r>
            <w:proofErr w:type="spellEnd"/>
            <w:r w:rsidR="000A6472" w:rsidRPr="000D0200">
              <w:rPr>
                <w:sz w:val="22"/>
                <w:szCs w:val="22"/>
              </w:rPr>
              <w:t>, 15 г/л, 0,15-0,25 л/га;</w:t>
            </w:r>
            <w:r w:rsidR="008F5464">
              <w:rPr>
                <w:sz w:val="22"/>
                <w:szCs w:val="22"/>
              </w:rPr>
              <w:t xml:space="preserve"> </w:t>
            </w: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200 г/л, 0,05 л/га;</w:t>
            </w:r>
          </w:p>
          <w:p w14:paraId="68B95541" w14:textId="55A92C23" w:rsidR="000A6472" w:rsidRPr="000D0200" w:rsidRDefault="00592725" w:rsidP="00465F35">
            <w:pPr>
              <w:jc w:val="both"/>
              <w:rPr>
                <w:sz w:val="22"/>
                <w:szCs w:val="22"/>
              </w:rPr>
            </w:pP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r w:rsidR="008F5464">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80 г/л, 0,15-0,25 л/га;</w:t>
            </w:r>
          </w:p>
          <w:p w14:paraId="487CE3B9" w14:textId="58E6BE51" w:rsidR="000A6472" w:rsidRPr="000D0200" w:rsidRDefault="00592725" w:rsidP="00465F35">
            <w:pPr>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115 г/л + лямбда-</w:t>
            </w:r>
            <w:proofErr w:type="spellStart"/>
            <w:r w:rsidR="000A6472" w:rsidRPr="000D0200">
              <w:rPr>
                <w:sz w:val="22"/>
                <w:szCs w:val="22"/>
              </w:rPr>
              <w:t>цигалотрин</w:t>
            </w:r>
            <w:proofErr w:type="spellEnd"/>
            <w:r w:rsidR="000A6472" w:rsidRPr="000D0200">
              <w:rPr>
                <w:sz w:val="22"/>
                <w:szCs w:val="22"/>
              </w:rPr>
              <w:t>, 106 г/л, 0,1-0,2 л/га;</w:t>
            </w:r>
            <w:r w:rsidR="008F5464">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200 г/л + лямбда-</w:t>
            </w:r>
            <w:proofErr w:type="spellStart"/>
            <w:r w:rsidR="000A6472" w:rsidRPr="000D0200">
              <w:rPr>
                <w:sz w:val="22"/>
                <w:szCs w:val="22"/>
              </w:rPr>
              <w:t>цигалотрин</w:t>
            </w:r>
            <w:proofErr w:type="spellEnd"/>
            <w:r w:rsidR="000A6472" w:rsidRPr="000D0200">
              <w:rPr>
                <w:sz w:val="22"/>
                <w:szCs w:val="22"/>
              </w:rPr>
              <w:t>, 80 г/л, 0,15-0,2 л/га;</w:t>
            </w:r>
          </w:p>
          <w:p w14:paraId="777754B8" w14:textId="1668A87E" w:rsidR="000A6472" w:rsidRPr="000D0200" w:rsidRDefault="00592725" w:rsidP="00465F35">
            <w:pPr>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200 г/л + лямбда-</w:t>
            </w:r>
            <w:proofErr w:type="spellStart"/>
            <w:r w:rsidR="000A6472" w:rsidRPr="000D0200">
              <w:rPr>
                <w:sz w:val="22"/>
                <w:szCs w:val="22"/>
              </w:rPr>
              <w:t>цигалотрин</w:t>
            </w:r>
            <w:proofErr w:type="spellEnd"/>
            <w:r w:rsidR="000A6472" w:rsidRPr="000D0200">
              <w:rPr>
                <w:sz w:val="22"/>
                <w:szCs w:val="22"/>
              </w:rPr>
              <w:t>, 150 г/л, 0,2-0,25 л/га;</w:t>
            </w:r>
            <w:r w:rsidR="008F5464">
              <w:rPr>
                <w:sz w:val="22"/>
                <w:szCs w:val="22"/>
              </w:rPr>
              <w:t xml:space="preserve"> </w:t>
            </w:r>
            <w:proofErr w:type="spellStart"/>
            <w:r>
              <w:rPr>
                <w:sz w:val="22"/>
                <w:szCs w:val="22"/>
              </w:rPr>
              <w:t>к</w:t>
            </w:r>
            <w:r w:rsidR="000A6472" w:rsidRPr="000D0200">
              <w:rPr>
                <w:sz w:val="22"/>
                <w:szCs w:val="22"/>
              </w:rPr>
              <w:t>лотіанідин</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100 г/л, 0,15-0,3 л/га;</w:t>
            </w:r>
          </w:p>
          <w:p w14:paraId="7B796F1B" w14:textId="4BB7C2FE" w:rsidR="000A6472" w:rsidRPr="000D0200" w:rsidRDefault="00592725" w:rsidP="008F5464">
            <w:pPr>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xml:space="preserve">, 106 г/л + </w:t>
            </w:r>
            <w:proofErr w:type="spellStart"/>
            <w:r w:rsidR="000A6472" w:rsidRPr="000D0200">
              <w:rPr>
                <w:sz w:val="22"/>
                <w:szCs w:val="22"/>
              </w:rPr>
              <w:t>тіаметоксам</w:t>
            </w:r>
            <w:proofErr w:type="spellEnd"/>
            <w:r w:rsidR="000A6472" w:rsidRPr="000D0200">
              <w:rPr>
                <w:sz w:val="22"/>
                <w:szCs w:val="22"/>
              </w:rPr>
              <w:t>, 141 г/л, 0,18-0,22 л/га;</w:t>
            </w:r>
            <w:r w:rsidR="008F5464">
              <w:rPr>
                <w:sz w:val="22"/>
                <w:szCs w:val="22"/>
              </w:rPr>
              <w:t xml:space="preserve"> </w:t>
            </w: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250 г/л, 0,03-0,05 л/га;</w:t>
            </w:r>
            <w:r w:rsidR="008F5464">
              <w:rPr>
                <w:sz w:val="22"/>
                <w:szCs w:val="22"/>
              </w:rPr>
              <w:t xml:space="preserve"> </w:t>
            </w:r>
            <w:proofErr w:type="spellStart"/>
            <w:r>
              <w:rPr>
                <w:sz w:val="22"/>
                <w:szCs w:val="22"/>
              </w:rPr>
              <w:t>д</w:t>
            </w:r>
            <w:r w:rsidR="000A6472" w:rsidRPr="000D0200">
              <w:rPr>
                <w:sz w:val="22"/>
                <w:szCs w:val="22"/>
              </w:rPr>
              <w:t>ельтаметрин</w:t>
            </w:r>
            <w:proofErr w:type="spellEnd"/>
            <w:r w:rsidR="000A6472" w:rsidRPr="000D0200">
              <w:rPr>
                <w:sz w:val="22"/>
                <w:szCs w:val="22"/>
              </w:rPr>
              <w:t>, 100 г/л, 0,05-0,15 л/га</w:t>
            </w:r>
          </w:p>
        </w:tc>
      </w:tr>
      <w:tr w:rsidR="000A6472" w:rsidRPr="000D0200" w14:paraId="4B04D4BC" w14:textId="77777777" w:rsidTr="00465F35">
        <w:trPr>
          <w:trHeight w:val="872"/>
        </w:trPr>
        <w:tc>
          <w:tcPr>
            <w:tcW w:w="1135" w:type="dxa"/>
          </w:tcPr>
          <w:p w14:paraId="5F60A9B8" w14:textId="77777777" w:rsidR="000A6472" w:rsidRPr="000D0200" w:rsidRDefault="000A6472" w:rsidP="00465F35">
            <w:pPr>
              <w:jc w:val="both"/>
              <w:rPr>
                <w:sz w:val="22"/>
                <w:szCs w:val="22"/>
              </w:rPr>
            </w:pPr>
          </w:p>
        </w:tc>
        <w:tc>
          <w:tcPr>
            <w:tcW w:w="1304" w:type="dxa"/>
          </w:tcPr>
          <w:p w14:paraId="1A5BDDD3" w14:textId="77777777" w:rsidR="000A6472" w:rsidRPr="000D0200" w:rsidRDefault="000A6472" w:rsidP="00465F35">
            <w:pPr>
              <w:jc w:val="both"/>
              <w:rPr>
                <w:sz w:val="22"/>
                <w:szCs w:val="22"/>
              </w:rPr>
            </w:pPr>
          </w:p>
        </w:tc>
        <w:tc>
          <w:tcPr>
            <w:tcW w:w="2665" w:type="dxa"/>
            <w:tcMar>
              <w:top w:w="0" w:type="dxa"/>
              <w:left w:w="28" w:type="dxa"/>
              <w:bottom w:w="0" w:type="dxa"/>
              <w:right w:w="28" w:type="dxa"/>
            </w:tcMar>
          </w:tcPr>
          <w:p w14:paraId="5159A34B" w14:textId="41DEFC7A" w:rsidR="000A6472" w:rsidRPr="000D0200" w:rsidRDefault="000A6472" w:rsidP="0075162C">
            <w:pPr>
              <w:jc w:val="both"/>
              <w:rPr>
                <w:sz w:val="22"/>
                <w:szCs w:val="22"/>
              </w:rPr>
            </w:pPr>
            <w:r w:rsidRPr="000D0200">
              <w:rPr>
                <w:sz w:val="22"/>
                <w:szCs w:val="22"/>
              </w:rPr>
              <w:t>п’явиці – 10-15 жуків</w:t>
            </w:r>
            <w:r w:rsidR="0075162C">
              <w:rPr>
                <w:sz w:val="22"/>
                <w:szCs w:val="22"/>
              </w:rPr>
              <w:t xml:space="preserve"> на </w:t>
            </w:r>
            <w:proofErr w:type="spellStart"/>
            <w:r w:rsidR="0075162C">
              <w:rPr>
                <w:sz w:val="22"/>
                <w:szCs w:val="22"/>
              </w:rPr>
              <w:t>кв.м</w:t>
            </w:r>
            <w:proofErr w:type="spellEnd"/>
          </w:p>
        </w:tc>
        <w:tc>
          <w:tcPr>
            <w:tcW w:w="4394" w:type="dxa"/>
            <w:tcMar>
              <w:top w:w="0" w:type="dxa"/>
              <w:left w:w="28" w:type="dxa"/>
              <w:bottom w:w="0" w:type="dxa"/>
              <w:right w:w="28" w:type="dxa"/>
            </w:tcMar>
          </w:tcPr>
          <w:p w14:paraId="291E36B5" w14:textId="3A10CCB6" w:rsidR="008F5464" w:rsidRDefault="008F5464" w:rsidP="00465F35">
            <w:pPr>
              <w:spacing w:line="216" w:lineRule="auto"/>
              <w:rPr>
                <w:sz w:val="22"/>
                <w:szCs w:val="22"/>
              </w:rPr>
            </w:pPr>
            <w:r w:rsidRPr="00B16A51">
              <w:rPr>
                <w:sz w:val="22"/>
                <w:szCs w:val="22"/>
              </w:rPr>
              <w:t xml:space="preserve">Обприскування посівів </w:t>
            </w:r>
            <w:r>
              <w:rPr>
                <w:sz w:val="22"/>
                <w:szCs w:val="22"/>
              </w:rPr>
              <w:t xml:space="preserve">препаратами </w:t>
            </w:r>
            <w:r w:rsidR="00DD31AA">
              <w:rPr>
                <w:bCs/>
                <w:iCs/>
                <w:sz w:val="22"/>
                <w:szCs w:val="22"/>
              </w:rPr>
              <w:t>на основі діючих речовин</w:t>
            </w:r>
            <w:r>
              <w:rPr>
                <w:sz w:val="22"/>
                <w:szCs w:val="22"/>
              </w:rPr>
              <w:t>:</w:t>
            </w:r>
            <w:r w:rsidRPr="00B16A51">
              <w:rPr>
                <w:sz w:val="22"/>
                <w:szCs w:val="22"/>
              </w:rPr>
              <w:t xml:space="preserve"> </w:t>
            </w:r>
          </w:p>
          <w:p w14:paraId="76DA6490" w14:textId="666EA279" w:rsidR="000A6472" w:rsidRPr="000D0200" w:rsidRDefault="00592725" w:rsidP="00465F35">
            <w:pPr>
              <w:spacing w:line="216" w:lineRule="auto"/>
              <w:rPr>
                <w:sz w:val="22"/>
                <w:szCs w:val="22"/>
              </w:rPr>
            </w:pPr>
            <w:r>
              <w:rPr>
                <w:sz w:val="22"/>
                <w:szCs w:val="22"/>
              </w:rPr>
              <w:t>з</w:t>
            </w:r>
            <w:r w:rsidR="000A6472" w:rsidRPr="000D0200">
              <w:rPr>
                <w:sz w:val="22"/>
                <w:szCs w:val="22"/>
              </w:rPr>
              <w:t>ета-</w:t>
            </w:r>
            <w:proofErr w:type="spellStart"/>
            <w:r w:rsidR="000A6472" w:rsidRPr="000D0200">
              <w:rPr>
                <w:sz w:val="22"/>
                <w:szCs w:val="22"/>
              </w:rPr>
              <w:t>циперметрин</w:t>
            </w:r>
            <w:proofErr w:type="spellEnd"/>
            <w:r w:rsidR="000A6472" w:rsidRPr="000D0200">
              <w:rPr>
                <w:sz w:val="22"/>
                <w:szCs w:val="22"/>
              </w:rPr>
              <w:t>, 100 г/л, 0,07-0,1 л/га;</w:t>
            </w:r>
          </w:p>
          <w:p w14:paraId="3DD0317F" w14:textId="13854FF1" w:rsidR="000A6472" w:rsidRPr="000D0200" w:rsidRDefault="00592725" w:rsidP="00465F35">
            <w:pPr>
              <w:spacing w:line="216" w:lineRule="auto"/>
              <w:rPr>
                <w:sz w:val="22"/>
                <w:szCs w:val="22"/>
              </w:rPr>
            </w:pPr>
            <w:proofErr w:type="spellStart"/>
            <w:r>
              <w:rPr>
                <w:sz w:val="22"/>
                <w:szCs w:val="22"/>
              </w:rPr>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8F5464">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100 г/л + бета-</w:t>
            </w:r>
            <w:proofErr w:type="spellStart"/>
            <w:r w:rsidR="000A6472" w:rsidRPr="000D0200">
              <w:rPr>
                <w:sz w:val="22"/>
                <w:szCs w:val="22"/>
              </w:rPr>
              <w:t>цифлутрин</w:t>
            </w:r>
            <w:proofErr w:type="spellEnd"/>
            <w:r w:rsidR="000A6472" w:rsidRPr="000D0200">
              <w:rPr>
                <w:sz w:val="22"/>
                <w:szCs w:val="22"/>
              </w:rPr>
              <w:t>, 12,5 г/л, 0,4-0,5 л/га;</w:t>
            </w:r>
          </w:p>
          <w:p w14:paraId="3E316FC9" w14:textId="386C0F99" w:rsidR="000A6472" w:rsidRPr="000D0200" w:rsidRDefault="00592725" w:rsidP="00465F35">
            <w:pPr>
              <w:spacing w:line="216" w:lineRule="auto"/>
              <w:rPr>
                <w:sz w:val="22"/>
                <w:szCs w:val="22"/>
              </w:rPr>
            </w:pPr>
            <w:proofErr w:type="spellStart"/>
            <w:r>
              <w:rPr>
                <w:sz w:val="22"/>
                <w:szCs w:val="22"/>
              </w:rPr>
              <w:t>і</w:t>
            </w:r>
            <w:r w:rsidR="000A6472" w:rsidRPr="000D0200">
              <w:rPr>
                <w:sz w:val="22"/>
                <w:szCs w:val="22"/>
              </w:rPr>
              <w:t>мідаклоприд</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120 г/л, 0,1-0,25 л/га;</w:t>
            </w:r>
            <w:r w:rsidR="008F5464">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140 г/л + лямбда-</w:t>
            </w:r>
            <w:proofErr w:type="spellStart"/>
            <w:r w:rsidR="000A6472" w:rsidRPr="000D0200">
              <w:rPr>
                <w:sz w:val="22"/>
                <w:szCs w:val="22"/>
              </w:rPr>
              <w:t>цигалотрин</w:t>
            </w:r>
            <w:proofErr w:type="spellEnd"/>
            <w:r w:rsidR="000A6472" w:rsidRPr="000D0200">
              <w:rPr>
                <w:sz w:val="22"/>
                <w:szCs w:val="22"/>
              </w:rPr>
              <w:t xml:space="preserve">, 100 г/л + </w:t>
            </w:r>
            <w:proofErr w:type="spellStart"/>
            <w:r>
              <w:rPr>
                <w:sz w:val="22"/>
                <w:szCs w:val="22"/>
              </w:rPr>
              <w:t>а</w:t>
            </w:r>
            <w:r w:rsidR="000A6472" w:rsidRPr="000D0200">
              <w:rPr>
                <w:sz w:val="22"/>
                <w:szCs w:val="22"/>
              </w:rPr>
              <w:t>цетаміприд</w:t>
            </w:r>
            <w:proofErr w:type="spellEnd"/>
            <w:r w:rsidR="000A6472" w:rsidRPr="000D0200">
              <w:rPr>
                <w:sz w:val="22"/>
                <w:szCs w:val="22"/>
              </w:rPr>
              <w:t>, 160 г/л, 0,1-0,2 л/га;</w:t>
            </w:r>
            <w:r w:rsidR="008F5464">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лямбда-</w:t>
            </w:r>
            <w:proofErr w:type="spellStart"/>
            <w:r w:rsidR="000A6472" w:rsidRPr="000D0200">
              <w:rPr>
                <w:sz w:val="22"/>
                <w:szCs w:val="22"/>
              </w:rPr>
              <w:t>цигалотрин</w:t>
            </w:r>
            <w:proofErr w:type="spellEnd"/>
            <w:r w:rsidR="000A6472" w:rsidRPr="000D0200">
              <w:rPr>
                <w:sz w:val="22"/>
                <w:szCs w:val="22"/>
              </w:rPr>
              <w:t>, 80 г/л + альфа-</w:t>
            </w:r>
            <w:proofErr w:type="spellStart"/>
            <w:r w:rsidR="000A6472" w:rsidRPr="000D0200">
              <w:rPr>
                <w:sz w:val="22"/>
                <w:szCs w:val="22"/>
              </w:rPr>
              <w:t>циперметрин</w:t>
            </w:r>
            <w:proofErr w:type="spellEnd"/>
            <w:r w:rsidR="000A6472" w:rsidRPr="000D0200">
              <w:rPr>
                <w:sz w:val="22"/>
                <w:szCs w:val="22"/>
              </w:rPr>
              <w:t>, 15 г/л, 0,15-0,25 л/га;</w:t>
            </w:r>
          </w:p>
          <w:p w14:paraId="099A456B" w14:textId="0849B8AC" w:rsidR="000A6472" w:rsidRPr="000D0200" w:rsidRDefault="00592725" w:rsidP="00465F35">
            <w:pPr>
              <w:spacing w:line="216" w:lineRule="auto"/>
              <w:rPr>
                <w:sz w:val="22"/>
                <w:szCs w:val="22"/>
              </w:rPr>
            </w:pP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100 г/л, 0,1-0,15 л/га;</w:t>
            </w:r>
          </w:p>
          <w:p w14:paraId="7E65D3B6" w14:textId="66E64480" w:rsidR="000A6472" w:rsidRPr="000D0200" w:rsidRDefault="00592725" w:rsidP="00465F35">
            <w:pPr>
              <w:spacing w:line="216" w:lineRule="auto"/>
              <w:rPr>
                <w:sz w:val="22"/>
                <w:szCs w:val="22"/>
              </w:rPr>
            </w:pP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200 г/л, 0,05 л/га;</w:t>
            </w:r>
          </w:p>
          <w:p w14:paraId="2377F603" w14:textId="40700A4F" w:rsidR="000A6472" w:rsidRPr="000D0200" w:rsidRDefault="00592725" w:rsidP="00465F35">
            <w:pPr>
              <w:spacing w:line="216" w:lineRule="auto"/>
              <w:rPr>
                <w:sz w:val="22"/>
                <w:szCs w:val="22"/>
              </w:rPr>
            </w:pP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650 г/кг, 2 табл./га;</w:t>
            </w:r>
          </w:p>
          <w:p w14:paraId="4C25A589" w14:textId="62260EB8" w:rsidR="000A6472" w:rsidRPr="000D0200" w:rsidRDefault="00592725" w:rsidP="00465F35">
            <w:pPr>
              <w:spacing w:line="216" w:lineRule="auto"/>
              <w:rPr>
                <w:sz w:val="22"/>
                <w:szCs w:val="22"/>
              </w:rPr>
            </w:pPr>
            <w:proofErr w:type="spellStart"/>
            <w:r>
              <w:rPr>
                <w:sz w:val="22"/>
                <w:szCs w:val="22"/>
              </w:rPr>
              <w:t>д</w:t>
            </w:r>
            <w:r w:rsidR="000A6472" w:rsidRPr="000D0200">
              <w:rPr>
                <w:sz w:val="22"/>
                <w:szCs w:val="22"/>
              </w:rPr>
              <w:t>ельтаметрин</w:t>
            </w:r>
            <w:proofErr w:type="spellEnd"/>
            <w:r w:rsidR="000A6472" w:rsidRPr="000D0200">
              <w:rPr>
                <w:sz w:val="22"/>
                <w:szCs w:val="22"/>
              </w:rPr>
              <w:t>, 25 г/л, 0,3-0,4 л/га;</w:t>
            </w:r>
          </w:p>
          <w:p w14:paraId="185DAF9E" w14:textId="628BC851" w:rsidR="000A6472" w:rsidRPr="000D0200" w:rsidRDefault="00592725" w:rsidP="00465F35">
            <w:pPr>
              <w:spacing w:line="216" w:lineRule="auto"/>
              <w:rPr>
                <w:sz w:val="22"/>
                <w:szCs w:val="22"/>
              </w:rPr>
            </w:pPr>
            <w:proofErr w:type="spellStart"/>
            <w:r>
              <w:rPr>
                <w:sz w:val="22"/>
                <w:szCs w:val="22"/>
              </w:rPr>
              <w:t>д</w:t>
            </w:r>
            <w:r w:rsidR="000A6472" w:rsidRPr="000D0200">
              <w:rPr>
                <w:sz w:val="22"/>
                <w:szCs w:val="22"/>
              </w:rPr>
              <w:t>иметоат</w:t>
            </w:r>
            <w:proofErr w:type="spellEnd"/>
            <w:r w:rsidR="000A6472" w:rsidRPr="000D0200">
              <w:rPr>
                <w:sz w:val="22"/>
                <w:szCs w:val="22"/>
              </w:rPr>
              <w:t>, 400 г/л, 1,0-1,5 л/га;</w:t>
            </w:r>
            <w:r w:rsidR="008F5464">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p>
          <w:p w14:paraId="44C32A14" w14:textId="413D3721" w:rsidR="000A6472" w:rsidRPr="000D0200" w:rsidRDefault="00592725" w:rsidP="00465F35">
            <w:pPr>
              <w:spacing w:line="216" w:lineRule="auto"/>
              <w:rPr>
                <w:sz w:val="22"/>
                <w:szCs w:val="22"/>
              </w:rPr>
            </w:pP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циперметрин</w:t>
            </w:r>
            <w:proofErr w:type="spellEnd"/>
            <w:r w:rsidR="000A6472" w:rsidRPr="000D0200">
              <w:rPr>
                <w:sz w:val="22"/>
                <w:szCs w:val="22"/>
              </w:rPr>
              <w:t>, 40 г/л, 0,15-0,5 л/га;</w:t>
            </w:r>
            <w:r w:rsidR="008F5464">
              <w:rPr>
                <w:sz w:val="22"/>
                <w:szCs w:val="22"/>
              </w:rPr>
              <w:t xml:space="preserve"> </w:t>
            </w:r>
            <w:proofErr w:type="spellStart"/>
            <w:r>
              <w:rPr>
                <w:sz w:val="22"/>
                <w:szCs w:val="22"/>
              </w:rPr>
              <w:t>д</w:t>
            </w:r>
            <w:r w:rsidR="000A6472" w:rsidRPr="000D0200">
              <w:rPr>
                <w:sz w:val="22"/>
                <w:szCs w:val="22"/>
              </w:rPr>
              <w:t>ельтаметрин</w:t>
            </w:r>
            <w:proofErr w:type="spellEnd"/>
            <w:r w:rsidR="000A6472" w:rsidRPr="000D0200">
              <w:rPr>
                <w:sz w:val="22"/>
                <w:szCs w:val="22"/>
              </w:rPr>
              <w:t>, 100 г/л, 0,05-0,15 л/га;</w:t>
            </w:r>
            <w:r w:rsidR="008F5464">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200 г/л, 0,1-0,12 л/га;</w:t>
            </w:r>
          </w:p>
          <w:p w14:paraId="315E0278" w14:textId="161E56E8" w:rsidR="000A6472" w:rsidRPr="000D0200" w:rsidRDefault="00592725" w:rsidP="00465F35">
            <w:pPr>
              <w:spacing w:line="216" w:lineRule="auto"/>
              <w:rPr>
                <w:sz w:val="22"/>
                <w:szCs w:val="22"/>
              </w:rPr>
            </w:pPr>
            <w:proofErr w:type="spellStart"/>
            <w:r>
              <w:rPr>
                <w:sz w:val="22"/>
                <w:szCs w:val="22"/>
              </w:rPr>
              <w:lastRenderedPageBreak/>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80 г/л, 0,15-0,25 л/га;</w:t>
            </w:r>
            <w:r w:rsidR="008F5464">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115 г/л + лямбда-</w:t>
            </w:r>
            <w:proofErr w:type="spellStart"/>
            <w:r w:rsidR="000A6472" w:rsidRPr="000D0200">
              <w:rPr>
                <w:sz w:val="22"/>
                <w:szCs w:val="22"/>
              </w:rPr>
              <w:t>цигалотрин</w:t>
            </w:r>
            <w:proofErr w:type="spellEnd"/>
            <w:r w:rsidR="000A6472" w:rsidRPr="000D0200">
              <w:rPr>
                <w:sz w:val="22"/>
                <w:szCs w:val="22"/>
              </w:rPr>
              <w:t>, 106 г/л, 0,1-0,2 л/га;</w:t>
            </w:r>
          </w:p>
          <w:p w14:paraId="2CE898A9" w14:textId="40A20830" w:rsidR="000A6472" w:rsidRPr="000D0200" w:rsidRDefault="00592725" w:rsidP="00465F35">
            <w:pPr>
              <w:spacing w:line="216" w:lineRule="auto"/>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0,1-0,15 л/га;</w:t>
            </w:r>
            <w:r w:rsidR="008F5464">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200 г/л + лямбда-</w:t>
            </w:r>
            <w:proofErr w:type="spellStart"/>
            <w:r w:rsidR="000A6472" w:rsidRPr="000D0200">
              <w:rPr>
                <w:sz w:val="22"/>
                <w:szCs w:val="22"/>
              </w:rPr>
              <w:t>цигалотрин</w:t>
            </w:r>
            <w:proofErr w:type="spellEnd"/>
            <w:r w:rsidR="000A6472" w:rsidRPr="000D0200">
              <w:rPr>
                <w:sz w:val="22"/>
                <w:szCs w:val="22"/>
              </w:rPr>
              <w:t>, 80 г/л, 0,15-0,2 л/га;</w:t>
            </w:r>
          </w:p>
          <w:p w14:paraId="7E89D78D" w14:textId="5EDABAD5" w:rsidR="000A6472" w:rsidRPr="000D0200" w:rsidRDefault="00592725" w:rsidP="00465F35">
            <w:pPr>
              <w:spacing w:line="216" w:lineRule="auto"/>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200 г/л + лямбда-</w:t>
            </w:r>
            <w:proofErr w:type="spellStart"/>
            <w:r w:rsidR="000A6472" w:rsidRPr="000D0200">
              <w:rPr>
                <w:sz w:val="22"/>
                <w:szCs w:val="22"/>
              </w:rPr>
              <w:t>цигалотрин</w:t>
            </w:r>
            <w:proofErr w:type="spellEnd"/>
            <w:r w:rsidR="000A6472" w:rsidRPr="000D0200">
              <w:rPr>
                <w:sz w:val="22"/>
                <w:szCs w:val="22"/>
              </w:rPr>
              <w:t>, 150 г/л, 0,2-0,25 л/га;</w:t>
            </w:r>
            <w:r w:rsidR="008F5464">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400 г/л + </w:t>
            </w:r>
            <w:proofErr w:type="spellStart"/>
            <w:r w:rsidR="000A6472" w:rsidRPr="000D0200">
              <w:rPr>
                <w:sz w:val="22"/>
                <w:szCs w:val="22"/>
              </w:rPr>
              <w:t>циперметрин</w:t>
            </w:r>
            <w:proofErr w:type="spellEnd"/>
            <w:r w:rsidR="000A6472" w:rsidRPr="000D0200">
              <w:rPr>
                <w:sz w:val="22"/>
                <w:szCs w:val="22"/>
              </w:rPr>
              <w:t>, 40 г/л, 0,7 л/га;</w:t>
            </w:r>
            <w:r w:rsidR="008F5464">
              <w:rPr>
                <w:sz w:val="22"/>
                <w:szCs w:val="22"/>
              </w:rPr>
              <w:t xml:space="preserve"> </w:t>
            </w: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500 г/л + </w:t>
            </w:r>
            <w:proofErr w:type="spellStart"/>
            <w:r w:rsidR="000A6472" w:rsidRPr="000D0200">
              <w:rPr>
                <w:sz w:val="22"/>
                <w:szCs w:val="22"/>
              </w:rPr>
              <w:t>циперметрин</w:t>
            </w:r>
            <w:proofErr w:type="spellEnd"/>
            <w:r w:rsidR="000A6472" w:rsidRPr="000D0200">
              <w:rPr>
                <w:sz w:val="22"/>
                <w:szCs w:val="22"/>
              </w:rPr>
              <w:t>, 50 г/л, 0,5-0,75 л/га;</w:t>
            </w:r>
          </w:p>
          <w:p w14:paraId="0FED8CD6" w14:textId="01C073CA" w:rsidR="000A6472" w:rsidRPr="000D0200" w:rsidRDefault="00592725" w:rsidP="00465F35">
            <w:pPr>
              <w:spacing w:line="216" w:lineRule="auto"/>
              <w:rPr>
                <w:sz w:val="22"/>
                <w:szCs w:val="22"/>
              </w:rPr>
            </w:pPr>
            <w:proofErr w:type="spellStart"/>
            <w:r>
              <w:rPr>
                <w:sz w:val="22"/>
                <w:szCs w:val="22"/>
              </w:rPr>
              <w:t>х</w:t>
            </w:r>
            <w:r w:rsidR="000A6472" w:rsidRPr="000D0200">
              <w:rPr>
                <w:sz w:val="22"/>
                <w:szCs w:val="22"/>
              </w:rPr>
              <w:t>лорпірифос</w:t>
            </w:r>
            <w:proofErr w:type="spellEnd"/>
            <w:r w:rsidR="000A6472" w:rsidRPr="000D0200">
              <w:rPr>
                <w:sz w:val="22"/>
                <w:szCs w:val="22"/>
              </w:rPr>
              <w:t xml:space="preserve">, 400 г/л + </w:t>
            </w:r>
            <w:proofErr w:type="spellStart"/>
            <w:r w:rsidR="000A6472" w:rsidRPr="000D0200">
              <w:rPr>
                <w:sz w:val="22"/>
                <w:szCs w:val="22"/>
              </w:rPr>
              <w:t>біфентрин</w:t>
            </w:r>
            <w:proofErr w:type="spellEnd"/>
            <w:r w:rsidR="000A6472" w:rsidRPr="000D0200">
              <w:rPr>
                <w:sz w:val="22"/>
                <w:szCs w:val="22"/>
              </w:rPr>
              <w:t>, 20 г/л, 0,4-1,0 л/га;</w:t>
            </w:r>
            <w:r w:rsidR="008F5464">
              <w:rPr>
                <w:sz w:val="22"/>
                <w:szCs w:val="22"/>
              </w:rPr>
              <w:t xml:space="preserve"> </w:t>
            </w:r>
            <w:proofErr w:type="spellStart"/>
            <w:r>
              <w:rPr>
                <w:sz w:val="22"/>
                <w:szCs w:val="22"/>
              </w:rPr>
              <w:t>к</w:t>
            </w:r>
            <w:r w:rsidR="000A6472" w:rsidRPr="000D0200">
              <w:rPr>
                <w:sz w:val="22"/>
                <w:szCs w:val="22"/>
              </w:rPr>
              <w:t>лотіанідин</w:t>
            </w:r>
            <w:proofErr w:type="spellEnd"/>
            <w:r w:rsidR="000A6472" w:rsidRPr="000D0200">
              <w:rPr>
                <w:sz w:val="22"/>
                <w:szCs w:val="22"/>
              </w:rPr>
              <w:t>, 480 г/л, 0,04 л/га;</w:t>
            </w:r>
          </w:p>
          <w:p w14:paraId="75A0D113" w14:textId="0C50519D" w:rsidR="000A6472" w:rsidRPr="000D0200" w:rsidRDefault="00592725" w:rsidP="00465F35">
            <w:pPr>
              <w:spacing w:line="216" w:lineRule="auto"/>
              <w:rPr>
                <w:sz w:val="22"/>
                <w:szCs w:val="22"/>
              </w:rPr>
            </w:pPr>
            <w:proofErr w:type="spellStart"/>
            <w:r>
              <w:rPr>
                <w:sz w:val="22"/>
                <w:szCs w:val="22"/>
              </w:rPr>
              <w:t>к</w:t>
            </w:r>
            <w:r w:rsidR="000A6472" w:rsidRPr="000D0200">
              <w:rPr>
                <w:sz w:val="22"/>
                <w:szCs w:val="22"/>
              </w:rPr>
              <w:t>лотіанідин</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100 г/л, 0,15-0,3 л/га;</w:t>
            </w:r>
            <w:r w:rsidR="008F5464">
              <w:rPr>
                <w:sz w:val="22"/>
                <w:szCs w:val="22"/>
              </w:rPr>
              <w:t xml:space="preserve"> </w:t>
            </w: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xml:space="preserve">, 106 г/л + </w:t>
            </w:r>
            <w:proofErr w:type="spellStart"/>
            <w:r w:rsidR="000A6472" w:rsidRPr="000D0200">
              <w:rPr>
                <w:sz w:val="22"/>
                <w:szCs w:val="22"/>
              </w:rPr>
              <w:t>тіаметоксам</w:t>
            </w:r>
            <w:proofErr w:type="spellEnd"/>
            <w:r w:rsidR="000A6472" w:rsidRPr="000D0200">
              <w:rPr>
                <w:sz w:val="22"/>
                <w:szCs w:val="22"/>
              </w:rPr>
              <w:t>, 141 г/л, 0,18-0,22 л/га;</w:t>
            </w:r>
          </w:p>
          <w:p w14:paraId="3581AE34" w14:textId="3D1885E4" w:rsidR="000A6472" w:rsidRPr="000D0200" w:rsidRDefault="00592725" w:rsidP="00465F35">
            <w:pPr>
              <w:spacing w:line="216" w:lineRule="auto"/>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250 г/л, 0,03-0,05 л/га</w:t>
            </w:r>
          </w:p>
        </w:tc>
      </w:tr>
      <w:tr w:rsidR="000A6472" w:rsidRPr="000D0200" w14:paraId="2B2ED5FF" w14:textId="77777777" w:rsidTr="00465F35">
        <w:trPr>
          <w:trHeight w:val="872"/>
        </w:trPr>
        <w:tc>
          <w:tcPr>
            <w:tcW w:w="1135" w:type="dxa"/>
          </w:tcPr>
          <w:p w14:paraId="136213F4" w14:textId="77777777" w:rsidR="000A6472" w:rsidRPr="000D0200" w:rsidRDefault="000A6472" w:rsidP="00465F35">
            <w:pPr>
              <w:jc w:val="both"/>
              <w:rPr>
                <w:sz w:val="22"/>
                <w:szCs w:val="22"/>
              </w:rPr>
            </w:pPr>
          </w:p>
        </w:tc>
        <w:tc>
          <w:tcPr>
            <w:tcW w:w="1304" w:type="dxa"/>
          </w:tcPr>
          <w:p w14:paraId="34A44172" w14:textId="77777777" w:rsidR="000A6472" w:rsidRPr="000D0200" w:rsidRDefault="000A6472" w:rsidP="00465F35">
            <w:pPr>
              <w:jc w:val="both"/>
              <w:rPr>
                <w:sz w:val="22"/>
                <w:szCs w:val="22"/>
              </w:rPr>
            </w:pPr>
          </w:p>
        </w:tc>
        <w:tc>
          <w:tcPr>
            <w:tcW w:w="2665" w:type="dxa"/>
            <w:tcMar>
              <w:top w:w="0" w:type="dxa"/>
              <w:left w:w="28" w:type="dxa"/>
              <w:bottom w:w="0" w:type="dxa"/>
              <w:right w:w="28" w:type="dxa"/>
            </w:tcMar>
          </w:tcPr>
          <w:p w14:paraId="1C6F8909" w14:textId="7020F17A" w:rsidR="000A6472" w:rsidRPr="000D0200" w:rsidRDefault="000A6472" w:rsidP="0075162C">
            <w:pPr>
              <w:jc w:val="both"/>
              <w:rPr>
                <w:sz w:val="22"/>
                <w:szCs w:val="22"/>
              </w:rPr>
            </w:pPr>
            <w:r w:rsidRPr="000D0200">
              <w:rPr>
                <w:sz w:val="22"/>
                <w:szCs w:val="22"/>
              </w:rPr>
              <w:t xml:space="preserve">шведська муха – 40-50 </w:t>
            </w:r>
            <w:proofErr w:type="spellStart"/>
            <w:r w:rsidRPr="000D0200">
              <w:rPr>
                <w:sz w:val="22"/>
                <w:szCs w:val="22"/>
              </w:rPr>
              <w:t>екз</w:t>
            </w:r>
            <w:proofErr w:type="spellEnd"/>
            <w:r w:rsidRPr="000D0200">
              <w:rPr>
                <w:sz w:val="22"/>
                <w:szCs w:val="22"/>
              </w:rPr>
              <w:t>./100 помахів сачком</w:t>
            </w:r>
          </w:p>
        </w:tc>
        <w:tc>
          <w:tcPr>
            <w:tcW w:w="4394" w:type="dxa"/>
            <w:tcMar>
              <w:top w:w="0" w:type="dxa"/>
              <w:left w:w="28" w:type="dxa"/>
              <w:bottom w:w="0" w:type="dxa"/>
              <w:right w:w="28" w:type="dxa"/>
            </w:tcMar>
          </w:tcPr>
          <w:p w14:paraId="5564EB08" w14:textId="1E14329C" w:rsidR="008F5464" w:rsidRDefault="008F5464" w:rsidP="00465F35">
            <w:pPr>
              <w:spacing w:line="216" w:lineRule="auto"/>
              <w:rPr>
                <w:sz w:val="22"/>
                <w:szCs w:val="22"/>
              </w:rPr>
            </w:pPr>
            <w:r w:rsidRPr="00B16A51">
              <w:rPr>
                <w:sz w:val="22"/>
                <w:szCs w:val="22"/>
              </w:rPr>
              <w:t xml:space="preserve">Обприскування посівів </w:t>
            </w:r>
            <w:r>
              <w:rPr>
                <w:sz w:val="22"/>
                <w:szCs w:val="22"/>
              </w:rPr>
              <w:t xml:space="preserve">препаратами </w:t>
            </w:r>
            <w:r w:rsidR="00DD31AA">
              <w:rPr>
                <w:bCs/>
                <w:iCs/>
                <w:sz w:val="22"/>
                <w:szCs w:val="22"/>
              </w:rPr>
              <w:t>на основі діючих речовин</w:t>
            </w:r>
            <w:r>
              <w:rPr>
                <w:sz w:val="22"/>
                <w:szCs w:val="22"/>
              </w:rPr>
              <w:t>:</w:t>
            </w:r>
            <w:r w:rsidRPr="00B16A51">
              <w:rPr>
                <w:sz w:val="22"/>
                <w:szCs w:val="22"/>
              </w:rPr>
              <w:t xml:space="preserve"> </w:t>
            </w:r>
          </w:p>
          <w:p w14:paraId="67A0DF9C" w14:textId="3CD5B602" w:rsidR="000A6472" w:rsidRPr="000D0200" w:rsidRDefault="003E17F3" w:rsidP="00465F35">
            <w:pPr>
              <w:spacing w:line="216" w:lineRule="auto"/>
              <w:rPr>
                <w:sz w:val="22"/>
                <w:szCs w:val="22"/>
              </w:rPr>
            </w:pPr>
            <w:proofErr w:type="spellStart"/>
            <w:r>
              <w:rPr>
                <w:sz w:val="22"/>
                <w:szCs w:val="22"/>
              </w:rPr>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8F5464">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120 г/л, 0,1-0,25 л/га;</w:t>
            </w:r>
          </w:p>
          <w:p w14:paraId="5C7589A3" w14:textId="3FACC54F" w:rsidR="000A6472" w:rsidRPr="000D0200" w:rsidRDefault="003E17F3" w:rsidP="00465F35">
            <w:pPr>
              <w:spacing w:line="216" w:lineRule="auto"/>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лямбда-</w:t>
            </w:r>
            <w:proofErr w:type="spellStart"/>
            <w:r w:rsidR="000A6472" w:rsidRPr="000D0200">
              <w:rPr>
                <w:sz w:val="22"/>
                <w:szCs w:val="22"/>
              </w:rPr>
              <w:t>цигалотрин</w:t>
            </w:r>
            <w:proofErr w:type="spellEnd"/>
            <w:r w:rsidR="000A6472" w:rsidRPr="000D0200">
              <w:rPr>
                <w:sz w:val="22"/>
                <w:szCs w:val="22"/>
              </w:rPr>
              <w:t>, 80 г/л + альфа-</w:t>
            </w:r>
            <w:proofErr w:type="spellStart"/>
            <w:r w:rsidR="000A6472" w:rsidRPr="000D0200">
              <w:rPr>
                <w:sz w:val="22"/>
                <w:szCs w:val="22"/>
              </w:rPr>
              <w:t>циперметрин</w:t>
            </w:r>
            <w:proofErr w:type="spellEnd"/>
            <w:r w:rsidR="000A6472" w:rsidRPr="000D0200">
              <w:rPr>
                <w:sz w:val="22"/>
                <w:szCs w:val="22"/>
              </w:rPr>
              <w:t>, 15 г/л, 0,15-0,25 л/га;</w:t>
            </w:r>
            <w:r w:rsidR="008F5464">
              <w:rPr>
                <w:sz w:val="22"/>
                <w:szCs w:val="22"/>
              </w:rPr>
              <w:t xml:space="preserve"> </w:t>
            </w:r>
            <w:proofErr w:type="spellStart"/>
            <w:r>
              <w:rPr>
                <w:sz w:val="22"/>
                <w:szCs w:val="22"/>
              </w:rPr>
              <w:t>д</w:t>
            </w:r>
            <w:r w:rsidR="000A6472" w:rsidRPr="000D0200">
              <w:rPr>
                <w:sz w:val="22"/>
                <w:szCs w:val="22"/>
              </w:rPr>
              <w:t>ельтаметрин</w:t>
            </w:r>
            <w:proofErr w:type="spellEnd"/>
            <w:r w:rsidR="000A6472" w:rsidRPr="000D0200">
              <w:rPr>
                <w:sz w:val="22"/>
                <w:szCs w:val="22"/>
              </w:rPr>
              <w:t>, 25 г/л, 0,3-0,4 л/га;</w:t>
            </w:r>
          </w:p>
          <w:p w14:paraId="242E1FFD" w14:textId="227F71C2" w:rsidR="000A6472" w:rsidRPr="000D0200" w:rsidRDefault="003E17F3" w:rsidP="00465F35">
            <w:pPr>
              <w:spacing w:line="216" w:lineRule="auto"/>
              <w:rPr>
                <w:sz w:val="22"/>
                <w:szCs w:val="22"/>
              </w:rPr>
            </w:pPr>
            <w:proofErr w:type="spellStart"/>
            <w:r>
              <w:rPr>
                <w:sz w:val="22"/>
                <w:szCs w:val="22"/>
              </w:rPr>
              <w:t>д</w:t>
            </w:r>
            <w:r w:rsidR="000A6472" w:rsidRPr="000D0200">
              <w:rPr>
                <w:sz w:val="22"/>
                <w:szCs w:val="22"/>
              </w:rPr>
              <w:t>иметоат</w:t>
            </w:r>
            <w:proofErr w:type="spellEnd"/>
            <w:r w:rsidR="000A6472" w:rsidRPr="000D0200">
              <w:rPr>
                <w:sz w:val="22"/>
                <w:szCs w:val="22"/>
              </w:rPr>
              <w:t>, 400 г/л, 1,0-1,5 л/га;</w:t>
            </w:r>
          </w:p>
          <w:p w14:paraId="167E60C9" w14:textId="3CE1A2EB" w:rsidR="000A6472" w:rsidRPr="000D0200" w:rsidRDefault="003E17F3" w:rsidP="00465F35">
            <w:pPr>
              <w:spacing w:line="216" w:lineRule="auto"/>
              <w:rPr>
                <w:sz w:val="22"/>
                <w:szCs w:val="22"/>
              </w:rPr>
            </w:pP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r w:rsidR="008F5464">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80 г/л, 0,15-0,25 л/га;</w:t>
            </w:r>
          </w:p>
          <w:p w14:paraId="6CA59047" w14:textId="2D30E00B" w:rsidR="000A6472" w:rsidRPr="000D0200" w:rsidRDefault="003E17F3" w:rsidP="00465F35">
            <w:pPr>
              <w:spacing w:line="216" w:lineRule="auto"/>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115 г/л + лямбда-</w:t>
            </w:r>
            <w:proofErr w:type="spellStart"/>
            <w:r w:rsidR="000A6472" w:rsidRPr="000D0200">
              <w:rPr>
                <w:sz w:val="22"/>
                <w:szCs w:val="22"/>
              </w:rPr>
              <w:t>цигалотрин</w:t>
            </w:r>
            <w:proofErr w:type="spellEnd"/>
            <w:r w:rsidR="000A6472" w:rsidRPr="000D0200">
              <w:rPr>
                <w:sz w:val="22"/>
                <w:szCs w:val="22"/>
              </w:rPr>
              <w:t>, 106 г/л, 0,1-0,2 л/га;</w:t>
            </w:r>
            <w:r w:rsidR="008F5464">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200 г/л + лямбда-</w:t>
            </w:r>
            <w:proofErr w:type="spellStart"/>
            <w:r w:rsidR="000A6472" w:rsidRPr="000D0200">
              <w:rPr>
                <w:sz w:val="22"/>
                <w:szCs w:val="22"/>
              </w:rPr>
              <w:t>цигалотрин</w:t>
            </w:r>
            <w:proofErr w:type="spellEnd"/>
            <w:r w:rsidR="000A6472" w:rsidRPr="000D0200">
              <w:rPr>
                <w:sz w:val="22"/>
                <w:szCs w:val="22"/>
              </w:rPr>
              <w:t>, 150 г/л, 0,2-0,25 л/га;</w:t>
            </w:r>
          </w:p>
          <w:p w14:paraId="6CF33EB2" w14:textId="345AB412" w:rsidR="000A6472" w:rsidRPr="000D0200" w:rsidRDefault="003E17F3" w:rsidP="00465F35">
            <w:pPr>
              <w:spacing w:line="216" w:lineRule="auto"/>
              <w:rPr>
                <w:sz w:val="22"/>
                <w:szCs w:val="22"/>
              </w:rPr>
            </w:pPr>
            <w:proofErr w:type="spellStart"/>
            <w:r>
              <w:rPr>
                <w:sz w:val="22"/>
                <w:szCs w:val="22"/>
              </w:rPr>
              <w:t>к</w:t>
            </w:r>
            <w:r w:rsidR="000A6472" w:rsidRPr="000D0200">
              <w:rPr>
                <w:sz w:val="22"/>
                <w:szCs w:val="22"/>
              </w:rPr>
              <w:t>лотіанідин</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100 г/л, 0,15-0,3 л/га;</w:t>
            </w:r>
            <w:r w:rsidR="008F5464">
              <w:rPr>
                <w:sz w:val="22"/>
                <w:szCs w:val="22"/>
              </w:rPr>
              <w:t xml:space="preserve"> </w:t>
            </w: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xml:space="preserve">, 106 г/л + </w:t>
            </w:r>
            <w:proofErr w:type="spellStart"/>
            <w:r w:rsidR="000A6472" w:rsidRPr="000D0200">
              <w:rPr>
                <w:sz w:val="22"/>
                <w:szCs w:val="22"/>
              </w:rPr>
              <w:t>тіаметоксам</w:t>
            </w:r>
            <w:proofErr w:type="spellEnd"/>
            <w:r w:rsidR="000A6472" w:rsidRPr="000D0200">
              <w:rPr>
                <w:sz w:val="22"/>
                <w:szCs w:val="22"/>
              </w:rPr>
              <w:t>, 141 г/л, 0,18-0,22 л/га;</w:t>
            </w:r>
          </w:p>
          <w:p w14:paraId="4AB92A19" w14:textId="1C26109A" w:rsidR="000A6472" w:rsidRPr="000D0200" w:rsidRDefault="003E17F3" w:rsidP="00465F35">
            <w:pPr>
              <w:spacing w:line="216" w:lineRule="auto"/>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250 г/л, 0,03-0,05 л/га;</w:t>
            </w:r>
          </w:p>
          <w:p w14:paraId="3C90EF9A" w14:textId="6E74EC92" w:rsidR="000A6472" w:rsidRPr="000D0200" w:rsidRDefault="003E17F3" w:rsidP="00465F35">
            <w:pPr>
              <w:spacing w:line="216" w:lineRule="auto"/>
              <w:rPr>
                <w:sz w:val="22"/>
                <w:szCs w:val="22"/>
              </w:rPr>
            </w:pP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650 г/кг, 2 табл./га;</w:t>
            </w:r>
          </w:p>
          <w:p w14:paraId="1F44BDB7" w14:textId="424E3AFF" w:rsidR="000A6472" w:rsidRPr="000D0200" w:rsidRDefault="003E17F3" w:rsidP="00465F35">
            <w:pPr>
              <w:spacing w:line="216" w:lineRule="auto"/>
              <w:rPr>
                <w:sz w:val="22"/>
                <w:szCs w:val="22"/>
              </w:rPr>
            </w:pPr>
            <w:proofErr w:type="spellStart"/>
            <w:r>
              <w:rPr>
                <w:sz w:val="22"/>
                <w:szCs w:val="22"/>
              </w:rPr>
              <w:t>д</w:t>
            </w:r>
            <w:r w:rsidR="000A6472" w:rsidRPr="000D0200">
              <w:rPr>
                <w:sz w:val="22"/>
                <w:szCs w:val="22"/>
              </w:rPr>
              <w:t>ельтаметрин</w:t>
            </w:r>
            <w:proofErr w:type="spellEnd"/>
            <w:r w:rsidR="000A6472" w:rsidRPr="000D0200">
              <w:rPr>
                <w:sz w:val="22"/>
                <w:szCs w:val="22"/>
              </w:rPr>
              <w:t>, 100 г/л, 0,05-0,15 л/га.</w:t>
            </w:r>
          </w:p>
        </w:tc>
      </w:tr>
      <w:tr w:rsidR="000A6472" w:rsidRPr="000D0200" w14:paraId="11408710" w14:textId="77777777" w:rsidTr="00592725">
        <w:trPr>
          <w:trHeight w:val="2809"/>
        </w:trPr>
        <w:tc>
          <w:tcPr>
            <w:tcW w:w="1135" w:type="dxa"/>
          </w:tcPr>
          <w:p w14:paraId="3ED45A2C" w14:textId="77777777" w:rsidR="000A6472" w:rsidRPr="000D0200" w:rsidRDefault="000A6472" w:rsidP="00465F35">
            <w:pPr>
              <w:jc w:val="both"/>
              <w:rPr>
                <w:sz w:val="22"/>
                <w:szCs w:val="22"/>
              </w:rPr>
            </w:pPr>
            <w:r w:rsidRPr="000D0200">
              <w:rPr>
                <w:sz w:val="22"/>
                <w:szCs w:val="22"/>
              </w:rPr>
              <w:t>Травень – червень</w:t>
            </w:r>
          </w:p>
        </w:tc>
        <w:tc>
          <w:tcPr>
            <w:tcW w:w="1304" w:type="dxa"/>
          </w:tcPr>
          <w:p w14:paraId="73942F36" w14:textId="77777777" w:rsidR="000A6472" w:rsidRPr="000D0200" w:rsidRDefault="000A6472" w:rsidP="00465F35">
            <w:pPr>
              <w:jc w:val="both"/>
              <w:rPr>
                <w:sz w:val="22"/>
                <w:szCs w:val="22"/>
              </w:rPr>
            </w:pPr>
            <w:r w:rsidRPr="000D0200">
              <w:rPr>
                <w:sz w:val="22"/>
                <w:szCs w:val="22"/>
              </w:rPr>
              <w:t xml:space="preserve">Кущення </w:t>
            </w:r>
            <w:r>
              <w:rPr>
                <w:sz w:val="22"/>
                <w:szCs w:val="22"/>
              </w:rPr>
              <w:t>-</w:t>
            </w:r>
            <w:r w:rsidRPr="000D0200">
              <w:rPr>
                <w:sz w:val="22"/>
                <w:szCs w:val="22"/>
              </w:rPr>
              <w:t xml:space="preserve"> вихід у трубку </w:t>
            </w:r>
          </w:p>
          <w:p w14:paraId="16E413AB" w14:textId="77777777" w:rsidR="000A6472" w:rsidRPr="000D0200" w:rsidRDefault="000A6472" w:rsidP="00465F35">
            <w:pPr>
              <w:rPr>
                <w:sz w:val="22"/>
                <w:szCs w:val="22"/>
              </w:rPr>
            </w:pPr>
          </w:p>
          <w:p w14:paraId="46D35413" w14:textId="77777777" w:rsidR="000A6472" w:rsidRPr="000D0200" w:rsidRDefault="000A6472" w:rsidP="00465F35">
            <w:pPr>
              <w:rPr>
                <w:sz w:val="22"/>
                <w:szCs w:val="22"/>
              </w:rPr>
            </w:pPr>
          </w:p>
          <w:p w14:paraId="344D2549" w14:textId="77777777" w:rsidR="000A6472" w:rsidRPr="000D0200" w:rsidRDefault="000A6472" w:rsidP="00465F35">
            <w:pPr>
              <w:jc w:val="center"/>
              <w:rPr>
                <w:sz w:val="22"/>
                <w:szCs w:val="22"/>
              </w:rPr>
            </w:pPr>
          </w:p>
        </w:tc>
        <w:tc>
          <w:tcPr>
            <w:tcW w:w="2665" w:type="dxa"/>
            <w:tcMar>
              <w:top w:w="0" w:type="dxa"/>
              <w:left w:w="28" w:type="dxa"/>
              <w:bottom w:w="0" w:type="dxa"/>
              <w:right w:w="28" w:type="dxa"/>
            </w:tcMar>
          </w:tcPr>
          <w:p w14:paraId="0E9C26D5" w14:textId="77777777" w:rsidR="000A6472" w:rsidRPr="000D0200" w:rsidRDefault="000A6472" w:rsidP="00465F35">
            <w:pPr>
              <w:jc w:val="both"/>
              <w:rPr>
                <w:b/>
                <w:sz w:val="22"/>
                <w:szCs w:val="22"/>
              </w:rPr>
            </w:pPr>
            <w:r w:rsidRPr="000D0200">
              <w:rPr>
                <w:b/>
                <w:sz w:val="22"/>
                <w:szCs w:val="22"/>
                <w:u w:val="single"/>
              </w:rPr>
              <w:t>Повсюди</w:t>
            </w:r>
          </w:p>
          <w:p w14:paraId="3498BE11" w14:textId="6187AE2B" w:rsidR="000A6472" w:rsidRPr="003270DE" w:rsidRDefault="000A6472" w:rsidP="00465F35">
            <w:pPr>
              <w:jc w:val="both"/>
              <w:rPr>
                <w:sz w:val="22"/>
                <w:szCs w:val="22"/>
              </w:rPr>
            </w:pPr>
            <w:r w:rsidRPr="000D0200">
              <w:rPr>
                <w:sz w:val="22"/>
                <w:szCs w:val="22"/>
              </w:rPr>
              <w:t>Шкідлива черепашка–3-4 особин</w:t>
            </w:r>
            <w:r w:rsidR="0075162C">
              <w:rPr>
                <w:sz w:val="22"/>
                <w:szCs w:val="22"/>
              </w:rPr>
              <w:t xml:space="preserve"> на </w:t>
            </w:r>
            <w:proofErr w:type="spellStart"/>
            <w:r w:rsidR="0075162C">
              <w:rPr>
                <w:sz w:val="22"/>
                <w:szCs w:val="22"/>
              </w:rPr>
              <w:t>кв.м</w:t>
            </w:r>
            <w:proofErr w:type="spellEnd"/>
          </w:p>
        </w:tc>
        <w:tc>
          <w:tcPr>
            <w:tcW w:w="4394" w:type="dxa"/>
            <w:tcMar>
              <w:top w:w="0" w:type="dxa"/>
              <w:left w:w="28" w:type="dxa"/>
              <w:bottom w:w="0" w:type="dxa"/>
              <w:right w:w="28" w:type="dxa"/>
            </w:tcMar>
          </w:tcPr>
          <w:p w14:paraId="62C06CD6" w14:textId="77777777" w:rsidR="000A6472" w:rsidRPr="00F012F2" w:rsidRDefault="000A6472" w:rsidP="00465F35">
            <w:pPr>
              <w:spacing w:line="216" w:lineRule="auto"/>
              <w:jc w:val="center"/>
              <w:rPr>
                <w:b/>
                <w:i/>
                <w:sz w:val="22"/>
                <w:szCs w:val="22"/>
                <w:u w:val="single"/>
              </w:rPr>
            </w:pPr>
            <w:r w:rsidRPr="00F012F2">
              <w:rPr>
                <w:b/>
                <w:i/>
                <w:sz w:val="22"/>
                <w:szCs w:val="22"/>
                <w:u w:val="single"/>
              </w:rPr>
              <w:t>Пшениця яра</w:t>
            </w:r>
          </w:p>
          <w:p w14:paraId="548778F5" w14:textId="77777777" w:rsidR="00F012F2" w:rsidRPr="000D0200" w:rsidRDefault="00F012F2" w:rsidP="00465F35">
            <w:pPr>
              <w:spacing w:line="216" w:lineRule="auto"/>
              <w:jc w:val="center"/>
              <w:rPr>
                <w:b/>
                <w:i/>
                <w:sz w:val="22"/>
                <w:szCs w:val="22"/>
              </w:rPr>
            </w:pPr>
          </w:p>
          <w:p w14:paraId="0B1C45B5" w14:textId="288BD6BA" w:rsidR="000A6472" w:rsidRPr="000D0200" w:rsidRDefault="000A6472" w:rsidP="00465F35">
            <w:pPr>
              <w:jc w:val="both"/>
              <w:rPr>
                <w:sz w:val="22"/>
                <w:szCs w:val="22"/>
              </w:rPr>
            </w:pPr>
            <w:r w:rsidRPr="000D0200">
              <w:rPr>
                <w:sz w:val="22"/>
                <w:szCs w:val="22"/>
              </w:rPr>
              <w:t>Вибіркове обприскування посівів в осередках шкідника</w:t>
            </w:r>
            <w:r w:rsidR="008F5464">
              <w:rPr>
                <w:sz w:val="22"/>
                <w:szCs w:val="22"/>
              </w:rPr>
              <w:t xml:space="preserve"> препаратами </w:t>
            </w:r>
            <w:r w:rsidR="00DD31AA">
              <w:rPr>
                <w:bCs/>
                <w:iCs/>
                <w:sz w:val="22"/>
                <w:szCs w:val="22"/>
              </w:rPr>
              <w:t>на основі діючих речовин</w:t>
            </w:r>
            <w:r w:rsidRPr="000D0200">
              <w:rPr>
                <w:sz w:val="22"/>
                <w:szCs w:val="22"/>
              </w:rPr>
              <w:t xml:space="preserve">: </w:t>
            </w:r>
          </w:p>
          <w:p w14:paraId="56AADCD0" w14:textId="004A6249" w:rsidR="000A6472" w:rsidRPr="000D0200" w:rsidRDefault="00592725" w:rsidP="00465F35">
            <w:pPr>
              <w:jc w:val="both"/>
              <w:rPr>
                <w:sz w:val="22"/>
                <w:szCs w:val="22"/>
              </w:rPr>
            </w:pPr>
            <w:r>
              <w:rPr>
                <w:sz w:val="22"/>
                <w:szCs w:val="22"/>
              </w:rPr>
              <w:t>з</w:t>
            </w:r>
            <w:r w:rsidR="000A6472" w:rsidRPr="000D0200">
              <w:rPr>
                <w:sz w:val="22"/>
                <w:szCs w:val="22"/>
              </w:rPr>
              <w:t>ета-</w:t>
            </w:r>
            <w:proofErr w:type="spellStart"/>
            <w:r w:rsidR="000A6472" w:rsidRPr="000D0200">
              <w:rPr>
                <w:sz w:val="22"/>
                <w:szCs w:val="22"/>
              </w:rPr>
              <w:t>циперметрин</w:t>
            </w:r>
            <w:proofErr w:type="spellEnd"/>
            <w:r w:rsidR="000A6472" w:rsidRPr="000D0200">
              <w:rPr>
                <w:sz w:val="22"/>
                <w:szCs w:val="22"/>
              </w:rPr>
              <w:t>, 100 г/л, 0,07-0,1 л/га;</w:t>
            </w:r>
          </w:p>
          <w:p w14:paraId="23EFC4D5" w14:textId="3A3E732A" w:rsidR="000A6472" w:rsidRPr="000D0200" w:rsidRDefault="00592725" w:rsidP="00465F35">
            <w:pPr>
              <w:jc w:val="both"/>
              <w:rPr>
                <w:sz w:val="22"/>
                <w:szCs w:val="22"/>
              </w:rPr>
            </w:pPr>
            <w:proofErr w:type="spellStart"/>
            <w:r>
              <w:rPr>
                <w:sz w:val="22"/>
                <w:szCs w:val="22"/>
              </w:rPr>
              <w:t>ф</w:t>
            </w:r>
            <w:r w:rsidR="000A6472" w:rsidRPr="000D0200">
              <w:rPr>
                <w:sz w:val="22"/>
                <w:szCs w:val="22"/>
              </w:rPr>
              <w:t>лупірадіфурон</w:t>
            </w:r>
            <w:proofErr w:type="spellEnd"/>
            <w:r w:rsidR="000A6472" w:rsidRPr="000D0200">
              <w:rPr>
                <w:sz w:val="22"/>
                <w:szCs w:val="22"/>
              </w:rPr>
              <w:t xml:space="preserve">, 75 г/л + </w:t>
            </w:r>
            <w:proofErr w:type="spellStart"/>
            <w:r w:rsidR="000A6472" w:rsidRPr="000D0200">
              <w:rPr>
                <w:sz w:val="22"/>
                <w:szCs w:val="22"/>
              </w:rPr>
              <w:t>дельтаметрин</w:t>
            </w:r>
            <w:proofErr w:type="spellEnd"/>
            <w:r w:rsidR="000A6472" w:rsidRPr="000D0200">
              <w:rPr>
                <w:sz w:val="22"/>
                <w:szCs w:val="22"/>
              </w:rPr>
              <w:t>, 10 г/л, 0,5-0,75 л/га;</w:t>
            </w:r>
            <w:r w:rsidR="008F5464">
              <w:rPr>
                <w:sz w:val="22"/>
                <w:szCs w:val="22"/>
              </w:rPr>
              <w:t xml:space="preserve"> </w:t>
            </w:r>
            <w:r>
              <w:rPr>
                <w:sz w:val="22"/>
                <w:szCs w:val="22"/>
              </w:rPr>
              <w:t>а</w:t>
            </w:r>
            <w:r w:rsidR="000A6472" w:rsidRPr="000D0200">
              <w:rPr>
                <w:sz w:val="22"/>
                <w:szCs w:val="22"/>
              </w:rPr>
              <w:t>льфа-</w:t>
            </w:r>
            <w:proofErr w:type="spellStart"/>
            <w:r w:rsidR="000A6472" w:rsidRPr="000D0200">
              <w:rPr>
                <w:sz w:val="22"/>
                <w:szCs w:val="22"/>
              </w:rPr>
              <w:t>циперметрин</w:t>
            </w:r>
            <w:proofErr w:type="spellEnd"/>
            <w:r w:rsidR="000A6472" w:rsidRPr="000D0200">
              <w:rPr>
                <w:sz w:val="22"/>
                <w:szCs w:val="22"/>
              </w:rPr>
              <w:t>, 100 г/л, 0,1-0,15 л/га;</w:t>
            </w:r>
            <w:r w:rsidR="008F5464">
              <w:rPr>
                <w:sz w:val="22"/>
                <w:szCs w:val="22"/>
              </w:rPr>
              <w:t xml:space="preserve"> </w:t>
            </w:r>
            <w:proofErr w:type="spellStart"/>
            <w:r>
              <w:rPr>
                <w:sz w:val="22"/>
                <w:szCs w:val="22"/>
              </w:rPr>
              <w:t>д</w:t>
            </w:r>
            <w:r w:rsidR="000A6472" w:rsidRPr="000D0200">
              <w:rPr>
                <w:sz w:val="22"/>
                <w:szCs w:val="22"/>
              </w:rPr>
              <w:t>ельтаметрин</w:t>
            </w:r>
            <w:proofErr w:type="spellEnd"/>
            <w:r w:rsidR="000A6472" w:rsidRPr="000D0200">
              <w:rPr>
                <w:sz w:val="22"/>
                <w:szCs w:val="22"/>
              </w:rPr>
              <w:t>, 25 г/л, 0,3-0,4 л/га;</w:t>
            </w:r>
          </w:p>
          <w:p w14:paraId="114787AC" w14:textId="3499E9C9" w:rsidR="000A6472" w:rsidRPr="000D0200" w:rsidRDefault="00592725" w:rsidP="00465F35">
            <w:pPr>
              <w:jc w:val="both"/>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 200 г/кг + лямбда-</w:t>
            </w:r>
            <w:proofErr w:type="spellStart"/>
            <w:r w:rsidR="000A6472" w:rsidRPr="000D0200">
              <w:rPr>
                <w:sz w:val="22"/>
                <w:szCs w:val="22"/>
              </w:rPr>
              <w:t>цигалотрин</w:t>
            </w:r>
            <w:proofErr w:type="spellEnd"/>
            <w:r w:rsidR="000A6472" w:rsidRPr="000D0200">
              <w:rPr>
                <w:sz w:val="22"/>
                <w:szCs w:val="22"/>
              </w:rPr>
              <w:t>, 106 г/л, 0,18-0,25 л/га;</w:t>
            </w:r>
            <w:r w:rsidR="008F5464">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лямбда-</w:t>
            </w:r>
            <w:proofErr w:type="spellStart"/>
            <w:r w:rsidR="000A6472" w:rsidRPr="000D0200">
              <w:rPr>
                <w:sz w:val="22"/>
                <w:szCs w:val="22"/>
              </w:rPr>
              <w:t>цигалотрин</w:t>
            </w:r>
            <w:proofErr w:type="spellEnd"/>
            <w:r w:rsidR="000A6472" w:rsidRPr="000D0200">
              <w:rPr>
                <w:sz w:val="22"/>
                <w:szCs w:val="22"/>
              </w:rPr>
              <w:t>, 80 г/л + альфа-</w:t>
            </w:r>
            <w:proofErr w:type="spellStart"/>
            <w:r w:rsidR="000A6472" w:rsidRPr="000D0200">
              <w:rPr>
                <w:sz w:val="22"/>
                <w:szCs w:val="22"/>
              </w:rPr>
              <w:t>циперметрин</w:t>
            </w:r>
            <w:proofErr w:type="spellEnd"/>
            <w:r w:rsidR="000A6472" w:rsidRPr="000D0200">
              <w:rPr>
                <w:sz w:val="22"/>
                <w:szCs w:val="22"/>
              </w:rPr>
              <w:t>, 15 г/л, 0,15-0,25 л/га;</w:t>
            </w:r>
          </w:p>
          <w:p w14:paraId="2D05491E" w14:textId="7D32CD10" w:rsidR="000A6472" w:rsidRPr="000D0200" w:rsidRDefault="00592725" w:rsidP="00465F35">
            <w:pPr>
              <w:jc w:val="both"/>
              <w:rPr>
                <w:sz w:val="22"/>
                <w:szCs w:val="22"/>
              </w:rPr>
            </w:pPr>
            <w:proofErr w:type="spellStart"/>
            <w:r>
              <w:rPr>
                <w:sz w:val="22"/>
                <w:szCs w:val="22"/>
              </w:rPr>
              <w:t>т</w:t>
            </w:r>
            <w:r w:rsidR="000A6472" w:rsidRPr="000D0200">
              <w:rPr>
                <w:sz w:val="22"/>
                <w:szCs w:val="22"/>
              </w:rPr>
              <w:t>іаметоксам</w:t>
            </w:r>
            <w:proofErr w:type="spellEnd"/>
            <w:r w:rsidR="000A6472" w:rsidRPr="000D0200">
              <w:rPr>
                <w:sz w:val="22"/>
                <w:szCs w:val="22"/>
              </w:rPr>
              <w:t>, 250 г/кг + альфа-</w:t>
            </w:r>
            <w:proofErr w:type="spellStart"/>
            <w:r w:rsidR="000A6472" w:rsidRPr="000D0200">
              <w:rPr>
                <w:sz w:val="22"/>
                <w:szCs w:val="22"/>
              </w:rPr>
              <w:t>циперметрин</w:t>
            </w:r>
            <w:proofErr w:type="spellEnd"/>
            <w:r w:rsidR="000A6472" w:rsidRPr="000D0200">
              <w:rPr>
                <w:sz w:val="22"/>
                <w:szCs w:val="22"/>
              </w:rPr>
              <w:t>, 100 г/л, 0,1-0,15 л/га;</w:t>
            </w:r>
            <w:r w:rsidR="008F5464">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xml:space="preserve">, 200 г/кг + </w:t>
            </w:r>
            <w:proofErr w:type="spellStart"/>
            <w:r w:rsidR="000A6472" w:rsidRPr="000D0200">
              <w:rPr>
                <w:sz w:val="22"/>
                <w:szCs w:val="22"/>
              </w:rPr>
              <w:t>клотіанідин</w:t>
            </w:r>
            <w:proofErr w:type="spellEnd"/>
            <w:r w:rsidR="000A6472" w:rsidRPr="000D0200">
              <w:rPr>
                <w:sz w:val="22"/>
                <w:szCs w:val="22"/>
              </w:rPr>
              <w:t>, 50 г/л + бета-</w:t>
            </w:r>
            <w:proofErr w:type="spellStart"/>
            <w:r w:rsidR="000A6472" w:rsidRPr="000D0200">
              <w:rPr>
                <w:sz w:val="22"/>
                <w:szCs w:val="22"/>
              </w:rPr>
              <w:t>цифлутрин</w:t>
            </w:r>
            <w:proofErr w:type="spellEnd"/>
            <w:r w:rsidR="000A6472" w:rsidRPr="000D0200">
              <w:rPr>
                <w:sz w:val="22"/>
                <w:szCs w:val="22"/>
              </w:rPr>
              <w:t>, 50 г/л, 0,1-0,2 л/га;</w:t>
            </w:r>
            <w:r w:rsidR="008F5464">
              <w:rPr>
                <w:sz w:val="22"/>
                <w:szCs w:val="22"/>
              </w:rPr>
              <w:t xml:space="preserve"> </w:t>
            </w:r>
            <w:proofErr w:type="spellStart"/>
            <w:r>
              <w:rPr>
                <w:sz w:val="22"/>
                <w:szCs w:val="22"/>
              </w:rPr>
              <w:t>т</w:t>
            </w:r>
            <w:r w:rsidR="000A6472" w:rsidRPr="000D0200">
              <w:rPr>
                <w:sz w:val="22"/>
                <w:szCs w:val="22"/>
              </w:rPr>
              <w:t>іаметоксам</w:t>
            </w:r>
            <w:proofErr w:type="spellEnd"/>
            <w:r w:rsidR="000A6472" w:rsidRPr="000D0200">
              <w:rPr>
                <w:sz w:val="22"/>
                <w:szCs w:val="22"/>
              </w:rPr>
              <w:t>, 250 г/кг, 0,1-0,15 л/га;</w:t>
            </w:r>
            <w:r w:rsidR="008F5464">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200 г/л, 0,1-0,12 л/га;</w:t>
            </w:r>
          </w:p>
          <w:p w14:paraId="35BA8513" w14:textId="0CCB4C42" w:rsidR="000A6472" w:rsidRPr="000D0200" w:rsidRDefault="00592725" w:rsidP="00465F35">
            <w:pPr>
              <w:jc w:val="both"/>
              <w:rPr>
                <w:sz w:val="22"/>
                <w:szCs w:val="22"/>
              </w:rPr>
            </w:pPr>
            <w:proofErr w:type="spellStart"/>
            <w:r>
              <w:rPr>
                <w:sz w:val="22"/>
                <w:szCs w:val="22"/>
              </w:rPr>
              <w:t>а</w:t>
            </w:r>
            <w:r w:rsidR="000A6472" w:rsidRPr="000D0200">
              <w:rPr>
                <w:sz w:val="22"/>
                <w:szCs w:val="22"/>
              </w:rPr>
              <w:t>цетаміприд</w:t>
            </w:r>
            <w:proofErr w:type="spellEnd"/>
            <w:r w:rsidR="000A6472" w:rsidRPr="000D0200">
              <w:rPr>
                <w:sz w:val="22"/>
                <w:szCs w:val="22"/>
              </w:rPr>
              <w:t>, 100 г/л + лямбда-</w:t>
            </w:r>
            <w:proofErr w:type="spellStart"/>
            <w:r w:rsidR="000A6472" w:rsidRPr="000D0200">
              <w:rPr>
                <w:sz w:val="22"/>
                <w:szCs w:val="22"/>
              </w:rPr>
              <w:t>цигалотрин</w:t>
            </w:r>
            <w:proofErr w:type="spellEnd"/>
            <w:r w:rsidR="000A6472" w:rsidRPr="000D0200">
              <w:rPr>
                <w:sz w:val="22"/>
                <w:szCs w:val="22"/>
              </w:rPr>
              <w:t xml:space="preserve">, 80 г/л, 0,15-0,25 л/га; </w:t>
            </w:r>
            <w:proofErr w:type="spellStart"/>
            <w:r>
              <w:rPr>
                <w:sz w:val="22"/>
                <w:szCs w:val="22"/>
              </w:rPr>
              <w:t>а</w:t>
            </w:r>
            <w:r w:rsidR="000A6472" w:rsidRPr="000D0200">
              <w:rPr>
                <w:sz w:val="22"/>
                <w:szCs w:val="22"/>
              </w:rPr>
              <w:t>цетаміприд</w:t>
            </w:r>
            <w:proofErr w:type="spellEnd"/>
            <w:r w:rsidR="000A6472" w:rsidRPr="000D0200">
              <w:rPr>
                <w:sz w:val="22"/>
                <w:szCs w:val="22"/>
              </w:rPr>
              <w:t>, 115 г/л + лямбда-</w:t>
            </w:r>
            <w:proofErr w:type="spellStart"/>
            <w:r w:rsidR="000A6472" w:rsidRPr="000D0200">
              <w:rPr>
                <w:sz w:val="22"/>
                <w:szCs w:val="22"/>
              </w:rPr>
              <w:t>цигалотрин</w:t>
            </w:r>
            <w:proofErr w:type="spellEnd"/>
            <w:r w:rsidR="000A6472" w:rsidRPr="000D0200">
              <w:rPr>
                <w:sz w:val="22"/>
                <w:szCs w:val="22"/>
              </w:rPr>
              <w:t>, 106 г/л, 0,1-0,2 л/га;</w:t>
            </w:r>
          </w:p>
          <w:p w14:paraId="5ED330E6" w14:textId="2CE50E9A" w:rsidR="000A6472" w:rsidRPr="000D0200" w:rsidRDefault="00592725" w:rsidP="00465F35">
            <w:pPr>
              <w:jc w:val="both"/>
              <w:rPr>
                <w:sz w:val="22"/>
                <w:szCs w:val="22"/>
              </w:rPr>
            </w:pPr>
            <w:proofErr w:type="spellStart"/>
            <w:r>
              <w:rPr>
                <w:sz w:val="22"/>
                <w:szCs w:val="22"/>
              </w:rPr>
              <w:lastRenderedPageBreak/>
              <w:t>а</w:t>
            </w:r>
            <w:r w:rsidR="000A6472" w:rsidRPr="000D0200">
              <w:rPr>
                <w:sz w:val="22"/>
                <w:szCs w:val="22"/>
              </w:rPr>
              <w:t>цетаміприд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0,1-0,15 л/га;</w:t>
            </w:r>
            <w:r w:rsidR="008F5464">
              <w:rPr>
                <w:sz w:val="22"/>
                <w:szCs w:val="22"/>
              </w:rPr>
              <w:t xml:space="preserve"> </w:t>
            </w:r>
            <w:proofErr w:type="spellStart"/>
            <w:r>
              <w:rPr>
                <w:sz w:val="22"/>
                <w:szCs w:val="22"/>
              </w:rPr>
              <w:t>а</w:t>
            </w:r>
            <w:r w:rsidR="000A6472" w:rsidRPr="000D0200">
              <w:rPr>
                <w:sz w:val="22"/>
                <w:szCs w:val="22"/>
              </w:rPr>
              <w:t>цетаміприд</w:t>
            </w:r>
            <w:proofErr w:type="spellEnd"/>
            <w:r w:rsidR="000A6472" w:rsidRPr="000D0200">
              <w:rPr>
                <w:sz w:val="22"/>
                <w:szCs w:val="22"/>
              </w:rPr>
              <w:t xml:space="preserve">, 375 г/л + </w:t>
            </w:r>
            <w:proofErr w:type="spellStart"/>
            <w:r w:rsidR="000A6472" w:rsidRPr="000D0200">
              <w:rPr>
                <w:sz w:val="22"/>
                <w:szCs w:val="22"/>
              </w:rPr>
              <w:t>біфентрин</w:t>
            </w:r>
            <w:proofErr w:type="spellEnd"/>
            <w:r w:rsidR="000A6472" w:rsidRPr="000D0200">
              <w:rPr>
                <w:sz w:val="22"/>
                <w:szCs w:val="22"/>
              </w:rPr>
              <w:t>, 165 г/л, 0,05-0,08 л/га;</w:t>
            </w:r>
          </w:p>
          <w:p w14:paraId="30B5644D" w14:textId="192242FD" w:rsidR="000A6472" w:rsidRPr="000D0200" w:rsidRDefault="00592725" w:rsidP="00465F35">
            <w:pPr>
              <w:jc w:val="both"/>
              <w:rPr>
                <w:sz w:val="22"/>
                <w:szCs w:val="22"/>
              </w:rPr>
            </w:pPr>
            <w:proofErr w:type="spellStart"/>
            <w:r>
              <w:rPr>
                <w:sz w:val="22"/>
                <w:szCs w:val="22"/>
              </w:rPr>
              <w:t>д</w:t>
            </w:r>
            <w:r w:rsidR="000A6472" w:rsidRPr="000D0200">
              <w:rPr>
                <w:sz w:val="22"/>
                <w:szCs w:val="22"/>
              </w:rPr>
              <w:t>иметоат</w:t>
            </w:r>
            <w:proofErr w:type="spellEnd"/>
            <w:r w:rsidR="000A6472" w:rsidRPr="000D0200">
              <w:rPr>
                <w:sz w:val="22"/>
                <w:szCs w:val="22"/>
              </w:rPr>
              <w:t>, 400 г/л, 1,0-1,5 л/га;</w:t>
            </w:r>
            <w:r w:rsidR="00D559A7">
              <w:rPr>
                <w:sz w:val="22"/>
                <w:szCs w:val="22"/>
              </w:rPr>
              <w:t xml:space="preserve"> </w:t>
            </w: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цифлутрин</w:t>
            </w:r>
            <w:proofErr w:type="spellEnd"/>
            <w:r w:rsidR="000A6472" w:rsidRPr="000D0200">
              <w:rPr>
                <w:sz w:val="22"/>
                <w:szCs w:val="22"/>
              </w:rPr>
              <w:t>, 40 г/л, 0,15-0,5 л/га;</w:t>
            </w:r>
          </w:p>
          <w:p w14:paraId="57C58F0D" w14:textId="470764A2" w:rsidR="000A6472" w:rsidRPr="000D0200" w:rsidRDefault="00592725" w:rsidP="00465F35">
            <w:pPr>
              <w:jc w:val="both"/>
              <w:rPr>
                <w:sz w:val="22"/>
                <w:szCs w:val="22"/>
              </w:rPr>
            </w:pPr>
            <w:proofErr w:type="spellStart"/>
            <w:r>
              <w:rPr>
                <w:sz w:val="22"/>
                <w:szCs w:val="22"/>
              </w:rPr>
              <w:t>д</w:t>
            </w:r>
            <w:r w:rsidR="000A6472" w:rsidRPr="000D0200">
              <w:rPr>
                <w:sz w:val="22"/>
                <w:szCs w:val="22"/>
              </w:rPr>
              <w:t>иметоат</w:t>
            </w:r>
            <w:proofErr w:type="spellEnd"/>
            <w:r w:rsidR="000A6472" w:rsidRPr="000D0200">
              <w:rPr>
                <w:sz w:val="22"/>
                <w:szCs w:val="22"/>
              </w:rPr>
              <w:t>, 300 г/л + бета-</w:t>
            </w:r>
            <w:proofErr w:type="spellStart"/>
            <w:r w:rsidR="000A6472" w:rsidRPr="000D0200">
              <w:rPr>
                <w:sz w:val="22"/>
                <w:szCs w:val="22"/>
              </w:rPr>
              <w:t>циперметрин</w:t>
            </w:r>
            <w:proofErr w:type="spellEnd"/>
            <w:r w:rsidR="000A6472" w:rsidRPr="000D0200">
              <w:rPr>
                <w:sz w:val="22"/>
                <w:szCs w:val="22"/>
              </w:rPr>
              <w:t>, 40 г/л, 0,15-0,5;</w:t>
            </w:r>
            <w:r w:rsidR="00D559A7">
              <w:rPr>
                <w:sz w:val="22"/>
                <w:szCs w:val="22"/>
              </w:rPr>
              <w:t xml:space="preserve"> </w:t>
            </w:r>
            <w:proofErr w:type="spellStart"/>
            <w:r w:rsidR="000A6472" w:rsidRPr="000D0200">
              <w:rPr>
                <w:sz w:val="22"/>
                <w:szCs w:val="22"/>
              </w:rPr>
              <w:t>Клотіанідин</w:t>
            </w:r>
            <w:proofErr w:type="spellEnd"/>
            <w:r w:rsidR="000A6472" w:rsidRPr="000D0200">
              <w:rPr>
                <w:sz w:val="22"/>
                <w:szCs w:val="22"/>
              </w:rPr>
              <w:t>, 480 г/л, 0,04 л/га;</w:t>
            </w:r>
          </w:p>
          <w:p w14:paraId="198E9110" w14:textId="03BB88F5" w:rsidR="000A6472" w:rsidRPr="000D0200" w:rsidRDefault="00592725" w:rsidP="00465F35">
            <w:pPr>
              <w:jc w:val="both"/>
              <w:rPr>
                <w:sz w:val="22"/>
                <w:szCs w:val="22"/>
              </w:rPr>
            </w:pPr>
            <w:proofErr w:type="spellStart"/>
            <w:r>
              <w:rPr>
                <w:sz w:val="22"/>
                <w:szCs w:val="22"/>
              </w:rPr>
              <w:t>к</w:t>
            </w:r>
            <w:r w:rsidR="000A6472" w:rsidRPr="000D0200">
              <w:rPr>
                <w:sz w:val="22"/>
                <w:szCs w:val="22"/>
              </w:rPr>
              <w:t>лотіанідин</w:t>
            </w:r>
            <w:proofErr w:type="spellEnd"/>
            <w:r w:rsidR="000A6472" w:rsidRPr="000D0200">
              <w:rPr>
                <w:sz w:val="22"/>
                <w:szCs w:val="22"/>
              </w:rPr>
              <w:t>, 200 г/л + лямбда-</w:t>
            </w:r>
            <w:proofErr w:type="spellStart"/>
            <w:r w:rsidR="000A6472" w:rsidRPr="000D0200">
              <w:rPr>
                <w:sz w:val="22"/>
                <w:szCs w:val="22"/>
              </w:rPr>
              <w:t>цигалотрин</w:t>
            </w:r>
            <w:proofErr w:type="spellEnd"/>
            <w:r w:rsidR="000A6472" w:rsidRPr="000D0200">
              <w:rPr>
                <w:sz w:val="22"/>
                <w:szCs w:val="22"/>
              </w:rPr>
              <w:t>, 50 г/л, 0,3-0,4 л/га;</w:t>
            </w:r>
            <w:r w:rsidR="00D559A7">
              <w:rPr>
                <w:sz w:val="22"/>
                <w:szCs w:val="22"/>
              </w:rPr>
              <w:t xml:space="preserve"> </w:t>
            </w:r>
            <w:proofErr w:type="spellStart"/>
            <w:r>
              <w:rPr>
                <w:sz w:val="22"/>
                <w:szCs w:val="22"/>
              </w:rPr>
              <w:t>к</w:t>
            </w:r>
            <w:r w:rsidR="000A6472" w:rsidRPr="000D0200">
              <w:rPr>
                <w:sz w:val="22"/>
                <w:szCs w:val="22"/>
              </w:rPr>
              <w:t>лотіанідин</w:t>
            </w:r>
            <w:proofErr w:type="spellEnd"/>
            <w:r w:rsidR="000A6472" w:rsidRPr="000D0200">
              <w:rPr>
                <w:sz w:val="22"/>
                <w:szCs w:val="22"/>
              </w:rPr>
              <w:t>, 200 г/л + альфа-</w:t>
            </w:r>
            <w:proofErr w:type="spellStart"/>
            <w:r w:rsidR="000A6472" w:rsidRPr="000D0200">
              <w:rPr>
                <w:sz w:val="22"/>
                <w:szCs w:val="22"/>
              </w:rPr>
              <w:t>циперметрин</w:t>
            </w:r>
            <w:proofErr w:type="spellEnd"/>
            <w:r w:rsidR="000A6472" w:rsidRPr="000D0200">
              <w:rPr>
                <w:sz w:val="22"/>
                <w:szCs w:val="22"/>
              </w:rPr>
              <w:t>, 100 г/л, 0,15-0,3 л/га;</w:t>
            </w:r>
          </w:p>
          <w:p w14:paraId="0D5FCAB6" w14:textId="2D09D81F" w:rsidR="000A6472" w:rsidRPr="000D0200" w:rsidRDefault="00592725" w:rsidP="00465F35">
            <w:pPr>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50 г/л, 0,15-0,2 л/га;</w:t>
            </w:r>
          </w:p>
          <w:p w14:paraId="2EF06EED" w14:textId="0820AF53" w:rsidR="000A6472" w:rsidRPr="000D0200" w:rsidRDefault="00592725" w:rsidP="00465F35">
            <w:pPr>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250 г/л, 0,03-0,05 л/га;</w:t>
            </w:r>
          </w:p>
          <w:p w14:paraId="58DC4686" w14:textId="42C80AFD" w:rsidR="000A6472" w:rsidRPr="000D0200" w:rsidRDefault="00592725" w:rsidP="00465F35">
            <w:pPr>
              <w:jc w:val="both"/>
              <w:rPr>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300 г/л, 0,035-0,05 л/га;</w:t>
            </w:r>
          </w:p>
          <w:p w14:paraId="17FE48EE" w14:textId="7BF8F4DA" w:rsidR="000A6472" w:rsidRPr="000D0200" w:rsidRDefault="00592725" w:rsidP="00592725">
            <w:pPr>
              <w:jc w:val="both"/>
              <w:rPr>
                <w:color w:val="993300"/>
                <w:sz w:val="22"/>
                <w:szCs w:val="22"/>
              </w:rPr>
            </w:pPr>
            <w:r>
              <w:rPr>
                <w:sz w:val="22"/>
                <w:szCs w:val="22"/>
              </w:rPr>
              <w:t>л</w:t>
            </w:r>
            <w:r w:rsidR="000A6472" w:rsidRPr="000D0200">
              <w:rPr>
                <w:sz w:val="22"/>
                <w:szCs w:val="22"/>
              </w:rPr>
              <w:t>ямбда-</w:t>
            </w:r>
            <w:proofErr w:type="spellStart"/>
            <w:r w:rsidR="000A6472" w:rsidRPr="000D0200">
              <w:rPr>
                <w:sz w:val="22"/>
                <w:szCs w:val="22"/>
              </w:rPr>
              <w:t>цигалотрин</w:t>
            </w:r>
            <w:proofErr w:type="spellEnd"/>
            <w:r w:rsidR="000A6472" w:rsidRPr="000D0200">
              <w:rPr>
                <w:sz w:val="22"/>
                <w:szCs w:val="22"/>
              </w:rPr>
              <w:t xml:space="preserve">, 106 г/л + </w:t>
            </w:r>
            <w:proofErr w:type="spellStart"/>
            <w:r w:rsidR="000A6472" w:rsidRPr="000D0200">
              <w:rPr>
                <w:sz w:val="22"/>
                <w:szCs w:val="22"/>
              </w:rPr>
              <w:t>тіаметоксам</w:t>
            </w:r>
            <w:proofErr w:type="spellEnd"/>
            <w:r w:rsidR="000A6472" w:rsidRPr="000D0200">
              <w:rPr>
                <w:sz w:val="22"/>
                <w:szCs w:val="22"/>
              </w:rPr>
              <w:t>, 141 г/л, 0,18 л/га;</w:t>
            </w:r>
            <w:r w:rsidR="00D559A7">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xml:space="preserve">, 250 г/л + </w:t>
            </w:r>
            <w:proofErr w:type="spellStart"/>
            <w:r w:rsidR="000A6472" w:rsidRPr="000D0200">
              <w:rPr>
                <w:sz w:val="22"/>
                <w:szCs w:val="22"/>
              </w:rPr>
              <w:t>біфентрин</w:t>
            </w:r>
            <w:proofErr w:type="spellEnd"/>
            <w:r w:rsidR="000A6472" w:rsidRPr="000D0200">
              <w:rPr>
                <w:sz w:val="22"/>
                <w:szCs w:val="22"/>
              </w:rPr>
              <w:t>, 50 г/л, 0,2-0,3 л/га;</w:t>
            </w:r>
            <w:r>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150 г/л + лямбда-</w:t>
            </w:r>
            <w:proofErr w:type="spellStart"/>
            <w:r w:rsidR="000A6472" w:rsidRPr="000D0200">
              <w:rPr>
                <w:sz w:val="22"/>
                <w:szCs w:val="22"/>
              </w:rPr>
              <w:t>цигалотрин</w:t>
            </w:r>
            <w:proofErr w:type="spellEnd"/>
            <w:r w:rsidR="000A6472" w:rsidRPr="000D0200">
              <w:rPr>
                <w:sz w:val="22"/>
                <w:szCs w:val="22"/>
              </w:rPr>
              <w:t>, 50 г/л, 0,5 л/га;</w:t>
            </w:r>
            <w:r w:rsidR="00D559A7">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250 г/л + лямбда-</w:t>
            </w:r>
            <w:proofErr w:type="spellStart"/>
            <w:r w:rsidR="000A6472" w:rsidRPr="000D0200">
              <w:rPr>
                <w:sz w:val="22"/>
                <w:szCs w:val="22"/>
              </w:rPr>
              <w:t>цигалотрин</w:t>
            </w:r>
            <w:proofErr w:type="spellEnd"/>
            <w:r w:rsidR="000A6472" w:rsidRPr="000D0200">
              <w:rPr>
                <w:sz w:val="22"/>
                <w:szCs w:val="22"/>
              </w:rPr>
              <w:t>, 80 г/л, 0,1 л/га;</w:t>
            </w:r>
            <w:r>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140 г/л + лямбда-</w:t>
            </w:r>
            <w:proofErr w:type="spellStart"/>
            <w:r w:rsidR="000A6472" w:rsidRPr="000D0200">
              <w:rPr>
                <w:sz w:val="22"/>
                <w:szCs w:val="22"/>
              </w:rPr>
              <w:t>цигалотрин</w:t>
            </w:r>
            <w:proofErr w:type="spellEnd"/>
            <w:r w:rsidR="000A6472" w:rsidRPr="000D0200">
              <w:rPr>
                <w:sz w:val="22"/>
                <w:szCs w:val="22"/>
              </w:rPr>
              <w:t xml:space="preserve">, 100 г/л + </w:t>
            </w:r>
            <w:proofErr w:type="spellStart"/>
            <w:r w:rsidR="000A6472" w:rsidRPr="000D0200">
              <w:rPr>
                <w:sz w:val="22"/>
                <w:szCs w:val="22"/>
              </w:rPr>
              <w:t>ацетаміприд</w:t>
            </w:r>
            <w:proofErr w:type="spellEnd"/>
            <w:r w:rsidR="000A6472" w:rsidRPr="000D0200">
              <w:rPr>
                <w:sz w:val="22"/>
                <w:szCs w:val="22"/>
              </w:rPr>
              <w:t>, 160 г/л, 0,1-0,2 л/га;</w:t>
            </w:r>
            <w:r>
              <w:rPr>
                <w:sz w:val="22"/>
                <w:szCs w:val="22"/>
              </w:rPr>
              <w:t xml:space="preserve"> </w:t>
            </w:r>
            <w:proofErr w:type="spellStart"/>
            <w:r>
              <w:rPr>
                <w:sz w:val="22"/>
                <w:szCs w:val="22"/>
              </w:rPr>
              <w:t>і</w:t>
            </w:r>
            <w:r w:rsidR="000A6472" w:rsidRPr="000D0200">
              <w:rPr>
                <w:sz w:val="22"/>
                <w:szCs w:val="22"/>
              </w:rPr>
              <w:t>мідаклоприд</w:t>
            </w:r>
            <w:proofErr w:type="spellEnd"/>
            <w:r w:rsidR="000A6472" w:rsidRPr="000D0200">
              <w:rPr>
                <w:sz w:val="22"/>
                <w:szCs w:val="22"/>
              </w:rPr>
              <w:t>, 300 г/л + лямбда-</w:t>
            </w:r>
            <w:proofErr w:type="spellStart"/>
            <w:r w:rsidR="000A6472" w:rsidRPr="000D0200">
              <w:rPr>
                <w:sz w:val="22"/>
                <w:szCs w:val="22"/>
              </w:rPr>
              <w:t>цигалотрин</w:t>
            </w:r>
            <w:proofErr w:type="spellEnd"/>
            <w:r w:rsidR="000A6472" w:rsidRPr="000D0200">
              <w:rPr>
                <w:sz w:val="22"/>
                <w:szCs w:val="22"/>
              </w:rPr>
              <w:t>, 100 г/л, 0,05-0,25 л/га</w:t>
            </w:r>
          </w:p>
        </w:tc>
      </w:tr>
      <w:tr w:rsidR="000A6472" w:rsidRPr="000D0200" w14:paraId="0D56BF9B" w14:textId="77777777" w:rsidTr="00465F35">
        <w:trPr>
          <w:trHeight w:val="1408"/>
        </w:trPr>
        <w:tc>
          <w:tcPr>
            <w:tcW w:w="1135" w:type="dxa"/>
          </w:tcPr>
          <w:p w14:paraId="738A37EB" w14:textId="77777777" w:rsidR="000A6472" w:rsidRPr="000D0200" w:rsidRDefault="000A6472" w:rsidP="00465F35">
            <w:pPr>
              <w:jc w:val="both"/>
              <w:rPr>
                <w:sz w:val="22"/>
                <w:szCs w:val="22"/>
              </w:rPr>
            </w:pPr>
            <w:r w:rsidRPr="000D0200">
              <w:rPr>
                <w:sz w:val="22"/>
                <w:szCs w:val="22"/>
              </w:rPr>
              <w:lastRenderedPageBreak/>
              <w:t>Травень – червень</w:t>
            </w:r>
          </w:p>
        </w:tc>
        <w:tc>
          <w:tcPr>
            <w:tcW w:w="1304" w:type="dxa"/>
          </w:tcPr>
          <w:p w14:paraId="18901AAD" w14:textId="77777777" w:rsidR="000A6472" w:rsidRPr="000D0200" w:rsidRDefault="000A6472" w:rsidP="00465F35">
            <w:pPr>
              <w:jc w:val="both"/>
              <w:rPr>
                <w:sz w:val="22"/>
                <w:szCs w:val="22"/>
              </w:rPr>
            </w:pPr>
            <w:r w:rsidRPr="000D0200">
              <w:rPr>
                <w:sz w:val="22"/>
                <w:szCs w:val="22"/>
              </w:rPr>
              <w:t xml:space="preserve">Вихід у трубку </w:t>
            </w:r>
          </w:p>
        </w:tc>
        <w:tc>
          <w:tcPr>
            <w:tcW w:w="2665" w:type="dxa"/>
            <w:tcMar>
              <w:top w:w="0" w:type="dxa"/>
              <w:left w:w="28" w:type="dxa"/>
              <w:bottom w:w="0" w:type="dxa"/>
              <w:right w:w="28" w:type="dxa"/>
            </w:tcMar>
          </w:tcPr>
          <w:p w14:paraId="6B5C0C54" w14:textId="77777777" w:rsidR="000A6472" w:rsidRPr="000D0200" w:rsidRDefault="000A6472" w:rsidP="00465F35">
            <w:pPr>
              <w:jc w:val="center"/>
              <w:rPr>
                <w:b/>
                <w:sz w:val="22"/>
                <w:szCs w:val="22"/>
              </w:rPr>
            </w:pPr>
            <w:r w:rsidRPr="000D0200">
              <w:rPr>
                <w:b/>
                <w:sz w:val="22"/>
                <w:szCs w:val="22"/>
                <w:u w:val="single"/>
              </w:rPr>
              <w:t>Повсюди</w:t>
            </w:r>
          </w:p>
          <w:p w14:paraId="4551D62C" w14:textId="77777777" w:rsidR="000A6472" w:rsidRPr="000D0200" w:rsidRDefault="000A6472" w:rsidP="00465F35">
            <w:pPr>
              <w:jc w:val="both"/>
              <w:rPr>
                <w:sz w:val="22"/>
                <w:szCs w:val="22"/>
              </w:rPr>
            </w:pPr>
            <w:proofErr w:type="spellStart"/>
            <w:r w:rsidRPr="000D0200">
              <w:rPr>
                <w:sz w:val="22"/>
                <w:szCs w:val="22"/>
              </w:rPr>
              <w:t>Гельмінтоспоріозні</w:t>
            </w:r>
            <w:proofErr w:type="spellEnd"/>
            <w:r w:rsidRPr="000D0200">
              <w:rPr>
                <w:sz w:val="22"/>
                <w:szCs w:val="22"/>
              </w:rPr>
              <w:t xml:space="preserve"> </w:t>
            </w:r>
          </w:p>
          <w:p w14:paraId="6F921FF0" w14:textId="77777777" w:rsidR="000A6472" w:rsidRPr="000D0200" w:rsidRDefault="000A6472" w:rsidP="00465F35">
            <w:pPr>
              <w:jc w:val="both"/>
              <w:rPr>
                <w:sz w:val="22"/>
                <w:szCs w:val="22"/>
              </w:rPr>
            </w:pPr>
            <w:r w:rsidRPr="000D0200">
              <w:rPr>
                <w:sz w:val="22"/>
                <w:szCs w:val="22"/>
              </w:rPr>
              <w:t xml:space="preserve">плямистості листя, </w:t>
            </w:r>
            <w:proofErr w:type="spellStart"/>
            <w:r w:rsidRPr="000D0200">
              <w:rPr>
                <w:sz w:val="22"/>
                <w:szCs w:val="22"/>
              </w:rPr>
              <w:t>ринхоспоріоз</w:t>
            </w:r>
            <w:proofErr w:type="spellEnd"/>
            <w:r w:rsidRPr="000D0200">
              <w:rPr>
                <w:sz w:val="22"/>
                <w:szCs w:val="22"/>
              </w:rPr>
              <w:t xml:space="preserve">, борошниста роса, іржасті хвороби, </w:t>
            </w:r>
            <w:proofErr w:type="spellStart"/>
            <w:r w:rsidRPr="000D0200">
              <w:rPr>
                <w:sz w:val="22"/>
                <w:szCs w:val="22"/>
              </w:rPr>
              <w:t>септоріоз</w:t>
            </w:r>
            <w:proofErr w:type="spellEnd"/>
            <w:r w:rsidRPr="000D0200">
              <w:rPr>
                <w:sz w:val="22"/>
                <w:szCs w:val="22"/>
              </w:rPr>
              <w:t xml:space="preserve"> за таких умов, як на озимих зернових культурах</w:t>
            </w:r>
          </w:p>
        </w:tc>
        <w:tc>
          <w:tcPr>
            <w:tcW w:w="4394" w:type="dxa"/>
            <w:tcMar>
              <w:top w:w="0" w:type="dxa"/>
              <w:left w:w="28" w:type="dxa"/>
              <w:bottom w:w="0" w:type="dxa"/>
              <w:right w:w="28" w:type="dxa"/>
            </w:tcMar>
          </w:tcPr>
          <w:p w14:paraId="53E01EBE" w14:textId="77777777" w:rsidR="000A6472" w:rsidRPr="0075162C" w:rsidRDefault="000A6472" w:rsidP="00465F35">
            <w:pPr>
              <w:spacing w:line="216" w:lineRule="auto"/>
              <w:jc w:val="center"/>
              <w:rPr>
                <w:b/>
                <w:i/>
                <w:sz w:val="22"/>
                <w:szCs w:val="22"/>
                <w:u w:val="single"/>
              </w:rPr>
            </w:pPr>
            <w:r w:rsidRPr="0075162C">
              <w:rPr>
                <w:b/>
                <w:i/>
                <w:sz w:val="22"/>
                <w:szCs w:val="22"/>
                <w:u w:val="single"/>
              </w:rPr>
              <w:t>Пшениця яра</w:t>
            </w:r>
          </w:p>
          <w:p w14:paraId="7115D3DB" w14:textId="77777777" w:rsidR="0075162C" w:rsidRDefault="0075162C" w:rsidP="00465F35">
            <w:pPr>
              <w:spacing w:line="216" w:lineRule="auto"/>
              <w:jc w:val="center"/>
              <w:rPr>
                <w:b/>
                <w:i/>
                <w:sz w:val="22"/>
                <w:szCs w:val="22"/>
              </w:rPr>
            </w:pPr>
          </w:p>
          <w:p w14:paraId="58082FDF" w14:textId="3DC58FBE" w:rsidR="000A6472" w:rsidRPr="000D0200" w:rsidRDefault="000A6472" w:rsidP="00465F35">
            <w:pPr>
              <w:spacing w:line="216" w:lineRule="auto"/>
              <w:rPr>
                <w:b/>
                <w:i/>
                <w:sz w:val="22"/>
                <w:szCs w:val="22"/>
              </w:rPr>
            </w:pPr>
            <w:r w:rsidRPr="000D0200">
              <w:rPr>
                <w:bCs/>
                <w:sz w:val="22"/>
                <w:szCs w:val="22"/>
              </w:rPr>
              <w:t xml:space="preserve">Обприскування посівів </w:t>
            </w:r>
            <w:r w:rsidR="00373F02">
              <w:rPr>
                <w:sz w:val="22"/>
                <w:szCs w:val="22"/>
              </w:rPr>
              <w:t>одним з</w:t>
            </w:r>
            <w:r w:rsidR="00373F02" w:rsidRPr="00B16A51">
              <w:rPr>
                <w:sz w:val="22"/>
                <w:szCs w:val="22"/>
              </w:rPr>
              <w:t xml:space="preserve"> </w:t>
            </w:r>
            <w:r w:rsidR="00373F02">
              <w:rPr>
                <w:sz w:val="22"/>
                <w:szCs w:val="22"/>
              </w:rPr>
              <w:t xml:space="preserve">препаратів </w:t>
            </w:r>
            <w:r w:rsidR="00DD31AA">
              <w:rPr>
                <w:bCs/>
                <w:iCs/>
                <w:sz w:val="22"/>
                <w:szCs w:val="22"/>
              </w:rPr>
              <w:t>на основі діючих речовин</w:t>
            </w:r>
            <w:r w:rsidR="00373F02">
              <w:rPr>
                <w:sz w:val="22"/>
                <w:szCs w:val="22"/>
              </w:rPr>
              <w:t>:</w:t>
            </w:r>
          </w:p>
          <w:p w14:paraId="1325B884" w14:textId="57237C94" w:rsidR="000A6472" w:rsidRPr="000D0200" w:rsidRDefault="00592725" w:rsidP="00465F35">
            <w:pPr>
              <w:jc w:val="both"/>
              <w:rPr>
                <w:bCs/>
                <w:sz w:val="22"/>
                <w:szCs w:val="22"/>
              </w:rPr>
            </w:pPr>
            <w:proofErr w:type="spellStart"/>
            <w:r>
              <w:rPr>
                <w:bCs/>
                <w:sz w:val="22"/>
                <w:szCs w:val="22"/>
              </w:rPr>
              <w:t>п</w:t>
            </w:r>
            <w:r w:rsidR="000A6472" w:rsidRPr="000D0200">
              <w:rPr>
                <w:bCs/>
                <w:sz w:val="22"/>
                <w:szCs w:val="22"/>
              </w:rPr>
              <w:t>іраклостробін</w:t>
            </w:r>
            <w:proofErr w:type="spellEnd"/>
            <w:r w:rsidR="000A6472" w:rsidRPr="000D0200">
              <w:rPr>
                <w:bCs/>
                <w:sz w:val="22"/>
                <w:szCs w:val="22"/>
              </w:rPr>
              <w:t>, 62,5г/л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епоксиконазол</w:t>
            </w:r>
            <w:proofErr w:type="spellEnd"/>
            <w:r w:rsidR="000A6472" w:rsidRPr="000D0200">
              <w:rPr>
                <w:bCs/>
                <w:sz w:val="22"/>
                <w:szCs w:val="22"/>
              </w:rPr>
              <w:t>, 62,5</w:t>
            </w:r>
            <w:r w:rsidR="00373F02">
              <w:rPr>
                <w:bCs/>
                <w:sz w:val="22"/>
                <w:szCs w:val="22"/>
              </w:rPr>
              <w:t xml:space="preserve"> </w:t>
            </w:r>
            <w:r w:rsidR="000A6472" w:rsidRPr="000D0200">
              <w:rPr>
                <w:bCs/>
                <w:sz w:val="22"/>
                <w:szCs w:val="22"/>
              </w:rPr>
              <w:t>г/л, з нормами 1,25-1,75 л/га;</w:t>
            </w:r>
            <w:r>
              <w:rPr>
                <w:bCs/>
                <w:sz w:val="22"/>
                <w:szCs w:val="22"/>
              </w:rPr>
              <w:t xml:space="preserve"> </w:t>
            </w:r>
            <w:proofErr w:type="spellStart"/>
            <w:r w:rsidR="000A6472" w:rsidRPr="000D0200">
              <w:rPr>
                <w:bCs/>
                <w:sz w:val="22"/>
                <w:szCs w:val="22"/>
              </w:rPr>
              <w:t>пропіконазол</w:t>
            </w:r>
            <w:proofErr w:type="spellEnd"/>
            <w:r w:rsidR="000A6472" w:rsidRPr="000D0200">
              <w:rPr>
                <w:bCs/>
                <w:sz w:val="22"/>
                <w:szCs w:val="22"/>
              </w:rPr>
              <w:t>, 125</w:t>
            </w:r>
            <w:r w:rsidR="00373F02">
              <w:rPr>
                <w:bCs/>
                <w:sz w:val="22"/>
                <w:szCs w:val="22"/>
              </w:rPr>
              <w:t xml:space="preserve"> </w:t>
            </w:r>
            <w:r w:rsidR="000A6472" w:rsidRPr="000D0200">
              <w:rPr>
                <w:bCs/>
                <w:sz w:val="22"/>
                <w:szCs w:val="22"/>
              </w:rPr>
              <w:t>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флуксапіроксад</w:t>
            </w:r>
            <w:proofErr w:type="spellEnd"/>
            <w:r w:rsidR="000A6472" w:rsidRPr="000D0200">
              <w:rPr>
                <w:bCs/>
                <w:sz w:val="22"/>
                <w:szCs w:val="22"/>
              </w:rPr>
              <w:t>, 30 г/л +</w:t>
            </w:r>
            <w:r w:rsidR="00373F02">
              <w:rPr>
                <w:bCs/>
                <w:sz w:val="22"/>
                <w:szCs w:val="22"/>
              </w:rPr>
              <w:t xml:space="preserve"> </w:t>
            </w:r>
            <w:proofErr w:type="spellStart"/>
            <w:r w:rsidR="000A6472" w:rsidRPr="000D0200">
              <w:rPr>
                <w:bCs/>
                <w:sz w:val="22"/>
                <w:szCs w:val="22"/>
              </w:rPr>
              <w:t>піраклостробін</w:t>
            </w:r>
            <w:proofErr w:type="spellEnd"/>
            <w:r w:rsidR="000A6472" w:rsidRPr="000D0200">
              <w:rPr>
                <w:bCs/>
                <w:sz w:val="22"/>
                <w:szCs w:val="22"/>
              </w:rPr>
              <w:t>, 200 г/л, 0,5-1,0 л/га;</w:t>
            </w:r>
          </w:p>
          <w:p w14:paraId="3A0188D5" w14:textId="6173CC28" w:rsidR="000A6472" w:rsidRPr="000D0200" w:rsidRDefault="00592725" w:rsidP="00465F35">
            <w:pPr>
              <w:jc w:val="both"/>
              <w:rPr>
                <w:bCs/>
                <w:sz w:val="22"/>
                <w:szCs w:val="22"/>
              </w:rPr>
            </w:pPr>
            <w:proofErr w:type="spellStart"/>
            <w:r>
              <w:rPr>
                <w:bCs/>
                <w:sz w:val="22"/>
                <w:szCs w:val="22"/>
              </w:rPr>
              <w:t>к</w:t>
            </w:r>
            <w:r w:rsidR="000A6472" w:rsidRPr="000D0200">
              <w:rPr>
                <w:bCs/>
                <w:sz w:val="22"/>
                <w:szCs w:val="22"/>
              </w:rPr>
              <w:t>арбендазим</w:t>
            </w:r>
            <w:proofErr w:type="spellEnd"/>
            <w:r w:rsidR="000A6472" w:rsidRPr="000D0200">
              <w:rPr>
                <w:bCs/>
                <w:sz w:val="22"/>
                <w:szCs w:val="22"/>
              </w:rPr>
              <w:t xml:space="preserve">, 500 г/л, 0,5 л/га; </w:t>
            </w:r>
            <w:proofErr w:type="spellStart"/>
            <w:r>
              <w:rPr>
                <w:bCs/>
                <w:sz w:val="22"/>
                <w:szCs w:val="22"/>
              </w:rPr>
              <w:t>б</w:t>
            </w:r>
            <w:r w:rsidR="000A6472" w:rsidRPr="000D0200">
              <w:rPr>
                <w:bCs/>
                <w:sz w:val="22"/>
                <w:szCs w:val="22"/>
              </w:rPr>
              <w:t>іксафен</w:t>
            </w:r>
            <w:proofErr w:type="spellEnd"/>
            <w:r w:rsidR="000A6472" w:rsidRPr="000D0200">
              <w:rPr>
                <w:bCs/>
                <w:sz w:val="22"/>
                <w:szCs w:val="22"/>
              </w:rPr>
              <w:t>, 75 г/л</w:t>
            </w:r>
            <w:r w:rsidR="00DD31AA">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протіоконазол</w:t>
            </w:r>
            <w:proofErr w:type="spellEnd"/>
            <w:r w:rsidR="000A6472" w:rsidRPr="000D0200">
              <w:rPr>
                <w:bCs/>
                <w:sz w:val="22"/>
                <w:szCs w:val="22"/>
              </w:rPr>
              <w:t xml:space="preserve">, 150 г/л, 0,8-1,25 л/га; </w:t>
            </w:r>
            <w:proofErr w:type="spellStart"/>
            <w:r>
              <w:rPr>
                <w:bCs/>
                <w:sz w:val="22"/>
                <w:szCs w:val="22"/>
              </w:rPr>
              <w:t>п</w:t>
            </w:r>
            <w:r w:rsidR="000A6472" w:rsidRPr="000D0200">
              <w:rPr>
                <w:bCs/>
                <w:sz w:val="22"/>
                <w:szCs w:val="22"/>
              </w:rPr>
              <w:t>ротіоконазол</w:t>
            </w:r>
            <w:proofErr w:type="spellEnd"/>
            <w:r w:rsidR="000A6472" w:rsidRPr="000D0200">
              <w:rPr>
                <w:bCs/>
                <w:sz w:val="22"/>
                <w:szCs w:val="22"/>
              </w:rPr>
              <w:t>, 125 г/л</w:t>
            </w:r>
            <w:r w:rsidR="00DD31AA">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піраклостробін</w:t>
            </w:r>
            <w:proofErr w:type="spellEnd"/>
            <w:r w:rsidR="000A6472" w:rsidRPr="000D0200">
              <w:rPr>
                <w:bCs/>
                <w:sz w:val="22"/>
                <w:szCs w:val="22"/>
              </w:rPr>
              <w:t>, 125 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боскалід</w:t>
            </w:r>
            <w:proofErr w:type="spellEnd"/>
            <w:r w:rsidR="000A6472" w:rsidRPr="000D0200">
              <w:rPr>
                <w:bCs/>
                <w:sz w:val="22"/>
                <w:szCs w:val="22"/>
              </w:rPr>
              <w:t>,</w:t>
            </w:r>
            <w:r w:rsidR="00373F02">
              <w:rPr>
                <w:bCs/>
                <w:sz w:val="22"/>
                <w:szCs w:val="22"/>
              </w:rPr>
              <w:t xml:space="preserve"> </w:t>
            </w:r>
            <w:r w:rsidR="000A6472" w:rsidRPr="000D0200">
              <w:rPr>
                <w:bCs/>
                <w:sz w:val="22"/>
                <w:szCs w:val="22"/>
              </w:rPr>
              <w:t>125 г/л, 0,6-1,25 л/га;</w:t>
            </w:r>
          </w:p>
          <w:p w14:paraId="67EB1371" w14:textId="514F8DCE" w:rsidR="000A6472" w:rsidRPr="000D0200" w:rsidRDefault="00592725" w:rsidP="00465F35">
            <w:pPr>
              <w:jc w:val="both"/>
              <w:rPr>
                <w:bCs/>
                <w:sz w:val="22"/>
                <w:szCs w:val="22"/>
              </w:rPr>
            </w:pPr>
            <w:r>
              <w:rPr>
                <w:bCs/>
                <w:sz w:val="22"/>
                <w:szCs w:val="22"/>
              </w:rPr>
              <w:t>п</w:t>
            </w:r>
            <w:r w:rsidR="000A6472" w:rsidRPr="000D0200">
              <w:rPr>
                <w:bCs/>
                <w:sz w:val="22"/>
                <w:szCs w:val="22"/>
              </w:rPr>
              <w:t>іраклостробін,66,6</w:t>
            </w:r>
            <w:r w:rsidR="00373F02">
              <w:rPr>
                <w:bCs/>
                <w:sz w:val="22"/>
                <w:szCs w:val="22"/>
              </w:rPr>
              <w:t xml:space="preserve"> </w:t>
            </w:r>
            <w:r w:rsidR="000A6472" w:rsidRPr="000D0200">
              <w:rPr>
                <w:bCs/>
                <w:sz w:val="22"/>
                <w:szCs w:val="22"/>
              </w:rPr>
              <w:t>г/л</w:t>
            </w:r>
            <w:r w:rsidR="00373F02">
              <w:rPr>
                <w:bCs/>
                <w:sz w:val="22"/>
                <w:szCs w:val="22"/>
              </w:rPr>
              <w:t xml:space="preserve"> </w:t>
            </w:r>
            <w:r w:rsidR="000A6472" w:rsidRPr="000D0200">
              <w:rPr>
                <w:bCs/>
                <w:sz w:val="22"/>
                <w:szCs w:val="22"/>
              </w:rPr>
              <w:t>+</w:t>
            </w:r>
            <w:r w:rsidR="00373F02">
              <w:rPr>
                <w:bCs/>
                <w:sz w:val="22"/>
                <w:szCs w:val="22"/>
              </w:rPr>
              <w:t xml:space="preserve"> </w:t>
            </w:r>
            <w:r w:rsidR="000A6472" w:rsidRPr="000D0200">
              <w:rPr>
                <w:bCs/>
                <w:sz w:val="22"/>
                <w:szCs w:val="22"/>
              </w:rPr>
              <w:t>епоксиконазол,41,6 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флуксапіроксад</w:t>
            </w:r>
            <w:proofErr w:type="spellEnd"/>
            <w:r w:rsidR="000A6472" w:rsidRPr="000D0200">
              <w:rPr>
                <w:bCs/>
                <w:sz w:val="22"/>
                <w:szCs w:val="22"/>
              </w:rPr>
              <w:t xml:space="preserve">, 41,6, г/л, 0,5-1,5 л/га, </w:t>
            </w:r>
            <w:proofErr w:type="spellStart"/>
            <w:r>
              <w:rPr>
                <w:bCs/>
                <w:sz w:val="22"/>
                <w:szCs w:val="22"/>
              </w:rPr>
              <w:t>е</w:t>
            </w:r>
            <w:r w:rsidR="000A6472" w:rsidRPr="000D0200">
              <w:rPr>
                <w:bCs/>
                <w:sz w:val="22"/>
                <w:szCs w:val="22"/>
              </w:rPr>
              <w:t>поксиконазол</w:t>
            </w:r>
            <w:proofErr w:type="spellEnd"/>
            <w:r w:rsidR="000A6472" w:rsidRPr="000D0200">
              <w:rPr>
                <w:bCs/>
                <w:sz w:val="22"/>
                <w:szCs w:val="22"/>
              </w:rPr>
              <w:t>, 120 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тіофан</w:t>
            </w:r>
            <w:proofErr w:type="spellEnd"/>
            <w:r w:rsidR="000A6472" w:rsidRPr="000D0200">
              <w:rPr>
                <w:bCs/>
                <w:sz w:val="22"/>
                <w:szCs w:val="22"/>
              </w:rPr>
              <w:t xml:space="preserve">-метил, 310 г/л </w:t>
            </w:r>
            <w:proofErr w:type="spellStart"/>
            <w:r w:rsidR="000A6472" w:rsidRPr="000D0200">
              <w:rPr>
                <w:bCs/>
                <w:sz w:val="22"/>
                <w:szCs w:val="22"/>
              </w:rPr>
              <w:t>тебуконазол</w:t>
            </w:r>
            <w:proofErr w:type="spellEnd"/>
            <w:r w:rsidR="000A6472" w:rsidRPr="000D0200">
              <w:rPr>
                <w:bCs/>
                <w:sz w:val="22"/>
                <w:szCs w:val="22"/>
              </w:rPr>
              <w:t xml:space="preserve">, 70 г/л, 0,3-0,6 л/га; </w:t>
            </w:r>
          </w:p>
          <w:p w14:paraId="0FB517F2" w14:textId="547EFEF6" w:rsidR="000A6472" w:rsidRPr="000D0200" w:rsidRDefault="00592725" w:rsidP="00465F35">
            <w:pPr>
              <w:jc w:val="both"/>
              <w:rPr>
                <w:bCs/>
                <w:sz w:val="22"/>
                <w:szCs w:val="22"/>
              </w:rPr>
            </w:pPr>
            <w:proofErr w:type="spellStart"/>
            <w:r>
              <w:rPr>
                <w:bCs/>
                <w:sz w:val="22"/>
                <w:szCs w:val="22"/>
              </w:rPr>
              <w:t>т</w:t>
            </w:r>
            <w:r w:rsidR="000A6472" w:rsidRPr="000D0200">
              <w:rPr>
                <w:bCs/>
                <w:sz w:val="22"/>
                <w:szCs w:val="22"/>
              </w:rPr>
              <w:t>ебуконазол</w:t>
            </w:r>
            <w:proofErr w:type="spellEnd"/>
            <w:r w:rsidR="000A6472" w:rsidRPr="000D0200">
              <w:rPr>
                <w:bCs/>
                <w:sz w:val="22"/>
                <w:szCs w:val="22"/>
              </w:rPr>
              <w:t>, 125 г/л</w:t>
            </w:r>
            <w:r w:rsidR="00373F02">
              <w:rPr>
                <w:bCs/>
                <w:sz w:val="22"/>
                <w:szCs w:val="22"/>
              </w:rPr>
              <w:t xml:space="preserve"> </w:t>
            </w:r>
            <w:r w:rsidR="000A6472" w:rsidRPr="000D0200">
              <w:rPr>
                <w:bCs/>
                <w:sz w:val="22"/>
                <w:szCs w:val="22"/>
              </w:rPr>
              <w:t xml:space="preserve">+ </w:t>
            </w:r>
            <w:proofErr w:type="spellStart"/>
            <w:r w:rsidR="000A6472" w:rsidRPr="000D0200">
              <w:rPr>
                <w:bCs/>
                <w:sz w:val="22"/>
                <w:szCs w:val="22"/>
              </w:rPr>
              <w:t>традимефон</w:t>
            </w:r>
            <w:proofErr w:type="spellEnd"/>
            <w:r w:rsidR="000A6472" w:rsidRPr="000D0200">
              <w:rPr>
                <w:bCs/>
                <w:sz w:val="22"/>
                <w:szCs w:val="22"/>
              </w:rPr>
              <w:t>, 100 г/л, 0,75-1,0 л/га;</w:t>
            </w:r>
            <w:r w:rsidR="00373F02">
              <w:rPr>
                <w:bCs/>
                <w:sz w:val="22"/>
                <w:szCs w:val="22"/>
              </w:rPr>
              <w:t xml:space="preserve"> </w:t>
            </w:r>
            <w:proofErr w:type="spellStart"/>
            <w:r>
              <w:rPr>
                <w:bCs/>
                <w:sz w:val="22"/>
                <w:szCs w:val="22"/>
              </w:rPr>
              <w:t>т</w:t>
            </w:r>
            <w:r w:rsidR="000A6472" w:rsidRPr="000D0200">
              <w:rPr>
                <w:bCs/>
                <w:sz w:val="22"/>
                <w:szCs w:val="22"/>
              </w:rPr>
              <w:t>ебуконазол</w:t>
            </w:r>
            <w:proofErr w:type="spellEnd"/>
            <w:r w:rsidR="000A6472" w:rsidRPr="000D0200">
              <w:rPr>
                <w:bCs/>
                <w:sz w:val="22"/>
                <w:szCs w:val="22"/>
              </w:rPr>
              <w:t>, 250 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азоксистробін</w:t>
            </w:r>
            <w:proofErr w:type="spellEnd"/>
            <w:r w:rsidR="000A6472" w:rsidRPr="000D0200">
              <w:rPr>
                <w:bCs/>
                <w:sz w:val="22"/>
                <w:szCs w:val="22"/>
              </w:rPr>
              <w:t>, 200 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ципроконазол</w:t>
            </w:r>
            <w:proofErr w:type="spellEnd"/>
            <w:r w:rsidR="000A6472" w:rsidRPr="000D0200">
              <w:rPr>
                <w:bCs/>
                <w:sz w:val="22"/>
                <w:szCs w:val="22"/>
              </w:rPr>
              <w:t>, 120 г/л, 0,4-0,7 л/га;</w:t>
            </w:r>
            <w:r w:rsidR="00373F02">
              <w:rPr>
                <w:bCs/>
                <w:sz w:val="22"/>
                <w:szCs w:val="22"/>
              </w:rPr>
              <w:t xml:space="preserve"> </w:t>
            </w:r>
            <w:proofErr w:type="spellStart"/>
            <w:r>
              <w:rPr>
                <w:bCs/>
                <w:sz w:val="22"/>
                <w:szCs w:val="22"/>
              </w:rPr>
              <w:t>а</w:t>
            </w:r>
            <w:r w:rsidR="000A6472" w:rsidRPr="000D0200">
              <w:rPr>
                <w:bCs/>
                <w:sz w:val="22"/>
                <w:szCs w:val="22"/>
              </w:rPr>
              <w:t>зоксистробін</w:t>
            </w:r>
            <w:proofErr w:type="spellEnd"/>
            <w:r w:rsidR="000A6472" w:rsidRPr="000D0200">
              <w:rPr>
                <w:bCs/>
                <w:sz w:val="22"/>
                <w:szCs w:val="22"/>
              </w:rPr>
              <w:t>, 200 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ципроконазол</w:t>
            </w:r>
            <w:proofErr w:type="spellEnd"/>
            <w:r w:rsidR="000A6472" w:rsidRPr="000D0200">
              <w:rPr>
                <w:bCs/>
                <w:sz w:val="22"/>
                <w:szCs w:val="22"/>
              </w:rPr>
              <w:t>, 80</w:t>
            </w:r>
            <w:r w:rsidR="00373F02">
              <w:rPr>
                <w:bCs/>
                <w:sz w:val="22"/>
                <w:szCs w:val="22"/>
              </w:rPr>
              <w:t xml:space="preserve"> </w:t>
            </w:r>
            <w:r w:rsidR="000A6472" w:rsidRPr="000D0200">
              <w:rPr>
                <w:bCs/>
                <w:sz w:val="22"/>
                <w:szCs w:val="22"/>
              </w:rPr>
              <w:t>г/л, 0,5-0,75</w:t>
            </w:r>
            <w:r w:rsidR="00373F02">
              <w:rPr>
                <w:bCs/>
                <w:sz w:val="22"/>
                <w:szCs w:val="22"/>
              </w:rPr>
              <w:t xml:space="preserve"> </w:t>
            </w:r>
            <w:r w:rsidR="000A6472" w:rsidRPr="000D0200">
              <w:rPr>
                <w:bCs/>
                <w:sz w:val="22"/>
                <w:szCs w:val="22"/>
              </w:rPr>
              <w:t xml:space="preserve">л/га; </w:t>
            </w:r>
          </w:p>
          <w:p w14:paraId="6F91B4F8" w14:textId="73645776" w:rsidR="000A6472" w:rsidRPr="000D0200" w:rsidRDefault="00592725" w:rsidP="00465F35">
            <w:pPr>
              <w:jc w:val="both"/>
              <w:rPr>
                <w:bCs/>
                <w:sz w:val="22"/>
                <w:szCs w:val="22"/>
              </w:rPr>
            </w:pPr>
            <w:proofErr w:type="spellStart"/>
            <w:r>
              <w:rPr>
                <w:bCs/>
                <w:sz w:val="22"/>
                <w:szCs w:val="22"/>
              </w:rPr>
              <w:t>а</w:t>
            </w:r>
            <w:r w:rsidR="000A6472" w:rsidRPr="000D0200">
              <w:rPr>
                <w:bCs/>
                <w:sz w:val="22"/>
                <w:szCs w:val="22"/>
              </w:rPr>
              <w:t>зоксистробін</w:t>
            </w:r>
            <w:proofErr w:type="spellEnd"/>
            <w:r w:rsidR="000A6472" w:rsidRPr="000D0200">
              <w:rPr>
                <w:bCs/>
                <w:sz w:val="22"/>
                <w:szCs w:val="22"/>
              </w:rPr>
              <w:t>,</w:t>
            </w:r>
            <w:r w:rsidR="00373F02">
              <w:rPr>
                <w:bCs/>
                <w:sz w:val="22"/>
                <w:szCs w:val="22"/>
              </w:rPr>
              <w:t xml:space="preserve"> </w:t>
            </w:r>
            <w:r w:rsidR="000A6472" w:rsidRPr="000D0200">
              <w:rPr>
                <w:bCs/>
                <w:sz w:val="22"/>
                <w:szCs w:val="22"/>
              </w:rPr>
              <w:t>90</w:t>
            </w:r>
            <w:r w:rsidR="00373F02">
              <w:rPr>
                <w:bCs/>
                <w:sz w:val="22"/>
                <w:szCs w:val="22"/>
              </w:rPr>
              <w:t xml:space="preserve"> </w:t>
            </w:r>
            <w:r w:rsidR="000A6472" w:rsidRPr="000D0200">
              <w:rPr>
                <w:bCs/>
                <w:sz w:val="22"/>
                <w:szCs w:val="22"/>
              </w:rPr>
              <w:t>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w:t>
            </w:r>
            <w:r w:rsidR="00373F02">
              <w:rPr>
                <w:bCs/>
                <w:sz w:val="22"/>
                <w:szCs w:val="22"/>
              </w:rPr>
              <w:t xml:space="preserve"> </w:t>
            </w:r>
            <w:r w:rsidR="000A6472" w:rsidRPr="000D0200">
              <w:rPr>
                <w:bCs/>
                <w:sz w:val="22"/>
                <w:szCs w:val="22"/>
              </w:rPr>
              <w:t>317 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флутріафол</w:t>
            </w:r>
            <w:proofErr w:type="spellEnd"/>
            <w:r w:rsidR="000A6472" w:rsidRPr="000D0200">
              <w:rPr>
                <w:bCs/>
                <w:sz w:val="22"/>
                <w:szCs w:val="22"/>
              </w:rPr>
              <w:t xml:space="preserve">, 93 г/л, 1,0-1,5 л/га; </w:t>
            </w:r>
            <w:r w:rsidR="00DD31AA">
              <w:rPr>
                <w:bCs/>
                <w:sz w:val="22"/>
                <w:szCs w:val="22"/>
              </w:rPr>
              <w:t xml:space="preserve"> </w:t>
            </w:r>
            <w:proofErr w:type="spellStart"/>
            <w:r>
              <w:rPr>
                <w:bCs/>
                <w:sz w:val="22"/>
                <w:szCs w:val="22"/>
              </w:rPr>
              <w:t>а</w:t>
            </w:r>
            <w:r w:rsidR="000A6472" w:rsidRPr="000D0200">
              <w:rPr>
                <w:bCs/>
                <w:sz w:val="22"/>
                <w:szCs w:val="22"/>
              </w:rPr>
              <w:t>зоксистробін</w:t>
            </w:r>
            <w:proofErr w:type="spellEnd"/>
            <w:r w:rsidR="000A6472" w:rsidRPr="000D0200">
              <w:rPr>
                <w:bCs/>
                <w:sz w:val="22"/>
                <w:szCs w:val="22"/>
              </w:rPr>
              <w:t>, 200</w:t>
            </w:r>
            <w:r w:rsidR="00373F02">
              <w:rPr>
                <w:bCs/>
                <w:sz w:val="22"/>
                <w:szCs w:val="22"/>
              </w:rPr>
              <w:t xml:space="preserve"> </w:t>
            </w:r>
            <w:r w:rsidR="000A6472" w:rsidRPr="000D0200">
              <w:rPr>
                <w:bCs/>
                <w:sz w:val="22"/>
                <w:szCs w:val="22"/>
              </w:rPr>
              <w:t>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ципроконазол</w:t>
            </w:r>
            <w:proofErr w:type="spellEnd"/>
            <w:r w:rsidR="000A6472" w:rsidRPr="000D0200">
              <w:rPr>
                <w:bCs/>
                <w:sz w:val="22"/>
                <w:szCs w:val="22"/>
              </w:rPr>
              <w:t>,</w:t>
            </w:r>
            <w:r w:rsidR="00373F02">
              <w:rPr>
                <w:bCs/>
                <w:sz w:val="22"/>
                <w:szCs w:val="22"/>
              </w:rPr>
              <w:t xml:space="preserve"> </w:t>
            </w:r>
            <w:r w:rsidR="000A6472" w:rsidRPr="000D0200">
              <w:rPr>
                <w:bCs/>
                <w:sz w:val="22"/>
                <w:szCs w:val="22"/>
              </w:rPr>
              <w:t>120</w:t>
            </w:r>
            <w:r w:rsidR="00373F02">
              <w:rPr>
                <w:bCs/>
                <w:sz w:val="22"/>
                <w:szCs w:val="22"/>
              </w:rPr>
              <w:t xml:space="preserve"> </w:t>
            </w:r>
            <w:r w:rsidR="000A6472" w:rsidRPr="000D0200">
              <w:rPr>
                <w:bCs/>
                <w:sz w:val="22"/>
                <w:szCs w:val="22"/>
              </w:rPr>
              <w:t>г/л,</w:t>
            </w:r>
            <w:r w:rsidR="00373F02">
              <w:rPr>
                <w:bCs/>
                <w:sz w:val="22"/>
                <w:szCs w:val="22"/>
              </w:rPr>
              <w:t xml:space="preserve"> </w:t>
            </w:r>
            <w:r w:rsidR="000A6472" w:rsidRPr="000D0200">
              <w:rPr>
                <w:bCs/>
                <w:sz w:val="22"/>
                <w:szCs w:val="22"/>
              </w:rPr>
              <w:t>0,4-0,7</w:t>
            </w:r>
            <w:r w:rsidR="00373F02">
              <w:rPr>
                <w:bCs/>
                <w:sz w:val="22"/>
                <w:szCs w:val="22"/>
              </w:rPr>
              <w:t xml:space="preserve"> </w:t>
            </w:r>
            <w:r w:rsidR="000A6472" w:rsidRPr="000D0200">
              <w:rPr>
                <w:bCs/>
                <w:sz w:val="22"/>
                <w:szCs w:val="22"/>
              </w:rPr>
              <w:t xml:space="preserve">л/га; </w:t>
            </w:r>
            <w:proofErr w:type="spellStart"/>
            <w:r>
              <w:rPr>
                <w:bCs/>
                <w:sz w:val="22"/>
                <w:szCs w:val="22"/>
              </w:rPr>
              <w:t>а</w:t>
            </w:r>
            <w:r w:rsidR="000A6472" w:rsidRPr="000D0200">
              <w:rPr>
                <w:bCs/>
                <w:sz w:val="22"/>
                <w:szCs w:val="22"/>
              </w:rPr>
              <w:t>зоксистробін</w:t>
            </w:r>
            <w:proofErr w:type="spellEnd"/>
            <w:r w:rsidR="000A6472" w:rsidRPr="000D0200">
              <w:rPr>
                <w:bCs/>
                <w:sz w:val="22"/>
                <w:szCs w:val="22"/>
              </w:rPr>
              <w:t>, 250</w:t>
            </w:r>
            <w:r w:rsidR="00373F02">
              <w:rPr>
                <w:bCs/>
                <w:sz w:val="22"/>
                <w:szCs w:val="22"/>
              </w:rPr>
              <w:t xml:space="preserve"> </w:t>
            </w:r>
            <w:r w:rsidR="000A6472" w:rsidRPr="000D0200">
              <w:rPr>
                <w:bCs/>
                <w:sz w:val="22"/>
                <w:szCs w:val="22"/>
              </w:rPr>
              <w:t xml:space="preserve">г/л, 0,6-0,8 л/га; </w:t>
            </w:r>
            <w:proofErr w:type="spellStart"/>
            <w:r>
              <w:rPr>
                <w:bCs/>
                <w:color w:val="000000"/>
                <w:sz w:val="22"/>
                <w:szCs w:val="22"/>
              </w:rPr>
              <w:t>а</w:t>
            </w:r>
            <w:r w:rsidR="000A6472" w:rsidRPr="000D0200">
              <w:rPr>
                <w:bCs/>
                <w:color w:val="000000"/>
                <w:sz w:val="22"/>
                <w:szCs w:val="22"/>
              </w:rPr>
              <w:t>зоксистробін</w:t>
            </w:r>
            <w:proofErr w:type="spellEnd"/>
            <w:r w:rsidR="000A6472" w:rsidRPr="000D0200">
              <w:rPr>
                <w:bCs/>
                <w:color w:val="000000"/>
                <w:sz w:val="22"/>
                <w:szCs w:val="22"/>
              </w:rPr>
              <w:t>, 120 г/л</w:t>
            </w:r>
            <w:r w:rsidR="00373F02">
              <w:rPr>
                <w:bCs/>
                <w:color w:val="000000"/>
                <w:sz w:val="22"/>
                <w:szCs w:val="22"/>
              </w:rPr>
              <w:t xml:space="preserve"> </w:t>
            </w:r>
            <w:r w:rsidR="000A6472" w:rsidRPr="000D0200">
              <w:rPr>
                <w:bCs/>
                <w:color w:val="000000"/>
                <w:sz w:val="22"/>
                <w:szCs w:val="22"/>
              </w:rPr>
              <w:t>+</w:t>
            </w:r>
            <w:r w:rsidR="00373F02">
              <w:rPr>
                <w:bCs/>
                <w:color w:val="000000"/>
                <w:sz w:val="22"/>
                <w:szCs w:val="22"/>
              </w:rPr>
              <w:t xml:space="preserve"> </w:t>
            </w:r>
            <w:proofErr w:type="spellStart"/>
            <w:r w:rsidR="000A6472" w:rsidRPr="000D0200">
              <w:rPr>
                <w:bCs/>
                <w:color w:val="000000"/>
                <w:sz w:val="22"/>
                <w:szCs w:val="22"/>
              </w:rPr>
              <w:t>тебуконазол</w:t>
            </w:r>
            <w:proofErr w:type="spellEnd"/>
            <w:r w:rsidR="000A6472" w:rsidRPr="000D0200">
              <w:rPr>
                <w:bCs/>
                <w:color w:val="000000"/>
                <w:sz w:val="22"/>
                <w:szCs w:val="22"/>
              </w:rPr>
              <w:t xml:space="preserve">, 200 г/л </w:t>
            </w:r>
            <w:proofErr w:type="spellStart"/>
            <w:r w:rsidR="000A6472" w:rsidRPr="000D0200">
              <w:rPr>
                <w:bCs/>
                <w:color w:val="000000"/>
                <w:sz w:val="22"/>
                <w:szCs w:val="22"/>
              </w:rPr>
              <w:t>біостимулянт</w:t>
            </w:r>
            <w:proofErr w:type="spellEnd"/>
            <w:r w:rsidR="000A6472" w:rsidRPr="000D0200">
              <w:rPr>
                <w:bCs/>
                <w:color w:val="000000"/>
                <w:sz w:val="22"/>
                <w:szCs w:val="22"/>
              </w:rPr>
              <w:t xml:space="preserve"> Актив,</w:t>
            </w:r>
            <w:r w:rsidR="00373F02">
              <w:rPr>
                <w:bCs/>
                <w:color w:val="000000"/>
                <w:sz w:val="22"/>
                <w:szCs w:val="22"/>
              </w:rPr>
              <w:t xml:space="preserve"> </w:t>
            </w:r>
            <w:r w:rsidR="000A6472" w:rsidRPr="000D0200">
              <w:rPr>
                <w:bCs/>
                <w:color w:val="000000"/>
                <w:sz w:val="22"/>
                <w:szCs w:val="22"/>
              </w:rPr>
              <w:t>350 г/л, 0,6-0,8 л/га</w:t>
            </w:r>
            <w:r w:rsidR="00373F02">
              <w:rPr>
                <w:bCs/>
                <w:color w:val="000000"/>
                <w:sz w:val="22"/>
                <w:szCs w:val="22"/>
              </w:rPr>
              <w:t xml:space="preserve">; </w:t>
            </w:r>
            <w:proofErr w:type="spellStart"/>
            <w:r>
              <w:rPr>
                <w:bCs/>
                <w:sz w:val="22"/>
                <w:szCs w:val="22"/>
              </w:rPr>
              <w:t>п</w:t>
            </w:r>
            <w:r w:rsidR="000A6472" w:rsidRPr="000D0200">
              <w:rPr>
                <w:bCs/>
                <w:sz w:val="22"/>
                <w:szCs w:val="22"/>
              </w:rPr>
              <w:t>ікоксістробін</w:t>
            </w:r>
            <w:proofErr w:type="spellEnd"/>
            <w:r w:rsidR="000A6472" w:rsidRPr="000D0200">
              <w:rPr>
                <w:bCs/>
                <w:sz w:val="22"/>
                <w:szCs w:val="22"/>
              </w:rPr>
              <w:t>, 200 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ципроконазол</w:t>
            </w:r>
            <w:proofErr w:type="spellEnd"/>
            <w:r w:rsidR="000A6472" w:rsidRPr="000D0200">
              <w:rPr>
                <w:bCs/>
                <w:sz w:val="22"/>
                <w:szCs w:val="22"/>
              </w:rPr>
              <w:t xml:space="preserve">, 80 г/л, 0,5-0,75 л/га; </w:t>
            </w:r>
            <w:proofErr w:type="spellStart"/>
            <w:r>
              <w:rPr>
                <w:bCs/>
                <w:sz w:val="22"/>
                <w:szCs w:val="22"/>
              </w:rPr>
              <w:t>ф</w:t>
            </w:r>
            <w:r w:rsidR="000A6472" w:rsidRPr="000D0200">
              <w:rPr>
                <w:bCs/>
                <w:sz w:val="22"/>
                <w:szCs w:val="22"/>
              </w:rPr>
              <w:t>лутріафол</w:t>
            </w:r>
            <w:proofErr w:type="spellEnd"/>
            <w:r w:rsidR="000A6472" w:rsidRPr="000D0200">
              <w:rPr>
                <w:bCs/>
                <w:sz w:val="22"/>
                <w:szCs w:val="22"/>
              </w:rPr>
              <w:t>, 500 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епоксіконазол</w:t>
            </w:r>
            <w:proofErr w:type="spellEnd"/>
            <w:r w:rsidR="000A6472" w:rsidRPr="000D0200">
              <w:rPr>
                <w:bCs/>
                <w:sz w:val="22"/>
                <w:szCs w:val="22"/>
              </w:rPr>
              <w:t>, 187</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тіофанат</w:t>
            </w:r>
            <w:proofErr w:type="spellEnd"/>
            <w:r w:rsidR="000A6472" w:rsidRPr="000D0200">
              <w:rPr>
                <w:bCs/>
                <w:sz w:val="22"/>
                <w:szCs w:val="22"/>
              </w:rPr>
              <w:t xml:space="preserve"> – метил, 310 г/л, 0,4-0,6 л/га; </w:t>
            </w:r>
            <w:proofErr w:type="spellStart"/>
            <w:r>
              <w:rPr>
                <w:bCs/>
                <w:sz w:val="22"/>
                <w:szCs w:val="22"/>
              </w:rPr>
              <w:t>п</w:t>
            </w:r>
            <w:r w:rsidR="000A6472" w:rsidRPr="000D0200">
              <w:rPr>
                <w:bCs/>
                <w:sz w:val="22"/>
                <w:szCs w:val="22"/>
              </w:rPr>
              <w:t>рохлораз</w:t>
            </w:r>
            <w:proofErr w:type="spellEnd"/>
            <w:r w:rsidR="000A6472" w:rsidRPr="000D0200">
              <w:rPr>
                <w:bCs/>
                <w:sz w:val="22"/>
                <w:szCs w:val="22"/>
              </w:rPr>
              <w:t>, 300 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w:t>
            </w:r>
            <w:r w:rsidR="00373F02">
              <w:rPr>
                <w:bCs/>
                <w:sz w:val="22"/>
                <w:szCs w:val="22"/>
              </w:rPr>
              <w:t xml:space="preserve"> </w:t>
            </w:r>
            <w:r w:rsidR="000A6472" w:rsidRPr="000D0200">
              <w:rPr>
                <w:bCs/>
                <w:sz w:val="22"/>
                <w:szCs w:val="22"/>
              </w:rPr>
              <w:t xml:space="preserve">140 г/л, </w:t>
            </w:r>
            <w:proofErr w:type="spellStart"/>
            <w:r w:rsidR="000A6472" w:rsidRPr="000D0200">
              <w:rPr>
                <w:bCs/>
                <w:sz w:val="22"/>
                <w:szCs w:val="22"/>
              </w:rPr>
              <w:t>ципроконазол</w:t>
            </w:r>
            <w:proofErr w:type="spellEnd"/>
            <w:r w:rsidR="000A6472" w:rsidRPr="000D0200">
              <w:rPr>
                <w:bCs/>
                <w:sz w:val="22"/>
                <w:szCs w:val="22"/>
              </w:rPr>
              <w:t>, 50г/л, 0,6-1,0 л/га;</w:t>
            </w:r>
          </w:p>
          <w:p w14:paraId="6248946D" w14:textId="70918C50" w:rsidR="000A6472" w:rsidRPr="000D0200" w:rsidRDefault="00592725" w:rsidP="00465F35">
            <w:pPr>
              <w:jc w:val="both"/>
              <w:rPr>
                <w:bCs/>
                <w:sz w:val="22"/>
                <w:szCs w:val="22"/>
              </w:rPr>
            </w:pPr>
            <w:proofErr w:type="spellStart"/>
            <w:r>
              <w:rPr>
                <w:bCs/>
                <w:sz w:val="22"/>
                <w:szCs w:val="22"/>
              </w:rPr>
              <w:t>п</w:t>
            </w:r>
            <w:r w:rsidR="000A6472" w:rsidRPr="000D0200">
              <w:rPr>
                <w:bCs/>
                <w:sz w:val="22"/>
                <w:szCs w:val="22"/>
              </w:rPr>
              <w:t>ропіконазол</w:t>
            </w:r>
            <w:proofErr w:type="spellEnd"/>
            <w:r w:rsidR="000A6472" w:rsidRPr="000D0200">
              <w:rPr>
                <w:bCs/>
                <w:sz w:val="22"/>
                <w:szCs w:val="22"/>
              </w:rPr>
              <w:t>,</w:t>
            </w:r>
            <w:r w:rsidR="00373F02">
              <w:rPr>
                <w:bCs/>
                <w:sz w:val="22"/>
                <w:szCs w:val="22"/>
              </w:rPr>
              <w:t xml:space="preserve"> </w:t>
            </w:r>
            <w:r w:rsidR="000A6472" w:rsidRPr="000D0200">
              <w:rPr>
                <w:bCs/>
                <w:sz w:val="22"/>
                <w:szCs w:val="22"/>
              </w:rPr>
              <w:t>250</w:t>
            </w:r>
            <w:r w:rsidR="00373F02">
              <w:rPr>
                <w:bCs/>
                <w:sz w:val="22"/>
                <w:szCs w:val="22"/>
              </w:rPr>
              <w:t xml:space="preserve"> </w:t>
            </w:r>
            <w:r w:rsidR="000A6472" w:rsidRPr="000D0200">
              <w:rPr>
                <w:bCs/>
                <w:sz w:val="22"/>
                <w:szCs w:val="22"/>
              </w:rPr>
              <w:t>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ципроконазол</w:t>
            </w:r>
            <w:proofErr w:type="spellEnd"/>
            <w:r w:rsidR="000A6472" w:rsidRPr="000D0200">
              <w:rPr>
                <w:bCs/>
                <w:sz w:val="22"/>
                <w:szCs w:val="22"/>
              </w:rPr>
              <w:t>,</w:t>
            </w:r>
            <w:r w:rsidR="00373F02">
              <w:rPr>
                <w:bCs/>
                <w:sz w:val="22"/>
                <w:szCs w:val="22"/>
              </w:rPr>
              <w:t xml:space="preserve"> </w:t>
            </w:r>
            <w:r w:rsidR="000A6472" w:rsidRPr="000D0200">
              <w:rPr>
                <w:bCs/>
                <w:sz w:val="22"/>
                <w:szCs w:val="22"/>
              </w:rPr>
              <w:t>50</w:t>
            </w:r>
            <w:r w:rsidR="00373F02">
              <w:rPr>
                <w:bCs/>
                <w:sz w:val="22"/>
                <w:szCs w:val="22"/>
              </w:rPr>
              <w:t xml:space="preserve"> </w:t>
            </w:r>
            <w:r w:rsidR="000A6472" w:rsidRPr="000D0200">
              <w:rPr>
                <w:bCs/>
                <w:sz w:val="22"/>
                <w:szCs w:val="22"/>
              </w:rPr>
              <w:t>г/л, 0,5 л/га;</w:t>
            </w:r>
            <w:r w:rsidR="00373F02">
              <w:rPr>
                <w:bCs/>
                <w:sz w:val="22"/>
                <w:szCs w:val="22"/>
              </w:rPr>
              <w:t xml:space="preserve"> </w:t>
            </w:r>
            <w:proofErr w:type="spellStart"/>
            <w:r>
              <w:rPr>
                <w:bCs/>
                <w:sz w:val="22"/>
                <w:szCs w:val="22"/>
              </w:rPr>
              <w:t>ц</w:t>
            </w:r>
            <w:r w:rsidR="000A6472" w:rsidRPr="000D0200">
              <w:rPr>
                <w:bCs/>
                <w:sz w:val="22"/>
                <w:szCs w:val="22"/>
              </w:rPr>
              <w:t>ипроконазол</w:t>
            </w:r>
            <w:proofErr w:type="spellEnd"/>
            <w:r w:rsidR="000A6472" w:rsidRPr="000D0200">
              <w:rPr>
                <w:bCs/>
                <w:sz w:val="22"/>
                <w:szCs w:val="22"/>
              </w:rPr>
              <w:t>, 240</w:t>
            </w:r>
            <w:r w:rsidR="00373F02">
              <w:rPr>
                <w:bCs/>
                <w:sz w:val="22"/>
                <w:szCs w:val="22"/>
              </w:rPr>
              <w:t xml:space="preserve"> </w:t>
            </w:r>
            <w:r w:rsidR="000A6472" w:rsidRPr="000D0200">
              <w:rPr>
                <w:bCs/>
                <w:sz w:val="22"/>
                <w:szCs w:val="22"/>
              </w:rPr>
              <w:t>г/л, 0,4-1,0</w:t>
            </w:r>
            <w:r w:rsidR="00373F02">
              <w:rPr>
                <w:bCs/>
                <w:sz w:val="22"/>
                <w:szCs w:val="22"/>
              </w:rPr>
              <w:t xml:space="preserve"> </w:t>
            </w:r>
            <w:r w:rsidR="000A6472" w:rsidRPr="000D0200">
              <w:rPr>
                <w:bCs/>
                <w:sz w:val="22"/>
                <w:szCs w:val="22"/>
              </w:rPr>
              <w:t>л/га;</w:t>
            </w:r>
          </w:p>
          <w:p w14:paraId="064EFF2F" w14:textId="0152A170" w:rsidR="000A6472" w:rsidRPr="000D0200" w:rsidRDefault="00592725" w:rsidP="00465F35">
            <w:pPr>
              <w:jc w:val="both"/>
              <w:rPr>
                <w:bCs/>
                <w:sz w:val="22"/>
                <w:szCs w:val="22"/>
              </w:rPr>
            </w:pPr>
            <w:proofErr w:type="spellStart"/>
            <w:r>
              <w:rPr>
                <w:bCs/>
                <w:sz w:val="22"/>
                <w:szCs w:val="22"/>
              </w:rPr>
              <w:lastRenderedPageBreak/>
              <w:t>ц</w:t>
            </w:r>
            <w:r w:rsidR="000A6472" w:rsidRPr="000D0200">
              <w:rPr>
                <w:bCs/>
                <w:sz w:val="22"/>
                <w:szCs w:val="22"/>
              </w:rPr>
              <w:t>ипроконазол</w:t>
            </w:r>
            <w:proofErr w:type="spellEnd"/>
            <w:r w:rsidR="000A6472" w:rsidRPr="000D0200">
              <w:rPr>
                <w:bCs/>
                <w:sz w:val="22"/>
                <w:szCs w:val="22"/>
              </w:rPr>
              <w:t>, 80 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пропіконазол</w:t>
            </w:r>
            <w:proofErr w:type="spellEnd"/>
            <w:r w:rsidR="000A6472" w:rsidRPr="000D0200">
              <w:rPr>
                <w:bCs/>
                <w:sz w:val="22"/>
                <w:szCs w:val="22"/>
              </w:rPr>
              <w:t>, 250 г/л, 0,4-0,5 л/га,</w:t>
            </w:r>
            <w:r w:rsidR="00373F02">
              <w:rPr>
                <w:bCs/>
                <w:sz w:val="22"/>
                <w:szCs w:val="22"/>
              </w:rPr>
              <w:t xml:space="preserve"> </w:t>
            </w:r>
            <w:proofErr w:type="spellStart"/>
            <w:r>
              <w:rPr>
                <w:bCs/>
                <w:sz w:val="22"/>
                <w:szCs w:val="22"/>
              </w:rPr>
              <w:t>а</w:t>
            </w:r>
            <w:r w:rsidR="000A6472" w:rsidRPr="000D0200">
              <w:rPr>
                <w:bCs/>
                <w:sz w:val="22"/>
                <w:szCs w:val="22"/>
              </w:rPr>
              <w:t>зоксистробін</w:t>
            </w:r>
            <w:proofErr w:type="spellEnd"/>
            <w:r w:rsidR="000A6472" w:rsidRPr="000D0200">
              <w:rPr>
                <w:bCs/>
                <w:sz w:val="22"/>
                <w:szCs w:val="22"/>
              </w:rPr>
              <w:t>, 100 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пропіконазол</w:t>
            </w:r>
            <w:proofErr w:type="spellEnd"/>
            <w:r w:rsidR="000A6472" w:rsidRPr="000D0200">
              <w:rPr>
                <w:bCs/>
                <w:sz w:val="22"/>
                <w:szCs w:val="22"/>
              </w:rPr>
              <w:t>, 125 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ципроконазол</w:t>
            </w:r>
            <w:proofErr w:type="spellEnd"/>
            <w:r w:rsidR="000A6472" w:rsidRPr="000D0200">
              <w:rPr>
                <w:bCs/>
                <w:sz w:val="22"/>
                <w:szCs w:val="22"/>
              </w:rPr>
              <w:t xml:space="preserve">, 30 г/л, 1,0 л/га; </w:t>
            </w:r>
            <w:proofErr w:type="spellStart"/>
            <w:r>
              <w:rPr>
                <w:bCs/>
                <w:sz w:val="22"/>
                <w:szCs w:val="22"/>
              </w:rPr>
              <w:t>ф</w:t>
            </w:r>
            <w:r w:rsidR="000A6472" w:rsidRPr="000D0200">
              <w:rPr>
                <w:bCs/>
                <w:sz w:val="22"/>
                <w:szCs w:val="22"/>
              </w:rPr>
              <w:t>лутріафол</w:t>
            </w:r>
            <w:proofErr w:type="spellEnd"/>
            <w:r w:rsidR="000A6472" w:rsidRPr="000D0200">
              <w:rPr>
                <w:bCs/>
                <w:sz w:val="22"/>
                <w:szCs w:val="22"/>
              </w:rPr>
              <w:t xml:space="preserve">, 250 г/л, 0,5 л/га; </w:t>
            </w:r>
          </w:p>
          <w:p w14:paraId="652D4284" w14:textId="7B0FB566" w:rsidR="000A6472" w:rsidRPr="000D0200" w:rsidRDefault="009E38AC" w:rsidP="00465F35">
            <w:pPr>
              <w:jc w:val="both"/>
              <w:rPr>
                <w:bCs/>
                <w:sz w:val="22"/>
                <w:szCs w:val="22"/>
              </w:rPr>
            </w:pPr>
            <w:proofErr w:type="spellStart"/>
            <w:r>
              <w:rPr>
                <w:bCs/>
                <w:sz w:val="22"/>
                <w:szCs w:val="22"/>
              </w:rPr>
              <w:t>а</w:t>
            </w:r>
            <w:r w:rsidR="000A6472" w:rsidRPr="000D0200">
              <w:rPr>
                <w:bCs/>
                <w:sz w:val="22"/>
                <w:szCs w:val="22"/>
              </w:rPr>
              <w:t>зоксистробін</w:t>
            </w:r>
            <w:proofErr w:type="spellEnd"/>
            <w:r w:rsidR="000A6472" w:rsidRPr="000D0200">
              <w:rPr>
                <w:bCs/>
                <w:sz w:val="22"/>
                <w:szCs w:val="22"/>
              </w:rPr>
              <w:t>, 200 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 200 г/л, 0,6-0,8л/га;</w:t>
            </w:r>
            <w:r w:rsidR="00373F02">
              <w:rPr>
                <w:bCs/>
                <w:sz w:val="22"/>
                <w:szCs w:val="22"/>
              </w:rPr>
              <w:t xml:space="preserve"> </w:t>
            </w:r>
            <w:r>
              <w:rPr>
                <w:bCs/>
                <w:sz w:val="22"/>
                <w:szCs w:val="22"/>
                <w:lang w:val="ru-RU"/>
              </w:rPr>
              <w:t>б</w:t>
            </w:r>
            <w:proofErr w:type="spellStart"/>
            <w:r w:rsidR="000A6472" w:rsidRPr="000D0200">
              <w:rPr>
                <w:bCs/>
                <w:sz w:val="22"/>
                <w:szCs w:val="22"/>
              </w:rPr>
              <w:t>іксафен</w:t>
            </w:r>
            <w:proofErr w:type="spellEnd"/>
            <w:r w:rsidR="000A6472" w:rsidRPr="000D0200">
              <w:rPr>
                <w:bCs/>
                <w:sz w:val="22"/>
                <w:szCs w:val="22"/>
              </w:rPr>
              <w:t>,</w:t>
            </w:r>
            <w:r w:rsidR="00373F02">
              <w:rPr>
                <w:bCs/>
                <w:sz w:val="22"/>
                <w:szCs w:val="22"/>
              </w:rPr>
              <w:t xml:space="preserve"> </w:t>
            </w:r>
            <w:r w:rsidR="000A6472" w:rsidRPr="000D0200">
              <w:rPr>
                <w:bCs/>
                <w:sz w:val="22"/>
                <w:szCs w:val="22"/>
              </w:rPr>
              <w:t>65</w:t>
            </w:r>
            <w:r w:rsidR="00373F02">
              <w:rPr>
                <w:bCs/>
                <w:sz w:val="22"/>
                <w:szCs w:val="22"/>
              </w:rPr>
              <w:t xml:space="preserve"> </w:t>
            </w:r>
            <w:r w:rsidR="000A6472" w:rsidRPr="000D0200">
              <w:rPr>
                <w:bCs/>
                <w:sz w:val="22"/>
                <w:szCs w:val="22"/>
              </w:rPr>
              <w:t>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флуопірам</w:t>
            </w:r>
            <w:proofErr w:type="spellEnd"/>
            <w:r w:rsidR="000A6472" w:rsidRPr="000D0200">
              <w:rPr>
                <w:bCs/>
                <w:sz w:val="22"/>
                <w:szCs w:val="22"/>
              </w:rPr>
              <w:t>,</w:t>
            </w:r>
            <w:r w:rsidR="00373F02">
              <w:rPr>
                <w:bCs/>
                <w:sz w:val="22"/>
                <w:szCs w:val="22"/>
              </w:rPr>
              <w:t xml:space="preserve"> </w:t>
            </w:r>
            <w:r w:rsidR="000A6472" w:rsidRPr="000D0200">
              <w:rPr>
                <w:bCs/>
                <w:sz w:val="22"/>
                <w:szCs w:val="22"/>
              </w:rPr>
              <w:t>65 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протіоконазол</w:t>
            </w:r>
            <w:proofErr w:type="spellEnd"/>
            <w:r w:rsidR="000A6472" w:rsidRPr="000D0200">
              <w:rPr>
                <w:bCs/>
                <w:sz w:val="22"/>
                <w:szCs w:val="22"/>
              </w:rPr>
              <w:t xml:space="preserve">, 130 г/л, 1,0-1,5л/га; </w:t>
            </w:r>
          </w:p>
          <w:p w14:paraId="145DAD54" w14:textId="396B4E49" w:rsidR="000A6472" w:rsidRPr="000D0200" w:rsidRDefault="009E38AC" w:rsidP="00465F35">
            <w:pPr>
              <w:jc w:val="both"/>
              <w:rPr>
                <w:bCs/>
                <w:sz w:val="22"/>
                <w:szCs w:val="22"/>
              </w:rPr>
            </w:pPr>
            <w:proofErr w:type="spellStart"/>
            <w:r>
              <w:rPr>
                <w:bCs/>
                <w:sz w:val="22"/>
                <w:szCs w:val="22"/>
              </w:rPr>
              <w:t>п</w:t>
            </w:r>
            <w:r w:rsidR="000A6472" w:rsidRPr="000D0200">
              <w:rPr>
                <w:bCs/>
                <w:sz w:val="22"/>
                <w:szCs w:val="22"/>
              </w:rPr>
              <w:t>ротіоконазол</w:t>
            </w:r>
            <w:proofErr w:type="spellEnd"/>
            <w:r w:rsidR="000A6472" w:rsidRPr="000D0200">
              <w:rPr>
                <w:bCs/>
                <w:sz w:val="22"/>
                <w:szCs w:val="22"/>
              </w:rPr>
              <w:t>,</w:t>
            </w:r>
            <w:r w:rsidR="00373F02">
              <w:rPr>
                <w:bCs/>
                <w:sz w:val="22"/>
                <w:szCs w:val="22"/>
              </w:rPr>
              <w:t xml:space="preserve"> </w:t>
            </w:r>
            <w:r w:rsidR="000A6472" w:rsidRPr="000D0200">
              <w:rPr>
                <w:bCs/>
                <w:sz w:val="22"/>
                <w:szCs w:val="22"/>
              </w:rPr>
              <w:t>60</w:t>
            </w:r>
            <w:r w:rsidR="00373F02">
              <w:rPr>
                <w:bCs/>
                <w:sz w:val="22"/>
                <w:szCs w:val="22"/>
              </w:rPr>
              <w:t xml:space="preserve"> </w:t>
            </w:r>
            <w:r w:rsidR="000A6472" w:rsidRPr="000D0200">
              <w:rPr>
                <w:bCs/>
                <w:sz w:val="22"/>
                <w:szCs w:val="22"/>
              </w:rPr>
              <w:t>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 240 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пропіконазол</w:t>
            </w:r>
            <w:proofErr w:type="spellEnd"/>
            <w:r w:rsidR="000A6472" w:rsidRPr="000D0200">
              <w:rPr>
                <w:bCs/>
                <w:sz w:val="22"/>
                <w:szCs w:val="22"/>
              </w:rPr>
              <w:t>, 60</w:t>
            </w:r>
            <w:r w:rsidR="00373F02">
              <w:rPr>
                <w:bCs/>
                <w:sz w:val="22"/>
                <w:szCs w:val="22"/>
              </w:rPr>
              <w:t xml:space="preserve"> </w:t>
            </w:r>
            <w:r w:rsidR="000A6472" w:rsidRPr="000D0200">
              <w:rPr>
                <w:bCs/>
                <w:sz w:val="22"/>
                <w:szCs w:val="22"/>
              </w:rPr>
              <w:t>г/л, 0,5-1,0 л/га;</w:t>
            </w:r>
          </w:p>
          <w:p w14:paraId="68CF2E27" w14:textId="24AF144D" w:rsidR="000A6472" w:rsidRPr="000D0200" w:rsidRDefault="009E38AC" w:rsidP="00465F35">
            <w:pPr>
              <w:jc w:val="both"/>
              <w:rPr>
                <w:bCs/>
                <w:sz w:val="22"/>
                <w:szCs w:val="22"/>
              </w:rPr>
            </w:pPr>
            <w:proofErr w:type="spellStart"/>
            <w:r>
              <w:rPr>
                <w:bCs/>
                <w:sz w:val="22"/>
                <w:szCs w:val="22"/>
              </w:rPr>
              <w:t>т</w:t>
            </w:r>
            <w:r w:rsidR="000A6472" w:rsidRPr="000D0200">
              <w:rPr>
                <w:bCs/>
                <w:sz w:val="22"/>
                <w:szCs w:val="22"/>
              </w:rPr>
              <w:t>іофанат</w:t>
            </w:r>
            <w:proofErr w:type="spellEnd"/>
            <w:r w:rsidR="000A6472" w:rsidRPr="000D0200">
              <w:rPr>
                <w:bCs/>
                <w:sz w:val="22"/>
                <w:szCs w:val="22"/>
              </w:rPr>
              <w:t>-метил,</w:t>
            </w:r>
            <w:r w:rsidR="00373F02">
              <w:rPr>
                <w:bCs/>
                <w:sz w:val="22"/>
                <w:szCs w:val="22"/>
              </w:rPr>
              <w:t xml:space="preserve"> </w:t>
            </w:r>
            <w:r w:rsidR="000A6472" w:rsidRPr="000D0200">
              <w:rPr>
                <w:bCs/>
                <w:sz w:val="22"/>
                <w:szCs w:val="22"/>
              </w:rPr>
              <w:t>310</w:t>
            </w:r>
            <w:r w:rsidR="00373F02">
              <w:rPr>
                <w:bCs/>
                <w:sz w:val="22"/>
                <w:szCs w:val="22"/>
              </w:rPr>
              <w:t xml:space="preserve"> </w:t>
            </w:r>
            <w:r w:rsidR="000A6472" w:rsidRPr="000D0200">
              <w:rPr>
                <w:bCs/>
                <w:sz w:val="22"/>
                <w:szCs w:val="22"/>
              </w:rPr>
              <w:t>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епоксиконазол</w:t>
            </w:r>
            <w:proofErr w:type="spellEnd"/>
            <w:r w:rsidR="000A6472" w:rsidRPr="000D0200">
              <w:rPr>
                <w:bCs/>
                <w:sz w:val="22"/>
                <w:szCs w:val="22"/>
              </w:rPr>
              <w:t>, 20</w:t>
            </w:r>
            <w:r w:rsidR="00373F02">
              <w:rPr>
                <w:bCs/>
                <w:sz w:val="22"/>
                <w:szCs w:val="22"/>
              </w:rPr>
              <w:t xml:space="preserve"> </w:t>
            </w:r>
            <w:r w:rsidR="000A6472" w:rsidRPr="000D0200">
              <w:rPr>
                <w:bCs/>
                <w:sz w:val="22"/>
                <w:szCs w:val="22"/>
              </w:rPr>
              <w:t>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w:t>
            </w:r>
            <w:r w:rsidR="00373F02">
              <w:rPr>
                <w:bCs/>
                <w:sz w:val="22"/>
                <w:szCs w:val="22"/>
              </w:rPr>
              <w:t xml:space="preserve"> </w:t>
            </w:r>
            <w:r w:rsidR="000A6472" w:rsidRPr="000D0200">
              <w:rPr>
                <w:bCs/>
                <w:sz w:val="22"/>
                <w:szCs w:val="22"/>
              </w:rPr>
              <w:t>70</w:t>
            </w:r>
            <w:r w:rsidR="00373F02">
              <w:rPr>
                <w:bCs/>
                <w:sz w:val="22"/>
                <w:szCs w:val="22"/>
              </w:rPr>
              <w:t xml:space="preserve"> </w:t>
            </w:r>
            <w:r w:rsidR="000A6472" w:rsidRPr="000D0200">
              <w:rPr>
                <w:bCs/>
                <w:sz w:val="22"/>
                <w:szCs w:val="22"/>
              </w:rPr>
              <w:t>г/л,</w:t>
            </w:r>
            <w:r w:rsidR="00373F02">
              <w:rPr>
                <w:bCs/>
                <w:sz w:val="22"/>
                <w:szCs w:val="22"/>
              </w:rPr>
              <w:t xml:space="preserve"> </w:t>
            </w:r>
            <w:r w:rsidR="000A6472" w:rsidRPr="000D0200">
              <w:rPr>
                <w:bCs/>
                <w:sz w:val="22"/>
                <w:szCs w:val="22"/>
              </w:rPr>
              <w:t>0,4-0,6</w:t>
            </w:r>
            <w:r w:rsidR="00373F02">
              <w:rPr>
                <w:bCs/>
                <w:sz w:val="22"/>
                <w:szCs w:val="22"/>
              </w:rPr>
              <w:t xml:space="preserve"> </w:t>
            </w:r>
            <w:r w:rsidR="000A6472" w:rsidRPr="000D0200">
              <w:rPr>
                <w:bCs/>
                <w:sz w:val="22"/>
                <w:szCs w:val="22"/>
              </w:rPr>
              <w:t xml:space="preserve">л/га; </w:t>
            </w:r>
          </w:p>
          <w:p w14:paraId="6F2A88AC" w14:textId="07F2A1EB" w:rsidR="000A6472" w:rsidRPr="000D0200" w:rsidRDefault="009E38AC" w:rsidP="00465F35">
            <w:pPr>
              <w:jc w:val="both"/>
              <w:rPr>
                <w:bCs/>
                <w:sz w:val="22"/>
                <w:szCs w:val="22"/>
              </w:rPr>
            </w:pPr>
            <w:r>
              <w:rPr>
                <w:bCs/>
                <w:sz w:val="22"/>
                <w:szCs w:val="22"/>
              </w:rPr>
              <w:t>т</w:t>
            </w:r>
            <w:r w:rsidR="000A6472" w:rsidRPr="000D0200">
              <w:rPr>
                <w:bCs/>
                <w:sz w:val="22"/>
                <w:szCs w:val="22"/>
              </w:rPr>
              <w:t>ебуконазол,750</w:t>
            </w:r>
            <w:r w:rsidR="00373F02">
              <w:rPr>
                <w:bCs/>
                <w:sz w:val="22"/>
                <w:szCs w:val="22"/>
              </w:rPr>
              <w:t xml:space="preserve"> </w:t>
            </w:r>
            <w:r w:rsidR="000A6472" w:rsidRPr="000D0200">
              <w:rPr>
                <w:bCs/>
                <w:sz w:val="22"/>
                <w:szCs w:val="22"/>
              </w:rPr>
              <w:t>г/кг, 167-333</w:t>
            </w:r>
            <w:r w:rsidR="00373F02">
              <w:rPr>
                <w:bCs/>
                <w:sz w:val="22"/>
                <w:szCs w:val="22"/>
              </w:rPr>
              <w:t xml:space="preserve"> </w:t>
            </w:r>
            <w:r w:rsidR="000A6472" w:rsidRPr="000D0200">
              <w:rPr>
                <w:bCs/>
                <w:sz w:val="22"/>
                <w:szCs w:val="22"/>
              </w:rPr>
              <w:t>г/га;</w:t>
            </w:r>
          </w:p>
          <w:p w14:paraId="4DCA2E03" w14:textId="1519483B" w:rsidR="000A6472" w:rsidRPr="000D0200" w:rsidRDefault="009E38AC" w:rsidP="00465F35">
            <w:pPr>
              <w:jc w:val="both"/>
              <w:rPr>
                <w:bCs/>
                <w:sz w:val="22"/>
                <w:szCs w:val="22"/>
              </w:rPr>
            </w:pPr>
            <w:proofErr w:type="spellStart"/>
            <w:r>
              <w:rPr>
                <w:bCs/>
                <w:sz w:val="22"/>
                <w:szCs w:val="22"/>
              </w:rPr>
              <w:t>т</w:t>
            </w:r>
            <w:r w:rsidR="000A6472" w:rsidRPr="000D0200">
              <w:rPr>
                <w:bCs/>
                <w:sz w:val="22"/>
                <w:szCs w:val="22"/>
              </w:rPr>
              <w:t>ріадимефон</w:t>
            </w:r>
            <w:proofErr w:type="spellEnd"/>
            <w:r w:rsidR="000A6472" w:rsidRPr="000D0200">
              <w:rPr>
                <w:bCs/>
                <w:sz w:val="22"/>
                <w:szCs w:val="22"/>
              </w:rPr>
              <w:t xml:space="preserve">, 250 г/кг, 0,5-1,0 л/га; </w:t>
            </w:r>
          </w:p>
          <w:p w14:paraId="12E72BCA" w14:textId="2BF1A2A8" w:rsidR="000A6472" w:rsidRPr="000D0200" w:rsidRDefault="009E38AC" w:rsidP="00465F35">
            <w:pPr>
              <w:jc w:val="both"/>
              <w:rPr>
                <w:bCs/>
                <w:sz w:val="22"/>
                <w:szCs w:val="22"/>
              </w:rPr>
            </w:pPr>
            <w:proofErr w:type="spellStart"/>
            <w:r>
              <w:rPr>
                <w:bCs/>
                <w:sz w:val="22"/>
                <w:szCs w:val="22"/>
              </w:rPr>
              <w:t>п</w:t>
            </w:r>
            <w:r w:rsidR="000A6472" w:rsidRPr="000D0200">
              <w:rPr>
                <w:bCs/>
                <w:sz w:val="22"/>
                <w:szCs w:val="22"/>
              </w:rPr>
              <w:t>ропіконазол</w:t>
            </w:r>
            <w:proofErr w:type="spellEnd"/>
            <w:r w:rsidR="000A6472" w:rsidRPr="000D0200">
              <w:rPr>
                <w:bCs/>
                <w:sz w:val="22"/>
                <w:szCs w:val="22"/>
              </w:rPr>
              <w:t>, 250 г/л, 0,5</w:t>
            </w:r>
            <w:r>
              <w:rPr>
                <w:bCs/>
                <w:sz w:val="22"/>
                <w:szCs w:val="22"/>
              </w:rPr>
              <w:t xml:space="preserve"> </w:t>
            </w:r>
            <w:r w:rsidR="000A6472" w:rsidRPr="000D0200">
              <w:rPr>
                <w:bCs/>
                <w:sz w:val="22"/>
                <w:szCs w:val="22"/>
              </w:rPr>
              <w:t>л/га;</w:t>
            </w:r>
            <w:r w:rsidR="00DD31AA">
              <w:rPr>
                <w:bCs/>
                <w:sz w:val="22"/>
                <w:szCs w:val="22"/>
              </w:rPr>
              <w:t xml:space="preserve"> </w:t>
            </w:r>
            <w:proofErr w:type="spellStart"/>
            <w:r>
              <w:rPr>
                <w:bCs/>
                <w:sz w:val="22"/>
                <w:szCs w:val="22"/>
              </w:rPr>
              <w:t>д</w:t>
            </w:r>
            <w:r w:rsidR="000A6472" w:rsidRPr="000D0200">
              <w:rPr>
                <w:bCs/>
                <w:sz w:val="22"/>
                <w:szCs w:val="22"/>
              </w:rPr>
              <w:t>ифеноконазол</w:t>
            </w:r>
            <w:proofErr w:type="spellEnd"/>
            <w:r w:rsidR="000A6472" w:rsidRPr="000D0200">
              <w:rPr>
                <w:bCs/>
                <w:sz w:val="22"/>
                <w:szCs w:val="22"/>
              </w:rPr>
              <w:t>, 30</w:t>
            </w:r>
            <w:r w:rsidR="00373F02">
              <w:rPr>
                <w:bCs/>
                <w:sz w:val="22"/>
                <w:szCs w:val="22"/>
              </w:rPr>
              <w:t xml:space="preserve"> </w:t>
            </w:r>
            <w:r w:rsidR="000A6472" w:rsidRPr="000D0200">
              <w:rPr>
                <w:bCs/>
                <w:sz w:val="22"/>
                <w:szCs w:val="22"/>
              </w:rPr>
              <w:t>г/л</w:t>
            </w:r>
            <w:r w:rsidR="00373F02">
              <w:rPr>
                <w:bCs/>
                <w:sz w:val="22"/>
                <w:szCs w:val="22"/>
              </w:rPr>
              <w:t xml:space="preserve"> </w:t>
            </w:r>
            <w:r w:rsidR="000A6472" w:rsidRPr="000D0200">
              <w:rPr>
                <w:bCs/>
                <w:sz w:val="22"/>
                <w:szCs w:val="22"/>
              </w:rPr>
              <w:t>+</w:t>
            </w:r>
            <w:r w:rsidR="00373F02">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 120 г/л</w:t>
            </w:r>
            <w:r w:rsidR="00373F02">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спіроксамін</w:t>
            </w:r>
            <w:proofErr w:type="spellEnd"/>
            <w:r w:rsidR="000A6472" w:rsidRPr="000D0200">
              <w:rPr>
                <w:bCs/>
                <w:sz w:val="22"/>
                <w:szCs w:val="22"/>
              </w:rPr>
              <w:t>, 300 г/л, 0,5-0,6л/га,</w:t>
            </w:r>
          </w:p>
          <w:p w14:paraId="7A8D9DB6" w14:textId="58351AED" w:rsidR="000A6472" w:rsidRPr="000D0200" w:rsidRDefault="009E38AC" w:rsidP="00465F35">
            <w:pPr>
              <w:jc w:val="both"/>
              <w:rPr>
                <w:bCs/>
                <w:sz w:val="22"/>
                <w:szCs w:val="22"/>
              </w:rPr>
            </w:pPr>
            <w:proofErr w:type="spellStart"/>
            <w:r>
              <w:rPr>
                <w:bCs/>
                <w:sz w:val="22"/>
                <w:szCs w:val="22"/>
              </w:rPr>
              <w:t>п</w:t>
            </w:r>
            <w:r w:rsidR="000A6472" w:rsidRPr="000D0200">
              <w:rPr>
                <w:bCs/>
                <w:sz w:val="22"/>
                <w:szCs w:val="22"/>
              </w:rPr>
              <w:t>ропіконазол</w:t>
            </w:r>
            <w:proofErr w:type="spellEnd"/>
            <w:r w:rsidR="000A6472" w:rsidRPr="000D0200">
              <w:rPr>
                <w:bCs/>
                <w:sz w:val="22"/>
                <w:szCs w:val="22"/>
              </w:rPr>
              <w:t>, 90г/л</w:t>
            </w:r>
            <w:r w:rsidR="00DD31AA">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прохлораз</w:t>
            </w:r>
            <w:proofErr w:type="spellEnd"/>
            <w:r w:rsidR="000A6472" w:rsidRPr="000D0200">
              <w:rPr>
                <w:bCs/>
                <w:sz w:val="22"/>
                <w:szCs w:val="22"/>
              </w:rPr>
              <w:t>, 400 г/л, 0,8-1,2 л/га,</w:t>
            </w:r>
            <w:r w:rsidR="00DD31AA">
              <w:rPr>
                <w:bCs/>
                <w:sz w:val="22"/>
                <w:szCs w:val="22"/>
              </w:rPr>
              <w:t xml:space="preserve"> </w:t>
            </w:r>
            <w:proofErr w:type="spellStart"/>
            <w:r>
              <w:rPr>
                <w:bCs/>
                <w:sz w:val="22"/>
                <w:szCs w:val="22"/>
              </w:rPr>
              <w:t>б</w:t>
            </w:r>
            <w:r w:rsidR="000A6472" w:rsidRPr="000D0200">
              <w:rPr>
                <w:bCs/>
                <w:sz w:val="22"/>
                <w:szCs w:val="22"/>
              </w:rPr>
              <w:t>еноміл</w:t>
            </w:r>
            <w:proofErr w:type="spellEnd"/>
            <w:r w:rsidR="000A6472" w:rsidRPr="000D0200">
              <w:rPr>
                <w:bCs/>
                <w:sz w:val="22"/>
                <w:szCs w:val="22"/>
              </w:rPr>
              <w:t xml:space="preserve">, 0,3-0,6л/га, </w:t>
            </w:r>
            <w:proofErr w:type="spellStart"/>
            <w:r>
              <w:rPr>
                <w:bCs/>
                <w:sz w:val="22"/>
                <w:szCs w:val="22"/>
              </w:rPr>
              <w:t>п</w:t>
            </w:r>
            <w:r w:rsidR="000A6472" w:rsidRPr="000D0200">
              <w:rPr>
                <w:bCs/>
                <w:sz w:val="22"/>
                <w:szCs w:val="22"/>
              </w:rPr>
              <w:t>рохлораз</w:t>
            </w:r>
            <w:proofErr w:type="spellEnd"/>
            <w:r w:rsidR="000A6472" w:rsidRPr="000D0200">
              <w:rPr>
                <w:bCs/>
                <w:sz w:val="22"/>
                <w:szCs w:val="22"/>
              </w:rPr>
              <w:t>, 300 г/л</w:t>
            </w:r>
            <w:r w:rsidR="00DD31AA">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 150 г/л</w:t>
            </w:r>
            <w:r w:rsidR="00DD31AA">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проквіназид</w:t>
            </w:r>
            <w:proofErr w:type="spellEnd"/>
            <w:r w:rsidR="000A6472" w:rsidRPr="000D0200">
              <w:rPr>
                <w:bCs/>
                <w:sz w:val="22"/>
                <w:szCs w:val="22"/>
              </w:rPr>
              <w:t xml:space="preserve">, 40г/л, 0,6-0,75 л/га, </w:t>
            </w:r>
            <w:proofErr w:type="spellStart"/>
            <w:r>
              <w:rPr>
                <w:bCs/>
                <w:sz w:val="22"/>
                <w:szCs w:val="22"/>
              </w:rPr>
              <w:t>т</w:t>
            </w:r>
            <w:r w:rsidR="000A6472" w:rsidRPr="000D0200">
              <w:rPr>
                <w:bCs/>
                <w:sz w:val="22"/>
                <w:szCs w:val="22"/>
              </w:rPr>
              <w:t>іофанат</w:t>
            </w:r>
            <w:proofErr w:type="spellEnd"/>
            <w:r w:rsidR="000A6472" w:rsidRPr="000D0200">
              <w:rPr>
                <w:bCs/>
                <w:sz w:val="22"/>
                <w:szCs w:val="22"/>
              </w:rPr>
              <w:t>-метил, 500 г/л, 1,2-1,4 л/га;</w:t>
            </w:r>
            <w:r w:rsidR="00DD31AA">
              <w:rPr>
                <w:bCs/>
                <w:sz w:val="22"/>
                <w:szCs w:val="22"/>
              </w:rPr>
              <w:t xml:space="preserve"> </w:t>
            </w:r>
            <w:proofErr w:type="spellStart"/>
            <w:r>
              <w:rPr>
                <w:bCs/>
                <w:sz w:val="22"/>
                <w:szCs w:val="22"/>
              </w:rPr>
              <w:t>б</w:t>
            </w:r>
            <w:r w:rsidR="000A6472" w:rsidRPr="000D0200">
              <w:rPr>
                <w:bCs/>
                <w:sz w:val="22"/>
                <w:szCs w:val="22"/>
              </w:rPr>
              <w:t>іксафен</w:t>
            </w:r>
            <w:proofErr w:type="spellEnd"/>
            <w:r w:rsidR="000A6472" w:rsidRPr="000D0200">
              <w:rPr>
                <w:bCs/>
                <w:sz w:val="22"/>
                <w:szCs w:val="22"/>
              </w:rPr>
              <w:t>,</w:t>
            </w:r>
            <w:r w:rsidR="00DD31AA">
              <w:rPr>
                <w:bCs/>
                <w:sz w:val="22"/>
                <w:szCs w:val="22"/>
              </w:rPr>
              <w:t xml:space="preserve"> </w:t>
            </w:r>
            <w:r w:rsidR="000A6472" w:rsidRPr="000D0200">
              <w:rPr>
                <w:bCs/>
                <w:sz w:val="22"/>
                <w:szCs w:val="22"/>
              </w:rPr>
              <w:t>65 г/л</w:t>
            </w:r>
            <w:r w:rsidR="00DD31AA">
              <w:rPr>
                <w:bCs/>
                <w:sz w:val="22"/>
                <w:szCs w:val="22"/>
              </w:rPr>
              <w:t xml:space="preserve"> </w:t>
            </w:r>
            <w:r w:rsidR="000A6472" w:rsidRPr="000D0200">
              <w:rPr>
                <w:bCs/>
                <w:sz w:val="22"/>
                <w:szCs w:val="22"/>
              </w:rPr>
              <w:t>+</w:t>
            </w:r>
            <w:r w:rsidR="00DD31AA">
              <w:rPr>
                <w:bCs/>
                <w:sz w:val="22"/>
                <w:szCs w:val="22"/>
              </w:rPr>
              <w:t xml:space="preserve"> </w:t>
            </w:r>
            <w:r w:rsidR="000A6472" w:rsidRPr="000D0200">
              <w:rPr>
                <w:bCs/>
                <w:sz w:val="22"/>
                <w:szCs w:val="22"/>
              </w:rPr>
              <w:t>флуопірам,65 г/л</w:t>
            </w:r>
            <w:r w:rsidR="00DD31AA">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протіоконазол</w:t>
            </w:r>
            <w:proofErr w:type="spellEnd"/>
            <w:r w:rsidR="000A6472" w:rsidRPr="000D0200">
              <w:rPr>
                <w:bCs/>
                <w:sz w:val="22"/>
                <w:szCs w:val="22"/>
              </w:rPr>
              <w:t>, 130 г/л, 1,25-1,5 л/га;</w:t>
            </w:r>
          </w:p>
          <w:p w14:paraId="5C6B8C35" w14:textId="57DF406A" w:rsidR="000A6472" w:rsidRPr="000D0200" w:rsidRDefault="009E38AC" w:rsidP="00465F35">
            <w:pPr>
              <w:jc w:val="both"/>
              <w:rPr>
                <w:bCs/>
                <w:sz w:val="22"/>
                <w:szCs w:val="22"/>
              </w:rPr>
            </w:pPr>
            <w:proofErr w:type="spellStart"/>
            <w:r>
              <w:rPr>
                <w:bCs/>
                <w:sz w:val="22"/>
                <w:szCs w:val="22"/>
              </w:rPr>
              <w:t>п</w:t>
            </w:r>
            <w:r w:rsidR="000A6472" w:rsidRPr="000D0200">
              <w:rPr>
                <w:bCs/>
                <w:sz w:val="22"/>
                <w:szCs w:val="22"/>
              </w:rPr>
              <w:t>роквіназид</w:t>
            </w:r>
            <w:proofErr w:type="spellEnd"/>
            <w:r w:rsidR="000A6472" w:rsidRPr="000D0200">
              <w:rPr>
                <w:bCs/>
                <w:sz w:val="22"/>
                <w:szCs w:val="22"/>
              </w:rPr>
              <w:t>, 50 г/л</w:t>
            </w:r>
            <w:r w:rsidR="00DD31AA">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протіоконазол</w:t>
            </w:r>
            <w:proofErr w:type="spellEnd"/>
            <w:r w:rsidR="000A6472" w:rsidRPr="000D0200">
              <w:rPr>
                <w:bCs/>
                <w:sz w:val="22"/>
                <w:szCs w:val="22"/>
              </w:rPr>
              <w:t xml:space="preserve">, 200 г/л, 1,0-1,5 л/га; </w:t>
            </w:r>
            <w:proofErr w:type="spellStart"/>
            <w:r>
              <w:rPr>
                <w:bCs/>
                <w:sz w:val="22"/>
                <w:szCs w:val="22"/>
              </w:rPr>
              <w:t>а</w:t>
            </w:r>
            <w:r w:rsidR="000A6472" w:rsidRPr="000D0200">
              <w:rPr>
                <w:bCs/>
                <w:sz w:val="22"/>
                <w:szCs w:val="22"/>
              </w:rPr>
              <w:t>зоксистробін</w:t>
            </w:r>
            <w:proofErr w:type="spellEnd"/>
            <w:r w:rsidR="000A6472" w:rsidRPr="000D0200">
              <w:rPr>
                <w:bCs/>
                <w:sz w:val="22"/>
                <w:szCs w:val="22"/>
              </w:rPr>
              <w:t>, 200</w:t>
            </w:r>
            <w:r w:rsidR="00DD31AA">
              <w:rPr>
                <w:bCs/>
                <w:sz w:val="22"/>
                <w:szCs w:val="22"/>
              </w:rPr>
              <w:t xml:space="preserve"> </w:t>
            </w:r>
            <w:r w:rsidR="000A6472" w:rsidRPr="000D0200">
              <w:rPr>
                <w:bCs/>
                <w:sz w:val="22"/>
                <w:szCs w:val="22"/>
              </w:rPr>
              <w:t>г/л</w:t>
            </w:r>
            <w:r w:rsidR="00DD31AA">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ципроконазол</w:t>
            </w:r>
            <w:proofErr w:type="spellEnd"/>
            <w:r w:rsidR="000A6472" w:rsidRPr="000D0200">
              <w:rPr>
                <w:bCs/>
                <w:sz w:val="22"/>
                <w:szCs w:val="22"/>
              </w:rPr>
              <w:t xml:space="preserve">, 80 г/л, 0,5-0,75 л/га; </w:t>
            </w:r>
          </w:p>
          <w:p w14:paraId="73E8E5BD" w14:textId="36205ECC" w:rsidR="000A6472" w:rsidRPr="000D0200" w:rsidRDefault="009E38AC" w:rsidP="00465F35">
            <w:pPr>
              <w:jc w:val="both"/>
              <w:rPr>
                <w:bCs/>
                <w:sz w:val="22"/>
                <w:szCs w:val="22"/>
              </w:rPr>
            </w:pPr>
            <w:proofErr w:type="spellStart"/>
            <w:r>
              <w:rPr>
                <w:bCs/>
                <w:sz w:val="22"/>
                <w:szCs w:val="22"/>
              </w:rPr>
              <w:t>п</w:t>
            </w:r>
            <w:r w:rsidR="000A6472" w:rsidRPr="000D0200">
              <w:rPr>
                <w:bCs/>
                <w:sz w:val="22"/>
                <w:szCs w:val="22"/>
              </w:rPr>
              <w:t>ікоксістробін</w:t>
            </w:r>
            <w:proofErr w:type="spellEnd"/>
            <w:r w:rsidR="000A6472" w:rsidRPr="000D0200">
              <w:rPr>
                <w:bCs/>
                <w:sz w:val="22"/>
                <w:szCs w:val="22"/>
              </w:rPr>
              <w:t>, 100 г/л</w:t>
            </w:r>
            <w:r w:rsidR="00DD31AA">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протіоконазол</w:t>
            </w:r>
            <w:proofErr w:type="spellEnd"/>
            <w:r w:rsidR="000A6472" w:rsidRPr="000D0200">
              <w:rPr>
                <w:bCs/>
                <w:sz w:val="22"/>
                <w:szCs w:val="22"/>
              </w:rPr>
              <w:t>, 116,7 г/л, 0,75-1,25 л/га;</w:t>
            </w:r>
            <w:r w:rsidR="00DD31AA">
              <w:rPr>
                <w:bCs/>
                <w:sz w:val="22"/>
                <w:szCs w:val="22"/>
              </w:rPr>
              <w:t xml:space="preserve"> </w:t>
            </w:r>
            <w:proofErr w:type="spellStart"/>
            <w:r>
              <w:rPr>
                <w:bCs/>
                <w:sz w:val="22"/>
                <w:szCs w:val="22"/>
              </w:rPr>
              <w:t>а</w:t>
            </w:r>
            <w:r w:rsidR="000A6472" w:rsidRPr="000D0200">
              <w:rPr>
                <w:bCs/>
                <w:sz w:val="22"/>
                <w:szCs w:val="22"/>
              </w:rPr>
              <w:t>зоксистробін</w:t>
            </w:r>
            <w:proofErr w:type="spellEnd"/>
            <w:r w:rsidR="000A6472" w:rsidRPr="000D0200">
              <w:rPr>
                <w:bCs/>
                <w:sz w:val="22"/>
                <w:szCs w:val="22"/>
              </w:rPr>
              <w:t>, 200 г/л</w:t>
            </w:r>
            <w:r w:rsidR="00DD31AA">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ципроконазол</w:t>
            </w:r>
            <w:proofErr w:type="spellEnd"/>
            <w:r w:rsidR="000A6472" w:rsidRPr="000D0200">
              <w:rPr>
                <w:bCs/>
                <w:sz w:val="22"/>
                <w:szCs w:val="22"/>
              </w:rPr>
              <w:t>, 80</w:t>
            </w:r>
            <w:r w:rsidR="00DD31AA">
              <w:rPr>
                <w:bCs/>
                <w:sz w:val="22"/>
                <w:szCs w:val="22"/>
              </w:rPr>
              <w:t xml:space="preserve"> </w:t>
            </w:r>
            <w:r w:rsidR="000A6472" w:rsidRPr="000D0200">
              <w:rPr>
                <w:bCs/>
                <w:sz w:val="22"/>
                <w:szCs w:val="22"/>
              </w:rPr>
              <w:t>г/л,</w:t>
            </w:r>
            <w:r w:rsidR="00DD31AA">
              <w:rPr>
                <w:bCs/>
                <w:sz w:val="22"/>
                <w:szCs w:val="22"/>
              </w:rPr>
              <w:t xml:space="preserve"> </w:t>
            </w:r>
            <w:r w:rsidR="000A6472" w:rsidRPr="000D0200">
              <w:rPr>
                <w:bCs/>
                <w:sz w:val="22"/>
                <w:szCs w:val="22"/>
              </w:rPr>
              <w:t xml:space="preserve">0,5-0,75 л/га; </w:t>
            </w:r>
          </w:p>
          <w:p w14:paraId="1034B9B0" w14:textId="7AA12306" w:rsidR="000A6472" w:rsidRPr="000D0200" w:rsidRDefault="009E38AC" w:rsidP="00465F35">
            <w:pPr>
              <w:jc w:val="both"/>
              <w:rPr>
                <w:bCs/>
                <w:sz w:val="22"/>
                <w:szCs w:val="22"/>
              </w:rPr>
            </w:pPr>
            <w:proofErr w:type="spellStart"/>
            <w:r>
              <w:rPr>
                <w:bCs/>
                <w:sz w:val="22"/>
                <w:szCs w:val="22"/>
              </w:rPr>
              <w:t>д</w:t>
            </w:r>
            <w:r w:rsidR="000A6472" w:rsidRPr="000D0200">
              <w:rPr>
                <w:bCs/>
                <w:sz w:val="22"/>
                <w:szCs w:val="22"/>
              </w:rPr>
              <w:t>ифеноконазол</w:t>
            </w:r>
            <w:proofErr w:type="spellEnd"/>
            <w:r w:rsidR="000A6472" w:rsidRPr="000D0200">
              <w:rPr>
                <w:bCs/>
                <w:sz w:val="22"/>
                <w:szCs w:val="22"/>
              </w:rPr>
              <w:t>,</w:t>
            </w:r>
            <w:r w:rsidR="003270DE">
              <w:rPr>
                <w:bCs/>
                <w:sz w:val="22"/>
                <w:szCs w:val="22"/>
              </w:rPr>
              <w:t xml:space="preserve"> </w:t>
            </w:r>
            <w:r w:rsidR="000A6472" w:rsidRPr="000D0200">
              <w:rPr>
                <w:bCs/>
                <w:sz w:val="22"/>
                <w:szCs w:val="22"/>
              </w:rPr>
              <w:t>0,2-0,3</w:t>
            </w:r>
            <w:r w:rsidR="00DD31AA">
              <w:rPr>
                <w:bCs/>
                <w:sz w:val="22"/>
                <w:szCs w:val="22"/>
              </w:rPr>
              <w:t xml:space="preserve"> </w:t>
            </w:r>
            <w:r w:rsidR="000A6472" w:rsidRPr="000D0200">
              <w:rPr>
                <w:bCs/>
                <w:sz w:val="22"/>
                <w:szCs w:val="22"/>
              </w:rPr>
              <w:t xml:space="preserve">л/га; </w:t>
            </w:r>
            <w:r w:rsidR="003270DE">
              <w:rPr>
                <w:bCs/>
                <w:sz w:val="22"/>
                <w:szCs w:val="22"/>
              </w:rPr>
              <w:t xml:space="preserve"> </w:t>
            </w:r>
            <w:proofErr w:type="spellStart"/>
            <w:r>
              <w:rPr>
                <w:bCs/>
                <w:sz w:val="22"/>
                <w:szCs w:val="22"/>
              </w:rPr>
              <w:t>м</w:t>
            </w:r>
            <w:r w:rsidR="000A6472" w:rsidRPr="000D0200">
              <w:rPr>
                <w:bCs/>
                <w:sz w:val="22"/>
                <w:szCs w:val="22"/>
              </w:rPr>
              <w:t>ефентрифлуконазол</w:t>
            </w:r>
            <w:proofErr w:type="spellEnd"/>
            <w:r w:rsidR="000A6472" w:rsidRPr="000D0200">
              <w:rPr>
                <w:bCs/>
                <w:sz w:val="22"/>
                <w:szCs w:val="22"/>
              </w:rPr>
              <w:t>,</w:t>
            </w:r>
            <w:r>
              <w:rPr>
                <w:bCs/>
                <w:sz w:val="22"/>
                <w:szCs w:val="22"/>
              </w:rPr>
              <w:t xml:space="preserve"> </w:t>
            </w:r>
            <w:r w:rsidR="000A6472" w:rsidRPr="000D0200">
              <w:rPr>
                <w:bCs/>
                <w:sz w:val="22"/>
                <w:szCs w:val="22"/>
              </w:rPr>
              <w:t>100</w:t>
            </w:r>
            <w:r>
              <w:rPr>
                <w:bCs/>
                <w:sz w:val="22"/>
                <w:szCs w:val="22"/>
              </w:rPr>
              <w:t xml:space="preserve"> </w:t>
            </w:r>
            <w:r w:rsidR="000A6472" w:rsidRPr="000D0200">
              <w:rPr>
                <w:bCs/>
                <w:sz w:val="22"/>
                <w:szCs w:val="22"/>
              </w:rPr>
              <w:t>г/л</w:t>
            </w:r>
            <w:r w:rsidR="00DD31AA">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крезоксим</w:t>
            </w:r>
            <w:proofErr w:type="spellEnd"/>
            <w:r w:rsidR="000A6472" w:rsidRPr="000D0200">
              <w:rPr>
                <w:bCs/>
                <w:sz w:val="22"/>
                <w:szCs w:val="22"/>
              </w:rPr>
              <w:t>-метил,</w:t>
            </w:r>
            <w:r>
              <w:rPr>
                <w:bCs/>
                <w:sz w:val="22"/>
                <w:szCs w:val="22"/>
              </w:rPr>
              <w:t xml:space="preserve"> </w:t>
            </w:r>
            <w:r w:rsidR="000A6472" w:rsidRPr="000D0200">
              <w:rPr>
                <w:bCs/>
                <w:sz w:val="22"/>
                <w:szCs w:val="22"/>
              </w:rPr>
              <w:t>150</w:t>
            </w:r>
            <w:r w:rsidR="00DD31AA">
              <w:rPr>
                <w:bCs/>
                <w:sz w:val="22"/>
                <w:szCs w:val="22"/>
              </w:rPr>
              <w:t xml:space="preserve"> </w:t>
            </w:r>
            <w:r w:rsidR="000A6472" w:rsidRPr="000D0200">
              <w:rPr>
                <w:bCs/>
                <w:sz w:val="22"/>
                <w:szCs w:val="22"/>
              </w:rPr>
              <w:t>г/л,</w:t>
            </w:r>
            <w:r w:rsidR="00DD31AA">
              <w:rPr>
                <w:bCs/>
                <w:sz w:val="22"/>
                <w:szCs w:val="22"/>
              </w:rPr>
              <w:t xml:space="preserve"> </w:t>
            </w:r>
            <w:r w:rsidR="000A6472" w:rsidRPr="000D0200">
              <w:rPr>
                <w:bCs/>
                <w:sz w:val="22"/>
                <w:szCs w:val="22"/>
              </w:rPr>
              <w:t>0,5-0,7</w:t>
            </w:r>
            <w:r w:rsidR="00DD31AA">
              <w:rPr>
                <w:bCs/>
                <w:sz w:val="22"/>
                <w:szCs w:val="22"/>
              </w:rPr>
              <w:t xml:space="preserve"> </w:t>
            </w:r>
            <w:r w:rsidR="000A6472" w:rsidRPr="000D0200">
              <w:rPr>
                <w:bCs/>
                <w:sz w:val="22"/>
                <w:szCs w:val="22"/>
              </w:rPr>
              <w:t xml:space="preserve">л/га; </w:t>
            </w:r>
            <w:proofErr w:type="spellStart"/>
            <w:r>
              <w:rPr>
                <w:bCs/>
                <w:sz w:val="22"/>
                <w:szCs w:val="22"/>
              </w:rPr>
              <w:t>т</w:t>
            </w:r>
            <w:r w:rsidR="000A6472" w:rsidRPr="000D0200">
              <w:rPr>
                <w:bCs/>
                <w:sz w:val="22"/>
                <w:szCs w:val="22"/>
              </w:rPr>
              <w:t>рифлоксістробін</w:t>
            </w:r>
            <w:proofErr w:type="spellEnd"/>
            <w:r w:rsidR="000A6472" w:rsidRPr="000D0200">
              <w:rPr>
                <w:bCs/>
                <w:sz w:val="22"/>
                <w:szCs w:val="22"/>
              </w:rPr>
              <w:t>,</w:t>
            </w:r>
            <w:r w:rsidR="00DD31AA">
              <w:rPr>
                <w:bCs/>
                <w:sz w:val="22"/>
                <w:szCs w:val="22"/>
              </w:rPr>
              <w:t xml:space="preserve"> </w:t>
            </w:r>
            <w:r w:rsidR="000A6472" w:rsidRPr="000D0200">
              <w:rPr>
                <w:bCs/>
                <w:sz w:val="22"/>
                <w:szCs w:val="22"/>
              </w:rPr>
              <w:t>50</w:t>
            </w:r>
            <w:r w:rsidR="00DD31AA">
              <w:rPr>
                <w:bCs/>
                <w:sz w:val="22"/>
                <w:szCs w:val="22"/>
              </w:rPr>
              <w:t xml:space="preserve"> </w:t>
            </w:r>
            <w:r w:rsidR="000A6472" w:rsidRPr="000D0200">
              <w:rPr>
                <w:bCs/>
                <w:sz w:val="22"/>
                <w:szCs w:val="22"/>
              </w:rPr>
              <w:t>г/л</w:t>
            </w:r>
            <w:r w:rsidR="00DD31AA">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протіоконазол</w:t>
            </w:r>
            <w:proofErr w:type="spellEnd"/>
            <w:r w:rsidR="000A6472" w:rsidRPr="000D0200">
              <w:rPr>
                <w:bCs/>
                <w:sz w:val="22"/>
                <w:szCs w:val="22"/>
              </w:rPr>
              <w:t>, 93,3</w:t>
            </w:r>
            <w:r w:rsidR="00DD31AA">
              <w:rPr>
                <w:bCs/>
                <w:sz w:val="22"/>
                <w:szCs w:val="22"/>
              </w:rPr>
              <w:t xml:space="preserve"> </w:t>
            </w:r>
            <w:r w:rsidR="000A6472" w:rsidRPr="000D0200">
              <w:rPr>
                <w:bCs/>
                <w:sz w:val="22"/>
                <w:szCs w:val="22"/>
              </w:rPr>
              <w:t>г/л</w:t>
            </w:r>
            <w:r w:rsidR="00DD31AA">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спіроксамін</w:t>
            </w:r>
            <w:proofErr w:type="spellEnd"/>
            <w:r w:rsidR="000A6472" w:rsidRPr="000D0200">
              <w:rPr>
                <w:bCs/>
                <w:sz w:val="22"/>
                <w:szCs w:val="22"/>
              </w:rPr>
              <w:t xml:space="preserve">, 107 г/л, 1,0-1,5л/га; </w:t>
            </w:r>
            <w:proofErr w:type="spellStart"/>
            <w:r>
              <w:rPr>
                <w:bCs/>
                <w:sz w:val="22"/>
                <w:szCs w:val="22"/>
              </w:rPr>
              <w:t>п</w:t>
            </w:r>
            <w:r w:rsidR="000A6472" w:rsidRPr="000D0200">
              <w:rPr>
                <w:bCs/>
                <w:sz w:val="22"/>
                <w:szCs w:val="22"/>
              </w:rPr>
              <w:t>іраклостробін</w:t>
            </w:r>
            <w:proofErr w:type="spellEnd"/>
            <w:r w:rsidR="000A6472" w:rsidRPr="000D0200">
              <w:rPr>
                <w:bCs/>
                <w:sz w:val="22"/>
                <w:szCs w:val="22"/>
              </w:rPr>
              <w:t xml:space="preserve">, 300 г/л, 0,3-0,4 л/га; </w:t>
            </w:r>
            <w:proofErr w:type="spellStart"/>
            <w:r>
              <w:rPr>
                <w:bCs/>
                <w:sz w:val="22"/>
                <w:szCs w:val="22"/>
              </w:rPr>
              <w:t>т</w:t>
            </w:r>
            <w:r w:rsidR="000A6472" w:rsidRPr="000D0200">
              <w:rPr>
                <w:bCs/>
                <w:sz w:val="22"/>
                <w:szCs w:val="22"/>
              </w:rPr>
              <w:t>ріадимефон</w:t>
            </w:r>
            <w:proofErr w:type="spellEnd"/>
            <w:r w:rsidR="000A6472" w:rsidRPr="000D0200">
              <w:rPr>
                <w:bCs/>
                <w:sz w:val="22"/>
                <w:szCs w:val="22"/>
              </w:rPr>
              <w:t>, 200 г/л</w:t>
            </w:r>
            <w:r w:rsidR="00DD31AA">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флутріафол</w:t>
            </w:r>
            <w:proofErr w:type="spellEnd"/>
            <w:r w:rsidR="000A6472" w:rsidRPr="000D0200">
              <w:rPr>
                <w:bCs/>
                <w:sz w:val="22"/>
                <w:szCs w:val="22"/>
              </w:rPr>
              <w:t>, 150</w:t>
            </w:r>
            <w:r w:rsidR="00DD31AA">
              <w:rPr>
                <w:bCs/>
                <w:sz w:val="22"/>
                <w:szCs w:val="22"/>
              </w:rPr>
              <w:t xml:space="preserve"> </w:t>
            </w:r>
            <w:r w:rsidR="000A6472" w:rsidRPr="000D0200">
              <w:rPr>
                <w:bCs/>
                <w:sz w:val="22"/>
                <w:szCs w:val="22"/>
              </w:rPr>
              <w:t>г/л, 0,5</w:t>
            </w:r>
            <w:r w:rsidR="00DD31AA">
              <w:rPr>
                <w:bCs/>
                <w:sz w:val="22"/>
                <w:szCs w:val="22"/>
              </w:rPr>
              <w:t xml:space="preserve"> </w:t>
            </w:r>
            <w:r w:rsidR="000A6472" w:rsidRPr="000D0200">
              <w:rPr>
                <w:bCs/>
                <w:sz w:val="22"/>
                <w:szCs w:val="22"/>
              </w:rPr>
              <w:t xml:space="preserve">л/га, </w:t>
            </w:r>
            <w:proofErr w:type="spellStart"/>
            <w:r>
              <w:rPr>
                <w:bCs/>
                <w:sz w:val="22"/>
                <w:szCs w:val="22"/>
              </w:rPr>
              <w:t>а</w:t>
            </w:r>
            <w:r w:rsidR="000A6472" w:rsidRPr="000D0200">
              <w:rPr>
                <w:bCs/>
                <w:sz w:val="22"/>
                <w:szCs w:val="22"/>
              </w:rPr>
              <w:t>зоксистробін</w:t>
            </w:r>
            <w:proofErr w:type="spellEnd"/>
            <w:r w:rsidR="000A6472" w:rsidRPr="000D0200">
              <w:rPr>
                <w:bCs/>
                <w:sz w:val="22"/>
                <w:szCs w:val="22"/>
              </w:rPr>
              <w:t>, 150 г/л</w:t>
            </w:r>
            <w:r w:rsidR="00DD31AA">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протіоконазол</w:t>
            </w:r>
            <w:proofErr w:type="spellEnd"/>
            <w:r w:rsidR="000A6472" w:rsidRPr="000D0200">
              <w:rPr>
                <w:bCs/>
                <w:sz w:val="22"/>
                <w:szCs w:val="22"/>
              </w:rPr>
              <w:t>, 150</w:t>
            </w:r>
            <w:r w:rsidR="00DD31AA">
              <w:rPr>
                <w:bCs/>
                <w:sz w:val="22"/>
                <w:szCs w:val="22"/>
              </w:rPr>
              <w:t xml:space="preserve"> </w:t>
            </w:r>
            <w:r w:rsidR="000A6472" w:rsidRPr="000D0200">
              <w:rPr>
                <w:bCs/>
                <w:sz w:val="22"/>
                <w:szCs w:val="22"/>
              </w:rPr>
              <w:t xml:space="preserve">г/л, 0,8-1,0 л/га; </w:t>
            </w:r>
          </w:p>
          <w:p w14:paraId="6ADEB259" w14:textId="74A79F23" w:rsidR="000A6472" w:rsidRPr="000D0200" w:rsidRDefault="009E38AC" w:rsidP="00465F35">
            <w:pPr>
              <w:spacing w:line="216" w:lineRule="auto"/>
              <w:jc w:val="both"/>
              <w:rPr>
                <w:bCs/>
                <w:sz w:val="22"/>
                <w:szCs w:val="22"/>
              </w:rPr>
            </w:pPr>
            <w:proofErr w:type="spellStart"/>
            <w:r>
              <w:rPr>
                <w:bCs/>
                <w:sz w:val="22"/>
                <w:szCs w:val="22"/>
              </w:rPr>
              <w:t>д</w:t>
            </w:r>
            <w:r w:rsidR="000A6472" w:rsidRPr="000D0200">
              <w:rPr>
                <w:bCs/>
                <w:sz w:val="22"/>
                <w:szCs w:val="22"/>
              </w:rPr>
              <w:t>ифеноконазол</w:t>
            </w:r>
            <w:proofErr w:type="spellEnd"/>
            <w:r w:rsidR="000A6472" w:rsidRPr="000D0200">
              <w:rPr>
                <w:bCs/>
                <w:sz w:val="22"/>
                <w:szCs w:val="22"/>
              </w:rPr>
              <w:t>, 210 г/л</w:t>
            </w:r>
            <w:r w:rsidR="00DD31AA">
              <w:rPr>
                <w:bCs/>
                <w:sz w:val="22"/>
                <w:szCs w:val="22"/>
              </w:rPr>
              <w:t xml:space="preserve"> </w:t>
            </w:r>
            <w:r w:rsidR="000A6472" w:rsidRPr="000D0200">
              <w:rPr>
                <w:bCs/>
                <w:sz w:val="22"/>
                <w:szCs w:val="22"/>
              </w:rPr>
              <w:t>+</w:t>
            </w:r>
            <w:r w:rsidR="00DD31AA">
              <w:rPr>
                <w:bCs/>
                <w:sz w:val="22"/>
                <w:szCs w:val="22"/>
              </w:rPr>
              <w:t xml:space="preserve"> </w:t>
            </w:r>
            <w:proofErr w:type="spellStart"/>
            <w:r w:rsidR="000A6472" w:rsidRPr="000D0200">
              <w:rPr>
                <w:bCs/>
                <w:sz w:val="22"/>
                <w:szCs w:val="22"/>
              </w:rPr>
              <w:t>азоксисторобін</w:t>
            </w:r>
            <w:proofErr w:type="spellEnd"/>
            <w:r w:rsidR="000A6472" w:rsidRPr="000D0200">
              <w:rPr>
                <w:bCs/>
                <w:sz w:val="22"/>
                <w:szCs w:val="22"/>
              </w:rPr>
              <w:t xml:space="preserve">, 210 г/л, 0,5-0,6 л/га; </w:t>
            </w:r>
            <w:proofErr w:type="spellStart"/>
            <w:r>
              <w:rPr>
                <w:bCs/>
                <w:sz w:val="22"/>
                <w:szCs w:val="22"/>
              </w:rPr>
              <w:t>м</w:t>
            </w:r>
            <w:r w:rsidR="000A6472" w:rsidRPr="000D0200">
              <w:rPr>
                <w:bCs/>
                <w:sz w:val="22"/>
                <w:szCs w:val="22"/>
              </w:rPr>
              <w:t>анкоцеб</w:t>
            </w:r>
            <w:proofErr w:type="spellEnd"/>
            <w:r w:rsidR="000A6472" w:rsidRPr="000D0200">
              <w:rPr>
                <w:bCs/>
                <w:sz w:val="22"/>
                <w:szCs w:val="22"/>
              </w:rPr>
              <w:t>, 800</w:t>
            </w:r>
            <w:r w:rsidR="00DD31AA">
              <w:rPr>
                <w:bCs/>
                <w:sz w:val="22"/>
                <w:szCs w:val="22"/>
              </w:rPr>
              <w:t xml:space="preserve"> </w:t>
            </w:r>
            <w:r w:rsidR="000A6472" w:rsidRPr="000D0200">
              <w:rPr>
                <w:bCs/>
                <w:sz w:val="22"/>
                <w:szCs w:val="22"/>
              </w:rPr>
              <w:t>г/кг,</w:t>
            </w:r>
            <w:r w:rsidR="00E813FC">
              <w:rPr>
                <w:bCs/>
                <w:sz w:val="22"/>
                <w:szCs w:val="22"/>
              </w:rPr>
              <w:t xml:space="preserve"> </w:t>
            </w:r>
            <w:r w:rsidR="000A6472" w:rsidRPr="000D0200">
              <w:rPr>
                <w:bCs/>
                <w:sz w:val="22"/>
                <w:szCs w:val="22"/>
              </w:rPr>
              <w:t xml:space="preserve">2,0-3,0 кг/га; </w:t>
            </w:r>
            <w:r>
              <w:rPr>
                <w:bCs/>
                <w:sz w:val="22"/>
                <w:szCs w:val="22"/>
              </w:rPr>
              <w:t>п</w:t>
            </w:r>
            <w:r w:rsidR="000A6472" w:rsidRPr="000D0200">
              <w:rPr>
                <w:bCs/>
                <w:sz w:val="22"/>
                <w:szCs w:val="22"/>
              </w:rPr>
              <w:t>ропіконазол,150 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дифеноконазол</w:t>
            </w:r>
            <w:proofErr w:type="spellEnd"/>
            <w:r w:rsidR="000A6472" w:rsidRPr="000D0200">
              <w:rPr>
                <w:bCs/>
                <w:sz w:val="22"/>
                <w:szCs w:val="22"/>
              </w:rPr>
              <w:t>, 150 г/л, 0,4-0,5 л/га;</w:t>
            </w:r>
            <w:r w:rsidR="00E813FC">
              <w:rPr>
                <w:bCs/>
                <w:sz w:val="22"/>
                <w:szCs w:val="22"/>
              </w:rPr>
              <w:t xml:space="preserve"> </w:t>
            </w:r>
            <w:proofErr w:type="spellStart"/>
            <w:r>
              <w:rPr>
                <w:bCs/>
                <w:sz w:val="22"/>
                <w:szCs w:val="22"/>
              </w:rPr>
              <w:t>п</w:t>
            </w:r>
            <w:r w:rsidR="000A6472" w:rsidRPr="000D0200">
              <w:rPr>
                <w:bCs/>
                <w:sz w:val="22"/>
                <w:szCs w:val="22"/>
              </w:rPr>
              <w:t>ропіконазол</w:t>
            </w:r>
            <w:proofErr w:type="spellEnd"/>
            <w:r w:rsidR="000A6472" w:rsidRPr="000D0200">
              <w:rPr>
                <w:bCs/>
                <w:sz w:val="22"/>
                <w:szCs w:val="22"/>
              </w:rPr>
              <w:t>, 150 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тріадимефон</w:t>
            </w:r>
            <w:proofErr w:type="spellEnd"/>
            <w:r w:rsidR="000A6472" w:rsidRPr="000D0200">
              <w:rPr>
                <w:bCs/>
                <w:sz w:val="22"/>
                <w:szCs w:val="22"/>
              </w:rPr>
              <w:t xml:space="preserve">, 150 г/л, 0,5 л/га; </w:t>
            </w:r>
            <w:r w:rsidR="00E813FC">
              <w:rPr>
                <w:bCs/>
                <w:sz w:val="22"/>
                <w:szCs w:val="22"/>
              </w:rPr>
              <w:t xml:space="preserve"> </w:t>
            </w:r>
            <w:proofErr w:type="spellStart"/>
            <w:r>
              <w:rPr>
                <w:bCs/>
                <w:sz w:val="22"/>
                <w:szCs w:val="22"/>
              </w:rPr>
              <w:t>а</w:t>
            </w:r>
            <w:r w:rsidR="000A6472" w:rsidRPr="000D0200">
              <w:rPr>
                <w:bCs/>
                <w:sz w:val="22"/>
                <w:szCs w:val="22"/>
              </w:rPr>
              <w:t>зоксисторобін</w:t>
            </w:r>
            <w:proofErr w:type="spellEnd"/>
            <w:r w:rsidR="000A6472" w:rsidRPr="000D0200">
              <w:rPr>
                <w:bCs/>
                <w:sz w:val="22"/>
                <w:szCs w:val="22"/>
              </w:rPr>
              <w:t>, 80 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 xml:space="preserve">, 160 г/л, 1,25-2,0 л/га; </w:t>
            </w:r>
            <w:proofErr w:type="spellStart"/>
            <w:r>
              <w:rPr>
                <w:bCs/>
                <w:sz w:val="22"/>
                <w:szCs w:val="22"/>
              </w:rPr>
              <w:t>с</w:t>
            </w:r>
            <w:r w:rsidR="000A6472" w:rsidRPr="000D0200">
              <w:rPr>
                <w:bCs/>
                <w:sz w:val="22"/>
                <w:szCs w:val="22"/>
              </w:rPr>
              <w:t>олатенол</w:t>
            </w:r>
            <w:proofErr w:type="spellEnd"/>
            <w:r w:rsidR="000A6472" w:rsidRPr="000D0200">
              <w:rPr>
                <w:bCs/>
                <w:sz w:val="22"/>
                <w:szCs w:val="22"/>
              </w:rPr>
              <w:t>, 83,33 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пропіконазол</w:t>
            </w:r>
            <w:proofErr w:type="spellEnd"/>
            <w:r w:rsidR="000A6472" w:rsidRPr="000D0200">
              <w:rPr>
                <w:bCs/>
                <w:sz w:val="22"/>
                <w:szCs w:val="22"/>
              </w:rPr>
              <w:t xml:space="preserve">, 208,33 + </w:t>
            </w:r>
            <w:proofErr w:type="spellStart"/>
            <w:r w:rsidR="000A6472" w:rsidRPr="000D0200">
              <w:rPr>
                <w:bCs/>
                <w:sz w:val="22"/>
                <w:szCs w:val="22"/>
              </w:rPr>
              <w:t>ципроконазол</w:t>
            </w:r>
            <w:proofErr w:type="spellEnd"/>
            <w:r w:rsidR="000A6472" w:rsidRPr="000D0200">
              <w:rPr>
                <w:bCs/>
                <w:sz w:val="22"/>
                <w:szCs w:val="22"/>
              </w:rPr>
              <w:t xml:space="preserve">, 66,67 л/га, 0,4-0,6 л/га; </w:t>
            </w:r>
            <w:proofErr w:type="spellStart"/>
            <w:r>
              <w:rPr>
                <w:bCs/>
                <w:sz w:val="22"/>
                <w:szCs w:val="22"/>
              </w:rPr>
              <w:t>б</w:t>
            </w:r>
            <w:r w:rsidR="000A6472" w:rsidRPr="000D0200">
              <w:rPr>
                <w:bCs/>
                <w:sz w:val="22"/>
                <w:szCs w:val="22"/>
              </w:rPr>
              <w:t>іксафен</w:t>
            </w:r>
            <w:proofErr w:type="spellEnd"/>
            <w:r w:rsidR="000A6472" w:rsidRPr="000D0200">
              <w:rPr>
                <w:bCs/>
                <w:sz w:val="22"/>
                <w:szCs w:val="22"/>
              </w:rPr>
              <w:t>, 65 г/л</w:t>
            </w:r>
            <w:r w:rsidR="00E813FC">
              <w:rPr>
                <w:bCs/>
                <w:sz w:val="22"/>
                <w:szCs w:val="22"/>
              </w:rPr>
              <w:t xml:space="preserve"> </w:t>
            </w:r>
            <w:r w:rsidR="000A6472" w:rsidRPr="000D0200">
              <w:rPr>
                <w:bCs/>
                <w:sz w:val="22"/>
                <w:szCs w:val="22"/>
              </w:rPr>
              <w:t>+</w:t>
            </w:r>
            <w:r w:rsidR="00E813FC">
              <w:rPr>
                <w:bCs/>
                <w:sz w:val="22"/>
                <w:szCs w:val="22"/>
              </w:rPr>
              <w:t xml:space="preserve"> </w:t>
            </w:r>
            <w:r w:rsidR="000A6472" w:rsidRPr="000D0200">
              <w:rPr>
                <w:bCs/>
                <w:sz w:val="22"/>
                <w:szCs w:val="22"/>
              </w:rPr>
              <w:t>флуопірам,65 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протіоконазол</w:t>
            </w:r>
            <w:proofErr w:type="spellEnd"/>
            <w:r w:rsidR="000A6472" w:rsidRPr="000D0200">
              <w:rPr>
                <w:bCs/>
                <w:sz w:val="22"/>
                <w:szCs w:val="22"/>
              </w:rPr>
              <w:t xml:space="preserve">, 130 г/л), 1,0-1,5 л/га; </w:t>
            </w:r>
            <w:r w:rsidR="00E813FC">
              <w:rPr>
                <w:bCs/>
                <w:sz w:val="22"/>
                <w:szCs w:val="22"/>
              </w:rPr>
              <w:t xml:space="preserve"> </w:t>
            </w:r>
            <w:proofErr w:type="spellStart"/>
            <w:r>
              <w:rPr>
                <w:bCs/>
                <w:sz w:val="22"/>
                <w:szCs w:val="22"/>
              </w:rPr>
              <w:t>ф</w:t>
            </w:r>
            <w:r w:rsidR="000A6472" w:rsidRPr="000D0200">
              <w:rPr>
                <w:bCs/>
                <w:sz w:val="22"/>
                <w:szCs w:val="22"/>
              </w:rPr>
              <w:t>лутріафол</w:t>
            </w:r>
            <w:proofErr w:type="spellEnd"/>
            <w:r w:rsidR="000A6472" w:rsidRPr="000D0200">
              <w:rPr>
                <w:bCs/>
                <w:sz w:val="22"/>
                <w:szCs w:val="22"/>
              </w:rPr>
              <w:t>,</w:t>
            </w:r>
            <w:r w:rsidR="00E813FC">
              <w:rPr>
                <w:bCs/>
                <w:sz w:val="22"/>
                <w:szCs w:val="22"/>
              </w:rPr>
              <w:t xml:space="preserve"> </w:t>
            </w:r>
            <w:r w:rsidR="000A6472" w:rsidRPr="000D0200">
              <w:rPr>
                <w:bCs/>
                <w:sz w:val="22"/>
                <w:szCs w:val="22"/>
              </w:rPr>
              <w:t>117,5</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карбендазим</w:t>
            </w:r>
            <w:proofErr w:type="spellEnd"/>
            <w:r w:rsidR="000A6472" w:rsidRPr="000D0200">
              <w:rPr>
                <w:bCs/>
                <w:sz w:val="22"/>
                <w:szCs w:val="22"/>
              </w:rPr>
              <w:t xml:space="preserve">, 250г/л, 0,6-0,8 л/га; </w:t>
            </w:r>
            <w:proofErr w:type="spellStart"/>
            <w:r>
              <w:rPr>
                <w:bCs/>
                <w:sz w:val="22"/>
                <w:szCs w:val="22"/>
              </w:rPr>
              <w:t>ф</w:t>
            </w:r>
            <w:r w:rsidR="000A6472" w:rsidRPr="000D0200">
              <w:rPr>
                <w:bCs/>
                <w:sz w:val="22"/>
                <w:szCs w:val="22"/>
              </w:rPr>
              <w:t>лутріафол</w:t>
            </w:r>
            <w:proofErr w:type="spellEnd"/>
            <w:r w:rsidR="000A6472" w:rsidRPr="000D0200">
              <w:rPr>
                <w:bCs/>
                <w:sz w:val="22"/>
                <w:szCs w:val="22"/>
              </w:rPr>
              <w:t>, 75 г/л</w:t>
            </w:r>
            <w:r w:rsidR="00E813FC">
              <w:rPr>
                <w:bCs/>
                <w:sz w:val="22"/>
                <w:szCs w:val="22"/>
              </w:rPr>
              <w:t xml:space="preserve"> </w:t>
            </w:r>
            <w:r w:rsidR="000A6472" w:rsidRPr="000D0200">
              <w:rPr>
                <w:bCs/>
                <w:sz w:val="22"/>
                <w:szCs w:val="22"/>
              </w:rPr>
              <w:t>+</w:t>
            </w:r>
            <w:r w:rsidR="00E813FC">
              <w:rPr>
                <w:bCs/>
                <w:sz w:val="22"/>
                <w:szCs w:val="22"/>
              </w:rPr>
              <w:t xml:space="preserve"> </w:t>
            </w:r>
            <w:r w:rsidR="000A6472" w:rsidRPr="000D0200">
              <w:rPr>
                <w:bCs/>
                <w:sz w:val="22"/>
                <w:szCs w:val="22"/>
              </w:rPr>
              <w:t>225 г/л, 1,0 л/га;</w:t>
            </w:r>
            <w:r>
              <w:rPr>
                <w:bCs/>
                <w:sz w:val="22"/>
                <w:szCs w:val="22"/>
              </w:rPr>
              <w:t xml:space="preserve"> </w:t>
            </w:r>
            <w:proofErr w:type="spellStart"/>
            <w:r>
              <w:rPr>
                <w:bCs/>
                <w:sz w:val="22"/>
                <w:szCs w:val="22"/>
              </w:rPr>
              <w:t>п</w:t>
            </w:r>
            <w:r w:rsidR="000A6472" w:rsidRPr="000D0200">
              <w:rPr>
                <w:bCs/>
                <w:sz w:val="22"/>
                <w:szCs w:val="22"/>
              </w:rPr>
              <w:t>ропіконазол</w:t>
            </w:r>
            <w:proofErr w:type="spellEnd"/>
            <w:r w:rsidR="000A6472" w:rsidRPr="000D0200">
              <w:rPr>
                <w:bCs/>
                <w:sz w:val="22"/>
                <w:szCs w:val="22"/>
              </w:rPr>
              <w:t>, 90</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прохлораз</w:t>
            </w:r>
            <w:proofErr w:type="spellEnd"/>
            <w:r w:rsidR="000A6472" w:rsidRPr="000D0200">
              <w:rPr>
                <w:bCs/>
                <w:sz w:val="22"/>
                <w:szCs w:val="22"/>
              </w:rPr>
              <w:t>, 400г/л, 0,8-1,2</w:t>
            </w:r>
            <w:r w:rsidR="00E813FC">
              <w:rPr>
                <w:bCs/>
                <w:sz w:val="22"/>
                <w:szCs w:val="22"/>
              </w:rPr>
              <w:t xml:space="preserve"> </w:t>
            </w:r>
            <w:r w:rsidR="000A6472" w:rsidRPr="000D0200">
              <w:rPr>
                <w:bCs/>
                <w:sz w:val="22"/>
                <w:szCs w:val="22"/>
              </w:rPr>
              <w:t>л/га;</w:t>
            </w:r>
            <w:r w:rsidR="00E813FC">
              <w:rPr>
                <w:bCs/>
                <w:sz w:val="22"/>
                <w:szCs w:val="22"/>
              </w:rPr>
              <w:t xml:space="preserve"> </w:t>
            </w:r>
            <w:proofErr w:type="spellStart"/>
            <w:r>
              <w:rPr>
                <w:bCs/>
                <w:sz w:val="22"/>
                <w:szCs w:val="22"/>
              </w:rPr>
              <w:t>п</w:t>
            </w:r>
            <w:r w:rsidR="000A6472" w:rsidRPr="000D0200">
              <w:rPr>
                <w:bCs/>
                <w:sz w:val="22"/>
                <w:szCs w:val="22"/>
              </w:rPr>
              <w:t>ротіоконазол</w:t>
            </w:r>
            <w:proofErr w:type="spellEnd"/>
            <w:r w:rsidR="000A6472" w:rsidRPr="000D0200">
              <w:rPr>
                <w:bCs/>
                <w:sz w:val="22"/>
                <w:szCs w:val="22"/>
              </w:rPr>
              <w:t>, 160 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спіроксамін</w:t>
            </w:r>
            <w:proofErr w:type="spellEnd"/>
            <w:r w:rsidR="000A6472" w:rsidRPr="000D0200">
              <w:rPr>
                <w:bCs/>
                <w:sz w:val="22"/>
                <w:szCs w:val="22"/>
              </w:rPr>
              <w:t>, 300</w:t>
            </w:r>
            <w:r w:rsidR="00E813FC">
              <w:rPr>
                <w:bCs/>
                <w:sz w:val="22"/>
                <w:szCs w:val="22"/>
              </w:rPr>
              <w:t xml:space="preserve"> </w:t>
            </w:r>
            <w:r w:rsidR="000A6472" w:rsidRPr="000D0200">
              <w:rPr>
                <w:bCs/>
                <w:sz w:val="22"/>
                <w:szCs w:val="22"/>
              </w:rPr>
              <w:t xml:space="preserve">г/л, 0,8-1,0л/га; </w:t>
            </w:r>
            <w:proofErr w:type="spellStart"/>
            <w:r>
              <w:rPr>
                <w:bCs/>
                <w:sz w:val="22"/>
                <w:szCs w:val="22"/>
              </w:rPr>
              <w:t>м</w:t>
            </w:r>
            <w:r w:rsidR="000A6472" w:rsidRPr="000D0200">
              <w:rPr>
                <w:bCs/>
                <w:sz w:val="22"/>
                <w:szCs w:val="22"/>
              </w:rPr>
              <w:t>етконазол</w:t>
            </w:r>
            <w:proofErr w:type="spellEnd"/>
            <w:r w:rsidR="000A6472" w:rsidRPr="000D0200">
              <w:rPr>
                <w:bCs/>
                <w:sz w:val="22"/>
                <w:szCs w:val="22"/>
              </w:rPr>
              <w:t>,</w:t>
            </w:r>
            <w:r w:rsidR="00E813FC">
              <w:rPr>
                <w:bCs/>
                <w:sz w:val="22"/>
                <w:szCs w:val="22"/>
              </w:rPr>
              <w:t xml:space="preserve"> </w:t>
            </w:r>
            <w:r w:rsidR="000A6472" w:rsidRPr="000D0200">
              <w:rPr>
                <w:bCs/>
                <w:sz w:val="22"/>
                <w:szCs w:val="22"/>
              </w:rPr>
              <w:t>60 г/л, 1,0-1,5</w:t>
            </w:r>
            <w:r w:rsidR="00E813FC">
              <w:rPr>
                <w:bCs/>
                <w:sz w:val="22"/>
                <w:szCs w:val="22"/>
              </w:rPr>
              <w:t xml:space="preserve"> </w:t>
            </w:r>
            <w:r w:rsidR="000A6472" w:rsidRPr="000D0200">
              <w:rPr>
                <w:bCs/>
                <w:sz w:val="22"/>
                <w:szCs w:val="22"/>
              </w:rPr>
              <w:t>л/га;</w:t>
            </w:r>
            <w:r w:rsidR="00E813FC">
              <w:rPr>
                <w:bCs/>
                <w:sz w:val="22"/>
                <w:szCs w:val="22"/>
              </w:rPr>
              <w:t xml:space="preserve"> </w:t>
            </w:r>
            <w:proofErr w:type="spellStart"/>
            <w:r>
              <w:rPr>
                <w:bCs/>
                <w:sz w:val="22"/>
                <w:szCs w:val="22"/>
              </w:rPr>
              <w:t>ц</w:t>
            </w:r>
            <w:r w:rsidR="000A6472" w:rsidRPr="000D0200">
              <w:rPr>
                <w:bCs/>
                <w:sz w:val="22"/>
                <w:szCs w:val="22"/>
              </w:rPr>
              <w:t>ипроконазол</w:t>
            </w:r>
            <w:proofErr w:type="spellEnd"/>
            <w:r w:rsidR="000A6472" w:rsidRPr="000D0200">
              <w:rPr>
                <w:bCs/>
                <w:sz w:val="22"/>
                <w:szCs w:val="22"/>
              </w:rPr>
              <w:t>, 80</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метконазол</w:t>
            </w:r>
            <w:proofErr w:type="spellEnd"/>
            <w:r w:rsidR="000A6472" w:rsidRPr="000D0200">
              <w:rPr>
                <w:bCs/>
                <w:sz w:val="22"/>
                <w:szCs w:val="22"/>
              </w:rPr>
              <w:t>, 60 г/л, 0,5-0,7</w:t>
            </w:r>
            <w:r w:rsidR="00E813FC">
              <w:rPr>
                <w:bCs/>
                <w:sz w:val="22"/>
                <w:szCs w:val="22"/>
              </w:rPr>
              <w:t xml:space="preserve"> </w:t>
            </w:r>
            <w:r w:rsidR="000A6472" w:rsidRPr="000D0200">
              <w:rPr>
                <w:bCs/>
                <w:sz w:val="22"/>
                <w:szCs w:val="22"/>
              </w:rPr>
              <w:t>л/г;</w:t>
            </w:r>
            <w:r w:rsidR="00E813FC">
              <w:rPr>
                <w:bCs/>
                <w:sz w:val="22"/>
                <w:szCs w:val="22"/>
              </w:rPr>
              <w:t xml:space="preserve"> </w:t>
            </w:r>
            <w:proofErr w:type="spellStart"/>
            <w:r w:rsidR="000A6472" w:rsidRPr="000D0200">
              <w:rPr>
                <w:bCs/>
                <w:sz w:val="22"/>
                <w:szCs w:val="22"/>
              </w:rPr>
              <w:t>Фенпропіморф</w:t>
            </w:r>
            <w:proofErr w:type="spellEnd"/>
            <w:r w:rsidR="000A6472" w:rsidRPr="000D0200">
              <w:rPr>
                <w:bCs/>
                <w:sz w:val="22"/>
                <w:szCs w:val="22"/>
              </w:rPr>
              <w:t>, 200</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епоксиконазол</w:t>
            </w:r>
            <w:proofErr w:type="spellEnd"/>
            <w:r w:rsidR="000A6472" w:rsidRPr="000D0200">
              <w:rPr>
                <w:bCs/>
                <w:sz w:val="22"/>
                <w:szCs w:val="22"/>
              </w:rPr>
              <w:t>,</w:t>
            </w:r>
            <w:r w:rsidR="00E813FC">
              <w:rPr>
                <w:bCs/>
                <w:sz w:val="22"/>
                <w:szCs w:val="22"/>
              </w:rPr>
              <w:t xml:space="preserve"> </w:t>
            </w:r>
            <w:r w:rsidR="000A6472" w:rsidRPr="000D0200">
              <w:rPr>
                <w:bCs/>
                <w:sz w:val="22"/>
                <w:szCs w:val="22"/>
              </w:rPr>
              <w:t>62,5</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метрафенон</w:t>
            </w:r>
            <w:proofErr w:type="spellEnd"/>
            <w:r w:rsidR="000A6472" w:rsidRPr="000D0200">
              <w:rPr>
                <w:bCs/>
                <w:sz w:val="22"/>
                <w:szCs w:val="22"/>
              </w:rPr>
              <w:t>, 75 г/л, 1,0-1,5</w:t>
            </w:r>
            <w:r w:rsidR="00E813FC">
              <w:rPr>
                <w:bCs/>
                <w:sz w:val="22"/>
                <w:szCs w:val="22"/>
              </w:rPr>
              <w:t xml:space="preserve"> </w:t>
            </w:r>
            <w:r w:rsidR="000A6472" w:rsidRPr="000D0200">
              <w:rPr>
                <w:bCs/>
                <w:sz w:val="22"/>
                <w:szCs w:val="22"/>
              </w:rPr>
              <w:t xml:space="preserve">л/га; </w:t>
            </w:r>
            <w:r w:rsidR="00E813FC">
              <w:rPr>
                <w:bCs/>
                <w:sz w:val="22"/>
                <w:szCs w:val="22"/>
              </w:rPr>
              <w:t xml:space="preserve"> </w:t>
            </w:r>
            <w:proofErr w:type="spellStart"/>
            <w:r>
              <w:rPr>
                <w:bCs/>
                <w:sz w:val="22"/>
                <w:szCs w:val="22"/>
              </w:rPr>
              <w:t>п</w:t>
            </w:r>
            <w:r w:rsidR="000A6472" w:rsidRPr="000D0200">
              <w:rPr>
                <w:bCs/>
                <w:sz w:val="22"/>
                <w:szCs w:val="22"/>
              </w:rPr>
              <w:t>іраклостробін</w:t>
            </w:r>
            <w:proofErr w:type="spellEnd"/>
            <w:r w:rsidR="000A6472" w:rsidRPr="000D0200">
              <w:rPr>
                <w:bCs/>
                <w:sz w:val="22"/>
                <w:szCs w:val="22"/>
              </w:rPr>
              <w:t>,</w:t>
            </w:r>
            <w:r w:rsidR="00E813FC">
              <w:rPr>
                <w:bCs/>
                <w:sz w:val="22"/>
                <w:szCs w:val="22"/>
              </w:rPr>
              <w:t xml:space="preserve"> </w:t>
            </w:r>
            <w:r w:rsidR="000A6472" w:rsidRPr="000D0200">
              <w:rPr>
                <w:bCs/>
                <w:sz w:val="22"/>
                <w:szCs w:val="22"/>
              </w:rPr>
              <w:t>80</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метрафенон</w:t>
            </w:r>
            <w:proofErr w:type="spellEnd"/>
            <w:r w:rsidR="000A6472" w:rsidRPr="000D0200">
              <w:rPr>
                <w:bCs/>
                <w:sz w:val="22"/>
                <w:szCs w:val="22"/>
              </w:rPr>
              <w:t>,</w:t>
            </w:r>
            <w:r w:rsidR="00E813FC">
              <w:rPr>
                <w:bCs/>
                <w:sz w:val="22"/>
                <w:szCs w:val="22"/>
              </w:rPr>
              <w:t xml:space="preserve"> </w:t>
            </w:r>
            <w:r w:rsidR="000A6472" w:rsidRPr="000D0200">
              <w:rPr>
                <w:bCs/>
                <w:sz w:val="22"/>
                <w:szCs w:val="22"/>
              </w:rPr>
              <w:t>100</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мефентрифлуконазол</w:t>
            </w:r>
            <w:proofErr w:type="spellEnd"/>
            <w:r w:rsidR="000A6472" w:rsidRPr="000D0200">
              <w:rPr>
                <w:bCs/>
                <w:sz w:val="22"/>
                <w:szCs w:val="22"/>
              </w:rPr>
              <w:t>, 66,6</w:t>
            </w:r>
            <w:r w:rsidR="00E813FC">
              <w:rPr>
                <w:bCs/>
                <w:sz w:val="22"/>
                <w:szCs w:val="22"/>
              </w:rPr>
              <w:t xml:space="preserve"> </w:t>
            </w:r>
            <w:r w:rsidR="000A6472" w:rsidRPr="000D0200">
              <w:rPr>
                <w:bCs/>
                <w:sz w:val="22"/>
                <w:szCs w:val="22"/>
              </w:rPr>
              <w:t xml:space="preserve">г/л, 0,6-1,0 л/га; </w:t>
            </w:r>
            <w:r w:rsidR="00E813FC">
              <w:rPr>
                <w:bCs/>
                <w:sz w:val="22"/>
                <w:szCs w:val="22"/>
              </w:rPr>
              <w:t xml:space="preserve"> </w:t>
            </w:r>
            <w:proofErr w:type="spellStart"/>
            <w:r>
              <w:rPr>
                <w:bCs/>
                <w:sz w:val="22"/>
                <w:szCs w:val="22"/>
              </w:rPr>
              <w:t>б</w:t>
            </w:r>
            <w:r w:rsidR="000A6472" w:rsidRPr="000D0200">
              <w:rPr>
                <w:bCs/>
                <w:sz w:val="22"/>
                <w:szCs w:val="22"/>
              </w:rPr>
              <w:t>іксафен</w:t>
            </w:r>
            <w:proofErr w:type="spellEnd"/>
            <w:r w:rsidR="000A6472" w:rsidRPr="000D0200">
              <w:rPr>
                <w:bCs/>
                <w:sz w:val="22"/>
                <w:szCs w:val="22"/>
              </w:rPr>
              <w:t>,</w:t>
            </w:r>
            <w:r w:rsidR="00E813FC">
              <w:rPr>
                <w:bCs/>
                <w:sz w:val="22"/>
                <w:szCs w:val="22"/>
              </w:rPr>
              <w:t xml:space="preserve"> </w:t>
            </w:r>
            <w:r w:rsidR="000A6472" w:rsidRPr="000D0200">
              <w:rPr>
                <w:bCs/>
                <w:sz w:val="22"/>
                <w:szCs w:val="22"/>
              </w:rPr>
              <w:t>75</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спіроксамін</w:t>
            </w:r>
            <w:proofErr w:type="spellEnd"/>
            <w:r w:rsidR="000A6472" w:rsidRPr="000D0200">
              <w:rPr>
                <w:bCs/>
                <w:sz w:val="22"/>
                <w:szCs w:val="22"/>
              </w:rPr>
              <w:t>,</w:t>
            </w:r>
            <w:r w:rsidR="00E813FC">
              <w:rPr>
                <w:bCs/>
                <w:sz w:val="22"/>
                <w:szCs w:val="22"/>
              </w:rPr>
              <w:t xml:space="preserve"> </w:t>
            </w:r>
            <w:r w:rsidR="000A6472" w:rsidRPr="000D0200">
              <w:rPr>
                <w:bCs/>
                <w:sz w:val="22"/>
                <w:szCs w:val="22"/>
              </w:rPr>
              <w:t>150 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трифлоксістробін</w:t>
            </w:r>
            <w:proofErr w:type="spellEnd"/>
            <w:r w:rsidR="000A6472" w:rsidRPr="000D0200">
              <w:rPr>
                <w:bCs/>
                <w:sz w:val="22"/>
                <w:szCs w:val="22"/>
              </w:rPr>
              <w:t xml:space="preserve">, 100 г/л, 0,8-1,0 л/га; </w:t>
            </w:r>
            <w:proofErr w:type="spellStart"/>
            <w:r>
              <w:rPr>
                <w:bCs/>
                <w:sz w:val="22"/>
                <w:szCs w:val="22"/>
              </w:rPr>
              <w:lastRenderedPageBreak/>
              <w:t>т</w:t>
            </w:r>
            <w:r w:rsidR="000A6472" w:rsidRPr="000D0200">
              <w:rPr>
                <w:bCs/>
                <w:sz w:val="22"/>
                <w:szCs w:val="22"/>
              </w:rPr>
              <w:t>іофанат</w:t>
            </w:r>
            <w:proofErr w:type="spellEnd"/>
            <w:r w:rsidR="000A6472" w:rsidRPr="000D0200">
              <w:rPr>
                <w:bCs/>
                <w:sz w:val="22"/>
                <w:szCs w:val="22"/>
              </w:rPr>
              <w:t>-метил,</w:t>
            </w:r>
            <w:r w:rsidR="00E813FC">
              <w:rPr>
                <w:bCs/>
                <w:sz w:val="22"/>
                <w:szCs w:val="22"/>
              </w:rPr>
              <w:t xml:space="preserve"> </w:t>
            </w:r>
            <w:r w:rsidR="000A6472" w:rsidRPr="000D0200">
              <w:rPr>
                <w:bCs/>
                <w:sz w:val="22"/>
                <w:szCs w:val="22"/>
              </w:rPr>
              <w:t>350</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 тебуконазол,100</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цифлуфенамід</w:t>
            </w:r>
            <w:proofErr w:type="spellEnd"/>
            <w:r w:rsidR="000A6472" w:rsidRPr="000D0200">
              <w:rPr>
                <w:bCs/>
                <w:sz w:val="22"/>
                <w:szCs w:val="22"/>
              </w:rPr>
              <w:t>,</w:t>
            </w:r>
            <w:r w:rsidR="00E813FC">
              <w:rPr>
                <w:bCs/>
                <w:sz w:val="22"/>
                <w:szCs w:val="22"/>
              </w:rPr>
              <w:t xml:space="preserve"> </w:t>
            </w:r>
            <w:r w:rsidR="000A6472" w:rsidRPr="000D0200">
              <w:rPr>
                <w:bCs/>
                <w:sz w:val="22"/>
                <w:szCs w:val="22"/>
              </w:rPr>
              <w:t>6,3</w:t>
            </w:r>
            <w:r w:rsidR="00E813FC">
              <w:rPr>
                <w:bCs/>
                <w:sz w:val="22"/>
                <w:szCs w:val="22"/>
              </w:rPr>
              <w:t xml:space="preserve"> </w:t>
            </w:r>
            <w:r w:rsidR="000A6472" w:rsidRPr="000D0200">
              <w:rPr>
                <w:bCs/>
                <w:sz w:val="22"/>
                <w:szCs w:val="22"/>
              </w:rPr>
              <w:t xml:space="preserve">г/л, 0,8-1,2 л/га; </w:t>
            </w:r>
            <w:proofErr w:type="spellStart"/>
            <w:r>
              <w:rPr>
                <w:bCs/>
                <w:sz w:val="22"/>
                <w:szCs w:val="22"/>
              </w:rPr>
              <w:t>т</w:t>
            </w:r>
            <w:r w:rsidR="000A6472" w:rsidRPr="000D0200">
              <w:rPr>
                <w:bCs/>
                <w:sz w:val="22"/>
                <w:szCs w:val="22"/>
              </w:rPr>
              <w:t>ебуконазол</w:t>
            </w:r>
            <w:proofErr w:type="spellEnd"/>
            <w:r w:rsidR="000A6472" w:rsidRPr="000D0200">
              <w:rPr>
                <w:bCs/>
                <w:sz w:val="22"/>
                <w:szCs w:val="22"/>
              </w:rPr>
              <w:t>, 150</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фенпропідин</w:t>
            </w:r>
            <w:proofErr w:type="spellEnd"/>
            <w:r w:rsidR="000A6472" w:rsidRPr="000D0200">
              <w:rPr>
                <w:bCs/>
                <w:sz w:val="22"/>
                <w:szCs w:val="22"/>
              </w:rPr>
              <w:t xml:space="preserve">, 300г/л + </w:t>
            </w:r>
            <w:proofErr w:type="spellStart"/>
            <w:r w:rsidR="000A6472" w:rsidRPr="000D0200">
              <w:rPr>
                <w:bCs/>
                <w:sz w:val="22"/>
                <w:szCs w:val="22"/>
              </w:rPr>
              <w:t>міклобутаніл</w:t>
            </w:r>
            <w:proofErr w:type="spellEnd"/>
            <w:r w:rsidR="000A6472" w:rsidRPr="000D0200">
              <w:rPr>
                <w:bCs/>
                <w:sz w:val="22"/>
                <w:szCs w:val="22"/>
              </w:rPr>
              <w:t>, 100г/л, 0,4-0,8</w:t>
            </w:r>
            <w:r w:rsidR="00E813FC">
              <w:rPr>
                <w:bCs/>
                <w:sz w:val="22"/>
                <w:szCs w:val="22"/>
              </w:rPr>
              <w:t xml:space="preserve"> </w:t>
            </w:r>
            <w:r w:rsidR="000A6472" w:rsidRPr="000D0200">
              <w:rPr>
                <w:bCs/>
                <w:sz w:val="22"/>
                <w:szCs w:val="22"/>
              </w:rPr>
              <w:t xml:space="preserve">л/га; </w:t>
            </w:r>
            <w:proofErr w:type="spellStart"/>
            <w:r w:rsidR="00966967">
              <w:rPr>
                <w:bCs/>
                <w:sz w:val="22"/>
                <w:szCs w:val="22"/>
              </w:rPr>
              <w:t>т</w:t>
            </w:r>
            <w:r w:rsidR="000A6472" w:rsidRPr="000D0200">
              <w:rPr>
                <w:bCs/>
                <w:sz w:val="22"/>
                <w:szCs w:val="22"/>
              </w:rPr>
              <w:t>ебуконазол</w:t>
            </w:r>
            <w:proofErr w:type="spellEnd"/>
            <w:r w:rsidR="000A6472" w:rsidRPr="000D0200">
              <w:rPr>
                <w:bCs/>
                <w:sz w:val="22"/>
                <w:szCs w:val="22"/>
              </w:rPr>
              <w:t>,</w:t>
            </w:r>
            <w:r w:rsidR="00E813FC">
              <w:rPr>
                <w:bCs/>
                <w:sz w:val="22"/>
                <w:szCs w:val="22"/>
              </w:rPr>
              <w:t xml:space="preserve"> </w:t>
            </w:r>
            <w:r w:rsidR="000A6472" w:rsidRPr="000D0200">
              <w:rPr>
                <w:bCs/>
                <w:sz w:val="22"/>
                <w:szCs w:val="22"/>
              </w:rPr>
              <w:t>200</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азоксистробін</w:t>
            </w:r>
            <w:proofErr w:type="spellEnd"/>
            <w:r w:rsidR="000A6472" w:rsidRPr="000D0200">
              <w:rPr>
                <w:bCs/>
                <w:sz w:val="22"/>
                <w:szCs w:val="22"/>
              </w:rPr>
              <w:t xml:space="preserve">, 120 г/л, 0,8-1,0 л/га; </w:t>
            </w:r>
            <w:r>
              <w:rPr>
                <w:bCs/>
                <w:sz w:val="22"/>
                <w:szCs w:val="22"/>
              </w:rPr>
              <w:t xml:space="preserve"> </w:t>
            </w:r>
            <w:r w:rsidR="00966967">
              <w:rPr>
                <w:bCs/>
                <w:sz w:val="22"/>
                <w:szCs w:val="22"/>
              </w:rPr>
              <w:t>ф</w:t>
            </w:r>
            <w:r w:rsidR="000A6472" w:rsidRPr="000D0200">
              <w:rPr>
                <w:bCs/>
                <w:sz w:val="22"/>
                <w:szCs w:val="22"/>
              </w:rPr>
              <w:t>енпропідин,750г/л, 0,5-0,75</w:t>
            </w:r>
            <w:r w:rsidR="00E813FC">
              <w:rPr>
                <w:bCs/>
                <w:sz w:val="22"/>
                <w:szCs w:val="22"/>
              </w:rPr>
              <w:t xml:space="preserve"> </w:t>
            </w:r>
            <w:r w:rsidR="000A6472" w:rsidRPr="000D0200">
              <w:rPr>
                <w:bCs/>
                <w:sz w:val="22"/>
                <w:szCs w:val="22"/>
              </w:rPr>
              <w:t>л/га;</w:t>
            </w:r>
          </w:p>
          <w:p w14:paraId="7C6CDEF7" w14:textId="54B5D8FA" w:rsidR="000A6472" w:rsidRPr="000D0200" w:rsidRDefault="00966967" w:rsidP="00465F35">
            <w:pPr>
              <w:spacing w:line="216" w:lineRule="auto"/>
              <w:jc w:val="both"/>
              <w:rPr>
                <w:bCs/>
                <w:sz w:val="22"/>
                <w:szCs w:val="22"/>
              </w:rPr>
            </w:pPr>
            <w:proofErr w:type="spellStart"/>
            <w:r>
              <w:rPr>
                <w:bCs/>
                <w:sz w:val="22"/>
                <w:szCs w:val="22"/>
              </w:rPr>
              <w:t>б</w:t>
            </w:r>
            <w:r w:rsidR="000A6472" w:rsidRPr="000D0200">
              <w:rPr>
                <w:bCs/>
                <w:sz w:val="22"/>
                <w:szCs w:val="22"/>
              </w:rPr>
              <w:t>іксафен</w:t>
            </w:r>
            <w:proofErr w:type="spellEnd"/>
            <w:r w:rsidR="000A6472" w:rsidRPr="000D0200">
              <w:rPr>
                <w:bCs/>
                <w:sz w:val="22"/>
                <w:szCs w:val="22"/>
              </w:rPr>
              <w:t>,</w:t>
            </w:r>
            <w:r w:rsidR="00E813FC">
              <w:rPr>
                <w:bCs/>
                <w:sz w:val="22"/>
                <w:szCs w:val="22"/>
              </w:rPr>
              <w:t xml:space="preserve"> </w:t>
            </w:r>
            <w:r w:rsidR="000A6472" w:rsidRPr="000D0200">
              <w:rPr>
                <w:bCs/>
                <w:sz w:val="22"/>
                <w:szCs w:val="22"/>
              </w:rPr>
              <w:t>65</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флуопірам</w:t>
            </w:r>
            <w:proofErr w:type="spellEnd"/>
            <w:r w:rsidR="00E813FC">
              <w:rPr>
                <w:bCs/>
                <w:sz w:val="22"/>
                <w:szCs w:val="22"/>
              </w:rPr>
              <w:t xml:space="preserve"> </w:t>
            </w:r>
            <w:r w:rsidR="000A6472" w:rsidRPr="000D0200">
              <w:rPr>
                <w:bCs/>
                <w:sz w:val="22"/>
                <w:szCs w:val="22"/>
              </w:rPr>
              <w:t>,65 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протіоконазол</w:t>
            </w:r>
            <w:proofErr w:type="spellEnd"/>
            <w:r w:rsidR="000A6472" w:rsidRPr="000D0200">
              <w:rPr>
                <w:bCs/>
                <w:sz w:val="22"/>
                <w:szCs w:val="22"/>
              </w:rPr>
              <w:t xml:space="preserve">, 130 г/л, 1,0-1,5 л/га; </w:t>
            </w:r>
          </w:p>
          <w:p w14:paraId="16459234" w14:textId="1A19AD01" w:rsidR="000A6472" w:rsidRPr="000D0200" w:rsidRDefault="00966967" w:rsidP="00465F35">
            <w:pPr>
              <w:spacing w:line="216" w:lineRule="auto"/>
              <w:jc w:val="both"/>
              <w:rPr>
                <w:bCs/>
                <w:sz w:val="22"/>
                <w:szCs w:val="22"/>
              </w:rPr>
            </w:pPr>
            <w:proofErr w:type="spellStart"/>
            <w:r>
              <w:rPr>
                <w:bCs/>
                <w:sz w:val="22"/>
                <w:szCs w:val="22"/>
              </w:rPr>
              <w:t>п</w:t>
            </w:r>
            <w:r w:rsidR="000A6472" w:rsidRPr="000D0200">
              <w:rPr>
                <w:bCs/>
                <w:sz w:val="22"/>
                <w:szCs w:val="22"/>
              </w:rPr>
              <w:t>ротіоконазол</w:t>
            </w:r>
            <w:proofErr w:type="spellEnd"/>
            <w:r w:rsidR="000A6472" w:rsidRPr="000D0200">
              <w:rPr>
                <w:bCs/>
                <w:sz w:val="22"/>
                <w:szCs w:val="22"/>
              </w:rPr>
              <w:t>, 175 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трифлоксістробін</w:t>
            </w:r>
            <w:proofErr w:type="spellEnd"/>
            <w:r w:rsidR="000A6472" w:rsidRPr="000D0200">
              <w:rPr>
                <w:bCs/>
                <w:sz w:val="22"/>
                <w:szCs w:val="22"/>
              </w:rPr>
              <w:t>, 88</w:t>
            </w:r>
            <w:r w:rsidR="00E813FC">
              <w:rPr>
                <w:bCs/>
                <w:sz w:val="22"/>
                <w:szCs w:val="22"/>
              </w:rPr>
              <w:t xml:space="preserve"> </w:t>
            </w:r>
            <w:r w:rsidR="000A6472" w:rsidRPr="000D0200">
              <w:rPr>
                <w:bCs/>
                <w:sz w:val="22"/>
                <w:szCs w:val="22"/>
              </w:rPr>
              <w:t xml:space="preserve">г/л, 0,7-0,9 л/га; </w:t>
            </w:r>
            <w:r>
              <w:rPr>
                <w:bCs/>
                <w:sz w:val="22"/>
                <w:szCs w:val="22"/>
              </w:rPr>
              <w:t>с</w:t>
            </w:r>
            <w:r w:rsidR="000A6472" w:rsidRPr="000D0200">
              <w:rPr>
                <w:bCs/>
                <w:sz w:val="22"/>
                <w:szCs w:val="22"/>
              </w:rPr>
              <w:t>ірка, 700</w:t>
            </w:r>
            <w:r w:rsidR="00E813FC">
              <w:rPr>
                <w:bCs/>
                <w:sz w:val="22"/>
                <w:szCs w:val="22"/>
              </w:rPr>
              <w:t xml:space="preserve"> </w:t>
            </w:r>
            <w:r w:rsidR="000A6472" w:rsidRPr="000D0200">
              <w:rPr>
                <w:bCs/>
                <w:sz w:val="22"/>
                <w:szCs w:val="22"/>
              </w:rPr>
              <w:t>г/кг</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 45</w:t>
            </w:r>
            <w:r w:rsidR="00E813FC">
              <w:rPr>
                <w:bCs/>
                <w:sz w:val="22"/>
                <w:szCs w:val="22"/>
              </w:rPr>
              <w:t xml:space="preserve"> </w:t>
            </w:r>
            <w:r w:rsidR="000A6472" w:rsidRPr="000D0200">
              <w:rPr>
                <w:bCs/>
                <w:sz w:val="22"/>
                <w:szCs w:val="22"/>
              </w:rPr>
              <w:t xml:space="preserve">г/кг, 2,8 кг/га; </w:t>
            </w:r>
            <w:r>
              <w:rPr>
                <w:bCs/>
                <w:sz w:val="22"/>
                <w:szCs w:val="22"/>
              </w:rPr>
              <w:t>с</w:t>
            </w:r>
            <w:r w:rsidR="000A6472" w:rsidRPr="000D0200">
              <w:rPr>
                <w:bCs/>
                <w:sz w:val="22"/>
                <w:szCs w:val="22"/>
              </w:rPr>
              <w:t>ірка 800 г/кг, 2,0-4,0</w:t>
            </w:r>
            <w:r w:rsidR="00E813FC">
              <w:rPr>
                <w:bCs/>
                <w:sz w:val="22"/>
                <w:szCs w:val="22"/>
              </w:rPr>
              <w:t xml:space="preserve"> </w:t>
            </w:r>
            <w:r w:rsidR="000A6472" w:rsidRPr="000D0200">
              <w:rPr>
                <w:bCs/>
                <w:sz w:val="22"/>
                <w:szCs w:val="22"/>
              </w:rPr>
              <w:t xml:space="preserve">кг/га, </w:t>
            </w:r>
            <w:proofErr w:type="spellStart"/>
            <w:r>
              <w:rPr>
                <w:bCs/>
                <w:sz w:val="22"/>
                <w:szCs w:val="22"/>
              </w:rPr>
              <w:t>п</w:t>
            </w:r>
            <w:r w:rsidR="000A6472" w:rsidRPr="000D0200">
              <w:rPr>
                <w:bCs/>
                <w:sz w:val="22"/>
                <w:szCs w:val="22"/>
              </w:rPr>
              <w:t>ропіконазол</w:t>
            </w:r>
            <w:proofErr w:type="spellEnd"/>
            <w:r w:rsidR="000A6472" w:rsidRPr="000D0200">
              <w:rPr>
                <w:bCs/>
                <w:sz w:val="22"/>
                <w:szCs w:val="22"/>
              </w:rPr>
              <w:t>,</w:t>
            </w:r>
            <w:r w:rsidR="00E813FC">
              <w:rPr>
                <w:bCs/>
                <w:sz w:val="22"/>
                <w:szCs w:val="22"/>
              </w:rPr>
              <w:t xml:space="preserve"> </w:t>
            </w:r>
            <w:r w:rsidR="000A6472" w:rsidRPr="000D0200">
              <w:rPr>
                <w:bCs/>
                <w:sz w:val="22"/>
                <w:szCs w:val="22"/>
              </w:rPr>
              <w:t>125</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адепідин</w:t>
            </w:r>
            <w:proofErr w:type="spellEnd"/>
            <w:r w:rsidR="00E813FC">
              <w:rPr>
                <w:bCs/>
                <w:sz w:val="22"/>
                <w:szCs w:val="22"/>
              </w:rPr>
              <w:t xml:space="preserve"> </w:t>
            </w:r>
            <w:r w:rsidR="000A6472" w:rsidRPr="000D0200">
              <w:rPr>
                <w:bCs/>
                <w:sz w:val="22"/>
                <w:szCs w:val="22"/>
              </w:rPr>
              <w:t>(</w:t>
            </w:r>
            <w:proofErr w:type="spellStart"/>
            <w:r w:rsidR="000A6472" w:rsidRPr="000D0200">
              <w:rPr>
                <w:bCs/>
                <w:sz w:val="22"/>
                <w:szCs w:val="22"/>
              </w:rPr>
              <w:t>підіфлумеиофен</w:t>
            </w:r>
            <w:proofErr w:type="spellEnd"/>
            <w:r w:rsidR="000A6472" w:rsidRPr="000D0200">
              <w:rPr>
                <w:bCs/>
                <w:sz w:val="22"/>
                <w:szCs w:val="22"/>
              </w:rPr>
              <w:t>),</w:t>
            </w:r>
            <w:r w:rsidR="00E813FC">
              <w:rPr>
                <w:bCs/>
                <w:sz w:val="22"/>
                <w:szCs w:val="22"/>
              </w:rPr>
              <w:t xml:space="preserve"> </w:t>
            </w:r>
            <w:r w:rsidR="000A6472" w:rsidRPr="000D0200">
              <w:rPr>
                <w:bCs/>
                <w:sz w:val="22"/>
                <w:szCs w:val="22"/>
              </w:rPr>
              <w:t>75,0</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азоксистробін</w:t>
            </w:r>
            <w:proofErr w:type="spellEnd"/>
            <w:r w:rsidR="000A6472" w:rsidRPr="000D0200">
              <w:rPr>
                <w:bCs/>
                <w:sz w:val="22"/>
                <w:szCs w:val="22"/>
              </w:rPr>
              <w:t>,</w:t>
            </w:r>
            <w:r w:rsidR="00E813FC">
              <w:rPr>
                <w:bCs/>
                <w:sz w:val="22"/>
                <w:szCs w:val="22"/>
              </w:rPr>
              <w:t xml:space="preserve"> </w:t>
            </w:r>
            <w:r w:rsidR="000A6472" w:rsidRPr="000D0200">
              <w:rPr>
                <w:bCs/>
                <w:sz w:val="22"/>
                <w:szCs w:val="22"/>
              </w:rPr>
              <w:t>100</w:t>
            </w:r>
            <w:r w:rsidR="00E813FC">
              <w:rPr>
                <w:bCs/>
                <w:sz w:val="22"/>
                <w:szCs w:val="22"/>
              </w:rPr>
              <w:t xml:space="preserve"> </w:t>
            </w:r>
            <w:r w:rsidR="000A6472" w:rsidRPr="000D0200">
              <w:rPr>
                <w:bCs/>
                <w:sz w:val="22"/>
                <w:szCs w:val="22"/>
              </w:rPr>
              <w:t xml:space="preserve">г/л, 0,5-1,0 л/га, </w:t>
            </w:r>
            <w:proofErr w:type="spellStart"/>
            <w:r>
              <w:rPr>
                <w:bCs/>
                <w:sz w:val="22"/>
                <w:szCs w:val="22"/>
              </w:rPr>
              <w:t>п</w:t>
            </w:r>
            <w:r w:rsidR="000A6472" w:rsidRPr="000D0200">
              <w:rPr>
                <w:bCs/>
                <w:sz w:val="22"/>
                <w:szCs w:val="22"/>
              </w:rPr>
              <w:t>рохлораз</w:t>
            </w:r>
            <w:proofErr w:type="spellEnd"/>
            <w:r w:rsidR="000A6472" w:rsidRPr="000D0200">
              <w:rPr>
                <w:bCs/>
                <w:sz w:val="22"/>
                <w:szCs w:val="22"/>
              </w:rPr>
              <w:t xml:space="preserve">, 450 г/л, 1,0 л/га; </w:t>
            </w:r>
            <w:proofErr w:type="spellStart"/>
            <w:r>
              <w:rPr>
                <w:bCs/>
                <w:sz w:val="22"/>
                <w:szCs w:val="22"/>
              </w:rPr>
              <w:t>м</w:t>
            </w:r>
            <w:r w:rsidR="000A6472" w:rsidRPr="000D0200">
              <w:rPr>
                <w:bCs/>
                <w:sz w:val="22"/>
                <w:szCs w:val="22"/>
              </w:rPr>
              <w:t>ефентрифлуконазол</w:t>
            </w:r>
            <w:proofErr w:type="spellEnd"/>
            <w:r w:rsidR="000A6472" w:rsidRPr="000D0200">
              <w:rPr>
                <w:bCs/>
                <w:sz w:val="22"/>
                <w:szCs w:val="22"/>
              </w:rPr>
              <w:t>, 50 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протіоконазол</w:t>
            </w:r>
            <w:proofErr w:type="spellEnd"/>
            <w:r w:rsidR="000A6472" w:rsidRPr="000D0200">
              <w:rPr>
                <w:bCs/>
                <w:sz w:val="22"/>
                <w:szCs w:val="22"/>
              </w:rPr>
              <w:t>, 100 г/л, 0,6-1,2</w:t>
            </w:r>
            <w:r w:rsidR="00E813FC">
              <w:rPr>
                <w:bCs/>
                <w:sz w:val="22"/>
                <w:szCs w:val="22"/>
              </w:rPr>
              <w:t xml:space="preserve"> </w:t>
            </w:r>
            <w:r w:rsidR="000A6472" w:rsidRPr="000D0200">
              <w:rPr>
                <w:bCs/>
                <w:sz w:val="22"/>
                <w:szCs w:val="22"/>
              </w:rPr>
              <w:t xml:space="preserve">л/га; </w:t>
            </w:r>
          </w:p>
          <w:p w14:paraId="441D4AA6" w14:textId="74D04EC7" w:rsidR="000A6472" w:rsidRPr="000D0200" w:rsidRDefault="00966967" w:rsidP="00465F35">
            <w:pPr>
              <w:spacing w:line="216" w:lineRule="auto"/>
              <w:jc w:val="both"/>
              <w:rPr>
                <w:bCs/>
                <w:sz w:val="22"/>
                <w:szCs w:val="22"/>
              </w:rPr>
            </w:pPr>
            <w:proofErr w:type="spellStart"/>
            <w:r>
              <w:rPr>
                <w:bCs/>
                <w:sz w:val="22"/>
                <w:szCs w:val="22"/>
              </w:rPr>
              <w:t>е</w:t>
            </w:r>
            <w:r w:rsidR="000A6472" w:rsidRPr="000D0200">
              <w:rPr>
                <w:bCs/>
                <w:sz w:val="22"/>
                <w:szCs w:val="22"/>
              </w:rPr>
              <w:t>поксиконазол</w:t>
            </w:r>
            <w:proofErr w:type="spellEnd"/>
            <w:r w:rsidR="000A6472" w:rsidRPr="000D0200">
              <w:rPr>
                <w:bCs/>
                <w:sz w:val="22"/>
                <w:szCs w:val="22"/>
              </w:rPr>
              <w:t>, 56,25 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метконазол</w:t>
            </w:r>
            <w:proofErr w:type="spellEnd"/>
            <w:r w:rsidR="000A6472" w:rsidRPr="000D0200">
              <w:rPr>
                <w:bCs/>
                <w:sz w:val="22"/>
                <w:szCs w:val="22"/>
              </w:rPr>
              <w:t xml:space="preserve">, 41,25 г/л, 0,75-1,5л/га; </w:t>
            </w:r>
            <w:proofErr w:type="spellStart"/>
            <w:r>
              <w:rPr>
                <w:bCs/>
                <w:sz w:val="22"/>
                <w:szCs w:val="22"/>
              </w:rPr>
              <w:t>п</w:t>
            </w:r>
            <w:r w:rsidR="000A6472" w:rsidRPr="000D0200">
              <w:rPr>
                <w:bCs/>
                <w:sz w:val="22"/>
                <w:szCs w:val="22"/>
              </w:rPr>
              <w:t>іраклостробін</w:t>
            </w:r>
            <w:proofErr w:type="spellEnd"/>
            <w:r w:rsidR="000A6472" w:rsidRPr="000D0200">
              <w:rPr>
                <w:bCs/>
                <w:sz w:val="22"/>
                <w:szCs w:val="22"/>
              </w:rPr>
              <w:t>,</w:t>
            </w:r>
            <w:r w:rsidR="00E813FC">
              <w:rPr>
                <w:bCs/>
                <w:sz w:val="22"/>
                <w:szCs w:val="22"/>
              </w:rPr>
              <w:t xml:space="preserve"> </w:t>
            </w:r>
            <w:r w:rsidR="000A6472" w:rsidRPr="000D0200">
              <w:rPr>
                <w:bCs/>
                <w:sz w:val="22"/>
                <w:szCs w:val="22"/>
              </w:rPr>
              <w:t>150 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флуксапіроксад</w:t>
            </w:r>
            <w:proofErr w:type="spellEnd"/>
            <w:r w:rsidR="000A6472" w:rsidRPr="000D0200">
              <w:rPr>
                <w:bCs/>
                <w:sz w:val="22"/>
                <w:szCs w:val="22"/>
              </w:rPr>
              <w:t xml:space="preserve">, 75 г/л, </w:t>
            </w:r>
            <w:proofErr w:type="spellStart"/>
            <w:r w:rsidR="000A6472" w:rsidRPr="000D0200">
              <w:rPr>
                <w:bCs/>
                <w:sz w:val="22"/>
                <w:szCs w:val="22"/>
              </w:rPr>
              <w:t>мефентрифлуконазол</w:t>
            </w:r>
            <w:proofErr w:type="spellEnd"/>
            <w:r w:rsidR="000A6472" w:rsidRPr="000D0200">
              <w:rPr>
                <w:bCs/>
                <w:sz w:val="22"/>
                <w:szCs w:val="22"/>
              </w:rPr>
              <w:t>,</w:t>
            </w:r>
            <w:r w:rsidR="00E813FC">
              <w:rPr>
                <w:bCs/>
                <w:sz w:val="22"/>
                <w:szCs w:val="22"/>
              </w:rPr>
              <w:t xml:space="preserve"> </w:t>
            </w:r>
            <w:r w:rsidR="000A6472" w:rsidRPr="000D0200">
              <w:rPr>
                <w:bCs/>
                <w:sz w:val="22"/>
                <w:szCs w:val="22"/>
              </w:rPr>
              <w:t>30</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піраклостробін</w:t>
            </w:r>
            <w:proofErr w:type="spellEnd"/>
            <w:r w:rsidR="000A6472" w:rsidRPr="000D0200">
              <w:rPr>
                <w:bCs/>
                <w:sz w:val="22"/>
                <w:szCs w:val="22"/>
              </w:rPr>
              <w:t>, 200</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флуксапіроксад</w:t>
            </w:r>
            <w:proofErr w:type="spellEnd"/>
            <w:r w:rsidR="000A6472" w:rsidRPr="000D0200">
              <w:rPr>
                <w:bCs/>
                <w:sz w:val="22"/>
                <w:szCs w:val="22"/>
              </w:rPr>
              <w:t>,</w:t>
            </w:r>
            <w:r w:rsidR="00E813FC">
              <w:rPr>
                <w:bCs/>
                <w:sz w:val="22"/>
                <w:szCs w:val="22"/>
              </w:rPr>
              <w:t xml:space="preserve"> </w:t>
            </w:r>
            <w:r w:rsidR="000A6472" w:rsidRPr="000D0200">
              <w:rPr>
                <w:bCs/>
                <w:sz w:val="22"/>
                <w:szCs w:val="22"/>
              </w:rPr>
              <w:t>40</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0,3-0,5</w:t>
            </w:r>
            <w:r w:rsidR="00E813FC">
              <w:rPr>
                <w:bCs/>
                <w:sz w:val="22"/>
                <w:szCs w:val="22"/>
              </w:rPr>
              <w:t xml:space="preserve"> </w:t>
            </w:r>
            <w:r w:rsidR="000A6472" w:rsidRPr="000D0200">
              <w:rPr>
                <w:bCs/>
                <w:sz w:val="22"/>
                <w:szCs w:val="22"/>
              </w:rPr>
              <w:t xml:space="preserve">л/га; </w:t>
            </w:r>
            <w:proofErr w:type="spellStart"/>
            <w:r>
              <w:rPr>
                <w:bCs/>
                <w:sz w:val="22"/>
                <w:szCs w:val="22"/>
              </w:rPr>
              <w:t>е</w:t>
            </w:r>
            <w:r w:rsidR="000A6472" w:rsidRPr="000D0200">
              <w:rPr>
                <w:bCs/>
                <w:sz w:val="22"/>
                <w:szCs w:val="22"/>
              </w:rPr>
              <w:t>фентрифлуконаз</w:t>
            </w:r>
            <w:proofErr w:type="spellEnd"/>
            <w:r w:rsidR="000A6472" w:rsidRPr="000D0200">
              <w:rPr>
                <w:bCs/>
                <w:sz w:val="22"/>
                <w:szCs w:val="22"/>
              </w:rPr>
              <w:t>, 100 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піраклостробін</w:t>
            </w:r>
            <w:proofErr w:type="spellEnd"/>
            <w:r w:rsidR="000A6472" w:rsidRPr="000D0200">
              <w:rPr>
                <w:bCs/>
                <w:sz w:val="22"/>
                <w:szCs w:val="22"/>
              </w:rPr>
              <w:t xml:space="preserve">, 100 г/л, </w:t>
            </w:r>
            <w:proofErr w:type="spellStart"/>
            <w:r w:rsidR="000A6472" w:rsidRPr="000D0200">
              <w:rPr>
                <w:bCs/>
                <w:sz w:val="22"/>
                <w:szCs w:val="22"/>
              </w:rPr>
              <w:t>мефентрифлуконазол</w:t>
            </w:r>
            <w:proofErr w:type="spellEnd"/>
            <w:r w:rsidR="000A6472" w:rsidRPr="000D0200">
              <w:rPr>
                <w:bCs/>
                <w:sz w:val="22"/>
                <w:szCs w:val="22"/>
              </w:rPr>
              <w:t>, 100</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флуксапіроксад</w:t>
            </w:r>
            <w:proofErr w:type="spellEnd"/>
            <w:r w:rsidR="000A6472" w:rsidRPr="000D0200">
              <w:rPr>
                <w:bCs/>
                <w:sz w:val="22"/>
                <w:szCs w:val="22"/>
              </w:rPr>
              <w:t>, 50</w:t>
            </w:r>
            <w:r w:rsidR="00E813FC">
              <w:rPr>
                <w:bCs/>
                <w:sz w:val="22"/>
                <w:szCs w:val="22"/>
              </w:rPr>
              <w:t xml:space="preserve"> </w:t>
            </w:r>
            <w:r w:rsidR="000A6472" w:rsidRPr="000D0200">
              <w:rPr>
                <w:bCs/>
                <w:sz w:val="22"/>
                <w:szCs w:val="22"/>
              </w:rPr>
              <w:t>г/л, 0,6-0,8</w:t>
            </w:r>
            <w:r w:rsidR="00E813FC">
              <w:rPr>
                <w:bCs/>
                <w:sz w:val="22"/>
                <w:szCs w:val="22"/>
              </w:rPr>
              <w:t xml:space="preserve"> </w:t>
            </w:r>
            <w:r w:rsidR="000A6472" w:rsidRPr="000D0200">
              <w:rPr>
                <w:bCs/>
                <w:sz w:val="22"/>
                <w:szCs w:val="22"/>
              </w:rPr>
              <w:t xml:space="preserve">л/га; </w:t>
            </w:r>
          </w:p>
          <w:p w14:paraId="603DDD8C" w14:textId="13B1B1C1" w:rsidR="000A6472" w:rsidRPr="000D0200" w:rsidRDefault="00966967" w:rsidP="00465F35">
            <w:pPr>
              <w:spacing w:line="216" w:lineRule="auto"/>
              <w:jc w:val="both"/>
              <w:rPr>
                <w:bCs/>
                <w:sz w:val="22"/>
                <w:szCs w:val="22"/>
              </w:rPr>
            </w:pPr>
            <w:proofErr w:type="spellStart"/>
            <w:r>
              <w:rPr>
                <w:bCs/>
                <w:sz w:val="22"/>
                <w:szCs w:val="22"/>
              </w:rPr>
              <w:t>ф</w:t>
            </w:r>
            <w:r w:rsidR="000A6472" w:rsidRPr="000D0200">
              <w:rPr>
                <w:bCs/>
                <w:sz w:val="22"/>
                <w:szCs w:val="22"/>
              </w:rPr>
              <w:t>енпропіморф</w:t>
            </w:r>
            <w:proofErr w:type="spellEnd"/>
            <w:r w:rsidR="000A6472" w:rsidRPr="000D0200">
              <w:rPr>
                <w:bCs/>
                <w:sz w:val="22"/>
                <w:szCs w:val="22"/>
              </w:rPr>
              <w:t>, 250 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епоксиконал</w:t>
            </w:r>
            <w:proofErr w:type="spellEnd"/>
            <w:r w:rsidR="000A6472" w:rsidRPr="000D0200">
              <w:rPr>
                <w:bCs/>
                <w:sz w:val="22"/>
                <w:szCs w:val="22"/>
              </w:rPr>
              <w:t>, 84 г/л,</w:t>
            </w:r>
            <w:r w:rsidR="00E813FC">
              <w:rPr>
                <w:bCs/>
                <w:sz w:val="22"/>
                <w:szCs w:val="22"/>
              </w:rPr>
              <w:t xml:space="preserve"> </w:t>
            </w:r>
            <w:r w:rsidR="000A6472" w:rsidRPr="000D0200">
              <w:rPr>
                <w:bCs/>
                <w:sz w:val="22"/>
                <w:szCs w:val="22"/>
              </w:rPr>
              <w:t>0,8-1,2</w:t>
            </w:r>
            <w:r w:rsidR="00E813FC">
              <w:rPr>
                <w:bCs/>
                <w:sz w:val="22"/>
                <w:szCs w:val="22"/>
              </w:rPr>
              <w:t xml:space="preserve"> </w:t>
            </w:r>
            <w:r w:rsidR="000A6472" w:rsidRPr="000D0200">
              <w:rPr>
                <w:bCs/>
                <w:sz w:val="22"/>
                <w:szCs w:val="22"/>
              </w:rPr>
              <w:t>л/г;</w:t>
            </w:r>
            <w:r w:rsidR="00E813FC">
              <w:rPr>
                <w:bCs/>
                <w:sz w:val="22"/>
                <w:szCs w:val="22"/>
              </w:rPr>
              <w:t xml:space="preserve"> </w:t>
            </w:r>
            <w:proofErr w:type="spellStart"/>
            <w:r>
              <w:rPr>
                <w:bCs/>
                <w:sz w:val="22"/>
                <w:szCs w:val="22"/>
              </w:rPr>
              <w:t>м</w:t>
            </w:r>
            <w:r w:rsidR="000A6472" w:rsidRPr="000D0200">
              <w:rPr>
                <w:bCs/>
                <w:sz w:val="22"/>
                <w:szCs w:val="22"/>
              </w:rPr>
              <w:t>ефентрифлуконазол</w:t>
            </w:r>
            <w:proofErr w:type="spellEnd"/>
            <w:r w:rsidR="000A6472" w:rsidRPr="000D0200">
              <w:rPr>
                <w:bCs/>
                <w:sz w:val="22"/>
                <w:szCs w:val="22"/>
              </w:rPr>
              <w:t>, 50</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фенпропіморф</w:t>
            </w:r>
            <w:proofErr w:type="spellEnd"/>
            <w:r w:rsidR="000A6472" w:rsidRPr="000D0200">
              <w:rPr>
                <w:bCs/>
                <w:sz w:val="22"/>
                <w:szCs w:val="22"/>
              </w:rPr>
              <w:t>, 400</w:t>
            </w:r>
            <w:r w:rsidR="00E813FC">
              <w:rPr>
                <w:bCs/>
                <w:sz w:val="22"/>
                <w:szCs w:val="22"/>
              </w:rPr>
              <w:t xml:space="preserve"> </w:t>
            </w:r>
            <w:r w:rsidR="000A6472" w:rsidRPr="000D0200">
              <w:rPr>
                <w:bCs/>
                <w:sz w:val="22"/>
                <w:szCs w:val="22"/>
              </w:rPr>
              <w:t xml:space="preserve">г/л, 0,4-0,6 л/га; </w:t>
            </w:r>
          </w:p>
          <w:p w14:paraId="40691C33" w14:textId="5DBC5B20" w:rsidR="000A6472" w:rsidRPr="000D0200" w:rsidRDefault="00966967" w:rsidP="00465F35">
            <w:pPr>
              <w:spacing w:line="216" w:lineRule="auto"/>
              <w:jc w:val="both"/>
              <w:rPr>
                <w:bCs/>
                <w:sz w:val="22"/>
                <w:szCs w:val="22"/>
              </w:rPr>
            </w:pPr>
            <w:proofErr w:type="spellStart"/>
            <w:r>
              <w:rPr>
                <w:bCs/>
                <w:sz w:val="22"/>
                <w:szCs w:val="22"/>
              </w:rPr>
              <w:t>б</w:t>
            </w:r>
            <w:r w:rsidR="000A6472" w:rsidRPr="000D0200">
              <w:rPr>
                <w:bCs/>
                <w:sz w:val="22"/>
                <w:szCs w:val="22"/>
              </w:rPr>
              <w:t>іксафен</w:t>
            </w:r>
            <w:proofErr w:type="spellEnd"/>
            <w:r w:rsidR="000A6472" w:rsidRPr="000D0200">
              <w:rPr>
                <w:bCs/>
                <w:sz w:val="22"/>
                <w:szCs w:val="22"/>
              </w:rPr>
              <w:t>,</w:t>
            </w:r>
            <w:r w:rsidR="00E813FC">
              <w:rPr>
                <w:bCs/>
                <w:sz w:val="22"/>
                <w:szCs w:val="22"/>
              </w:rPr>
              <w:t xml:space="preserve"> </w:t>
            </w:r>
            <w:r w:rsidR="000A6472" w:rsidRPr="000D0200">
              <w:rPr>
                <w:bCs/>
                <w:sz w:val="22"/>
                <w:szCs w:val="22"/>
              </w:rPr>
              <w:t>75</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протіоконазол</w:t>
            </w:r>
            <w:proofErr w:type="spellEnd"/>
            <w:r w:rsidR="000A6472" w:rsidRPr="000D0200">
              <w:rPr>
                <w:bCs/>
                <w:sz w:val="22"/>
                <w:szCs w:val="22"/>
              </w:rPr>
              <w:t>, 100</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 100</w:t>
            </w:r>
            <w:r w:rsidR="00E813FC">
              <w:rPr>
                <w:bCs/>
                <w:sz w:val="22"/>
                <w:szCs w:val="22"/>
              </w:rPr>
              <w:t xml:space="preserve"> </w:t>
            </w:r>
            <w:r w:rsidR="000A6472" w:rsidRPr="000D0200">
              <w:rPr>
                <w:bCs/>
                <w:sz w:val="22"/>
                <w:szCs w:val="22"/>
              </w:rPr>
              <w:t>г/л, 1,0-1,25</w:t>
            </w:r>
            <w:r w:rsidR="00E813FC">
              <w:rPr>
                <w:bCs/>
                <w:sz w:val="22"/>
                <w:szCs w:val="22"/>
              </w:rPr>
              <w:t xml:space="preserve"> </w:t>
            </w:r>
            <w:r w:rsidR="000A6472" w:rsidRPr="000D0200">
              <w:rPr>
                <w:bCs/>
                <w:sz w:val="22"/>
                <w:szCs w:val="22"/>
              </w:rPr>
              <w:t xml:space="preserve">л/га; </w:t>
            </w:r>
          </w:p>
          <w:p w14:paraId="1B6BB04A" w14:textId="211FD0F7" w:rsidR="000A6472" w:rsidRPr="000D0200" w:rsidRDefault="00966967" w:rsidP="00465F35">
            <w:pPr>
              <w:spacing w:line="216" w:lineRule="auto"/>
              <w:jc w:val="both"/>
              <w:rPr>
                <w:bCs/>
                <w:sz w:val="22"/>
                <w:szCs w:val="22"/>
              </w:rPr>
            </w:pPr>
            <w:proofErr w:type="spellStart"/>
            <w:r>
              <w:rPr>
                <w:bCs/>
                <w:sz w:val="22"/>
                <w:szCs w:val="22"/>
              </w:rPr>
              <w:t>б</w:t>
            </w:r>
            <w:r w:rsidR="000A6472" w:rsidRPr="000D0200">
              <w:rPr>
                <w:bCs/>
                <w:sz w:val="22"/>
                <w:szCs w:val="22"/>
              </w:rPr>
              <w:t>ромуноконазол</w:t>
            </w:r>
            <w:proofErr w:type="spellEnd"/>
            <w:r w:rsidR="000A6472" w:rsidRPr="000D0200">
              <w:rPr>
                <w:bCs/>
                <w:sz w:val="22"/>
                <w:szCs w:val="22"/>
              </w:rPr>
              <w:t>, 167</w:t>
            </w:r>
            <w:r w:rsidR="00E813FC">
              <w:rPr>
                <w:bCs/>
                <w:sz w:val="22"/>
                <w:szCs w:val="22"/>
              </w:rPr>
              <w:t xml:space="preserve"> </w:t>
            </w:r>
            <w:r w:rsidR="000A6472" w:rsidRPr="000D0200">
              <w:rPr>
                <w:bCs/>
                <w:sz w:val="22"/>
                <w:szCs w:val="22"/>
              </w:rPr>
              <w:t>г/л</w:t>
            </w:r>
            <w:r w:rsidR="00E813FC">
              <w:rPr>
                <w:bCs/>
                <w:sz w:val="22"/>
                <w:szCs w:val="22"/>
              </w:rPr>
              <w:t xml:space="preserve"> </w:t>
            </w:r>
            <w:r w:rsidR="000A6472" w:rsidRPr="000D0200">
              <w:rPr>
                <w:bCs/>
                <w:sz w:val="22"/>
                <w:szCs w:val="22"/>
              </w:rPr>
              <w:t>+</w:t>
            </w:r>
            <w:r w:rsidR="00E813FC">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 107</w:t>
            </w:r>
            <w:r w:rsidR="00E813FC">
              <w:rPr>
                <w:bCs/>
                <w:sz w:val="22"/>
                <w:szCs w:val="22"/>
              </w:rPr>
              <w:t xml:space="preserve"> </w:t>
            </w:r>
            <w:r w:rsidR="000A6472" w:rsidRPr="000D0200">
              <w:rPr>
                <w:bCs/>
                <w:sz w:val="22"/>
                <w:szCs w:val="22"/>
              </w:rPr>
              <w:t>г/л, 0,8-1,2 л/га та ін.</w:t>
            </w:r>
          </w:p>
        </w:tc>
      </w:tr>
      <w:tr w:rsidR="000A6472" w:rsidRPr="000D0200" w14:paraId="58D8225C" w14:textId="77777777" w:rsidTr="00247F8A">
        <w:trPr>
          <w:trHeight w:val="2514"/>
        </w:trPr>
        <w:tc>
          <w:tcPr>
            <w:tcW w:w="1135" w:type="dxa"/>
          </w:tcPr>
          <w:p w14:paraId="5401640A" w14:textId="77777777" w:rsidR="000A6472" w:rsidRPr="000D0200" w:rsidRDefault="000A6472" w:rsidP="00465F35">
            <w:pPr>
              <w:jc w:val="both"/>
              <w:rPr>
                <w:sz w:val="22"/>
                <w:szCs w:val="22"/>
              </w:rPr>
            </w:pPr>
          </w:p>
        </w:tc>
        <w:tc>
          <w:tcPr>
            <w:tcW w:w="1304" w:type="dxa"/>
          </w:tcPr>
          <w:p w14:paraId="5467BF74" w14:textId="77777777" w:rsidR="000A6472" w:rsidRPr="000D0200" w:rsidRDefault="000A6472" w:rsidP="00465F35">
            <w:pPr>
              <w:jc w:val="both"/>
              <w:rPr>
                <w:sz w:val="22"/>
                <w:szCs w:val="22"/>
              </w:rPr>
            </w:pPr>
          </w:p>
        </w:tc>
        <w:tc>
          <w:tcPr>
            <w:tcW w:w="2665" w:type="dxa"/>
            <w:tcMar>
              <w:top w:w="0" w:type="dxa"/>
              <w:left w:w="28" w:type="dxa"/>
              <w:bottom w:w="0" w:type="dxa"/>
              <w:right w:w="28" w:type="dxa"/>
            </w:tcMar>
          </w:tcPr>
          <w:p w14:paraId="2B28AD98" w14:textId="77777777" w:rsidR="000A6472" w:rsidRPr="000D0200" w:rsidRDefault="000A6472" w:rsidP="00465F35">
            <w:pPr>
              <w:jc w:val="both"/>
              <w:rPr>
                <w:sz w:val="22"/>
                <w:szCs w:val="22"/>
              </w:rPr>
            </w:pPr>
          </w:p>
        </w:tc>
        <w:tc>
          <w:tcPr>
            <w:tcW w:w="4394" w:type="dxa"/>
            <w:tcMar>
              <w:top w:w="0" w:type="dxa"/>
              <w:left w:w="28" w:type="dxa"/>
              <w:bottom w:w="0" w:type="dxa"/>
              <w:right w:w="28" w:type="dxa"/>
            </w:tcMar>
          </w:tcPr>
          <w:p w14:paraId="52985BA3" w14:textId="77777777" w:rsidR="000A6472" w:rsidRPr="0075162C" w:rsidRDefault="000A6472" w:rsidP="00465F35">
            <w:pPr>
              <w:spacing w:line="216" w:lineRule="auto"/>
              <w:jc w:val="center"/>
              <w:rPr>
                <w:b/>
                <w:i/>
                <w:sz w:val="22"/>
                <w:szCs w:val="22"/>
                <w:u w:val="single"/>
              </w:rPr>
            </w:pPr>
            <w:r w:rsidRPr="0075162C">
              <w:rPr>
                <w:b/>
                <w:i/>
                <w:sz w:val="22"/>
                <w:szCs w:val="22"/>
                <w:u w:val="single"/>
              </w:rPr>
              <w:t>Ячмінь ярий</w:t>
            </w:r>
          </w:p>
          <w:p w14:paraId="0B7D7727" w14:textId="77777777" w:rsidR="0075162C" w:rsidRPr="000D0200" w:rsidRDefault="0075162C" w:rsidP="00465F35">
            <w:pPr>
              <w:spacing w:line="216" w:lineRule="auto"/>
              <w:jc w:val="center"/>
              <w:rPr>
                <w:b/>
                <w:i/>
                <w:sz w:val="22"/>
                <w:szCs w:val="22"/>
              </w:rPr>
            </w:pPr>
          </w:p>
          <w:p w14:paraId="3A0057A1" w14:textId="77777777" w:rsidR="000A6472" w:rsidRPr="000D0200" w:rsidRDefault="000A6472" w:rsidP="00465F35">
            <w:pPr>
              <w:spacing w:line="216" w:lineRule="auto"/>
              <w:jc w:val="both"/>
              <w:rPr>
                <w:bCs/>
                <w:sz w:val="22"/>
                <w:szCs w:val="22"/>
              </w:rPr>
            </w:pPr>
            <w:r w:rsidRPr="000D0200">
              <w:rPr>
                <w:bCs/>
                <w:sz w:val="22"/>
                <w:szCs w:val="22"/>
              </w:rPr>
              <w:t xml:space="preserve">Обприскування посівів одним з фунгіцидів, які містять  діючі речовини: </w:t>
            </w:r>
          </w:p>
          <w:p w14:paraId="21579CA0" w14:textId="52A88FC2" w:rsidR="000A6472" w:rsidRPr="000D0200" w:rsidRDefault="00966967" w:rsidP="00465F35">
            <w:pPr>
              <w:spacing w:line="216" w:lineRule="auto"/>
              <w:jc w:val="both"/>
              <w:rPr>
                <w:bCs/>
                <w:sz w:val="22"/>
                <w:szCs w:val="22"/>
              </w:rPr>
            </w:pPr>
            <w:proofErr w:type="spellStart"/>
            <w:r>
              <w:rPr>
                <w:bCs/>
                <w:sz w:val="22"/>
                <w:szCs w:val="22"/>
              </w:rPr>
              <w:t>п</w:t>
            </w:r>
            <w:r w:rsidR="000A6472" w:rsidRPr="000D0200">
              <w:rPr>
                <w:bCs/>
                <w:sz w:val="22"/>
                <w:szCs w:val="22"/>
              </w:rPr>
              <w:t>іраклостробін</w:t>
            </w:r>
            <w:proofErr w:type="spellEnd"/>
            <w:r w:rsidR="000A6472" w:rsidRPr="000D0200">
              <w:rPr>
                <w:bCs/>
                <w:sz w:val="22"/>
                <w:szCs w:val="22"/>
              </w:rPr>
              <w:t>, 62,5</w:t>
            </w:r>
            <w:r w:rsidR="001F79C9">
              <w:rPr>
                <w:bCs/>
                <w:sz w:val="22"/>
                <w:szCs w:val="22"/>
              </w:rPr>
              <w:t xml:space="preserve"> </w:t>
            </w:r>
            <w:r w:rsidR="000A6472" w:rsidRPr="000D0200">
              <w:rPr>
                <w:bCs/>
                <w:sz w:val="22"/>
                <w:szCs w:val="22"/>
              </w:rPr>
              <w:t>+</w:t>
            </w:r>
            <w:r w:rsidR="001F79C9">
              <w:rPr>
                <w:bCs/>
                <w:sz w:val="22"/>
                <w:szCs w:val="22"/>
              </w:rPr>
              <w:t xml:space="preserve"> </w:t>
            </w:r>
            <w:proofErr w:type="spellStart"/>
            <w:r w:rsidR="000A6472" w:rsidRPr="000D0200">
              <w:rPr>
                <w:bCs/>
                <w:sz w:val="22"/>
                <w:szCs w:val="22"/>
              </w:rPr>
              <w:t>епоксиконазол</w:t>
            </w:r>
            <w:proofErr w:type="spellEnd"/>
            <w:r w:rsidR="000A6472" w:rsidRPr="000D0200">
              <w:rPr>
                <w:bCs/>
                <w:sz w:val="22"/>
                <w:szCs w:val="22"/>
              </w:rPr>
              <w:t xml:space="preserve">, 62,5 г/л, з нормами 1,25-1,75 л/га; </w:t>
            </w:r>
            <w:proofErr w:type="spellStart"/>
            <w:r>
              <w:rPr>
                <w:bCs/>
                <w:sz w:val="22"/>
                <w:szCs w:val="22"/>
              </w:rPr>
              <w:t>п</w:t>
            </w:r>
            <w:r w:rsidR="000A6472" w:rsidRPr="000D0200">
              <w:rPr>
                <w:bCs/>
                <w:sz w:val="22"/>
                <w:szCs w:val="22"/>
              </w:rPr>
              <w:t>ропіконазол</w:t>
            </w:r>
            <w:proofErr w:type="spellEnd"/>
            <w:r w:rsidR="000A6472" w:rsidRPr="000D0200">
              <w:rPr>
                <w:bCs/>
                <w:sz w:val="22"/>
                <w:szCs w:val="22"/>
              </w:rPr>
              <w:t>, 125 г/л</w:t>
            </w:r>
            <w:r w:rsidR="001F79C9">
              <w:rPr>
                <w:bCs/>
                <w:sz w:val="22"/>
                <w:szCs w:val="22"/>
              </w:rPr>
              <w:t xml:space="preserve"> </w:t>
            </w:r>
            <w:r w:rsidR="000A6472" w:rsidRPr="000D0200">
              <w:rPr>
                <w:bCs/>
                <w:sz w:val="22"/>
                <w:szCs w:val="22"/>
              </w:rPr>
              <w:t>+</w:t>
            </w:r>
            <w:r w:rsidR="001F79C9">
              <w:rPr>
                <w:bCs/>
                <w:sz w:val="22"/>
                <w:szCs w:val="22"/>
              </w:rPr>
              <w:t xml:space="preserve"> </w:t>
            </w:r>
            <w:proofErr w:type="spellStart"/>
            <w:r w:rsidR="000A6472" w:rsidRPr="000D0200">
              <w:rPr>
                <w:bCs/>
                <w:sz w:val="22"/>
                <w:szCs w:val="22"/>
              </w:rPr>
              <w:t>флуксапіроксад</w:t>
            </w:r>
            <w:proofErr w:type="spellEnd"/>
            <w:r w:rsidR="000A6472" w:rsidRPr="000D0200">
              <w:rPr>
                <w:bCs/>
                <w:sz w:val="22"/>
                <w:szCs w:val="22"/>
              </w:rPr>
              <w:t>, 30</w:t>
            </w:r>
            <w:r w:rsidR="001F79C9">
              <w:rPr>
                <w:bCs/>
                <w:sz w:val="22"/>
                <w:szCs w:val="22"/>
              </w:rPr>
              <w:t xml:space="preserve"> </w:t>
            </w:r>
            <w:r w:rsidR="000A6472" w:rsidRPr="000D0200">
              <w:rPr>
                <w:bCs/>
                <w:sz w:val="22"/>
                <w:szCs w:val="22"/>
              </w:rPr>
              <w:t>г/л +</w:t>
            </w:r>
            <w:r w:rsidR="001F79C9">
              <w:rPr>
                <w:bCs/>
                <w:sz w:val="22"/>
                <w:szCs w:val="22"/>
              </w:rPr>
              <w:t xml:space="preserve"> </w:t>
            </w:r>
            <w:proofErr w:type="spellStart"/>
            <w:r w:rsidR="000A6472" w:rsidRPr="000D0200">
              <w:rPr>
                <w:bCs/>
                <w:sz w:val="22"/>
                <w:szCs w:val="22"/>
              </w:rPr>
              <w:t>піраклостробін</w:t>
            </w:r>
            <w:proofErr w:type="spellEnd"/>
            <w:r w:rsidR="000A6472" w:rsidRPr="000D0200">
              <w:rPr>
                <w:bCs/>
                <w:sz w:val="22"/>
                <w:szCs w:val="22"/>
              </w:rPr>
              <w:t xml:space="preserve">, 200 г/л, 0,5-1,0 л/га; </w:t>
            </w:r>
            <w:proofErr w:type="spellStart"/>
            <w:r>
              <w:rPr>
                <w:bCs/>
                <w:sz w:val="22"/>
                <w:szCs w:val="22"/>
              </w:rPr>
              <w:t>к</w:t>
            </w:r>
            <w:r w:rsidR="000A6472" w:rsidRPr="000D0200">
              <w:rPr>
                <w:bCs/>
                <w:sz w:val="22"/>
                <w:szCs w:val="22"/>
              </w:rPr>
              <w:t>арбендазим</w:t>
            </w:r>
            <w:proofErr w:type="spellEnd"/>
            <w:r w:rsidR="000A6472" w:rsidRPr="000D0200">
              <w:rPr>
                <w:bCs/>
                <w:sz w:val="22"/>
                <w:szCs w:val="22"/>
              </w:rPr>
              <w:t xml:space="preserve">, 500 г/л, 0,5 л/га, </w:t>
            </w:r>
            <w:proofErr w:type="spellStart"/>
            <w:r>
              <w:rPr>
                <w:bCs/>
                <w:sz w:val="22"/>
                <w:szCs w:val="22"/>
              </w:rPr>
              <w:t>б</w:t>
            </w:r>
            <w:r w:rsidR="000A6472" w:rsidRPr="000D0200">
              <w:rPr>
                <w:bCs/>
                <w:sz w:val="22"/>
                <w:szCs w:val="22"/>
              </w:rPr>
              <w:t>іксафен</w:t>
            </w:r>
            <w:proofErr w:type="spellEnd"/>
            <w:r w:rsidR="000A6472" w:rsidRPr="000D0200">
              <w:rPr>
                <w:bCs/>
                <w:sz w:val="22"/>
                <w:szCs w:val="22"/>
              </w:rPr>
              <w:t>, 75 г/л</w:t>
            </w:r>
            <w:r w:rsidR="001F79C9">
              <w:rPr>
                <w:bCs/>
                <w:sz w:val="22"/>
                <w:szCs w:val="22"/>
              </w:rPr>
              <w:t xml:space="preserve"> </w:t>
            </w:r>
            <w:r w:rsidR="000A6472" w:rsidRPr="000D0200">
              <w:rPr>
                <w:bCs/>
                <w:sz w:val="22"/>
                <w:szCs w:val="22"/>
              </w:rPr>
              <w:t>+</w:t>
            </w:r>
            <w:r w:rsidR="001F79C9">
              <w:rPr>
                <w:bCs/>
                <w:sz w:val="22"/>
                <w:szCs w:val="22"/>
              </w:rPr>
              <w:t xml:space="preserve"> </w:t>
            </w:r>
            <w:proofErr w:type="spellStart"/>
            <w:r w:rsidR="000A6472" w:rsidRPr="000D0200">
              <w:rPr>
                <w:bCs/>
                <w:sz w:val="22"/>
                <w:szCs w:val="22"/>
              </w:rPr>
              <w:t>протіоконазол</w:t>
            </w:r>
            <w:proofErr w:type="spellEnd"/>
            <w:r w:rsidR="000A6472" w:rsidRPr="000D0200">
              <w:rPr>
                <w:bCs/>
                <w:sz w:val="22"/>
                <w:szCs w:val="22"/>
              </w:rPr>
              <w:t>, 150 г/л, 0,8-1,25 л/га;</w:t>
            </w:r>
            <w:r>
              <w:rPr>
                <w:bCs/>
                <w:sz w:val="22"/>
                <w:szCs w:val="22"/>
              </w:rPr>
              <w:t xml:space="preserve"> </w:t>
            </w:r>
            <w:proofErr w:type="spellStart"/>
            <w:r>
              <w:rPr>
                <w:bCs/>
                <w:sz w:val="22"/>
                <w:szCs w:val="22"/>
              </w:rPr>
              <w:t>п</w:t>
            </w:r>
            <w:r w:rsidR="000A6472" w:rsidRPr="000D0200">
              <w:rPr>
                <w:bCs/>
                <w:sz w:val="22"/>
                <w:szCs w:val="22"/>
              </w:rPr>
              <w:t>ротіоконазол</w:t>
            </w:r>
            <w:proofErr w:type="spellEnd"/>
            <w:r w:rsidR="000A6472" w:rsidRPr="000D0200">
              <w:rPr>
                <w:bCs/>
                <w:sz w:val="22"/>
                <w:szCs w:val="22"/>
              </w:rPr>
              <w:t>, 125 г/л</w:t>
            </w:r>
            <w:r>
              <w:rPr>
                <w:bCs/>
                <w:sz w:val="22"/>
                <w:szCs w:val="22"/>
              </w:rPr>
              <w:t xml:space="preserve"> </w:t>
            </w:r>
            <w:r w:rsidR="000A6472" w:rsidRPr="000D0200">
              <w:rPr>
                <w:bCs/>
                <w:sz w:val="22"/>
                <w:szCs w:val="22"/>
              </w:rPr>
              <w:t>+</w:t>
            </w:r>
            <w:r>
              <w:rPr>
                <w:bCs/>
                <w:sz w:val="22"/>
                <w:szCs w:val="22"/>
              </w:rPr>
              <w:t xml:space="preserve"> </w:t>
            </w:r>
            <w:proofErr w:type="spellStart"/>
            <w:r w:rsidR="000A6472" w:rsidRPr="000D0200">
              <w:rPr>
                <w:bCs/>
                <w:sz w:val="22"/>
                <w:szCs w:val="22"/>
              </w:rPr>
              <w:t>піраклостробін</w:t>
            </w:r>
            <w:proofErr w:type="spellEnd"/>
            <w:r w:rsidR="000A6472" w:rsidRPr="000D0200">
              <w:rPr>
                <w:bCs/>
                <w:sz w:val="22"/>
                <w:szCs w:val="22"/>
              </w:rPr>
              <w:t>, 125 г/л</w:t>
            </w:r>
            <w:r w:rsidR="001F79C9">
              <w:rPr>
                <w:bCs/>
                <w:sz w:val="22"/>
                <w:szCs w:val="22"/>
              </w:rPr>
              <w:t xml:space="preserve"> </w:t>
            </w:r>
            <w:r w:rsidR="000A6472" w:rsidRPr="000D0200">
              <w:rPr>
                <w:bCs/>
                <w:sz w:val="22"/>
                <w:szCs w:val="22"/>
              </w:rPr>
              <w:t>+</w:t>
            </w:r>
            <w:r w:rsidR="001F79C9">
              <w:rPr>
                <w:bCs/>
                <w:sz w:val="22"/>
                <w:szCs w:val="22"/>
              </w:rPr>
              <w:t xml:space="preserve"> </w:t>
            </w:r>
            <w:proofErr w:type="spellStart"/>
            <w:r w:rsidR="000A6472" w:rsidRPr="000D0200">
              <w:rPr>
                <w:bCs/>
                <w:sz w:val="22"/>
                <w:szCs w:val="22"/>
              </w:rPr>
              <w:t>боскалід</w:t>
            </w:r>
            <w:proofErr w:type="spellEnd"/>
            <w:r w:rsidR="000A6472" w:rsidRPr="000D0200">
              <w:rPr>
                <w:bCs/>
                <w:sz w:val="22"/>
                <w:szCs w:val="22"/>
              </w:rPr>
              <w:t>, 125 г/л, 0,6-1,25 л/га;</w:t>
            </w:r>
            <w:r>
              <w:rPr>
                <w:bCs/>
                <w:sz w:val="22"/>
                <w:szCs w:val="22"/>
              </w:rPr>
              <w:t xml:space="preserve"> </w:t>
            </w:r>
            <w:proofErr w:type="spellStart"/>
            <w:r>
              <w:rPr>
                <w:bCs/>
                <w:sz w:val="22"/>
                <w:szCs w:val="22"/>
              </w:rPr>
              <w:t>п</w:t>
            </w:r>
            <w:r w:rsidR="000A6472" w:rsidRPr="000D0200">
              <w:rPr>
                <w:bCs/>
                <w:sz w:val="22"/>
                <w:szCs w:val="22"/>
              </w:rPr>
              <w:t>іраклостробін</w:t>
            </w:r>
            <w:proofErr w:type="spellEnd"/>
            <w:r w:rsidR="000A6472" w:rsidRPr="000D0200">
              <w:rPr>
                <w:bCs/>
                <w:sz w:val="22"/>
                <w:szCs w:val="22"/>
              </w:rPr>
              <w:t>, 66,6</w:t>
            </w:r>
            <w:r>
              <w:rPr>
                <w:bCs/>
                <w:sz w:val="22"/>
                <w:szCs w:val="22"/>
              </w:rPr>
              <w:t xml:space="preserve"> </w:t>
            </w:r>
            <w:r w:rsidR="000A6472" w:rsidRPr="000D0200">
              <w:rPr>
                <w:bCs/>
                <w:sz w:val="22"/>
                <w:szCs w:val="22"/>
              </w:rPr>
              <w:t>г/л</w:t>
            </w:r>
            <w:r w:rsidR="001F79C9">
              <w:rPr>
                <w:bCs/>
                <w:sz w:val="22"/>
                <w:szCs w:val="22"/>
              </w:rPr>
              <w:t xml:space="preserve"> </w:t>
            </w:r>
            <w:r w:rsidR="000A6472" w:rsidRPr="000D0200">
              <w:rPr>
                <w:bCs/>
                <w:sz w:val="22"/>
                <w:szCs w:val="22"/>
              </w:rPr>
              <w:t>+</w:t>
            </w:r>
            <w:r w:rsidR="001F79C9">
              <w:rPr>
                <w:bCs/>
                <w:sz w:val="22"/>
                <w:szCs w:val="22"/>
              </w:rPr>
              <w:t xml:space="preserve"> </w:t>
            </w:r>
            <w:proofErr w:type="spellStart"/>
            <w:r w:rsidR="000A6472" w:rsidRPr="000D0200">
              <w:rPr>
                <w:bCs/>
                <w:sz w:val="22"/>
                <w:szCs w:val="22"/>
              </w:rPr>
              <w:t>епоксиконазол</w:t>
            </w:r>
            <w:proofErr w:type="spellEnd"/>
            <w:r w:rsidR="000A6472" w:rsidRPr="000D0200">
              <w:rPr>
                <w:bCs/>
                <w:sz w:val="22"/>
                <w:szCs w:val="22"/>
              </w:rPr>
              <w:t>, 41,6 г/л</w:t>
            </w:r>
            <w:r w:rsidR="001F79C9">
              <w:rPr>
                <w:bCs/>
                <w:sz w:val="22"/>
                <w:szCs w:val="22"/>
              </w:rPr>
              <w:t xml:space="preserve"> </w:t>
            </w:r>
            <w:r w:rsidR="000A6472" w:rsidRPr="000D0200">
              <w:rPr>
                <w:bCs/>
                <w:sz w:val="22"/>
                <w:szCs w:val="22"/>
              </w:rPr>
              <w:t>+</w:t>
            </w:r>
            <w:r w:rsidR="001F79C9">
              <w:rPr>
                <w:bCs/>
                <w:sz w:val="22"/>
                <w:szCs w:val="22"/>
              </w:rPr>
              <w:t xml:space="preserve"> </w:t>
            </w:r>
            <w:proofErr w:type="spellStart"/>
            <w:r w:rsidR="000A6472" w:rsidRPr="000D0200">
              <w:rPr>
                <w:bCs/>
                <w:sz w:val="22"/>
                <w:szCs w:val="22"/>
              </w:rPr>
              <w:t>флуксапіроксад</w:t>
            </w:r>
            <w:proofErr w:type="spellEnd"/>
            <w:r w:rsidR="000A6472" w:rsidRPr="000D0200">
              <w:rPr>
                <w:bCs/>
                <w:sz w:val="22"/>
                <w:szCs w:val="22"/>
              </w:rPr>
              <w:t xml:space="preserve">, 41,6, г/л, 0,5-1,5 л/га, </w:t>
            </w:r>
            <w:proofErr w:type="spellStart"/>
            <w:r>
              <w:rPr>
                <w:bCs/>
                <w:sz w:val="22"/>
                <w:szCs w:val="22"/>
              </w:rPr>
              <w:t>е</w:t>
            </w:r>
            <w:r w:rsidR="000A6472" w:rsidRPr="000D0200">
              <w:rPr>
                <w:bCs/>
                <w:sz w:val="22"/>
                <w:szCs w:val="22"/>
              </w:rPr>
              <w:t>поксиконазол</w:t>
            </w:r>
            <w:proofErr w:type="spellEnd"/>
            <w:r w:rsidR="000A6472" w:rsidRPr="000D0200">
              <w:rPr>
                <w:bCs/>
                <w:sz w:val="22"/>
                <w:szCs w:val="22"/>
              </w:rPr>
              <w:t>, 120 г/л</w:t>
            </w:r>
            <w:r w:rsidR="001F79C9">
              <w:rPr>
                <w:bCs/>
                <w:sz w:val="22"/>
                <w:szCs w:val="22"/>
              </w:rPr>
              <w:t xml:space="preserve"> </w:t>
            </w:r>
            <w:r w:rsidR="000A6472" w:rsidRPr="000D0200">
              <w:rPr>
                <w:bCs/>
                <w:sz w:val="22"/>
                <w:szCs w:val="22"/>
              </w:rPr>
              <w:t>+</w:t>
            </w:r>
            <w:r w:rsidR="001F79C9">
              <w:rPr>
                <w:bCs/>
                <w:sz w:val="22"/>
                <w:szCs w:val="22"/>
              </w:rPr>
              <w:t xml:space="preserve"> </w:t>
            </w:r>
            <w:proofErr w:type="spellStart"/>
            <w:r w:rsidR="000A6472" w:rsidRPr="000D0200">
              <w:rPr>
                <w:bCs/>
                <w:sz w:val="22"/>
                <w:szCs w:val="22"/>
              </w:rPr>
              <w:t>тіофан</w:t>
            </w:r>
            <w:proofErr w:type="spellEnd"/>
            <w:r w:rsidR="000A6472" w:rsidRPr="000D0200">
              <w:rPr>
                <w:bCs/>
                <w:sz w:val="22"/>
                <w:szCs w:val="22"/>
              </w:rPr>
              <w:t>-метил, 310 г/л</w:t>
            </w:r>
            <w:r w:rsidR="001F79C9">
              <w:rPr>
                <w:bCs/>
                <w:sz w:val="22"/>
                <w:szCs w:val="22"/>
              </w:rPr>
              <w:t xml:space="preserve"> </w:t>
            </w:r>
            <w:r w:rsidR="000A6472" w:rsidRPr="000D0200">
              <w:rPr>
                <w:bCs/>
                <w:sz w:val="22"/>
                <w:szCs w:val="22"/>
              </w:rPr>
              <w:t>+</w:t>
            </w:r>
            <w:r w:rsidR="001F79C9">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 xml:space="preserve">, 70 г/л, 0,3-0,6 л/га; </w:t>
            </w:r>
            <w:proofErr w:type="spellStart"/>
            <w:r>
              <w:rPr>
                <w:bCs/>
                <w:sz w:val="22"/>
                <w:szCs w:val="22"/>
              </w:rPr>
              <w:t>т</w:t>
            </w:r>
            <w:r w:rsidR="000A6472" w:rsidRPr="000D0200">
              <w:rPr>
                <w:bCs/>
                <w:sz w:val="22"/>
                <w:szCs w:val="22"/>
              </w:rPr>
              <w:t>ебуконазол</w:t>
            </w:r>
            <w:proofErr w:type="spellEnd"/>
            <w:r w:rsidR="000A6472" w:rsidRPr="000D0200">
              <w:rPr>
                <w:bCs/>
                <w:sz w:val="22"/>
                <w:szCs w:val="22"/>
              </w:rPr>
              <w:t>, 125 г/л</w:t>
            </w:r>
            <w:r w:rsidR="001F79C9">
              <w:rPr>
                <w:bCs/>
                <w:sz w:val="22"/>
                <w:szCs w:val="22"/>
              </w:rPr>
              <w:t xml:space="preserve"> </w:t>
            </w:r>
            <w:r w:rsidR="000A6472" w:rsidRPr="000D0200">
              <w:rPr>
                <w:bCs/>
                <w:sz w:val="22"/>
                <w:szCs w:val="22"/>
              </w:rPr>
              <w:t>+</w:t>
            </w:r>
            <w:r w:rsidR="001F79C9">
              <w:rPr>
                <w:bCs/>
                <w:sz w:val="22"/>
                <w:szCs w:val="22"/>
              </w:rPr>
              <w:t xml:space="preserve"> </w:t>
            </w:r>
            <w:proofErr w:type="spellStart"/>
            <w:r w:rsidR="000A6472" w:rsidRPr="000D0200">
              <w:rPr>
                <w:bCs/>
                <w:sz w:val="22"/>
                <w:szCs w:val="22"/>
              </w:rPr>
              <w:t>тріадимефон</w:t>
            </w:r>
            <w:proofErr w:type="spellEnd"/>
            <w:r w:rsidR="000A6472" w:rsidRPr="000D0200">
              <w:rPr>
                <w:bCs/>
                <w:sz w:val="22"/>
                <w:szCs w:val="22"/>
              </w:rPr>
              <w:t>, 100 г/л, 0,75-1,0</w:t>
            </w:r>
            <w:r w:rsidR="001F79C9">
              <w:rPr>
                <w:bCs/>
                <w:sz w:val="22"/>
                <w:szCs w:val="22"/>
              </w:rPr>
              <w:t xml:space="preserve"> </w:t>
            </w:r>
            <w:r w:rsidR="000A6472" w:rsidRPr="000D0200">
              <w:rPr>
                <w:bCs/>
                <w:sz w:val="22"/>
                <w:szCs w:val="22"/>
              </w:rPr>
              <w:t xml:space="preserve">л/га; </w:t>
            </w:r>
            <w:r w:rsidR="001F79C9">
              <w:rPr>
                <w:bCs/>
                <w:sz w:val="22"/>
                <w:szCs w:val="22"/>
              </w:rPr>
              <w:t xml:space="preserve"> </w:t>
            </w:r>
            <w:proofErr w:type="spellStart"/>
            <w:r>
              <w:rPr>
                <w:bCs/>
                <w:sz w:val="22"/>
                <w:szCs w:val="22"/>
              </w:rPr>
              <w:t>т</w:t>
            </w:r>
            <w:r w:rsidR="000A6472" w:rsidRPr="000D0200">
              <w:rPr>
                <w:bCs/>
                <w:sz w:val="22"/>
                <w:szCs w:val="22"/>
              </w:rPr>
              <w:t>ебуконазол</w:t>
            </w:r>
            <w:proofErr w:type="spellEnd"/>
            <w:r w:rsidR="000A6472" w:rsidRPr="000D0200">
              <w:rPr>
                <w:bCs/>
                <w:sz w:val="22"/>
                <w:szCs w:val="22"/>
              </w:rPr>
              <w:t>,</w:t>
            </w:r>
            <w:r w:rsidR="001F79C9">
              <w:rPr>
                <w:bCs/>
                <w:sz w:val="22"/>
                <w:szCs w:val="22"/>
              </w:rPr>
              <w:t xml:space="preserve"> </w:t>
            </w:r>
            <w:r w:rsidR="000A6472" w:rsidRPr="000D0200">
              <w:rPr>
                <w:bCs/>
                <w:sz w:val="22"/>
                <w:szCs w:val="22"/>
              </w:rPr>
              <w:t>250</w:t>
            </w:r>
            <w:r w:rsidR="001F79C9">
              <w:rPr>
                <w:bCs/>
                <w:sz w:val="22"/>
                <w:szCs w:val="22"/>
              </w:rPr>
              <w:t xml:space="preserve"> </w:t>
            </w:r>
            <w:r w:rsidR="000A6472" w:rsidRPr="000D0200">
              <w:rPr>
                <w:bCs/>
                <w:sz w:val="22"/>
                <w:szCs w:val="22"/>
              </w:rPr>
              <w:t>г/л</w:t>
            </w:r>
            <w:r w:rsidR="001F79C9">
              <w:rPr>
                <w:bCs/>
                <w:sz w:val="22"/>
                <w:szCs w:val="22"/>
              </w:rPr>
              <w:t xml:space="preserve"> </w:t>
            </w:r>
            <w:r w:rsidR="000A6472" w:rsidRPr="000D0200">
              <w:rPr>
                <w:bCs/>
                <w:sz w:val="22"/>
                <w:szCs w:val="22"/>
              </w:rPr>
              <w:t>+</w:t>
            </w:r>
            <w:r w:rsidR="001F79C9">
              <w:rPr>
                <w:bCs/>
                <w:sz w:val="22"/>
                <w:szCs w:val="22"/>
              </w:rPr>
              <w:t xml:space="preserve"> </w:t>
            </w:r>
            <w:proofErr w:type="spellStart"/>
            <w:r w:rsidR="000A6472" w:rsidRPr="000D0200">
              <w:rPr>
                <w:bCs/>
                <w:sz w:val="22"/>
                <w:szCs w:val="22"/>
              </w:rPr>
              <w:t>азоксистробін</w:t>
            </w:r>
            <w:proofErr w:type="spellEnd"/>
            <w:r w:rsidR="000A6472" w:rsidRPr="000D0200">
              <w:rPr>
                <w:bCs/>
                <w:sz w:val="22"/>
                <w:szCs w:val="22"/>
              </w:rPr>
              <w:t>,</w:t>
            </w:r>
            <w:r w:rsidR="001F79C9">
              <w:rPr>
                <w:bCs/>
                <w:sz w:val="22"/>
                <w:szCs w:val="22"/>
              </w:rPr>
              <w:t xml:space="preserve"> </w:t>
            </w:r>
            <w:r w:rsidR="000A6472" w:rsidRPr="000D0200">
              <w:rPr>
                <w:bCs/>
                <w:sz w:val="22"/>
                <w:szCs w:val="22"/>
              </w:rPr>
              <w:t>200</w:t>
            </w:r>
            <w:r w:rsidR="001F79C9">
              <w:rPr>
                <w:bCs/>
                <w:sz w:val="22"/>
                <w:szCs w:val="22"/>
              </w:rPr>
              <w:t xml:space="preserve"> </w:t>
            </w:r>
            <w:r w:rsidR="000A6472" w:rsidRPr="000D0200">
              <w:rPr>
                <w:bCs/>
                <w:sz w:val="22"/>
                <w:szCs w:val="22"/>
              </w:rPr>
              <w:t>г/л</w:t>
            </w:r>
            <w:r w:rsidR="001F79C9">
              <w:rPr>
                <w:bCs/>
                <w:sz w:val="22"/>
                <w:szCs w:val="22"/>
              </w:rPr>
              <w:t xml:space="preserve"> </w:t>
            </w:r>
            <w:r w:rsidR="000A6472" w:rsidRPr="000D0200">
              <w:rPr>
                <w:bCs/>
                <w:sz w:val="22"/>
                <w:szCs w:val="22"/>
              </w:rPr>
              <w:t>+</w:t>
            </w:r>
            <w:r w:rsidR="001F79C9">
              <w:rPr>
                <w:bCs/>
                <w:sz w:val="22"/>
                <w:szCs w:val="22"/>
              </w:rPr>
              <w:t xml:space="preserve"> </w:t>
            </w:r>
            <w:proofErr w:type="spellStart"/>
            <w:r w:rsidR="000A6472" w:rsidRPr="000D0200">
              <w:rPr>
                <w:bCs/>
                <w:sz w:val="22"/>
                <w:szCs w:val="22"/>
              </w:rPr>
              <w:t>ципроконазол</w:t>
            </w:r>
            <w:proofErr w:type="spellEnd"/>
            <w:r w:rsidR="000A6472" w:rsidRPr="000D0200">
              <w:rPr>
                <w:bCs/>
                <w:sz w:val="22"/>
                <w:szCs w:val="22"/>
              </w:rPr>
              <w:t>, 120 г/л, 0,4-0,7</w:t>
            </w:r>
            <w:r w:rsidR="001F79C9">
              <w:rPr>
                <w:bCs/>
                <w:sz w:val="22"/>
                <w:szCs w:val="22"/>
              </w:rPr>
              <w:t xml:space="preserve"> </w:t>
            </w:r>
            <w:r w:rsidR="000A6472" w:rsidRPr="000D0200">
              <w:rPr>
                <w:bCs/>
                <w:sz w:val="22"/>
                <w:szCs w:val="22"/>
              </w:rPr>
              <w:t>л/га;</w:t>
            </w:r>
            <w:r w:rsidR="001F79C9">
              <w:rPr>
                <w:bCs/>
                <w:sz w:val="22"/>
                <w:szCs w:val="22"/>
              </w:rPr>
              <w:t xml:space="preserve"> </w:t>
            </w:r>
            <w:proofErr w:type="spellStart"/>
            <w:r>
              <w:rPr>
                <w:bCs/>
                <w:sz w:val="22"/>
                <w:szCs w:val="22"/>
              </w:rPr>
              <w:t>а</w:t>
            </w:r>
            <w:r w:rsidR="000A6472" w:rsidRPr="000D0200">
              <w:rPr>
                <w:bCs/>
                <w:sz w:val="22"/>
                <w:szCs w:val="22"/>
              </w:rPr>
              <w:t>зоксистробін</w:t>
            </w:r>
            <w:proofErr w:type="spellEnd"/>
            <w:r w:rsidR="000A6472" w:rsidRPr="000D0200">
              <w:rPr>
                <w:bCs/>
                <w:sz w:val="22"/>
                <w:szCs w:val="22"/>
              </w:rPr>
              <w:t>,</w:t>
            </w:r>
            <w:r w:rsidR="001F79C9">
              <w:rPr>
                <w:bCs/>
                <w:sz w:val="22"/>
                <w:szCs w:val="22"/>
              </w:rPr>
              <w:t xml:space="preserve"> </w:t>
            </w:r>
            <w:r w:rsidR="000A6472" w:rsidRPr="000D0200">
              <w:rPr>
                <w:bCs/>
                <w:sz w:val="22"/>
                <w:szCs w:val="22"/>
              </w:rPr>
              <w:t>200 г/л</w:t>
            </w:r>
            <w:r w:rsidR="001F79C9">
              <w:rPr>
                <w:bCs/>
                <w:sz w:val="22"/>
                <w:szCs w:val="22"/>
              </w:rPr>
              <w:t xml:space="preserve"> </w:t>
            </w:r>
            <w:r w:rsidR="000A6472" w:rsidRPr="000D0200">
              <w:rPr>
                <w:bCs/>
                <w:sz w:val="22"/>
                <w:szCs w:val="22"/>
              </w:rPr>
              <w:t>+</w:t>
            </w:r>
            <w:r w:rsidR="001F79C9">
              <w:rPr>
                <w:bCs/>
                <w:sz w:val="22"/>
                <w:szCs w:val="22"/>
              </w:rPr>
              <w:t xml:space="preserve"> </w:t>
            </w:r>
            <w:proofErr w:type="spellStart"/>
            <w:r w:rsidR="000A6472" w:rsidRPr="000D0200">
              <w:rPr>
                <w:bCs/>
                <w:sz w:val="22"/>
                <w:szCs w:val="22"/>
              </w:rPr>
              <w:t>ципроконазол</w:t>
            </w:r>
            <w:proofErr w:type="spellEnd"/>
            <w:r w:rsidR="000A6472" w:rsidRPr="000D0200">
              <w:rPr>
                <w:bCs/>
                <w:sz w:val="22"/>
                <w:szCs w:val="22"/>
              </w:rPr>
              <w:t>, 80</w:t>
            </w:r>
            <w:r w:rsidR="001F79C9">
              <w:rPr>
                <w:bCs/>
                <w:sz w:val="22"/>
                <w:szCs w:val="22"/>
              </w:rPr>
              <w:t xml:space="preserve"> </w:t>
            </w:r>
            <w:r w:rsidR="000A6472" w:rsidRPr="000D0200">
              <w:rPr>
                <w:bCs/>
                <w:sz w:val="22"/>
                <w:szCs w:val="22"/>
              </w:rPr>
              <w:t>г/л, 0,5-0,75</w:t>
            </w:r>
            <w:r w:rsidR="001F79C9">
              <w:rPr>
                <w:bCs/>
                <w:sz w:val="22"/>
                <w:szCs w:val="22"/>
              </w:rPr>
              <w:t xml:space="preserve"> </w:t>
            </w:r>
            <w:r w:rsidR="000A6472" w:rsidRPr="000D0200">
              <w:rPr>
                <w:bCs/>
                <w:sz w:val="22"/>
                <w:szCs w:val="22"/>
              </w:rPr>
              <w:t xml:space="preserve">л/га; </w:t>
            </w:r>
            <w:proofErr w:type="spellStart"/>
            <w:r>
              <w:rPr>
                <w:bCs/>
                <w:sz w:val="22"/>
                <w:szCs w:val="22"/>
              </w:rPr>
              <w:t>а</w:t>
            </w:r>
            <w:r w:rsidR="000A6472" w:rsidRPr="000D0200">
              <w:rPr>
                <w:bCs/>
                <w:sz w:val="22"/>
                <w:szCs w:val="22"/>
              </w:rPr>
              <w:t>зоксистробін</w:t>
            </w:r>
            <w:proofErr w:type="spellEnd"/>
            <w:r w:rsidR="000A6472" w:rsidRPr="000D0200">
              <w:rPr>
                <w:bCs/>
                <w:sz w:val="22"/>
                <w:szCs w:val="22"/>
              </w:rPr>
              <w:t>,</w:t>
            </w:r>
            <w:r>
              <w:rPr>
                <w:bCs/>
                <w:sz w:val="22"/>
                <w:szCs w:val="22"/>
              </w:rPr>
              <w:t xml:space="preserve"> </w:t>
            </w:r>
            <w:r w:rsidR="000A6472" w:rsidRPr="000D0200">
              <w:rPr>
                <w:bCs/>
                <w:sz w:val="22"/>
                <w:szCs w:val="22"/>
              </w:rPr>
              <w:t>90</w:t>
            </w:r>
            <w:r>
              <w:rPr>
                <w:bCs/>
                <w:sz w:val="22"/>
                <w:szCs w:val="22"/>
              </w:rPr>
              <w:t xml:space="preserve"> </w:t>
            </w:r>
            <w:r w:rsidR="000A6472" w:rsidRPr="000D0200">
              <w:rPr>
                <w:bCs/>
                <w:sz w:val="22"/>
                <w:szCs w:val="22"/>
              </w:rPr>
              <w:t>г/л</w:t>
            </w:r>
            <w:r w:rsidR="001F79C9">
              <w:rPr>
                <w:bCs/>
                <w:sz w:val="22"/>
                <w:szCs w:val="22"/>
              </w:rPr>
              <w:t xml:space="preserve"> </w:t>
            </w:r>
            <w:r w:rsidR="000A6472" w:rsidRPr="000D0200">
              <w:rPr>
                <w:bCs/>
                <w:sz w:val="22"/>
                <w:szCs w:val="22"/>
              </w:rPr>
              <w:t>+</w:t>
            </w:r>
            <w:r w:rsidR="001F79C9">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 317 г/л</w:t>
            </w:r>
            <w:r w:rsidR="001F79C9">
              <w:rPr>
                <w:bCs/>
                <w:sz w:val="22"/>
                <w:szCs w:val="22"/>
              </w:rPr>
              <w:t xml:space="preserve"> </w:t>
            </w:r>
            <w:r w:rsidR="000A6472" w:rsidRPr="000D0200">
              <w:rPr>
                <w:bCs/>
                <w:sz w:val="22"/>
                <w:szCs w:val="22"/>
              </w:rPr>
              <w:t>+</w:t>
            </w:r>
            <w:r w:rsidR="001F79C9">
              <w:rPr>
                <w:bCs/>
                <w:sz w:val="22"/>
                <w:szCs w:val="22"/>
              </w:rPr>
              <w:t xml:space="preserve"> </w:t>
            </w:r>
            <w:proofErr w:type="spellStart"/>
            <w:r w:rsidR="000A6472" w:rsidRPr="000D0200">
              <w:rPr>
                <w:bCs/>
                <w:sz w:val="22"/>
                <w:szCs w:val="22"/>
              </w:rPr>
              <w:t>флутріафол</w:t>
            </w:r>
            <w:proofErr w:type="spellEnd"/>
            <w:r w:rsidR="000A6472" w:rsidRPr="000D0200">
              <w:rPr>
                <w:bCs/>
                <w:sz w:val="22"/>
                <w:szCs w:val="22"/>
              </w:rPr>
              <w:t xml:space="preserve">, 93 г/л, 1,0 -1,5 л/га; </w:t>
            </w:r>
            <w:proofErr w:type="spellStart"/>
            <w:r>
              <w:rPr>
                <w:bCs/>
                <w:sz w:val="22"/>
                <w:szCs w:val="22"/>
              </w:rPr>
              <w:t>а</w:t>
            </w:r>
            <w:r w:rsidR="000A6472" w:rsidRPr="000D0200">
              <w:rPr>
                <w:bCs/>
                <w:sz w:val="22"/>
                <w:szCs w:val="22"/>
              </w:rPr>
              <w:t>зоксистробін</w:t>
            </w:r>
            <w:proofErr w:type="spellEnd"/>
            <w:r w:rsidR="000A6472" w:rsidRPr="000D0200">
              <w:rPr>
                <w:bCs/>
                <w:sz w:val="22"/>
                <w:szCs w:val="22"/>
              </w:rPr>
              <w:t>, 200</w:t>
            </w:r>
            <w:r>
              <w:rPr>
                <w:bCs/>
                <w:sz w:val="22"/>
                <w:szCs w:val="22"/>
              </w:rPr>
              <w:t xml:space="preserve"> </w:t>
            </w:r>
            <w:r w:rsidR="000A6472" w:rsidRPr="000D0200">
              <w:rPr>
                <w:bCs/>
                <w:sz w:val="22"/>
                <w:szCs w:val="22"/>
              </w:rPr>
              <w:t>г/л</w:t>
            </w:r>
            <w:r w:rsidR="001F79C9">
              <w:rPr>
                <w:bCs/>
                <w:sz w:val="22"/>
                <w:szCs w:val="22"/>
              </w:rPr>
              <w:t xml:space="preserve"> </w:t>
            </w:r>
            <w:r w:rsidR="000A6472" w:rsidRPr="000D0200">
              <w:rPr>
                <w:bCs/>
                <w:sz w:val="22"/>
                <w:szCs w:val="22"/>
              </w:rPr>
              <w:t>+</w:t>
            </w:r>
            <w:r w:rsidR="001F79C9">
              <w:rPr>
                <w:bCs/>
                <w:sz w:val="22"/>
                <w:szCs w:val="22"/>
              </w:rPr>
              <w:t xml:space="preserve"> </w:t>
            </w:r>
            <w:proofErr w:type="spellStart"/>
            <w:r w:rsidR="000A6472" w:rsidRPr="000D0200">
              <w:rPr>
                <w:bCs/>
                <w:sz w:val="22"/>
                <w:szCs w:val="22"/>
              </w:rPr>
              <w:t>ципроконазол</w:t>
            </w:r>
            <w:proofErr w:type="spellEnd"/>
            <w:r w:rsidR="000A6472" w:rsidRPr="000D0200">
              <w:rPr>
                <w:bCs/>
                <w:sz w:val="22"/>
                <w:szCs w:val="22"/>
              </w:rPr>
              <w:t xml:space="preserve">, 120 г/л, 0,4-0,7 л/га; </w:t>
            </w:r>
            <w:r w:rsidR="001F79C9">
              <w:rPr>
                <w:bCs/>
                <w:sz w:val="22"/>
                <w:szCs w:val="22"/>
              </w:rPr>
              <w:t xml:space="preserve"> </w:t>
            </w:r>
            <w:proofErr w:type="spellStart"/>
            <w:r>
              <w:rPr>
                <w:bCs/>
                <w:sz w:val="22"/>
                <w:szCs w:val="22"/>
              </w:rPr>
              <w:t>а</w:t>
            </w:r>
            <w:r w:rsidR="000A6472" w:rsidRPr="000D0200">
              <w:rPr>
                <w:bCs/>
                <w:sz w:val="22"/>
                <w:szCs w:val="22"/>
              </w:rPr>
              <w:t>зоксистробін</w:t>
            </w:r>
            <w:proofErr w:type="spellEnd"/>
            <w:r w:rsidR="000A6472" w:rsidRPr="000D0200">
              <w:rPr>
                <w:bCs/>
                <w:sz w:val="22"/>
                <w:szCs w:val="22"/>
              </w:rPr>
              <w:t xml:space="preserve">, 250 г/л, 0,6-0,8 л/га; </w:t>
            </w:r>
            <w:r>
              <w:rPr>
                <w:bCs/>
                <w:sz w:val="22"/>
                <w:szCs w:val="22"/>
              </w:rPr>
              <w:t>аз</w:t>
            </w:r>
            <w:r w:rsidR="000A6472" w:rsidRPr="000D0200">
              <w:rPr>
                <w:bCs/>
                <w:sz w:val="22"/>
                <w:szCs w:val="22"/>
              </w:rPr>
              <w:t>оксистробін,120 г/л</w:t>
            </w:r>
            <w:r>
              <w:rPr>
                <w:bCs/>
                <w:sz w:val="22"/>
                <w:szCs w:val="22"/>
              </w:rPr>
              <w:t xml:space="preserve"> </w:t>
            </w:r>
            <w:r w:rsidR="000A6472" w:rsidRPr="000D0200">
              <w:rPr>
                <w:bCs/>
                <w:sz w:val="22"/>
                <w:szCs w:val="22"/>
              </w:rPr>
              <w:t>+</w:t>
            </w:r>
            <w:r>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 200 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біостимулянт</w:t>
            </w:r>
            <w:proofErr w:type="spellEnd"/>
            <w:r w:rsidR="000A6472" w:rsidRPr="000D0200">
              <w:rPr>
                <w:bCs/>
                <w:sz w:val="22"/>
                <w:szCs w:val="22"/>
              </w:rPr>
              <w:t xml:space="preserve"> Актив,</w:t>
            </w:r>
            <w:r>
              <w:rPr>
                <w:bCs/>
                <w:sz w:val="22"/>
                <w:szCs w:val="22"/>
              </w:rPr>
              <w:t xml:space="preserve"> </w:t>
            </w:r>
            <w:r w:rsidR="000A6472" w:rsidRPr="000D0200">
              <w:rPr>
                <w:bCs/>
                <w:sz w:val="22"/>
                <w:szCs w:val="22"/>
              </w:rPr>
              <w:t xml:space="preserve">350 г/л, 0,6-0,8 л/га; </w:t>
            </w:r>
            <w:proofErr w:type="spellStart"/>
            <w:r>
              <w:rPr>
                <w:bCs/>
                <w:sz w:val="22"/>
                <w:szCs w:val="22"/>
              </w:rPr>
              <w:t>п</w:t>
            </w:r>
            <w:r w:rsidR="000A6472" w:rsidRPr="000D0200">
              <w:rPr>
                <w:bCs/>
                <w:sz w:val="22"/>
                <w:szCs w:val="22"/>
              </w:rPr>
              <w:t>ікоксістробін</w:t>
            </w:r>
            <w:proofErr w:type="spellEnd"/>
            <w:r w:rsidR="000A6472" w:rsidRPr="000D0200">
              <w:rPr>
                <w:bCs/>
                <w:sz w:val="22"/>
                <w:szCs w:val="22"/>
              </w:rPr>
              <w:t>, 200 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ципроконазол</w:t>
            </w:r>
            <w:proofErr w:type="spellEnd"/>
            <w:r w:rsidR="000A6472" w:rsidRPr="000D0200">
              <w:rPr>
                <w:bCs/>
                <w:sz w:val="22"/>
                <w:szCs w:val="22"/>
              </w:rPr>
              <w:t>, 80 г/л, 0,5-0,75 л/га;</w:t>
            </w:r>
            <w:r w:rsidR="00247F8A">
              <w:rPr>
                <w:bCs/>
                <w:sz w:val="22"/>
                <w:szCs w:val="22"/>
              </w:rPr>
              <w:t xml:space="preserve"> </w:t>
            </w:r>
            <w:proofErr w:type="spellStart"/>
            <w:r>
              <w:rPr>
                <w:bCs/>
                <w:sz w:val="22"/>
                <w:szCs w:val="22"/>
              </w:rPr>
              <w:t>ф</w:t>
            </w:r>
            <w:r w:rsidR="000A6472" w:rsidRPr="000D0200">
              <w:rPr>
                <w:bCs/>
                <w:sz w:val="22"/>
                <w:szCs w:val="22"/>
              </w:rPr>
              <w:t>лутріафол</w:t>
            </w:r>
            <w:proofErr w:type="spellEnd"/>
            <w:r w:rsidR="000A6472" w:rsidRPr="000D0200">
              <w:rPr>
                <w:bCs/>
                <w:sz w:val="22"/>
                <w:szCs w:val="22"/>
              </w:rPr>
              <w:t xml:space="preserve">, 500 г/л, </w:t>
            </w:r>
            <w:proofErr w:type="spellStart"/>
            <w:r w:rsidR="000A6472" w:rsidRPr="000D0200">
              <w:rPr>
                <w:bCs/>
                <w:sz w:val="22"/>
                <w:szCs w:val="22"/>
              </w:rPr>
              <w:t>епоксіконазол</w:t>
            </w:r>
            <w:proofErr w:type="spellEnd"/>
            <w:r w:rsidR="000A6472" w:rsidRPr="000D0200">
              <w:rPr>
                <w:bCs/>
                <w:sz w:val="22"/>
                <w:szCs w:val="22"/>
              </w:rPr>
              <w:t>, 187</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тіофанат</w:t>
            </w:r>
            <w:proofErr w:type="spellEnd"/>
            <w:r w:rsidR="000A6472" w:rsidRPr="000D0200">
              <w:rPr>
                <w:bCs/>
                <w:sz w:val="22"/>
                <w:szCs w:val="22"/>
              </w:rPr>
              <w:t xml:space="preserve"> – метил, 310 г/л, 0,4-0,6 л/га; </w:t>
            </w:r>
            <w:proofErr w:type="spellStart"/>
            <w:r>
              <w:rPr>
                <w:bCs/>
                <w:sz w:val="22"/>
                <w:szCs w:val="22"/>
              </w:rPr>
              <w:t>п</w:t>
            </w:r>
            <w:r w:rsidR="000A6472" w:rsidRPr="000D0200">
              <w:rPr>
                <w:bCs/>
                <w:sz w:val="22"/>
                <w:szCs w:val="22"/>
              </w:rPr>
              <w:t>рохлораз</w:t>
            </w:r>
            <w:proofErr w:type="spellEnd"/>
            <w:r w:rsidR="000A6472" w:rsidRPr="000D0200">
              <w:rPr>
                <w:bCs/>
                <w:sz w:val="22"/>
                <w:szCs w:val="22"/>
              </w:rPr>
              <w:t>, 300 г/л</w:t>
            </w:r>
            <w:r w:rsidR="00247F8A">
              <w:rPr>
                <w:bCs/>
                <w:sz w:val="22"/>
                <w:szCs w:val="22"/>
              </w:rPr>
              <w:t xml:space="preserve"> </w:t>
            </w:r>
            <w:r w:rsidR="000A6472" w:rsidRPr="000D0200">
              <w:rPr>
                <w:bCs/>
                <w:sz w:val="22"/>
                <w:szCs w:val="22"/>
              </w:rPr>
              <w:t>+</w:t>
            </w:r>
            <w:r w:rsidR="00247F8A">
              <w:rPr>
                <w:bCs/>
                <w:sz w:val="22"/>
                <w:szCs w:val="22"/>
              </w:rPr>
              <w:t xml:space="preserve"> </w:t>
            </w:r>
            <w:r w:rsidR="000A6472" w:rsidRPr="000D0200">
              <w:rPr>
                <w:bCs/>
                <w:sz w:val="22"/>
                <w:szCs w:val="22"/>
              </w:rPr>
              <w:t xml:space="preserve">тебуконазол,140 г/л, </w:t>
            </w:r>
            <w:proofErr w:type="spellStart"/>
            <w:r w:rsidR="000A6472" w:rsidRPr="000D0200">
              <w:rPr>
                <w:bCs/>
                <w:sz w:val="22"/>
                <w:szCs w:val="22"/>
              </w:rPr>
              <w:t>ципроконазол</w:t>
            </w:r>
            <w:proofErr w:type="spellEnd"/>
            <w:r w:rsidR="000A6472" w:rsidRPr="000D0200">
              <w:rPr>
                <w:bCs/>
                <w:sz w:val="22"/>
                <w:szCs w:val="22"/>
              </w:rPr>
              <w:t>, 50</w:t>
            </w:r>
            <w:r w:rsidR="00247F8A">
              <w:rPr>
                <w:bCs/>
                <w:sz w:val="22"/>
                <w:szCs w:val="22"/>
              </w:rPr>
              <w:t xml:space="preserve"> </w:t>
            </w:r>
            <w:r w:rsidR="000A6472" w:rsidRPr="000D0200">
              <w:rPr>
                <w:bCs/>
                <w:sz w:val="22"/>
                <w:szCs w:val="22"/>
              </w:rPr>
              <w:t>г/л, 0,6-</w:t>
            </w:r>
            <w:r w:rsidR="000A6472" w:rsidRPr="000D0200">
              <w:rPr>
                <w:bCs/>
                <w:sz w:val="22"/>
                <w:szCs w:val="22"/>
              </w:rPr>
              <w:lastRenderedPageBreak/>
              <w:t>1,0 л/га;</w:t>
            </w:r>
            <w:r w:rsidR="00247F8A">
              <w:rPr>
                <w:bCs/>
                <w:sz w:val="22"/>
                <w:szCs w:val="22"/>
              </w:rPr>
              <w:t xml:space="preserve"> </w:t>
            </w:r>
            <w:proofErr w:type="spellStart"/>
            <w:r>
              <w:rPr>
                <w:bCs/>
                <w:sz w:val="22"/>
                <w:szCs w:val="22"/>
              </w:rPr>
              <w:t>п</w:t>
            </w:r>
            <w:r w:rsidR="000A6472" w:rsidRPr="000D0200">
              <w:rPr>
                <w:bCs/>
                <w:sz w:val="22"/>
                <w:szCs w:val="22"/>
              </w:rPr>
              <w:t>ропіконазол</w:t>
            </w:r>
            <w:proofErr w:type="spellEnd"/>
            <w:r w:rsidR="000A6472" w:rsidRPr="000D0200">
              <w:rPr>
                <w:bCs/>
                <w:sz w:val="22"/>
                <w:szCs w:val="22"/>
              </w:rPr>
              <w:t>,</w:t>
            </w:r>
            <w:r w:rsidR="00247F8A">
              <w:rPr>
                <w:bCs/>
                <w:sz w:val="22"/>
                <w:szCs w:val="22"/>
              </w:rPr>
              <w:t xml:space="preserve"> </w:t>
            </w:r>
            <w:r w:rsidR="000A6472" w:rsidRPr="000D0200">
              <w:rPr>
                <w:bCs/>
                <w:sz w:val="22"/>
                <w:szCs w:val="22"/>
              </w:rPr>
              <w:t>250</w:t>
            </w:r>
            <w:r w:rsidR="00247F8A">
              <w:rPr>
                <w:bCs/>
                <w:sz w:val="22"/>
                <w:szCs w:val="22"/>
              </w:rPr>
              <w:t xml:space="preserve"> </w:t>
            </w:r>
            <w:r w:rsidR="000A6472" w:rsidRPr="000D0200">
              <w:rPr>
                <w:bCs/>
                <w:sz w:val="22"/>
                <w:szCs w:val="22"/>
              </w:rPr>
              <w:t>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ципроконазол</w:t>
            </w:r>
            <w:proofErr w:type="spellEnd"/>
            <w:r w:rsidR="000A6472" w:rsidRPr="000D0200">
              <w:rPr>
                <w:bCs/>
                <w:sz w:val="22"/>
                <w:szCs w:val="22"/>
              </w:rPr>
              <w:t>,</w:t>
            </w:r>
            <w:r w:rsidR="00247F8A">
              <w:rPr>
                <w:bCs/>
                <w:sz w:val="22"/>
                <w:szCs w:val="22"/>
              </w:rPr>
              <w:t xml:space="preserve"> </w:t>
            </w:r>
            <w:r w:rsidR="000A6472" w:rsidRPr="000D0200">
              <w:rPr>
                <w:bCs/>
                <w:sz w:val="22"/>
                <w:szCs w:val="22"/>
              </w:rPr>
              <w:t>50</w:t>
            </w:r>
            <w:r w:rsidR="00247F8A">
              <w:rPr>
                <w:bCs/>
                <w:sz w:val="22"/>
                <w:szCs w:val="22"/>
              </w:rPr>
              <w:t xml:space="preserve"> </w:t>
            </w:r>
            <w:r w:rsidR="000A6472" w:rsidRPr="000D0200">
              <w:rPr>
                <w:bCs/>
                <w:sz w:val="22"/>
                <w:szCs w:val="22"/>
              </w:rPr>
              <w:t>г/л, 0,4-0,5 л/га;</w:t>
            </w:r>
            <w:r w:rsidR="00247F8A">
              <w:rPr>
                <w:bCs/>
                <w:sz w:val="22"/>
                <w:szCs w:val="22"/>
              </w:rPr>
              <w:t xml:space="preserve"> </w:t>
            </w:r>
            <w:proofErr w:type="spellStart"/>
            <w:r>
              <w:rPr>
                <w:bCs/>
                <w:sz w:val="22"/>
                <w:szCs w:val="22"/>
              </w:rPr>
              <w:t>ц</w:t>
            </w:r>
            <w:r w:rsidR="000A6472" w:rsidRPr="000D0200">
              <w:rPr>
                <w:bCs/>
                <w:sz w:val="22"/>
                <w:szCs w:val="22"/>
              </w:rPr>
              <w:t>ипроконазол</w:t>
            </w:r>
            <w:proofErr w:type="spellEnd"/>
            <w:r w:rsidR="000A6472" w:rsidRPr="000D0200">
              <w:rPr>
                <w:bCs/>
                <w:sz w:val="22"/>
                <w:szCs w:val="22"/>
              </w:rPr>
              <w:t>,</w:t>
            </w:r>
            <w:r w:rsidR="00247F8A">
              <w:rPr>
                <w:bCs/>
                <w:sz w:val="22"/>
                <w:szCs w:val="22"/>
              </w:rPr>
              <w:t xml:space="preserve"> </w:t>
            </w:r>
            <w:r w:rsidR="000A6472" w:rsidRPr="000D0200">
              <w:rPr>
                <w:bCs/>
                <w:sz w:val="22"/>
                <w:szCs w:val="22"/>
              </w:rPr>
              <w:t>80 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пропіконазол</w:t>
            </w:r>
            <w:proofErr w:type="spellEnd"/>
            <w:r w:rsidR="000A6472" w:rsidRPr="000D0200">
              <w:rPr>
                <w:bCs/>
                <w:sz w:val="22"/>
                <w:szCs w:val="22"/>
              </w:rPr>
              <w:t>, 250 г/л, 0,4-0,5 л/га;</w:t>
            </w:r>
            <w:r w:rsidR="00247F8A">
              <w:rPr>
                <w:bCs/>
                <w:sz w:val="22"/>
                <w:szCs w:val="22"/>
              </w:rPr>
              <w:t xml:space="preserve"> </w:t>
            </w:r>
            <w:proofErr w:type="spellStart"/>
            <w:r>
              <w:rPr>
                <w:bCs/>
                <w:sz w:val="22"/>
                <w:szCs w:val="22"/>
              </w:rPr>
              <w:t>а</w:t>
            </w:r>
            <w:r w:rsidR="000A6472" w:rsidRPr="000D0200">
              <w:rPr>
                <w:bCs/>
                <w:sz w:val="22"/>
                <w:szCs w:val="22"/>
              </w:rPr>
              <w:t>зоксистробін</w:t>
            </w:r>
            <w:proofErr w:type="spellEnd"/>
            <w:r w:rsidR="000A6472" w:rsidRPr="000D0200">
              <w:rPr>
                <w:bCs/>
                <w:sz w:val="22"/>
                <w:szCs w:val="22"/>
              </w:rPr>
              <w:t>, 100 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пропіконазол</w:t>
            </w:r>
            <w:proofErr w:type="spellEnd"/>
            <w:r w:rsidR="000A6472" w:rsidRPr="000D0200">
              <w:rPr>
                <w:bCs/>
                <w:sz w:val="22"/>
                <w:szCs w:val="22"/>
              </w:rPr>
              <w:t>, 125 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ципроконазол</w:t>
            </w:r>
            <w:proofErr w:type="spellEnd"/>
            <w:r w:rsidR="000A6472" w:rsidRPr="000D0200">
              <w:rPr>
                <w:bCs/>
                <w:sz w:val="22"/>
                <w:szCs w:val="22"/>
              </w:rPr>
              <w:t xml:space="preserve">, 30 г/л, 1,0 л/га; </w:t>
            </w:r>
            <w:proofErr w:type="spellStart"/>
            <w:r>
              <w:rPr>
                <w:bCs/>
                <w:sz w:val="22"/>
                <w:szCs w:val="22"/>
              </w:rPr>
              <w:t>ф</w:t>
            </w:r>
            <w:r w:rsidR="000A6472" w:rsidRPr="000D0200">
              <w:rPr>
                <w:bCs/>
                <w:sz w:val="22"/>
                <w:szCs w:val="22"/>
              </w:rPr>
              <w:t>лутріафол</w:t>
            </w:r>
            <w:proofErr w:type="spellEnd"/>
            <w:r w:rsidR="000A6472" w:rsidRPr="000D0200">
              <w:rPr>
                <w:bCs/>
                <w:sz w:val="22"/>
                <w:szCs w:val="22"/>
              </w:rPr>
              <w:t xml:space="preserve">, 250 г/л, 0,5 л/га; </w:t>
            </w:r>
          </w:p>
          <w:p w14:paraId="2973569C" w14:textId="3832BCC0" w:rsidR="000A6472" w:rsidRPr="000D0200" w:rsidRDefault="00966967" w:rsidP="00465F35">
            <w:pPr>
              <w:spacing w:line="216" w:lineRule="auto"/>
              <w:jc w:val="both"/>
              <w:rPr>
                <w:bCs/>
                <w:sz w:val="22"/>
                <w:szCs w:val="22"/>
              </w:rPr>
            </w:pPr>
            <w:proofErr w:type="spellStart"/>
            <w:r>
              <w:rPr>
                <w:bCs/>
                <w:sz w:val="22"/>
                <w:szCs w:val="22"/>
              </w:rPr>
              <w:t>а</w:t>
            </w:r>
            <w:r w:rsidR="000A6472" w:rsidRPr="000D0200">
              <w:rPr>
                <w:bCs/>
                <w:sz w:val="22"/>
                <w:szCs w:val="22"/>
              </w:rPr>
              <w:t>зоксистробін</w:t>
            </w:r>
            <w:proofErr w:type="spellEnd"/>
            <w:r w:rsidR="000A6472" w:rsidRPr="000D0200">
              <w:rPr>
                <w:bCs/>
                <w:sz w:val="22"/>
                <w:szCs w:val="22"/>
              </w:rPr>
              <w:t>, 200 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 xml:space="preserve">, 200 г/л, 0,6-0,8 л/га; </w:t>
            </w:r>
            <w:proofErr w:type="spellStart"/>
            <w:r>
              <w:rPr>
                <w:bCs/>
                <w:sz w:val="22"/>
                <w:szCs w:val="22"/>
              </w:rPr>
              <w:t>б</w:t>
            </w:r>
            <w:r w:rsidR="000A6472" w:rsidRPr="000D0200">
              <w:rPr>
                <w:bCs/>
                <w:sz w:val="22"/>
                <w:szCs w:val="22"/>
              </w:rPr>
              <w:t>іксафен</w:t>
            </w:r>
            <w:proofErr w:type="spellEnd"/>
            <w:r w:rsidR="000A6472" w:rsidRPr="000D0200">
              <w:rPr>
                <w:bCs/>
                <w:sz w:val="22"/>
                <w:szCs w:val="22"/>
              </w:rPr>
              <w:t>,</w:t>
            </w:r>
            <w:r w:rsidR="00247F8A">
              <w:rPr>
                <w:bCs/>
                <w:sz w:val="22"/>
                <w:szCs w:val="22"/>
              </w:rPr>
              <w:t xml:space="preserve"> </w:t>
            </w:r>
            <w:r w:rsidR="000A6472" w:rsidRPr="000D0200">
              <w:rPr>
                <w:bCs/>
                <w:sz w:val="22"/>
                <w:szCs w:val="22"/>
              </w:rPr>
              <w:t>65</w:t>
            </w:r>
            <w:r w:rsidR="00247F8A">
              <w:rPr>
                <w:bCs/>
                <w:sz w:val="22"/>
                <w:szCs w:val="22"/>
              </w:rPr>
              <w:t xml:space="preserve"> </w:t>
            </w:r>
            <w:r w:rsidR="000A6472" w:rsidRPr="000D0200">
              <w:rPr>
                <w:bCs/>
                <w:sz w:val="22"/>
                <w:szCs w:val="22"/>
              </w:rPr>
              <w:t>г/л</w:t>
            </w:r>
            <w:r w:rsidR="00247F8A">
              <w:rPr>
                <w:bCs/>
                <w:sz w:val="22"/>
                <w:szCs w:val="22"/>
              </w:rPr>
              <w:t xml:space="preserve"> </w:t>
            </w:r>
            <w:r w:rsidR="000A6472" w:rsidRPr="000D0200">
              <w:rPr>
                <w:bCs/>
                <w:sz w:val="22"/>
                <w:szCs w:val="22"/>
              </w:rPr>
              <w:t>+</w:t>
            </w:r>
            <w:r w:rsidR="00247F8A">
              <w:rPr>
                <w:bCs/>
                <w:sz w:val="22"/>
                <w:szCs w:val="22"/>
              </w:rPr>
              <w:t xml:space="preserve"> </w:t>
            </w:r>
            <w:r w:rsidR="000A6472" w:rsidRPr="000D0200">
              <w:rPr>
                <w:bCs/>
                <w:sz w:val="22"/>
                <w:szCs w:val="22"/>
              </w:rPr>
              <w:t>флуопірам,65 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протіоконазол</w:t>
            </w:r>
            <w:proofErr w:type="spellEnd"/>
            <w:r w:rsidR="000A6472" w:rsidRPr="000D0200">
              <w:rPr>
                <w:bCs/>
                <w:sz w:val="22"/>
                <w:szCs w:val="22"/>
              </w:rPr>
              <w:t>, 130</w:t>
            </w:r>
            <w:r w:rsidR="00247F8A">
              <w:rPr>
                <w:bCs/>
                <w:sz w:val="22"/>
                <w:szCs w:val="22"/>
              </w:rPr>
              <w:t xml:space="preserve"> </w:t>
            </w:r>
            <w:r w:rsidR="000A6472" w:rsidRPr="000D0200">
              <w:rPr>
                <w:bCs/>
                <w:sz w:val="22"/>
                <w:szCs w:val="22"/>
              </w:rPr>
              <w:t>г/л, 1,0-1,5</w:t>
            </w:r>
            <w:r w:rsidR="00247F8A">
              <w:rPr>
                <w:bCs/>
                <w:sz w:val="22"/>
                <w:szCs w:val="22"/>
              </w:rPr>
              <w:t xml:space="preserve"> </w:t>
            </w:r>
            <w:r w:rsidR="000A6472" w:rsidRPr="000D0200">
              <w:rPr>
                <w:bCs/>
                <w:sz w:val="22"/>
                <w:szCs w:val="22"/>
              </w:rPr>
              <w:t xml:space="preserve">л/га; </w:t>
            </w:r>
          </w:p>
          <w:p w14:paraId="472A1AAD" w14:textId="074AE6B9" w:rsidR="000A6472" w:rsidRPr="000D0200" w:rsidRDefault="00966967" w:rsidP="00465F35">
            <w:pPr>
              <w:spacing w:line="216" w:lineRule="auto"/>
              <w:jc w:val="both"/>
              <w:rPr>
                <w:bCs/>
                <w:sz w:val="22"/>
                <w:szCs w:val="22"/>
              </w:rPr>
            </w:pPr>
            <w:proofErr w:type="spellStart"/>
            <w:r>
              <w:rPr>
                <w:bCs/>
                <w:sz w:val="22"/>
                <w:szCs w:val="22"/>
              </w:rPr>
              <w:t>п</w:t>
            </w:r>
            <w:r w:rsidR="000A6472" w:rsidRPr="000D0200">
              <w:rPr>
                <w:bCs/>
                <w:sz w:val="22"/>
                <w:szCs w:val="22"/>
              </w:rPr>
              <w:t>ротіоконазол</w:t>
            </w:r>
            <w:proofErr w:type="spellEnd"/>
            <w:r w:rsidR="000A6472" w:rsidRPr="000D0200">
              <w:rPr>
                <w:bCs/>
                <w:sz w:val="22"/>
                <w:szCs w:val="22"/>
              </w:rPr>
              <w:t>,</w:t>
            </w:r>
            <w:r w:rsidR="00247F8A">
              <w:rPr>
                <w:bCs/>
                <w:sz w:val="22"/>
                <w:szCs w:val="22"/>
              </w:rPr>
              <w:t xml:space="preserve"> </w:t>
            </w:r>
            <w:r w:rsidR="000A6472" w:rsidRPr="000D0200">
              <w:rPr>
                <w:bCs/>
                <w:sz w:val="22"/>
                <w:szCs w:val="22"/>
              </w:rPr>
              <w:t>60</w:t>
            </w:r>
            <w:r w:rsidR="00247F8A">
              <w:rPr>
                <w:bCs/>
                <w:sz w:val="22"/>
                <w:szCs w:val="22"/>
              </w:rPr>
              <w:t xml:space="preserve"> </w:t>
            </w:r>
            <w:r w:rsidR="000A6472" w:rsidRPr="000D0200">
              <w:rPr>
                <w:bCs/>
                <w:sz w:val="22"/>
                <w:szCs w:val="22"/>
              </w:rPr>
              <w:t>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w:t>
            </w:r>
            <w:r w:rsidR="00247F8A">
              <w:rPr>
                <w:bCs/>
                <w:sz w:val="22"/>
                <w:szCs w:val="22"/>
              </w:rPr>
              <w:t xml:space="preserve"> </w:t>
            </w:r>
            <w:r w:rsidR="000A6472" w:rsidRPr="000D0200">
              <w:rPr>
                <w:bCs/>
                <w:sz w:val="22"/>
                <w:szCs w:val="22"/>
              </w:rPr>
              <w:t>240 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пропіконазол</w:t>
            </w:r>
            <w:proofErr w:type="spellEnd"/>
            <w:r w:rsidR="000A6472" w:rsidRPr="000D0200">
              <w:rPr>
                <w:bCs/>
                <w:sz w:val="22"/>
                <w:szCs w:val="22"/>
              </w:rPr>
              <w:t>, 60</w:t>
            </w:r>
            <w:r w:rsidR="00247F8A">
              <w:rPr>
                <w:bCs/>
                <w:sz w:val="22"/>
                <w:szCs w:val="22"/>
              </w:rPr>
              <w:t xml:space="preserve"> </w:t>
            </w:r>
            <w:r w:rsidR="000A6472" w:rsidRPr="000D0200">
              <w:rPr>
                <w:bCs/>
                <w:sz w:val="22"/>
                <w:szCs w:val="22"/>
              </w:rPr>
              <w:t xml:space="preserve">г/л, 0,5-1,0 л/га; </w:t>
            </w:r>
            <w:proofErr w:type="spellStart"/>
            <w:r>
              <w:rPr>
                <w:bCs/>
                <w:sz w:val="22"/>
                <w:szCs w:val="22"/>
              </w:rPr>
              <w:t>т</w:t>
            </w:r>
            <w:r w:rsidR="000A6472" w:rsidRPr="000D0200">
              <w:rPr>
                <w:bCs/>
                <w:sz w:val="22"/>
                <w:szCs w:val="22"/>
              </w:rPr>
              <w:t>іофанат</w:t>
            </w:r>
            <w:proofErr w:type="spellEnd"/>
            <w:r w:rsidR="000A6472" w:rsidRPr="000D0200">
              <w:rPr>
                <w:bCs/>
                <w:sz w:val="22"/>
                <w:szCs w:val="22"/>
              </w:rPr>
              <w:t>-метил,</w:t>
            </w:r>
            <w:r w:rsidR="00247F8A">
              <w:rPr>
                <w:bCs/>
                <w:sz w:val="22"/>
                <w:szCs w:val="22"/>
              </w:rPr>
              <w:t xml:space="preserve"> </w:t>
            </w:r>
            <w:r w:rsidR="000A6472" w:rsidRPr="000D0200">
              <w:rPr>
                <w:bCs/>
                <w:sz w:val="22"/>
                <w:szCs w:val="22"/>
              </w:rPr>
              <w:t>310</w:t>
            </w:r>
            <w:r w:rsidR="00247F8A">
              <w:rPr>
                <w:bCs/>
                <w:sz w:val="22"/>
                <w:szCs w:val="22"/>
              </w:rPr>
              <w:t xml:space="preserve"> </w:t>
            </w:r>
            <w:r w:rsidR="000A6472" w:rsidRPr="000D0200">
              <w:rPr>
                <w:bCs/>
                <w:sz w:val="22"/>
                <w:szCs w:val="22"/>
              </w:rPr>
              <w:t>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епоксиконазоол</w:t>
            </w:r>
            <w:proofErr w:type="spellEnd"/>
            <w:r w:rsidR="000A6472" w:rsidRPr="000D0200">
              <w:rPr>
                <w:bCs/>
                <w:sz w:val="22"/>
                <w:szCs w:val="22"/>
              </w:rPr>
              <w:t>, 120</w:t>
            </w:r>
            <w:r w:rsidR="00247F8A">
              <w:rPr>
                <w:bCs/>
                <w:sz w:val="22"/>
                <w:szCs w:val="22"/>
              </w:rPr>
              <w:t xml:space="preserve"> </w:t>
            </w:r>
            <w:r w:rsidR="000A6472" w:rsidRPr="000D0200">
              <w:rPr>
                <w:bCs/>
                <w:sz w:val="22"/>
                <w:szCs w:val="22"/>
              </w:rPr>
              <w:t>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w:t>
            </w:r>
            <w:r w:rsidR="00247F8A">
              <w:rPr>
                <w:bCs/>
                <w:sz w:val="22"/>
                <w:szCs w:val="22"/>
              </w:rPr>
              <w:t xml:space="preserve"> </w:t>
            </w:r>
            <w:r w:rsidR="000A6472" w:rsidRPr="000D0200">
              <w:rPr>
                <w:bCs/>
                <w:sz w:val="22"/>
                <w:szCs w:val="22"/>
              </w:rPr>
              <w:t>70</w:t>
            </w:r>
            <w:r w:rsidR="00247F8A">
              <w:rPr>
                <w:bCs/>
                <w:sz w:val="22"/>
                <w:szCs w:val="22"/>
              </w:rPr>
              <w:t xml:space="preserve"> </w:t>
            </w:r>
            <w:r w:rsidR="000A6472" w:rsidRPr="000D0200">
              <w:rPr>
                <w:bCs/>
                <w:sz w:val="22"/>
                <w:szCs w:val="22"/>
              </w:rPr>
              <w:t>г/л,</w:t>
            </w:r>
            <w:r w:rsidR="00247F8A">
              <w:rPr>
                <w:bCs/>
                <w:sz w:val="22"/>
                <w:szCs w:val="22"/>
              </w:rPr>
              <w:t xml:space="preserve"> </w:t>
            </w:r>
            <w:r w:rsidR="000A6472" w:rsidRPr="000D0200">
              <w:rPr>
                <w:bCs/>
                <w:sz w:val="22"/>
                <w:szCs w:val="22"/>
              </w:rPr>
              <w:t>0,4-0,6</w:t>
            </w:r>
            <w:r w:rsidR="00247F8A">
              <w:rPr>
                <w:bCs/>
                <w:sz w:val="22"/>
                <w:szCs w:val="22"/>
              </w:rPr>
              <w:t xml:space="preserve"> </w:t>
            </w:r>
            <w:r w:rsidR="000A6472" w:rsidRPr="000D0200">
              <w:rPr>
                <w:bCs/>
                <w:sz w:val="22"/>
                <w:szCs w:val="22"/>
              </w:rPr>
              <w:t xml:space="preserve">л/га; </w:t>
            </w:r>
            <w:proofErr w:type="spellStart"/>
            <w:r>
              <w:rPr>
                <w:bCs/>
                <w:sz w:val="22"/>
                <w:szCs w:val="22"/>
              </w:rPr>
              <w:t>т</w:t>
            </w:r>
            <w:r w:rsidR="000A6472" w:rsidRPr="000D0200">
              <w:rPr>
                <w:bCs/>
                <w:sz w:val="22"/>
                <w:szCs w:val="22"/>
              </w:rPr>
              <w:t>ебуконазол</w:t>
            </w:r>
            <w:proofErr w:type="spellEnd"/>
            <w:r w:rsidR="000A6472" w:rsidRPr="000D0200">
              <w:rPr>
                <w:bCs/>
                <w:sz w:val="22"/>
                <w:szCs w:val="22"/>
              </w:rPr>
              <w:t>,</w:t>
            </w:r>
            <w:r w:rsidR="00247F8A">
              <w:rPr>
                <w:bCs/>
                <w:sz w:val="22"/>
                <w:szCs w:val="22"/>
              </w:rPr>
              <w:t xml:space="preserve"> </w:t>
            </w:r>
            <w:r w:rsidR="000A6472" w:rsidRPr="000D0200">
              <w:rPr>
                <w:bCs/>
                <w:sz w:val="22"/>
                <w:szCs w:val="22"/>
              </w:rPr>
              <w:t>750</w:t>
            </w:r>
            <w:r w:rsidR="00247F8A">
              <w:rPr>
                <w:bCs/>
                <w:sz w:val="22"/>
                <w:szCs w:val="22"/>
              </w:rPr>
              <w:t xml:space="preserve"> </w:t>
            </w:r>
            <w:r w:rsidR="000A6472" w:rsidRPr="000D0200">
              <w:rPr>
                <w:bCs/>
                <w:sz w:val="22"/>
                <w:szCs w:val="22"/>
              </w:rPr>
              <w:t>г/кг, 167-333</w:t>
            </w:r>
            <w:r w:rsidR="00247F8A">
              <w:rPr>
                <w:bCs/>
                <w:sz w:val="22"/>
                <w:szCs w:val="22"/>
              </w:rPr>
              <w:t xml:space="preserve"> </w:t>
            </w:r>
            <w:r w:rsidR="000A6472" w:rsidRPr="000D0200">
              <w:rPr>
                <w:bCs/>
                <w:sz w:val="22"/>
                <w:szCs w:val="22"/>
              </w:rPr>
              <w:t xml:space="preserve">г/га; </w:t>
            </w:r>
            <w:proofErr w:type="spellStart"/>
            <w:r>
              <w:rPr>
                <w:bCs/>
                <w:sz w:val="22"/>
                <w:szCs w:val="22"/>
              </w:rPr>
              <w:t>т</w:t>
            </w:r>
            <w:r w:rsidR="000A6472" w:rsidRPr="000D0200">
              <w:rPr>
                <w:bCs/>
                <w:sz w:val="22"/>
                <w:szCs w:val="22"/>
              </w:rPr>
              <w:t>ріадимефон</w:t>
            </w:r>
            <w:proofErr w:type="spellEnd"/>
            <w:r w:rsidR="000A6472" w:rsidRPr="000D0200">
              <w:rPr>
                <w:bCs/>
                <w:sz w:val="22"/>
                <w:szCs w:val="22"/>
              </w:rPr>
              <w:t>, 250 г/кг, 0,5-1,0 л/га;</w:t>
            </w:r>
            <w:r w:rsidR="00247F8A">
              <w:rPr>
                <w:bCs/>
                <w:sz w:val="22"/>
                <w:szCs w:val="22"/>
              </w:rPr>
              <w:t xml:space="preserve"> </w:t>
            </w:r>
            <w:proofErr w:type="spellStart"/>
            <w:r>
              <w:rPr>
                <w:bCs/>
                <w:sz w:val="22"/>
                <w:szCs w:val="22"/>
              </w:rPr>
              <w:t>п</w:t>
            </w:r>
            <w:r w:rsidR="000A6472" w:rsidRPr="000D0200">
              <w:rPr>
                <w:bCs/>
                <w:sz w:val="22"/>
                <w:szCs w:val="22"/>
              </w:rPr>
              <w:t>ропіконазол</w:t>
            </w:r>
            <w:proofErr w:type="spellEnd"/>
            <w:r w:rsidR="000A6472" w:rsidRPr="000D0200">
              <w:rPr>
                <w:bCs/>
                <w:sz w:val="22"/>
                <w:szCs w:val="22"/>
              </w:rPr>
              <w:t>,</w:t>
            </w:r>
            <w:r w:rsidR="00247F8A">
              <w:rPr>
                <w:bCs/>
                <w:sz w:val="22"/>
                <w:szCs w:val="22"/>
              </w:rPr>
              <w:t xml:space="preserve"> </w:t>
            </w:r>
            <w:r w:rsidR="000A6472" w:rsidRPr="000D0200">
              <w:rPr>
                <w:bCs/>
                <w:sz w:val="22"/>
                <w:szCs w:val="22"/>
              </w:rPr>
              <w:t>250</w:t>
            </w:r>
            <w:r w:rsidR="00247F8A">
              <w:rPr>
                <w:bCs/>
                <w:sz w:val="22"/>
                <w:szCs w:val="22"/>
              </w:rPr>
              <w:t xml:space="preserve"> </w:t>
            </w:r>
            <w:r w:rsidR="000A6472" w:rsidRPr="000D0200">
              <w:rPr>
                <w:bCs/>
                <w:sz w:val="22"/>
                <w:szCs w:val="22"/>
              </w:rPr>
              <w:t>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дифеноконазол</w:t>
            </w:r>
            <w:proofErr w:type="spellEnd"/>
            <w:r w:rsidR="000A6472" w:rsidRPr="000D0200">
              <w:rPr>
                <w:bCs/>
                <w:sz w:val="22"/>
                <w:szCs w:val="22"/>
              </w:rPr>
              <w:t>, 30</w:t>
            </w:r>
            <w:r w:rsidR="00247F8A">
              <w:rPr>
                <w:bCs/>
                <w:sz w:val="22"/>
                <w:szCs w:val="22"/>
              </w:rPr>
              <w:t xml:space="preserve"> </w:t>
            </w:r>
            <w:r w:rsidR="000A6472" w:rsidRPr="000D0200">
              <w:rPr>
                <w:bCs/>
                <w:sz w:val="22"/>
                <w:szCs w:val="22"/>
              </w:rPr>
              <w:t>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 120 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спіроксамін</w:t>
            </w:r>
            <w:proofErr w:type="spellEnd"/>
            <w:r w:rsidR="000A6472" w:rsidRPr="000D0200">
              <w:rPr>
                <w:bCs/>
                <w:sz w:val="22"/>
                <w:szCs w:val="22"/>
              </w:rPr>
              <w:t>, 300 г/л, 0,5-0,6</w:t>
            </w:r>
            <w:r w:rsidR="00247F8A">
              <w:rPr>
                <w:bCs/>
                <w:sz w:val="22"/>
                <w:szCs w:val="22"/>
              </w:rPr>
              <w:t xml:space="preserve"> </w:t>
            </w:r>
            <w:r w:rsidR="000A6472" w:rsidRPr="000D0200">
              <w:rPr>
                <w:bCs/>
                <w:sz w:val="22"/>
                <w:szCs w:val="22"/>
              </w:rPr>
              <w:t xml:space="preserve">л/га; </w:t>
            </w:r>
          </w:p>
          <w:p w14:paraId="089D0032" w14:textId="138ABD5A" w:rsidR="000A6472" w:rsidRPr="000D0200" w:rsidRDefault="00966967" w:rsidP="00465F35">
            <w:pPr>
              <w:spacing w:line="216" w:lineRule="auto"/>
              <w:jc w:val="both"/>
              <w:rPr>
                <w:bCs/>
                <w:sz w:val="22"/>
                <w:szCs w:val="22"/>
              </w:rPr>
            </w:pPr>
            <w:proofErr w:type="spellStart"/>
            <w:r>
              <w:rPr>
                <w:bCs/>
                <w:sz w:val="22"/>
                <w:szCs w:val="22"/>
              </w:rPr>
              <w:t>п</w:t>
            </w:r>
            <w:r w:rsidR="000A6472" w:rsidRPr="000D0200">
              <w:rPr>
                <w:bCs/>
                <w:sz w:val="22"/>
                <w:szCs w:val="22"/>
              </w:rPr>
              <w:t>ропіконазол</w:t>
            </w:r>
            <w:proofErr w:type="spellEnd"/>
            <w:r w:rsidR="000A6472" w:rsidRPr="000D0200">
              <w:rPr>
                <w:bCs/>
                <w:sz w:val="22"/>
                <w:szCs w:val="22"/>
              </w:rPr>
              <w:t>, 90</w:t>
            </w:r>
            <w:r w:rsidR="00247F8A">
              <w:rPr>
                <w:bCs/>
                <w:sz w:val="22"/>
                <w:szCs w:val="22"/>
              </w:rPr>
              <w:t xml:space="preserve"> </w:t>
            </w:r>
            <w:r w:rsidR="000A6472" w:rsidRPr="000D0200">
              <w:rPr>
                <w:bCs/>
                <w:sz w:val="22"/>
                <w:szCs w:val="22"/>
              </w:rPr>
              <w:t>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прохлораз</w:t>
            </w:r>
            <w:proofErr w:type="spellEnd"/>
            <w:r w:rsidR="000A6472" w:rsidRPr="000D0200">
              <w:rPr>
                <w:bCs/>
                <w:sz w:val="22"/>
                <w:szCs w:val="22"/>
              </w:rPr>
              <w:t xml:space="preserve">, 400 г/л, 0,8-1,2 л/га; </w:t>
            </w:r>
            <w:proofErr w:type="spellStart"/>
            <w:r>
              <w:rPr>
                <w:bCs/>
                <w:sz w:val="22"/>
                <w:szCs w:val="22"/>
              </w:rPr>
              <w:t>б</w:t>
            </w:r>
            <w:r w:rsidR="000A6472" w:rsidRPr="000D0200">
              <w:rPr>
                <w:bCs/>
                <w:sz w:val="22"/>
                <w:szCs w:val="22"/>
              </w:rPr>
              <w:t>еноміл</w:t>
            </w:r>
            <w:proofErr w:type="spellEnd"/>
            <w:r w:rsidR="000A6472" w:rsidRPr="000D0200">
              <w:rPr>
                <w:bCs/>
                <w:sz w:val="22"/>
                <w:szCs w:val="22"/>
              </w:rPr>
              <w:t xml:space="preserve">, 0,3-0,6 л/га; </w:t>
            </w:r>
            <w:proofErr w:type="spellStart"/>
            <w:r>
              <w:rPr>
                <w:bCs/>
                <w:sz w:val="22"/>
                <w:szCs w:val="22"/>
              </w:rPr>
              <w:t>п</w:t>
            </w:r>
            <w:r w:rsidR="000A6472" w:rsidRPr="000D0200">
              <w:rPr>
                <w:bCs/>
                <w:sz w:val="22"/>
                <w:szCs w:val="22"/>
              </w:rPr>
              <w:t>рохлораз</w:t>
            </w:r>
            <w:proofErr w:type="spellEnd"/>
            <w:r w:rsidR="000A6472" w:rsidRPr="000D0200">
              <w:rPr>
                <w:bCs/>
                <w:sz w:val="22"/>
                <w:szCs w:val="22"/>
              </w:rPr>
              <w:t>, 300 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тебуконазол</w:t>
            </w:r>
            <w:proofErr w:type="spellEnd"/>
            <w:r w:rsidR="000A6472" w:rsidRPr="000D0200">
              <w:rPr>
                <w:bCs/>
                <w:sz w:val="22"/>
                <w:szCs w:val="22"/>
              </w:rPr>
              <w:t>, 150 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проквіназид</w:t>
            </w:r>
            <w:proofErr w:type="spellEnd"/>
            <w:r w:rsidR="000A6472" w:rsidRPr="000D0200">
              <w:rPr>
                <w:bCs/>
                <w:sz w:val="22"/>
                <w:szCs w:val="22"/>
              </w:rPr>
              <w:t>, 40</w:t>
            </w:r>
            <w:r w:rsidR="00247F8A">
              <w:rPr>
                <w:bCs/>
                <w:sz w:val="22"/>
                <w:szCs w:val="22"/>
              </w:rPr>
              <w:t xml:space="preserve"> </w:t>
            </w:r>
            <w:r w:rsidR="000A6472" w:rsidRPr="000D0200">
              <w:rPr>
                <w:bCs/>
                <w:sz w:val="22"/>
                <w:szCs w:val="22"/>
              </w:rPr>
              <w:t xml:space="preserve">г/л, 0,6-0,75 л/га, </w:t>
            </w:r>
            <w:proofErr w:type="spellStart"/>
            <w:r>
              <w:rPr>
                <w:bCs/>
                <w:sz w:val="22"/>
                <w:szCs w:val="22"/>
              </w:rPr>
              <w:t>т</w:t>
            </w:r>
            <w:r w:rsidR="000A6472" w:rsidRPr="000D0200">
              <w:rPr>
                <w:bCs/>
                <w:sz w:val="22"/>
                <w:szCs w:val="22"/>
              </w:rPr>
              <w:t>іофанат</w:t>
            </w:r>
            <w:proofErr w:type="spellEnd"/>
            <w:r w:rsidR="000A6472" w:rsidRPr="000D0200">
              <w:rPr>
                <w:bCs/>
                <w:sz w:val="22"/>
                <w:szCs w:val="22"/>
              </w:rPr>
              <w:t>-метил, 500 г/л, 1,2-1,4</w:t>
            </w:r>
            <w:r w:rsidR="00247F8A">
              <w:rPr>
                <w:bCs/>
                <w:sz w:val="22"/>
                <w:szCs w:val="22"/>
              </w:rPr>
              <w:t xml:space="preserve"> </w:t>
            </w:r>
            <w:r w:rsidR="000A6472" w:rsidRPr="000D0200">
              <w:rPr>
                <w:bCs/>
                <w:sz w:val="22"/>
                <w:szCs w:val="22"/>
              </w:rPr>
              <w:t>л/га;</w:t>
            </w:r>
            <w:r w:rsidR="00247F8A">
              <w:rPr>
                <w:bCs/>
                <w:sz w:val="22"/>
                <w:szCs w:val="22"/>
              </w:rPr>
              <w:t xml:space="preserve"> </w:t>
            </w:r>
            <w:proofErr w:type="spellStart"/>
            <w:r>
              <w:rPr>
                <w:bCs/>
                <w:sz w:val="22"/>
                <w:szCs w:val="22"/>
              </w:rPr>
              <w:t>б</w:t>
            </w:r>
            <w:r w:rsidR="000A6472" w:rsidRPr="000D0200">
              <w:rPr>
                <w:bCs/>
                <w:sz w:val="22"/>
                <w:szCs w:val="22"/>
              </w:rPr>
              <w:t>іксафен</w:t>
            </w:r>
            <w:proofErr w:type="spellEnd"/>
            <w:r w:rsidR="000A6472" w:rsidRPr="000D0200">
              <w:rPr>
                <w:bCs/>
                <w:sz w:val="22"/>
                <w:szCs w:val="22"/>
              </w:rPr>
              <w:t>,</w:t>
            </w:r>
            <w:r w:rsidR="00247F8A">
              <w:rPr>
                <w:bCs/>
                <w:sz w:val="22"/>
                <w:szCs w:val="22"/>
              </w:rPr>
              <w:t xml:space="preserve"> </w:t>
            </w:r>
            <w:r w:rsidR="000A6472" w:rsidRPr="000D0200">
              <w:rPr>
                <w:bCs/>
                <w:sz w:val="22"/>
                <w:szCs w:val="22"/>
              </w:rPr>
              <w:t>65 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флуопірам</w:t>
            </w:r>
            <w:proofErr w:type="spellEnd"/>
            <w:r w:rsidR="000A6472" w:rsidRPr="000D0200">
              <w:rPr>
                <w:bCs/>
                <w:sz w:val="22"/>
                <w:szCs w:val="22"/>
              </w:rPr>
              <w:t>,</w:t>
            </w:r>
            <w:r w:rsidR="00247F8A">
              <w:rPr>
                <w:bCs/>
                <w:sz w:val="22"/>
                <w:szCs w:val="22"/>
              </w:rPr>
              <w:t xml:space="preserve"> </w:t>
            </w:r>
            <w:r w:rsidR="000A6472" w:rsidRPr="000D0200">
              <w:rPr>
                <w:bCs/>
                <w:sz w:val="22"/>
                <w:szCs w:val="22"/>
              </w:rPr>
              <w:t>65 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протіоконазол</w:t>
            </w:r>
            <w:proofErr w:type="spellEnd"/>
            <w:r w:rsidR="000A6472" w:rsidRPr="000D0200">
              <w:rPr>
                <w:bCs/>
                <w:sz w:val="22"/>
                <w:szCs w:val="22"/>
              </w:rPr>
              <w:t>, 130 г/л, 1,0-1,25 л/га;</w:t>
            </w:r>
          </w:p>
          <w:p w14:paraId="725B70C2" w14:textId="1F259F0C" w:rsidR="000A6472" w:rsidRPr="000D0200" w:rsidRDefault="000A6472" w:rsidP="00465F35">
            <w:pPr>
              <w:spacing w:line="216" w:lineRule="auto"/>
              <w:jc w:val="both"/>
              <w:rPr>
                <w:bCs/>
                <w:sz w:val="22"/>
                <w:szCs w:val="22"/>
              </w:rPr>
            </w:pPr>
            <w:proofErr w:type="spellStart"/>
            <w:r w:rsidRPr="000D0200">
              <w:rPr>
                <w:sz w:val="22"/>
                <w:szCs w:val="22"/>
                <w:shd w:val="clear" w:color="auto" w:fill="FFFFFF"/>
              </w:rPr>
              <w:t>адепідин</w:t>
            </w:r>
            <w:proofErr w:type="spellEnd"/>
            <w:r w:rsidRPr="000D0200">
              <w:rPr>
                <w:sz w:val="22"/>
                <w:szCs w:val="22"/>
                <w:shd w:val="clear" w:color="auto" w:fill="FFFFFF"/>
              </w:rPr>
              <w:t xml:space="preserve">, 150 г/л + </w:t>
            </w:r>
            <w:proofErr w:type="spellStart"/>
            <w:r w:rsidRPr="000D0200">
              <w:rPr>
                <w:sz w:val="22"/>
                <w:szCs w:val="22"/>
                <w:shd w:val="clear" w:color="auto" w:fill="FFFFFF"/>
              </w:rPr>
              <w:t>пропіконазол</w:t>
            </w:r>
            <w:proofErr w:type="spellEnd"/>
            <w:r w:rsidRPr="000D0200">
              <w:rPr>
                <w:sz w:val="22"/>
                <w:szCs w:val="22"/>
                <w:shd w:val="clear" w:color="auto" w:fill="FFFFFF"/>
              </w:rPr>
              <w:t>, 125 г/л, 0,5-1,0 л/га;</w:t>
            </w:r>
            <w:r w:rsidR="00247F8A">
              <w:rPr>
                <w:sz w:val="22"/>
                <w:szCs w:val="22"/>
                <w:shd w:val="clear" w:color="auto" w:fill="FFFFFF"/>
              </w:rPr>
              <w:t xml:space="preserve"> </w:t>
            </w:r>
            <w:proofErr w:type="spellStart"/>
            <w:r w:rsidRPr="000D0200">
              <w:rPr>
                <w:bCs/>
                <w:sz w:val="22"/>
                <w:szCs w:val="22"/>
              </w:rPr>
              <w:t>проквіназид</w:t>
            </w:r>
            <w:proofErr w:type="spellEnd"/>
            <w:r w:rsidRPr="000D0200">
              <w:rPr>
                <w:bCs/>
                <w:sz w:val="22"/>
                <w:szCs w:val="22"/>
              </w:rPr>
              <w:t>, 50 г/л</w:t>
            </w:r>
            <w:r w:rsidR="00247F8A">
              <w:rPr>
                <w:bCs/>
                <w:sz w:val="22"/>
                <w:szCs w:val="22"/>
              </w:rPr>
              <w:t xml:space="preserve"> </w:t>
            </w:r>
            <w:r w:rsidRPr="000D0200">
              <w:rPr>
                <w:bCs/>
                <w:sz w:val="22"/>
                <w:szCs w:val="22"/>
              </w:rPr>
              <w:t>+</w:t>
            </w:r>
            <w:r w:rsidR="00247F8A">
              <w:rPr>
                <w:bCs/>
                <w:sz w:val="22"/>
                <w:szCs w:val="22"/>
              </w:rPr>
              <w:t xml:space="preserve"> </w:t>
            </w:r>
            <w:proofErr w:type="spellStart"/>
            <w:r w:rsidRPr="000D0200">
              <w:rPr>
                <w:bCs/>
                <w:sz w:val="22"/>
                <w:szCs w:val="22"/>
              </w:rPr>
              <w:t>протіоконазол</w:t>
            </w:r>
            <w:proofErr w:type="spellEnd"/>
            <w:r w:rsidRPr="000D0200">
              <w:rPr>
                <w:bCs/>
                <w:sz w:val="22"/>
                <w:szCs w:val="22"/>
              </w:rPr>
              <w:t>, 200 г/л, 1,0-1,5 л/га;</w:t>
            </w:r>
            <w:r w:rsidR="00247F8A">
              <w:rPr>
                <w:bCs/>
                <w:sz w:val="22"/>
                <w:szCs w:val="22"/>
              </w:rPr>
              <w:t xml:space="preserve"> </w:t>
            </w:r>
            <w:proofErr w:type="spellStart"/>
            <w:r w:rsidR="00966967">
              <w:rPr>
                <w:bCs/>
                <w:sz w:val="22"/>
                <w:szCs w:val="22"/>
              </w:rPr>
              <w:t>а</w:t>
            </w:r>
            <w:r w:rsidRPr="000D0200">
              <w:rPr>
                <w:bCs/>
                <w:sz w:val="22"/>
                <w:szCs w:val="22"/>
              </w:rPr>
              <w:t>зоксистробін</w:t>
            </w:r>
            <w:proofErr w:type="spellEnd"/>
            <w:r w:rsidRPr="000D0200">
              <w:rPr>
                <w:bCs/>
                <w:sz w:val="22"/>
                <w:szCs w:val="22"/>
              </w:rPr>
              <w:t>, 200</w:t>
            </w:r>
            <w:r w:rsidR="00247F8A">
              <w:rPr>
                <w:bCs/>
                <w:sz w:val="22"/>
                <w:szCs w:val="22"/>
              </w:rPr>
              <w:t xml:space="preserve"> </w:t>
            </w:r>
            <w:r w:rsidRPr="000D0200">
              <w:rPr>
                <w:bCs/>
                <w:sz w:val="22"/>
                <w:szCs w:val="22"/>
              </w:rPr>
              <w:t>г/л</w:t>
            </w:r>
            <w:r w:rsidR="00247F8A">
              <w:rPr>
                <w:bCs/>
                <w:sz w:val="22"/>
                <w:szCs w:val="22"/>
              </w:rPr>
              <w:t xml:space="preserve"> </w:t>
            </w:r>
            <w:r w:rsidRPr="000D0200">
              <w:rPr>
                <w:bCs/>
                <w:sz w:val="22"/>
                <w:szCs w:val="22"/>
              </w:rPr>
              <w:t>+</w:t>
            </w:r>
            <w:r w:rsidR="00247F8A">
              <w:rPr>
                <w:bCs/>
                <w:sz w:val="22"/>
                <w:szCs w:val="22"/>
              </w:rPr>
              <w:t xml:space="preserve"> </w:t>
            </w:r>
            <w:proofErr w:type="spellStart"/>
            <w:r w:rsidRPr="000D0200">
              <w:rPr>
                <w:bCs/>
                <w:sz w:val="22"/>
                <w:szCs w:val="22"/>
              </w:rPr>
              <w:t>ципроконазол</w:t>
            </w:r>
            <w:proofErr w:type="spellEnd"/>
            <w:r w:rsidRPr="000D0200">
              <w:rPr>
                <w:bCs/>
                <w:sz w:val="22"/>
                <w:szCs w:val="22"/>
              </w:rPr>
              <w:t>, 80 г/л, 0,5-0,75 л/га;</w:t>
            </w:r>
          </w:p>
          <w:p w14:paraId="1473B4ED" w14:textId="13CC9590" w:rsidR="000A6472" w:rsidRPr="000D0200" w:rsidRDefault="00966967" w:rsidP="00465F35">
            <w:pPr>
              <w:spacing w:line="216" w:lineRule="auto"/>
              <w:jc w:val="both"/>
              <w:rPr>
                <w:bCs/>
                <w:sz w:val="22"/>
                <w:szCs w:val="22"/>
              </w:rPr>
            </w:pPr>
            <w:proofErr w:type="spellStart"/>
            <w:r>
              <w:rPr>
                <w:bCs/>
                <w:sz w:val="22"/>
                <w:szCs w:val="22"/>
              </w:rPr>
              <w:t>п</w:t>
            </w:r>
            <w:r w:rsidR="000A6472" w:rsidRPr="000D0200">
              <w:rPr>
                <w:bCs/>
                <w:sz w:val="22"/>
                <w:szCs w:val="22"/>
              </w:rPr>
              <w:t>ікоксістробін</w:t>
            </w:r>
            <w:proofErr w:type="spellEnd"/>
            <w:r w:rsidR="000A6472" w:rsidRPr="000D0200">
              <w:rPr>
                <w:bCs/>
                <w:sz w:val="22"/>
                <w:szCs w:val="22"/>
              </w:rPr>
              <w:t>, 100 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протіоконазол</w:t>
            </w:r>
            <w:proofErr w:type="spellEnd"/>
            <w:r w:rsidR="000A6472" w:rsidRPr="000D0200">
              <w:rPr>
                <w:bCs/>
                <w:sz w:val="22"/>
                <w:szCs w:val="22"/>
              </w:rPr>
              <w:t xml:space="preserve">, 116,7 г/л, 0,75-1,25 л/га; </w:t>
            </w:r>
            <w:proofErr w:type="spellStart"/>
            <w:r>
              <w:rPr>
                <w:bCs/>
                <w:sz w:val="22"/>
                <w:szCs w:val="22"/>
              </w:rPr>
              <w:t>а</w:t>
            </w:r>
            <w:r w:rsidR="000A6472" w:rsidRPr="000D0200">
              <w:rPr>
                <w:bCs/>
                <w:sz w:val="22"/>
                <w:szCs w:val="22"/>
              </w:rPr>
              <w:t>зоксистробін</w:t>
            </w:r>
            <w:proofErr w:type="spellEnd"/>
            <w:r w:rsidR="000A6472" w:rsidRPr="000D0200">
              <w:rPr>
                <w:bCs/>
                <w:sz w:val="22"/>
                <w:szCs w:val="22"/>
              </w:rPr>
              <w:t>, 200 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ципроконазол</w:t>
            </w:r>
            <w:proofErr w:type="spellEnd"/>
            <w:r w:rsidR="000A6472" w:rsidRPr="000D0200">
              <w:rPr>
                <w:bCs/>
                <w:sz w:val="22"/>
                <w:szCs w:val="22"/>
              </w:rPr>
              <w:t xml:space="preserve">, 80г/л,0,5-0,75 л/га; </w:t>
            </w:r>
          </w:p>
          <w:p w14:paraId="6EAC189C" w14:textId="73E2A88E" w:rsidR="000A6472" w:rsidRPr="000D0200" w:rsidRDefault="00966967" w:rsidP="00465F35">
            <w:pPr>
              <w:spacing w:line="216" w:lineRule="auto"/>
              <w:jc w:val="both"/>
              <w:rPr>
                <w:bCs/>
                <w:sz w:val="22"/>
                <w:szCs w:val="22"/>
              </w:rPr>
            </w:pPr>
            <w:proofErr w:type="spellStart"/>
            <w:r>
              <w:rPr>
                <w:bCs/>
                <w:sz w:val="22"/>
                <w:szCs w:val="22"/>
              </w:rPr>
              <w:t>д</w:t>
            </w:r>
            <w:r w:rsidR="000A6472" w:rsidRPr="000D0200">
              <w:rPr>
                <w:bCs/>
                <w:sz w:val="22"/>
                <w:szCs w:val="22"/>
              </w:rPr>
              <w:t>ифеноконазол</w:t>
            </w:r>
            <w:proofErr w:type="spellEnd"/>
            <w:r w:rsidR="000A6472" w:rsidRPr="000D0200">
              <w:rPr>
                <w:bCs/>
                <w:sz w:val="22"/>
                <w:szCs w:val="22"/>
              </w:rPr>
              <w:t xml:space="preserve">, 0,2-0,3 л/га; </w:t>
            </w:r>
            <w:r w:rsidR="00247F8A">
              <w:rPr>
                <w:bCs/>
                <w:sz w:val="22"/>
                <w:szCs w:val="22"/>
              </w:rPr>
              <w:t xml:space="preserve"> </w:t>
            </w:r>
            <w:proofErr w:type="spellStart"/>
            <w:r>
              <w:rPr>
                <w:bCs/>
                <w:sz w:val="22"/>
                <w:szCs w:val="22"/>
              </w:rPr>
              <w:t>м</w:t>
            </w:r>
            <w:r w:rsidR="000A6472" w:rsidRPr="000D0200">
              <w:rPr>
                <w:bCs/>
                <w:sz w:val="22"/>
                <w:szCs w:val="22"/>
              </w:rPr>
              <w:t>ефентрифлуконазол</w:t>
            </w:r>
            <w:proofErr w:type="spellEnd"/>
            <w:r w:rsidR="000A6472" w:rsidRPr="000D0200">
              <w:rPr>
                <w:bCs/>
                <w:sz w:val="22"/>
                <w:szCs w:val="22"/>
              </w:rPr>
              <w:t>, 100 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крезоксим</w:t>
            </w:r>
            <w:proofErr w:type="spellEnd"/>
            <w:r w:rsidR="000A6472" w:rsidRPr="000D0200">
              <w:rPr>
                <w:bCs/>
                <w:sz w:val="22"/>
                <w:szCs w:val="22"/>
              </w:rPr>
              <w:t>-метил, 150 г/л, 0,5-0,7</w:t>
            </w:r>
            <w:r w:rsidR="00247F8A">
              <w:rPr>
                <w:bCs/>
                <w:sz w:val="22"/>
                <w:szCs w:val="22"/>
              </w:rPr>
              <w:t xml:space="preserve"> </w:t>
            </w:r>
            <w:r w:rsidR="000A6472" w:rsidRPr="000D0200">
              <w:rPr>
                <w:bCs/>
                <w:sz w:val="22"/>
                <w:szCs w:val="22"/>
              </w:rPr>
              <w:t xml:space="preserve">л/га; </w:t>
            </w:r>
          </w:p>
          <w:p w14:paraId="5B39082A" w14:textId="3C977C98" w:rsidR="000A6472" w:rsidRPr="000D0200" w:rsidRDefault="00966967" w:rsidP="00465F35">
            <w:pPr>
              <w:spacing w:line="216" w:lineRule="auto"/>
              <w:jc w:val="both"/>
              <w:rPr>
                <w:bCs/>
                <w:sz w:val="22"/>
                <w:szCs w:val="22"/>
              </w:rPr>
            </w:pPr>
            <w:proofErr w:type="spellStart"/>
            <w:r>
              <w:rPr>
                <w:bCs/>
                <w:sz w:val="22"/>
                <w:szCs w:val="22"/>
              </w:rPr>
              <w:t>т</w:t>
            </w:r>
            <w:r w:rsidR="000A6472" w:rsidRPr="000D0200">
              <w:rPr>
                <w:bCs/>
                <w:sz w:val="22"/>
                <w:szCs w:val="22"/>
              </w:rPr>
              <w:t>рифлоксістробін</w:t>
            </w:r>
            <w:proofErr w:type="spellEnd"/>
            <w:r w:rsidR="000A6472" w:rsidRPr="000D0200">
              <w:rPr>
                <w:bCs/>
                <w:sz w:val="22"/>
                <w:szCs w:val="22"/>
              </w:rPr>
              <w:t>,</w:t>
            </w:r>
            <w:r w:rsidR="00247F8A">
              <w:rPr>
                <w:bCs/>
                <w:sz w:val="22"/>
                <w:szCs w:val="22"/>
              </w:rPr>
              <w:t xml:space="preserve"> </w:t>
            </w:r>
            <w:r w:rsidR="000A6472" w:rsidRPr="000D0200">
              <w:rPr>
                <w:bCs/>
                <w:sz w:val="22"/>
                <w:szCs w:val="22"/>
              </w:rPr>
              <w:t>50</w:t>
            </w:r>
            <w:r w:rsidR="00247F8A">
              <w:rPr>
                <w:bCs/>
                <w:sz w:val="22"/>
                <w:szCs w:val="22"/>
              </w:rPr>
              <w:t xml:space="preserve"> </w:t>
            </w:r>
            <w:r w:rsidR="000A6472" w:rsidRPr="000D0200">
              <w:rPr>
                <w:bCs/>
                <w:sz w:val="22"/>
                <w:szCs w:val="22"/>
              </w:rPr>
              <w:t>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протіоконазол</w:t>
            </w:r>
            <w:proofErr w:type="spellEnd"/>
            <w:r w:rsidR="000A6472" w:rsidRPr="000D0200">
              <w:rPr>
                <w:bCs/>
                <w:sz w:val="22"/>
                <w:szCs w:val="22"/>
              </w:rPr>
              <w:t>, 93,3</w:t>
            </w:r>
            <w:r w:rsidR="00247F8A">
              <w:rPr>
                <w:bCs/>
                <w:sz w:val="22"/>
                <w:szCs w:val="22"/>
              </w:rPr>
              <w:t xml:space="preserve"> </w:t>
            </w:r>
            <w:r w:rsidR="000A6472" w:rsidRPr="000D0200">
              <w:rPr>
                <w:bCs/>
                <w:sz w:val="22"/>
                <w:szCs w:val="22"/>
              </w:rPr>
              <w:t>г/л</w:t>
            </w:r>
            <w:r w:rsidR="00247F8A">
              <w:rPr>
                <w:bCs/>
                <w:sz w:val="22"/>
                <w:szCs w:val="22"/>
              </w:rPr>
              <w:t xml:space="preserve"> </w:t>
            </w:r>
            <w:r w:rsidR="000A6472" w:rsidRPr="000D0200">
              <w:rPr>
                <w:bCs/>
                <w:sz w:val="22"/>
                <w:szCs w:val="22"/>
              </w:rPr>
              <w:t>+</w:t>
            </w:r>
            <w:r w:rsidR="00247F8A">
              <w:rPr>
                <w:bCs/>
                <w:sz w:val="22"/>
                <w:szCs w:val="22"/>
              </w:rPr>
              <w:t xml:space="preserve"> </w:t>
            </w:r>
            <w:proofErr w:type="spellStart"/>
            <w:r w:rsidR="000A6472" w:rsidRPr="000D0200">
              <w:rPr>
                <w:bCs/>
                <w:sz w:val="22"/>
                <w:szCs w:val="22"/>
              </w:rPr>
              <w:t>спіроксамін</w:t>
            </w:r>
            <w:proofErr w:type="spellEnd"/>
            <w:r w:rsidR="000A6472" w:rsidRPr="000D0200">
              <w:rPr>
                <w:bCs/>
                <w:sz w:val="22"/>
                <w:szCs w:val="22"/>
              </w:rPr>
              <w:t xml:space="preserve">, 107 г/л, 1,0-1,5 л/га, </w:t>
            </w:r>
            <w:proofErr w:type="spellStart"/>
            <w:r>
              <w:rPr>
                <w:bCs/>
                <w:sz w:val="22"/>
                <w:szCs w:val="22"/>
              </w:rPr>
              <w:t>п</w:t>
            </w:r>
            <w:r w:rsidR="000A6472" w:rsidRPr="000D0200">
              <w:rPr>
                <w:bCs/>
                <w:sz w:val="22"/>
                <w:szCs w:val="22"/>
              </w:rPr>
              <w:t>іраклостробін</w:t>
            </w:r>
            <w:proofErr w:type="spellEnd"/>
            <w:r w:rsidR="000A6472" w:rsidRPr="000D0200">
              <w:rPr>
                <w:bCs/>
                <w:sz w:val="22"/>
                <w:szCs w:val="22"/>
              </w:rPr>
              <w:t>, 300 г/л, 0,3-0,4 л/га;</w:t>
            </w:r>
          </w:p>
          <w:p w14:paraId="5ADFDAC2" w14:textId="665BB43C" w:rsidR="000A6472" w:rsidRPr="000D0200" w:rsidRDefault="000A6472" w:rsidP="00966967">
            <w:pPr>
              <w:spacing w:line="216" w:lineRule="auto"/>
              <w:jc w:val="both"/>
              <w:rPr>
                <w:bCs/>
                <w:sz w:val="22"/>
                <w:szCs w:val="22"/>
              </w:rPr>
            </w:pPr>
            <w:proofErr w:type="spellStart"/>
            <w:r w:rsidRPr="000D0200">
              <w:rPr>
                <w:bCs/>
                <w:sz w:val="22"/>
                <w:szCs w:val="22"/>
              </w:rPr>
              <w:t>тріадимефон</w:t>
            </w:r>
            <w:proofErr w:type="spellEnd"/>
            <w:r w:rsidRPr="000D0200">
              <w:rPr>
                <w:bCs/>
                <w:sz w:val="22"/>
                <w:szCs w:val="22"/>
              </w:rPr>
              <w:t>, 200 г/л</w:t>
            </w:r>
            <w:r w:rsidR="00247F8A">
              <w:rPr>
                <w:bCs/>
                <w:sz w:val="22"/>
                <w:szCs w:val="22"/>
              </w:rPr>
              <w:t xml:space="preserve"> </w:t>
            </w:r>
            <w:r w:rsidRPr="000D0200">
              <w:rPr>
                <w:bCs/>
                <w:sz w:val="22"/>
                <w:szCs w:val="22"/>
              </w:rPr>
              <w:t>+</w:t>
            </w:r>
            <w:r w:rsidR="00247F8A">
              <w:rPr>
                <w:bCs/>
                <w:sz w:val="22"/>
                <w:szCs w:val="22"/>
              </w:rPr>
              <w:t xml:space="preserve"> </w:t>
            </w:r>
            <w:proofErr w:type="spellStart"/>
            <w:r w:rsidRPr="000D0200">
              <w:rPr>
                <w:bCs/>
                <w:sz w:val="22"/>
                <w:szCs w:val="22"/>
              </w:rPr>
              <w:t>флутріафол</w:t>
            </w:r>
            <w:proofErr w:type="spellEnd"/>
            <w:r w:rsidRPr="000D0200">
              <w:rPr>
                <w:bCs/>
                <w:sz w:val="22"/>
                <w:szCs w:val="22"/>
              </w:rPr>
              <w:t>, 150</w:t>
            </w:r>
            <w:r w:rsidR="00247F8A">
              <w:rPr>
                <w:bCs/>
                <w:sz w:val="22"/>
                <w:szCs w:val="22"/>
              </w:rPr>
              <w:t xml:space="preserve"> </w:t>
            </w:r>
            <w:r w:rsidRPr="000D0200">
              <w:rPr>
                <w:bCs/>
                <w:sz w:val="22"/>
                <w:szCs w:val="22"/>
              </w:rPr>
              <w:t>г/л, 0,5</w:t>
            </w:r>
            <w:r w:rsidR="00247F8A">
              <w:rPr>
                <w:bCs/>
                <w:sz w:val="22"/>
                <w:szCs w:val="22"/>
              </w:rPr>
              <w:t xml:space="preserve"> </w:t>
            </w:r>
            <w:r w:rsidRPr="000D0200">
              <w:rPr>
                <w:bCs/>
                <w:sz w:val="22"/>
                <w:szCs w:val="22"/>
              </w:rPr>
              <w:t>л/га;</w:t>
            </w:r>
            <w:r w:rsidR="00247F8A">
              <w:rPr>
                <w:bCs/>
                <w:sz w:val="22"/>
                <w:szCs w:val="22"/>
              </w:rPr>
              <w:t xml:space="preserve"> </w:t>
            </w:r>
            <w:proofErr w:type="spellStart"/>
            <w:r w:rsidR="00966967">
              <w:rPr>
                <w:bCs/>
                <w:sz w:val="22"/>
                <w:szCs w:val="22"/>
              </w:rPr>
              <w:t>а</w:t>
            </w:r>
            <w:r w:rsidRPr="000D0200">
              <w:rPr>
                <w:bCs/>
                <w:sz w:val="22"/>
                <w:szCs w:val="22"/>
              </w:rPr>
              <w:t>зоксистробін</w:t>
            </w:r>
            <w:proofErr w:type="spellEnd"/>
            <w:r w:rsidRPr="000D0200">
              <w:rPr>
                <w:bCs/>
                <w:sz w:val="22"/>
                <w:szCs w:val="22"/>
              </w:rPr>
              <w:t>, 150 г/л</w:t>
            </w:r>
            <w:r w:rsidR="00247F8A">
              <w:rPr>
                <w:bCs/>
                <w:sz w:val="22"/>
                <w:szCs w:val="22"/>
              </w:rPr>
              <w:t xml:space="preserve"> </w:t>
            </w:r>
            <w:r w:rsidRPr="000D0200">
              <w:rPr>
                <w:bCs/>
                <w:sz w:val="22"/>
                <w:szCs w:val="22"/>
              </w:rPr>
              <w:t>+</w:t>
            </w:r>
            <w:r w:rsidR="00247F8A">
              <w:rPr>
                <w:bCs/>
                <w:sz w:val="22"/>
                <w:szCs w:val="22"/>
              </w:rPr>
              <w:t xml:space="preserve"> </w:t>
            </w:r>
            <w:proofErr w:type="spellStart"/>
            <w:r w:rsidRPr="000D0200">
              <w:rPr>
                <w:bCs/>
                <w:sz w:val="22"/>
                <w:szCs w:val="22"/>
              </w:rPr>
              <w:t>протіоконазол</w:t>
            </w:r>
            <w:proofErr w:type="spellEnd"/>
            <w:r w:rsidRPr="000D0200">
              <w:rPr>
                <w:bCs/>
                <w:sz w:val="22"/>
                <w:szCs w:val="22"/>
              </w:rPr>
              <w:t>, 150</w:t>
            </w:r>
            <w:r w:rsidR="00247F8A">
              <w:rPr>
                <w:bCs/>
                <w:sz w:val="22"/>
                <w:szCs w:val="22"/>
              </w:rPr>
              <w:t xml:space="preserve"> </w:t>
            </w:r>
            <w:r w:rsidRPr="000D0200">
              <w:rPr>
                <w:bCs/>
                <w:sz w:val="22"/>
                <w:szCs w:val="22"/>
              </w:rPr>
              <w:t>г/л,</w:t>
            </w:r>
            <w:r w:rsidR="00247F8A">
              <w:rPr>
                <w:bCs/>
                <w:sz w:val="22"/>
                <w:szCs w:val="22"/>
              </w:rPr>
              <w:t xml:space="preserve"> </w:t>
            </w:r>
            <w:r w:rsidRPr="000D0200">
              <w:rPr>
                <w:bCs/>
                <w:sz w:val="22"/>
                <w:szCs w:val="22"/>
              </w:rPr>
              <w:t>0,8-1,0 л/га;</w:t>
            </w:r>
            <w:r w:rsidR="00966967">
              <w:rPr>
                <w:bCs/>
                <w:sz w:val="22"/>
                <w:szCs w:val="22"/>
              </w:rPr>
              <w:t xml:space="preserve"> </w:t>
            </w:r>
            <w:proofErr w:type="spellStart"/>
            <w:r w:rsidR="00966967">
              <w:rPr>
                <w:bCs/>
                <w:sz w:val="22"/>
                <w:szCs w:val="22"/>
              </w:rPr>
              <w:t>д</w:t>
            </w:r>
            <w:r w:rsidRPr="000D0200">
              <w:rPr>
                <w:bCs/>
                <w:sz w:val="22"/>
                <w:szCs w:val="22"/>
              </w:rPr>
              <w:t>ифеноконазол</w:t>
            </w:r>
            <w:proofErr w:type="spellEnd"/>
            <w:r w:rsidRPr="000D0200">
              <w:rPr>
                <w:bCs/>
                <w:sz w:val="22"/>
                <w:szCs w:val="22"/>
              </w:rPr>
              <w:t>,</w:t>
            </w:r>
            <w:r w:rsidR="00247F8A">
              <w:rPr>
                <w:bCs/>
                <w:sz w:val="22"/>
                <w:szCs w:val="22"/>
              </w:rPr>
              <w:t xml:space="preserve"> </w:t>
            </w:r>
            <w:r w:rsidRPr="000D0200">
              <w:rPr>
                <w:bCs/>
                <w:sz w:val="22"/>
                <w:szCs w:val="22"/>
              </w:rPr>
              <w:t>210 г/л</w:t>
            </w:r>
            <w:r w:rsidR="00247F8A">
              <w:rPr>
                <w:bCs/>
                <w:sz w:val="22"/>
                <w:szCs w:val="22"/>
              </w:rPr>
              <w:t xml:space="preserve"> </w:t>
            </w:r>
            <w:r w:rsidRPr="000D0200">
              <w:rPr>
                <w:bCs/>
                <w:sz w:val="22"/>
                <w:szCs w:val="22"/>
              </w:rPr>
              <w:t>+</w:t>
            </w:r>
            <w:r w:rsidR="00247F8A">
              <w:rPr>
                <w:bCs/>
                <w:sz w:val="22"/>
                <w:szCs w:val="22"/>
              </w:rPr>
              <w:t xml:space="preserve"> </w:t>
            </w:r>
            <w:proofErr w:type="spellStart"/>
            <w:r w:rsidRPr="000D0200">
              <w:rPr>
                <w:bCs/>
                <w:sz w:val="22"/>
                <w:szCs w:val="22"/>
              </w:rPr>
              <w:t>азоксисторобін</w:t>
            </w:r>
            <w:proofErr w:type="spellEnd"/>
            <w:r w:rsidRPr="000D0200">
              <w:rPr>
                <w:bCs/>
                <w:sz w:val="22"/>
                <w:szCs w:val="22"/>
              </w:rPr>
              <w:t>, 210 г/л, 0,5-0,6 л/га та ін.</w:t>
            </w:r>
          </w:p>
        </w:tc>
      </w:tr>
      <w:tr w:rsidR="000A6472" w:rsidRPr="000D0200" w14:paraId="17128647" w14:textId="77777777" w:rsidTr="00465F35">
        <w:trPr>
          <w:trHeight w:val="415"/>
        </w:trPr>
        <w:tc>
          <w:tcPr>
            <w:tcW w:w="1135" w:type="dxa"/>
            <w:vMerge w:val="restart"/>
          </w:tcPr>
          <w:p w14:paraId="76AB141C" w14:textId="77777777" w:rsidR="000A6472" w:rsidRPr="000D0200" w:rsidRDefault="000A6472" w:rsidP="00465F35">
            <w:pPr>
              <w:rPr>
                <w:sz w:val="22"/>
                <w:szCs w:val="22"/>
              </w:rPr>
            </w:pPr>
            <w:r w:rsidRPr="000D0200">
              <w:rPr>
                <w:sz w:val="22"/>
                <w:szCs w:val="22"/>
              </w:rPr>
              <w:lastRenderedPageBreak/>
              <w:t>Травень – червень</w:t>
            </w:r>
          </w:p>
        </w:tc>
        <w:tc>
          <w:tcPr>
            <w:tcW w:w="1304" w:type="dxa"/>
            <w:vMerge w:val="restart"/>
          </w:tcPr>
          <w:p w14:paraId="1C2F7D92" w14:textId="77777777" w:rsidR="000A6472" w:rsidRPr="000D0200" w:rsidRDefault="000A6472" w:rsidP="00465F35">
            <w:pPr>
              <w:rPr>
                <w:sz w:val="22"/>
                <w:szCs w:val="22"/>
              </w:rPr>
            </w:pPr>
            <w:r w:rsidRPr="000D0200">
              <w:rPr>
                <w:sz w:val="22"/>
                <w:szCs w:val="22"/>
              </w:rPr>
              <w:t xml:space="preserve">Вихід у трубку </w:t>
            </w:r>
          </w:p>
        </w:tc>
        <w:tc>
          <w:tcPr>
            <w:tcW w:w="2665" w:type="dxa"/>
            <w:vMerge w:val="restart"/>
            <w:tcMar>
              <w:top w:w="0" w:type="dxa"/>
              <w:left w:w="28" w:type="dxa"/>
              <w:bottom w:w="0" w:type="dxa"/>
              <w:right w:w="28" w:type="dxa"/>
            </w:tcMar>
          </w:tcPr>
          <w:p w14:paraId="64F10634" w14:textId="77777777" w:rsidR="000A6472" w:rsidRPr="000D0200" w:rsidRDefault="000A6472" w:rsidP="00465F35">
            <w:pPr>
              <w:jc w:val="both"/>
              <w:rPr>
                <w:b/>
                <w:sz w:val="22"/>
                <w:szCs w:val="22"/>
                <w:u w:val="single"/>
              </w:rPr>
            </w:pPr>
            <w:r w:rsidRPr="000D0200">
              <w:rPr>
                <w:b/>
                <w:sz w:val="22"/>
                <w:szCs w:val="22"/>
                <w:u w:val="single"/>
              </w:rPr>
              <w:t>Повсюди</w:t>
            </w:r>
          </w:p>
          <w:p w14:paraId="0D87F3A0" w14:textId="77777777" w:rsidR="000A6472" w:rsidRPr="000D0200" w:rsidRDefault="000A6472" w:rsidP="00465F35">
            <w:pPr>
              <w:rPr>
                <w:sz w:val="22"/>
                <w:szCs w:val="22"/>
              </w:rPr>
            </w:pPr>
            <w:r w:rsidRPr="000D0200">
              <w:rPr>
                <w:sz w:val="22"/>
                <w:szCs w:val="22"/>
              </w:rPr>
              <w:t>п’явиці – 10-15 жуків</w:t>
            </w:r>
            <w:r>
              <w:rPr>
                <w:sz w:val="22"/>
                <w:szCs w:val="22"/>
              </w:rPr>
              <w:t xml:space="preserve"> на </w:t>
            </w:r>
            <w:proofErr w:type="spellStart"/>
            <w:r>
              <w:rPr>
                <w:sz w:val="22"/>
                <w:szCs w:val="22"/>
              </w:rPr>
              <w:t>кв.м</w:t>
            </w:r>
            <w:proofErr w:type="spellEnd"/>
            <w:r w:rsidRPr="000D0200">
              <w:rPr>
                <w:sz w:val="22"/>
                <w:szCs w:val="22"/>
              </w:rPr>
              <w:t>, 0,5-1 личинок</w:t>
            </w:r>
            <w:r>
              <w:rPr>
                <w:sz w:val="22"/>
                <w:szCs w:val="22"/>
              </w:rPr>
              <w:t xml:space="preserve"> на </w:t>
            </w:r>
            <w:r w:rsidRPr="000D0200">
              <w:rPr>
                <w:sz w:val="22"/>
                <w:szCs w:val="22"/>
              </w:rPr>
              <w:t xml:space="preserve">стебло, попелиці – 5-10 </w:t>
            </w:r>
            <w:proofErr w:type="spellStart"/>
            <w:r w:rsidRPr="000D0200">
              <w:rPr>
                <w:sz w:val="22"/>
                <w:szCs w:val="22"/>
              </w:rPr>
              <w:t>екз</w:t>
            </w:r>
            <w:proofErr w:type="spellEnd"/>
            <w:r w:rsidRPr="000D0200">
              <w:rPr>
                <w:sz w:val="22"/>
                <w:szCs w:val="22"/>
              </w:rPr>
              <w:t>.</w:t>
            </w:r>
            <w:r>
              <w:rPr>
                <w:sz w:val="22"/>
                <w:szCs w:val="22"/>
              </w:rPr>
              <w:t xml:space="preserve"> на </w:t>
            </w:r>
            <w:r w:rsidRPr="000D0200">
              <w:rPr>
                <w:sz w:val="22"/>
                <w:szCs w:val="22"/>
              </w:rPr>
              <w:t>стебло</w:t>
            </w:r>
          </w:p>
        </w:tc>
        <w:tc>
          <w:tcPr>
            <w:tcW w:w="4394" w:type="dxa"/>
            <w:tcMar>
              <w:top w:w="0" w:type="dxa"/>
              <w:left w:w="28" w:type="dxa"/>
              <w:bottom w:w="0" w:type="dxa"/>
              <w:right w:w="28" w:type="dxa"/>
            </w:tcMar>
          </w:tcPr>
          <w:p w14:paraId="339A08D5" w14:textId="77777777" w:rsidR="000A6472" w:rsidRPr="0075162C" w:rsidRDefault="000A6472" w:rsidP="00465F35">
            <w:pPr>
              <w:spacing w:line="216" w:lineRule="auto"/>
              <w:jc w:val="center"/>
              <w:rPr>
                <w:b/>
                <w:i/>
                <w:sz w:val="22"/>
                <w:szCs w:val="22"/>
                <w:u w:val="single"/>
              </w:rPr>
            </w:pPr>
            <w:r w:rsidRPr="0075162C">
              <w:rPr>
                <w:b/>
                <w:i/>
                <w:sz w:val="22"/>
                <w:szCs w:val="22"/>
                <w:u w:val="single"/>
              </w:rPr>
              <w:t>Пшениця яра</w:t>
            </w:r>
          </w:p>
          <w:p w14:paraId="1F494BFB" w14:textId="77777777" w:rsidR="0075162C" w:rsidRPr="000D0200" w:rsidRDefault="0075162C" w:rsidP="00465F35">
            <w:pPr>
              <w:spacing w:line="216" w:lineRule="auto"/>
              <w:jc w:val="center"/>
              <w:rPr>
                <w:b/>
                <w:i/>
                <w:sz w:val="22"/>
                <w:szCs w:val="22"/>
              </w:rPr>
            </w:pPr>
          </w:p>
          <w:p w14:paraId="3751A6B3" w14:textId="77777777" w:rsidR="000A6472" w:rsidRPr="000D0200" w:rsidRDefault="000A6472" w:rsidP="00465F35">
            <w:pPr>
              <w:spacing w:line="216" w:lineRule="auto"/>
              <w:jc w:val="both"/>
              <w:rPr>
                <w:sz w:val="22"/>
                <w:szCs w:val="22"/>
              </w:rPr>
            </w:pPr>
            <w:r w:rsidRPr="000D0200">
              <w:rPr>
                <w:sz w:val="22"/>
                <w:szCs w:val="22"/>
              </w:rPr>
              <w:t>Обприскування посівів проти хлібної п’явиці одним з інсектицидів, які можна застосовувати в фазу сходи</w:t>
            </w:r>
            <w:r>
              <w:rPr>
                <w:sz w:val="22"/>
                <w:szCs w:val="22"/>
              </w:rPr>
              <w:t xml:space="preserve"> - </w:t>
            </w:r>
            <w:r w:rsidRPr="000D0200">
              <w:rPr>
                <w:sz w:val="22"/>
                <w:szCs w:val="22"/>
              </w:rPr>
              <w:t>3-й листок.</w:t>
            </w:r>
          </w:p>
          <w:p w14:paraId="5274FA44" w14:textId="0FC355AB" w:rsidR="000A6472" w:rsidRPr="000D0200" w:rsidRDefault="000A6472" w:rsidP="00465F35">
            <w:pPr>
              <w:spacing w:line="216" w:lineRule="auto"/>
              <w:jc w:val="both"/>
              <w:rPr>
                <w:sz w:val="22"/>
                <w:szCs w:val="22"/>
              </w:rPr>
            </w:pPr>
            <w:r w:rsidRPr="000D0200">
              <w:rPr>
                <w:sz w:val="22"/>
                <w:szCs w:val="22"/>
              </w:rPr>
              <w:t xml:space="preserve">Обприскування посівів проти попелиці одним з інсектицидів, </w:t>
            </w:r>
            <w:r w:rsidR="00247F8A">
              <w:rPr>
                <w:bCs/>
                <w:iCs/>
                <w:sz w:val="22"/>
                <w:szCs w:val="22"/>
              </w:rPr>
              <w:t>на основі діючих речовин</w:t>
            </w:r>
            <w:r w:rsidRPr="000D0200">
              <w:rPr>
                <w:sz w:val="22"/>
                <w:szCs w:val="22"/>
              </w:rPr>
              <w:t>:</w:t>
            </w:r>
          </w:p>
          <w:p w14:paraId="6CB1E95A" w14:textId="77777777" w:rsidR="000A6472" w:rsidRPr="000D0200" w:rsidRDefault="000A6472" w:rsidP="00465F35">
            <w:pPr>
              <w:spacing w:line="216" w:lineRule="auto"/>
              <w:jc w:val="both"/>
              <w:rPr>
                <w:sz w:val="22"/>
                <w:szCs w:val="22"/>
              </w:rPr>
            </w:pPr>
            <w:proofErr w:type="spellStart"/>
            <w:r>
              <w:rPr>
                <w:sz w:val="22"/>
                <w:szCs w:val="22"/>
              </w:rPr>
              <w:t>с</w:t>
            </w:r>
            <w:r w:rsidRPr="000D0200">
              <w:rPr>
                <w:sz w:val="22"/>
                <w:szCs w:val="22"/>
              </w:rPr>
              <w:t>ульфоксафлор</w:t>
            </w:r>
            <w:proofErr w:type="spellEnd"/>
            <w:r w:rsidRPr="000D0200">
              <w:rPr>
                <w:sz w:val="22"/>
                <w:szCs w:val="22"/>
              </w:rPr>
              <w:t>, 500 г/л, 0,024-0,048 л/га;</w:t>
            </w:r>
          </w:p>
          <w:p w14:paraId="00521C0F" w14:textId="77777777" w:rsidR="000A6472" w:rsidRPr="000D0200" w:rsidRDefault="000A6472" w:rsidP="00465F35">
            <w:pPr>
              <w:spacing w:line="216" w:lineRule="auto"/>
              <w:jc w:val="both"/>
              <w:rPr>
                <w:sz w:val="22"/>
                <w:szCs w:val="22"/>
              </w:rPr>
            </w:pPr>
            <w:proofErr w:type="spellStart"/>
            <w:r>
              <w:rPr>
                <w:sz w:val="22"/>
                <w:szCs w:val="22"/>
              </w:rPr>
              <w:t>ф</w:t>
            </w:r>
            <w:r w:rsidRPr="000D0200">
              <w:rPr>
                <w:sz w:val="22"/>
                <w:szCs w:val="22"/>
              </w:rPr>
              <w:t>лупірадіфурон</w:t>
            </w:r>
            <w:proofErr w:type="spellEnd"/>
            <w:r w:rsidRPr="000D0200">
              <w:rPr>
                <w:sz w:val="22"/>
                <w:szCs w:val="22"/>
              </w:rPr>
              <w:t xml:space="preserve">, 75 г/л + </w:t>
            </w:r>
            <w:proofErr w:type="spellStart"/>
            <w:r w:rsidRPr="000D0200">
              <w:rPr>
                <w:sz w:val="22"/>
                <w:szCs w:val="22"/>
              </w:rPr>
              <w:t>дельтаметрин</w:t>
            </w:r>
            <w:proofErr w:type="spellEnd"/>
            <w:r w:rsidRPr="000D0200">
              <w:rPr>
                <w:sz w:val="22"/>
                <w:szCs w:val="22"/>
              </w:rPr>
              <w:t>, 10 г/л, 0,5-0,75 л/га;</w:t>
            </w:r>
            <w:r>
              <w:rPr>
                <w:sz w:val="22"/>
                <w:szCs w:val="22"/>
              </w:rPr>
              <w:t xml:space="preserve"> а</w:t>
            </w:r>
            <w:r w:rsidRPr="000D0200">
              <w:rPr>
                <w:sz w:val="22"/>
                <w:szCs w:val="22"/>
              </w:rPr>
              <w:t>льфа-</w:t>
            </w:r>
            <w:proofErr w:type="spellStart"/>
            <w:r w:rsidRPr="000D0200">
              <w:rPr>
                <w:sz w:val="22"/>
                <w:szCs w:val="22"/>
              </w:rPr>
              <w:t>циперметрин</w:t>
            </w:r>
            <w:proofErr w:type="spellEnd"/>
            <w:r w:rsidRPr="000D0200">
              <w:rPr>
                <w:sz w:val="22"/>
                <w:szCs w:val="22"/>
              </w:rPr>
              <w:t>, 100 г/л, 0,1-0,15 л/га;</w:t>
            </w:r>
            <w:r>
              <w:rPr>
                <w:sz w:val="22"/>
                <w:szCs w:val="22"/>
              </w:rPr>
              <w:t xml:space="preserve"> а</w:t>
            </w:r>
            <w:r w:rsidRPr="000D0200">
              <w:rPr>
                <w:sz w:val="22"/>
                <w:szCs w:val="22"/>
              </w:rPr>
              <w:t>льфа-</w:t>
            </w:r>
            <w:proofErr w:type="spellStart"/>
            <w:r w:rsidRPr="000D0200">
              <w:rPr>
                <w:sz w:val="22"/>
                <w:szCs w:val="22"/>
              </w:rPr>
              <w:t>циперметрин</w:t>
            </w:r>
            <w:proofErr w:type="spellEnd"/>
            <w:r w:rsidRPr="000D0200">
              <w:rPr>
                <w:sz w:val="22"/>
                <w:szCs w:val="22"/>
              </w:rPr>
              <w:t>, 105 г/л, 0,1-0,15 л/га;</w:t>
            </w:r>
            <w:r>
              <w:rPr>
                <w:sz w:val="22"/>
                <w:szCs w:val="22"/>
              </w:rPr>
              <w:t xml:space="preserve"> </w:t>
            </w:r>
            <w:proofErr w:type="spellStart"/>
            <w:r>
              <w:rPr>
                <w:sz w:val="22"/>
                <w:szCs w:val="22"/>
              </w:rPr>
              <w:t>д</w:t>
            </w:r>
            <w:r w:rsidRPr="000D0200">
              <w:rPr>
                <w:sz w:val="22"/>
                <w:szCs w:val="22"/>
              </w:rPr>
              <w:t>ельтаметрин</w:t>
            </w:r>
            <w:proofErr w:type="spellEnd"/>
            <w:r w:rsidRPr="000D0200">
              <w:rPr>
                <w:sz w:val="22"/>
                <w:szCs w:val="22"/>
              </w:rPr>
              <w:t>, 25 г/л, 0,3-0,4 л/га;</w:t>
            </w:r>
          </w:p>
          <w:p w14:paraId="688094DC" w14:textId="6B16D69F" w:rsidR="000A6472" w:rsidRPr="000D0200" w:rsidRDefault="000A6472" w:rsidP="00465F35">
            <w:pPr>
              <w:spacing w:line="216" w:lineRule="auto"/>
              <w:jc w:val="both"/>
              <w:rPr>
                <w:sz w:val="22"/>
                <w:szCs w:val="22"/>
              </w:rPr>
            </w:pPr>
            <w:proofErr w:type="spellStart"/>
            <w:r>
              <w:rPr>
                <w:sz w:val="22"/>
                <w:szCs w:val="22"/>
              </w:rPr>
              <w:t>т</w:t>
            </w:r>
            <w:r w:rsidRPr="000D0200">
              <w:rPr>
                <w:sz w:val="22"/>
                <w:szCs w:val="22"/>
              </w:rPr>
              <w:t>іаметоксам</w:t>
            </w:r>
            <w:proofErr w:type="spellEnd"/>
            <w:r w:rsidRPr="000D0200">
              <w:rPr>
                <w:sz w:val="22"/>
                <w:szCs w:val="22"/>
              </w:rPr>
              <w:t>, 200 г/кг + лямбда-</w:t>
            </w:r>
            <w:proofErr w:type="spellStart"/>
            <w:r w:rsidRPr="000D0200">
              <w:rPr>
                <w:sz w:val="22"/>
                <w:szCs w:val="22"/>
              </w:rPr>
              <w:t>цигалотрин</w:t>
            </w:r>
            <w:proofErr w:type="spellEnd"/>
            <w:r w:rsidRPr="000D0200">
              <w:rPr>
                <w:sz w:val="22"/>
                <w:szCs w:val="22"/>
              </w:rPr>
              <w:t>, 106 г/л, 0,18-0,25 л/га;</w:t>
            </w:r>
            <w:r>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250 г/кг + лямбда-</w:t>
            </w:r>
            <w:proofErr w:type="spellStart"/>
            <w:r w:rsidRPr="000D0200">
              <w:rPr>
                <w:sz w:val="22"/>
                <w:szCs w:val="22"/>
              </w:rPr>
              <w:t>цигалотрин</w:t>
            </w:r>
            <w:proofErr w:type="spellEnd"/>
            <w:r w:rsidRPr="000D0200">
              <w:rPr>
                <w:sz w:val="22"/>
                <w:szCs w:val="22"/>
              </w:rPr>
              <w:t>, 80 г/л + альфа-</w:t>
            </w:r>
            <w:proofErr w:type="spellStart"/>
            <w:r w:rsidRPr="000D0200">
              <w:rPr>
                <w:sz w:val="22"/>
                <w:szCs w:val="22"/>
              </w:rPr>
              <w:t>циперметрин</w:t>
            </w:r>
            <w:proofErr w:type="spellEnd"/>
            <w:r w:rsidRPr="000D0200">
              <w:rPr>
                <w:sz w:val="22"/>
                <w:szCs w:val="22"/>
              </w:rPr>
              <w:t>, 15 г/л, 0,15-0,25 л/га;</w:t>
            </w:r>
            <w:r w:rsidR="00247F8A">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250 г/кг + альфа-</w:t>
            </w:r>
            <w:proofErr w:type="spellStart"/>
            <w:r w:rsidRPr="000D0200">
              <w:rPr>
                <w:sz w:val="22"/>
                <w:szCs w:val="22"/>
              </w:rPr>
              <w:t>циперметрин</w:t>
            </w:r>
            <w:proofErr w:type="spellEnd"/>
            <w:r w:rsidRPr="000D0200">
              <w:rPr>
                <w:sz w:val="22"/>
                <w:szCs w:val="22"/>
              </w:rPr>
              <w:t>, 100 г/л, 0,1-0,15 л/га;</w:t>
            </w:r>
            <w:r>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xml:space="preserve">, 200 г/кг + </w:t>
            </w:r>
            <w:proofErr w:type="spellStart"/>
            <w:r w:rsidRPr="000D0200">
              <w:rPr>
                <w:sz w:val="22"/>
                <w:szCs w:val="22"/>
              </w:rPr>
              <w:t>клотіанідин</w:t>
            </w:r>
            <w:proofErr w:type="spellEnd"/>
            <w:r w:rsidRPr="000D0200">
              <w:rPr>
                <w:sz w:val="22"/>
                <w:szCs w:val="22"/>
              </w:rPr>
              <w:t>, 50 г/л + бета-</w:t>
            </w:r>
            <w:proofErr w:type="spellStart"/>
            <w:r w:rsidRPr="000D0200">
              <w:rPr>
                <w:sz w:val="22"/>
                <w:szCs w:val="22"/>
              </w:rPr>
              <w:t>цифлутрин</w:t>
            </w:r>
            <w:proofErr w:type="spellEnd"/>
            <w:r w:rsidRPr="000D0200">
              <w:rPr>
                <w:sz w:val="22"/>
                <w:szCs w:val="22"/>
              </w:rPr>
              <w:t>, 50 г/л, 0,1-0,2 л/га;</w:t>
            </w:r>
            <w:r>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250 г/кг, 0,1-0,15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200 г/л, 0,1-0,12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100 г/л + лямбда-</w:t>
            </w:r>
            <w:proofErr w:type="spellStart"/>
            <w:r w:rsidRPr="000D0200">
              <w:rPr>
                <w:sz w:val="22"/>
                <w:szCs w:val="22"/>
              </w:rPr>
              <w:t>цигалотрин</w:t>
            </w:r>
            <w:proofErr w:type="spellEnd"/>
            <w:r w:rsidRPr="000D0200">
              <w:rPr>
                <w:sz w:val="22"/>
                <w:szCs w:val="22"/>
              </w:rPr>
              <w:t xml:space="preserve">, 80 </w:t>
            </w:r>
            <w:r w:rsidRPr="000D0200">
              <w:rPr>
                <w:sz w:val="22"/>
                <w:szCs w:val="22"/>
              </w:rPr>
              <w:lastRenderedPageBreak/>
              <w:t xml:space="preserve">г/л, 0,15-0,25 л/га; </w:t>
            </w:r>
            <w:proofErr w:type="spellStart"/>
            <w:r>
              <w:rPr>
                <w:sz w:val="22"/>
                <w:szCs w:val="22"/>
              </w:rPr>
              <w:t>а</w:t>
            </w:r>
            <w:r w:rsidRPr="000D0200">
              <w:rPr>
                <w:sz w:val="22"/>
                <w:szCs w:val="22"/>
              </w:rPr>
              <w:t>цетаміприд</w:t>
            </w:r>
            <w:proofErr w:type="spellEnd"/>
            <w:r w:rsidRPr="000D0200">
              <w:rPr>
                <w:sz w:val="22"/>
                <w:szCs w:val="22"/>
              </w:rPr>
              <w:t>, 115 г/л + лямбда-</w:t>
            </w:r>
            <w:proofErr w:type="spellStart"/>
            <w:r w:rsidRPr="000D0200">
              <w:rPr>
                <w:sz w:val="22"/>
                <w:szCs w:val="22"/>
              </w:rPr>
              <w:t>цигалотрин</w:t>
            </w:r>
            <w:proofErr w:type="spellEnd"/>
            <w:r w:rsidRPr="000D0200">
              <w:rPr>
                <w:sz w:val="22"/>
                <w:szCs w:val="22"/>
              </w:rPr>
              <w:t>, 106 г/л, 0,1-0,2 л/га;</w:t>
            </w:r>
          </w:p>
          <w:p w14:paraId="15311580" w14:textId="6AFDE0EC" w:rsidR="000A6472" w:rsidRPr="000D0200" w:rsidRDefault="000A6472" w:rsidP="00247F8A">
            <w:pPr>
              <w:spacing w:line="216" w:lineRule="auto"/>
              <w:jc w:val="both"/>
              <w:rPr>
                <w:sz w:val="22"/>
                <w:szCs w:val="22"/>
              </w:rPr>
            </w:pPr>
            <w:proofErr w:type="spellStart"/>
            <w:r>
              <w:rPr>
                <w:sz w:val="22"/>
                <w:szCs w:val="22"/>
              </w:rPr>
              <w:t>д</w:t>
            </w:r>
            <w:r w:rsidRPr="000D0200">
              <w:rPr>
                <w:sz w:val="22"/>
                <w:szCs w:val="22"/>
              </w:rPr>
              <w:t>иметоат</w:t>
            </w:r>
            <w:proofErr w:type="spellEnd"/>
            <w:r w:rsidRPr="000D0200">
              <w:rPr>
                <w:sz w:val="22"/>
                <w:szCs w:val="22"/>
              </w:rPr>
              <w:t>, 400 г/л, 1,0-1,5 л/га;</w:t>
            </w:r>
            <w:r w:rsidR="00247F8A">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цифлутрин</w:t>
            </w:r>
            <w:proofErr w:type="spellEnd"/>
            <w:r w:rsidRPr="000D0200">
              <w:rPr>
                <w:sz w:val="22"/>
                <w:szCs w:val="22"/>
              </w:rPr>
              <w:t>, 40 г/л, 0,15-0,5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циперметрин</w:t>
            </w:r>
            <w:proofErr w:type="spellEnd"/>
            <w:r w:rsidRPr="000D0200">
              <w:rPr>
                <w:sz w:val="22"/>
                <w:szCs w:val="22"/>
              </w:rPr>
              <w:t>, 40 г/л, 0,15-0,5;</w:t>
            </w:r>
            <w:r>
              <w:rPr>
                <w:sz w:val="22"/>
                <w:szCs w:val="22"/>
              </w:rPr>
              <w:t xml:space="preserve"> </w:t>
            </w:r>
            <w:proofErr w:type="spellStart"/>
            <w:r>
              <w:rPr>
                <w:sz w:val="22"/>
                <w:szCs w:val="22"/>
              </w:rPr>
              <w:t>к</w:t>
            </w:r>
            <w:r w:rsidRPr="000D0200">
              <w:rPr>
                <w:sz w:val="22"/>
                <w:szCs w:val="22"/>
              </w:rPr>
              <w:t>лотіанідин</w:t>
            </w:r>
            <w:proofErr w:type="spellEnd"/>
            <w:r w:rsidRPr="000D0200">
              <w:rPr>
                <w:sz w:val="22"/>
                <w:szCs w:val="22"/>
              </w:rPr>
              <w:t>, 200 г/л + лямбда-</w:t>
            </w:r>
            <w:proofErr w:type="spellStart"/>
            <w:r w:rsidRPr="000D0200">
              <w:rPr>
                <w:sz w:val="22"/>
                <w:szCs w:val="22"/>
              </w:rPr>
              <w:t>цигалотрин</w:t>
            </w:r>
            <w:proofErr w:type="spellEnd"/>
            <w:r w:rsidRPr="000D0200">
              <w:rPr>
                <w:sz w:val="22"/>
                <w:szCs w:val="22"/>
              </w:rPr>
              <w:t>, 50 г/л, 0,3-0,4 л/га;</w:t>
            </w:r>
            <w:r w:rsidR="00247F8A">
              <w:rPr>
                <w:sz w:val="22"/>
                <w:szCs w:val="22"/>
              </w:rPr>
              <w:t xml:space="preserve"> </w:t>
            </w:r>
            <w:proofErr w:type="spellStart"/>
            <w:r>
              <w:rPr>
                <w:sz w:val="22"/>
                <w:szCs w:val="22"/>
              </w:rPr>
              <w:t>к</w:t>
            </w:r>
            <w:r w:rsidRPr="000D0200">
              <w:rPr>
                <w:sz w:val="22"/>
                <w:szCs w:val="22"/>
              </w:rPr>
              <w:t>лотіанідин</w:t>
            </w:r>
            <w:proofErr w:type="spellEnd"/>
            <w:r w:rsidRPr="000D0200">
              <w:rPr>
                <w:sz w:val="22"/>
                <w:szCs w:val="22"/>
              </w:rPr>
              <w:t>, 200 г/л + альфа-</w:t>
            </w:r>
            <w:proofErr w:type="spellStart"/>
            <w:r w:rsidRPr="000D0200">
              <w:rPr>
                <w:sz w:val="22"/>
                <w:szCs w:val="22"/>
              </w:rPr>
              <w:t>циперметрин</w:t>
            </w:r>
            <w:proofErr w:type="spellEnd"/>
            <w:r w:rsidRPr="000D0200">
              <w:rPr>
                <w:sz w:val="22"/>
                <w:szCs w:val="22"/>
              </w:rPr>
              <w:t>, 100 г/л, 0,15-0,3 л/га;</w:t>
            </w:r>
            <w:r>
              <w:rPr>
                <w:sz w:val="22"/>
                <w:szCs w:val="22"/>
              </w:rPr>
              <w:t xml:space="preserve"> л</w:t>
            </w:r>
            <w:r w:rsidRPr="000D0200">
              <w:rPr>
                <w:sz w:val="22"/>
                <w:szCs w:val="22"/>
              </w:rPr>
              <w:t>ямбда-</w:t>
            </w:r>
            <w:proofErr w:type="spellStart"/>
            <w:r w:rsidRPr="000D0200">
              <w:rPr>
                <w:sz w:val="22"/>
                <w:szCs w:val="22"/>
              </w:rPr>
              <w:t>цигалотрин</w:t>
            </w:r>
            <w:proofErr w:type="spellEnd"/>
            <w:r w:rsidRPr="000D0200">
              <w:rPr>
                <w:sz w:val="22"/>
                <w:szCs w:val="22"/>
              </w:rPr>
              <w:t>, 50 г/л, 0,15-0,2 л/га;</w:t>
            </w:r>
            <w:r>
              <w:rPr>
                <w:sz w:val="22"/>
                <w:szCs w:val="22"/>
              </w:rPr>
              <w:t xml:space="preserve"> л</w:t>
            </w:r>
            <w:r w:rsidRPr="000D0200">
              <w:rPr>
                <w:sz w:val="22"/>
                <w:szCs w:val="22"/>
              </w:rPr>
              <w:t>ямбда-</w:t>
            </w:r>
            <w:proofErr w:type="spellStart"/>
            <w:r w:rsidRPr="000D0200">
              <w:rPr>
                <w:sz w:val="22"/>
                <w:szCs w:val="22"/>
              </w:rPr>
              <w:t>цигалотрин</w:t>
            </w:r>
            <w:proofErr w:type="spellEnd"/>
            <w:r w:rsidRPr="000D0200">
              <w:rPr>
                <w:sz w:val="22"/>
                <w:szCs w:val="22"/>
              </w:rPr>
              <w:t>, 250 г/л, 0,03-0,05 л/га;</w:t>
            </w:r>
            <w:r>
              <w:rPr>
                <w:sz w:val="22"/>
                <w:szCs w:val="22"/>
              </w:rPr>
              <w:t xml:space="preserve"> л</w:t>
            </w:r>
            <w:r w:rsidRPr="000D0200">
              <w:rPr>
                <w:sz w:val="22"/>
                <w:szCs w:val="22"/>
              </w:rPr>
              <w:t>ямбда-</w:t>
            </w:r>
            <w:proofErr w:type="spellStart"/>
            <w:r w:rsidRPr="000D0200">
              <w:rPr>
                <w:sz w:val="22"/>
                <w:szCs w:val="22"/>
              </w:rPr>
              <w:t>цигалотрин</w:t>
            </w:r>
            <w:proofErr w:type="spellEnd"/>
            <w:r w:rsidRPr="000D0200">
              <w:rPr>
                <w:sz w:val="22"/>
                <w:szCs w:val="22"/>
              </w:rPr>
              <w:t>, 300 г/л, 0,035-0,05 л/га;</w:t>
            </w:r>
            <w:r>
              <w:rPr>
                <w:sz w:val="22"/>
                <w:szCs w:val="22"/>
              </w:rPr>
              <w:t xml:space="preserve"> л</w:t>
            </w:r>
            <w:r w:rsidRPr="000D0200">
              <w:rPr>
                <w:sz w:val="22"/>
                <w:szCs w:val="22"/>
              </w:rPr>
              <w:t>ямбда-</w:t>
            </w:r>
            <w:proofErr w:type="spellStart"/>
            <w:r w:rsidRPr="000D0200">
              <w:rPr>
                <w:sz w:val="22"/>
                <w:szCs w:val="22"/>
              </w:rPr>
              <w:t>цигалотрин</w:t>
            </w:r>
            <w:proofErr w:type="spellEnd"/>
            <w:r w:rsidRPr="000D0200">
              <w:rPr>
                <w:sz w:val="22"/>
                <w:szCs w:val="22"/>
              </w:rPr>
              <w:t xml:space="preserve">, 106 г/л + </w:t>
            </w:r>
            <w:proofErr w:type="spellStart"/>
            <w:r w:rsidRPr="000D0200">
              <w:rPr>
                <w:sz w:val="22"/>
                <w:szCs w:val="22"/>
              </w:rPr>
              <w:t>тіаметоксам</w:t>
            </w:r>
            <w:proofErr w:type="spellEnd"/>
            <w:r w:rsidRPr="000D0200">
              <w:rPr>
                <w:sz w:val="22"/>
                <w:szCs w:val="22"/>
              </w:rPr>
              <w:t>, 141 г/л, 0,18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xml:space="preserve">, 250 г/л + </w:t>
            </w:r>
            <w:proofErr w:type="spellStart"/>
            <w:r w:rsidRPr="000D0200">
              <w:rPr>
                <w:sz w:val="22"/>
                <w:szCs w:val="22"/>
              </w:rPr>
              <w:t>біфентрин</w:t>
            </w:r>
            <w:proofErr w:type="spellEnd"/>
            <w:r w:rsidRPr="000D0200">
              <w:rPr>
                <w:sz w:val="22"/>
                <w:szCs w:val="22"/>
              </w:rPr>
              <w:t>, 50 г/л, 0,2-0,3 л/га;</w:t>
            </w:r>
            <w:r w:rsidR="00247F8A">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150 г/л + лямбда-</w:t>
            </w:r>
            <w:proofErr w:type="spellStart"/>
            <w:r w:rsidRPr="000D0200">
              <w:rPr>
                <w:sz w:val="22"/>
                <w:szCs w:val="22"/>
              </w:rPr>
              <w:t>цигалотрин</w:t>
            </w:r>
            <w:proofErr w:type="spellEnd"/>
            <w:r w:rsidRPr="000D0200">
              <w:rPr>
                <w:sz w:val="22"/>
                <w:szCs w:val="22"/>
              </w:rPr>
              <w:t>, 50 г/л, 0,5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250 г/л + лямбда-</w:t>
            </w:r>
            <w:proofErr w:type="spellStart"/>
            <w:r w:rsidRPr="000D0200">
              <w:rPr>
                <w:sz w:val="22"/>
                <w:szCs w:val="22"/>
              </w:rPr>
              <w:t>цигалотрин</w:t>
            </w:r>
            <w:proofErr w:type="spellEnd"/>
            <w:r w:rsidRPr="000D0200">
              <w:rPr>
                <w:sz w:val="22"/>
                <w:szCs w:val="22"/>
              </w:rPr>
              <w:t>, 80 г/л, 0,1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140 г/л + лямбда-</w:t>
            </w:r>
            <w:proofErr w:type="spellStart"/>
            <w:r w:rsidRPr="000D0200">
              <w:rPr>
                <w:sz w:val="22"/>
                <w:szCs w:val="22"/>
              </w:rPr>
              <w:t>цигалотрин</w:t>
            </w:r>
            <w:proofErr w:type="spellEnd"/>
            <w:r w:rsidRPr="000D0200">
              <w:rPr>
                <w:sz w:val="22"/>
                <w:szCs w:val="22"/>
              </w:rPr>
              <w:t xml:space="preserve">, 100 г/л + </w:t>
            </w:r>
            <w:proofErr w:type="spellStart"/>
            <w:r w:rsidRPr="000D0200">
              <w:rPr>
                <w:sz w:val="22"/>
                <w:szCs w:val="22"/>
              </w:rPr>
              <w:t>ацетаміприд</w:t>
            </w:r>
            <w:proofErr w:type="spellEnd"/>
            <w:r w:rsidRPr="000D0200">
              <w:rPr>
                <w:sz w:val="22"/>
                <w:szCs w:val="22"/>
              </w:rPr>
              <w:t>, 160 г/л, 0,1-0,2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300 г/л + лямбда-</w:t>
            </w:r>
            <w:proofErr w:type="spellStart"/>
            <w:r w:rsidRPr="000D0200">
              <w:rPr>
                <w:sz w:val="22"/>
                <w:szCs w:val="22"/>
              </w:rPr>
              <w:t>цигалотрин</w:t>
            </w:r>
            <w:proofErr w:type="spellEnd"/>
            <w:r w:rsidRPr="000D0200">
              <w:rPr>
                <w:sz w:val="22"/>
                <w:szCs w:val="22"/>
              </w:rPr>
              <w:t>, 100 г/л, 0,05-0,25 л/га</w:t>
            </w:r>
          </w:p>
        </w:tc>
      </w:tr>
      <w:tr w:rsidR="000A6472" w:rsidRPr="000D0200" w14:paraId="127DAE6B" w14:textId="77777777" w:rsidTr="00465F35">
        <w:trPr>
          <w:trHeight w:val="1408"/>
        </w:trPr>
        <w:tc>
          <w:tcPr>
            <w:tcW w:w="1135" w:type="dxa"/>
            <w:vMerge/>
          </w:tcPr>
          <w:p w14:paraId="3CB5FCCD" w14:textId="77777777" w:rsidR="000A6472" w:rsidRPr="000D0200" w:rsidRDefault="000A6472" w:rsidP="00465F35">
            <w:pPr>
              <w:rPr>
                <w:sz w:val="22"/>
                <w:szCs w:val="22"/>
              </w:rPr>
            </w:pPr>
          </w:p>
        </w:tc>
        <w:tc>
          <w:tcPr>
            <w:tcW w:w="1304" w:type="dxa"/>
            <w:vMerge/>
          </w:tcPr>
          <w:p w14:paraId="2CB0285B" w14:textId="77777777" w:rsidR="000A6472" w:rsidRPr="000D0200" w:rsidRDefault="000A6472" w:rsidP="00465F35">
            <w:pPr>
              <w:rPr>
                <w:sz w:val="22"/>
                <w:szCs w:val="22"/>
              </w:rPr>
            </w:pPr>
          </w:p>
        </w:tc>
        <w:tc>
          <w:tcPr>
            <w:tcW w:w="2665" w:type="dxa"/>
            <w:vMerge/>
            <w:tcMar>
              <w:top w:w="0" w:type="dxa"/>
              <w:left w:w="28" w:type="dxa"/>
              <w:bottom w:w="0" w:type="dxa"/>
              <w:right w:w="28" w:type="dxa"/>
            </w:tcMar>
          </w:tcPr>
          <w:p w14:paraId="7D08E367" w14:textId="77777777" w:rsidR="000A6472" w:rsidRPr="000D0200" w:rsidRDefault="000A6472" w:rsidP="00465F35">
            <w:pPr>
              <w:jc w:val="both"/>
              <w:rPr>
                <w:b/>
                <w:sz w:val="22"/>
                <w:szCs w:val="22"/>
                <w:u w:val="single"/>
              </w:rPr>
            </w:pPr>
          </w:p>
        </w:tc>
        <w:tc>
          <w:tcPr>
            <w:tcW w:w="4394" w:type="dxa"/>
            <w:tcMar>
              <w:top w:w="0" w:type="dxa"/>
              <w:left w:w="28" w:type="dxa"/>
              <w:bottom w:w="0" w:type="dxa"/>
              <w:right w:w="28" w:type="dxa"/>
            </w:tcMar>
          </w:tcPr>
          <w:p w14:paraId="5908D709" w14:textId="77777777" w:rsidR="000A6472" w:rsidRPr="0075162C" w:rsidRDefault="000A6472" w:rsidP="00465F35">
            <w:pPr>
              <w:spacing w:line="216" w:lineRule="auto"/>
              <w:jc w:val="center"/>
              <w:rPr>
                <w:b/>
                <w:i/>
                <w:sz w:val="22"/>
                <w:szCs w:val="22"/>
                <w:u w:val="single"/>
              </w:rPr>
            </w:pPr>
            <w:r w:rsidRPr="0075162C">
              <w:rPr>
                <w:b/>
                <w:i/>
                <w:sz w:val="22"/>
                <w:szCs w:val="22"/>
                <w:u w:val="single"/>
              </w:rPr>
              <w:t>Ячмінь ярий</w:t>
            </w:r>
          </w:p>
          <w:p w14:paraId="179C8808" w14:textId="77777777" w:rsidR="0075162C" w:rsidRPr="000D0200" w:rsidRDefault="0075162C" w:rsidP="00465F35">
            <w:pPr>
              <w:spacing w:line="216" w:lineRule="auto"/>
              <w:jc w:val="center"/>
              <w:rPr>
                <w:b/>
                <w:i/>
                <w:sz w:val="22"/>
                <w:szCs w:val="22"/>
              </w:rPr>
            </w:pPr>
          </w:p>
          <w:p w14:paraId="432E4E69" w14:textId="77777777" w:rsidR="000A6472" w:rsidRPr="000D0200" w:rsidRDefault="000A6472" w:rsidP="00465F35">
            <w:pPr>
              <w:spacing w:line="216" w:lineRule="auto"/>
              <w:rPr>
                <w:sz w:val="22"/>
                <w:szCs w:val="22"/>
              </w:rPr>
            </w:pPr>
            <w:r w:rsidRPr="000D0200">
              <w:rPr>
                <w:sz w:val="22"/>
                <w:szCs w:val="22"/>
              </w:rPr>
              <w:t>Обприскування посівів проти хлібної п’явиці одним з інсектицидів, які можна застосовувати в фазу сходи–3-й листок.</w:t>
            </w:r>
          </w:p>
          <w:p w14:paraId="6282D953" w14:textId="576C07CD" w:rsidR="000A6472" w:rsidRPr="000D0200" w:rsidRDefault="000A6472" w:rsidP="00465F35">
            <w:pPr>
              <w:spacing w:line="216" w:lineRule="auto"/>
              <w:rPr>
                <w:sz w:val="22"/>
                <w:szCs w:val="22"/>
              </w:rPr>
            </w:pPr>
            <w:r w:rsidRPr="000D0200">
              <w:rPr>
                <w:sz w:val="22"/>
                <w:szCs w:val="22"/>
              </w:rPr>
              <w:t xml:space="preserve">Обприскування посівів проти попелиці одним з інсектицидів, </w:t>
            </w:r>
            <w:r w:rsidR="00247F8A">
              <w:rPr>
                <w:bCs/>
                <w:iCs/>
                <w:sz w:val="22"/>
                <w:szCs w:val="22"/>
              </w:rPr>
              <w:t>на основі діючих речовин</w:t>
            </w:r>
            <w:r w:rsidRPr="000D0200">
              <w:rPr>
                <w:sz w:val="22"/>
                <w:szCs w:val="22"/>
              </w:rPr>
              <w:t>:</w:t>
            </w:r>
          </w:p>
          <w:p w14:paraId="50D8346C" w14:textId="77777777" w:rsidR="000A6472" w:rsidRPr="000D0200" w:rsidRDefault="000A6472" w:rsidP="00465F35">
            <w:pPr>
              <w:spacing w:line="216" w:lineRule="auto"/>
              <w:rPr>
                <w:sz w:val="22"/>
                <w:szCs w:val="22"/>
              </w:rPr>
            </w:pPr>
            <w:r>
              <w:rPr>
                <w:sz w:val="22"/>
                <w:szCs w:val="22"/>
              </w:rPr>
              <w:t>з</w:t>
            </w:r>
            <w:r w:rsidRPr="000D0200">
              <w:rPr>
                <w:sz w:val="22"/>
                <w:szCs w:val="22"/>
              </w:rPr>
              <w:t>ета-</w:t>
            </w:r>
            <w:proofErr w:type="spellStart"/>
            <w:r w:rsidRPr="000D0200">
              <w:rPr>
                <w:sz w:val="22"/>
                <w:szCs w:val="22"/>
              </w:rPr>
              <w:t>циперметрин</w:t>
            </w:r>
            <w:proofErr w:type="spellEnd"/>
            <w:r w:rsidRPr="000D0200">
              <w:rPr>
                <w:sz w:val="22"/>
                <w:szCs w:val="22"/>
              </w:rPr>
              <w:t>, 100 г/л, 0,07-0,1 л/га;</w:t>
            </w:r>
          </w:p>
          <w:p w14:paraId="115FE2F6" w14:textId="77777777" w:rsidR="000A6472" w:rsidRPr="000D0200" w:rsidRDefault="000A6472" w:rsidP="00465F35">
            <w:pPr>
              <w:spacing w:line="216" w:lineRule="auto"/>
              <w:rPr>
                <w:sz w:val="22"/>
                <w:szCs w:val="22"/>
              </w:rPr>
            </w:pPr>
            <w:proofErr w:type="spellStart"/>
            <w:r>
              <w:rPr>
                <w:sz w:val="22"/>
                <w:szCs w:val="22"/>
              </w:rPr>
              <w:t>с</w:t>
            </w:r>
            <w:r w:rsidRPr="000D0200">
              <w:rPr>
                <w:sz w:val="22"/>
                <w:szCs w:val="22"/>
              </w:rPr>
              <w:t>ульфоксафлор</w:t>
            </w:r>
            <w:proofErr w:type="spellEnd"/>
            <w:r w:rsidRPr="000D0200">
              <w:rPr>
                <w:sz w:val="22"/>
                <w:szCs w:val="22"/>
              </w:rPr>
              <w:t>, 500 г/л, 0,024-0,048 л/га;</w:t>
            </w:r>
          </w:p>
          <w:p w14:paraId="2692B509" w14:textId="35016776" w:rsidR="000A6472" w:rsidRPr="000D0200" w:rsidRDefault="000A6472" w:rsidP="00465F35">
            <w:pPr>
              <w:rPr>
                <w:sz w:val="22"/>
                <w:szCs w:val="22"/>
              </w:rPr>
            </w:pPr>
            <w:proofErr w:type="spellStart"/>
            <w:r>
              <w:rPr>
                <w:sz w:val="22"/>
                <w:szCs w:val="22"/>
              </w:rPr>
              <w:t>ф</w:t>
            </w:r>
            <w:r w:rsidRPr="000D0200">
              <w:rPr>
                <w:sz w:val="22"/>
                <w:szCs w:val="22"/>
              </w:rPr>
              <w:t>лупірадіфурон</w:t>
            </w:r>
            <w:proofErr w:type="spellEnd"/>
            <w:r w:rsidRPr="000D0200">
              <w:rPr>
                <w:sz w:val="22"/>
                <w:szCs w:val="22"/>
              </w:rPr>
              <w:t xml:space="preserve">, 75 г/л + </w:t>
            </w:r>
            <w:proofErr w:type="spellStart"/>
            <w:r w:rsidRPr="000D0200">
              <w:rPr>
                <w:sz w:val="22"/>
                <w:szCs w:val="22"/>
              </w:rPr>
              <w:t>дельтаметрин</w:t>
            </w:r>
            <w:proofErr w:type="spellEnd"/>
            <w:r w:rsidRPr="000D0200">
              <w:rPr>
                <w:sz w:val="22"/>
                <w:szCs w:val="22"/>
              </w:rPr>
              <w:t>, 10 г/л, 0,5-0,75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xml:space="preserve">, 100 г/л + </w:t>
            </w:r>
            <w:r w:rsidR="00247F8A">
              <w:rPr>
                <w:sz w:val="22"/>
                <w:szCs w:val="22"/>
              </w:rPr>
              <w:t xml:space="preserve"> б</w:t>
            </w:r>
            <w:r w:rsidRPr="000D0200">
              <w:rPr>
                <w:sz w:val="22"/>
                <w:szCs w:val="22"/>
              </w:rPr>
              <w:t>ета-</w:t>
            </w:r>
            <w:proofErr w:type="spellStart"/>
            <w:r w:rsidRPr="000D0200">
              <w:rPr>
                <w:sz w:val="22"/>
                <w:szCs w:val="22"/>
              </w:rPr>
              <w:t>цифлутрин</w:t>
            </w:r>
            <w:proofErr w:type="spellEnd"/>
            <w:r w:rsidRPr="000D0200">
              <w:rPr>
                <w:sz w:val="22"/>
                <w:szCs w:val="22"/>
              </w:rPr>
              <w:t>, 12,5 г/л, 0,4-0,5 л/га;</w:t>
            </w:r>
          </w:p>
          <w:p w14:paraId="6537E08D" w14:textId="36B5F913" w:rsidR="000A6472" w:rsidRPr="000D0200" w:rsidRDefault="000A6472" w:rsidP="00465F35">
            <w:pPr>
              <w:rPr>
                <w:sz w:val="22"/>
                <w:szCs w:val="22"/>
              </w:rPr>
            </w:pPr>
            <w:proofErr w:type="spellStart"/>
            <w:r>
              <w:rPr>
                <w:sz w:val="22"/>
                <w:szCs w:val="22"/>
              </w:rPr>
              <w:t>і</w:t>
            </w:r>
            <w:r w:rsidRPr="000D0200">
              <w:rPr>
                <w:sz w:val="22"/>
                <w:szCs w:val="22"/>
              </w:rPr>
              <w:t>мідаклоприд</w:t>
            </w:r>
            <w:proofErr w:type="spellEnd"/>
            <w:r w:rsidRPr="000D0200">
              <w:rPr>
                <w:sz w:val="22"/>
                <w:szCs w:val="22"/>
              </w:rPr>
              <w:t>, 200 г/л + альфа-</w:t>
            </w:r>
            <w:proofErr w:type="spellStart"/>
            <w:r w:rsidRPr="000D0200">
              <w:rPr>
                <w:sz w:val="22"/>
                <w:szCs w:val="22"/>
              </w:rPr>
              <w:t>циперметрин</w:t>
            </w:r>
            <w:proofErr w:type="spellEnd"/>
            <w:r w:rsidRPr="000D0200">
              <w:rPr>
                <w:sz w:val="22"/>
                <w:szCs w:val="22"/>
              </w:rPr>
              <w:t>, 120 г/л, 0,1-0,25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140 г/л + лямбда-</w:t>
            </w:r>
            <w:proofErr w:type="spellStart"/>
            <w:r w:rsidRPr="000D0200">
              <w:rPr>
                <w:sz w:val="22"/>
                <w:szCs w:val="22"/>
              </w:rPr>
              <w:t>цигалотрин</w:t>
            </w:r>
            <w:proofErr w:type="spellEnd"/>
            <w:r w:rsidRPr="000D0200">
              <w:rPr>
                <w:sz w:val="22"/>
                <w:szCs w:val="22"/>
              </w:rPr>
              <w:t xml:space="preserve">, 100 г/л + </w:t>
            </w:r>
            <w:proofErr w:type="spellStart"/>
            <w:r w:rsidRPr="000D0200">
              <w:rPr>
                <w:sz w:val="22"/>
                <w:szCs w:val="22"/>
              </w:rPr>
              <w:t>ацетаміприд</w:t>
            </w:r>
            <w:proofErr w:type="spellEnd"/>
            <w:r w:rsidRPr="000D0200">
              <w:rPr>
                <w:sz w:val="22"/>
                <w:szCs w:val="22"/>
              </w:rPr>
              <w:t>, 160 г/л, 0,1-0,2 л/га;</w:t>
            </w:r>
            <w:r>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250 г/кг + лямбда-</w:t>
            </w:r>
            <w:proofErr w:type="spellStart"/>
            <w:r w:rsidRPr="000D0200">
              <w:rPr>
                <w:sz w:val="22"/>
                <w:szCs w:val="22"/>
              </w:rPr>
              <w:t>цигалотрин</w:t>
            </w:r>
            <w:proofErr w:type="spellEnd"/>
            <w:r w:rsidRPr="000D0200">
              <w:rPr>
                <w:sz w:val="22"/>
                <w:szCs w:val="22"/>
              </w:rPr>
              <w:t>, 80 г/л + альфа-</w:t>
            </w:r>
            <w:r w:rsidR="00247F8A">
              <w:rPr>
                <w:sz w:val="22"/>
                <w:szCs w:val="22"/>
              </w:rPr>
              <w:t xml:space="preserve"> </w:t>
            </w:r>
            <w:proofErr w:type="spellStart"/>
            <w:r w:rsidR="00247F8A">
              <w:rPr>
                <w:sz w:val="22"/>
                <w:szCs w:val="22"/>
              </w:rPr>
              <w:t>ц</w:t>
            </w:r>
            <w:r w:rsidRPr="000D0200">
              <w:rPr>
                <w:sz w:val="22"/>
                <w:szCs w:val="22"/>
              </w:rPr>
              <w:t>иперметрин</w:t>
            </w:r>
            <w:proofErr w:type="spellEnd"/>
            <w:r w:rsidRPr="000D0200">
              <w:rPr>
                <w:sz w:val="22"/>
                <w:szCs w:val="22"/>
              </w:rPr>
              <w:t>, 15 г/л, 0,15-0,25 л/га;</w:t>
            </w:r>
          </w:p>
          <w:p w14:paraId="2BAE6999" w14:textId="77777777" w:rsidR="000A6472" w:rsidRPr="000D0200" w:rsidRDefault="000A6472" w:rsidP="00465F35">
            <w:pPr>
              <w:rPr>
                <w:sz w:val="22"/>
                <w:szCs w:val="22"/>
              </w:rPr>
            </w:pPr>
            <w:proofErr w:type="spellStart"/>
            <w:r>
              <w:rPr>
                <w:sz w:val="22"/>
                <w:szCs w:val="22"/>
              </w:rPr>
              <w:t>д</w:t>
            </w:r>
            <w:r w:rsidRPr="000D0200">
              <w:rPr>
                <w:sz w:val="22"/>
                <w:szCs w:val="22"/>
              </w:rPr>
              <w:t>ельтаметрин</w:t>
            </w:r>
            <w:proofErr w:type="spellEnd"/>
            <w:r w:rsidRPr="000D0200">
              <w:rPr>
                <w:sz w:val="22"/>
                <w:szCs w:val="22"/>
              </w:rPr>
              <w:t>, 25 г/л, 0,3-0,4 л/га;</w:t>
            </w:r>
          </w:p>
          <w:p w14:paraId="5D15ED65" w14:textId="77777777" w:rsidR="000A6472" w:rsidRPr="000D0200" w:rsidRDefault="000A6472" w:rsidP="00465F35">
            <w:pPr>
              <w:rPr>
                <w:sz w:val="22"/>
                <w:szCs w:val="22"/>
              </w:rPr>
            </w:pPr>
            <w:proofErr w:type="spellStart"/>
            <w:r>
              <w:rPr>
                <w:sz w:val="22"/>
                <w:szCs w:val="22"/>
              </w:rPr>
              <w:t>д</w:t>
            </w:r>
            <w:r w:rsidRPr="000D0200">
              <w:rPr>
                <w:sz w:val="22"/>
                <w:szCs w:val="22"/>
              </w:rPr>
              <w:t>ельтаметрин</w:t>
            </w:r>
            <w:proofErr w:type="spellEnd"/>
            <w:r w:rsidRPr="000D0200">
              <w:rPr>
                <w:sz w:val="22"/>
                <w:szCs w:val="22"/>
              </w:rPr>
              <w:t>, 100 г/л, 0,05-0,15 л/га;</w:t>
            </w:r>
          </w:p>
          <w:p w14:paraId="60334C58" w14:textId="6D6F166F" w:rsidR="000A6472" w:rsidRPr="000D0200" w:rsidRDefault="000A6472" w:rsidP="00B668F4">
            <w:pPr>
              <w:spacing w:line="216" w:lineRule="auto"/>
              <w:rPr>
                <w:sz w:val="22"/>
                <w:szCs w:val="22"/>
              </w:rPr>
            </w:pPr>
            <w:proofErr w:type="spellStart"/>
            <w:r>
              <w:rPr>
                <w:sz w:val="22"/>
                <w:szCs w:val="22"/>
              </w:rPr>
              <w:t>д</w:t>
            </w:r>
            <w:r w:rsidRPr="000D0200">
              <w:rPr>
                <w:sz w:val="22"/>
                <w:szCs w:val="22"/>
              </w:rPr>
              <w:t>иметоат</w:t>
            </w:r>
            <w:proofErr w:type="spellEnd"/>
            <w:r w:rsidRPr="000D0200">
              <w:rPr>
                <w:sz w:val="22"/>
                <w:szCs w:val="22"/>
              </w:rPr>
              <w:t>, 400 г/л, 1,0-1,5 л/га;</w:t>
            </w:r>
            <w:r w:rsidR="00B668F4">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цифлутрин</w:t>
            </w:r>
            <w:proofErr w:type="spellEnd"/>
            <w:r w:rsidRPr="000D0200">
              <w:rPr>
                <w:sz w:val="22"/>
                <w:szCs w:val="22"/>
              </w:rPr>
              <w:t>, 40 г/л, 0,15-0,5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циперметрин</w:t>
            </w:r>
            <w:proofErr w:type="spellEnd"/>
            <w:r w:rsidRPr="000D0200">
              <w:rPr>
                <w:sz w:val="22"/>
                <w:szCs w:val="22"/>
              </w:rPr>
              <w:t>, 40 г/л, 0,15-0,5;</w:t>
            </w:r>
            <w:r w:rsidR="00B668F4">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200 г/л, 0,1-0,12 л/га;</w:t>
            </w:r>
          </w:p>
          <w:p w14:paraId="2B04B6AB" w14:textId="77777777" w:rsidR="000A6472" w:rsidRPr="000D0200" w:rsidRDefault="000A6472" w:rsidP="00465F35">
            <w:pPr>
              <w:spacing w:line="216" w:lineRule="auto"/>
              <w:rPr>
                <w:sz w:val="22"/>
                <w:szCs w:val="22"/>
              </w:rPr>
            </w:pPr>
            <w:proofErr w:type="spellStart"/>
            <w:r>
              <w:rPr>
                <w:sz w:val="22"/>
                <w:szCs w:val="22"/>
              </w:rPr>
              <w:t>а</w:t>
            </w:r>
            <w:r w:rsidRPr="000D0200">
              <w:rPr>
                <w:sz w:val="22"/>
                <w:szCs w:val="22"/>
              </w:rPr>
              <w:t>цетаміприд</w:t>
            </w:r>
            <w:proofErr w:type="spellEnd"/>
            <w:r w:rsidRPr="000D0200">
              <w:rPr>
                <w:sz w:val="22"/>
                <w:szCs w:val="22"/>
              </w:rPr>
              <w:t>, 100 г/л + лямбда-</w:t>
            </w:r>
            <w:proofErr w:type="spellStart"/>
            <w:r w:rsidRPr="000D0200">
              <w:rPr>
                <w:sz w:val="22"/>
                <w:szCs w:val="22"/>
              </w:rPr>
              <w:t>цигалотрин</w:t>
            </w:r>
            <w:proofErr w:type="spellEnd"/>
            <w:r w:rsidRPr="000D0200">
              <w:rPr>
                <w:sz w:val="22"/>
                <w:szCs w:val="22"/>
              </w:rPr>
              <w:t xml:space="preserve">, 80 г/л, 0,15-0,25 л/га; </w:t>
            </w:r>
            <w:proofErr w:type="spellStart"/>
            <w:r>
              <w:rPr>
                <w:sz w:val="22"/>
                <w:szCs w:val="22"/>
              </w:rPr>
              <w:t>а</w:t>
            </w:r>
            <w:r w:rsidRPr="000D0200">
              <w:rPr>
                <w:sz w:val="22"/>
                <w:szCs w:val="22"/>
              </w:rPr>
              <w:t>цетаміприд</w:t>
            </w:r>
            <w:proofErr w:type="spellEnd"/>
            <w:r w:rsidRPr="000D0200">
              <w:rPr>
                <w:sz w:val="22"/>
                <w:szCs w:val="22"/>
              </w:rPr>
              <w:t>, 115 г/л + лямбда-</w:t>
            </w:r>
            <w:proofErr w:type="spellStart"/>
            <w:r w:rsidRPr="000D0200">
              <w:rPr>
                <w:sz w:val="22"/>
                <w:szCs w:val="22"/>
              </w:rPr>
              <w:t>цигалотрин</w:t>
            </w:r>
            <w:proofErr w:type="spellEnd"/>
            <w:r w:rsidRPr="000D0200">
              <w:rPr>
                <w:sz w:val="22"/>
                <w:szCs w:val="22"/>
              </w:rPr>
              <w:t>, 106 г/л, 0,1-0,2 л/га;</w:t>
            </w:r>
          </w:p>
          <w:p w14:paraId="6EE08AC5" w14:textId="77777777" w:rsidR="000A6472" w:rsidRPr="000D0200" w:rsidRDefault="000A6472" w:rsidP="00465F35">
            <w:pPr>
              <w:rPr>
                <w:sz w:val="22"/>
                <w:szCs w:val="22"/>
              </w:rPr>
            </w:pPr>
            <w:proofErr w:type="spellStart"/>
            <w:r>
              <w:rPr>
                <w:sz w:val="22"/>
                <w:szCs w:val="22"/>
              </w:rPr>
              <w:t>а</w:t>
            </w:r>
            <w:r w:rsidRPr="000D0200">
              <w:rPr>
                <w:sz w:val="22"/>
                <w:szCs w:val="22"/>
              </w:rPr>
              <w:t>цетаміприд</w:t>
            </w:r>
            <w:proofErr w:type="spellEnd"/>
            <w:r w:rsidRPr="000D0200">
              <w:rPr>
                <w:sz w:val="22"/>
                <w:szCs w:val="22"/>
              </w:rPr>
              <w:t>, 200 г/л + лямбда-</w:t>
            </w:r>
            <w:proofErr w:type="spellStart"/>
            <w:r w:rsidRPr="000D0200">
              <w:rPr>
                <w:sz w:val="22"/>
                <w:szCs w:val="22"/>
              </w:rPr>
              <w:t>цигалотрин</w:t>
            </w:r>
            <w:proofErr w:type="spellEnd"/>
            <w:r w:rsidRPr="000D0200">
              <w:rPr>
                <w:sz w:val="22"/>
                <w:szCs w:val="22"/>
              </w:rPr>
              <w:t>, 80 г/л, 0,15-0,2 л/га;</w:t>
            </w:r>
            <w:r>
              <w:rPr>
                <w:sz w:val="22"/>
                <w:szCs w:val="22"/>
              </w:rPr>
              <w:t xml:space="preserve"> </w:t>
            </w:r>
            <w:proofErr w:type="spellStart"/>
            <w:r>
              <w:rPr>
                <w:sz w:val="22"/>
                <w:szCs w:val="22"/>
              </w:rPr>
              <w:t>х</w:t>
            </w:r>
            <w:r w:rsidRPr="000D0200">
              <w:rPr>
                <w:sz w:val="22"/>
                <w:szCs w:val="22"/>
              </w:rPr>
              <w:t>лорпірифос</w:t>
            </w:r>
            <w:proofErr w:type="spellEnd"/>
            <w:r w:rsidRPr="000D0200">
              <w:rPr>
                <w:sz w:val="22"/>
                <w:szCs w:val="22"/>
              </w:rPr>
              <w:t xml:space="preserve">, 400 г/л + </w:t>
            </w:r>
            <w:proofErr w:type="spellStart"/>
            <w:r w:rsidRPr="000D0200">
              <w:rPr>
                <w:sz w:val="22"/>
                <w:szCs w:val="22"/>
              </w:rPr>
              <w:t>циперметрин</w:t>
            </w:r>
            <w:proofErr w:type="spellEnd"/>
            <w:r w:rsidRPr="000D0200">
              <w:rPr>
                <w:sz w:val="22"/>
                <w:szCs w:val="22"/>
              </w:rPr>
              <w:t>, 40 г/л, 0,7 л/га;</w:t>
            </w:r>
            <w:r>
              <w:rPr>
                <w:sz w:val="22"/>
                <w:szCs w:val="22"/>
              </w:rPr>
              <w:t xml:space="preserve"> </w:t>
            </w:r>
            <w:proofErr w:type="spellStart"/>
            <w:r>
              <w:rPr>
                <w:sz w:val="22"/>
                <w:szCs w:val="22"/>
              </w:rPr>
              <w:t>х</w:t>
            </w:r>
            <w:r w:rsidRPr="000D0200">
              <w:rPr>
                <w:sz w:val="22"/>
                <w:szCs w:val="22"/>
              </w:rPr>
              <w:t>лорпірифос</w:t>
            </w:r>
            <w:proofErr w:type="spellEnd"/>
            <w:r w:rsidRPr="000D0200">
              <w:rPr>
                <w:sz w:val="22"/>
                <w:szCs w:val="22"/>
              </w:rPr>
              <w:t xml:space="preserve">, 500 г/л + </w:t>
            </w:r>
            <w:proofErr w:type="spellStart"/>
            <w:r w:rsidRPr="000D0200">
              <w:rPr>
                <w:sz w:val="22"/>
                <w:szCs w:val="22"/>
              </w:rPr>
              <w:t>циперметрин</w:t>
            </w:r>
            <w:proofErr w:type="spellEnd"/>
            <w:r w:rsidRPr="000D0200">
              <w:rPr>
                <w:sz w:val="22"/>
                <w:szCs w:val="22"/>
              </w:rPr>
              <w:t>, 50 г/л, 0,75-1,0 л/га;</w:t>
            </w:r>
          </w:p>
          <w:p w14:paraId="6DA9409B" w14:textId="77777777" w:rsidR="000A6472" w:rsidRDefault="000A6472" w:rsidP="00465F35">
            <w:pPr>
              <w:rPr>
                <w:sz w:val="22"/>
                <w:szCs w:val="22"/>
              </w:rPr>
            </w:pPr>
            <w:proofErr w:type="spellStart"/>
            <w:r>
              <w:rPr>
                <w:sz w:val="22"/>
                <w:szCs w:val="22"/>
              </w:rPr>
              <w:t>к</w:t>
            </w:r>
            <w:r w:rsidRPr="000D0200">
              <w:rPr>
                <w:sz w:val="22"/>
                <w:szCs w:val="22"/>
              </w:rPr>
              <w:t>лотіанідин</w:t>
            </w:r>
            <w:proofErr w:type="spellEnd"/>
            <w:r w:rsidRPr="000D0200">
              <w:rPr>
                <w:sz w:val="22"/>
                <w:szCs w:val="22"/>
              </w:rPr>
              <w:t>, 200 г/л + альфа-</w:t>
            </w:r>
            <w:proofErr w:type="spellStart"/>
            <w:r w:rsidRPr="000D0200">
              <w:rPr>
                <w:sz w:val="22"/>
                <w:szCs w:val="22"/>
              </w:rPr>
              <w:t>циперметрин</w:t>
            </w:r>
            <w:proofErr w:type="spellEnd"/>
            <w:r w:rsidRPr="000D0200">
              <w:rPr>
                <w:sz w:val="22"/>
                <w:szCs w:val="22"/>
              </w:rPr>
              <w:t>, 100 г/л, 0,15-0,3 л/га;</w:t>
            </w:r>
            <w:r>
              <w:rPr>
                <w:sz w:val="22"/>
                <w:szCs w:val="22"/>
              </w:rPr>
              <w:t xml:space="preserve"> л</w:t>
            </w:r>
            <w:r w:rsidRPr="000D0200">
              <w:rPr>
                <w:sz w:val="22"/>
                <w:szCs w:val="22"/>
              </w:rPr>
              <w:t>ямбда-</w:t>
            </w:r>
            <w:proofErr w:type="spellStart"/>
            <w:r w:rsidRPr="000D0200">
              <w:rPr>
                <w:sz w:val="22"/>
                <w:szCs w:val="22"/>
              </w:rPr>
              <w:t>цигалотрин</w:t>
            </w:r>
            <w:proofErr w:type="spellEnd"/>
            <w:r w:rsidRPr="000D0200">
              <w:rPr>
                <w:sz w:val="22"/>
                <w:szCs w:val="22"/>
              </w:rPr>
              <w:t>, 250 г/л, 0,03-0,05 л/га;</w:t>
            </w:r>
            <w:r>
              <w:rPr>
                <w:sz w:val="22"/>
                <w:szCs w:val="22"/>
              </w:rPr>
              <w:t xml:space="preserve"> л</w:t>
            </w:r>
            <w:r w:rsidRPr="000D0200">
              <w:rPr>
                <w:sz w:val="22"/>
                <w:szCs w:val="22"/>
              </w:rPr>
              <w:t>ямбда-</w:t>
            </w:r>
            <w:proofErr w:type="spellStart"/>
            <w:r w:rsidRPr="000D0200">
              <w:rPr>
                <w:sz w:val="22"/>
                <w:szCs w:val="22"/>
              </w:rPr>
              <w:t>цигалотрин</w:t>
            </w:r>
            <w:proofErr w:type="spellEnd"/>
            <w:r w:rsidRPr="000D0200">
              <w:rPr>
                <w:sz w:val="22"/>
                <w:szCs w:val="22"/>
              </w:rPr>
              <w:t>, 300 г/л, 0,035-0,05 л/га;</w:t>
            </w:r>
            <w:r>
              <w:rPr>
                <w:sz w:val="22"/>
                <w:szCs w:val="22"/>
              </w:rPr>
              <w:t xml:space="preserve"> а</w:t>
            </w:r>
            <w:r w:rsidRPr="000D0200">
              <w:rPr>
                <w:sz w:val="22"/>
                <w:szCs w:val="22"/>
              </w:rPr>
              <w:t>льфа-</w:t>
            </w:r>
            <w:proofErr w:type="spellStart"/>
            <w:r w:rsidRPr="000D0200">
              <w:rPr>
                <w:sz w:val="22"/>
                <w:szCs w:val="22"/>
              </w:rPr>
              <w:t>циперметрин</w:t>
            </w:r>
            <w:proofErr w:type="spellEnd"/>
            <w:r w:rsidRPr="000D0200">
              <w:rPr>
                <w:sz w:val="22"/>
                <w:szCs w:val="22"/>
              </w:rPr>
              <w:t>, 100 г/л, 0,1-0,15 л/га;</w:t>
            </w:r>
            <w:r>
              <w:rPr>
                <w:sz w:val="22"/>
                <w:szCs w:val="22"/>
              </w:rPr>
              <w:t xml:space="preserve"> а</w:t>
            </w:r>
            <w:r w:rsidRPr="000D0200">
              <w:rPr>
                <w:sz w:val="22"/>
                <w:szCs w:val="22"/>
              </w:rPr>
              <w:t>льфа-</w:t>
            </w:r>
            <w:proofErr w:type="spellStart"/>
            <w:r w:rsidRPr="000D0200">
              <w:rPr>
                <w:sz w:val="22"/>
                <w:szCs w:val="22"/>
              </w:rPr>
              <w:t>циперметрин</w:t>
            </w:r>
            <w:proofErr w:type="spellEnd"/>
            <w:r w:rsidRPr="000D0200">
              <w:rPr>
                <w:sz w:val="22"/>
                <w:szCs w:val="22"/>
              </w:rPr>
              <w:t>, 650 г/кг, 2 табл./га</w:t>
            </w:r>
          </w:p>
          <w:p w14:paraId="3738A0CD" w14:textId="77777777" w:rsidR="00B41272" w:rsidRPr="000D0200" w:rsidRDefault="00B41272" w:rsidP="00465F35">
            <w:pPr>
              <w:rPr>
                <w:sz w:val="22"/>
                <w:szCs w:val="22"/>
              </w:rPr>
            </w:pPr>
          </w:p>
        </w:tc>
      </w:tr>
      <w:tr w:rsidR="000A6472" w:rsidRPr="000D0200" w14:paraId="20E2FE29" w14:textId="77777777" w:rsidTr="00465F35">
        <w:trPr>
          <w:trHeight w:val="1300"/>
        </w:trPr>
        <w:tc>
          <w:tcPr>
            <w:tcW w:w="1135" w:type="dxa"/>
          </w:tcPr>
          <w:p w14:paraId="7A98FF75" w14:textId="77777777" w:rsidR="000A6472" w:rsidRPr="000D0200" w:rsidRDefault="000A6472" w:rsidP="00465F35">
            <w:pPr>
              <w:rPr>
                <w:sz w:val="22"/>
                <w:szCs w:val="22"/>
              </w:rPr>
            </w:pPr>
            <w:r w:rsidRPr="000D0200">
              <w:rPr>
                <w:sz w:val="22"/>
                <w:szCs w:val="22"/>
              </w:rPr>
              <w:lastRenderedPageBreak/>
              <w:t>Травень-червень</w:t>
            </w:r>
          </w:p>
          <w:p w14:paraId="5A8D1B5F" w14:textId="77777777" w:rsidR="000A6472" w:rsidRPr="000D0200" w:rsidRDefault="000A6472" w:rsidP="00465F35">
            <w:pPr>
              <w:rPr>
                <w:sz w:val="22"/>
                <w:szCs w:val="22"/>
              </w:rPr>
            </w:pPr>
          </w:p>
        </w:tc>
        <w:tc>
          <w:tcPr>
            <w:tcW w:w="1304" w:type="dxa"/>
          </w:tcPr>
          <w:p w14:paraId="725FECB1" w14:textId="77777777" w:rsidR="000A6472" w:rsidRPr="000D0200" w:rsidRDefault="000A6472" w:rsidP="00465F35">
            <w:pPr>
              <w:rPr>
                <w:sz w:val="22"/>
                <w:szCs w:val="22"/>
              </w:rPr>
            </w:pPr>
            <w:proofErr w:type="spellStart"/>
            <w:r w:rsidRPr="000D0200">
              <w:rPr>
                <w:sz w:val="22"/>
                <w:szCs w:val="22"/>
              </w:rPr>
              <w:t>Прапорцевий</w:t>
            </w:r>
            <w:proofErr w:type="spellEnd"/>
            <w:r w:rsidRPr="000D0200">
              <w:rPr>
                <w:sz w:val="22"/>
                <w:szCs w:val="22"/>
              </w:rPr>
              <w:t xml:space="preserve"> листок – колосіння </w:t>
            </w:r>
          </w:p>
        </w:tc>
        <w:tc>
          <w:tcPr>
            <w:tcW w:w="2665" w:type="dxa"/>
            <w:tcMar>
              <w:top w:w="0" w:type="dxa"/>
              <w:left w:w="28" w:type="dxa"/>
              <w:bottom w:w="0" w:type="dxa"/>
              <w:right w:w="28" w:type="dxa"/>
            </w:tcMar>
          </w:tcPr>
          <w:p w14:paraId="650832B1" w14:textId="77777777" w:rsidR="000A6472" w:rsidRPr="000D0200" w:rsidRDefault="000A6472" w:rsidP="00465F35">
            <w:pPr>
              <w:rPr>
                <w:b/>
                <w:sz w:val="22"/>
                <w:szCs w:val="22"/>
                <w:u w:val="single"/>
              </w:rPr>
            </w:pPr>
            <w:r w:rsidRPr="000D0200">
              <w:rPr>
                <w:b/>
                <w:sz w:val="22"/>
                <w:szCs w:val="22"/>
                <w:u w:val="single"/>
              </w:rPr>
              <w:t>Повсюди</w:t>
            </w:r>
          </w:p>
          <w:p w14:paraId="068D9BD4" w14:textId="77777777" w:rsidR="000A6472" w:rsidRPr="000D0200" w:rsidRDefault="000A6472" w:rsidP="00465F35">
            <w:pPr>
              <w:rPr>
                <w:sz w:val="22"/>
                <w:szCs w:val="22"/>
                <w:u w:val="single"/>
              </w:rPr>
            </w:pPr>
            <w:r w:rsidRPr="000D0200">
              <w:rPr>
                <w:sz w:val="22"/>
                <w:szCs w:val="22"/>
              </w:rPr>
              <w:t xml:space="preserve">Вищезгадані хвороби листя за поновлення і наростання їх розвитку після проведення обробки посівів фунгіцидами, поширення </w:t>
            </w:r>
            <w:proofErr w:type="spellStart"/>
            <w:r w:rsidRPr="000D0200">
              <w:rPr>
                <w:sz w:val="22"/>
                <w:szCs w:val="22"/>
              </w:rPr>
              <w:t>хвороб</w:t>
            </w:r>
            <w:proofErr w:type="spellEnd"/>
            <w:r w:rsidRPr="000D0200">
              <w:rPr>
                <w:sz w:val="22"/>
                <w:szCs w:val="22"/>
              </w:rPr>
              <w:t xml:space="preserve"> 3-5%. </w:t>
            </w:r>
          </w:p>
        </w:tc>
        <w:tc>
          <w:tcPr>
            <w:tcW w:w="4394" w:type="dxa"/>
            <w:tcMar>
              <w:top w:w="0" w:type="dxa"/>
              <w:left w:w="28" w:type="dxa"/>
              <w:bottom w:w="0" w:type="dxa"/>
              <w:right w:w="28" w:type="dxa"/>
            </w:tcMar>
          </w:tcPr>
          <w:p w14:paraId="019FBA3C" w14:textId="77777777" w:rsidR="000A6472" w:rsidRPr="000D0200" w:rsidRDefault="000A6472" w:rsidP="00465F35">
            <w:pPr>
              <w:rPr>
                <w:sz w:val="22"/>
                <w:szCs w:val="22"/>
              </w:rPr>
            </w:pPr>
            <w:r w:rsidRPr="000D0200">
              <w:rPr>
                <w:sz w:val="22"/>
                <w:szCs w:val="22"/>
              </w:rPr>
              <w:t xml:space="preserve">Обприскування посівів проти </w:t>
            </w:r>
            <w:proofErr w:type="spellStart"/>
            <w:r w:rsidRPr="000D0200">
              <w:rPr>
                <w:sz w:val="22"/>
                <w:szCs w:val="22"/>
              </w:rPr>
              <w:t>хвороб</w:t>
            </w:r>
            <w:proofErr w:type="spellEnd"/>
            <w:r w:rsidRPr="000D0200">
              <w:rPr>
                <w:sz w:val="22"/>
                <w:szCs w:val="22"/>
              </w:rPr>
              <w:t xml:space="preserve"> листя тими ж фунгіцидами. </w:t>
            </w:r>
          </w:p>
          <w:p w14:paraId="67B83555" w14:textId="77777777" w:rsidR="000A6472" w:rsidRPr="000D0200" w:rsidRDefault="000A6472" w:rsidP="00465F35">
            <w:pPr>
              <w:tabs>
                <w:tab w:val="left" w:pos="1838"/>
              </w:tabs>
              <w:rPr>
                <w:sz w:val="22"/>
                <w:szCs w:val="22"/>
              </w:rPr>
            </w:pPr>
            <w:r w:rsidRPr="000D0200">
              <w:rPr>
                <w:sz w:val="22"/>
                <w:szCs w:val="22"/>
              </w:rPr>
              <w:tab/>
            </w:r>
          </w:p>
        </w:tc>
      </w:tr>
      <w:tr w:rsidR="000A6472" w:rsidRPr="000D0200" w14:paraId="1278F942" w14:textId="77777777" w:rsidTr="00465F35">
        <w:trPr>
          <w:trHeight w:val="273"/>
        </w:trPr>
        <w:tc>
          <w:tcPr>
            <w:tcW w:w="1135" w:type="dxa"/>
          </w:tcPr>
          <w:p w14:paraId="3F3D28A3" w14:textId="77777777" w:rsidR="000A6472" w:rsidRPr="000D0200" w:rsidRDefault="000A6472" w:rsidP="00465F35">
            <w:pPr>
              <w:jc w:val="both"/>
              <w:rPr>
                <w:sz w:val="22"/>
                <w:szCs w:val="22"/>
              </w:rPr>
            </w:pPr>
            <w:r w:rsidRPr="000D0200">
              <w:rPr>
                <w:sz w:val="22"/>
                <w:szCs w:val="22"/>
              </w:rPr>
              <w:t>Червень – липень</w:t>
            </w:r>
          </w:p>
        </w:tc>
        <w:tc>
          <w:tcPr>
            <w:tcW w:w="1304" w:type="dxa"/>
          </w:tcPr>
          <w:p w14:paraId="284CC278" w14:textId="77777777" w:rsidR="000A6472" w:rsidRPr="000D0200" w:rsidRDefault="000A6472" w:rsidP="00465F35">
            <w:pPr>
              <w:jc w:val="both"/>
              <w:rPr>
                <w:sz w:val="22"/>
                <w:szCs w:val="22"/>
              </w:rPr>
            </w:pPr>
            <w:r w:rsidRPr="000D0200">
              <w:rPr>
                <w:sz w:val="22"/>
                <w:szCs w:val="22"/>
              </w:rPr>
              <w:t>Цвітіння – формування зернівки</w:t>
            </w:r>
          </w:p>
        </w:tc>
        <w:tc>
          <w:tcPr>
            <w:tcW w:w="2665" w:type="dxa"/>
            <w:tcMar>
              <w:top w:w="0" w:type="dxa"/>
              <w:left w:w="28" w:type="dxa"/>
              <w:bottom w:w="0" w:type="dxa"/>
              <w:right w:w="28" w:type="dxa"/>
            </w:tcMar>
          </w:tcPr>
          <w:p w14:paraId="23CD337D" w14:textId="77777777" w:rsidR="000A6472" w:rsidRPr="000D0200" w:rsidRDefault="000A6472" w:rsidP="00465F35">
            <w:pPr>
              <w:jc w:val="both"/>
              <w:rPr>
                <w:sz w:val="22"/>
                <w:szCs w:val="22"/>
              </w:rPr>
            </w:pPr>
            <w:r w:rsidRPr="000D0200">
              <w:rPr>
                <w:b/>
                <w:sz w:val="22"/>
                <w:szCs w:val="22"/>
                <w:u w:val="single"/>
              </w:rPr>
              <w:t>Повсюди</w:t>
            </w:r>
            <w:r w:rsidRPr="000D0200">
              <w:rPr>
                <w:sz w:val="22"/>
                <w:szCs w:val="22"/>
              </w:rPr>
              <w:t xml:space="preserve"> </w:t>
            </w:r>
          </w:p>
          <w:p w14:paraId="123CF73D" w14:textId="77777777" w:rsidR="000A6472" w:rsidRPr="000D0200" w:rsidRDefault="000A6472" w:rsidP="00465F35">
            <w:pPr>
              <w:jc w:val="both"/>
              <w:rPr>
                <w:sz w:val="22"/>
                <w:szCs w:val="22"/>
              </w:rPr>
            </w:pPr>
            <w:r w:rsidRPr="000D0200">
              <w:rPr>
                <w:sz w:val="22"/>
                <w:szCs w:val="22"/>
              </w:rPr>
              <w:t>Шкідлива черепашка – 9-10 личинок на м2 в насіннєвих і 25-30 товарних посівах ячменю; 1-2 на твердих і 4-6 особин/м2 на м’яких сортах пшениці;</w:t>
            </w:r>
          </w:p>
          <w:p w14:paraId="47E594CF" w14:textId="77777777" w:rsidR="000A6472" w:rsidRPr="000D0200" w:rsidRDefault="000A6472" w:rsidP="00465F35">
            <w:pPr>
              <w:jc w:val="both"/>
              <w:rPr>
                <w:sz w:val="22"/>
                <w:szCs w:val="22"/>
              </w:rPr>
            </w:pPr>
            <w:r w:rsidRPr="000D0200">
              <w:rPr>
                <w:sz w:val="22"/>
                <w:szCs w:val="22"/>
              </w:rPr>
              <w:t xml:space="preserve">личинки трипсів — 15-20 </w:t>
            </w:r>
            <w:proofErr w:type="spellStart"/>
            <w:r w:rsidRPr="000D0200">
              <w:rPr>
                <w:sz w:val="22"/>
                <w:szCs w:val="22"/>
              </w:rPr>
              <w:t>екз</w:t>
            </w:r>
            <w:proofErr w:type="spellEnd"/>
            <w:r w:rsidRPr="000D0200">
              <w:rPr>
                <w:sz w:val="22"/>
                <w:szCs w:val="22"/>
              </w:rPr>
              <w:t>./колос;</w:t>
            </w:r>
          </w:p>
          <w:p w14:paraId="4D8AA523" w14:textId="77777777" w:rsidR="000A6472" w:rsidRPr="000D0200" w:rsidRDefault="000A6472" w:rsidP="00465F35">
            <w:pPr>
              <w:jc w:val="both"/>
              <w:rPr>
                <w:sz w:val="22"/>
                <w:szCs w:val="22"/>
              </w:rPr>
            </w:pPr>
            <w:r w:rsidRPr="000D0200">
              <w:rPr>
                <w:sz w:val="22"/>
                <w:szCs w:val="22"/>
              </w:rPr>
              <w:t xml:space="preserve">попелиці – 15-25 </w:t>
            </w:r>
            <w:proofErr w:type="spellStart"/>
            <w:r w:rsidRPr="000D0200">
              <w:rPr>
                <w:sz w:val="22"/>
                <w:szCs w:val="22"/>
              </w:rPr>
              <w:t>екз</w:t>
            </w:r>
            <w:proofErr w:type="spellEnd"/>
            <w:r w:rsidRPr="000D0200">
              <w:rPr>
                <w:sz w:val="22"/>
                <w:szCs w:val="22"/>
              </w:rPr>
              <w:t>./стебло</w:t>
            </w:r>
          </w:p>
        </w:tc>
        <w:tc>
          <w:tcPr>
            <w:tcW w:w="4394" w:type="dxa"/>
            <w:tcMar>
              <w:top w:w="0" w:type="dxa"/>
              <w:left w:w="28" w:type="dxa"/>
              <w:bottom w:w="0" w:type="dxa"/>
              <w:right w:w="28" w:type="dxa"/>
            </w:tcMar>
          </w:tcPr>
          <w:p w14:paraId="5AEE04AF" w14:textId="77777777" w:rsidR="000A6472" w:rsidRDefault="000A6472" w:rsidP="00465F35">
            <w:pPr>
              <w:spacing w:line="216" w:lineRule="auto"/>
              <w:jc w:val="center"/>
              <w:rPr>
                <w:b/>
                <w:i/>
                <w:sz w:val="22"/>
                <w:szCs w:val="22"/>
                <w:u w:val="single"/>
              </w:rPr>
            </w:pPr>
            <w:r w:rsidRPr="00642F28">
              <w:rPr>
                <w:b/>
                <w:i/>
                <w:sz w:val="22"/>
                <w:szCs w:val="22"/>
                <w:u w:val="single"/>
              </w:rPr>
              <w:t>Пшениця яра</w:t>
            </w:r>
          </w:p>
          <w:p w14:paraId="11F7F8C1" w14:textId="77777777" w:rsidR="00642F28" w:rsidRPr="00642F28" w:rsidRDefault="00642F28" w:rsidP="00465F35">
            <w:pPr>
              <w:spacing w:line="216" w:lineRule="auto"/>
              <w:jc w:val="center"/>
              <w:rPr>
                <w:b/>
                <w:i/>
                <w:sz w:val="22"/>
                <w:szCs w:val="22"/>
                <w:u w:val="single"/>
              </w:rPr>
            </w:pPr>
          </w:p>
          <w:p w14:paraId="783686A9" w14:textId="2FB882CB" w:rsidR="000A6472" w:rsidRDefault="000A6472" w:rsidP="00465F35">
            <w:pPr>
              <w:spacing w:line="216" w:lineRule="auto"/>
              <w:rPr>
                <w:sz w:val="22"/>
                <w:szCs w:val="22"/>
              </w:rPr>
            </w:pPr>
            <w:r w:rsidRPr="000D0200">
              <w:rPr>
                <w:sz w:val="22"/>
                <w:szCs w:val="22"/>
              </w:rPr>
              <w:t>Вибіркове або суцільне обприскування посівів</w:t>
            </w:r>
            <w:r w:rsidR="00B668F4">
              <w:rPr>
                <w:sz w:val="22"/>
                <w:szCs w:val="22"/>
              </w:rPr>
              <w:t xml:space="preserve"> </w:t>
            </w:r>
            <w:r w:rsidR="00B668F4">
              <w:rPr>
                <w:bCs/>
                <w:iCs/>
                <w:sz w:val="22"/>
                <w:szCs w:val="22"/>
              </w:rPr>
              <w:t>на основі діючих речовин</w:t>
            </w:r>
            <w:r w:rsidRPr="000D0200">
              <w:rPr>
                <w:sz w:val="22"/>
                <w:szCs w:val="22"/>
              </w:rPr>
              <w:t xml:space="preserve">: </w:t>
            </w:r>
          </w:p>
          <w:p w14:paraId="054C188D" w14:textId="0016B4CE" w:rsidR="000A6472" w:rsidRPr="000D0200" w:rsidRDefault="000A6472" w:rsidP="00465F35">
            <w:pPr>
              <w:spacing w:line="216" w:lineRule="auto"/>
              <w:rPr>
                <w:sz w:val="22"/>
                <w:szCs w:val="22"/>
              </w:rPr>
            </w:pPr>
            <w:proofErr w:type="spellStart"/>
            <w:r>
              <w:rPr>
                <w:sz w:val="22"/>
                <w:szCs w:val="22"/>
              </w:rPr>
              <w:t>ф</w:t>
            </w:r>
            <w:r w:rsidRPr="000D0200">
              <w:rPr>
                <w:sz w:val="22"/>
                <w:szCs w:val="22"/>
              </w:rPr>
              <w:t>лупірадіфурон</w:t>
            </w:r>
            <w:proofErr w:type="spellEnd"/>
            <w:r w:rsidRPr="000D0200">
              <w:rPr>
                <w:sz w:val="22"/>
                <w:szCs w:val="22"/>
              </w:rPr>
              <w:t xml:space="preserve">, 75 г/л + </w:t>
            </w:r>
            <w:proofErr w:type="spellStart"/>
            <w:r w:rsidRPr="000D0200">
              <w:rPr>
                <w:sz w:val="22"/>
                <w:szCs w:val="22"/>
              </w:rPr>
              <w:t>дельтаметрин</w:t>
            </w:r>
            <w:proofErr w:type="spellEnd"/>
            <w:r w:rsidRPr="000D0200">
              <w:rPr>
                <w:sz w:val="22"/>
                <w:szCs w:val="22"/>
              </w:rPr>
              <w:t>, 10 г/л, 0,5-0,75 л/га;</w:t>
            </w:r>
            <w:r>
              <w:rPr>
                <w:sz w:val="22"/>
                <w:szCs w:val="22"/>
              </w:rPr>
              <w:t xml:space="preserve"> а</w:t>
            </w:r>
            <w:r w:rsidRPr="000D0200">
              <w:rPr>
                <w:sz w:val="22"/>
                <w:szCs w:val="22"/>
              </w:rPr>
              <w:t>льфа-</w:t>
            </w:r>
            <w:proofErr w:type="spellStart"/>
            <w:r w:rsidRPr="000D0200">
              <w:rPr>
                <w:sz w:val="22"/>
                <w:szCs w:val="22"/>
              </w:rPr>
              <w:t>циперметрин</w:t>
            </w:r>
            <w:proofErr w:type="spellEnd"/>
            <w:r w:rsidRPr="000D0200">
              <w:rPr>
                <w:sz w:val="22"/>
                <w:szCs w:val="22"/>
              </w:rPr>
              <w:t>, 100 г/л, 0,1-0,15 л/га;</w:t>
            </w:r>
            <w:r w:rsidR="00B668F4">
              <w:rPr>
                <w:sz w:val="22"/>
                <w:szCs w:val="22"/>
              </w:rPr>
              <w:t xml:space="preserve"> </w:t>
            </w:r>
            <w:proofErr w:type="spellStart"/>
            <w:r>
              <w:rPr>
                <w:sz w:val="22"/>
                <w:szCs w:val="22"/>
              </w:rPr>
              <w:t>д</w:t>
            </w:r>
            <w:r w:rsidRPr="000D0200">
              <w:rPr>
                <w:sz w:val="22"/>
                <w:szCs w:val="22"/>
              </w:rPr>
              <w:t>ельтаметрин</w:t>
            </w:r>
            <w:proofErr w:type="spellEnd"/>
            <w:r w:rsidRPr="000D0200">
              <w:rPr>
                <w:sz w:val="22"/>
                <w:szCs w:val="22"/>
              </w:rPr>
              <w:t>, 25 г/л, 0,3-0,4 л/га;</w:t>
            </w:r>
            <w:r w:rsidR="00B668F4">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200 г/кг + лямбда-</w:t>
            </w:r>
            <w:proofErr w:type="spellStart"/>
            <w:r w:rsidRPr="000D0200">
              <w:rPr>
                <w:sz w:val="22"/>
                <w:szCs w:val="22"/>
              </w:rPr>
              <w:t>цигалотрин</w:t>
            </w:r>
            <w:proofErr w:type="spellEnd"/>
            <w:r w:rsidRPr="000D0200">
              <w:rPr>
                <w:sz w:val="22"/>
                <w:szCs w:val="22"/>
              </w:rPr>
              <w:t>, 106 г/л, 0,18-0,25 л/га;</w:t>
            </w:r>
            <w:r>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250 г/кг + лямбда-</w:t>
            </w:r>
            <w:proofErr w:type="spellStart"/>
            <w:r w:rsidRPr="000D0200">
              <w:rPr>
                <w:sz w:val="22"/>
                <w:szCs w:val="22"/>
              </w:rPr>
              <w:t>цигалотрин</w:t>
            </w:r>
            <w:proofErr w:type="spellEnd"/>
            <w:r w:rsidRPr="000D0200">
              <w:rPr>
                <w:sz w:val="22"/>
                <w:szCs w:val="22"/>
              </w:rPr>
              <w:t>, 80 г/л + альфа-</w:t>
            </w:r>
            <w:proofErr w:type="spellStart"/>
            <w:r w:rsidRPr="000D0200">
              <w:rPr>
                <w:sz w:val="22"/>
                <w:szCs w:val="22"/>
              </w:rPr>
              <w:t>циперметрин</w:t>
            </w:r>
            <w:proofErr w:type="spellEnd"/>
            <w:r w:rsidRPr="000D0200">
              <w:rPr>
                <w:sz w:val="22"/>
                <w:szCs w:val="22"/>
              </w:rPr>
              <w:t>, 15 г/л, 0,15-0,25 л/га;</w:t>
            </w:r>
            <w:r w:rsidR="00B668F4">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250 г/кг + альфа-</w:t>
            </w:r>
            <w:proofErr w:type="spellStart"/>
            <w:r w:rsidRPr="000D0200">
              <w:rPr>
                <w:sz w:val="22"/>
                <w:szCs w:val="22"/>
              </w:rPr>
              <w:t>циперметрин</w:t>
            </w:r>
            <w:proofErr w:type="spellEnd"/>
            <w:r w:rsidRPr="000D0200">
              <w:rPr>
                <w:sz w:val="22"/>
                <w:szCs w:val="22"/>
              </w:rPr>
              <w:t>, 100 г/л, 0,1-0,15 л/га;</w:t>
            </w:r>
            <w:r>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xml:space="preserve">, 200 г/кг + </w:t>
            </w:r>
            <w:proofErr w:type="spellStart"/>
            <w:r w:rsidRPr="000D0200">
              <w:rPr>
                <w:sz w:val="22"/>
                <w:szCs w:val="22"/>
              </w:rPr>
              <w:t>клотіанідин</w:t>
            </w:r>
            <w:proofErr w:type="spellEnd"/>
            <w:r w:rsidRPr="000D0200">
              <w:rPr>
                <w:sz w:val="22"/>
                <w:szCs w:val="22"/>
              </w:rPr>
              <w:t>, 50 г/л + бета-</w:t>
            </w:r>
            <w:proofErr w:type="spellStart"/>
            <w:r w:rsidRPr="000D0200">
              <w:rPr>
                <w:sz w:val="22"/>
                <w:szCs w:val="22"/>
              </w:rPr>
              <w:t>цифлутрин</w:t>
            </w:r>
            <w:proofErr w:type="spellEnd"/>
            <w:r w:rsidRPr="000D0200">
              <w:rPr>
                <w:sz w:val="22"/>
                <w:szCs w:val="22"/>
              </w:rPr>
              <w:t>, 50 г/л, 0,1-0,2 л/га;</w:t>
            </w:r>
            <w:r>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250 г/кг, 0,1-0,15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200 г/л, 0,1-0,12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100 г/л + лямбда-</w:t>
            </w:r>
            <w:proofErr w:type="spellStart"/>
            <w:r w:rsidRPr="000D0200">
              <w:rPr>
                <w:sz w:val="22"/>
                <w:szCs w:val="22"/>
              </w:rPr>
              <w:t>цигалотрин</w:t>
            </w:r>
            <w:proofErr w:type="spellEnd"/>
            <w:r w:rsidRPr="000D0200">
              <w:rPr>
                <w:sz w:val="22"/>
                <w:szCs w:val="22"/>
              </w:rPr>
              <w:t xml:space="preserve">, 80 г/л, 0,15-0,25 л/га; </w:t>
            </w:r>
            <w:proofErr w:type="spellStart"/>
            <w:r>
              <w:rPr>
                <w:sz w:val="22"/>
                <w:szCs w:val="22"/>
              </w:rPr>
              <w:t>а</w:t>
            </w:r>
            <w:r w:rsidRPr="000D0200">
              <w:rPr>
                <w:sz w:val="22"/>
                <w:szCs w:val="22"/>
              </w:rPr>
              <w:t>цетаміприд</w:t>
            </w:r>
            <w:proofErr w:type="spellEnd"/>
            <w:r w:rsidRPr="000D0200">
              <w:rPr>
                <w:sz w:val="22"/>
                <w:szCs w:val="22"/>
              </w:rPr>
              <w:t>, 115 г/л + лямбда-</w:t>
            </w:r>
            <w:proofErr w:type="spellStart"/>
            <w:r w:rsidRPr="000D0200">
              <w:rPr>
                <w:sz w:val="22"/>
                <w:szCs w:val="22"/>
              </w:rPr>
              <w:t>цигалотрин</w:t>
            </w:r>
            <w:proofErr w:type="spellEnd"/>
            <w:r w:rsidRPr="000D0200">
              <w:rPr>
                <w:sz w:val="22"/>
                <w:szCs w:val="22"/>
              </w:rPr>
              <w:t>, 106 г/л, 0,1-0,2 л/га;</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xml:space="preserve">, 375 г/л + </w:t>
            </w:r>
            <w:proofErr w:type="spellStart"/>
            <w:r w:rsidRPr="000D0200">
              <w:rPr>
                <w:sz w:val="22"/>
                <w:szCs w:val="22"/>
              </w:rPr>
              <w:t>біфентрин</w:t>
            </w:r>
            <w:proofErr w:type="spellEnd"/>
            <w:r w:rsidRPr="000D0200">
              <w:rPr>
                <w:sz w:val="22"/>
                <w:szCs w:val="22"/>
              </w:rPr>
              <w:t>, 165 г/л, 0,05-0,08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400 г/л, 1,0-1,5 л/га;</w:t>
            </w:r>
          </w:p>
          <w:p w14:paraId="53568D12" w14:textId="77777777" w:rsidR="000A6472" w:rsidRPr="000D0200" w:rsidRDefault="000A6472" w:rsidP="00465F35">
            <w:pPr>
              <w:spacing w:line="216" w:lineRule="auto"/>
              <w:rPr>
                <w:sz w:val="22"/>
                <w:szCs w:val="22"/>
              </w:rPr>
            </w:pP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цифлутрин</w:t>
            </w:r>
            <w:proofErr w:type="spellEnd"/>
            <w:r w:rsidRPr="000D0200">
              <w:rPr>
                <w:sz w:val="22"/>
                <w:szCs w:val="22"/>
              </w:rPr>
              <w:t>, 40 г/л, 0,15-0,5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циперметрин</w:t>
            </w:r>
            <w:proofErr w:type="spellEnd"/>
            <w:r w:rsidRPr="000D0200">
              <w:rPr>
                <w:sz w:val="22"/>
                <w:szCs w:val="22"/>
              </w:rPr>
              <w:t>, 40 г/л, 0,15-0,5;</w:t>
            </w:r>
            <w:r>
              <w:rPr>
                <w:sz w:val="22"/>
                <w:szCs w:val="22"/>
              </w:rPr>
              <w:t xml:space="preserve"> </w:t>
            </w:r>
            <w:proofErr w:type="spellStart"/>
            <w:r>
              <w:rPr>
                <w:sz w:val="22"/>
                <w:szCs w:val="22"/>
              </w:rPr>
              <w:t>к</w:t>
            </w:r>
            <w:r w:rsidRPr="000D0200">
              <w:rPr>
                <w:sz w:val="22"/>
                <w:szCs w:val="22"/>
              </w:rPr>
              <w:t>лотіанідин</w:t>
            </w:r>
            <w:proofErr w:type="spellEnd"/>
            <w:r w:rsidRPr="000D0200">
              <w:rPr>
                <w:sz w:val="22"/>
                <w:szCs w:val="22"/>
              </w:rPr>
              <w:t>, 200 г/л + лямбда-</w:t>
            </w:r>
            <w:proofErr w:type="spellStart"/>
            <w:r w:rsidRPr="000D0200">
              <w:rPr>
                <w:sz w:val="22"/>
                <w:szCs w:val="22"/>
              </w:rPr>
              <w:t>цигалотрин</w:t>
            </w:r>
            <w:proofErr w:type="spellEnd"/>
            <w:r w:rsidRPr="000D0200">
              <w:rPr>
                <w:sz w:val="22"/>
                <w:szCs w:val="22"/>
              </w:rPr>
              <w:t>, 50 г/л, 0,3-0,4 л/га;</w:t>
            </w:r>
            <w:r>
              <w:rPr>
                <w:sz w:val="22"/>
                <w:szCs w:val="22"/>
              </w:rPr>
              <w:t xml:space="preserve"> </w:t>
            </w:r>
            <w:proofErr w:type="spellStart"/>
            <w:r>
              <w:rPr>
                <w:sz w:val="22"/>
                <w:szCs w:val="22"/>
              </w:rPr>
              <w:t>к</w:t>
            </w:r>
            <w:r w:rsidRPr="000D0200">
              <w:rPr>
                <w:sz w:val="22"/>
                <w:szCs w:val="22"/>
              </w:rPr>
              <w:t>лотіанідин</w:t>
            </w:r>
            <w:proofErr w:type="spellEnd"/>
            <w:r w:rsidRPr="000D0200">
              <w:rPr>
                <w:sz w:val="22"/>
                <w:szCs w:val="22"/>
              </w:rPr>
              <w:t>, 200 г/л + альфа-</w:t>
            </w:r>
            <w:proofErr w:type="spellStart"/>
            <w:r w:rsidRPr="000D0200">
              <w:rPr>
                <w:sz w:val="22"/>
                <w:szCs w:val="22"/>
              </w:rPr>
              <w:t>циперметрин</w:t>
            </w:r>
            <w:proofErr w:type="spellEnd"/>
            <w:r w:rsidRPr="000D0200">
              <w:rPr>
                <w:sz w:val="22"/>
                <w:szCs w:val="22"/>
              </w:rPr>
              <w:t>, 100 г/л, 0,15-0,3 л/га;</w:t>
            </w:r>
          </w:p>
          <w:p w14:paraId="3A6EE00E" w14:textId="77777777" w:rsidR="000A6472" w:rsidRPr="000D0200" w:rsidRDefault="000A6472" w:rsidP="00465F35">
            <w:pPr>
              <w:spacing w:line="216" w:lineRule="auto"/>
              <w:rPr>
                <w:sz w:val="22"/>
                <w:szCs w:val="22"/>
              </w:rPr>
            </w:pPr>
            <w:r>
              <w:rPr>
                <w:sz w:val="22"/>
                <w:szCs w:val="22"/>
              </w:rPr>
              <w:t>л</w:t>
            </w:r>
            <w:r w:rsidRPr="000D0200">
              <w:rPr>
                <w:sz w:val="22"/>
                <w:szCs w:val="22"/>
              </w:rPr>
              <w:t>ямбда-</w:t>
            </w:r>
            <w:proofErr w:type="spellStart"/>
            <w:r w:rsidRPr="000D0200">
              <w:rPr>
                <w:sz w:val="22"/>
                <w:szCs w:val="22"/>
              </w:rPr>
              <w:t>цигалотрин</w:t>
            </w:r>
            <w:proofErr w:type="spellEnd"/>
            <w:r w:rsidRPr="000D0200">
              <w:rPr>
                <w:sz w:val="22"/>
                <w:szCs w:val="22"/>
              </w:rPr>
              <w:t>, 50 г/л, 0,15-0,2 л/га;</w:t>
            </w:r>
          </w:p>
          <w:p w14:paraId="4A963DDF" w14:textId="77777777" w:rsidR="000A6472" w:rsidRPr="000D0200" w:rsidRDefault="000A6472" w:rsidP="00465F35">
            <w:pPr>
              <w:spacing w:line="216" w:lineRule="auto"/>
              <w:rPr>
                <w:sz w:val="22"/>
                <w:szCs w:val="22"/>
              </w:rPr>
            </w:pPr>
            <w:r>
              <w:rPr>
                <w:sz w:val="22"/>
                <w:szCs w:val="22"/>
              </w:rPr>
              <w:t>л</w:t>
            </w:r>
            <w:r w:rsidRPr="000D0200">
              <w:rPr>
                <w:sz w:val="22"/>
                <w:szCs w:val="22"/>
              </w:rPr>
              <w:t>ямбда-</w:t>
            </w:r>
            <w:proofErr w:type="spellStart"/>
            <w:r w:rsidRPr="000D0200">
              <w:rPr>
                <w:sz w:val="22"/>
                <w:szCs w:val="22"/>
              </w:rPr>
              <w:t>цигалотрин</w:t>
            </w:r>
            <w:proofErr w:type="spellEnd"/>
            <w:r w:rsidRPr="000D0200">
              <w:rPr>
                <w:sz w:val="22"/>
                <w:szCs w:val="22"/>
              </w:rPr>
              <w:t>, 250 г/л, 0,03-0,05 л/га;</w:t>
            </w:r>
          </w:p>
          <w:p w14:paraId="00D0641D" w14:textId="77777777" w:rsidR="000A6472" w:rsidRPr="000D0200" w:rsidRDefault="000A6472" w:rsidP="00465F35">
            <w:pPr>
              <w:spacing w:line="216" w:lineRule="auto"/>
              <w:rPr>
                <w:sz w:val="22"/>
                <w:szCs w:val="22"/>
              </w:rPr>
            </w:pPr>
            <w:r>
              <w:rPr>
                <w:sz w:val="22"/>
                <w:szCs w:val="22"/>
              </w:rPr>
              <w:t>л</w:t>
            </w:r>
            <w:r w:rsidRPr="000D0200">
              <w:rPr>
                <w:sz w:val="22"/>
                <w:szCs w:val="22"/>
              </w:rPr>
              <w:t>ямбда-</w:t>
            </w:r>
            <w:proofErr w:type="spellStart"/>
            <w:r w:rsidRPr="000D0200">
              <w:rPr>
                <w:sz w:val="22"/>
                <w:szCs w:val="22"/>
              </w:rPr>
              <w:t>цигалотрин</w:t>
            </w:r>
            <w:proofErr w:type="spellEnd"/>
            <w:r w:rsidRPr="000D0200">
              <w:rPr>
                <w:sz w:val="22"/>
                <w:szCs w:val="22"/>
              </w:rPr>
              <w:t>, 300 г/л, 0,035-0,05 л/га;</w:t>
            </w:r>
          </w:p>
          <w:p w14:paraId="22992CEA" w14:textId="77777777" w:rsidR="000A6472" w:rsidRDefault="000A6472" w:rsidP="00465F35">
            <w:pPr>
              <w:spacing w:line="216" w:lineRule="auto"/>
              <w:rPr>
                <w:sz w:val="22"/>
                <w:szCs w:val="22"/>
              </w:rPr>
            </w:pPr>
            <w:r>
              <w:rPr>
                <w:sz w:val="22"/>
                <w:szCs w:val="22"/>
              </w:rPr>
              <w:t>л</w:t>
            </w:r>
            <w:r w:rsidRPr="000D0200">
              <w:rPr>
                <w:sz w:val="22"/>
                <w:szCs w:val="22"/>
              </w:rPr>
              <w:t>ямбда-</w:t>
            </w:r>
            <w:proofErr w:type="spellStart"/>
            <w:r w:rsidRPr="000D0200">
              <w:rPr>
                <w:sz w:val="22"/>
                <w:szCs w:val="22"/>
              </w:rPr>
              <w:t>цигалотрин</w:t>
            </w:r>
            <w:proofErr w:type="spellEnd"/>
            <w:r w:rsidRPr="000D0200">
              <w:rPr>
                <w:sz w:val="22"/>
                <w:szCs w:val="22"/>
              </w:rPr>
              <w:t xml:space="preserve">, 106 г/л + </w:t>
            </w:r>
            <w:proofErr w:type="spellStart"/>
            <w:r w:rsidRPr="000D0200">
              <w:rPr>
                <w:sz w:val="22"/>
                <w:szCs w:val="22"/>
              </w:rPr>
              <w:t>тіаметоксам</w:t>
            </w:r>
            <w:proofErr w:type="spellEnd"/>
            <w:r w:rsidRPr="000D0200">
              <w:rPr>
                <w:sz w:val="22"/>
                <w:szCs w:val="22"/>
              </w:rPr>
              <w:t>, 141 г/л, 0,18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xml:space="preserve">, 250 г/л + </w:t>
            </w:r>
            <w:proofErr w:type="spellStart"/>
            <w:r w:rsidRPr="000D0200">
              <w:rPr>
                <w:sz w:val="22"/>
                <w:szCs w:val="22"/>
              </w:rPr>
              <w:t>біфентрин</w:t>
            </w:r>
            <w:proofErr w:type="spellEnd"/>
            <w:r w:rsidRPr="000D0200">
              <w:rPr>
                <w:sz w:val="22"/>
                <w:szCs w:val="22"/>
              </w:rPr>
              <w:t>, 50 г/л, 0,2-0,3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150 г/л + лямбда-</w:t>
            </w:r>
            <w:proofErr w:type="spellStart"/>
            <w:r w:rsidRPr="000D0200">
              <w:rPr>
                <w:sz w:val="22"/>
                <w:szCs w:val="22"/>
              </w:rPr>
              <w:t>цигалотрин</w:t>
            </w:r>
            <w:proofErr w:type="spellEnd"/>
            <w:r w:rsidRPr="000D0200">
              <w:rPr>
                <w:sz w:val="22"/>
                <w:szCs w:val="22"/>
              </w:rPr>
              <w:t>, 50 г/л, 0,5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250 г/л + лямбда-</w:t>
            </w:r>
            <w:proofErr w:type="spellStart"/>
            <w:r w:rsidRPr="000D0200">
              <w:rPr>
                <w:sz w:val="22"/>
                <w:szCs w:val="22"/>
              </w:rPr>
              <w:t>цигалотрин</w:t>
            </w:r>
            <w:proofErr w:type="spellEnd"/>
            <w:r w:rsidRPr="000D0200">
              <w:rPr>
                <w:sz w:val="22"/>
                <w:szCs w:val="22"/>
              </w:rPr>
              <w:t>, 80 г/л, 0,1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140 г/л + лямбда-</w:t>
            </w:r>
            <w:proofErr w:type="spellStart"/>
            <w:r w:rsidRPr="000D0200">
              <w:rPr>
                <w:sz w:val="22"/>
                <w:szCs w:val="22"/>
              </w:rPr>
              <w:t>цигалотрин</w:t>
            </w:r>
            <w:proofErr w:type="spellEnd"/>
            <w:r w:rsidRPr="000D0200">
              <w:rPr>
                <w:sz w:val="22"/>
                <w:szCs w:val="22"/>
              </w:rPr>
              <w:t xml:space="preserve">, 100 г/л + </w:t>
            </w:r>
            <w:proofErr w:type="spellStart"/>
            <w:r w:rsidRPr="000D0200">
              <w:rPr>
                <w:sz w:val="22"/>
                <w:szCs w:val="22"/>
              </w:rPr>
              <w:t>Ацетаміприд</w:t>
            </w:r>
            <w:proofErr w:type="spellEnd"/>
            <w:r w:rsidRPr="000D0200">
              <w:rPr>
                <w:sz w:val="22"/>
                <w:szCs w:val="22"/>
              </w:rPr>
              <w:t>, 160 г/л, 0,1-0,2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300 г/л + лямбда-</w:t>
            </w:r>
            <w:proofErr w:type="spellStart"/>
            <w:r w:rsidRPr="000D0200">
              <w:rPr>
                <w:sz w:val="22"/>
                <w:szCs w:val="22"/>
              </w:rPr>
              <w:t>цигалотрин</w:t>
            </w:r>
            <w:proofErr w:type="spellEnd"/>
            <w:r w:rsidRPr="000D0200">
              <w:rPr>
                <w:sz w:val="22"/>
                <w:szCs w:val="22"/>
              </w:rPr>
              <w:t>, 100 г/л, 0,05-0,25 л/га;</w:t>
            </w:r>
            <w:r>
              <w:rPr>
                <w:sz w:val="22"/>
                <w:szCs w:val="22"/>
              </w:rPr>
              <w:t xml:space="preserve"> </w:t>
            </w:r>
            <w:proofErr w:type="spellStart"/>
            <w:r>
              <w:rPr>
                <w:sz w:val="22"/>
                <w:szCs w:val="22"/>
              </w:rPr>
              <w:t>х</w:t>
            </w:r>
            <w:r w:rsidRPr="000D0200">
              <w:rPr>
                <w:sz w:val="22"/>
                <w:szCs w:val="22"/>
              </w:rPr>
              <w:t>лорпірифос</w:t>
            </w:r>
            <w:proofErr w:type="spellEnd"/>
            <w:r w:rsidRPr="000D0200">
              <w:rPr>
                <w:sz w:val="22"/>
                <w:szCs w:val="22"/>
              </w:rPr>
              <w:t xml:space="preserve">, 500 г/л + </w:t>
            </w:r>
            <w:proofErr w:type="spellStart"/>
            <w:r w:rsidRPr="000D0200">
              <w:rPr>
                <w:sz w:val="22"/>
                <w:szCs w:val="22"/>
              </w:rPr>
              <w:t>циперметрин</w:t>
            </w:r>
            <w:proofErr w:type="spellEnd"/>
            <w:r w:rsidRPr="000D0200">
              <w:rPr>
                <w:sz w:val="22"/>
                <w:szCs w:val="22"/>
              </w:rPr>
              <w:t>, 50 г/л, 0,75-1,0 л/га</w:t>
            </w:r>
          </w:p>
          <w:p w14:paraId="559D66AE" w14:textId="77777777" w:rsidR="00B41272" w:rsidRPr="000D0200" w:rsidRDefault="00B41272" w:rsidP="00465F35">
            <w:pPr>
              <w:spacing w:line="216" w:lineRule="auto"/>
              <w:rPr>
                <w:sz w:val="22"/>
                <w:szCs w:val="22"/>
              </w:rPr>
            </w:pPr>
          </w:p>
        </w:tc>
      </w:tr>
      <w:tr w:rsidR="000A6472" w:rsidRPr="000D0200" w14:paraId="4267BF61" w14:textId="77777777" w:rsidTr="0075162C">
        <w:trPr>
          <w:trHeight w:val="669"/>
        </w:trPr>
        <w:tc>
          <w:tcPr>
            <w:tcW w:w="1135" w:type="dxa"/>
          </w:tcPr>
          <w:p w14:paraId="45FF01F6" w14:textId="77777777" w:rsidR="000A6472" w:rsidRPr="000D0200" w:rsidRDefault="000A6472" w:rsidP="00465F35">
            <w:pPr>
              <w:rPr>
                <w:sz w:val="22"/>
                <w:szCs w:val="22"/>
              </w:rPr>
            </w:pPr>
          </w:p>
        </w:tc>
        <w:tc>
          <w:tcPr>
            <w:tcW w:w="1304" w:type="dxa"/>
          </w:tcPr>
          <w:p w14:paraId="62FB21EB" w14:textId="77777777" w:rsidR="000A6472" w:rsidRPr="000D0200" w:rsidRDefault="000A6472" w:rsidP="00465F35">
            <w:pPr>
              <w:rPr>
                <w:sz w:val="22"/>
                <w:szCs w:val="22"/>
              </w:rPr>
            </w:pPr>
          </w:p>
        </w:tc>
        <w:tc>
          <w:tcPr>
            <w:tcW w:w="2665" w:type="dxa"/>
            <w:tcMar>
              <w:top w:w="0" w:type="dxa"/>
              <w:left w:w="28" w:type="dxa"/>
              <w:bottom w:w="0" w:type="dxa"/>
              <w:right w:w="28" w:type="dxa"/>
            </w:tcMar>
          </w:tcPr>
          <w:p w14:paraId="57510F42" w14:textId="77777777" w:rsidR="000A6472" w:rsidRPr="000D0200" w:rsidRDefault="000A6472" w:rsidP="00465F35">
            <w:pPr>
              <w:rPr>
                <w:b/>
                <w:sz w:val="22"/>
                <w:szCs w:val="22"/>
                <w:u w:val="single"/>
              </w:rPr>
            </w:pPr>
          </w:p>
        </w:tc>
        <w:tc>
          <w:tcPr>
            <w:tcW w:w="4394" w:type="dxa"/>
            <w:tcMar>
              <w:top w:w="0" w:type="dxa"/>
              <w:left w:w="28" w:type="dxa"/>
              <w:bottom w:w="0" w:type="dxa"/>
              <w:right w:w="28" w:type="dxa"/>
            </w:tcMar>
          </w:tcPr>
          <w:p w14:paraId="5BC33D7A" w14:textId="77777777" w:rsidR="000A6472" w:rsidRDefault="000A6472" w:rsidP="00465F35">
            <w:pPr>
              <w:spacing w:line="216" w:lineRule="auto"/>
              <w:jc w:val="center"/>
              <w:rPr>
                <w:b/>
                <w:i/>
                <w:sz w:val="22"/>
                <w:szCs w:val="22"/>
                <w:u w:val="single"/>
              </w:rPr>
            </w:pPr>
            <w:r w:rsidRPr="00CE4884">
              <w:rPr>
                <w:b/>
                <w:i/>
                <w:sz w:val="22"/>
                <w:szCs w:val="22"/>
                <w:u w:val="single"/>
              </w:rPr>
              <w:t>Ячмінь ярий</w:t>
            </w:r>
          </w:p>
          <w:p w14:paraId="0AA5CB49" w14:textId="77777777" w:rsidR="00544DEF" w:rsidRPr="00CE4884" w:rsidRDefault="00544DEF" w:rsidP="00465F35">
            <w:pPr>
              <w:spacing w:line="216" w:lineRule="auto"/>
              <w:jc w:val="center"/>
              <w:rPr>
                <w:b/>
                <w:i/>
                <w:sz w:val="22"/>
                <w:szCs w:val="22"/>
                <w:u w:val="single"/>
              </w:rPr>
            </w:pPr>
          </w:p>
          <w:p w14:paraId="6C1A5DBD" w14:textId="77777777" w:rsidR="000A6472" w:rsidRPr="000D0200" w:rsidRDefault="000A6472" w:rsidP="00465F35">
            <w:pPr>
              <w:rPr>
                <w:sz w:val="22"/>
                <w:szCs w:val="22"/>
              </w:rPr>
            </w:pPr>
            <w:proofErr w:type="spellStart"/>
            <w:r>
              <w:rPr>
                <w:sz w:val="22"/>
                <w:szCs w:val="22"/>
              </w:rPr>
              <w:t>ф</w:t>
            </w:r>
            <w:r w:rsidRPr="000D0200">
              <w:rPr>
                <w:sz w:val="22"/>
                <w:szCs w:val="22"/>
              </w:rPr>
              <w:t>лупірадіфурон</w:t>
            </w:r>
            <w:proofErr w:type="spellEnd"/>
            <w:r w:rsidRPr="000D0200">
              <w:rPr>
                <w:sz w:val="22"/>
                <w:szCs w:val="22"/>
              </w:rPr>
              <w:t xml:space="preserve">, 75 г/л + </w:t>
            </w:r>
            <w:proofErr w:type="spellStart"/>
            <w:r w:rsidRPr="000D0200">
              <w:rPr>
                <w:sz w:val="22"/>
                <w:szCs w:val="22"/>
              </w:rPr>
              <w:t>дельтаметрин</w:t>
            </w:r>
            <w:proofErr w:type="spellEnd"/>
            <w:r w:rsidRPr="000D0200">
              <w:rPr>
                <w:sz w:val="22"/>
                <w:szCs w:val="22"/>
              </w:rPr>
              <w:t>, 10 г/л, 0,5-0,75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100 г/л + бета-</w:t>
            </w:r>
            <w:proofErr w:type="spellStart"/>
            <w:r w:rsidRPr="000D0200">
              <w:rPr>
                <w:sz w:val="22"/>
                <w:szCs w:val="22"/>
              </w:rPr>
              <w:t>цифлутрин</w:t>
            </w:r>
            <w:proofErr w:type="spellEnd"/>
            <w:r w:rsidRPr="000D0200">
              <w:rPr>
                <w:sz w:val="22"/>
                <w:szCs w:val="22"/>
              </w:rPr>
              <w:t>, 12,5 г/л, 0,4-0,5 л/га;</w:t>
            </w:r>
          </w:p>
          <w:p w14:paraId="4A8B157E" w14:textId="77777777" w:rsidR="000A6472" w:rsidRPr="000D0200" w:rsidRDefault="000A6472" w:rsidP="00465F35">
            <w:pPr>
              <w:rPr>
                <w:sz w:val="22"/>
                <w:szCs w:val="22"/>
              </w:rPr>
            </w:pPr>
            <w:proofErr w:type="spellStart"/>
            <w:r>
              <w:rPr>
                <w:sz w:val="22"/>
                <w:szCs w:val="22"/>
              </w:rPr>
              <w:t>і</w:t>
            </w:r>
            <w:r w:rsidRPr="000D0200">
              <w:rPr>
                <w:sz w:val="22"/>
                <w:szCs w:val="22"/>
              </w:rPr>
              <w:t>мідаклоприд</w:t>
            </w:r>
            <w:proofErr w:type="spellEnd"/>
            <w:r w:rsidRPr="000D0200">
              <w:rPr>
                <w:sz w:val="22"/>
                <w:szCs w:val="22"/>
              </w:rPr>
              <w:t>, 200 г/л + альфа-</w:t>
            </w:r>
            <w:proofErr w:type="spellStart"/>
            <w:r w:rsidRPr="000D0200">
              <w:rPr>
                <w:sz w:val="22"/>
                <w:szCs w:val="22"/>
              </w:rPr>
              <w:t>циперметрин</w:t>
            </w:r>
            <w:proofErr w:type="spellEnd"/>
            <w:r w:rsidRPr="000D0200">
              <w:rPr>
                <w:sz w:val="22"/>
                <w:szCs w:val="22"/>
              </w:rPr>
              <w:t>, 120 г/л, 0,1-0,25 л/га;</w:t>
            </w:r>
            <w:r>
              <w:rPr>
                <w:sz w:val="22"/>
                <w:szCs w:val="22"/>
              </w:rPr>
              <w:t xml:space="preserve"> </w:t>
            </w:r>
            <w:proofErr w:type="spellStart"/>
            <w:r>
              <w:rPr>
                <w:sz w:val="22"/>
                <w:szCs w:val="22"/>
              </w:rPr>
              <w:t>і</w:t>
            </w:r>
            <w:r w:rsidRPr="000D0200">
              <w:rPr>
                <w:sz w:val="22"/>
                <w:szCs w:val="22"/>
              </w:rPr>
              <w:t>мідаклоприд</w:t>
            </w:r>
            <w:proofErr w:type="spellEnd"/>
            <w:r w:rsidRPr="000D0200">
              <w:rPr>
                <w:sz w:val="22"/>
                <w:szCs w:val="22"/>
              </w:rPr>
              <w:t>, 140 г/л + лямбда-</w:t>
            </w:r>
            <w:proofErr w:type="spellStart"/>
            <w:r w:rsidRPr="000D0200">
              <w:rPr>
                <w:sz w:val="22"/>
                <w:szCs w:val="22"/>
              </w:rPr>
              <w:t>цигалотрин</w:t>
            </w:r>
            <w:proofErr w:type="spellEnd"/>
            <w:r w:rsidRPr="000D0200">
              <w:rPr>
                <w:sz w:val="22"/>
                <w:szCs w:val="22"/>
              </w:rPr>
              <w:t xml:space="preserve">, 100 г/л + </w:t>
            </w:r>
            <w:proofErr w:type="spellStart"/>
            <w:r>
              <w:rPr>
                <w:sz w:val="22"/>
                <w:szCs w:val="22"/>
              </w:rPr>
              <w:t>а</w:t>
            </w:r>
            <w:r w:rsidRPr="000D0200">
              <w:rPr>
                <w:sz w:val="22"/>
                <w:szCs w:val="22"/>
              </w:rPr>
              <w:t>цетаміприд</w:t>
            </w:r>
            <w:proofErr w:type="spellEnd"/>
            <w:r w:rsidRPr="000D0200">
              <w:rPr>
                <w:sz w:val="22"/>
                <w:szCs w:val="22"/>
              </w:rPr>
              <w:t>, 160 г/л, 0,1-0,2 л/га;</w:t>
            </w:r>
            <w:r>
              <w:rPr>
                <w:sz w:val="22"/>
                <w:szCs w:val="22"/>
              </w:rPr>
              <w:t xml:space="preserve"> </w:t>
            </w:r>
            <w:proofErr w:type="spellStart"/>
            <w:r>
              <w:rPr>
                <w:sz w:val="22"/>
                <w:szCs w:val="22"/>
              </w:rPr>
              <w:t>т</w:t>
            </w:r>
            <w:r w:rsidRPr="000D0200">
              <w:rPr>
                <w:sz w:val="22"/>
                <w:szCs w:val="22"/>
              </w:rPr>
              <w:t>іаметоксам</w:t>
            </w:r>
            <w:proofErr w:type="spellEnd"/>
            <w:r w:rsidRPr="000D0200">
              <w:rPr>
                <w:sz w:val="22"/>
                <w:szCs w:val="22"/>
              </w:rPr>
              <w:t>, 250 г/кг + лямбда-</w:t>
            </w:r>
            <w:proofErr w:type="spellStart"/>
            <w:r w:rsidRPr="000D0200">
              <w:rPr>
                <w:sz w:val="22"/>
                <w:szCs w:val="22"/>
              </w:rPr>
              <w:t>цигалотрин</w:t>
            </w:r>
            <w:proofErr w:type="spellEnd"/>
            <w:r w:rsidRPr="000D0200">
              <w:rPr>
                <w:sz w:val="22"/>
                <w:szCs w:val="22"/>
              </w:rPr>
              <w:t>, 80 г/л + альфа</w:t>
            </w:r>
            <w:r>
              <w:rPr>
                <w:sz w:val="22"/>
                <w:szCs w:val="22"/>
              </w:rPr>
              <w:t xml:space="preserve"> </w:t>
            </w:r>
            <w:proofErr w:type="spellStart"/>
            <w:r w:rsidRPr="000D0200">
              <w:rPr>
                <w:sz w:val="22"/>
                <w:szCs w:val="22"/>
              </w:rPr>
              <w:t>циперметрин</w:t>
            </w:r>
            <w:proofErr w:type="spellEnd"/>
            <w:r w:rsidRPr="000D0200">
              <w:rPr>
                <w:sz w:val="22"/>
                <w:szCs w:val="22"/>
              </w:rPr>
              <w:t>, 15 г/л, 0,15-0,25 л/га;</w:t>
            </w:r>
          </w:p>
          <w:p w14:paraId="54C46A19" w14:textId="77777777" w:rsidR="000A6472" w:rsidRPr="000D0200" w:rsidRDefault="000A6472" w:rsidP="00465F35">
            <w:pPr>
              <w:rPr>
                <w:sz w:val="22"/>
                <w:szCs w:val="22"/>
              </w:rPr>
            </w:pPr>
            <w:proofErr w:type="spellStart"/>
            <w:r>
              <w:rPr>
                <w:sz w:val="22"/>
                <w:szCs w:val="22"/>
              </w:rPr>
              <w:lastRenderedPageBreak/>
              <w:t>д</w:t>
            </w:r>
            <w:r w:rsidRPr="000D0200">
              <w:rPr>
                <w:sz w:val="22"/>
                <w:szCs w:val="22"/>
              </w:rPr>
              <w:t>ельтаметрин</w:t>
            </w:r>
            <w:proofErr w:type="spellEnd"/>
            <w:r w:rsidRPr="000D0200">
              <w:rPr>
                <w:sz w:val="22"/>
                <w:szCs w:val="22"/>
              </w:rPr>
              <w:t>, 25 г/л, 0,3-0,4 л/га;</w:t>
            </w:r>
          </w:p>
          <w:p w14:paraId="0E272D6F" w14:textId="77777777" w:rsidR="000A6472" w:rsidRPr="000D0200" w:rsidRDefault="000A6472" w:rsidP="00465F35">
            <w:pPr>
              <w:rPr>
                <w:sz w:val="22"/>
                <w:szCs w:val="22"/>
              </w:rPr>
            </w:pPr>
            <w:proofErr w:type="spellStart"/>
            <w:r>
              <w:rPr>
                <w:sz w:val="22"/>
                <w:szCs w:val="22"/>
              </w:rPr>
              <w:t>д</w:t>
            </w:r>
            <w:r w:rsidRPr="000D0200">
              <w:rPr>
                <w:sz w:val="22"/>
                <w:szCs w:val="22"/>
              </w:rPr>
              <w:t>ельтаметрин</w:t>
            </w:r>
            <w:proofErr w:type="spellEnd"/>
            <w:r w:rsidRPr="000D0200">
              <w:rPr>
                <w:sz w:val="22"/>
                <w:szCs w:val="22"/>
              </w:rPr>
              <w:t>, 100 г/л, 0,05-0,15 л/га;</w:t>
            </w:r>
          </w:p>
          <w:p w14:paraId="1006A177" w14:textId="77777777" w:rsidR="000A6472" w:rsidRPr="000D0200" w:rsidRDefault="000A6472" w:rsidP="00465F35">
            <w:pPr>
              <w:spacing w:line="216" w:lineRule="auto"/>
              <w:rPr>
                <w:sz w:val="22"/>
                <w:szCs w:val="22"/>
              </w:rPr>
            </w:pPr>
            <w:proofErr w:type="spellStart"/>
            <w:r>
              <w:rPr>
                <w:sz w:val="22"/>
                <w:szCs w:val="22"/>
              </w:rPr>
              <w:t>д</w:t>
            </w:r>
            <w:r w:rsidRPr="000D0200">
              <w:rPr>
                <w:sz w:val="22"/>
                <w:szCs w:val="22"/>
              </w:rPr>
              <w:t>иметоат</w:t>
            </w:r>
            <w:proofErr w:type="spellEnd"/>
            <w:r w:rsidRPr="000D0200">
              <w:rPr>
                <w:sz w:val="22"/>
                <w:szCs w:val="22"/>
              </w:rPr>
              <w:t>, 400 г/л, 1,0-1,5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цифлутрин</w:t>
            </w:r>
            <w:proofErr w:type="spellEnd"/>
            <w:r w:rsidRPr="000D0200">
              <w:rPr>
                <w:sz w:val="22"/>
                <w:szCs w:val="22"/>
              </w:rPr>
              <w:t>, 40 г/л, 0,15-0,5 л/га;</w:t>
            </w:r>
            <w:r>
              <w:rPr>
                <w:sz w:val="22"/>
                <w:szCs w:val="22"/>
              </w:rPr>
              <w:t xml:space="preserve"> </w:t>
            </w:r>
            <w:proofErr w:type="spellStart"/>
            <w:r>
              <w:rPr>
                <w:sz w:val="22"/>
                <w:szCs w:val="22"/>
              </w:rPr>
              <w:t>д</w:t>
            </w:r>
            <w:r w:rsidRPr="000D0200">
              <w:rPr>
                <w:sz w:val="22"/>
                <w:szCs w:val="22"/>
              </w:rPr>
              <w:t>иметоат</w:t>
            </w:r>
            <w:proofErr w:type="spellEnd"/>
            <w:r w:rsidRPr="000D0200">
              <w:rPr>
                <w:sz w:val="22"/>
                <w:szCs w:val="22"/>
              </w:rPr>
              <w:t>, 300 г/л + бета-</w:t>
            </w:r>
            <w:proofErr w:type="spellStart"/>
            <w:r w:rsidRPr="000D0200">
              <w:rPr>
                <w:sz w:val="22"/>
                <w:szCs w:val="22"/>
              </w:rPr>
              <w:t>циперметрин</w:t>
            </w:r>
            <w:proofErr w:type="spellEnd"/>
            <w:r w:rsidRPr="000D0200">
              <w:rPr>
                <w:sz w:val="22"/>
                <w:szCs w:val="22"/>
              </w:rPr>
              <w:t>, 40 г/л, 0,15-0,5;</w:t>
            </w:r>
            <w:r>
              <w:rPr>
                <w:sz w:val="22"/>
                <w:szCs w:val="22"/>
              </w:rPr>
              <w:t xml:space="preserve"> </w:t>
            </w:r>
            <w:proofErr w:type="spellStart"/>
            <w:r>
              <w:rPr>
                <w:sz w:val="22"/>
                <w:szCs w:val="22"/>
              </w:rPr>
              <w:t>а</w:t>
            </w:r>
            <w:r w:rsidRPr="000D0200">
              <w:rPr>
                <w:sz w:val="22"/>
                <w:szCs w:val="22"/>
              </w:rPr>
              <w:t>цетаміприд</w:t>
            </w:r>
            <w:proofErr w:type="spellEnd"/>
            <w:r w:rsidRPr="000D0200">
              <w:rPr>
                <w:sz w:val="22"/>
                <w:szCs w:val="22"/>
              </w:rPr>
              <w:t>, 200 г/л, 0,1-0,12 л/га;</w:t>
            </w:r>
          </w:p>
          <w:p w14:paraId="696D172A" w14:textId="77777777" w:rsidR="000A6472" w:rsidRPr="000D0200" w:rsidRDefault="000A6472" w:rsidP="00465F35">
            <w:pPr>
              <w:spacing w:line="216" w:lineRule="auto"/>
              <w:rPr>
                <w:sz w:val="22"/>
                <w:szCs w:val="22"/>
              </w:rPr>
            </w:pPr>
            <w:proofErr w:type="spellStart"/>
            <w:r>
              <w:rPr>
                <w:sz w:val="22"/>
                <w:szCs w:val="22"/>
              </w:rPr>
              <w:t>а</w:t>
            </w:r>
            <w:r w:rsidRPr="000D0200">
              <w:rPr>
                <w:sz w:val="22"/>
                <w:szCs w:val="22"/>
              </w:rPr>
              <w:t>цетаміприд</w:t>
            </w:r>
            <w:proofErr w:type="spellEnd"/>
            <w:r w:rsidRPr="000D0200">
              <w:rPr>
                <w:sz w:val="22"/>
                <w:szCs w:val="22"/>
              </w:rPr>
              <w:t>, 100 г/л + лямбда-</w:t>
            </w:r>
            <w:proofErr w:type="spellStart"/>
            <w:r w:rsidRPr="000D0200">
              <w:rPr>
                <w:sz w:val="22"/>
                <w:szCs w:val="22"/>
              </w:rPr>
              <w:t>цигалотрин</w:t>
            </w:r>
            <w:proofErr w:type="spellEnd"/>
            <w:r w:rsidRPr="000D0200">
              <w:rPr>
                <w:sz w:val="22"/>
                <w:szCs w:val="22"/>
              </w:rPr>
              <w:t xml:space="preserve">, 80 г/л, 0,15-0,25 л/га; </w:t>
            </w:r>
            <w:proofErr w:type="spellStart"/>
            <w:r>
              <w:rPr>
                <w:sz w:val="22"/>
                <w:szCs w:val="22"/>
              </w:rPr>
              <w:t>а</w:t>
            </w:r>
            <w:r w:rsidRPr="000D0200">
              <w:rPr>
                <w:sz w:val="22"/>
                <w:szCs w:val="22"/>
              </w:rPr>
              <w:t>цетаміприд</w:t>
            </w:r>
            <w:proofErr w:type="spellEnd"/>
            <w:r w:rsidRPr="000D0200">
              <w:rPr>
                <w:sz w:val="22"/>
                <w:szCs w:val="22"/>
              </w:rPr>
              <w:t>, 115 г/л + лямбда-</w:t>
            </w:r>
            <w:proofErr w:type="spellStart"/>
            <w:r w:rsidRPr="000D0200">
              <w:rPr>
                <w:sz w:val="22"/>
                <w:szCs w:val="22"/>
              </w:rPr>
              <w:t>цигалотрин</w:t>
            </w:r>
            <w:proofErr w:type="spellEnd"/>
            <w:r w:rsidRPr="000D0200">
              <w:rPr>
                <w:sz w:val="22"/>
                <w:szCs w:val="22"/>
              </w:rPr>
              <w:t>, 106 г/л, 0,1-0,2 л/га;</w:t>
            </w:r>
          </w:p>
          <w:p w14:paraId="191E844C" w14:textId="77777777" w:rsidR="000A6472" w:rsidRPr="000D0200" w:rsidRDefault="000A6472" w:rsidP="00465F35">
            <w:pPr>
              <w:rPr>
                <w:sz w:val="22"/>
                <w:szCs w:val="22"/>
              </w:rPr>
            </w:pPr>
            <w:proofErr w:type="spellStart"/>
            <w:r>
              <w:rPr>
                <w:sz w:val="22"/>
                <w:szCs w:val="22"/>
              </w:rPr>
              <w:t>а</w:t>
            </w:r>
            <w:r w:rsidRPr="000D0200">
              <w:rPr>
                <w:sz w:val="22"/>
                <w:szCs w:val="22"/>
              </w:rPr>
              <w:t>цетаміприд</w:t>
            </w:r>
            <w:proofErr w:type="spellEnd"/>
            <w:r w:rsidRPr="000D0200">
              <w:rPr>
                <w:sz w:val="22"/>
                <w:szCs w:val="22"/>
              </w:rPr>
              <w:t>, 200 г/л + лямбда-</w:t>
            </w:r>
            <w:proofErr w:type="spellStart"/>
            <w:r w:rsidRPr="000D0200">
              <w:rPr>
                <w:sz w:val="22"/>
                <w:szCs w:val="22"/>
              </w:rPr>
              <w:t>цигалотрин</w:t>
            </w:r>
            <w:proofErr w:type="spellEnd"/>
            <w:r w:rsidRPr="000D0200">
              <w:rPr>
                <w:sz w:val="22"/>
                <w:szCs w:val="22"/>
              </w:rPr>
              <w:t>, 80 г/л, 0,15-0,2 л/га;</w:t>
            </w:r>
            <w:r>
              <w:rPr>
                <w:sz w:val="22"/>
                <w:szCs w:val="22"/>
              </w:rPr>
              <w:t xml:space="preserve"> </w:t>
            </w:r>
            <w:proofErr w:type="spellStart"/>
            <w:r>
              <w:rPr>
                <w:sz w:val="22"/>
                <w:szCs w:val="22"/>
              </w:rPr>
              <w:t>х</w:t>
            </w:r>
            <w:r w:rsidRPr="000D0200">
              <w:rPr>
                <w:sz w:val="22"/>
                <w:szCs w:val="22"/>
              </w:rPr>
              <w:t>лорпірифос</w:t>
            </w:r>
            <w:proofErr w:type="spellEnd"/>
            <w:r w:rsidRPr="000D0200">
              <w:rPr>
                <w:sz w:val="22"/>
                <w:szCs w:val="22"/>
              </w:rPr>
              <w:t xml:space="preserve">, 400 г/л + </w:t>
            </w:r>
            <w:proofErr w:type="spellStart"/>
            <w:r w:rsidRPr="000D0200">
              <w:rPr>
                <w:sz w:val="22"/>
                <w:szCs w:val="22"/>
              </w:rPr>
              <w:t>циперметрин</w:t>
            </w:r>
            <w:proofErr w:type="spellEnd"/>
            <w:r w:rsidRPr="000D0200">
              <w:rPr>
                <w:sz w:val="22"/>
                <w:szCs w:val="22"/>
              </w:rPr>
              <w:t>, 40 г/л, 0,7 л/га;</w:t>
            </w:r>
            <w:r>
              <w:rPr>
                <w:sz w:val="22"/>
                <w:szCs w:val="22"/>
              </w:rPr>
              <w:t xml:space="preserve"> </w:t>
            </w:r>
            <w:proofErr w:type="spellStart"/>
            <w:r>
              <w:rPr>
                <w:sz w:val="22"/>
                <w:szCs w:val="22"/>
              </w:rPr>
              <w:t>х</w:t>
            </w:r>
            <w:r w:rsidRPr="000D0200">
              <w:rPr>
                <w:sz w:val="22"/>
                <w:szCs w:val="22"/>
              </w:rPr>
              <w:t>лорпірифос</w:t>
            </w:r>
            <w:proofErr w:type="spellEnd"/>
            <w:r w:rsidRPr="000D0200">
              <w:rPr>
                <w:sz w:val="22"/>
                <w:szCs w:val="22"/>
              </w:rPr>
              <w:t xml:space="preserve">, 500 г/л + </w:t>
            </w:r>
            <w:proofErr w:type="spellStart"/>
            <w:r w:rsidRPr="000D0200">
              <w:rPr>
                <w:sz w:val="22"/>
                <w:szCs w:val="22"/>
              </w:rPr>
              <w:t>циперметрин</w:t>
            </w:r>
            <w:proofErr w:type="spellEnd"/>
            <w:r w:rsidRPr="000D0200">
              <w:rPr>
                <w:sz w:val="22"/>
                <w:szCs w:val="22"/>
              </w:rPr>
              <w:t>, 50 г/л, 0,75-1,0 л/га;</w:t>
            </w:r>
          </w:p>
          <w:p w14:paraId="42C60983" w14:textId="77777777" w:rsidR="000A6472" w:rsidRPr="000D0200" w:rsidRDefault="000A6472" w:rsidP="00465F35">
            <w:pPr>
              <w:rPr>
                <w:sz w:val="22"/>
                <w:szCs w:val="22"/>
              </w:rPr>
            </w:pPr>
            <w:proofErr w:type="spellStart"/>
            <w:r>
              <w:rPr>
                <w:sz w:val="22"/>
                <w:szCs w:val="22"/>
              </w:rPr>
              <w:t>к</w:t>
            </w:r>
            <w:r w:rsidRPr="000D0200">
              <w:rPr>
                <w:sz w:val="22"/>
                <w:szCs w:val="22"/>
              </w:rPr>
              <w:t>лотіанідин</w:t>
            </w:r>
            <w:proofErr w:type="spellEnd"/>
            <w:r w:rsidRPr="000D0200">
              <w:rPr>
                <w:sz w:val="22"/>
                <w:szCs w:val="22"/>
              </w:rPr>
              <w:t>, 200 г/л + альфа-</w:t>
            </w:r>
            <w:proofErr w:type="spellStart"/>
            <w:r w:rsidRPr="000D0200">
              <w:rPr>
                <w:sz w:val="22"/>
                <w:szCs w:val="22"/>
              </w:rPr>
              <w:t>циперметрин</w:t>
            </w:r>
            <w:proofErr w:type="spellEnd"/>
            <w:r w:rsidRPr="000D0200">
              <w:rPr>
                <w:sz w:val="22"/>
                <w:szCs w:val="22"/>
              </w:rPr>
              <w:t>, 100 г/л, 0,15-0,3 л/га;</w:t>
            </w:r>
            <w:r>
              <w:rPr>
                <w:sz w:val="22"/>
                <w:szCs w:val="22"/>
              </w:rPr>
              <w:t xml:space="preserve"> л</w:t>
            </w:r>
            <w:r w:rsidRPr="000D0200">
              <w:rPr>
                <w:sz w:val="22"/>
                <w:szCs w:val="22"/>
              </w:rPr>
              <w:t>ямбда-</w:t>
            </w:r>
            <w:proofErr w:type="spellStart"/>
            <w:r w:rsidRPr="000D0200">
              <w:rPr>
                <w:sz w:val="22"/>
                <w:szCs w:val="22"/>
              </w:rPr>
              <w:t>цигалотрин</w:t>
            </w:r>
            <w:proofErr w:type="spellEnd"/>
            <w:r w:rsidRPr="000D0200">
              <w:rPr>
                <w:sz w:val="22"/>
                <w:szCs w:val="22"/>
              </w:rPr>
              <w:t>, 250 г/л, 0,03-0,05 л/га;</w:t>
            </w:r>
            <w:r>
              <w:rPr>
                <w:sz w:val="22"/>
                <w:szCs w:val="22"/>
              </w:rPr>
              <w:t xml:space="preserve"> л</w:t>
            </w:r>
            <w:r w:rsidRPr="000D0200">
              <w:rPr>
                <w:sz w:val="22"/>
                <w:szCs w:val="22"/>
              </w:rPr>
              <w:t>ямбда-</w:t>
            </w:r>
            <w:proofErr w:type="spellStart"/>
            <w:r w:rsidRPr="000D0200">
              <w:rPr>
                <w:sz w:val="22"/>
                <w:szCs w:val="22"/>
              </w:rPr>
              <w:t>цигалотрин</w:t>
            </w:r>
            <w:proofErr w:type="spellEnd"/>
            <w:r w:rsidRPr="000D0200">
              <w:rPr>
                <w:sz w:val="22"/>
                <w:szCs w:val="22"/>
              </w:rPr>
              <w:t>, 300 г/л, 0,035-0,05 л/га;</w:t>
            </w:r>
            <w:r>
              <w:rPr>
                <w:sz w:val="22"/>
                <w:szCs w:val="22"/>
              </w:rPr>
              <w:t xml:space="preserve"> а</w:t>
            </w:r>
            <w:r w:rsidRPr="000D0200">
              <w:rPr>
                <w:sz w:val="22"/>
                <w:szCs w:val="22"/>
              </w:rPr>
              <w:t>льфа-</w:t>
            </w:r>
            <w:proofErr w:type="spellStart"/>
            <w:r w:rsidRPr="000D0200">
              <w:rPr>
                <w:sz w:val="22"/>
                <w:szCs w:val="22"/>
              </w:rPr>
              <w:t>циперметрин</w:t>
            </w:r>
            <w:proofErr w:type="spellEnd"/>
            <w:r w:rsidRPr="000D0200">
              <w:rPr>
                <w:sz w:val="22"/>
                <w:szCs w:val="22"/>
              </w:rPr>
              <w:t>, 100 г/л, 0,1-0,15 л/га;</w:t>
            </w:r>
            <w:r>
              <w:rPr>
                <w:sz w:val="22"/>
                <w:szCs w:val="22"/>
              </w:rPr>
              <w:t xml:space="preserve"> а</w:t>
            </w:r>
            <w:r w:rsidRPr="000D0200">
              <w:rPr>
                <w:sz w:val="22"/>
                <w:szCs w:val="22"/>
              </w:rPr>
              <w:t>льфа-</w:t>
            </w:r>
            <w:proofErr w:type="spellStart"/>
            <w:r w:rsidRPr="000D0200">
              <w:rPr>
                <w:sz w:val="22"/>
                <w:szCs w:val="22"/>
              </w:rPr>
              <w:t>циперметрин</w:t>
            </w:r>
            <w:proofErr w:type="spellEnd"/>
            <w:r w:rsidRPr="000D0200">
              <w:rPr>
                <w:sz w:val="22"/>
                <w:szCs w:val="22"/>
              </w:rPr>
              <w:t>, 650 г/кг, 2 табл./га</w:t>
            </w:r>
          </w:p>
        </w:tc>
      </w:tr>
      <w:tr w:rsidR="000A6472" w:rsidRPr="000D0200" w14:paraId="5A51B0D3" w14:textId="77777777" w:rsidTr="00465F35">
        <w:trPr>
          <w:trHeight w:val="415"/>
        </w:trPr>
        <w:tc>
          <w:tcPr>
            <w:tcW w:w="1135" w:type="dxa"/>
          </w:tcPr>
          <w:p w14:paraId="2125CF72" w14:textId="77777777" w:rsidR="000A6472" w:rsidRPr="000D0200" w:rsidRDefault="000A6472" w:rsidP="00465F35">
            <w:pPr>
              <w:rPr>
                <w:sz w:val="22"/>
                <w:szCs w:val="22"/>
              </w:rPr>
            </w:pPr>
            <w:r w:rsidRPr="000D0200">
              <w:rPr>
                <w:sz w:val="22"/>
                <w:szCs w:val="22"/>
              </w:rPr>
              <w:lastRenderedPageBreak/>
              <w:t>Липень – серпень</w:t>
            </w:r>
          </w:p>
        </w:tc>
        <w:tc>
          <w:tcPr>
            <w:tcW w:w="1304" w:type="dxa"/>
          </w:tcPr>
          <w:p w14:paraId="42940EC6" w14:textId="77777777" w:rsidR="000A6472" w:rsidRPr="000D0200" w:rsidRDefault="000A6472" w:rsidP="00465F35">
            <w:pPr>
              <w:rPr>
                <w:sz w:val="22"/>
                <w:szCs w:val="22"/>
              </w:rPr>
            </w:pPr>
            <w:r w:rsidRPr="000D0200">
              <w:rPr>
                <w:sz w:val="22"/>
                <w:szCs w:val="22"/>
              </w:rPr>
              <w:t>Повна стиглість зерна – післязбиральний період</w:t>
            </w:r>
          </w:p>
        </w:tc>
        <w:tc>
          <w:tcPr>
            <w:tcW w:w="2665" w:type="dxa"/>
            <w:tcMar>
              <w:top w:w="0" w:type="dxa"/>
              <w:left w:w="28" w:type="dxa"/>
              <w:bottom w:w="0" w:type="dxa"/>
              <w:right w:w="28" w:type="dxa"/>
            </w:tcMar>
          </w:tcPr>
          <w:p w14:paraId="45078AE9" w14:textId="77777777" w:rsidR="000A6472" w:rsidRPr="000D0200" w:rsidRDefault="000A6472" w:rsidP="00465F35">
            <w:pPr>
              <w:rPr>
                <w:b/>
                <w:sz w:val="22"/>
                <w:szCs w:val="22"/>
              </w:rPr>
            </w:pPr>
            <w:r w:rsidRPr="000D0200">
              <w:rPr>
                <w:b/>
                <w:sz w:val="22"/>
                <w:szCs w:val="22"/>
                <w:u w:val="single"/>
              </w:rPr>
              <w:t>Повсюди</w:t>
            </w:r>
          </w:p>
          <w:p w14:paraId="4D68E356" w14:textId="77777777" w:rsidR="000A6472" w:rsidRPr="000D0200" w:rsidRDefault="000A6472" w:rsidP="00465F35">
            <w:pPr>
              <w:rPr>
                <w:sz w:val="22"/>
                <w:szCs w:val="22"/>
              </w:rPr>
            </w:pPr>
            <w:r w:rsidRPr="000D0200">
              <w:rPr>
                <w:sz w:val="22"/>
                <w:szCs w:val="22"/>
              </w:rPr>
              <w:t xml:space="preserve">Зниження чисельності шкідників і розвитку </w:t>
            </w:r>
            <w:proofErr w:type="spellStart"/>
            <w:r w:rsidRPr="000D0200">
              <w:rPr>
                <w:sz w:val="22"/>
                <w:szCs w:val="22"/>
              </w:rPr>
              <w:t>хвороб</w:t>
            </w:r>
            <w:proofErr w:type="spellEnd"/>
            <w:r w:rsidRPr="000D0200">
              <w:rPr>
                <w:sz w:val="22"/>
                <w:szCs w:val="22"/>
              </w:rPr>
              <w:t xml:space="preserve"> в посівах, обмеження втрат урожаю і збереження якості зерна в буртах на токах і зерносховищах</w:t>
            </w:r>
          </w:p>
        </w:tc>
        <w:tc>
          <w:tcPr>
            <w:tcW w:w="4394" w:type="dxa"/>
            <w:tcMar>
              <w:top w:w="0" w:type="dxa"/>
              <w:left w:w="28" w:type="dxa"/>
              <w:bottom w:w="0" w:type="dxa"/>
              <w:right w:w="28" w:type="dxa"/>
            </w:tcMar>
          </w:tcPr>
          <w:p w14:paraId="4BE63A26" w14:textId="77777777" w:rsidR="000A6472" w:rsidRPr="000D0200" w:rsidRDefault="000A6472" w:rsidP="00465F35">
            <w:pPr>
              <w:rPr>
                <w:sz w:val="22"/>
                <w:szCs w:val="22"/>
              </w:rPr>
            </w:pPr>
            <w:r w:rsidRPr="000D0200">
              <w:rPr>
                <w:sz w:val="22"/>
                <w:szCs w:val="22"/>
              </w:rPr>
              <w:t>Організаційно-господарські заходи такі самі, як і для озимих культур</w:t>
            </w:r>
          </w:p>
        </w:tc>
      </w:tr>
    </w:tbl>
    <w:p w14:paraId="0958E325" w14:textId="77777777" w:rsidR="00C20364" w:rsidRPr="00C2102E" w:rsidRDefault="00C20364" w:rsidP="00C2102E">
      <w:pPr>
        <w:shd w:val="clear" w:color="auto" w:fill="FFFFFF"/>
        <w:spacing w:line="276" w:lineRule="auto"/>
        <w:ind w:firstLine="851"/>
        <w:jc w:val="center"/>
        <w:rPr>
          <w:b/>
          <w:sz w:val="28"/>
          <w:szCs w:val="28"/>
          <w:highlight w:val="white"/>
        </w:rPr>
      </w:pPr>
    </w:p>
    <w:p w14:paraId="45842520" w14:textId="77777777" w:rsidR="00614473" w:rsidRPr="00C2102E" w:rsidRDefault="00614473" w:rsidP="00614473">
      <w:pPr>
        <w:shd w:val="clear" w:color="auto" w:fill="FFFFFF"/>
        <w:spacing w:line="276" w:lineRule="auto"/>
        <w:ind w:firstLine="851"/>
        <w:jc w:val="center"/>
        <w:rPr>
          <w:b/>
          <w:sz w:val="28"/>
          <w:szCs w:val="28"/>
          <w:highlight w:val="white"/>
        </w:rPr>
      </w:pPr>
      <w:r w:rsidRPr="00C2102E">
        <w:rPr>
          <w:b/>
          <w:sz w:val="28"/>
          <w:szCs w:val="28"/>
          <w:highlight w:val="white"/>
        </w:rPr>
        <w:t>ШКІДНИКИ ТА ХВОРОБИ КУКУРУДЗИ</w:t>
      </w:r>
    </w:p>
    <w:p w14:paraId="79911ACF" w14:textId="77777777" w:rsidR="00614473" w:rsidRPr="00C2102E" w:rsidRDefault="00614473" w:rsidP="00614473">
      <w:pPr>
        <w:shd w:val="clear" w:color="auto" w:fill="FFFFFF"/>
        <w:spacing w:line="276" w:lineRule="auto"/>
        <w:ind w:firstLine="851"/>
        <w:jc w:val="center"/>
        <w:rPr>
          <w:b/>
          <w:sz w:val="28"/>
          <w:szCs w:val="28"/>
          <w:highlight w:val="white"/>
        </w:rPr>
      </w:pPr>
    </w:p>
    <w:p w14:paraId="4EBE5D67" w14:textId="77777777" w:rsidR="00614473" w:rsidRDefault="00614473" w:rsidP="00614473">
      <w:pPr>
        <w:pStyle w:val="afd"/>
        <w:ind w:firstLine="851"/>
        <w:jc w:val="both"/>
        <w:rPr>
          <w:rFonts w:ascii="Times New Roman" w:hAnsi="Times New Roman"/>
          <w:bCs/>
          <w:sz w:val="28"/>
          <w:szCs w:val="28"/>
        </w:rPr>
      </w:pPr>
      <w:r w:rsidRPr="00C2102E">
        <w:rPr>
          <w:rFonts w:ascii="Times New Roman" w:hAnsi="Times New Roman"/>
          <w:bCs/>
          <w:sz w:val="28"/>
          <w:szCs w:val="28"/>
        </w:rPr>
        <w:t>У 202</w:t>
      </w:r>
      <w:r>
        <w:rPr>
          <w:rFonts w:ascii="Times New Roman" w:hAnsi="Times New Roman"/>
          <w:bCs/>
          <w:sz w:val="28"/>
          <w:szCs w:val="28"/>
        </w:rPr>
        <w:t>5</w:t>
      </w:r>
      <w:r w:rsidRPr="00C2102E">
        <w:rPr>
          <w:rFonts w:ascii="Times New Roman" w:hAnsi="Times New Roman"/>
          <w:bCs/>
          <w:sz w:val="28"/>
          <w:szCs w:val="28"/>
        </w:rPr>
        <w:t xml:space="preserve"> р</w:t>
      </w:r>
      <w:r w:rsidRPr="00C2102E">
        <w:rPr>
          <w:rFonts w:ascii="Times New Roman" w:hAnsi="Times New Roman"/>
          <w:bCs/>
          <w:szCs w:val="28"/>
        </w:rPr>
        <w:t>.</w:t>
      </w:r>
      <w:r w:rsidRPr="00C2102E">
        <w:rPr>
          <w:rFonts w:ascii="Times New Roman" w:hAnsi="Times New Roman"/>
          <w:bCs/>
          <w:sz w:val="28"/>
          <w:szCs w:val="28"/>
        </w:rPr>
        <w:t xml:space="preserve"> на чисельність та шкідливість фітофагів кукурудзи впливали умови, що склалися в осінньо-зимовий період, що передував вегетаційному й сам період вегетації (рання весна з прохолодним та посушливим травнем, спекотне та посушливе літо</w:t>
      </w:r>
      <w:r w:rsidRPr="00C2102E">
        <w:rPr>
          <w:rFonts w:ascii="Times New Roman" w:hAnsi="Times New Roman"/>
          <w:sz w:val="28"/>
          <w:szCs w:val="28"/>
        </w:rPr>
        <w:t xml:space="preserve">), агротехнічні заходи обмежували їх поширення. Недобір тепла у травні та тривалі, </w:t>
      </w:r>
      <w:r w:rsidRPr="00C2102E">
        <w:rPr>
          <w:rFonts w:ascii="Times New Roman" w:hAnsi="Times New Roman"/>
          <w:bCs/>
          <w:sz w:val="28"/>
          <w:szCs w:val="28"/>
        </w:rPr>
        <w:t xml:space="preserve">засушливі періоди в весняно-літній період вплинули </w:t>
      </w:r>
      <w:r>
        <w:rPr>
          <w:rFonts w:ascii="Times New Roman" w:hAnsi="Times New Roman"/>
          <w:bCs/>
          <w:sz w:val="28"/>
          <w:szCs w:val="28"/>
        </w:rPr>
        <w:t>й</w:t>
      </w:r>
      <w:r w:rsidRPr="00C2102E">
        <w:rPr>
          <w:rFonts w:ascii="Times New Roman" w:hAnsi="Times New Roman"/>
          <w:bCs/>
          <w:sz w:val="28"/>
          <w:szCs w:val="28"/>
        </w:rPr>
        <w:t xml:space="preserve"> на розвиток </w:t>
      </w:r>
      <w:proofErr w:type="spellStart"/>
      <w:r w:rsidRPr="00C2102E">
        <w:rPr>
          <w:rFonts w:ascii="Times New Roman" w:hAnsi="Times New Roman"/>
          <w:bCs/>
          <w:sz w:val="28"/>
          <w:szCs w:val="28"/>
        </w:rPr>
        <w:t>хвороб</w:t>
      </w:r>
      <w:proofErr w:type="spellEnd"/>
      <w:r w:rsidRPr="00C2102E">
        <w:rPr>
          <w:rFonts w:ascii="Times New Roman" w:hAnsi="Times New Roman"/>
          <w:bCs/>
          <w:sz w:val="28"/>
          <w:szCs w:val="28"/>
        </w:rPr>
        <w:t xml:space="preserve"> кукурудзи. </w:t>
      </w:r>
    </w:p>
    <w:p w14:paraId="781208F6" w14:textId="77777777" w:rsidR="00614473" w:rsidRPr="00562AC0" w:rsidRDefault="00614473" w:rsidP="00614473">
      <w:pPr>
        <w:pStyle w:val="afd"/>
        <w:ind w:firstLine="851"/>
        <w:jc w:val="both"/>
        <w:rPr>
          <w:rFonts w:ascii="Times New Roman" w:hAnsi="Times New Roman"/>
          <w:sz w:val="28"/>
          <w:szCs w:val="28"/>
        </w:rPr>
      </w:pPr>
      <w:r w:rsidRPr="00562AC0">
        <w:rPr>
          <w:rFonts w:ascii="Times New Roman" w:hAnsi="Times New Roman"/>
          <w:sz w:val="28"/>
          <w:szCs w:val="28"/>
        </w:rPr>
        <w:t xml:space="preserve">Ґрунтові шкідники, </w:t>
      </w:r>
      <w:r>
        <w:rPr>
          <w:rFonts w:ascii="Times New Roman" w:hAnsi="Times New Roman"/>
          <w:sz w:val="28"/>
          <w:szCs w:val="28"/>
        </w:rPr>
        <w:t xml:space="preserve">передусім </w:t>
      </w:r>
      <w:r w:rsidRPr="00562AC0">
        <w:rPr>
          <w:rFonts w:ascii="Times New Roman" w:hAnsi="Times New Roman"/>
          <w:sz w:val="28"/>
          <w:szCs w:val="28"/>
        </w:rPr>
        <w:t xml:space="preserve">личинки жуків </w:t>
      </w:r>
      <w:r w:rsidRPr="00562AC0">
        <w:rPr>
          <w:rFonts w:ascii="Times New Roman" w:hAnsi="Times New Roman"/>
          <w:b/>
          <w:sz w:val="28"/>
          <w:szCs w:val="28"/>
        </w:rPr>
        <w:t xml:space="preserve">коваликів </w:t>
      </w:r>
      <w:r w:rsidRPr="00562AC0">
        <w:rPr>
          <w:rFonts w:ascii="Times New Roman" w:hAnsi="Times New Roman"/>
          <w:i/>
          <w:iCs/>
          <w:sz w:val="28"/>
          <w:szCs w:val="28"/>
        </w:rPr>
        <w:t>(</w:t>
      </w:r>
      <w:proofErr w:type="spellStart"/>
      <w:r w:rsidRPr="00562AC0">
        <w:rPr>
          <w:rFonts w:ascii="Times New Roman" w:hAnsi="Times New Roman"/>
          <w:i/>
          <w:iCs/>
          <w:sz w:val="28"/>
          <w:szCs w:val="28"/>
          <w:lang w:val="ru-RU"/>
        </w:rPr>
        <w:t>Elateridae</w:t>
      </w:r>
      <w:proofErr w:type="spellEnd"/>
      <w:r w:rsidRPr="00562AC0">
        <w:rPr>
          <w:rFonts w:ascii="Times New Roman" w:hAnsi="Times New Roman"/>
          <w:i/>
          <w:iCs/>
          <w:sz w:val="28"/>
          <w:szCs w:val="28"/>
        </w:rPr>
        <w:t>)</w:t>
      </w:r>
      <w:r w:rsidRPr="00562AC0">
        <w:rPr>
          <w:rFonts w:ascii="Times New Roman" w:hAnsi="Times New Roman"/>
          <w:sz w:val="28"/>
          <w:szCs w:val="28"/>
        </w:rPr>
        <w:t xml:space="preserve"> та </w:t>
      </w:r>
      <w:proofErr w:type="spellStart"/>
      <w:r w:rsidRPr="00562AC0">
        <w:rPr>
          <w:rFonts w:ascii="Times New Roman" w:hAnsi="Times New Roman"/>
          <w:b/>
          <w:sz w:val="28"/>
          <w:szCs w:val="28"/>
        </w:rPr>
        <w:t>чорнишів</w:t>
      </w:r>
      <w:proofErr w:type="spellEnd"/>
      <w:r w:rsidRPr="00562AC0">
        <w:rPr>
          <w:rFonts w:ascii="Times New Roman" w:hAnsi="Times New Roman"/>
          <w:b/>
          <w:sz w:val="28"/>
          <w:szCs w:val="28"/>
        </w:rPr>
        <w:t xml:space="preserve"> </w:t>
      </w:r>
      <w:r w:rsidRPr="00562AC0">
        <w:rPr>
          <w:rFonts w:ascii="Times New Roman" w:hAnsi="Times New Roman"/>
          <w:i/>
          <w:iCs/>
          <w:sz w:val="28"/>
          <w:szCs w:val="28"/>
        </w:rPr>
        <w:t>(</w:t>
      </w:r>
      <w:proofErr w:type="spellStart"/>
      <w:r w:rsidRPr="00562AC0">
        <w:rPr>
          <w:rFonts w:ascii="Times New Roman" w:hAnsi="Times New Roman"/>
          <w:i/>
          <w:iCs/>
          <w:sz w:val="28"/>
          <w:szCs w:val="28"/>
          <w:lang w:val="ru-RU"/>
        </w:rPr>
        <w:t>Tenebrionidae</w:t>
      </w:r>
      <w:proofErr w:type="spellEnd"/>
      <w:r w:rsidRPr="00562AC0">
        <w:rPr>
          <w:rFonts w:ascii="Times New Roman" w:hAnsi="Times New Roman"/>
          <w:i/>
          <w:iCs/>
          <w:sz w:val="28"/>
          <w:szCs w:val="28"/>
        </w:rPr>
        <w:t>)</w:t>
      </w:r>
      <w:r w:rsidRPr="00562AC0">
        <w:rPr>
          <w:rFonts w:ascii="Times New Roman" w:hAnsi="Times New Roman"/>
          <w:b/>
          <w:sz w:val="28"/>
          <w:szCs w:val="28"/>
        </w:rPr>
        <w:t xml:space="preserve"> </w:t>
      </w:r>
      <w:r w:rsidRPr="00562AC0">
        <w:rPr>
          <w:rFonts w:ascii="Times New Roman" w:hAnsi="Times New Roman"/>
          <w:sz w:val="28"/>
          <w:szCs w:val="28"/>
        </w:rPr>
        <w:t xml:space="preserve">в період вегетації виявляли на </w:t>
      </w:r>
      <w:r>
        <w:rPr>
          <w:rFonts w:ascii="Times New Roman" w:hAnsi="Times New Roman"/>
          <w:sz w:val="28"/>
          <w:szCs w:val="28"/>
        </w:rPr>
        <w:t>0,5-70</w:t>
      </w:r>
      <w:r w:rsidRPr="00562AC0">
        <w:rPr>
          <w:rFonts w:ascii="Times New Roman" w:hAnsi="Times New Roman"/>
          <w:sz w:val="28"/>
          <w:szCs w:val="28"/>
        </w:rPr>
        <w:t>, мак</w:t>
      </w:r>
      <w:r>
        <w:rPr>
          <w:rFonts w:ascii="Times New Roman" w:hAnsi="Times New Roman"/>
          <w:sz w:val="28"/>
          <w:szCs w:val="28"/>
        </w:rPr>
        <w:t>симально</w:t>
      </w:r>
      <w:r w:rsidRPr="00562AC0">
        <w:rPr>
          <w:rFonts w:ascii="Times New Roman" w:hAnsi="Times New Roman"/>
          <w:sz w:val="28"/>
          <w:szCs w:val="28"/>
        </w:rPr>
        <w:t xml:space="preserve"> 100% площ </w:t>
      </w:r>
      <w:r>
        <w:rPr>
          <w:rFonts w:ascii="Times New Roman" w:hAnsi="Times New Roman"/>
          <w:sz w:val="28"/>
          <w:szCs w:val="28"/>
        </w:rPr>
        <w:t>кук</w:t>
      </w:r>
      <w:r w:rsidRPr="00562AC0">
        <w:rPr>
          <w:rFonts w:ascii="Times New Roman" w:hAnsi="Times New Roman"/>
          <w:sz w:val="28"/>
          <w:szCs w:val="28"/>
        </w:rPr>
        <w:t>у</w:t>
      </w:r>
      <w:r>
        <w:rPr>
          <w:rFonts w:ascii="Times New Roman" w:hAnsi="Times New Roman"/>
          <w:sz w:val="28"/>
          <w:szCs w:val="28"/>
        </w:rPr>
        <w:t>рудзи</w:t>
      </w:r>
      <w:r w:rsidRPr="00562AC0">
        <w:rPr>
          <w:rFonts w:ascii="Times New Roman" w:hAnsi="Times New Roman"/>
          <w:sz w:val="28"/>
          <w:szCs w:val="28"/>
        </w:rPr>
        <w:t xml:space="preserve"> Хмельницьк</w:t>
      </w:r>
      <w:r>
        <w:rPr>
          <w:rFonts w:ascii="Times New Roman" w:hAnsi="Times New Roman"/>
          <w:sz w:val="28"/>
          <w:szCs w:val="28"/>
        </w:rPr>
        <w:t>ої</w:t>
      </w:r>
      <w:r w:rsidRPr="00562AC0">
        <w:rPr>
          <w:rFonts w:ascii="Times New Roman" w:hAnsi="Times New Roman"/>
          <w:sz w:val="28"/>
          <w:szCs w:val="28"/>
        </w:rPr>
        <w:t xml:space="preserve"> област</w:t>
      </w:r>
      <w:r>
        <w:rPr>
          <w:rFonts w:ascii="Times New Roman" w:hAnsi="Times New Roman"/>
          <w:sz w:val="28"/>
          <w:szCs w:val="28"/>
        </w:rPr>
        <w:t>і</w:t>
      </w:r>
      <w:r w:rsidRPr="00562AC0">
        <w:rPr>
          <w:rFonts w:ascii="Times New Roman" w:hAnsi="Times New Roman"/>
          <w:sz w:val="28"/>
          <w:szCs w:val="28"/>
        </w:rPr>
        <w:t>.</w:t>
      </w:r>
      <w:r w:rsidRPr="00562AC0">
        <w:rPr>
          <w:rFonts w:ascii="Times New Roman" w:hAnsi="Times New Roman"/>
          <w:b/>
          <w:sz w:val="28"/>
          <w:szCs w:val="28"/>
        </w:rPr>
        <w:t xml:space="preserve"> </w:t>
      </w:r>
      <w:r w:rsidRPr="00562AC0">
        <w:rPr>
          <w:rFonts w:ascii="Times New Roman" w:hAnsi="Times New Roman"/>
          <w:sz w:val="28"/>
          <w:szCs w:val="28"/>
        </w:rPr>
        <w:t xml:space="preserve">Фітофаги пошкодили </w:t>
      </w:r>
      <w:r>
        <w:rPr>
          <w:rFonts w:ascii="Times New Roman" w:hAnsi="Times New Roman"/>
          <w:sz w:val="28"/>
          <w:szCs w:val="28"/>
        </w:rPr>
        <w:t xml:space="preserve">в середньому </w:t>
      </w:r>
      <w:r w:rsidRPr="00562AC0">
        <w:rPr>
          <w:rFonts w:ascii="Times New Roman" w:hAnsi="Times New Roman"/>
          <w:sz w:val="28"/>
          <w:szCs w:val="28"/>
        </w:rPr>
        <w:t>0,</w:t>
      </w:r>
      <w:r>
        <w:rPr>
          <w:rFonts w:ascii="Times New Roman" w:hAnsi="Times New Roman"/>
          <w:sz w:val="28"/>
          <w:szCs w:val="28"/>
        </w:rPr>
        <w:t>5-5%</w:t>
      </w:r>
      <w:r w:rsidRPr="00562AC0">
        <w:rPr>
          <w:rFonts w:ascii="Times New Roman" w:hAnsi="Times New Roman"/>
          <w:sz w:val="28"/>
          <w:szCs w:val="28"/>
        </w:rPr>
        <w:t xml:space="preserve"> проростків кукурудзи за щільності 0,7-3 личинок на </w:t>
      </w:r>
      <w:proofErr w:type="spellStart"/>
      <w:r w:rsidRPr="00562AC0">
        <w:rPr>
          <w:rFonts w:ascii="Times New Roman" w:hAnsi="Times New Roman"/>
          <w:sz w:val="28"/>
          <w:szCs w:val="28"/>
        </w:rPr>
        <w:t>кв.м</w:t>
      </w:r>
      <w:proofErr w:type="spellEnd"/>
      <w:r w:rsidRPr="00562AC0">
        <w:rPr>
          <w:rFonts w:ascii="Times New Roman" w:hAnsi="Times New Roman"/>
          <w:sz w:val="28"/>
          <w:szCs w:val="28"/>
        </w:rPr>
        <w:t>.</w:t>
      </w:r>
    </w:p>
    <w:p w14:paraId="66EECFAF" w14:textId="77777777" w:rsidR="00614473" w:rsidRPr="00562AC0" w:rsidRDefault="00614473" w:rsidP="00614473">
      <w:pPr>
        <w:pStyle w:val="afd"/>
        <w:ind w:firstLine="851"/>
        <w:jc w:val="both"/>
        <w:rPr>
          <w:rFonts w:ascii="Times New Roman" w:hAnsi="Times New Roman"/>
          <w:sz w:val="28"/>
          <w:szCs w:val="28"/>
        </w:rPr>
      </w:pPr>
      <w:r w:rsidRPr="00562AC0">
        <w:rPr>
          <w:rFonts w:ascii="Times New Roman" w:hAnsi="Times New Roman"/>
          <w:b/>
          <w:sz w:val="28"/>
          <w:szCs w:val="28"/>
        </w:rPr>
        <w:t>Підгризаюч</w:t>
      </w:r>
      <w:r>
        <w:rPr>
          <w:rFonts w:ascii="Times New Roman" w:hAnsi="Times New Roman"/>
          <w:b/>
          <w:sz w:val="28"/>
          <w:szCs w:val="28"/>
        </w:rPr>
        <w:t>і</w:t>
      </w:r>
      <w:r w:rsidRPr="00562AC0">
        <w:rPr>
          <w:rFonts w:ascii="Times New Roman" w:hAnsi="Times New Roman"/>
          <w:b/>
          <w:sz w:val="28"/>
          <w:szCs w:val="28"/>
        </w:rPr>
        <w:t xml:space="preserve"> совк</w:t>
      </w:r>
      <w:r>
        <w:rPr>
          <w:rFonts w:ascii="Times New Roman" w:hAnsi="Times New Roman"/>
          <w:b/>
          <w:sz w:val="28"/>
          <w:szCs w:val="28"/>
        </w:rPr>
        <w:t>и</w:t>
      </w:r>
      <w:r w:rsidRPr="00562AC0">
        <w:rPr>
          <w:rFonts w:ascii="Times New Roman" w:hAnsi="Times New Roman"/>
          <w:sz w:val="28"/>
          <w:szCs w:val="28"/>
        </w:rPr>
        <w:t xml:space="preserve"> </w:t>
      </w:r>
      <w:r>
        <w:rPr>
          <w:rFonts w:ascii="Times New Roman" w:hAnsi="Times New Roman"/>
          <w:sz w:val="28"/>
          <w:szCs w:val="28"/>
        </w:rPr>
        <w:t xml:space="preserve">на </w:t>
      </w:r>
      <w:r w:rsidRPr="00562AC0">
        <w:rPr>
          <w:rFonts w:ascii="Times New Roman" w:hAnsi="Times New Roman"/>
          <w:sz w:val="28"/>
          <w:szCs w:val="28"/>
        </w:rPr>
        <w:t>засел</w:t>
      </w:r>
      <w:r>
        <w:rPr>
          <w:rFonts w:ascii="Times New Roman" w:hAnsi="Times New Roman"/>
          <w:sz w:val="28"/>
          <w:szCs w:val="28"/>
        </w:rPr>
        <w:t>ених</w:t>
      </w:r>
      <w:r w:rsidRPr="00562AC0">
        <w:rPr>
          <w:rFonts w:ascii="Times New Roman" w:hAnsi="Times New Roman"/>
          <w:b/>
          <w:sz w:val="28"/>
          <w:szCs w:val="28"/>
        </w:rPr>
        <w:t xml:space="preserve"> </w:t>
      </w:r>
      <w:r>
        <w:rPr>
          <w:rFonts w:ascii="Times New Roman" w:hAnsi="Times New Roman"/>
          <w:sz w:val="28"/>
          <w:szCs w:val="28"/>
        </w:rPr>
        <w:t>3-20</w:t>
      </w:r>
      <w:r w:rsidRPr="00562AC0">
        <w:rPr>
          <w:rFonts w:ascii="Times New Roman" w:hAnsi="Times New Roman"/>
          <w:sz w:val="28"/>
          <w:szCs w:val="28"/>
        </w:rPr>
        <w:t xml:space="preserve">% площ посівів </w:t>
      </w:r>
      <w:r w:rsidRPr="00562AC0">
        <w:rPr>
          <w:rFonts w:ascii="Times New Roman" w:hAnsi="Times New Roman"/>
          <w:iCs/>
          <w:sz w:val="28"/>
          <w:szCs w:val="28"/>
        </w:rPr>
        <w:t>п</w:t>
      </w:r>
      <w:r w:rsidRPr="00562AC0">
        <w:rPr>
          <w:rFonts w:ascii="Times New Roman" w:hAnsi="Times New Roman"/>
          <w:sz w:val="28"/>
          <w:szCs w:val="28"/>
        </w:rPr>
        <w:t>ошкод</w:t>
      </w:r>
      <w:r>
        <w:rPr>
          <w:rFonts w:ascii="Times New Roman" w:hAnsi="Times New Roman"/>
          <w:sz w:val="28"/>
          <w:szCs w:val="28"/>
        </w:rPr>
        <w:t>или</w:t>
      </w:r>
      <w:r w:rsidRPr="00562AC0">
        <w:rPr>
          <w:rFonts w:ascii="Times New Roman" w:hAnsi="Times New Roman"/>
          <w:sz w:val="28"/>
          <w:szCs w:val="28"/>
        </w:rPr>
        <w:t xml:space="preserve"> 0,5-</w:t>
      </w:r>
      <w:r>
        <w:rPr>
          <w:rFonts w:ascii="Times New Roman" w:hAnsi="Times New Roman"/>
          <w:sz w:val="28"/>
          <w:szCs w:val="28"/>
        </w:rPr>
        <w:t>3</w:t>
      </w:r>
      <w:r w:rsidRPr="00562AC0">
        <w:rPr>
          <w:rFonts w:ascii="Times New Roman" w:hAnsi="Times New Roman"/>
          <w:sz w:val="28"/>
          <w:szCs w:val="28"/>
        </w:rPr>
        <w:t>% сходів ку</w:t>
      </w:r>
      <w:r>
        <w:rPr>
          <w:rFonts w:ascii="Times New Roman" w:hAnsi="Times New Roman"/>
          <w:sz w:val="28"/>
          <w:szCs w:val="28"/>
        </w:rPr>
        <w:t>льтури</w:t>
      </w:r>
      <w:r w:rsidRPr="00562AC0">
        <w:rPr>
          <w:rFonts w:ascii="Times New Roman" w:hAnsi="Times New Roman"/>
          <w:sz w:val="28"/>
          <w:szCs w:val="28"/>
        </w:rPr>
        <w:t xml:space="preserve"> в сильному ступені. Чисельність фітофага була в межах 0,</w:t>
      </w:r>
      <w:r>
        <w:rPr>
          <w:rFonts w:ascii="Times New Roman" w:hAnsi="Times New Roman"/>
          <w:sz w:val="28"/>
          <w:szCs w:val="28"/>
        </w:rPr>
        <w:t>2</w:t>
      </w:r>
      <w:r w:rsidRPr="00562AC0">
        <w:rPr>
          <w:rFonts w:ascii="Times New Roman" w:hAnsi="Times New Roman"/>
          <w:sz w:val="28"/>
          <w:szCs w:val="28"/>
        </w:rPr>
        <w:t xml:space="preserve">-1 </w:t>
      </w:r>
      <w:proofErr w:type="spellStart"/>
      <w:r w:rsidRPr="00562AC0">
        <w:rPr>
          <w:rFonts w:ascii="Times New Roman" w:hAnsi="Times New Roman"/>
          <w:sz w:val="28"/>
          <w:szCs w:val="28"/>
        </w:rPr>
        <w:t>екз</w:t>
      </w:r>
      <w:proofErr w:type="spellEnd"/>
      <w:r w:rsidRPr="00562AC0">
        <w:rPr>
          <w:rFonts w:ascii="Times New Roman" w:hAnsi="Times New Roman"/>
          <w:sz w:val="28"/>
          <w:szCs w:val="28"/>
        </w:rPr>
        <w:t xml:space="preserve">. на </w:t>
      </w:r>
      <w:proofErr w:type="spellStart"/>
      <w:r w:rsidRPr="00562AC0">
        <w:rPr>
          <w:rFonts w:ascii="Times New Roman" w:hAnsi="Times New Roman"/>
          <w:sz w:val="28"/>
          <w:szCs w:val="28"/>
        </w:rPr>
        <w:t>кв.м</w:t>
      </w:r>
      <w:proofErr w:type="spellEnd"/>
      <w:r w:rsidRPr="00562AC0">
        <w:rPr>
          <w:rFonts w:ascii="Times New Roman" w:hAnsi="Times New Roman"/>
          <w:sz w:val="28"/>
          <w:szCs w:val="28"/>
        </w:rPr>
        <w:t>.</w:t>
      </w:r>
    </w:p>
    <w:p w14:paraId="72A25266" w14:textId="319A2CDC" w:rsidR="00614473" w:rsidRPr="00562AC0" w:rsidRDefault="00614473" w:rsidP="00614473">
      <w:pPr>
        <w:pStyle w:val="afd"/>
        <w:ind w:firstLine="851"/>
        <w:jc w:val="both"/>
        <w:rPr>
          <w:rFonts w:ascii="Times New Roman" w:hAnsi="Times New Roman"/>
          <w:sz w:val="28"/>
          <w:szCs w:val="28"/>
        </w:rPr>
      </w:pPr>
      <w:r w:rsidRPr="00562AC0">
        <w:rPr>
          <w:rFonts w:ascii="Times New Roman" w:hAnsi="Times New Roman"/>
          <w:b/>
          <w:sz w:val="28"/>
          <w:szCs w:val="28"/>
        </w:rPr>
        <w:t>Блішка</w:t>
      </w:r>
      <w:r w:rsidRPr="00562AC0">
        <w:rPr>
          <w:rFonts w:ascii="Times New Roman" w:hAnsi="Times New Roman"/>
          <w:sz w:val="28"/>
          <w:szCs w:val="28"/>
        </w:rPr>
        <w:t xml:space="preserve"> </w:t>
      </w:r>
      <w:r w:rsidRPr="00562AC0">
        <w:rPr>
          <w:rFonts w:ascii="Times New Roman" w:hAnsi="Times New Roman"/>
          <w:b/>
          <w:sz w:val="28"/>
          <w:szCs w:val="28"/>
        </w:rPr>
        <w:t xml:space="preserve">смугаста хлібна </w:t>
      </w:r>
      <w:r w:rsidRPr="00562AC0">
        <w:rPr>
          <w:rFonts w:ascii="Times New Roman" w:hAnsi="Times New Roman"/>
          <w:sz w:val="28"/>
          <w:szCs w:val="28"/>
        </w:rPr>
        <w:t>(</w:t>
      </w:r>
      <w:proofErr w:type="spellStart"/>
      <w:r w:rsidRPr="00562AC0">
        <w:rPr>
          <w:rFonts w:ascii="Times New Roman" w:hAnsi="Times New Roman"/>
          <w:i/>
          <w:sz w:val="28"/>
          <w:szCs w:val="28"/>
          <w:lang w:val="ru-RU"/>
        </w:rPr>
        <w:t>Phyllotreta</w:t>
      </w:r>
      <w:proofErr w:type="spellEnd"/>
      <w:r w:rsidRPr="00562AC0">
        <w:rPr>
          <w:rFonts w:ascii="Times New Roman" w:hAnsi="Times New Roman"/>
          <w:i/>
          <w:sz w:val="28"/>
          <w:szCs w:val="28"/>
        </w:rPr>
        <w:t xml:space="preserve"> </w:t>
      </w:r>
      <w:proofErr w:type="spellStart"/>
      <w:r w:rsidRPr="00562AC0">
        <w:rPr>
          <w:rFonts w:ascii="Times New Roman" w:hAnsi="Times New Roman"/>
          <w:i/>
          <w:sz w:val="28"/>
          <w:szCs w:val="28"/>
          <w:lang w:val="ru-RU"/>
        </w:rPr>
        <w:t>vittula</w:t>
      </w:r>
      <w:proofErr w:type="spellEnd"/>
      <w:r w:rsidRPr="00562AC0">
        <w:rPr>
          <w:rFonts w:ascii="Times New Roman" w:hAnsi="Times New Roman"/>
          <w:i/>
          <w:sz w:val="28"/>
          <w:szCs w:val="28"/>
        </w:rPr>
        <w:t xml:space="preserve"> </w:t>
      </w:r>
      <w:proofErr w:type="spellStart"/>
      <w:r w:rsidRPr="00580A53">
        <w:rPr>
          <w:rFonts w:ascii="Times New Roman" w:hAnsi="Times New Roman"/>
          <w:iCs/>
          <w:sz w:val="28"/>
          <w:szCs w:val="28"/>
          <w:lang w:val="ru-RU"/>
        </w:rPr>
        <w:t>Redt</w:t>
      </w:r>
      <w:proofErr w:type="spellEnd"/>
      <w:r w:rsidRPr="00580A53">
        <w:rPr>
          <w:rFonts w:ascii="Times New Roman" w:hAnsi="Times New Roman"/>
          <w:iCs/>
          <w:sz w:val="28"/>
          <w:szCs w:val="28"/>
        </w:rPr>
        <w:t>.</w:t>
      </w:r>
      <w:r w:rsidRPr="00562AC0">
        <w:rPr>
          <w:rFonts w:ascii="Times New Roman" w:hAnsi="Times New Roman"/>
          <w:sz w:val="28"/>
          <w:szCs w:val="28"/>
        </w:rPr>
        <w:t>) відмічались в посівах кукурудзи на початку червня</w:t>
      </w:r>
      <w:r>
        <w:rPr>
          <w:rFonts w:ascii="Times New Roman" w:hAnsi="Times New Roman"/>
          <w:sz w:val="28"/>
          <w:szCs w:val="28"/>
        </w:rPr>
        <w:t>.</w:t>
      </w:r>
      <w:r w:rsidRPr="00562AC0">
        <w:rPr>
          <w:rFonts w:ascii="Times New Roman" w:hAnsi="Times New Roman"/>
          <w:sz w:val="28"/>
          <w:szCs w:val="28"/>
        </w:rPr>
        <w:t xml:space="preserve"> </w:t>
      </w:r>
      <w:r>
        <w:rPr>
          <w:rFonts w:ascii="Times New Roman" w:hAnsi="Times New Roman"/>
          <w:sz w:val="28"/>
          <w:szCs w:val="28"/>
        </w:rPr>
        <w:t>Н</w:t>
      </w:r>
      <w:r w:rsidRPr="00562AC0">
        <w:rPr>
          <w:rFonts w:ascii="Times New Roman" w:hAnsi="Times New Roman"/>
          <w:sz w:val="28"/>
          <w:szCs w:val="28"/>
        </w:rPr>
        <w:t>а 4-</w:t>
      </w:r>
      <w:r>
        <w:rPr>
          <w:rFonts w:ascii="Times New Roman" w:hAnsi="Times New Roman"/>
          <w:sz w:val="28"/>
          <w:szCs w:val="28"/>
        </w:rPr>
        <w:t>72</w:t>
      </w:r>
      <w:r w:rsidRPr="00562AC0">
        <w:rPr>
          <w:rFonts w:ascii="Times New Roman" w:hAnsi="Times New Roman"/>
          <w:sz w:val="28"/>
          <w:szCs w:val="28"/>
        </w:rPr>
        <w:t>, макс</w:t>
      </w:r>
      <w:r>
        <w:rPr>
          <w:rFonts w:ascii="Times New Roman" w:hAnsi="Times New Roman"/>
          <w:sz w:val="28"/>
          <w:szCs w:val="28"/>
        </w:rPr>
        <w:t>имально</w:t>
      </w:r>
      <w:r w:rsidRPr="00562AC0">
        <w:rPr>
          <w:rFonts w:ascii="Times New Roman" w:hAnsi="Times New Roman"/>
          <w:sz w:val="28"/>
          <w:szCs w:val="28"/>
        </w:rPr>
        <w:t xml:space="preserve"> </w:t>
      </w:r>
      <w:r>
        <w:rPr>
          <w:rFonts w:ascii="Times New Roman" w:hAnsi="Times New Roman"/>
          <w:sz w:val="28"/>
          <w:szCs w:val="28"/>
        </w:rPr>
        <w:t>85</w:t>
      </w:r>
      <w:r w:rsidRPr="00562AC0">
        <w:rPr>
          <w:rFonts w:ascii="Times New Roman" w:hAnsi="Times New Roman"/>
          <w:sz w:val="28"/>
          <w:szCs w:val="28"/>
        </w:rPr>
        <w:t xml:space="preserve">% </w:t>
      </w:r>
      <w:r>
        <w:rPr>
          <w:rFonts w:ascii="Times New Roman" w:hAnsi="Times New Roman"/>
          <w:sz w:val="28"/>
          <w:szCs w:val="28"/>
        </w:rPr>
        <w:t>посівів (Сумська, Харківська, Тернопільська обл.)</w:t>
      </w:r>
      <w:r w:rsidRPr="00562AC0">
        <w:rPr>
          <w:rFonts w:ascii="Times New Roman" w:hAnsi="Times New Roman"/>
          <w:sz w:val="28"/>
          <w:szCs w:val="28"/>
        </w:rPr>
        <w:t xml:space="preserve"> </w:t>
      </w:r>
      <w:r>
        <w:rPr>
          <w:rFonts w:ascii="Times New Roman" w:hAnsi="Times New Roman"/>
          <w:sz w:val="28"/>
          <w:szCs w:val="28"/>
        </w:rPr>
        <w:t>фітофаг заселив</w:t>
      </w:r>
      <w:r w:rsidRPr="00562AC0">
        <w:rPr>
          <w:rFonts w:ascii="Times New Roman" w:hAnsi="Times New Roman"/>
          <w:sz w:val="28"/>
          <w:szCs w:val="28"/>
        </w:rPr>
        <w:t xml:space="preserve"> </w:t>
      </w:r>
      <w:r>
        <w:rPr>
          <w:rFonts w:ascii="Times New Roman" w:hAnsi="Times New Roman"/>
          <w:sz w:val="28"/>
          <w:szCs w:val="28"/>
        </w:rPr>
        <w:t>0,2</w:t>
      </w:r>
      <w:r w:rsidRPr="00562AC0">
        <w:rPr>
          <w:rFonts w:ascii="Times New Roman" w:hAnsi="Times New Roman"/>
          <w:sz w:val="28"/>
          <w:szCs w:val="28"/>
        </w:rPr>
        <w:t>-12% рослин щільн</w:t>
      </w:r>
      <w:r>
        <w:rPr>
          <w:rFonts w:ascii="Times New Roman" w:hAnsi="Times New Roman"/>
          <w:sz w:val="28"/>
          <w:szCs w:val="28"/>
        </w:rPr>
        <w:t xml:space="preserve">істю </w:t>
      </w:r>
      <w:r w:rsidRPr="00562AC0">
        <w:rPr>
          <w:rFonts w:ascii="Times New Roman" w:hAnsi="Times New Roman"/>
          <w:sz w:val="28"/>
          <w:szCs w:val="28"/>
        </w:rPr>
        <w:t>0,2-</w:t>
      </w:r>
      <w:r>
        <w:rPr>
          <w:rFonts w:ascii="Times New Roman" w:hAnsi="Times New Roman"/>
          <w:sz w:val="28"/>
          <w:szCs w:val="28"/>
        </w:rPr>
        <w:t>6</w:t>
      </w:r>
      <w:r w:rsidRPr="00562AC0">
        <w:rPr>
          <w:rFonts w:ascii="Times New Roman" w:hAnsi="Times New Roman"/>
          <w:sz w:val="28"/>
          <w:szCs w:val="28"/>
        </w:rPr>
        <w:t xml:space="preserve"> </w:t>
      </w:r>
      <w:proofErr w:type="spellStart"/>
      <w:r w:rsidRPr="00562AC0">
        <w:rPr>
          <w:rFonts w:ascii="Times New Roman" w:hAnsi="Times New Roman"/>
          <w:sz w:val="28"/>
          <w:szCs w:val="28"/>
        </w:rPr>
        <w:t>екз</w:t>
      </w:r>
      <w:proofErr w:type="spellEnd"/>
      <w:r w:rsidRPr="00562AC0">
        <w:rPr>
          <w:rFonts w:ascii="Times New Roman" w:hAnsi="Times New Roman"/>
          <w:sz w:val="28"/>
          <w:szCs w:val="28"/>
        </w:rPr>
        <w:t xml:space="preserve">. на </w:t>
      </w:r>
      <w:proofErr w:type="spellStart"/>
      <w:r w:rsidRPr="00562AC0">
        <w:rPr>
          <w:rFonts w:ascii="Times New Roman" w:hAnsi="Times New Roman"/>
          <w:sz w:val="28"/>
          <w:szCs w:val="28"/>
        </w:rPr>
        <w:t>кв.м</w:t>
      </w:r>
      <w:proofErr w:type="spellEnd"/>
      <w:r w:rsidRPr="00562AC0">
        <w:rPr>
          <w:rFonts w:ascii="Times New Roman" w:hAnsi="Times New Roman"/>
          <w:sz w:val="28"/>
          <w:szCs w:val="28"/>
        </w:rPr>
        <w:t>.</w:t>
      </w:r>
    </w:p>
    <w:p w14:paraId="58400D7D" w14:textId="5C8A72F7" w:rsidR="00614473" w:rsidRPr="00562AC0" w:rsidRDefault="00614473" w:rsidP="00614473">
      <w:pPr>
        <w:pStyle w:val="afd"/>
        <w:ind w:firstLine="851"/>
        <w:jc w:val="both"/>
        <w:rPr>
          <w:rFonts w:ascii="Times New Roman" w:hAnsi="Times New Roman"/>
          <w:sz w:val="28"/>
          <w:szCs w:val="28"/>
        </w:rPr>
      </w:pPr>
      <w:r w:rsidRPr="00562AC0">
        <w:rPr>
          <w:rFonts w:ascii="Times New Roman" w:hAnsi="Times New Roman"/>
          <w:b/>
          <w:sz w:val="28"/>
          <w:szCs w:val="28"/>
        </w:rPr>
        <w:t xml:space="preserve">Злакові попелиці </w:t>
      </w:r>
      <w:r w:rsidRPr="00562AC0">
        <w:rPr>
          <w:rFonts w:ascii="Times New Roman" w:hAnsi="Times New Roman"/>
          <w:sz w:val="28"/>
          <w:szCs w:val="28"/>
        </w:rPr>
        <w:t>(</w:t>
      </w:r>
      <w:proofErr w:type="spellStart"/>
      <w:r w:rsidRPr="00562AC0">
        <w:rPr>
          <w:rFonts w:ascii="Times New Roman" w:hAnsi="Times New Roman"/>
          <w:sz w:val="28"/>
          <w:szCs w:val="28"/>
        </w:rPr>
        <w:t>соргова</w:t>
      </w:r>
      <w:proofErr w:type="spellEnd"/>
      <w:r w:rsidRPr="00562AC0">
        <w:rPr>
          <w:rFonts w:ascii="Times New Roman" w:hAnsi="Times New Roman"/>
          <w:sz w:val="28"/>
          <w:szCs w:val="28"/>
        </w:rPr>
        <w:t xml:space="preserve">, або кукурудзяна </w:t>
      </w:r>
      <w:proofErr w:type="spellStart"/>
      <w:r w:rsidRPr="00562AC0">
        <w:rPr>
          <w:rFonts w:ascii="Times New Roman" w:hAnsi="Times New Roman"/>
          <w:i/>
          <w:sz w:val="28"/>
          <w:szCs w:val="28"/>
          <w:lang w:val="ru-RU"/>
        </w:rPr>
        <w:t>Rhopalosiphum</w:t>
      </w:r>
      <w:proofErr w:type="spellEnd"/>
      <w:r w:rsidRPr="00562AC0">
        <w:rPr>
          <w:rFonts w:ascii="Times New Roman" w:hAnsi="Times New Roman"/>
          <w:i/>
          <w:sz w:val="28"/>
          <w:szCs w:val="28"/>
        </w:rPr>
        <w:t xml:space="preserve"> </w:t>
      </w:r>
      <w:proofErr w:type="spellStart"/>
      <w:r w:rsidRPr="00562AC0">
        <w:rPr>
          <w:rFonts w:ascii="Times New Roman" w:hAnsi="Times New Roman"/>
          <w:i/>
          <w:sz w:val="28"/>
          <w:szCs w:val="28"/>
          <w:lang w:val="ru-RU"/>
        </w:rPr>
        <w:t>maidis</w:t>
      </w:r>
      <w:proofErr w:type="spellEnd"/>
      <w:r w:rsidRPr="00562AC0">
        <w:rPr>
          <w:rFonts w:ascii="Times New Roman" w:hAnsi="Times New Roman"/>
          <w:i/>
          <w:sz w:val="28"/>
          <w:szCs w:val="28"/>
        </w:rPr>
        <w:t xml:space="preserve"> </w:t>
      </w:r>
      <w:r w:rsidRPr="0098005C">
        <w:rPr>
          <w:rFonts w:ascii="Times New Roman" w:hAnsi="Times New Roman"/>
          <w:iCs/>
          <w:sz w:val="28"/>
          <w:szCs w:val="28"/>
          <w:lang w:val="ru-RU"/>
        </w:rPr>
        <w:t>Fitch</w:t>
      </w:r>
      <w:r w:rsidRPr="0098005C">
        <w:rPr>
          <w:rFonts w:ascii="Times New Roman" w:hAnsi="Times New Roman"/>
          <w:iCs/>
          <w:sz w:val="28"/>
          <w:szCs w:val="28"/>
        </w:rPr>
        <w:t>.,</w:t>
      </w:r>
      <w:r w:rsidRPr="00562AC0">
        <w:rPr>
          <w:rFonts w:ascii="Times New Roman" w:hAnsi="Times New Roman"/>
          <w:sz w:val="28"/>
          <w:szCs w:val="28"/>
        </w:rPr>
        <w:t xml:space="preserve"> звичайна злакова </w:t>
      </w:r>
      <w:proofErr w:type="spellStart"/>
      <w:r w:rsidRPr="00562AC0">
        <w:rPr>
          <w:rFonts w:ascii="Times New Roman" w:hAnsi="Times New Roman"/>
          <w:i/>
          <w:sz w:val="28"/>
          <w:szCs w:val="28"/>
          <w:lang w:val="ru-RU"/>
        </w:rPr>
        <w:t>Schizaphis</w:t>
      </w:r>
      <w:proofErr w:type="spellEnd"/>
      <w:r w:rsidRPr="00562AC0">
        <w:rPr>
          <w:rFonts w:ascii="Times New Roman" w:hAnsi="Times New Roman"/>
          <w:i/>
          <w:sz w:val="28"/>
          <w:szCs w:val="28"/>
        </w:rPr>
        <w:t xml:space="preserve"> </w:t>
      </w:r>
      <w:proofErr w:type="spellStart"/>
      <w:r w:rsidRPr="00562AC0">
        <w:rPr>
          <w:rFonts w:ascii="Times New Roman" w:hAnsi="Times New Roman"/>
          <w:i/>
          <w:sz w:val="28"/>
          <w:szCs w:val="28"/>
          <w:lang w:val="ru-RU"/>
        </w:rPr>
        <w:t>graminum</w:t>
      </w:r>
      <w:proofErr w:type="spellEnd"/>
      <w:r w:rsidRPr="00562AC0">
        <w:rPr>
          <w:rFonts w:ascii="Times New Roman" w:hAnsi="Times New Roman"/>
          <w:i/>
          <w:sz w:val="28"/>
          <w:szCs w:val="28"/>
        </w:rPr>
        <w:t xml:space="preserve"> </w:t>
      </w:r>
      <w:proofErr w:type="spellStart"/>
      <w:r w:rsidRPr="0098005C">
        <w:rPr>
          <w:rFonts w:ascii="Times New Roman" w:hAnsi="Times New Roman"/>
          <w:iCs/>
          <w:sz w:val="28"/>
          <w:szCs w:val="28"/>
          <w:lang w:val="ru-RU"/>
        </w:rPr>
        <w:t>Rond</w:t>
      </w:r>
      <w:proofErr w:type="spellEnd"/>
      <w:r w:rsidRPr="0098005C">
        <w:rPr>
          <w:rFonts w:ascii="Times New Roman" w:hAnsi="Times New Roman"/>
          <w:iCs/>
          <w:sz w:val="28"/>
          <w:szCs w:val="28"/>
        </w:rPr>
        <w:t>.,</w:t>
      </w:r>
      <w:r w:rsidRPr="00562AC0">
        <w:rPr>
          <w:rFonts w:ascii="Times New Roman" w:hAnsi="Times New Roman"/>
          <w:sz w:val="28"/>
          <w:szCs w:val="28"/>
        </w:rPr>
        <w:t xml:space="preserve"> </w:t>
      </w:r>
      <w:proofErr w:type="spellStart"/>
      <w:r w:rsidRPr="00562AC0">
        <w:rPr>
          <w:rFonts w:ascii="Times New Roman" w:hAnsi="Times New Roman"/>
          <w:sz w:val="28"/>
          <w:szCs w:val="28"/>
        </w:rPr>
        <w:t>черемхово</w:t>
      </w:r>
      <w:proofErr w:type="spellEnd"/>
      <w:r w:rsidRPr="00562AC0">
        <w:rPr>
          <w:rFonts w:ascii="Times New Roman" w:hAnsi="Times New Roman"/>
          <w:sz w:val="28"/>
          <w:szCs w:val="28"/>
        </w:rPr>
        <w:t xml:space="preserve">-злакова </w:t>
      </w:r>
      <w:proofErr w:type="spellStart"/>
      <w:r w:rsidRPr="00562AC0">
        <w:rPr>
          <w:rFonts w:ascii="Times New Roman" w:hAnsi="Times New Roman"/>
          <w:i/>
          <w:sz w:val="28"/>
          <w:szCs w:val="28"/>
          <w:lang w:val="ru-RU"/>
        </w:rPr>
        <w:t>Rhopalosiphum</w:t>
      </w:r>
      <w:proofErr w:type="spellEnd"/>
      <w:r w:rsidRPr="00562AC0">
        <w:rPr>
          <w:rFonts w:ascii="Times New Roman" w:hAnsi="Times New Roman"/>
          <w:i/>
          <w:sz w:val="28"/>
          <w:szCs w:val="28"/>
        </w:rPr>
        <w:t xml:space="preserve"> </w:t>
      </w:r>
      <w:proofErr w:type="spellStart"/>
      <w:r w:rsidRPr="00562AC0">
        <w:rPr>
          <w:rFonts w:ascii="Times New Roman" w:hAnsi="Times New Roman"/>
          <w:i/>
          <w:sz w:val="28"/>
          <w:szCs w:val="28"/>
          <w:lang w:val="ru-RU"/>
        </w:rPr>
        <w:t>padi</w:t>
      </w:r>
      <w:proofErr w:type="spellEnd"/>
      <w:r w:rsidRPr="00562AC0">
        <w:rPr>
          <w:rFonts w:ascii="Times New Roman" w:hAnsi="Times New Roman"/>
          <w:i/>
          <w:sz w:val="28"/>
          <w:szCs w:val="28"/>
        </w:rPr>
        <w:t xml:space="preserve"> </w:t>
      </w:r>
      <w:r w:rsidRPr="0098005C">
        <w:rPr>
          <w:rFonts w:ascii="Times New Roman" w:hAnsi="Times New Roman"/>
          <w:iCs/>
          <w:sz w:val="28"/>
          <w:szCs w:val="28"/>
          <w:lang w:val="ru-RU"/>
        </w:rPr>
        <w:t>L</w:t>
      </w:r>
      <w:r w:rsidRPr="0098005C">
        <w:rPr>
          <w:rFonts w:ascii="Times New Roman" w:hAnsi="Times New Roman"/>
          <w:iCs/>
          <w:sz w:val="28"/>
          <w:szCs w:val="28"/>
        </w:rPr>
        <w:t>.,</w:t>
      </w:r>
      <w:r w:rsidRPr="00562AC0">
        <w:rPr>
          <w:rFonts w:ascii="Times New Roman" w:hAnsi="Times New Roman"/>
          <w:bCs/>
          <w:sz w:val="28"/>
          <w:szCs w:val="28"/>
        </w:rPr>
        <w:t xml:space="preserve"> </w:t>
      </w:r>
      <w:proofErr w:type="spellStart"/>
      <w:r w:rsidRPr="00562AC0">
        <w:rPr>
          <w:rFonts w:ascii="Times New Roman" w:hAnsi="Times New Roman"/>
          <w:bCs/>
          <w:sz w:val="28"/>
          <w:szCs w:val="28"/>
        </w:rPr>
        <w:t>розанно</w:t>
      </w:r>
      <w:proofErr w:type="spellEnd"/>
      <w:r w:rsidRPr="00562AC0">
        <w:rPr>
          <w:rFonts w:ascii="Times New Roman" w:hAnsi="Times New Roman"/>
          <w:bCs/>
          <w:sz w:val="28"/>
          <w:szCs w:val="28"/>
        </w:rPr>
        <w:t>-злакова попелиц</w:t>
      </w:r>
      <w:r>
        <w:rPr>
          <w:rFonts w:ascii="Times New Roman" w:hAnsi="Times New Roman"/>
          <w:bCs/>
          <w:sz w:val="28"/>
          <w:szCs w:val="28"/>
        </w:rPr>
        <w:t>і</w:t>
      </w:r>
      <w:r w:rsidRPr="00562AC0">
        <w:rPr>
          <w:rFonts w:ascii="Times New Roman" w:hAnsi="Times New Roman"/>
          <w:b/>
          <w:bCs/>
          <w:sz w:val="28"/>
          <w:szCs w:val="28"/>
        </w:rPr>
        <w:t xml:space="preserve"> </w:t>
      </w:r>
      <w:proofErr w:type="spellStart"/>
      <w:r w:rsidRPr="00562AC0">
        <w:rPr>
          <w:rFonts w:ascii="Times New Roman" w:hAnsi="Times New Roman"/>
          <w:i/>
          <w:sz w:val="28"/>
          <w:szCs w:val="28"/>
          <w:shd w:val="clear" w:color="auto" w:fill="FFFFFF"/>
        </w:rPr>
        <w:t>Metopolophium</w:t>
      </w:r>
      <w:proofErr w:type="spellEnd"/>
      <w:r w:rsidRPr="00562AC0">
        <w:rPr>
          <w:rFonts w:ascii="Times New Roman" w:hAnsi="Times New Roman"/>
          <w:i/>
          <w:sz w:val="28"/>
          <w:szCs w:val="28"/>
          <w:shd w:val="clear" w:color="auto" w:fill="FFFFFF"/>
        </w:rPr>
        <w:t xml:space="preserve"> </w:t>
      </w:r>
      <w:proofErr w:type="spellStart"/>
      <w:r w:rsidRPr="00562AC0">
        <w:rPr>
          <w:rFonts w:ascii="Times New Roman" w:hAnsi="Times New Roman"/>
          <w:i/>
          <w:sz w:val="28"/>
          <w:szCs w:val="28"/>
          <w:shd w:val="clear" w:color="auto" w:fill="FFFFFF"/>
        </w:rPr>
        <w:t>dirhodum</w:t>
      </w:r>
      <w:proofErr w:type="spellEnd"/>
      <w:r w:rsidRPr="00562AC0">
        <w:rPr>
          <w:rFonts w:ascii="Times New Roman" w:hAnsi="Times New Roman"/>
          <w:i/>
          <w:sz w:val="28"/>
          <w:szCs w:val="28"/>
          <w:shd w:val="clear" w:color="auto" w:fill="FFFFFF"/>
        </w:rPr>
        <w:t xml:space="preserve"> </w:t>
      </w:r>
      <w:proofErr w:type="spellStart"/>
      <w:r w:rsidRPr="0098005C">
        <w:rPr>
          <w:rFonts w:ascii="Times New Roman" w:hAnsi="Times New Roman"/>
          <w:iCs/>
          <w:sz w:val="28"/>
          <w:szCs w:val="28"/>
          <w:shd w:val="clear" w:color="auto" w:fill="FFFFFF"/>
        </w:rPr>
        <w:lastRenderedPageBreak/>
        <w:t>Walk</w:t>
      </w:r>
      <w:proofErr w:type="spellEnd"/>
      <w:r w:rsidRPr="000D056A">
        <w:rPr>
          <w:rFonts w:ascii="Times New Roman" w:hAnsi="Times New Roman"/>
          <w:iCs/>
          <w:sz w:val="28"/>
          <w:szCs w:val="28"/>
          <w:shd w:val="clear" w:color="auto" w:fill="FFFFFF"/>
        </w:rPr>
        <w:t>.</w:t>
      </w:r>
      <w:r w:rsidRPr="000D056A">
        <w:rPr>
          <w:rFonts w:ascii="Times New Roman" w:hAnsi="Times New Roman"/>
          <w:iCs/>
          <w:sz w:val="28"/>
          <w:szCs w:val="28"/>
        </w:rPr>
        <w:t xml:space="preserve">) </w:t>
      </w:r>
      <w:r>
        <w:rPr>
          <w:rFonts w:ascii="Times New Roman" w:hAnsi="Times New Roman"/>
          <w:sz w:val="28"/>
          <w:szCs w:val="28"/>
        </w:rPr>
        <w:t>відмічали на</w:t>
      </w:r>
      <w:r w:rsidRPr="00562AC0">
        <w:rPr>
          <w:rFonts w:ascii="Times New Roman" w:hAnsi="Times New Roman"/>
          <w:sz w:val="28"/>
          <w:szCs w:val="28"/>
        </w:rPr>
        <w:t xml:space="preserve"> </w:t>
      </w:r>
      <w:r>
        <w:rPr>
          <w:rFonts w:ascii="Times New Roman" w:hAnsi="Times New Roman"/>
          <w:sz w:val="28"/>
          <w:szCs w:val="28"/>
        </w:rPr>
        <w:t>2-59</w:t>
      </w:r>
      <w:r w:rsidRPr="00562AC0">
        <w:rPr>
          <w:rFonts w:ascii="Times New Roman" w:hAnsi="Times New Roman"/>
          <w:sz w:val="28"/>
          <w:szCs w:val="28"/>
        </w:rPr>
        <w:t>, макс</w:t>
      </w:r>
      <w:r>
        <w:rPr>
          <w:rFonts w:ascii="Times New Roman" w:hAnsi="Times New Roman"/>
          <w:sz w:val="28"/>
          <w:szCs w:val="28"/>
        </w:rPr>
        <w:t>имально</w:t>
      </w:r>
      <w:r w:rsidRPr="00562AC0">
        <w:rPr>
          <w:rFonts w:ascii="Times New Roman" w:hAnsi="Times New Roman"/>
          <w:sz w:val="28"/>
          <w:szCs w:val="28"/>
        </w:rPr>
        <w:t xml:space="preserve"> </w:t>
      </w:r>
      <w:r>
        <w:rPr>
          <w:rFonts w:ascii="Times New Roman" w:hAnsi="Times New Roman"/>
          <w:sz w:val="28"/>
          <w:szCs w:val="28"/>
        </w:rPr>
        <w:t>75</w:t>
      </w:r>
      <w:r w:rsidRPr="00562AC0">
        <w:rPr>
          <w:rFonts w:ascii="Times New Roman" w:hAnsi="Times New Roman"/>
          <w:sz w:val="28"/>
          <w:szCs w:val="28"/>
        </w:rPr>
        <w:t xml:space="preserve">% </w:t>
      </w:r>
      <w:r>
        <w:rPr>
          <w:rFonts w:ascii="Times New Roman" w:hAnsi="Times New Roman"/>
          <w:sz w:val="28"/>
          <w:szCs w:val="28"/>
        </w:rPr>
        <w:t>площ на полях Харківської області, де чисельність фітофага становила</w:t>
      </w:r>
      <w:r w:rsidRPr="00562AC0">
        <w:rPr>
          <w:rFonts w:ascii="Times New Roman" w:hAnsi="Times New Roman"/>
          <w:sz w:val="28"/>
          <w:szCs w:val="28"/>
        </w:rPr>
        <w:t xml:space="preserve"> 1-</w:t>
      </w:r>
      <w:r>
        <w:rPr>
          <w:rFonts w:ascii="Times New Roman" w:hAnsi="Times New Roman"/>
          <w:sz w:val="28"/>
          <w:szCs w:val="28"/>
        </w:rPr>
        <w:t>8</w:t>
      </w:r>
      <w:r w:rsidRPr="00562AC0">
        <w:rPr>
          <w:rFonts w:ascii="Times New Roman" w:hAnsi="Times New Roman"/>
          <w:sz w:val="28"/>
          <w:szCs w:val="28"/>
        </w:rPr>
        <w:t xml:space="preserve"> </w:t>
      </w:r>
      <w:proofErr w:type="spellStart"/>
      <w:r w:rsidRPr="00562AC0">
        <w:rPr>
          <w:rFonts w:ascii="Times New Roman" w:hAnsi="Times New Roman"/>
          <w:sz w:val="28"/>
          <w:szCs w:val="28"/>
        </w:rPr>
        <w:t>екз</w:t>
      </w:r>
      <w:proofErr w:type="spellEnd"/>
      <w:r w:rsidRPr="00562AC0">
        <w:rPr>
          <w:rFonts w:ascii="Times New Roman" w:hAnsi="Times New Roman"/>
          <w:sz w:val="28"/>
          <w:szCs w:val="28"/>
        </w:rPr>
        <w:t xml:space="preserve">. на стебло у фазу сходів. Крилаті особини злакових попелиць почали заселяли посіви кукурудзи у </w:t>
      </w:r>
      <w:r>
        <w:rPr>
          <w:rFonts w:ascii="Times New Roman" w:hAnsi="Times New Roman"/>
          <w:sz w:val="28"/>
          <w:szCs w:val="28"/>
        </w:rPr>
        <w:t>період</w:t>
      </w:r>
      <w:r w:rsidRPr="00562AC0">
        <w:rPr>
          <w:rFonts w:ascii="Times New Roman" w:hAnsi="Times New Roman"/>
          <w:sz w:val="28"/>
          <w:szCs w:val="28"/>
        </w:rPr>
        <w:t xml:space="preserve"> </w:t>
      </w:r>
      <w:r>
        <w:rPr>
          <w:rFonts w:ascii="Times New Roman" w:hAnsi="Times New Roman"/>
          <w:sz w:val="28"/>
          <w:szCs w:val="28"/>
        </w:rPr>
        <w:t>5</w:t>
      </w:r>
      <w:r w:rsidRPr="00562AC0">
        <w:rPr>
          <w:rFonts w:ascii="Times New Roman" w:hAnsi="Times New Roman"/>
          <w:sz w:val="28"/>
          <w:szCs w:val="28"/>
        </w:rPr>
        <w:t>-9 листків культури, в</w:t>
      </w:r>
      <w:r w:rsidRPr="00562AC0">
        <w:rPr>
          <w:rFonts w:ascii="Times New Roman" w:hAnsi="Times New Roman"/>
        </w:rPr>
        <w:t xml:space="preserve"> </w:t>
      </w:r>
      <w:r w:rsidRPr="00562AC0">
        <w:rPr>
          <w:rFonts w:ascii="Times New Roman" w:hAnsi="Times New Roman"/>
          <w:sz w:val="28"/>
          <w:szCs w:val="28"/>
        </w:rPr>
        <w:t xml:space="preserve">цей час фітофаги перелітали з посівів колосових на молоді рослини кукурудзи, де тривала їх життєдіяльність до кінця вегетації. </w:t>
      </w:r>
    </w:p>
    <w:p w14:paraId="2C5246C2" w14:textId="77777777" w:rsidR="00614473" w:rsidRPr="00C2102E" w:rsidRDefault="00614473" w:rsidP="00614473">
      <w:pPr>
        <w:shd w:val="clear" w:color="auto" w:fill="FFFFFF"/>
        <w:spacing w:line="276" w:lineRule="auto"/>
        <w:ind w:firstLine="851"/>
        <w:jc w:val="center"/>
        <w:rPr>
          <w:b/>
          <w:sz w:val="28"/>
          <w:szCs w:val="28"/>
          <w:highlight w:val="white"/>
        </w:rPr>
      </w:pPr>
    </w:p>
    <w:p w14:paraId="6B714BDA" w14:textId="77777777" w:rsidR="00614473" w:rsidRPr="00C2102E" w:rsidRDefault="00614473" w:rsidP="00614473">
      <w:pPr>
        <w:pStyle w:val="15"/>
        <w:ind w:left="0"/>
        <w:jc w:val="center"/>
        <w:rPr>
          <w:b/>
          <w:i/>
        </w:rPr>
      </w:pPr>
      <w:r w:rsidRPr="00C2102E">
        <w:rPr>
          <w:noProof/>
          <w:sz w:val="28"/>
          <w:szCs w:val="28"/>
        </w:rPr>
        <w:drawing>
          <wp:inline distT="0" distB="0" distL="0" distR="0" wp14:anchorId="5476EA00" wp14:editId="70FBD624">
            <wp:extent cx="1669774" cy="1596187"/>
            <wp:effectExtent l="114300" t="57150" r="83185" b="156845"/>
            <wp:docPr id="864" name="image275.jpg" descr="G:\1 методичка\колонія поплиць та ентомофаг.JPG"/>
            <wp:cNvGraphicFramePr/>
            <a:graphic xmlns:a="http://schemas.openxmlformats.org/drawingml/2006/main">
              <a:graphicData uri="http://schemas.openxmlformats.org/drawingml/2006/picture">
                <pic:pic xmlns:pic="http://schemas.openxmlformats.org/drawingml/2006/picture">
                  <pic:nvPicPr>
                    <pic:cNvPr id="0" name="image275.jpg" descr="G:\1 методичка\колонія поплиць та ентомофаг.JPG"/>
                    <pic:cNvPicPr preferRelativeResize="0"/>
                  </pic:nvPicPr>
                  <pic:blipFill>
                    <a:blip r:embed="rId96"/>
                    <a:srcRect/>
                    <a:stretch>
                      <a:fillRect/>
                    </a:stretch>
                  </pic:blipFill>
                  <pic:spPr>
                    <a:xfrm>
                      <a:off x="0" y="0"/>
                      <a:ext cx="1680210" cy="16061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2"/>
          <w:szCs w:val="22"/>
        </w:rPr>
        <w:drawing>
          <wp:inline distT="0" distB="0" distL="0" distR="0" wp14:anchorId="0853229C" wp14:editId="78637424">
            <wp:extent cx="1844703" cy="1595923"/>
            <wp:effectExtent l="114300" t="57150" r="79375" b="156845"/>
            <wp:docPr id="861" name="image277.png" descr="tlya_2"/>
            <wp:cNvGraphicFramePr/>
            <a:graphic xmlns:a="http://schemas.openxmlformats.org/drawingml/2006/main">
              <a:graphicData uri="http://schemas.openxmlformats.org/drawingml/2006/picture">
                <pic:pic xmlns:pic="http://schemas.openxmlformats.org/drawingml/2006/picture">
                  <pic:nvPicPr>
                    <pic:cNvPr id="0" name="image277.png" descr="tlya_2"/>
                    <pic:cNvPicPr preferRelativeResize="0"/>
                  </pic:nvPicPr>
                  <pic:blipFill>
                    <a:blip r:embed="rId97"/>
                    <a:srcRect/>
                    <a:stretch>
                      <a:fillRect/>
                    </a:stretch>
                  </pic:blipFill>
                  <pic:spPr>
                    <a:xfrm>
                      <a:off x="0" y="0"/>
                      <a:ext cx="1847445" cy="15982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2"/>
          <w:szCs w:val="22"/>
        </w:rPr>
        <w:drawing>
          <wp:inline distT="0" distB="0" distL="0" distR="0" wp14:anchorId="1A6B6F22" wp14:editId="26932E1D">
            <wp:extent cx="1733385" cy="1598751"/>
            <wp:effectExtent l="114300" t="57150" r="76835" b="154305"/>
            <wp:docPr id="847" name="image262.jpg" descr="Обыкновенная злаковая тля"/>
            <wp:cNvGraphicFramePr/>
            <a:graphic xmlns:a="http://schemas.openxmlformats.org/drawingml/2006/main">
              <a:graphicData uri="http://schemas.openxmlformats.org/drawingml/2006/picture">
                <pic:pic xmlns:pic="http://schemas.openxmlformats.org/drawingml/2006/picture">
                  <pic:nvPicPr>
                    <pic:cNvPr id="0" name="image262.jpg" descr="Обыкновенная злаковая тля"/>
                    <pic:cNvPicPr preferRelativeResize="0"/>
                  </pic:nvPicPr>
                  <pic:blipFill>
                    <a:blip r:embed="rId98"/>
                    <a:srcRect/>
                    <a:stretch>
                      <a:fillRect/>
                    </a:stretch>
                  </pic:blipFill>
                  <pic:spPr>
                    <a:xfrm>
                      <a:off x="0" y="0"/>
                      <a:ext cx="1735088" cy="16003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b/>
          <w:i/>
        </w:rPr>
        <w:t>Злакові попелиці на рослинах кукурудзи</w:t>
      </w:r>
    </w:p>
    <w:p w14:paraId="7477E00E" w14:textId="77777777" w:rsidR="00614473" w:rsidRPr="00C2102E" w:rsidRDefault="00614473" w:rsidP="00614473">
      <w:pPr>
        <w:pStyle w:val="15"/>
        <w:ind w:left="0" w:firstLine="851"/>
        <w:jc w:val="center"/>
        <w:rPr>
          <w:sz w:val="16"/>
          <w:szCs w:val="16"/>
        </w:rPr>
      </w:pPr>
    </w:p>
    <w:p w14:paraId="35DB6EA6" w14:textId="373B1FB4" w:rsidR="00614473" w:rsidRPr="00614473" w:rsidRDefault="00614473" w:rsidP="00614473">
      <w:pPr>
        <w:pStyle w:val="15"/>
        <w:ind w:left="0" w:firstLine="851"/>
        <w:jc w:val="both"/>
        <w:rPr>
          <w:sz w:val="28"/>
          <w:szCs w:val="28"/>
        </w:rPr>
      </w:pPr>
      <w:r w:rsidRPr="00614473">
        <w:rPr>
          <w:sz w:val="28"/>
          <w:szCs w:val="28"/>
        </w:rPr>
        <w:t xml:space="preserve">Максимальне заселення попелицями посівів кукурудзи відмічали в період викидання волоті-молочної стиглості, коли їх виявляли 8-75, максимально 100% площ у Вінницькій, Дніпропетровській, Полтавській та Харківській областях, де чисельність фітофага сягала 3,5-30, максимально 36 особин на стебло (Миколаївська, Хмельницька обл.). Колонії виявлялися у пазухах листків та на волоті. </w:t>
      </w:r>
    </w:p>
    <w:p w14:paraId="3E30AFFF" w14:textId="77777777" w:rsidR="00614473" w:rsidRPr="00614473" w:rsidRDefault="00614473" w:rsidP="00614473">
      <w:pPr>
        <w:pStyle w:val="15"/>
        <w:ind w:left="0" w:firstLine="851"/>
        <w:jc w:val="both"/>
        <w:rPr>
          <w:sz w:val="28"/>
          <w:szCs w:val="28"/>
        </w:rPr>
      </w:pPr>
      <w:r w:rsidRPr="00614473">
        <w:rPr>
          <w:sz w:val="28"/>
          <w:szCs w:val="28"/>
        </w:rPr>
        <w:t xml:space="preserve">Варто зазначити, що пошкодження цим шкідником сприяє розповсюдженню </w:t>
      </w:r>
      <w:proofErr w:type="spellStart"/>
      <w:r w:rsidRPr="00614473">
        <w:rPr>
          <w:sz w:val="28"/>
          <w:szCs w:val="28"/>
        </w:rPr>
        <w:t>вірусно-мікоплазмових</w:t>
      </w:r>
      <w:proofErr w:type="spellEnd"/>
      <w:r w:rsidRPr="00614473">
        <w:rPr>
          <w:sz w:val="28"/>
          <w:szCs w:val="28"/>
        </w:rPr>
        <w:t xml:space="preserve"> </w:t>
      </w:r>
      <w:proofErr w:type="spellStart"/>
      <w:r w:rsidRPr="00614473">
        <w:rPr>
          <w:sz w:val="28"/>
          <w:szCs w:val="28"/>
        </w:rPr>
        <w:t>хвороб,а</w:t>
      </w:r>
      <w:proofErr w:type="spellEnd"/>
      <w:r w:rsidRPr="00614473">
        <w:rPr>
          <w:sz w:val="28"/>
          <w:szCs w:val="28"/>
        </w:rPr>
        <w:t xml:space="preserve"> також живлення попелиць на рослинах кукурудзи призводить до порушення процесів асиміляції.</w:t>
      </w:r>
    </w:p>
    <w:p w14:paraId="6CDC8D5F" w14:textId="77777777" w:rsidR="00614473" w:rsidRPr="00614473" w:rsidRDefault="00614473" w:rsidP="00614473">
      <w:pPr>
        <w:pStyle w:val="15"/>
        <w:ind w:left="0" w:firstLine="851"/>
        <w:jc w:val="both"/>
        <w:rPr>
          <w:b/>
          <w:sz w:val="28"/>
          <w:szCs w:val="28"/>
        </w:rPr>
      </w:pPr>
      <w:r w:rsidRPr="00614473">
        <w:rPr>
          <w:sz w:val="28"/>
          <w:szCs w:val="28"/>
          <w:lang w:eastAsia="ja-JP"/>
        </w:rPr>
        <w:t>Погодні умови літа (якщо не враховувати зливових дощів липня) сприяли шкідливості шкідника, однак діяльність ентомофагів упродовж вегетації, стримували популяцію шкідника.</w:t>
      </w:r>
      <w:r w:rsidRPr="00614473">
        <w:rPr>
          <w:sz w:val="28"/>
          <w:szCs w:val="28"/>
        </w:rPr>
        <w:t xml:space="preserve"> Також, в цей час господарства проводили обробки проти стеблового кукурудзяного метелика та совок, що, відповідно, надалі знижувало чисельність і шкідливість сисних шкідників. Розвиток та шкідливість попелиць стримували природні ентомофаги (</w:t>
      </w:r>
      <w:proofErr w:type="spellStart"/>
      <w:r w:rsidRPr="00614473">
        <w:rPr>
          <w:sz w:val="28"/>
          <w:szCs w:val="28"/>
        </w:rPr>
        <w:t>кокцінели</w:t>
      </w:r>
      <w:proofErr w:type="spellEnd"/>
      <w:r w:rsidRPr="00614473">
        <w:rPr>
          <w:sz w:val="28"/>
          <w:szCs w:val="28"/>
        </w:rPr>
        <w:t xml:space="preserve">, золотоочка та ін.), які були у співвідношенні до них 1:6 у пік чисельності даного фітофагу. </w:t>
      </w:r>
    </w:p>
    <w:p w14:paraId="64285724" w14:textId="77777777" w:rsidR="00614473" w:rsidRPr="00614473" w:rsidRDefault="00614473" w:rsidP="00614473">
      <w:pPr>
        <w:pStyle w:val="15"/>
        <w:ind w:left="0" w:firstLine="851"/>
        <w:jc w:val="both"/>
        <w:rPr>
          <w:sz w:val="28"/>
          <w:szCs w:val="28"/>
        </w:rPr>
      </w:pPr>
      <w:r w:rsidRPr="00614473">
        <w:rPr>
          <w:sz w:val="28"/>
          <w:szCs w:val="28"/>
        </w:rPr>
        <w:t xml:space="preserve">Прогнозується повсюдне заселення посівів кукурудзи попелицями у            2026 р. Беручи до уваги потенційну плодючість шкідника (до 10 поколінь за вегетаційний період) та за сприятливих для шкідника погодних умов протягом вегетації зернових культур, існує ймовірність масового розвитку й шкідливості злакових попелиць на значних площах озимих і ярих зернових культур та активне заселення посівів кукурудзи. Буде необхідність постійного моніторингу динаміки заселення посівів злаковими попелицями, особливо впродовж травня-червня. За умов досягнення </w:t>
      </w:r>
      <w:proofErr w:type="spellStart"/>
      <w:r w:rsidRPr="00614473">
        <w:rPr>
          <w:sz w:val="28"/>
          <w:szCs w:val="28"/>
        </w:rPr>
        <w:t>надпорогової</w:t>
      </w:r>
      <w:proofErr w:type="spellEnd"/>
      <w:r w:rsidRPr="00614473">
        <w:rPr>
          <w:sz w:val="28"/>
          <w:szCs w:val="28"/>
        </w:rPr>
        <w:t xml:space="preserve"> чисельності шкідників рекомендовано проведення обробок інсектицидами відповідно до Переліку пестицидів та агрохімікатів, дозволених до використання в Україні. В обмеженні чисельності попелиць велике значення мають агротехнічні </w:t>
      </w:r>
      <w:r w:rsidRPr="00614473">
        <w:rPr>
          <w:sz w:val="28"/>
          <w:szCs w:val="28"/>
        </w:rPr>
        <w:lastRenderedPageBreak/>
        <w:t>заходи. Лущення стерні з дальшою глибокою зяблевою оранкою дає змогу знищити значну кількість попелиць на падалиці й злакових бур’янах.</w:t>
      </w:r>
    </w:p>
    <w:p w14:paraId="7AA3F3FD" w14:textId="1D57C375" w:rsidR="00614473" w:rsidRPr="00562AC0" w:rsidRDefault="00614473" w:rsidP="00614473">
      <w:pPr>
        <w:ind w:firstLine="851"/>
        <w:jc w:val="both"/>
        <w:rPr>
          <w:b/>
          <w:sz w:val="28"/>
          <w:szCs w:val="28"/>
        </w:rPr>
      </w:pPr>
      <w:r w:rsidRPr="00562AC0">
        <w:rPr>
          <w:b/>
          <w:sz w:val="28"/>
          <w:szCs w:val="28"/>
        </w:rPr>
        <w:t xml:space="preserve">Пліснявіння </w:t>
      </w:r>
      <w:proofErr w:type="spellStart"/>
      <w:r w:rsidRPr="00562AC0">
        <w:rPr>
          <w:b/>
          <w:sz w:val="28"/>
          <w:szCs w:val="28"/>
        </w:rPr>
        <w:t>проростаючого</w:t>
      </w:r>
      <w:proofErr w:type="spellEnd"/>
      <w:r w:rsidRPr="00562AC0">
        <w:rPr>
          <w:b/>
          <w:sz w:val="28"/>
          <w:szCs w:val="28"/>
        </w:rPr>
        <w:t xml:space="preserve"> насіння і сходів </w:t>
      </w:r>
      <w:r w:rsidRPr="00562AC0">
        <w:rPr>
          <w:iCs/>
          <w:sz w:val="28"/>
          <w:szCs w:val="28"/>
        </w:rPr>
        <w:t>(</w:t>
      </w:r>
      <w:proofErr w:type="spellStart"/>
      <w:r w:rsidRPr="00562AC0">
        <w:rPr>
          <w:i/>
          <w:sz w:val="28"/>
          <w:szCs w:val="28"/>
        </w:rPr>
        <w:t>Fusarium</w:t>
      </w:r>
      <w:proofErr w:type="spellEnd"/>
      <w:r w:rsidRPr="00562AC0">
        <w:rPr>
          <w:i/>
          <w:sz w:val="28"/>
          <w:szCs w:val="28"/>
        </w:rPr>
        <w:t xml:space="preserve"> </w:t>
      </w:r>
      <w:proofErr w:type="spellStart"/>
      <w:r w:rsidRPr="0098005C">
        <w:rPr>
          <w:iCs/>
          <w:sz w:val="28"/>
          <w:szCs w:val="28"/>
        </w:rPr>
        <w:t>sp</w:t>
      </w:r>
      <w:proofErr w:type="spellEnd"/>
      <w:r w:rsidRPr="0098005C">
        <w:rPr>
          <w:iCs/>
          <w:sz w:val="28"/>
          <w:szCs w:val="28"/>
        </w:rPr>
        <w:t xml:space="preserve">., </w:t>
      </w:r>
      <w:proofErr w:type="spellStart"/>
      <w:r w:rsidRPr="00562AC0">
        <w:rPr>
          <w:i/>
          <w:sz w:val="28"/>
          <w:szCs w:val="28"/>
        </w:rPr>
        <w:t>Penicilium</w:t>
      </w:r>
      <w:proofErr w:type="spellEnd"/>
      <w:r w:rsidRPr="00562AC0">
        <w:rPr>
          <w:i/>
          <w:sz w:val="28"/>
          <w:szCs w:val="28"/>
        </w:rPr>
        <w:t xml:space="preserve"> </w:t>
      </w:r>
      <w:proofErr w:type="spellStart"/>
      <w:r w:rsidRPr="0098005C">
        <w:rPr>
          <w:iCs/>
          <w:sz w:val="28"/>
          <w:szCs w:val="28"/>
        </w:rPr>
        <w:t>sp</w:t>
      </w:r>
      <w:proofErr w:type="spellEnd"/>
      <w:r w:rsidRPr="000D056A">
        <w:rPr>
          <w:iCs/>
          <w:sz w:val="28"/>
          <w:szCs w:val="28"/>
        </w:rPr>
        <w:t>.)</w:t>
      </w:r>
      <w:r w:rsidRPr="000D056A">
        <w:rPr>
          <w:bCs/>
          <w:iCs/>
          <w:sz w:val="28"/>
          <w:szCs w:val="28"/>
        </w:rPr>
        <w:t>.</w:t>
      </w:r>
      <w:r w:rsidRPr="00562AC0">
        <w:rPr>
          <w:rFonts w:eastAsiaTheme="minorHAnsi"/>
          <w:sz w:val="28"/>
          <w:szCs w:val="28"/>
        </w:rPr>
        <w:t xml:space="preserve"> </w:t>
      </w:r>
      <w:r>
        <w:rPr>
          <w:sz w:val="28"/>
          <w:szCs w:val="28"/>
        </w:rPr>
        <w:t>Погодні умови, які склалися в квітні на початку травня (х</w:t>
      </w:r>
      <w:r w:rsidRPr="00562AC0">
        <w:rPr>
          <w:sz w:val="28"/>
          <w:szCs w:val="28"/>
        </w:rPr>
        <w:t xml:space="preserve">олодна </w:t>
      </w:r>
      <w:r>
        <w:rPr>
          <w:sz w:val="28"/>
          <w:szCs w:val="28"/>
        </w:rPr>
        <w:t>посушлива погода)</w:t>
      </w:r>
      <w:r w:rsidRPr="00562AC0">
        <w:rPr>
          <w:sz w:val="28"/>
          <w:szCs w:val="28"/>
        </w:rPr>
        <w:t xml:space="preserve"> не сприял</w:t>
      </w:r>
      <w:r>
        <w:rPr>
          <w:sz w:val="28"/>
          <w:szCs w:val="28"/>
        </w:rPr>
        <w:t>и</w:t>
      </w:r>
      <w:r w:rsidRPr="00562AC0">
        <w:rPr>
          <w:sz w:val="28"/>
          <w:szCs w:val="28"/>
        </w:rPr>
        <w:t xml:space="preserve"> швидкому розвитку кукурудзи на</w:t>
      </w:r>
      <w:r w:rsidRPr="00562AC0">
        <w:rPr>
          <w:b/>
          <w:sz w:val="28"/>
          <w:szCs w:val="28"/>
        </w:rPr>
        <w:t xml:space="preserve"> </w:t>
      </w:r>
      <w:r w:rsidRPr="00562AC0">
        <w:rPr>
          <w:sz w:val="28"/>
          <w:szCs w:val="28"/>
        </w:rPr>
        <w:t>початкових етапах, що підвищувало ураження висіяного насіння кукурудзи пліснявінням складало</w:t>
      </w:r>
      <w:r>
        <w:rPr>
          <w:sz w:val="28"/>
          <w:szCs w:val="28"/>
        </w:rPr>
        <w:t xml:space="preserve"> 4-19%, </w:t>
      </w:r>
      <w:r w:rsidRPr="00562AC0">
        <w:rPr>
          <w:sz w:val="28"/>
          <w:szCs w:val="28"/>
        </w:rPr>
        <w:t>залежно</w:t>
      </w:r>
      <w:r>
        <w:rPr>
          <w:sz w:val="28"/>
          <w:szCs w:val="28"/>
        </w:rPr>
        <w:t xml:space="preserve"> </w:t>
      </w:r>
      <w:r w:rsidRPr="00562AC0">
        <w:rPr>
          <w:sz w:val="28"/>
          <w:szCs w:val="28"/>
        </w:rPr>
        <w:t>від гібрид</w:t>
      </w:r>
      <w:r>
        <w:rPr>
          <w:sz w:val="28"/>
          <w:szCs w:val="28"/>
        </w:rPr>
        <w:t>а</w:t>
      </w:r>
      <w:r w:rsidRPr="00562AC0">
        <w:rPr>
          <w:sz w:val="28"/>
          <w:szCs w:val="28"/>
        </w:rPr>
        <w:t xml:space="preserve"> та строку сівби. Хворобу спричиняли переважно гриби </w:t>
      </w:r>
      <w:r w:rsidRPr="000D056A">
        <w:rPr>
          <w:i/>
          <w:iCs/>
          <w:sz w:val="28"/>
          <w:szCs w:val="28"/>
          <w:lang w:val="en-US"/>
        </w:rPr>
        <w:t>Fusarium</w:t>
      </w:r>
      <w:r w:rsidRPr="00562AC0">
        <w:rPr>
          <w:sz w:val="28"/>
          <w:szCs w:val="28"/>
        </w:rPr>
        <w:t xml:space="preserve"> </w:t>
      </w:r>
      <w:proofErr w:type="spellStart"/>
      <w:r w:rsidRPr="00562AC0">
        <w:rPr>
          <w:sz w:val="28"/>
          <w:szCs w:val="28"/>
          <w:lang w:val="en-US"/>
        </w:rPr>
        <w:t>spp</w:t>
      </w:r>
      <w:proofErr w:type="spellEnd"/>
      <w:r w:rsidRPr="00562AC0">
        <w:rPr>
          <w:sz w:val="28"/>
          <w:szCs w:val="28"/>
        </w:rPr>
        <w:t>. (до</w:t>
      </w:r>
      <w:r>
        <w:rPr>
          <w:sz w:val="28"/>
          <w:szCs w:val="28"/>
        </w:rPr>
        <w:t xml:space="preserve"> 60</w:t>
      </w:r>
      <w:r w:rsidRPr="00562AC0">
        <w:rPr>
          <w:sz w:val="28"/>
          <w:szCs w:val="28"/>
        </w:rPr>
        <w:t xml:space="preserve">%), </w:t>
      </w:r>
      <w:r w:rsidRPr="000D056A">
        <w:rPr>
          <w:i/>
          <w:iCs/>
          <w:sz w:val="28"/>
          <w:szCs w:val="28"/>
          <w:lang w:val="en-US"/>
        </w:rPr>
        <w:t>Penicillium</w:t>
      </w:r>
      <w:r w:rsidRPr="00562AC0">
        <w:rPr>
          <w:sz w:val="28"/>
          <w:szCs w:val="28"/>
        </w:rPr>
        <w:t xml:space="preserve"> (до </w:t>
      </w:r>
      <w:r>
        <w:rPr>
          <w:sz w:val="28"/>
          <w:szCs w:val="28"/>
        </w:rPr>
        <w:t>34</w:t>
      </w:r>
      <w:r w:rsidRPr="00562AC0">
        <w:rPr>
          <w:sz w:val="28"/>
          <w:szCs w:val="28"/>
        </w:rPr>
        <w:t xml:space="preserve">%), рідше гриби з родів </w:t>
      </w:r>
      <w:r w:rsidRPr="000D056A">
        <w:rPr>
          <w:i/>
          <w:iCs/>
          <w:sz w:val="28"/>
          <w:szCs w:val="28"/>
          <w:lang w:val="en-US"/>
        </w:rPr>
        <w:t>Aspergillus</w:t>
      </w:r>
      <w:r w:rsidR="000D056A">
        <w:rPr>
          <w:sz w:val="28"/>
          <w:szCs w:val="28"/>
        </w:rPr>
        <w:t>.</w:t>
      </w:r>
      <w:r w:rsidRPr="00562AC0">
        <w:rPr>
          <w:sz w:val="28"/>
          <w:szCs w:val="28"/>
        </w:rPr>
        <w:t xml:space="preserve">, </w:t>
      </w:r>
      <w:r w:rsidRPr="000D056A">
        <w:rPr>
          <w:i/>
          <w:iCs/>
          <w:sz w:val="28"/>
          <w:szCs w:val="28"/>
          <w:lang w:val="en-US"/>
        </w:rPr>
        <w:t>Cladosporium</w:t>
      </w:r>
      <w:r w:rsidR="000D056A">
        <w:rPr>
          <w:sz w:val="28"/>
          <w:szCs w:val="28"/>
        </w:rPr>
        <w:t>.</w:t>
      </w:r>
      <w:r w:rsidRPr="00562AC0">
        <w:rPr>
          <w:sz w:val="28"/>
          <w:szCs w:val="28"/>
        </w:rPr>
        <w:t>, значна частина насіння була уражена декількома видами грибів.</w:t>
      </w:r>
    </w:p>
    <w:p w14:paraId="7ED43109" w14:textId="77777777" w:rsidR="00614473" w:rsidRDefault="00614473" w:rsidP="00614473">
      <w:pPr>
        <w:ind w:firstLine="851"/>
        <w:jc w:val="both"/>
        <w:rPr>
          <w:rFonts w:eastAsia="Calibri"/>
          <w:sz w:val="28"/>
          <w:szCs w:val="28"/>
        </w:rPr>
      </w:pPr>
      <w:r w:rsidRPr="00562AC0">
        <w:rPr>
          <w:sz w:val="28"/>
          <w:szCs w:val="28"/>
        </w:rPr>
        <w:t>У 202</w:t>
      </w:r>
      <w:r>
        <w:rPr>
          <w:sz w:val="28"/>
          <w:szCs w:val="28"/>
        </w:rPr>
        <w:t>6</w:t>
      </w:r>
      <w:r w:rsidRPr="00562AC0">
        <w:rPr>
          <w:sz w:val="28"/>
          <w:szCs w:val="28"/>
        </w:rPr>
        <w:t xml:space="preserve"> р. буде спостерігатися розвиток хвороби за умов прохолодної погоди під час сівб</w:t>
      </w:r>
      <w:r>
        <w:rPr>
          <w:sz w:val="28"/>
          <w:szCs w:val="28"/>
        </w:rPr>
        <w:t xml:space="preserve">и та у період </w:t>
      </w:r>
      <w:r w:rsidRPr="00562AC0">
        <w:rPr>
          <w:sz w:val="28"/>
          <w:szCs w:val="28"/>
        </w:rPr>
        <w:t>сход</w:t>
      </w:r>
      <w:r>
        <w:rPr>
          <w:sz w:val="28"/>
          <w:szCs w:val="28"/>
        </w:rPr>
        <w:t>и</w:t>
      </w:r>
      <w:r w:rsidRPr="00562AC0">
        <w:rPr>
          <w:sz w:val="28"/>
          <w:szCs w:val="28"/>
        </w:rPr>
        <w:t xml:space="preserve">, зменшуватимуть ураження пліснявінням: якісна передпосівна підготовка насіння, запобігання його механічного травмування, інкрустація насіння баковими сумішами фунгіцидних і інсектицидних препаратів з </w:t>
      </w:r>
      <w:proofErr w:type="spellStart"/>
      <w:r w:rsidRPr="00562AC0">
        <w:rPr>
          <w:sz w:val="28"/>
          <w:szCs w:val="28"/>
        </w:rPr>
        <w:t>рістстимулююючими</w:t>
      </w:r>
      <w:proofErr w:type="spellEnd"/>
      <w:r w:rsidRPr="00562AC0">
        <w:rPr>
          <w:sz w:val="28"/>
          <w:szCs w:val="28"/>
        </w:rPr>
        <w:t xml:space="preserve"> речовинами.</w:t>
      </w:r>
    </w:p>
    <w:p w14:paraId="2D6A177D" w14:textId="77777777" w:rsidR="00614473" w:rsidRDefault="00614473" w:rsidP="00614473">
      <w:pPr>
        <w:ind w:firstLine="851"/>
        <w:jc w:val="both"/>
        <w:rPr>
          <w:rFonts w:eastAsia="Calibri"/>
          <w:sz w:val="28"/>
          <w:szCs w:val="28"/>
        </w:rPr>
      </w:pPr>
      <w:r w:rsidRPr="00562AC0">
        <w:rPr>
          <w:b/>
          <w:sz w:val="28"/>
          <w:szCs w:val="28"/>
        </w:rPr>
        <w:t xml:space="preserve">Кореневі </w:t>
      </w:r>
      <w:r w:rsidRPr="007D4DEB">
        <w:rPr>
          <w:bCs/>
          <w:sz w:val="28"/>
          <w:szCs w:val="28"/>
        </w:rPr>
        <w:t>та</w:t>
      </w:r>
      <w:r w:rsidRPr="00562AC0">
        <w:rPr>
          <w:b/>
          <w:sz w:val="28"/>
          <w:szCs w:val="28"/>
        </w:rPr>
        <w:t xml:space="preserve"> стеблові гнилі</w:t>
      </w:r>
      <w:r w:rsidRPr="00562AC0">
        <w:rPr>
          <w:sz w:val="28"/>
          <w:szCs w:val="28"/>
        </w:rPr>
        <w:t xml:space="preserve"> </w:t>
      </w:r>
      <w:r w:rsidRPr="00562AC0">
        <w:rPr>
          <w:i/>
          <w:iCs/>
          <w:sz w:val="28"/>
          <w:szCs w:val="28"/>
        </w:rPr>
        <w:t>(</w:t>
      </w:r>
      <w:proofErr w:type="spellStart"/>
      <w:r w:rsidRPr="00562AC0">
        <w:rPr>
          <w:i/>
          <w:sz w:val="28"/>
          <w:szCs w:val="28"/>
        </w:rPr>
        <w:t>Fusarium</w:t>
      </w:r>
      <w:proofErr w:type="spellEnd"/>
      <w:r w:rsidRPr="00562AC0">
        <w:rPr>
          <w:i/>
          <w:sz w:val="28"/>
          <w:szCs w:val="28"/>
        </w:rPr>
        <w:t xml:space="preserve"> </w:t>
      </w:r>
      <w:proofErr w:type="spellStart"/>
      <w:r w:rsidRPr="00562AC0">
        <w:rPr>
          <w:i/>
          <w:sz w:val="28"/>
          <w:szCs w:val="28"/>
        </w:rPr>
        <w:t>moniliforme</w:t>
      </w:r>
      <w:proofErr w:type="spellEnd"/>
      <w:r w:rsidRPr="00562AC0">
        <w:rPr>
          <w:i/>
          <w:sz w:val="28"/>
          <w:szCs w:val="28"/>
        </w:rPr>
        <w:t xml:space="preserve"> </w:t>
      </w:r>
      <w:r w:rsidRPr="0098005C">
        <w:rPr>
          <w:rFonts w:eastAsiaTheme="minorHAnsi"/>
          <w:iCs/>
          <w:sz w:val="28"/>
          <w:szCs w:val="28"/>
          <w:lang w:eastAsia="en-US"/>
        </w:rPr>
        <w:t xml:space="preserve">J. </w:t>
      </w:r>
      <w:proofErr w:type="spellStart"/>
      <w:r w:rsidRPr="0098005C">
        <w:rPr>
          <w:rFonts w:eastAsiaTheme="minorHAnsi"/>
          <w:iCs/>
          <w:sz w:val="28"/>
          <w:szCs w:val="28"/>
          <w:lang w:eastAsia="en-US"/>
        </w:rPr>
        <w:t>Sheld</w:t>
      </w:r>
      <w:proofErr w:type="spellEnd"/>
      <w:r w:rsidRPr="0098005C">
        <w:rPr>
          <w:iCs/>
          <w:sz w:val="28"/>
          <w:szCs w:val="28"/>
        </w:rPr>
        <w:t>,</w:t>
      </w:r>
      <w:r w:rsidRPr="00562AC0">
        <w:rPr>
          <w:i/>
          <w:sz w:val="28"/>
          <w:szCs w:val="28"/>
        </w:rPr>
        <w:t xml:space="preserve"> F. </w:t>
      </w:r>
      <w:r w:rsidRPr="00562AC0">
        <w:rPr>
          <w:i/>
          <w:sz w:val="28"/>
          <w:szCs w:val="28"/>
          <w:lang w:val="en-US"/>
        </w:rPr>
        <w:t>g</w:t>
      </w:r>
      <w:proofErr w:type="spellStart"/>
      <w:r w:rsidRPr="00562AC0">
        <w:rPr>
          <w:i/>
          <w:sz w:val="28"/>
          <w:szCs w:val="28"/>
        </w:rPr>
        <w:t>ibbosum</w:t>
      </w:r>
      <w:proofErr w:type="spellEnd"/>
      <w:r w:rsidRPr="00562AC0">
        <w:rPr>
          <w:i/>
          <w:sz w:val="28"/>
          <w:szCs w:val="28"/>
        </w:rPr>
        <w:t xml:space="preserve"> </w:t>
      </w:r>
      <w:proofErr w:type="spellStart"/>
      <w:r w:rsidRPr="0098005C">
        <w:rPr>
          <w:rFonts w:eastAsiaTheme="minorHAnsi"/>
          <w:iCs/>
          <w:sz w:val="28"/>
          <w:szCs w:val="28"/>
          <w:lang w:eastAsia="en-US"/>
        </w:rPr>
        <w:t>Appel</w:t>
      </w:r>
      <w:proofErr w:type="spellEnd"/>
      <w:r w:rsidRPr="0098005C">
        <w:rPr>
          <w:rFonts w:eastAsiaTheme="minorHAnsi"/>
          <w:iCs/>
          <w:sz w:val="28"/>
          <w:szCs w:val="28"/>
          <w:lang w:eastAsia="en-US"/>
        </w:rPr>
        <w:t xml:space="preserve"> &amp; </w:t>
      </w:r>
      <w:proofErr w:type="spellStart"/>
      <w:r w:rsidRPr="0098005C">
        <w:rPr>
          <w:rFonts w:eastAsiaTheme="minorHAnsi"/>
          <w:iCs/>
          <w:sz w:val="28"/>
          <w:szCs w:val="28"/>
          <w:lang w:eastAsia="en-US"/>
        </w:rPr>
        <w:t>Wollenw</w:t>
      </w:r>
      <w:proofErr w:type="spellEnd"/>
      <w:r w:rsidRPr="0098005C">
        <w:rPr>
          <w:rFonts w:eastAsiaTheme="minorHAnsi"/>
          <w:iCs/>
          <w:sz w:val="28"/>
          <w:szCs w:val="28"/>
          <w:lang w:eastAsia="en-US"/>
        </w:rPr>
        <w:t>.</w:t>
      </w:r>
      <w:r w:rsidRPr="0098005C">
        <w:rPr>
          <w:iCs/>
          <w:sz w:val="28"/>
          <w:szCs w:val="28"/>
        </w:rPr>
        <w:t>)</w:t>
      </w:r>
      <w:r w:rsidRPr="00562AC0">
        <w:rPr>
          <w:i/>
          <w:iCs/>
          <w:sz w:val="28"/>
          <w:szCs w:val="28"/>
        </w:rPr>
        <w:t xml:space="preserve"> </w:t>
      </w:r>
      <w:r>
        <w:rPr>
          <w:sz w:val="28"/>
          <w:szCs w:val="28"/>
        </w:rPr>
        <w:t xml:space="preserve">відмічали </w:t>
      </w:r>
      <w:r w:rsidRPr="00562AC0">
        <w:rPr>
          <w:sz w:val="28"/>
          <w:szCs w:val="28"/>
        </w:rPr>
        <w:t>в період сходів</w:t>
      </w:r>
      <w:r>
        <w:rPr>
          <w:sz w:val="28"/>
          <w:szCs w:val="28"/>
        </w:rPr>
        <w:t xml:space="preserve"> з ураженням рослин 1-4%</w:t>
      </w:r>
      <w:r w:rsidRPr="00562AC0">
        <w:rPr>
          <w:sz w:val="28"/>
          <w:szCs w:val="28"/>
        </w:rPr>
        <w:t xml:space="preserve">. </w:t>
      </w:r>
      <w:r>
        <w:rPr>
          <w:sz w:val="28"/>
          <w:szCs w:val="28"/>
        </w:rPr>
        <w:t>У п</w:t>
      </w:r>
      <w:r w:rsidRPr="00562AC0">
        <w:rPr>
          <w:sz w:val="28"/>
          <w:szCs w:val="28"/>
        </w:rPr>
        <w:t>еред</w:t>
      </w:r>
      <w:r>
        <w:rPr>
          <w:sz w:val="28"/>
          <w:szCs w:val="28"/>
        </w:rPr>
        <w:t>збиральний період захворювання</w:t>
      </w:r>
      <w:r w:rsidRPr="00562AC0">
        <w:rPr>
          <w:sz w:val="28"/>
          <w:szCs w:val="28"/>
        </w:rPr>
        <w:t xml:space="preserve"> виявляли на 1-</w:t>
      </w:r>
      <w:r>
        <w:rPr>
          <w:sz w:val="28"/>
          <w:szCs w:val="28"/>
        </w:rPr>
        <w:t>41</w:t>
      </w:r>
      <w:r w:rsidRPr="00562AC0">
        <w:rPr>
          <w:sz w:val="28"/>
          <w:szCs w:val="28"/>
        </w:rPr>
        <w:t xml:space="preserve">% обстежених площ з ураженням переважно за фузаріозним типом гнилі. </w:t>
      </w:r>
    </w:p>
    <w:p w14:paraId="5A13DB91" w14:textId="77777777" w:rsidR="00614473" w:rsidRDefault="00614473" w:rsidP="00614473">
      <w:pPr>
        <w:ind w:firstLine="851"/>
        <w:jc w:val="both"/>
        <w:rPr>
          <w:rFonts w:eastAsia="Calibri"/>
          <w:sz w:val="28"/>
          <w:szCs w:val="28"/>
        </w:rPr>
      </w:pPr>
      <w:r>
        <w:rPr>
          <w:sz w:val="28"/>
          <w:szCs w:val="28"/>
        </w:rPr>
        <w:t>К</w:t>
      </w:r>
      <w:r w:rsidRPr="00562AC0">
        <w:rPr>
          <w:sz w:val="28"/>
          <w:szCs w:val="28"/>
        </w:rPr>
        <w:t xml:space="preserve">ореневі </w:t>
      </w:r>
      <w:r>
        <w:rPr>
          <w:sz w:val="28"/>
          <w:szCs w:val="28"/>
        </w:rPr>
        <w:t>й</w:t>
      </w:r>
      <w:r w:rsidRPr="00562AC0">
        <w:rPr>
          <w:sz w:val="28"/>
          <w:szCs w:val="28"/>
        </w:rPr>
        <w:t xml:space="preserve"> стеблові гнилі </w:t>
      </w:r>
      <w:r>
        <w:rPr>
          <w:sz w:val="28"/>
          <w:szCs w:val="28"/>
        </w:rPr>
        <w:t xml:space="preserve">у 2026 р. </w:t>
      </w:r>
      <w:r w:rsidRPr="00562AC0">
        <w:rPr>
          <w:sz w:val="28"/>
          <w:szCs w:val="28"/>
        </w:rPr>
        <w:t>розви</w:t>
      </w:r>
      <w:r>
        <w:rPr>
          <w:sz w:val="28"/>
          <w:szCs w:val="28"/>
        </w:rPr>
        <w:t>ватимуться, передусім</w:t>
      </w:r>
      <w:r w:rsidRPr="00562AC0">
        <w:rPr>
          <w:sz w:val="28"/>
          <w:szCs w:val="28"/>
        </w:rPr>
        <w:t xml:space="preserve"> у посівах ослаблених погодними стресами та порушенням технології вирощування. Обмежуватимуть розвиток захворювання рослин: використання районованих стійких сортів і гібридів, сівба інкрустованим насінням в оптимальні строки, дотримання регламентів застосування гербіцидів, захист від пошкодження рослин кукурудзяним метеликом, вчасне збирання врожаю.</w:t>
      </w:r>
    </w:p>
    <w:p w14:paraId="46DB3C9E" w14:textId="77777777" w:rsidR="00614473" w:rsidRDefault="00614473" w:rsidP="00614473">
      <w:pPr>
        <w:ind w:firstLine="851"/>
        <w:jc w:val="both"/>
        <w:rPr>
          <w:sz w:val="28"/>
          <w:szCs w:val="28"/>
        </w:rPr>
      </w:pPr>
      <w:r w:rsidRPr="004C0E5B">
        <w:rPr>
          <w:bCs/>
          <w:sz w:val="28"/>
          <w:szCs w:val="28"/>
        </w:rPr>
        <w:t>Перші симптоми</w:t>
      </w:r>
      <w:r>
        <w:rPr>
          <w:b/>
          <w:sz w:val="28"/>
          <w:szCs w:val="28"/>
        </w:rPr>
        <w:t xml:space="preserve"> п</w:t>
      </w:r>
      <w:r w:rsidRPr="00562AC0">
        <w:rPr>
          <w:b/>
          <w:sz w:val="28"/>
          <w:szCs w:val="28"/>
        </w:rPr>
        <w:t>ухирчаст</w:t>
      </w:r>
      <w:r>
        <w:rPr>
          <w:b/>
          <w:sz w:val="28"/>
          <w:szCs w:val="28"/>
        </w:rPr>
        <w:t>ої</w:t>
      </w:r>
      <w:r w:rsidRPr="00562AC0">
        <w:rPr>
          <w:b/>
          <w:sz w:val="28"/>
          <w:szCs w:val="28"/>
        </w:rPr>
        <w:t xml:space="preserve"> сажк</w:t>
      </w:r>
      <w:r>
        <w:rPr>
          <w:b/>
          <w:sz w:val="28"/>
          <w:szCs w:val="28"/>
        </w:rPr>
        <w:t>и</w:t>
      </w:r>
      <w:r w:rsidRPr="00562AC0">
        <w:rPr>
          <w:b/>
          <w:sz w:val="28"/>
          <w:szCs w:val="28"/>
        </w:rPr>
        <w:t xml:space="preserve"> </w:t>
      </w:r>
      <w:r w:rsidRPr="000D056A">
        <w:rPr>
          <w:sz w:val="28"/>
          <w:szCs w:val="28"/>
        </w:rPr>
        <w:t>(</w:t>
      </w:r>
      <w:proofErr w:type="spellStart"/>
      <w:r w:rsidRPr="00562AC0">
        <w:rPr>
          <w:i/>
          <w:iCs/>
          <w:sz w:val="28"/>
          <w:szCs w:val="28"/>
        </w:rPr>
        <w:t>Ustilago</w:t>
      </w:r>
      <w:proofErr w:type="spellEnd"/>
      <w:r w:rsidRPr="00562AC0">
        <w:rPr>
          <w:i/>
          <w:iCs/>
          <w:sz w:val="28"/>
          <w:szCs w:val="28"/>
        </w:rPr>
        <w:t xml:space="preserve"> </w:t>
      </w:r>
      <w:proofErr w:type="spellStart"/>
      <w:r w:rsidRPr="00562AC0">
        <w:rPr>
          <w:rFonts w:eastAsiaTheme="minorHAnsi"/>
          <w:i/>
          <w:iCs/>
          <w:sz w:val="28"/>
          <w:szCs w:val="28"/>
          <w:lang w:eastAsia="en-US"/>
        </w:rPr>
        <w:t>maydis</w:t>
      </w:r>
      <w:proofErr w:type="spellEnd"/>
      <w:r w:rsidRPr="0098005C">
        <w:rPr>
          <w:rFonts w:eastAsiaTheme="minorHAnsi"/>
          <w:sz w:val="28"/>
          <w:szCs w:val="28"/>
          <w:lang w:eastAsia="en-US"/>
        </w:rPr>
        <w:t xml:space="preserve"> (DC.) </w:t>
      </w:r>
      <w:proofErr w:type="spellStart"/>
      <w:r w:rsidRPr="0098005C">
        <w:rPr>
          <w:rFonts w:eastAsiaTheme="minorHAnsi"/>
          <w:sz w:val="28"/>
          <w:szCs w:val="28"/>
          <w:lang w:eastAsia="en-US"/>
        </w:rPr>
        <w:t>Corda</w:t>
      </w:r>
      <w:proofErr w:type="spellEnd"/>
      <w:r w:rsidRPr="000D056A">
        <w:rPr>
          <w:sz w:val="28"/>
          <w:szCs w:val="28"/>
        </w:rPr>
        <w:t>)</w:t>
      </w:r>
      <w:r w:rsidRPr="00562AC0">
        <w:rPr>
          <w:sz w:val="28"/>
          <w:szCs w:val="28"/>
        </w:rPr>
        <w:t xml:space="preserve"> </w:t>
      </w:r>
      <w:r>
        <w:rPr>
          <w:sz w:val="28"/>
          <w:szCs w:val="28"/>
        </w:rPr>
        <w:t xml:space="preserve">в посівах </w:t>
      </w:r>
      <w:r w:rsidRPr="00562AC0">
        <w:rPr>
          <w:sz w:val="28"/>
          <w:szCs w:val="28"/>
        </w:rPr>
        <w:t>кукурудзи</w:t>
      </w:r>
      <w:r>
        <w:rPr>
          <w:sz w:val="28"/>
          <w:szCs w:val="28"/>
        </w:rPr>
        <w:t xml:space="preserve"> відмічали </w:t>
      </w:r>
      <w:r>
        <w:rPr>
          <w:rFonts w:eastAsia="DejaVu Sans"/>
          <w:sz w:val="28"/>
          <w:szCs w:val="28"/>
          <w:lang w:eastAsia="zh-CN" w:bidi="hi-IN"/>
        </w:rPr>
        <w:t>в першій</w:t>
      </w:r>
      <w:r w:rsidRPr="00801477">
        <w:rPr>
          <w:rFonts w:eastAsia="DejaVu Sans"/>
          <w:sz w:val="28"/>
          <w:szCs w:val="28"/>
          <w:lang w:eastAsia="zh-CN" w:bidi="hi-IN"/>
        </w:rPr>
        <w:t xml:space="preserve"> декаді липня у фазу викидання </w:t>
      </w:r>
      <w:r>
        <w:rPr>
          <w:rFonts w:eastAsia="DejaVu Sans"/>
          <w:sz w:val="28"/>
          <w:szCs w:val="28"/>
          <w:lang w:eastAsia="zh-CN" w:bidi="hi-IN"/>
        </w:rPr>
        <w:t xml:space="preserve">                </w:t>
      </w:r>
      <w:r w:rsidRPr="00801477">
        <w:rPr>
          <w:rFonts w:eastAsia="DejaVu Sans"/>
          <w:sz w:val="28"/>
          <w:szCs w:val="28"/>
          <w:lang w:eastAsia="zh-CN" w:bidi="hi-IN"/>
        </w:rPr>
        <w:t>волоті-цвітіння</w:t>
      </w:r>
      <w:r>
        <w:rPr>
          <w:sz w:val="28"/>
          <w:szCs w:val="28"/>
        </w:rPr>
        <w:t>, де кількість уражених рослин становила 1</w:t>
      </w:r>
      <w:r w:rsidRPr="00562AC0">
        <w:rPr>
          <w:sz w:val="28"/>
          <w:szCs w:val="28"/>
        </w:rPr>
        <w:t>-</w:t>
      </w:r>
      <w:r>
        <w:rPr>
          <w:sz w:val="28"/>
          <w:szCs w:val="28"/>
        </w:rPr>
        <w:t>5</w:t>
      </w:r>
      <w:r w:rsidRPr="00562AC0">
        <w:rPr>
          <w:sz w:val="28"/>
          <w:szCs w:val="28"/>
        </w:rPr>
        <w:t>%, залежно від гібрид</w:t>
      </w:r>
      <w:r>
        <w:rPr>
          <w:sz w:val="28"/>
          <w:szCs w:val="28"/>
        </w:rPr>
        <w:t>а</w:t>
      </w:r>
      <w:r w:rsidRPr="00562AC0">
        <w:rPr>
          <w:sz w:val="28"/>
          <w:szCs w:val="28"/>
        </w:rPr>
        <w:t xml:space="preserve">. В цілому пухирчаста сажка була виявлена на </w:t>
      </w:r>
      <w:r>
        <w:rPr>
          <w:sz w:val="28"/>
          <w:szCs w:val="28"/>
        </w:rPr>
        <w:t>1</w:t>
      </w:r>
      <w:r w:rsidRPr="00562AC0">
        <w:rPr>
          <w:sz w:val="28"/>
          <w:szCs w:val="28"/>
        </w:rPr>
        <w:t>-3</w:t>
      </w:r>
      <w:r>
        <w:rPr>
          <w:sz w:val="28"/>
          <w:szCs w:val="28"/>
        </w:rPr>
        <w:t>8</w:t>
      </w:r>
      <w:r w:rsidRPr="00562AC0">
        <w:rPr>
          <w:sz w:val="28"/>
          <w:szCs w:val="28"/>
        </w:rPr>
        <w:t>, макс</w:t>
      </w:r>
      <w:r>
        <w:rPr>
          <w:sz w:val="28"/>
          <w:szCs w:val="28"/>
        </w:rPr>
        <w:t>имально</w:t>
      </w:r>
      <w:r w:rsidRPr="00562AC0">
        <w:rPr>
          <w:sz w:val="28"/>
          <w:szCs w:val="28"/>
        </w:rPr>
        <w:t xml:space="preserve"> </w:t>
      </w:r>
      <w:r>
        <w:rPr>
          <w:sz w:val="28"/>
          <w:szCs w:val="28"/>
        </w:rPr>
        <w:t>58</w:t>
      </w:r>
      <w:r w:rsidRPr="00562AC0">
        <w:rPr>
          <w:sz w:val="28"/>
          <w:szCs w:val="28"/>
        </w:rPr>
        <w:t xml:space="preserve">% площ </w:t>
      </w:r>
      <w:r>
        <w:rPr>
          <w:sz w:val="28"/>
          <w:szCs w:val="28"/>
        </w:rPr>
        <w:t>Івано-Франківської</w:t>
      </w:r>
      <w:r w:rsidRPr="00562AC0">
        <w:rPr>
          <w:sz w:val="28"/>
          <w:szCs w:val="28"/>
        </w:rPr>
        <w:t xml:space="preserve"> області</w:t>
      </w:r>
      <w:r>
        <w:rPr>
          <w:sz w:val="28"/>
          <w:szCs w:val="28"/>
        </w:rPr>
        <w:t>,</w:t>
      </w:r>
      <w:r w:rsidRPr="00562AC0">
        <w:rPr>
          <w:sz w:val="28"/>
          <w:szCs w:val="28"/>
        </w:rPr>
        <w:t xml:space="preserve"> уражен</w:t>
      </w:r>
      <w:r>
        <w:rPr>
          <w:sz w:val="28"/>
          <w:szCs w:val="28"/>
        </w:rPr>
        <w:t xml:space="preserve">ість </w:t>
      </w:r>
      <w:r w:rsidRPr="00562AC0">
        <w:rPr>
          <w:sz w:val="28"/>
          <w:szCs w:val="28"/>
        </w:rPr>
        <w:t>качанів</w:t>
      </w:r>
      <w:r>
        <w:rPr>
          <w:sz w:val="28"/>
          <w:szCs w:val="28"/>
        </w:rPr>
        <w:t xml:space="preserve"> становила 0</w:t>
      </w:r>
      <w:r w:rsidRPr="00562AC0">
        <w:rPr>
          <w:sz w:val="28"/>
          <w:szCs w:val="28"/>
        </w:rPr>
        <w:t>,2-4%.</w:t>
      </w:r>
    </w:p>
    <w:p w14:paraId="63B1454D" w14:textId="77777777" w:rsidR="00614473" w:rsidRPr="00334874" w:rsidRDefault="00614473" w:rsidP="00614473">
      <w:pPr>
        <w:ind w:firstLine="851"/>
        <w:jc w:val="both"/>
        <w:rPr>
          <w:rFonts w:eastAsia="Calibri"/>
          <w:sz w:val="28"/>
          <w:szCs w:val="28"/>
        </w:rPr>
      </w:pPr>
    </w:p>
    <w:p w14:paraId="22BC74E4" w14:textId="77777777" w:rsidR="00614473" w:rsidRPr="00562AC0" w:rsidRDefault="00614473" w:rsidP="00614473">
      <w:pPr>
        <w:jc w:val="center"/>
        <w:rPr>
          <w:rFonts w:eastAsia="Calibri"/>
          <w:sz w:val="28"/>
          <w:szCs w:val="28"/>
        </w:rPr>
      </w:pPr>
      <w:r w:rsidRPr="00562AC0">
        <w:rPr>
          <w:rFonts w:eastAsia="Calibri"/>
          <w:noProof/>
          <w:sz w:val="28"/>
          <w:szCs w:val="28"/>
          <w:lang w:eastAsia="uk-UA"/>
        </w:rPr>
        <w:drawing>
          <wp:inline distT="0" distB="0" distL="0" distR="0" wp14:anchorId="775CE24D" wp14:editId="4162A706">
            <wp:extent cx="2083211" cy="1495425"/>
            <wp:effectExtent l="133350" t="57150" r="88900" b="161925"/>
            <wp:docPr id="844" name="image261.jpg" descr="strashnyiy-vrag-kukuruzyi-puzyirchastaya-golovnya"/>
            <wp:cNvGraphicFramePr/>
            <a:graphic xmlns:a="http://schemas.openxmlformats.org/drawingml/2006/main">
              <a:graphicData uri="http://schemas.openxmlformats.org/drawingml/2006/picture">
                <pic:pic xmlns:pic="http://schemas.openxmlformats.org/drawingml/2006/picture">
                  <pic:nvPicPr>
                    <pic:cNvPr id="0" name="image261.jpg" descr="strashnyiy-vrag-kukuruzyi-puzyirchastaya-golovnya"/>
                    <pic:cNvPicPr preferRelativeResize="0"/>
                  </pic:nvPicPr>
                  <pic:blipFill>
                    <a:blip r:embed="rId99"/>
                    <a:srcRect/>
                    <a:stretch>
                      <a:fillRect/>
                    </a:stretch>
                  </pic:blipFill>
                  <pic:spPr>
                    <a:xfrm>
                      <a:off x="0" y="0"/>
                      <a:ext cx="2095025" cy="15039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62AC0">
        <w:rPr>
          <w:rFonts w:eastAsia="Calibri"/>
          <w:noProof/>
          <w:sz w:val="28"/>
          <w:szCs w:val="28"/>
          <w:lang w:eastAsia="uk-UA"/>
        </w:rPr>
        <w:drawing>
          <wp:inline distT="0" distB="0" distL="0" distR="0" wp14:anchorId="00AE5F2F" wp14:editId="3C8644EC">
            <wp:extent cx="2114550" cy="1501443"/>
            <wp:effectExtent l="133350" t="57150" r="76200" b="156210"/>
            <wp:docPr id="852" name="image289.jpg" descr="sajka_puhirchasta_kukurudzi"/>
            <wp:cNvGraphicFramePr/>
            <a:graphic xmlns:a="http://schemas.openxmlformats.org/drawingml/2006/main">
              <a:graphicData uri="http://schemas.openxmlformats.org/drawingml/2006/picture">
                <pic:pic xmlns:pic="http://schemas.openxmlformats.org/drawingml/2006/picture">
                  <pic:nvPicPr>
                    <pic:cNvPr id="0" name="image289.jpg" descr="sajka_puhirchasta_kukurudzi"/>
                    <pic:cNvPicPr preferRelativeResize="0"/>
                  </pic:nvPicPr>
                  <pic:blipFill>
                    <a:blip r:embed="rId100"/>
                    <a:srcRect/>
                    <a:stretch>
                      <a:fillRect/>
                    </a:stretch>
                  </pic:blipFill>
                  <pic:spPr>
                    <a:xfrm>
                      <a:off x="0" y="0"/>
                      <a:ext cx="2111175" cy="14990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2DD011B" w14:textId="77777777" w:rsidR="00614473" w:rsidRPr="00C31877" w:rsidRDefault="00614473" w:rsidP="00614473">
      <w:pPr>
        <w:jc w:val="center"/>
        <w:rPr>
          <w:b/>
          <w:i/>
        </w:rPr>
      </w:pPr>
      <w:r w:rsidRPr="00C31877">
        <w:rPr>
          <w:b/>
          <w:i/>
        </w:rPr>
        <w:t>Пухирчаста сажка кукурудзи</w:t>
      </w:r>
    </w:p>
    <w:p w14:paraId="63803E13" w14:textId="77777777" w:rsidR="00614473" w:rsidRPr="00562AC0" w:rsidRDefault="00614473" w:rsidP="00614473">
      <w:pPr>
        <w:jc w:val="center"/>
        <w:rPr>
          <w:i/>
          <w:sz w:val="28"/>
          <w:szCs w:val="28"/>
        </w:rPr>
      </w:pPr>
    </w:p>
    <w:p w14:paraId="49DA53DD" w14:textId="77777777" w:rsidR="00614473" w:rsidRDefault="00614473" w:rsidP="00614473">
      <w:pPr>
        <w:ind w:firstLine="851"/>
        <w:jc w:val="both"/>
        <w:rPr>
          <w:sz w:val="28"/>
          <w:szCs w:val="28"/>
        </w:rPr>
      </w:pPr>
      <w:r w:rsidRPr="00562AC0">
        <w:rPr>
          <w:sz w:val="28"/>
          <w:szCs w:val="28"/>
        </w:rPr>
        <w:t>У 202</w:t>
      </w:r>
      <w:r>
        <w:rPr>
          <w:sz w:val="28"/>
          <w:szCs w:val="28"/>
        </w:rPr>
        <w:t>6</w:t>
      </w:r>
      <w:r w:rsidRPr="00562AC0">
        <w:rPr>
          <w:sz w:val="28"/>
          <w:szCs w:val="28"/>
        </w:rPr>
        <w:t xml:space="preserve"> р. при понижених температур повітря та короткочасних опадах початку активного </w:t>
      </w:r>
      <w:proofErr w:type="spellStart"/>
      <w:r w:rsidRPr="00562AC0">
        <w:rPr>
          <w:sz w:val="28"/>
          <w:szCs w:val="28"/>
        </w:rPr>
        <w:t>листоутворення</w:t>
      </w:r>
      <w:proofErr w:type="spellEnd"/>
      <w:r w:rsidRPr="00562AC0">
        <w:rPr>
          <w:sz w:val="28"/>
          <w:szCs w:val="28"/>
        </w:rPr>
        <w:t xml:space="preserve"> та при посушливих умовах в кінці </w:t>
      </w:r>
      <w:proofErr w:type="spellStart"/>
      <w:r w:rsidRPr="00562AC0">
        <w:rPr>
          <w:sz w:val="28"/>
          <w:szCs w:val="28"/>
        </w:rPr>
        <w:t>листоутворення</w:t>
      </w:r>
      <w:proofErr w:type="spellEnd"/>
      <w:r w:rsidRPr="00562AC0">
        <w:rPr>
          <w:sz w:val="28"/>
          <w:szCs w:val="28"/>
        </w:rPr>
        <w:t xml:space="preserve"> та цвітіння кукурудзи при умові пошкодження рослин </w:t>
      </w:r>
      <w:r w:rsidRPr="00562AC0">
        <w:rPr>
          <w:sz w:val="28"/>
          <w:szCs w:val="28"/>
        </w:rPr>
        <w:lastRenderedPageBreak/>
        <w:t xml:space="preserve">шкідниками або травмуванні сільгосптехнікою чи градом при наявному інфекційному запасі збудника хвороби складуться умови збільшення розповсюдженості хвороби. Хворобу можливо обмежити вирощуванням стійких гібридів, дотриманням сівозміни та регламентів застосування страхових гербіцидів, захист рослин від кукурудзяного метелика, подрібнення і заорювання післязбиральних решток. </w:t>
      </w:r>
    </w:p>
    <w:p w14:paraId="57D033E1" w14:textId="77777777" w:rsidR="00614473" w:rsidRPr="00562AC0" w:rsidRDefault="00614473" w:rsidP="00614473">
      <w:pPr>
        <w:ind w:firstLine="851"/>
        <w:jc w:val="both"/>
        <w:rPr>
          <w:sz w:val="28"/>
          <w:szCs w:val="28"/>
        </w:rPr>
      </w:pPr>
      <w:r w:rsidRPr="00562AC0">
        <w:rPr>
          <w:b/>
          <w:sz w:val="28"/>
          <w:szCs w:val="28"/>
        </w:rPr>
        <w:t>Летуча (волотева) сажка</w:t>
      </w:r>
      <w:r w:rsidRPr="00562AC0">
        <w:rPr>
          <w:sz w:val="28"/>
          <w:szCs w:val="28"/>
        </w:rPr>
        <w:t xml:space="preserve"> </w:t>
      </w:r>
      <w:r w:rsidRPr="00562AC0">
        <w:rPr>
          <w:iCs/>
          <w:sz w:val="28"/>
          <w:szCs w:val="28"/>
        </w:rPr>
        <w:t>(</w:t>
      </w:r>
      <w:proofErr w:type="spellStart"/>
      <w:r w:rsidRPr="00562AC0">
        <w:rPr>
          <w:i/>
          <w:sz w:val="28"/>
          <w:szCs w:val="28"/>
          <w:lang w:val="en-US"/>
        </w:rPr>
        <w:t>Sporisorium</w:t>
      </w:r>
      <w:proofErr w:type="spellEnd"/>
      <w:r w:rsidRPr="00562AC0">
        <w:rPr>
          <w:i/>
          <w:sz w:val="28"/>
          <w:szCs w:val="28"/>
        </w:rPr>
        <w:t xml:space="preserve"> </w:t>
      </w:r>
      <w:proofErr w:type="spellStart"/>
      <w:r w:rsidRPr="00562AC0">
        <w:rPr>
          <w:i/>
          <w:sz w:val="28"/>
          <w:szCs w:val="28"/>
        </w:rPr>
        <w:t>reiliaпum</w:t>
      </w:r>
      <w:proofErr w:type="spellEnd"/>
      <w:r w:rsidRPr="00562AC0">
        <w:rPr>
          <w:i/>
          <w:sz w:val="28"/>
          <w:szCs w:val="28"/>
        </w:rPr>
        <w:t xml:space="preserve"> </w:t>
      </w:r>
      <w:r w:rsidRPr="00562AC0">
        <w:rPr>
          <w:sz w:val="28"/>
          <w:szCs w:val="28"/>
        </w:rPr>
        <w:t xml:space="preserve">(J.G. </w:t>
      </w:r>
      <w:proofErr w:type="spellStart"/>
      <w:r w:rsidRPr="00562AC0">
        <w:rPr>
          <w:sz w:val="28"/>
          <w:szCs w:val="28"/>
        </w:rPr>
        <w:t>Kühn</w:t>
      </w:r>
      <w:proofErr w:type="spellEnd"/>
      <w:r w:rsidRPr="00562AC0">
        <w:rPr>
          <w:sz w:val="28"/>
          <w:szCs w:val="28"/>
        </w:rPr>
        <w:t xml:space="preserve">) </w:t>
      </w:r>
      <w:proofErr w:type="spellStart"/>
      <w:r w:rsidRPr="00562AC0">
        <w:rPr>
          <w:sz w:val="28"/>
          <w:szCs w:val="28"/>
        </w:rPr>
        <w:t>Langdon</w:t>
      </w:r>
      <w:proofErr w:type="spellEnd"/>
      <w:r w:rsidRPr="00562AC0">
        <w:rPr>
          <w:sz w:val="28"/>
          <w:szCs w:val="28"/>
        </w:rPr>
        <w:t xml:space="preserve"> &amp; </w:t>
      </w:r>
      <w:proofErr w:type="spellStart"/>
      <w:r w:rsidRPr="00562AC0">
        <w:rPr>
          <w:sz w:val="28"/>
          <w:szCs w:val="28"/>
        </w:rPr>
        <w:t>Full</w:t>
      </w:r>
      <w:proofErr w:type="spellEnd"/>
      <w:r w:rsidRPr="00562AC0">
        <w:rPr>
          <w:i/>
          <w:iCs/>
          <w:sz w:val="28"/>
          <w:szCs w:val="28"/>
        </w:rPr>
        <w:t>.)</w:t>
      </w:r>
      <w:r w:rsidRPr="00562AC0">
        <w:rPr>
          <w:sz w:val="28"/>
          <w:szCs w:val="28"/>
        </w:rPr>
        <w:t xml:space="preserve"> в середньому уразила до 2% качанів на 0-1</w:t>
      </w:r>
      <w:r>
        <w:rPr>
          <w:sz w:val="28"/>
          <w:szCs w:val="28"/>
        </w:rPr>
        <w:t>1</w:t>
      </w:r>
      <w:r w:rsidRPr="00562AC0">
        <w:rPr>
          <w:sz w:val="28"/>
          <w:szCs w:val="28"/>
        </w:rPr>
        <w:t>, макс</w:t>
      </w:r>
      <w:r>
        <w:rPr>
          <w:sz w:val="28"/>
          <w:szCs w:val="28"/>
        </w:rPr>
        <w:t>имально</w:t>
      </w:r>
      <w:r w:rsidRPr="00562AC0">
        <w:rPr>
          <w:sz w:val="28"/>
          <w:szCs w:val="28"/>
        </w:rPr>
        <w:t xml:space="preserve"> </w:t>
      </w:r>
      <w:r>
        <w:rPr>
          <w:sz w:val="28"/>
          <w:szCs w:val="28"/>
        </w:rPr>
        <w:t>18</w:t>
      </w:r>
      <w:r w:rsidRPr="00562AC0">
        <w:rPr>
          <w:sz w:val="28"/>
          <w:szCs w:val="28"/>
        </w:rPr>
        <w:t xml:space="preserve">% </w:t>
      </w:r>
      <w:r>
        <w:rPr>
          <w:sz w:val="28"/>
          <w:szCs w:val="28"/>
        </w:rPr>
        <w:t>об</w:t>
      </w:r>
      <w:r w:rsidRPr="00562AC0">
        <w:rPr>
          <w:sz w:val="28"/>
          <w:szCs w:val="28"/>
        </w:rPr>
        <w:t xml:space="preserve">стежених площ кукурудзи в Полтавській області. </w:t>
      </w:r>
    </w:p>
    <w:p w14:paraId="69631C79" w14:textId="77777777" w:rsidR="00614473" w:rsidRPr="00562AC0" w:rsidRDefault="00614473" w:rsidP="00614473">
      <w:pPr>
        <w:jc w:val="both"/>
        <w:rPr>
          <w:sz w:val="28"/>
          <w:szCs w:val="28"/>
        </w:rPr>
      </w:pPr>
    </w:p>
    <w:p w14:paraId="1A4830B7" w14:textId="77777777" w:rsidR="00614473" w:rsidRPr="00562AC0" w:rsidRDefault="00614473" w:rsidP="00614473">
      <w:pPr>
        <w:jc w:val="center"/>
        <w:rPr>
          <w:b/>
          <w:i/>
          <w:sz w:val="28"/>
          <w:szCs w:val="28"/>
        </w:rPr>
      </w:pPr>
      <w:r w:rsidRPr="00562AC0">
        <w:rPr>
          <w:rFonts w:eastAsia="Calibri"/>
          <w:noProof/>
          <w:sz w:val="28"/>
          <w:szCs w:val="28"/>
          <w:lang w:eastAsia="uk-UA"/>
        </w:rPr>
        <w:drawing>
          <wp:inline distT="0" distB="0" distL="0" distR="0" wp14:anchorId="060EEA14" wp14:editId="0536C621">
            <wp:extent cx="2216233" cy="1524000"/>
            <wp:effectExtent l="133350" t="57150" r="88900" b="152400"/>
            <wp:docPr id="850" name="image265.jpg" descr="Летучая головня кукурузы"/>
            <wp:cNvGraphicFramePr/>
            <a:graphic xmlns:a="http://schemas.openxmlformats.org/drawingml/2006/main">
              <a:graphicData uri="http://schemas.openxmlformats.org/drawingml/2006/picture">
                <pic:pic xmlns:pic="http://schemas.openxmlformats.org/drawingml/2006/picture">
                  <pic:nvPicPr>
                    <pic:cNvPr id="0" name="image265.jpg" descr="Летучая головня кукурузы"/>
                    <pic:cNvPicPr preferRelativeResize="0"/>
                  </pic:nvPicPr>
                  <pic:blipFill>
                    <a:blip r:embed="rId101"/>
                    <a:srcRect/>
                    <a:stretch>
                      <a:fillRect/>
                    </a:stretch>
                  </pic:blipFill>
                  <pic:spPr>
                    <a:xfrm>
                      <a:off x="0" y="0"/>
                      <a:ext cx="2233758" cy="153605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62AC0">
        <w:rPr>
          <w:rFonts w:eastAsia="Calibri"/>
          <w:noProof/>
          <w:sz w:val="28"/>
          <w:szCs w:val="28"/>
          <w:lang w:eastAsia="uk-UA"/>
        </w:rPr>
        <w:drawing>
          <wp:inline distT="0" distB="0" distL="0" distR="0" wp14:anchorId="215B90B2" wp14:editId="50CAB2B0">
            <wp:extent cx="1952106" cy="1533525"/>
            <wp:effectExtent l="114300" t="57150" r="86360" b="142875"/>
            <wp:docPr id="843" name="image260.jpg" descr="G:\1 методичка\летюча сажка кукурудзи.jpg"/>
            <wp:cNvGraphicFramePr/>
            <a:graphic xmlns:a="http://schemas.openxmlformats.org/drawingml/2006/main">
              <a:graphicData uri="http://schemas.openxmlformats.org/drawingml/2006/picture">
                <pic:pic xmlns:pic="http://schemas.openxmlformats.org/drawingml/2006/picture">
                  <pic:nvPicPr>
                    <pic:cNvPr id="0" name="image260.jpg" descr="G:\1 методичка\летюча сажка кукурудзи.jpg"/>
                    <pic:cNvPicPr preferRelativeResize="0"/>
                  </pic:nvPicPr>
                  <pic:blipFill>
                    <a:blip r:embed="rId102"/>
                    <a:srcRect/>
                    <a:stretch>
                      <a:fillRect/>
                    </a:stretch>
                  </pic:blipFill>
                  <pic:spPr>
                    <a:xfrm>
                      <a:off x="0" y="0"/>
                      <a:ext cx="1948067" cy="153035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E819F64" w14:textId="77777777" w:rsidR="00614473" w:rsidRPr="00C31877" w:rsidRDefault="00614473" w:rsidP="00614473">
      <w:pPr>
        <w:ind w:firstLine="851"/>
        <w:jc w:val="center"/>
        <w:rPr>
          <w:b/>
          <w:i/>
        </w:rPr>
      </w:pPr>
      <w:r w:rsidRPr="00C31877">
        <w:rPr>
          <w:b/>
          <w:i/>
        </w:rPr>
        <w:t>Летуча (волотева) сажка кукурудзи</w:t>
      </w:r>
    </w:p>
    <w:p w14:paraId="2DCCA109" w14:textId="77777777" w:rsidR="00614473" w:rsidRDefault="00614473" w:rsidP="00614473">
      <w:pPr>
        <w:ind w:firstLine="851"/>
        <w:jc w:val="center"/>
        <w:rPr>
          <w:b/>
          <w:i/>
          <w:sz w:val="28"/>
          <w:szCs w:val="28"/>
        </w:rPr>
      </w:pPr>
    </w:p>
    <w:p w14:paraId="1E4AAAB7" w14:textId="77777777" w:rsidR="00614473" w:rsidRPr="00562AC0" w:rsidRDefault="00614473" w:rsidP="00614473">
      <w:pPr>
        <w:ind w:firstLine="851"/>
        <w:jc w:val="both"/>
        <w:rPr>
          <w:b/>
          <w:i/>
          <w:sz w:val="28"/>
          <w:szCs w:val="28"/>
        </w:rPr>
      </w:pPr>
      <w:r w:rsidRPr="00562AC0">
        <w:rPr>
          <w:sz w:val="28"/>
          <w:szCs w:val="28"/>
        </w:rPr>
        <w:t>На полях, де накопичено інфекцію протягом попередніх років у</w:t>
      </w:r>
      <w:r>
        <w:rPr>
          <w:sz w:val="28"/>
          <w:szCs w:val="28"/>
        </w:rPr>
        <w:t xml:space="preserve"> </w:t>
      </w:r>
      <w:r w:rsidRPr="00562AC0">
        <w:rPr>
          <w:sz w:val="28"/>
          <w:szCs w:val="28"/>
        </w:rPr>
        <w:t>202</w:t>
      </w:r>
      <w:r>
        <w:rPr>
          <w:sz w:val="28"/>
          <w:szCs w:val="28"/>
        </w:rPr>
        <w:t>6</w:t>
      </w:r>
      <w:r w:rsidRPr="00562AC0">
        <w:rPr>
          <w:sz w:val="28"/>
          <w:szCs w:val="28"/>
        </w:rPr>
        <w:t xml:space="preserve"> р. можливий значний розвиток хвороби. Для запобігання поширенню хвороби потрібно уникати повторних посівів. Особливо необхідно контролювати розвитку хвороби в Лісостепу де, за невеликих запасів інфекції, потенціал загрози залишається високим.</w:t>
      </w:r>
    </w:p>
    <w:p w14:paraId="3183FD28" w14:textId="7B0C927B" w:rsidR="00614473" w:rsidRPr="00562AC0" w:rsidRDefault="00614473" w:rsidP="00614473">
      <w:pPr>
        <w:ind w:firstLine="851"/>
        <w:jc w:val="both"/>
        <w:rPr>
          <w:sz w:val="28"/>
          <w:szCs w:val="28"/>
        </w:rPr>
      </w:pPr>
      <w:proofErr w:type="spellStart"/>
      <w:r w:rsidRPr="00562AC0">
        <w:rPr>
          <w:b/>
          <w:sz w:val="28"/>
          <w:szCs w:val="28"/>
        </w:rPr>
        <w:t>Гельмінтоспоріоз</w:t>
      </w:r>
      <w:proofErr w:type="spellEnd"/>
      <w:r w:rsidRPr="00562AC0">
        <w:rPr>
          <w:sz w:val="28"/>
          <w:szCs w:val="28"/>
        </w:rPr>
        <w:t xml:space="preserve"> </w:t>
      </w:r>
      <w:r w:rsidR="0098005C">
        <w:rPr>
          <w:sz w:val="28"/>
          <w:szCs w:val="28"/>
        </w:rPr>
        <w:t>(</w:t>
      </w:r>
      <w:proofErr w:type="spellStart"/>
      <w:r w:rsidR="0098005C" w:rsidRPr="0098005C">
        <w:rPr>
          <w:i/>
          <w:iCs/>
          <w:sz w:val="28"/>
          <w:szCs w:val="28"/>
        </w:rPr>
        <w:t>Helmirithosporium</w:t>
      </w:r>
      <w:proofErr w:type="spellEnd"/>
      <w:r w:rsidR="0098005C" w:rsidRPr="0098005C">
        <w:rPr>
          <w:i/>
          <w:iCs/>
          <w:sz w:val="28"/>
          <w:szCs w:val="28"/>
        </w:rPr>
        <w:t xml:space="preserve"> </w:t>
      </w:r>
      <w:proofErr w:type="spellStart"/>
      <w:r w:rsidR="0098005C" w:rsidRPr="0098005C">
        <w:rPr>
          <w:i/>
          <w:iCs/>
          <w:sz w:val="28"/>
          <w:szCs w:val="28"/>
        </w:rPr>
        <w:t>turcicum</w:t>
      </w:r>
      <w:proofErr w:type="spellEnd"/>
      <w:r w:rsidR="0098005C" w:rsidRPr="0098005C">
        <w:rPr>
          <w:sz w:val="28"/>
          <w:szCs w:val="28"/>
        </w:rPr>
        <w:t xml:space="preserve"> </w:t>
      </w:r>
      <w:proofErr w:type="spellStart"/>
      <w:r w:rsidR="0098005C" w:rsidRPr="0098005C">
        <w:rPr>
          <w:sz w:val="28"/>
          <w:szCs w:val="28"/>
        </w:rPr>
        <w:t>Pass</w:t>
      </w:r>
      <w:proofErr w:type="spellEnd"/>
      <w:r w:rsidR="0098005C" w:rsidRPr="0098005C">
        <w:rPr>
          <w:sz w:val="28"/>
          <w:szCs w:val="28"/>
        </w:rPr>
        <w:t>.)</w:t>
      </w:r>
      <w:r>
        <w:rPr>
          <w:sz w:val="28"/>
          <w:szCs w:val="28"/>
        </w:rPr>
        <w:t xml:space="preserve">зустрічався в усіх зонах вирощування кукурудзи </w:t>
      </w:r>
      <w:proofErr w:type="spellStart"/>
      <w:r>
        <w:rPr>
          <w:sz w:val="28"/>
          <w:szCs w:val="28"/>
        </w:rPr>
        <w:t>кукурудзи</w:t>
      </w:r>
      <w:proofErr w:type="spellEnd"/>
      <w:r>
        <w:rPr>
          <w:sz w:val="28"/>
          <w:szCs w:val="28"/>
        </w:rPr>
        <w:t xml:space="preserve"> (13-33%). Найпоширенішою хвороба була в Івано-Франківській, Київській та Миколаївській областях на 55-75% обстежених площ.</w:t>
      </w:r>
      <w:r w:rsidRPr="00562AC0">
        <w:rPr>
          <w:sz w:val="28"/>
          <w:szCs w:val="28"/>
        </w:rPr>
        <w:t xml:space="preserve"> </w:t>
      </w:r>
      <w:r>
        <w:rPr>
          <w:sz w:val="28"/>
          <w:szCs w:val="28"/>
        </w:rPr>
        <w:t xml:space="preserve">Рівень ураження рослин плямистістю сягав 3-17%. Більший відсоток уражених рослин відмічали на полях Івано-Франківської (12%), Черкаської (19%) та Миколаївської (50%) областей. </w:t>
      </w:r>
    </w:p>
    <w:p w14:paraId="2F93B6BB" w14:textId="77777777" w:rsidR="00614473" w:rsidRPr="00562AC0" w:rsidRDefault="00614473" w:rsidP="00614473">
      <w:pPr>
        <w:jc w:val="both"/>
        <w:rPr>
          <w:sz w:val="28"/>
          <w:szCs w:val="28"/>
        </w:rPr>
      </w:pPr>
    </w:p>
    <w:p w14:paraId="50D5FD8C" w14:textId="77777777" w:rsidR="00614473" w:rsidRPr="00562AC0" w:rsidRDefault="00614473" w:rsidP="00614473">
      <w:pPr>
        <w:jc w:val="center"/>
        <w:rPr>
          <w:sz w:val="28"/>
          <w:szCs w:val="28"/>
        </w:rPr>
      </w:pPr>
      <w:r w:rsidRPr="00562AC0">
        <w:rPr>
          <w:noProof/>
          <w:sz w:val="28"/>
          <w:szCs w:val="28"/>
          <w:lang w:eastAsia="uk-UA"/>
        </w:rPr>
        <w:drawing>
          <wp:inline distT="0" distB="0" distL="0" distR="0" wp14:anchorId="0B35E25B" wp14:editId="2D397D6C">
            <wp:extent cx="2344221" cy="1383527"/>
            <wp:effectExtent l="114300" t="57150" r="75565" b="160020"/>
            <wp:docPr id="906" name="image347.jpg" descr="G:\1 методичка\гельмынтоспоріоз велика пляма.JPG"/>
            <wp:cNvGraphicFramePr/>
            <a:graphic xmlns:a="http://schemas.openxmlformats.org/drawingml/2006/main">
              <a:graphicData uri="http://schemas.openxmlformats.org/drawingml/2006/picture">
                <pic:pic xmlns:pic="http://schemas.openxmlformats.org/drawingml/2006/picture">
                  <pic:nvPicPr>
                    <pic:cNvPr id="0" name="image347.jpg" descr="G:\1 методичка\гельмынтоспоріоз велика пляма.JPG"/>
                    <pic:cNvPicPr preferRelativeResize="0"/>
                  </pic:nvPicPr>
                  <pic:blipFill>
                    <a:blip r:embed="rId103"/>
                    <a:srcRect/>
                    <a:stretch>
                      <a:fillRect/>
                    </a:stretch>
                  </pic:blipFill>
                  <pic:spPr>
                    <a:xfrm>
                      <a:off x="0" y="0"/>
                      <a:ext cx="2340443" cy="13812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C6CC6FD" w14:textId="77777777" w:rsidR="00614473" w:rsidRPr="00C31877" w:rsidRDefault="00614473" w:rsidP="00614473">
      <w:pPr>
        <w:jc w:val="center"/>
        <w:rPr>
          <w:b/>
          <w:i/>
        </w:rPr>
      </w:pPr>
      <w:proofErr w:type="spellStart"/>
      <w:r w:rsidRPr="00C31877">
        <w:rPr>
          <w:b/>
          <w:i/>
        </w:rPr>
        <w:t>Гельмінтоспоріозна</w:t>
      </w:r>
      <w:proofErr w:type="spellEnd"/>
      <w:r w:rsidRPr="00C31877">
        <w:rPr>
          <w:b/>
          <w:i/>
        </w:rPr>
        <w:t xml:space="preserve"> плямистість кукурудзи</w:t>
      </w:r>
    </w:p>
    <w:p w14:paraId="341ABDAA" w14:textId="77777777" w:rsidR="00614473" w:rsidRPr="00562AC0" w:rsidRDefault="00614473" w:rsidP="00614473">
      <w:pPr>
        <w:jc w:val="both"/>
        <w:rPr>
          <w:b/>
          <w:i/>
          <w:sz w:val="28"/>
          <w:szCs w:val="28"/>
        </w:rPr>
      </w:pPr>
    </w:p>
    <w:p w14:paraId="00EAEFDD" w14:textId="77777777" w:rsidR="00614473" w:rsidRDefault="00614473" w:rsidP="00614473">
      <w:pPr>
        <w:ind w:firstLine="851"/>
        <w:jc w:val="both"/>
        <w:rPr>
          <w:sz w:val="28"/>
          <w:szCs w:val="28"/>
        </w:rPr>
      </w:pPr>
      <w:r w:rsidRPr="00562AC0">
        <w:rPr>
          <w:sz w:val="28"/>
          <w:szCs w:val="28"/>
        </w:rPr>
        <w:t>У 202</w:t>
      </w:r>
      <w:r>
        <w:rPr>
          <w:sz w:val="28"/>
          <w:szCs w:val="28"/>
        </w:rPr>
        <w:t>6</w:t>
      </w:r>
      <w:r w:rsidRPr="00562AC0">
        <w:rPr>
          <w:sz w:val="28"/>
          <w:szCs w:val="28"/>
        </w:rPr>
        <w:t xml:space="preserve"> р. </w:t>
      </w:r>
      <w:r>
        <w:rPr>
          <w:sz w:val="28"/>
          <w:szCs w:val="28"/>
        </w:rPr>
        <w:t xml:space="preserve">значний розвиток </w:t>
      </w:r>
      <w:proofErr w:type="spellStart"/>
      <w:r>
        <w:rPr>
          <w:sz w:val="28"/>
          <w:szCs w:val="28"/>
        </w:rPr>
        <w:t>гельмінтоспоріозу</w:t>
      </w:r>
      <w:proofErr w:type="spellEnd"/>
      <w:r>
        <w:rPr>
          <w:sz w:val="28"/>
          <w:szCs w:val="28"/>
        </w:rPr>
        <w:t xml:space="preserve"> можна очікувати </w:t>
      </w:r>
      <w:r w:rsidRPr="00562AC0">
        <w:rPr>
          <w:sz w:val="28"/>
          <w:szCs w:val="28"/>
        </w:rPr>
        <w:t xml:space="preserve">за умов вологої та теплої погоди в період інтенсивного </w:t>
      </w:r>
      <w:proofErr w:type="spellStart"/>
      <w:r w:rsidRPr="00562AC0">
        <w:rPr>
          <w:sz w:val="28"/>
          <w:szCs w:val="28"/>
        </w:rPr>
        <w:t>листоутворення</w:t>
      </w:r>
      <w:proofErr w:type="spellEnd"/>
      <w:r w:rsidRPr="00562AC0">
        <w:rPr>
          <w:sz w:val="28"/>
          <w:szCs w:val="28"/>
        </w:rPr>
        <w:t xml:space="preserve"> - формування качанів</w:t>
      </w:r>
      <w:r>
        <w:rPr>
          <w:sz w:val="28"/>
          <w:szCs w:val="28"/>
        </w:rPr>
        <w:t>.</w:t>
      </w:r>
      <w:r w:rsidRPr="00562AC0">
        <w:rPr>
          <w:sz w:val="28"/>
          <w:szCs w:val="28"/>
        </w:rPr>
        <w:t xml:space="preserve"> </w:t>
      </w:r>
      <w:proofErr w:type="spellStart"/>
      <w:r>
        <w:rPr>
          <w:sz w:val="28"/>
          <w:szCs w:val="28"/>
        </w:rPr>
        <w:t>Шкодочинність</w:t>
      </w:r>
      <w:proofErr w:type="spellEnd"/>
      <w:r>
        <w:rPr>
          <w:sz w:val="28"/>
          <w:szCs w:val="28"/>
        </w:rPr>
        <w:t xml:space="preserve"> хвороби</w:t>
      </w:r>
      <w:r w:rsidRPr="00562AC0">
        <w:rPr>
          <w:sz w:val="28"/>
          <w:szCs w:val="28"/>
        </w:rPr>
        <w:t xml:space="preserve"> </w:t>
      </w:r>
      <w:r>
        <w:rPr>
          <w:sz w:val="28"/>
          <w:szCs w:val="28"/>
        </w:rPr>
        <w:t>зменшиться у разі</w:t>
      </w:r>
      <w:r w:rsidRPr="00562AC0">
        <w:rPr>
          <w:sz w:val="28"/>
          <w:szCs w:val="28"/>
        </w:rPr>
        <w:t xml:space="preserve"> знищення інфікованих </w:t>
      </w:r>
      <w:r w:rsidRPr="00562AC0">
        <w:rPr>
          <w:sz w:val="28"/>
          <w:szCs w:val="28"/>
        </w:rPr>
        <w:lastRenderedPageBreak/>
        <w:t>післязбиральних решток кукурудзи, інкрустаці</w:t>
      </w:r>
      <w:r>
        <w:rPr>
          <w:sz w:val="28"/>
          <w:szCs w:val="28"/>
        </w:rPr>
        <w:t>ї</w:t>
      </w:r>
      <w:r w:rsidRPr="00562AC0">
        <w:rPr>
          <w:sz w:val="28"/>
          <w:szCs w:val="28"/>
        </w:rPr>
        <w:t xml:space="preserve"> насіння баковими сумішами протруйників з мікроелементами.</w:t>
      </w:r>
    </w:p>
    <w:p w14:paraId="5000A13D" w14:textId="53BC20EB" w:rsidR="00614473" w:rsidRDefault="00614473" w:rsidP="00614473">
      <w:pPr>
        <w:ind w:firstLine="851"/>
        <w:jc w:val="both"/>
        <w:rPr>
          <w:sz w:val="28"/>
          <w:szCs w:val="28"/>
        </w:rPr>
      </w:pPr>
      <w:r w:rsidRPr="00562AC0">
        <w:rPr>
          <w:b/>
          <w:sz w:val="28"/>
          <w:szCs w:val="28"/>
        </w:rPr>
        <w:t>Хвороби качанів.</w:t>
      </w:r>
      <w:r w:rsidRPr="00562AC0">
        <w:rPr>
          <w:sz w:val="28"/>
          <w:szCs w:val="28"/>
        </w:rPr>
        <w:t xml:space="preserve"> Загальна ураженість качанів</w:t>
      </w:r>
      <w:r>
        <w:rPr>
          <w:sz w:val="28"/>
          <w:szCs w:val="28"/>
        </w:rPr>
        <w:t xml:space="preserve"> кукурудзи</w:t>
      </w:r>
      <w:r w:rsidRPr="00562AC0">
        <w:rPr>
          <w:sz w:val="28"/>
          <w:szCs w:val="28"/>
        </w:rPr>
        <w:t xml:space="preserve"> хворобами залежно від гібрид</w:t>
      </w:r>
      <w:r>
        <w:rPr>
          <w:sz w:val="28"/>
          <w:szCs w:val="28"/>
        </w:rPr>
        <w:t>а</w:t>
      </w:r>
      <w:r w:rsidRPr="00562AC0">
        <w:rPr>
          <w:sz w:val="28"/>
          <w:szCs w:val="28"/>
        </w:rPr>
        <w:t xml:space="preserve"> та строку збирання становила 0,5-1</w:t>
      </w:r>
      <w:r>
        <w:rPr>
          <w:sz w:val="28"/>
          <w:szCs w:val="28"/>
        </w:rPr>
        <w:t>1</w:t>
      </w:r>
      <w:r w:rsidRPr="00562AC0">
        <w:rPr>
          <w:sz w:val="28"/>
          <w:szCs w:val="28"/>
        </w:rPr>
        <w:t xml:space="preserve">, </w:t>
      </w:r>
      <w:r>
        <w:rPr>
          <w:sz w:val="28"/>
          <w:szCs w:val="28"/>
        </w:rPr>
        <w:t xml:space="preserve">в </w:t>
      </w:r>
      <w:r w:rsidRPr="00562AC0">
        <w:rPr>
          <w:sz w:val="28"/>
          <w:szCs w:val="28"/>
        </w:rPr>
        <w:t>осередк</w:t>
      </w:r>
      <w:r>
        <w:rPr>
          <w:sz w:val="28"/>
          <w:szCs w:val="28"/>
        </w:rPr>
        <w:t>ах</w:t>
      </w:r>
      <w:r w:rsidRPr="00562AC0">
        <w:rPr>
          <w:sz w:val="28"/>
          <w:szCs w:val="28"/>
        </w:rPr>
        <w:t xml:space="preserve"> до </w:t>
      </w:r>
      <w:r>
        <w:rPr>
          <w:sz w:val="28"/>
          <w:szCs w:val="28"/>
        </w:rPr>
        <w:t>19</w:t>
      </w:r>
      <w:r w:rsidRPr="00562AC0">
        <w:rPr>
          <w:sz w:val="28"/>
          <w:szCs w:val="28"/>
        </w:rPr>
        <w:t xml:space="preserve">%. </w:t>
      </w:r>
      <w:r>
        <w:rPr>
          <w:sz w:val="28"/>
          <w:szCs w:val="28"/>
        </w:rPr>
        <w:t>Повсюдно</w:t>
      </w:r>
      <w:r w:rsidRPr="00562AC0">
        <w:rPr>
          <w:sz w:val="28"/>
          <w:szCs w:val="28"/>
        </w:rPr>
        <w:t xml:space="preserve"> на качанах спостерігався</w:t>
      </w:r>
      <w:r>
        <w:rPr>
          <w:sz w:val="28"/>
          <w:szCs w:val="28"/>
        </w:rPr>
        <w:t xml:space="preserve"> розвиток</w:t>
      </w:r>
      <w:r w:rsidRPr="00562AC0">
        <w:rPr>
          <w:sz w:val="28"/>
          <w:szCs w:val="28"/>
        </w:rPr>
        <w:t xml:space="preserve"> </w:t>
      </w:r>
      <w:r w:rsidRPr="00562AC0">
        <w:rPr>
          <w:b/>
          <w:bCs/>
          <w:sz w:val="28"/>
          <w:szCs w:val="28"/>
        </w:rPr>
        <w:t>фузаріозн</w:t>
      </w:r>
      <w:r>
        <w:rPr>
          <w:b/>
          <w:bCs/>
          <w:sz w:val="28"/>
          <w:szCs w:val="28"/>
        </w:rPr>
        <w:t>ої</w:t>
      </w:r>
      <w:r w:rsidRPr="00562AC0">
        <w:rPr>
          <w:sz w:val="28"/>
          <w:szCs w:val="28"/>
        </w:rPr>
        <w:t xml:space="preserve"> </w:t>
      </w:r>
      <w:r w:rsidR="0098005C">
        <w:rPr>
          <w:sz w:val="28"/>
          <w:szCs w:val="28"/>
        </w:rPr>
        <w:t>(</w:t>
      </w:r>
      <w:r w:rsidR="0098005C" w:rsidRPr="0098005C">
        <w:rPr>
          <w:sz w:val="28"/>
          <w:szCs w:val="28"/>
        </w:rPr>
        <w:t>збудники</w:t>
      </w:r>
      <w:r w:rsidR="0098005C">
        <w:rPr>
          <w:sz w:val="28"/>
          <w:szCs w:val="28"/>
        </w:rPr>
        <w:t xml:space="preserve"> </w:t>
      </w:r>
      <w:proofErr w:type="spellStart"/>
      <w:r w:rsidR="0098005C" w:rsidRPr="0098005C">
        <w:rPr>
          <w:i/>
          <w:iCs/>
          <w:sz w:val="28"/>
          <w:szCs w:val="28"/>
        </w:rPr>
        <w:t>Fusarium</w:t>
      </w:r>
      <w:proofErr w:type="spellEnd"/>
      <w:r w:rsidR="0098005C" w:rsidRPr="0098005C">
        <w:rPr>
          <w:i/>
          <w:iCs/>
          <w:sz w:val="28"/>
          <w:szCs w:val="28"/>
        </w:rPr>
        <w:t xml:space="preserve"> </w:t>
      </w:r>
      <w:proofErr w:type="spellStart"/>
      <w:r w:rsidR="0098005C" w:rsidRPr="0098005C">
        <w:rPr>
          <w:sz w:val="28"/>
          <w:szCs w:val="28"/>
        </w:rPr>
        <w:t>spp</w:t>
      </w:r>
      <w:proofErr w:type="spellEnd"/>
      <w:r w:rsidR="0098005C" w:rsidRPr="0098005C">
        <w:rPr>
          <w:sz w:val="28"/>
          <w:szCs w:val="28"/>
        </w:rPr>
        <w:t xml:space="preserve">.) </w:t>
      </w:r>
      <w:r w:rsidRPr="00562AC0">
        <w:rPr>
          <w:sz w:val="28"/>
          <w:szCs w:val="28"/>
        </w:rPr>
        <w:t>гнил</w:t>
      </w:r>
      <w:r>
        <w:rPr>
          <w:sz w:val="28"/>
          <w:szCs w:val="28"/>
        </w:rPr>
        <w:t>і</w:t>
      </w:r>
      <w:r w:rsidRPr="00562AC0">
        <w:rPr>
          <w:sz w:val="28"/>
          <w:szCs w:val="28"/>
        </w:rPr>
        <w:t xml:space="preserve">. </w:t>
      </w:r>
      <w:r w:rsidRPr="00562AC0">
        <w:rPr>
          <w:b/>
          <w:bCs/>
          <w:sz w:val="28"/>
          <w:szCs w:val="28"/>
        </w:rPr>
        <w:t>Бактеріоз</w:t>
      </w:r>
      <w:r w:rsidRPr="00562AC0">
        <w:rPr>
          <w:sz w:val="28"/>
          <w:szCs w:val="28"/>
        </w:rPr>
        <w:t xml:space="preserve"> </w:t>
      </w:r>
      <w:r w:rsidR="00842FAF">
        <w:rPr>
          <w:sz w:val="28"/>
          <w:szCs w:val="28"/>
        </w:rPr>
        <w:t>(</w:t>
      </w:r>
      <w:proofErr w:type="spellStart"/>
      <w:r w:rsidR="00842FAF" w:rsidRPr="00842FAF">
        <w:rPr>
          <w:i/>
          <w:iCs/>
          <w:color w:val="000000" w:themeColor="text1"/>
          <w:sz w:val="28"/>
          <w:szCs w:val="28"/>
        </w:rPr>
        <w:fldChar w:fldCharType="begin"/>
      </w:r>
      <w:r w:rsidR="00842FAF" w:rsidRPr="00842FAF">
        <w:rPr>
          <w:i/>
          <w:iCs/>
          <w:color w:val="000000" w:themeColor="text1"/>
          <w:sz w:val="28"/>
          <w:szCs w:val="28"/>
        </w:rPr>
        <w:instrText>HYPERLINK "https://www.google.com/search?q=Bacillus+mesentericus&amp;sca_esv=37e421cff93e3de4&amp;sxsrf=ANbL-n7x7NWA2L4jSOKgAg8W8hsOHxMgAA%3A1774269373886&amp;ei=vTPBadXYNcWpwPAP48-amA0&amp;biw=984&amp;bih=923&amp;ved=2ahUKEwiLg5XahLaTAxU4UFUIHc-YGREQgK4QegQIARAB&amp;uact=5&amp;oq=%D0%B1%D0%B0%D0%BA%D1%82%D0%B5%D1%80%D1%96%D0%BE%D0%B7+%D0%BA%D0%B0%D1%87%D0%B0%D0%BD%D1%96%D0%B2+%D0%BA%D1%83%D0%BA%D1%83%D1%80%D1%83%D0%B4%D0%B7%D0%B8&amp;gs_lp=Egxnd3Mtd2l6LXNlcnAiNNCx0LDQutGC0LXRgNGW0L7QtyDQutCw0YfQsNC90ZbQsiDQutGD0LrRg9GA0YPQtNC30LgyBBAAGB4yBRAAGO8FMgUQABjvBTIFEAAY7wUyBRAAGO8FSJxIUMUlWI5CcAJ4AJABAJgBYKABiwaqAQE5uAEDyAEA-AEBmAILoAK3BsICCxAAGIAEGLADGKIEwgIIEAAYsAMY7wXCAgYQABgHGB6YAwCIBgGQBgWSBwQxMC4xoAe5KbIHAzguMbgHrgbCBwUwLjguM8gHHYAIAA&amp;sclient=gws-wiz-serp"</w:instrText>
      </w:r>
      <w:r w:rsidR="00842FAF" w:rsidRPr="00842FAF">
        <w:rPr>
          <w:i/>
          <w:iCs/>
          <w:color w:val="000000" w:themeColor="text1"/>
          <w:sz w:val="28"/>
          <w:szCs w:val="28"/>
        </w:rPr>
      </w:r>
      <w:r w:rsidR="00842FAF" w:rsidRPr="00842FAF">
        <w:rPr>
          <w:i/>
          <w:iCs/>
          <w:color w:val="000000" w:themeColor="text1"/>
          <w:sz w:val="28"/>
          <w:szCs w:val="28"/>
        </w:rPr>
        <w:fldChar w:fldCharType="separate"/>
      </w:r>
      <w:r w:rsidR="00842FAF" w:rsidRPr="00842FAF">
        <w:rPr>
          <w:rStyle w:val="a8"/>
          <w:i/>
          <w:iCs/>
          <w:color w:val="000000" w:themeColor="text1"/>
          <w:sz w:val="28"/>
          <w:szCs w:val="28"/>
          <w:u w:val="none"/>
        </w:rPr>
        <w:t>Bacillus</w:t>
      </w:r>
      <w:proofErr w:type="spellEnd"/>
      <w:r w:rsidR="00842FAF" w:rsidRPr="00842FAF">
        <w:rPr>
          <w:rStyle w:val="a8"/>
          <w:i/>
          <w:iCs/>
          <w:color w:val="000000" w:themeColor="text1"/>
          <w:sz w:val="28"/>
          <w:szCs w:val="28"/>
          <w:u w:val="none"/>
        </w:rPr>
        <w:t xml:space="preserve"> </w:t>
      </w:r>
      <w:proofErr w:type="spellStart"/>
      <w:r w:rsidR="00842FAF" w:rsidRPr="00842FAF">
        <w:rPr>
          <w:rStyle w:val="a8"/>
          <w:i/>
          <w:iCs/>
          <w:color w:val="000000" w:themeColor="text1"/>
          <w:sz w:val="28"/>
          <w:szCs w:val="28"/>
          <w:u w:val="none"/>
        </w:rPr>
        <w:t>mesentericus</w:t>
      </w:r>
      <w:proofErr w:type="spellEnd"/>
      <w:r w:rsidR="00842FAF" w:rsidRPr="00842FAF">
        <w:rPr>
          <w:color w:val="000000" w:themeColor="text1"/>
          <w:sz w:val="28"/>
          <w:szCs w:val="28"/>
        </w:rPr>
        <w:fldChar w:fldCharType="end"/>
      </w:r>
      <w:r w:rsidR="00842FAF">
        <w:rPr>
          <w:sz w:val="28"/>
          <w:szCs w:val="28"/>
        </w:rPr>
        <w:t>)</w:t>
      </w:r>
      <w:r>
        <w:rPr>
          <w:sz w:val="28"/>
          <w:szCs w:val="28"/>
        </w:rPr>
        <w:t>мав прояв на</w:t>
      </w:r>
      <w:r w:rsidRPr="00562AC0">
        <w:rPr>
          <w:sz w:val="28"/>
          <w:szCs w:val="28"/>
        </w:rPr>
        <w:t xml:space="preserve"> </w:t>
      </w:r>
      <w:r>
        <w:rPr>
          <w:sz w:val="28"/>
          <w:szCs w:val="28"/>
        </w:rPr>
        <w:t>3</w:t>
      </w:r>
      <w:r w:rsidRPr="00562AC0">
        <w:rPr>
          <w:sz w:val="28"/>
          <w:szCs w:val="28"/>
        </w:rPr>
        <w:t xml:space="preserve">% качанів. </w:t>
      </w:r>
      <w:r w:rsidRPr="00562AC0">
        <w:rPr>
          <w:b/>
          <w:bCs/>
          <w:sz w:val="28"/>
          <w:szCs w:val="28"/>
        </w:rPr>
        <w:t>Сір</w:t>
      </w:r>
      <w:r>
        <w:rPr>
          <w:b/>
          <w:bCs/>
          <w:sz w:val="28"/>
          <w:szCs w:val="28"/>
        </w:rPr>
        <w:t>а</w:t>
      </w:r>
      <w:r w:rsidRPr="00562AC0">
        <w:rPr>
          <w:b/>
          <w:bCs/>
          <w:sz w:val="28"/>
          <w:szCs w:val="28"/>
        </w:rPr>
        <w:t xml:space="preserve"> гниль</w:t>
      </w:r>
      <w:r w:rsidR="00842FAF" w:rsidRPr="00842FAF">
        <w:rPr>
          <w:sz w:val="28"/>
          <w:szCs w:val="28"/>
        </w:rPr>
        <w:t xml:space="preserve"> (</w:t>
      </w:r>
      <w:proofErr w:type="spellStart"/>
      <w:r w:rsidR="00842FAF" w:rsidRPr="00842FAF">
        <w:rPr>
          <w:i/>
          <w:iCs/>
          <w:sz w:val="28"/>
          <w:szCs w:val="28"/>
        </w:rPr>
        <w:t>Rhizopus</w:t>
      </w:r>
      <w:proofErr w:type="spellEnd"/>
      <w:r w:rsidR="00842FAF" w:rsidRPr="00842FAF">
        <w:rPr>
          <w:i/>
          <w:iCs/>
          <w:sz w:val="28"/>
          <w:szCs w:val="28"/>
        </w:rPr>
        <w:t xml:space="preserve"> </w:t>
      </w:r>
      <w:proofErr w:type="spellStart"/>
      <w:r w:rsidR="00842FAF" w:rsidRPr="00842FAF">
        <w:rPr>
          <w:i/>
          <w:iCs/>
          <w:sz w:val="28"/>
          <w:szCs w:val="28"/>
        </w:rPr>
        <w:t>maydis</w:t>
      </w:r>
      <w:proofErr w:type="spellEnd"/>
      <w:r w:rsidR="00842FAF" w:rsidRPr="00842FAF">
        <w:rPr>
          <w:sz w:val="28"/>
          <w:szCs w:val="28"/>
        </w:rPr>
        <w:t>)</w:t>
      </w:r>
      <w:r w:rsidR="00842FAF">
        <w:rPr>
          <w:sz w:val="28"/>
          <w:szCs w:val="28"/>
        </w:rPr>
        <w:t xml:space="preserve"> </w:t>
      </w:r>
      <w:r>
        <w:rPr>
          <w:sz w:val="28"/>
          <w:szCs w:val="28"/>
        </w:rPr>
        <w:t>уразила</w:t>
      </w:r>
      <w:r w:rsidRPr="00562AC0">
        <w:rPr>
          <w:sz w:val="28"/>
          <w:szCs w:val="28"/>
        </w:rPr>
        <w:t xml:space="preserve"> </w:t>
      </w:r>
      <w:r>
        <w:rPr>
          <w:sz w:val="28"/>
          <w:szCs w:val="28"/>
        </w:rPr>
        <w:t>2-4</w:t>
      </w:r>
      <w:r w:rsidRPr="00562AC0">
        <w:rPr>
          <w:sz w:val="28"/>
          <w:szCs w:val="28"/>
        </w:rPr>
        <w:t>% качанів. Ураження качанів хворобами підвищувалося через пошкодження качанів бавовниковою совкою.</w:t>
      </w:r>
    </w:p>
    <w:p w14:paraId="43368497" w14:textId="77777777" w:rsidR="00614473" w:rsidRDefault="00614473" w:rsidP="00614473">
      <w:pPr>
        <w:ind w:firstLine="851"/>
        <w:jc w:val="both"/>
        <w:rPr>
          <w:sz w:val="28"/>
          <w:szCs w:val="28"/>
        </w:rPr>
      </w:pPr>
      <w:r w:rsidRPr="00562AC0">
        <w:rPr>
          <w:sz w:val="28"/>
          <w:szCs w:val="28"/>
        </w:rPr>
        <w:t>У 202</w:t>
      </w:r>
      <w:r>
        <w:rPr>
          <w:sz w:val="28"/>
          <w:szCs w:val="28"/>
        </w:rPr>
        <w:t>6</w:t>
      </w:r>
      <w:r w:rsidRPr="00562AC0">
        <w:rPr>
          <w:sz w:val="28"/>
          <w:szCs w:val="28"/>
        </w:rPr>
        <w:t xml:space="preserve"> р. </w:t>
      </w:r>
      <w:r>
        <w:rPr>
          <w:sz w:val="28"/>
          <w:szCs w:val="28"/>
        </w:rPr>
        <w:t xml:space="preserve">з </w:t>
      </w:r>
      <w:proofErr w:type="spellStart"/>
      <w:r>
        <w:rPr>
          <w:sz w:val="28"/>
          <w:szCs w:val="28"/>
        </w:rPr>
        <w:t>хвороб</w:t>
      </w:r>
      <w:proofErr w:type="spellEnd"/>
      <w:r>
        <w:rPr>
          <w:sz w:val="28"/>
          <w:szCs w:val="28"/>
        </w:rPr>
        <w:t xml:space="preserve"> качанів </w:t>
      </w:r>
      <w:r w:rsidRPr="00562AC0">
        <w:rPr>
          <w:sz w:val="28"/>
          <w:szCs w:val="28"/>
        </w:rPr>
        <w:t>найбільшої шкоди слід очікувати від фузаріозної гнилі</w:t>
      </w:r>
      <w:r>
        <w:rPr>
          <w:sz w:val="28"/>
          <w:szCs w:val="28"/>
        </w:rPr>
        <w:t>, а за вологої погоди під час дозрівання качанів загрожуватимуть зниженням якості врожаю також пліснявіння та інші хвороби</w:t>
      </w:r>
      <w:r w:rsidRPr="00562AC0">
        <w:rPr>
          <w:sz w:val="28"/>
          <w:szCs w:val="28"/>
        </w:rPr>
        <w:t>. Обмежуватимуть їх розвиток знищення післязбиральних решток кукурудзи, захист рослин від стеблового метелика і бавовникової совки, вчасне збирання врожаю, інкрустація насіння та дотримання рекомендованих режимів зберігання.</w:t>
      </w:r>
    </w:p>
    <w:p w14:paraId="1D897B96" w14:textId="6A116F6E" w:rsidR="00614473" w:rsidRDefault="00614473" w:rsidP="00614473">
      <w:pPr>
        <w:ind w:firstLine="851"/>
        <w:jc w:val="both"/>
        <w:rPr>
          <w:sz w:val="28"/>
          <w:szCs w:val="28"/>
        </w:rPr>
      </w:pPr>
      <w:proofErr w:type="spellStart"/>
      <w:r w:rsidRPr="00562AC0">
        <w:rPr>
          <w:b/>
          <w:sz w:val="28"/>
          <w:szCs w:val="28"/>
        </w:rPr>
        <w:t>Септоріоз</w:t>
      </w:r>
      <w:proofErr w:type="spellEnd"/>
      <w:r w:rsidRPr="00562AC0">
        <w:rPr>
          <w:sz w:val="28"/>
          <w:szCs w:val="28"/>
        </w:rPr>
        <w:t xml:space="preserve"> </w:t>
      </w:r>
      <w:r w:rsidR="00842FAF">
        <w:rPr>
          <w:sz w:val="28"/>
          <w:szCs w:val="28"/>
        </w:rPr>
        <w:t>(</w:t>
      </w:r>
      <w:r w:rsidR="00842FAF" w:rsidRPr="00842FAF">
        <w:rPr>
          <w:sz w:val="28"/>
          <w:szCs w:val="28"/>
        </w:rPr>
        <w:t>грибами роду</w:t>
      </w:r>
      <w:r w:rsidR="00842FAF">
        <w:rPr>
          <w:sz w:val="28"/>
          <w:szCs w:val="28"/>
        </w:rPr>
        <w:t xml:space="preserve"> </w:t>
      </w:r>
      <w:proofErr w:type="spellStart"/>
      <w:r w:rsidR="00842FAF" w:rsidRPr="00842FAF">
        <w:rPr>
          <w:i/>
          <w:iCs/>
          <w:sz w:val="28"/>
          <w:szCs w:val="28"/>
        </w:rPr>
        <w:t>Septoria</w:t>
      </w:r>
      <w:proofErr w:type="spellEnd"/>
      <w:r w:rsidR="00842FAF">
        <w:rPr>
          <w:sz w:val="28"/>
          <w:szCs w:val="28"/>
        </w:rPr>
        <w:t>) л</w:t>
      </w:r>
      <w:r w:rsidRPr="00562AC0">
        <w:rPr>
          <w:sz w:val="28"/>
          <w:szCs w:val="28"/>
        </w:rPr>
        <w:t xml:space="preserve">истя відмічали </w:t>
      </w:r>
      <w:r>
        <w:rPr>
          <w:sz w:val="28"/>
          <w:szCs w:val="28"/>
        </w:rPr>
        <w:t xml:space="preserve">в окремих господарствах </w:t>
      </w:r>
      <w:r w:rsidRPr="00562AC0">
        <w:rPr>
          <w:sz w:val="28"/>
          <w:szCs w:val="28"/>
        </w:rPr>
        <w:t>Київськ</w:t>
      </w:r>
      <w:r>
        <w:rPr>
          <w:sz w:val="28"/>
          <w:szCs w:val="28"/>
        </w:rPr>
        <w:t>ої</w:t>
      </w:r>
      <w:r w:rsidRPr="00562AC0">
        <w:rPr>
          <w:sz w:val="28"/>
          <w:szCs w:val="28"/>
        </w:rPr>
        <w:t>, Миколаївськ</w:t>
      </w:r>
      <w:r>
        <w:rPr>
          <w:sz w:val="28"/>
          <w:szCs w:val="28"/>
        </w:rPr>
        <w:t>ої</w:t>
      </w:r>
      <w:r w:rsidRPr="00562AC0">
        <w:rPr>
          <w:sz w:val="28"/>
          <w:szCs w:val="28"/>
        </w:rPr>
        <w:t>, Тернопільськ</w:t>
      </w:r>
      <w:r>
        <w:rPr>
          <w:sz w:val="28"/>
          <w:szCs w:val="28"/>
        </w:rPr>
        <w:t>ої</w:t>
      </w:r>
      <w:r w:rsidRPr="00562AC0">
        <w:rPr>
          <w:sz w:val="28"/>
          <w:szCs w:val="28"/>
        </w:rPr>
        <w:t>, Херсонськ</w:t>
      </w:r>
      <w:r>
        <w:rPr>
          <w:sz w:val="28"/>
          <w:szCs w:val="28"/>
        </w:rPr>
        <w:t>ої</w:t>
      </w:r>
      <w:r w:rsidRPr="00562AC0">
        <w:rPr>
          <w:sz w:val="28"/>
          <w:szCs w:val="28"/>
        </w:rPr>
        <w:t xml:space="preserve"> та Черкаськ</w:t>
      </w:r>
      <w:r>
        <w:rPr>
          <w:sz w:val="28"/>
          <w:szCs w:val="28"/>
        </w:rPr>
        <w:t>ої</w:t>
      </w:r>
      <w:r w:rsidRPr="00562AC0">
        <w:rPr>
          <w:sz w:val="28"/>
          <w:szCs w:val="28"/>
        </w:rPr>
        <w:t xml:space="preserve"> област</w:t>
      </w:r>
      <w:r>
        <w:rPr>
          <w:sz w:val="28"/>
          <w:szCs w:val="28"/>
        </w:rPr>
        <w:t>ей</w:t>
      </w:r>
      <w:r w:rsidRPr="00562AC0">
        <w:rPr>
          <w:sz w:val="28"/>
          <w:szCs w:val="28"/>
        </w:rPr>
        <w:t xml:space="preserve"> на 1-12% обстежених площ з ураженням до 5% рослин кукурудзи</w:t>
      </w:r>
      <w:r>
        <w:rPr>
          <w:sz w:val="28"/>
          <w:szCs w:val="28"/>
        </w:rPr>
        <w:t>, що на рівні показників минулого року</w:t>
      </w:r>
      <w:r w:rsidRPr="00562AC0">
        <w:rPr>
          <w:sz w:val="28"/>
          <w:szCs w:val="28"/>
        </w:rPr>
        <w:t xml:space="preserve">. </w:t>
      </w:r>
      <w:proofErr w:type="spellStart"/>
      <w:r w:rsidRPr="00562AC0">
        <w:rPr>
          <w:b/>
          <w:sz w:val="28"/>
          <w:szCs w:val="28"/>
        </w:rPr>
        <w:t>Альтернаріоз</w:t>
      </w:r>
      <w:proofErr w:type="spellEnd"/>
      <w:r w:rsidR="00842FAF">
        <w:rPr>
          <w:b/>
          <w:sz w:val="28"/>
          <w:szCs w:val="28"/>
        </w:rPr>
        <w:t xml:space="preserve"> </w:t>
      </w:r>
      <w:r w:rsidR="00842FAF">
        <w:rPr>
          <w:sz w:val="28"/>
          <w:szCs w:val="28"/>
        </w:rPr>
        <w:t>(</w:t>
      </w:r>
      <w:r w:rsidR="00842FAF" w:rsidRPr="00842FAF">
        <w:rPr>
          <w:sz w:val="28"/>
          <w:szCs w:val="28"/>
        </w:rPr>
        <w:t>гриби роду</w:t>
      </w:r>
      <w:r w:rsidR="00842FAF">
        <w:rPr>
          <w:sz w:val="28"/>
          <w:szCs w:val="28"/>
        </w:rPr>
        <w:t xml:space="preserve"> </w:t>
      </w:r>
      <w:proofErr w:type="spellStart"/>
      <w:r w:rsidR="00842FAF" w:rsidRPr="00842FAF">
        <w:rPr>
          <w:i/>
          <w:iCs/>
          <w:sz w:val="28"/>
          <w:szCs w:val="28"/>
        </w:rPr>
        <w:t>Altemaria</w:t>
      </w:r>
      <w:proofErr w:type="spellEnd"/>
      <w:r w:rsidR="00842FAF">
        <w:rPr>
          <w:sz w:val="28"/>
          <w:szCs w:val="28"/>
        </w:rPr>
        <w:t xml:space="preserve">) </w:t>
      </w:r>
      <w:r w:rsidRPr="00562AC0">
        <w:rPr>
          <w:sz w:val="28"/>
          <w:szCs w:val="28"/>
        </w:rPr>
        <w:t xml:space="preserve">виявляли на </w:t>
      </w:r>
      <w:r>
        <w:rPr>
          <w:sz w:val="28"/>
          <w:szCs w:val="28"/>
        </w:rPr>
        <w:t>1</w:t>
      </w:r>
      <w:r w:rsidRPr="00562AC0">
        <w:rPr>
          <w:sz w:val="28"/>
          <w:szCs w:val="28"/>
        </w:rPr>
        <w:t xml:space="preserve">,5% рослин кукурудзи в Тернопільській області на 30% площ. </w:t>
      </w:r>
      <w:r w:rsidRPr="00562AC0">
        <w:rPr>
          <w:b/>
          <w:sz w:val="28"/>
          <w:szCs w:val="28"/>
        </w:rPr>
        <w:t>Ірж</w:t>
      </w:r>
      <w:r>
        <w:rPr>
          <w:b/>
          <w:sz w:val="28"/>
          <w:szCs w:val="28"/>
        </w:rPr>
        <w:t>а</w:t>
      </w:r>
      <w:r w:rsidR="00842FAF">
        <w:rPr>
          <w:b/>
          <w:sz w:val="28"/>
          <w:szCs w:val="28"/>
        </w:rPr>
        <w:t xml:space="preserve"> </w:t>
      </w:r>
      <w:r w:rsidR="00842FAF" w:rsidRPr="00842FAF">
        <w:rPr>
          <w:bCs/>
          <w:sz w:val="28"/>
          <w:szCs w:val="28"/>
        </w:rPr>
        <w:t>(</w:t>
      </w:r>
      <w:proofErr w:type="spellStart"/>
      <w:r w:rsidR="00842FAF" w:rsidRPr="00842FAF">
        <w:rPr>
          <w:bCs/>
          <w:i/>
          <w:iCs/>
          <w:sz w:val="28"/>
          <w:szCs w:val="28"/>
        </w:rPr>
        <w:t>Puccinia</w:t>
      </w:r>
      <w:proofErr w:type="spellEnd"/>
      <w:r w:rsidR="00842FAF" w:rsidRPr="00842FAF">
        <w:rPr>
          <w:bCs/>
          <w:i/>
          <w:iCs/>
          <w:sz w:val="28"/>
          <w:szCs w:val="28"/>
        </w:rPr>
        <w:t xml:space="preserve"> </w:t>
      </w:r>
      <w:proofErr w:type="spellStart"/>
      <w:r w:rsidR="00842FAF" w:rsidRPr="00842FAF">
        <w:rPr>
          <w:bCs/>
          <w:i/>
          <w:iCs/>
          <w:sz w:val="28"/>
          <w:szCs w:val="28"/>
        </w:rPr>
        <w:t>sorghi</w:t>
      </w:r>
      <w:proofErr w:type="spellEnd"/>
      <w:r w:rsidR="00842FAF" w:rsidRPr="00842FAF">
        <w:rPr>
          <w:bCs/>
          <w:sz w:val="28"/>
          <w:szCs w:val="28"/>
        </w:rPr>
        <w:t xml:space="preserve"> </w:t>
      </w:r>
      <w:proofErr w:type="spellStart"/>
      <w:r w:rsidR="00842FAF" w:rsidRPr="00842FAF">
        <w:rPr>
          <w:bCs/>
          <w:sz w:val="28"/>
          <w:szCs w:val="28"/>
        </w:rPr>
        <w:t>Schw</w:t>
      </w:r>
      <w:proofErr w:type="spellEnd"/>
      <w:r w:rsidR="00842FAF" w:rsidRPr="00842FAF">
        <w:rPr>
          <w:bCs/>
          <w:sz w:val="28"/>
          <w:szCs w:val="28"/>
        </w:rPr>
        <w:t>.)</w:t>
      </w:r>
      <w:r w:rsidRPr="00562AC0">
        <w:rPr>
          <w:sz w:val="28"/>
          <w:szCs w:val="28"/>
        </w:rPr>
        <w:t xml:space="preserve"> </w:t>
      </w:r>
      <w:r>
        <w:rPr>
          <w:sz w:val="28"/>
          <w:szCs w:val="28"/>
        </w:rPr>
        <w:t>мала прояв на</w:t>
      </w:r>
      <w:r w:rsidRPr="00562AC0">
        <w:rPr>
          <w:sz w:val="28"/>
          <w:szCs w:val="28"/>
        </w:rPr>
        <w:t xml:space="preserve"> </w:t>
      </w:r>
      <w:r>
        <w:rPr>
          <w:sz w:val="28"/>
          <w:szCs w:val="28"/>
        </w:rPr>
        <w:t>0,5-9</w:t>
      </w:r>
      <w:r w:rsidRPr="00562AC0">
        <w:rPr>
          <w:sz w:val="28"/>
          <w:szCs w:val="28"/>
        </w:rPr>
        <w:t xml:space="preserve">% рослин у Донецькій, </w:t>
      </w:r>
      <w:r>
        <w:rPr>
          <w:sz w:val="28"/>
          <w:szCs w:val="28"/>
        </w:rPr>
        <w:t xml:space="preserve">Закарпатській, Львівській, </w:t>
      </w:r>
      <w:r w:rsidRPr="00562AC0">
        <w:rPr>
          <w:sz w:val="28"/>
          <w:szCs w:val="28"/>
        </w:rPr>
        <w:t xml:space="preserve">Миколаївській </w:t>
      </w:r>
      <w:r>
        <w:rPr>
          <w:sz w:val="28"/>
          <w:szCs w:val="28"/>
        </w:rPr>
        <w:t>та Херсонській</w:t>
      </w:r>
      <w:r w:rsidRPr="00562AC0">
        <w:rPr>
          <w:sz w:val="28"/>
          <w:szCs w:val="28"/>
        </w:rPr>
        <w:t xml:space="preserve"> областях на 1</w:t>
      </w:r>
      <w:r>
        <w:rPr>
          <w:sz w:val="28"/>
          <w:szCs w:val="28"/>
        </w:rPr>
        <w:t>-15</w:t>
      </w:r>
      <w:r w:rsidRPr="00562AC0">
        <w:rPr>
          <w:sz w:val="28"/>
          <w:szCs w:val="28"/>
        </w:rPr>
        <w:t xml:space="preserve">% обстежених площ. </w:t>
      </w:r>
      <w:r w:rsidRPr="00562AC0">
        <w:rPr>
          <w:b/>
          <w:sz w:val="28"/>
          <w:szCs w:val="28"/>
        </w:rPr>
        <w:t>Бактеріоз</w:t>
      </w:r>
      <w:r w:rsidRPr="00562AC0">
        <w:rPr>
          <w:bCs/>
          <w:sz w:val="28"/>
          <w:szCs w:val="28"/>
        </w:rPr>
        <w:t xml:space="preserve"> </w:t>
      </w:r>
      <w:r w:rsidR="00842FAF">
        <w:rPr>
          <w:bCs/>
          <w:sz w:val="28"/>
          <w:szCs w:val="28"/>
        </w:rPr>
        <w:t>(</w:t>
      </w:r>
      <w:proofErr w:type="spellStart"/>
      <w:r w:rsidR="00842FAF" w:rsidRPr="00842FAF">
        <w:rPr>
          <w:i/>
          <w:iCs/>
          <w:sz w:val="28"/>
          <w:szCs w:val="28"/>
        </w:rPr>
        <w:t>Xanthomonas</w:t>
      </w:r>
      <w:proofErr w:type="spellEnd"/>
      <w:r w:rsidR="00842FAF" w:rsidRPr="00842FAF">
        <w:rPr>
          <w:i/>
          <w:iCs/>
          <w:sz w:val="28"/>
          <w:szCs w:val="28"/>
        </w:rPr>
        <w:t xml:space="preserve"> </w:t>
      </w:r>
      <w:proofErr w:type="spellStart"/>
      <w:r w:rsidR="00842FAF" w:rsidRPr="00842FAF">
        <w:rPr>
          <w:i/>
          <w:iCs/>
          <w:sz w:val="28"/>
          <w:szCs w:val="28"/>
        </w:rPr>
        <w:t>vasicola</w:t>
      </w:r>
      <w:proofErr w:type="spellEnd"/>
      <w:r w:rsidR="00842FAF" w:rsidRPr="00842FAF">
        <w:rPr>
          <w:b/>
          <w:bCs/>
          <w:sz w:val="28"/>
          <w:szCs w:val="28"/>
        </w:rPr>
        <w:t xml:space="preserve"> </w:t>
      </w:r>
      <w:proofErr w:type="spellStart"/>
      <w:r w:rsidR="00842FAF" w:rsidRPr="00842FAF">
        <w:rPr>
          <w:sz w:val="28"/>
          <w:szCs w:val="28"/>
        </w:rPr>
        <w:t>pv</w:t>
      </w:r>
      <w:proofErr w:type="spellEnd"/>
      <w:r w:rsidR="00842FAF" w:rsidRPr="00842FAF">
        <w:rPr>
          <w:sz w:val="28"/>
          <w:szCs w:val="28"/>
        </w:rPr>
        <w:t>.</w:t>
      </w:r>
      <w:r w:rsidR="00842FAF">
        <w:rPr>
          <w:bCs/>
          <w:sz w:val="28"/>
          <w:szCs w:val="28"/>
        </w:rPr>
        <w:t xml:space="preserve">) </w:t>
      </w:r>
      <w:r>
        <w:rPr>
          <w:bCs/>
          <w:sz w:val="28"/>
          <w:szCs w:val="28"/>
        </w:rPr>
        <w:t xml:space="preserve">уразив 1-4% рослин в середньому на 20% площ </w:t>
      </w:r>
      <w:r>
        <w:rPr>
          <w:sz w:val="28"/>
          <w:szCs w:val="28"/>
        </w:rPr>
        <w:t xml:space="preserve">Дніпропетровської, Кіровоградської та </w:t>
      </w:r>
      <w:r w:rsidRPr="00562AC0">
        <w:rPr>
          <w:sz w:val="28"/>
          <w:szCs w:val="28"/>
        </w:rPr>
        <w:t>Тернопільськ</w:t>
      </w:r>
      <w:r>
        <w:rPr>
          <w:sz w:val="28"/>
          <w:szCs w:val="28"/>
        </w:rPr>
        <w:t>ої областей.</w:t>
      </w:r>
    </w:p>
    <w:p w14:paraId="3E56DE18" w14:textId="77777777" w:rsidR="00614473" w:rsidRDefault="00614473" w:rsidP="00614473">
      <w:pPr>
        <w:ind w:firstLine="851"/>
        <w:jc w:val="both"/>
        <w:rPr>
          <w:sz w:val="28"/>
          <w:szCs w:val="28"/>
        </w:rPr>
      </w:pPr>
    </w:p>
    <w:p w14:paraId="36931BB4" w14:textId="77777777" w:rsidR="00614473" w:rsidRPr="00C2102E" w:rsidRDefault="00614473" w:rsidP="00614473">
      <w:pPr>
        <w:shd w:val="clear" w:color="auto" w:fill="FFFFFF"/>
        <w:ind w:firstLine="851"/>
        <w:jc w:val="center"/>
        <w:rPr>
          <w:b/>
          <w:sz w:val="28"/>
          <w:szCs w:val="28"/>
          <w:highlight w:val="white"/>
        </w:rPr>
      </w:pPr>
      <w:r w:rsidRPr="00C2102E">
        <w:rPr>
          <w:b/>
          <w:sz w:val="28"/>
          <w:szCs w:val="28"/>
          <w:highlight w:val="white"/>
        </w:rPr>
        <w:t xml:space="preserve">СИСТЕМА ЗАХИСТУ КУКУРУДЗИ </w:t>
      </w:r>
    </w:p>
    <w:p w14:paraId="449A9232" w14:textId="77777777" w:rsidR="00614473" w:rsidRPr="00C2102E" w:rsidRDefault="00614473" w:rsidP="00614473">
      <w:pPr>
        <w:shd w:val="clear" w:color="auto" w:fill="FFFFFF"/>
        <w:ind w:firstLine="851"/>
        <w:jc w:val="center"/>
        <w:rPr>
          <w:b/>
          <w:sz w:val="28"/>
          <w:szCs w:val="28"/>
          <w:highlight w:val="white"/>
        </w:rPr>
      </w:pPr>
      <w:r w:rsidRPr="00C2102E">
        <w:rPr>
          <w:b/>
          <w:sz w:val="28"/>
          <w:szCs w:val="28"/>
          <w:highlight w:val="white"/>
        </w:rPr>
        <w:t>ВІД ШКІДНИКІВ ТА ХВОРОБ</w:t>
      </w:r>
    </w:p>
    <w:p w14:paraId="78E75EC7" w14:textId="77777777" w:rsidR="00614473" w:rsidRPr="00C2102E" w:rsidRDefault="00614473" w:rsidP="00614473">
      <w:pPr>
        <w:shd w:val="clear" w:color="auto" w:fill="FFFFFF"/>
        <w:ind w:firstLine="851"/>
        <w:jc w:val="center"/>
        <w:rPr>
          <w:i/>
          <w:highlight w:val="white"/>
        </w:rPr>
      </w:pPr>
      <w:r w:rsidRPr="00C2102E">
        <w:rPr>
          <w:i/>
          <w:highlight w:val="white"/>
        </w:rPr>
        <w:t>(Рекомендації Інституту сільського господарства степової зони НААНУ)</w:t>
      </w:r>
    </w:p>
    <w:p w14:paraId="5F2BF798" w14:textId="77777777" w:rsidR="00614473" w:rsidRPr="00C2102E" w:rsidRDefault="00614473" w:rsidP="00614473">
      <w:pPr>
        <w:shd w:val="clear" w:color="auto" w:fill="FFFFFF"/>
        <w:ind w:firstLine="851"/>
        <w:jc w:val="center"/>
        <w:rPr>
          <w:sz w:val="28"/>
          <w:szCs w:val="28"/>
          <w:highlight w:val="white"/>
        </w:rPr>
      </w:pPr>
    </w:p>
    <w:tbl>
      <w:tblPr>
        <w:tblStyle w:val="600"/>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2550"/>
        <w:gridCol w:w="5671"/>
      </w:tblGrid>
      <w:tr w:rsidR="00614473" w:rsidRPr="00C2102E" w14:paraId="3C7F858A" w14:textId="77777777" w:rsidTr="00465F35">
        <w:tc>
          <w:tcPr>
            <w:tcW w:w="1560" w:type="dxa"/>
          </w:tcPr>
          <w:p w14:paraId="34C67370" w14:textId="77777777" w:rsidR="00614473" w:rsidRDefault="00614473" w:rsidP="00465F35">
            <w:pPr>
              <w:ind w:firstLine="851"/>
              <w:jc w:val="center"/>
              <w:rPr>
                <w:b/>
                <w:sz w:val="22"/>
                <w:szCs w:val="22"/>
              </w:rPr>
            </w:pPr>
          </w:p>
          <w:p w14:paraId="3C4754C6" w14:textId="77777777" w:rsidR="00614473" w:rsidRPr="00C2102E" w:rsidRDefault="00614473" w:rsidP="00465F35">
            <w:pPr>
              <w:jc w:val="center"/>
              <w:rPr>
                <w:b/>
                <w:sz w:val="22"/>
                <w:szCs w:val="22"/>
              </w:rPr>
            </w:pPr>
            <w:r w:rsidRPr="00C2102E">
              <w:rPr>
                <w:b/>
                <w:sz w:val="22"/>
                <w:szCs w:val="22"/>
              </w:rPr>
              <w:t>Строк  проведення заходу</w:t>
            </w:r>
          </w:p>
        </w:tc>
        <w:tc>
          <w:tcPr>
            <w:tcW w:w="2550" w:type="dxa"/>
          </w:tcPr>
          <w:p w14:paraId="178BF58A" w14:textId="77777777" w:rsidR="00614473" w:rsidRPr="00C2102E" w:rsidRDefault="00614473" w:rsidP="00465F35">
            <w:pPr>
              <w:ind w:firstLine="851"/>
              <w:jc w:val="center"/>
              <w:rPr>
                <w:b/>
                <w:sz w:val="22"/>
                <w:szCs w:val="22"/>
              </w:rPr>
            </w:pPr>
          </w:p>
          <w:p w14:paraId="6F577F27" w14:textId="77777777" w:rsidR="00614473" w:rsidRPr="00C2102E" w:rsidRDefault="00614473" w:rsidP="00465F35">
            <w:pPr>
              <w:jc w:val="center"/>
              <w:rPr>
                <w:b/>
                <w:sz w:val="22"/>
                <w:szCs w:val="22"/>
              </w:rPr>
            </w:pPr>
            <w:r w:rsidRPr="00C2102E">
              <w:rPr>
                <w:b/>
                <w:sz w:val="22"/>
                <w:szCs w:val="22"/>
              </w:rPr>
              <w:t>Хвороби, шкідники</w:t>
            </w:r>
          </w:p>
        </w:tc>
        <w:tc>
          <w:tcPr>
            <w:tcW w:w="5671" w:type="dxa"/>
          </w:tcPr>
          <w:p w14:paraId="0AB5FB13" w14:textId="77777777" w:rsidR="00614473" w:rsidRPr="00C2102E" w:rsidRDefault="00614473" w:rsidP="00465F35">
            <w:pPr>
              <w:ind w:firstLine="851"/>
              <w:jc w:val="center"/>
              <w:rPr>
                <w:b/>
                <w:sz w:val="22"/>
                <w:szCs w:val="22"/>
              </w:rPr>
            </w:pPr>
          </w:p>
          <w:p w14:paraId="026DBDC8" w14:textId="77777777" w:rsidR="00614473" w:rsidRPr="00C2102E" w:rsidRDefault="00614473" w:rsidP="00465F35">
            <w:pPr>
              <w:jc w:val="center"/>
              <w:rPr>
                <w:b/>
                <w:sz w:val="22"/>
                <w:szCs w:val="22"/>
              </w:rPr>
            </w:pPr>
            <w:r w:rsidRPr="00C2102E">
              <w:rPr>
                <w:b/>
                <w:sz w:val="22"/>
                <w:szCs w:val="22"/>
              </w:rPr>
              <w:t>Зміст заходів, назви та норми витрат препаратів</w:t>
            </w:r>
          </w:p>
          <w:p w14:paraId="471645C6" w14:textId="77777777" w:rsidR="00614473" w:rsidRPr="00C2102E" w:rsidRDefault="00614473" w:rsidP="00465F35">
            <w:pPr>
              <w:ind w:firstLine="851"/>
              <w:jc w:val="center"/>
              <w:rPr>
                <w:b/>
                <w:sz w:val="22"/>
                <w:szCs w:val="22"/>
              </w:rPr>
            </w:pPr>
            <w:r w:rsidRPr="00C2102E">
              <w:rPr>
                <w:b/>
                <w:sz w:val="22"/>
                <w:szCs w:val="22"/>
              </w:rPr>
              <w:t>(кг, л/т; кг, л/га)</w:t>
            </w:r>
          </w:p>
        </w:tc>
      </w:tr>
      <w:tr w:rsidR="00614473" w:rsidRPr="00C2102E" w14:paraId="0D4A6EEB" w14:textId="77777777" w:rsidTr="00465F35">
        <w:tc>
          <w:tcPr>
            <w:tcW w:w="1560" w:type="dxa"/>
          </w:tcPr>
          <w:p w14:paraId="0332C9FD" w14:textId="77777777" w:rsidR="00614473" w:rsidRPr="00C2102E" w:rsidRDefault="00614473" w:rsidP="00465F35">
            <w:pPr>
              <w:jc w:val="center"/>
              <w:rPr>
                <w:b/>
                <w:sz w:val="22"/>
                <w:szCs w:val="22"/>
              </w:rPr>
            </w:pPr>
            <w:r w:rsidRPr="00C2102E">
              <w:rPr>
                <w:b/>
                <w:sz w:val="22"/>
                <w:szCs w:val="22"/>
              </w:rPr>
              <w:t>1</w:t>
            </w:r>
          </w:p>
        </w:tc>
        <w:tc>
          <w:tcPr>
            <w:tcW w:w="2550" w:type="dxa"/>
          </w:tcPr>
          <w:p w14:paraId="4E7BB3FE" w14:textId="77777777" w:rsidR="00614473" w:rsidRPr="00C2102E" w:rsidRDefault="00614473" w:rsidP="00465F35">
            <w:pPr>
              <w:jc w:val="center"/>
              <w:rPr>
                <w:b/>
                <w:sz w:val="22"/>
                <w:szCs w:val="22"/>
              </w:rPr>
            </w:pPr>
            <w:r w:rsidRPr="00C2102E">
              <w:rPr>
                <w:b/>
                <w:sz w:val="22"/>
                <w:szCs w:val="22"/>
              </w:rPr>
              <w:t>2</w:t>
            </w:r>
          </w:p>
        </w:tc>
        <w:tc>
          <w:tcPr>
            <w:tcW w:w="5671" w:type="dxa"/>
          </w:tcPr>
          <w:p w14:paraId="7AB5033F" w14:textId="77777777" w:rsidR="00614473" w:rsidRPr="00C2102E" w:rsidRDefault="00614473" w:rsidP="00465F35">
            <w:pPr>
              <w:jc w:val="center"/>
              <w:rPr>
                <w:b/>
                <w:sz w:val="22"/>
                <w:szCs w:val="22"/>
              </w:rPr>
            </w:pPr>
            <w:r w:rsidRPr="00C2102E">
              <w:rPr>
                <w:b/>
                <w:sz w:val="22"/>
                <w:szCs w:val="22"/>
              </w:rPr>
              <w:t>3</w:t>
            </w:r>
          </w:p>
        </w:tc>
      </w:tr>
      <w:tr w:rsidR="00614473" w:rsidRPr="00C2102E" w14:paraId="1AE4B0E3" w14:textId="77777777" w:rsidTr="00465F35">
        <w:tc>
          <w:tcPr>
            <w:tcW w:w="1560" w:type="dxa"/>
            <w:vMerge w:val="restart"/>
          </w:tcPr>
          <w:p w14:paraId="7B8DD78D" w14:textId="77777777" w:rsidR="00614473" w:rsidRPr="00C2102E" w:rsidRDefault="00614473" w:rsidP="00465F35">
            <w:pPr>
              <w:jc w:val="both"/>
              <w:rPr>
                <w:sz w:val="22"/>
                <w:szCs w:val="22"/>
              </w:rPr>
            </w:pPr>
            <w:r w:rsidRPr="00C2102E">
              <w:rPr>
                <w:sz w:val="22"/>
                <w:szCs w:val="22"/>
              </w:rPr>
              <w:t>Допосівний період</w:t>
            </w:r>
          </w:p>
        </w:tc>
        <w:tc>
          <w:tcPr>
            <w:tcW w:w="2550" w:type="dxa"/>
          </w:tcPr>
          <w:p w14:paraId="0B93468B" w14:textId="77777777" w:rsidR="00614473" w:rsidRPr="00C2102E" w:rsidRDefault="00614473" w:rsidP="00465F35">
            <w:pPr>
              <w:rPr>
                <w:sz w:val="22"/>
                <w:szCs w:val="22"/>
              </w:rPr>
            </w:pPr>
            <w:r w:rsidRPr="00C2102E">
              <w:rPr>
                <w:sz w:val="22"/>
                <w:szCs w:val="22"/>
              </w:rPr>
              <w:t>Комплекс шкідників</w:t>
            </w:r>
          </w:p>
          <w:p w14:paraId="2C0601F6" w14:textId="77777777" w:rsidR="00614473" w:rsidRPr="00C2102E" w:rsidRDefault="00614473" w:rsidP="00465F35">
            <w:pPr>
              <w:ind w:firstLine="851"/>
              <w:rPr>
                <w:sz w:val="22"/>
                <w:szCs w:val="22"/>
              </w:rPr>
            </w:pPr>
          </w:p>
        </w:tc>
        <w:tc>
          <w:tcPr>
            <w:tcW w:w="5671" w:type="dxa"/>
          </w:tcPr>
          <w:p w14:paraId="7D860E6F" w14:textId="77777777" w:rsidR="00614473" w:rsidRPr="00B16A51" w:rsidRDefault="00614473" w:rsidP="00465F35">
            <w:pPr>
              <w:rPr>
                <w:sz w:val="22"/>
                <w:szCs w:val="22"/>
              </w:rPr>
            </w:pPr>
            <w:r w:rsidRPr="00B16A51">
              <w:rPr>
                <w:sz w:val="22"/>
                <w:szCs w:val="22"/>
              </w:rPr>
              <w:t>Дотримання чергування полів для зони, запобігання повторних посівів кукурудзи.</w:t>
            </w:r>
          </w:p>
        </w:tc>
      </w:tr>
      <w:tr w:rsidR="00614473" w:rsidRPr="00C2102E" w14:paraId="76E3C67A" w14:textId="77777777" w:rsidTr="00465F35">
        <w:tc>
          <w:tcPr>
            <w:tcW w:w="1560" w:type="dxa"/>
            <w:vMerge/>
          </w:tcPr>
          <w:p w14:paraId="5262B1FB" w14:textId="77777777" w:rsidR="00614473" w:rsidRPr="00C2102E" w:rsidRDefault="00614473" w:rsidP="00465F35">
            <w:pPr>
              <w:widowControl w:val="0"/>
              <w:pBdr>
                <w:top w:val="nil"/>
                <w:left w:val="nil"/>
                <w:bottom w:val="nil"/>
                <w:right w:val="nil"/>
                <w:between w:val="nil"/>
              </w:pBdr>
              <w:spacing w:line="276" w:lineRule="auto"/>
              <w:ind w:firstLine="851"/>
              <w:rPr>
                <w:sz w:val="22"/>
                <w:szCs w:val="22"/>
              </w:rPr>
            </w:pPr>
          </w:p>
        </w:tc>
        <w:tc>
          <w:tcPr>
            <w:tcW w:w="2550" w:type="dxa"/>
          </w:tcPr>
          <w:p w14:paraId="2F52C8E5" w14:textId="77777777" w:rsidR="00614473" w:rsidRPr="00C2102E" w:rsidRDefault="00614473" w:rsidP="00465F35">
            <w:pPr>
              <w:spacing w:line="259" w:lineRule="auto"/>
              <w:rPr>
                <w:sz w:val="22"/>
                <w:szCs w:val="22"/>
              </w:rPr>
            </w:pPr>
            <w:r w:rsidRPr="00C2102E">
              <w:rPr>
                <w:sz w:val="22"/>
                <w:szCs w:val="22"/>
              </w:rPr>
              <w:t xml:space="preserve">Комплекс шкідників і </w:t>
            </w:r>
            <w:proofErr w:type="spellStart"/>
            <w:r w:rsidRPr="00C2102E">
              <w:rPr>
                <w:sz w:val="22"/>
                <w:szCs w:val="22"/>
              </w:rPr>
              <w:t>хвороб</w:t>
            </w:r>
            <w:proofErr w:type="spellEnd"/>
          </w:p>
        </w:tc>
        <w:tc>
          <w:tcPr>
            <w:tcW w:w="5671" w:type="dxa"/>
          </w:tcPr>
          <w:p w14:paraId="15F1C373" w14:textId="77777777" w:rsidR="00614473" w:rsidRPr="00B16A51" w:rsidRDefault="00614473" w:rsidP="00465F35">
            <w:pPr>
              <w:rPr>
                <w:sz w:val="22"/>
                <w:szCs w:val="22"/>
              </w:rPr>
            </w:pPr>
            <w:r w:rsidRPr="00B16A51">
              <w:rPr>
                <w:sz w:val="22"/>
                <w:szCs w:val="22"/>
              </w:rPr>
              <w:t xml:space="preserve">Внесення мінеральних добрив для підвищення витривалості до пошкодження шкідниками та стійкості рослин до </w:t>
            </w:r>
            <w:proofErr w:type="spellStart"/>
            <w:r w:rsidRPr="00B16A51">
              <w:rPr>
                <w:sz w:val="22"/>
                <w:szCs w:val="22"/>
              </w:rPr>
              <w:t>хвороб</w:t>
            </w:r>
            <w:proofErr w:type="spellEnd"/>
            <w:r w:rsidRPr="00B16A51">
              <w:rPr>
                <w:sz w:val="22"/>
                <w:szCs w:val="22"/>
              </w:rPr>
              <w:t>.</w:t>
            </w:r>
          </w:p>
        </w:tc>
      </w:tr>
      <w:tr w:rsidR="00614473" w:rsidRPr="00C2102E" w14:paraId="57D640C3" w14:textId="77777777" w:rsidTr="00465F35">
        <w:tc>
          <w:tcPr>
            <w:tcW w:w="1560" w:type="dxa"/>
            <w:vMerge/>
          </w:tcPr>
          <w:p w14:paraId="1B421CE6" w14:textId="77777777" w:rsidR="00614473" w:rsidRPr="00C2102E" w:rsidRDefault="00614473" w:rsidP="00465F35">
            <w:pPr>
              <w:widowControl w:val="0"/>
              <w:pBdr>
                <w:top w:val="nil"/>
                <w:left w:val="nil"/>
                <w:bottom w:val="nil"/>
                <w:right w:val="nil"/>
                <w:between w:val="nil"/>
              </w:pBdr>
              <w:spacing w:line="276" w:lineRule="auto"/>
              <w:ind w:firstLine="851"/>
              <w:rPr>
                <w:sz w:val="22"/>
                <w:szCs w:val="22"/>
              </w:rPr>
            </w:pPr>
          </w:p>
        </w:tc>
        <w:tc>
          <w:tcPr>
            <w:tcW w:w="2550" w:type="dxa"/>
          </w:tcPr>
          <w:p w14:paraId="525B70A8" w14:textId="77777777" w:rsidR="00614473" w:rsidRPr="00C2102E" w:rsidRDefault="00614473" w:rsidP="00465F35">
            <w:pPr>
              <w:rPr>
                <w:sz w:val="22"/>
                <w:szCs w:val="22"/>
              </w:rPr>
            </w:pPr>
            <w:r w:rsidRPr="00C2102E">
              <w:rPr>
                <w:sz w:val="22"/>
                <w:szCs w:val="22"/>
              </w:rPr>
              <w:t>Дротяники, несправжні дротяники, підгризаючі совки</w:t>
            </w:r>
          </w:p>
        </w:tc>
        <w:tc>
          <w:tcPr>
            <w:tcW w:w="5671" w:type="dxa"/>
          </w:tcPr>
          <w:p w14:paraId="18FDB35A" w14:textId="77777777" w:rsidR="00614473" w:rsidRPr="00B16A51" w:rsidRDefault="00614473" w:rsidP="00465F35">
            <w:pPr>
              <w:rPr>
                <w:sz w:val="22"/>
                <w:szCs w:val="22"/>
              </w:rPr>
            </w:pPr>
            <w:r w:rsidRPr="00B16A51">
              <w:rPr>
                <w:sz w:val="22"/>
                <w:szCs w:val="22"/>
              </w:rPr>
              <w:t xml:space="preserve">Уникнення висіву протягом 3-х років по пласту багаторічних трав. Не сіяти кукурудзу на площах, де виявлено на </w:t>
            </w:r>
            <w:proofErr w:type="spellStart"/>
            <w:r w:rsidRPr="00B16A51">
              <w:rPr>
                <w:sz w:val="22"/>
                <w:szCs w:val="22"/>
              </w:rPr>
              <w:t>кв</w:t>
            </w:r>
            <w:proofErr w:type="spellEnd"/>
            <w:r w:rsidRPr="00B16A51">
              <w:rPr>
                <w:sz w:val="22"/>
                <w:szCs w:val="22"/>
              </w:rPr>
              <w:t>. м понад 10 дротяників і несправжніх дротяників.</w:t>
            </w:r>
          </w:p>
        </w:tc>
      </w:tr>
      <w:tr w:rsidR="00614473" w:rsidRPr="00C2102E" w14:paraId="7255BCD9" w14:textId="77777777" w:rsidTr="00465F35">
        <w:tc>
          <w:tcPr>
            <w:tcW w:w="1560" w:type="dxa"/>
          </w:tcPr>
          <w:p w14:paraId="517F541A" w14:textId="77777777" w:rsidR="00614473" w:rsidRPr="00C2102E" w:rsidRDefault="00614473" w:rsidP="00465F35">
            <w:pPr>
              <w:rPr>
                <w:sz w:val="22"/>
                <w:szCs w:val="22"/>
              </w:rPr>
            </w:pPr>
            <w:r w:rsidRPr="00C2102E">
              <w:rPr>
                <w:sz w:val="22"/>
                <w:szCs w:val="22"/>
              </w:rPr>
              <w:t>Допосівний період</w:t>
            </w:r>
          </w:p>
        </w:tc>
        <w:tc>
          <w:tcPr>
            <w:tcW w:w="2550" w:type="dxa"/>
          </w:tcPr>
          <w:p w14:paraId="1CCA4C6E" w14:textId="77777777" w:rsidR="00614473" w:rsidRPr="00C2102E" w:rsidRDefault="00614473" w:rsidP="00465F35">
            <w:pPr>
              <w:rPr>
                <w:sz w:val="22"/>
                <w:szCs w:val="22"/>
              </w:rPr>
            </w:pPr>
            <w:r w:rsidRPr="00C2102E">
              <w:rPr>
                <w:sz w:val="22"/>
                <w:szCs w:val="22"/>
              </w:rPr>
              <w:t>Пліснявіння, кореневі і стеблові гнилі, волотева сажка та насіннєва інфекція пухирчастої сажки</w:t>
            </w:r>
          </w:p>
        </w:tc>
        <w:tc>
          <w:tcPr>
            <w:tcW w:w="5671" w:type="dxa"/>
          </w:tcPr>
          <w:p w14:paraId="24BD56A4" w14:textId="52EB2D2D" w:rsidR="006624EF" w:rsidRPr="00B16A51" w:rsidRDefault="00614473" w:rsidP="006624EF">
            <w:pPr>
              <w:jc w:val="both"/>
              <w:rPr>
                <w:sz w:val="22"/>
                <w:szCs w:val="22"/>
              </w:rPr>
            </w:pPr>
            <w:r w:rsidRPr="00B16A51">
              <w:rPr>
                <w:sz w:val="22"/>
                <w:szCs w:val="22"/>
              </w:rPr>
              <w:t xml:space="preserve">Інкрустування насіння з введенням у розчин одного з протруйників та мікроелементів – розчинних </w:t>
            </w:r>
            <w:proofErr w:type="spellStart"/>
            <w:r w:rsidRPr="00B16A51">
              <w:rPr>
                <w:sz w:val="22"/>
                <w:szCs w:val="22"/>
              </w:rPr>
              <w:t>комплексонатів</w:t>
            </w:r>
            <w:proofErr w:type="spellEnd"/>
            <w:r w:rsidRPr="00B16A51">
              <w:rPr>
                <w:sz w:val="22"/>
                <w:szCs w:val="22"/>
              </w:rPr>
              <w:t xml:space="preserve"> солей цинку, марганцю по 0,5-0,6 кг/т, регулятора росту </w:t>
            </w:r>
            <w:r w:rsidR="006624EF" w:rsidRPr="00B16A51">
              <w:rPr>
                <w:sz w:val="22"/>
                <w:szCs w:val="22"/>
              </w:rPr>
              <w:t xml:space="preserve">комплекс фізіологічно активних </w:t>
            </w:r>
            <w:proofErr w:type="spellStart"/>
            <w:r w:rsidR="006624EF" w:rsidRPr="00B16A51">
              <w:rPr>
                <w:sz w:val="22"/>
                <w:szCs w:val="22"/>
              </w:rPr>
              <w:t>сполук</w:t>
            </w:r>
            <w:proofErr w:type="spellEnd"/>
            <w:r w:rsidR="006624EF" w:rsidRPr="00B16A51">
              <w:rPr>
                <w:sz w:val="22"/>
                <w:szCs w:val="22"/>
              </w:rPr>
              <w:t xml:space="preserve"> у 60% етиловому спирті</w:t>
            </w:r>
            <w:r w:rsidRPr="00B16A51">
              <w:rPr>
                <w:sz w:val="22"/>
                <w:szCs w:val="22"/>
              </w:rPr>
              <w:t xml:space="preserve"> (15,0-20,0 мл/т)</w:t>
            </w:r>
            <w:r w:rsidR="006624EF" w:rsidRPr="00B16A51">
              <w:rPr>
                <w:sz w:val="22"/>
                <w:szCs w:val="22"/>
              </w:rPr>
              <w:t>,</w:t>
            </w:r>
            <w:r w:rsidRPr="00B16A51">
              <w:rPr>
                <w:sz w:val="22"/>
                <w:szCs w:val="22"/>
              </w:rPr>
              <w:t xml:space="preserve"> </w:t>
            </w:r>
          </w:p>
          <w:p w14:paraId="184BA3FE" w14:textId="7955C4AF" w:rsidR="006624EF" w:rsidRPr="00B16A51" w:rsidRDefault="00367F7E" w:rsidP="006624EF">
            <w:pPr>
              <w:jc w:val="both"/>
              <w:rPr>
                <w:sz w:val="22"/>
                <w:szCs w:val="22"/>
              </w:rPr>
            </w:pPr>
            <w:proofErr w:type="spellStart"/>
            <w:r>
              <w:rPr>
                <w:sz w:val="22"/>
                <w:szCs w:val="22"/>
              </w:rPr>
              <w:lastRenderedPageBreak/>
              <w:t>т</w:t>
            </w:r>
            <w:r w:rsidR="006624EF" w:rsidRPr="00B16A51">
              <w:rPr>
                <w:sz w:val="22"/>
                <w:szCs w:val="22"/>
              </w:rPr>
              <w:t>ритіконазол</w:t>
            </w:r>
            <w:proofErr w:type="spellEnd"/>
            <w:r w:rsidR="006624EF" w:rsidRPr="00B16A51">
              <w:rPr>
                <w:sz w:val="22"/>
                <w:szCs w:val="22"/>
              </w:rPr>
              <w:t xml:space="preserve">, 300 г/л </w:t>
            </w:r>
            <w:r w:rsidR="00614473" w:rsidRPr="00B16A51">
              <w:rPr>
                <w:sz w:val="22"/>
                <w:szCs w:val="22"/>
              </w:rPr>
              <w:t xml:space="preserve">(1-2 л/т), </w:t>
            </w:r>
            <w:proofErr w:type="spellStart"/>
            <w:r w:rsidR="006624EF" w:rsidRPr="00B16A51">
              <w:rPr>
                <w:sz w:val="22"/>
                <w:szCs w:val="22"/>
              </w:rPr>
              <w:t>седаксан</w:t>
            </w:r>
            <w:proofErr w:type="spellEnd"/>
            <w:r w:rsidR="006624EF" w:rsidRPr="00B16A51">
              <w:rPr>
                <w:sz w:val="22"/>
                <w:szCs w:val="22"/>
              </w:rPr>
              <w:t xml:space="preserve">, 49,98 г/л + </w:t>
            </w:r>
            <w:proofErr w:type="spellStart"/>
            <w:r w:rsidR="006624EF" w:rsidRPr="00B16A51">
              <w:rPr>
                <w:sz w:val="22"/>
                <w:szCs w:val="22"/>
              </w:rPr>
              <w:t>флудіоксоніл</w:t>
            </w:r>
            <w:proofErr w:type="spellEnd"/>
            <w:r w:rsidR="006624EF" w:rsidRPr="00B16A51">
              <w:rPr>
                <w:sz w:val="22"/>
                <w:szCs w:val="22"/>
              </w:rPr>
              <w:t xml:space="preserve">, 25,04 г/л + </w:t>
            </w:r>
            <w:proofErr w:type="spellStart"/>
            <w:r w:rsidR="006624EF" w:rsidRPr="00B16A51">
              <w:rPr>
                <w:sz w:val="22"/>
                <w:szCs w:val="22"/>
              </w:rPr>
              <w:t>металаксил</w:t>
            </w:r>
            <w:proofErr w:type="spellEnd"/>
            <w:r w:rsidR="006624EF" w:rsidRPr="00B16A51">
              <w:rPr>
                <w:sz w:val="22"/>
                <w:szCs w:val="22"/>
              </w:rPr>
              <w:t xml:space="preserve">-М, 37,51 г/л </w:t>
            </w:r>
            <w:r w:rsidR="00614473" w:rsidRPr="00B16A51">
              <w:rPr>
                <w:sz w:val="22"/>
                <w:szCs w:val="22"/>
              </w:rPr>
              <w:t>(0,8-1,5 л/т),</w:t>
            </w:r>
            <w:proofErr w:type="spellStart"/>
            <w:r w:rsidR="006624EF" w:rsidRPr="00B16A51">
              <w:rPr>
                <w:sz w:val="22"/>
                <w:szCs w:val="22"/>
              </w:rPr>
              <w:t>карбоксин</w:t>
            </w:r>
            <w:proofErr w:type="spellEnd"/>
            <w:r w:rsidR="006624EF" w:rsidRPr="00B16A51">
              <w:rPr>
                <w:sz w:val="22"/>
                <w:szCs w:val="22"/>
              </w:rPr>
              <w:t>, 200 г/л + тирам, 200 г/л</w:t>
            </w:r>
            <w:r w:rsidR="00614473" w:rsidRPr="00B16A51">
              <w:rPr>
                <w:sz w:val="22"/>
                <w:szCs w:val="22"/>
              </w:rPr>
              <w:t xml:space="preserve"> (2,5-3,0 л/т), </w:t>
            </w:r>
          </w:p>
          <w:p w14:paraId="15F1C78B" w14:textId="77777777" w:rsidR="006624EF" w:rsidRPr="00B16A51" w:rsidRDefault="006624EF" w:rsidP="006624EF">
            <w:pPr>
              <w:jc w:val="both"/>
              <w:rPr>
                <w:sz w:val="22"/>
                <w:szCs w:val="22"/>
              </w:rPr>
            </w:pPr>
            <w:proofErr w:type="spellStart"/>
            <w:r w:rsidRPr="00B16A51">
              <w:rPr>
                <w:sz w:val="22"/>
                <w:szCs w:val="22"/>
              </w:rPr>
              <w:t>карбоксин</w:t>
            </w:r>
            <w:proofErr w:type="spellEnd"/>
            <w:r w:rsidRPr="00B16A51">
              <w:rPr>
                <w:sz w:val="22"/>
                <w:szCs w:val="22"/>
              </w:rPr>
              <w:t>, 200 г/л + тирам, 200 г/л</w:t>
            </w:r>
            <w:r w:rsidR="00614473" w:rsidRPr="00B16A51">
              <w:rPr>
                <w:sz w:val="22"/>
                <w:szCs w:val="22"/>
              </w:rPr>
              <w:t xml:space="preserve">(2,5-3,0 л/т), </w:t>
            </w:r>
          </w:p>
          <w:p w14:paraId="17E2C96B" w14:textId="69B3B256" w:rsidR="00614473" w:rsidRPr="00B16A51" w:rsidRDefault="006624EF" w:rsidP="006624EF">
            <w:pPr>
              <w:jc w:val="both"/>
              <w:rPr>
                <w:sz w:val="22"/>
                <w:szCs w:val="22"/>
                <w:lang w:eastAsia="uk-UA"/>
              </w:rPr>
            </w:pPr>
            <w:proofErr w:type="spellStart"/>
            <w:r w:rsidRPr="00B16A51">
              <w:rPr>
                <w:sz w:val="22"/>
                <w:szCs w:val="22"/>
              </w:rPr>
              <w:t>протіоконазол</w:t>
            </w:r>
            <w:proofErr w:type="spellEnd"/>
            <w:r w:rsidRPr="00B16A51">
              <w:rPr>
                <w:sz w:val="22"/>
                <w:szCs w:val="22"/>
              </w:rPr>
              <w:t>, 300 г/л</w:t>
            </w:r>
            <w:r w:rsidR="00614473" w:rsidRPr="00B16A51">
              <w:rPr>
                <w:sz w:val="22"/>
                <w:szCs w:val="22"/>
              </w:rPr>
              <w:t xml:space="preserve"> (0,7- 1,5 л/т)</w:t>
            </w:r>
          </w:p>
        </w:tc>
      </w:tr>
      <w:tr w:rsidR="00614473" w:rsidRPr="00C2102E" w14:paraId="779C50FF" w14:textId="77777777" w:rsidTr="00465F35">
        <w:tc>
          <w:tcPr>
            <w:tcW w:w="1560" w:type="dxa"/>
          </w:tcPr>
          <w:p w14:paraId="5E3ACCC3" w14:textId="77777777" w:rsidR="00614473" w:rsidRPr="00C2102E" w:rsidRDefault="00614473" w:rsidP="00465F35">
            <w:pPr>
              <w:rPr>
                <w:sz w:val="22"/>
                <w:szCs w:val="22"/>
              </w:rPr>
            </w:pPr>
            <w:r w:rsidRPr="00C2102E">
              <w:rPr>
                <w:sz w:val="22"/>
                <w:szCs w:val="22"/>
              </w:rPr>
              <w:lastRenderedPageBreak/>
              <w:t>Допосівний період</w:t>
            </w:r>
          </w:p>
        </w:tc>
        <w:tc>
          <w:tcPr>
            <w:tcW w:w="2550" w:type="dxa"/>
          </w:tcPr>
          <w:p w14:paraId="10CE3F77" w14:textId="77777777" w:rsidR="00614473" w:rsidRPr="00C2102E" w:rsidRDefault="00614473" w:rsidP="00465F35">
            <w:pPr>
              <w:rPr>
                <w:sz w:val="22"/>
                <w:szCs w:val="22"/>
              </w:rPr>
            </w:pPr>
            <w:r w:rsidRPr="00C2102E">
              <w:rPr>
                <w:sz w:val="22"/>
                <w:szCs w:val="22"/>
              </w:rPr>
              <w:t>Кореневі і стеблові гнилі, летюча сажка</w:t>
            </w:r>
          </w:p>
        </w:tc>
        <w:tc>
          <w:tcPr>
            <w:tcW w:w="5671" w:type="dxa"/>
          </w:tcPr>
          <w:p w14:paraId="7CE00DC9" w14:textId="67FC2DA6" w:rsidR="005E09E7" w:rsidRPr="00B16A51" w:rsidRDefault="00614473" w:rsidP="005E09E7">
            <w:pPr>
              <w:rPr>
                <w:sz w:val="22"/>
                <w:szCs w:val="22"/>
              </w:rPr>
            </w:pPr>
            <w:r w:rsidRPr="00B16A51">
              <w:rPr>
                <w:sz w:val="22"/>
                <w:szCs w:val="22"/>
              </w:rPr>
              <w:t>Інкрустування насіння з додаванням мікроелементів та регуляторів росту та одного з протруйників</w:t>
            </w:r>
            <w:r w:rsidR="00C302E5">
              <w:rPr>
                <w:sz w:val="22"/>
                <w:szCs w:val="22"/>
              </w:rPr>
              <w:t xml:space="preserve"> на основі </w:t>
            </w:r>
            <w:proofErr w:type="spellStart"/>
            <w:r w:rsidR="00C302E5">
              <w:rPr>
                <w:sz w:val="22"/>
                <w:szCs w:val="22"/>
              </w:rPr>
              <w:t>д.р</w:t>
            </w:r>
            <w:proofErr w:type="spellEnd"/>
            <w:r w:rsidR="00C302E5">
              <w:rPr>
                <w:sz w:val="22"/>
                <w:szCs w:val="22"/>
              </w:rPr>
              <w:t>.</w:t>
            </w:r>
            <w:r w:rsidR="00C302E5" w:rsidRPr="00B16A51">
              <w:rPr>
                <w:sz w:val="22"/>
                <w:szCs w:val="22"/>
              </w:rPr>
              <w:t xml:space="preserve"> </w:t>
            </w:r>
            <w:r w:rsidRPr="00B16A51">
              <w:rPr>
                <w:b/>
                <w:sz w:val="22"/>
                <w:szCs w:val="22"/>
              </w:rPr>
              <w:t>фунгіцидної дії</w:t>
            </w:r>
            <w:r w:rsidRPr="00B16A51">
              <w:rPr>
                <w:sz w:val="22"/>
                <w:szCs w:val="22"/>
              </w:rPr>
              <w:t xml:space="preserve">: </w:t>
            </w:r>
            <w:proofErr w:type="spellStart"/>
            <w:r w:rsidR="00367F7E">
              <w:rPr>
                <w:sz w:val="22"/>
                <w:szCs w:val="22"/>
              </w:rPr>
              <w:t>с</w:t>
            </w:r>
            <w:r w:rsidR="005E09E7" w:rsidRPr="00B16A51">
              <w:rPr>
                <w:sz w:val="22"/>
                <w:szCs w:val="22"/>
              </w:rPr>
              <w:t>едаксан</w:t>
            </w:r>
            <w:proofErr w:type="spellEnd"/>
            <w:r w:rsidR="005E09E7" w:rsidRPr="00B16A51">
              <w:rPr>
                <w:sz w:val="22"/>
                <w:szCs w:val="22"/>
              </w:rPr>
              <w:t xml:space="preserve">, 49,98 г/л + </w:t>
            </w:r>
            <w:proofErr w:type="spellStart"/>
            <w:r w:rsidR="005E09E7" w:rsidRPr="00B16A51">
              <w:rPr>
                <w:sz w:val="22"/>
                <w:szCs w:val="22"/>
              </w:rPr>
              <w:t>флудіоксоніл</w:t>
            </w:r>
            <w:proofErr w:type="spellEnd"/>
            <w:r w:rsidR="005E09E7" w:rsidRPr="00B16A51">
              <w:rPr>
                <w:sz w:val="22"/>
                <w:szCs w:val="22"/>
              </w:rPr>
              <w:t xml:space="preserve">, 25,04 г/л + </w:t>
            </w:r>
            <w:proofErr w:type="spellStart"/>
            <w:r w:rsidR="005E09E7" w:rsidRPr="00B16A51">
              <w:rPr>
                <w:sz w:val="22"/>
                <w:szCs w:val="22"/>
              </w:rPr>
              <w:t>металаксил</w:t>
            </w:r>
            <w:proofErr w:type="spellEnd"/>
            <w:r w:rsidR="005E09E7" w:rsidRPr="00B16A51">
              <w:rPr>
                <w:sz w:val="22"/>
                <w:szCs w:val="22"/>
              </w:rPr>
              <w:t>-М, 37,51 г/л</w:t>
            </w:r>
            <w:r w:rsidRPr="00B16A51">
              <w:rPr>
                <w:sz w:val="22"/>
                <w:szCs w:val="22"/>
              </w:rPr>
              <w:t xml:space="preserve">, 0,8-1,5 л/т; </w:t>
            </w:r>
          </w:p>
          <w:p w14:paraId="53657DEA" w14:textId="30A1E419" w:rsidR="00614473" w:rsidRPr="00B16A51" w:rsidRDefault="005E09E7" w:rsidP="005E09E7">
            <w:pPr>
              <w:rPr>
                <w:sz w:val="22"/>
                <w:szCs w:val="22"/>
              </w:rPr>
            </w:pPr>
            <w:proofErr w:type="spellStart"/>
            <w:r w:rsidRPr="00B16A51">
              <w:rPr>
                <w:sz w:val="22"/>
                <w:szCs w:val="22"/>
              </w:rPr>
              <w:t>протіоконазол</w:t>
            </w:r>
            <w:proofErr w:type="spellEnd"/>
            <w:r w:rsidRPr="00B16A51">
              <w:rPr>
                <w:sz w:val="22"/>
                <w:szCs w:val="22"/>
              </w:rPr>
              <w:t>, 300 г/л</w:t>
            </w:r>
            <w:r w:rsidR="00614473" w:rsidRPr="00B16A51">
              <w:rPr>
                <w:sz w:val="22"/>
                <w:szCs w:val="22"/>
              </w:rPr>
              <w:t>, 0,7-1,5 л/т</w:t>
            </w:r>
          </w:p>
        </w:tc>
      </w:tr>
      <w:tr w:rsidR="00614473" w:rsidRPr="00C2102E" w14:paraId="707119D5" w14:textId="77777777" w:rsidTr="00465F35">
        <w:tc>
          <w:tcPr>
            <w:tcW w:w="1560" w:type="dxa"/>
            <w:vMerge w:val="restart"/>
          </w:tcPr>
          <w:p w14:paraId="42DC426B" w14:textId="77777777" w:rsidR="00614473" w:rsidRPr="00C2102E" w:rsidRDefault="00614473" w:rsidP="00465F35">
            <w:pPr>
              <w:rPr>
                <w:sz w:val="22"/>
                <w:szCs w:val="22"/>
              </w:rPr>
            </w:pPr>
            <w:r w:rsidRPr="00C2102E">
              <w:rPr>
                <w:sz w:val="22"/>
                <w:szCs w:val="22"/>
              </w:rPr>
              <w:t>Допосівний період</w:t>
            </w:r>
          </w:p>
        </w:tc>
        <w:tc>
          <w:tcPr>
            <w:tcW w:w="2550" w:type="dxa"/>
          </w:tcPr>
          <w:p w14:paraId="16ECDF69" w14:textId="77777777" w:rsidR="00614473" w:rsidRPr="00C2102E" w:rsidRDefault="00614473" w:rsidP="00465F35">
            <w:pPr>
              <w:rPr>
                <w:sz w:val="22"/>
                <w:szCs w:val="22"/>
              </w:rPr>
            </w:pPr>
            <w:r w:rsidRPr="00C2102E">
              <w:rPr>
                <w:sz w:val="22"/>
                <w:szCs w:val="22"/>
              </w:rPr>
              <w:t>Пліснявіння, кореневі і стеблові гнилі</w:t>
            </w:r>
          </w:p>
        </w:tc>
        <w:tc>
          <w:tcPr>
            <w:tcW w:w="5671" w:type="dxa"/>
          </w:tcPr>
          <w:p w14:paraId="1A4E57F6" w14:textId="77777777" w:rsidR="00DF341E" w:rsidRDefault="00614473" w:rsidP="00DD59A3">
            <w:pPr>
              <w:rPr>
                <w:sz w:val="22"/>
                <w:szCs w:val="22"/>
              </w:rPr>
            </w:pPr>
            <w:r w:rsidRPr="00B16A51">
              <w:rPr>
                <w:sz w:val="22"/>
                <w:szCs w:val="22"/>
              </w:rPr>
              <w:t>Інкрустування насіння з додаванням мікроелементів та регуляторів росту та одного з протруйників</w:t>
            </w:r>
            <w:r w:rsidR="00C302E5">
              <w:rPr>
                <w:sz w:val="22"/>
                <w:szCs w:val="22"/>
              </w:rPr>
              <w:t xml:space="preserve"> на основі д</w:t>
            </w:r>
            <w:r w:rsidR="00DF341E">
              <w:rPr>
                <w:sz w:val="22"/>
                <w:szCs w:val="22"/>
              </w:rPr>
              <w:t>іючих речовин</w:t>
            </w:r>
            <w:r w:rsidR="00C302E5">
              <w:rPr>
                <w:sz w:val="22"/>
                <w:szCs w:val="22"/>
              </w:rPr>
              <w:t>:</w:t>
            </w:r>
          </w:p>
          <w:p w14:paraId="18437F23" w14:textId="4A9144CB" w:rsidR="00614473" w:rsidRPr="00B16A51" w:rsidRDefault="00DD59A3" w:rsidP="00DD59A3">
            <w:pPr>
              <w:rPr>
                <w:sz w:val="22"/>
                <w:szCs w:val="22"/>
              </w:rPr>
            </w:pPr>
            <w:proofErr w:type="spellStart"/>
            <w:r w:rsidRPr="00B16A51">
              <w:rPr>
                <w:sz w:val="22"/>
                <w:szCs w:val="22"/>
              </w:rPr>
              <w:t>флудіоксоніл</w:t>
            </w:r>
            <w:proofErr w:type="spellEnd"/>
            <w:r w:rsidRPr="00B16A51">
              <w:rPr>
                <w:sz w:val="22"/>
                <w:szCs w:val="22"/>
              </w:rPr>
              <w:t>, 25 г/л</w:t>
            </w:r>
            <w:r w:rsidR="00614473" w:rsidRPr="00B16A51">
              <w:rPr>
                <w:sz w:val="22"/>
                <w:szCs w:val="22"/>
              </w:rPr>
              <w:t>, 1,0 л/т</w:t>
            </w:r>
          </w:p>
        </w:tc>
      </w:tr>
      <w:tr w:rsidR="00614473" w:rsidRPr="00C2102E" w14:paraId="5DC17B94" w14:textId="77777777" w:rsidTr="00465F35">
        <w:tc>
          <w:tcPr>
            <w:tcW w:w="1560" w:type="dxa"/>
            <w:vMerge/>
          </w:tcPr>
          <w:p w14:paraId="3DF90274" w14:textId="77777777" w:rsidR="00614473" w:rsidRPr="00C2102E" w:rsidRDefault="00614473" w:rsidP="00465F35">
            <w:pPr>
              <w:widowControl w:val="0"/>
              <w:pBdr>
                <w:top w:val="nil"/>
                <w:left w:val="nil"/>
                <w:bottom w:val="nil"/>
                <w:right w:val="nil"/>
                <w:between w:val="nil"/>
              </w:pBdr>
              <w:spacing w:line="276" w:lineRule="auto"/>
              <w:ind w:firstLine="851"/>
              <w:rPr>
                <w:sz w:val="22"/>
                <w:szCs w:val="22"/>
              </w:rPr>
            </w:pPr>
          </w:p>
        </w:tc>
        <w:tc>
          <w:tcPr>
            <w:tcW w:w="2550" w:type="dxa"/>
          </w:tcPr>
          <w:p w14:paraId="14E00292" w14:textId="77777777" w:rsidR="00614473" w:rsidRPr="00C2102E" w:rsidRDefault="00614473" w:rsidP="00465F35">
            <w:pPr>
              <w:rPr>
                <w:sz w:val="22"/>
                <w:szCs w:val="22"/>
              </w:rPr>
            </w:pPr>
            <w:proofErr w:type="spellStart"/>
            <w:r w:rsidRPr="00C2102E">
              <w:rPr>
                <w:sz w:val="22"/>
                <w:szCs w:val="22"/>
              </w:rPr>
              <w:t>Ризоктоніозна</w:t>
            </w:r>
            <w:proofErr w:type="spellEnd"/>
            <w:r w:rsidRPr="00C2102E">
              <w:rPr>
                <w:sz w:val="22"/>
                <w:szCs w:val="22"/>
              </w:rPr>
              <w:t xml:space="preserve"> коренева гниль</w:t>
            </w:r>
          </w:p>
        </w:tc>
        <w:tc>
          <w:tcPr>
            <w:tcW w:w="5671" w:type="dxa"/>
          </w:tcPr>
          <w:p w14:paraId="70CF5A20" w14:textId="43E768BB" w:rsidR="00614473" w:rsidRPr="00B16A51" w:rsidRDefault="00614473" w:rsidP="00465F35">
            <w:pPr>
              <w:rPr>
                <w:sz w:val="22"/>
                <w:szCs w:val="22"/>
              </w:rPr>
            </w:pPr>
            <w:r w:rsidRPr="00B16A51">
              <w:rPr>
                <w:sz w:val="22"/>
                <w:szCs w:val="22"/>
              </w:rPr>
              <w:t xml:space="preserve">Інкрустування насіння з додаванням мікроелементів та регуляторів росту, та </w:t>
            </w:r>
            <w:r w:rsidRPr="00B16A51">
              <w:rPr>
                <w:b/>
                <w:sz w:val="22"/>
                <w:szCs w:val="22"/>
              </w:rPr>
              <w:t>протруйника фунгіцидної дії</w:t>
            </w:r>
            <w:r w:rsidRPr="00B16A51">
              <w:rPr>
                <w:sz w:val="22"/>
                <w:szCs w:val="22"/>
              </w:rPr>
              <w:t xml:space="preserve"> </w:t>
            </w:r>
            <w:r w:rsidR="00DF341E">
              <w:rPr>
                <w:sz w:val="22"/>
                <w:szCs w:val="22"/>
              </w:rPr>
              <w:t>на основі діючих речовин</w:t>
            </w:r>
          </w:p>
        </w:tc>
      </w:tr>
      <w:tr w:rsidR="00614473" w:rsidRPr="00C2102E" w14:paraId="45DF67E9" w14:textId="77777777" w:rsidTr="00465F35">
        <w:tc>
          <w:tcPr>
            <w:tcW w:w="1560" w:type="dxa"/>
            <w:vMerge/>
          </w:tcPr>
          <w:p w14:paraId="62AEC3A4" w14:textId="77777777" w:rsidR="00614473" w:rsidRPr="00C2102E" w:rsidRDefault="00614473" w:rsidP="00465F35">
            <w:pPr>
              <w:widowControl w:val="0"/>
              <w:pBdr>
                <w:top w:val="nil"/>
                <w:left w:val="nil"/>
                <w:bottom w:val="nil"/>
                <w:right w:val="nil"/>
                <w:between w:val="nil"/>
              </w:pBdr>
              <w:spacing w:line="276" w:lineRule="auto"/>
              <w:ind w:firstLine="851"/>
              <w:rPr>
                <w:sz w:val="22"/>
                <w:szCs w:val="22"/>
              </w:rPr>
            </w:pPr>
          </w:p>
        </w:tc>
        <w:tc>
          <w:tcPr>
            <w:tcW w:w="2550" w:type="dxa"/>
          </w:tcPr>
          <w:p w14:paraId="6594537A" w14:textId="77777777" w:rsidR="00614473" w:rsidRPr="00C2102E" w:rsidRDefault="00614473" w:rsidP="00465F35">
            <w:pPr>
              <w:rPr>
                <w:sz w:val="22"/>
                <w:szCs w:val="22"/>
              </w:rPr>
            </w:pPr>
            <w:r w:rsidRPr="00C2102E">
              <w:rPr>
                <w:sz w:val="22"/>
                <w:szCs w:val="22"/>
              </w:rPr>
              <w:t xml:space="preserve">Червона гниль, </w:t>
            </w:r>
            <w:proofErr w:type="spellStart"/>
            <w:r w:rsidRPr="00C2102E">
              <w:rPr>
                <w:sz w:val="22"/>
                <w:szCs w:val="22"/>
              </w:rPr>
              <w:t>пітіозна</w:t>
            </w:r>
            <w:proofErr w:type="spellEnd"/>
            <w:r w:rsidRPr="00C2102E">
              <w:rPr>
                <w:sz w:val="22"/>
                <w:szCs w:val="22"/>
              </w:rPr>
              <w:t xml:space="preserve"> гниль, фузаріоз, пліснявіння насіння</w:t>
            </w:r>
          </w:p>
        </w:tc>
        <w:tc>
          <w:tcPr>
            <w:tcW w:w="5671" w:type="dxa"/>
          </w:tcPr>
          <w:p w14:paraId="3A6C3DBB" w14:textId="77777777" w:rsidR="00DF341E" w:rsidRPr="00DF341E" w:rsidRDefault="00614473" w:rsidP="00117CD0">
            <w:pPr>
              <w:rPr>
                <w:bCs/>
                <w:sz w:val="22"/>
                <w:szCs w:val="22"/>
              </w:rPr>
            </w:pPr>
            <w:r w:rsidRPr="00B16A51">
              <w:rPr>
                <w:sz w:val="22"/>
                <w:szCs w:val="22"/>
              </w:rPr>
              <w:t xml:space="preserve">Інкрустування насіння з додаванням мікроелементів та регуляторів росту, та одного з протруйників </w:t>
            </w:r>
            <w:r w:rsidRPr="00B16A51">
              <w:rPr>
                <w:b/>
                <w:sz w:val="22"/>
                <w:szCs w:val="22"/>
              </w:rPr>
              <w:t>фунгіцидної дії</w:t>
            </w:r>
            <w:r w:rsidR="00DF341E">
              <w:rPr>
                <w:b/>
                <w:sz w:val="22"/>
                <w:szCs w:val="22"/>
              </w:rPr>
              <w:t xml:space="preserve"> </w:t>
            </w:r>
            <w:r w:rsidR="00DF341E" w:rsidRPr="00DF341E">
              <w:rPr>
                <w:bCs/>
                <w:sz w:val="22"/>
                <w:szCs w:val="22"/>
              </w:rPr>
              <w:t xml:space="preserve">на основі </w:t>
            </w:r>
            <w:proofErr w:type="spellStart"/>
            <w:r w:rsidR="00DF341E" w:rsidRPr="00DF341E">
              <w:rPr>
                <w:bCs/>
                <w:sz w:val="22"/>
                <w:szCs w:val="22"/>
              </w:rPr>
              <w:t>дііючих</w:t>
            </w:r>
            <w:proofErr w:type="spellEnd"/>
            <w:r w:rsidR="00DF341E" w:rsidRPr="00DF341E">
              <w:rPr>
                <w:bCs/>
                <w:sz w:val="22"/>
                <w:szCs w:val="22"/>
              </w:rPr>
              <w:t xml:space="preserve"> речовин:</w:t>
            </w:r>
          </w:p>
          <w:p w14:paraId="0653548D" w14:textId="5A70F4CD" w:rsidR="00614473" w:rsidRPr="00B16A51" w:rsidRDefault="00117CD0" w:rsidP="00117CD0">
            <w:pPr>
              <w:rPr>
                <w:sz w:val="22"/>
                <w:szCs w:val="22"/>
              </w:rPr>
            </w:pPr>
            <w:proofErr w:type="spellStart"/>
            <w:r w:rsidRPr="00B16A51">
              <w:rPr>
                <w:sz w:val="22"/>
                <w:szCs w:val="22"/>
              </w:rPr>
              <w:t>флудіоксоніл</w:t>
            </w:r>
            <w:proofErr w:type="spellEnd"/>
            <w:r w:rsidRPr="00B16A51">
              <w:rPr>
                <w:sz w:val="22"/>
                <w:szCs w:val="22"/>
              </w:rPr>
              <w:t>, 25 г/л</w:t>
            </w:r>
            <w:r w:rsidR="00614473" w:rsidRPr="00B16A51">
              <w:rPr>
                <w:sz w:val="22"/>
                <w:szCs w:val="22"/>
              </w:rPr>
              <w:t>, 1,0-1,5 л/т</w:t>
            </w:r>
          </w:p>
        </w:tc>
      </w:tr>
      <w:tr w:rsidR="00614473" w:rsidRPr="00C2102E" w14:paraId="49278115" w14:textId="77777777" w:rsidTr="00465F35">
        <w:tc>
          <w:tcPr>
            <w:tcW w:w="1560" w:type="dxa"/>
          </w:tcPr>
          <w:p w14:paraId="26A22273" w14:textId="77777777" w:rsidR="00614473" w:rsidRPr="00C2102E" w:rsidRDefault="00614473" w:rsidP="00465F35">
            <w:pPr>
              <w:widowControl w:val="0"/>
              <w:pBdr>
                <w:top w:val="nil"/>
                <w:left w:val="nil"/>
                <w:bottom w:val="nil"/>
                <w:right w:val="nil"/>
                <w:between w:val="nil"/>
              </w:pBdr>
              <w:spacing w:line="276" w:lineRule="auto"/>
              <w:ind w:firstLine="851"/>
              <w:rPr>
                <w:sz w:val="22"/>
                <w:szCs w:val="22"/>
              </w:rPr>
            </w:pPr>
          </w:p>
        </w:tc>
        <w:tc>
          <w:tcPr>
            <w:tcW w:w="2550" w:type="dxa"/>
          </w:tcPr>
          <w:p w14:paraId="35105039" w14:textId="77777777" w:rsidR="00614473" w:rsidRPr="00C2102E" w:rsidRDefault="00614473" w:rsidP="00465F35">
            <w:pPr>
              <w:rPr>
                <w:sz w:val="22"/>
                <w:szCs w:val="22"/>
              </w:rPr>
            </w:pPr>
            <w:r w:rsidRPr="00C2102E">
              <w:rPr>
                <w:sz w:val="22"/>
                <w:szCs w:val="22"/>
              </w:rPr>
              <w:t xml:space="preserve">Дротяники та інші шкідники сходів (понад 3 </w:t>
            </w:r>
            <w:proofErr w:type="spellStart"/>
            <w:r w:rsidRPr="00C2102E">
              <w:rPr>
                <w:sz w:val="22"/>
                <w:szCs w:val="22"/>
              </w:rPr>
              <w:t>екз</w:t>
            </w:r>
            <w:proofErr w:type="spellEnd"/>
            <w:r w:rsidRPr="00C2102E">
              <w:rPr>
                <w:sz w:val="22"/>
                <w:szCs w:val="22"/>
              </w:rPr>
              <w:t>.</w:t>
            </w:r>
            <w:r>
              <w:rPr>
                <w:sz w:val="22"/>
                <w:szCs w:val="22"/>
              </w:rPr>
              <w:t xml:space="preserve"> на </w:t>
            </w:r>
            <w:proofErr w:type="spellStart"/>
            <w:r>
              <w:rPr>
                <w:sz w:val="22"/>
                <w:szCs w:val="22"/>
              </w:rPr>
              <w:t>кв.м</w:t>
            </w:r>
            <w:proofErr w:type="spellEnd"/>
            <w:r w:rsidRPr="00C2102E">
              <w:rPr>
                <w:sz w:val="22"/>
                <w:szCs w:val="22"/>
                <w:vertAlign w:val="superscript"/>
              </w:rPr>
              <w:t xml:space="preserve"> </w:t>
            </w:r>
            <w:r w:rsidRPr="00C2102E">
              <w:rPr>
                <w:sz w:val="22"/>
                <w:szCs w:val="22"/>
              </w:rPr>
              <w:t>)</w:t>
            </w:r>
          </w:p>
          <w:p w14:paraId="4DE26842" w14:textId="77777777" w:rsidR="00614473" w:rsidRPr="00C2102E" w:rsidRDefault="00614473" w:rsidP="00465F35">
            <w:pPr>
              <w:ind w:firstLine="851"/>
              <w:rPr>
                <w:sz w:val="22"/>
                <w:szCs w:val="22"/>
              </w:rPr>
            </w:pPr>
          </w:p>
        </w:tc>
        <w:tc>
          <w:tcPr>
            <w:tcW w:w="5671" w:type="dxa"/>
          </w:tcPr>
          <w:p w14:paraId="67900C8A" w14:textId="136CEB5F" w:rsidR="00437E7F" w:rsidRPr="00B16A51" w:rsidRDefault="00C302E5" w:rsidP="00465F35">
            <w:pPr>
              <w:jc w:val="both"/>
              <w:rPr>
                <w:sz w:val="22"/>
                <w:szCs w:val="22"/>
              </w:rPr>
            </w:pPr>
            <w:r w:rsidRPr="00B16A51">
              <w:rPr>
                <w:sz w:val="22"/>
                <w:szCs w:val="22"/>
              </w:rPr>
              <w:t xml:space="preserve">Протруювання насіння </w:t>
            </w:r>
            <w:r>
              <w:rPr>
                <w:sz w:val="22"/>
                <w:szCs w:val="22"/>
              </w:rPr>
              <w:t>препаратами на основі д</w:t>
            </w:r>
            <w:r w:rsidR="00DF341E">
              <w:rPr>
                <w:sz w:val="22"/>
                <w:szCs w:val="22"/>
              </w:rPr>
              <w:t>іючих речовин</w:t>
            </w:r>
            <w:r>
              <w:rPr>
                <w:sz w:val="22"/>
                <w:szCs w:val="22"/>
              </w:rPr>
              <w:t>:</w:t>
            </w:r>
            <w:r w:rsidRPr="00B16A51">
              <w:rPr>
                <w:sz w:val="22"/>
                <w:szCs w:val="22"/>
              </w:rPr>
              <w:t xml:space="preserve"> </w:t>
            </w:r>
          </w:p>
          <w:p w14:paraId="58F4254E" w14:textId="35EEA363" w:rsidR="00437E7F" w:rsidRPr="00B16A51" w:rsidRDefault="00437E7F" w:rsidP="00465F35">
            <w:pPr>
              <w:jc w:val="both"/>
              <w:rPr>
                <w:sz w:val="22"/>
                <w:szCs w:val="22"/>
              </w:rPr>
            </w:pPr>
            <w:proofErr w:type="spellStart"/>
            <w:r w:rsidRPr="00B16A51">
              <w:rPr>
                <w:sz w:val="22"/>
                <w:szCs w:val="22"/>
              </w:rPr>
              <w:t>тіаметоксам</w:t>
            </w:r>
            <w:proofErr w:type="spellEnd"/>
            <w:r w:rsidRPr="00B16A51">
              <w:rPr>
                <w:sz w:val="22"/>
                <w:szCs w:val="22"/>
              </w:rPr>
              <w:t xml:space="preserve">, 350 г/л </w:t>
            </w:r>
            <w:r w:rsidR="00614473" w:rsidRPr="00B16A51">
              <w:rPr>
                <w:sz w:val="22"/>
                <w:szCs w:val="22"/>
              </w:rPr>
              <w:t xml:space="preserve">(6,0-9,0 л/т), </w:t>
            </w:r>
            <w:proofErr w:type="spellStart"/>
            <w:r w:rsidRPr="00B16A51">
              <w:rPr>
                <w:sz w:val="22"/>
                <w:szCs w:val="22"/>
              </w:rPr>
              <w:t>імідаклоприд</w:t>
            </w:r>
            <w:proofErr w:type="spellEnd"/>
            <w:r w:rsidRPr="00B16A51">
              <w:rPr>
                <w:sz w:val="22"/>
                <w:szCs w:val="22"/>
              </w:rPr>
              <w:t xml:space="preserve"> 600 г/л</w:t>
            </w:r>
            <w:r w:rsidR="00B16A51" w:rsidRPr="00B16A51">
              <w:rPr>
                <w:sz w:val="22"/>
                <w:szCs w:val="22"/>
              </w:rPr>
              <w:t xml:space="preserve"> </w:t>
            </w:r>
            <w:r w:rsidR="00614473" w:rsidRPr="00B16A51">
              <w:rPr>
                <w:sz w:val="22"/>
                <w:szCs w:val="22"/>
              </w:rPr>
              <w:t xml:space="preserve">(5,0-9,0 л/т), </w:t>
            </w:r>
            <w:proofErr w:type="spellStart"/>
            <w:r w:rsidRPr="00B16A51">
              <w:rPr>
                <w:sz w:val="22"/>
                <w:szCs w:val="22"/>
              </w:rPr>
              <w:t>тіаметоксам</w:t>
            </w:r>
            <w:proofErr w:type="spellEnd"/>
            <w:r w:rsidRPr="00B16A51">
              <w:rPr>
                <w:sz w:val="22"/>
                <w:szCs w:val="22"/>
              </w:rPr>
              <w:t xml:space="preserve">, 350 г/л </w:t>
            </w:r>
            <w:r w:rsidR="00614473" w:rsidRPr="00B16A51">
              <w:rPr>
                <w:sz w:val="22"/>
                <w:szCs w:val="22"/>
              </w:rPr>
              <w:t xml:space="preserve">(6,0-9,0 л/т), </w:t>
            </w:r>
          </w:p>
          <w:p w14:paraId="0E99AD40" w14:textId="7405BFBB" w:rsidR="00437E7F" w:rsidRPr="00B16A51" w:rsidRDefault="00437E7F" w:rsidP="00465F35">
            <w:pPr>
              <w:jc w:val="both"/>
              <w:rPr>
                <w:sz w:val="22"/>
                <w:szCs w:val="22"/>
              </w:rPr>
            </w:pPr>
            <w:proofErr w:type="spellStart"/>
            <w:r w:rsidRPr="00B16A51">
              <w:rPr>
                <w:sz w:val="22"/>
                <w:szCs w:val="22"/>
              </w:rPr>
              <w:t>імідаклоприд</w:t>
            </w:r>
            <w:proofErr w:type="spellEnd"/>
            <w:r w:rsidRPr="00B16A51">
              <w:rPr>
                <w:sz w:val="22"/>
                <w:szCs w:val="22"/>
              </w:rPr>
              <w:t xml:space="preserve"> 700г/кг </w:t>
            </w:r>
            <w:r w:rsidR="00614473" w:rsidRPr="00B16A51">
              <w:rPr>
                <w:sz w:val="22"/>
                <w:szCs w:val="22"/>
              </w:rPr>
              <w:t xml:space="preserve">(5,0-6,0 л/га), </w:t>
            </w:r>
            <w:proofErr w:type="spellStart"/>
            <w:r w:rsidRPr="00B16A51">
              <w:rPr>
                <w:sz w:val="22"/>
                <w:szCs w:val="22"/>
              </w:rPr>
              <w:t>Імідаклоприд</w:t>
            </w:r>
            <w:proofErr w:type="spellEnd"/>
            <w:r w:rsidRPr="00B16A51">
              <w:rPr>
                <w:sz w:val="22"/>
                <w:szCs w:val="22"/>
              </w:rPr>
              <w:t>, 500 г/л</w:t>
            </w:r>
            <w:r w:rsidR="00DF341E">
              <w:rPr>
                <w:sz w:val="22"/>
                <w:szCs w:val="22"/>
              </w:rPr>
              <w:t xml:space="preserve"> </w:t>
            </w:r>
            <w:r w:rsidRPr="00B16A51">
              <w:rPr>
                <w:sz w:val="22"/>
                <w:szCs w:val="22"/>
              </w:rPr>
              <w:t>+</w:t>
            </w:r>
            <w:r w:rsidR="00DF341E">
              <w:rPr>
                <w:sz w:val="22"/>
                <w:szCs w:val="22"/>
              </w:rPr>
              <w:t xml:space="preserve"> </w:t>
            </w:r>
            <w:r w:rsidRPr="00B16A51">
              <w:rPr>
                <w:sz w:val="22"/>
                <w:szCs w:val="22"/>
              </w:rPr>
              <w:t>альфа-</w:t>
            </w:r>
            <w:proofErr w:type="spellStart"/>
            <w:r w:rsidRPr="00B16A51">
              <w:rPr>
                <w:sz w:val="22"/>
                <w:szCs w:val="22"/>
              </w:rPr>
              <w:t>циперметрин</w:t>
            </w:r>
            <w:proofErr w:type="spellEnd"/>
            <w:r w:rsidRPr="00B16A51">
              <w:rPr>
                <w:sz w:val="22"/>
                <w:szCs w:val="22"/>
              </w:rPr>
              <w:t xml:space="preserve">, 50 г/л </w:t>
            </w:r>
            <w:r w:rsidR="00614473" w:rsidRPr="00B16A51">
              <w:rPr>
                <w:sz w:val="22"/>
                <w:szCs w:val="22"/>
              </w:rPr>
              <w:t xml:space="preserve">(6,0-8,0 л/т), </w:t>
            </w:r>
          </w:p>
          <w:p w14:paraId="18BF8F24" w14:textId="6854AA99" w:rsidR="00437E7F" w:rsidRPr="00B16A51" w:rsidRDefault="00437E7F" w:rsidP="00437E7F">
            <w:pPr>
              <w:jc w:val="both"/>
              <w:rPr>
                <w:vanish/>
                <w:sz w:val="22"/>
                <w:szCs w:val="22"/>
                <w:lang w:eastAsia="uk-UA"/>
              </w:rPr>
            </w:pPr>
            <w:proofErr w:type="spellStart"/>
            <w:r w:rsidRPr="00B16A51">
              <w:rPr>
                <w:vanish/>
                <w:sz w:val="22"/>
                <w:szCs w:val="22"/>
              </w:rPr>
              <w:t>Імідаклоприд</w:t>
            </w:r>
            <w:proofErr w:type="spellEnd"/>
            <w:r w:rsidRPr="00B16A51">
              <w:rPr>
                <w:vanish/>
                <w:sz w:val="22"/>
                <w:szCs w:val="22"/>
              </w:rPr>
              <w:t>, 500 г/л</w:t>
            </w:r>
            <w:r w:rsidR="00DF341E">
              <w:rPr>
                <w:vanish/>
                <w:sz w:val="22"/>
                <w:szCs w:val="22"/>
              </w:rPr>
              <w:t xml:space="preserve"> </w:t>
            </w:r>
            <w:r w:rsidRPr="00B16A51">
              <w:rPr>
                <w:vanish/>
                <w:sz w:val="22"/>
                <w:szCs w:val="22"/>
              </w:rPr>
              <w:t>+</w:t>
            </w:r>
            <w:r w:rsidR="00DF341E">
              <w:rPr>
                <w:vanish/>
                <w:sz w:val="22"/>
                <w:szCs w:val="22"/>
              </w:rPr>
              <w:t xml:space="preserve"> </w:t>
            </w:r>
            <w:r w:rsidRPr="00B16A51">
              <w:rPr>
                <w:vanish/>
                <w:sz w:val="22"/>
                <w:szCs w:val="22"/>
              </w:rPr>
              <w:t>альфа-</w:t>
            </w:r>
            <w:proofErr w:type="spellStart"/>
            <w:r w:rsidRPr="00B16A51">
              <w:rPr>
                <w:vanish/>
                <w:sz w:val="22"/>
                <w:szCs w:val="22"/>
              </w:rPr>
              <w:t>циперметрин</w:t>
            </w:r>
            <w:proofErr w:type="spellEnd"/>
            <w:r w:rsidRPr="00B16A51">
              <w:rPr>
                <w:vanish/>
                <w:sz w:val="22"/>
                <w:szCs w:val="22"/>
              </w:rPr>
              <w:t>, 50 г/л</w:t>
            </w:r>
          </w:p>
          <w:p w14:paraId="08F8769B" w14:textId="77777777" w:rsidR="00B16A51" w:rsidRPr="00B16A51" w:rsidRDefault="00614473" w:rsidP="00465F35">
            <w:pPr>
              <w:jc w:val="both"/>
              <w:rPr>
                <w:sz w:val="22"/>
                <w:szCs w:val="22"/>
              </w:rPr>
            </w:pPr>
            <w:r w:rsidRPr="00B16A51">
              <w:rPr>
                <w:sz w:val="22"/>
                <w:szCs w:val="22"/>
              </w:rPr>
              <w:t xml:space="preserve">(28,0 кг/т), </w:t>
            </w:r>
            <w:proofErr w:type="spellStart"/>
            <w:r w:rsidR="00B16A51" w:rsidRPr="00B16A51">
              <w:rPr>
                <w:sz w:val="22"/>
                <w:szCs w:val="22"/>
              </w:rPr>
              <w:t>Ціантраніліпрол</w:t>
            </w:r>
            <w:proofErr w:type="spellEnd"/>
            <w:r w:rsidR="00B16A51" w:rsidRPr="00B16A51">
              <w:rPr>
                <w:sz w:val="22"/>
                <w:szCs w:val="22"/>
              </w:rPr>
              <w:t xml:space="preserve">, 625 г/л </w:t>
            </w:r>
            <w:r w:rsidRPr="00B16A51">
              <w:rPr>
                <w:sz w:val="22"/>
                <w:szCs w:val="22"/>
              </w:rPr>
              <w:t xml:space="preserve">(2,29-6,96 л/т), </w:t>
            </w:r>
          </w:p>
          <w:p w14:paraId="01C685BF" w14:textId="6D071F4F" w:rsidR="00614473" w:rsidRPr="00B16A51" w:rsidRDefault="00B16A51" w:rsidP="00465F35">
            <w:pPr>
              <w:jc w:val="both"/>
              <w:rPr>
                <w:sz w:val="22"/>
                <w:szCs w:val="22"/>
                <w:lang w:eastAsia="uk-UA"/>
              </w:rPr>
            </w:pPr>
            <w:proofErr w:type="spellStart"/>
            <w:r w:rsidRPr="00B16A51">
              <w:rPr>
                <w:sz w:val="22"/>
                <w:szCs w:val="22"/>
              </w:rPr>
              <w:t>клотіанідин</w:t>
            </w:r>
            <w:proofErr w:type="spellEnd"/>
            <w:r w:rsidRPr="00B16A51">
              <w:rPr>
                <w:sz w:val="22"/>
                <w:szCs w:val="22"/>
              </w:rPr>
              <w:t xml:space="preserve">, 600 г/л </w:t>
            </w:r>
            <w:r w:rsidR="00614473" w:rsidRPr="00B16A51">
              <w:rPr>
                <w:sz w:val="22"/>
                <w:szCs w:val="22"/>
              </w:rPr>
              <w:t xml:space="preserve">(1,5-3,5 л/га), </w:t>
            </w:r>
            <w:proofErr w:type="spellStart"/>
            <w:r w:rsidRPr="00B16A51">
              <w:rPr>
                <w:sz w:val="22"/>
                <w:szCs w:val="22"/>
              </w:rPr>
              <w:t>Імідаклоприд</w:t>
            </w:r>
            <w:proofErr w:type="spellEnd"/>
            <w:r w:rsidRPr="00B16A51">
              <w:rPr>
                <w:sz w:val="22"/>
                <w:szCs w:val="22"/>
              </w:rPr>
              <w:t xml:space="preserve">, 600 г/л </w:t>
            </w:r>
            <w:r w:rsidR="00614473" w:rsidRPr="00B16A51">
              <w:rPr>
                <w:sz w:val="22"/>
                <w:szCs w:val="22"/>
              </w:rPr>
              <w:t xml:space="preserve">(5,0-7,0 л/га), </w:t>
            </w:r>
            <w:proofErr w:type="spellStart"/>
            <w:r w:rsidRPr="00B16A51">
              <w:rPr>
                <w:sz w:val="22"/>
                <w:szCs w:val="22"/>
              </w:rPr>
              <w:t>клотіанідин</w:t>
            </w:r>
            <w:proofErr w:type="spellEnd"/>
            <w:r w:rsidRPr="00B16A51">
              <w:rPr>
                <w:sz w:val="22"/>
                <w:szCs w:val="22"/>
              </w:rPr>
              <w:t xml:space="preserve"> 508 г/л, </w:t>
            </w:r>
            <w:proofErr w:type="spellStart"/>
            <w:r w:rsidRPr="00B16A51">
              <w:rPr>
                <w:sz w:val="22"/>
                <w:szCs w:val="22"/>
              </w:rPr>
              <w:t>bacillus</w:t>
            </w:r>
            <w:proofErr w:type="spellEnd"/>
            <w:r w:rsidRPr="00B16A51">
              <w:rPr>
                <w:sz w:val="22"/>
                <w:szCs w:val="22"/>
              </w:rPr>
              <w:t xml:space="preserve"> </w:t>
            </w:r>
            <w:proofErr w:type="spellStart"/>
            <w:r w:rsidRPr="00B16A51">
              <w:rPr>
                <w:sz w:val="22"/>
                <w:szCs w:val="22"/>
              </w:rPr>
              <w:t>firmus</w:t>
            </w:r>
            <w:proofErr w:type="spellEnd"/>
            <w:r w:rsidRPr="00B16A51">
              <w:rPr>
                <w:sz w:val="22"/>
                <w:szCs w:val="22"/>
              </w:rPr>
              <w:t xml:space="preserve"> І-1582, 102 г/л</w:t>
            </w:r>
            <w:r w:rsidR="00614473" w:rsidRPr="00B16A51">
              <w:rPr>
                <w:sz w:val="22"/>
                <w:szCs w:val="22"/>
              </w:rPr>
              <w:t xml:space="preserve">(2,2-4,7 л/т), </w:t>
            </w:r>
            <w:proofErr w:type="spellStart"/>
            <w:r w:rsidRPr="00B16A51">
              <w:rPr>
                <w:sz w:val="22"/>
                <w:szCs w:val="22"/>
              </w:rPr>
              <w:t>клотіанідин</w:t>
            </w:r>
            <w:proofErr w:type="spellEnd"/>
            <w:r w:rsidRPr="00B16A51">
              <w:rPr>
                <w:sz w:val="22"/>
                <w:szCs w:val="22"/>
              </w:rPr>
              <w:t xml:space="preserve"> 600 г/л </w:t>
            </w:r>
            <w:r w:rsidR="00614473" w:rsidRPr="00B16A51">
              <w:rPr>
                <w:sz w:val="22"/>
                <w:szCs w:val="22"/>
              </w:rPr>
              <w:t xml:space="preserve">(1,4-3,5 л/т), </w:t>
            </w:r>
            <w:proofErr w:type="spellStart"/>
            <w:r w:rsidRPr="00B16A51">
              <w:rPr>
                <w:sz w:val="22"/>
                <w:szCs w:val="22"/>
              </w:rPr>
              <w:t>біфентрин</w:t>
            </w:r>
            <w:proofErr w:type="spellEnd"/>
            <w:r w:rsidRPr="00B16A51">
              <w:rPr>
                <w:sz w:val="22"/>
                <w:szCs w:val="22"/>
              </w:rPr>
              <w:t>, 200 г/л</w:t>
            </w:r>
            <w:r w:rsidR="00614473" w:rsidRPr="00B16A51">
              <w:rPr>
                <w:sz w:val="22"/>
                <w:szCs w:val="22"/>
              </w:rPr>
              <w:t xml:space="preserve"> (2-2,5 л/т), </w:t>
            </w:r>
            <w:proofErr w:type="spellStart"/>
            <w:r w:rsidRPr="00B16A51">
              <w:rPr>
                <w:sz w:val="22"/>
                <w:szCs w:val="22"/>
              </w:rPr>
              <w:t>імідаклоприд</w:t>
            </w:r>
            <w:proofErr w:type="spellEnd"/>
            <w:r w:rsidRPr="00B16A51">
              <w:rPr>
                <w:sz w:val="22"/>
                <w:szCs w:val="22"/>
              </w:rPr>
              <w:t>, 600 г/л</w:t>
            </w:r>
            <w:r w:rsidR="00614473" w:rsidRPr="00B16A51">
              <w:rPr>
                <w:sz w:val="22"/>
                <w:szCs w:val="22"/>
              </w:rPr>
              <w:t xml:space="preserve"> (8,0 л/т), </w:t>
            </w:r>
            <w:proofErr w:type="spellStart"/>
            <w:r w:rsidRPr="00B16A51">
              <w:rPr>
                <w:sz w:val="22"/>
                <w:szCs w:val="22"/>
              </w:rPr>
              <w:t>Клотіанідин</w:t>
            </w:r>
            <w:proofErr w:type="spellEnd"/>
            <w:r w:rsidRPr="00B16A51">
              <w:rPr>
                <w:sz w:val="22"/>
                <w:szCs w:val="22"/>
              </w:rPr>
              <w:t xml:space="preserve">, 600 г/л </w:t>
            </w:r>
            <w:r w:rsidR="00614473" w:rsidRPr="00B16A51">
              <w:rPr>
                <w:sz w:val="22"/>
                <w:szCs w:val="22"/>
              </w:rPr>
              <w:t xml:space="preserve">(3,5-5,0 л/га), </w:t>
            </w:r>
            <w:proofErr w:type="spellStart"/>
            <w:r w:rsidRPr="00B16A51">
              <w:rPr>
                <w:sz w:val="22"/>
                <w:szCs w:val="22"/>
              </w:rPr>
              <w:t>ц</w:t>
            </w:r>
            <w:r w:rsidR="00437E7F" w:rsidRPr="00B16A51">
              <w:rPr>
                <w:sz w:val="22"/>
                <w:szCs w:val="22"/>
              </w:rPr>
              <w:t>иантраніліпрол</w:t>
            </w:r>
            <w:proofErr w:type="spellEnd"/>
            <w:r w:rsidR="00437E7F" w:rsidRPr="00B16A51">
              <w:rPr>
                <w:sz w:val="22"/>
                <w:szCs w:val="22"/>
              </w:rPr>
              <w:t>,  600 г/л</w:t>
            </w:r>
            <w:r w:rsidR="00614473" w:rsidRPr="00B16A51">
              <w:rPr>
                <w:sz w:val="22"/>
                <w:szCs w:val="22"/>
              </w:rPr>
              <w:t xml:space="preserve"> (3,0-6,0 л/т або 0,04-0,08 л/ </w:t>
            </w:r>
            <w:proofErr w:type="spellStart"/>
            <w:r w:rsidR="00614473" w:rsidRPr="00B16A51">
              <w:rPr>
                <w:sz w:val="22"/>
                <w:szCs w:val="22"/>
              </w:rPr>
              <w:t>п.о</w:t>
            </w:r>
            <w:proofErr w:type="spellEnd"/>
            <w:r w:rsidR="00614473" w:rsidRPr="00B16A51">
              <w:rPr>
                <w:sz w:val="22"/>
                <w:szCs w:val="22"/>
              </w:rPr>
              <w:t xml:space="preserve">. (80 </w:t>
            </w:r>
            <w:proofErr w:type="spellStart"/>
            <w:r w:rsidR="00614473" w:rsidRPr="00B16A51">
              <w:rPr>
                <w:sz w:val="22"/>
                <w:szCs w:val="22"/>
              </w:rPr>
              <w:t>тис.насінин</w:t>
            </w:r>
            <w:proofErr w:type="spellEnd"/>
            <w:r w:rsidR="00614473" w:rsidRPr="00B16A51">
              <w:rPr>
                <w:sz w:val="22"/>
                <w:szCs w:val="22"/>
              </w:rPr>
              <w:t>)</w:t>
            </w:r>
          </w:p>
          <w:p w14:paraId="1991DDEA" w14:textId="77777777" w:rsidR="00437E7F" w:rsidRPr="00B16A51" w:rsidRDefault="00437E7F" w:rsidP="00437E7F">
            <w:pPr>
              <w:jc w:val="both"/>
              <w:rPr>
                <w:sz w:val="22"/>
                <w:szCs w:val="22"/>
              </w:rPr>
            </w:pPr>
          </w:p>
          <w:p w14:paraId="380594BA" w14:textId="4EEDF30B" w:rsidR="00614473" w:rsidRPr="00B16A51" w:rsidRDefault="00614473" w:rsidP="00437E7F">
            <w:pPr>
              <w:jc w:val="both"/>
              <w:rPr>
                <w:sz w:val="22"/>
                <w:szCs w:val="22"/>
              </w:rPr>
            </w:pPr>
            <w:r w:rsidRPr="00B16A51">
              <w:rPr>
                <w:sz w:val="22"/>
                <w:szCs w:val="22"/>
              </w:rPr>
              <w:t xml:space="preserve">Внесення суцільним способом, з подальшим загортанням в </w:t>
            </w:r>
            <w:proofErr w:type="spellStart"/>
            <w:r w:rsidRPr="00B16A51">
              <w:rPr>
                <w:sz w:val="22"/>
                <w:szCs w:val="22"/>
              </w:rPr>
              <w:t>грунт</w:t>
            </w:r>
            <w:proofErr w:type="spellEnd"/>
            <w:r w:rsidRPr="00B16A51">
              <w:rPr>
                <w:sz w:val="22"/>
                <w:szCs w:val="22"/>
              </w:rPr>
              <w:t xml:space="preserve"> перед сівбою </w:t>
            </w:r>
            <w:proofErr w:type="spellStart"/>
            <w:r w:rsidR="00437E7F" w:rsidRPr="00B16A51">
              <w:rPr>
                <w:sz w:val="22"/>
                <w:szCs w:val="22"/>
              </w:rPr>
              <w:t>Фіпроніл</w:t>
            </w:r>
            <w:proofErr w:type="spellEnd"/>
            <w:r w:rsidR="00437E7F" w:rsidRPr="00B16A51">
              <w:rPr>
                <w:sz w:val="22"/>
                <w:szCs w:val="22"/>
              </w:rPr>
              <w:t xml:space="preserve"> 20 г/кг </w:t>
            </w:r>
            <w:r w:rsidRPr="00B16A51">
              <w:rPr>
                <w:sz w:val="22"/>
                <w:szCs w:val="22"/>
              </w:rPr>
              <w:t>. (10 кг/га)</w:t>
            </w:r>
          </w:p>
        </w:tc>
      </w:tr>
      <w:tr w:rsidR="00614473" w:rsidRPr="00C2102E" w14:paraId="1BBB9B59" w14:textId="77777777" w:rsidTr="00465F35">
        <w:tc>
          <w:tcPr>
            <w:tcW w:w="1560" w:type="dxa"/>
            <w:vMerge/>
          </w:tcPr>
          <w:p w14:paraId="0B8FE77C" w14:textId="77777777" w:rsidR="00614473" w:rsidRPr="00C2102E" w:rsidRDefault="00614473" w:rsidP="00465F35">
            <w:pPr>
              <w:widowControl w:val="0"/>
              <w:pBdr>
                <w:top w:val="nil"/>
                <w:left w:val="nil"/>
                <w:bottom w:val="nil"/>
                <w:right w:val="nil"/>
                <w:between w:val="nil"/>
              </w:pBdr>
              <w:spacing w:line="276" w:lineRule="auto"/>
              <w:ind w:firstLine="851"/>
              <w:rPr>
                <w:sz w:val="22"/>
                <w:szCs w:val="22"/>
              </w:rPr>
            </w:pPr>
          </w:p>
        </w:tc>
        <w:tc>
          <w:tcPr>
            <w:tcW w:w="2550" w:type="dxa"/>
          </w:tcPr>
          <w:p w14:paraId="2AB04642" w14:textId="77777777" w:rsidR="00614473" w:rsidRPr="00C2102E" w:rsidRDefault="00614473" w:rsidP="00465F35">
            <w:pPr>
              <w:tabs>
                <w:tab w:val="left" w:pos="708"/>
                <w:tab w:val="center" w:pos="4677"/>
                <w:tab w:val="right" w:pos="9355"/>
              </w:tabs>
              <w:rPr>
                <w:sz w:val="22"/>
                <w:szCs w:val="22"/>
              </w:rPr>
            </w:pPr>
            <w:r w:rsidRPr="00C2102E">
              <w:rPr>
                <w:sz w:val="22"/>
                <w:szCs w:val="22"/>
              </w:rPr>
              <w:t xml:space="preserve">Західний кукурудзяний </w:t>
            </w:r>
          </w:p>
          <w:p w14:paraId="47840D05" w14:textId="77777777" w:rsidR="00614473" w:rsidRPr="00C2102E" w:rsidRDefault="00614473" w:rsidP="00465F35">
            <w:pPr>
              <w:rPr>
                <w:sz w:val="22"/>
                <w:szCs w:val="22"/>
              </w:rPr>
            </w:pPr>
            <w:r>
              <w:rPr>
                <w:sz w:val="22"/>
                <w:szCs w:val="22"/>
              </w:rPr>
              <w:t>ж</w:t>
            </w:r>
            <w:r w:rsidRPr="00C2102E">
              <w:rPr>
                <w:sz w:val="22"/>
                <w:szCs w:val="22"/>
              </w:rPr>
              <w:t>ук</w:t>
            </w:r>
            <w:r>
              <w:rPr>
                <w:sz w:val="22"/>
                <w:szCs w:val="22"/>
              </w:rPr>
              <w:t xml:space="preserve"> </w:t>
            </w:r>
            <w:r w:rsidRPr="00C2102E">
              <w:rPr>
                <w:sz w:val="22"/>
                <w:szCs w:val="22"/>
              </w:rPr>
              <w:t>(</w:t>
            </w:r>
            <w:proofErr w:type="spellStart"/>
            <w:r w:rsidRPr="00C2102E">
              <w:rPr>
                <w:sz w:val="22"/>
                <w:szCs w:val="22"/>
              </w:rPr>
              <w:t>діабротика</w:t>
            </w:r>
            <w:proofErr w:type="spellEnd"/>
            <w:r w:rsidRPr="00C2102E">
              <w:rPr>
                <w:sz w:val="22"/>
                <w:szCs w:val="22"/>
              </w:rPr>
              <w:t>)</w:t>
            </w:r>
          </w:p>
        </w:tc>
        <w:tc>
          <w:tcPr>
            <w:tcW w:w="5671" w:type="dxa"/>
          </w:tcPr>
          <w:p w14:paraId="63490E57" w14:textId="38F1F873" w:rsidR="007A6E5C" w:rsidRPr="00B16A51" w:rsidRDefault="00614473" w:rsidP="00465F35">
            <w:pPr>
              <w:rPr>
                <w:sz w:val="22"/>
                <w:szCs w:val="22"/>
              </w:rPr>
            </w:pPr>
            <w:r w:rsidRPr="00B16A51">
              <w:rPr>
                <w:sz w:val="22"/>
                <w:szCs w:val="22"/>
              </w:rPr>
              <w:t xml:space="preserve">Передпосівна обробка насіння </w:t>
            </w:r>
            <w:r w:rsidR="00C302E5">
              <w:rPr>
                <w:sz w:val="22"/>
                <w:szCs w:val="22"/>
              </w:rPr>
              <w:t>препаратами на основі д</w:t>
            </w:r>
            <w:r w:rsidR="00DF341E">
              <w:rPr>
                <w:sz w:val="22"/>
                <w:szCs w:val="22"/>
              </w:rPr>
              <w:t>іючих речовин:</w:t>
            </w:r>
          </w:p>
          <w:p w14:paraId="4BD73FE9" w14:textId="05C56B74" w:rsidR="00614473" w:rsidRPr="00B16A51" w:rsidRDefault="007A6E5C" w:rsidP="00465F35">
            <w:pPr>
              <w:rPr>
                <w:sz w:val="22"/>
                <w:szCs w:val="22"/>
                <w:lang w:eastAsia="uk-UA"/>
              </w:rPr>
            </w:pPr>
            <w:proofErr w:type="spellStart"/>
            <w:r w:rsidRPr="00B16A51">
              <w:rPr>
                <w:sz w:val="22"/>
                <w:szCs w:val="22"/>
              </w:rPr>
              <w:t>клотіанідин</w:t>
            </w:r>
            <w:proofErr w:type="spellEnd"/>
            <w:r w:rsidRPr="00B16A51">
              <w:rPr>
                <w:sz w:val="22"/>
                <w:szCs w:val="22"/>
              </w:rPr>
              <w:t xml:space="preserve"> 600 г/л</w:t>
            </w:r>
            <w:r w:rsidR="00614473" w:rsidRPr="00B16A51">
              <w:rPr>
                <w:sz w:val="22"/>
                <w:szCs w:val="22"/>
              </w:rPr>
              <w:t>, 8-9 л/га</w:t>
            </w:r>
          </w:p>
        </w:tc>
      </w:tr>
      <w:tr w:rsidR="00614473" w:rsidRPr="00C2102E" w14:paraId="60A2A527" w14:textId="77777777" w:rsidTr="00465F35">
        <w:tc>
          <w:tcPr>
            <w:tcW w:w="1560" w:type="dxa"/>
          </w:tcPr>
          <w:p w14:paraId="074366AC" w14:textId="77777777" w:rsidR="00614473" w:rsidRPr="00C2102E" w:rsidRDefault="00614473" w:rsidP="00465F35">
            <w:pPr>
              <w:rPr>
                <w:sz w:val="22"/>
                <w:szCs w:val="22"/>
              </w:rPr>
            </w:pPr>
            <w:r w:rsidRPr="00C2102E">
              <w:rPr>
                <w:sz w:val="22"/>
                <w:szCs w:val="22"/>
              </w:rPr>
              <w:t>Посівний і післяпосівний періоди</w:t>
            </w:r>
          </w:p>
        </w:tc>
        <w:tc>
          <w:tcPr>
            <w:tcW w:w="2550" w:type="dxa"/>
          </w:tcPr>
          <w:p w14:paraId="3FC696F2" w14:textId="77777777" w:rsidR="00614473" w:rsidRPr="00C2102E" w:rsidRDefault="00614473" w:rsidP="00465F35">
            <w:pPr>
              <w:rPr>
                <w:sz w:val="22"/>
                <w:szCs w:val="22"/>
              </w:rPr>
            </w:pPr>
            <w:r w:rsidRPr="00C2102E">
              <w:rPr>
                <w:sz w:val="22"/>
                <w:szCs w:val="22"/>
              </w:rPr>
              <w:t xml:space="preserve">Комплекс шкідників і </w:t>
            </w:r>
            <w:proofErr w:type="spellStart"/>
            <w:r w:rsidRPr="00C2102E">
              <w:rPr>
                <w:sz w:val="22"/>
                <w:szCs w:val="22"/>
              </w:rPr>
              <w:t>хвороб</w:t>
            </w:r>
            <w:proofErr w:type="spellEnd"/>
          </w:p>
        </w:tc>
        <w:tc>
          <w:tcPr>
            <w:tcW w:w="5671" w:type="dxa"/>
          </w:tcPr>
          <w:p w14:paraId="4099A02D" w14:textId="77777777" w:rsidR="00614473" w:rsidRPr="00B16A51" w:rsidRDefault="00614473" w:rsidP="00465F35">
            <w:pPr>
              <w:spacing w:line="259" w:lineRule="auto"/>
              <w:jc w:val="both"/>
              <w:rPr>
                <w:sz w:val="22"/>
                <w:szCs w:val="22"/>
              </w:rPr>
            </w:pPr>
            <w:r w:rsidRPr="00B16A51">
              <w:rPr>
                <w:sz w:val="22"/>
                <w:szCs w:val="22"/>
              </w:rPr>
              <w:t>Оптимальні строки, норми та глибина висіву. Розпушення ґрунту для знищення ґрунтової кірки, міжрядні культивації</w:t>
            </w:r>
          </w:p>
        </w:tc>
      </w:tr>
      <w:tr w:rsidR="00614473" w:rsidRPr="00C2102E" w14:paraId="07B24E2A" w14:textId="77777777" w:rsidTr="00465F35">
        <w:tc>
          <w:tcPr>
            <w:tcW w:w="1560" w:type="dxa"/>
          </w:tcPr>
          <w:p w14:paraId="5AA6BBF5" w14:textId="77777777" w:rsidR="00614473" w:rsidRPr="00C2102E" w:rsidRDefault="00614473" w:rsidP="00465F35">
            <w:pPr>
              <w:rPr>
                <w:sz w:val="22"/>
                <w:szCs w:val="22"/>
              </w:rPr>
            </w:pPr>
            <w:r w:rsidRPr="00C2102E">
              <w:rPr>
                <w:sz w:val="22"/>
                <w:szCs w:val="22"/>
              </w:rPr>
              <w:t>Посівний і післяпосівний періоди</w:t>
            </w:r>
          </w:p>
        </w:tc>
        <w:tc>
          <w:tcPr>
            <w:tcW w:w="2550" w:type="dxa"/>
          </w:tcPr>
          <w:p w14:paraId="49858A55" w14:textId="77777777" w:rsidR="00614473" w:rsidRPr="00C2102E" w:rsidRDefault="00614473" w:rsidP="00465F35">
            <w:pPr>
              <w:rPr>
                <w:sz w:val="22"/>
                <w:szCs w:val="22"/>
              </w:rPr>
            </w:pPr>
            <w:r w:rsidRPr="00C2102E">
              <w:rPr>
                <w:sz w:val="22"/>
                <w:szCs w:val="22"/>
              </w:rPr>
              <w:t xml:space="preserve">Бур’яни – </w:t>
            </w:r>
            <w:proofErr w:type="spellStart"/>
            <w:r w:rsidRPr="00C2102E">
              <w:rPr>
                <w:sz w:val="22"/>
                <w:szCs w:val="22"/>
              </w:rPr>
              <w:t>резерватори</w:t>
            </w:r>
            <w:proofErr w:type="spellEnd"/>
            <w:r w:rsidRPr="00C2102E">
              <w:rPr>
                <w:sz w:val="22"/>
                <w:szCs w:val="22"/>
              </w:rPr>
              <w:t xml:space="preserve"> </w:t>
            </w:r>
            <w:proofErr w:type="spellStart"/>
            <w:r w:rsidRPr="00C2102E">
              <w:rPr>
                <w:sz w:val="22"/>
                <w:szCs w:val="22"/>
              </w:rPr>
              <w:t>хвороб</w:t>
            </w:r>
            <w:proofErr w:type="spellEnd"/>
            <w:r w:rsidRPr="00C2102E">
              <w:rPr>
                <w:sz w:val="22"/>
                <w:szCs w:val="22"/>
              </w:rPr>
              <w:t>, шкідників</w:t>
            </w:r>
          </w:p>
        </w:tc>
        <w:tc>
          <w:tcPr>
            <w:tcW w:w="5671" w:type="dxa"/>
          </w:tcPr>
          <w:p w14:paraId="2318C109" w14:textId="4F031E08" w:rsidR="00614473" w:rsidRPr="00B16A51" w:rsidRDefault="00614473" w:rsidP="00465F35">
            <w:pPr>
              <w:rPr>
                <w:sz w:val="22"/>
                <w:szCs w:val="22"/>
              </w:rPr>
            </w:pPr>
            <w:r w:rsidRPr="00B16A51">
              <w:rPr>
                <w:sz w:val="22"/>
                <w:szCs w:val="22"/>
              </w:rPr>
              <w:t>Дотримання зональної технології застосування гербіцидів</w:t>
            </w:r>
            <w:r w:rsidR="00DF341E">
              <w:rPr>
                <w:sz w:val="22"/>
                <w:szCs w:val="22"/>
              </w:rPr>
              <w:t xml:space="preserve"> на основі діючих речовин</w:t>
            </w:r>
          </w:p>
        </w:tc>
      </w:tr>
      <w:tr w:rsidR="00614473" w:rsidRPr="00C2102E" w14:paraId="2C4D19F7" w14:textId="77777777" w:rsidTr="00465F35">
        <w:tc>
          <w:tcPr>
            <w:tcW w:w="1560" w:type="dxa"/>
          </w:tcPr>
          <w:p w14:paraId="5E6D5734" w14:textId="77777777" w:rsidR="00614473" w:rsidRPr="00C2102E" w:rsidRDefault="00614473" w:rsidP="00465F35">
            <w:pPr>
              <w:rPr>
                <w:sz w:val="22"/>
                <w:szCs w:val="22"/>
              </w:rPr>
            </w:pPr>
            <w:r w:rsidRPr="00C2102E">
              <w:rPr>
                <w:sz w:val="22"/>
                <w:szCs w:val="22"/>
              </w:rPr>
              <w:t>Сходи</w:t>
            </w:r>
          </w:p>
        </w:tc>
        <w:tc>
          <w:tcPr>
            <w:tcW w:w="2550" w:type="dxa"/>
          </w:tcPr>
          <w:p w14:paraId="23B75DB4" w14:textId="77777777" w:rsidR="00614473" w:rsidRPr="00C2102E" w:rsidRDefault="00614473" w:rsidP="00465F35">
            <w:pPr>
              <w:rPr>
                <w:sz w:val="22"/>
                <w:szCs w:val="22"/>
              </w:rPr>
            </w:pPr>
            <w:r w:rsidRPr="00C2102E">
              <w:rPr>
                <w:sz w:val="22"/>
                <w:szCs w:val="22"/>
              </w:rPr>
              <w:t xml:space="preserve">Піщаний </w:t>
            </w:r>
            <w:proofErr w:type="spellStart"/>
            <w:r w:rsidRPr="00C2102E">
              <w:rPr>
                <w:sz w:val="22"/>
                <w:szCs w:val="22"/>
              </w:rPr>
              <w:t>мідляк</w:t>
            </w:r>
            <w:proofErr w:type="spellEnd"/>
            <w:r w:rsidRPr="00C2102E">
              <w:rPr>
                <w:sz w:val="22"/>
                <w:szCs w:val="22"/>
              </w:rPr>
              <w:t xml:space="preserve">, довгоносики, озима совка (ЕПШ 2 </w:t>
            </w:r>
            <w:proofErr w:type="spellStart"/>
            <w:r w:rsidRPr="00C2102E">
              <w:rPr>
                <w:sz w:val="22"/>
                <w:szCs w:val="22"/>
              </w:rPr>
              <w:t>екз</w:t>
            </w:r>
            <w:proofErr w:type="spellEnd"/>
            <w:r w:rsidRPr="00C2102E">
              <w:rPr>
                <w:sz w:val="22"/>
                <w:szCs w:val="22"/>
              </w:rPr>
              <w:t>.</w:t>
            </w:r>
            <w:r>
              <w:rPr>
                <w:sz w:val="22"/>
                <w:szCs w:val="22"/>
              </w:rPr>
              <w:t xml:space="preserve"> на </w:t>
            </w:r>
            <w:proofErr w:type="spellStart"/>
            <w:r>
              <w:rPr>
                <w:sz w:val="22"/>
                <w:szCs w:val="22"/>
              </w:rPr>
              <w:t>кв.м</w:t>
            </w:r>
            <w:proofErr w:type="spellEnd"/>
            <w:r w:rsidRPr="00C2102E">
              <w:rPr>
                <w:sz w:val="22"/>
                <w:szCs w:val="22"/>
              </w:rPr>
              <w:t>)</w:t>
            </w:r>
          </w:p>
        </w:tc>
        <w:tc>
          <w:tcPr>
            <w:tcW w:w="5671" w:type="dxa"/>
          </w:tcPr>
          <w:p w14:paraId="723DBF0C" w14:textId="208AC69F" w:rsidR="007A6E5C" w:rsidRPr="00B16A51" w:rsidRDefault="00C302E5" w:rsidP="00465F35">
            <w:pPr>
              <w:jc w:val="both"/>
              <w:rPr>
                <w:sz w:val="22"/>
                <w:szCs w:val="22"/>
                <w:lang w:eastAsia="uk-UA"/>
              </w:rPr>
            </w:pPr>
            <w:r w:rsidRPr="00B16A51">
              <w:rPr>
                <w:sz w:val="22"/>
                <w:szCs w:val="22"/>
              </w:rPr>
              <w:t xml:space="preserve">Обприскування посівів </w:t>
            </w:r>
            <w:r>
              <w:rPr>
                <w:sz w:val="22"/>
                <w:szCs w:val="22"/>
              </w:rPr>
              <w:t xml:space="preserve">препаратами на основі </w:t>
            </w:r>
            <w:proofErr w:type="spellStart"/>
            <w:r>
              <w:rPr>
                <w:sz w:val="22"/>
                <w:szCs w:val="22"/>
              </w:rPr>
              <w:t>д.р</w:t>
            </w:r>
            <w:proofErr w:type="spellEnd"/>
            <w:r>
              <w:rPr>
                <w:sz w:val="22"/>
                <w:szCs w:val="22"/>
              </w:rPr>
              <w:t>.,</w:t>
            </w:r>
            <w:r w:rsidR="00614473" w:rsidRPr="00B16A51">
              <w:rPr>
                <w:sz w:val="22"/>
                <w:szCs w:val="22"/>
                <w:lang w:eastAsia="uk-UA"/>
              </w:rPr>
              <w:t xml:space="preserve"> крайове або суцільне</w:t>
            </w:r>
            <w:r>
              <w:rPr>
                <w:sz w:val="22"/>
                <w:szCs w:val="22"/>
                <w:lang w:eastAsia="uk-UA"/>
              </w:rPr>
              <w:t>:</w:t>
            </w:r>
          </w:p>
          <w:p w14:paraId="4C9286E0" w14:textId="0AA8E31E" w:rsidR="00614473" w:rsidRPr="00B16A51" w:rsidRDefault="007A6E5C" w:rsidP="00437E7F">
            <w:pPr>
              <w:jc w:val="both"/>
              <w:rPr>
                <w:sz w:val="22"/>
                <w:szCs w:val="22"/>
                <w:lang w:eastAsia="uk-UA"/>
              </w:rPr>
            </w:pPr>
            <w:proofErr w:type="spellStart"/>
            <w:r w:rsidRPr="00B16A51">
              <w:rPr>
                <w:sz w:val="22"/>
                <w:szCs w:val="22"/>
              </w:rPr>
              <w:t>імідаклоприд</w:t>
            </w:r>
            <w:proofErr w:type="spellEnd"/>
            <w:r w:rsidRPr="00B16A51">
              <w:rPr>
                <w:sz w:val="22"/>
                <w:szCs w:val="22"/>
              </w:rPr>
              <w:t>, 100 г/л + бета-</w:t>
            </w:r>
            <w:proofErr w:type="spellStart"/>
            <w:r w:rsidRPr="00B16A51">
              <w:rPr>
                <w:sz w:val="22"/>
                <w:szCs w:val="22"/>
              </w:rPr>
              <w:t>цифлутрин</w:t>
            </w:r>
            <w:proofErr w:type="spellEnd"/>
            <w:r w:rsidRPr="00B16A51">
              <w:rPr>
                <w:sz w:val="22"/>
                <w:szCs w:val="22"/>
              </w:rPr>
              <w:t>, 12,5 г/л</w:t>
            </w:r>
            <w:r w:rsidR="00614473" w:rsidRPr="00B16A51">
              <w:rPr>
                <w:sz w:val="22"/>
                <w:szCs w:val="22"/>
              </w:rPr>
              <w:t xml:space="preserve"> (0,4-0,5 л/га), </w:t>
            </w:r>
            <w:r w:rsidRPr="00B16A51">
              <w:rPr>
                <w:sz w:val="22"/>
                <w:szCs w:val="22"/>
              </w:rPr>
              <w:t>лямбда-</w:t>
            </w:r>
            <w:proofErr w:type="spellStart"/>
            <w:r w:rsidRPr="00B16A51">
              <w:rPr>
                <w:sz w:val="22"/>
                <w:szCs w:val="22"/>
              </w:rPr>
              <w:t>цигалотрин</w:t>
            </w:r>
            <w:proofErr w:type="spellEnd"/>
            <w:r w:rsidRPr="00B16A51">
              <w:rPr>
                <w:sz w:val="22"/>
                <w:szCs w:val="22"/>
              </w:rPr>
              <w:t xml:space="preserve">, 100 г/л + </w:t>
            </w:r>
            <w:proofErr w:type="spellStart"/>
            <w:r w:rsidRPr="00B16A51">
              <w:rPr>
                <w:sz w:val="22"/>
                <w:szCs w:val="22"/>
              </w:rPr>
              <w:t>імідаклоприд</w:t>
            </w:r>
            <w:proofErr w:type="spellEnd"/>
            <w:r w:rsidRPr="00B16A51">
              <w:rPr>
                <w:sz w:val="22"/>
                <w:szCs w:val="22"/>
              </w:rPr>
              <w:t>, 300 г/л</w:t>
            </w:r>
            <w:r w:rsidR="00437E7F" w:rsidRPr="00B16A51">
              <w:rPr>
                <w:sz w:val="22"/>
                <w:szCs w:val="22"/>
              </w:rPr>
              <w:t xml:space="preserve"> </w:t>
            </w:r>
            <w:r w:rsidR="00614473" w:rsidRPr="00B16A51">
              <w:rPr>
                <w:sz w:val="22"/>
                <w:szCs w:val="22"/>
              </w:rPr>
              <w:t>(0,06-0,1 л/га)</w:t>
            </w:r>
          </w:p>
        </w:tc>
      </w:tr>
      <w:tr w:rsidR="00614473" w:rsidRPr="00C2102E" w14:paraId="0E7142FD" w14:textId="77777777" w:rsidTr="00465F35">
        <w:tc>
          <w:tcPr>
            <w:tcW w:w="1560" w:type="dxa"/>
          </w:tcPr>
          <w:p w14:paraId="24E9E35C" w14:textId="77777777" w:rsidR="00614473" w:rsidRPr="00C2102E" w:rsidRDefault="00614473" w:rsidP="00465F35">
            <w:pPr>
              <w:rPr>
                <w:sz w:val="22"/>
                <w:szCs w:val="22"/>
              </w:rPr>
            </w:pPr>
            <w:r w:rsidRPr="00C2102E">
              <w:rPr>
                <w:sz w:val="22"/>
                <w:szCs w:val="22"/>
              </w:rPr>
              <w:t>6-10 листків</w:t>
            </w:r>
          </w:p>
        </w:tc>
        <w:tc>
          <w:tcPr>
            <w:tcW w:w="2550" w:type="dxa"/>
          </w:tcPr>
          <w:p w14:paraId="3BC416F7" w14:textId="77777777" w:rsidR="00614473" w:rsidRPr="00C2102E" w:rsidRDefault="00614473" w:rsidP="00465F35">
            <w:pPr>
              <w:rPr>
                <w:sz w:val="22"/>
                <w:szCs w:val="22"/>
              </w:rPr>
            </w:pPr>
            <w:r w:rsidRPr="00C2102E">
              <w:rPr>
                <w:sz w:val="22"/>
                <w:szCs w:val="22"/>
              </w:rPr>
              <w:t>Лучний метелик</w:t>
            </w:r>
          </w:p>
          <w:p w14:paraId="6CB1D3B3" w14:textId="77777777" w:rsidR="00614473" w:rsidRPr="00C2102E" w:rsidRDefault="00614473" w:rsidP="00465F35">
            <w:pPr>
              <w:rPr>
                <w:sz w:val="22"/>
                <w:szCs w:val="22"/>
              </w:rPr>
            </w:pPr>
            <w:r w:rsidRPr="00C2102E">
              <w:rPr>
                <w:sz w:val="22"/>
                <w:szCs w:val="22"/>
              </w:rPr>
              <w:t xml:space="preserve">(10 </w:t>
            </w:r>
            <w:proofErr w:type="spellStart"/>
            <w:r w:rsidRPr="00C2102E">
              <w:rPr>
                <w:sz w:val="22"/>
                <w:szCs w:val="22"/>
              </w:rPr>
              <w:t>екз</w:t>
            </w:r>
            <w:proofErr w:type="spellEnd"/>
            <w:r w:rsidRPr="00C2102E">
              <w:rPr>
                <w:sz w:val="22"/>
                <w:szCs w:val="22"/>
              </w:rPr>
              <w:t>./м</w:t>
            </w:r>
            <w:r w:rsidRPr="00C2102E">
              <w:rPr>
                <w:sz w:val="22"/>
                <w:szCs w:val="22"/>
                <w:vertAlign w:val="superscript"/>
              </w:rPr>
              <w:t>2</w:t>
            </w:r>
            <w:r w:rsidRPr="00C2102E">
              <w:rPr>
                <w:sz w:val="22"/>
                <w:szCs w:val="22"/>
              </w:rPr>
              <w:t>),</w:t>
            </w:r>
          </w:p>
          <w:p w14:paraId="7D136F49" w14:textId="77777777" w:rsidR="00614473" w:rsidRPr="00C2102E" w:rsidRDefault="00614473" w:rsidP="00465F35">
            <w:pPr>
              <w:rPr>
                <w:sz w:val="22"/>
                <w:szCs w:val="22"/>
              </w:rPr>
            </w:pPr>
            <w:r w:rsidRPr="00C2102E">
              <w:rPr>
                <w:sz w:val="22"/>
                <w:szCs w:val="22"/>
              </w:rPr>
              <w:t xml:space="preserve">італійський прус </w:t>
            </w:r>
          </w:p>
          <w:p w14:paraId="6DA14E0F" w14:textId="77777777" w:rsidR="00614473" w:rsidRPr="00C2102E" w:rsidRDefault="00614473" w:rsidP="00465F35">
            <w:pPr>
              <w:rPr>
                <w:sz w:val="22"/>
                <w:szCs w:val="22"/>
              </w:rPr>
            </w:pPr>
            <w:r w:rsidRPr="00C2102E">
              <w:rPr>
                <w:sz w:val="22"/>
                <w:szCs w:val="22"/>
              </w:rPr>
              <w:lastRenderedPageBreak/>
              <w:t xml:space="preserve">(2-5 </w:t>
            </w:r>
            <w:proofErr w:type="spellStart"/>
            <w:r w:rsidRPr="00C2102E">
              <w:rPr>
                <w:sz w:val="22"/>
                <w:szCs w:val="22"/>
              </w:rPr>
              <w:t>екз</w:t>
            </w:r>
            <w:proofErr w:type="spellEnd"/>
            <w:r w:rsidRPr="00C2102E">
              <w:rPr>
                <w:sz w:val="22"/>
                <w:szCs w:val="22"/>
              </w:rPr>
              <w:t xml:space="preserve">. на </w:t>
            </w:r>
            <w:proofErr w:type="spellStart"/>
            <w:r w:rsidRPr="00C2102E">
              <w:rPr>
                <w:sz w:val="22"/>
                <w:szCs w:val="22"/>
              </w:rPr>
              <w:t>кв.м</w:t>
            </w:r>
            <w:proofErr w:type="spellEnd"/>
            <w:r w:rsidRPr="00C2102E">
              <w:rPr>
                <w:sz w:val="22"/>
                <w:szCs w:val="22"/>
              </w:rPr>
              <w:t>) саранові</w:t>
            </w:r>
          </w:p>
        </w:tc>
        <w:tc>
          <w:tcPr>
            <w:tcW w:w="5671" w:type="dxa"/>
          </w:tcPr>
          <w:p w14:paraId="6DDBCA7C" w14:textId="3C81F05C" w:rsidR="007A6E5C" w:rsidRPr="00B16A51" w:rsidRDefault="00C302E5" w:rsidP="007A6E5C">
            <w:pPr>
              <w:jc w:val="both"/>
              <w:rPr>
                <w:sz w:val="22"/>
                <w:szCs w:val="22"/>
              </w:rPr>
            </w:pPr>
            <w:r w:rsidRPr="00B16A51">
              <w:rPr>
                <w:sz w:val="22"/>
                <w:szCs w:val="22"/>
              </w:rPr>
              <w:lastRenderedPageBreak/>
              <w:t xml:space="preserve">Обприскування посівів </w:t>
            </w:r>
            <w:r>
              <w:rPr>
                <w:sz w:val="22"/>
                <w:szCs w:val="22"/>
              </w:rPr>
              <w:t xml:space="preserve">препаратами на основі </w:t>
            </w:r>
            <w:proofErr w:type="spellStart"/>
            <w:r>
              <w:rPr>
                <w:sz w:val="22"/>
                <w:szCs w:val="22"/>
              </w:rPr>
              <w:t>д.р</w:t>
            </w:r>
            <w:proofErr w:type="spellEnd"/>
            <w:r>
              <w:rPr>
                <w:sz w:val="22"/>
                <w:szCs w:val="22"/>
              </w:rPr>
              <w:t>.:</w:t>
            </w:r>
            <w:r w:rsidRPr="00B16A51">
              <w:rPr>
                <w:sz w:val="22"/>
                <w:szCs w:val="22"/>
              </w:rPr>
              <w:t xml:space="preserve"> </w:t>
            </w:r>
            <w:proofErr w:type="spellStart"/>
            <w:r w:rsidR="007A6E5C" w:rsidRPr="00B16A51">
              <w:rPr>
                <w:sz w:val="22"/>
                <w:szCs w:val="22"/>
              </w:rPr>
              <w:t>дифлубензурон</w:t>
            </w:r>
            <w:proofErr w:type="spellEnd"/>
            <w:r w:rsidR="007A6E5C" w:rsidRPr="00B16A51">
              <w:rPr>
                <w:sz w:val="22"/>
                <w:szCs w:val="22"/>
              </w:rPr>
              <w:t>, 480 г/л</w:t>
            </w:r>
            <w:r w:rsidR="00614473" w:rsidRPr="00B16A51">
              <w:rPr>
                <w:sz w:val="22"/>
                <w:szCs w:val="22"/>
              </w:rPr>
              <w:t xml:space="preserve"> (0,09 кг/га), </w:t>
            </w:r>
            <w:proofErr w:type="spellStart"/>
            <w:r w:rsidR="007A6E5C" w:rsidRPr="00B16A51">
              <w:rPr>
                <w:sz w:val="22"/>
                <w:szCs w:val="22"/>
              </w:rPr>
              <w:t>дельтаметрин</w:t>
            </w:r>
            <w:proofErr w:type="spellEnd"/>
            <w:r w:rsidR="007A6E5C" w:rsidRPr="00B16A51">
              <w:rPr>
                <w:sz w:val="22"/>
                <w:szCs w:val="22"/>
              </w:rPr>
              <w:t xml:space="preserve">, 100 г/л </w:t>
            </w:r>
            <w:r w:rsidR="00614473" w:rsidRPr="00B16A51">
              <w:rPr>
                <w:sz w:val="22"/>
                <w:szCs w:val="22"/>
              </w:rPr>
              <w:t xml:space="preserve">(0,1-0,18 л/га), </w:t>
            </w:r>
          </w:p>
          <w:p w14:paraId="603C901B" w14:textId="042B33C9" w:rsidR="00614473" w:rsidRPr="00B16A51" w:rsidRDefault="007A6E5C" w:rsidP="00437E7F">
            <w:pPr>
              <w:jc w:val="both"/>
              <w:rPr>
                <w:sz w:val="22"/>
                <w:szCs w:val="22"/>
                <w:lang w:eastAsia="uk-UA"/>
              </w:rPr>
            </w:pPr>
            <w:proofErr w:type="spellStart"/>
            <w:r w:rsidRPr="00B16A51">
              <w:rPr>
                <w:sz w:val="22"/>
                <w:szCs w:val="22"/>
              </w:rPr>
              <w:lastRenderedPageBreak/>
              <w:t>хлорпірифос</w:t>
            </w:r>
            <w:proofErr w:type="spellEnd"/>
            <w:r w:rsidRPr="00B16A51">
              <w:rPr>
                <w:sz w:val="22"/>
                <w:szCs w:val="22"/>
              </w:rPr>
              <w:t xml:space="preserve">, 400 г/л + </w:t>
            </w:r>
            <w:proofErr w:type="spellStart"/>
            <w:r w:rsidRPr="00B16A51">
              <w:rPr>
                <w:sz w:val="22"/>
                <w:szCs w:val="22"/>
              </w:rPr>
              <w:t>біфентрин</w:t>
            </w:r>
            <w:proofErr w:type="spellEnd"/>
            <w:r w:rsidRPr="00B16A51">
              <w:rPr>
                <w:sz w:val="22"/>
                <w:szCs w:val="22"/>
              </w:rPr>
              <w:t>, 20 г/л</w:t>
            </w:r>
            <w:r w:rsidR="00614473" w:rsidRPr="00B16A51">
              <w:rPr>
                <w:sz w:val="22"/>
                <w:szCs w:val="22"/>
              </w:rPr>
              <w:t xml:space="preserve"> (0,75-1,25 л/га), </w:t>
            </w:r>
            <w:proofErr w:type="spellStart"/>
            <w:r w:rsidRPr="00B16A51">
              <w:rPr>
                <w:sz w:val="22"/>
                <w:szCs w:val="22"/>
              </w:rPr>
              <w:t>тіаметоксам</w:t>
            </w:r>
            <w:proofErr w:type="spellEnd"/>
            <w:r w:rsidRPr="00B16A51">
              <w:rPr>
                <w:sz w:val="22"/>
                <w:szCs w:val="22"/>
              </w:rPr>
              <w:t>, 141 г/л + лямбда-</w:t>
            </w:r>
            <w:proofErr w:type="spellStart"/>
            <w:r w:rsidRPr="00B16A51">
              <w:rPr>
                <w:sz w:val="22"/>
                <w:szCs w:val="22"/>
              </w:rPr>
              <w:t>цигалотрин</w:t>
            </w:r>
            <w:proofErr w:type="spellEnd"/>
            <w:r w:rsidRPr="00B16A51">
              <w:rPr>
                <w:sz w:val="22"/>
                <w:szCs w:val="22"/>
              </w:rPr>
              <w:t>, 106 г/л</w:t>
            </w:r>
            <w:r w:rsidR="00437E7F" w:rsidRPr="00B16A51">
              <w:rPr>
                <w:sz w:val="22"/>
                <w:szCs w:val="22"/>
              </w:rPr>
              <w:t xml:space="preserve"> </w:t>
            </w:r>
            <w:r w:rsidR="00614473" w:rsidRPr="00B16A51">
              <w:rPr>
                <w:sz w:val="22"/>
                <w:szCs w:val="22"/>
              </w:rPr>
              <w:t xml:space="preserve">(0,20-0,25 л/га), </w:t>
            </w:r>
            <w:proofErr w:type="spellStart"/>
            <w:r w:rsidRPr="00B16A51">
              <w:rPr>
                <w:sz w:val="22"/>
                <w:szCs w:val="22"/>
              </w:rPr>
              <w:t>тіаклоприд</w:t>
            </w:r>
            <w:proofErr w:type="spellEnd"/>
            <w:r w:rsidRPr="00B16A51">
              <w:rPr>
                <w:sz w:val="22"/>
                <w:szCs w:val="22"/>
              </w:rPr>
              <w:t xml:space="preserve">, 100 г/л + </w:t>
            </w:r>
            <w:proofErr w:type="spellStart"/>
            <w:r w:rsidRPr="00B16A51">
              <w:rPr>
                <w:sz w:val="22"/>
                <w:szCs w:val="22"/>
              </w:rPr>
              <w:t>дельтаметрин</w:t>
            </w:r>
            <w:proofErr w:type="spellEnd"/>
            <w:r w:rsidRPr="00B16A51">
              <w:rPr>
                <w:sz w:val="22"/>
                <w:szCs w:val="22"/>
              </w:rPr>
              <w:t>, 10 г/л</w:t>
            </w:r>
            <w:r w:rsidR="00437E7F" w:rsidRPr="00B16A51">
              <w:rPr>
                <w:sz w:val="22"/>
                <w:szCs w:val="22"/>
              </w:rPr>
              <w:t xml:space="preserve"> </w:t>
            </w:r>
            <w:r w:rsidR="00614473" w:rsidRPr="00B16A51">
              <w:rPr>
                <w:sz w:val="22"/>
                <w:szCs w:val="22"/>
              </w:rPr>
              <w:t>(0,5-1,0 л/га)</w:t>
            </w:r>
          </w:p>
        </w:tc>
      </w:tr>
      <w:tr w:rsidR="00614473" w:rsidRPr="00C2102E" w14:paraId="2AECA4E7" w14:textId="77777777" w:rsidTr="00465F35">
        <w:tc>
          <w:tcPr>
            <w:tcW w:w="1560" w:type="dxa"/>
            <w:vMerge w:val="restart"/>
          </w:tcPr>
          <w:p w14:paraId="2A239BF5" w14:textId="77777777" w:rsidR="00614473" w:rsidRPr="00C2102E" w:rsidRDefault="00614473" w:rsidP="00465F35">
            <w:pPr>
              <w:rPr>
                <w:sz w:val="22"/>
                <w:szCs w:val="22"/>
              </w:rPr>
            </w:pPr>
            <w:r w:rsidRPr="00C2102E">
              <w:rPr>
                <w:sz w:val="22"/>
                <w:szCs w:val="22"/>
              </w:rPr>
              <w:lastRenderedPageBreak/>
              <w:t>Викидання волоті –формування зерна</w:t>
            </w:r>
          </w:p>
        </w:tc>
        <w:tc>
          <w:tcPr>
            <w:tcW w:w="2550" w:type="dxa"/>
          </w:tcPr>
          <w:p w14:paraId="3322DAC0" w14:textId="77777777" w:rsidR="00614473" w:rsidRPr="00C2102E" w:rsidRDefault="00614473" w:rsidP="00465F35">
            <w:pPr>
              <w:rPr>
                <w:sz w:val="22"/>
                <w:szCs w:val="22"/>
              </w:rPr>
            </w:pPr>
            <w:r w:rsidRPr="00C2102E">
              <w:rPr>
                <w:sz w:val="22"/>
                <w:szCs w:val="22"/>
              </w:rPr>
              <w:t>Кукурудзяний метелик, бавовникова совка</w:t>
            </w:r>
          </w:p>
        </w:tc>
        <w:tc>
          <w:tcPr>
            <w:tcW w:w="5671" w:type="dxa"/>
          </w:tcPr>
          <w:p w14:paraId="5B2EBBEF" w14:textId="77777777" w:rsidR="00614473" w:rsidRPr="00B16A51" w:rsidRDefault="00614473" w:rsidP="00465F35">
            <w:pPr>
              <w:tabs>
                <w:tab w:val="left" w:pos="708"/>
                <w:tab w:val="center" w:pos="4677"/>
                <w:tab w:val="right" w:pos="9355"/>
              </w:tabs>
              <w:rPr>
                <w:sz w:val="22"/>
                <w:szCs w:val="22"/>
              </w:rPr>
            </w:pPr>
            <w:r w:rsidRPr="00B16A51">
              <w:rPr>
                <w:sz w:val="22"/>
                <w:szCs w:val="22"/>
              </w:rPr>
              <w:t>Випуск трихограми на початку яйцекладки і вдруге – в період масового відкладання яєць кукурудзяним метеликом, 50-100 тис. самиць/га</w:t>
            </w:r>
          </w:p>
        </w:tc>
      </w:tr>
      <w:tr w:rsidR="00614473" w:rsidRPr="00C2102E" w14:paraId="62B6435A" w14:textId="77777777" w:rsidTr="00465F35">
        <w:tc>
          <w:tcPr>
            <w:tcW w:w="1560" w:type="dxa"/>
          </w:tcPr>
          <w:p w14:paraId="537F0D08" w14:textId="77777777" w:rsidR="00614473" w:rsidRPr="00C2102E" w:rsidRDefault="00614473" w:rsidP="00465F35">
            <w:pPr>
              <w:widowControl w:val="0"/>
              <w:pBdr>
                <w:top w:val="nil"/>
                <w:left w:val="nil"/>
                <w:bottom w:val="nil"/>
                <w:right w:val="nil"/>
                <w:between w:val="nil"/>
              </w:pBdr>
              <w:spacing w:line="276" w:lineRule="auto"/>
              <w:ind w:firstLine="851"/>
              <w:rPr>
                <w:sz w:val="22"/>
                <w:szCs w:val="22"/>
              </w:rPr>
            </w:pPr>
          </w:p>
        </w:tc>
        <w:tc>
          <w:tcPr>
            <w:tcW w:w="2550" w:type="dxa"/>
          </w:tcPr>
          <w:p w14:paraId="4C23C0F3" w14:textId="77777777" w:rsidR="00614473" w:rsidRPr="00C2102E" w:rsidRDefault="00614473" w:rsidP="00465F35">
            <w:pPr>
              <w:rPr>
                <w:sz w:val="22"/>
                <w:szCs w:val="22"/>
              </w:rPr>
            </w:pPr>
            <w:r w:rsidRPr="00C2102E">
              <w:rPr>
                <w:sz w:val="22"/>
                <w:szCs w:val="22"/>
              </w:rPr>
              <w:t>Кукурудзяний метелик, 18% рослин з</w:t>
            </w:r>
          </w:p>
          <w:p w14:paraId="12AE0A57" w14:textId="77777777" w:rsidR="00614473" w:rsidRPr="00C2102E" w:rsidRDefault="00614473" w:rsidP="00465F35">
            <w:pPr>
              <w:rPr>
                <w:sz w:val="22"/>
                <w:szCs w:val="22"/>
              </w:rPr>
            </w:pPr>
            <w:r w:rsidRPr="00C2102E">
              <w:rPr>
                <w:sz w:val="22"/>
                <w:szCs w:val="22"/>
              </w:rPr>
              <w:t>(яйцекладками), бавовникова совка (6-8% рослин з гусеницями) попелиці, хлібний клоп</w:t>
            </w:r>
          </w:p>
        </w:tc>
        <w:tc>
          <w:tcPr>
            <w:tcW w:w="5671" w:type="dxa"/>
          </w:tcPr>
          <w:p w14:paraId="698054CD" w14:textId="39C24EC4" w:rsidR="0042230A" w:rsidRPr="00B16A51" w:rsidRDefault="00C302E5" w:rsidP="0042230A">
            <w:pPr>
              <w:jc w:val="both"/>
              <w:rPr>
                <w:sz w:val="22"/>
                <w:szCs w:val="22"/>
              </w:rPr>
            </w:pPr>
            <w:r w:rsidRPr="00B16A51">
              <w:rPr>
                <w:sz w:val="22"/>
                <w:szCs w:val="22"/>
              </w:rPr>
              <w:t xml:space="preserve">Обприскування посівів </w:t>
            </w:r>
            <w:r>
              <w:rPr>
                <w:sz w:val="22"/>
                <w:szCs w:val="22"/>
              </w:rPr>
              <w:t xml:space="preserve">препаратами на основі </w:t>
            </w:r>
            <w:proofErr w:type="spellStart"/>
            <w:r>
              <w:rPr>
                <w:sz w:val="22"/>
                <w:szCs w:val="22"/>
              </w:rPr>
              <w:t>д.р</w:t>
            </w:r>
            <w:proofErr w:type="spellEnd"/>
            <w:r>
              <w:rPr>
                <w:sz w:val="22"/>
                <w:szCs w:val="22"/>
              </w:rPr>
              <w:t>.:</w:t>
            </w:r>
            <w:r w:rsidRPr="00B16A51">
              <w:rPr>
                <w:sz w:val="22"/>
                <w:szCs w:val="22"/>
              </w:rPr>
              <w:t xml:space="preserve"> </w:t>
            </w:r>
            <w:proofErr w:type="spellStart"/>
            <w:r w:rsidR="0042230A" w:rsidRPr="00B16A51">
              <w:rPr>
                <w:sz w:val="22"/>
                <w:szCs w:val="22"/>
              </w:rPr>
              <w:t>хлорантраніліпрол</w:t>
            </w:r>
            <w:proofErr w:type="spellEnd"/>
            <w:r w:rsidR="0042230A" w:rsidRPr="00B16A51">
              <w:rPr>
                <w:sz w:val="22"/>
                <w:szCs w:val="22"/>
              </w:rPr>
              <w:t>, 600 г/л (g/L)</w:t>
            </w:r>
            <w:r w:rsidR="00437E7F" w:rsidRPr="00B16A51">
              <w:rPr>
                <w:sz w:val="22"/>
                <w:szCs w:val="22"/>
              </w:rPr>
              <w:t xml:space="preserve"> </w:t>
            </w:r>
            <w:r w:rsidR="0042230A" w:rsidRPr="00B16A51">
              <w:rPr>
                <w:sz w:val="22"/>
                <w:szCs w:val="22"/>
              </w:rPr>
              <w:t>(</w:t>
            </w:r>
            <w:r w:rsidR="00614473" w:rsidRPr="00B16A51">
              <w:rPr>
                <w:sz w:val="22"/>
                <w:szCs w:val="22"/>
              </w:rPr>
              <w:t xml:space="preserve">0,035-0,05 мл/га), </w:t>
            </w:r>
            <w:proofErr w:type="spellStart"/>
            <w:r w:rsidR="0042230A" w:rsidRPr="00B16A51">
              <w:rPr>
                <w:sz w:val="22"/>
                <w:szCs w:val="22"/>
              </w:rPr>
              <w:t>хлорантраніліпрол</w:t>
            </w:r>
            <w:proofErr w:type="spellEnd"/>
            <w:r w:rsidR="0042230A" w:rsidRPr="00B16A51">
              <w:rPr>
                <w:sz w:val="22"/>
                <w:szCs w:val="22"/>
              </w:rPr>
              <w:t xml:space="preserve">, 106 г/л (g/L) + </w:t>
            </w:r>
            <w:proofErr w:type="spellStart"/>
            <w:r w:rsidR="0042230A" w:rsidRPr="00B16A51">
              <w:rPr>
                <w:sz w:val="22"/>
                <w:szCs w:val="22"/>
              </w:rPr>
              <w:t>біфентрин</w:t>
            </w:r>
            <w:proofErr w:type="spellEnd"/>
            <w:r w:rsidR="0042230A" w:rsidRPr="00B16A51">
              <w:rPr>
                <w:sz w:val="22"/>
                <w:szCs w:val="22"/>
              </w:rPr>
              <w:t>, 159 г/л (g/L)</w:t>
            </w:r>
            <w:r w:rsidR="00614473" w:rsidRPr="00B16A51">
              <w:rPr>
                <w:sz w:val="22"/>
                <w:szCs w:val="22"/>
              </w:rPr>
              <w:t xml:space="preserve">(0,2-0,3 л/га), </w:t>
            </w:r>
            <w:proofErr w:type="spellStart"/>
            <w:r w:rsidR="0042230A" w:rsidRPr="00B16A51">
              <w:rPr>
                <w:sz w:val="22"/>
                <w:szCs w:val="22"/>
              </w:rPr>
              <w:t>дифлубензурон</w:t>
            </w:r>
            <w:proofErr w:type="spellEnd"/>
            <w:r w:rsidR="0042230A" w:rsidRPr="00B16A51">
              <w:rPr>
                <w:sz w:val="22"/>
                <w:szCs w:val="22"/>
              </w:rPr>
              <w:t xml:space="preserve">, 480 г/л </w:t>
            </w:r>
            <w:r w:rsidR="00614473" w:rsidRPr="00B16A51">
              <w:rPr>
                <w:sz w:val="22"/>
                <w:szCs w:val="22"/>
              </w:rPr>
              <w:t xml:space="preserve">(0,4-0,5 л/га), </w:t>
            </w:r>
            <w:r w:rsidR="0042230A" w:rsidRPr="00B16A51">
              <w:rPr>
                <w:sz w:val="22"/>
                <w:szCs w:val="22"/>
              </w:rPr>
              <w:t>лямбда-</w:t>
            </w:r>
            <w:proofErr w:type="spellStart"/>
            <w:r w:rsidR="0042230A" w:rsidRPr="00B16A51">
              <w:rPr>
                <w:sz w:val="22"/>
                <w:szCs w:val="22"/>
              </w:rPr>
              <w:t>цигалотрин</w:t>
            </w:r>
            <w:proofErr w:type="spellEnd"/>
            <w:r w:rsidR="0042230A" w:rsidRPr="00B16A51">
              <w:rPr>
                <w:sz w:val="22"/>
                <w:szCs w:val="22"/>
              </w:rPr>
              <w:t xml:space="preserve">, 50 г/кг </w:t>
            </w:r>
            <w:r w:rsidR="00614473" w:rsidRPr="00B16A51">
              <w:rPr>
                <w:sz w:val="22"/>
                <w:szCs w:val="22"/>
              </w:rPr>
              <w:t xml:space="preserve">(0,2-0,3 л/га), </w:t>
            </w:r>
            <w:proofErr w:type="spellStart"/>
            <w:r w:rsidR="0042230A" w:rsidRPr="00B16A51">
              <w:rPr>
                <w:sz w:val="22"/>
                <w:szCs w:val="22"/>
              </w:rPr>
              <w:t>імідаклоприд</w:t>
            </w:r>
            <w:proofErr w:type="spellEnd"/>
            <w:r w:rsidR="0042230A" w:rsidRPr="00B16A51">
              <w:rPr>
                <w:sz w:val="22"/>
                <w:szCs w:val="22"/>
              </w:rPr>
              <w:t>, 300 г/л + лямбда-</w:t>
            </w:r>
            <w:proofErr w:type="spellStart"/>
            <w:r w:rsidR="0042230A" w:rsidRPr="00B16A51">
              <w:rPr>
                <w:sz w:val="22"/>
                <w:szCs w:val="22"/>
              </w:rPr>
              <w:t>цигалотрин</w:t>
            </w:r>
            <w:proofErr w:type="spellEnd"/>
            <w:r w:rsidR="0042230A" w:rsidRPr="00B16A51">
              <w:rPr>
                <w:sz w:val="22"/>
                <w:szCs w:val="22"/>
              </w:rPr>
              <w:t>, 100 г/л</w:t>
            </w:r>
            <w:r w:rsidR="0042230A" w:rsidRPr="00B16A51">
              <w:rPr>
                <w:sz w:val="22"/>
                <w:szCs w:val="22"/>
                <w:lang w:eastAsia="uk-UA"/>
              </w:rPr>
              <w:t xml:space="preserve"> </w:t>
            </w:r>
            <w:r w:rsidR="00614473" w:rsidRPr="00B16A51">
              <w:rPr>
                <w:sz w:val="22"/>
                <w:szCs w:val="22"/>
              </w:rPr>
              <w:t xml:space="preserve">(0,4-0,5 л/га), </w:t>
            </w:r>
            <w:proofErr w:type="spellStart"/>
            <w:r w:rsidR="0042230A" w:rsidRPr="00B16A51">
              <w:rPr>
                <w:sz w:val="22"/>
                <w:szCs w:val="22"/>
              </w:rPr>
              <w:t>імідаклоприд</w:t>
            </w:r>
            <w:proofErr w:type="spellEnd"/>
            <w:r w:rsidR="0042230A" w:rsidRPr="00B16A51">
              <w:rPr>
                <w:sz w:val="22"/>
                <w:szCs w:val="22"/>
              </w:rPr>
              <w:t>, 300 г/л + лямбда-</w:t>
            </w:r>
            <w:proofErr w:type="spellStart"/>
            <w:r w:rsidR="0042230A" w:rsidRPr="00B16A51">
              <w:rPr>
                <w:sz w:val="22"/>
                <w:szCs w:val="22"/>
              </w:rPr>
              <w:t>цигалотрин</w:t>
            </w:r>
            <w:proofErr w:type="spellEnd"/>
            <w:r w:rsidR="0042230A" w:rsidRPr="00B16A51">
              <w:rPr>
                <w:sz w:val="22"/>
                <w:szCs w:val="22"/>
              </w:rPr>
              <w:t>, 100 г/л</w:t>
            </w:r>
            <w:r w:rsidR="00614473" w:rsidRPr="00B16A51">
              <w:rPr>
                <w:sz w:val="22"/>
                <w:szCs w:val="22"/>
              </w:rPr>
              <w:t xml:space="preserve">(0,07 л/га), </w:t>
            </w:r>
            <w:proofErr w:type="spellStart"/>
            <w:r w:rsidR="0042230A" w:rsidRPr="00B16A51">
              <w:rPr>
                <w:sz w:val="22"/>
                <w:szCs w:val="22"/>
              </w:rPr>
              <w:t>хлорантраніліпрол</w:t>
            </w:r>
            <w:proofErr w:type="spellEnd"/>
            <w:r w:rsidR="0042230A" w:rsidRPr="00B16A51">
              <w:rPr>
                <w:sz w:val="22"/>
                <w:szCs w:val="22"/>
              </w:rPr>
              <w:t>, 200 г/л</w:t>
            </w:r>
            <w:r w:rsidR="00614473" w:rsidRPr="00B16A51">
              <w:rPr>
                <w:sz w:val="22"/>
                <w:szCs w:val="22"/>
              </w:rPr>
              <w:t xml:space="preserve"> (0,15 л/га), </w:t>
            </w:r>
          </w:p>
          <w:p w14:paraId="38C3295B" w14:textId="77777777" w:rsidR="0042230A" w:rsidRPr="00B16A51" w:rsidRDefault="0042230A" w:rsidP="0042230A">
            <w:pPr>
              <w:jc w:val="both"/>
              <w:rPr>
                <w:sz w:val="22"/>
                <w:szCs w:val="22"/>
              </w:rPr>
            </w:pPr>
            <w:r w:rsidRPr="00B16A51">
              <w:rPr>
                <w:sz w:val="22"/>
                <w:szCs w:val="22"/>
              </w:rPr>
              <w:t>лямбда-</w:t>
            </w:r>
            <w:proofErr w:type="spellStart"/>
            <w:r w:rsidRPr="00B16A51">
              <w:rPr>
                <w:sz w:val="22"/>
                <w:szCs w:val="22"/>
              </w:rPr>
              <w:t>цигалотрин</w:t>
            </w:r>
            <w:proofErr w:type="spellEnd"/>
            <w:r w:rsidRPr="00B16A51">
              <w:rPr>
                <w:sz w:val="22"/>
                <w:szCs w:val="22"/>
              </w:rPr>
              <w:t xml:space="preserve"> 250 г/л</w:t>
            </w:r>
            <w:r w:rsidR="00614473" w:rsidRPr="00B16A51">
              <w:rPr>
                <w:sz w:val="22"/>
                <w:szCs w:val="22"/>
              </w:rPr>
              <w:t xml:space="preserve"> (0,025-0,060 л/га), </w:t>
            </w:r>
          </w:p>
          <w:p w14:paraId="1F3982A8" w14:textId="77777777" w:rsidR="0042230A" w:rsidRPr="00B16A51" w:rsidRDefault="0042230A" w:rsidP="0042230A">
            <w:pPr>
              <w:jc w:val="both"/>
              <w:rPr>
                <w:sz w:val="22"/>
                <w:szCs w:val="22"/>
                <w:lang w:eastAsia="uk-UA"/>
              </w:rPr>
            </w:pPr>
            <w:r w:rsidRPr="00B16A51">
              <w:rPr>
                <w:sz w:val="22"/>
                <w:szCs w:val="22"/>
              </w:rPr>
              <w:t>лямбда-</w:t>
            </w:r>
            <w:proofErr w:type="spellStart"/>
            <w:r w:rsidRPr="00B16A51">
              <w:rPr>
                <w:sz w:val="22"/>
                <w:szCs w:val="22"/>
              </w:rPr>
              <w:t>цигалотрин</w:t>
            </w:r>
            <w:proofErr w:type="spellEnd"/>
            <w:r w:rsidRPr="00B16A51">
              <w:rPr>
                <w:sz w:val="22"/>
                <w:szCs w:val="22"/>
              </w:rPr>
              <w:t xml:space="preserve">, 100 г/л + </w:t>
            </w:r>
            <w:proofErr w:type="spellStart"/>
            <w:r w:rsidRPr="00B16A51">
              <w:rPr>
                <w:sz w:val="22"/>
                <w:szCs w:val="22"/>
              </w:rPr>
              <w:t>імідаклоприд</w:t>
            </w:r>
            <w:proofErr w:type="spellEnd"/>
            <w:r w:rsidRPr="00B16A51">
              <w:rPr>
                <w:sz w:val="22"/>
                <w:szCs w:val="22"/>
              </w:rPr>
              <w:t>, 300 г/л</w:t>
            </w:r>
          </w:p>
          <w:p w14:paraId="39CF59D6" w14:textId="0BFE7C13" w:rsidR="00614473" w:rsidRPr="00B16A51" w:rsidRDefault="00614473" w:rsidP="00437E7F">
            <w:pPr>
              <w:jc w:val="both"/>
              <w:rPr>
                <w:sz w:val="22"/>
                <w:szCs w:val="22"/>
                <w:lang w:eastAsia="uk-UA"/>
              </w:rPr>
            </w:pPr>
            <w:r w:rsidRPr="00B16A51">
              <w:rPr>
                <w:sz w:val="22"/>
                <w:szCs w:val="22"/>
              </w:rPr>
              <w:t xml:space="preserve">(0,06-0,10/га), </w:t>
            </w:r>
            <w:proofErr w:type="spellStart"/>
            <w:r w:rsidR="0042230A" w:rsidRPr="00B16A51">
              <w:rPr>
                <w:sz w:val="22"/>
                <w:szCs w:val="22"/>
              </w:rPr>
              <w:t>хлорпірифос</w:t>
            </w:r>
            <w:proofErr w:type="spellEnd"/>
            <w:r w:rsidR="0042230A" w:rsidRPr="00B16A51">
              <w:rPr>
                <w:sz w:val="22"/>
                <w:szCs w:val="22"/>
              </w:rPr>
              <w:t xml:space="preserve">, 400 г/л + </w:t>
            </w:r>
            <w:proofErr w:type="spellStart"/>
            <w:r w:rsidR="0042230A" w:rsidRPr="00B16A51">
              <w:rPr>
                <w:sz w:val="22"/>
                <w:szCs w:val="22"/>
              </w:rPr>
              <w:t>біфентрин</w:t>
            </w:r>
            <w:proofErr w:type="spellEnd"/>
            <w:r w:rsidR="0042230A" w:rsidRPr="00B16A51">
              <w:rPr>
                <w:sz w:val="22"/>
                <w:szCs w:val="22"/>
              </w:rPr>
              <w:t>, 20 г/л</w:t>
            </w:r>
            <w:r w:rsidR="00437E7F" w:rsidRPr="00B16A51">
              <w:rPr>
                <w:sz w:val="22"/>
                <w:szCs w:val="22"/>
              </w:rPr>
              <w:t xml:space="preserve"> </w:t>
            </w:r>
            <w:r w:rsidRPr="00B16A51">
              <w:rPr>
                <w:sz w:val="22"/>
                <w:szCs w:val="22"/>
              </w:rPr>
              <w:t xml:space="preserve">(0,75-1,25 л/га), </w:t>
            </w:r>
            <w:r w:rsidR="00886355" w:rsidRPr="00B16A51">
              <w:rPr>
                <w:sz w:val="22"/>
                <w:szCs w:val="22"/>
              </w:rPr>
              <w:t>лямбда-</w:t>
            </w:r>
            <w:proofErr w:type="spellStart"/>
            <w:r w:rsidR="00886355" w:rsidRPr="00B16A51">
              <w:rPr>
                <w:sz w:val="22"/>
                <w:szCs w:val="22"/>
              </w:rPr>
              <w:t>цигалотрин</w:t>
            </w:r>
            <w:proofErr w:type="spellEnd"/>
            <w:r w:rsidR="00886355" w:rsidRPr="00B16A51">
              <w:rPr>
                <w:sz w:val="22"/>
                <w:szCs w:val="22"/>
              </w:rPr>
              <w:t xml:space="preserve">, 100 г/л + </w:t>
            </w:r>
            <w:proofErr w:type="spellStart"/>
            <w:r w:rsidR="00886355" w:rsidRPr="00B16A51">
              <w:rPr>
                <w:sz w:val="22"/>
                <w:szCs w:val="22"/>
              </w:rPr>
              <w:t>імідаклоприд</w:t>
            </w:r>
            <w:proofErr w:type="spellEnd"/>
            <w:r w:rsidR="00886355" w:rsidRPr="00B16A51">
              <w:rPr>
                <w:sz w:val="22"/>
                <w:szCs w:val="22"/>
              </w:rPr>
              <w:t>, 300 г/л</w:t>
            </w:r>
            <w:r w:rsidRPr="00B16A51">
              <w:rPr>
                <w:sz w:val="22"/>
                <w:szCs w:val="22"/>
              </w:rPr>
              <w:t xml:space="preserve"> (0,06-0,10 л/га)</w:t>
            </w:r>
          </w:p>
        </w:tc>
      </w:tr>
      <w:tr w:rsidR="00614473" w:rsidRPr="00C2102E" w14:paraId="4893B65B" w14:textId="77777777" w:rsidTr="00465F35">
        <w:tc>
          <w:tcPr>
            <w:tcW w:w="1560" w:type="dxa"/>
          </w:tcPr>
          <w:p w14:paraId="0542C105" w14:textId="77777777" w:rsidR="00614473" w:rsidRPr="00C2102E" w:rsidRDefault="00614473" w:rsidP="00465F35">
            <w:pPr>
              <w:widowControl w:val="0"/>
              <w:pBdr>
                <w:top w:val="nil"/>
                <w:left w:val="nil"/>
                <w:bottom w:val="nil"/>
                <w:right w:val="nil"/>
                <w:between w:val="nil"/>
              </w:pBdr>
              <w:spacing w:line="276" w:lineRule="auto"/>
              <w:ind w:firstLine="851"/>
              <w:rPr>
                <w:sz w:val="22"/>
                <w:szCs w:val="22"/>
              </w:rPr>
            </w:pPr>
          </w:p>
        </w:tc>
        <w:tc>
          <w:tcPr>
            <w:tcW w:w="2550" w:type="dxa"/>
          </w:tcPr>
          <w:p w14:paraId="6CF390D0" w14:textId="77777777" w:rsidR="00614473" w:rsidRPr="00C2102E" w:rsidRDefault="00614473" w:rsidP="00465F35">
            <w:pPr>
              <w:tabs>
                <w:tab w:val="left" w:pos="708"/>
                <w:tab w:val="center" w:pos="4677"/>
                <w:tab w:val="right" w:pos="9355"/>
              </w:tabs>
              <w:rPr>
                <w:sz w:val="22"/>
                <w:szCs w:val="22"/>
              </w:rPr>
            </w:pPr>
            <w:r w:rsidRPr="00C2102E">
              <w:rPr>
                <w:sz w:val="22"/>
                <w:szCs w:val="22"/>
              </w:rPr>
              <w:t xml:space="preserve">Західний </w:t>
            </w:r>
          </w:p>
          <w:p w14:paraId="57077E03" w14:textId="77777777" w:rsidR="00614473" w:rsidRPr="00C2102E" w:rsidRDefault="00614473" w:rsidP="00465F35">
            <w:pPr>
              <w:tabs>
                <w:tab w:val="left" w:pos="708"/>
                <w:tab w:val="center" w:pos="4677"/>
                <w:tab w:val="right" w:pos="9355"/>
              </w:tabs>
              <w:rPr>
                <w:sz w:val="22"/>
                <w:szCs w:val="22"/>
              </w:rPr>
            </w:pPr>
            <w:r w:rsidRPr="00C2102E">
              <w:rPr>
                <w:sz w:val="22"/>
                <w:szCs w:val="22"/>
              </w:rPr>
              <w:t>кукурудзяний жук (</w:t>
            </w:r>
            <w:proofErr w:type="spellStart"/>
            <w:r w:rsidRPr="00C2102E">
              <w:rPr>
                <w:sz w:val="22"/>
                <w:szCs w:val="22"/>
              </w:rPr>
              <w:t>діабротика</w:t>
            </w:r>
            <w:proofErr w:type="spellEnd"/>
            <w:r w:rsidRPr="00C2102E">
              <w:rPr>
                <w:sz w:val="22"/>
                <w:szCs w:val="22"/>
              </w:rPr>
              <w:t>)</w:t>
            </w:r>
          </w:p>
        </w:tc>
        <w:tc>
          <w:tcPr>
            <w:tcW w:w="5671" w:type="dxa"/>
          </w:tcPr>
          <w:p w14:paraId="5E6468D0" w14:textId="520D9D92" w:rsidR="00E10A13" w:rsidRPr="00B16A51" w:rsidRDefault="00C302E5" w:rsidP="00465F35">
            <w:pPr>
              <w:rPr>
                <w:sz w:val="22"/>
                <w:szCs w:val="22"/>
              </w:rPr>
            </w:pPr>
            <w:r w:rsidRPr="00B16A51">
              <w:rPr>
                <w:sz w:val="22"/>
                <w:szCs w:val="22"/>
              </w:rPr>
              <w:t xml:space="preserve">Обприскування посівів </w:t>
            </w:r>
            <w:r>
              <w:rPr>
                <w:sz w:val="22"/>
                <w:szCs w:val="22"/>
              </w:rPr>
              <w:t xml:space="preserve">препаратами на основі </w:t>
            </w:r>
            <w:proofErr w:type="spellStart"/>
            <w:r>
              <w:rPr>
                <w:sz w:val="22"/>
                <w:szCs w:val="22"/>
              </w:rPr>
              <w:t>д.р</w:t>
            </w:r>
            <w:proofErr w:type="spellEnd"/>
            <w:r>
              <w:rPr>
                <w:sz w:val="22"/>
                <w:szCs w:val="22"/>
              </w:rPr>
              <w:t>.:</w:t>
            </w:r>
            <w:r w:rsidRPr="00B16A51">
              <w:rPr>
                <w:sz w:val="22"/>
                <w:szCs w:val="22"/>
              </w:rPr>
              <w:t xml:space="preserve"> </w:t>
            </w:r>
            <w:proofErr w:type="spellStart"/>
            <w:r w:rsidR="00E10A13" w:rsidRPr="00B16A51">
              <w:rPr>
                <w:sz w:val="22"/>
                <w:szCs w:val="22"/>
              </w:rPr>
              <w:t>тетраніліпрол</w:t>
            </w:r>
            <w:proofErr w:type="spellEnd"/>
            <w:r w:rsidR="00E10A13" w:rsidRPr="00B16A51">
              <w:rPr>
                <w:sz w:val="22"/>
                <w:szCs w:val="22"/>
              </w:rPr>
              <w:t>, 200 г/л</w:t>
            </w:r>
            <w:r w:rsidR="00E10A13" w:rsidRPr="00B16A51">
              <w:rPr>
                <w:sz w:val="22"/>
                <w:szCs w:val="22"/>
                <w:lang w:eastAsia="uk-UA"/>
              </w:rPr>
              <w:t xml:space="preserve"> </w:t>
            </w:r>
            <w:r w:rsidR="00614473" w:rsidRPr="00B16A51">
              <w:rPr>
                <w:sz w:val="22"/>
                <w:szCs w:val="22"/>
                <w:lang w:eastAsia="uk-UA"/>
              </w:rPr>
              <w:t xml:space="preserve">(0,3 л/га), </w:t>
            </w:r>
          </w:p>
          <w:p w14:paraId="557A1C12" w14:textId="09A181F0" w:rsidR="00614473" w:rsidRPr="00B16A51" w:rsidRDefault="00E10A13" w:rsidP="00437E7F">
            <w:pPr>
              <w:rPr>
                <w:sz w:val="22"/>
                <w:szCs w:val="22"/>
                <w:lang w:eastAsia="uk-UA"/>
              </w:rPr>
            </w:pPr>
            <w:proofErr w:type="spellStart"/>
            <w:r w:rsidRPr="00B16A51">
              <w:rPr>
                <w:sz w:val="22"/>
                <w:szCs w:val="22"/>
              </w:rPr>
              <w:t>хлорантраніліпрол</w:t>
            </w:r>
            <w:proofErr w:type="spellEnd"/>
            <w:r w:rsidRPr="00B16A51">
              <w:rPr>
                <w:sz w:val="22"/>
                <w:szCs w:val="22"/>
              </w:rPr>
              <w:t xml:space="preserve">, 106 г/л (g/L) + </w:t>
            </w:r>
            <w:proofErr w:type="spellStart"/>
            <w:r w:rsidRPr="00B16A51">
              <w:rPr>
                <w:sz w:val="22"/>
                <w:szCs w:val="22"/>
              </w:rPr>
              <w:t>біфентрин</w:t>
            </w:r>
            <w:proofErr w:type="spellEnd"/>
            <w:r w:rsidRPr="00B16A51">
              <w:rPr>
                <w:sz w:val="22"/>
                <w:szCs w:val="22"/>
              </w:rPr>
              <w:t>, 159 г/л (g/L)</w:t>
            </w:r>
            <w:r w:rsidRPr="00B16A51">
              <w:rPr>
                <w:sz w:val="22"/>
                <w:szCs w:val="22"/>
                <w:lang w:eastAsia="uk-UA"/>
              </w:rPr>
              <w:t xml:space="preserve"> </w:t>
            </w:r>
            <w:r w:rsidR="00614473" w:rsidRPr="00B16A51">
              <w:rPr>
                <w:sz w:val="22"/>
                <w:szCs w:val="22"/>
              </w:rPr>
              <w:t xml:space="preserve">(0,2-0,3 л/га), </w:t>
            </w:r>
            <w:proofErr w:type="spellStart"/>
            <w:r w:rsidRPr="00B16A51">
              <w:rPr>
                <w:sz w:val="22"/>
                <w:szCs w:val="22"/>
              </w:rPr>
              <w:t>ацетаміприд</w:t>
            </w:r>
            <w:proofErr w:type="spellEnd"/>
            <w:r w:rsidRPr="00B16A51">
              <w:rPr>
                <w:sz w:val="22"/>
                <w:szCs w:val="22"/>
              </w:rPr>
              <w:t>, 100 г/кг + лямбда-</w:t>
            </w:r>
            <w:proofErr w:type="spellStart"/>
            <w:r w:rsidRPr="00B16A51">
              <w:rPr>
                <w:sz w:val="22"/>
                <w:szCs w:val="22"/>
              </w:rPr>
              <w:t>цигалотрин</w:t>
            </w:r>
            <w:proofErr w:type="spellEnd"/>
            <w:r w:rsidRPr="00B16A51">
              <w:rPr>
                <w:sz w:val="22"/>
                <w:szCs w:val="22"/>
              </w:rPr>
              <w:t>, 30 г/кг</w:t>
            </w:r>
            <w:r w:rsidR="00614473" w:rsidRPr="00B16A51">
              <w:rPr>
                <w:sz w:val="22"/>
                <w:szCs w:val="22"/>
              </w:rPr>
              <w:t xml:space="preserve"> (0,25-0,35 л/га), </w:t>
            </w:r>
            <w:r w:rsidRPr="00B16A51">
              <w:rPr>
                <w:sz w:val="22"/>
                <w:szCs w:val="22"/>
              </w:rPr>
              <w:t xml:space="preserve">Лямбда- </w:t>
            </w:r>
            <w:proofErr w:type="spellStart"/>
            <w:r w:rsidRPr="00B16A51">
              <w:rPr>
                <w:sz w:val="22"/>
                <w:szCs w:val="22"/>
              </w:rPr>
              <w:t>цигалотрин</w:t>
            </w:r>
            <w:proofErr w:type="spellEnd"/>
            <w:r w:rsidRPr="00B16A51">
              <w:rPr>
                <w:sz w:val="22"/>
                <w:szCs w:val="22"/>
              </w:rPr>
              <w:t>, 50 г/л</w:t>
            </w:r>
            <w:r w:rsidR="00614473" w:rsidRPr="00B16A51">
              <w:rPr>
                <w:sz w:val="22"/>
                <w:szCs w:val="22"/>
              </w:rPr>
              <w:t xml:space="preserve">(0,3 л/га), </w:t>
            </w:r>
            <w:proofErr w:type="spellStart"/>
            <w:r w:rsidRPr="00B16A51">
              <w:rPr>
                <w:sz w:val="22"/>
                <w:szCs w:val="22"/>
              </w:rPr>
              <w:t>хлорпірифос</w:t>
            </w:r>
            <w:proofErr w:type="spellEnd"/>
            <w:r w:rsidRPr="00B16A51">
              <w:rPr>
                <w:sz w:val="22"/>
                <w:szCs w:val="22"/>
              </w:rPr>
              <w:t xml:space="preserve">, 400 г/л + </w:t>
            </w:r>
            <w:proofErr w:type="spellStart"/>
            <w:r w:rsidRPr="00B16A51">
              <w:rPr>
                <w:sz w:val="22"/>
                <w:szCs w:val="22"/>
              </w:rPr>
              <w:t>біфентрин</w:t>
            </w:r>
            <w:proofErr w:type="spellEnd"/>
            <w:r w:rsidRPr="00B16A51">
              <w:rPr>
                <w:sz w:val="22"/>
                <w:szCs w:val="22"/>
              </w:rPr>
              <w:t>, 20 г/л</w:t>
            </w:r>
            <w:r w:rsidRPr="00B16A51">
              <w:rPr>
                <w:sz w:val="22"/>
                <w:szCs w:val="22"/>
                <w:lang w:eastAsia="uk-UA"/>
              </w:rPr>
              <w:t xml:space="preserve"> </w:t>
            </w:r>
            <w:r w:rsidR="00614473" w:rsidRPr="00B16A51">
              <w:rPr>
                <w:sz w:val="22"/>
                <w:szCs w:val="22"/>
              </w:rPr>
              <w:t>(0,75-1,25 л/га</w:t>
            </w:r>
          </w:p>
        </w:tc>
      </w:tr>
      <w:tr w:rsidR="00614473" w:rsidRPr="00C2102E" w14:paraId="71C625EC" w14:textId="77777777" w:rsidTr="00465F35">
        <w:tc>
          <w:tcPr>
            <w:tcW w:w="1560" w:type="dxa"/>
          </w:tcPr>
          <w:p w14:paraId="65C79666" w14:textId="77777777" w:rsidR="00614473" w:rsidRPr="00C2102E" w:rsidRDefault="00614473" w:rsidP="00465F35">
            <w:pPr>
              <w:widowControl w:val="0"/>
              <w:pBdr>
                <w:top w:val="nil"/>
                <w:left w:val="nil"/>
                <w:bottom w:val="nil"/>
                <w:right w:val="nil"/>
                <w:between w:val="nil"/>
              </w:pBdr>
              <w:spacing w:line="276" w:lineRule="auto"/>
              <w:ind w:firstLine="851"/>
              <w:rPr>
                <w:sz w:val="22"/>
                <w:szCs w:val="22"/>
              </w:rPr>
            </w:pPr>
          </w:p>
        </w:tc>
        <w:tc>
          <w:tcPr>
            <w:tcW w:w="2550" w:type="dxa"/>
          </w:tcPr>
          <w:p w14:paraId="34E1C2FD" w14:textId="77777777" w:rsidR="00614473" w:rsidRPr="00C2102E" w:rsidRDefault="00614473" w:rsidP="00465F35">
            <w:pPr>
              <w:tabs>
                <w:tab w:val="left" w:pos="708"/>
                <w:tab w:val="center" w:pos="4677"/>
                <w:tab w:val="right" w:pos="9355"/>
              </w:tabs>
              <w:rPr>
                <w:sz w:val="22"/>
                <w:szCs w:val="22"/>
              </w:rPr>
            </w:pPr>
            <w:r w:rsidRPr="00C2102E">
              <w:rPr>
                <w:sz w:val="22"/>
                <w:szCs w:val="22"/>
                <w:lang w:eastAsia="uk-UA"/>
              </w:rPr>
              <w:t xml:space="preserve">Звичайний павутинний кліщ </w:t>
            </w:r>
          </w:p>
        </w:tc>
        <w:tc>
          <w:tcPr>
            <w:tcW w:w="5671" w:type="dxa"/>
          </w:tcPr>
          <w:p w14:paraId="5039A5CA" w14:textId="77777777" w:rsidR="00DF341E" w:rsidRDefault="00C302E5" w:rsidP="00E10A13">
            <w:pPr>
              <w:rPr>
                <w:sz w:val="22"/>
                <w:szCs w:val="22"/>
              </w:rPr>
            </w:pPr>
            <w:r w:rsidRPr="00B16A51">
              <w:rPr>
                <w:sz w:val="22"/>
                <w:szCs w:val="22"/>
              </w:rPr>
              <w:t xml:space="preserve">Обприскування посівів </w:t>
            </w:r>
            <w:r>
              <w:rPr>
                <w:sz w:val="22"/>
                <w:szCs w:val="22"/>
              </w:rPr>
              <w:t>препаратами на основі д</w:t>
            </w:r>
            <w:r w:rsidR="00DF341E">
              <w:rPr>
                <w:sz w:val="22"/>
                <w:szCs w:val="22"/>
              </w:rPr>
              <w:t>іючих речовин</w:t>
            </w:r>
            <w:r>
              <w:rPr>
                <w:sz w:val="22"/>
                <w:szCs w:val="22"/>
              </w:rPr>
              <w:t>:</w:t>
            </w:r>
          </w:p>
          <w:p w14:paraId="722BFC40" w14:textId="4E9A1B29" w:rsidR="00E10A13" w:rsidRPr="00B16A51" w:rsidRDefault="00E10A13" w:rsidP="00E10A13">
            <w:pPr>
              <w:rPr>
                <w:sz w:val="22"/>
                <w:szCs w:val="22"/>
                <w:lang w:eastAsia="uk-UA"/>
              </w:rPr>
            </w:pPr>
            <w:proofErr w:type="spellStart"/>
            <w:r w:rsidRPr="00B16A51">
              <w:rPr>
                <w:sz w:val="22"/>
                <w:szCs w:val="22"/>
              </w:rPr>
              <w:t>імідаклоприд</w:t>
            </w:r>
            <w:proofErr w:type="spellEnd"/>
            <w:r w:rsidRPr="00B16A51">
              <w:rPr>
                <w:sz w:val="22"/>
                <w:szCs w:val="22"/>
              </w:rPr>
              <w:t xml:space="preserve"> 300 г/л + лямбда-</w:t>
            </w:r>
            <w:proofErr w:type="spellStart"/>
            <w:r w:rsidRPr="00B16A51">
              <w:rPr>
                <w:sz w:val="22"/>
                <w:szCs w:val="22"/>
              </w:rPr>
              <w:t>цигалотрин</w:t>
            </w:r>
            <w:proofErr w:type="spellEnd"/>
            <w:r w:rsidRPr="00B16A51">
              <w:rPr>
                <w:sz w:val="22"/>
                <w:szCs w:val="22"/>
              </w:rPr>
              <w:t xml:space="preserve"> 100 г/л</w:t>
            </w:r>
          </w:p>
          <w:p w14:paraId="54022805" w14:textId="6FBB98C0" w:rsidR="00614473" w:rsidRPr="00B16A51" w:rsidRDefault="00614473" w:rsidP="00465F35">
            <w:pPr>
              <w:rPr>
                <w:sz w:val="22"/>
                <w:szCs w:val="22"/>
                <w:lang w:eastAsia="uk-UA"/>
              </w:rPr>
            </w:pPr>
            <w:r w:rsidRPr="00B16A51">
              <w:rPr>
                <w:sz w:val="22"/>
                <w:szCs w:val="22"/>
              </w:rPr>
              <w:t>(0,4-0,5 л/га)</w:t>
            </w:r>
          </w:p>
        </w:tc>
      </w:tr>
      <w:tr w:rsidR="00614473" w:rsidRPr="00C2102E" w14:paraId="5CC1B368" w14:textId="77777777" w:rsidTr="00465F35">
        <w:tc>
          <w:tcPr>
            <w:tcW w:w="1560" w:type="dxa"/>
            <w:vMerge w:val="restart"/>
          </w:tcPr>
          <w:p w14:paraId="59A9D455" w14:textId="77777777" w:rsidR="00614473" w:rsidRPr="00C2102E" w:rsidRDefault="00614473" w:rsidP="00465F35">
            <w:pPr>
              <w:rPr>
                <w:sz w:val="22"/>
                <w:szCs w:val="22"/>
              </w:rPr>
            </w:pPr>
            <w:r w:rsidRPr="00C2102E">
              <w:rPr>
                <w:sz w:val="22"/>
                <w:szCs w:val="22"/>
              </w:rPr>
              <w:t xml:space="preserve">Викидання </w:t>
            </w:r>
            <w:r>
              <w:rPr>
                <w:sz w:val="22"/>
                <w:szCs w:val="22"/>
              </w:rPr>
              <w:t xml:space="preserve"> </w:t>
            </w:r>
            <w:r w:rsidRPr="00C2102E">
              <w:rPr>
                <w:sz w:val="22"/>
                <w:szCs w:val="22"/>
              </w:rPr>
              <w:t>волоті –</w:t>
            </w:r>
            <w:r>
              <w:rPr>
                <w:sz w:val="22"/>
                <w:szCs w:val="22"/>
              </w:rPr>
              <w:t xml:space="preserve"> </w:t>
            </w:r>
            <w:r w:rsidRPr="00C2102E">
              <w:rPr>
                <w:sz w:val="22"/>
                <w:szCs w:val="22"/>
              </w:rPr>
              <w:t>формування зерна</w:t>
            </w:r>
          </w:p>
        </w:tc>
        <w:tc>
          <w:tcPr>
            <w:tcW w:w="2550" w:type="dxa"/>
          </w:tcPr>
          <w:p w14:paraId="6343959F" w14:textId="77777777" w:rsidR="00614473" w:rsidRPr="00C2102E" w:rsidRDefault="00614473" w:rsidP="00465F35">
            <w:pPr>
              <w:tabs>
                <w:tab w:val="left" w:pos="708"/>
                <w:tab w:val="center" w:pos="4677"/>
                <w:tab w:val="right" w:pos="9355"/>
              </w:tabs>
              <w:rPr>
                <w:sz w:val="22"/>
                <w:szCs w:val="22"/>
              </w:rPr>
            </w:pPr>
            <w:proofErr w:type="spellStart"/>
            <w:r w:rsidRPr="00C2102E">
              <w:rPr>
                <w:sz w:val="22"/>
                <w:szCs w:val="22"/>
              </w:rPr>
              <w:t>Септоріоз</w:t>
            </w:r>
            <w:proofErr w:type="spellEnd"/>
            <w:r w:rsidRPr="00C2102E">
              <w:rPr>
                <w:sz w:val="22"/>
                <w:szCs w:val="22"/>
              </w:rPr>
              <w:t xml:space="preserve">, </w:t>
            </w:r>
          </w:p>
          <w:p w14:paraId="32CFDF50" w14:textId="77777777" w:rsidR="00614473" w:rsidRPr="00C2102E" w:rsidRDefault="00614473" w:rsidP="00465F35">
            <w:pPr>
              <w:rPr>
                <w:sz w:val="22"/>
                <w:szCs w:val="22"/>
              </w:rPr>
            </w:pPr>
            <w:proofErr w:type="spellStart"/>
            <w:r w:rsidRPr="00C2102E">
              <w:rPr>
                <w:sz w:val="22"/>
                <w:szCs w:val="22"/>
              </w:rPr>
              <w:t>альтернаріоз</w:t>
            </w:r>
            <w:proofErr w:type="spellEnd"/>
          </w:p>
        </w:tc>
        <w:tc>
          <w:tcPr>
            <w:tcW w:w="5671" w:type="dxa"/>
          </w:tcPr>
          <w:p w14:paraId="3023660C" w14:textId="77777777" w:rsidR="00DF341E" w:rsidRDefault="00C302E5" w:rsidP="00465F35">
            <w:pPr>
              <w:rPr>
                <w:sz w:val="22"/>
                <w:szCs w:val="22"/>
              </w:rPr>
            </w:pPr>
            <w:r w:rsidRPr="00B16A51">
              <w:rPr>
                <w:sz w:val="22"/>
                <w:szCs w:val="22"/>
              </w:rPr>
              <w:t xml:space="preserve">Обприскування посівів </w:t>
            </w:r>
            <w:r>
              <w:rPr>
                <w:sz w:val="22"/>
                <w:szCs w:val="22"/>
              </w:rPr>
              <w:t>препаратами на основі д</w:t>
            </w:r>
            <w:r w:rsidR="00DF341E">
              <w:rPr>
                <w:sz w:val="22"/>
                <w:szCs w:val="22"/>
              </w:rPr>
              <w:t>іючих речовин</w:t>
            </w:r>
            <w:r>
              <w:rPr>
                <w:sz w:val="22"/>
                <w:szCs w:val="22"/>
              </w:rPr>
              <w:t>:</w:t>
            </w:r>
          </w:p>
          <w:p w14:paraId="6BB6BEC6" w14:textId="6588FFEE" w:rsidR="00DF341E" w:rsidRPr="00B16A51" w:rsidRDefault="00E10A13" w:rsidP="00465F35">
            <w:pPr>
              <w:rPr>
                <w:sz w:val="22"/>
                <w:szCs w:val="22"/>
              </w:rPr>
            </w:pPr>
            <w:proofErr w:type="spellStart"/>
            <w:r w:rsidRPr="00B16A51">
              <w:rPr>
                <w:sz w:val="22"/>
                <w:szCs w:val="22"/>
              </w:rPr>
              <w:t>Пікоксистробін</w:t>
            </w:r>
            <w:proofErr w:type="spellEnd"/>
            <w:r w:rsidRPr="00B16A51">
              <w:rPr>
                <w:sz w:val="22"/>
                <w:szCs w:val="22"/>
              </w:rPr>
              <w:t>, 250 г/л</w:t>
            </w:r>
            <w:r w:rsidR="00614473" w:rsidRPr="00B16A51">
              <w:rPr>
                <w:sz w:val="22"/>
                <w:szCs w:val="22"/>
              </w:rPr>
              <w:t>, 0,5-1,0 л/га</w:t>
            </w:r>
          </w:p>
        </w:tc>
      </w:tr>
      <w:tr w:rsidR="00614473" w:rsidRPr="00C2102E" w14:paraId="3F10B7BB" w14:textId="77777777" w:rsidTr="00465F35">
        <w:tc>
          <w:tcPr>
            <w:tcW w:w="1560" w:type="dxa"/>
            <w:vMerge/>
          </w:tcPr>
          <w:p w14:paraId="0E0C71D4" w14:textId="77777777" w:rsidR="00614473" w:rsidRPr="00C2102E" w:rsidRDefault="00614473" w:rsidP="00465F35">
            <w:pPr>
              <w:widowControl w:val="0"/>
              <w:pBdr>
                <w:top w:val="nil"/>
                <w:left w:val="nil"/>
                <w:bottom w:val="nil"/>
                <w:right w:val="nil"/>
                <w:between w:val="nil"/>
              </w:pBdr>
              <w:spacing w:line="276" w:lineRule="auto"/>
              <w:ind w:firstLine="851"/>
              <w:rPr>
                <w:sz w:val="22"/>
                <w:szCs w:val="22"/>
              </w:rPr>
            </w:pPr>
          </w:p>
        </w:tc>
        <w:tc>
          <w:tcPr>
            <w:tcW w:w="2550" w:type="dxa"/>
          </w:tcPr>
          <w:p w14:paraId="0E778BB7" w14:textId="77777777" w:rsidR="00614473" w:rsidRPr="00C2102E" w:rsidRDefault="00614473" w:rsidP="00465F35">
            <w:pPr>
              <w:rPr>
                <w:sz w:val="22"/>
                <w:szCs w:val="22"/>
              </w:rPr>
            </w:pPr>
            <w:r w:rsidRPr="00C2102E">
              <w:rPr>
                <w:sz w:val="22"/>
                <w:szCs w:val="22"/>
              </w:rPr>
              <w:t>Летюча сажка</w:t>
            </w:r>
          </w:p>
        </w:tc>
        <w:tc>
          <w:tcPr>
            <w:tcW w:w="5671" w:type="dxa"/>
          </w:tcPr>
          <w:p w14:paraId="1D4C403B" w14:textId="45E4AA3A" w:rsidR="00E10A13" w:rsidRPr="00B16A51" w:rsidRDefault="00C302E5" w:rsidP="00465F35">
            <w:pPr>
              <w:rPr>
                <w:sz w:val="22"/>
                <w:szCs w:val="22"/>
              </w:rPr>
            </w:pPr>
            <w:r w:rsidRPr="00B16A51">
              <w:rPr>
                <w:sz w:val="22"/>
                <w:szCs w:val="22"/>
              </w:rPr>
              <w:t xml:space="preserve">Обприскування посівів </w:t>
            </w:r>
            <w:r>
              <w:rPr>
                <w:sz w:val="22"/>
                <w:szCs w:val="22"/>
              </w:rPr>
              <w:t xml:space="preserve">препаратами на основі </w:t>
            </w:r>
            <w:proofErr w:type="spellStart"/>
            <w:r>
              <w:rPr>
                <w:sz w:val="22"/>
                <w:szCs w:val="22"/>
              </w:rPr>
              <w:t>д.р</w:t>
            </w:r>
            <w:proofErr w:type="spellEnd"/>
            <w:r>
              <w:rPr>
                <w:sz w:val="22"/>
                <w:szCs w:val="22"/>
              </w:rPr>
              <w:t>.:</w:t>
            </w:r>
          </w:p>
          <w:p w14:paraId="1B3799B7" w14:textId="26FB5F0A" w:rsidR="00614473" w:rsidRPr="00B16A51" w:rsidRDefault="00E10A13" w:rsidP="00465F35">
            <w:pPr>
              <w:rPr>
                <w:sz w:val="22"/>
                <w:szCs w:val="22"/>
                <w:lang w:eastAsia="uk-UA"/>
              </w:rPr>
            </w:pPr>
            <w:proofErr w:type="spellStart"/>
            <w:r w:rsidRPr="00B16A51">
              <w:rPr>
                <w:sz w:val="22"/>
                <w:szCs w:val="22"/>
              </w:rPr>
              <w:t>Ципроконазол</w:t>
            </w:r>
            <w:proofErr w:type="spellEnd"/>
            <w:r w:rsidRPr="00B16A51">
              <w:rPr>
                <w:sz w:val="22"/>
                <w:szCs w:val="22"/>
              </w:rPr>
              <w:t xml:space="preserve">, 80 г/л + </w:t>
            </w:r>
            <w:proofErr w:type="spellStart"/>
            <w:r w:rsidRPr="00B16A51">
              <w:rPr>
                <w:sz w:val="22"/>
                <w:szCs w:val="22"/>
              </w:rPr>
              <w:t>азоксистробін</w:t>
            </w:r>
            <w:proofErr w:type="spellEnd"/>
            <w:r w:rsidRPr="00B16A51">
              <w:rPr>
                <w:sz w:val="22"/>
                <w:szCs w:val="22"/>
              </w:rPr>
              <w:t>, 200 г/л</w:t>
            </w:r>
            <w:r w:rsidR="00614473" w:rsidRPr="00B16A51">
              <w:rPr>
                <w:sz w:val="22"/>
                <w:szCs w:val="22"/>
              </w:rPr>
              <w:t>, 0,5-0,75 л/га</w:t>
            </w:r>
          </w:p>
        </w:tc>
      </w:tr>
      <w:tr w:rsidR="00C302E5" w:rsidRPr="00C2102E" w14:paraId="5C2B7E2F" w14:textId="77777777" w:rsidTr="00C302E5">
        <w:trPr>
          <w:trHeight w:val="1350"/>
        </w:trPr>
        <w:tc>
          <w:tcPr>
            <w:tcW w:w="1560" w:type="dxa"/>
            <w:vMerge/>
          </w:tcPr>
          <w:p w14:paraId="7F6547E3" w14:textId="77777777" w:rsidR="00C302E5" w:rsidRPr="00C2102E" w:rsidRDefault="00C302E5" w:rsidP="00465F35">
            <w:pPr>
              <w:widowControl w:val="0"/>
              <w:pBdr>
                <w:top w:val="nil"/>
                <w:left w:val="nil"/>
                <w:bottom w:val="nil"/>
                <w:right w:val="nil"/>
                <w:between w:val="nil"/>
              </w:pBdr>
              <w:spacing w:line="276" w:lineRule="auto"/>
              <w:ind w:firstLine="851"/>
              <w:rPr>
                <w:sz w:val="22"/>
                <w:szCs w:val="22"/>
              </w:rPr>
            </w:pPr>
          </w:p>
        </w:tc>
        <w:tc>
          <w:tcPr>
            <w:tcW w:w="2550" w:type="dxa"/>
          </w:tcPr>
          <w:p w14:paraId="6B83D030" w14:textId="77777777" w:rsidR="00C302E5" w:rsidRPr="00C2102E" w:rsidRDefault="00C302E5" w:rsidP="00465F35">
            <w:pPr>
              <w:rPr>
                <w:sz w:val="22"/>
                <w:szCs w:val="22"/>
              </w:rPr>
            </w:pPr>
            <w:proofErr w:type="spellStart"/>
            <w:r w:rsidRPr="00C2102E">
              <w:rPr>
                <w:sz w:val="22"/>
                <w:szCs w:val="22"/>
              </w:rPr>
              <w:t>Гельмінтоспоріози</w:t>
            </w:r>
            <w:proofErr w:type="spellEnd"/>
            <w:r w:rsidRPr="00C2102E">
              <w:rPr>
                <w:sz w:val="22"/>
                <w:szCs w:val="22"/>
              </w:rPr>
              <w:t>, іржа, фузаріоз</w:t>
            </w:r>
          </w:p>
        </w:tc>
        <w:tc>
          <w:tcPr>
            <w:tcW w:w="5671" w:type="dxa"/>
          </w:tcPr>
          <w:p w14:paraId="3AD6C40A" w14:textId="44645C86" w:rsidR="00C302E5" w:rsidRPr="00B16A51" w:rsidRDefault="00C302E5" w:rsidP="0042230A">
            <w:pPr>
              <w:jc w:val="both"/>
              <w:rPr>
                <w:sz w:val="22"/>
                <w:szCs w:val="22"/>
                <w:lang w:eastAsia="uk-UA"/>
              </w:rPr>
            </w:pPr>
            <w:r w:rsidRPr="00B16A51">
              <w:rPr>
                <w:sz w:val="22"/>
                <w:szCs w:val="22"/>
              </w:rPr>
              <w:t xml:space="preserve">Обприскування посівів </w:t>
            </w:r>
            <w:r>
              <w:rPr>
                <w:sz w:val="22"/>
                <w:szCs w:val="22"/>
              </w:rPr>
              <w:t xml:space="preserve">препаратами на основі </w:t>
            </w:r>
            <w:proofErr w:type="spellStart"/>
            <w:r>
              <w:rPr>
                <w:sz w:val="22"/>
                <w:szCs w:val="22"/>
              </w:rPr>
              <w:t>д.р</w:t>
            </w:r>
            <w:proofErr w:type="spellEnd"/>
            <w:r>
              <w:rPr>
                <w:sz w:val="22"/>
                <w:szCs w:val="22"/>
              </w:rPr>
              <w:t>.:</w:t>
            </w:r>
            <w:r w:rsidRPr="00B16A51">
              <w:rPr>
                <w:sz w:val="22"/>
                <w:szCs w:val="22"/>
              </w:rPr>
              <w:t xml:space="preserve"> </w:t>
            </w:r>
            <w:proofErr w:type="spellStart"/>
            <w:r w:rsidRPr="00B16A51">
              <w:rPr>
                <w:sz w:val="22"/>
                <w:szCs w:val="22"/>
              </w:rPr>
              <w:t>піраклостробін</w:t>
            </w:r>
            <w:proofErr w:type="spellEnd"/>
            <w:r w:rsidRPr="00B16A51">
              <w:rPr>
                <w:sz w:val="22"/>
                <w:szCs w:val="22"/>
              </w:rPr>
              <w:t xml:space="preserve">, 62,5 г/л + </w:t>
            </w:r>
            <w:proofErr w:type="spellStart"/>
            <w:r w:rsidRPr="00B16A51">
              <w:rPr>
                <w:sz w:val="22"/>
                <w:szCs w:val="22"/>
              </w:rPr>
              <w:t>епоксиконазол</w:t>
            </w:r>
            <w:proofErr w:type="spellEnd"/>
            <w:r w:rsidRPr="00B16A51">
              <w:rPr>
                <w:sz w:val="22"/>
                <w:szCs w:val="22"/>
              </w:rPr>
              <w:t xml:space="preserve">, 62,5 г/л , 1,5-1,75 л/га, </w:t>
            </w:r>
            <w:proofErr w:type="spellStart"/>
            <w:r w:rsidR="00367F7E">
              <w:rPr>
                <w:sz w:val="22"/>
                <w:szCs w:val="22"/>
              </w:rPr>
              <w:t>п</w:t>
            </w:r>
            <w:r w:rsidRPr="00B16A51">
              <w:rPr>
                <w:sz w:val="22"/>
                <w:szCs w:val="22"/>
              </w:rPr>
              <w:t>ікоксистробін</w:t>
            </w:r>
            <w:proofErr w:type="spellEnd"/>
            <w:r w:rsidRPr="00B16A51">
              <w:rPr>
                <w:sz w:val="22"/>
                <w:szCs w:val="22"/>
              </w:rPr>
              <w:t xml:space="preserve">, 200 г/л + </w:t>
            </w:r>
            <w:proofErr w:type="spellStart"/>
            <w:r w:rsidRPr="00B16A51">
              <w:rPr>
                <w:sz w:val="22"/>
                <w:szCs w:val="22"/>
              </w:rPr>
              <w:t>ципроконазол</w:t>
            </w:r>
            <w:proofErr w:type="spellEnd"/>
            <w:r w:rsidRPr="00B16A51">
              <w:rPr>
                <w:sz w:val="22"/>
                <w:szCs w:val="22"/>
              </w:rPr>
              <w:t xml:space="preserve">, 80 г/л, 0,75-1,0 л/га, </w:t>
            </w:r>
            <w:proofErr w:type="spellStart"/>
            <w:r w:rsidR="00367F7E">
              <w:rPr>
                <w:sz w:val="22"/>
                <w:szCs w:val="22"/>
              </w:rPr>
              <w:t>ц</w:t>
            </w:r>
            <w:r w:rsidRPr="00B16A51">
              <w:rPr>
                <w:sz w:val="22"/>
                <w:szCs w:val="22"/>
              </w:rPr>
              <w:t>ипроконазол</w:t>
            </w:r>
            <w:proofErr w:type="spellEnd"/>
            <w:r w:rsidRPr="00B16A51">
              <w:rPr>
                <w:sz w:val="22"/>
                <w:szCs w:val="22"/>
              </w:rPr>
              <w:t xml:space="preserve">, 80 г/л + </w:t>
            </w:r>
            <w:proofErr w:type="spellStart"/>
            <w:r w:rsidRPr="00B16A51">
              <w:rPr>
                <w:sz w:val="22"/>
                <w:szCs w:val="22"/>
              </w:rPr>
              <w:t>азоксистробін</w:t>
            </w:r>
            <w:proofErr w:type="spellEnd"/>
            <w:r w:rsidRPr="00B16A51">
              <w:rPr>
                <w:sz w:val="22"/>
                <w:szCs w:val="22"/>
              </w:rPr>
              <w:t xml:space="preserve">, 200 г/л , 0,5-0,75 л/га, </w:t>
            </w:r>
            <w:proofErr w:type="spellStart"/>
            <w:r w:rsidRPr="00B16A51">
              <w:rPr>
                <w:sz w:val="22"/>
                <w:szCs w:val="22"/>
              </w:rPr>
              <w:t>піраклостробін</w:t>
            </w:r>
            <w:proofErr w:type="spellEnd"/>
            <w:r w:rsidRPr="00B16A51">
              <w:rPr>
                <w:sz w:val="22"/>
                <w:szCs w:val="22"/>
              </w:rPr>
              <w:t>, 200 г/л, 0,6-1,0 л/га</w:t>
            </w:r>
          </w:p>
        </w:tc>
      </w:tr>
      <w:tr w:rsidR="00614473" w:rsidRPr="00C2102E" w14:paraId="053C2327" w14:textId="77777777" w:rsidTr="00465F35">
        <w:tc>
          <w:tcPr>
            <w:tcW w:w="1560" w:type="dxa"/>
            <w:vMerge/>
          </w:tcPr>
          <w:p w14:paraId="182E4FC7" w14:textId="77777777" w:rsidR="00614473" w:rsidRPr="00C2102E" w:rsidRDefault="00614473" w:rsidP="00465F35">
            <w:pPr>
              <w:widowControl w:val="0"/>
              <w:pBdr>
                <w:top w:val="nil"/>
                <w:left w:val="nil"/>
                <w:bottom w:val="nil"/>
                <w:right w:val="nil"/>
                <w:between w:val="nil"/>
              </w:pBdr>
              <w:spacing w:line="276" w:lineRule="auto"/>
              <w:ind w:firstLine="851"/>
              <w:rPr>
                <w:sz w:val="22"/>
                <w:szCs w:val="22"/>
              </w:rPr>
            </w:pPr>
          </w:p>
        </w:tc>
        <w:tc>
          <w:tcPr>
            <w:tcW w:w="2550" w:type="dxa"/>
          </w:tcPr>
          <w:p w14:paraId="43B73F36" w14:textId="77777777" w:rsidR="00614473" w:rsidRPr="00C2102E" w:rsidRDefault="00614473" w:rsidP="00465F35">
            <w:pPr>
              <w:rPr>
                <w:sz w:val="22"/>
                <w:szCs w:val="22"/>
              </w:rPr>
            </w:pPr>
            <w:r w:rsidRPr="00C2102E">
              <w:rPr>
                <w:sz w:val="22"/>
                <w:szCs w:val="22"/>
              </w:rPr>
              <w:t>Іржа, фузаріозна гниль, бактеріальна стеблова гниль</w:t>
            </w:r>
          </w:p>
        </w:tc>
        <w:tc>
          <w:tcPr>
            <w:tcW w:w="5671" w:type="dxa"/>
          </w:tcPr>
          <w:p w14:paraId="3C5B5213" w14:textId="64395F01" w:rsidR="0075162C" w:rsidRPr="00B16A51" w:rsidRDefault="00614473" w:rsidP="00465F35">
            <w:pPr>
              <w:rPr>
                <w:sz w:val="22"/>
                <w:szCs w:val="22"/>
              </w:rPr>
            </w:pPr>
            <w:r w:rsidRPr="00B16A51">
              <w:rPr>
                <w:sz w:val="22"/>
                <w:szCs w:val="22"/>
              </w:rPr>
              <w:t xml:space="preserve">Обприскування посівів </w:t>
            </w:r>
            <w:r w:rsidR="00C302E5">
              <w:rPr>
                <w:sz w:val="22"/>
                <w:szCs w:val="22"/>
              </w:rPr>
              <w:t xml:space="preserve">препаратами на основі </w:t>
            </w:r>
            <w:proofErr w:type="spellStart"/>
            <w:r w:rsidR="00C302E5">
              <w:rPr>
                <w:sz w:val="22"/>
                <w:szCs w:val="22"/>
              </w:rPr>
              <w:t>д.р</w:t>
            </w:r>
            <w:proofErr w:type="spellEnd"/>
            <w:r w:rsidR="00C302E5">
              <w:rPr>
                <w:sz w:val="22"/>
                <w:szCs w:val="22"/>
              </w:rPr>
              <w:t>.:</w:t>
            </w:r>
            <w:r w:rsidRPr="00B16A51">
              <w:rPr>
                <w:sz w:val="22"/>
                <w:szCs w:val="22"/>
              </w:rPr>
              <w:t xml:space="preserve"> </w:t>
            </w:r>
          </w:p>
          <w:p w14:paraId="6800E41D" w14:textId="3D2B8204" w:rsidR="00614473" w:rsidRPr="00B16A51" w:rsidRDefault="0075162C" w:rsidP="00465F35">
            <w:pPr>
              <w:rPr>
                <w:sz w:val="22"/>
                <w:szCs w:val="22"/>
                <w:lang w:eastAsia="uk-UA"/>
              </w:rPr>
            </w:pPr>
            <w:r w:rsidRPr="00B16A51">
              <w:rPr>
                <w:sz w:val="22"/>
                <w:szCs w:val="22"/>
              </w:rPr>
              <w:t>алюмінію фосфіт 570 г/л, кислота фосфориста 80 г/л</w:t>
            </w:r>
            <w:r w:rsidR="00614473" w:rsidRPr="00B16A51">
              <w:rPr>
                <w:sz w:val="22"/>
                <w:szCs w:val="22"/>
              </w:rPr>
              <w:t>, 2,5-3,0 л/га.</w:t>
            </w:r>
          </w:p>
        </w:tc>
      </w:tr>
      <w:tr w:rsidR="00614473" w:rsidRPr="00C2102E" w14:paraId="7A2C10A2" w14:textId="77777777" w:rsidTr="00465F35">
        <w:tc>
          <w:tcPr>
            <w:tcW w:w="1560" w:type="dxa"/>
            <w:vMerge w:val="restart"/>
          </w:tcPr>
          <w:p w14:paraId="6F1D30E2" w14:textId="77777777" w:rsidR="00614473" w:rsidRPr="00C2102E" w:rsidRDefault="00614473" w:rsidP="00465F35">
            <w:pPr>
              <w:rPr>
                <w:sz w:val="22"/>
                <w:szCs w:val="22"/>
              </w:rPr>
            </w:pPr>
            <w:r w:rsidRPr="00C2102E">
              <w:rPr>
                <w:sz w:val="22"/>
                <w:szCs w:val="22"/>
              </w:rPr>
              <w:t>Збирання врожаю і після-збиральний період</w:t>
            </w:r>
          </w:p>
        </w:tc>
        <w:tc>
          <w:tcPr>
            <w:tcW w:w="2550" w:type="dxa"/>
          </w:tcPr>
          <w:p w14:paraId="4DE94443" w14:textId="77777777" w:rsidR="00614473" w:rsidRPr="00C2102E" w:rsidRDefault="00614473" w:rsidP="00465F35">
            <w:pPr>
              <w:rPr>
                <w:sz w:val="22"/>
                <w:szCs w:val="22"/>
              </w:rPr>
            </w:pPr>
            <w:r w:rsidRPr="00C2102E">
              <w:rPr>
                <w:sz w:val="22"/>
                <w:szCs w:val="22"/>
              </w:rPr>
              <w:t>Кукурудзяний метелик</w:t>
            </w:r>
          </w:p>
        </w:tc>
        <w:tc>
          <w:tcPr>
            <w:tcW w:w="5671" w:type="dxa"/>
          </w:tcPr>
          <w:p w14:paraId="08ECA96B" w14:textId="77777777" w:rsidR="00614473" w:rsidRPr="00B16A51" w:rsidRDefault="00614473" w:rsidP="00465F35">
            <w:pPr>
              <w:rPr>
                <w:sz w:val="22"/>
                <w:szCs w:val="22"/>
              </w:rPr>
            </w:pPr>
            <w:r w:rsidRPr="00B16A51">
              <w:rPr>
                <w:sz w:val="22"/>
                <w:szCs w:val="22"/>
              </w:rPr>
              <w:t>Низький зріз стебел (не вище 10 см)</w:t>
            </w:r>
          </w:p>
        </w:tc>
      </w:tr>
      <w:tr w:rsidR="00614473" w:rsidRPr="00C2102E" w14:paraId="779125F6" w14:textId="77777777" w:rsidTr="00465F35">
        <w:tc>
          <w:tcPr>
            <w:tcW w:w="1560" w:type="dxa"/>
            <w:vMerge/>
          </w:tcPr>
          <w:p w14:paraId="078721D9" w14:textId="77777777" w:rsidR="00614473" w:rsidRPr="00C2102E" w:rsidRDefault="00614473" w:rsidP="00465F35">
            <w:pPr>
              <w:widowControl w:val="0"/>
              <w:pBdr>
                <w:top w:val="nil"/>
                <w:left w:val="nil"/>
                <w:bottom w:val="nil"/>
                <w:right w:val="nil"/>
                <w:between w:val="nil"/>
              </w:pBdr>
              <w:spacing w:line="276" w:lineRule="auto"/>
              <w:ind w:firstLine="851"/>
              <w:rPr>
                <w:sz w:val="22"/>
                <w:szCs w:val="22"/>
              </w:rPr>
            </w:pPr>
          </w:p>
        </w:tc>
        <w:tc>
          <w:tcPr>
            <w:tcW w:w="2550" w:type="dxa"/>
          </w:tcPr>
          <w:p w14:paraId="662A3335" w14:textId="77777777" w:rsidR="00614473" w:rsidRPr="00C2102E" w:rsidRDefault="00614473" w:rsidP="00465F35">
            <w:pPr>
              <w:rPr>
                <w:sz w:val="22"/>
                <w:szCs w:val="22"/>
              </w:rPr>
            </w:pPr>
            <w:r w:rsidRPr="00C2102E">
              <w:rPr>
                <w:sz w:val="22"/>
                <w:szCs w:val="22"/>
              </w:rPr>
              <w:t>Фузаріоз, бактеріоз і інші хвороби качанів</w:t>
            </w:r>
          </w:p>
        </w:tc>
        <w:tc>
          <w:tcPr>
            <w:tcW w:w="5671" w:type="dxa"/>
          </w:tcPr>
          <w:p w14:paraId="7BFB6CFD" w14:textId="77777777" w:rsidR="00614473" w:rsidRPr="00B16A51" w:rsidRDefault="00614473" w:rsidP="00465F35">
            <w:pPr>
              <w:rPr>
                <w:sz w:val="22"/>
                <w:szCs w:val="22"/>
              </w:rPr>
            </w:pPr>
            <w:r w:rsidRPr="00B16A51">
              <w:rPr>
                <w:sz w:val="22"/>
                <w:szCs w:val="22"/>
              </w:rPr>
              <w:t>Стислі строки збирання, сушіння, уникання механічного травмування зерна</w:t>
            </w:r>
          </w:p>
        </w:tc>
      </w:tr>
      <w:tr w:rsidR="00614473" w:rsidRPr="00C2102E" w14:paraId="129B22BB" w14:textId="77777777" w:rsidTr="00465F35">
        <w:tc>
          <w:tcPr>
            <w:tcW w:w="1560" w:type="dxa"/>
            <w:vMerge/>
          </w:tcPr>
          <w:p w14:paraId="166A388B" w14:textId="77777777" w:rsidR="00614473" w:rsidRPr="00C2102E" w:rsidRDefault="00614473" w:rsidP="00465F35">
            <w:pPr>
              <w:widowControl w:val="0"/>
              <w:pBdr>
                <w:top w:val="nil"/>
                <w:left w:val="nil"/>
                <w:bottom w:val="nil"/>
                <w:right w:val="nil"/>
                <w:between w:val="nil"/>
              </w:pBdr>
              <w:spacing w:line="276" w:lineRule="auto"/>
              <w:ind w:firstLine="851"/>
              <w:rPr>
                <w:sz w:val="22"/>
                <w:szCs w:val="22"/>
              </w:rPr>
            </w:pPr>
          </w:p>
        </w:tc>
        <w:tc>
          <w:tcPr>
            <w:tcW w:w="2550" w:type="dxa"/>
          </w:tcPr>
          <w:p w14:paraId="0407EED0" w14:textId="77777777" w:rsidR="00614473" w:rsidRPr="00C2102E" w:rsidRDefault="00614473" w:rsidP="00465F35">
            <w:pPr>
              <w:rPr>
                <w:sz w:val="22"/>
                <w:szCs w:val="22"/>
              </w:rPr>
            </w:pPr>
            <w:r w:rsidRPr="00C2102E">
              <w:rPr>
                <w:sz w:val="22"/>
                <w:szCs w:val="22"/>
              </w:rPr>
              <w:t xml:space="preserve">Комплекс </w:t>
            </w:r>
            <w:proofErr w:type="spellStart"/>
            <w:r w:rsidRPr="00C2102E">
              <w:rPr>
                <w:sz w:val="22"/>
                <w:szCs w:val="22"/>
              </w:rPr>
              <w:t>хвороб</w:t>
            </w:r>
            <w:proofErr w:type="spellEnd"/>
            <w:r w:rsidRPr="00C2102E">
              <w:rPr>
                <w:sz w:val="22"/>
                <w:szCs w:val="22"/>
              </w:rPr>
              <w:t xml:space="preserve"> та шкідників</w:t>
            </w:r>
          </w:p>
        </w:tc>
        <w:tc>
          <w:tcPr>
            <w:tcW w:w="5671" w:type="dxa"/>
          </w:tcPr>
          <w:p w14:paraId="3F614B86" w14:textId="77777777" w:rsidR="00614473" w:rsidRPr="00B16A51" w:rsidRDefault="00614473" w:rsidP="00465F35">
            <w:pPr>
              <w:rPr>
                <w:sz w:val="22"/>
                <w:szCs w:val="22"/>
              </w:rPr>
            </w:pPr>
            <w:r w:rsidRPr="00B16A51">
              <w:rPr>
                <w:sz w:val="22"/>
                <w:szCs w:val="22"/>
              </w:rPr>
              <w:t>Подрібнення і заорювання післяжнивних решток</w:t>
            </w:r>
          </w:p>
        </w:tc>
      </w:tr>
    </w:tbl>
    <w:p w14:paraId="64902B9C" w14:textId="77777777" w:rsidR="00614473" w:rsidRDefault="00614473" w:rsidP="00614473">
      <w:pPr>
        <w:widowControl w:val="0"/>
        <w:ind w:firstLine="851"/>
        <w:jc w:val="center"/>
        <w:rPr>
          <w:b/>
          <w:sz w:val="28"/>
          <w:szCs w:val="28"/>
        </w:rPr>
      </w:pPr>
    </w:p>
    <w:p w14:paraId="486B4EC1" w14:textId="77777777" w:rsidR="00367F7E" w:rsidRDefault="00367F7E" w:rsidP="00614473">
      <w:pPr>
        <w:widowControl w:val="0"/>
        <w:ind w:firstLine="851"/>
        <w:jc w:val="center"/>
        <w:rPr>
          <w:b/>
          <w:sz w:val="28"/>
          <w:szCs w:val="28"/>
        </w:rPr>
      </w:pPr>
    </w:p>
    <w:p w14:paraId="752FBD44" w14:textId="77777777" w:rsidR="00367F7E" w:rsidRDefault="00367F7E" w:rsidP="00614473">
      <w:pPr>
        <w:widowControl w:val="0"/>
        <w:ind w:firstLine="851"/>
        <w:jc w:val="center"/>
        <w:rPr>
          <w:b/>
          <w:sz w:val="28"/>
          <w:szCs w:val="28"/>
        </w:rPr>
      </w:pPr>
    </w:p>
    <w:p w14:paraId="23F1F6CC" w14:textId="77777777" w:rsidR="00367F7E" w:rsidRDefault="00367F7E" w:rsidP="00614473">
      <w:pPr>
        <w:widowControl w:val="0"/>
        <w:ind w:firstLine="851"/>
        <w:jc w:val="center"/>
        <w:rPr>
          <w:b/>
          <w:sz w:val="28"/>
          <w:szCs w:val="28"/>
        </w:rPr>
      </w:pPr>
    </w:p>
    <w:p w14:paraId="50EDB6FA" w14:textId="2EC656D3" w:rsidR="00614473" w:rsidRPr="00C2102E" w:rsidRDefault="00614473" w:rsidP="00614473">
      <w:pPr>
        <w:widowControl w:val="0"/>
        <w:ind w:firstLine="851"/>
        <w:jc w:val="center"/>
        <w:rPr>
          <w:b/>
          <w:sz w:val="28"/>
          <w:szCs w:val="28"/>
        </w:rPr>
      </w:pPr>
      <w:r w:rsidRPr="00C2102E">
        <w:rPr>
          <w:b/>
          <w:sz w:val="28"/>
          <w:szCs w:val="28"/>
        </w:rPr>
        <w:lastRenderedPageBreak/>
        <w:t>ШКІДНИКИ ТА ХВОРОБИ РИСУ</w:t>
      </w:r>
    </w:p>
    <w:p w14:paraId="4A9168D1" w14:textId="77777777" w:rsidR="00614473" w:rsidRPr="00C2102E" w:rsidRDefault="00614473" w:rsidP="00614473">
      <w:pPr>
        <w:widowControl w:val="0"/>
        <w:ind w:firstLine="851"/>
        <w:jc w:val="center"/>
        <w:rPr>
          <w:b/>
          <w:sz w:val="28"/>
          <w:szCs w:val="28"/>
        </w:rPr>
      </w:pPr>
    </w:p>
    <w:p w14:paraId="476EE527" w14:textId="377C420F" w:rsidR="00614473" w:rsidRPr="00C2102E" w:rsidRDefault="00614473" w:rsidP="00614473">
      <w:pPr>
        <w:ind w:firstLine="851"/>
        <w:jc w:val="both"/>
        <w:rPr>
          <w:b/>
          <w:sz w:val="28"/>
          <w:szCs w:val="28"/>
        </w:rPr>
      </w:pPr>
      <w:r w:rsidRPr="00C2102E">
        <w:rPr>
          <w:sz w:val="28"/>
          <w:szCs w:val="28"/>
        </w:rPr>
        <w:t xml:space="preserve">У рисових чеках Одеської області протягом вегетаційного періоду </w:t>
      </w:r>
      <w:r w:rsidR="00864CE5">
        <w:rPr>
          <w:sz w:val="28"/>
          <w:szCs w:val="28"/>
        </w:rPr>
        <w:t xml:space="preserve">  </w:t>
      </w:r>
      <w:r w:rsidRPr="00C2102E">
        <w:rPr>
          <w:sz w:val="28"/>
          <w:szCs w:val="28"/>
        </w:rPr>
        <w:t>202</w:t>
      </w:r>
      <w:r>
        <w:rPr>
          <w:sz w:val="28"/>
          <w:szCs w:val="28"/>
        </w:rPr>
        <w:t>5</w:t>
      </w:r>
      <w:r w:rsidRPr="00C2102E">
        <w:rPr>
          <w:sz w:val="28"/>
          <w:szCs w:val="28"/>
        </w:rPr>
        <w:t xml:space="preserve"> р. розвивались та шкодили спеціалізовані шкідники: </w:t>
      </w:r>
      <w:r w:rsidRPr="00C2102E">
        <w:rPr>
          <w:b/>
          <w:sz w:val="28"/>
          <w:szCs w:val="28"/>
        </w:rPr>
        <w:t>прибережна муха, рисовий комарик</w:t>
      </w:r>
      <w:r w:rsidRPr="00864CE5">
        <w:rPr>
          <w:bCs/>
          <w:sz w:val="28"/>
          <w:szCs w:val="28"/>
        </w:rPr>
        <w:t xml:space="preserve">, </w:t>
      </w:r>
      <w:r w:rsidRPr="00C2102E">
        <w:rPr>
          <w:b/>
          <w:sz w:val="28"/>
          <w:szCs w:val="28"/>
        </w:rPr>
        <w:t>ячмінний мінер</w:t>
      </w:r>
      <w:r w:rsidRPr="00864CE5">
        <w:rPr>
          <w:bCs/>
          <w:sz w:val="28"/>
          <w:szCs w:val="28"/>
        </w:rPr>
        <w:t xml:space="preserve">, </w:t>
      </w:r>
      <w:r w:rsidRPr="00C2102E">
        <w:rPr>
          <w:b/>
          <w:sz w:val="28"/>
          <w:szCs w:val="28"/>
        </w:rPr>
        <w:t>звичайна злакова попелиця</w:t>
      </w:r>
      <w:r w:rsidRPr="00864CE5">
        <w:rPr>
          <w:bCs/>
          <w:sz w:val="28"/>
          <w:szCs w:val="28"/>
        </w:rPr>
        <w:t xml:space="preserve">, </w:t>
      </w:r>
      <w:r w:rsidRPr="00C2102E">
        <w:rPr>
          <w:sz w:val="28"/>
          <w:szCs w:val="28"/>
        </w:rPr>
        <w:t xml:space="preserve">із </w:t>
      </w:r>
      <w:proofErr w:type="spellStart"/>
      <w:r w:rsidRPr="00C2102E">
        <w:rPr>
          <w:sz w:val="28"/>
          <w:szCs w:val="28"/>
        </w:rPr>
        <w:t>хвороб</w:t>
      </w:r>
      <w:proofErr w:type="spellEnd"/>
      <w:r w:rsidRPr="00C2102E">
        <w:rPr>
          <w:sz w:val="28"/>
          <w:szCs w:val="28"/>
        </w:rPr>
        <w:t xml:space="preserve"> - </w:t>
      </w:r>
      <w:proofErr w:type="spellStart"/>
      <w:r w:rsidRPr="00C2102E">
        <w:rPr>
          <w:b/>
          <w:sz w:val="28"/>
          <w:szCs w:val="28"/>
        </w:rPr>
        <w:t>пірикуляріоз</w:t>
      </w:r>
      <w:proofErr w:type="spellEnd"/>
      <w:r w:rsidRPr="00864CE5">
        <w:rPr>
          <w:bCs/>
          <w:sz w:val="28"/>
          <w:szCs w:val="28"/>
        </w:rPr>
        <w:t xml:space="preserve">. </w:t>
      </w:r>
    </w:p>
    <w:p w14:paraId="0459F119" w14:textId="486F4393" w:rsidR="00614473" w:rsidRDefault="00614473" w:rsidP="00614473">
      <w:pPr>
        <w:widowControl w:val="0"/>
        <w:ind w:firstLine="851"/>
        <w:jc w:val="both"/>
        <w:rPr>
          <w:sz w:val="28"/>
          <w:szCs w:val="28"/>
        </w:rPr>
      </w:pPr>
      <w:r w:rsidRPr="00C2102E">
        <w:rPr>
          <w:sz w:val="28"/>
          <w:szCs w:val="28"/>
        </w:rPr>
        <w:t>Одним з найбільш</w:t>
      </w:r>
      <w:r>
        <w:rPr>
          <w:sz w:val="28"/>
          <w:szCs w:val="28"/>
        </w:rPr>
        <w:t xml:space="preserve"> зі </w:t>
      </w:r>
      <w:r w:rsidRPr="00C2102E">
        <w:rPr>
          <w:sz w:val="28"/>
          <w:szCs w:val="28"/>
        </w:rPr>
        <w:t xml:space="preserve">шкідливих видів серед класу комах є </w:t>
      </w:r>
      <w:r w:rsidRPr="00C2102E">
        <w:rPr>
          <w:b/>
          <w:i/>
          <w:sz w:val="28"/>
          <w:szCs w:val="28"/>
        </w:rPr>
        <w:t>рисовий комарик</w:t>
      </w:r>
      <w:r w:rsidRPr="00C2102E">
        <w:rPr>
          <w:sz w:val="28"/>
          <w:szCs w:val="28"/>
        </w:rPr>
        <w:t xml:space="preserve"> (</w:t>
      </w:r>
      <w:proofErr w:type="spellStart"/>
      <w:r w:rsidRPr="00C2102E">
        <w:rPr>
          <w:i/>
          <w:sz w:val="28"/>
          <w:szCs w:val="28"/>
        </w:rPr>
        <w:t>Cricotopus</w:t>
      </w:r>
      <w:proofErr w:type="spellEnd"/>
      <w:r w:rsidRPr="00C2102E">
        <w:rPr>
          <w:i/>
          <w:sz w:val="28"/>
          <w:szCs w:val="28"/>
        </w:rPr>
        <w:t xml:space="preserve"> s</w:t>
      </w:r>
      <w:r w:rsidRPr="00C2102E">
        <w:rPr>
          <w:i/>
          <w:sz w:val="28"/>
          <w:szCs w:val="28"/>
          <w:lang w:val="en-US"/>
        </w:rPr>
        <w:t>y</w:t>
      </w:r>
      <w:proofErr w:type="spellStart"/>
      <w:r w:rsidRPr="00C2102E">
        <w:rPr>
          <w:i/>
          <w:sz w:val="28"/>
          <w:szCs w:val="28"/>
        </w:rPr>
        <w:t>lvestris</w:t>
      </w:r>
      <w:proofErr w:type="spellEnd"/>
      <w:r w:rsidRPr="00C2102E">
        <w:rPr>
          <w:i/>
          <w:sz w:val="28"/>
          <w:szCs w:val="28"/>
        </w:rPr>
        <w:t xml:space="preserve"> </w:t>
      </w:r>
      <w:proofErr w:type="spellStart"/>
      <w:r w:rsidRPr="00C2102E">
        <w:rPr>
          <w:sz w:val="28"/>
          <w:szCs w:val="28"/>
        </w:rPr>
        <w:t>Fabr</w:t>
      </w:r>
      <w:r w:rsidRPr="00C2102E">
        <w:rPr>
          <w:sz w:val="28"/>
          <w:szCs w:val="28"/>
          <w:lang w:val="en-US"/>
        </w:rPr>
        <w:t>icius</w:t>
      </w:r>
      <w:proofErr w:type="spellEnd"/>
      <w:r w:rsidRPr="00C2102E">
        <w:rPr>
          <w:sz w:val="28"/>
          <w:szCs w:val="28"/>
        </w:rPr>
        <w:t>, 1794</w:t>
      </w:r>
      <w:r w:rsidRPr="00C2102E">
        <w:rPr>
          <w:iCs/>
          <w:sz w:val="28"/>
          <w:szCs w:val="28"/>
        </w:rPr>
        <w:t>)</w:t>
      </w:r>
      <w:r w:rsidRPr="00C2102E">
        <w:rPr>
          <w:sz w:val="28"/>
          <w:szCs w:val="28"/>
        </w:rPr>
        <w:t xml:space="preserve"> представник з ряду двокрилих </w:t>
      </w:r>
      <w:r w:rsidR="000D056A">
        <w:rPr>
          <w:sz w:val="28"/>
          <w:szCs w:val="28"/>
        </w:rPr>
        <w:t>(</w:t>
      </w:r>
      <w:proofErr w:type="spellStart"/>
      <w:r w:rsidRPr="00C2102E">
        <w:rPr>
          <w:i/>
          <w:sz w:val="28"/>
          <w:szCs w:val="28"/>
        </w:rPr>
        <w:t>Diptera</w:t>
      </w:r>
      <w:proofErr w:type="spellEnd"/>
      <w:r w:rsidR="000D056A">
        <w:rPr>
          <w:iCs/>
          <w:sz w:val="28"/>
          <w:szCs w:val="28"/>
        </w:rPr>
        <w:t>)</w:t>
      </w:r>
      <w:r w:rsidRPr="00C2102E">
        <w:rPr>
          <w:sz w:val="28"/>
          <w:szCs w:val="28"/>
        </w:rPr>
        <w:t xml:space="preserve">, який на посівах рису розвивався у двох поколіннях і пошкоджував рис в період від фази проростання до кінця кущіння. Рисовому комарику притаманний сутінковий спосіб життя. Середня чисельність личинок фітофага в області становила 1-2 </w:t>
      </w:r>
      <w:proofErr w:type="spellStart"/>
      <w:r w:rsidRPr="00C2102E">
        <w:rPr>
          <w:sz w:val="28"/>
          <w:szCs w:val="28"/>
        </w:rPr>
        <w:t>екз</w:t>
      </w:r>
      <w:proofErr w:type="spellEnd"/>
      <w:r w:rsidRPr="00C2102E">
        <w:rPr>
          <w:sz w:val="28"/>
          <w:szCs w:val="28"/>
        </w:rPr>
        <w:t>. на рослину (</w:t>
      </w:r>
      <w:r>
        <w:rPr>
          <w:sz w:val="28"/>
          <w:szCs w:val="28"/>
        </w:rPr>
        <w:t xml:space="preserve">у </w:t>
      </w:r>
      <w:r w:rsidRPr="00C2102E">
        <w:rPr>
          <w:sz w:val="28"/>
          <w:szCs w:val="28"/>
        </w:rPr>
        <w:t>202</w:t>
      </w:r>
      <w:r>
        <w:rPr>
          <w:sz w:val="28"/>
          <w:szCs w:val="28"/>
        </w:rPr>
        <w:t>4</w:t>
      </w:r>
      <w:r w:rsidRPr="00C2102E">
        <w:rPr>
          <w:sz w:val="28"/>
          <w:szCs w:val="28"/>
        </w:rPr>
        <w:t xml:space="preserve"> р. – 1-2 </w:t>
      </w:r>
      <w:proofErr w:type="spellStart"/>
      <w:r w:rsidRPr="00C2102E">
        <w:rPr>
          <w:sz w:val="28"/>
          <w:szCs w:val="28"/>
        </w:rPr>
        <w:t>екз</w:t>
      </w:r>
      <w:proofErr w:type="spellEnd"/>
      <w:r w:rsidRPr="00C2102E">
        <w:rPr>
          <w:sz w:val="28"/>
          <w:szCs w:val="28"/>
        </w:rPr>
        <w:t xml:space="preserve">. на рослину), відсоток пошкоджених рослин становить 1%, що на рівні </w:t>
      </w:r>
      <w:r>
        <w:rPr>
          <w:sz w:val="28"/>
          <w:szCs w:val="28"/>
        </w:rPr>
        <w:t xml:space="preserve">показників </w:t>
      </w:r>
      <w:r w:rsidRPr="00C2102E">
        <w:rPr>
          <w:sz w:val="28"/>
          <w:szCs w:val="28"/>
        </w:rPr>
        <w:t xml:space="preserve">минулого року. </w:t>
      </w:r>
    </w:p>
    <w:p w14:paraId="3F0C9546" w14:textId="77777777" w:rsidR="00727CCD" w:rsidRPr="00801B17" w:rsidRDefault="00727CCD" w:rsidP="00614473">
      <w:pPr>
        <w:widowControl w:val="0"/>
        <w:ind w:firstLine="851"/>
        <w:jc w:val="both"/>
        <w:rPr>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2"/>
        <w:gridCol w:w="4567"/>
      </w:tblGrid>
      <w:tr w:rsidR="00614473" w14:paraId="43F920C2" w14:textId="77777777" w:rsidTr="00465F35">
        <w:tc>
          <w:tcPr>
            <w:tcW w:w="4602" w:type="dxa"/>
          </w:tcPr>
          <w:p w14:paraId="0982FD17" w14:textId="77777777" w:rsidR="00614473" w:rsidRDefault="00614473" w:rsidP="00614473">
            <w:pPr>
              <w:widowControl w:val="0"/>
              <w:ind w:firstLine="851"/>
              <w:jc w:val="center"/>
              <w:rPr>
                <w:b/>
                <w:sz w:val="22"/>
                <w:szCs w:val="22"/>
              </w:rPr>
            </w:pPr>
            <w:r w:rsidRPr="00C2102E">
              <w:rPr>
                <w:noProof/>
                <w:sz w:val="20"/>
                <w:szCs w:val="20"/>
                <w:lang w:eastAsia="uk-UA"/>
              </w:rPr>
              <w:drawing>
                <wp:inline distT="0" distB="0" distL="0" distR="0" wp14:anchorId="36736A76" wp14:editId="115DB216">
                  <wp:extent cx="2534360" cy="1710557"/>
                  <wp:effectExtent l="114300" t="76200" r="56515" b="137795"/>
                  <wp:docPr id="719123717" name="image297.jpg" descr="Рисовый комарик"/>
                  <wp:cNvGraphicFramePr/>
                  <a:graphic xmlns:a="http://schemas.openxmlformats.org/drawingml/2006/main">
                    <a:graphicData uri="http://schemas.openxmlformats.org/drawingml/2006/picture">
                      <pic:pic xmlns:pic="http://schemas.openxmlformats.org/drawingml/2006/picture">
                        <pic:nvPicPr>
                          <pic:cNvPr id="0" name="image297.jpg" descr="Рисовый комарик"/>
                          <pic:cNvPicPr preferRelativeResize="0"/>
                        </pic:nvPicPr>
                        <pic:blipFill>
                          <a:blip r:embed="rId104"/>
                          <a:srcRect/>
                          <a:stretch>
                            <a:fillRect/>
                          </a:stretch>
                        </pic:blipFill>
                        <pic:spPr>
                          <a:xfrm>
                            <a:off x="0" y="0"/>
                            <a:ext cx="2550726" cy="172160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4603" w:type="dxa"/>
          </w:tcPr>
          <w:p w14:paraId="013406E5" w14:textId="77777777" w:rsidR="00614473" w:rsidRDefault="00614473" w:rsidP="00614473">
            <w:pPr>
              <w:widowControl w:val="0"/>
              <w:ind w:firstLine="851"/>
              <w:jc w:val="center"/>
              <w:rPr>
                <w:b/>
                <w:sz w:val="22"/>
                <w:szCs w:val="22"/>
              </w:rPr>
            </w:pPr>
            <w:r w:rsidRPr="00C2102E">
              <w:rPr>
                <w:noProof/>
                <w:sz w:val="20"/>
                <w:szCs w:val="20"/>
                <w:lang w:eastAsia="uk-UA"/>
              </w:rPr>
              <w:drawing>
                <wp:inline distT="0" distB="0" distL="0" distR="0" wp14:anchorId="083B9FD8" wp14:editId="0E96B52F">
                  <wp:extent cx="2345897" cy="1644059"/>
                  <wp:effectExtent l="133350" t="76200" r="73660" b="127635"/>
                  <wp:docPr id="1580289777" name="image307.jpg" descr="Рисовый комарик"/>
                  <wp:cNvGraphicFramePr/>
                  <a:graphic xmlns:a="http://schemas.openxmlformats.org/drawingml/2006/main">
                    <a:graphicData uri="http://schemas.openxmlformats.org/drawingml/2006/picture">
                      <pic:pic xmlns:pic="http://schemas.openxmlformats.org/drawingml/2006/picture">
                        <pic:nvPicPr>
                          <pic:cNvPr id="0" name="image307.jpg" descr="Рисовый комарик"/>
                          <pic:cNvPicPr preferRelativeResize="0"/>
                        </pic:nvPicPr>
                        <pic:blipFill>
                          <a:blip r:embed="rId105"/>
                          <a:srcRect/>
                          <a:stretch>
                            <a:fillRect/>
                          </a:stretch>
                        </pic:blipFill>
                        <pic:spPr>
                          <a:xfrm>
                            <a:off x="0" y="0"/>
                            <a:ext cx="2354100" cy="16498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614473" w:rsidRPr="000D798B" w14:paraId="4CF5B162" w14:textId="77777777" w:rsidTr="00465F35">
        <w:tc>
          <w:tcPr>
            <w:tcW w:w="4602" w:type="dxa"/>
          </w:tcPr>
          <w:p w14:paraId="476A9AB4" w14:textId="77777777" w:rsidR="00614473" w:rsidRPr="00DF341E" w:rsidRDefault="00614473" w:rsidP="00614473">
            <w:pPr>
              <w:widowControl w:val="0"/>
              <w:ind w:firstLine="851"/>
              <w:jc w:val="center"/>
              <w:rPr>
                <w:b/>
              </w:rPr>
            </w:pPr>
            <w:r w:rsidRPr="00DF341E">
              <w:rPr>
                <w:b/>
                <w:i/>
              </w:rPr>
              <w:t>Рисовий комарик</w:t>
            </w:r>
          </w:p>
        </w:tc>
        <w:tc>
          <w:tcPr>
            <w:tcW w:w="4603" w:type="dxa"/>
          </w:tcPr>
          <w:p w14:paraId="5FBDC3BB" w14:textId="77777777" w:rsidR="00614473" w:rsidRPr="00DF341E" w:rsidRDefault="00614473" w:rsidP="00614473">
            <w:pPr>
              <w:widowControl w:val="0"/>
              <w:ind w:firstLine="851"/>
              <w:jc w:val="center"/>
              <w:rPr>
                <w:b/>
                <w:i/>
              </w:rPr>
            </w:pPr>
            <w:r w:rsidRPr="00DF341E">
              <w:rPr>
                <w:b/>
                <w:i/>
              </w:rPr>
              <w:t>Личинка</w:t>
            </w:r>
          </w:p>
          <w:p w14:paraId="0E0ABCB2" w14:textId="77777777" w:rsidR="00614473" w:rsidRPr="00DF341E" w:rsidRDefault="00614473" w:rsidP="00614473">
            <w:pPr>
              <w:widowControl w:val="0"/>
              <w:ind w:firstLine="851"/>
              <w:jc w:val="center"/>
              <w:rPr>
                <w:b/>
              </w:rPr>
            </w:pPr>
          </w:p>
        </w:tc>
      </w:tr>
    </w:tbl>
    <w:p w14:paraId="08A2E9B3" w14:textId="77777777" w:rsidR="00614473" w:rsidRPr="000D798B" w:rsidRDefault="00614473" w:rsidP="00614473">
      <w:pPr>
        <w:widowControl w:val="0"/>
        <w:ind w:firstLine="851"/>
        <w:jc w:val="both"/>
        <w:rPr>
          <w:sz w:val="28"/>
          <w:szCs w:val="28"/>
        </w:rPr>
      </w:pPr>
      <w:r w:rsidRPr="000D798B">
        <w:rPr>
          <w:sz w:val="28"/>
          <w:szCs w:val="28"/>
        </w:rPr>
        <w:t xml:space="preserve">У разі високої чисельності шкідника у фазу сходи - поява двох листків необхідно випускати воду з </w:t>
      </w:r>
      <w:proofErr w:type="spellStart"/>
      <w:r w:rsidRPr="000D798B">
        <w:rPr>
          <w:sz w:val="28"/>
          <w:szCs w:val="28"/>
        </w:rPr>
        <w:t>чеків</w:t>
      </w:r>
      <w:proofErr w:type="spellEnd"/>
      <w:r w:rsidRPr="000D798B">
        <w:rPr>
          <w:sz w:val="28"/>
          <w:szCs w:val="28"/>
        </w:rPr>
        <w:t xml:space="preserve"> і підсушувати їх упродовж 2-3 діб або знижувати рівень води так, щоб листя не торкалося поверхні води. Під час сходів - появи другого листка при чисельності імаго понад 30-40 </w:t>
      </w:r>
      <w:proofErr w:type="spellStart"/>
      <w:r w:rsidRPr="000D798B">
        <w:rPr>
          <w:sz w:val="28"/>
          <w:szCs w:val="28"/>
        </w:rPr>
        <w:t>екз</w:t>
      </w:r>
      <w:proofErr w:type="spellEnd"/>
      <w:r w:rsidRPr="000D798B">
        <w:rPr>
          <w:sz w:val="28"/>
          <w:szCs w:val="28"/>
        </w:rPr>
        <w:t xml:space="preserve">. на 100 </w:t>
      </w:r>
      <w:proofErr w:type="spellStart"/>
      <w:r w:rsidRPr="000D798B">
        <w:rPr>
          <w:sz w:val="28"/>
          <w:szCs w:val="28"/>
        </w:rPr>
        <w:t>п.с</w:t>
      </w:r>
      <w:proofErr w:type="spellEnd"/>
      <w:r w:rsidRPr="000D798B">
        <w:rPr>
          <w:sz w:val="28"/>
          <w:szCs w:val="28"/>
        </w:rPr>
        <w:t xml:space="preserve">. або пізніше, під час кущіння, при чисельності 1 личинка на рослину - обприскування інсектицидами. Важливим заходом є ретельне планування </w:t>
      </w:r>
      <w:proofErr w:type="spellStart"/>
      <w:r w:rsidRPr="000D798B">
        <w:rPr>
          <w:sz w:val="28"/>
          <w:szCs w:val="28"/>
        </w:rPr>
        <w:t>чеків</w:t>
      </w:r>
      <w:proofErr w:type="spellEnd"/>
      <w:r w:rsidRPr="000D798B">
        <w:rPr>
          <w:sz w:val="28"/>
          <w:szCs w:val="28"/>
        </w:rPr>
        <w:t>, запобігання застою води.</w:t>
      </w:r>
      <w:r w:rsidRPr="000D798B">
        <w:rPr>
          <w:b/>
          <w:i/>
          <w:sz w:val="28"/>
          <w:szCs w:val="28"/>
        </w:rPr>
        <w:t xml:space="preserve"> </w:t>
      </w:r>
    </w:p>
    <w:p w14:paraId="6CEC3D7C" w14:textId="65D8CB3C" w:rsidR="00614473" w:rsidRPr="000D798B" w:rsidRDefault="00614473" w:rsidP="00614473">
      <w:pPr>
        <w:widowControl w:val="0"/>
        <w:ind w:firstLine="851"/>
        <w:jc w:val="both"/>
        <w:rPr>
          <w:sz w:val="28"/>
          <w:szCs w:val="28"/>
        </w:rPr>
      </w:pPr>
      <w:r w:rsidRPr="000D798B">
        <w:rPr>
          <w:b/>
          <w:sz w:val="28"/>
          <w:szCs w:val="28"/>
        </w:rPr>
        <w:t xml:space="preserve">Прибережна муха </w:t>
      </w:r>
      <w:r w:rsidRPr="000D798B">
        <w:rPr>
          <w:iCs/>
          <w:sz w:val="28"/>
          <w:szCs w:val="28"/>
        </w:rPr>
        <w:t>(</w:t>
      </w:r>
      <w:proofErr w:type="spellStart"/>
      <w:r w:rsidRPr="000D798B">
        <w:rPr>
          <w:i/>
          <w:sz w:val="28"/>
          <w:szCs w:val="28"/>
        </w:rPr>
        <w:t>Ephydra</w:t>
      </w:r>
      <w:proofErr w:type="spellEnd"/>
      <w:r w:rsidRPr="000D798B">
        <w:rPr>
          <w:i/>
          <w:sz w:val="28"/>
          <w:szCs w:val="28"/>
        </w:rPr>
        <w:t xml:space="preserve"> </w:t>
      </w:r>
      <w:proofErr w:type="spellStart"/>
      <w:r w:rsidRPr="000D798B">
        <w:rPr>
          <w:i/>
          <w:sz w:val="28"/>
          <w:szCs w:val="28"/>
        </w:rPr>
        <w:t>macellaria</w:t>
      </w:r>
      <w:proofErr w:type="spellEnd"/>
      <w:r w:rsidRPr="000D798B">
        <w:rPr>
          <w:i/>
          <w:sz w:val="28"/>
          <w:szCs w:val="28"/>
        </w:rPr>
        <w:t xml:space="preserve"> </w:t>
      </w:r>
      <w:proofErr w:type="spellStart"/>
      <w:r w:rsidRPr="000D798B">
        <w:rPr>
          <w:sz w:val="28"/>
          <w:szCs w:val="28"/>
        </w:rPr>
        <w:t>Egger</w:t>
      </w:r>
      <w:proofErr w:type="spellEnd"/>
      <w:r w:rsidRPr="000D798B">
        <w:rPr>
          <w:sz w:val="28"/>
          <w:szCs w:val="28"/>
        </w:rPr>
        <w:t>, 1862</w:t>
      </w:r>
      <w:r w:rsidRPr="000D798B">
        <w:rPr>
          <w:iCs/>
          <w:sz w:val="28"/>
          <w:szCs w:val="28"/>
        </w:rPr>
        <w:t>)</w:t>
      </w:r>
      <w:r w:rsidRPr="000D798B">
        <w:rPr>
          <w:i/>
          <w:sz w:val="28"/>
          <w:szCs w:val="28"/>
        </w:rPr>
        <w:t xml:space="preserve"> </w:t>
      </w:r>
      <w:r w:rsidRPr="000D798B">
        <w:rPr>
          <w:sz w:val="28"/>
          <w:szCs w:val="28"/>
        </w:rPr>
        <w:t xml:space="preserve">заселяла та пошкоджувала рис від фази проростання до початку наливу зерна концентруючись насамперед біля країв </w:t>
      </w:r>
      <w:proofErr w:type="spellStart"/>
      <w:r w:rsidRPr="000D798B">
        <w:rPr>
          <w:sz w:val="28"/>
          <w:szCs w:val="28"/>
        </w:rPr>
        <w:t>чеків</w:t>
      </w:r>
      <w:proofErr w:type="spellEnd"/>
      <w:r w:rsidRPr="000D798B">
        <w:rPr>
          <w:sz w:val="28"/>
          <w:szCs w:val="28"/>
        </w:rPr>
        <w:t xml:space="preserve">. Найбільш масовий характер пошкодження рослин спостерігався від появи сходів до повного кущіння. Середня чисельність личинок прибережної мухи, як і минулі роки, складала 1-2 </w:t>
      </w:r>
      <w:proofErr w:type="spellStart"/>
      <w:r w:rsidRPr="000D798B">
        <w:rPr>
          <w:sz w:val="28"/>
          <w:szCs w:val="28"/>
        </w:rPr>
        <w:t>екз</w:t>
      </w:r>
      <w:proofErr w:type="spellEnd"/>
      <w:r w:rsidRPr="000D798B">
        <w:rPr>
          <w:sz w:val="28"/>
          <w:szCs w:val="28"/>
        </w:rPr>
        <w:t xml:space="preserve">. на </w:t>
      </w:r>
      <w:proofErr w:type="spellStart"/>
      <w:r w:rsidRPr="000D798B">
        <w:rPr>
          <w:sz w:val="28"/>
          <w:szCs w:val="28"/>
        </w:rPr>
        <w:t>кв.м</w:t>
      </w:r>
      <w:proofErr w:type="spellEnd"/>
      <w:r w:rsidRPr="000D798B">
        <w:rPr>
          <w:sz w:val="28"/>
          <w:szCs w:val="28"/>
        </w:rPr>
        <w:t>. Ними було пошкоджено 1% рослин.</w:t>
      </w:r>
    </w:p>
    <w:p w14:paraId="3DFFA67F" w14:textId="77777777" w:rsidR="00614473" w:rsidRPr="00727CCD" w:rsidRDefault="00614473" w:rsidP="00614473">
      <w:pPr>
        <w:widowControl w:val="0"/>
        <w:ind w:firstLine="851"/>
        <w:jc w:val="both"/>
        <w:rPr>
          <w:sz w:val="28"/>
          <w:szCs w:val="28"/>
        </w:rPr>
      </w:pPr>
    </w:p>
    <w:p w14:paraId="13A33812" w14:textId="77777777" w:rsidR="00614473" w:rsidRPr="000D798B" w:rsidRDefault="00614473" w:rsidP="00614473">
      <w:pPr>
        <w:widowControl w:val="0"/>
        <w:ind w:firstLine="851"/>
        <w:jc w:val="center"/>
        <w:rPr>
          <w:sz w:val="20"/>
          <w:szCs w:val="20"/>
        </w:rPr>
      </w:pPr>
      <w:r w:rsidRPr="000D798B">
        <w:rPr>
          <w:noProof/>
          <w:sz w:val="20"/>
          <w:szCs w:val="20"/>
          <w:lang w:eastAsia="uk-UA"/>
        </w:rPr>
        <w:lastRenderedPageBreak/>
        <w:drawing>
          <wp:inline distT="0" distB="0" distL="0" distR="0" wp14:anchorId="4903C5AB" wp14:editId="60FDBDF4">
            <wp:extent cx="2215668" cy="1568273"/>
            <wp:effectExtent l="133350" t="57150" r="70485" b="127635"/>
            <wp:docPr id="2141711920" name="image310.jpg" descr="Прибрежная муха"/>
            <wp:cNvGraphicFramePr/>
            <a:graphic xmlns:a="http://schemas.openxmlformats.org/drawingml/2006/main">
              <a:graphicData uri="http://schemas.openxmlformats.org/drawingml/2006/picture">
                <pic:pic xmlns:pic="http://schemas.openxmlformats.org/drawingml/2006/picture">
                  <pic:nvPicPr>
                    <pic:cNvPr id="0" name="image310.jpg" descr="Прибрежная муха"/>
                    <pic:cNvPicPr preferRelativeResize="0"/>
                  </pic:nvPicPr>
                  <pic:blipFill>
                    <a:blip r:embed="rId106"/>
                    <a:srcRect/>
                    <a:stretch>
                      <a:fillRect/>
                    </a:stretch>
                  </pic:blipFill>
                  <pic:spPr>
                    <a:xfrm>
                      <a:off x="0" y="0"/>
                      <a:ext cx="2244447" cy="15886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0D798B">
        <w:rPr>
          <w:noProof/>
          <w:sz w:val="20"/>
          <w:szCs w:val="20"/>
          <w:lang w:eastAsia="uk-UA"/>
        </w:rPr>
        <w:drawing>
          <wp:inline distT="0" distB="0" distL="0" distR="0" wp14:anchorId="4817B38D" wp14:editId="7C81E41F">
            <wp:extent cx="2142018" cy="1582819"/>
            <wp:effectExtent l="133350" t="57150" r="86995" b="132080"/>
            <wp:docPr id="1065882910" name="image301.jpg" descr="Прибрежная муха"/>
            <wp:cNvGraphicFramePr/>
            <a:graphic xmlns:a="http://schemas.openxmlformats.org/drawingml/2006/main">
              <a:graphicData uri="http://schemas.openxmlformats.org/drawingml/2006/picture">
                <pic:pic xmlns:pic="http://schemas.openxmlformats.org/drawingml/2006/picture">
                  <pic:nvPicPr>
                    <pic:cNvPr id="0" name="image301.jpg" descr="Прибрежная муха"/>
                    <pic:cNvPicPr preferRelativeResize="0"/>
                  </pic:nvPicPr>
                  <pic:blipFill>
                    <a:blip r:embed="rId107"/>
                    <a:srcRect/>
                    <a:stretch>
                      <a:fillRect/>
                    </a:stretch>
                  </pic:blipFill>
                  <pic:spPr>
                    <a:xfrm>
                      <a:off x="0" y="0"/>
                      <a:ext cx="2164161" cy="159918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E9B765A" w14:textId="56D7EFA8" w:rsidR="00614473" w:rsidRDefault="00DF341E" w:rsidP="00DF341E">
      <w:pPr>
        <w:widowControl w:val="0"/>
        <w:ind w:firstLine="851"/>
        <w:rPr>
          <w:b/>
          <w:i/>
        </w:rPr>
      </w:pPr>
      <w:r>
        <w:rPr>
          <w:b/>
          <w:i/>
        </w:rPr>
        <w:t xml:space="preserve">                            </w:t>
      </w:r>
      <w:r w:rsidR="00614473" w:rsidRPr="000D798B">
        <w:rPr>
          <w:b/>
          <w:i/>
        </w:rPr>
        <w:t>Прибережна муха                              Личинк</w:t>
      </w:r>
      <w:r w:rsidR="00864CE5">
        <w:rPr>
          <w:b/>
          <w:i/>
        </w:rPr>
        <w:t>а</w:t>
      </w:r>
    </w:p>
    <w:p w14:paraId="1BAD5E89" w14:textId="77777777" w:rsidR="00DF341E" w:rsidRPr="00DF341E" w:rsidRDefault="00DF341E" w:rsidP="00864CE5">
      <w:pPr>
        <w:widowControl w:val="0"/>
        <w:ind w:firstLine="851"/>
        <w:jc w:val="center"/>
        <w:rPr>
          <w:b/>
          <w:i/>
          <w:sz w:val="28"/>
          <w:szCs w:val="28"/>
        </w:rPr>
      </w:pPr>
    </w:p>
    <w:p w14:paraId="08F9CB9A" w14:textId="0BD2533F" w:rsidR="00614473" w:rsidRPr="000D798B" w:rsidRDefault="00614473" w:rsidP="00614473">
      <w:pPr>
        <w:widowControl w:val="0"/>
        <w:ind w:firstLine="851"/>
        <w:jc w:val="both"/>
        <w:rPr>
          <w:sz w:val="28"/>
          <w:szCs w:val="28"/>
        </w:rPr>
      </w:pPr>
      <w:r w:rsidRPr="000D798B">
        <w:rPr>
          <w:b/>
          <w:sz w:val="28"/>
          <w:szCs w:val="28"/>
        </w:rPr>
        <w:t xml:space="preserve">Ячмінний </w:t>
      </w:r>
      <w:r w:rsidRPr="000D798B">
        <w:rPr>
          <w:sz w:val="28"/>
          <w:szCs w:val="28"/>
        </w:rPr>
        <w:t>(</w:t>
      </w:r>
      <w:proofErr w:type="spellStart"/>
      <w:r w:rsidRPr="000D798B">
        <w:rPr>
          <w:i/>
          <w:sz w:val="28"/>
          <w:szCs w:val="28"/>
        </w:rPr>
        <w:t>Hydrellia</w:t>
      </w:r>
      <w:proofErr w:type="spellEnd"/>
      <w:r w:rsidRPr="000D798B">
        <w:rPr>
          <w:i/>
          <w:sz w:val="28"/>
          <w:szCs w:val="28"/>
        </w:rPr>
        <w:t xml:space="preserve"> </w:t>
      </w:r>
      <w:proofErr w:type="spellStart"/>
      <w:r w:rsidRPr="000D798B">
        <w:rPr>
          <w:i/>
          <w:sz w:val="28"/>
          <w:szCs w:val="28"/>
        </w:rPr>
        <w:t>griseolla</w:t>
      </w:r>
      <w:proofErr w:type="spellEnd"/>
      <w:r w:rsidRPr="000D798B">
        <w:rPr>
          <w:i/>
          <w:sz w:val="28"/>
          <w:szCs w:val="28"/>
        </w:rPr>
        <w:t xml:space="preserve"> </w:t>
      </w:r>
      <w:r w:rsidRPr="000D798B">
        <w:rPr>
          <w:sz w:val="28"/>
          <w:szCs w:val="28"/>
        </w:rPr>
        <w:t>(</w:t>
      </w:r>
      <w:proofErr w:type="spellStart"/>
      <w:r w:rsidRPr="000D798B">
        <w:rPr>
          <w:sz w:val="28"/>
          <w:szCs w:val="28"/>
        </w:rPr>
        <w:t>Fallén</w:t>
      </w:r>
      <w:proofErr w:type="spellEnd"/>
      <w:r w:rsidRPr="000D798B">
        <w:rPr>
          <w:sz w:val="28"/>
          <w:szCs w:val="28"/>
        </w:rPr>
        <w:t>, 1913)) та</w:t>
      </w:r>
      <w:r w:rsidRPr="000D798B">
        <w:rPr>
          <w:b/>
          <w:sz w:val="28"/>
          <w:szCs w:val="28"/>
        </w:rPr>
        <w:t xml:space="preserve"> рисовий мінери</w:t>
      </w:r>
      <w:r w:rsidRPr="000D798B">
        <w:rPr>
          <w:sz w:val="28"/>
          <w:szCs w:val="28"/>
        </w:rPr>
        <w:t xml:space="preserve"> (</w:t>
      </w:r>
      <w:proofErr w:type="spellStart"/>
      <w:r w:rsidRPr="000D798B">
        <w:rPr>
          <w:i/>
          <w:sz w:val="28"/>
          <w:szCs w:val="28"/>
        </w:rPr>
        <w:t>Agromyza</w:t>
      </w:r>
      <w:proofErr w:type="spellEnd"/>
      <w:r w:rsidRPr="000D798B">
        <w:rPr>
          <w:i/>
          <w:sz w:val="28"/>
          <w:szCs w:val="28"/>
        </w:rPr>
        <w:t xml:space="preserve"> </w:t>
      </w:r>
      <w:proofErr w:type="spellStart"/>
      <w:r w:rsidRPr="000D798B">
        <w:rPr>
          <w:i/>
          <w:sz w:val="28"/>
          <w:szCs w:val="28"/>
        </w:rPr>
        <w:t>or</w:t>
      </w:r>
      <w:r w:rsidRPr="000D798B">
        <w:rPr>
          <w:i/>
          <w:sz w:val="28"/>
          <w:szCs w:val="28"/>
          <w:lang w:val="en-US"/>
        </w:rPr>
        <w:t>yzae</w:t>
      </w:r>
      <w:proofErr w:type="spellEnd"/>
      <w:r w:rsidRPr="000D798B">
        <w:rPr>
          <w:i/>
          <w:sz w:val="28"/>
          <w:szCs w:val="28"/>
        </w:rPr>
        <w:t xml:space="preserve"> </w:t>
      </w:r>
      <w:r w:rsidRPr="000D798B">
        <w:rPr>
          <w:sz w:val="28"/>
          <w:szCs w:val="28"/>
        </w:rPr>
        <w:t>(</w:t>
      </w:r>
      <w:proofErr w:type="spellStart"/>
      <w:r w:rsidRPr="000D798B">
        <w:rPr>
          <w:sz w:val="28"/>
          <w:szCs w:val="28"/>
        </w:rPr>
        <w:t>Munakata</w:t>
      </w:r>
      <w:proofErr w:type="spellEnd"/>
      <w:r w:rsidRPr="000D798B">
        <w:rPr>
          <w:sz w:val="28"/>
          <w:szCs w:val="28"/>
        </w:rPr>
        <w:t xml:space="preserve">, 1910)) пошкоджували посіви рису від фази сходів до появи </w:t>
      </w:r>
      <w:proofErr w:type="spellStart"/>
      <w:r w:rsidRPr="000D798B">
        <w:rPr>
          <w:sz w:val="28"/>
          <w:szCs w:val="28"/>
        </w:rPr>
        <w:t>прапорцевого</w:t>
      </w:r>
      <w:proofErr w:type="spellEnd"/>
      <w:r w:rsidRPr="000D798B">
        <w:rPr>
          <w:sz w:val="28"/>
          <w:szCs w:val="28"/>
        </w:rPr>
        <w:t xml:space="preserve"> листка. Масове заселення відбулося у фазу кущіння рослин, найбільш критичну для рису. В ареалі поширення середня чисельність личинок шкідників становила 0,5-1 </w:t>
      </w:r>
      <w:proofErr w:type="spellStart"/>
      <w:r w:rsidRPr="000D798B">
        <w:rPr>
          <w:sz w:val="28"/>
          <w:szCs w:val="28"/>
        </w:rPr>
        <w:t>екз</w:t>
      </w:r>
      <w:proofErr w:type="spellEnd"/>
      <w:r w:rsidRPr="000D798B">
        <w:rPr>
          <w:sz w:val="28"/>
          <w:szCs w:val="28"/>
        </w:rPr>
        <w:t xml:space="preserve">. на рослину, що на рівні ЕПШ </w:t>
      </w:r>
      <w:r w:rsidR="00864CE5">
        <w:rPr>
          <w:sz w:val="28"/>
          <w:szCs w:val="28"/>
        </w:rPr>
        <w:t xml:space="preserve">                      </w:t>
      </w:r>
      <w:r w:rsidRPr="000D798B">
        <w:rPr>
          <w:sz w:val="28"/>
          <w:szCs w:val="28"/>
        </w:rPr>
        <w:t xml:space="preserve">(0,5-1 </w:t>
      </w:r>
      <w:proofErr w:type="spellStart"/>
      <w:r w:rsidRPr="000D798B">
        <w:rPr>
          <w:sz w:val="28"/>
          <w:szCs w:val="28"/>
        </w:rPr>
        <w:t>екз</w:t>
      </w:r>
      <w:proofErr w:type="spellEnd"/>
      <w:r w:rsidRPr="000D798B">
        <w:rPr>
          <w:sz w:val="28"/>
          <w:szCs w:val="28"/>
        </w:rPr>
        <w:t xml:space="preserve">. на рослину). Ними було пошкоджено 1% рослин. </w:t>
      </w:r>
    </w:p>
    <w:p w14:paraId="72047B1B" w14:textId="77777777" w:rsidR="00614473" w:rsidRPr="000D798B" w:rsidRDefault="00614473" w:rsidP="00614473">
      <w:pPr>
        <w:widowControl w:val="0"/>
        <w:ind w:firstLine="851"/>
        <w:jc w:val="both"/>
        <w:rPr>
          <w:sz w:val="28"/>
          <w:szCs w:val="28"/>
        </w:rPr>
      </w:pPr>
      <w:r w:rsidRPr="000D798B">
        <w:rPr>
          <w:b/>
          <w:sz w:val="28"/>
          <w:szCs w:val="28"/>
        </w:rPr>
        <w:t>Звичайна злакова попелиця</w:t>
      </w:r>
      <w:r w:rsidRPr="000D798B">
        <w:rPr>
          <w:i/>
          <w:sz w:val="28"/>
          <w:szCs w:val="28"/>
        </w:rPr>
        <w:t xml:space="preserve"> </w:t>
      </w:r>
      <w:r w:rsidRPr="000D798B">
        <w:rPr>
          <w:iCs/>
          <w:sz w:val="28"/>
          <w:szCs w:val="28"/>
        </w:rPr>
        <w:t>(</w:t>
      </w:r>
      <w:proofErr w:type="spellStart"/>
      <w:r w:rsidRPr="000D798B">
        <w:rPr>
          <w:i/>
          <w:sz w:val="28"/>
          <w:szCs w:val="28"/>
        </w:rPr>
        <w:t>Schzaphis</w:t>
      </w:r>
      <w:proofErr w:type="spellEnd"/>
      <w:r w:rsidRPr="000D798B">
        <w:rPr>
          <w:i/>
          <w:sz w:val="28"/>
          <w:szCs w:val="28"/>
        </w:rPr>
        <w:t xml:space="preserve"> </w:t>
      </w:r>
      <w:proofErr w:type="spellStart"/>
      <w:r w:rsidRPr="000D798B">
        <w:rPr>
          <w:i/>
          <w:sz w:val="28"/>
          <w:szCs w:val="28"/>
        </w:rPr>
        <w:t>gramina</w:t>
      </w:r>
      <w:proofErr w:type="spellEnd"/>
      <w:r w:rsidRPr="000D798B">
        <w:rPr>
          <w:i/>
          <w:sz w:val="28"/>
          <w:szCs w:val="28"/>
        </w:rPr>
        <w:t xml:space="preserve"> </w:t>
      </w:r>
      <w:r w:rsidRPr="000D798B">
        <w:rPr>
          <w:sz w:val="28"/>
          <w:szCs w:val="28"/>
        </w:rPr>
        <w:t>(</w:t>
      </w:r>
      <w:proofErr w:type="spellStart"/>
      <w:r w:rsidRPr="000D798B">
        <w:rPr>
          <w:sz w:val="28"/>
          <w:szCs w:val="28"/>
        </w:rPr>
        <w:t>Rondani</w:t>
      </w:r>
      <w:proofErr w:type="spellEnd"/>
      <w:r w:rsidRPr="000D798B">
        <w:rPr>
          <w:sz w:val="28"/>
          <w:szCs w:val="28"/>
        </w:rPr>
        <w:t>, 1852)</w:t>
      </w:r>
      <w:r w:rsidRPr="000D798B">
        <w:rPr>
          <w:iCs/>
          <w:sz w:val="28"/>
          <w:szCs w:val="28"/>
        </w:rPr>
        <w:t xml:space="preserve">). </w:t>
      </w:r>
      <w:r w:rsidRPr="000D798B">
        <w:rPr>
          <w:sz w:val="28"/>
          <w:szCs w:val="28"/>
          <w:lang w:eastAsia="en-US"/>
        </w:rPr>
        <w:t xml:space="preserve">В рисових чеках чисельність звичайної злакової попелиці знаходилась в межах ЕПШ (10-15 особин на рослину) та становила 6-9 </w:t>
      </w:r>
      <w:proofErr w:type="spellStart"/>
      <w:r w:rsidRPr="000D798B">
        <w:rPr>
          <w:sz w:val="28"/>
          <w:szCs w:val="28"/>
          <w:lang w:eastAsia="en-US"/>
        </w:rPr>
        <w:t>екз</w:t>
      </w:r>
      <w:proofErr w:type="spellEnd"/>
      <w:r w:rsidRPr="000D798B">
        <w:rPr>
          <w:sz w:val="28"/>
          <w:szCs w:val="28"/>
          <w:lang w:eastAsia="en-US"/>
        </w:rPr>
        <w:t>. на рослину,</w:t>
      </w:r>
      <w:r w:rsidRPr="000D798B">
        <w:rPr>
          <w:sz w:val="28"/>
          <w:szCs w:val="28"/>
        </w:rPr>
        <w:t xml:space="preserve"> де вона пошкодила 1% рослин.</w:t>
      </w:r>
    </w:p>
    <w:p w14:paraId="30F3A270" w14:textId="77777777" w:rsidR="00614473" w:rsidRPr="000D798B" w:rsidRDefault="00614473" w:rsidP="00614473">
      <w:pPr>
        <w:widowControl w:val="0"/>
        <w:ind w:firstLine="851"/>
        <w:jc w:val="both"/>
        <w:rPr>
          <w:sz w:val="28"/>
          <w:szCs w:val="28"/>
        </w:rPr>
      </w:pPr>
      <w:proofErr w:type="spellStart"/>
      <w:r w:rsidRPr="000D798B">
        <w:rPr>
          <w:b/>
          <w:sz w:val="28"/>
          <w:szCs w:val="28"/>
        </w:rPr>
        <w:t>Багатоїдні</w:t>
      </w:r>
      <w:proofErr w:type="spellEnd"/>
      <w:r w:rsidRPr="000D798B">
        <w:rPr>
          <w:sz w:val="28"/>
          <w:szCs w:val="28"/>
        </w:rPr>
        <w:t xml:space="preserve"> </w:t>
      </w:r>
      <w:r w:rsidRPr="000D798B">
        <w:rPr>
          <w:b/>
          <w:sz w:val="28"/>
          <w:szCs w:val="28"/>
        </w:rPr>
        <w:t>шкідники</w:t>
      </w:r>
      <w:r w:rsidRPr="000D798B">
        <w:rPr>
          <w:sz w:val="28"/>
          <w:szCs w:val="28"/>
        </w:rPr>
        <w:t xml:space="preserve"> не завдавали значної шкоди посівам рису. Проте на узбіччях доріг відмічали літ лучного метелика та італійського пруса, обмеження чисельності та шкідливості яких проводились на інших сільськогосподарських культурах у рисових сівозмінах. </w:t>
      </w:r>
    </w:p>
    <w:p w14:paraId="0DAB5E42" w14:textId="77777777" w:rsidR="00614473" w:rsidRPr="000D798B" w:rsidRDefault="00614473" w:rsidP="00614473">
      <w:pPr>
        <w:ind w:firstLine="851"/>
        <w:jc w:val="both"/>
        <w:rPr>
          <w:sz w:val="28"/>
          <w:szCs w:val="28"/>
        </w:rPr>
      </w:pPr>
      <w:r w:rsidRPr="000D798B">
        <w:rPr>
          <w:sz w:val="28"/>
          <w:szCs w:val="28"/>
        </w:rPr>
        <w:t xml:space="preserve">У 2026 р. в разі доброї перезимівлі шкідників рису, що пішли в зимівлю, теплої погоди та дружньої весни, чисельність ракоподібних шкідників та представників двокрилих може зростати за умови порушення регламентів водного режиму в період отримання сходів та збільшення площ з поверхневим способом сівби рису. Тому найбільшу увагу в системі захисту посівів від шкідників слід приділити саме періоду від сходів до фази кущіння рису. </w:t>
      </w:r>
    </w:p>
    <w:p w14:paraId="024BCCF7" w14:textId="77777777" w:rsidR="00614473" w:rsidRPr="000D798B" w:rsidRDefault="00614473" w:rsidP="00614473">
      <w:pPr>
        <w:ind w:firstLine="851"/>
        <w:jc w:val="both"/>
        <w:rPr>
          <w:sz w:val="28"/>
          <w:szCs w:val="28"/>
        </w:rPr>
      </w:pPr>
      <w:r w:rsidRPr="000D798B">
        <w:rPr>
          <w:sz w:val="28"/>
          <w:szCs w:val="28"/>
        </w:rPr>
        <w:t xml:space="preserve">Для обмеження чисельності шкідників слід дотримуватись сівозмін, знищувати бур’яни на валиках і берегах каналів та підсушувати чеки протягом 4-5 днів з інтервалом 8-12 днів до обробки гербіцидами, уникати нерівномірного затоплення і застою води в чеках. Зниження шару води в період «плаваючих листків» (3-4 листки) до моменту відривання листкових пластинок від поверхні води стримує розвиток і поширення рисового комарика та ячмінного мінера на 30-50%. При розробці схем сівозмін необхідно враховувати поширення і чисельність фітофагів, а також біологічні особливості окремих видів. </w:t>
      </w:r>
    </w:p>
    <w:p w14:paraId="3102E20B" w14:textId="77777777" w:rsidR="00614473" w:rsidRPr="000D798B" w:rsidRDefault="00614473" w:rsidP="00614473">
      <w:pPr>
        <w:widowControl w:val="0"/>
        <w:ind w:firstLine="851"/>
        <w:jc w:val="both"/>
        <w:rPr>
          <w:sz w:val="28"/>
          <w:szCs w:val="28"/>
        </w:rPr>
      </w:pPr>
      <w:proofErr w:type="spellStart"/>
      <w:r w:rsidRPr="000D798B">
        <w:rPr>
          <w:b/>
          <w:sz w:val="28"/>
          <w:szCs w:val="28"/>
        </w:rPr>
        <w:t>Пірикуляріоз</w:t>
      </w:r>
      <w:proofErr w:type="spellEnd"/>
      <w:r w:rsidRPr="000D798B">
        <w:rPr>
          <w:b/>
          <w:sz w:val="28"/>
          <w:szCs w:val="28"/>
        </w:rPr>
        <w:t xml:space="preserve"> </w:t>
      </w:r>
      <w:r w:rsidRPr="000D798B">
        <w:rPr>
          <w:sz w:val="28"/>
          <w:szCs w:val="28"/>
        </w:rPr>
        <w:t xml:space="preserve">(збудник гриб </w:t>
      </w:r>
      <w:r w:rsidRPr="000D798B">
        <w:rPr>
          <w:i/>
          <w:sz w:val="28"/>
          <w:szCs w:val="28"/>
        </w:rPr>
        <w:t>P</w:t>
      </w:r>
      <w:r w:rsidRPr="000D798B">
        <w:rPr>
          <w:i/>
          <w:sz w:val="28"/>
          <w:szCs w:val="28"/>
          <w:lang w:val="en-US"/>
        </w:rPr>
        <w:t>y</w:t>
      </w:r>
      <w:proofErr w:type="spellStart"/>
      <w:r w:rsidRPr="000D798B">
        <w:rPr>
          <w:i/>
          <w:sz w:val="28"/>
          <w:szCs w:val="28"/>
        </w:rPr>
        <w:t>ricularia</w:t>
      </w:r>
      <w:proofErr w:type="spellEnd"/>
      <w:r w:rsidRPr="000D798B">
        <w:rPr>
          <w:i/>
          <w:sz w:val="28"/>
          <w:szCs w:val="28"/>
        </w:rPr>
        <w:t xml:space="preserve"> </w:t>
      </w:r>
      <w:proofErr w:type="spellStart"/>
      <w:r w:rsidRPr="000D798B">
        <w:rPr>
          <w:i/>
          <w:sz w:val="28"/>
          <w:szCs w:val="28"/>
        </w:rPr>
        <w:t>oryzae</w:t>
      </w:r>
      <w:proofErr w:type="spellEnd"/>
      <w:r w:rsidRPr="000D798B">
        <w:rPr>
          <w:i/>
          <w:sz w:val="28"/>
          <w:szCs w:val="28"/>
        </w:rPr>
        <w:t xml:space="preserve"> </w:t>
      </w:r>
      <w:r w:rsidRPr="000D798B">
        <w:rPr>
          <w:sz w:val="28"/>
          <w:szCs w:val="28"/>
          <w:lang w:val="en-US"/>
        </w:rPr>
        <w:t>Br</w:t>
      </w:r>
      <w:r w:rsidRPr="000D798B">
        <w:rPr>
          <w:sz w:val="28"/>
          <w:szCs w:val="28"/>
        </w:rPr>
        <w:t>.</w:t>
      </w:r>
      <w:r w:rsidRPr="000D798B">
        <w:rPr>
          <w:sz w:val="28"/>
          <w:szCs w:val="28"/>
          <w:lang w:val="en-US"/>
        </w:rPr>
        <w:t>et</w:t>
      </w:r>
      <w:r w:rsidRPr="000D798B">
        <w:rPr>
          <w:sz w:val="28"/>
          <w:szCs w:val="28"/>
        </w:rPr>
        <w:t xml:space="preserve">. </w:t>
      </w:r>
      <w:r w:rsidRPr="000D798B">
        <w:rPr>
          <w:sz w:val="28"/>
          <w:szCs w:val="28"/>
          <w:lang w:val="en-US"/>
        </w:rPr>
        <w:t>Cavara</w:t>
      </w:r>
      <w:r w:rsidRPr="000D798B">
        <w:rPr>
          <w:sz w:val="28"/>
          <w:szCs w:val="28"/>
        </w:rPr>
        <w:t>)</w:t>
      </w:r>
      <w:r w:rsidRPr="000D798B">
        <w:rPr>
          <w:b/>
          <w:sz w:val="28"/>
          <w:szCs w:val="28"/>
        </w:rPr>
        <w:t xml:space="preserve"> </w:t>
      </w:r>
      <w:r w:rsidRPr="000D798B">
        <w:rPr>
          <w:sz w:val="28"/>
          <w:szCs w:val="28"/>
        </w:rPr>
        <w:t xml:space="preserve">залишається найбільш небезпечною хворобою рису. Симптоми хвороби з'являються протягом вегетації рослин спочатку на листках і листкових піхвах, пізніше на стеблах, вузлах, волоті. Сприяють розвитку хвороби загущені </w:t>
      </w:r>
      <w:r w:rsidRPr="000D798B">
        <w:rPr>
          <w:sz w:val="28"/>
          <w:szCs w:val="28"/>
        </w:rPr>
        <w:lastRenderedPageBreak/>
        <w:t xml:space="preserve">посіви рису. В результаті ураження частина рослин гине, що призводить до суттєвого зрідження посівів, формується менша кількість </w:t>
      </w:r>
      <w:proofErr w:type="spellStart"/>
      <w:r w:rsidRPr="000D798B">
        <w:rPr>
          <w:sz w:val="28"/>
          <w:szCs w:val="28"/>
        </w:rPr>
        <w:t>зерен</w:t>
      </w:r>
      <w:proofErr w:type="spellEnd"/>
      <w:r w:rsidRPr="000D798B">
        <w:rPr>
          <w:sz w:val="28"/>
          <w:szCs w:val="28"/>
        </w:rPr>
        <w:t xml:space="preserve"> в колосках, які в більшості випадків недорозвинені або щуплі, знижується схожість насіння. Залежно від інтенсивності розвитку хвороби недобір урожаю становить 20-50%, а в роки епіфітотії 60-70%. </w:t>
      </w:r>
    </w:p>
    <w:p w14:paraId="56A69052" w14:textId="77777777" w:rsidR="00614473" w:rsidRPr="000D798B" w:rsidRDefault="00614473" w:rsidP="00614473">
      <w:pPr>
        <w:widowControl w:val="0"/>
        <w:ind w:firstLine="851"/>
        <w:jc w:val="both"/>
        <w:rPr>
          <w:sz w:val="28"/>
          <w:szCs w:val="28"/>
          <w:lang w:eastAsia="en-US"/>
        </w:rPr>
      </w:pPr>
      <w:r w:rsidRPr="000D798B">
        <w:rPr>
          <w:sz w:val="28"/>
          <w:szCs w:val="28"/>
        </w:rPr>
        <w:t xml:space="preserve">Протягом вегетаційного періоду звітного року </w:t>
      </w:r>
      <w:proofErr w:type="spellStart"/>
      <w:r w:rsidRPr="000D798B">
        <w:rPr>
          <w:sz w:val="28"/>
          <w:szCs w:val="28"/>
        </w:rPr>
        <w:t>агрокліматичні</w:t>
      </w:r>
      <w:proofErr w:type="spellEnd"/>
      <w:r w:rsidRPr="000D798B">
        <w:rPr>
          <w:sz w:val="28"/>
          <w:szCs w:val="28"/>
        </w:rPr>
        <w:t xml:space="preserve"> умови не сприяли масовому розвитку та поширенню хвороби у посівах рису. Перші симптоми листкової форми проявились в першій декаді серпня, за ураження 75% площ та 1% рослин. Волотева форма відмічалась у першій декаді вересня, за ураження 22% площ та 1-2% рослин. Відсоток інтенсивності розвитку становив 0,5%. </w:t>
      </w:r>
      <w:r w:rsidRPr="000D798B">
        <w:rPr>
          <w:sz w:val="28"/>
          <w:szCs w:val="28"/>
          <w:lang w:eastAsia="en-US"/>
        </w:rPr>
        <w:t>Порівняно із минулим роком ураження площ хворобою збільшилося на 2%.</w:t>
      </w:r>
    </w:p>
    <w:p w14:paraId="4EFB7FD7" w14:textId="77777777" w:rsidR="00614473" w:rsidRPr="000D798B" w:rsidRDefault="00614473" w:rsidP="00614473">
      <w:pPr>
        <w:widowControl w:val="0"/>
        <w:ind w:firstLine="851"/>
        <w:jc w:val="both"/>
        <w:rPr>
          <w:sz w:val="28"/>
          <w:szCs w:val="28"/>
          <w:lang w:eastAsia="en-US"/>
        </w:rPr>
      </w:pPr>
    </w:p>
    <w:p w14:paraId="21644415" w14:textId="77777777" w:rsidR="00614473" w:rsidRPr="000D798B" w:rsidRDefault="00614473" w:rsidP="00614473">
      <w:pPr>
        <w:widowControl w:val="0"/>
        <w:ind w:firstLine="851"/>
        <w:jc w:val="center"/>
        <w:rPr>
          <w:sz w:val="20"/>
          <w:szCs w:val="20"/>
        </w:rPr>
      </w:pPr>
      <w:r w:rsidRPr="000D798B">
        <w:rPr>
          <w:noProof/>
          <w:sz w:val="20"/>
          <w:szCs w:val="20"/>
          <w:lang w:eastAsia="uk-UA"/>
        </w:rPr>
        <w:drawing>
          <wp:inline distT="0" distB="0" distL="0" distR="0" wp14:anchorId="2B4610A3" wp14:editId="39F90BAA">
            <wp:extent cx="4109720" cy="1371457"/>
            <wp:effectExtent l="133350" t="76200" r="81280" b="133985"/>
            <wp:docPr id="1402627633" name="image290.jpg" descr="Пирикуляриоз. Листовая форма."/>
            <wp:cNvGraphicFramePr/>
            <a:graphic xmlns:a="http://schemas.openxmlformats.org/drawingml/2006/main">
              <a:graphicData uri="http://schemas.openxmlformats.org/drawingml/2006/picture">
                <pic:pic xmlns:pic="http://schemas.openxmlformats.org/drawingml/2006/picture">
                  <pic:nvPicPr>
                    <pic:cNvPr id="0" name="image290.jpg" descr="Пирикуляриоз. Листовая форма."/>
                    <pic:cNvPicPr preferRelativeResize="0"/>
                  </pic:nvPicPr>
                  <pic:blipFill>
                    <a:blip r:embed="rId108"/>
                    <a:srcRect/>
                    <a:stretch>
                      <a:fillRect/>
                    </a:stretch>
                  </pic:blipFill>
                  <pic:spPr>
                    <a:xfrm>
                      <a:off x="0" y="0"/>
                      <a:ext cx="4136843" cy="13805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E949F77" w14:textId="77777777" w:rsidR="00614473" w:rsidRDefault="00614473" w:rsidP="00614473">
      <w:pPr>
        <w:widowControl w:val="0"/>
        <w:ind w:firstLine="851"/>
        <w:jc w:val="center"/>
        <w:rPr>
          <w:b/>
          <w:i/>
        </w:rPr>
      </w:pPr>
      <w:r w:rsidRPr="00DF341E">
        <w:rPr>
          <w:b/>
          <w:i/>
        </w:rPr>
        <w:t>Листкова форма прояву хвороби</w:t>
      </w:r>
    </w:p>
    <w:p w14:paraId="0E063DD3" w14:textId="77777777" w:rsidR="00DF341E" w:rsidRPr="00DF341E" w:rsidRDefault="00DF341E" w:rsidP="00614473">
      <w:pPr>
        <w:widowControl w:val="0"/>
        <w:ind w:firstLine="851"/>
        <w:jc w:val="center"/>
        <w:rPr>
          <w:b/>
          <w:i/>
        </w:rPr>
      </w:pPr>
    </w:p>
    <w:p w14:paraId="46B656CC" w14:textId="77777777" w:rsidR="00614473" w:rsidRPr="000D798B" w:rsidRDefault="00614473" w:rsidP="00614473">
      <w:pPr>
        <w:widowControl w:val="0"/>
        <w:ind w:firstLine="851"/>
        <w:jc w:val="center"/>
        <w:rPr>
          <w:sz w:val="20"/>
          <w:szCs w:val="20"/>
        </w:rPr>
      </w:pPr>
      <w:r w:rsidRPr="000D798B">
        <w:rPr>
          <w:noProof/>
          <w:sz w:val="20"/>
          <w:szCs w:val="20"/>
          <w:lang w:eastAsia="uk-UA"/>
        </w:rPr>
        <w:drawing>
          <wp:inline distT="0" distB="0" distL="0" distR="0" wp14:anchorId="2241596B" wp14:editId="40101D7C">
            <wp:extent cx="3903778" cy="1397000"/>
            <wp:effectExtent l="133350" t="76200" r="78105" b="127000"/>
            <wp:docPr id="257332868" name="image287.jpg" descr="Пирикуляриоз. Узловая форма."/>
            <wp:cNvGraphicFramePr/>
            <a:graphic xmlns:a="http://schemas.openxmlformats.org/drawingml/2006/main">
              <a:graphicData uri="http://schemas.openxmlformats.org/drawingml/2006/picture">
                <pic:pic xmlns:pic="http://schemas.openxmlformats.org/drawingml/2006/picture">
                  <pic:nvPicPr>
                    <pic:cNvPr id="0" name="image287.jpg" descr="Пирикуляриоз. Узловая форма."/>
                    <pic:cNvPicPr preferRelativeResize="0"/>
                  </pic:nvPicPr>
                  <pic:blipFill>
                    <a:blip r:embed="rId109"/>
                    <a:srcRect/>
                    <a:stretch>
                      <a:fillRect/>
                    </a:stretch>
                  </pic:blipFill>
                  <pic:spPr>
                    <a:xfrm>
                      <a:off x="0" y="0"/>
                      <a:ext cx="3916503" cy="14015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C2C9D49" w14:textId="77777777" w:rsidR="00614473" w:rsidRPr="00DF341E" w:rsidRDefault="00614473" w:rsidP="00614473">
      <w:pPr>
        <w:widowControl w:val="0"/>
        <w:ind w:firstLine="851"/>
        <w:jc w:val="center"/>
        <w:rPr>
          <w:b/>
          <w:i/>
        </w:rPr>
      </w:pPr>
      <w:r w:rsidRPr="00DF341E">
        <w:rPr>
          <w:b/>
          <w:i/>
        </w:rPr>
        <w:t>Волотева форма прояву хвороби</w:t>
      </w:r>
    </w:p>
    <w:p w14:paraId="369AD6CE" w14:textId="77777777" w:rsidR="00614473" w:rsidRPr="00DF341E" w:rsidRDefault="00614473" w:rsidP="00614473">
      <w:pPr>
        <w:widowControl w:val="0"/>
        <w:ind w:firstLine="851"/>
        <w:jc w:val="center"/>
        <w:rPr>
          <w:i/>
        </w:rPr>
      </w:pPr>
      <w:proofErr w:type="spellStart"/>
      <w:r w:rsidRPr="00DF341E">
        <w:rPr>
          <w:b/>
          <w:i/>
        </w:rPr>
        <w:t>пірикуляріоз</w:t>
      </w:r>
      <w:proofErr w:type="spellEnd"/>
      <w:r w:rsidRPr="00DF341E">
        <w:rPr>
          <w:b/>
          <w:i/>
        </w:rPr>
        <w:t xml:space="preserve"> рису </w:t>
      </w:r>
    </w:p>
    <w:p w14:paraId="6D2F7C24" w14:textId="77777777" w:rsidR="00614473" w:rsidRPr="00367F7E" w:rsidRDefault="00614473" w:rsidP="00614473">
      <w:pPr>
        <w:widowControl w:val="0"/>
        <w:spacing w:line="360" w:lineRule="auto"/>
        <w:ind w:firstLine="851"/>
        <w:jc w:val="both"/>
        <w:rPr>
          <w:sz w:val="28"/>
          <w:szCs w:val="28"/>
        </w:rPr>
      </w:pPr>
    </w:p>
    <w:p w14:paraId="51BA7314" w14:textId="77777777" w:rsidR="00614473" w:rsidRPr="000D798B" w:rsidRDefault="00614473" w:rsidP="00614473">
      <w:pPr>
        <w:widowControl w:val="0"/>
        <w:ind w:firstLine="851"/>
        <w:jc w:val="both"/>
        <w:rPr>
          <w:sz w:val="28"/>
          <w:szCs w:val="28"/>
        </w:rPr>
      </w:pPr>
      <w:r w:rsidRPr="000D798B">
        <w:rPr>
          <w:sz w:val="28"/>
          <w:szCs w:val="28"/>
        </w:rPr>
        <w:t xml:space="preserve">У 2026 р. враховуючи здатність збудника до проявлення циклічності в роки епіфітотії, слід звернути особливу увагу на те, що за появи сприятливих умов (температури повітря в межах +20..+26°С, тривалість росяного періоду 10-12 годин, вологість повітря 90-95%) </w:t>
      </w:r>
      <w:proofErr w:type="spellStart"/>
      <w:r w:rsidRPr="000D798B">
        <w:rPr>
          <w:sz w:val="28"/>
          <w:szCs w:val="28"/>
        </w:rPr>
        <w:t>пірикуляріоз</w:t>
      </w:r>
      <w:proofErr w:type="spellEnd"/>
      <w:r w:rsidRPr="000D798B">
        <w:rPr>
          <w:sz w:val="28"/>
          <w:szCs w:val="28"/>
        </w:rPr>
        <w:t xml:space="preserve"> розвиватиметься в усіх зонах вирощування, зі значним збільшенням відсотка ураження рослин. Зменшення ризику захворювання рослин рису хворобами досягається за умови підбору стійкого сортового складу, дотримання технології вирощування культури, оптимальних норм висіву, доз добрив, проведення своєчасного моніторингу </w:t>
      </w:r>
      <w:proofErr w:type="spellStart"/>
      <w:r w:rsidRPr="000D798B">
        <w:rPr>
          <w:sz w:val="28"/>
          <w:szCs w:val="28"/>
        </w:rPr>
        <w:t>хвороб</w:t>
      </w:r>
      <w:proofErr w:type="spellEnd"/>
      <w:r w:rsidRPr="000D798B">
        <w:rPr>
          <w:sz w:val="28"/>
          <w:szCs w:val="28"/>
        </w:rPr>
        <w:t xml:space="preserve"> та проведення профілактичних та лікувальних обробок. </w:t>
      </w:r>
    </w:p>
    <w:p w14:paraId="78DDA5CC" w14:textId="77777777" w:rsidR="00614473" w:rsidRDefault="00614473" w:rsidP="00614473">
      <w:pPr>
        <w:widowControl w:val="0"/>
        <w:spacing w:line="360" w:lineRule="auto"/>
        <w:ind w:firstLine="851"/>
        <w:jc w:val="center"/>
        <w:rPr>
          <w:b/>
          <w:sz w:val="28"/>
          <w:szCs w:val="28"/>
        </w:rPr>
      </w:pPr>
    </w:p>
    <w:p w14:paraId="40519FB5" w14:textId="77777777" w:rsidR="00367F7E" w:rsidRPr="000D798B" w:rsidRDefault="00367F7E" w:rsidP="00614473">
      <w:pPr>
        <w:widowControl w:val="0"/>
        <w:spacing w:line="360" w:lineRule="auto"/>
        <w:ind w:firstLine="851"/>
        <w:jc w:val="center"/>
        <w:rPr>
          <w:b/>
          <w:sz w:val="28"/>
          <w:szCs w:val="28"/>
        </w:rPr>
      </w:pPr>
    </w:p>
    <w:p w14:paraId="6A2E73A6" w14:textId="77777777" w:rsidR="00614473" w:rsidRPr="000D798B" w:rsidRDefault="00614473" w:rsidP="00614473">
      <w:pPr>
        <w:widowControl w:val="0"/>
        <w:spacing w:line="360" w:lineRule="auto"/>
        <w:ind w:firstLine="851"/>
        <w:jc w:val="center"/>
        <w:rPr>
          <w:b/>
          <w:sz w:val="28"/>
          <w:szCs w:val="28"/>
        </w:rPr>
      </w:pPr>
      <w:r w:rsidRPr="000D798B">
        <w:rPr>
          <w:b/>
          <w:sz w:val="28"/>
          <w:szCs w:val="28"/>
        </w:rPr>
        <w:lastRenderedPageBreak/>
        <w:t>СИСТЕМА ЗАХИСТУ РИСУ ВІД ШКІДНИКІВ ТА ХВОРОБ</w:t>
      </w:r>
    </w:p>
    <w:p w14:paraId="1317A0EB" w14:textId="77777777" w:rsidR="00614473" w:rsidRPr="000D798B" w:rsidRDefault="00614473" w:rsidP="00614473">
      <w:pPr>
        <w:widowControl w:val="0"/>
        <w:spacing w:line="360" w:lineRule="auto"/>
        <w:ind w:firstLine="851"/>
        <w:jc w:val="center"/>
        <w:rPr>
          <w:i/>
        </w:rPr>
      </w:pPr>
      <w:r w:rsidRPr="000D798B">
        <w:rPr>
          <w:i/>
        </w:rPr>
        <w:t>(Рекомендації Інституту рису НААН)</w:t>
      </w:r>
    </w:p>
    <w:tbl>
      <w:tblPr>
        <w:tblStyle w:val="59"/>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1984"/>
        <w:gridCol w:w="1838"/>
        <w:gridCol w:w="4111"/>
      </w:tblGrid>
      <w:tr w:rsidR="00614473" w:rsidRPr="000D798B" w14:paraId="7D2E97D5" w14:textId="77777777" w:rsidTr="00465F35">
        <w:trPr>
          <w:trHeight w:val="1022"/>
          <w:jc w:val="center"/>
        </w:trPr>
        <w:tc>
          <w:tcPr>
            <w:tcW w:w="1560" w:type="dxa"/>
            <w:vAlign w:val="center"/>
          </w:tcPr>
          <w:p w14:paraId="0C850348" w14:textId="77777777" w:rsidR="00614473" w:rsidRPr="000D798B" w:rsidRDefault="00614473" w:rsidP="00864CE5">
            <w:pPr>
              <w:widowControl w:val="0"/>
              <w:jc w:val="center"/>
              <w:rPr>
                <w:b/>
                <w:sz w:val="22"/>
                <w:szCs w:val="22"/>
              </w:rPr>
            </w:pPr>
            <w:r w:rsidRPr="000D798B">
              <w:rPr>
                <w:b/>
                <w:sz w:val="22"/>
                <w:szCs w:val="22"/>
              </w:rPr>
              <w:t>Строк проведення заходу</w:t>
            </w:r>
          </w:p>
        </w:tc>
        <w:tc>
          <w:tcPr>
            <w:tcW w:w="1984" w:type="dxa"/>
            <w:vAlign w:val="center"/>
          </w:tcPr>
          <w:p w14:paraId="65DBA590" w14:textId="77777777" w:rsidR="00614473" w:rsidRPr="000D798B" w:rsidRDefault="00614473" w:rsidP="00864CE5">
            <w:pPr>
              <w:widowControl w:val="0"/>
              <w:jc w:val="center"/>
              <w:rPr>
                <w:b/>
                <w:sz w:val="22"/>
                <w:szCs w:val="22"/>
              </w:rPr>
            </w:pPr>
            <w:r w:rsidRPr="000D798B">
              <w:rPr>
                <w:b/>
                <w:sz w:val="22"/>
                <w:szCs w:val="22"/>
              </w:rPr>
              <w:t>Хвороби, шкідники</w:t>
            </w:r>
          </w:p>
        </w:tc>
        <w:tc>
          <w:tcPr>
            <w:tcW w:w="1838" w:type="dxa"/>
            <w:vAlign w:val="center"/>
          </w:tcPr>
          <w:p w14:paraId="366B7F4C" w14:textId="77777777" w:rsidR="00614473" w:rsidRPr="000D798B" w:rsidRDefault="00614473" w:rsidP="00864CE5">
            <w:pPr>
              <w:widowControl w:val="0"/>
              <w:jc w:val="center"/>
              <w:rPr>
                <w:b/>
                <w:sz w:val="22"/>
                <w:szCs w:val="22"/>
              </w:rPr>
            </w:pPr>
            <w:r w:rsidRPr="000D798B">
              <w:rPr>
                <w:b/>
                <w:sz w:val="22"/>
                <w:szCs w:val="22"/>
              </w:rPr>
              <w:t>Зміст заходу, умови прийняття рішення</w:t>
            </w:r>
          </w:p>
        </w:tc>
        <w:tc>
          <w:tcPr>
            <w:tcW w:w="4111" w:type="dxa"/>
            <w:tcBorders>
              <w:right w:val="single" w:sz="4" w:space="0" w:color="auto"/>
            </w:tcBorders>
            <w:vAlign w:val="center"/>
          </w:tcPr>
          <w:p w14:paraId="54FF555C" w14:textId="2471932E" w:rsidR="00614473" w:rsidRPr="000D798B" w:rsidRDefault="00614473" w:rsidP="00864CE5">
            <w:pPr>
              <w:jc w:val="center"/>
              <w:rPr>
                <w:b/>
                <w:sz w:val="22"/>
                <w:szCs w:val="22"/>
              </w:rPr>
            </w:pPr>
            <w:r w:rsidRPr="000D798B">
              <w:rPr>
                <w:b/>
                <w:sz w:val="22"/>
                <w:szCs w:val="22"/>
              </w:rPr>
              <w:t>Назви діючих речовин</w:t>
            </w:r>
          </w:p>
          <w:p w14:paraId="627A8096" w14:textId="77777777" w:rsidR="00614473" w:rsidRPr="000D798B" w:rsidRDefault="00614473" w:rsidP="00864CE5">
            <w:pPr>
              <w:jc w:val="center"/>
              <w:rPr>
                <w:b/>
                <w:sz w:val="22"/>
                <w:szCs w:val="22"/>
              </w:rPr>
            </w:pPr>
            <w:r w:rsidRPr="000D798B">
              <w:rPr>
                <w:b/>
                <w:sz w:val="22"/>
                <w:szCs w:val="22"/>
              </w:rPr>
              <w:t>Норми витрати, кг, л/га, л/т</w:t>
            </w:r>
          </w:p>
          <w:p w14:paraId="10A3F65A" w14:textId="77777777" w:rsidR="00614473" w:rsidRPr="000D798B" w:rsidRDefault="00614473" w:rsidP="00864CE5">
            <w:pPr>
              <w:spacing w:after="160" w:line="278" w:lineRule="auto"/>
              <w:jc w:val="center"/>
              <w:rPr>
                <w:b/>
                <w:sz w:val="22"/>
                <w:szCs w:val="22"/>
              </w:rPr>
            </w:pPr>
          </w:p>
        </w:tc>
      </w:tr>
      <w:tr w:rsidR="00614473" w:rsidRPr="000D798B" w14:paraId="2CE334A3" w14:textId="77777777" w:rsidTr="00465F35">
        <w:trPr>
          <w:jc w:val="center"/>
        </w:trPr>
        <w:tc>
          <w:tcPr>
            <w:tcW w:w="1560" w:type="dxa"/>
            <w:vAlign w:val="center"/>
          </w:tcPr>
          <w:p w14:paraId="7F83CEF8" w14:textId="77777777" w:rsidR="00614473" w:rsidRPr="000D798B" w:rsidRDefault="00614473" w:rsidP="00864CE5">
            <w:pPr>
              <w:widowControl w:val="0"/>
              <w:jc w:val="center"/>
              <w:rPr>
                <w:b/>
                <w:sz w:val="22"/>
                <w:szCs w:val="22"/>
              </w:rPr>
            </w:pPr>
            <w:r w:rsidRPr="000D798B">
              <w:rPr>
                <w:b/>
                <w:sz w:val="22"/>
                <w:szCs w:val="22"/>
              </w:rPr>
              <w:t>1</w:t>
            </w:r>
          </w:p>
        </w:tc>
        <w:tc>
          <w:tcPr>
            <w:tcW w:w="1984" w:type="dxa"/>
            <w:vAlign w:val="center"/>
          </w:tcPr>
          <w:p w14:paraId="7EA80563" w14:textId="77777777" w:rsidR="00614473" w:rsidRPr="000D798B" w:rsidRDefault="00614473" w:rsidP="00864CE5">
            <w:pPr>
              <w:widowControl w:val="0"/>
              <w:jc w:val="center"/>
              <w:rPr>
                <w:b/>
                <w:sz w:val="22"/>
                <w:szCs w:val="22"/>
              </w:rPr>
            </w:pPr>
            <w:r w:rsidRPr="000D798B">
              <w:rPr>
                <w:b/>
                <w:sz w:val="22"/>
                <w:szCs w:val="22"/>
              </w:rPr>
              <w:t>2</w:t>
            </w:r>
          </w:p>
        </w:tc>
        <w:tc>
          <w:tcPr>
            <w:tcW w:w="1838" w:type="dxa"/>
            <w:vAlign w:val="center"/>
          </w:tcPr>
          <w:p w14:paraId="0EE3AC91" w14:textId="77777777" w:rsidR="00614473" w:rsidRPr="000D798B" w:rsidRDefault="00614473" w:rsidP="00864CE5">
            <w:pPr>
              <w:widowControl w:val="0"/>
              <w:jc w:val="center"/>
              <w:rPr>
                <w:b/>
                <w:sz w:val="22"/>
                <w:szCs w:val="22"/>
              </w:rPr>
            </w:pPr>
            <w:r w:rsidRPr="000D798B">
              <w:rPr>
                <w:b/>
                <w:sz w:val="22"/>
                <w:szCs w:val="22"/>
              </w:rPr>
              <w:t>3</w:t>
            </w:r>
          </w:p>
        </w:tc>
        <w:tc>
          <w:tcPr>
            <w:tcW w:w="4111" w:type="dxa"/>
            <w:tcBorders>
              <w:right w:val="single" w:sz="4" w:space="0" w:color="auto"/>
            </w:tcBorders>
            <w:vAlign w:val="center"/>
          </w:tcPr>
          <w:p w14:paraId="4F5FE50E" w14:textId="77777777" w:rsidR="00614473" w:rsidRPr="000D798B" w:rsidRDefault="00614473" w:rsidP="00864CE5">
            <w:pPr>
              <w:widowControl w:val="0"/>
              <w:jc w:val="center"/>
              <w:rPr>
                <w:b/>
                <w:sz w:val="22"/>
                <w:szCs w:val="22"/>
              </w:rPr>
            </w:pPr>
            <w:r w:rsidRPr="000D798B">
              <w:rPr>
                <w:b/>
                <w:sz w:val="22"/>
                <w:szCs w:val="22"/>
              </w:rPr>
              <w:t>4</w:t>
            </w:r>
          </w:p>
        </w:tc>
      </w:tr>
      <w:tr w:rsidR="00614473" w:rsidRPr="000D798B" w14:paraId="63308B8D" w14:textId="77777777" w:rsidTr="00465F35">
        <w:trPr>
          <w:trHeight w:val="1342"/>
          <w:jc w:val="center"/>
        </w:trPr>
        <w:tc>
          <w:tcPr>
            <w:tcW w:w="1560" w:type="dxa"/>
            <w:vAlign w:val="center"/>
          </w:tcPr>
          <w:p w14:paraId="23670FEF" w14:textId="77777777" w:rsidR="00614473" w:rsidRPr="000D798B" w:rsidRDefault="00614473" w:rsidP="00465F35">
            <w:pPr>
              <w:widowControl w:val="0"/>
              <w:ind w:firstLine="851"/>
              <w:jc w:val="center"/>
              <w:rPr>
                <w:sz w:val="22"/>
                <w:szCs w:val="22"/>
              </w:rPr>
            </w:pPr>
          </w:p>
        </w:tc>
        <w:tc>
          <w:tcPr>
            <w:tcW w:w="1984" w:type="dxa"/>
            <w:vAlign w:val="center"/>
          </w:tcPr>
          <w:p w14:paraId="43DAF893" w14:textId="77777777" w:rsidR="00614473" w:rsidRPr="000D798B" w:rsidRDefault="00614473" w:rsidP="00465F35">
            <w:pPr>
              <w:widowControl w:val="0"/>
              <w:rPr>
                <w:sz w:val="22"/>
                <w:szCs w:val="22"/>
              </w:rPr>
            </w:pPr>
            <w:r w:rsidRPr="000D798B">
              <w:rPr>
                <w:sz w:val="22"/>
                <w:szCs w:val="22"/>
              </w:rPr>
              <w:t xml:space="preserve">Щитень, </w:t>
            </w:r>
            <w:proofErr w:type="spellStart"/>
            <w:r w:rsidRPr="000D798B">
              <w:rPr>
                <w:sz w:val="22"/>
                <w:szCs w:val="22"/>
              </w:rPr>
              <w:t>естерія</w:t>
            </w:r>
            <w:proofErr w:type="spellEnd"/>
            <w:r w:rsidRPr="000D798B">
              <w:rPr>
                <w:sz w:val="22"/>
                <w:szCs w:val="22"/>
              </w:rPr>
              <w:t xml:space="preserve">, рисовий комарик, </w:t>
            </w:r>
            <w:proofErr w:type="spellStart"/>
            <w:r w:rsidRPr="000D798B">
              <w:rPr>
                <w:sz w:val="22"/>
                <w:szCs w:val="22"/>
              </w:rPr>
              <w:t>прибрежна</w:t>
            </w:r>
            <w:proofErr w:type="spellEnd"/>
            <w:r w:rsidRPr="000D798B">
              <w:rPr>
                <w:sz w:val="22"/>
                <w:szCs w:val="22"/>
              </w:rPr>
              <w:t xml:space="preserve"> муха, звичайна злакова попелиця</w:t>
            </w:r>
          </w:p>
        </w:tc>
        <w:tc>
          <w:tcPr>
            <w:tcW w:w="1838" w:type="dxa"/>
            <w:vAlign w:val="center"/>
          </w:tcPr>
          <w:p w14:paraId="427EF472" w14:textId="77777777" w:rsidR="00614473" w:rsidRPr="000D798B" w:rsidRDefault="00614473" w:rsidP="00465F35">
            <w:pPr>
              <w:widowControl w:val="0"/>
              <w:rPr>
                <w:sz w:val="22"/>
                <w:szCs w:val="22"/>
              </w:rPr>
            </w:pPr>
            <w:r w:rsidRPr="000D798B">
              <w:rPr>
                <w:sz w:val="22"/>
                <w:szCs w:val="22"/>
              </w:rPr>
              <w:t>Вирівнювання поверхні ґрунту</w:t>
            </w:r>
          </w:p>
        </w:tc>
        <w:tc>
          <w:tcPr>
            <w:tcW w:w="4111" w:type="dxa"/>
            <w:tcBorders>
              <w:right w:val="single" w:sz="4" w:space="0" w:color="auto"/>
            </w:tcBorders>
            <w:vAlign w:val="center"/>
          </w:tcPr>
          <w:p w14:paraId="1B74997A" w14:textId="77777777" w:rsidR="00614473" w:rsidRPr="000D798B" w:rsidRDefault="00614473" w:rsidP="00465F35">
            <w:pPr>
              <w:widowControl w:val="0"/>
              <w:ind w:firstLine="851"/>
              <w:rPr>
                <w:sz w:val="22"/>
                <w:szCs w:val="22"/>
              </w:rPr>
            </w:pPr>
            <w:r w:rsidRPr="000D798B">
              <w:rPr>
                <w:sz w:val="22"/>
                <w:szCs w:val="22"/>
              </w:rPr>
              <w:t>-</w:t>
            </w:r>
          </w:p>
        </w:tc>
      </w:tr>
      <w:tr w:rsidR="00614473" w:rsidRPr="000D798B" w14:paraId="50133549" w14:textId="77777777" w:rsidTr="00465F35">
        <w:trPr>
          <w:jc w:val="center"/>
        </w:trPr>
        <w:tc>
          <w:tcPr>
            <w:tcW w:w="1560" w:type="dxa"/>
            <w:vAlign w:val="center"/>
          </w:tcPr>
          <w:p w14:paraId="58667CD5" w14:textId="77777777" w:rsidR="00614473" w:rsidRPr="000D798B" w:rsidRDefault="00614473" w:rsidP="00465F35">
            <w:pPr>
              <w:widowControl w:val="0"/>
              <w:rPr>
                <w:sz w:val="22"/>
                <w:szCs w:val="22"/>
              </w:rPr>
            </w:pPr>
            <w:r w:rsidRPr="000D798B">
              <w:rPr>
                <w:sz w:val="22"/>
                <w:szCs w:val="22"/>
              </w:rPr>
              <w:t>Допосівний період</w:t>
            </w:r>
          </w:p>
        </w:tc>
        <w:tc>
          <w:tcPr>
            <w:tcW w:w="1984" w:type="dxa"/>
            <w:vAlign w:val="center"/>
          </w:tcPr>
          <w:p w14:paraId="6ECFE4B2" w14:textId="77777777" w:rsidR="00614473" w:rsidRPr="000D798B" w:rsidRDefault="00614473" w:rsidP="00465F35">
            <w:pPr>
              <w:widowControl w:val="0"/>
              <w:rPr>
                <w:sz w:val="22"/>
                <w:szCs w:val="22"/>
              </w:rPr>
            </w:pPr>
            <w:proofErr w:type="spellStart"/>
            <w:r w:rsidRPr="000D798B">
              <w:rPr>
                <w:sz w:val="22"/>
                <w:szCs w:val="22"/>
              </w:rPr>
              <w:t>Пірикуляріоз</w:t>
            </w:r>
            <w:proofErr w:type="spellEnd"/>
            <w:r w:rsidRPr="000D798B">
              <w:rPr>
                <w:sz w:val="22"/>
                <w:szCs w:val="22"/>
              </w:rPr>
              <w:t xml:space="preserve"> фузаріоз</w:t>
            </w:r>
          </w:p>
        </w:tc>
        <w:tc>
          <w:tcPr>
            <w:tcW w:w="1838" w:type="dxa"/>
            <w:vAlign w:val="center"/>
          </w:tcPr>
          <w:p w14:paraId="38858164" w14:textId="77777777" w:rsidR="00614473" w:rsidRPr="000D798B" w:rsidRDefault="00614473" w:rsidP="00465F35">
            <w:pPr>
              <w:widowControl w:val="0"/>
              <w:rPr>
                <w:sz w:val="22"/>
                <w:szCs w:val="22"/>
              </w:rPr>
            </w:pPr>
            <w:r w:rsidRPr="000D798B">
              <w:rPr>
                <w:sz w:val="22"/>
                <w:szCs w:val="22"/>
              </w:rPr>
              <w:t>Протруювання насіння</w:t>
            </w:r>
          </w:p>
        </w:tc>
        <w:tc>
          <w:tcPr>
            <w:tcW w:w="4111" w:type="dxa"/>
            <w:tcBorders>
              <w:right w:val="single" w:sz="4" w:space="0" w:color="auto"/>
            </w:tcBorders>
            <w:vAlign w:val="center"/>
          </w:tcPr>
          <w:p w14:paraId="74C1B590" w14:textId="77777777" w:rsidR="00614473" w:rsidRPr="000D798B" w:rsidRDefault="00614473" w:rsidP="00465F35">
            <w:pPr>
              <w:pStyle w:val="af3"/>
              <w:jc w:val="both"/>
              <w:rPr>
                <w:sz w:val="20"/>
              </w:rPr>
            </w:pPr>
            <w:r w:rsidRPr="000D798B">
              <w:rPr>
                <w:sz w:val="20"/>
              </w:rPr>
              <w:t>Протруювання одним із препаратів, які містять діючі речовини:</w:t>
            </w:r>
          </w:p>
          <w:p w14:paraId="465F4628" w14:textId="77777777" w:rsidR="00614473" w:rsidRPr="000D798B" w:rsidRDefault="00614473" w:rsidP="00465F35">
            <w:pPr>
              <w:widowControl w:val="0"/>
              <w:rPr>
                <w:sz w:val="22"/>
                <w:szCs w:val="22"/>
              </w:rPr>
            </w:pPr>
            <w:proofErr w:type="spellStart"/>
            <w:r w:rsidRPr="000D798B">
              <w:rPr>
                <w:sz w:val="22"/>
                <w:szCs w:val="22"/>
              </w:rPr>
              <w:t>Флутріафол</w:t>
            </w:r>
            <w:proofErr w:type="spellEnd"/>
            <w:r w:rsidRPr="000D798B">
              <w:rPr>
                <w:sz w:val="22"/>
                <w:szCs w:val="22"/>
              </w:rPr>
              <w:t xml:space="preserve">, 25 г/л + </w:t>
            </w:r>
            <w:proofErr w:type="spellStart"/>
            <w:r w:rsidRPr="000D798B">
              <w:rPr>
                <w:sz w:val="22"/>
                <w:szCs w:val="22"/>
              </w:rPr>
              <w:t>тіабендазол</w:t>
            </w:r>
            <w:proofErr w:type="spellEnd"/>
            <w:r w:rsidRPr="000D798B">
              <w:rPr>
                <w:sz w:val="22"/>
                <w:szCs w:val="22"/>
              </w:rPr>
              <w:t>, 25 г/л</w:t>
            </w:r>
          </w:p>
        </w:tc>
      </w:tr>
      <w:tr w:rsidR="00614473" w:rsidRPr="000D798B" w14:paraId="1F60485D" w14:textId="77777777" w:rsidTr="00465F35">
        <w:trPr>
          <w:jc w:val="center"/>
        </w:trPr>
        <w:tc>
          <w:tcPr>
            <w:tcW w:w="1560" w:type="dxa"/>
            <w:vMerge w:val="restart"/>
            <w:vAlign w:val="center"/>
          </w:tcPr>
          <w:p w14:paraId="0BF019AC" w14:textId="77777777" w:rsidR="00614473" w:rsidRPr="000D798B" w:rsidRDefault="00614473" w:rsidP="00465F35">
            <w:pPr>
              <w:widowControl w:val="0"/>
              <w:rPr>
                <w:sz w:val="22"/>
                <w:szCs w:val="22"/>
              </w:rPr>
            </w:pPr>
            <w:proofErr w:type="spellStart"/>
            <w:r w:rsidRPr="000D798B">
              <w:rPr>
                <w:sz w:val="22"/>
                <w:szCs w:val="22"/>
              </w:rPr>
              <w:t>Післяпосів</w:t>
            </w:r>
            <w:proofErr w:type="spellEnd"/>
            <w:r w:rsidRPr="000D798B">
              <w:rPr>
                <w:sz w:val="22"/>
                <w:szCs w:val="22"/>
              </w:rPr>
              <w:t xml:space="preserve"> -ний період</w:t>
            </w:r>
          </w:p>
        </w:tc>
        <w:tc>
          <w:tcPr>
            <w:tcW w:w="1984" w:type="dxa"/>
            <w:vAlign w:val="center"/>
          </w:tcPr>
          <w:p w14:paraId="1515A165" w14:textId="77777777" w:rsidR="00614473" w:rsidRPr="000D798B" w:rsidRDefault="00614473" w:rsidP="00465F35">
            <w:pPr>
              <w:widowControl w:val="0"/>
              <w:rPr>
                <w:sz w:val="22"/>
                <w:szCs w:val="22"/>
              </w:rPr>
            </w:pPr>
            <w:r w:rsidRPr="000D798B">
              <w:rPr>
                <w:sz w:val="22"/>
                <w:szCs w:val="22"/>
              </w:rPr>
              <w:t xml:space="preserve">Щитень, </w:t>
            </w:r>
            <w:proofErr w:type="spellStart"/>
            <w:r w:rsidRPr="000D798B">
              <w:rPr>
                <w:sz w:val="22"/>
                <w:szCs w:val="22"/>
              </w:rPr>
              <w:t>естерія</w:t>
            </w:r>
            <w:proofErr w:type="spellEnd"/>
            <w:r w:rsidRPr="000D798B">
              <w:rPr>
                <w:sz w:val="22"/>
                <w:szCs w:val="22"/>
              </w:rPr>
              <w:t>, рисовий комарик</w:t>
            </w:r>
          </w:p>
        </w:tc>
        <w:tc>
          <w:tcPr>
            <w:tcW w:w="1838" w:type="dxa"/>
            <w:vAlign w:val="center"/>
          </w:tcPr>
          <w:p w14:paraId="79DD6539" w14:textId="77777777" w:rsidR="00614473" w:rsidRPr="000D798B" w:rsidRDefault="00614473" w:rsidP="00465F35">
            <w:pPr>
              <w:widowControl w:val="0"/>
              <w:rPr>
                <w:sz w:val="22"/>
                <w:szCs w:val="22"/>
              </w:rPr>
            </w:pPr>
            <w:r w:rsidRPr="000D798B">
              <w:rPr>
                <w:sz w:val="22"/>
                <w:szCs w:val="22"/>
              </w:rPr>
              <w:t>Тимчасове зниження рівня води на (1-2 добу) за умови масової появи шкідників</w:t>
            </w:r>
          </w:p>
        </w:tc>
        <w:tc>
          <w:tcPr>
            <w:tcW w:w="4111" w:type="dxa"/>
            <w:tcBorders>
              <w:right w:val="single" w:sz="4" w:space="0" w:color="auto"/>
            </w:tcBorders>
            <w:vAlign w:val="center"/>
          </w:tcPr>
          <w:p w14:paraId="3D812B20" w14:textId="77777777" w:rsidR="00614473" w:rsidRPr="000D798B" w:rsidRDefault="00614473" w:rsidP="00465F35">
            <w:pPr>
              <w:widowControl w:val="0"/>
              <w:ind w:firstLine="851"/>
              <w:rPr>
                <w:sz w:val="22"/>
                <w:szCs w:val="22"/>
              </w:rPr>
            </w:pPr>
            <w:r w:rsidRPr="000D798B">
              <w:rPr>
                <w:sz w:val="22"/>
                <w:szCs w:val="22"/>
              </w:rPr>
              <w:t>-</w:t>
            </w:r>
          </w:p>
        </w:tc>
      </w:tr>
      <w:tr w:rsidR="00614473" w:rsidRPr="000D798B" w14:paraId="59E46FE6" w14:textId="77777777" w:rsidTr="00465F35">
        <w:trPr>
          <w:jc w:val="center"/>
        </w:trPr>
        <w:tc>
          <w:tcPr>
            <w:tcW w:w="1560" w:type="dxa"/>
            <w:vMerge/>
            <w:vAlign w:val="center"/>
          </w:tcPr>
          <w:p w14:paraId="4BC4D42D" w14:textId="77777777" w:rsidR="00614473" w:rsidRPr="000D798B" w:rsidRDefault="00614473" w:rsidP="00465F35">
            <w:pPr>
              <w:widowControl w:val="0"/>
              <w:pBdr>
                <w:top w:val="nil"/>
                <w:left w:val="nil"/>
                <w:bottom w:val="nil"/>
                <w:right w:val="nil"/>
                <w:between w:val="nil"/>
              </w:pBdr>
              <w:ind w:firstLine="851"/>
              <w:jc w:val="center"/>
              <w:rPr>
                <w:sz w:val="22"/>
                <w:szCs w:val="22"/>
              </w:rPr>
            </w:pPr>
          </w:p>
        </w:tc>
        <w:tc>
          <w:tcPr>
            <w:tcW w:w="1984" w:type="dxa"/>
            <w:vAlign w:val="center"/>
          </w:tcPr>
          <w:p w14:paraId="590CAB9F" w14:textId="77777777" w:rsidR="00614473" w:rsidRPr="000D798B" w:rsidRDefault="00614473" w:rsidP="00465F35">
            <w:pPr>
              <w:widowControl w:val="0"/>
              <w:rPr>
                <w:sz w:val="22"/>
                <w:szCs w:val="22"/>
              </w:rPr>
            </w:pPr>
            <w:r w:rsidRPr="000D798B">
              <w:rPr>
                <w:sz w:val="22"/>
                <w:szCs w:val="22"/>
              </w:rPr>
              <w:t xml:space="preserve">Щитень, </w:t>
            </w:r>
            <w:proofErr w:type="spellStart"/>
            <w:r w:rsidRPr="000D798B">
              <w:rPr>
                <w:sz w:val="22"/>
                <w:szCs w:val="22"/>
              </w:rPr>
              <w:t>естерія</w:t>
            </w:r>
            <w:proofErr w:type="spellEnd"/>
          </w:p>
        </w:tc>
        <w:tc>
          <w:tcPr>
            <w:tcW w:w="1838" w:type="dxa"/>
            <w:vAlign w:val="center"/>
          </w:tcPr>
          <w:p w14:paraId="5620D478" w14:textId="77777777" w:rsidR="00614473" w:rsidRPr="000D798B" w:rsidRDefault="00614473" w:rsidP="00465F35">
            <w:pPr>
              <w:widowControl w:val="0"/>
              <w:rPr>
                <w:sz w:val="22"/>
                <w:szCs w:val="22"/>
              </w:rPr>
            </w:pPr>
            <w:r w:rsidRPr="000D798B">
              <w:rPr>
                <w:sz w:val="22"/>
                <w:szCs w:val="22"/>
              </w:rPr>
              <w:t>Обприскування посівів в І-ІІ декаді травня</w:t>
            </w:r>
          </w:p>
        </w:tc>
        <w:tc>
          <w:tcPr>
            <w:tcW w:w="4111" w:type="dxa"/>
            <w:tcBorders>
              <w:right w:val="single" w:sz="4" w:space="0" w:color="auto"/>
            </w:tcBorders>
            <w:vAlign w:val="center"/>
          </w:tcPr>
          <w:p w14:paraId="4483D40A" w14:textId="77777777" w:rsidR="00614473" w:rsidRPr="000D798B" w:rsidRDefault="00614473" w:rsidP="00465F35">
            <w:pPr>
              <w:widowControl w:val="0"/>
              <w:rPr>
                <w:sz w:val="22"/>
                <w:szCs w:val="22"/>
              </w:rPr>
            </w:pPr>
            <w:r w:rsidRPr="000D798B">
              <w:rPr>
                <w:sz w:val="22"/>
                <w:szCs w:val="22"/>
              </w:rPr>
              <w:t xml:space="preserve">Обприскування одним із препаратів, які містять діючу речовину: </w:t>
            </w:r>
          </w:p>
          <w:p w14:paraId="106A5250" w14:textId="77777777" w:rsidR="00614473" w:rsidRPr="000D798B" w:rsidRDefault="00614473" w:rsidP="00465F35">
            <w:pPr>
              <w:widowControl w:val="0"/>
              <w:rPr>
                <w:sz w:val="22"/>
                <w:szCs w:val="22"/>
              </w:rPr>
            </w:pPr>
            <w:r w:rsidRPr="000D798B">
              <w:rPr>
                <w:sz w:val="22"/>
                <w:szCs w:val="22"/>
              </w:rPr>
              <w:t>лямда-</w:t>
            </w:r>
            <w:proofErr w:type="spellStart"/>
            <w:r w:rsidRPr="000D798B">
              <w:rPr>
                <w:sz w:val="22"/>
                <w:szCs w:val="22"/>
              </w:rPr>
              <w:t>цигалотрин</w:t>
            </w:r>
            <w:proofErr w:type="spellEnd"/>
            <w:r w:rsidRPr="000D798B">
              <w:rPr>
                <w:sz w:val="22"/>
                <w:szCs w:val="22"/>
              </w:rPr>
              <w:t xml:space="preserve"> 50 г/л,</w:t>
            </w:r>
            <w:r w:rsidRPr="000D798B">
              <w:rPr>
                <w:sz w:val="22"/>
                <w:szCs w:val="22"/>
                <w:shd w:val="clear" w:color="auto" w:fill="FFFFFF"/>
              </w:rPr>
              <w:t xml:space="preserve"> </w:t>
            </w:r>
            <w:proofErr w:type="spellStart"/>
            <w:r w:rsidRPr="000D798B">
              <w:rPr>
                <w:sz w:val="22"/>
                <w:szCs w:val="22"/>
                <w:shd w:val="clear" w:color="auto" w:fill="FFFFFF"/>
              </w:rPr>
              <w:t>дельтаметрин</w:t>
            </w:r>
            <w:proofErr w:type="spellEnd"/>
            <w:r w:rsidRPr="000D798B">
              <w:rPr>
                <w:sz w:val="22"/>
                <w:szCs w:val="22"/>
                <w:shd w:val="clear" w:color="auto" w:fill="FFFFFF"/>
              </w:rPr>
              <w:t>, 100 г/л</w:t>
            </w:r>
          </w:p>
        </w:tc>
      </w:tr>
      <w:tr w:rsidR="00614473" w:rsidRPr="000D798B" w14:paraId="72E289C9" w14:textId="77777777" w:rsidTr="00465F35">
        <w:trPr>
          <w:jc w:val="center"/>
        </w:trPr>
        <w:tc>
          <w:tcPr>
            <w:tcW w:w="1560" w:type="dxa"/>
            <w:vMerge/>
            <w:vAlign w:val="center"/>
          </w:tcPr>
          <w:p w14:paraId="2BA5A42C" w14:textId="77777777" w:rsidR="00614473" w:rsidRPr="000D798B" w:rsidRDefault="00614473" w:rsidP="00465F35">
            <w:pPr>
              <w:widowControl w:val="0"/>
              <w:pBdr>
                <w:top w:val="nil"/>
                <w:left w:val="nil"/>
                <w:bottom w:val="nil"/>
                <w:right w:val="nil"/>
                <w:between w:val="nil"/>
              </w:pBdr>
              <w:ind w:firstLine="851"/>
              <w:jc w:val="center"/>
              <w:rPr>
                <w:sz w:val="22"/>
                <w:szCs w:val="22"/>
              </w:rPr>
            </w:pPr>
          </w:p>
        </w:tc>
        <w:tc>
          <w:tcPr>
            <w:tcW w:w="1984" w:type="dxa"/>
            <w:vAlign w:val="center"/>
          </w:tcPr>
          <w:p w14:paraId="0C97E8C1" w14:textId="77777777" w:rsidR="00614473" w:rsidRPr="000D798B" w:rsidRDefault="00614473" w:rsidP="00465F35">
            <w:pPr>
              <w:widowControl w:val="0"/>
              <w:rPr>
                <w:sz w:val="22"/>
                <w:szCs w:val="22"/>
              </w:rPr>
            </w:pPr>
            <w:r w:rsidRPr="000D798B">
              <w:rPr>
                <w:sz w:val="22"/>
                <w:szCs w:val="22"/>
              </w:rPr>
              <w:t xml:space="preserve">Рисовий комарик, </w:t>
            </w:r>
            <w:proofErr w:type="spellStart"/>
            <w:r w:rsidRPr="000D798B">
              <w:rPr>
                <w:sz w:val="22"/>
                <w:szCs w:val="22"/>
              </w:rPr>
              <w:t>ячміний</w:t>
            </w:r>
            <w:proofErr w:type="spellEnd"/>
            <w:r w:rsidRPr="000D798B">
              <w:rPr>
                <w:sz w:val="22"/>
                <w:szCs w:val="22"/>
              </w:rPr>
              <w:t xml:space="preserve"> мінер, прибережна муха, звичайна злакова попелиця</w:t>
            </w:r>
          </w:p>
        </w:tc>
        <w:tc>
          <w:tcPr>
            <w:tcW w:w="1838" w:type="dxa"/>
            <w:vAlign w:val="center"/>
          </w:tcPr>
          <w:p w14:paraId="3AC8F381" w14:textId="77777777" w:rsidR="00614473" w:rsidRPr="000D798B" w:rsidRDefault="00614473" w:rsidP="00465F35">
            <w:pPr>
              <w:widowControl w:val="0"/>
              <w:rPr>
                <w:sz w:val="22"/>
                <w:szCs w:val="22"/>
              </w:rPr>
            </w:pPr>
            <w:r w:rsidRPr="000D798B">
              <w:rPr>
                <w:sz w:val="22"/>
                <w:szCs w:val="22"/>
              </w:rPr>
              <w:t>Обприскування посівів у фазу 3-4 листки (кущення) у рослин рису</w:t>
            </w:r>
          </w:p>
        </w:tc>
        <w:tc>
          <w:tcPr>
            <w:tcW w:w="4111" w:type="dxa"/>
            <w:tcBorders>
              <w:right w:val="single" w:sz="4" w:space="0" w:color="auto"/>
            </w:tcBorders>
            <w:vAlign w:val="center"/>
          </w:tcPr>
          <w:p w14:paraId="4A3268F7" w14:textId="77777777" w:rsidR="00614473" w:rsidRPr="000D798B" w:rsidRDefault="00614473" w:rsidP="00465F35">
            <w:pPr>
              <w:widowControl w:val="0"/>
              <w:rPr>
                <w:sz w:val="22"/>
                <w:szCs w:val="22"/>
              </w:rPr>
            </w:pPr>
            <w:r w:rsidRPr="000D798B">
              <w:rPr>
                <w:sz w:val="22"/>
                <w:szCs w:val="22"/>
              </w:rPr>
              <w:t xml:space="preserve">Обприскування одним із препаратів, які містять діючу речовину: </w:t>
            </w:r>
          </w:p>
          <w:p w14:paraId="0AF1A20D" w14:textId="77777777" w:rsidR="00614473" w:rsidRPr="000D798B" w:rsidRDefault="00614473" w:rsidP="00465F35">
            <w:pPr>
              <w:widowControl w:val="0"/>
              <w:rPr>
                <w:sz w:val="22"/>
                <w:szCs w:val="22"/>
              </w:rPr>
            </w:pPr>
            <w:r w:rsidRPr="000D798B">
              <w:rPr>
                <w:sz w:val="22"/>
                <w:szCs w:val="22"/>
              </w:rPr>
              <w:t>лямда-</w:t>
            </w:r>
            <w:proofErr w:type="spellStart"/>
            <w:r w:rsidRPr="000D798B">
              <w:rPr>
                <w:sz w:val="22"/>
                <w:szCs w:val="22"/>
              </w:rPr>
              <w:t>цигалотрин</w:t>
            </w:r>
            <w:proofErr w:type="spellEnd"/>
            <w:r w:rsidRPr="000D798B">
              <w:rPr>
                <w:sz w:val="22"/>
                <w:szCs w:val="22"/>
              </w:rPr>
              <w:t xml:space="preserve"> 50 г/л,</w:t>
            </w:r>
            <w:r w:rsidRPr="000D798B">
              <w:rPr>
                <w:rFonts w:ascii="Arial" w:hAnsi="Arial" w:cs="Arial"/>
                <w:sz w:val="18"/>
                <w:szCs w:val="18"/>
                <w:shd w:val="clear" w:color="auto" w:fill="FFFFFF"/>
              </w:rPr>
              <w:t xml:space="preserve"> </w:t>
            </w:r>
            <w:proofErr w:type="spellStart"/>
            <w:r w:rsidRPr="000D798B">
              <w:rPr>
                <w:sz w:val="22"/>
                <w:szCs w:val="22"/>
                <w:shd w:val="clear" w:color="auto" w:fill="FFFFFF"/>
              </w:rPr>
              <w:t>дельтаметрин</w:t>
            </w:r>
            <w:proofErr w:type="spellEnd"/>
            <w:r w:rsidRPr="000D798B">
              <w:rPr>
                <w:sz w:val="22"/>
                <w:szCs w:val="22"/>
                <w:shd w:val="clear" w:color="auto" w:fill="FFFFFF"/>
              </w:rPr>
              <w:t>, 100 г/л</w:t>
            </w:r>
          </w:p>
        </w:tc>
      </w:tr>
      <w:tr w:rsidR="00614473" w:rsidRPr="000D798B" w14:paraId="45880FF0" w14:textId="77777777" w:rsidTr="00465F35">
        <w:trPr>
          <w:jc w:val="center"/>
        </w:trPr>
        <w:tc>
          <w:tcPr>
            <w:tcW w:w="1560" w:type="dxa"/>
            <w:vMerge/>
            <w:vAlign w:val="center"/>
          </w:tcPr>
          <w:p w14:paraId="77CCE5A4" w14:textId="77777777" w:rsidR="00614473" w:rsidRPr="000D798B" w:rsidRDefault="00614473" w:rsidP="00465F35">
            <w:pPr>
              <w:widowControl w:val="0"/>
              <w:pBdr>
                <w:top w:val="nil"/>
                <w:left w:val="nil"/>
                <w:bottom w:val="nil"/>
                <w:right w:val="nil"/>
                <w:between w:val="nil"/>
              </w:pBdr>
              <w:ind w:firstLine="851"/>
              <w:jc w:val="center"/>
              <w:rPr>
                <w:sz w:val="22"/>
                <w:szCs w:val="22"/>
              </w:rPr>
            </w:pPr>
          </w:p>
        </w:tc>
        <w:tc>
          <w:tcPr>
            <w:tcW w:w="1984" w:type="dxa"/>
            <w:vAlign w:val="center"/>
          </w:tcPr>
          <w:p w14:paraId="0A92CE13" w14:textId="77777777" w:rsidR="00614473" w:rsidRPr="000D798B" w:rsidRDefault="00614473" w:rsidP="00465F35">
            <w:pPr>
              <w:widowControl w:val="0"/>
              <w:rPr>
                <w:sz w:val="22"/>
                <w:szCs w:val="22"/>
              </w:rPr>
            </w:pPr>
            <w:proofErr w:type="spellStart"/>
            <w:r w:rsidRPr="000D798B">
              <w:rPr>
                <w:sz w:val="22"/>
                <w:szCs w:val="22"/>
              </w:rPr>
              <w:t>Пірикуляріоз</w:t>
            </w:r>
            <w:proofErr w:type="spellEnd"/>
          </w:p>
        </w:tc>
        <w:tc>
          <w:tcPr>
            <w:tcW w:w="1838" w:type="dxa"/>
            <w:vAlign w:val="center"/>
          </w:tcPr>
          <w:p w14:paraId="3CF86E5E" w14:textId="77777777" w:rsidR="00614473" w:rsidRPr="000D798B" w:rsidRDefault="00614473" w:rsidP="00465F35">
            <w:pPr>
              <w:widowControl w:val="0"/>
              <w:rPr>
                <w:sz w:val="22"/>
                <w:szCs w:val="22"/>
              </w:rPr>
            </w:pPr>
            <w:r w:rsidRPr="000D798B">
              <w:rPr>
                <w:sz w:val="22"/>
                <w:szCs w:val="22"/>
              </w:rPr>
              <w:t>Обприскування посівів у фазу повного кущення</w:t>
            </w:r>
          </w:p>
        </w:tc>
        <w:tc>
          <w:tcPr>
            <w:tcW w:w="4111" w:type="dxa"/>
            <w:tcBorders>
              <w:right w:val="single" w:sz="4" w:space="0" w:color="auto"/>
            </w:tcBorders>
            <w:vAlign w:val="center"/>
          </w:tcPr>
          <w:p w14:paraId="21AEE038" w14:textId="77777777" w:rsidR="00614473" w:rsidRPr="000D798B" w:rsidRDefault="00614473" w:rsidP="00465F35">
            <w:pPr>
              <w:widowControl w:val="0"/>
              <w:rPr>
                <w:sz w:val="22"/>
                <w:szCs w:val="22"/>
              </w:rPr>
            </w:pPr>
            <w:r w:rsidRPr="000D798B">
              <w:rPr>
                <w:sz w:val="22"/>
                <w:szCs w:val="22"/>
              </w:rPr>
              <w:t xml:space="preserve">Обприскування одним із препаратів, які містять діючу речовину: </w:t>
            </w:r>
          </w:p>
          <w:p w14:paraId="4CDC968A" w14:textId="77777777" w:rsidR="00614473" w:rsidRPr="000D798B" w:rsidRDefault="00614473" w:rsidP="00465F35">
            <w:pPr>
              <w:widowControl w:val="0"/>
              <w:rPr>
                <w:sz w:val="22"/>
                <w:szCs w:val="22"/>
              </w:rPr>
            </w:pPr>
            <w:proofErr w:type="spellStart"/>
            <w:r w:rsidRPr="000D798B">
              <w:rPr>
                <w:sz w:val="22"/>
                <w:szCs w:val="22"/>
              </w:rPr>
              <w:t>азоксистробін</w:t>
            </w:r>
            <w:proofErr w:type="spellEnd"/>
            <w:r w:rsidRPr="000D798B">
              <w:rPr>
                <w:sz w:val="22"/>
                <w:szCs w:val="22"/>
              </w:rPr>
              <w:t xml:space="preserve">, 100 г/л + </w:t>
            </w:r>
            <w:proofErr w:type="spellStart"/>
            <w:r w:rsidRPr="000D798B">
              <w:rPr>
                <w:sz w:val="22"/>
                <w:szCs w:val="22"/>
              </w:rPr>
              <w:t>пропіконазол</w:t>
            </w:r>
            <w:proofErr w:type="spellEnd"/>
            <w:r w:rsidRPr="000D798B">
              <w:rPr>
                <w:sz w:val="22"/>
                <w:szCs w:val="22"/>
              </w:rPr>
              <w:t xml:space="preserve">, 125 г/л + </w:t>
            </w:r>
            <w:proofErr w:type="spellStart"/>
            <w:r w:rsidRPr="000D798B">
              <w:rPr>
                <w:sz w:val="22"/>
                <w:szCs w:val="22"/>
              </w:rPr>
              <w:t>ципроконазол</w:t>
            </w:r>
            <w:proofErr w:type="spellEnd"/>
            <w:r w:rsidRPr="000D798B">
              <w:rPr>
                <w:sz w:val="22"/>
                <w:szCs w:val="22"/>
              </w:rPr>
              <w:t>, 30 г/л</w:t>
            </w:r>
          </w:p>
        </w:tc>
      </w:tr>
      <w:tr w:rsidR="00614473" w:rsidRPr="000D798B" w14:paraId="61612BFE" w14:textId="77777777" w:rsidTr="00465F35">
        <w:trPr>
          <w:jc w:val="center"/>
        </w:trPr>
        <w:tc>
          <w:tcPr>
            <w:tcW w:w="1560" w:type="dxa"/>
            <w:vAlign w:val="center"/>
          </w:tcPr>
          <w:p w14:paraId="0FD841EF" w14:textId="77777777" w:rsidR="00614473" w:rsidRPr="000D798B" w:rsidRDefault="00614473" w:rsidP="00465F35">
            <w:pPr>
              <w:widowControl w:val="0"/>
              <w:rPr>
                <w:sz w:val="22"/>
                <w:szCs w:val="22"/>
              </w:rPr>
            </w:pPr>
            <w:r w:rsidRPr="000D798B">
              <w:rPr>
                <w:sz w:val="22"/>
                <w:szCs w:val="22"/>
              </w:rPr>
              <w:t>Викидання волоті – формування зерна</w:t>
            </w:r>
          </w:p>
        </w:tc>
        <w:tc>
          <w:tcPr>
            <w:tcW w:w="1984" w:type="dxa"/>
            <w:vAlign w:val="center"/>
          </w:tcPr>
          <w:p w14:paraId="766615D5" w14:textId="77777777" w:rsidR="00614473" w:rsidRPr="000D798B" w:rsidRDefault="00614473" w:rsidP="00465F35">
            <w:pPr>
              <w:widowControl w:val="0"/>
              <w:rPr>
                <w:sz w:val="22"/>
                <w:szCs w:val="22"/>
              </w:rPr>
            </w:pPr>
            <w:proofErr w:type="spellStart"/>
            <w:r w:rsidRPr="000D798B">
              <w:rPr>
                <w:sz w:val="22"/>
                <w:szCs w:val="22"/>
              </w:rPr>
              <w:t>Пірикуляріоз</w:t>
            </w:r>
            <w:proofErr w:type="spellEnd"/>
            <w:r w:rsidRPr="000D798B">
              <w:rPr>
                <w:sz w:val="22"/>
                <w:szCs w:val="22"/>
              </w:rPr>
              <w:t xml:space="preserve">, </w:t>
            </w:r>
            <w:proofErr w:type="spellStart"/>
            <w:r w:rsidRPr="000D798B">
              <w:rPr>
                <w:sz w:val="22"/>
                <w:szCs w:val="22"/>
              </w:rPr>
              <w:t>гельмінтоспоріоз</w:t>
            </w:r>
            <w:proofErr w:type="spellEnd"/>
            <w:r w:rsidRPr="000D798B">
              <w:rPr>
                <w:sz w:val="22"/>
                <w:szCs w:val="22"/>
              </w:rPr>
              <w:t xml:space="preserve">, </w:t>
            </w:r>
            <w:proofErr w:type="spellStart"/>
            <w:r w:rsidRPr="000D798B">
              <w:rPr>
                <w:sz w:val="22"/>
                <w:szCs w:val="22"/>
              </w:rPr>
              <w:t>альтернаріоз</w:t>
            </w:r>
            <w:proofErr w:type="spellEnd"/>
          </w:p>
        </w:tc>
        <w:tc>
          <w:tcPr>
            <w:tcW w:w="1838" w:type="dxa"/>
            <w:vAlign w:val="center"/>
          </w:tcPr>
          <w:p w14:paraId="45608C6E" w14:textId="77777777" w:rsidR="00614473" w:rsidRPr="000D798B" w:rsidRDefault="00614473" w:rsidP="00465F35">
            <w:pPr>
              <w:widowControl w:val="0"/>
              <w:rPr>
                <w:sz w:val="22"/>
                <w:szCs w:val="22"/>
              </w:rPr>
            </w:pPr>
            <w:r w:rsidRPr="000D798B">
              <w:rPr>
                <w:sz w:val="22"/>
                <w:szCs w:val="22"/>
              </w:rPr>
              <w:t>Обприскування посівів фунгіцидом у фазу викидання волоті</w:t>
            </w:r>
          </w:p>
        </w:tc>
        <w:tc>
          <w:tcPr>
            <w:tcW w:w="4111" w:type="dxa"/>
            <w:tcBorders>
              <w:right w:val="single" w:sz="4" w:space="0" w:color="auto"/>
            </w:tcBorders>
            <w:vAlign w:val="center"/>
          </w:tcPr>
          <w:p w14:paraId="23F84223" w14:textId="77777777" w:rsidR="00614473" w:rsidRPr="000D798B" w:rsidRDefault="00614473" w:rsidP="00465F35">
            <w:pPr>
              <w:widowControl w:val="0"/>
              <w:rPr>
                <w:sz w:val="22"/>
                <w:szCs w:val="22"/>
              </w:rPr>
            </w:pPr>
            <w:r w:rsidRPr="000D798B">
              <w:rPr>
                <w:sz w:val="22"/>
                <w:szCs w:val="22"/>
              </w:rPr>
              <w:t xml:space="preserve">Обприскування одним із препаратів, які містять діючу речовину: </w:t>
            </w:r>
          </w:p>
          <w:p w14:paraId="060DFAF5" w14:textId="6AE23A11" w:rsidR="00614473" w:rsidRPr="000D798B" w:rsidRDefault="00614473" w:rsidP="00465F35">
            <w:pPr>
              <w:widowControl w:val="0"/>
              <w:rPr>
                <w:sz w:val="22"/>
                <w:szCs w:val="22"/>
              </w:rPr>
            </w:pPr>
            <w:hyperlink r:id="rId110" w:tgtFrame="_blank" w:history="1">
              <w:r w:rsidRPr="00A44949">
                <w:rPr>
                  <w:rStyle w:val="a8"/>
                  <w:color w:val="auto"/>
                  <w:u w:val="none"/>
                </w:rPr>
                <w:t>п</w:t>
              </w:r>
              <w:r w:rsidRPr="00A44949">
                <w:rPr>
                  <w:rStyle w:val="a8"/>
                  <w:color w:val="auto"/>
                  <w:sz w:val="22"/>
                  <w:szCs w:val="22"/>
                  <w:u w:val="none"/>
                </w:rPr>
                <w:t>ротіоконазол</w:t>
              </w:r>
            </w:hyperlink>
            <w:r w:rsidRPr="00A44949">
              <w:rPr>
                <w:sz w:val="22"/>
                <w:szCs w:val="22"/>
              </w:rPr>
              <w:t>,150 г/л</w:t>
            </w:r>
            <w:r w:rsidR="00DF341E">
              <w:rPr>
                <w:sz w:val="22"/>
                <w:szCs w:val="22"/>
              </w:rPr>
              <w:t xml:space="preserve"> </w:t>
            </w:r>
            <w:r w:rsidRPr="00A44949">
              <w:rPr>
                <w:sz w:val="22"/>
                <w:szCs w:val="22"/>
              </w:rPr>
              <w:t xml:space="preserve">+ </w:t>
            </w:r>
            <w:hyperlink r:id="rId111" w:tgtFrame="_blank" w:history="1">
              <w:proofErr w:type="spellStart"/>
              <w:r w:rsidRPr="00A44949">
                <w:rPr>
                  <w:rStyle w:val="a8"/>
                  <w:color w:val="auto"/>
                  <w:u w:val="none"/>
                </w:rPr>
                <w:t>д</w:t>
              </w:r>
              <w:r w:rsidRPr="00A44949">
                <w:rPr>
                  <w:rStyle w:val="a8"/>
                  <w:color w:val="auto"/>
                  <w:sz w:val="22"/>
                  <w:szCs w:val="22"/>
                  <w:u w:val="none"/>
                </w:rPr>
                <w:t>ифеноконазол</w:t>
              </w:r>
              <w:proofErr w:type="spellEnd"/>
            </w:hyperlink>
            <w:r w:rsidRPr="00A44949">
              <w:rPr>
                <w:sz w:val="22"/>
                <w:szCs w:val="22"/>
              </w:rPr>
              <w:t>,</w:t>
            </w:r>
            <w:r w:rsidRPr="000D798B">
              <w:rPr>
                <w:sz w:val="22"/>
                <w:szCs w:val="22"/>
              </w:rPr>
              <w:t xml:space="preserve"> 150 г/л; </w:t>
            </w:r>
            <w:proofErr w:type="spellStart"/>
            <w:r w:rsidRPr="000D798B">
              <w:rPr>
                <w:sz w:val="22"/>
                <w:szCs w:val="22"/>
              </w:rPr>
              <w:t>флутриафол</w:t>
            </w:r>
            <w:proofErr w:type="spellEnd"/>
            <w:r w:rsidRPr="000D798B">
              <w:rPr>
                <w:sz w:val="22"/>
                <w:szCs w:val="22"/>
              </w:rPr>
              <w:t xml:space="preserve">, 187 г/л + </w:t>
            </w:r>
            <w:proofErr w:type="spellStart"/>
            <w:r w:rsidRPr="000D798B">
              <w:rPr>
                <w:sz w:val="22"/>
                <w:szCs w:val="22"/>
              </w:rPr>
              <w:t>тіофанат</w:t>
            </w:r>
            <w:proofErr w:type="spellEnd"/>
            <w:r w:rsidRPr="000D798B">
              <w:rPr>
                <w:sz w:val="22"/>
                <w:szCs w:val="22"/>
              </w:rPr>
              <w:t>-метил 310 г/л;</w:t>
            </w:r>
            <w:r w:rsidRPr="000D798B">
              <w:rPr>
                <w:rFonts w:ascii="Helvetica" w:hAnsi="Helvetica" w:cs="Helvetica"/>
                <w:sz w:val="23"/>
                <w:szCs w:val="23"/>
                <w:shd w:val="clear" w:color="auto" w:fill="FFFFFF"/>
              </w:rPr>
              <w:t xml:space="preserve"> </w:t>
            </w:r>
            <w:proofErr w:type="spellStart"/>
            <w:r w:rsidRPr="000D798B">
              <w:rPr>
                <w:sz w:val="22"/>
                <w:szCs w:val="22"/>
              </w:rPr>
              <w:t>пікоксистробін</w:t>
            </w:r>
            <w:proofErr w:type="spellEnd"/>
            <w:r w:rsidRPr="000D798B">
              <w:rPr>
                <w:sz w:val="22"/>
                <w:szCs w:val="22"/>
              </w:rPr>
              <w:t xml:space="preserve">, 200 г/л + </w:t>
            </w:r>
            <w:proofErr w:type="spellStart"/>
            <w:r w:rsidRPr="000D798B">
              <w:rPr>
                <w:sz w:val="22"/>
                <w:szCs w:val="22"/>
              </w:rPr>
              <w:t>ципроконазол</w:t>
            </w:r>
            <w:proofErr w:type="spellEnd"/>
            <w:r w:rsidRPr="000D798B">
              <w:rPr>
                <w:sz w:val="22"/>
                <w:szCs w:val="22"/>
              </w:rPr>
              <w:t>, 80 г/л</w:t>
            </w:r>
          </w:p>
        </w:tc>
      </w:tr>
      <w:tr w:rsidR="00614473" w:rsidRPr="000D798B" w14:paraId="0B83C78A" w14:textId="77777777" w:rsidTr="00465F35">
        <w:trPr>
          <w:jc w:val="center"/>
        </w:trPr>
        <w:tc>
          <w:tcPr>
            <w:tcW w:w="1560" w:type="dxa"/>
            <w:vAlign w:val="center"/>
          </w:tcPr>
          <w:p w14:paraId="67E1A8CE" w14:textId="77777777" w:rsidR="00614473" w:rsidRPr="000D798B" w:rsidRDefault="00614473" w:rsidP="00465F35">
            <w:pPr>
              <w:widowControl w:val="0"/>
              <w:rPr>
                <w:sz w:val="22"/>
                <w:szCs w:val="22"/>
              </w:rPr>
            </w:pPr>
            <w:r w:rsidRPr="000D798B">
              <w:rPr>
                <w:sz w:val="22"/>
                <w:szCs w:val="22"/>
              </w:rPr>
              <w:t>Збирання врожаю і післязбиральний період</w:t>
            </w:r>
          </w:p>
        </w:tc>
        <w:tc>
          <w:tcPr>
            <w:tcW w:w="1984" w:type="dxa"/>
            <w:vAlign w:val="center"/>
          </w:tcPr>
          <w:p w14:paraId="5715D880" w14:textId="77777777" w:rsidR="00614473" w:rsidRPr="000D798B" w:rsidRDefault="00614473" w:rsidP="00465F35">
            <w:pPr>
              <w:widowControl w:val="0"/>
              <w:rPr>
                <w:sz w:val="22"/>
                <w:szCs w:val="22"/>
              </w:rPr>
            </w:pPr>
            <w:proofErr w:type="spellStart"/>
            <w:r w:rsidRPr="000D798B">
              <w:rPr>
                <w:sz w:val="22"/>
                <w:szCs w:val="22"/>
              </w:rPr>
              <w:t>Пірікуляріоз</w:t>
            </w:r>
            <w:proofErr w:type="spellEnd"/>
          </w:p>
        </w:tc>
        <w:tc>
          <w:tcPr>
            <w:tcW w:w="1838" w:type="dxa"/>
            <w:vAlign w:val="center"/>
          </w:tcPr>
          <w:p w14:paraId="7C1F9564" w14:textId="77777777" w:rsidR="00614473" w:rsidRPr="000D798B" w:rsidRDefault="00614473" w:rsidP="00465F35">
            <w:pPr>
              <w:widowControl w:val="0"/>
              <w:rPr>
                <w:sz w:val="22"/>
                <w:szCs w:val="22"/>
              </w:rPr>
            </w:pPr>
            <w:r w:rsidRPr="000D798B">
              <w:rPr>
                <w:sz w:val="22"/>
                <w:szCs w:val="22"/>
              </w:rPr>
              <w:t>Ретельне знищення післязбиральних решток (стерня, солома) в місцях прояву хвороби</w:t>
            </w:r>
          </w:p>
        </w:tc>
        <w:tc>
          <w:tcPr>
            <w:tcW w:w="4111" w:type="dxa"/>
            <w:tcBorders>
              <w:right w:val="single" w:sz="4" w:space="0" w:color="auto"/>
            </w:tcBorders>
            <w:vAlign w:val="center"/>
          </w:tcPr>
          <w:p w14:paraId="62B316EF" w14:textId="77777777" w:rsidR="00614473" w:rsidRPr="000D798B" w:rsidRDefault="00614473" w:rsidP="00465F35">
            <w:pPr>
              <w:widowControl w:val="0"/>
              <w:ind w:firstLine="851"/>
              <w:jc w:val="center"/>
              <w:rPr>
                <w:sz w:val="22"/>
                <w:szCs w:val="22"/>
              </w:rPr>
            </w:pPr>
            <w:r w:rsidRPr="000D798B">
              <w:rPr>
                <w:sz w:val="22"/>
                <w:szCs w:val="22"/>
              </w:rPr>
              <w:t>-</w:t>
            </w:r>
          </w:p>
        </w:tc>
      </w:tr>
    </w:tbl>
    <w:p w14:paraId="75343E65" w14:textId="77777777" w:rsidR="00DF341E" w:rsidRDefault="00DF341E" w:rsidP="00A44949">
      <w:pPr>
        <w:widowControl w:val="0"/>
        <w:ind w:firstLine="851"/>
        <w:jc w:val="center"/>
        <w:rPr>
          <w:b/>
          <w:sz w:val="28"/>
          <w:szCs w:val="28"/>
        </w:rPr>
      </w:pPr>
    </w:p>
    <w:p w14:paraId="4979F783" w14:textId="77777777" w:rsidR="00367F7E" w:rsidRDefault="00367F7E" w:rsidP="00A44949">
      <w:pPr>
        <w:widowControl w:val="0"/>
        <w:ind w:firstLine="851"/>
        <w:jc w:val="center"/>
        <w:rPr>
          <w:b/>
          <w:sz w:val="28"/>
          <w:szCs w:val="28"/>
        </w:rPr>
      </w:pPr>
    </w:p>
    <w:p w14:paraId="4FEA8D5F" w14:textId="77777777" w:rsidR="00367F7E" w:rsidRDefault="00367F7E" w:rsidP="00A44949">
      <w:pPr>
        <w:widowControl w:val="0"/>
        <w:ind w:firstLine="851"/>
        <w:jc w:val="center"/>
        <w:rPr>
          <w:b/>
          <w:sz w:val="28"/>
          <w:szCs w:val="28"/>
        </w:rPr>
      </w:pPr>
    </w:p>
    <w:p w14:paraId="149C8B33" w14:textId="77777777" w:rsidR="00367F7E" w:rsidRDefault="00367F7E" w:rsidP="00A44949">
      <w:pPr>
        <w:widowControl w:val="0"/>
        <w:ind w:firstLine="851"/>
        <w:jc w:val="center"/>
        <w:rPr>
          <w:b/>
          <w:sz w:val="28"/>
          <w:szCs w:val="28"/>
        </w:rPr>
      </w:pPr>
    </w:p>
    <w:p w14:paraId="6DEF08B0" w14:textId="77777777" w:rsidR="00367F7E" w:rsidRDefault="00367F7E" w:rsidP="00A44949">
      <w:pPr>
        <w:widowControl w:val="0"/>
        <w:ind w:firstLine="851"/>
        <w:jc w:val="center"/>
        <w:rPr>
          <w:b/>
          <w:sz w:val="28"/>
          <w:szCs w:val="28"/>
        </w:rPr>
      </w:pPr>
    </w:p>
    <w:p w14:paraId="0EBA46EB" w14:textId="77777777" w:rsidR="00367F7E" w:rsidRDefault="00367F7E" w:rsidP="00A44949">
      <w:pPr>
        <w:widowControl w:val="0"/>
        <w:ind w:firstLine="851"/>
        <w:jc w:val="center"/>
        <w:rPr>
          <w:b/>
          <w:sz w:val="28"/>
          <w:szCs w:val="28"/>
        </w:rPr>
      </w:pPr>
    </w:p>
    <w:p w14:paraId="7045CAE3" w14:textId="03DA9FE1" w:rsidR="00A44949" w:rsidRPr="00C2102E" w:rsidRDefault="00A44949" w:rsidP="00A44949">
      <w:pPr>
        <w:widowControl w:val="0"/>
        <w:ind w:firstLine="851"/>
        <w:jc w:val="center"/>
        <w:rPr>
          <w:b/>
          <w:sz w:val="28"/>
          <w:szCs w:val="28"/>
        </w:rPr>
      </w:pPr>
      <w:r w:rsidRPr="00C2102E">
        <w:rPr>
          <w:b/>
          <w:sz w:val="28"/>
          <w:szCs w:val="28"/>
        </w:rPr>
        <w:lastRenderedPageBreak/>
        <w:t>ШКІДНИКИ ТА ХВОРОБИ ГОРОХУ</w:t>
      </w:r>
    </w:p>
    <w:p w14:paraId="4085628C" w14:textId="77777777" w:rsidR="00A44949" w:rsidRPr="00C2102E" w:rsidRDefault="00A44949" w:rsidP="00A44949">
      <w:pPr>
        <w:widowControl w:val="0"/>
        <w:ind w:firstLine="851"/>
        <w:jc w:val="center"/>
        <w:rPr>
          <w:b/>
          <w:sz w:val="28"/>
          <w:szCs w:val="28"/>
        </w:rPr>
      </w:pPr>
    </w:p>
    <w:p w14:paraId="582266E8" w14:textId="55891FF7" w:rsidR="00A44949" w:rsidRDefault="00A44949" w:rsidP="00A44949">
      <w:pPr>
        <w:ind w:firstLine="851"/>
        <w:jc w:val="both"/>
        <w:rPr>
          <w:sz w:val="28"/>
          <w:szCs w:val="28"/>
        </w:rPr>
      </w:pPr>
      <w:r w:rsidRPr="00C2102E">
        <w:rPr>
          <w:b/>
          <w:sz w:val="28"/>
          <w:szCs w:val="28"/>
        </w:rPr>
        <w:t>Горохова попелиця</w:t>
      </w:r>
      <w:r w:rsidRPr="00C2102E">
        <w:rPr>
          <w:sz w:val="28"/>
          <w:szCs w:val="28"/>
        </w:rPr>
        <w:t xml:space="preserve"> </w:t>
      </w:r>
      <w:r w:rsidRPr="00C2102E">
        <w:rPr>
          <w:iCs/>
          <w:sz w:val="28"/>
          <w:szCs w:val="28"/>
        </w:rPr>
        <w:t>(</w:t>
      </w:r>
      <w:proofErr w:type="spellStart"/>
      <w:r w:rsidRPr="00C2102E">
        <w:rPr>
          <w:i/>
          <w:sz w:val="28"/>
          <w:szCs w:val="28"/>
        </w:rPr>
        <w:t>Acyrthosiphon</w:t>
      </w:r>
      <w:proofErr w:type="spellEnd"/>
      <w:r w:rsidRPr="00C2102E">
        <w:rPr>
          <w:i/>
          <w:sz w:val="28"/>
          <w:szCs w:val="28"/>
        </w:rPr>
        <w:t xml:space="preserve"> </w:t>
      </w:r>
      <w:proofErr w:type="spellStart"/>
      <w:r w:rsidRPr="00C2102E">
        <w:rPr>
          <w:i/>
          <w:sz w:val="28"/>
          <w:szCs w:val="28"/>
        </w:rPr>
        <w:t>pisum</w:t>
      </w:r>
      <w:proofErr w:type="spellEnd"/>
      <w:r w:rsidRPr="00C2102E">
        <w:rPr>
          <w:i/>
          <w:sz w:val="28"/>
          <w:szCs w:val="28"/>
        </w:rPr>
        <w:t xml:space="preserve"> </w:t>
      </w:r>
      <w:r w:rsidRPr="00C2102E">
        <w:rPr>
          <w:bCs/>
          <w:sz w:val="28"/>
          <w:szCs w:val="28"/>
        </w:rPr>
        <w:t>(</w:t>
      </w:r>
      <w:proofErr w:type="spellStart"/>
      <w:r w:rsidRPr="00C2102E">
        <w:rPr>
          <w:bCs/>
          <w:sz w:val="28"/>
          <w:szCs w:val="28"/>
        </w:rPr>
        <w:t>Harris</w:t>
      </w:r>
      <w:proofErr w:type="spellEnd"/>
      <w:r w:rsidRPr="00C2102E">
        <w:rPr>
          <w:bCs/>
          <w:sz w:val="28"/>
          <w:szCs w:val="28"/>
        </w:rPr>
        <w:t>, 1776))</w:t>
      </w:r>
      <w:r w:rsidRPr="00C2102E">
        <w:rPr>
          <w:sz w:val="28"/>
          <w:szCs w:val="28"/>
        </w:rPr>
        <w:t xml:space="preserve"> </w:t>
      </w:r>
      <w:r>
        <w:rPr>
          <w:sz w:val="28"/>
          <w:szCs w:val="28"/>
        </w:rPr>
        <w:t xml:space="preserve">розвивалась у посівах багаторічних трав та гороху повсюди. Під час стеблування багаторічних трав чисельність попелиці на 100 </w:t>
      </w:r>
      <w:proofErr w:type="spellStart"/>
      <w:r>
        <w:rPr>
          <w:sz w:val="28"/>
          <w:szCs w:val="28"/>
        </w:rPr>
        <w:t>п.с</w:t>
      </w:r>
      <w:proofErr w:type="spellEnd"/>
      <w:r>
        <w:rPr>
          <w:sz w:val="28"/>
          <w:szCs w:val="28"/>
        </w:rPr>
        <w:t xml:space="preserve">. становила 3-20, бутонізації – 6-22, максимально 32-95 </w:t>
      </w:r>
      <w:proofErr w:type="spellStart"/>
      <w:r>
        <w:rPr>
          <w:sz w:val="28"/>
          <w:szCs w:val="28"/>
        </w:rPr>
        <w:t>екз</w:t>
      </w:r>
      <w:proofErr w:type="spellEnd"/>
      <w:r>
        <w:rPr>
          <w:sz w:val="28"/>
          <w:szCs w:val="28"/>
        </w:rPr>
        <w:t>. в господарствах Дніпропетровської, Миколаївської, Полтавської, Рівненської, Тернопільської, Херсонської, Хмельницької областей, у вогнищах Сумської області 125-215 особин.</w:t>
      </w:r>
    </w:p>
    <w:p w14:paraId="3AD2A826" w14:textId="77777777" w:rsidR="00A44949" w:rsidRDefault="00A44949" w:rsidP="00A44949">
      <w:pPr>
        <w:ind w:firstLine="851"/>
        <w:jc w:val="both"/>
        <w:rPr>
          <w:sz w:val="28"/>
          <w:szCs w:val="28"/>
        </w:rPr>
      </w:pPr>
      <w:r>
        <w:rPr>
          <w:sz w:val="28"/>
          <w:szCs w:val="28"/>
        </w:rPr>
        <w:t xml:space="preserve">Розвиток горохової попелиці у посівах гороху </w:t>
      </w:r>
      <w:proofErr w:type="spellStart"/>
      <w:r>
        <w:rPr>
          <w:sz w:val="28"/>
          <w:szCs w:val="28"/>
        </w:rPr>
        <w:t>відмічено</w:t>
      </w:r>
      <w:proofErr w:type="spellEnd"/>
      <w:r>
        <w:rPr>
          <w:sz w:val="28"/>
          <w:szCs w:val="28"/>
        </w:rPr>
        <w:t xml:space="preserve"> з фази росту стебла. У більшості областей чисельність фітофага у період бутонізації не </w:t>
      </w:r>
      <w:proofErr w:type="spellStart"/>
      <w:r>
        <w:rPr>
          <w:sz w:val="28"/>
          <w:szCs w:val="28"/>
        </w:rPr>
        <w:t>превищувала</w:t>
      </w:r>
      <w:proofErr w:type="spellEnd"/>
      <w:r>
        <w:rPr>
          <w:sz w:val="28"/>
          <w:szCs w:val="28"/>
        </w:rPr>
        <w:t xml:space="preserve"> ЕПШ і складала 12-40, в осередках Запорізької, Миколаївської, Сумської областей до 155 </w:t>
      </w:r>
      <w:proofErr w:type="spellStart"/>
      <w:r>
        <w:rPr>
          <w:sz w:val="28"/>
          <w:szCs w:val="28"/>
        </w:rPr>
        <w:t>екз</w:t>
      </w:r>
      <w:proofErr w:type="spellEnd"/>
      <w:r>
        <w:rPr>
          <w:sz w:val="28"/>
          <w:szCs w:val="28"/>
        </w:rPr>
        <w:t xml:space="preserve">. на 100 помахів сачком. Пік чисельності шкідника спостерігався в період цвітіння гороху, коли на 100 </w:t>
      </w:r>
      <w:proofErr w:type="spellStart"/>
      <w:r>
        <w:rPr>
          <w:sz w:val="28"/>
          <w:szCs w:val="28"/>
        </w:rPr>
        <w:t>п.с</w:t>
      </w:r>
      <w:proofErr w:type="spellEnd"/>
      <w:r>
        <w:rPr>
          <w:sz w:val="28"/>
          <w:szCs w:val="28"/>
        </w:rPr>
        <w:t>. уловлювалось 15-58, максимально на посівах Запорізької, Миколаївської, Тернопільської, Хмельницької областей 68-150 особин попелиці. У фазу наливу бобів подекуди відмічався спад чисельності фітофага.</w:t>
      </w:r>
    </w:p>
    <w:p w14:paraId="3E8999CA" w14:textId="77777777" w:rsidR="00A44949" w:rsidRDefault="00A44949" w:rsidP="00A44949">
      <w:pPr>
        <w:widowControl w:val="0"/>
        <w:suppressAutoHyphens/>
        <w:autoSpaceDE w:val="0"/>
        <w:ind w:firstLine="851"/>
        <w:jc w:val="both"/>
        <w:rPr>
          <w:kern w:val="2"/>
          <w:sz w:val="28"/>
          <w:szCs w:val="28"/>
          <w:lang w:eastAsia="zh-CN" w:bidi="hi-IN"/>
        </w:rPr>
      </w:pPr>
      <w:r>
        <w:rPr>
          <w:kern w:val="2"/>
          <w:sz w:val="28"/>
          <w:szCs w:val="28"/>
          <w:lang w:eastAsia="zh-CN" w:bidi="hi-IN"/>
        </w:rPr>
        <w:t>Активність ентомофагів відмічали у співвідношенні хижак-шкідник 1:2-1:20, подекуди 1:</w:t>
      </w:r>
      <w:r w:rsidRPr="00446DED">
        <w:rPr>
          <w:kern w:val="2"/>
          <w:sz w:val="28"/>
          <w:szCs w:val="28"/>
          <w:lang w:eastAsia="zh-CN" w:bidi="hi-IN"/>
        </w:rPr>
        <w:t>30-1</w:t>
      </w:r>
      <w:r>
        <w:rPr>
          <w:kern w:val="2"/>
          <w:sz w:val="28"/>
          <w:szCs w:val="28"/>
          <w:lang w:eastAsia="zh-CN" w:bidi="hi-IN"/>
        </w:rPr>
        <w:t>:</w:t>
      </w:r>
      <w:r w:rsidRPr="00446DED">
        <w:rPr>
          <w:kern w:val="2"/>
          <w:sz w:val="28"/>
          <w:szCs w:val="28"/>
          <w:lang w:eastAsia="zh-CN" w:bidi="hi-IN"/>
        </w:rPr>
        <w:t>60</w:t>
      </w:r>
      <w:r w:rsidRPr="00C2102E">
        <w:rPr>
          <w:kern w:val="2"/>
          <w:sz w:val="28"/>
          <w:szCs w:val="28"/>
          <w:lang w:eastAsia="zh-CN" w:bidi="hi-IN"/>
        </w:rPr>
        <w:t xml:space="preserve"> </w:t>
      </w:r>
      <w:r>
        <w:rPr>
          <w:kern w:val="2"/>
          <w:sz w:val="28"/>
          <w:szCs w:val="28"/>
          <w:lang w:eastAsia="zh-CN" w:bidi="hi-IN"/>
        </w:rPr>
        <w:t xml:space="preserve">(Івано-Франківська, Харківська, Тернопільська, Хмельницька обл.), </w:t>
      </w:r>
      <w:proofErr w:type="spellStart"/>
      <w:r>
        <w:rPr>
          <w:kern w:val="2"/>
          <w:sz w:val="28"/>
          <w:szCs w:val="28"/>
          <w:lang w:eastAsia="zh-CN" w:bidi="hi-IN"/>
        </w:rPr>
        <w:t>ентомофорозом</w:t>
      </w:r>
      <w:proofErr w:type="spellEnd"/>
      <w:r>
        <w:rPr>
          <w:kern w:val="2"/>
          <w:sz w:val="28"/>
          <w:szCs w:val="28"/>
          <w:lang w:eastAsia="zh-CN" w:bidi="hi-IN"/>
        </w:rPr>
        <w:t xml:space="preserve"> було уражено 1-5%, паразитами </w:t>
      </w:r>
      <w:proofErr w:type="spellStart"/>
      <w:r>
        <w:rPr>
          <w:kern w:val="2"/>
          <w:sz w:val="28"/>
          <w:szCs w:val="28"/>
          <w:lang w:eastAsia="zh-CN" w:bidi="hi-IN"/>
        </w:rPr>
        <w:t>заражено</w:t>
      </w:r>
      <w:proofErr w:type="spellEnd"/>
      <w:r>
        <w:rPr>
          <w:kern w:val="2"/>
          <w:sz w:val="28"/>
          <w:szCs w:val="28"/>
          <w:lang w:eastAsia="zh-CN" w:bidi="hi-IN"/>
        </w:rPr>
        <w:t xml:space="preserve">            1-5% попелиць. </w:t>
      </w:r>
    </w:p>
    <w:p w14:paraId="3FDDA802" w14:textId="77777777" w:rsidR="00A44949" w:rsidRPr="00DF341E" w:rsidRDefault="00A44949" w:rsidP="00A44949">
      <w:pPr>
        <w:widowControl w:val="0"/>
        <w:suppressAutoHyphens/>
        <w:autoSpaceDE w:val="0"/>
        <w:ind w:firstLine="851"/>
        <w:jc w:val="both"/>
        <w:rPr>
          <w:kern w:val="2"/>
          <w:sz w:val="28"/>
          <w:szCs w:val="28"/>
          <w:lang w:eastAsia="zh-CN" w:bidi="hi-IN"/>
        </w:rPr>
      </w:pPr>
    </w:p>
    <w:p w14:paraId="35833576" w14:textId="77777777" w:rsidR="00A44949" w:rsidRPr="00C2102E" w:rsidRDefault="00A44949" w:rsidP="00A44949">
      <w:pPr>
        <w:widowControl w:val="0"/>
        <w:ind w:firstLine="851"/>
        <w:jc w:val="center"/>
        <w:rPr>
          <w:sz w:val="28"/>
          <w:szCs w:val="28"/>
        </w:rPr>
      </w:pPr>
      <w:r w:rsidRPr="00C2102E">
        <w:rPr>
          <w:rFonts w:eastAsia="Cambria"/>
          <w:noProof/>
          <w:lang w:eastAsia="uk-UA"/>
        </w:rPr>
        <w:drawing>
          <wp:inline distT="0" distB="0" distL="0" distR="0" wp14:anchorId="5C0A9038" wp14:editId="1C4B97ED">
            <wp:extent cx="2087712" cy="1606164"/>
            <wp:effectExtent l="133350" t="57150" r="84455" b="146685"/>
            <wp:docPr id="1265533212" name="image173.jpg" descr="02-1_Горохова попелиця ( Acyrthosiphon pisum Harr"/>
            <wp:cNvGraphicFramePr/>
            <a:graphic xmlns:a="http://schemas.openxmlformats.org/drawingml/2006/main">
              <a:graphicData uri="http://schemas.openxmlformats.org/drawingml/2006/picture">
                <pic:pic xmlns:pic="http://schemas.openxmlformats.org/drawingml/2006/picture">
                  <pic:nvPicPr>
                    <pic:cNvPr id="0" name="image173.jpg" descr="02-1_Горохова попелиця ( Acyrthosiphon pisum Harr"/>
                    <pic:cNvPicPr preferRelativeResize="0"/>
                  </pic:nvPicPr>
                  <pic:blipFill>
                    <a:blip r:embed="rId112"/>
                    <a:srcRect/>
                    <a:stretch>
                      <a:fillRect/>
                    </a:stretch>
                  </pic:blipFill>
                  <pic:spPr>
                    <a:xfrm>
                      <a:off x="0" y="0"/>
                      <a:ext cx="2088349" cy="16066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1B1021F0" wp14:editId="54F2A890">
            <wp:extent cx="2250219" cy="1566406"/>
            <wp:effectExtent l="133350" t="57150" r="74295" b="148590"/>
            <wp:docPr id="1381051017" name="image233.jpg" descr="Гороховая тля"/>
            <wp:cNvGraphicFramePr/>
            <a:graphic xmlns:a="http://schemas.openxmlformats.org/drawingml/2006/main">
              <a:graphicData uri="http://schemas.openxmlformats.org/drawingml/2006/picture">
                <pic:pic xmlns:pic="http://schemas.openxmlformats.org/drawingml/2006/picture">
                  <pic:nvPicPr>
                    <pic:cNvPr id="0" name="image233.jpg" descr="Гороховая тля"/>
                    <pic:cNvPicPr preferRelativeResize="0"/>
                  </pic:nvPicPr>
                  <pic:blipFill>
                    <a:blip r:embed="rId113"/>
                    <a:srcRect/>
                    <a:stretch>
                      <a:fillRect/>
                    </a:stretch>
                  </pic:blipFill>
                  <pic:spPr>
                    <a:xfrm>
                      <a:off x="0" y="0"/>
                      <a:ext cx="2251707" cy="156744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5A6B674" w14:textId="77777777" w:rsidR="00A44949" w:rsidRPr="00DF341E" w:rsidRDefault="00A44949" w:rsidP="00A44949">
      <w:pPr>
        <w:widowControl w:val="0"/>
        <w:ind w:firstLine="851"/>
        <w:jc w:val="center"/>
        <w:rPr>
          <w:b/>
          <w:i/>
        </w:rPr>
      </w:pPr>
      <w:r w:rsidRPr="00DF341E">
        <w:rPr>
          <w:b/>
          <w:i/>
        </w:rPr>
        <w:t>Горохова попелиця</w:t>
      </w:r>
    </w:p>
    <w:p w14:paraId="67B237A9" w14:textId="77777777" w:rsidR="00A44949" w:rsidRPr="00DF341E" w:rsidRDefault="00A44949" w:rsidP="00A44949">
      <w:pPr>
        <w:widowControl w:val="0"/>
        <w:ind w:firstLine="851"/>
        <w:jc w:val="center"/>
        <w:rPr>
          <w:b/>
          <w:i/>
          <w:sz w:val="28"/>
          <w:szCs w:val="28"/>
        </w:rPr>
      </w:pPr>
    </w:p>
    <w:p w14:paraId="3B0E3F16" w14:textId="77777777" w:rsidR="00A44949" w:rsidRPr="00C2102E" w:rsidRDefault="00A44949" w:rsidP="00A44949">
      <w:pPr>
        <w:ind w:firstLine="851"/>
        <w:jc w:val="both"/>
        <w:rPr>
          <w:sz w:val="28"/>
          <w:szCs w:val="28"/>
        </w:rPr>
      </w:pPr>
      <w:r>
        <w:rPr>
          <w:sz w:val="28"/>
          <w:szCs w:val="28"/>
        </w:rPr>
        <w:t>З</w:t>
      </w:r>
      <w:r w:rsidRPr="00C2102E">
        <w:rPr>
          <w:sz w:val="28"/>
          <w:szCs w:val="28"/>
        </w:rPr>
        <w:t>апас попелиць</w:t>
      </w:r>
      <w:r>
        <w:rPr>
          <w:sz w:val="28"/>
          <w:szCs w:val="28"/>
        </w:rPr>
        <w:t>, що пішли в зимівлю,</w:t>
      </w:r>
      <w:r w:rsidRPr="00C2102E">
        <w:rPr>
          <w:sz w:val="28"/>
          <w:szCs w:val="28"/>
        </w:rPr>
        <w:t xml:space="preserve"> становив 1-9, макс</w:t>
      </w:r>
      <w:r>
        <w:rPr>
          <w:sz w:val="28"/>
          <w:szCs w:val="28"/>
        </w:rPr>
        <w:t>имально 18</w:t>
      </w:r>
      <w:r w:rsidRPr="00C2102E">
        <w:rPr>
          <w:sz w:val="28"/>
          <w:szCs w:val="28"/>
        </w:rPr>
        <w:t xml:space="preserve"> </w:t>
      </w:r>
      <w:r>
        <w:rPr>
          <w:sz w:val="28"/>
          <w:szCs w:val="28"/>
        </w:rPr>
        <w:t xml:space="preserve">(Черкаська обл.) </w:t>
      </w:r>
      <w:r w:rsidRPr="00C2102E">
        <w:rPr>
          <w:sz w:val="28"/>
          <w:szCs w:val="28"/>
        </w:rPr>
        <w:t xml:space="preserve">яєць на </w:t>
      </w:r>
      <w:proofErr w:type="spellStart"/>
      <w:r w:rsidRPr="00C2102E">
        <w:rPr>
          <w:sz w:val="28"/>
          <w:szCs w:val="28"/>
        </w:rPr>
        <w:t>кв.м</w:t>
      </w:r>
      <w:proofErr w:type="spellEnd"/>
      <w:r w:rsidRPr="00C2102E">
        <w:rPr>
          <w:sz w:val="28"/>
          <w:szCs w:val="28"/>
        </w:rPr>
        <w:t xml:space="preserve"> на обстежених прикореневих частинах стебел багаторічних трав. У 202</w:t>
      </w:r>
      <w:r>
        <w:rPr>
          <w:sz w:val="28"/>
          <w:szCs w:val="28"/>
        </w:rPr>
        <w:t>6</w:t>
      </w:r>
      <w:r w:rsidRPr="00C2102E">
        <w:rPr>
          <w:sz w:val="28"/>
          <w:szCs w:val="28"/>
        </w:rPr>
        <w:t xml:space="preserve"> р. за сприятливих гідротермічних умов (рання весна, середньодобова температура повітря у весняно-літній період</w:t>
      </w:r>
      <w:r>
        <w:rPr>
          <w:sz w:val="28"/>
          <w:szCs w:val="28"/>
        </w:rPr>
        <w:t xml:space="preserve"> +</w:t>
      </w:r>
      <w:r w:rsidRPr="00C2102E">
        <w:rPr>
          <w:sz w:val="28"/>
          <w:szCs w:val="28"/>
        </w:rPr>
        <w:t>18</w:t>
      </w:r>
      <w:r>
        <w:rPr>
          <w:sz w:val="28"/>
          <w:szCs w:val="28"/>
        </w:rPr>
        <w:t>..+</w:t>
      </w:r>
      <w:r w:rsidRPr="00C2102E">
        <w:rPr>
          <w:sz w:val="28"/>
          <w:szCs w:val="28"/>
        </w:rPr>
        <w:t xml:space="preserve">22°С, кількість опадів за декаду - 10-15 мм, відсутність зливових дощів) і порушенні агротехніки вирощування культур, можливі масові розмноження та висока шкідливість горохової попелиці. </w:t>
      </w:r>
    </w:p>
    <w:p w14:paraId="2C971007" w14:textId="77777777" w:rsidR="00A44949" w:rsidRDefault="00A44949" w:rsidP="00A44949">
      <w:pPr>
        <w:widowControl w:val="0"/>
        <w:ind w:firstLine="851"/>
        <w:jc w:val="both"/>
        <w:rPr>
          <w:sz w:val="28"/>
          <w:szCs w:val="28"/>
        </w:rPr>
      </w:pPr>
      <w:r w:rsidRPr="00C2102E">
        <w:rPr>
          <w:b/>
          <w:sz w:val="28"/>
          <w:szCs w:val="28"/>
        </w:rPr>
        <w:t xml:space="preserve">Бульбочкові довгоносики </w:t>
      </w:r>
      <w:r w:rsidRPr="00C2102E">
        <w:rPr>
          <w:iCs/>
          <w:sz w:val="28"/>
          <w:szCs w:val="28"/>
        </w:rPr>
        <w:t>(</w:t>
      </w:r>
      <w:proofErr w:type="spellStart"/>
      <w:r w:rsidRPr="00C2102E">
        <w:rPr>
          <w:i/>
          <w:sz w:val="28"/>
          <w:szCs w:val="28"/>
        </w:rPr>
        <w:t>Sitona</w:t>
      </w:r>
      <w:proofErr w:type="spellEnd"/>
      <w:r w:rsidRPr="00C2102E">
        <w:rPr>
          <w:i/>
          <w:sz w:val="28"/>
          <w:szCs w:val="28"/>
        </w:rPr>
        <w:t xml:space="preserve"> </w:t>
      </w:r>
      <w:proofErr w:type="spellStart"/>
      <w:r w:rsidRPr="00C2102E">
        <w:rPr>
          <w:i/>
          <w:sz w:val="28"/>
          <w:szCs w:val="28"/>
        </w:rPr>
        <w:t>lineatus</w:t>
      </w:r>
      <w:proofErr w:type="spellEnd"/>
      <w:r w:rsidRPr="00C2102E">
        <w:rPr>
          <w:i/>
          <w:sz w:val="28"/>
          <w:szCs w:val="28"/>
        </w:rPr>
        <w:t xml:space="preserve"> </w:t>
      </w:r>
      <w:r w:rsidRPr="00C2102E">
        <w:rPr>
          <w:sz w:val="28"/>
          <w:szCs w:val="28"/>
        </w:rPr>
        <w:t>(</w:t>
      </w:r>
      <w:proofErr w:type="spellStart"/>
      <w:r w:rsidRPr="00C2102E">
        <w:rPr>
          <w:sz w:val="28"/>
          <w:szCs w:val="28"/>
        </w:rPr>
        <w:t>Linnaeus</w:t>
      </w:r>
      <w:proofErr w:type="spellEnd"/>
      <w:r w:rsidRPr="00C2102E">
        <w:rPr>
          <w:sz w:val="28"/>
          <w:szCs w:val="28"/>
        </w:rPr>
        <w:t>, 1758)</w:t>
      </w:r>
      <w:r w:rsidRPr="00C2102E">
        <w:rPr>
          <w:iCs/>
          <w:sz w:val="28"/>
          <w:szCs w:val="28"/>
        </w:rPr>
        <w:t>)</w:t>
      </w:r>
      <w:r w:rsidRPr="00C2102E">
        <w:rPr>
          <w:sz w:val="28"/>
          <w:szCs w:val="28"/>
        </w:rPr>
        <w:t xml:space="preserve"> </w:t>
      </w:r>
      <w:r>
        <w:rPr>
          <w:sz w:val="28"/>
          <w:szCs w:val="28"/>
        </w:rPr>
        <w:t>через затяжну прохолодну весну слабко заселяли</w:t>
      </w:r>
      <w:r w:rsidRPr="00C2102E">
        <w:rPr>
          <w:sz w:val="28"/>
          <w:szCs w:val="28"/>
        </w:rPr>
        <w:t xml:space="preserve"> посіви багаторічних трав і гороху. </w:t>
      </w:r>
      <w:r>
        <w:rPr>
          <w:sz w:val="28"/>
          <w:szCs w:val="28"/>
        </w:rPr>
        <w:t xml:space="preserve">На </w:t>
      </w:r>
      <w:proofErr w:type="spellStart"/>
      <w:r>
        <w:rPr>
          <w:sz w:val="28"/>
          <w:szCs w:val="28"/>
        </w:rPr>
        <w:t>відростаючих</w:t>
      </w:r>
      <w:proofErr w:type="spellEnd"/>
      <w:r>
        <w:rPr>
          <w:sz w:val="28"/>
          <w:szCs w:val="28"/>
        </w:rPr>
        <w:t xml:space="preserve"> багаторічних травах шкідники з’явилися в другій декаді квітня в чисельності 0,1-3, максимально 4-6 (Волинська, Івано-Франківська, Київська, Полтавська, Тернопільська, Хмельницька обл.), в осередках 11 (Сумська обл.) </w:t>
      </w:r>
      <w:proofErr w:type="spellStart"/>
      <w:r>
        <w:rPr>
          <w:sz w:val="28"/>
          <w:szCs w:val="28"/>
        </w:rPr>
        <w:t>екз</w:t>
      </w:r>
      <w:proofErr w:type="spellEnd"/>
      <w:r>
        <w:rPr>
          <w:sz w:val="28"/>
          <w:szCs w:val="28"/>
        </w:rPr>
        <w:t xml:space="preserve"> на </w:t>
      </w:r>
      <w:proofErr w:type="spellStart"/>
      <w:r>
        <w:rPr>
          <w:sz w:val="28"/>
          <w:szCs w:val="28"/>
        </w:rPr>
        <w:t>кв.м</w:t>
      </w:r>
      <w:proofErr w:type="spellEnd"/>
      <w:r>
        <w:rPr>
          <w:sz w:val="28"/>
          <w:szCs w:val="28"/>
        </w:rPr>
        <w:t>, пошкодивши в середньому 1-6% рослин</w:t>
      </w:r>
    </w:p>
    <w:p w14:paraId="3A4E98A3" w14:textId="77777777" w:rsidR="00A44949" w:rsidRDefault="00A44949" w:rsidP="00A44949">
      <w:pPr>
        <w:widowControl w:val="0"/>
        <w:ind w:firstLine="851"/>
        <w:jc w:val="both"/>
        <w:rPr>
          <w:sz w:val="28"/>
          <w:szCs w:val="28"/>
        </w:rPr>
      </w:pPr>
      <w:r>
        <w:rPr>
          <w:sz w:val="28"/>
          <w:szCs w:val="28"/>
        </w:rPr>
        <w:lastRenderedPageBreak/>
        <w:t>На сходах гороху довгоносики відмічались наприкінці квітня – травні в середній чисельності 0,3-3</w:t>
      </w:r>
      <w:r w:rsidRPr="00C2102E">
        <w:rPr>
          <w:sz w:val="28"/>
          <w:szCs w:val="28"/>
        </w:rPr>
        <w:t>, макс</w:t>
      </w:r>
      <w:r>
        <w:rPr>
          <w:sz w:val="28"/>
          <w:szCs w:val="28"/>
        </w:rPr>
        <w:t>имально</w:t>
      </w:r>
      <w:r w:rsidRPr="00C2102E">
        <w:rPr>
          <w:sz w:val="28"/>
          <w:szCs w:val="28"/>
        </w:rPr>
        <w:t xml:space="preserve"> </w:t>
      </w:r>
      <w:r>
        <w:rPr>
          <w:sz w:val="28"/>
          <w:szCs w:val="28"/>
        </w:rPr>
        <w:t>4-7</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xml:space="preserve"> в осередках</w:t>
      </w:r>
      <w:r>
        <w:rPr>
          <w:sz w:val="28"/>
          <w:szCs w:val="28"/>
        </w:rPr>
        <w:t xml:space="preserve"> Сумської, Тернопільської </w:t>
      </w:r>
      <w:r w:rsidRPr="00C2102E">
        <w:rPr>
          <w:sz w:val="28"/>
          <w:szCs w:val="28"/>
        </w:rPr>
        <w:t>областей</w:t>
      </w:r>
      <w:r>
        <w:rPr>
          <w:sz w:val="28"/>
          <w:szCs w:val="28"/>
        </w:rPr>
        <w:t>. В середньому вони</w:t>
      </w:r>
      <w:r w:rsidRPr="00C2102E">
        <w:rPr>
          <w:sz w:val="28"/>
          <w:szCs w:val="28"/>
        </w:rPr>
        <w:t xml:space="preserve"> пошкод</w:t>
      </w:r>
      <w:r>
        <w:rPr>
          <w:sz w:val="28"/>
          <w:szCs w:val="28"/>
        </w:rPr>
        <w:t>или</w:t>
      </w:r>
      <w:r w:rsidRPr="00C2102E">
        <w:rPr>
          <w:sz w:val="28"/>
          <w:szCs w:val="28"/>
        </w:rPr>
        <w:t xml:space="preserve"> </w:t>
      </w:r>
      <w:r>
        <w:rPr>
          <w:sz w:val="28"/>
          <w:szCs w:val="28"/>
        </w:rPr>
        <w:t>1-8, максимально 15-21 (Сумська обл.), в осередках Хмельницької області 65-100%</w:t>
      </w:r>
      <w:r w:rsidRPr="00C2102E">
        <w:rPr>
          <w:sz w:val="28"/>
          <w:szCs w:val="28"/>
        </w:rPr>
        <w:t xml:space="preserve"> рослин у слабкому ступені. </w:t>
      </w:r>
    </w:p>
    <w:p w14:paraId="7442729D" w14:textId="77777777" w:rsidR="00A44949" w:rsidRPr="00C2102E" w:rsidRDefault="00A44949" w:rsidP="00A44949">
      <w:pPr>
        <w:widowControl w:val="0"/>
        <w:ind w:firstLine="851"/>
        <w:jc w:val="both"/>
        <w:rPr>
          <w:b/>
          <w:sz w:val="28"/>
          <w:szCs w:val="28"/>
        </w:rPr>
      </w:pPr>
    </w:p>
    <w:p w14:paraId="3433E33A" w14:textId="77777777" w:rsidR="00A44949" w:rsidRPr="00C2102E" w:rsidRDefault="00A44949" w:rsidP="00A44949">
      <w:pPr>
        <w:widowControl w:val="0"/>
        <w:ind w:firstLine="851"/>
        <w:jc w:val="center"/>
        <w:rPr>
          <w:b/>
          <w:i/>
          <w:sz w:val="26"/>
          <w:szCs w:val="26"/>
        </w:rPr>
      </w:pPr>
      <w:r w:rsidRPr="00C2102E">
        <w:rPr>
          <w:i/>
          <w:noProof/>
          <w:sz w:val="20"/>
          <w:szCs w:val="20"/>
          <w:lang w:eastAsia="uk-UA"/>
        </w:rPr>
        <w:drawing>
          <wp:inline distT="0" distB="0" distL="0" distR="0" wp14:anchorId="7C3974E0" wp14:editId="0C4E7C14">
            <wp:extent cx="2356485" cy="1492550"/>
            <wp:effectExtent l="133350" t="76200" r="81915" b="127000"/>
            <wp:docPr id="780647206" name="image326.jpg" descr="Долгоносик клубеньковый"/>
            <wp:cNvGraphicFramePr/>
            <a:graphic xmlns:a="http://schemas.openxmlformats.org/drawingml/2006/main">
              <a:graphicData uri="http://schemas.openxmlformats.org/drawingml/2006/picture">
                <pic:pic xmlns:pic="http://schemas.openxmlformats.org/drawingml/2006/picture">
                  <pic:nvPicPr>
                    <pic:cNvPr id="0" name="image326.jpg" descr="Долгоносик клубеньковый"/>
                    <pic:cNvPicPr preferRelativeResize="0"/>
                  </pic:nvPicPr>
                  <pic:blipFill>
                    <a:blip r:embed="rId114"/>
                    <a:srcRect/>
                    <a:stretch>
                      <a:fillRect/>
                    </a:stretch>
                  </pic:blipFill>
                  <pic:spPr>
                    <a:xfrm>
                      <a:off x="0" y="0"/>
                      <a:ext cx="2380644" cy="150785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i/>
          <w:noProof/>
          <w:sz w:val="20"/>
          <w:szCs w:val="20"/>
          <w:lang w:eastAsia="uk-UA"/>
        </w:rPr>
        <w:drawing>
          <wp:inline distT="0" distB="0" distL="0" distR="0" wp14:anchorId="6299146D" wp14:editId="5730D47D">
            <wp:extent cx="2287763" cy="1502971"/>
            <wp:effectExtent l="133350" t="76200" r="74930" b="135890"/>
            <wp:docPr id="1825783618" name="image295.jpg" descr="Горох поврежденный полосатым клубеньковым долгоносиком"/>
            <wp:cNvGraphicFramePr/>
            <a:graphic xmlns:a="http://schemas.openxmlformats.org/drawingml/2006/main">
              <a:graphicData uri="http://schemas.openxmlformats.org/drawingml/2006/picture">
                <pic:pic xmlns:pic="http://schemas.openxmlformats.org/drawingml/2006/picture">
                  <pic:nvPicPr>
                    <pic:cNvPr id="0" name="image295.jpg" descr="Горох поврежденный полосатым клубеньковым долгоносиком"/>
                    <pic:cNvPicPr preferRelativeResize="0"/>
                  </pic:nvPicPr>
                  <pic:blipFill>
                    <a:blip r:embed="rId115"/>
                    <a:srcRect/>
                    <a:stretch>
                      <a:fillRect/>
                    </a:stretch>
                  </pic:blipFill>
                  <pic:spPr>
                    <a:xfrm>
                      <a:off x="0" y="0"/>
                      <a:ext cx="2299473" cy="15106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5A0FB04" w14:textId="77777777" w:rsidR="00A44949" w:rsidRPr="00E473C5" w:rsidRDefault="00A44949" w:rsidP="00A44949">
      <w:pPr>
        <w:widowControl w:val="0"/>
        <w:ind w:firstLine="851"/>
        <w:rPr>
          <w:i/>
        </w:rPr>
      </w:pPr>
      <w:r w:rsidRPr="00C2102E">
        <w:rPr>
          <w:b/>
          <w:i/>
        </w:rPr>
        <w:t xml:space="preserve">       </w:t>
      </w:r>
      <w:r w:rsidRPr="00C2102E">
        <w:rPr>
          <w:b/>
          <w:i/>
          <w:sz w:val="22"/>
          <w:szCs w:val="22"/>
        </w:rPr>
        <w:t xml:space="preserve">  </w:t>
      </w:r>
      <w:r w:rsidRPr="00E473C5">
        <w:rPr>
          <w:b/>
          <w:i/>
        </w:rPr>
        <w:t>Бульбочковий довгоносик смугастий               Пошкодження гороху</w:t>
      </w:r>
    </w:p>
    <w:p w14:paraId="4BCAA537" w14:textId="77777777" w:rsidR="00A44949" w:rsidRPr="00E473C5" w:rsidRDefault="00A44949" w:rsidP="00A44949">
      <w:pPr>
        <w:widowControl w:val="0"/>
        <w:ind w:firstLine="851"/>
        <w:jc w:val="center"/>
        <w:rPr>
          <w:b/>
          <w:i/>
          <w:sz w:val="28"/>
          <w:szCs w:val="28"/>
        </w:rPr>
      </w:pPr>
    </w:p>
    <w:p w14:paraId="383103E0" w14:textId="402D0105" w:rsidR="00A44949" w:rsidRPr="00C2102E" w:rsidRDefault="00A44949" w:rsidP="00A44949">
      <w:pPr>
        <w:ind w:firstLine="851"/>
        <w:jc w:val="both"/>
        <w:rPr>
          <w:sz w:val="28"/>
          <w:szCs w:val="28"/>
        </w:rPr>
      </w:pPr>
      <w:r w:rsidRPr="00C2102E">
        <w:rPr>
          <w:sz w:val="28"/>
          <w:szCs w:val="28"/>
        </w:rPr>
        <w:t xml:space="preserve">Восени в місцях зимівлі виявлено довгоносиків у щільності </w:t>
      </w:r>
      <w:r w:rsidR="00727CCD">
        <w:rPr>
          <w:sz w:val="28"/>
          <w:szCs w:val="28"/>
        </w:rPr>
        <w:t xml:space="preserve">                   </w:t>
      </w:r>
      <w:r w:rsidRPr="00C2102E">
        <w:rPr>
          <w:sz w:val="28"/>
          <w:szCs w:val="28"/>
        </w:rPr>
        <w:t>0,</w:t>
      </w:r>
      <w:r>
        <w:rPr>
          <w:sz w:val="28"/>
          <w:szCs w:val="28"/>
        </w:rPr>
        <w:t>6</w:t>
      </w:r>
      <w:r w:rsidRPr="00C2102E">
        <w:rPr>
          <w:sz w:val="28"/>
          <w:szCs w:val="28"/>
        </w:rPr>
        <w:t>-2, макс</w:t>
      </w:r>
      <w:r>
        <w:rPr>
          <w:sz w:val="28"/>
          <w:szCs w:val="28"/>
        </w:rPr>
        <w:t>имально</w:t>
      </w:r>
      <w:r w:rsidRPr="00C2102E">
        <w:rPr>
          <w:sz w:val="28"/>
          <w:szCs w:val="28"/>
        </w:rPr>
        <w:t xml:space="preserve"> </w:t>
      </w:r>
      <w:r>
        <w:rPr>
          <w:sz w:val="28"/>
          <w:szCs w:val="28"/>
        </w:rPr>
        <w:t>до 5</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xml:space="preserve"> (</w:t>
      </w:r>
      <w:r>
        <w:rPr>
          <w:sz w:val="28"/>
          <w:szCs w:val="28"/>
        </w:rPr>
        <w:t xml:space="preserve">Волинська, Київська, Тернопільська, Хмельницька </w:t>
      </w:r>
      <w:r w:rsidRPr="00C2102E">
        <w:rPr>
          <w:sz w:val="28"/>
          <w:szCs w:val="28"/>
        </w:rPr>
        <w:t>обл.). У 202</w:t>
      </w:r>
      <w:r>
        <w:rPr>
          <w:sz w:val="28"/>
          <w:szCs w:val="28"/>
        </w:rPr>
        <w:t>6</w:t>
      </w:r>
      <w:r w:rsidRPr="00C2102E">
        <w:rPr>
          <w:sz w:val="28"/>
          <w:szCs w:val="28"/>
        </w:rPr>
        <w:t xml:space="preserve"> р. за умов доброї перезимівлі та теплої помірної вологої погоди під час заселення сходів бульбочковими довгоносиками, прогнозується збільшення їх чисельності й шкідливості. </w:t>
      </w:r>
      <w:r w:rsidRPr="00C2102E">
        <w:rPr>
          <w:sz w:val="28"/>
          <w:szCs w:val="28"/>
          <w:shd w:val="clear" w:color="auto" w:fill="FFFFFF"/>
        </w:rPr>
        <w:t>Зменшенню пошкодження рослин бульбочковими довгоносиками сприяють висів гороху в оптимально ранні строки та просторова ізоляція між зернобобовими культурами.</w:t>
      </w:r>
    </w:p>
    <w:p w14:paraId="4B6E7A7F" w14:textId="77777777" w:rsidR="00A44949" w:rsidRPr="00C2102E" w:rsidRDefault="00A44949" w:rsidP="00A44949">
      <w:pPr>
        <w:ind w:firstLine="851"/>
        <w:jc w:val="both"/>
        <w:rPr>
          <w:sz w:val="28"/>
          <w:szCs w:val="28"/>
        </w:rPr>
      </w:pPr>
      <w:r w:rsidRPr="00C2102E">
        <w:rPr>
          <w:b/>
          <w:sz w:val="28"/>
          <w:szCs w:val="28"/>
        </w:rPr>
        <w:t xml:space="preserve">Гороховий зерноїд </w:t>
      </w:r>
      <w:r w:rsidRPr="00C2102E">
        <w:rPr>
          <w:iCs/>
          <w:sz w:val="28"/>
          <w:szCs w:val="28"/>
        </w:rPr>
        <w:t>(</w:t>
      </w:r>
      <w:proofErr w:type="spellStart"/>
      <w:r w:rsidRPr="00C2102E">
        <w:rPr>
          <w:i/>
          <w:sz w:val="28"/>
          <w:szCs w:val="28"/>
        </w:rPr>
        <w:t>Bruchus</w:t>
      </w:r>
      <w:proofErr w:type="spellEnd"/>
      <w:r w:rsidRPr="00C2102E">
        <w:rPr>
          <w:i/>
          <w:sz w:val="28"/>
          <w:szCs w:val="28"/>
        </w:rPr>
        <w:t xml:space="preserve"> </w:t>
      </w:r>
      <w:proofErr w:type="spellStart"/>
      <w:r w:rsidRPr="00C2102E">
        <w:rPr>
          <w:i/>
          <w:sz w:val="28"/>
          <w:szCs w:val="28"/>
        </w:rPr>
        <w:t>pisorum</w:t>
      </w:r>
      <w:proofErr w:type="spellEnd"/>
      <w:r w:rsidRPr="00C2102E">
        <w:rPr>
          <w:i/>
          <w:sz w:val="28"/>
          <w:szCs w:val="28"/>
        </w:rPr>
        <w:t xml:space="preserve"> </w:t>
      </w:r>
      <w:proofErr w:type="spellStart"/>
      <w:r w:rsidRPr="00C2102E">
        <w:rPr>
          <w:sz w:val="28"/>
          <w:szCs w:val="28"/>
        </w:rPr>
        <w:t>Linnaeus</w:t>
      </w:r>
      <w:proofErr w:type="spellEnd"/>
      <w:r w:rsidRPr="00C2102E">
        <w:rPr>
          <w:sz w:val="28"/>
          <w:szCs w:val="28"/>
        </w:rPr>
        <w:t>, 1758</w:t>
      </w:r>
      <w:r w:rsidRPr="00C2102E">
        <w:rPr>
          <w:iCs/>
          <w:sz w:val="28"/>
          <w:szCs w:val="28"/>
        </w:rPr>
        <w:t>)</w:t>
      </w:r>
      <w:r w:rsidRPr="00C2102E">
        <w:rPr>
          <w:i/>
          <w:sz w:val="28"/>
          <w:szCs w:val="28"/>
        </w:rPr>
        <w:t xml:space="preserve"> </w:t>
      </w:r>
      <w:r w:rsidRPr="00C2102E">
        <w:rPr>
          <w:sz w:val="28"/>
          <w:szCs w:val="28"/>
        </w:rPr>
        <w:t>скрізь залишається найнебезпечнішим шкідником гороху</w:t>
      </w:r>
      <w:r>
        <w:rPr>
          <w:sz w:val="28"/>
          <w:szCs w:val="28"/>
        </w:rPr>
        <w:t>. З</w:t>
      </w:r>
      <w:r w:rsidRPr="00C2102E">
        <w:rPr>
          <w:sz w:val="28"/>
          <w:szCs w:val="28"/>
        </w:rPr>
        <w:t xml:space="preserve">аселення посівів гороху зерноїдом відмічали </w:t>
      </w:r>
      <w:r>
        <w:rPr>
          <w:sz w:val="28"/>
          <w:szCs w:val="28"/>
        </w:rPr>
        <w:t>у фази бутонізація - початок цвітіння</w:t>
      </w:r>
      <w:r w:rsidRPr="00C2102E">
        <w:rPr>
          <w:sz w:val="28"/>
          <w:szCs w:val="28"/>
        </w:rPr>
        <w:t xml:space="preserve">. У переважній більшості областей масове заселення посівів фітофагом спостерігалось </w:t>
      </w:r>
      <w:r>
        <w:rPr>
          <w:sz w:val="28"/>
          <w:szCs w:val="28"/>
        </w:rPr>
        <w:t xml:space="preserve">наприкінці </w:t>
      </w:r>
      <w:r w:rsidRPr="00C2102E">
        <w:rPr>
          <w:sz w:val="28"/>
          <w:szCs w:val="28"/>
        </w:rPr>
        <w:t>цвітіння</w:t>
      </w:r>
      <w:r>
        <w:rPr>
          <w:sz w:val="28"/>
          <w:szCs w:val="28"/>
        </w:rPr>
        <w:t xml:space="preserve"> - під час формування бобів</w:t>
      </w:r>
      <w:r w:rsidRPr="00C2102E">
        <w:rPr>
          <w:sz w:val="28"/>
          <w:szCs w:val="28"/>
        </w:rPr>
        <w:t>, коли на 10</w:t>
      </w:r>
      <w:r>
        <w:rPr>
          <w:sz w:val="28"/>
          <w:szCs w:val="28"/>
        </w:rPr>
        <w:t>0</w:t>
      </w:r>
      <w:r w:rsidRPr="00C2102E">
        <w:rPr>
          <w:sz w:val="28"/>
          <w:szCs w:val="28"/>
        </w:rPr>
        <w:t xml:space="preserve"> помахів сачком уловлювалось </w:t>
      </w:r>
      <w:r>
        <w:rPr>
          <w:sz w:val="28"/>
          <w:szCs w:val="28"/>
        </w:rPr>
        <w:t>1</w:t>
      </w:r>
      <w:r w:rsidRPr="00C2102E">
        <w:rPr>
          <w:sz w:val="28"/>
          <w:szCs w:val="28"/>
        </w:rPr>
        <w:t>-</w:t>
      </w:r>
      <w:r>
        <w:rPr>
          <w:sz w:val="28"/>
          <w:szCs w:val="28"/>
        </w:rPr>
        <w:t>3</w:t>
      </w:r>
      <w:r w:rsidRPr="00C2102E">
        <w:rPr>
          <w:sz w:val="28"/>
          <w:szCs w:val="28"/>
        </w:rPr>
        <w:t>, макс</w:t>
      </w:r>
      <w:r>
        <w:rPr>
          <w:sz w:val="28"/>
          <w:szCs w:val="28"/>
        </w:rPr>
        <w:t>имально</w:t>
      </w:r>
      <w:r w:rsidRPr="00C2102E">
        <w:rPr>
          <w:sz w:val="28"/>
          <w:szCs w:val="28"/>
        </w:rPr>
        <w:t xml:space="preserve"> </w:t>
      </w:r>
      <w:r>
        <w:rPr>
          <w:sz w:val="28"/>
          <w:szCs w:val="28"/>
        </w:rPr>
        <w:t>4-8</w:t>
      </w:r>
      <w:r w:rsidRPr="00C2102E">
        <w:rPr>
          <w:sz w:val="28"/>
          <w:szCs w:val="28"/>
        </w:rPr>
        <w:t xml:space="preserve"> жуків у</w:t>
      </w:r>
      <w:r>
        <w:rPr>
          <w:sz w:val="28"/>
          <w:szCs w:val="28"/>
        </w:rPr>
        <w:t xml:space="preserve"> Волинській, Житомирській, Київській, Миколаївській, Полтавській, Рівненській, Сумській, Харківській, Херсонській, Хмельницькій, Чернігівській</w:t>
      </w:r>
      <w:r w:rsidRPr="00C2102E">
        <w:rPr>
          <w:sz w:val="28"/>
          <w:szCs w:val="28"/>
        </w:rPr>
        <w:t xml:space="preserve"> областях, в осередках</w:t>
      </w:r>
      <w:r>
        <w:rPr>
          <w:sz w:val="28"/>
          <w:szCs w:val="28"/>
        </w:rPr>
        <w:t xml:space="preserve"> Дніпропетровської, Тернопільської</w:t>
      </w:r>
      <w:r w:rsidRPr="00C2102E">
        <w:rPr>
          <w:sz w:val="28"/>
          <w:szCs w:val="28"/>
        </w:rPr>
        <w:t xml:space="preserve"> </w:t>
      </w:r>
      <w:r>
        <w:rPr>
          <w:sz w:val="28"/>
          <w:szCs w:val="28"/>
        </w:rPr>
        <w:t>–</w:t>
      </w:r>
      <w:r w:rsidRPr="00C2102E">
        <w:rPr>
          <w:sz w:val="28"/>
          <w:szCs w:val="28"/>
        </w:rPr>
        <w:t xml:space="preserve"> </w:t>
      </w:r>
      <w:r>
        <w:rPr>
          <w:sz w:val="28"/>
          <w:szCs w:val="28"/>
        </w:rPr>
        <w:t xml:space="preserve">до 30 </w:t>
      </w:r>
      <w:proofErr w:type="spellStart"/>
      <w:r w:rsidRPr="00C2102E">
        <w:rPr>
          <w:sz w:val="28"/>
          <w:szCs w:val="28"/>
        </w:rPr>
        <w:t>екз</w:t>
      </w:r>
      <w:proofErr w:type="spellEnd"/>
      <w:r w:rsidRPr="00C2102E">
        <w:rPr>
          <w:sz w:val="28"/>
          <w:szCs w:val="28"/>
        </w:rPr>
        <w:t>. Вчасно проведені хімічні обробки суттєво вплинули на чисельність шкідника. Під час утворення бобів кількість відкладених яєць на 1-</w:t>
      </w:r>
      <w:r>
        <w:rPr>
          <w:sz w:val="28"/>
          <w:szCs w:val="28"/>
        </w:rPr>
        <w:t>5</w:t>
      </w:r>
      <w:r w:rsidRPr="00C2102E">
        <w:rPr>
          <w:sz w:val="28"/>
          <w:szCs w:val="28"/>
        </w:rPr>
        <w:t xml:space="preserve">, </w:t>
      </w:r>
      <w:r>
        <w:rPr>
          <w:sz w:val="28"/>
          <w:szCs w:val="28"/>
        </w:rPr>
        <w:t>подекуди</w:t>
      </w:r>
      <w:r w:rsidRPr="00C2102E">
        <w:rPr>
          <w:sz w:val="28"/>
          <w:szCs w:val="28"/>
        </w:rPr>
        <w:t xml:space="preserve"> </w:t>
      </w:r>
      <w:r>
        <w:rPr>
          <w:sz w:val="28"/>
          <w:szCs w:val="28"/>
        </w:rPr>
        <w:t>14</w:t>
      </w:r>
      <w:r w:rsidRPr="00C2102E">
        <w:rPr>
          <w:sz w:val="28"/>
          <w:szCs w:val="28"/>
        </w:rPr>
        <w:t>% (</w:t>
      </w:r>
      <w:r>
        <w:rPr>
          <w:sz w:val="28"/>
          <w:szCs w:val="28"/>
        </w:rPr>
        <w:t>Хмельницька о</w:t>
      </w:r>
      <w:r w:rsidRPr="00C2102E">
        <w:rPr>
          <w:sz w:val="28"/>
          <w:szCs w:val="28"/>
        </w:rPr>
        <w:t>бл.) заселених бобів становила 1-5</w:t>
      </w:r>
      <w:r>
        <w:rPr>
          <w:sz w:val="28"/>
          <w:szCs w:val="28"/>
        </w:rPr>
        <w:t>, максимально 10 (Житомирська обл.)</w:t>
      </w:r>
      <w:r w:rsidRPr="00C2102E">
        <w:rPr>
          <w:sz w:val="28"/>
          <w:szCs w:val="28"/>
        </w:rPr>
        <w:t xml:space="preserve"> </w:t>
      </w:r>
      <w:proofErr w:type="spellStart"/>
      <w:r w:rsidRPr="00C2102E">
        <w:rPr>
          <w:sz w:val="28"/>
          <w:szCs w:val="28"/>
        </w:rPr>
        <w:t>екз</w:t>
      </w:r>
      <w:proofErr w:type="spellEnd"/>
      <w:r w:rsidRPr="00C2102E">
        <w:rPr>
          <w:sz w:val="28"/>
          <w:szCs w:val="28"/>
        </w:rPr>
        <w:t>. на кожний.</w:t>
      </w:r>
    </w:p>
    <w:p w14:paraId="685E36F9" w14:textId="77777777" w:rsidR="00A44949" w:rsidRPr="00C2102E" w:rsidRDefault="00A44949" w:rsidP="00A44949">
      <w:pPr>
        <w:widowControl w:val="0"/>
        <w:ind w:firstLine="851"/>
        <w:jc w:val="both"/>
        <w:rPr>
          <w:sz w:val="16"/>
          <w:szCs w:val="16"/>
        </w:rPr>
      </w:pPr>
    </w:p>
    <w:p w14:paraId="016FCA53" w14:textId="77777777" w:rsidR="00A44949" w:rsidRPr="00C2102E" w:rsidRDefault="00A44949" w:rsidP="00A44949">
      <w:pPr>
        <w:widowControl w:val="0"/>
        <w:ind w:firstLine="851"/>
        <w:jc w:val="center"/>
        <w:rPr>
          <w:sz w:val="20"/>
          <w:szCs w:val="20"/>
        </w:rPr>
      </w:pPr>
      <w:r w:rsidRPr="00C2102E">
        <w:rPr>
          <w:noProof/>
          <w:sz w:val="20"/>
          <w:szCs w:val="20"/>
          <w:lang w:eastAsia="uk-UA"/>
        </w:rPr>
        <w:lastRenderedPageBreak/>
        <w:drawing>
          <wp:inline distT="0" distB="0" distL="0" distR="0" wp14:anchorId="27BF9228" wp14:editId="2387B888">
            <wp:extent cx="1986525" cy="1518700"/>
            <wp:effectExtent l="114300" t="57150" r="71120" b="158115"/>
            <wp:docPr id="127275092" name="image197.jpg" descr="Гороховая зерновка - Bruchus pisorum L."/>
            <wp:cNvGraphicFramePr/>
            <a:graphic xmlns:a="http://schemas.openxmlformats.org/drawingml/2006/main">
              <a:graphicData uri="http://schemas.openxmlformats.org/drawingml/2006/picture">
                <pic:pic xmlns:pic="http://schemas.openxmlformats.org/drawingml/2006/picture">
                  <pic:nvPicPr>
                    <pic:cNvPr id="0" name="image197.jpg" descr="Гороховая зерновка - Bruchus pisorum L."/>
                    <pic:cNvPicPr preferRelativeResize="0"/>
                  </pic:nvPicPr>
                  <pic:blipFill>
                    <a:blip r:embed="rId116"/>
                    <a:srcRect/>
                    <a:stretch>
                      <a:fillRect/>
                    </a:stretch>
                  </pic:blipFill>
                  <pic:spPr>
                    <a:xfrm>
                      <a:off x="0" y="0"/>
                      <a:ext cx="1986525" cy="1518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4DF256CC" wp14:editId="20FF9423">
            <wp:extent cx="2091193" cy="1515912"/>
            <wp:effectExtent l="133350" t="57150" r="80645" b="141605"/>
            <wp:docPr id="1472131680" name="image209.jpg" descr="плодожорка на горохе"/>
            <wp:cNvGraphicFramePr/>
            <a:graphic xmlns:a="http://schemas.openxmlformats.org/drawingml/2006/main">
              <a:graphicData uri="http://schemas.openxmlformats.org/drawingml/2006/picture">
                <pic:pic xmlns:pic="http://schemas.openxmlformats.org/drawingml/2006/picture">
                  <pic:nvPicPr>
                    <pic:cNvPr id="0" name="image209.jpg" descr="плодожорка на горохе"/>
                    <pic:cNvPicPr preferRelativeResize="0"/>
                  </pic:nvPicPr>
                  <pic:blipFill>
                    <a:blip r:embed="rId117"/>
                    <a:srcRect/>
                    <a:stretch>
                      <a:fillRect/>
                    </a:stretch>
                  </pic:blipFill>
                  <pic:spPr>
                    <a:xfrm>
                      <a:off x="0" y="0"/>
                      <a:ext cx="2091193" cy="15159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8B179CA" w14:textId="77777777" w:rsidR="00A44949" w:rsidRPr="00283DB8" w:rsidRDefault="00A44949" w:rsidP="00A44949">
      <w:pPr>
        <w:widowControl w:val="0"/>
        <w:ind w:firstLine="851"/>
        <w:jc w:val="center"/>
        <w:rPr>
          <w:b/>
          <w:i/>
        </w:rPr>
      </w:pPr>
      <w:r w:rsidRPr="00283DB8">
        <w:rPr>
          <w:b/>
          <w:i/>
        </w:rPr>
        <w:t xml:space="preserve">    Гороховий зерноїд                     Пошкодження зерна</w:t>
      </w:r>
    </w:p>
    <w:p w14:paraId="0B9A1799" w14:textId="77777777" w:rsidR="00A44949" w:rsidRPr="00C2102E" w:rsidRDefault="00A44949" w:rsidP="00A44949">
      <w:pPr>
        <w:widowControl w:val="0"/>
        <w:ind w:firstLine="851"/>
        <w:jc w:val="center"/>
        <w:rPr>
          <w:b/>
          <w:i/>
          <w:sz w:val="26"/>
          <w:szCs w:val="26"/>
        </w:rPr>
      </w:pPr>
    </w:p>
    <w:p w14:paraId="31880606" w14:textId="4652DF4C" w:rsidR="00A44949" w:rsidRDefault="00A44949" w:rsidP="00A44949">
      <w:pPr>
        <w:widowControl w:val="0"/>
        <w:ind w:firstLine="851"/>
        <w:jc w:val="both"/>
        <w:rPr>
          <w:b/>
          <w:i/>
          <w:sz w:val="26"/>
          <w:szCs w:val="26"/>
        </w:rPr>
      </w:pPr>
      <w:r w:rsidRPr="00C2102E">
        <w:rPr>
          <w:sz w:val="28"/>
          <w:szCs w:val="28"/>
        </w:rPr>
        <w:t xml:space="preserve">За результатами обстеження в середньому </w:t>
      </w:r>
      <w:proofErr w:type="spellStart"/>
      <w:r w:rsidRPr="00C2102E">
        <w:rPr>
          <w:sz w:val="28"/>
          <w:szCs w:val="28"/>
        </w:rPr>
        <w:t>пошкодженість</w:t>
      </w:r>
      <w:proofErr w:type="spellEnd"/>
      <w:r w:rsidRPr="00C2102E">
        <w:rPr>
          <w:sz w:val="28"/>
          <w:szCs w:val="28"/>
        </w:rPr>
        <w:t xml:space="preserve"> зерна гороху склала 2-</w:t>
      </w:r>
      <w:r>
        <w:rPr>
          <w:sz w:val="28"/>
          <w:szCs w:val="28"/>
        </w:rPr>
        <w:t>8</w:t>
      </w:r>
      <w:r w:rsidRPr="00C2102E">
        <w:rPr>
          <w:sz w:val="28"/>
          <w:szCs w:val="28"/>
        </w:rPr>
        <w:t xml:space="preserve">%. </w:t>
      </w:r>
      <w:r w:rsidRPr="00C2102E">
        <w:rPr>
          <w:rFonts w:eastAsia="Arial Unicode MS"/>
          <w:sz w:val="28"/>
          <w:szCs w:val="28"/>
        </w:rPr>
        <w:t xml:space="preserve">Кількість жуків в 1 кг насіння становила </w:t>
      </w:r>
      <w:r>
        <w:rPr>
          <w:rFonts w:eastAsia="Arial Unicode MS"/>
          <w:sz w:val="28"/>
          <w:szCs w:val="28"/>
        </w:rPr>
        <w:t>0,7-3</w:t>
      </w:r>
      <w:r w:rsidRPr="00C2102E">
        <w:rPr>
          <w:rFonts w:eastAsia="Arial Unicode MS"/>
          <w:sz w:val="28"/>
          <w:szCs w:val="28"/>
        </w:rPr>
        <w:t>, макс</w:t>
      </w:r>
      <w:r>
        <w:rPr>
          <w:rFonts w:eastAsia="Arial Unicode MS"/>
          <w:sz w:val="28"/>
          <w:szCs w:val="28"/>
        </w:rPr>
        <w:t>имально</w:t>
      </w:r>
      <w:r w:rsidRPr="00C2102E">
        <w:rPr>
          <w:rFonts w:eastAsia="Arial Unicode MS"/>
          <w:sz w:val="28"/>
          <w:szCs w:val="28"/>
        </w:rPr>
        <w:t xml:space="preserve"> </w:t>
      </w:r>
      <w:r w:rsidR="00727CCD">
        <w:rPr>
          <w:rFonts w:eastAsia="Arial Unicode MS"/>
          <w:sz w:val="28"/>
          <w:szCs w:val="28"/>
        </w:rPr>
        <w:t xml:space="preserve">        </w:t>
      </w:r>
      <w:r>
        <w:rPr>
          <w:rFonts w:eastAsia="Arial Unicode MS"/>
          <w:sz w:val="28"/>
          <w:szCs w:val="28"/>
        </w:rPr>
        <w:t xml:space="preserve">5-14 </w:t>
      </w:r>
      <w:proofErr w:type="spellStart"/>
      <w:r w:rsidRPr="00C2102E">
        <w:rPr>
          <w:rFonts w:eastAsia="Arial Unicode MS"/>
          <w:sz w:val="28"/>
          <w:szCs w:val="28"/>
        </w:rPr>
        <w:t>екз</w:t>
      </w:r>
      <w:proofErr w:type="spellEnd"/>
      <w:r w:rsidRPr="00C2102E">
        <w:rPr>
          <w:rFonts w:eastAsia="Arial Unicode MS"/>
          <w:sz w:val="28"/>
          <w:szCs w:val="28"/>
        </w:rPr>
        <w:t>. (</w:t>
      </w:r>
      <w:r>
        <w:rPr>
          <w:rFonts w:eastAsia="Arial Unicode MS"/>
          <w:sz w:val="28"/>
          <w:szCs w:val="28"/>
        </w:rPr>
        <w:t xml:space="preserve">Житомирська, Київська </w:t>
      </w:r>
      <w:r w:rsidRPr="00C2102E">
        <w:rPr>
          <w:rFonts w:eastAsia="Arial Unicode MS"/>
          <w:sz w:val="28"/>
          <w:szCs w:val="28"/>
        </w:rPr>
        <w:t>обл.).</w:t>
      </w:r>
      <w:r w:rsidRPr="00C2102E">
        <w:rPr>
          <w:b/>
          <w:i/>
          <w:sz w:val="26"/>
          <w:szCs w:val="26"/>
        </w:rPr>
        <w:t xml:space="preserve"> </w:t>
      </w:r>
    </w:p>
    <w:p w14:paraId="4A5BEBEC" w14:textId="77777777" w:rsidR="00A44949" w:rsidRPr="00C2102E" w:rsidRDefault="00A44949" w:rsidP="00A44949">
      <w:pPr>
        <w:widowControl w:val="0"/>
        <w:ind w:firstLine="851"/>
        <w:jc w:val="both"/>
        <w:rPr>
          <w:b/>
          <w:i/>
          <w:sz w:val="26"/>
          <w:szCs w:val="26"/>
        </w:rPr>
      </w:pPr>
      <w:r w:rsidRPr="00C2102E">
        <w:rPr>
          <w:sz w:val="28"/>
          <w:szCs w:val="28"/>
        </w:rPr>
        <w:t>У 202</w:t>
      </w:r>
      <w:r>
        <w:rPr>
          <w:sz w:val="28"/>
          <w:szCs w:val="28"/>
        </w:rPr>
        <w:t>6</w:t>
      </w:r>
      <w:r w:rsidRPr="00C2102E">
        <w:rPr>
          <w:sz w:val="28"/>
          <w:szCs w:val="28"/>
        </w:rPr>
        <w:t xml:space="preserve"> р., враховуючи високий запас зерноїда в місцях зберігання насіння, ймовірна істотна шкідливість фітофага, передусім за відсутності хімічного захисту посівів до початку масового відкладання яєць. Рівень розвитку і розповсюдження </w:t>
      </w:r>
      <w:proofErr w:type="spellStart"/>
      <w:r w:rsidRPr="00C2102E">
        <w:rPr>
          <w:sz w:val="28"/>
          <w:szCs w:val="28"/>
        </w:rPr>
        <w:t>брухуса</w:t>
      </w:r>
      <w:proofErr w:type="spellEnd"/>
      <w:r w:rsidRPr="00C2102E">
        <w:rPr>
          <w:sz w:val="28"/>
          <w:szCs w:val="28"/>
        </w:rPr>
        <w:t xml:space="preserve"> визначатиметься також погодними умовами вегетації. Оптимальна температура (+24</w:t>
      </w:r>
      <w:r>
        <w:rPr>
          <w:sz w:val="28"/>
          <w:szCs w:val="28"/>
        </w:rPr>
        <w:t>..+</w:t>
      </w:r>
      <w:r w:rsidRPr="00C2102E">
        <w:rPr>
          <w:sz w:val="28"/>
          <w:szCs w:val="28"/>
        </w:rPr>
        <w:t xml:space="preserve">26ºС) та помірна вологість повітря сприятимуть живленню личинок, проходженню фази лялечок і подальшій задовільній перезимівлі фітофага. Тому відразу після збирання врожаю насіння гороху аналізують і </w:t>
      </w:r>
      <w:r>
        <w:rPr>
          <w:sz w:val="28"/>
          <w:szCs w:val="28"/>
        </w:rPr>
        <w:t>за</w:t>
      </w:r>
      <w:r w:rsidRPr="00C2102E">
        <w:rPr>
          <w:sz w:val="28"/>
          <w:szCs w:val="28"/>
        </w:rPr>
        <w:t xml:space="preserve"> наявност</w:t>
      </w:r>
      <w:r>
        <w:rPr>
          <w:sz w:val="28"/>
          <w:szCs w:val="28"/>
        </w:rPr>
        <w:t>і</w:t>
      </w:r>
      <w:r w:rsidRPr="00C2102E">
        <w:rPr>
          <w:sz w:val="28"/>
          <w:szCs w:val="28"/>
        </w:rPr>
        <w:t xml:space="preserve"> 10 </w:t>
      </w:r>
      <w:proofErr w:type="spellStart"/>
      <w:r w:rsidRPr="00C2102E">
        <w:rPr>
          <w:sz w:val="28"/>
          <w:szCs w:val="28"/>
        </w:rPr>
        <w:t>екз</w:t>
      </w:r>
      <w:proofErr w:type="spellEnd"/>
      <w:r w:rsidRPr="00C2102E">
        <w:rPr>
          <w:sz w:val="28"/>
          <w:szCs w:val="28"/>
        </w:rPr>
        <w:t>. горохового зерноїда на кг зерна рекомендовано провести його знезараження.</w:t>
      </w:r>
    </w:p>
    <w:p w14:paraId="43768B1C" w14:textId="77777777" w:rsidR="00A44949" w:rsidRDefault="00A44949" w:rsidP="00A44949">
      <w:pPr>
        <w:ind w:firstLine="851"/>
        <w:jc w:val="both"/>
        <w:rPr>
          <w:sz w:val="28"/>
          <w:szCs w:val="28"/>
        </w:rPr>
      </w:pPr>
      <w:r w:rsidRPr="00C2102E">
        <w:rPr>
          <w:b/>
          <w:sz w:val="28"/>
          <w:szCs w:val="28"/>
        </w:rPr>
        <w:t>Горохова плодожерка</w:t>
      </w:r>
      <w:r w:rsidRPr="00C2102E">
        <w:rPr>
          <w:sz w:val="28"/>
          <w:szCs w:val="28"/>
        </w:rPr>
        <w:t xml:space="preserve"> </w:t>
      </w:r>
      <w:r w:rsidRPr="00C2102E">
        <w:rPr>
          <w:i/>
          <w:iCs/>
          <w:sz w:val="28"/>
          <w:szCs w:val="28"/>
        </w:rPr>
        <w:t>(</w:t>
      </w:r>
      <w:proofErr w:type="spellStart"/>
      <w:r w:rsidRPr="00C2102E">
        <w:rPr>
          <w:i/>
          <w:iCs/>
          <w:sz w:val="28"/>
          <w:szCs w:val="28"/>
          <w:shd w:val="clear" w:color="auto" w:fill="FFFFFF"/>
        </w:rPr>
        <w:t>Cydia</w:t>
      </w:r>
      <w:proofErr w:type="spellEnd"/>
      <w:r w:rsidRPr="00C2102E">
        <w:rPr>
          <w:i/>
          <w:iCs/>
          <w:sz w:val="28"/>
          <w:szCs w:val="28"/>
          <w:shd w:val="clear" w:color="auto" w:fill="FFFFFF"/>
        </w:rPr>
        <w:t xml:space="preserve"> </w:t>
      </w:r>
      <w:proofErr w:type="spellStart"/>
      <w:r w:rsidRPr="00C2102E">
        <w:rPr>
          <w:i/>
          <w:iCs/>
          <w:sz w:val="28"/>
          <w:szCs w:val="28"/>
          <w:shd w:val="clear" w:color="auto" w:fill="FFFFFF"/>
        </w:rPr>
        <w:t>nigricana</w:t>
      </w:r>
      <w:proofErr w:type="spellEnd"/>
      <w:r w:rsidRPr="00C2102E">
        <w:rPr>
          <w:i/>
          <w:iCs/>
          <w:sz w:val="28"/>
          <w:szCs w:val="28"/>
          <w:shd w:val="clear" w:color="auto" w:fill="FFFFFF"/>
        </w:rPr>
        <w:t xml:space="preserve"> </w:t>
      </w:r>
      <w:r w:rsidRPr="00C2102E">
        <w:rPr>
          <w:i/>
          <w:sz w:val="28"/>
          <w:szCs w:val="28"/>
          <w:shd w:val="clear" w:color="auto" w:fill="FFFFFF"/>
        </w:rPr>
        <w:t>(</w:t>
      </w:r>
      <w:proofErr w:type="spellStart"/>
      <w:r w:rsidRPr="00C2102E">
        <w:rPr>
          <w:sz w:val="28"/>
          <w:szCs w:val="28"/>
          <w:shd w:val="clear" w:color="auto" w:fill="FFFFFF"/>
        </w:rPr>
        <w:t>Fabricius</w:t>
      </w:r>
      <w:proofErr w:type="spellEnd"/>
      <w:r w:rsidRPr="00C2102E">
        <w:rPr>
          <w:sz w:val="28"/>
          <w:szCs w:val="28"/>
          <w:shd w:val="clear" w:color="auto" w:fill="FFFFFF"/>
        </w:rPr>
        <w:t>, 1794</w:t>
      </w:r>
      <w:r w:rsidRPr="00C2102E">
        <w:rPr>
          <w:i/>
          <w:sz w:val="28"/>
          <w:szCs w:val="28"/>
          <w:shd w:val="clear" w:color="auto" w:fill="FFFFFF"/>
        </w:rPr>
        <w:t>)</w:t>
      </w:r>
      <w:r w:rsidRPr="00C2102E">
        <w:rPr>
          <w:i/>
          <w:iCs/>
          <w:sz w:val="28"/>
          <w:szCs w:val="28"/>
        </w:rPr>
        <w:t>),</w:t>
      </w:r>
      <w:r w:rsidRPr="00C2102E">
        <w:rPr>
          <w:i/>
          <w:sz w:val="28"/>
          <w:szCs w:val="28"/>
        </w:rPr>
        <w:t xml:space="preserve"> </w:t>
      </w:r>
      <w:r w:rsidRPr="00C2102E">
        <w:rPr>
          <w:sz w:val="28"/>
          <w:szCs w:val="28"/>
        </w:rPr>
        <w:t>у посівах гороху розвивалась за незначної чисельності, що майже на рівні показників</w:t>
      </w:r>
      <w:r>
        <w:rPr>
          <w:sz w:val="28"/>
          <w:szCs w:val="28"/>
        </w:rPr>
        <w:t xml:space="preserve"> минулого року</w:t>
      </w:r>
      <w:r w:rsidRPr="00C2102E">
        <w:rPr>
          <w:sz w:val="28"/>
          <w:szCs w:val="28"/>
        </w:rPr>
        <w:t xml:space="preserve">. Літ метеликів спостерігали </w:t>
      </w:r>
      <w:r>
        <w:rPr>
          <w:sz w:val="28"/>
          <w:szCs w:val="28"/>
        </w:rPr>
        <w:t>ІІ декада</w:t>
      </w:r>
      <w:r w:rsidRPr="00C2102E">
        <w:rPr>
          <w:sz w:val="28"/>
          <w:szCs w:val="28"/>
        </w:rPr>
        <w:t xml:space="preserve"> травня</w:t>
      </w:r>
      <w:r>
        <w:rPr>
          <w:sz w:val="28"/>
          <w:szCs w:val="28"/>
        </w:rPr>
        <w:t xml:space="preserve"> – І декада червня</w:t>
      </w:r>
      <w:r w:rsidRPr="00C2102E">
        <w:rPr>
          <w:sz w:val="28"/>
          <w:szCs w:val="28"/>
        </w:rPr>
        <w:t>, де на світло</w:t>
      </w:r>
      <w:r>
        <w:rPr>
          <w:sz w:val="28"/>
          <w:szCs w:val="28"/>
        </w:rPr>
        <w:t xml:space="preserve"> </w:t>
      </w:r>
      <w:r w:rsidRPr="00C2102E">
        <w:rPr>
          <w:sz w:val="28"/>
          <w:szCs w:val="28"/>
        </w:rPr>
        <w:t>пастку уловлювалось 1-</w:t>
      </w:r>
      <w:r>
        <w:rPr>
          <w:sz w:val="28"/>
          <w:szCs w:val="28"/>
        </w:rPr>
        <w:t>5</w:t>
      </w:r>
      <w:r w:rsidRPr="00C2102E">
        <w:rPr>
          <w:sz w:val="28"/>
          <w:szCs w:val="28"/>
        </w:rPr>
        <w:t xml:space="preserve"> </w:t>
      </w:r>
      <w:proofErr w:type="spellStart"/>
      <w:r w:rsidRPr="00C2102E">
        <w:rPr>
          <w:sz w:val="28"/>
          <w:szCs w:val="28"/>
        </w:rPr>
        <w:t>екз</w:t>
      </w:r>
      <w:proofErr w:type="spellEnd"/>
      <w:r w:rsidRPr="00C2102E">
        <w:rPr>
          <w:sz w:val="28"/>
          <w:szCs w:val="28"/>
        </w:rPr>
        <w:t xml:space="preserve">. за добу. </w:t>
      </w:r>
    </w:p>
    <w:p w14:paraId="35C38ADD" w14:textId="1AC3934F" w:rsidR="00A44949" w:rsidRPr="00C2102E" w:rsidRDefault="00A44949" w:rsidP="00A44949">
      <w:pPr>
        <w:ind w:firstLine="851"/>
        <w:jc w:val="both"/>
        <w:rPr>
          <w:sz w:val="28"/>
          <w:szCs w:val="28"/>
        </w:rPr>
      </w:pPr>
      <w:r>
        <w:rPr>
          <w:sz w:val="28"/>
          <w:szCs w:val="28"/>
        </w:rPr>
        <w:t>У</w:t>
      </w:r>
      <w:r w:rsidRPr="00C2102E">
        <w:rPr>
          <w:sz w:val="28"/>
          <w:szCs w:val="28"/>
        </w:rPr>
        <w:t xml:space="preserve"> середньому </w:t>
      </w:r>
      <w:proofErr w:type="spellStart"/>
      <w:r w:rsidRPr="00C2102E">
        <w:rPr>
          <w:sz w:val="28"/>
          <w:szCs w:val="28"/>
        </w:rPr>
        <w:t>пошкодженість</w:t>
      </w:r>
      <w:proofErr w:type="spellEnd"/>
      <w:r w:rsidRPr="00C2102E">
        <w:rPr>
          <w:sz w:val="28"/>
          <w:szCs w:val="28"/>
        </w:rPr>
        <w:t xml:space="preserve"> бобів була в межах </w:t>
      </w:r>
      <w:r>
        <w:rPr>
          <w:sz w:val="28"/>
          <w:szCs w:val="28"/>
        </w:rPr>
        <w:t>від 0,2 до</w:t>
      </w:r>
      <w:r w:rsidRPr="00C2102E">
        <w:rPr>
          <w:sz w:val="28"/>
          <w:szCs w:val="28"/>
        </w:rPr>
        <w:t xml:space="preserve"> </w:t>
      </w:r>
      <w:r>
        <w:rPr>
          <w:sz w:val="28"/>
          <w:szCs w:val="28"/>
        </w:rPr>
        <w:t xml:space="preserve">4%. </w:t>
      </w:r>
      <w:proofErr w:type="spellStart"/>
      <w:r>
        <w:rPr>
          <w:sz w:val="28"/>
          <w:szCs w:val="28"/>
        </w:rPr>
        <w:t>Пошкодженість</w:t>
      </w:r>
      <w:proofErr w:type="spellEnd"/>
      <w:r>
        <w:rPr>
          <w:sz w:val="28"/>
          <w:szCs w:val="28"/>
        </w:rPr>
        <w:t xml:space="preserve"> </w:t>
      </w:r>
      <w:proofErr w:type="spellStart"/>
      <w:r w:rsidRPr="00C2102E">
        <w:rPr>
          <w:sz w:val="28"/>
          <w:szCs w:val="28"/>
        </w:rPr>
        <w:t>зерен</w:t>
      </w:r>
      <w:proofErr w:type="spellEnd"/>
      <w:r>
        <w:rPr>
          <w:sz w:val="28"/>
          <w:szCs w:val="28"/>
        </w:rPr>
        <w:t xml:space="preserve"> в середньому становила 1-2, максимально 6</w:t>
      </w:r>
      <w:r w:rsidRPr="00C2102E">
        <w:rPr>
          <w:sz w:val="28"/>
          <w:szCs w:val="28"/>
        </w:rPr>
        <w:t>%</w:t>
      </w:r>
      <w:r>
        <w:rPr>
          <w:sz w:val="28"/>
          <w:szCs w:val="28"/>
        </w:rPr>
        <w:t xml:space="preserve"> (Івано-Франківська)</w:t>
      </w:r>
      <w:r w:rsidRPr="00C2102E">
        <w:rPr>
          <w:sz w:val="28"/>
          <w:szCs w:val="28"/>
        </w:rPr>
        <w:t xml:space="preserve">. У бобах, заселених шкідником, розвивалось в середньому </w:t>
      </w:r>
      <w:r w:rsidR="00727CCD">
        <w:rPr>
          <w:sz w:val="28"/>
          <w:szCs w:val="28"/>
        </w:rPr>
        <w:t xml:space="preserve">                </w:t>
      </w:r>
      <w:r w:rsidRPr="00C2102E">
        <w:rPr>
          <w:sz w:val="28"/>
          <w:szCs w:val="28"/>
        </w:rPr>
        <w:t>1-2 гусениці. У цілому пошкодження гороховою плодожеркою не мало відчутного господарського значення, а чисельність не перевищувала показників ЕПШ.</w:t>
      </w:r>
    </w:p>
    <w:p w14:paraId="29B30406" w14:textId="77777777" w:rsidR="00A44949" w:rsidRPr="00C2102E" w:rsidRDefault="00A44949" w:rsidP="00A44949">
      <w:pPr>
        <w:ind w:firstLine="851"/>
        <w:jc w:val="both"/>
        <w:rPr>
          <w:i/>
          <w:sz w:val="28"/>
          <w:szCs w:val="28"/>
        </w:rPr>
      </w:pPr>
    </w:p>
    <w:p w14:paraId="53AE1572" w14:textId="77777777" w:rsidR="00A44949" w:rsidRPr="00C2102E" w:rsidRDefault="00A44949" w:rsidP="00A44949">
      <w:pPr>
        <w:widowControl w:val="0"/>
        <w:ind w:firstLine="851"/>
        <w:jc w:val="center"/>
        <w:rPr>
          <w:rFonts w:eastAsia="Cambria"/>
        </w:rPr>
      </w:pPr>
      <w:r w:rsidRPr="00C2102E">
        <w:rPr>
          <w:noProof/>
          <w:sz w:val="20"/>
          <w:szCs w:val="20"/>
          <w:lang w:eastAsia="uk-UA"/>
        </w:rPr>
        <w:drawing>
          <wp:inline distT="0" distB="0" distL="0" distR="0" wp14:anchorId="335A586A" wp14:editId="2BFEB074">
            <wp:extent cx="2219325" cy="1528805"/>
            <wp:effectExtent l="133350" t="57150" r="85725" b="147955"/>
            <wp:docPr id="939740039" name="image208.jpg" descr="666-7-300x182"/>
            <wp:cNvGraphicFramePr/>
            <a:graphic xmlns:a="http://schemas.openxmlformats.org/drawingml/2006/main">
              <a:graphicData uri="http://schemas.openxmlformats.org/drawingml/2006/picture">
                <pic:pic xmlns:pic="http://schemas.openxmlformats.org/drawingml/2006/picture">
                  <pic:nvPicPr>
                    <pic:cNvPr id="0" name="image208.jpg" descr="666-7-300x182"/>
                    <pic:cNvPicPr preferRelativeResize="0"/>
                  </pic:nvPicPr>
                  <pic:blipFill>
                    <a:blip r:embed="rId118"/>
                    <a:srcRect/>
                    <a:stretch>
                      <a:fillRect/>
                    </a:stretch>
                  </pic:blipFill>
                  <pic:spPr>
                    <a:xfrm>
                      <a:off x="0" y="0"/>
                      <a:ext cx="2229213" cy="15356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rFonts w:eastAsia="Cambria"/>
          <w:noProof/>
          <w:lang w:eastAsia="uk-UA"/>
        </w:rPr>
        <w:drawing>
          <wp:inline distT="0" distB="0" distL="0" distR="0" wp14:anchorId="64C412BA" wp14:editId="510F5970">
            <wp:extent cx="2074524" cy="1514475"/>
            <wp:effectExtent l="114300" t="57150" r="78740" b="142875"/>
            <wp:docPr id="809870725" name="image211.jpg" descr="05-1_гусениця горохової плодожерки (Laspeyresia nigricana)"/>
            <wp:cNvGraphicFramePr/>
            <a:graphic xmlns:a="http://schemas.openxmlformats.org/drawingml/2006/main">
              <a:graphicData uri="http://schemas.openxmlformats.org/drawingml/2006/picture">
                <pic:pic xmlns:pic="http://schemas.openxmlformats.org/drawingml/2006/picture">
                  <pic:nvPicPr>
                    <pic:cNvPr id="0" name="image211.jpg" descr="05-1_гусениця горохової плодожерки (Laspeyresia nigricana)"/>
                    <pic:cNvPicPr preferRelativeResize="0"/>
                  </pic:nvPicPr>
                  <pic:blipFill>
                    <a:blip r:embed="rId119"/>
                    <a:srcRect/>
                    <a:stretch>
                      <a:fillRect/>
                    </a:stretch>
                  </pic:blipFill>
                  <pic:spPr>
                    <a:xfrm>
                      <a:off x="0" y="0"/>
                      <a:ext cx="2075290" cy="15150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879AA41" w14:textId="77777777" w:rsidR="00A44949" w:rsidRPr="00283DB8" w:rsidRDefault="00A44949" w:rsidP="00A44949">
      <w:pPr>
        <w:widowControl w:val="0"/>
        <w:ind w:firstLine="851"/>
        <w:jc w:val="center"/>
        <w:rPr>
          <w:b/>
          <w:i/>
        </w:rPr>
      </w:pPr>
      <w:r w:rsidRPr="00283DB8">
        <w:rPr>
          <w:b/>
          <w:i/>
        </w:rPr>
        <w:t>Горохова плодожерка</w:t>
      </w:r>
      <w:r w:rsidRPr="00283DB8">
        <w:rPr>
          <w:i/>
        </w:rPr>
        <w:t xml:space="preserve">                 </w:t>
      </w:r>
      <w:r w:rsidRPr="00283DB8">
        <w:rPr>
          <w:b/>
          <w:i/>
        </w:rPr>
        <w:t xml:space="preserve">Пошкодження гороху </w:t>
      </w:r>
    </w:p>
    <w:p w14:paraId="4E855269" w14:textId="77777777" w:rsidR="00A44949" w:rsidRPr="00283DB8" w:rsidRDefault="00A44949" w:rsidP="00A44949">
      <w:pPr>
        <w:widowControl w:val="0"/>
        <w:ind w:firstLine="851"/>
        <w:jc w:val="center"/>
        <w:rPr>
          <w:b/>
          <w:i/>
          <w:sz w:val="28"/>
          <w:szCs w:val="28"/>
        </w:rPr>
      </w:pPr>
    </w:p>
    <w:p w14:paraId="6BB754F7" w14:textId="77777777" w:rsidR="00A44949" w:rsidRPr="00C2102E" w:rsidRDefault="00A44949" w:rsidP="00A44949">
      <w:pPr>
        <w:ind w:firstLine="851"/>
        <w:jc w:val="both"/>
        <w:rPr>
          <w:sz w:val="28"/>
          <w:szCs w:val="28"/>
        </w:rPr>
      </w:pPr>
      <w:r w:rsidRPr="00C2102E">
        <w:rPr>
          <w:sz w:val="28"/>
          <w:szCs w:val="28"/>
        </w:rPr>
        <w:lastRenderedPageBreak/>
        <w:t>Запас шкідника</w:t>
      </w:r>
      <w:r>
        <w:rPr>
          <w:sz w:val="28"/>
          <w:szCs w:val="28"/>
        </w:rPr>
        <w:t>, що пішов у зимівлю,</w:t>
      </w:r>
      <w:r w:rsidRPr="00C2102E">
        <w:rPr>
          <w:sz w:val="28"/>
          <w:szCs w:val="28"/>
        </w:rPr>
        <w:t xml:space="preserve"> залишається на рівні багаторічних показників і складає 0,2-3 гусениць в коконах на </w:t>
      </w:r>
      <w:proofErr w:type="spellStart"/>
      <w:r w:rsidRPr="00C2102E">
        <w:rPr>
          <w:sz w:val="28"/>
          <w:szCs w:val="28"/>
        </w:rPr>
        <w:t>кв.м</w:t>
      </w:r>
      <w:proofErr w:type="spellEnd"/>
      <w:r w:rsidRPr="00C2102E">
        <w:rPr>
          <w:sz w:val="28"/>
          <w:szCs w:val="28"/>
        </w:rPr>
        <w:t>. У 202</w:t>
      </w:r>
      <w:r>
        <w:rPr>
          <w:sz w:val="28"/>
          <w:szCs w:val="28"/>
        </w:rPr>
        <w:t>6</w:t>
      </w:r>
      <w:r w:rsidRPr="00C2102E">
        <w:rPr>
          <w:sz w:val="28"/>
          <w:szCs w:val="28"/>
        </w:rPr>
        <w:t xml:space="preserve"> р. зростання чисельності горохової плодожерки малоймовірне, але за сприятливих умов перезимівлі, </w:t>
      </w:r>
      <w:proofErr w:type="spellStart"/>
      <w:r w:rsidRPr="00C2102E">
        <w:rPr>
          <w:sz w:val="28"/>
          <w:szCs w:val="28"/>
        </w:rPr>
        <w:t>помірно</w:t>
      </w:r>
      <w:proofErr w:type="spellEnd"/>
      <w:r w:rsidRPr="00C2102E">
        <w:rPr>
          <w:sz w:val="28"/>
          <w:szCs w:val="28"/>
        </w:rPr>
        <w:t xml:space="preserve"> вологої погоди під час льоту метеликів і масового відкладання яєць, ймовірне осередкове збільшення чисельності й шкідливості фітофага. </w:t>
      </w:r>
    </w:p>
    <w:p w14:paraId="73438B3A" w14:textId="77777777" w:rsidR="00A44949" w:rsidRDefault="00A44949" w:rsidP="00A44949">
      <w:pPr>
        <w:widowControl w:val="0"/>
        <w:ind w:firstLine="851"/>
        <w:jc w:val="both"/>
        <w:rPr>
          <w:sz w:val="28"/>
          <w:szCs w:val="28"/>
        </w:rPr>
      </w:pPr>
      <w:r w:rsidRPr="00C2102E">
        <w:rPr>
          <w:b/>
          <w:sz w:val="28"/>
          <w:szCs w:val="28"/>
        </w:rPr>
        <w:t xml:space="preserve">Гороховий комарик </w:t>
      </w:r>
      <w:r w:rsidRPr="00C2102E">
        <w:rPr>
          <w:iCs/>
          <w:sz w:val="28"/>
          <w:szCs w:val="28"/>
        </w:rPr>
        <w:t>(</w:t>
      </w:r>
      <w:proofErr w:type="spellStart"/>
      <w:r w:rsidRPr="00C2102E">
        <w:rPr>
          <w:i/>
          <w:sz w:val="28"/>
          <w:szCs w:val="28"/>
        </w:rPr>
        <w:t>Contarinia</w:t>
      </w:r>
      <w:proofErr w:type="spellEnd"/>
      <w:r w:rsidRPr="00C2102E">
        <w:rPr>
          <w:i/>
          <w:sz w:val="28"/>
          <w:szCs w:val="28"/>
        </w:rPr>
        <w:t xml:space="preserve"> </w:t>
      </w:r>
      <w:proofErr w:type="spellStart"/>
      <w:r w:rsidRPr="00C2102E">
        <w:rPr>
          <w:i/>
          <w:sz w:val="28"/>
          <w:szCs w:val="28"/>
        </w:rPr>
        <w:t>pisi</w:t>
      </w:r>
      <w:proofErr w:type="spellEnd"/>
      <w:r w:rsidRPr="00C2102E">
        <w:rPr>
          <w:i/>
          <w:sz w:val="28"/>
          <w:szCs w:val="28"/>
        </w:rPr>
        <w:t xml:space="preserve"> </w:t>
      </w:r>
      <w:r w:rsidRPr="00C2102E">
        <w:rPr>
          <w:sz w:val="28"/>
          <w:szCs w:val="28"/>
        </w:rPr>
        <w:t>(</w:t>
      </w:r>
      <w:proofErr w:type="spellStart"/>
      <w:r w:rsidRPr="00C2102E">
        <w:rPr>
          <w:sz w:val="28"/>
          <w:szCs w:val="28"/>
        </w:rPr>
        <w:t>Winnertz</w:t>
      </w:r>
      <w:proofErr w:type="spellEnd"/>
      <w:r w:rsidRPr="00C2102E">
        <w:rPr>
          <w:sz w:val="28"/>
          <w:szCs w:val="28"/>
        </w:rPr>
        <w:t>, 1854)</w:t>
      </w:r>
      <w:r w:rsidRPr="00C2102E">
        <w:rPr>
          <w:iCs/>
          <w:sz w:val="28"/>
          <w:szCs w:val="28"/>
        </w:rPr>
        <w:t>)</w:t>
      </w:r>
      <w:r w:rsidRPr="00C2102E">
        <w:rPr>
          <w:i/>
          <w:sz w:val="28"/>
          <w:szCs w:val="28"/>
        </w:rPr>
        <w:t xml:space="preserve"> </w:t>
      </w:r>
      <w:r>
        <w:rPr>
          <w:sz w:val="28"/>
          <w:szCs w:val="28"/>
        </w:rPr>
        <w:t>виявлений</w:t>
      </w:r>
      <w:r w:rsidRPr="00C2102E">
        <w:rPr>
          <w:sz w:val="28"/>
          <w:szCs w:val="28"/>
        </w:rPr>
        <w:t xml:space="preserve"> у посівах гороху Дніпропетровської, </w:t>
      </w:r>
      <w:r>
        <w:rPr>
          <w:sz w:val="28"/>
          <w:szCs w:val="28"/>
        </w:rPr>
        <w:t xml:space="preserve">Київської, Миколаївської, Одеської, Тернопільської, Херсонської, Черкаської </w:t>
      </w:r>
      <w:r w:rsidRPr="00C2102E">
        <w:rPr>
          <w:sz w:val="28"/>
          <w:szCs w:val="28"/>
        </w:rPr>
        <w:t xml:space="preserve">областей. </w:t>
      </w:r>
      <w:r>
        <w:rPr>
          <w:sz w:val="28"/>
          <w:szCs w:val="28"/>
        </w:rPr>
        <w:t xml:space="preserve">Заселення рослин шкідником відмічалось з фази бутонізації, де на 100 помахів сачком уловлювалось 1-6, під час цвітіння – 1-10 та наливу бобів – 1-8 </w:t>
      </w:r>
      <w:proofErr w:type="spellStart"/>
      <w:r>
        <w:rPr>
          <w:sz w:val="28"/>
          <w:szCs w:val="28"/>
        </w:rPr>
        <w:t>екз</w:t>
      </w:r>
      <w:proofErr w:type="spellEnd"/>
      <w:r>
        <w:rPr>
          <w:sz w:val="28"/>
          <w:szCs w:val="28"/>
        </w:rPr>
        <w:t xml:space="preserve">. Личинки комарика пошкоджували бутони, квітки та боби у кількості 0,5-6 личинок на рослину на заселених 0,2-1% рослин. </w:t>
      </w:r>
      <w:r w:rsidRPr="00C2102E">
        <w:rPr>
          <w:sz w:val="28"/>
          <w:szCs w:val="28"/>
        </w:rPr>
        <w:t>Господарського значення фітофаг не мав.</w:t>
      </w:r>
    </w:p>
    <w:p w14:paraId="014127E3" w14:textId="77777777" w:rsidR="00A44949" w:rsidRPr="00C2102E" w:rsidRDefault="00A44949" w:rsidP="00A44949">
      <w:pPr>
        <w:widowControl w:val="0"/>
        <w:ind w:firstLine="851"/>
        <w:jc w:val="both"/>
        <w:rPr>
          <w:sz w:val="28"/>
          <w:szCs w:val="28"/>
        </w:rPr>
      </w:pPr>
    </w:p>
    <w:p w14:paraId="1615ADF5" w14:textId="77777777" w:rsidR="00A44949" w:rsidRPr="00C2102E" w:rsidRDefault="00A44949" w:rsidP="00A44949">
      <w:pPr>
        <w:widowControl w:val="0"/>
        <w:ind w:firstLine="851"/>
        <w:jc w:val="center"/>
        <w:rPr>
          <w:sz w:val="20"/>
          <w:szCs w:val="20"/>
        </w:rPr>
      </w:pPr>
      <w:r w:rsidRPr="00C2102E">
        <w:rPr>
          <w:noProof/>
          <w:sz w:val="20"/>
          <w:szCs w:val="20"/>
          <w:lang w:eastAsia="uk-UA"/>
        </w:rPr>
        <w:drawing>
          <wp:inline distT="0" distB="0" distL="0" distR="0" wp14:anchorId="54E6FECB" wp14:editId="718548F6">
            <wp:extent cx="2144317" cy="1427675"/>
            <wp:effectExtent l="133350" t="76200" r="85090" b="134620"/>
            <wp:docPr id="635784424" name="image212.jpg" descr="Гороховая галлица - Contarinia pisi"/>
            <wp:cNvGraphicFramePr/>
            <a:graphic xmlns:a="http://schemas.openxmlformats.org/drawingml/2006/main">
              <a:graphicData uri="http://schemas.openxmlformats.org/drawingml/2006/picture">
                <pic:pic xmlns:pic="http://schemas.openxmlformats.org/drawingml/2006/picture">
                  <pic:nvPicPr>
                    <pic:cNvPr id="0" name="image212.jpg" descr="Гороховая галлица - Contarinia pisi"/>
                    <pic:cNvPicPr preferRelativeResize="0"/>
                  </pic:nvPicPr>
                  <pic:blipFill>
                    <a:blip r:embed="rId120"/>
                    <a:srcRect/>
                    <a:stretch>
                      <a:fillRect/>
                    </a:stretch>
                  </pic:blipFill>
                  <pic:spPr>
                    <a:xfrm>
                      <a:off x="0" y="0"/>
                      <a:ext cx="2156545" cy="14358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1D52B044" wp14:editId="3A076976">
            <wp:extent cx="2065134" cy="1417241"/>
            <wp:effectExtent l="133350" t="76200" r="87630" b="126365"/>
            <wp:docPr id="1689164783" name="image195.jpg" descr="Гороховая галлица - Contarinia pisi"/>
            <wp:cNvGraphicFramePr/>
            <a:graphic xmlns:a="http://schemas.openxmlformats.org/drawingml/2006/main">
              <a:graphicData uri="http://schemas.openxmlformats.org/drawingml/2006/picture">
                <pic:pic xmlns:pic="http://schemas.openxmlformats.org/drawingml/2006/picture">
                  <pic:nvPicPr>
                    <pic:cNvPr id="0" name="image195.jpg" descr="Гороховая галлица - Contarinia pisi"/>
                    <pic:cNvPicPr preferRelativeResize="0"/>
                  </pic:nvPicPr>
                  <pic:blipFill>
                    <a:blip r:embed="rId121"/>
                    <a:srcRect/>
                    <a:stretch>
                      <a:fillRect/>
                    </a:stretch>
                  </pic:blipFill>
                  <pic:spPr>
                    <a:xfrm>
                      <a:off x="0" y="0"/>
                      <a:ext cx="2074224" cy="142347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8BF3B9C" w14:textId="77777777" w:rsidR="00A44949" w:rsidRPr="00283DB8" w:rsidRDefault="00A44949" w:rsidP="00A44949">
      <w:pPr>
        <w:widowControl w:val="0"/>
        <w:ind w:firstLine="851"/>
        <w:jc w:val="center"/>
        <w:rPr>
          <w:b/>
          <w:i/>
        </w:rPr>
      </w:pPr>
      <w:r w:rsidRPr="00283DB8">
        <w:rPr>
          <w:b/>
          <w:i/>
        </w:rPr>
        <w:t>Гороховий комарик та личинка</w:t>
      </w:r>
    </w:p>
    <w:p w14:paraId="3B5EC4EF" w14:textId="77777777" w:rsidR="00A44949" w:rsidRPr="00283DB8" w:rsidRDefault="00A44949" w:rsidP="00A44949">
      <w:pPr>
        <w:widowControl w:val="0"/>
        <w:ind w:firstLine="851"/>
        <w:jc w:val="center"/>
        <w:rPr>
          <w:i/>
        </w:rPr>
      </w:pPr>
    </w:p>
    <w:p w14:paraId="3DB5E8EE" w14:textId="77777777" w:rsidR="00A44949" w:rsidRPr="00C2102E" w:rsidRDefault="00A44949" w:rsidP="00A44949">
      <w:pPr>
        <w:ind w:firstLine="851"/>
        <w:jc w:val="both"/>
        <w:rPr>
          <w:sz w:val="28"/>
          <w:szCs w:val="28"/>
        </w:rPr>
      </w:pPr>
      <w:r w:rsidRPr="00C2102E">
        <w:rPr>
          <w:sz w:val="28"/>
          <w:szCs w:val="28"/>
        </w:rPr>
        <w:t>У 202</w:t>
      </w:r>
      <w:r>
        <w:rPr>
          <w:sz w:val="28"/>
          <w:szCs w:val="28"/>
        </w:rPr>
        <w:t>6</w:t>
      </w:r>
      <w:r w:rsidRPr="00C2102E">
        <w:rPr>
          <w:sz w:val="28"/>
          <w:szCs w:val="28"/>
        </w:rPr>
        <w:t xml:space="preserve"> р. загроза пошкоджень посівів гороховим комариком малоймовірна, однак за умови достатньої вологості ґрунту у травні – червні можуть виникнути осередки їх шкідливості. Найефективнішим профілактичним заходом з обмеження шкідливості горохового комарика є дотримання сівозміни. </w:t>
      </w:r>
    </w:p>
    <w:p w14:paraId="06B5BFB7" w14:textId="77777777" w:rsidR="00A44949" w:rsidRPr="00C2102E" w:rsidRDefault="00A44949" w:rsidP="00A44949">
      <w:pPr>
        <w:ind w:firstLine="851"/>
        <w:contextualSpacing/>
        <w:jc w:val="both"/>
        <w:rPr>
          <w:bCs/>
          <w:sz w:val="28"/>
          <w:szCs w:val="28"/>
        </w:rPr>
      </w:pPr>
      <w:r w:rsidRPr="00C2102E">
        <w:rPr>
          <w:b/>
          <w:sz w:val="28"/>
          <w:szCs w:val="28"/>
        </w:rPr>
        <w:t>Гороховий трипс</w:t>
      </w:r>
      <w:r w:rsidRPr="00C2102E">
        <w:rPr>
          <w:sz w:val="28"/>
          <w:szCs w:val="28"/>
        </w:rPr>
        <w:t xml:space="preserve"> </w:t>
      </w:r>
      <w:r w:rsidRPr="00C2102E">
        <w:rPr>
          <w:iCs/>
          <w:sz w:val="28"/>
          <w:szCs w:val="28"/>
        </w:rPr>
        <w:t>(</w:t>
      </w:r>
      <w:proofErr w:type="spellStart"/>
      <w:r w:rsidRPr="00C2102E">
        <w:rPr>
          <w:i/>
          <w:sz w:val="28"/>
          <w:szCs w:val="28"/>
        </w:rPr>
        <w:t>Kakothrips</w:t>
      </w:r>
      <w:proofErr w:type="spellEnd"/>
      <w:r w:rsidRPr="00C2102E">
        <w:rPr>
          <w:i/>
          <w:sz w:val="28"/>
          <w:szCs w:val="28"/>
        </w:rPr>
        <w:t xml:space="preserve"> </w:t>
      </w:r>
      <w:proofErr w:type="spellStart"/>
      <w:r w:rsidRPr="00C2102E">
        <w:rPr>
          <w:i/>
          <w:sz w:val="28"/>
          <w:szCs w:val="28"/>
        </w:rPr>
        <w:t>robustus</w:t>
      </w:r>
      <w:proofErr w:type="spellEnd"/>
      <w:r w:rsidRPr="00C2102E">
        <w:rPr>
          <w:sz w:val="28"/>
          <w:szCs w:val="28"/>
        </w:rPr>
        <w:t xml:space="preserve"> (</w:t>
      </w:r>
      <w:proofErr w:type="spellStart"/>
      <w:r w:rsidRPr="00C2102E">
        <w:rPr>
          <w:sz w:val="28"/>
          <w:szCs w:val="28"/>
        </w:rPr>
        <w:t>Uzel</w:t>
      </w:r>
      <w:proofErr w:type="spellEnd"/>
      <w:r w:rsidRPr="00C2102E">
        <w:rPr>
          <w:sz w:val="28"/>
          <w:szCs w:val="28"/>
        </w:rPr>
        <w:t>, 1895)</w:t>
      </w:r>
      <w:r w:rsidRPr="00C2102E">
        <w:rPr>
          <w:iCs/>
          <w:sz w:val="28"/>
          <w:szCs w:val="28"/>
        </w:rPr>
        <w:t>)</w:t>
      </w:r>
      <w:r w:rsidRPr="00C2102E">
        <w:rPr>
          <w:sz w:val="28"/>
          <w:szCs w:val="28"/>
        </w:rPr>
        <w:t xml:space="preserve"> </w:t>
      </w:r>
      <w:r>
        <w:rPr>
          <w:sz w:val="28"/>
          <w:szCs w:val="28"/>
        </w:rPr>
        <w:t>відмічався у посівах гороху Одеської, Полтавської, Тернопільської, Черкаської</w:t>
      </w:r>
      <w:r w:rsidRPr="00C2102E">
        <w:rPr>
          <w:sz w:val="28"/>
          <w:szCs w:val="28"/>
        </w:rPr>
        <w:t xml:space="preserve"> областей</w:t>
      </w:r>
      <w:r>
        <w:rPr>
          <w:sz w:val="28"/>
          <w:szCs w:val="28"/>
        </w:rPr>
        <w:t>. У фази цвітіння – утворення бобів</w:t>
      </w:r>
      <w:r w:rsidRPr="00C2102E">
        <w:rPr>
          <w:sz w:val="28"/>
          <w:szCs w:val="28"/>
        </w:rPr>
        <w:t xml:space="preserve"> </w:t>
      </w:r>
      <w:r w:rsidRPr="00C2102E">
        <w:rPr>
          <w:bCs/>
          <w:sz w:val="28"/>
          <w:szCs w:val="28"/>
        </w:rPr>
        <w:t>трипс</w:t>
      </w:r>
      <w:r>
        <w:rPr>
          <w:bCs/>
          <w:sz w:val="28"/>
          <w:szCs w:val="28"/>
        </w:rPr>
        <w:t xml:space="preserve"> повільно</w:t>
      </w:r>
      <w:r w:rsidRPr="00C2102E">
        <w:rPr>
          <w:bCs/>
          <w:sz w:val="28"/>
          <w:szCs w:val="28"/>
        </w:rPr>
        <w:t xml:space="preserve"> засел</w:t>
      </w:r>
      <w:r>
        <w:rPr>
          <w:bCs/>
          <w:sz w:val="28"/>
          <w:szCs w:val="28"/>
        </w:rPr>
        <w:t>яв 3-42% обстежених площ за незначної</w:t>
      </w:r>
      <w:r w:rsidRPr="00C2102E">
        <w:rPr>
          <w:bCs/>
          <w:sz w:val="28"/>
          <w:szCs w:val="28"/>
        </w:rPr>
        <w:t xml:space="preserve"> чисельн</w:t>
      </w:r>
      <w:r>
        <w:rPr>
          <w:bCs/>
          <w:sz w:val="28"/>
          <w:szCs w:val="28"/>
        </w:rPr>
        <w:t>ості 1-10</w:t>
      </w:r>
      <w:r w:rsidRPr="00C2102E">
        <w:rPr>
          <w:bCs/>
          <w:sz w:val="28"/>
          <w:szCs w:val="28"/>
        </w:rPr>
        <w:t xml:space="preserve"> </w:t>
      </w:r>
      <w:proofErr w:type="spellStart"/>
      <w:r w:rsidRPr="00C2102E">
        <w:rPr>
          <w:bCs/>
          <w:sz w:val="28"/>
          <w:szCs w:val="28"/>
        </w:rPr>
        <w:t>екз</w:t>
      </w:r>
      <w:proofErr w:type="spellEnd"/>
      <w:r w:rsidRPr="00C2102E">
        <w:rPr>
          <w:bCs/>
          <w:sz w:val="28"/>
          <w:szCs w:val="28"/>
        </w:rPr>
        <w:t>. на квітку</w:t>
      </w:r>
      <w:r>
        <w:rPr>
          <w:bCs/>
          <w:sz w:val="28"/>
          <w:szCs w:val="28"/>
        </w:rPr>
        <w:t xml:space="preserve">, пошкодивши 1-6% рослин у слабкому ступені. </w:t>
      </w:r>
    </w:p>
    <w:p w14:paraId="05888D60" w14:textId="77777777" w:rsidR="00A44949" w:rsidRPr="00C2102E" w:rsidRDefault="00A44949" w:rsidP="00A44949">
      <w:pPr>
        <w:ind w:firstLine="851"/>
        <w:contextualSpacing/>
        <w:jc w:val="both"/>
        <w:rPr>
          <w:bCs/>
          <w:sz w:val="28"/>
          <w:szCs w:val="28"/>
        </w:rPr>
      </w:pPr>
    </w:p>
    <w:p w14:paraId="62A450B3" w14:textId="77777777" w:rsidR="00A44949" w:rsidRPr="00C2102E" w:rsidRDefault="00A44949" w:rsidP="00A44949">
      <w:pPr>
        <w:widowControl w:val="0"/>
        <w:ind w:firstLine="851"/>
        <w:jc w:val="center"/>
        <w:rPr>
          <w:sz w:val="2"/>
          <w:szCs w:val="2"/>
        </w:rPr>
      </w:pPr>
      <w:r w:rsidRPr="00C2102E">
        <w:rPr>
          <w:noProof/>
          <w:sz w:val="20"/>
          <w:szCs w:val="20"/>
          <w:lang w:eastAsia="uk-UA"/>
        </w:rPr>
        <w:drawing>
          <wp:inline distT="0" distB="0" distL="0" distR="0" wp14:anchorId="3DCD4FB5" wp14:editId="08779AEA">
            <wp:extent cx="1852038" cy="1379220"/>
            <wp:effectExtent l="133350" t="76200" r="72390" b="125730"/>
            <wp:docPr id="636426339" name="image191.jpg" descr="Трипс гороховий"/>
            <wp:cNvGraphicFramePr/>
            <a:graphic xmlns:a="http://schemas.openxmlformats.org/drawingml/2006/main">
              <a:graphicData uri="http://schemas.openxmlformats.org/drawingml/2006/picture">
                <pic:pic xmlns:pic="http://schemas.openxmlformats.org/drawingml/2006/picture">
                  <pic:nvPicPr>
                    <pic:cNvPr id="0" name="image191.jpg" descr="Трипс гороховий"/>
                    <pic:cNvPicPr preferRelativeResize="0"/>
                  </pic:nvPicPr>
                  <pic:blipFill>
                    <a:blip r:embed="rId122"/>
                    <a:srcRect t="6679" b="7234"/>
                    <a:stretch>
                      <a:fillRect/>
                    </a:stretch>
                  </pic:blipFill>
                  <pic:spPr>
                    <a:xfrm>
                      <a:off x="0" y="0"/>
                      <a:ext cx="1862511" cy="13870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6F7EB369" wp14:editId="6AB5AA05">
            <wp:extent cx="2204720" cy="1378824"/>
            <wp:effectExtent l="133350" t="76200" r="81280" b="126365"/>
            <wp:docPr id="27669479" name="image172.jpg" descr="C:\Users\Користувач\Desktop\vrediteli-foto-opisanie1.jpg"/>
            <wp:cNvGraphicFramePr/>
            <a:graphic xmlns:a="http://schemas.openxmlformats.org/drawingml/2006/main">
              <a:graphicData uri="http://schemas.openxmlformats.org/drawingml/2006/picture">
                <pic:pic xmlns:pic="http://schemas.openxmlformats.org/drawingml/2006/picture">
                  <pic:nvPicPr>
                    <pic:cNvPr id="0" name="image172.jpg" descr="C:\Users\Користувач\Desktop\vrediteli-foto-opisanie1.jpg"/>
                    <pic:cNvPicPr preferRelativeResize="0"/>
                  </pic:nvPicPr>
                  <pic:blipFill>
                    <a:blip r:embed="rId123"/>
                    <a:srcRect l="3612" t="12165" r="2322" b="5100"/>
                    <a:stretch>
                      <a:fillRect/>
                    </a:stretch>
                  </pic:blipFill>
                  <pic:spPr>
                    <a:xfrm>
                      <a:off x="0" y="0"/>
                      <a:ext cx="2209918" cy="1382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4B8BF0A" w14:textId="77777777" w:rsidR="00A44949" w:rsidRPr="00283DB8" w:rsidRDefault="00A44949" w:rsidP="00A44949">
      <w:pPr>
        <w:widowControl w:val="0"/>
        <w:jc w:val="center"/>
        <w:rPr>
          <w:b/>
          <w:i/>
        </w:rPr>
      </w:pPr>
      <w:r w:rsidRPr="00283DB8">
        <w:rPr>
          <w:b/>
          <w:i/>
        </w:rPr>
        <w:t xml:space="preserve">                        Гороховий трипс                     пошкодження фітофагом</w:t>
      </w:r>
    </w:p>
    <w:p w14:paraId="4E85BE92" w14:textId="77777777" w:rsidR="00A44949" w:rsidRPr="00C2102E" w:rsidRDefault="00A44949" w:rsidP="00A44949">
      <w:pPr>
        <w:widowControl w:val="0"/>
        <w:ind w:firstLine="851"/>
        <w:jc w:val="center"/>
        <w:rPr>
          <w:b/>
          <w:i/>
        </w:rPr>
      </w:pPr>
    </w:p>
    <w:p w14:paraId="7BECBC01" w14:textId="77777777" w:rsidR="00A44949" w:rsidRPr="00C2102E" w:rsidRDefault="00A44949" w:rsidP="00A44949">
      <w:pPr>
        <w:ind w:firstLine="851"/>
        <w:contextualSpacing/>
        <w:jc w:val="both"/>
        <w:rPr>
          <w:bCs/>
          <w:sz w:val="28"/>
          <w:szCs w:val="28"/>
        </w:rPr>
      </w:pPr>
      <w:r w:rsidRPr="00C2102E">
        <w:rPr>
          <w:bCs/>
          <w:sz w:val="28"/>
          <w:szCs w:val="28"/>
        </w:rPr>
        <w:t>Проведеними осінніми обстеженнями минулого року встановлено, щ</w:t>
      </w:r>
      <w:r>
        <w:rPr>
          <w:bCs/>
          <w:sz w:val="28"/>
          <w:szCs w:val="28"/>
        </w:rPr>
        <w:t>о</w:t>
      </w:r>
      <w:r w:rsidRPr="00C2102E">
        <w:rPr>
          <w:bCs/>
          <w:sz w:val="28"/>
          <w:szCs w:val="28"/>
        </w:rPr>
        <w:t xml:space="preserve"> запас горохового трипса</w:t>
      </w:r>
      <w:r>
        <w:rPr>
          <w:bCs/>
          <w:sz w:val="28"/>
          <w:szCs w:val="28"/>
        </w:rPr>
        <w:t>, що пішов в зиму,</w:t>
      </w:r>
      <w:r w:rsidRPr="00C2102E">
        <w:rPr>
          <w:bCs/>
          <w:sz w:val="28"/>
          <w:szCs w:val="28"/>
        </w:rPr>
        <w:t xml:space="preserve"> складає 0,</w:t>
      </w:r>
      <w:r>
        <w:rPr>
          <w:bCs/>
          <w:sz w:val="28"/>
          <w:szCs w:val="28"/>
        </w:rPr>
        <w:t>3</w:t>
      </w:r>
      <w:r w:rsidRPr="00C2102E">
        <w:rPr>
          <w:bCs/>
          <w:sz w:val="28"/>
          <w:szCs w:val="28"/>
        </w:rPr>
        <w:t xml:space="preserve">-1 </w:t>
      </w:r>
      <w:proofErr w:type="spellStart"/>
      <w:r w:rsidRPr="00C2102E">
        <w:rPr>
          <w:bCs/>
          <w:sz w:val="28"/>
          <w:szCs w:val="28"/>
        </w:rPr>
        <w:t>екз</w:t>
      </w:r>
      <w:proofErr w:type="spellEnd"/>
      <w:r w:rsidRPr="00C2102E">
        <w:rPr>
          <w:bCs/>
          <w:sz w:val="28"/>
          <w:szCs w:val="28"/>
        </w:rPr>
        <w:t xml:space="preserve">. на </w:t>
      </w:r>
      <w:proofErr w:type="spellStart"/>
      <w:r w:rsidRPr="00C2102E">
        <w:rPr>
          <w:bCs/>
          <w:sz w:val="28"/>
          <w:szCs w:val="28"/>
        </w:rPr>
        <w:t>кв.м</w:t>
      </w:r>
      <w:proofErr w:type="spellEnd"/>
      <w:r w:rsidRPr="00C2102E">
        <w:rPr>
          <w:bCs/>
          <w:sz w:val="28"/>
          <w:szCs w:val="28"/>
        </w:rPr>
        <w:t>. У 202</w:t>
      </w:r>
      <w:r>
        <w:rPr>
          <w:bCs/>
          <w:sz w:val="28"/>
          <w:szCs w:val="28"/>
        </w:rPr>
        <w:t>6</w:t>
      </w:r>
      <w:r w:rsidRPr="00C2102E">
        <w:rPr>
          <w:bCs/>
          <w:sz w:val="28"/>
          <w:szCs w:val="28"/>
        </w:rPr>
        <w:t xml:space="preserve"> р. за умов підвищеного температурного режиму під час бутонізації - утворення бобів та помірних опадах або їх дефіциті чисельність і шкідливість шкідника може зрости.</w:t>
      </w:r>
    </w:p>
    <w:p w14:paraId="43F571D1" w14:textId="77777777" w:rsidR="00A44949" w:rsidRPr="00C2102E" w:rsidRDefault="00A44949" w:rsidP="00A44949">
      <w:pPr>
        <w:widowControl w:val="0"/>
        <w:ind w:firstLine="851"/>
        <w:jc w:val="both"/>
        <w:rPr>
          <w:sz w:val="28"/>
          <w:szCs w:val="28"/>
        </w:rPr>
      </w:pPr>
      <w:r w:rsidRPr="00C2102E">
        <w:rPr>
          <w:b/>
          <w:sz w:val="28"/>
          <w:szCs w:val="28"/>
        </w:rPr>
        <w:t xml:space="preserve">Кореневі гнилі </w:t>
      </w:r>
      <w:r w:rsidRPr="00C2102E">
        <w:rPr>
          <w:iCs/>
          <w:sz w:val="28"/>
          <w:szCs w:val="28"/>
        </w:rPr>
        <w:t>(</w:t>
      </w:r>
      <w:proofErr w:type="spellStart"/>
      <w:r w:rsidRPr="00C2102E">
        <w:rPr>
          <w:i/>
          <w:sz w:val="28"/>
          <w:szCs w:val="28"/>
        </w:rPr>
        <w:t>Fusarium</w:t>
      </w:r>
      <w:proofErr w:type="spellEnd"/>
      <w:r w:rsidRPr="00C2102E">
        <w:rPr>
          <w:i/>
          <w:sz w:val="28"/>
          <w:szCs w:val="28"/>
        </w:rPr>
        <w:t xml:space="preserve"> </w:t>
      </w:r>
      <w:proofErr w:type="spellStart"/>
      <w:r w:rsidRPr="00C2102E">
        <w:rPr>
          <w:i/>
          <w:sz w:val="28"/>
          <w:szCs w:val="28"/>
        </w:rPr>
        <w:t>culmorum</w:t>
      </w:r>
      <w:proofErr w:type="spellEnd"/>
      <w:r w:rsidRPr="00C2102E">
        <w:rPr>
          <w:i/>
          <w:sz w:val="28"/>
          <w:szCs w:val="28"/>
        </w:rPr>
        <w:t xml:space="preserve"> </w:t>
      </w:r>
      <w:proofErr w:type="spellStart"/>
      <w:r w:rsidRPr="00C2102E">
        <w:rPr>
          <w:sz w:val="28"/>
          <w:szCs w:val="28"/>
        </w:rPr>
        <w:t>Sacc</w:t>
      </w:r>
      <w:proofErr w:type="spellEnd"/>
      <w:r w:rsidRPr="00C2102E">
        <w:rPr>
          <w:sz w:val="28"/>
          <w:szCs w:val="28"/>
        </w:rPr>
        <w:t>.</w:t>
      </w:r>
      <w:r w:rsidRPr="00C2102E">
        <w:rPr>
          <w:i/>
          <w:sz w:val="28"/>
          <w:szCs w:val="28"/>
        </w:rPr>
        <w:t xml:space="preserve">, </w:t>
      </w:r>
      <w:proofErr w:type="spellStart"/>
      <w:r w:rsidRPr="00C2102E">
        <w:rPr>
          <w:i/>
          <w:sz w:val="28"/>
          <w:szCs w:val="28"/>
        </w:rPr>
        <w:t>Fusarium</w:t>
      </w:r>
      <w:proofErr w:type="spellEnd"/>
      <w:r w:rsidRPr="00C2102E">
        <w:rPr>
          <w:i/>
          <w:sz w:val="28"/>
          <w:szCs w:val="28"/>
        </w:rPr>
        <w:t xml:space="preserve"> </w:t>
      </w:r>
      <w:proofErr w:type="spellStart"/>
      <w:r w:rsidRPr="00C2102E">
        <w:rPr>
          <w:i/>
          <w:sz w:val="28"/>
          <w:szCs w:val="28"/>
        </w:rPr>
        <w:t>avenaceum</w:t>
      </w:r>
      <w:proofErr w:type="spellEnd"/>
      <w:r w:rsidRPr="00C2102E">
        <w:rPr>
          <w:i/>
          <w:sz w:val="28"/>
          <w:szCs w:val="28"/>
        </w:rPr>
        <w:t xml:space="preserve"> </w:t>
      </w:r>
      <w:r w:rsidRPr="00C2102E">
        <w:rPr>
          <w:sz w:val="28"/>
          <w:szCs w:val="28"/>
        </w:rPr>
        <w:t>(</w:t>
      </w:r>
      <w:proofErr w:type="spellStart"/>
      <w:r w:rsidRPr="00C2102E">
        <w:rPr>
          <w:sz w:val="28"/>
          <w:szCs w:val="28"/>
        </w:rPr>
        <w:t>Fr</w:t>
      </w:r>
      <w:proofErr w:type="spellEnd"/>
      <w:r w:rsidRPr="00C2102E">
        <w:rPr>
          <w:sz w:val="28"/>
          <w:szCs w:val="28"/>
        </w:rPr>
        <w:t xml:space="preserve">.) </w:t>
      </w:r>
      <w:proofErr w:type="spellStart"/>
      <w:r w:rsidRPr="00C2102E">
        <w:rPr>
          <w:sz w:val="28"/>
          <w:szCs w:val="28"/>
        </w:rPr>
        <w:t>Sacc</w:t>
      </w:r>
      <w:proofErr w:type="spellEnd"/>
      <w:r w:rsidRPr="00C2102E">
        <w:rPr>
          <w:sz w:val="28"/>
          <w:szCs w:val="28"/>
        </w:rPr>
        <w:t xml:space="preserve">., </w:t>
      </w:r>
      <w:proofErr w:type="spellStart"/>
      <w:r w:rsidRPr="00C2102E">
        <w:rPr>
          <w:i/>
          <w:iCs/>
          <w:sz w:val="28"/>
          <w:szCs w:val="28"/>
        </w:rPr>
        <w:t>Pytrium</w:t>
      </w:r>
      <w:proofErr w:type="spellEnd"/>
      <w:r w:rsidRPr="00C2102E">
        <w:rPr>
          <w:i/>
          <w:sz w:val="28"/>
          <w:szCs w:val="28"/>
        </w:rPr>
        <w:t xml:space="preserve">, </w:t>
      </w:r>
      <w:proofErr w:type="spellStart"/>
      <w:r w:rsidRPr="00C2102E">
        <w:rPr>
          <w:i/>
          <w:sz w:val="28"/>
          <w:szCs w:val="28"/>
        </w:rPr>
        <w:t>Rhhizoctonia</w:t>
      </w:r>
      <w:proofErr w:type="spellEnd"/>
      <w:r w:rsidRPr="000D056A">
        <w:rPr>
          <w:iCs/>
          <w:sz w:val="28"/>
          <w:szCs w:val="28"/>
        </w:rPr>
        <w:t>)</w:t>
      </w:r>
      <w:r>
        <w:rPr>
          <w:sz w:val="28"/>
          <w:szCs w:val="28"/>
        </w:rPr>
        <w:t xml:space="preserve"> повсюдно відмічались на 3-45% обстежених площ за незначного розвитку хвороби за ураження 1-5% рослин. Поширення </w:t>
      </w:r>
      <w:proofErr w:type="spellStart"/>
      <w:r>
        <w:rPr>
          <w:sz w:val="28"/>
          <w:szCs w:val="28"/>
        </w:rPr>
        <w:t>гнилей</w:t>
      </w:r>
      <w:proofErr w:type="spellEnd"/>
      <w:r>
        <w:rPr>
          <w:sz w:val="28"/>
          <w:szCs w:val="28"/>
        </w:rPr>
        <w:t xml:space="preserve"> спостерігали з фази цвітіння – наливу бобів на 3-33, подекуди на полях Сумської області 100% площ, де кількість уражених рослин становила 2-9% рослин. </w:t>
      </w:r>
      <w:r w:rsidRPr="00C2102E">
        <w:rPr>
          <w:sz w:val="28"/>
          <w:szCs w:val="28"/>
        </w:rPr>
        <w:t>В окремих господарствах внаслідок порушення фізіолого-біохімічних процесів</w:t>
      </w:r>
      <w:r>
        <w:rPr>
          <w:sz w:val="28"/>
          <w:szCs w:val="28"/>
        </w:rPr>
        <w:t>, гнилі призвели до</w:t>
      </w:r>
      <w:r w:rsidRPr="00C2102E">
        <w:rPr>
          <w:sz w:val="28"/>
          <w:szCs w:val="28"/>
        </w:rPr>
        <w:t xml:space="preserve"> пригніченн</w:t>
      </w:r>
      <w:r>
        <w:rPr>
          <w:sz w:val="28"/>
          <w:szCs w:val="28"/>
        </w:rPr>
        <w:t>я</w:t>
      </w:r>
      <w:r w:rsidRPr="00C2102E">
        <w:rPr>
          <w:sz w:val="28"/>
          <w:szCs w:val="28"/>
        </w:rPr>
        <w:t xml:space="preserve"> росту рослин, які формували дрібні боби </w:t>
      </w:r>
      <w:r>
        <w:rPr>
          <w:sz w:val="28"/>
          <w:szCs w:val="28"/>
        </w:rPr>
        <w:t>та</w:t>
      </w:r>
      <w:r w:rsidRPr="00C2102E">
        <w:rPr>
          <w:sz w:val="28"/>
          <w:szCs w:val="28"/>
        </w:rPr>
        <w:t xml:space="preserve"> щупле, зморшкувате насіння.</w:t>
      </w:r>
    </w:p>
    <w:p w14:paraId="3A1C37B7" w14:textId="77777777" w:rsidR="00A44949" w:rsidRPr="00283DB8" w:rsidRDefault="00A44949" w:rsidP="00A44949">
      <w:pPr>
        <w:widowControl w:val="0"/>
        <w:ind w:firstLine="851"/>
        <w:jc w:val="both"/>
        <w:rPr>
          <w:sz w:val="28"/>
          <w:szCs w:val="28"/>
        </w:rPr>
      </w:pPr>
    </w:p>
    <w:p w14:paraId="67924AAF" w14:textId="77777777" w:rsidR="00A44949" w:rsidRPr="00C2102E" w:rsidRDefault="00A44949" w:rsidP="00A44949">
      <w:pPr>
        <w:widowControl w:val="0"/>
        <w:ind w:firstLine="851"/>
        <w:jc w:val="center"/>
        <w:rPr>
          <w:sz w:val="20"/>
          <w:szCs w:val="20"/>
        </w:rPr>
      </w:pPr>
      <w:r w:rsidRPr="00C2102E">
        <w:rPr>
          <w:noProof/>
          <w:sz w:val="20"/>
          <w:szCs w:val="20"/>
          <w:lang w:eastAsia="uk-UA"/>
        </w:rPr>
        <w:drawing>
          <wp:inline distT="0" distB="0" distL="0" distR="0" wp14:anchorId="56486ACA" wp14:editId="3335B395">
            <wp:extent cx="2030327" cy="1614114"/>
            <wp:effectExtent l="133350" t="57150" r="84455" b="158115"/>
            <wp:docPr id="1505675844" name="image240.jpg" descr="322084_69972nothumb300"/>
            <wp:cNvGraphicFramePr/>
            <a:graphic xmlns:a="http://schemas.openxmlformats.org/drawingml/2006/main">
              <a:graphicData uri="http://schemas.openxmlformats.org/drawingml/2006/picture">
                <pic:pic xmlns:pic="http://schemas.openxmlformats.org/drawingml/2006/picture">
                  <pic:nvPicPr>
                    <pic:cNvPr id="0" name="image240.jpg" descr="322084_69972nothumb300"/>
                    <pic:cNvPicPr preferRelativeResize="0"/>
                  </pic:nvPicPr>
                  <pic:blipFill>
                    <a:blip r:embed="rId124"/>
                    <a:srcRect/>
                    <a:stretch>
                      <a:fillRect/>
                    </a:stretch>
                  </pic:blipFill>
                  <pic:spPr>
                    <a:xfrm>
                      <a:off x="0" y="0"/>
                      <a:ext cx="2037774" cy="16200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2E3719B2" wp14:editId="12E18ED8">
            <wp:extent cx="1876508" cy="1622066"/>
            <wp:effectExtent l="114300" t="57150" r="85725" b="149860"/>
            <wp:docPr id="2017382880" name="image234.jpg" descr="322085_30841nothumb300"/>
            <wp:cNvGraphicFramePr/>
            <a:graphic xmlns:a="http://schemas.openxmlformats.org/drawingml/2006/main">
              <a:graphicData uri="http://schemas.openxmlformats.org/drawingml/2006/picture">
                <pic:pic xmlns:pic="http://schemas.openxmlformats.org/drawingml/2006/picture">
                  <pic:nvPicPr>
                    <pic:cNvPr id="0" name="image234.jpg" descr="322085_30841nothumb300"/>
                    <pic:cNvPicPr preferRelativeResize="0"/>
                  </pic:nvPicPr>
                  <pic:blipFill>
                    <a:blip r:embed="rId125"/>
                    <a:srcRect/>
                    <a:stretch>
                      <a:fillRect/>
                    </a:stretch>
                  </pic:blipFill>
                  <pic:spPr>
                    <a:xfrm>
                      <a:off x="0" y="0"/>
                      <a:ext cx="1892341" cy="163575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248084B" w14:textId="77777777" w:rsidR="00A44949" w:rsidRPr="00C2102E" w:rsidRDefault="00A44949" w:rsidP="00A44949">
      <w:pPr>
        <w:widowControl w:val="0"/>
        <w:ind w:firstLine="851"/>
        <w:jc w:val="center"/>
        <w:rPr>
          <w:b/>
          <w:i/>
          <w:sz w:val="22"/>
          <w:szCs w:val="22"/>
        </w:rPr>
      </w:pPr>
      <w:r w:rsidRPr="00C2102E">
        <w:rPr>
          <w:b/>
          <w:i/>
          <w:sz w:val="22"/>
          <w:szCs w:val="22"/>
        </w:rPr>
        <w:t>Кореневі гнилі гороху</w:t>
      </w:r>
    </w:p>
    <w:p w14:paraId="50731497" w14:textId="77777777" w:rsidR="00A44949" w:rsidRPr="00283DB8" w:rsidRDefault="00A44949" w:rsidP="00A44949">
      <w:pPr>
        <w:widowControl w:val="0"/>
        <w:ind w:firstLine="851"/>
        <w:jc w:val="center"/>
        <w:rPr>
          <w:b/>
          <w:i/>
          <w:sz w:val="28"/>
          <w:szCs w:val="28"/>
        </w:rPr>
      </w:pPr>
    </w:p>
    <w:p w14:paraId="69E9BBB2" w14:textId="77777777" w:rsidR="00A44949" w:rsidRPr="00C2102E" w:rsidRDefault="00A44949" w:rsidP="00A44949">
      <w:pPr>
        <w:ind w:firstLine="851"/>
        <w:jc w:val="both"/>
      </w:pPr>
      <w:r w:rsidRPr="00C2102E">
        <w:rPr>
          <w:sz w:val="28"/>
          <w:szCs w:val="28"/>
        </w:rPr>
        <w:t>У 202</w:t>
      </w:r>
      <w:r>
        <w:rPr>
          <w:sz w:val="28"/>
          <w:szCs w:val="28"/>
        </w:rPr>
        <w:t>6</w:t>
      </w:r>
      <w:r w:rsidRPr="00C2102E">
        <w:rPr>
          <w:sz w:val="28"/>
          <w:szCs w:val="28"/>
        </w:rPr>
        <w:t xml:space="preserve"> р.</w:t>
      </w:r>
      <w:r>
        <w:rPr>
          <w:sz w:val="28"/>
          <w:szCs w:val="28"/>
        </w:rPr>
        <w:t xml:space="preserve"> кореневі гнилі</w:t>
      </w:r>
      <w:r w:rsidRPr="00C2102E">
        <w:rPr>
          <w:sz w:val="28"/>
          <w:szCs w:val="28"/>
        </w:rPr>
        <w:t xml:space="preserve"> за наявного запасу інфекції в ґрунті, насінні, особливо на рослинних рештках </w:t>
      </w:r>
      <w:r>
        <w:rPr>
          <w:sz w:val="28"/>
          <w:szCs w:val="28"/>
        </w:rPr>
        <w:t xml:space="preserve">і </w:t>
      </w:r>
      <w:r w:rsidRPr="00C2102E">
        <w:rPr>
          <w:sz w:val="28"/>
          <w:szCs w:val="28"/>
        </w:rPr>
        <w:t xml:space="preserve">за сприятливих погодних умов </w:t>
      </w:r>
      <w:r>
        <w:rPr>
          <w:sz w:val="28"/>
          <w:szCs w:val="28"/>
        </w:rPr>
        <w:t>матимуть</w:t>
      </w:r>
      <w:r w:rsidRPr="00C2102E">
        <w:rPr>
          <w:sz w:val="28"/>
          <w:szCs w:val="28"/>
        </w:rPr>
        <w:t xml:space="preserve"> розвиток й поширення повсюди.</w:t>
      </w:r>
      <w:r w:rsidRPr="00C2102E">
        <w:t xml:space="preserve"> </w:t>
      </w:r>
      <w:r w:rsidRPr="00C2102E">
        <w:rPr>
          <w:sz w:val="28"/>
          <w:szCs w:val="28"/>
        </w:rPr>
        <w:t xml:space="preserve">Правильна агротехніка вирощування культури, підбір сортів з підвищеною стійкістю до хвороби, сівба протруєним насінням в оптимальні строки </w:t>
      </w:r>
      <w:r>
        <w:rPr>
          <w:sz w:val="28"/>
          <w:szCs w:val="28"/>
        </w:rPr>
        <w:t>та</w:t>
      </w:r>
      <w:r w:rsidRPr="00C2102E">
        <w:rPr>
          <w:sz w:val="28"/>
          <w:szCs w:val="28"/>
        </w:rPr>
        <w:t xml:space="preserve"> на задану глибину, своєчасні боронування сходів зменшують ризик поширення хвороби.</w:t>
      </w:r>
    </w:p>
    <w:p w14:paraId="46D28982" w14:textId="77777777" w:rsidR="00A44949" w:rsidRPr="00C2102E" w:rsidRDefault="00A44949" w:rsidP="00A44949">
      <w:pPr>
        <w:widowControl w:val="0"/>
        <w:ind w:firstLine="851"/>
        <w:jc w:val="both"/>
        <w:rPr>
          <w:b/>
          <w:sz w:val="16"/>
          <w:szCs w:val="16"/>
        </w:rPr>
      </w:pPr>
      <w:r w:rsidRPr="00C2102E">
        <w:rPr>
          <w:b/>
          <w:sz w:val="28"/>
          <w:szCs w:val="28"/>
        </w:rPr>
        <w:t xml:space="preserve">Несправжня борошниста роса </w:t>
      </w:r>
      <w:r w:rsidRPr="00C2102E">
        <w:rPr>
          <w:sz w:val="28"/>
          <w:szCs w:val="28"/>
        </w:rPr>
        <w:t>(</w:t>
      </w:r>
      <w:proofErr w:type="spellStart"/>
      <w:r w:rsidRPr="00C2102E">
        <w:rPr>
          <w:b/>
          <w:sz w:val="28"/>
          <w:szCs w:val="28"/>
        </w:rPr>
        <w:t>пероноспороз</w:t>
      </w:r>
      <w:proofErr w:type="spellEnd"/>
      <w:r w:rsidRPr="00C2102E">
        <w:rPr>
          <w:sz w:val="28"/>
          <w:szCs w:val="28"/>
        </w:rPr>
        <w:t xml:space="preserve">) </w:t>
      </w:r>
      <w:r w:rsidRPr="00C2102E">
        <w:rPr>
          <w:iCs/>
          <w:sz w:val="28"/>
          <w:szCs w:val="28"/>
        </w:rPr>
        <w:t>(</w:t>
      </w:r>
      <w:proofErr w:type="spellStart"/>
      <w:r w:rsidRPr="00C2102E">
        <w:rPr>
          <w:i/>
          <w:sz w:val="28"/>
          <w:szCs w:val="28"/>
        </w:rPr>
        <w:t>Peronospora</w:t>
      </w:r>
      <w:proofErr w:type="spellEnd"/>
      <w:r w:rsidRPr="00C2102E">
        <w:rPr>
          <w:i/>
          <w:sz w:val="28"/>
          <w:szCs w:val="28"/>
        </w:rPr>
        <w:t xml:space="preserve"> </w:t>
      </w:r>
      <w:proofErr w:type="spellStart"/>
      <w:r w:rsidRPr="00C2102E">
        <w:rPr>
          <w:i/>
          <w:iCs/>
          <w:sz w:val="28"/>
          <w:szCs w:val="28"/>
          <w:shd w:val="clear" w:color="auto" w:fill="FFFFFF"/>
        </w:rPr>
        <w:t>viciae</w:t>
      </w:r>
      <w:proofErr w:type="spellEnd"/>
      <w:r w:rsidRPr="00C2102E">
        <w:rPr>
          <w:i/>
          <w:iCs/>
          <w:sz w:val="28"/>
          <w:szCs w:val="28"/>
          <w:shd w:val="clear" w:color="auto" w:fill="FFFFFF"/>
        </w:rPr>
        <w:t xml:space="preserve"> </w:t>
      </w:r>
      <w:r w:rsidRPr="00C2102E">
        <w:rPr>
          <w:sz w:val="28"/>
          <w:szCs w:val="28"/>
          <w:shd w:val="clear" w:color="auto" w:fill="FFFFFF"/>
        </w:rPr>
        <w:t>(</w:t>
      </w:r>
      <w:proofErr w:type="spellStart"/>
      <w:r w:rsidRPr="00C2102E">
        <w:rPr>
          <w:sz w:val="28"/>
          <w:szCs w:val="28"/>
          <w:shd w:val="clear" w:color="auto" w:fill="FFFFFF"/>
        </w:rPr>
        <w:t>Berk</w:t>
      </w:r>
      <w:proofErr w:type="spellEnd"/>
      <w:r w:rsidRPr="00C2102E">
        <w:rPr>
          <w:sz w:val="28"/>
          <w:szCs w:val="28"/>
          <w:shd w:val="clear" w:color="auto" w:fill="FFFFFF"/>
        </w:rPr>
        <w:t xml:space="preserve">.) </w:t>
      </w:r>
      <w:proofErr w:type="spellStart"/>
      <w:r w:rsidRPr="00C2102E">
        <w:rPr>
          <w:sz w:val="28"/>
          <w:szCs w:val="28"/>
          <w:shd w:val="clear" w:color="auto" w:fill="FFFFFF"/>
        </w:rPr>
        <w:t>Casp</w:t>
      </w:r>
      <w:proofErr w:type="spellEnd"/>
      <w:r w:rsidRPr="00C2102E">
        <w:rPr>
          <w:sz w:val="28"/>
          <w:szCs w:val="28"/>
          <w:shd w:val="clear" w:color="auto" w:fill="FFFFFF"/>
        </w:rPr>
        <w:t>.</w:t>
      </w:r>
      <w:r w:rsidRPr="00C2102E">
        <w:rPr>
          <w:iCs/>
          <w:sz w:val="28"/>
          <w:szCs w:val="28"/>
        </w:rPr>
        <w:t>)</w:t>
      </w:r>
      <w:r w:rsidRPr="00C2102E">
        <w:rPr>
          <w:sz w:val="28"/>
          <w:szCs w:val="28"/>
        </w:rPr>
        <w:t xml:space="preserve"> </w:t>
      </w:r>
      <w:r>
        <w:rPr>
          <w:sz w:val="28"/>
          <w:szCs w:val="28"/>
        </w:rPr>
        <w:t>значного поширення не набула</w:t>
      </w:r>
      <w:r w:rsidRPr="00C2102E">
        <w:rPr>
          <w:sz w:val="28"/>
          <w:szCs w:val="28"/>
        </w:rPr>
        <w:t xml:space="preserve">. Більш </w:t>
      </w:r>
      <w:r>
        <w:rPr>
          <w:sz w:val="28"/>
          <w:szCs w:val="28"/>
        </w:rPr>
        <w:t>сильний</w:t>
      </w:r>
      <w:r w:rsidRPr="00C2102E">
        <w:rPr>
          <w:sz w:val="28"/>
          <w:szCs w:val="28"/>
        </w:rPr>
        <w:t xml:space="preserve"> розвит</w:t>
      </w:r>
      <w:r>
        <w:rPr>
          <w:sz w:val="28"/>
          <w:szCs w:val="28"/>
        </w:rPr>
        <w:t>ок</w:t>
      </w:r>
      <w:r w:rsidRPr="00C2102E">
        <w:rPr>
          <w:sz w:val="28"/>
          <w:szCs w:val="28"/>
        </w:rPr>
        <w:t xml:space="preserve"> хвороб</w:t>
      </w:r>
      <w:r>
        <w:rPr>
          <w:sz w:val="28"/>
          <w:szCs w:val="28"/>
        </w:rPr>
        <w:t>и</w:t>
      </w:r>
      <w:r w:rsidRPr="00C2102E">
        <w:rPr>
          <w:sz w:val="28"/>
          <w:szCs w:val="28"/>
        </w:rPr>
        <w:t xml:space="preserve"> </w:t>
      </w:r>
      <w:r>
        <w:rPr>
          <w:sz w:val="28"/>
          <w:szCs w:val="28"/>
        </w:rPr>
        <w:t>відмічали з</w:t>
      </w:r>
      <w:r w:rsidRPr="00C2102E">
        <w:rPr>
          <w:sz w:val="28"/>
          <w:szCs w:val="28"/>
        </w:rPr>
        <w:t xml:space="preserve"> фази цвітіння – дозрівання бобів</w:t>
      </w:r>
      <w:r>
        <w:rPr>
          <w:sz w:val="28"/>
          <w:szCs w:val="28"/>
        </w:rPr>
        <w:t xml:space="preserve"> на полях Івано-Франківської, Кіровоградської, Київської, Сумської, Тернопільської областей</w:t>
      </w:r>
      <w:r w:rsidRPr="00C2102E">
        <w:rPr>
          <w:sz w:val="28"/>
          <w:szCs w:val="28"/>
        </w:rPr>
        <w:t xml:space="preserve">. Кількість уражених рослин </w:t>
      </w:r>
      <w:r>
        <w:rPr>
          <w:sz w:val="28"/>
          <w:szCs w:val="28"/>
        </w:rPr>
        <w:t>становила 4-11%</w:t>
      </w:r>
      <w:r w:rsidRPr="00C2102E">
        <w:rPr>
          <w:sz w:val="28"/>
          <w:szCs w:val="28"/>
        </w:rPr>
        <w:t>.</w:t>
      </w:r>
      <w:r w:rsidRPr="00C2102E">
        <w:t xml:space="preserve"> </w:t>
      </w:r>
      <w:r w:rsidRPr="00C2102E">
        <w:rPr>
          <w:sz w:val="28"/>
          <w:szCs w:val="28"/>
        </w:rPr>
        <w:t>Хвороба розвивалась при відносно низькій температурі (+15</w:t>
      </w:r>
      <w:r>
        <w:rPr>
          <w:sz w:val="28"/>
          <w:szCs w:val="28"/>
        </w:rPr>
        <w:t>..</w:t>
      </w:r>
      <w:r w:rsidRPr="00C2102E">
        <w:rPr>
          <w:sz w:val="28"/>
          <w:szCs w:val="28"/>
        </w:rPr>
        <w:t>+17</w:t>
      </w:r>
      <w:r>
        <w:rPr>
          <w:sz w:val="28"/>
          <w:szCs w:val="28"/>
        </w:rPr>
        <w:t>º</w:t>
      </w:r>
      <w:r w:rsidRPr="00C2102E">
        <w:rPr>
          <w:sz w:val="28"/>
          <w:szCs w:val="28"/>
        </w:rPr>
        <w:t xml:space="preserve">С), високій вологості повітря та частих, тривалих опадах. </w:t>
      </w:r>
    </w:p>
    <w:p w14:paraId="15F22502" w14:textId="77777777" w:rsidR="00A44949" w:rsidRPr="00C2102E" w:rsidRDefault="00A44949" w:rsidP="00A44949">
      <w:pPr>
        <w:widowControl w:val="0"/>
        <w:ind w:firstLine="851"/>
        <w:jc w:val="both"/>
        <w:rPr>
          <w:b/>
          <w:sz w:val="16"/>
          <w:szCs w:val="16"/>
        </w:rPr>
      </w:pPr>
    </w:p>
    <w:p w14:paraId="05827CF8" w14:textId="77777777" w:rsidR="00A44949" w:rsidRPr="00C2102E" w:rsidRDefault="00A44949" w:rsidP="00A44949">
      <w:pPr>
        <w:widowControl w:val="0"/>
        <w:ind w:firstLine="851"/>
        <w:jc w:val="center"/>
        <w:rPr>
          <w:sz w:val="20"/>
          <w:szCs w:val="20"/>
        </w:rPr>
      </w:pPr>
      <w:r w:rsidRPr="00C2102E">
        <w:rPr>
          <w:noProof/>
          <w:sz w:val="20"/>
          <w:szCs w:val="20"/>
          <w:lang w:eastAsia="uk-UA"/>
        </w:rPr>
        <w:lastRenderedPageBreak/>
        <w:drawing>
          <wp:inline distT="0" distB="0" distL="0" distR="0" wp14:anchorId="7231AB63" wp14:editId="7688FAA2">
            <wp:extent cx="2735185" cy="1473459"/>
            <wp:effectExtent l="133350" t="76200" r="84455" b="127000"/>
            <wp:docPr id="335877990" name="image256.png" descr="Ложная мучнистая роса гороха - Peronospora pisi Syd."/>
            <wp:cNvGraphicFramePr/>
            <a:graphic xmlns:a="http://schemas.openxmlformats.org/drawingml/2006/main">
              <a:graphicData uri="http://schemas.openxmlformats.org/drawingml/2006/picture">
                <pic:pic xmlns:pic="http://schemas.openxmlformats.org/drawingml/2006/picture">
                  <pic:nvPicPr>
                    <pic:cNvPr id="0" name="image256.png" descr="Ложная мучнистая роса гороха - Peronospora pisi Syd."/>
                    <pic:cNvPicPr preferRelativeResize="0"/>
                  </pic:nvPicPr>
                  <pic:blipFill>
                    <a:blip r:embed="rId126"/>
                    <a:srcRect/>
                    <a:stretch>
                      <a:fillRect/>
                    </a:stretch>
                  </pic:blipFill>
                  <pic:spPr>
                    <a:xfrm>
                      <a:off x="0" y="0"/>
                      <a:ext cx="2731823" cy="147164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A00F541" w14:textId="77777777" w:rsidR="00A44949" w:rsidRPr="00283DB8" w:rsidRDefault="00A44949" w:rsidP="00A44949">
      <w:pPr>
        <w:widowControl w:val="0"/>
        <w:ind w:firstLine="851"/>
        <w:jc w:val="center"/>
        <w:rPr>
          <w:b/>
          <w:i/>
        </w:rPr>
      </w:pPr>
      <w:r w:rsidRPr="00283DB8">
        <w:rPr>
          <w:b/>
          <w:i/>
        </w:rPr>
        <w:t>Несправжня борошниста роса (</w:t>
      </w:r>
      <w:proofErr w:type="spellStart"/>
      <w:r w:rsidRPr="00283DB8">
        <w:rPr>
          <w:b/>
          <w:i/>
        </w:rPr>
        <w:t>пероноспороз</w:t>
      </w:r>
      <w:proofErr w:type="spellEnd"/>
      <w:r w:rsidRPr="00283DB8">
        <w:rPr>
          <w:b/>
          <w:i/>
        </w:rPr>
        <w:t>) гороху</w:t>
      </w:r>
    </w:p>
    <w:p w14:paraId="11CDC38A" w14:textId="77777777" w:rsidR="00A44949" w:rsidRPr="00283DB8" w:rsidRDefault="00A44949" w:rsidP="00A44949">
      <w:pPr>
        <w:widowControl w:val="0"/>
        <w:ind w:firstLine="851"/>
        <w:jc w:val="center"/>
        <w:rPr>
          <w:b/>
          <w:i/>
          <w:sz w:val="28"/>
          <w:szCs w:val="28"/>
        </w:rPr>
      </w:pPr>
    </w:p>
    <w:p w14:paraId="1DD3419A" w14:textId="77777777" w:rsidR="00A44949" w:rsidRDefault="00A44949" w:rsidP="00A44949">
      <w:pPr>
        <w:widowControl w:val="0"/>
        <w:ind w:firstLine="851"/>
        <w:jc w:val="both"/>
        <w:rPr>
          <w:sz w:val="28"/>
          <w:szCs w:val="28"/>
        </w:rPr>
      </w:pPr>
      <w:r w:rsidRPr="00C2102E">
        <w:rPr>
          <w:sz w:val="28"/>
          <w:szCs w:val="28"/>
        </w:rPr>
        <w:t xml:space="preserve">Враховуючи наявний запас інфекції, </w:t>
      </w:r>
      <w:r>
        <w:rPr>
          <w:sz w:val="28"/>
          <w:szCs w:val="28"/>
        </w:rPr>
        <w:t>у</w:t>
      </w:r>
      <w:r w:rsidRPr="00C2102E">
        <w:rPr>
          <w:sz w:val="28"/>
          <w:szCs w:val="28"/>
        </w:rPr>
        <w:t xml:space="preserve"> 202</w:t>
      </w:r>
      <w:r>
        <w:rPr>
          <w:sz w:val="28"/>
          <w:szCs w:val="28"/>
        </w:rPr>
        <w:t>6</w:t>
      </w:r>
      <w:r w:rsidRPr="00C2102E">
        <w:rPr>
          <w:sz w:val="28"/>
          <w:szCs w:val="28"/>
        </w:rPr>
        <w:t xml:space="preserve"> р. за сприятливих кліматичних умов для збудника хвороби (висока відносна вологість повітря, помірна середня температура +14-24°С, часті дощі, роси), слід очікувати розповсюдження хвороби та її розвиток на рослинах гороху в травні - червні. У разі висіву зараженого насіння в ґрунт виростають </w:t>
      </w:r>
      <w:proofErr w:type="spellStart"/>
      <w:r w:rsidRPr="00C2102E">
        <w:rPr>
          <w:sz w:val="28"/>
          <w:szCs w:val="28"/>
        </w:rPr>
        <w:t>дифузно</w:t>
      </w:r>
      <w:proofErr w:type="spellEnd"/>
      <w:r w:rsidRPr="00C2102E">
        <w:rPr>
          <w:sz w:val="28"/>
          <w:szCs w:val="28"/>
        </w:rPr>
        <w:t xml:space="preserve"> уражені рослини, які можна виявити через 6-10 діб після сівби та зазвичай рослини гороху відмирають ще до початку формування бобів. Ефективними заходами захисту від </w:t>
      </w:r>
      <w:proofErr w:type="spellStart"/>
      <w:r w:rsidRPr="00C2102E">
        <w:rPr>
          <w:sz w:val="28"/>
          <w:szCs w:val="28"/>
        </w:rPr>
        <w:t>пероноспорозу</w:t>
      </w:r>
      <w:proofErr w:type="spellEnd"/>
      <w:r w:rsidRPr="00C2102E">
        <w:rPr>
          <w:sz w:val="28"/>
          <w:szCs w:val="28"/>
        </w:rPr>
        <w:t xml:space="preserve"> є: дотримання сівозміни, знезараження насіння, своєчасне обприскування посівів фунгіцидами, ретельне загортання післяжнивних решток у ґрунт, вирощування стійких сортів.</w:t>
      </w:r>
    </w:p>
    <w:p w14:paraId="4C887AD3" w14:textId="77777777" w:rsidR="00A44949" w:rsidRPr="00C2102E" w:rsidRDefault="00A44949" w:rsidP="00A44949">
      <w:pPr>
        <w:widowControl w:val="0"/>
        <w:ind w:firstLine="851"/>
        <w:jc w:val="both"/>
        <w:rPr>
          <w:sz w:val="28"/>
          <w:szCs w:val="28"/>
        </w:rPr>
      </w:pPr>
      <w:r w:rsidRPr="00C2102E">
        <w:rPr>
          <w:b/>
          <w:sz w:val="28"/>
          <w:szCs w:val="28"/>
        </w:rPr>
        <w:t xml:space="preserve">Аскохітоз (блідо-плямистий аскохітоз, темно-плямистий аскохітоз, зливний аскохітоз) </w:t>
      </w:r>
      <w:r w:rsidRPr="000D056A">
        <w:rPr>
          <w:iCs/>
          <w:sz w:val="28"/>
          <w:szCs w:val="28"/>
        </w:rPr>
        <w:t>(</w:t>
      </w:r>
      <w:proofErr w:type="spellStart"/>
      <w:r w:rsidRPr="00C2102E">
        <w:rPr>
          <w:i/>
          <w:sz w:val="28"/>
          <w:szCs w:val="28"/>
        </w:rPr>
        <w:t>Ascochyta</w:t>
      </w:r>
      <w:proofErr w:type="spellEnd"/>
      <w:r w:rsidRPr="00C2102E">
        <w:rPr>
          <w:i/>
          <w:sz w:val="28"/>
          <w:szCs w:val="28"/>
        </w:rPr>
        <w:t xml:space="preserve"> </w:t>
      </w:r>
      <w:proofErr w:type="spellStart"/>
      <w:r w:rsidRPr="00C2102E">
        <w:rPr>
          <w:i/>
          <w:sz w:val="28"/>
          <w:szCs w:val="28"/>
        </w:rPr>
        <w:t>pisi</w:t>
      </w:r>
      <w:proofErr w:type="spellEnd"/>
      <w:r w:rsidRPr="00C2102E">
        <w:rPr>
          <w:i/>
          <w:sz w:val="28"/>
          <w:szCs w:val="28"/>
        </w:rPr>
        <w:t xml:space="preserve"> </w:t>
      </w:r>
      <w:proofErr w:type="spellStart"/>
      <w:r w:rsidRPr="00C2102E">
        <w:rPr>
          <w:sz w:val="28"/>
          <w:szCs w:val="28"/>
        </w:rPr>
        <w:t>Lib</w:t>
      </w:r>
      <w:proofErr w:type="spellEnd"/>
      <w:r w:rsidRPr="00C2102E">
        <w:rPr>
          <w:i/>
          <w:sz w:val="28"/>
          <w:szCs w:val="28"/>
        </w:rPr>
        <w:t xml:space="preserve">., A. </w:t>
      </w:r>
      <w:proofErr w:type="spellStart"/>
      <w:r w:rsidRPr="00C2102E">
        <w:rPr>
          <w:i/>
          <w:sz w:val="28"/>
          <w:szCs w:val="28"/>
        </w:rPr>
        <w:t>pinodes</w:t>
      </w:r>
      <w:proofErr w:type="spellEnd"/>
      <w:r w:rsidRPr="00C2102E">
        <w:rPr>
          <w:i/>
          <w:sz w:val="28"/>
          <w:szCs w:val="28"/>
        </w:rPr>
        <w:t xml:space="preserve"> </w:t>
      </w:r>
      <w:proofErr w:type="spellStart"/>
      <w:r w:rsidRPr="00C2102E">
        <w:rPr>
          <w:sz w:val="28"/>
          <w:szCs w:val="28"/>
        </w:rPr>
        <w:t>Jones</w:t>
      </w:r>
      <w:proofErr w:type="spellEnd"/>
      <w:r w:rsidRPr="00C2102E">
        <w:rPr>
          <w:i/>
          <w:sz w:val="28"/>
          <w:szCs w:val="28"/>
        </w:rPr>
        <w:t xml:space="preserve">., A. </w:t>
      </w:r>
      <w:proofErr w:type="spellStart"/>
      <w:r w:rsidRPr="00C2102E">
        <w:rPr>
          <w:i/>
          <w:sz w:val="28"/>
          <w:szCs w:val="28"/>
        </w:rPr>
        <w:t>pisicola</w:t>
      </w:r>
      <w:proofErr w:type="spellEnd"/>
      <w:r w:rsidRPr="00C2102E">
        <w:rPr>
          <w:i/>
          <w:sz w:val="28"/>
          <w:szCs w:val="28"/>
        </w:rPr>
        <w:t xml:space="preserve"> </w:t>
      </w:r>
      <w:proofErr w:type="spellStart"/>
      <w:r w:rsidRPr="00C2102E">
        <w:rPr>
          <w:sz w:val="28"/>
          <w:szCs w:val="28"/>
        </w:rPr>
        <w:t>Sacc</w:t>
      </w:r>
      <w:proofErr w:type="spellEnd"/>
      <w:r w:rsidRPr="000D056A">
        <w:rPr>
          <w:iCs/>
          <w:sz w:val="28"/>
          <w:szCs w:val="28"/>
        </w:rPr>
        <w:t>.)</w:t>
      </w:r>
      <w:r w:rsidRPr="000D056A">
        <w:rPr>
          <w:b/>
          <w:iCs/>
          <w:sz w:val="28"/>
          <w:szCs w:val="28"/>
        </w:rPr>
        <w:t xml:space="preserve"> </w:t>
      </w:r>
      <w:r w:rsidRPr="00D41CC4">
        <w:rPr>
          <w:bCs/>
          <w:sz w:val="28"/>
          <w:szCs w:val="28"/>
        </w:rPr>
        <w:t xml:space="preserve">розвивався </w:t>
      </w:r>
      <w:r w:rsidRPr="00C2102E">
        <w:rPr>
          <w:sz w:val="28"/>
          <w:szCs w:val="28"/>
        </w:rPr>
        <w:t xml:space="preserve">в посівах гороху </w:t>
      </w:r>
      <w:r>
        <w:rPr>
          <w:sz w:val="28"/>
          <w:szCs w:val="28"/>
        </w:rPr>
        <w:t>Лісостепу та Степу. У фазу сходів культури хворобу відмічали в господарствах Кіровоградської області, де неї в середньому хворіло 2-4% рослин за незначного розвитку. Під час дозрівання бобів гороху в окремих господарствах Волинської, Івано-Франківської, Миколаївської, Кіровоградської, Сумської, Тернопільської областей кількість уражених рослин становила 6-14%, бобів 1-2%, насіння 1-2% за незначного ступеня розвитку.</w:t>
      </w:r>
    </w:p>
    <w:p w14:paraId="2ADCCE3D" w14:textId="77777777" w:rsidR="00A44949" w:rsidRPr="00283DB8" w:rsidRDefault="00A44949" w:rsidP="00A44949">
      <w:pPr>
        <w:widowControl w:val="0"/>
        <w:ind w:firstLine="851"/>
        <w:jc w:val="both"/>
        <w:rPr>
          <w:sz w:val="28"/>
          <w:szCs w:val="28"/>
        </w:rPr>
      </w:pPr>
    </w:p>
    <w:p w14:paraId="73E0CEFA" w14:textId="77777777" w:rsidR="00A44949" w:rsidRPr="00C2102E" w:rsidRDefault="00A44949" w:rsidP="00A44949">
      <w:pPr>
        <w:widowControl w:val="0"/>
        <w:ind w:firstLine="851"/>
        <w:jc w:val="center"/>
        <w:rPr>
          <w:sz w:val="20"/>
          <w:szCs w:val="20"/>
        </w:rPr>
      </w:pPr>
      <w:r w:rsidRPr="00C2102E">
        <w:rPr>
          <w:noProof/>
          <w:sz w:val="20"/>
          <w:szCs w:val="20"/>
          <w:lang w:eastAsia="uk-UA"/>
        </w:rPr>
        <w:drawing>
          <wp:inline distT="0" distB="0" distL="0" distR="0" wp14:anchorId="00041ADB" wp14:editId="3886FCBB">
            <wp:extent cx="2664982" cy="1457960"/>
            <wp:effectExtent l="133350" t="57150" r="78740" b="142240"/>
            <wp:docPr id="1391765280" name="image254.jpg" descr="Аскохитоз гороха - Ascochyta pisi Lib.; Ascochyta pinodes L. K. Jones"/>
            <wp:cNvGraphicFramePr/>
            <a:graphic xmlns:a="http://schemas.openxmlformats.org/drawingml/2006/main">
              <a:graphicData uri="http://schemas.openxmlformats.org/drawingml/2006/picture">
                <pic:pic xmlns:pic="http://schemas.openxmlformats.org/drawingml/2006/picture">
                  <pic:nvPicPr>
                    <pic:cNvPr id="0" name="image254.jpg" descr="Аскохитоз гороха - Ascochyta pisi Lib.; Ascochyta pinodes L. K. Jones"/>
                    <pic:cNvPicPr preferRelativeResize="0"/>
                  </pic:nvPicPr>
                  <pic:blipFill>
                    <a:blip r:embed="rId127"/>
                    <a:srcRect/>
                    <a:stretch>
                      <a:fillRect/>
                    </a:stretch>
                  </pic:blipFill>
                  <pic:spPr>
                    <a:xfrm>
                      <a:off x="0" y="0"/>
                      <a:ext cx="2678397" cy="146529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mc:AlternateContent>
          <mc:Choice Requires="wps">
            <w:drawing>
              <wp:inline distT="0" distB="0" distL="0" distR="0" wp14:anchorId="2D9A5C1E" wp14:editId="15CCA57F">
                <wp:extent cx="314325" cy="314325"/>
                <wp:effectExtent l="0" t="0" r="0" b="0"/>
                <wp:docPr id="879185911" name="Прямоугольник 582" descr="Аскохитоз гороха"/>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35DCBCDA" w14:textId="77777777" w:rsidR="00A44949" w:rsidRDefault="00A44949" w:rsidP="00A44949">
                            <w:pPr>
                              <w:textDirection w:val="btLr"/>
                            </w:pPr>
                          </w:p>
                        </w:txbxContent>
                      </wps:txbx>
                      <wps:bodyPr spcFirstLastPara="1" wrap="square" lIns="91425" tIns="91425" rIns="91425" bIns="91425" anchor="ctr" anchorCtr="0">
                        <a:noAutofit/>
                      </wps:bodyPr>
                    </wps:wsp>
                  </a:graphicData>
                </a:graphic>
              </wp:inline>
            </w:drawing>
          </mc:Choice>
          <mc:Fallback>
            <w:pict>
              <v:rect w14:anchorId="2D9A5C1E" id="Прямоугольник 582" o:spid="_x0000_s1027" alt="Аскохитоз гороха"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" filled="f" stroked="f">
                <v:textbox inset="2.53958mm,2.53958mm,2.53958mm,2.53958mm">
                  <w:txbxContent>
                    <w:p w14:paraId="35DCBCDA" w14:textId="77777777" w:rsidR="00A44949" w:rsidRDefault="00A44949" w:rsidP="00A44949">
                      <w:pPr>
                        <w:textDirection w:val="btLr"/>
                      </w:pPr>
                    </w:p>
                  </w:txbxContent>
                </v:textbox>
                <w10:anchorlock/>
              </v:rect>
            </w:pict>
          </mc:Fallback>
        </mc:AlternateContent>
      </w:r>
    </w:p>
    <w:p w14:paraId="12713E57" w14:textId="77777777" w:rsidR="00A44949" w:rsidRPr="00283DB8" w:rsidRDefault="00A44949" w:rsidP="00A44949">
      <w:pPr>
        <w:widowControl w:val="0"/>
        <w:ind w:firstLine="851"/>
        <w:jc w:val="center"/>
        <w:rPr>
          <w:b/>
          <w:i/>
        </w:rPr>
      </w:pPr>
      <w:r w:rsidRPr="00283DB8">
        <w:rPr>
          <w:b/>
          <w:i/>
        </w:rPr>
        <w:t>Блідо-плямистий аскохітоз гороху</w:t>
      </w:r>
    </w:p>
    <w:p w14:paraId="1D714A47" w14:textId="77777777" w:rsidR="00A44949" w:rsidRPr="00283DB8" w:rsidRDefault="00A44949" w:rsidP="00A44949">
      <w:pPr>
        <w:widowControl w:val="0"/>
        <w:ind w:firstLine="851"/>
        <w:jc w:val="center"/>
        <w:rPr>
          <w:i/>
          <w:sz w:val="28"/>
          <w:szCs w:val="28"/>
        </w:rPr>
      </w:pPr>
    </w:p>
    <w:p w14:paraId="1E3B41E3" w14:textId="77777777" w:rsidR="00A44949" w:rsidRPr="00C2102E" w:rsidRDefault="00A44949" w:rsidP="00A44949">
      <w:pPr>
        <w:widowControl w:val="0"/>
        <w:ind w:firstLine="851"/>
        <w:jc w:val="both"/>
        <w:rPr>
          <w:sz w:val="28"/>
          <w:szCs w:val="28"/>
        </w:rPr>
      </w:pPr>
      <w:r w:rsidRPr="00C2102E">
        <w:rPr>
          <w:sz w:val="28"/>
          <w:szCs w:val="28"/>
        </w:rPr>
        <w:t>У 202</w:t>
      </w:r>
      <w:r>
        <w:rPr>
          <w:sz w:val="28"/>
          <w:szCs w:val="28"/>
        </w:rPr>
        <w:t>6</w:t>
      </w:r>
      <w:r w:rsidRPr="00C2102E">
        <w:rPr>
          <w:sz w:val="28"/>
          <w:szCs w:val="28"/>
        </w:rPr>
        <w:t xml:space="preserve"> р. враховуючи наявність значної кількості інфекції в залишках рослин, насінні, слід очікувати значного розповсюдження аскохітозу в посівах гороху. Розповсюдженню захворювання сприя</w:t>
      </w:r>
      <w:r>
        <w:rPr>
          <w:sz w:val="28"/>
          <w:szCs w:val="28"/>
        </w:rPr>
        <w:t>тиме</w:t>
      </w:r>
      <w:r w:rsidRPr="00C2102E">
        <w:rPr>
          <w:sz w:val="28"/>
          <w:szCs w:val="28"/>
        </w:rPr>
        <w:t xml:space="preserve"> пошкодження рослин бульбочковими довгоносиками та механічне травмування гороху. Проти аскохітозу ефективними заходами є вирощування стійких сортів, збір насіння </w:t>
      </w:r>
      <w:r w:rsidRPr="00C2102E">
        <w:rPr>
          <w:sz w:val="28"/>
          <w:szCs w:val="28"/>
        </w:rPr>
        <w:lastRenderedPageBreak/>
        <w:t>з неуражених ділянок, ретельне їх очищення і завчасне протруювання, профілактичні хімічні обприскування насіннєвих ділянок дозволеними фунгіцидами.</w:t>
      </w:r>
    </w:p>
    <w:p w14:paraId="625B6EDD" w14:textId="77777777" w:rsidR="00A44949" w:rsidRDefault="00A44949" w:rsidP="00A44949">
      <w:pPr>
        <w:widowControl w:val="0"/>
        <w:ind w:firstLine="851"/>
        <w:jc w:val="both"/>
        <w:rPr>
          <w:sz w:val="28"/>
          <w:szCs w:val="28"/>
        </w:rPr>
      </w:pPr>
      <w:r w:rsidRPr="00C2102E">
        <w:rPr>
          <w:b/>
          <w:sz w:val="28"/>
          <w:szCs w:val="28"/>
        </w:rPr>
        <w:t xml:space="preserve">Іржа </w:t>
      </w:r>
      <w:r w:rsidRPr="00C2102E">
        <w:rPr>
          <w:iCs/>
          <w:sz w:val="28"/>
          <w:szCs w:val="28"/>
        </w:rPr>
        <w:t>(</w:t>
      </w:r>
      <w:proofErr w:type="spellStart"/>
      <w:r w:rsidRPr="00C2102E">
        <w:rPr>
          <w:i/>
          <w:sz w:val="28"/>
          <w:szCs w:val="28"/>
        </w:rPr>
        <w:t>Uromyces</w:t>
      </w:r>
      <w:proofErr w:type="spellEnd"/>
      <w:r w:rsidRPr="00C2102E">
        <w:rPr>
          <w:i/>
          <w:sz w:val="28"/>
          <w:szCs w:val="28"/>
        </w:rPr>
        <w:t xml:space="preserve"> </w:t>
      </w:r>
      <w:proofErr w:type="spellStart"/>
      <w:r w:rsidRPr="00C2102E">
        <w:rPr>
          <w:i/>
          <w:sz w:val="28"/>
          <w:szCs w:val="28"/>
        </w:rPr>
        <w:t>pisi</w:t>
      </w:r>
      <w:r w:rsidRPr="00C2102E">
        <w:rPr>
          <w:i/>
          <w:iCs/>
          <w:sz w:val="28"/>
          <w:szCs w:val="28"/>
          <w:shd w:val="clear" w:color="auto" w:fill="FFFFFF"/>
        </w:rPr>
        <w:t>-sativi</w:t>
      </w:r>
      <w:proofErr w:type="spellEnd"/>
      <w:r w:rsidRPr="00C2102E">
        <w:rPr>
          <w:i/>
          <w:iCs/>
          <w:sz w:val="28"/>
          <w:szCs w:val="28"/>
          <w:shd w:val="clear" w:color="auto" w:fill="FFFFFF"/>
        </w:rPr>
        <w:t xml:space="preserve"> </w:t>
      </w:r>
      <w:r w:rsidRPr="00C2102E">
        <w:rPr>
          <w:sz w:val="28"/>
          <w:szCs w:val="28"/>
          <w:shd w:val="clear" w:color="auto" w:fill="FFFFFF"/>
        </w:rPr>
        <w:t>(</w:t>
      </w:r>
      <w:proofErr w:type="spellStart"/>
      <w:r w:rsidRPr="00C2102E">
        <w:rPr>
          <w:sz w:val="28"/>
          <w:szCs w:val="28"/>
          <w:shd w:val="clear" w:color="auto" w:fill="FFFFFF"/>
        </w:rPr>
        <w:t>Pers</w:t>
      </w:r>
      <w:proofErr w:type="spellEnd"/>
      <w:r w:rsidRPr="00C2102E">
        <w:rPr>
          <w:sz w:val="28"/>
          <w:szCs w:val="28"/>
          <w:shd w:val="clear" w:color="auto" w:fill="FFFFFF"/>
        </w:rPr>
        <w:t xml:space="preserve">.) </w:t>
      </w:r>
      <w:proofErr w:type="spellStart"/>
      <w:r w:rsidRPr="00C2102E">
        <w:rPr>
          <w:sz w:val="28"/>
          <w:szCs w:val="28"/>
          <w:shd w:val="clear" w:color="auto" w:fill="FFFFFF"/>
        </w:rPr>
        <w:t>Liro</w:t>
      </w:r>
      <w:proofErr w:type="spellEnd"/>
      <w:r w:rsidRPr="00C2102E">
        <w:rPr>
          <w:iCs/>
          <w:sz w:val="28"/>
          <w:szCs w:val="28"/>
        </w:rPr>
        <w:t>)</w:t>
      </w:r>
      <w:r w:rsidRPr="00C2102E">
        <w:rPr>
          <w:sz w:val="28"/>
          <w:szCs w:val="28"/>
        </w:rPr>
        <w:t xml:space="preserve"> слабко розвивалась у посівах гороху </w:t>
      </w:r>
      <w:r>
        <w:rPr>
          <w:sz w:val="28"/>
          <w:szCs w:val="28"/>
        </w:rPr>
        <w:t xml:space="preserve">Волинської, Дніпропетровської, Запорізької, Миколаївської, </w:t>
      </w:r>
      <w:r w:rsidRPr="00C2102E">
        <w:rPr>
          <w:sz w:val="28"/>
          <w:szCs w:val="28"/>
        </w:rPr>
        <w:t xml:space="preserve">Сумської, </w:t>
      </w:r>
      <w:r>
        <w:rPr>
          <w:sz w:val="28"/>
          <w:szCs w:val="28"/>
        </w:rPr>
        <w:t xml:space="preserve">Харківської, Херсонської </w:t>
      </w:r>
      <w:r w:rsidRPr="00C2102E">
        <w:rPr>
          <w:sz w:val="28"/>
          <w:szCs w:val="28"/>
        </w:rPr>
        <w:t>областей</w:t>
      </w:r>
      <w:r>
        <w:rPr>
          <w:sz w:val="28"/>
          <w:szCs w:val="28"/>
        </w:rPr>
        <w:t xml:space="preserve"> на 2-50% обстежених площ у фази цвітіння – наливу бобів, де відсоток ураженості рослин становив 1-7%</w:t>
      </w:r>
      <w:r w:rsidRPr="00C2102E">
        <w:rPr>
          <w:sz w:val="28"/>
          <w:szCs w:val="28"/>
        </w:rPr>
        <w:t xml:space="preserve">. </w:t>
      </w:r>
    </w:p>
    <w:p w14:paraId="68B90679" w14:textId="77777777" w:rsidR="00A44949" w:rsidRPr="00283DB8" w:rsidRDefault="00A44949" w:rsidP="00A44949">
      <w:pPr>
        <w:widowControl w:val="0"/>
        <w:ind w:firstLine="851"/>
        <w:jc w:val="both"/>
        <w:rPr>
          <w:sz w:val="28"/>
          <w:szCs w:val="28"/>
        </w:rPr>
      </w:pPr>
    </w:p>
    <w:p w14:paraId="1D3A4945" w14:textId="77777777" w:rsidR="00A44949" w:rsidRPr="00C2102E" w:rsidRDefault="00A44949" w:rsidP="00A44949">
      <w:pPr>
        <w:widowControl w:val="0"/>
        <w:ind w:firstLine="851"/>
        <w:jc w:val="center"/>
      </w:pPr>
      <w:r w:rsidRPr="00C2102E">
        <w:rPr>
          <w:noProof/>
          <w:lang w:eastAsia="uk-UA"/>
        </w:rPr>
        <w:drawing>
          <wp:inline distT="0" distB="0" distL="0" distR="0" wp14:anchorId="66F5AE42" wp14:editId="7A2B11DC">
            <wp:extent cx="2181225" cy="1447800"/>
            <wp:effectExtent l="133350" t="57150" r="85725" b="133350"/>
            <wp:docPr id="1443261155" name="image229.jpg" descr="888-5-300x207"/>
            <wp:cNvGraphicFramePr/>
            <a:graphic xmlns:a="http://schemas.openxmlformats.org/drawingml/2006/main">
              <a:graphicData uri="http://schemas.openxmlformats.org/drawingml/2006/picture">
                <pic:pic xmlns:pic="http://schemas.openxmlformats.org/drawingml/2006/picture">
                  <pic:nvPicPr>
                    <pic:cNvPr id="0" name="image229.jpg" descr="888-5-300x207"/>
                    <pic:cNvPicPr preferRelativeResize="0"/>
                  </pic:nvPicPr>
                  <pic:blipFill>
                    <a:blip r:embed="rId128"/>
                    <a:srcRect/>
                    <a:stretch>
                      <a:fillRect/>
                    </a:stretch>
                  </pic:blipFill>
                  <pic:spPr>
                    <a:xfrm>
                      <a:off x="0" y="0"/>
                      <a:ext cx="2185019" cy="14503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0199276" w14:textId="77777777" w:rsidR="00A44949" w:rsidRPr="00283DB8" w:rsidRDefault="00A44949" w:rsidP="00A44949">
      <w:pPr>
        <w:widowControl w:val="0"/>
        <w:ind w:firstLine="851"/>
        <w:jc w:val="center"/>
        <w:rPr>
          <w:b/>
          <w:i/>
        </w:rPr>
      </w:pPr>
      <w:r w:rsidRPr="00283DB8">
        <w:rPr>
          <w:b/>
          <w:i/>
        </w:rPr>
        <w:t>Іржа гороху</w:t>
      </w:r>
    </w:p>
    <w:p w14:paraId="5014B420" w14:textId="77777777" w:rsidR="00A44949" w:rsidRPr="00283DB8" w:rsidRDefault="00A44949" w:rsidP="00A44949">
      <w:pPr>
        <w:widowControl w:val="0"/>
        <w:ind w:firstLine="851"/>
        <w:jc w:val="center"/>
        <w:rPr>
          <w:b/>
          <w:i/>
          <w:sz w:val="28"/>
          <w:szCs w:val="28"/>
        </w:rPr>
      </w:pPr>
    </w:p>
    <w:p w14:paraId="7D7E1E0A" w14:textId="77777777" w:rsidR="00A44949" w:rsidRPr="00C2102E" w:rsidRDefault="00A44949" w:rsidP="00A44949">
      <w:pPr>
        <w:widowControl w:val="0"/>
        <w:ind w:firstLine="851"/>
        <w:jc w:val="both"/>
        <w:rPr>
          <w:sz w:val="28"/>
          <w:szCs w:val="28"/>
        </w:rPr>
      </w:pPr>
      <w:r w:rsidRPr="00C2102E">
        <w:rPr>
          <w:sz w:val="28"/>
          <w:szCs w:val="28"/>
        </w:rPr>
        <w:t>У 202</w:t>
      </w:r>
      <w:r>
        <w:rPr>
          <w:sz w:val="28"/>
          <w:szCs w:val="28"/>
        </w:rPr>
        <w:t>6</w:t>
      </w:r>
      <w:r w:rsidRPr="00C2102E">
        <w:rPr>
          <w:sz w:val="28"/>
          <w:szCs w:val="28"/>
        </w:rPr>
        <w:t xml:space="preserve"> р., з огляду на незначний запас інфекції іржі на рослинних рештках гороху, але враховуючи ураження хворобою рослин молочаю, варто очікувати в кінці вегетації сильний розвиток і поширення захворювання на вегетативній масі та бобах гороху, передусім у вищезазначених областях.</w:t>
      </w:r>
    </w:p>
    <w:p w14:paraId="6A5359D8" w14:textId="77777777" w:rsidR="00A44949" w:rsidRPr="00C2102E" w:rsidRDefault="00A44949" w:rsidP="00A44949">
      <w:pPr>
        <w:widowControl w:val="0"/>
        <w:ind w:firstLine="851"/>
        <w:jc w:val="both"/>
        <w:rPr>
          <w:sz w:val="28"/>
          <w:szCs w:val="28"/>
        </w:rPr>
      </w:pPr>
      <w:r w:rsidRPr="00C2102E">
        <w:rPr>
          <w:b/>
          <w:sz w:val="28"/>
          <w:szCs w:val="28"/>
        </w:rPr>
        <w:t xml:space="preserve">Сіра гниль </w:t>
      </w:r>
      <w:r w:rsidRPr="00C2102E">
        <w:rPr>
          <w:iCs/>
          <w:sz w:val="28"/>
          <w:szCs w:val="28"/>
        </w:rPr>
        <w:t>(</w:t>
      </w:r>
      <w:proofErr w:type="spellStart"/>
      <w:r w:rsidRPr="00C2102E">
        <w:rPr>
          <w:i/>
          <w:sz w:val="28"/>
          <w:szCs w:val="28"/>
        </w:rPr>
        <w:t>Botrytis</w:t>
      </w:r>
      <w:proofErr w:type="spellEnd"/>
      <w:r w:rsidRPr="00C2102E">
        <w:rPr>
          <w:i/>
          <w:sz w:val="28"/>
          <w:szCs w:val="28"/>
        </w:rPr>
        <w:t xml:space="preserve"> </w:t>
      </w:r>
      <w:proofErr w:type="spellStart"/>
      <w:r w:rsidRPr="00C2102E">
        <w:rPr>
          <w:i/>
          <w:sz w:val="28"/>
          <w:szCs w:val="28"/>
        </w:rPr>
        <w:t>cinerea</w:t>
      </w:r>
      <w:proofErr w:type="spellEnd"/>
      <w:r w:rsidRPr="00C2102E">
        <w:rPr>
          <w:b/>
          <w:sz w:val="28"/>
          <w:szCs w:val="28"/>
        </w:rPr>
        <w:t xml:space="preserve"> </w:t>
      </w:r>
      <w:proofErr w:type="spellStart"/>
      <w:r w:rsidRPr="00C2102E">
        <w:rPr>
          <w:sz w:val="28"/>
          <w:szCs w:val="28"/>
        </w:rPr>
        <w:t>Pers</w:t>
      </w:r>
      <w:proofErr w:type="spellEnd"/>
      <w:r w:rsidRPr="00C2102E">
        <w:rPr>
          <w:i/>
          <w:sz w:val="28"/>
          <w:szCs w:val="28"/>
        </w:rPr>
        <w:t>.</w:t>
      </w:r>
      <w:r w:rsidRPr="00C2102E">
        <w:rPr>
          <w:iCs/>
          <w:sz w:val="28"/>
          <w:szCs w:val="28"/>
        </w:rPr>
        <w:t>)</w:t>
      </w:r>
      <w:r w:rsidRPr="00C2102E">
        <w:rPr>
          <w:i/>
          <w:sz w:val="28"/>
          <w:szCs w:val="28"/>
        </w:rPr>
        <w:t xml:space="preserve"> </w:t>
      </w:r>
      <w:r>
        <w:rPr>
          <w:sz w:val="28"/>
          <w:szCs w:val="28"/>
        </w:rPr>
        <w:t xml:space="preserve">мала прояв </w:t>
      </w:r>
      <w:r w:rsidRPr="00C2102E">
        <w:rPr>
          <w:sz w:val="28"/>
          <w:szCs w:val="28"/>
        </w:rPr>
        <w:t xml:space="preserve">на бобах гороху </w:t>
      </w:r>
      <w:r>
        <w:rPr>
          <w:sz w:val="28"/>
          <w:szCs w:val="28"/>
        </w:rPr>
        <w:t>наприкінці вегетації</w:t>
      </w:r>
      <w:r w:rsidRPr="00C2102E">
        <w:rPr>
          <w:sz w:val="28"/>
          <w:szCs w:val="28"/>
        </w:rPr>
        <w:t xml:space="preserve"> </w:t>
      </w:r>
      <w:r>
        <w:rPr>
          <w:sz w:val="28"/>
          <w:szCs w:val="28"/>
        </w:rPr>
        <w:t xml:space="preserve">в господарствах Миколаївської та </w:t>
      </w:r>
      <w:r w:rsidRPr="00C2102E">
        <w:rPr>
          <w:sz w:val="28"/>
          <w:szCs w:val="28"/>
        </w:rPr>
        <w:t>Тернопільської област</w:t>
      </w:r>
      <w:r>
        <w:rPr>
          <w:sz w:val="28"/>
          <w:szCs w:val="28"/>
        </w:rPr>
        <w:t>ей</w:t>
      </w:r>
      <w:r w:rsidRPr="00C2102E">
        <w:rPr>
          <w:sz w:val="28"/>
          <w:szCs w:val="28"/>
        </w:rPr>
        <w:t xml:space="preserve">. На </w:t>
      </w:r>
      <w:r>
        <w:rPr>
          <w:sz w:val="28"/>
          <w:szCs w:val="28"/>
        </w:rPr>
        <w:t>2</w:t>
      </w:r>
      <w:r w:rsidRPr="00C2102E">
        <w:rPr>
          <w:sz w:val="28"/>
          <w:szCs w:val="28"/>
        </w:rPr>
        <w:t xml:space="preserve">-3% обстежених площ </w:t>
      </w:r>
      <w:r>
        <w:rPr>
          <w:sz w:val="28"/>
          <w:szCs w:val="28"/>
        </w:rPr>
        <w:t xml:space="preserve">на неї </w:t>
      </w:r>
      <w:r w:rsidRPr="00C2102E">
        <w:rPr>
          <w:sz w:val="28"/>
          <w:szCs w:val="28"/>
        </w:rPr>
        <w:t>хворіло 1</w:t>
      </w:r>
      <w:r>
        <w:rPr>
          <w:sz w:val="28"/>
          <w:szCs w:val="28"/>
        </w:rPr>
        <w:t>-2</w:t>
      </w:r>
      <w:r w:rsidRPr="00C2102E">
        <w:rPr>
          <w:sz w:val="28"/>
          <w:szCs w:val="28"/>
        </w:rPr>
        <w:t>% рослин. Значного впливу на формування врожаю хвороба не мала.</w:t>
      </w:r>
    </w:p>
    <w:p w14:paraId="1AAAA92F" w14:textId="77777777" w:rsidR="00A44949" w:rsidRPr="00727CCD" w:rsidRDefault="00A44949" w:rsidP="00A44949">
      <w:pPr>
        <w:widowControl w:val="0"/>
        <w:ind w:firstLine="851"/>
        <w:jc w:val="both"/>
        <w:rPr>
          <w:sz w:val="28"/>
          <w:szCs w:val="28"/>
        </w:rPr>
      </w:pPr>
    </w:p>
    <w:p w14:paraId="20293144" w14:textId="77777777" w:rsidR="00A44949" w:rsidRPr="00C2102E" w:rsidRDefault="00A44949" w:rsidP="00A44949">
      <w:pPr>
        <w:widowControl w:val="0"/>
        <w:ind w:firstLine="851"/>
        <w:jc w:val="center"/>
        <w:rPr>
          <w:sz w:val="28"/>
          <w:szCs w:val="28"/>
        </w:rPr>
      </w:pPr>
      <w:r w:rsidRPr="00C2102E">
        <w:rPr>
          <w:noProof/>
          <w:sz w:val="20"/>
          <w:szCs w:val="20"/>
          <w:lang w:eastAsia="uk-UA"/>
        </w:rPr>
        <w:drawing>
          <wp:inline distT="0" distB="0" distL="0" distR="0" wp14:anchorId="615916BC" wp14:editId="31CA2734">
            <wp:extent cx="3270869" cy="1544128"/>
            <wp:effectExtent l="114300" t="57150" r="101600" b="151765"/>
            <wp:docPr id="1665287674" name="image226.jpg" descr="8_4"/>
            <wp:cNvGraphicFramePr/>
            <a:graphic xmlns:a="http://schemas.openxmlformats.org/drawingml/2006/main">
              <a:graphicData uri="http://schemas.openxmlformats.org/drawingml/2006/picture">
                <pic:pic xmlns:pic="http://schemas.openxmlformats.org/drawingml/2006/picture">
                  <pic:nvPicPr>
                    <pic:cNvPr id="0" name="image226.jpg" descr="8_4"/>
                    <pic:cNvPicPr preferRelativeResize="0"/>
                  </pic:nvPicPr>
                  <pic:blipFill>
                    <a:blip r:embed="rId129"/>
                    <a:srcRect/>
                    <a:stretch>
                      <a:fillRect/>
                    </a:stretch>
                  </pic:blipFill>
                  <pic:spPr>
                    <a:xfrm>
                      <a:off x="0" y="0"/>
                      <a:ext cx="3317182" cy="15659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753B23A" w14:textId="77777777" w:rsidR="00A44949" w:rsidRPr="00283DB8" w:rsidRDefault="00A44949" w:rsidP="00A44949">
      <w:pPr>
        <w:widowControl w:val="0"/>
        <w:ind w:firstLine="851"/>
        <w:jc w:val="center"/>
        <w:rPr>
          <w:sz w:val="28"/>
          <w:szCs w:val="28"/>
        </w:rPr>
      </w:pPr>
    </w:p>
    <w:p w14:paraId="10E94193" w14:textId="77777777" w:rsidR="00A44949" w:rsidRPr="00C2102E" w:rsidRDefault="00A44949" w:rsidP="00A44949">
      <w:pPr>
        <w:widowControl w:val="0"/>
        <w:ind w:firstLine="851"/>
        <w:jc w:val="both"/>
        <w:rPr>
          <w:sz w:val="28"/>
          <w:szCs w:val="28"/>
        </w:rPr>
      </w:pPr>
      <w:r w:rsidRPr="00C2102E">
        <w:rPr>
          <w:sz w:val="28"/>
          <w:szCs w:val="28"/>
        </w:rPr>
        <w:t>У 202</w:t>
      </w:r>
      <w:r>
        <w:rPr>
          <w:sz w:val="28"/>
          <w:szCs w:val="28"/>
        </w:rPr>
        <w:t>6</w:t>
      </w:r>
      <w:r w:rsidRPr="00C2102E">
        <w:rPr>
          <w:sz w:val="28"/>
          <w:szCs w:val="28"/>
        </w:rPr>
        <w:t xml:space="preserve"> р. за відносної вологості повітря понад 70%, середньодобової температури +18</w:t>
      </w:r>
      <w:r>
        <w:rPr>
          <w:sz w:val="28"/>
          <w:szCs w:val="28"/>
        </w:rPr>
        <w:t>..+</w:t>
      </w:r>
      <w:r w:rsidRPr="00C2102E">
        <w:rPr>
          <w:sz w:val="28"/>
          <w:szCs w:val="28"/>
        </w:rPr>
        <w:t>20°С під час достигання бобів у вищезазначених та інших областях ймовірний розвиток сірої гнилі на рівні показників минулого року.</w:t>
      </w:r>
    </w:p>
    <w:p w14:paraId="5F856A75" w14:textId="77777777" w:rsidR="00A44949" w:rsidRDefault="00A44949" w:rsidP="00A44949">
      <w:pPr>
        <w:widowControl w:val="0"/>
        <w:tabs>
          <w:tab w:val="left" w:pos="3119"/>
        </w:tabs>
        <w:ind w:firstLine="851"/>
        <w:jc w:val="both"/>
        <w:rPr>
          <w:sz w:val="28"/>
          <w:szCs w:val="28"/>
        </w:rPr>
      </w:pPr>
      <w:r w:rsidRPr="00C2102E">
        <w:rPr>
          <w:b/>
          <w:sz w:val="28"/>
          <w:szCs w:val="28"/>
        </w:rPr>
        <w:t xml:space="preserve">Антракноз </w:t>
      </w:r>
      <w:r w:rsidRPr="00C2102E">
        <w:rPr>
          <w:iCs/>
          <w:sz w:val="28"/>
          <w:szCs w:val="28"/>
        </w:rPr>
        <w:t>(</w:t>
      </w:r>
      <w:proofErr w:type="spellStart"/>
      <w:r w:rsidRPr="00C2102E">
        <w:rPr>
          <w:i/>
          <w:sz w:val="28"/>
          <w:szCs w:val="28"/>
        </w:rPr>
        <w:t>Colletotrichum</w:t>
      </w:r>
      <w:proofErr w:type="spellEnd"/>
      <w:r w:rsidRPr="00C2102E">
        <w:rPr>
          <w:i/>
          <w:sz w:val="28"/>
          <w:szCs w:val="28"/>
        </w:rPr>
        <w:t xml:space="preserve"> </w:t>
      </w:r>
      <w:proofErr w:type="spellStart"/>
      <w:r w:rsidRPr="00C2102E">
        <w:rPr>
          <w:i/>
          <w:sz w:val="28"/>
          <w:szCs w:val="28"/>
        </w:rPr>
        <w:t>pisi</w:t>
      </w:r>
      <w:proofErr w:type="spellEnd"/>
      <w:r w:rsidRPr="00C2102E">
        <w:rPr>
          <w:sz w:val="28"/>
          <w:szCs w:val="28"/>
        </w:rPr>
        <w:t xml:space="preserve"> </w:t>
      </w:r>
      <w:proofErr w:type="spellStart"/>
      <w:r w:rsidRPr="00C2102E">
        <w:rPr>
          <w:sz w:val="28"/>
          <w:szCs w:val="28"/>
        </w:rPr>
        <w:t>Pat</w:t>
      </w:r>
      <w:proofErr w:type="spellEnd"/>
      <w:r w:rsidRPr="00C2102E">
        <w:rPr>
          <w:sz w:val="28"/>
          <w:szCs w:val="28"/>
        </w:rPr>
        <w:t>.</w:t>
      </w:r>
      <w:r w:rsidRPr="00C2102E">
        <w:rPr>
          <w:iCs/>
          <w:sz w:val="28"/>
          <w:szCs w:val="28"/>
        </w:rPr>
        <w:t>)</w:t>
      </w:r>
      <w:r w:rsidRPr="00C2102E">
        <w:rPr>
          <w:i/>
          <w:sz w:val="28"/>
          <w:szCs w:val="28"/>
        </w:rPr>
        <w:t xml:space="preserve"> </w:t>
      </w:r>
      <w:r w:rsidRPr="00C2102E">
        <w:rPr>
          <w:sz w:val="28"/>
          <w:szCs w:val="28"/>
        </w:rPr>
        <w:t xml:space="preserve">на рослинах гороху мав місце в господарствах </w:t>
      </w:r>
      <w:r>
        <w:rPr>
          <w:sz w:val="28"/>
          <w:szCs w:val="28"/>
        </w:rPr>
        <w:t xml:space="preserve">Івано-Франківської та </w:t>
      </w:r>
      <w:r w:rsidRPr="00C2102E">
        <w:rPr>
          <w:sz w:val="28"/>
          <w:szCs w:val="28"/>
        </w:rPr>
        <w:t>Миколаївської област</w:t>
      </w:r>
      <w:r>
        <w:rPr>
          <w:sz w:val="28"/>
          <w:szCs w:val="28"/>
        </w:rPr>
        <w:t>ей</w:t>
      </w:r>
      <w:r w:rsidRPr="00C2102E">
        <w:rPr>
          <w:sz w:val="28"/>
          <w:szCs w:val="28"/>
        </w:rPr>
        <w:t xml:space="preserve"> у фази цвітіння - наливу бобів. Хвороб</w:t>
      </w:r>
      <w:r>
        <w:rPr>
          <w:sz w:val="28"/>
          <w:szCs w:val="28"/>
        </w:rPr>
        <w:t>ою було охоплено</w:t>
      </w:r>
      <w:r w:rsidRPr="00C2102E">
        <w:rPr>
          <w:sz w:val="28"/>
          <w:szCs w:val="28"/>
        </w:rPr>
        <w:t xml:space="preserve"> </w:t>
      </w:r>
      <w:r>
        <w:rPr>
          <w:sz w:val="28"/>
          <w:szCs w:val="28"/>
        </w:rPr>
        <w:t>4-</w:t>
      </w:r>
      <w:r w:rsidRPr="00C2102E">
        <w:rPr>
          <w:sz w:val="28"/>
          <w:szCs w:val="28"/>
        </w:rPr>
        <w:t xml:space="preserve">10% обстежених площ, </w:t>
      </w:r>
      <w:r>
        <w:rPr>
          <w:sz w:val="28"/>
          <w:szCs w:val="28"/>
        </w:rPr>
        <w:t>4</w:t>
      </w:r>
      <w:r w:rsidRPr="00C2102E">
        <w:rPr>
          <w:sz w:val="28"/>
          <w:szCs w:val="28"/>
        </w:rPr>
        <w:t>-10% рослин у слабкому ступені.</w:t>
      </w:r>
    </w:p>
    <w:p w14:paraId="2324CAE9" w14:textId="77777777" w:rsidR="00A44949" w:rsidRPr="00C2102E" w:rsidRDefault="00A44949" w:rsidP="00A44949">
      <w:pPr>
        <w:widowControl w:val="0"/>
        <w:tabs>
          <w:tab w:val="left" w:pos="3119"/>
        </w:tabs>
        <w:ind w:firstLine="851"/>
        <w:jc w:val="both"/>
        <w:rPr>
          <w:sz w:val="28"/>
          <w:szCs w:val="28"/>
        </w:rPr>
      </w:pPr>
    </w:p>
    <w:p w14:paraId="1C520457" w14:textId="77777777" w:rsidR="00A44949" w:rsidRPr="00C2102E" w:rsidRDefault="00A44949" w:rsidP="00A44949">
      <w:pPr>
        <w:widowControl w:val="0"/>
        <w:rPr>
          <w:b/>
          <w:sz w:val="28"/>
          <w:szCs w:val="28"/>
        </w:rPr>
      </w:pPr>
      <w:r w:rsidRPr="00C2102E">
        <w:rPr>
          <w:noProof/>
          <w:sz w:val="20"/>
          <w:szCs w:val="20"/>
          <w:lang w:eastAsia="uk-UA"/>
        </w:rPr>
        <w:lastRenderedPageBreak/>
        <w:drawing>
          <wp:inline distT="0" distB="0" distL="0" distR="0" wp14:anchorId="334EC7DD" wp14:editId="7056382F">
            <wp:extent cx="1633274" cy="1351722"/>
            <wp:effectExtent l="114300" t="76200" r="81280" b="153670"/>
            <wp:docPr id="995871244" name="image239.jpg" descr="https://kccc.ru/sites/default/files/styles/1200_1200/public/images/handbooks/diseases/colletotrichum-pisi-pat.jpg?itok=9J4UwBzH"/>
            <wp:cNvGraphicFramePr/>
            <a:graphic xmlns:a="http://schemas.openxmlformats.org/drawingml/2006/main">
              <a:graphicData uri="http://schemas.openxmlformats.org/drawingml/2006/picture">
                <pic:pic xmlns:pic="http://schemas.openxmlformats.org/drawingml/2006/picture">
                  <pic:nvPicPr>
                    <pic:cNvPr id="0" name="image239.jpg" descr="https://kccc.ru/sites/default/files/styles/1200_1200/public/images/handbooks/diseases/colletotrichum-pisi-pat.jpg?itok=9J4UwBzH"/>
                    <pic:cNvPicPr preferRelativeResize="0"/>
                  </pic:nvPicPr>
                  <pic:blipFill>
                    <a:blip r:embed="rId130"/>
                    <a:srcRect/>
                    <a:stretch>
                      <a:fillRect/>
                    </a:stretch>
                  </pic:blipFill>
                  <pic:spPr>
                    <a:xfrm>
                      <a:off x="0" y="0"/>
                      <a:ext cx="1626865" cy="13464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36B6472E" wp14:editId="09D57CF7">
            <wp:extent cx="1510747" cy="1350871"/>
            <wp:effectExtent l="114300" t="76200" r="89535" b="154305"/>
            <wp:docPr id="1069322850" name="image288.png" descr="Антракноз гороха"/>
            <wp:cNvGraphicFramePr/>
            <a:graphic xmlns:a="http://schemas.openxmlformats.org/drawingml/2006/main">
              <a:graphicData uri="http://schemas.openxmlformats.org/drawingml/2006/picture">
                <pic:pic xmlns:pic="http://schemas.openxmlformats.org/drawingml/2006/picture">
                  <pic:nvPicPr>
                    <pic:cNvPr id="0" name="image288.png" descr="Антракноз гороха"/>
                    <pic:cNvPicPr preferRelativeResize="0"/>
                  </pic:nvPicPr>
                  <pic:blipFill>
                    <a:blip r:embed="rId131"/>
                    <a:srcRect/>
                    <a:stretch>
                      <a:fillRect/>
                    </a:stretch>
                  </pic:blipFill>
                  <pic:spPr>
                    <a:xfrm>
                      <a:off x="0" y="0"/>
                      <a:ext cx="1516569" cy="135607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5E27CD9F" wp14:editId="380827F3">
            <wp:extent cx="1832825" cy="1311965"/>
            <wp:effectExtent l="114300" t="57150" r="72390" b="154940"/>
            <wp:docPr id="1657867943" name="image218.jpg" descr="антракноз гороха (colletotrichum pisi pat.)"/>
            <wp:cNvGraphicFramePr/>
            <a:graphic xmlns:a="http://schemas.openxmlformats.org/drawingml/2006/main">
              <a:graphicData uri="http://schemas.openxmlformats.org/drawingml/2006/picture">
                <pic:pic xmlns:pic="http://schemas.openxmlformats.org/drawingml/2006/picture">
                  <pic:nvPicPr>
                    <pic:cNvPr id="0" name="image218.jpg" descr="антракноз гороха (colletotrichum pisi pat.)"/>
                    <pic:cNvPicPr preferRelativeResize="0"/>
                  </pic:nvPicPr>
                  <pic:blipFill>
                    <a:blip r:embed="rId132"/>
                    <a:srcRect/>
                    <a:stretch>
                      <a:fillRect/>
                    </a:stretch>
                  </pic:blipFill>
                  <pic:spPr>
                    <a:xfrm>
                      <a:off x="0" y="0"/>
                      <a:ext cx="1819557" cy="13024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17D3E6C" w14:textId="77777777" w:rsidR="00A44949" w:rsidRPr="00283DB8" w:rsidRDefault="00A44949" w:rsidP="00A44949">
      <w:pPr>
        <w:widowControl w:val="0"/>
        <w:ind w:firstLine="851"/>
        <w:jc w:val="center"/>
        <w:rPr>
          <w:b/>
          <w:i/>
        </w:rPr>
      </w:pPr>
      <w:r w:rsidRPr="00283DB8">
        <w:rPr>
          <w:b/>
          <w:i/>
        </w:rPr>
        <w:t>Антракноз гороху</w:t>
      </w:r>
    </w:p>
    <w:p w14:paraId="0CD06D49" w14:textId="77777777" w:rsidR="00A44949" w:rsidRPr="00283DB8" w:rsidRDefault="00A44949" w:rsidP="00A44949">
      <w:pPr>
        <w:widowControl w:val="0"/>
        <w:ind w:firstLine="851"/>
        <w:jc w:val="center"/>
        <w:rPr>
          <w:b/>
          <w:i/>
          <w:sz w:val="28"/>
          <w:szCs w:val="28"/>
        </w:rPr>
      </w:pPr>
    </w:p>
    <w:p w14:paraId="37565D1B" w14:textId="35087EE0" w:rsidR="00A44949" w:rsidRDefault="00A44949" w:rsidP="00A44949">
      <w:pPr>
        <w:ind w:firstLine="851"/>
        <w:jc w:val="both"/>
        <w:rPr>
          <w:sz w:val="28"/>
          <w:szCs w:val="28"/>
        </w:rPr>
      </w:pPr>
      <w:r w:rsidRPr="00C2102E">
        <w:rPr>
          <w:sz w:val="28"/>
          <w:szCs w:val="28"/>
        </w:rPr>
        <w:t>У 202</w:t>
      </w:r>
      <w:r>
        <w:rPr>
          <w:sz w:val="28"/>
          <w:szCs w:val="28"/>
        </w:rPr>
        <w:t>6</w:t>
      </w:r>
      <w:r w:rsidRPr="00C2102E">
        <w:rPr>
          <w:sz w:val="28"/>
          <w:szCs w:val="28"/>
        </w:rPr>
        <w:t xml:space="preserve"> р. розвиток антракнозу очікується в посівах гороху за сприятливих кліматичних умов для збудника хвороби (висока відносна вологість повітря, часті дощі, роси при високому рівні </w:t>
      </w:r>
      <w:proofErr w:type="spellStart"/>
      <w:r w:rsidRPr="00C2102E">
        <w:rPr>
          <w:sz w:val="28"/>
          <w:szCs w:val="28"/>
        </w:rPr>
        <w:t>рН</w:t>
      </w:r>
      <w:proofErr w:type="spellEnd"/>
      <w:r w:rsidRPr="00C2102E">
        <w:rPr>
          <w:sz w:val="28"/>
          <w:szCs w:val="28"/>
        </w:rPr>
        <w:t xml:space="preserve"> в ґрунті, а також якщо рослині не вистачає калію і фосфору), передусім в тих областях, де зберігається запас інфекції в насінні, рослинних рештках. На початкових стадіях або при несильному зараженні необхідно видалити уражені антракнозом частини рослини, після чого з інтервалом в 1-3 тижні обробити дозволеними фунгіцидами.</w:t>
      </w:r>
    </w:p>
    <w:p w14:paraId="4A7931A9" w14:textId="77777777" w:rsidR="00A44949" w:rsidRPr="00C2102E" w:rsidRDefault="00A44949" w:rsidP="00A44949">
      <w:pPr>
        <w:ind w:firstLine="851"/>
        <w:jc w:val="both"/>
        <w:rPr>
          <w:sz w:val="28"/>
          <w:szCs w:val="28"/>
        </w:rPr>
      </w:pPr>
    </w:p>
    <w:p w14:paraId="073E9387" w14:textId="77777777" w:rsidR="00A44949" w:rsidRPr="00C2102E" w:rsidRDefault="00A44949" w:rsidP="00A44949">
      <w:pPr>
        <w:widowControl w:val="0"/>
        <w:ind w:firstLine="851"/>
        <w:jc w:val="center"/>
        <w:rPr>
          <w:b/>
          <w:smallCaps/>
          <w:sz w:val="28"/>
          <w:szCs w:val="28"/>
        </w:rPr>
      </w:pPr>
      <w:r w:rsidRPr="00C2102E">
        <w:rPr>
          <w:b/>
          <w:smallCaps/>
          <w:sz w:val="28"/>
          <w:szCs w:val="28"/>
        </w:rPr>
        <w:t>СИСТЕМА ЗАХИСТУ ГОРОХУ ВІД ШКІДНИКІВ І ХВОРОБ</w:t>
      </w:r>
    </w:p>
    <w:p w14:paraId="06AE56CC" w14:textId="77777777" w:rsidR="00A44949" w:rsidRPr="00C2102E" w:rsidRDefault="00A44949" w:rsidP="00A44949">
      <w:pPr>
        <w:widowControl w:val="0"/>
        <w:ind w:firstLine="851"/>
        <w:jc w:val="center"/>
        <w:rPr>
          <w:i/>
          <w:sz w:val="28"/>
          <w:szCs w:val="28"/>
        </w:rPr>
      </w:pPr>
    </w:p>
    <w:tbl>
      <w:tblPr>
        <w:tblStyle w:val="58"/>
        <w:tblW w:w="10060" w:type="dxa"/>
        <w:jc w:val="center"/>
        <w:tblInd w:w="0" w:type="dxa"/>
        <w:tblLayout w:type="fixed"/>
        <w:tblCellMar>
          <w:top w:w="57" w:type="dxa"/>
          <w:left w:w="57" w:type="dxa"/>
          <w:bottom w:w="57" w:type="dxa"/>
          <w:right w:w="57" w:type="dxa"/>
        </w:tblCellMar>
        <w:tblLook w:val="0000" w:firstRow="0" w:lastRow="0" w:firstColumn="0" w:lastColumn="0" w:noHBand="0" w:noVBand="0"/>
      </w:tblPr>
      <w:tblGrid>
        <w:gridCol w:w="2122"/>
        <w:gridCol w:w="2622"/>
        <w:gridCol w:w="5316"/>
      </w:tblGrid>
      <w:tr w:rsidR="00A44949" w:rsidRPr="00C2102E" w14:paraId="47BF3E8B" w14:textId="77777777" w:rsidTr="00465F35">
        <w:trPr>
          <w:jc w:val="center"/>
        </w:trPr>
        <w:tc>
          <w:tcPr>
            <w:tcW w:w="2122" w:type="dxa"/>
            <w:tcBorders>
              <w:top w:val="single" w:sz="4" w:space="0" w:color="000000"/>
              <w:left w:val="single" w:sz="4" w:space="0" w:color="000000"/>
              <w:bottom w:val="single" w:sz="4" w:space="0" w:color="000000"/>
            </w:tcBorders>
            <w:vAlign w:val="center"/>
          </w:tcPr>
          <w:p w14:paraId="69447ECA" w14:textId="77777777" w:rsidR="00A44949" w:rsidRPr="00C2102E" w:rsidRDefault="00A44949" w:rsidP="00465F35">
            <w:pPr>
              <w:widowControl w:val="0"/>
              <w:jc w:val="center"/>
              <w:rPr>
                <w:b/>
              </w:rPr>
            </w:pPr>
            <w:r w:rsidRPr="00C2102E">
              <w:rPr>
                <w:b/>
              </w:rPr>
              <w:t>Строки</w:t>
            </w:r>
          </w:p>
          <w:p w14:paraId="03C0EB72" w14:textId="77777777" w:rsidR="00A44949" w:rsidRPr="00C2102E" w:rsidRDefault="00A44949" w:rsidP="00465F35">
            <w:pPr>
              <w:widowControl w:val="0"/>
              <w:jc w:val="center"/>
              <w:rPr>
                <w:b/>
              </w:rPr>
            </w:pPr>
            <w:r w:rsidRPr="00C2102E">
              <w:rPr>
                <w:b/>
              </w:rPr>
              <w:t>проведення, фази розвитку рослин</w:t>
            </w:r>
          </w:p>
        </w:tc>
        <w:tc>
          <w:tcPr>
            <w:tcW w:w="2622" w:type="dxa"/>
            <w:tcBorders>
              <w:top w:val="single" w:sz="4" w:space="0" w:color="000000"/>
              <w:left w:val="single" w:sz="4" w:space="0" w:color="000000"/>
              <w:bottom w:val="single" w:sz="4" w:space="0" w:color="000000"/>
            </w:tcBorders>
            <w:vAlign w:val="center"/>
          </w:tcPr>
          <w:p w14:paraId="1B1522A6" w14:textId="77777777" w:rsidR="00A44949" w:rsidRPr="00C2102E" w:rsidRDefault="00A44949" w:rsidP="00465F35">
            <w:pPr>
              <w:widowControl w:val="0"/>
              <w:jc w:val="center"/>
              <w:rPr>
                <w:b/>
              </w:rPr>
            </w:pPr>
            <w:r w:rsidRPr="00C2102E">
              <w:rPr>
                <w:b/>
              </w:rPr>
              <w:t>Шкідливі організми, (пороги шкідливості)</w:t>
            </w:r>
          </w:p>
        </w:tc>
        <w:tc>
          <w:tcPr>
            <w:tcW w:w="5316" w:type="dxa"/>
            <w:tcBorders>
              <w:top w:val="single" w:sz="4" w:space="0" w:color="000000"/>
              <w:left w:val="single" w:sz="4" w:space="0" w:color="000000"/>
              <w:bottom w:val="single" w:sz="4" w:space="0" w:color="000000"/>
              <w:right w:val="single" w:sz="4" w:space="0" w:color="000000"/>
            </w:tcBorders>
            <w:vAlign w:val="center"/>
          </w:tcPr>
          <w:p w14:paraId="14DEF08E" w14:textId="77777777" w:rsidR="00A44949" w:rsidRPr="00C2102E" w:rsidRDefault="00A44949" w:rsidP="00465F35">
            <w:pPr>
              <w:widowControl w:val="0"/>
              <w:jc w:val="center"/>
              <w:rPr>
                <w:b/>
              </w:rPr>
            </w:pPr>
            <w:r w:rsidRPr="00C2102E">
              <w:rPr>
                <w:b/>
              </w:rPr>
              <w:t>Заходи захисту, норми застосування препаратів (л, кг/т; л, кг/га)</w:t>
            </w:r>
          </w:p>
        </w:tc>
      </w:tr>
      <w:tr w:rsidR="00A44949" w:rsidRPr="00C2102E" w14:paraId="4314A2B3" w14:textId="77777777" w:rsidTr="00465F35">
        <w:trPr>
          <w:jc w:val="center"/>
        </w:trPr>
        <w:tc>
          <w:tcPr>
            <w:tcW w:w="2122" w:type="dxa"/>
            <w:tcBorders>
              <w:top w:val="single" w:sz="4" w:space="0" w:color="000000"/>
              <w:left w:val="single" w:sz="4" w:space="0" w:color="000000"/>
              <w:bottom w:val="single" w:sz="4" w:space="0" w:color="000000"/>
            </w:tcBorders>
          </w:tcPr>
          <w:p w14:paraId="0ECF34DD" w14:textId="77777777" w:rsidR="00A44949" w:rsidRPr="00C2102E" w:rsidRDefault="00A44949" w:rsidP="00465F35">
            <w:pPr>
              <w:widowControl w:val="0"/>
              <w:jc w:val="center"/>
              <w:rPr>
                <w:b/>
              </w:rPr>
            </w:pPr>
            <w:r w:rsidRPr="00C2102E">
              <w:rPr>
                <w:b/>
              </w:rPr>
              <w:t>1</w:t>
            </w:r>
          </w:p>
        </w:tc>
        <w:tc>
          <w:tcPr>
            <w:tcW w:w="2622" w:type="dxa"/>
            <w:tcBorders>
              <w:top w:val="single" w:sz="4" w:space="0" w:color="000000"/>
              <w:left w:val="single" w:sz="4" w:space="0" w:color="000000"/>
              <w:bottom w:val="single" w:sz="4" w:space="0" w:color="000000"/>
            </w:tcBorders>
          </w:tcPr>
          <w:p w14:paraId="3E2BB802" w14:textId="77777777" w:rsidR="00A44949" w:rsidRPr="00C2102E" w:rsidRDefault="00A44949" w:rsidP="00465F35">
            <w:pPr>
              <w:widowControl w:val="0"/>
              <w:jc w:val="center"/>
              <w:rPr>
                <w:b/>
              </w:rPr>
            </w:pPr>
            <w:r w:rsidRPr="00C2102E">
              <w:rPr>
                <w:b/>
              </w:rPr>
              <w:t>2</w:t>
            </w:r>
          </w:p>
        </w:tc>
        <w:tc>
          <w:tcPr>
            <w:tcW w:w="5316" w:type="dxa"/>
            <w:tcBorders>
              <w:top w:val="single" w:sz="4" w:space="0" w:color="000000"/>
              <w:left w:val="single" w:sz="4" w:space="0" w:color="000000"/>
              <w:bottom w:val="single" w:sz="4" w:space="0" w:color="000000"/>
              <w:right w:val="single" w:sz="4" w:space="0" w:color="000000"/>
            </w:tcBorders>
          </w:tcPr>
          <w:p w14:paraId="2E3F07A2" w14:textId="77777777" w:rsidR="00A44949" w:rsidRPr="00C2102E" w:rsidRDefault="00A44949" w:rsidP="00465F35">
            <w:pPr>
              <w:widowControl w:val="0"/>
              <w:jc w:val="center"/>
              <w:rPr>
                <w:b/>
              </w:rPr>
            </w:pPr>
            <w:r w:rsidRPr="00C2102E">
              <w:rPr>
                <w:b/>
              </w:rPr>
              <w:t>3</w:t>
            </w:r>
          </w:p>
        </w:tc>
      </w:tr>
      <w:tr w:rsidR="00A44949" w:rsidRPr="00C2102E" w14:paraId="0083BCED" w14:textId="77777777" w:rsidTr="00465F35">
        <w:trPr>
          <w:trHeight w:val="558"/>
          <w:jc w:val="center"/>
        </w:trPr>
        <w:tc>
          <w:tcPr>
            <w:tcW w:w="2122" w:type="dxa"/>
            <w:tcBorders>
              <w:top w:val="single" w:sz="4" w:space="0" w:color="000000"/>
              <w:left w:val="single" w:sz="4" w:space="0" w:color="000000"/>
              <w:bottom w:val="single" w:sz="4" w:space="0" w:color="000000"/>
            </w:tcBorders>
          </w:tcPr>
          <w:p w14:paraId="09B2867F" w14:textId="77777777" w:rsidR="00A44949" w:rsidRPr="00C2102E" w:rsidRDefault="00A44949" w:rsidP="00465F35">
            <w:pPr>
              <w:widowControl w:val="0"/>
              <w:jc w:val="both"/>
            </w:pPr>
            <w:r w:rsidRPr="00C2102E">
              <w:t>Допосівний період</w:t>
            </w:r>
          </w:p>
        </w:tc>
        <w:tc>
          <w:tcPr>
            <w:tcW w:w="2622" w:type="dxa"/>
            <w:tcBorders>
              <w:top w:val="single" w:sz="4" w:space="0" w:color="000000"/>
              <w:left w:val="single" w:sz="4" w:space="0" w:color="000000"/>
              <w:bottom w:val="single" w:sz="4" w:space="0" w:color="000000"/>
            </w:tcBorders>
          </w:tcPr>
          <w:p w14:paraId="20DE64F8" w14:textId="77777777" w:rsidR="00A44949" w:rsidRPr="00C2102E" w:rsidRDefault="00A44949" w:rsidP="00465F35">
            <w:pPr>
              <w:widowControl w:val="0"/>
            </w:pPr>
            <w:r>
              <w:t>С</w:t>
            </w:r>
            <w:r w:rsidRPr="00C2102E">
              <w:t>таді</w:t>
            </w:r>
            <w:r>
              <w:t>я</w:t>
            </w:r>
            <w:r w:rsidRPr="00C2102E">
              <w:t xml:space="preserve"> шкідників</w:t>
            </w:r>
            <w:r>
              <w:t>, що зимують</w:t>
            </w:r>
            <w:r w:rsidRPr="00C2102E">
              <w:t xml:space="preserve"> </w:t>
            </w:r>
          </w:p>
        </w:tc>
        <w:tc>
          <w:tcPr>
            <w:tcW w:w="5316" w:type="dxa"/>
            <w:tcBorders>
              <w:top w:val="single" w:sz="4" w:space="0" w:color="000000"/>
              <w:left w:val="single" w:sz="4" w:space="0" w:color="000000"/>
              <w:bottom w:val="single" w:sz="4" w:space="0" w:color="000000"/>
              <w:right w:val="single" w:sz="4" w:space="0" w:color="000000"/>
            </w:tcBorders>
          </w:tcPr>
          <w:p w14:paraId="0ED445BB" w14:textId="77777777" w:rsidR="00A44949" w:rsidRPr="00C2102E" w:rsidRDefault="00A44949" w:rsidP="00465F35">
            <w:pPr>
              <w:widowControl w:val="0"/>
            </w:pPr>
            <w:r w:rsidRPr="00C2102E">
              <w:t xml:space="preserve">Дотримання сівозмін і вибір попередника, (повернення поля під горох через 4-5 років). Внесення збалансованих норм добрив. Підбір стійких районованих сортів. Передпосівна обробка ґрунту, сівба в оптимальні строки за температури ґрунт </w:t>
            </w:r>
            <w:r>
              <w:t>+</w:t>
            </w:r>
            <w:r w:rsidRPr="00C2102E">
              <w:t>2</w:t>
            </w:r>
            <w:r>
              <w:t>..+4ºС</w:t>
            </w:r>
          </w:p>
        </w:tc>
      </w:tr>
      <w:tr w:rsidR="00A44949" w:rsidRPr="00C2102E" w14:paraId="44D15051" w14:textId="77777777" w:rsidTr="00465F35">
        <w:trPr>
          <w:trHeight w:val="846"/>
          <w:jc w:val="center"/>
        </w:trPr>
        <w:tc>
          <w:tcPr>
            <w:tcW w:w="2122" w:type="dxa"/>
            <w:tcBorders>
              <w:top w:val="single" w:sz="4" w:space="0" w:color="000000"/>
              <w:left w:val="single" w:sz="4" w:space="0" w:color="000000"/>
              <w:bottom w:val="single" w:sz="4" w:space="0" w:color="000000"/>
            </w:tcBorders>
          </w:tcPr>
          <w:p w14:paraId="58F38718" w14:textId="77777777" w:rsidR="00A44949" w:rsidRPr="00C2102E" w:rsidRDefault="00A44949" w:rsidP="00465F35">
            <w:pPr>
              <w:widowControl w:val="0"/>
              <w:jc w:val="both"/>
            </w:pPr>
            <w:r w:rsidRPr="00C2102E">
              <w:t>Сівба</w:t>
            </w:r>
          </w:p>
        </w:tc>
        <w:tc>
          <w:tcPr>
            <w:tcW w:w="2622" w:type="dxa"/>
            <w:tcBorders>
              <w:top w:val="single" w:sz="4" w:space="0" w:color="000000"/>
              <w:left w:val="single" w:sz="4" w:space="0" w:color="000000"/>
              <w:bottom w:val="single" w:sz="4" w:space="0" w:color="000000"/>
            </w:tcBorders>
          </w:tcPr>
          <w:p w14:paraId="11928A00" w14:textId="77777777" w:rsidR="00A44949" w:rsidRPr="00C2102E" w:rsidRDefault="00A44949" w:rsidP="00465F35">
            <w:pPr>
              <w:widowControl w:val="0"/>
            </w:pPr>
            <w:r w:rsidRPr="00C2102E">
              <w:t xml:space="preserve">Кореневі гнилі, аскохітоз, </w:t>
            </w:r>
            <w:proofErr w:type="spellStart"/>
            <w:r w:rsidRPr="00C2102E">
              <w:t>пероноспороз</w:t>
            </w:r>
            <w:proofErr w:type="spellEnd"/>
            <w:r w:rsidRPr="00C2102E">
              <w:t>, іржа, біла та сіра гнилі, пліснявіння</w:t>
            </w:r>
          </w:p>
        </w:tc>
        <w:tc>
          <w:tcPr>
            <w:tcW w:w="5316" w:type="dxa"/>
            <w:tcBorders>
              <w:top w:val="single" w:sz="4" w:space="0" w:color="000000"/>
              <w:left w:val="single" w:sz="4" w:space="0" w:color="000000"/>
              <w:bottom w:val="single" w:sz="4" w:space="0" w:color="000000"/>
              <w:right w:val="single" w:sz="4" w:space="0" w:color="000000"/>
            </w:tcBorders>
          </w:tcPr>
          <w:p w14:paraId="3DC4DE9E" w14:textId="77777777" w:rsidR="00A44949" w:rsidRDefault="00A44949" w:rsidP="00465F35">
            <w:pPr>
              <w:widowControl w:val="0"/>
            </w:pPr>
            <w:r w:rsidRPr="00C2102E">
              <w:t xml:space="preserve">Передпосівна обробка </w:t>
            </w:r>
            <w:proofErr w:type="spellStart"/>
            <w:r w:rsidRPr="00C2102E">
              <w:t>насіння</w:t>
            </w:r>
            <w:r>
              <w:t>препаратами</w:t>
            </w:r>
            <w:proofErr w:type="spellEnd"/>
            <w:r>
              <w:t xml:space="preserve"> на основі діючих речовин:</w:t>
            </w:r>
            <w:r w:rsidRPr="00C2102E">
              <w:t xml:space="preserve"> </w:t>
            </w:r>
          </w:p>
          <w:p w14:paraId="449D2B37" w14:textId="77777777" w:rsidR="00A44949" w:rsidRPr="00326DEA" w:rsidRDefault="00A44949" w:rsidP="00465F35">
            <w:pPr>
              <w:widowControl w:val="0"/>
            </w:pPr>
            <w:proofErr w:type="spellStart"/>
            <w:r w:rsidRPr="00326DEA">
              <w:t>флудіоксоніл</w:t>
            </w:r>
            <w:proofErr w:type="spellEnd"/>
            <w:r w:rsidRPr="00326DEA">
              <w:t xml:space="preserve">, 18,7 г/л + </w:t>
            </w:r>
            <w:proofErr w:type="spellStart"/>
            <w:r w:rsidRPr="00326DEA">
              <w:t>ципроконазол</w:t>
            </w:r>
            <w:proofErr w:type="spellEnd"/>
            <w:r w:rsidRPr="00326DEA">
              <w:t>, 6,25 г/л</w:t>
            </w:r>
            <w:r>
              <w:t>;</w:t>
            </w:r>
          </w:p>
          <w:p w14:paraId="0FB8EFB9" w14:textId="1E5792D4" w:rsidR="00A44949" w:rsidRPr="00C2102E" w:rsidRDefault="00A44949" w:rsidP="00465F35">
            <w:pPr>
              <w:widowControl w:val="0"/>
            </w:pPr>
            <w:r w:rsidRPr="00387809">
              <w:t xml:space="preserve">бульбочкові бактерії </w:t>
            </w:r>
            <w:proofErr w:type="spellStart"/>
            <w:r w:rsidRPr="00387809">
              <w:t>Bradyrhizobium</w:t>
            </w:r>
            <w:proofErr w:type="spellEnd"/>
            <w:r w:rsidRPr="00387809">
              <w:t xml:space="preserve"> </w:t>
            </w:r>
            <w:proofErr w:type="spellStart"/>
            <w:r w:rsidRPr="00387809">
              <w:t>japonicum</w:t>
            </w:r>
            <w:proofErr w:type="spellEnd"/>
            <w:r w:rsidRPr="00387809">
              <w:t xml:space="preserve"> - не менше 2×10*10 КУО/мл препарату</w:t>
            </w:r>
          </w:p>
        </w:tc>
      </w:tr>
      <w:tr w:rsidR="00A44949" w:rsidRPr="00C2102E" w14:paraId="3E78733F" w14:textId="77777777" w:rsidTr="00465F35">
        <w:trPr>
          <w:trHeight w:val="343"/>
          <w:jc w:val="center"/>
        </w:trPr>
        <w:tc>
          <w:tcPr>
            <w:tcW w:w="2122" w:type="dxa"/>
            <w:tcBorders>
              <w:top w:val="single" w:sz="4" w:space="0" w:color="000000"/>
              <w:left w:val="single" w:sz="4" w:space="0" w:color="000000"/>
              <w:bottom w:val="single" w:sz="4" w:space="0" w:color="000000"/>
            </w:tcBorders>
          </w:tcPr>
          <w:p w14:paraId="2D03118A" w14:textId="77777777" w:rsidR="00A44949" w:rsidRPr="00C2102E" w:rsidRDefault="00A44949" w:rsidP="00465F35">
            <w:pPr>
              <w:widowControl w:val="0"/>
              <w:jc w:val="both"/>
            </w:pPr>
            <w:r w:rsidRPr="00C2102E">
              <w:t>Сходи</w:t>
            </w:r>
          </w:p>
        </w:tc>
        <w:tc>
          <w:tcPr>
            <w:tcW w:w="2622" w:type="dxa"/>
            <w:tcBorders>
              <w:top w:val="single" w:sz="4" w:space="0" w:color="000000"/>
              <w:left w:val="single" w:sz="4" w:space="0" w:color="000000"/>
              <w:bottom w:val="single" w:sz="4" w:space="0" w:color="000000"/>
            </w:tcBorders>
          </w:tcPr>
          <w:p w14:paraId="69C49400" w14:textId="77777777" w:rsidR="00A44949" w:rsidRPr="00C2102E" w:rsidRDefault="00A44949" w:rsidP="00465F35">
            <w:pPr>
              <w:widowControl w:val="0"/>
            </w:pPr>
            <w:r w:rsidRPr="00C2102E">
              <w:t xml:space="preserve">Бульбочкові довгоносики (10-15 жуків на </w:t>
            </w:r>
            <w:proofErr w:type="spellStart"/>
            <w:r w:rsidRPr="00C2102E">
              <w:t>кв.м</w:t>
            </w:r>
            <w:proofErr w:type="spellEnd"/>
            <w:r w:rsidRPr="00C2102E">
              <w:t>)</w:t>
            </w:r>
          </w:p>
        </w:tc>
        <w:tc>
          <w:tcPr>
            <w:tcW w:w="5316" w:type="dxa"/>
            <w:tcBorders>
              <w:top w:val="single" w:sz="4" w:space="0" w:color="000000"/>
              <w:left w:val="single" w:sz="4" w:space="0" w:color="000000"/>
              <w:bottom w:val="single" w:sz="4" w:space="0" w:color="000000"/>
              <w:right w:val="single" w:sz="4" w:space="0" w:color="000000"/>
            </w:tcBorders>
          </w:tcPr>
          <w:p w14:paraId="356EBF09" w14:textId="77777777" w:rsidR="00A44949" w:rsidRPr="00387809" w:rsidRDefault="00A44949" w:rsidP="00465F35">
            <w:pPr>
              <w:widowControl w:val="0"/>
            </w:pPr>
            <w:r w:rsidRPr="00C2102E">
              <w:t xml:space="preserve">Знищення кірки, культивація міжрядь. Обприскування </w:t>
            </w:r>
            <w:r>
              <w:t>одним із препаратів на основі діючих речовин: л</w:t>
            </w:r>
            <w:r w:rsidRPr="00387809">
              <w:t xml:space="preserve">ямбда- </w:t>
            </w:r>
            <w:proofErr w:type="spellStart"/>
            <w:r w:rsidRPr="00387809">
              <w:t>цигалотрин</w:t>
            </w:r>
            <w:proofErr w:type="spellEnd"/>
            <w:r w:rsidRPr="00387809">
              <w:t>, 50 г/л</w:t>
            </w:r>
            <w:r>
              <w:t>;</w:t>
            </w:r>
          </w:p>
          <w:p w14:paraId="74A3797C" w14:textId="77777777" w:rsidR="00A44949" w:rsidRPr="00C2102E" w:rsidRDefault="00A44949" w:rsidP="00465F35">
            <w:pPr>
              <w:widowControl w:val="0"/>
            </w:pPr>
            <w:proofErr w:type="spellStart"/>
            <w:r w:rsidRPr="00387809">
              <w:t>імідаклоприд</w:t>
            </w:r>
            <w:proofErr w:type="spellEnd"/>
            <w:r w:rsidRPr="00387809">
              <w:t>, 100 г/л + бета-</w:t>
            </w:r>
            <w:proofErr w:type="spellStart"/>
            <w:r w:rsidRPr="00387809">
              <w:t>цифлутрин</w:t>
            </w:r>
            <w:proofErr w:type="spellEnd"/>
            <w:r w:rsidRPr="00387809">
              <w:t>, 12,5 г/л</w:t>
            </w:r>
          </w:p>
        </w:tc>
      </w:tr>
      <w:tr w:rsidR="00A44949" w:rsidRPr="00C2102E" w14:paraId="6F4A1913" w14:textId="77777777" w:rsidTr="00465F35">
        <w:trPr>
          <w:trHeight w:val="2198"/>
          <w:jc w:val="center"/>
        </w:trPr>
        <w:tc>
          <w:tcPr>
            <w:tcW w:w="2122" w:type="dxa"/>
            <w:tcBorders>
              <w:top w:val="single" w:sz="4" w:space="0" w:color="000000"/>
              <w:left w:val="single" w:sz="4" w:space="0" w:color="000000"/>
              <w:bottom w:val="single" w:sz="4" w:space="0" w:color="000000"/>
            </w:tcBorders>
          </w:tcPr>
          <w:p w14:paraId="2DEA12A0" w14:textId="77777777" w:rsidR="00A44949" w:rsidRPr="00C2102E" w:rsidRDefault="00A44949" w:rsidP="00465F35">
            <w:pPr>
              <w:widowControl w:val="0"/>
              <w:jc w:val="both"/>
            </w:pPr>
            <w:r w:rsidRPr="00C2102E">
              <w:lastRenderedPageBreak/>
              <w:t>Бутонізація, початок цвітіння</w:t>
            </w:r>
          </w:p>
        </w:tc>
        <w:tc>
          <w:tcPr>
            <w:tcW w:w="2622" w:type="dxa"/>
            <w:tcBorders>
              <w:top w:val="single" w:sz="4" w:space="0" w:color="000000"/>
              <w:left w:val="single" w:sz="4" w:space="0" w:color="000000"/>
              <w:bottom w:val="single" w:sz="4" w:space="0" w:color="000000"/>
            </w:tcBorders>
          </w:tcPr>
          <w:p w14:paraId="07D95CB2" w14:textId="77777777" w:rsidR="00A44949" w:rsidRPr="00C2102E" w:rsidRDefault="00A44949" w:rsidP="00465F35">
            <w:pPr>
              <w:widowControl w:val="0"/>
            </w:pPr>
            <w:r w:rsidRPr="00C2102E">
              <w:t>Гороховий зерноїд (2-3 жук</w:t>
            </w:r>
            <w:r>
              <w:t>ів</w:t>
            </w:r>
            <w:r w:rsidRPr="00C2102E">
              <w:t xml:space="preserve"> на 10 </w:t>
            </w:r>
            <w:proofErr w:type="spellStart"/>
            <w:r w:rsidRPr="00C2102E">
              <w:t>п.с</w:t>
            </w:r>
            <w:proofErr w:type="spellEnd"/>
            <w:r w:rsidRPr="00C2102E">
              <w:t xml:space="preserve">.), горохова попелиця (250-300 </w:t>
            </w:r>
            <w:proofErr w:type="spellStart"/>
            <w:r w:rsidRPr="00C2102E">
              <w:t>екз</w:t>
            </w:r>
            <w:proofErr w:type="spellEnd"/>
            <w:r w:rsidRPr="00C2102E">
              <w:t xml:space="preserve">. на 10 </w:t>
            </w:r>
            <w:proofErr w:type="spellStart"/>
            <w:r w:rsidRPr="00C2102E">
              <w:t>п.с</w:t>
            </w:r>
            <w:proofErr w:type="spellEnd"/>
            <w:r w:rsidRPr="00C2102E">
              <w:t xml:space="preserve">. або 20% заселених рослин), гороховий трипс (2 </w:t>
            </w:r>
            <w:proofErr w:type="spellStart"/>
            <w:r w:rsidRPr="00C2102E">
              <w:t>екз</w:t>
            </w:r>
            <w:proofErr w:type="spellEnd"/>
            <w:r w:rsidRPr="00C2102E">
              <w:t xml:space="preserve">. на квітку), горохова плодожерка, акацієва вогнівка (25-30 яєць на </w:t>
            </w:r>
            <w:proofErr w:type="spellStart"/>
            <w:r w:rsidRPr="00C2102E">
              <w:t>кв.м</w:t>
            </w:r>
            <w:proofErr w:type="spellEnd"/>
            <w:r w:rsidRPr="00C2102E">
              <w:t>), гороховий комарик</w:t>
            </w:r>
          </w:p>
        </w:tc>
        <w:tc>
          <w:tcPr>
            <w:tcW w:w="5316" w:type="dxa"/>
            <w:tcBorders>
              <w:top w:val="single" w:sz="4" w:space="0" w:color="000000"/>
              <w:left w:val="single" w:sz="4" w:space="0" w:color="000000"/>
              <w:bottom w:val="single" w:sz="4" w:space="0" w:color="000000"/>
              <w:right w:val="single" w:sz="4" w:space="0" w:color="000000"/>
            </w:tcBorders>
          </w:tcPr>
          <w:p w14:paraId="38C5C09A" w14:textId="77777777" w:rsidR="00A44949" w:rsidRPr="00540C7D" w:rsidRDefault="00A44949" w:rsidP="00465F35">
            <w:pPr>
              <w:widowControl w:val="0"/>
            </w:pPr>
            <w:r>
              <w:t xml:space="preserve">Обприскування одним із препаратів на основі діючих речовин: </w:t>
            </w:r>
            <w:proofErr w:type="spellStart"/>
            <w:r>
              <w:t>т</w:t>
            </w:r>
            <w:r w:rsidRPr="00540C7D">
              <w:t>іаметоксам</w:t>
            </w:r>
            <w:proofErr w:type="spellEnd"/>
            <w:r w:rsidRPr="00540C7D">
              <w:t>, 250 г/кг</w:t>
            </w:r>
            <w:r>
              <w:t xml:space="preserve">; </w:t>
            </w:r>
          </w:p>
          <w:p w14:paraId="157AA6AB" w14:textId="77777777" w:rsidR="00A44949" w:rsidRPr="00540C7D" w:rsidRDefault="00A44949" w:rsidP="00465F35">
            <w:pPr>
              <w:widowControl w:val="0"/>
            </w:pPr>
            <w:r>
              <w:t>л</w:t>
            </w:r>
            <w:r w:rsidRPr="00540C7D">
              <w:t>ямбда-</w:t>
            </w:r>
            <w:proofErr w:type="spellStart"/>
            <w:r w:rsidRPr="00540C7D">
              <w:t>цигалотрин</w:t>
            </w:r>
            <w:proofErr w:type="spellEnd"/>
            <w:r w:rsidRPr="00540C7D">
              <w:t xml:space="preserve">, 106 г/л + </w:t>
            </w:r>
            <w:proofErr w:type="spellStart"/>
            <w:r w:rsidRPr="00540C7D">
              <w:t>тіаметоксам</w:t>
            </w:r>
            <w:proofErr w:type="spellEnd"/>
            <w:r w:rsidRPr="00540C7D">
              <w:t>, 141г/л</w:t>
            </w:r>
            <w:r>
              <w:t>;</w:t>
            </w:r>
            <w:r w:rsidRPr="00540C7D">
              <w:t xml:space="preserve"> </w:t>
            </w:r>
            <w:proofErr w:type="spellStart"/>
            <w:r w:rsidRPr="00540C7D">
              <w:t>дельтаметрин</w:t>
            </w:r>
            <w:proofErr w:type="spellEnd"/>
            <w:r w:rsidRPr="00540C7D">
              <w:t>, 25 г/л</w:t>
            </w:r>
            <w:r>
              <w:t xml:space="preserve">; </w:t>
            </w:r>
            <w:r w:rsidRPr="00540C7D">
              <w:t>альфа-</w:t>
            </w:r>
            <w:proofErr w:type="spellStart"/>
            <w:r w:rsidRPr="00540C7D">
              <w:t>циперметрин</w:t>
            </w:r>
            <w:proofErr w:type="spellEnd"/>
            <w:r w:rsidRPr="00540C7D">
              <w:t>, 100 г/л</w:t>
            </w:r>
          </w:p>
          <w:p w14:paraId="1D58B5FB" w14:textId="77777777" w:rsidR="00A44949" w:rsidRPr="00C2102E" w:rsidRDefault="00A44949" w:rsidP="00465F35">
            <w:pPr>
              <w:widowControl w:val="0"/>
            </w:pPr>
          </w:p>
        </w:tc>
      </w:tr>
      <w:tr w:rsidR="00A44949" w:rsidRPr="00C2102E" w14:paraId="29016C18" w14:textId="77777777" w:rsidTr="00465F35">
        <w:trPr>
          <w:trHeight w:val="983"/>
          <w:jc w:val="center"/>
        </w:trPr>
        <w:tc>
          <w:tcPr>
            <w:tcW w:w="2122" w:type="dxa"/>
            <w:tcBorders>
              <w:top w:val="single" w:sz="4" w:space="0" w:color="000000"/>
              <w:left w:val="single" w:sz="4" w:space="0" w:color="000000"/>
            </w:tcBorders>
          </w:tcPr>
          <w:p w14:paraId="08B0E544" w14:textId="77777777" w:rsidR="00A44949" w:rsidRPr="00C2102E" w:rsidRDefault="00A44949" w:rsidP="00465F35">
            <w:pPr>
              <w:widowControl w:val="0"/>
              <w:jc w:val="both"/>
            </w:pPr>
            <w:r w:rsidRPr="00C2102E">
              <w:t>Утворення бобів</w:t>
            </w:r>
          </w:p>
        </w:tc>
        <w:tc>
          <w:tcPr>
            <w:tcW w:w="2622" w:type="dxa"/>
            <w:tcBorders>
              <w:top w:val="single" w:sz="4" w:space="0" w:color="000000"/>
              <w:left w:val="single" w:sz="4" w:space="0" w:color="000000"/>
              <w:bottom w:val="single" w:sz="4" w:space="0" w:color="000000"/>
            </w:tcBorders>
          </w:tcPr>
          <w:p w14:paraId="055822D2" w14:textId="77777777" w:rsidR="00A44949" w:rsidRPr="00C2102E" w:rsidRDefault="00A44949" w:rsidP="00465F35">
            <w:pPr>
              <w:widowControl w:val="0"/>
            </w:pPr>
            <w:r w:rsidRPr="00C2102E">
              <w:t>Горохова плодожерка, акацієва вогнівка, листогризучі совки, лучний метелик</w:t>
            </w:r>
          </w:p>
        </w:tc>
        <w:tc>
          <w:tcPr>
            <w:tcW w:w="5316" w:type="dxa"/>
            <w:tcBorders>
              <w:top w:val="single" w:sz="4" w:space="0" w:color="000000"/>
              <w:left w:val="single" w:sz="4" w:space="0" w:color="000000"/>
              <w:bottom w:val="single" w:sz="4" w:space="0" w:color="000000"/>
              <w:right w:val="single" w:sz="4" w:space="0" w:color="000000"/>
            </w:tcBorders>
          </w:tcPr>
          <w:p w14:paraId="213C7FD9" w14:textId="77777777" w:rsidR="00A44949" w:rsidRPr="00C2102E" w:rsidRDefault="00A44949" w:rsidP="00465F35">
            <w:pPr>
              <w:widowControl w:val="0"/>
            </w:pPr>
            <w:r w:rsidRPr="00C2102E">
              <w:t>Випуск бурої та жовтої трихограми у період відкладання яєць: у співвідношенні 1:10</w:t>
            </w:r>
          </w:p>
        </w:tc>
      </w:tr>
      <w:tr w:rsidR="00A44949" w:rsidRPr="00C2102E" w14:paraId="1E771A68" w14:textId="77777777" w:rsidTr="00465F35">
        <w:trPr>
          <w:jc w:val="center"/>
        </w:trPr>
        <w:tc>
          <w:tcPr>
            <w:tcW w:w="2122" w:type="dxa"/>
            <w:tcBorders>
              <w:left w:val="single" w:sz="4" w:space="0" w:color="000000"/>
              <w:bottom w:val="single" w:sz="4" w:space="0" w:color="000000"/>
            </w:tcBorders>
          </w:tcPr>
          <w:p w14:paraId="369C9A67" w14:textId="77777777" w:rsidR="00A44949" w:rsidRPr="00C2102E" w:rsidRDefault="00A44949" w:rsidP="00465F35">
            <w:pPr>
              <w:widowControl w:val="0"/>
              <w:ind w:firstLine="851"/>
              <w:jc w:val="both"/>
            </w:pPr>
          </w:p>
        </w:tc>
        <w:tc>
          <w:tcPr>
            <w:tcW w:w="2622" w:type="dxa"/>
            <w:tcBorders>
              <w:top w:val="single" w:sz="4" w:space="0" w:color="000000"/>
              <w:left w:val="single" w:sz="4" w:space="0" w:color="000000"/>
              <w:bottom w:val="single" w:sz="4" w:space="0" w:color="000000"/>
            </w:tcBorders>
          </w:tcPr>
          <w:p w14:paraId="30DC3869" w14:textId="77777777" w:rsidR="00A44949" w:rsidRPr="00C2102E" w:rsidRDefault="00A44949" w:rsidP="00465F35">
            <w:pPr>
              <w:widowControl w:val="0"/>
            </w:pPr>
            <w:r w:rsidRPr="00C2102E">
              <w:t xml:space="preserve">Аскохітоз, </w:t>
            </w:r>
            <w:proofErr w:type="spellStart"/>
            <w:r w:rsidRPr="00C2102E">
              <w:t>пероноспороз</w:t>
            </w:r>
            <w:proofErr w:type="spellEnd"/>
            <w:r w:rsidRPr="00C2102E">
              <w:t>, іржа, гнилі (за перших ознак захворювання)</w:t>
            </w:r>
          </w:p>
        </w:tc>
        <w:tc>
          <w:tcPr>
            <w:tcW w:w="5316" w:type="dxa"/>
            <w:tcBorders>
              <w:top w:val="single" w:sz="4" w:space="0" w:color="000000"/>
              <w:left w:val="single" w:sz="4" w:space="0" w:color="000000"/>
              <w:bottom w:val="single" w:sz="4" w:space="0" w:color="000000"/>
              <w:right w:val="single" w:sz="4" w:space="0" w:color="000000"/>
            </w:tcBorders>
          </w:tcPr>
          <w:p w14:paraId="0B6CE991" w14:textId="77777777" w:rsidR="00A44949" w:rsidRDefault="00A44949" w:rsidP="00465F35">
            <w:pPr>
              <w:widowControl w:val="0"/>
            </w:pPr>
            <w:r w:rsidRPr="00C2102E">
              <w:t>О</w:t>
            </w:r>
            <w:r>
              <w:t>бприскування</w:t>
            </w:r>
            <w:r w:rsidRPr="00C2102E">
              <w:t xml:space="preserve"> </w:t>
            </w:r>
            <w:r>
              <w:t>препаратами на основі діючих речовин</w:t>
            </w:r>
            <w:r w:rsidRPr="00C2102E">
              <w:t xml:space="preserve">: </w:t>
            </w:r>
          </w:p>
          <w:p w14:paraId="6C4915D9" w14:textId="77777777" w:rsidR="00A44949" w:rsidRPr="00121F6D" w:rsidRDefault="00A44949" w:rsidP="00465F35">
            <w:pPr>
              <w:widowControl w:val="0"/>
            </w:pPr>
            <w:proofErr w:type="spellStart"/>
            <w:r>
              <w:t>ц</w:t>
            </w:r>
            <w:r w:rsidRPr="00121F6D">
              <w:t>ипроконазол</w:t>
            </w:r>
            <w:proofErr w:type="spellEnd"/>
            <w:r w:rsidRPr="00121F6D">
              <w:t xml:space="preserve">, 80 г/л + </w:t>
            </w:r>
            <w:proofErr w:type="spellStart"/>
            <w:r w:rsidRPr="00121F6D">
              <w:t>азоксистробін</w:t>
            </w:r>
            <w:proofErr w:type="spellEnd"/>
            <w:r w:rsidRPr="00121F6D">
              <w:t>, 200 г/л</w:t>
            </w:r>
            <w:r>
              <w:t>;</w:t>
            </w:r>
            <w:r w:rsidRPr="00121F6D">
              <w:t xml:space="preserve"> </w:t>
            </w:r>
          </w:p>
          <w:p w14:paraId="5D5845B5" w14:textId="20A898F9" w:rsidR="00A44949" w:rsidRPr="00C2102E" w:rsidRDefault="00A44949" w:rsidP="00465F35">
            <w:pPr>
              <w:widowControl w:val="0"/>
            </w:pPr>
            <w:r w:rsidRPr="00121F6D">
              <w:t>каптан, 800 г/кг</w:t>
            </w:r>
          </w:p>
        </w:tc>
      </w:tr>
      <w:tr w:rsidR="00A44949" w:rsidRPr="00C2102E" w14:paraId="6C07C137" w14:textId="77777777" w:rsidTr="00465F35">
        <w:trPr>
          <w:jc w:val="center"/>
        </w:trPr>
        <w:tc>
          <w:tcPr>
            <w:tcW w:w="2122" w:type="dxa"/>
            <w:tcBorders>
              <w:top w:val="single" w:sz="4" w:space="0" w:color="auto"/>
              <w:left w:val="single" w:sz="4" w:space="0" w:color="000000"/>
            </w:tcBorders>
          </w:tcPr>
          <w:p w14:paraId="5A3CBF9A" w14:textId="77777777" w:rsidR="00A44949" w:rsidRPr="00C2102E" w:rsidRDefault="00A44949" w:rsidP="00465F35">
            <w:pPr>
              <w:widowControl w:val="0"/>
              <w:jc w:val="both"/>
            </w:pPr>
            <w:r w:rsidRPr="00C2102E">
              <w:t>Достигання насіння</w:t>
            </w:r>
          </w:p>
        </w:tc>
        <w:tc>
          <w:tcPr>
            <w:tcW w:w="2622" w:type="dxa"/>
            <w:tcBorders>
              <w:top w:val="single" w:sz="4" w:space="0" w:color="000000"/>
              <w:left w:val="single" w:sz="4" w:space="0" w:color="000000"/>
              <w:bottom w:val="single" w:sz="4" w:space="0" w:color="000000"/>
            </w:tcBorders>
          </w:tcPr>
          <w:p w14:paraId="678F5D25" w14:textId="77777777" w:rsidR="00A44949" w:rsidRPr="00C2102E" w:rsidRDefault="00A44949" w:rsidP="00465F35">
            <w:pPr>
              <w:widowControl w:val="0"/>
            </w:pPr>
            <w:r w:rsidRPr="00C2102E">
              <w:t xml:space="preserve">Комплекс </w:t>
            </w:r>
            <w:proofErr w:type="spellStart"/>
            <w:r w:rsidRPr="00C2102E">
              <w:t>хвороб</w:t>
            </w:r>
            <w:proofErr w:type="spellEnd"/>
            <w:r w:rsidRPr="00C2102E">
              <w:t xml:space="preserve"> та шкідників. </w:t>
            </w:r>
          </w:p>
          <w:p w14:paraId="01F54B5B" w14:textId="77777777" w:rsidR="00A44949" w:rsidRPr="00C2102E" w:rsidRDefault="00A44949" w:rsidP="00465F35">
            <w:pPr>
              <w:widowControl w:val="0"/>
            </w:pPr>
            <w:proofErr w:type="spellStart"/>
            <w:r w:rsidRPr="00C2102E">
              <w:t>Десикація</w:t>
            </w:r>
            <w:proofErr w:type="spellEnd"/>
            <w:r w:rsidRPr="00C2102E">
              <w:t xml:space="preserve"> посівів за побуріння 70-75% бобів </w:t>
            </w:r>
          </w:p>
        </w:tc>
        <w:tc>
          <w:tcPr>
            <w:tcW w:w="5316" w:type="dxa"/>
            <w:tcBorders>
              <w:top w:val="single" w:sz="4" w:space="0" w:color="000000"/>
              <w:left w:val="single" w:sz="4" w:space="0" w:color="000000"/>
              <w:bottom w:val="single" w:sz="4" w:space="0" w:color="000000"/>
              <w:right w:val="single" w:sz="4" w:space="0" w:color="000000"/>
            </w:tcBorders>
          </w:tcPr>
          <w:p w14:paraId="3A589FA6" w14:textId="77777777" w:rsidR="00A44949" w:rsidRDefault="00A44949" w:rsidP="00465F35">
            <w:pPr>
              <w:widowControl w:val="0"/>
            </w:pPr>
            <w:r w:rsidRPr="00C2102E">
              <w:t>Об</w:t>
            </w:r>
            <w:r>
              <w:t>прискування</w:t>
            </w:r>
            <w:r w:rsidRPr="00C2102E">
              <w:t xml:space="preserve"> посівів</w:t>
            </w:r>
            <w:r>
              <w:t xml:space="preserve"> </w:t>
            </w:r>
            <w:r w:rsidRPr="00C2102E">
              <w:t>у фазі пожовтіння нижніх бобів та за вологості зерна до 45%</w:t>
            </w:r>
            <w:r>
              <w:t>одним із препаратів на основі діючих речовин</w:t>
            </w:r>
            <w:r w:rsidRPr="00C2102E">
              <w:t xml:space="preserve">: </w:t>
            </w:r>
          </w:p>
          <w:p w14:paraId="74F188FB" w14:textId="77777777" w:rsidR="00A44949" w:rsidRPr="00A808FC" w:rsidRDefault="00A44949" w:rsidP="00465F35">
            <w:pPr>
              <w:widowControl w:val="0"/>
            </w:pPr>
            <w:proofErr w:type="spellStart"/>
            <w:r w:rsidRPr="00A808FC">
              <w:t>дикват</w:t>
            </w:r>
            <w:proofErr w:type="spellEnd"/>
            <w:r w:rsidRPr="00A808FC">
              <w:t xml:space="preserve"> </w:t>
            </w:r>
            <w:proofErr w:type="spellStart"/>
            <w:r w:rsidRPr="00A808FC">
              <w:t>дибромід</w:t>
            </w:r>
            <w:proofErr w:type="spellEnd"/>
            <w:r w:rsidRPr="00A808FC">
              <w:t xml:space="preserve"> 150 г/л</w:t>
            </w:r>
            <w:r>
              <w:t>;</w:t>
            </w:r>
          </w:p>
          <w:p w14:paraId="712108AE" w14:textId="77777777" w:rsidR="00A44949" w:rsidRPr="00A808FC" w:rsidRDefault="00A44949" w:rsidP="00465F35">
            <w:pPr>
              <w:widowControl w:val="0"/>
            </w:pPr>
            <w:proofErr w:type="spellStart"/>
            <w:r w:rsidRPr="00A808FC">
              <w:t>гліфосату</w:t>
            </w:r>
            <w:proofErr w:type="spellEnd"/>
            <w:r w:rsidRPr="00A808FC">
              <w:t xml:space="preserve"> калійна сіль, 551 г/л, в кислотному еквіваленті - 450 г/л</w:t>
            </w:r>
            <w:r>
              <w:t xml:space="preserve">; </w:t>
            </w:r>
          </w:p>
          <w:p w14:paraId="71B5F1BD" w14:textId="7F0146A5" w:rsidR="00A44949" w:rsidRPr="00C2102E" w:rsidRDefault="00A44949" w:rsidP="00465F35">
            <w:pPr>
              <w:widowControl w:val="0"/>
            </w:pPr>
            <w:proofErr w:type="spellStart"/>
            <w:r w:rsidRPr="00B02AD5">
              <w:t>ізопропіламінна</w:t>
            </w:r>
            <w:proofErr w:type="spellEnd"/>
            <w:r w:rsidRPr="00B02AD5">
              <w:t xml:space="preserve"> сіль </w:t>
            </w:r>
            <w:proofErr w:type="spellStart"/>
            <w:r w:rsidRPr="00B02AD5">
              <w:t>гліфосату</w:t>
            </w:r>
            <w:proofErr w:type="spellEnd"/>
            <w:r w:rsidRPr="00B02AD5">
              <w:t xml:space="preserve"> 480 г/л, у кислотному еквіваленті 360 г/л</w:t>
            </w:r>
          </w:p>
        </w:tc>
      </w:tr>
      <w:tr w:rsidR="00A44949" w:rsidRPr="00C2102E" w14:paraId="7DDAFD00" w14:textId="77777777" w:rsidTr="00465F35">
        <w:trPr>
          <w:jc w:val="center"/>
        </w:trPr>
        <w:tc>
          <w:tcPr>
            <w:tcW w:w="2122" w:type="dxa"/>
            <w:tcBorders>
              <w:top w:val="single" w:sz="4" w:space="0" w:color="000000"/>
              <w:left w:val="single" w:sz="4" w:space="0" w:color="000000"/>
              <w:bottom w:val="single" w:sz="4" w:space="0" w:color="000000"/>
            </w:tcBorders>
          </w:tcPr>
          <w:p w14:paraId="008C4801" w14:textId="77777777" w:rsidR="00A44949" w:rsidRPr="00C2102E" w:rsidRDefault="00A44949" w:rsidP="00465F35">
            <w:pPr>
              <w:widowControl w:val="0"/>
              <w:jc w:val="both"/>
            </w:pPr>
            <w:r w:rsidRPr="00C2102E">
              <w:t>Збирання врожаю</w:t>
            </w:r>
          </w:p>
        </w:tc>
        <w:tc>
          <w:tcPr>
            <w:tcW w:w="2622" w:type="dxa"/>
            <w:tcBorders>
              <w:top w:val="single" w:sz="4" w:space="0" w:color="000000"/>
              <w:left w:val="single" w:sz="4" w:space="0" w:color="000000"/>
              <w:bottom w:val="single" w:sz="4" w:space="0" w:color="000000"/>
            </w:tcBorders>
          </w:tcPr>
          <w:p w14:paraId="20B30CEE" w14:textId="77777777" w:rsidR="00A44949" w:rsidRPr="00C2102E" w:rsidRDefault="00A44949" w:rsidP="00465F35">
            <w:pPr>
              <w:widowControl w:val="0"/>
              <w:jc w:val="both"/>
            </w:pPr>
            <w:r w:rsidRPr="00C2102E">
              <w:t>Комплекс шкідників</w:t>
            </w:r>
          </w:p>
        </w:tc>
        <w:tc>
          <w:tcPr>
            <w:tcW w:w="5316" w:type="dxa"/>
            <w:tcBorders>
              <w:top w:val="single" w:sz="4" w:space="0" w:color="000000"/>
              <w:left w:val="single" w:sz="4" w:space="0" w:color="000000"/>
              <w:bottom w:val="single" w:sz="4" w:space="0" w:color="000000"/>
              <w:right w:val="single" w:sz="4" w:space="0" w:color="000000"/>
            </w:tcBorders>
          </w:tcPr>
          <w:p w14:paraId="1003D3A4" w14:textId="77777777" w:rsidR="00A44949" w:rsidRPr="00C2102E" w:rsidRDefault="00A44949" w:rsidP="00465F35">
            <w:pPr>
              <w:widowControl w:val="0"/>
            </w:pPr>
            <w:r w:rsidRPr="00C2102E">
              <w:t>Збирання зерна на насіння проводити  в оптимальні строки з</w:t>
            </w:r>
            <w:r>
              <w:t>і</w:t>
            </w:r>
            <w:r w:rsidRPr="00C2102E">
              <w:t xml:space="preserve"> здорових посівів</w:t>
            </w:r>
          </w:p>
        </w:tc>
      </w:tr>
      <w:tr w:rsidR="00A44949" w:rsidRPr="00C2102E" w14:paraId="2061313A" w14:textId="77777777" w:rsidTr="00465F35">
        <w:trPr>
          <w:jc w:val="center"/>
        </w:trPr>
        <w:tc>
          <w:tcPr>
            <w:tcW w:w="2122" w:type="dxa"/>
            <w:tcBorders>
              <w:top w:val="single" w:sz="4" w:space="0" w:color="000000"/>
              <w:left w:val="single" w:sz="4" w:space="0" w:color="000000"/>
              <w:bottom w:val="single" w:sz="4" w:space="0" w:color="000000"/>
            </w:tcBorders>
          </w:tcPr>
          <w:p w14:paraId="5528D6F5" w14:textId="77777777" w:rsidR="00A44949" w:rsidRPr="00C2102E" w:rsidRDefault="00A44949" w:rsidP="00465F35">
            <w:pPr>
              <w:widowControl w:val="0"/>
              <w:jc w:val="both"/>
            </w:pPr>
            <w:r w:rsidRPr="00C2102E">
              <w:t>Після збирання врожаю</w:t>
            </w:r>
          </w:p>
        </w:tc>
        <w:tc>
          <w:tcPr>
            <w:tcW w:w="2622" w:type="dxa"/>
            <w:tcBorders>
              <w:top w:val="single" w:sz="4" w:space="0" w:color="000000"/>
              <w:left w:val="single" w:sz="4" w:space="0" w:color="000000"/>
              <w:bottom w:val="single" w:sz="4" w:space="0" w:color="000000"/>
            </w:tcBorders>
          </w:tcPr>
          <w:p w14:paraId="1ACB5118" w14:textId="77777777" w:rsidR="00A44949" w:rsidRPr="00C2102E" w:rsidRDefault="00A44949" w:rsidP="00465F35">
            <w:pPr>
              <w:widowControl w:val="0"/>
            </w:pPr>
            <w:r w:rsidRPr="00C2102E">
              <w:t xml:space="preserve">Комплекс шкідників і </w:t>
            </w:r>
            <w:proofErr w:type="spellStart"/>
            <w:r w:rsidRPr="00C2102E">
              <w:t>хвороб</w:t>
            </w:r>
            <w:proofErr w:type="spellEnd"/>
          </w:p>
          <w:p w14:paraId="04F2C244" w14:textId="77777777" w:rsidR="00A44949" w:rsidRPr="00C2102E" w:rsidRDefault="00A44949" w:rsidP="00465F35">
            <w:pPr>
              <w:widowControl w:val="0"/>
              <w:ind w:firstLine="851"/>
            </w:pPr>
          </w:p>
          <w:p w14:paraId="7013552F" w14:textId="77777777" w:rsidR="00A44949" w:rsidRPr="00C2102E" w:rsidRDefault="00A44949" w:rsidP="00465F35">
            <w:pPr>
              <w:widowControl w:val="0"/>
            </w:pPr>
          </w:p>
          <w:p w14:paraId="30B7EBE7" w14:textId="77777777" w:rsidR="00A44949" w:rsidRPr="00C2102E" w:rsidRDefault="00A44949" w:rsidP="00465F35">
            <w:pPr>
              <w:widowControl w:val="0"/>
            </w:pPr>
            <w:r w:rsidRPr="00C2102E">
              <w:t>Гороховий зерноїд (</w:t>
            </w:r>
            <w:r>
              <w:t>понад</w:t>
            </w:r>
            <w:r w:rsidRPr="00C2102E">
              <w:t xml:space="preserve"> 10 </w:t>
            </w:r>
            <w:proofErr w:type="spellStart"/>
            <w:r w:rsidRPr="00C2102E">
              <w:t>екз</w:t>
            </w:r>
            <w:proofErr w:type="spellEnd"/>
            <w:r w:rsidRPr="00C2102E">
              <w:t xml:space="preserve">./кг) </w:t>
            </w:r>
          </w:p>
        </w:tc>
        <w:tc>
          <w:tcPr>
            <w:tcW w:w="5316" w:type="dxa"/>
            <w:tcBorders>
              <w:top w:val="single" w:sz="4" w:space="0" w:color="000000"/>
              <w:left w:val="single" w:sz="4" w:space="0" w:color="000000"/>
              <w:bottom w:val="single" w:sz="4" w:space="0" w:color="000000"/>
              <w:right w:val="single" w:sz="4" w:space="0" w:color="000000"/>
            </w:tcBorders>
          </w:tcPr>
          <w:p w14:paraId="1AE1D244" w14:textId="77777777" w:rsidR="00A44949" w:rsidRPr="00C2102E" w:rsidRDefault="00A44949" w:rsidP="00465F35">
            <w:pPr>
              <w:widowControl w:val="0"/>
            </w:pPr>
            <w:r w:rsidRPr="00C2102E">
              <w:t>Своєчасне післязбиральне лущення поля. Оранка гороховищ не пізніше 7-10 діб після збору врожаю. Очищення, сушіння, сортування насіння</w:t>
            </w:r>
            <w:r>
              <w:t>.</w:t>
            </w:r>
          </w:p>
          <w:p w14:paraId="644C29E8" w14:textId="5BF6EFE6" w:rsidR="00A44949" w:rsidRPr="00D66C8B" w:rsidRDefault="00A44949" w:rsidP="00465F35">
            <w:pPr>
              <w:widowControl w:val="0"/>
            </w:pPr>
            <w:r w:rsidRPr="00C2102E">
              <w:t>Фумігація зерна</w:t>
            </w:r>
            <w:r>
              <w:t xml:space="preserve"> препаратами на основі діючої речовин</w:t>
            </w:r>
            <w:r w:rsidR="00727CCD">
              <w:t>и</w:t>
            </w:r>
            <w:r>
              <w:t>: ф</w:t>
            </w:r>
            <w:r w:rsidRPr="00D66C8B">
              <w:t>осфід алюмінію, 560 г/кг</w:t>
            </w:r>
          </w:p>
          <w:p w14:paraId="58F093C1" w14:textId="77777777" w:rsidR="00A44949" w:rsidRPr="00C2102E" w:rsidRDefault="00A44949" w:rsidP="00465F35">
            <w:pPr>
              <w:widowControl w:val="0"/>
            </w:pPr>
          </w:p>
        </w:tc>
      </w:tr>
    </w:tbl>
    <w:p w14:paraId="7A8DFFFD" w14:textId="6F001F00" w:rsidR="00807588" w:rsidRDefault="00A44949" w:rsidP="00071FB2">
      <w:pPr>
        <w:widowControl w:val="0"/>
        <w:ind w:firstLine="851"/>
      </w:pPr>
      <w:r w:rsidRPr="00C2102E">
        <w:t>*- забороняється вживання зеленого горошку</w:t>
      </w:r>
    </w:p>
    <w:p w14:paraId="597E7030" w14:textId="77777777" w:rsidR="00F478A4" w:rsidRPr="002C5CED" w:rsidRDefault="00F478A4" w:rsidP="00071FB2">
      <w:pPr>
        <w:widowControl w:val="0"/>
        <w:ind w:firstLine="851"/>
        <w:rPr>
          <w:sz w:val="28"/>
          <w:szCs w:val="28"/>
        </w:rPr>
      </w:pPr>
    </w:p>
    <w:p w14:paraId="56AEBE0E" w14:textId="77777777" w:rsidR="005A55EE" w:rsidRPr="00C2102E" w:rsidRDefault="005A55EE" w:rsidP="005A55EE">
      <w:pPr>
        <w:ind w:firstLine="851"/>
        <w:jc w:val="center"/>
        <w:rPr>
          <w:b/>
          <w:smallCaps/>
          <w:sz w:val="28"/>
          <w:szCs w:val="28"/>
        </w:rPr>
      </w:pPr>
      <w:r w:rsidRPr="00C2102E">
        <w:rPr>
          <w:b/>
          <w:smallCaps/>
          <w:sz w:val="28"/>
          <w:szCs w:val="28"/>
        </w:rPr>
        <w:t>ШКІДНИКИ І ХВОРОБИ СОЇ</w:t>
      </w:r>
    </w:p>
    <w:p w14:paraId="08BE08BD" w14:textId="77777777" w:rsidR="005A55EE" w:rsidRPr="00C2102E" w:rsidRDefault="005A55EE" w:rsidP="005A55EE">
      <w:pPr>
        <w:ind w:firstLine="851"/>
        <w:jc w:val="center"/>
        <w:rPr>
          <w:b/>
          <w:smallCaps/>
          <w:sz w:val="28"/>
          <w:szCs w:val="28"/>
        </w:rPr>
      </w:pPr>
    </w:p>
    <w:p w14:paraId="7D61F27A" w14:textId="77777777" w:rsidR="005A55EE" w:rsidRPr="00C2102E" w:rsidRDefault="005A55EE" w:rsidP="005A55EE">
      <w:pPr>
        <w:ind w:firstLine="851"/>
        <w:jc w:val="both"/>
        <w:rPr>
          <w:spacing w:val="-6"/>
          <w:sz w:val="28"/>
          <w:szCs w:val="28"/>
        </w:rPr>
      </w:pPr>
      <w:r w:rsidRPr="00C2102E">
        <w:rPr>
          <w:sz w:val="28"/>
          <w:szCs w:val="28"/>
        </w:rPr>
        <w:t>Соя залишається важливою високорентабельною сільськогосподарською культурою. Основним із факторів впливу на урожайність є шкідливі організми. Щороку фітофаги</w:t>
      </w:r>
      <w:r w:rsidRPr="00C2102E">
        <w:rPr>
          <w:b/>
          <w:spacing w:val="-6"/>
          <w:sz w:val="28"/>
          <w:szCs w:val="28"/>
        </w:rPr>
        <w:t xml:space="preserve"> </w:t>
      </w:r>
      <w:r w:rsidRPr="00C2102E">
        <w:rPr>
          <w:spacing w:val="-6"/>
          <w:sz w:val="28"/>
          <w:szCs w:val="28"/>
        </w:rPr>
        <w:t xml:space="preserve">знижують урожай сої на 12-30%, а за відсутності заходів захисту - на 50%. </w:t>
      </w:r>
    </w:p>
    <w:p w14:paraId="31A03EE3" w14:textId="58F4C024" w:rsidR="005A55EE" w:rsidRPr="00CA4D2F" w:rsidRDefault="005A55EE" w:rsidP="005A55EE">
      <w:pPr>
        <w:pStyle w:val="af6"/>
        <w:spacing w:before="0" w:beforeAutospacing="0" w:after="0" w:afterAutospacing="0"/>
        <w:ind w:firstLine="851"/>
        <w:contextualSpacing/>
        <w:jc w:val="both"/>
        <w:rPr>
          <w:sz w:val="28"/>
          <w:szCs w:val="28"/>
        </w:rPr>
      </w:pPr>
      <w:r w:rsidRPr="0042229B">
        <w:rPr>
          <w:b/>
          <w:bCs/>
          <w:sz w:val="28"/>
          <w:szCs w:val="28"/>
        </w:rPr>
        <w:t>Б</w:t>
      </w:r>
      <w:r w:rsidRPr="0042229B">
        <w:rPr>
          <w:b/>
          <w:sz w:val="28"/>
          <w:szCs w:val="28"/>
        </w:rPr>
        <w:t>ульбочкові довгоносики</w:t>
      </w:r>
      <w:r w:rsidRPr="0042229B">
        <w:rPr>
          <w:sz w:val="28"/>
          <w:szCs w:val="28"/>
        </w:rPr>
        <w:t xml:space="preserve"> </w:t>
      </w:r>
      <w:r w:rsidRPr="000D056A">
        <w:rPr>
          <w:iCs/>
          <w:sz w:val="28"/>
          <w:szCs w:val="28"/>
        </w:rPr>
        <w:t>(</w:t>
      </w:r>
      <w:proofErr w:type="spellStart"/>
      <w:r w:rsidRPr="00C2102E">
        <w:rPr>
          <w:i/>
          <w:sz w:val="28"/>
          <w:szCs w:val="28"/>
          <w:shd w:val="clear" w:color="auto" w:fill="FFFFFF"/>
        </w:rPr>
        <w:t>Sitona</w:t>
      </w:r>
      <w:proofErr w:type="spellEnd"/>
      <w:r w:rsidRPr="0042229B">
        <w:rPr>
          <w:i/>
          <w:sz w:val="28"/>
          <w:szCs w:val="28"/>
          <w:shd w:val="clear" w:color="auto" w:fill="FFFFFF"/>
        </w:rPr>
        <w:t xml:space="preserve"> </w:t>
      </w:r>
      <w:proofErr w:type="spellStart"/>
      <w:r w:rsidRPr="00C2102E">
        <w:rPr>
          <w:i/>
          <w:sz w:val="28"/>
          <w:szCs w:val="28"/>
          <w:shd w:val="clear" w:color="auto" w:fill="FFFFFF"/>
        </w:rPr>
        <w:t>lineatus</w:t>
      </w:r>
      <w:proofErr w:type="spellEnd"/>
      <w:r w:rsidRPr="0042229B">
        <w:rPr>
          <w:i/>
          <w:sz w:val="28"/>
          <w:szCs w:val="28"/>
          <w:shd w:val="clear" w:color="auto" w:fill="FFFFFF"/>
        </w:rPr>
        <w:t xml:space="preserve"> </w:t>
      </w:r>
      <w:r w:rsidRPr="000D056A">
        <w:rPr>
          <w:iCs/>
          <w:sz w:val="28"/>
          <w:szCs w:val="28"/>
          <w:shd w:val="clear" w:color="auto" w:fill="FFFFFF"/>
          <w:lang w:val="en-US"/>
        </w:rPr>
        <w:t>L</w:t>
      </w:r>
      <w:r w:rsidRPr="000D056A">
        <w:rPr>
          <w:iCs/>
          <w:sz w:val="28"/>
          <w:szCs w:val="28"/>
          <w:shd w:val="clear" w:color="auto" w:fill="FFFFFF"/>
        </w:rPr>
        <w:t>.,</w:t>
      </w:r>
      <w:r w:rsidRPr="0042229B">
        <w:rPr>
          <w:i/>
          <w:sz w:val="28"/>
          <w:szCs w:val="28"/>
          <w:shd w:val="clear" w:color="auto" w:fill="FFFFFF"/>
        </w:rPr>
        <w:t xml:space="preserve"> </w:t>
      </w:r>
      <w:proofErr w:type="spellStart"/>
      <w:r w:rsidRPr="00C2102E">
        <w:rPr>
          <w:i/>
          <w:sz w:val="28"/>
          <w:szCs w:val="28"/>
          <w:shd w:val="clear" w:color="auto" w:fill="FFFFFF"/>
        </w:rPr>
        <w:t>Sitona</w:t>
      </w:r>
      <w:proofErr w:type="spellEnd"/>
      <w:r w:rsidRPr="0042229B">
        <w:rPr>
          <w:i/>
          <w:sz w:val="28"/>
          <w:szCs w:val="28"/>
          <w:shd w:val="clear" w:color="auto" w:fill="FFFFFF"/>
        </w:rPr>
        <w:t xml:space="preserve"> </w:t>
      </w:r>
      <w:proofErr w:type="spellStart"/>
      <w:r w:rsidRPr="00C2102E">
        <w:rPr>
          <w:i/>
          <w:sz w:val="28"/>
          <w:szCs w:val="28"/>
          <w:shd w:val="clear" w:color="auto" w:fill="FFFFFF"/>
          <w:lang w:val="en-US"/>
        </w:rPr>
        <w:t>crinitus</w:t>
      </w:r>
      <w:proofErr w:type="spellEnd"/>
      <w:r w:rsidRPr="0042229B">
        <w:rPr>
          <w:i/>
          <w:sz w:val="28"/>
          <w:szCs w:val="28"/>
          <w:shd w:val="clear" w:color="auto" w:fill="FFFFFF"/>
        </w:rPr>
        <w:t xml:space="preserve"> </w:t>
      </w:r>
      <w:proofErr w:type="spellStart"/>
      <w:r w:rsidRPr="000D056A">
        <w:rPr>
          <w:iCs/>
          <w:sz w:val="28"/>
          <w:szCs w:val="28"/>
          <w:shd w:val="clear" w:color="auto" w:fill="FFFFFF"/>
          <w:lang w:val="en-US"/>
        </w:rPr>
        <w:t>Hrbst</w:t>
      </w:r>
      <w:proofErr w:type="spellEnd"/>
      <w:r w:rsidRPr="000D056A">
        <w:rPr>
          <w:iCs/>
          <w:sz w:val="28"/>
          <w:szCs w:val="28"/>
          <w:shd w:val="clear" w:color="auto" w:fill="FFFFFF"/>
        </w:rPr>
        <w:t>.,</w:t>
      </w:r>
      <w:r w:rsidRPr="0042229B">
        <w:rPr>
          <w:i/>
          <w:sz w:val="28"/>
          <w:szCs w:val="28"/>
          <w:shd w:val="clear" w:color="auto" w:fill="FFFFFF"/>
        </w:rPr>
        <w:t xml:space="preserve"> </w:t>
      </w:r>
      <w:r w:rsidRPr="000D056A">
        <w:rPr>
          <w:iCs/>
          <w:sz w:val="28"/>
          <w:szCs w:val="28"/>
          <w:shd w:val="clear" w:color="auto" w:fill="FFFFFF"/>
        </w:rPr>
        <w:t>інші</w:t>
      </w:r>
      <w:r w:rsidRPr="000D056A">
        <w:rPr>
          <w:iCs/>
          <w:sz w:val="28"/>
          <w:szCs w:val="28"/>
        </w:rPr>
        <w:t>)</w:t>
      </w:r>
      <w:r w:rsidRPr="0042229B">
        <w:rPr>
          <w:sz w:val="28"/>
          <w:szCs w:val="28"/>
        </w:rPr>
        <w:t xml:space="preserve"> повсюди за чисельності 0,5</w:t>
      </w:r>
      <w:r>
        <w:rPr>
          <w:sz w:val="28"/>
          <w:szCs w:val="28"/>
        </w:rPr>
        <w:t>-1</w:t>
      </w:r>
      <w:r w:rsidRPr="0042229B">
        <w:rPr>
          <w:sz w:val="28"/>
          <w:szCs w:val="28"/>
        </w:rPr>
        <w:t xml:space="preserve">, </w:t>
      </w:r>
      <w:r>
        <w:rPr>
          <w:sz w:val="28"/>
          <w:szCs w:val="28"/>
        </w:rPr>
        <w:t>в осередках</w:t>
      </w:r>
      <w:r w:rsidRPr="0042229B">
        <w:rPr>
          <w:sz w:val="28"/>
          <w:szCs w:val="28"/>
        </w:rPr>
        <w:t xml:space="preserve"> </w:t>
      </w:r>
      <w:r>
        <w:rPr>
          <w:sz w:val="28"/>
          <w:szCs w:val="28"/>
        </w:rPr>
        <w:t>2-</w:t>
      </w:r>
      <w:r w:rsidRPr="0042229B">
        <w:rPr>
          <w:sz w:val="28"/>
          <w:szCs w:val="28"/>
        </w:rPr>
        <w:t xml:space="preserve">3 </w:t>
      </w:r>
      <w:proofErr w:type="spellStart"/>
      <w:r w:rsidRPr="0042229B">
        <w:rPr>
          <w:sz w:val="28"/>
          <w:szCs w:val="28"/>
        </w:rPr>
        <w:t>екз</w:t>
      </w:r>
      <w:proofErr w:type="spellEnd"/>
      <w:r w:rsidRPr="0042229B">
        <w:rPr>
          <w:sz w:val="28"/>
          <w:szCs w:val="28"/>
        </w:rPr>
        <w:t xml:space="preserve">. на </w:t>
      </w:r>
      <w:proofErr w:type="spellStart"/>
      <w:r w:rsidRPr="0042229B">
        <w:rPr>
          <w:sz w:val="28"/>
          <w:szCs w:val="28"/>
        </w:rPr>
        <w:t>кв.м</w:t>
      </w:r>
      <w:proofErr w:type="spellEnd"/>
      <w:r w:rsidRPr="0042229B">
        <w:rPr>
          <w:sz w:val="28"/>
          <w:szCs w:val="28"/>
        </w:rPr>
        <w:t xml:space="preserve"> </w:t>
      </w:r>
      <w:r>
        <w:rPr>
          <w:sz w:val="28"/>
          <w:szCs w:val="28"/>
        </w:rPr>
        <w:t xml:space="preserve">                                 </w:t>
      </w:r>
      <w:r w:rsidRPr="0042229B">
        <w:rPr>
          <w:sz w:val="28"/>
          <w:szCs w:val="28"/>
        </w:rPr>
        <w:t xml:space="preserve">(ЕПШ 8-10 </w:t>
      </w:r>
      <w:proofErr w:type="spellStart"/>
      <w:r w:rsidRPr="0042229B">
        <w:rPr>
          <w:sz w:val="28"/>
          <w:szCs w:val="28"/>
        </w:rPr>
        <w:t>екз</w:t>
      </w:r>
      <w:proofErr w:type="spellEnd"/>
      <w:r w:rsidRPr="0042229B">
        <w:rPr>
          <w:sz w:val="28"/>
          <w:szCs w:val="28"/>
        </w:rPr>
        <w:t xml:space="preserve">. на </w:t>
      </w:r>
      <w:proofErr w:type="spellStart"/>
      <w:r w:rsidRPr="0042229B">
        <w:rPr>
          <w:sz w:val="28"/>
          <w:szCs w:val="28"/>
        </w:rPr>
        <w:t>кв.м</w:t>
      </w:r>
      <w:proofErr w:type="spellEnd"/>
      <w:r w:rsidRPr="0042229B">
        <w:rPr>
          <w:sz w:val="28"/>
          <w:szCs w:val="28"/>
        </w:rPr>
        <w:t xml:space="preserve"> на початку розвитку сої) заселяли 3-</w:t>
      </w:r>
      <w:r>
        <w:rPr>
          <w:sz w:val="28"/>
          <w:szCs w:val="28"/>
        </w:rPr>
        <w:t>17</w:t>
      </w:r>
      <w:r w:rsidRPr="0042229B">
        <w:rPr>
          <w:sz w:val="28"/>
          <w:szCs w:val="28"/>
        </w:rPr>
        <w:t>, подекуди у Дніпропетровській</w:t>
      </w:r>
      <w:r>
        <w:rPr>
          <w:sz w:val="28"/>
          <w:szCs w:val="28"/>
        </w:rPr>
        <w:t>, Івано-Франківській, Київській, Сумській</w:t>
      </w:r>
      <w:r w:rsidRPr="0042229B">
        <w:rPr>
          <w:sz w:val="28"/>
          <w:szCs w:val="28"/>
        </w:rPr>
        <w:t xml:space="preserve"> та Харківській </w:t>
      </w:r>
      <w:r w:rsidRPr="0042229B">
        <w:rPr>
          <w:sz w:val="28"/>
          <w:szCs w:val="28"/>
        </w:rPr>
        <w:lastRenderedPageBreak/>
        <w:t>областях</w:t>
      </w:r>
      <w:r>
        <w:rPr>
          <w:sz w:val="28"/>
          <w:szCs w:val="28"/>
        </w:rPr>
        <w:t xml:space="preserve"> </w:t>
      </w:r>
      <w:r w:rsidRPr="0042229B">
        <w:rPr>
          <w:sz w:val="28"/>
          <w:szCs w:val="28"/>
        </w:rPr>
        <w:t xml:space="preserve">100% </w:t>
      </w:r>
      <w:r>
        <w:rPr>
          <w:sz w:val="28"/>
          <w:szCs w:val="28"/>
        </w:rPr>
        <w:t>посівів сої</w:t>
      </w:r>
      <w:r w:rsidRPr="0042229B">
        <w:rPr>
          <w:sz w:val="28"/>
          <w:szCs w:val="28"/>
        </w:rPr>
        <w:t xml:space="preserve"> та </w:t>
      </w:r>
      <w:r>
        <w:rPr>
          <w:sz w:val="28"/>
          <w:szCs w:val="28"/>
        </w:rPr>
        <w:t xml:space="preserve">слабко </w:t>
      </w:r>
      <w:r w:rsidRPr="0042229B">
        <w:rPr>
          <w:sz w:val="28"/>
          <w:szCs w:val="28"/>
        </w:rPr>
        <w:t>пошкодили</w:t>
      </w:r>
      <w:r>
        <w:rPr>
          <w:sz w:val="28"/>
          <w:szCs w:val="28"/>
        </w:rPr>
        <w:t xml:space="preserve"> </w:t>
      </w:r>
      <w:r w:rsidRPr="0042229B">
        <w:rPr>
          <w:sz w:val="28"/>
          <w:szCs w:val="28"/>
        </w:rPr>
        <w:t xml:space="preserve">1-2% рослин. </w:t>
      </w:r>
      <w:r>
        <w:rPr>
          <w:sz w:val="28"/>
          <w:szCs w:val="28"/>
        </w:rPr>
        <w:t xml:space="preserve">У період формування бобів фітофага виявляли у чисельності до 2, максимально                            8 </w:t>
      </w:r>
      <w:proofErr w:type="spellStart"/>
      <w:r>
        <w:rPr>
          <w:sz w:val="28"/>
          <w:szCs w:val="28"/>
        </w:rPr>
        <w:t>екз</w:t>
      </w:r>
      <w:proofErr w:type="spellEnd"/>
      <w:r>
        <w:rPr>
          <w:sz w:val="28"/>
          <w:szCs w:val="28"/>
        </w:rPr>
        <w:t xml:space="preserve">. на </w:t>
      </w:r>
      <w:proofErr w:type="spellStart"/>
      <w:r>
        <w:rPr>
          <w:sz w:val="28"/>
          <w:szCs w:val="28"/>
        </w:rPr>
        <w:t>кв</w:t>
      </w:r>
      <w:proofErr w:type="spellEnd"/>
      <w:r>
        <w:rPr>
          <w:sz w:val="28"/>
          <w:szCs w:val="28"/>
        </w:rPr>
        <w:t>. м у посівах Івано-Франківської області, де ним було пошкоджено в середньому 5, максимально до 18% рослин.</w:t>
      </w:r>
    </w:p>
    <w:p w14:paraId="6B995B03" w14:textId="77777777" w:rsidR="005A55EE" w:rsidRPr="00DB766D" w:rsidRDefault="005A55EE" w:rsidP="005A55EE">
      <w:pPr>
        <w:pStyle w:val="af6"/>
        <w:spacing w:before="0" w:beforeAutospacing="0" w:after="0" w:afterAutospacing="0"/>
        <w:ind w:firstLine="851"/>
        <w:contextualSpacing/>
        <w:jc w:val="both"/>
        <w:rPr>
          <w:sz w:val="28"/>
          <w:szCs w:val="28"/>
        </w:rPr>
      </w:pPr>
      <w:r w:rsidRPr="00DB766D">
        <w:rPr>
          <w:sz w:val="28"/>
          <w:szCs w:val="28"/>
        </w:rPr>
        <w:t>Прохолодна погода з незначними опадами та недостатнім зволоженням ґрунту в період масового відкладання яєць і відродження личинок негативно вплинули на формування їх чисельності.</w:t>
      </w:r>
    </w:p>
    <w:p w14:paraId="7545660B" w14:textId="77777777" w:rsidR="005A55EE" w:rsidRPr="00DB766D" w:rsidRDefault="005A55EE" w:rsidP="005A55EE">
      <w:pPr>
        <w:pStyle w:val="af6"/>
        <w:spacing w:before="0" w:beforeAutospacing="0" w:after="0" w:afterAutospacing="0"/>
        <w:ind w:firstLine="851"/>
        <w:contextualSpacing/>
        <w:jc w:val="both"/>
        <w:rPr>
          <w:sz w:val="28"/>
          <w:szCs w:val="28"/>
        </w:rPr>
      </w:pPr>
      <w:r w:rsidRPr="00DB766D">
        <w:rPr>
          <w:sz w:val="28"/>
          <w:szCs w:val="28"/>
        </w:rPr>
        <w:t>Чисельність зимуючого запасу бульбочков</w:t>
      </w:r>
      <w:r>
        <w:rPr>
          <w:sz w:val="28"/>
          <w:szCs w:val="28"/>
        </w:rPr>
        <w:t xml:space="preserve">их довгоносиків становила                  3,4 </w:t>
      </w:r>
      <w:proofErr w:type="spellStart"/>
      <w:r>
        <w:rPr>
          <w:sz w:val="28"/>
          <w:szCs w:val="28"/>
        </w:rPr>
        <w:t>екз</w:t>
      </w:r>
      <w:proofErr w:type="spellEnd"/>
      <w:r>
        <w:rPr>
          <w:sz w:val="28"/>
          <w:szCs w:val="28"/>
        </w:rPr>
        <w:t xml:space="preserve">. на </w:t>
      </w:r>
      <w:proofErr w:type="spellStart"/>
      <w:r>
        <w:rPr>
          <w:sz w:val="28"/>
          <w:szCs w:val="28"/>
        </w:rPr>
        <w:t>кв.</w:t>
      </w:r>
      <w:r w:rsidRPr="00DB766D">
        <w:rPr>
          <w:sz w:val="28"/>
          <w:szCs w:val="28"/>
        </w:rPr>
        <w:t>м</w:t>
      </w:r>
      <w:proofErr w:type="spellEnd"/>
      <w:r w:rsidRPr="00DB766D">
        <w:rPr>
          <w:sz w:val="28"/>
          <w:szCs w:val="28"/>
        </w:rPr>
        <w:t>.</w:t>
      </w:r>
    </w:p>
    <w:p w14:paraId="026899D4" w14:textId="77777777" w:rsidR="005A55EE" w:rsidRPr="00C2102E" w:rsidRDefault="005A55EE" w:rsidP="005A55EE">
      <w:pPr>
        <w:spacing w:after="160" w:line="259" w:lineRule="auto"/>
        <w:ind w:firstLine="851"/>
        <w:rPr>
          <w:b/>
          <w:i/>
          <w:sz w:val="26"/>
          <w:szCs w:val="26"/>
        </w:rPr>
      </w:pPr>
    </w:p>
    <w:p w14:paraId="01E207CD" w14:textId="77777777" w:rsidR="005A55EE" w:rsidRPr="00C2102E" w:rsidRDefault="005A55EE" w:rsidP="005A55EE">
      <w:pPr>
        <w:spacing w:after="160" w:line="259" w:lineRule="auto"/>
        <w:ind w:firstLine="851"/>
        <w:jc w:val="center"/>
        <w:rPr>
          <w:b/>
          <w:i/>
          <w:sz w:val="26"/>
          <w:szCs w:val="26"/>
        </w:rPr>
      </w:pPr>
      <w:r w:rsidRPr="00C2102E">
        <w:rPr>
          <w:noProof/>
          <w:sz w:val="20"/>
          <w:szCs w:val="20"/>
          <w:lang w:eastAsia="uk-UA"/>
        </w:rPr>
        <w:drawing>
          <wp:inline distT="0" distB="0" distL="0" distR="0" wp14:anchorId="38EC9FB1" wp14:editId="68B72948">
            <wp:extent cx="2059786" cy="1344320"/>
            <wp:effectExtent l="133350" t="76200" r="74295" b="141605"/>
            <wp:docPr id="35" name="image98.jpg" descr="Полосатый клубеньковый долгоносик"/>
            <wp:cNvGraphicFramePr/>
            <a:graphic xmlns:a="http://schemas.openxmlformats.org/drawingml/2006/main">
              <a:graphicData uri="http://schemas.openxmlformats.org/drawingml/2006/picture">
                <pic:pic xmlns:pic="http://schemas.openxmlformats.org/drawingml/2006/picture">
                  <pic:nvPicPr>
                    <pic:cNvPr id="0" name="image98.jpg" descr="Полосатый клубеньковый долгоносик"/>
                    <pic:cNvPicPr preferRelativeResize="0"/>
                  </pic:nvPicPr>
                  <pic:blipFill>
                    <a:blip r:embed="rId133"/>
                    <a:srcRect/>
                    <a:stretch>
                      <a:fillRect/>
                    </a:stretch>
                  </pic:blipFill>
                  <pic:spPr>
                    <a:xfrm>
                      <a:off x="0" y="0"/>
                      <a:ext cx="2063415" cy="13466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rFonts w:eastAsia="Calibri"/>
          <w:noProof/>
          <w:sz w:val="22"/>
          <w:szCs w:val="22"/>
          <w:lang w:eastAsia="uk-UA"/>
        </w:rPr>
        <w:drawing>
          <wp:inline distT="0" distB="0" distL="0" distR="0" wp14:anchorId="55B7A325" wp14:editId="00FAA32E">
            <wp:extent cx="2101511" cy="1359208"/>
            <wp:effectExtent l="133350" t="76200" r="89535" b="127000"/>
            <wp:docPr id="720" name="image130.jpg" descr="Клубеньковый долгоносик личинка"/>
            <wp:cNvGraphicFramePr/>
            <a:graphic xmlns:a="http://schemas.openxmlformats.org/drawingml/2006/main">
              <a:graphicData uri="http://schemas.openxmlformats.org/drawingml/2006/picture">
                <pic:pic xmlns:pic="http://schemas.openxmlformats.org/drawingml/2006/picture">
                  <pic:nvPicPr>
                    <pic:cNvPr id="0" name="image130.jpg" descr="Клубеньковый долгоносик личинка"/>
                    <pic:cNvPicPr preferRelativeResize="0"/>
                  </pic:nvPicPr>
                  <pic:blipFill>
                    <a:blip r:embed="rId134"/>
                    <a:srcRect/>
                    <a:stretch>
                      <a:fillRect/>
                    </a:stretch>
                  </pic:blipFill>
                  <pic:spPr>
                    <a:xfrm>
                      <a:off x="0" y="0"/>
                      <a:ext cx="2106724" cy="13625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751F646" w14:textId="77777777" w:rsidR="005A55EE" w:rsidRDefault="005A55EE" w:rsidP="00727CCD">
      <w:pPr>
        <w:spacing w:line="259" w:lineRule="auto"/>
        <w:ind w:firstLine="851"/>
        <w:jc w:val="center"/>
        <w:rPr>
          <w:b/>
          <w:i/>
        </w:rPr>
      </w:pPr>
      <w:r w:rsidRPr="00727CCD">
        <w:rPr>
          <w:b/>
          <w:i/>
        </w:rPr>
        <w:t>Бульбочковий довгоносик та личинка</w:t>
      </w:r>
    </w:p>
    <w:p w14:paraId="59AC1A10" w14:textId="77777777" w:rsidR="00727CCD" w:rsidRPr="00727CCD" w:rsidRDefault="00727CCD" w:rsidP="00727CCD">
      <w:pPr>
        <w:spacing w:line="259" w:lineRule="auto"/>
        <w:ind w:firstLine="851"/>
        <w:jc w:val="center"/>
        <w:rPr>
          <w:i/>
          <w:sz w:val="28"/>
          <w:szCs w:val="28"/>
        </w:rPr>
      </w:pPr>
    </w:p>
    <w:p w14:paraId="7E61D21C" w14:textId="77777777" w:rsidR="005A55EE" w:rsidRPr="00C2102E" w:rsidRDefault="005A55EE" w:rsidP="00727CCD">
      <w:pPr>
        <w:ind w:firstLine="851"/>
        <w:jc w:val="both"/>
        <w:rPr>
          <w:sz w:val="28"/>
          <w:szCs w:val="28"/>
        </w:rPr>
      </w:pPr>
      <w:r>
        <w:rPr>
          <w:sz w:val="28"/>
          <w:szCs w:val="28"/>
        </w:rPr>
        <w:t>У</w:t>
      </w:r>
      <w:r w:rsidRPr="00C2102E">
        <w:rPr>
          <w:sz w:val="28"/>
          <w:szCs w:val="28"/>
        </w:rPr>
        <w:t xml:space="preserve"> 202</w:t>
      </w:r>
      <w:r>
        <w:rPr>
          <w:sz w:val="28"/>
          <w:szCs w:val="28"/>
        </w:rPr>
        <w:t>6</w:t>
      </w:r>
      <w:r w:rsidRPr="00C2102E">
        <w:rPr>
          <w:sz w:val="28"/>
          <w:szCs w:val="28"/>
        </w:rPr>
        <w:t xml:space="preserve"> р. </w:t>
      </w:r>
      <w:r>
        <w:rPr>
          <w:sz w:val="28"/>
          <w:szCs w:val="28"/>
        </w:rPr>
        <w:t>повсюдне підвищення чисельності й шкідливості довгоносиків у фазу</w:t>
      </w:r>
      <w:r w:rsidRPr="00C2102E">
        <w:rPr>
          <w:sz w:val="28"/>
          <w:szCs w:val="28"/>
        </w:rPr>
        <w:t xml:space="preserve"> 2-6 трійчастих листків </w:t>
      </w:r>
      <w:r>
        <w:rPr>
          <w:sz w:val="28"/>
          <w:szCs w:val="28"/>
        </w:rPr>
        <w:t>сої ймовірне за умов сухого жаркого періоду на початку вегетації</w:t>
      </w:r>
      <w:r w:rsidRPr="00C2102E">
        <w:rPr>
          <w:sz w:val="28"/>
          <w:szCs w:val="28"/>
        </w:rPr>
        <w:t xml:space="preserve">. </w:t>
      </w:r>
    </w:p>
    <w:p w14:paraId="09C669F2" w14:textId="77777777" w:rsidR="005A55EE" w:rsidRDefault="005A55EE" w:rsidP="005A55EE">
      <w:pPr>
        <w:ind w:firstLine="851"/>
        <w:jc w:val="both"/>
        <w:rPr>
          <w:sz w:val="28"/>
          <w:szCs w:val="28"/>
        </w:rPr>
      </w:pPr>
      <w:r w:rsidRPr="00C2102E">
        <w:rPr>
          <w:b/>
          <w:spacing w:val="-6"/>
          <w:sz w:val="28"/>
          <w:szCs w:val="28"/>
        </w:rPr>
        <w:t xml:space="preserve">Листогризучі совки </w:t>
      </w:r>
      <w:r w:rsidRPr="00C2102E">
        <w:rPr>
          <w:spacing w:val="-6"/>
          <w:sz w:val="28"/>
          <w:szCs w:val="28"/>
        </w:rPr>
        <w:t>(</w:t>
      </w:r>
      <w:r w:rsidRPr="00C2102E">
        <w:rPr>
          <w:b/>
          <w:spacing w:val="-6"/>
          <w:sz w:val="28"/>
          <w:szCs w:val="28"/>
        </w:rPr>
        <w:t>совка-гамма</w:t>
      </w:r>
      <w:r w:rsidRPr="00C2102E">
        <w:rPr>
          <w:i/>
          <w:spacing w:val="-6"/>
          <w:sz w:val="28"/>
          <w:szCs w:val="28"/>
        </w:rPr>
        <w:t xml:space="preserve"> </w:t>
      </w:r>
      <w:r w:rsidRPr="000D056A">
        <w:rPr>
          <w:iCs/>
          <w:spacing w:val="-6"/>
          <w:sz w:val="28"/>
          <w:szCs w:val="28"/>
        </w:rPr>
        <w:t>(</w:t>
      </w:r>
      <w:proofErr w:type="spellStart"/>
      <w:r w:rsidRPr="00C2102E">
        <w:rPr>
          <w:i/>
          <w:spacing w:val="-6"/>
          <w:sz w:val="28"/>
          <w:szCs w:val="28"/>
          <w:shd w:val="clear" w:color="auto" w:fill="FFFFFF"/>
          <w:lang w:val="en-US"/>
        </w:rPr>
        <w:t>Autographa</w:t>
      </w:r>
      <w:proofErr w:type="spellEnd"/>
      <w:r w:rsidRPr="00C2102E">
        <w:rPr>
          <w:i/>
          <w:spacing w:val="-6"/>
          <w:sz w:val="28"/>
          <w:szCs w:val="28"/>
          <w:shd w:val="clear" w:color="auto" w:fill="FFFFFF"/>
        </w:rPr>
        <w:t xml:space="preserve"> </w:t>
      </w:r>
      <w:r w:rsidRPr="00C2102E">
        <w:rPr>
          <w:i/>
          <w:spacing w:val="-6"/>
          <w:sz w:val="28"/>
          <w:szCs w:val="28"/>
          <w:shd w:val="clear" w:color="auto" w:fill="FFFFFF"/>
          <w:lang w:val="en-US"/>
        </w:rPr>
        <w:t>gamma</w:t>
      </w:r>
      <w:r w:rsidRPr="00C2102E">
        <w:rPr>
          <w:i/>
          <w:spacing w:val="-6"/>
          <w:sz w:val="28"/>
          <w:szCs w:val="28"/>
          <w:shd w:val="clear" w:color="auto" w:fill="FFFFFF"/>
        </w:rPr>
        <w:t xml:space="preserve"> </w:t>
      </w:r>
      <w:r w:rsidRPr="000D056A">
        <w:rPr>
          <w:iCs/>
          <w:spacing w:val="-6"/>
          <w:sz w:val="28"/>
          <w:szCs w:val="28"/>
          <w:shd w:val="clear" w:color="auto" w:fill="FFFFFF"/>
          <w:lang w:val="en-US"/>
        </w:rPr>
        <w:t>L</w:t>
      </w:r>
      <w:r w:rsidRPr="000D056A">
        <w:rPr>
          <w:iCs/>
          <w:spacing w:val="-6"/>
          <w:sz w:val="28"/>
          <w:szCs w:val="28"/>
          <w:shd w:val="clear" w:color="auto" w:fill="FFFFFF"/>
        </w:rPr>
        <w:t>.</w:t>
      </w:r>
      <w:r w:rsidRPr="000D056A">
        <w:rPr>
          <w:iCs/>
          <w:spacing w:val="-6"/>
          <w:sz w:val="28"/>
          <w:szCs w:val="28"/>
        </w:rPr>
        <w:t xml:space="preserve">), </w:t>
      </w:r>
      <w:r w:rsidRPr="00C2102E">
        <w:rPr>
          <w:b/>
          <w:spacing w:val="-6"/>
          <w:sz w:val="28"/>
          <w:szCs w:val="28"/>
        </w:rPr>
        <w:t xml:space="preserve">бавовникова </w:t>
      </w:r>
      <w:r w:rsidRPr="000D056A">
        <w:rPr>
          <w:iCs/>
          <w:spacing w:val="-6"/>
          <w:sz w:val="28"/>
          <w:szCs w:val="28"/>
        </w:rPr>
        <w:t>(</w:t>
      </w:r>
      <w:proofErr w:type="spellStart"/>
      <w:r w:rsidRPr="00C2102E">
        <w:rPr>
          <w:i/>
          <w:spacing w:val="-6"/>
          <w:sz w:val="28"/>
          <w:szCs w:val="28"/>
          <w:shd w:val="clear" w:color="auto" w:fill="FFFFFF"/>
          <w:lang w:val="ru-RU"/>
        </w:rPr>
        <w:t>Helicoverpa</w:t>
      </w:r>
      <w:proofErr w:type="spellEnd"/>
      <w:r w:rsidRPr="00C2102E">
        <w:rPr>
          <w:i/>
          <w:spacing w:val="-6"/>
          <w:sz w:val="28"/>
          <w:szCs w:val="28"/>
          <w:shd w:val="clear" w:color="auto" w:fill="FFFFFF"/>
        </w:rPr>
        <w:t xml:space="preserve"> </w:t>
      </w:r>
      <w:proofErr w:type="spellStart"/>
      <w:r w:rsidRPr="00C2102E">
        <w:rPr>
          <w:i/>
          <w:spacing w:val="-6"/>
          <w:sz w:val="28"/>
          <w:szCs w:val="28"/>
          <w:shd w:val="clear" w:color="auto" w:fill="FFFFFF"/>
          <w:lang w:val="ru-RU"/>
        </w:rPr>
        <w:t>armigera</w:t>
      </w:r>
      <w:proofErr w:type="spellEnd"/>
      <w:r w:rsidRPr="00C2102E">
        <w:rPr>
          <w:i/>
          <w:spacing w:val="-6"/>
          <w:sz w:val="28"/>
          <w:szCs w:val="28"/>
          <w:shd w:val="clear" w:color="auto" w:fill="FFFFFF"/>
        </w:rPr>
        <w:t xml:space="preserve"> </w:t>
      </w:r>
      <w:proofErr w:type="spellStart"/>
      <w:r w:rsidRPr="000D056A">
        <w:rPr>
          <w:iCs/>
          <w:spacing w:val="-6"/>
          <w:sz w:val="28"/>
          <w:szCs w:val="28"/>
          <w:shd w:val="clear" w:color="auto" w:fill="FFFFFF"/>
          <w:lang w:val="ru-RU"/>
        </w:rPr>
        <w:t>Hb</w:t>
      </w:r>
      <w:proofErr w:type="spellEnd"/>
      <w:r w:rsidRPr="000D056A">
        <w:rPr>
          <w:iCs/>
          <w:spacing w:val="-6"/>
          <w:sz w:val="28"/>
          <w:szCs w:val="28"/>
          <w:shd w:val="clear" w:color="auto" w:fill="FFFFFF"/>
        </w:rPr>
        <w:t>.)</w:t>
      </w:r>
      <w:r w:rsidRPr="000D056A">
        <w:rPr>
          <w:bCs/>
          <w:iCs/>
          <w:spacing w:val="-6"/>
          <w:sz w:val="28"/>
          <w:szCs w:val="28"/>
        </w:rPr>
        <w:t>)</w:t>
      </w:r>
      <w:r>
        <w:rPr>
          <w:bCs/>
          <w:spacing w:val="-6"/>
          <w:sz w:val="28"/>
          <w:szCs w:val="28"/>
        </w:rPr>
        <w:t xml:space="preserve"> скрізь заселяли сою від </w:t>
      </w:r>
      <w:r w:rsidRPr="00C2102E">
        <w:rPr>
          <w:spacing w:val="-6"/>
          <w:sz w:val="28"/>
          <w:szCs w:val="28"/>
        </w:rPr>
        <w:t xml:space="preserve">фази бутонізації до дозрівання бобів на </w:t>
      </w:r>
      <w:r>
        <w:rPr>
          <w:spacing w:val="-6"/>
          <w:sz w:val="28"/>
          <w:szCs w:val="28"/>
        </w:rPr>
        <w:t>1</w:t>
      </w:r>
      <w:r w:rsidRPr="00C2102E">
        <w:rPr>
          <w:spacing w:val="-6"/>
          <w:sz w:val="28"/>
          <w:szCs w:val="28"/>
        </w:rPr>
        <w:t>-</w:t>
      </w:r>
      <w:r>
        <w:rPr>
          <w:spacing w:val="-6"/>
          <w:sz w:val="28"/>
          <w:szCs w:val="28"/>
        </w:rPr>
        <w:t>100</w:t>
      </w:r>
      <w:r w:rsidRPr="00C2102E">
        <w:rPr>
          <w:spacing w:val="-6"/>
          <w:sz w:val="28"/>
          <w:szCs w:val="28"/>
        </w:rPr>
        <w:t>% обстежених площ. У Лісостепу фіксували фітофагів</w:t>
      </w:r>
      <w:r>
        <w:rPr>
          <w:spacing w:val="-6"/>
          <w:sz w:val="28"/>
          <w:szCs w:val="28"/>
        </w:rPr>
        <w:t xml:space="preserve"> </w:t>
      </w:r>
      <w:r w:rsidRPr="00C2102E">
        <w:rPr>
          <w:spacing w:val="-6"/>
          <w:sz w:val="28"/>
          <w:szCs w:val="28"/>
        </w:rPr>
        <w:t>на 1</w:t>
      </w:r>
      <w:r>
        <w:rPr>
          <w:spacing w:val="-6"/>
          <w:sz w:val="28"/>
          <w:szCs w:val="28"/>
        </w:rPr>
        <w:t>1-65</w:t>
      </w:r>
      <w:r w:rsidRPr="00C2102E">
        <w:rPr>
          <w:spacing w:val="-6"/>
          <w:sz w:val="28"/>
          <w:szCs w:val="28"/>
        </w:rPr>
        <w:t>% обстежених площ у середній чисельності 0,</w:t>
      </w:r>
      <w:r>
        <w:rPr>
          <w:spacing w:val="-6"/>
          <w:sz w:val="28"/>
          <w:szCs w:val="28"/>
        </w:rPr>
        <w:t>2</w:t>
      </w:r>
      <w:r w:rsidRPr="00C2102E">
        <w:rPr>
          <w:spacing w:val="-6"/>
          <w:sz w:val="28"/>
          <w:szCs w:val="28"/>
        </w:rPr>
        <w:t>-0,</w:t>
      </w:r>
      <w:r>
        <w:rPr>
          <w:spacing w:val="-6"/>
          <w:sz w:val="28"/>
          <w:szCs w:val="28"/>
        </w:rPr>
        <w:t>5</w:t>
      </w:r>
      <w:r w:rsidRPr="00C2102E">
        <w:rPr>
          <w:spacing w:val="-6"/>
          <w:sz w:val="28"/>
          <w:szCs w:val="28"/>
        </w:rPr>
        <w:t xml:space="preserve">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де ними було пошкоджено 1-</w:t>
      </w:r>
      <w:r>
        <w:rPr>
          <w:sz w:val="28"/>
          <w:szCs w:val="28"/>
        </w:rPr>
        <w:t>2</w:t>
      </w:r>
      <w:r w:rsidRPr="00C2102E">
        <w:rPr>
          <w:sz w:val="28"/>
          <w:szCs w:val="28"/>
        </w:rPr>
        <w:t xml:space="preserve">, </w:t>
      </w:r>
      <w:r>
        <w:rPr>
          <w:sz w:val="28"/>
          <w:szCs w:val="28"/>
        </w:rPr>
        <w:t>максимально</w:t>
      </w:r>
      <w:r w:rsidRPr="00C2102E">
        <w:rPr>
          <w:sz w:val="28"/>
          <w:szCs w:val="28"/>
        </w:rPr>
        <w:t xml:space="preserve"> 6% рослин. У фази цвітіння-дозрівання зерна шкідників виявляли у посівах Дніпропетровської, </w:t>
      </w:r>
      <w:r>
        <w:rPr>
          <w:sz w:val="28"/>
          <w:szCs w:val="28"/>
        </w:rPr>
        <w:t>Київсько</w:t>
      </w:r>
      <w:r w:rsidRPr="00C2102E">
        <w:rPr>
          <w:sz w:val="28"/>
          <w:szCs w:val="28"/>
        </w:rPr>
        <w:t>ї</w:t>
      </w:r>
      <w:r>
        <w:rPr>
          <w:sz w:val="28"/>
          <w:szCs w:val="28"/>
        </w:rPr>
        <w:t>,</w:t>
      </w:r>
      <w:r w:rsidRPr="00C2102E">
        <w:rPr>
          <w:sz w:val="28"/>
          <w:szCs w:val="28"/>
        </w:rPr>
        <w:t xml:space="preserve"> Полтавської</w:t>
      </w:r>
      <w:r>
        <w:rPr>
          <w:sz w:val="28"/>
          <w:szCs w:val="28"/>
        </w:rPr>
        <w:t xml:space="preserve"> та Харківської</w:t>
      </w:r>
      <w:r w:rsidRPr="00C2102E">
        <w:rPr>
          <w:sz w:val="28"/>
          <w:szCs w:val="28"/>
        </w:rPr>
        <w:t xml:space="preserve"> областей на </w:t>
      </w:r>
      <w:r>
        <w:rPr>
          <w:sz w:val="28"/>
          <w:szCs w:val="28"/>
        </w:rPr>
        <w:t>6</w:t>
      </w:r>
      <w:r w:rsidRPr="00C2102E">
        <w:rPr>
          <w:sz w:val="28"/>
          <w:szCs w:val="28"/>
        </w:rPr>
        <w:t>0-100% площ</w:t>
      </w:r>
      <w:r>
        <w:rPr>
          <w:sz w:val="28"/>
          <w:szCs w:val="28"/>
        </w:rPr>
        <w:t>, де за</w:t>
      </w:r>
      <w:r w:rsidRPr="00C2102E">
        <w:rPr>
          <w:sz w:val="28"/>
          <w:szCs w:val="28"/>
        </w:rPr>
        <w:t xml:space="preserve"> чисельн</w:t>
      </w:r>
      <w:r>
        <w:rPr>
          <w:sz w:val="28"/>
          <w:szCs w:val="28"/>
        </w:rPr>
        <w:t>ості</w:t>
      </w:r>
      <w:r w:rsidRPr="00C2102E">
        <w:rPr>
          <w:sz w:val="28"/>
          <w:szCs w:val="28"/>
        </w:rPr>
        <w:t xml:space="preserve"> 0,5-3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xml:space="preserve"> </w:t>
      </w:r>
      <w:r>
        <w:rPr>
          <w:sz w:val="28"/>
          <w:szCs w:val="28"/>
        </w:rPr>
        <w:t xml:space="preserve">совки </w:t>
      </w:r>
      <w:r w:rsidRPr="00C2102E">
        <w:rPr>
          <w:sz w:val="28"/>
          <w:szCs w:val="28"/>
        </w:rPr>
        <w:t>пошкодили 1-</w:t>
      </w:r>
      <w:r>
        <w:rPr>
          <w:sz w:val="28"/>
          <w:szCs w:val="28"/>
        </w:rPr>
        <w:t>6</w:t>
      </w:r>
      <w:r w:rsidRPr="00C2102E">
        <w:rPr>
          <w:sz w:val="28"/>
          <w:szCs w:val="28"/>
        </w:rPr>
        <w:t xml:space="preserve">% рослин. </w:t>
      </w:r>
    </w:p>
    <w:p w14:paraId="1BDB2070" w14:textId="77777777" w:rsidR="005A55EE" w:rsidRDefault="005A55EE" w:rsidP="005A55EE">
      <w:pPr>
        <w:ind w:firstLine="851"/>
        <w:jc w:val="both"/>
        <w:rPr>
          <w:sz w:val="28"/>
          <w:szCs w:val="28"/>
        </w:rPr>
      </w:pPr>
      <w:r w:rsidRPr="00C2102E">
        <w:rPr>
          <w:sz w:val="28"/>
          <w:szCs w:val="28"/>
        </w:rPr>
        <w:t>У 202</w:t>
      </w:r>
      <w:r>
        <w:rPr>
          <w:sz w:val="28"/>
          <w:szCs w:val="28"/>
        </w:rPr>
        <w:t>6</w:t>
      </w:r>
      <w:r w:rsidRPr="00C2102E">
        <w:rPr>
          <w:sz w:val="28"/>
          <w:szCs w:val="28"/>
        </w:rPr>
        <w:t xml:space="preserve"> р. </w:t>
      </w:r>
      <w:r w:rsidRPr="0078037D">
        <w:rPr>
          <w:sz w:val="28"/>
          <w:szCs w:val="28"/>
        </w:rPr>
        <w:t>на динаміку чисельності листогризучих совок впливатимуть умови перезимівлі, температурні показники літа, наявність квітучої рослинності в період харчування метеликів. Вирішальне значення матиме високий рівень відносної вологості повітря.</w:t>
      </w:r>
    </w:p>
    <w:p w14:paraId="40783304" w14:textId="77777777" w:rsidR="005A55EE" w:rsidRPr="00632014" w:rsidRDefault="005A55EE" w:rsidP="005A55EE">
      <w:pPr>
        <w:ind w:firstLine="851"/>
        <w:jc w:val="both"/>
        <w:rPr>
          <w:sz w:val="28"/>
          <w:szCs w:val="28"/>
        </w:rPr>
      </w:pPr>
      <w:r w:rsidRPr="00632014">
        <w:rPr>
          <w:sz w:val="28"/>
          <w:szCs w:val="28"/>
        </w:rPr>
        <w:t>Збільшення площ під соєю сприяє прискореному заселенню посівів домінуючими шкідниками.</w:t>
      </w:r>
    </w:p>
    <w:p w14:paraId="5E4A017C" w14:textId="77777777" w:rsidR="005A55EE" w:rsidRPr="00C2102E" w:rsidRDefault="005A55EE" w:rsidP="005A55EE">
      <w:pPr>
        <w:ind w:firstLine="851"/>
        <w:jc w:val="both"/>
        <w:rPr>
          <w:spacing w:val="-6"/>
          <w:sz w:val="16"/>
          <w:szCs w:val="16"/>
        </w:rPr>
      </w:pPr>
      <w:r w:rsidRPr="00E00988">
        <w:rPr>
          <w:b/>
          <w:bCs/>
          <w:spacing w:val="-6"/>
          <w:sz w:val="28"/>
          <w:szCs w:val="28"/>
        </w:rPr>
        <w:t>П</w:t>
      </w:r>
      <w:r w:rsidRPr="00C2102E">
        <w:rPr>
          <w:b/>
          <w:bCs/>
          <w:spacing w:val="-6"/>
          <w:sz w:val="28"/>
          <w:szCs w:val="28"/>
        </w:rPr>
        <w:t>авутинни</w:t>
      </w:r>
      <w:r>
        <w:rPr>
          <w:b/>
          <w:bCs/>
          <w:spacing w:val="-6"/>
          <w:sz w:val="28"/>
          <w:szCs w:val="28"/>
        </w:rPr>
        <w:t>й</w:t>
      </w:r>
      <w:r w:rsidRPr="00C2102E">
        <w:rPr>
          <w:b/>
          <w:bCs/>
          <w:spacing w:val="-6"/>
          <w:sz w:val="28"/>
          <w:szCs w:val="28"/>
        </w:rPr>
        <w:t xml:space="preserve"> кліщ</w:t>
      </w:r>
      <w:r w:rsidRPr="00C2102E">
        <w:rPr>
          <w:b/>
          <w:spacing w:val="-6"/>
          <w:sz w:val="28"/>
          <w:szCs w:val="28"/>
        </w:rPr>
        <w:t xml:space="preserve"> </w:t>
      </w:r>
      <w:r w:rsidRPr="00C2102E">
        <w:rPr>
          <w:spacing w:val="-6"/>
          <w:sz w:val="28"/>
          <w:szCs w:val="28"/>
        </w:rPr>
        <w:t>(</w:t>
      </w:r>
      <w:proofErr w:type="spellStart"/>
      <w:r w:rsidRPr="00C2102E">
        <w:rPr>
          <w:i/>
          <w:spacing w:val="-6"/>
          <w:sz w:val="28"/>
          <w:szCs w:val="28"/>
          <w:lang w:val="ru-RU"/>
        </w:rPr>
        <w:t>Tetranychus</w:t>
      </w:r>
      <w:proofErr w:type="spellEnd"/>
      <w:r w:rsidRPr="00C2102E">
        <w:rPr>
          <w:i/>
          <w:spacing w:val="-6"/>
          <w:sz w:val="28"/>
          <w:szCs w:val="28"/>
        </w:rPr>
        <w:t xml:space="preserve"> </w:t>
      </w:r>
      <w:proofErr w:type="spellStart"/>
      <w:r w:rsidRPr="00C2102E">
        <w:rPr>
          <w:i/>
          <w:spacing w:val="-6"/>
          <w:sz w:val="28"/>
          <w:szCs w:val="28"/>
          <w:lang w:val="ru-RU"/>
        </w:rPr>
        <w:t>urticae</w:t>
      </w:r>
      <w:proofErr w:type="spellEnd"/>
      <w:r w:rsidRPr="00C2102E">
        <w:rPr>
          <w:i/>
          <w:spacing w:val="-6"/>
          <w:sz w:val="28"/>
          <w:szCs w:val="28"/>
        </w:rPr>
        <w:t xml:space="preserve"> </w:t>
      </w:r>
      <w:r w:rsidRPr="000D056A">
        <w:rPr>
          <w:iCs/>
          <w:spacing w:val="-6"/>
          <w:sz w:val="28"/>
          <w:szCs w:val="28"/>
          <w:lang w:val="en-US"/>
        </w:rPr>
        <w:t>Koch</w:t>
      </w:r>
      <w:r w:rsidRPr="00C2102E">
        <w:rPr>
          <w:spacing w:val="-6"/>
          <w:sz w:val="28"/>
          <w:szCs w:val="28"/>
        </w:rPr>
        <w:t xml:space="preserve">) </w:t>
      </w:r>
      <w:r>
        <w:rPr>
          <w:spacing w:val="-6"/>
          <w:sz w:val="28"/>
          <w:szCs w:val="28"/>
        </w:rPr>
        <w:t>заселяв</w:t>
      </w:r>
      <w:r w:rsidRPr="00C2102E">
        <w:rPr>
          <w:spacing w:val="-6"/>
          <w:sz w:val="28"/>
          <w:szCs w:val="28"/>
        </w:rPr>
        <w:t xml:space="preserve"> </w:t>
      </w:r>
      <w:r>
        <w:rPr>
          <w:spacing w:val="-6"/>
          <w:sz w:val="28"/>
          <w:szCs w:val="28"/>
        </w:rPr>
        <w:t xml:space="preserve">3-80% посівів сої (Київська, Полтавська, Хмельницька, Чернівецька, Черкаська та інші обл.) у </w:t>
      </w:r>
      <w:r w:rsidRPr="00C2102E">
        <w:rPr>
          <w:spacing w:val="-6"/>
          <w:sz w:val="28"/>
          <w:szCs w:val="28"/>
        </w:rPr>
        <w:t>фаз</w:t>
      </w:r>
      <w:r>
        <w:rPr>
          <w:spacing w:val="-6"/>
          <w:sz w:val="28"/>
          <w:szCs w:val="28"/>
        </w:rPr>
        <w:t>у</w:t>
      </w:r>
      <w:r w:rsidRPr="00C2102E">
        <w:rPr>
          <w:spacing w:val="-6"/>
          <w:sz w:val="28"/>
          <w:szCs w:val="28"/>
        </w:rPr>
        <w:t xml:space="preserve"> бутонізації </w:t>
      </w:r>
      <w:r>
        <w:rPr>
          <w:spacing w:val="-6"/>
          <w:sz w:val="28"/>
          <w:szCs w:val="28"/>
        </w:rPr>
        <w:t>повсюди. З</w:t>
      </w:r>
      <w:r w:rsidRPr="00C2102E">
        <w:rPr>
          <w:spacing w:val="-6"/>
          <w:sz w:val="28"/>
          <w:szCs w:val="28"/>
        </w:rPr>
        <w:t>а</w:t>
      </w:r>
      <w:r>
        <w:rPr>
          <w:spacing w:val="-6"/>
          <w:sz w:val="28"/>
          <w:szCs w:val="28"/>
        </w:rPr>
        <w:t xml:space="preserve"> середньої</w:t>
      </w:r>
      <w:r w:rsidRPr="00C2102E">
        <w:rPr>
          <w:spacing w:val="-6"/>
          <w:sz w:val="28"/>
          <w:szCs w:val="28"/>
        </w:rPr>
        <w:t xml:space="preserve"> чисельност</w:t>
      </w:r>
      <w:r>
        <w:rPr>
          <w:spacing w:val="-6"/>
          <w:sz w:val="28"/>
          <w:szCs w:val="28"/>
        </w:rPr>
        <w:t xml:space="preserve">і </w:t>
      </w:r>
      <w:r w:rsidRPr="00C2102E">
        <w:rPr>
          <w:spacing w:val="-6"/>
          <w:sz w:val="28"/>
          <w:szCs w:val="28"/>
        </w:rPr>
        <w:t>1-</w:t>
      </w:r>
      <w:r>
        <w:rPr>
          <w:spacing w:val="-6"/>
          <w:sz w:val="28"/>
          <w:szCs w:val="28"/>
        </w:rPr>
        <w:t>4</w:t>
      </w:r>
      <w:r w:rsidRPr="00C2102E">
        <w:rPr>
          <w:spacing w:val="-6"/>
          <w:sz w:val="28"/>
          <w:szCs w:val="28"/>
        </w:rPr>
        <w:t xml:space="preserve"> </w:t>
      </w:r>
      <w:proofErr w:type="spellStart"/>
      <w:r w:rsidRPr="00C2102E">
        <w:rPr>
          <w:spacing w:val="-6"/>
          <w:sz w:val="28"/>
          <w:szCs w:val="28"/>
        </w:rPr>
        <w:t>екз</w:t>
      </w:r>
      <w:proofErr w:type="spellEnd"/>
      <w:r w:rsidRPr="00C2102E">
        <w:rPr>
          <w:spacing w:val="-6"/>
          <w:sz w:val="28"/>
          <w:szCs w:val="28"/>
        </w:rPr>
        <w:t>. на зелений листок</w:t>
      </w:r>
      <w:r>
        <w:rPr>
          <w:spacing w:val="-6"/>
          <w:sz w:val="28"/>
          <w:szCs w:val="28"/>
        </w:rPr>
        <w:t xml:space="preserve"> кліщем було пошкоджено 2-8</w:t>
      </w:r>
      <w:r w:rsidRPr="00C2102E">
        <w:rPr>
          <w:spacing w:val="-6"/>
          <w:sz w:val="28"/>
          <w:szCs w:val="28"/>
        </w:rPr>
        <w:t>%</w:t>
      </w:r>
      <w:r>
        <w:rPr>
          <w:spacing w:val="-6"/>
          <w:sz w:val="28"/>
          <w:szCs w:val="28"/>
        </w:rPr>
        <w:t xml:space="preserve"> рослин</w:t>
      </w:r>
      <w:r w:rsidRPr="00C2102E">
        <w:rPr>
          <w:spacing w:val="-6"/>
          <w:sz w:val="28"/>
          <w:szCs w:val="28"/>
        </w:rPr>
        <w:t>.</w:t>
      </w:r>
    </w:p>
    <w:p w14:paraId="5827D480" w14:textId="77777777" w:rsidR="005A55EE" w:rsidRPr="00C2102E" w:rsidRDefault="005A55EE" w:rsidP="005A55EE">
      <w:pPr>
        <w:ind w:firstLine="851"/>
        <w:jc w:val="both"/>
        <w:rPr>
          <w:sz w:val="28"/>
          <w:szCs w:val="28"/>
        </w:rPr>
      </w:pPr>
      <w:r w:rsidRPr="00C2102E">
        <w:rPr>
          <w:spacing w:val="-6"/>
          <w:sz w:val="28"/>
          <w:szCs w:val="28"/>
        </w:rPr>
        <w:t xml:space="preserve">Упродовж липня-серпня </w:t>
      </w:r>
      <w:r w:rsidRPr="00C2102E">
        <w:rPr>
          <w:sz w:val="28"/>
          <w:szCs w:val="28"/>
        </w:rPr>
        <w:t xml:space="preserve">високі денні температури та низька відносна вологість повітря сприяли поширенню шкідника. </w:t>
      </w:r>
      <w:r>
        <w:rPr>
          <w:sz w:val="28"/>
          <w:szCs w:val="28"/>
        </w:rPr>
        <w:t>Так, у</w:t>
      </w:r>
      <w:r w:rsidRPr="00C2102E">
        <w:rPr>
          <w:sz w:val="28"/>
          <w:szCs w:val="28"/>
        </w:rPr>
        <w:t xml:space="preserve"> фазу цвітіння кліщ</w:t>
      </w:r>
      <w:r>
        <w:rPr>
          <w:sz w:val="28"/>
          <w:szCs w:val="28"/>
        </w:rPr>
        <w:t>і</w:t>
      </w:r>
      <w:r w:rsidRPr="00C2102E">
        <w:rPr>
          <w:sz w:val="28"/>
          <w:szCs w:val="28"/>
        </w:rPr>
        <w:t xml:space="preserve"> засел</w:t>
      </w:r>
      <w:r>
        <w:rPr>
          <w:sz w:val="28"/>
          <w:szCs w:val="28"/>
        </w:rPr>
        <w:t>или</w:t>
      </w:r>
      <w:r w:rsidRPr="00C2102E">
        <w:rPr>
          <w:sz w:val="28"/>
          <w:szCs w:val="28"/>
        </w:rPr>
        <w:t xml:space="preserve"> </w:t>
      </w:r>
      <w:r>
        <w:rPr>
          <w:sz w:val="28"/>
          <w:szCs w:val="28"/>
        </w:rPr>
        <w:t>14-70</w:t>
      </w:r>
      <w:r w:rsidRPr="00C2102E">
        <w:rPr>
          <w:sz w:val="28"/>
          <w:szCs w:val="28"/>
        </w:rPr>
        <w:t xml:space="preserve">% площ </w:t>
      </w:r>
      <w:r>
        <w:rPr>
          <w:sz w:val="28"/>
          <w:szCs w:val="28"/>
        </w:rPr>
        <w:t xml:space="preserve">сої </w:t>
      </w:r>
      <w:r w:rsidRPr="00C2102E">
        <w:rPr>
          <w:sz w:val="28"/>
          <w:szCs w:val="28"/>
        </w:rPr>
        <w:t xml:space="preserve">у середній чисельності 1-3 </w:t>
      </w:r>
      <w:proofErr w:type="spellStart"/>
      <w:r w:rsidRPr="00C2102E">
        <w:rPr>
          <w:sz w:val="28"/>
          <w:szCs w:val="28"/>
        </w:rPr>
        <w:t>екз</w:t>
      </w:r>
      <w:proofErr w:type="spellEnd"/>
      <w:r w:rsidRPr="00C2102E">
        <w:rPr>
          <w:sz w:val="28"/>
          <w:szCs w:val="28"/>
        </w:rPr>
        <w:t>. на листок (</w:t>
      </w:r>
      <w:r>
        <w:rPr>
          <w:sz w:val="28"/>
          <w:szCs w:val="28"/>
        </w:rPr>
        <w:t>Київська,</w:t>
      </w:r>
      <w:r w:rsidRPr="00C2102E">
        <w:rPr>
          <w:sz w:val="28"/>
          <w:szCs w:val="28"/>
        </w:rPr>
        <w:t xml:space="preserve"> </w:t>
      </w:r>
      <w:r w:rsidRPr="00C2102E">
        <w:rPr>
          <w:sz w:val="28"/>
          <w:szCs w:val="28"/>
        </w:rPr>
        <w:lastRenderedPageBreak/>
        <w:t>Полтавська</w:t>
      </w:r>
      <w:r>
        <w:rPr>
          <w:sz w:val="28"/>
          <w:szCs w:val="28"/>
        </w:rPr>
        <w:t>, Рівненська, Чернівецька</w:t>
      </w:r>
      <w:r w:rsidRPr="00C2102E">
        <w:rPr>
          <w:sz w:val="28"/>
          <w:szCs w:val="28"/>
        </w:rPr>
        <w:t xml:space="preserve"> обл.). </w:t>
      </w:r>
      <w:r>
        <w:rPr>
          <w:sz w:val="28"/>
          <w:szCs w:val="28"/>
        </w:rPr>
        <w:t xml:space="preserve">У фазу дозрівання фітофаг заселив 10-65% площ за середньої чисельності 2-3, максимально 5-8 </w:t>
      </w:r>
      <w:proofErr w:type="spellStart"/>
      <w:r>
        <w:rPr>
          <w:sz w:val="28"/>
          <w:szCs w:val="28"/>
        </w:rPr>
        <w:t>екз</w:t>
      </w:r>
      <w:proofErr w:type="spellEnd"/>
      <w:r>
        <w:rPr>
          <w:sz w:val="28"/>
          <w:szCs w:val="28"/>
        </w:rPr>
        <w:t xml:space="preserve">. на листок, що дещо нижче торішніх показників. </w:t>
      </w:r>
      <w:proofErr w:type="spellStart"/>
      <w:r>
        <w:rPr>
          <w:sz w:val="28"/>
          <w:szCs w:val="28"/>
        </w:rPr>
        <w:t>Пошкодженість</w:t>
      </w:r>
      <w:proofErr w:type="spellEnd"/>
      <w:r>
        <w:rPr>
          <w:sz w:val="28"/>
          <w:szCs w:val="28"/>
        </w:rPr>
        <w:t xml:space="preserve"> рослин була в межах 5-20%.</w:t>
      </w:r>
    </w:p>
    <w:p w14:paraId="0B102645" w14:textId="77777777" w:rsidR="005A55EE" w:rsidRPr="00727CCD" w:rsidRDefault="005A55EE" w:rsidP="005A55EE">
      <w:pPr>
        <w:ind w:firstLine="851"/>
        <w:jc w:val="both"/>
        <w:rPr>
          <w:spacing w:val="-6"/>
          <w:sz w:val="28"/>
          <w:szCs w:val="28"/>
        </w:rPr>
      </w:pPr>
    </w:p>
    <w:p w14:paraId="0598CA89" w14:textId="77777777" w:rsidR="005A55EE" w:rsidRPr="00C2102E" w:rsidRDefault="005A55EE" w:rsidP="005A55EE">
      <w:pPr>
        <w:ind w:firstLine="851"/>
        <w:jc w:val="center"/>
        <w:rPr>
          <w:spacing w:val="-6"/>
          <w:sz w:val="28"/>
          <w:szCs w:val="28"/>
        </w:rPr>
      </w:pPr>
      <w:r w:rsidRPr="00C2102E">
        <w:rPr>
          <w:noProof/>
          <w:sz w:val="28"/>
          <w:szCs w:val="28"/>
          <w:lang w:eastAsia="uk-UA"/>
        </w:rPr>
        <w:drawing>
          <wp:inline distT="0" distB="0" distL="0" distR="0" wp14:anchorId="2A52BBEF" wp14:editId="43007759">
            <wp:extent cx="2394351" cy="1421130"/>
            <wp:effectExtent l="114300" t="76200" r="63500" b="140970"/>
            <wp:docPr id="1840340838" name="Рисунок 184034083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16737" cy="14344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19E965A" w14:textId="77777777" w:rsidR="005A55EE" w:rsidRPr="00727CCD" w:rsidRDefault="005A55EE" w:rsidP="005A55EE">
      <w:pPr>
        <w:ind w:firstLine="851"/>
        <w:jc w:val="center"/>
        <w:rPr>
          <w:b/>
          <w:i/>
          <w:iCs/>
          <w:spacing w:val="-6"/>
        </w:rPr>
      </w:pPr>
      <w:r w:rsidRPr="00727CCD">
        <w:rPr>
          <w:b/>
          <w:i/>
          <w:iCs/>
          <w:spacing w:val="-6"/>
        </w:rPr>
        <w:t>Павутинний кліщ</w:t>
      </w:r>
    </w:p>
    <w:p w14:paraId="4BFAD775" w14:textId="77777777" w:rsidR="005A55EE" w:rsidRPr="00727CCD" w:rsidRDefault="005A55EE" w:rsidP="005A55EE">
      <w:pPr>
        <w:ind w:firstLine="851"/>
        <w:jc w:val="center"/>
        <w:rPr>
          <w:b/>
          <w:i/>
          <w:iCs/>
          <w:spacing w:val="-6"/>
          <w:sz w:val="28"/>
          <w:szCs w:val="28"/>
        </w:rPr>
      </w:pPr>
    </w:p>
    <w:p w14:paraId="71287865" w14:textId="77777777" w:rsidR="005A55EE" w:rsidRDefault="005A55EE" w:rsidP="005A55EE">
      <w:pPr>
        <w:ind w:firstLine="851"/>
        <w:jc w:val="both"/>
        <w:rPr>
          <w:spacing w:val="-6"/>
          <w:sz w:val="28"/>
          <w:szCs w:val="28"/>
        </w:rPr>
      </w:pPr>
      <w:r w:rsidRPr="00543176">
        <w:rPr>
          <w:spacing w:val="-6"/>
          <w:sz w:val="28"/>
          <w:szCs w:val="28"/>
        </w:rPr>
        <w:t>У 202</w:t>
      </w:r>
      <w:r>
        <w:rPr>
          <w:spacing w:val="-6"/>
          <w:sz w:val="28"/>
          <w:szCs w:val="28"/>
        </w:rPr>
        <w:t>6</w:t>
      </w:r>
      <w:r w:rsidRPr="00543176">
        <w:rPr>
          <w:spacing w:val="-6"/>
          <w:sz w:val="28"/>
          <w:szCs w:val="28"/>
        </w:rPr>
        <w:t xml:space="preserve"> р</w:t>
      </w:r>
      <w:r>
        <w:rPr>
          <w:spacing w:val="-6"/>
          <w:sz w:val="28"/>
          <w:szCs w:val="28"/>
        </w:rPr>
        <w:t>.</w:t>
      </w:r>
      <w:r w:rsidRPr="00543176">
        <w:rPr>
          <w:spacing w:val="-6"/>
          <w:sz w:val="28"/>
          <w:szCs w:val="28"/>
        </w:rPr>
        <w:t xml:space="preserve"> інтенсивність заселення і розвиток павутинного кліща буде залежати від погодних умов в період вегетації (оптимальна температура 29-31</w:t>
      </w:r>
      <w:r w:rsidRPr="00543176">
        <w:rPr>
          <w:spacing w:val="-6"/>
          <w:sz w:val="28"/>
          <w:szCs w:val="28"/>
          <w:vertAlign w:val="superscript"/>
        </w:rPr>
        <w:t>о</w:t>
      </w:r>
      <w:r w:rsidRPr="00543176">
        <w:rPr>
          <w:spacing w:val="-6"/>
          <w:sz w:val="28"/>
          <w:szCs w:val="28"/>
        </w:rPr>
        <w:t xml:space="preserve">С, оптимальна вологість в межах 35-55%). Вирощування культури на зрошувальних землях стримуватиме розвиток фітофага. Сухе жарке літо сприятиме збільшенню чисельності та </w:t>
      </w:r>
      <w:proofErr w:type="spellStart"/>
      <w:r w:rsidRPr="00543176">
        <w:rPr>
          <w:spacing w:val="-6"/>
          <w:sz w:val="28"/>
          <w:szCs w:val="28"/>
        </w:rPr>
        <w:t>шкодочинності</w:t>
      </w:r>
      <w:proofErr w:type="spellEnd"/>
      <w:r w:rsidRPr="00543176">
        <w:rPr>
          <w:spacing w:val="-6"/>
          <w:sz w:val="28"/>
          <w:szCs w:val="28"/>
        </w:rPr>
        <w:t xml:space="preserve"> кліща. Глибока зяблева оранка, знищення бур’янів </w:t>
      </w:r>
      <w:r>
        <w:rPr>
          <w:spacing w:val="-6"/>
          <w:sz w:val="28"/>
          <w:szCs w:val="28"/>
        </w:rPr>
        <w:t>у крайових смугах</w:t>
      </w:r>
      <w:r w:rsidRPr="00543176">
        <w:rPr>
          <w:spacing w:val="-6"/>
          <w:sz w:val="28"/>
          <w:szCs w:val="28"/>
        </w:rPr>
        <w:t xml:space="preserve"> полів знижує чисельність фітофага. На шкідливість фітофага впливатиме гідротермічний режим у літній період, якість і ефективність агротехнічних та інших </w:t>
      </w:r>
      <w:r w:rsidRPr="00EA0192">
        <w:rPr>
          <w:spacing w:val="-6"/>
          <w:sz w:val="28"/>
          <w:szCs w:val="28"/>
        </w:rPr>
        <w:t xml:space="preserve">заходів. Загибель зимуючих стадій шкідника відбувається в результаті їх ураження </w:t>
      </w:r>
      <w:proofErr w:type="spellStart"/>
      <w:r w:rsidRPr="00EA0192">
        <w:rPr>
          <w:spacing w:val="-6"/>
          <w:sz w:val="28"/>
          <w:szCs w:val="28"/>
        </w:rPr>
        <w:t>ентомопатогенами</w:t>
      </w:r>
      <w:proofErr w:type="spellEnd"/>
      <w:r w:rsidRPr="00EA0192">
        <w:rPr>
          <w:spacing w:val="-6"/>
          <w:sz w:val="28"/>
          <w:szCs w:val="28"/>
        </w:rPr>
        <w:t xml:space="preserve"> або паразитами, знищення</w:t>
      </w:r>
      <w:r>
        <w:rPr>
          <w:spacing w:val="-6"/>
          <w:sz w:val="28"/>
          <w:szCs w:val="28"/>
        </w:rPr>
        <w:t xml:space="preserve"> їх</w:t>
      </w:r>
      <w:r w:rsidRPr="00EA0192">
        <w:rPr>
          <w:spacing w:val="-6"/>
          <w:sz w:val="28"/>
          <w:szCs w:val="28"/>
        </w:rPr>
        <w:t xml:space="preserve"> хижаками.</w:t>
      </w:r>
    </w:p>
    <w:p w14:paraId="389FB32D" w14:textId="28ABA6F7" w:rsidR="005A55EE" w:rsidRDefault="005A55EE" w:rsidP="005A55EE">
      <w:pPr>
        <w:ind w:firstLine="851"/>
        <w:jc w:val="both"/>
        <w:rPr>
          <w:sz w:val="28"/>
          <w:szCs w:val="28"/>
          <w:lang w:eastAsia="uk-UA"/>
        </w:rPr>
      </w:pPr>
      <w:r w:rsidRPr="00C2102E">
        <w:rPr>
          <w:b/>
          <w:sz w:val="28"/>
          <w:szCs w:val="28"/>
        </w:rPr>
        <w:t>Бобові</w:t>
      </w:r>
      <w:r w:rsidRPr="00C2102E">
        <w:rPr>
          <w:sz w:val="28"/>
          <w:szCs w:val="28"/>
        </w:rPr>
        <w:t xml:space="preserve"> </w:t>
      </w:r>
      <w:r w:rsidRPr="00C2102E">
        <w:rPr>
          <w:b/>
          <w:sz w:val="28"/>
          <w:szCs w:val="28"/>
        </w:rPr>
        <w:t xml:space="preserve">попелиці </w:t>
      </w:r>
      <w:r w:rsidRPr="000D056A">
        <w:rPr>
          <w:sz w:val="28"/>
          <w:szCs w:val="28"/>
        </w:rPr>
        <w:t>(</w:t>
      </w:r>
      <w:r w:rsidRPr="00807588">
        <w:rPr>
          <w:i/>
          <w:sz w:val="28"/>
          <w:szCs w:val="28"/>
          <w:shd w:val="clear" w:color="auto" w:fill="FFFFFF"/>
          <w:lang w:val="ru-RU"/>
        </w:rPr>
        <w:t>A</w:t>
      </w:r>
      <w:r w:rsidRPr="00807588">
        <w:rPr>
          <w:i/>
          <w:sz w:val="28"/>
          <w:szCs w:val="28"/>
          <w:shd w:val="clear" w:color="auto" w:fill="FFFFFF"/>
        </w:rPr>
        <w:t>с</w:t>
      </w:r>
      <w:proofErr w:type="spellStart"/>
      <w:r w:rsidRPr="00807588">
        <w:rPr>
          <w:i/>
          <w:sz w:val="28"/>
          <w:szCs w:val="28"/>
          <w:shd w:val="clear" w:color="auto" w:fill="FFFFFF"/>
          <w:lang w:val="en-US"/>
        </w:rPr>
        <w:t>yrthosiphon</w:t>
      </w:r>
      <w:proofErr w:type="spellEnd"/>
      <w:r w:rsidRPr="00807588">
        <w:rPr>
          <w:sz w:val="28"/>
          <w:szCs w:val="28"/>
          <w:shd w:val="clear" w:color="auto" w:fill="FFFFFF"/>
        </w:rPr>
        <w:t xml:space="preserve"> </w:t>
      </w:r>
      <w:proofErr w:type="spellStart"/>
      <w:r w:rsidRPr="00807588">
        <w:rPr>
          <w:i/>
          <w:sz w:val="28"/>
          <w:szCs w:val="28"/>
          <w:shd w:val="clear" w:color="auto" w:fill="FFFFFF"/>
          <w:lang w:val="ru-RU"/>
        </w:rPr>
        <w:t>pisum</w:t>
      </w:r>
      <w:proofErr w:type="spellEnd"/>
      <w:r w:rsidRPr="00807588">
        <w:rPr>
          <w:i/>
          <w:sz w:val="28"/>
          <w:szCs w:val="28"/>
          <w:shd w:val="clear" w:color="auto" w:fill="FFFFFF"/>
        </w:rPr>
        <w:t xml:space="preserve"> </w:t>
      </w:r>
      <w:r w:rsidRPr="000D056A">
        <w:rPr>
          <w:iCs/>
          <w:sz w:val="28"/>
          <w:szCs w:val="28"/>
          <w:shd w:val="clear" w:color="auto" w:fill="FFFFFF"/>
          <w:lang w:val="en-US"/>
        </w:rPr>
        <w:t>Harr</w:t>
      </w:r>
      <w:r w:rsidRPr="000D056A">
        <w:rPr>
          <w:iCs/>
          <w:sz w:val="28"/>
          <w:szCs w:val="28"/>
          <w:shd w:val="clear" w:color="auto" w:fill="FFFFFF"/>
        </w:rPr>
        <w:t>.)</w:t>
      </w:r>
      <w:r w:rsidRPr="00C2102E">
        <w:rPr>
          <w:sz w:val="28"/>
          <w:szCs w:val="28"/>
        </w:rPr>
        <w:t xml:space="preserve"> </w:t>
      </w:r>
      <w:r>
        <w:rPr>
          <w:sz w:val="28"/>
          <w:szCs w:val="28"/>
        </w:rPr>
        <w:t xml:space="preserve">відмічали </w:t>
      </w:r>
      <w:r w:rsidRPr="00C2102E">
        <w:rPr>
          <w:sz w:val="28"/>
          <w:szCs w:val="28"/>
        </w:rPr>
        <w:t xml:space="preserve">у фази сходи </w:t>
      </w:r>
      <w:r>
        <w:rPr>
          <w:sz w:val="28"/>
          <w:szCs w:val="28"/>
        </w:rPr>
        <w:t>–</w:t>
      </w:r>
      <w:r w:rsidRPr="00C2102E">
        <w:rPr>
          <w:sz w:val="28"/>
          <w:szCs w:val="28"/>
        </w:rPr>
        <w:t xml:space="preserve"> бутонізаці</w:t>
      </w:r>
      <w:r>
        <w:rPr>
          <w:sz w:val="28"/>
          <w:szCs w:val="28"/>
        </w:rPr>
        <w:t>ї.</w:t>
      </w:r>
      <w:r w:rsidRPr="00C2102E">
        <w:rPr>
          <w:sz w:val="28"/>
          <w:szCs w:val="28"/>
        </w:rPr>
        <w:t xml:space="preserve"> </w:t>
      </w:r>
      <w:r>
        <w:rPr>
          <w:sz w:val="28"/>
          <w:szCs w:val="28"/>
        </w:rPr>
        <w:t>Фітофагом були заселені</w:t>
      </w:r>
      <w:r w:rsidRPr="00C2102E">
        <w:rPr>
          <w:sz w:val="28"/>
          <w:szCs w:val="28"/>
        </w:rPr>
        <w:t xml:space="preserve"> </w:t>
      </w:r>
      <w:r>
        <w:rPr>
          <w:sz w:val="28"/>
          <w:szCs w:val="28"/>
        </w:rPr>
        <w:t>7-30</w:t>
      </w:r>
      <w:r w:rsidRPr="00C2102E">
        <w:rPr>
          <w:sz w:val="28"/>
          <w:szCs w:val="28"/>
        </w:rPr>
        <w:t>% посівів сої Вінницької,</w:t>
      </w:r>
      <w:r>
        <w:rPr>
          <w:sz w:val="28"/>
          <w:szCs w:val="28"/>
        </w:rPr>
        <w:t xml:space="preserve"> Волинської,</w:t>
      </w:r>
      <w:r w:rsidRPr="00C2102E">
        <w:rPr>
          <w:sz w:val="28"/>
          <w:szCs w:val="28"/>
        </w:rPr>
        <w:t xml:space="preserve"> </w:t>
      </w:r>
      <w:r>
        <w:rPr>
          <w:sz w:val="28"/>
          <w:szCs w:val="28"/>
        </w:rPr>
        <w:t>П</w:t>
      </w:r>
      <w:r w:rsidRPr="00C2102E">
        <w:rPr>
          <w:sz w:val="28"/>
          <w:szCs w:val="28"/>
        </w:rPr>
        <w:t xml:space="preserve">олтавської, Хмельницької, Тернопільської областей. </w:t>
      </w:r>
      <w:r>
        <w:rPr>
          <w:sz w:val="28"/>
          <w:szCs w:val="28"/>
        </w:rPr>
        <w:t>Масово попелиці розвивались у фази</w:t>
      </w:r>
      <w:r w:rsidRPr="00C2102E">
        <w:rPr>
          <w:sz w:val="28"/>
          <w:szCs w:val="28"/>
        </w:rPr>
        <w:t xml:space="preserve"> формування</w:t>
      </w:r>
      <w:r>
        <w:rPr>
          <w:sz w:val="28"/>
          <w:szCs w:val="28"/>
        </w:rPr>
        <w:t xml:space="preserve"> </w:t>
      </w:r>
      <w:r w:rsidRPr="00C2102E">
        <w:rPr>
          <w:sz w:val="28"/>
          <w:szCs w:val="28"/>
        </w:rPr>
        <w:t>-</w:t>
      </w:r>
      <w:r>
        <w:rPr>
          <w:sz w:val="28"/>
          <w:szCs w:val="28"/>
        </w:rPr>
        <w:t xml:space="preserve"> </w:t>
      </w:r>
      <w:r w:rsidRPr="00C2102E">
        <w:rPr>
          <w:sz w:val="28"/>
          <w:szCs w:val="28"/>
        </w:rPr>
        <w:t xml:space="preserve">дозрівання бобів </w:t>
      </w:r>
      <w:r>
        <w:rPr>
          <w:sz w:val="28"/>
          <w:szCs w:val="28"/>
        </w:rPr>
        <w:t>сої</w:t>
      </w:r>
      <w:r w:rsidRPr="00C2102E">
        <w:rPr>
          <w:sz w:val="28"/>
          <w:szCs w:val="28"/>
        </w:rPr>
        <w:t xml:space="preserve"> на </w:t>
      </w:r>
      <w:r>
        <w:rPr>
          <w:sz w:val="28"/>
          <w:szCs w:val="28"/>
        </w:rPr>
        <w:t>32</w:t>
      </w:r>
      <w:r w:rsidRPr="00C2102E">
        <w:rPr>
          <w:sz w:val="28"/>
          <w:szCs w:val="28"/>
        </w:rPr>
        <w:t xml:space="preserve">-100% площ Дніпропетровської, </w:t>
      </w:r>
      <w:r>
        <w:rPr>
          <w:sz w:val="28"/>
          <w:szCs w:val="28"/>
        </w:rPr>
        <w:t>Київської</w:t>
      </w:r>
      <w:r w:rsidRPr="00C2102E">
        <w:rPr>
          <w:sz w:val="28"/>
          <w:szCs w:val="28"/>
        </w:rPr>
        <w:t xml:space="preserve"> та Харківської областей </w:t>
      </w:r>
      <w:r w:rsidRPr="00C2102E">
        <w:rPr>
          <w:sz w:val="28"/>
          <w:szCs w:val="28"/>
          <w:lang w:eastAsia="uk-UA"/>
        </w:rPr>
        <w:t>за середньої чисельності 5-</w:t>
      </w:r>
      <w:r>
        <w:rPr>
          <w:sz w:val="28"/>
          <w:szCs w:val="28"/>
          <w:lang w:eastAsia="uk-UA"/>
        </w:rPr>
        <w:t>7</w:t>
      </w:r>
      <w:r w:rsidRPr="00C2102E">
        <w:rPr>
          <w:sz w:val="28"/>
          <w:szCs w:val="28"/>
          <w:lang w:eastAsia="uk-UA"/>
        </w:rPr>
        <w:t>, макс</w:t>
      </w:r>
      <w:r>
        <w:rPr>
          <w:sz w:val="28"/>
          <w:szCs w:val="28"/>
          <w:lang w:eastAsia="uk-UA"/>
        </w:rPr>
        <w:t>имально</w:t>
      </w:r>
      <w:r w:rsidRPr="00C2102E">
        <w:rPr>
          <w:sz w:val="28"/>
          <w:szCs w:val="28"/>
          <w:lang w:eastAsia="uk-UA"/>
        </w:rPr>
        <w:t xml:space="preserve"> 1</w:t>
      </w:r>
      <w:r>
        <w:rPr>
          <w:sz w:val="28"/>
          <w:szCs w:val="28"/>
          <w:lang w:eastAsia="uk-UA"/>
        </w:rPr>
        <w:t>5</w:t>
      </w:r>
      <w:r w:rsidRPr="00C2102E">
        <w:rPr>
          <w:sz w:val="28"/>
          <w:szCs w:val="28"/>
          <w:lang w:eastAsia="uk-UA"/>
        </w:rPr>
        <w:t xml:space="preserve"> </w:t>
      </w:r>
      <w:proofErr w:type="spellStart"/>
      <w:r w:rsidRPr="00C2102E">
        <w:rPr>
          <w:sz w:val="28"/>
          <w:szCs w:val="28"/>
          <w:lang w:eastAsia="uk-UA"/>
        </w:rPr>
        <w:t>екз</w:t>
      </w:r>
      <w:proofErr w:type="spellEnd"/>
      <w:r w:rsidRPr="00C2102E">
        <w:rPr>
          <w:sz w:val="28"/>
          <w:szCs w:val="28"/>
          <w:lang w:eastAsia="uk-UA"/>
        </w:rPr>
        <w:t>. на заселену рослину</w:t>
      </w:r>
      <w:r>
        <w:rPr>
          <w:sz w:val="28"/>
          <w:szCs w:val="28"/>
          <w:lang w:eastAsia="uk-UA"/>
        </w:rPr>
        <w:t xml:space="preserve">, де </w:t>
      </w:r>
      <w:r w:rsidRPr="00C2102E">
        <w:rPr>
          <w:sz w:val="28"/>
          <w:szCs w:val="28"/>
          <w:lang w:eastAsia="uk-UA"/>
        </w:rPr>
        <w:t>ними</w:t>
      </w:r>
      <w:r>
        <w:rPr>
          <w:sz w:val="28"/>
          <w:szCs w:val="28"/>
          <w:lang w:eastAsia="uk-UA"/>
        </w:rPr>
        <w:t xml:space="preserve"> було</w:t>
      </w:r>
      <w:r w:rsidRPr="00C2102E">
        <w:rPr>
          <w:sz w:val="28"/>
          <w:szCs w:val="28"/>
          <w:lang w:eastAsia="uk-UA"/>
        </w:rPr>
        <w:t xml:space="preserve"> пошкоджено 4-1</w:t>
      </w:r>
      <w:r>
        <w:rPr>
          <w:sz w:val="28"/>
          <w:szCs w:val="28"/>
          <w:lang w:eastAsia="uk-UA"/>
        </w:rPr>
        <w:t>2</w:t>
      </w:r>
      <w:r w:rsidRPr="00C2102E">
        <w:rPr>
          <w:sz w:val="28"/>
          <w:szCs w:val="28"/>
          <w:lang w:eastAsia="uk-UA"/>
        </w:rPr>
        <w:t>% рослин.</w:t>
      </w:r>
    </w:p>
    <w:p w14:paraId="61A9A22F" w14:textId="77777777" w:rsidR="005A55EE" w:rsidRPr="00C2102E" w:rsidRDefault="005A55EE" w:rsidP="005A55EE">
      <w:pPr>
        <w:ind w:firstLine="851"/>
        <w:jc w:val="both"/>
        <w:rPr>
          <w:sz w:val="28"/>
          <w:szCs w:val="28"/>
          <w:lang w:eastAsia="uk-UA"/>
        </w:rPr>
      </w:pPr>
    </w:p>
    <w:p w14:paraId="43BFC0F0" w14:textId="77777777" w:rsidR="005A55EE" w:rsidRPr="00C2102E" w:rsidRDefault="005A55EE" w:rsidP="005A55EE">
      <w:pPr>
        <w:spacing w:line="259" w:lineRule="auto"/>
        <w:ind w:firstLine="851"/>
        <w:jc w:val="center"/>
        <w:rPr>
          <w:b/>
          <w:i/>
          <w:sz w:val="16"/>
          <w:szCs w:val="16"/>
        </w:rPr>
      </w:pPr>
      <w:r w:rsidRPr="00C2102E">
        <w:rPr>
          <w:rFonts w:eastAsia="Calibri"/>
          <w:noProof/>
          <w:sz w:val="22"/>
          <w:szCs w:val="22"/>
          <w:lang w:eastAsia="uk-UA"/>
        </w:rPr>
        <w:drawing>
          <wp:inline distT="0" distB="0" distL="0" distR="0" wp14:anchorId="03EF672B" wp14:editId="39778382">
            <wp:extent cx="2916223" cy="1821180"/>
            <wp:effectExtent l="133350" t="76200" r="74930" b="140970"/>
            <wp:docPr id="708" name="image111.jpg" descr="Тля"/>
            <wp:cNvGraphicFramePr/>
            <a:graphic xmlns:a="http://schemas.openxmlformats.org/drawingml/2006/main">
              <a:graphicData uri="http://schemas.openxmlformats.org/drawingml/2006/picture">
                <pic:pic xmlns:pic="http://schemas.openxmlformats.org/drawingml/2006/picture">
                  <pic:nvPicPr>
                    <pic:cNvPr id="0" name="image111.jpg" descr="Тля"/>
                    <pic:cNvPicPr preferRelativeResize="0"/>
                  </pic:nvPicPr>
                  <pic:blipFill>
                    <a:blip r:embed="rId136"/>
                    <a:srcRect/>
                    <a:stretch>
                      <a:fillRect/>
                    </a:stretch>
                  </pic:blipFill>
                  <pic:spPr>
                    <a:xfrm>
                      <a:off x="0" y="0"/>
                      <a:ext cx="2955467" cy="18456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E598530" w14:textId="77777777" w:rsidR="005A55EE" w:rsidRPr="00727CCD" w:rsidRDefault="005A55EE" w:rsidP="005A55EE">
      <w:pPr>
        <w:spacing w:line="259" w:lineRule="auto"/>
        <w:ind w:firstLine="851"/>
        <w:jc w:val="center"/>
        <w:rPr>
          <w:b/>
          <w:i/>
        </w:rPr>
      </w:pPr>
      <w:r w:rsidRPr="00727CCD">
        <w:rPr>
          <w:b/>
          <w:i/>
        </w:rPr>
        <w:t>Бобові</w:t>
      </w:r>
      <w:r w:rsidRPr="00727CCD">
        <w:rPr>
          <w:i/>
        </w:rPr>
        <w:t xml:space="preserve"> </w:t>
      </w:r>
      <w:r w:rsidRPr="00727CCD">
        <w:rPr>
          <w:b/>
          <w:i/>
        </w:rPr>
        <w:t>попелиці</w:t>
      </w:r>
    </w:p>
    <w:p w14:paraId="1FA0C956" w14:textId="77777777" w:rsidR="005A55EE" w:rsidRPr="00727CCD" w:rsidRDefault="005A55EE" w:rsidP="005A55EE">
      <w:pPr>
        <w:spacing w:line="259" w:lineRule="auto"/>
        <w:ind w:firstLine="851"/>
        <w:jc w:val="center"/>
        <w:rPr>
          <w:rFonts w:eastAsia="Calibri"/>
          <w:noProof/>
          <w:sz w:val="28"/>
          <w:szCs w:val="28"/>
        </w:rPr>
      </w:pPr>
    </w:p>
    <w:p w14:paraId="3B575FA6" w14:textId="77777777" w:rsidR="005A55EE" w:rsidRPr="00C2102E" w:rsidRDefault="005A55EE" w:rsidP="005A55EE">
      <w:pPr>
        <w:ind w:firstLine="851"/>
        <w:jc w:val="both"/>
        <w:rPr>
          <w:sz w:val="28"/>
          <w:szCs w:val="28"/>
        </w:rPr>
      </w:pPr>
      <w:r w:rsidRPr="00C2102E">
        <w:rPr>
          <w:sz w:val="28"/>
          <w:szCs w:val="28"/>
          <w:lang w:eastAsia="uk-UA"/>
        </w:rPr>
        <w:lastRenderedPageBreak/>
        <w:t>У 202</w:t>
      </w:r>
      <w:r>
        <w:rPr>
          <w:sz w:val="28"/>
          <w:szCs w:val="28"/>
          <w:lang w:eastAsia="uk-UA"/>
        </w:rPr>
        <w:t>6</w:t>
      </w:r>
      <w:r w:rsidRPr="00C2102E">
        <w:rPr>
          <w:sz w:val="28"/>
          <w:szCs w:val="28"/>
          <w:lang w:eastAsia="uk-UA"/>
        </w:rPr>
        <w:t xml:space="preserve"> р. за </w:t>
      </w:r>
      <w:r>
        <w:rPr>
          <w:sz w:val="28"/>
          <w:szCs w:val="28"/>
          <w:lang w:eastAsia="uk-UA"/>
        </w:rPr>
        <w:t xml:space="preserve">оптимальних погодних умов для розвитку попелиць, слід очікувати зростання заселення та шкідливості бобових попелиць на посівах сої. Масовому розвитку шкідника сприятиме </w:t>
      </w:r>
      <w:r w:rsidRPr="00C2102E">
        <w:rPr>
          <w:sz w:val="28"/>
          <w:szCs w:val="28"/>
          <w:lang w:eastAsia="uk-UA"/>
        </w:rPr>
        <w:t>посушлив</w:t>
      </w:r>
      <w:r>
        <w:rPr>
          <w:sz w:val="28"/>
          <w:szCs w:val="28"/>
          <w:lang w:eastAsia="uk-UA"/>
        </w:rPr>
        <w:t>а</w:t>
      </w:r>
      <w:r w:rsidRPr="00C2102E">
        <w:rPr>
          <w:sz w:val="28"/>
          <w:szCs w:val="28"/>
          <w:lang w:eastAsia="uk-UA"/>
        </w:rPr>
        <w:t xml:space="preserve"> тепл</w:t>
      </w:r>
      <w:r>
        <w:rPr>
          <w:sz w:val="28"/>
          <w:szCs w:val="28"/>
          <w:lang w:eastAsia="uk-UA"/>
        </w:rPr>
        <w:t>а</w:t>
      </w:r>
      <w:r w:rsidRPr="00C2102E">
        <w:rPr>
          <w:sz w:val="28"/>
          <w:szCs w:val="28"/>
          <w:lang w:eastAsia="uk-UA"/>
        </w:rPr>
        <w:t xml:space="preserve"> погод</w:t>
      </w:r>
      <w:r>
        <w:rPr>
          <w:sz w:val="28"/>
          <w:szCs w:val="28"/>
          <w:lang w:eastAsia="uk-UA"/>
        </w:rPr>
        <w:t>а</w:t>
      </w:r>
      <w:r w:rsidRPr="00C2102E">
        <w:rPr>
          <w:sz w:val="28"/>
          <w:szCs w:val="28"/>
          <w:lang w:eastAsia="uk-UA"/>
        </w:rPr>
        <w:t xml:space="preserve"> з помірною вологістю </w:t>
      </w:r>
      <w:r>
        <w:rPr>
          <w:sz w:val="28"/>
          <w:szCs w:val="28"/>
          <w:lang w:eastAsia="uk-UA"/>
        </w:rPr>
        <w:t>у вегетаційний період.</w:t>
      </w:r>
    </w:p>
    <w:p w14:paraId="21FD3BA6" w14:textId="77777777" w:rsidR="005A55EE" w:rsidRPr="00C2102E" w:rsidRDefault="005A55EE" w:rsidP="005A55EE">
      <w:pPr>
        <w:ind w:firstLine="851"/>
        <w:jc w:val="both"/>
        <w:rPr>
          <w:spacing w:val="-4"/>
          <w:sz w:val="28"/>
          <w:szCs w:val="28"/>
        </w:rPr>
      </w:pPr>
      <w:r w:rsidRPr="00C2102E">
        <w:rPr>
          <w:b/>
          <w:spacing w:val="-4"/>
          <w:sz w:val="28"/>
          <w:szCs w:val="28"/>
        </w:rPr>
        <w:t>Тютюновий трипс</w:t>
      </w:r>
      <w:r w:rsidRPr="00C2102E">
        <w:rPr>
          <w:spacing w:val="-4"/>
          <w:sz w:val="28"/>
          <w:szCs w:val="28"/>
        </w:rPr>
        <w:t xml:space="preserve"> (</w:t>
      </w:r>
      <w:r w:rsidRPr="00C2102E">
        <w:rPr>
          <w:i/>
          <w:spacing w:val="-4"/>
          <w:sz w:val="28"/>
          <w:szCs w:val="28"/>
          <w:shd w:val="clear" w:color="auto" w:fill="FFFFFF"/>
          <w:lang w:val="en-US"/>
        </w:rPr>
        <w:t>Thrips</w:t>
      </w:r>
      <w:r w:rsidRPr="00C2102E">
        <w:rPr>
          <w:i/>
          <w:spacing w:val="-4"/>
          <w:sz w:val="28"/>
          <w:szCs w:val="28"/>
          <w:shd w:val="clear" w:color="auto" w:fill="FFFFFF"/>
        </w:rPr>
        <w:t xml:space="preserve"> </w:t>
      </w:r>
      <w:proofErr w:type="spellStart"/>
      <w:r w:rsidRPr="00C2102E">
        <w:rPr>
          <w:i/>
          <w:spacing w:val="-4"/>
          <w:sz w:val="28"/>
          <w:szCs w:val="28"/>
          <w:shd w:val="clear" w:color="auto" w:fill="FFFFFF"/>
          <w:lang w:val="en-US"/>
        </w:rPr>
        <w:t>tabaci</w:t>
      </w:r>
      <w:proofErr w:type="spellEnd"/>
      <w:r w:rsidRPr="00C2102E">
        <w:rPr>
          <w:i/>
          <w:spacing w:val="-4"/>
          <w:sz w:val="28"/>
          <w:szCs w:val="28"/>
          <w:shd w:val="clear" w:color="auto" w:fill="FFFFFF"/>
        </w:rPr>
        <w:t xml:space="preserve"> </w:t>
      </w:r>
      <w:r w:rsidRPr="000D056A">
        <w:rPr>
          <w:iCs/>
          <w:spacing w:val="-4"/>
          <w:sz w:val="28"/>
          <w:szCs w:val="28"/>
          <w:shd w:val="clear" w:color="auto" w:fill="FFFFFF"/>
          <w:lang w:val="en-US"/>
        </w:rPr>
        <w:t>Lind</w:t>
      </w:r>
      <w:r w:rsidRPr="00C2102E">
        <w:rPr>
          <w:spacing w:val="-4"/>
          <w:sz w:val="28"/>
          <w:szCs w:val="28"/>
        </w:rPr>
        <w:t xml:space="preserve">) </w:t>
      </w:r>
      <w:r>
        <w:rPr>
          <w:spacing w:val="-4"/>
          <w:sz w:val="28"/>
          <w:szCs w:val="28"/>
        </w:rPr>
        <w:t>заселяв</w:t>
      </w:r>
      <w:r w:rsidRPr="00C2102E">
        <w:rPr>
          <w:spacing w:val="-4"/>
          <w:sz w:val="28"/>
          <w:szCs w:val="28"/>
        </w:rPr>
        <w:t xml:space="preserve"> посів</w:t>
      </w:r>
      <w:r>
        <w:rPr>
          <w:spacing w:val="-4"/>
          <w:sz w:val="28"/>
          <w:szCs w:val="28"/>
        </w:rPr>
        <w:t>и</w:t>
      </w:r>
      <w:r w:rsidRPr="00C2102E">
        <w:rPr>
          <w:spacing w:val="-4"/>
          <w:sz w:val="28"/>
          <w:szCs w:val="28"/>
        </w:rPr>
        <w:t xml:space="preserve"> сої </w:t>
      </w:r>
      <w:r>
        <w:rPr>
          <w:spacing w:val="-4"/>
          <w:sz w:val="28"/>
          <w:szCs w:val="28"/>
        </w:rPr>
        <w:t>від</w:t>
      </w:r>
      <w:r w:rsidRPr="00C2102E">
        <w:rPr>
          <w:spacing w:val="-4"/>
          <w:sz w:val="28"/>
          <w:szCs w:val="28"/>
        </w:rPr>
        <w:t xml:space="preserve"> фази бутонізації до фази дозрівання </w:t>
      </w:r>
      <w:r>
        <w:rPr>
          <w:spacing w:val="-4"/>
          <w:sz w:val="28"/>
          <w:szCs w:val="28"/>
        </w:rPr>
        <w:t>10-30 (Вінницька, Хмельницька та Чернівецька обл.)</w:t>
      </w:r>
      <w:r w:rsidRPr="00C2102E">
        <w:rPr>
          <w:spacing w:val="-4"/>
          <w:sz w:val="28"/>
          <w:szCs w:val="28"/>
        </w:rPr>
        <w:t>,</w:t>
      </w:r>
      <w:r>
        <w:rPr>
          <w:spacing w:val="-4"/>
          <w:sz w:val="28"/>
          <w:szCs w:val="28"/>
        </w:rPr>
        <w:t xml:space="preserve"> максимально</w:t>
      </w:r>
      <w:r w:rsidRPr="00C2102E">
        <w:rPr>
          <w:spacing w:val="-4"/>
          <w:sz w:val="28"/>
          <w:szCs w:val="28"/>
        </w:rPr>
        <w:t xml:space="preserve"> </w:t>
      </w:r>
      <w:r>
        <w:rPr>
          <w:spacing w:val="-4"/>
          <w:sz w:val="28"/>
          <w:szCs w:val="28"/>
        </w:rPr>
        <w:t>80</w:t>
      </w:r>
      <w:r w:rsidRPr="00C2102E">
        <w:rPr>
          <w:spacing w:val="-4"/>
          <w:sz w:val="28"/>
          <w:szCs w:val="28"/>
        </w:rPr>
        <w:t xml:space="preserve">-100% </w:t>
      </w:r>
      <w:r>
        <w:rPr>
          <w:spacing w:val="-4"/>
          <w:sz w:val="28"/>
          <w:szCs w:val="28"/>
        </w:rPr>
        <w:t xml:space="preserve">обстежених </w:t>
      </w:r>
      <w:r w:rsidRPr="00C2102E">
        <w:rPr>
          <w:spacing w:val="-4"/>
          <w:sz w:val="28"/>
          <w:szCs w:val="28"/>
        </w:rPr>
        <w:t>площ</w:t>
      </w:r>
      <w:r>
        <w:rPr>
          <w:spacing w:val="-4"/>
          <w:sz w:val="28"/>
          <w:szCs w:val="28"/>
        </w:rPr>
        <w:t xml:space="preserve"> на полях Запорізької та Київської областей</w:t>
      </w:r>
      <w:r w:rsidRPr="00C2102E">
        <w:rPr>
          <w:spacing w:val="-4"/>
          <w:sz w:val="28"/>
          <w:szCs w:val="28"/>
        </w:rPr>
        <w:t xml:space="preserve">. </w:t>
      </w:r>
      <w:r>
        <w:rPr>
          <w:spacing w:val="-4"/>
          <w:sz w:val="28"/>
          <w:szCs w:val="28"/>
        </w:rPr>
        <w:t xml:space="preserve">У середній </w:t>
      </w:r>
      <w:r w:rsidRPr="00C2102E">
        <w:rPr>
          <w:spacing w:val="-4"/>
          <w:sz w:val="28"/>
          <w:szCs w:val="28"/>
        </w:rPr>
        <w:t>чисельності 0,5-2,8, макс</w:t>
      </w:r>
      <w:r>
        <w:rPr>
          <w:spacing w:val="-4"/>
          <w:sz w:val="28"/>
          <w:szCs w:val="28"/>
        </w:rPr>
        <w:t>имально</w:t>
      </w:r>
      <w:r w:rsidRPr="00C2102E">
        <w:rPr>
          <w:spacing w:val="-4"/>
          <w:sz w:val="28"/>
          <w:szCs w:val="28"/>
        </w:rPr>
        <w:t xml:space="preserve"> 5-7 </w:t>
      </w:r>
      <w:proofErr w:type="spellStart"/>
      <w:r w:rsidRPr="00C2102E">
        <w:rPr>
          <w:spacing w:val="-4"/>
          <w:sz w:val="28"/>
          <w:szCs w:val="28"/>
        </w:rPr>
        <w:t>екз</w:t>
      </w:r>
      <w:proofErr w:type="spellEnd"/>
      <w:r w:rsidRPr="00C2102E">
        <w:rPr>
          <w:spacing w:val="-4"/>
          <w:sz w:val="28"/>
          <w:szCs w:val="28"/>
        </w:rPr>
        <w:t xml:space="preserve">. на </w:t>
      </w:r>
      <w:proofErr w:type="spellStart"/>
      <w:r w:rsidRPr="00C2102E">
        <w:rPr>
          <w:spacing w:val="-4"/>
          <w:sz w:val="28"/>
          <w:szCs w:val="28"/>
        </w:rPr>
        <w:t>кв.м</w:t>
      </w:r>
      <w:proofErr w:type="spellEnd"/>
      <w:r w:rsidRPr="00C2102E">
        <w:rPr>
          <w:spacing w:val="-4"/>
          <w:sz w:val="28"/>
          <w:szCs w:val="28"/>
        </w:rPr>
        <w:t xml:space="preserve"> </w:t>
      </w:r>
      <w:r>
        <w:rPr>
          <w:spacing w:val="-4"/>
          <w:sz w:val="28"/>
          <w:szCs w:val="28"/>
        </w:rPr>
        <w:t>фітофагом було пошкоджено 3-4</w:t>
      </w:r>
      <w:r w:rsidRPr="00C2102E">
        <w:rPr>
          <w:spacing w:val="-4"/>
          <w:sz w:val="28"/>
          <w:szCs w:val="28"/>
        </w:rPr>
        <w:t>% рослин.</w:t>
      </w:r>
    </w:p>
    <w:p w14:paraId="0AE608B4" w14:textId="77777777" w:rsidR="005A55EE" w:rsidRPr="00C2102E" w:rsidRDefault="005A55EE" w:rsidP="005A55EE">
      <w:pPr>
        <w:ind w:firstLine="851"/>
        <w:jc w:val="both"/>
        <w:rPr>
          <w:spacing w:val="-4"/>
          <w:sz w:val="28"/>
          <w:szCs w:val="28"/>
        </w:rPr>
      </w:pPr>
    </w:p>
    <w:p w14:paraId="35E89A1D" w14:textId="77777777" w:rsidR="005A55EE" w:rsidRPr="00C2102E" w:rsidRDefault="005A55EE" w:rsidP="005A55EE">
      <w:pPr>
        <w:ind w:firstLine="851"/>
        <w:jc w:val="center"/>
        <w:rPr>
          <w:rFonts w:eastAsia="Calibri"/>
          <w:sz w:val="22"/>
          <w:szCs w:val="22"/>
        </w:rPr>
      </w:pPr>
      <w:r w:rsidRPr="00D67BD3">
        <w:rPr>
          <w:rFonts w:eastAsia="Calibri"/>
          <w:noProof/>
          <w:sz w:val="22"/>
          <w:szCs w:val="22"/>
          <w:lang w:eastAsia="uk-UA"/>
        </w:rPr>
        <w:drawing>
          <wp:inline distT="0" distB="0" distL="0" distR="0" wp14:anchorId="750A9D55" wp14:editId="3342BBAB">
            <wp:extent cx="2019300" cy="1471501"/>
            <wp:effectExtent l="133350" t="57150" r="76200" b="147955"/>
            <wp:docPr id="705" name="image113.jpg" descr="https://superagronom.com/uploads/all/f4/3a/07/f43a07a9d5a631ce3cd9f0d91cb58e6e.jpg"/>
            <wp:cNvGraphicFramePr/>
            <a:graphic xmlns:a="http://schemas.openxmlformats.org/drawingml/2006/main">
              <a:graphicData uri="http://schemas.openxmlformats.org/drawingml/2006/picture">
                <pic:pic xmlns:pic="http://schemas.openxmlformats.org/drawingml/2006/picture">
                  <pic:nvPicPr>
                    <pic:cNvPr id="0" name="image113.jpg" descr="https://superagronom.com/uploads/all/f4/3a/07/f43a07a9d5a631ce3cd9f0d91cb58e6e.jpg"/>
                    <pic:cNvPicPr preferRelativeResize="0"/>
                  </pic:nvPicPr>
                  <pic:blipFill>
                    <a:blip r:embed="rId137"/>
                    <a:srcRect/>
                    <a:stretch>
                      <a:fillRect/>
                    </a:stretch>
                  </pic:blipFill>
                  <pic:spPr>
                    <a:xfrm>
                      <a:off x="0" y="0"/>
                      <a:ext cx="2034160" cy="14823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D67BD3">
        <w:rPr>
          <w:rFonts w:eastAsia="Calibri"/>
          <w:noProof/>
          <w:sz w:val="22"/>
          <w:szCs w:val="22"/>
          <w:lang w:eastAsia="uk-UA"/>
        </w:rPr>
        <w:drawing>
          <wp:inline distT="0" distB="0" distL="0" distR="0" wp14:anchorId="22265747" wp14:editId="33EF1590">
            <wp:extent cx="2194430" cy="1466850"/>
            <wp:effectExtent l="133350" t="57150" r="73025" b="152400"/>
            <wp:docPr id="714" name="image120.jpg" descr="Тютюновий трипс"/>
            <wp:cNvGraphicFramePr/>
            <a:graphic xmlns:a="http://schemas.openxmlformats.org/drawingml/2006/main">
              <a:graphicData uri="http://schemas.openxmlformats.org/drawingml/2006/picture">
                <pic:pic xmlns:pic="http://schemas.openxmlformats.org/drawingml/2006/picture">
                  <pic:nvPicPr>
                    <pic:cNvPr id="0" name="image120.jpg" descr="Тютюновий трипс"/>
                    <pic:cNvPicPr preferRelativeResize="0"/>
                  </pic:nvPicPr>
                  <pic:blipFill>
                    <a:blip r:embed="rId138"/>
                    <a:srcRect l="25869" t="16327" r="26286" b="16139"/>
                    <a:stretch>
                      <a:fillRect/>
                    </a:stretch>
                  </pic:blipFill>
                  <pic:spPr>
                    <a:xfrm>
                      <a:off x="0" y="0"/>
                      <a:ext cx="2210794" cy="14777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76D1145" w14:textId="77777777" w:rsidR="005A55EE" w:rsidRPr="00727CCD" w:rsidRDefault="005A55EE" w:rsidP="005A55EE">
      <w:pPr>
        <w:ind w:firstLine="851"/>
        <w:jc w:val="center"/>
        <w:rPr>
          <w:b/>
          <w:i/>
        </w:rPr>
      </w:pPr>
      <w:r w:rsidRPr="00727CCD">
        <w:rPr>
          <w:b/>
          <w:i/>
        </w:rPr>
        <w:t>Тютюновий трипс</w:t>
      </w:r>
    </w:p>
    <w:p w14:paraId="6E3C4986" w14:textId="77777777" w:rsidR="005A55EE" w:rsidRPr="00727CCD" w:rsidRDefault="005A55EE" w:rsidP="005A55EE">
      <w:pPr>
        <w:ind w:firstLine="851"/>
        <w:jc w:val="center"/>
        <w:rPr>
          <w:b/>
          <w:i/>
          <w:sz w:val="28"/>
          <w:szCs w:val="28"/>
        </w:rPr>
      </w:pPr>
    </w:p>
    <w:p w14:paraId="19DD8222" w14:textId="77777777" w:rsidR="005A55EE" w:rsidRPr="00C2102E" w:rsidRDefault="005A55EE" w:rsidP="005A55EE">
      <w:pPr>
        <w:ind w:firstLine="851"/>
        <w:jc w:val="both"/>
        <w:rPr>
          <w:spacing w:val="-4"/>
          <w:sz w:val="28"/>
          <w:szCs w:val="28"/>
        </w:rPr>
      </w:pPr>
      <w:r>
        <w:rPr>
          <w:spacing w:val="-4"/>
          <w:sz w:val="28"/>
          <w:szCs w:val="28"/>
        </w:rPr>
        <w:t>У</w:t>
      </w:r>
      <w:r w:rsidRPr="00C2102E">
        <w:rPr>
          <w:spacing w:val="-4"/>
          <w:sz w:val="28"/>
          <w:szCs w:val="28"/>
        </w:rPr>
        <w:t xml:space="preserve"> 202</w:t>
      </w:r>
      <w:r>
        <w:rPr>
          <w:spacing w:val="-4"/>
          <w:sz w:val="28"/>
          <w:szCs w:val="28"/>
        </w:rPr>
        <w:t>6</w:t>
      </w:r>
      <w:r w:rsidRPr="00C2102E">
        <w:rPr>
          <w:spacing w:val="-4"/>
          <w:sz w:val="28"/>
          <w:szCs w:val="28"/>
        </w:rPr>
        <w:t xml:space="preserve"> р. </w:t>
      </w:r>
      <w:proofErr w:type="spellStart"/>
      <w:r>
        <w:rPr>
          <w:spacing w:val="-4"/>
          <w:sz w:val="28"/>
          <w:szCs w:val="28"/>
        </w:rPr>
        <w:t>спостерігатиметься</w:t>
      </w:r>
      <w:proofErr w:type="spellEnd"/>
      <w:r w:rsidRPr="00C2102E">
        <w:rPr>
          <w:spacing w:val="-4"/>
          <w:sz w:val="28"/>
          <w:szCs w:val="28"/>
        </w:rPr>
        <w:t xml:space="preserve"> підвищена чисельність </w:t>
      </w:r>
      <w:r>
        <w:rPr>
          <w:spacing w:val="-4"/>
          <w:sz w:val="28"/>
          <w:szCs w:val="28"/>
        </w:rPr>
        <w:t>й</w:t>
      </w:r>
      <w:r w:rsidRPr="00C2102E">
        <w:rPr>
          <w:spacing w:val="-4"/>
          <w:sz w:val="28"/>
          <w:szCs w:val="28"/>
        </w:rPr>
        <w:t xml:space="preserve"> шкідливість </w:t>
      </w:r>
      <w:r>
        <w:rPr>
          <w:spacing w:val="-4"/>
          <w:sz w:val="28"/>
          <w:szCs w:val="28"/>
        </w:rPr>
        <w:t>тютюнового трипса у</w:t>
      </w:r>
      <w:r w:rsidRPr="00C2102E">
        <w:rPr>
          <w:spacing w:val="-4"/>
          <w:sz w:val="28"/>
          <w:szCs w:val="28"/>
        </w:rPr>
        <w:t xml:space="preserve"> посівах сої</w:t>
      </w:r>
      <w:r>
        <w:rPr>
          <w:spacing w:val="-4"/>
          <w:sz w:val="28"/>
          <w:szCs w:val="28"/>
        </w:rPr>
        <w:t xml:space="preserve"> з</w:t>
      </w:r>
      <w:r w:rsidRPr="00C2102E">
        <w:rPr>
          <w:spacing w:val="-4"/>
          <w:sz w:val="28"/>
          <w:szCs w:val="28"/>
        </w:rPr>
        <w:t xml:space="preserve">а умов доброї перезимівлі </w:t>
      </w:r>
      <w:r>
        <w:rPr>
          <w:spacing w:val="-4"/>
          <w:sz w:val="28"/>
          <w:szCs w:val="28"/>
        </w:rPr>
        <w:t xml:space="preserve">шкідника </w:t>
      </w:r>
      <w:r w:rsidRPr="00C2102E">
        <w:rPr>
          <w:spacing w:val="-4"/>
          <w:sz w:val="28"/>
          <w:szCs w:val="28"/>
        </w:rPr>
        <w:t xml:space="preserve">та оптимальних умов </w:t>
      </w:r>
      <w:r>
        <w:rPr>
          <w:spacing w:val="-4"/>
          <w:sz w:val="28"/>
          <w:szCs w:val="28"/>
        </w:rPr>
        <w:t xml:space="preserve">(помірна й волога погода) </w:t>
      </w:r>
      <w:r w:rsidRPr="00C2102E">
        <w:rPr>
          <w:spacing w:val="-4"/>
          <w:sz w:val="28"/>
          <w:szCs w:val="28"/>
        </w:rPr>
        <w:t xml:space="preserve">для його розвитку в </w:t>
      </w:r>
      <w:r>
        <w:rPr>
          <w:spacing w:val="-4"/>
          <w:sz w:val="28"/>
          <w:szCs w:val="28"/>
        </w:rPr>
        <w:t xml:space="preserve">період </w:t>
      </w:r>
      <w:r w:rsidRPr="00C2102E">
        <w:rPr>
          <w:spacing w:val="-4"/>
          <w:sz w:val="28"/>
          <w:szCs w:val="28"/>
        </w:rPr>
        <w:t>вегета</w:t>
      </w:r>
      <w:r>
        <w:rPr>
          <w:spacing w:val="-4"/>
          <w:sz w:val="28"/>
          <w:szCs w:val="28"/>
        </w:rPr>
        <w:t>ції.</w:t>
      </w:r>
    </w:p>
    <w:p w14:paraId="61D60DEB" w14:textId="6E2DA205" w:rsidR="005A55EE" w:rsidRPr="00C2102E" w:rsidRDefault="005A55EE" w:rsidP="005A55EE">
      <w:pPr>
        <w:ind w:firstLine="851"/>
        <w:jc w:val="both"/>
        <w:rPr>
          <w:spacing w:val="-6"/>
          <w:sz w:val="28"/>
          <w:szCs w:val="28"/>
        </w:rPr>
      </w:pPr>
      <w:r w:rsidRPr="00C2102E">
        <w:rPr>
          <w:b/>
          <w:bCs/>
          <w:spacing w:val="-4"/>
          <w:sz w:val="28"/>
          <w:szCs w:val="28"/>
        </w:rPr>
        <w:t>Л</w:t>
      </w:r>
      <w:r w:rsidRPr="00C2102E">
        <w:rPr>
          <w:b/>
          <w:sz w:val="28"/>
          <w:szCs w:val="28"/>
        </w:rPr>
        <w:t xml:space="preserve">юцерновий клоп </w:t>
      </w:r>
      <w:r w:rsidRPr="00C2102E">
        <w:rPr>
          <w:spacing w:val="-6"/>
          <w:sz w:val="28"/>
          <w:szCs w:val="28"/>
        </w:rPr>
        <w:t>(</w:t>
      </w:r>
      <w:proofErr w:type="spellStart"/>
      <w:r w:rsidRPr="00C2102E">
        <w:rPr>
          <w:i/>
          <w:spacing w:val="-6"/>
          <w:sz w:val="28"/>
          <w:szCs w:val="28"/>
          <w:shd w:val="clear" w:color="auto" w:fill="FFFFFF"/>
          <w:lang w:val="ru-RU"/>
        </w:rPr>
        <w:t>Adelphocoris</w:t>
      </w:r>
      <w:proofErr w:type="spellEnd"/>
      <w:r w:rsidRPr="00C2102E">
        <w:rPr>
          <w:i/>
          <w:spacing w:val="-6"/>
          <w:sz w:val="28"/>
          <w:szCs w:val="28"/>
          <w:shd w:val="clear" w:color="auto" w:fill="FFFFFF"/>
        </w:rPr>
        <w:t xml:space="preserve"> </w:t>
      </w:r>
      <w:proofErr w:type="spellStart"/>
      <w:r w:rsidRPr="00C2102E">
        <w:rPr>
          <w:i/>
          <w:spacing w:val="-6"/>
          <w:sz w:val="28"/>
          <w:szCs w:val="28"/>
          <w:shd w:val="clear" w:color="auto" w:fill="FFFFFF"/>
          <w:lang w:val="ru-RU"/>
        </w:rPr>
        <w:t>lineolatu</w:t>
      </w:r>
      <w:r w:rsidRPr="00D67BD3">
        <w:rPr>
          <w:i/>
          <w:spacing w:val="-6"/>
          <w:sz w:val="28"/>
          <w:szCs w:val="28"/>
          <w:shd w:val="clear" w:color="auto" w:fill="FFFFFF"/>
          <w:lang w:val="ru-RU"/>
        </w:rPr>
        <w:t>s</w:t>
      </w:r>
      <w:proofErr w:type="spellEnd"/>
      <w:r w:rsidR="000D056A" w:rsidRPr="00D67BD3">
        <w:rPr>
          <w:i/>
          <w:spacing w:val="-6"/>
          <w:sz w:val="28"/>
          <w:szCs w:val="28"/>
          <w:shd w:val="clear" w:color="auto" w:fill="FFFFFF"/>
        </w:rPr>
        <w:t xml:space="preserve"> </w:t>
      </w:r>
      <w:r w:rsidR="000D056A" w:rsidRPr="00D67BD3">
        <w:rPr>
          <w:color w:val="202122"/>
          <w:sz w:val="28"/>
          <w:szCs w:val="28"/>
          <w:shd w:val="clear" w:color="auto" w:fill="F8F9FA"/>
        </w:rPr>
        <w:t>(</w:t>
      </w:r>
      <w:proofErr w:type="spellStart"/>
      <w:r w:rsidR="000D056A" w:rsidRPr="00D67BD3">
        <w:rPr>
          <w:sz w:val="28"/>
          <w:szCs w:val="28"/>
        </w:rPr>
        <w:fldChar w:fldCharType="begin"/>
      </w:r>
      <w:r w:rsidR="000D056A" w:rsidRPr="00D67BD3">
        <w:rPr>
          <w:sz w:val="28"/>
          <w:szCs w:val="28"/>
        </w:rPr>
        <w:instrText xml:space="preserve"> HYPERLINK "https://ru.wikipedia.org/wiki/%D0%93%D1%91%D1%86%D0%B5,_%D0%98%D0%BE%D0%B3%D0%B0%D0%BD%D0%BD_%D0%90%D0%B2%D0%B3%D1%83%D1%81%D1%82_%D0%AD%D1%84%D1%80%D0%B0%D0%B8%D0%BC" \o "Гёце, Иоганн Август Эфраим" </w:instrText>
      </w:r>
      <w:r w:rsidR="000D056A" w:rsidRPr="00D67BD3">
        <w:rPr>
          <w:sz w:val="28"/>
          <w:szCs w:val="28"/>
        </w:rPr>
      </w:r>
      <w:r w:rsidR="000D056A" w:rsidRPr="00D67BD3">
        <w:rPr>
          <w:sz w:val="28"/>
          <w:szCs w:val="28"/>
        </w:rPr>
        <w:fldChar w:fldCharType="separate"/>
      </w:r>
      <w:r w:rsidR="000D056A" w:rsidRPr="00D67BD3">
        <w:rPr>
          <w:rStyle w:val="a8"/>
          <w:color w:val="auto"/>
          <w:sz w:val="28"/>
          <w:szCs w:val="28"/>
          <w:u w:val="none"/>
          <w:shd w:val="clear" w:color="auto" w:fill="F8F9FA"/>
        </w:rPr>
        <w:t>Goeze</w:t>
      </w:r>
      <w:proofErr w:type="spellEnd"/>
      <w:r w:rsidR="000D056A" w:rsidRPr="00D67BD3">
        <w:rPr>
          <w:sz w:val="28"/>
          <w:szCs w:val="28"/>
        </w:rPr>
        <w:fldChar w:fldCharType="end"/>
      </w:r>
      <w:r w:rsidR="000D056A" w:rsidRPr="00D67BD3">
        <w:rPr>
          <w:color w:val="202122"/>
          <w:sz w:val="28"/>
          <w:szCs w:val="28"/>
          <w:shd w:val="clear" w:color="auto" w:fill="F8F9FA"/>
        </w:rPr>
        <w:t>, 1778)</w:t>
      </w:r>
      <w:r w:rsidRPr="00D67BD3">
        <w:rPr>
          <w:spacing w:val="-6"/>
          <w:sz w:val="28"/>
          <w:szCs w:val="28"/>
        </w:rPr>
        <w:t>)</w:t>
      </w:r>
      <w:r>
        <w:rPr>
          <w:spacing w:val="-6"/>
          <w:sz w:val="28"/>
          <w:szCs w:val="28"/>
        </w:rPr>
        <w:t xml:space="preserve"> відмічався</w:t>
      </w:r>
      <w:r w:rsidRPr="00C2102E">
        <w:rPr>
          <w:sz w:val="28"/>
          <w:szCs w:val="28"/>
        </w:rPr>
        <w:t xml:space="preserve"> </w:t>
      </w:r>
      <w:r w:rsidRPr="00C2102E">
        <w:rPr>
          <w:spacing w:val="-6"/>
          <w:sz w:val="28"/>
          <w:szCs w:val="28"/>
        </w:rPr>
        <w:t xml:space="preserve">у </w:t>
      </w:r>
      <w:r>
        <w:rPr>
          <w:spacing w:val="-6"/>
          <w:sz w:val="28"/>
          <w:szCs w:val="28"/>
        </w:rPr>
        <w:t>посівах сої Івано-Франківської,</w:t>
      </w:r>
      <w:r w:rsidRPr="00C2102E">
        <w:rPr>
          <w:spacing w:val="-6"/>
          <w:sz w:val="28"/>
          <w:szCs w:val="28"/>
        </w:rPr>
        <w:t xml:space="preserve"> Полтавськ</w:t>
      </w:r>
      <w:r>
        <w:rPr>
          <w:spacing w:val="-6"/>
          <w:sz w:val="28"/>
          <w:szCs w:val="28"/>
        </w:rPr>
        <w:t>ої</w:t>
      </w:r>
      <w:r w:rsidRPr="00C2102E">
        <w:rPr>
          <w:spacing w:val="-6"/>
          <w:sz w:val="28"/>
          <w:szCs w:val="28"/>
        </w:rPr>
        <w:t>, Рівненськ</w:t>
      </w:r>
      <w:r>
        <w:rPr>
          <w:spacing w:val="-6"/>
          <w:sz w:val="28"/>
          <w:szCs w:val="28"/>
        </w:rPr>
        <w:t>ої,</w:t>
      </w:r>
      <w:r w:rsidRPr="00C2102E">
        <w:rPr>
          <w:spacing w:val="-6"/>
          <w:sz w:val="28"/>
          <w:szCs w:val="28"/>
        </w:rPr>
        <w:t xml:space="preserve"> Тернопільськ</w:t>
      </w:r>
      <w:r>
        <w:rPr>
          <w:spacing w:val="-6"/>
          <w:sz w:val="28"/>
          <w:szCs w:val="28"/>
        </w:rPr>
        <w:t>ої</w:t>
      </w:r>
      <w:r w:rsidRPr="00C2102E">
        <w:rPr>
          <w:spacing w:val="-6"/>
          <w:sz w:val="28"/>
          <w:szCs w:val="28"/>
        </w:rPr>
        <w:t xml:space="preserve"> област</w:t>
      </w:r>
      <w:r>
        <w:rPr>
          <w:spacing w:val="-6"/>
          <w:sz w:val="28"/>
          <w:szCs w:val="28"/>
        </w:rPr>
        <w:t>ей</w:t>
      </w:r>
      <w:r w:rsidRPr="00C2102E">
        <w:rPr>
          <w:spacing w:val="-6"/>
          <w:sz w:val="28"/>
          <w:szCs w:val="28"/>
        </w:rPr>
        <w:t xml:space="preserve"> на </w:t>
      </w:r>
      <w:r>
        <w:rPr>
          <w:spacing w:val="-6"/>
          <w:sz w:val="28"/>
          <w:szCs w:val="28"/>
        </w:rPr>
        <w:t>9-19</w:t>
      </w:r>
      <w:r w:rsidRPr="00C2102E">
        <w:rPr>
          <w:spacing w:val="-6"/>
          <w:sz w:val="28"/>
          <w:szCs w:val="28"/>
        </w:rPr>
        <w:t>, макс</w:t>
      </w:r>
      <w:r>
        <w:rPr>
          <w:spacing w:val="-6"/>
          <w:sz w:val="28"/>
          <w:szCs w:val="28"/>
        </w:rPr>
        <w:t>имально</w:t>
      </w:r>
      <w:r w:rsidRPr="00C2102E">
        <w:rPr>
          <w:spacing w:val="-6"/>
          <w:sz w:val="28"/>
          <w:szCs w:val="28"/>
        </w:rPr>
        <w:t xml:space="preserve"> 100% (Полтавська обл.) площ </w:t>
      </w:r>
      <w:r>
        <w:rPr>
          <w:spacing w:val="-6"/>
          <w:sz w:val="28"/>
          <w:szCs w:val="28"/>
        </w:rPr>
        <w:t xml:space="preserve">у середній </w:t>
      </w:r>
      <w:r w:rsidRPr="00C2102E">
        <w:rPr>
          <w:spacing w:val="-6"/>
          <w:sz w:val="28"/>
          <w:szCs w:val="28"/>
        </w:rPr>
        <w:t>чисельн</w:t>
      </w:r>
      <w:r>
        <w:rPr>
          <w:spacing w:val="-6"/>
          <w:sz w:val="28"/>
          <w:szCs w:val="28"/>
        </w:rPr>
        <w:t>ості</w:t>
      </w:r>
      <w:r w:rsidRPr="00C2102E">
        <w:rPr>
          <w:spacing w:val="-6"/>
          <w:sz w:val="28"/>
          <w:szCs w:val="28"/>
        </w:rPr>
        <w:t xml:space="preserve"> 0,</w:t>
      </w:r>
      <w:r>
        <w:rPr>
          <w:spacing w:val="-6"/>
          <w:sz w:val="28"/>
          <w:szCs w:val="28"/>
        </w:rPr>
        <w:t>4</w:t>
      </w:r>
      <w:r w:rsidRPr="00C2102E">
        <w:rPr>
          <w:spacing w:val="-6"/>
          <w:sz w:val="28"/>
          <w:szCs w:val="28"/>
        </w:rPr>
        <w:t xml:space="preserve">-2, </w:t>
      </w:r>
      <w:r>
        <w:rPr>
          <w:spacing w:val="-6"/>
          <w:sz w:val="28"/>
          <w:szCs w:val="28"/>
        </w:rPr>
        <w:t xml:space="preserve">в </w:t>
      </w:r>
      <w:r w:rsidRPr="00D67BD3">
        <w:rPr>
          <w:spacing w:val="-6"/>
          <w:sz w:val="28"/>
          <w:szCs w:val="28"/>
        </w:rPr>
        <w:t>осередках</w:t>
      </w:r>
      <w:r w:rsidRPr="00C2102E">
        <w:rPr>
          <w:spacing w:val="-6"/>
          <w:sz w:val="28"/>
          <w:szCs w:val="28"/>
        </w:rPr>
        <w:t xml:space="preserve"> </w:t>
      </w:r>
      <w:r>
        <w:rPr>
          <w:spacing w:val="-6"/>
          <w:sz w:val="28"/>
          <w:szCs w:val="28"/>
        </w:rPr>
        <w:t xml:space="preserve">до </w:t>
      </w:r>
      <w:r w:rsidRPr="00C2102E">
        <w:rPr>
          <w:spacing w:val="-6"/>
          <w:sz w:val="28"/>
          <w:szCs w:val="28"/>
        </w:rPr>
        <w:t xml:space="preserve">6 </w:t>
      </w:r>
      <w:proofErr w:type="spellStart"/>
      <w:r w:rsidRPr="00C2102E">
        <w:rPr>
          <w:spacing w:val="-6"/>
          <w:sz w:val="28"/>
          <w:szCs w:val="28"/>
        </w:rPr>
        <w:t>екз</w:t>
      </w:r>
      <w:proofErr w:type="spellEnd"/>
      <w:r w:rsidRPr="00C2102E">
        <w:rPr>
          <w:spacing w:val="-6"/>
          <w:sz w:val="28"/>
          <w:szCs w:val="28"/>
        </w:rPr>
        <w:t xml:space="preserve">. на </w:t>
      </w:r>
      <w:proofErr w:type="spellStart"/>
      <w:r w:rsidRPr="00C2102E">
        <w:rPr>
          <w:spacing w:val="-6"/>
          <w:sz w:val="28"/>
          <w:szCs w:val="28"/>
        </w:rPr>
        <w:t>кв.м</w:t>
      </w:r>
      <w:proofErr w:type="spellEnd"/>
      <w:r w:rsidRPr="00C2102E">
        <w:rPr>
          <w:spacing w:val="-6"/>
          <w:sz w:val="28"/>
          <w:szCs w:val="28"/>
        </w:rPr>
        <w:t xml:space="preserve"> (</w:t>
      </w:r>
      <w:r>
        <w:rPr>
          <w:spacing w:val="-6"/>
          <w:sz w:val="28"/>
          <w:szCs w:val="28"/>
        </w:rPr>
        <w:t>Полтавська, Тернопільська</w:t>
      </w:r>
      <w:r w:rsidRPr="00C2102E">
        <w:rPr>
          <w:spacing w:val="-6"/>
          <w:sz w:val="28"/>
          <w:szCs w:val="28"/>
        </w:rPr>
        <w:t xml:space="preserve"> обл.)</w:t>
      </w:r>
      <w:r>
        <w:rPr>
          <w:spacing w:val="-6"/>
          <w:sz w:val="28"/>
          <w:szCs w:val="28"/>
        </w:rPr>
        <w:t xml:space="preserve">, яким було </w:t>
      </w:r>
      <w:r w:rsidRPr="00C2102E">
        <w:rPr>
          <w:spacing w:val="-6"/>
          <w:sz w:val="28"/>
          <w:szCs w:val="28"/>
        </w:rPr>
        <w:t>пошкод</w:t>
      </w:r>
      <w:r>
        <w:rPr>
          <w:spacing w:val="-6"/>
          <w:sz w:val="28"/>
          <w:szCs w:val="28"/>
        </w:rPr>
        <w:t>жено</w:t>
      </w:r>
      <w:r w:rsidRPr="00C2102E">
        <w:rPr>
          <w:spacing w:val="-6"/>
          <w:sz w:val="28"/>
          <w:szCs w:val="28"/>
        </w:rPr>
        <w:t xml:space="preserve"> </w:t>
      </w:r>
      <w:r>
        <w:rPr>
          <w:spacing w:val="-6"/>
          <w:sz w:val="28"/>
          <w:szCs w:val="28"/>
        </w:rPr>
        <w:t>1-5</w:t>
      </w:r>
      <w:r w:rsidRPr="00C2102E">
        <w:rPr>
          <w:spacing w:val="-6"/>
          <w:sz w:val="28"/>
          <w:szCs w:val="28"/>
        </w:rPr>
        <w:t>% рослин.</w:t>
      </w:r>
    </w:p>
    <w:p w14:paraId="6BE0D9B8" w14:textId="77777777" w:rsidR="005A55EE" w:rsidRPr="00727CCD" w:rsidRDefault="005A55EE" w:rsidP="005A55EE">
      <w:pPr>
        <w:ind w:firstLine="851"/>
        <w:jc w:val="both"/>
        <w:rPr>
          <w:spacing w:val="-6"/>
          <w:sz w:val="28"/>
          <w:szCs w:val="28"/>
        </w:rPr>
      </w:pPr>
    </w:p>
    <w:p w14:paraId="2C0D5085" w14:textId="77777777" w:rsidR="005A55EE" w:rsidRPr="00C2102E" w:rsidRDefault="005A55EE" w:rsidP="005A55EE">
      <w:pPr>
        <w:ind w:firstLine="851"/>
        <w:jc w:val="center"/>
        <w:rPr>
          <w:sz w:val="28"/>
          <w:szCs w:val="28"/>
        </w:rPr>
      </w:pPr>
      <w:r w:rsidRPr="00C2102E">
        <w:rPr>
          <w:rFonts w:eastAsia="Calibri"/>
          <w:noProof/>
          <w:sz w:val="22"/>
          <w:szCs w:val="22"/>
          <w:lang w:eastAsia="uk-UA"/>
        </w:rPr>
        <w:drawing>
          <wp:inline distT="0" distB="0" distL="0" distR="0" wp14:anchorId="761AF5D3" wp14:editId="0355888E">
            <wp:extent cx="1960464" cy="1485900"/>
            <wp:effectExtent l="114300" t="57150" r="78105" b="152400"/>
            <wp:docPr id="711" name="image122.jpg" descr="https://upload.wikimedia.org/wikipedia/commons/thumb/3/3c/Miridae_-_Adelphocoris_lineolatus_%28nymph%29.JPEG/250px-Miridae_-_Adelphocoris_lineolatus_%28nymph%29.JPEG"/>
            <wp:cNvGraphicFramePr/>
            <a:graphic xmlns:a="http://schemas.openxmlformats.org/drawingml/2006/main">
              <a:graphicData uri="http://schemas.openxmlformats.org/drawingml/2006/picture">
                <pic:pic xmlns:pic="http://schemas.openxmlformats.org/drawingml/2006/picture">
                  <pic:nvPicPr>
                    <pic:cNvPr id="0" name="image122.jpg" descr="https://upload.wikimedia.org/wikipedia/commons/thumb/3/3c/Miridae_-_Adelphocoris_lineolatus_%28nymph%29.JPEG/250px-Miridae_-_Adelphocoris_lineolatus_%28nymph%29.JPEG"/>
                    <pic:cNvPicPr preferRelativeResize="0"/>
                  </pic:nvPicPr>
                  <pic:blipFill>
                    <a:blip r:embed="rId139"/>
                    <a:srcRect/>
                    <a:stretch>
                      <a:fillRect/>
                    </a:stretch>
                  </pic:blipFill>
                  <pic:spPr>
                    <a:xfrm>
                      <a:off x="0" y="0"/>
                      <a:ext cx="1963989" cy="14885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rFonts w:eastAsia="Calibri"/>
          <w:noProof/>
          <w:sz w:val="22"/>
          <w:szCs w:val="22"/>
          <w:lang w:eastAsia="uk-UA"/>
        </w:rPr>
        <w:drawing>
          <wp:inline distT="0" distB="0" distL="0" distR="0" wp14:anchorId="03646E74" wp14:editId="3EEE1AD4">
            <wp:extent cx="2152650" cy="1493859"/>
            <wp:effectExtent l="133350" t="57150" r="76200" b="144780"/>
            <wp:docPr id="702" name="image110.jpg" descr="undefined"/>
            <wp:cNvGraphicFramePr/>
            <a:graphic xmlns:a="http://schemas.openxmlformats.org/drawingml/2006/main">
              <a:graphicData uri="http://schemas.openxmlformats.org/drawingml/2006/picture">
                <pic:pic xmlns:pic="http://schemas.openxmlformats.org/drawingml/2006/picture">
                  <pic:nvPicPr>
                    <pic:cNvPr id="0" name="image110.jpg" descr="undefined"/>
                    <pic:cNvPicPr preferRelativeResize="0"/>
                  </pic:nvPicPr>
                  <pic:blipFill>
                    <a:blip r:embed="rId140"/>
                    <a:srcRect/>
                    <a:stretch>
                      <a:fillRect/>
                    </a:stretch>
                  </pic:blipFill>
                  <pic:spPr>
                    <a:xfrm>
                      <a:off x="0" y="0"/>
                      <a:ext cx="2154286" cy="14949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5D6CEB8" w14:textId="77777777" w:rsidR="005A55EE" w:rsidRPr="00727CCD" w:rsidRDefault="005A55EE" w:rsidP="005A55EE">
      <w:pPr>
        <w:ind w:firstLine="851"/>
        <w:jc w:val="center"/>
        <w:rPr>
          <w:b/>
          <w:i/>
        </w:rPr>
      </w:pPr>
      <w:r w:rsidRPr="00727CCD">
        <w:rPr>
          <w:b/>
          <w:i/>
        </w:rPr>
        <w:t>Клоп</w:t>
      </w:r>
      <w:r w:rsidRPr="00727CCD">
        <w:rPr>
          <w:i/>
        </w:rPr>
        <w:t xml:space="preserve"> </w:t>
      </w:r>
      <w:r w:rsidRPr="00727CCD">
        <w:rPr>
          <w:b/>
          <w:i/>
        </w:rPr>
        <w:t>люцерновий</w:t>
      </w:r>
    </w:p>
    <w:p w14:paraId="6CC5187F" w14:textId="77777777" w:rsidR="005A55EE" w:rsidRPr="00727CCD" w:rsidRDefault="005A55EE" w:rsidP="005A55EE">
      <w:pPr>
        <w:ind w:firstLine="851"/>
        <w:jc w:val="center"/>
        <w:rPr>
          <w:b/>
          <w:i/>
          <w:sz w:val="28"/>
          <w:szCs w:val="28"/>
        </w:rPr>
      </w:pPr>
    </w:p>
    <w:p w14:paraId="6049AE0E" w14:textId="77777777" w:rsidR="005A55EE" w:rsidRPr="00C2102E" w:rsidRDefault="005A55EE" w:rsidP="005A55EE">
      <w:pPr>
        <w:ind w:firstLine="851"/>
        <w:jc w:val="both"/>
        <w:rPr>
          <w:spacing w:val="-4"/>
          <w:sz w:val="28"/>
          <w:szCs w:val="28"/>
        </w:rPr>
      </w:pPr>
      <w:r>
        <w:rPr>
          <w:spacing w:val="-6"/>
          <w:sz w:val="28"/>
          <w:szCs w:val="28"/>
        </w:rPr>
        <w:t xml:space="preserve">За доброї перезимівлі та сприятливих гідротермічних умов в період вегетації </w:t>
      </w:r>
      <w:r w:rsidRPr="00C2102E">
        <w:rPr>
          <w:spacing w:val="-6"/>
          <w:sz w:val="28"/>
          <w:szCs w:val="28"/>
        </w:rPr>
        <w:t>202</w:t>
      </w:r>
      <w:r>
        <w:rPr>
          <w:spacing w:val="-6"/>
          <w:sz w:val="28"/>
          <w:szCs w:val="28"/>
        </w:rPr>
        <w:t>6</w:t>
      </w:r>
      <w:r w:rsidRPr="00C2102E">
        <w:rPr>
          <w:spacing w:val="-6"/>
          <w:sz w:val="28"/>
          <w:szCs w:val="28"/>
        </w:rPr>
        <w:t xml:space="preserve"> р. </w:t>
      </w:r>
      <w:r>
        <w:rPr>
          <w:spacing w:val="-6"/>
          <w:sz w:val="28"/>
          <w:szCs w:val="28"/>
        </w:rPr>
        <w:t>варто очікувати збільшення чисельності люцернового клопа</w:t>
      </w:r>
      <w:r w:rsidRPr="00C2102E">
        <w:rPr>
          <w:spacing w:val="-6"/>
          <w:sz w:val="28"/>
          <w:szCs w:val="28"/>
        </w:rPr>
        <w:t xml:space="preserve">. Клопи особливо будуть небезпечні за сухої, спекотної погоди на ослаблених </w:t>
      </w:r>
      <w:r w:rsidRPr="00C2102E">
        <w:rPr>
          <w:spacing w:val="-6"/>
          <w:sz w:val="28"/>
          <w:szCs w:val="28"/>
        </w:rPr>
        <w:lastRenderedPageBreak/>
        <w:t>рослинах сої.</w:t>
      </w:r>
      <w:r>
        <w:rPr>
          <w:spacing w:val="-6"/>
          <w:sz w:val="28"/>
          <w:szCs w:val="28"/>
        </w:rPr>
        <w:t xml:space="preserve"> </w:t>
      </w:r>
      <w:r w:rsidRPr="005A5365">
        <w:rPr>
          <w:spacing w:val="-6"/>
          <w:sz w:val="28"/>
          <w:szCs w:val="28"/>
        </w:rPr>
        <w:t>Сильніше будуть пошкоджуватись посіви, що межують з бобовими рослинами.</w:t>
      </w:r>
    </w:p>
    <w:p w14:paraId="05A73AE9" w14:textId="77777777" w:rsidR="005A55EE" w:rsidRPr="00C2102E" w:rsidRDefault="005A55EE" w:rsidP="005A55EE">
      <w:pPr>
        <w:ind w:firstLine="851"/>
        <w:jc w:val="both"/>
        <w:rPr>
          <w:bCs/>
          <w:sz w:val="28"/>
          <w:szCs w:val="28"/>
        </w:rPr>
      </w:pPr>
      <w:proofErr w:type="spellStart"/>
      <w:r w:rsidRPr="00C2102E">
        <w:rPr>
          <w:b/>
          <w:sz w:val="28"/>
          <w:szCs w:val="28"/>
        </w:rPr>
        <w:t>Чортополохівка</w:t>
      </w:r>
      <w:proofErr w:type="spellEnd"/>
      <w:r w:rsidRPr="00C2102E">
        <w:rPr>
          <w:b/>
          <w:sz w:val="28"/>
          <w:szCs w:val="28"/>
        </w:rPr>
        <w:t xml:space="preserve"> </w:t>
      </w:r>
      <w:r w:rsidRPr="00C2102E">
        <w:rPr>
          <w:sz w:val="28"/>
          <w:szCs w:val="28"/>
        </w:rPr>
        <w:t>або</w:t>
      </w:r>
      <w:r w:rsidRPr="00C2102E">
        <w:rPr>
          <w:b/>
          <w:sz w:val="28"/>
          <w:szCs w:val="28"/>
        </w:rPr>
        <w:t xml:space="preserve"> сонцевик будяковий </w:t>
      </w:r>
      <w:r w:rsidRPr="00C2102E">
        <w:rPr>
          <w:iCs/>
          <w:sz w:val="28"/>
          <w:szCs w:val="28"/>
        </w:rPr>
        <w:t>(</w:t>
      </w:r>
      <w:proofErr w:type="spellStart"/>
      <w:r w:rsidRPr="00C2102E">
        <w:rPr>
          <w:i/>
          <w:sz w:val="28"/>
          <w:szCs w:val="28"/>
        </w:rPr>
        <w:t>Vanessa</w:t>
      </w:r>
      <w:proofErr w:type="spellEnd"/>
      <w:r w:rsidRPr="00C2102E">
        <w:rPr>
          <w:i/>
          <w:sz w:val="28"/>
          <w:szCs w:val="28"/>
        </w:rPr>
        <w:t xml:space="preserve"> </w:t>
      </w:r>
      <w:proofErr w:type="spellStart"/>
      <w:r w:rsidRPr="00C2102E">
        <w:rPr>
          <w:i/>
          <w:sz w:val="28"/>
          <w:szCs w:val="28"/>
        </w:rPr>
        <w:t>cardui</w:t>
      </w:r>
      <w:proofErr w:type="spellEnd"/>
      <w:r w:rsidRPr="00C2102E">
        <w:rPr>
          <w:spacing w:val="-6"/>
          <w:sz w:val="28"/>
          <w:szCs w:val="28"/>
        </w:rPr>
        <w:t xml:space="preserve"> (</w:t>
      </w:r>
      <w:proofErr w:type="spellStart"/>
      <w:r w:rsidRPr="00C2102E">
        <w:rPr>
          <w:spacing w:val="-6"/>
          <w:sz w:val="28"/>
          <w:szCs w:val="28"/>
        </w:rPr>
        <w:t>Linnaeus</w:t>
      </w:r>
      <w:proofErr w:type="spellEnd"/>
      <w:r w:rsidRPr="00C2102E">
        <w:rPr>
          <w:spacing w:val="-6"/>
          <w:sz w:val="28"/>
          <w:szCs w:val="28"/>
        </w:rPr>
        <w:t>, 1758)</w:t>
      </w:r>
      <w:r w:rsidRPr="00C2102E">
        <w:rPr>
          <w:iCs/>
          <w:sz w:val="28"/>
          <w:szCs w:val="28"/>
        </w:rPr>
        <w:t>)</w:t>
      </w:r>
      <w:r w:rsidRPr="00C2102E">
        <w:rPr>
          <w:sz w:val="28"/>
          <w:szCs w:val="28"/>
        </w:rPr>
        <w:t xml:space="preserve"> </w:t>
      </w:r>
      <w:r>
        <w:rPr>
          <w:sz w:val="28"/>
          <w:szCs w:val="28"/>
        </w:rPr>
        <w:t xml:space="preserve">мала розвиток у </w:t>
      </w:r>
      <w:r w:rsidRPr="00C2102E">
        <w:rPr>
          <w:sz w:val="28"/>
          <w:szCs w:val="28"/>
        </w:rPr>
        <w:t xml:space="preserve">посівах сої, передусім в тих областях, де поля були забур’янені осотом. </w:t>
      </w:r>
      <w:r>
        <w:rPr>
          <w:sz w:val="28"/>
          <w:szCs w:val="28"/>
        </w:rPr>
        <w:t xml:space="preserve">Відмічався поодинокий літ метеликів. </w:t>
      </w:r>
      <w:r w:rsidRPr="00C2102E">
        <w:rPr>
          <w:bCs/>
          <w:sz w:val="28"/>
          <w:szCs w:val="28"/>
        </w:rPr>
        <w:t>Відроджені гусениці шкідника</w:t>
      </w:r>
      <w:r>
        <w:rPr>
          <w:bCs/>
          <w:sz w:val="28"/>
          <w:szCs w:val="28"/>
        </w:rPr>
        <w:t xml:space="preserve"> у період формування бобів заселяли </w:t>
      </w:r>
      <w:r w:rsidRPr="00C2102E">
        <w:rPr>
          <w:bCs/>
          <w:sz w:val="28"/>
          <w:szCs w:val="28"/>
        </w:rPr>
        <w:t>1-</w:t>
      </w:r>
      <w:r>
        <w:rPr>
          <w:bCs/>
          <w:sz w:val="28"/>
          <w:szCs w:val="28"/>
        </w:rPr>
        <w:t>2</w:t>
      </w:r>
      <w:r w:rsidRPr="00C2102E">
        <w:rPr>
          <w:bCs/>
          <w:sz w:val="28"/>
          <w:szCs w:val="28"/>
        </w:rPr>
        <w:t>0% обстежених площ</w:t>
      </w:r>
      <w:r w:rsidRPr="00C2102E">
        <w:rPr>
          <w:sz w:val="28"/>
          <w:szCs w:val="28"/>
        </w:rPr>
        <w:t xml:space="preserve"> </w:t>
      </w:r>
      <w:r>
        <w:rPr>
          <w:sz w:val="28"/>
          <w:szCs w:val="28"/>
        </w:rPr>
        <w:t xml:space="preserve">у Волинській, </w:t>
      </w:r>
      <w:r w:rsidRPr="00C2102E">
        <w:rPr>
          <w:sz w:val="28"/>
          <w:szCs w:val="28"/>
        </w:rPr>
        <w:t>Полтавськ</w:t>
      </w:r>
      <w:r>
        <w:rPr>
          <w:sz w:val="28"/>
          <w:szCs w:val="28"/>
        </w:rPr>
        <w:t xml:space="preserve">ій, Тернопільській, </w:t>
      </w:r>
      <w:r w:rsidRPr="00C2102E">
        <w:rPr>
          <w:sz w:val="28"/>
          <w:szCs w:val="28"/>
        </w:rPr>
        <w:t>Черкаськ</w:t>
      </w:r>
      <w:r>
        <w:rPr>
          <w:sz w:val="28"/>
          <w:szCs w:val="28"/>
        </w:rPr>
        <w:t>ій</w:t>
      </w:r>
      <w:r w:rsidRPr="00C2102E">
        <w:rPr>
          <w:sz w:val="28"/>
          <w:szCs w:val="28"/>
        </w:rPr>
        <w:t xml:space="preserve"> област</w:t>
      </w:r>
      <w:r>
        <w:rPr>
          <w:sz w:val="28"/>
          <w:szCs w:val="28"/>
        </w:rPr>
        <w:t>ях. У середній чисельності 1-2 гусениці на рослину фітофагом було пошкоджено 0,1-4% рослин.</w:t>
      </w:r>
    </w:p>
    <w:p w14:paraId="7B8BBEBA" w14:textId="77777777" w:rsidR="005A55EE" w:rsidRPr="00C2102E" w:rsidRDefault="005A55EE" w:rsidP="005A55EE">
      <w:pPr>
        <w:ind w:firstLine="851"/>
        <w:jc w:val="both"/>
        <w:rPr>
          <w:spacing w:val="-6"/>
          <w:sz w:val="28"/>
          <w:szCs w:val="28"/>
        </w:rPr>
      </w:pPr>
    </w:p>
    <w:p w14:paraId="3B20EDB7" w14:textId="77777777" w:rsidR="005A55EE" w:rsidRPr="00C2102E" w:rsidRDefault="005A55EE" w:rsidP="005A55EE">
      <w:pPr>
        <w:spacing w:after="160" w:line="259" w:lineRule="auto"/>
        <w:ind w:firstLine="851"/>
        <w:jc w:val="center"/>
        <w:rPr>
          <w:rFonts w:eastAsia="Calibri"/>
          <w:sz w:val="22"/>
          <w:szCs w:val="22"/>
        </w:rPr>
      </w:pPr>
      <w:r w:rsidRPr="00C2102E">
        <w:rPr>
          <w:rFonts w:eastAsia="Calibri"/>
          <w:noProof/>
          <w:sz w:val="22"/>
          <w:szCs w:val="22"/>
          <w:lang w:eastAsia="uk-UA"/>
        </w:rPr>
        <w:drawing>
          <wp:inline distT="0" distB="0" distL="0" distR="0" wp14:anchorId="4F8803D1" wp14:editId="300749BC">
            <wp:extent cx="2154804" cy="1514221"/>
            <wp:effectExtent l="133350" t="57150" r="74295" b="143510"/>
            <wp:docPr id="762" name="image167.jpg" descr="Вредители сои в условиях изменения климата"/>
            <wp:cNvGraphicFramePr/>
            <a:graphic xmlns:a="http://schemas.openxmlformats.org/drawingml/2006/main">
              <a:graphicData uri="http://schemas.openxmlformats.org/drawingml/2006/picture">
                <pic:pic xmlns:pic="http://schemas.openxmlformats.org/drawingml/2006/picture">
                  <pic:nvPicPr>
                    <pic:cNvPr id="0" name="image167.jpg" descr="Вредители сои в условиях изменения климата"/>
                    <pic:cNvPicPr preferRelativeResize="0"/>
                  </pic:nvPicPr>
                  <pic:blipFill>
                    <a:blip r:embed="rId141"/>
                    <a:srcRect/>
                    <a:stretch>
                      <a:fillRect/>
                    </a:stretch>
                  </pic:blipFill>
                  <pic:spPr>
                    <a:xfrm>
                      <a:off x="0" y="0"/>
                      <a:ext cx="2199510" cy="15456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rFonts w:eastAsia="Calibri"/>
          <w:noProof/>
          <w:sz w:val="22"/>
          <w:szCs w:val="22"/>
          <w:lang w:eastAsia="uk-UA"/>
        </w:rPr>
        <w:drawing>
          <wp:inline distT="0" distB="0" distL="0" distR="0" wp14:anchorId="22A47EDA" wp14:editId="1BA32499">
            <wp:extent cx="1956021" cy="1499593"/>
            <wp:effectExtent l="114300" t="57150" r="82550" b="158115"/>
            <wp:docPr id="760" name="image166.jpg" descr="Andrei Lutikov "/>
            <wp:cNvGraphicFramePr/>
            <a:graphic xmlns:a="http://schemas.openxmlformats.org/drawingml/2006/main">
              <a:graphicData uri="http://schemas.openxmlformats.org/drawingml/2006/picture">
                <pic:pic xmlns:pic="http://schemas.openxmlformats.org/drawingml/2006/picture">
                  <pic:nvPicPr>
                    <pic:cNvPr id="0" name="image166.jpg" descr="Andrei Lutikov "/>
                    <pic:cNvPicPr preferRelativeResize="0"/>
                  </pic:nvPicPr>
                  <pic:blipFill>
                    <a:blip r:embed="rId142"/>
                    <a:srcRect/>
                    <a:stretch>
                      <a:fillRect/>
                    </a:stretch>
                  </pic:blipFill>
                  <pic:spPr>
                    <a:xfrm>
                      <a:off x="0" y="0"/>
                      <a:ext cx="1997274" cy="15312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94C60F7" w14:textId="77777777" w:rsidR="005A55EE" w:rsidRPr="00727CCD" w:rsidRDefault="005A55EE" w:rsidP="005A55EE">
      <w:pPr>
        <w:spacing w:line="259" w:lineRule="auto"/>
        <w:ind w:firstLine="851"/>
        <w:jc w:val="center"/>
        <w:rPr>
          <w:b/>
          <w:i/>
        </w:rPr>
      </w:pPr>
      <w:proofErr w:type="spellStart"/>
      <w:r w:rsidRPr="00727CCD">
        <w:rPr>
          <w:b/>
          <w:i/>
        </w:rPr>
        <w:t>Чортополохівка</w:t>
      </w:r>
      <w:proofErr w:type="spellEnd"/>
      <w:r w:rsidRPr="00727CCD">
        <w:rPr>
          <w:b/>
          <w:i/>
        </w:rPr>
        <w:t xml:space="preserve"> імаго                               Гусениця</w:t>
      </w:r>
    </w:p>
    <w:p w14:paraId="377EC22C" w14:textId="77777777" w:rsidR="005A55EE" w:rsidRPr="00727CCD" w:rsidRDefault="005A55EE" w:rsidP="005A55EE">
      <w:pPr>
        <w:spacing w:line="259" w:lineRule="auto"/>
        <w:ind w:firstLine="851"/>
        <w:jc w:val="center"/>
        <w:rPr>
          <w:i/>
          <w:sz w:val="28"/>
          <w:szCs w:val="28"/>
        </w:rPr>
      </w:pPr>
    </w:p>
    <w:p w14:paraId="0230DB9F" w14:textId="77777777" w:rsidR="005A55EE" w:rsidRPr="00C2102E" w:rsidRDefault="005A55EE" w:rsidP="005A55EE">
      <w:pPr>
        <w:ind w:firstLine="851"/>
        <w:jc w:val="both"/>
        <w:rPr>
          <w:spacing w:val="-6"/>
          <w:sz w:val="28"/>
          <w:szCs w:val="28"/>
        </w:rPr>
      </w:pPr>
      <w:r w:rsidRPr="00C2102E">
        <w:rPr>
          <w:spacing w:val="-6"/>
          <w:sz w:val="28"/>
          <w:szCs w:val="28"/>
        </w:rPr>
        <w:t>Враховуючи достатній запас</w:t>
      </w:r>
      <w:r>
        <w:rPr>
          <w:spacing w:val="-6"/>
          <w:sz w:val="28"/>
          <w:szCs w:val="28"/>
        </w:rPr>
        <w:t xml:space="preserve"> фітофага, що пішли на зимівлю</w:t>
      </w:r>
      <w:r w:rsidRPr="00C2102E">
        <w:rPr>
          <w:spacing w:val="-6"/>
          <w:sz w:val="28"/>
          <w:szCs w:val="28"/>
        </w:rPr>
        <w:t>, у 202</w:t>
      </w:r>
      <w:r>
        <w:rPr>
          <w:spacing w:val="-6"/>
          <w:sz w:val="28"/>
          <w:szCs w:val="28"/>
        </w:rPr>
        <w:t>6</w:t>
      </w:r>
      <w:r w:rsidRPr="00C2102E">
        <w:rPr>
          <w:spacing w:val="-6"/>
          <w:sz w:val="28"/>
          <w:szCs w:val="28"/>
        </w:rPr>
        <w:t xml:space="preserve"> р. за сприятливих погодно-кліматичних умов (тепла, </w:t>
      </w:r>
      <w:proofErr w:type="spellStart"/>
      <w:r w:rsidRPr="00C2102E">
        <w:rPr>
          <w:spacing w:val="-6"/>
          <w:sz w:val="28"/>
          <w:szCs w:val="28"/>
        </w:rPr>
        <w:t>помірно</w:t>
      </w:r>
      <w:proofErr w:type="spellEnd"/>
      <w:r w:rsidRPr="00C2102E">
        <w:rPr>
          <w:spacing w:val="-6"/>
          <w:sz w:val="28"/>
          <w:szCs w:val="28"/>
        </w:rPr>
        <w:t xml:space="preserve"> волога погода в період вегетації) та наявності квітучої рослинності в період харчування метеликів, можливе зростання чисельності </w:t>
      </w:r>
      <w:proofErr w:type="spellStart"/>
      <w:r w:rsidRPr="00C2102E">
        <w:rPr>
          <w:spacing w:val="-6"/>
          <w:sz w:val="28"/>
          <w:szCs w:val="28"/>
        </w:rPr>
        <w:t>чортополохівки</w:t>
      </w:r>
      <w:proofErr w:type="spellEnd"/>
      <w:r w:rsidRPr="00C2102E">
        <w:rPr>
          <w:spacing w:val="-6"/>
          <w:sz w:val="28"/>
          <w:szCs w:val="28"/>
        </w:rPr>
        <w:t xml:space="preserve"> у посівах сої. Зберігається можливість зміни пріоритетів живлення гусениць шкідника, тому шкідливість фітофага можлива не лише на посівах сої, але й інших сільськогосподарських культур.</w:t>
      </w:r>
    </w:p>
    <w:p w14:paraId="276607DA" w14:textId="77777777" w:rsidR="005A55EE" w:rsidRPr="00C2102E" w:rsidRDefault="005A55EE" w:rsidP="005A55EE">
      <w:pPr>
        <w:ind w:firstLine="851"/>
        <w:jc w:val="both"/>
        <w:rPr>
          <w:sz w:val="28"/>
          <w:szCs w:val="28"/>
        </w:rPr>
      </w:pPr>
      <w:r w:rsidRPr="00C2102E">
        <w:rPr>
          <w:b/>
          <w:sz w:val="28"/>
          <w:szCs w:val="28"/>
        </w:rPr>
        <w:t xml:space="preserve">Акацієва вогнівка </w:t>
      </w:r>
      <w:r w:rsidRPr="00C2102E">
        <w:rPr>
          <w:sz w:val="28"/>
          <w:szCs w:val="28"/>
        </w:rPr>
        <w:t>(</w:t>
      </w:r>
      <w:proofErr w:type="spellStart"/>
      <w:r w:rsidRPr="00C2102E">
        <w:rPr>
          <w:i/>
          <w:sz w:val="28"/>
          <w:szCs w:val="28"/>
        </w:rPr>
        <w:t>Etiella</w:t>
      </w:r>
      <w:proofErr w:type="spellEnd"/>
      <w:r w:rsidRPr="00C2102E">
        <w:rPr>
          <w:i/>
          <w:sz w:val="28"/>
          <w:szCs w:val="28"/>
        </w:rPr>
        <w:t xml:space="preserve"> </w:t>
      </w:r>
      <w:proofErr w:type="spellStart"/>
      <w:r w:rsidRPr="00C2102E">
        <w:rPr>
          <w:i/>
          <w:sz w:val="28"/>
          <w:szCs w:val="28"/>
        </w:rPr>
        <w:t>zinckenella</w:t>
      </w:r>
      <w:proofErr w:type="spellEnd"/>
      <w:r w:rsidRPr="00C2102E">
        <w:rPr>
          <w:i/>
          <w:sz w:val="28"/>
          <w:szCs w:val="28"/>
        </w:rPr>
        <w:t xml:space="preserve"> </w:t>
      </w:r>
      <w:r w:rsidRPr="00C2102E">
        <w:rPr>
          <w:spacing w:val="-6"/>
          <w:sz w:val="28"/>
          <w:szCs w:val="28"/>
        </w:rPr>
        <w:t>(</w:t>
      </w:r>
      <w:proofErr w:type="spellStart"/>
      <w:r w:rsidRPr="00C2102E">
        <w:rPr>
          <w:spacing w:val="-6"/>
          <w:sz w:val="28"/>
          <w:szCs w:val="28"/>
        </w:rPr>
        <w:t>Treitschke</w:t>
      </w:r>
      <w:proofErr w:type="spellEnd"/>
      <w:r w:rsidRPr="00C2102E">
        <w:rPr>
          <w:spacing w:val="-6"/>
          <w:sz w:val="28"/>
          <w:szCs w:val="28"/>
        </w:rPr>
        <w:t>, 1832)</w:t>
      </w:r>
      <w:r w:rsidRPr="00C2102E">
        <w:rPr>
          <w:sz w:val="28"/>
          <w:szCs w:val="28"/>
        </w:rPr>
        <w:t xml:space="preserve">) </w:t>
      </w:r>
      <w:r>
        <w:rPr>
          <w:sz w:val="28"/>
          <w:szCs w:val="28"/>
        </w:rPr>
        <w:t>обліковувалась</w:t>
      </w:r>
      <w:r w:rsidRPr="00C2102E">
        <w:rPr>
          <w:sz w:val="28"/>
          <w:szCs w:val="28"/>
        </w:rPr>
        <w:t xml:space="preserve"> у </w:t>
      </w:r>
      <w:r>
        <w:rPr>
          <w:sz w:val="28"/>
          <w:szCs w:val="28"/>
        </w:rPr>
        <w:t>періоди</w:t>
      </w:r>
      <w:r w:rsidRPr="00C2102E">
        <w:rPr>
          <w:sz w:val="28"/>
          <w:szCs w:val="28"/>
        </w:rPr>
        <w:t xml:space="preserve"> цвітіння – дозрівання</w:t>
      </w:r>
      <w:r>
        <w:rPr>
          <w:sz w:val="28"/>
          <w:szCs w:val="28"/>
        </w:rPr>
        <w:t xml:space="preserve"> бобів на полях</w:t>
      </w:r>
      <w:r w:rsidRPr="00C2102E">
        <w:rPr>
          <w:sz w:val="28"/>
          <w:szCs w:val="28"/>
        </w:rPr>
        <w:t xml:space="preserve"> Дніпропетровськ</w:t>
      </w:r>
      <w:r>
        <w:rPr>
          <w:sz w:val="28"/>
          <w:szCs w:val="28"/>
        </w:rPr>
        <w:t>ої</w:t>
      </w:r>
      <w:r w:rsidRPr="00C2102E">
        <w:rPr>
          <w:sz w:val="28"/>
          <w:szCs w:val="28"/>
        </w:rPr>
        <w:t>, Закарпатськ</w:t>
      </w:r>
      <w:r>
        <w:rPr>
          <w:sz w:val="28"/>
          <w:szCs w:val="28"/>
        </w:rPr>
        <w:t>ої</w:t>
      </w:r>
      <w:r w:rsidRPr="00C2102E">
        <w:rPr>
          <w:sz w:val="28"/>
          <w:szCs w:val="28"/>
        </w:rPr>
        <w:t>, Кіровоградськ</w:t>
      </w:r>
      <w:r>
        <w:rPr>
          <w:sz w:val="28"/>
          <w:szCs w:val="28"/>
        </w:rPr>
        <w:t>ої</w:t>
      </w:r>
      <w:r w:rsidRPr="00C2102E">
        <w:rPr>
          <w:sz w:val="28"/>
          <w:szCs w:val="28"/>
        </w:rPr>
        <w:t>, Одеськ</w:t>
      </w:r>
      <w:r>
        <w:rPr>
          <w:sz w:val="28"/>
          <w:szCs w:val="28"/>
        </w:rPr>
        <w:t>ої</w:t>
      </w:r>
      <w:r w:rsidRPr="00C2102E">
        <w:rPr>
          <w:sz w:val="28"/>
          <w:szCs w:val="28"/>
        </w:rPr>
        <w:t>, Тернопільськ</w:t>
      </w:r>
      <w:r>
        <w:rPr>
          <w:sz w:val="28"/>
          <w:szCs w:val="28"/>
        </w:rPr>
        <w:t>ої</w:t>
      </w:r>
      <w:r w:rsidRPr="00C2102E">
        <w:rPr>
          <w:sz w:val="28"/>
          <w:szCs w:val="28"/>
        </w:rPr>
        <w:t>, Черкаськ</w:t>
      </w:r>
      <w:r>
        <w:rPr>
          <w:sz w:val="28"/>
          <w:szCs w:val="28"/>
        </w:rPr>
        <w:t>ої</w:t>
      </w:r>
      <w:r w:rsidRPr="00C2102E">
        <w:rPr>
          <w:sz w:val="28"/>
          <w:szCs w:val="28"/>
        </w:rPr>
        <w:t xml:space="preserve"> област</w:t>
      </w:r>
      <w:r>
        <w:rPr>
          <w:sz w:val="28"/>
          <w:szCs w:val="28"/>
        </w:rPr>
        <w:t>ей</w:t>
      </w:r>
      <w:r w:rsidRPr="00C2102E">
        <w:rPr>
          <w:sz w:val="28"/>
          <w:szCs w:val="28"/>
        </w:rPr>
        <w:t xml:space="preserve"> на </w:t>
      </w:r>
      <w:r>
        <w:rPr>
          <w:sz w:val="28"/>
          <w:szCs w:val="28"/>
        </w:rPr>
        <w:t>3-35</w:t>
      </w:r>
      <w:r w:rsidRPr="00C2102E">
        <w:rPr>
          <w:sz w:val="28"/>
          <w:szCs w:val="28"/>
        </w:rPr>
        <w:t>,</w:t>
      </w:r>
      <w:r>
        <w:rPr>
          <w:sz w:val="28"/>
          <w:szCs w:val="28"/>
        </w:rPr>
        <w:t xml:space="preserve"> максимально</w:t>
      </w:r>
      <w:r w:rsidRPr="00C2102E">
        <w:rPr>
          <w:sz w:val="28"/>
          <w:szCs w:val="28"/>
        </w:rPr>
        <w:t xml:space="preserve"> 100% площ у Черкаській област</w:t>
      </w:r>
      <w:r>
        <w:rPr>
          <w:sz w:val="28"/>
          <w:szCs w:val="28"/>
        </w:rPr>
        <w:t>і</w:t>
      </w:r>
      <w:r w:rsidRPr="00C2102E">
        <w:rPr>
          <w:sz w:val="28"/>
          <w:szCs w:val="28"/>
        </w:rPr>
        <w:t xml:space="preserve">, де за середньої чисельності </w:t>
      </w:r>
      <w:r>
        <w:rPr>
          <w:sz w:val="28"/>
          <w:szCs w:val="28"/>
        </w:rPr>
        <w:t>1,3</w:t>
      </w:r>
      <w:r w:rsidRPr="00C2102E">
        <w:rPr>
          <w:sz w:val="28"/>
          <w:szCs w:val="28"/>
        </w:rPr>
        <w:t xml:space="preserve">-2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xml:space="preserve"> нею було пошкоджено 1-</w:t>
      </w:r>
      <w:r>
        <w:rPr>
          <w:sz w:val="28"/>
          <w:szCs w:val="28"/>
        </w:rPr>
        <w:t>4</w:t>
      </w:r>
      <w:r w:rsidRPr="00C2102E">
        <w:rPr>
          <w:sz w:val="28"/>
          <w:szCs w:val="28"/>
        </w:rPr>
        <w:t>% рослин</w:t>
      </w:r>
      <w:r>
        <w:rPr>
          <w:sz w:val="28"/>
          <w:szCs w:val="28"/>
        </w:rPr>
        <w:t xml:space="preserve"> за незначного ступеня</w:t>
      </w:r>
      <w:r w:rsidRPr="00C2102E">
        <w:rPr>
          <w:sz w:val="28"/>
          <w:szCs w:val="28"/>
        </w:rPr>
        <w:t>.</w:t>
      </w:r>
    </w:p>
    <w:p w14:paraId="10480CAB" w14:textId="77777777" w:rsidR="005A55EE" w:rsidRPr="00C2102E" w:rsidRDefault="005A55EE" w:rsidP="005A55EE">
      <w:pPr>
        <w:ind w:firstLine="851"/>
        <w:jc w:val="both"/>
        <w:rPr>
          <w:sz w:val="28"/>
          <w:szCs w:val="28"/>
        </w:rPr>
      </w:pPr>
    </w:p>
    <w:p w14:paraId="371AB7C4" w14:textId="77777777" w:rsidR="005A55EE" w:rsidRPr="00C2102E" w:rsidRDefault="005A55EE" w:rsidP="005A55EE">
      <w:pPr>
        <w:ind w:firstLine="851"/>
        <w:jc w:val="center"/>
        <w:rPr>
          <w:sz w:val="28"/>
          <w:szCs w:val="28"/>
        </w:rPr>
      </w:pPr>
      <w:r w:rsidRPr="00C2102E">
        <w:rPr>
          <w:rFonts w:eastAsia="Calibri"/>
          <w:noProof/>
          <w:sz w:val="22"/>
          <w:szCs w:val="22"/>
          <w:lang w:eastAsia="uk-UA"/>
        </w:rPr>
        <w:drawing>
          <wp:inline distT="0" distB="0" distL="0" distR="0" wp14:anchorId="5CBFCC49" wp14:editId="450CEA08">
            <wp:extent cx="2108087" cy="1409700"/>
            <wp:effectExtent l="133350" t="57150" r="83185" b="152400"/>
            <wp:docPr id="748" name="image157.jpg" descr="Акациевая (бобовая) огневка"/>
            <wp:cNvGraphicFramePr/>
            <a:graphic xmlns:a="http://schemas.openxmlformats.org/drawingml/2006/main">
              <a:graphicData uri="http://schemas.openxmlformats.org/drawingml/2006/picture">
                <pic:pic xmlns:pic="http://schemas.openxmlformats.org/drawingml/2006/picture">
                  <pic:nvPicPr>
                    <pic:cNvPr id="0" name="image157.jpg" descr="Акациевая (бобовая) огневка"/>
                    <pic:cNvPicPr preferRelativeResize="0"/>
                  </pic:nvPicPr>
                  <pic:blipFill>
                    <a:blip r:embed="rId143"/>
                    <a:srcRect/>
                    <a:stretch>
                      <a:fillRect/>
                    </a:stretch>
                  </pic:blipFill>
                  <pic:spPr>
                    <a:xfrm>
                      <a:off x="0" y="0"/>
                      <a:ext cx="2115952" cy="141495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rFonts w:eastAsia="Calibri"/>
          <w:noProof/>
          <w:sz w:val="22"/>
          <w:szCs w:val="22"/>
          <w:lang w:eastAsia="uk-UA"/>
        </w:rPr>
        <w:drawing>
          <wp:inline distT="0" distB="0" distL="0" distR="0" wp14:anchorId="1B7B02C2" wp14:editId="59259BC0">
            <wp:extent cx="2085975" cy="1406519"/>
            <wp:effectExtent l="133350" t="57150" r="85725" b="156210"/>
            <wp:docPr id="745" name="image154.jpg" descr="Акациевая (бобовая) огневка, гусеница"/>
            <wp:cNvGraphicFramePr/>
            <a:graphic xmlns:a="http://schemas.openxmlformats.org/drawingml/2006/main">
              <a:graphicData uri="http://schemas.openxmlformats.org/drawingml/2006/picture">
                <pic:pic xmlns:pic="http://schemas.openxmlformats.org/drawingml/2006/picture">
                  <pic:nvPicPr>
                    <pic:cNvPr id="0" name="image154.jpg" descr="Акациевая (бобовая) огневка, гусеница"/>
                    <pic:cNvPicPr preferRelativeResize="0"/>
                  </pic:nvPicPr>
                  <pic:blipFill>
                    <a:blip r:embed="rId144"/>
                    <a:srcRect/>
                    <a:stretch>
                      <a:fillRect/>
                    </a:stretch>
                  </pic:blipFill>
                  <pic:spPr>
                    <a:xfrm>
                      <a:off x="0" y="0"/>
                      <a:ext cx="2095964" cy="14132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708A429" w14:textId="77777777" w:rsidR="005A55EE" w:rsidRPr="00727CCD" w:rsidRDefault="005A55EE" w:rsidP="005A55EE">
      <w:pPr>
        <w:spacing w:line="259" w:lineRule="auto"/>
        <w:ind w:firstLine="851"/>
        <w:jc w:val="center"/>
        <w:rPr>
          <w:b/>
          <w:i/>
        </w:rPr>
      </w:pPr>
      <w:r w:rsidRPr="00727CCD">
        <w:rPr>
          <w:b/>
          <w:i/>
        </w:rPr>
        <w:t>Акацієва вогнівка: імаго та гусениця</w:t>
      </w:r>
    </w:p>
    <w:p w14:paraId="56F99C60" w14:textId="77777777" w:rsidR="005A55EE" w:rsidRPr="005A55EE" w:rsidRDefault="005A55EE" w:rsidP="005A55EE">
      <w:pPr>
        <w:spacing w:line="259" w:lineRule="auto"/>
        <w:ind w:firstLine="851"/>
        <w:jc w:val="center"/>
        <w:rPr>
          <w:i/>
          <w:sz w:val="28"/>
          <w:szCs w:val="28"/>
        </w:rPr>
      </w:pPr>
    </w:p>
    <w:p w14:paraId="418E7716" w14:textId="77777777" w:rsidR="005A55EE" w:rsidRPr="00C2102E" w:rsidRDefault="005A55EE" w:rsidP="005A55EE">
      <w:pPr>
        <w:ind w:firstLine="851"/>
        <w:jc w:val="both"/>
        <w:rPr>
          <w:sz w:val="28"/>
          <w:szCs w:val="28"/>
        </w:rPr>
      </w:pPr>
      <w:r w:rsidRPr="00C2102E">
        <w:rPr>
          <w:sz w:val="28"/>
          <w:szCs w:val="28"/>
        </w:rPr>
        <w:lastRenderedPageBreak/>
        <w:t>За умов доброї перезимівлі та сприятливих гідротермічних показників весняного періоду 202</w:t>
      </w:r>
      <w:r>
        <w:rPr>
          <w:sz w:val="28"/>
          <w:szCs w:val="28"/>
        </w:rPr>
        <w:t>6</w:t>
      </w:r>
      <w:r w:rsidRPr="00C2102E">
        <w:rPr>
          <w:sz w:val="28"/>
          <w:szCs w:val="28"/>
        </w:rPr>
        <w:t xml:space="preserve"> р. ймовірне збільшення відсотка заселених фітофагом площ під соєю та пошкоджених рослин. Сильніше можуть пошкоджуватися посіви суміжні з люцерною або посіви з іншими багаторічними бобовими.</w:t>
      </w:r>
    </w:p>
    <w:p w14:paraId="117B57B1" w14:textId="728A1C77" w:rsidR="005A55EE" w:rsidRDefault="005A55EE" w:rsidP="005A55EE">
      <w:pPr>
        <w:ind w:firstLine="851"/>
        <w:jc w:val="both"/>
        <w:rPr>
          <w:bCs/>
          <w:sz w:val="28"/>
          <w:szCs w:val="28"/>
        </w:rPr>
      </w:pPr>
      <w:r w:rsidRPr="00C2102E">
        <w:rPr>
          <w:bCs/>
          <w:sz w:val="28"/>
          <w:szCs w:val="28"/>
        </w:rPr>
        <w:t xml:space="preserve">Літ </w:t>
      </w:r>
      <w:r w:rsidRPr="00C2102E">
        <w:rPr>
          <w:b/>
          <w:bCs/>
          <w:sz w:val="28"/>
          <w:szCs w:val="28"/>
        </w:rPr>
        <w:t xml:space="preserve">лучного метелика </w:t>
      </w:r>
      <w:r w:rsidRPr="00C2102E">
        <w:rPr>
          <w:i/>
          <w:sz w:val="28"/>
          <w:szCs w:val="28"/>
          <w:shd w:val="clear" w:color="auto" w:fill="FFFFFF"/>
        </w:rPr>
        <w:t>(</w:t>
      </w:r>
      <w:proofErr w:type="spellStart"/>
      <w:r w:rsidRPr="00C2102E">
        <w:rPr>
          <w:i/>
          <w:sz w:val="28"/>
          <w:szCs w:val="28"/>
          <w:shd w:val="clear" w:color="auto" w:fill="FFFFFF"/>
        </w:rPr>
        <w:t>Loxostege</w:t>
      </w:r>
      <w:proofErr w:type="spellEnd"/>
      <w:r w:rsidRPr="00C2102E">
        <w:rPr>
          <w:i/>
          <w:sz w:val="28"/>
          <w:szCs w:val="28"/>
          <w:shd w:val="clear" w:color="auto" w:fill="FFFFFF"/>
        </w:rPr>
        <w:t xml:space="preserve"> </w:t>
      </w:r>
      <w:proofErr w:type="spellStart"/>
      <w:r w:rsidRPr="00C2102E">
        <w:rPr>
          <w:i/>
          <w:sz w:val="28"/>
          <w:szCs w:val="28"/>
          <w:shd w:val="clear" w:color="auto" w:fill="FFFFFF"/>
        </w:rPr>
        <w:t>sticticalis</w:t>
      </w:r>
      <w:proofErr w:type="spellEnd"/>
      <w:r w:rsidR="00D67BD3">
        <w:rPr>
          <w:i/>
          <w:sz w:val="28"/>
          <w:szCs w:val="28"/>
          <w:shd w:val="clear" w:color="auto" w:fill="FFFFFF"/>
        </w:rPr>
        <w:t xml:space="preserve"> </w:t>
      </w:r>
      <w:r w:rsidR="00D67BD3" w:rsidRPr="00D67BD3">
        <w:rPr>
          <w:iCs/>
          <w:sz w:val="28"/>
          <w:szCs w:val="28"/>
          <w:shd w:val="clear" w:color="auto" w:fill="FFFFFF"/>
        </w:rPr>
        <w:t>(</w:t>
      </w:r>
      <w:r w:rsidR="00D67BD3">
        <w:rPr>
          <w:iCs/>
          <w:sz w:val="28"/>
          <w:szCs w:val="28"/>
          <w:shd w:val="clear" w:color="auto" w:fill="FFFFFF"/>
          <w:lang w:val="en-US"/>
        </w:rPr>
        <w:t>Linnaeus</w:t>
      </w:r>
      <w:r w:rsidR="00D67BD3" w:rsidRPr="00D67BD3">
        <w:rPr>
          <w:iCs/>
          <w:sz w:val="28"/>
          <w:szCs w:val="28"/>
          <w:shd w:val="clear" w:color="auto" w:fill="FFFFFF"/>
        </w:rPr>
        <w:t>, 1761))</w:t>
      </w:r>
      <w:r w:rsidRPr="00C2102E">
        <w:rPr>
          <w:bCs/>
          <w:sz w:val="28"/>
          <w:szCs w:val="28"/>
        </w:rPr>
        <w:t xml:space="preserve"> відмічали у фазу формування бобів у посівах сої Черкаської області. У полі зору на 10 кроків спостерігали 1-3 метелики. Заселена площа в середньому становила </w:t>
      </w:r>
      <w:r>
        <w:rPr>
          <w:bCs/>
          <w:sz w:val="28"/>
          <w:szCs w:val="28"/>
        </w:rPr>
        <w:t>6</w:t>
      </w:r>
      <w:r w:rsidRPr="00C2102E">
        <w:rPr>
          <w:bCs/>
          <w:sz w:val="28"/>
          <w:szCs w:val="28"/>
        </w:rPr>
        <w:t xml:space="preserve">%. Відроджені гусениці лучного метелика за чисельності </w:t>
      </w:r>
      <w:r>
        <w:rPr>
          <w:bCs/>
          <w:sz w:val="28"/>
          <w:szCs w:val="28"/>
        </w:rPr>
        <w:t>0,7-1</w:t>
      </w:r>
      <w:r w:rsidRPr="00C2102E">
        <w:rPr>
          <w:bCs/>
          <w:sz w:val="28"/>
          <w:szCs w:val="28"/>
        </w:rPr>
        <w:t xml:space="preserve"> </w:t>
      </w:r>
      <w:proofErr w:type="spellStart"/>
      <w:r w:rsidRPr="00C2102E">
        <w:rPr>
          <w:bCs/>
          <w:sz w:val="28"/>
          <w:szCs w:val="28"/>
        </w:rPr>
        <w:t>екз</w:t>
      </w:r>
      <w:proofErr w:type="spellEnd"/>
      <w:r w:rsidRPr="00C2102E">
        <w:rPr>
          <w:bCs/>
          <w:sz w:val="28"/>
          <w:szCs w:val="28"/>
        </w:rPr>
        <w:t xml:space="preserve">. на рослину виявляли на </w:t>
      </w:r>
      <w:r>
        <w:rPr>
          <w:bCs/>
          <w:sz w:val="28"/>
          <w:szCs w:val="28"/>
        </w:rPr>
        <w:t>2</w:t>
      </w:r>
      <w:r w:rsidRPr="00C2102E">
        <w:rPr>
          <w:bCs/>
          <w:sz w:val="28"/>
          <w:szCs w:val="28"/>
        </w:rPr>
        <w:t>% рослин</w:t>
      </w:r>
      <w:r>
        <w:rPr>
          <w:bCs/>
          <w:sz w:val="28"/>
          <w:szCs w:val="28"/>
        </w:rPr>
        <w:t>.</w:t>
      </w:r>
    </w:p>
    <w:p w14:paraId="43DFECD4" w14:textId="77777777" w:rsidR="005A55EE" w:rsidRDefault="005A55EE" w:rsidP="005A55EE">
      <w:pPr>
        <w:ind w:firstLine="851"/>
        <w:jc w:val="both"/>
        <w:rPr>
          <w:bCs/>
          <w:sz w:val="28"/>
          <w:szCs w:val="28"/>
        </w:rPr>
      </w:pPr>
      <w:r w:rsidRPr="003029AA">
        <w:rPr>
          <w:b/>
          <w:bCs/>
          <w:sz w:val="28"/>
          <w:szCs w:val="28"/>
        </w:rPr>
        <w:t xml:space="preserve">Бавовникова совка </w:t>
      </w:r>
      <w:r w:rsidRPr="00D67BD3">
        <w:rPr>
          <w:iCs/>
          <w:sz w:val="28"/>
          <w:szCs w:val="28"/>
        </w:rPr>
        <w:t>(</w:t>
      </w:r>
      <w:proofErr w:type="spellStart"/>
      <w:r w:rsidRPr="00B464AD">
        <w:rPr>
          <w:i/>
          <w:spacing w:val="15"/>
          <w:sz w:val="28"/>
          <w:szCs w:val="28"/>
        </w:rPr>
        <w:t>Helicoverpa</w:t>
      </w:r>
      <w:proofErr w:type="spellEnd"/>
      <w:r w:rsidRPr="00B464AD">
        <w:rPr>
          <w:i/>
          <w:spacing w:val="15"/>
          <w:sz w:val="28"/>
          <w:szCs w:val="28"/>
        </w:rPr>
        <w:t xml:space="preserve"> </w:t>
      </w:r>
      <w:proofErr w:type="spellStart"/>
      <w:r w:rsidRPr="00B464AD">
        <w:rPr>
          <w:i/>
          <w:spacing w:val="15"/>
          <w:sz w:val="28"/>
          <w:szCs w:val="28"/>
        </w:rPr>
        <w:t>armigera</w:t>
      </w:r>
      <w:proofErr w:type="spellEnd"/>
      <w:r w:rsidRPr="00B464AD">
        <w:rPr>
          <w:i/>
          <w:spacing w:val="15"/>
          <w:sz w:val="28"/>
          <w:szCs w:val="28"/>
        </w:rPr>
        <w:t xml:space="preserve"> </w:t>
      </w:r>
      <w:proofErr w:type="spellStart"/>
      <w:r w:rsidRPr="00D67BD3">
        <w:rPr>
          <w:iCs/>
          <w:spacing w:val="15"/>
          <w:sz w:val="28"/>
          <w:szCs w:val="28"/>
        </w:rPr>
        <w:t>Hbn</w:t>
      </w:r>
      <w:proofErr w:type="spellEnd"/>
      <w:r w:rsidRPr="00D67BD3">
        <w:rPr>
          <w:iCs/>
          <w:spacing w:val="15"/>
          <w:sz w:val="28"/>
          <w:szCs w:val="28"/>
        </w:rPr>
        <w:t>)</w:t>
      </w:r>
      <w:r w:rsidRPr="00D67BD3">
        <w:rPr>
          <w:bCs/>
          <w:iCs/>
          <w:sz w:val="28"/>
          <w:szCs w:val="28"/>
        </w:rPr>
        <w:t xml:space="preserve"> </w:t>
      </w:r>
      <w:r>
        <w:rPr>
          <w:bCs/>
          <w:sz w:val="28"/>
          <w:szCs w:val="28"/>
        </w:rPr>
        <w:t>шкодила у посівах сої Ч</w:t>
      </w:r>
      <w:r w:rsidRPr="003029AA">
        <w:rPr>
          <w:bCs/>
          <w:sz w:val="28"/>
          <w:szCs w:val="28"/>
        </w:rPr>
        <w:t>еркаськ</w:t>
      </w:r>
      <w:r>
        <w:rPr>
          <w:bCs/>
          <w:sz w:val="28"/>
          <w:szCs w:val="28"/>
        </w:rPr>
        <w:t>ої</w:t>
      </w:r>
      <w:r w:rsidRPr="003029AA">
        <w:rPr>
          <w:bCs/>
          <w:sz w:val="28"/>
          <w:szCs w:val="28"/>
        </w:rPr>
        <w:t xml:space="preserve"> області. Літ метеликів ІІ покоління був </w:t>
      </w:r>
      <w:proofErr w:type="spellStart"/>
      <w:r w:rsidRPr="003029AA">
        <w:rPr>
          <w:bCs/>
          <w:sz w:val="28"/>
          <w:szCs w:val="28"/>
        </w:rPr>
        <w:t>малоінтенсивний</w:t>
      </w:r>
      <w:proofErr w:type="spellEnd"/>
      <w:r w:rsidRPr="003029AA">
        <w:rPr>
          <w:bCs/>
          <w:sz w:val="28"/>
          <w:szCs w:val="28"/>
        </w:rPr>
        <w:t xml:space="preserve">. На ловчі коритця за 5 діб </w:t>
      </w:r>
      <w:proofErr w:type="spellStart"/>
      <w:r w:rsidRPr="003029AA">
        <w:rPr>
          <w:bCs/>
          <w:sz w:val="28"/>
          <w:szCs w:val="28"/>
        </w:rPr>
        <w:t>відловлювалось</w:t>
      </w:r>
      <w:proofErr w:type="spellEnd"/>
      <w:r w:rsidRPr="003029AA">
        <w:rPr>
          <w:bCs/>
          <w:sz w:val="28"/>
          <w:szCs w:val="28"/>
        </w:rPr>
        <w:t xml:space="preserve"> 1-</w:t>
      </w:r>
      <w:r>
        <w:rPr>
          <w:bCs/>
          <w:sz w:val="28"/>
          <w:szCs w:val="28"/>
        </w:rPr>
        <w:t>2</w:t>
      </w:r>
      <w:r w:rsidRPr="003029AA">
        <w:rPr>
          <w:bCs/>
          <w:sz w:val="28"/>
          <w:szCs w:val="28"/>
        </w:rPr>
        <w:t xml:space="preserve"> метелики. Відроджені гусениці виявл</w:t>
      </w:r>
      <w:r>
        <w:rPr>
          <w:bCs/>
          <w:sz w:val="28"/>
          <w:szCs w:val="28"/>
        </w:rPr>
        <w:t>яли з</w:t>
      </w:r>
      <w:r w:rsidRPr="003029AA">
        <w:rPr>
          <w:bCs/>
          <w:sz w:val="28"/>
          <w:szCs w:val="28"/>
        </w:rPr>
        <w:t xml:space="preserve"> кра</w:t>
      </w:r>
      <w:r>
        <w:rPr>
          <w:bCs/>
          <w:sz w:val="28"/>
          <w:szCs w:val="28"/>
        </w:rPr>
        <w:t>їв</w:t>
      </w:r>
      <w:r w:rsidRPr="003029AA">
        <w:rPr>
          <w:bCs/>
          <w:sz w:val="28"/>
          <w:szCs w:val="28"/>
        </w:rPr>
        <w:t xml:space="preserve"> полів у фазу формування бобів культури на </w:t>
      </w:r>
      <w:r>
        <w:rPr>
          <w:bCs/>
          <w:sz w:val="28"/>
          <w:szCs w:val="28"/>
        </w:rPr>
        <w:t>6-8</w:t>
      </w:r>
      <w:r w:rsidRPr="003029AA">
        <w:rPr>
          <w:bCs/>
          <w:sz w:val="28"/>
          <w:szCs w:val="28"/>
        </w:rPr>
        <w:t>% обстежених площ, за чисельності 1</w:t>
      </w:r>
      <w:r>
        <w:rPr>
          <w:bCs/>
          <w:sz w:val="28"/>
          <w:szCs w:val="28"/>
        </w:rPr>
        <w:t>-2</w:t>
      </w:r>
      <w:r w:rsidRPr="003029AA">
        <w:rPr>
          <w:bCs/>
          <w:sz w:val="28"/>
          <w:szCs w:val="28"/>
        </w:rPr>
        <w:t xml:space="preserve"> </w:t>
      </w:r>
      <w:proofErr w:type="spellStart"/>
      <w:r w:rsidRPr="003029AA">
        <w:rPr>
          <w:bCs/>
          <w:sz w:val="28"/>
          <w:szCs w:val="28"/>
        </w:rPr>
        <w:t>екз</w:t>
      </w:r>
      <w:proofErr w:type="spellEnd"/>
      <w:r>
        <w:rPr>
          <w:bCs/>
          <w:sz w:val="28"/>
          <w:szCs w:val="28"/>
        </w:rPr>
        <w:t>.</w:t>
      </w:r>
      <w:r w:rsidRPr="003029AA">
        <w:rPr>
          <w:bCs/>
          <w:sz w:val="28"/>
          <w:szCs w:val="28"/>
        </w:rPr>
        <w:t xml:space="preserve"> на рослину,</w:t>
      </w:r>
      <w:r>
        <w:rPr>
          <w:bCs/>
          <w:sz w:val="28"/>
          <w:szCs w:val="28"/>
        </w:rPr>
        <w:t xml:space="preserve"> де ними було пошкоджено до 2</w:t>
      </w:r>
      <w:r w:rsidRPr="003029AA">
        <w:rPr>
          <w:bCs/>
          <w:sz w:val="28"/>
          <w:szCs w:val="28"/>
        </w:rPr>
        <w:t>% рослин.</w:t>
      </w:r>
      <w:r>
        <w:rPr>
          <w:bCs/>
          <w:sz w:val="28"/>
          <w:szCs w:val="28"/>
        </w:rPr>
        <w:t xml:space="preserve"> </w:t>
      </w:r>
      <w:r w:rsidRPr="00BB51E4">
        <w:rPr>
          <w:bCs/>
          <w:sz w:val="28"/>
          <w:szCs w:val="28"/>
        </w:rPr>
        <w:t>При дозріванні бобів гусениц</w:t>
      </w:r>
      <w:r>
        <w:rPr>
          <w:bCs/>
          <w:sz w:val="28"/>
          <w:szCs w:val="28"/>
        </w:rPr>
        <w:t>ь</w:t>
      </w:r>
      <w:r w:rsidRPr="00BB51E4">
        <w:rPr>
          <w:bCs/>
          <w:sz w:val="28"/>
          <w:szCs w:val="28"/>
        </w:rPr>
        <w:t xml:space="preserve"> совки </w:t>
      </w:r>
      <w:r>
        <w:rPr>
          <w:bCs/>
          <w:sz w:val="28"/>
          <w:szCs w:val="28"/>
        </w:rPr>
        <w:t>обліковували</w:t>
      </w:r>
      <w:r w:rsidRPr="00BB51E4">
        <w:rPr>
          <w:bCs/>
          <w:sz w:val="28"/>
          <w:szCs w:val="28"/>
        </w:rPr>
        <w:t xml:space="preserve"> на 0,5% посівів сої</w:t>
      </w:r>
      <w:r>
        <w:rPr>
          <w:bCs/>
          <w:sz w:val="28"/>
          <w:szCs w:val="28"/>
        </w:rPr>
        <w:t xml:space="preserve"> у середній</w:t>
      </w:r>
      <w:r w:rsidRPr="00BB51E4">
        <w:rPr>
          <w:bCs/>
          <w:sz w:val="28"/>
          <w:szCs w:val="28"/>
        </w:rPr>
        <w:t xml:space="preserve"> чисельності</w:t>
      </w:r>
      <w:r>
        <w:rPr>
          <w:bCs/>
          <w:sz w:val="28"/>
          <w:szCs w:val="28"/>
        </w:rPr>
        <w:t xml:space="preserve"> </w:t>
      </w:r>
      <w:r w:rsidRPr="00BB51E4">
        <w:rPr>
          <w:bCs/>
          <w:sz w:val="28"/>
          <w:szCs w:val="28"/>
        </w:rPr>
        <w:t xml:space="preserve">1 </w:t>
      </w:r>
      <w:proofErr w:type="spellStart"/>
      <w:r w:rsidRPr="00BB51E4">
        <w:rPr>
          <w:bCs/>
          <w:sz w:val="28"/>
          <w:szCs w:val="28"/>
        </w:rPr>
        <w:t>екз</w:t>
      </w:r>
      <w:proofErr w:type="spellEnd"/>
      <w:r w:rsidRPr="00BB51E4">
        <w:rPr>
          <w:bCs/>
          <w:sz w:val="28"/>
          <w:szCs w:val="28"/>
        </w:rPr>
        <w:t xml:space="preserve">. на рослину </w:t>
      </w:r>
      <w:r>
        <w:rPr>
          <w:bCs/>
          <w:sz w:val="28"/>
          <w:szCs w:val="28"/>
        </w:rPr>
        <w:t xml:space="preserve">за слабкого </w:t>
      </w:r>
      <w:r w:rsidRPr="00BB51E4">
        <w:rPr>
          <w:bCs/>
          <w:sz w:val="28"/>
          <w:szCs w:val="28"/>
        </w:rPr>
        <w:t>пошкоджен</w:t>
      </w:r>
      <w:r>
        <w:rPr>
          <w:bCs/>
          <w:sz w:val="28"/>
          <w:szCs w:val="28"/>
        </w:rPr>
        <w:t>ня</w:t>
      </w:r>
      <w:r w:rsidRPr="00BB51E4">
        <w:rPr>
          <w:bCs/>
          <w:sz w:val="28"/>
          <w:szCs w:val="28"/>
        </w:rPr>
        <w:t xml:space="preserve"> 1% рослин.</w:t>
      </w:r>
    </w:p>
    <w:p w14:paraId="008D5E75" w14:textId="77777777" w:rsidR="005A55EE" w:rsidRPr="008B4811" w:rsidRDefault="005A55EE" w:rsidP="005A55EE">
      <w:pPr>
        <w:ind w:firstLine="851"/>
        <w:jc w:val="both"/>
        <w:rPr>
          <w:bCs/>
          <w:sz w:val="28"/>
          <w:szCs w:val="28"/>
        </w:rPr>
      </w:pPr>
      <w:r w:rsidRPr="00B464AD">
        <w:rPr>
          <w:spacing w:val="-6"/>
          <w:sz w:val="28"/>
          <w:szCs w:val="28"/>
        </w:rPr>
        <w:t xml:space="preserve">У зв’язку з поступовим </w:t>
      </w:r>
      <w:r>
        <w:rPr>
          <w:spacing w:val="-6"/>
          <w:sz w:val="28"/>
          <w:szCs w:val="28"/>
        </w:rPr>
        <w:t>збільшенням</w:t>
      </w:r>
      <w:r w:rsidRPr="00B464AD">
        <w:rPr>
          <w:spacing w:val="-6"/>
          <w:sz w:val="28"/>
          <w:szCs w:val="28"/>
        </w:rPr>
        <w:t xml:space="preserve"> посівних площ сої та зростанням її частки в структурі сівозмін відбувається інтенсивне накопичення патогенної інфекції в ґрунті, що зумовлює підвищення рівня ураження рослин хворобами. Порушення науково обґрунтованих принципів чергування культур сприяє формуванню стабільних осередків </w:t>
      </w:r>
      <w:proofErr w:type="spellStart"/>
      <w:r w:rsidRPr="00B464AD">
        <w:rPr>
          <w:spacing w:val="-6"/>
          <w:sz w:val="28"/>
          <w:szCs w:val="28"/>
        </w:rPr>
        <w:t>фітопатогенів</w:t>
      </w:r>
      <w:proofErr w:type="spellEnd"/>
      <w:r w:rsidRPr="00B464AD">
        <w:rPr>
          <w:spacing w:val="-6"/>
          <w:sz w:val="28"/>
          <w:szCs w:val="28"/>
        </w:rPr>
        <w:t xml:space="preserve"> і шкідливих організмів, що негативно впливає на фітосанітарний стан агроценозів.</w:t>
      </w:r>
    </w:p>
    <w:p w14:paraId="4A6D4F06" w14:textId="77777777" w:rsidR="005A55EE" w:rsidRPr="00C2102E" w:rsidRDefault="005A55EE" w:rsidP="005A55EE">
      <w:pPr>
        <w:ind w:firstLine="851"/>
        <w:jc w:val="both"/>
        <w:rPr>
          <w:sz w:val="28"/>
          <w:szCs w:val="28"/>
        </w:rPr>
      </w:pPr>
      <w:r w:rsidRPr="00C2102E">
        <w:rPr>
          <w:b/>
          <w:sz w:val="28"/>
          <w:szCs w:val="28"/>
        </w:rPr>
        <w:t>Кореневі гнилі</w:t>
      </w:r>
      <w:r>
        <w:rPr>
          <w:sz w:val="28"/>
          <w:szCs w:val="28"/>
        </w:rPr>
        <w:t xml:space="preserve">, передусім </w:t>
      </w:r>
      <w:r w:rsidRPr="00C2102E">
        <w:rPr>
          <w:b/>
          <w:bCs/>
          <w:sz w:val="28"/>
          <w:szCs w:val="28"/>
        </w:rPr>
        <w:t>фузаріозна коренева гниль</w:t>
      </w:r>
      <w:r w:rsidRPr="00C2102E">
        <w:rPr>
          <w:sz w:val="28"/>
          <w:szCs w:val="28"/>
        </w:rPr>
        <w:t xml:space="preserve"> </w:t>
      </w:r>
      <w:r w:rsidRPr="00C2102E">
        <w:rPr>
          <w:i/>
          <w:sz w:val="28"/>
          <w:szCs w:val="28"/>
        </w:rPr>
        <w:t>(</w:t>
      </w:r>
      <w:r w:rsidRPr="00C2102E">
        <w:rPr>
          <w:i/>
          <w:sz w:val="28"/>
          <w:szCs w:val="28"/>
          <w:lang w:val="en-US"/>
        </w:rPr>
        <w:t>Fusarium</w:t>
      </w:r>
      <w:r w:rsidRPr="00C2102E">
        <w:rPr>
          <w:i/>
          <w:sz w:val="28"/>
          <w:szCs w:val="28"/>
        </w:rPr>
        <w:t xml:space="preserve"> </w:t>
      </w:r>
      <w:proofErr w:type="spellStart"/>
      <w:r w:rsidRPr="00C2102E">
        <w:rPr>
          <w:i/>
          <w:sz w:val="28"/>
          <w:szCs w:val="28"/>
          <w:lang w:val="en-US"/>
        </w:rPr>
        <w:t>sp</w:t>
      </w:r>
      <w:proofErr w:type="spellEnd"/>
      <w:r w:rsidRPr="00C2102E">
        <w:rPr>
          <w:sz w:val="28"/>
          <w:szCs w:val="28"/>
        </w:rPr>
        <w:t>.</w:t>
      </w:r>
      <w:r w:rsidRPr="00C2102E">
        <w:rPr>
          <w:i/>
          <w:sz w:val="28"/>
          <w:szCs w:val="28"/>
        </w:rPr>
        <w:t>)</w:t>
      </w:r>
      <w:r w:rsidRPr="008B4811">
        <w:rPr>
          <w:iCs/>
          <w:sz w:val="28"/>
          <w:szCs w:val="28"/>
        </w:rPr>
        <w:t>,</w:t>
      </w:r>
      <w:r>
        <w:rPr>
          <w:iCs/>
          <w:sz w:val="28"/>
          <w:szCs w:val="28"/>
        </w:rPr>
        <w:t xml:space="preserve"> у посівах сої </w:t>
      </w:r>
      <w:r w:rsidRPr="00C2102E">
        <w:rPr>
          <w:sz w:val="28"/>
          <w:szCs w:val="28"/>
        </w:rPr>
        <w:t>Волинськ</w:t>
      </w:r>
      <w:r>
        <w:rPr>
          <w:sz w:val="28"/>
          <w:szCs w:val="28"/>
        </w:rPr>
        <w:t>ої</w:t>
      </w:r>
      <w:r w:rsidRPr="00C2102E">
        <w:rPr>
          <w:sz w:val="28"/>
          <w:szCs w:val="28"/>
        </w:rPr>
        <w:t>, Київськ</w:t>
      </w:r>
      <w:r>
        <w:rPr>
          <w:sz w:val="28"/>
          <w:szCs w:val="28"/>
        </w:rPr>
        <w:t>ої</w:t>
      </w:r>
      <w:r w:rsidRPr="00C2102E">
        <w:rPr>
          <w:sz w:val="28"/>
          <w:szCs w:val="28"/>
        </w:rPr>
        <w:t>, Полтавськ</w:t>
      </w:r>
      <w:r>
        <w:rPr>
          <w:sz w:val="28"/>
          <w:szCs w:val="28"/>
        </w:rPr>
        <w:t>ої та</w:t>
      </w:r>
      <w:r w:rsidRPr="00C2102E">
        <w:rPr>
          <w:sz w:val="28"/>
          <w:szCs w:val="28"/>
        </w:rPr>
        <w:t xml:space="preserve"> Тернопільськ</w:t>
      </w:r>
      <w:r>
        <w:rPr>
          <w:sz w:val="28"/>
          <w:szCs w:val="28"/>
        </w:rPr>
        <w:t>ої</w:t>
      </w:r>
      <w:r w:rsidRPr="00C2102E">
        <w:rPr>
          <w:sz w:val="28"/>
          <w:szCs w:val="28"/>
        </w:rPr>
        <w:t xml:space="preserve"> област</w:t>
      </w:r>
      <w:r>
        <w:rPr>
          <w:sz w:val="28"/>
          <w:szCs w:val="28"/>
        </w:rPr>
        <w:t>ей</w:t>
      </w:r>
      <w:r w:rsidRPr="00C2102E">
        <w:rPr>
          <w:sz w:val="28"/>
          <w:szCs w:val="28"/>
        </w:rPr>
        <w:t xml:space="preserve"> мали прояв </w:t>
      </w:r>
      <w:r>
        <w:rPr>
          <w:sz w:val="28"/>
          <w:szCs w:val="28"/>
        </w:rPr>
        <w:t>від фази бутонізації до фази дозрівання на 4-24, максимально 60% (Полтавська обл.) обстежених площ.</w:t>
      </w:r>
      <w:r w:rsidRPr="00C2102E">
        <w:rPr>
          <w:sz w:val="28"/>
          <w:szCs w:val="28"/>
        </w:rPr>
        <w:t xml:space="preserve"> </w:t>
      </w:r>
      <w:r>
        <w:rPr>
          <w:sz w:val="28"/>
          <w:szCs w:val="28"/>
        </w:rPr>
        <w:t>Ураженість рослин становила 1-4% з інтенсивністю розвитку хвороби 1-1,5%.</w:t>
      </w:r>
      <w:r w:rsidRPr="00C2102E">
        <w:rPr>
          <w:sz w:val="28"/>
          <w:szCs w:val="28"/>
        </w:rPr>
        <w:t xml:space="preserve"> </w:t>
      </w:r>
    </w:p>
    <w:p w14:paraId="5E7D6C93" w14:textId="77777777" w:rsidR="005A55EE" w:rsidRPr="00727CCD" w:rsidRDefault="005A55EE" w:rsidP="005A55EE">
      <w:pPr>
        <w:shd w:val="clear" w:color="auto" w:fill="FFFFFF"/>
        <w:spacing w:line="259" w:lineRule="auto"/>
        <w:ind w:firstLine="851"/>
        <w:jc w:val="both"/>
        <w:rPr>
          <w:rFonts w:eastAsia="Calibri"/>
          <w:sz w:val="28"/>
          <w:szCs w:val="28"/>
        </w:rPr>
      </w:pPr>
    </w:p>
    <w:p w14:paraId="0CBB2F14" w14:textId="77777777" w:rsidR="005A55EE" w:rsidRPr="00C2102E" w:rsidRDefault="005A55EE" w:rsidP="005A55EE">
      <w:pPr>
        <w:spacing w:line="259" w:lineRule="auto"/>
        <w:ind w:firstLine="851"/>
        <w:jc w:val="center"/>
        <w:rPr>
          <w:rFonts w:eastAsia="Calibri"/>
          <w:i/>
          <w:sz w:val="20"/>
          <w:szCs w:val="20"/>
        </w:rPr>
      </w:pPr>
      <w:r w:rsidRPr="00C2102E">
        <w:rPr>
          <w:rFonts w:eastAsia="Calibri"/>
          <w:noProof/>
          <w:sz w:val="22"/>
          <w:szCs w:val="22"/>
          <w:lang w:eastAsia="uk-UA"/>
        </w:rPr>
        <w:drawing>
          <wp:inline distT="0" distB="0" distL="0" distR="0" wp14:anchorId="12D4F556" wp14:editId="0ED49CE4">
            <wp:extent cx="1808313" cy="1604674"/>
            <wp:effectExtent l="133350" t="57150" r="78105" b="128905"/>
            <wp:docPr id="737" name="image143.jpg" descr="hvoroby_korenevoyi_systemy_soyi-1b"/>
            <wp:cNvGraphicFramePr/>
            <a:graphic xmlns:a="http://schemas.openxmlformats.org/drawingml/2006/main">
              <a:graphicData uri="http://schemas.openxmlformats.org/drawingml/2006/picture">
                <pic:pic xmlns:pic="http://schemas.openxmlformats.org/drawingml/2006/picture">
                  <pic:nvPicPr>
                    <pic:cNvPr id="0" name="image143.jpg" descr="hvoroby_korenevoyi_systemy_soyi-1b"/>
                    <pic:cNvPicPr preferRelativeResize="0"/>
                  </pic:nvPicPr>
                  <pic:blipFill>
                    <a:blip r:embed="rId145"/>
                    <a:srcRect/>
                    <a:stretch>
                      <a:fillRect/>
                    </a:stretch>
                  </pic:blipFill>
                  <pic:spPr>
                    <a:xfrm>
                      <a:off x="0" y="0"/>
                      <a:ext cx="1814217" cy="16099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rFonts w:eastAsia="Calibri"/>
          <w:noProof/>
          <w:sz w:val="22"/>
          <w:szCs w:val="22"/>
          <w:lang w:eastAsia="uk-UA"/>
        </w:rPr>
        <w:drawing>
          <wp:inline distT="0" distB="0" distL="0" distR="0" wp14:anchorId="0D939698" wp14:editId="72050ECC">
            <wp:extent cx="1797037" cy="1565608"/>
            <wp:effectExtent l="133350" t="57150" r="89535" b="130175"/>
            <wp:docPr id="734" name="image139.jpg" descr="Симптоми фузаріозу на насінні та кореневій системі сої"/>
            <wp:cNvGraphicFramePr/>
            <a:graphic xmlns:a="http://schemas.openxmlformats.org/drawingml/2006/main">
              <a:graphicData uri="http://schemas.openxmlformats.org/drawingml/2006/picture">
                <pic:pic xmlns:pic="http://schemas.openxmlformats.org/drawingml/2006/picture">
                  <pic:nvPicPr>
                    <pic:cNvPr id="0" name="image139.jpg" descr="Симптоми фузаріозу на насінні та кореневій системі сої"/>
                    <pic:cNvPicPr preferRelativeResize="0"/>
                  </pic:nvPicPr>
                  <pic:blipFill>
                    <a:blip r:embed="rId146"/>
                    <a:srcRect/>
                    <a:stretch>
                      <a:fillRect/>
                    </a:stretch>
                  </pic:blipFill>
                  <pic:spPr>
                    <a:xfrm>
                      <a:off x="0" y="0"/>
                      <a:ext cx="1806383" cy="157375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409C66B" w14:textId="77777777" w:rsidR="005A55EE" w:rsidRPr="00727CCD" w:rsidRDefault="005A55EE" w:rsidP="005A55EE">
      <w:pPr>
        <w:spacing w:line="259" w:lineRule="auto"/>
        <w:ind w:firstLine="851"/>
        <w:jc w:val="center"/>
        <w:rPr>
          <w:b/>
          <w:i/>
        </w:rPr>
      </w:pPr>
      <w:r w:rsidRPr="00727CCD">
        <w:rPr>
          <w:b/>
          <w:i/>
        </w:rPr>
        <w:t>Кореневі гнилі</w:t>
      </w:r>
    </w:p>
    <w:p w14:paraId="060DBA89" w14:textId="77777777" w:rsidR="005A55EE" w:rsidRPr="00727CCD" w:rsidRDefault="005A55EE" w:rsidP="005A55EE">
      <w:pPr>
        <w:spacing w:line="259" w:lineRule="auto"/>
        <w:ind w:firstLine="851"/>
        <w:jc w:val="center"/>
        <w:rPr>
          <w:b/>
          <w:i/>
          <w:sz w:val="28"/>
          <w:szCs w:val="28"/>
        </w:rPr>
      </w:pPr>
    </w:p>
    <w:p w14:paraId="57B9CE12" w14:textId="77777777" w:rsidR="005A55EE" w:rsidRPr="00C2102E" w:rsidRDefault="005A55EE" w:rsidP="005A55EE">
      <w:pPr>
        <w:ind w:firstLine="851"/>
        <w:jc w:val="both"/>
        <w:rPr>
          <w:sz w:val="28"/>
          <w:szCs w:val="28"/>
        </w:rPr>
      </w:pPr>
      <w:r w:rsidRPr="00C2102E">
        <w:rPr>
          <w:sz w:val="28"/>
          <w:szCs w:val="28"/>
        </w:rPr>
        <w:t xml:space="preserve">У </w:t>
      </w:r>
      <w:r>
        <w:rPr>
          <w:sz w:val="28"/>
          <w:szCs w:val="28"/>
        </w:rPr>
        <w:t>2026</w:t>
      </w:r>
      <w:r w:rsidRPr="00C2102E">
        <w:rPr>
          <w:sz w:val="28"/>
          <w:szCs w:val="28"/>
        </w:rPr>
        <w:t xml:space="preserve"> р</w:t>
      </w:r>
      <w:r>
        <w:rPr>
          <w:sz w:val="28"/>
          <w:szCs w:val="28"/>
        </w:rPr>
        <w:t>.</w:t>
      </w:r>
      <w:r w:rsidRPr="00C2102E">
        <w:rPr>
          <w:sz w:val="28"/>
          <w:szCs w:val="28"/>
        </w:rPr>
        <w:t xml:space="preserve"> інтенсивність розвитку хвороби </w:t>
      </w:r>
      <w:proofErr w:type="spellStart"/>
      <w:r w:rsidRPr="00C2102E">
        <w:rPr>
          <w:sz w:val="28"/>
          <w:szCs w:val="28"/>
        </w:rPr>
        <w:t>залежатиме</w:t>
      </w:r>
      <w:proofErr w:type="spellEnd"/>
      <w:r w:rsidRPr="00C2102E">
        <w:rPr>
          <w:sz w:val="28"/>
          <w:szCs w:val="28"/>
        </w:rPr>
        <w:t xml:space="preserve"> від </w:t>
      </w:r>
      <w:proofErr w:type="spellStart"/>
      <w:r w:rsidRPr="00C2102E">
        <w:rPr>
          <w:sz w:val="28"/>
          <w:szCs w:val="28"/>
        </w:rPr>
        <w:t>температурно</w:t>
      </w:r>
      <w:proofErr w:type="spellEnd"/>
      <w:r w:rsidRPr="00C2102E">
        <w:rPr>
          <w:sz w:val="28"/>
          <w:szCs w:val="28"/>
        </w:rPr>
        <w:t>-водного режиму ґрунту, рівня агротехніки, кондиційності насіння.</w:t>
      </w:r>
    </w:p>
    <w:p w14:paraId="0E235A24" w14:textId="77777777" w:rsidR="005A55EE" w:rsidRPr="00C2102E" w:rsidRDefault="005A55EE" w:rsidP="005A55EE">
      <w:pPr>
        <w:ind w:firstLine="851"/>
        <w:jc w:val="both"/>
        <w:rPr>
          <w:sz w:val="28"/>
          <w:szCs w:val="28"/>
        </w:rPr>
      </w:pPr>
      <w:r w:rsidRPr="00C2102E">
        <w:rPr>
          <w:b/>
          <w:sz w:val="28"/>
          <w:szCs w:val="28"/>
        </w:rPr>
        <w:t>Фузаріоз</w:t>
      </w:r>
      <w:r w:rsidRPr="00C2102E">
        <w:rPr>
          <w:sz w:val="28"/>
          <w:szCs w:val="28"/>
        </w:rPr>
        <w:t xml:space="preserve"> (</w:t>
      </w:r>
      <w:r w:rsidRPr="00C2102E">
        <w:rPr>
          <w:i/>
          <w:sz w:val="28"/>
          <w:szCs w:val="28"/>
          <w:lang w:val="en-US"/>
        </w:rPr>
        <w:t>Fusarium</w:t>
      </w:r>
      <w:r w:rsidRPr="00C2102E">
        <w:rPr>
          <w:i/>
          <w:sz w:val="28"/>
          <w:szCs w:val="28"/>
        </w:rPr>
        <w:t xml:space="preserve"> </w:t>
      </w:r>
      <w:proofErr w:type="spellStart"/>
      <w:r w:rsidRPr="00C2102E">
        <w:rPr>
          <w:i/>
          <w:sz w:val="28"/>
          <w:szCs w:val="28"/>
          <w:lang w:val="en-US"/>
        </w:rPr>
        <w:t>oxysporum</w:t>
      </w:r>
      <w:proofErr w:type="spellEnd"/>
      <w:r w:rsidRPr="00C2102E">
        <w:rPr>
          <w:i/>
          <w:sz w:val="28"/>
          <w:szCs w:val="28"/>
        </w:rPr>
        <w:t xml:space="preserve"> </w:t>
      </w:r>
      <w:r w:rsidRPr="00990F77">
        <w:rPr>
          <w:iCs/>
          <w:sz w:val="28"/>
          <w:szCs w:val="28"/>
          <w:lang w:val="en-US"/>
        </w:rPr>
        <w:t>Schl</w:t>
      </w:r>
      <w:r w:rsidRPr="00990F77">
        <w:rPr>
          <w:iCs/>
          <w:sz w:val="28"/>
          <w:szCs w:val="28"/>
        </w:rPr>
        <w:t>.)</w:t>
      </w:r>
      <w:r w:rsidRPr="00C2102E">
        <w:rPr>
          <w:sz w:val="28"/>
          <w:szCs w:val="28"/>
        </w:rPr>
        <w:t xml:space="preserve"> </w:t>
      </w:r>
      <w:r>
        <w:rPr>
          <w:sz w:val="28"/>
          <w:szCs w:val="28"/>
        </w:rPr>
        <w:t>відмічали в періоди сходи -</w:t>
      </w:r>
      <w:r w:rsidRPr="00C2102E">
        <w:rPr>
          <w:sz w:val="28"/>
          <w:szCs w:val="28"/>
        </w:rPr>
        <w:t xml:space="preserve"> дозрівання. Прояву хвороби сприяла наявність ґрунтової та насіннєвої інфекції, а також достатнє зволоження ґрунту в </w:t>
      </w:r>
      <w:proofErr w:type="spellStart"/>
      <w:r w:rsidRPr="00C2102E">
        <w:rPr>
          <w:sz w:val="28"/>
          <w:szCs w:val="28"/>
        </w:rPr>
        <w:t>досходовий</w:t>
      </w:r>
      <w:proofErr w:type="spellEnd"/>
      <w:r w:rsidRPr="00C2102E">
        <w:rPr>
          <w:sz w:val="28"/>
          <w:szCs w:val="28"/>
        </w:rPr>
        <w:t xml:space="preserve"> період. Виявляли </w:t>
      </w:r>
      <w:r w:rsidRPr="00C2102E">
        <w:rPr>
          <w:sz w:val="28"/>
          <w:szCs w:val="28"/>
        </w:rPr>
        <w:lastRenderedPageBreak/>
        <w:t xml:space="preserve">захворювання у </w:t>
      </w:r>
      <w:r>
        <w:rPr>
          <w:sz w:val="28"/>
          <w:szCs w:val="28"/>
        </w:rPr>
        <w:t>Житомирській та</w:t>
      </w:r>
      <w:r w:rsidRPr="00C2102E">
        <w:rPr>
          <w:sz w:val="28"/>
          <w:szCs w:val="28"/>
        </w:rPr>
        <w:t xml:space="preserve"> Київській областях на </w:t>
      </w:r>
      <w:r>
        <w:rPr>
          <w:sz w:val="28"/>
          <w:szCs w:val="28"/>
        </w:rPr>
        <w:t>20-50</w:t>
      </w:r>
      <w:r w:rsidRPr="00C2102E">
        <w:rPr>
          <w:sz w:val="28"/>
          <w:szCs w:val="28"/>
        </w:rPr>
        <w:t xml:space="preserve">% обстежених площ, </w:t>
      </w:r>
      <w:r>
        <w:rPr>
          <w:sz w:val="28"/>
          <w:szCs w:val="28"/>
        </w:rPr>
        <w:t>з ураженістю рослин 2-5</w:t>
      </w:r>
      <w:r w:rsidRPr="00C2102E">
        <w:rPr>
          <w:sz w:val="28"/>
          <w:szCs w:val="28"/>
        </w:rPr>
        <w:t>% рослин з</w:t>
      </w:r>
      <w:r>
        <w:rPr>
          <w:sz w:val="28"/>
          <w:szCs w:val="28"/>
        </w:rPr>
        <w:t xml:space="preserve">а </w:t>
      </w:r>
      <w:r w:rsidRPr="00C2102E">
        <w:rPr>
          <w:sz w:val="28"/>
          <w:szCs w:val="28"/>
        </w:rPr>
        <w:t>розвитку</w:t>
      </w:r>
      <w:r>
        <w:rPr>
          <w:sz w:val="28"/>
          <w:szCs w:val="28"/>
        </w:rPr>
        <w:t xml:space="preserve"> хвороби</w:t>
      </w:r>
      <w:r w:rsidRPr="00C2102E">
        <w:rPr>
          <w:sz w:val="28"/>
          <w:szCs w:val="28"/>
        </w:rPr>
        <w:t xml:space="preserve"> 0,</w:t>
      </w:r>
      <w:r>
        <w:rPr>
          <w:sz w:val="28"/>
          <w:szCs w:val="28"/>
        </w:rPr>
        <w:t>4</w:t>
      </w:r>
      <w:r w:rsidRPr="00C2102E">
        <w:rPr>
          <w:sz w:val="28"/>
          <w:szCs w:val="28"/>
        </w:rPr>
        <w:t>-1</w:t>
      </w:r>
      <w:r>
        <w:rPr>
          <w:sz w:val="28"/>
          <w:szCs w:val="28"/>
        </w:rPr>
        <w:t>,5</w:t>
      </w:r>
      <w:r w:rsidRPr="00C2102E">
        <w:rPr>
          <w:sz w:val="28"/>
          <w:szCs w:val="28"/>
        </w:rPr>
        <w:t xml:space="preserve">%. </w:t>
      </w:r>
    </w:p>
    <w:p w14:paraId="7D45C322" w14:textId="77777777" w:rsidR="005A55EE" w:rsidRPr="00C2102E" w:rsidRDefault="005A55EE" w:rsidP="005A55EE">
      <w:pPr>
        <w:ind w:firstLine="851"/>
        <w:jc w:val="both"/>
      </w:pPr>
    </w:p>
    <w:p w14:paraId="785BE80F" w14:textId="77777777" w:rsidR="005A55EE" w:rsidRPr="00C2102E" w:rsidRDefault="005A55EE" w:rsidP="005A55EE">
      <w:pPr>
        <w:shd w:val="clear" w:color="auto" w:fill="FFFFFF"/>
        <w:spacing w:after="160" w:line="259" w:lineRule="auto"/>
        <w:ind w:firstLine="851"/>
        <w:jc w:val="center"/>
        <w:rPr>
          <w:rFonts w:eastAsia="Calibri"/>
          <w:sz w:val="22"/>
          <w:szCs w:val="22"/>
        </w:rPr>
      </w:pPr>
      <w:r w:rsidRPr="00C2102E">
        <w:rPr>
          <w:rFonts w:eastAsia="Calibri"/>
          <w:noProof/>
          <w:sz w:val="22"/>
          <w:szCs w:val="22"/>
          <w:lang w:eastAsia="uk-UA"/>
        </w:rPr>
        <w:drawing>
          <wp:inline distT="0" distB="0" distL="0" distR="0" wp14:anchorId="4715902F" wp14:editId="21494074">
            <wp:extent cx="4265911" cy="1314675"/>
            <wp:effectExtent l="133350" t="76200" r="78105" b="133350"/>
            <wp:docPr id="751" name="image161.png" descr="cf673f135ff4d18b95a0cbd77400a182"/>
            <wp:cNvGraphicFramePr/>
            <a:graphic xmlns:a="http://schemas.openxmlformats.org/drawingml/2006/main">
              <a:graphicData uri="http://schemas.openxmlformats.org/drawingml/2006/picture">
                <pic:pic xmlns:pic="http://schemas.openxmlformats.org/drawingml/2006/picture">
                  <pic:nvPicPr>
                    <pic:cNvPr id="0" name="image161.png" descr="cf673f135ff4d18b95a0cbd77400a182"/>
                    <pic:cNvPicPr preferRelativeResize="0"/>
                  </pic:nvPicPr>
                  <pic:blipFill>
                    <a:blip r:embed="rId147"/>
                    <a:srcRect/>
                    <a:stretch>
                      <a:fillRect/>
                    </a:stretch>
                  </pic:blipFill>
                  <pic:spPr>
                    <a:xfrm>
                      <a:off x="0" y="0"/>
                      <a:ext cx="4349376" cy="13403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8E27943" w14:textId="77777777" w:rsidR="005A55EE" w:rsidRPr="00727CCD" w:rsidRDefault="005A55EE" w:rsidP="005A55EE">
      <w:pPr>
        <w:shd w:val="clear" w:color="auto" w:fill="FFFFFF"/>
        <w:ind w:firstLine="851"/>
        <w:jc w:val="center"/>
        <w:rPr>
          <w:b/>
          <w:i/>
        </w:rPr>
      </w:pPr>
      <w:r w:rsidRPr="00727CCD">
        <w:rPr>
          <w:b/>
          <w:i/>
        </w:rPr>
        <w:t>Фузаріоз сої</w:t>
      </w:r>
    </w:p>
    <w:p w14:paraId="2352FC3F" w14:textId="77777777" w:rsidR="005A55EE" w:rsidRDefault="005A55EE" w:rsidP="005A55EE">
      <w:pPr>
        <w:shd w:val="clear" w:color="auto" w:fill="FFFFFF"/>
        <w:ind w:firstLine="851"/>
        <w:jc w:val="center"/>
        <w:rPr>
          <w:sz w:val="28"/>
          <w:szCs w:val="28"/>
        </w:rPr>
      </w:pPr>
    </w:p>
    <w:p w14:paraId="41A3CEEF" w14:textId="77777777" w:rsidR="005A55EE" w:rsidRPr="00C45A7D" w:rsidRDefault="005A55EE" w:rsidP="005A55EE">
      <w:pPr>
        <w:shd w:val="clear" w:color="auto" w:fill="FFFFFF"/>
        <w:ind w:firstLine="851"/>
        <w:jc w:val="both"/>
        <w:rPr>
          <w:b/>
          <w:i/>
          <w:sz w:val="22"/>
          <w:szCs w:val="22"/>
        </w:rPr>
      </w:pPr>
      <w:r w:rsidRPr="00C2102E">
        <w:rPr>
          <w:sz w:val="28"/>
          <w:szCs w:val="28"/>
        </w:rPr>
        <w:t>У 202</w:t>
      </w:r>
      <w:r>
        <w:rPr>
          <w:sz w:val="28"/>
          <w:szCs w:val="28"/>
        </w:rPr>
        <w:t>6</w:t>
      </w:r>
      <w:r w:rsidRPr="00C2102E">
        <w:rPr>
          <w:sz w:val="28"/>
          <w:szCs w:val="28"/>
        </w:rPr>
        <w:t xml:space="preserve"> р.</w:t>
      </w:r>
      <w:r>
        <w:rPr>
          <w:sz w:val="28"/>
          <w:szCs w:val="28"/>
        </w:rPr>
        <w:t xml:space="preserve"> </w:t>
      </w:r>
      <w:r w:rsidRPr="00DA202A">
        <w:rPr>
          <w:sz w:val="28"/>
          <w:szCs w:val="28"/>
        </w:rPr>
        <w:t xml:space="preserve">ураження рослин сої збудником фузаріозу прогнозується за умов вологої та прохолодної погоди, дії низьких температур при проростанні насіння, ґрунтових та повітряних </w:t>
      </w:r>
      <w:proofErr w:type="spellStart"/>
      <w:r w:rsidRPr="00DA202A">
        <w:rPr>
          <w:sz w:val="28"/>
          <w:szCs w:val="28"/>
        </w:rPr>
        <w:t>посух</w:t>
      </w:r>
      <w:proofErr w:type="spellEnd"/>
      <w:r w:rsidRPr="00DA202A">
        <w:rPr>
          <w:sz w:val="28"/>
          <w:szCs w:val="28"/>
        </w:rPr>
        <w:t xml:space="preserve"> у </w:t>
      </w:r>
      <w:proofErr w:type="spellStart"/>
      <w:r w:rsidRPr="00DA202A">
        <w:rPr>
          <w:sz w:val="28"/>
          <w:szCs w:val="28"/>
        </w:rPr>
        <w:t>післясходовий</w:t>
      </w:r>
      <w:proofErr w:type="spellEnd"/>
      <w:r w:rsidRPr="00DA202A">
        <w:rPr>
          <w:sz w:val="28"/>
          <w:szCs w:val="28"/>
        </w:rPr>
        <w:t xml:space="preserve"> період.</w:t>
      </w:r>
    </w:p>
    <w:p w14:paraId="44467CB1" w14:textId="22DD5A65" w:rsidR="005A55EE" w:rsidRDefault="005A55EE" w:rsidP="005A55EE">
      <w:pPr>
        <w:ind w:firstLine="851"/>
        <w:jc w:val="both"/>
        <w:rPr>
          <w:spacing w:val="-10"/>
          <w:sz w:val="28"/>
          <w:szCs w:val="28"/>
        </w:rPr>
      </w:pPr>
      <w:proofErr w:type="spellStart"/>
      <w:r w:rsidRPr="00C2102E">
        <w:rPr>
          <w:b/>
          <w:sz w:val="28"/>
          <w:szCs w:val="28"/>
        </w:rPr>
        <w:t>Пероноспороз</w:t>
      </w:r>
      <w:proofErr w:type="spellEnd"/>
      <w:r w:rsidRPr="00C2102E">
        <w:rPr>
          <w:b/>
          <w:sz w:val="28"/>
          <w:szCs w:val="28"/>
        </w:rPr>
        <w:t xml:space="preserve"> </w:t>
      </w:r>
      <w:r w:rsidRPr="00990F77">
        <w:rPr>
          <w:iCs/>
          <w:spacing w:val="-10"/>
          <w:sz w:val="28"/>
          <w:szCs w:val="28"/>
        </w:rPr>
        <w:t>(</w:t>
      </w:r>
      <w:proofErr w:type="spellStart"/>
      <w:r w:rsidRPr="00C2102E">
        <w:rPr>
          <w:i/>
          <w:iCs/>
          <w:spacing w:val="-10"/>
          <w:sz w:val="28"/>
          <w:szCs w:val="28"/>
          <w:lang w:val="ru-RU"/>
        </w:rPr>
        <w:t>Peronospora</w:t>
      </w:r>
      <w:proofErr w:type="spellEnd"/>
      <w:r w:rsidRPr="00C2102E">
        <w:rPr>
          <w:i/>
          <w:iCs/>
          <w:spacing w:val="-10"/>
          <w:sz w:val="28"/>
          <w:szCs w:val="28"/>
        </w:rPr>
        <w:t xml:space="preserve"> </w:t>
      </w:r>
      <w:proofErr w:type="spellStart"/>
      <w:r w:rsidRPr="00C2102E">
        <w:rPr>
          <w:i/>
          <w:iCs/>
          <w:spacing w:val="-10"/>
          <w:sz w:val="28"/>
          <w:szCs w:val="28"/>
          <w:lang w:val="ru-RU"/>
        </w:rPr>
        <w:t>manshurica</w:t>
      </w:r>
      <w:proofErr w:type="spellEnd"/>
      <w:r w:rsidRPr="00C2102E">
        <w:rPr>
          <w:spacing w:val="-10"/>
          <w:sz w:val="28"/>
          <w:szCs w:val="28"/>
        </w:rPr>
        <w:t xml:space="preserve"> </w:t>
      </w:r>
      <w:proofErr w:type="spellStart"/>
      <w:r w:rsidRPr="00C2102E">
        <w:rPr>
          <w:spacing w:val="-10"/>
          <w:sz w:val="28"/>
          <w:szCs w:val="28"/>
          <w:lang w:val="ru-RU"/>
        </w:rPr>
        <w:t>Sydow</w:t>
      </w:r>
      <w:proofErr w:type="spellEnd"/>
      <w:r w:rsidRPr="00C2102E">
        <w:rPr>
          <w:spacing w:val="-10"/>
          <w:sz w:val="28"/>
          <w:szCs w:val="28"/>
        </w:rPr>
        <w:t xml:space="preserve">.) </w:t>
      </w:r>
      <w:r>
        <w:rPr>
          <w:spacing w:val="-10"/>
          <w:sz w:val="28"/>
          <w:szCs w:val="28"/>
        </w:rPr>
        <w:t>відмічали скрізь. У</w:t>
      </w:r>
      <w:r w:rsidRPr="00C2102E">
        <w:rPr>
          <w:spacing w:val="-10"/>
          <w:sz w:val="28"/>
          <w:szCs w:val="28"/>
        </w:rPr>
        <w:t xml:space="preserve"> </w:t>
      </w:r>
      <w:r>
        <w:rPr>
          <w:spacing w:val="-10"/>
          <w:sz w:val="28"/>
          <w:szCs w:val="28"/>
        </w:rPr>
        <w:t>період</w:t>
      </w:r>
      <w:r w:rsidRPr="00C2102E">
        <w:rPr>
          <w:spacing w:val="-10"/>
          <w:sz w:val="28"/>
          <w:szCs w:val="28"/>
        </w:rPr>
        <w:t xml:space="preserve"> бут</w:t>
      </w:r>
      <w:r>
        <w:rPr>
          <w:spacing w:val="-10"/>
          <w:sz w:val="28"/>
          <w:szCs w:val="28"/>
        </w:rPr>
        <w:t>о</w:t>
      </w:r>
      <w:r w:rsidRPr="00C2102E">
        <w:rPr>
          <w:spacing w:val="-10"/>
          <w:sz w:val="28"/>
          <w:szCs w:val="28"/>
        </w:rPr>
        <w:t>нізаці</w:t>
      </w:r>
      <w:r>
        <w:rPr>
          <w:spacing w:val="-10"/>
          <w:sz w:val="28"/>
          <w:szCs w:val="28"/>
        </w:rPr>
        <w:t>ї</w:t>
      </w:r>
      <w:r w:rsidRPr="00C2102E">
        <w:rPr>
          <w:spacing w:val="-10"/>
          <w:sz w:val="28"/>
          <w:szCs w:val="28"/>
        </w:rPr>
        <w:t xml:space="preserve"> </w:t>
      </w:r>
      <w:r>
        <w:rPr>
          <w:spacing w:val="-10"/>
          <w:sz w:val="28"/>
          <w:szCs w:val="28"/>
        </w:rPr>
        <w:t>хворобою було охоплено 6-50</w:t>
      </w:r>
      <w:r w:rsidRPr="00C2102E">
        <w:rPr>
          <w:spacing w:val="-10"/>
          <w:sz w:val="28"/>
          <w:szCs w:val="28"/>
        </w:rPr>
        <w:t xml:space="preserve">% площ сої у Дніпропетровській, Житомирській, </w:t>
      </w:r>
      <w:r>
        <w:rPr>
          <w:spacing w:val="-10"/>
          <w:sz w:val="28"/>
          <w:szCs w:val="28"/>
        </w:rPr>
        <w:t xml:space="preserve">Кіровоградській, Сумській, </w:t>
      </w:r>
      <w:r w:rsidRPr="00C2102E">
        <w:rPr>
          <w:spacing w:val="-10"/>
          <w:sz w:val="28"/>
          <w:szCs w:val="28"/>
        </w:rPr>
        <w:t xml:space="preserve">Хмельницькій, Черкаській та Чернівецькій областях, де ураженість рослин становила </w:t>
      </w:r>
      <w:r>
        <w:rPr>
          <w:spacing w:val="-10"/>
          <w:sz w:val="28"/>
          <w:szCs w:val="28"/>
        </w:rPr>
        <w:t>0,5-7</w:t>
      </w:r>
      <w:r w:rsidRPr="00C2102E">
        <w:rPr>
          <w:spacing w:val="-10"/>
          <w:sz w:val="28"/>
          <w:szCs w:val="28"/>
        </w:rPr>
        <w:t>% з розвитком хвороби 0,</w:t>
      </w:r>
      <w:r>
        <w:rPr>
          <w:spacing w:val="-10"/>
          <w:sz w:val="28"/>
          <w:szCs w:val="28"/>
        </w:rPr>
        <w:t>5-4</w:t>
      </w:r>
      <w:r w:rsidRPr="00C2102E">
        <w:rPr>
          <w:spacing w:val="-10"/>
          <w:sz w:val="28"/>
          <w:szCs w:val="28"/>
        </w:rPr>
        <w:t xml:space="preserve">%. У фази цвітіння-формування бобів </w:t>
      </w:r>
      <w:r>
        <w:rPr>
          <w:spacing w:val="-10"/>
          <w:sz w:val="28"/>
          <w:szCs w:val="28"/>
        </w:rPr>
        <w:t>хворобою було охоплено 5-57</w:t>
      </w:r>
      <w:r w:rsidRPr="00C2102E">
        <w:rPr>
          <w:spacing w:val="-10"/>
          <w:sz w:val="28"/>
          <w:szCs w:val="28"/>
        </w:rPr>
        <w:t xml:space="preserve">% обстежених площ і </w:t>
      </w:r>
      <w:r>
        <w:rPr>
          <w:spacing w:val="-10"/>
          <w:sz w:val="28"/>
          <w:szCs w:val="28"/>
        </w:rPr>
        <w:t>1</w:t>
      </w:r>
      <w:r w:rsidRPr="00C2102E">
        <w:rPr>
          <w:spacing w:val="-10"/>
          <w:sz w:val="28"/>
          <w:szCs w:val="28"/>
        </w:rPr>
        <w:t>-5% рослин за розвитку хвороби 1-</w:t>
      </w:r>
      <w:r>
        <w:rPr>
          <w:spacing w:val="-10"/>
          <w:sz w:val="28"/>
          <w:szCs w:val="28"/>
        </w:rPr>
        <w:t>3</w:t>
      </w:r>
      <w:r w:rsidRPr="00C2102E">
        <w:rPr>
          <w:spacing w:val="-10"/>
          <w:sz w:val="28"/>
          <w:szCs w:val="28"/>
        </w:rPr>
        <w:t xml:space="preserve">%. У фазу дозрівання культури </w:t>
      </w:r>
      <w:proofErr w:type="spellStart"/>
      <w:r>
        <w:rPr>
          <w:spacing w:val="-10"/>
          <w:sz w:val="28"/>
          <w:szCs w:val="28"/>
        </w:rPr>
        <w:t>пероноспороз</w:t>
      </w:r>
      <w:proofErr w:type="spellEnd"/>
      <w:r w:rsidRPr="00C2102E">
        <w:rPr>
          <w:spacing w:val="-10"/>
          <w:sz w:val="28"/>
          <w:szCs w:val="28"/>
        </w:rPr>
        <w:t xml:space="preserve"> </w:t>
      </w:r>
      <w:r>
        <w:rPr>
          <w:spacing w:val="-10"/>
          <w:sz w:val="28"/>
          <w:szCs w:val="28"/>
        </w:rPr>
        <w:t>мав прояв</w:t>
      </w:r>
      <w:r w:rsidRPr="00C2102E">
        <w:rPr>
          <w:spacing w:val="-10"/>
          <w:sz w:val="28"/>
          <w:szCs w:val="28"/>
        </w:rPr>
        <w:t xml:space="preserve"> на </w:t>
      </w:r>
      <w:r>
        <w:rPr>
          <w:spacing w:val="-10"/>
          <w:sz w:val="28"/>
          <w:szCs w:val="28"/>
        </w:rPr>
        <w:t>10-43</w:t>
      </w:r>
      <w:r w:rsidRPr="00C2102E">
        <w:rPr>
          <w:spacing w:val="-10"/>
          <w:sz w:val="28"/>
          <w:szCs w:val="28"/>
        </w:rPr>
        <w:t>, макс</w:t>
      </w:r>
      <w:r>
        <w:rPr>
          <w:spacing w:val="-10"/>
          <w:sz w:val="28"/>
          <w:szCs w:val="28"/>
        </w:rPr>
        <w:t>имально</w:t>
      </w:r>
      <w:r w:rsidRPr="00C2102E">
        <w:rPr>
          <w:spacing w:val="-10"/>
          <w:sz w:val="28"/>
          <w:szCs w:val="28"/>
        </w:rPr>
        <w:t xml:space="preserve"> </w:t>
      </w:r>
      <w:r>
        <w:rPr>
          <w:spacing w:val="-10"/>
          <w:sz w:val="28"/>
          <w:szCs w:val="28"/>
        </w:rPr>
        <w:t>50</w:t>
      </w:r>
      <w:r w:rsidRPr="00C2102E">
        <w:rPr>
          <w:spacing w:val="-10"/>
          <w:sz w:val="28"/>
          <w:szCs w:val="28"/>
        </w:rPr>
        <w:t xml:space="preserve">% площ у </w:t>
      </w:r>
      <w:r>
        <w:rPr>
          <w:spacing w:val="-10"/>
          <w:sz w:val="28"/>
          <w:szCs w:val="28"/>
        </w:rPr>
        <w:t>Київській</w:t>
      </w:r>
      <w:r w:rsidRPr="00C2102E">
        <w:rPr>
          <w:spacing w:val="-10"/>
          <w:sz w:val="28"/>
          <w:szCs w:val="28"/>
        </w:rPr>
        <w:t xml:space="preserve"> області, де відсоток ураження рослин сягав </w:t>
      </w:r>
      <w:r>
        <w:rPr>
          <w:spacing w:val="-10"/>
          <w:sz w:val="28"/>
          <w:szCs w:val="28"/>
        </w:rPr>
        <w:t>1-3</w:t>
      </w:r>
      <w:r w:rsidRPr="00C2102E">
        <w:rPr>
          <w:spacing w:val="-10"/>
          <w:sz w:val="28"/>
          <w:szCs w:val="28"/>
        </w:rPr>
        <w:t>, в осередках Рівненської област</w:t>
      </w:r>
      <w:r>
        <w:rPr>
          <w:spacing w:val="-10"/>
          <w:sz w:val="28"/>
          <w:szCs w:val="28"/>
        </w:rPr>
        <w:t>і до</w:t>
      </w:r>
      <w:r w:rsidRPr="00C2102E">
        <w:rPr>
          <w:spacing w:val="-10"/>
          <w:sz w:val="28"/>
          <w:szCs w:val="28"/>
        </w:rPr>
        <w:t xml:space="preserve"> </w:t>
      </w:r>
      <w:r>
        <w:rPr>
          <w:spacing w:val="-10"/>
          <w:sz w:val="28"/>
          <w:szCs w:val="28"/>
        </w:rPr>
        <w:t>5</w:t>
      </w:r>
      <w:r w:rsidRPr="00C2102E">
        <w:rPr>
          <w:spacing w:val="-10"/>
          <w:sz w:val="28"/>
          <w:szCs w:val="28"/>
        </w:rPr>
        <w:t xml:space="preserve">% рослин із розвитком захворювання </w:t>
      </w:r>
      <w:r>
        <w:rPr>
          <w:spacing w:val="-10"/>
          <w:sz w:val="28"/>
          <w:szCs w:val="28"/>
        </w:rPr>
        <w:t>0,5</w:t>
      </w:r>
      <w:r w:rsidRPr="00C2102E">
        <w:rPr>
          <w:spacing w:val="-10"/>
          <w:sz w:val="28"/>
          <w:szCs w:val="28"/>
        </w:rPr>
        <w:t>-</w:t>
      </w:r>
      <w:r>
        <w:rPr>
          <w:spacing w:val="-10"/>
          <w:sz w:val="28"/>
          <w:szCs w:val="28"/>
        </w:rPr>
        <w:t>5</w:t>
      </w:r>
      <w:r w:rsidRPr="00C2102E">
        <w:rPr>
          <w:spacing w:val="-10"/>
          <w:sz w:val="28"/>
          <w:szCs w:val="28"/>
        </w:rPr>
        <w:t>%.</w:t>
      </w:r>
    </w:p>
    <w:p w14:paraId="1A028CEE" w14:textId="77777777" w:rsidR="00F478A4" w:rsidRPr="00C2102E" w:rsidRDefault="00F478A4" w:rsidP="005A55EE">
      <w:pPr>
        <w:ind w:firstLine="851"/>
        <w:jc w:val="both"/>
        <w:rPr>
          <w:spacing w:val="-10"/>
          <w:sz w:val="28"/>
          <w:szCs w:val="28"/>
        </w:rPr>
      </w:pPr>
    </w:p>
    <w:p w14:paraId="5F2A7248" w14:textId="77777777" w:rsidR="005A55EE" w:rsidRPr="00C2102E" w:rsidRDefault="005A55EE" w:rsidP="005A55EE">
      <w:pPr>
        <w:spacing w:line="259" w:lineRule="auto"/>
        <w:ind w:firstLine="851"/>
        <w:jc w:val="center"/>
        <w:rPr>
          <w:rFonts w:eastAsia="Calibri"/>
          <w:sz w:val="22"/>
          <w:szCs w:val="22"/>
        </w:rPr>
      </w:pPr>
      <w:r w:rsidRPr="00C2102E">
        <w:rPr>
          <w:noProof/>
          <w:sz w:val="28"/>
          <w:szCs w:val="28"/>
          <w:lang w:eastAsia="uk-UA"/>
        </w:rPr>
        <w:drawing>
          <wp:inline distT="0" distB="0" distL="0" distR="0" wp14:anchorId="123A72C4" wp14:editId="11D71A75">
            <wp:extent cx="2422434" cy="1800225"/>
            <wp:effectExtent l="114300" t="76200" r="54610" b="142875"/>
            <wp:docPr id="742" name="image148.jpg" descr="DSC00090"/>
            <wp:cNvGraphicFramePr/>
            <a:graphic xmlns:a="http://schemas.openxmlformats.org/drawingml/2006/main">
              <a:graphicData uri="http://schemas.openxmlformats.org/drawingml/2006/picture">
                <pic:pic xmlns:pic="http://schemas.openxmlformats.org/drawingml/2006/picture">
                  <pic:nvPicPr>
                    <pic:cNvPr id="0" name="image148.jpg" descr="DSC00090"/>
                    <pic:cNvPicPr preferRelativeResize="0"/>
                  </pic:nvPicPr>
                  <pic:blipFill>
                    <a:blip r:embed="rId148"/>
                    <a:srcRect/>
                    <a:stretch>
                      <a:fillRect/>
                    </a:stretch>
                  </pic:blipFill>
                  <pic:spPr>
                    <a:xfrm>
                      <a:off x="0" y="0"/>
                      <a:ext cx="2447592" cy="181892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rFonts w:eastAsia="Calibri"/>
          <w:noProof/>
          <w:sz w:val="22"/>
          <w:szCs w:val="22"/>
          <w:lang w:eastAsia="uk-UA"/>
        </w:rPr>
        <w:drawing>
          <wp:inline distT="0" distB="0" distL="0" distR="0" wp14:anchorId="3EB85366" wp14:editId="75E36F9F">
            <wp:extent cx="2533650" cy="1814830"/>
            <wp:effectExtent l="114300" t="76200" r="57150" b="128270"/>
            <wp:docPr id="740" name="image146.jpg" descr="z3YurSStM-peronospora_manshurica1"/>
            <wp:cNvGraphicFramePr/>
            <a:graphic xmlns:a="http://schemas.openxmlformats.org/drawingml/2006/main">
              <a:graphicData uri="http://schemas.openxmlformats.org/drawingml/2006/picture">
                <pic:pic xmlns:pic="http://schemas.openxmlformats.org/drawingml/2006/picture">
                  <pic:nvPicPr>
                    <pic:cNvPr id="0" name="image146.jpg" descr="z3YurSStM-peronospora_manshurica1"/>
                    <pic:cNvPicPr preferRelativeResize="0"/>
                  </pic:nvPicPr>
                  <pic:blipFill>
                    <a:blip r:embed="rId149"/>
                    <a:srcRect/>
                    <a:stretch>
                      <a:fillRect/>
                    </a:stretch>
                  </pic:blipFill>
                  <pic:spPr>
                    <a:xfrm>
                      <a:off x="0" y="0"/>
                      <a:ext cx="2542455" cy="18211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A6F2824" w14:textId="77777777" w:rsidR="005A55EE" w:rsidRPr="00727CCD" w:rsidRDefault="005A55EE" w:rsidP="005A55EE">
      <w:pPr>
        <w:ind w:firstLine="851"/>
        <w:jc w:val="center"/>
        <w:rPr>
          <w:b/>
          <w:i/>
        </w:rPr>
      </w:pPr>
      <w:proofErr w:type="spellStart"/>
      <w:r w:rsidRPr="00727CCD">
        <w:rPr>
          <w:b/>
          <w:i/>
        </w:rPr>
        <w:t>Пероноспороз</w:t>
      </w:r>
      <w:proofErr w:type="spellEnd"/>
      <w:r w:rsidRPr="00727CCD">
        <w:rPr>
          <w:b/>
          <w:i/>
        </w:rPr>
        <w:t xml:space="preserve"> на сої</w:t>
      </w:r>
    </w:p>
    <w:p w14:paraId="1563F42D" w14:textId="77777777" w:rsidR="005A55EE" w:rsidRPr="00727CCD" w:rsidRDefault="005A55EE" w:rsidP="005A55EE">
      <w:pPr>
        <w:ind w:firstLine="851"/>
        <w:jc w:val="center"/>
        <w:rPr>
          <w:b/>
          <w:i/>
          <w:sz w:val="28"/>
          <w:szCs w:val="28"/>
        </w:rPr>
      </w:pPr>
    </w:p>
    <w:p w14:paraId="369B2902" w14:textId="77777777" w:rsidR="005A55EE" w:rsidRPr="00C2102E" w:rsidRDefault="005A55EE" w:rsidP="005A55EE">
      <w:pPr>
        <w:ind w:firstLine="851"/>
        <w:jc w:val="both"/>
        <w:rPr>
          <w:sz w:val="28"/>
          <w:szCs w:val="28"/>
        </w:rPr>
      </w:pPr>
      <w:r>
        <w:rPr>
          <w:spacing w:val="-10"/>
          <w:sz w:val="28"/>
          <w:szCs w:val="28"/>
        </w:rPr>
        <w:t>Наявний і</w:t>
      </w:r>
      <w:r w:rsidRPr="00C2102E">
        <w:rPr>
          <w:spacing w:val="-10"/>
          <w:sz w:val="28"/>
          <w:szCs w:val="28"/>
        </w:rPr>
        <w:t xml:space="preserve">нфекційний запас </w:t>
      </w:r>
      <w:proofErr w:type="spellStart"/>
      <w:r w:rsidRPr="00C2102E">
        <w:rPr>
          <w:spacing w:val="-10"/>
          <w:sz w:val="28"/>
          <w:szCs w:val="28"/>
        </w:rPr>
        <w:t>пероноспорозу</w:t>
      </w:r>
      <w:proofErr w:type="spellEnd"/>
      <w:r w:rsidRPr="00C2102E">
        <w:rPr>
          <w:spacing w:val="-10"/>
          <w:sz w:val="28"/>
          <w:szCs w:val="28"/>
        </w:rPr>
        <w:t xml:space="preserve"> достатн</w:t>
      </w:r>
      <w:r>
        <w:rPr>
          <w:spacing w:val="-10"/>
          <w:sz w:val="28"/>
          <w:szCs w:val="28"/>
        </w:rPr>
        <w:t>ьо для прояву в</w:t>
      </w:r>
      <w:r w:rsidRPr="00C2102E">
        <w:rPr>
          <w:spacing w:val="-10"/>
          <w:sz w:val="28"/>
          <w:szCs w:val="28"/>
        </w:rPr>
        <w:t xml:space="preserve"> посівах сої </w:t>
      </w:r>
      <w:r>
        <w:rPr>
          <w:spacing w:val="-10"/>
          <w:sz w:val="28"/>
          <w:szCs w:val="28"/>
        </w:rPr>
        <w:t xml:space="preserve">в 2026 р. </w:t>
      </w:r>
      <w:r w:rsidRPr="00C2102E">
        <w:rPr>
          <w:spacing w:val="-10"/>
          <w:sz w:val="28"/>
          <w:szCs w:val="28"/>
        </w:rPr>
        <w:t xml:space="preserve">повсюди, а рівень поширення </w:t>
      </w:r>
      <w:proofErr w:type="spellStart"/>
      <w:r w:rsidRPr="00C2102E">
        <w:rPr>
          <w:spacing w:val="-10"/>
          <w:sz w:val="28"/>
          <w:szCs w:val="28"/>
        </w:rPr>
        <w:t>залежатиме</w:t>
      </w:r>
      <w:proofErr w:type="spellEnd"/>
      <w:r w:rsidRPr="00C2102E">
        <w:rPr>
          <w:spacing w:val="-10"/>
          <w:sz w:val="28"/>
          <w:szCs w:val="28"/>
        </w:rPr>
        <w:t xml:space="preserve"> від погодних умов під час вегетації. Сприятливими умовами для його розвитку є тепла погода </w:t>
      </w:r>
      <w:r>
        <w:rPr>
          <w:spacing w:val="-10"/>
          <w:sz w:val="28"/>
          <w:szCs w:val="28"/>
        </w:rPr>
        <w:t>+</w:t>
      </w:r>
      <w:r w:rsidRPr="00C2102E">
        <w:rPr>
          <w:sz w:val="28"/>
          <w:szCs w:val="28"/>
        </w:rPr>
        <w:t>18..</w:t>
      </w:r>
      <w:r>
        <w:rPr>
          <w:sz w:val="28"/>
          <w:szCs w:val="28"/>
        </w:rPr>
        <w:t>+</w:t>
      </w:r>
      <w:r w:rsidRPr="00C2102E">
        <w:rPr>
          <w:sz w:val="28"/>
          <w:szCs w:val="28"/>
        </w:rPr>
        <w:t>2</w:t>
      </w:r>
      <w:r>
        <w:rPr>
          <w:sz w:val="28"/>
          <w:szCs w:val="28"/>
        </w:rPr>
        <w:t>6º</w:t>
      </w:r>
      <w:r w:rsidRPr="00C2102E">
        <w:rPr>
          <w:sz w:val="28"/>
          <w:szCs w:val="28"/>
        </w:rPr>
        <w:t>С, підвищена вологість повітря, пізні посіви та відсутність захисних заходів. Дотримуватись використання здорового посівного матеріалу, протруювання насіння, вирощування культури за високої агротехніки та оптимальної густоти стояння рослин, знищення післяжнивних решток.</w:t>
      </w:r>
    </w:p>
    <w:p w14:paraId="7980F037" w14:textId="77777777" w:rsidR="005A55EE" w:rsidRDefault="005A55EE" w:rsidP="005A55EE">
      <w:pPr>
        <w:ind w:firstLine="851"/>
        <w:jc w:val="both"/>
        <w:rPr>
          <w:sz w:val="28"/>
          <w:szCs w:val="28"/>
        </w:rPr>
      </w:pPr>
      <w:r w:rsidRPr="00C2102E">
        <w:rPr>
          <w:b/>
          <w:sz w:val="28"/>
          <w:szCs w:val="28"/>
        </w:rPr>
        <w:lastRenderedPageBreak/>
        <w:t>Церкоспороз</w:t>
      </w:r>
      <w:r w:rsidRPr="00C2102E">
        <w:rPr>
          <w:sz w:val="28"/>
          <w:szCs w:val="28"/>
        </w:rPr>
        <w:t xml:space="preserve"> (</w:t>
      </w:r>
      <w:proofErr w:type="spellStart"/>
      <w:r w:rsidRPr="00C2102E">
        <w:rPr>
          <w:i/>
          <w:sz w:val="28"/>
          <w:szCs w:val="28"/>
        </w:rPr>
        <w:t>Cercospora</w:t>
      </w:r>
      <w:proofErr w:type="spellEnd"/>
      <w:r w:rsidRPr="00C2102E">
        <w:rPr>
          <w:i/>
          <w:sz w:val="28"/>
          <w:szCs w:val="28"/>
        </w:rPr>
        <w:t xml:space="preserve"> </w:t>
      </w:r>
      <w:proofErr w:type="spellStart"/>
      <w:r w:rsidRPr="00C2102E">
        <w:rPr>
          <w:i/>
          <w:iCs/>
          <w:sz w:val="28"/>
          <w:szCs w:val="28"/>
          <w:shd w:val="clear" w:color="auto" w:fill="FFFFFF"/>
        </w:rPr>
        <w:t>sojina</w:t>
      </w:r>
      <w:proofErr w:type="spellEnd"/>
      <w:r w:rsidRPr="00C2102E">
        <w:rPr>
          <w:i/>
          <w:iCs/>
          <w:sz w:val="28"/>
          <w:szCs w:val="28"/>
          <w:shd w:val="clear" w:color="auto" w:fill="FFFFFF"/>
        </w:rPr>
        <w:t xml:space="preserve"> </w:t>
      </w:r>
      <w:proofErr w:type="spellStart"/>
      <w:r w:rsidRPr="00C2102E">
        <w:rPr>
          <w:sz w:val="28"/>
          <w:szCs w:val="28"/>
          <w:shd w:val="clear" w:color="auto" w:fill="FFFFFF"/>
        </w:rPr>
        <w:t>Hara</w:t>
      </w:r>
      <w:proofErr w:type="spellEnd"/>
      <w:r w:rsidRPr="00C2102E">
        <w:rPr>
          <w:iCs/>
          <w:sz w:val="28"/>
          <w:szCs w:val="28"/>
        </w:rPr>
        <w:t>)</w:t>
      </w:r>
      <w:r w:rsidRPr="00C2102E">
        <w:rPr>
          <w:i/>
          <w:sz w:val="28"/>
          <w:szCs w:val="28"/>
        </w:rPr>
        <w:t xml:space="preserve"> </w:t>
      </w:r>
      <w:r>
        <w:rPr>
          <w:sz w:val="28"/>
          <w:szCs w:val="28"/>
        </w:rPr>
        <w:t>проявився</w:t>
      </w:r>
      <w:r w:rsidRPr="00C2102E">
        <w:rPr>
          <w:sz w:val="28"/>
          <w:szCs w:val="28"/>
        </w:rPr>
        <w:t xml:space="preserve"> на сої </w:t>
      </w:r>
      <w:r>
        <w:rPr>
          <w:sz w:val="28"/>
          <w:szCs w:val="28"/>
        </w:rPr>
        <w:t>в</w:t>
      </w:r>
      <w:r w:rsidRPr="00C2102E">
        <w:rPr>
          <w:sz w:val="28"/>
          <w:szCs w:val="28"/>
        </w:rPr>
        <w:t xml:space="preserve"> господарствах Волинської та </w:t>
      </w:r>
      <w:r>
        <w:rPr>
          <w:sz w:val="28"/>
          <w:szCs w:val="28"/>
        </w:rPr>
        <w:t>Кіровоградської</w:t>
      </w:r>
      <w:r w:rsidRPr="00C2102E">
        <w:rPr>
          <w:sz w:val="28"/>
          <w:szCs w:val="28"/>
        </w:rPr>
        <w:t xml:space="preserve"> областей на </w:t>
      </w:r>
      <w:r>
        <w:rPr>
          <w:sz w:val="28"/>
          <w:szCs w:val="28"/>
        </w:rPr>
        <w:t>1</w:t>
      </w:r>
      <w:r w:rsidRPr="00C2102E">
        <w:rPr>
          <w:sz w:val="28"/>
          <w:szCs w:val="28"/>
        </w:rPr>
        <w:t>-</w:t>
      </w:r>
      <w:r>
        <w:rPr>
          <w:sz w:val="28"/>
          <w:szCs w:val="28"/>
        </w:rPr>
        <w:t>3</w:t>
      </w:r>
      <w:r w:rsidRPr="00C2102E">
        <w:rPr>
          <w:sz w:val="28"/>
          <w:szCs w:val="28"/>
        </w:rPr>
        <w:t>% обстежених площ, де хвороба охопила 2-</w:t>
      </w:r>
      <w:r>
        <w:rPr>
          <w:sz w:val="28"/>
          <w:szCs w:val="28"/>
        </w:rPr>
        <w:t>3</w:t>
      </w:r>
      <w:r w:rsidRPr="00C2102E">
        <w:rPr>
          <w:sz w:val="28"/>
          <w:szCs w:val="28"/>
        </w:rPr>
        <w:t>% рослин за розвитку хвороби 0,5-</w:t>
      </w:r>
      <w:r>
        <w:rPr>
          <w:sz w:val="28"/>
          <w:szCs w:val="28"/>
        </w:rPr>
        <w:t>1</w:t>
      </w:r>
      <w:r w:rsidRPr="00C2102E">
        <w:rPr>
          <w:sz w:val="28"/>
          <w:szCs w:val="28"/>
        </w:rPr>
        <w:t>%.</w:t>
      </w:r>
    </w:p>
    <w:p w14:paraId="72B48057" w14:textId="77777777" w:rsidR="00727CCD" w:rsidRPr="00C2102E" w:rsidRDefault="00727CCD" w:rsidP="005A55EE">
      <w:pPr>
        <w:ind w:firstLine="851"/>
        <w:jc w:val="both"/>
        <w:rPr>
          <w:sz w:val="28"/>
          <w:szCs w:val="28"/>
        </w:rPr>
      </w:pPr>
    </w:p>
    <w:p w14:paraId="3D7AB4B4" w14:textId="77777777" w:rsidR="005A55EE" w:rsidRPr="00C2102E" w:rsidRDefault="005A55EE" w:rsidP="005A55EE">
      <w:pPr>
        <w:ind w:firstLine="851"/>
        <w:jc w:val="center"/>
        <w:rPr>
          <w:sz w:val="28"/>
          <w:szCs w:val="28"/>
        </w:rPr>
      </w:pPr>
      <w:r w:rsidRPr="00C2102E">
        <w:rPr>
          <w:rFonts w:eastAsia="Calibri"/>
          <w:noProof/>
          <w:sz w:val="22"/>
          <w:szCs w:val="22"/>
          <w:lang w:eastAsia="uk-UA"/>
        </w:rPr>
        <w:drawing>
          <wp:inline distT="0" distB="0" distL="0" distR="0" wp14:anchorId="5F8E093A" wp14:editId="6CC685F9">
            <wp:extent cx="2164229" cy="1687695"/>
            <wp:effectExtent l="133350" t="76200" r="83820" b="141605"/>
            <wp:docPr id="672" name="image74.jpg" descr="Церкоспороз сои - лечение и методы борьбы с болезнями сельско-хозяйственных  культур - Кроп-Протекшн Средства защиты растений"/>
            <wp:cNvGraphicFramePr/>
            <a:graphic xmlns:a="http://schemas.openxmlformats.org/drawingml/2006/main">
              <a:graphicData uri="http://schemas.openxmlformats.org/drawingml/2006/picture">
                <pic:pic xmlns:pic="http://schemas.openxmlformats.org/drawingml/2006/picture">
                  <pic:nvPicPr>
                    <pic:cNvPr id="0" name="image74.jpg" descr="Церкоспороз сои - лечение и методы борьбы с болезнями сельско-хозяйственных  культур - Кроп-Протекшн Средства защиты растений"/>
                    <pic:cNvPicPr preferRelativeResize="0"/>
                  </pic:nvPicPr>
                  <pic:blipFill>
                    <a:blip r:embed="rId150"/>
                    <a:srcRect/>
                    <a:stretch>
                      <a:fillRect/>
                    </a:stretch>
                  </pic:blipFill>
                  <pic:spPr>
                    <a:xfrm>
                      <a:off x="0" y="0"/>
                      <a:ext cx="2177003" cy="16976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rFonts w:eastAsia="Calibri"/>
          <w:noProof/>
          <w:sz w:val="22"/>
          <w:szCs w:val="22"/>
          <w:lang w:eastAsia="uk-UA"/>
        </w:rPr>
        <w:drawing>
          <wp:inline distT="0" distB="0" distL="0" distR="0" wp14:anchorId="42B3C0C2" wp14:editId="07BCB4D6">
            <wp:extent cx="2140361" cy="1696134"/>
            <wp:effectExtent l="133350" t="76200" r="88900" b="132715"/>
            <wp:docPr id="680" name="image76.jpg" descr="Церкоспороз сои - лечение и методы борьбы с болезнями сельско-хозяйственных  культур - Кроп-Протекшн Средства защиты растений"/>
            <wp:cNvGraphicFramePr/>
            <a:graphic xmlns:a="http://schemas.openxmlformats.org/drawingml/2006/main">
              <a:graphicData uri="http://schemas.openxmlformats.org/drawingml/2006/picture">
                <pic:pic xmlns:pic="http://schemas.openxmlformats.org/drawingml/2006/picture">
                  <pic:nvPicPr>
                    <pic:cNvPr id="0" name="image76.jpg" descr="Церкоспороз сои - лечение и методы борьбы с болезнями сельско-хозяйственных  культур - Кроп-Протекшн Средства защиты растений"/>
                    <pic:cNvPicPr preferRelativeResize="0"/>
                  </pic:nvPicPr>
                  <pic:blipFill>
                    <a:blip r:embed="rId151"/>
                    <a:srcRect/>
                    <a:stretch>
                      <a:fillRect/>
                    </a:stretch>
                  </pic:blipFill>
                  <pic:spPr>
                    <a:xfrm>
                      <a:off x="0" y="0"/>
                      <a:ext cx="2152190" cy="17055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773434C" w14:textId="77777777" w:rsidR="005A55EE" w:rsidRPr="00727CCD" w:rsidRDefault="005A55EE" w:rsidP="005A55EE">
      <w:pPr>
        <w:ind w:firstLine="851"/>
        <w:jc w:val="center"/>
        <w:rPr>
          <w:b/>
          <w:i/>
        </w:rPr>
      </w:pPr>
      <w:r w:rsidRPr="00727CCD">
        <w:rPr>
          <w:b/>
          <w:i/>
        </w:rPr>
        <w:t>Церкоспороз на сої</w:t>
      </w:r>
    </w:p>
    <w:p w14:paraId="0BE96F4A" w14:textId="77777777" w:rsidR="005A55EE" w:rsidRPr="00C2102E" w:rsidRDefault="005A55EE" w:rsidP="005A55EE">
      <w:pPr>
        <w:ind w:firstLine="851"/>
        <w:rPr>
          <w:b/>
          <w:i/>
          <w:sz w:val="26"/>
          <w:szCs w:val="26"/>
        </w:rPr>
      </w:pPr>
    </w:p>
    <w:p w14:paraId="10BFECB5" w14:textId="62260920" w:rsidR="009B5C9A" w:rsidRPr="002250AA" w:rsidRDefault="009B5C9A" w:rsidP="009B5C9A">
      <w:pPr>
        <w:ind w:firstLine="851"/>
        <w:jc w:val="both"/>
        <w:rPr>
          <w:sz w:val="28"/>
          <w:szCs w:val="28"/>
          <w:shd w:val="clear" w:color="auto" w:fill="FFFFFF"/>
        </w:rPr>
      </w:pPr>
      <w:r w:rsidRPr="002250AA">
        <w:rPr>
          <w:sz w:val="28"/>
          <w:szCs w:val="28"/>
          <w:shd w:val="clear" w:color="auto" w:fill="FFFFFF"/>
        </w:rPr>
        <w:t xml:space="preserve">Найбільш інтенсивне зараження церкоспорозом з рясним </w:t>
      </w:r>
      <w:proofErr w:type="spellStart"/>
      <w:r w:rsidRPr="002250AA">
        <w:rPr>
          <w:sz w:val="28"/>
          <w:szCs w:val="28"/>
          <w:shd w:val="clear" w:color="auto" w:fill="FFFFFF"/>
        </w:rPr>
        <w:t>спороношенням</w:t>
      </w:r>
      <w:proofErr w:type="spellEnd"/>
      <w:r w:rsidRPr="002250AA">
        <w:rPr>
          <w:sz w:val="28"/>
          <w:szCs w:val="28"/>
          <w:shd w:val="clear" w:color="auto" w:fill="FFFFFF"/>
        </w:rPr>
        <w:t xml:space="preserve"> відбувається при температурі повітря 20-30 С і відносній вологості 90-100%. При температурі повітря 5-10 і вище 30 С та відносній вологості нижче 80% захворювання розвивається дуже слабо. Джерелом хвороби є уражене насіння та післязбиральні рештки на яких патоген і зимує. У 202</w:t>
      </w:r>
      <w:r>
        <w:rPr>
          <w:sz w:val="28"/>
          <w:szCs w:val="28"/>
          <w:shd w:val="clear" w:color="auto" w:fill="FFFFFF"/>
        </w:rPr>
        <w:t>6</w:t>
      </w:r>
      <w:r w:rsidRPr="002250AA">
        <w:rPr>
          <w:sz w:val="28"/>
          <w:szCs w:val="28"/>
          <w:shd w:val="clear" w:color="auto" w:fill="FFFFFF"/>
        </w:rPr>
        <w:t xml:space="preserve"> р</w:t>
      </w:r>
      <w:r>
        <w:rPr>
          <w:sz w:val="28"/>
          <w:szCs w:val="28"/>
          <w:shd w:val="clear" w:color="auto" w:fill="FFFFFF"/>
        </w:rPr>
        <w:t>.</w:t>
      </w:r>
      <w:r w:rsidRPr="002250AA">
        <w:rPr>
          <w:sz w:val="28"/>
          <w:szCs w:val="28"/>
          <w:shd w:val="clear" w:color="auto" w:fill="FFFFFF"/>
        </w:rPr>
        <w:t xml:space="preserve"> поширеність хвороби буде залежати від своєчасного збору урожаю сої та сушіння зерна, дотримання сівозміни (повернення на попереднє місце через 2 роки), обробіток ґрунту, недопущення занесення церкоспорозу із хворим насінням.</w:t>
      </w:r>
    </w:p>
    <w:p w14:paraId="7B32D865" w14:textId="0A6F7993" w:rsidR="005A55EE" w:rsidRPr="00C2102E" w:rsidRDefault="005A55EE" w:rsidP="005A55EE">
      <w:pPr>
        <w:ind w:firstLine="851"/>
        <w:jc w:val="both"/>
        <w:rPr>
          <w:sz w:val="28"/>
          <w:szCs w:val="28"/>
        </w:rPr>
      </w:pPr>
      <w:proofErr w:type="spellStart"/>
      <w:r w:rsidRPr="00C2102E">
        <w:rPr>
          <w:b/>
          <w:sz w:val="28"/>
          <w:szCs w:val="28"/>
        </w:rPr>
        <w:t>Септоріоз</w:t>
      </w:r>
      <w:proofErr w:type="spellEnd"/>
      <w:r w:rsidRPr="00C2102E">
        <w:rPr>
          <w:sz w:val="28"/>
          <w:szCs w:val="28"/>
        </w:rPr>
        <w:t xml:space="preserve"> </w:t>
      </w:r>
      <w:r w:rsidRPr="00990F77">
        <w:rPr>
          <w:iCs/>
          <w:spacing w:val="-6"/>
          <w:sz w:val="28"/>
          <w:szCs w:val="28"/>
        </w:rPr>
        <w:t>(</w:t>
      </w:r>
      <w:r w:rsidRPr="00C2102E">
        <w:rPr>
          <w:i/>
          <w:iCs/>
          <w:spacing w:val="-6"/>
          <w:sz w:val="28"/>
          <w:szCs w:val="28"/>
          <w:lang w:val="en-US"/>
        </w:rPr>
        <w:t>Septoria</w:t>
      </w:r>
      <w:r w:rsidRPr="00C2102E">
        <w:rPr>
          <w:i/>
          <w:iCs/>
          <w:spacing w:val="-6"/>
          <w:sz w:val="28"/>
          <w:szCs w:val="28"/>
        </w:rPr>
        <w:t xml:space="preserve"> </w:t>
      </w:r>
      <w:proofErr w:type="spellStart"/>
      <w:r w:rsidRPr="00C2102E">
        <w:rPr>
          <w:i/>
          <w:iCs/>
          <w:spacing w:val="-6"/>
          <w:sz w:val="28"/>
          <w:szCs w:val="28"/>
          <w:lang w:val="en-US"/>
        </w:rPr>
        <w:t>glycines</w:t>
      </w:r>
      <w:proofErr w:type="spellEnd"/>
      <w:r w:rsidRPr="00C2102E">
        <w:rPr>
          <w:i/>
          <w:spacing w:val="-6"/>
          <w:sz w:val="28"/>
          <w:szCs w:val="28"/>
        </w:rPr>
        <w:t xml:space="preserve"> </w:t>
      </w:r>
      <w:r w:rsidRPr="00990F77">
        <w:rPr>
          <w:iCs/>
          <w:spacing w:val="-6"/>
          <w:sz w:val="28"/>
          <w:szCs w:val="28"/>
          <w:lang w:val="en-US"/>
        </w:rPr>
        <w:t>T</w:t>
      </w:r>
      <w:r w:rsidRPr="00990F77">
        <w:rPr>
          <w:iCs/>
          <w:spacing w:val="-6"/>
          <w:sz w:val="28"/>
          <w:szCs w:val="28"/>
        </w:rPr>
        <w:t xml:space="preserve">. </w:t>
      </w:r>
      <w:r w:rsidRPr="00990F77">
        <w:rPr>
          <w:iCs/>
          <w:spacing w:val="-6"/>
          <w:sz w:val="28"/>
          <w:szCs w:val="28"/>
          <w:lang w:val="en-US"/>
        </w:rPr>
        <w:t>Hemmi</w:t>
      </w:r>
      <w:r w:rsidRPr="00990F77">
        <w:rPr>
          <w:iCs/>
          <w:spacing w:val="-6"/>
          <w:sz w:val="28"/>
          <w:szCs w:val="28"/>
        </w:rPr>
        <w:t>)</w:t>
      </w:r>
      <w:r w:rsidRPr="00C2102E">
        <w:rPr>
          <w:i/>
          <w:spacing w:val="-6"/>
          <w:sz w:val="28"/>
          <w:szCs w:val="28"/>
        </w:rPr>
        <w:t xml:space="preserve"> </w:t>
      </w:r>
      <w:r>
        <w:rPr>
          <w:iCs/>
          <w:spacing w:val="-6"/>
          <w:sz w:val="28"/>
          <w:szCs w:val="28"/>
        </w:rPr>
        <w:t xml:space="preserve">відмічали в посівах </w:t>
      </w:r>
      <w:r w:rsidRPr="00C2102E">
        <w:rPr>
          <w:sz w:val="28"/>
          <w:szCs w:val="28"/>
        </w:rPr>
        <w:t>сої</w:t>
      </w:r>
      <w:r>
        <w:rPr>
          <w:sz w:val="28"/>
          <w:szCs w:val="28"/>
        </w:rPr>
        <w:t xml:space="preserve"> з фази сходів до фази дозрівання повсюди</w:t>
      </w:r>
      <w:r w:rsidRPr="00C2102E">
        <w:rPr>
          <w:sz w:val="28"/>
          <w:szCs w:val="28"/>
        </w:rPr>
        <w:t xml:space="preserve">. </w:t>
      </w:r>
      <w:r w:rsidR="009B5C9A">
        <w:rPr>
          <w:sz w:val="28"/>
          <w:szCs w:val="28"/>
        </w:rPr>
        <w:t>Спочатку х</w:t>
      </w:r>
      <w:r w:rsidRPr="00C2102E">
        <w:rPr>
          <w:sz w:val="28"/>
          <w:szCs w:val="28"/>
        </w:rPr>
        <w:t xml:space="preserve">воробою було охоплено </w:t>
      </w:r>
      <w:r w:rsidR="009B5C9A">
        <w:rPr>
          <w:sz w:val="28"/>
          <w:szCs w:val="28"/>
        </w:rPr>
        <w:t>2</w:t>
      </w:r>
      <w:r>
        <w:rPr>
          <w:sz w:val="28"/>
          <w:szCs w:val="28"/>
        </w:rPr>
        <w:t>-10</w:t>
      </w:r>
      <w:r w:rsidRPr="00C2102E">
        <w:rPr>
          <w:sz w:val="28"/>
          <w:szCs w:val="28"/>
        </w:rPr>
        <w:t>% площ з ураже</w:t>
      </w:r>
      <w:r>
        <w:rPr>
          <w:sz w:val="28"/>
          <w:szCs w:val="28"/>
        </w:rPr>
        <w:t>нням</w:t>
      </w:r>
      <w:r w:rsidRPr="00C2102E">
        <w:rPr>
          <w:sz w:val="28"/>
          <w:szCs w:val="28"/>
        </w:rPr>
        <w:t xml:space="preserve"> 0,</w:t>
      </w:r>
      <w:r>
        <w:rPr>
          <w:sz w:val="28"/>
          <w:szCs w:val="28"/>
        </w:rPr>
        <w:t>1</w:t>
      </w:r>
      <w:r w:rsidRPr="00C2102E">
        <w:rPr>
          <w:sz w:val="28"/>
          <w:szCs w:val="28"/>
        </w:rPr>
        <w:t>-</w:t>
      </w:r>
      <w:r>
        <w:rPr>
          <w:sz w:val="28"/>
          <w:szCs w:val="28"/>
        </w:rPr>
        <w:t>1,5</w:t>
      </w:r>
      <w:r w:rsidRPr="00C2102E">
        <w:rPr>
          <w:sz w:val="28"/>
          <w:szCs w:val="28"/>
        </w:rPr>
        <w:t xml:space="preserve">% рослин. </w:t>
      </w:r>
      <w:r>
        <w:rPr>
          <w:sz w:val="28"/>
          <w:szCs w:val="28"/>
        </w:rPr>
        <w:t>Більш інтенсивн</w:t>
      </w:r>
      <w:r w:rsidR="009B5C9A">
        <w:rPr>
          <w:sz w:val="28"/>
          <w:szCs w:val="28"/>
        </w:rPr>
        <w:t>е</w:t>
      </w:r>
      <w:r w:rsidRPr="00C2102E">
        <w:rPr>
          <w:sz w:val="28"/>
          <w:szCs w:val="28"/>
        </w:rPr>
        <w:t xml:space="preserve"> поширення хвороб</w:t>
      </w:r>
      <w:r>
        <w:rPr>
          <w:sz w:val="28"/>
          <w:szCs w:val="28"/>
        </w:rPr>
        <w:t>а</w:t>
      </w:r>
      <w:r w:rsidRPr="00C2102E">
        <w:rPr>
          <w:sz w:val="28"/>
          <w:szCs w:val="28"/>
        </w:rPr>
        <w:t xml:space="preserve"> </w:t>
      </w:r>
      <w:r w:rsidR="009B5C9A">
        <w:rPr>
          <w:sz w:val="28"/>
          <w:szCs w:val="28"/>
        </w:rPr>
        <w:t>набула</w:t>
      </w:r>
      <w:r w:rsidRPr="00C2102E">
        <w:rPr>
          <w:sz w:val="28"/>
          <w:szCs w:val="28"/>
        </w:rPr>
        <w:t xml:space="preserve"> у періоди цвітіння - формування бобів на </w:t>
      </w:r>
      <w:r>
        <w:rPr>
          <w:sz w:val="28"/>
          <w:szCs w:val="28"/>
        </w:rPr>
        <w:t>11-34</w:t>
      </w:r>
      <w:r w:rsidRPr="00C2102E">
        <w:rPr>
          <w:sz w:val="28"/>
          <w:szCs w:val="28"/>
        </w:rPr>
        <w:t xml:space="preserve">% площ, </w:t>
      </w:r>
      <w:r w:rsidR="009B5C9A">
        <w:rPr>
          <w:sz w:val="28"/>
          <w:szCs w:val="28"/>
        </w:rPr>
        <w:t>де</w:t>
      </w:r>
      <w:r w:rsidRPr="00C2102E">
        <w:rPr>
          <w:sz w:val="28"/>
          <w:szCs w:val="28"/>
        </w:rPr>
        <w:t xml:space="preserve"> уражен</w:t>
      </w:r>
      <w:r>
        <w:rPr>
          <w:sz w:val="28"/>
          <w:szCs w:val="28"/>
        </w:rPr>
        <w:t>ість</w:t>
      </w:r>
      <w:r w:rsidRPr="00C2102E">
        <w:rPr>
          <w:sz w:val="28"/>
          <w:szCs w:val="28"/>
        </w:rPr>
        <w:t xml:space="preserve"> рослин с</w:t>
      </w:r>
      <w:r>
        <w:rPr>
          <w:sz w:val="28"/>
          <w:szCs w:val="28"/>
        </w:rPr>
        <w:t>ягала</w:t>
      </w:r>
      <w:r w:rsidRPr="00C2102E">
        <w:rPr>
          <w:sz w:val="28"/>
          <w:szCs w:val="28"/>
        </w:rPr>
        <w:t xml:space="preserve"> 1-</w:t>
      </w:r>
      <w:r>
        <w:rPr>
          <w:sz w:val="28"/>
          <w:szCs w:val="28"/>
        </w:rPr>
        <w:t>2%</w:t>
      </w:r>
      <w:r w:rsidRPr="00C2102E">
        <w:rPr>
          <w:sz w:val="28"/>
          <w:szCs w:val="28"/>
        </w:rPr>
        <w:t xml:space="preserve"> з розвитком хвороби 0,7-</w:t>
      </w:r>
      <w:r>
        <w:rPr>
          <w:sz w:val="28"/>
          <w:szCs w:val="28"/>
        </w:rPr>
        <w:t>1,5</w:t>
      </w:r>
      <w:r w:rsidRPr="00C2102E">
        <w:rPr>
          <w:sz w:val="28"/>
          <w:szCs w:val="28"/>
        </w:rPr>
        <w:t xml:space="preserve">%. У фазу дозрівання культури </w:t>
      </w:r>
      <w:proofErr w:type="spellStart"/>
      <w:r>
        <w:rPr>
          <w:sz w:val="28"/>
          <w:szCs w:val="28"/>
        </w:rPr>
        <w:t>септоріоз</w:t>
      </w:r>
      <w:proofErr w:type="spellEnd"/>
      <w:r>
        <w:rPr>
          <w:sz w:val="28"/>
          <w:szCs w:val="28"/>
        </w:rPr>
        <w:t xml:space="preserve"> </w:t>
      </w:r>
      <w:r w:rsidRPr="00C2102E">
        <w:rPr>
          <w:sz w:val="28"/>
          <w:szCs w:val="28"/>
        </w:rPr>
        <w:t>охопи</w:t>
      </w:r>
      <w:r>
        <w:rPr>
          <w:sz w:val="28"/>
          <w:szCs w:val="28"/>
        </w:rPr>
        <w:t>в</w:t>
      </w:r>
      <w:r w:rsidRPr="00C2102E">
        <w:rPr>
          <w:sz w:val="28"/>
          <w:szCs w:val="28"/>
        </w:rPr>
        <w:t xml:space="preserve"> </w:t>
      </w:r>
      <w:r>
        <w:rPr>
          <w:sz w:val="28"/>
          <w:szCs w:val="28"/>
        </w:rPr>
        <w:t>10-60, максимально 100</w:t>
      </w:r>
      <w:r w:rsidRPr="00C2102E">
        <w:rPr>
          <w:sz w:val="28"/>
          <w:szCs w:val="28"/>
        </w:rPr>
        <w:t>% (</w:t>
      </w:r>
      <w:r w:rsidR="009B5C9A">
        <w:rPr>
          <w:sz w:val="28"/>
          <w:szCs w:val="28"/>
        </w:rPr>
        <w:t>Київська</w:t>
      </w:r>
      <w:r w:rsidRPr="00C2102E">
        <w:rPr>
          <w:sz w:val="28"/>
          <w:szCs w:val="28"/>
        </w:rPr>
        <w:t xml:space="preserve"> обл.) площ і 2-</w:t>
      </w:r>
      <w:r>
        <w:rPr>
          <w:sz w:val="28"/>
          <w:szCs w:val="28"/>
        </w:rPr>
        <w:t>4</w:t>
      </w:r>
      <w:r w:rsidRPr="00C2102E">
        <w:rPr>
          <w:sz w:val="28"/>
          <w:szCs w:val="28"/>
        </w:rPr>
        <w:t>% рослин за розвитку хвороби 0,</w:t>
      </w:r>
      <w:r>
        <w:rPr>
          <w:sz w:val="28"/>
          <w:szCs w:val="28"/>
        </w:rPr>
        <w:t>5</w:t>
      </w:r>
      <w:r w:rsidRPr="00C2102E">
        <w:rPr>
          <w:sz w:val="28"/>
          <w:szCs w:val="28"/>
        </w:rPr>
        <w:t>-3</w:t>
      </w:r>
      <w:r>
        <w:rPr>
          <w:sz w:val="28"/>
          <w:szCs w:val="28"/>
        </w:rPr>
        <w:t>%.</w:t>
      </w:r>
      <w:r w:rsidRPr="00C2102E">
        <w:rPr>
          <w:sz w:val="28"/>
          <w:szCs w:val="28"/>
        </w:rPr>
        <w:t xml:space="preserve"> </w:t>
      </w:r>
    </w:p>
    <w:p w14:paraId="68A49546" w14:textId="77777777" w:rsidR="005A55EE" w:rsidRPr="00727CCD" w:rsidRDefault="005A55EE" w:rsidP="005A55EE">
      <w:pPr>
        <w:ind w:firstLine="851"/>
        <w:jc w:val="both"/>
        <w:rPr>
          <w:sz w:val="28"/>
          <w:szCs w:val="28"/>
        </w:rPr>
      </w:pPr>
    </w:p>
    <w:p w14:paraId="0CFF7E91" w14:textId="77777777" w:rsidR="005A55EE" w:rsidRPr="00C2102E" w:rsidRDefault="005A55EE" w:rsidP="005A55EE">
      <w:pPr>
        <w:ind w:firstLine="851"/>
        <w:jc w:val="center"/>
        <w:rPr>
          <w:sz w:val="28"/>
          <w:szCs w:val="28"/>
        </w:rPr>
      </w:pPr>
      <w:r w:rsidRPr="00C2102E">
        <w:rPr>
          <w:rFonts w:eastAsia="Calibri"/>
          <w:noProof/>
          <w:sz w:val="22"/>
          <w:szCs w:val="22"/>
          <w:lang w:eastAsia="uk-UA"/>
        </w:rPr>
        <w:drawing>
          <wp:inline distT="0" distB="0" distL="0" distR="0" wp14:anchorId="080F1C27" wp14:editId="6F015E5C">
            <wp:extent cx="2147085" cy="1540653"/>
            <wp:effectExtent l="133350" t="57150" r="81915" b="135890"/>
            <wp:docPr id="677" name="image77.jpg" descr="Септориоз сои – болезни растений"/>
            <wp:cNvGraphicFramePr/>
            <a:graphic xmlns:a="http://schemas.openxmlformats.org/drawingml/2006/main">
              <a:graphicData uri="http://schemas.openxmlformats.org/drawingml/2006/picture">
                <pic:pic xmlns:pic="http://schemas.openxmlformats.org/drawingml/2006/picture">
                  <pic:nvPicPr>
                    <pic:cNvPr id="0" name="image77.jpg" descr="Септориоз сои – болезни растений"/>
                    <pic:cNvPicPr preferRelativeResize="0"/>
                  </pic:nvPicPr>
                  <pic:blipFill>
                    <a:blip r:embed="rId152"/>
                    <a:srcRect/>
                    <a:stretch>
                      <a:fillRect/>
                    </a:stretch>
                  </pic:blipFill>
                  <pic:spPr>
                    <a:xfrm>
                      <a:off x="0" y="0"/>
                      <a:ext cx="2159169" cy="15493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rFonts w:eastAsia="Calibri"/>
          <w:noProof/>
          <w:sz w:val="22"/>
          <w:szCs w:val="22"/>
          <w:lang w:eastAsia="uk-UA"/>
        </w:rPr>
        <w:drawing>
          <wp:inline distT="0" distB="0" distL="0" distR="0" wp14:anchorId="0EABA209" wp14:editId="7BF7449D">
            <wp:extent cx="2006281" cy="1538344"/>
            <wp:effectExtent l="133350" t="57150" r="89535" b="138430"/>
            <wp:docPr id="663" name="image60.jpg" descr="https://agroex.ru/upload/iblock/6e5/egswhtvsh7cogt4ffk54lqndq1tr7i3h.jpg"/>
            <wp:cNvGraphicFramePr/>
            <a:graphic xmlns:a="http://schemas.openxmlformats.org/drawingml/2006/main">
              <a:graphicData uri="http://schemas.openxmlformats.org/drawingml/2006/picture">
                <pic:pic xmlns:pic="http://schemas.openxmlformats.org/drawingml/2006/picture">
                  <pic:nvPicPr>
                    <pic:cNvPr id="0" name="image60.jpg" descr="https://agroex.ru/upload/iblock/6e5/egswhtvsh7cogt4ffk54lqndq1tr7i3h.jpg"/>
                    <pic:cNvPicPr preferRelativeResize="0"/>
                  </pic:nvPicPr>
                  <pic:blipFill>
                    <a:blip r:embed="rId153"/>
                    <a:srcRect l="20403" r="6064"/>
                    <a:stretch>
                      <a:fillRect/>
                    </a:stretch>
                  </pic:blipFill>
                  <pic:spPr>
                    <a:xfrm>
                      <a:off x="0" y="0"/>
                      <a:ext cx="2031651" cy="15577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0A735E0" w14:textId="77777777" w:rsidR="005A55EE" w:rsidRPr="00727CCD" w:rsidRDefault="005A55EE" w:rsidP="005A55EE">
      <w:pPr>
        <w:ind w:firstLine="851"/>
        <w:jc w:val="center"/>
      </w:pPr>
      <w:proofErr w:type="spellStart"/>
      <w:r w:rsidRPr="00727CCD">
        <w:rPr>
          <w:b/>
          <w:i/>
        </w:rPr>
        <w:t>Септоріоз</w:t>
      </w:r>
      <w:proofErr w:type="spellEnd"/>
      <w:r w:rsidRPr="00727CCD">
        <w:rPr>
          <w:b/>
          <w:i/>
        </w:rPr>
        <w:t xml:space="preserve"> на листках сої</w:t>
      </w:r>
    </w:p>
    <w:p w14:paraId="69CAAADD" w14:textId="77777777" w:rsidR="005A55EE" w:rsidRPr="00727CCD" w:rsidRDefault="005A55EE" w:rsidP="005A55EE">
      <w:pPr>
        <w:ind w:firstLine="851"/>
        <w:rPr>
          <w:sz w:val="28"/>
          <w:szCs w:val="28"/>
        </w:rPr>
      </w:pPr>
    </w:p>
    <w:p w14:paraId="66149BF3" w14:textId="1D3C78E2" w:rsidR="009B5C9A" w:rsidRPr="00A53853" w:rsidRDefault="009B5C9A" w:rsidP="009B5C9A">
      <w:pPr>
        <w:ind w:firstLine="851"/>
        <w:jc w:val="both"/>
        <w:rPr>
          <w:sz w:val="28"/>
          <w:szCs w:val="28"/>
        </w:rPr>
      </w:pPr>
      <w:r w:rsidRPr="00A53853">
        <w:rPr>
          <w:sz w:val="28"/>
          <w:szCs w:val="28"/>
        </w:rPr>
        <w:t>Зважаючи на наявність джерела інфекції (</w:t>
      </w:r>
      <w:proofErr w:type="spellStart"/>
      <w:r w:rsidRPr="00A53853">
        <w:rPr>
          <w:sz w:val="28"/>
          <w:szCs w:val="28"/>
        </w:rPr>
        <w:t>заспорене</w:t>
      </w:r>
      <w:proofErr w:type="spellEnd"/>
      <w:r w:rsidRPr="00A53853">
        <w:rPr>
          <w:sz w:val="28"/>
          <w:szCs w:val="28"/>
        </w:rPr>
        <w:t xml:space="preserve"> зерно та рослинні рештки), можна з впевненістю спрогнозувати прояв та поширення </w:t>
      </w:r>
      <w:proofErr w:type="spellStart"/>
      <w:r w:rsidRPr="00A53853">
        <w:rPr>
          <w:sz w:val="28"/>
          <w:szCs w:val="28"/>
        </w:rPr>
        <w:t>септоріозу</w:t>
      </w:r>
      <w:proofErr w:type="spellEnd"/>
      <w:r w:rsidRPr="00A53853">
        <w:rPr>
          <w:sz w:val="28"/>
          <w:szCs w:val="28"/>
        </w:rPr>
        <w:t xml:space="preserve"> </w:t>
      </w:r>
      <w:r w:rsidRPr="00A53853">
        <w:rPr>
          <w:sz w:val="28"/>
          <w:szCs w:val="28"/>
        </w:rPr>
        <w:lastRenderedPageBreak/>
        <w:t>у 202</w:t>
      </w:r>
      <w:r>
        <w:rPr>
          <w:sz w:val="28"/>
          <w:szCs w:val="28"/>
        </w:rPr>
        <w:t>6</w:t>
      </w:r>
      <w:r w:rsidRPr="00A53853">
        <w:rPr>
          <w:sz w:val="28"/>
          <w:szCs w:val="28"/>
        </w:rPr>
        <w:t xml:space="preserve"> р. Також сприятимуть прояву хвороби температура повітря 26-28</w:t>
      </w:r>
      <w:r w:rsidRPr="00A53853">
        <w:rPr>
          <w:sz w:val="28"/>
          <w:szCs w:val="28"/>
          <w:vertAlign w:val="superscript"/>
        </w:rPr>
        <w:t xml:space="preserve"> </w:t>
      </w:r>
      <w:proofErr w:type="spellStart"/>
      <w:r w:rsidRPr="00A53853">
        <w:rPr>
          <w:sz w:val="28"/>
          <w:szCs w:val="28"/>
          <w:vertAlign w:val="superscript"/>
        </w:rPr>
        <w:t>о</w:t>
      </w:r>
      <w:r w:rsidRPr="00A53853">
        <w:rPr>
          <w:sz w:val="28"/>
          <w:szCs w:val="28"/>
        </w:rPr>
        <w:t>С</w:t>
      </w:r>
      <w:proofErr w:type="spellEnd"/>
      <w:r w:rsidRPr="00A53853">
        <w:rPr>
          <w:sz w:val="28"/>
          <w:szCs w:val="28"/>
        </w:rPr>
        <w:t xml:space="preserve"> і відносна вологість з частими опадами.</w:t>
      </w:r>
    </w:p>
    <w:p w14:paraId="07A4ED07" w14:textId="4AB0D193" w:rsidR="005A55EE" w:rsidRDefault="005A55EE" w:rsidP="009B5C9A">
      <w:pPr>
        <w:ind w:firstLine="851"/>
        <w:jc w:val="both"/>
        <w:rPr>
          <w:spacing w:val="-8"/>
          <w:sz w:val="28"/>
          <w:szCs w:val="28"/>
        </w:rPr>
      </w:pPr>
      <w:r w:rsidRPr="00C2102E">
        <w:rPr>
          <w:b/>
          <w:sz w:val="28"/>
          <w:szCs w:val="28"/>
        </w:rPr>
        <w:t xml:space="preserve">Аскохітоз </w:t>
      </w:r>
      <w:r w:rsidRPr="00C2102E">
        <w:rPr>
          <w:spacing w:val="-8"/>
          <w:sz w:val="28"/>
          <w:szCs w:val="28"/>
        </w:rPr>
        <w:t>(</w:t>
      </w:r>
      <w:r w:rsidRPr="00C2102E">
        <w:rPr>
          <w:i/>
          <w:iCs/>
          <w:spacing w:val="-8"/>
          <w:sz w:val="28"/>
          <w:szCs w:val="28"/>
          <w:lang w:val="en-US"/>
        </w:rPr>
        <w:t>Ascochyta</w:t>
      </w:r>
      <w:r w:rsidRPr="00C2102E">
        <w:rPr>
          <w:i/>
          <w:iCs/>
          <w:spacing w:val="-8"/>
          <w:sz w:val="28"/>
          <w:szCs w:val="28"/>
        </w:rPr>
        <w:t xml:space="preserve"> </w:t>
      </w:r>
      <w:proofErr w:type="spellStart"/>
      <w:r w:rsidRPr="00C2102E">
        <w:rPr>
          <w:i/>
          <w:iCs/>
          <w:spacing w:val="-8"/>
          <w:sz w:val="28"/>
          <w:szCs w:val="28"/>
          <w:lang w:val="en-US"/>
        </w:rPr>
        <w:t>sojaecola</w:t>
      </w:r>
      <w:proofErr w:type="spellEnd"/>
      <w:r w:rsidRPr="00C2102E">
        <w:rPr>
          <w:i/>
          <w:iCs/>
          <w:spacing w:val="-8"/>
          <w:sz w:val="28"/>
          <w:szCs w:val="28"/>
        </w:rPr>
        <w:t xml:space="preserve"> </w:t>
      </w:r>
      <w:r w:rsidRPr="00C2102E">
        <w:rPr>
          <w:spacing w:val="-8"/>
          <w:sz w:val="28"/>
          <w:szCs w:val="28"/>
          <w:lang w:val="en-US"/>
        </w:rPr>
        <w:t>Abramov</w:t>
      </w:r>
      <w:r w:rsidRPr="00C2102E">
        <w:rPr>
          <w:spacing w:val="-8"/>
          <w:sz w:val="28"/>
          <w:szCs w:val="28"/>
        </w:rPr>
        <w:t>)</w:t>
      </w:r>
      <w:r>
        <w:rPr>
          <w:spacing w:val="-8"/>
          <w:sz w:val="28"/>
          <w:szCs w:val="28"/>
        </w:rPr>
        <w:t xml:space="preserve"> за</w:t>
      </w:r>
      <w:r w:rsidRPr="00C2102E">
        <w:rPr>
          <w:spacing w:val="-8"/>
          <w:sz w:val="28"/>
          <w:szCs w:val="28"/>
        </w:rPr>
        <w:t xml:space="preserve"> </w:t>
      </w:r>
      <w:r>
        <w:rPr>
          <w:spacing w:val="-8"/>
          <w:sz w:val="28"/>
          <w:szCs w:val="28"/>
        </w:rPr>
        <w:t xml:space="preserve">теплої з помірними опадами погоди мав прояв скрізь. </w:t>
      </w:r>
      <w:r w:rsidRPr="00C2102E">
        <w:rPr>
          <w:spacing w:val="-8"/>
          <w:sz w:val="28"/>
          <w:szCs w:val="28"/>
        </w:rPr>
        <w:t xml:space="preserve">У Лісостепу хвороба поширилась на </w:t>
      </w:r>
      <w:r>
        <w:rPr>
          <w:spacing w:val="-8"/>
          <w:sz w:val="28"/>
          <w:szCs w:val="28"/>
        </w:rPr>
        <w:t>5-30</w:t>
      </w:r>
      <w:r w:rsidRPr="00C2102E">
        <w:rPr>
          <w:spacing w:val="-8"/>
          <w:sz w:val="28"/>
          <w:szCs w:val="28"/>
        </w:rPr>
        <w:t>, макс</w:t>
      </w:r>
      <w:r>
        <w:rPr>
          <w:spacing w:val="-8"/>
          <w:sz w:val="28"/>
          <w:szCs w:val="28"/>
        </w:rPr>
        <w:t>имально</w:t>
      </w:r>
      <w:r w:rsidRPr="00C2102E">
        <w:rPr>
          <w:spacing w:val="-8"/>
          <w:sz w:val="28"/>
          <w:szCs w:val="28"/>
        </w:rPr>
        <w:t xml:space="preserve"> </w:t>
      </w:r>
      <w:r>
        <w:rPr>
          <w:spacing w:val="-8"/>
          <w:sz w:val="28"/>
          <w:szCs w:val="28"/>
        </w:rPr>
        <w:t>10</w:t>
      </w:r>
      <w:r w:rsidRPr="00C2102E">
        <w:rPr>
          <w:spacing w:val="-8"/>
          <w:sz w:val="28"/>
          <w:szCs w:val="28"/>
        </w:rPr>
        <w:t xml:space="preserve">0% (Київська обл.) площ, де ураженими були </w:t>
      </w:r>
      <w:r>
        <w:rPr>
          <w:spacing w:val="-8"/>
          <w:sz w:val="28"/>
          <w:szCs w:val="28"/>
        </w:rPr>
        <w:t>1-8</w:t>
      </w:r>
      <w:r w:rsidRPr="00C2102E">
        <w:rPr>
          <w:spacing w:val="-8"/>
          <w:sz w:val="28"/>
          <w:szCs w:val="28"/>
        </w:rPr>
        <w:t>% рослин із розвитком хвороби 0,</w:t>
      </w:r>
      <w:r>
        <w:rPr>
          <w:spacing w:val="-8"/>
          <w:sz w:val="28"/>
          <w:szCs w:val="28"/>
        </w:rPr>
        <w:t>5-2</w:t>
      </w:r>
      <w:r w:rsidRPr="00C2102E">
        <w:rPr>
          <w:spacing w:val="-8"/>
          <w:sz w:val="28"/>
          <w:szCs w:val="28"/>
        </w:rPr>
        <w:t xml:space="preserve">%. У Степу </w:t>
      </w:r>
      <w:r>
        <w:rPr>
          <w:spacing w:val="-8"/>
          <w:sz w:val="28"/>
          <w:szCs w:val="28"/>
        </w:rPr>
        <w:t>аскохітоз</w:t>
      </w:r>
      <w:r w:rsidRPr="00C2102E">
        <w:rPr>
          <w:spacing w:val="-8"/>
          <w:sz w:val="28"/>
          <w:szCs w:val="28"/>
        </w:rPr>
        <w:t xml:space="preserve"> охопи</w:t>
      </w:r>
      <w:r>
        <w:rPr>
          <w:spacing w:val="-8"/>
          <w:sz w:val="28"/>
          <w:szCs w:val="28"/>
        </w:rPr>
        <w:t>в</w:t>
      </w:r>
      <w:r w:rsidRPr="00C2102E">
        <w:rPr>
          <w:spacing w:val="-8"/>
          <w:sz w:val="28"/>
          <w:szCs w:val="28"/>
        </w:rPr>
        <w:t xml:space="preserve"> </w:t>
      </w:r>
      <w:r>
        <w:rPr>
          <w:spacing w:val="-8"/>
          <w:sz w:val="28"/>
          <w:szCs w:val="28"/>
        </w:rPr>
        <w:t>6-8</w:t>
      </w:r>
      <w:r w:rsidRPr="00C2102E">
        <w:rPr>
          <w:spacing w:val="-8"/>
          <w:sz w:val="28"/>
          <w:szCs w:val="28"/>
        </w:rPr>
        <w:t>% площ (Дніпропетровська, Одеська обл.) та уразила</w:t>
      </w:r>
      <w:r w:rsidR="00221B7E">
        <w:rPr>
          <w:spacing w:val="-8"/>
          <w:sz w:val="28"/>
          <w:szCs w:val="28"/>
        </w:rPr>
        <w:t xml:space="preserve"> </w:t>
      </w:r>
      <w:r w:rsidRPr="00C2102E">
        <w:rPr>
          <w:spacing w:val="-8"/>
          <w:sz w:val="28"/>
          <w:szCs w:val="28"/>
        </w:rPr>
        <w:t>1-2% рослин за інтенсивності розвитку 0,</w:t>
      </w:r>
      <w:r>
        <w:rPr>
          <w:spacing w:val="-8"/>
          <w:sz w:val="28"/>
          <w:szCs w:val="28"/>
        </w:rPr>
        <w:t>5</w:t>
      </w:r>
      <w:r w:rsidRPr="00C2102E">
        <w:rPr>
          <w:spacing w:val="-8"/>
          <w:sz w:val="28"/>
          <w:szCs w:val="28"/>
        </w:rPr>
        <w:t>-</w:t>
      </w:r>
      <w:r>
        <w:rPr>
          <w:spacing w:val="-8"/>
          <w:sz w:val="28"/>
          <w:szCs w:val="28"/>
        </w:rPr>
        <w:t>0,7</w:t>
      </w:r>
      <w:r w:rsidRPr="00C2102E">
        <w:rPr>
          <w:spacing w:val="-8"/>
          <w:sz w:val="28"/>
          <w:szCs w:val="28"/>
        </w:rPr>
        <w:t xml:space="preserve">%. </w:t>
      </w:r>
      <w:r>
        <w:rPr>
          <w:spacing w:val="-8"/>
          <w:sz w:val="28"/>
          <w:szCs w:val="28"/>
        </w:rPr>
        <w:t>На Поліссі захворювання відмічали</w:t>
      </w:r>
      <w:r w:rsidRPr="00C2102E">
        <w:rPr>
          <w:spacing w:val="-8"/>
          <w:sz w:val="28"/>
          <w:szCs w:val="28"/>
        </w:rPr>
        <w:t xml:space="preserve"> </w:t>
      </w:r>
      <w:r w:rsidR="00552B04">
        <w:rPr>
          <w:spacing w:val="-8"/>
          <w:sz w:val="28"/>
          <w:szCs w:val="28"/>
        </w:rPr>
        <w:t xml:space="preserve">з фази цвітіння до дозрівання </w:t>
      </w:r>
      <w:r>
        <w:rPr>
          <w:spacing w:val="-8"/>
          <w:sz w:val="28"/>
          <w:szCs w:val="28"/>
        </w:rPr>
        <w:t xml:space="preserve">на </w:t>
      </w:r>
      <w:r w:rsidRPr="00C2102E">
        <w:rPr>
          <w:spacing w:val="-8"/>
          <w:sz w:val="28"/>
          <w:szCs w:val="28"/>
        </w:rPr>
        <w:t>2-</w:t>
      </w:r>
      <w:r>
        <w:rPr>
          <w:spacing w:val="-8"/>
          <w:sz w:val="28"/>
          <w:szCs w:val="28"/>
        </w:rPr>
        <w:t>12</w:t>
      </w:r>
      <w:r w:rsidRPr="00C2102E">
        <w:rPr>
          <w:spacing w:val="-8"/>
          <w:sz w:val="28"/>
          <w:szCs w:val="28"/>
        </w:rPr>
        <w:t>% площ з ураженням рослин 1-</w:t>
      </w:r>
      <w:r>
        <w:rPr>
          <w:spacing w:val="-8"/>
          <w:sz w:val="28"/>
          <w:szCs w:val="28"/>
        </w:rPr>
        <w:t>2</w:t>
      </w:r>
      <w:r w:rsidRPr="00C2102E">
        <w:rPr>
          <w:spacing w:val="-8"/>
          <w:sz w:val="28"/>
          <w:szCs w:val="28"/>
        </w:rPr>
        <w:t xml:space="preserve">% за розвитку хвороби 0,5-3%. </w:t>
      </w:r>
    </w:p>
    <w:p w14:paraId="78222E5A" w14:textId="77777777" w:rsidR="00221B7E" w:rsidRPr="00727CCD" w:rsidRDefault="00221B7E" w:rsidP="00221B7E">
      <w:pPr>
        <w:ind w:firstLine="851"/>
        <w:jc w:val="both"/>
        <w:rPr>
          <w:spacing w:val="-8"/>
          <w:sz w:val="28"/>
          <w:szCs w:val="28"/>
        </w:rPr>
      </w:pPr>
    </w:p>
    <w:p w14:paraId="3ECEF91E" w14:textId="2537DAB4" w:rsidR="00221B7E" w:rsidRPr="00C2102E" w:rsidRDefault="005A55EE" w:rsidP="00221B7E">
      <w:pPr>
        <w:spacing w:line="259" w:lineRule="auto"/>
        <w:ind w:firstLine="851"/>
        <w:jc w:val="center"/>
        <w:rPr>
          <w:rFonts w:eastAsia="Calibri"/>
          <w:sz w:val="22"/>
          <w:szCs w:val="22"/>
        </w:rPr>
      </w:pPr>
      <w:r w:rsidRPr="00C2102E">
        <w:rPr>
          <w:rFonts w:eastAsia="Calibri"/>
          <w:noProof/>
          <w:sz w:val="22"/>
          <w:szCs w:val="22"/>
          <w:lang w:eastAsia="uk-UA"/>
        </w:rPr>
        <w:drawing>
          <wp:inline distT="0" distB="0" distL="0" distR="0" wp14:anchorId="1D094ED7" wp14:editId="0922452E">
            <wp:extent cx="2004695" cy="1514249"/>
            <wp:effectExtent l="133350" t="57150" r="71755" b="124460"/>
            <wp:docPr id="660" name="image59.jpg" descr="Аскохитоз сои "/>
            <wp:cNvGraphicFramePr/>
            <a:graphic xmlns:a="http://schemas.openxmlformats.org/drawingml/2006/main">
              <a:graphicData uri="http://schemas.openxmlformats.org/drawingml/2006/picture">
                <pic:pic xmlns:pic="http://schemas.openxmlformats.org/drawingml/2006/picture">
                  <pic:nvPicPr>
                    <pic:cNvPr id="0" name="image59.jpg" descr="Аскохитоз сои "/>
                    <pic:cNvPicPr preferRelativeResize="0"/>
                  </pic:nvPicPr>
                  <pic:blipFill>
                    <a:blip r:embed="rId154"/>
                    <a:srcRect/>
                    <a:stretch>
                      <a:fillRect/>
                    </a:stretch>
                  </pic:blipFill>
                  <pic:spPr>
                    <a:xfrm>
                      <a:off x="0" y="0"/>
                      <a:ext cx="2010730" cy="15188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rFonts w:eastAsia="Calibri"/>
          <w:noProof/>
          <w:sz w:val="22"/>
          <w:szCs w:val="22"/>
          <w:lang w:eastAsia="uk-UA"/>
        </w:rPr>
        <w:drawing>
          <wp:inline distT="0" distB="0" distL="0" distR="0" wp14:anchorId="02C4BC99" wp14:editId="5083E69D">
            <wp:extent cx="1937385" cy="1485431"/>
            <wp:effectExtent l="133350" t="76200" r="81915" b="133985"/>
            <wp:docPr id="669" name="image66.jpg" descr="tt7IQKQVY-%D0%90%D1%81%D0%BA%D0%BE%D1%85%D0%B8%D1%82%D0%BE%D0%B7_%D1%81%D0%BE%D0%B8_36589"/>
            <wp:cNvGraphicFramePr/>
            <a:graphic xmlns:a="http://schemas.openxmlformats.org/drawingml/2006/main">
              <a:graphicData uri="http://schemas.openxmlformats.org/drawingml/2006/picture">
                <pic:pic xmlns:pic="http://schemas.openxmlformats.org/drawingml/2006/picture">
                  <pic:nvPicPr>
                    <pic:cNvPr id="0" name="image66.jpg" descr="tt7IQKQVY-%D0%90%D1%81%D0%BA%D0%BE%D1%85%D0%B8%D1%82%D0%BE%D0%B7_%D1%81%D0%BE%D0%B8_36589"/>
                    <pic:cNvPicPr preferRelativeResize="0"/>
                  </pic:nvPicPr>
                  <pic:blipFill>
                    <a:blip r:embed="rId155"/>
                    <a:srcRect/>
                    <a:stretch>
                      <a:fillRect/>
                    </a:stretch>
                  </pic:blipFill>
                  <pic:spPr>
                    <a:xfrm>
                      <a:off x="0" y="0"/>
                      <a:ext cx="1953074" cy="14974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1A7139C" w14:textId="77777777" w:rsidR="005A55EE" w:rsidRPr="00727CCD" w:rsidRDefault="005A55EE" w:rsidP="005A55EE">
      <w:pPr>
        <w:ind w:firstLine="851"/>
        <w:jc w:val="center"/>
        <w:rPr>
          <w:i/>
          <w:spacing w:val="-8"/>
        </w:rPr>
      </w:pPr>
      <w:r w:rsidRPr="00727CCD">
        <w:rPr>
          <w:b/>
          <w:i/>
        </w:rPr>
        <w:t>Аскохітоз сої</w:t>
      </w:r>
      <w:r w:rsidRPr="00727CCD">
        <w:rPr>
          <w:i/>
          <w:spacing w:val="-8"/>
        </w:rPr>
        <w:t xml:space="preserve"> </w:t>
      </w:r>
    </w:p>
    <w:p w14:paraId="51A806D6" w14:textId="77777777" w:rsidR="005A55EE" w:rsidRPr="00727CCD" w:rsidRDefault="005A55EE" w:rsidP="005A55EE">
      <w:pPr>
        <w:ind w:firstLine="851"/>
        <w:jc w:val="center"/>
        <w:rPr>
          <w:spacing w:val="-8"/>
          <w:sz w:val="28"/>
          <w:szCs w:val="28"/>
        </w:rPr>
      </w:pPr>
    </w:p>
    <w:p w14:paraId="361B1E4D" w14:textId="77777777" w:rsidR="005A55EE" w:rsidRPr="00C2102E" w:rsidRDefault="005A55EE" w:rsidP="005A55EE">
      <w:pPr>
        <w:ind w:firstLine="851"/>
        <w:jc w:val="both"/>
        <w:rPr>
          <w:spacing w:val="-8"/>
          <w:sz w:val="28"/>
          <w:szCs w:val="28"/>
        </w:rPr>
      </w:pPr>
      <w:r w:rsidRPr="00C2102E">
        <w:rPr>
          <w:spacing w:val="-8"/>
          <w:sz w:val="28"/>
          <w:szCs w:val="28"/>
        </w:rPr>
        <w:t>У 202</w:t>
      </w:r>
      <w:r>
        <w:rPr>
          <w:spacing w:val="-8"/>
          <w:sz w:val="28"/>
          <w:szCs w:val="28"/>
        </w:rPr>
        <w:t>6</w:t>
      </w:r>
      <w:r w:rsidRPr="00C2102E">
        <w:rPr>
          <w:spacing w:val="-8"/>
          <w:sz w:val="28"/>
          <w:szCs w:val="28"/>
        </w:rPr>
        <w:t xml:space="preserve"> р., </w:t>
      </w:r>
      <w:r>
        <w:rPr>
          <w:spacing w:val="-8"/>
          <w:sz w:val="28"/>
          <w:szCs w:val="28"/>
        </w:rPr>
        <w:t>враховуючи</w:t>
      </w:r>
      <w:r w:rsidRPr="00C2102E">
        <w:rPr>
          <w:spacing w:val="-8"/>
          <w:sz w:val="28"/>
          <w:szCs w:val="28"/>
        </w:rPr>
        <w:t xml:space="preserve"> наявний </w:t>
      </w:r>
      <w:r>
        <w:rPr>
          <w:spacing w:val="-8"/>
          <w:sz w:val="28"/>
          <w:szCs w:val="28"/>
        </w:rPr>
        <w:t xml:space="preserve">зимуючий </w:t>
      </w:r>
      <w:r w:rsidRPr="00C2102E">
        <w:rPr>
          <w:spacing w:val="-8"/>
          <w:sz w:val="28"/>
          <w:szCs w:val="28"/>
        </w:rPr>
        <w:t xml:space="preserve">запас інфекції в насінні та рослинних рештках, за сприятливих погодних умов в період цвітіння-достигання, </w:t>
      </w:r>
      <w:r>
        <w:rPr>
          <w:spacing w:val="-8"/>
          <w:sz w:val="28"/>
          <w:szCs w:val="28"/>
        </w:rPr>
        <w:t>можна передбачити</w:t>
      </w:r>
      <w:r w:rsidRPr="00C2102E">
        <w:rPr>
          <w:spacing w:val="-8"/>
          <w:sz w:val="28"/>
          <w:szCs w:val="28"/>
        </w:rPr>
        <w:t xml:space="preserve"> </w:t>
      </w:r>
      <w:r>
        <w:rPr>
          <w:spacing w:val="-8"/>
          <w:sz w:val="28"/>
          <w:szCs w:val="28"/>
        </w:rPr>
        <w:t>зростання</w:t>
      </w:r>
      <w:r w:rsidRPr="00C2102E">
        <w:rPr>
          <w:spacing w:val="-8"/>
          <w:sz w:val="28"/>
          <w:szCs w:val="28"/>
        </w:rPr>
        <w:t xml:space="preserve"> ураженості посівів сої аскохітозом. </w:t>
      </w:r>
    </w:p>
    <w:p w14:paraId="757DB2F9" w14:textId="0B0E658A" w:rsidR="005A55EE" w:rsidRDefault="005A55EE" w:rsidP="00221B7E">
      <w:pPr>
        <w:ind w:firstLine="851"/>
        <w:jc w:val="both"/>
        <w:rPr>
          <w:sz w:val="28"/>
          <w:szCs w:val="28"/>
        </w:rPr>
      </w:pPr>
      <w:r w:rsidRPr="00C2102E">
        <w:rPr>
          <w:b/>
          <w:sz w:val="28"/>
          <w:szCs w:val="28"/>
        </w:rPr>
        <w:t xml:space="preserve">Іржу </w:t>
      </w:r>
      <w:r w:rsidRPr="00C2102E">
        <w:rPr>
          <w:sz w:val="28"/>
          <w:szCs w:val="28"/>
        </w:rPr>
        <w:t>(</w:t>
      </w:r>
      <w:proofErr w:type="spellStart"/>
      <w:r w:rsidRPr="00C2102E">
        <w:rPr>
          <w:i/>
          <w:iCs/>
          <w:sz w:val="28"/>
          <w:szCs w:val="28"/>
          <w:lang w:val="ru-RU"/>
        </w:rPr>
        <w:t>Uromyces</w:t>
      </w:r>
      <w:proofErr w:type="spellEnd"/>
      <w:r w:rsidRPr="00C2102E">
        <w:rPr>
          <w:i/>
          <w:iCs/>
          <w:sz w:val="28"/>
          <w:szCs w:val="28"/>
        </w:rPr>
        <w:t xml:space="preserve"> </w:t>
      </w:r>
      <w:proofErr w:type="spellStart"/>
      <w:r w:rsidRPr="00C2102E">
        <w:rPr>
          <w:i/>
          <w:iCs/>
          <w:sz w:val="28"/>
          <w:szCs w:val="28"/>
          <w:lang w:val="ru-RU"/>
        </w:rPr>
        <w:t>sojae</w:t>
      </w:r>
      <w:proofErr w:type="spellEnd"/>
      <w:r w:rsidRPr="00C2102E">
        <w:rPr>
          <w:i/>
          <w:iCs/>
          <w:sz w:val="28"/>
          <w:szCs w:val="28"/>
        </w:rPr>
        <w:t xml:space="preserve"> </w:t>
      </w:r>
      <w:proofErr w:type="spellStart"/>
      <w:r w:rsidRPr="00C2102E">
        <w:rPr>
          <w:sz w:val="28"/>
          <w:szCs w:val="28"/>
          <w:lang w:val="ru-RU"/>
        </w:rPr>
        <w:t>Syd</w:t>
      </w:r>
      <w:proofErr w:type="spellEnd"/>
      <w:r w:rsidRPr="00C2102E">
        <w:rPr>
          <w:sz w:val="28"/>
          <w:szCs w:val="28"/>
        </w:rPr>
        <w:t xml:space="preserve">) </w:t>
      </w:r>
      <w:r>
        <w:rPr>
          <w:sz w:val="28"/>
          <w:szCs w:val="28"/>
        </w:rPr>
        <w:t>фіксували</w:t>
      </w:r>
      <w:r w:rsidRPr="00C2102E">
        <w:rPr>
          <w:sz w:val="28"/>
          <w:szCs w:val="28"/>
        </w:rPr>
        <w:t xml:space="preserve"> у фазу дозрівання </w:t>
      </w:r>
      <w:r>
        <w:rPr>
          <w:sz w:val="28"/>
          <w:szCs w:val="28"/>
        </w:rPr>
        <w:t>на полях Миколаївської</w:t>
      </w:r>
      <w:r w:rsidRPr="00C2102E">
        <w:rPr>
          <w:sz w:val="28"/>
          <w:szCs w:val="28"/>
        </w:rPr>
        <w:t xml:space="preserve"> області на </w:t>
      </w:r>
      <w:r>
        <w:rPr>
          <w:sz w:val="28"/>
          <w:szCs w:val="28"/>
        </w:rPr>
        <w:t>7</w:t>
      </w:r>
      <w:r w:rsidRPr="00C2102E">
        <w:rPr>
          <w:sz w:val="28"/>
          <w:szCs w:val="28"/>
        </w:rPr>
        <w:t xml:space="preserve">% площ та 3% рослин сої з розвитком хвороби </w:t>
      </w:r>
      <w:r>
        <w:rPr>
          <w:sz w:val="28"/>
          <w:szCs w:val="28"/>
        </w:rPr>
        <w:t>1</w:t>
      </w:r>
      <w:r w:rsidRPr="00C2102E">
        <w:rPr>
          <w:sz w:val="28"/>
          <w:szCs w:val="28"/>
        </w:rPr>
        <w:t>%.</w:t>
      </w:r>
    </w:p>
    <w:p w14:paraId="37855D99" w14:textId="77777777" w:rsidR="00F478A4" w:rsidRPr="00221B7E" w:rsidRDefault="00F478A4" w:rsidP="00221B7E">
      <w:pPr>
        <w:ind w:firstLine="851"/>
        <w:jc w:val="both"/>
        <w:rPr>
          <w:sz w:val="28"/>
          <w:szCs w:val="28"/>
        </w:rPr>
      </w:pPr>
    </w:p>
    <w:p w14:paraId="7247E048" w14:textId="77777777" w:rsidR="005A55EE" w:rsidRPr="00C2102E" w:rsidRDefault="005A55EE" w:rsidP="00F478A4">
      <w:pPr>
        <w:spacing w:after="160"/>
        <w:ind w:firstLine="851"/>
        <w:jc w:val="center"/>
        <w:rPr>
          <w:sz w:val="16"/>
          <w:szCs w:val="16"/>
        </w:rPr>
      </w:pPr>
      <w:r w:rsidRPr="00C2102E">
        <w:rPr>
          <w:rFonts w:eastAsia="Calibri"/>
          <w:noProof/>
          <w:sz w:val="22"/>
          <w:szCs w:val="22"/>
          <w:lang w:eastAsia="uk-UA"/>
        </w:rPr>
        <w:drawing>
          <wp:inline distT="0" distB="0" distL="0" distR="0" wp14:anchorId="6F32F53E" wp14:editId="4618327B">
            <wp:extent cx="2017395" cy="1556142"/>
            <wp:effectExtent l="133350" t="57150" r="78105" b="139700"/>
            <wp:docPr id="666" name="image67.png" descr="https://superagronom.com/uploads/all/62/7f/c8/627fc83e15d6272b63d3ad9edbf5b140.png"/>
            <wp:cNvGraphicFramePr/>
            <a:graphic xmlns:a="http://schemas.openxmlformats.org/drawingml/2006/main">
              <a:graphicData uri="http://schemas.openxmlformats.org/drawingml/2006/picture">
                <pic:pic xmlns:pic="http://schemas.openxmlformats.org/drawingml/2006/picture">
                  <pic:nvPicPr>
                    <pic:cNvPr id="0" name="image67.png" descr="https://superagronom.com/uploads/all/62/7f/c8/627fc83e15d6272b63d3ad9edbf5b140.png"/>
                    <pic:cNvPicPr preferRelativeResize="0"/>
                  </pic:nvPicPr>
                  <pic:blipFill>
                    <a:blip r:embed="rId156"/>
                    <a:srcRect/>
                    <a:stretch>
                      <a:fillRect/>
                    </a:stretch>
                  </pic:blipFill>
                  <pic:spPr>
                    <a:xfrm>
                      <a:off x="0" y="0"/>
                      <a:ext cx="2026903" cy="15634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rFonts w:eastAsia="Calibri"/>
          <w:noProof/>
          <w:sz w:val="22"/>
          <w:szCs w:val="22"/>
          <w:lang w:eastAsia="uk-UA"/>
        </w:rPr>
        <w:drawing>
          <wp:inline distT="0" distB="0" distL="0" distR="0" wp14:anchorId="79211BE6" wp14:editId="0959A4DA">
            <wp:extent cx="1988708" cy="1569909"/>
            <wp:effectExtent l="133350" t="57150" r="88265" b="125730"/>
            <wp:docPr id="654" name="image51.jpg" descr="https://agrosfera.ua/tmp/cache/images/e8/b71/e8b712d54a995fb901200b9c6bb3b695.JPG"/>
            <wp:cNvGraphicFramePr/>
            <a:graphic xmlns:a="http://schemas.openxmlformats.org/drawingml/2006/main">
              <a:graphicData uri="http://schemas.openxmlformats.org/drawingml/2006/picture">
                <pic:pic xmlns:pic="http://schemas.openxmlformats.org/drawingml/2006/picture">
                  <pic:nvPicPr>
                    <pic:cNvPr id="0" name="image51.jpg" descr="https://agrosfera.ua/tmp/cache/images/e8/b71/e8b712d54a995fb901200b9c6bb3b695.JPG"/>
                    <pic:cNvPicPr preferRelativeResize="0"/>
                  </pic:nvPicPr>
                  <pic:blipFill>
                    <a:blip r:embed="rId157"/>
                    <a:srcRect t="9751" b="9738"/>
                    <a:stretch>
                      <a:fillRect/>
                    </a:stretch>
                  </pic:blipFill>
                  <pic:spPr>
                    <a:xfrm>
                      <a:off x="0" y="0"/>
                      <a:ext cx="2010331" cy="15869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A7424AA" w14:textId="1915FD7A" w:rsidR="005A55EE" w:rsidRDefault="00221B7E" w:rsidP="00727CCD">
      <w:pPr>
        <w:ind w:firstLine="851"/>
        <w:rPr>
          <w:b/>
          <w:i/>
        </w:rPr>
      </w:pPr>
      <w:r w:rsidRPr="00727CCD">
        <w:rPr>
          <w:b/>
          <w:i/>
        </w:rPr>
        <w:t xml:space="preserve">                                                      </w:t>
      </w:r>
      <w:r w:rsidR="005A55EE" w:rsidRPr="00727CCD">
        <w:rPr>
          <w:b/>
          <w:i/>
        </w:rPr>
        <w:t>Іржа на</w:t>
      </w:r>
      <w:r w:rsidRPr="00727CCD">
        <w:rPr>
          <w:b/>
          <w:i/>
        </w:rPr>
        <w:t xml:space="preserve"> листках</w:t>
      </w:r>
      <w:r w:rsidR="005A55EE" w:rsidRPr="00727CCD">
        <w:rPr>
          <w:b/>
          <w:i/>
        </w:rPr>
        <w:t xml:space="preserve"> сої</w:t>
      </w:r>
    </w:p>
    <w:p w14:paraId="599B9D63" w14:textId="77777777" w:rsidR="00727CCD" w:rsidRPr="00C94A53" w:rsidRDefault="00727CCD" w:rsidP="00727CCD">
      <w:pPr>
        <w:ind w:firstLine="851"/>
        <w:rPr>
          <w:b/>
          <w:i/>
          <w:sz w:val="28"/>
          <w:szCs w:val="28"/>
        </w:rPr>
      </w:pPr>
    </w:p>
    <w:p w14:paraId="64AF66FF" w14:textId="77777777" w:rsidR="005A55EE" w:rsidRPr="00C2102E" w:rsidRDefault="005A55EE" w:rsidP="00727CCD">
      <w:pPr>
        <w:ind w:firstLine="851"/>
        <w:jc w:val="both"/>
        <w:rPr>
          <w:sz w:val="16"/>
          <w:szCs w:val="16"/>
          <w:highlight w:val="white"/>
        </w:rPr>
      </w:pPr>
      <w:r w:rsidRPr="00C2102E">
        <w:rPr>
          <w:sz w:val="28"/>
          <w:szCs w:val="28"/>
          <w:shd w:val="clear" w:color="auto" w:fill="FBFBFB"/>
        </w:rPr>
        <w:t>Гриби іржі розвиваються в широкому діапазоні температур від +2°C до +35°C залежно від виду патоген</w:t>
      </w:r>
      <w:r>
        <w:rPr>
          <w:sz w:val="28"/>
          <w:szCs w:val="28"/>
          <w:shd w:val="clear" w:color="auto" w:fill="FBFBFB"/>
        </w:rPr>
        <w:t>у</w:t>
      </w:r>
      <w:r w:rsidRPr="00C2102E">
        <w:rPr>
          <w:sz w:val="28"/>
          <w:szCs w:val="28"/>
          <w:shd w:val="clear" w:color="auto" w:fill="FBFBFB"/>
        </w:rPr>
        <w:t xml:space="preserve"> і регіону вирощування, і мають кілька циклів </w:t>
      </w:r>
      <w:proofErr w:type="spellStart"/>
      <w:r w:rsidRPr="00C2102E">
        <w:rPr>
          <w:sz w:val="28"/>
          <w:szCs w:val="28"/>
          <w:shd w:val="clear" w:color="auto" w:fill="FBFBFB"/>
        </w:rPr>
        <w:t>спороношення</w:t>
      </w:r>
      <w:proofErr w:type="spellEnd"/>
      <w:r w:rsidRPr="00C2102E">
        <w:rPr>
          <w:sz w:val="28"/>
          <w:szCs w:val="28"/>
          <w:shd w:val="clear" w:color="auto" w:fill="FBFBFB"/>
        </w:rPr>
        <w:t>. Для проростання спор необхідна крапельна волога, тому іржа найчастіше з'являється в теплі й дощові періоди.</w:t>
      </w:r>
    </w:p>
    <w:p w14:paraId="380F2B4A" w14:textId="04ADA5C5" w:rsidR="005A55EE" w:rsidRDefault="005A55EE" w:rsidP="005A55EE">
      <w:pPr>
        <w:ind w:firstLine="851"/>
        <w:jc w:val="both"/>
        <w:rPr>
          <w:sz w:val="28"/>
          <w:szCs w:val="28"/>
        </w:rPr>
      </w:pPr>
      <w:proofErr w:type="spellStart"/>
      <w:r w:rsidRPr="00C2102E">
        <w:rPr>
          <w:b/>
          <w:sz w:val="28"/>
          <w:szCs w:val="28"/>
        </w:rPr>
        <w:t>Альтернаріоз</w:t>
      </w:r>
      <w:proofErr w:type="spellEnd"/>
      <w:r w:rsidRPr="00C2102E">
        <w:rPr>
          <w:sz w:val="28"/>
          <w:szCs w:val="28"/>
        </w:rPr>
        <w:t xml:space="preserve"> (</w:t>
      </w:r>
      <w:r w:rsidRPr="00C2102E">
        <w:rPr>
          <w:i/>
          <w:iCs/>
          <w:sz w:val="28"/>
          <w:szCs w:val="28"/>
          <w:lang w:val="en-US"/>
        </w:rPr>
        <w:t>Alternaria</w:t>
      </w:r>
      <w:r w:rsidRPr="00C2102E">
        <w:rPr>
          <w:i/>
          <w:iCs/>
          <w:sz w:val="28"/>
          <w:szCs w:val="28"/>
        </w:rPr>
        <w:t xml:space="preserve"> </w:t>
      </w:r>
      <w:r w:rsidRPr="00C2102E">
        <w:rPr>
          <w:i/>
          <w:iCs/>
          <w:sz w:val="28"/>
          <w:szCs w:val="28"/>
          <w:lang w:val="en-US"/>
        </w:rPr>
        <w:t>tenuis</w:t>
      </w:r>
      <w:r w:rsidRPr="00C2102E">
        <w:rPr>
          <w:i/>
          <w:sz w:val="28"/>
          <w:szCs w:val="28"/>
        </w:rPr>
        <w:t xml:space="preserve"> </w:t>
      </w:r>
      <w:r w:rsidRPr="002C5CED">
        <w:rPr>
          <w:iCs/>
          <w:sz w:val="28"/>
          <w:szCs w:val="28"/>
          <w:lang w:val="en-US"/>
        </w:rPr>
        <w:t>Nees</w:t>
      </w:r>
      <w:r w:rsidRPr="00C2102E">
        <w:rPr>
          <w:sz w:val="28"/>
          <w:szCs w:val="28"/>
        </w:rPr>
        <w:t>)</w:t>
      </w:r>
      <w:r>
        <w:rPr>
          <w:spacing w:val="15"/>
          <w:sz w:val="28"/>
          <w:szCs w:val="28"/>
        </w:rPr>
        <w:t xml:space="preserve"> </w:t>
      </w:r>
      <w:r w:rsidRPr="00665CA9">
        <w:rPr>
          <w:sz w:val="28"/>
          <w:szCs w:val="28"/>
        </w:rPr>
        <w:t>за незначного розвитку</w:t>
      </w:r>
      <w:r>
        <w:rPr>
          <w:spacing w:val="15"/>
          <w:sz w:val="28"/>
          <w:szCs w:val="28"/>
        </w:rPr>
        <w:t xml:space="preserve"> мав </w:t>
      </w:r>
      <w:r w:rsidRPr="00C2102E">
        <w:rPr>
          <w:spacing w:val="15"/>
          <w:sz w:val="28"/>
          <w:szCs w:val="28"/>
        </w:rPr>
        <w:t>п</w:t>
      </w:r>
      <w:r w:rsidRPr="00C2102E">
        <w:rPr>
          <w:sz w:val="28"/>
          <w:szCs w:val="28"/>
        </w:rPr>
        <w:t xml:space="preserve">рояв у посівах сої під час </w:t>
      </w:r>
      <w:r>
        <w:rPr>
          <w:sz w:val="28"/>
          <w:szCs w:val="28"/>
        </w:rPr>
        <w:t xml:space="preserve">цвітіння та </w:t>
      </w:r>
      <w:r w:rsidRPr="00C2102E">
        <w:rPr>
          <w:sz w:val="28"/>
          <w:szCs w:val="28"/>
        </w:rPr>
        <w:t xml:space="preserve">дозрівання бобів </w:t>
      </w:r>
      <w:r>
        <w:rPr>
          <w:sz w:val="28"/>
          <w:szCs w:val="28"/>
        </w:rPr>
        <w:t xml:space="preserve">у Вінницькій та в </w:t>
      </w:r>
      <w:r>
        <w:rPr>
          <w:sz w:val="28"/>
          <w:szCs w:val="28"/>
        </w:rPr>
        <w:lastRenderedPageBreak/>
        <w:t xml:space="preserve">осередках </w:t>
      </w:r>
      <w:r w:rsidRPr="00C2102E">
        <w:rPr>
          <w:sz w:val="28"/>
          <w:szCs w:val="28"/>
        </w:rPr>
        <w:t>Закарпатськ</w:t>
      </w:r>
      <w:r>
        <w:rPr>
          <w:sz w:val="28"/>
          <w:szCs w:val="28"/>
        </w:rPr>
        <w:t>ої</w:t>
      </w:r>
      <w:r w:rsidRPr="00C2102E">
        <w:rPr>
          <w:sz w:val="28"/>
          <w:szCs w:val="28"/>
        </w:rPr>
        <w:t xml:space="preserve"> </w:t>
      </w:r>
      <w:r>
        <w:rPr>
          <w:sz w:val="28"/>
          <w:szCs w:val="28"/>
        </w:rPr>
        <w:t>(Берегівський та Ужгородський райони)</w:t>
      </w:r>
      <w:r w:rsidRPr="00C2102E">
        <w:rPr>
          <w:sz w:val="28"/>
          <w:szCs w:val="28"/>
        </w:rPr>
        <w:t xml:space="preserve"> област</w:t>
      </w:r>
      <w:r>
        <w:rPr>
          <w:sz w:val="28"/>
          <w:szCs w:val="28"/>
        </w:rPr>
        <w:t>ей.</w:t>
      </w:r>
      <w:r w:rsidRPr="00C2102E">
        <w:rPr>
          <w:sz w:val="28"/>
          <w:szCs w:val="28"/>
        </w:rPr>
        <w:t xml:space="preserve"> Хвороба була поширена на </w:t>
      </w:r>
      <w:r>
        <w:rPr>
          <w:sz w:val="28"/>
          <w:szCs w:val="28"/>
        </w:rPr>
        <w:t>5-30</w:t>
      </w:r>
      <w:r w:rsidRPr="00C2102E">
        <w:rPr>
          <w:sz w:val="28"/>
          <w:szCs w:val="28"/>
        </w:rPr>
        <w:t>% площ</w:t>
      </w:r>
      <w:r>
        <w:rPr>
          <w:sz w:val="28"/>
          <w:szCs w:val="28"/>
        </w:rPr>
        <w:t xml:space="preserve"> та</w:t>
      </w:r>
      <w:r w:rsidRPr="00C2102E">
        <w:rPr>
          <w:sz w:val="28"/>
          <w:szCs w:val="28"/>
        </w:rPr>
        <w:t xml:space="preserve"> </w:t>
      </w:r>
      <w:r>
        <w:rPr>
          <w:sz w:val="28"/>
          <w:szCs w:val="28"/>
        </w:rPr>
        <w:t>1-3</w:t>
      </w:r>
      <w:r w:rsidRPr="00C2102E">
        <w:rPr>
          <w:sz w:val="28"/>
          <w:szCs w:val="28"/>
        </w:rPr>
        <w:t xml:space="preserve">% рослин. </w:t>
      </w:r>
    </w:p>
    <w:p w14:paraId="461B2074" w14:textId="77777777" w:rsidR="00552B04" w:rsidRPr="00F45485" w:rsidRDefault="00552B04" w:rsidP="00552B04">
      <w:pPr>
        <w:autoSpaceDE w:val="0"/>
        <w:autoSpaceDN w:val="0"/>
        <w:adjustRightInd w:val="0"/>
        <w:ind w:firstLine="539"/>
        <w:jc w:val="both"/>
        <w:rPr>
          <w:sz w:val="28"/>
          <w:szCs w:val="28"/>
        </w:rPr>
      </w:pPr>
      <w:r w:rsidRPr="007C3909">
        <w:rPr>
          <w:sz w:val="28"/>
          <w:szCs w:val="28"/>
        </w:rPr>
        <w:t xml:space="preserve">Симптоми </w:t>
      </w:r>
      <w:proofErr w:type="spellStart"/>
      <w:r w:rsidRPr="007C3909">
        <w:rPr>
          <w:sz w:val="28"/>
          <w:szCs w:val="28"/>
        </w:rPr>
        <w:t>альтернаріозу</w:t>
      </w:r>
      <w:proofErr w:type="spellEnd"/>
      <w:r w:rsidRPr="007C3909">
        <w:rPr>
          <w:sz w:val="28"/>
          <w:szCs w:val="28"/>
        </w:rPr>
        <w:t xml:space="preserve"> були на нижніх та середніх листках, не призводячи до значного зменшення асиміляційної поверхні рослин. Наступного року, зважаючи на наявність інфекційного запасу у рослинних рештках, </w:t>
      </w:r>
      <w:proofErr w:type="spellStart"/>
      <w:r w:rsidRPr="007C3909">
        <w:rPr>
          <w:sz w:val="28"/>
          <w:szCs w:val="28"/>
        </w:rPr>
        <w:t>альтернаріоз</w:t>
      </w:r>
      <w:proofErr w:type="spellEnd"/>
      <w:r w:rsidRPr="007C3909">
        <w:rPr>
          <w:sz w:val="28"/>
          <w:szCs w:val="28"/>
        </w:rPr>
        <w:t xml:space="preserve"> може проявитись у посівах сої у вказаних вище районах, інтенсивний розвиток та поширення хвороби можливі при переважанні дощової погоди з наявністю крапельної вологи та вологістю повітря вище 95%.</w:t>
      </w:r>
    </w:p>
    <w:p w14:paraId="38FC89E1" w14:textId="77777777" w:rsidR="005A55EE" w:rsidRPr="00C2102E" w:rsidRDefault="005A55EE" w:rsidP="00552B04">
      <w:pPr>
        <w:ind w:firstLine="851"/>
        <w:jc w:val="both"/>
        <w:rPr>
          <w:sz w:val="28"/>
          <w:szCs w:val="28"/>
        </w:rPr>
      </w:pPr>
      <w:r w:rsidRPr="00C2102E">
        <w:rPr>
          <w:sz w:val="28"/>
          <w:szCs w:val="28"/>
        </w:rPr>
        <w:t xml:space="preserve">У поточному році, зважаючи на наявність інфекційного запасу на рослинних рештках, </w:t>
      </w:r>
      <w:proofErr w:type="spellStart"/>
      <w:r w:rsidRPr="00C2102E">
        <w:rPr>
          <w:sz w:val="28"/>
          <w:szCs w:val="28"/>
        </w:rPr>
        <w:t>альтернаріоз</w:t>
      </w:r>
      <w:proofErr w:type="spellEnd"/>
      <w:r w:rsidRPr="00C2102E">
        <w:rPr>
          <w:sz w:val="28"/>
          <w:szCs w:val="28"/>
        </w:rPr>
        <w:t xml:space="preserve"> може проявитись у посівах сої у вказаних вище районах, інтенсивність розвитку та поширення хвороби можливі за переважання дощової погоди з наявністю крапельної вологи та вологості повітря вище 95%.</w:t>
      </w:r>
    </w:p>
    <w:p w14:paraId="4B4247F7" w14:textId="77777777" w:rsidR="005A55EE" w:rsidRPr="00C94A53" w:rsidRDefault="005A55EE" w:rsidP="005A55EE">
      <w:pPr>
        <w:ind w:firstLine="851"/>
        <w:jc w:val="both"/>
        <w:rPr>
          <w:sz w:val="28"/>
          <w:szCs w:val="28"/>
        </w:rPr>
      </w:pPr>
    </w:p>
    <w:p w14:paraId="48CFB6A8" w14:textId="77777777" w:rsidR="005A55EE" w:rsidRPr="00C2102E" w:rsidRDefault="005A55EE" w:rsidP="005A55EE">
      <w:pPr>
        <w:ind w:firstLine="851"/>
        <w:jc w:val="center"/>
        <w:rPr>
          <w:sz w:val="28"/>
          <w:szCs w:val="28"/>
        </w:rPr>
      </w:pPr>
      <w:r w:rsidRPr="00C2102E">
        <w:rPr>
          <w:rFonts w:eastAsia="Calibri"/>
          <w:noProof/>
          <w:sz w:val="22"/>
          <w:szCs w:val="22"/>
          <w:lang w:eastAsia="uk-UA"/>
        </w:rPr>
        <w:drawing>
          <wp:inline distT="0" distB="0" distL="0" distR="0" wp14:anchorId="377DF81E" wp14:editId="4B30841A">
            <wp:extent cx="2142478" cy="1575435"/>
            <wp:effectExtent l="133350" t="57150" r="86995" b="139065"/>
            <wp:docPr id="658" name="image57.jpg" descr="Альтернаріоз - Alternaria tenuis Nees."/>
            <wp:cNvGraphicFramePr/>
            <a:graphic xmlns:a="http://schemas.openxmlformats.org/drawingml/2006/main">
              <a:graphicData uri="http://schemas.openxmlformats.org/drawingml/2006/picture">
                <pic:pic xmlns:pic="http://schemas.openxmlformats.org/drawingml/2006/picture">
                  <pic:nvPicPr>
                    <pic:cNvPr id="0" name="image57.jpg" descr="Альтернаріоз - Alternaria tenuis Nees."/>
                    <pic:cNvPicPr preferRelativeResize="0"/>
                  </pic:nvPicPr>
                  <pic:blipFill>
                    <a:blip r:embed="rId158"/>
                    <a:srcRect/>
                    <a:stretch>
                      <a:fillRect/>
                    </a:stretch>
                  </pic:blipFill>
                  <pic:spPr>
                    <a:xfrm>
                      <a:off x="0" y="0"/>
                      <a:ext cx="2157392" cy="15864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rFonts w:eastAsia="Calibri"/>
          <w:noProof/>
          <w:sz w:val="22"/>
          <w:szCs w:val="22"/>
          <w:lang w:eastAsia="uk-UA"/>
        </w:rPr>
        <w:drawing>
          <wp:inline distT="0" distB="0" distL="0" distR="0" wp14:anchorId="1E96E80C" wp14:editId="24902314">
            <wp:extent cx="2008505" cy="1552223"/>
            <wp:effectExtent l="133350" t="76200" r="86995" b="124460"/>
            <wp:docPr id="696" name="image101.gif" descr="Альтернаріоз - Alternaria tenuis Nees."/>
            <wp:cNvGraphicFramePr/>
            <a:graphic xmlns:a="http://schemas.openxmlformats.org/drawingml/2006/main">
              <a:graphicData uri="http://schemas.openxmlformats.org/drawingml/2006/picture">
                <pic:pic xmlns:pic="http://schemas.openxmlformats.org/drawingml/2006/picture">
                  <pic:nvPicPr>
                    <pic:cNvPr id="0" name="image101.gif" descr="Альтернаріоз - Alternaria tenuis Nees."/>
                    <pic:cNvPicPr preferRelativeResize="0"/>
                  </pic:nvPicPr>
                  <pic:blipFill>
                    <a:blip r:embed="rId159"/>
                    <a:srcRect/>
                    <a:stretch>
                      <a:fillRect/>
                    </a:stretch>
                  </pic:blipFill>
                  <pic:spPr>
                    <a:xfrm>
                      <a:off x="0" y="0"/>
                      <a:ext cx="2012496" cy="15553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39F2265" w14:textId="77777777" w:rsidR="005A55EE" w:rsidRPr="00C94A53" w:rsidRDefault="005A55EE" w:rsidP="005A55EE">
      <w:pPr>
        <w:ind w:firstLine="851"/>
        <w:jc w:val="center"/>
        <w:rPr>
          <w:b/>
          <w:i/>
        </w:rPr>
      </w:pPr>
      <w:proofErr w:type="spellStart"/>
      <w:r w:rsidRPr="00C94A53">
        <w:rPr>
          <w:b/>
          <w:i/>
        </w:rPr>
        <w:t>Альтернаріоз</w:t>
      </w:r>
      <w:proofErr w:type="spellEnd"/>
      <w:r w:rsidRPr="00C94A53">
        <w:rPr>
          <w:b/>
          <w:i/>
        </w:rPr>
        <w:t xml:space="preserve"> на сої</w:t>
      </w:r>
    </w:p>
    <w:p w14:paraId="6AF774F3" w14:textId="77777777" w:rsidR="005A55EE" w:rsidRPr="00C94A53" w:rsidRDefault="005A55EE" w:rsidP="005A55EE">
      <w:pPr>
        <w:ind w:firstLine="851"/>
        <w:jc w:val="center"/>
        <w:rPr>
          <w:b/>
          <w:i/>
          <w:sz w:val="28"/>
          <w:szCs w:val="28"/>
        </w:rPr>
      </w:pPr>
    </w:p>
    <w:p w14:paraId="324E7C93" w14:textId="77777777" w:rsidR="005A55EE" w:rsidRPr="00C2102E" w:rsidRDefault="005A55EE" w:rsidP="005A55EE">
      <w:pPr>
        <w:ind w:firstLine="851"/>
        <w:jc w:val="both"/>
        <w:rPr>
          <w:sz w:val="28"/>
          <w:szCs w:val="28"/>
        </w:rPr>
      </w:pPr>
      <w:r w:rsidRPr="00C2102E">
        <w:rPr>
          <w:sz w:val="28"/>
          <w:szCs w:val="28"/>
        </w:rPr>
        <w:t xml:space="preserve">Несвоєчасне збирання сої призводить до </w:t>
      </w:r>
      <w:proofErr w:type="spellStart"/>
      <w:r w:rsidRPr="00C2102E">
        <w:rPr>
          <w:sz w:val="28"/>
          <w:szCs w:val="28"/>
        </w:rPr>
        <w:t>заспорення</w:t>
      </w:r>
      <w:proofErr w:type="spellEnd"/>
      <w:r w:rsidRPr="00C2102E">
        <w:rPr>
          <w:sz w:val="28"/>
          <w:szCs w:val="28"/>
        </w:rPr>
        <w:t xml:space="preserve"> зовнішньої поверхні насіння грибом. Збудник </w:t>
      </w:r>
      <w:proofErr w:type="spellStart"/>
      <w:r w:rsidRPr="00C2102E">
        <w:rPr>
          <w:sz w:val="28"/>
          <w:szCs w:val="28"/>
        </w:rPr>
        <w:t>альтернаріозу</w:t>
      </w:r>
      <w:proofErr w:type="spellEnd"/>
      <w:r w:rsidRPr="00C2102E">
        <w:rPr>
          <w:sz w:val="28"/>
          <w:szCs w:val="28"/>
        </w:rPr>
        <w:t xml:space="preserve"> продукує </w:t>
      </w:r>
      <w:proofErr w:type="spellStart"/>
      <w:r w:rsidRPr="00C2102E">
        <w:rPr>
          <w:sz w:val="28"/>
          <w:szCs w:val="28"/>
        </w:rPr>
        <w:t>фітогормон</w:t>
      </w:r>
      <w:proofErr w:type="spellEnd"/>
      <w:r w:rsidRPr="00C2102E">
        <w:rPr>
          <w:sz w:val="28"/>
          <w:szCs w:val="28"/>
        </w:rPr>
        <w:t xml:space="preserve"> </w:t>
      </w:r>
      <w:proofErr w:type="spellStart"/>
      <w:r w:rsidRPr="00C2102E">
        <w:rPr>
          <w:i/>
          <w:sz w:val="28"/>
          <w:szCs w:val="28"/>
        </w:rPr>
        <w:t>тентоксин</w:t>
      </w:r>
      <w:proofErr w:type="spellEnd"/>
      <w:r w:rsidRPr="00C2102E">
        <w:rPr>
          <w:i/>
          <w:sz w:val="28"/>
          <w:szCs w:val="28"/>
        </w:rPr>
        <w:t xml:space="preserve">, </w:t>
      </w:r>
      <w:r w:rsidRPr="00C2102E">
        <w:rPr>
          <w:sz w:val="28"/>
          <w:szCs w:val="28"/>
        </w:rPr>
        <w:t xml:space="preserve">який за високої </w:t>
      </w:r>
      <w:proofErr w:type="spellStart"/>
      <w:r w:rsidRPr="00C2102E">
        <w:rPr>
          <w:sz w:val="28"/>
          <w:szCs w:val="28"/>
        </w:rPr>
        <w:t>заспореності</w:t>
      </w:r>
      <w:proofErr w:type="spellEnd"/>
      <w:r w:rsidRPr="00C2102E">
        <w:rPr>
          <w:sz w:val="28"/>
          <w:szCs w:val="28"/>
        </w:rPr>
        <w:t xml:space="preserve"> насіння грибом під час зберігання може суттєво погіршити його схожість до (50-60%) при висіванні.</w:t>
      </w:r>
    </w:p>
    <w:p w14:paraId="080DD545" w14:textId="6D802ABA" w:rsidR="005A55EE" w:rsidRPr="00C2102E" w:rsidRDefault="005A55EE" w:rsidP="005A55EE">
      <w:pPr>
        <w:ind w:firstLine="851"/>
        <w:jc w:val="both"/>
        <w:rPr>
          <w:bCs/>
          <w:sz w:val="28"/>
          <w:szCs w:val="28"/>
        </w:rPr>
      </w:pPr>
      <w:bookmarkStart w:id="14" w:name="_Hlk192507246"/>
      <w:r w:rsidRPr="00C2102E">
        <w:rPr>
          <w:b/>
          <w:sz w:val="28"/>
          <w:szCs w:val="28"/>
        </w:rPr>
        <w:t xml:space="preserve">Антракноз </w:t>
      </w:r>
      <w:r w:rsidRPr="00C2102E">
        <w:rPr>
          <w:sz w:val="28"/>
          <w:szCs w:val="28"/>
        </w:rPr>
        <w:t>(</w:t>
      </w:r>
      <w:proofErr w:type="spellStart"/>
      <w:r w:rsidRPr="00C2102E">
        <w:rPr>
          <w:i/>
          <w:sz w:val="28"/>
          <w:szCs w:val="28"/>
        </w:rPr>
        <w:t>Colletotrichum</w:t>
      </w:r>
      <w:proofErr w:type="spellEnd"/>
      <w:r w:rsidRPr="00C2102E">
        <w:rPr>
          <w:i/>
          <w:sz w:val="28"/>
          <w:szCs w:val="28"/>
        </w:rPr>
        <w:t xml:space="preserve"> </w:t>
      </w:r>
      <w:proofErr w:type="spellStart"/>
      <w:r w:rsidRPr="00C2102E">
        <w:rPr>
          <w:i/>
          <w:sz w:val="28"/>
          <w:szCs w:val="28"/>
        </w:rPr>
        <w:t>trunctatum</w:t>
      </w:r>
      <w:proofErr w:type="spellEnd"/>
      <w:r w:rsidRPr="00C2102E">
        <w:rPr>
          <w:sz w:val="28"/>
          <w:szCs w:val="28"/>
        </w:rPr>
        <w:t xml:space="preserve"> (</w:t>
      </w:r>
      <w:proofErr w:type="spellStart"/>
      <w:r w:rsidRPr="00C2102E">
        <w:rPr>
          <w:sz w:val="28"/>
          <w:szCs w:val="28"/>
        </w:rPr>
        <w:t>Schwein</w:t>
      </w:r>
      <w:proofErr w:type="spellEnd"/>
      <w:r w:rsidRPr="00C2102E">
        <w:rPr>
          <w:sz w:val="28"/>
          <w:szCs w:val="28"/>
        </w:rPr>
        <w:t xml:space="preserve">.) </w:t>
      </w:r>
      <w:proofErr w:type="spellStart"/>
      <w:r w:rsidRPr="00C2102E">
        <w:rPr>
          <w:sz w:val="28"/>
          <w:szCs w:val="28"/>
        </w:rPr>
        <w:t>Andrus</w:t>
      </w:r>
      <w:proofErr w:type="spellEnd"/>
      <w:r w:rsidRPr="00C2102E">
        <w:rPr>
          <w:sz w:val="28"/>
          <w:szCs w:val="28"/>
        </w:rPr>
        <w:t xml:space="preserve"> </w:t>
      </w:r>
      <w:proofErr w:type="spellStart"/>
      <w:r w:rsidRPr="00C2102E">
        <w:rPr>
          <w:sz w:val="28"/>
          <w:szCs w:val="28"/>
        </w:rPr>
        <w:t>et</w:t>
      </w:r>
      <w:proofErr w:type="spellEnd"/>
      <w:r w:rsidRPr="00C2102E">
        <w:rPr>
          <w:sz w:val="28"/>
          <w:szCs w:val="28"/>
        </w:rPr>
        <w:t xml:space="preserve"> </w:t>
      </w:r>
      <w:proofErr w:type="spellStart"/>
      <w:r w:rsidRPr="00C2102E">
        <w:rPr>
          <w:sz w:val="28"/>
          <w:szCs w:val="28"/>
        </w:rPr>
        <w:t>Moore</w:t>
      </w:r>
      <w:proofErr w:type="spellEnd"/>
      <w:r w:rsidRPr="00C2102E">
        <w:rPr>
          <w:sz w:val="28"/>
          <w:szCs w:val="28"/>
        </w:rPr>
        <w:t xml:space="preserve">) поширювався </w:t>
      </w:r>
      <w:r>
        <w:rPr>
          <w:sz w:val="28"/>
          <w:szCs w:val="28"/>
        </w:rPr>
        <w:t>у</w:t>
      </w:r>
      <w:r w:rsidRPr="00C2102E">
        <w:rPr>
          <w:sz w:val="28"/>
          <w:szCs w:val="28"/>
        </w:rPr>
        <w:t xml:space="preserve"> </w:t>
      </w:r>
      <w:r w:rsidRPr="00C2102E">
        <w:rPr>
          <w:bCs/>
          <w:sz w:val="28"/>
          <w:szCs w:val="28"/>
        </w:rPr>
        <w:t>фази бутонізації</w:t>
      </w:r>
      <w:r w:rsidR="001C2F6F">
        <w:rPr>
          <w:bCs/>
          <w:sz w:val="28"/>
          <w:szCs w:val="28"/>
        </w:rPr>
        <w:t xml:space="preserve"> </w:t>
      </w:r>
      <w:r w:rsidRPr="00C2102E">
        <w:rPr>
          <w:bCs/>
          <w:sz w:val="28"/>
          <w:szCs w:val="28"/>
        </w:rPr>
        <w:t>-</w:t>
      </w:r>
      <w:r w:rsidR="001C2F6F">
        <w:rPr>
          <w:bCs/>
          <w:sz w:val="28"/>
          <w:szCs w:val="28"/>
        </w:rPr>
        <w:t xml:space="preserve"> </w:t>
      </w:r>
      <w:r w:rsidRPr="00C2102E">
        <w:rPr>
          <w:bCs/>
          <w:sz w:val="28"/>
          <w:szCs w:val="28"/>
        </w:rPr>
        <w:t>дозрівання бобів на 5-</w:t>
      </w:r>
      <w:r>
        <w:rPr>
          <w:bCs/>
          <w:sz w:val="28"/>
          <w:szCs w:val="28"/>
        </w:rPr>
        <w:t>15</w:t>
      </w:r>
      <w:r w:rsidRPr="00C2102E">
        <w:rPr>
          <w:bCs/>
          <w:sz w:val="28"/>
          <w:szCs w:val="28"/>
        </w:rPr>
        <w:t xml:space="preserve">% посівів сої </w:t>
      </w:r>
      <w:r>
        <w:rPr>
          <w:bCs/>
          <w:sz w:val="28"/>
          <w:szCs w:val="28"/>
        </w:rPr>
        <w:t>Львівської, Миколаївської, Сумської областей з ураженням</w:t>
      </w:r>
      <w:r w:rsidRPr="00C2102E">
        <w:rPr>
          <w:bCs/>
          <w:sz w:val="28"/>
          <w:szCs w:val="28"/>
        </w:rPr>
        <w:t xml:space="preserve"> 1-</w:t>
      </w:r>
      <w:r>
        <w:rPr>
          <w:bCs/>
          <w:sz w:val="28"/>
          <w:szCs w:val="28"/>
        </w:rPr>
        <w:t>2</w:t>
      </w:r>
      <w:r w:rsidRPr="00C2102E">
        <w:rPr>
          <w:bCs/>
          <w:sz w:val="28"/>
          <w:szCs w:val="28"/>
        </w:rPr>
        <w:t>% рослин з розвитком 0,5-</w:t>
      </w:r>
      <w:r>
        <w:rPr>
          <w:bCs/>
          <w:sz w:val="28"/>
          <w:szCs w:val="28"/>
        </w:rPr>
        <w:t>4</w:t>
      </w:r>
      <w:r w:rsidRPr="00C2102E">
        <w:rPr>
          <w:bCs/>
          <w:sz w:val="28"/>
          <w:szCs w:val="28"/>
        </w:rPr>
        <w:t xml:space="preserve">%. </w:t>
      </w:r>
    </w:p>
    <w:p w14:paraId="15BB5E95" w14:textId="77777777" w:rsidR="005A55EE" w:rsidRPr="00C2102E" w:rsidRDefault="005A55EE" w:rsidP="005A55EE">
      <w:pPr>
        <w:ind w:firstLine="851"/>
        <w:jc w:val="both"/>
        <w:rPr>
          <w:sz w:val="28"/>
          <w:szCs w:val="28"/>
        </w:rPr>
      </w:pPr>
      <w:r w:rsidRPr="00C2102E">
        <w:rPr>
          <w:sz w:val="28"/>
          <w:szCs w:val="28"/>
        </w:rPr>
        <w:t>У 202</w:t>
      </w:r>
      <w:r>
        <w:rPr>
          <w:sz w:val="28"/>
          <w:szCs w:val="28"/>
        </w:rPr>
        <w:t>6</w:t>
      </w:r>
      <w:r w:rsidRPr="00C2102E">
        <w:rPr>
          <w:sz w:val="28"/>
          <w:szCs w:val="28"/>
        </w:rPr>
        <w:t xml:space="preserve"> р. за достатнього зволоження під час вегетації антракнозу </w:t>
      </w:r>
      <w:r>
        <w:rPr>
          <w:sz w:val="28"/>
          <w:szCs w:val="28"/>
        </w:rPr>
        <w:t>матиме</w:t>
      </w:r>
      <w:r w:rsidRPr="00C2102E">
        <w:rPr>
          <w:sz w:val="28"/>
          <w:szCs w:val="28"/>
        </w:rPr>
        <w:t xml:space="preserve"> повсюдн</w:t>
      </w:r>
      <w:r>
        <w:rPr>
          <w:sz w:val="28"/>
          <w:szCs w:val="28"/>
        </w:rPr>
        <w:t>е поширення</w:t>
      </w:r>
      <w:r w:rsidRPr="00C2102E">
        <w:rPr>
          <w:sz w:val="28"/>
          <w:szCs w:val="28"/>
        </w:rPr>
        <w:t>. Захворювання може призводити до зрідження сходів, зниження врожаю сої. Масовому розвитку хвороби сприятиме тепла дощова погода з оптимальною температурою 28-30</w:t>
      </w:r>
      <w:r w:rsidRPr="00C2102E">
        <w:rPr>
          <w:sz w:val="28"/>
          <w:szCs w:val="28"/>
          <w:vertAlign w:val="superscript"/>
        </w:rPr>
        <w:t>о</w:t>
      </w:r>
      <w:r w:rsidRPr="00C2102E">
        <w:rPr>
          <w:sz w:val="28"/>
          <w:szCs w:val="28"/>
        </w:rPr>
        <w:t>С.</w:t>
      </w:r>
    </w:p>
    <w:bookmarkEnd w:id="14"/>
    <w:p w14:paraId="1BD9BA3D" w14:textId="77777777" w:rsidR="005A55EE" w:rsidRDefault="005A55EE" w:rsidP="005A55EE">
      <w:pPr>
        <w:ind w:firstLine="851"/>
        <w:jc w:val="both"/>
        <w:rPr>
          <w:spacing w:val="-6"/>
          <w:sz w:val="28"/>
          <w:szCs w:val="28"/>
          <w:lang w:val="ru-RU"/>
        </w:rPr>
      </w:pPr>
      <w:r w:rsidRPr="00D738D1">
        <w:rPr>
          <w:bCs/>
          <w:spacing w:val="-10"/>
          <w:sz w:val="28"/>
          <w:szCs w:val="28"/>
        </w:rPr>
        <w:t xml:space="preserve">Погодні умови, які склалися у </w:t>
      </w:r>
      <w:r>
        <w:rPr>
          <w:bCs/>
          <w:spacing w:val="-10"/>
          <w:sz w:val="28"/>
          <w:szCs w:val="28"/>
        </w:rPr>
        <w:t xml:space="preserve">період </w:t>
      </w:r>
      <w:r w:rsidRPr="00D738D1">
        <w:rPr>
          <w:bCs/>
          <w:spacing w:val="-10"/>
          <w:sz w:val="28"/>
          <w:szCs w:val="28"/>
        </w:rPr>
        <w:t>сходів сої</w:t>
      </w:r>
      <w:r>
        <w:rPr>
          <w:bCs/>
          <w:spacing w:val="-10"/>
          <w:sz w:val="28"/>
          <w:szCs w:val="28"/>
        </w:rPr>
        <w:t xml:space="preserve"> 2025 р., </w:t>
      </w:r>
      <w:r w:rsidRPr="009A22CC">
        <w:rPr>
          <w:spacing w:val="-6"/>
          <w:sz w:val="28"/>
          <w:szCs w:val="28"/>
        </w:rPr>
        <w:t xml:space="preserve">сприяли прояву </w:t>
      </w:r>
      <w:r w:rsidRPr="009A22CC">
        <w:rPr>
          <w:b/>
          <w:spacing w:val="-6"/>
          <w:sz w:val="28"/>
          <w:szCs w:val="28"/>
        </w:rPr>
        <w:t>сім’ядольного бактеріозу</w:t>
      </w:r>
      <w:r w:rsidRPr="009A22CC">
        <w:rPr>
          <w:spacing w:val="-6"/>
          <w:sz w:val="28"/>
          <w:szCs w:val="28"/>
        </w:rPr>
        <w:t xml:space="preserve"> (бактерії з родів </w:t>
      </w:r>
      <w:r w:rsidRPr="009A22CC">
        <w:rPr>
          <w:i/>
          <w:iCs/>
          <w:spacing w:val="-6"/>
          <w:sz w:val="28"/>
          <w:szCs w:val="28"/>
          <w:lang w:val="en-US"/>
        </w:rPr>
        <w:t>Pseudomonas</w:t>
      </w:r>
      <w:r w:rsidRPr="009A22CC">
        <w:rPr>
          <w:i/>
          <w:iCs/>
          <w:spacing w:val="-6"/>
          <w:sz w:val="28"/>
          <w:szCs w:val="28"/>
        </w:rPr>
        <w:t xml:space="preserve">, </w:t>
      </w:r>
      <w:r w:rsidRPr="009A22CC">
        <w:rPr>
          <w:i/>
          <w:iCs/>
          <w:spacing w:val="-6"/>
          <w:sz w:val="28"/>
          <w:szCs w:val="28"/>
          <w:lang w:val="en-US"/>
        </w:rPr>
        <w:t>Xanthomonas</w:t>
      </w:r>
      <w:r w:rsidRPr="009A22CC">
        <w:rPr>
          <w:i/>
          <w:iCs/>
          <w:spacing w:val="-6"/>
          <w:sz w:val="28"/>
          <w:szCs w:val="28"/>
        </w:rPr>
        <w:t xml:space="preserve">, </w:t>
      </w:r>
      <w:r w:rsidRPr="009A22CC">
        <w:rPr>
          <w:i/>
          <w:iCs/>
          <w:spacing w:val="-6"/>
          <w:sz w:val="28"/>
          <w:szCs w:val="28"/>
          <w:lang w:val="en-US"/>
        </w:rPr>
        <w:t>Erwinia</w:t>
      </w:r>
      <w:r w:rsidRPr="009A22CC">
        <w:rPr>
          <w:i/>
          <w:iCs/>
          <w:spacing w:val="-6"/>
          <w:sz w:val="28"/>
          <w:szCs w:val="28"/>
        </w:rPr>
        <w:t>)</w:t>
      </w:r>
      <w:r w:rsidRPr="009A22CC">
        <w:rPr>
          <w:spacing w:val="-6"/>
          <w:sz w:val="28"/>
          <w:szCs w:val="28"/>
        </w:rPr>
        <w:t xml:space="preserve">. </w:t>
      </w:r>
      <w:r w:rsidRPr="009A22CC">
        <w:rPr>
          <w:spacing w:val="-6"/>
          <w:sz w:val="28"/>
          <w:szCs w:val="28"/>
          <w:lang w:val="ru-RU"/>
        </w:rPr>
        <w:t>Хвороб</w:t>
      </w:r>
      <w:r>
        <w:rPr>
          <w:spacing w:val="-6"/>
          <w:sz w:val="28"/>
          <w:szCs w:val="28"/>
          <w:lang w:val="ru-RU"/>
        </w:rPr>
        <w:t xml:space="preserve">у </w:t>
      </w:r>
      <w:proofErr w:type="spellStart"/>
      <w:r>
        <w:rPr>
          <w:spacing w:val="-6"/>
          <w:sz w:val="28"/>
          <w:szCs w:val="28"/>
          <w:lang w:val="ru-RU"/>
        </w:rPr>
        <w:t>відмічали</w:t>
      </w:r>
      <w:proofErr w:type="spellEnd"/>
      <w:r>
        <w:rPr>
          <w:spacing w:val="-6"/>
          <w:sz w:val="28"/>
          <w:szCs w:val="28"/>
          <w:lang w:val="ru-RU"/>
        </w:rPr>
        <w:t xml:space="preserve"> у </w:t>
      </w:r>
      <w:proofErr w:type="spellStart"/>
      <w:r>
        <w:rPr>
          <w:spacing w:val="-6"/>
          <w:sz w:val="28"/>
          <w:szCs w:val="28"/>
          <w:lang w:val="ru-RU"/>
        </w:rPr>
        <w:t>господарствах</w:t>
      </w:r>
      <w:proofErr w:type="spellEnd"/>
      <w:r>
        <w:rPr>
          <w:spacing w:val="-6"/>
          <w:sz w:val="28"/>
          <w:szCs w:val="28"/>
          <w:lang w:val="ru-RU"/>
        </w:rPr>
        <w:t xml:space="preserve"> </w:t>
      </w:r>
      <w:proofErr w:type="spellStart"/>
      <w:r w:rsidRPr="009A22CC">
        <w:rPr>
          <w:spacing w:val="-6"/>
          <w:sz w:val="28"/>
          <w:szCs w:val="28"/>
          <w:lang w:val="ru-RU"/>
        </w:rPr>
        <w:t>Київськ</w:t>
      </w:r>
      <w:r>
        <w:rPr>
          <w:spacing w:val="-6"/>
          <w:sz w:val="28"/>
          <w:szCs w:val="28"/>
          <w:lang w:val="ru-RU"/>
        </w:rPr>
        <w:t>ої</w:t>
      </w:r>
      <w:proofErr w:type="spellEnd"/>
      <w:r w:rsidRPr="009A22CC">
        <w:rPr>
          <w:spacing w:val="-6"/>
          <w:sz w:val="28"/>
          <w:szCs w:val="28"/>
          <w:lang w:val="ru-RU"/>
        </w:rPr>
        <w:t xml:space="preserve"> та</w:t>
      </w:r>
      <w:r>
        <w:rPr>
          <w:spacing w:val="-6"/>
          <w:sz w:val="28"/>
          <w:szCs w:val="28"/>
          <w:lang w:val="ru-RU"/>
        </w:rPr>
        <w:t xml:space="preserve"> </w:t>
      </w:r>
      <w:proofErr w:type="spellStart"/>
      <w:r>
        <w:rPr>
          <w:spacing w:val="-6"/>
          <w:sz w:val="28"/>
          <w:szCs w:val="28"/>
          <w:lang w:val="ru-RU"/>
        </w:rPr>
        <w:t>Рівненської</w:t>
      </w:r>
      <w:proofErr w:type="spellEnd"/>
      <w:r w:rsidRPr="009A22CC">
        <w:rPr>
          <w:spacing w:val="-6"/>
          <w:sz w:val="28"/>
          <w:szCs w:val="28"/>
          <w:lang w:val="ru-RU"/>
        </w:rPr>
        <w:t xml:space="preserve"> област</w:t>
      </w:r>
      <w:r>
        <w:rPr>
          <w:spacing w:val="-6"/>
          <w:sz w:val="28"/>
          <w:szCs w:val="28"/>
          <w:lang w:val="ru-RU"/>
        </w:rPr>
        <w:t>ей на</w:t>
      </w:r>
      <w:r w:rsidRPr="009A22CC">
        <w:rPr>
          <w:spacing w:val="-6"/>
          <w:sz w:val="28"/>
          <w:szCs w:val="28"/>
          <w:lang w:val="ru-RU"/>
        </w:rPr>
        <w:t xml:space="preserve"> </w:t>
      </w:r>
      <w:proofErr w:type="gramStart"/>
      <w:r w:rsidRPr="009A22CC">
        <w:rPr>
          <w:spacing w:val="-6"/>
          <w:sz w:val="28"/>
          <w:szCs w:val="28"/>
          <w:lang w:val="ru-RU"/>
        </w:rPr>
        <w:t>1-</w:t>
      </w:r>
      <w:r>
        <w:rPr>
          <w:spacing w:val="-6"/>
          <w:sz w:val="28"/>
          <w:szCs w:val="28"/>
          <w:lang w:val="ru-RU"/>
        </w:rPr>
        <w:t>16</w:t>
      </w:r>
      <w:proofErr w:type="gramEnd"/>
      <w:r w:rsidRPr="009A22CC">
        <w:rPr>
          <w:spacing w:val="-6"/>
          <w:sz w:val="28"/>
          <w:szCs w:val="28"/>
          <w:lang w:val="ru-RU"/>
        </w:rPr>
        <w:t xml:space="preserve">% </w:t>
      </w:r>
      <w:proofErr w:type="spellStart"/>
      <w:r w:rsidRPr="009A22CC">
        <w:rPr>
          <w:spacing w:val="-6"/>
          <w:sz w:val="28"/>
          <w:szCs w:val="28"/>
          <w:lang w:val="ru-RU"/>
        </w:rPr>
        <w:t>площ</w:t>
      </w:r>
      <w:proofErr w:type="spellEnd"/>
      <w:r>
        <w:rPr>
          <w:spacing w:val="-6"/>
          <w:sz w:val="28"/>
          <w:szCs w:val="28"/>
          <w:lang w:val="ru-RU"/>
        </w:rPr>
        <w:t xml:space="preserve"> з </w:t>
      </w:r>
      <w:proofErr w:type="spellStart"/>
      <w:r w:rsidRPr="009A22CC">
        <w:rPr>
          <w:spacing w:val="-6"/>
          <w:sz w:val="28"/>
          <w:szCs w:val="28"/>
          <w:lang w:val="ru-RU"/>
        </w:rPr>
        <w:t>уражен</w:t>
      </w:r>
      <w:r>
        <w:rPr>
          <w:spacing w:val="-6"/>
          <w:sz w:val="28"/>
          <w:szCs w:val="28"/>
          <w:lang w:val="ru-RU"/>
        </w:rPr>
        <w:t>ням</w:t>
      </w:r>
      <w:proofErr w:type="spellEnd"/>
      <w:r w:rsidRPr="009A22CC">
        <w:rPr>
          <w:spacing w:val="-6"/>
          <w:sz w:val="28"/>
          <w:szCs w:val="28"/>
          <w:lang w:val="ru-RU"/>
        </w:rPr>
        <w:t xml:space="preserve"> </w:t>
      </w:r>
      <w:proofErr w:type="gramStart"/>
      <w:r>
        <w:rPr>
          <w:spacing w:val="-6"/>
          <w:sz w:val="28"/>
          <w:szCs w:val="28"/>
          <w:lang w:val="ru-RU"/>
        </w:rPr>
        <w:t>0,6-3,4</w:t>
      </w:r>
      <w:proofErr w:type="gramEnd"/>
      <w:r w:rsidRPr="009A22CC">
        <w:rPr>
          <w:spacing w:val="-6"/>
          <w:sz w:val="28"/>
          <w:szCs w:val="28"/>
          <w:lang w:val="ru-RU"/>
        </w:rPr>
        <w:t xml:space="preserve">% </w:t>
      </w:r>
      <w:proofErr w:type="spellStart"/>
      <w:r w:rsidRPr="009A22CC">
        <w:rPr>
          <w:spacing w:val="-6"/>
          <w:sz w:val="28"/>
          <w:szCs w:val="28"/>
          <w:lang w:val="ru-RU"/>
        </w:rPr>
        <w:t>рослин</w:t>
      </w:r>
      <w:proofErr w:type="spellEnd"/>
      <w:r w:rsidRPr="009A22CC">
        <w:rPr>
          <w:spacing w:val="-6"/>
          <w:sz w:val="28"/>
          <w:szCs w:val="28"/>
          <w:lang w:val="ru-RU"/>
        </w:rPr>
        <w:t xml:space="preserve"> за </w:t>
      </w:r>
      <w:proofErr w:type="spellStart"/>
      <w:r w:rsidRPr="009A22CC">
        <w:rPr>
          <w:spacing w:val="-6"/>
          <w:sz w:val="28"/>
          <w:szCs w:val="28"/>
          <w:lang w:val="ru-RU"/>
        </w:rPr>
        <w:t>розвитку</w:t>
      </w:r>
      <w:proofErr w:type="spellEnd"/>
      <w:r w:rsidRPr="009A22CC">
        <w:rPr>
          <w:spacing w:val="-6"/>
          <w:sz w:val="28"/>
          <w:szCs w:val="28"/>
          <w:lang w:val="ru-RU"/>
        </w:rPr>
        <w:t xml:space="preserve"> </w:t>
      </w:r>
      <w:proofErr w:type="spellStart"/>
      <w:r w:rsidRPr="009A22CC">
        <w:rPr>
          <w:spacing w:val="-6"/>
          <w:sz w:val="28"/>
          <w:szCs w:val="28"/>
          <w:lang w:val="ru-RU"/>
        </w:rPr>
        <w:t>хвороби</w:t>
      </w:r>
      <w:proofErr w:type="spellEnd"/>
      <w:r w:rsidRPr="009A22CC">
        <w:rPr>
          <w:spacing w:val="-6"/>
          <w:sz w:val="28"/>
          <w:szCs w:val="28"/>
          <w:lang w:val="ru-RU"/>
        </w:rPr>
        <w:t xml:space="preserve"> 0,8%. </w:t>
      </w:r>
    </w:p>
    <w:p w14:paraId="0ACA7D58" w14:textId="77777777" w:rsidR="005A55EE" w:rsidRPr="003F586D" w:rsidRDefault="005A55EE" w:rsidP="005A55EE">
      <w:pPr>
        <w:ind w:firstLine="851"/>
        <w:jc w:val="both"/>
        <w:rPr>
          <w:spacing w:val="-6"/>
          <w:sz w:val="28"/>
          <w:szCs w:val="28"/>
          <w:lang w:val="ru-RU"/>
        </w:rPr>
      </w:pPr>
      <w:r w:rsidRPr="009A22CC">
        <w:rPr>
          <w:spacing w:val="-6"/>
          <w:sz w:val="28"/>
          <w:szCs w:val="28"/>
        </w:rPr>
        <w:t xml:space="preserve">Враховуючи </w:t>
      </w:r>
      <w:r>
        <w:rPr>
          <w:spacing w:val="-6"/>
          <w:sz w:val="28"/>
          <w:szCs w:val="28"/>
        </w:rPr>
        <w:t>наявний</w:t>
      </w:r>
      <w:r w:rsidRPr="009A22CC">
        <w:rPr>
          <w:spacing w:val="-6"/>
          <w:sz w:val="28"/>
          <w:szCs w:val="28"/>
        </w:rPr>
        <w:t xml:space="preserve"> запас інфекції в насіннєвому матеріалі у 202</w:t>
      </w:r>
      <w:r>
        <w:rPr>
          <w:spacing w:val="-6"/>
          <w:sz w:val="28"/>
          <w:szCs w:val="28"/>
        </w:rPr>
        <w:t>6</w:t>
      </w:r>
      <w:r w:rsidRPr="009A22CC">
        <w:rPr>
          <w:spacing w:val="-6"/>
          <w:sz w:val="28"/>
          <w:szCs w:val="28"/>
        </w:rPr>
        <w:t xml:space="preserve"> р</w:t>
      </w:r>
      <w:r>
        <w:rPr>
          <w:spacing w:val="-6"/>
          <w:sz w:val="28"/>
          <w:szCs w:val="28"/>
        </w:rPr>
        <w:t>.</w:t>
      </w:r>
      <w:r w:rsidRPr="009A22CC">
        <w:rPr>
          <w:spacing w:val="-6"/>
          <w:sz w:val="28"/>
          <w:szCs w:val="28"/>
        </w:rPr>
        <w:t xml:space="preserve"> </w:t>
      </w:r>
      <w:r w:rsidRPr="003F586D">
        <w:rPr>
          <w:bCs/>
          <w:spacing w:val="-6"/>
          <w:sz w:val="28"/>
          <w:szCs w:val="28"/>
        </w:rPr>
        <w:t>сім’ядольний бактеріоз</w:t>
      </w:r>
      <w:r w:rsidRPr="009A22CC">
        <w:rPr>
          <w:b/>
          <w:spacing w:val="-6"/>
          <w:sz w:val="28"/>
          <w:szCs w:val="28"/>
        </w:rPr>
        <w:t xml:space="preserve"> </w:t>
      </w:r>
      <w:r w:rsidRPr="009A22CC">
        <w:rPr>
          <w:spacing w:val="-6"/>
          <w:sz w:val="28"/>
          <w:szCs w:val="28"/>
        </w:rPr>
        <w:t>може проявитись за вирощування сої в монокультурі, за умов прохолодної вологої погоди і ранніх строків посіву.</w:t>
      </w:r>
    </w:p>
    <w:p w14:paraId="153761E0" w14:textId="6139342B" w:rsidR="005A55EE" w:rsidRDefault="005A55EE" w:rsidP="005A55EE">
      <w:pPr>
        <w:ind w:firstLine="851"/>
        <w:jc w:val="both"/>
        <w:rPr>
          <w:sz w:val="28"/>
          <w:szCs w:val="28"/>
        </w:rPr>
      </w:pPr>
      <w:r w:rsidRPr="003F586D">
        <w:rPr>
          <w:b/>
          <w:spacing w:val="-10"/>
          <w:sz w:val="28"/>
          <w:szCs w:val="28"/>
          <w:lang w:val="ru-RU"/>
        </w:rPr>
        <w:lastRenderedPageBreak/>
        <w:t>Б</w:t>
      </w:r>
      <w:proofErr w:type="spellStart"/>
      <w:r w:rsidRPr="00C2102E">
        <w:rPr>
          <w:b/>
          <w:sz w:val="28"/>
          <w:szCs w:val="28"/>
        </w:rPr>
        <w:t>актеріальни</w:t>
      </w:r>
      <w:r>
        <w:rPr>
          <w:b/>
          <w:sz w:val="28"/>
          <w:szCs w:val="28"/>
        </w:rPr>
        <w:t>й</w:t>
      </w:r>
      <w:proofErr w:type="spellEnd"/>
      <w:r w:rsidRPr="00C2102E">
        <w:rPr>
          <w:b/>
          <w:sz w:val="28"/>
          <w:szCs w:val="28"/>
        </w:rPr>
        <w:t xml:space="preserve"> опік </w:t>
      </w:r>
      <w:r w:rsidRPr="00C2102E">
        <w:rPr>
          <w:sz w:val="28"/>
          <w:szCs w:val="28"/>
        </w:rPr>
        <w:t>(</w:t>
      </w:r>
      <w:proofErr w:type="spellStart"/>
      <w:r w:rsidRPr="00C2102E">
        <w:rPr>
          <w:i/>
          <w:iCs/>
          <w:sz w:val="28"/>
          <w:szCs w:val="28"/>
          <w:lang w:val="ru-RU"/>
        </w:rPr>
        <w:t>Pseudomonas</w:t>
      </w:r>
      <w:proofErr w:type="spellEnd"/>
      <w:r w:rsidRPr="00C2102E">
        <w:rPr>
          <w:i/>
          <w:iCs/>
          <w:sz w:val="28"/>
          <w:szCs w:val="28"/>
        </w:rPr>
        <w:t xml:space="preserve"> </w:t>
      </w:r>
      <w:proofErr w:type="spellStart"/>
      <w:r w:rsidRPr="00C2102E">
        <w:rPr>
          <w:i/>
          <w:iCs/>
          <w:sz w:val="28"/>
          <w:szCs w:val="28"/>
          <w:lang w:val="en-US"/>
        </w:rPr>
        <w:t>glicinea</w:t>
      </w:r>
      <w:proofErr w:type="spellEnd"/>
      <w:r w:rsidRPr="00C2102E">
        <w:rPr>
          <w:i/>
          <w:iCs/>
          <w:sz w:val="28"/>
          <w:szCs w:val="28"/>
        </w:rPr>
        <w:t xml:space="preserve"> </w:t>
      </w:r>
      <w:r w:rsidRPr="00990F77">
        <w:rPr>
          <w:sz w:val="28"/>
          <w:szCs w:val="28"/>
          <w:lang w:val="en-US"/>
        </w:rPr>
        <w:t>Coerper</w:t>
      </w:r>
      <w:r w:rsidRPr="00990F77">
        <w:rPr>
          <w:sz w:val="28"/>
          <w:szCs w:val="28"/>
        </w:rPr>
        <w:t>)</w:t>
      </w:r>
      <w:r w:rsidRPr="00C2102E">
        <w:rPr>
          <w:i/>
          <w:iCs/>
          <w:sz w:val="28"/>
          <w:szCs w:val="28"/>
        </w:rPr>
        <w:t xml:space="preserve"> </w:t>
      </w:r>
      <w:r>
        <w:rPr>
          <w:sz w:val="28"/>
          <w:szCs w:val="28"/>
        </w:rPr>
        <w:t>охопив посіви сої</w:t>
      </w:r>
      <w:r w:rsidRPr="00C2102E">
        <w:rPr>
          <w:sz w:val="28"/>
          <w:szCs w:val="28"/>
        </w:rPr>
        <w:t xml:space="preserve"> </w:t>
      </w:r>
      <w:r>
        <w:rPr>
          <w:sz w:val="28"/>
          <w:szCs w:val="28"/>
        </w:rPr>
        <w:t xml:space="preserve">у </w:t>
      </w:r>
      <w:r w:rsidRPr="00C2102E">
        <w:rPr>
          <w:sz w:val="28"/>
          <w:szCs w:val="28"/>
        </w:rPr>
        <w:t xml:space="preserve">періоди бутонізації </w:t>
      </w:r>
      <w:r w:rsidR="002B7AB8">
        <w:rPr>
          <w:sz w:val="28"/>
          <w:szCs w:val="28"/>
        </w:rPr>
        <w:t xml:space="preserve">- </w:t>
      </w:r>
      <w:r w:rsidRPr="00C2102E">
        <w:rPr>
          <w:sz w:val="28"/>
          <w:szCs w:val="28"/>
        </w:rPr>
        <w:t xml:space="preserve">дозрівання зерна. Хворобу виявляли </w:t>
      </w:r>
      <w:r>
        <w:rPr>
          <w:sz w:val="28"/>
          <w:szCs w:val="28"/>
        </w:rPr>
        <w:t>у</w:t>
      </w:r>
      <w:r w:rsidRPr="00C2102E">
        <w:rPr>
          <w:sz w:val="28"/>
          <w:szCs w:val="28"/>
        </w:rPr>
        <w:t xml:space="preserve"> Київськ</w:t>
      </w:r>
      <w:r>
        <w:rPr>
          <w:sz w:val="28"/>
          <w:szCs w:val="28"/>
        </w:rPr>
        <w:t>ій</w:t>
      </w:r>
      <w:r w:rsidRPr="00C2102E">
        <w:rPr>
          <w:sz w:val="28"/>
          <w:szCs w:val="28"/>
        </w:rPr>
        <w:t>, Рівненськ</w:t>
      </w:r>
      <w:r>
        <w:rPr>
          <w:sz w:val="28"/>
          <w:szCs w:val="28"/>
        </w:rPr>
        <w:t xml:space="preserve">ій та </w:t>
      </w:r>
      <w:r w:rsidRPr="00C2102E">
        <w:rPr>
          <w:sz w:val="28"/>
          <w:szCs w:val="28"/>
        </w:rPr>
        <w:t>Сумськ</w:t>
      </w:r>
      <w:r>
        <w:rPr>
          <w:sz w:val="28"/>
          <w:szCs w:val="28"/>
        </w:rPr>
        <w:t>ій</w:t>
      </w:r>
      <w:r w:rsidRPr="00C2102E">
        <w:rPr>
          <w:sz w:val="28"/>
          <w:szCs w:val="28"/>
        </w:rPr>
        <w:t xml:space="preserve"> област</w:t>
      </w:r>
      <w:r>
        <w:rPr>
          <w:sz w:val="28"/>
          <w:szCs w:val="28"/>
        </w:rPr>
        <w:t>ях</w:t>
      </w:r>
      <w:r w:rsidRPr="00C2102E">
        <w:rPr>
          <w:sz w:val="28"/>
          <w:szCs w:val="28"/>
        </w:rPr>
        <w:t xml:space="preserve"> на площі 1-2</w:t>
      </w:r>
      <w:r>
        <w:rPr>
          <w:sz w:val="28"/>
          <w:szCs w:val="28"/>
        </w:rPr>
        <w:t>5%</w:t>
      </w:r>
      <w:r w:rsidRPr="00C2102E">
        <w:rPr>
          <w:sz w:val="28"/>
          <w:szCs w:val="28"/>
        </w:rPr>
        <w:t xml:space="preserve"> за ураження рослин 1-3, в осередках </w:t>
      </w:r>
      <w:r>
        <w:rPr>
          <w:sz w:val="28"/>
          <w:szCs w:val="28"/>
        </w:rPr>
        <w:t>Рівненської</w:t>
      </w:r>
      <w:r w:rsidRPr="00C2102E">
        <w:rPr>
          <w:sz w:val="28"/>
          <w:szCs w:val="28"/>
        </w:rPr>
        <w:t xml:space="preserve"> області до </w:t>
      </w:r>
      <w:r>
        <w:rPr>
          <w:sz w:val="28"/>
          <w:szCs w:val="28"/>
        </w:rPr>
        <w:t>10</w:t>
      </w:r>
      <w:r w:rsidRPr="00C2102E">
        <w:rPr>
          <w:sz w:val="28"/>
          <w:szCs w:val="28"/>
        </w:rPr>
        <w:t>% і розвитку захворювання 0,8</w:t>
      </w:r>
      <w:r>
        <w:rPr>
          <w:sz w:val="28"/>
          <w:szCs w:val="28"/>
        </w:rPr>
        <w:t>-2</w:t>
      </w:r>
      <w:r w:rsidRPr="00C2102E">
        <w:rPr>
          <w:sz w:val="28"/>
          <w:szCs w:val="28"/>
        </w:rPr>
        <w:t xml:space="preserve">%. </w:t>
      </w:r>
    </w:p>
    <w:p w14:paraId="08B29E1A" w14:textId="77777777" w:rsidR="005A55EE" w:rsidRPr="00C2102E" w:rsidRDefault="005A55EE" w:rsidP="005A55EE">
      <w:pPr>
        <w:ind w:firstLine="851"/>
        <w:jc w:val="both"/>
        <w:rPr>
          <w:sz w:val="28"/>
          <w:szCs w:val="28"/>
        </w:rPr>
      </w:pPr>
    </w:p>
    <w:p w14:paraId="4768091C" w14:textId="77777777" w:rsidR="005A55EE" w:rsidRPr="00C2102E" w:rsidRDefault="005A55EE" w:rsidP="005A55EE">
      <w:pPr>
        <w:ind w:firstLine="851"/>
        <w:jc w:val="center"/>
        <w:rPr>
          <w:sz w:val="28"/>
          <w:szCs w:val="28"/>
        </w:rPr>
      </w:pPr>
      <w:r w:rsidRPr="00C2102E">
        <w:rPr>
          <w:noProof/>
          <w:sz w:val="28"/>
          <w:szCs w:val="28"/>
          <w:lang w:eastAsia="uk-UA"/>
        </w:rPr>
        <w:drawing>
          <wp:inline distT="0" distB="0" distL="0" distR="0" wp14:anchorId="2092BA6D" wp14:editId="2CF52091">
            <wp:extent cx="2518753" cy="1634863"/>
            <wp:effectExtent l="114300" t="76200" r="53340" b="137160"/>
            <wp:docPr id="1759193620" name="Рисунок 1759193620" descr="DSC0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082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38482" cy="16476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D3263D1" w14:textId="77777777" w:rsidR="005A55EE" w:rsidRPr="00C94A53" w:rsidRDefault="005A55EE" w:rsidP="005A55EE">
      <w:pPr>
        <w:ind w:firstLine="851"/>
        <w:jc w:val="center"/>
        <w:rPr>
          <w:b/>
          <w:bCs/>
          <w:i/>
          <w:iCs/>
        </w:rPr>
      </w:pPr>
      <w:r w:rsidRPr="00C94A53">
        <w:rPr>
          <w:b/>
          <w:bCs/>
          <w:i/>
          <w:iCs/>
        </w:rPr>
        <w:t>Бактеріальний опік сої</w:t>
      </w:r>
    </w:p>
    <w:p w14:paraId="112C314E" w14:textId="77777777" w:rsidR="005A55EE" w:rsidRPr="00C94A53" w:rsidRDefault="005A55EE" w:rsidP="005A55EE">
      <w:pPr>
        <w:ind w:firstLine="851"/>
        <w:jc w:val="center"/>
        <w:rPr>
          <w:b/>
          <w:bCs/>
          <w:i/>
          <w:iCs/>
          <w:sz w:val="28"/>
          <w:szCs w:val="28"/>
        </w:rPr>
      </w:pPr>
    </w:p>
    <w:p w14:paraId="676C31DC" w14:textId="77777777" w:rsidR="005A55EE" w:rsidRPr="00C2102E" w:rsidRDefault="005A55EE" w:rsidP="005A55EE">
      <w:pPr>
        <w:ind w:firstLine="851"/>
        <w:jc w:val="both"/>
        <w:rPr>
          <w:sz w:val="28"/>
          <w:szCs w:val="28"/>
        </w:rPr>
      </w:pPr>
      <w:r w:rsidRPr="00C2102E">
        <w:rPr>
          <w:sz w:val="28"/>
          <w:szCs w:val="28"/>
        </w:rPr>
        <w:t>У 202</w:t>
      </w:r>
      <w:r>
        <w:rPr>
          <w:sz w:val="28"/>
          <w:szCs w:val="28"/>
        </w:rPr>
        <w:t>6</w:t>
      </w:r>
      <w:r w:rsidRPr="00C2102E">
        <w:rPr>
          <w:sz w:val="28"/>
          <w:szCs w:val="28"/>
        </w:rPr>
        <w:t xml:space="preserve"> р. ураженість рослин бактеріозом </w:t>
      </w:r>
      <w:proofErr w:type="spellStart"/>
      <w:r w:rsidRPr="00C2102E">
        <w:rPr>
          <w:sz w:val="28"/>
          <w:szCs w:val="28"/>
        </w:rPr>
        <w:t>залежатиме</w:t>
      </w:r>
      <w:proofErr w:type="spellEnd"/>
      <w:r w:rsidRPr="00C2102E">
        <w:rPr>
          <w:sz w:val="28"/>
          <w:szCs w:val="28"/>
        </w:rPr>
        <w:t xml:space="preserve"> від кліматичних умов (тепла, дощова і волога погода сприятиме розвитку хвороби). Прохолодна весна з опадами сприятиме інтенсивному розвитку хвороби.</w:t>
      </w:r>
    </w:p>
    <w:p w14:paraId="3CC1AB6D" w14:textId="77777777" w:rsidR="005A55EE" w:rsidRDefault="005A55EE" w:rsidP="005A55EE">
      <w:pPr>
        <w:ind w:firstLine="851"/>
        <w:jc w:val="both"/>
        <w:rPr>
          <w:sz w:val="28"/>
          <w:szCs w:val="28"/>
        </w:rPr>
      </w:pPr>
      <w:bookmarkStart w:id="15" w:name="_Hlk192508048"/>
      <w:r w:rsidRPr="00C2102E">
        <w:rPr>
          <w:b/>
          <w:sz w:val="28"/>
          <w:szCs w:val="28"/>
        </w:rPr>
        <w:t>Вірусні хвороби</w:t>
      </w:r>
      <w:r w:rsidRPr="00C2102E">
        <w:rPr>
          <w:sz w:val="28"/>
          <w:szCs w:val="28"/>
        </w:rPr>
        <w:t xml:space="preserve">, зокрема </w:t>
      </w:r>
      <w:r w:rsidRPr="00C2102E">
        <w:rPr>
          <w:b/>
          <w:sz w:val="28"/>
          <w:szCs w:val="28"/>
        </w:rPr>
        <w:t xml:space="preserve">жовту </w:t>
      </w:r>
      <w:r w:rsidRPr="00C2102E">
        <w:rPr>
          <w:i/>
          <w:sz w:val="28"/>
          <w:szCs w:val="28"/>
        </w:rPr>
        <w:t>(</w:t>
      </w:r>
      <w:proofErr w:type="spellStart"/>
      <w:r w:rsidRPr="00C2102E">
        <w:rPr>
          <w:i/>
          <w:sz w:val="28"/>
          <w:szCs w:val="28"/>
        </w:rPr>
        <w:t>Bean</w:t>
      </w:r>
      <w:proofErr w:type="spellEnd"/>
      <w:r w:rsidRPr="00C2102E">
        <w:rPr>
          <w:i/>
          <w:sz w:val="28"/>
          <w:szCs w:val="28"/>
        </w:rPr>
        <w:t xml:space="preserve"> </w:t>
      </w:r>
      <w:proofErr w:type="spellStart"/>
      <w:r w:rsidRPr="00C2102E">
        <w:rPr>
          <w:i/>
          <w:sz w:val="28"/>
          <w:szCs w:val="28"/>
        </w:rPr>
        <w:t>yellow</w:t>
      </w:r>
      <w:proofErr w:type="spellEnd"/>
      <w:r w:rsidRPr="00C2102E">
        <w:rPr>
          <w:i/>
          <w:sz w:val="28"/>
          <w:szCs w:val="28"/>
        </w:rPr>
        <w:t xml:space="preserve"> </w:t>
      </w:r>
      <w:proofErr w:type="spellStart"/>
      <w:r w:rsidRPr="00C2102E">
        <w:rPr>
          <w:i/>
          <w:sz w:val="28"/>
          <w:szCs w:val="28"/>
        </w:rPr>
        <w:t>mosaic</w:t>
      </w:r>
      <w:proofErr w:type="spellEnd"/>
      <w:r w:rsidRPr="00C2102E">
        <w:rPr>
          <w:i/>
          <w:sz w:val="28"/>
          <w:szCs w:val="28"/>
        </w:rPr>
        <w:t xml:space="preserve"> </w:t>
      </w:r>
      <w:proofErr w:type="spellStart"/>
      <w:r w:rsidRPr="00C2102E">
        <w:rPr>
          <w:i/>
          <w:sz w:val="28"/>
          <w:szCs w:val="28"/>
        </w:rPr>
        <w:t>virus</w:t>
      </w:r>
      <w:proofErr w:type="spellEnd"/>
      <w:r w:rsidRPr="00C2102E">
        <w:rPr>
          <w:i/>
          <w:sz w:val="28"/>
          <w:szCs w:val="28"/>
        </w:rPr>
        <w:t xml:space="preserve">) </w:t>
      </w:r>
      <w:r w:rsidRPr="00C2102E">
        <w:rPr>
          <w:sz w:val="28"/>
          <w:szCs w:val="28"/>
        </w:rPr>
        <w:t xml:space="preserve">і </w:t>
      </w:r>
      <w:r w:rsidRPr="00C2102E">
        <w:rPr>
          <w:b/>
          <w:sz w:val="28"/>
          <w:szCs w:val="28"/>
        </w:rPr>
        <w:t>зморшкувату мозаїки</w:t>
      </w:r>
      <w:r w:rsidRPr="00C2102E">
        <w:rPr>
          <w:sz w:val="28"/>
          <w:szCs w:val="28"/>
        </w:rPr>
        <w:t xml:space="preserve"> </w:t>
      </w:r>
      <w:r w:rsidRPr="00C2102E">
        <w:rPr>
          <w:i/>
          <w:sz w:val="28"/>
          <w:szCs w:val="28"/>
        </w:rPr>
        <w:t>(</w:t>
      </w:r>
      <w:proofErr w:type="spellStart"/>
      <w:r w:rsidRPr="00C2102E">
        <w:rPr>
          <w:i/>
          <w:sz w:val="28"/>
          <w:szCs w:val="28"/>
        </w:rPr>
        <w:t>Bean</w:t>
      </w:r>
      <w:proofErr w:type="spellEnd"/>
      <w:r w:rsidRPr="00C2102E">
        <w:rPr>
          <w:i/>
          <w:sz w:val="28"/>
          <w:szCs w:val="28"/>
        </w:rPr>
        <w:t xml:space="preserve"> </w:t>
      </w:r>
      <w:proofErr w:type="spellStart"/>
      <w:r w:rsidRPr="00C2102E">
        <w:rPr>
          <w:i/>
          <w:sz w:val="28"/>
          <w:szCs w:val="28"/>
        </w:rPr>
        <w:t>wrinkle</w:t>
      </w:r>
      <w:proofErr w:type="spellEnd"/>
      <w:r w:rsidRPr="00C2102E">
        <w:rPr>
          <w:i/>
          <w:sz w:val="28"/>
          <w:szCs w:val="28"/>
        </w:rPr>
        <w:t xml:space="preserve"> </w:t>
      </w:r>
      <w:proofErr w:type="spellStart"/>
      <w:r w:rsidRPr="00C2102E">
        <w:rPr>
          <w:i/>
          <w:sz w:val="28"/>
          <w:szCs w:val="28"/>
        </w:rPr>
        <w:t>mosaic</w:t>
      </w:r>
      <w:proofErr w:type="spellEnd"/>
      <w:r w:rsidRPr="00C2102E">
        <w:rPr>
          <w:i/>
          <w:sz w:val="28"/>
          <w:szCs w:val="28"/>
        </w:rPr>
        <w:t xml:space="preserve"> </w:t>
      </w:r>
      <w:proofErr w:type="spellStart"/>
      <w:r w:rsidRPr="00C2102E">
        <w:rPr>
          <w:i/>
          <w:sz w:val="28"/>
          <w:szCs w:val="28"/>
        </w:rPr>
        <w:t>virus</w:t>
      </w:r>
      <w:proofErr w:type="spellEnd"/>
      <w:r w:rsidRPr="00C2102E">
        <w:rPr>
          <w:i/>
          <w:sz w:val="28"/>
          <w:szCs w:val="28"/>
        </w:rPr>
        <w:t>)</w:t>
      </w:r>
      <w:r w:rsidRPr="00C2102E">
        <w:rPr>
          <w:sz w:val="28"/>
          <w:szCs w:val="28"/>
        </w:rPr>
        <w:t xml:space="preserve"> </w:t>
      </w:r>
      <w:r>
        <w:rPr>
          <w:sz w:val="28"/>
          <w:szCs w:val="28"/>
        </w:rPr>
        <w:t xml:space="preserve">спостерігали на рослинах </w:t>
      </w:r>
      <w:r w:rsidRPr="00C2102E">
        <w:rPr>
          <w:sz w:val="28"/>
          <w:szCs w:val="28"/>
        </w:rPr>
        <w:t xml:space="preserve">сої </w:t>
      </w:r>
      <w:r>
        <w:rPr>
          <w:sz w:val="28"/>
          <w:szCs w:val="28"/>
        </w:rPr>
        <w:t>у періоди</w:t>
      </w:r>
      <w:r w:rsidRPr="00C2102E">
        <w:rPr>
          <w:sz w:val="28"/>
          <w:szCs w:val="28"/>
        </w:rPr>
        <w:t xml:space="preserve"> цвітіння</w:t>
      </w:r>
      <w:r>
        <w:rPr>
          <w:sz w:val="28"/>
          <w:szCs w:val="28"/>
        </w:rPr>
        <w:t xml:space="preserve"> - </w:t>
      </w:r>
      <w:r w:rsidRPr="00C2102E">
        <w:rPr>
          <w:sz w:val="28"/>
          <w:szCs w:val="28"/>
        </w:rPr>
        <w:t>дозрівання у Київській, Полтавській, Тернопільській</w:t>
      </w:r>
      <w:r>
        <w:rPr>
          <w:sz w:val="28"/>
          <w:szCs w:val="28"/>
        </w:rPr>
        <w:t xml:space="preserve"> </w:t>
      </w:r>
      <w:r w:rsidRPr="00C2102E">
        <w:rPr>
          <w:sz w:val="28"/>
          <w:szCs w:val="28"/>
        </w:rPr>
        <w:t xml:space="preserve">областях на </w:t>
      </w:r>
      <w:r>
        <w:rPr>
          <w:sz w:val="28"/>
          <w:szCs w:val="28"/>
        </w:rPr>
        <w:t>1-10%</w:t>
      </w:r>
      <w:r w:rsidRPr="00C2102E">
        <w:rPr>
          <w:sz w:val="28"/>
          <w:szCs w:val="28"/>
        </w:rPr>
        <w:t xml:space="preserve"> площ за</w:t>
      </w:r>
      <w:r>
        <w:rPr>
          <w:sz w:val="28"/>
          <w:szCs w:val="28"/>
        </w:rPr>
        <w:t xml:space="preserve"> незначного</w:t>
      </w:r>
      <w:r w:rsidRPr="00C2102E">
        <w:rPr>
          <w:sz w:val="28"/>
          <w:szCs w:val="28"/>
        </w:rPr>
        <w:t xml:space="preserve"> поширення хвороби на 0</w:t>
      </w:r>
      <w:r>
        <w:rPr>
          <w:sz w:val="28"/>
          <w:szCs w:val="28"/>
        </w:rPr>
        <w:t>,5-1</w:t>
      </w:r>
      <w:r w:rsidRPr="00C2102E">
        <w:rPr>
          <w:sz w:val="28"/>
          <w:szCs w:val="28"/>
        </w:rPr>
        <w:t xml:space="preserve">% рослин. </w:t>
      </w:r>
    </w:p>
    <w:p w14:paraId="6CDA3AA7" w14:textId="77777777" w:rsidR="005A55EE" w:rsidRPr="00C2102E" w:rsidRDefault="005A55EE" w:rsidP="005A55EE">
      <w:pPr>
        <w:ind w:firstLine="851"/>
        <w:jc w:val="both"/>
        <w:rPr>
          <w:sz w:val="28"/>
          <w:szCs w:val="28"/>
        </w:rPr>
      </w:pPr>
      <w:r w:rsidRPr="00C2102E">
        <w:rPr>
          <w:sz w:val="28"/>
          <w:szCs w:val="28"/>
        </w:rPr>
        <w:t>У 202</w:t>
      </w:r>
      <w:r>
        <w:rPr>
          <w:sz w:val="28"/>
          <w:szCs w:val="28"/>
        </w:rPr>
        <w:t>6</w:t>
      </w:r>
      <w:r w:rsidRPr="00C2102E">
        <w:rPr>
          <w:sz w:val="28"/>
          <w:szCs w:val="28"/>
        </w:rPr>
        <w:t xml:space="preserve"> р. </w:t>
      </w:r>
      <w:r>
        <w:rPr>
          <w:sz w:val="28"/>
          <w:szCs w:val="28"/>
        </w:rPr>
        <w:t>в</w:t>
      </w:r>
      <w:r w:rsidRPr="00C2102E">
        <w:rPr>
          <w:sz w:val="28"/>
          <w:szCs w:val="28"/>
        </w:rPr>
        <w:t>ірусн</w:t>
      </w:r>
      <w:r>
        <w:rPr>
          <w:sz w:val="28"/>
          <w:szCs w:val="28"/>
        </w:rPr>
        <w:t>і та</w:t>
      </w:r>
      <w:r w:rsidRPr="00C2102E">
        <w:rPr>
          <w:sz w:val="28"/>
          <w:szCs w:val="28"/>
        </w:rPr>
        <w:t xml:space="preserve"> </w:t>
      </w:r>
      <w:proofErr w:type="spellStart"/>
      <w:r w:rsidRPr="00C2102E">
        <w:rPr>
          <w:sz w:val="28"/>
          <w:szCs w:val="28"/>
        </w:rPr>
        <w:t>мікоплазмов</w:t>
      </w:r>
      <w:r>
        <w:rPr>
          <w:sz w:val="28"/>
          <w:szCs w:val="28"/>
        </w:rPr>
        <w:t>і</w:t>
      </w:r>
      <w:proofErr w:type="spellEnd"/>
      <w:r w:rsidRPr="00C2102E">
        <w:rPr>
          <w:sz w:val="28"/>
          <w:szCs w:val="28"/>
        </w:rPr>
        <w:t xml:space="preserve"> хвороби за умов </w:t>
      </w:r>
      <w:proofErr w:type="spellStart"/>
      <w:r w:rsidRPr="00C2102E">
        <w:rPr>
          <w:sz w:val="28"/>
          <w:szCs w:val="28"/>
        </w:rPr>
        <w:t>помірно</w:t>
      </w:r>
      <w:proofErr w:type="spellEnd"/>
      <w:r w:rsidRPr="00C2102E">
        <w:rPr>
          <w:sz w:val="28"/>
          <w:szCs w:val="28"/>
        </w:rPr>
        <w:t>-теплої з достатньою вологістю погоди, високої активності сисних комах-переносників інфекції та забур’яненості посівів сої</w:t>
      </w:r>
      <w:r>
        <w:rPr>
          <w:sz w:val="28"/>
          <w:szCs w:val="28"/>
        </w:rPr>
        <w:t xml:space="preserve"> матимуть розвиток та поширення</w:t>
      </w:r>
      <w:r w:rsidRPr="00C2102E">
        <w:rPr>
          <w:sz w:val="28"/>
          <w:szCs w:val="28"/>
        </w:rPr>
        <w:t>.</w:t>
      </w:r>
    </w:p>
    <w:bookmarkEnd w:id="15"/>
    <w:p w14:paraId="0B091281" w14:textId="77777777" w:rsidR="005A55EE" w:rsidRDefault="005A55EE" w:rsidP="005A55EE">
      <w:pPr>
        <w:ind w:firstLine="851"/>
        <w:jc w:val="both"/>
        <w:rPr>
          <w:sz w:val="28"/>
          <w:szCs w:val="28"/>
          <w:shd w:val="clear" w:color="auto" w:fill="FAFAFA"/>
        </w:rPr>
      </w:pPr>
    </w:p>
    <w:p w14:paraId="76179FD3" w14:textId="77777777" w:rsidR="005A55EE" w:rsidRPr="00C2102E" w:rsidRDefault="005A55EE" w:rsidP="005A55EE">
      <w:pPr>
        <w:ind w:firstLine="851"/>
        <w:jc w:val="center"/>
        <w:rPr>
          <w:b/>
          <w:smallCaps/>
          <w:sz w:val="28"/>
          <w:szCs w:val="28"/>
        </w:rPr>
      </w:pPr>
      <w:r w:rsidRPr="00C2102E">
        <w:rPr>
          <w:b/>
          <w:smallCaps/>
          <w:sz w:val="28"/>
          <w:szCs w:val="28"/>
        </w:rPr>
        <w:t>СИСТЕМА ЗАХИСТУ СОЇ ВІД ШКІДНИКІВ І ХВОРОБ</w:t>
      </w:r>
    </w:p>
    <w:p w14:paraId="035B4E01" w14:textId="77777777" w:rsidR="005A55EE" w:rsidRPr="00C2102E" w:rsidRDefault="005A55EE" w:rsidP="005A55EE">
      <w:pPr>
        <w:ind w:firstLine="851"/>
        <w:jc w:val="center"/>
        <w:rPr>
          <w:i/>
        </w:rPr>
      </w:pPr>
      <w:r w:rsidRPr="00C2102E">
        <w:rPr>
          <w:i/>
        </w:rPr>
        <w:t>(Рекомендації ННЦ «Інститут землеробства НААНУ»)</w:t>
      </w:r>
    </w:p>
    <w:p w14:paraId="60CC22A6" w14:textId="77777777" w:rsidR="005A55EE" w:rsidRPr="00283748" w:rsidRDefault="005A55EE" w:rsidP="005A55EE">
      <w:pPr>
        <w:ind w:firstLine="720"/>
        <w:jc w:val="center"/>
        <w:rPr>
          <w:i/>
          <w:iCs/>
          <w:lang w:val="ru-RU"/>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14"/>
        <w:gridCol w:w="2409"/>
        <w:gridCol w:w="4937"/>
      </w:tblGrid>
      <w:tr w:rsidR="005A55EE" w:rsidRPr="00283748" w14:paraId="4E12CD48" w14:textId="77777777" w:rsidTr="00465F35">
        <w:trPr>
          <w:trHeight w:val="334"/>
        </w:trPr>
        <w:tc>
          <w:tcPr>
            <w:tcW w:w="2014" w:type="dxa"/>
            <w:tcBorders>
              <w:top w:val="single" w:sz="4" w:space="0" w:color="auto"/>
              <w:left w:val="single" w:sz="4" w:space="0" w:color="auto"/>
              <w:bottom w:val="single" w:sz="4" w:space="0" w:color="auto"/>
              <w:right w:val="single" w:sz="4" w:space="0" w:color="auto"/>
            </w:tcBorders>
            <w:vAlign w:val="center"/>
          </w:tcPr>
          <w:p w14:paraId="125A338B" w14:textId="77777777" w:rsidR="005A55EE" w:rsidRPr="00283748" w:rsidRDefault="005A55EE" w:rsidP="00465F35">
            <w:pPr>
              <w:jc w:val="center"/>
              <w:rPr>
                <w:b/>
                <w:bCs/>
                <w:lang w:val="ru-RU"/>
              </w:rPr>
            </w:pPr>
            <w:r w:rsidRPr="00283748">
              <w:rPr>
                <w:b/>
                <w:bCs/>
                <w:lang w:val="ru-RU"/>
              </w:rPr>
              <w:t xml:space="preserve">Строки </w:t>
            </w:r>
            <w:proofErr w:type="spellStart"/>
            <w:r w:rsidRPr="00283748">
              <w:rPr>
                <w:b/>
                <w:bCs/>
                <w:lang w:val="ru-RU"/>
              </w:rPr>
              <w:t>проведення</w:t>
            </w:r>
            <w:proofErr w:type="spellEnd"/>
            <w:r w:rsidRPr="00283748">
              <w:rPr>
                <w:b/>
                <w:bCs/>
                <w:lang w:val="ru-RU"/>
              </w:rPr>
              <w:t xml:space="preserve">, фаза </w:t>
            </w:r>
            <w:proofErr w:type="spellStart"/>
            <w:r w:rsidRPr="00283748">
              <w:rPr>
                <w:b/>
                <w:bCs/>
                <w:lang w:val="ru-RU"/>
              </w:rPr>
              <w:t>розвитку</w:t>
            </w:r>
            <w:proofErr w:type="spellEnd"/>
            <w:r w:rsidRPr="00283748">
              <w:rPr>
                <w:b/>
                <w:bCs/>
                <w:lang w:val="ru-RU"/>
              </w:rPr>
              <w:t xml:space="preserve"> </w:t>
            </w:r>
            <w:proofErr w:type="spellStart"/>
            <w:r w:rsidRPr="00283748">
              <w:rPr>
                <w:b/>
                <w:bCs/>
                <w:lang w:val="ru-RU"/>
              </w:rPr>
              <w:t>рослин</w:t>
            </w:r>
            <w:proofErr w:type="spellEnd"/>
          </w:p>
        </w:tc>
        <w:tc>
          <w:tcPr>
            <w:tcW w:w="2409" w:type="dxa"/>
            <w:tcBorders>
              <w:top w:val="single" w:sz="4" w:space="0" w:color="auto"/>
              <w:left w:val="single" w:sz="4" w:space="0" w:color="auto"/>
              <w:bottom w:val="single" w:sz="4" w:space="0" w:color="auto"/>
              <w:right w:val="single" w:sz="4" w:space="0" w:color="auto"/>
            </w:tcBorders>
            <w:vAlign w:val="center"/>
          </w:tcPr>
          <w:p w14:paraId="29780AED" w14:textId="77777777" w:rsidR="005A55EE" w:rsidRPr="00283748" w:rsidRDefault="005A55EE" w:rsidP="00465F35">
            <w:pPr>
              <w:jc w:val="center"/>
              <w:rPr>
                <w:b/>
                <w:bCs/>
                <w:lang w:val="ru-RU"/>
              </w:rPr>
            </w:pPr>
            <w:proofErr w:type="spellStart"/>
            <w:r w:rsidRPr="00283748">
              <w:rPr>
                <w:b/>
                <w:bCs/>
                <w:lang w:val="ru-RU"/>
              </w:rPr>
              <w:t>Шкідливі</w:t>
            </w:r>
            <w:proofErr w:type="spellEnd"/>
            <w:r w:rsidRPr="00283748">
              <w:rPr>
                <w:b/>
                <w:bCs/>
                <w:lang w:val="ru-RU"/>
              </w:rPr>
              <w:t xml:space="preserve"> </w:t>
            </w:r>
            <w:proofErr w:type="spellStart"/>
            <w:r w:rsidRPr="00283748">
              <w:rPr>
                <w:b/>
                <w:bCs/>
                <w:lang w:val="ru-RU"/>
              </w:rPr>
              <w:t>організми</w:t>
            </w:r>
            <w:proofErr w:type="spellEnd"/>
            <w:r w:rsidRPr="00283748">
              <w:rPr>
                <w:b/>
                <w:bCs/>
                <w:lang w:val="ru-RU"/>
              </w:rPr>
              <w:t xml:space="preserve"> (ЕПШ)</w:t>
            </w:r>
          </w:p>
        </w:tc>
        <w:tc>
          <w:tcPr>
            <w:tcW w:w="4937" w:type="dxa"/>
            <w:tcBorders>
              <w:top w:val="single" w:sz="4" w:space="0" w:color="auto"/>
              <w:left w:val="single" w:sz="4" w:space="0" w:color="auto"/>
              <w:bottom w:val="single" w:sz="4" w:space="0" w:color="auto"/>
              <w:right w:val="single" w:sz="4" w:space="0" w:color="auto"/>
            </w:tcBorders>
            <w:vAlign w:val="center"/>
          </w:tcPr>
          <w:p w14:paraId="7D47FF1C" w14:textId="77777777" w:rsidR="005A55EE" w:rsidRPr="00283748" w:rsidRDefault="005A55EE" w:rsidP="00465F35">
            <w:pPr>
              <w:jc w:val="center"/>
              <w:rPr>
                <w:b/>
                <w:bCs/>
                <w:lang w:val="ru-RU"/>
              </w:rPr>
            </w:pPr>
            <w:proofErr w:type="spellStart"/>
            <w:r w:rsidRPr="00283748">
              <w:rPr>
                <w:b/>
                <w:bCs/>
                <w:lang w:val="ru-RU"/>
              </w:rPr>
              <w:t>Зміст</w:t>
            </w:r>
            <w:proofErr w:type="spellEnd"/>
            <w:r w:rsidRPr="00283748">
              <w:rPr>
                <w:b/>
                <w:bCs/>
                <w:lang w:val="ru-RU"/>
              </w:rPr>
              <w:t xml:space="preserve"> </w:t>
            </w:r>
            <w:proofErr w:type="spellStart"/>
            <w:r w:rsidRPr="00283748">
              <w:rPr>
                <w:b/>
                <w:bCs/>
                <w:lang w:val="ru-RU"/>
              </w:rPr>
              <w:t>заходів</w:t>
            </w:r>
            <w:proofErr w:type="spellEnd"/>
            <w:r w:rsidRPr="00283748">
              <w:rPr>
                <w:b/>
                <w:bCs/>
                <w:lang w:val="ru-RU"/>
              </w:rPr>
              <w:t xml:space="preserve">, </w:t>
            </w:r>
            <w:proofErr w:type="spellStart"/>
            <w:r w:rsidRPr="00283748">
              <w:rPr>
                <w:b/>
                <w:bCs/>
                <w:lang w:val="ru-RU"/>
              </w:rPr>
              <w:t>назви</w:t>
            </w:r>
            <w:proofErr w:type="spellEnd"/>
            <w:r w:rsidRPr="00283748">
              <w:rPr>
                <w:b/>
                <w:bCs/>
                <w:lang w:val="ru-RU"/>
              </w:rPr>
              <w:t xml:space="preserve"> та </w:t>
            </w:r>
            <w:proofErr w:type="spellStart"/>
            <w:r w:rsidRPr="00283748">
              <w:rPr>
                <w:b/>
                <w:bCs/>
                <w:lang w:val="ru-RU"/>
              </w:rPr>
              <w:t>норми</w:t>
            </w:r>
            <w:proofErr w:type="spellEnd"/>
            <w:r w:rsidRPr="00283748">
              <w:rPr>
                <w:b/>
                <w:bCs/>
                <w:lang w:val="ru-RU"/>
              </w:rPr>
              <w:t xml:space="preserve"> </w:t>
            </w:r>
            <w:proofErr w:type="spellStart"/>
            <w:r w:rsidRPr="00283748">
              <w:rPr>
                <w:b/>
                <w:bCs/>
                <w:lang w:val="ru-RU"/>
              </w:rPr>
              <w:t>витрат</w:t>
            </w:r>
            <w:proofErr w:type="spellEnd"/>
            <w:r w:rsidRPr="00283748">
              <w:rPr>
                <w:b/>
                <w:bCs/>
                <w:lang w:val="ru-RU"/>
              </w:rPr>
              <w:t xml:space="preserve"> </w:t>
            </w:r>
            <w:proofErr w:type="spellStart"/>
            <w:r w:rsidRPr="00283748">
              <w:rPr>
                <w:b/>
                <w:bCs/>
                <w:lang w:val="ru-RU"/>
              </w:rPr>
              <w:t>препаратів</w:t>
            </w:r>
            <w:proofErr w:type="spellEnd"/>
            <w:r w:rsidRPr="00283748">
              <w:rPr>
                <w:b/>
                <w:bCs/>
                <w:lang w:val="ru-RU"/>
              </w:rPr>
              <w:t xml:space="preserve"> (кг, л/т; кг, л/га)</w:t>
            </w:r>
          </w:p>
        </w:tc>
      </w:tr>
      <w:tr w:rsidR="005A55EE" w:rsidRPr="00283748" w14:paraId="04FF966E" w14:textId="77777777" w:rsidTr="00465F35">
        <w:trPr>
          <w:trHeight w:val="329"/>
        </w:trPr>
        <w:tc>
          <w:tcPr>
            <w:tcW w:w="2014" w:type="dxa"/>
            <w:tcBorders>
              <w:top w:val="single" w:sz="4" w:space="0" w:color="auto"/>
              <w:left w:val="single" w:sz="4" w:space="0" w:color="auto"/>
              <w:bottom w:val="single" w:sz="4" w:space="0" w:color="auto"/>
              <w:right w:val="single" w:sz="4" w:space="0" w:color="auto"/>
            </w:tcBorders>
            <w:vAlign w:val="center"/>
          </w:tcPr>
          <w:p w14:paraId="425A2397" w14:textId="77777777" w:rsidR="005A55EE" w:rsidRPr="00A812D2" w:rsidRDefault="005A55EE" w:rsidP="00465F35">
            <w:pPr>
              <w:jc w:val="center"/>
              <w:rPr>
                <w:b/>
                <w:bCs/>
                <w:lang w:val="ru-RU"/>
              </w:rPr>
            </w:pPr>
            <w:r w:rsidRPr="00A812D2">
              <w:rPr>
                <w:b/>
                <w:bCs/>
                <w:lang w:val="ru-RU"/>
              </w:rPr>
              <w:t>1</w:t>
            </w:r>
          </w:p>
        </w:tc>
        <w:tc>
          <w:tcPr>
            <w:tcW w:w="2409" w:type="dxa"/>
            <w:tcBorders>
              <w:top w:val="single" w:sz="4" w:space="0" w:color="auto"/>
              <w:left w:val="single" w:sz="4" w:space="0" w:color="auto"/>
              <w:bottom w:val="single" w:sz="4" w:space="0" w:color="auto"/>
              <w:right w:val="single" w:sz="4" w:space="0" w:color="auto"/>
            </w:tcBorders>
            <w:vAlign w:val="center"/>
          </w:tcPr>
          <w:p w14:paraId="171428EE" w14:textId="77777777" w:rsidR="005A55EE" w:rsidRPr="00A812D2" w:rsidRDefault="005A55EE" w:rsidP="00465F35">
            <w:pPr>
              <w:jc w:val="center"/>
              <w:rPr>
                <w:b/>
                <w:bCs/>
                <w:lang w:val="ru-RU"/>
              </w:rPr>
            </w:pPr>
            <w:r w:rsidRPr="00A812D2">
              <w:rPr>
                <w:b/>
                <w:bCs/>
                <w:lang w:val="ru-RU"/>
              </w:rPr>
              <w:t>2</w:t>
            </w:r>
          </w:p>
        </w:tc>
        <w:tc>
          <w:tcPr>
            <w:tcW w:w="4937" w:type="dxa"/>
            <w:tcBorders>
              <w:top w:val="single" w:sz="4" w:space="0" w:color="auto"/>
              <w:left w:val="single" w:sz="4" w:space="0" w:color="auto"/>
              <w:bottom w:val="single" w:sz="4" w:space="0" w:color="auto"/>
              <w:right w:val="single" w:sz="4" w:space="0" w:color="auto"/>
            </w:tcBorders>
            <w:vAlign w:val="center"/>
          </w:tcPr>
          <w:p w14:paraId="7B72FA77" w14:textId="77777777" w:rsidR="005A55EE" w:rsidRPr="00A812D2" w:rsidRDefault="005A55EE" w:rsidP="00465F35">
            <w:pPr>
              <w:jc w:val="center"/>
              <w:rPr>
                <w:b/>
                <w:bCs/>
                <w:lang w:val="ru-RU"/>
              </w:rPr>
            </w:pPr>
            <w:r w:rsidRPr="00A812D2">
              <w:rPr>
                <w:b/>
                <w:bCs/>
                <w:lang w:val="ru-RU"/>
              </w:rPr>
              <w:t>3</w:t>
            </w:r>
          </w:p>
        </w:tc>
      </w:tr>
      <w:tr w:rsidR="005A55EE" w:rsidRPr="00283748" w14:paraId="041A7861" w14:textId="77777777" w:rsidTr="00465F35">
        <w:trPr>
          <w:trHeight w:val="329"/>
        </w:trPr>
        <w:tc>
          <w:tcPr>
            <w:tcW w:w="2014" w:type="dxa"/>
            <w:tcBorders>
              <w:top w:val="single" w:sz="4" w:space="0" w:color="auto"/>
              <w:left w:val="single" w:sz="4" w:space="0" w:color="auto"/>
              <w:bottom w:val="single" w:sz="4" w:space="0" w:color="auto"/>
              <w:right w:val="single" w:sz="4" w:space="0" w:color="auto"/>
            </w:tcBorders>
          </w:tcPr>
          <w:p w14:paraId="5C3A9C5A" w14:textId="77777777" w:rsidR="005A55EE" w:rsidRDefault="005A55EE" w:rsidP="00465F35">
            <w:pPr>
              <w:jc w:val="center"/>
              <w:rPr>
                <w:lang w:val="ru-RU"/>
              </w:rPr>
            </w:pPr>
          </w:p>
          <w:p w14:paraId="4F8D10D8" w14:textId="77777777" w:rsidR="005A55EE" w:rsidRDefault="005A55EE" w:rsidP="00465F35">
            <w:pPr>
              <w:jc w:val="center"/>
              <w:rPr>
                <w:lang w:val="ru-RU"/>
              </w:rPr>
            </w:pPr>
          </w:p>
          <w:p w14:paraId="71CC1ABD" w14:textId="77777777" w:rsidR="005A55EE" w:rsidRDefault="005A55EE" w:rsidP="00465F35">
            <w:pPr>
              <w:jc w:val="center"/>
              <w:rPr>
                <w:lang w:val="ru-RU"/>
              </w:rPr>
            </w:pPr>
          </w:p>
          <w:p w14:paraId="3E2AB08F" w14:textId="77777777" w:rsidR="005A55EE" w:rsidRDefault="005A55EE" w:rsidP="00465F35">
            <w:pPr>
              <w:jc w:val="center"/>
              <w:rPr>
                <w:lang w:val="ru-RU"/>
              </w:rPr>
            </w:pPr>
          </w:p>
          <w:p w14:paraId="06C42702" w14:textId="77777777" w:rsidR="005A55EE" w:rsidRPr="00283748" w:rsidRDefault="005A55EE" w:rsidP="00465F35">
            <w:pPr>
              <w:jc w:val="center"/>
              <w:rPr>
                <w:lang w:val="ru-RU"/>
              </w:rPr>
            </w:pPr>
            <w:proofErr w:type="spellStart"/>
            <w:r w:rsidRPr="00283748">
              <w:rPr>
                <w:lang w:val="ru-RU"/>
              </w:rPr>
              <w:t>Допосівний</w:t>
            </w:r>
            <w:proofErr w:type="spellEnd"/>
            <w:r w:rsidRPr="00283748">
              <w:rPr>
                <w:lang w:val="ru-RU"/>
              </w:rPr>
              <w:t xml:space="preserve"> </w:t>
            </w:r>
            <w:proofErr w:type="spellStart"/>
            <w:r w:rsidRPr="00283748">
              <w:rPr>
                <w:lang w:val="ru-RU"/>
              </w:rPr>
              <w:t>період</w:t>
            </w:r>
            <w:proofErr w:type="spellEnd"/>
          </w:p>
        </w:tc>
        <w:tc>
          <w:tcPr>
            <w:tcW w:w="2409" w:type="dxa"/>
            <w:tcBorders>
              <w:top w:val="single" w:sz="4" w:space="0" w:color="auto"/>
              <w:left w:val="single" w:sz="4" w:space="0" w:color="auto"/>
              <w:bottom w:val="single" w:sz="4" w:space="0" w:color="auto"/>
              <w:right w:val="single" w:sz="4" w:space="0" w:color="auto"/>
            </w:tcBorders>
          </w:tcPr>
          <w:p w14:paraId="2E192F06" w14:textId="77777777" w:rsidR="005A55EE" w:rsidRPr="00283748" w:rsidRDefault="005A55EE" w:rsidP="00465F35">
            <w:pPr>
              <w:jc w:val="both"/>
            </w:pPr>
            <w:r w:rsidRPr="00283748">
              <w:t xml:space="preserve">Зимуючі стадії: а) в </w:t>
            </w:r>
            <w:proofErr w:type="spellStart"/>
            <w:r w:rsidRPr="00283748">
              <w:t>грунті</w:t>
            </w:r>
            <w:proofErr w:type="spellEnd"/>
            <w:r w:rsidRPr="00283748">
              <w:t>: бульбочкові довгоносики, совки, кореневі гнилі</w:t>
            </w:r>
          </w:p>
          <w:p w14:paraId="172DD4F8" w14:textId="77777777" w:rsidR="005A55EE" w:rsidRPr="00283748" w:rsidRDefault="005A55EE" w:rsidP="00465F35">
            <w:pPr>
              <w:jc w:val="both"/>
            </w:pPr>
          </w:p>
          <w:p w14:paraId="544FF520" w14:textId="77777777" w:rsidR="005A55EE" w:rsidRPr="00283748" w:rsidRDefault="005A55EE" w:rsidP="00465F35">
            <w:pPr>
              <w:jc w:val="both"/>
            </w:pPr>
            <w:r w:rsidRPr="00283748">
              <w:t xml:space="preserve">б)насіннєва інфекція: </w:t>
            </w:r>
            <w:proofErr w:type="spellStart"/>
            <w:r w:rsidRPr="00283748">
              <w:t>пероноспороз</w:t>
            </w:r>
            <w:proofErr w:type="spellEnd"/>
            <w:r w:rsidRPr="00283748">
              <w:t xml:space="preserve">, церкоспороз, </w:t>
            </w:r>
            <w:proofErr w:type="spellStart"/>
            <w:r w:rsidRPr="00283748">
              <w:t>фомопсису</w:t>
            </w:r>
            <w:proofErr w:type="spellEnd"/>
            <w:r w:rsidRPr="00283748">
              <w:t xml:space="preserve">, </w:t>
            </w:r>
            <w:proofErr w:type="spellStart"/>
            <w:r w:rsidRPr="00283748">
              <w:t>септоріоз</w:t>
            </w:r>
            <w:proofErr w:type="spellEnd"/>
            <w:r w:rsidRPr="00283748">
              <w:t>, аскохітоз, бактеріози та ін.</w:t>
            </w:r>
          </w:p>
        </w:tc>
        <w:tc>
          <w:tcPr>
            <w:tcW w:w="4937" w:type="dxa"/>
            <w:tcBorders>
              <w:top w:val="single" w:sz="4" w:space="0" w:color="auto"/>
              <w:left w:val="single" w:sz="4" w:space="0" w:color="auto"/>
              <w:bottom w:val="single" w:sz="4" w:space="0" w:color="auto"/>
              <w:right w:val="single" w:sz="4" w:space="0" w:color="auto"/>
            </w:tcBorders>
          </w:tcPr>
          <w:p w14:paraId="1A7BADF6" w14:textId="77777777" w:rsidR="005A55EE" w:rsidRPr="00283748" w:rsidRDefault="005A55EE" w:rsidP="00465F35">
            <w:pPr>
              <w:jc w:val="both"/>
            </w:pPr>
            <w:r w:rsidRPr="00283748">
              <w:t>Дотримання сівозміни, повторні посіви через 4 роки. Не висівати сою після бобових культур і соняшника через наявність спільних шкідливих організмів. Своєчасний і якісний обробіток ґрунту. Оптимальні дози добрив. Підбір відповідних зареєстрованих сортів в даній зоні вирощування культури.</w:t>
            </w:r>
          </w:p>
          <w:p w14:paraId="15CD67F9" w14:textId="77777777" w:rsidR="005A55EE" w:rsidRPr="00283748" w:rsidRDefault="005A55EE" w:rsidP="00465F35">
            <w:pPr>
              <w:jc w:val="both"/>
            </w:pPr>
            <w:r w:rsidRPr="00283748">
              <w:t>Протруювання насіння препаратами:</w:t>
            </w:r>
            <w:r>
              <w:t xml:space="preserve"> з діючою речовиною групи </w:t>
            </w:r>
            <w:proofErr w:type="spellStart"/>
            <w:r>
              <w:t>протіоконазолів</w:t>
            </w:r>
            <w:proofErr w:type="spellEnd"/>
            <w:r>
              <w:t xml:space="preserve">, </w:t>
            </w:r>
            <w:proofErr w:type="spellStart"/>
            <w:r>
              <w:t>іпконазолів</w:t>
            </w:r>
            <w:proofErr w:type="spellEnd"/>
            <w:r>
              <w:t xml:space="preserve">, </w:t>
            </w:r>
            <w:proofErr w:type="spellStart"/>
            <w:r>
              <w:t>тіофанат</w:t>
            </w:r>
            <w:proofErr w:type="spellEnd"/>
            <w:r>
              <w:t xml:space="preserve">-метил </w:t>
            </w:r>
            <w:proofErr w:type="spellStart"/>
            <w:r>
              <w:t>крезоксим</w:t>
            </w:r>
            <w:proofErr w:type="spellEnd"/>
            <w:r w:rsidRPr="00283748">
              <w:t>.</w:t>
            </w:r>
          </w:p>
        </w:tc>
      </w:tr>
      <w:tr w:rsidR="005A55EE" w:rsidRPr="00283748" w14:paraId="0294D05C" w14:textId="77777777" w:rsidTr="00465F35">
        <w:trPr>
          <w:cantSplit/>
          <w:trHeight w:val="2750"/>
        </w:trPr>
        <w:tc>
          <w:tcPr>
            <w:tcW w:w="2014" w:type="dxa"/>
            <w:tcBorders>
              <w:top w:val="single" w:sz="4" w:space="0" w:color="auto"/>
              <w:left w:val="single" w:sz="4" w:space="0" w:color="auto"/>
              <w:bottom w:val="single" w:sz="4" w:space="0" w:color="auto"/>
              <w:right w:val="single" w:sz="4" w:space="0" w:color="auto"/>
            </w:tcBorders>
          </w:tcPr>
          <w:p w14:paraId="0688C834" w14:textId="77777777" w:rsidR="005A55EE" w:rsidRPr="00283748" w:rsidRDefault="005A55EE" w:rsidP="00465F35">
            <w:pPr>
              <w:jc w:val="center"/>
            </w:pPr>
          </w:p>
          <w:p w14:paraId="487537C0" w14:textId="77777777" w:rsidR="005A55EE" w:rsidRPr="005A55EE" w:rsidRDefault="005A55EE" w:rsidP="00465F35">
            <w:pPr>
              <w:jc w:val="center"/>
            </w:pPr>
          </w:p>
          <w:p w14:paraId="53E897D1" w14:textId="77777777" w:rsidR="005A55EE" w:rsidRPr="005A55EE" w:rsidRDefault="005A55EE" w:rsidP="00465F35">
            <w:pPr>
              <w:jc w:val="center"/>
            </w:pPr>
          </w:p>
          <w:p w14:paraId="1D150951" w14:textId="77777777" w:rsidR="005A55EE" w:rsidRPr="005A55EE" w:rsidRDefault="005A55EE" w:rsidP="00465F35">
            <w:pPr>
              <w:jc w:val="center"/>
            </w:pPr>
          </w:p>
          <w:p w14:paraId="4B131A7A" w14:textId="77777777" w:rsidR="005A55EE" w:rsidRPr="005A55EE" w:rsidRDefault="005A55EE" w:rsidP="00465F35">
            <w:pPr>
              <w:jc w:val="center"/>
            </w:pPr>
          </w:p>
          <w:p w14:paraId="36EBA10C" w14:textId="77777777" w:rsidR="005A55EE" w:rsidRPr="00283748" w:rsidRDefault="005A55EE" w:rsidP="00465F35">
            <w:pPr>
              <w:jc w:val="center"/>
              <w:rPr>
                <w:lang w:val="ru-RU"/>
              </w:rPr>
            </w:pPr>
            <w:proofErr w:type="spellStart"/>
            <w:r w:rsidRPr="00283748">
              <w:rPr>
                <w:lang w:val="ru-RU"/>
              </w:rPr>
              <w:t>Сівба</w:t>
            </w:r>
            <w:proofErr w:type="spellEnd"/>
          </w:p>
        </w:tc>
        <w:tc>
          <w:tcPr>
            <w:tcW w:w="2409" w:type="dxa"/>
            <w:tcBorders>
              <w:top w:val="single" w:sz="4" w:space="0" w:color="auto"/>
              <w:left w:val="single" w:sz="4" w:space="0" w:color="auto"/>
              <w:right w:val="single" w:sz="4" w:space="0" w:color="auto"/>
            </w:tcBorders>
          </w:tcPr>
          <w:p w14:paraId="088E2453" w14:textId="77777777" w:rsidR="005A55EE" w:rsidRDefault="005A55EE" w:rsidP="00465F35">
            <w:pPr>
              <w:jc w:val="center"/>
              <w:rPr>
                <w:lang w:val="ru-RU"/>
              </w:rPr>
            </w:pPr>
          </w:p>
          <w:p w14:paraId="50144B42" w14:textId="77777777" w:rsidR="005A55EE" w:rsidRDefault="005A55EE" w:rsidP="00465F35">
            <w:pPr>
              <w:jc w:val="center"/>
              <w:rPr>
                <w:lang w:val="ru-RU"/>
              </w:rPr>
            </w:pPr>
          </w:p>
          <w:p w14:paraId="35980B47" w14:textId="77777777" w:rsidR="005A55EE" w:rsidRDefault="005A55EE" w:rsidP="00465F35">
            <w:pPr>
              <w:jc w:val="center"/>
              <w:rPr>
                <w:lang w:val="ru-RU"/>
              </w:rPr>
            </w:pPr>
          </w:p>
          <w:p w14:paraId="24F576A4" w14:textId="77777777" w:rsidR="005A55EE" w:rsidRDefault="005A55EE" w:rsidP="00465F35">
            <w:pPr>
              <w:jc w:val="center"/>
              <w:rPr>
                <w:lang w:val="ru-RU"/>
              </w:rPr>
            </w:pPr>
          </w:p>
          <w:p w14:paraId="77D52EDE" w14:textId="77777777" w:rsidR="005A55EE" w:rsidRDefault="005A55EE" w:rsidP="00465F35">
            <w:pPr>
              <w:jc w:val="center"/>
              <w:rPr>
                <w:lang w:val="ru-RU"/>
              </w:rPr>
            </w:pPr>
          </w:p>
          <w:p w14:paraId="4873EAD1" w14:textId="77777777" w:rsidR="005A55EE" w:rsidRPr="00283748" w:rsidRDefault="005A55EE" w:rsidP="00465F35">
            <w:pPr>
              <w:jc w:val="center"/>
              <w:rPr>
                <w:lang w:val="ru-RU"/>
              </w:rPr>
            </w:pPr>
            <w:proofErr w:type="spellStart"/>
            <w:r w:rsidRPr="00283748">
              <w:rPr>
                <w:lang w:val="ru-RU"/>
              </w:rPr>
              <w:t>Кореневі</w:t>
            </w:r>
            <w:proofErr w:type="spellEnd"/>
            <w:r w:rsidRPr="00283748">
              <w:rPr>
                <w:lang w:val="ru-RU"/>
              </w:rPr>
              <w:t xml:space="preserve"> </w:t>
            </w:r>
            <w:proofErr w:type="spellStart"/>
            <w:r w:rsidRPr="00283748">
              <w:rPr>
                <w:lang w:val="ru-RU"/>
              </w:rPr>
              <w:t>гнилі</w:t>
            </w:r>
            <w:proofErr w:type="spellEnd"/>
          </w:p>
        </w:tc>
        <w:tc>
          <w:tcPr>
            <w:tcW w:w="4937" w:type="dxa"/>
            <w:tcBorders>
              <w:top w:val="single" w:sz="4" w:space="0" w:color="auto"/>
              <w:left w:val="single" w:sz="4" w:space="0" w:color="auto"/>
              <w:right w:val="single" w:sz="4" w:space="0" w:color="auto"/>
            </w:tcBorders>
          </w:tcPr>
          <w:p w14:paraId="14E3CF4F" w14:textId="72816D1A" w:rsidR="005A55EE" w:rsidRPr="001C2F6F" w:rsidRDefault="005A55EE" w:rsidP="00465F35">
            <w:pPr>
              <w:jc w:val="both"/>
              <w:rPr>
                <w:lang w:val="ru-RU"/>
              </w:rPr>
            </w:pPr>
            <w:proofErr w:type="spellStart"/>
            <w:r w:rsidRPr="00283748">
              <w:rPr>
                <w:lang w:val="ru-RU"/>
              </w:rPr>
              <w:t>Висівають</w:t>
            </w:r>
            <w:proofErr w:type="spellEnd"/>
            <w:r w:rsidRPr="00283748">
              <w:rPr>
                <w:lang w:val="ru-RU"/>
              </w:rPr>
              <w:t xml:space="preserve"> </w:t>
            </w:r>
            <w:proofErr w:type="spellStart"/>
            <w:r w:rsidRPr="00283748">
              <w:rPr>
                <w:lang w:val="ru-RU"/>
              </w:rPr>
              <w:t>сортовим</w:t>
            </w:r>
            <w:proofErr w:type="spellEnd"/>
            <w:r w:rsidRPr="00283748">
              <w:rPr>
                <w:lang w:val="ru-RU"/>
              </w:rPr>
              <w:t xml:space="preserve"> </w:t>
            </w:r>
            <w:proofErr w:type="spellStart"/>
            <w:r w:rsidRPr="00283748">
              <w:rPr>
                <w:lang w:val="ru-RU"/>
              </w:rPr>
              <w:t>насінням</w:t>
            </w:r>
            <w:proofErr w:type="spellEnd"/>
            <w:r w:rsidRPr="00283748">
              <w:rPr>
                <w:lang w:val="ru-RU"/>
              </w:rPr>
              <w:t xml:space="preserve"> у </w:t>
            </w:r>
            <w:proofErr w:type="spellStart"/>
            <w:r w:rsidRPr="00283748">
              <w:rPr>
                <w:lang w:val="ru-RU"/>
              </w:rPr>
              <w:t>прогрітий</w:t>
            </w:r>
            <w:proofErr w:type="spellEnd"/>
            <w:r w:rsidRPr="00283748">
              <w:rPr>
                <w:lang w:val="ru-RU"/>
              </w:rPr>
              <w:t xml:space="preserve"> до 10-12</w:t>
            </w:r>
            <w:r w:rsidRPr="00283748">
              <w:rPr>
                <w:vertAlign w:val="superscript"/>
                <w:lang w:val="ru-RU"/>
              </w:rPr>
              <w:t xml:space="preserve">о </w:t>
            </w:r>
            <w:r w:rsidRPr="00283748">
              <w:rPr>
                <w:lang w:val="ru-RU"/>
              </w:rPr>
              <w:t xml:space="preserve">С </w:t>
            </w:r>
            <w:proofErr w:type="spellStart"/>
            <w:r w:rsidRPr="00283748">
              <w:rPr>
                <w:lang w:val="ru-RU"/>
              </w:rPr>
              <w:t>ґрунт</w:t>
            </w:r>
            <w:proofErr w:type="spellEnd"/>
            <w:r w:rsidRPr="00283748">
              <w:rPr>
                <w:lang w:val="ru-RU"/>
              </w:rPr>
              <w:t xml:space="preserve">. В день </w:t>
            </w:r>
            <w:proofErr w:type="spellStart"/>
            <w:r w:rsidRPr="00283748">
              <w:rPr>
                <w:lang w:val="ru-RU"/>
              </w:rPr>
              <w:t>сівби</w:t>
            </w:r>
            <w:proofErr w:type="spellEnd"/>
            <w:r w:rsidRPr="00283748">
              <w:rPr>
                <w:lang w:val="ru-RU"/>
              </w:rPr>
              <w:t xml:space="preserve"> </w:t>
            </w:r>
            <w:proofErr w:type="spellStart"/>
            <w:r w:rsidRPr="00283748">
              <w:rPr>
                <w:lang w:val="ru-RU"/>
              </w:rPr>
              <w:t>проводять</w:t>
            </w:r>
            <w:proofErr w:type="spellEnd"/>
            <w:r w:rsidRPr="00283748">
              <w:rPr>
                <w:lang w:val="ru-RU"/>
              </w:rPr>
              <w:t xml:space="preserve"> </w:t>
            </w:r>
            <w:proofErr w:type="spellStart"/>
            <w:r w:rsidRPr="00283748">
              <w:rPr>
                <w:lang w:val="ru-RU"/>
              </w:rPr>
              <w:t>інокуляцію</w:t>
            </w:r>
            <w:proofErr w:type="spellEnd"/>
            <w:r w:rsidRPr="00283748">
              <w:rPr>
                <w:lang w:val="ru-RU"/>
              </w:rPr>
              <w:t xml:space="preserve"> </w:t>
            </w:r>
            <w:proofErr w:type="spellStart"/>
            <w:r w:rsidRPr="00283748">
              <w:rPr>
                <w:lang w:val="ru-RU"/>
              </w:rPr>
              <w:t>насіння</w:t>
            </w:r>
            <w:proofErr w:type="spellEnd"/>
            <w:r w:rsidRPr="00283748">
              <w:rPr>
                <w:lang w:val="ru-RU"/>
              </w:rPr>
              <w:t xml:space="preserve"> </w:t>
            </w:r>
            <w:proofErr w:type="spellStart"/>
            <w:r w:rsidRPr="00283748">
              <w:rPr>
                <w:lang w:val="ru-RU"/>
              </w:rPr>
              <w:t>симбіотичними</w:t>
            </w:r>
            <w:proofErr w:type="spellEnd"/>
            <w:r w:rsidRPr="00283748">
              <w:rPr>
                <w:lang w:val="ru-RU"/>
              </w:rPr>
              <w:t xml:space="preserve"> </w:t>
            </w:r>
            <w:proofErr w:type="spellStart"/>
            <w:r w:rsidRPr="00283748">
              <w:rPr>
                <w:lang w:val="ru-RU"/>
              </w:rPr>
              <w:t>азотфіксуючими</w:t>
            </w:r>
            <w:proofErr w:type="spellEnd"/>
            <w:r w:rsidRPr="00283748">
              <w:rPr>
                <w:lang w:val="ru-RU"/>
              </w:rPr>
              <w:t xml:space="preserve"> </w:t>
            </w:r>
            <w:proofErr w:type="spellStart"/>
            <w:r w:rsidRPr="00283748">
              <w:rPr>
                <w:lang w:val="ru-RU"/>
              </w:rPr>
              <w:t>бактеріями</w:t>
            </w:r>
            <w:proofErr w:type="spellEnd"/>
            <w:r w:rsidRPr="00283748">
              <w:rPr>
                <w:lang w:val="ru-RU"/>
              </w:rPr>
              <w:t xml:space="preserve"> і </w:t>
            </w:r>
            <w:proofErr w:type="spellStart"/>
            <w:r w:rsidRPr="00283748">
              <w:rPr>
                <w:lang w:val="ru-RU"/>
              </w:rPr>
              <w:t>одночасно</w:t>
            </w:r>
            <w:proofErr w:type="spellEnd"/>
            <w:r w:rsidRPr="00283748">
              <w:rPr>
                <w:lang w:val="ru-RU"/>
              </w:rPr>
              <w:t xml:space="preserve"> </w:t>
            </w:r>
            <w:proofErr w:type="spellStart"/>
            <w:r w:rsidRPr="00283748">
              <w:rPr>
                <w:lang w:val="ru-RU"/>
              </w:rPr>
              <w:t>обробляють</w:t>
            </w:r>
            <w:proofErr w:type="spellEnd"/>
            <w:r w:rsidRPr="00283748">
              <w:rPr>
                <w:lang w:val="ru-RU"/>
              </w:rPr>
              <w:t xml:space="preserve"> </w:t>
            </w:r>
            <w:proofErr w:type="spellStart"/>
            <w:r w:rsidRPr="00283748">
              <w:rPr>
                <w:lang w:val="ru-RU"/>
              </w:rPr>
              <w:t>мікродобривами</w:t>
            </w:r>
            <w:proofErr w:type="spellEnd"/>
            <w:r w:rsidRPr="00283748">
              <w:rPr>
                <w:lang w:val="ru-RU"/>
              </w:rPr>
              <w:t xml:space="preserve">: бором і </w:t>
            </w:r>
            <w:proofErr w:type="spellStart"/>
            <w:r w:rsidRPr="00283748">
              <w:rPr>
                <w:lang w:val="ru-RU"/>
              </w:rPr>
              <w:t>молібденом</w:t>
            </w:r>
            <w:proofErr w:type="spellEnd"/>
            <w:r w:rsidRPr="00283748">
              <w:rPr>
                <w:lang w:val="ru-RU"/>
              </w:rPr>
              <w:t xml:space="preserve"> (</w:t>
            </w:r>
            <w:proofErr w:type="gramStart"/>
            <w:r w:rsidRPr="00283748">
              <w:rPr>
                <w:lang w:val="ru-RU"/>
              </w:rPr>
              <w:t>40-</w:t>
            </w:r>
            <w:smartTag w:uri="urn:schemas-microsoft-com:office:smarttags" w:element="metricconverter">
              <w:smartTagPr>
                <w:attr w:name="ProductID" w:val="50 г"/>
              </w:smartTagPr>
              <w:r w:rsidRPr="00283748">
                <w:rPr>
                  <w:lang w:val="ru-RU"/>
                </w:rPr>
                <w:t>50</w:t>
              </w:r>
              <w:proofErr w:type="gramEnd"/>
              <w:r w:rsidRPr="00283748">
                <w:rPr>
                  <w:lang w:val="ru-RU"/>
                </w:rPr>
                <w:t xml:space="preserve"> г</w:t>
              </w:r>
            </w:smartTag>
            <w:r w:rsidRPr="00283748">
              <w:rPr>
                <w:lang w:val="ru-RU"/>
              </w:rPr>
              <w:t xml:space="preserve"> на </w:t>
            </w:r>
            <w:proofErr w:type="spellStart"/>
            <w:r w:rsidRPr="00283748">
              <w:rPr>
                <w:lang w:val="ru-RU"/>
              </w:rPr>
              <w:t>гектарну</w:t>
            </w:r>
            <w:proofErr w:type="spellEnd"/>
            <w:r w:rsidRPr="00283748">
              <w:rPr>
                <w:lang w:val="ru-RU"/>
              </w:rPr>
              <w:t xml:space="preserve"> норму </w:t>
            </w:r>
            <w:proofErr w:type="spellStart"/>
            <w:r w:rsidRPr="00283748">
              <w:rPr>
                <w:lang w:val="ru-RU"/>
              </w:rPr>
              <w:t>насіння</w:t>
            </w:r>
            <w:proofErr w:type="spellEnd"/>
            <w:r w:rsidRPr="00283748">
              <w:rPr>
                <w:lang w:val="ru-RU"/>
              </w:rPr>
              <w:t xml:space="preserve">). </w:t>
            </w:r>
            <w:proofErr w:type="spellStart"/>
            <w:r w:rsidRPr="00283748">
              <w:rPr>
                <w:lang w:val="ru-RU"/>
              </w:rPr>
              <w:t>Сіють</w:t>
            </w:r>
            <w:proofErr w:type="spellEnd"/>
            <w:r w:rsidRPr="00283748">
              <w:rPr>
                <w:lang w:val="ru-RU"/>
              </w:rPr>
              <w:t xml:space="preserve"> </w:t>
            </w:r>
            <w:proofErr w:type="spellStart"/>
            <w:r w:rsidRPr="00283748">
              <w:rPr>
                <w:lang w:val="ru-RU"/>
              </w:rPr>
              <w:t>рядковим</w:t>
            </w:r>
            <w:proofErr w:type="spellEnd"/>
            <w:r w:rsidRPr="00283748">
              <w:rPr>
                <w:lang w:val="ru-RU"/>
              </w:rPr>
              <w:t xml:space="preserve"> (</w:t>
            </w:r>
            <w:proofErr w:type="spellStart"/>
            <w:r w:rsidRPr="00283748">
              <w:rPr>
                <w:lang w:val="ru-RU"/>
              </w:rPr>
              <w:t>міжряддя</w:t>
            </w:r>
            <w:proofErr w:type="spellEnd"/>
            <w:r w:rsidRPr="00283748">
              <w:rPr>
                <w:lang w:val="ru-RU"/>
              </w:rPr>
              <w:t xml:space="preserve"> </w:t>
            </w:r>
            <w:smartTag w:uri="urn:schemas-microsoft-com:office:smarttags" w:element="metricconverter">
              <w:smartTagPr>
                <w:attr w:name="ProductID" w:val="15 см"/>
              </w:smartTagPr>
              <w:r w:rsidRPr="00283748">
                <w:rPr>
                  <w:lang w:val="ru-RU"/>
                </w:rPr>
                <w:t>15 см</w:t>
              </w:r>
            </w:smartTag>
            <w:r w:rsidRPr="00283748">
              <w:rPr>
                <w:lang w:val="ru-RU"/>
              </w:rPr>
              <w:t xml:space="preserve">) способом на </w:t>
            </w:r>
            <w:proofErr w:type="spellStart"/>
            <w:r w:rsidRPr="00283748">
              <w:rPr>
                <w:lang w:val="ru-RU"/>
              </w:rPr>
              <w:t>глибину</w:t>
            </w:r>
            <w:proofErr w:type="spellEnd"/>
            <w:r w:rsidRPr="00283748">
              <w:rPr>
                <w:lang w:val="ru-RU"/>
              </w:rPr>
              <w:t xml:space="preserve"> </w:t>
            </w:r>
            <w:proofErr w:type="gramStart"/>
            <w:r w:rsidRPr="00283748">
              <w:rPr>
                <w:lang w:val="ru-RU"/>
              </w:rPr>
              <w:t>3-</w:t>
            </w:r>
            <w:smartTag w:uri="urn:schemas-microsoft-com:office:smarttags" w:element="metricconverter">
              <w:smartTagPr>
                <w:attr w:name="ProductID" w:val="5 см"/>
              </w:smartTagPr>
              <w:r w:rsidRPr="00283748">
                <w:rPr>
                  <w:lang w:val="ru-RU"/>
                </w:rPr>
                <w:t>5</w:t>
              </w:r>
              <w:proofErr w:type="gramEnd"/>
              <w:r w:rsidRPr="00283748">
                <w:rPr>
                  <w:lang w:val="ru-RU"/>
                </w:rPr>
                <w:t xml:space="preserve"> см</w:t>
              </w:r>
            </w:smartTag>
            <w:r w:rsidRPr="00283748">
              <w:rPr>
                <w:lang w:val="ru-RU"/>
              </w:rPr>
              <w:t xml:space="preserve"> </w:t>
            </w:r>
            <w:proofErr w:type="gramStart"/>
            <w:r w:rsidRPr="00283748">
              <w:rPr>
                <w:lang w:val="ru-RU"/>
              </w:rPr>
              <w:t>500-700</w:t>
            </w:r>
            <w:proofErr w:type="gramEnd"/>
            <w:r w:rsidRPr="00283748">
              <w:rPr>
                <w:lang w:val="ru-RU"/>
              </w:rPr>
              <w:t xml:space="preserve"> тис. схожих </w:t>
            </w:r>
            <w:proofErr w:type="spellStart"/>
            <w:r w:rsidRPr="00283748">
              <w:rPr>
                <w:lang w:val="ru-RU"/>
              </w:rPr>
              <w:t>насінин</w:t>
            </w:r>
            <w:proofErr w:type="spellEnd"/>
            <w:r w:rsidRPr="00283748">
              <w:rPr>
                <w:lang w:val="ru-RU"/>
              </w:rPr>
              <w:t xml:space="preserve"> на га. У </w:t>
            </w:r>
            <w:proofErr w:type="spellStart"/>
            <w:r w:rsidRPr="00283748">
              <w:rPr>
                <w:lang w:val="ru-RU"/>
              </w:rPr>
              <w:t>зріджених</w:t>
            </w:r>
            <w:proofErr w:type="spellEnd"/>
            <w:r w:rsidRPr="00283748">
              <w:rPr>
                <w:lang w:val="ru-RU"/>
              </w:rPr>
              <w:t xml:space="preserve"> </w:t>
            </w:r>
            <w:proofErr w:type="spellStart"/>
            <w:r w:rsidRPr="00283748">
              <w:rPr>
                <w:lang w:val="ru-RU"/>
              </w:rPr>
              <w:t>посівах</w:t>
            </w:r>
            <w:proofErr w:type="spellEnd"/>
            <w:r w:rsidRPr="00283748">
              <w:rPr>
                <w:lang w:val="ru-RU"/>
              </w:rPr>
              <w:t xml:space="preserve"> через </w:t>
            </w:r>
            <w:proofErr w:type="spellStart"/>
            <w:r w:rsidRPr="00283748">
              <w:rPr>
                <w:lang w:val="ru-RU"/>
              </w:rPr>
              <w:t>гілкування</w:t>
            </w:r>
            <w:proofErr w:type="spellEnd"/>
            <w:r w:rsidRPr="00283748">
              <w:rPr>
                <w:lang w:val="ru-RU"/>
              </w:rPr>
              <w:t xml:space="preserve"> </w:t>
            </w:r>
            <w:proofErr w:type="spellStart"/>
            <w:r w:rsidRPr="00283748">
              <w:rPr>
                <w:lang w:val="ru-RU"/>
              </w:rPr>
              <w:t>збільшуються</w:t>
            </w:r>
            <w:proofErr w:type="spellEnd"/>
            <w:r w:rsidRPr="00283748">
              <w:rPr>
                <w:lang w:val="ru-RU"/>
              </w:rPr>
              <w:t xml:space="preserve"> </w:t>
            </w:r>
            <w:proofErr w:type="spellStart"/>
            <w:r w:rsidRPr="00283748">
              <w:rPr>
                <w:lang w:val="ru-RU"/>
              </w:rPr>
              <w:t>втрати</w:t>
            </w:r>
            <w:proofErr w:type="spellEnd"/>
            <w:r w:rsidRPr="00283748">
              <w:rPr>
                <w:lang w:val="ru-RU"/>
              </w:rPr>
              <w:t xml:space="preserve"> при </w:t>
            </w:r>
            <w:proofErr w:type="spellStart"/>
            <w:r w:rsidRPr="00283748">
              <w:rPr>
                <w:lang w:val="ru-RU"/>
              </w:rPr>
              <w:t>збиранні</w:t>
            </w:r>
            <w:proofErr w:type="spellEnd"/>
            <w:r w:rsidRPr="00283748">
              <w:rPr>
                <w:lang w:val="ru-RU"/>
              </w:rPr>
              <w:t xml:space="preserve">, а в </w:t>
            </w:r>
            <w:proofErr w:type="spellStart"/>
            <w:r w:rsidRPr="00283748">
              <w:rPr>
                <w:lang w:val="ru-RU"/>
              </w:rPr>
              <w:t>загущених</w:t>
            </w:r>
            <w:proofErr w:type="spellEnd"/>
            <w:r w:rsidRPr="00283748">
              <w:rPr>
                <w:lang w:val="ru-RU"/>
              </w:rPr>
              <w:t xml:space="preserve"> – </w:t>
            </w:r>
            <w:proofErr w:type="spellStart"/>
            <w:r w:rsidRPr="00283748">
              <w:rPr>
                <w:lang w:val="ru-RU"/>
              </w:rPr>
              <w:t>рослини</w:t>
            </w:r>
            <w:proofErr w:type="spellEnd"/>
            <w:r w:rsidRPr="00283748">
              <w:rPr>
                <w:lang w:val="ru-RU"/>
              </w:rPr>
              <w:t xml:space="preserve"> </w:t>
            </w:r>
            <w:proofErr w:type="spellStart"/>
            <w:r w:rsidRPr="00283748">
              <w:rPr>
                <w:lang w:val="ru-RU"/>
              </w:rPr>
              <w:t>вилягають</w:t>
            </w:r>
            <w:proofErr w:type="spellEnd"/>
            <w:r w:rsidRPr="00283748">
              <w:rPr>
                <w:lang w:val="ru-RU"/>
              </w:rPr>
              <w:t xml:space="preserve"> і </w:t>
            </w:r>
            <w:proofErr w:type="spellStart"/>
            <w:r w:rsidRPr="00283748">
              <w:rPr>
                <w:lang w:val="ru-RU"/>
              </w:rPr>
              <w:t>уражуються</w:t>
            </w:r>
            <w:proofErr w:type="spellEnd"/>
            <w:r w:rsidRPr="00283748">
              <w:rPr>
                <w:lang w:val="ru-RU"/>
              </w:rPr>
              <w:t xml:space="preserve"> </w:t>
            </w:r>
            <w:proofErr w:type="spellStart"/>
            <w:r w:rsidRPr="00283748">
              <w:rPr>
                <w:lang w:val="ru-RU"/>
              </w:rPr>
              <w:t>епіфітними</w:t>
            </w:r>
            <w:proofErr w:type="spellEnd"/>
            <w:r w:rsidRPr="00283748">
              <w:rPr>
                <w:lang w:val="ru-RU"/>
              </w:rPr>
              <w:t xml:space="preserve"> хворобами</w:t>
            </w:r>
          </w:p>
        </w:tc>
      </w:tr>
      <w:tr w:rsidR="005A55EE" w:rsidRPr="00283748" w14:paraId="2248E818" w14:textId="77777777" w:rsidTr="00465F35">
        <w:trPr>
          <w:trHeight w:val="329"/>
        </w:trPr>
        <w:tc>
          <w:tcPr>
            <w:tcW w:w="2014" w:type="dxa"/>
            <w:tcBorders>
              <w:top w:val="single" w:sz="4" w:space="0" w:color="auto"/>
              <w:left w:val="single" w:sz="4" w:space="0" w:color="auto"/>
              <w:bottom w:val="single" w:sz="4" w:space="0" w:color="auto"/>
              <w:right w:val="single" w:sz="4" w:space="0" w:color="auto"/>
            </w:tcBorders>
            <w:vAlign w:val="center"/>
          </w:tcPr>
          <w:p w14:paraId="220A17EA" w14:textId="77777777" w:rsidR="005A55EE" w:rsidRPr="00283748" w:rsidRDefault="005A55EE" w:rsidP="00465F35">
            <w:pPr>
              <w:jc w:val="center"/>
              <w:rPr>
                <w:lang w:val="ru-RU"/>
              </w:rPr>
            </w:pPr>
            <w:r w:rsidRPr="00283748">
              <w:rPr>
                <w:lang w:val="ru-RU"/>
              </w:rPr>
              <w:t>Сходи</w:t>
            </w:r>
          </w:p>
        </w:tc>
        <w:tc>
          <w:tcPr>
            <w:tcW w:w="2409" w:type="dxa"/>
            <w:tcBorders>
              <w:top w:val="single" w:sz="4" w:space="0" w:color="auto"/>
              <w:left w:val="single" w:sz="4" w:space="0" w:color="auto"/>
              <w:bottom w:val="single" w:sz="4" w:space="0" w:color="auto"/>
              <w:right w:val="single" w:sz="4" w:space="0" w:color="auto"/>
            </w:tcBorders>
            <w:vAlign w:val="center"/>
          </w:tcPr>
          <w:p w14:paraId="78443237" w14:textId="77777777" w:rsidR="005A55EE" w:rsidRPr="00283748" w:rsidRDefault="005A55EE" w:rsidP="00465F35">
            <w:pPr>
              <w:jc w:val="center"/>
              <w:rPr>
                <w:lang w:val="ru-RU"/>
              </w:rPr>
            </w:pPr>
            <w:r w:rsidRPr="00283748">
              <w:t>Ф</w:t>
            </w:r>
            <w:proofErr w:type="spellStart"/>
            <w:r w:rsidRPr="00283748">
              <w:rPr>
                <w:lang w:val="ru-RU"/>
              </w:rPr>
              <w:t>узаріоз</w:t>
            </w:r>
            <w:proofErr w:type="spellEnd"/>
            <w:r w:rsidRPr="00283748">
              <w:rPr>
                <w:lang w:val="ru-RU"/>
              </w:rPr>
              <w:t xml:space="preserve"> </w:t>
            </w:r>
            <w:proofErr w:type="spellStart"/>
            <w:r w:rsidRPr="00283748">
              <w:rPr>
                <w:lang w:val="ru-RU"/>
              </w:rPr>
              <w:t>сходів</w:t>
            </w:r>
            <w:proofErr w:type="spellEnd"/>
            <w:r w:rsidRPr="00283748">
              <w:rPr>
                <w:lang w:val="ru-RU"/>
              </w:rPr>
              <w:t xml:space="preserve">, </w:t>
            </w:r>
            <w:proofErr w:type="spellStart"/>
            <w:r w:rsidRPr="00283748">
              <w:rPr>
                <w:lang w:val="ru-RU"/>
              </w:rPr>
              <w:t>сім’ядольний</w:t>
            </w:r>
            <w:proofErr w:type="spellEnd"/>
            <w:r w:rsidRPr="00283748">
              <w:rPr>
                <w:lang w:val="ru-RU"/>
              </w:rPr>
              <w:t xml:space="preserve"> </w:t>
            </w:r>
            <w:proofErr w:type="spellStart"/>
            <w:r w:rsidRPr="00283748">
              <w:rPr>
                <w:lang w:val="ru-RU"/>
              </w:rPr>
              <w:t>бактеріоз</w:t>
            </w:r>
            <w:proofErr w:type="spellEnd"/>
          </w:p>
        </w:tc>
        <w:tc>
          <w:tcPr>
            <w:tcW w:w="4937" w:type="dxa"/>
            <w:tcBorders>
              <w:top w:val="single" w:sz="4" w:space="0" w:color="auto"/>
              <w:left w:val="single" w:sz="4" w:space="0" w:color="auto"/>
              <w:bottom w:val="single" w:sz="4" w:space="0" w:color="auto"/>
              <w:right w:val="single" w:sz="4" w:space="0" w:color="auto"/>
            </w:tcBorders>
            <w:vAlign w:val="center"/>
          </w:tcPr>
          <w:p w14:paraId="2C49B246" w14:textId="768D0121" w:rsidR="005A55EE" w:rsidRPr="00283748" w:rsidRDefault="005A55EE" w:rsidP="00465F35">
            <w:pPr>
              <w:jc w:val="both"/>
              <w:rPr>
                <w:lang w:val="ru-RU"/>
              </w:rPr>
            </w:pPr>
            <w:proofErr w:type="spellStart"/>
            <w:r w:rsidRPr="00283748">
              <w:rPr>
                <w:lang w:val="ru-RU"/>
              </w:rPr>
              <w:t>Розпушування</w:t>
            </w:r>
            <w:proofErr w:type="spellEnd"/>
            <w:r w:rsidRPr="00283748">
              <w:rPr>
                <w:lang w:val="ru-RU"/>
              </w:rPr>
              <w:t xml:space="preserve"> </w:t>
            </w:r>
            <w:proofErr w:type="spellStart"/>
            <w:r w:rsidRPr="00283748">
              <w:rPr>
                <w:lang w:val="ru-RU"/>
              </w:rPr>
              <w:t>кірки</w:t>
            </w:r>
            <w:proofErr w:type="spellEnd"/>
            <w:r w:rsidRPr="00283748">
              <w:rPr>
                <w:lang w:val="ru-RU"/>
              </w:rPr>
              <w:t xml:space="preserve"> і </w:t>
            </w:r>
            <w:proofErr w:type="spellStart"/>
            <w:r w:rsidRPr="00283748">
              <w:rPr>
                <w:lang w:val="ru-RU"/>
              </w:rPr>
              <w:t>знищення</w:t>
            </w:r>
            <w:proofErr w:type="spellEnd"/>
            <w:r w:rsidRPr="00283748">
              <w:rPr>
                <w:lang w:val="ru-RU"/>
              </w:rPr>
              <w:t xml:space="preserve"> </w:t>
            </w:r>
            <w:proofErr w:type="spellStart"/>
            <w:r w:rsidRPr="00283748">
              <w:rPr>
                <w:lang w:val="ru-RU"/>
              </w:rPr>
              <w:t>сходів</w:t>
            </w:r>
            <w:proofErr w:type="spellEnd"/>
            <w:r w:rsidRPr="00283748">
              <w:rPr>
                <w:lang w:val="ru-RU"/>
              </w:rPr>
              <w:t xml:space="preserve"> </w:t>
            </w:r>
            <w:proofErr w:type="spellStart"/>
            <w:r w:rsidRPr="00283748">
              <w:rPr>
                <w:lang w:val="ru-RU"/>
              </w:rPr>
              <w:t>бур'янів</w:t>
            </w:r>
            <w:proofErr w:type="spellEnd"/>
            <w:r w:rsidRPr="00283748">
              <w:rPr>
                <w:lang w:val="ru-RU"/>
              </w:rPr>
              <w:t xml:space="preserve"> </w:t>
            </w:r>
            <w:proofErr w:type="spellStart"/>
            <w:r w:rsidRPr="00283748">
              <w:rPr>
                <w:lang w:val="ru-RU"/>
              </w:rPr>
              <w:t>досходовим</w:t>
            </w:r>
            <w:proofErr w:type="spellEnd"/>
            <w:r w:rsidRPr="00283748">
              <w:rPr>
                <w:lang w:val="ru-RU"/>
              </w:rPr>
              <w:t xml:space="preserve"> </w:t>
            </w:r>
            <w:proofErr w:type="spellStart"/>
            <w:r w:rsidRPr="00283748">
              <w:rPr>
                <w:lang w:val="ru-RU"/>
              </w:rPr>
              <w:t>боронуванням</w:t>
            </w:r>
            <w:proofErr w:type="spellEnd"/>
            <w:r w:rsidRPr="00283748">
              <w:rPr>
                <w:lang w:val="ru-RU"/>
              </w:rPr>
              <w:t xml:space="preserve"> і </w:t>
            </w:r>
            <w:proofErr w:type="spellStart"/>
            <w:r w:rsidRPr="00283748">
              <w:rPr>
                <w:lang w:val="ru-RU"/>
              </w:rPr>
              <w:t>післясходовими</w:t>
            </w:r>
            <w:proofErr w:type="spellEnd"/>
            <w:r w:rsidRPr="00283748">
              <w:rPr>
                <w:lang w:val="ru-RU"/>
              </w:rPr>
              <w:t xml:space="preserve"> </w:t>
            </w:r>
            <w:proofErr w:type="spellStart"/>
            <w:r w:rsidRPr="00283748">
              <w:rPr>
                <w:lang w:val="ru-RU"/>
              </w:rPr>
              <w:t>культиваціями</w:t>
            </w:r>
            <w:proofErr w:type="spellEnd"/>
            <w:r w:rsidRPr="00283748">
              <w:rPr>
                <w:lang w:val="ru-RU"/>
              </w:rPr>
              <w:t xml:space="preserve">. Перед </w:t>
            </w:r>
            <w:proofErr w:type="spellStart"/>
            <w:r w:rsidRPr="00283748">
              <w:rPr>
                <w:lang w:val="ru-RU"/>
              </w:rPr>
              <w:t>посівом</w:t>
            </w:r>
            <w:proofErr w:type="spellEnd"/>
            <w:r w:rsidRPr="00283748">
              <w:rPr>
                <w:lang w:val="ru-RU"/>
              </w:rPr>
              <w:t xml:space="preserve">, до </w:t>
            </w:r>
            <w:proofErr w:type="spellStart"/>
            <w:r w:rsidRPr="00283748">
              <w:rPr>
                <w:lang w:val="ru-RU"/>
              </w:rPr>
              <w:t>або</w:t>
            </w:r>
            <w:proofErr w:type="spellEnd"/>
            <w:r w:rsidRPr="00283748">
              <w:rPr>
                <w:lang w:val="ru-RU"/>
              </w:rPr>
              <w:t xml:space="preserve"> по сходах </w:t>
            </w:r>
            <w:proofErr w:type="spellStart"/>
            <w:r w:rsidRPr="00283748">
              <w:rPr>
                <w:lang w:val="ru-RU"/>
              </w:rPr>
              <w:t>сої</w:t>
            </w:r>
            <w:proofErr w:type="spellEnd"/>
            <w:r w:rsidRPr="00283748">
              <w:rPr>
                <w:lang w:val="ru-RU"/>
              </w:rPr>
              <w:t xml:space="preserve"> і </w:t>
            </w:r>
            <w:proofErr w:type="gramStart"/>
            <w:r w:rsidRPr="00283748">
              <w:rPr>
                <w:lang w:val="ru-RU"/>
              </w:rPr>
              <w:t>до початку</w:t>
            </w:r>
            <w:proofErr w:type="gramEnd"/>
            <w:r w:rsidRPr="00283748">
              <w:rPr>
                <w:lang w:val="ru-RU"/>
              </w:rPr>
              <w:t xml:space="preserve"> </w:t>
            </w:r>
            <w:proofErr w:type="spellStart"/>
            <w:r w:rsidRPr="00283748">
              <w:rPr>
                <w:lang w:val="ru-RU"/>
              </w:rPr>
              <w:t>утворення</w:t>
            </w:r>
            <w:proofErr w:type="spellEnd"/>
            <w:r w:rsidRPr="00283748">
              <w:rPr>
                <w:lang w:val="ru-RU"/>
              </w:rPr>
              <w:t xml:space="preserve"> </w:t>
            </w:r>
            <w:proofErr w:type="spellStart"/>
            <w:r w:rsidRPr="00283748">
              <w:rPr>
                <w:lang w:val="ru-RU"/>
              </w:rPr>
              <w:t>першого</w:t>
            </w:r>
            <w:proofErr w:type="spellEnd"/>
            <w:r w:rsidRPr="00283748">
              <w:rPr>
                <w:lang w:val="ru-RU"/>
              </w:rPr>
              <w:t xml:space="preserve"> </w:t>
            </w:r>
            <w:proofErr w:type="spellStart"/>
            <w:r w:rsidRPr="00283748">
              <w:rPr>
                <w:lang w:val="ru-RU"/>
              </w:rPr>
              <w:t>трійчастого</w:t>
            </w:r>
            <w:proofErr w:type="spellEnd"/>
            <w:r w:rsidRPr="00283748">
              <w:rPr>
                <w:lang w:val="ru-RU"/>
              </w:rPr>
              <w:t xml:space="preserve"> листка </w:t>
            </w:r>
            <w:proofErr w:type="spellStart"/>
            <w:r w:rsidRPr="00283748">
              <w:rPr>
                <w:lang w:val="ru-RU"/>
              </w:rPr>
              <w:t>сої</w:t>
            </w:r>
            <w:proofErr w:type="spellEnd"/>
            <w:r w:rsidRPr="00283748">
              <w:rPr>
                <w:lang w:val="ru-RU"/>
              </w:rPr>
              <w:t xml:space="preserve"> </w:t>
            </w:r>
            <w:proofErr w:type="spellStart"/>
            <w:r w:rsidRPr="00283748">
              <w:rPr>
                <w:lang w:val="ru-RU"/>
              </w:rPr>
              <w:t>вносять</w:t>
            </w:r>
            <w:proofErr w:type="spellEnd"/>
            <w:r w:rsidRPr="00283748">
              <w:rPr>
                <w:lang w:val="ru-RU"/>
              </w:rPr>
              <w:t xml:space="preserve"> </w:t>
            </w:r>
            <w:proofErr w:type="spellStart"/>
            <w:r w:rsidRPr="00283748">
              <w:rPr>
                <w:lang w:val="ru-RU"/>
              </w:rPr>
              <w:t>гербіциди</w:t>
            </w:r>
            <w:proofErr w:type="spellEnd"/>
            <w:r w:rsidRPr="00283748">
              <w:rPr>
                <w:lang w:val="ru-RU"/>
              </w:rPr>
              <w:t xml:space="preserve"> (див. </w:t>
            </w:r>
            <w:proofErr w:type="spellStart"/>
            <w:r w:rsidRPr="00283748">
              <w:rPr>
                <w:lang w:val="ru-RU"/>
              </w:rPr>
              <w:t>відповідний</w:t>
            </w:r>
            <w:proofErr w:type="spellEnd"/>
            <w:r w:rsidRPr="00283748">
              <w:rPr>
                <w:lang w:val="ru-RU"/>
              </w:rPr>
              <w:t xml:space="preserve"> </w:t>
            </w:r>
            <w:proofErr w:type="spellStart"/>
            <w:r w:rsidRPr="00283748">
              <w:rPr>
                <w:lang w:val="ru-RU"/>
              </w:rPr>
              <w:t>розділ</w:t>
            </w:r>
            <w:proofErr w:type="spellEnd"/>
            <w:r w:rsidRPr="00283748">
              <w:rPr>
                <w:lang w:val="ru-RU"/>
              </w:rPr>
              <w:t>)</w:t>
            </w:r>
          </w:p>
        </w:tc>
      </w:tr>
      <w:tr w:rsidR="005A55EE" w:rsidRPr="00283748" w14:paraId="6C627D06" w14:textId="77777777" w:rsidTr="00465F35">
        <w:trPr>
          <w:trHeight w:val="329"/>
        </w:trPr>
        <w:tc>
          <w:tcPr>
            <w:tcW w:w="2014" w:type="dxa"/>
            <w:tcBorders>
              <w:top w:val="single" w:sz="4" w:space="0" w:color="auto"/>
              <w:left w:val="single" w:sz="4" w:space="0" w:color="auto"/>
              <w:bottom w:val="single" w:sz="4" w:space="0" w:color="auto"/>
              <w:right w:val="single" w:sz="4" w:space="0" w:color="auto"/>
            </w:tcBorders>
          </w:tcPr>
          <w:p w14:paraId="61FCB131" w14:textId="77777777" w:rsidR="005A55EE" w:rsidRDefault="005A55EE" w:rsidP="00465F35">
            <w:pPr>
              <w:jc w:val="center"/>
              <w:rPr>
                <w:lang w:val="ru-RU"/>
              </w:rPr>
            </w:pPr>
          </w:p>
          <w:p w14:paraId="362681CA" w14:textId="77777777" w:rsidR="005A55EE" w:rsidRDefault="005A55EE" w:rsidP="00465F35">
            <w:pPr>
              <w:jc w:val="center"/>
              <w:rPr>
                <w:lang w:val="ru-RU"/>
              </w:rPr>
            </w:pPr>
          </w:p>
          <w:p w14:paraId="7E4DE5D1" w14:textId="77777777" w:rsidR="005A55EE" w:rsidRDefault="005A55EE" w:rsidP="00465F35">
            <w:pPr>
              <w:jc w:val="center"/>
              <w:rPr>
                <w:lang w:val="ru-RU"/>
              </w:rPr>
            </w:pPr>
          </w:p>
          <w:p w14:paraId="0D766F0D" w14:textId="77777777" w:rsidR="005A55EE" w:rsidRDefault="005A55EE" w:rsidP="00465F35">
            <w:pPr>
              <w:jc w:val="center"/>
              <w:rPr>
                <w:lang w:val="ru-RU"/>
              </w:rPr>
            </w:pPr>
          </w:p>
          <w:p w14:paraId="138EFD66" w14:textId="77777777" w:rsidR="005A55EE" w:rsidRPr="00283748" w:rsidRDefault="005A55EE" w:rsidP="00465F35">
            <w:pPr>
              <w:jc w:val="center"/>
              <w:rPr>
                <w:lang w:val="ru-RU"/>
              </w:rPr>
            </w:pPr>
            <w:proofErr w:type="gramStart"/>
            <w:r w:rsidRPr="00283748">
              <w:rPr>
                <w:lang w:val="ru-RU"/>
              </w:rPr>
              <w:t>2-6</w:t>
            </w:r>
            <w:proofErr w:type="gramEnd"/>
            <w:r w:rsidRPr="00283748">
              <w:rPr>
                <w:lang w:val="ru-RU"/>
              </w:rPr>
              <w:t xml:space="preserve"> </w:t>
            </w:r>
            <w:proofErr w:type="spellStart"/>
            <w:r w:rsidRPr="00283748">
              <w:rPr>
                <w:lang w:val="ru-RU"/>
              </w:rPr>
              <w:t>листочків</w:t>
            </w:r>
            <w:proofErr w:type="spellEnd"/>
          </w:p>
        </w:tc>
        <w:tc>
          <w:tcPr>
            <w:tcW w:w="2409" w:type="dxa"/>
            <w:tcBorders>
              <w:top w:val="single" w:sz="4" w:space="0" w:color="auto"/>
              <w:left w:val="single" w:sz="4" w:space="0" w:color="auto"/>
              <w:bottom w:val="single" w:sz="4" w:space="0" w:color="auto"/>
              <w:right w:val="single" w:sz="4" w:space="0" w:color="auto"/>
            </w:tcBorders>
          </w:tcPr>
          <w:p w14:paraId="6F9BE3F4" w14:textId="77777777" w:rsidR="005A55EE" w:rsidRPr="00283748" w:rsidRDefault="005A55EE" w:rsidP="00465F35">
            <w:pPr>
              <w:jc w:val="center"/>
              <w:rPr>
                <w:lang w:val="ru-RU"/>
              </w:rPr>
            </w:pPr>
            <w:r w:rsidRPr="00283748">
              <w:rPr>
                <w:lang w:val="ru-RU"/>
              </w:rPr>
              <w:t xml:space="preserve">Пероноспороз, церкоспороз, </w:t>
            </w:r>
            <w:proofErr w:type="spellStart"/>
            <w:r w:rsidRPr="00283748">
              <w:rPr>
                <w:lang w:val="ru-RU"/>
              </w:rPr>
              <w:t>бульбочкові</w:t>
            </w:r>
            <w:proofErr w:type="spellEnd"/>
            <w:r w:rsidRPr="00283748">
              <w:rPr>
                <w:lang w:val="ru-RU"/>
              </w:rPr>
              <w:t xml:space="preserve"> </w:t>
            </w:r>
            <w:proofErr w:type="spellStart"/>
            <w:r w:rsidRPr="00283748">
              <w:rPr>
                <w:lang w:val="ru-RU"/>
              </w:rPr>
              <w:t>довгоносики</w:t>
            </w:r>
            <w:proofErr w:type="spellEnd"/>
            <w:r w:rsidRPr="00283748">
              <w:rPr>
                <w:lang w:val="ru-RU"/>
              </w:rPr>
              <w:t xml:space="preserve"> (</w:t>
            </w:r>
            <w:proofErr w:type="gramStart"/>
            <w:r w:rsidRPr="00283748">
              <w:rPr>
                <w:lang w:val="ru-RU"/>
              </w:rPr>
              <w:t>8-15</w:t>
            </w:r>
            <w:proofErr w:type="gramEnd"/>
            <w:r w:rsidRPr="00283748">
              <w:rPr>
                <w:lang w:val="ru-RU"/>
              </w:rPr>
              <w:t xml:space="preserve"> </w:t>
            </w:r>
            <w:proofErr w:type="spellStart"/>
            <w:r w:rsidRPr="00283748">
              <w:rPr>
                <w:lang w:val="ru-RU"/>
              </w:rPr>
              <w:t>жуків</w:t>
            </w:r>
            <w:proofErr w:type="spellEnd"/>
            <w:r w:rsidRPr="00283748">
              <w:rPr>
                <w:lang w:val="ru-RU"/>
              </w:rPr>
              <w:t xml:space="preserve"> на кв. м), </w:t>
            </w:r>
            <w:proofErr w:type="spellStart"/>
            <w:r w:rsidRPr="00283748">
              <w:rPr>
                <w:lang w:val="ru-RU"/>
              </w:rPr>
              <w:t>люцерновий</w:t>
            </w:r>
            <w:proofErr w:type="spellEnd"/>
            <w:r w:rsidRPr="00283748">
              <w:rPr>
                <w:lang w:val="ru-RU"/>
              </w:rPr>
              <w:t xml:space="preserve"> клоп (</w:t>
            </w:r>
            <w:proofErr w:type="gramStart"/>
            <w:r w:rsidRPr="00283748">
              <w:rPr>
                <w:lang w:val="ru-RU"/>
              </w:rPr>
              <w:t>2-5</w:t>
            </w:r>
            <w:proofErr w:type="gramEnd"/>
            <w:r w:rsidRPr="00283748">
              <w:rPr>
                <w:lang w:val="ru-RU"/>
              </w:rPr>
              <w:t xml:space="preserve"> </w:t>
            </w:r>
            <w:proofErr w:type="spellStart"/>
            <w:r w:rsidRPr="00283748">
              <w:rPr>
                <w:lang w:val="ru-RU"/>
              </w:rPr>
              <w:t>екз</w:t>
            </w:r>
            <w:proofErr w:type="spellEnd"/>
            <w:r w:rsidRPr="00283748">
              <w:rPr>
                <w:lang w:val="ru-RU"/>
              </w:rPr>
              <w:t xml:space="preserve">. на </w:t>
            </w:r>
            <w:proofErr w:type="spellStart"/>
            <w:r w:rsidRPr="00283748">
              <w:rPr>
                <w:lang w:val="ru-RU"/>
              </w:rPr>
              <w:t>рослину</w:t>
            </w:r>
            <w:proofErr w:type="spellEnd"/>
            <w:r w:rsidRPr="00283748">
              <w:rPr>
                <w:lang w:val="ru-RU"/>
              </w:rPr>
              <w:t xml:space="preserve">), </w:t>
            </w:r>
            <w:proofErr w:type="spellStart"/>
            <w:r w:rsidRPr="00283748">
              <w:rPr>
                <w:lang w:val="ru-RU"/>
              </w:rPr>
              <w:t>попелиці</w:t>
            </w:r>
            <w:proofErr w:type="spellEnd"/>
            <w:r w:rsidRPr="00283748">
              <w:rPr>
                <w:lang w:val="ru-RU"/>
              </w:rPr>
              <w:t xml:space="preserve"> (</w:t>
            </w:r>
            <w:proofErr w:type="gramStart"/>
            <w:r w:rsidRPr="00283748">
              <w:rPr>
                <w:lang w:val="ru-RU"/>
              </w:rPr>
              <w:t>250-300</w:t>
            </w:r>
            <w:proofErr w:type="gramEnd"/>
            <w:r w:rsidRPr="00283748">
              <w:rPr>
                <w:lang w:val="ru-RU"/>
              </w:rPr>
              <w:t xml:space="preserve"> </w:t>
            </w:r>
            <w:proofErr w:type="spellStart"/>
            <w:r w:rsidRPr="00283748">
              <w:rPr>
                <w:lang w:val="ru-RU"/>
              </w:rPr>
              <w:t>екз</w:t>
            </w:r>
            <w:proofErr w:type="spellEnd"/>
            <w:r w:rsidRPr="00283748">
              <w:rPr>
                <w:lang w:val="ru-RU"/>
              </w:rPr>
              <w:t xml:space="preserve">. на 10 </w:t>
            </w:r>
            <w:proofErr w:type="spellStart"/>
            <w:r w:rsidRPr="00283748">
              <w:rPr>
                <w:lang w:val="ru-RU"/>
              </w:rPr>
              <w:t>помахів</w:t>
            </w:r>
            <w:proofErr w:type="spellEnd"/>
            <w:r w:rsidRPr="00283748">
              <w:rPr>
                <w:lang w:val="ru-RU"/>
              </w:rPr>
              <w:t xml:space="preserve"> сачка)</w:t>
            </w:r>
          </w:p>
        </w:tc>
        <w:tc>
          <w:tcPr>
            <w:tcW w:w="4937" w:type="dxa"/>
            <w:tcBorders>
              <w:top w:val="single" w:sz="4" w:space="0" w:color="auto"/>
              <w:left w:val="single" w:sz="4" w:space="0" w:color="auto"/>
              <w:bottom w:val="single" w:sz="4" w:space="0" w:color="auto"/>
              <w:right w:val="single" w:sz="4" w:space="0" w:color="auto"/>
            </w:tcBorders>
          </w:tcPr>
          <w:p w14:paraId="4A8506CB" w14:textId="77777777" w:rsidR="005A55EE" w:rsidRPr="00283748" w:rsidRDefault="005A55EE" w:rsidP="00465F35">
            <w:pPr>
              <w:jc w:val="both"/>
            </w:pPr>
            <w:proofErr w:type="spellStart"/>
            <w:r w:rsidRPr="00283748">
              <w:rPr>
                <w:lang w:val="ru-RU"/>
              </w:rPr>
              <w:t>Видалення</w:t>
            </w:r>
            <w:proofErr w:type="spellEnd"/>
            <w:r w:rsidRPr="00283748">
              <w:rPr>
                <w:lang w:val="ru-RU"/>
              </w:rPr>
              <w:t xml:space="preserve"> </w:t>
            </w:r>
            <w:proofErr w:type="spellStart"/>
            <w:r w:rsidRPr="00283748">
              <w:rPr>
                <w:lang w:val="ru-RU"/>
              </w:rPr>
              <w:t>дифузно</w:t>
            </w:r>
            <w:proofErr w:type="spellEnd"/>
            <w:r w:rsidRPr="00283748">
              <w:rPr>
                <w:lang w:val="ru-RU"/>
              </w:rPr>
              <w:t xml:space="preserve"> </w:t>
            </w:r>
            <w:proofErr w:type="spellStart"/>
            <w:r w:rsidRPr="00283748">
              <w:rPr>
                <w:lang w:val="ru-RU"/>
              </w:rPr>
              <w:t>уражених</w:t>
            </w:r>
            <w:proofErr w:type="spellEnd"/>
            <w:r w:rsidRPr="00283748">
              <w:rPr>
                <w:lang w:val="ru-RU"/>
              </w:rPr>
              <w:t xml:space="preserve"> </w:t>
            </w:r>
            <w:proofErr w:type="spellStart"/>
            <w:r w:rsidRPr="00283748">
              <w:rPr>
                <w:lang w:val="ru-RU"/>
              </w:rPr>
              <w:t>рослин</w:t>
            </w:r>
            <w:proofErr w:type="spellEnd"/>
            <w:r w:rsidRPr="00283748">
              <w:rPr>
                <w:lang w:val="ru-RU"/>
              </w:rPr>
              <w:t xml:space="preserve"> з </w:t>
            </w:r>
            <w:proofErr w:type="spellStart"/>
            <w:r w:rsidRPr="00283748">
              <w:rPr>
                <w:lang w:val="ru-RU"/>
              </w:rPr>
              <w:t>насіннєвих</w:t>
            </w:r>
            <w:proofErr w:type="spellEnd"/>
            <w:r w:rsidRPr="00283748">
              <w:rPr>
                <w:lang w:val="ru-RU"/>
              </w:rPr>
              <w:t xml:space="preserve"> </w:t>
            </w:r>
            <w:proofErr w:type="spellStart"/>
            <w:r w:rsidRPr="00283748">
              <w:rPr>
                <w:lang w:val="ru-RU"/>
              </w:rPr>
              <w:t>посівів</w:t>
            </w:r>
            <w:proofErr w:type="spellEnd"/>
            <w:r w:rsidRPr="00283748">
              <w:t>. Обприскування посівів препарат</w:t>
            </w:r>
            <w:r>
              <w:t xml:space="preserve">ами </w:t>
            </w:r>
            <w:proofErr w:type="spellStart"/>
            <w:r>
              <w:t>д.р</w:t>
            </w:r>
            <w:proofErr w:type="spellEnd"/>
            <w:r>
              <w:t xml:space="preserve">. </w:t>
            </w:r>
            <w:proofErr w:type="spellStart"/>
            <w:r>
              <w:t>спіротетраматів</w:t>
            </w:r>
            <w:proofErr w:type="spellEnd"/>
            <w:r>
              <w:t xml:space="preserve"> </w:t>
            </w:r>
            <w:r w:rsidRPr="00283748">
              <w:t>- 0,7-1,0 л/га. На насіннєвих посівах обприскування проводити відразу після виявлення сисних шкідників для запобігання поширення вірусної інфекції</w:t>
            </w:r>
          </w:p>
        </w:tc>
      </w:tr>
      <w:tr w:rsidR="005A55EE" w:rsidRPr="00283748" w14:paraId="00858DDB" w14:textId="77777777" w:rsidTr="00465F35">
        <w:trPr>
          <w:trHeight w:val="880"/>
        </w:trPr>
        <w:tc>
          <w:tcPr>
            <w:tcW w:w="2014" w:type="dxa"/>
            <w:vMerge w:val="restart"/>
            <w:tcBorders>
              <w:top w:val="single" w:sz="4" w:space="0" w:color="auto"/>
              <w:left w:val="single" w:sz="4" w:space="0" w:color="auto"/>
              <w:right w:val="single" w:sz="4" w:space="0" w:color="auto"/>
            </w:tcBorders>
          </w:tcPr>
          <w:p w14:paraId="196342DF" w14:textId="77777777" w:rsidR="005A55EE" w:rsidRPr="005A55EE" w:rsidRDefault="005A55EE" w:rsidP="00465F35">
            <w:pPr>
              <w:jc w:val="center"/>
            </w:pPr>
          </w:p>
          <w:p w14:paraId="100929E0" w14:textId="77777777" w:rsidR="005A55EE" w:rsidRPr="005A55EE" w:rsidRDefault="005A55EE" w:rsidP="00465F35">
            <w:pPr>
              <w:jc w:val="center"/>
            </w:pPr>
          </w:p>
          <w:p w14:paraId="4A982714" w14:textId="77777777" w:rsidR="005A55EE" w:rsidRPr="005A55EE" w:rsidRDefault="005A55EE" w:rsidP="00465F35">
            <w:pPr>
              <w:jc w:val="center"/>
            </w:pPr>
          </w:p>
          <w:p w14:paraId="4A2006A7" w14:textId="77777777" w:rsidR="005A55EE" w:rsidRPr="005A55EE" w:rsidRDefault="005A55EE" w:rsidP="00465F35">
            <w:pPr>
              <w:jc w:val="center"/>
            </w:pPr>
          </w:p>
          <w:p w14:paraId="49AC0D15" w14:textId="77777777" w:rsidR="005A55EE" w:rsidRPr="005A55EE" w:rsidRDefault="005A55EE" w:rsidP="00465F35">
            <w:pPr>
              <w:jc w:val="center"/>
            </w:pPr>
          </w:p>
          <w:p w14:paraId="687EC55A" w14:textId="77777777" w:rsidR="005A55EE" w:rsidRPr="005A55EE" w:rsidRDefault="005A55EE" w:rsidP="00465F35">
            <w:pPr>
              <w:jc w:val="center"/>
            </w:pPr>
          </w:p>
          <w:p w14:paraId="62660F05" w14:textId="77777777" w:rsidR="005A55EE" w:rsidRPr="005A55EE" w:rsidRDefault="005A55EE" w:rsidP="00465F35">
            <w:pPr>
              <w:jc w:val="center"/>
            </w:pPr>
          </w:p>
          <w:p w14:paraId="005B204A" w14:textId="77777777" w:rsidR="005A55EE" w:rsidRPr="005A55EE" w:rsidRDefault="005A55EE" w:rsidP="00465F35">
            <w:pPr>
              <w:jc w:val="center"/>
            </w:pPr>
          </w:p>
          <w:p w14:paraId="42F278D2" w14:textId="77777777" w:rsidR="005A55EE" w:rsidRPr="00283748" w:rsidRDefault="005A55EE" w:rsidP="00465F35">
            <w:pPr>
              <w:jc w:val="center"/>
              <w:rPr>
                <w:lang w:val="ru-RU"/>
              </w:rPr>
            </w:pPr>
            <w:proofErr w:type="spellStart"/>
            <w:r w:rsidRPr="00283748">
              <w:rPr>
                <w:lang w:val="ru-RU"/>
              </w:rPr>
              <w:t>Бутонізація-цвітіння</w:t>
            </w:r>
            <w:proofErr w:type="spellEnd"/>
          </w:p>
        </w:tc>
        <w:tc>
          <w:tcPr>
            <w:tcW w:w="2409" w:type="dxa"/>
            <w:tcBorders>
              <w:top w:val="single" w:sz="4" w:space="0" w:color="auto"/>
              <w:left w:val="single" w:sz="4" w:space="0" w:color="auto"/>
              <w:bottom w:val="single" w:sz="4" w:space="0" w:color="auto"/>
              <w:right w:val="single" w:sz="4" w:space="0" w:color="auto"/>
            </w:tcBorders>
            <w:vAlign w:val="center"/>
          </w:tcPr>
          <w:p w14:paraId="6B11E422" w14:textId="77777777" w:rsidR="005A55EE" w:rsidRPr="00283748" w:rsidRDefault="005A55EE" w:rsidP="00465F35">
            <w:pPr>
              <w:jc w:val="center"/>
              <w:rPr>
                <w:lang w:val="ru-RU"/>
              </w:rPr>
            </w:pPr>
            <w:r w:rsidRPr="00283748">
              <w:rPr>
                <w:lang w:val="ru-RU"/>
              </w:rPr>
              <w:t xml:space="preserve">Пероноспороз, </w:t>
            </w:r>
            <w:proofErr w:type="spellStart"/>
            <w:r w:rsidRPr="00283748">
              <w:rPr>
                <w:lang w:val="ru-RU"/>
              </w:rPr>
              <w:t>аскохітоз</w:t>
            </w:r>
            <w:proofErr w:type="spellEnd"/>
            <w:r w:rsidRPr="00283748">
              <w:rPr>
                <w:lang w:val="ru-RU"/>
              </w:rPr>
              <w:t xml:space="preserve">, </w:t>
            </w:r>
            <w:proofErr w:type="spellStart"/>
            <w:r w:rsidRPr="00283748">
              <w:rPr>
                <w:lang w:val="ru-RU"/>
              </w:rPr>
              <w:t>септоріоз</w:t>
            </w:r>
            <w:proofErr w:type="spellEnd"/>
            <w:r w:rsidRPr="00283748">
              <w:rPr>
                <w:lang w:val="ru-RU"/>
              </w:rPr>
              <w:t xml:space="preserve">, церкоспороз, антракноз, </w:t>
            </w:r>
            <w:proofErr w:type="spellStart"/>
            <w:r w:rsidRPr="00283748">
              <w:rPr>
                <w:lang w:val="ru-RU"/>
              </w:rPr>
              <w:t>бактеріози</w:t>
            </w:r>
            <w:proofErr w:type="spellEnd"/>
            <w:r w:rsidRPr="00283748">
              <w:rPr>
                <w:lang w:val="ru-RU"/>
              </w:rPr>
              <w:t xml:space="preserve"> (</w:t>
            </w:r>
            <w:proofErr w:type="spellStart"/>
            <w:r w:rsidRPr="00283748">
              <w:rPr>
                <w:lang w:val="ru-RU"/>
              </w:rPr>
              <w:t>розвиток</w:t>
            </w:r>
            <w:proofErr w:type="spellEnd"/>
            <w:r w:rsidRPr="00283748">
              <w:rPr>
                <w:lang w:val="ru-RU"/>
              </w:rPr>
              <w:t xml:space="preserve"> </w:t>
            </w:r>
            <w:proofErr w:type="spellStart"/>
            <w:r w:rsidRPr="00283748">
              <w:rPr>
                <w:lang w:val="ru-RU"/>
              </w:rPr>
              <w:t>аскохітозу</w:t>
            </w:r>
            <w:proofErr w:type="spellEnd"/>
            <w:r w:rsidRPr="00283748">
              <w:rPr>
                <w:lang w:val="ru-RU"/>
              </w:rPr>
              <w:t xml:space="preserve"> – </w:t>
            </w:r>
            <w:proofErr w:type="gramStart"/>
            <w:r w:rsidRPr="00283748">
              <w:rPr>
                <w:lang w:val="ru-RU"/>
              </w:rPr>
              <w:t>2-3</w:t>
            </w:r>
            <w:proofErr w:type="gramEnd"/>
            <w:r w:rsidRPr="00283748">
              <w:rPr>
                <w:lang w:val="ru-RU"/>
              </w:rPr>
              <w:t xml:space="preserve">%, </w:t>
            </w:r>
            <w:proofErr w:type="spellStart"/>
            <w:r w:rsidRPr="00283748">
              <w:rPr>
                <w:lang w:val="ru-RU"/>
              </w:rPr>
              <w:t>інших</w:t>
            </w:r>
            <w:proofErr w:type="spellEnd"/>
            <w:r w:rsidRPr="00283748">
              <w:rPr>
                <w:lang w:val="ru-RU"/>
              </w:rPr>
              <w:t xml:space="preserve"> хвороб </w:t>
            </w:r>
            <w:proofErr w:type="gramStart"/>
            <w:r w:rsidRPr="00283748">
              <w:rPr>
                <w:lang w:val="ru-RU"/>
              </w:rPr>
              <w:t>4-5</w:t>
            </w:r>
            <w:proofErr w:type="gramEnd"/>
            <w:r w:rsidRPr="00283748">
              <w:rPr>
                <w:lang w:val="ru-RU"/>
              </w:rPr>
              <w:t>%)</w:t>
            </w:r>
          </w:p>
        </w:tc>
        <w:tc>
          <w:tcPr>
            <w:tcW w:w="4937" w:type="dxa"/>
            <w:tcBorders>
              <w:top w:val="single" w:sz="4" w:space="0" w:color="auto"/>
              <w:left w:val="single" w:sz="4" w:space="0" w:color="auto"/>
              <w:bottom w:val="single" w:sz="4" w:space="0" w:color="auto"/>
              <w:right w:val="single" w:sz="4" w:space="0" w:color="auto"/>
            </w:tcBorders>
          </w:tcPr>
          <w:p w14:paraId="2869DE65" w14:textId="77777777" w:rsidR="005A55EE" w:rsidRPr="00283748" w:rsidRDefault="005A55EE" w:rsidP="00465F35">
            <w:pPr>
              <w:keepNext/>
              <w:jc w:val="both"/>
              <w:outlineLvl w:val="3"/>
              <w:rPr>
                <w:bCs/>
              </w:rPr>
            </w:pPr>
            <w:r w:rsidRPr="00283748">
              <w:rPr>
                <w:bCs/>
              </w:rPr>
              <w:t xml:space="preserve">При виявлені перших ознак </w:t>
            </w:r>
            <w:proofErr w:type="spellStart"/>
            <w:r w:rsidRPr="00283748">
              <w:rPr>
                <w:bCs/>
              </w:rPr>
              <w:t>хвороб</w:t>
            </w:r>
            <w:proofErr w:type="spellEnd"/>
            <w:r w:rsidRPr="00283748">
              <w:rPr>
                <w:bCs/>
              </w:rPr>
              <w:t xml:space="preserve"> на насінницьких посівах рекомендується проводити обробку рослин розчинами дозволених фунгіцидів </w:t>
            </w:r>
            <w:r>
              <w:rPr>
                <w:bCs/>
              </w:rPr>
              <w:t xml:space="preserve">з </w:t>
            </w:r>
            <w:proofErr w:type="spellStart"/>
            <w:r>
              <w:rPr>
                <w:bCs/>
              </w:rPr>
              <w:t>д.р</w:t>
            </w:r>
            <w:proofErr w:type="spellEnd"/>
            <w:r>
              <w:rPr>
                <w:bCs/>
              </w:rPr>
              <w:t xml:space="preserve">. </w:t>
            </w:r>
            <w:proofErr w:type="spellStart"/>
            <w:r>
              <w:rPr>
                <w:bCs/>
              </w:rPr>
              <w:t>азоксистробінів</w:t>
            </w:r>
            <w:proofErr w:type="spellEnd"/>
            <w:r>
              <w:rPr>
                <w:bCs/>
              </w:rPr>
              <w:t xml:space="preserve">, </w:t>
            </w:r>
            <w:proofErr w:type="spellStart"/>
            <w:r>
              <w:rPr>
                <w:bCs/>
              </w:rPr>
              <w:t>флуоксастробін</w:t>
            </w:r>
            <w:proofErr w:type="spellEnd"/>
            <w:r>
              <w:rPr>
                <w:bCs/>
              </w:rPr>
              <w:t xml:space="preserve">, </w:t>
            </w:r>
            <w:proofErr w:type="spellStart"/>
            <w:r>
              <w:rPr>
                <w:bCs/>
              </w:rPr>
              <w:t>тебуконазолів</w:t>
            </w:r>
            <w:proofErr w:type="spellEnd"/>
            <w:r>
              <w:rPr>
                <w:bCs/>
              </w:rPr>
              <w:t xml:space="preserve">, </w:t>
            </w:r>
            <w:proofErr w:type="spellStart"/>
            <w:r>
              <w:rPr>
                <w:bCs/>
              </w:rPr>
              <w:t>манкоцебу</w:t>
            </w:r>
            <w:proofErr w:type="spellEnd"/>
            <w:r>
              <w:rPr>
                <w:bCs/>
              </w:rPr>
              <w:t>.</w:t>
            </w:r>
          </w:p>
        </w:tc>
      </w:tr>
      <w:tr w:rsidR="005A55EE" w:rsidRPr="00283748" w14:paraId="0323C214" w14:textId="77777777" w:rsidTr="00465F35">
        <w:trPr>
          <w:trHeight w:val="880"/>
        </w:trPr>
        <w:tc>
          <w:tcPr>
            <w:tcW w:w="2014" w:type="dxa"/>
            <w:vMerge/>
            <w:tcBorders>
              <w:left w:val="single" w:sz="4" w:space="0" w:color="auto"/>
              <w:right w:val="single" w:sz="4" w:space="0" w:color="auto"/>
            </w:tcBorders>
          </w:tcPr>
          <w:p w14:paraId="1E9FB0C6" w14:textId="77777777" w:rsidR="005A55EE" w:rsidRPr="00283748" w:rsidRDefault="005A55EE" w:rsidP="00465F35">
            <w:pPr>
              <w:jc w:val="center"/>
              <w:rPr>
                <w:lang w:val="ru-RU"/>
              </w:rPr>
            </w:pPr>
          </w:p>
        </w:tc>
        <w:tc>
          <w:tcPr>
            <w:tcW w:w="2409" w:type="dxa"/>
            <w:tcBorders>
              <w:top w:val="single" w:sz="4" w:space="0" w:color="auto"/>
              <w:left w:val="single" w:sz="4" w:space="0" w:color="auto"/>
              <w:bottom w:val="single" w:sz="4" w:space="0" w:color="auto"/>
              <w:right w:val="single" w:sz="4" w:space="0" w:color="auto"/>
            </w:tcBorders>
            <w:vAlign w:val="center"/>
          </w:tcPr>
          <w:p w14:paraId="6F4D67D5" w14:textId="77777777" w:rsidR="005A55EE" w:rsidRPr="00283748" w:rsidRDefault="005A55EE" w:rsidP="00465F35">
            <w:pPr>
              <w:jc w:val="center"/>
            </w:pPr>
            <w:proofErr w:type="spellStart"/>
            <w:r w:rsidRPr="00283748">
              <w:t>фомопсис</w:t>
            </w:r>
            <w:proofErr w:type="spellEnd"/>
            <w:r w:rsidRPr="00283748">
              <w:t>, біла та сіра гнилі</w:t>
            </w:r>
          </w:p>
        </w:tc>
        <w:tc>
          <w:tcPr>
            <w:tcW w:w="4937" w:type="dxa"/>
            <w:tcBorders>
              <w:top w:val="single" w:sz="4" w:space="0" w:color="auto"/>
              <w:left w:val="single" w:sz="4" w:space="0" w:color="auto"/>
              <w:bottom w:val="single" w:sz="4" w:space="0" w:color="auto"/>
              <w:right w:val="single" w:sz="4" w:space="0" w:color="auto"/>
            </w:tcBorders>
          </w:tcPr>
          <w:p w14:paraId="7A87CE50" w14:textId="77777777" w:rsidR="00C94A53" w:rsidRDefault="005A55EE" w:rsidP="00465F35">
            <w:pPr>
              <w:keepNext/>
              <w:jc w:val="both"/>
              <w:outlineLvl w:val="3"/>
              <w:rPr>
                <w:bCs/>
              </w:rPr>
            </w:pPr>
            <w:r w:rsidRPr="00283748">
              <w:rPr>
                <w:bCs/>
              </w:rPr>
              <w:t xml:space="preserve">Обприскування в період вегетації препаратами </w:t>
            </w:r>
            <w:r w:rsidR="00C94A53">
              <w:rPr>
                <w:bCs/>
              </w:rPr>
              <w:t>на основі діючих речовин:</w:t>
            </w:r>
          </w:p>
          <w:p w14:paraId="07953BCC" w14:textId="501F8417" w:rsidR="005A55EE" w:rsidRPr="00283748" w:rsidRDefault="005A55EE" w:rsidP="00465F35">
            <w:pPr>
              <w:keepNext/>
              <w:jc w:val="both"/>
              <w:outlineLvl w:val="3"/>
              <w:rPr>
                <w:bCs/>
              </w:rPr>
            </w:pPr>
            <w:proofErr w:type="spellStart"/>
            <w:r>
              <w:rPr>
                <w:bCs/>
              </w:rPr>
              <w:t>протіоконазол</w:t>
            </w:r>
            <w:proofErr w:type="spellEnd"/>
            <w:r>
              <w:rPr>
                <w:bCs/>
              </w:rPr>
              <w:t xml:space="preserve"> + </w:t>
            </w:r>
            <w:proofErr w:type="spellStart"/>
            <w:r>
              <w:rPr>
                <w:bCs/>
              </w:rPr>
              <w:t>флуопірам</w:t>
            </w:r>
            <w:proofErr w:type="spellEnd"/>
            <w:r w:rsidR="00C94A53">
              <w:rPr>
                <w:bCs/>
              </w:rPr>
              <w:t xml:space="preserve"> </w:t>
            </w:r>
            <w:r>
              <w:rPr>
                <w:bCs/>
              </w:rPr>
              <w:t xml:space="preserve">4 </w:t>
            </w:r>
            <w:proofErr w:type="spellStart"/>
            <w:r>
              <w:rPr>
                <w:bCs/>
              </w:rPr>
              <w:t>трифлоксістробін</w:t>
            </w:r>
            <w:proofErr w:type="spellEnd"/>
            <w:r>
              <w:rPr>
                <w:bCs/>
              </w:rPr>
              <w:t xml:space="preserve"> + </w:t>
            </w:r>
            <w:proofErr w:type="spellStart"/>
            <w:r>
              <w:rPr>
                <w:bCs/>
              </w:rPr>
              <w:t>протіоконазол</w:t>
            </w:r>
            <w:proofErr w:type="spellEnd"/>
            <w:r>
              <w:rPr>
                <w:bCs/>
              </w:rPr>
              <w:t>.</w:t>
            </w:r>
          </w:p>
        </w:tc>
      </w:tr>
      <w:tr w:rsidR="005A55EE" w:rsidRPr="00283748" w14:paraId="286CFDE0" w14:textId="77777777" w:rsidTr="001C2F6F">
        <w:trPr>
          <w:trHeight w:val="1318"/>
        </w:trPr>
        <w:tc>
          <w:tcPr>
            <w:tcW w:w="2014" w:type="dxa"/>
            <w:vMerge/>
            <w:tcBorders>
              <w:left w:val="single" w:sz="4" w:space="0" w:color="auto"/>
              <w:right w:val="single" w:sz="4" w:space="0" w:color="auto"/>
            </w:tcBorders>
          </w:tcPr>
          <w:p w14:paraId="0DD918E4" w14:textId="77777777" w:rsidR="005A55EE" w:rsidRPr="00283748" w:rsidRDefault="005A55EE" w:rsidP="00465F35">
            <w:pPr>
              <w:jc w:val="center"/>
            </w:pPr>
          </w:p>
        </w:tc>
        <w:tc>
          <w:tcPr>
            <w:tcW w:w="2409" w:type="dxa"/>
            <w:tcBorders>
              <w:top w:val="single" w:sz="4" w:space="0" w:color="auto"/>
              <w:left w:val="single" w:sz="4" w:space="0" w:color="auto"/>
              <w:bottom w:val="single" w:sz="4" w:space="0" w:color="auto"/>
              <w:right w:val="single" w:sz="4" w:space="0" w:color="auto"/>
            </w:tcBorders>
            <w:vAlign w:val="center"/>
          </w:tcPr>
          <w:p w14:paraId="5C9C88F8" w14:textId="77777777" w:rsidR="005A55EE" w:rsidRPr="00283748" w:rsidRDefault="005A55EE" w:rsidP="00465F35">
            <w:pPr>
              <w:jc w:val="center"/>
            </w:pPr>
            <w:r w:rsidRPr="00283748">
              <w:t>Вірусні хвороби</w:t>
            </w:r>
          </w:p>
        </w:tc>
        <w:tc>
          <w:tcPr>
            <w:tcW w:w="4937" w:type="dxa"/>
            <w:tcBorders>
              <w:top w:val="single" w:sz="4" w:space="0" w:color="auto"/>
              <w:left w:val="single" w:sz="4" w:space="0" w:color="auto"/>
              <w:bottom w:val="single" w:sz="4" w:space="0" w:color="auto"/>
              <w:right w:val="single" w:sz="4" w:space="0" w:color="auto"/>
            </w:tcBorders>
          </w:tcPr>
          <w:p w14:paraId="7C3F6E07" w14:textId="641B4BA8" w:rsidR="005A55EE" w:rsidRPr="00283748" w:rsidRDefault="005A55EE" w:rsidP="00465F35">
            <w:pPr>
              <w:keepNext/>
              <w:jc w:val="both"/>
              <w:outlineLvl w:val="3"/>
              <w:rPr>
                <w:bCs/>
              </w:rPr>
            </w:pPr>
            <w:r w:rsidRPr="00283748">
              <w:rPr>
                <w:bCs/>
              </w:rPr>
              <w:t xml:space="preserve">Видалення уражених рослин з насіннєвих посівів. При заселенні рослин сисними комахами (попелиці 250-300 </w:t>
            </w:r>
            <w:proofErr w:type="spellStart"/>
            <w:r w:rsidRPr="00283748">
              <w:rPr>
                <w:bCs/>
              </w:rPr>
              <w:t>екз</w:t>
            </w:r>
            <w:proofErr w:type="spellEnd"/>
            <w:r w:rsidRPr="00283748">
              <w:rPr>
                <w:bCs/>
              </w:rPr>
              <w:t xml:space="preserve">. на 10 помахів сачка ін..) проводити обприскування посівів препаратом </w:t>
            </w:r>
            <w:r>
              <w:rPr>
                <w:bCs/>
              </w:rPr>
              <w:t xml:space="preserve">з </w:t>
            </w:r>
            <w:proofErr w:type="spellStart"/>
            <w:r>
              <w:rPr>
                <w:bCs/>
              </w:rPr>
              <w:t>д.р</w:t>
            </w:r>
            <w:proofErr w:type="spellEnd"/>
            <w:r>
              <w:rPr>
                <w:bCs/>
              </w:rPr>
              <w:t xml:space="preserve">. </w:t>
            </w:r>
            <w:proofErr w:type="spellStart"/>
            <w:r>
              <w:rPr>
                <w:bCs/>
              </w:rPr>
              <w:t>диметоат</w:t>
            </w:r>
            <w:proofErr w:type="spellEnd"/>
            <w:r w:rsidRPr="00283748">
              <w:rPr>
                <w:bCs/>
              </w:rPr>
              <w:t xml:space="preserve"> 0,5-1/га.</w:t>
            </w:r>
          </w:p>
        </w:tc>
      </w:tr>
      <w:tr w:rsidR="005A55EE" w:rsidRPr="00283748" w14:paraId="749616CA" w14:textId="77777777" w:rsidTr="00465F35">
        <w:trPr>
          <w:trHeight w:val="660"/>
        </w:trPr>
        <w:tc>
          <w:tcPr>
            <w:tcW w:w="2014" w:type="dxa"/>
            <w:vMerge/>
            <w:tcBorders>
              <w:left w:val="single" w:sz="4" w:space="0" w:color="auto"/>
              <w:bottom w:val="single" w:sz="4" w:space="0" w:color="auto"/>
              <w:right w:val="single" w:sz="4" w:space="0" w:color="auto"/>
            </w:tcBorders>
          </w:tcPr>
          <w:p w14:paraId="7854539D" w14:textId="77777777" w:rsidR="005A55EE" w:rsidRPr="00283748" w:rsidRDefault="005A55EE" w:rsidP="00465F35">
            <w:pPr>
              <w:jc w:val="center"/>
            </w:pPr>
          </w:p>
        </w:tc>
        <w:tc>
          <w:tcPr>
            <w:tcW w:w="2409" w:type="dxa"/>
            <w:tcBorders>
              <w:top w:val="single" w:sz="4" w:space="0" w:color="auto"/>
              <w:left w:val="single" w:sz="4" w:space="0" w:color="auto"/>
              <w:bottom w:val="single" w:sz="4" w:space="0" w:color="auto"/>
              <w:right w:val="single" w:sz="4" w:space="0" w:color="auto"/>
            </w:tcBorders>
            <w:vAlign w:val="center"/>
          </w:tcPr>
          <w:p w14:paraId="561894B0" w14:textId="4EEE0032" w:rsidR="005A55EE" w:rsidRPr="00283748" w:rsidRDefault="005A55EE" w:rsidP="00465F35">
            <w:pPr>
              <w:jc w:val="center"/>
            </w:pPr>
            <w:r w:rsidRPr="00283748">
              <w:t xml:space="preserve">Акацієва вогнівка </w:t>
            </w:r>
            <w:r w:rsidR="001C2F6F">
              <w:t xml:space="preserve">             </w:t>
            </w:r>
            <w:r w:rsidRPr="00283748">
              <w:t xml:space="preserve">(1-2 гусениці на </w:t>
            </w:r>
            <w:proofErr w:type="spellStart"/>
            <w:r w:rsidRPr="00283748">
              <w:t>кв.м</w:t>
            </w:r>
            <w:proofErr w:type="spellEnd"/>
            <w:r w:rsidRPr="00283748">
              <w:t xml:space="preserve">), листогризучі совки (1-3 </w:t>
            </w:r>
            <w:proofErr w:type="spellStart"/>
            <w:r w:rsidRPr="00283748">
              <w:t>екз</w:t>
            </w:r>
            <w:proofErr w:type="spellEnd"/>
            <w:r w:rsidRPr="00283748">
              <w:t xml:space="preserve">. на </w:t>
            </w:r>
            <w:proofErr w:type="spellStart"/>
            <w:r w:rsidRPr="00283748">
              <w:t>кв.м</w:t>
            </w:r>
            <w:proofErr w:type="spellEnd"/>
            <w:r w:rsidRPr="00283748">
              <w:t xml:space="preserve">), лучний метелик (4-5 </w:t>
            </w:r>
            <w:proofErr w:type="spellStart"/>
            <w:r w:rsidRPr="00283748">
              <w:t>екз</w:t>
            </w:r>
            <w:proofErr w:type="spellEnd"/>
            <w:r w:rsidRPr="00283748">
              <w:t xml:space="preserve">. на </w:t>
            </w:r>
            <w:proofErr w:type="spellStart"/>
            <w:r w:rsidRPr="00283748">
              <w:t>кв.м</w:t>
            </w:r>
            <w:proofErr w:type="spellEnd"/>
            <w:r w:rsidRPr="00283748">
              <w:t xml:space="preserve">), тютюновий </w:t>
            </w:r>
            <w:r w:rsidRPr="00283748">
              <w:lastRenderedPageBreak/>
              <w:t xml:space="preserve">трипс (10-15 </w:t>
            </w:r>
            <w:proofErr w:type="spellStart"/>
            <w:r w:rsidRPr="00283748">
              <w:t>екз</w:t>
            </w:r>
            <w:proofErr w:type="spellEnd"/>
            <w:r w:rsidRPr="00283748">
              <w:t>. на рослину)</w:t>
            </w:r>
          </w:p>
        </w:tc>
        <w:tc>
          <w:tcPr>
            <w:tcW w:w="4937" w:type="dxa"/>
            <w:tcBorders>
              <w:top w:val="single" w:sz="4" w:space="0" w:color="auto"/>
              <w:left w:val="single" w:sz="4" w:space="0" w:color="auto"/>
              <w:bottom w:val="single" w:sz="4" w:space="0" w:color="auto"/>
              <w:right w:val="single" w:sz="4" w:space="0" w:color="auto"/>
            </w:tcBorders>
          </w:tcPr>
          <w:p w14:paraId="2F3DF600" w14:textId="77777777" w:rsidR="00C94A53" w:rsidRDefault="005A55EE" w:rsidP="00465F35">
            <w:pPr>
              <w:keepNext/>
              <w:jc w:val="both"/>
              <w:outlineLvl w:val="3"/>
              <w:rPr>
                <w:bCs/>
              </w:rPr>
            </w:pPr>
            <w:r w:rsidRPr="00283748">
              <w:rPr>
                <w:bCs/>
              </w:rPr>
              <w:lastRenderedPageBreak/>
              <w:t xml:space="preserve">Обприскування </w:t>
            </w:r>
            <w:proofErr w:type="spellStart"/>
            <w:r w:rsidRPr="00283748">
              <w:rPr>
                <w:bCs/>
              </w:rPr>
              <w:t>препаратами</w:t>
            </w:r>
            <w:r w:rsidR="00C94A53">
              <w:rPr>
                <w:bCs/>
              </w:rPr>
              <w:t>на</w:t>
            </w:r>
            <w:proofErr w:type="spellEnd"/>
            <w:r w:rsidR="00C94A53">
              <w:rPr>
                <w:bCs/>
              </w:rPr>
              <w:t xml:space="preserve"> основі діючих речовин:</w:t>
            </w:r>
          </w:p>
          <w:p w14:paraId="080CF816" w14:textId="77131AD7" w:rsidR="005A55EE" w:rsidRPr="00283748" w:rsidRDefault="005A55EE" w:rsidP="00465F35">
            <w:pPr>
              <w:keepNext/>
              <w:jc w:val="both"/>
              <w:outlineLvl w:val="3"/>
              <w:rPr>
                <w:bCs/>
              </w:rPr>
            </w:pPr>
            <w:proofErr w:type="spellStart"/>
            <w:r>
              <w:rPr>
                <w:bCs/>
              </w:rPr>
              <w:t>біфентрим</w:t>
            </w:r>
            <w:proofErr w:type="spellEnd"/>
            <w:r>
              <w:rPr>
                <w:bCs/>
              </w:rPr>
              <w:t xml:space="preserve"> + </w:t>
            </w:r>
            <w:proofErr w:type="spellStart"/>
            <w:r>
              <w:rPr>
                <w:bCs/>
              </w:rPr>
              <w:t>хлорпірифос</w:t>
            </w:r>
            <w:proofErr w:type="spellEnd"/>
            <w:r>
              <w:rPr>
                <w:bCs/>
              </w:rPr>
              <w:t xml:space="preserve">; </w:t>
            </w:r>
            <w:proofErr w:type="spellStart"/>
            <w:r>
              <w:rPr>
                <w:bCs/>
              </w:rPr>
              <w:t>пірифос</w:t>
            </w:r>
            <w:proofErr w:type="spellEnd"/>
            <w:r w:rsidRPr="00283748">
              <w:rPr>
                <w:bCs/>
              </w:rPr>
              <w:t xml:space="preserve"> 0,8-1,2 л/га.</w:t>
            </w:r>
          </w:p>
        </w:tc>
      </w:tr>
      <w:tr w:rsidR="005A55EE" w:rsidRPr="00283748" w14:paraId="05CAE8F2" w14:textId="77777777" w:rsidTr="00465F35">
        <w:trPr>
          <w:trHeight w:val="329"/>
        </w:trPr>
        <w:tc>
          <w:tcPr>
            <w:tcW w:w="2014" w:type="dxa"/>
            <w:tcBorders>
              <w:top w:val="single" w:sz="4" w:space="0" w:color="auto"/>
              <w:left w:val="single" w:sz="4" w:space="0" w:color="auto"/>
              <w:bottom w:val="single" w:sz="4" w:space="0" w:color="auto"/>
              <w:right w:val="single" w:sz="4" w:space="0" w:color="auto"/>
            </w:tcBorders>
          </w:tcPr>
          <w:p w14:paraId="3CF5496E" w14:textId="77777777" w:rsidR="005A55EE" w:rsidRDefault="005A55EE" w:rsidP="00465F35">
            <w:pPr>
              <w:jc w:val="center"/>
            </w:pPr>
          </w:p>
          <w:p w14:paraId="290ED927" w14:textId="77777777" w:rsidR="005A55EE" w:rsidRDefault="005A55EE" w:rsidP="00465F35">
            <w:pPr>
              <w:jc w:val="center"/>
            </w:pPr>
          </w:p>
          <w:p w14:paraId="39AD7EFE" w14:textId="77777777" w:rsidR="005A55EE" w:rsidRPr="00283748" w:rsidRDefault="005A55EE" w:rsidP="00465F35">
            <w:pPr>
              <w:jc w:val="center"/>
            </w:pPr>
            <w:r w:rsidRPr="00283748">
              <w:t>Дозрівання</w:t>
            </w:r>
          </w:p>
        </w:tc>
        <w:tc>
          <w:tcPr>
            <w:tcW w:w="2409" w:type="dxa"/>
            <w:tcBorders>
              <w:top w:val="single" w:sz="4" w:space="0" w:color="auto"/>
              <w:left w:val="single" w:sz="4" w:space="0" w:color="auto"/>
              <w:bottom w:val="single" w:sz="4" w:space="0" w:color="auto"/>
              <w:right w:val="single" w:sz="4" w:space="0" w:color="auto"/>
            </w:tcBorders>
            <w:vAlign w:val="center"/>
          </w:tcPr>
          <w:p w14:paraId="4FED973C" w14:textId="77777777" w:rsidR="005A55EE" w:rsidRPr="00283748" w:rsidRDefault="005A55EE" w:rsidP="00465F35">
            <w:pPr>
              <w:jc w:val="center"/>
            </w:pPr>
            <w:r w:rsidRPr="00283748">
              <w:t xml:space="preserve">Біла і сіра гнилі, </w:t>
            </w:r>
            <w:proofErr w:type="spellStart"/>
            <w:r w:rsidRPr="00283748">
              <w:t>фомопсис</w:t>
            </w:r>
            <w:proofErr w:type="spellEnd"/>
          </w:p>
        </w:tc>
        <w:tc>
          <w:tcPr>
            <w:tcW w:w="4937" w:type="dxa"/>
            <w:tcBorders>
              <w:top w:val="single" w:sz="4" w:space="0" w:color="auto"/>
              <w:left w:val="single" w:sz="4" w:space="0" w:color="auto"/>
              <w:bottom w:val="single" w:sz="4" w:space="0" w:color="auto"/>
              <w:right w:val="single" w:sz="4" w:space="0" w:color="auto"/>
            </w:tcBorders>
          </w:tcPr>
          <w:p w14:paraId="68CFC524" w14:textId="16EEE465" w:rsidR="005A55EE" w:rsidRPr="00283748" w:rsidRDefault="005A55EE" w:rsidP="00465F35">
            <w:pPr>
              <w:keepNext/>
              <w:jc w:val="both"/>
              <w:outlineLvl w:val="3"/>
              <w:rPr>
                <w:bCs/>
              </w:rPr>
            </w:pPr>
            <w:r w:rsidRPr="00283748">
              <w:rPr>
                <w:bCs/>
                <w:spacing w:val="-2"/>
              </w:rPr>
              <w:t xml:space="preserve">В роки з підвищеною кількістю опадів, перед збиранням врожаю за вологості насіння 35-40%, проводять </w:t>
            </w:r>
            <w:proofErr w:type="spellStart"/>
            <w:r w:rsidRPr="00283748">
              <w:rPr>
                <w:bCs/>
                <w:spacing w:val="-2"/>
              </w:rPr>
              <w:t>десикацію</w:t>
            </w:r>
            <w:proofErr w:type="spellEnd"/>
            <w:r w:rsidRPr="00283748">
              <w:rPr>
                <w:bCs/>
                <w:spacing w:val="-2"/>
              </w:rPr>
              <w:t xml:space="preserve"> посівів за 14 днів до збирання врожаю </w:t>
            </w:r>
            <w:r>
              <w:rPr>
                <w:bCs/>
                <w:spacing w:val="-2"/>
              </w:rPr>
              <w:t xml:space="preserve">препаратом </w:t>
            </w:r>
            <w:r w:rsidR="00C94A53">
              <w:rPr>
                <w:bCs/>
                <w:spacing w:val="-2"/>
              </w:rPr>
              <w:t>на основі діючої речовини</w:t>
            </w:r>
            <w:r>
              <w:rPr>
                <w:bCs/>
                <w:spacing w:val="-2"/>
              </w:rPr>
              <w:t xml:space="preserve"> </w:t>
            </w:r>
            <w:proofErr w:type="spellStart"/>
            <w:r>
              <w:rPr>
                <w:bCs/>
                <w:spacing w:val="-2"/>
              </w:rPr>
              <w:t>гліфосату</w:t>
            </w:r>
            <w:proofErr w:type="spellEnd"/>
            <w:r>
              <w:rPr>
                <w:bCs/>
                <w:spacing w:val="-2"/>
              </w:rPr>
              <w:t xml:space="preserve"> калійна сіль</w:t>
            </w:r>
            <w:r w:rsidRPr="00283748">
              <w:rPr>
                <w:bCs/>
                <w:spacing w:val="-2"/>
              </w:rPr>
              <w:t>, 2,4 л/га</w:t>
            </w:r>
          </w:p>
        </w:tc>
      </w:tr>
      <w:tr w:rsidR="005A55EE" w:rsidRPr="00283748" w14:paraId="1CF45051" w14:textId="77777777" w:rsidTr="00465F35">
        <w:trPr>
          <w:trHeight w:val="841"/>
        </w:trPr>
        <w:tc>
          <w:tcPr>
            <w:tcW w:w="2014" w:type="dxa"/>
            <w:tcBorders>
              <w:top w:val="single" w:sz="4" w:space="0" w:color="auto"/>
              <w:left w:val="single" w:sz="4" w:space="0" w:color="auto"/>
              <w:bottom w:val="single" w:sz="4" w:space="0" w:color="auto"/>
              <w:right w:val="single" w:sz="4" w:space="0" w:color="auto"/>
            </w:tcBorders>
          </w:tcPr>
          <w:p w14:paraId="545750D9" w14:textId="77777777" w:rsidR="005A55EE" w:rsidRPr="00283748" w:rsidRDefault="005A55EE" w:rsidP="00465F35">
            <w:pPr>
              <w:tabs>
                <w:tab w:val="center" w:pos="4677"/>
                <w:tab w:val="right" w:pos="9355"/>
              </w:tabs>
              <w:jc w:val="center"/>
              <w:rPr>
                <w:lang w:val="ru-RU"/>
              </w:rPr>
            </w:pPr>
            <w:proofErr w:type="spellStart"/>
            <w:r w:rsidRPr="00283748">
              <w:rPr>
                <w:lang w:val="ru-RU"/>
              </w:rPr>
              <w:t>Після</w:t>
            </w:r>
            <w:proofErr w:type="spellEnd"/>
            <w:r w:rsidRPr="00283748">
              <w:rPr>
                <w:lang w:val="ru-RU"/>
              </w:rPr>
              <w:t xml:space="preserve"> </w:t>
            </w:r>
            <w:proofErr w:type="spellStart"/>
            <w:r w:rsidRPr="00283748">
              <w:rPr>
                <w:lang w:val="ru-RU"/>
              </w:rPr>
              <w:t>збирання</w:t>
            </w:r>
            <w:proofErr w:type="spellEnd"/>
            <w:r w:rsidRPr="00283748">
              <w:rPr>
                <w:lang w:val="ru-RU"/>
              </w:rPr>
              <w:t xml:space="preserve"> </w:t>
            </w:r>
            <w:proofErr w:type="spellStart"/>
            <w:r w:rsidRPr="00283748">
              <w:rPr>
                <w:lang w:val="ru-RU"/>
              </w:rPr>
              <w:t>врожаю</w:t>
            </w:r>
            <w:proofErr w:type="spellEnd"/>
          </w:p>
        </w:tc>
        <w:tc>
          <w:tcPr>
            <w:tcW w:w="2409" w:type="dxa"/>
            <w:tcBorders>
              <w:top w:val="single" w:sz="4" w:space="0" w:color="auto"/>
              <w:left w:val="single" w:sz="4" w:space="0" w:color="auto"/>
              <w:bottom w:val="single" w:sz="4" w:space="0" w:color="auto"/>
              <w:right w:val="single" w:sz="4" w:space="0" w:color="auto"/>
            </w:tcBorders>
          </w:tcPr>
          <w:p w14:paraId="34C572DE" w14:textId="77777777" w:rsidR="005A55EE" w:rsidRPr="00283748" w:rsidRDefault="005A55EE" w:rsidP="00465F35">
            <w:pPr>
              <w:tabs>
                <w:tab w:val="center" w:pos="4677"/>
                <w:tab w:val="right" w:pos="9355"/>
              </w:tabs>
              <w:jc w:val="center"/>
              <w:rPr>
                <w:lang w:val="ru-RU"/>
              </w:rPr>
            </w:pPr>
            <w:r w:rsidRPr="00283748">
              <w:rPr>
                <w:lang w:val="ru-RU"/>
              </w:rPr>
              <w:t xml:space="preserve">Комплекс </w:t>
            </w:r>
            <w:proofErr w:type="spellStart"/>
            <w:r w:rsidRPr="00283748">
              <w:rPr>
                <w:lang w:val="ru-RU"/>
              </w:rPr>
              <w:t>насіннєвої</w:t>
            </w:r>
            <w:proofErr w:type="spellEnd"/>
            <w:r w:rsidRPr="00283748">
              <w:rPr>
                <w:lang w:val="ru-RU"/>
              </w:rPr>
              <w:t xml:space="preserve"> </w:t>
            </w:r>
            <w:proofErr w:type="spellStart"/>
            <w:r w:rsidRPr="00283748">
              <w:rPr>
                <w:lang w:val="ru-RU"/>
              </w:rPr>
              <w:t>інфекції</w:t>
            </w:r>
            <w:proofErr w:type="spellEnd"/>
          </w:p>
          <w:p w14:paraId="15D486EB" w14:textId="77777777" w:rsidR="005A55EE" w:rsidRPr="00283748" w:rsidRDefault="005A55EE" w:rsidP="00465F35">
            <w:pPr>
              <w:tabs>
                <w:tab w:val="center" w:pos="4677"/>
                <w:tab w:val="right" w:pos="9355"/>
              </w:tabs>
              <w:ind w:firstLine="720"/>
              <w:jc w:val="center"/>
              <w:rPr>
                <w:lang w:val="ru-RU"/>
              </w:rPr>
            </w:pPr>
          </w:p>
        </w:tc>
        <w:tc>
          <w:tcPr>
            <w:tcW w:w="4937" w:type="dxa"/>
            <w:tcBorders>
              <w:top w:val="single" w:sz="4" w:space="0" w:color="auto"/>
              <w:left w:val="single" w:sz="4" w:space="0" w:color="auto"/>
              <w:bottom w:val="single" w:sz="4" w:space="0" w:color="auto"/>
              <w:right w:val="single" w:sz="4" w:space="0" w:color="auto"/>
            </w:tcBorders>
          </w:tcPr>
          <w:p w14:paraId="154897CD" w14:textId="77777777" w:rsidR="005A55EE" w:rsidRPr="00283748" w:rsidRDefault="005A55EE" w:rsidP="00465F35">
            <w:pPr>
              <w:tabs>
                <w:tab w:val="center" w:pos="4677"/>
                <w:tab w:val="right" w:pos="9355"/>
              </w:tabs>
              <w:jc w:val="both"/>
              <w:rPr>
                <w:lang w:val="ru-RU"/>
              </w:rPr>
            </w:pPr>
            <w:proofErr w:type="spellStart"/>
            <w:r w:rsidRPr="00283748">
              <w:rPr>
                <w:lang w:val="ru-RU"/>
              </w:rPr>
              <w:t>Насіння</w:t>
            </w:r>
            <w:proofErr w:type="spellEnd"/>
            <w:r w:rsidRPr="00283748">
              <w:rPr>
                <w:lang w:val="ru-RU"/>
              </w:rPr>
              <w:t xml:space="preserve"> </w:t>
            </w:r>
            <w:proofErr w:type="spellStart"/>
            <w:r w:rsidRPr="00283748">
              <w:rPr>
                <w:lang w:val="ru-RU"/>
              </w:rPr>
              <w:t>сої</w:t>
            </w:r>
            <w:proofErr w:type="spellEnd"/>
            <w:r w:rsidRPr="00283748">
              <w:rPr>
                <w:lang w:val="ru-RU"/>
              </w:rPr>
              <w:t xml:space="preserve"> </w:t>
            </w:r>
            <w:proofErr w:type="spellStart"/>
            <w:r w:rsidRPr="00283748">
              <w:rPr>
                <w:lang w:val="ru-RU"/>
              </w:rPr>
              <w:t>очищають</w:t>
            </w:r>
            <w:proofErr w:type="spellEnd"/>
            <w:r w:rsidRPr="00283748">
              <w:rPr>
                <w:lang w:val="ru-RU"/>
              </w:rPr>
              <w:t xml:space="preserve">, </w:t>
            </w:r>
            <w:proofErr w:type="spellStart"/>
            <w:r w:rsidRPr="00283748">
              <w:rPr>
                <w:lang w:val="ru-RU"/>
              </w:rPr>
              <w:t>перевіряють</w:t>
            </w:r>
            <w:proofErr w:type="spellEnd"/>
            <w:r w:rsidRPr="00283748">
              <w:rPr>
                <w:lang w:val="ru-RU"/>
              </w:rPr>
              <w:t xml:space="preserve"> на </w:t>
            </w:r>
            <w:proofErr w:type="spellStart"/>
            <w:r w:rsidRPr="00283748">
              <w:rPr>
                <w:lang w:val="ru-RU"/>
              </w:rPr>
              <w:t>вологість</w:t>
            </w:r>
            <w:proofErr w:type="spellEnd"/>
            <w:r w:rsidRPr="00283748">
              <w:rPr>
                <w:lang w:val="ru-RU"/>
              </w:rPr>
              <w:t xml:space="preserve">, за </w:t>
            </w:r>
            <w:proofErr w:type="spellStart"/>
            <w:r w:rsidRPr="00283748">
              <w:rPr>
                <w:lang w:val="ru-RU"/>
              </w:rPr>
              <w:t>необхідності</w:t>
            </w:r>
            <w:proofErr w:type="spellEnd"/>
            <w:r w:rsidRPr="00283748">
              <w:rPr>
                <w:lang w:val="ru-RU"/>
              </w:rPr>
              <w:t xml:space="preserve"> </w:t>
            </w:r>
            <w:proofErr w:type="spellStart"/>
            <w:r w:rsidRPr="00283748">
              <w:rPr>
                <w:lang w:val="ru-RU"/>
              </w:rPr>
              <w:t>підсушують</w:t>
            </w:r>
            <w:proofErr w:type="spellEnd"/>
            <w:r w:rsidRPr="00283748">
              <w:rPr>
                <w:lang w:val="ru-RU"/>
              </w:rPr>
              <w:t xml:space="preserve"> до 12% </w:t>
            </w:r>
            <w:proofErr w:type="spellStart"/>
            <w:r w:rsidRPr="00283748">
              <w:rPr>
                <w:lang w:val="ru-RU"/>
              </w:rPr>
              <w:t>вологості</w:t>
            </w:r>
            <w:proofErr w:type="spellEnd"/>
            <w:r w:rsidRPr="00283748">
              <w:rPr>
                <w:lang w:val="ru-RU"/>
              </w:rPr>
              <w:t xml:space="preserve">. </w:t>
            </w:r>
            <w:proofErr w:type="spellStart"/>
            <w:r w:rsidRPr="00283748">
              <w:rPr>
                <w:lang w:val="ru-RU"/>
              </w:rPr>
              <w:t>Зберігають</w:t>
            </w:r>
            <w:proofErr w:type="spellEnd"/>
            <w:r w:rsidRPr="00283748">
              <w:rPr>
                <w:lang w:val="ru-RU"/>
              </w:rPr>
              <w:t xml:space="preserve"> за </w:t>
            </w:r>
            <w:proofErr w:type="spellStart"/>
            <w:r w:rsidRPr="00283748">
              <w:rPr>
                <w:lang w:val="ru-RU"/>
              </w:rPr>
              <w:t>температури</w:t>
            </w:r>
            <w:proofErr w:type="spellEnd"/>
            <w:r w:rsidRPr="00283748">
              <w:rPr>
                <w:lang w:val="ru-RU"/>
              </w:rPr>
              <w:t xml:space="preserve"> до 10°С.</w:t>
            </w:r>
          </w:p>
        </w:tc>
      </w:tr>
    </w:tbl>
    <w:p w14:paraId="3ACFD170" w14:textId="77777777" w:rsidR="00533870" w:rsidRPr="00C2102E" w:rsidRDefault="00533870" w:rsidP="00C2102E">
      <w:pPr>
        <w:ind w:firstLine="851"/>
        <w:jc w:val="center"/>
        <w:rPr>
          <w:b/>
          <w:sz w:val="28"/>
          <w:szCs w:val="28"/>
          <w:highlight w:val="red"/>
        </w:rPr>
      </w:pPr>
    </w:p>
    <w:p w14:paraId="13A27EC9" w14:textId="77777777" w:rsidR="00D43140" w:rsidRPr="00C2102E" w:rsidRDefault="00D43140" w:rsidP="00D43140">
      <w:pPr>
        <w:ind w:firstLine="851"/>
        <w:jc w:val="center"/>
        <w:rPr>
          <w:b/>
          <w:sz w:val="28"/>
          <w:szCs w:val="28"/>
        </w:rPr>
      </w:pPr>
      <w:r w:rsidRPr="00C2102E">
        <w:rPr>
          <w:b/>
          <w:sz w:val="28"/>
          <w:szCs w:val="28"/>
        </w:rPr>
        <w:t>ШКІДНИКИ І ХВОРОБИ ЛЮЦЕРНИ</w:t>
      </w:r>
    </w:p>
    <w:p w14:paraId="5BE69340" w14:textId="77777777" w:rsidR="00D43140" w:rsidRPr="00C2102E" w:rsidRDefault="00D43140" w:rsidP="00D43140">
      <w:pPr>
        <w:ind w:firstLine="851"/>
        <w:jc w:val="both"/>
        <w:rPr>
          <w:b/>
          <w:sz w:val="28"/>
          <w:szCs w:val="28"/>
        </w:rPr>
      </w:pPr>
    </w:p>
    <w:p w14:paraId="37ABDADD" w14:textId="22FAE706" w:rsidR="00D43140" w:rsidRDefault="00D43140" w:rsidP="00D43140">
      <w:pPr>
        <w:ind w:firstLine="851"/>
        <w:jc w:val="both"/>
        <w:rPr>
          <w:spacing w:val="-4"/>
          <w:sz w:val="28"/>
          <w:szCs w:val="28"/>
        </w:rPr>
      </w:pPr>
      <w:r w:rsidRPr="000875A2">
        <w:rPr>
          <w:bCs/>
          <w:spacing w:val="-4"/>
          <w:sz w:val="28"/>
          <w:szCs w:val="28"/>
        </w:rPr>
        <w:t>Посів</w:t>
      </w:r>
      <w:r>
        <w:rPr>
          <w:bCs/>
          <w:spacing w:val="-4"/>
          <w:sz w:val="28"/>
          <w:szCs w:val="28"/>
        </w:rPr>
        <w:t>ам</w:t>
      </w:r>
      <w:r w:rsidRPr="000875A2">
        <w:rPr>
          <w:bCs/>
          <w:spacing w:val="-4"/>
          <w:sz w:val="28"/>
          <w:szCs w:val="28"/>
        </w:rPr>
        <w:t xml:space="preserve"> люцерни повсюди </w:t>
      </w:r>
      <w:r>
        <w:rPr>
          <w:bCs/>
          <w:spacing w:val="-4"/>
          <w:sz w:val="28"/>
          <w:szCs w:val="28"/>
        </w:rPr>
        <w:t>завдавали шкоди</w:t>
      </w:r>
      <w:r>
        <w:rPr>
          <w:b/>
          <w:spacing w:val="-4"/>
          <w:sz w:val="28"/>
          <w:szCs w:val="28"/>
        </w:rPr>
        <w:t xml:space="preserve"> б</w:t>
      </w:r>
      <w:r w:rsidRPr="00C2102E">
        <w:rPr>
          <w:b/>
          <w:spacing w:val="-4"/>
          <w:sz w:val="28"/>
          <w:szCs w:val="28"/>
        </w:rPr>
        <w:t xml:space="preserve">ульбочкові довгоносики </w:t>
      </w:r>
      <w:r w:rsidRPr="00C2102E">
        <w:rPr>
          <w:iCs/>
          <w:spacing w:val="-4"/>
          <w:sz w:val="28"/>
          <w:szCs w:val="28"/>
        </w:rPr>
        <w:t>(</w:t>
      </w:r>
      <w:proofErr w:type="spellStart"/>
      <w:r w:rsidRPr="00C2102E">
        <w:rPr>
          <w:i/>
          <w:spacing w:val="-4"/>
          <w:sz w:val="28"/>
          <w:szCs w:val="28"/>
        </w:rPr>
        <w:t>Sitona</w:t>
      </w:r>
      <w:proofErr w:type="spellEnd"/>
      <w:r w:rsidRPr="00C2102E">
        <w:rPr>
          <w:i/>
          <w:spacing w:val="-4"/>
          <w:sz w:val="28"/>
          <w:szCs w:val="28"/>
        </w:rPr>
        <w:t xml:space="preserve"> </w:t>
      </w:r>
      <w:proofErr w:type="spellStart"/>
      <w:r w:rsidRPr="00C2102E">
        <w:rPr>
          <w:i/>
          <w:spacing w:val="-4"/>
          <w:sz w:val="28"/>
          <w:szCs w:val="28"/>
        </w:rPr>
        <w:t>lineatus</w:t>
      </w:r>
      <w:proofErr w:type="spellEnd"/>
      <w:r w:rsidR="00990F77" w:rsidRPr="00990F77">
        <w:rPr>
          <w:i/>
          <w:spacing w:val="-4"/>
          <w:sz w:val="28"/>
          <w:szCs w:val="28"/>
        </w:rPr>
        <w:t xml:space="preserve"> </w:t>
      </w:r>
      <w:r w:rsidR="00990F77" w:rsidRPr="00D67BD3">
        <w:rPr>
          <w:iCs/>
          <w:sz w:val="28"/>
          <w:szCs w:val="28"/>
          <w:shd w:val="clear" w:color="auto" w:fill="FFFFFF"/>
        </w:rPr>
        <w:t>(</w:t>
      </w:r>
      <w:r w:rsidR="00990F77">
        <w:rPr>
          <w:iCs/>
          <w:sz w:val="28"/>
          <w:szCs w:val="28"/>
          <w:shd w:val="clear" w:color="auto" w:fill="FFFFFF"/>
          <w:lang w:val="en-US"/>
        </w:rPr>
        <w:t>Linnaeus</w:t>
      </w:r>
      <w:r w:rsidR="00990F77" w:rsidRPr="00D67BD3">
        <w:rPr>
          <w:iCs/>
          <w:sz w:val="28"/>
          <w:szCs w:val="28"/>
          <w:shd w:val="clear" w:color="auto" w:fill="FFFFFF"/>
        </w:rPr>
        <w:t>, 17</w:t>
      </w:r>
      <w:r w:rsidR="00990F77" w:rsidRPr="00990F77">
        <w:rPr>
          <w:iCs/>
          <w:sz w:val="28"/>
          <w:szCs w:val="28"/>
          <w:shd w:val="clear" w:color="auto" w:fill="FFFFFF"/>
        </w:rPr>
        <w:t>58</w:t>
      </w:r>
      <w:r w:rsidR="00990F77" w:rsidRPr="00D67BD3">
        <w:rPr>
          <w:iCs/>
          <w:sz w:val="28"/>
          <w:szCs w:val="28"/>
          <w:shd w:val="clear" w:color="auto" w:fill="FFFFFF"/>
        </w:rPr>
        <w:t>)</w:t>
      </w:r>
      <w:r w:rsidRPr="00C2102E">
        <w:rPr>
          <w:iCs/>
          <w:spacing w:val="-4"/>
          <w:sz w:val="28"/>
          <w:szCs w:val="28"/>
        </w:rPr>
        <w:t>)</w:t>
      </w:r>
      <w:r>
        <w:rPr>
          <w:iCs/>
          <w:spacing w:val="-4"/>
          <w:sz w:val="28"/>
          <w:szCs w:val="28"/>
        </w:rPr>
        <w:t>.</w:t>
      </w:r>
      <w:r w:rsidRPr="00C2102E">
        <w:rPr>
          <w:spacing w:val="-4"/>
          <w:sz w:val="28"/>
          <w:szCs w:val="28"/>
        </w:rPr>
        <w:t xml:space="preserve"> </w:t>
      </w:r>
      <w:r>
        <w:rPr>
          <w:spacing w:val="-4"/>
          <w:sz w:val="28"/>
          <w:szCs w:val="28"/>
        </w:rPr>
        <w:t xml:space="preserve">Під час відновлення вегетації рослин чисельність фітофага становила в середньому 0,2-3 </w:t>
      </w:r>
      <w:proofErr w:type="spellStart"/>
      <w:r>
        <w:rPr>
          <w:spacing w:val="-4"/>
          <w:sz w:val="28"/>
          <w:szCs w:val="28"/>
        </w:rPr>
        <w:t>екз</w:t>
      </w:r>
      <w:proofErr w:type="spellEnd"/>
      <w:r>
        <w:rPr>
          <w:spacing w:val="-4"/>
          <w:sz w:val="28"/>
          <w:szCs w:val="28"/>
        </w:rPr>
        <w:t xml:space="preserve">. на </w:t>
      </w:r>
      <w:proofErr w:type="spellStart"/>
      <w:r>
        <w:rPr>
          <w:spacing w:val="-4"/>
          <w:sz w:val="28"/>
          <w:szCs w:val="28"/>
        </w:rPr>
        <w:t>кв.м</w:t>
      </w:r>
      <w:proofErr w:type="spellEnd"/>
      <w:r>
        <w:rPr>
          <w:spacing w:val="-4"/>
          <w:sz w:val="28"/>
          <w:szCs w:val="28"/>
        </w:rPr>
        <w:t xml:space="preserve">, де вони живилися переважно в крайових смугах полів за незначного пошкодження рослин (1-3%). </w:t>
      </w:r>
      <w:r w:rsidRPr="00C2102E">
        <w:rPr>
          <w:spacing w:val="-4"/>
          <w:sz w:val="28"/>
          <w:szCs w:val="28"/>
        </w:rPr>
        <w:t xml:space="preserve">Середня чисельність шкідника в період відростання після першого укосу становила </w:t>
      </w:r>
      <w:r>
        <w:rPr>
          <w:spacing w:val="-4"/>
          <w:sz w:val="28"/>
          <w:szCs w:val="28"/>
        </w:rPr>
        <w:t>1-3</w:t>
      </w:r>
      <w:r w:rsidRPr="00C2102E">
        <w:rPr>
          <w:spacing w:val="-4"/>
          <w:sz w:val="28"/>
          <w:szCs w:val="28"/>
        </w:rPr>
        <w:t>, макс</w:t>
      </w:r>
      <w:r>
        <w:rPr>
          <w:spacing w:val="-4"/>
          <w:sz w:val="28"/>
          <w:szCs w:val="28"/>
        </w:rPr>
        <w:t>имально</w:t>
      </w:r>
      <w:r w:rsidRPr="00C2102E">
        <w:rPr>
          <w:spacing w:val="-4"/>
          <w:sz w:val="28"/>
          <w:szCs w:val="28"/>
        </w:rPr>
        <w:t xml:space="preserve"> </w:t>
      </w:r>
      <w:r>
        <w:rPr>
          <w:spacing w:val="-4"/>
          <w:sz w:val="28"/>
          <w:szCs w:val="28"/>
        </w:rPr>
        <w:t>до 7</w:t>
      </w:r>
      <w:r w:rsidRPr="00C2102E">
        <w:rPr>
          <w:spacing w:val="-4"/>
          <w:sz w:val="28"/>
          <w:szCs w:val="28"/>
        </w:rPr>
        <w:t xml:space="preserve"> </w:t>
      </w:r>
      <w:r>
        <w:rPr>
          <w:spacing w:val="-4"/>
          <w:sz w:val="28"/>
          <w:szCs w:val="28"/>
        </w:rPr>
        <w:t xml:space="preserve">(Миколаївська, Сумська обл.) </w:t>
      </w:r>
      <w:proofErr w:type="spellStart"/>
      <w:r w:rsidRPr="00C2102E">
        <w:rPr>
          <w:spacing w:val="-4"/>
          <w:sz w:val="28"/>
          <w:szCs w:val="28"/>
        </w:rPr>
        <w:t>екз</w:t>
      </w:r>
      <w:proofErr w:type="spellEnd"/>
      <w:r w:rsidRPr="00C2102E">
        <w:rPr>
          <w:spacing w:val="-4"/>
          <w:sz w:val="28"/>
          <w:szCs w:val="28"/>
        </w:rPr>
        <w:t xml:space="preserve">. на 100 </w:t>
      </w:r>
      <w:proofErr w:type="spellStart"/>
      <w:r w:rsidRPr="00C2102E">
        <w:rPr>
          <w:spacing w:val="-4"/>
          <w:sz w:val="28"/>
          <w:szCs w:val="28"/>
        </w:rPr>
        <w:t>п.с</w:t>
      </w:r>
      <w:proofErr w:type="spellEnd"/>
      <w:r w:rsidRPr="00C2102E">
        <w:rPr>
          <w:spacing w:val="-4"/>
          <w:sz w:val="28"/>
          <w:szCs w:val="28"/>
        </w:rPr>
        <w:t xml:space="preserve">., у відповідну фазу після </w:t>
      </w:r>
      <w:r>
        <w:rPr>
          <w:spacing w:val="-4"/>
          <w:sz w:val="28"/>
          <w:szCs w:val="28"/>
        </w:rPr>
        <w:t>другого</w:t>
      </w:r>
      <w:r w:rsidRPr="00C2102E">
        <w:rPr>
          <w:spacing w:val="-4"/>
          <w:sz w:val="28"/>
          <w:szCs w:val="28"/>
        </w:rPr>
        <w:t xml:space="preserve"> укосу</w:t>
      </w:r>
      <w:r>
        <w:rPr>
          <w:spacing w:val="-4"/>
          <w:sz w:val="28"/>
          <w:szCs w:val="28"/>
        </w:rPr>
        <w:t xml:space="preserve"> -</w:t>
      </w:r>
      <w:r w:rsidRPr="00C2102E">
        <w:rPr>
          <w:spacing w:val="-4"/>
          <w:sz w:val="28"/>
          <w:szCs w:val="28"/>
        </w:rPr>
        <w:t xml:space="preserve"> </w:t>
      </w:r>
      <w:r>
        <w:rPr>
          <w:spacing w:val="-4"/>
          <w:sz w:val="28"/>
          <w:szCs w:val="28"/>
        </w:rPr>
        <w:t xml:space="preserve">1-3 </w:t>
      </w:r>
      <w:proofErr w:type="spellStart"/>
      <w:r w:rsidRPr="00C2102E">
        <w:rPr>
          <w:spacing w:val="-4"/>
          <w:sz w:val="28"/>
          <w:szCs w:val="28"/>
        </w:rPr>
        <w:t>екз</w:t>
      </w:r>
      <w:proofErr w:type="spellEnd"/>
      <w:r w:rsidRPr="00C2102E">
        <w:rPr>
          <w:spacing w:val="-4"/>
          <w:sz w:val="28"/>
          <w:szCs w:val="28"/>
        </w:rPr>
        <w:t xml:space="preserve">. на 100 </w:t>
      </w:r>
      <w:proofErr w:type="spellStart"/>
      <w:r w:rsidRPr="00C2102E">
        <w:rPr>
          <w:spacing w:val="-4"/>
          <w:sz w:val="28"/>
          <w:szCs w:val="28"/>
        </w:rPr>
        <w:t>п.с</w:t>
      </w:r>
      <w:proofErr w:type="spellEnd"/>
      <w:r w:rsidRPr="00C2102E">
        <w:rPr>
          <w:spacing w:val="-4"/>
          <w:sz w:val="28"/>
          <w:szCs w:val="28"/>
        </w:rPr>
        <w:t xml:space="preserve">. </w:t>
      </w:r>
      <w:r>
        <w:rPr>
          <w:spacing w:val="-4"/>
          <w:sz w:val="28"/>
          <w:szCs w:val="28"/>
        </w:rPr>
        <w:t xml:space="preserve">У періоди масової бутонізації – цвітіння люцерни першого укосу довгоносиків обліковували на 100 </w:t>
      </w:r>
      <w:proofErr w:type="spellStart"/>
      <w:r>
        <w:rPr>
          <w:spacing w:val="-4"/>
          <w:sz w:val="28"/>
          <w:szCs w:val="28"/>
        </w:rPr>
        <w:t>п.с</w:t>
      </w:r>
      <w:proofErr w:type="spellEnd"/>
      <w:r>
        <w:rPr>
          <w:spacing w:val="-4"/>
          <w:sz w:val="28"/>
          <w:szCs w:val="28"/>
        </w:rPr>
        <w:t xml:space="preserve">. чисельністю 1-3, в осередках 6-12 (Кіровоградська, Київська, Миколаївська, Чернігівська обл.), другого укосу – 1-5 </w:t>
      </w:r>
      <w:proofErr w:type="spellStart"/>
      <w:r>
        <w:rPr>
          <w:spacing w:val="-4"/>
          <w:sz w:val="28"/>
          <w:szCs w:val="28"/>
        </w:rPr>
        <w:t>екз</w:t>
      </w:r>
      <w:proofErr w:type="spellEnd"/>
      <w:r>
        <w:rPr>
          <w:spacing w:val="-4"/>
          <w:sz w:val="28"/>
          <w:szCs w:val="28"/>
        </w:rPr>
        <w:t xml:space="preserve">. на </w:t>
      </w:r>
      <w:proofErr w:type="spellStart"/>
      <w:r>
        <w:rPr>
          <w:spacing w:val="-4"/>
          <w:sz w:val="28"/>
          <w:szCs w:val="28"/>
        </w:rPr>
        <w:t>кв</w:t>
      </w:r>
      <w:proofErr w:type="spellEnd"/>
      <w:r>
        <w:rPr>
          <w:spacing w:val="-4"/>
          <w:sz w:val="28"/>
          <w:szCs w:val="28"/>
        </w:rPr>
        <w:t>. м.</w:t>
      </w:r>
    </w:p>
    <w:p w14:paraId="56F8173E" w14:textId="77777777" w:rsidR="00D43140" w:rsidRPr="00C2102E" w:rsidRDefault="00D43140" w:rsidP="00D43140">
      <w:pPr>
        <w:ind w:firstLine="851"/>
        <w:jc w:val="both"/>
        <w:rPr>
          <w:spacing w:val="-4"/>
          <w:sz w:val="28"/>
          <w:szCs w:val="28"/>
        </w:rPr>
      </w:pPr>
      <w:r w:rsidRPr="00C2102E">
        <w:rPr>
          <w:spacing w:val="-4"/>
          <w:sz w:val="28"/>
          <w:szCs w:val="28"/>
        </w:rPr>
        <w:t xml:space="preserve">Щільність фітофага в місцях зимівлі становила 0,5-3 </w:t>
      </w:r>
      <w:proofErr w:type="spellStart"/>
      <w:r w:rsidRPr="00C2102E">
        <w:rPr>
          <w:spacing w:val="-4"/>
          <w:sz w:val="28"/>
          <w:szCs w:val="28"/>
        </w:rPr>
        <w:t>екз</w:t>
      </w:r>
      <w:proofErr w:type="spellEnd"/>
      <w:r w:rsidRPr="00C2102E">
        <w:rPr>
          <w:spacing w:val="-4"/>
          <w:sz w:val="28"/>
          <w:szCs w:val="28"/>
        </w:rPr>
        <w:t xml:space="preserve">. на </w:t>
      </w:r>
      <w:proofErr w:type="spellStart"/>
      <w:r w:rsidRPr="00C2102E">
        <w:rPr>
          <w:spacing w:val="-4"/>
          <w:sz w:val="28"/>
          <w:szCs w:val="28"/>
        </w:rPr>
        <w:t>кв.м</w:t>
      </w:r>
      <w:proofErr w:type="spellEnd"/>
      <w:r>
        <w:rPr>
          <w:spacing w:val="-4"/>
          <w:sz w:val="28"/>
          <w:szCs w:val="28"/>
        </w:rPr>
        <w:t>, що майже на рівні минулорічних показників.</w:t>
      </w:r>
    </w:p>
    <w:p w14:paraId="06A07FE4" w14:textId="77777777" w:rsidR="00D43140" w:rsidRPr="00C2102E" w:rsidRDefault="00D43140" w:rsidP="00D43140">
      <w:pPr>
        <w:ind w:firstLine="851"/>
        <w:jc w:val="both"/>
        <w:rPr>
          <w:spacing w:val="-4"/>
          <w:sz w:val="28"/>
          <w:szCs w:val="28"/>
        </w:rPr>
      </w:pPr>
    </w:p>
    <w:p w14:paraId="5657038D" w14:textId="77777777" w:rsidR="00D43140" w:rsidRPr="00C2102E" w:rsidRDefault="00D43140" w:rsidP="00D43140">
      <w:pPr>
        <w:ind w:firstLine="851"/>
        <w:jc w:val="both"/>
        <w:rPr>
          <w:sz w:val="20"/>
          <w:szCs w:val="20"/>
        </w:rPr>
      </w:pPr>
      <w:r w:rsidRPr="00C2102E">
        <w:rPr>
          <w:sz w:val="20"/>
          <w:szCs w:val="20"/>
        </w:rPr>
        <w:t xml:space="preserve">            </w:t>
      </w:r>
      <w:r w:rsidRPr="00C2102E">
        <w:rPr>
          <w:noProof/>
          <w:sz w:val="20"/>
          <w:szCs w:val="20"/>
          <w:lang w:eastAsia="uk-UA"/>
        </w:rPr>
        <w:drawing>
          <wp:inline distT="0" distB="0" distL="0" distR="0" wp14:anchorId="5249267E" wp14:editId="5B56997F">
            <wp:extent cx="1867578" cy="1403523"/>
            <wp:effectExtent l="133350" t="57150" r="75565" b="139700"/>
            <wp:docPr id="1573305869" name="image98.jpg" descr="Полосатый клубеньковый долгоносик"/>
            <wp:cNvGraphicFramePr/>
            <a:graphic xmlns:a="http://schemas.openxmlformats.org/drawingml/2006/main">
              <a:graphicData uri="http://schemas.openxmlformats.org/drawingml/2006/picture">
                <pic:pic xmlns:pic="http://schemas.openxmlformats.org/drawingml/2006/picture">
                  <pic:nvPicPr>
                    <pic:cNvPr id="0" name="image98.jpg" descr="Полосатый клубеньковый долгоносик"/>
                    <pic:cNvPicPr preferRelativeResize="0"/>
                  </pic:nvPicPr>
                  <pic:blipFill>
                    <a:blip r:embed="rId133"/>
                    <a:srcRect/>
                    <a:stretch>
                      <a:fillRect/>
                    </a:stretch>
                  </pic:blipFill>
                  <pic:spPr>
                    <a:xfrm>
                      <a:off x="0" y="0"/>
                      <a:ext cx="1867235" cy="14032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244B824B" wp14:editId="7FD232F6">
            <wp:extent cx="2228997" cy="1422315"/>
            <wp:effectExtent l="133350" t="76200" r="76200" b="140335"/>
            <wp:docPr id="316086328" name="image103.jpg" descr="Смугастий бульбочкових довгоносик 4"/>
            <wp:cNvGraphicFramePr/>
            <a:graphic xmlns:a="http://schemas.openxmlformats.org/drawingml/2006/main">
              <a:graphicData uri="http://schemas.openxmlformats.org/drawingml/2006/picture">
                <pic:pic xmlns:pic="http://schemas.openxmlformats.org/drawingml/2006/picture">
                  <pic:nvPicPr>
                    <pic:cNvPr id="0" name="image103.jpg" descr="Смугастий бульбочкових довгоносик 4"/>
                    <pic:cNvPicPr preferRelativeResize="0"/>
                  </pic:nvPicPr>
                  <pic:blipFill>
                    <a:blip r:embed="rId161"/>
                    <a:srcRect/>
                    <a:stretch>
                      <a:fillRect/>
                    </a:stretch>
                  </pic:blipFill>
                  <pic:spPr>
                    <a:xfrm>
                      <a:off x="0" y="0"/>
                      <a:ext cx="2250987" cy="14363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3301B20" w14:textId="77777777" w:rsidR="00D43140" w:rsidRPr="00C2102E" w:rsidRDefault="00D43140" w:rsidP="00D43140">
      <w:pPr>
        <w:ind w:firstLine="851"/>
        <w:rPr>
          <w:b/>
          <w:i/>
          <w:sz w:val="22"/>
          <w:szCs w:val="22"/>
        </w:rPr>
      </w:pPr>
      <w:r w:rsidRPr="00C2102E">
        <w:rPr>
          <w:b/>
          <w:sz w:val="26"/>
          <w:szCs w:val="26"/>
        </w:rPr>
        <w:t xml:space="preserve">                   </w:t>
      </w:r>
      <w:r w:rsidRPr="00C2102E">
        <w:rPr>
          <w:b/>
          <w:i/>
          <w:sz w:val="22"/>
          <w:szCs w:val="22"/>
        </w:rPr>
        <w:t>Бульбочковий довгоносик                  личинка довгоносика</w:t>
      </w:r>
    </w:p>
    <w:p w14:paraId="478D91D6" w14:textId="77777777" w:rsidR="00D43140" w:rsidRPr="00C2102E" w:rsidRDefault="00D43140" w:rsidP="00D43140">
      <w:pPr>
        <w:ind w:firstLine="851"/>
        <w:rPr>
          <w:b/>
          <w:i/>
          <w:sz w:val="22"/>
          <w:szCs w:val="22"/>
        </w:rPr>
      </w:pPr>
    </w:p>
    <w:p w14:paraId="1D209836" w14:textId="77777777" w:rsidR="00D43140" w:rsidRPr="00C2102E" w:rsidRDefault="00D43140" w:rsidP="00D43140">
      <w:pPr>
        <w:pStyle w:val="15"/>
        <w:ind w:left="0" w:firstLine="851"/>
        <w:jc w:val="both"/>
        <w:rPr>
          <w:sz w:val="28"/>
          <w:szCs w:val="28"/>
        </w:rPr>
      </w:pPr>
      <w:r w:rsidRPr="00C2102E">
        <w:rPr>
          <w:sz w:val="28"/>
          <w:szCs w:val="28"/>
        </w:rPr>
        <w:t>У 202</w:t>
      </w:r>
      <w:r>
        <w:rPr>
          <w:sz w:val="28"/>
          <w:szCs w:val="28"/>
        </w:rPr>
        <w:t>6</w:t>
      </w:r>
      <w:r w:rsidRPr="00C2102E">
        <w:rPr>
          <w:sz w:val="28"/>
          <w:szCs w:val="28"/>
        </w:rPr>
        <w:t xml:space="preserve"> р. розвиток шкідника слід очікувати в межах </w:t>
      </w:r>
      <w:proofErr w:type="spellStart"/>
      <w:r w:rsidRPr="00C2102E">
        <w:rPr>
          <w:sz w:val="28"/>
          <w:szCs w:val="28"/>
        </w:rPr>
        <w:t>середньобагаторічних</w:t>
      </w:r>
      <w:proofErr w:type="spellEnd"/>
      <w:r w:rsidRPr="00C2102E">
        <w:rPr>
          <w:sz w:val="28"/>
          <w:szCs w:val="28"/>
        </w:rPr>
        <w:t xml:space="preserve"> показників, проте за доброї перезимівлі й сприятливих погодних умов весни, вологої погоди у травні-червні, можливе осередкове зростання їх чисельності та загроза посівам по всій зоні вирощування.</w:t>
      </w:r>
    </w:p>
    <w:p w14:paraId="067BFE74" w14:textId="77777777" w:rsidR="00D43140" w:rsidRPr="00C2102E" w:rsidRDefault="00D43140" w:rsidP="00D43140">
      <w:pPr>
        <w:pStyle w:val="15"/>
        <w:ind w:left="0" w:firstLine="851"/>
        <w:jc w:val="both"/>
        <w:rPr>
          <w:spacing w:val="4"/>
          <w:sz w:val="28"/>
          <w:szCs w:val="28"/>
        </w:rPr>
      </w:pPr>
      <w:r w:rsidRPr="00C2102E">
        <w:rPr>
          <w:b/>
          <w:spacing w:val="4"/>
          <w:sz w:val="28"/>
          <w:szCs w:val="28"/>
        </w:rPr>
        <w:t xml:space="preserve">Листкові люцернові довгоносики </w:t>
      </w:r>
      <w:r w:rsidRPr="00C87D3A">
        <w:rPr>
          <w:bCs/>
          <w:spacing w:val="4"/>
          <w:sz w:val="28"/>
          <w:szCs w:val="28"/>
        </w:rPr>
        <w:t>(</w:t>
      </w:r>
      <w:r>
        <w:rPr>
          <w:b/>
          <w:spacing w:val="4"/>
          <w:sz w:val="28"/>
          <w:szCs w:val="28"/>
        </w:rPr>
        <w:t>фітономуси</w:t>
      </w:r>
      <w:r w:rsidRPr="00C87D3A">
        <w:rPr>
          <w:bCs/>
          <w:spacing w:val="4"/>
          <w:sz w:val="28"/>
          <w:szCs w:val="28"/>
        </w:rPr>
        <w:t xml:space="preserve">) </w:t>
      </w:r>
      <w:r w:rsidRPr="00C2102E">
        <w:rPr>
          <w:spacing w:val="4"/>
          <w:sz w:val="28"/>
          <w:szCs w:val="28"/>
        </w:rPr>
        <w:t>(</w:t>
      </w:r>
      <w:proofErr w:type="spellStart"/>
      <w:r w:rsidRPr="00C2102E">
        <w:rPr>
          <w:i/>
          <w:iCs/>
          <w:spacing w:val="4"/>
          <w:sz w:val="28"/>
          <w:szCs w:val="28"/>
          <w:shd w:val="clear" w:color="auto" w:fill="FFFFFF"/>
        </w:rPr>
        <w:t>Hypera</w:t>
      </w:r>
      <w:proofErr w:type="spellEnd"/>
      <w:r w:rsidRPr="00C2102E">
        <w:rPr>
          <w:i/>
          <w:iCs/>
          <w:spacing w:val="4"/>
          <w:sz w:val="28"/>
          <w:szCs w:val="28"/>
          <w:shd w:val="clear" w:color="auto" w:fill="FFFFFF"/>
        </w:rPr>
        <w:t xml:space="preserve"> </w:t>
      </w:r>
      <w:proofErr w:type="spellStart"/>
      <w:r w:rsidRPr="00C2102E">
        <w:rPr>
          <w:i/>
          <w:iCs/>
          <w:spacing w:val="4"/>
          <w:sz w:val="28"/>
          <w:szCs w:val="28"/>
          <w:shd w:val="clear" w:color="auto" w:fill="FFFFFF"/>
        </w:rPr>
        <w:t>postica</w:t>
      </w:r>
      <w:proofErr w:type="spellEnd"/>
      <w:r w:rsidRPr="00C2102E">
        <w:rPr>
          <w:i/>
          <w:iCs/>
          <w:spacing w:val="4"/>
          <w:sz w:val="28"/>
          <w:szCs w:val="28"/>
          <w:shd w:val="clear" w:color="auto" w:fill="FFFFFF"/>
        </w:rPr>
        <w:t xml:space="preserve"> </w:t>
      </w:r>
      <w:r w:rsidRPr="00C2102E">
        <w:rPr>
          <w:spacing w:val="4"/>
          <w:sz w:val="28"/>
          <w:szCs w:val="28"/>
          <w:shd w:val="clear" w:color="auto" w:fill="FFFFFF"/>
        </w:rPr>
        <w:t>(</w:t>
      </w:r>
      <w:proofErr w:type="spellStart"/>
      <w:r w:rsidRPr="00C2102E">
        <w:rPr>
          <w:spacing w:val="4"/>
          <w:sz w:val="28"/>
          <w:szCs w:val="28"/>
          <w:shd w:val="clear" w:color="auto" w:fill="FFFFFF"/>
        </w:rPr>
        <w:t>L.Gyllenhal</w:t>
      </w:r>
      <w:proofErr w:type="spellEnd"/>
      <w:r w:rsidRPr="00C2102E">
        <w:rPr>
          <w:spacing w:val="4"/>
          <w:sz w:val="28"/>
          <w:szCs w:val="28"/>
          <w:shd w:val="clear" w:color="auto" w:fill="FFFFFF"/>
        </w:rPr>
        <w:t>, 1813)</w:t>
      </w:r>
      <w:r w:rsidRPr="00C2102E">
        <w:rPr>
          <w:iCs/>
          <w:spacing w:val="4"/>
          <w:sz w:val="28"/>
          <w:szCs w:val="28"/>
        </w:rPr>
        <w:t>)</w:t>
      </w:r>
      <w:r w:rsidRPr="00C2102E">
        <w:rPr>
          <w:spacing w:val="4"/>
          <w:sz w:val="28"/>
          <w:szCs w:val="28"/>
        </w:rPr>
        <w:t xml:space="preserve"> у період відростання культури після першого укосу, були виявлені майже скрізь, де вирощувалася люцерна, за середньої чисельності 1-</w:t>
      </w:r>
      <w:r>
        <w:rPr>
          <w:spacing w:val="4"/>
          <w:sz w:val="28"/>
          <w:szCs w:val="28"/>
        </w:rPr>
        <w:t>3</w:t>
      </w:r>
      <w:r w:rsidRPr="00C2102E">
        <w:rPr>
          <w:spacing w:val="4"/>
          <w:sz w:val="28"/>
          <w:szCs w:val="28"/>
        </w:rPr>
        <w:t xml:space="preserve"> </w:t>
      </w:r>
      <w:proofErr w:type="spellStart"/>
      <w:r w:rsidRPr="00C2102E">
        <w:rPr>
          <w:spacing w:val="4"/>
          <w:sz w:val="28"/>
          <w:szCs w:val="28"/>
        </w:rPr>
        <w:t>екз</w:t>
      </w:r>
      <w:proofErr w:type="spellEnd"/>
      <w:r w:rsidRPr="00C2102E">
        <w:rPr>
          <w:spacing w:val="4"/>
          <w:sz w:val="28"/>
          <w:szCs w:val="28"/>
        </w:rPr>
        <w:t xml:space="preserve">. на 100 </w:t>
      </w:r>
      <w:proofErr w:type="spellStart"/>
      <w:r w:rsidRPr="00C2102E">
        <w:rPr>
          <w:spacing w:val="4"/>
          <w:sz w:val="28"/>
          <w:szCs w:val="28"/>
        </w:rPr>
        <w:t>п.с</w:t>
      </w:r>
      <w:proofErr w:type="spellEnd"/>
      <w:r w:rsidRPr="00C2102E">
        <w:rPr>
          <w:spacing w:val="4"/>
          <w:sz w:val="28"/>
          <w:szCs w:val="28"/>
        </w:rPr>
        <w:t xml:space="preserve">. </w:t>
      </w:r>
      <w:r>
        <w:rPr>
          <w:spacing w:val="4"/>
          <w:sz w:val="28"/>
          <w:szCs w:val="28"/>
        </w:rPr>
        <w:t xml:space="preserve">У цей період в господарствах Херсонської області фітономуси ушкодили в середньому 10, в осередках до 20% рослин. </w:t>
      </w:r>
      <w:r w:rsidRPr="00C2102E">
        <w:rPr>
          <w:spacing w:val="4"/>
          <w:sz w:val="28"/>
          <w:szCs w:val="28"/>
        </w:rPr>
        <w:t xml:space="preserve">Під час відростання культури після другого укосу ситуація з довгоносиками </w:t>
      </w:r>
      <w:r w:rsidRPr="00C2102E">
        <w:rPr>
          <w:spacing w:val="4"/>
          <w:sz w:val="28"/>
          <w:szCs w:val="28"/>
        </w:rPr>
        <w:lastRenderedPageBreak/>
        <w:t xml:space="preserve">істотно не змінилася </w:t>
      </w:r>
      <w:r>
        <w:rPr>
          <w:spacing w:val="4"/>
          <w:sz w:val="28"/>
          <w:szCs w:val="28"/>
        </w:rPr>
        <w:t>і становила</w:t>
      </w:r>
      <w:r w:rsidRPr="00C2102E">
        <w:rPr>
          <w:spacing w:val="4"/>
          <w:sz w:val="28"/>
          <w:szCs w:val="28"/>
        </w:rPr>
        <w:t xml:space="preserve"> 1-</w:t>
      </w:r>
      <w:r>
        <w:rPr>
          <w:spacing w:val="4"/>
          <w:sz w:val="28"/>
          <w:szCs w:val="28"/>
        </w:rPr>
        <w:t>4</w:t>
      </w:r>
      <w:r w:rsidRPr="00C2102E">
        <w:rPr>
          <w:spacing w:val="4"/>
          <w:sz w:val="28"/>
          <w:szCs w:val="28"/>
        </w:rPr>
        <w:t xml:space="preserve"> </w:t>
      </w:r>
      <w:proofErr w:type="spellStart"/>
      <w:r w:rsidRPr="00C2102E">
        <w:rPr>
          <w:spacing w:val="4"/>
          <w:sz w:val="28"/>
          <w:szCs w:val="28"/>
        </w:rPr>
        <w:t>екз</w:t>
      </w:r>
      <w:proofErr w:type="spellEnd"/>
      <w:r w:rsidRPr="00C2102E">
        <w:rPr>
          <w:spacing w:val="4"/>
          <w:sz w:val="28"/>
          <w:szCs w:val="28"/>
        </w:rPr>
        <w:t xml:space="preserve">. на 100 </w:t>
      </w:r>
      <w:proofErr w:type="spellStart"/>
      <w:r w:rsidRPr="00C2102E">
        <w:rPr>
          <w:spacing w:val="4"/>
          <w:sz w:val="28"/>
          <w:szCs w:val="28"/>
        </w:rPr>
        <w:t>п.с</w:t>
      </w:r>
      <w:proofErr w:type="spellEnd"/>
      <w:r w:rsidRPr="00C2102E">
        <w:rPr>
          <w:spacing w:val="4"/>
          <w:sz w:val="28"/>
          <w:szCs w:val="28"/>
        </w:rPr>
        <w:t>. У фаз</w:t>
      </w:r>
      <w:r>
        <w:rPr>
          <w:spacing w:val="4"/>
          <w:sz w:val="28"/>
          <w:szCs w:val="28"/>
        </w:rPr>
        <w:t>и</w:t>
      </w:r>
      <w:r w:rsidRPr="00C2102E">
        <w:rPr>
          <w:spacing w:val="4"/>
          <w:sz w:val="28"/>
          <w:szCs w:val="28"/>
        </w:rPr>
        <w:t xml:space="preserve"> масової бутонізації</w:t>
      </w:r>
      <w:r>
        <w:rPr>
          <w:spacing w:val="4"/>
          <w:sz w:val="28"/>
          <w:szCs w:val="28"/>
        </w:rPr>
        <w:t xml:space="preserve"> - цвітіння</w:t>
      </w:r>
      <w:r w:rsidRPr="00C2102E">
        <w:rPr>
          <w:spacing w:val="4"/>
          <w:sz w:val="28"/>
          <w:szCs w:val="28"/>
        </w:rPr>
        <w:t xml:space="preserve">, на посівах після </w:t>
      </w:r>
      <w:r>
        <w:rPr>
          <w:spacing w:val="4"/>
          <w:sz w:val="28"/>
          <w:szCs w:val="28"/>
        </w:rPr>
        <w:t>першого й другого</w:t>
      </w:r>
      <w:r w:rsidRPr="00C2102E">
        <w:rPr>
          <w:spacing w:val="4"/>
          <w:sz w:val="28"/>
          <w:szCs w:val="28"/>
        </w:rPr>
        <w:t xml:space="preserve"> укосу</w:t>
      </w:r>
      <w:r>
        <w:rPr>
          <w:spacing w:val="4"/>
          <w:sz w:val="28"/>
          <w:szCs w:val="28"/>
        </w:rPr>
        <w:t>,</w:t>
      </w:r>
      <w:r w:rsidRPr="00C2102E">
        <w:rPr>
          <w:spacing w:val="4"/>
          <w:sz w:val="28"/>
          <w:szCs w:val="28"/>
        </w:rPr>
        <w:t xml:space="preserve"> відмічал</w:t>
      </w:r>
      <w:r>
        <w:rPr>
          <w:spacing w:val="4"/>
          <w:sz w:val="28"/>
          <w:szCs w:val="28"/>
        </w:rPr>
        <w:t>и</w:t>
      </w:r>
      <w:r w:rsidRPr="00C2102E">
        <w:rPr>
          <w:spacing w:val="4"/>
          <w:sz w:val="28"/>
          <w:szCs w:val="28"/>
        </w:rPr>
        <w:t xml:space="preserve"> довгоносик</w:t>
      </w:r>
      <w:r>
        <w:rPr>
          <w:spacing w:val="4"/>
          <w:sz w:val="28"/>
          <w:szCs w:val="28"/>
        </w:rPr>
        <w:t>ів</w:t>
      </w:r>
      <w:r w:rsidRPr="00C2102E">
        <w:rPr>
          <w:spacing w:val="4"/>
          <w:sz w:val="28"/>
          <w:szCs w:val="28"/>
        </w:rPr>
        <w:t xml:space="preserve"> </w:t>
      </w:r>
      <w:r>
        <w:rPr>
          <w:spacing w:val="4"/>
          <w:sz w:val="28"/>
          <w:szCs w:val="28"/>
        </w:rPr>
        <w:t xml:space="preserve">на полях Дніпропетровської, Сумської, Херсонської областей чисельністю 4-12 </w:t>
      </w:r>
      <w:proofErr w:type="spellStart"/>
      <w:r w:rsidRPr="00C2102E">
        <w:rPr>
          <w:spacing w:val="4"/>
          <w:sz w:val="28"/>
          <w:szCs w:val="28"/>
        </w:rPr>
        <w:t>екз</w:t>
      </w:r>
      <w:proofErr w:type="spellEnd"/>
      <w:r w:rsidRPr="00C2102E">
        <w:rPr>
          <w:spacing w:val="4"/>
          <w:sz w:val="28"/>
          <w:szCs w:val="28"/>
        </w:rPr>
        <w:t xml:space="preserve">. на 100 </w:t>
      </w:r>
      <w:proofErr w:type="spellStart"/>
      <w:r w:rsidRPr="00C2102E">
        <w:rPr>
          <w:spacing w:val="4"/>
          <w:sz w:val="28"/>
          <w:szCs w:val="28"/>
        </w:rPr>
        <w:t>п.с</w:t>
      </w:r>
      <w:proofErr w:type="spellEnd"/>
      <w:r w:rsidRPr="00C2102E">
        <w:rPr>
          <w:spacing w:val="4"/>
          <w:sz w:val="28"/>
          <w:szCs w:val="28"/>
        </w:rPr>
        <w:t>.</w:t>
      </w:r>
      <w:r>
        <w:rPr>
          <w:spacing w:val="4"/>
          <w:sz w:val="28"/>
          <w:szCs w:val="28"/>
        </w:rPr>
        <w:t>, де пошкодженими в середньому були 4% рослин.</w:t>
      </w:r>
      <w:r w:rsidRPr="00C2102E">
        <w:rPr>
          <w:spacing w:val="4"/>
          <w:sz w:val="28"/>
          <w:szCs w:val="28"/>
        </w:rPr>
        <w:t xml:space="preserve"> </w:t>
      </w:r>
    </w:p>
    <w:p w14:paraId="5DDD4968" w14:textId="77777777" w:rsidR="00D43140" w:rsidRPr="00BB1C66" w:rsidRDefault="00D43140" w:rsidP="00D43140">
      <w:pPr>
        <w:pStyle w:val="15"/>
        <w:ind w:left="0" w:firstLine="851"/>
        <w:jc w:val="both"/>
        <w:rPr>
          <w:spacing w:val="4"/>
          <w:sz w:val="20"/>
          <w:szCs w:val="20"/>
        </w:rPr>
      </w:pPr>
    </w:p>
    <w:p w14:paraId="0D560D80" w14:textId="77777777" w:rsidR="00D43140" w:rsidRPr="00C2102E" w:rsidRDefault="00D43140" w:rsidP="00D43140">
      <w:pPr>
        <w:widowControl w:val="0"/>
        <w:ind w:firstLine="851"/>
        <w:jc w:val="center"/>
        <w:rPr>
          <w:sz w:val="28"/>
          <w:szCs w:val="28"/>
        </w:rPr>
      </w:pPr>
      <w:r w:rsidRPr="00C2102E">
        <w:rPr>
          <w:noProof/>
          <w:sz w:val="20"/>
          <w:szCs w:val="20"/>
          <w:lang w:eastAsia="uk-UA"/>
        </w:rPr>
        <w:drawing>
          <wp:inline distT="0" distB="0" distL="0" distR="0" wp14:anchorId="3DF9FEA7" wp14:editId="3AAB2D1A">
            <wp:extent cx="2088110" cy="1353820"/>
            <wp:effectExtent l="133350" t="76200" r="83820" b="132080"/>
            <wp:docPr id="1353616867" name="image106.jpg" descr="Листовий люцерновий довгоносик 2"/>
            <wp:cNvGraphicFramePr/>
            <a:graphic xmlns:a="http://schemas.openxmlformats.org/drawingml/2006/main">
              <a:graphicData uri="http://schemas.openxmlformats.org/drawingml/2006/picture">
                <pic:pic xmlns:pic="http://schemas.openxmlformats.org/drawingml/2006/picture">
                  <pic:nvPicPr>
                    <pic:cNvPr id="0" name="image106.jpg" descr="Листовий люцерновий довгоносик 2"/>
                    <pic:cNvPicPr preferRelativeResize="0"/>
                  </pic:nvPicPr>
                  <pic:blipFill>
                    <a:blip r:embed="rId162"/>
                    <a:srcRect/>
                    <a:stretch>
                      <a:fillRect/>
                    </a:stretch>
                  </pic:blipFill>
                  <pic:spPr>
                    <a:xfrm>
                      <a:off x="0" y="0"/>
                      <a:ext cx="2107920" cy="13666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53EE0F84" wp14:editId="6ED62952">
            <wp:extent cx="2169352" cy="1360805"/>
            <wp:effectExtent l="133350" t="76200" r="78740" b="125095"/>
            <wp:docPr id="1888682811" name="image85.jpg" descr="Листової люцернові довгоносик 1"/>
            <wp:cNvGraphicFramePr/>
            <a:graphic xmlns:a="http://schemas.openxmlformats.org/drawingml/2006/main">
              <a:graphicData uri="http://schemas.openxmlformats.org/drawingml/2006/picture">
                <pic:pic xmlns:pic="http://schemas.openxmlformats.org/drawingml/2006/picture">
                  <pic:nvPicPr>
                    <pic:cNvPr id="0" name="image85.jpg" descr="Листової люцернові довгоносик 1"/>
                    <pic:cNvPicPr preferRelativeResize="0"/>
                  </pic:nvPicPr>
                  <pic:blipFill>
                    <a:blip r:embed="rId163"/>
                    <a:srcRect/>
                    <a:stretch>
                      <a:fillRect/>
                    </a:stretch>
                  </pic:blipFill>
                  <pic:spPr>
                    <a:xfrm>
                      <a:off x="0" y="0"/>
                      <a:ext cx="2171691" cy="13622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9509E80" w14:textId="77777777" w:rsidR="00D43140" w:rsidRPr="00C2102E" w:rsidRDefault="00D43140" w:rsidP="00D43140">
      <w:pPr>
        <w:ind w:firstLine="851"/>
        <w:jc w:val="center"/>
        <w:rPr>
          <w:b/>
          <w:i/>
          <w:sz w:val="22"/>
          <w:szCs w:val="22"/>
        </w:rPr>
      </w:pPr>
      <w:r w:rsidRPr="00C2102E">
        <w:rPr>
          <w:b/>
          <w:i/>
          <w:sz w:val="22"/>
          <w:szCs w:val="22"/>
        </w:rPr>
        <w:t>Листковий люцерновий довгоносик та личинка</w:t>
      </w:r>
    </w:p>
    <w:p w14:paraId="64DD5469" w14:textId="77777777" w:rsidR="00D43140" w:rsidRPr="00C2102E" w:rsidRDefault="00D43140" w:rsidP="00D43140">
      <w:pPr>
        <w:ind w:firstLine="851"/>
        <w:jc w:val="center"/>
        <w:rPr>
          <w:b/>
          <w:i/>
        </w:rPr>
      </w:pPr>
    </w:p>
    <w:p w14:paraId="19FC3E07" w14:textId="77777777" w:rsidR="00D43140" w:rsidRPr="00C2102E" w:rsidRDefault="00D43140" w:rsidP="00D43140">
      <w:pPr>
        <w:ind w:firstLine="851"/>
        <w:jc w:val="both"/>
        <w:rPr>
          <w:sz w:val="28"/>
          <w:szCs w:val="28"/>
        </w:rPr>
      </w:pPr>
      <w:r w:rsidRPr="00C2102E">
        <w:rPr>
          <w:sz w:val="28"/>
          <w:szCs w:val="28"/>
        </w:rPr>
        <w:t>У 202</w:t>
      </w:r>
      <w:r>
        <w:rPr>
          <w:sz w:val="28"/>
          <w:szCs w:val="28"/>
        </w:rPr>
        <w:t>6</w:t>
      </w:r>
      <w:r w:rsidRPr="00C2102E">
        <w:rPr>
          <w:sz w:val="28"/>
          <w:szCs w:val="28"/>
        </w:rPr>
        <w:t xml:space="preserve"> р. листкові люцернові довгоносики, за доброї перезимівлі та сприятливої теплої погоди навесні, можуть масово розвиватися на насіннєвій люцерні першого укосу і весняних посівах культури, що розміщені поблизу старих плантацій.</w:t>
      </w:r>
    </w:p>
    <w:p w14:paraId="7CE44C02" w14:textId="77777777" w:rsidR="00D43140" w:rsidRPr="00C2102E" w:rsidRDefault="00D43140" w:rsidP="00D43140">
      <w:pPr>
        <w:ind w:firstLine="851"/>
        <w:jc w:val="both"/>
        <w:rPr>
          <w:sz w:val="28"/>
          <w:szCs w:val="28"/>
        </w:rPr>
      </w:pPr>
      <w:r w:rsidRPr="00C2102E">
        <w:rPr>
          <w:b/>
          <w:sz w:val="28"/>
          <w:szCs w:val="28"/>
        </w:rPr>
        <w:t>Клопи-сліпняки</w:t>
      </w:r>
      <w:r w:rsidRPr="00C2102E">
        <w:rPr>
          <w:i/>
          <w:sz w:val="28"/>
          <w:szCs w:val="28"/>
        </w:rPr>
        <w:t xml:space="preserve"> </w:t>
      </w:r>
      <w:r w:rsidRPr="00C2102E">
        <w:rPr>
          <w:iCs/>
          <w:sz w:val="28"/>
          <w:szCs w:val="28"/>
        </w:rPr>
        <w:t>(</w:t>
      </w:r>
      <w:proofErr w:type="spellStart"/>
      <w:r w:rsidRPr="00C2102E">
        <w:rPr>
          <w:i/>
          <w:sz w:val="28"/>
          <w:szCs w:val="28"/>
        </w:rPr>
        <w:t>Adelphocoris</w:t>
      </w:r>
      <w:proofErr w:type="spellEnd"/>
      <w:r w:rsidRPr="00C2102E">
        <w:rPr>
          <w:i/>
          <w:sz w:val="28"/>
          <w:szCs w:val="28"/>
        </w:rPr>
        <w:t xml:space="preserve"> </w:t>
      </w:r>
      <w:proofErr w:type="spellStart"/>
      <w:r w:rsidRPr="00C2102E">
        <w:rPr>
          <w:i/>
          <w:sz w:val="28"/>
          <w:szCs w:val="28"/>
        </w:rPr>
        <w:t>lineolatus</w:t>
      </w:r>
      <w:proofErr w:type="spellEnd"/>
      <w:r w:rsidRPr="00C2102E">
        <w:rPr>
          <w:i/>
          <w:sz w:val="28"/>
          <w:szCs w:val="28"/>
        </w:rPr>
        <w:t xml:space="preserve"> </w:t>
      </w:r>
      <w:proofErr w:type="spellStart"/>
      <w:r w:rsidRPr="00C2102E">
        <w:rPr>
          <w:rStyle w:val="1331"/>
          <w:sz w:val="28"/>
          <w:szCs w:val="28"/>
        </w:rPr>
        <w:t>Goeze</w:t>
      </w:r>
      <w:proofErr w:type="spellEnd"/>
      <w:r w:rsidRPr="00C2102E">
        <w:rPr>
          <w:rStyle w:val="1331"/>
          <w:sz w:val="28"/>
          <w:szCs w:val="28"/>
        </w:rPr>
        <w:t>.</w:t>
      </w:r>
      <w:r w:rsidRPr="00C2102E">
        <w:rPr>
          <w:iCs/>
          <w:sz w:val="28"/>
          <w:szCs w:val="28"/>
        </w:rPr>
        <w:t>)</w:t>
      </w:r>
      <w:r>
        <w:rPr>
          <w:iCs/>
          <w:sz w:val="28"/>
          <w:szCs w:val="28"/>
        </w:rPr>
        <w:t xml:space="preserve"> </w:t>
      </w:r>
      <w:r>
        <w:rPr>
          <w:sz w:val="28"/>
          <w:szCs w:val="28"/>
        </w:rPr>
        <w:t>заселяли та пошкоджували</w:t>
      </w:r>
      <w:r w:rsidRPr="00C2102E">
        <w:rPr>
          <w:sz w:val="28"/>
          <w:szCs w:val="28"/>
        </w:rPr>
        <w:t xml:space="preserve"> </w:t>
      </w:r>
      <w:r>
        <w:rPr>
          <w:sz w:val="28"/>
          <w:szCs w:val="28"/>
        </w:rPr>
        <w:t>рослини л</w:t>
      </w:r>
      <w:r w:rsidRPr="00C2102E">
        <w:rPr>
          <w:sz w:val="28"/>
          <w:szCs w:val="28"/>
        </w:rPr>
        <w:t xml:space="preserve">юцерни </w:t>
      </w:r>
      <w:r>
        <w:rPr>
          <w:sz w:val="28"/>
          <w:szCs w:val="28"/>
        </w:rPr>
        <w:t xml:space="preserve">різних років використання скрізь. Під час </w:t>
      </w:r>
      <w:r w:rsidRPr="00C2102E">
        <w:rPr>
          <w:sz w:val="28"/>
          <w:szCs w:val="28"/>
        </w:rPr>
        <w:t xml:space="preserve">масової бутонізації </w:t>
      </w:r>
      <w:r>
        <w:rPr>
          <w:sz w:val="28"/>
          <w:szCs w:val="28"/>
        </w:rPr>
        <w:t xml:space="preserve">- на початку цвітіння </w:t>
      </w:r>
      <w:r w:rsidRPr="00C2102E">
        <w:rPr>
          <w:sz w:val="28"/>
          <w:szCs w:val="28"/>
        </w:rPr>
        <w:t xml:space="preserve">середня чисельність шкідника на полях після </w:t>
      </w:r>
      <w:r>
        <w:rPr>
          <w:sz w:val="28"/>
          <w:szCs w:val="28"/>
        </w:rPr>
        <w:t>першого</w:t>
      </w:r>
      <w:r w:rsidRPr="00C2102E">
        <w:rPr>
          <w:sz w:val="28"/>
          <w:szCs w:val="28"/>
        </w:rPr>
        <w:t xml:space="preserve"> укосу в середньому </w:t>
      </w:r>
      <w:r>
        <w:rPr>
          <w:sz w:val="28"/>
          <w:szCs w:val="28"/>
        </w:rPr>
        <w:t>становила</w:t>
      </w:r>
      <w:r w:rsidRPr="00C2102E">
        <w:rPr>
          <w:sz w:val="28"/>
          <w:szCs w:val="28"/>
        </w:rPr>
        <w:t xml:space="preserve"> </w:t>
      </w:r>
      <w:r>
        <w:rPr>
          <w:sz w:val="28"/>
          <w:szCs w:val="28"/>
        </w:rPr>
        <w:t xml:space="preserve">2-9 </w:t>
      </w:r>
      <w:proofErr w:type="spellStart"/>
      <w:r w:rsidRPr="00C2102E">
        <w:rPr>
          <w:sz w:val="28"/>
          <w:szCs w:val="28"/>
        </w:rPr>
        <w:t>екз</w:t>
      </w:r>
      <w:proofErr w:type="spellEnd"/>
      <w:r w:rsidRPr="00C2102E">
        <w:rPr>
          <w:sz w:val="28"/>
          <w:szCs w:val="28"/>
        </w:rPr>
        <w:t xml:space="preserve">. на 100 </w:t>
      </w:r>
      <w:proofErr w:type="spellStart"/>
      <w:r w:rsidRPr="00C2102E">
        <w:rPr>
          <w:sz w:val="28"/>
          <w:szCs w:val="28"/>
        </w:rPr>
        <w:t>п.с</w:t>
      </w:r>
      <w:proofErr w:type="spellEnd"/>
      <w:r w:rsidRPr="00C2102E">
        <w:rPr>
          <w:sz w:val="28"/>
          <w:szCs w:val="28"/>
        </w:rPr>
        <w:t xml:space="preserve">. Після </w:t>
      </w:r>
      <w:r>
        <w:rPr>
          <w:sz w:val="28"/>
          <w:szCs w:val="28"/>
        </w:rPr>
        <w:t>другого</w:t>
      </w:r>
      <w:r w:rsidRPr="00C2102E">
        <w:rPr>
          <w:sz w:val="28"/>
          <w:szCs w:val="28"/>
        </w:rPr>
        <w:t xml:space="preserve"> укосу клопів-сліпняків</w:t>
      </w:r>
      <w:r>
        <w:rPr>
          <w:sz w:val="28"/>
          <w:szCs w:val="28"/>
        </w:rPr>
        <w:t xml:space="preserve"> обліковували у чисельності 2-5, максимально</w:t>
      </w:r>
      <w:r w:rsidRPr="00C2102E">
        <w:rPr>
          <w:sz w:val="28"/>
          <w:szCs w:val="28"/>
        </w:rPr>
        <w:t xml:space="preserve"> </w:t>
      </w:r>
      <w:r>
        <w:rPr>
          <w:sz w:val="28"/>
          <w:szCs w:val="28"/>
        </w:rPr>
        <w:t>7-11 (Дніпропетровська, Київська, Полтавська, Черкаська обл.)</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100 </w:t>
      </w:r>
      <w:proofErr w:type="spellStart"/>
      <w:r w:rsidRPr="00C2102E">
        <w:rPr>
          <w:sz w:val="28"/>
          <w:szCs w:val="28"/>
        </w:rPr>
        <w:t>п.с</w:t>
      </w:r>
      <w:proofErr w:type="spellEnd"/>
      <w:r w:rsidRPr="00C2102E">
        <w:rPr>
          <w:sz w:val="28"/>
          <w:szCs w:val="28"/>
        </w:rPr>
        <w:t>.</w:t>
      </w:r>
      <w:r>
        <w:rPr>
          <w:sz w:val="28"/>
          <w:szCs w:val="28"/>
        </w:rPr>
        <w:t xml:space="preserve"> </w:t>
      </w:r>
      <w:r w:rsidRPr="00C2102E">
        <w:rPr>
          <w:sz w:val="28"/>
          <w:szCs w:val="28"/>
        </w:rPr>
        <w:t xml:space="preserve">У період дозрівання бобів було </w:t>
      </w:r>
      <w:proofErr w:type="spellStart"/>
      <w:r w:rsidRPr="00C2102E">
        <w:rPr>
          <w:sz w:val="28"/>
          <w:szCs w:val="28"/>
        </w:rPr>
        <w:t>відмічено</w:t>
      </w:r>
      <w:proofErr w:type="spellEnd"/>
      <w:r w:rsidRPr="00C2102E">
        <w:rPr>
          <w:sz w:val="28"/>
          <w:szCs w:val="28"/>
        </w:rPr>
        <w:t xml:space="preserve"> незначний спад чисельності – до </w:t>
      </w:r>
      <w:r>
        <w:rPr>
          <w:sz w:val="28"/>
          <w:szCs w:val="28"/>
        </w:rPr>
        <w:t xml:space="preserve">         2</w:t>
      </w:r>
      <w:r w:rsidRPr="00C2102E">
        <w:rPr>
          <w:sz w:val="28"/>
          <w:szCs w:val="28"/>
        </w:rPr>
        <w:t>-</w:t>
      </w:r>
      <w:r>
        <w:rPr>
          <w:sz w:val="28"/>
          <w:szCs w:val="28"/>
        </w:rPr>
        <w:t>4</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100 </w:t>
      </w:r>
      <w:proofErr w:type="spellStart"/>
      <w:r w:rsidRPr="00C2102E">
        <w:rPr>
          <w:sz w:val="28"/>
          <w:szCs w:val="28"/>
        </w:rPr>
        <w:t>п.с</w:t>
      </w:r>
      <w:proofErr w:type="spellEnd"/>
      <w:r w:rsidRPr="00C2102E">
        <w:rPr>
          <w:sz w:val="28"/>
          <w:szCs w:val="28"/>
        </w:rPr>
        <w:t xml:space="preserve">. Загалом чисельність і шкідливість фітофага в обох укосах була </w:t>
      </w:r>
      <w:r>
        <w:rPr>
          <w:sz w:val="28"/>
          <w:szCs w:val="28"/>
        </w:rPr>
        <w:t>незначною</w:t>
      </w:r>
      <w:r w:rsidRPr="00C2102E">
        <w:rPr>
          <w:sz w:val="28"/>
          <w:szCs w:val="28"/>
        </w:rPr>
        <w:t>.</w:t>
      </w:r>
    </w:p>
    <w:p w14:paraId="5D44F524" w14:textId="77777777" w:rsidR="00D43140" w:rsidRPr="00644822" w:rsidRDefault="00D43140" w:rsidP="00D43140">
      <w:pPr>
        <w:ind w:firstLine="851"/>
        <w:jc w:val="both"/>
        <w:rPr>
          <w:noProof/>
          <w:sz w:val="20"/>
          <w:szCs w:val="20"/>
        </w:rPr>
      </w:pPr>
    </w:p>
    <w:p w14:paraId="397D4F34" w14:textId="77777777" w:rsidR="00D43140" w:rsidRPr="00C2102E" w:rsidRDefault="00D43140" w:rsidP="00D43140">
      <w:pPr>
        <w:ind w:firstLine="851"/>
        <w:jc w:val="center"/>
        <w:rPr>
          <w:sz w:val="28"/>
          <w:szCs w:val="28"/>
        </w:rPr>
      </w:pPr>
      <w:r w:rsidRPr="00C2102E">
        <w:rPr>
          <w:noProof/>
          <w:sz w:val="20"/>
          <w:szCs w:val="20"/>
          <w:lang w:eastAsia="uk-UA"/>
        </w:rPr>
        <w:drawing>
          <wp:inline distT="0" distB="0" distL="0" distR="0" wp14:anchorId="28FC1DFC" wp14:editId="6B17154D">
            <wp:extent cx="1887247" cy="1459452"/>
            <wp:effectExtent l="133350" t="57150" r="74930" b="140970"/>
            <wp:docPr id="1158526299" name="image109.jpg" descr="Люцерновый клоп"/>
            <wp:cNvGraphicFramePr/>
            <a:graphic xmlns:a="http://schemas.openxmlformats.org/drawingml/2006/main">
              <a:graphicData uri="http://schemas.openxmlformats.org/drawingml/2006/picture">
                <pic:pic xmlns:pic="http://schemas.openxmlformats.org/drawingml/2006/picture">
                  <pic:nvPicPr>
                    <pic:cNvPr id="0" name="image109.jpg" descr="Люцерновый клоп"/>
                    <pic:cNvPicPr preferRelativeResize="0"/>
                  </pic:nvPicPr>
                  <pic:blipFill>
                    <a:blip r:embed="rId164"/>
                    <a:srcRect/>
                    <a:stretch>
                      <a:fillRect/>
                    </a:stretch>
                  </pic:blipFill>
                  <pic:spPr>
                    <a:xfrm>
                      <a:off x="0" y="0"/>
                      <a:ext cx="1890398" cy="14618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6F99131F" wp14:editId="5E7F78AE">
            <wp:extent cx="2096814" cy="1493082"/>
            <wp:effectExtent l="133350" t="76200" r="74930" b="126365"/>
            <wp:docPr id="716594540" name="image102.jpg" descr="Сліпняк польовий фото 1"/>
            <wp:cNvGraphicFramePr/>
            <a:graphic xmlns:a="http://schemas.openxmlformats.org/drawingml/2006/main">
              <a:graphicData uri="http://schemas.openxmlformats.org/drawingml/2006/picture">
                <pic:pic xmlns:pic="http://schemas.openxmlformats.org/drawingml/2006/picture">
                  <pic:nvPicPr>
                    <pic:cNvPr id="0" name="image102.jpg" descr="Сліпняк польовий фото 1"/>
                    <pic:cNvPicPr preferRelativeResize="0"/>
                  </pic:nvPicPr>
                  <pic:blipFill>
                    <a:blip r:embed="rId165"/>
                    <a:srcRect l="10821" r="8028" b="11430"/>
                    <a:stretch>
                      <a:fillRect/>
                    </a:stretch>
                  </pic:blipFill>
                  <pic:spPr>
                    <a:xfrm>
                      <a:off x="0" y="0"/>
                      <a:ext cx="2098488" cy="14942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75451AA" w14:textId="77777777" w:rsidR="00D43140" w:rsidRDefault="00D43140" w:rsidP="00D43140">
      <w:pPr>
        <w:ind w:firstLine="851"/>
        <w:rPr>
          <w:sz w:val="22"/>
          <w:szCs w:val="22"/>
        </w:rPr>
      </w:pPr>
      <w:r w:rsidRPr="00C2102E">
        <w:rPr>
          <w:b/>
          <w:i/>
          <w:sz w:val="22"/>
          <w:szCs w:val="22"/>
        </w:rPr>
        <w:t xml:space="preserve">               </w:t>
      </w:r>
      <w:r>
        <w:rPr>
          <w:b/>
          <w:i/>
          <w:sz w:val="22"/>
          <w:szCs w:val="22"/>
        </w:rPr>
        <w:t xml:space="preserve">                   </w:t>
      </w:r>
      <w:r w:rsidRPr="00C2102E">
        <w:rPr>
          <w:b/>
          <w:i/>
          <w:sz w:val="22"/>
          <w:szCs w:val="22"/>
        </w:rPr>
        <w:t>Люцерновий клоп                             Сліпняк польовий</w:t>
      </w:r>
      <w:r w:rsidRPr="00C2102E">
        <w:rPr>
          <w:sz w:val="22"/>
          <w:szCs w:val="22"/>
        </w:rPr>
        <w:t xml:space="preserve"> </w:t>
      </w:r>
    </w:p>
    <w:p w14:paraId="18CD9D15" w14:textId="77777777" w:rsidR="00D43140" w:rsidRPr="00C2102E" w:rsidRDefault="00D43140" w:rsidP="00D43140">
      <w:pPr>
        <w:ind w:firstLine="851"/>
        <w:rPr>
          <w:sz w:val="22"/>
          <w:szCs w:val="22"/>
        </w:rPr>
      </w:pPr>
    </w:p>
    <w:p w14:paraId="230FFC8E" w14:textId="77777777" w:rsidR="00D43140" w:rsidRPr="00C2102E" w:rsidRDefault="00D43140" w:rsidP="00D43140">
      <w:pPr>
        <w:ind w:firstLine="851"/>
        <w:jc w:val="both"/>
        <w:rPr>
          <w:sz w:val="28"/>
          <w:szCs w:val="28"/>
        </w:rPr>
      </w:pPr>
      <w:r w:rsidRPr="00C2102E">
        <w:rPr>
          <w:sz w:val="28"/>
          <w:szCs w:val="28"/>
        </w:rPr>
        <w:t>У 202</w:t>
      </w:r>
      <w:r>
        <w:rPr>
          <w:sz w:val="28"/>
          <w:szCs w:val="28"/>
        </w:rPr>
        <w:t>6</w:t>
      </w:r>
      <w:r w:rsidRPr="00C2102E">
        <w:rPr>
          <w:sz w:val="28"/>
          <w:szCs w:val="28"/>
        </w:rPr>
        <w:t xml:space="preserve"> р. у переважній більшості областей, де вирощували люцерну, середня чисельність цих фітофагів не перевищувала порогову (ЕПШ – 15-20 </w:t>
      </w:r>
      <w:proofErr w:type="spellStart"/>
      <w:r w:rsidRPr="00C2102E">
        <w:rPr>
          <w:sz w:val="28"/>
          <w:szCs w:val="28"/>
        </w:rPr>
        <w:t>екз</w:t>
      </w:r>
      <w:proofErr w:type="spellEnd"/>
      <w:r w:rsidRPr="00C2102E">
        <w:rPr>
          <w:sz w:val="28"/>
          <w:szCs w:val="28"/>
        </w:rPr>
        <w:t xml:space="preserve">. на 100 </w:t>
      </w:r>
      <w:proofErr w:type="spellStart"/>
      <w:r w:rsidRPr="00C2102E">
        <w:rPr>
          <w:sz w:val="28"/>
          <w:szCs w:val="28"/>
        </w:rPr>
        <w:t>п.с</w:t>
      </w:r>
      <w:proofErr w:type="spellEnd"/>
      <w:r w:rsidRPr="00C2102E">
        <w:rPr>
          <w:sz w:val="28"/>
          <w:szCs w:val="28"/>
        </w:rPr>
        <w:t>.). За доброї перезимівлі шкідника, та подальшої теплої погоди влітку, можливі економічно-відчутні пошкодження клопами люцерни, особливо в Лісостепу та Поліссі.</w:t>
      </w:r>
    </w:p>
    <w:p w14:paraId="3758A9D4" w14:textId="77777777" w:rsidR="00D43140" w:rsidRPr="00C2102E" w:rsidRDefault="00D43140" w:rsidP="00D43140">
      <w:pPr>
        <w:ind w:firstLine="851"/>
        <w:jc w:val="both"/>
        <w:rPr>
          <w:sz w:val="28"/>
          <w:szCs w:val="28"/>
        </w:rPr>
      </w:pPr>
      <w:r w:rsidRPr="00C2102E">
        <w:rPr>
          <w:sz w:val="28"/>
          <w:szCs w:val="28"/>
        </w:rPr>
        <w:lastRenderedPageBreak/>
        <w:t xml:space="preserve">У Лісостепу в період бутонізації відмічалась шкідливість </w:t>
      </w:r>
      <w:r w:rsidRPr="00C2102E">
        <w:rPr>
          <w:b/>
          <w:sz w:val="28"/>
          <w:szCs w:val="28"/>
        </w:rPr>
        <w:t xml:space="preserve">попелиці </w:t>
      </w:r>
      <w:r w:rsidRPr="00C2102E">
        <w:rPr>
          <w:iCs/>
          <w:sz w:val="28"/>
          <w:szCs w:val="28"/>
        </w:rPr>
        <w:t>(</w:t>
      </w:r>
      <w:proofErr w:type="spellStart"/>
      <w:r w:rsidRPr="00C2102E">
        <w:rPr>
          <w:i/>
          <w:sz w:val="28"/>
          <w:szCs w:val="28"/>
        </w:rPr>
        <w:t>Aсyrthosiphon</w:t>
      </w:r>
      <w:proofErr w:type="spellEnd"/>
      <w:r w:rsidRPr="00C2102E">
        <w:rPr>
          <w:i/>
          <w:sz w:val="28"/>
          <w:szCs w:val="28"/>
        </w:rPr>
        <w:t xml:space="preserve"> </w:t>
      </w:r>
      <w:proofErr w:type="spellStart"/>
      <w:r w:rsidRPr="00C2102E">
        <w:rPr>
          <w:i/>
          <w:sz w:val="28"/>
          <w:szCs w:val="28"/>
        </w:rPr>
        <w:t>pisum</w:t>
      </w:r>
      <w:proofErr w:type="spellEnd"/>
      <w:r w:rsidRPr="00C2102E">
        <w:rPr>
          <w:i/>
          <w:sz w:val="28"/>
          <w:szCs w:val="28"/>
        </w:rPr>
        <w:t xml:space="preserve"> </w:t>
      </w:r>
      <w:r w:rsidRPr="0091560B">
        <w:rPr>
          <w:iCs/>
          <w:sz w:val="28"/>
          <w:szCs w:val="28"/>
          <w:lang w:val="en-US"/>
        </w:rPr>
        <w:t>Harr</w:t>
      </w:r>
      <w:r w:rsidRPr="0091560B">
        <w:rPr>
          <w:iCs/>
          <w:sz w:val="28"/>
          <w:szCs w:val="28"/>
        </w:rPr>
        <w:t>.</w:t>
      </w:r>
      <w:r w:rsidRPr="00C2102E">
        <w:rPr>
          <w:iCs/>
          <w:sz w:val="28"/>
          <w:szCs w:val="28"/>
        </w:rPr>
        <w:t>)</w:t>
      </w:r>
      <w:r w:rsidRPr="00C2102E">
        <w:rPr>
          <w:i/>
          <w:sz w:val="28"/>
          <w:szCs w:val="28"/>
        </w:rPr>
        <w:t xml:space="preserve"> </w:t>
      </w:r>
      <w:r w:rsidRPr="00C2102E">
        <w:rPr>
          <w:sz w:val="28"/>
          <w:szCs w:val="28"/>
        </w:rPr>
        <w:t xml:space="preserve">у посівах насіннєвої люцерни. Чисельність сисних фітофагів значною мірою залежала від погодних умов та діяльності ентомофагів. Останніх скрізь </w:t>
      </w:r>
      <w:r>
        <w:rPr>
          <w:sz w:val="28"/>
          <w:szCs w:val="28"/>
        </w:rPr>
        <w:t>у першому</w:t>
      </w:r>
      <w:r w:rsidRPr="00C2102E">
        <w:rPr>
          <w:sz w:val="28"/>
          <w:szCs w:val="28"/>
        </w:rPr>
        <w:t xml:space="preserve"> </w:t>
      </w:r>
      <w:proofErr w:type="spellStart"/>
      <w:r w:rsidRPr="00C2102E">
        <w:rPr>
          <w:sz w:val="28"/>
          <w:szCs w:val="28"/>
        </w:rPr>
        <w:t>укосі</w:t>
      </w:r>
      <w:proofErr w:type="spellEnd"/>
      <w:r w:rsidRPr="00C2102E">
        <w:rPr>
          <w:sz w:val="28"/>
          <w:szCs w:val="28"/>
        </w:rPr>
        <w:t xml:space="preserve"> </w:t>
      </w:r>
      <w:r>
        <w:rPr>
          <w:sz w:val="28"/>
          <w:szCs w:val="28"/>
        </w:rPr>
        <w:t>у</w:t>
      </w:r>
      <w:r w:rsidRPr="00C2102E">
        <w:rPr>
          <w:sz w:val="28"/>
          <w:szCs w:val="28"/>
        </w:rPr>
        <w:t xml:space="preserve">ловлювалось 2-14 </w:t>
      </w:r>
      <w:proofErr w:type="spellStart"/>
      <w:r w:rsidRPr="00C2102E">
        <w:rPr>
          <w:sz w:val="28"/>
          <w:szCs w:val="28"/>
        </w:rPr>
        <w:t>екз</w:t>
      </w:r>
      <w:proofErr w:type="spellEnd"/>
      <w:r w:rsidRPr="00C2102E">
        <w:rPr>
          <w:sz w:val="28"/>
          <w:szCs w:val="28"/>
        </w:rPr>
        <w:t xml:space="preserve">. на 100 </w:t>
      </w:r>
      <w:proofErr w:type="spellStart"/>
      <w:r w:rsidRPr="00C2102E">
        <w:rPr>
          <w:sz w:val="28"/>
          <w:szCs w:val="28"/>
        </w:rPr>
        <w:t>п.с</w:t>
      </w:r>
      <w:proofErr w:type="spellEnd"/>
      <w:r w:rsidRPr="00C2102E">
        <w:rPr>
          <w:sz w:val="28"/>
          <w:szCs w:val="28"/>
        </w:rPr>
        <w:t xml:space="preserve">. та </w:t>
      </w:r>
      <w:r>
        <w:rPr>
          <w:sz w:val="28"/>
          <w:szCs w:val="28"/>
        </w:rPr>
        <w:t>до 18</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100 </w:t>
      </w:r>
      <w:proofErr w:type="spellStart"/>
      <w:r w:rsidRPr="00C2102E">
        <w:rPr>
          <w:sz w:val="28"/>
          <w:szCs w:val="28"/>
        </w:rPr>
        <w:t>п.с</w:t>
      </w:r>
      <w:proofErr w:type="spellEnd"/>
      <w:r w:rsidRPr="00C2102E">
        <w:rPr>
          <w:sz w:val="28"/>
          <w:szCs w:val="28"/>
        </w:rPr>
        <w:t xml:space="preserve">. </w:t>
      </w:r>
      <w:r>
        <w:rPr>
          <w:sz w:val="28"/>
          <w:szCs w:val="28"/>
        </w:rPr>
        <w:t>в</w:t>
      </w:r>
      <w:r w:rsidRPr="00C2102E">
        <w:rPr>
          <w:sz w:val="28"/>
          <w:szCs w:val="28"/>
        </w:rPr>
        <w:t xml:space="preserve"> </w:t>
      </w:r>
      <w:r>
        <w:rPr>
          <w:sz w:val="28"/>
          <w:szCs w:val="28"/>
        </w:rPr>
        <w:t xml:space="preserve">другому </w:t>
      </w:r>
      <w:proofErr w:type="spellStart"/>
      <w:r w:rsidRPr="00C2102E">
        <w:rPr>
          <w:sz w:val="28"/>
          <w:szCs w:val="28"/>
        </w:rPr>
        <w:t>укосі</w:t>
      </w:r>
      <w:proofErr w:type="spellEnd"/>
      <w:r w:rsidRPr="00C2102E">
        <w:rPr>
          <w:sz w:val="28"/>
          <w:szCs w:val="28"/>
        </w:rPr>
        <w:t xml:space="preserve"> люцерни. </w:t>
      </w:r>
      <w:r>
        <w:rPr>
          <w:sz w:val="28"/>
          <w:szCs w:val="28"/>
        </w:rPr>
        <w:t xml:space="preserve">Масового поширення попелиці набули під час цвітіння на заселених 62% обстежених площ Черкаської області , де на 100 </w:t>
      </w:r>
      <w:proofErr w:type="spellStart"/>
      <w:r>
        <w:rPr>
          <w:sz w:val="28"/>
          <w:szCs w:val="28"/>
        </w:rPr>
        <w:t>п.с</w:t>
      </w:r>
      <w:proofErr w:type="spellEnd"/>
      <w:r>
        <w:rPr>
          <w:sz w:val="28"/>
          <w:szCs w:val="28"/>
        </w:rPr>
        <w:t xml:space="preserve">. уловлювалось 6-20 </w:t>
      </w:r>
      <w:proofErr w:type="spellStart"/>
      <w:r>
        <w:rPr>
          <w:sz w:val="28"/>
          <w:szCs w:val="28"/>
        </w:rPr>
        <w:t>особин.</w:t>
      </w:r>
      <w:r w:rsidRPr="00C2102E">
        <w:rPr>
          <w:sz w:val="28"/>
          <w:szCs w:val="28"/>
        </w:rPr>
        <w:t>Сприятимуть</w:t>
      </w:r>
      <w:proofErr w:type="spellEnd"/>
      <w:r w:rsidRPr="00C2102E">
        <w:rPr>
          <w:sz w:val="28"/>
          <w:szCs w:val="28"/>
        </w:rPr>
        <w:t xml:space="preserve"> поширенню попелиць </w:t>
      </w:r>
      <w:proofErr w:type="spellStart"/>
      <w:r w:rsidRPr="00C2102E">
        <w:rPr>
          <w:sz w:val="28"/>
          <w:szCs w:val="28"/>
        </w:rPr>
        <w:t>помірно</w:t>
      </w:r>
      <w:proofErr w:type="spellEnd"/>
      <w:r w:rsidRPr="00C2102E">
        <w:rPr>
          <w:sz w:val="28"/>
          <w:szCs w:val="28"/>
        </w:rPr>
        <w:t xml:space="preserve"> тепла, жарка погода без зливових опадів.</w:t>
      </w:r>
    </w:p>
    <w:p w14:paraId="5F78067A" w14:textId="77777777" w:rsidR="00D43140" w:rsidRPr="00C2102E" w:rsidRDefault="00D43140" w:rsidP="00D43140">
      <w:pPr>
        <w:ind w:firstLine="851"/>
        <w:jc w:val="both"/>
        <w:rPr>
          <w:sz w:val="28"/>
          <w:szCs w:val="28"/>
        </w:rPr>
      </w:pPr>
      <w:r w:rsidRPr="00C2102E">
        <w:rPr>
          <w:sz w:val="28"/>
          <w:szCs w:val="28"/>
        </w:rPr>
        <w:t>Шкідливість</w:t>
      </w:r>
      <w:r w:rsidRPr="00C2102E">
        <w:rPr>
          <w:b/>
          <w:sz w:val="28"/>
          <w:szCs w:val="28"/>
        </w:rPr>
        <w:t xml:space="preserve"> люцернової совки</w:t>
      </w:r>
      <w:r w:rsidRPr="00C2102E">
        <w:rPr>
          <w:sz w:val="28"/>
          <w:szCs w:val="28"/>
        </w:rPr>
        <w:t xml:space="preserve"> (</w:t>
      </w:r>
      <w:proofErr w:type="spellStart"/>
      <w:r w:rsidRPr="00C2102E">
        <w:rPr>
          <w:i/>
          <w:iCs/>
          <w:sz w:val="28"/>
          <w:szCs w:val="28"/>
        </w:rPr>
        <w:t>Heliothis</w:t>
      </w:r>
      <w:proofErr w:type="spellEnd"/>
      <w:r w:rsidRPr="00C2102E">
        <w:rPr>
          <w:i/>
          <w:iCs/>
          <w:sz w:val="28"/>
          <w:szCs w:val="28"/>
        </w:rPr>
        <w:t xml:space="preserve"> </w:t>
      </w:r>
      <w:proofErr w:type="spellStart"/>
      <w:r w:rsidRPr="00C2102E">
        <w:rPr>
          <w:i/>
          <w:iCs/>
          <w:sz w:val="28"/>
          <w:szCs w:val="28"/>
        </w:rPr>
        <w:t>viriplaca</w:t>
      </w:r>
      <w:proofErr w:type="spellEnd"/>
      <w:r w:rsidRPr="00C2102E">
        <w:rPr>
          <w:i/>
          <w:iCs/>
          <w:sz w:val="28"/>
          <w:szCs w:val="28"/>
        </w:rPr>
        <w:t xml:space="preserve"> </w:t>
      </w:r>
      <w:proofErr w:type="spellStart"/>
      <w:r w:rsidRPr="0091560B">
        <w:rPr>
          <w:sz w:val="28"/>
          <w:szCs w:val="28"/>
          <w:lang w:val="en-US"/>
        </w:rPr>
        <w:t>Hfn</w:t>
      </w:r>
      <w:proofErr w:type="spellEnd"/>
      <w:r w:rsidRPr="0091560B">
        <w:rPr>
          <w:sz w:val="28"/>
          <w:szCs w:val="28"/>
        </w:rPr>
        <w:t>.</w:t>
      </w:r>
      <w:r w:rsidRPr="00C2102E">
        <w:rPr>
          <w:sz w:val="28"/>
          <w:szCs w:val="28"/>
        </w:rPr>
        <w:t>)</w:t>
      </w:r>
      <w:r w:rsidRPr="00C2102E">
        <w:rPr>
          <w:sz w:val="18"/>
          <w:szCs w:val="18"/>
          <w:shd w:val="clear" w:color="auto" w:fill="F8F9FA"/>
        </w:rPr>
        <w:t xml:space="preserve"> </w:t>
      </w:r>
      <w:r w:rsidRPr="00C2102E">
        <w:rPr>
          <w:sz w:val="28"/>
          <w:szCs w:val="28"/>
        </w:rPr>
        <w:t xml:space="preserve">та інших листогризучих совок обліковували упродовж двох укосів </w:t>
      </w:r>
      <w:r>
        <w:rPr>
          <w:sz w:val="28"/>
          <w:szCs w:val="28"/>
        </w:rPr>
        <w:t>на посівах люцерни Миколаївської та Одеської областей</w:t>
      </w:r>
      <w:r w:rsidRPr="00C2102E">
        <w:rPr>
          <w:sz w:val="28"/>
          <w:szCs w:val="28"/>
        </w:rPr>
        <w:t>. Упродовж бутонізації-цвітіння</w:t>
      </w:r>
      <w:r>
        <w:rPr>
          <w:sz w:val="28"/>
          <w:szCs w:val="28"/>
        </w:rPr>
        <w:t xml:space="preserve"> фітофага відмічали в чисельності</w:t>
      </w:r>
      <w:r w:rsidRPr="00C2102E">
        <w:rPr>
          <w:sz w:val="28"/>
          <w:szCs w:val="28"/>
        </w:rPr>
        <w:t xml:space="preserve"> 1-</w:t>
      </w:r>
      <w:r>
        <w:rPr>
          <w:sz w:val="28"/>
          <w:szCs w:val="28"/>
        </w:rPr>
        <w:t>2</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100 </w:t>
      </w:r>
      <w:proofErr w:type="spellStart"/>
      <w:r w:rsidRPr="00C2102E">
        <w:rPr>
          <w:sz w:val="28"/>
          <w:szCs w:val="28"/>
        </w:rPr>
        <w:t>п.с</w:t>
      </w:r>
      <w:proofErr w:type="spellEnd"/>
      <w:r w:rsidRPr="00C2102E">
        <w:rPr>
          <w:sz w:val="28"/>
          <w:szCs w:val="28"/>
        </w:rPr>
        <w:t xml:space="preserve">. У вогнищах фітофаг за чисельності 0,5-1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xml:space="preserve"> пошкодив 2-5, макс</w:t>
      </w:r>
      <w:r>
        <w:rPr>
          <w:sz w:val="28"/>
          <w:szCs w:val="28"/>
        </w:rPr>
        <w:t>имально</w:t>
      </w:r>
      <w:r w:rsidRPr="00C2102E">
        <w:rPr>
          <w:sz w:val="28"/>
          <w:szCs w:val="28"/>
        </w:rPr>
        <w:t xml:space="preserve"> 10% рослин. За доброї перезимівлі та за сприятливих погодних умов (тепла з періодичними опадами) </w:t>
      </w:r>
      <w:r>
        <w:rPr>
          <w:sz w:val="28"/>
          <w:szCs w:val="28"/>
        </w:rPr>
        <w:t xml:space="preserve">у поточному році </w:t>
      </w:r>
      <w:r w:rsidRPr="00C2102E">
        <w:rPr>
          <w:sz w:val="28"/>
          <w:szCs w:val="28"/>
        </w:rPr>
        <w:t xml:space="preserve">можливе більше поширення і шкідливість совок. </w:t>
      </w:r>
    </w:p>
    <w:p w14:paraId="1A9D55B5" w14:textId="0A0DECDF" w:rsidR="00D43140" w:rsidRPr="00C2102E" w:rsidRDefault="00D43140" w:rsidP="00D43140">
      <w:pPr>
        <w:tabs>
          <w:tab w:val="left" w:pos="9214"/>
        </w:tabs>
        <w:ind w:firstLine="851"/>
        <w:jc w:val="both"/>
        <w:rPr>
          <w:sz w:val="28"/>
          <w:szCs w:val="28"/>
        </w:rPr>
      </w:pPr>
      <w:r w:rsidRPr="00C2102E">
        <w:rPr>
          <w:sz w:val="28"/>
          <w:szCs w:val="28"/>
        </w:rPr>
        <w:t xml:space="preserve">Крім перерахованих вище шкідників, </w:t>
      </w:r>
      <w:r>
        <w:rPr>
          <w:sz w:val="28"/>
          <w:szCs w:val="28"/>
        </w:rPr>
        <w:t xml:space="preserve">рослинам </w:t>
      </w:r>
      <w:r w:rsidRPr="00C2102E">
        <w:rPr>
          <w:sz w:val="28"/>
          <w:szCs w:val="28"/>
        </w:rPr>
        <w:t xml:space="preserve">люцерни </w:t>
      </w:r>
      <w:r>
        <w:rPr>
          <w:sz w:val="28"/>
          <w:szCs w:val="28"/>
        </w:rPr>
        <w:t>завдавали шкоди</w:t>
      </w:r>
      <w:r w:rsidRPr="00C2102E">
        <w:rPr>
          <w:sz w:val="28"/>
          <w:szCs w:val="28"/>
        </w:rPr>
        <w:t xml:space="preserve"> </w:t>
      </w:r>
      <w:r w:rsidRPr="00C2102E">
        <w:rPr>
          <w:b/>
          <w:sz w:val="28"/>
          <w:szCs w:val="28"/>
        </w:rPr>
        <w:t>люцерновий жовтий насіннєїд</w:t>
      </w:r>
      <w:r w:rsidRPr="00C2102E">
        <w:rPr>
          <w:sz w:val="28"/>
          <w:szCs w:val="28"/>
        </w:rPr>
        <w:t xml:space="preserve"> </w:t>
      </w:r>
      <w:r w:rsidRPr="00C2102E">
        <w:rPr>
          <w:iCs/>
          <w:sz w:val="28"/>
          <w:szCs w:val="28"/>
        </w:rPr>
        <w:t>(</w:t>
      </w:r>
      <w:proofErr w:type="spellStart"/>
      <w:r w:rsidRPr="00C2102E">
        <w:rPr>
          <w:i/>
          <w:sz w:val="28"/>
          <w:szCs w:val="28"/>
        </w:rPr>
        <w:t>Tychius</w:t>
      </w:r>
      <w:proofErr w:type="spellEnd"/>
      <w:r w:rsidRPr="00C2102E">
        <w:rPr>
          <w:i/>
          <w:sz w:val="28"/>
          <w:szCs w:val="28"/>
        </w:rPr>
        <w:t xml:space="preserve"> </w:t>
      </w:r>
      <w:proofErr w:type="spellStart"/>
      <w:r w:rsidRPr="00C2102E">
        <w:rPr>
          <w:i/>
          <w:sz w:val="28"/>
          <w:szCs w:val="28"/>
        </w:rPr>
        <w:t>flavus</w:t>
      </w:r>
      <w:proofErr w:type="spellEnd"/>
      <w:r w:rsidRPr="00C2102E">
        <w:rPr>
          <w:i/>
          <w:sz w:val="28"/>
          <w:szCs w:val="28"/>
        </w:rPr>
        <w:t xml:space="preserve"> </w:t>
      </w:r>
      <w:proofErr w:type="spellStart"/>
      <w:r w:rsidRPr="00C2102E">
        <w:rPr>
          <w:sz w:val="28"/>
          <w:szCs w:val="28"/>
        </w:rPr>
        <w:t>Becker</w:t>
      </w:r>
      <w:proofErr w:type="spellEnd"/>
      <w:r w:rsidRPr="00C2102E">
        <w:rPr>
          <w:sz w:val="28"/>
          <w:szCs w:val="28"/>
        </w:rPr>
        <w:t>, 1864</w:t>
      </w:r>
      <w:r w:rsidRPr="00C2102E">
        <w:rPr>
          <w:iCs/>
          <w:sz w:val="28"/>
          <w:szCs w:val="28"/>
        </w:rPr>
        <w:t>)</w:t>
      </w:r>
      <w:r w:rsidRPr="00C2102E">
        <w:rPr>
          <w:sz w:val="28"/>
          <w:szCs w:val="28"/>
        </w:rPr>
        <w:t>,</w:t>
      </w:r>
      <w:r w:rsidRPr="00917407">
        <w:rPr>
          <w:b/>
          <w:sz w:val="28"/>
          <w:szCs w:val="28"/>
        </w:rPr>
        <w:t xml:space="preserve"> </w:t>
      </w:r>
      <w:r>
        <w:rPr>
          <w:b/>
          <w:sz w:val="28"/>
          <w:szCs w:val="28"/>
        </w:rPr>
        <w:t>л</w:t>
      </w:r>
      <w:r w:rsidRPr="00C2102E">
        <w:rPr>
          <w:b/>
          <w:sz w:val="28"/>
          <w:szCs w:val="28"/>
        </w:rPr>
        <w:t>юцернова товстоніжка</w:t>
      </w:r>
      <w:r w:rsidRPr="00C2102E">
        <w:rPr>
          <w:sz w:val="28"/>
          <w:szCs w:val="28"/>
        </w:rPr>
        <w:t xml:space="preserve"> (</w:t>
      </w:r>
      <w:proofErr w:type="spellStart"/>
      <w:r w:rsidRPr="00C2102E">
        <w:rPr>
          <w:i/>
          <w:sz w:val="28"/>
          <w:szCs w:val="28"/>
        </w:rPr>
        <w:t>Bruchophagus</w:t>
      </w:r>
      <w:proofErr w:type="spellEnd"/>
      <w:r w:rsidRPr="00C2102E">
        <w:rPr>
          <w:i/>
          <w:sz w:val="28"/>
          <w:szCs w:val="28"/>
        </w:rPr>
        <w:t xml:space="preserve"> </w:t>
      </w:r>
      <w:proofErr w:type="spellStart"/>
      <w:r w:rsidRPr="00C2102E">
        <w:rPr>
          <w:i/>
          <w:sz w:val="28"/>
          <w:szCs w:val="28"/>
        </w:rPr>
        <w:t>roddi</w:t>
      </w:r>
      <w:proofErr w:type="spellEnd"/>
      <w:r w:rsidRPr="00C2102E">
        <w:rPr>
          <w:sz w:val="28"/>
          <w:szCs w:val="28"/>
        </w:rPr>
        <w:t xml:space="preserve"> </w:t>
      </w:r>
      <w:proofErr w:type="spellStart"/>
      <w:r w:rsidRPr="00C2102E">
        <w:rPr>
          <w:sz w:val="28"/>
          <w:szCs w:val="28"/>
        </w:rPr>
        <w:t>Gussakovskiy</w:t>
      </w:r>
      <w:proofErr w:type="spellEnd"/>
      <w:r w:rsidRPr="00C2102E">
        <w:rPr>
          <w:sz w:val="28"/>
          <w:szCs w:val="28"/>
        </w:rPr>
        <w:t>, 1933</w:t>
      </w:r>
      <w:r w:rsidRPr="00C2102E">
        <w:rPr>
          <w:iCs/>
          <w:sz w:val="28"/>
          <w:szCs w:val="28"/>
        </w:rPr>
        <w:t>)</w:t>
      </w:r>
      <w:r>
        <w:rPr>
          <w:iCs/>
          <w:sz w:val="28"/>
          <w:szCs w:val="28"/>
        </w:rPr>
        <w:t xml:space="preserve">, яких ураховували на полях Дніпропетровської, Київської, Миколаївської та Черкаської областей першого та другого укосів у чисельності 1-5 </w:t>
      </w:r>
      <w:proofErr w:type="spellStart"/>
      <w:r>
        <w:rPr>
          <w:iCs/>
          <w:sz w:val="28"/>
          <w:szCs w:val="28"/>
        </w:rPr>
        <w:t>екз</w:t>
      </w:r>
      <w:proofErr w:type="spellEnd"/>
      <w:r>
        <w:rPr>
          <w:iCs/>
          <w:sz w:val="28"/>
          <w:szCs w:val="28"/>
        </w:rPr>
        <w:t xml:space="preserve">. на </w:t>
      </w:r>
      <w:r w:rsidR="0091560B">
        <w:rPr>
          <w:iCs/>
          <w:sz w:val="28"/>
          <w:szCs w:val="28"/>
        </w:rPr>
        <w:t xml:space="preserve">                  </w:t>
      </w:r>
      <w:r>
        <w:rPr>
          <w:iCs/>
          <w:sz w:val="28"/>
          <w:szCs w:val="28"/>
        </w:rPr>
        <w:t xml:space="preserve">100 </w:t>
      </w:r>
      <w:proofErr w:type="spellStart"/>
      <w:r>
        <w:rPr>
          <w:iCs/>
          <w:sz w:val="28"/>
          <w:szCs w:val="28"/>
        </w:rPr>
        <w:t>п.с</w:t>
      </w:r>
      <w:proofErr w:type="spellEnd"/>
      <w:r>
        <w:rPr>
          <w:iCs/>
          <w:sz w:val="28"/>
          <w:szCs w:val="28"/>
        </w:rPr>
        <w:t>.</w:t>
      </w:r>
    </w:p>
    <w:p w14:paraId="20EDBD00" w14:textId="77777777" w:rsidR="00D43140" w:rsidRPr="00801B17" w:rsidRDefault="00D43140" w:rsidP="00D43140">
      <w:pPr>
        <w:tabs>
          <w:tab w:val="left" w:pos="9214"/>
        </w:tabs>
        <w:ind w:firstLine="851"/>
        <w:jc w:val="both"/>
        <w:rPr>
          <w:b/>
          <w:i/>
          <w:sz w:val="16"/>
          <w:szCs w:val="16"/>
        </w:rPr>
      </w:pPr>
    </w:p>
    <w:p w14:paraId="5B785DF9" w14:textId="77777777" w:rsidR="00D43140" w:rsidRDefault="00D43140" w:rsidP="00D43140">
      <w:pPr>
        <w:ind w:firstLine="851"/>
        <w:jc w:val="center"/>
        <w:rPr>
          <w:b/>
          <w:i/>
          <w:sz w:val="22"/>
          <w:szCs w:val="22"/>
        </w:rPr>
      </w:pPr>
      <w:r w:rsidRPr="00C2102E">
        <w:rPr>
          <w:noProof/>
          <w:sz w:val="20"/>
          <w:szCs w:val="20"/>
          <w:lang w:eastAsia="uk-UA"/>
        </w:rPr>
        <w:drawing>
          <wp:inline distT="0" distB="0" distL="0" distR="0" wp14:anchorId="5B45A51E" wp14:editId="19DC5E0C">
            <wp:extent cx="2143760" cy="1391213"/>
            <wp:effectExtent l="133350" t="76200" r="85090" b="133350"/>
            <wp:docPr id="1724874179" name="image82.jpg" descr="Люцерновий жовтий насіннеїд (сірий насіннєїд Tychius flavus Beck.). Опис та  заходи боротьби | ІАС &amp;quot;Аграрії разом&amp;quot;"/>
            <wp:cNvGraphicFramePr/>
            <a:graphic xmlns:a="http://schemas.openxmlformats.org/drawingml/2006/main">
              <a:graphicData uri="http://schemas.openxmlformats.org/drawingml/2006/picture">
                <pic:pic xmlns:pic="http://schemas.openxmlformats.org/drawingml/2006/picture">
                  <pic:nvPicPr>
                    <pic:cNvPr id="0" name="image82.jpg" descr="Люцерновий жовтий насіннеїд (сірий насіннєїд Tychius flavus Beck.). Опис та  заходи боротьби | ІАС &amp;quot;Аграрії разом&amp;quot;"/>
                    <pic:cNvPicPr preferRelativeResize="0"/>
                  </pic:nvPicPr>
                  <pic:blipFill>
                    <a:blip r:embed="rId166"/>
                    <a:srcRect/>
                    <a:stretch>
                      <a:fillRect/>
                    </a:stretch>
                  </pic:blipFill>
                  <pic:spPr>
                    <a:xfrm>
                      <a:off x="0" y="0"/>
                      <a:ext cx="2166630" cy="1406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3BA0368" w14:textId="77777777" w:rsidR="00D43140" w:rsidRPr="00C2102E" w:rsidRDefault="00D43140" w:rsidP="00D43140">
      <w:pPr>
        <w:ind w:firstLine="851"/>
        <w:jc w:val="center"/>
        <w:rPr>
          <w:b/>
          <w:i/>
          <w:sz w:val="22"/>
          <w:szCs w:val="22"/>
        </w:rPr>
      </w:pPr>
      <w:r w:rsidRPr="00C2102E">
        <w:rPr>
          <w:b/>
          <w:i/>
          <w:sz w:val="22"/>
          <w:szCs w:val="22"/>
        </w:rPr>
        <w:t>Люцерновий жовтий насіннєїд</w:t>
      </w:r>
    </w:p>
    <w:p w14:paraId="0221807B" w14:textId="77777777" w:rsidR="00D43140" w:rsidRPr="00C2102E" w:rsidRDefault="00D43140" w:rsidP="00D43140">
      <w:pPr>
        <w:tabs>
          <w:tab w:val="left" w:pos="900"/>
          <w:tab w:val="left" w:pos="2760"/>
        </w:tabs>
        <w:ind w:firstLine="851"/>
        <w:jc w:val="both"/>
        <w:rPr>
          <w:b/>
          <w:sz w:val="28"/>
          <w:szCs w:val="28"/>
        </w:rPr>
      </w:pPr>
    </w:p>
    <w:p w14:paraId="5A4A9E09" w14:textId="77777777" w:rsidR="00D43140" w:rsidRPr="00C2102E" w:rsidRDefault="00D43140" w:rsidP="00D43140">
      <w:pPr>
        <w:tabs>
          <w:tab w:val="left" w:pos="900"/>
          <w:tab w:val="left" w:pos="2760"/>
        </w:tabs>
        <w:ind w:firstLine="851"/>
        <w:jc w:val="both"/>
        <w:rPr>
          <w:b/>
          <w:sz w:val="28"/>
          <w:szCs w:val="28"/>
        </w:rPr>
      </w:pPr>
      <w:r>
        <w:rPr>
          <w:sz w:val="28"/>
          <w:szCs w:val="28"/>
        </w:rPr>
        <w:t>У 2026 р. ці фітофаги</w:t>
      </w:r>
      <w:r w:rsidRPr="00C2102E">
        <w:rPr>
          <w:sz w:val="28"/>
          <w:szCs w:val="28"/>
        </w:rPr>
        <w:t xml:space="preserve"> можуть становити загрозу посівам культури за сприятливих погодних умов, особливо</w:t>
      </w:r>
      <w:r w:rsidRPr="00C2102E">
        <w:t xml:space="preserve"> </w:t>
      </w:r>
      <w:r w:rsidRPr="00C2102E">
        <w:rPr>
          <w:sz w:val="28"/>
          <w:szCs w:val="28"/>
        </w:rPr>
        <w:t>на полях із незмінним вирощуванням трав протягом декількох років.</w:t>
      </w:r>
    </w:p>
    <w:p w14:paraId="7B9DB7AE" w14:textId="77777777" w:rsidR="00D43140" w:rsidRDefault="00D43140" w:rsidP="00D43140">
      <w:pPr>
        <w:tabs>
          <w:tab w:val="left" w:pos="900"/>
          <w:tab w:val="left" w:pos="2760"/>
        </w:tabs>
        <w:ind w:firstLine="851"/>
        <w:jc w:val="both"/>
        <w:rPr>
          <w:sz w:val="28"/>
          <w:szCs w:val="28"/>
        </w:rPr>
      </w:pPr>
      <w:r w:rsidRPr="00C2102E">
        <w:rPr>
          <w:b/>
          <w:sz w:val="28"/>
          <w:szCs w:val="28"/>
        </w:rPr>
        <w:t xml:space="preserve">Бура плямистість люцерни </w:t>
      </w:r>
      <w:r w:rsidRPr="00C2102E">
        <w:rPr>
          <w:sz w:val="28"/>
          <w:szCs w:val="28"/>
        </w:rPr>
        <w:t>(</w:t>
      </w:r>
      <w:proofErr w:type="spellStart"/>
      <w:r w:rsidRPr="00C2102E">
        <w:rPr>
          <w:i/>
          <w:sz w:val="28"/>
          <w:szCs w:val="28"/>
        </w:rPr>
        <w:t>Pseudopeziza</w:t>
      </w:r>
      <w:proofErr w:type="spellEnd"/>
      <w:r w:rsidRPr="00C2102E">
        <w:rPr>
          <w:i/>
          <w:sz w:val="28"/>
          <w:szCs w:val="28"/>
        </w:rPr>
        <w:t xml:space="preserve"> </w:t>
      </w:r>
      <w:proofErr w:type="spellStart"/>
      <w:r w:rsidRPr="00C2102E">
        <w:rPr>
          <w:i/>
          <w:sz w:val="28"/>
          <w:szCs w:val="28"/>
        </w:rPr>
        <w:t>medicaginis</w:t>
      </w:r>
      <w:proofErr w:type="spellEnd"/>
      <w:r w:rsidRPr="00C2102E">
        <w:rPr>
          <w:i/>
          <w:sz w:val="28"/>
          <w:szCs w:val="28"/>
        </w:rPr>
        <w:t xml:space="preserve"> </w:t>
      </w:r>
      <w:r w:rsidRPr="00C2102E">
        <w:rPr>
          <w:sz w:val="28"/>
          <w:szCs w:val="28"/>
        </w:rPr>
        <w:t>(</w:t>
      </w:r>
      <w:proofErr w:type="spellStart"/>
      <w:r w:rsidRPr="00C2102E">
        <w:rPr>
          <w:sz w:val="28"/>
          <w:szCs w:val="28"/>
        </w:rPr>
        <w:t>Lib</w:t>
      </w:r>
      <w:proofErr w:type="spellEnd"/>
      <w:r w:rsidRPr="00C2102E">
        <w:rPr>
          <w:sz w:val="28"/>
          <w:szCs w:val="28"/>
        </w:rPr>
        <w:t xml:space="preserve">.) </w:t>
      </w:r>
      <w:proofErr w:type="spellStart"/>
      <w:r w:rsidRPr="00C2102E">
        <w:rPr>
          <w:sz w:val="28"/>
          <w:szCs w:val="28"/>
        </w:rPr>
        <w:t>Sacc</w:t>
      </w:r>
      <w:proofErr w:type="spellEnd"/>
      <w:r w:rsidRPr="00C2102E">
        <w:rPr>
          <w:sz w:val="28"/>
          <w:szCs w:val="28"/>
        </w:rPr>
        <w:t>.</w:t>
      </w:r>
      <w:r w:rsidRPr="00C2102E">
        <w:rPr>
          <w:iCs/>
          <w:sz w:val="28"/>
          <w:szCs w:val="28"/>
        </w:rPr>
        <w:t>)</w:t>
      </w:r>
      <w:r>
        <w:rPr>
          <w:iCs/>
          <w:sz w:val="28"/>
          <w:szCs w:val="28"/>
        </w:rPr>
        <w:t xml:space="preserve"> у період вегетації</w:t>
      </w:r>
      <w:r w:rsidRPr="00C2102E">
        <w:rPr>
          <w:sz w:val="28"/>
          <w:szCs w:val="28"/>
        </w:rPr>
        <w:t xml:space="preserve"> </w:t>
      </w:r>
      <w:r>
        <w:rPr>
          <w:sz w:val="28"/>
          <w:szCs w:val="28"/>
        </w:rPr>
        <w:t>мала</w:t>
      </w:r>
      <w:r w:rsidRPr="00C2102E">
        <w:rPr>
          <w:sz w:val="28"/>
          <w:szCs w:val="28"/>
        </w:rPr>
        <w:t xml:space="preserve"> розповсюджен</w:t>
      </w:r>
      <w:r>
        <w:rPr>
          <w:sz w:val="28"/>
          <w:szCs w:val="28"/>
        </w:rPr>
        <w:t>ня</w:t>
      </w:r>
      <w:r w:rsidRPr="00C2102E">
        <w:rPr>
          <w:sz w:val="28"/>
          <w:szCs w:val="28"/>
        </w:rPr>
        <w:t xml:space="preserve"> </w:t>
      </w:r>
      <w:r>
        <w:rPr>
          <w:sz w:val="28"/>
          <w:szCs w:val="28"/>
        </w:rPr>
        <w:t>скрізь,</w:t>
      </w:r>
      <w:r w:rsidRPr="00C2102E">
        <w:rPr>
          <w:sz w:val="28"/>
          <w:szCs w:val="28"/>
        </w:rPr>
        <w:t xml:space="preserve"> особливо на насіннєвих посівах люцерни.</w:t>
      </w:r>
      <w:r>
        <w:rPr>
          <w:sz w:val="28"/>
          <w:szCs w:val="28"/>
        </w:rPr>
        <w:t xml:space="preserve"> Захворювання обліковували у</w:t>
      </w:r>
      <w:r w:rsidRPr="00C2102E">
        <w:rPr>
          <w:sz w:val="28"/>
          <w:szCs w:val="28"/>
        </w:rPr>
        <w:t xml:space="preserve"> фенофазу </w:t>
      </w:r>
      <w:r>
        <w:rPr>
          <w:sz w:val="28"/>
          <w:szCs w:val="28"/>
        </w:rPr>
        <w:t xml:space="preserve">бутонізації - </w:t>
      </w:r>
      <w:r w:rsidRPr="00C2102E">
        <w:rPr>
          <w:sz w:val="28"/>
          <w:szCs w:val="28"/>
        </w:rPr>
        <w:t xml:space="preserve">цвітіння </w:t>
      </w:r>
      <w:r>
        <w:rPr>
          <w:sz w:val="28"/>
          <w:szCs w:val="28"/>
        </w:rPr>
        <w:t>в середньому на 5-30, в осередках 100</w:t>
      </w:r>
      <w:r w:rsidRPr="00C2102E">
        <w:rPr>
          <w:sz w:val="28"/>
          <w:szCs w:val="28"/>
        </w:rPr>
        <w:t>%</w:t>
      </w:r>
      <w:r>
        <w:rPr>
          <w:sz w:val="28"/>
          <w:szCs w:val="28"/>
        </w:rPr>
        <w:t xml:space="preserve"> (Рівненська, Сумська обл.)</w:t>
      </w:r>
      <w:r w:rsidRPr="00C2102E">
        <w:rPr>
          <w:sz w:val="28"/>
          <w:szCs w:val="28"/>
        </w:rPr>
        <w:t xml:space="preserve"> обстежених площ</w:t>
      </w:r>
      <w:r>
        <w:rPr>
          <w:sz w:val="28"/>
          <w:szCs w:val="28"/>
        </w:rPr>
        <w:t>, де відсоток уражених рослин становив 2-5, в осередках 6-14</w:t>
      </w:r>
      <w:r w:rsidRPr="00C2102E">
        <w:rPr>
          <w:sz w:val="28"/>
          <w:szCs w:val="28"/>
        </w:rPr>
        <w:t>%</w:t>
      </w:r>
      <w:r>
        <w:rPr>
          <w:sz w:val="28"/>
          <w:szCs w:val="28"/>
        </w:rPr>
        <w:t xml:space="preserve"> (Житомирська, Одеська, Полтавська, Рівненська обл.)</w:t>
      </w:r>
      <w:r w:rsidRPr="00C2102E">
        <w:rPr>
          <w:sz w:val="28"/>
          <w:szCs w:val="28"/>
        </w:rPr>
        <w:t xml:space="preserve"> рослин за розвитку хвороби </w:t>
      </w:r>
      <w:r>
        <w:rPr>
          <w:sz w:val="28"/>
          <w:szCs w:val="28"/>
        </w:rPr>
        <w:t>0,5-4</w:t>
      </w:r>
      <w:r w:rsidRPr="00C2102E">
        <w:rPr>
          <w:sz w:val="28"/>
          <w:szCs w:val="28"/>
        </w:rPr>
        <w:t xml:space="preserve">%. </w:t>
      </w:r>
      <w:r>
        <w:rPr>
          <w:sz w:val="28"/>
          <w:szCs w:val="28"/>
        </w:rPr>
        <w:t>У період формування бобів на 7-20, в осередках 100% площ хворобою було охоплено 7-9% (Житомирська, Полтавська, Сумська, Чернігівська обл.) рослин за інтенсивності розвитку 1-5%.</w:t>
      </w:r>
    </w:p>
    <w:p w14:paraId="6C9C7B14" w14:textId="77777777" w:rsidR="00D43140" w:rsidRDefault="00D43140" w:rsidP="00D43140">
      <w:pPr>
        <w:tabs>
          <w:tab w:val="left" w:pos="900"/>
          <w:tab w:val="left" w:pos="2760"/>
        </w:tabs>
        <w:ind w:firstLine="851"/>
        <w:jc w:val="both"/>
        <w:rPr>
          <w:sz w:val="28"/>
          <w:szCs w:val="28"/>
        </w:rPr>
      </w:pPr>
    </w:p>
    <w:p w14:paraId="4A2AAB9F" w14:textId="77777777" w:rsidR="00D43140" w:rsidRPr="00C2102E" w:rsidRDefault="00D43140" w:rsidP="00D43140">
      <w:pPr>
        <w:ind w:firstLine="851"/>
        <w:jc w:val="center"/>
        <w:rPr>
          <w:sz w:val="20"/>
          <w:szCs w:val="20"/>
        </w:rPr>
      </w:pPr>
      <w:r w:rsidRPr="00C2102E">
        <w:rPr>
          <w:noProof/>
          <w:sz w:val="20"/>
          <w:szCs w:val="20"/>
          <w:lang w:eastAsia="uk-UA"/>
        </w:rPr>
        <w:lastRenderedPageBreak/>
        <w:drawing>
          <wp:inline distT="0" distB="0" distL="0" distR="0" wp14:anchorId="3610A649" wp14:editId="399AAE13">
            <wp:extent cx="1919605" cy="1778732"/>
            <wp:effectExtent l="133350" t="76200" r="80645" b="126365"/>
            <wp:docPr id="1807106105" name="image84.jpg" descr="img-7409-0"/>
            <wp:cNvGraphicFramePr/>
            <a:graphic xmlns:a="http://schemas.openxmlformats.org/drawingml/2006/main">
              <a:graphicData uri="http://schemas.openxmlformats.org/drawingml/2006/picture">
                <pic:pic xmlns:pic="http://schemas.openxmlformats.org/drawingml/2006/picture">
                  <pic:nvPicPr>
                    <pic:cNvPr id="0" name="image84.jpg" descr="img-7409-0"/>
                    <pic:cNvPicPr preferRelativeResize="0"/>
                  </pic:nvPicPr>
                  <pic:blipFill>
                    <a:blip r:embed="rId167"/>
                    <a:srcRect/>
                    <a:stretch>
                      <a:fillRect/>
                    </a:stretch>
                  </pic:blipFill>
                  <pic:spPr>
                    <a:xfrm>
                      <a:off x="0" y="0"/>
                      <a:ext cx="1942727" cy="180015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sz w:val="20"/>
          <w:szCs w:val="20"/>
        </w:rPr>
        <w:t xml:space="preserve">          </w:t>
      </w:r>
      <w:r w:rsidRPr="00C2102E">
        <w:rPr>
          <w:noProof/>
          <w:sz w:val="20"/>
          <w:szCs w:val="20"/>
          <w:lang w:eastAsia="uk-UA"/>
        </w:rPr>
        <w:drawing>
          <wp:inline distT="0" distB="0" distL="0" distR="0" wp14:anchorId="11A63B3F" wp14:editId="43A5BC99">
            <wp:extent cx="1991726" cy="1768924"/>
            <wp:effectExtent l="133350" t="76200" r="85090" b="136525"/>
            <wp:docPr id="1104603731" name="image44.jpg" descr="img-7252-0(1)"/>
            <wp:cNvGraphicFramePr/>
            <a:graphic xmlns:a="http://schemas.openxmlformats.org/drawingml/2006/main">
              <a:graphicData uri="http://schemas.openxmlformats.org/drawingml/2006/picture">
                <pic:pic xmlns:pic="http://schemas.openxmlformats.org/drawingml/2006/picture">
                  <pic:nvPicPr>
                    <pic:cNvPr id="0" name="image44.jpg" descr="img-7252-0(1)"/>
                    <pic:cNvPicPr preferRelativeResize="0"/>
                  </pic:nvPicPr>
                  <pic:blipFill>
                    <a:blip r:embed="rId168"/>
                    <a:srcRect/>
                    <a:stretch>
                      <a:fillRect/>
                    </a:stretch>
                  </pic:blipFill>
                  <pic:spPr>
                    <a:xfrm>
                      <a:off x="0" y="0"/>
                      <a:ext cx="2018149" cy="17923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206C841" w14:textId="63335D38" w:rsidR="00D43140" w:rsidRPr="00C2102E" w:rsidRDefault="00F478A4" w:rsidP="00F478A4">
      <w:pPr>
        <w:ind w:firstLine="851"/>
        <w:rPr>
          <w:b/>
          <w:i/>
          <w:sz w:val="22"/>
          <w:szCs w:val="22"/>
        </w:rPr>
      </w:pPr>
      <w:r>
        <w:rPr>
          <w:b/>
          <w:i/>
          <w:sz w:val="22"/>
          <w:szCs w:val="22"/>
        </w:rPr>
        <w:t xml:space="preserve">                 </w:t>
      </w:r>
      <w:r w:rsidR="00D43140" w:rsidRPr="00C2102E">
        <w:rPr>
          <w:b/>
          <w:i/>
          <w:sz w:val="22"/>
          <w:szCs w:val="22"/>
        </w:rPr>
        <w:t xml:space="preserve">Бура плямистість люцерни        </w:t>
      </w:r>
      <w:r>
        <w:rPr>
          <w:b/>
          <w:i/>
          <w:sz w:val="22"/>
          <w:szCs w:val="22"/>
        </w:rPr>
        <w:t xml:space="preserve">              </w:t>
      </w:r>
      <w:r w:rsidR="00D43140" w:rsidRPr="00C2102E">
        <w:rPr>
          <w:b/>
          <w:i/>
          <w:sz w:val="22"/>
          <w:szCs w:val="22"/>
        </w:rPr>
        <w:t xml:space="preserve">         Іржа люцерни</w:t>
      </w:r>
    </w:p>
    <w:p w14:paraId="393D491E" w14:textId="77777777" w:rsidR="00D43140" w:rsidRPr="00797DD5" w:rsidRDefault="00D43140" w:rsidP="00D43140">
      <w:pPr>
        <w:ind w:firstLine="851"/>
        <w:jc w:val="center"/>
        <w:rPr>
          <w:b/>
          <w:i/>
          <w:sz w:val="28"/>
          <w:szCs w:val="28"/>
        </w:rPr>
      </w:pPr>
    </w:p>
    <w:p w14:paraId="7F2AE620" w14:textId="77777777" w:rsidR="00D43140" w:rsidRPr="00C2102E" w:rsidRDefault="00D43140" w:rsidP="00D43140">
      <w:pPr>
        <w:ind w:firstLine="851"/>
        <w:jc w:val="both"/>
        <w:rPr>
          <w:sz w:val="28"/>
          <w:szCs w:val="28"/>
        </w:rPr>
      </w:pPr>
      <w:r w:rsidRPr="00C2102E">
        <w:rPr>
          <w:sz w:val="28"/>
          <w:szCs w:val="28"/>
        </w:rPr>
        <w:t xml:space="preserve">Враховуючи </w:t>
      </w:r>
      <w:r>
        <w:rPr>
          <w:sz w:val="28"/>
          <w:szCs w:val="28"/>
        </w:rPr>
        <w:t>значний</w:t>
      </w:r>
      <w:r w:rsidRPr="00C2102E">
        <w:rPr>
          <w:sz w:val="28"/>
          <w:szCs w:val="28"/>
        </w:rPr>
        <w:t xml:space="preserve"> запас інфекції на рослинних рештках, у 202</w:t>
      </w:r>
      <w:r>
        <w:rPr>
          <w:sz w:val="28"/>
          <w:szCs w:val="28"/>
        </w:rPr>
        <w:t>6</w:t>
      </w:r>
      <w:r w:rsidRPr="00C2102E">
        <w:rPr>
          <w:sz w:val="28"/>
          <w:szCs w:val="28"/>
        </w:rPr>
        <w:t xml:space="preserve"> р. за наявності вологої погоди,</w:t>
      </w:r>
      <w:r w:rsidRPr="00C2102E">
        <w:t xml:space="preserve"> </w:t>
      </w:r>
      <w:r w:rsidRPr="00C2102E">
        <w:rPr>
          <w:sz w:val="28"/>
          <w:szCs w:val="28"/>
        </w:rPr>
        <w:t>середньодобовій температурі повітря +14,9..+16°С, вологості повітря 64-70% і ГТК 1,6-1,8, буде спостерігатись збільшення ураженості люцерни збудником хвороби в період всієї вегетації культури, особливо при створенні мікроклімату, насамперед у загущених посівах люцерни.</w:t>
      </w:r>
    </w:p>
    <w:p w14:paraId="2BCB5ED9" w14:textId="77777777" w:rsidR="00D43140" w:rsidRPr="00C2102E" w:rsidRDefault="00D43140" w:rsidP="00D43140">
      <w:pPr>
        <w:ind w:firstLine="851"/>
        <w:jc w:val="both"/>
        <w:rPr>
          <w:sz w:val="28"/>
          <w:szCs w:val="28"/>
        </w:rPr>
      </w:pPr>
      <w:r w:rsidRPr="00C2102E">
        <w:rPr>
          <w:b/>
          <w:sz w:val="28"/>
          <w:szCs w:val="28"/>
        </w:rPr>
        <w:t>Ірж</w:t>
      </w:r>
      <w:r>
        <w:rPr>
          <w:b/>
          <w:sz w:val="28"/>
          <w:szCs w:val="28"/>
        </w:rPr>
        <w:t>а</w:t>
      </w:r>
      <w:r w:rsidRPr="00C2102E">
        <w:rPr>
          <w:b/>
          <w:sz w:val="28"/>
          <w:szCs w:val="28"/>
        </w:rPr>
        <w:t xml:space="preserve"> </w:t>
      </w:r>
      <w:r w:rsidRPr="00C2102E">
        <w:rPr>
          <w:iCs/>
          <w:sz w:val="28"/>
          <w:szCs w:val="28"/>
        </w:rPr>
        <w:t>(</w:t>
      </w:r>
      <w:proofErr w:type="spellStart"/>
      <w:r w:rsidRPr="00C2102E">
        <w:rPr>
          <w:i/>
          <w:sz w:val="28"/>
          <w:szCs w:val="28"/>
        </w:rPr>
        <w:t>Uromyces</w:t>
      </w:r>
      <w:proofErr w:type="spellEnd"/>
      <w:r w:rsidRPr="00C2102E">
        <w:rPr>
          <w:i/>
          <w:sz w:val="28"/>
          <w:szCs w:val="28"/>
        </w:rPr>
        <w:t xml:space="preserve"> </w:t>
      </w:r>
      <w:proofErr w:type="spellStart"/>
      <w:r w:rsidRPr="00C2102E">
        <w:rPr>
          <w:i/>
          <w:sz w:val="28"/>
          <w:szCs w:val="28"/>
        </w:rPr>
        <w:t>striatus</w:t>
      </w:r>
      <w:proofErr w:type="spellEnd"/>
      <w:r w:rsidRPr="00C2102E">
        <w:rPr>
          <w:i/>
          <w:sz w:val="28"/>
          <w:szCs w:val="28"/>
        </w:rPr>
        <w:t xml:space="preserve"> </w:t>
      </w:r>
      <w:proofErr w:type="spellStart"/>
      <w:r w:rsidRPr="00C2102E">
        <w:rPr>
          <w:sz w:val="28"/>
          <w:szCs w:val="28"/>
        </w:rPr>
        <w:t>Schroeter</w:t>
      </w:r>
      <w:proofErr w:type="spellEnd"/>
      <w:r w:rsidRPr="00C2102E">
        <w:rPr>
          <w:iCs/>
          <w:sz w:val="28"/>
          <w:szCs w:val="28"/>
        </w:rPr>
        <w:t>)</w:t>
      </w:r>
      <w:r w:rsidRPr="00C2102E">
        <w:rPr>
          <w:i/>
          <w:sz w:val="28"/>
          <w:szCs w:val="28"/>
        </w:rPr>
        <w:t xml:space="preserve"> </w:t>
      </w:r>
      <w:r>
        <w:rPr>
          <w:sz w:val="28"/>
          <w:szCs w:val="28"/>
        </w:rPr>
        <w:t>відмічалась</w:t>
      </w:r>
      <w:r w:rsidRPr="00C2102E">
        <w:rPr>
          <w:sz w:val="28"/>
          <w:szCs w:val="28"/>
        </w:rPr>
        <w:t xml:space="preserve"> у фаз</w:t>
      </w:r>
      <w:r>
        <w:rPr>
          <w:sz w:val="28"/>
          <w:szCs w:val="28"/>
        </w:rPr>
        <w:t>и</w:t>
      </w:r>
      <w:r w:rsidRPr="00C2102E">
        <w:rPr>
          <w:sz w:val="28"/>
          <w:szCs w:val="28"/>
        </w:rPr>
        <w:t xml:space="preserve"> бутонізація</w:t>
      </w:r>
      <w:r>
        <w:rPr>
          <w:sz w:val="28"/>
          <w:szCs w:val="28"/>
        </w:rPr>
        <w:t xml:space="preserve"> </w:t>
      </w:r>
      <w:r w:rsidRPr="00C2102E">
        <w:rPr>
          <w:sz w:val="28"/>
          <w:szCs w:val="28"/>
        </w:rPr>
        <w:t>-</w:t>
      </w:r>
      <w:r>
        <w:rPr>
          <w:sz w:val="28"/>
          <w:szCs w:val="28"/>
        </w:rPr>
        <w:t>формування бобів</w:t>
      </w:r>
      <w:r w:rsidRPr="00C2102E">
        <w:rPr>
          <w:sz w:val="28"/>
          <w:szCs w:val="28"/>
        </w:rPr>
        <w:t xml:space="preserve"> в Дніпропетровській,</w:t>
      </w:r>
      <w:r>
        <w:rPr>
          <w:sz w:val="28"/>
          <w:szCs w:val="28"/>
        </w:rPr>
        <w:t xml:space="preserve"> Одеській, Сумській</w:t>
      </w:r>
      <w:r w:rsidRPr="00C2102E">
        <w:rPr>
          <w:sz w:val="28"/>
          <w:szCs w:val="28"/>
        </w:rPr>
        <w:t xml:space="preserve"> </w:t>
      </w:r>
      <w:r>
        <w:rPr>
          <w:sz w:val="28"/>
          <w:szCs w:val="28"/>
        </w:rPr>
        <w:t xml:space="preserve">та Херсонській </w:t>
      </w:r>
      <w:r w:rsidRPr="00C2102E">
        <w:rPr>
          <w:sz w:val="28"/>
          <w:szCs w:val="28"/>
        </w:rPr>
        <w:t>областях на</w:t>
      </w:r>
      <w:r>
        <w:rPr>
          <w:sz w:val="28"/>
          <w:szCs w:val="28"/>
        </w:rPr>
        <w:t xml:space="preserve"> 3-20%</w:t>
      </w:r>
      <w:r w:rsidRPr="00C2102E">
        <w:rPr>
          <w:sz w:val="28"/>
          <w:szCs w:val="28"/>
        </w:rPr>
        <w:t xml:space="preserve"> обстежених площ, де </w:t>
      </w:r>
      <w:r>
        <w:rPr>
          <w:sz w:val="28"/>
          <w:szCs w:val="28"/>
        </w:rPr>
        <w:t xml:space="preserve">нею </w:t>
      </w:r>
      <w:r w:rsidRPr="00C2102E">
        <w:rPr>
          <w:sz w:val="28"/>
          <w:szCs w:val="28"/>
        </w:rPr>
        <w:t>було охоплено 2-</w:t>
      </w:r>
      <w:r>
        <w:rPr>
          <w:sz w:val="28"/>
          <w:szCs w:val="28"/>
        </w:rPr>
        <w:t>7</w:t>
      </w:r>
      <w:r w:rsidRPr="00C2102E">
        <w:rPr>
          <w:sz w:val="28"/>
          <w:szCs w:val="28"/>
        </w:rPr>
        <w:t xml:space="preserve">% рослин із розвитком хвороби 0,5-4%. </w:t>
      </w:r>
    </w:p>
    <w:p w14:paraId="3402832C" w14:textId="77777777" w:rsidR="00D43140" w:rsidRPr="00C2102E" w:rsidRDefault="00D43140" w:rsidP="00D43140">
      <w:pPr>
        <w:ind w:firstLine="851"/>
        <w:jc w:val="both"/>
        <w:rPr>
          <w:sz w:val="28"/>
          <w:szCs w:val="28"/>
        </w:rPr>
      </w:pPr>
      <w:r w:rsidRPr="00C2102E">
        <w:rPr>
          <w:sz w:val="28"/>
          <w:szCs w:val="28"/>
        </w:rPr>
        <w:t>У 202</w:t>
      </w:r>
      <w:r>
        <w:rPr>
          <w:sz w:val="28"/>
          <w:szCs w:val="28"/>
        </w:rPr>
        <w:t>6</w:t>
      </w:r>
      <w:r w:rsidRPr="00C2102E">
        <w:rPr>
          <w:sz w:val="28"/>
          <w:szCs w:val="28"/>
        </w:rPr>
        <w:t xml:space="preserve"> р., враховуючи певний запас інфекції іржі в природному середовищі, за </w:t>
      </w:r>
      <w:proofErr w:type="spellStart"/>
      <w:r w:rsidRPr="00C2102E">
        <w:rPr>
          <w:sz w:val="28"/>
          <w:szCs w:val="28"/>
        </w:rPr>
        <w:t>помірно</w:t>
      </w:r>
      <w:proofErr w:type="spellEnd"/>
      <w:r w:rsidRPr="00C2102E">
        <w:rPr>
          <w:sz w:val="28"/>
          <w:szCs w:val="28"/>
        </w:rPr>
        <w:t xml:space="preserve"> теплої й вологої погоди в період вегетації, ймовірно очікувати ураження насіннєвих ділянок люцерни на рівні минулого року, особливо в посівах 3-4 років використання.</w:t>
      </w:r>
    </w:p>
    <w:p w14:paraId="5F6F0EBE" w14:textId="77777777" w:rsidR="00D43140" w:rsidRPr="00C2102E" w:rsidRDefault="00D43140" w:rsidP="00D43140">
      <w:pPr>
        <w:ind w:firstLine="851"/>
        <w:jc w:val="both"/>
        <w:rPr>
          <w:sz w:val="28"/>
          <w:szCs w:val="28"/>
        </w:rPr>
      </w:pPr>
      <w:r w:rsidRPr="00C2102E">
        <w:rPr>
          <w:b/>
          <w:sz w:val="28"/>
          <w:szCs w:val="28"/>
        </w:rPr>
        <w:t>Борошнист</w:t>
      </w:r>
      <w:r>
        <w:rPr>
          <w:b/>
          <w:sz w:val="28"/>
          <w:szCs w:val="28"/>
        </w:rPr>
        <w:t>а</w:t>
      </w:r>
      <w:r w:rsidRPr="00C2102E">
        <w:rPr>
          <w:b/>
          <w:sz w:val="28"/>
          <w:szCs w:val="28"/>
        </w:rPr>
        <w:t xml:space="preserve"> рос</w:t>
      </w:r>
      <w:r>
        <w:rPr>
          <w:b/>
          <w:sz w:val="28"/>
          <w:szCs w:val="28"/>
        </w:rPr>
        <w:t>а</w:t>
      </w:r>
      <w:r w:rsidRPr="00C2102E">
        <w:rPr>
          <w:b/>
          <w:sz w:val="28"/>
          <w:szCs w:val="28"/>
        </w:rPr>
        <w:t xml:space="preserve"> </w:t>
      </w:r>
      <w:r w:rsidRPr="00C2102E">
        <w:rPr>
          <w:iCs/>
          <w:sz w:val="28"/>
          <w:szCs w:val="28"/>
        </w:rPr>
        <w:t>(</w:t>
      </w:r>
      <w:proofErr w:type="spellStart"/>
      <w:r w:rsidRPr="00C2102E">
        <w:rPr>
          <w:i/>
          <w:sz w:val="28"/>
          <w:szCs w:val="28"/>
        </w:rPr>
        <w:t>Erysiphe</w:t>
      </w:r>
      <w:proofErr w:type="spellEnd"/>
      <w:r w:rsidRPr="00C2102E">
        <w:rPr>
          <w:i/>
          <w:sz w:val="28"/>
          <w:szCs w:val="28"/>
        </w:rPr>
        <w:t xml:space="preserve"> </w:t>
      </w:r>
      <w:proofErr w:type="spellStart"/>
      <w:r w:rsidRPr="00C2102E">
        <w:rPr>
          <w:i/>
          <w:sz w:val="28"/>
          <w:szCs w:val="28"/>
        </w:rPr>
        <w:t>communis</w:t>
      </w:r>
      <w:proofErr w:type="spellEnd"/>
      <w:r w:rsidRPr="00C2102E">
        <w:rPr>
          <w:i/>
          <w:sz w:val="28"/>
          <w:szCs w:val="28"/>
        </w:rPr>
        <w:t xml:space="preserve"> </w:t>
      </w:r>
      <w:proofErr w:type="spellStart"/>
      <w:r w:rsidRPr="00C2102E">
        <w:rPr>
          <w:sz w:val="28"/>
          <w:szCs w:val="28"/>
        </w:rPr>
        <w:t>Grev</w:t>
      </w:r>
      <w:proofErr w:type="spellEnd"/>
      <w:r w:rsidRPr="00C2102E">
        <w:rPr>
          <w:sz w:val="28"/>
          <w:szCs w:val="28"/>
        </w:rPr>
        <w:t>. f.</w:t>
      </w:r>
      <w:r w:rsidRPr="00C2102E">
        <w:rPr>
          <w:i/>
          <w:sz w:val="28"/>
          <w:szCs w:val="28"/>
        </w:rPr>
        <w:t xml:space="preserve"> </w:t>
      </w:r>
      <w:proofErr w:type="spellStart"/>
      <w:r w:rsidRPr="00C2102E">
        <w:rPr>
          <w:i/>
          <w:sz w:val="28"/>
          <w:szCs w:val="28"/>
        </w:rPr>
        <w:t>medicaginis</w:t>
      </w:r>
      <w:proofErr w:type="spellEnd"/>
      <w:r w:rsidRPr="00C2102E">
        <w:rPr>
          <w:iCs/>
          <w:sz w:val="28"/>
          <w:szCs w:val="28"/>
        </w:rPr>
        <w:t>)</w:t>
      </w:r>
      <w:r w:rsidRPr="00C2102E">
        <w:rPr>
          <w:i/>
          <w:sz w:val="28"/>
          <w:szCs w:val="28"/>
        </w:rPr>
        <w:t xml:space="preserve"> </w:t>
      </w:r>
      <w:r>
        <w:rPr>
          <w:sz w:val="28"/>
          <w:szCs w:val="28"/>
        </w:rPr>
        <w:t>мала прояв</w:t>
      </w:r>
      <w:r w:rsidRPr="00C2102E">
        <w:rPr>
          <w:sz w:val="28"/>
          <w:szCs w:val="28"/>
        </w:rPr>
        <w:t xml:space="preserve"> у Дніпропетровській області </w:t>
      </w:r>
      <w:r>
        <w:rPr>
          <w:sz w:val="28"/>
          <w:szCs w:val="28"/>
        </w:rPr>
        <w:t xml:space="preserve">з фази </w:t>
      </w:r>
      <w:r w:rsidRPr="00C2102E">
        <w:rPr>
          <w:sz w:val="28"/>
          <w:szCs w:val="28"/>
        </w:rPr>
        <w:t>бутонізаці</w:t>
      </w:r>
      <w:r>
        <w:rPr>
          <w:sz w:val="28"/>
          <w:szCs w:val="28"/>
        </w:rPr>
        <w:t>я</w:t>
      </w:r>
      <w:r w:rsidRPr="00C2102E">
        <w:rPr>
          <w:sz w:val="28"/>
          <w:szCs w:val="28"/>
        </w:rPr>
        <w:t xml:space="preserve"> до формування бобів на 2-4% рослин із розвитком хвороби </w:t>
      </w:r>
      <w:r>
        <w:rPr>
          <w:sz w:val="28"/>
          <w:szCs w:val="28"/>
        </w:rPr>
        <w:t>до 2</w:t>
      </w:r>
      <w:r w:rsidRPr="00C2102E">
        <w:rPr>
          <w:sz w:val="28"/>
          <w:szCs w:val="28"/>
        </w:rPr>
        <w:t xml:space="preserve">%. </w:t>
      </w:r>
    </w:p>
    <w:p w14:paraId="42956E1C" w14:textId="77777777" w:rsidR="00D43140" w:rsidRPr="00C2102E" w:rsidRDefault="00D43140" w:rsidP="00D43140">
      <w:pPr>
        <w:ind w:firstLine="851"/>
        <w:jc w:val="both"/>
        <w:rPr>
          <w:sz w:val="28"/>
          <w:szCs w:val="28"/>
        </w:rPr>
      </w:pPr>
      <w:r w:rsidRPr="00C2102E">
        <w:rPr>
          <w:b/>
          <w:sz w:val="28"/>
          <w:szCs w:val="28"/>
        </w:rPr>
        <w:t xml:space="preserve">Аскохітоз </w:t>
      </w:r>
      <w:r w:rsidRPr="00C2102E">
        <w:rPr>
          <w:iCs/>
          <w:sz w:val="28"/>
          <w:szCs w:val="28"/>
        </w:rPr>
        <w:t>(</w:t>
      </w:r>
      <w:proofErr w:type="spellStart"/>
      <w:r w:rsidRPr="00C2102E">
        <w:rPr>
          <w:i/>
          <w:iCs/>
          <w:sz w:val="28"/>
          <w:szCs w:val="28"/>
          <w:shd w:val="clear" w:color="auto" w:fill="FFFFFF"/>
        </w:rPr>
        <w:t>Ascochyta</w:t>
      </w:r>
      <w:proofErr w:type="spellEnd"/>
      <w:r w:rsidRPr="00C2102E">
        <w:rPr>
          <w:i/>
          <w:iCs/>
          <w:sz w:val="28"/>
          <w:szCs w:val="28"/>
          <w:shd w:val="clear" w:color="auto" w:fill="FFFFFF"/>
        </w:rPr>
        <w:t xml:space="preserve"> </w:t>
      </w:r>
      <w:proofErr w:type="spellStart"/>
      <w:r w:rsidRPr="00C2102E">
        <w:rPr>
          <w:i/>
          <w:iCs/>
          <w:sz w:val="28"/>
          <w:szCs w:val="28"/>
          <w:shd w:val="clear" w:color="auto" w:fill="FFFFFF"/>
        </w:rPr>
        <w:t>medicaginicola</w:t>
      </w:r>
      <w:proofErr w:type="spellEnd"/>
      <w:r w:rsidRPr="00C2102E">
        <w:rPr>
          <w:i/>
          <w:iCs/>
          <w:sz w:val="28"/>
          <w:szCs w:val="28"/>
          <w:shd w:val="clear" w:color="auto" w:fill="FFFFFF"/>
        </w:rPr>
        <w:t xml:space="preserve"> </w:t>
      </w:r>
      <w:proofErr w:type="spellStart"/>
      <w:r w:rsidRPr="00C2102E">
        <w:rPr>
          <w:sz w:val="28"/>
          <w:szCs w:val="28"/>
          <w:shd w:val="clear" w:color="auto" w:fill="FFFFFF"/>
        </w:rPr>
        <w:t>Qian</w:t>
      </w:r>
      <w:proofErr w:type="spellEnd"/>
      <w:r w:rsidRPr="00C2102E">
        <w:rPr>
          <w:sz w:val="28"/>
          <w:szCs w:val="28"/>
          <w:shd w:val="clear" w:color="auto" w:fill="FFFFFF"/>
        </w:rPr>
        <w:t xml:space="preserve"> </w:t>
      </w:r>
      <w:proofErr w:type="spellStart"/>
      <w:r w:rsidRPr="00C2102E">
        <w:rPr>
          <w:sz w:val="28"/>
          <w:szCs w:val="28"/>
          <w:shd w:val="clear" w:color="auto" w:fill="FFFFFF"/>
        </w:rPr>
        <w:t>Chen</w:t>
      </w:r>
      <w:proofErr w:type="spellEnd"/>
      <w:r w:rsidRPr="00C2102E">
        <w:rPr>
          <w:sz w:val="28"/>
          <w:szCs w:val="28"/>
          <w:shd w:val="clear" w:color="auto" w:fill="FFFFFF"/>
        </w:rPr>
        <w:t xml:space="preserve"> &amp; </w:t>
      </w:r>
      <w:proofErr w:type="spellStart"/>
      <w:r w:rsidRPr="00C2102E">
        <w:rPr>
          <w:sz w:val="28"/>
          <w:szCs w:val="28"/>
          <w:shd w:val="clear" w:color="auto" w:fill="FFFFFF"/>
        </w:rPr>
        <w:t>L.Cai</w:t>
      </w:r>
      <w:proofErr w:type="spellEnd"/>
      <w:r w:rsidRPr="00C2102E">
        <w:rPr>
          <w:iCs/>
          <w:sz w:val="28"/>
          <w:szCs w:val="28"/>
        </w:rPr>
        <w:t xml:space="preserve">) </w:t>
      </w:r>
      <w:r>
        <w:rPr>
          <w:sz w:val="28"/>
          <w:szCs w:val="28"/>
        </w:rPr>
        <w:t>п</w:t>
      </w:r>
      <w:r w:rsidRPr="00C2102E">
        <w:rPr>
          <w:sz w:val="28"/>
          <w:szCs w:val="28"/>
        </w:rPr>
        <w:t xml:space="preserve">ід час </w:t>
      </w:r>
      <w:r>
        <w:rPr>
          <w:sz w:val="28"/>
          <w:szCs w:val="28"/>
        </w:rPr>
        <w:t>формування бобів</w:t>
      </w:r>
      <w:r w:rsidRPr="00C2102E">
        <w:rPr>
          <w:sz w:val="28"/>
          <w:szCs w:val="28"/>
        </w:rPr>
        <w:t xml:space="preserve"> люцерни фікс</w:t>
      </w:r>
      <w:r>
        <w:rPr>
          <w:sz w:val="28"/>
          <w:szCs w:val="28"/>
        </w:rPr>
        <w:t>ували</w:t>
      </w:r>
      <w:r w:rsidRPr="00C2102E">
        <w:rPr>
          <w:sz w:val="28"/>
          <w:szCs w:val="28"/>
        </w:rPr>
        <w:t xml:space="preserve"> на </w:t>
      </w:r>
      <w:r>
        <w:rPr>
          <w:sz w:val="28"/>
          <w:szCs w:val="28"/>
        </w:rPr>
        <w:t>20-100</w:t>
      </w:r>
      <w:r w:rsidRPr="00C2102E">
        <w:rPr>
          <w:sz w:val="28"/>
          <w:szCs w:val="28"/>
        </w:rPr>
        <w:t>% обстежених площ</w:t>
      </w:r>
      <w:r>
        <w:rPr>
          <w:sz w:val="28"/>
          <w:szCs w:val="28"/>
        </w:rPr>
        <w:t xml:space="preserve"> Миколаївської, Сумської областей.</w:t>
      </w:r>
      <w:r w:rsidRPr="00C2102E">
        <w:rPr>
          <w:sz w:val="28"/>
          <w:szCs w:val="28"/>
        </w:rPr>
        <w:t xml:space="preserve"> Хворобою було уражено </w:t>
      </w:r>
      <w:r>
        <w:rPr>
          <w:sz w:val="28"/>
          <w:szCs w:val="28"/>
        </w:rPr>
        <w:t>2-9</w:t>
      </w:r>
      <w:r w:rsidRPr="00C2102E">
        <w:rPr>
          <w:sz w:val="28"/>
          <w:szCs w:val="28"/>
        </w:rPr>
        <w:t>% рослин</w:t>
      </w:r>
      <w:r>
        <w:rPr>
          <w:sz w:val="28"/>
          <w:szCs w:val="28"/>
        </w:rPr>
        <w:t xml:space="preserve"> з розвитком захворювання 0,5-6%</w:t>
      </w:r>
      <w:r w:rsidRPr="00C2102E">
        <w:rPr>
          <w:sz w:val="28"/>
          <w:szCs w:val="28"/>
        </w:rPr>
        <w:t xml:space="preserve">. </w:t>
      </w:r>
      <w:r>
        <w:rPr>
          <w:sz w:val="28"/>
          <w:szCs w:val="28"/>
        </w:rPr>
        <w:t xml:space="preserve">Розвиток </w:t>
      </w:r>
      <w:r w:rsidRPr="00A87A28">
        <w:rPr>
          <w:b/>
          <w:bCs/>
          <w:sz w:val="28"/>
          <w:szCs w:val="28"/>
        </w:rPr>
        <w:t>антракнозу</w:t>
      </w:r>
      <w:r>
        <w:rPr>
          <w:sz w:val="28"/>
          <w:szCs w:val="28"/>
        </w:rPr>
        <w:t xml:space="preserve"> на рослинах люцерни відмічали в господарствах Рівненської області під час бутонізації – цвітіння, де ураження рослин становило 5-10% з рівнем захворювання 1-3%.</w:t>
      </w:r>
    </w:p>
    <w:p w14:paraId="79ADEEE7" w14:textId="5344E08E" w:rsidR="00D43140" w:rsidRDefault="00D43140" w:rsidP="00D43140">
      <w:pPr>
        <w:ind w:firstLine="851"/>
        <w:jc w:val="both"/>
        <w:rPr>
          <w:sz w:val="28"/>
          <w:szCs w:val="28"/>
        </w:rPr>
      </w:pPr>
      <w:r w:rsidRPr="00C2102E">
        <w:rPr>
          <w:sz w:val="28"/>
          <w:szCs w:val="28"/>
        </w:rPr>
        <w:t>Розвиток</w:t>
      </w:r>
      <w:r w:rsidRPr="00C2102E">
        <w:rPr>
          <w:b/>
          <w:sz w:val="28"/>
          <w:szCs w:val="28"/>
        </w:rPr>
        <w:t xml:space="preserve"> </w:t>
      </w:r>
      <w:proofErr w:type="spellStart"/>
      <w:r w:rsidRPr="00C2102E">
        <w:rPr>
          <w:b/>
          <w:sz w:val="28"/>
          <w:szCs w:val="28"/>
        </w:rPr>
        <w:t>пероноспорозу</w:t>
      </w:r>
      <w:proofErr w:type="spellEnd"/>
      <w:r w:rsidRPr="00C2102E">
        <w:rPr>
          <w:b/>
          <w:sz w:val="28"/>
          <w:szCs w:val="28"/>
        </w:rPr>
        <w:t xml:space="preserve"> </w:t>
      </w:r>
      <w:r w:rsidRPr="00C2102E">
        <w:rPr>
          <w:sz w:val="28"/>
          <w:szCs w:val="28"/>
        </w:rPr>
        <w:t>(</w:t>
      </w:r>
      <w:r w:rsidRPr="00C2102E">
        <w:rPr>
          <w:b/>
          <w:sz w:val="28"/>
          <w:szCs w:val="28"/>
        </w:rPr>
        <w:t>несправжня борошниста роса</w:t>
      </w:r>
      <w:r w:rsidRPr="00C2102E">
        <w:rPr>
          <w:sz w:val="28"/>
          <w:szCs w:val="28"/>
        </w:rPr>
        <w:t>)</w:t>
      </w:r>
      <w:r w:rsidRPr="00C2102E">
        <w:rPr>
          <w:b/>
          <w:sz w:val="28"/>
          <w:szCs w:val="28"/>
        </w:rPr>
        <w:t xml:space="preserve"> </w:t>
      </w:r>
      <w:r w:rsidRPr="00C2102E">
        <w:rPr>
          <w:iCs/>
          <w:sz w:val="28"/>
          <w:szCs w:val="28"/>
        </w:rPr>
        <w:t>(</w:t>
      </w:r>
      <w:r w:rsidRPr="00C2102E">
        <w:rPr>
          <w:sz w:val="28"/>
          <w:szCs w:val="28"/>
        </w:rPr>
        <w:t xml:space="preserve">збудник – </w:t>
      </w:r>
      <w:proofErr w:type="spellStart"/>
      <w:r w:rsidRPr="00C2102E">
        <w:rPr>
          <w:i/>
          <w:sz w:val="28"/>
          <w:szCs w:val="28"/>
        </w:rPr>
        <w:t>Peronospora</w:t>
      </w:r>
      <w:proofErr w:type="spellEnd"/>
      <w:r w:rsidRPr="00C2102E">
        <w:rPr>
          <w:i/>
          <w:sz w:val="28"/>
          <w:szCs w:val="28"/>
        </w:rPr>
        <w:t xml:space="preserve"> </w:t>
      </w:r>
      <w:proofErr w:type="spellStart"/>
      <w:r w:rsidRPr="00C2102E">
        <w:rPr>
          <w:i/>
          <w:sz w:val="28"/>
          <w:szCs w:val="28"/>
        </w:rPr>
        <w:t>aestivalis</w:t>
      </w:r>
      <w:proofErr w:type="spellEnd"/>
      <w:r w:rsidRPr="00C2102E">
        <w:rPr>
          <w:i/>
          <w:sz w:val="28"/>
          <w:szCs w:val="28"/>
        </w:rPr>
        <w:t xml:space="preserve"> </w:t>
      </w:r>
      <w:proofErr w:type="spellStart"/>
      <w:r w:rsidRPr="00C2102E">
        <w:rPr>
          <w:sz w:val="28"/>
          <w:szCs w:val="28"/>
        </w:rPr>
        <w:t>Syd</w:t>
      </w:r>
      <w:proofErr w:type="spellEnd"/>
      <w:r w:rsidR="0091560B">
        <w:rPr>
          <w:sz w:val="28"/>
          <w:szCs w:val="28"/>
        </w:rPr>
        <w:t>.</w:t>
      </w:r>
      <w:r w:rsidRPr="00C2102E">
        <w:rPr>
          <w:iCs/>
          <w:sz w:val="28"/>
          <w:szCs w:val="28"/>
        </w:rPr>
        <w:t>)</w:t>
      </w:r>
      <w:r w:rsidRPr="00C2102E">
        <w:rPr>
          <w:i/>
          <w:sz w:val="28"/>
          <w:szCs w:val="28"/>
        </w:rPr>
        <w:t xml:space="preserve"> </w:t>
      </w:r>
      <w:r>
        <w:rPr>
          <w:sz w:val="28"/>
          <w:szCs w:val="28"/>
        </w:rPr>
        <w:t xml:space="preserve">виявлено у господарствах Дніпропетровської, Сумської, </w:t>
      </w:r>
      <w:proofErr w:type="spellStart"/>
      <w:r>
        <w:rPr>
          <w:sz w:val="28"/>
          <w:szCs w:val="28"/>
        </w:rPr>
        <w:t>Хеосонської</w:t>
      </w:r>
      <w:proofErr w:type="spellEnd"/>
      <w:r>
        <w:rPr>
          <w:sz w:val="28"/>
          <w:szCs w:val="28"/>
        </w:rPr>
        <w:t xml:space="preserve"> областей, де рівень ураженості становив 0,5-5</w:t>
      </w:r>
      <w:r w:rsidRPr="00C2102E">
        <w:rPr>
          <w:sz w:val="28"/>
          <w:szCs w:val="28"/>
        </w:rPr>
        <w:t xml:space="preserve">% рослин з </w:t>
      </w:r>
      <w:r>
        <w:rPr>
          <w:sz w:val="28"/>
          <w:szCs w:val="28"/>
        </w:rPr>
        <w:t>інтенсивністю</w:t>
      </w:r>
      <w:r w:rsidRPr="00C2102E">
        <w:rPr>
          <w:sz w:val="28"/>
          <w:szCs w:val="28"/>
        </w:rPr>
        <w:t xml:space="preserve"> хвороби 0,5-</w:t>
      </w:r>
      <w:r>
        <w:rPr>
          <w:sz w:val="28"/>
          <w:szCs w:val="28"/>
        </w:rPr>
        <w:t>3</w:t>
      </w:r>
      <w:r w:rsidRPr="00C2102E">
        <w:rPr>
          <w:sz w:val="28"/>
          <w:szCs w:val="28"/>
        </w:rPr>
        <w:t>%.</w:t>
      </w:r>
      <w:r>
        <w:rPr>
          <w:sz w:val="28"/>
          <w:szCs w:val="28"/>
        </w:rPr>
        <w:t xml:space="preserve"> </w:t>
      </w:r>
      <w:r w:rsidRPr="00C2102E">
        <w:rPr>
          <w:sz w:val="28"/>
          <w:szCs w:val="28"/>
        </w:rPr>
        <w:t>У 202</w:t>
      </w:r>
      <w:r>
        <w:rPr>
          <w:sz w:val="28"/>
          <w:szCs w:val="28"/>
        </w:rPr>
        <w:t>6</w:t>
      </w:r>
      <w:r w:rsidRPr="00C2102E">
        <w:rPr>
          <w:sz w:val="28"/>
          <w:szCs w:val="28"/>
        </w:rPr>
        <w:t xml:space="preserve"> р., враховуючи певний запас інфекції вищезазначених </w:t>
      </w:r>
      <w:proofErr w:type="spellStart"/>
      <w:r w:rsidRPr="00C2102E">
        <w:rPr>
          <w:sz w:val="28"/>
          <w:szCs w:val="28"/>
        </w:rPr>
        <w:t>хвороб</w:t>
      </w:r>
      <w:proofErr w:type="spellEnd"/>
      <w:r w:rsidRPr="00C2102E">
        <w:rPr>
          <w:sz w:val="28"/>
          <w:szCs w:val="28"/>
        </w:rPr>
        <w:t xml:space="preserve"> у природному середовищі, за </w:t>
      </w:r>
      <w:proofErr w:type="spellStart"/>
      <w:r w:rsidRPr="00C2102E">
        <w:rPr>
          <w:sz w:val="28"/>
          <w:szCs w:val="28"/>
        </w:rPr>
        <w:t>помірно</w:t>
      </w:r>
      <w:proofErr w:type="spellEnd"/>
      <w:r w:rsidRPr="00C2102E">
        <w:rPr>
          <w:sz w:val="28"/>
          <w:szCs w:val="28"/>
        </w:rPr>
        <w:t xml:space="preserve"> теплої та вологої погоди упродовж вегетації, ймовірно очікувати ураження насіннєвих ділянок люцерни на рівні минулого року, особливо в посівах другого і третього років використання.</w:t>
      </w:r>
    </w:p>
    <w:p w14:paraId="4C32D9C7" w14:textId="77777777" w:rsidR="00F478A4" w:rsidRPr="00C2102E" w:rsidRDefault="00F478A4" w:rsidP="00D43140">
      <w:pPr>
        <w:ind w:firstLine="851"/>
        <w:jc w:val="both"/>
        <w:rPr>
          <w:sz w:val="28"/>
          <w:szCs w:val="28"/>
        </w:rPr>
      </w:pPr>
    </w:p>
    <w:p w14:paraId="20B2FFBE" w14:textId="77777777" w:rsidR="00D43140" w:rsidRDefault="00D43140" w:rsidP="00D43140">
      <w:pPr>
        <w:ind w:firstLine="851"/>
        <w:jc w:val="center"/>
        <w:rPr>
          <w:b/>
          <w:smallCaps/>
          <w:sz w:val="28"/>
          <w:szCs w:val="28"/>
        </w:rPr>
      </w:pPr>
    </w:p>
    <w:p w14:paraId="0E09DE30" w14:textId="77777777" w:rsidR="00D43140" w:rsidRPr="00C2102E" w:rsidRDefault="00D43140" w:rsidP="00D43140">
      <w:pPr>
        <w:ind w:firstLine="851"/>
        <w:jc w:val="center"/>
        <w:rPr>
          <w:b/>
          <w:smallCaps/>
          <w:sz w:val="28"/>
          <w:szCs w:val="28"/>
        </w:rPr>
      </w:pPr>
      <w:r w:rsidRPr="00C2102E">
        <w:rPr>
          <w:b/>
          <w:smallCaps/>
          <w:sz w:val="28"/>
          <w:szCs w:val="28"/>
        </w:rPr>
        <w:lastRenderedPageBreak/>
        <w:t xml:space="preserve">СИСТЕМА ЗАХИСТУ НАСІННЄВОЇ ЛЮЦЕРНИ </w:t>
      </w:r>
    </w:p>
    <w:p w14:paraId="2B9D99D3" w14:textId="77777777" w:rsidR="00D43140" w:rsidRPr="00C2102E" w:rsidRDefault="00D43140" w:rsidP="00D43140">
      <w:pPr>
        <w:ind w:firstLine="851"/>
        <w:jc w:val="center"/>
        <w:rPr>
          <w:b/>
          <w:smallCaps/>
          <w:sz w:val="28"/>
          <w:szCs w:val="28"/>
        </w:rPr>
      </w:pPr>
      <w:r w:rsidRPr="00C2102E">
        <w:rPr>
          <w:b/>
          <w:smallCaps/>
          <w:sz w:val="28"/>
          <w:szCs w:val="28"/>
        </w:rPr>
        <w:t>ВІД ШКІДНИКІВ І ХВОРОБ</w:t>
      </w:r>
    </w:p>
    <w:p w14:paraId="58230AF1" w14:textId="77777777" w:rsidR="00D43140" w:rsidRPr="00C2102E" w:rsidRDefault="00D43140" w:rsidP="00D43140">
      <w:pPr>
        <w:ind w:firstLine="851"/>
        <w:rPr>
          <w:i/>
          <w:sz w:val="28"/>
          <w:szCs w:val="28"/>
        </w:rPr>
      </w:pPr>
    </w:p>
    <w:tbl>
      <w:tblPr>
        <w:tblStyle w:val="56"/>
        <w:tblW w:w="1000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3"/>
        <w:gridCol w:w="2880"/>
        <w:gridCol w:w="5280"/>
        <w:gridCol w:w="6"/>
      </w:tblGrid>
      <w:tr w:rsidR="00D43140" w:rsidRPr="00C2102E" w14:paraId="3FC717D6" w14:textId="77777777" w:rsidTr="00465F35">
        <w:trPr>
          <w:gridAfter w:val="1"/>
          <w:wAfter w:w="6" w:type="dxa"/>
          <w:trHeight w:val="492"/>
          <w:jc w:val="center"/>
        </w:trPr>
        <w:tc>
          <w:tcPr>
            <w:tcW w:w="1843" w:type="dxa"/>
            <w:vAlign w:val="center"/>
          </w:tcPr>
          <w:p w14:paraId="5367B0D7" w14:textId="77777777" w:rsidR="00D43140" w:rsidRDefault="00D43140" w:rsidP="00465F35">
            <w:pPr>
              <w:ind w:firstLine="851"/>
              <w:jc w:val="center"/>
              <w:rPr>
                <w:b/>
              </w:rPr>
            </w:pPr>
          </w:p>
          <w:p w14:paraId="4BF81A85" w14:textId="77777777" w:rsidR="00D43140" w:rsidRPr="00C2102E" w:rsidRDefault="00D43140" w:rsidP="00465F35">
            <w:pPr>
              <w:jc w:val="center"/>
              <w:rPr>
                <w:b/>
              </w:rPr>
            </w:pPr>
            <w:r w:rsidRPr="00C2102E">
              <w:rPr>
                <w:b/>
              </w:rPr>
              <w:t>Фаза розвитку рослин</w:t>
            </w:r>
          </w:p>
        </w:tc>
        <w:tc>
          <w:tcPr>
            <w:tcW w:w="2880" w:type="dxa"/>
            <w:vAlign w:val="center"/>
          </w:tcPr>
          <w:p w14:paraId="081E482C" w14:textId="77777777" w:rsidR="00D43140" w:rsidRPr="00C2102E" w:rsidRDefault="00D43140" w:rsidP="00465F35">
            <w:pPr>
              <w:jc w:val="center"/>
              <w:rPr>
                <w:b/>
              </w:rPr>
            </w:pPr>
            <w:r w:rsidRPr="00C2102E">
              <w:rPr>
                <w:b/>
              </w:rPr>
              <w:t>Шкідливі</w:t>
            </w:r>
            <w:r>
              <w:rPr>
                <w:b/>
              </w:rPr>
              <w:t xml:space="preserve"> </w:t>
            </w:r>
            <w:r w:rsidRPr="00C2102E">
              <w:rPr>
                <w:b/>
              </w:rPr>
              <w:t>організми</w:t>
            </w:r>
          </w:p>
        </w:tc>
        <w:tc>
          <w:tcPr>
            <w:tcW w:w="5280" w:type="dxa"/>
            <w:vAlign w:val="center"/>
          </w:tcPr>
          <w:p w14:paraId="0CC36A06" w14:textId="77777777" w:rsidR="00D43140" w:rsidRPr="00C2102E" w:rsidRDefault="00D43140" w:rsidP="00465F35">
            <w:pPr>
              <w:jc w:val="center"/>
              <w:rPr>
                <w:b/>
              </w:rPr>
            </w:pPr>
            <w:r w:rsidRPr="00C2102E">
              <w:rPr>
                <w:b/>
              </w:rPr>
              <w:t>Технологічні операції (заходи)</w:t>
            </w:r>
          </w:p>
        </w:tc>
      </w:tr>
      <w:tr w:rsidR="00D43140" w:rsidRPr="00C2102E" w14:paraId="04F7930A" w14:textId="77777777" w:rsidTr="00465F35">
        <w:trPr>
          <w:gridAfter w:val="1"/>
          <w:wAfter w:w="6" w:type="dxa"/>
          <w:trHeight w:val="162"/>
          <w:jc w:val="center"/>
        </w:trPr>
        <w:tc>
          <w:tcPr>
            <w:tcW w:w="1843" w:type="dxa"/>
            <w:vAlign w:val="center"/>
          </w:tcPr>
          <w:p w14:paraId="53EA344C" w14:textId="77777777" w:rsidR="00D43140" w:rsidRPr="00C2102E" w:rsidRDefault="00D43140" w:rsidP="00465F35">
            <w:pPr>
              <w:jc w:val="center"/>
              <w:rPr>
                <w:b/>
              </w:rPr>
            </w:pPr>
            <w:r w:rsidRPr="00C2102E">
              <w:rPr>
                <w:b/>
              </w:rPr>
              <w:t>1</w:t>
            </w:r>
          </w:p>
        </w:tc>
        <w:tc>
          <w:tcPr>
            <w:tcW w:w="2880" w:type="dxa"/>
            <w:vAlign w:val="center"/>
          </w:tcPr>
          <w:p w14:paraId="5AE5335B" w14:textId="77777777" w:rsidR="00D43140" w:rsidRPr="00C2102E" w:rsidRDefault="00D43140" w:rsidP="00465F35">
            <w:pPr>
              <w:jc w:val="center"/>
              <w:rPr>
                <w:b/>
              </w:rPr>
            </w:pPr>
            <w:r w:rsidRPr="00C2102E">
              <w:rPr>
                <w:b/>
              </w:rPr>
              <w:t>2</w:t>
            </w:r>
          </w:p>
        </w:tc>
        <w:tc>
          <w:tcPr>
            <w:tcW w:w="5280" w:type="dxa"/>
            <w:vAlign w:val="center"/>
          </w:tcPr>
          <w:p w14:paraId="25F00B8B" w14:textId="77777777" w:rsidR="00D43140" w:rsidRPr="00C2102E" w:rsidRDefault="00D43140" w:rsidP="00465F35">
            <w:pPr>
              <w:jc w:val="center"/>
              <w:rPr>
                <w:b/>
              </w:rPr>
            </w:pPr>
            <w:r w:rsidRPr="00C2102E">
              <w:rPr>
                <w:b/>
              </w:rPr>
              <w:t>3</w:t>
            </w:r>
          </w:p>
        </w:tc>
      </w:tr>
      <w:tr w:rsidR="00D43140" w:rsidRPr="00C2102E" w14:paraId="65E2F3C6" w14:textId="77777777" w:rsidTr="00465F35">
        <w:trPr>
          <w:trHeight w:val="135"/>
          <w:jc w:val="center"/>
        </w:trPr>
        <w:tc>
          <w:tcPr>
            <w:tcW w:w="10009" w:type="dxa"/>
            <w:gridSpan w:val="4"/>
            <w:vAlign w:val="center"/>
          </w:tcPr>
          <w:p w14:paraId="28D09B4F" w14:textId="77777777" w:rsidR="00D43140" w:rsidRPr="00C2102E" w:rsidRDefault="00D43140" w:rsidP="00465F35">
            <w:pPr>
              <w:jc w:val="center"/>
              <w:rPr>
                <w:b/>
              </w:rPr>
            </w:pPr>
            <w:r w:rsidRPr="00C2102E">
              <w:rPr>
                <w:b/>
              </w:rPr>
              <w:t>У рік сівби</w:t>
            </w:r>
          </w:p>
        </w:tc>
      </w:tr>
      <w:tr w:rsidR="00D43140" w:rsidRPr="00C2102E" w14:paraId="4D964479" w14:textId="77777777" w:rsidTr="00465F35">
        <w:trPr>
          <w:gridAfter w:val="1"/>
          <w:wAfter w:w="6" w:type="dxa"/>
          <w:trHeight w:val="331"/>
          <w:jc w:val="center"/>
        </w:trPr>
        <w:tc>
          <w:tcPr>
            <w:tcW w:w="1843" w:type="dxa"/>
          </w:tcPr>
          <w:p w14:paraId="4EAED71C" w14:textId="77777777" w:rsidR="00D43140" w:rsidRPr="00C2102E" w:rsidRDefault="00D43140" w:rsidP="00465F35">
            <w:r w:rsidRPr="00C2102E">
              <w:t>Допосівний період</w:t>
            </w:r>
          </w:p>
          <w:p w14:paraId="247F2165" w14:textId="77777777" w:rsidR="00D43140" w:rsidRPr="00C2102E" w:rsidRDefault="00D43140" w:rsidP="00465F35">
            <w:pPr>
              <w:ind w:firstLine="851"/>
            </w:pPr>
          </w:p>
        </w:tc>
        <w:tc>
          <w:tcPr>
            <w:tcW w:w="2880" w:type="dxa"/>
          </w:tcPr>
          <w:p w14:paraId="3C30D976" w14:textId="77777777" w:rsidR="00D43140" w:rsidRPr="00C2102E" w:rsidRDefault="00D43140" w:rsidP="00465F35">
            <w:pPr>
              <w:jc w:val="both"/>
            </w:pPr>
            <w:r w:rsidRPr="00C2102E">
              <w:t xml:space="preserve">Ґрунтові шкідники (дротяники, несправжні дротяники), гусениці підгризаючих совок, збудники </w:t>
            </w:r>
            <w:proofErr w:type="spellStart"/>
            <w:r w:rsidRPr="00C2102E">
              <w:t>хвороб</w:t>
            </w:r>
            <w:proofErr w:type="spellEnd"/>
            <w:r w:rsidRPr="00C2102E">
              <w:t>, бур’яни</w:t>
            </w:r>
          </w:p>
          <w:p w14:paraId="39135F6E" w14:textId="77777777" w:rsidR="00D43140" w:rsidRPr="00C2102E" w:rsidRDefault="00D43140" w:rsidP="00465F35">
            <w:pPr>
              <w:ind w:firstLine="851"/>
              <w:jc w:val="both"/>
            </w:pPr>
          </w:p>
        </w:tc>
        <w:tc>
          <w:tcPr>
            <w:tcW w:w="5280" w:type="dxa"/>
          </w:tcPr>
          <w:p w14:paraId="3740D774" w14:textId="77777777" w:rsidR="00D43140" w:rsidRPr="00C2102E" w:rsidRDefault="00D43140" w:rsidP="00465F35">
            <w:pPr>
              <w:jc w:val="both"/>
            </w:pPr>
            <w:r w:rsidRPr="00C2102E">
              <w:t>Дворазове лущення стерні попередника, внесення добрив – фосфорних та калійних, відвальний або безвідвальний обробіток ґрунту, передпосівна його підготовка – вирівнювання поля, культивація на глибину висіву насіння (2-3 см) з одночасним боронуванням, коткуванням. Скарифікація, протруювання насіння дозволеними препаратами. Обробка насіння мікроелементами (борна кислота, 0,4-0,5 кг/т, інші)</w:t>
            </w:r>
          </w:p>
        </w:tc>
      </w:tr>
      <w:tr w:rsidR="00D43140" w:rsidRPr="00C2102E" w14:paraId="598F10AE" w14:textId="77777777" w:rsidTr="00465F35">
        <w:trPr>
          <w:gridAfter w:val="1"/>
          <w:wAfter w:w="6" w:type="dxa"/>
          <w:trHeight w:val="331"/>
          <w:jc w:val="center"/>
        </w:trPr>
        <w:tc>
          <w:tcPr>
            <w:tcW w:w="1843" w:type="dxa"/>
          </w:tcPr>
          <w:p w14:paraId="18CDACCD" w14:textId="77777777" w:rsidR="00D43140" w:rsidRPr="00C2102E" w:rsidRDefault="00D43140" w:rsidP="00465F35">
            <w:r w:rsidRPr="00C2102E">
              <w:t>Сівба</w:t>
            </w:r>
          </w:p>
          <w:p w14:paraId="256AFBF5" w14:textId="77777777" w:rsidR="00D43140" w:rsidRPr="00C2102E" w:rsidRDefault="00D43140" w:rsidP="00465F35">
            <w:pPr>
              <w:ind w:firstLine="851"/>
            </w:pPr>
          </w:p>
        </w:tc>
        <w:tc>
          <w:tcPr>
            <w:tcW w:w="2880" w:type="dxa"/>
          </w:tcPr>
          <w:p w14:paraId="1450A46C" w14:textId="77777777" w:rsidR="00D43140" w:rsidRPr="00C2102E" w:rsidRDefault="00D43140" w:rsidP="00465F35">
            <w:pPr>
              <w:rPr>
                <w:lang w:val="en-US"/>
              </w:rPr>
            </w:pPr>
            <w:r w:rsidRPr="00C2102E">
              <w:rPr>
                <w:lang w:val="en-US"/>
              </w:rPr>
              <w:t>-//-</w:t>
            </w:r>
          </w:p>
          <w:p w14:paraId="74C08279" w14:textId="77777777" w:rsidR="00D43140" w:rsidRPr="00C2102E" w:rsidRDefault="00D43140" w:rsidP="00465F35">
            <w:pPr>
              <w:ind w:firstLine="851"/>
              <w:jc w:val="center"/>
            </w:pPr>
          </w:p>
        </w:tc>
        <w:tc>
          <w:tcPr>
            <w:tcW w:w="5280" w:type="dxa"/>
          </w:tcPr>
          <w:p w14:paraId="185A417D" w14:textId="77777777" w:rsidR="00D43140" w:rsidRPr="00C2102E" w:rsidRDefault="00D43140" w:rsidP="00465F35">
            <w:pPr>
              <w:jc w:val="both"/>
            </w:pPr>
            <w:r w:rsidRPr="00C2102E">
              <w:t>Запровадження широкорядних (45-70 см), безпокривних посівів: норма висіву 1-1,5 млн. насінин на га (2-2,5 кг/га). За ранньовесняної сівби обов’язкове внесення в ґрунт гербіцидів до сівби з негайним загортанням (розділ «Основні види бур’янів...»)</w:t>
            </w:r>
          </w:p>
        </w:tc>
      </w:tr>
      <w:tr w:rsidR="00D43140" w:rsidRPr="00C2102E" w14:paraId="7A92AB4C" w14:textId="77777777" w:rsidTr="00465F35">
        <w:trPr>
          <w:gridAfter w:val="1"/>
          <w:wAfter w:w="6" w:type="dxa"/>
          <w:trHeight w:val="331"/>
          <w:jc w:val="center"/>
        </w:trPr>
        <w:tc>
          <w:tcPr>
            <w:tcW w:w="1843" w:type="dxa"/>
          </w:tcPr>
          <w:p w14:paraId="607FCCDC" w14:textId="77777777" w:rsidR="00D43140" w:rsidRPr="00C2102E" w:rsidRDefault="00D43140" w:rsidP="00465F35">
            <w:r w:rsidRPr="00C2102E">
              <w:t>До сходів – сходи</w:t>
            </w:r>
          </w:p>
          <w:p w14:paraId="21E2F21C" w14:textId="77777777" w:rsidR="00D43140" w:rsidRPr="00C2102E" w:rsidRDefault="00D43140" w:rsidP="00465F35">
            <w:pPr>
              <w:ind w:firstLine="851"/>
            </w:pPr>
          </w:p>
        </w:tc>
        <w:tc>
          <w:tcPr>
            <w:tcW w:w="2880" w:type="dxa"/>
          </w:tcPr>
          <w:p w14:paraId="1A6EDC03" w14:textId="77777777" w:rsidR="00D43140" w:rsidRPr="00C2102E" w:rsidRDefault="00D43140" w:rsidP="00465F35">
            <w:pPr>
              <w:jc w:val="both"/>
            </w:pPr>
            <w:r w:rsidRPr="00C2102E">
              <w:t xml:space="preserve">Жуки довгоносиків (ЕПШ 5-8 </w:t>
            </w:r>
            <w:proofErr w:type="spellStart"/>
            <w:r w:rsidRPr="00C2102E">
              <w:t>екз</w:t>
            </w:r>
            <w:proofErr w:type="spellEnd"/>
            <w:r w:rsidRPr="00C2102E">
              <w:t xml:space="preserve">. на </w:t>
            </w:r>
            <w:proofErr w:type="spellStart"/>
            <w:r w:rsidRPr="00C2102E">
              <w:t>кв.м</w:t>
            </w:r>
            <w:proofErr w:type="spellEnd"/>
            <w:r w:rsidRPr="00C2102E">
              <w:t>), гусениці підгризаючих совок, бур’яни</w:t>
            </w:r>
          </w:p>
          <w:p w14:paraId="29FB2FA4" w14:textId="77777777" w:rsidR="00D43140" w:rsidRPr="00C2102E" w:rsidRDefault="00D43140" w:rsidP="00465F35">
            <w:pPr>
              <w:ind w:firstLine="851"/>
              <w:jc w:val="both"/>
            </w:pPr>
          </w:p>
        </w:tc>
        <w:tc>
          <w:tcPr>
            <w:tcW w:w="5280" w:type="dxa"/>
          </w:tcPr>
          <w:p w14:paraId="7B2E1862" w14:textId="77777777" w:rsidR="002713AC" w:rsidRDefault="00D43140" w:rsidP="00465F35">
            <w:pPr>
              <w:jc w:val="both"/>
            </w:pPr>
            <w:r w:rsidRPr="00C2102E">
              <w:t xml:space="preserve">Знищення кірки до сходів, обприскування </w:t>
            </w:r>
          </w:p>
          <w:p w14:paraId="245F642C" w14:textId="58E5E6DD" w:rsidR="00D43140" w:rsidRPr="002713AC" w:rsidRDefault="002713AC" w:rsidP="00465F35">
            <w:pPr>
              <w:jc w:val="both"/>
              <w:rPr>
                <w:rFonts w:ascii="Calibri" w:hAnsi="Calibri" w:cs="Calibri"/>
                <w:sz w:val="22"/>
                <w:szCs w:val="22"/>
                <w:lang w:eastAsia="uk-UA"/>
              </w:rPr>
            </w:pPr>
            <w:proofErr w:type="spellStart"/>
            <w:r w:rsidRPr="002713AC">
              <w:t>піриміфос</w:t>
            </w:r>
            <w:proofErr w:type="spellEnd"/>
            <w:r w:rsidRPr="002713AC">
              <w:t>-метил, 500 г/л</w:t>
            </w:r>
            <w:r w:rsidR="00D43140" w:rsidRPr="002713AC">
              <w:t>,</w:t>
            </w:r>
            <w:r w:rsidR="00D43140" w:rsidRPr="00C2102E">
              <w:t xml:space="preserve"> 1-1,5 л/га та іншими препаратами. Боротьба з бур’янами: культивація міжрядь на початку сходів, внесення гербіцидів (розділ «Основні види бур’янів»...)</w:t>
            </w:r>
          </w:p>
        </w:tc>
      </w:tr>
      <w:tr w:rsidR="00D43140" w:rsidRPr="00C2102E" w14:paraId="0B858878" w14:textId="77777777" w:rsidTr="00465F35">
        <w:trPr>
          <w:gridAfter w:val="1"/>
          <w:wAfter w:w="6" w:type="dxa"/>
          <w:trHeight w:val="331"/>
          <w:jc w:val="center"/>
        </w:trPr>
        <w:tc>
          <w:tcPr>
            <w:tcW w:w="1843" w:type="dxa"/>
          </w:tcPr>
          <w:p w14:paraId="67C26F1A" w14:textId="77777777" w:rsidR="00D43140" w:rsidRPr="00C2102E" w:rsidRDefault="00D43140" w:rsidP="00465F35">
            <w:r w:rsidRPr="00C2102E">
              <w:t xml:space="preserve">Стеблування - </w:t>
            </w:r>
            <w:r>
              <w:t xml:space="preserve"> </w:t>
            </w:r>
            <w:r w:rsidRPr="00C2102E">
              <w:t>бутонізація</w:t>
            </w:r>
          </w:p>
        </w:tc>
        <w:tc>
          <w:tcPr>
            <w:tcW w:w="2880" w:type="dxa"/>
          </w:tcPr>
          <w:p w14:paraId="292D3940" w14:textId="77777777" w:rsidR="00D43140" w:rsidRPr="00C2102E" w:rsidRDefault="00D43140" w:rsidP="00465F35">
            <w:r w:rsidRPr="00C2102E">
              <w:t xml:space="preserve">Комплекс комах-фітофагів, збудники </w:t>
            </w:r>
            <w:proofErr w:type="spellStart"/>
            <w:r w:rsidRPr="00C2102E">
              <w:t>хвороб</w:t>
            </w:r>
            <w:proofErr w:type="spellEnd"/>
            <w:r w:rsidRPr="00C2102E">
              <w:t>, бур’яни</w:t>
            </w:r>
          </w:p>
        </w:tc>
        <w:tc>
          <w:tcPr>
            <w:tcW w:w="5280" w:type="dxa"/>
          </w:tcPr>
          <w:p w14:paraId="46FA08F1" w14:textId="77777777" w:rsidR="00D43140" w:rsidRPr="00C2102E" w:rsidRDefault="00D43140" w:rsidP="00465F35">
            <w:pPr>
              <w:jc w:val="both"/>
            </w:pPr>
            <w:r w:rsidRPr="00C2102E">
              <w:t>Підкіс рослин у фазі бутонізації за ранньовесняної сівби 2 рази, за літньої 1 раз не пізніше, як за 3-4 тижні до перших заморозків</w:t>
            </w:r>
          </w:p>
          <w:p w14:paraId="0135E457" w14:textId="77777777" w:rsidR="00D43140" w:rsidRPr="00C2102E" w:rsidRDefault="00D43140" w:rsidP="00465F35">
            <w:pPr>
              <w:ind w:firstLine="851"/>
              <w:jc w:val="both"/>
            </w:pPr>
          </w:p>
        </w:tc>
      </w:tr>
      <w:tr w:rsidR="00D43140" w:rsidRPr="00C2102E" w14:paraId="1BD97171" w14:textId="77777777" w:rsidTr="00465F35">
        <w:trPr>
          <w:trHeight w:val="319"/>
          <w:jc w:val="center"/>
        </w:trPr>
        <w:tc>
          <w:tcPr>
            <w:tcW w:w="10009" w:type="dxa"/>
            <w:gridSpan w:val="4"/>
            <w:vAlign w:val="center"/>
          </w:tcPr>
          <w:p w14:paraId="1CD1132D" w14:textId="77777777" w:rsidR="00D43140" w:rsidRPr="00C2102E" w:rsidRDefault="00D43140" w:rsidP="00465F35">
            <w:pPr>
              <w:jc w:val="center"/>
              <w:rPr>
                <w:b/>
              </w:rPr>
            </w:pPr>
            <w:r w:rsidRPr="00C2102E">
              <w:rPr>
                <w:b/>
              </w:rPr>
              <w:t>Другий і наступні роки</w:t>
            </w:r>
          </w:p>
        </w:tc>
      </w:tr>
      <w:tr w:rsidR="00D43140" w:rsidRPr="00C2102E" w14:paraId="779DDFB0" w14:textId="77777777" w:rsidTr="00465F35">
        <w:trPr>
          <w:gridAfter w:val="1"/>
          <w:wAfter w:w="6" w:type="dxa"/>
          <w:trHeight w:val="331"/>
          <w:jc w:val="center"/>
        </w:trPr>
        <w:tc>
          <w:tcPr>
            <w:tcW w:w="1843" w:type="dxa"/>
          </w:tcPr>
          <w:p w14:paraId="7FE1ADD6" w14:textId="77777777" w:rsidR="00D43140" w:rsidRPr="00C2102E" w:rsidRDefault="00D43140" w:rsidP="00465F35">
            <w:r w:rsidRPr="00C2102E">
              <w:t>До та під час відростання</w:t>
            </w:r>
          </w:p>
          <w:p w14:paraId="0FD6F2A1" w14:textId="77777777" w:rsidR="00D43140" w:rsidRPr="00C2102E" w:rsidRDefault="00D43140" w:rsidP="00465F35">
            <w:pPr>
              <w:ind w:firstLine="851"/>
            </w:pPr>
          </w:p>
        </w:tc>
        <w:tc>
          <w:tcPr>
            <w:tcW w:w="2880" w:type="dxa"/>
          </w:tcPr>
          <w:p w14:paraId="4426BA5E" w14:textId="77777777" w:rsidR="00D43140" w:rsidRPr="00C2102E" w:rsidRDefault="00D43140" w:rsidP="00465F35">
            <w:r w:rsidRPr="00C2102E">
              <w:t>Люцерновий квітковий комарик (</w:t>
            </w:r>
            <w:proofErr w:type="spellStart"/>
            <w:r w:rsidRPr="00C2102E">
              <w:t>пупарії</w:t>
            </w:r>
            <w:proofErr w:type="spellEnd"/>
            <w:r w:rsidRPr="00C2102E">
              <w:t xml:space="preserve">), лялечки підгризаючих та листогризучих совок і п’ядунів, жуки жовтого </w:t>
            </w:r>
            <w:proofErr w:type="spellStart"/>
            <w:r w:rsidRPr="00C2102E">
              <w:t>тихіуса</w:t>
            </w:r>
            <w:proofErr w:type="spellEnd"/>
            <w:r w:rsidRPr="00C2102E">
              <w:t>, яйця клопів та ін. шкідники; бур’яни</w:t>
            </w:r>
          </w:p>
        </w:tc>
        <w:tc>
          <w:tcPr>
            <w:tcW w:w="5280" w:type="dxa"/>
          </w:tcPr>
          <w:p w14:paraId="1CC8849D" w14:textId="77777777" w:rsidR="00D43140" w:rsidRPr="00C2102E" w:rsidRDefault="00D43140" w:rsidP="00465F35">
            <w:pPr>
              <w:jc w:val="both"/>
            </w:pPr>
            <w:r w:rsidRPr="00C2102E">
              <w:t xml:space="preserve">Рано навесні боронування в два сліди, компостування або спалювання рослинних решток, щілювання, </w:t>
            </w:r>
            <w:proofErr w:type="spellStart"/>
            <w:r w:rsidRPr="00C2102E">
              <w:t>долотування</w:t>
            </w:r>
            <w:proofErr w:type="spellEnd"/>
            <w:r w:rsidRPr="00C2102E">
              <w:t xml:space="preserve"> та міжрядний обробіток на глибину 8-10 см</w:t>
            </w:r>
          </w:p>
          <w:p w14:paraId="5394340E" w14:textId="77777777" w:rsidR="00D43140" w:rsidRPr="00C2102E" w:rsidRDefault="00D43140" w:rsidP="00465F35">
            <w:pPr>
              <w:ind w:firstLine="851"/>
              <w:jc w:val="both"/>
            </w:pPr>
          </w:p>
        </w:tc>
      </w:tr>
      <w:tr w:rsidR="00D43140" w:rsidRPr="00C2102E" w14:paraId="4EB74890" w14:textId="77777777" w:rsidTr="00465F35">
        <w:trPr>
          <w:gridAfter w:val="1"/>
          <w:wAfter w:w="6" w:type="dxa"/>
          <w:trHeight w:val="331"/>
          <w:jc w:val="center"/>
        </w:trPr>
        <w:tc>
          <w:tcPr>
            <w:tcW w:w="1843" w:type="dxa"/>
          </w:tcPr>
          <w:p w14:paraId="7E9B64A3" w14:textId="77777777" w:rsidR="00D43140" w:rsidRPr="00C2102E" w:rsidRDefault="00D43140" w:rsidP="00465F35">
            <w:r w:rsidRPr="00C2102E">
              <w:t>Бутонізація</w:t>
            </w:r>
          </w:p>
          <w:p w14:paraId="2A70AB3D" w14:textId="77777777" w:rsidR="00D43140" w:rsidRPr="00C2102E" w:rsidRDefault="00D43140" w:rsidP="00465F35">
            <w:pPr>
              <w:ind w:firstLine="851"/>
            </w:pPr>
          </w:p>
        </w:tc>
        <w:tc>
          <w:tcPr>
            <w:tcW w:w="2880" w:type="dxa"/>
          </w:tcPr>
          <w:p w14:paraId="3F661DE6" w14:textId="77777777" w:rsidR="00D43140" w:rsidRPr="00C2102E" w:rsidRDefault="00D43140" w:rsidP="00465F35">
            <w:r w:rsidRPr="00C2102E">
              <w:t>Жуки і личинки довгоносиків, гусениці совок і п’ядунів, попелиці, клопи; бур’яни</w:t>
            </w:r>
          </w:p>
        </w:tc>
        <w:tc>
          <w:tcPr>
            <w:tcW w:w="5280" w:type="dxa"/>
          </w:tcPr>
          <w:p w14:paraId="4B95D91F" w14:textId="77777777" w:rsidR="00D43140" w:rsidRPr="00C2102E" w:rsidRDefault="00D43140" w:rsidP="00465F35">
            <w:pPr>
              <w:jc w:val="both"/>
            </w:pPr>
            <w:r w:rsidRPr="00C2102E">
              <w:t>Підкіс люцерни для одержання насіння з проміжного укосу в фазу масової бутонізації, з другого – перед чи на початку цвітіння</w:t>
            </w:r>
          </w:p>
        </w:tc>
      </w:tr>
      <w:tr w:rsidR="00D43140" w:rsidRPr="00C2102E" w14:paraId="14FFA97C" w14:textId="77777777" w:rsidTr="00465F35">
        <w:trPr>
          <w:gridAfter w:val="1"/>
          <w:wAfter w:w="6" w:type="dxa"/>
          <w:trHeight w:val="276"/>
          <w:jc w:val="center"/>
        </w:trPr>
        <w:tc>
          <w:tcPr>
            <w:tcW w:w="1843" w:type="dxa"/>
          </w:tcPr>
          <w:p w14:paraId="68678F08" w14:textId="77777777" w:rsidR="00D43140" w:rsidRPr="00C2102E" w:rsidRDefault="00D43140" w:rsidP="00465F35">
            <w:r w:rsidRPr="00C2102E">
              <w:lastRenderedPageBreak/>
              <w:t>Стеблування -бутонізація після підкосу</w:t>
            </w:r>
          </w:p>
        </w:tc>
        <w:tc>
          <w:tcPr>
            <w:tcW w:w="2880" w:type="dxa"/>
          </w:tcPr>
          <w:p w14:paraId="67E71420" w14:textId="77777777" w:rsidR="00D43140" w:rsidRPr="00C2102E" w:rsidRDefault="00D43140" w:rsidP="00465F35">
            <w:r w:rsidRPr="00C2102E">
              <w:t xml:space="preserve">Жуки і личинки довгоносиків, гусінь листогризучих совок, клопи, попелиці, товстоніжки, комарики та інші шкідники: бур’яни. ЕПШ: фітономуса (жуків 5-8 на </w:t>
            </w:r>
            <w:proofErr w:type="spellStart"/>
            <w:r w:rsidRPr="00C2102E">
              <w:t>кв.м</w:t>
            </w:r>
            <w:proofErr w:type="spellEnd"/>
            <w:r w:rsidRPr="00C2102E">
              <w:t xml:space="preserve">, личинок 20-30 </w:t>
            </w:r>
            <w:proofErr w:type="spellStart"/>
            <w:r w:rsidRPr="00C2102E">
              <w:t>екз</w:t>
            </w:r>
            <w:proofErr w:type="spellEnd"/>
            <w:r w:rsidRPr="00C2102E">
              <w:t xml:space="preserve">. на 100 </w:t>
            </w:r>
            <w:proofErr w:type="spellStart"/>
            <w:r w:rsidRPr="00C2102E">
              <w:t>п.с</w:t>
            </w:r>
            <w:proofErr w:type="spellEnd"/>
            <w:r w:rsidRPr="00C2102E">
              <w:t xml:space="preserve">.), жовтого </w:t>
            </w:r>
            <w:proofErr w:type="spellStart"/>
            <w:r w:rsidRPr="00C2102E">
              <w:t>тихіуса</w:t>
            </w:r>
            <w:proofErr w:type="spellEnd"/>
            <w:r w:rsidRPr="00C2102E">
              <w:t xml:space="preserve"> 20-30 жуків, гусениць совок 8-10 </w:t>
            </w:r>
            <w:proofErr w:type="spellStart"/>
            <w:r w:rsidRPr="00C2102E">
              <w:t>екз</w:t>
            </w:r>
            <w:proofErr w:type="spellEnd"/>
            <w:r w:rsidRPr="00C2102E">
              <w:t xml:space="preserve">. на </w:t>
            </w:r>
            <w:proofErr w:type="spellStart"/>
            <w:r w:rsidRPr="00C2102E">
              <w:t>кв.м</w:t>
            </w:r>
            <w:proofErr w:type="spellEnd"/>
            <w:r w:rsidRPr="00C2102E">
              <w:t xml:space="preserve">, клопів сліпняків 15-20, люцернової товстоніжки 20-25, попелиць 500-600 </w:t>
            </w:r>
            <w:proofErr w:type="spellStart"/>
            <w:r w:rsidRPr="00C2102E">
              <w:t>екз</w:t>
            </w:r>
            <w:proofErr w:type="spellEnd"/>
            <w:r w:rsidRPr="00C2102E">
              <w:t>. на 100 помахів сачком</w:t>
            </w:r>
          </w:p>
        </w:tc>
        <w:tc>
          <w:tcPr>
            <w:tcW w:w="5280" w:type="dxa"/>
          </w:tcPr>
          <w:p w14:paraId="26FBF0E2" w14:textId="4816B370" w:rsidR="00D43140" w:rsidRPr="00C2102E" w:rsidRDefault="00D43140" w:rsidP="00465F35">
            <w:pPr>
              <w:jc w:val="both"/>
            </w:pPr>
            <w:proofErr w:type="spellStart"/>
            <w:r w:rsidRPr="00C2102E">
              <w:t>Долотування</w:t>
            </w:r>
            <w:proofErr w:type="spellEnd"/>
            <w:r w:rsidRPr="00C2102E">
              <w:t xml:space="preserve"> загущених посівів, регулярні міжрядні культивації до повного змикання рядків, боротьба з повитицею, обприскування через 7-10 днів після підкосу чи вогнищ аміачною селітрою. Обробка проти комах-фітофагів інсектицидами: </w:t>
            </w:r>
            <w:proofErr w:type="spellStart"/>
            <w:r w:rsidR="002713AC" w:rsidRPr="002713AC">
              <w:t>піриміфос</w:t>
            </w:r>
            <w:proofErr w:type="spellEnd"/>
            <w:r w:rsidR="002713AC" w:rsidRPr="002713AC">
              <w:t>-метил, 500 г/л,</w:t>
            </w:r>
            <w:r w:rsidRPr="00C2102E">
              <w:t xml:space="preserve">, 1-1,5 л/га, інші. Одночасно з інсектицидами застосовують мікроелементи (борна кислота, </w:t>
            </w:r>
            <w:proofErr w:type="spellStart"/>
            <w:r w:rsidRPr="00C2102E">
              <w:t>молібдат</w:t>
            </w:r>
            <w:proofErr w:type="spellEnd"/>
            <w:r w:rsidRPr="00C2102E">
              <w:t xml:space="preserve"> амонію 0,3-0,6 кг/га)</w:t>
            </w:r>
          </w:p>
          <w:p w14:paraId="2A54DF1A" w14:textId="77777777" w:rsidR="00D43140" w:rsidRPr="00C2102E" w:rsidRDefault="00D43140" w:rsidP="00465F35">
            <w:pPr>
              <w:ind w:firstLine="851"/>
              <w:jc w:val="both"/>
            </w:pPr>
          </w:p>
        </w:tc>
      </w:tr>
      <w:tr w:rsidR="00D43140" w:rsidRPr="00C2102E" w14:paraId="6D074823" w14:textId="77777777" w:rsidTr="00465F35">
        <w:trPr>
          <w:gridAfter w:val="1"/>
          <w:wAfter w:w="6" w:type="dxa"/>
          <w:trHeight w:val="276"/>
          <w:jc w:val="center"/>
        </w:trPr>
        <w:tc>
          <w:tcPr>
            <w:tcW w:w="1843" w:type="dxa"/>
          </w:tcPr>
          <w:p w14:paraId="2F15C700" w14:textId="77777777" w:rsidR="00D43140" w:rsidRPr="00C2102E" w:rsidRDefault="00D43140" w:rsidP="00465F35">
            <w:r w:rsidRPr="00C2102E">
              <w:t>Цвітіння</w:t>
            </w:r>
          </w:p>
          <w:p w14:paraId="71801361" w14:textId="77777777" w:rsidR="00D43140" w:rsidRPr="00C2102E" w:rsidRDefault="00D43140" w:rsidP="00465F35">
            <w:pPr>
              <w:ind w:firstLine="851"/>
            </w:pPr>
          </w:p>
        </w:tc>
        <w:tc>
          <w:tcPr>
            <w:tcW w:w="2880" w:type="dxa"/>
          </w:tcPr>
          <w:p w14:paraId="59745BE9" w14:textId="77777777" w:rsidR="00D43140" w:rsidRPr="00C2102E" w:rsidRDefault="00D43140" w:rsidP="00465F35">
            <w:pPr>
              <w:jc w:val="both"/>
            </w:pPr>
            <w:r w:rsidRPr="00C2102E">
              <w:t>Лускокрилі комахи -фітофаги</w:t>
            </w:r>
          </w:p>
          <w:p w14:paraId="5FF6D43B" w14:textId="77777777" w:rsidR="00D43140" w:rsidRPr="00C2102E" w:rsidRDefault="00D43140" w:rsidP="00465F35">
            <w:pPr>
              <w:ind w:firstLine="851"/>
              <w:jc w:val="both"/>
            </w:pPr>
          </w:p>
        </w:tc>
        <w:tc>
          <w:tcPr>
            <w:tcW w:w="5280" w:type="dxa"/>
          </w:tcPr>
          <w:p w14:paraId="1B38CC6E" w14:textId="77777777" w:rsidR="00D43140" w:rsidRPr="00C2102E" w:rsidRDefault="00D43140" w:rsidP="00465F35">
            <w:pPr>
              <w:jc w:val="both"/>
            </w:pPr>
            <w:r w:rsidRPr="00C2102E">
              <w:t xml:space="preserve">На початку відкладання яєць совками випускають трихограму (100-150 тис. особин на га), а в період масового відкладання (через 7-8 днів) випуск трихограми повторюють. Використання природних запилювачів домашніх бджіл </w:t>
            </w:r>
          </w:p>
        </w:tc>
      </w:tr>
      <w:tr w:rsidR="00D43140" w:rsidRPr="00C2102E" w14:paraId="73A82C36" w14:textId="77777777" w:rsidTr="00465F35">
        <w:trPr>
          <w:gridAfter w:val="1"/>
          <w:wAfter w:w="6" w:type="dxa"/>
          <w:trHeight w:val="1051"/>
          <w:jc w:val="center"/>
        </w:trPr>
        <w:tc>
          <w:tcPr>
            <w:tcW w:w="1843" w:type="dxa"/>
          </w:tcPr>
          <w:p w14:paraId="4B675F0D" w14:textId="77777777" w:rsidR="00D43140" w:rsidRPr="00C2102E" w:rsidRDefault="00D43140" w:rsidP="00465F35">
            <w:r w:rsidRPr="00C2102E">
              <w:t>Формування – дозрівання бобів</w:t>
            </w:r>
          </w:p>
          <w:p w14:paraId="57B644C5" w14:textId="77777777" w:rsidR="00D43140" w:rsidRPr="00C2102E" w:rsidRDefault="00D43140" w:rsidP="00465F35">
            <w:pPr>
              <w:ind w:firstLine="851"/>
            </w:pPr>
          </w:p>
        </w:tc>
        <w:tc>
          <w:tcPr>
            <w:tcW w:w="2880" w:type="dxa"/>
          </w:tcPr>
          <w:p w14:paraId="06792B9C" w14:textId="77777777" w:rsidR="00D43140" w:rsidRPr="00C2102E" w:rsidRDefault="00D43140" w:rsidP="00465F35">
            <w:r w:rsidRPr="00C2102E">
              <w:t xml:space="preserve">Гусінь совок і п’ядунів (ЕПШ 3-5 </w:t>
            </w:r>
            <w:proofErr w:type="spellStart"/>
            <w:r w:rsidRPr="00C2102E">
              <w:t>екз</w:t>
            </w:r>
            <w:proofErr w:type="spellEnd"/>
            <w:r w:rsidRPr="00C2102E">
              <w:t xml:space="preserve">. на </w:t>
            </w:r>
            <w:proofErr w:type="spellStart"/>
            <w:r w:rsidRPr="00C2102E">
              <w:t>кв.м</w:t>
            </w:r>
            <w:proofErr w:type="spellEnd"/>
            <w:r w:rsidRPr="00C2102E">
              <w:t>), товстоніжки, клопи, попелиця, інші</w:t>
            </w:r>
          </w:p>
        </w:tc>
        <w:tc>
          <w:tcPr>
            <w:tcW w:w="5280" w:type="dxa"/>
          </w:tcPr>
          <w:p w14:paraId="35EF24D1" w14:textId="77777777" w:rsidR="00D10C7E" w:rsidRPr="00D10C7E" w:rsidRDefault="00D43140" w:rsidP="00465F35">
            <w:pPr>
              <w:jc w:val="both"/>
            </w:pPr>
            <w:r w:rsidRPr="00C2102E">
              <w:t xml:space="preserve">Обробіток посівів за чисельності шкідників понад ЕПШ вказаними вище інсектицидами. За побуріння 85-90% бобів </w:t>
            </w:r>
            <w:r w:rsidR="002713AC">
              <w:t xml:space="preserve">провести </w:t>
            </w:r>
            <w:proofErr w:type="spellStart"/>
            <w:r w:rsidRPr="00C2102E">
              <w:t>десикаці</w:t>
            </w:r>
            <w:r w:rsidR="002713AC">
              <w:t>ю</w:t>
            </w:r>
            <w:proofErr w:type="spellEnd"/>
            <w:r w:rsidR="00D10C7E">
              <w:t xml:space="preserve"> </w:t>
            </w:r>
          </w:p>
          <w:p w14:paraId="718AC4AE" w14:textId="24D679C3" w:rsidR="00D43140" w:rsidRPr="00D10C7E" w:rsidRDefault="00D10C7E" w:rsidP="00465F35">
            <w:pPr>
              <w:jc w:val="both"/>
              <w:rPr>
                <w:rFonts w:ascii="Calibri" w:hAnsi="Calibri" w:cs="Calibri"/>
                <w:sz w:val="22"/>
                <w:szCs w:val="22"/>
                <w:lang w:eastAsia="uk-UA"/>
              </w:rPr>
            </w:pPr>
            <w:proofErr w:type="spellStart"/>
            <w:r w:rsidRPr="00D10C7E">
              <w:t>дикват</w:t>
            </w:r>
            <w:proofErr w:type="spellEnd"/>
            <w:r w:rsidRPr="00D10C7E">
              <w:t xml:space="preserve"> </w:t>
            </w:r>
            <w:proofErr w:type="spellStart"/>
            <w:r w:rsidRPr="00D10C7E">
              <w:t>дибромід</w:t>
            </w:r>
            <w:r>
              <w:t>ом</w:t>
            </w:r>
            <w:proofErr w:type="spellEnd"/>
            <w:r w:rsidRPr="00D10C7E">
              <w:t>, 150 г/л, 2,0-3,0 л/га, однократно</w:t>
            </w:r>
            <w:r w:rsidR="00D43140" w:rsidRPr="00C2102E">
              <w:t xml:space="preserve">, своєчасний збір урожаю насіння </w:t>
            </w:r>
          </w:p>
        </w:tc>
      </w:tr>
      <w:tr w:rsidR="00D43140" w:rsidRPr="00C2102E" w14:paraId="438E80E6" w14:textId="77777777" w:rsidTr="00465F35">
        <w:trPr>
          <w:gridAfter w:val="1"/>
          <w:wAfter w:w="6" w:type="dxa"/>
          <w:trHeight w:val="836"/>
          <w:jc w:val="center"/>
        </w:trPr>
        <w:tc>
          <w:tcPr>
            <w:tcW w:w="1843" w:type="dxa"/>
          </w:tcPr>
          <w:p w14:paraId="15B50E21" w14:textId="77777777" w:rsidR="00D43140" w:rsidRPr="00C2102E" w:rsidRDefault="00D43140" w:rsidP="00465F35">
            <w:r w:rsidRPr="00C2102E">
              <w:t>Після збирання врожаю</w:t>
            </w:r>
          </w:p>
          <w:p w14:paraId="5DEBBADD" w14:textId="77777777" w:rsidR="00D43140" w:rsidRPr="00C2102E" w:rsidRDefault="00D43140" w:rsidP="00465F35">
            <w:pPr>
              <w:ind w:firstLine="851"/>
            </w:pPr>
          </w:p>
        </w:tc>
        <w:tc>
          <w:tcPr>
            <w:tcW w:w="2880" w:type="dxa"/>
          </w:tcPr>
          <w:p w14:paraId="376C96F0" w14:textId="77777777" w:rsidR="00D43140" w:rsidRPr="00C2102E" w:rsidRDefault="00D43140" w:rsidP="00465F35">
            <w:r w:rsidRPr="00C2102E">
              <w:t xml:space="preserve">Ґрунтові та </w:t>
            </w:r>
            <w:proofErr w:type="spellStart"/>
            <w:r w:rsidRPr="00C2102E">
              <w:t>ґрунто</w:t>
            </w:r>
            <w:r>
              <w:t>-</w:t>
            </w:r>
            <w:r w:rsidRPr="00C2102E">
              <w:t>заселяючі</w:t>
            </w:r>
            <w:proofErr w:type="spellEnd"/>
            <w:r w:rsidRPr="00C2102E">
              <w:t xml:space="preserve"> комахи - фітофаги, мишоподібні гризуни, збудники </w:t>
            </w:r>
            <w:proofErr w:type="spellStart"/>
            <w:r w:rsidRPr="00C2102E">
              <w:t>хвороб</w:t>
            </w:r>
            <w:proofErr w:type="spellEnd"/>
          </w:p>
        </w:tc>
        <w:tc>
          <w:tcPr>
            <w:tcW w:w="5280" w:type="dxa"/>
          </w:tcPr>
          <w:p w14:paraId="5BE7492E" w14:textId="77777777" w:rsidR="00D43140" w:rsidRPr="00C2102E" w:rsidRDefault="00D43140" w:rsidP="00465F35">
            <w:pPr>
              <w:jc w:val="both"/>
            </w:pPr>
            <w:r w:rsidRPr="00C2102E">
              <w:t xml:space="preserve">Міжрядний обробіток, щілювання, внесення мінеральних добрив, боротьба з мишоподібними гризунами дозволеними </w:t>
            </w:r>
            <w:proofErr w:type="spellStart"/>
            <w:r w:rsidRPr="00C2102E">
              <w:t>родентицидами</w:t>
            </w:r>
            <w:proofErr w:type="spellEnd"/>
          </w:p>
          <w:p w14:paraId="52EF5B4D" w14:textId="77777777" w:rsidR="00D43140" w:rsidRPr="00C2102E" w:rsidRDefault="00D43140" w:rsidP="00465F35">
            <w:pPr>
              <w:ind w:firstLine="851"/>
              <w:jc w:val="both"/>
            </w:pPr>
          </w:p>
        </w:tc>
      </w:tr>
    </w:tbl>
    <w:p w14:paraId="4CF3CEEC" w14:textId="77777777" w:rsidR="00D43140" w:rsidRPr="00C2102E" w:rsidRDefault="00D43140" w:rsidP="00D43140">
      <w:pPr>
        <w:widowControl w:val="0"/>
        <w:spacing w:line="360" w:lineRule="auto"/>
        <w:ind w:firstLine="851"/>
        <w:jc w:val="both"/>
        <w:rPr>
          <w:sz w:val="28"/>
          <w:szCs w:val="28"/>
        </w:rPr>
      </w:pPr>
    </w:p>
    <w:p w14:paraId="405605A2" w14:textId="77777777" w:rsidR="00D43140" w:rsidRPr="00C2102E" w:rsidRDefault="00D43140" w:rsidP="00D43140">
      <w:pPr>
        <w:widowControl w:val="0"/>
        <w:ind w:firstLine="851"/>
        <w:jc w:val="center"/>
        <w:rPr>
          <w:b/>
          <w:smallCaps/>
          <w:sz w:val="28"/>
          <w:szCs w:val="28"/>
        </w:rPr>
      </w:pPr>
      <w:r w:rsidRPr="00C2102E">
        <w:rPr>
          <w:b/>
          <w:smallCaps/>
          <w:sz w:val="28"/>
          <w:szCs w:val="28"/>
        </w:rPr>
        <w:t>ШКІДНИКИ І ХВОРОБИ КОНЮШИНИ</w:t>
      </w:r>
    </w:p>
    <w:p w14:paraId="3F22DFC8" w14:textId="77777777" w:rsidR="00D43140" w:rsidRPr="00C2102E" w:rsidRDefault="00D43140" w:rsidP="00D43140">
      <w:pPr>
        <w:widowControl w:val="0"/>
        <w:ind w:firstLine="851"/>
        <w:jc w:val="center"/>
        <w:rPr>
          <w:b/>
          <w:smallCaps/>
          <w:sz w:val="28"/>
          <w:szCs w:val="28"/>
        </w:rPr>
      </w:pPr>
    </w:p>
    <w:p w14:paraId="37EFE3E2" w14:textId="3B896A9A" w:rsidR="00D43140" w:rsidRPr="00C2102E" w:rsidRDefault="00D43140" w:rsidP="00D43140">
      <w:pPr>
        <w:widowControl w:val="0"/>
        <w:ind w:firstLine="851"/>
        <w:jc w:val="both"/>
        <w:rPr>
          <w:sz w:val="28"/>
          <w:szCs w:val="28"/>
        </w:rPr>
      </w:pPr>
      <w:r w:rsidRPr="00C2102E">
        <w:rPr>
          <w:b/>
          <w:spacing w:val="-4"/>
          <w:sz w:val="28"/>
          <w:szCs w:val="28"/>
        </w:rPr>
        <w:t>Конюшинові насіннєїди-</w:t>
      </w:r>
      <w:proofErr w:type="spellStart"/>
      <w:r w:rsidRPr="00C2102E">
        <w:rPr>
          <w:b/>
          <w:spacing w:val="-4"/>
          <w:sz w:val="28"/>
          <w:szCs w:val="28"/>
        </w:rPr>
        <w:t>апіони</w:t>
      </w:r>
      <w:proofErr w:type="spellEnd"/>
      <w:r w:rsidRPr="00C2102E">
        <w:rPr>
          <w:spacing w:val="-4"/>
          <w:sz w:val="28"/>
          <w:szCs w:val="28"/>
        </w:rPr>
        <w:t xml:space="preserve"> (</w:t>
      </w:r>
      <w:proofErr w:type="spellStart"/>
      <w:r w:rsidRPr="00C2102E">
        <w:rPr>
          <w:i/>
          <w:iCs/>
          <w:spacing w:val="-4"/>
          <w:sz w:val="28"/>
          <w:szCs w:val="28"/>
          <w:shd w:val="clear" w:color="auto" w:fill="FFFFFF"/>
        </w:rPr>
        <w:t>Protapion</w:t>
      </w:r>
      <w:proofErr w:type="spellEnd"/>
      <w:r w:rsidRPr="00C2102E">
        <w:rPr>
          <w:i/>
          <w:iCs/>
          <w:spacing w:val="-4"/>
          <w:sz w:val="28"/>
          <w:szCs w:val="28"/>
          <w:shd w:val="clear" w:color="auto" w:fill="FFFFFF"/>
        </w:rPr>
        <w:t xml:space="preserve"> </w:t>
      </w:r>
      <w:proofErr w:type="spellStart"/>
      <w:r w:rsidRPr="00C2102E">
        <w:rPr>
          <w:i/>
          <w:iCs/>
          <w:spacing w:val="-4"/>
          <w:sz w:val="28"/>
          <w:szCs w:val="28"/>
          <w:shd w:val="clear" w:color="auto" w:fill="FFFFFF"/>
        </w:rPr>
        <w:t>apricans</w:t>
      </w:r>
      <w:proofErr w:type="spellEnd"/>
      <w:r w:rsidRPr="00C2102E">
        <w:rPr>
          <w:i/>
          <w:iCs/>
          <w:spacing w:val="-4"/>
          <w:sz w:val="28"/>
          <w:szCs w:val="28"/>
          <w:shd w:val="clear" w:color="auto" w:fill="FFFFFF"/>
        </w:rPr>
        <w:t xml:space="preserve"> </w:t>
      </w:r>
      <w:r w:rsidRPr="00C2102E">
        <w:rPr>
          <w:spacing w:val="-4"/>
          <w:sz w:val="28"/>
          <w:szCs w:val="28"/>
          <w:shd w:val="clear" w:color="auto" w:fill="FFFFFF"/>
        </w:rPr>
        <w:t>(</w:t>
      </w:r>
      <w:proofErr w:type="spellStart"/>
      <w:r w:rsidRPr="00C2102E">
        <w:rPr>
          <w:spacing w:val="-4"/>
          <w:sz w:val="28"/>
          <w:szCs w:val="28"/>
          <w:shd w:val="clear" w:color="auto" w:fill="FFFFFF"/>
        </w:rPr>
        <w:t>Herbst</w:t>
      </w:r>
      <w:proofErr w:type="spellEnd"/>
      <w:r w:rsidRPr="00C2102E">
        <w:rPr>
          <w:spacing w:val="-4"/>
          <w:sz w:val="28"/>
          <w:szCs w:val="28"/>
          <w:shd w:val="clear" w:color="auto" w:fill="FFFFFF"/>
        </w:rPr>
        <w:t>, 1797)</w:t>
      </w:r>
      <w:r w:rsidRPr="00C2102E">
        <w:rPr>
          <w:spacing w:val="-4"/>
          <w:sz w:val="28"/>
          <w:szCs w:val="28"/>
        </w:rPr>
        <w:t xml:space="preserve">) </w:t>
      </w:r>
      <w:r>
        <w:rPr>
          <w:spacing w:val="-4"/>
          <w:sz w:val="28"/>
          <w:szCs w:val="28"/>
        </w:rPr>
        <w:t>заселяли та пошкоджували посіви конюшини протягом вегетаційного періоду</w:t>
      </w:r>
      <w:r w:rsidRPr="00C2102E">
        <w:rPr>
          <w:spacing w:val="-4"/>
          <w:sz w:val="28"/>
          <w:szCs w:val="28"/>
        </w:rPr>
        <w:t xml:space="preserve">. </w:t>
      </w:r>
      <w:r>
        <w:rPr>
          <w:spacing w:val="-4"/>
          <w:sz w:val="28"/>
          <w:szCs w:val="28"/>
        </w:rPr>
        <w:t>Під час</w:t>
      </w:r>
      <w:r w:rsidRPr="00C2102E">
        <w:rPr>
          <w:spacing w:val="-4"/>
          <w:sz w:val="28"/>
          <w:szCs w:val="28"/>
        </w:rPr>
        <w:t xml:space="preserve"> відростання рослин </w:t>
      </w:r>
      <w:r>
        <w:rPr>
          <w:spacing w:val="-4"/>
          <w:sz w:val="28"/>
          <w:szCs w:val="28"/>
        </w:rPr>
        <w:t xml:space="preserve">та масової бутонізації </w:t>
      </w:r>
      <w:r w:rsidRPr="00C2102E">
        <w:rPr>
          <w:spacing w:val="-4"/>
          <w:sz w:val="28"/>
          <w:szCs w:val="28"/>
        </w:rPr>
        <w:t>першого укосу</w:t>
      </w:r>
      <w:r w:rsidRPr="006D611B">
        <w:rPr>
          <w:spacing w:val="-4"/>
          <w:sz w:val="28"/>
          <w:szCs w:val="28"/>
        </w:rPr>
        <w:t xml:space="preserve"> </w:t>
      </w:r>
      <w:r w:rsidRPr="00C2102E">
        <w:rPr>
          <w:spacing w:val="-4"/>
          <w:sz w:val="28"/>
          <w:szCs w:val="28"/>
        </w:rPr>
        <w:t xml:space="preserve">на 100 </w:t>
      </w:r>
      <w:proofErr w:type="spellStart"/>
      <w:r w:rsidRPr="00C2102E">
        <w:rPr>
          <w:spacing w:val="-4"/>
          <w:sz w:val="28"/>
          <w:szCs w:val="28"/>
        </w:rPr>
        <w:t>п.с</w:t>
      </w:r>
      <w:proofErr w:type="spellEnd"/>
      <w:r w:rsidRPr="00C2102E">
        <w:rPr>
          <w:spacing w:val="-4"/>
          <w:sz w:val="28"/>
          <w:szCs w:val="28"/>
        </w:rPr>
        <w:t xml:space="preserve">. </w:t>
      </w:r>
      <w:r>
        <w:rPr>
          <w:spacing w:val="-4"/>
          <w:sz w:val="28"/>
          <w:szCs w:val="28"/>
        </w:rPr>
        <w:t>у</w:t>
      </w:r>
      <w:r w:rsidRPr="00C2102E">
        <w:rPr>
          <w:spacing w:val="-4"/>
          <w:sz w:val="28"/>
          <w:szCs w:val="28"/>
        </w:rPr>
        <w:t xml:space="preserve">раховували в середньому </w:t>
      </w:r>
      <w:r>
        <w:rPr>
          <w:spacing w:val="-4"/>
          <w:sz w:val="28"/>
          <w:szCs w:val="28"/>
        </w:rPr>
        <w:t>1-1</w:t>
      </w:r>
      <w:r w:rsidR="00BE6F31">
        <w:rPr>
          <w:spacing w:val="-4"/>
          <w:sz w:val="28"/>
          <w:szCs w:val="28"/>
        </w:rPr>
        <w:t>0</w:t>
      </w:r>
      <w:r w:rsidRPr="00C2102E">
        <w:rPr>
          <w:spacing w:val="-4"/>
          <w:sz w:val="28"/>
          <w:szCs w:val="28"/>
        </w:rPr>
        <w:t xml:space="preserve"> жуків</w:t>
      </w:r>
      <w:r>
        <w:rPr>
          <w:spacing w:val="-4"/>
          <w:sz w:val="28"/>
          <w:szCs w:val="28"/>
        </w:rPr>
        <w:t xml:space="preserve">. </w:t>
      </w:r>
      <w:r w:rsidRPr="00C2102E">
        <w:rPr>
          <w:sz w:val="28"/>
          <w:szCs w:val="28"/>
        </w:rPr>
        <w:t>У фаз</w:t>
      </w:r>
      <w:r>
        <w:rPr>
          <w:sz w:val="28"/>
          <w:szCs w:val="28"/>
        </w:rPr>
        <w:t>и масова бутонізація - цвітіння</w:t>
      </w:r>
      <w:r w:rsidRPr="00C2102E">
        <w:rPr>
          <w:sz w:val="28"/>
          <w:szCs w:val="28"/>
        </w:rPr>
        <w:t xml:space="preserve"> чисельність насіннєїдів становила в середньому </w:t>
      </w:r>
      <w:r>
        <w:rPr>
          <w:sz w:val="28"/>
          <w:szCs w:val="28"/>
        </w:rPr>
        <w:t>5</w:t>
      </w:r>
      <w:r w:rsidRPr="00C2102E">
        <w:rPr>
          <w:sz w:val="28"/>
          <w:szCs w:val="28"/>
        </w:rPr>
        <w:t>-</w:t>
      </w:r>
      <w:r>
        <w:rPr>
          <w:sz w:val="28"/>
          <w:szCs w:val="28"/>
        </w:rPr>
        <w:t>11, в осередках 19-24</w:t>
      </w:r>
      <w:r w:rsidRPr="00C2102E">
        <w:rPr>
          <w:sz w:val="28"/>
          <w:szCs w:val="28"/>
        </w:rPr>
        <w:t xml:space="preserve"> </w:t>
      </w:r>
      <w:r>
        <w:rPr>
          <w:sz w:val="28"/>
          <w:szCs w:val="28"/>
        </w:rPr>
        <w:t xml:space="preserve">(Волинська, Житомирська обл.) </w:t>
      </w:r>
      <w:r w:rsidRPr="00C2102E">
        <w:rPr>
          <w:sz w:val="28"/>
          <w:szCs w:val="28"/>
        </w:rPr>
        <w:t xml:space="preserve">жуків на 100 </w:t>
      </w:r>
      <w:proofErr w:type="spellStart"/>
      <w:r w:rsidRPr="00C2102E">
        <w:rPr>
          <w:sz w:val="28"/>
          <w:szCs w:val="28"/>
        </w:rPr>
        <w:t>п.с</w:t>
      </w:r>
      <w:proofErr w:type="spellEnd"/>
      <w:r w:rsidRPr="00C2102E">
        <w:rPr>
          <w:sz w:val="28"/>
          <w:szCs w:val="28"/>
        </w:rPr>
        <w:t>. Заселеність головок конюшини, в період їх повного побуріння, личинками насіннєїдів-</w:t>
      </w:r>
      <w:proofErr w:type="spellStart"/>
      <w:r w:rsidRPr="00C2102E">
        <w:rPr>
          <w:sz w:val="28"/>
          <w:szCs w:val="28"/>
        </w:rPr>
        <w:t>апіонів</w:t>
      </w:r>
      <w:proofErr w:type="spellEnd"/>
      <w:r w:rsidRPr="00C2102E">
        <w:rPr>
          <w:sz w:val="28"/>
          <w:szCs w:val="28"/>
        </w:rPr>
        <w:t xml:space="preserve"> складала </w:t>
      </w:r>
      <w:r>
        <w:rPr>
          <w:sz w:val="28"/>
          <w:szCs w:val="28"/>
        </w:rPr>
        <w:t>1-4, максимально 16-21</w:t>
      </w:r>
      <w:r w:rsidRPr="00C2102E">
        <w:rPr>
          <w:sz w:val="28"/>
          <w:szCs w:val="28"/>
        </w:rPr>
        <w:t xml:space="preserve">% </w:t>
      </w:r>
      <w:r>
        <w:rPr>
          <w:sz w:val="28"/>
          <w:szCs w:val="28"/>
        </w:rPr>
        <w:t xml:space="preserve">(Волинська, Житомирська, Тернопільська обл.) </w:t>
      </w:r>
      <w:r w:rsidRPr="00C2102E">
        <w:rPr>
          <w:sz w:val="28"/>
          <w:szCs w:val="28"/>
        </w:rPr>
        <w:t>у середній чисельності 1-</w:t>
      </w:r>
      <w:r>
        <w:rPr>
          <w:sz w:val="28"/>
          <w:szCs w:val="28"/>
        </w:rPr>
        <w:t>3</w:t>
      </w:r>
      <w:r w:rsidRPr="00C2102E">
        <w:rPr>
          <w:sz w:val="28"/>
          <w:szCs w:val="28"/>
        </w:rPr>
        <w:t xml:space="preserve"> личин</w:t>
      </w:r>
      <w:r>
        <w:rPr>
          <w:sz w:val="28"/>
          <w:szCs w:val="28"/>
        </w:rPr>
        <w:t>ки</w:t>
      </w:r>
      <w:r w:rsidRPr="00C2102E">
        <w:rPr>
          <w:sz w:val="28"/>
          <w:szCs w:val="28"/>
        </w:rPr>
        <w:t xml:space="preserve"> на пошкоджене суцвіття. </w:t>
      </w:r>
    </w:p>
    <w:p w14:paraId="090621FB" w14:textId="77777777" w:rsidR="00D43140" w:rsidRPr="00C2102E" w:rsidRDefault="00D43140" w:rsidP="00D43140">
      <w:pPr>
        <w:widowControl w:val="0"/>
        <w:ind w:firstLine="851"/>
        <w:jc w:val="both"/>
        <w:rPr>
          <w:spacing w:val="-4"/>
          <w:sz w:val="28"/>
          <w:szCs w:val="28"/>
        </w:rPr>
      </w:pPr>
    </w:p>
    <w:p w14:paraId="4B525B98" w14:textId="77777777" w:rsidR="00D43140" w:rsidRPr="00C2102E" w:rsidRDefault="00D43140" w:rsidP="00D43140">
      <w:pPr>
        <w:widowControl w:val="0"/>
        <w:ind w:firstLine="851"/>
        <w:jc w:val="center"/>
        <w:rPr>
          <w:sz w:val="20"/>
          <w:szCs w:val="20"/>
        </w:rPr>
      </w:pPr>
      <w:r w:rsidRPr="00C2102E">
        <w:rPr>
          <w:noProof/>
          <w:sz w:val="20"/>
          <w:szCs w:val="20"/>
          <w:lang w:eastAsia="uk-UA"/>
        </w:rPr>
        <w:lastRenderedPageBreak/>
        <w:drawing>
          <wp:inline distT="0" distB="0" distL="0" distR="0" wp14:anchorId="5429D89F" wp14:editId="74F0064E">
            <wp:extent cx="2512919" cy="1632750"/>
            <wp:effectExtent l="114300" t="76200" r="59055" b="139065"/>
            <wp:docPr id="1864526740" name="image27.jpg" descr="Клеверный семяед - Apion apricans"/>
            <wp:cNvGraphicFramePr/>
            <a:graphic xmlns:a="http://schemas.openxmlformats.org/drawingml/2006/main">
              <a:graphicData uri="http://schemas.openxmlformats.org/drawingml/2006/picture">
                <pic:pic xmlns:pic="http://schemas.openxmlformats.org/drawingml/2006/picture">
                  <pic:nvPicPr>
                    <pic:cNvPr id="0" name="image27.jpg" descr="Клеверный семяед - Apion apricans"/>
                    <pic:cNvPicPr preferRelativeResize="0"/>
                  </pic:nvPicPr>
                  <pic:blipFill>
                    <a:blip r:embed="rId169"/>
                    <a:srcRect/>
                    <a:stretch>
                      <a:fillRect/>
                    </a:stretch>
                  </pic:blipFill>
                  <pic:spPr>
                    <a:xfrm>
                      <a:off x="0" y="0"/>
                      <a:ext cx="2527402" cy="16421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0CDB9B13" wp14:editId="64E6C5EA">
            <wp:extent cx="2273912" cy="1612191"/>
            <wp:effectExtent l="133350" t="57150" r="88900" b="140970"/>
            <wp:docPr id="1454105462" name="image22.jpg" descr="Клеверный семяед - Apion apricans"/>
            <wp:cNvGraphicFramePr/>
            <a:graphic xmlns:a="http://schemas.openxmlformats.org/drawingml/2006/main">
              <a:graphicData uri="http://schemas.openxmlformats.org/drawingml/2006/picture">
                <pic:pic xmlns:pic="http://schemas.openxmlformats.org/drawingml/2006/picture">
                  <pic:nvPicPr>
                    <pic:cNvPr id="0" name="image22.jpg" descr="Клеверный семяед - Apion apricans"/>
                    <pic:cNvPicPr preferRelativeResize="0"/>
                  </pic:nvPicPr>
                  <pic:blipFill>
                    <a:blip r:embed="rId170"/>
                    <a:srcRect/>
                    <a:stretch>
                      <a:fillRect/>
                    </a:stretch>
                  </pic:blipFill>
                  <pic:spPr>
                    <a:xfrm>
                      <a:off x="0" y="0"/>
                      <a:ext cx="2290152" cy="16237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190C603" w14:textId="77777777" w:rsidR="00D43140" w:rsidRPr="00C2102E" w:rsidRDefault="00D43140" w:rsidP="00D43140">
      <w:pPr>
        <w:widowControl w:val="0"/>
        <w:ind w:firstLine="851"/>
        <w:jc w:val="center"/>
        <w:rPr>
          <w:b/>
          <w:i/>
          <w:sz w:val="22"/>
          <w:szCs w:val="22"/>
        </w:rPr>
      </w:pPr>
      <w:r w:rsidRPr="00C2102E">
        <w:rPr>
          <w:b/>
          <w:i/>
          <w:sz w:val="22"/>
          <w:szCs w:val="22"/>
        </w:rPr>
        <w:t>Конюшиновий насіннєїд-</w:t>
      </w:r>
      <w:proofErr w:type="spellStart"/>
      <w:r w:rsidRPr="00C2102E">
        <w:rPr>
          <w:b/>
          <w:i/>
          <w:sz w:val="22"/>
          <w:szCs w:val="22"/>
        </w:rPr>
        <w:t>апіон</w:t>
      </w:r>
      <w:proofErr w:type="spellEnd"/>
    </w:p>
    <w:p w14:paraId="1A093B3B" w14:textId="77777777" w:rsidR="00D43140" w:rsidRPr="0091560B" w:rsidRDefault="00D43140" w:rsidP="00D43140">
      <w:pPr>
        <w:widowControl w:val="0"/>
        <w:ind w:firstLine="851"/>
        <w:jc w:val="center"/>
        <w:rPr>
          <w:b/>
          <w:i/>
          <w:sz w:val="28"/>
          <w:szCs w:val="28"/>
        </w:rPr>
      </w:pPr>
    </w:p>
    <w:p w14:paraId="6F320D9D" w14:textId="77777777" w:rsidR="00D43140" w:rsidRPr="00B04333" w:rsidRDefault="00D43140" w:rsidP="00D43140">
      <w:pPr>
        <w:widowControl w:val="0"/>
        <w:ind w:firstLine="851"/>
        <w:jc w:val="both"/>
        <w:rPr>
          <w:spacing w:val="-4"/>
          <w:sz w:val="28"/>
          <w:szCs w:val="28"/>
        </w:rPr>
      </w:pPr>
      <w:r>
        <w:rPr>
          <w:spacing w:val="-4"/>
          <w:sz w:val="28"/>
          <w:szCs w:val="28"/>
        </w:rPr>
        <w:t xml:space="preserve">На підростаючій конюшині другого укосу чисельність фітофагів становила 2-11 </w:t>
      </w:r>
      <w:proofErr w:type="spellStart"/>
      <w:r>
        <w:rPr>
          <w:spacing w:val="-4"/>
          <w:sz w:val="28"/>
          <w:szCs w:val="28"/>
        </w:rPr>
        <w:t>екз</w:t>
      </w:r>
      <w:proofErr w:type="spellEnd"/>
      <w:r>
        <w:rPr>
          <w:spacing w:val="-4"/>
          <w:sz w:val="28"/>
          <w:szCs w:val="28"/>
        </w:rPr>
        <w:t xml:space="preserve">. на 100 </w:t>
      </w:r>
      <w:proofErr w:type="spellStart"/>
      <w:r>
        <w:rPr>
          <w:spacing w:val="-4"/>
          <w:sz w:val="28"/>
          <w:szCs w:val="28"/>
        </w:rPr>
        <w:t>п.с</w:t>
      </w:r>
      <w:proofErr w:type="spellEnd"/>
      <w:r>
        <w:rPr>
          <w:spacing w:val="-4"/>
          <w:sz w:val="28"/>
          <w:szCs w:val="28"/>
        </w:rPr>
        <w:t>.,</w:t>
      </w:r>
      <w:r w:rsidRPr="00C2102E">
        <w:rPr>
          <w:spacing w:val="-4"/>
          <w:sz w:val="28"/>
          <w:szCs w:val="28"/>
        </w:rPr>
        <w:t xml:space="preserve"> де за такої щільності жуків шкода, яку завдавали насіннєїди на посівах, була відчутн</w:t>
      </w:r>
      <w:r>
        <w:rPr>
          <w:spacing w:val="-4"/>
          <w:sz w:val="28"/>
          <w:szCs w:val="28"/>
        </w:rPr>
        <w:t>ою, але</w:t>
      </w:r>
      <w:r w:rsidRPr="00C2102E">
        <w:rPr>
          <w:spacing w:val="-4"/>
          <w:sz w:val="28"/>
          <w:szCs w:val="28"/>
        </w:rPr>
        <w:t xml:space="preserve"> не мала господарського значення.</w:t>
      </w:r>
      <w:r>
        <w:rPr>
          <w:spacing w:val="-4"/>
          <w:sz w:val="28"/>
          <w:szCs w:val="28"/>
        </w:rPr>
        <w:t xml:space="preserve"> </w:t>
      </w:r>
      <w:r w:rsidRPr="00C2102E">
        <w:rPr>
          <w:sz w:val="28"/>
          <w:szCs w:val="28"/>
        </w:rPr>
        <w:t xml:space="preserve">У період масової бутонізації та на початку цвітіння конюшини другого укосу обліковували </w:t>
      </w:r>
      <w:r>
        <w:rPr>
          <w:sz w:val="28"/>
          <w:szCs w:val="28"/>
        </w:rPr>
        <w:t>2-14, в осередках до 31</w:t>
      </w:r>
      <w:r w:rsidRPr="00C2102E">
        <w:rPr>
          <w:sz w:val="28"/>
          <w:szCs w:val="28"/>
        </w:rPr>
        <w:t xml:space="preserve"> жуків на 100 </w:t>
      </w:r>
      <w:proofErr w:type="spellStart"/>
      <w:r w:rsidRPr="00C2102E">
        <w:rPr>
          <w:sz w:val="28"/>
          <w:szCs w:val="28"/>
        </w:rPr>
        <w:t>п.с</w:t>
      </w:r>
      <w:proofErr w:type="spellEnd"/>
      <w:r w:rsidRPr="00C2102E">
        <w:rPr>
          <w:sz w:val="28"/>
          <w:szCs w:val="28"/>
        </w:rPr>
        <w:t>. (</w:t>
      </w:r>
      <w:r>
        <w:rPr>
          <w:sz w:val="28"/>
          <w:szCs w:val="28"/>
        </w:rPr>
        <w:t xml:space="preserve">Волинська, Житомирська, Тернопільська </w:t>
      </w:r>
      <w:r w:rsidRPr="00C2102E">
        <w:rPr>
          <w:sz w:val="28"/>
          <w:szCs w:val="28"/>
        </w:rPr>
        <w:t xml:space="preserve">обл.). У фазі дозрівання бобів чисельність насіннєїдів становила в середньому </w:t>
      </w:r>
      <w:r>
        <w:rPr>
          <w:sz w:val="28"/>
          <w:szCs w:val="28"/>
        </w:rPr>
        <w:t xml:space="preserve">3-6, в осередках Волинської, Тернопільської області 12-27 </w:t>
      </w:r>
      <w:r w:rsidRPr="00C2102E">
        <w:rPr>
          <w:sz w:val="28"/>
          <w:szCs w:val="28"/>
        </w:rPr>
        <w:t xml:space="preserve">жуків на 100 </w:t>
      </w:r>
      <w:proofErr w:type="spellStart"/>
      <w:r w:rsidRPr="00C2102E">
        <w:rPr>
          <w:sz w:val="28"/>
          <w:szCs w:val="28"/>
        </w:rPr>
        <w:t>п.с</w:t>
      </w:r>
      <w:proofErr w:type="spellEnd"/>
      <w:r w:rsidRPr="00C2102E">
        <w:rPr>
          <w:sz w:val="28"/>
          <w:szCs w:val="28"/>
        </w:rPr>
        <w:t>. Заселеність головок конюшини другого укосу, за їх повного побуріння, личинками насіннєїдів-</w:t>
      </w:r>
      <w:proofErr w:type="spellStart"/>
      <w:r w:rsidRPr="00C2102E">
        <w:rPr>
          <w:sz w:val="28"/>
          <w:szCs w:val="28"/>
        </w:rPr>
        <w:t>апіонів</w:t>
      </w:r>
      <w:proofErr w:type="spellEnd"/>
      <w:r w:rsidRPr="00C2102E">
        <w:rPr>
          <w:sz w:val="28"/>
          <w:szCs w:val="28"/>
        </w:rPr>
        <w:t xml:space="preserve"> </w:t>
      </w:r>
      <w:r>
        <w:rPr>
          <w:sz w:val="28"/>
          <w:szCs w:val="28"/>
        </w:rPr>
        <w:t>обліковували на</w:t>
      </w:r>
      <w:r w:rsidRPr="00C2102E">
        <w:rPr>
          <w:sz w:val="28"/>
          <w:szCs w:val="28"/>
        </w:rPr>
        <w:t xml:space="preserve"> 1-5</w:t>
      </w:r>
      <w:r>
        <w:rPr>
          <w:sz w:val="28"/>
          <w:szCs w:val="28"/>
        </w:rPr>
        <w:t xml:space="preserve">, в осередках Волинської, Житомирської, </w:t>
      </w:r>
      <w:r w:rsidRPr="00C2102E">
        <w:rPr>
          <w:sz w:val="28"/>
          <w:szCs w:val="28"/>
        </w:rPr>
        <w:t>Тернопільськ</w:t>
      </w:r>
      <w:r>
        <w:rPr>
          <w:sz w:val="28"/>
          <w:szCs w:val="28"/>
        </w:rPr>
        <w:t>ої</w:t>
      </w:r>
      <w:r w:rsidRPr="00C2102E">
        <w:rPr>
          <w:sz w:val="28"/>
          <w:szCs w:val="28"/>
        </w:rPr>
        <w:t xml:space="preserve"> об</w:t>
      </w:r>
      <w:r>
        <w:rPr>
          <w:sz w:val="28"/>
          <w:szCs w:val="28"/>
        </w:rPr>
        <w:t>ластей</w:t>
      </w:r>
      <w:r w:rsidRPr="00C2102E">
        <w:rPr>
          <w:sz w:val="28"/>
          <w:szCs w:val="28"/>
        </w:rPr>
        <w:t xml:space="preserve"> </w:t>
      </w:r>
      <w:r>
        <w:rPr>
          <w:sz w:val="28"/>
          <w:szCs w:val="28"/>
        </w:rPr>
        <w:t>до</w:t>
      </w:r>
      <w:r w:rsidRPr="00C2102E">
        <w:rPr>
          <w:sz w:val="28"/>
          <w:szCs w:val="28"/>
        </w:rPr>
        <w:t xml:space="preserve"> </w:t>
      </w:r>
      <w:r>
        <w:rPr>
          <w:sz w:val="28"/>
          <w:szCs w:val="28"/>
        </w:rPr>
        <w:t>31</w:t>
      </w:r>
      <w:r w:rsidRPr="00C2102E">
        <w:rPr>
          <w:sz w:val="28"/>
          <w:szCs w:val="28"/>
        </w:rPr>
        <w:t>% у середній чисельності 1-</w:t>
      </w:r>
      <w:r>
        <w:rPr>
          <w:sz w:val="28"/>
          <w:szCs w:val="28"/>
        </w:rPr>
        <w:t>3</w:t>
      </w:r>
      <w:r w:rsidRPr="00C2102E">
        <w:rPr>
          <w:sz w:val="28"/>
          <w:szCs w:val="28"/>
        </w:rPr>
        <w:t xml:space="preserve"> личинок на пошкоджене суцвіття.</w:t>
      </w:r>
    </w:p>
    <w:p w14:paraId="6E412F4D" w14:textId="3CD5ECEC" w:rsidR="00D43140" w:rsidRPr="00C2102E" w:rsidRDefault="00D43140" w:rsidP="00D43140">
      <w:pPr>
        <w:widowControl w:val="0"/>
        <w:ind w:firstLine="851"/>
        <w:jc w:val="both"/>
        <w:rPr>
          <w:sz w:val="28"/>
          <w:szCs w:val="28"/>
        </w:rPr>
      </w:pPr>
      <w:r w:rsidRPr="00C2102E">
        <w:rPr>
          <w:sz w:val="28"/>
          <w:szCs w:val="28"/>
        </w:rPr>
        <w:t xml:space="preserve">В періоди без інтенсивних опадів 4-14% рослин насінників конюшини як першого, так і другого укосів, пошкоджували сисні шкідники – </w:t>
      </w:r>
      <w:r w:rsidRPr="00C2102E">
        <w:rPr>
          <w:b/>
          <w:sz w:val="28"/>
          <w:szCs w:val="28"/>
        </w:rPr>
        <w:t xml:space="preserve">клопи-сліпняки </w:t>
      </w:r>
      <w:r w:rsidRPr="00C2102E">
        <w:rPr>
          <w:iCs/>
          <w:sz w:val="28"/>
          <w:szCs w:val="28"/>
        </w:rPr>
        <w:t>(</w:t>
      </w:r>
      <w:proofErr w:type="spellStart"/>
      <w:r w:rsidRPr="00C2102E">
        <w:rPr>
          <w:i/>
          <w:sz w:val="28"/>
          <w:szCs w:val="28"/>
        </w:rPr>
        <w:t>Adelphocoris</w:t>
      </w:r>
      <w:proofErr w:type="spellEnd"/>
      <w:r w:rsidRPr="00C2102E">
        <w:rPr>
          <w:i/>
          <w:sz w:val="28"/>
          <w:szCs w:val="28"/>
        </w:rPr>
        <w:t xml:space="preserve"> </w:t>
      </w:r>
      <w:proofErr w:type="spellStart"/>
      <w:r w:rsidRPr="00C2102E">
        <w:rPr>
          <w:i/>
          <w:sz w:val="28"/>
          <w:szCs w:val="28"/>
        </w:rPr>
        <w:t>lineolatus</w:t>
      </w:r>
      <w:proofErr w:type="spellEnd"/>
      <w:r w:rsidRPr="00C2102E">
        <w:rPr>
          <w:i/>
          <w:sz w:val="28"/>
          <w:szCs w:val="28"/>
        </w:rPr>
        <w:t xml:space="preserve"> </w:t>
      </w:r>
      <w:proofErr w:type="spellStart"/>
      <w:r w:rsidRPr="00C2102E">
        <w:rPr>
          <w:sz w:val="28"/>
          <w:szCs w:val="28"/>
        </w:rPr>
        <w:t>Goeze</w:t>
      </w:r>
      <w:proofErr w:type="spellEnd"/>
      <w:r w:rsidRPr="00C2102E">
        <w:rPr>
          <w:sz w:val="28"/>
          <w:szCs w:val="28"/>
        </w:rPr>
        <w:t>.</w:t>
      </w:r>
      <w:r w:rsidRPr="00C2102E">
        <w:rPr>
          <w:iCs/>
          <w:sz w:val="28"/>
          <w:szCs w:val="28"/>
        </w:rPr>
        <w:t>)</w:t>
      </w:r>
      <w:r w:rsidRPr="00C2102E">
        <w:rPr>
          <w:sz w:val="28"/>
          <w:szCs w:val="28"/>
        </w:rPr>
        <w:t xml:space="preserve">, </w:t>
      </w:r>
      <w:r w:rsidRPr="00C2102E">
        <w:rPr>
          <w:b/>
          <w:sz w:val="28"/>
          <w:szCs w:val="28"/>
        </w:rPr>
        <w:t xml:space="preserve">трипси </w:t>
      </w:r>
      <w:r w:rsidRPr="00C2102E">
        <w:rPr>
          <w:sz w:val="28"/>
          <w:szCs w:val="28"/>
        </w:rPr>
        <w:t>(</w:t>
      </w:r>
      <w:proofErr w:type="spellStart"/>
      <w:r w:rsidRPr="00C2102E">
        <w:rPr>
          <w:i/>
          <w:sz w:val="28"/>
          <w:szCs w:val="28"/>
        </w:rPr>
        <w:t>Thrips</w:t>
      </w:r>
      <w:proofErr w:type="spellEnd"/>
      <w:r w:rsidRPr="00C2102E">
        <w:rPr>
          <w:i/>
          <w:sz w:val="28"/>
          <w:szCs w:val="28"/>
        </w:rPr>
        <w:t xml:space="preserve"> </w:t>
      </w:r>
      <w:proofErr w:type="spellStart"/>
      <w:r w:rsidRPr="00C2102E">
        <w:rPr>
          <w:i/>
          <w:sz w:val="28"/>
          <w:szCs w:val="28"/>
        </w:rPr>
        <w:t>tabaci</w:t>
      </w:r>
      <w:proofErr w:type="spellEnd"/>
      <w:r w:rsidR="00990F77" w:rsidRPr="00990F77">
        <w:rPr>
          <w:i/>
          <w:sz w:val="28"/>
          <w:szCs w:val="28"/>
        </w:rPr>
        <w:t xml:space="preserve"> </w:t>
      </w:r>
      <w:r w:rsidR="00990F77">
        <w:rPr>
          <w:iCs/>
          <w:sz w:val="28"/>
          <w:szCs w:val="28"/>
          <w:lang w:val="en-US"/>
        </w:rPr>
        <w:t>Lindeman</w:t>
      </w:r>
      <w:r w:rsidR="00990F77" w:rsidRPr="00990F77">
        <w:rPr>
          <w:iCs/>
          <w:sz w:val="28"/>
          <w:szCs w:val="28"/>
        </w:rPr>
        <w:t>, 1889</w:t>
      </w:r>
      <w:r w:rsidRPr="00C2102E">
        <w:rPr>
          <w:iCs/>
          <w:sz w:val="28"/>
          <w:szCs w:val="28"/>
        </w:rPr>
        <w:t>)</w:t>
      </w:r>
      <w:r w:rsidRPr="00C2102E">
        <w:rPr>
          <w:i/>
          <w:sz w:val="28"/>
          <w:szCs w:val="28"/>
        </w:rPr>
        <w:t xml:space="preserve"> </w:t>
      </w:r>
      <w:r w:rsidRPr="00C2102E">
        <w:rPr>
          <w:sz w:val="28"/>
          <w:szCs w:val="28"/>
        </w:rPr>
        <w:t xml:space="preserve">та </w:t>
      </w:r>
      <w:r w:rsidRPr="00C2102E">
        <w:rPr>
          <w:b/>
          <w:sz w:val="28"/>
          <w:szCs w:val="28"/>
        </w:rPr>
        <w:t xml:space="preserve">горохова попелиця </w:t>
      </w:r>
      <w:r w:rsidRPr="00990F77">
        <w:rPr>
          <w:iCs/>
          <w:sz w:val="28"/>
          <w:szCs w:val="28"/>
        </w:rPr>
        <w:t>(</w:t>
      </w:r>
      <w:proofErr w:type="spellStart"/>
      <w:r w:rsidRPr="00C2102E">
        <w:rPr>
          <w:i/>
          <w:sz w:val="28"/>
          <w:szCs w:val="28"/>
        </w:rPr>
        <w:t>Aсyrthosiphon</w:t>
      </w:r>
      <w:proofErr w:type="spellEnd"/>
      <w:r w:rsidRPr="00C2102E">
        <w:rPr>
          <w:i/>
          <w:sz w:val="28"/>
          <w:szCs w:val="28"/>
        </w:rPr>
        <w:t xml:space="preserve"> </w:t>
      </w:r>
      <w:proofErr w:type="spellStart"/>
      <w:r w:rsidRPr="00C2102E">
        <w:rPr>
          <w:i/>
          <w:sz w:val="28"/>
          <w:szCs w:val="28"/>
        </w:rPr>
        <w:t>pisum</w:t>
      </w:r>
      <w:proofErr w:type="spellEnd"/>
      <w:r w:rsidRPr="00C2102E">
        <w:rPr>
          <w:i/>
          <w:sz w:val="28"/>
          <w:szCs w:val="28"/>
        </w:rPr>
        <w:t xml:space="preserve"> </w:t>
      </w:r>
      <w:r w:rsidRPr="0091560B">
        <w:rPr>
          <w:iCs/>
          <w:sz w:val="28"/>
          <w:szCs w:val="28"/>
          <w:lang w:val="en-US"/>
        </w:rPr>
        <w:t>Harr</w:t>
      </w:r>
      <w:r w:rsidRPr="0091560B">
        <w:rPr>
          <w:iCs/>
          <w:sz w:val="28"/>
          <w:szCs w:val="28"/>
        </w:rPr>
        <w:t>.</w:t>
      </w:r>
      <w:r w:rsidRPr="00C2102E">
        <w:rPr>
          <w:iCs/>
          <w:sz w:val="28"/>
          <w:szCs w:val="28"/>
        </w:rPr>
        <w:t>)</w:t>
      </w:r>
      <w:r w:rsidRPr="00C2102E">
        <w:rPr>
          <w:sz w:val="28"/>
          <w:szCs w:val="28"/>
        </w:rPr>
        <w:t xml:space="preserve">. Найбільша чисельність сисних шкідників </w:t>
      </w:r>
      <w:r>
        <w:rPr>
          <w:sz w:val="28"/>
          <w:szCs w:val="28"/>
        </w:rPr>
        <w:t>5-45</w:t>
      </w:r>
      <w:r w:rsidRPr="00C2102E">
        <w:rPr>
          <w:sz w:val="28"/>
          <w:szCs w:val="28"/>
        </w:rPr>
        <w:t>, макс</w:t>
      </w:r>
      <w:r>
        <w:rPr>
          <w:sz w:val="28"/>
          <w:szCs w:val="28"/>
        </w:rPr>
        <w:t>имально</w:t>
      </w:r>
      <w:r w:rsidRPr="00C2102E">
        <w:rPr>
          <w:sz w:val="28"/>
          <w:szCs w:val="28"/>
        </w:rPr>
        <w:t xml:space="preserve"> </w:t>
      </w:r>
      <w:r>
        <w:rPr>
          <w:sz w:val="28"/>
          <w:szCs w:val="28"/>
        </w:rPr>
        <w:t>56-99</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100 </w:t>
      </w:r>
      <w:proofErr w:type="spellStart"/>
      <w:r w:rsidRPr="00C2102E">
        <w:rPr>
          <w:sz w:val="28"/>
          <w:szCs w:val="28"/>
        </w:rPr>
        <w:t>п.с</w:t>
      </w:r>
      <w:proofErr w:type="spellEnd"/>
      <w:r w:rsidRPr="00C2102E">
        <w:rPr>
          <w:sz w:val="28"/>
          <w:szCs w:val="28"/>
        </w:rPr>
        <w:t xml:space="preserve">. </w:t>
      </w:r>
      <w:proofErr w:type="spellStart"/>
      <w:r w:rsidRPr="00C2102E">
        <w:rPr>
          <w:sz w:val="28"/>
          <w:szCs w:val="28"/>
        </w:rPr>
        <w:t>вловлювалась</w:t>
      </w:r>
      <w:proofErr w:type="spellEnd"/>
      <w:r w:rsidRPr="00C2102E">
        <w:rPr>
          <w:sz w:val="28"/>
          <w:szCs w:val="28"/>
        </w:rPr>
        <w:t xml:space="preserve"> упродовж </w:t>
      </w:r>
      <w:r>
        <w:rPr>
          <w:sz w:val="28"/>
          <w:szCs w:val="28"/>
        </w:rPr>
        <w:t xml:space="preserve">масової бутонізації - </w:t>
      </w:r>
      <w:r w:rsidRPr="00C2102E">
        <w:rPr>
          <w:sz w:val="28"/>
          <w:szCs w:val="28"/>
        </w:rPr>
        <w:t xml:space="preserve">цвітіння другого укосу </w:t>
      </w:r>
      <w:r>
        <w:rPr>
          <w:sz w:val="28"/>
          <w:szCs w:val="28"/>
        </w:rPr>
        <w:t>в господарствах Сумської, Тернопільської</w:t>
      </w:r>
      <w:r w:rsidRPr="00C2102E">
        <w:rPr>
          <w:sz w:val="28"/>
          <w:szCs w:val="28"/>
        </w:rPr>
        <w:t xml:space="preserve"> област</w:t>
      </w:r>
      <w:r>
        <w:rPr>
          <w:sz w:val="28"/>
          <w:szCs w:val="28"/>
        </w:rPr>
        <w:t>ей</w:t>
      </w:r>
      <w:r w:rsidRPr="00C2102E">
        <w:rPr>
          <w:sz w:val="28"/>
          <w:szCs w:val="28"/>
        </w:rPr>
        <w:t xml:space="preserve">. </w:t>
      </w:r>
    </w:p>
    <w:p w14:paraId="55C09322" w14:textId="77777777" w:rsidR="00D43140" w:rsidRPr="00C2102E" w:rsidRDefault="00D43140" w:rsidP="00D43140">
      <w:pPr>
        <w:widowControl w:val="0"/>
        <w:ind w:firstLine="851"/>
        <w:jc w:val="both"/>
        <w:rPr>
          <w:sz w:val="28"/>
          <w:szCs w:val="28"/>
        </w:rPr>
      </w:pPr>
      <w:r w:rsidRPr="00C2102E">
        <w:rPr>
          <w:sz w:val="28"/>
          <w:szCs w:val="28"/>
        </w:rPr>
        <w:t>У 202</w:t>
      </w:r>
      <w:r>
        <w:rPr>
          <w:sz w:val="28"/>
          <w:szCs w:val="28"/>
        </w:rPr>
        <w:t>6</w:t>
      </w:r>
      <w:r w:rsidRPr="00C2102E">
        <w:rPr>
          <w:sz w:val="28"/>
          <w:szCs w:val="28"/>
        </w:rPr>
        <w:t xml:space="preserve"> р. насіннєїди-</w:t>
      </w:r>
      <w:proofErr w:type="spellStart"/>
      <w:r w:rsidRPr="00C2102E">
        <w:rPr>
          <w:sz w:val="28"/>
          <w:szCs w:val="28"/>
        </w:rPr>
        <w:t>апіони</w:t>
      </w:r>
      <w:proofErr w:type="spellEnd"/>
      <w:r w:rsidRPr="00C2102E">
        <w:rPr>
          <w:sz w:val="28"/>
          <w:szCs w:val="28"/>
        </w:rPr>
        <w:t xml:space="preserve"> будуть найбільш масовими та шкідливими фітофагами насіннєвої конюшини у всіх зонах її вирощування. Для зниження втрат урожаю від насіннєїдів-</w:t>
      </w:r>
      <w:proofErr w:type="spellStart"/>
      <w:r w:rsidRPr="00C2102E">
        <w:rPr>
          <w:sz w:val="28"/>
          <w:szCs w:val="28"/>
        </w:rPr>
        <w:t>апіонів</w:t>
      </w:r>
      <w:proofErr w:type="spellEnd"/>
      <w:r w:rsidRPr="00C2102E">
        <w:rPr>
          <w:sz w:val="28"/>
          <w:szCs w:val="28"/>
        </w:rPr>
        <w:t xml:space="preserve"> та інших шкідників на насіння слід використовувати другий укіс травостою конюшини, а перший – скошувати на фуражні цілі у фазі бутонізації культури. За перевищення ЕПШ слід проводити обприскування насінників під час бутонізації проти комплексу шкідників (насіннєїди-</w:t>
      </w:r>
      <w:proofErr w:type="spellStart"/>
      <w:r w:rsidRPr="00C2102E">
        <w:rPr>
          <w:sz w:val="28"/>
          <w:szCs w:val="28"/>
        </w:rPr>
        <w:t>апіони</w:t>
      </w:r>
      <w:proofErr w:type="spellEnd"/>
      <w:r w:rsidRPr="00C2102E">
        <w:rPr>
          <w:sz w:val="28"/>
          <w:szCs w:val="28"/>
        </w:rPr>
        <w:t>, клопи-сліпняки, трипси, попелиці та ін.) одним з дозволених до використання інсектицидів (див. «</w:t>
      </w:r>
      <w:r>
        <w:rPr>
          <w:sz w:val="28"/>
          <w:szCs w:val="28"/>
        </w:rPr>
        <w:t>Державний реєстр</w:t>
      </w:r>
      <w:r w:rsidRPr="00C2102E">
        <w:rPr>
          <w:sz w:val="28"/>
          <w:szCs w:val="28"/>
        </w:rPr>
        <w:t xml:space="preserve"> пестицидів і агрохімікатів, дозволених до використання в Україні»).</w:t>
      </w:r>
    </w:p>
    <w:p w14:paraId="57D96A6C" w14:textId="77777777" w:rsidR="00D43140" w:rsidRDefault="00D43140" w:rsidP="00D43140">
      <w:pPr>
        <w:widowControl w:val="0"/>
        <w:ind w:firstLine="851"/>
        <w:jc w:val="both"/>
        <w:rPr>
          <w:sz w:val="28"/>
          <w:szCs w:val="28"/>
        </w:rPr>
      </w:pPr>
      <w:r w:rsidRPr="00C2102E">
        <w:rPr>
          <w:b/>
          <w:sz w:val="28"/>
          <w:szCs w:val="28"/>
        </w:rPr>
        <w:t>Кореневі гнилі (фузаріоз)</w:t>
      </w:r>
      <w:r w:rsidRPr="00C2102E">
        <w:rPr>
          <w:i/>
          <w:sz w:val="28"/>
          <w:szCs w:val="28"/>
        </w:rPr>
        <w:t xml:space="preserve"> </w:t>
      </w:r>
      <w:r w:rsidRPr="00C2102E">
        <w:rPr>
          <w:iCs/>
          <w:sz w:val="28"/>
          <w:szCs w:val="28"/>
        </w:rPr>
        <w:t>(</w:t>
      </w:r>
      <w:proofErr w:type="spellStart"/>
      <w:r w:rsidRPr="00C2102E">
        <w:rPr>
          <w:i/>
          <w:sz w:val="28"/>
          <w:szCs w:val="28"/>
        </w:rPr>
        <w:t>Fusarium</w:t>
      </w:r>
      <w:proofErr w:type="spellEnd"/>
      <w:r w:rsidRPr="00C2102E">
        <w:rPr>
          <w:i/>
          <w:sz w:val="28"/>
          <w:szCs w:val="28"/>
        </w:rPr>
        <w:t xml:space="preserve"> </w:t>
      </w:r>
      <w:r w:rsidRPr="0091560B">
        <w:rPr>
          <w:iCs/>
          <w:sz w:val="28"/>
          <w:szCs w:val="28"/>
          <w:lang w:val="en-US"/>
        </w:rPr>
        <w:t>Link</w:t>
      </w:r>
      <w:r w:rsidRPr="00C2102E">
        <w:rPr>
          <w:i/>
          <w:sz w:val="28"/>
          <w:szCs w:val="28"/>
        </w:rPr>
        <w:t>.</w:t>
      </w:r>
      <w:r w:rsidRPr="00C2102E">
        <w:rPr>
          <w:iCs/>
          <w:sz w:val="28"/>
          <w:szCs w:val="28"/>
        </w:rPr>
        <w:t>)</w:t>
      </w:r>
      <w:r w:rsidRPr="00C2102E">
        <w:rPr>
          <w:i/>
          <w:sz w:val="28"/>
          <w:szCs w:val="28"/>
        </w:rPr>
        <w:t xml:space="preserve"> </w:t>
      </w:r>
      <w:r w:rsidRPr="00C2102E">
        <w:rPr>
          <w:sz w:val="28"/>
          <w:szCs w:val="28"/>
        </w:rPr>
        <w:t>на конюшині</w:t>
      </w:r>
      <w:r w:rsidRPr="00C2102E">
        <w:rPr>
          <w:i/>
          <w:sz w:val="28"/>
          <w:szCs w:val="28"/>
        </w:rPr>
        <w:t xml:space="preserve"> </w:t>
      </w:r>
      <w:r w:rsidRPr="00C2102E">
        <w:rPr>
          <w:sz w:val="28"/>
          <w:szCs w:val="28"/>
        </w:rPr>
        <w:t xml:space="preserve">виявлено в осередках Тернопільської області після відновлення вегетації, де на </w:t>
      </w:r>
      <w:r>
        <w:rPr>
          <w:sz w:val="28"/>
          <w:szCs w:val="28"/>
        </w:rPr>
        <w:t>31</w:t>
      </w:r>
      <w:r w:rsidRPr="00C2102E">
        <w:rPr>
          <w:sz w:val="28"/>
          <w:szCs w:val="28"/>
        </w:rPr>
        <w:t xml:space="preserve">% обстежених площ хворобою було охоплено </w:t>
      </w:r>
      <w:r>
        <w:rPr>
          <w:sz w:val="28"/>
          <w:szCs w:val="28"/>
        </w:rPr>
        <w:t>до 2</w:t>
      </w:r>
      <w:r w:rsidRPr="00C2102E">
        <w:rPr>
          <w:sz w:val="28"/>
          <w:szCs w:val="28"/>
        </w:rPr>
        <w:t xml:space="preserve">% рослин. Фузаріоз мав прояв біля основи стебла у вигляді побуріння тканини, надалі протягом вегетації культури відмічали в’янення та загибель уражених рослин. </w:t>
      </w:r>
    </w:p>
    <w:p w14:paraId="2D829387" w14:textId="77777777" w:rsidR="00F478A4" w:rsidRDefault="00F478A4" w:rsidP="00D43140">
      <w:pPr>
        <w:widowControl w:val="0"/>
        <w:ind w:firstLine="851"/>
        <w:jc w:val="both"/>
        <w:rPr>
          <w:sz w:val="28"/>
          <w:szCs w:val="28"/>
        </w:rPr>
      </w:pPr>
    </w:p>
    <w:p w14:paraId="2E8ABB06" w14:textId="77777777" w:rsidR="00F478A4" w:rsidRDefault="00F478A4" w:rsidP="00D43140">
      <w:pPr>
        <w:widowControl w:val="0"/>
        <w:ind w:firstLine="851"/>
        <w:jc w:val="both"/>
        <w:rPr>
          <w:sz w:val="28"/>
          <w:szCs w:val="28"/>
        </w:rPr>
      </w:pPr>
    </w:p>
    <w:p w14:paraId="4AD4A0BA" w14:textId="05627E0F" w:rsidR="00D43140" w:rsidRPr="00C2102E" w:rsidRDefault="00D43140" w:rsidP="00D43140">
      <w:pPr>
        <w:widowControl w:val="0"/>
        <w:ind w:firstLine="851"/>
        <w:jc w:val="both"/>
        <w:rPr>
          <w:sz w:val="28"/>
          <w:szCs w:val="28"/>
        </w:rPr>
      </w:pPr>
      <w:r w:rsidRPr="00C2102E">
        <w:rPr>
          <w:sz w:val="28"/>
          <w:szCs w:val="28"/>
        </w:rPr>
        <w:lastRenderedPageBreak/>
        <w:t>У 202</w:t>
      </w:r>
      <w:r>
        <w:rPr>
          <w:sz w:val="28"/>
          <w:szCs w:val="28"/>
        </w:rPr>
        <w:t>6</w:t>
      </w:r>
      <w:r w:rsidRPr="00C2102E">
        <w:rPr>
          <w:sz w:val="28"/>
          <w:szCs w:val="28"/>
        </w:rPr>
        <w:t xml:space="preserve"> р. розвиток фузаріозу на коренях конюшини можливий при несприятливій перезимівлі культури, на посівах трав тривалого строку використання.</w:t>
      </w:r>
    </w:p>
    <w:p w14:paraId="5A26E433" w14:textId="77777777" w:rsidR="00D43140" w:rsidRPr="00C2102E" w:rsidRDefault="00D43140" w:rsidP="00D43140">
      <w:pPr>
        <w:widowControl w:val="0"/>
        <w:ind w:firstLine="851"/>
        <w:jc w:val="both"/>
        <w:rPr>
          <w:sz w:val="16"/>
          <w:szCs w:val="16"/>
        </w:rPr>
      </w:pPr>
      <w:r w:rsidRPr="00C2102E">
        <w:rPr>
          <w:b/>
          <w:sz w:val="28"/>
          <w:szCs w:val="28"/>
        </w:rPr>
        <w:t xml:space="preserve">Борошниста роса </w:t>
      </w:r>
      <w:r w:rsidRPr="00C2102E">
        <w:rPr>
          <w:iCs/>
          <w:sz w:val="28"/>
          <w:szCs w:val="28"/>
        </w:rPr>
        <w:t>(</w:t>
      </w:r>
      <w:proofErr w:type="spellStart"/>
      <w:r w:rsidRPr="00C2102E">
        <w:rPr>
          <w:i/>
          <w:sz w:val="28"/>
          <w:szCs w:val="28"/>
        </w:rPr>
        <w:t>Erysiphe</w:t>
      </w:r>
      <w:proofErr w:type="spellEnd"/>
      <w:r w:rsidRPr="00C2102E">
        <w:rPr>
          <w:i/>
          <w:sz w:val="28"/>
          <w:szCs w:val="28"/>
        </w:rPr>
        <w:t xml:space="preserve"> </w:t>
      </w:r>
      <w:proofErr w:type="spellStart"/>
      <w:r w:rsidRPr="00C2102E">
        <w:rPr>
          <w:i/>
          <w:sz w:val="28"/>
          <w:szCs w:val="28"/>
        </w:rPr>
        <w:t>comm</w:t>
      </w:r>
      <w:proofErr w:type="spellEnd"/>
      <w:r>
        <w:rPr>
          <w:i/>
          <w:sz w:val="28"/>
          <w:szCs w:val="28"/>
          <w:lang w:val="en-US"/>
        </w:rPr>
        <w:t>u</w:t>
      </w:r>
      <w:proofErr w:type="spellStart"/>
      <w:r w:rsidRPr="00C2102E">
        <w:rPr>
          <w:i/>
          <w:sz w:val="28"/>
          <w:szCs w:val="28"/>
        </w:rPr>
        <w:t>nis</w:t>
      </w:r>
      <w:proofErr w:type="spellEnd"/>
      <w:r w:rsidRPr="00C2102E">
        <w:rPr>
          <w:i/>
          <w:sz w:val="28"/>
          <w:szCs w:val="28"/>
        </w:rPr>
        <w:t xml:space="preserve"> </w:t>
      </w:r>
      <w:r w:rsidRPr="0091560B">
        <w:rPr>
          <w:iCs/>
          <w:sz w:val="28"/>
          <w:szCs w:val="28"/>
          <w:lang w:val="en-US"/>
        </w:rPr>
        <w:t>Grev</w:t>
      </w:r>
      <w:r w:rsidRPr="0091560B">
        <w:rPr>
          <w:iCs/>
          <w:sz w:val="28"/>
          <w:szCs w:val="28"/>
        </w:rPr>
        <w:t>.,</w:t>
      </w:r>
      <w:r w:rsidRPr="00C2102E">
        <w:rPr>
          <w:i/>
          <w:sz w:val="28"/>
          <w:szCs w:val="28"/>
        </w:rPr>
        <w:t xml:space="preserve"> </w:t>
      </w:r>
      <w:r w:rsidRPr="00C2102E">
        <w:rPr>
          <w:iCs/>
          <w:sz w:val="28"/>
          <w:szCs w:val="28"/>
        </w:rPr>
        <w:t>f</w:t>
      </w:r>
      <w:r w:rsidRPr="00C2102E">
        <w:rPr>
          <w:i/>
          <w:sz w:val="28"/>
          <w:szCs w:val="28"/>
        </w:rPr>
        <w:t xml:space="preserve">. </w:t>
      </w:r>
      <w:proofErr w:type="spellStart"/>
      <w:r w:rsidRPr="00C2102E">
        <w:rPr>
          <w:i/>
          <w:sz w:val="28"/>
          <w:szCs w:val="28"/>
        </w:rPr>
        <w:t>trifolii</w:t>
      </w:r>
      <w:proofErr w:type="spellEnd"/>
      <w:r w:rsidRPr="00C2102E">
        <w:rPr>
          <w:i/>
          <w:sz w:val="28"/>
          <w:szCs w:val="28"/>
        </w:rPr>
        <w:t xml:space="preserve"> </w:t>
      </w:r>
      <w:proofErr w:type="spellStart"/>
      <w:r w:rsidRPr="00C2102E">
        <w:rPr>
          <w:iCs/>
          <w:sz w:val="28"/>
          <w:szCs w:val="28"/>
        </w:rPr>
        <w:t>Rabenh</w:t>
      </w:r>
      <w:proofErr w:type="spellEnd"/>
      <w:r w:rsidRPr="00C2102E">
        <w:rPr>
          <w:iCs/>
          <w:sz w:val="28"/>
          <w:szCs w:val="28"/>
        </w:rPr>
        <w:t>.)</w:t>
      </w:r>
      <w:r w:rsidRPr="00C2102E">
        <w:rPr>
          <w:i/>
          <w:sz w:val="28"/>
          <w:szCs w:val="28"/>
        </w:rPr>
        <w:t xml:space="preserve"> </w:t>
      </w:r>
      <w:r w:rsidRPr="00C2102E">
        <w:rPr>
          <w:sz w:val="28"/>
          <w:szCs w:val="28"/>
        </w:rPr>
        <w:t xml:space="preserve">відмічалась на конюшині </w:t>
      </w:r>
      <w:r>
        <w:rPr>
          <w:sz w:val="28"/>
          <w:szCs w:val="28"/>
        </w:rPr>
        <w:t xml:space="preserve">під час </w:t>
      </w:r>
      <w:r w:rsidRPr="00C2102E">
        <w:rPr>
          <w:sz w:val="28"/>
          <w:szCs w:val="28"/>
        </w:rPr>
        <w:t xml:space="preserve">першого </w:t>
      </w:r>
      <w:r>
        <w:rPr>
          <w:sz w:val="28"/>
          <w:szCs w:val="28"/>
        </w:rPr>
        <w:t xml:space="preserve">і другого </w:t>
      </w:r>
      <w:r w:rsidRPr="00C2102E">
        <w:rPr>
          <w:sz w:val="28"/>
          <w:szCs w:val="28"/>
        </w:rPr>
        <w:t>укос</w:t>
      </w:r>
      <w:r>
        <w:rPr>
          <w:sz w:val="28"/>
          <w:szCs w:val="28"/>
        </w:rPr>
        <w:t>ів в господарствах Житомирської, Сумської, Тернопільської областей.</w:t>
      </w:r>
      <w:r w:rsidRPr="00C2102E">
        <w:rPr>
          <w:sz w:val="28"/>
          <w:szCs w:val="28"/>
        </w:rPr>
        <w:t xml:space="preserve"> У фази бутонізація – формування бобів за встановлення сприятливих погодних умов для розвитку хвороби на 5-3</w:t>
      </w:r>
      <w:r>
        <w:rPr>
          <w:sz w:val="28"/>
          <w:szCs w:val="28"/>
        </w:rPr>
        <w:t>9, подекуди 100</w:t>
      </w:r>
      <w:r w:rsidRPr="00C2102E">
        <w:rPr>
          <w:sz w:val="28"/>
          <w:szCs w:val="28"/>
        </w:rPr>
        <w:t>%</w:t>
      </w:r>
      <w:r>
        <w:rPr>
          <w:sz w:val="28"/>
          <w:szCs w:val="28"/>
        </w:rPr>
        <w:t xml:space="preserve"> (Сумська обл.)</w:t>
      </w:r>
      <w:r w:rsidRPr="00C2102E">
        <w:rPr>
          <w:sz w:val="28"/>
          <w:szCs w:val="28"/>
        </w:rPr>
        <w:t xml:space="preserve"> обстежених площ кількість уражених рослин становила </w:t>
      </w:r>
      <w:r>
        <w:rPr>
          <w:sz w:val="28"/>
          <w:szCs w:val="28"/>
        </w:rPr>
        <w:t>2-8</w:t>
      </w:r>
      <w:r w:rsidRPr="00C2102E">
        <w:rPr>
          <w:sz w:val="28"/>
          <w:szCs w:val="28"/>
        </w:rPr>
        <w:t xml:space="preserve">, </w:t>
      </w:r>
      <w:r>
        <w:rPr>
          <w:sz w:val="28"/>
          <w:szCs w:val="28"/>
        </w:rPr>
        <w:t>в осередках</w:t>
      </w:r>
      <w:r w:rsidRPr="00C2102E">
        <w:rPr>
          <w:sz w:val="28"/>
          <w:szCs w:val="28"/>
        </w:rPr>
        <w:t xml:space="preserve"> </w:t>
      </w:r>
      <w:r>
        <w:rPr>
          <w:sz w:val="28"/>
          <w:szCs w:val="28"/>
        </w:rPr>
        <w:t>до 12</w:t>
      </w:r>
      <w:r w:rsidRPr="00C2102E">
        <w:rPr>
          <w:sz w:val="28"/>
          <w:szCs w:val="28"/>
        </w:rPr>
        <w:t>% (</w:t>
      </w:r>
      <w:r>
        <w:rPr>
          <w:sz w:val="28"/>
          <w:szCs w:val="28"/>
        </w:rPr>
        <w:t xml:space="preserve">формування бобів – Житомирська </w:t>
      </w:r>
      <w:r w:rsidRPr="00C2102E">
        <w:rPr>
          <w:sz w:val="28"/>
          <w:szCs w:val="28"/>
        </w:rPr>
        <w:t>обл.) із розвитком хвороби 0,4-</w:t>
      </w:r>
      <w:r>
        <w:rPr>
          <w:sz w:val="28"/>
          <w:szCs w:val="28"/>
        </w:rPr>
        <w:t>7</w:t>
      </w:r>
      <w:r w:rsidRPr="00C2102E">
        <w:rPr>
          <w:sz w:val="28"/>
          <w:szCs w:val="28"/>
        </w:rPr>
        <w:t xml:space="preserve">%. </w:t>
      </w:r>
    </w:p>
    <w:p w14:paraId="210D5032" w14:textId="77777777" w:rsidR="00D43140" w:rsidRPr="006C4CBC" w:rsidRDefault="00D43140" w:rsidP="00D43140">
      <w:pPr>
        <w:widowControl w:val="0"/>
        <w:ind w:firstLine="851"/>
        <w:jc w:val="both"/>
        <w:rPr>
          <w:sz w:val="28"/>
          <w:szCs w:val="28"/>
        </w:rPr>
      </w:pPr>
    </w:p>
    <w:p w14:paraId="16CA5593" w14:textId="77777777" w:rsidR="00D43140" w:rsidRPr="00C2102E" w:rsidRDefault="00D43140" w:rsidP="00D43140">
      <w:pPr>
        <w:ind w:firstLine="851"/>
        <w:jc w:val="center"/>
        <w:rPr>
          <w:sz w:val="28"/>
          <w:szCs w:val="28"/>
        </w:rPr>
      </w:pPr>
      <w:r w:rsidRPr="00C2102E">
        <w:rPr>
          <w:noProof/>
          <w:sz w:val="20"/>
          <w:szCs w:val="20"/>
          <w:lang w:eastAsia="uk-UA"/>
        </w:rPr>
        <w:drawing>
          <wp:inline distT="0" distB="0" distL="0" distR="0" wp14:anchorId="1E0302CD" wp14:editId="748F2904">
            <wp:extent cx="2033845" cy="1478942"/>
            <wp:effectExtent l="133350" t="57150" r="81280" b="159385"/>
            <wp:docPr id="2000766990" name="image37.jpg" descr="boroshnista_rosa_konyushini"/>
            <wp:cNvGraphicFramePr/>
            <a:graphic xmlns:a="http://schemas.openxmlformats.org/drawingml/2006/main">
              <a:graphicData uri="http://schemas.openxmlformats.org/drawingml/2006/picture">
                <pic:pic xmlns:pic="http://schemas.openxmlformats.org/drawingml/2006/picture">
                  <pic:nvPicPr>
                    <pic:cNvPr id="0" name="image37.jpg" descr="boroshnista_rosa_konyushini"/>
                    <pic:cNvPicPr preferRelativeResize="0"/>
                  </pic:nvPicPr>
                  <pic:blipFill>
                    <a:blip r:embed="rId171"/>
                    <a:srcRect l="6320" t="6444" r="5948" b="8302"/>
                    <a:stretch>
                      <a:fillRect/>
                    </a:stretch>
                  </pic:blipFill>
                  <pic:spPr>
                    <a:xfrm>
                      <a:off x="0" y="0"/>
                      <a:ext cx="2037238" cy="148140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332587A6" wp14:editId="41D1B542">
            <wp:extent cx="1876162" cy="1486894"/>
            <wp:effectExtent l="114300" t="57150" r="86360" b="151765"/>
            <wp:docPr id="227725457" name="image30.jpg" descr="Борошниста роса конюшини ( ) - ознаки та заходи боротьби | ІАС &amp;quot;Аграрії  разом&amp;quot;"/>
            <wp:cNvGraphicFramePr/>
            <a:graphic xmlns:a="http://schemas.openxmlformats.org/drawingml/2006/main">
              <a:graphicData uri="http://schemas.openxmlformats.org/drawingml/2006/picture">
                <pic:pic xmlns:pic="http://schemas.openxmlformats.org/drawingml/2006/picture">
                  <pic:nvPicPr>
                    <pic:cNvPr id="0" name="image30.jpg" descr="Борошниста роса конюшини ( ) - ознаки та заходи боротьби | ІАС &amp;quot;Аграрії  разом&amp;quot;"/>
                    <pic:cNvPicPr preferRelativeResize="0"/>
                  </pic:nvPicPr>
                  <pic:blipFill>
                    <a:blip r:embed="rId172"/>
                    <a:srcRect/>
                    <a:stretch>
                      <a:fillRect/>
                    </a:stretch>
                  </pic:blipFill>
                  <pic:spPr>
                    <a:xfrm>
                      <a:off x="0" y="0"/>
                      <a:ext cx="1898362" cy="15044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B419FD9" w14:textId="77777777" w:rsidR="00D43140" w:rsidRPr="006C4CBC" w:rsidRDefault="00D43140" w:rsidP="00D43140">
      <w:pPr>
        <w:ind w:firstLine="851"/>
        <w:jc w:val="center"/>
        <w:rPr>
          <w:b/>
          <w:i/>
        </w:rPr>
      </w:pPr>
      <w:r w:rsidRPr="006C4CBC">
        <w:rPr>
          <w:b/>
          <w:i/>
        </w:rPr>
        <w:t>Борошниста роса на конюшині</w:t>
      </w:r>
    </w:p>
    <w:p w14:paraId="4F9E318E" w14:textId="77777777" w:rsidR="00D43140" w:rsidRPr="006C4CBC" w:rsidRDefault="00D43140" w:rsidP="00D43140">
      <w:pPr>
        <w:ind w:firstLine="851"/>
        <w:jc w:val="center"/>
        <w:rPr>
          <w:b/>
          <w:i/>
          <w:sz w:val="28"/>
          <w:szCs w:val="28"/>
        </w:rPr>
      </w:pPr>
    </w:p>
    <w:p w14:paraId="02DFF9D1" w14:textId="77777777" w:rsidR="00D43140" w:rsidRPr="00C2102E" w:rsidRDefault="00D43140" w:rsidP="00D43140">
      <w:pPr>
        <w:ind w:firstLine="851"/>
        <w:jc w:val="both"/>
        <w:rPr>
          <w:sz w:val="28"/>
          <w:szCs w:val="28"/>
        </w:rPr>
      </w:pPr>
      <w:r w:rsidRPr="00C2102E">
        <w:rPr>
          <w:b/>
          <w:sz w:val="28"/>
          <w:szCs w:val="28"/>
        </w:rPr>
        <w:t xml:space="preserve">Антракноз </w:t>
      </w:r>
      <w:r w:rsidRPr="00C2102E">
        <w:rPr>
          <w:iCs/>
          <w:sz w:val="28"/>
          <w:szCs w:val="28"/>
        </w:rPr>
        <w:t>(</w:t>
      </w:r>
      <w:proofErr w:type="spellStart"/>
      <w:r w:rsidRPr="00C2102E">
        <w:rPr>
          <w:i/>
          <w:sz w:val="28"/>
          <w:szCs w:val="28"/>
        </w:rPr>
        <w:t>Colletotrichum</w:t>
      </w:r>
      <w:proofErr w:type="spellEnd"/>
      <w:r w:rsidRPr="00C2102E">
        <w:rPr>
          <w:i/>
          <w:sz w:val="28"/>
          <w:szCs w:val="28"/>
        </w:rPr>
        <w:t xml:space="preserve"> </w:t>
      </w:r>
      <w:proofErr w:type="spellStart"/>
      <w:r w:rsidRPr="00C2102E">
        <w:rPr>
          <w:i/>
          <w:sz w:val="28"/>
          <w:szCs w:val="28"/>
        </w:rPr>
        <w:t>trifolii</w:t>
      </w:r>
      <w:proofErr w:type="spellEnd"/>
      <w:r w:rsidRPr="00C2102E">
        <w:rPr>
          <w:i/>
          <w:sz w:val="28"/>
          <w:szCs w:val="28"/>
        </w:rPr>
        <w:t xml:space="preserve"> </w:t>
      </w:r>
      <w:proofErr w:type="spellStart"/>
      <w:r w:rsidRPr="00C2102E">
        <w:rPr>
          <w:iCs/>
          <w:sz w:val="28"/>
          <w:szCs w:val="28"/>
        </w:rPr>
        <w:t>Bain</w:t>
      </w:r>
      <w:proofErr w:type="spellEnd"/>
      <w:r w:rsidRPr="00C2102E">
        <w:rPr>
          <w:iCs/>
          <w:sz w:val="28"/>
          <w:szCs w:val="28"/>
        </w:rPr>
        <w:t xml:space="preserve"> </w:t>
      </w:r>
      <w:r w:rsidRPr="00C2102E">
        <w:rPr>
          <w:iCs/>
          <w:sz w:val="28"/>
          <w:szCs w:val="28"/>
          <w:lang w:val="en-US"/>
        </w:rPr>
        <w:t>et</w:t>
      </w:r>
      <w:r w:rsidRPr="00C2102E">
        <w:rPr>
          <w:iCs/>
          <w:sz w:val="28"/>
          <w:szCs w:val="28"/>
        </w:rPr>
        <w:t xml:space="preserve"> </w:t>
      </w:r>
      <w:r w:rsidRPr="00C2102E">
        <w:rPr>
          <w:iCs/>
          <w:sz w:val="28"/>
          <w:szCs w:val="28"/>
          <w:lang w:val="en-US"/>
        </w:rPr>
        <w:t>Essary</w:t>
      </w:r>
      <w:r w:rsidRPr="00C2102E">
        <w:rPr>
          <w:iCs/>
          <w:sz w:val="28"/>
          <w:szCs w:val="28"/>
        </w:rPr>
        <w:t>)</w:t>
      </w:r>
      <w:r>
        <w:rPr>
          <w:iCs/>
          <w:sz w:val="28"/>
          <w:szCs w:val="28"/>
        </w:rPr>
        <w:t xml:space="preserve"> мав незначне поширення</w:t>
      </w:r>
      <w:r w:rsidRPr="00694E63">
        <w:rPr>
          <w:sz w:val="28"/>
          <w:szCs w:val="28"/>
        </w:rPr>
        <w:t xml:space="preserve"> </w:t>
      </w:r>
      <w:r w:rsidRPr="00C2102E">
        <w:rPr>
          <w:sz w:val="28"/>
          <w:szCs w:val="28"/>
        </w:rPr>
        <w:t xml:space="preserve">в посівах </w:t>
      </w:r>
      <w:r>
        <w:rPr>
          <w:iCs/>
          <w:sz w:val="28"/>
          <w:szCs w:val="28"/>
        </w:rPr>
        <w:t>конюшини</w:t>
      </w:r>
      <w:r>
        <w:rPr>
          <w:sz w:val="28"/>
          <w:szCs w:val="28"/>
        </w:rPr>
        <w:t xml:space="preserve"> Івано-Франківської, Житомирської, </w:t>
      </w:r>
      <w:r w:rsidRPr="00C2102E">
        <w:rPr>
          <w:sz w:val="28"/>
          <w:szCs w:val="28"/>
        </w:rPr>
        <w:t>Сумської та Тернопільської областей</w:t>
      </w:r>
      <w:r>
        <w:rPr>
          <w:iCs/>
          <w:sz w:val="28"/>
          <w:szCs w:val="28"/>
        </w:rPr>
        <w:t>.</w:t>
      </w:r>
      <w:r w:rsidRPr="00C2102E">
        <w:rPr>
          <w:sz w:val="28"/>
          <w:szCs w:val="28"/>
        </w:rPr>
        <w:t xml:space="preserve"> </w:t>
      </w:r>
      <w:r>
        <w:rPr>
          <w:sz w:val="28"/>
          <w:szCs w:val="28"/>
        </w:rPr>
        <w:t>Хвороба проявилась у період бутонізації в середньому на 6% рослин з розвитком хвороби 1-2%.</w:t>
      </w:r>
      <w:r w:rsidRPr="00C2102E">
        <w:rPr>
          <w:sz w:val="28"/>
          <w:szCs w:val="28"/>
        </w:rPr>
        <w:t xml:space="preserve"> слабко розвився. </w:t>
      </w:r>
      <w:r>
        <w:rPr>
          <w:sz w:val="28"/>
          <w:szCs w:val="28"/>
        </w:rPr>
        <w:t xml:space="preserve">Під час цвітіння - </w:t>
      </w:r>
      <w:r w:rsidRPr="00C2102E">
        <w:rPr>
          <w:sz w:val="28"/>
          <w:szCs w:val="28"/>
        </w:rPr>
        <w:t>формування бобів кількість уражених рослин</w:t>
      </w:r>
      <w:r>
        <w:rPr>
          <w:sz w:val="28"/>
          <w:szCs w:val="28"/>
        </w:rPr>
        <w:t xml:space="preserve"> дещо зросла і</w:t>
      </w:r>
      <w:r w:rsidRPr="00C2102E">
        <w:rPr>
          <w:sz w:val="28"/>
          <w:szCs w:val="28"/>
        </w:rPr>
        <w:t xml:space="preserve"> </w:t>
      </w:r>
      <w:r>
        <w:rPr>
          <w:sz w:val="28"/>
          <w:szCs w:val="28"/>
        </w:rPr>
        <w:t>становила 8-17</w:t>
      </w:r>
      <w:r w:rsidRPr="00C2102E">
        <w:rPr>
          <w:sz w:val="28"/>
          <w:szCs w:val="28"/>
        </w:rPr>
        <w:t xml:space="preserve">% </w:t>
      </w:r>
      <w:r>
        <w:rPr>
          <w:sz w:val="28"/>
          <w:szCs w:val="28"/>
        </w:rPr>
        <w:t xml:space="preserve">(Житомирська, Сумська, Тернопільська обл.) </w:t>
      </w:r>
      <w:r w:rsidRPr="00C2102E">
        <w:rPr>
          <w:sz w:val="28"/>
          <w:szCs w:val="28"/>
        </w:rPr>
        <w:t>за розвитку хвороби 0,4-2%.</w:t>
      </w:r>
    </w:p>
    <w:p w14:paraId="148963D3" w14:textId="77777777" w:rsidR="00BE6F31" w:rsidRPr="00C2102E" w:rsidRDefault="00BE6F31" w:rsidP="00D43140">
      <w:pPr>
        <w:ind w:firstLine="851"/>
        <w:jc w:val="center"/>
        <w:rPr>
          <w:b/>
          <w:sz w:val="28"/>
          <w:szCs w:val="28"/>
        </w:rPr>
      </w:pPr>
    </w:p>
    <w:p w14:paraId="68CF18D6" w14:textId="77777777" w:rsidR="00D43140" w:rsidRPr="00C2102E" w:rsidRDefault="00D43140" w:rsidP="00D43140">
      <w:pPr>
        <w:ind w:firstLine="851"/>
        <w:jc w:val="center"/>
        <w:rPr>
          <w:b/>
          <w:sz w:val="28"/>
          <w:szCs w:val="28"/>
        </w:rPr>
      </w:pPr>
      <w:r w:rsidRPr="00C2102E">
        <w:rPr>
          <w:b/>
          <w:sz w:val="28"/>
          <w:szCs w:val="28"/>
        </w:rPr>
        <w:t>ЗАХОДИ ЗАХИСТУ КОНЮШИНИ</w:t>
      </w:r>
    </w:p>
    <w:p w14:paraId="6BF8C18D" w14:textId="77777777" w:rsidR="00D43140" w:rsidRPr="00C2102E" w:rsidRDefault="00D43140" w:rsidP="00D43140">
      <w:pPr>
        <w:ind w:firstLine="851"/>
        <w:jc w:val="center"/>
        <w:rPr>
          <w:sz w:val="28"/>
          <w:szCs w:val="28"/>
        </w:rPr>
      </w:pPr>
    </w:p>
    <w:p w14:paraId="41262912" w14:textId="77777777" w:rsidR="00D43140" w:rsidRPr="00C2102E" w:rsidRDefault="00D43140" w:rsidP="00D43140">
      <w:pPr>
        <w:widowControl w:val="0"/>
        <w:ind w:firstLine="851"/>
        <w:jc w:val="both"/>
        <w:rPr>
          <w:sz w:val="28"/>
          <w:szCs w:val="28"/>
        </w:rPr>
      </w:pPr>
      <w:r w:rsidRPr="00C2102E">
        <w:rPr>
          <w:sz w:val="28"/>
          <w:szCs w:val="28"/>
        </w:rPr>
        <w:t>- правильні сівозміна, обробка і підготовка ґрунту;</w:t>
      </w:r>
    </w:p>
    <w:p w14:paraId="70027246" w14:textId="77777777" w:rsidR="00D43140" w:rsidRPr="00C2102E" w:rsidRDefault="00D43140" w:rsidP="00D43140">
      <w:pPr>
        <w:widowControl w:val="0"/>
        <w:ind w:firstLine="851"/>
        <w:jc w:val="both"/>
        <w:rPr>
          <w:sz w:val="28"/>
          <w:szCs w:val="28"/>
        </w:rPr>
      </w:pPr>
      <w:r w:rsidRPr="00C2102E">
        <w:rPr>
          <w:sz w:val="28"/>
          <w:szCs w:val="28"/>
        </w:rPr>
        <w:t>- протруєння насіння ;</w:t>
      </w:r>
    </w:p>
    <w:p w14:paraId="28E6E65C" w14:textId="77777777" w:rsidR="00D43140" w:rsidRPr="00C2102E" w:rsidRDefault="00D43140" w:rsidP="00D43140">
      <w:pPr>
        <w:widowControl w:val="0"/>
        <w:ind w:firstLine="851"/>
        <w:jc w:val="both"/>
        <w:rPr>
          <w:sz w:val="28"/>
          <w:szCs w:val="28"/>
        </w:rPr>
      </w:pPr>
      <w:r w:rsidRPr="00C2102E">
        <w:rPr>
          <w:sz w:val="28"/>
          <w:szCs w:val="28"/>
        </w:rPr>
        <w:t xml:space="preserve">- ранньовесняне боронування </w:t>
      </w:r>
      <w:r>
        <w:rPr>
          <w:sz w:val="28"/>
          <w:szCs w:val="28"/>
        </w:rPr>
        <w:t>у</w:t>
      </w:r>
      <w:r w:rsidRPr="00C2102E">
        <w:rPr>
          <w:sz w:val="28"/>
          <w:szCs w:val="28"/>
        </w:rPr>
        <w:t xml:space="preserve"> 2 сліди з видаленням з поля та спалювання  </w:t>
      </w:r>
    </w:p>
    <w:p w14:paraId="3D2025DF" w14:textId="77777777" w:rsidR="00D43140" w:rsidRPr="00C2102E" w:rsidRDefault="00D43140" w:rsidP="00D43140">
      <w:pPr>
        <w:widowControl w:val="0"/>
        <w:ind w:firstLine="851"/>
        <w:jc w:val="both"/>
        <w:rPr>
          <w:sz w:val="28"/>
          <w:szCs w:val="28"/>
        </w:rPr>
      </w:pPr>
      <w:r w:rsidRPr="00C2102E">
        <w:rPr>
          <w:sz w:val="28"/>
          <w:szCs w:val="28"/>
        </w:rPr>
        <w:t>- раннє скошування на сіно і вивезення з полів сильно уражених та пошкоджених трав;</w:t>
      </w:r>
    </w:p>
    <w:p w14:paraId="1559BCAC" w14:textId="77777777" w:rsidR="00D43140" w:rsidRPr="00C2102E" w:rsidRDefault="00D43140" w:rsidP="00D43140">
      <w:pPr>
        <w:widowControl w:val="0"/>
        <w:ind w:firstLine="851"/>
        <w:jc w:val="both"/>
        <w:rPr>
          <w:sz w:val="28"/>
          <w:szCs w:val="28"/>
        </w:rPr>
      </w:pPr>
      <w:r w:rsidRPr="00C2102E">
        <w:rPr>
          <w:sz w:val="28"/>
          <w:szCs w:val="28"/>
        </w:rPr>
        <w:t>- у насінниках перший укіс у фазі бутонізації рослин використовують на фураж;</w:t>
      </w:r>
    </w:p>
    <w:p w14:paraId="2EA7D21A" w14:textId="0381779D" w:rsidR="00D43140" w:rsidRPr="00C2102E" w:rsidRDefault="00D43140" w:rsidP="00D43140">
      <w:pPr>
        <w:widowControl w:val="0"/>
        <w:ind w:firstLine="851"/>
        <w:jc w:val="both"/>
        <w:rPr>
          <w:sz w:val="28"/>
          <w:szCs w:val="28"/>
        </w:rPr>
      </w:pPr>
      <w:r w:rsidRPr="00C2102E">
        <w:rPr>
          <w:sz w:val="28"/>
          <w:szCs w:val="28"/>
        </w:rPr>
        <w:t>- обприскування під час бутонізації другого укосу за чисельності насіннєїдів-</w:t>
      </w:r>
      <w:proofErr w:type="spellStart"/>
      <w:r w:rsidRPr="00C2102E">
        <w:rPr>
          <w:sz w:val="28"/>
          <w:szCs w:val="28"/>
        </w:rPr>
        <w:t>апіонів</w:t>
      </w:r>
      <w:proofErr w:type="spellEnd"/>
      <w:r w:rsidRPr="00C2102E">
        <w:rPr>
          <w:sz w:val="28"/>
          <w:szCs w:val="28"/>
        </w:rPr>
        <w:t xml:space="preserve"> 12, клопів сліпняків 7 </w:t>
      </w:r>
      <w:proofErr w:type="spellStart"/>
      <w:r w:rsidRPr="00C2102E">
        <w:rPr>
          <w:sz w:val="28"/>
          <w:szCs w:val="28"/>
        </w:rPr>
        <w:t>екз</w:t>
      </w:r>
      <w:proofErr w:type="spellEnd"/>
      <w:r w:rsidRPr="00C2102E">
        <w:rPr>
          <w:sz w:val="28"/>
          <w:szCs w:val="28"/>
        </w:rPr>
        <w:t xml:space="preserve">. на 100 </w:t>
      </w:r>
      <w:proofErr w:type="spellStart"/>
      <w:r w:rsidRPr="00C2102E">
        <w:rPr>
          <w:sz w:val="28"/>
          <w:szCs w:val="28"/>
        </w:rPr>
        <w:t>п.с</w:t>
      </w:r>
      <w:proofErr w:type="spellEnd"/>
      <w:r w:rsidRPr="00C2102E">
        <w:rPr>
          <w:sz w:val="28"/>
          <w:szCs w:val="28"/>
        </w:rPr>
        <w:t xml:space="preserve">., інших шкідників одним з інсектицидів: </w:t>
      </w:r>
      <w:proofErr w:type="spellStart"/>
      <w:r w:rsidR="003F7A61" w:rsidRPr="003F7A61">
        <w:rPr>
          <w:sz w:val="28"/>
          <w:szCs w:val="28"/>
        </w:rPr>
        <w:t>піриміфос</w:t>
      </w:r>
      <w:proofErr w:type="spellEnd"/>
      <w:r w:rsidR="003F7A61" w:rsidRPr="003F7A61">
        <w:rPr>
          <w:sz w:val="28"/>
          <w:szCs w:val="28"/>
        </w:rPr>
        <w:t>-метил, 500 г/л,</w:t>
      </w:r>
      <w:r w:rsidRPr="00C2102E">
        <w:rPr>
          <w:sz w:val="28"/>
          <w:szCs w:val="28"/>
        </w:rPr>
        <w:t xml:space="preserve"> 1-1,5 л/га чи іншими; </w:t>
      </w:r>
    </w:p>
    <w:p w14:paraId="7733EB16" w14:textId="438EEDD0" w:rsidR="00D43140" w:rsidRPr="00D10C7E" w:rsidRDefault="00D43140" w:rsidP="00D10C7E">
      <w:pPr>
        <w:jc w:val="both"/>
        <w:rPr>
          <w:rFonts w:ascii="Calibri" w:hAnsi="Calibri" w:cs="Calibri"/>
          <w:sz w:val="22"/>
          <w:szCs w:val="22"/>
          <w:lang w:eastAsia="uk-UA"/>
        </w:rPr>
      </w:pPr>
      <w:r w:rsidRPr="00C2102E">
        <w:rPr>
          <w:sz w:val="28"/>
          <w:szCs w:val="28"/>
        </w:rPr>
        <w:lastRenderedPageBreak/>
        <w:t xml:space="preserve">- у разі побуріння 75-80% головок конюшини обприскування насіннєвих ділянок </w:t>
      </w:r>
      <w:proofErr w:type="spellStart"/>
      <w:r w:rsidR="00D10C7E" w:rsidRPr="00D10C7E">
        <w:rPr>
          <w:sz w:val="28"/>
          <w:szCs w:val="28"/>
        </w:rPr>
        <w:t>дикват</w:t>
      </w:r>
      <w:proofErr w:type="spellEnd"/>
      <w:r w:rsidR="00D10C7E" w:rsidRPr="00D10C7E">
        <w:rPr>
          <w:sz w:val="28"/>
          <w:szCs w:val="28"/>
        </w:rPr>
        <w:t xml:space="preserve"> </w:t>
      </w:r>
      <w:proofErr w:type="spellStart"/>
      <w:r w:rsidR="00D10C7E" w:rsidRPr="00D10C7E">
        <w:rPr>
          <w:sz w:val="28"/>
          <w:szCs w:val="28"/>
        </w:rPr>
        <w:t>дибромід</w:t>
      </w:r>
      <w:r w:rsidR="00D10C7E">
        <w:rPr>
          <w:sz w:val="28"/>
          <w:szCs w:val="28"/>
        </w:rPr>
        <w:t>ом</w:t>
      </w:r>
      <w:proofErr w:type="spellEnd"/>
      <w:r w:rsidR="00D10C7E" w:rsidRPr="00D10C7E">
        <w:rPr>
          <w:sz w:val="28"/>
          <w:szCs w:val="28"/>
        </w:rPr>
        <w:t>, 150 г/л</w:t>
      </w:r>
      <w:r w:rsidRPr="00D10C7E">
        <w:rPr>
          <w:sz w:val="28"/>
          <w:szCs w:val="28"/>
        </w:rPr>
        <w:t xml:space="preserve">, </w:t>
      </w:r>
      <w:r w:rsidR="00D10C7E" w:rsidRPr="00D10C7E">
        <w:rPr>
          <w:sz w:val="28"/>
          <w:szCs w:val="28"/>
        </w:rPr>
        <w:t>2,0-3,0 л/га, однократно</w:t>
      </w:r>
      <w:r w:rsidR="00D10C7E">
        <w:rPr>
          <w:sz w:val="28"/>
          <w:szCs w:val="28"/>
        </w:rPr>
        <w:t xml:space="preserve">, </w:t>
      </w:r>
      <w:r w:rsidRPr="00C2102E">
        <w:rPr>
          <w:sz w:val="28"/>
          <w:szCs w:val="28"/>
        </w:rPr>
        <w:t>збирання врожаю через 5-7 днів;</w:t>
      </w:r>
    </w:p>
    <w:p w14:paraId="1DCE9B50" w14:textId="77777777" w:rsidR="00D43140" w:rsidRPr="00C2102E" w:rsidRDefault="00D43140" w:rsidP="00D43140">
      <w:pPr>
        <w:widowControl w:val="0"/>
        <w:ind w:firstLine="851"/>
        <w:jc w:val="both"/>
        <w:rPr>
          <w:sz w:val="28"/>
          <w:szCs w:val="28"/>
        </w:rPr>
      </w:pPr>
      <w:r w:rsidRPr="00C2102E">
        <w:rPr>
          <w:sz w:val="28"/>
          <w:szCs w:val="28"/>
        </w:rPr>
        <w:t>своєчасне збирання з полів скошених трав, зокрема обмолот насінників;</w:t>
      </w:r>
    </w:p>
    <w:p w14:paraId="1A290A55" w14:textId="77777777" w:rsidR="00D43140" w:rsidRPr="00C2102E" w:rsidRDefault="00D43140" w:rsidP="00D43140">
      <w:pPr>
        <w:widowControl w:val="0"/>
        <w:ind w:firstLine="851"/>
        <w:jc w:val="both"/>
        <w:rPr>
          <w:sz w:val="28"/>
          <w:szCs w:val="28"/>
        </w:rPr>
      </w:pPr>
      <w:r w:rsidRPr="00C2102E">
        <w:rPr>
          <w:sz w:val="28"/>
          <w:szCs w:val="28"/>
        </w:rPr>
        <w:t>- оперативне очищення, сушіння, правильне зберігання насіння, боротьба з</w:t>
      </w:r>
      <w:r>
        <w:rPr>
          <w:sz w:val="28"/>
          <w:szCs w:val="28"/>
        </w:rPr>
        <w:t>і</w:t>
      </w:r>
      <w:r w:rsidRPr="00C2102E">
        <w:rPr>
          <w:sz w:val="28"/>
          <w:szCs w:val="28"/>
        </w:rPr>
        <w:t xml:space="preserve"> шкідниками запасів у складських приміщеннях дозволеними препаратами на основі діючої речовини фосфід алюмінію. </w:t>
      </w:r>
    </w:p>
    <w:p w14:paraId="337E102F" w14:textId="77777777" w:rsidR="00D43140" w:rsidRPr="00C2102E" w:rsidRDefault="00D43140" w:rsidP="00D43140">
      <w:pPr>
        <w:ind w:firstLine="851"/>
        <w:rPr>
          <w:b/>
          <w:sz w:val="28"/>
          <w:szCs w:val="28"/>
        </w:rPr>
      </w:pPr>
    </w:p>
    <w:p w14:paraId="5A3D6589" w14:textId="77777777" w:rsidR="00321B30" w:rsidRPr="00C2102E" w:rsidRDefault="00321B30" w:rsidP="00321B30">
      <w:pPr>
        <w:pStyle w:val="afd"/>
        <w:ind w:firstLine="851"/>
        <w:jc w:val="center"/>
        <w:rPr>
          <w:rFonts w:ascii="Times New Roman" w:hAnsi="Times New Roman"/>
          <w:b/>
          <w:sz w:val="28"/>
          <w:szCs w:val="28"/>
        </w:rPr>
      </w:pPr>
      <w:r w:rsidRPr="00C2102E">
        <w:rPr>
          <w:rFonts w:ascii="Times New Roman" w:hAnsi="Times New Roman"/>
          <w:b/>
          <w:sz w:val="28"/>
          <w:szCs w:val="28"/>
        </w:rPr>
        <w:t xml:space="preserve">ШКІДНИКИ І ХВОРОБИ БУРЯКІВ ЦУКРОВИХ </w:t>
      </w:r>
    </w:p>
    <w:p w14:paraId="006D13D0" w14:textId="77777777" w:rsidR="00321B30" w:rsidRPr="00C2102E" w:rsidRDefault="00321B30" w:rsidP="00321B30">
      <w:pPr>
        <w:pStyle w:val="afd"/>
        <w:ind w:firstLine="851"/>
        <w:jc w:val="center"/>
        <w:rPr>
          <w:rFonts w:ascii="Times New Roman" w:hAnsi="Times New Roman"/>
          <w:bCs/>
          <w:sz w:val="28"/>
          <w:szCs w:val="28"/>
        </w:rPr>
      </w:pPr>
    </w:p>
    <w:p w14:paraId="739DBA46" w14:textId="77777777" w:rsidR="00321B30" w:rsidRPr="00321B30" w:rsidRDefault="00321B30" w:rsidP="00321B30">
      <w:pPr>
        <w:ind w:firstLine="851"/>
        <w:jc w:val="both"/>
        <w:rPr>
          <w:rStyle w:val="af7"/>
          <w:b w:val="0"/>
          <w:bCs w:val="0"/>
          <w:sz w:val="28"/>
          <w:szCs w:val="28"/>
        </w:rPr>
      </w:pPr>
      <w:r w:rsidRPr="00D036C3">
        <w:rPr>
          <w:b/>
          <w:sz w:val="28"/>
          <w:szCs w:val="28"/>
        </w:rPr>
        <w:t>Звичайний буряковий довгоносик</w:t>
      </w:r>
      <w:r w:rsidRPr="00D036C3">
        <w:rPr>
          <w:bCs/>
          <w:sz w:val="28"/>
          <w:szCs w:val="28"/>
        </w:rPr>
        <w:t xml:space="preserve"> (</w:t>
      </w:r>
      <w:proofErr w:type="spellStart"/>
      <w:r w:rsidRPr="00897157">
        <w:rPr>
          <w:bCs/>
          <w:i/>
          <w:iCs/>
          <w:sz w:val="28"/>
          <w:szCs w:val="28"/>
        </w:rPr>
        <w:t>Bothynoderes</w:t>
      </w:r>
      <w:proofErr w:type="spellEnd"/>
      <w:r w:rsidRPr="00897157">
        <w:rPr>
          <w:bCs/>
          <w:i/>
          <w:iCs/>
          <w:sz w:val="28"/>
          <w:szCs w:val="28"/>
        </w:rPr>
        <w:t xml:space="preserve"> </w:t>
      </w:r>
      <w:proofErr w:type="spellStart"/>
      <w:r w:rsidRPr="00897157">
        <w:rPr>
          <w:bCs/>
          <w:i/>
          <w:iCs/>
          <w:sz w:val="28"/>
          <w:szCs w:val="28"/>
        </w:rPr>
        <w:t>punctiventris</w:t>
      </w:r>
      <w:proofErr w:type="spellEnd"/>
      <w:r w:rsidRPr="00897157">
        <w:rPr>
          <w:bCs/>
          <w:i/>
          <w:iCs/>
          <w:sz w:val="28"/>
          <w:szCs w:val="28"/>
        </w:rPr>
        <w:t xml:space="preserve"> </w:t>
      </w:r>
      <w:proofErr w:type="spellStart"/>
      <w:r w:rsidRPr="0091560B">
        <w:rPr>
          <w:bCs/>
          <w:sz w:val="28"/>
          <w:szCs w:val="28"/>
        </w:rPr>
        <w:t>Schoenherr</w:t>
      </w:r>
      <w:proofErr w:type="spellEnd"/>
      <w:r w:rsidRPr="0091560B">
        <w:rPr>
          <w:bCs/>
          <w:sz w:val="28"/>
          <w:szCs w:val="28"/>
        </w:rPr>
        <w:t xml:space="preserve">, </w:t>
      </w:r>
      <w:r w:rsidRPr="00D036C3">
        <w:rPr>
          <w:bCs/>
          <w:sz w:val="28"/>
          <w:szCs w:val="28"/>
        </w:rPr>
        <w:t>1834)</w:t>
      </w:r>
      <w:r>
        <w:rPr>
          <w:bCs/>
          <w:sz w:val="28"/>
          <w:szCs w:val="28"/>
        </w:rPr>
        <w:t xml:space="preserve"> торік не мав господарського значення. Проте</w:t>
      </w:r>
      <w:r w:rsidRPr="00D036C3">
        <w:rPr>
          <w:bCs/>
          <w:sz w:val="28"/>
          <w:szCs w:val="28"/>
        </w:rPr>
        <w:t xml:space="preserve"> </w:t>
      </w:r>
      <w:r>
        <w:rPr>
          <w:bCs/>
          <w:sz w:val="28"/>
          <w:szCs w:val="28"/>
        </w:rPr>
        <w:t>залишається найнебезпечнішим шкідником</w:t>
      </w:r>
      <w:r w:rsidRPr="00D036C3">
        <w:rPr>
          <w:bCs/>
          <w:sz w:val="28"/>
          <w:szCs w:val="28"/>
        </w:rPr>
        <w:t xml:space="preserve"> сходів буряків цукрових </w:t>
      </w:r>
      <w:r>
        <w:rPr>
          <w:bCs/>
          <w:sz w:val="28"/>
          <w:szCs w:val="28"/>
        </w:rPr>
        <w:t>у</w:t>
      </w:r>
      <w:r w:rsidRPr="00D036C3">
        <w:rPr>
          <w:bCs/>
          <w:sz w:val="28"/>
          <w:szCs w:val="28"/>
        </w:rPr>
        <w:t xml:space="preserve"> більшості бурякосійних </w:t>
      </w:r>
      <w:r>
        <w:rPr>
          <w:bCs/>
          <w:sz w:val="28"/>
          <w:szCs w:val="28"/>
        </w:rPr>
        <w:t xml:space="preserve">областях країни. </w:t>
      </w:r>
      <w:r w:rsidRPr="00321B30">
        <w:rPr>
          <w:rStyle w:val="af7"/>
          <w:b w:val="0"/>
          <w:bCs w:val="0"/>
          <w:sz w:val="28"/>
          <w:szCs w:val="28"/>
        </w:rPr>
        <w:t xml:space="preserve">Прохолодна погода минулорічної весни стримувала активність довгоносиків і зумовила розтягнутий вихід жуків з ґрунту. На бурячищах Вінницької, Волинської, Житомирської, Кіровоградської, Київської, Полтавської, Сумської, Черкаської, Чернігівської,  областей щільність жуків становила 0,1-0,5, максимально 1-3 (Полтавська, Сумська обл.) </w:t>
      </w:r>
      <w:proofErr w:type="spellStart"/>
      <w:r w:rsidRPr="00321B30">
        <w:rPr>
          <w:rStyle w:val="af7"/>
          <w:b w:val="0"/>
          <w:bCs w:val="0"/>
          <w:sz w:val="28"/>
          <w:szCs w:val="28"/>
        </w:rPr>
        <w:t>екз</w:t>
      </w:r>
      <w:proofErr w:type="spellEnd"/>
      <w:r w:rsidRPr="00321B30">
        <w:rPr>
          <w:rStyle w:val="af7"/>
          <w:b w:val="0"/>
          <w:bCs w:val="0"/>
          <w:sz w:val="28"/>
          <w:szCs w:val="28"/>
        </w:rPr>
        <w:t xml:space="preserve">. на </w:t>
      </w:r>
      <w:proofErr w:type="spellStart"/>
      <w:r w:rsidRPr="00321B30">
        <w:rPr>
          <w:rStyle w:val="af7"/>
          <w:b w:val="0"/>
          <w:bCs w:val="0"/>
          <w:sz w:val="28"/>
          <w:szCs w:val="28"/>
        </w:rPr>
        <w:t>кв.м</w:t>
      </w:r>
      <w:proofErr w:type="spellEnd"/>
      <w:r w:rsidRPr="00321B30">
        <w:rPr>
          <w:rStyle w:val="af7"/>
          <w:b w:val="0"/>
          <w:bCs w:val="0"/>
          <w:sz w:val="28"/>
          <w:szCs w:val="28"/>
        </w:rPr>
        <w:t xml:space="preserve">. За результатами контрольних обстежень загибель жуків за зиму становила від 0 до 20%. </w:t>
      </w:r>
    </w:p>
    <w:p w14:paraId="04FFF39D" w14:textId="77777777" w:rsidR="00321B30" w:rsidRPr="00321B30" w:rsidRDefault="00321B30" w:rsidP="00321B30">
      <w:pPr>
        <w:ind w:firstLine="851"/>
        <w:jc w:val="both"/>
        <w:rPr>
          <w:rStyle w:val="af7"/>
          <w:b w:val="0"/>
          <w:bCs w:val="0"/>
          <w:sz w:val="28"/>
          <w:szCs w:val="28"/>
        </w:rPr>
      </w:pPr>
      <w:r w:rsidRPr="00321B30">
        <w:rPr>
          <w:rStyle w:val="af7"/>
          <w:b w:val="0"/>
          <w:bCs w:val="0"/>
          <w:sz w:val="28"/>
          <w:szCs w:val="28"/>
        </w:rPr>
        <w:t xml:space="preserve">Із встановленням теплої погоди наприкінці квітня – в травні відмічався літ жуків з інтенсивністю 0,2-0,5, подекуди 2-3 </w:t>
      </w:r>
      <w:proofErr w:type="spellStart"/>
      <w:r w:rsidRPr="00321B30">
        <w:rPr>
          <w:rStyle w:val="af7"/>
          <w:b w:val="0"/>
          <w:bCs w:val="0"/>
          <w:sz w:val="28"/>
          <w:szCs w:val="28"/>
        </w:rPr>
        <w:t>екз</w:t>
      </w:r>
      <w:proofErr w:type="spellEnd"/>
      <w:r w:rsidRPr="00321B30">
        <w:rPr>
          <w:rStyle w:val="af7"/>
          <w:b w:val="0"/>
          <w:bCs w:val="0"/>
          <w:sz w:val="28"/>
          <w:szCs w:val="28"/>
        </w:rPr>
        <w:t xml:space="preserve">. у полі зору за 10 хвилин спостережень. На заселених 7-43, максимально 100% (Київська, Полтавська, Сумська обл.) площ в період масового розселення довгоносиків ураховувалось 0,1-0,8, на полях Київської та Полтавської областей до 4 </w:t>
      </w:r>
      <w:proofErr w:type="spellStart"/>
      <w:r w:rsidRPr="00321B30">
        <w:rPr>
          <w:rStyle w:val="af7"/>
          <w:b w:val="0"/>
          <w:bCs w:val="0"/>
          <w:sz w:val="28"/>
          <w:szCs w:val="28"/>
        </w:rPr>
        <w:t>екз</w:t>
      </w:r>
      <w:proofErr w:type="spellEnd"/>
      <w:r w:rsidRPr="00321B30">
        <w:rPr>
          <w:rStyle w:val="af7"/>
          <w:b w:val="0"/>
          <w:bCs w:val="0"/>
          <w:sz w:val="28"/>
          <w:szCs w:val="28"/>
        </w:rPr>
        <w:t xml:space="preserve">. на </w:t>
      </w:r>
      <w:proofErr w:type="spellStart"/>
      <w:r w:rsidRPr="00321B30">
        <w:rPr>
          <w:rStyle w:val="af7"/>
          <w:b w:val="0"/>
          <w:bCs w:val="0"/>
          <w:sz w:val="28"/>
          <w:szCs w:val="28"/>
        </w:rPr>
        <w:t>кв.м</w:t>
      </w:r>
      <w:proofErr w:type="spellEnd"/>
      <w:r w:rsidRPr="00321B30">
        <w:rPr>
          <w:rStyle w:val="af7"/>
          <w:b w:val="0"/>
          <w:bCs w:val="0"/>
          <w:sz w:val="28"/>
          <w:szCs w:val="28"/>
        </w:rPr>
        <w:t xml:space="preserve">, які пошкодили 8-12% рослин за слабкого та середнього ступенів. </w:t>
      </w:r>
    </w:p>
    <w:p w14:paraId="6A318781" w14:textId="77777777" w:rsidR="00321B30" w:rsidRPr="00321B30" w:rsidRDefault="00321B30" w:rsidP="00321B30">
      <w:pPr>
        <w:ind w:firstLine="851"/>
        <w:jc w:val="both"/>
        <w:rPr>
          <w:rStyle w:val="af7"/>
          <w:b w:val="0"/>
          <w:bCs w:val="0"/>
          <w:sz w:val="28"/>
          <w:szCs w:val="28"/>
        </w:rPr>
      </w:pPr>
    </w:p>
    <w:p w14:paraId="092845EB" w14:textId="77777777" w:rsidR="00321B30" w:rsidRPr="00C2102E" w:rsidRDefault="00321B30" w:rsidP="00321B30">
      <w:pPr>
        <w:ind w:firstLine="851"/>
        <w:jc w:val="center"/>
        <w:rPr>
          <w:rStyle w:val="af7"/>
          <w:b w:val="0"/>
          <w:bCs w:val="0"/>
        </w:rPr>
      </w:pPr>
      <w:r w:rsidRPr="00C2102E">
        <w:rPr>
          <w:noProof/>
          <w:lang w:eastAsia="uk-UA"/>
        </w:rPr>
        <w:drawing>
          <wp:inline distT="0" distB="0" distL="0" distR="0" wp14:anchorId="638BE5BA" wp14:editId="6B1B5600">
            <wp:extent cx="2391202" cy="1699816"/>
            <wp:effectExtent l="114300" t="76200" r="66675" b="129540"/>
            <wp:docPr id="1338764695" name="Рисунок 4" descr="Asproparthenis punctiventris – Szarek komośnik | Insekta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sproparthenis punctiventris – Szarek komośnik | Insektarium"/>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417" t="1154" r="1" b="-1"/>
                    <a:stretch/>
                  </pic:blipFill>
                  <pic:spPr bwMode="auto">
                    <a:xfrm>
                      <a:off x="0" y="0"/>
                      <a:ext cx="2436612" cy="17320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690F0AFB" w14:textId="77777777" w:rsidR="00321B30" w:rsidRPr="00C2102E" w:rsidRDefault="00321B30" w:rsidP="00321B30">
      <w:pPr>
        <w:ind w:firstLine="851"/>
        <w:jc w:val="center"/>
        <w:rPr>
          <w:rStyle w:val="af7"/>
          <w:b w:val="0"/>
          <w:bCs w:val="0"/>
          <w:sz w:val="16"/>
          <w:szCs w:val="16"/>
        </w:rPr>
      </w:pPr>
    </w:p>
    <w:p w14:paraId="01252B62" w14:textId="77777777" w:rsidR="00321B30" w:rsidRPr="00897157" w:rsidRDefault="00321B30" w:rsidP="00321B30">
      <w:pPr>
        <w:ind w:firstLine="851"/>
        <w:jc w:val="center"/>
        <w:rPr>
          <w:rStyle w:val="af7"/>
          <w:i/>
          <w:iCs/>
        </w:rPr>
      </w:pPr>
      <w:r w:rsidRPr="00897157">
        <w:rPr>
          <w:rStyle w:val="af7"/>
          <w:i/>
          <w:iCs/>
        </w:rPr>
        <w:t>Звичайний буряковий довгоносик</w:t>
      </w:r>
    </w:p>
    <w:p w14:paraId="09FE0D2C" w14:textId="77777777" w:rsidR="00321B30" w:rsidRPr="00C2102E" w:rsidRDefault="00321B30" w:rsidP="00321B30">
      <w:pPr>
        <w:ind w:firstLine="851"/>
        <w:jc w:val="center"/>
        <w:rPr>
          <w:rStyle w:val="af7"/>
          <w:b w:val="0"/>
          <w:bCs w:val="0"/>
        </w:rPr>
      </w:pPr>
    </w:p>
    <w:p w14:paraId="724BF7CC" w14:textId="77777777" w:rsidR="00321B30" w:rsidRPr="00C2102E" w:rsidRDefault="00321B30" w:rsidP="00321B30">
      <w:pPr>
        <w:ind w:firstLine="851"/>
        <w:jc w:val="both"/>
        <w:rPr>
          <w:sz w:val="28"/>
          <w:szCs w:val="28"/>
        </w:rPr>
      </w:pPr>
      <w:r>
        <w:rPr>
          <w:sz w:val="28"/>
          <w:szCs w:val="28"/>
        </w:rPr>
        <w:t>За даними о</w:t>
      </w:r>
      <w:r w:rsidRPr="00C2102E">
        <w:rPr>
          <w:sz w:val="28"/>
          <w:szCs w:val="28"/>
        </w:rPr>
        <w:t>сінні</w:t>
      </w:r>
      <w:r>
        <w:rPr>
          <w:sz w:val="28"/>
          <w:szCs w:val="28"/>
        </w:rPr>
        <w:t>х</w:t>
      </w:r>
      <w:r w:rsidRPr="00C2102E">
        <w:rPr>
          <w:sz w:val="28"/>
          <w:szCs w:val="28"/>
        </w:rPr>
        <w:t xml:space="preserve"> обстеже</w:t>
      </w:r>
      <w:r>
        <w:rPr>
          <w:sz w:val="28"/>
          <w:szCs w:val="28"/>
        </w:rPr>
        <w:t xml:space="preserve">нь шкідника виявлено на 1-20, максимально 78-100% (Вінницька, Волинська, Київська обл.) бурякових площ з чисельністю жуків і лялечок 0,3-1, максимально 2-5 (Вінницька, Волинська, Житомирська, Київська обл.) </w:t>
      </w:r>
      <w:proofErr w:type="spellStart"/>
      <w:r>
        <w:rPr>
          <w:sz w:val="28"/>
          <w:szCs w:val="28"/>
        </w:rPr>
        <w:t>екз</w:t>
      </w:r>
      <w:proofErr w:type="spellEnd"/>
      <w:r>
        <w:rPr>
          <w:sz w:val="28"/>
          <w:szCs w:val="28"/>
        </w:rPr>
        <w:t xml:space="preserve">. на </w:t>
      </w:r>
      <w:proofErr w:type="spellStart"/>
      <w:r>
        <w:rPr>
          <w:sz w:val="28"/>
          <w:szCs w:val="28"/>
        </w:rPr>
        <w:t>кв.м</w:t>
      </w:r>
      <w:proofErr w:type="spellEnd"/>
      <w:r>
        <w:rPr>
          <w:sz w:val="28"/>
          <w:szCs w:val="28"/>
        </w:rPr>
        <w:t>.</w:t>
      </w:r>
      <w:r w:rsidRPr="00C2102E">
        <w:rPr>
          <w:sz w:val="28"/>
          <w:szCs w:val="28"/>
        </w:rPr>
        <w:t xml:space="preserve"> </w:t>
      </w:r>
      <w:r>
        <w:rPr>
          <w:sz w:val="28"/>
          <w:szCs w:val="28"/>
        </w:rPr>
        <w:t xml:space="preserve">В цілому жуки в популяції складали 70, лялечки 17 і личинки 13%. </w:t>
      </w:r>
    </w:p>
    <w:p w14:paraId="676E35E5" w14:textId="77777777" w:rsidR="00321B30" w:rsidRPr="00C2102E" w:rsidRDefault="00321B30" w:rsidP="00321B30">
      <w:pPr>
        <w:pStyle w:val="afd"/>
        <w:ind w:firstLine="851"/>
        <w:jc w:val="both"/>
        <w:rPr>
          <w:rFonts w:ascii="Times New Roman" w:hAnsi="Times New Roman"/>
          <w:sz w:val="28"/>
          <w:szCs w:val="28"/>
        </w:rPr>
      </w:pPr>
      <w:r w:rsidRPr="00C2102E">
        <w:rPr>
          <w:rFonts w:ascii="Times New Roman" w:hAnsi="Times New Roman"/>
          <w:sz w:val="28"/>
          <w:szCs w:val="28"/>
        </w:rPr>
        <w:lastRenderedPageBreak/>
        <w:t>Стан популяції довгоносика характеризується високою життєздатністю: основна маса комах знаходиться у доброму фізіологічному стані, має достатню кількість жирового тіла, статевий індекс нахилений у бік самиць, тому у 202</w:t>
      </w:r>
      <w:r>
        <w:rPr>
          <w:rFonts w:ascii="Times New Roman" w:hAnsi="Times New Roman"/>
          <w:sz w:val="28"/>
          <w:szCs w:val="28"/>
        </w:rPr>
        <w:t>6</w:t>
      </w:r>
      <w:r w:rsidRPr="00C2102E">
        <w:rPr>
          <w:rFonts w:ascii="Times New Roman" w:hAnsi="Times New Roman"/>
          <w:sz w:val="28"/>
          <w:szCs w:val="28"/>
        </w:rPr>
        <w:t xml:space="preserve"> р. передбачається значна щільність й шкідливість фітофага в ареалі його поширення (Вінницька, Волинська, Київська, Кіровоградська, Полтавська, Сумська, Черкаська, Чернігівська обл.), насамперед за сприятливих умов перезимівлі. Тому, слід вести систематичні спостереження за виходом жуків із зимової діапаузи, їх міграцію на посівах культури, за потреби проводити заходи щодо контролю їх чисельності, а саме обприскування посівів інсектицидами біологічного походження, які трохи поступаються за ефективністю хімічним, але за превентивного їх застосування спроможні захистити сходи культури від пошкодження фітофагом. </w:t>
      </w:r>
    </w:p>
    <w:p w14:paraId="0A168044" w14:textId="77777777" w:rsidR="00321B30" w:rsidRDefault="00321B30" w:rsidP="00321B30">
      <w:pPr>
        <w:pStyle w:val="afd"/>
        <w:ind w:firstLine="851"/>
        <w:jc w:val="both"/>
        <w:rPr>
          <w:rFonts w:ascii="Times New Roman" w:hAnsi="Times New Roman"/>
          <w:sz w:val="28"/>
          <w:szCs w:val="28"/>
        </w:rPr>
      </w:pPr>
      <w:r w:rsidRPr="00C2102E">
        <w:rPr>
          <w:rFonts w:ascii="Times New Roman" w:hAnsi="Times New Roman"/>
          <w:b/>
          <w:sz w:val="28"/>
          <w:szCs w:val="28"/>
        </w:rPr>
        <w:t xml:space="preserve">Сірий буряковий довгоносик </w:t>
      </w:r>
      <w:r w:rsidRPr="00C2102E">
        <w:rPr>
          <w:rFonts w:ascii="Times New Roman" w:hAnsi="Times New Roman"/>
          <w:iCs/>
          <w:sz w:val="28"/>
          <w:szCs w:val="28"/>
        </w:rPr>
        <w:t>(</w:t>
      </w:r>
      <w:proofErr w:type="spellStart"/>
      <w:r w:rsidRPr="00C2102E">
        <w:rPr>
          <w:rFonts w:ascii="Times New Roman" w:hAnsi="Times New Roman"/>
          <w:i/>
          <w:sz w:val="28"/>
          <w:szCs w:val="28"/>
        </w:rPr>
        <w:t>Tanymecus</w:t>
      </w:r>
      <w:proofErr w:type="spellEnd"/>
      <w:r w:rsidRPr="00C2102E">
        <w:rPr>
          <w:rFonts w:ascii="Times New Roman" w:hAnsi="Times New Roman"/>
          <w:i/>
          <w:sz w:val="28"/>
          <w:szCs w:val="28"/>
        </w:rPr>
        <w:t xml:space="preserve"> </w:t>
      </w:r>
      <w:proofErr w:type="spellStart"/>
      <w:r w:rsidRPr="00C2102E">
        <w:rPr>
          <w:rFonts w:ascii="Times New Roman" w:hAnsi="Times New Roman"/>
          <w:i/>
          <w:sz w:val="28"/>
          <w:szCs w:val="28"/>
        </w:rPr>
        <w:t>palliatus</w:t>
      </w:r>
      <w:proofErr w:type="spellEnd"/>
      <w:r w:rsidRPr="00C2102E">
        <w:rPr>
          <w:rFonts w:ascii="Times New Roman" w:hAnsi="Times New Roman"/>
          <w:i/>
          <w:sz w:val="28"/>
          <w:szCs w:val="28"/>
        </w:rPr>
        <w:t xml:space="preserve"> </w:t>
      </w:r>
      <w:r w:rsidRPr="00C2102E">
        <w:rPr>
          <w:rFonts w:ascii="Times New Roman" w:hAnsi="Times New Roman"/>
          <w:sz w:val="28"/>
          <w:szCs w:val="28"/>
        </w:rPr>
        <w:t>(</w:t>
      </w:r>
      <w:proofErr w:type="spellStart"/>
      <w:r w:rsidRPr="00C2102E">
        <w:rPr>
          <w:rFonts w:ascii="Times New Roman" w:hAnsi="Times New Roman"/>
          <w:sz w:val="28"/>
          <w:szCs w:val="28"/>
        </w:rPr>
        <w:t>Fabricius</w:t>
      </w:r>
      <w:proofErr w:type="spellEnd"/>
      <w:r w:rsidRPr="00C2102E">
        <w:rPr>
          <w:rFonts w:ascii="Times New Roman" w:hAnsi="Times New Roman"/>
          <w:sz w:val="28"/>
          <w:szCs w:val="28"/>
        </w:rPr>
        <w:t>, 1787)</w:t>
      </w:r>
      <w:r w:rsidRPr="00C2102E">
        <w:rPr>
          <w:rFonts w:ascii="Times New Roman" w:hAnsi="Times New Roman"/>
          <w:iCs/>
          <w:sz w:val="28"/>
          <w:szCs w:val="28"/>
        </w:rPr>
        <w:t xml:space="preserve">) </w:t>
      </w:r>
      <w:r>
        <w:rPr>
          <w:rFonts w:ascii="Times New Roman" w:hAnsi="Times New Roman"/>
          <w:sz w:val="28"/>
          <w:szCs w:val="28"/>
        </w:rPr>
        <w:t>був</w:t>
      </w:r>
      <w:r>
        <w:rPr>
          <w:rFonts w:ascii="Times New Roman" w:hAnsi="Times New Roman"/>
          <w:iCs/>
          <w:sz w:val="28"/>
          <w:szCs w:val="28"/>
        </w:rPr>
        <w:t xml:space="preserve"> най</w:t>
      </w:r>
      <w:r>
        <w:rPr>
          <w:rFonts w:ascii="Times New Roman" w:hAnsi="Times New Roman"/>
          <w:sz w:val="28"/>
          <w:szCs w:val="28"/>
        </w:rPr>
        <w:t>поширенішим в усіх бурякосійних о</w:t>
      </w:r>
      <w:r w:rsidRPr="00C2102E">
        <w:rPr>
          <w:rFonts w:ascii="Times New Roman" w:hAnsi="Times New Roman"/>
          <w:sz w:val="28"/>
          <w:szCs w:val="28"/>
        </w:rPr>
        <w:t>бласт</w:t>
      </w:r>
      <w:r>
        <w:rPr>
          <w:rFonts w:ascii="Times New Roman" w:hAnsi="Times New Roman"/>
          <w:sz w:val="28"/>
          <w:szCs w:val="28"/>
        </w:rPr>
        <w:t>ях</w:t>
      </w:r>
      <w:r w:rsidRPr="00C2102E">
        <w:rPr>
          <w:rFonts w:ascii="Times New Roman" w:hAnsi="Times New Roman"/>
          <w:sz w:val="28"/>
          <w:szCs w:val="28"/>
        </w:rPr>
        <w:t xml:space="preserve">. Широка поліфагія дає можливість цьому шкіднику уникати </w:t>
      </w:r>
      <w:proofErr w:type="spellStart"/>
      <w:r w:rsidRPr="00C2102E">
        <w:rPr>
          <w:rFonts w:ascii="Times New Roman" w:hAnsi="Times New Roman"/>
          <w:sz w:val="28"/>
          <w:szCs w:val="28"/>
        </w:rPr>
        <w:t>токсикованих</w:t>
      </w:r>
      <w:proofErr w:type="spellEnd"/>
      <w:r w:rsidRPr="00C2102E">
        <w:rPr>
          <w:rFonts w:ascii="Times New Roman" w:hAnsi="Times New Roman"/>
          <w:sz w:val="28"/>
          <w:szCs w:val="28"/>
        </w:rPr>
        <w:t xml:space="preserve"> рослин буряків і підтримувати високу життєздатність популяції. </w:t>
      </w:r>
      <w:r>
        <w:rPr>
          <w:rFonts w:ascii="Times New Roman" w:hAnsi="Times New Roman"/>
          <w:sz w:val="28"/>
          <w:szCs w:val="28"/>
        </w:rPr>
        <w:t xml:space="preserve">До появи сходів цукрових буряків довгоносики живилися на осоті, берізці та інших бур’янах, а згодом переселялися на сходи культури, де повсюдно обліковувались в середній чисельності 0,1-1 </w:t>
      </w:r>
      <w:proofErr w:type="spellStart"/>
      <w:r>
        <w:rPr>
          <w:rFonts w:ascii="Times New Roman" w:hAnsi="Times New Roman"/>
          <w:sz w:val="28"/>
          <w:szCs w:val="28"/>
        </w:rPr>
        <w:t>екз</w:t>
      </w:r>
      <w:proofErr w:type="spellEnd"/>
      <w:r>
        <w:rPr>
          <w:rFonts w:ascii="Times New Roman" w:hAnsi="Times New Roman"/>
          <w:sz w:val="28"/>
          <w:szCs w:val="28"/>
        </w:rPr>
        <w:t xml:space="preserve">. на </w:t>
      </w:r>
      <w:proofErr w:type="spellStart"/>
      <w:r>
        <w:rPr>
          <w:rFonts w:ascii="Times New Roman" w:hAnsi="Times New Roman"/>
          <w:sz w:val="28"/>
          <w:szCs w:val="28"/>
        </w:rPr>
        <w:t>кв.м</w:t>
      </w:r>
      <w:proofErr w:type="spellEnd"/>
      <w:r>
        <w:rPr>
          <w:rFonts w:ascii="Times New Roman" w:hAnsi="Times New Roman"/>
          <w:sz w:val="28"/>
          <w:szCs w:val="28"/>
        </w:rPr>
        <w:t xml:space="preserve">. </w:t>
      </w:r>
    </w:p>
    <w:p w14:paraId="1C435DAA" w14:textId="77777777" w:rsidR="00321B30" w:rsidRPr="00C2102E" w:rsidRDefault="00321B30" w:rsidP="00321B30">
      <w:pPr>
        <w:pStyle w:val="afd"/>
        <w:ind w:firstLine="851"/>
        <w:jc w:val="both"/>
        <w:rPr>
          <w:rFonts w:ascii="Times New Roman" w:hAnsi="Times New Roman"/>
          <w:sz w:val="28"/>
          <w:szCs w:val="28"/>
        </w:rPr>
      </w:pPr>
      <w:r>
        <w:rPr>
          <w:rFonts w:ascii="Times New Roman" w:hAnsi="Times New Roman"/>
          <w:sz w:val="28"/>
          <w:szCs w:val="28"/>
        </w:rPr>
        <w:t xml:space="preserve">У період масового заселення сірий довгоносик заселив 3-50, подекуди 65-100% (Київська, Рівненська, Сумська, Хмельницька обл.) площ буряків щільністю 0,1-0,5, в осередках 1 </w:t>
      </w:r>
      <w:proofErr w:type="spellStart"/>
      <w:r>
        <w:rPr>
          <w:rFonts w:ascii="Times New Roman" w:hAnsi="Times New Roman"/>
          <w:sz w:val="28"/>
          <w:szCs w:val="28"/>
        </w:rPr>
        <w:t>екз</w:t>
      </w:r>
      <w:proofErr w:type="spellEnd"/>
      <w:r>
        <w:rPr>
          <w:rFonts w:ascii="Times New Roman" w:hAnsi="Times New Roman"/>
          <w:sz w:val="28"/>
          <w:szCs w:val="28"/>
        </w:rPr>
        <w:t xml:space="preserve">. на </w:t>
      </w:r>
      <w:proofErr w:type="spellStart"/>
      <w:r>
        <w:rPr>
          <w:rFonts w:ascii="Times New Roman" w:hAnsi="Times New Roman"/>
          <w:sz w:val="28"/>
          <w:szCs w:val="28"/>
        </w:rPr>
        <w:t>кв.м</w:t>
      </w:r>
      <w:proofErr w:type="spellEnd"/>
      <w:r>
        <w:rPr>
          <w:rFonts w:ascii="Times New Roman" w:hAnsi="Times New Roman"/>
          <w:sz w:val="28"/>
          <w:szCs w:val="28"/>
        </w:rPr>
        <w:t xml:space="preserve"> і пошкодив 2-7% рослин у слабкому та середньому ступенях. Особливо відчутно були пошкоджені буряки (18-38% рослин) в місцях розмноження шкідника – на забур’янених ділянках, де їх ураховувалось 3-5 </w:t>
      </w:r>
      <w:proofErr w:type="spellStart"/>
      <w:r>
        <w:rPr>
          <w:rFonts w:ascii="Times New Roman" w:hAnsi="Times New Roman"/>
          <w:sz w:val="28"/>
          <w:szCs w:val="28"/>
        </w:rPr>
        <w:t>екз</w:t>
      </w:r>
      <w:proofErr w:type="spellEnd"/>
      <w:r>
        <w:rPr>
          <w:rFonts w:ascii="Times New Roman" w:hAnsi="Times New Roman"/>
          <w:sz w:val="28"/>
          <w:szCs w:val="28"/>
        </w:rPr>
        <w:t xml:space="preserve">. на </w:t>
      </w:r>
      <w:proofErr w:type="spellStart"/>
      <w:r>
        <w:rPr>
          <w:rFonts w:ascii="Times New Roman" w:hAnsi="Times New Roman"/>
          <w:sz w:val="28"/>
          <w:szCs w:val="28"/>
        </w:rPr>
        <w:t>кв.м</w:t>
      </w:r>
      <w:proofErr w:type="spellEnd"/>
      <w:r>
        <w:rPr>
          <w:rFonts w:ascii="Times New Roman" w:hAnsi="Times New Roman"/>
          <w:sz w:val="28"/>
          <w:szCs w:val="28"/>
        </w:rPr>
        <w:t xml:space="preserve"> (Хмельницька обл.).</w:t>
      </w:r>
    </w:p>
    <w:p w14:paraId="5F6CF5A2" w14:textId="77777777" w:rsidR="00321B30" w:rsidRPr="0091560B" w:rsidRDefault="00321B30" w:rsidP="00321B30">
      <w:pPr>
        <w:pStyle w:val="afd"/>
        <w:ind w:firstLine="851"/>
        <w:jc w:val="both"/>
        <w:rPr>
          <w:rFonts w:ascii="Times New Roman" w:hAnsi="Times New Roman"/>
          <w:sz w:val="28"/>
          <w:szCs w:val="28"/>
        </w:rPr>
      </w:pPr>
    </w:p>
    <w:p w14:paraId="72182E80" w14:textId="77777777" w:rsidR="00321B30" w:rsidRPr="00C2102E" w:rsidRDefault="00321B30" w:rsidP="00321B30">
      <w:pPr>
        <w:pStyle w:val="afd"/>
        <w:ind w:firstLine="851"/>
        <w:jc w:val="center"/>
        <w:rPr>
          <w:rFonts w:ascii="Times New Roman" w:hAnsi="Times New Roman"/>
          <w:sz w:val="28"/>
          <w:szCs w:val="28"/>
        </w:rPr>
      </w:pPr>
      <w:r w:rsidRPr="00C2102E">
        <w:rPr>
          <w:rFonts w:ascii="Times New Roman" w:hAnsi="Times New Roman"/>
          <w:noProof/>
        </w:rPr>
        <w:drawing>
          <wp:inline distT="0" distB="0" distL="0" distR="0" wp14:anchorId="54BD9C58" wp14:editId="0923BECE">
            <wp:extent cx="2358673" cy="1642362"/>
            <wp:effectExtent l="133350" t="76200" r="80010" b="129540"/>
            <wp:docPr id="1258753925" name="Рисунок 3" descr="Сірий буряковий довгоносик | AGROScience.COM.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ірий буряковий довгоносик | AGROScience.COM.UA"/>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378294" cy="16560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4BCDEDC" w14:textId="77777777" w:rsidR="00321B30" w:rsidRPr="00C2102E" w:rsidRDefault="00321B30" w:rsidP="00321B30">
      <w:pPr>
        <w:pStyle w:val="afd"/>
        <w:ind w:firstLine="851"/>
        <w:jc w:val="center"/>
        <w:rPr>
          <w:rFonts w:ascii="Times New Roman" w:hAnsi="Times New Roman"/>
          <w:sz w:val="16"/>
          <w:szCs w:val="16"/>
        </w:rPr>
      </w:pPr>
    </w:p>
    <w:p w14:paraId="7CBE6939" w14:textId="77777777" w:rsidR="00321B30" w:rsidRPr="00897157" w:rsidRDefault="00321B30" w:rsidP="00321B30">
      <w:pPr>
        <w:pStyle w:val="afd"/>
        <w:ind w:firstLine="851"/>
        <w:jc w:val="center"/>
        <w:rPr>
          <w:rFonts w:ascii="Times New Roman" w:hAnsi="Times New Roman"/>
          <w:b/>
          <w:bCs/>
          <w:i/>
          <w:iCs/>
        </w:rPr>
      </w:pPr>
      <w:r w:rsidRPr="00897157">
        <w:rPr>
          <w:rFonts w:ascii="Times New Roman" w:hAnsi="Times New Roman"/>
          <w:b/>
          <w:bCs/>
          <w:i/>
          <w:iCs/>
        </w:rPr>
        <w:t>Сірий буряковий довгоносик</w:t>
      </w:r>
    </w:p>
    <w:p w14:paraId="2FD79E9A" w14:textId="77777777" w:rsidR="00321B30" w:rsidRPr="0091560B" w:rsidRDefault="00321B30" w:rsidP="00321B30">
      <w:pPr>
        <w:pStyle w:val="afd"/>
        <w:ind w:firstLine="851"/>
        <w:jc w:val="center"/>
        <w:rPr>
          <w:rFonts w:ascii="Times New Roman" w:hAnsi="Times New Roman"/>
          <w:b/>
          <w:bCs/>
          <w:i/>
          <w:iCs/>
          <w:sz w:val="28"/>
          <w:szCs w:val="28"/>
        </w:rPr>
      </w:pPr>
    </w:p>
    <w:p w14:paraId="7DEC4D30" w14:textId="77777777" w:rsidR="00321B30" w:rsidRPr="00A36530" w:rsidRDefault="00321B30" w:rsidP="00321B30">
      <w:pPr>
        <w:pStyle w:val="afd"/>
        <w:ind w:firstLine="851"/>
        <w:jc w:val="both"/>
        <w:rPr>
          <w:rStyle w:val="af7"/>
          <w:rFonts w:ascii="Times New Roman" w:hAnsi="Times New Roman"/>
          <w:b w:val="0"/>
          <w:bCs w:val="0"/>
          <w:sz w:val="28"/>
          <w:szCs w:val="28"/>
        </w:rPr>
      </w:pPr>
      <w:r w:rsidRPr="00A36530">
        <w:rPr>
          <w:rStyle w:val="af7"/>
          <w:rFonts w:ascii="Times New Roman" w:hAnsi="Times New Roman"/>
          <w:b w:val="0"/>
          <w:bCs w:val="0"/>
          <w:sz w:val="28"/>
          <w:szCs w:val="28"/>
        </w:rPr>
        <w:t xml:space="preserve">Восени довгоносика обліковували в усіх бурякосійних областях у середній чисельності 0,1-0,7 </w:t>
      </w:r>
      <w:proofErr w:type="spellStart"/>
      <w:r w:rsidRPr="00A36530">
        <w:rPr>
          <w:rStyle w:val="af7"/>
          <w:rFonts w:ascii="Times New Roman" w:hAnsi="Times New Roman"/>
          <w:b w:val="0"/>
          <w:bCs w:val="0"/>
          <w:sz w:val="28"/>
          <w:szCs w:val="28"/>
        </w:rPr>
        <w:t>екз</w:t>
      </w:r>
      <w:proofErr w:type="spellEnd"/>
      <w:r w:rsidRPr="00A36530">
        <w:rPr>
          <w:rStyle w:val="af7"/>
          <w:rFonts w:ascii="Times New Roman" w:hAnsi="Times New Roman"/>
          <w:b w:val="0"/>
          <w:bCs w:val="0"/>
          <w:sz w:val="28"/>
          <w:szCs w:val="28"/>
        </w:rPr>
        <w:t xml:space="preserve">. на </w:t>
      </w:r>
      <w:proofErr w:type="spellStart"/>
      <w:r w:rsidRPr="00A36530">
        <w:rPr>
          <w:rStyle w:val="af7"/>
          <w:rFonts w:ascii="Times New Roman" w:hAnsi="Times New Roman"/>
          <w:b w:val="0"/>
          <w:bCs w:val="0"/>
          <w:sz w:val="28"/>
          <w:szCs w:val="28"/>
        </w:rPr>
        <w:t>кв.м</w:t>
      </w:r>
      <w:proofErr w:type="spellEnd"/>
      <w:r w:rsidRPr="00A36530">
        <w:rPr>
          <w:rStyle w:val="af7"/>
          <w:rFonts w:ascii="Times New Roman" w:hAnsi="Times New Roman"/>
          <w:b w:val="0"/>
          <w:bCs w:val="0"/>
          <w:sz w:val="28"/>
          <w:szCs w:val="28"/>
        </w:rPr>
        <w:t xml:space="preserve"> на заселених 4-54, максимально 91% (Київської обл.) площ. У деяких господарствах Волинської, Житомирської, Рівненської, Хмельницької, Черкаської областей у ґрунті виявляли шкідника щільністю 0,9-2 </w:t>
      </w:r>
      <w:proofErr w:type="spellStart"/>
      <w:r w:rsidRPr="00A36530">
        <w:rPr>
          <w:rStyle w:val="af7"/>
          <w:rFonts w:ascii="Times New Roman" w:hAnsi="Times New Roman"/>
          <w:b w:val="0"/>
          <w:bCs w:val="0"/>
          <w:sz w:val="28"/>
          <w:szCs w:val="28"/>
        </w:rPr>
        <w:t>екз</w:t>
      </w:r>
      <w:proofErr w:type="spellEnd"/>
      <w:r w:rsidRPr="00A36530">
        <w:rPr>
          <w:rStyle w:val="af7"/>
          <w:rFonts w:ascii="Times New Roman" w:hAnsi="Times New Roman"/>
          <w:b w:val="0"/>
          <w:bCs w:val="0"/>
          <w:sz w:val="28"/>
          <w:szCs w:val="28"/>
        </w:rPr>
        <w:t xml:space="preserve">. на </w:t>
      </w:r>
      <w:proofErr w:type="spellStart"/>
      <w:r w:rsidRPr="00A36530">
        <w:rPr>
          <w:rStyle w:val="af7"/>
          <w:rFonts w:ascii="Times New Roman" w:hAnsi="Times New Roman"/>
          <w:b w:val="0"/>
          <w:bCs w:val="0"/>
          <w:sz w:val="28"/>
          <w:szCs w:val="28"/>
        </w:rPr>
        <w:t>кв.м</w:t>
      </w:r>
      <w:proofErr w:type="spellEnd"/>
      <w:r w:rsidRPr="00A36530">
        <w:rPr>
          <w:rStyle w:val="af7"/>
          <w:rFonts w:ascii="Times New Roman" w:hAnsi="Times New Roman"/>
          <w:b w:val="0"/>
          <w:bCs w:val="0"/>
          <w:sz w:val="28"/>
          <w:szCs w:val="28"/>
        </w:rPr>
        <w:t xml:space="preserve">. У 2026 р. у вищезазначених та ряді інших, передусім, лісостепових та поліських областях існує ймовірність збереження значної чисельності сірого довгоносика, насамперед у тих господарствах, де </w:t>
      </w:r>
      <w:r w:rsidRPr="00A36530">
        <w:rPr>
          <w:rStyle w:val="af7"/>
          <w:rFonts w:ascii="Times New Roman" w:hAnsi="Times New Roman"/>
          <w:b w:val="0"/>
          <w:bCs w:val="0"/>
          <w:sz w:val="28"/>
          <w:szCs w:val="28"/>
        </w:rPr>
        <w:lastRenderedPageBreak/>
        <w:t xml:space="preserve">поля забур’янені осотом, берізкою, гірчаком та іншими рослинами, якими він живиться, і де не виконується комплекс заходів захисту культури. </w:t>
      </w:r>
    </w:p>
    <w:p w14:paraId="6D5A2312" w14:textId="77777777" w:rsidR="00321B30" w:rsidRPr="00A36530" w:rsidRDefault="00321B30" w:rsidP="00321B30">
      <w:pPr>
        <w:tabs>
          <w:tab w:val="left" w:pos="851"/>
        </w:tabs>
        <w:ind w:firstLine="851"/>
        <w:jc w:val="both"/>
        <w:rPr>
          <w:rStyle w:val="af7"/>
          <w:b w:val="0"/>
          <w:bCs w:val="0"/>
          <w:sz w:val="28"/>
          <w:szCs w:val="28"/>
        </w:rPr>
      </w:pPr>
      <w:r w:rsidRPr="00FD362F">
        <w:rPr>
          <w:rStyle w:val="af7"/>
          <w:sz w:val="28"/>
          <w:szCs w:val="28"/>
        </w:rPr>
        <w:t>Буряков</w:t>
      </w:r>
      <w:r>
        <w:rPr>
          <w:rStyle w:val="af7"/>
          <w:sz w:val="28"/>
          <w:szCs w:val="28"/>
        </w:rPr>
        <w:t>ий</w:t>
      </w:r>
      <w:r w:rsidRPr="00FD362F">
        <w:rPr>
          <w:rStyle w:val="af7"/>
          <w:sz w:val="28"/>
          <w:szCs w:val="28"/>
        </w:rPr>
        <w:t xml:space="preserve"> довгоносик-</w:t>
      </w:r>
      <w:proofErr w:type="spellStart"/>
      <w:r w:rsidRPr="00FD362F">
        <w:rPr>
          <w:rStyle w:val="af7"/>
          <w:sz w:val="28"/>
          <w:szCs w:val="28"/>
        </w:rPr>
        <w:t>стеблоїд</w:t>
      </w:r>
      <w:proofErr w:type="spellEnd"/>
      <w:r w:rsidRPr="00002921">
        <w:rPr>
          <w:rStyle w:val="af7"/>
          <w:sz w:val="28"/>
          <w:szCs w:val="28"/>
        </w:rPr>
        <w:t xml:space="preserve"> (</w:t>
      </w:r>
      <w:proofErr w:type="spellStart"/>
      <w:r w:rsidRPr="00A36530">
        <w:rPr>
          <w:rStyle w:val="af7"/>
          <w:b w:val="0"/>
          <w:bCs w:val="0"/>
          <w:i/>
          <w:iCs/>
          <w:sz w:val="28"/>
          <w:szCs w:val="28"/>
        </w:rPr>
        <w:t>Lixus</w:t>
      </w:r>
      <w:proofErr w:type="spellEnd"/>
      <w:r w:rsidRPr="00A36530">
        <w:rPr>
          <w:rStyle w:val="af7"/>
          <w:b w:val="0"/>
          <w:bCs w:val="0"/>
          <w:i/>
          <w:iCs/>
          <w:sz w:val="28"/>
          <w:szCs w:val="28"/>
        </w:rPr>
        <w:t xml:space="preserve"> </w:t>
      </w:r>
      <w:proofErr w:type="spellStart"/>
      <w:r w:rsidRPr="00A36530">
        <w:rPr>
          <w:rStyle w:val="af7"/>
          <w:b w:val="0"/>
          <w:bCs w:val="0"/>
          <w:i/>
          <w:iCs/>
          <w:sz w:val="28"/>
          <w:szCs w:val="28"/>
        </w:rPr>
        <w:t>subtilis</w:t>
      </w:r>
      <w:proofErr w:type="spellEnd"/>
      <w:r w:rsidRPr="00A36530">
        <w:rPr>
          <w:rStyle w:val="af7"/>
          <w:b w:val="0"/>
          <w:bCs w:val="0"/>
          <w:i/>
          <w:iCs/>
          <w:sz w:val="28"/>
          <w:szCs w:val="28"/>
        </w:rPr>
        <w:t xml:space="preserve"> </w:t>
      </w:r>
      <w:proofErr w:type="spellStart"/>
      <w:r w:rsidRPr="0091560B">
        <w:rPr>
          <w:rStyle w:val="af7"/>
          <w:b w:val="0"/>
          <w:bCs w:val="0"/>
          <w:sz w:val="28"/>
          <w:szCs w:val="28"/>
        </w:rPr>
        <w:t>Sturm</w:t>
      </w:r>
      <w:proofErr w:type="spellEnd"/>
      <w:r w:rsidRPr="0091560B">
        <w:rPr>
          <w:rStyle w:val="af7"/>
          <w:b w:val="0"/>
          <w:bCs w:val="0"/>
          <w:sz w:val="28"/>
          <w:szCs w:val="28"/>
        </w:rPr>
        <w:t>.</w:t>
      </w:r>
      <w:r w:rsidRPr="00A36530">
        <w:rPr>
          <w:rStyle w:val="af7"/>
          <w:b w:val="0"/>
          <w:bCs w:val="0"/>
          <w:sz w:val="28"/>
          <w:szCs w:val="28"/>
        </w:rPr>
        <w:t xml:space="preserve">) розвивався переважно на амарантових рослинах, ніж на буряках цукрових. Шкідливість фітофага </w:t>
      </w:r>
      <w:proofErr w:type="spellStart"/>
      <w:r w:rsidRPr="00A36530">
        <w:rPr>
          <w:rStyle w:val="af7"/>
          <w:b w:val="0"/>
          <w:bCs w:val="0"/>
          <w:sz w:val="28"/>
          <w:szCs w:val="28"/>
        </w:rPr>
        <w:t>відмічено</w:t>
      </w:r>
      <w:proofErr w:type="spellEnd"/>
      <w:r w:rsidRPr="00A36530">
        <w:rPr>
          <w:rStyle w:val="af7"/>
          <w:b w:val="0"/>
          <w:bCs w:val="0"/>
          <w:sz w:val="28"/>
          <w:szCs w:val="28"/>
        </w:rPr>
        <w:t xml:space="preserve"> в господарствах Полтавської області на 93% обстежених площ у щільності 0,1-1 </w:t>
      </w:r>
      <w:proofErr w:type="spellStart"/>
      <w:r w:rsidRPr="00A36530">
        <w:rPr>
          <w:rStyle w:val="af7"/>
          <w:b w:val="0"/>
          <w:bCs w:val="0"/>
          <w:sz w:val="28"/>
          <w:szCs w:val="28"/>
        </w:rPr>
        <w:t>екз</w:t>
      </w:r>
      <w:proofErr w:type="spellEnd"/>
      <w:r w:rsidRPr="00A36530">
        <w:rPr>
          <w:rStyle w:val="af7"/>
          <w:b w:val="0"/>
          <w:bCs w:val="0"/>
          <w:sz w:val="28"/>
          <w:szCs w:val="28"/>
        </w:rPr>
        <w:t xml:space="preserve">. на </w:t>
      </w:r>
      <w:proofErr w:type="spellStart"/>
      <w:r w:rsidRPr="00A36530">
        <w:rPr>
          <w:rStyle w:val="af7"/>
          <w:b w:val="0"/>
          <w:bCs w:val="0"/>
          <w:sz w:val="28"/>
          <w:szCs w:val="28"/>
        </w:rPr>
        <w:t>кв.м</w:t>
      </w:r>
      <w:proofErr w:type="spellEnd"/>
      <w:r w:rsidRPr="00A36530">
        <w:rPr>
          <w:rStyle w:val="af7"/>
          <w:b w:val="0"/>
          <w:bCs w:val="0"/>
          <w:sz w:val="28"/>
          <w:szCs w:val="28"/>
        </w:rPr>
        <w:t xml:space="preserve">. </w:t>
      </w:r>
    </w:p>
    <w:p w14:paraId="36005476" w14:textId="77777777" w:rsidR="00321B30" w:rsidRPr="00002921" w:rsidRDefault="00321B30" w:rsidP="00321B30">
      <w:pPr>
        <w:tabs>
          <w:tab w:val="left" w:pos="851"/>
        </w:tabs>
        <w:ind w:firstLine="851"/>
        <w:jc w:val="both"/>
        <w:rPr>
          <w:rStyle w:val="af7"/>
          <w:b w:val="0"/>
          <w:bCs w:val="0"/>
          <w:sz w:val="28"/>
          <w:szCs w:val="28"/>
        </w:rPr>
      </w:pPr>
    </w:p>
    <w:p w14:paraId="45B51480" w14:textId="77777777" w:rsidR="00321B30" w:rsidRPr="00C2102E" w:rsidRDefault="00321B30" w:rsidP="00321B30">
      <w:pPr>
        <w:widowControl w:val="0"/>
        <w:ind w:firstLine="851"/>
        <w:jc w:val="center"/>
        <w:rPr>
          <w:b/>
          <w:i/>
        </w:rPr>
      </w:pPr>
      <w:r w:rsidRPr="00C2102E">
        <w:rPr>
          <w:noProof/>
          <w:lang w:eastAsia="uk-UA"/>
        </w:rPr>
        <w:drawing>
          <wp:inline distT="0" distB="0" distL="0" distR="0" wp14:anchorId="3B5B885A" wp14:editId="368D7056">
            <wp:extent cx="2285328" cy="1417908"/>
            <wp:effectExtent l="133350" t="76200" r="77470" b="125730"/>
            <wp:docPr id="863199320" name="Рисунок 5" descr="Амарантовий стеблої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марантовий стеблоїд"/>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348790" cy="145728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EE03FFA" w14:textId="77777777" w:rsidR="00321B30" w:rsidRPr="00897157" w:rsidRDefault="00321B30" w:rsidP="00321B30">
      <w:pPr>
        <w:widowControl w:val="0"/>
        <w:ind w:firstLine="851"/>
        <w:jc w:val="center"/>
        <w:rPr>
          <w:b/>
          <w:i/>
        </w:rPr>
      </w:pPr>
      <w:r w:rsidRPr="00897157">
        <w:rPr>
          <w:b/>
          <w:i/>
        </w:rPr>
        <w:t>Буряковий довгоносик-</w:t>
      </w:r>
      <w:proofErr w:type="spellStart"/>
      <w:r w:rsidRPr="00897157">
        <w:rPr>
          <w:b/>
          <w:i/>
        </w:rPr>
        <w:t>стеблоїд</w:t>
      </w:r>
      <w:proofErr w:type="spellEnd"/>
    </w:p>
    <w:p w14:paraId="0C032C9F" w14:textId="77777777" w:rsidR="00321B30" w:rsidRPr="00C2102E" w:rsidRDefault="00321B30" w:rsidP="00321B30">
      <w:pPr>
        <w:widowControl w:val="0"/>
        <w:ind w:firstLine="851"/>
        <w:jc w:val="center"/>
        <w:rPr>
          <w:b/>
          <w:i/>
        </w:rPr>
      </w:pPr>
    </w:p>
    <w:p w14:paraId="70D37838" w14:textId="77777777" w:rsidR="00321B30" w:rsidRPr="00A36530" w:rsidRDefault="00321B30" w:rsidP="00321B30">
      <w:pPr>
        <w:ind w:firstLine="851"/>
        <w:jc w:val="both"/>
        <w:rPr>
          <w:rStyle w:val="af7"/>
          <w:b w:val="0"/>
          <w:bCs w:val="0"/>
          <w:sz w:val="28"/>
          <w:szCs w:val="28"/>
        </w:rPr>
      </w:pPr>
      <w:r w:rsidRPr="00A36530">
        <w:rPr>
          <w:rStyle w:val="af7"/>
          <w:b w:val="0"/>
          <w:bCs w:val="0"/>
          <w:sz w:val="28"/>
          <w:szCs w:val="28"/>
        </w:rPr>
        <w:t xml:space="preserve">Проведеними осінніми обстеженнями встановлено, що протягом останніх років тенденції до збільшення чисельності амарантового </w:t>
      </w:r>
      <w:proofErr w:type="spellStart"/>
      <w:r w:rsidRPr="00A36530">
        <w:rPr>
          <w:rStyle w:val="af7"/>
          <w:b w:val="0"/>
          <w:bCs w:val="0"/>
          <w:sz w:val="28"/>
          <w:szCs w:val="28"/>
        </w:rPr>
        <w:t>стеблоїда</w:t>
      </w:r>
      <w:proofErr w:type="spellEnd"/>
      <w:r w:rsidRPr="00A36530">
        <w:rPr>
          <w:rStyle w:val="af7"/>
          <w:b w:val="0"/>
          <w:bCs w:val="0"/>
          <w:sz w:val="28"/>
          <w:szCs w:val="28"/>
        </w:rPr>
        <w:t xml:space="preserve"> не спостерігається. Проте, за добрих умов перезимівлі, у 2026 р. ймовірне збільшення чисельності та значної шкідливості довгоносика. </w:t>
      </w:r>
    </w:p>
    <w:p w14:paraId="7BB7FFD7" w14:textId="77777777" w:rsidR="00321B30" w:rsidRPr="00A36530" w:rsidRDefault="00321B30" w:rsidP="00321B30">
      <w:pPr>
        <w:pStyle w:val="afd"/>
        <w:ind w:firstLine="851"/>
        <w:jc w:val="both"/>
        <w:rPr>
          <w:rStyle w:val="af7"/>
          <w:rFonts w:ascii="Times New Roman" w:hAnsi="Times New Roman"/>
          <w:b w:val="0"/>
          <w:bCs w:val="0"/>
          <w:sz w:val="28"/>
          <w:szCs w:val="28"/>
        </w:rPr>
      </w:pPr>
      <w:r w:rsidRPr="00A36530">
        <w:rPr>
          <w:rStyle w:val="af7"/>
          <w:rFonts w:ascii="Times New Roman" w:hAnsi="Times New Roman"/>
          <w:sz w:val="28"/>
          <w:szCs w:val="28"/>
        </w:rPr>
        <w:t>Бурякові блішки (</w:t>
      </w:r>
      <w:r w:rsidRPr="00A36530">
        <w:rPr>
          <w:rFonts w:ascii="Times New Roman" w:hAnsi="Times New Roman"/>
          <w:b/>
          <w:bCs/>
          <w:sz w:val="28"/>
          <w:szCs w:val="28"/>
        </w:rPr>
        <w:t>звичайна</w:t>
      </w:r>
      <w:r w:rsidRPr="00A36530">
        <w:rPr>
          <w:rFonts w:ascii="Times New Roman" w:hAnsi="Times New Roman"/>
          <w:i/>
          <w:sz w:val="28"/>
          <w:szCs w:val="28"/>
        </w:rPr>
        <w:t xml:space="preserve"> </w:t>
      </w:r>
      <w:r w:rsidRPr="00A36530">
        <w:rPr>
          <w:rFonts w:ascii="Times New Roman" w:hAnsi="Times New Roman"/>
          <w:iCs/>
          <w:sz w:val="28"/>
          <w:szCs w:val="28"/>
        </w:rPr>
        <w:t>(</w:t>
      </w:r>
      <w:proofErr w:type="spellStart"/>
      <w:r w:rsidRPr="00A36530">
        <w:rPr>
          <w:rFonts w:ascii="Times New Roman" w:hAnsi="Times New Roman"/>
          <w:i/>
          <w:sz w:val="28"/>
          <w:szCs w:val="28"/>
        </w:rPr>
        <w:t>Chaetocnema</w:t>
      </w:r>
      <w:proofErr w:type="spellEnd"/>
      <w:r w:rsidRPr="00A36530">
        <w:rPr>
          <w:rFonts w:ascii="Times New Roman" w:hAnsi="Times New Roman"/>
          <w:i/>
          <w:sz w:val="28"/>
          <w:szCs w:val="28"/>
        </w:rPr>
        <w:t xml:space="preserve"> </w:t>
      </w:r>
      <w:proofErr w:type="spellStart"/>
      <w:r w:rsidRPr="00A36530">
        <w:rPr>
          <w:rFonts w:ascii="Times New Roman" w:hAnsi="Times New Roman"/>
          <w:i/>
          <w:sz w:val="28"/>
          <w:szCs w:val="28"/>
        </w:rPr>
        <w:t>concinna</w:t>
      </w:r>
      <w:proofErr w:type="spellEnd"/>
      <w:r w:rsidRPr="00A36530">
        <w:rPr>
          <w:rFonts w:ascii="Times New Roman" w:hAnsi="Times New Roman"/>
          <w:sz w:val="28"/>
          <w:szCs w:val="28"/>
        </w:rPr>
        <w:t xml:space="preserve"> (</w:t>
      </w:r>
      <w:proofErr w:type="spellStart"/>
      <w:r w:rsidRPr="00A36530">
        <w:rPr>
          <w:rFonts w:ascii="Times New Roman" w:hAnsi="Times New Roman"/>
          <w:sz w:val="28"/>
          <w:szCs w:val="28"/>
        </w:rPr>
        <w:t>Marsham</w:t>
      </w:r>
      <w:proofErr w:type="spellEnd"/>
      <w:r w:rsidRPr="00A36530">
        <w:rPr>
          <w:rFonts w:ascii="Times New Roman" w:hAnsi="Times New Roman"/>
          <w:sz w:val="28"/>
          <w:szCs w:val="28"/>
        </w:rPr>
        <w:t xml:space="preserve">, 1802)), </w:t>
      </w:r>
      <w:r w:rsidRPr="00A36530">
        <w:rPr>
          <w:rFonts w:ascii="Times New Roman" w:hAnsi="Times New Roman"/>
          <w:b/>
          <w:bCs/>
          <w:sz w:val="28"/>
          <w:szCs w:val="28"/>
        </w:rPr>
        <w:t>південна</w:t>
      </w:r>
      <w:r w:rsidRPr="00A36530">
        <w:rPr>
          <w:rFonts w:ascii="Times New Roman" w:hAnsi="Times New Roman"/>
          <w:sz w:val="28"/>
          <w:szCs w:val="28"/>
        </w:rPr>
        <w:t xml:space="preserve"> </w:t>
      </w:r>
      <w:r w:rsidRPr="00A36530">
        <w:rPr>
          <w:rFonts w:ascii="Times New Roman" w:hAnsi="Times New Roman"/>
          <w:iCs/>
          <w:sz w:val="28"/>
          <w:szCs w:val="28"/>
        </w:rPr>
        <w:t>(</w:t>
      </w:r>
      <w:proofErr w:type="spellStart"/>
      <w:r w:rsidRPr="00A36530">
        <w:rPr>
          <w:rFonts w:ascii="Times New Roman" w:hAnsi="Times New Roman"/>
          <w:i/>
          <w:sz w:val="28"/>
          <w:szCs w:val="28"/>
        </w:rPr>
        <w:t>Ch</w:t>
      </w:r>
      <w:proofErr w:type="spellEnd"/>
      <w:r w:rsidRPr="00A36530">
        <w:rPr>
          <w:rFonts w:ascii="Times New Roman" w:hAnsi="Times New Roman"/>
          <w:i/>
          <w:sz w:val="28"/>
          <w:szCs w:val="28"/>
        </w:rPr>
        <w:t xml:space="preserve">. </w:t>
      </w:r>
      <w:proofErr w:type="spellStart"/>
      <w:r w:rsidRPr="00A36530">
        <w:rPr>
          <w:rFonts w:ascii="Times New Roman" w:hAnsi="Times New Roman"/>
          <w:i/>
          <w:sz w:val="28"/>
          <w:szCs w:val="28"/>
        </w:rPr>
        <w:t>bre</w:t>
      </w:r>
      <w:proofErr w:type="spellEnd"/>
      <w:r w:rsidRPr="00A36530">
        <w:rPr>
          <w:rFonts w:ascii="Times New Roman" w:hAnsi="Times New Roman"/>
          <w:i/>
          <w:sz w:val="28"/>
          <w:szCs w:val="28"/>
          <w:lang w:val="en-US"/>
        </w:rPr>
        <w:t>v</w:t>
      </w:r>
      <w:proofErr w:type="spellStart"/>
      <w:r w:rsidRPr="00A36530">
        <w:rPr>
          <w:rFonts w:ascii="Times New Roman" w:hAnsi="Times New Roman"/>
          <w:i/>
          <w:sz w:val="28"/>
          <w:szCs w:val="28"/>
        </w:rPr>
        <w:t>iuscula</w:t>
      </w:r>
      <w:proofErr w:type="spellEnd"/>
      <w:r w:rsidRPr="00A36530">
        <w:rPr>
          <w:rFonts w:ascii="Times New Roman" w:hAnsi="Times New Roman"/>
          <w:i/>
          <w:sz w:val="28"/>
          <w:szCs w:val="28"/>
        </w:rPr>
        <w:t xml:space="preserve"> </w:t>
      </w:r>
      <w:r w:rsidRPr="00A36530">
        <w:rPr>
          <w:rFonts w:ascii="Times New Roman" w:hAnsi="Times New Roman"/>
          <w:sz w:val="28"/>
          <w:szCs w:val="28"/>
        </w:rPr>
        <w:t>(</w:t>
      </w:r>
      <w:proofErr w:type="spellStart"/>
      <w:r w:rsidRPr="00A36530">
        <w:rPr>
          <w:rFonts w:ascii="Times New Roman" w:hAnsi="Times New Roman"/>
          <w:sz w:val="28"/>
          <w:szCs w:val="28"/>
        </w:rPr>
        <w:t>Faldermann</w:t>
      </w:r>
      <w:proofErr w:type="spellEnd"/>
      <w:r w:rsidRPr="00A36530">
        <w:rPr>
          <w:rFonts w:ascii="Times New Roman" w:hAnsi="Times New Roman"/>
          <w:sz w:val="28"/>
          <w:szCs w:val="28"/>
        </w:rPr>
        <w:t xml:space="preserve">, 1837), вихід яких із місць зимівлі відмічався ІІІ декада квітня - </w:t>
      </w:r>
      <w:r w:rsidRPr="0091560B">
        <w:rPr>
          <w:rStyle w:val="af7"/>
          <w:rFonts w:ascii="Times New Roman" w:hAnsi="Times New Roman"/>
          <w:b w:val="0"/>
          <w:bCs w:val="0"/>
          <w:sz w:val="28"/>
          <w:szCs w:val="28"/>
        </w:rPr>
        <w:t xml:space="preserve">І </w:t>
      </w:r>
      <w:r w:rsidRPr="00A36530">
        <w:rPr>
          <w:rStyle w:val="af7"/>
          <w:rFonts w:ascii="Times New Roman" w:hAnsi="Times New Roman"/>
          <w:b w:val="0"/>
          <w:bCs w:val="0"/>
          <w:sz w:val="28"/>
          <w:szCs w:val="28"/>
        </w:rPr>
        <w:t xml:space="preserve">декада травня, в більшості областей заселяли сходи цукрових буряків чисельністю 1-4, в осередках 16-27 (Волинська обл.) </w:t>
      </w:r>
      <w:proofErr w:type="spellStart"/>
      <w:r w:rsidRPr="00A36530">
        <w:rPr>
          <w:rStyle w:val="af7"/>
          <w:rFonts w:ascii="Times New Roman" w:hAnsi="Times New Roman"/>
          <w:b w:val="0"/>
          <w:bCs w:val="0"/>
          <w:sz w:val="28"/>
          <w:szCs w:val="28"/>
        </w:rPr>
        <w:t>екз</w:t>
      </w:r>
      <w:proofErr w:type="spellEnd"/>
      <w:r w:rsidRPr="00A36530">
        <w:rPr>
          <w:rStyle w:val="af7"/>
          <w:rFonts w:ascii="Times New Roman" w:hAnsi="Times New Roman"/>
          <w:b w:val="0"/>
          <w:bCs w:val="0"/>
          <w:sz w:val="28"/>
          <w:szCs w:val="28"/>
        </w:rPr>
        <w:t xml:space="preserve">. на </w:t>
      </w:r>
      <w:proofErr w:type="spellStart"/>
      <w:r w:rsidRPr="00A36530">
        <w:rPr>
          <w:rStyle w:val="af7"/>
          <w:rFonts w:ascii="Times New Roman" w:hAnsi="Times New Roman"/>
          <w:b w:val="0"/>
          <w:bCs w:val="0"/>
          <w:sz w:val="28"/>
          <w:szCs w:val="28"/>
        </w:rPr>
        <w:t>кв.м</w:t>
      </w:r>
      <w:proofErr w:type="spellEnd"/>
      <w:r w:rsidRPr="00A36530">
        <w:rPr>
          <w:rStyle w:val="af7"/>
          <w:rFonts w:ascii="Times New Roman" w:hAnsi="Times New Roman"/>
          <w:b w:val="0"/>
          <w:bCs w:val="0"/>
          <w:sz w:val="28"/>
          <w:szCs w:val="28"/>
        </w:rPr>
        <w:t xml:space="preserve"> і слабко пошкодили 1-5, максимально 23% рослин.</w:t>
      </w:r>
      <w:r w:rsidRPr="00A36530">
        <w:rPr>
          <w:rStyle w:val="af7"/>
          <w:rFonts w:ascii="Times New Roman" w:hAnsi="Times New Roman"/>
          <w:sz w:val="28"/>
          <w:szCs w:val="28"/>
        </w:rPr>
        <w:t xml:space="preserve"> </w:t>
      </w:r>
      <w:r w:rsidRPr="00A36530">
        <w:rPr>
          <w:rFonts w:ascii="Times New Roman" w:hAnsi="Times New Roman"/>
          <w:sz w:val="28"/>
          <w:szCs w:val="28"/>
        </w:rPr>
        <w:t>Впродовж</w:t>
      </w:r>
      <w:r w:rsidRPr="001D6BAF">
        <w:rPr>
          <w:rFonts w:ascii="Times New Roman" w:hAnsi="Times New Roman"/>
          <w:sz w:val="28"/>
          <w:szCs w:val="28"/>
        </w:rPr>
        <w:t xml:space="preserve"> вегетаційного періоду чисельність і шкідливість блішок утримувалась на низькому рівні завдяки </w:t>
      </w:r>
      <w:r w:rsidRPr="00A36530">
        <w:rPr>
          <w:rStyle w:val="af7"/>
          <w:rFonts w:ascii="Times New Roman" w:hAnsi="Times New Roman"/>
          <w:b w:val="0"/>
          <w:bCs w:val="0"/>
          <w:sz w:val="28"/>
          <w:szCs w:val="28"/>
        </w:rPr>
        <w:t>токсикації рослин інсектицидами.</w:t>
      </w:r>
    </w:p>
    <w:p w14:paraId="5CDED2EA" w14:textId="77777777" w:rsidR="00321B30" w:rsidRDefault="00321B30" w:rsidP="00321B30">
      <w:pPr>
        <w:ind w:firstLine="851"/>
        <w:jc w:val="both"/>
        <w:rPr>
          <w:rStyle w:val="af7"/>
          <w:b w:val="0"/>
          <w:bCs w:val="0"/>
          <w:sz w:val="28"/>
          <w:szCs w:val="28"/>
        </w:rPr>
      </w:pPr>
    </w:p>
    <w:p w14:paraId="6B4E45EE" w14:textId="77777777" w:rsidR="00321B30" w:rsidRPr="00C2102E" w:rsidRDefault="00321B30" w:rsidP="00321B30">
      <w:pPr>
        <w:widowControl w:val="0"/>
        <w:ind w:firstLine="851"/>
        <w:jc w:val="center"/>
        <w:rPr>
          <w:b/>
          <w:i/>
        </w:rPr>
      </w:pPr>
      <w:r w:rsidRPr="00C2102E">
        <w:rPr>
          <w:noProof/>
          <w:sz w:val="20"/>
          <w:szCs w:val="20"/>
          <w:lang w:eastAsia="uk-UA"/>
        </w:rPr>
        <w:drawing>
          <wp:inline distT="0" distB="0" distL="0" distR="0" wp14:anchorId="034C18FB" wp14:editId="1966F9FA">
            <wp:extent cx="2359881" cy="1441256"/>
            <wp:effectExtent l="133350" t="76200" r="78740" b="140335"/>
            <wp:docPr id="622" name="image5.jpg" descr="buryakova_bilshka_golovna2.jpg (62.3 Kb)"/>
            <wp:cNvGraphicFramePr/>
            <a:graphic xmlns:a="http://schemas.openxmlformats.org/drawingml/2006/main">
              <a:graphicData uri="http://schemas.openxmlformats.org/drawingml/2006/picture">
                <pic:pic xmlns:pic="http://schemas.openxmlformats.org/drawingml/2006/picture">
                  <pic:nvPicPr>
                    <pic:cNvPr id="0" name="image5.jpg" descr="buryakova_bilshka_golovna2.jpg (62.3 Kb)"/>
                    <pic:cNvPicPr preferRelativeResize="0"/>
                  </pic:nvPicPr>
                  <pic:blipFill>
                    <a:blip r:embed="rId176"/>
                    <a:srcRect/>
                    <a:stretch>
                      <a:fillRect/>
                    </a:stretch>
                  </pic:blipFill>
                  <pic:spPr>
                    <a:xfrm>
                      <a:off x="0" y="0"/>
                      <a:ext cx="2366046" cy="144502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4DD9D05" w14:textId="77777777" w:rsidR="00321B30" w:rsidRPr="004D38CB" w:rsidRDefault="00321B30" w:rsidP="00321B30">
      <w:pPr>
        <w:widowControl w:val="0"/>
        <w:ind w:firstLine="851"/>
        <w:jc w:val="center"/>
        <w:rPr>
          <w:b/>
          <w:i/>
        </w:rPr>
      </w:pPr>
      <w:r w:rsidRPr="004D38CB">
        <w:rPr>
          <w:b/>
          <w:i/>
        </w:rPr>
        <w:t>Бурякова блішка звичайна</w:t>
      </w:r>
    </w:p>
    <w:p w14:paraId="34DD8F7A" w14:textId="77777777" w:rsidR="00321B30" w:rsidRPr="00C2102E" w:rsidRDefault="00321B30" w:rsidP="00321B30">
      <w:pPr>
        <w:ind w:firstLine="851"/>
        <w:jc w:val="both"/>
        <w:rPr>
          <w:rStyle w:val="af7"/>
          <w:b w:val="0"/>
          <w:bCs w:val="0"/>
        </w:rPr>
      </w:pPr>
    </w:p>
    <w:p w14:paraId="32D5F9D0" w14:textId="77777777" w:rsidR="00321B30" w:rsidRPr="00A36530" w:rsidRDefault="00321B30" w:rsidP="00321B30">
      <w:pPr>
        <w:pStyle w:val="afd"/>
        <w:ind w:firstLine="851"/>
        <w:jc w:val="both"/>
        <w:rPr>
          <w:rStyle w:val="af7"/>
          <w:rFonts w:ascii="Times New Roman" w:hAnsi="Times New Roman"/>
          <w:b w:val="0"/>
          <w:bCs w:val="0"/>
          <w:sz w:val="28"/>
          <w:szCs w:val="28"/>
        </w:rPr>
      </w:pPr>
      <w:r w:rsidRPr="00A36530">
        <w:rPr>
          <w:rStyle w:val="af7"/>
          <w:rFonts w:ascii="Times New Roman" w:hAnsi="Times New Roman"/>
          <w:b w:val="0"/>
          <w:bCs w:val="0"/>
          <w:sz w:val="28"/>
          <w:szCs w:val="28"/>
        </w:rPr>
        <w:t xml:space="preserve">Чисельність літнього покоління блішок становила 1-3 </w:t>
      </w:r>
      <w:proofErr w:type="spellStart"/>
      <w:r w:rsidRPr="00A36530">
        <w:rPr>
          <w:rStyle w:val="af7"/>
          <w:rFonts w:ascii="Times New Roman" w:hAnsi="Times New Roman"/>
          <w:b w:val="0"/>
          <w:bCs w:val="0"/>
          <w:sz w:val="28"/>
          <w:szCs w:val="28"/>
        </w:rPr>
        <w:t>екз</w:t>
      </w:r>
      <w:proofErr w:type="spellEnd"/>
      <w:r w:rsidRPr="00A36530">
        <w:rPr>
          <w:rStyle w:val="af7"/>
          <w:rFonts w:ascii="Times New Roman" w:hAnsi="Times New Roman"/>
          <w:b w:val="0"/>
          <w:bCs w:val="0"/>
          <w:sz w:val="28"/>
          <w:szCs w:val="28"/>
        </w:rPr>
        <w:t xml:space="preserve">. на </w:t>
      </w:r>
      <w:proofErr w:type="spellStart"/>
      <w:r w:rsidRPr="00A36530">
        <w:rPr>
          <w:rStyle w:val="af7"/>
          <w:rFonts w:ascii="Times New Roman" w:hAnsi="Times New Roman"/>
          <w:b w:val="0"/>
          <w:bCs w:val="0"/>
          <w:sz w:val="28"/>
          <w:szCs w:val="28"/>
        </w:rPr>
        <w:t>кв.м</w:t>
      </w:r>
      <w:proofErr w:type="spellEnd"/>
      <w:r w:rsidRPr="00A36530">
        <w:rPr>
          <w:rStyle w:val="af7"/>
          <w:rFonts w:ascii="Times New Roman" w:hAnsi="Times New Roman"/>
          <w:b w:val="0"/>
          <w:bCs w:val="0"/>
          <w:sz w:val="28"/>
          <w:szCs w:val="28"/>
        </w:rPr>
        <w:t xml:space="preserve">, що в межах багаторічних показників. У 2026 р. у разі теплої посушливої погоди навесні бурякові блішки створюватимуть загрозу сходам буряків цукрових. </w:t>
      </w:r>
    </w:p>
    <w:p w14:paraId="55DD66C5" w14:textId="309DB8F2" w:rsidR="00321B30" w:rsidRPr="00C2102E" w:rsidRDefault="00321B30" w:rsidP="00321B30">
      <w:pPr>
        <w:pStyle w:val="afd"/>
        <w:ind w:firstLine="851"/>
        <w:jc w:val="both"/>
        <w:rPr>
          <w:rFonts w:ascii="Times New Roman" w:hAnsi="Times New Roman"/>
          <w:sz w:val="28"/>
          <w:szCs w:val="28"/>
        </w:rPr>
      </w:pPr>
      <w:r w:rsidRPr="00C2102E">
        <w:rPr>
          <w:rFonts w:ascii="Times New Roman" w:hAnsi="Times New Roman"/>
          <w:b/>
          <w:sz w:val="28"/>
          <w:szCs w:val="28"/>
        </w:rPr>
        <w:t>Мертвоїди</w:t>
      </w:r>
      <w:r w:rsidR="0091560B">
        <w:rPr>
          <w:rFonts w:ascii="Times New Roman" w:hAnsi="Times New Roman"/>
          <w:b/>
          <w:sz w:val="28"/>
          <w:szCs w:val="28"/>
        </w:rPr>
        <w:t xml:space="preserve"> </w:t>
      </w:r>
      <w:r w:rsidR="0091560B" w:rsidRPr="0091560B">
        <w:rPr>
          <w:rFonts w:ascii="Times New Roman" w:hAnsi="Times New Roman"/>
          <w:bCs/>
          <w:sz w:val="28"/>
          <w:szCs w:val="28"/>
        </w:rPr>
        <w:t>(</w:t>
      </w:r>
      <w:proofErr w:type="spellStart"/>
      <w:r w:rsidR="0091560B" w:rsidRPr="0091560B">
        <w:rPr>
          <w:rFonts w:ascii="Times New Roman" w:hAnsi="Times New Roman"/>
          <w:bCs/>
          <w:i/>
          <w:iCs/>
          <w:sz w:val="28"/>
          <w:szCs w:val="28"/>
        </w:rPr>
        <w:t>Silphidae</w:t>
      </w:r>
      <w:proofErr w:type="spellEnd"/>
      <w:r w:rsidR="0091560B" w:rsidRPr="0091560B">
        <w:rPr>
          <w:rFonts w:ascii="Times New Roman" w:hAnsi="Times New Roman"/>
          <w:bCs/>
          <w:sz w:val="28"/>
          <w:szCs w:val="28"/>
        </w:rPr>
        <w:t>)</w:t>
      </w:r>
      <w:r w:rsidRPr="00C2102E">
        <w:rPr>
          <w:rFonts w:ascii="Times New Roman" w:hAnsi="Times New Roman"/>
          <w:sz w:val="28"/>
          <w:szCs w:val="28"/>
        </w:rPr>
        <w:t xml:space="preserve"> (</w:t>
      </w:r>
      <w:r w:rsidRPr="00C2102E">
        <w:rPr>
          <w:rFonts w:ascii="Times New Roman" w:hAnsi="Times New Roman"/>
          <w:b/>
          <w:bCs/>
          <w:sz w:val="28"/>
          <w:szCs w:val="28"/>
        </w:rPr>
        <w:t>темний</w:t>
      </w:r>
      <w:r w:rsidR="00990F77" w:rsidRPr="00990F77">
        <w:rPr>
          <w:rFonts w:ascii="Times New Roman" w:hAnsi="Times New Roman"/>
          <w:b/>
          <w:bCs/>
          <w:sz w:val="28"/>
          <w:szCs w:val="28"/>
        </w:rPr>
        <w:t xml:space="preserve"> </w:t>
      </w:r>
      <w:r w:rsidR="00990F77" w:rsidRPr="00990F77">
        <w:rPr>
          <w:rFonts w:ascii="Times New Roman" w:hAnsi="Times New Roman"/>
          <w:sz w:val="28"/>
          <w:szCs w:val="28"/>
        </w:rPr>
        <w:t>(</w:t>
      </w:r>
      <w:proofErr w:type="spellStart"/>
      <w:r w:rsidR="00990F77" w:rsidRPr="00990F77">
        <w:rPr>
          <w:rFonts w:ascii="Times New Roman" w:hAnsi="Times New Roman"/>
          <w:i/>
          <w:sz w:val="28"/>
          <w:szCs w:val="28"/>
        </w:rPr>
        <w:t>Silpha</w:t>
      </w:r>
      <w:proofErr w:type="spellEnd"/>
      <w:r w:rsidR="00990F77" w:rsidRPr="00990F77">
        <w:rPr>
          <w:rFonts w:ascii="Times New Roman" w:hAnsi="Times New Roman"/>
          <w:i/>
          <w:sz w:val="28"/>
          <w:szCs w:val="28"/>
        </w:rPr>
        <w:t xml:space="preserve"> </w:t>
      </w:r>
      <w:proofErr w:type="spellStart"/>
      <w:r w:rsidR="00990F77" w:rsidRPr="00990F77">
        <w:rPr>
          <w:rFonts w:ascii="Times New Roman" w:hAnsi="Times New Roman"/>
          <w:i/>
          <w:sz w:val="28"/>
          <w:szCs w:val="28"/>
        </w:rPr>
        <w:t>obscura</w:t>
      </w:r>
      <w:proofErr w:type="spellEnd"/>
      <w:r w:rsidR="00990F77" w:rsidRPr="00990F77">
        <w:rPr>
          <w:rFonts w:ascii="Times New Roman" w:hAnsi="Times New Roman"/>
          <w:sz w:val="28"/>
          <w:szCs w:val="28"/>
        </w:rPr>
        <w:t xml:space="preserve"> </w:t>
      </w:r>
      <w:hyperlink r:id="rId177" w:tooltip="Carl von Linné" w:history="1">
        <w:proofErr w:type="spellStart"/>
        <w:r w:rsidR="00990F77" w:rsidRPr="00990F77">
          <w:rPr>
            <w:rStyle w:val="a8"/>
            <w:rFonts w:ascii="Times New Roman" w:hAnsi="Times New Roman"/>
            <w:color w:val="auto"/>
            <w:sz w:val="28"/>
            <w:szCs w:val="28"/>
            <w:u w:val="none"/>
          </w:rPr>
          <w:t>Linnaeus</w:t>
        </w:r>
        <w:proofErr w:type="spellEnd"/>
      </w:hyperlink>
      <w:r w:rsidR="00990F77" w:rsidRPr="00990F77">
        <w:rPr>
          <w:rFonts w:ascii="Times New Roman" w:hAnsi="Times New Roman"/>
          <w:sz w:val="28"/>
          <w:szCs w:val="28"/>
        </w:rPr>
        <w:t xml:space="preserve">, 1758), </w:t>
      </w:r>
      <w:r w:rsidR="00990F77" w:rsidRPr="00990F77">
        <w:rPr>
          <w:rFonts w:ascii="Times New Roman" w:hAnsi="Times New Roman"/>
          <w:b/>
          <w:sz w:val="28"/>
          <w:szCs w:val="28"/>
        </w:rPr>
        <w:t>матовий</w:t>
      </w:r>
      <w:r w:rsidR="00990F77" w:rsidRPr="00990F77">
        <w:rPr>
          <w:rFonts w:ascii="Times New Roman" w:hAnsi="Times New Roman"/>
          <w:sz w:val="28"/>
          <w:szCs w:val="28"/>
        </w:rPr>
        <w:t xml:space="preserve"> (</w:t>
      </w:r>
      <w:proofErr w:type="spellStart"/>
      <w:r w:rsidR="00990F77" w:rsidRPr="00990F77">
        <w:rPr>
          <w:rFonts w:ascii="Times New Roman" w:hAnsi="Times New Roman"/>
          <w:sz w:val="28"/>
          <w:szCs w:val="28"/>
        </w:rPr>
        <w:fldChar w:fldCharType="begin"/>
      </w:r>
      <w:r w:rsidR="00990F77" w:rsidRPr="00990F77">
        <w:rPr>
          <w:rFonts w:ascii="Times New Roman" w:hAnsi="Times New Roman"/>
          <w:sz w:val="28"/>
          <w:szCs w:val="28"/>
        </w:rPr>
        <w:instrText xml:space="preserve"> HYPERLINK "https://www.gbif.org/ru/species/4448454" </w:instrText>
      </w:r>
      <w:r w:rsidR="00990F77" w:rsidRPr="00990F77">
        <w:rPr>
          <w:rFonts w:ascii="Times New Roman" w:hAnsi="Times New Roman"/>
          <w:sz w:val="28"/>
          <w:szCs w:val="28"/>
        </w:rPr>
      </w:r>
      <w:r w:rsidR="00990F77" w:rsidRPr="00990F77">
        <w:rPr>
          <w:rFonts w:ascii="Times New Roman" w:hAnsi="Times New Roman"/>
          <w:sz w:val="28"/>
          <w:szCs w:val="28"/>
        </w:rPr>
        <w:fldChar w:fldCharType="separate"/>
      </w:r>
      <w:r w:rsidR="00990F77" w:rsidRPr="00990F77">
        <w:rPr>
          <w:rStyle w:val="a8"/>
          <w:rFonts w:ascii="Times New Roman" w:hAnsi="Times New Roman"/>
          <w:i/>
          <w:color w:val="auto"/>
          <w:sz w:val="28"/>
          <w:szCs w:val="28"/>
          <w:u w:val="none"/>
        </w:rPr>
        <w:t>Aclypea</w:t>
      </w:r>
      <w:proofErr w:type="spellEnd"/>
      <w:r w:rsidR="00990F77" w:rsidRPr="00990F77">
        <w:rPr>
          <w:rStyle w:val="a8"/>
          <w:rFonts w:ascii="Times New Roman" w:hAnsi="Times New Roman"/>
          <w:i/>
          <w:color w:val="auto"/>
          <w:sz w:val="28"/>
          <w:szCs w:val="28"/>
          <w:u w:val="none"/>
        </w:rPr>
        <w:t xml:space="preserve"> </w:t>
      </w:r>
      <w:proofErr w:type="spellStart"/>
      <w:r w:rsidR="00990F77" w:rsidRPr="00990F77">
        <w:rPr>
          <w:rStyle w:val="a8"/>
          <w:rFonts w:ascii="Times New Roman" w:hAnsi="Times New Roman"/>
          <w:i/>
          <w:color w:val="auto"/>
          <w:sz w:val="28"/>
          <w:szCs w:val="28"/>
          <w:u w:val="none"/>
        </w:rPr>
        <w:t>opaca</w:t>
      </w:r>
      <w:proofErr w:type="spellEnd"/>
      <w:r w:rsidR="00990F77" w:rsidRPr="00990F77">
        <w:rPr>
          <w:rStyle w:val="a8"/>
          <w:rFonts w:ascii="Times New Roman" w:hAnsi="Times New Roman"/>
          <w:i/>
          <w:color w:val="auto"/>
          <w:sz w:val="28"/>
          <w:szCs w:val="28"/>
          <w:u w:val="none"/>
        </w:rPr>
        <w:t xml:space="preserve"> </w:t>
      </w:r>
      <w:r w:rsidR="00990F77" w:rsidRPr="00990F77">
        <w:rPr>
          <w:rStyle w:val="a8"/>
          <w:rFonts w:ascii="Times New Roman" w:hAnsi="Times New Roman"/>
          <w:color w:val="auto"/>
          <w:sz w:val="28"/>
          <w:szCs w:val="28"/>
          <w:u w:val="none"/>
        </w:rPr>
        <w:t>(</w:t>
      </w:r>
      <w:proofErr w:type="spellStart"/>
      <w:r w:rsidR="00990F77" w:rsidRPr="00990F77">
        <w:rPr>
          <w:rStyle w:val="a8"/>
          <w:rFonts w:ascii="Times New Roman" w:hAnsi="Times New Roman"/>
          <w:color w:val="auto"/>
          <w:sz w:val="28"/>
          <w:szCs w:val="28"/>
          <w:u w:val="none"/>
        </w:rPr>
        <w:t>Linnaeus</w:t>
      </w:r>
      <w:proofErr w:type="spellEnd"/>
      <w:r w:rsidR="00990F77" w:rsidRPr="00990F77">
        <w:rPr>
          <w:rStyle w:val="a8"/>
          <w:rFonts w:ascii="Times New Roman" w:hAnsi="Times New Roman"/>
          <w:color w:val="auto"/>
          <w:sz w:val="28"/>
          <w:szCs w:val="28"/>
          <w:u w:val="none"/>
        </w:rPr>
        <w:t>, 1758)</w:t>
      </w:r>
      <w:r w:rsidR="00990F77" w:rsidRPr="00990F77">
        <w:rPr>
          <w:rFonts w:ascii="Times New Roman" w:hAnsi="Times New Roman"/>
          <w:sz w:val="28"/>
          <w:szCs w:val="28"/>
        </w:rPr>
        <w:fldChar w:fldCharType="end"/>
      </w:r>
      <w:r w:rsidR="00990F77" w:rsidRPr="00990F77">
        <w:rPr>
          <w:rFonts w:ascii="Times New Roman" w:hAnsi="Times New Roman"/>
          <w:sz w:val="28"/>
          <w:szCs w:val="28"/>
        </w:rPr>
        <w:t xml:space="preserve">), </w:t>
      </w:r>
      <w:r w:rsidR="00990F77" w:rsidRPr="00990F77">
        <w:rPr>
          <w:rFonts w:ascii="Times New Roman" w:hAnsi="Times New Roman"/>
          <w:b/>
          <w:sz w:val="28"/>
          <w:szCs w:val="28"/>
        </w:rPr>
        <w:t>голий</w:t>
      </w:r>
      <w:r w:rsidR="00990F77" w:rsidRPr="00990F77">
        <w:rPr>
          <w:rFonts w:ascii="Times New Roman" w:hAnsi="Times New Roman"/>
          <w:sz w:val="28"/>
          <w:szCs w:val="28"/>
        </w:rPr>
        <w:t xml:space="preserve"> (</w:t>
      </w:r>
      <w:proofErr w:type="spellStart"/>
      <w:r w:rsidR="00990F77" w:rsidRPr="00990F77">
        <w:rPr>
          <w:rFonts w:ascii="Times New Roman" w:hAnsi="Times New Roman"/>
          <w:i/>
          <w:sz w:val="28"/>
          <w:szCs w:val="28"/>
        </w:rPr>
        <w:t>Aclypea</w:t>
      </w:r>
      <w:proofErr w:type="spellEnd"/>
      <w:r w:rsidR="00990F77" w:rsidRPr="00990F77">
        <w:rPr>
          <w:rFonts w:ascii="Times New Roman" w:hAnsi="Times New Roman"/>
          <w:i/>
          <w:sz w:val="28"/>
          <w:szCs w:val="28"/>
        </w:rPr>
        <w:t xml:space="preserve"> </w:t>
      </w:r>
      <w:proofErr w:type="spellStart"/>
      <w:r w:rsidR="00990F77" w:rsidRPr="00990F77">
        <w:rPr>
          <w:rFonts w:ascii="Times New Roman" w:hAnsi="Times New Roman"/>
          <w:i/>
          <w:sz w:val="28"/>
          <w:szCs w:val="28"/>
        </w:rPr>
        <w:t>undata</w:t>
      </w:r>
      <w:proofErr w:type="spellEnd"/>
      <w:r w:rsidR="00990F77" w:rsidRPr="00990F77">
        <w:rPr>
          <w:rFonts w:ascii="Times New Roman" w:hAnsi="Times New Roman"/>
          <w:sz w:val="28"/>
          <w:szCs w:val="28"/>
        </w:rPr>
        <w:t xml:space="preserve"> (</w:t>
      </w:r>
      <w:proofErr w:type="spellStart"/>
      <w:r w:rsidR="00990F77" w:rsidRPr="00990F77">
        <w:rPr>
          <w:rFonts w:ascii="Times New Roman" w:hAnsi="Times New Roman"/>
          <w:sz w:val="28"/>
          <w:szCs w:val="28"/>
        </w:rPr>
        <w:t>O.F.Müller</w:t>
      </w:r>
      <w:proofErr w:type="spellEnd"/>
      <w:r w:rsidR="00990F77" w:rsidRPr="00990F77">
        <w:rPr>
          <w:rFonts w:ascii="Times New Roman" w:hAnsi="Times New Roman"/>
          <w:sz w:val="28"/>
          <w:szCs w:val="28"/>
        </w:rPr>
        <w:t>, 1776)</w:t>
      </w:r>
      <w:r w:rsidRPr="00990F77">
        <w:rPr>
          <w:rFonts w:ascii="Times New Roman" w:hAnsi="Times New Roman"/>
          <w:sz w:val="28"/>
          <w:szCs w:val="28"/>
        </w:rPr>
        <w:t>)</w:t>
      </w:r>
      <w:r>
        <w:rPr>
          <w:rFonts w:ascii="Times New Roman" w:hAnsi="Times New Roman"/>
          <w:sz w:val="28"/>
          <w:szCs w:val="28"/>
        </w:rPr>
        <w:t xml:space="preserve"> вихід яких відмічався наприкінці квітня, заселяли сходи цукрових </w:t>
      </w:r>
      <w:r>
        <w:rPr>
          <w:rFonts w:ascii="Times New Roman" w:hAnsi="Times New Roman"/>
          <w:sz w:val="28"/>
          <w:szCs w:val="28"/>
        </w:rPr>
        <w:lastRenderedPageBreak/>
        <w:t xml:space="preserve">буряків в господарствах Київської області. Щільність популяції фітофага залишилась на рівні минулорічних показників </w:t>
      </w:r>
      <w:r w:rsidRPr="00C2102E">
        <w:rPr>
          <w:rFonts w:ascii="Times New Roman" w:hAnsi="Times New Roman"/>
          <w:sz w:val="28"/>
          <w:szCs w:val="28"/>
        </w:rPr>
        <w:t>0,1-0,</w:t>
      </w:r>
      <w:r>
        <w:rPr>
          <w:rFonts w:ascii="Times New Roman" w:hAnsi="Times New Roman"/>
          <w:sz w:val="28"/>
          <w:szCs w:val="28"/>
        </w:rPr>
        <w:t>3</w:t>
      </w:r>
      <w:r w:rsidRPr="00C2102E">
        <w:rPr>
          <w:rFonts w:ascii="Times New Roman" w:hAnsi="Times New Roman"/>
          <w:sz w:val="28"/>
          <w:szCs w:val="28"/>
        </w:rPr>
        <w:t xml:space="preserve"> </w:t>
      </w:r>
      <w:proofErr w:type="spellStart"/>
      <w:r w:rsidRPr="00C2102E">
        <w:rPr>
          <w:rFonts w:ascii="Times New Roman" w:hAnsi="Times New Roman"/>
          <w:sz w:val="28"/>
          <w:szCs w:val="28"/>
        </w:rPr>
        <w:t>екз</w:t>
      </w:r>
      <w:proofErr w:type="spellEnd"/>
      <w:r w:rsidRPr="00C2102E">
        <w:rPr>
          <w:rFonts w:ascii="Times New Roman" w:hAnsi="Times New Roman"/>
          <w:sz w:val="28"/>
          <w:szCs w:val="28"/>
        </w:rPr>
        <w:t xml:space="preserve">. на </w:t>
      </w:r>
      <w:proofErr w:type="spellStart"/>
      <w:r w:rsidRPr="00C2102E">
        <w:rPr>
          <w:rFonts w:ascii="Times New Roman" w:hAnsi="Times New Roman"/>
          <w:sz w:val="28"/>
          <w:szCs w:val="28"/>
        </w:rPr>
        <w:t>кв.м</w:t>
      </w:r>
      <w:proofErr w:type="spellEnd"/>
      <w:r>
        <w:rPr>
          <w:rFonts w:ascii="Times New Roman" w:hAnsi="Times New Roman"/>
          <w:sz w:val="28"/>
          <w:szCs w:val="28"/>
        </w:rPr>
        <w:t>.</w:t>
      </w:r>
      <w:r w:rsidRPr="00C2102E">
        <w:rPr>
          <w:rFonts w:ascii="Times New Roman" w:hAnsi="Times New Roman"/>
          <w:sz w:val="28"/>
          <w:szCs w:val="28"/>
        </w:rPr>
        <w:t xml:space="preserve"> </w:t>
      </w:r>
      <w:r>
        <w:rPr>
          <w:rFonts w:ascii="Times New Roman" w:hAnsi="Times New Roman"/>
          <w:sz w:val="28"/>
          <w:szCs w:val="28"/>
        </w:rPr>
        <w:t>П</w:t>
      </w:r>
      <w:r w:rsidRPr="00C2102E">
        <w:rPr>
          <w:rFonts w:ascii="Times New Roman" w:hAnsi="Times New Roman"/>
          <w:sz w:val="28"/>
          <w:szCs w:val="28"/>
        </w:rPr>
        <w:t>ошкод</w:t>
      </w:r>
      <w:r>
        <w:rPr>
          <w:rFonts w:ascii="Times New Roman" w:hAnsi="Times New Roman"/>
          <w:sz w:val="28"/>
          <w:szCs w:val="28"/>
        </w:rPr>
        <w:t>жень рослин становила</w:t>
      </w:r>
      <w:r w:rsidRPr="00C2102E">
        <w:rPr>
          <w:rFonts w:ascii="Times New Roman" w:hAnsi="Times New Roman"/>
          <w:sz w:val="28"/>
          <w:szCs w:val="28"/>
        </w:rPr>
        <w:t xml:space="preserve"> 1-3%.</w:t>
      </w:r>
      <w:r>
        <w:rPr>
          <w:rFonts w:ascii="Times New Roman" w:hAnsi="Times New Roman"/>
          <w:sz w:val="28"/>
          <w:szCs w:val="28"/>
        </w:rPr>
        <w:t xml:space="preserve"> </w:t>
      </w:r>
      <w:r w:rsidRPr="00C2102E">
        <w:rPr>
          <w:rFonts w:ascii="Times New Roman" w:hAnsi="Times New Roman"/>
          <w:sz w:val="28"/>
          <w:szCs w:val="28"/>
        </w:rPr>
        <w:t>У 202</w:t>
      </w:r>
      <w:r>
        <w:rPr>
          <w:rFonts w:ascii="Times New Roman" w:hAnsi="Times New Roman"/>
          <w:sz w:val="28"/>
          <w:szCs w:val="28"/>
        </w:rPr>
        <w:t>6</w:t>
      </w:r>
      <w:r w:rsidRPr="00C2102E">
        <w:rPr>
          <w:rFonts w:ascii="Times New Roman" w:hAnsi="Times New Roman"/>
          <w:sz w:val="28"/>
          <w:szCs w:val="28"/>
        </w:rPr>
        <w:t xml:space="preserve"> р. за умов теплої вологої </w:t>
      </w:r>
      <w:r>
        <w:rPr>
          <w:rFonts w:ascii="Times New Roman" w:hAnsi="Times New Roman"/>
          <w:sz w:val="28"/>
          <w:szCs w:val="28"/>
        </w:rPr>
        <w:t>весни ймовірні осередки підвищеної чисельності й шкідливості мертвоїдів, насамперед у вищезгаданих областях.</w:t>
      </w:r>
    </w:p>
    <w:p w14:paraId="52862328" w14:textId="462530FB" w:rsidR="0091560B" w:rsidRDefault="00321B30" w:rsidP="0091560B">
      <w:pPr>
        <w:pStyle w:val="afd"/>
        <w:ind w:firstLine="851"/>
        <w:jc w:val="both"/>
        <w:rPr>
          <w:rFonts w:ascii="Times New Roman" w:hAnsi="Times New Roman"/>
          <w:sz w:val="28"/>
          <w:szCs w:val="28"/>
          <w:lang w:val="en-US"/>
        </w:rPr>
      </w:pPr>
      <w:r w:rsidRPr="000D4FB7">
        <w:rPr>
          <w:rFonts w:ascii="Times New Roman" w:hAnsi="Times New Roman"/>
          <w:b/>
          <w:sz w:val="28"/>
          <w:szCs w:val="28"/>
        </w:rPr>
        <w:t xml:space="preserve">Щитоноски </w:t>
      </w:r>
      <w:r w:rsidRPr="000D4FB7">
        <w:rPr>
          <w:rFonts w:ascii="Times New Roman" w:hAnsi="Times New Roman"/>
          <w:bCs/>
          <w:sz w:val="28"/>
          <w:szCs w:val="28"/>
        </w:rPr>
        <w:t>(</w:t>
      </w:r>
      <w:r w:rsidRPr="000D4FB7">
        <w:rPr>
          <w:rFonts w:ascii="Times New Roman" w:hAnsi="Times New Roman"/>
          <w:b/>
          <w:sz w:val="28"/>
          <w:szCs w:val="28"/>
        </w:rPr>
        <w:t>лободова</w:t>
      </w:r>
      <w:r w:rsidR="0091560B">
        <w:rPr>
          <w:rFonts w:ascii="Times New Roman" w:hAnsi="Times New Roman"/>
          <w:b/>
          <w:sz w:val="28"/>
          <w:szCs w:val="28"/>
        </w:rPr>
        <w:t xml:space="preserve"> </w:t>
      </w:r>
      <w:r w:rsidR="0091560B" w:rsidRPr="0091560B">
        <w:rPr>
          <w:rFonts w:ascii="Times New Roman" w:hAnsi="Times New Roman"/>
          <w:bCs/>
          <w:sz w:val="28"/>
          <w:szCs w:val="28"/>
        </w:rPr>
        <w:t>(</w:t>
      </w:r>
      <w:proofErr w:type="spellStart"/>
      <w:r w:rsidR="0091560B" w:rsidRPr="0091560B">
        <w:rPr>
          <w:rFonts w:ascii="Times New Roman" w:hAnsi="Times New Roman"/>
          <w:bCs/>
          <w:i/>
          <w:iCs/>
          <w:sz w:val="28"/>
          <w:szCs w:val="28"/>
        </w:rPr>
        <w:t>Cassida</w:t>
      </w:r>
      <w:proofErr w:type="spellEnd"/>
      <w:r w:rsidR="0091560B" w:rsidRPr="0091560B">
        <w:rPr>
          <w:rFonts w:ascii="Times New Roman" w:hAnsi="Times New Roman"/>
          <w:bCs/>
          <w:i/>
          <w:iCs/>
          <w:sz w:val="28"/>
          <w:szCs w:val="28"/>
        </w:rPr>
        <w:t xml:space="preserve"> </w:t>
      </w:r>
      <w:proofErr w:type="spellStart"/>
      <w:r w:rsidR="0091560B" w:rsidRPr="0091560B">
        <w:rPr>
          <w:rFonts w:ascii="Times New Roman" w:hAnsi="Times New Roman"/>
          <w:bCs/>
          <w:i/>
          <w:iCs/>
          <w:sz w:val="28"/>
          <w:szCs w:val="28"/>
        </w:rPr>
        <w:t>nobilis</w:t>
      </w:r>
      <w:proofErr w:type="spellEnd"/>
      <w:r w:rsidR="0091560B" w:rsidRPr="0091560B">
        <w:rPr>
          <w:rFonts w:ascii="Times New Roman" w:hAnsi="Times New Roman"/>
          <w:bCs/>
          <w:sz w:val="28"/>
          <w:szCs w:val="28"/>
        </w:rPr>
        <w:t xml:space="preserve"> </w:t>
      </w:r>
      <w:hyperlink r:id="rId178" w:tooltip="Carl von Linné" w:history="1">
        <w:proofErr w:type="spellStart"/>
        <w:r w:rsidR="00990F77" w:rsidRPr="00990F77">
          <w:rPr>
            <w:rStyle w:val="a8"/>
            <w:rFonts w:ascii="Times New Roman" w:hAnsi="Times New Roman"/>
            <w:color w:val="auto"/>
            <w:sz w:val="28"/>
            <w:szCs w:val="28"/>
            <w:u w:val="none"/>
          </w:rPr>
          <w:t>Linnaeus</w:t>
        </w:r>
        <w:proofErr w:type="spellEnd"/>
      </w:hyperlink>
      <w:r w:rsidR="00990F77" w:rsidRPr="00990F77">
        <w:rPr>
          <w:rFonts w:ascii="Times New Roman" w:hAnsi="Times New Roman"/>
          <w:sz w:val="28"/>
          <w:szCs w:val="28"/>
        </w:rPr>
        <w:t>, 1758</w:t>
      </w:r>
      <w:r w:rsidR="0091560B" w:rsidRPr="0091560B">
        <w:rPr>
          <w:rFonts w:ascii="Times New Roman" w:hAnsi="Times New Roman"/>
          <w:bCs/>
          <w:sz w:val="28"/>
          <w:szCs w:val="28"/>
        </w:rPr>
        <w:t>)</w:t>
      </w:r>
      <w:r w:rsidRPr="000D4FB7">
        <w:rPr>
          <w:rFonts w:ascii="Times New Roman" w:hAnsi="Times New Roman"/>
          <w:bCs/>
          <w:sz w:val="28"/>
          <w:szCs w:val="28"/>
        </w:rPr>
        <w:t xml:space="preserve">, </w:t>
      </w:r>
      <w:r w:rsidRPr="000D4FB7">
        <w:rPr>
          <w:rFonts w:ascii="Times New Roman" w:hAnsi="Times New Roman"/>
          <w:b/>
          <w:sz w:val="28"/>
          <w:szCs w:val="28"/>
        </w:rPr>
        <w:t>бурякова</w:t>
      </w:r>
      <w:r w:rsidR="0091560B">
        <w:rPr>
          <w:rFonts w:ascii="Times New Roman" w:hAnsi="Times New Roman"/>
          <w:b/>
          <w:sz w:val="28"/>
          <w:szCs w:val="28"/>
        </w:rPr>
        <w:t xml:space="preserve"> </w:t>
      </w:r>
      <w:r w:rsidR="0091560B" w:rsidRPr="0091560B">
        <w:rPr>
          <w:rFonts w:ascii="Times New Roman" w:hAnsi="Times New Roman"/>
          <w:bCs/>
          <w:sz w:val="28"/>
          <w:szCs w:val="28"/>
        </w:rPr>
        <w:t>(</w:t>
      </w:r>
      <w:proofErr w:type="spellStart"/>
      <w:r w:rsidR="0091560B" w:rsidRPr="0091560B">
        <w:rPr>
          <w:rFonts w:ascii="Times New Roman" w:hAnsi="Times New Roman"/>
          <w:bCs/>
          <w:i/>
          <w:iCs/>
          <w:sz w:val="28"/>
          <w:szCs w:val="28"/>
        </w:rPr>
        <w:t>Cassida</w:t>
      </w:r>
      <w:proofErr w:type="spellEnd"/>
      <w:r w:rsidR="0091560B" w:rsidRPr="0091560B">
        <w:rPr>
          <w:rFonts w:ascii="Times New Roman" w:hAnsi="Times New Roman"/>
          <w:bCs/>
          <w:i/>
          <w:iCs/>
          <w:sz w:val="28"/>
          <w:szCs w:val="28"/>
        </w:rPr>
        <w:t xml:space="preserve"> </w:t>
      </w:r>
      <w:proofErr w:type="spellStart"/>
      <w:r w:rsidR="0091560B" w:rsidRPr="0091560B">
        <w:rPr>
          <w:rFonts w:ascii="Times New Roman" w:hAnsi="Times New Roman"/>
          <w:bCs/>
          <w:i/>
          <w:iCs/>
          <w:sz w:val="28"/>
          <w:szCs w:val="28"/>
        </w:rPr>
        <w:t>nebulosa</w:t>
      </w:r>
      <w:proofErr w:type="spellEnd"/>
      <w:r w:rsidR="0091560B">
        <w:rPr>
          <w:rFonts w:ascii="Times New Roman" w:hAnsi="Times New Roman"/>
          <w:bCs/>
          <w:i/>
          <w:iCs/>
          <w:sz w:val="28"/>
          <w:szCs w:val="28"/>
        </w:rPr>
        <w:t xml:space="preserve"> </w:t>
      </w:r>
      <w:hyperlink r:id="rId179" w:tooltip="Carl von Linné" w:history="1">
        <w:proofErr w:type="spellStart"/>
        <w:r w:rsidR="00990F77" w:rsidRPr="00990F77">
          <w:rPr>
            <w:rStyle w:val="a8"/>
            <w:rFonts w:ascii="Times New Roman" w:hAnsi="Times New Roman"/>
            <w:color w:val="auto"/>
            <w:sz w:val="28"/>
            <w:szCs w:val="28"/>
            <w:u w:val="none"/>
          </w:rPr>
          <w:t>Linnaeus</w:t>
        </w:r>
        <w:proofErr w:type="spellEnd"/>
      </w:hyperlink>
      <w:r w:rsidR="00990F77" w:rsidRPr="00990F77">
        <w:rPr>
          <w:rFonts w:ascii="Times New Roman" w:hAnsi="Times New Roman"/>
          <w:sz w:val="28"/>
          <w:szCs w:val="28"/>
        </w:rPr>
        <w:t>, 1758</w:t>
      </w:r>
      <w:r w:rsidR="0091560B" w:rsidRPr="0091560B">
        <w:rPr>
          <w:rFonts w:ascii="Times New Roman" w:hAnsi="Times New Roman"/>
          <w:bCs/>
          <w:sz w:val="28"/>
          <w:szCs w:val="28"/>
        </w:rPr>
        <w:t>)</w:t>
      </w:r>
      <w:r w:rsidRPr="000D4FB7">
        <w:rPr>
          <w:rFonts w:ascii="Times New Roman" w:hAnsi="Times New Roman"/>
          <w:sz w:val="28"/>
          <w:szCs w:val="28"/>
        </w:rPr>
        <w:t xml:space="preserve">) </w:t>
      </w:r>
      <w:r>
        <w:rPr>
          <w:rFonts w:ascii="Times New Roman" w:hAnsi="Times New Roman"/>
          <w:sz w:val="28"/>
          <w:szCs w:val="28"/>
        </w:rPr>
        <w:t xml:space="preserve">за незначної чисельності 0,3-1 </w:t>
      </w:r>
      <w:proofErr w:type="spellStart"/>
      <w:r>
        <w:rPr>
          <w:rFonts w:ascii="Times New Roman" w:hAnsi="Times New Roman"/>
          <w:sz w:val="28"/>
          <w:szCs w:val="28"/>
        </w:rPr>
        <w:t>екз</w:t>
      </w:r>
      <w:proofErr w:type="spellEnd"/>
      <w:r>
        <w:rPr>
          <w:rFonts w:ascii="Times New Roman" w:hAnsi="Times New Roman"/>
          <w:sz w:val="28"/>
          <w:szCs w:val="28"/>
        </w:rPr>
        <w:t xml:space="preserve">. на </w:t>
      </w:r>
      <w:proofErr w:type="spellStart"/>
      <w:r>
        <w:rPr>
          <w:rFonts w:ascii="Times New Roman" w:hAnsi="Times New Roman"/>
          <w:sz w:val="28"/>
          <w:szCs w:val="28"/>
        </w:rPr>
        <w:t>кв.м</w:t>
      </w:r>
      <w:proofErr w:type="spellEnd"/>
      <w:r>
        <w:rPr>
          <w:rFonts w:ascii="Times New Roman" w:hAnsi="Times New Roman"/>
          <w:sz w:val="28"/>
          <w:szCs w:val="28"/>
        </w:rPr>
        <w:t xml:space="preserve"> заселяли посіви цукрових буряків </w:t>
      </w:r>
      <w:r w:rsidRPr="000D4FB7">
        <w:rPr>
          <w:rFonts w:ascii="Times New Roman" w:hAnsi="Times New Roman"/>
          <w:sz w:val="28"/>
          <w:szCs w:val="28"/>
        </w:rPr>
        <w:t>Вінницької, Волинської,</w:t>
      </w:r>
      <w:r>
        <w:rPr>
          <w:rFonts w:ascii="Times New Roman" w:hAnsi="Times New Roman"/>
          <w:sz w:val="28"/>
          <w:szCs w:val="28"/>
        </w:rPr>
        <w:t xml:space="preserve"> Київської, Полтавської, </w:t>
      </w:r>
      <w:r w:rsidRPr="000D4FB7">
        <w:rPr>
          <w:rFonts w:ascii="Times New Roman" w:hAnsi="Times New Roman"/>
          <w:sz w:val="28"/>
          <w:szCs w:val="28"/>
        </w:rPr>
        <w:t>Тернопільської, Хмельницької, Черкаської, Чернігівської областей</w:t>
      </w:r>
      <w:r>
        <w:rPr>
          <w:rFonts w:ascii="Times New Roman" w:hAnsi="Times New Roman"/>
          <w:sz w:val="28"/>
          <w:szCs w:val="28"/>
        </w:rPr>
        <w:t xml:space="preserve">. Ними було слабко пошкоджено 1-5, осередками в Хмельницькій області до 9% буряків чисельністю 2 </w:t>
      </w:r>
      <w:proofErr w:type="spellStart"/>
      <w:r>
        <w:rPr>
          <w:rFonts w:ascii="Times New Roman" w:hAnsi="Times New Roman"/>
          <w:sz w:val="28"/>
          <w:szCs w:val="28"/>
        </w:rPr>
        <w:t>екз</w:t>
      </w:r>
      <w:proofErr w:type="spellEnd"/>
      <w:r>
        <w:rPr>
          <w:rFonts w:ascii="Times New Roman" w:hAnsi="Times New Roman"/>
          <w:sz w:val="28"/>
          <w:szCs w:val="28"/>
        </w:rPr>
        <w:t xml:space="preserve">. на </w:t>
      </w:r>
      <w:proofErr w:type="spellStart"/>
      <w:r>
        <w:rPr>
          <w:rFonts w:ascii="Times New Roman" w:hAnsi="Times New Roman"/>
          <w:sz w:val="28"/>
          <w:szCs w:val="28"/>
        </w:rPr>
        <w:t>кв.м</w:t>
      </w:r>
      <w:proofErr w:type="spellEnd"/>
      <w:r>
        <w:rPr>
          <w:rFonts w:ascii="Times New Roman" w:hAnsi="Times New Roman"/>
          <w:sz w:val="28"/>
          <w:szCs w:val="28"/>
        </w:rPr>
        <w:t>.</w:t>
      </w:r>
    </w:p>
    <w:p w14:paraId="2EA1B05F" w14:textId="77777777" w:rsidR="0091560B" w:rsidRDefault="0091560B" w:rsidP="0091560B">
      <w:pPr>
        <w:pStyle w:val="afd"/>
        <w:ind w:firstLine="851"/>
        <w:jc w:val="both"/>
        <w:rPr>
          <w:rFonts w:ascii="Times New Roman" w:hAnsi="Times New Roman"/>
          <w:sz w:val="28"/>
          <w:szCs w:val="28"/>
          <w:lang w:val="en-US"/>
        </w:rPr>
      </w:pPr>
    </w:p>
    <w:p w14:paraId="61EC027C" w14:textId="7EFF991C" w:rsidR="00321B30" w:rsidRPr="00C2102E" w:rsidRDefault="00321B30" w:rsidP="0091560B">
      <w:pPr>
        <w:pStyle w:val="afd"/>
        <w:ind w:firstLine="851"/>
        <w:jc w:val="center"/>
        <w:rPr>
          <w:rStyle w:val="af7"/>
          <w:b w:val="0"/>
          <w:bCs w:val="0"/>
        </w:rPr>
      </w:pPr>
      <w:r w:rsidRPr="00C2102E">
        <w:rPr>
          <w:rFonts w:ascii="Times New Roman" w:hAnsi="Times New Roman"/>
          <w:noProof/>
          <w:sz w:val="20"/>
          <w:szCs w:val="20"/>
        </w:rPr>
        <w:drawing>
          <wp:inline distT="0" distB="0" distL="0" distR="0" wp14:anchorId="1E90A66B" wp14:editId="2E4D2300">
            <wp:extent cx="1877758" cy="1311551"/>
            <wp:effectExtent l="133350" t="76200" r="84455" b="136525"/>
            <wp:docPr id="987" name="image429.jpg" descr="File:Cassida nobilis 03.JPG"/>
            <wp:cNvGraphicFramePr/>
            <a:graphic xmlns:a="http://schemas.openxmlformats.org/drawingml/2006/main">
              <a:graphicData uri="http://schemas.openxmlformats.org/drawingml/2006/picture">
                <pic:pic xmlns:pic="http://schemas.openxmlformats.org/drawingml/2006/picture">
                  <pic:nvPicPr>
                    <pic:cNvPr id="0" name="image429.jpg" descr="File:Cassida nobilis 03.JPG"/>
                    <pic:cNvPicPr preferRelativeResize="0"/>
                  </pic:nvPicPr>
                  <pic:blipFill>
                    <a:blip r:embed="rId180"/>
                    <a:srcRect/>
                    <a:stretch>
                      <a:fillRect/>
                    </a:stretch>
                  </pic:blipFill>
                  <pic:spPr>
                    <a:xfrm>
                      <a:off x="0" y="0"/>
                      <a:ext cx="1905326" cy="13308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rFonts w:ascii="Times New Roman" w:hAnsi="Times New Roman"/>
          <w:noProof/>
        </w:rPr>
        <w:drawing>
          <wp:inline distT="0" distB="0" distL="0" distR="0" wp14:anchorId="60447F74" wp14:editId="710060C6">
            <wp:extent cx="1948617" cy="1339795"/>
            <wp:effectExtent l="133350" t="76200" r="71120" b="127635"/>
            <wp:docPr id="1576526197" name="Рисунок 41" descr="Щитоноска бурякова ( Cassida nebulosa L.). Опис та заходи боротьби | ІАС  &quot;Аграрії разом&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Щитоноска бурякова ( Cassida nebulosa L.). Опис та заходи боротьби | ІАС  &quot;Аграрії разом&quot;"/>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978512" cy="1360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628431D" w14:textId="77777777" w:rsidR="00321B30" w:rsidRPr="0091560B" w:rsidRDefault="00321B30" w:rsidP="00321B30">
      <w:pPr>
        <w:pStyle w:val="afd"/>
        <w:ind w:firstLine="851"/>
        <w:rPr>
          <w:rStyle w:val="af7"/>
          <w:rFonts w:ascii="Times New Roman" w:hAnsi="Times New Roman"/>
          <w:i/>
          <w:iCs/>
        </w:rPr>
      </w:pPr>
      <w:r w:rsidRPr="000D4FB7">
        <w:rPr>
          <w:rStyle w:val="af7"/>
          <w:i/>
          <w:iCs/>
        </w:rPr>
        <w:t xml:space="preserve">                     </w:t>
      </w:r>
      <w:r>
        <w:rPr>
          <w:rStyle w:val="af7"/>
          <w:i/>
          <w:iCs/>
        </w:rPr>
        <w:t xml:space="preserve">   </w:t>
      </w:r>
      <w:r w:rsidRPr="0091560B">
        <w:rPr>
          <w:rStyle w:val="af7"/>
          <w:rFonts w:ascii="Times New Roman" w:hAnsi="Times New Roman"/>
          <w:i/>
          <w:iCs/>
        </w:rPr>
        <w:t>Лободова щитоноска                 Бурякова щитоноска</w:t>
      </w:r>
      <w:r w:rsidRPr="0091560B">
        <w:rPr>
          <w:rStyle w:val="af7"/>
          <w:rFonts w:ascii="Times New Roman" w:hAnsi="Times New Roman"/>
        </w:rPr>
        <w:t xml:space="preserve"> </w:t>
      </w:r>
    </w:p>
    <w:p w14:paraId="41A370DF" w14:textId="77777777" w:rsidR="00321B30" w:rsidRPr="0091560B" w:rsidRDefault="00321B30" w:rsidP="00321B30">
      <w:pPr>
        <w:pStyle w:val="afd"/>
        <w:ind w:firstLine="851"/>
        <w:jc w:val="both"/>
        <w:rPr>
          <w:rFonts w:ascii="Times New Roman" w:hAnsi="Times New Roman"/>
          <w:sz w:val="28"/>
          <w:szCs w:val="28"/>
        </w:rPr>
      </w:pPr>
    </w:p>
    <w:p w14:paraId="362E03D6" w14:textId="77777777" w:rsidR="00321B30" w:rsidRPr="00C2102E" w:rsidRDefault="00321B30" w:rsidP="00321B30">
      <w:pPr>
        <w:pStyle w:val="afd"/>
        <w:ind w:firstLine="851"/>
        <w:jc w:val="both"/>
        <w:rPr>
          <w:rFonts w:ascii="Times New Roman" w:hAnsi="Times New Roman"/>
          <w:sz w:val="28"/>
          <w:szCs w:val="28"/>
        </w:rPr>
      </w:pPr>
      <w:r w:rsidRPr="00C2102E">
        <w:rPr>
          <w:rFonts w:ascii="Times New Roman" w:hAnsi="Times New Roman"/>
          <w:sz w:val="28"/>
          <w:szCs w:val="28"/>
        </w:rPr>
        <w:t xml:space="preserve">За даними осіннього обстеження щитоноски виявлені на площі </w:t>
      </w:r>
      <w:r>
        <w:rPr>
          <w:rFonts w:ascii="Times New Roman" w:hAnsi="Times New Roman"/>
          <w:sz w:val="28"/>
          <w:szCs w:val="28"/>
        </w:rPr>
        <w:t>2-67</w:t>
      </w:r>
      <w:r w:rsidRPr="00C2102E">
        <w:rPr>
          <w:rFonts w:ascii="Times New Roman" w:hAnsi="Times New Roman"/>
          <w:sz w:val="28"/>
          <w:szCs w:val="28"/>
        </w:rPr>
        <w:t>% з чисельністю 0,</w:t>
      </w:r>
      <w:r>
        <w:rPr>
          <w:rFonts w:ascii="Times New Roman" w:hAnsi="Times New Roman"/>
          <w:sz w:val="28"/>
          <w:szCs w:val="28"/>
        </w:rPr>
        <w:t>2</w:t>
      </w:r>
      <w:r w:rsidRPr="00C2102E">
        <w:rPr>
          <w:rFonts w:ascii="Times New Roman" w:hAnsi="Times New Roman"/>
          <w:sz w:val="28"/>
          <w:szCs w:val="28"/>
        </w:rPr>
        <w:t>-</w:t>
      </w:r>
      <w:r>
        <w:rPr>
          <w:rFonts w:ascii="Times New Roman" w:hAnsi="Times New Roman"/>
          <w:sz w:val="28"/>
          <w:szCs w:val="28"/>
        </w:rPr>
        <w:t>1</w:t>
      </w:r>
      <w:r w:rsidRPr="00C2102E">
        <w:rPr>
          <w:rFonts w:ascii="Times New Roman" w:hAnsi="Times New Roman"/>
          <w:sz w:val="28"/>
          <w:szCs w:val="28"/>
        </w:rPr>
        <w:t xml:space="preserve"> </w:t>
      </w:r>
      <w:proofErr w:type="spellStart"/>
      <w:r w:rsidRPr="00C2102E">
        <w:rPr>
          <w:rFonts w:ascii="Times New Roman" w:hAnsi="Times New Roman"/>
          <w:sz w:val="28"/>
          <w:szCs w:val="28"/>
        </w:rPr>
        <w:t>екз</w:t>
      </w:r>
      <w:proofErr w:type="spellEnd"/>
      <w:r w:rsidRPr="00C2102E">
        <w:rPr>
          <w:rFonts w:ascii="Times New Roman" w:hAnsi="Times New Roman"/>
          <w:sz w:val="28"/>
          <w:szCs w:val="28"/>
        </w:rPr>
        <w:t xml:space="preserve">. на </w:t>
      </w:r>
      <w:proofErr w:type="spellStart"/>
      <w:r w:rsidRPr="00C2102E">
        <w:rPr>
          <w:rFonts w:ascii="Times New Roman" w:hAnsi="Times New Roman"/>
          <w:sz w:val="28"/>
          <w:szCs w:val="28"/>
        </w:rPr>
        <w:t>кв.м</w:t>
      </w:r>
      <w:proofErr w:type="spellEnd"/>
      <w:r w:rsidRPr="00C2102E">
        <w:rPr>
          <w:rFonts w:ascii="Times New Roman" w:hAnsi="Times New Roman"/>
          <w:sz w:val="28"/>
          <w:szCs w:val="28"/>
        </w:rPr>
        <w:t>, серед яких переважала лободова щитоноск</w:t>
      </w:r>
      <w:r>
        <w:rPr>
          <w:rFonts w:ascii="Times New Roman" w:hAnsi="Times New Roman"/>
          <w:sz w:val="28"/>
          <w:szCs w:val="28"/>
        </w:rPr>
        <w:t>а</w:t>
      </w:r>
      <w:r w:rsidRPr="00C2102E">
        <w:rPr>
          <w:rFonts w:ascii="Times New Roman" w:hAnsi="Times New Roman"/>
          <w:sz w:val="28"/>
          <w:szCs w:val="28"/>
        </w:rPr>
        <w:t xml:space="preserve">. </w:t>
      </w:r>
      <w:r>
        <w:rPr>
          <w:rFonts w:ascii="Times New Roman" w:hAnsi="Times New Roman"/>
          <w:sz w:val="28"/>
          <w:szCs w:val="28"/>
        </w:rPr>
        <w:t xml:space="preserve">У 2026 р. за умов </w:t>
      </w:r>
      <w:proofErr w:type="spellStart"/>
      <w:r>
        <w:rPr>
          <w:rFonts w:ascii="Times New Roman" w:hAnsi="Times New Roman"/>
          <w:sz w:val="28"/>
          <w:szCs w:val="28"/>
        </w:rPr>
        <w:t>п</w:t>
      </w:r>
      <w:r w:rsidRPr="00C2102E">
        <w:rPr>
          <w:rFonts w:ascii="Times New Roman" w:hAnsi="Times New Roman"/>
          <w:sz w:val="28"/>
          <w:szCs w:val="28"/>
        </w:rPr>
        <w:t>омірно</w:t>
      </w:r>
      <w:proofErr w:type="spellEnd"/>
      <w:r w:rsidRPr="00C2102E">
        <w:rPr>
          <w:rFonts w:ascii="Times New Roman" w:hAnsi="Times New Roman"/>
          <w:sz w:val="28"/>
          <w:szCs w:val="28"/>
        </w:rPr>
        <w:t xml:space="preserve"> тепл</w:t>
      </w:r>
      <w:r>
        <w:rPr>
          <w:rFonts w:ascii="Times New Roman" w:hAnsi="Times New Roman"/>
          <w:sz w:val="28"/>
          <w:szCs w:val="28"/>
        </w:rPr>
        <w:t>ої</w:t>
      </w:r>
      <w:r w:rsidRPr="00C2102E">
        <w:rPr>
          <w:rFonts w:ascii="Times New Roman" w:hAnsi="Times New Roman"/>
          <w:sz w:val="28"/>
          <w:szCs w:val="28"/>
        </w:rPr>
        <w:t xml:space="preserve"> </w:t>
      </w:r>
      <w:r>
        <w:rPr>
          <w:rFonts w:ascii="Times New Roman" w:hAnsi="Times New Roman"/>
          <w:sz w:val="28"/>
          <w:szCs w:val="28"/>
        </w:rPr>
        <w:t>й</w:t>
      </w:r>
      <w:r w:rsidRPr="00C2102E">
        <w:rPr>
          <w:rFonts w:ascii="Times New Roman" w:hAnsi="Times New Roman"/>
          <w:sz w:val="28"/>
          <w:szCs w:val="28"/>
        </w:rPr>
        <w:t xml:space="preserve"> волог</w:t>
      </w:r>
      <w:r>
        <w:rPr>
          <w:rFonts w:ascii="Times New Roman" w:hAnsi="Times New Roman"/>
          <w:sz w:val="28"/>
          <w:szCs w:val="28"/>
        </w:rPr>
        <w:t xml:space="preserve">ої </w:t>
      </w:r>
      <w:r w:rsidRPr="00C2102E">
        <w:rPr>
          <w:rFonts w:ascii="Times New Roman" w:hAnsi="Times New Roman"/>
          <w:sz w:val="28"/>
          <w:szCs w:val="28"/>
        </w:rPr>
        <w:t>погод</w:t>
      </w:r>
      <w:r>
        <w:rPr>
          <w:rFonts w:ascii="Times New Roman" w:hAnsi="Times New Roman"/>
          <w:sz w:val="28"/>
          <w:szCs w:val="28"/>
        </w:rPr>
        <w:t xml:space="preserve">и навесні прогнозується осередкове підвищення чисельності й шкідливості щитоносок у посівах цукрових буряків, передусім на сходах </w:t>
      </w:r>
      <w:r w:rsidRPr="00C2102E">
        <w:rPr>
          <w:rFonts w:ascii="Times New Roman" w:hAnsi="Times New Roman"/>
          <w:sz w:val="28"/>
          <w:szCs w:val="28"/>
        </w:rPr>
        <w:t xml:space="preserve">засмічених лободовими бур’янами. </w:t>
      </w:r>
    </w:p>
    <w:p w14:paraId="1E560701" w14:textId="77777777" w:rsidR="00321B30" w:rsidRDefault="00321B30" w:rsidP="00321B30">
      <w:pPr>
        <w:pStyle w:val="afd"/>
        <w:ind w:firstLine="851"/>
        <w:jc w:val="both"/>
        <w:rPr>
          <w:rFonts w:ascii="Times New Roman" w:hAnsi="Times New Roman"/>
          <w:sz w:val="28"/>
          <w:szCs w:val="28"/>
        </w:rPr>
      </w:pPr>
      <w:r w:rsidRPr="00C2102E">
        <w:rPr>
          <w:rFonts w:ascii="Times New Roman" w:hAnsi="Times New Roman"/>
          <w:b/>
          <w:sz w:val="28"/>
          <w:szCs w:val="28"/>
        </w:rPr>
        <w:t>Бурякова крихітка</w:t>
      </w:r>
      <w:r w:rsidRPr="00C2102E">
        <w:rPr>
          <w:rFonts w:ascii="Times New Roman" w:hAnsi="Times New Roman"/>
          <w:bCs/>
          <w:sz w:val="28"/>
          <w:szCs w:val="28"/>
        </w:rPr>
        <w:t xml:space="preserve"> </w:t>
      </w:r>
      <w:r w:rsidRPr="00990F77">
        <w:rPr>
          <w:rFonts w:ascii="Times New Roman" w:hAnsi="Times New Roman"/>
          <w:iCs/>
          <w:sz w:val="28"/>
          <w:szCs w:val="28"/>
        </w:rPr>
        <w:t>(</w:t>
      </w:r>
      <w:proofErr w:type="spellStart"/>
      <w:r w:rsidRPr="00C2102E">
        <w:rPr>
          <w:rFonts w:ascii="Times New Roman" w:hAnsi="Times New Roman"/>
          <w:i/>
          <w:sz w:val="28"/>
          <w:szCs w:val="28"/>
        </w:rPr>
        <w:t>Atomaria</w:t>
      </w:r>
      <w:proofErr w:type="spellEnd"/>
      <w:r w:rsidRPr="00C2102E">
        <w:rPr>
          <w:rFonts w:ascii="Times New Roman" w:hAnsi="Times New Roman"/>
          <w:i/>
          <w:sz w:val="28"/>
          <w:szCs w:val="28"/>
        </w:rPr>
        <w:t xml:space="preserve"> </w:t>
      </w:r>
      <w:proofErr w:type="spellStart"/>
      <w:r w:rsidRPr="00C2102E">
        <w:rPr>
          <w:rFonts w:ascii="Times New Roman" w:hAnsi="Times New Roman"/>
          <w:i/>
          <w:sz w:val="28"/>
          <w:szCs w:val="28"/>
        </w:rPr>
        <w:t>linearis</w:t>
      </w:r>
      <w:proofErr w:type="spellEnd"/>
      <w:r w:rsidRPr="00C2102E">
        <w:rPr>
          <w:rFonts w:ascii="Times New Roman" w:hAnsi="Times New Roman"/>
          <w:i/>
          <w:sz w:val="28"/>
          <w:szCs w:val="28"/>
        </w:rPr>
        <w:t xml:space="preserve"> </w:t>
      </w:r>
      <w:proofErr w:type="spellStart"/>
      <w:r w:rsidRPr="0091560B">
        <w:rPr>
          <w:rFonts w:ascii="Times New Roman" w:hAnsi="Times New Roman"/>
          <w:iCs/>
          <w:sz w:val="28"/>
          <w:szCs w:val="28"/>
        </w:rPr>
        <w:t>Stephens</w:t>
      </w:r>
      <w:proofErr w:type="spellEnd"/>
      <w:r w:rsidRPr="0091560B">
        <w:rPr>
          <w:rFonts w:ascii="Times New Roman" w:hAnsi="Times New Roman"/>
          <w:iCs/>
          <w:sz w:val="28"/>
          <w:szCs w:val="28"/>
        </w:rPr>
        <w:t>, 1830</w:t>
      </w:r>
      <w:r w:rsidRPr="00990F77">
        <w:rPr>
          <w:rFonts w:ascii="Times New Roman" w:hAnsi="Times New Roman"/>
          <w:iCs/>
          <w:sz w:val="28"/>
          <w:szCs w:val="28"/>
        </w:rPr>
        <w:t xml:space="preserve">) </w:t>
      </w:r>
      <w:r>
        <w:rPr>
          <w:rFonts w:ascii="Times New Roman" w:hAnsi="Times New Roman"/>
          <w:sz w:val="28"/>
          <w:szCs w:val="28"/>
        </w:rPr>
        <w:t xml:space="preserve">минулого року  не нанесла суттєвої шкоди сходам цукрових буряків. Чисельність і шкідливість жуків обмежували токсикація насіння, мінлива погода з перепадами денних і нічних температур. Надалі чисельність фітофага дещо зросла і становила 14-56 на полях Черкаської, Тернопільської, Хмельницької областей, у вогнищах Вінницької - до 98 жуків на </w:t>
      </w:r>
      <w:proofErr w:type="spellStart"/>
      <w:r>
        <w:rPr>
          <w:rFonts w:ascii="Times New Roman" w:hAnsi="Times New Roman"/>
          <w:sz w:val="28"/>
          <w:szCs w:val="28"/>
        </w:rPr>
        <w:t>кв.м</w:t>
      </w:r>
      <w:proofErr w:type="spellEnd"/>
      <w:r>
        <w:rPr>
          <w:rFonts w:ascii="Times New Roman" w:hAnsi="Times New Roman"/>
          <w:sz w:val="28"/>
          <w:szCs w:val="28"/>
        </w:rPr>
        <w:t xml:space="preserve">, які пошкодили 2-10% листків буряків у незначному ступені. </w:t>
      </w:r>
    </w:p>
    <w:p w14:paraId="6557782B" w14:textId="77777777" w:rsidR="00321B30" w:rsidRPr="00C2102E" w:rsidRDefault="00321B30" w:rsidP="00321B30">
      <w:pPr>
        <w:pStyle w:val="afd"/>
        <w:ind w:firstLine="851"/>
        <w:jc w:val="both"/>
        <w:rPr>
          <w:rFonts w:ascii="Times New Roman" w:hAnsi="Times New Roman"/>
          <w:sz w:val="28"/>
          <w:szCs w:val="28"/>
        </w:rPr>
      </w:pPr>
    </w:p>
    <w:p w14:paraId="67A9FC69" w14:textId="77777777" w:rsidR="00321B30" w:rsidRPr="00C2102E" w:rsidRDefault="00321B30" w:rsidP="00321B30">
      <w:pPr>
        <w:pStyle w:val="afd"/>
        <w:ind w:firstLine="851"/>
        <w:jc w:val="center"/>
        <w:rPr>
          <w:rFonts w:ascii="Times New Roman" w:hAnsi="Times New Roman"/>
          <w:sz w:val="28"/>
          <w:szCs w:val="28"/>
        </w:rPr>
      </w:pPr>
      <w:r w:rsidRPr="00C2102E">
        <w:rPr>
          <w:rFonts w:ascii="Times New Roman" w:hAnsi="Times New Roman"/>
          <w:noProof/>
        </w:rPr>
        <w:drawing>
          <wp:inline distT="0" distB="0" distL="0" distR="0" wp14:anchorId="5E320A0C" wp14:editId="3E44D085">
            <wp:extent cx="2506912" cy="1410473"/>
            <wp:effectExtent l="114300" t="76200" r="65405" b="132715"/>
            <wp:docPr id="1363647614" name="Рисунок 40" descr="Бурякова крихі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урякова крихітка"/>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526600" cy="1421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F452C78" w14:textId="77777777" w:rsidR="00321B30" w:rsidRPr="00C2102E" w:rsidRDefault="00321B30" w:rsidP="00321B30">
      <w:pPr>
        <w:pStyle w:val="afd"/>
        <w:ind w:firstLine="851"/>
        <w:jc w:val="center"/>
        <w:rPr>
          <w:rFonts w:ascii="Times New Roman" w:hAnsi="Times New Roman"/>
          <w:sz w:val="16"/>
          <w:szCs w:val="16"/>
        </w:rPr>
      </w:pPr>
    </w:p>
    <w:p w14:paraId="1BC8001E" w14:textId="77777777" w:rsidR="00321B30" w:rsidRPr="0091560B" w:rsidRDefault="00321B30" w:rsidP="00321B30">
      <w:pPr>
        <w:pStyle w:val="afd"/>
        <w:ind w:firstLine="851"/>
        <w:jc w:val="center"/>
        <w:rPr>
          <w:rFonts w:ascii="Times New Roman" w:hAnsi="Times New Roman"/>
          <w:b/>
          <w:bCs/>
          <w:i/>
          <w:iCs/>
        </w:rPr>
      </w:pPr>
      <w:r w:rsidRPr="0091560B">
        <w:rPr>
          <w:rFonts w:ascii="Times New Roman" w:hAnsi="Times New Roman"/>
          <w:b/>
          <w:bCs/>
          <w:i/>
          <w:iCs/>
        </w:rPr>
        <w:t>Бурякова крихітка</w:t>
      </w:r>
    </w:p>
    <w:p w14:paraId="62B93093" w14:textId="77777777" w:rsidR="00321B30" w:rsidRPr="0091560B" w:rsidRDefault="00321B30" w:rsidP="00321B30">
      <w:pPr>
        <w:pStyle w:val="afd"/>
        <w:ind w:firstLine="851"/>
        <w:jc w:val="both"/>
        <w:rPr>
          <w:rFonts w:ascii="Times New Roman" w:hAnsi="Times New Roman"/>
          <w:i/>
          <w:iCs/>
          <w:sz w:val="28"/>
          <w:szCs w:val="28"/>
        </w:rPr>
      </w:pPr>
    </w:p>
    <w:p w14:paraId="758961A6" w14:textId="77777777" w:rsidR="00321B30" w:rsidRPr="00C2102E" w:rsidRDefault="00321B30" w:rsidP="00321B30">
      <w:pPr>
        <w:pStyle w:val="afd"/>
        <w:ind w:firstLine="851"/>
        <w:jc w:val="both"/>
        <w:rPr>
          <w:rFonts w:ascii="Times New Roman" w:hAnsi="Times New Roman"/>
          <w:sz w:val="28"/>
          <w:szCs w:val="28"/>
        </w:rPr>
      </w:pPr>
      <w:r>
        <w:rPr>
          <w:rFonts w:ascii="Times New Roman" w:hAnsi="Times New Roman"/>
          <w:sz w:val="28"/>
          <w:szCs w:val="28"/>
        </w:rPr>
        <w:lastRenderedPageBreak/>
        <w:t>Восени у місцях резервації фітофага виявляли у чисельності</w:t>
      </w:r>
      <w:r w:rsidRPr="00C2102E">
        <w:rPr>
          <w:rFonts w:ascii="Times New Roman" w:hAnsi="Times New Roman"/>
          <w:sz w:val="28"/>
          <w:szCs w:val="28"/>
        </w:rPr>
        <w:t xml:space="preserve"> </w:t>
      </w:r>
      <w:r>
        <w:rPr>
          <w:rFonts w:ascii="Times New Roman" w:hAnsi="Times New Roman"/>
          <w:sz w:val="28"/>
          <w:szCs w:val="28"/>
        </w:rPr>
        <w:t>2</w:t>
      </w:r>
      <w:r w:rsidRPr="00C2102E">
        <w:rPr>
          <w:rFonts w:ascii="Times New Roman" w:hAnsi="Times New Roman"/>
          <w:sz w:val="28"/>
          <w:szCs w:val="28"/>
        </w:rPr>
        <w:t>-</w:t>
      </w:r>
      <w:r>
        <w:rPr>
          <w:rFonts w:ascii="Times New Roman" w:hAnsi="Times New Roman"/>
          <w:sz w:val="28"/>
          <w:szCs w:val="28"/>
        </w:rPr>
        <w:t>15</w:t>
      </w:r>
      <w:r w:rsidRPr="00C2102E">
        <w:rPr>
          <w:rFonts w:ascii="Times New Roman" w:hAnsi="Times New Roman"/>
          <w:sz w:val="28"/>
          <w:szCs w:val="28"/>
        </w:rPr>
        <w:t xml:space="preserve">, </w:t>
      </w:r>
      <w:r>
        <w:rPr>
          <w:rFonts w:ascii="Times New Roman" w:hAnsi="Times New Roman"/>
          <w:sz w:val="28"/>
          <w:szCs w:val="28"/>
        </w:rPr>
        <w:t xml:space="preserve">в </w:t>
      </w:r>
      <w:r w:rsidRPr="00C2102E">
        <w:rPr>
          <w:rFonts w:ascii="Times New Roman" w:hAnsi="Times New Roman"/>
          <w:sz w:val="28"/>
          <w:szCs w:val="28"/>
        </w:rPr>
        <w:t>осеред</w:t>
      </w:r>
      <w:r>
        <w:rPr>
          <w:rFonts w:ascii="Times New Roman" w:hAnsi="Times New Roman"/>
          <w:sz w:val="28"/>
          <w:szCs w:val="28"/>
        </w:rPr>
        <w:t>ках Вінницької, Тернопільської областей 42-</w:t>
      </w:r>
      <w:r w:rsidRPr="00C2102E">
        <w:rPr>
          <w:rFonts w:ascii="Times New Roman" w:hAnsi="Times New Roman"/>
          <w:sz w:val="28"/>
          <w:szCs w:val="28"/>
        </w:rPr>
        <w:t>9</w:t>
      </w:r>
      <w:r>
        <w:rPr>
          <w:rFonts w:ascii="Times New Roman" w:hAnsi="Times New Roman"/>
          <w:sz w:val="28"/>
          <w:szCs w:val="28"/>
        </w:rPr>
        <w:t>2</w:t>
      </w:r>
      <w:r w:rsidRPr="00C2102E">
        <w:rPr>
          <w:rFonts w:ascii="Times New Roman" w:hAnsi="Times New Roman"/>
          <w:sz w:val="28"/>
          <w:szCs w:val="28"/>
        </w:rPr>
        <w:t xml:space="preserve"> </w:t>
      </w:r>
      <w:r>
        <w:rPr>
          <w:rFonts w:ascii="Times New Roman" w:hAnsi="Times New Roman"/>
          <w:sz w:val="28"/>
          <w:szCs w:val="28"/>
        </w:rPr>
        <w:t>жуків</w:t>
      </w:r>
      <w:r w:rsidRPr="00C2102E">
        <w:rPr>
          <w:rFonts w:ascii="Times New Roman" w:hAnsi="Times New Roman"/>
          <w:sz w:val="28"/>
          <w:szCs w:val="28"/>
        </w:rPr>
        <w:t xml:space="preserve"> на </w:t>
      </w:r>
      <w:proofErr w:type="spellStart"/>
      <w:r w:rsidRPr="00C2102E">
        <w:rPr>
          <w:rFonts w:ascii="Times New Roman" w:hAnsi="Times New Roman"/>
          <w:sz w:val="28"/>
          <w:szCs w:val="28"/>
        </w:rPr>
        <w:t>кв.м</w:t>
      </w:r>
      <w:proofErr w:type="spellEnd"/>
      <w:r w:rsidRPr="00C2102E">
        <w:rPr>
          <w:rFonts w:ascii="Times New Roman" w:hAnsi="Times New Roman"/>
          <w:sz w:val="28"/>
          <w:szCs w:val="28"/>
        </w:rPr>
        <w:t>. У 202</w:t>
      </w:r>
      <w:r>
        <w:rPr>
          <w:rFonts w:ascii="Times New Roman" w:hAnsi="Times New Roman"/>
          <w:sz w:val="28"/>
          <w:szCs w:val="28"/>
        </w:rPr>
        <w:t>6</w:t>
      </w:r>
      <w:r w:rsidRPr="00C2102E">
        <w:rPr>
          <w:rFonts w:ascii="Times New Roman" w:hAnsi="Times New Roman"/>
          <w:sz w:val="28"/>
          <w:szCs w:val="28"/>
        </w:rPr>
        <w:t xml:space="preserve"> р. за умов теплої й вологої весни</w:t>
      </w:r>
      <w:r>
        <w:rPr>
          <w:rFonts w:ascii="Times New Roman" w:hAnsi="Times New Roman"/>
          <w:sz w:val="28"/>
          <w:szCs w:val="28"/>
        </w:rPr>
        <w:t xml:space="preserve"> та використання для сівби необробленого захисно-стимулюючими речовинами насіння, у вогнищах вищезазначених та ряду інших</w:t>
      </w:r>
      <w:r w:rsidRPr="00C2102E">
        <w:rPr>
          <w:rFonts w:ascii="Times New Roman" w:hAnsi="Times New Roman"/>
          <w:sz w:val="28"/>
          <w:szCs w:val="28"/>
        </w:rPr>
        <w:t xml:space="preserve"> </w:t>
      </w:r>
      <w:r>
        <w:rPr>
          <w:rFonts w:ascii="Times New Roman" w:hAnsi="Times New Roman"/>
          <w:sz w:val="28"/>
          <w:szCs w:val="28"/>
        </w:rPr>
        <w:t xml:space="preserve">областей можливе значне ушкодження сходів цукрових буряків </w:t>
      </w:r>
      <w:proofErr w:type="spellStart"/>
      <w:r w:rsidRPr="00C2102E">
        <w:rPr>
          <w:rFonts w:ascii="Times New Roman" w:hAnsi="Times New Roman"/>
          <w:sz w:val="28"/>
          <w:szCs w:val="28"/>
        </w:rPr>
        <w:t>крихіт</w:t>
      </w:r>
      <w:r>
        <w:rPr>
          <w:rFonts w:ascii="Times New Roman" w:hAnsi="Times New Roman"/>
          <w:sz w:val="28"/>
          <w:szCs w:val="28"/>
        </w:rPr>
        <w:t>ою</w:t>
      </w:r>
      <w:proofErr w:type="spellEnd"/>
      <w:r w:rsidRPr="00C2102E">
        <w:rPr>
          <w:rFonts w:ascii="Times New Roman" w:hAnsi="Times New Roman"/>
          <w:sz w:val="28"/>
          <w:szCs w:val="28"/>
        </w:rPr>
        <w:t xml:space="preserve">. </w:t>
      </w:r>
    </w:p>
    <w:p w14:paraId="32740CE0" w14:textId="77777777" w:rsidR="00321B30" w:rsidRPr="00C2102E" w:rsidRDefault="00321B30" w:rsidP="00321B30">
      <w:pPr>
        <w:pStyle w:val="afd"/>
        <w:ind w:firstLine="851"/>
        <w:jc w:val="both"/>
        <w:rPr>
          <w:rFonts w:ascii="Times New Roman" w:hAnsi="Times New Roman"/>
          <w:sz w:val="28"/>
          <w:szCs w:val="28"/>
        </w:rPr>
      </w:pPr>
      <w:r w:rsidRPr="00C2102E">
        <w:rPr>
          <w:rFonts w:ascii="Times New Roman" w:hAnsi="Times New Roman"/>
          <w:b/>
          <w:sz w:val="28"/>
          <w:szCs w:val="28"/>
        </w:rPr>
        <w:t xml:space="preserve">Бурякова листкова попелиця </w:t>
      </w:r>
      <w:r w:rsidRPr="00990F77">
        <w:rPr>
          <w:rFonts w:ascii="Times New Roman" w:hAnsi="Times New Roman"/>
          <w:iCs/>
          <w:sz w:val="28"/>
          <w:szCs w:val="28"/>
        </w:rPr>
        <w:t>(</w:t>
      </w:r>
      <w:proofErr w:type="spellStart"/>
      <w:r w:rsidRPr="00C2102E">
        <w:rPr>
          <w:rFonts w:ascii="Times New Roman" w:hAnsi="Times New Roman"/>
          <w:i/>
          <w:sz w:val="28"/>
          <w:szCs w:val="28"/>
        </w:rPr>
        <w:t>Aphis</w:t>
      </w:r>
      <w:proofErr w:type="spellEnd"/>
      <w:r w:rsidRPr="00C2102E">
        <w:rPr>
          <w:rFonts w:ascii="Times New Roman" w:hAnsi="Times New Roman"/>
          <w:i/>
          <w:sz w:val="28"/>
          <w:szCs w:val="28"/>
        </w:rPr>
        <w:t xml:space="preserve"> </w:t>
      </w:r>
      <w:proofErr w:type="spellStart"/>
      <w:r w:rsidRPr="00C2102E">
        <w:rPr>
          <w:rFonts w:ascii="Times New Roman" w:hAnsi="Times New Roman"/>
          <w:i/>
          <w:sz w:val="28"/>
          <w:szCs w:val="28"/>
        </w:rPr>
        <w:t>fabae</w:t>
      </w:r>
      <w:proofErr w:type="spellEnd"/>
      <w:r w:rsidRPr="00C2102E">
        <w:rPr>
          <w:rFonts w:ascii="Times New Roman" w:hAnsi="Times New Roman"/>
          <w:i/>
          <w:sz w:val="28"/>
          <w:szCs w:val="28"/>
        </w:rPr>
        <w:t xml:space="preserve"> </w:t>
      </w:r>
      <w:proofErr w:type="spellStart"/>
      <w:r w:rsidRPr="0091560B">
        <w:rPr>
          <w:rFonts w:ascii="Times New Roman" w:hAnsi="Times New Roman"/>
          <w:iCs/>
          <w:sz w:val="28"/>
          <w:szCs w:val="28"/>
        </w:rPr>
        <w:t>Scopoli</w:t>
      </w:r>
      <w:proofErr w:type="spellEnd"/>
      <w:r w:rsidRPr="0091560B">
        <w:rPr>
          <w:rFonts w:ascii="Times New Roman" w:hAnsi="Times New Roman"/>
          <w:iCs/>
          <w:sz w:val="28"/>
          <w:szCs w:val="28"/>
        </w:rPr>
        <w:t>, 1763</w:t>
      </w:r>
      <w:r w:rsidRPr="00990F77">
        <w:rPr>
          <w:rFonts w:ascii="Times New Roman" w:hAnsi="Times New Roman"/>
          <w:iCs/>
          <w:sz w:val="28"/>
          <w:szCs w:val="28"/>
        </w:rPr>
        <w:t xml:space="preserve">) </w:t>
      </w:r>
      <w:r>
        <w:rPr>
          <w:rFonts w:ascii="Times New Roman" w:hAnsi="Times New Roman"/>
          <w:sz w:val="28"/>
          <w:szCs w:val="28"/>
        </w:rPr>
        <w:t xml:space="preserve">відмічалась у посівах цукрових буряків у другій половині травня. У період вегетації розвиток попелиці спостерігали на заселених 4-53, подекуди на полях Київської, Сумської, Хмельницької областей 75-100% обстежених площ. Наприкінці червня - липня фітофагом було заселено 3-15% рослин у крайових смугах полів і до 6% в середині поля, що викликало необхідність обприскування окремих площ інсектицидами. Пізніше </w:t>
      </w:r>
      <w:r w:rsidRPr="00C2102E">
        <w:rPr>
          <w:rFonts w:ascii="Times New Roman" w:hAnsi="Times New Roman"/>
          <w:sz w:val="28"/>
          <w:szCs w:val="28"/>
        </w:rPr>
        <w:t xml:space="preserve">на </w:t>
      </w:r>
      <w:r>
        <w:rPr>
          <w:rFonts w:ascii="Times New Roman" w:hAnsi="Times New Roman"/>
          <w:sz w:val="28"/>
          <w:szCs w:val="28"/>
        </w:rPr>
        <w:t xml:space="preserve">чисельність </w:t>
      </w:r>
      <w:r w:rsidRPr="00C2102E">
        <w:rPr>
          <w:rFonts w:ascii="Times New Roman" w:hAnsi="Times New Roman"/>
          <w:sz w:val="28"/>
          <w:szCs w:val="28"/>
        </w:rPr>
        <w:t>і розповсюдження шкідника впливал</w:t>
      </w:r>
      <w:r>
        <w:rPr>
          <w:rFonts w:ascii="Times New Roman" w:hAnsi="Times New Roman"/>
          <w:sz w:val="28"/>
          <w:szCs w:val="28"/>
        </w:rPr>
        <w:t>и погодні умови та</w:t>
      </w:r>
      <w:r w:rsidRPr="00C2102E">
        <w:rPr>
          <w:rFonts w:ascii="Times New Roman" w:hAnsi="Times New Roman"/>
          <w:sz w:val="28"/>
          <w:szCs w:val="28"/>
        </w:rPr>
        <w:t xml:space="preserve"> активна діяльність ентомофагів (1-4 особин на заселену попелицями рослину).</w:t>
      </w:r>
    </w:p>
    <w:p w14:paraId="291EB2AF" w14:textId="77777777" w:rsidR="00321B30" w:rsidRPr="00F478A4" w:rsidRDefault="00321B30" w:rsidP="00321B30">
      <w:pPr>
        <w:pStyle w:val="afd"/>
        <w:ind w:firstLine="851"/>
        <w:jc w:val="both"/>
        <w:rPr>
          <w:rFonts w:ascii="Times New Roman" w:hAnsi="Times New Roman"/>
          <w:sz w:val="28"/>
          <w:szCs w:val="28"/>
        </w:rPr>
      </w:pPr>
    </w:p>
    <w:p w14:paraId="19B9BE17" w14:textId="77777777" w:rsidR="00321B30" w:rsidRPr="00C2102E" w:rsidRDefault="00321B30" w:rsidP="00321B30">
      <w:pPr>
        <w:pStyle w:val="afd"/>
        <w:ind w:firstLine="851"/>
        <w:jc w:val="center"/>
        <w:rPr>
          <w:rFonts w:ascii="Times New Roman" w:hAnsi="Times New Roman"/>
          <w:sz w:val="28"/>
          <w:szCs w:val="28"/>
        </w:rPr>
      </w:pPr>
      <w:r w:rsidRPr="00C2102E">
        <w:rPr>
          <w:rFonts w:ascii="Times New Roman" w:hAnsi="Times New Roman"/>
          <w:noProof/>
        </w:rPr>
        <w:drawing>
          <wp:inline distT="0" distB="0" distL="0" distR="0" wp14:anchorId="7B31E19D" wp14:editId="43A94DC1">
            <wp:extent cx="2256788" cy="1610333"/>
            <wp:effectExtent l="133350" t="57150" r="86995" b="142875"/>
            <wp:docPr id="843930708" name="Рисунок 42" descr="Посіви цукрових буряків заселяє бурякова листкова попелиця - Agro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сіви цукрових буряків заселяє бурякова листкова попелиця - AgroTimes"/>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264291" cy="16156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5BE3C05" w14:textId="77777777" w:rsidR="00321B30" w:rsidRPr="0091560B" w:rsidRDefault="00321B30" w:rsidP="00321B30">
      <w:pPr>
        <w:pStyle w:val="afd"/>
        <w:ind w:firstLine="851"/>
        <w:jc w:val="center"/>
        <w:rPr>
          <w:rFonts w:ascii="Times New Roman" w:hAnsi="Times New Roman"/>
          <w:b/>
          <w:bCs/>
          <w:i/>
          <w:iCs/>
        </w:rPr>
      </w:pPr>
      <w:r w:rsidRPr="0091560B">
        <w:rPr>
          <w:rFonts w:ascii="Times New Roman" w:hAnsi="Times New Roman"/>
          <w:b/>
          <w:bCs/>
          <w:i/>
          <w:iCs/>
        </w:rPr>
        <w:t>Бурякова листкова попелиця</w:t>
      </w:r>
    </w:p>
    <w:p w14:paraId="6E11401D" w14:textId="77777777" w:rsidR="00321B30" w:rsidRPr="00F478A4" w:rsidRDefault="00321B30" w:rsidP="00321B30">
      <w:pPr>
        <w:pStyle w:val="afd"/>
        <w:ind w:firstLine="851"/>
        <w:jc w:val="center"/>
        <w:rPr>
          <w:rFonts w:ascii="Times New Roman" w:hAnsi="Times New Roman"/>
          <w:sz w:val="28"/>
          <w:szCs w:val="28"/>
        </w:rPr>
      </w:pPr>
    </w:p>
    <w:p w14:paraId="26D5907F" w14:textId="77777777" w:rsidR="00321B30" w:rsidRPr="00C2102E" w:rsidRDefault="00321B30" w:rsidP="00321B30">
      <w:pPr>
        <w:pStyle w:val="afd"/>
        <w:ind w:firstLine="851"/>
        <w:jc w:val="both"/>
        <w:rPr>
          <w:rFonts w:ascii="Times New Roman" w:hAnsi="Times New Roman"/>
          <w:sz w:val="28"/>
          <w:szCs w:val="28"/>
        </w:rPr>
      </w:pPr>
      <w:r>
        <w:rPr>
          <w:rFonts w:ascii="Times New Roman" w:hAnsi="Times New Roman"/>
          <w:sz w:val="28"/>
          <w:szCs w:val="28"/>
        </w:rPr>
        <w:t>О</w:t>
      </w:r>
      <w:r w:rsidRPr="00C2102E">
        <w:rPr>
          <w:rFonts w:ascii="Times New Roman" w:hAnsi="Times New Roman"/>
          <w:sz w:val="28"/>
          <w:szCs w:val="28"/>
        </w:rPr>
        <w:t xml:space="preserve">сінніми обстеженнями </w:t>
      </w:r>
      <w:r>
        <w:rPr>
          <w:rFonts w:ascii="Times New Roman" w:hAnsi="Times New Roman"/>
          <w:sz w:val="28"/>
          <w:szCs w:val="28"/>
        </w:rPr>
        <w:t xml:space="preserve">кущів калини, жасмину </w:t>
      </w:r>
      <w:r w:rsidRPr="00C2102E">
        <w:rPr>
          <w:rFonts w:ascii="Times New Roman" w:hAnsi="Times New Roman"/>
          <w:sz w:val="28"/>
          <w:szCs w:val="28"/>
        </w:rPr>
        <w:t>в</w:t>
      </w:r>
      <w:r>
        <w:rPr>
          <w:rFonts w:ascii="Times New Roman" w:hAnsi="Times New Roman"/>
          <w:sz w:val="28"/>
          <w:szCs w:val="28"/>
        </w:rPr>
        <w:t>становлено, що зимуючий</w:t>
      </w:r>
      <w:r w:rsidRPr="00C2102E">
        <w:rPr>
          <w:rFonts w:ascii="Times New Roman" w:hAnsi="Times New Roman"/>
          <w:sz w:val="28"/>
          <w:szCs w:val="28"/>
        </w:rPr>
        <w:t xml:space="preserve"> запас попелиц</w:t>
      </w:r>
      <w:r>
        <w:rPr>
          <w:rFonts w:ascii="Times New Roman" w:hAnsi="Times New Roman"/>
          <w:sz w:val="28"/>
          <w:szCs w:val="28"/>
        </w:rPr>
        <w:t>і</w:t>
      </w:r>
      <w:r w:rsidRPr="00C2102E">
        <w:rPr>
          <w:rFonts w:ascii="Times New Roman" w:hAnsi="Times New Roman"/>
          <w:sz w:val="28"/>
          <w:szCs w:val="28"/>
        </w:rPr>
        <w:t xml:space="preserve"> становить </w:t>
      </w:r>
      <w:r>
        <w:rPr>
          <w:rFonts w:ascii="Times New Roman" w:hAnsi="Times New Roman"/>
          <w:sz w:val="28"/>
          <w:szCs w:val="28"/>
        </w:rPr>
        <w:t>6-18</w:t>
      </w:r>
      <w:r w:rsidRPr="00C2102E">
        <w:rPr>
          <w:rFonts w:ascii="Times New Roman" w:hAnsi="Times New Roman"/>
          <w:sz w:val="28"/>
          <w:szCs w:val="28"/>
        </w:rPr>
        <w:t xml:space="preserve"> яєць на погонний метр гілки. </w:t>
      </w:r>
      <w:r>
        <w:rPr>
          <w:rFonts w:ascii="Times New Roman" w:hAnsi="Times New Roman"/>
          <w:sz w:val="28"/>
          <w:szCs w:val="28"/>
        </w:rPr>
        <w:t>Тому за доброї перезимівлі їх та</w:t>
      </w:r>
      <w:r w:rsidRPr="00C2102E">
        <w:rPr>
          <w:rFonts w:ascii="Times New Roman" w:hAnsi="Times New Roman"/>
          <w:sz w:val="28"/>
          <w:szCs w:val="28"/>
        </w:rPr>
        <w:t xml:space="preserve"> </w:t>
      </w:r>
      <w:proofErr w:type="spellStart"/>
      <w:r w:rsidRPr="00C2102E">
        <w:rPr>
          <w:rFonts w:ascii="Times New Roman" w:hAnsi="Times New Roman"/>
          <w:sz w:val="28"/>
          <w:szCs w:val="28"/>
        </w:rPr>
        <w:t>помірно</w:t>
      </w:r>
      <w:proofErr w:type="spellEnd"/>
      <w:r w:rsidRPr="00C2102E">
        <w:rPr>
          <w:rFonts w:ascii="Times New Roman" w:hAnsi="Times New Roman"/>
          <w:sz w:val="28"/>
          <w:szCs w:val="28"/>
        </w:rPr>
        <w:t xml:space="preserve"> </w:t>
      </w:r>
      <w:r>
        <w:rPr>
          <w:rFonts w:ascii="Times New Roman" w:hAnsi="Times New Roman"/>
          <w:sz w:val="28"/>
          <w:szCs w:val="28"/>
        </w:rPr>
        <w:t xml:space="preserve">теплої й </w:t>
      </w:r>
      <w:r w:rsidRPr="00C2102E">
        <w:rPr>
          <w:rFonts w:ascii="Times New Roman" w:hAnsi="Times New Roman"/>
          <w:sz w:val="28"/>
          <w:szCs w:val="28"/>
        </w:rPr>
        <w:t xml:space="preserve">вологої погоди у весняно-літній період </w:t>
      </w:r>
      <w:r>
        <w:rPr>
          <w:rFonts w:ascii="Times New Roman" w:hAnsi="Times New Roman"/>
          <w:sz w:val="28"/>
          <w:szCs w:val="28"/>
        </w:rPr>
        <w:t>у 2026 р. ймовірне збільшення чисельності й</w:t>
      </w:r>
      <w:r w:rsidRPr="00C2102E">
        <w:rPr>
          <w:rFonts w:ascii="Times New Roman" w:hAnsi="Times New Roman"/>
          <w:sz w:val="28"/>
          <w:szCs w:val="28"/>
        </w:rPr>
        <w:t xml:space="preserve"> шкідлив</w:t>
      </w:r>
      <w:r>
        <w:rPr>
          <w:rFonts w:ascii="Times New Roman" w:hAnsi="Times New Roman"/>
          <w:sz w:val="28"/>
          <w:szCs w:val="28"/>
        </w:rPr>
        <w:t>ості</w:t>
      </w:r>
      <w:r w:rsidRPr="00C2102E">
        <w:rPr>
          <w:rFonts w:ascii="Times New Roman" w:hAnsi="Times New Roman"/>
          <w:sz w:val="28"/>
          <w:szCs w:val="28"/>
        </w:rPr>
        <w:t xml:space="preserve"> </w:t>
      </w:r>
      <w:r>
        <w:rPr>
          <w:rFonts w:ascii="Times New Roman" w:hAnsi="Times New Roman"/>
          <w:sz w:val="28"/>
          <w:szCs w:val="28"/>
        </w:rPr>
        <w:t>фі</w:t>
      </w:r>
      <w:r w:rsidRPr="00C2102E">
        <w:rPr>
          <w:rFonts w:ascii="Times New Roman" w:hAnsi="Times New Roman"/>
          <w:sz w:val="28"/>
          <w:szCs w:val="28"/>
        </w:rPr>
        <w:t>тофага у більшості бурякосійних областей, передусім Лісостепової зони.</w:t>
      </w:r>
    </w:p>
    <w:p w14:paraId="6A152AA1" w14:textId="77777777" w:rsidR="00321B30" w:rsidRDefault="00321B30" w:rsidP="00321B30">
      <w:pPr>
        <w:pStyle w:val="afd"/>
        <w:ind w:firstLine="851"/>
        <w:jc w:val="both"/>
        <w:rPr>
          <w:rFonts w:ascii="Times New Roman" w:hAnsi="Times New Roman"/>
          <w:sz w:val="28"/>
          <w:szCs w:val="28"/>
        </w:rPr>
      </w:pPr>
      <w:r w:rsidRPr="00C2102E">
        <w:rPr>
          <w:rFonts w:ascii="Times New Roman" w:hAnsi="Times New Roman"/>
          <w:b/>
          <w:bCs/>
          <w:sz w:val="28"/>
          <w:szCs w:val="28"/>
        </w:rPr>
        <w:t>Буряков</w:t>
      </w:r>
      <w:r>
        <w:rPr>
          <w:rFonts w:ascii="Times New Roman" w:hAnsi="Times New Roman"/>
          <w:b/>
          <w:bCs/>
          <w:sz w:val="28"/>
          <w:szCs w:val="28"/>
        </w:rPr>
        <w:t>а</w:t>
      </w:r>
      <w:r w:rsidRPr="00C2102E">
        <w:rPr>
          <w:rFonts w:ascii="Times New Roman" w:hAnsi="Times New Roman"/>
          <w:b/>
          <w:bCs/>
          <w:sz w:val="28"/>
          <w:szCs w:val="28"/>
        </w:rPr>
        <w:t xml:space="preserve"> коренев</w:t>
      </w:r>
      <w:r>
        <w:rPr>
          <w:rFonts w:ascii="Times New Roman" w:hAnsi="Times New Roman"/>
          <w:b/>
          <w:bCs/>
          <w:sz w:val="28"/>
          <w:szCs w:val="28"/>
        </w:rPr>
        <w:t>а</w:t>
      </w:r>
      <w:r w:rsidRPr="00C2102E">
        <w:rPr>
          <w:rFonts w:ascii="Times New Roman" w:hAnsi="Times New Roman"/>
          <w:b/>
          <w:bCs/>
          <w:sz w:val="28"/>
          <w:szCs w:val="28"/>
        </w:rPr>
        <w:t xml:space="preserve"> попелиц</w:t>
      </w:r>
      <w:r>
        <w:rPr>
          <w:rFonts w:ascii="Times New Roman" w:hAnsi="Times New Roman"/>
          <w:b/>
          <w:bCs/>
          <w:sz w:val="28"/>
          <w:szCs w:val="28"/>
        </w:rPr>
        <w:t>я</w:t>
      </w:r>
      <w:r w:rsidRPr="00C2102E">
        <w:rPr>
          <w:rFonts w:ascii="Times New Roman" w:hAnsi="Times New Roman"/>
          <w:b/>
          <w:bCs/>
          <w:sz w:val="28"/>
          <w:szCs w:val="28"/>
        </w:rPr>
        <w:t xml:space="preserve"> </w:t>
      </w:r>
      <w:r w:rsidRPr="00C2102E">
        <w:rPr>
          <w:rFonts w:ascii="Times New Roman" w:hAnsi="Times New Roman"/>
          <w:iCs/>
          <w:sz w:val="28"/>
          <w:szCs w:val="28"/>
        </w:rPr>
        <w:t>(</w:t>
      </w:r>
      <w:proofErr w:type="spellStart"/>
      <w:r w:rsidRPr="00C2102E">
        <w:rPr>
          <w:rFonts w:ascii="Times New Roman" w:hAnsi="Times New Roman"/>
          <w:i/>
          <w:sz w:val="28"/>
          <w:szCs w:val="28"/>
          <w:highlight w:val="white"/>
        </w:rPr>
        <w:t>Pemphigus</w:t>
      </w:r>
      <w:proofErr w:type="spellEnd"/>
      <w:r w:rsidRPr="00C2102E">
        <w:rPr>
          <w:rFonts w:ascii="Times New Roman" w:hAnsi="Times New Roman"/>
          <w:i/>
          <w:sz w:val="28"/>
          <w:szCs w:val="28"/>
          <w:highlight w:val="white"/>
        </w:rPr>
        <w:t xml:space="preserve"> </w:t>
      </w:r>
      <w:proofErr w:type="spellStart"/>
      <w:r w:rsidRPr="00C2102E">
        <w:rPr>
          <w:rFonts w:ascii="Times New Roman" w:hAnsi="Times New Roman"/>
          <w:i/>
          <w:sz w:val="28"/>
          <w:szCs w:val="28"/>
          <w:highlight w:val="white"/>
        </w:rPr>
        <w:t>fuscicornis</w:t>
      </w:r>
      <w:proofErr w:type="spellEnd"/>
      <w:r w:rsidRPr="00C2102E">
        <w:rPr>
          <w:rFonts w:ascii="Times New Roman" w:hAnsi="Times New Roman"/>
          <w:sz w:val="28"/>
          <w:szCs w:val="28"/>
        </w:rPr>
        <w:t xml:space="preserve"> (</w:t>
      </w:r>
      <w:proofErr w:type="spellStart"/>
      <w:r w:rsidRPr="00C2102E">
        <w:rPr>
          <w:rFonts w:ascii="Times New Roman" w:hAnsi="Times New Roman"/>
          <w:sz w:val="28"/>
          <w:szCs w:val="28"/>
        </w:rPr>
        <w:t>Koch</w:t>
      </w:r>
      <w:proofErr w:type="spellEnd"/>
      <w:r w:rsidRPr="00C2102E">
        <w:rPr>
          <w:rFonts w:ascii="Times New Roman" w:hAnsi="Times New Roman"/>
          <w:sz w:val="28"/>
          <w:szCs w:val="28"/>
        </w:rPr>
        <w:t>, 1857)</w:t>
      </w:r>
      <w:r w:rsidRPr="00C2102E">
        <w:rPr>
          <w:rFonts w:ascii="Times New Roman" w:hAnsi="Times New Roman"/>
          <w:iCs/>
          <w:sz w:val="28"/>
          <w:szCs w:val="28"/>
        </w:rPr>
        <w:t xml:space="preserve">) </w:t>
      </w:r>
      <w:r>
        <w:rPr>
          <w:rFonts w:ascii="Times New Roman" w:hAnsi="Times New Roman"/>
          <w:iCs/>
          <w:sz w:val="28"/>
          <w:szCs w:val="28"/>
        </w:rPr>
        <w:t xml:space="preserve">впродовж останніх років не наносить шкоди цукровим бурякам та не має господарського значення. Проте, у господарствах </w:t>
      </w:r>
      <w:r w:rsidRPr="00C2102E">
        <w:rPr>
          <w:rFonts w:ascii="Times New Roman" w:hAnsi="Times New Roman"/>
          <w:sz w:val="28"/>
          <w:szCs w:val="28"/>
        </w:rPr>
        <w:t>Київськ</w:t>
      </w:r>
      <w:r>
        <w:rPr>
          <w:rFonts w:ascii="Times New Roman" w:hAnsi="Times New Roman"/>
          <w:sz w:val="28"/>
          <w:szCs w:val="28"/>
        </w:rPr>
        <w:t>ої</w:t>
      </w:r>
      <w:r w:rsidRPr="00C2102E">
        <w:rPr>
          <w:rFonts w:ascii="Times New Roman" w:hAnsi="Times New Roman"/>
          <w:sz w:val="28"/>
          <w:szCs w:val="28"/>
        </w:rPr>
        <w:t xml:space="preserve"> та Черкаськ</w:t>
      </w:r>
      <w:r>
        <w:rPr>
          <w:rFonts w:ascii="Times New Roman" w:hAnsi="Times New Roman"/>
          <w:sz w:val="28"/>
          <w:szCs w:val="28"/>
        </w:rPr>
        <w:t xml:space="preserve">ої </w:t>
      </w:r>
      <w:r w:rsidRPr="00C2102E">
        <w:rPr>
          <w:rFonts w:ascii="Times New Roman" w:hAnsi="Times New Roman"/>
          <w:sz w:val="28"/>
          <w:szCs w:val="28"/>
        </w:rPr>
        <w:t>област</w:t>
      </w:r>
      <w:r>
        <w:rPr>
          <w:rFonts w:ascii="Times New Roman" w:hAnsi="Times New Roman"/>
          <w:sz w:val="28"/>
          <w:szCs w:val="28"/>
        </w:rPr>
        <w:t xml:space="preserve">ей, фітофаг зберігається як вид на </w:t>
      </w:r>
      <w:proofErr w:type="spellStart"/>
      <w:r>
        <w:rPr>
          <w:rFonts w:ascii="Times New Roman" w:hAnsi="Times New Roman"/>
          <w:sz w:val="28"/>
          <w:szCs w:val="28"/>
        </w:rPr>
        <w:t>бурякокультурах</w:t>
      </w:r>
      <w:proofErr w:type="spellEnd"/>
      <w:r>
        <w:rPr>
          <w:rFonts w:ascii="Times New Roman" w:hAnsi="Times New Roman"/>
          <w:sz w:val="28"/>
          <w:szCs w:val="28"/>
        </w:rPr>
        <w:t xml:space="preserve"> та лободових бур’янах у сівозміні</w:t>
      </w:r>
      <w:r w:rsidRPr="00C2102E">
        <w:rPr>
          <w:rFonts w:ascii="Times New Roman" w:hAnsi="Times New Roman"/>
          <w:sz w:val="28"/>
          <w:szCs w:val="28"/>
        </w:rPr>
        <w:t xml:space="preserve">. </w:t>
      </w:r>
      <w:r>
        <w:rPr>
          <w:rFonts w:ascii="Times New Roman" w:hAnsi="Times New Roman"/>
          <w:sz w:val="28"/>
          <w:szCs w:val="28"/>
        </w:rPr>
        <w:t>Шкідника відмічали</w:t>
      </w:r>
      <w:r w:rsidRPr="00C2102E">
        <w:rPr>
          <w:rFonts w:ascii="Times New Roman" w:hAnsi="Times New Roman"/>
          <w:sz w:val="28"/>
          <w:szCs w:val="28"/>
        </w:rPr>
        <w:t xml:space="preserve"> </w:t>
      </w:r>
      <w:r>
        <w:rPr>
          <w:rFonts w:ascii="Times New Roman" w:hAnsi="Times New Roman"/>
          <w:sz w:val="28"/>
          <w:szCs w:val="28"/>
        </w:rPr>
        <w:t>1-4</w:t>
      </w:r>
      <w:r w:rsidRPr="00C2102E">
        <w:rPr>
          <w:rFonts w:ascii="Times New Roman" w:hAnsi="Times New Roman"/>
          <w:sz w:val="28"/>
          <w:szCs w:val="28"/>
        </w:rPr>
        <w:t xml:space="preserve">% коренеплодів. </w:t>
      </w:r>
    </w:p>
    <w:p w14:paraId="4911622A" w14:textId="77777777" w:rsidR="00321B30" w:rsidRPr="00C2102E" w:rsidRDefault="00321B30" w:rsidP="00321B30">
      <w:pPr>
        <w:pStyle w:val="afd"/>
        <w:ind w:firstLine="851"/>
        <w:jc w:val="both"/>
        <w:rPr>
          <w:rFonts w:ascii="Times New Roman" w:hAnsi="Times New Roman"/>
        </w:rPr>
      </w:pPr>
    </w:p>
    <w:p w14:paraId="3AEFD2E1" w14:textId="77777777" w:rsidR="00321B30" w:rsidRPr="00C2102E" w:rsidRDefault="00321B30" w:rsidP="00321B30">
      <w:pPr>
        <w:pStyle w:val="afd"/>
        <w:ind w:firstLine="851"/>
        <w:jc w:val="center"/>
        <w:rPr>
          <w:rFonts w:ascii="Times New Roman" w:hAnsi="Times New Roman"/>
          <w:sz w:val="28"/>
          <w:szCs w:val="28"/>
        </w:rPr>
      </w:pPr>
      <w:r w:rsidRPr="00C2102E">
        <w:rPr>
          <w:rFonts w:ascii="Times New Roman" w:hAnsi="Times New Roman"/>
          <w:noProof/>
          <w:sz w:val="20"/>
          <w:szCs w:val="20"/>
        </w:rPr>
        <w:lastRenderedPageBreak/>
        <w:drawing>
          <wp:inline distT="0" distB="0" distL="0" distR="0" wp14:anchorId="5118B98F" wp14:editId="3C9371A0">
            <wp:extent cx="2909597" cy="1538246"/>
            <wp:effectExtent l="133350" t="57150" r="81280" b="138430"/>
            <wp:docPr id="976" name="image394.jpg" descr="Repina korenova vaš – Pemphigus fuscicornis - Agronomija"/>
            <wp:cNvGraphicFramePr/>
            <a:graphic xmlns:a="http://schemas.openxmlformats.org/drawingml/2006/main">
              <a:graphicData uri="http://schemas.openxmlformats.org/drawingml/2006/picture">
                <pic:pic xmlns:pic="http://schemas.openxmlformats.org/drawingml/2006/picture">
                  <pic:nvPicPr>
                    <pic:cNvPr id="0" name="image394.jpg" descr="Repina korenova vaš – Pemphigus fuscicornis - Agronomija"/>
                    <pic:cNvPicPr preferRelativeResize="0"/>
                  </pic:nvPicPr>
                  <pic:blipFill>
                    <a:blip r:embed="rId184"/>
                    <a:srcRect/>
                    <a:stretch>
                      <a:fillRect/>
                    </a:stretch>
                  </pic:blipFill>
                  <pic:spPr>
                    <a:xfrm>
                      <a:off x="0" y="0"/>
                      <a:ext cx="2912987" cy="154003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D79D19D" w14:textId="77777777" w:rsidR="00321B30" w:rsidRPr="0091560B" w:rsidRDefault="00321B30" w:rsidP="00321B30">
      <w:pPr>
        <w:widowControl w:val="0"/>
        <w:ind w:firstLine="851"/>
        <w:jc w:val="center"/>
        <w:rPr>
          <w:b/>
          <w:i/>
        </w:rPr>
      </w:pPr>
      <w:r w:rsidRPr="0091560B">
        <w:rPr>
          <w:b/>
          <w:i/>
        </w:rPr>
        <w:t>Бурякова коренева попелиця</w:t>
      </w:r>
    </w:p>
    <w:p w14:paraId="656B3FA3" w14:textId="77777777" w:rsidR="00321B30" w:rsidRPr="00C2102E" w:rsidRDefault="00321B30" w:rsidP="00321B30">
      <w:pPr>
        <w:widowControl w:val="0"/>
        <w:ind w:firstLine="851"/>
        <w:jc w:val="center"/>
        <w:rPr>
          <w:b/>
          <w:i/>
        </w:rPr>
      </w:pPr>
    </w:p>
    <w:p w14:paraId="5E75349E" w14:textId="77777777" w:rsidR="00321B30" w:rsidRPr="00C2102E" w:rsidRDefault="00321B30" w:rsidP="00321B30">
      <w:pPr>
        <w:pStyle w:val="afd"/>
        <w:ind w:firstLine="851"/>
        <w:jc w:val="both"/>
        <w:rPr>
          <w:rFonts w:ascii="Times New Roman" w:hAnsi="Times New Roman"/>
          <w:sz w:val="28"/>
          <w:szCs w:val="28"/>
        </w:rPr>
      </w:pPr>
      <w:r w:rsidRPr="00C2102E">
        <w:rPr>
          <w:rFonts w:ascii="Times New Roman" w:hAnsi="Times New Roman"/>
          <w:sz w:val="28"/>
          <w:szCs w:val="28"/>
        </w:rPr>
        <w:t>У 202</w:t>
      </w:r>
      <w:r>
        <w:rPr>
          <w:rFonts w:ascii="Times New Roman" w:hAnsi="Times New Roman"/>
          <w:sz w:val="28"/>
          <w:szCs w:val="28"/>
        </w:rPr>
        <w:t>6</w:t>
      </w:r>
      <w:r w:rsidRPr="00C2102E">
        <w:rPr>
          <w:rFonts w:ascii="Times New Roman" w:hAnsi="Times New Roman"/>
          <w:sz w:val="28"/>
          <w:szCs w:val="28"/>
        </w:rPr>
        <w:t xml:space="preserve"> р. буряков</w:t>
      </w:r>
      <w:r>
        <w:rPr>
          <w:rFonts w:ascii="Times New Roman" w:hAnsi="Times New Roman"/>
          <w:sz w:val="28"/>
          <w:szCs w:val="28"/>
        </w:rPr>
        <w:t>а</w:t>
      </w:r>
      <w:r w:rsidRPr="00C2102E">
        <w:rPr>
          <w:rFonts w:ascii="Times New Roman" w:hAnsi="Times New Roman"/>
          <w:sz w:val="28"/>
          <w:szCs w:val="28"/>
        </w:rPr>
        <w:t xml:space="preserve"> коренев</w:t>
      </w:r>
      <w:r>
        <w:rPr>
          <w:rFonts w:ascii="Times New Roman" w:hAnsi="Times New Roman"/>
          <w:sz w:val="28"/>
          <w:szCs w:val="28"/>
        </w:rPr>
        <w:t>а</w:t>
      </w:r>
      <w:r w:rsidRPr="00C2102E">
        <w:rPr>
          <w:rFonts w:ascii="Times New Roman" w:hAnsi="Times New Roman"/>
          <w:sz w:val="28"/>
          <w:szCs w:val="28"/>
        </w:rPr>
        <w:t xml:space="preserve"> попелиц</w:t>
      </w:r>
      <w:r>
        <w:rPr>
          <w:rFonts w:ascii="Times New Roman" w:hAnsi="Times New Roman"/>
          <w:sz w:val="28"/>
          <w:szCs w:val="28"/>
        </w:rPr>
        <w:t>я не становитиме значної загрози цукровим бурякам</w:t>
      </w:r>
      <w:r w:rsidRPr="00C2102E">
        <w:rPr>
          <w:rFonts w:ascii="Times New Roman" w:hAnsi="Times New Roman"/>
          <w:sz w:val="28"/>
          <w:szCs w:val="28"/>
        </w:rPr>
        <w:t xml:space="preserve">, проте враховуючи її високі репродуктивні можливості, вона може накопичуватись у значній чисельності, здебільшого </w:t>
      </w:r>
      <w:r>
        <w:rPr>
          <w:rFonts w:ascii="Times New Roman" w:hAnsi="Times New Roman"/>
          <w:sz w:val="28"/>
          <w:szCs w:val="28"/>
        </w:rPr>
        <w:t xml:space="preserve">в </w:t>
      </w:r>
      <w:r w:rsidRPr="00C2102E">
        <w:rPr>
          <w:rFonts w:ascii="Times New Roman" w:hAnsi="Times New Roman"/>
          <w:sz w:val="28"/>
          <w:szCs w:val="28"/>
        </w:rPr>
        <w:t>осередк</w:t>
      </w:r>
      <w:r>
        <w:rPr>
          <w:rFonts w:ascii="Times New Roman" w:hAnsi="Times New Roman"/>
          <w:sz w:val="28"/>
          <w:szCs w:val="28"/>
        </w:rPr>
        <w:t>ах</w:t>
      </w:r>
      <w:r w:rsidRPr="00C2102E">
        <w:rPr>
          <w:rFonts w:ascii="Times New Roman" w:hAnsi="Times New Roman"/>
          <w:sz w:val="28"/>
          <w:szCs w:val="28"/>
        </w:rPr>
        <w:t xml:space="preserve">. Перед тим, як здійснювати заходи щодо контролю її чисельності, слід звернути увагу на наявність в агроценозі корисних комах, таких як </w:t>
      </w:r>
      <w:proofErr w:type="spellStart"/>
      <w:r w:rsidRPr="00C2102E">
        <w:rPr>
          <w:rFonts w:ascii="Times New Roman" w:hAnsi="Times New Roman"/>
          <w:sz w:val="28"/>
          <w:szCs w:val="28"/>
        </w:rPr>
        <w:t>кокцинеліди</w:t>
      </w:r>
      <w:proofErr w:type="spellEnd"/>
      <w:r w:rsidRPr="00C2102E">
        <w:rPr>
          <w:rFonts w:ascii="Times New Roman" w:hAnsi="Times New Roman"/>
          <w:sz w:val="28"/>
          <w:szCs w:val="28"/>
        </w:rPr>
        <w:t xml:space="preserve">, </w:t>
      </w:r>
      <w:proofErr w:type="spellStart"/>
      <w:r w:rsidRPr="00C2102E">
        <w:rPr>
          <w:rFonts w:ascii="Times New Roman" w:hAnsi="Times New Roman"/>
          <w:sz w:val="28"/>
          <w:szCs w:val="28"/>
        </w:rPr>
        <w:t>серфіди</w:t>
      </w:r>
      <w:proofErr w:type="spellEnd"/>
      <w:r w:rsidRPr="00C2102E">
        <w:rPr>
          <w:rFonts w:ascii="Times New Roman" w:hAnsi="Times New Roman"/>
          <w:sz w:val="28"/>
          <w:szCs w:val="28"/>
        </w:rPr>
        <w:t>, золотоочки, які можуть істотно знизити щільність її популяції.</w:t>
      </w:r>
    </w:p>
    <w:p w14:paraId="51707A86" w14:textId="2047208D" w:rsidR="00321B30" w:rsidRPr="00C2102E" w:rsidRDefault="00321B30" w:rsidP="00321B30">
      <w:pPr>
        <w:pStyle w:val="afd"/>
        <w:ind w:firstLine="851"/>
        <w:jc w:val="both"/>
        <w:rPr>
          <w:rFonts w:ascii="Times New Roman" w:hAnsi="Times New Roman"/>
          <w:sz w:val="28"/>
          <w:szCs w:val="28"/>
        </w:rPr>
      </w:pPr>
      <w:r w:rsidRPr="00C2102E">
        <w:rPr>
          <w:rFonts w:ascii="Times New Roman" w:hAnsi="Times New Roman"/>
          <w:b/>
          <w:sz w:val="28"/>
          <w:szCs w:val="28"/>
        </w:rPr>
        <w:t>Буряков</w:t>
      </w:r>
      <w:r>
        <w:rPr>
          <w:rFonts w:ascii="Times New Roman" w:hAnsi="Times New Roman"/>
          <w:b/>
          <w:sz w:val="28"/>
          <w:szCs w:val="28"/>
        </w:rPr>
        <w:t>і</w:t>
      </w:r>
      <w:r w:rsidRPr="00C2102E">
        <w:rPr>
          <w:rFonts w:ascii="Times New Roman" w:hAnsi="Times New Roman"/>
          <w:b/>
          <w:sz w:val="28"/>
          <w:szCs w:val="28"/>
        </w:rPr>
        <w:t xml:space="preserve"> </w:t>
      </w:r>
      <w:proofErr w:type="spellStart"/>
      <w:r w:rsidRPr="00C2102E">
        <w:rPr>
          <w:rFonts w:ascii="Times New Roman" w:hAnsi="Times New Roman"/>
          <w:b/>
          <w:sz w:val="28"/>
          <w:szCs w:val="28"/>
        </w:rPr>
        <w:t>мінуюч</w:t>
      </w:r>
      <w:r>
        <w:rPr>
          <w:rFonts w:ascii="Times New Roman" w:hAnsi="Times New Roman"/>
          <w:b/>
          <w:sz w:val="28"/>
          <w:szCs w:val="28"/>
        </w:rPr>
        <w:t>і</w:t>
      </w:r>
      <w:proofErr w:type="spellEnd"/>
      <w:r w:rsidRPr="00C2102E">
        <w:rPr>
          <w:rFonts w:ascii="Times New Roman" w:hAnsi="Times New Roman"/>
          <w:b/>
          <w:sz w:val="28"/>
          <w:szCs w:val="28"/>
        </w:rPr>
        <w:t xml:space="preserve"> мух</w:t>
      </w:r>
      <w:r>
        <w:rPr>
          <w:rFonts w:ascii="Times New Roman" w:hAnsi="Times New Roman"/>
          <w:b/>
          <w:sz w:val="28"/>
          <w:szCs w:val="28"/>
        </w:rPr>
        <w:t>и</w:t>
      </w:r>
      <w:r w:rsidRPr="00C2102E">
        <w:rPr>
          <w:rFonts w:ascii="Times New Roman" w:hAnsi="Times New Roman"/>
          <w:sz w:val="28"/>
          <w:szCs w:val="28"/>
        </w:rPr>
        <w:t xml:space="preserve"> </w:t>
      </w:r>
      <w:r w:rsidR="000F2FBF">
        <w:rPr>
          <w:rFonts w:ascii="Times New Roman" w:hAnsi="Times New Roman"/>
          <w:sz w:val="28"/>
          <w:szCs w:val="28"/>
        </w:rPr>
        <w:t>(</w:t>
      </w:r>
      <w:r w:rsidR="000F2FBF" w:rsidRPr="000F2FBF">
        <w:rPr>
          <w:rFonts w:ascii="Times New Roman" w:hAnsi="Times New Roman"/>
          <w:b/>
          <w:bCs/>
          <w:sz w:val="28"/>
          <w:szCs w:val="28"/>
        </w:rPr>
        <w:t>північна</w:t>
      </w:r>
      <w:r w:rsidR="000F2FBF" w:rsidRPr="000F2FBF">
        <w:rPr>
          <w:rFonts w:ascii="Times New Roman" w:hAnsi="Times New Roman"/>
          <w:sz w:val="28"/>
          <w:szCs w:val="28"/>
        </w:rPr>
        <w:t xml:space="preserve"> (</w:t>
      </w:r>
      <w:proofErr w:type="spellStart"/>
      <w:r w:rsidR="000F2FBF" w:rsidRPr="000F2FBF">
        <w:rPr>
          <w:rFonts w:ascii="Times New Roman" w:hAnsi="Times New Roman"/>
          <w:i/>
          <w:iCs/>
          <w:sz w:val="28"/>
          <w:szCs w:val="28"/>
        </w:rPr>
        <w:t>Pegomyia</w:t>
      </w:r>
      <w:proofErr w:type="spellEnd"/>
      <w:r w:rsidR="000F2FBF" w:rsidRPr="000F2FBF">
        <w:rPr>
          <w:rFonts w:ascii="Times New Roman" w:hAnsi="Times New Roman"/>
          <w:i/>
          <w:iCs/>
          <w:sz w:val="28"/>
          <w:szCs w:val="28"/>
        </w:rPr>
        <w:t xml:space="preserve"> </w:t>
      </w:r>
      <w:proofErr w:type="spellStart"/>
      <w:r w:rsidR="000F2FBF" w:rsidRPr="000F2FBF">
        <w:rPr>
          <w:rFonts w:ascii="Times New Roman" w:hAnsi="Times New Roman"/>
          <w:i/>
          <w:iCs/>
          <w:sz w:val="28"/>
          <w:szCs w:val="28"/>
        </w:rPr>
        <w:t>betae</w:t>
      </w:r>
      <w:proofErr w:type="spellEnd"/>
      <w:r w:rsidR="000F2FBF" w:rsidRPr="000F2FBF">
        <w:rPr>
          <w:rFonts w:ascii="Times New Roman" w:hAnsi="Times New Roman"/>
          <w:sz w:val="28"/>
          <w:szCs w:val="28"/>
        </w:rPr>
        <w:t xml:space="preserve">), </w:t>
      </w:r>
      <w:r w:rsidR="000F2FBF" w:rsidRPr="000F2FBF">
        <w:rPr>
          <w:rFonts w:ascii="Times New Roman" w:hAnsi="Times New Roman"/>
          <w:b/>
          <w:bCs/>
          <w:sz w:val="28"/>
          <w:szCs w:val="28"/>
        </w:rPr>
        <w:t>західна</w:t>
      </w:r>
      <w:r w:rsidR="000F2FBF" w:rsidRPr="000F2FBF">
        <w:rPr>
          <w:rFonts w:ascii="Times New Roman" w:hAnsi="Times New Roman"/>
          <w:sz w:val="28"/>
          <w:szCs w:val="28"/>
        </w:rPr>
        <w:t xml:space="preserve"> (</w:t>
      </w:r>
      <w:r w:rsidR="000F2FBF" w:rsidRPr="000F2FBF">
        <w:rPr>
          <w:rFonts w:ascii="Times New Roman" w:hAnsi="Times New Roman"/>
          <w:i/>
          <w:iCs/>
          <w:sz w:val="28"/>
          <w:szCs w:val="28"/>
        </w:rPr>
        <w:t xml:space="preserve">P. </w:t>
      </w:r>
      <w:proofErr w:type="spellStart"/>
      <w:r w:rsidR="000F2FBF" w:rsidRPr="000F2FBF">
        <w:rPr>
          <w:rFonts w:ascii="Times New Roman" w:hAnsi="Times New Roman"/>
          <w:i/>
          <w:iCs/>
          <w:sz w:val="28"/>
          <w:szCs w:val="28"/>
        </w:rPr>
        <w:t>hyoscyami</w:t>
      </w:r>
      <w:proofErr w:type="spellEnd"/>
      <w:r w:rsidR="000F2FBF" w:rsidRPr="000F2FBF">
        <w:rPr>
          <w:rFonts w:ascii="Times New Roman" w:hAnsi="Times New Roman"/>
          <w:sz w:val="28"/>
          <w:szCs w:val="28"/>
        </w:rPr>
        <w:t xml:space="preserve">) та </w:t>
      </w:r>
      <w:r w:rsidR="000F2FBF" w:rsidRPr="000F2FBF">
        <w:rPr>
          <w:rFonts w:ascii="Times New Roman" w:hAnsi="Times New Roman"/>
          <w:b/>
          <w:bCs/>
          <w:sz w:val="28"/>
          <w:szCs w:val="28"/>
        </w:rPr>
        <w:t>східна</w:t>
      </w:r>
      <w:r w:rsidR="000F2FBF" w:rsidRPr="000F2FBF">
        <w:rPr>
          <w:rFonts w:ascii="Times New Roman" w:hAnsi="Times New Roman"/>
          <w:sz w:val="28"/>
          <w:szCs w:val="28"/>
        </w:rPr>
        <w:t xml:space="preserve"> (</w:t>
      </w:r>
      <w:r w:rsidR="000F2FBF" w:rsidRPr="000F2FBF">
        <w:rPr>
          <w:rFonts w:ascii="Times New Roman" w:hAnsi="Times New Roman"/>
          <w:i/>
          <w:iCs/>
          <w:sz w:val="28"/>
          <w:szCs w:val="28"/>
        </w:rPr>
        <w:t xml:space="preserve">P. </w:t>
      </w:r>
      <w:proofErr w:type="spellStart"/>
      <w:r w:rsidR="000F2FBF" w:rsidRPr="000F2FBF">
        <w:rPr>
          <w:rFonts w:ascii="Times New Roman" w:hAnsi="Times New Roman"/>
          <w:i/>
          <w:iCs/>
          <w:sz w:val="28"/>
          <w:szCs w:val="28"/>
        </w:rPr>
        <w:t>mixta</w:t>
      </w:r>
      <w:proofErr w:type="spellEnd"/>
      <w:r w:rsidR="000F2FBF" w:rsidRPr="000F2FBF">
        <w:rPr>
          <w:rFonts w:ascii="Times New Roman" w:hAnsi="Times New Roman"/>
          <w:sz w:val="28"/>
          <w:szCs w:val="28"/>
        </w:rPr>
        <w:t>)</w:t>
      </w:r>
      <w:r w:rsidR="000F2FBF">
        <w:rPr>
          <w:rFonts w:ascii="Times New Roman" w:hAnsi="Times New Roman"/>
          <w:sz w:val="28"/>
          <w:szCs w:val="28"/>
        </w:rPr>
        <w:t xml:space="preserve">) </w:t>
      </w:r>
      <w:r>
        <w:rPr>
          <w:rFonts w:ascii="Times New Roman" w:hAnsi="Times New Roman"/>
          <w:sz w:val="28"/>
          <w:szCs w:val="28"/>
        </w:rPr>
        <w:t>заселили 13-67% посівів цукрових буряків Вінницької, Волинської, Житомирської, Полтавської, Рівненської, Тернопільської, Хмельницької, Черкаської областей. Фітофагом у середній чисельності 0,6-3 личинок на рослину було ушкоджено 2-8% рослин.</w:t>
      </w:r>
      <w:r w:rsidRPr="00C2102E">
        <w:rPr>
          <w:rFonts w:ascii="Times New Roman" w:hAnsi="Times New Roman"/>
          <w:sz w:val="28"/>
          <w:szCs w:val="28"/>
        </w:rPr>
        <w:t xml:space="preserve"> </w:t>
      </w:r>
      <w:r>
        <w:rPr>
          <w:rFonts w:ascii="Times New Roman" w:hAnsi="Times New Roman"/>
          <w:sz w:val="28"/>
          <w:szCs w:val="28"/>
        </w:rPr>
        <w:t>Слабка шкідливість їх була обумовлена токсикацією рослин, прохолодною дощовою погодою під час розвитку першого та жаркою сухою погодою – другого поколінь.</w:t>
      </w:r>
    </w:p>
    <w:p w14:paraId="63193A73" w14:textId="77777777" w:rsidR="00321B30" w:rsidRPr="009940EC" w:rsidRDefault="00321B30" w:rsidP="00321B30">
      <w:pPr>
        <w:pStyle w:val="afd"/>
        <w:ind w:firstLine="851"/>
        <w:jc w:val="both"/>
        <w:rPr>
          <w:rFonts w:ascii="Times New Roman" w:hAnsi="Times New Roman"/>
        </w:rPr>
      </w:pPr>
    </w:p>
    <w:p w14:paraId="59E42A76" w14:textId="77777777" w:rsidR="00321B30" w:rsidRPr="00C2102E" w:rsidRDefault="00321B30" w:rsidP="00321B30">
      <w:pPr>
        <w:pStyle w:val="afd"/>
        <w:ind w:firstLine="851"/>
        <w:jc w:val="center"/>
        <w:rPr>
          <w:rFonts w:ascii="Times New Roman" w:hAnsi="Times New Roman"/>
          <w:sz w:val="28"/>
          <w:szCs w:val="28"/>
        </w:rPr>
      </w:pPr>
      <w:r w:rsidRPr="00C2102E">
        <w:rPr>
          <w:rFonts w:ascii="Times New Roman" w:hAnsi="Times New Roman"/>
          <w:noProof/>
        </w:rPr>
        <w:drawing>
          <wp:inline distT="0" distB="0" distL="0" distR="0" wp14:anchorId="7F7AD652" wp14:editId="267D07C5">
            <wp:extent cx="2258519" cy="1491275"/>
            <wp:effectExtent l="133350" t="76200" r="85090" b="128270"/>
            <wp:docPr id="1886746476" name="Рисунок 1" descr="Зображення, що містить шкідник, безхребетні, Сітчастокрилі комахи, Мембранокрила комаха&#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746476" name="Рисунок 1" descr="Зображення, що містить шкідник, безхребетні, Сітчастокрилі комахи, Мембранокрила комаха&#10;&#10;Вміст, створений ШІ, може бути неправильним."/>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274153" cy="15015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13DE528" w14:textId="77777777" w:rsidR="00321B30" w:rsidRPr="0091560B" w:rsidRDefault="00321B30" w:rsidP="00321B30">
      <w:pPr>
        <w:pStyle w:val="afd"/>
        <w:ind w:firstLine="851"/>
        <w:jc w:val="center"/>
        <w:rPr>
          <w:rFonts w:ascii="Times New Roman" w:hAnsi="Times New Roman"/>
          <w:b/>
          <w:bCs/>
          <w:i/>
          <w:iCs/>
        </w:rPr>
      </w:pPr>
      <w:r w:rsidRPr="0091560B">
        <w:rPr>
          <w:rFonts w:ascii="Times New Roman" w:hAnsi="Times New Roman"/>
          <w:b/>
          <w:bCs/>
          <w:i/>
          <w:iCs/>
        </w:rPr>
        <w:t xml:space="preserve">Бурякова </w:t>
      </w:r>
      <w:proofErr w:type="spellStart"/>
      <w:r w:rsidRPr="0091560B">
        <w:rPr>
          <w:rFonts w:ascii="Times New Roman" w:hAnsi="Times New Roman"/>
          <w:b/>
          <w:bCs/>
          <w:i/>
          <w:iCs/>
        </w:rPr>
        <w:t>мінуюча</w:t>
      </w:r>
      <w:proofErr w:type="spellEnd"/>
      <w:r w:rsidRPr="0091560B">
        <w:rPr>
          <w:rFonts w:ascii="Times New Roman" w:hAnsi="Times New Roman"/>
          <w:b/>
          <w:bCs/>
          <w:i/>
          <w:iCs/>
        </w:rPr>
        <w:t xml:space="preserve"> муха</w:t>
      </w:r>
    </w:p>
    <w:p w14:paraId="5E8D05C6" w14:textId="77777777" w:rsidR="00321B30" w:rsidRPr="00C2102E" w:rsidRDefault="00321B30" w:rsidP="00321B30">
      <w:pPr>
        <w:pStyle w:val="afd"/>
        <w:ind w:firstLine="851"/>
        <w:jc w:val="both"/>
        <w:rPr>
          <w:rFonts w:ascii="Times New Roman" w:hAnsi="Times New Roman"/>
          <w:sz w:val="28"/>
          <w:szCs w:val="28"/>
        </w:rPr>
      </w:pPr>
    </w:p>
    <w:p w14:paraId="63235964" w14:textId="77777777" w:rsidR="00321B30" w:rsidRPr="00C2102E" w:rsidRDefault="00321B30" w:rsidP="00321B30">
      <w:pPr>
        <w:pStyle w:val="afd"/>
        <w:ind w:firstLine="851"/>
        <w:jc w:val="both"/>
        <w:rPr>
          <w:rFonts w:ascii="Times New Roman" w:hAnsi="Times New Roman"/>
          <w:sz w:val="28"/>
          <w:szCs w:val="28"/>
        </w:rPr>
      </w:pPr>
      <w:r w:rsidRPr="00C2102E">
        <w:rPr>
          <w:rFonts w:ascii="Times New Roman" w:hAnsi="Times New Roman"/>
          <w:sz w:val="28"/>
          <w:szCs w:val="28"/>
        </w:rPr>
        <w:t xml:space="preserve">Запас бурякових </w:t>
      </w:r>
      <w:proofErr w:type="spellStart"/>
      <w:r w:rsidRPr="00C2102E">
        <w:rPr>
          <w:rFonts w:ascii="Times New Roman" w:hAnsi="Times New Roman"/>
          <w:sz w:val="28"/>
          <w:szCs w:val="28"/>
        </w:rPr>
        <w:t>мінуючих</w:t>
      </w:r>
      <w:proofErr w:type="spellEnd"/>
      <w:r w:rsidRPr="00C2102E">
        <w:rPr>
          <w:rFonts w:ascii="Times New Roman" w:hAnsi="Times New Roman"/>
          <w:sz w:val="28"/>
          <w:szCs w:val="28"/>
        </w:rPr>
        <w:t xml:space="preserve"> мух</w:t>
      </w:r>
      <w:r>
        <w:rPr>
          <w:rFonts w:ascii="Times New Roman" w:hAnsi="Times New Roman"/>
          <w:sz w:val="28"/>
          <w:szCs w:val="28"/>
        </w:rPr>
        <w:t>, що пішли в зимівлю,</w:t>
      </w:r>
      <w:r w:rsidRPr="00C2102E">
        <w:rPr>
          <w:rFonts w:ascii="Times New Roman" w:hAnsi="Times New Roman"/>
          <w:sz w:val="28"/>
          <w:szCs w:val="28"/>
        </w:rPr>
        <w:t xml:space="preserve"> становить </w:t>
      </w:r>
      <w:r>
        <w:rPr>
          <w:rFonts w:ascii="Times New Roman" w:hAnsi="Times New Roman"/>
          <w:sz w:val="28"/>
          <w:szCs w:val="28"/>
        </w:rPr>
        <w:t xml:space="preserve">               </w:t>
      </w:r>
      <w:r w:rsidRPr="00C2102E">
        <w:rPr>
          <w:rFonts w:ascii="Times New Roman" w:hAnsi="Times New Roman"/>
          <w:sz w:val="28"/>
          <w:szCs w:val="28"/>
        </w:rPr>
        <w:t>0,4-</w:t>
      </w:r>
      <w:r>
        <w:rPr>
          <w:rFonts w:ascii="Times New Roman" w:hAnsi="Times New Roman"/>
          <w:sz w:val="28"/>
          <w:szCs w:val="28"/>
        </w:rPr>
        <w:t>3</w:t>
      </w:r>
      <w:r w:rsidRPr="00C2102E">
        <w:rPr>
          <w:rFonts w:ascii="Times New Roman" w:hAnsi="Times New Roman"/>
          <w:sz w:val="28"/>
          <w:szCs w:val="28"/>
        </w:rPr>
        <w:t xml:space="preserve"> </w:t>
      </w:r>
      <w:proofErr w:type="spellStart"/>
      <w:r w:rsidRPr="00C2102E">
        <w:rPr>
          <w:rFonts w:ascii="Times New Roman" w:hAnsi="Times New Roman"/>
          <w:sz w:val="28"/>
          <w:szCs w:val="28"/>
        </w:rPr>
        <w:t>пупарії</w:t>
      </w:r>
      <w:proofErr w:type="spellEnd"/>
      <w:r w:rsidRPr="00C2102E">
        <w:rPr>
          <w:rFonts w:ascii="Times New Roman" w:hAnsi="Times New Roman"/>
          <w:sz w:val="28"/>
          <w:szCs w:val="28"/>
        </w:rPr>
        <w:t xml:space="preserve"> на </w:t>
      </w:r>
      <w:proofErr w:type="spellStart"/>
      <w:r w:rsidRPr="00C2102E">
        <w:rPr>
          <w:rFonts w:ascii="Times New Roman" w:hAnsi="Times New Roman"/>
          <w:sz w:val="28"/>
          <w:szCs w:val="28"/>
        </w:rPr>
        <w:t>кв.м</w:t>
      </w:r>
      <w:proofErr w:type="spellEnd"/>
      <w:r w:rsidRPr="00C2102E">
        <w:rPr>
          <w:rFonts w:ascii="Times New Roman" w:hAnsi="Times New Roman"/>
          <w:sz w:val="28"/>
          <w:szCs w:val="28"/>
        </w:rPr>
        <w:t>. У 202</w:t>
      </w:r>
      <w:r>
        <w:rPr>
          <w:rFonts w:ascii="Times New Roman" w:hAnsi="Times New Roman"/>
          <w:sz w:val="28"/>
          <w:szCs w:val="28"/>
        </w:rPr>
        <w:t>6</w:t>
      </w:r>
      <w:r w:rsidRPr="00C2102E">
        <w:rPr>
          <w:rFonts w:ascii="Times New Roman" w:hAnsi="Times New Roman"/>
          <w:sz w:val="28"/>
          <w:szCs w:val="28"/>
        </w:rPr>
        <w:t xml:space="preserve"> р. значної чисельності </w:t>
      </w:r>
      <w:r>
        <w:rPr>
          <w:rFonts w:ascii="Times New Roman" w:hAnsi="Times New Roman"/>
          <w:sz w:val="28"/>
          <w:szCs w:val="28"/>
        </w:rPr>
        <w:t xml:space="preserve">й шкідливості </w:t>
      </w:r>
      <w:proofErr w:type="spellStart"/>
      <w:r>
        <w:rPr>
          <w:rFonts w:ascii="Times New Roman" w:hAnsi="Times New Roman"/>
          <w:sz w:val="28"/>
          <w:szCs w:val="28"/>
        </w:rPr>
        <w:t>мінуючих</w:t>
      </w:r>
      <w:proofErr w:type="spellEnd"/>
      <w:r>
        <w:rPr>
          <w:rFonts w:ascii="Times New Roman" w:hAnsi="Times New Roman"/>
          <w:sz w:val="28"/>
          <w:szCs w:val="28"/>
        </w:rPr>
        <w:t xml:space="preserve"> мух </w:t>
      </w:r>
      <w:r w:rsidRPr="00C2102E">
        <w:rPr>
          <w:rFonts w:ascii="Times New Roman" w:hAnsi="Times New Roman"/>
          <w:sz w:val="28"/>
          <w:szCs w:val="28"/>
        </w:rPr>
        <w:t>не очікується, проте за сприятливих умов перезимівлі, помірної вологості та достатнього для розвитку фітофага тепла, можлив</w:t>
      </w:r>
      <w:r>
        <w:rPr>
          <w:rFonts w:ascii="Times New Roman" w:hAnsi="Times New Roman"/>
          <w:sz w:val="28"/>
          <w:szCs w:val="28"/>
        </w:rPr>
        <w:t>а осередкова</w:t>
      </w:r>
      <w:r w:rsidRPr="00C2102E">
        <w:rPr>
          <w:rFonts w:ascii="Times New Roman" w:hAnsi="Times New Roman"/>
          <w:sz w:val="28"/>
          <w:szCs w:val="28"/>
        </w:rPr>
        <w:t xml:space="preserve"> їх </w:t>
      </w:r>
      <w:r>
        <w:rPr>
          <w:rFonts w:ascii="Times New Roman" w:hAnsi="Times New Roman"/>
          <w:sz w:val="28"/>
          <w:szCs w:val="28"/>
        </w:rPr>
        <w:t>шкідливість у посівах цукрових буряків</w:t>
      </w:r>
      <w:r w:rsidRPr="00C2102E">
        <w:rPr>
          <w:rFonts w:ascii="Times New Roman" w:hAnsi="Times New Roman"/>
          <w:sz w:val="28"/>
          <w:szCs w:val="28"/>
        </w:rPr>
        <w:t>.</w:t>
      </w:r>
    </w:p>
    <w:p w14:paraId="5E2930B6" w14:textId="5E602571" w:rsidR="00321B30" w:rsidRPr="00C2102E" w:rsidRDefault="00321B30" w:rsidP="00321B30">
      <w:pPr>
        <w:pStyle w:val="afd"/>
        <w:ind w:firstLine="851"/>
        <w:jc w:val="both"/>
        <w:rPr>
          <w:rFonts w:ascii="Times New Roman" w:hAnsi="Times New Roman"/>
          <w:sz w:val="28"/>
          <w:szCs w:val="28"/>
        </w:rPr>
      </w:pPr>
      <w:r w:rsidRPr="00C2102E">
        <w:rPr>
          <w:rFonts w:ascii="Times New Roman" w:hAnsi="Times New Roman"/>
          <w:b/>
          <w:bCs/>
          <w:sz w:val="28"/>
          <w:szCs w:val="28"/>
        </w:rPr>
        <w:t>Буряков</w:t>
      </w:r>
      <w:r>
        <w:rPr>
          <w:rFonts w:ascii="Times New Roman" w:hAnsi="Times New Roman"/>
          <w:b/>
          <w:bCs/>
          <w:sz w:val="28"/>
          <w:szCs w:val="28"/>
        </w:rPr>
        <w:t>а</w:t>
      </w:r>
      <w:r w:rsidRPr="00C2102E">
        <w:rPr>
          <w:rFonts w:ascii="Times New Roman" w:hAnsi="Times New Roman"/>
          <w:b/>
          <w:bCs/>
          <w:sz w:val="28"/>
          <w:szCs w:val="28"/>
        </w:rPr>
        <w:t xml:space="preserve"> </w:t>
      </w:r>
      <w:proofErr w:type="spellStart"/>
      <w:r w:rsidRPr="00C2102E">
        <w:rPr>
          <w:rFonts w:ascii="Times New Roman" w:hAnsi="Times New Roman"/>
          <w:b/>
          <w:bCs/>
          <w:sz w:val="28"/>
          <w:szCs w:val="28"/>
        </w:rPr>
        <w:t>мінуюч</w:t>
      </w:r>
      <w:r>
        <w:rPr>
          <w:rFonts w:ascii="Times New Roman" w:hAnsi="Times New Roman"/>
          <w:b/>
          <w:bCs/>
          <w:sz w:val="28"/>
          <w:szCs w:val="28"/>
        </w:rPr>
        <w:t>а</w:t>
      </w:r>
      <w:proofErr w:type="spellEnd"/>
      <w:r w:rsidRPr="00C2102E">
        <w:rPr>
          <w:rFonts w:ascii="Times New Roman" w:hAnsi="Times New Roman"/>
          <w:b/>
          <w:bCs/>
          <w:sz w:val="28"/>
          <w:szCs w:val="28"/>
        </w:rPr>
        <w:t xml:space="preserve"> міль</w:t>
      </w:r>
      <w:r w:rsidRPr="00C2102E">
        <w:rPr>
          <w:rFonts w:ascii="Times New Roman" w:hAnsi="Times New Roman"/>
          <w:sz w:val="28"/>
          <w:szCs w:val="28"/>
        </w:rPr>
        <w:t xml:space="preserve"> </w:t>
      </w:r>
      <w:r w:rsidR="000F2FBF">
        <w:rPr>
          <w:rFonts w:ascii="Times New Roman" w:hAnsi="Times New Roman"/>
          <w:sz w:val="28"/>
          <w:szCs w:val="28"/>
        </w:rPr>
        <w:t>(</w:t>
      </w:r>
      <w:proofErr w:type="spellStart"/>
      <w:r w:rsidR="000F2FBF" w:rsidRPr="000F2FBF">
        <w:rPr>
          <w:rFonts w:ascii="Times New Roman" w:hAnsi="Times New Roman"/>
          <w:i/>
          <w:iCs/>
          <w:sz w:val="28"/>
          <w:szCs w:val="28"/>
        </w:rPr>
        <w:t>Scrobipalpa</w:t>
      </w:r>
      <w:proofErr w:type="spellEnd"/>
      <w:r w:rsidR="000F2FBF" w:rsidRPr="000F2FBF">
        <w:rPr>
          <w:rFonts w:ascii="Times New Roman" w:hAnsi="Times New Roman"/>
          <w:i/>
          <w:iCs/>
          <w:sz w:val="28"/>
          <w:szCs w:val="28"/>
        </w:rPr>
        <w:t xml:space="preserve"> </w:t>
      </w:r>
      <w:proofErr w:type="spellStart"/>
      <w:r w:rsidR="000F2FBF" w:rsidRPr="000F2FBF">
        <w:rPr>
          <w:rFonts w:ascii="Times New Roman" w:hAnsi="Times New Roman"/>
          <w:i/>
          <w:iCs/>
          <w:sz w:val="28"/>
          <w:szCs w:val="28"/>
        </w:rPr>
        <w:t>ocellatella</w:t>
      </w:r>
      <w:proofErr w:type="spellEnd"/>
      <w:r w:rsidR="000F2FBF" w:rsidRPr="000F2FBF">
        <w:rPr>
          <w:rFonts w:ascii="Times New Roman" w:hAnsi="Times New Roman"/>
          <w:sz w:val="28"/>
          <w:szCs w:val="28"/>
        </w:rPr>
        <w:t xml:space="preserve"> </w:t>
      </w:r>
      <w:proofErr w:type="spellStart"/>
      <w:r w:rsidR="000F2FBF" w:rsidRPr="000F2FBF">
        <w:rPr>
          <w:rFonts w:ascii="Times New Roman" w:hAnsi="Times New Roman"/>
          <w:sz w:val="28"/>
          <w:szCs w:val="28"/>
        </w:rPr>
        <w:t>Boyd</w:t>
      </w:r>
      <w:proofErr w:type="spellEnd"/>
      <w:r w:rsidR="000F2FBF" w:rsidRPr="000F2FBF">
        <w:rPr>
          <w:rFonts w:ascii="Times New Roman" w:hAnsi="Times New Roman"/>
          <w:sz w:val="28"/>
          <w:szCs w:val="28"/>
        </w:rPr>
        <w:t>.</w:t>
      </w:r>
      <w:r w:rsidR="000F2FBF">
        <w:rPr>
          <w:rFonts w:ascii="Times New Roman" w:hAnsi="Times New Roman"/>
          <w:sz w:val="28"/>
          <w:szCs w:val="28"/>
        </w:rPr>
        <w:t xml:space="preserve">) </w:t>
      </w:r>
      <w:r>
        <w:rPr>
          <w:rFonts w:ascii="Times New Roman" w:hAnsi="Times New Roman"/>
          <w:sz w:val="28"/>
          <w:szCs w:val="28"/>
        </w:rPr>
        <w:t xml:space="preserve">розвивалась </w:t>
      </w:r>
      <w:r w:rsidRPr="00C2102E">
        <w:rPr>
          <w:rFonts w:ascii="Times New Roman" w:hAnsi="Times New Roman"/>
          <w:sz w:val="28"/>
          <w:szCs w:val="28"/>
        </w:rPr>
        <w:t xml:space="preserve">у </w:t>
      </w:r>
      <w:r>
        <w:rPr>
          <w:rFonts w:ascii="Times New Roman" w:hAnsi="Times New Roman"/>
          <w:sz w:val="28"/>
          <w:szCs w:val="28"/>
        </w:rPr>
        <w:t>посівах</w:t>
      </w:r>
      <w:r w:rsidRPr="00C2102E">
        <w:rPr>
          <w:rFonts w:ascii="Times New Roman" w:hAnsi="Times New Roman"/>
          <w:sz w:val="28"/>
          <w:szCs w:val="28"/>
        </w:rPr>
        <w:t xml:space="preserve"> </w:t>
      </w:r>
      <w:r>
        <w:rPr>
          <w:rFonts w:ascii="Times New Roman" w:hAnsi="Times New Roman"/>
          <w:sz w:val="28"/>
          <w:szCs w:val="28"/>
        </w:rPr>
        <w:t xml:space="preserve">цукрових буряків </w:t>
      </w:r>
      <w:r w:rsidRPr="00C2102E">
        <w:rPr>
          <w:rFonts w:ascii="Times New Roman" w:hAnsi="Times New Roman"/>
          <w:sz w:val="28"/>
          <w:szCs w:val="28"/>
        </w:rPr>
        <w:t xml:space="preserve">Вінницької області, де </w:t>
      </w:r>
      <w:r>
        <w:rPr>
          <w:rFonts w:ascii="Times New Roman" w:hAnsi="Times New Roman"/>
          <w:sz w:val="28"/>
          <w:szCs w:val="28"/>
        </w:rPr>
        <w:t xml:space="preserve">вона </w:t>
      </w:r>
      <w:r w:rsidRPr="00C2102E">
        <w:rPr>
          <w:rFonts w:ascii="Times New Roman" w:hAnsi="Times New Roman"/>
          <w:sz w:val="28"/>
          <w:szCs w:val="28"/>
        </w:rPr>
        <w:t>засел</w:t>
      </w:r>
      <w:r>
        <w:rPr>
          <w:rFonts w:ascii="Times New Roman" w:hAnsi="Times New Roman"/>
          <w:sz w:val="28"/>
          <w:szCs w:val="28"/>
        </w:rPr>
        <w:t>ила</w:t>
      </w:r>
      <w:r w:rsidRPr="00C2102E">
        <w:rPr>
          <w:rFonts w:ascii="Times New Roman" w:hAnsi="Times New Roman"/>
          <w:sz w:val="28"/>
          <w:szCs w:val="28"/>
        </w:rPr>
        <w:t xml:space="preserve"> та пошкод</w:t>
      </w:r>
      <w:r>
        <w:rPr>
          <w:rFonts w:ascii="Times New Roman" w:hAnsi="Times New Roman"/>
          <w:sz w:val="28"/>
          <w:szCs w:val="28"/>
        </w:rPr>
        <w:t>ила</w:t>
      </w:r>
      <w:r w:rsidRPr="00C2102E">
        <w:rPr>
          <w:rFonts w:ascii="Times New Roman" w:hAnsi="Times New Roman"/>
          <w:sz w:val="28"/>
          <w:szCs w:val="28"/>
        </w:rPr>
        <w:t xml:space="preserve"> </w:t>
      </w:r>
      <w:r>
        <w:rPr>
          <w:rFonts w:ascii="Times New Roman" w:hAnsi="Times New Roman"/>
          <w:sz w:val="28"/>
          <w:szCs w:val="28"/>
        </w:rPr>
        <w:lastRenderedPageBreak/>
        <w:t>3-8</w:t>
      </w:r>
      <w:r w:rsidRPr="00C2102E">
        <w:rPr>
          <w:rFonts w:ascii="Times New Roman" w:hAnsi="Times New Roman"/>
          <w:sz w:val="28"/>
          <w:szCs w:val="28"/>
        </w:rPr>
        <w:t xml:space="preserve">% рослин </w:t>
      </w:r>
      <w:r>
        <w:rPr>
          <w:rFonts w:ascii="Times New Roman" w:hAnsi="Times New Roman"/>
          <w:sz w:val="28"/>
          <w:szCs w:val="28"/>
        </w:rPr>
        <w:t xml:space="preserve">у середній </w:t>
      </w:r>
      <w:r w:rsidRPr="00C2102E">
        <w:rPr>
          <w:rFonts w:ascii="Times New Roman" w:hAnsi="Times New Roman"/>
          <w:sz w:val="28"/>
          <w:szCs w:val="28"/>
        </w:rPr>
        <w:t xml:space="preserve">чисельності личинок </w:t>
      </w:r>
      <w:r>
        <w:rPr>
          <w:rFonts w:ascii="Times New Roman" w:hAnsi="Times New Roman"/>
          <w:sz w:val="28"/>
          <w:szCs w:val="28"/>
        </w:rPr>
        <w:t>1-3</w:t>
      </w:r>
      <w:r w:rsidRPr="00C2102E">
        <w:rPr>
          <w:rFonts w:ascii="Times New Roman" w:hAnsi="Times New Roman"/>
          <w:sz w:val="28"/>
          <w:szCs w:val="28"/>
        </w:rPr>
        <w:t xml:space="preserve"> </w:t>
      </w:r>
      <w:proofErr w:type="spellStart"/>
      <w:r w:rsidRPr="00C2102E">
        <w:rPr>
          <w:rFonts w:ascii="Times New Roman" w:hAnsi="Times New Roman"/>
          <w:sz w:val="28"/>
          <w:szCs w:val="28"/>
        </w:rPr>
        <w:t>екз</w:t>
      </w:r>
      <w:proofErr w:type="spellEnd"/>
      <w:r w:rsidRPr="00C2102E">
        <w:rPr>
          <w:rFonts w:ascii="Times New Roman" w:hAnsi="Times New Roman"/>
          <w:sz w:val="28"/>
          <w:szCs w:val="28"/>
        </w:rPr>
        <w:t>. на рослину</w:t>
      </w:r>
      <w:r>
        <w:rPr>
          <w:rFonts w:ascii="Times New Roman" w:hAnsi="Times New Roman"/>
          <w:sz w:val="28"/>
          <w:szCs w:val="28"/>
        </w:rPr>
        <w:t xml:space="preserve"> на 22% обстежених площ</w:t>
      </w:r>
      <w:r w:rsidRPr="00C2102E">
        <w:rPr>
          <w:rFonts w:ascii="Times New Roman" w:hAnsi="Times New Roman"/>
          <w:sz w:val="28"/>
          <w:szCs w:val="28"/>
        </w:rPr>
        <w:t xml:space="preserve">. </w:t>
      </w:r>
    </w:p>
    <w:p w14:paraId="6D3E98B8" w14:textId="77777777" w:rsidR="00321B30" w:rsidRPr="009940EC" w:rsidRDefault="00321B30" w:rsidP="00321B30">
      <w:pPr>
        <w:pStyle w:val="afd"/>
        <w:ind w:firstLine="851"/>
        <w:jc w:val="both"/>
        <w:rPr>
          <w:rFonts w:ascii="Times New Roman" w:hAnsi="Times New Roman"/>
        </w:rPr>
      </w:pPr>
    </w:p>
    <w:p w14:paraId="1575CC8C" w14:textId="77777777" w:rsidR="00321B30" w:rsidRPr="00C2102E" w:rsidRDefault="00321B30" w:rsidP="00321B30">
      <w:pPr>
        <w:pStyle w:val="afd"/>
        <w:ind w:firstLine="851"/>
        <w:jc w:val="center"/>
        <w:rPr>
          <w:rFonts w:ascii="Times New Roman" w:hAnsi="Times New Roman"/>
          <w:sz w:val="28"/>
          <w:szCs w:val="28"/>
        </w:rPr>
      </w:pPr>
      <w:r w:rsidRPr="00C2102E">
        <w:rPr>
          <w:rFonts w:ascii="Times New Roman" w:hAnsi="Times New Roman"/>
          <w:noProof/>
        </w:rPr>
        <w:drawing>
          <wp:inline distT="0" distB="0" distL="0" distR="0" wp14:anchorId="259FCD56" wp14:editId="7E951BA1">
            <wp:extent cx="2026617" cy="1519475"/>
            <wp:effectExtent l="133350" t="57150" r="88265" b="138430"/>
            <wp:docPr id="736676779" name="Рисунок 2" descr="Міль бурякова мінуюча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іль бурякова мінуюча — Вікіпедія"/>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060161" cy="1544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334DA85" w14:textId="77777777" w:rsidR="00321B30" w:rsidRPr="0091560B" w:rsidRDefault="00321B30" w:rsidP="00321B30">
      <w:pPr>
        <w:pStyle w:val="afd"/>
        <w:ind w:firstLine="851"/>
        <w:jc w:val="center"/>
        <w:rPr>
          <w:rFonts w:ascii="Times New Roman" w:hAnsi="Times New Roman"/>
          <w:b/>
          <w:bCs/>
          <w:i/>
          <w:iCs/>
        </w:rPr>
      </w:pPr>
      <w:r w:rsidRPr="0091560B">
        <w:rPr>
          <w:rFonts w:ascii="Times New Roman" w:hAnsi="Times New Roman"/>
          <w:b/>
          <w:bCs/>
          <w:i/>
          <w:iCs/>
        </w:rPr>
        <w:t xml:space="preserve">Бурякова </w:t>
      </w:r>
      <w:proofErr w:type="spellStart"/>
      <w:r w:rsidRPr="0091560B">
        <w:rPr>
          <w:rFonts w:ascii="Times New Roman" w:hAnsi="Times New Roman"/>
          <w:b/>
          <w:bCs/>
          <w:i/>
          <w:iCs/>
        </w:rPr>
        <w:t>мінуюча</w:t>
      </w:r>
      <w:proofErr w:type="spellEnd"/>
      <w:r w:rsidRPr="0091560B">
        <w:rPr>
          <w:rFonts w:ascii="Times New Roman" w:hAnsi="Times New Roman"/>
          <w:b/>
          <w:bCs/>
          <w:i/>
          <w:iCs/>
        </w:rPr>
        <w:t xml:space="preserve"> міль</w:t>
      </w:r>
    </w:p>
    <w:p w14:paraId="7DAFFAFA" w14:textId="77777777" w:rsidR="00321B30" w:rsidRPr="00C2102E" w:rsidRDefault="00321B30" w:rsidP="00321B30">
      <w:pPr>
        <w:pStyle w:val="afd"/>
        <w:ind w:firstLine="851"/>
        <w:jc w:val="both"/>
        <w:rPr>
          <w:rFonts w:ascii="Times New Roman" w:hAnsi="Times New Roman"/>
          <w:sz w:val="16"/>
          <w:szCs w:val="16"/>
        </w:rPr>
      </w:pPr>
    </w:p>
    <w:p w14:paraId="633C40C7" w14:textId="77777777" w:rsidR="00321B30" w:rsidRPr="00C2102E" w:rsidRDefault="00321B30" w:rsidP="00321B30">
      <w:pPr>
        <w:pStyle w:val="afd"/>
        <w:ind w:firstLine="851"/>
        <w:jc w:val="both"/>
        <w:rPr>
          <w:rFonts w:ascii="Times New Roman" w:hAnsi="Times New Roman"/>
          <w:sz w:val="28"/>
          <w:szCs w:val="28"/>
        </w:rPr>
      </w:pPr>
      <w:r w:rsidRPr="00C2102E">
        <w:rPr>
          <w:rFonts w:ascii="Times New Roman" w:hAnsi="Times New Roman"/>
          <w:sz w:val="28"/>
          <w:szCs w:val="28"/>
        </w:rPr>
        <w:t xml:space="preserve">У місцях зимівлі чисельність коконів шкідника становить 2 </w:t>
      </w:r>
      <w:proofErr w:type="spellStart"/>
      <w:r w:rsidRPr="00C2102E">
        <w:rPr>
          <w:rFonts w:ascii="Times New Roman" w:hAnsi="Times New Roman"/>
          <w:sz w:val="28"/>
          <w:szCs w:val="28"/>
        </w:rPr>
        <w:t>екз</w:t>
      </w:r>
      <w:proofErr w:type="spellEnd"/>
      <w:r w:rsidRPr="00C2102E">
        <w:rPr>
          <w:rFonts w:ascii="Times New Roman" w:hAnsi="Times New Roman"/>
          <w:sz w:val="28"/>
          <w:szCs w:val="28"/>
        </w:rPr>
        <w:t>.</w:t>
      </w:r>
      <w:r>
        <w:rPr>
          <w:rFonts w:ascii="Times New Roman" w:hAnsi="Times New Roman"/>
          <w:sz w:val="28"/>
          <w:szCs w:val="28"/>
        </w:rPr>
        <w:t xml:space="preserve"> на корінь</w:t>
      </w:r>
      <w:r w:rsidRPr="00C2102E">
        <w:rPr>
          <w:rFonts w:ascii="Times New Roman" w:hAnsi="Times New Roman"/>
          <w:sz w:val="28"/>
          <w:szCs w:val="28"/>
        </w:rPr>
        <w:t xml:space="preserve">, що на рівні минулого року. Тому, у поточному році відчутного збільшення чисельності </w:t>
      </w:r>
      <w:proofErr w:type="spellStart"/>
      <w:r w:rsidRPr="00C2102E">
        <w:rPr>
          <w:rFonts w:ascii="Times New Roman" w:hAnsi="Times New Roman"/>
          <w:sz w:val="28"/>
          <w:szCs w:val="28"/>
        </w:rPr>
        <w:t>мінуючої</w:t>
      </w:r>
      <w:proofErr w:type="spellEnd"/>
      <w:r w:rsidRPr="00C2102E">
        <w:rPr>
          <w:rFonts w:ascii="Times New Roman" w:hAnsi="Times New Roman"/>
          <w:sz w:val="28"/>
          <w:szCs w:val="28"/>
        </w:rPr>
        <w:t xml:space="preserve"> молі не передбачається, проте за сприятливих погодних умов фітофаг розвиватиметься осередками.</w:t>
      </w:r>
    </w:p>
    <w:p w14:paraId="198E0B28" w14:textId="77777777" w:rsidR="00321B30" w:rsidRPr="00C2102E" w:rsidRDefault="00321B30" w:rsidP="00321B30">
      <w:pPr>
        <w:pStyle w:val="afd"/>
        <w:ind w:firstLine="851"/>
        <w:jc w:val="both"/>
        <w:rPr>
          <w:rFonts w:ascii="Times New Roman" w:hAnsi="Times New Roman"/>
          <w:sz w:val="28"/>
          <w:szCs w:val="28"/>
        </w:rPr>
      </w:pPr>
      <w:r>
        <w:rPr>
          <w:rFonts w:ascii="Times New Roman" w:hAnsi="Times New Roman"/>
          <w:sz w:val="28"/>
          <w:szCs w:val="28"/>
        </w:rPr>
        <w:t>Торік</w:t>
      </w:r>
      <w:r w:rsidRPr="00C2102E">
        <w:rPr>
          <w:rFonts w:ascii="Times New Roman" w:hAnsi="Times New Roman"/>
          <w:sz w:val="28"/>
          <w:szCs w:val="28"/>
        </w:rPr>
        <w:t xml:space="preserve"> </w:t>
      </w:r>
      <w:r>
        <w:rPr>
          <w:rFonts w:ascii="Times New Roman" w:hAnsi="Times New Roman"/>
          <w:sz w:val="28"/>
          <w:szCs w:val="28"/>
        </w:rPr>
        <w:t>у</w:t>
      </w:r>
      <w:r w:rsidRPr="00C2102E">
        <w:rPr>
          <w:rFonts w:ascii="Times New Roman" w:hAnsi="Times New Roman"/>
          <w:sz w:val="28"/>
          <w:szCs w:val="28"/>
        </w:rPr>
        <w:t xml:space="preserve"> посівах буряків цукрових спостерігався слабкий розвиток </w:t>
      </w:r>
      <w:proofErr w:type="spellStart"/>
      <w:r w:rsidRPr="00C2102E">
        <w:rPr>
          <w:rFonts w:ascii="Times New Roman" w:hAnsi="Times New Roman"/>
          <w:sz w:val="28"/>
          <w:szCs w:val="28"/>
        </w:rPr>
        <w:t>хвороб</w:t>
      </w:r>
      <w:proofErr w:type="spellEnd"/>
      <w:r w:rsidRPr="00C2102E">
        <w:rPr>
          <w:rFonts w:ascii="Times New Roman" w:hAnsi="Times New Roman"/>
          <w:sz w:val="28"/>
          <w:szCs w:val="28"/>
        </w:rPr>
        <w:t xml:space="preserve">, передусім це зумовлено значним скороченням посівних площ під культурою у тих зонах, де раніше вони вирощувалися, а також зміною кліматичних умов останніх років, які негативно позначилися не тільки на розвитку рослин культури, а й розвитку збудників </w:t>
      </w:r>
      <w:proofErr w:type="spellStart"/>
      <w:r w:rsidRPr="00C2102E">
        <w:rPr>
          <w:rFonts w:ascii="Times New Roman" w:hAnsi="Times New Roman"/>
          <w:sz w:val="28"/>
          <w:szCs w:val="28"/>
        </w:rPr>
        <w:t>хвороб</w:t>
      </w:r>
      <w:proofErr w:type="spellEnd"/>
      <w:r w:rsidRPr="00C2102E">
        <w:rPr>
          <w:rFonts w:ascii="Times New Roman" w:hAnsi="Times New Roman"/>
          <w:sz w:val="28"/>
          <w:szCs w:val="28"/>
        </w:rPr>
        <w:t>.</w:t>
      </w:r>
    </w:p>
    <w:p w14:paraId="794EB07B" w14:textId="77777777" w:rsidR="00321B30" w:rsidRPr="00C2102E" w:rsidRDefault="00321B30" w:rsidP="00321B30">
      <w:pPr>
        <w:pStyle w:val="afd"/>
        <w:ind w:firstLine="851"/>
        <w:jc w:val="both"/>
        <w:rPr>
          <w:rFonts w:ascii="Times New Roman" w:hAnsi="Times New Roman"/>
          <w:sz w:val="28"/>
          <w:szCs w:val="28"/>
        </w:rPr>
      </w:pPr>
      <w:r w:rsidRPr="005F12FF">
        <w:rPr>
          <w:rFonts w:ascii="Times New Roman" w:hAnsi="Times New Roman"/>
          <w:b/>
          <w:sz w:val="28"/>
          <w:szCs w:val="28"/>
        </w:rPr>
        <w:t>К</w:t>
      </w:r>
      <w:r w:rsidRPr="00C2102E">
        <w:rPr>
          <w:rFonts w:ascii="Times New Roman" w:hAnsi="Times New Roman"/>
          <w:b/>
          <w:sz w:val="28"/>
          <w:szCs w:val="28"/>
        </w:rPr>
        <w:t xml:space="preserve">оренеїд </w:t>
      </w:r>
      <w:r w:rsidRPr="002D0580">
        <w:rPr>
          <w:rFonts w:ascii="Times New Roman" w:hAnsi="Times New Roman"/>
          <w:bCs/>
          <w:sz w:val="28"/>
          <w:szCs w:val="28"/>
        </w:rPr>
        <w:t xml:space="preserve">сходів </w:t>
      </w:r>
      <w:r>
        <w:rPr>
          <w:rFonts w:ascii="Times New Roman" w:hAnsi="Times New Roman"/>
          <w:bCs/>
          <w:sz w:val="28"/>
          <w:szCs w:val="28"/>
        </w:rPr>
        <w:t xml:space="preserve">у посівах цукрових буряків розвивався на 14-70% обстежених площ протягом квітня-червня. </w:t>
      </w:r>
      <w:r w:rsidRPr="00C2102E">
        <w:rPr>
          <w:rFonts w:ascii="Times New Roman" w:hAnsi="Times New Roman"/>
          <w:sz w:val="28"/>
          <w:szCs w:val="28"/>
        </w:rPr>
        <w:t xml:space="preserve">Ураженість рослин </w:t>
      </w:r>
      <w:r>
        <w:rPr>
          <w:rFonts w:ascii="Times New Roman" w:hAnsi="Times New Roman"/>
          <w:sz w:val="28"/>
          <w:szCs w:val="28"/>
        </w:rPr>
        <w:t>була в межах від</w:t>
      </w:r>
      <w:r w:rsidRPr="00C2102E">
        <w:rPr>
          <w:rFonts w:ascii="Times New Roman" w:hAnsi="Times New Roman"/>
          <w:sz w:val="28"/>
          <w:szCs w:val="28"/>
        </w:rPr>
        <w:t xml:space="preserve"> 0,</w:t>
      </w:r>
      <w:r>
        <w:rPr>
          <w:rFonts w:ascii="Times New Roman" w:hAnsi="Times New Roman"/>
          <w:sz w:val="28"/>
          <w:szCs w:val="28"/>
        </w:rPr>
        <w:t>1</w:t>
      </w:r>
      <w:r w:rsidRPr="00C2102E">
        <w:rPr>
          <w:rFonts w:ascii="Times New Roman" w:hAnsi="Times New Roman"/>
          <w:sz w:val="28"/>
          <w:szCs w:val="28"/>
        </w:rPr>
        <w:t xml:space="preserve"> до </w:t>
      </w:r>
      <w:r>
        <w:rPr>
          <w:rFonts w:ascii="Times New Roman" w:hAnsi="Times New Roman"/>
          <w:sz w:val="28"/>
          <w:szCs w:val="28"/>
        </w:rPr>
        <w:t>1</w:t>
      </w:r>
      <w:r w:rsidRPr="00C2102E">
        <w:rPr>
          <w:rFonts w:ascii="Times New Roman" w:hAnsi="Times New Roman"/>
          <w:sz w:val="28"/>
          <w:szCs w:val="28"/>
        </w:rPr>
        <w:t xml:space="preserve">% рослин </w:t>
      </w:r>
      <w:r>
        <w:rPr>
          <w:rFonts w:ascii="Times New Roman" w:hAnsi="Times New Roman"/>
          <w:sz w:val="28"/>
          <w:szCs w:val="28"/>
        </w:rPr>
        <w:t>із незначним рівнем захворювання</w:t>
      </w:r>
      <w:r w:rsidRPr="00C2102E">
        <w:rPr>
          <w:rFonts w:ascii="Times New Roman" w:hAnsi="Times New Roman"/>
          <w:sz w:val="28"/>
          <w:szCs w:val="28"/>
        </w:rPr>
        <w:t xml:space="preserve">. </w:t>
      </w:r>
      <w:r>
        <w:rPr>
          <w:rFonts w:ascii="Times New Roman" w:hAnsi="Times New Roman"/>
          <w:sz w:val="28"/>
          <w:szCs w:val="28"/>
        </w:rPr>
        <w:t>Вищий</w:t>
      </w:r>
      <w:r w:rsidRPr="00C2102E">
        <w:rPr>
          <w:rFonts w:ascii="Times New Roman" w:hAnsi="Times New Roman"/>
          <w:sz w:val="28"/>
          <w:szCs w:val="28"/>
        </w:rPr>
        <w:t xml:space="preserve"> відсоток уражен</w:t>
      </w:r>
      <w:r>
        <w:rPr>
          <w:rFonts w:ascii="Times New Roman" w:hAnsi="Times New Roman"/>
          <w:sz w:val="28"/>
          <w:szCs w:val="28"/>
        </w:rPr>
        <w:t>ості</w:t>
      </w:r>
      <w:r w:rsidRPr="00C2102E">
        <w:rPr>
          <w:rFonts w:ascii="Times New Roman" w:hAnsi="Times New Roman"/>
          <w:sz w:val="28"/>
          <w:szCs w:val="28"/>
        </w:rPr>
        <w:t xml:space="preserve"> рослин (</w:t>
      </w:r>
      <w:r>
        <w:rPr>
          <w:rFonts w:ascii="Times New Roman" w:hAnsi="Times New Roman"/>
          <w:sz w:val="28"/>
          <w:szCs w:val="28"/>
        </w:rPr>
        <w:t>3-7</w:t>
      </w:r>
      <w:r w:rsidRPr="00C2102E">
        <w:rPr>
          <w:rFonts w:ascii="Times New Roman" w:hAnsi="Times New Roman"/>
          <w:sz w:val="28"/>
          <w:szCs w:val="28"/>
        </w:rPr>
        <w:t>%) відміча</w:t>
      </w:r>
      <w:r>
        <w:rPr>
          <w:rFonts w:ascii="Times New Roman" w:hAnsi="Times New Roman"/>
          <w:sz w:val="28"/>
          <w:szCs w:val="28"/>
        </w:rPr>
        <w:t>ли</w:t>
      </w:r>
      <w:r w:rsidRPr="00C2102E">
        <w:rPr>
          <w:rFonts w:ascii="Times New Roman" w:hAnsi="Times New Roman"/>
          <w:sz w:val="28"/>
          <w:szCs w:val="28"/>
        </w:rPr>
        <w:t xml:space="preserve"> в Київській та Хмельницькій областях на важких ущільнених ґрунтах, де рослини були ушкоджені буряковою крихіткою. </w:t>
      </w:r>
    </w:p>
    <w:p w14:paraId="5AD54C4D" w14:textId="77777777" w:rsidR="00321B30" w:rsidRPr="000F2FBF" w:rsidRDefault="00321B30" w:rsidP="00321B30">
      <w:pPr>
        <w:pStyle w:val="afd"/>
        <w:ind w:firstLine="851"/>
        <w:jc w:val="both"/>
        <w:rPr>
          <w:rFonts w:ascii="Times New Roman" w:hAnsi="Times New Roman"/>
          <w:sz w:val="28"/>
          <w:szCs w:val="28"/>
        </w:rPr>
      </w:pPr>
    </w:p>
    <w:p w14:paraId="43DD1C49" w14:textId="77777777" w:rsidR="00321B30" w:rsidRPr="00C2102E" w:rsidRDefault="00321B30" w:rsidP="00321B30">
      <w:pPr>
        <w:pStyle w:val="afd"/>
        <w:ind w:firstLine="851"/>
        <w:jc w:val="center"/>
        <w:rPr>
          <w:rFonts w:ascii="Times New Roman" w:hAnsi="Times New Roman"/>
          <w:sz w:val="28"/>
          <w:szCs w:val="28"/>
        </w:rPr>
      </w:pPr>
      <w:r w:rsidRPr="00C2102E">
        <w:rPr>
          <w:rFonts w:ascii="Times New Roman" w:hAnsi="Times New Roman"/>
          <w:noProof/>
        </w:rPr>
        <w:drawing>
          <wp:inline distT="0" distB="0" distL="0" distR="0" wp14:anchorId="3951E2F4" wp14:editId="157C8109">
            <wp:extent cx="2493645" cy="1801428"/>
            <wp:effectExtent l="114300" t="76200" r="59055" b="142240"/>
            <wp:docPr id="1551823889" name="Рисунок 3" descr="Коренеїд буряка ᐉ Agriks.com.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оренеїд буряка ᐉ Agriks.com.ua"/>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506091" cy="18104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492EF18" w14:textId="77777777" w:rsidR="00321B30" w:rsidRPr="00C2102E" w:rsidRDefault="00321B30" w:rsidP="00321B30">
      <w:pPr>
        <w:pStyle w:val="afd"/>
        <w:ind w:firstLine="851"/>
        <w:jc w:val="center"/>
        <w:rPr>
          <w:rFonts w:ascii="Times New Roman" w:hAnsi="Times New Roman"/>
          <w:sz w:val="16"/>
          <w:szCs w:val="16"/>
        </w:rPr>
      </w:pPr>
    </w:p>
    <w:p w14:paraId="63EB25A3" w14:textId="77777777" w:rsidR="00321B30" w:rsidRPr="0091560B" w:rsidRDefault="00321B30" w:rsidP="00321B30">
      <w:pPr>
        <w:pStyle w:val="afd"/>
        <w:ind w:firstLine="851"/>
        <w:jc w:val="center"/>
        <w:rPr>
          <w:rFonts w:ascii="Times New Roman" w:hAnsi="Times New Roman"/>
          <w:b/>
          <w:bCs/>
          <w:i/>
          <w:iCs/>
        </w:rPr>
      </w:pPr>
      <w:r w:rsidRPr="0091560B">
        <w:rPr>
          <w:rFonts w:ascii="Times New Roman" w:hAnsi="Times New Roman"/>
          <w:b/>
          <w:bCs/>
          <w:i/>
          <w:iCs/>
        </w:rPr>
        <w:t>Коренеїд</w:t>
      </w:r>
    </w:p>
    <w:p w14:paraId="4F0FC7B7" w14:textId="77777777" w:rsidR="00321B30" w:rsidRPr="000F2FBF" w:rsidRDefault="00321B30" w:rsidP="00321B30">
      <w:pPr>
        <w:pStyle w:val="afd"/>
        <w:ind w:firstLine="851"/>
        <w:jc w:val="center"/>
        <w:rPr>
          <w:rFonts w:ascii="Times New Roman" w:hAnsi="Times New Roman"/>
          <w:sz w:val="28"/>
          <w:szCs w:val="28"/>
        </w:rPr>
      </w:pPr>
    </w:p>
    <w:p w14:paraId="2B6D87BB" w14:textId="77777777" w:rsidR="00321B30" w:rsidRPr="00C2102E" w:rsidRDefault="00321B30" w:rsidP="00321B30">
      <w:pPr>
        <w:pStyle w:val="afd"/>
        <w:ind w:firstLine="851"/>
        <w:jc w:val="both"/>
        <w:rPr>
          <w:rFonts w:ascii="Times New Roman" w:hAnsi="Times New Roman"/>
          <w:sz w:val="28"/>
          <w:szCs w:val="28"/>
        </w:rPr>
      </w:pPr>
      <w:r w:rsidRPr="00C2102E">
        <w:rPr>
          <w:rFonts w:ascii="Times New Roman" w:hAnsi="Times New Roman"/>
          <w:sz w:val="28"/>
          <w:szCs w:val="28"/>
        </w:rPr>
        <w:t xml:space="preserve">Враховуючи наявний запас інфекції в ґрунті, у поточному році коренеїд сходів </w:t>
      </w:r>
      <w:r>
        <w:rPr>
          <w:rFonts w:ascii="Times New Roman" w:hAnsi="Times New Roman"/>
          <w:sz w:val="28"/>
          <w:szCs w:val="28"/>
        </w:rPr>
        <w:t>проявиться</w:t>
      </w:r>
      <w:r w:rsidRPr="00C2102E">
        <w:rPr>
          <w:rFonts w:ascii="Times New Roman" w:hAnsi="Times New Roman"/>
          <w:sz w:val="28"/>
          <w:szCs w:val="28"/>
        </w:rPr>
        <w:t xml:space="preserve">, перш за все за умов сприятливих для розвитку його збудників у місцях порушення агротехніки вирощування цукрових буряків, а саме: частому висіванні буряків на одному і тому ж місці, висів по </w:t>
      </w:r>
      <w:r w:rsidRPr="00C2102E">
        <w:rPr>
          <w:rFonts w:ascii="Times New Roman" w:hAnsi="Times New Roman"/>
          <w:sz w:val="28"/>
          <w:szCs w:val="28"/>
        </w:rPr>
        <w:lastRenderedPageBreak/>
        <w:t>нетрадиційн</w:t>
      </w:r>
      <w:r>
        <w:rPr>
          <w:rFonts w:ascii="Times New Roman" w:hAnsi="Times New Roman"/>
          <w:sz w:val="28"/>
          <w:szCs w:val="28"/>
        </w:rPr>
        <w:t>ому</w:t>
      </w:r>
      <w:r w:rsidRPr="00C2102E">
        <w:rPr>
          <w:rFonts w:ascii="Times New Roman" w:hAnsi="Times New Roman"/>
          <w:sz w:val="28"/>
          <w:szCs w:val="28"/>
        </w:rPr>
        <w:t xml:space="preserve"> попередник</w:t>
      </w:r>
      <w:r>
        <w:rPr>
          <w:rFonts w:ascii="Times New Roman" w:hAnsi="Times New Roman"/>
          <w:sz w:val="28"/>
          <w:szCs w:val="28"/>
        </w:rPr>
        <w:t>у</w:t>
      </w:r>
      <w:r w:rsidRPr="00C2102E">
        <w:rPr>
          <w:rFonts w:ascii="Times New Roman" w:hAnsi="Times New Roman"/>
          <w:sz w:val="28"/>
          <w:szCs w:val="28"/>
        </w:rPr>
        <w:t xml:space="preserve">, нестачі елементів живлення та обробці насіння  фунгіцидами або їх композиціями, що не відповідають складу патогенів конкретної зони вирощування. </w:t>
      </w:r>
    </w:p>
    <w:p w14:paraId="23FCD904" w14:textId="139518BF" w:rsidR="00321B30" w:rsidRPr="00C2102E" w:rsidRDefault="00321B30" w:rsidP="00321B30">
      <w:pPr>
        <w:pStyle w:val="afd"/>
        <w:ind w:firstLine="851"/>
        <w:jc w:val="both"/>
        <w:rPr>
          <w:rFonts w:ascii="Times New Roman" w:hAnsi="Times New Roman"/>
          <w:sz w:val="28"/>
          <w:szCs w:val="28"/>
        </w:rPr>
      </w:pPr>
      <w:r w:rsidRPr="00C2102E">
        <w:rPr>
          <w:rFonts w:ascii="Times New Roman" w:hAnsi="Times New Roman"/>
          <w:b/>
          <w:bCs/>
          <w:sz w:val="28"/>
          <w:szCs w:val="28"/>
        </w:rPr>
        <w:t>Несправжня борошниста роса</w:t>
      </w:r>
      <w:r w:rsidRPr="00C2102E">
        <w:rPr>
          <w:rFonts w:ascii="Times New Roman" w:hAnsi="Times New Roman"/>
          <w:b/>
          <w:sz w:val="28"/>
          <w:szCs w:val="28"/>
        </w:rPr>
        <w:t xml:space="preserve"> </w:t>
      </w:r>
      <w:r w:rsidRPr="00C2102E">
        <w:rPr>
          <w:rFonts w:ascii="Times New Roman" w:hAnsi="Times New Roman"/>
          <w:bCs/>
          <w:sz w:val="28"/>
          <w:szCs w:val="28"/>
        </w:rPr>
        <w:t>(</w:t>
      </w:r>
      <w:proofErr w:type="spellStart"/>
      <w:r w:rsidRPr="00C2102E">
        <w:rPr>
          <w:rFonts w:ascii="Times New Roman" w:hAnsi="Times New Roman"/>
          <w:b/>
          <w:sz w:val="28"/>
          <w:szCs w:val="28"/>
        </w:rPr>
        <w:t>пероноспороз</w:t>
      </w:r>
      <w:proofErr w:type="spellEnd"/>
      <w:r w:rsidRPr="00C2102E">
        <w:rPr>
          <w:rFonts w:ascii="Times New Roman" w:hAnsi="Times New Roman"/>
          <w:sz w:val="28"/>
          <w:szCs w:val="28"/>
        </w:rPr>
        <w:t>) (</w:t>
      </w:r>
      <w:r w:rsidRPr="00C2102E">
        <w:rPr>
          <w:rFonts w:ascii="Times New Roman" w:hAnsi="Times New Roman"/>
          <w:i/>
          <w:sz w:val="28"/>
          <w:szCs w:val="28"/>
          <w:lang w:val="en-US"/>
        </w:rPr>
        <w:t>Peronospora</w:t>
      </w:r>
      <w:r w:rsidRPr="00C2102E">
        <w:rPr>
          <w:rFonts w:ascii="Times New Roman" w:hAnsi="Times New Roman"/>
          <w:i/>
          <w:sz w:val="28"/>
          <w:szCs w:val="28"/>
        </w:rPr>
        <w:t xml:space="preserve"> </w:t>
      </w:r>
      <w:proofErr w:type="spellStart"/>
      <w:r w:rsidRPr="00C2102E">
        <w:rPr>
          <w:rFonts w:ascii="Times New Roman" w:hAnsi="Times New Roman"/>
          <w:i/>
          <w:sz w:val="28"/>
          <w:szCs w:val="28"/>
          <w:lang w:val="en-US"/>
        </w:rPr>
        <w:t>s</w:t>
      </w:r>
      <w:r>
        <w:rPr>
          <w:rFonts w:ascii="Times New Roman" w:hAnsi="Times New Roman"/>
          <w:i/>
          <w:sz w:val="28"/>
          <w:szCs w:val="28"/>
          <w:lang w:val="en-US"/>
        </w:rPr>
        <w:t>c</w:t>
      </w:r>
      <w:r w:rsidRPr="00C2102E">
        <w:rPr>
          <w:rFonts w:ascii="Times New Roman" w:hAnsi="Times New Roman"/>
          <w:i/>
          <w:sz w:val="28"/>
          <w:szCs w:val="28"/>
          <w:lang w:val="en-US"/>
        </w:rPr>
        <w:t>ha</w:t>
      </w:r>
      <w:r>
        <w:rPr>
          <w:rFonts w:ascii="Times New Roman" w:hAnsi="Times New Roman"/>
          <w:i/>
          <w:sz w:val="28"/>
          <w:szCs w:val="28"/>
          <w:lang w:val="en-US"/>
        </w:rPr>
        <w:t>c</w:t>
      </w:r>
      <w:r w:rsidRPr="00C2102E">
        <w:rPr>
          <w:rFonts w:ascii="Times New Roman" w:hAnsi="Times New Roman"/>
          <w:i/>
          <w:sz w:val="28"/>
          <w:szCs w:val="28"/>
          <w:lang w:val="en-US"/>
        </w:rPr>
        <w:t>htii</w:t>
      </w:r>
      <w:proofErr w:type="spellEnd"/>
      <w:r w:rsidR="000F2FBF">
        <w:rPr>
          <w:rFonts w:ascii="Times New Roman" w:hAnsi="Times New Roman"/>
          <w:iCs/>
          <w:sz w:val="28"/>
          <w:szCs w:val="28"/>
        </w:rPr>
        <w:t xml:space="preserve"> </w:t>
      </w:r>
      <w:proofErr w:type="spellStart"/>
      <w:r w:rsidR="000F2FBF">
        <w:rPr>
          <w:rFonts w:ascii="Times New Roman" w:hAnsi="Times New Roman"/>
          <w:iCs/>
          <w:sz w:val="28"/>
          <w:szCs w:val="28"/>
          <w:lang w:val="en-US"/>
        </w:rPr>
        <w:t>Fckl</w:t>
      </w:r>
      <w:proofErr w:type="spellEnd"/>
      <w:r w:rsidR="000F2FBF" w:rsidRPr="000F2FBF">
        <w:rPr>
          <w:rFonts w:ascii="Times New Roman" w:hAnsi="Times New Roman"/>
          <w:iCs/>
          <w:sz w:val="28"/>
          <w:szCs w:val="28"/>
          <w:lang w:val="ru-RU"/>
        </w:rPr>
        <w:t>.)</w:t>
      </w:r>
      <w:r w:rsidRPr="00C2102E">
        <w:rPr>
          <w:rFonts w:ascii="Times New Roman" w:hAnsi="Times New Roman"/>
          <w:iCs/>
          <w:sz w:val="28"/>
          <w:szCs w:val="28"/>
        </w:rPr>
        <w:t xml:space="preserve"> </w:t>
      </w:r>
      <w:r>
        <w:rPr>
          <w:rFonts w:ascii="Times New Roman" w:hAnsi="Times New Roman"/>
          <w:sz w:val="28"/>
          <w:szCs w:val="28"/>
        </w:rPr>
        <w:t xml:space="preserve">широкого розповсюдження не мала. У період вегетації хвороба розвивалась </w:t>
      </w:r>
      <w:r w:rsidRPr="00C2102E">
        <w:rPr>
          <w:rFonts w:ascii="Times New Roman" w:hAnsi="Times New Roman"/>
          <w:sz w:val="28"/>
          <w:szCs w:val="28"/>
        </w:rPr>
        <w:t>на 2-</w:t>
      </w:r>
      <w:r>
        <w:rPr>
          <w:rFonts w:ascii="Times New Roman" w:hAnsi="Times New Roman"/>
          <w:sz w:val="28"/>
          <w:szCs w:val="28"/>
        </w:rPr>
        <w:t>51</w:t>
      </w:r>
      <w:r w:rsidRPr="00C2102E">
        <w:rPr>
          <w:rFonts w:ascii="Times New Roman" w:hAnsi="Times New Roman"/>
          <w:sz w:val="28"/>
          <w:szCs w:val="28"/>
        </w:rPr>
        <w:t>% площ</w:t>
      </w:r>
      <w:r>
        <w:rPr>
          <w:rFonts w:ascii="Times New Roman" w:hAnsi="Times New Roman"/>
          <w:sz w:val="28"/>
          <w:szCs w:val="28"/>
        </w:rPr>
        <w:t>, де кількість уражених рослин становила 2-5% за інтенсивності розвитку 0,1-3%</w:t>
      </w:r>
      <w:r w:rsidRPr="00C2102E">
        <w:rPr>
          <w:rFonts w:ascii="Times New Roman" w:hAnsi="Times New Roman"/>
          <w:sz w:val="28"/>
          <w:szCs w:val="28"/>
        </w:rPr>
        <w:t>.</w:t>
      </w:r>
      <w:r>
        <w:rPr>
          <w:rFonts w:ascii="Times New Roman" w:hAnsi="Times New Roman"/>
          <w:sz w:val="28"/>
          <w:szCs w:val="28"/>
        </w:rPr>
        <w:t xml:space="preserve"> Дещо сильніший рівень </w:t>
      </w:r>
      <w:proofErr w:type="spellStart"/>
      <w:r>
        <w:rPr>
          <w:rFonts w:ascii="Times New Roman" w:hAnsi="Times New Roman"/>
          <w:sz w:val="28"/>
          <w:szCs w:val="28"/>
        </w:rPr>
        <w:t>ураженності</w:t>
      </w:r>
      <w:proofErr w:type="spellEnd"/>
      <w:r>
        <w:rPr>
          <w:rFonts w:ascii="Times New Roman" w:hAnsi="Times New Roman"/>
          <w:sz w:val="28"/>
          <w:szCs w:val="28"/>
        </w:rPr>
        <w:t xml:space="preserve"> рослин (8-13%) відмічали у господарствах Київської, Полтавської, Черкаської областей.</w:t>
      </w:r>
    </w:p>
    <w:p w14:paraId="361E3E41" w14:textId="6462E865" w:rsidR="00321B30" w:rsidRPr="00C2102E" w:rsidRDefault="00321B30" w:rsidP="00321B30">
      <w:pPr>
        <w:pStyle w:val="afd"/>
        <w:ind w:firstLine="851"/>
        <w:jc w:val="both"/>
        <w:rPr>
          <w:rFonts w:ascii="Times New Roman" w:hAnsi="Times New Roman"/>
          <w:sz w:val="28"/>
          <w:szCs w:val="28"/>
        </w:rPr>
      </w:pPr>
      <w:r w:rsidRPr="00C2102E">
        <w:rPr>
          <w:rFonts w:ascii="Times New Roman" w:hAnsi="Times New Roman"/>
          <w:sz w:val="28"/>
          <w:szCs w:val="28"/>
        </w:rPr>
        <w:t>У 202</w:t>
      </w:r>
      <w:r>
        <w:rPr>
          <w:rFonts w:ascii="Times New Roman" w:hAnsi="Times New Roman"/>
          <w:sz w:val="28"/>
          <w:szCs w:val="28"/>
        </w:rPr>
        <w:t>6</w:t>
      </w:r>
      <w:r w:rsidRPr="00C2102E">
        <w:rPr>
          <w:rFonts w:ascii="Times New Roman" w:hAnsi="Times New Roman"/>
          <w:sz w:val="28"/>
          <w:szCs w:val="28"/>
        </w:rPr>
        <w:t xml:space="preserve"> р. розвиток несправжньої борошнистої роси слід очікувати повсюди за умов сприятливих для розвитку збудника хвороби (помірні температури повітря +14</w:t>
      </w:r>
      <w:r>
        <w:rPr>
          <w:rFonts w:ascii="Times New Roman" w:hAnsi="Times New Roman"/>
          <w:sz w:val="28"/>
          <w:szCs w:val="28"/>
        </w:rPr>
        <w:t>..+17ºС</w:t>
      </w:r>
      <w:r w:rsidRPr="00C2102E">
        <w:rPr>
          <w:rFonts w:ascii="Times New Roman" w:hAnsi="Times New Roman"/>
          <w:sz w:val="28"/>
          <w:szCs w:val="28"/>
        </w:rPr>
        <w:t>, що супроводжуватимуться частими дощами).</w:t>
      </w:r>
    </w:p>
    <w:p w14:paraId="5D144169" w14:textId="737F5526" w:rsidR="00321B30" w:rsidRPr="00C2102E" w:rsidRDefault="00321B30" w:rsidP="002D0580">
      <w:pPr>
        <w:pStyle w:val="afd"/>
        <w:ind w:firstLine="851"/>
        <w:jc w:val="both"/>
        <w:rPr>
          <w:rFonts w:ascii="Times New Roman" w:hAnsi="Times New Roman"/>
          <w:sz w:val="28"/>
          <w:szCs w:val="28"/>
        </w:rPr>
      </w:pPr>
      <w:r w:rsidRPr="00C2102E">
        <w:rPr>
          <w:rFonts w:ascii="Times New Roman" w:hAnsi="Times New Roman"/>
          <w:sz w:val="28"/>
          <w:szCs w:val="28"/>
        </w:rPr>
        <w:t xml:space="preserve">Найбільш поширеною та </w:t>
      </w:r>
      <w:proofErr w:type="spellStart"/>
      <w:r w:rsidRPr="00C2102E">
        <w:rPr>
          <w:rFonts w:ascii="Times New Roman" w:hAnsi="Times New Roman"/>
          <w:sz w:val="28"/>
          <w:szCs w:val="28"/>
        </w:rPr>
        <w:t>шкодочинною</w:t>
      </w:r>
      <w:proofErr w:type="spellEnd"/>
      <w:r w:rsidRPr="00C2102E">
        <w:rPr>
          <w:rFonts w:ascii="Times New Roman" w:hAnsi="Times New Roman"/>
          <w:sz w:val="28"/>
          <w:szCs w:val="28"/>
        </w:rPr>
        <w:t xml:space="preserve"> плямистістю у посівах буряків цукрових залишається</w:t>
      </w:r>
      <w:r w:rsidRPr="00C2102E">
        <w:rPr>
          <w:rFonts w:ascii="Times New Roman" w:hAnsi="Times New Roman"/>
          <w:b/>
          <w:sz w:val="28"/>
          <w:szCs w:val="28"/>
        </w:rPr>
        <w:t xml:space="preserve"> церкоспороз</w:t>
      </w:r>
      <w:r w:rsidRPr="00C2102E">
        <w:rPr>
          <w:rFonts w:ascii="Times New Roman" w:hAnsi="Times New Roman"/>
          <w:sz w:val="28"/>
          <w:szCs w:val="28"/>
        </w:rPr>
        <w:t xml:space="preserve"> (</w:t>
      </w:r>
      <w:proofErr w:type="spellStart"/>
      <w:r w:rsidRPr="00C2102E">
        <w:rPr>
          <w:rFonts w:ascii="Times New Roman" w:hAnsi="Times New Roman"/>
          <w:i/>
          <w:sz w:val="28"/>
          <w:szCs w:val="28"/>
          <w:lang w:val="en-US"/>
        </w:rPr>
        <w:t>Cercospora</w:t>
      </w:r>
      <w:proofErr w:type="spellEnd"/>
      <w:r w:rsidRPr="00C2102E">
        <w:rPr>
          <w:rFonts w:ascii="Times New Roman" w:hAnsi="Times New Roman"/>
          <w:i/>
          <w:sz w:val="28"/>
          <w:szCs w:val="28"/>
        </w:rPr>
        <w:t xml:space="preserve"> </w:t>
      </w:r>
      <w:proofErr w:type="spellStart"/>
      <w:r w:rsidRPr="00C2102E">
        <w:rPr>
          <w:rFonts w:ascii="Times New Roman" w:hAnsi="Times New Roman"/>
          <w:i/>
          <w:sz w:val="28"/>
          <w:szCs w:val="28"/>
          <w:lang w:val="en-US"/>
        </w:rPr>
        <w:t>beticola</w:t>
      </w:r>
      <w:proofErr w:type="spellEnd"/>
      <w:r w:rsidR="000F2FBF" w:rsidRPr="000F2FBF">
        <w:rPr>
          <w:rFonts w:ascii="Times New Roman" w:hAnsi="Times New Roman"/>
          <w:iCs/>
          <w:sz w:val="28"/>
          <w:szCs w:val="28"/>
        </w:rPr>
        <w:t xml:space="preserve"> </w:t>
      </w:r>
      <w:proofErr w:type="spellStart"/>
      <w:r w:rsidR="000F2FBF">
        <w:rPr>
          <w:rFonts w:ascii="Times New Roman" w:hAnsi="Times New Roman"/>
          <w:iCs/>
          <w:sz w:val="28"/>
          <w:szCs w:val="28"/>
          <w:lang w:val="en-US"/>
        </w:rPr>
        <w:t>Sacc</w:t>
      </w:r>
      <w:proofErr w:type="spellEnd"/>
      <w:r w:rsidR="000F2FBF" w:rsidRPr="000F2FBF">
        <w:rPr>
          <w:rFonts w:ascii="Times New Roman" w:hAnsi="Times New Roman"/>
          <w:iCs/>
          <w:sz w:val="28"/>
          <w:szCs w:val="28"/>
        </w:rPr>
        <w:t>.)</w:t>
      </w:r>
      <w:r>
        <w:rPr>
          <w:rFonts w:ascii="Times New Roman" w:hAnsi="Times New Roman"/>
          <w:sz w:val="28"/>
          <w:szCs w:val="28"/>
        </w:rPr>
        <w:t>.</w:t>
      </w:r>
      <w:r w:rsidRPr="00C2102E">
        <w:rPr>
          <w:rFonts w:ascii="Times New Roman" w:hAnsi="Times New Roman"/>
          <w:sz w:val="28"/>
          <w:szCs w:val="28"/>
        </w:rPr>
        <w:t xml:space="preserve"> Перші ознаки захворювання</w:t>
      </w:r>
      <w:r>
        <w:rPr>
          <w:rFonts w:ascii="Times New Roman" w:hAnsi="Times New Roman"/>
          <w:sz w:val="28"/>
          <w:szCs w:val="28"/>
        </w:rPr>
        <w:t xml:space="preserve"> спочатку</w:t>
      </w:r>
      <w:r w:rsidRPr="00C2102E">
        <w:rPr>
          <w:rFonts w:ascii="Times New Roman" w:hAnsi="Times New Roman"/>
          <w:sz w:val="28"/>
          <w:szCs w:val="28"/>
        </w:rPr>
        <w:t xml:space="preserve"> відмічали на столових та кормових буряках </w:t>
      </w:r>
      <w:r>
        <w:rPr>
          <w:rFonts w:ascii="Times New Roman" w:hAnsi="Times New Roman"/>
          <w:sz w:val="28"/>
          <w:szCs w:val="28"/>
        </w:rPr>
        <w:t xml:space="preserve">           Івано-Франківської, Київської,</w:t>
      </w:r>
      <w:r w:rsidRPr="00C2102E">
        <w:rPr>
          <w:rFonts w:ascii="Times New Roman" w:hAnsi="Times New Roman"/>
          <w:sz w:val="28"/>
          <w:szCs w:val="28"/>
        </w:rPr>
        <w:t xml:space="preserve"> </w:t>
      </w:r>
      <w:r>
        <w:rPr>
          <w:rFonts w:ascii="Times New Roman" w:hAnsi="Times New Roman"/>
          <w:sz w:val="28"/>
          <w:szCs w:val="28"/>
        </w:rPr>
        <w:t xml:space="preserve">Хмельницької </w:t>
      </w:r>
      <w:r w:rsidRPr="00C2102E">
        <w:rPr>
          <w:rFonts w:ascii="Times New Roman" w:hAnsi="Times New Roman"/>
          <w:sz w:val="28"/>
          <w:szCs w:val="28"/>
        </w:rPr>
        <w:t>област</w:t>
      </w:r>
      <w:r>
        <w:rPr>
          <w:rFonts w:ascii="Times New Roman" w:hAnsi="Times New Roman"/>
          <w:sz w:val="28"/>
          <w:szCs w:val="28"/>
        </w:rPr>
        <w:t>ей</w:t>
      </w:r>
      <w:r w:rsidRPr="00C2102E">
        <w:rPr>
          <w:rFonts w:ascii="Times New Roman" w:hAnsi="Times New Roman"/>
          <w:sz w:val="28"/>
          <w:szCs w:val="28"/>
        </w:rPr>
        <w:t xml:space="preserve">. На рослинах цукрових буряків </w:t>
      </w:r>
      <w:r>
        <w:rPr>
          <w:rFonts w:ascii="Times New Roman" w:hAnsi="Times New Roman"/>
          <w:sz w:val="28"/>
          <w:szCs w:val="28"/>
        </w:rPr>
        <w:t>захворювання</w:t>
      </w:r>
      <w:r w:rsidRPr="00C2102E">
        <w:rPr>
          <w:rFonts w:ascii="Times New Roman" w:hAnsi="Times New Roman"/>
          <w:sz w:val="28"/>
          <w:szCs w:val="28"/>
        </w:rPr>
        <w:t xml:space="preserve"> </w:t>
      </w:r>
      <w:r>
        <w:rPr>
          <w:rFonts w:ascii="Times New Roman" w:hAnsi="Times New Roman"/>
          <w:sz w:val="28"/>
          <w:szCs w:val="28"/>
        </w:rPr>
        <w:t>виявляли</w:t>
      </w:r>
      <w:r w:rsidRPr="00C2102E">
        <w:rPr>
          <w:rFonts w:ascii="Times New Roman" w:hAnsi="Times New Roman"/>
          <w:sz w:val="28"/>
          <w:szCs w:val="28"/>
        </w:rPr>
        <w:t xml:space="preserve"> </w:t>
      </w:r>
      <w:r>
        <w:rPr>
          <w:rFonts w:ascii="Times New Roman" w:hAnsi="Times New Roman"/>
          <w:sz w:val="28"/>
          <w:szCs w:val="28"/>
        </w:rPr>
        <w:t>наприкінці червня</w:t>
      </w:r>
      <w:r w:rsidRPr="00C2102E">
        <w:rPr>
          <w:rFonts w:ascii="Times New Roman" w:hAnsi="Times New Roman"/>
          <w:sz w:val="28"/>
          <w:szCs w:val="28"/>
        </w:rPr>
        <w:t xml:space="preserve">. Впродовж літа відбувався </w:t>
      </w:r>
      <w:r>
        <w:rPr>
          <w:rFonts w:ascii="Times New Roman" w:hAnsi="Times New Roman"/>
          <w:sz w:val="28"/>
          <w:szCs w:val="28"/>
        </w:rPr>
        <w:t>незначний</w:t>
      </w:r>
      <w:r w:rsidRPr="00C2102E">
        <w:rPr>
          <w:rFonts w:ascii="Times New Roman" w:hAnsi="Times New Roman"/>
          <w:sz w:val="28"/>
          <w:szCs w:val="28"/>
        </w:rPr>
        <w:t xml:space="preserve"> розвиток церкоспорозу</w:t>
      </w:r>
      <w:r>
        <w:rPr>
          <w:rFonts w:ascii="Times New Roman" w:hAnsi="Times New Roman"/>
          <w:sz w:val="28"/>
          <w:szCs w:val="28"/>
        </w:rPr>
        <w:t xml:space="preserve"> (уражено 3-13% рослин)</w:t>
      </w:r>
      <w:r w:rsidRPr="00C2102E">
        <w:rPr>
          <w:rFonts w:ascii="Times New Roman" w:hAnsi="Times New Roman"/>
          <w:sz w:val="28"/>
          <w:szCs w:val="28"/>
        </w:rPr>
        <w:t xml:space="preserve">. </w:t>
      </w:r>
      <w:r>
        <w:rPr>
          <w:rFonts w:ascii="Times New Roman" w:hAnsi="Times New Roman"/>
          <w:sz w:val="28"/>
          <w:szCs w:val="28"/>
        </w:rPr>
        <w:t xml:space="preserve">Найшкідливішою хвороба була наприкінці вегетаційного періоду в господарствах Вінницької, Житомирської, Київської, Львівської, Рівненської, Тернопільської, Черкаської областей, де уразила 15-48% рослин з розвитком хвороби 4%. </w:t>
      </w:r>
    </w:p>
    <w:p w14:paraId="6D1E41E4" w14:textId="77777777" w:rsidR="00321B30" w:rsidRPr="00C2102E" w:rsidRDefault="00321B30" w:rsidP="00321B30">
      <w:pPr>
        <w:pStyle w:val="afd"/>
        <w:ind w:firstLine="851"/>
        <w:jc w:val="both"/>
        <w:rPr>
          <w:rFonts w:ascii="Times New Roman" w:hAnsi="Times New Roman"/>
          <w:sz w:val="28"/>
          <w:szCs w:val="28"/>
        </w:rPr>
      </w:pPr>
    </w:p>
    <w:p w14:paraId="3CD2C57C" w14:textId="77777777" w:rsidR="00321B30" w:rsidRPr="00C2102E" w:rsidRDefault="00321B30" w:rsidP="00321B30">
      <w:pPr>
        <w:pStyle w:val="afd"/>
        <w:ind w:firstLine="851"/>
        <w:jc w:val="center"/>
        <w:rPr>
          <w:rFonts w:ascii="Times New Roman" w:hAnsi="Times New Roman"/>
          <w:sz w:val="28"/>
          <w:szCs w:val="28"/>
        </w:rPr>
      </w:pPr>
      <w:r w:rsidRPr="00C2102E">
        <w:rPr>
          <w:rFonts w:ascii="Times New Roman" w:hAnsi="Times New Roman"/>
          <w:noProof/>
        </w:rPr>
        <w:drawing>
          <wp:inline distT="0" distB="0" distL="0" distR="0" wp14:anchorId="646EFA4D" wp14:editId="1085597B">
            <wp:extent cx="2709570" cy="1526812"/>
            <wp:effectExtent l="133350" t="57150" r="71755" b="130810"/>
            <wp:docPr id="1933122500" name="Рисунок 43" descr="На посівах цукрового буряку наростає розвиток церкоспорозу —  SuperAgronom.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а посівах цукрового буряку наростає розвиток церкоспорозу —  SuperAgronom.com"/>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729144" cy="153784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CEEF10C" w14:textId="77777777" w:rsidR="00321B30" w:rsidRPr="002D0580" w:rsidRDefault="00321B30" w:rsidP="00321B30">
      <w:pPr>
        <w:pStyle w:val="afd"/>
        <w:ind w:firstLine="851"/>
        <w:jc w:val="center"/>
        <w:rPr>
          <w:rFonts w:ascii="Times New Roman" w:hAnsi="Times New Roman"/>
          <w:b/>
          <w:bCs/>
          <w:i/>
          <w:iCs/>
        </w:rPr>
      </w:pPr>
      <w:r w:rsidRPr="002D0580">
        <w:rPr>
          <w:rFonts w:ascii="Times New Roman" w:hAnsi="Times New Roman"/>
          <w:b/>
          <w:bCs/>
          <w:i/>
          <w:iCs/>
        </w:rPr>
        <w:t>Церкоспороз</w:t>
      </w:r>
    </w:p>
    <w:p w14:paraId="75A252BE" w14:textId="77777777" w:rsidR="00321B30" w:rsidRPr="00C2102E" w:rsidRDefault="00321B30" w:rsidP="00321B30">
      <w:pPr>
        <w:pStyle w:val="afd"/>
        <w:ind w:firstLine="851"/>
        <w:jc w:val="center"/>
        <w:rPr>
          <w:rFonts w:ascii="Times New Roman" w:hAnsi="Times New Roman"/>
          <w:b/>
          <w:bCs/>
          <w:i/>
          <w:iCs/>
        </w:rPr>
      </w:pPr>
    </w:p>
    <w:p w14:paraId="6F4D26C0" w14:textId="77777777" w:rsidR="00321B30" w:rsidRPr="00C2102E" w:rsidRDefault="00321B30" w:rsidP="00321B30">
      <w:pPr>
        <w:pStyle w:val="afd"/>
        <w:ind w:firstLine="851"/>
        <w:jc w:val="both"/>
        <w:rPr>
          <w:rFonts w:ascii="Times New Roman" w:hAnsi="Times New Roman"/>
          <w:sz w:val="28"/>
          <w:szCs w:val="28"/>
        </w:rPr>
      </w:pPr>
      <w:r w:rsidRPr="00C2102E">
        <w:rPr>
          <w:rFonts w:ascii="Times New Roman" w:hAnsi="Times New Roman"/>
          <w:sz w:val="28"/>
          <w:szCs w:val="28"/>
        </w:rPr>
        <w:t xml:space="preserve">У </w:t>
      </w:r>
      <w:r>
        <w:rPr>
          <w:rFonts w:ascii="Times New Roman" w:hAnsi="Times New Roman"/>
          <w:sz w:val="28"/>
          <w:szCs w:val="28"/>
        </w:rPr>
        <w:t>2026 р.</w:t>
      </w:r>
      <w:r w:rsidRPr="00C2102E">
        <w:rPr>
          <w:rFonts w:ascii="Times New Roman" w:hAnsi="Times New Roman"/>
          <w:sz w:val="28"/>
          <w:szCs w:val="28"/>
        </w:rPr>
        <w:t xml:space="preserve"> </w:t>
      </w:r>
      <w:r>
        <w:rPr>
          <w:rFonts w:ascii="Times New Roman" w:hAnsi="Times New Roman"/>
          <w:sz w:val="28"/>
          <w:szCs w:val="28"/>
        </w:rPr>
        <w:t xml:space="preserve">розвиток </w:t>
      </w:r>
      <w:r w:rsidRPr="00C2102E">
        <w:rPr>
          <w:rFonts w:ascii="Times New Roman" w:hAnsi="Times New Roman"/>
          <w:sz w:val="28"/>
          <w:szCs w:val="28"/>
        </w:rPr>
        <w:t>церкоспороз</w:t>
      </w:r>
      <w:r>
        <w:rPr>
          <w:rFonts w:ascii="Times New Roman" w:hAnsi="Times New Roman"/>
          <w:sz w:val="28"/>
          <w:szCs w:val="28"/>
        </w:rPr>
        <w:t>у в посівах цукрових буряків</w:t>
      </w:r>
      <w:r w:rsidRPr="00C2102E">
        <w:rPr>
          <w:rFonts w:ascii="Times New Roman" w:hAnsi="Times New Roman"/>
          <w:sz w:val="28"/>
          <w:szCs w:val="28"/>
        </w:rPr>
        <w:t xml:space="preserve"> </w:t>
      </w:r>
      <w:r>
        <w:rPr>
          <w:rFonts w:ascii="Times New Roman" w:hAnsi="Times New Roman"/>
          <w:sz w:val="28"/>
          <w:szCs w:val="28"/>
        </w:rPr>
        <w:t>варто очікувати, передусім</w:t>
      </w:r>
      <w:r w:rsidRPr="00C2102E">
        <w:rPr>
          <w:rFonts w:ascii="Times New Roman" w:hAnsi="Times New Roman"/>
          <w:sz w:val="28"/>
          <w:szCs w:val="28"/>
        </w:rPr>
        <w:t xml:space="preserve"> у вищезазначених та інших бурякосійних областях, враховуючи значний запас інфекції збудника хвороби у ґрунті за умов сприятливих для його розвитку (наявність рясних ранкових рос або невеликих теплих дощів та середньодобову температуру повітря +1</w:t>
      </w:r>
      <w:r>
        <w:rPr>
          <w:rFonts w:ascii="Times New Roman" w:hAnsi="Times New Roman"/>
          <w:sz w:val="28"/>
          <w:szCs w:val="28"/>
        </w:rPr>
        <w:t>5..+20ºС</w:t>
      </w:r>
      <w:r w:rsidRPr="00C2102E">
        <w:rPr>
          <w:rFonts w:ascii="Times New Roman" w:hAnsi="Times New Roman"/>
          <w:sz w:val="28"/>
          <w:szCs w:val="28"/>
        </w:rPr>
        <w:t xml:space="preserve">). Інтенсивність розвитку хвороби буде більша на тих полях буряків цукрових, де не проводиться збалансоване живлення і своєчасний захист </w:t>
      </w:r>
      <w:r>
        <w:rPr>
          <w:rFonts w:ascii="Times New Roman" w:hAnsi="Times New Roman"/>
          <w:sz w:val="28"/>
          <w:szCs w:val="28"/>
        </w:rPr>
        <w:t>посівів</w:t>
      </w:r>
      <w:r w:rsidRPr="00C2102E">
        <w:rPr>
          <w:rFonts w:ascii="Times New Roman" w:hAnsi="Times New Roman"/>
          <w:sz w:val="28"/>
          <w:szCs w:val="28"/>
        </w:rPr>
        <w:t>.</w:t>
      </w:r>
    </w:p>
    <w:p w14:paraId="7DD48AF5" w14:textId="16EDC6CC" w:rsidR="00321B30" w:rsidRPr="00C2102E" w:rsidRDefault="00321B30" w:rsidP="00321B30">
      <w:pPr>
        <w:pStyle w:val="afd"/>
        <w:ind w:firstLine="851"/>
        <w:jc w:val="both"/>
        <w:rPr>
          <w:rFonts w:ascii="Times New Roman" w:hAnsi="Times New Roman"/>
          <w:sz w:val="28"/>
          <w:szCs w:val="28"/>
        </w:rPr>
      </w:pPr>
      <w:r w:rsidRPr="00C2102E">
        <w:rPr>
          <w:rFonts w:ascii="Times New Roman" w:hAnsi="Times New Roman"/>
          <w:b/>
          <w:sz w:val="28"/>
          <w:szCs w:val="28"/>
        </w:rPr>
        <w:t>Борошниста роса (</w:t>
      </w:r>
      <w:proofErr w:type="spellStart"/>
      <w:r w:rsidRPr="00C2102E">
        <w:rPr>
          <w:rFonts w:ascii="Times New Roman" w:hAnsi="Times New Roman"/>
          <w:b/>
          <w:sz w:val="28"/>
          <w:szCs w:val="28"/>
        </w:rPr>
        <w:t>еризифоз</w:t>
      </w:r>
      <w:proofErr w:type="spellEnd"/>
      <w:r w:rsidRPr="00C2102E">
        <w:rPr>
          <w:rFonts w:ascii="Times New Roman" w:hAnsi="Times New Roman"/>
          <w:b/>
          <w:sz w:val="28"/>
          <w:szCs w:val="28"/>
        </w:rPr>
        <w:t xml:space="preserve">) </w:t>
      </w:r>
      <w:r w:rsidRPr="00C2102E">
        <w:rPr>
          <w:rFonts w:ascii="Times New Roman" w:hAnsi="Times New Roman"/>
          <w:bCs/>
          <w:sz w:val="28"/>
          <w:szCs w:val="28"/>
        </w:rPr>
        <w:t>(</w:t>
      </w:r>
      <w:proofErr w:type="spellStart"/>
      <w:r w:rsidRPr="00C2102E">
        <w:rPr>
          <w:rFonts w:ascii="Times New Roman" w:hAnsi="Times New Roman"/>
          <w:i/>
          <w:sz w:val="28"/>
          <w:szCs w:val="28"/>
        </w:rPr>
        <w:t>Erysiphe</w:t>
      </w:r>
      <w:proofErr w:type="spellEnd"/>
      <w:r w:rsidRPr="00C2102E">
        <w:rPr>
          <w:rFonts w:ascii="Times New Roman" w:hAnsi="Times New Roman"/>
          <w:i/>
          <w:sz w:val="28"/>
          <w:szCs w:val="28"/>
        </w:rPr>
        <w:t xml:space="preserve"> </w:t>
      </w:r>
      <w:proofErr w:type="spellStart"/>
      <w:r w:rsidRPr="00C2102E">
        <w:rPr>
          <w:rFonts w:ascii="Times New Roman" w:hAnsi="Times New Roman"/>
          <w:i/>
          <w:sz w:val="28"/>
          <w:szCs w:val="28"/>
        </w:rPr>
        <w:t>comm</w:t>
      </w:r>
      <w:proofErr w:type="spellEnd"/>
      <w:r>
        <w:rPr>
          <w:rFonts w:ascii="Times New Roman" w:hAnsi="Times New Roman"/>
          <w:i/>
          <w:sz w:val="28"/>
          <w:szCs w:val="28"/>
          <w:lang w:val="en-US"/>
        </w:rPr>
        <w:t>u</w:t>
      </w:r>
      <w:proofErr w:type="spellStart"/>
      <w:r w:rsidRPr="00C2102E">
        <w:rPr>
          <w:rFonts w:ascii="Times New Roman" w:hAnsi="Times New Roman"/>
          <w:i/>
          <w:sz w:val="28"/>
          <w:szCs w:val="28"/>
        </w:rPr>
        <w:t>nis</w:t>
      </w:r>
      <w:proofErr w:type="spellEnd"/>
      <w:r w:rsidR="000F2FBF" w:rsidRPr="000F2FBF">
        <w:rPr>
          <w:rFonts w:ascii="Times New Roman" w:hAnsi="Times New Roman"/>
          <w:iCs/>
          <w:sz w:val="28"/>
          <w:szCs w:val="28"/>
          <w:lang w:val="ru-RU"/>
        </w:rPr>
        <w:t xml:space="preserve"> </w:t>
      </w:r>
      <w:r w:rsidR="000F2FBF">
        <w:rPr>
          <w:rFonts w:ascii="Times New Roman" w:hAnsi="Times New Roman"/>
          <w:iCs/>
          <w:sz w:val="28"/>
          <w:szCs w:val="28"/>
          <w:lang w:val="en-US"/>
        </w:rPr>
        <w:t>Grev</w:t>
      </w:r>
      <w:r w:rsidR="000F2FBF" w:rsidRPr="000F2FBF">
        <w:rPr>
          <w:rFonts w:ascii="Times New Roman" w:hAnsi="Times New Roman"/>
          <w:iCs/>
          <w:sz w:val="28"/>
          <w:szCs w:val="28"/>
          <w:lang w:val="ru-RU"/>
        </w:rPr>
        <w:t>.)</w:t>
      </w:r>
      <w:r>
        <w:rPr>
          <w:rFonts w:ascii="Times New Roman" w:hAnsi="Times New Roman"/>
          <w:sz w:val="28"/>
          <w:szCs w:val="28"/>
        </w:rPr>
        <w:t xml:space="preserve"> проявилась на</w:t>
      </w:r>
      <w:r w:rsidRPr="00C2102E">
        <w:rPr>
          <w:rFonts w:ascii="Times New Roman" w:hAnsi="Times New Roman"/>
          <w:sz w:val="28"/>
          <w:szCs w:val="28"/>
        </w:rPr>
        <w:t xml:space="preserve"> </w:t>
      </w:r>
      <w:r>
        <w:rPr>
          <w:rFonts w:ascii="Times New Roman" w:hAnsi="Times New Roman"/>
          <w:sz w:val="28"/>
          <w:szCs w:val="28"/>
        </w:rPr>
        <w:t xml:space="preserve">                 18-42</w:t>
      </w:r>
      <w:r w:rsidRPr="00C2102E">
        <w:rPr>
          <w:rFonts w:ascii="Times New Roman" w:hAnsi="Times New Roman"/>
          <w:sz w:val="28"/>
          <w:szCs w:val="28"/>
        </w:rPr>
        <w:t>%</w:t>
      </w:r>
      <w:r>
        <w:rPr>
          <w:rFonts w:ascii="Times New Roman" w:hAnsi="Times New Roman"/>
          <w:sz w:val="28"/>
          <w:szCs w:val="28"/>
        </w:rPr>
        <w:t xml:space="preserve"> </w:t>
      </w:r>
      <w:r w:rsidRPr="00C2102E">
        <w:rPr>
          <w:rFonts w:ascii="Times New Roman" w:hAnsi="Times New Roman"/>
          <w:sz w:val="28"/>
          <w:szCs w:val="28"/>
        </w:rPr>
        <w:t xml:space="preserve">площ </w:t>
      </w:r>
      <w:r>
        <w:rPr>
          <w:rFonts w:ascii="Times New Roman" w:hAnsi="Times New Roman"/>
          <w:sz w:val="28"/>
          <w:szCs w:val="28"/>
        </w:rPr>
        <w:t xml:space="preserve">цукрових буряків </w:t>
      </w:r>
      <w:r w:rsidRPr="00C2102E">
        <w:rPr>
          <w:rFonts w:ascii="Times New Roman" w:hAnsi="Times New Roman"/>
          <w:sz w:val="28"/>
          <w:szCs w:val="28"/>
        </w:rPr>
        <w:t>з ураження</w:t>
      </w:r>
      <w:r>
        <w:rPr>
          <w:rFonts w:ascii="Times New Roman" w:hAnsi="Times New Roman"/>
          <w:sz w:val="28"/>
          <w:szCs w:val="28"/>
        </w:rPr>
        <w:t>м</w:t>
      </w:r>
      <w:r w:rsidRPr="00C2102E">
        <w:rPr>
          <w:rFonts w:ascii="Times New Roman" w:hAnsi="Times New Roman"/>
          <w:sz w:val="28"/>
          <w:szCs w:val="28"/>
        </w:rPr>
        <w:t xml:space="preserve"> </w:t>
      </w:r>
      <w:r>
        <w:rPr>
          <w:rFonts w:ascii="Times New Roman" w:hAnsi="Times New Roman"/>
          <w:sz w:val="28"/>
          <w:szCs w:val="28"/>
        </w:rPr>
        <w:t>2-4</w:t>
      </w:r>
      <w:r w:rsidRPr="00C2102E">
        <w:rPr>
          <w:rFonts w:ascii="Times New Roman" w:hAnsi="Times New Roman"/>
          <w:sz w:val="28"/>
          <w:szCs w:val="28"/>
        </w:rPr>
        <w:t>% рослин</w:t>
      </w:r>
      <w:r>
        <w:rPr>
          <w:rFonts w:ascii="Times New Roman" w:hAnsi="Times New Roman"/>
          <w:sz w:val="28"/>
          <w:szCs w:val="28"/>
        </w:rPr>
        <w:t xml:space="preserve"> </w:t>
      </w:r>
      <w:r w:rsidRPr="00C2102E">
        <w:rPr>
          <w:rFonts w:ascii="Times New Roman" w:hAnsi="Times New Roman"/>
          <w:sz w:val="28"/>
          <w:szCs w:val="28"/>
        </w:rPr>
        <w:t>з</w:t>
      </w:r>
      <w:r>
        <w:rPr>
          <w:rFonts w:ascii="Times New Roman" w:hAnsi="Times New Roman"/>
          <w:sz w:val="28"/>
          <w:szCs w:val="28"/>
        </w:rPr>
        <w:t>а</w:t>
      </w:r>
      <w:r w:rsidRPr="00C2102E">
        <w:rPr>
          <w:rFonts w:ascii="Times New Roman" w:hAnsi="Times New Roman"/>
          <w:sz w:val="28"/>
          <w:szCs w:val="28"/>
        </w:rPr>
        <w:t xml:space="preserve"> незнач</w:t>
      </w:r>
      <w:r>
        <w:rPr>
          <w:rFonts w:ascii="Times New Roman" w:hAnsi="Times New Roman"/>
          <w:sz w:val="28"/>
          <w:szCs w:val="28"/>
        </w:rPr>
        <w:t>ного</w:t>
      </w:r>
      <w:r w:rsidRPr="00C2102E">
        <w:rPr>
          <w:rFonts w:ascii="Times New Roman" w:hAnsi="Times New Roman"/>
          <w:sz w:val="28"/>
          <w:szCs w:val="28"/>
        </w:rPr>
        <w:t xml:space="preserve"> розвит</w:t>
      </w:r>
      <w:r>
        <w:rPr>
          <w:rFonts w:ascii="Times New Roman" w:hAnsi="Times New Roman"/>
          <w:sz w:val="28"/>
          <w:szCs w:val="28"/>
        </w:rPr>
        <w:t>ку</w:t>
      </w:r>
      <w:r w:rsidRPr="00C2102E">
        <w:rPr>
          <w:rFonts w:ascii="Times New Roman" w:hAnsi="Times New Roman"/>
          <w:sz w:val="28"/>
          <w:szCs w:val="28"/>
        </w:rPr>
        <w:t>.</w:t>
      </w:r>
      <w:r>
        <w:rPr>
          <w:rFonts w:ascii="Times New Roman" w:hAnsi="Times New Roman"/>
          <w:sz w:val="28"/>
          <w:szCs w:val="28"/>
        </w:rPr>
        <w:t xml:space="preserve"> Наприкінці серпня – вересні </w:t>
      </w:r>
      <w:proofErr w:type="spellStart"/>
      <w:r>
        <w:rPr>
          <w:rFonts w:ascii="Times New Roman" w:hAnsi="Times New Roman"/>
          <w:sz w:val="28"/>
          <w:szCs w:val="28"/>
        </w:rPr>
        <w:t>відмічено</w:t>
      </w:r>
      <w:proofErr w:type="spellEnd"/>
      <w:r>
        <w:rPr>
          <w:rFonts w:ascii="Times New Roman" w:hAnsi="Times New Roman"/>
          <w:sz w:val="28"/>
          <w:szCs w:val="28"/>
        </w:rPr>
        <w:t xml:space="preserve"> посилення розвитку захворювання у господарствах Вінницької та Черкаської областей, де на неї хворіло 7-9% рослин. </w:t>
      </w:r>
      <w:r w:rsidRPr="00C2102E">
        <w:rPr>
          <w:rFonts w:ascii="Times New Roman" w:hAnsi="Times New Roman"/>
          <w:sz w:val="28"/>
          <w:szCs w:val="28"/>
        </w:rPr>
        <w:t>У 202</w:t>
      </w:r>
      <w:r>
        <w:rPr>
          <w:rFonts w:ascii="Times New Roman" w:hAnsi="Times New Roman"/>
          <w:sz w:val="28"/>
          <w:szCs w:val="28"/>
        </w:rPr>
        <w:t>6</w:t>
      </w:r>
      <w:r w:rsidRPr="00C2102E">
        <w:rPr>
          <w:rFonts w:ascii="Times New Roman" w:hAnsi="Times New Roman"/>
          <w:sz w:val="28"/>
          <w:szCs w:val="28"/>
        </w:rPr>
        <w:t xml:space="preserve"> р. </w:t>
      </w:r>
      <w:proofErr w:type="spellStart"/>
      <w:r w:rsidRPr="00C2102E">
        <w:rPr>
          <w:rFonts w:ascii="Times New Roman" w:hAnsi="Times New Roman"/>
          <w:sz w:val="28"/>
          <w:szCs w:val="28"/>
        </w:rPr>
        <w:t>еризифоз</w:t>
      </w:r>
      <w:proofErr w:type="spellEnd"/>
      <w:r w:rsidRPr="00C2102E">
        <w:rPr>
          <w:rFonts w:ascii="Times New Roman" w:hAnsi="Times New Roman"/>
          <w:sz w:val="28"/>
          <w:szCs w:val="28"/>
        </w:rPr>
        <w:t xml:space="preserve"> розвиватиметься за сприятливих </w:t>
      </w:r>
      <w:r w:rsidRPr="00C2102E">
        <w:rPr>
          <w:rFonts w:ascii="Times New Roman" w:hAnsi="Times New Roman"/>
          <w:sz w:val="28"/>
          <w:szCs w:val="28"/>
        </w:rPr>
        <w:lastRenderedPageBreak/>
        <w:t>погодних умов для збудника хвороби, а саме за настання високих температур, що супроводжуватимуться відносною вологістю повітря 70-90%</w:t>
      </w:r>
      <w:r w:rsidRPr="00C2102E">
        <w:rPr>
          <w:rFonts w:ascii="Times New Roman" w:hAnsi="Times New Roman"/>
          <w:i/>
          <w:sz w:val="28"/>
          <w:szCs w:val="28"/>
        </w:rPr>
        <w:t>.</w:t>
      </w:r>
    </w:p>
    <w:p w14:paraId="5DE3D8E8" w14:textId="77777777" w:rsidR="00321B30" w:rsidRPr="00C2102E" w:rsidRDefault="00321B30" w:rsidP="00321B30">
      <w:pPr>
        <w:pStyle w:val="afd"/>
        <w:ind w:firstLine="851"/>
        <w:jc w:val="both"/>
        <w:rPr>
          <w:rFonts w:ascii="Times New Roman" w:hAnsi="Times New Roman"/>
          <w:sz w:val="28"/>
          <w:szCs w:val="28"/>
        </w:rPr>
      </w:pPr>
      <w:proofErr w:type="spellStart"/>
      <w:r w:rsidRPr="00C2102E">
        <w:rPr>
          <w:rFonts w:ascii="Times New Roman" w:hAnsi="Times New Roman"/>
          <w:b/>
          <w:sz w:val="28"/>
          <w:szCs w:val="28"/>
        </w:rPr>
        <w:t>Фомоз</w:t>
      </w:r>
      <w:proofErr w:type="spellEnd"/>
      <w:r w:rsidRPr="00C2102E">
        <w:rPr>
          <w:rFonts w:ascii="Times New Roman" w:hAnsi="Times New Roman"/>
          <w:sz w:val="28"/>
          <w:szCs w:val="28"/>
        </w:rPr>
        <w:t xml:space="preserve"> </w:t>
      </w:r>
      <w:r w:rsidRPr="00C2102E">
        <w:rPr>
          <w:rFonts w:ascii="Times New Roman" w:hAnsi="Times New Roman"/>
          <w:bCs/>
          <w:sz w:val="28"/>
          <w:szCs w:val="28"/>
        </w:rPr>
        <w:t>(</w:t>
      </w:r>
      <w:r w:rsidRPr="00C2102E">
        <w:rPr>
          <w:rFonts w:ascii="Times New Roman" w:hAnsi="Times New Roman"/>
          <w:b/>
          <w:sz w:val="28"/>
          <w:szCs w:val="28"/>
        </w:rPr>
        <w:t>зональна плямистість</w:t>
      </w:r>
      <w:r w:rsidRPr="00C2102E">
        <w:rPr>
          <w:rFonts w:ascii="Times New Roman" w:hAnsi="Times New Roman"/>
          <w:bCs/>
          <w:sz w:val="28"/>
          <w:szCs w:val="28"/>
        </w:rPr>
        <w:t>)</w:t>
      </w:r>
      <w:r w:rsidRPr="00C2102E">
        <w:rPr>
          <w:rFonts w:ascii="Times New Roman" w:hAnsi="Times New Roman"/>
          <w:sz w:val="28"/>
          <w:szCs w:val="28"/>
        </w:rPr>
        <w:t xml:space="preserve"> </w:t>
      </w:r>
      <w:r w:rsidRPr="00C2102E">
        <w:rPr>
          <w:rFonts w:ascii="Times New Roman" w:hAnsi="Times New Roman"/>
          <w:iCs/>
          <w:sz w:val="28"/>
          <w:szCs w:val="28"/>
        </w:rPr>
        <w:t>(</w:t>
      </w:r>
      <w:proofErr w:type="spellStart"/>
      <w:r w:rsidRPr="00C2102E">
        <w:rPr>
          <w:rFonts w:ascii="Times New Roman" w:hAnsi="Times New Roman"/>
          <w:i/>
          <w:sz w:val="28"/>
          <w:szCs w:val="28"/>
          <w:highlight w:val="white"/>
        </w:rPr>
        <w:t>Phoma</w:t>
      </w:r>
      <w:proofErr w:type="spellEnd"/>
      <w:r w:rsidRPr="00C2102E">
        <w:rPr>
          <w:rFonts w:ascii="Times New Roman" w:hAnsi="Times New Roman"/>
          <w:i/>
          <w:sz w:val="28"/>
          <w:szCs w:val="28"/>
          <w:highlight w:val="white"/>
        </w:rPr>
        <w:t xml:space="preserve"> </w:t>
      </w:r>
      <w:proofErr w:type="spellStart"/>
      <w:r w:rsidRPr="00C2102E">
        <w:rPr>
          <w:rFonts w:ascii="Times New Roman" w:hAnsi="Times New Roman"/>
          <w:i/>
          <w:sz w:val="28"/>
          <w:szCs w:val="28"/>
          <w:highlight w:val="white"/>
        </w:rPr>
        <w:t>betae</w:t>
      </w:r>
      <w:proofErr w:type="spellEnd"/>
      <w:r w:rsidRPr="00C2102E">
        <w:rPr>
          <w:rFonts w:ascii="Times New Roman" w:hAnsi="Times New Roman"/>
          <w:i/>
          <w:sz w:val="28"/>
          <w:szCs w:val="28"/>
          <w:highlight w:val="white"/>
        </w:rPr>
        <w:t xml:space="preserve"> </w:t>
      </w:r>
      <w:proofErr w:type="spellStart"/>
      <w:r w:rsidRPr="00C2102E">
        <w:rPr>
          <w:rFonts w:ascii="Times New Roman" w:hAnsi="Times New Roman"/>
          <w:sz w:val="28"/>
          <w:szCs w:val="28"/>
          <w:highlight w:val="white"/>
        </w:rPr>
        <w:t>Frank</w:t>
      </w:r>
      <w:proofErr w:type="spellEnd"/>
      <w:r w:rsidRPr="00B518FF">
        <w:rPr>
          <w:rFonts w:ascii="Times New Roman" w:hAnsi="Times New Roman"/>
          <w:iCs/>
          <w:sz w:val="28"/>
          <w:szCs w:val="28"/>
          <w:highlight w:val="white"/>
        </w:rPr>
        <w:t>.)</w:t>
      </w:r>
      <w:r>
        <w:rPr>
          <w:rFonts w:ascii="Times New Roman" w:hAnsi="Times New Roman"/>
          <w:sz w:val="28"/>
          <w:szCs w:val="28"/>
        </w:rPr>
        <w:t xml:space="preserve"> відмічався повсюдно у другій половині вегетації та мав осередковий характер розвитку, уражуючи передусім фізіологічно ослаблені рослини (2-8%). Більш сильніший розвиток хвороби відмічали у Вінницькій, Житомирській, Львівській, Рівненській, Тернопільській областях, де ураженість рослин становила                       10-12%. </w:t>
      </w:r>
    </w:p>
    <w:p w14:paraId="09051886" w14:textId="77777777" w:rsidR="00321B30" w:rsidRPr="00C2102E" w:rsidRDefault="00321B30" w:rsidP="00321B30">
      <w:pPr>
        <w:pStyle w:val="afd"/>
        <w:ind w:firstLine="851"/>
        <w:jc w:val="both"/>
        <w:rPr>
          <w:rFonts w:ascii="Times New Roman" w:hAnsi="Times New Roman"/>
          <w:sz w:val="16"/>
          <w:szCs w:val="16"/>
        </w:rPr>
      </w:pPr>
    </w:p>
    <w:p w14:paraId="238A70CC" w14:textId="77777777" w:rsidR="00321B30" w:rsidRPr="00C2102E" w:rsidRDefault="00321B30" w:rsidP="00321B30">
      <w:pPr>
        <w:pStyle w:val="afd"/>
        <w:ind w:firstLine="851"/>
        <w:jc w:val="center"/>
        <w:rPr>
          <w:rFonts w:ascii="Times New Roman" w:hAnsi="Times New Roman"/>
          <w:sz w:val="28"/>
          <w:szCs w:val="28"/>
        </w:rPr>
      </w:pPr>
      <w:r w:rsidRPr="00C2102E">
        <w:rPr>
          <w:rFonts w:ascii="Times New Roman" w:hAnsi="Times New Roman"/>
          <w:noProof/>
          <w:sz w:val="20"/>
          <w:szCs w:val="20"/>
        </w:rPr>
        <w:drawing>
          <wp:inline distT="0" distB="0" distL="0" distR="0" wp14:anchorId="66C680AC" wp14:editId="68434124">
            <wp:extent cx="2288651" cy="1522178"/>
            <wp:effectExtent l="133350" t="57150" r="73660" b="135255"/>
            <wp:docPr id="980" name="image406.jpg" descr="Внесення бору запобігає поширенню фомозу на буряках - AgroTimes"/>
            <wp:cNvGraphicFramePr/>
            <a:graphic xmlns:a="http://schemas.openxmlformats.org/drawingml/2006/main">
              <a:graphicData uri="http://schemas.openxmlformats.org/drawingml/2006/picture">
                <pic:pic xmlns:pic="http://schemas.openxmlformats.org/drawingml/2006/picture">
                  <pic:nvPicPr>
                    <pic:cNvPr id="0" name="image406.jpg" descr="Внесення бору запобігає поширенню фомозу на буряках - AgroTimes"/>
                    <pic:cNvPicPr preferRelativeResize="0"/>
                  </pic:nvPicPr>
                  <pic:blipFill>
                    <a:blip r:embed="rId189"/>
                    <a:srcRect/>
                    <a:stretch>
                      <a:fillRect/>
                    </a:stretch>
                  </pic:blipFill>
                  <pic:spPr>
                    <a:xfrm>
                      <a:off x="0" y="0"/>
                      <a:ext cx="2298253" cy="15285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1160AB8" w14:textId="77777777" w:rsidR="00321B30" w:rsidRPr="002D0580" w:rsidRDefault="00321B30" w:rsidP="00321B30">
      <w:pPr>
        <w:pStyle w:val="afd"/>
        <w:ind w:firstLine="851"/>
        <w:jc w:val="center"/>
        <w:rPr>
          <w:rFonts w:ascii="Times New Roman" w:hAnsi="Times New Roman"/>
          <w:b/>
          <w:bCs/>
          <w:i/>
          <w:iCs/>
        </w:rPr>
      </w:pPr>
      <w:proofErr w:type="spellStart"/>
      <w:r w:rsidRPr="002D0580">
        <w:rPr>
          <w:rFonts w:ascii="Times New Roman" w:hAnsi="Times New Roman"/>
          <w:b/>
          <w:bCs/>
          <w:i/>
          <w:iCs/>
        </w:rPr>
        <w:t>Фомоз</w:t>
      </w:r>
      <w:proofErr w:type="spellEnd"/>
    </w:p>
    <w:p w14:paraId="15A5E8B2" w14:textId="77777777" w:rsidR="00321B30" w:rsidRPr="002D0580" w:rsidRDefault="00321B30" w:rsidP="00321B30">
      <w:pPr>
        <w:pStyle w:val="afd"/>
        <w:ind w:firstLine="851"/>
        <w:jc w:val="center"/>
        <w:rPr>
          <w:rFonts w:ascii="Times New Roman" w:hAnsi="Times New Roman"/>
        </w:rPr>
      </w:pPr>
    </w:p>
    <w:p w14:paraId="18DCC2D1" w14:textId="77777777" w:rsidR="00321B30" w:rsidRPr="00C2102E" w:rsidRDefault="00321B30" w:rsidP="00321B30">
      <w:pPr>
        <w:pStyle w:val="afd"/>
        <w:ind w:firstLine="851"/>
        <w:jc w:val="both"/>
        <w:rPr>
          <w:rFonts w:ascii="Times New Roman" w:hAnsi="Times New Roman"/>
          <w:sz w:val="28"/>
          <w:szCs w:val="28"/>
        </w:rPr>
      </w:pPr>
      <w:r>
        <w:rPr>
          <w:rFonts w:ascii="Times New Roman" w:hAnsi="Times New Roman"/>
          <w:sz w:val="28"/>
          <w:szCs w:val="28"/>
        </w:rPr>
        <w:t xml:space="preserve">Розвиток </w:t>
      </w:r>
      <w:proofErr w:type="spellStart"/>
      <w:r>
        <w:rPr>
          <w:rFonts w:ascii="Times New Roman" w:hAnsi="Times New Roman"/>
          <w:sz w:val="28"/>
          <w:szCs w:val="28"/>
        </w:rPr>
        <w:t>фомозу</w:t>
      </w:r>
      <w:proofErr w:type="spellEnd"/>
      <w:r>
        <w:rPr>
          <w:rFonts w:ascii="Times New Roman" w:hAnsi="Times New Roman"/>
          <w:sz w:val="28"/>
          <w:szCs w:val="28"/>
        </w:rPr>
        <w:t xml:space="preserve"> слід очікувати в 2026 р.</w:t>
      </w:r>
      <w:r w:rsidRPr="002152ED">
        <w:rPr>
          <w:rFonts w:ascii="Times New Roman" w:hAnsi="Times New Roman"/>
          <w:sz w:val="28"/>
          <w:szCs w:val="28"/>
        </w:rPr>
        <w:t xml:space="preserve"> </w:t>
      </w:r>
      <w:r>
        <w:rPr>
          <w:rFonts w:ascii="Times New Roman" w:hAnsi="Times New Roman"/>
          <w:sz w:val="28"/>
          <w:szCs w:val="28"/>
        </w:rPr>
        <w:t xml:space="preserve">на </w:t>
      </w:r>
      <w:r w:rsidRPr="00C2102E">
        <w:rPr>
          <w:rFonts w:ascii="Times New Roman" w:hAnsi="Times New Roman"/>
          <w:sz w:val="28"/>
          <w:szCs w:val="28"/>
        </w:rPr>
        <w:t>ослаблених</w:t>
      </w:r>
      <w:r>
        <w:rPr>
          <w:rFonts w:ascii="Times New Roman" w:hAnsi="Times New Roman"/>
          <w:sz w:val="28"/>
          <w:szCs w:val="28"/>
        </w:rPr>
        <w:t>, з незадовільним</w:t>
      </w:r>
      <w:r w:rsidRPr="00C2102E">
        <w:rPr>
          <w:rFonts w:ascii="Times New Roman" w:hAnsi="Times New Roman"/>
          <w:sz w:val="28"/>
          <w:szCs w:val="28"/>
        </w:rPr>
        <w:t xml:space="preserve"> фізіологічн</w:t>
      </w:r>
      <w:r>
        <w:rPr>
          <w:rFonts w:ascii="Times New Roman" w:hAnsi="Times New Roman"/>
          <w:sz w:val="28"/>
          <w:szCs w:val="28"/>
        </w:rPr>
        <w:t>им станом</w:t>
      </w:r>
      <w:r w:rsidRPr="00C2102E">
        <w:rPr>
          <w:rFonts w:ascii="Times New Roman" w:hAnsi="Times New Roman"/>
          <w:sz w:val="28"/>
          <w:szCs w:val="28"/>
        </w:rPr>
        <w:t xml:space="preserve"> рослинах</w:t>
      </w:r>
      <w:r>
        <w:rPr>
          <w:rFonts w:ascii="Times New Roman" w:hAnsi="Times New Roman"/>
          <w:sz w:val="28"/>
          <w:szCs w:val="28"/>
        </w:rPr>
        <w:t>, а</w:t>
      </w:r>
      <w:r w:rsidRPr="00C2102E">
        <w:rPr>
          <w:rFonts w:ascii="Times New Roman" w:hAnsi="Times New Roman"/>
          <w:sz w:val="28"/>
          <w:szCs w:val="28"/>
        </w:rPr>
        <w:t xml:space="preserve"> інтенсивність розвитку </w:t>
      </w:r>
      <w:r>
        <w:rPr>
          <w:rFonts w:ascii="Times New Roman" w:hAnsi="Times New Roman"/>
          <w:sz w:val="28"/>
          <w:szCs w:val="28"/>
        </w:rPr>
        <w:t xml:space="preserve">хвороби </w:t>
      </w:r>
      <w:proofErr w:type="spellStart"/>
      <w:r w:rsidRPr="00C2102E">
        <w:rPr>
          <w:rFonts w:ascii="Times New Roman" w:hAnsi="Times New Roman"/>
          <w:sz w:val="28"/>
          <w:szCs w:val="28"/>
        </w:rPr>
        <w:t>залежатиме</w:t>
      </w:r>
      <w:proofErr w:type="spellEnd"/>
      <w:r w:rsidRPr="00C2102E">
        <w:rPr>
          <w:rFonts w:ascii="Times New Roman" w:hAnsi="Times New Roman"/>
          <w:sz w:val="28"/>
          <w:szCs w:val="28"/>
        </w:rPr>
        <w:t xml:space="preserve"> від нестачі елементів живлення і наявності вологи в ґрунті.</w:t>
      </w:r>
    </w:p>
    <w:p w14:paraId="682A90B5" w14:textId="42A7E998" w:rsidR="00321B30" w:rsidRPr="00C2102E" w:rsidRDefault="00321B30" w:rsidP="00321B30">
      <w:pPr>
        <w:pStyle w:val="afd"/>
        <w:ind w:firstLine="851"/>
        <w:jc w:val="both"/>
        <w:rPr>
          <w:rFonts w:ascii="Times New Roman" w:hAnsi="Times New Roman"/>
          <w:sz w:val="28"/>
          <w:szCs w:val="28"/>
        </w:rPr>
      </w:pPr>
      <w:proofErr w:type="spellStart"/>
      <w:r w:rsidRPr="00C2102E">
        <w:rPr>
          <w:rFonts w:ascii="Times New Roman" w:hAnsi="Times New Roman"/>
          <w:b/>
          <w:sz w:val="28"/>
          <w:szCs w:val="28"/>
        </w:rPr>
        <w:t>Рамуляріоз</w:t>
      </w:r>
      <w:proofErr w:type="spellEnd"/>
      <w:r>
        <w:rPr>
          <w:rFonts w:ascii="Times New Roman" w:hAnsi="Times New Roman"/>
          <w:b/>
          <w:sz w:val="28"/>
          <w:szCs w:val="28"/>
        </w:rPr>
        <w:t xml:space="preserve"> </w:t>
      </w:r>
      <w:r w:rsidR="000F2FBF" w:rsidRPr="000F2FBF">
        <w:rPr>
          <w:rFonts w:ascii="Times New Roman" w:hAnsi="Times New Roman"/>
          <w:bCs/>
          <w:sz w:val="28"/>
          <w:szCs w:val="28"/>
        </w:rPr>
        <w:t>(</w:t>
      </w:r>
      <w:proofErr w:type="spellStart"/>
      <w:r w:rsidR="000F2FBF" w:rsidRPr="000F2FBF">
        <w:rPr>
          <w:rFonts w:ascii="Times New Roman" w:hAnsi="Times New Roman"/>
          <w:bCs/>
          <w:i/>
          <w:iCs/>
          <w:sz w:val="28"/>
          <w:szCs w:val="28"/>
        </w:rPr>
        <w:t>Ramularia</w:t>
      </w:r>
      <w:proofErr w:type="spellEnd"/>
      <w:r w:rsidR="000F2FBF" w:rsidRPr="000F2FBF">
        <w:rPr>
          <w:rFonts w:ascii="Times New Roman" w:hAnsi="Times New Roman"/>
          <w:bCs/>
          <w:i/>
          <w:iCs/>
          <w:sz w:val="28"/>
          <w:szCs w:val="28"/>
        </w:rPr>
        <w:t xml:space="preserve"> </w:t>
      </w:r>
      <w:proofErr w:type="spellStart"/>
      <w:r w:rsidR="000F2FBF" w:rsidRPr="000F2FBF">
        <w:rPr>
          <w:rFonts w:ascii="Times New Roman" w:hAnsi="Times New Roman"/>
          <w:bCs/>
          <w:i/>
          <w:iCs/>
          <w:sz w:val="28"/>
          <w:szCs w:val="28"/>
        </w:rPr>
        <w:t>beta</w:t>
      </w:r>
      <w:proofErr w:type="spellEnd"/>
      <w:r w:rsidR="000F2FBF" w:rsidRPr="000F2FBF">
        <w:rPr>
          <w:rFonts w:ascii="Times New Roman" w:hAnsi="Times New Roman"/>
          <w:bCs/>
          <w:sz w:val="28"/>
          <w:szCs w:val="28"/>
        </w:rPr>
        <w:t xml:space="preserve"> </w:t>
      </w:r>
      <w:proofErr w:type="spellStart"/>
      <w:r w:rsidR="000F2FBF" w:rsidRPr="000F2FBF">
        <w:rPr>
          <w:rFonts w:ascii="Times New Roman" w:hAnsi="Times New Roman"/>
          <w:bCs/>
          <w:sz w:val="28"/>
          <w:szCs w:val="28"/>
        </w:rPr>
        <w:t>Rostr</w:t>
      </w:r>
      <w:proofErr w:type="spellEnd"/>
      <w:r w:rsidR="000F2FBF" w:rsidRPr="000F2FBF">
        <w:rPr>
          <w:rFonts w:ascii="Times New Roman" w:hAnsi="Times New Roman"/>
          <w:bCs/>
          <w:sz w:val="28"/>
          <w:szCs w:val="28"/>
        </w:rPr>
        <w:t>.)</w:t>
      </w:r>
      <w:r w:rsidR="000F2FBF" w:rsidRPr="000F2FBF">
        <w:rPr>
          <w:rFonts w:ascii="Times New Roman" w:hAnsi="Times New Roman"/>
          <w:b/>
          <w:bCs/>
          <w:sz w:val="28"/>
          <w:szCs w:val="28"/>
        </w:rPr>
        <w:t xml:space="preserve"> </w:t>
      </w:r>
      <w:r w:rsidRPr="008F190B">
        <w:rPr>
          <w:rFonts w:ascii="Times New Roman" w:hAnsi="Times New Roman"/>
          <w:bCs/>
          <w:sz w:val="28"/>
          <w:szCs w:val="28"/>
        </w:rPr>
        <w:t>розвивався на рослинах</w:t>
      </w:r>
      <w:r>
        <w:rPr>
          <w:rFonts w:ascii="Times New Roman" w:hAnsi="Times New Roman"/>
          <w:b/>
          <w:sz w:val="28"/>
          <w:szCs w:val="28"/>
        </w:rPr>
        <w:t xml:space="preserve"> </w:t>
      </w:r>
      <w:r>
        <w:rPr>
          <w:rFonts w:ascii="Times New Roman" w:hAnsi="Times New Roman"/>
          <w:bCs/>
          <w:sz w:val="28"/>
          <w:szCs w:val="28"/>
        </w:rPr>
        <w:t>буряків цукрових</w:t>
      </w:r>
      <w:r w:rsidRPr="00C2102E">
        <w:rPr>
          <w:rFonts w:ascii="Times New Roman" w:hAnsi="Times New Roman"/>
          <w:sz w:val="28"/>
          <w:szCs w:val="28"/>
        </w:rPr>
        <w:t xml:space="preserve"> в господарствах Тернопільської </w:t>
      </w:r>
      <w:r>
        <w:rPr>
          <w:rFonts w:ascii="Times New Roman" w:hAnsi="Times New Roman"/>
          <w:sz w:val="28"/>
          <w:szCs w:val="28"/>
        </w:rPr>
        <w:t xml:space="preserve">та Хмельницької </w:t>
      </w:r>
      <w:r w:rsidRPr="00C2102E">
        <w:rPr>
          <w:rFonts w:ascii="Times New Roman" w:hAnsi="Times New Roman"/>
          <w:sz w:val="28"/>
          <w:szCs w:val="28"/>
        </w:rPr>
        <w:t xml:space="preserve">областей, де локально уразив </w:t>
      </w:r>
      <w:r>
        <w:rPr>
          <w:rFonts w:ascii="Times New Roman" w:hAnsi="Times New Roman"/>
          <w:sz w:val="28"/>
          <w:szCs w:val="28"/>
        </w:rPr>
        <w:t>2-6%</w:t>
      </w:r>
      <w:r w:rsidRPr="00C2102E">
        <w:rPr>
          <w:rFonts w:ascii="Times New Roman" w:hAnsi="Times New Roman"/>
          <w:sz w:val="28"/>
          <w:szCs w:val="28"/>
        </w:rPr>
        <w:t xml:space="preserve"> рослин на </w:t>
      </w:r>
      <w:r>
        <w:rPr>
          <w:rFonts w:ascii="Times New Roman" w:hAnsi="Times New Roman"/>
          <w:sz w:val="28"/>
          <w:szCs w:val="28"/>
        </w:rPr>
        <w:t>37</w:t>
      </w:r>
      <w:r w:rsidRPr="00C2102E">
        <w:rPr>
          <w:rFonts w:ascii="Times New Roman" w:hAnsi="Times New Roman"/>
          <w:sz w:val="28"/>
          <w:szCs w:val="28"/>
        </w:rPr>
        <w:t>% площ з інтенсивністю розвитку 1</w:t>
      </w:r>
      <w:r>
        <w:rPr>
          <w:rFonts w:ascii="Times New Roman" w:hAnsi="Times New Roman"/>
          <w:sz w:val="28"/>
          <w:szCs w:val="28"/>
        </w:rPr>
        <w:t>,7</w:t>
      </w:r>
      <w:r w:rsidRPr="00C2102E">
        <w:rPr>
          <w:rFonts w:ascii="Times New Roman" w:hAnsi="Times New Roman"/>
          <w:sz w:val="28"/>
          <w:szCs w:val="28"/>
        </w:rPr>
        <w:t>%. У 202</w:t>
      </w:r>
      <w:r>
        <w:rPr>
          <w:rFonts w:ascii="Times New Roman" w:hAnsi="Times New Roman"/>
          <w:sz w:val="28"/>
          <w:szCs w:val="28"/>
        </w:rPr>
        <w:t>6</w:t>
      </w:r>
      <w:r w:rsidRPr="00C2102E">
        <w:rPr>
          <w:rFonts w:ascii="Times New Roman" w:hAnsi="Times New Roman"/>
          <w:sz w:val="28"/>
          <w:szCs w:val="28"/>
        </w:rPr>
        <w:t xml:space="preserve"> р. за</w:t>
      </w:r>
      <w:r>
        <w:rPr>
          <w:rFonts w:ascii="Times New Roman" w:hAnsi="Times New Roman"/>
          <w:sz w:val="28"/>
          <w:szCs w:val="28"/>
        </w:rPr>
        <w:t xml:space="preserve"> сприятливих погодних</w:t>
      </w:r>
      <w:r w:rsidRPr="00C2102E">
        <w:rPr>
          <w:rFonts w:ascii="Times New Roman" w:hAnsi="Times New Roman"/>
          <w:sz w:val="28"/>
          <w:szCs w:val="28"/>
        </w:rPr>
        <w:t xml:space="preserve"> умов </w:t>
      </w:r>
      <w:r>
        <w:rPr>
          <w:rFonts w:ascii="Times New Roman" w:hAnsi="Times New Roman"/>
          <w:sz w:val="28"/>
          <w:szCs w:val="28"/>
        </w:rPr>
        <w:t>(</w:t>
      </w:r>
      <w:r w:rsidRPr="00C2102E">
        <w:rPr>
          <w:rFonts w:ascii="Times New Roman" w:hAnsi="Times New Roman"/>
          <w:sz w:val="28"/>
          <w:szCs w:val="28"/>
        </w:rPr>
        <w:t>висок</w:t>
      </w:r>
      <w:r>
        <w:rPr>
          <w:rFonts w:ascii="Times New Roman" w:hAnsi="Times New Roman"/>
          <w:sz w:val="28"/>
          <w:szCs w:val="28"/>
        </w:rPr>
        <w:t>а</w:t>
      </w:r>
      <w:r w:rsidRPr="00C2102E">
        <w:rPr>
          <w:rFonts w:ascii="Times New Roman" w:hAnsi="Times New Roman"/>
          <w:sz w:val="28"/>
          <w:szCs w:val="28"/>
        </w:rPr>
        <w:t xml:space="preserve"> вологі</w:t>
      </w:r>
      <w:r>
        <w:rPr>
          <w:rFonts w:ascii="Times New Roman" w:hAnsi="Times New Roman"/>
          <w:sz w:val="28"/>
          <w:szCs w:val="28"/>
        </w:rPr>
        <w:t>сть</w:t>
      </w:r>
      <w:r w:rsidRPr="00C2102E">
        <w:rPr>
          <w:rFonts w:ascii="Times New Roman" w:hAnsi="Times New Roman"/>
          <w:sz w:val="28"/>
          <w:szCs w:val="28"/>
        </w:rPr>
        <w:t xml:space="preserve"> повітря (95%) й помірн</w:t>
      </w:r>
      <w:r>
        <w:rPr>
          <w:rFonts w:ascii="Times New Roman" w:hAnsi="Times New Roman"/>
          <w:sz w:val="28"/>
          <w:szCs w:val="28"/>
        </w:rPr>
        <w:t>а</w:t>
      </w:r>
      <w:r w:rsidRPr="00C2102E">
        <w:rPr>
          <w:rFonts w:ascii="Times New Roman" w:hAnsi="Times New Roman"/>
          <w:sz w:val="28"/>
          <w:szCs w:val="28"/>
        </w:rPr>
        <w:t xml:space="preserve"> температур</w:t>
      </w:r>
      <w:r>
        <w:rPr>
          <w:rFonts w:ascii="Times New Roman" w:hAnsi="Times New Roman"/>
          <w:sz w:val="28"/>
          <w:szCs w:val="28"/>
        </w:rPr>
        <w:t>а</w:t>
      </w:r>
      <w:r w:rsidRPr="00C2102E">
        <w:rPr>
          <w:rFonts w:ascii="Times New Roman" w:hAnsi="Times New Roman"/>
          <w:sz w:val="28"/>
          <w:szCs w:val="28"/>
        </w:rPr>
        <w:t xml:space="preserve"> повітря у межах +15</w:t>
      </w:r>
      <w:r>
        <w:rPr>
          <w:rFonts w:ascii="Times New Roman" w:hAnsi="Times New Roman"/>
          <w:sz w:val="28"/>
          <w:szCs w:val="28"/>
        </w:rPr>
        <w:t>..+17ºС) прогнозується активний</w:t>
      </w:r>
      <w:r w:rsidRPr="00C2102E">
        <w:rPr>
          <w:rFonts w:ascii="Times New Roman" w:hAnsi="Times New Roman"/>
          <w:sz w:val="28"/>
          <w:szCs w:val="28"/>
        </w:rPr>
        <w:t xml:space="preserve"> розвиток</w:t>
      </w:r>
      <w:r>
        <w:rPr>
          <w:rFonts w:ascii="Times New Roman" w:hAnsi="Times New Roman"/>
          <w:sz w:val="28"/>
          <w:szCs w:val="28"/>
        </w:rPr>
        <w:t xml:space="preserve"> та поширення</w:t>
      </w:r>
      <w:r w:rsidRPr="00C2102E">
        <w:rPr>
          <w:rFonts w:ascii="Times New Roman" w:hAnsi="Times New Roman"/>
          <w:sz w:val="28"/>
          <w:szCs w:val="28"/>
        </w:rPr>
        <w:t xml:space="preserve"> плямистості </w:t>
      </w:r>
      <w:r>
        <w:rPr>
          <w:rFonts w:ascii="Times New Roman" w:hAnsi="Times New Roman"/>
          <w:sz w:val="28"/>
          <w:szCs w:val="28"/>
        </w:rPr>
        <w:t>у посівах цукрових буряків</w:t>
      </w:r>
      <w:r w:rsidRPr="00C2102E">
        <w:rPr>
          <w:rFonts w:ascii="Times New Roman" w:hAnsi="Times New Roman"/>
          <w:sz w:val="28"/>
          <w:szCs w:val="28"/>
        </w:rPr>
        <w:t>.</w:t>
      </w:r>
    </w:p>
    <w:p w14:paraId="43FE6637" w14:textId="5C0031F3" w:rsidR="00321B30" w:rsidRPr="00A764BA" w:rsidRDefault="00321B30" w:rsidP="00A764BA">
      <w:pPr>
        <w:pStyle w:val="afd"/>
        <w:ind w:firstLine="851"/>
        <w:jc w:val="both"/>
        <w:rPr>
          <w:b/>
          <w:bCs/>
          <w:sz w:val="28"/>
          <w:szCs w:val="28"/>
        </w:rPr>
      </w:pPr>
      <w:r w:rsidRPr="00C2102E">
        <w:rPr>
          <w:rFonts w:ascii="Times New Roman" w:hAnsi="Times New Roman"/>
          <w:b/>
          <w:sz w:val="28"/>
          <w:szCs w:val="28"/>
        </w:rPr>
        <w:t>Вірусн</w:t>
      </w:r>
      <w:r>
        <w:rPr>
          <w:rFonts w:ascii="Times New Roman" w:hAnsi="Times New Roman"/>
          <w:b/>
          <w:sz w:val="28"/>
          <w:szCs w:val="28"/>
        </w:rPr>
        <w:t xml:space="preserve">і </w:t>
      </w:r>
      <w:r w:rsidRPr="003C550E">
        <w:rPr>
          <w:rFonts w:ascii="Times New Roman" w:hAnsi="Times New Roman"/>
          <w:bCs/>
          <w:sz w:val="28"/>
          <w:szCs w:val="28"/>
        </w:rPr>
        <w:t>хвороби (</w:t>
      </w:r>
      <w:r w:rsidRPr="00A764BA">
        <w:rPr>
          <w:rFonts w:ascii="Times New Roman" w:hAnsi="Times New Roman"/>
          <w:b/>
          <w:bCs/>
          <w:sz w:val="28"/>
          <w:szCs w:val="28"/>
        </w:rPr>
        <w:t xml:space="preserve">жовтяниця </w:t>
      </w:r>
      <w:r w:rsidR="000F2FBF" w:rsidRPr="00A764BA">
        <w:rPr>
          <w:rFonts w:ascii="Times New Roman" w:hAnsi="Times New Roman"/>
          <w:sz w:val="28"/>
          <w:szCs w:val="28"/>
        </w:rPr>
        <w:t>(</w:t>
      </w:r>
      <w:proofErr w:type="spellStart"/>
      <w:r w:rsidR="000F2FBF" w:rsidRPr="000F2FBF">
        <w:rPr>
          <w:rFonts w:ascii="Times New Roman" w:hAnsi="Times New Roman"/>
          <w:i/>
          <w:iCs/>
          <w:sz w:val="28"/>
          <w:szCs w:val="28"/>
        </w:rPr>
        <w:t>Beet</w:t>
      </w:r>
      <w:proofErr w:type="spellEnd"/>
      <w:r w:rsidR="000F2FBF" w:rsidRPr="000F2FBF">
        <w:rPr>
          <w:rFonts w:ascii="Times New Roman" w:hAnsi="Times New Roman"/>
          <w:i/>
          <w:iCs/>
          <w:sz w:val="28"/>
          <w:szCs w:val="28"/>
        </w:rPr>
        <w:t xml:space="preserve"> </w:t>
      </w:r>
      <w:proofErr w:type="spellStart"/>
      <w:r w:rsidR="000F2FBF" w:rsidRPr="000F2FBF">
        <w:rPr>
          <w:rFonts w:ascii="Times New Roman" w:hAnsi="Times New Roman"/>
          <w:i/>
          <w:iCs/>
          <w:sz w:val="28"/>
          <w:szCs w:val="28"/>
        </w:rPr>
        <w:t>yellows</w:t>
      </w:r>
      <w:proofErr w:type="spellEnd"/>
      <w:r w:rsidR="000F2FBF" w:rsidRPr="000F2FBF">
        <w:rPr>
          <w:rFonts w:ascii="Times New Roman" w:hAnsi="Times New Roman"/>
          <w:i/>
          <w:iCs/>
          <w:sz w:val="28"/>
          <w:szCs w:val="28"/>
        </w:rPr>
        <w:t xml:space="preserve"> </w:t>
      </w:r>
      <w:proofErr w:type="spellStart"/>
      <w:r w:rsidR="000F2FBF" w:rsidRPr="000F2FBF">
        <w:rPr>
          <w:rFonts w:ascii="Times New Roman" w:hAnsi="Times New Roman"/>
          <w:i/>
          <w:iCs/>
          <w:sz w:val="28"/>
          <w:szCs w:val="28"/>
        </w:rPr>
        <w:t>virus</w:t>
      </w:r>
      <w:proofErr w:type="spellEnd"/>
      <w:r w:rsidR="000F2FBF" w:rsidRPr="00A764BA">
        <w:rPr>
          <w:rFonts w:ascii="Times New Roman" w:hAnsi="Times New Roman"/>
          <w:sz w:val="28"/>
          <w:szCs w:val="28"/>
        </w:rPr>
        <w:t xml:space="preserve">) </w:t>
      </w:r>
      <w:r w:rsidRPr="00A764BA">
        <w:rPr>
          <w:rFonts w:ascii="Times New Roman" w:hAnsi="Times New Roman"/>
          <w:sz w:val="28"/>
          <w:szCs w:val="28"/>
        </w:rPr>
        <w:t xml:space="preserve">та </w:t>
      </w:r>
      <w:r w:rsidRPr="00A764BA">
        <w:rPr>
          <w:rFonts w:ascii="Times New Roman" w:hAnsi="Times New Roman"/>
          <w:b/>
          <w:bCs/>
          <w:sz w:val="28"/>
          <w:szCs w:val="28"/>
        </w:rPr>
        <w:t>мозаїка</w:t>
      </w:r>
      <w:r w:rsidR="00A764BA" w:rsidRPr="00A764BA">
        <w:rPr>
          <w:rFonts w:ascii="Times New Roman" w:hAnsi="Times New Roman"/>
          <w:sz w:val="28"/>
          <w:szCs w:val="28"/>
        </w:rPr>
        <w:t xml:space="preserve"> (</w:t>
      </w:r>
      <w:proofErr w:type="spellStart"/>
      <w:r w:rsidR="00A764BA" w:rsidRPr="00A764BA">
        <w:rPr>
          <w:rFonts w:ascii="Times New Roman" w:hAnsi="Times New Roman"/>
          <w:color w:val="000000" w:themeColor="text1"/>
          <w:sz w:val="28"/>
          <w:szCs w:val="28"/>
        </w:rPr>
        <w:fldChar w:fldCharType="begin"/>
      </w:r>
      <w:r w:rsidR="00A764BA" w:rsidRPr="00A764BA">
        <w:rPr>
          <w:rFonts w:ascii="Times New Roman" w:hAnsi="Times New Roman"/>
          <w:color w:val="000000" w:themeColor="text1"/>
          <w:sz w:val="28"/>
          <w:szCs w:val="28"/>
        </w:rPr>
        <w:instrText>HYPERLINK "https://agrarii-razom.com.ua/pathogens/beet-mosaik-virus"</w:instrText>
      </w:r>
      <w:r w:rsidR="00A764BA" w:rsidRPr="00A764BA">
        <w:rPr>
          <w:rFonts w:ascii="Times New Roman" w:hAnsi="Times New Roman"/>
          <w:color w:val="000000" w:themeColor="text1"/>
          <w:sz w:val="28"/>
          <w:szCs w:val="28"/>
        </w:rPr>
      </w:r>
      <w:r w:rsidR="00A764BA" w:rsidRPr="00A764BA">
        <w:rPr>
          <w:rFonts w:ascii="Times New Roman" w:hAnsi="Times New Roman"/>
          <w:color w:val="000000" w:themeColor="text1"/>
          <w:sz w:val="28"/>
          <w:szCs w:val="28"/>
        </w:rPr>
        <w:fldChar w:fldCharType="separate"/>
      </w:r>
      <w:r w:rsidR="00A764BA" w:rsidRPr="00A764BA">
        <w:rPr>
          <w:rStyle w:val="a8"/>
          <w:rFonts w:ascii="Times New Roman" w:hAnsi="Times New Roman"/>
          <w:i/>
          <w:iCs/>
          <w:color w:val="000000" w:themeColor="text1"/>
          <w:sz w:val="28"/>
          <w:szCs w:val="28"/>
          <w:u w:val="none"/>
        </w:rPr>
        <w:t>Beet</w:t>
      </w:r>
      <w:proofErr w:type="spellEnd"/>
      <w:r w:rsidR="00A764BA" w:rsidRPr="00A764BA">
        <w:rPr>
          <w:rStyle w:val="a8"/>
          <w:rFonts w:ascii="Times New Roman" w:hAnsi="Times New Roman"/>
          <w:i/>
          <w:iCs/>
          <w:color w:val="000000" w:themeColor="text1"/>
          <w:sz w:val="28"/>
          <w:szCs w:val="28"/>
          <w:u w:val="none"/>
        </w:rPr>
        <w:t xml:space="preserve"> </w:t>
      </w:r>
      <w:proofErr w:type="spellStart"/>
      <w:r w:rsidR="00A764BA" w:rsidRPr="00A764BA">
        <w:rPr>
          <w:rStyle w:val="a8"/>
          <w:rFonts w:ascii="Times New Roman" w:hAnsi="Times New Roman"/>
          <w:i/>
          <w:iCs/>
          <w:color w:val="000000" w:themeColor="text1"/>
          <w:sz w:val="28"/>
          <w:szCs w:val="28"/>
          <w:u w:val="none"/>
        </w:rPr>
        <w:t>mosaik</w:t>
      </w:r>
      <w:proofErr w:type="spellEnd"/>
      <w:r w:rsidR="00A764BA" w:rsidRPr="00A764BA">
        <w:rPr>
          <w:rStyle w:val="a8"/>
          <w:rFonts w:ascii="Times New Roman" w:hAnsi="Times New Roman"/>
          <w:i/>
          <w:iCs/>
          <w:color w:val="000000" w:themeColor="text1"/>
          <w:sz w:val="28"/>
          <w:szCs w:val="28"/>
          <w:u w:val="none"/>
        </w:rPr>
        <w:t xml:space="preserve"> </w:t>
      </w:r>
      <w:proofErr w:type="spellStart"/>
      <w:r w:rsidR="00A764BA" w:rsidRPr="00A764BA">
        <w:rPr>
          <w:rStyle w:val="a8"/>
          <w:rFonts w:ascii="Times New Roman" w:hAnsi="Times New Roman"/>
          <w:i/>
          <w:iCs/>
          <w:color w:val="000000" w:themeColor="text1"/>
          <w:sz w:val="28"/>
          <w:szCs w:val="28"/>
          <w:u w:val="none"/>
        </w:rPr>
        <w:t>virus</w:t>
      </w:r>
      <w:proofErr w:type="spellEnd"/>
      <w:r w:rsidR="00A764BA" w:rsidRPr="00A764BA">
        <w:rPr>
          <w:rFonts w:ascii="Times New Roman" w:hAnsi="Times New Roman"/>
          <w:color w:val="000000" w:themeColor="text1"/>
          <w:sz w:val="28"/>
          <w:szCs w:val="28"/>
        </w:rPr>
        <w:fldChar w:fldCharType="end"/>
      </w:r>
      <w:r w:rsidRPr="003C550E">
        <w:rPr>
          <w:rFonts w:ascii="Times New Roman" w:hAnsi="Times New Roman"/>
          <w:sz w:val="28"/>
          <w:szCs w:val="28"/>
        </w:rPr>
        <w:t>)</w:t>
      </w:r>
      <w:r w:rsidRPr="00C2102E">
        <w:rPr>
          <w:rFonts w:ascii="Times New Roman" w:hAnsi="Times New Roman"/>
          <w:sz w:val="28"/>
          <w:szCs w:val="28"/>
        </w:rPr>
        <w:t xml:space="preserve"> </w:t>
      </w:r>
      <w:r>
        <w:rPr>
          <w:rFonts w:ascii="Times New Roman" w:hAnsi="Times New Roman"/>
          <w:sz w:val="28"/>
          <w:szCs w:val="28"/>
        </w:rPr>
        <w:t xml:space="preserve">в минулому році відмічали у посівах цукрових буряків Вінницької, Київської, Тернопільської областей. Розвитку і поширенню </w:t>
      </w:r>
      <w:proofErr w:type="spellStart"/>
      <w:r>
        <w:rPr>
          <w:rFonts w:ascii="Times New Roman" w:hAnsi="Times New Roman"/>
          <w:sz w:val="28"/>
          <w:szCs w:val="28"/>
        </w:rPr>
        <w:t>хвороб</w:t>
      </w:r>
      <w:proofErr w:type="spellEnd"/>
      <w:r>
        <w:rPr>
          <w:rFonts w:ascii="Times New Roman" w:hAnsi="Times New Roman"/>
          <w:sz w:val="28"/>
          <w:szCs w:val="28"/>
        </w:rPr>
        <w:t xml:space="preserve"> сприяло інтенсивне заселення посівів листковими попелицями, які є основними переносниками вірусу. Наприкінці вегетаційного періоду вірусні хвороби уразили до 3% рослин на 2-14% площ посівів.</w:t>
      </w:r>
      <w:r w:rsidRPr="00C2102E">
        <w:rPr>
          <w:rFonts w:ascii="Times New Roman" w:hAnsi="Times New Roman"/>
          <w:sz w:val="28"/>
          <w:szCs w:val="28"/>
        </w:rPr>
        <w:t xml:space="preserve"> У 202</w:t>
      </w:r>
      <w:r>
        <w:rPr>
          <w:rFonts w:ascii="Times New Roman" w:hAnsi="Times New Roman"/>
          <w:sz w:val="28"/>
          <w:szCs w:val="28"/>
        </w:rPr>
        <w:t>6</w:t>
      </w:r>
      <w:r w:rsidRPr="00C2102E">
        <w:rPr>
          <w:rFonts w:ascii="Times New Roman" w:hAnsi="Times New Roman"/>
          <w:sz w:val="28"/>
          <w:szCs w:val="28"/>
        </w:rPr>
        <w:t xml:space="preserve"> р</w:t>
      </w:r>
      <w:r>
        <w:rPr>
          <w:rFonts w:ascii="Times New Roman" w:hAnsi="Times New Roman"/>
          <w:sz w:val="28"/>
          <w:szCs w:val="28"/>
        </w:rPr>
        <w:t>. вірусні захворювання с</w:t>
      </w:r>
      <w:r w:rsidRPr="00C2102E">
        <w:rPr>
          <w:rFonts w:ascii="Times New Roman" w:hAnsi="Times New Roman"/>
          <w:sz w:val="28"/>
          <w:szCs w:val="28"/>
        </w:rPr>
        <w:t xml:space="preserve">лід очікувати у разі масового заселення рослин буряків цукрових переносниками вірусів – попелицями. </w:t>
      </w:r>
    </w:p>
    <w:p w14:paraId="11A42C7E" w14:textId="77777777" w:rsidR="00321B30" w:rsidRPr="00C2102E" w:rsidRDefault="00321B30" w:rsidP="00321B30">
      <w:pPr>
        <w:pStyle w:val="afd"/>
        <w:ind w:firstLine="851"/>
        <w:jc w:val="both"/>
        <w:rPr>
          <w:rFonts w:ascii="Times New Roman" w:hAnsi="Times New Roman"/>
          <w:sz w:val="28"/>
          <w:szCs w:val="28"/>
        </w:rPr>
      </w:pPr>
      <w:r w:rsidRPr="00C2102E">
        <w:rPr>
          <w:rFonts w:ascii="Times New Roman" w:hAnsi="Times New Roman"/>
          <w:bCs/>
          <w:sz w:val="28"/>
          <w:szCs w:val="28"/>
        </w:rPr>
        <w:t>Хвороби</w:t>
      </w:r>
      <w:r w:rsidRPr="00C2102E">
        <w:rPr>
          <w:rFonts w:ascii="Times New Roman" w:hAnsi="Times New Roman"/>
          <w:b/>
          <w:sz w:val="28"/>
          <w:szCs w:val="28"/>
        </w:rPr>
        <w:t xml:space="preserve"> голодування</w:t>
      </w:r>
      <w:r w:rsidRPr="00C2102E">
        <w:rPr>
          <w:rFonts w:ascii="Times New Roman" w:hAnsi="Times New Roman"/>
          <w:bCs/>
          <w:sz w:val="28"/>
          <w:szCs w:val="28"/>
        </w:rPr>
        <w:t xml:space="preserve"> буряків цукрових мали місце на полях </w:t>
      </w:r>
      <w:r>
        <w:rPr>
          <w:rFonts w:ascii="Times New Roman" w:hAnsi="Times New Roman"/>
          <w:bCs/>
          <w:sz w:val="28"/>
          <w:szCs w:val="28"/>
        </w:rPr>
        <w:t xml:space="preserve">Волинської, Полтавської, Тернопільської, Черкаської областей </w:t>
      </w:r>
      <w:r w:rsidRPr="00C2102E">
        <w:rPr>
          <w:rFonts w:ascii="Times New Roman" w:hAnsi="Times New Roman"/>
          <w:bCs/>
          <w:sz w:val="28"/>
          <w:szCs w:val="28"/>
        </w:rPr>
        <w:t xml:space="preserve">з недостатнім та </w:t>
      </w:r>
      <w:r w:rsidRPr="00142B8A">
        <w:rPr>
          <w:rFonts w:ascii="Times New Roman" w:hAnsi="Times New Roman"/>
          <w:bCs/>
          <w:sz w:val="28"/>
          <w:szCs w:val="28"/>
        </w:rPr>
        <w:t>незбалансованим</w:t>
      </w:r>
      <w:r w:rsidRPr="00C2102E">
        <w:rPr>
          <w:rFonts w:ascii="Times New Roman" w:hAnsi="Times New Roman"/>
          <w:bCs/>
          <w:sz w:val="28"/>
          <w:szCs w:val="28"/>
        </w:rPr>
        <w:t xml:space="preserve"> внесенням мінеральних добрив </w:t>
      </w:r>
      <w:r w:rsidRPr="00C2102E">
        <w:rPr>
          <w:rFonts w:ascii="Times New Roman" w:hAnsi="Times New Roman"/>
          <w:sz w:val="28"/>
          <w:szCs w:val="28"/>
        </w:rPr>
        <w:t>на 4-</w:t>
      </w:r>
      <w:r>
        <w:rPr>
          <w:rFonts w:ascii="Times New Roman" w:hAnsi="Times New Roman"/>
          <w:sz w:val="28"/>
          <w:szCs w:val="28"/>
        </w:rPr>
        <w:t>25</w:t>
      </w:r>
      <w:r w:rsidRPr="00C2102E">
        <w:rPr>
          <w:rFonts w:ascii="Times New Roman" w:hAnsi="Times New Roman"/>
          <w:sz w:val="28"/>
          <w:szCs w:val="28"/>
        </w:rPr>
        <w:t>% площ. голодування рослин на: азотне (</w:t>
      </w:r>
      <w:r>
        <w:rPr>
          <w:rFonts w:ascii="Times New Roman" w:hAnsi="Times New Roman"/>
          <w:sz w:val="28"/>
          <w:szCs w:val="28"/>
        </w:rPr>
        <w:t>5,2</w:t>
      </w:r>
      <w:r w:rsidRPr="00C2102E">
        <w:rPr>
          <w:rFonts w:ascii="Times New Roman" w:hAnsi="Times New Roman"/>
          <w:sz w:val="28"/>
          <w:szCs w:val="28"/>
        </w:rPr>
        <w:t>%), фосфорне (4%), калійне (</w:t>
      </w:r>
      <w:r>
        <w:rPr>
          <w:rFonts w:ascii="Times New Roman" w:hAnsi="Times New Roman"/>
          <w:sz w:val="28"/>
          <w:szCs w:val="28"/>
        </w:rPr>
        <w:t>4,7</w:t>
      </w:r>
      <w:r w:rsidRPr="00C2102E">
        <w:rPr>
          <w:rFonts w:ascii="Times New Roman" w:hAnsi="Times New Roman"/>
          <w:sz w:val="28"/>
          <w:szCs w:val="28"/>
        </w:rPr>
        <w:t>%), борне (</w:t>
      </w:r>
      <w:r>
        <w:rPr>
          <w:rFonts w:ascii="Times New Roman" w:hAnsi="Times New Roman"/>
          <w:sz w:val="28"/>
          <w:szCs w:val="28"/>
        </w:rPr>
        <w:t>2,8</w:t>
      </w:r>
      <w:r w:rsidRPr="00C2102E">
        <w:rPr>
          <w:rFonts w:ascii="Times New Roman" w:hAnsi="Times New Roman"/>
          <w:sz w:val="28"/>
          <w:szCs w:val="28"/>
        </w:rPr>
        <w:t>%). У поточному році хвороби голодування матимуть прояв в тих господарствах, де рослин буряків цукрових у період вегетації недостатньо забезпечуються елементами живлення, а також за надмірно посушливих умов вегетації або ж надмірних зливових дощів.</w:t>
      </w:r>
    </w:p>
    <w:p w14:paraId="624B8F73" w14:textId="77777777" w:rsidR="00321B30" w:rsidRPr="00C2102E" w:rsidRDefault="00321B30" w:rsidP="00321B30">
      <w:pPr>
        <w:pStyle w:val="afd"/>
        <w:ind w:firstLine="851"/>
        <w:jc w:val="both"/>
        <w:rPr>
          <w:rFonts w:ascii="Times New Roman" w:hAnsi="Times New Roman"/>
          <w:bCs/>
          <w:sz w:val="28"/>
          <w:szCs w:val="28"/>
        </w:rPr>
      </w:pPr>
      <w:r>
        <w:rPr>
          <w:rFonts w:ascii="Times New Roman" w:hAnsi="Times New Roman"/>
          <w:bCs/>
          <w:sz w:val="28"/>
          <w:szCs w:val="28"/>
        </w:rPr>
        <w:lastRenderedPageBreak/>
        <w:t>Хвороби</w:t>
      </w:r>
      <w:r w:rsidRPr="00C2102E">
        <w:rPr>
          <w:rFonts w:ascii="Times New Roman" w:hAnsi="Times New Roman"/>
          <w:bCs/>
          <w:sz w:val="28"/>
          <w:szCs w:val="28"/>
        </w:rPr>
        <w:t xml:space="preserve"> </w:t>
      </w:r>
      <w:r w:rsidRPr="00C2102E">
        <w:rPr>
          <w:rFonts w:ascii="Times New Roman" w:hAnsi="Times New Roman"/>
          <w:b/>
          <w:sz w:val="28"/>
          <w:szCs w:val="28"/>
        </w:rPr>
        <w:t>коренеплодів</w:t>
      </w:r>
      <w:r w:rsidRPr="00C2102E">
        <w:rPr>
          <w:rFonts w:ascii="Times New Roman" w:hAnsi="Times New Roman"/>
          <w:bCs/>
          <w:sz w:val="28"/>
          <w:szCs w:val="28"/>
        </w:rPr>
        <w:t xml:space="preserve"> </w:t>
      </w:r>
      <w:r>
        <w:rPr>
          <w:rFonts w:ascii="Times New Roman" w:hAnsi="Times New Roman"/>
          <w:bCs/>
          <w:sz w:val="28"/>
          <w:szCs w:val="28"/>
        </w:rPr>
        <w:t xml:space="preserve">за різного ступеня розвитку виявляли скрізь, насамперед за посушливих умов, які склалися в другій половині вегетації. </w:t>
      </w:r>
    </w:p>
    <w:p w14:paraId="07CB1908" w14:textId="77777777" w:rsidR="00321B30" w:rsidRPr="00343540" w:rsidRDefault="00321B30" w:rsidP="00321B30">
      <w:pPr>
        <w:pStyle w:val="afd"/>
        <w:ind w:firstLine="851"/>
        <w:jc w:val="both"/>
        <w:rPr>
          <w:rFonts w:ascii="Times New Roman" w:hAnsi="Times New Roman"/>
          <w:sz w:val="28"/>
          <w:szCs w:val="28"/>
        </w:rPr>
      </w:pPr>
      <w:proofErr w:type="spellStart"/>
      <w:r w:rsidRPr="00C2102E">
        <w:rPr>
          <w:rFonts w:ascii="Times New Roman" w:hAnsi="Times New Roman"/>
          <w:b/>
          <w:sz w:val="28"/>
          <w:szCs w:val="28"/>
        </w:rPr>
        <w:t>Парша</w:t>
      </w:r>
      <w:proofErr w:type="spellEnd"/>
      <w:r w:rsidRPr="00C2102E">
        <w:rPr>
          <w:rFonts w:ascii="Times New Roman" w:hAnsi="Times New Roman"/>
          <w:b/>
          <w:sz w:val="28"/>
          <w:szCs w:val="28"/>
        </w:rPr>
        <w:t xml:space="preserve"> </w:t>
      </w:r>
      <w:r w:rsidRPr="00C2102E">
        <w:rPr>
          <w:rFonts w:ascii="Times New Roman" w:hAnsi="Times New Roman"/>
          <w:bCs/>
          <w:sz w:val="28"/>
          <w:szCs w:val="28"/>
        </w:rPr>
        <w:t>(</w:t>
      </w:r>
      <w:r w:rsidRPr="00C2102E">
        <w:rPr>
          <w:rFonts w:ascii="Times New Roman" w:hAnsi="Times New Roman"/>
          <w:b/>
          <w:sz w:val="28"/>
          <w:szCs w:val="28"/>
        </w:rPr>
        <w:t>звичайна</w:t>
      </w:r>
      <w:r w:rsidRPr="00C2102E">
        <w:rPr>
          <w:rFonts w:ascii="Times New Roman" w:hAnsi="Times New Roman"/>
          <w:bCs/>
          <w:sz w:val="28"/>
          <w:szCs w:val="28"/>
        </w:rPr>
        <w:t xml:space="preserve">, </w:t>
      </w:r>
      <w:proofErr w:type="spellStart"/>
      <w:r w:rsidRPr="00C2102E">
        <w:rPr>
          <w:rFonts w:ascii="Times New Roman" w:hAnsi="Times New Roman"/>
          <w:b/>
          <w:sz w:val="28"/>
          <w:szCs w:val="28"/>
        </w:rPr>
        <w:t>пояскова</w:t>
      </w:r>
      <w:proofErr w:type="spellEnd"/>
      <w:r w:rsidRPr="00C2102E">
        <w:rPr>
          <w:rFonts w:ascii="Times New Roman" w:hAnsi="Times New Roman"/>
          <w:bCs/>
          <w:sz w:val="28"/>
          <w:szCs w:val="28"/>
        </w:rPr>
        <w:t xml:space="preserve">, </w:t>
      </w:r>
      <w:r w:rsidRPr="00C2102E">
        <w:rPr>
          <w:rFonts w:ascii="Times New Roman" w:hAnsi="Times New Roman"/>
          <w:b/>
          <w:sz w:val="28"/>
          <w:szCs w:val="28"/>
        </w:rPr>
        <w:t>бородавчаста</w:t>
      </w:r>
      <w:r w:rsidRPr="00C2102E">
        <w:rPr>
          <w:rFonts w:ascii="Times New Roman" w:hAnsi="Times New Roman"/>
          <w:bCs/>
          <w:sz w:val="28"/>
          <w:szCs w:val="28"/>
        </w:rPr>
        <w:t>)</w:t>
      </w:r>
      <w:r w:rsidRPr="00C2102E">
        <w:rPr>
          <w:rFonts w:ascii="Times New Roman" w:hAnsi="Times New Roman"/>
          <w:sz w:val="28"/>
          <w:szCs w:val="28"/>
        </w:rPr>
        <w:t xml:space="preserve"> розвивалась на </w:t>
      </w:r>
      <w:r>
        <w:rPr>
          <w:rFonts w:ascii="Times New Roman" w:hAnsi="Times New Roman"/>
          <w:sz w:val="28"/>
          <w:szCs w:val="28"/>
        </w:rPr>
        <w:t>0,6</w:t>
      </w:r>
      <w:r w:rsidRPr="00C2102E">
        <w:rPr>
          <w:rFonts w:ascii="Times New Roman" w:hAnsi="Times New Roman"/>
          <w:sz w:val="28"/>
          <w:szCs w:val="28"/>
        </w:rPr>
        <w:t>-</w:t>
      </w:r>
      <w:r>
        <w:rPr>
          <w:rFonts w:ascii="Times New Roman" w:hAnsi="Times New Roman"/>
          <w:sz w:val="28"/>
          <w:szCs w:val="28"/>
        </w:rPr>
        <w:t>3</w:t>
      </w:r>
      <w:r w:rsidRPr="00C2102E">
        <w:rPr>
          <w:rFonts w:ascii="Times New Roman" w:hAnsi="Times New Roman"/>
          <w:sz w:val="28"/>
          <w:szCs w:val="28"/>
        </w:rPr>
        <w:t>% коренеплодів</w:t>
      </w:r>
      <w:r>
        <w:rPr>
          <w:rFonts w:ascii="Times New Roman" w:hAnsi="Times New Roman"/>
          <w:sz w:val="28"/>
          <w:szCs w:val="28"/>
        </w:rPr>
        <w:t xml:space="preserve"> повсюди</w:t>
      </w:r>
      <w:r w:rsidRPr="00C2102E">
        <w:rPr>
          <w:rFonts w:ascii="Times New Roman" w:hAnsi="Times New Roman"/>
          <w:sz w:val="28"/>
          <w:szCs w:val="28"/>
        </w:rPr>
        <w:t xml:space="preserve">. </w:t>
      </w:r>
      <w:r>
        <w:rPr>
          <w:rFonts w:ascii="Times New Roman" w:hAnsi="Times New Roman"/>
          <w:sz w:val="28"/>
          <w:szCs w:val="28"/>
        </w:rPr>
        <w:t>Вищий відсоток ураження</w:t>
      </w:r>
      <w:r w:rsidRPr="00C2102E">
        <w:rPr>
          <w:rFonts w:ascii="Times New Roman" w:hAnsi="Times New Roman"/>
          <w:sz w:val="28"/>
          <w:szCs w:val="28"/>
        </w:rPr>
        <w:t xml:space="preserve"> рослин</w:t>
      </w:r>
      <w:r>
        <w:rPr>
          <w:rFonts w:ascii="Times New Roman" w:hAnsi="Times New Roman"/>
          <w:sz w:val="28"/>
          <w:szCs w:val="28"/>
        </w:rPr>
        <w:t xml:space="preserve"> </w:t>
      </w:r>
      <w:proofErr w:type="spellStart"/>
      <w:r>
        <w:rPr>
          <w:rFonts w:ascii="Times New Roman" w:hAnsi="Times New Roman"/>
          <w:sz w:val="28"/>
          <w:szCs w:val="28"/>
        </w:rPr>
        <w:t>паршею</w:t>
      </w:r>
      <w:proofErr w:type="spellEnd"/>
      <w:r>
        <w:rPr>
          <w:rFonts w:ascii="Times New Roman" w:hAnsi="Times New Roman"/>
          <w:sz w:val="28"/>
          <w:szCs w:val="28"/>
        </w:rPr>
        <w:t xml:space="preserve"> звичайною відмічали</w:t>
      </w:r>
      <w:r w:rsidRPr="00C2102E">
        <w:rPr>
          <w:rFonts w:ascii="Times New Roman" w:hAnsi="Times New Roman"/>
          <w:sz w:val="28"/>
          <w:szCs w:val="28"/>
        </w:rPr>
        <w:t xml:space="preserve"> в господарствах </w:t>
      </w:r>
      <w:r>
        <w:rPr>
          <w:rFonts w:ascii="Times New Roman" w:hAnsi="Times New Roman"/>
          <w:sz w:val="28"/>
          <w:szCs w:val="28"/>
        </w:rPr>
        <w:t xml:space="preserve">Житомирської та </w:t>
      </w:r>
      <w:r w:rsidRPr="00C2102E">
        <w:rPr>
          <w:rFonts w:ascii="Times New Roman" w:hAnsi="Times New Roman"/>
          <w:sz w:val="28"/>
          <w:szCs w:val="28"/>
        </w:rPr>
        <w:t>Хмельницької област</w:t>
      </w:r>
      <w:r>
        <w:rPr>
          <w:rFonts w:ascii="Times New Roman" w:hAnsi="Times New Roman"/>
          <w:sz w:val="28"/>
          <w:szCs w:val="28"/>
        </w:rPr>
        <w:t>ей на</w:t>
      </w:r>
      <w:r w:rsidRPr="00C2102E">
        <w:rPr>
          <w:rFonts w:ascii="Times New Roman" w:hAnsi="Times New Roman"/>
          <w:sz w:val="28"/>
          <w:szCs w:val="28"/>
        </w:rPr>
        <w:t xml:space="preserve"> </w:t>
      </w:r>
      <w:r>
        <w:rPr>
          <w:rFonts w:ascii="Times New Roman" w:hAnsi="Times New Roman"/>
          <w:sz w:val="28"/>
          <w:szCs w:val="28"/>
        </w:rPr>
        <w:t>5-6</w:t>
      </w:r>
      <w:r w:rsidRPr="00C2102E">
        <w:rPr>
          <w:rFonts w:ascii="Times New Roman" w:hAnsi="Times New Roman"/>
          <w:sz w:val="28"/>
          <w:szCs w:val="28"/>
        </w:rPr>
        <w:t xml:space="preserve">% коренів. </w:t>
      </w:r>
      <w:r w:rsidRPr="00C2102E">
        <w:rPr>
          <w:rFonts w:ascii="Times New Roman" w:hAnsi="Times New Roman"/>
          <w:b/>
          <w:sz w:val="28"/>
          <w:szCs w:val="28"/>
        </w:rPr>
        <w:t xml:space="preserve">Гнилі </w:t>
      </w:r>
      <w:r w:rsidRPr="00C2102E">
        <w:rPr>
          <w:rFonts w:ascii="Times New Roman" w:hAnsi="Times New Roman"/>
          <w:bCs/>
          <w:sz w:val="28"/>
          <w:szCs w:val="28"/>
        </w:rPr>
        <w:t>(</w:t>
      </w:r>
      <w:r w:rsidRPr="00C2102E">
        <w:rPr>
          <w:rFonts w:ascii="Times New Roman" w:hAnsi="Times New Roman"/>
          <w:b/>
          <w:sz w:val="28"/>
          <w:szCs w:val="28"/>
        </w:rPr>
        <w:t>фузаріозна</w:t>
      </w:r>
      <w:r w:rsidRPr="00C2102E">
        <w:rPr>
          <w:rFonts w:ascii="Times New Roman" w:hAnsi="Times New Roman"/>
          <w:bCs/>
          <w:sz w:val="28"/>
          <w:szCs w:val="28"/>
        </w:rPr>
        <w:t xml:space="preserve">, </w:t>
      </w:r>
      <w:r w:rsidRPr="00C2102E">
        <w:rPr>
          <w:rFonts w:ascii="Times New Roman" w:hAnsi="Times New Roman"/>
          <w:b/>
          <w:sz w:val="28"/>
          <w:szCs w:val="28"/>
        </w:rPr>
        <w:t>бура</w:t>
      </w:r>
      <w:r w:rsidRPr="00C2102E">
        <w:rPr>
          <w:rFonts w:ascii="Times New Roman" w:hAnsi="Times New Roman"/>
          <w:bCs/>
          <w:sz w:val="28"/>
          <w:szCs w:val="28"/>
        </w:rPr>
        <w:t xml:space="preserve">, </w:t>
      </w:r>
      <w:r w:rsidRPr="00C2102E">
        <w:rPr>
          <w:rFonts w:ascii="Times New Roman" w:hAnsi="Times New Roman"/>
          <w:b/>
          <w:sz w:val="28"/>
          <w:szCs w:val="28"/>
        </w:rPr>
        <w:t>хвостова</w:t>
      </w:r>
      <w:r w:rsidRPr="00C2102E">
        <w:rPr>
          <w:rFonts w:ascii="Times New Roman" w:hAnsi="Times New Roman"/>
          <w:bCs/>
          <w:sz w:val="28"/>
          <w:szCs w:val="28"/>
        </w:rPr>
        <w:t xml:space="preserve">, </w:t>
      </w:r>
      <w:r w:rsidRPr="00C2102E">
        <w:rPr>
          <w:rFonts w:ascii="Times New Roman" w:hAnsi="Times New Roman"/>
          <w:b/>
          <w:sz w:val="28"/>
          <w:szCs w:val="28"/>
        </w:rPr>
        <w:t>суха</w:t>
      </w:r>
      <w:r w:rsidRPr="00C2102E">
        <w:rPr>
          <w:rFonts w:ascii="Times New Roman" w:hAnsi="Times New Roman"/>
          <w:bCs/>
          <w:sz w:val="28"/>
          <w:szCs w:val="28"/>
        </w:rPr>
        <w:t>)</w:t>
      </w:r>
      <w:r w:rsidRPr="00C2102E">
        <w:rPr>
          <w:rFonts w:ascii="Times New Roman" w:hAnsi="Times New Roman"/>
          <w:b/>
          <w:sz w:val="28"/>
          <w:szCs w:val="28"/>
        </w:rPr>
        <w:t xml:space="preserve"> </w:t>
      </w:r>
      <w:r>
        <w:rPr>
          <w:rFonts w:ascii="Times New Roman" w:hAnsi="Times New Roman"/>
          <w:sz w:val="28"/>
          <w:szCs w:val="28"/>
        </w:rPr>
        <w:t>мали прояв на</w:t>
      </w:r>
      <w:r w:rsidRPr="00C2102E">
        <w:rPr>
          <w:rFonts w:ascii="Times New Roman" w:hAnsi="Times New Roman"/>
          <w:sz w:val="28"/>
          <w:szCs w:val="28"/>
        </w:rPr>
        <w:t xml:space="preserve"> 1-</w:t>
      </w:r>
      <w:r>
        <w:rPr>
          <w:rFonts w:ascii="Times New Roman" w:hAnsi="Times New Roman"/>
          <w:sz w:val="28"/>
          <w:szCs w:val="28"/>
        </w:rPr>
        <w:t>3</w:t>
      </w:r>
      <w:r w:rsidRPr="00C2102E">
        <w:rPr>
          <w:rFonts w:ascii="Times New Roman" w:hAnsi="Times New Roman"/>
          <w:sz w:val="28"/>
          <w:szCs w:val="28"/>
        </w:rPr>
        <w:t xml:space="preserve">, максимально </w:t>
      </w:r>
      <w:r>
        <w:rPr>
          <w:rFonts w:ascii="Times New Roman" w:hAnsi="Times New Roman"/>
          <w:sz w:val="28"/>
          <w:szCs w:val="28"/>
        </w:rPr>
        <w:t>4-5</w:t>
      </w:r>
      <w:r w:rsidRPr="00C2102E">
        <w:rPr>
          <w:rFonts w:ascii="Times New Roman" w:hAnsi="Times New Roman"/>
          <w:sz w:val="28"/>
          <w:szCs w:val="28"/>
        </w:rPr>
        <w:t xml:space="preserve">% </w:t>
      </w:r>
      <w:r>
        <w:rPr>
          <w:rFonts w:ascii="Times New Roman" w:hAnsi="Times New Roman"/>
          <w:sz w:val="28"/>
          <w:szCs w:val="28"/>
        </w:rPr>
        <w:t xml:space="preserve">(Волинська, Полтавська, Хмельницька обл.) </w:t>
      </w:r>
      <w:r w:rsidRPr="00C2102E">
        <w:rPr>
          <w:rFonts w:ascii="Times New Roman" w:hAnsi="Times New Roman"/>
          <w:sz w:val="28"/>
          <w:szCs w:val="28"/>
        </w:rPr>
        <w:t xml:space="preserve">коренеплодів. </w:t>
      </w:r>
      <w:r w:rsidRPr="00C2102E">
        <w:rPr>
          <w:rFonts w:ascii="Times New Roman" w:hAnsi="Times New Roman"/>
          <w:b/>
          <w:bCs/>
          <w:sz w:val="28"/>
          <w:szCs w:val="28"/>
        </w:rPr>
        <w:t>Некроз судинно-волокнистих пучків</w:t>
      </w:r>
      <w:r w:rsidRPr="00C2102E">
        <w:rPr>
          <w:rFonts w:ascii="Times New Roman" w:hAnsi="Times New Roman"/>
          <w:sz w:val="28"/>
          <w:szCs w:val="28"/>
        </w:rPr>
        <w:t xml:space="preserve"> обліковували на 0,</w:t>
      </w:r>
      <w:r>
        <w:rPr>
          <w:rFonts w:ascii="Times New Roman" w:hAnsi="Times New Roman"/>
          <w:sz w:val="28"/>
          <w:szCs w:val="28"/>
        </w:rPr>
        <w:t>4</w:t>
      </w:r>
      <w:r w:rsidRPr="00C2102E">
        <w:rPr>
          <w:rFonts w:ascii="Times New Roman" w:hAnsi="Times New Roman"/>
          <w:sz w:val="28"/>
          <w:szCs w:val="28"/>
        </w:rPr>
        <w:t xml:space="preserve">% коренеплодів у господарствах Тернопільської області. Нестача калію в ґрунті сприяла розвитку </w:t>
      </w:r>
      <w:r w:rsidRPr="00C2102E">
        <w:rPr>
          <w:rFonts w:ascii="Times New Roman" w:hAnsi="Times New Roman"/>
          <w:b/>
          <w:bCs/>
          <w:sz w:val="28"/>
          <w:szCs w:val="28"/>
        </w:rPr>
        <w:t>д</w:t>
      </w:r>
      <w:r w:rsidRPr="00C2102E">
        <w:rPr>
          <w:rFonts w:ascii="Times New Roman" w:hAnsi="Times New Roman"/>
          <w:b/>
          <w:sz w:val="28"/>
          <w:szCs w:val="28"/>
        </w:rPr>
        <w:t>уплистості</w:t>
      </w:r>
      <w:r w:rsidRPr="008F190B">
        <w:rPr>
          <w:rFonts w:ascii="Times New Roman" w:hAnsi="Times New Roman"/>
          <w:bCs/>
          <w:sz w:val="28"/>
          <w:szCs w:val="28"/>
        </w:rPr>
        <w:t xml:space="preserve">, яка мала місце в господарствах Вінницької, Волинської, </w:t>
      </w:r>
      <w:r>
        <w:rPr>
          <w:rFonts w:ascii="Times New Roman" w:hAnsi="Times New Roman"/>
          <w:bCs/>
          <w:sz w:val="28"/>
          <w:szCs w:val="28"/>
        </w:rPr>
        <w:t xml:space="preserve">Житомирської, Київської, </w:t>
      </w:r>
      <w:r w:rsidRPr="008F190B">
        <w:rPr>
          <w:rFonts w:ascii="Times New Roman" w:hAnsi="Times New Roman"/>
          <w:bCs/>
          <w:sz w:val="28"/>
          <w:szCs w:val="28"/>
        </w:rPr>
        <w:t>Полтавської,</w:t>
      </w:r>
      <w:r>
        <w:rPr>
          <w:rFonts w:ascii="Times New Roman" w:hAnsi="Times New Roman"/>
          <w:bCs/>
          <w:sz w:val="28"/>
          <w:szCs w:val="28"/>
        </w:rPr>
        <w:t xml:space="preserve"> Тернопільської, </w:t>
      </w:r>
      <w:r w:rsidRPr="003E2E2D">
        <w:rPr>
          <w:rFonts w:ascii="Times New Roman" w:hAnsi="Times New Roman"/>
          <w:bCs/>
          <w:sz w:val="28"/>
          <w:szCs w:val="28"/>
        </w:rPr>
        <w:t>Хмельницької,</w:t>
      </w:r>
      <w:r>
        <w:rPr>
          <w:rFonts w:ascii="Times New Roman" w:hAnsi="Times New Roman"/>
          <w:bCs/>
          <w:sz w:val="28"/>
          <w:szCs w:val="28"/>
        </w:rPr>
        <w:t xml:space="preserve"> Чернігівської</w:t>
      </w:r>
      <w:r w:rsidRPr="008F190B">
        <w:rPr>
          <w:rFonts w:ascii="Times New Roman" w:hAnsi="Times New Roman"/>
          <w:bCs/>
          <w:sz w:val="28"/>
          <w:szCs w:val="28"/>
        </w:rPr>
        <w:t xml:space="preserve"> областей на</w:t>
      </w:r>
      <w:r w:rsidRPr="00C2102E">
        <w:rPr>
          <w:rFonts w:ascii="Times New Roman" w:hAnsi="Times New Roman"/>
          <w:sz w:val="28"/>
          <w:szCs w:val="28"/>
        </w:rPr>
        <w:t xml:space="preserve"> </w:t>
      </w:r>
      <w:r>
        <w:rPr>
          <w:rFonts w:ascii="Times New Roman" w:hAnsi="Times New Roman"/>
          <w:sz w:val="28"/>
          <w:szCs w:val="28"/>
        </w:rPr>
        <w:t>0,4-2</w:t>
      </w:r>
      <w:r w:rsidRPr="00C2102E">
        <w:rPr>
          <w:rFonts w:ascii="Times New Roman" w:hAnsi="Times New Roman"/>
          <w:sz w:val="28"/>
          <w:szCs w:val="28"/>
        </w:rPr>
        <w:t xml:space="preserve">, </w:t>
      </w:r>
      <w:r>
        <w:rPr>
          <w:rFonts w:ascii="Times New Roman" w:hAnsi="Times New Roman"/>
          <w:sz w:val="28"/>
          <w:szCs w:val="28"/>
        </w:rPr>
        <w:t xml:space="preserve">в </w:t>
      </w:r>
      <w:r w:rsidRPr="00C2102E">
        <w:rPr>
          <w:rFonts w:ascii="Times New Roman" w:hAnsi="Times New Roman"/>
          <w:sz w:val="28"/>
          <w:szCs w:val="28"/>
        </w:rPr>
        <w:t>осередк</w:t>
      </w:r>
      <w:r>
        <w:rPr>
          <w:rFonts w:ascii="Times New Roman" w:hAnsi="Times New Roman"/>
          <w:sz w:val="28"/>
          <w:szCs w:val="28"/>
        </w:rPr>
        <w:t>ах</w:t>
      </w:r>
      <w:r w:rsidRPr="00C2102E">
        <w:rPr>
          <w:rFonts w:ascii="Times New Roman" w:hAnsi="Times New Roman"/>
          <w:sz w:val="28"/>
          <w:szCs w:val="28"/>
        </w:rPr>
        <w:t xml:space="preserve"> </w:t>
      </w:r>
      <w:r>
        <w:rPr>
          <w:rFonts w:ascii="Times New Roman" w:hAnsi="Times New Roman"/>
          <w:sz w:val="28"/>
          <w:szCs w:val="28"/>
        </w:rPr>
        <w:t>4-5</w:t>
      </w:r>
      <w:r w:rsidRPr="00C2102E">
        <w:rPr>
          <w:rFonts w:ascii="Times New Roman" w:hAnsi="Times New Roman"/>
          <w:sz w:val="28"/>
          <w:szCs w:val="28"/>
        </w:rPr>
        <w:t>%</w:t>
      </w:r>
      <w:r>
        <w:rPr>
          <w:rFonts w:ascii="Times New Roman" w:hAnsi="Times New Roman"/>
          <w:sz w:val="28"/>
          <w:szCs w:val="28"/>
        </w:rPr>
        <w:t xml:space="preserve"> </w:t>
      </w:r>
      <w:r w:rsidRPr="00C2102E">
        <w:rPr>
          <w:rFonts w:ascii="Times New Roman" w:hAnsi="Times New Roman"/>
          <w:sz w:val="28"/>
          <w:szCs w:val="28"/>
        </w:rPr>
        <w:t>коренеплодів буряків.</w:t>
      </w:r>
      <w:r>
        <w:rPr>
          <w:rFonts w:ascii="Times New Roman" w:hAnsi="Times New Roman"/>
          <w:sz w:val="28"/>
          <w:szCs w:val="28"/>
        </w:rPr>
        <w:t xml:space="preserve"> </w:t>
      </w:r>
      <w:r w:rsidRPr="00343540">
        <w:rPr>
          <w:rFonts w:ascii="Times New Roman" w:hAnsi="Times New Roman"/>
          <w:sz w:val="28"/>
          <w:szCs w:val="28"/>
        </w:rPr>
        <w:t xml:space="preserve">Розвитку і поширенню </w:t>
      </w:r>
      <w:proofErr w:type="spellStart"/>
      <w:r w:rsidRPr="00343540">
        <w:rPr>
          <w:rFonts w:ascii="Times New Roman" w:hAnsi="Times New Roman"/>
          <w:sz w:val="28"/>
          <w:szCs w:val="28"/>
        </w:rPr>
        <w:t>хвороб</w:t>
      </w:r>
      <w:proofErr w:type="spellEnd"/>
      <w:r w:rsidRPr="00343540">
        <w:rPr>
          <w:rFonts w:ascii="Times New Roman" w:hAnsi="Times New Roman"/>
          <w:sz w:val="28"/>
          <w:szCs w:val="28"/>
        </w:rPr>
        <w:t xml:space="preserve"> </w:t>
      </w:r>
      <w:r>
        <w:rPr>
          <w:rFonts w:ascii="Times New Roman" w:hAnsi="Times New Roman"/>
          <w:sz w:val="28"/>
          <w:szCs w:val="28"/>
        </w:rPr>
        <w:t xml:space="preserve">коренеплодів у 2026 р. </w:t>
      </w:r>
      <w:r w:rsidRPr="00343540">
        <w:rPr>
          <w:rFonts w:ascii="Times New Roman" w:hAnsi="Times New Roman"/>
          <w:sz w:val="28"/>
          <w:szCs w:val="28"/>
        </w:rPr>
        <w:t xml:space="preserve">сприятимуть перш за все порушення агротехнічних вимог обробки ґрунту, його ущільнення, перезволоження, запливання, використання насіння іноземних гібридів тощо. </w:t>
      </w:r>
    </w:p>
    <w:p w14:paraId="158BEAC0" w14:textId="77777777" w:rsidR="00321B30" w:rsidRPr="00343540" w:rsidRDefault="00321B30" w:rsidP="00321B30">
      <w:pPr>
        <w:ind w:firstLine="851"/>
        <w:jc w:val="center"/>
        <w:rPr>
          <w:b/>
          <w:smallCaps/>
          <w:sz w:val="28"/>
          <w:szCs w:val="28"/>
        </w:rPr>
      </w:pPr>
    </w:p>
    <w:p w14:paraId="33B98CFC" w14:textId="77777777" w:rsidR="00321B30" w:rsidRPr="00C2102E" w:rsidRDefault="00321B30" w:rsidP="00321B30">
      <w:pPr>
        <w:ind w:firstLine="851"/>
        <w:jc w:val="center"/>
        <w:rPr>
          <w:b/>
          <w:smallCaps/>
          <w:sz w:val="28"/>
          <w:szCs w:val="28"/>
        </w:rPr>
      </w:pPr>
      <w:r w:rsidRPr="00C2102E">
        <w:rPr>
          <w:b/>
          <w:smallCaps/>
          <w:sz w:val="28"/>
          <w:szCs w:val="28"/>
        </w:rPr>
        <w:t xml:space="preserve">СИСТЕМА ЗАХИСТУ ЦУКРОВИХ БУРЯКІВ </w:t>
      </w:r>
      <w:r w:rsidRPr="00C2102E">
        <w:rPr>
          <w:b/>
          <w:smallCaps/>
          <w:sz w:val="28"/>
          <w:szCs w:val="28"/>
        </w:rPr>
        <w:br/>
        <w:t>ВІД ШКІДНИКІВ І ХВОРОБ</w:t>
      </w:r>
    </w:p>
    <w:p w14:paraId="70627317" w14:textId="77777777" w:rsidR="00321B30" w:rsidRPr="00C2102E" w:rsidRDefault="00321B30" w:rsidP="00321B30">
      <w:pPr>
        <w:ind w:firstLine="851"/>
        <w:rPr>
          <w:i/>
          <w:sz w:val="28"/>
          <w:szCs w:val="28"/>
        </w:rPr>
      </w:pPr>
    </w:p>
    <w:tbl>
      <w:tblPr>
        <w:tblStyle w:val="55"/>
        <w:tblW w:w="971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20"/>
        <w:gridCol w:w="1980"/>
        <w:gridCol w:w="3333"/>
        <w:gridCol w:w="2786"/>
      </w:tblGrid>
      <w:tr w:rsidR="00321B30" w:rsidRPr="00C2102E" w14:paraId="5A7DBCFA" w14:textId="77777777" w:rsidTr="00465F35">
        <w:trPr>
          <w:trHeight w:val="322"/>
          <w:jc w:val="center"/>
        </w:trPr>
        <w:tc>
          <w:tcPr>
            <w:tcW w:w="1620" w:type="dxa"/>
            <w:tcBorders>
              <w:top w:val="single" w:sz="4" w:space="0" w:color="000000"/>
              <w:left w:val="single" w:sz="4" w:space="0" w:color="000000"/>
              <w:bottom w:val="single" w:sz="4" w:space="0" w:color="000000"/>
              <w:right w:val="single" w:sz="4" w:space="0" w:color="000000"/>
            </w:tcBorders>
            <w:vAlign w:val="center"/>
          </w:tcPr>
          <w:p w14:paraId="0BE62781" w14:textId="77777777" w:rsidR="00321B30" w:rsidRPr="00C2102E" w:rsidRDefault="00321B30" w:rsidP="00465F35">
            <w:pPr>
              <w:jc w:val="center"/>
              <w:rPr>
                <w:b/>
              </w:rPr>
            </w:pPr>
            <w:r w:rsidRPr="00C2102E">
              <w:rPr>
                <w:b/>
              </w:rPr>
              <w:t>Строк</w:t>
            </w:r>
          </w:p>
          <w:p w14:paraId="178633F1" w14:textId="77777777" w:rsidR="00321B30" w:rsidRPr="00C2102E" w:rsidRDefault="00321B30" w:rsidP="00465F35">
            <w:pPr>
              <w:jc w:val="center"/>
              <w:rPr>
                <w:b/>
              </w:rPr>
            </w:pPr>
            <w:r w:rsidRPr="00C2102E">
              <w:rPr>
                <w:b/>
              </w:rPr>
              <w:t>проведення</w:t>
            </w:r>
          </w:p>
        </w:tc>
        <w:tc>
          <w:tcPr>
            <w:tcW w:w="1980" w:type="dxa"/>
            <w:tcBorders>
              <w:top w:val="single" w:sz="4" w:space="0" w:color="000000"/>
              <w:left w:val="single" w:sz="4" w:space="0" w:color="000000"/>
              <w:bottom w:val="single" w:sz="4" w:space="0" w:color="000000"/>
              <w:right w:val="single" w:sz="4" w:space="0" w:color="000000"/>
            </w:tcBorders>
            <w:vAlign w:val="center"/>
          </w:tcPr>
          <w:p w14:paraId="1283613F" w14:textId="77777777" w:rsidR="00321B30" w:rsidRPr="00C2102E" w:rsidRDefault="00321B30" w:rsidP="00465F35">
            <w:pPr>
              <w:jc w:val="center"/>
              <w:rPr>
                <w:b/>
              </w:rPr>
            </w:pPr>
            <w:r w:rsidRPr="00C2102E">
              <w:rPr>
                <w:b/>
              </w:rPr>
              <w:t>Шкідливі</w:t>
            </w:r>
            <w:r>
              <w:rPr>
                <w:b/>
              </w:rPr>
              <w:t xml:space="preserve"> </w:t>
            </w:r>
            <w:r w:rsidRPr="00C2102E">
              <w:rPr>
                <w:b/>
              </w:rPr>
              <w:t>організми</w:t>
            </w:r>
          </w:p>
        </w:tc>
        <w:tc>
          <w:tcPr>
            <w:tcW w:w="3333" w:type="dxa"/>
            <w:tcBorders>
              <w:top w:val="single" w:sz="4" w:space="0" w:color="000000"/>
              <w:left w:val="single" w:sz="4" w:space="0" w:color="000000"/>
              <w:bottom w:val="single" w:sz="4" w:space="0" w:color="000000"/>
              <w:right w:val="single" w:sz="4" w:space="0" w:color="000000"/>
            </w:tcBorders>
            <w:vAlign w:val="center"/>
          </w:tcPr>
          <w:p w14:paraId="5536664F" w14:textId="77777777" w:rsidR="00321B30" w:rsidRPr="00C2102E" w:rsidRDefault="00321B30" w:rsidP="00465F35">
            <w:pPr>
              <w:jc w:val="center"/>
              <w:rPr>
                <w:b/>
              </w:rPr>
            </w:pPr>
            <w:r w:rsidRPr="00C2102E">
              <w:rPr>
                <w:b/>
              </w:rPr>
              <w:t>Заходи</w:t>
            </w:r>
          </w:p>
          <w:p w14:paraId="22FFB5EC" w14:textId="77777777" w:rsidR="00321B30" w:rsidRPr="00C2102E" w:rsidRDefault="00321B30" w:rsidP="00465F35">
            <w:pPr>
              <w:ind w:firstLine="851"/>
              <w:jc w:val="center"/>
            </w:pPr>
          </w:p>
        </w:tc>
        <w:tc>
          <w:tcPr>
            <w:tcW w:w="2786" w:type="dxa"/>
            <w:tcBorders>
              <w:top w:val="single" w:sz="4" w:space="0" w:color="000000"/>
              <w:left w:val="single" w:sz="4" w:space="0" w:color="000000"/>
              <w:bottom w:val="single" w:sz="4" w:space="0" w:color="000000"/>
              <w:right w:val="single" w:sz="4" w:space="0" w:color="000000"/>
            </w:tcBorders>
            <w:vAlign w:val="center"/>
          </w:tcPr>
          <w:p w14:paraId="46F2F4AD" w14:textId="77777777" w:rsidR="00321B30" w:rsidRPr="00C2102E" w:rsidRDefault="00321B30" w:rsidP="00465F35">
            <w:pPr>
              <w:jc w:val="center"/>
              <w:rPr>
                <w:b/>
              </w:rPr>
            </w:pPr>
            <w:r>
              <w:rPr>
                <w:b/>
              </w:rPr>
              <w:t>Заходи</w:t>
            </w:r>
            <w:r w:rsidRPr="00C2102E">
              <w:rPr>
                <w:b/>
              </w:rPr>
              <w:t xml:space="preserve">, препарати, </w:t>
            </w:r>
            <w:r w:rsidRPr="00C2102E">
              <w:rPr>
                <w:b/>
              </w:rPr>
              <w:br/>
              <w:t>норми витрати</w:t>
            </w:r>
          </w:p>
          <w:p w14:paraId="71A177CC" w14:textId="77777777" w:rsidR="00321B30" w:rsidRPr="00C2102E" w:rsidRDefault="00321B30" w:rsidP="00465F35">
            <w:pPr>
              <w:jc w:val="center"/>
              <w:rPr>
                <w:b/>
              </w:rPr>
            </w:pPr>
            <w:r w:rsidRPr="00C2102E">
              <w:rPr>
                <w:b/>
              </w:rPr>
              <w:t>(л, кг/т, л, кг/га)</w:t>
            </w:r>
          </w:p>
        </w:tc>
      </w:tr>
      <w:tr w:rsidR="00321B30" w:rsidRPr="00C2102E" w14:paraId="4285A5FB" w14:textId="77777777" w:rsidTr="00465F35">
        <w:trPr>
          <w:trHeight w:val="212"/>
          <w:jc w:val="center"/>
        </w:trPr>
        <w:tc>
          <w:tcPr>
            <w:tcW w:w="1620" w:type="dxa"/>
            <w:tcBorders>
              <w:top w:val="single" w:sz="4" w:space="0" w:color="000000"/>
              <w:left w:val="single" w:sz="4" w:space="0" w:color="000000"/>
              <w:bottom w:val="single" w:sz="4" w:space="0" w:color="000000"/>
              <w:right w:val="single" w:sz="4" w:space="0" w:color="000000"/>
            </w:tcBorders>
          </w:tcPr>
          <w:p w14:paraId="24C7A401" w14:textId="77777777" w:rsidR="00321B30" w:rsidRPr="00C2102E" w:rsidRDefault="00321B30" w:rsidP="00465F35">
            <w:pPr>
              <w:jc w:val="center"/>
              <w:rPr>
                <w:b/>
              </w:rPr>
            </w:pPr>
            <w:r w:rsidRPr="00C2102E">
              <w:rPr>
                <w:b/>
              </w:rPr>
              <w:t>1</w:t>
            </w:r>
          </w:p>
        </w:tc>
        <w:tc>
          <w:tcPr>
            <w:tcW w:w="1980" w:type="dxa"/>
            <w:tcBorders>
              <w:top w:val="single" w:sz="4" w:space="0" w:color="000000"/>
              <w:left w:val="single" w:sz="4" w:space="0" w:color="000000"/>
              <w:bottom w:val="single" w:sz="4" w:space="0" w:color="000000"/>
              <w:right w:val="single" w:sz="4" w:space="0" w:color="000000"/>
            </w:tcBorders>
          </w:tcPr>
          <w:p w14:paraId="19EB8465" w14:textId="77777777" w:rsidR="00321B30" w:rsidRPr="00C2102E" w:rsidRDefault="00321B30" w:rsidP="00465F35">
            <w:pPr>
              <w:jc w:val="center"/>
              <w:rPr>
                <w:b/>
              </w:rPr>
            </w:pPr>
            <w:r w:rsidRPr="00C2102E">
              <w:rPr>
                <w:b/>
              </w:rPr>
              <w:t>2</w:t>
            </w:r>
          </w:p>
        </w:tc>
        <w:tc>
          <w:tcPr>
            <w:tcW w:w="3333" w:type="dxa"/>
            <w:tcBorders>
              <w:top w:val="single" w:sz="4" w:space="0" w:color="000000"/>
              <w:left w:val="single" w:sz="4" w:space="0" w:color="000000"/>
              <w:bottom w:val="single" w:sz="4" w:space="0" w:color="000000"/>
              <w:right w:val="single" w:sz="4" w:space="0" w:color="000000"/>
            </w:tcBorders>
          </w:tcPr>
          <w:p w14:paraId="7B42DBD9" w14:textId="77777777" w:rsidR="00321B30" w:rsidRPr="00C2102E" w:rsidRDefault="00321B30" w:rsidP="00465F35">
            <w:pPr>
              <w:jc w:val="center"/>
              <w:rPr>
                <w:b/>
              </w:rPr>
            </w:pPr>
            <w:r w:rsidRPr="00C2102E">
              <w:rPr>
                <w:b/>
              </w:rPr>
              <w:t>3</w:t>
            </w:r>
          </w:p>
        </w:tc>
        <w:tc>
          <w:tcPr>
            <w:tcW w:w="2786" w:type="dxa"/>
            <w:tcBorders>
              <w:top w:val="single" w:sz="4" w:space="0" w:color="000000"/>
              <w:left w:val="single" w:sz="4" w:space="0" w:color="000000"/>
              <w:bottom w:val="single" w:sz="4" w:space="0" w:color="000000"/>
              <w:right w:val="single" w:sz="4" w:space="0" w:color="000000"/>
            </w:tcBorders>
          </w:tcPr>
          <w:p w14:paraId="4EF906C5" w14:textId="77777777" w:rsidR="00321B30" w:rsidRPr="00C2102E" w:rsidRDefault="00321B30" w:rsidP="00465F35">
            <w:pPr>
              <w:jc w:val="center"/>
              <w:rPr>
                <w:b/>
              </w:rPr>
            </w:pPr>
            <w:r w:rsidRPr="00C2102E">
              <w:rPr>
                <w:b/>
              </w:rPr>
              <w:t>4</w:t>
            </w:r>
          </w:p>
        </w:tc>
      </w:tr>
      <w:tr w:rsidR="00321B30" w:rsidRPr="00C2102E" w14:paraId="0D9D6DB8" w14:textId="77777777" w:rsidTr="00465F35">
        <w:trPr>
          <w:trHeight w:val="331"/>
          <w:jc w:val="center"/>
        </w:trPr>
        <w:tc>
          <w:tcPr>
            <w:tcW w:w="1620" w:type="dxa"/>
            <w:tcBorders>
              <w:top w:val="single" w:sz="4" w:space="0" w:color="000000"/>
              <w:left w:val="single" w:sz="4" w:space="0" w:color="000000"/>
              <w:bottom w:val="single" w:sz="4" w:space="0" w:color="000000"/>
              <w:right w:val="single" w:sz="4" w:space="0" w:color="000000"/>
            </w:tcBorders>
          </w:tcPr>
          <w:p w14:paraId="1C3D7609" w14:textId="77777777" w:rsidR="00321B30" w:rsidRPr="00C2102E" w:rsidRDefault="00321B30" w:rsidP="00465F35">
            <w:r w:rsidRPr="00C2102E">
              <w:t xml:space="preserve">Щорічні заходи в </w:t>
            </w:r>
            <w:proofErr w:type="spellStart"/>
            <w:r w:rsidRPr="00C2102E">
              <w:t>літньо</w:t>
            </w:r>
            <w:proofErr w:type="spellEnd"/>
            <w:r w:rsidRPr="00C2102E">
              <w:t>-осінній та весняний періоди</w:t>
            </w:r>
          </w:p>
          <w:p w14:paraId="7CE607AA" w14:textId="77777777" w:rsidR="00321B30" w:rsidRPr="00C2102E" w:rsidRDefault="00321B30" w:rsidP="00465F35">
            <w:pPr>
              <w:ind w:firstLine="851"/>
            </w:pPr>
          </w:p>
        </w:tc>
        <w:tc>
          <w:tcPr>
            <w:tcW w:w="1980" w:type="dxa"/>
            <w:tcBorders>
              <w:top w:val="single" w:sz="4" w:space="0" w:color="000000"/>
              <w:left w:val="single" w:sz="4" w:space="0" w:color="000000"/>
              <w:bottom w:val="single" w:sz="4" w:space="0" w:color="000000"/>
              <w:right w:val="single" w:sz="4" w:space="0" w:color="000000"/>
            </w:tcBorders>
          </w:tcPr>
          <w:p w14:paraId="1FC10124" w14:textId="77777777" w:rsidR="00321B30" w:rsidRPr="00C2102E" w:rsidRDefault="00321B30" w:rsidP="00465F35">
            <w:r w:rsidRPr="00C2102E">
              <w:t xml:space="preserve">Бурякові довгоносики (звичайний, сірий, чорний, інші), блішки, крихітка, попелиці; коренеїд, церкоспороз, </w:t>
            </w:r>
            <w:proofErr w:type="spellStart"/>
            <w:r w:rsidRPr="00C2102E">
              <w:t>альтернаріоз</w:t>
            </w:r>
            <w:proofErr w:type="spellEnd"/>
            <w:r w:rsidRPr="00C2102E">
              <w:t xml:space="preserve">, </w:t>
            </w:r>
            <w:proofErr w:type="spellStart"/>
            <w:r w:rsidRPr="00C2102E">
              <w:t>пероноспороз</w:t>
            </w:r>
            <w:proofErr w:type="spellEnd"/>
            <w:r w:rsidRPr="00C2102E">
              <w:t>, інші шкідники і хвороби; бур’яни</w:t>
            </w:r>
          </w:p>
          <w:p w14:paraId="4A5589A2" w14:textId="77777777" w:rsidR="00321B30" w:rsidRPr="00C2102E" w:rsidRDefault="00321B30" w:rsidP="00465F35">
            <w:pPr>
              <w:ind w:firstLine="851"/>
            </w:pPr>
          </w:p>
        </w:tc>
        <w:tc>
          <w:tcPr>
            <w:tcW w:w="3333" w:type="dxa"/>
            <w:tcBorders>
              <w:top w:val="single" w:sz="4" w:space="0" w:color="000000"/>
              <w:left w:val="single" w:sz="4" w:space="0" w:color="000000"/>
              <w:bottom w:val="single" w:sz="4" w:space="0" w:color="000000"/>
              <w:right w:val="single" w:sz="4" w:space="0" w:color="000000"/>
            </w:tcBorders>
          </w:tcPr>
          <w:p w14:paraId="4E8DF799" w14:textId="77777777" w:rsidR="00321B30" w:rsidRPr="00C2102E" w:rsidRDefault="00321B30" w:rsidP="00465F35">
            <w:r w:rsidRPr="00C2102E">
              <w:t xml:space="preserve">Організаційно-господарські та агротехнічні (сівозміна, підготовка ґрунту, підвищення його родючості, боротьба з бур’янами в полях сівозміни, впровадження стійких до </w:t>
            </w:r>
            <w:proofErr w:type="spellStart"/>
            <w:r w:rsidRPr="00C2102E">
              <w:t>хвороб</w:t>
            </w:r>
            <w:proofErr w:type="spellEnd"/>
            <w:r w:rsidRPr="00C2102E">
              <w:t xml:space="preserve"> сортів, дотримання технології вирощування культури, захисту рослин за рекомендаціями річного прогнозу розвитку і поширення шкідників, </w:t>
            </w:r>
            <w:proofErr w:type="spellStart"/>
            <w:r w:rsidRPr="00C2102E">
              <w:t>хвороб</w:t>
            </w:r>
            <w:proofErr w:type="spellEnd"/>
            <w:r w:rsidRPr="00C2102E">
              <w:t xml:space="preserve"> і бур’янів та фітосанітарного моніторингу посівів)</w:t>
            </w:r>
          </w:p>
        </w:tc>
        <w:tc>
          <w:tcPr>
            <w:tcW w:w="2786" w:type="dxa"/>
            <w:tcBorders>
              <w:top w:val="single" w:sz="4" w:space="0" w:color="000000"/>
              <w:left w:val="single" w:sz="4" w:space="0" w:color="000000"/>
              <w:bottom w:val="single" w:sz="4" w:space="0" w:color="000000"/>
              <w:right w:val="single" w:sz="4" w:space="0" w:color="000000"/>
            </w:tcBorders>
          </w:tcPr>
          <w:p w14:paraId="37608A11" w14:textId="77777777" w:rsidR="00321B30" w:rsidRPr="00C2102E" w:rsidRDefault="00321B30" w:rsidP="00465F35">
            <w:r w:rsidRPr="00C2102E">
              <w:t xml:space="preserve">Повернення буряків на попереднє місце через 3-4 роки; кращі попередники – озима пшениця після чорного і зайнятого парів, гороху та багаторічних трав одного року користування; просторова ізоляція (1000 м від насінників і </w:t>
            </w:r>
            <w:proofErr w:type="spellStart"/>
            <w:r w:rsidRPr="00C2102E">
              <w:t>буряковищ</w:t>
            </w:r>
            <w:proofErr w:type="spellEnd"/>
            <w:r w:rsidRPr="00C2102E">
              <w:t xml:space="preserve">); внесення збалансованих до потреб поля органо-мінеральних та мікродобрив, гербіцидів у рекомендовані строки; вапнування кислих ґрунтів; основний і передпосівний обробіток ґрунту відповідно до зональних схем і типу забур’яненості полів; оптимальні норми висіву </w:t>
            </w:r>
            <w:r w:rsidRPr="00C2102E">
              <w:lastRenderedPageBreak/>
              <w:t>і глибина загортання насіння</w:t>
            </w:r>
          </w:p>
        </w:tc>
      </w:tr>
      <w:tr w:rsidR="00321B30" w:rsidRPr="00C2102E" w14:paraId="1DF77AA5" w14:textId="77777777" w:rsidTr="00465F35">
        <w:trPr>
          <w:trHeight w:val="389"/>
          <w:jc w:val="center"/>
        </w:trPr>
        <w:tc>
          <w:tcPr>
            <w:tcW w:w="1620" w:type="dxa"/>
            <w:tcBorders>
              <w:top w:val="single" w:sz="4" w:space="0" w:color="000000"/>
              <w:left w:val="single" w:sz="4" w:space="0" w:color="000000"/>
              <w:bottom w:val="single" w:sz="4" w:space="0" w:color="000000"/>
              <w:right w:val="single" w:sz="4" w:space="0" w:color="000000"/>
            </w:tcBorders>
          </w:tcPr>
          <w:p w14:paraId="6B86E084" w14:textId="77777777" w:rsidR="00321B30" w:rsidRPr="00C2102E" w:rsidRDefault="00321B30" w:rsidP="00465F35">
            <w:pPr>
              <w:widowControl w:val="0"/>
              <w:ind w:firstLine="851"/>
            </w:pPr>
          </w:p>
        </w:tc>
        <w:tc>
          <w:tcPr>
            <w:tcW w:w="1980" w:type="dxa"/>
            <w:tcBorders>
              <w:top w:val="single" w:sz="4" w:space="0" w:color="000000"/>
              <w:left w:val="single" w:sz="4" w:space="0" w:color="000000"/>
              <w:bottom w:val="single" w:sz="4" w:space="0" w:color="000000"/>
              <w:right w:val="single" w:sz="4" w:space="0" w:color="000000"/>
            </w:tcBorders>
          </w:tcPr>
          <w:p w14:paraId="30601C65" w14:textId="77777777" w:rsidR="00321B30" w:rsidRPr="00C2102E" w:rsidRDefault="00321B30" w:rsidP="00465F35">
            <w:r w:rsidRPr="00C2102E">
              <w:t>Бурякова нематода</w:t>
            </w:r>
          </w:p>
          <w:p w14:paraId="722E0CA8" w14:textId="77777777" w:rsidR="00321B30" w:rsidRPr="00C2102E" w:rsidRDefault="00321B30" w:rsidP="00465F35">
            <w:pPr>
              <w:ind w:firstLine="851"/>
            </w:pPr>
          </w:p>
        </w:tc>
        <w:tc>
          <w:tcPr>
            <w:tcW w:w="3333" w:type="dxa"/>
            <w:tcBorders>
              <w:top w:val="single" w:sz="4" w:space="0" w:color="000000"/>
              <w:left w:val="single" w:sz="4" w:space="0" w:color="000000"/>
              <w:bottom w:val="single" w:sz="4" w:space="0" w:color="000000"/>
              <w:right w:val="single" w:sz="4" w:space="0" w:color="000000"/>
            </w:tcBorders>
          </w:tcPr>
          <w:p w14:paraId="6BA86B2F" w14:textId="77777777" w:rsidR="00321B30" w:rsidRPr="00C2102E" w:rsidRDefault="00321B30" w:rsidP="00465F35">
            <w:r w:rsidRPr="00C2102E">
              <w:t>За наявності в 100 куб. см ґрунту 4–10 цист із вмістом у них 200–700 личинок за 2–3 роки до висіву буряків вирощувати культури, які зменшують чисельність паразита</w:t>
            </w:r>
          </w:p>
        </w:tc>
        <w:tc>
          <w:tcPr>
            <w:tcW w:w="2786" w:type="dxa"/>
            <w:tcBorders>
              <w:top w:val="single" w:sz="4" w:space="0" w:color="000000"/>
              <w:left w:val="single" w:sz="4" w:space="0" w:color="000000"/>
              <w:bottom w:val="single" w:sz="4" w:space="0" w:color="000000"/>
              <w:right w:val="single" w:sz="4" w:space="0" w:color="000000"/>
            </w:tcBorders>
          </w:tcPr>
          <w:p w14:paraId="3724E87B" w14:textId="77777777" w:rsidR="00321B30" w:rsidRPr="00C2102E" w:rsidRDefault="00321B30" w:rsidP="00465F35">
            <w:r w:rsidRPr="00C2102E">
              <w:t>Кращі перед попередники – багаторічні бобові трави, горох, кукурудза на зелений корм або силос; попередники – озиме жито, озима пшениця та пожнивні капустяні культури</w:t>
            </w:r>
          </w:p>
        </w:tc>
      </w:tr>
      <w:tr w:rsidR="00321B30" w:rsidRPr="00C2102E" w14:paraId="3862B81A" w14:textId="77777777" w:rsidTr="00465F35">
        <w:trPr>
          <w:trHeight w:val="331"/>
          <w:jc w:val="center"/>
        </w:trPr>
        <w:tc>
          <w:tcPr>
            <w:tcW w:w="1620" w:type="dxa"/>
            <w:tcBorders>
              <w:top w:val="single" w:sz="4" w:space="0" w:color="000000"/>
              <w:left w:val="single" w:sz="4" w:space="0" w:color="000000"/>
              <w:bottom w:val="single" w:sz="4" w:space="0" w:color="000000"/>
              <w:right w:val="single" w:sz="4" w:space="0" w:color="000000"/>
            </w:tcBorders>
          </w:tcPr>
          <w:p w14:paraId="3A28DC1E" w14:textId="77777777" w:rsidR="00321B30" w:rsidRPr="00C2102E" w:rsidRDefault="00321B30" w:rsidP="00465F35">
            <w:r w:rsidRPr="00C2102E">
              <w:t>Вересень-березень Зберігання коренеплодів у кагатах</w:t>
            </w:r>
          </w:p>
        </w:tc>
        <w:tc>
          <w:tcPr>
            <w:tcW w:w="1980" w:type="dxa"/>
            <w:tcBorders>
              <w:top w:val="single" w:sz="4" w:space="0" w:color="000000"/>
              <w:left w:val="single" w:sz="4" w:space="0" w:color="000000"/>
              <w:bottom w:val="single" w:sz="4" w:space="0" w:color="000000"/>
              <w:right w:val="single" w:sz="4" w:space="0" w:color="000000"/>
            </w:tcBorders>
          </w:tcPr>
          <w:p w14:paraId="4C912C03" w14:textId="77777777" w:rsidR="00321B30" w:rsidRPr="00C2102E" w:rsidRDefault="00321B30" w:rsidP="00465F35">
            <w:r w:rsidRPr="00C2102E">
              <w:t>Кагатна гниль</w:t>
            </w:r>
          </w:p>
          <w:p w14:paraId="78524302" w14:textId="77777777" w:rsidR="00321B30" w:rsidRPr="00C2102E" w:rsidRDefault="00321B30" w:rsidP="00465F35">
            <w:pPr>
              <w:ind w:firstLine="851"/>
            </w:pPr>
          </w:p>
        </w:tc>
        <w:tc>
          <w:tcPr>
            <w:tcW w:w="3333" w:type="dxa"/>
            <w:tcBorders>
              <w:top w:val="single" w:sz="4" w:space="0" w:color="000000"/>
              <w:left w:val="single" w:sz="4" w:space="0" w:color="000000"/>
              <w:bottom w:val="single" w:sz="4" w:space="0" w:color="000000"/>
              <w:right w:val="single" w:sz="4" w:space="0" w:color="000000"/>
            </w:tcBorders>
          </w:tcPr>
          <w:p w14:paraId="06E18E5A" w14:textId="77777777" w:rsidR="00321B30" w:rsidRPr="00C2102E" w:rsidRDefault="00321B30" w:rsidP="00465F35">
            <w:r w:rsidRPr="00C2102E">
              <w:t>Захист коренеплодів від підморожування, від в’ялення, задухи, травмування</w:t>
            </w:r>
          </w:p>
        </w:tc>
        <w:tc>
          <w:tcPr>
            <w:tcW w:w="2786" w:type="dxa"/>
            <w:tcBorders>
              <w:top w:val="single" w:sz="4" w:space="0" w:color="000000"/>
              <w:left w:val="single" w:sz="4" w:space="0" w:color="000000"/>
              <w:bottom w:val="single" w:sz="4" w:space="0" w:color="000000"/>
              <w:right w:val="single" w:sz="4" w:space="0" w:color="000000"/>
            </w:tcBorders>
          </w:tcPr>
          <w:p w14:paraId="161ED875" w14:textId="77777777" w:rsidR="00321B30" w:rsidRPr="00C2102E" w:rsidRDefault="00321B30" w:rsidP="00465F35">
            <w:r w:rsidRPr="00C2102E">
              <w:t xml:space="preserve">Регулювання у кагатах температури в межах 1-3°С. Виявлення і знищення вогнищ кагатної гнилі </w:t>
            </w:r>
          </w:p>
        </w:tc>
      </w:tr>
      <w:tr w:rsidR="00321B30" w:rsidRPr="00C2102E" w14:paraId="40718CC4" w14:textId="77777777" w:rsidTr="00465F35">
        <w:trPr>
          <w:trHeight w:val="331"/>
          <w:jc w:val="center"/>
        </w:trPr>
        <w:tc>
          <w:tcPr>
            <w:tcW w:w="1620" w:type="dxa"/>
            <w:tcBorders>
              <w:top w:val="single" w:sz="4" w:space="0" w:color="000000"/>
              <w:left w:val="single" w:sz="4" w:space="0" w:color="000000"/>
              <w:bottom w:val="single" w:sz="4" w:space="0" w:color="000000"/>
              <w:right w:val="single" w:sz="4" w:space="0" w:color="000000"/>
            </w:tcBorders>
          </w:tcPr>
          <w:p w14:paraId="3E3D8EBE" w14:textId="77777777" w:rsidR="00321B30" w:rsidRPr="00C2102E" w:rsidRDefault="00321B30" w:rsidP="00465F35">
            <w:r w:rsidRPr="00C2102E">
              <w:t>Впродовж 6 місяців до сівби</w:t>
            </w:r>
          </w:p>
          <w:p w14:paraId="5A99EBEF" w14:textId="77777777" w:rsidR="00321B30" w:rsidRPr="00C2102E" w:rsidRDefault="00321B30" w:rsidP="00465F35">
            <w:pPr>
              <w:ind w:firstLine="851"/>
            </w:pPr>
          </w:p>
        </w:tc>
        <w:tc>
          <w:tcPr>
            <w:tcW w:w="1980" w:type="dxa"/>
            <w:tcBorders>
              <w:top w:val="single" w:sz="4" w:space="0" w:color="000000"/>
              <w:left w:val="single" w:sz="4" w:space="0" w:color="000000"/>
              <w:bottom w:val="single" w:sz="4" w:space="0" w:color="000000"/>
              <w:right w:val="single" w:sz="4" w:space="0" w:color="000000"/>
            </w:tcBorders>
          </w:tcPr>
          <w:p w14:paraId="5DFD12A7" w14:textId="77777777" w:rsidR="00321B30" w:rsidRPr="00C2102E" w:rsidRDefault="00321B30" w:rsidP="00465F35">
            <w:r w:rsidRPr="00C2102E">
              <w:t>Комплекс наземних та ґрунтових шкідників сходів.</w:t>
            </w:r>
          </w:p>
          <w:p w14:paraId="50C180E9" w14:textId="77777777" w:rsidR="00321B30" w:rsidRPr="00C2102E" w:rsidRDefault="00321B30" w:rsidP="00465F35">
            <w:r w:rsidRPr="00C2102E">
              <w:t xml:space="preserve">Коренеїд, </w:t>
            </w:r>
            <w:proofErr w:type="spellStart"/>
            <w:r w:rsidRPr="00C2102E">
              <w:t>пероноспороз</w:t>
            </w:r>
            <w:proofErr w:type="spellEnd"/>
            <w:r w:rsidRPr="00C2102E">
              <w:t>, інші</w:t>
            </w:r>
          </w:p>
        </w:tc>
        <w:tc>
          <w:tcPr>
            <w:tcW w:w="3333" w:type="dxa"/>
            <w:tcBorders>
              <w:top w:val="single" w:sz="4" w:space="0" w:color="000000"/>
              <w:left w:val="single" w:sz="4" w:space="0" w:color="000000"/>
              <w:bottom w:val="single" w:sz="4" w:space="0" w:color="000000"/>
              <w:right w:val="single" w:sz="4" w:space="0" w:color="000000"/>
            </w:tcBorders>
          </w:tcPr>
          <w:p w14:paraId="2A7B483B" w14:textId="77777777" w:rsidR="00321B30" w:rsidRPr="00C2102E" w:rsidRDefault="00321B30" w:rsidP="00465F35">
            <w:r w:rsidRPr="00C2102E">
              <w:t>Допосівна обробка кондиційного насіння композицією захисно-стимулюючих речовин на насіннєвих заводах</w:t>
            </w:r>
          </w:p>
        </w:tc>
        <w:tc>
          <w:tcPr>
            <w:tcW w:w="2786" w:type="dxa"/>
            <w:tcBorders>
              <w:top w:val="single" w:sz="4" w:space="0" w:color="000000"/>
              <w:left w:val="single" w:sz="4" w:space="0" w:color="000000"/>
              <w:bottom w:val="single" w:sz="4" w:space="0" w:color="000000"/>
              <w:right w:val="single" w:sz="4" w:space="0" w:color="000000"/>
            </w:tcBorders>
          </w:tcPr>
          <w:p w14:paraId="568ED440" w14:textId="2D6F1BED" w:rsidR="00321B30" w:rsidRPr="001878B7" w:rsidRDefault="002D0580" w:rsidP="00465F35">
            <w:pPr>
              <w:rPr>
                <w:lang w:eastAsia="uk-UA"/>
              </w:rPr>
            </w:pPr>
            <w:r>
              <w:t xml:space="preserve">Препаратом на основі діючої речовини: </w:t>
            </w:r>
            <w:proofErr w:type="spellStart"/>
            <w:r w:rsidR="001878B7" w:rsidRPr="001878B7">
              <w:t>флудіоксоніл</w:t>
            </w:r>
            <w:proofErr w:type="spellEnd"/>
            <w:r w:rsidR="001878B7" w:rsidRPr="001878B7">
              <w:t xml:space="preserve">, 25 г/л + </w:t>
            </w:r>
            <w:proofErr w:type="spellStart"/>
            <w:r w:rsidR="001878B7" w:rsidRPr="001878B7">
              <w:t>металаксил</w:t>
            </w:r>
            <w:proofErr w:type="spellEnd"/>
            <w:r w:rsidR="001878B7" w:rsidRPr="001878B7">
              <w:t>-М, 10 г/л</w:t>
            </w:r>
            <w:r w:rsidR="00321B30" w:rsidRPr="001878B7">
              <w:t>, 6 л на тонну насіння, однократно</w:t>
            </w:r>
          </w:p>
        </w:tc>
      </w:tr>
      <w:tr w:rsidR="00321B30" w:rsidRPr="00C2102E" w14:paraId="40DB7801" w14:textId="77777777" w:rsidTr="00465F35">
        <w:trPr>
          <w:trHeight w:val="331"/>
          <w:jc w:val="center"/>
        </w:trPr>
        <w:tc>
          <w:tcPr>
            <w:tcW w:w="1620" w:type="dxa"/>
            <w:tcBorders>
              <w:top w:val="single" w:sz="4" w:space="0" w:color="000000"/>
              <w:left w:val="single" w:sz="4" w:space="0" w:color="000000"/>
              <w:bottom w:val="single" w:sz="4" w:space="0" w:color="000000"/>
              <w:right w:val="single" w:sz="4" w:space="0" w:color="000000"/>
            </w:tcBorders>
          </w:tcPr>
          <w:p w14:paraId="5F321C29" w14:textId="77777777" w:rsidR="00321B30" w:rsidRPr="00C2102E" w:rsidRDefault="00321B30" w:rsidP="00465F35">
            <w:r w:rsidRPr="00C2102E">
              <w:t>Березень-квітень</w:t>
            </w:r>
          </w:p>
          <w:p w14:paraId="206F2C62" w14:textId="77777777" w:rsidR="00321B30" w:rsidRPr="00C2102E" w:rsidRDefault="00321B30" w:rsidP="00465F35">
            <w:pPr>
              <w:ind w:firstLine="851"/>
            </w:pPr>
          </w:p>
        </w:tc>
        <w:tc>
          <w:tcPr>
            <w:tcW w:w="1980" w:type="dxa"/>
            <w:tcBorders>
              <w:top w:val="single" w:sz="4" w:space="0" w:color="000000"/>
              <w:left w:val="single" w:sz="4" w:space="0" w:color="000000"/>
              <w:bottom w:val="single" w:sz="4" w:space="0" w:color="000000"/>
              <w:right w:val="single" w:sz="4" w:space="0" w:color="000000"/>
            </w:tcBorders>
          </w:tcPr>
          <w:p w14:paraId="64067D1F" w14:textId="77777777" w:rsidR="00321B30" w:rsidRPr="00C2102E" w:rsidRDefault="00321B30" w:rsidP="00465F35">
            <w:r w:rsidRPr="00C2102E">
              <w:t>Основні шкідливі види комах</w:t>
            </w:r>
          </w:p>
          <w:p w14:paraId="67FB0013" w14:textId="77777777" w:rsidR="00321B30" w:rsidRPr="00C2102E" w:rsidRDefault="00321B30" w:rsidP="00465F35">
            <w:pPr>
              <w:ind w:firstLine="851"/>
            </w:pPr>
          </w:p>
        </w:tc>
        <w:tc>
          <w:tcPr>
            <w:tcW w:w="3333" w:type="dxa"/>
            <w:tcBorders>
              <w:top w:val="single" w:sz="4" w:space="0" w:color="000000"/>
              <w:left w:val="single" w:sz="4" w:space="0" w:color="000000"/>
              <w:bottom w:val="single" w:sz="4" w:space="0" w:color="000000"/>
              <w:right w:val="single" w:sz="4" w:space="0" w:color="000000"/>
            </w:tcBorders>
          </w:tcPr>
          <w:p w14:paraId="233ED5BC" w14:textId="77777777" w:rsidR="00321B30" w:rsidRPr="00C2102E" w:rsidRDefault="00321B30" w:rsidP="00465F35">
            <w:r w:rsidRPr="00C2102E">
              <w:t>Проведення контрольних обстежень у місцях зимівлі для прогнозування ступеня загрози сходам буряків</w:t>
            </w:r>
          </w:p>
        </w:tc>
        <w:tc>
          <w:tcPr>
            <w:tcW w:w="2786" w:type="dxa"/>
            <w:tcBorders>
              <w:top w:val="single" w:sz="4" w:space="0" w:color="000000"/>
              <w:left w:val="single" w:sz="4" w:space="0" w:color="000000"/>
              <w:bottom w:val="single" w:sz="4" w:space="0" w:color="000000"/>
              <w:right w:val="single" w:sz="4" w:space="0" w:color="000000"/>
            </w:tcBorders>
          </w:tcPr>
          <w:p w14:paraId="3C9A584D" w14:textId="77777777" w:rsidR="00321B30" w:rsidRPr="00C2102E" w:rsidRDefault="00321B30" w:rsidP="00465F35">
            <w:r w:rsidRPr="00C2102E">
              <w:t>Відповідно до методичних рекомендацій</w:t>
            </w:r>
          </w:p>
          <w:p w14:paraId="083A54FF" w14:textId="77777777" w:rsidR="00321B30" w:rsidRPr="00C2102E" w:rsidRDefault="00321B30" w:rsidP="00465F35">
            <w:pPr>
              <w:ind w:firstLine="851"/>
            </w:pPr>
          </w:p>
        </w:tc>
      </w:tr>
      <w:tr w:rsidR="00321B30" w:rsidRPr="00C2102E" w14:paraId="127C6D78" w14:textId="77777777" w:rsidTr="00465F35">
        <w:trPr>
          <w:trHeight w:val="331"/>
          <w:jc w:val="center"/>
        </w:trPr>
        <w:tc>
          <w:tcPr>
            <w:tcW w:w="1620" w:type="dxa"/>
            <w:tcBorders>
              <w:top w:val="single" w:sz="4" w:space="0" w:color="000000"/>
              <w:left w:val="single" w:sz="4" w:space="0" w:color="000000"/>
              <w:bottom w:val="single" w:sz="4" w:space="0" w:color="000000"/>
              <w:right w:val="single" w:sz="4" w:space="0" w:color="000000"/>
            </w:tcBorders>
          </w:tcPr>
          <w:p w14:paraId="3E978F23" w14:textId="77777777" w:rsidR="00321B30" w:rsidRPr="00C2102E" w:rsidRDefault="00321B30" w:rsidP="00465F35">
            <w:r w:rsidRPr="00C2102E">
              <w:t>Квітень-вересень</w:t>
            </w:r>
          </w:p>
        </w:tc>
        <w:tc>
          <w:tcPr>
            <w:tcW w:w="1980" w:type="dxa"/>
            <w:tcBorders>
              <w:top w:val="single" w:sz="4" w:space="0" w:color="000000"/>
              <w:left w:val="single" w:sz="4" w:space="0" w:color="000000"/>
              <w:bottom w:val="single" w:sz="4" w:space="0" w:color="000000"/>
              <w:right w:val="single" w:sz="4" w:space="0" w:color="000000"/>
            </w:tcBorders>
          </w:tcPr>
          <w:p w14:paraId="575B0436" w14:textId="77777777" w:rsidR="00321B30" w:rsidRPr="00C2102E" w:rsidRDefault="00321B30" w:rsidP="00465F35">
            <w:r w:rsidRPr="00C2102E">
              <w:t>Шкідники, хвороби</w:t>
            </w:r>
          </w:p>
        </w:tc>
        <w:tc>
          <w:tcPr>
            <w:tcW w:w="3333" w:type="dxa"/>
            <w:tcBorders>
              <w:top w:val="single" w:sz="4" w:space="0" w:color="000000"/>
              <w:left w:val="single" w:sz="4" w:space="0" w:color="000000"/>
              <w:bottom w:val="single" w:sz="4" w:space="0" w:color="000000"/>
              <w:right w:val="single" w:sz="4" w:space="0" w:color="000000"/>
            </w:tcBorders>
          </w:tcPr>
          <w:p w14:paraId="59BD64EE" w14:textId="77777777" w:rsidR="00321B30" w:rsidRPr="00C2102E" w:rsidRDefault="00321B30" w:rsidP="00465F35">
            <w:r w:rsidRPr="00C2102E">
              <w:t>Фітосанітарний моніторинг посівів</w:t>
            </w:r>
          </w:p>
        </w:tc>
        <w:tc>
          <w:tcPr>
            <w:tcW w:w="2786" w:type="dxa"/>
            <w:tcBorders>
              <w:top w:val="single" w:sz="4" w:space="0" w:color="000000"/>
              <w:left w:val="single" w:sz="4" w:space="0" w:color="000000"/>
              <w:bottom w:val="single" w:sz="4" w:space="0" w:color="000000"/>
              <w:right w:val="single" w:sz="4" w:space="0" w:color="000000"/>
            </w:tcBorders>
          </w:tcPr>
          <w:p w14:paraId="51D5EC15" w14:textId="77777777" w:rsidR="00321B30" w:rsidRPr="00C2102E" w:rsidRDefault="00321B30" w:rsidP="00465F35">
            <w:r w:rsidRPr="00C2102E">
              <w:t>-//-</w:t>
            </w:r>
          </w:p>
          <w:p w14:paraId="16CEB181" w14:textId="77777777" w:rsidR="00321B30" w:rsidRPr="00C2102E" w:rsidRDefault="00321B30" w:rsidP="00465F35">
            <w:pPr>
              <w:ind w:firstLine="851"/>
            </w:pPr>
          </w:p>
        </w:tc>
      </w:tr>
      <w:tr w:rsidR="00321B30" w:rsidRPr="00C2102E" w14:paraId="4F58C2FC" w14:textId="77777777" w:rsidTr="00465F35">
        <w:trPr>
          <w:trHeight w:val="331"/>
          <w:jc w:val="center"/>
        </w:trPr>
        <w:tc>
          <w:tcPr>
            <w:tcW w:w="1620" w:type="dxa"/>
            <w:tcBorders>
              <w:top w:val="single" w:sz="4" w:space="0" w:color="000000"/>
              <w:left w:val="single" w:sz="4" w:space="0" w:color="000000"/>
              <w:bottom w:val="single" w:sz="4" w:space="0" w:color="000000"/>
              <w:right w:val="single" w:sz="4" w:space="0" w:color="000000"/>
            </w:tcBorders>
          </w:tcPr>
          <w:p w14:paraId="4A8052A2" w14:textId="77777777" w:rsidR="00321B30" w:rsidRPr="00C2102E" w:rsidRDefault="00321B30" w:rsidP="00465F35">
            <w:r w:rsidRPr="00C2102E">
              <w:t>Квітень-травень (до і після сівби)</w:t>
            </w:r>
          </w:p>
          <w:p w14:paraId="37EEF9FA" w14:textId="77777777" w:rsidR="00321B30" w:rsidRPr="00C2102E" w:rsidRDefault="00321B30" w:rsidP="00465F35">
            <w:pPr>
              <w:ind w:firstLine="851"/>
            </w:pPr>
          </w:p>
        </w:tc>
        <w:tc>
          <w:tcPr>
            <w:tcW w:w="1980" w:type="dxa"/>
            <w:tcBorders>
              <w:top w:val="single" w:sz="4" w:space="0" w:color="000000"/>
              <w:left w:val="single" w:sz="4" w:space="0" w:color="000000"/>
              <w:bottom w:val="single" w:sz="4" w:space="0" w:color="000000"/>
              <w:right w:val="single" w:sz="4" w:space="0" w:color="000000"/>
            </w:tcBorders>
          </w:tcPr>
          <w:p w14:paraId="65F8BF97" w14:textId="77777777" w:rsidR="00321B30" w:rsidRPr="00C2102E" w:rsidRDefault="00321B30" w:rsidP="00465F35">
            <w:r w:rsidRPr="00C2102E">
              <w:t>Звичайний буряковий довгоносик, інші шкідники</w:t>
            </w:r>
          </w:p>
          <w:p w14:paraId="12DAE08B" w14:textId="77777777" w:rsidR="00321B30" w:rsidRPr="00C2102E" w:rsidRDefault="00321B30" w:rsidP="00465F35">
            <w:pPr>
              <w:ind w:firstLine="851"/>
            </w:pPr>
          </w:p>
        </w:tc>
        <w:tc>
          <w:tcPr>
            <w:tcW w:w="3333" w:type="dxa"/>
            <w:tcBorders>
              <w:top w:val="single" w:sz="4" w:space="0" w:color="000000"/>
              <w:left w:val="single" w:sz="4" w:space="0" w:color="000000"/>
              <w:bottom w:val="single" w:sz="4" w:space="0" w:color="000000"/>
              <w:right w:val="single" w:sz="4" w:space="0" w:color="000000"/>
            </w:tcBorders>
          </w:tcPr>
          <w:p w14:paraId="71E5026B" w14:textId="77777777" w:rsidR="00321B30" w:rsidRPr="00C2102E" w:rsidRDefault="00321B30" w:rsidP="00465F35">
            <w:r w:rsidRPr="00C2102E">
              <w:t xml:space="preserve">За високого ступеня загрози сходам – обкопування </w:t>
            </w:r>
            <w:proofErr w:type="spellStart"/>
            <w:r w:rsidRPr="00C2102E">
              <w:t>буряковищ</w:t>
            </w:r>
            <w:proofErr w:type="spellEnd"/>
            <w:r w:rsidRPr="00C2102E">
              <w:t xml:space="preserve"> та прилеглих посівів буряків крайовими ловильними канавками </w:t>
            </w:r>
          </w:p>
        </w:tc>
        <w:tc>
          <w:tcPr>
            <w:tcW w:w="2786" w:type="dxa"/>
            <w:tcBorders>
              <w:top w:val="single" w:sz="4" w:space="0" w:color="000000"/>
              <w:left w:val="single" w:sz="4" w:space="0" w:color="000000"/>
              <w:bottom w:val="single" w:sz="4" w:space="0" w:color="000000"/>
              <w:right w:val="single" w:sz="4" w:space="0" w:color="000000"/>
            </w:tcBorders>
          </w:tcPr>
          <w:p w14:paraId="799ABF79" w14:textId="77777777" w:rsidR="00321B30" w:rsidRPr="00C2102E" w:rsidRDefault="00321B30" w:rsidP="00465F35">
            <w:r w:rsidRPr="00C2102E">
              <w:t>Механізоване викопування канавок глибиною 30-35 і шириною 15-16 см та колодязів у них глибиною 30-35 см через кожні 5-10 м</w:t>
            </w:r>
          </w:p>
          <w:p w14:paraId="40B087DB" w14:textId="77777777" w:rsidR="00321B30" w:rsidRPr="00C2102E" w:rsidRDefault="00321B30" w:rsidP="00465F35">
            <w:r w:rsidRPr="00C2102E">
              <w:t>Систематичні обприскування їх дозволеними контактними препаратами</w:t>
            </w:r>
          </w:p>
        </w:tc>
      </w:tr>
      <w:tr w:rsidR="00321B30" w:rsidRPr="00C2102E" w14:paraId="75E7211B" w14:textId="77777777" w:rsidTr="00D96DDE">
        <w:trPr>
          <w:trHeight w:val="500"/>
          <w:jc w:val="center"/>
        </w:trPr>
        <w:tc>
          <w:tcPr>
            <w:tcW w:w="1620" w:type="dxa"/>
            <w:tcBorders>
              <w:top w:val="single" w:sz="4" w:space="0" w:color="000000"/>
              <w:left w:val="single" w:sz="4" w:space="0" w:color="000000"/>
              <w:bottom w:val="single" w:sz="4" w:space="0" w:color="000000"/>
              <w:right w:val="single" w:sz="4" w:space="0" w:color="000000"/>
            </w:tcBorders>
          </w:tcPr>
          <w:p w14:paraId="1B3D2301" w14:textId="77777777" w:rsidR="00321B30" w:rsidRPr="00C2102E" w:rsidRDefault="00321B30" w:rsidP="00465F35">
            <w:r w:rsidRPr="00C2102E">
              <w:t>Квітень-травень (після сівби)</w:t>
            </w:r>
          </w:p>
          <w:p w14:paraId="13748E98" w14:textId="77777777" w:rsidR="00321B30" w:rsidRPr="00C2102E" w:rsidRDefault="00321B30" w:rsidP="00465F35">
            <w:pPr>
              <w:ind w:firstLine="851"/>
            </w:pPr>
          </w:p>
        </w:tc>
        <w:tc>
          <w:tcPr>
            <w:tcW w:w="1980" w:type="dxa"/>
            <w:tcBorders>
              <w:top w:val="single" w:sz="4" w:space="0" w:color="000000"/>
              <w:left w:val="single" w:sz="4" w:space="0" w:color="000000"/>
              <w:bottom w:val="single" w:sz="4" w:space="0" w:color="000000"/>
              <w:right w:val="single" w:sz="4" w:space="0" w:color="000000"/>
            </w:tcBorders>
          </w:tcPr>
          <w:p w14:paraId="798F1DA7" w14:textId="77777777" w:rsidR="00321B30" w:rsidRPr="00C2102E" w:rsidRDefault="00321B30" w:rsidP="00465F35">
            <w:r w:rsidRPr="00C2102E">
              <w:t xml:space="preserve">Коренеїд, </w:t>
            </w:r>
          </w:p>
          <w:p w14:paraId="027197F7" w14:textId="77777777" w:rsidR="00321B30" w:rsidRPr="00C2102E" w:rsidRDefault="00321B30" w:rsidP="00465F35">
            <w:pPr>
              <w:ind w:firstLine="851"/>
            </w:pPr>
            <w:r w:rsidRPr="00C2102E">
              <w:t>бур’яни</w:t>
            </w:r>
          </w:p>
          <w:p w14:paraId="5ADFA1CA" w14:textId="77777777" w:rsidR="00321B30" w:rsidRPr="00C2102E" w:rsidRDefault="00321B30" w:rsidP="00465F35">
            <w:pPr>
              <w:ind w:firstLine="851"/>
            </w:pPr>
          </w:p>
        </w:tc>
        <w:tc>
          <w:tcPr>
            <w:tcW w:w="3333" w:type="dxa"/>
            <w:tcBorders>
              <w:top w:val="single" w:sz="4" w:space="0" w:color="000000"/>
              <w:left w:val="single" w:sz="4" w:space="0" w:color="000000"/>
              <w:bottom w:val="single" w:sz="4" w:space="0" w:color="000000"/>
              <w:right w:val="single" w:sz="4" w:space="0" w:color="000000"/>
            </w:tcBorders>
          </w:tcPr>
          <w:p w14:paraId="504EB207" w14:textId="77777777" w:rsidR="00321B30" w:rsidRPr="00C2102E" w:rsidRDefault="00321B30" w:rsidP="00465F35">
            <w:r w:rsidRPr="00C2102E">
              <w:t>Розпушування верхнього шару ґрунту за його ущільнення, утворення поверхневої кірки, наявності проростків бур’янів</w:t>
            </w:r>
          </w:p>
        </w:tc>
        <w:tc>
          <w:tcPr>
            <w:tcW w:w="2786" w:type="dxa"/>
            <w:tcBorders>
              <w:top w:val="single" w:sz="4" w:space="0" w:color="000000"/>
              <w:left w:val="single" w:sz="4" w:space="0" w:color="000000"/>
              <w:bottom w:val="single" w:sz="4" w:space="0" w:color="000000"/>
              <w:right w:val="single" w:sz="4" w:space="0" w:color="000000"/>
            </w:tcBorders>
          </w:tcPr>
          <w:p w14:paraId="761099BF" w14:textId="77777777" w:rsidR="00321B30" w:rsidRPr="00C2102E" w:rsidRDefault="00321B30" w:rsidP="00465F35">
            <w:r w:rsidRPr="00C2102E">
              <w:t>Суцільне боронування плантацій через 4-5 днів після сівби, повторно (за прохолодної погоди) – за 2-3 дні до сходів</w:t>
            </w:r>
          </w:p>
        </w:tc>
      </w:tr>
      <w:tr w:rsidR="00321B30" w:rsidRPr="00C2102E" w14:paraId="52305143" w14:textId="77777777" w:rsidTr="00465F35">
        <w:trPr>
          <w:trHeight w:val="322"/>
          <w:jc w:val="center"/>
        </w:trPr>
        <w:tc>
          <w:tcPr>
            <w:tcW w:w="1620" w:type="dxa"/>
            <w:tcBorders>
              <w:top w:val="single" w:sz="4" w:space="0" w:color="000000"/>
              <w:left w:val="single" w:sz="4" w:space="0" w:color="000000"/>
              <w:bottom w:val="single" w:sz="4" w:space="0" w:color="000000"/>
              <w:right w:val="single" w:sz="4" w:space="0" w:color="000000"/>
            </w:tcBorders>
          </w:tcPr>
          <w:p w14:paraId="3EEDF83A" w14:textId="77777777" w:rsidR="00321B30" w:rsidRPr="00C2102E" w:rsidRDefault="00321B30" w:rsidP="00465F35">
            <w:r w:rsidRPr="00C2102E">
              <w:lastRenderedPageBreak/>
              <w:t>Квітень – початок травня</w:t>
            </w:r>
          </w:p>
          <w:p w14:paraId="4A58A6CE" w14:textId="77777777" w:rsidR="00321B30" w:rsidRPr="00C2102E" w:rsidRDefault="00321B30" w:rsidP="00465F35">
            <w:r w:rsidRPr="00C2102E">
              <w:t>Розвинуті сім’ядольні – перша пара справжніх листків</w:t>
            </w:r>
          </w:p>
        </w:tc>
        <w:tc>
          <w:tcPr>
            <w:tcW w:w="1980" w:type="dxa"/>
            <w:tcBorders>
              <w:top w:val="single" w:sz="4" w:space="0" w:color="000000"/>
              <w:left w:val="single" w:sz="4" w:space="0" w:color="000000"/>
              <w:bottom w:val="single" w:sz="4" w:space="0" w:color="000000"/>
              <w:right w:val="single" w:sz="4" w:space="0" w:color="000000"/>
            </w:tcBorders>
          </w:tcPr>
          <w:p w14:paraId="46040F97" w14:textId="77777777" w:rsidR="00321B30" w:rsidRPr="00C2102E" w:rsidRDefault="00321B30" w:rsidP="00465F35">
            <w:r w:rsidRPr="00C2102E">
              <w:t>Коренеїд, бур’яни</w:t>
            </w:r>
          </w:p>
          <w:p w14:paraId="24D6FD22" w14:textId="77777777" w:rsidR="00321B30" w:rsidRPr="00C2102E" w:rsidRDefault="00321B30" w:rsidP="00465F35">
            <w:pPr>
              <w:ind w:firstLine="851"/>
            </w:pPr>
          </w:p>
        </w:tc>
        <w:tc>
          <w:tcPr>
            <w:tcW w:w="3333" w:type="dxa"/>
            <w:tcBorders>
              <w:top w:val="single" w:sz="4" w:space="0" w:color="000000"/>
              <w:left w:val="single" w:sz="4" w:space="0" w:color="000000"/>
              <w:bottom w:val="single" w:sz="4" w:space="0" w:color="000000"/>
              <w:right w:val="single" w:sz="4" w:space="0" w:color="000000"/>
            </w:tcBorders>
          </w:tcPr>
          <w:p w14:paraId="66B9BCB1" w14:textId="77777777" w:rsidR="00321B30" w:rsidRPr="00C2102E" w:rsidRDefault="00321B30" w:rsidP="00465F35">
            <w:proofErr w:type="spellStart"/>
            <w:r w:rsidRPr="00C2102E">
              <w:t>Післясходове</w:t>
            </w:r>
            <w:proofErr w:type="spellEnd"/>
            <w:r w:rsidRPr="00C2102E">
              <w:t xml:space="preserve"> розпушування міжрядь в разі необхідності</w:t>
            </w:r>
          </w:p>
          <w:p w14:paraId="7E88CD1B" w14:textId="77777777" w:rsidR="00321B30" w:rsidRPr="00C2102E" w:rsidRDefault="00321B30" w:rsidP="00465F35">
            <w:pPr>
              <w:ind w:firstLine="851"/>
            </w:pPr>
          </w:p>
        </w:tc>
        <w:tc>
          <w:tcPr>
            <w:tcW w:w="2786" w:type="dxa"/>
            <w:tcBorders>
              <w:top w:val="single" w:sz="4" w:space="0" w:color="000000"/>
              <w:left w:val="single" w:sz="4" w:space="0" w:color="000000"/>
              <w:bottom w:val="single" w:sz="4" w:space="0" w:color="000000"/>
              <w:right w:val="single" w:sz="4" w:space="0" w:color="000000"/>
            </w:tcBorders>
          </w:tcPr>
          <w:p w14:paraId="613179D8" w14:textId="77777777" w:rsidR="00321B30" w:rsidRPr="00C2102E" w:rsidRDefault="00321B30" w:rsidP="00465F35">
            <w:r w:rsidRPr="00C2102E">
              <w:t xml:space="preserve">Система </w:t>
            </w:r>
            <w:proofErr w:type="spellStart"/>
            <w:r w:rsidRPr="00C2102E">
              <w:t>боронувань</w:t>
            </w:r>
            <w:proofErr w:type="spellEnd"/>
            <w:r w:rsidRPr="00C2102E">
              <w:t xml:space="preserve"> або культивацій залежно від ущільнення ґрунту і кількості рослин буряків на 1 м рядка</w:t>
            </w:r>
          </w:p>
          <w:p w14:paraId="421C492E" w14:textId="77777777" w:rsidR="00321B30" w:rsidRPr="00C2102E" w:rsidRDefault="00321B30" w:rsidP="00465F35">
            <w:pPr>
              <w:ind w:firstLine="851"/>
            </w:pPr>
          </w:p>
        </w:tc>
      </w:tr>
      <w:tr w:rsidR="00321B30" w:rsidRPr="00C2102E" w14:paraId="03BF281B" w14:textId="77777777" w:rsidTr="00465F35">
        <w:trPr>
          <w:trHeight w:val="331"/>
          <w:jc w:val="center"/>
        </w:trPr>
        <w:tc>
          <w:tcPr>
            <w:tcW w:w="1620" w:type="dxa"/>
            <w:tcBorders>
              <w:top w:val="single" w:sz="4" w:space="0" w:color="000000"/>
              <w:left w:val="single" w:sz="4" w:space="0" w:color="000000"/>
              <w:bottom w:val="single" w:sz="4" w:space="0" w:color="000000"/>
              <w:right w:val="single" w:sz="4" w:space="0" w:color="000000"/>
            </w:tcBorders>
          </w:tcPr>
          <w:p w14:paraId="22AA523B" w14:textId="77777777" w:rsidR="00321B30" w:rsidRPr="00C2102E" w:rsidRDefault="00321B30" w:rsidP="00465F35">
            <w:r w:rsidRPr="00C2102E">
              <w:t>Сходи – 2-3 пари справжніх листків</w:t>
            </w:r>
          </w:p>
          <w:p w14:paraId="7B216192" w14:textId="77777777" w:rsidR="00321B30" w:rsidRPr="00C2102E" w:rsidRDefault="00321B30" w:rsidP="00465F35">
            <w:pPr>
              <w:ind w:firstLine="851"/>
            </w:pPr>
          </w:p>
        </w:tc>
        <w:tc>
          <w:tcPr>
            <w:tcW w:w="1980" w:type="dxa"/>
            <w:tcBorders>
              <w:top w:val="single" w:sz="4" w:space="0" w:color="000000"/>
              <w:left w:val="single" w:sz="4" w:space="0" w:color="000000"/>
              <w:bottom w:val="single" w:sz="4" w:space="0" w:color="000000"/>
              <w:right w:val="single" w:sz="4" w:space="0" w:color="000000"/>
            </w:tcBorders>
          </w:tcPr>
          <w:p w14:paraId="4AA90A76" w14:textId="77777777" w:rsidR="00321B30" w:rsidRPr="00C2102E" w:rsidRDefault="00321B30" w:rsidP="00465F35">
            <w:r w:rsidRPr="00C2102E">
              <w:t xml:space="preserve">Звичайний буряковий довгоносик, </w:t>
            </w:r>
            <w:proofErr w:type="spellStart"/>
            <w:r w:rsidRPr="00C2102E">
              <w:t>мідляк</w:t>
            </w:r>
            <w:proofErr w:type="spellEnd"/>
            <w:r w:rsidRPr="00C2102E">
              <w:t>, блішки, щитоноски, крихітка, інші</w:t>
            </w:r>
          </w:p>
          <w:p w14:paraId="52032469" w14:textId="77777777" w:rsidR="00321B30" w:rsidRPr="00C2102E" w:rsidRDefault="00321B30" w:rsidP="00465F35">
            <w:pPr>
              <w:ind w:firstLine="851"/>
            </w:pPr>
          </w:p>
        </w:tc>
        <w:tc>
          <w:tcPr>
            <w:tcW w:w="3333" w:type="dxa"/>
            <w:tcBorders>
              <w:top w:val="single" w:sz="4" w:space="0" w:color="000000"/>
              <w:left w:val="single" w:sz="4" w:space="0" w:color="000000"/>
              <w:bottom w:val="single" w:sz="4" w:space="0" w:color="000000"/>
              <w:right w:val="single" w:sz="4" w:space="0" w:color="000000"/>
            </w:tcBorders>
          </w:tcPr>
          <w:p w14:paraId="5D98BE4A" w14:textId="77777777" w:rsidR="00321B30" w:rsidRPr="00C2102E" w:rsidRDefault="00321B30" w:rsidP="00465F35">
            <w:r w:rsidRPr="00C2102E">
              <w:t xml:space="preserve">Обприскування за ЕПШ: довгоносик звичайний 0,2–0,3; сірий 0,2–0,5; чорний  0,3; </w:t>
            </w:r>
            <w:proofErr w:type="spellStart"/>
            <w:r w:rsidRPr="00C2102E">
              <w:t>мідляк</w:t>
            </w:r>
            <w:proofErr w:type="spellEnd"/>
            <w:r w:rsidRPr="00C2102E">
              <w:t xml:space="preserve"> 0,3-0,5; блішки 3–7; щитоноски 0,7–1,2 </w:t>
            </w:r>
            <w:proofErr w:type="spellStart"/>
            <w:r w:rsidRPr="00C2102E">
              <w:t>екз</w:t>
            </w:r>
            <w:proofErr w:type="spellEnd"/>
            <w:r w:rsidRPr="00C2102E">
              <w:t xml:space="preserve">. на </w:t>
            </w:r>
            <w:proofErr w:type="spellStart"/>
            <w:r w:rsidRPr="00C2102E">
              <w:t>кв.м</w:t>
            </w:r>
            <w:proofErr w:type="spellEnd"/>
            <w:r w:rsidRPr="00C2102E">
              <w:t xml:space="preserve">; крихітка – 1,5–2,5 </w:t>
            </w:r>
            <w:proofErr w:type="spellStart"/>
            <w:r w:rsidRPr="00C2102E">
              <w:t>екз</w:t>
            </w:r>
            <w:proofErr w:type="spellEnd"/>
            <w:r w:rsidRPr="00C2102E">
              <w:t xml:space="preserve">. в куб. </w:t>
            </w:r>
            <w:proofErr w:type="spellStart"/>
            <w:r w:rsidRPr="00C2102E">
              <w:t>дм</w:t>
            </w:r>
            <w:proofErr w:type="spellEnd"/>
            <w:r w:rsidRPr="00C2102E">
              <w:t xml:space="preserve"> ґрунту, а також в разі сівби або пересіву культури </w:t>
            </w:r>
            <w:proofErr w:type="spellStart"/>
            <w:r w:rsidRPr="00C2102E">
              <w:t>нетоксикованим</w:t>
            </w:r>
            <w:proofErr w:type="spellEnd"/>
            <w:r w:rsidRPr="00C2102E">
              <w:t xml:space="preserve"> насінням</w:t>
            </w:r>
          </w:p>
        </w:tc>
        <w:tc>
          <w:tcPr>
            <w:tcW w:w="2786" w:type="dxa"/>
            <w:tcBorders>
              <w:top w:val="single" w:sz="4" w:space="0" w:color="000000"/>
              <w:left w:val="single" w:sz="4" w:space="0" w:color="000000"/>
              <w:bottom w:val="single" w:sz="4" w:space="0" w:color="000000"/>
              <w:right w:val="single" w:sz="4" w:space="0" w:color="000000"/>
            </w:tcBorders>
          </w:tcPr>
          <w:p w14:paraId="1229C268" w14:textId="2D511B68" w:rsidR="00D96DDE" w:rsidRPr="00D96DDE" w:rsidRDefault="00492677" w:rsidP="005F075F">
            <w:r>
              <w:t xml:space="preserve">Препарати на основі діючих речовин: </w:t>
            </w:r>
            <w:proofErr w:type="spellStart"/>
            <w:r w:rsidR="005F075F" w:rsidRPr="00D96DDE">
              <w:t>Тіаметоксам</w:t>
            </w:r>
            <w:proofErr w:type="spellEnd"/>
            <w:r w:rsidR="005F075F" w:rsidRPr="00D96DDE">
              <w:t>, 250 г/кг</w:t>
            </w:r>
            <w:r w:rsidR="00321B30" w:rsidRPr="00D96DDE">
              <w:t xml:space="preserve">, 0,08 кг/га, </w:t>
            </w:r>
            <w:proofErr w:type="spellStart"/>
            <w:r w:rsidR="005F075F" w:rsidRPr="00D96DDE">
              <w:t>піриміфос</w:t>
            </w:r>
            <w:proofErr w:type="spellEnd"/>
            <w:r w:rsidR="005F075F" w:rsidRPr="00D96DDE">
              <w:t>-метил, 500 г/л</w:t>
            </w:r>
            <w:r w:rsidR="00321B30" w:rsidRPr="00D96DDE">
              <w:t xml:space="preserve">, КЕ, 1л/га, </w:t>
            </w:r>
            <w:r w:rsidR="005F075F" w:rsidRPr="00D96DDE">
              <w:t>Лямбда-</w:t>
            </w:r>
            <w:proofErr w:type="spellStart"/>
            <w:r w:rsidR="005F075F" w:rsidRPr="00D96DDE">
              <w:t>цигалотрин</w:t>
            </w:r>
            <w:proofErr w:type="spellEnd"/>
            <w:r w:rsidR="005F075F" w:rsidRPr="00D96DDE">
              <w:t xml:space="preserve">, 106 г/л + </w:t>
            </w:r>
            <w:proofErr w:type="spellStart"/>
            <w:r w:rsidR="005F075F" w:rsidRPr="00D96DDE">
              <w:t>тіаметоксам</w:t>
            </w:r>
            <w:proofErr w:type="spellEnd"/>
            <w:r w:rsidR="005F075F" w:rsidRPr="00D96DDE">
              <w:t>, 141 г/л</w:t>
            </w:r>
            <w:r w:rsidR="00321B30" w:rsidRPr="00D96DDE">
              <w:t xml:space="preserve">, 0,18 л/га, </w:t>
            </w:r>
            <w:r w:rsidR="005F075F" w:rsidRPr="00D96DDE">
              <w:t xml:space="preserve">Лямбда- </w:t>
            </w:r>
            <w:proofErr w:type="spellStart"/>
            <w:r w:rsidR="005F075F" w:rsidRPr="00D96DDE">
              <w:t>цигалотрин</w:t>
            </w:r>
            <w:proofErr w:type="spellEnd"/>
            <w:r w:rsidR="005F075F" w:rsidRPr="00D96DDE">
              <w:t>, 50 г/л</w:t>
            </w:r>
            <w:r w:rsidR="00321B30" w:rsidRPr="00D96DDE">
              <w:t xml:space="preserve">, 0,125-0,15 л/га, </w:t>
            </w:r>
          </w:p>
          <w:p w14:paraId="47C8F72C" w14:textId="7FAD2DAC" w:rsidR="00321B30" w:rsidRPr="005F075F" w:rsidRDefault="00D96DDE" w:rsidP="005F075F">
            <w:pPr>
              <w:rPr>
                <w:rFonts w:ascii="Calibri" w:hAnsi="Calibri" w:cs="Calibri"/>
                <w:sz w:val="22"/>
                <w:szCs w:val="22"/>
                <w:lang w:eastAsia="uk-UA"/>
              </w:rPr>
            </w:pPr>
            <w:r w:rsidRPr="00D96DDE">
              <w:t>Лямбда-</w:t>
            </w:r>
            <w:proofErr w:type="spellStart"/>
            <w:r w:rsidRPr="00D96DDE">
              <w:t>цигалотрин</w:t>
            </w:r>
            <w:proofErr w:type="spellEnd"/>
            <w:r w:rsidRPr="00D96DDE">
              <w:t xml:space="preserve">, 106 г/л + </w:t>
            </w:r>
            <w:proofErr w:type="spellStart"/>
            <w:r w:rsidRPr="00D96DDE">
              <w:t>тіаметоксам</w:t>
            </w:r>
            <w:proofErr w:type="spellEnd"/>
            <w:r w:rsidRPr="00D96DDE">
              <w:t>, 141 г/л</w:t>
            </w:r>
            <w:r w:rsidR="00321B30" w:rsidRPr="00D96DDE">
              <w:t>, 0,18 л/га</w:t>
            </w:r>
          </w:p>
        </w:tc>
      </w:tr>
      <w:tr w:rsidR="00321B30" w:rsidRPr="00C2102E" w14:paraId="3A9C2F9A" w14:textId="77777777" w:rsidTr="00465F35">
        <w:trPr>
          <w:trHeight w:val="322"/>
          <w:jc w:val="center"/>
        </w:trPr>
        <w:tc>
          <w:tcPr>
            <w:tcW w:w="1620" w:type="dxa"/>
            <w:tcBorders>
              <w:top w:val="single" w:sz="4" w:space="0" w:color="000000"/>
              <w:left w:val="single" w:sz="4" w:space="0" w:color="000000"/>
              <w:bottom w:val="single" w:sz="4" w:space="0" w:color="000000"/>
              <w:right w:val="single" w:sz="4" w:space="0" w:color="000000"/>
            </w:tcBorders>
          </w:tcPr>
          <w:p w14:paraId="57725478" w14:textId="77777777" w:rsidR="00321B30" w:rsidRPr="00C2102E" w:rsidRDefault="00321B30" w:rsidP="00465F35">
            <w:r w:rsidRPr="00C2102E">
              <w:t>Травень-липень</w:t>
            </w:r>
          </w:p>
          <w:p w14:paraId="581F766E" w14:textId="77777777" w:rsidR="00321B30" w:rsidRPr="00C2102E" w:rsidRDefault="00321B30" w:rsidP="00465F35">
            <w:r w:rsidRPr="00C2102E">
              <w:t>З фази 2–3-х пар справжніх листків фабричних та утворення стебел у насінників буряків</w:t>
            </w:r>
          </w:p>
        </w:tc>
        <w:tc>
          <w:tcPr>
            <w:tcW w:w="1980" w:type="dxa"/>
            <w:tcBorders>
              <w:top w:val="single" w:sz="4" w:space="0" w:color="000000"/>
              <w:left w:val="single" w:sz="4" w:space="0" w:color="000000"/>
              <w:bottom w:val="single" w:sz="4" w:space="0" w:color="000000"/>
              <w:right w:val="single" w:sz="4" w:space="0" w:color="000000"/>
            </w:tcBorders>
          </w:tcPr>
          <w:p w14:paraId="4A0F36F2" w14:textId="77777777" w:rsidR="00321B30" w:rsidRPr="00C2102E" w:rsidRDefault="00321B30" w:rsidP="00465F35">
            <w:r w:rsidRPr="00C2102E">
              <w:t xml:space="preserve">Бурякова листкова попелиця, </w:t>
            </w:r>
            <w:proofErr w:type="spellStart"/>
            <w:r w:rsidRPr="00C2102E">
              <w:t>мінуючі</w:t>
            </w:r>
            <w:proofErr w:type="spellEnd"/>
            <w:r w:rsidRPr="00C2102E">
              <w:t xml:space="preserve"> мухи, павутинний кліщ, інші сисні шкідники</w:t>
            </w:r>
          </w:p>
          <w:p w14:paraId="44BBCBB6" w14:textId="77777777" w:rsidR="00321B30" w:rsidRPr="00C2102E" w:rsidRDefault="00321B30" w:rsidP="00465F35">
            <w:pPr>
              <w:ind w:firstLine="851"/>
            </w:pPr>
          </w:p>
        </w:tc>
        <w:tc>
          <w:tcPr>
            <w:tcW w:w="3333" w:type="dxa"/>
            <w:tcBorders>
              <w:top w:val="single" w:sz="4" w:space="0" w:color="000000"/>
              <w:left w:val="single" w:sz="4" w:space="0" w:color="000000"/>
              <w:bottom w:val="single" w:sz="4" w:space="0" w:color="000000"/>
              <w:right w:val="single" w:sz="4" w:space="0" w:color="000000"/>
            </w:tcBorders>
          </w:tcPr>
          <w:p w14:paraId="7382F13C" w14:textId="77777777" w:rsidR="00321B30" w:rsidRPr="00C2102E" w:rsidRDefault="00321B30" w:rsidP="00465F35">
            <w:r w:rsidRPr="00C2102E">
              <w:t>Обприскування крайових смуг чи всього поля за ЕПШ. Попелиці: заселено рослин у травні 5%, червні 10%, липні 15%; мухи: 30% заселених рослин і 3–5 личинок на рослину. За співвідношення ентомофаг: попелиця 1:30 або ураження 30% особин попелиці хворобами обробки інсектицидами недоцільні</w:t>
            </w:r>
          </w:p>
        </w:tc>
        <w:tc>
          <w:tcPr>
            <w:tcW w:w="2786" w:type="dxa"/>
            <w:tcBorders>
              <w:top w:val="single" w:sz="4" w:space="0" w:color="000000"/>
              <w:left w:val="single" w:sz="4" w:space="0" w:color="000000"/>
              <w:bottom w:val="single" w:sz="4" w:space="0" w:color="000000"/>
              <w:right w:val="single" w:sz="4" w:space="0" w:color="000000"/>
            </w:tcBorders>
          </w:tcPr>
          <w:p w14:paraId="6EAF2A02" w14:textId="4334DD9D" w:rsidR="00D96DDE" w:rsidRPr="00D96DDE" w:rsidRDefault="00492677" w:rsidP="00465F35">
            <w:r>
              <w:t xml:space="preserve">Препарати на основі діючих речовин: </w:t>
            </w:r>
            <w:proofErr w:type="spellStart"/>
            <w:r w:rsidR="005F075F" w:rsidRPr="00D96DDE">
              <w:t>Тіаметоксам</w:t>
            </w:r>
            <w:proofErr w:type="spellEnd"/>
            <w:r w:rsidR="005F075F" w:rsidRPr="00D96DDE">
              <w:t>, 250 г/кг</w:t>
            </w:r>
            <w:r w:rsidR="00321B30" w:rsidRPr="00D96DDE">
              <w:t xml:space="preserve">, 0,08 кг/га, </w:t>
            </w:r>
            <w:proofErr w:type="spellStart"/>
            <w:r w:rsidR="005F075F" w:rsidRPr="00D96DDE">
              <w:t>піриміфос</w:t>
            </w:r>
            <w:proofErr w:type="spellEnd"/>
            <w:r w:rsidR="005F075F" w:rsidRPr="00D96DDE">
              <w:t>-метил, 500 г/л</w:t>
            </w:r>
            <w:r w:rsidR="00321B30" w:rsidRPr="00D96DDE">
              <w:t xml:space="preserve">, 1 л/га, </w:t>
            </w:r>
            <w:r w:rsidR="005F075F" w:rsidRPr="00D96DDE">
              <w:t xml:space="preserve">Лямбда- </w:t>
            </w:r>
            <w:proofErr w:type="spellStart"/>
            <w:r w:rsidR="005F075F" w:rsidRPr="00D96DDE">
              <w:t>цигалотрин</w:t>
            </w:r>
            <w:proofErr w:type="spellEnd"/>
            <w:r w:rsidR="005F075F" w:rsidRPr="00D96DDE">
              <w:t xml:space="preserve">, 50 г/л, </w:t>
            </w:r>
            <w:r w:rsidR="00321B30" w:rsidRPr="00D96DDE">
              <w:t xml:space="preserve">0,125-0,15 л/га, </w:t>
            </w:r>
            <w:r w:rsidR="00D96DDE" w:rsidRPr="00D96DDE">
              <w:t>лямбда-</w:t>
            </w:r>
            <w:proofErr w:type="spellStart"/>
            <w:r w:rsidR="00D96DDE" w:rsidRPr="00D96DDE">
              <w:t>цигалотрин</w:t>
            </w:r>
            <w:proofErr w:type="spellEnd"/>
            <w:r w:rsidR="00D96DDE" w:rsidRPr="00D96DDE">
              <w:t xml:space="preserve">, 106 г/л + </w:t>
            </w:r>
            <w:proofErr w:type="spellStart"/>
            <w:r w:rsidR="00D96DDE" w:rsidRPr="00D96DDE">
              <w:t>тіаметоксам</w:t>
            </w:r>
            <w:proofErr w:type="spellEnd"/>
            <w:r w:rsidR="00D96DDE" w:rsidRPr="00D96DDE">
              <w:t>, 141 г/л</w:t>
            </w:r>
            <w:r w:rsidR="00321B30" w:rsidRPr="00D96DDE">
              <w:t xml:space="preserve">, 0,18 л/га, </w:t>
            </w:r>
            <w:proofErr w:type="spellStart"/>
            <w:r w:rsidR="00D96DDE" w:rsidRPr="00D96DDE">
              <w:t>імідаклоприд</w:t>
            </w:r>
            <w:proofErr w:type="spellEnd"/>
            <w:r w:rsidR="00D96DDE" w:rsidRPr="00D96DDE">
              <w:t>, 200 г/л</w:t>
            </w:r>
            <w:r w:rsidR="00321B30" w:rsidRPr="00D96DDE">
              <w:t xml:space="preserve">, 0,2-0,3 л/га, </w:t>
            </w:r>
          </w:p>
          <w:p w14:paraId="631869B5" w14:textId="460BC2D4" w:rsidR="00321B30" w:rsidRPr="00C2102E" w:rsidRDefault="00D96DDE" w:rsidP="00D96DDE">
            <w:pPr>
              <w:rPr>
                <w:lang w:eastAsia="uk-UA"/>
              </w:rPr>
            </w:pPr>
            <w:r w:rsidRPr="00D96DDE">
              <w:t>Альфа-</w:t>
            </w:r>
            <w:proofErr w:type="spellStart"/>
            <w:r w:rsidRPr="00D96DDE">
              <w:t>циперметрин</w:t>
            </w:r>
            <w:proofErr w:type="spellEnd"/>
            <w:r w:rsidRPr="00D96DDE">
              <w:t xml:space="preserve">, 100 г/л </w:t>
            </w:r>
            <w:r w:rsidR="00321B30" w:rsidRPr="00D96DDE">
              <w:t>, 0,2-0,25 л/га</w:t>
            </w:r>
          </w:p>
        </w:tc>
      </w:tr>
      <w:tr w:rsidR="00321B30" w:rsidRPr="00C2102E" w14:paraId="7F44658B" w14:textId="77777777" w:rsidTr="00465F35">
        <w:trPr>
          <w:trHeight w:val="331"/>
          <w:jc w:val="center"/>
        </w:trPr>
        <w:tc>
          <w:tcPr>
            <w:tcW w:w="1620" w:type="dxa"/>
            <w:tcBorders>
              <w:top w:val="single" w:sz="4" w:space="0" w:color="000000"/>
              <w:left w:val="single" w:sz="4" w:space="0" w:color="000000"/>
              <w:bottom w:val="single" w:sz="4" w:space="0" w:color="000000"/>
              <w:right w:val="single" w:sz="4" w:space="0" w:color="000000"/>
            </w:tcBorders>
          </w:tcPr>
          <w:p w14:paraId="14DB0D00" w14:textId="77777777" w:rsidR="00321B30" w:rsidRPr="00C2102E" w:rsidRDefault="00321B30" w:rsidP="00465F35">
            <w:r w:rsidRPr="00C2102E">
              <w:t>Червень-серпень</w:t>
            </w:r>
          </w:p>
          <w:p w14:paraId="328E7B9D" w14:textId="77777777" w:rsidR="00321B30" w:rsidRPr="00C2102E" w:rsidRDefault="00321B30" w:rsidP="00465F35">
            <w:pPr>
              <w:ind w:firstLine="851"/>
            </w:pPr>
          </w:p>
        </w:tc>
        <w:tc>
          <w:tcPr>
            <w:tcW w:w="1980" w:type="dxa"/>
            <w:tcBorders>
              <w:top w:val="single" w:sz="4" w:space="0" w:color="000000"/>
              <w:left w:val="single" w:sz="4" w:space="0" w:color="000000"/>
              <w:bottom w:val="single" w:sz="4" w:space="0" w:color="000000"/>
              <w:right w:val="single" w:sz="4" w:space="0" w:color="000000"/>
            </w:tcBorders>
          </w:tcPr>
          <w:p w14:paraId="1F28FBDF" w14:textId="77777777" w:rsidR="00321B30" w:rsidRPr="00C2102E" w:rsidRDefault="00321B30" w:rsidP="00465F35">
            <w:proofErr w:type="spellStart"/>
            <w:r w:rsidRPr="00C2102E">
              <w:t>Пероноспороз</w:t>
            </w:r>
            <w:proofErr w:type="spellEnd"/>
            <w:r w:rsidRPr="00C2102E">
              <w:t xml:space="preserve"> </w:t>
            </w:r>
          </w:p>
          <w:p w14:paraId="02535895" w14:textId="77777777" w:rsidR="00321B30" w:rsidRPr="00C2102E" w:rsidRDefault="00321B30" w:rsidP="00465F35">
            <w:pPr>
              <w:ind w:firstLine="851"/>
            </w:pPr>
          </w:p>
          <w:p w14:paraId="5279F2F1" w14:textId="77777777" w:rsidR="00321B30" w:rsidRPr="00C2102E" w:rsidRDefault="00321B30" w:rsidP="00465F35">
            <w:pPr>
              <w:ind w:firstLine="851"/>
            </w:pPr>
          </w:p>
          <w:p w14:paraId="2B69E4D7" w14:textId="77777777" w:rsidR="00321B30" w:rsidRDefault="00321B30" w:rsidP="00465F35">
            <w:pPr>
              <w:ind w:firstLine="851"/>
            </w:pPr>
          </w:p>
          <w:p w14:paraId="7EFDB8DB" w14:textId="77777777" w:rsidR="005F075F" w:rsidRPr="00C2102E" w:rsidRDefault="005F075F" w:rsidP="00465F35">
            <w:pPr>
              <w:ind w:firstLine="851"/>
            </w:pPr>
          </w:p>
          <w:p w14:paraId="187CDC0F" w14:textId="77777777" w:rsidR="00321B30" w:rsidRPr="00C2102E" w:rsidRDefault="00321B30" w:rsidP="00465F35">
            <w:r w:rsidRPr="00C2102E">
              <w:t>Церкоспороз</w:t>
            </w:r>
          </w:p>
          <w:p w14:paraId="0912D7A9" w14:textId="77777777" w:rsidR="00321B30" w:rsidRPr="00C2102E" w:rsidRDefault="00321B30" w:rsidP="00465F35">
            <w:pPr>
              <w:ind w:firstLine="851"/>
            </w:pPr>
          </w:p>
          <w:p w14:paraId="32E82851" w14:textId="77777777" w:rsidR="00321B30" w:rsidRPr="00C2102E" w:rsidRDefault="00321B30" w:rsidP="00465F35">
            <w:pPr>
              <w:ind w:firstLine="851"/>
            </w:pPr>
          </w:p>
          <w:p w14:paraId="0F5F6E91" w14:textId="77777777" w:rsidR="00321B30" w:rsidRPr="00C2102E" w:rsidRDefault="00321B30" w:rsidP="00465F35">
            <w:pPr>
              <w:ind w:firstLine="851"/>
            </w:pPr>
          </w:p>
          <w:p w14:paraId="5B215A8F" w14:textId="77777777" w:rsidR="00321B30" w:rsidRDefault="00321B30" w:rsidP="00465F35">
            <w:pPr>
              <w:ind w:firstLine="851"/>
            </w:pPr>
          </w:p>
          <w:p w14:paraId="7676C760" w14:textId="77777777" w:rsidR="005F075F" w:rsidRDefault="005F075F" w:rsidP="005F075F"/>
          <w:p w14:paraId="3299FEBD" w14:textId="77777777" w:rsidR="005F075F" w:rsidRPr="00C2102E" w:rsidRDefault="005F075F" w:rsidP="00465F35">
            <w:pPr>
              <w:ind w:firstLine="851"/>
            </w:pPr>
          </w:p>
          <w:p w14:paraId="299C0E65" w14:textId="77777777" w:rsidR="00321B30" w:rsidRPr="00C2102E" w:rsidRDefault="00321B30" w:rsidP="00465F35">
            <w:r w:rsidRPr="00C2102E">
              <w:t xml:space="preserve">Борошниста роса, </w:t>
            </w:r>
            <w:proofErr w:type="spellStart"/>
            <w:r w:rsidRPr="00C2102E">
              <w:t>фомоз</w:t>
            </w:r>
            <w:proofErr w:type="spellEnd"/>
            <w:r w:rsidRPr="00C2102E">
              <w:t>, іржа, церкоспороз, інші хвороби листків</w:t>
            </w:r>
          </w:p>
        </w:tc>
        <w:tc>
          <w:tcPr>
            <w:tcW w:w="3333" w:type="dxa"/>
            <w:tcBorders>
              <w:top w:val="single" w:sz="4" w:space="0" w:color="000000"/>
              <w:left w:val="single" w:sz="4" w:space="0" w:color="000000"/>
              <w:bottom w:val="single" w:sz="4" w:space="0" w:color="000000"/>
              <w:right w:val="single" w:sz="4" w:space="0" w:color="000000"/>
            </w:tcBorders>
          </w:tcPr>
          <w:p w14:paraId="62E1087D" w14:textId="77777777" w:rsidR="00321B30" w:rsidRPr="00C2102E" w:rsidRDefault="00321B30" w:rsidP="00465F35">
            <w:r w:rsidRPr="00C2102E">
              <w:t xml:space="preserve">Обприскування: </w:t>
            </w:r>
          </w:p>
          <w:p w14:paraId="6E0F8E68" w14:textId="77777777" w:rsidR="00321B30" w:rsidRPr="00C2102E" w:rsidRDefault="00321B30" w:rsidP="00465F35">
            <w:r w:rsidRPr="00C2102E">
              <w:t xml:space="preserve">за появи ознак хвороби; </w:t>
            </w:r>
          </w:p>
          <w:p w14:paraId="65D7144E" w14:textId="77777777" w:rsidR="00321B30" w:rsidRPr="00C2102E" w:rsidRDefault="00321B30" w:rsidP="00465F35">
            <w:pPr>
              <w:ind w:firstLine="851"/>
            </w:pPr>
          </w:p>
          <w:p w14:paraId="0732DD2A" w14:textId="77777777" w:rsidR="00321B30" w:rsidRDefault="00321B30" w:rsidP="00465F35">
            <w:pPr>
              <w:ind w:firstLine="851"/>
            </w:pPr>
          </w:p>
          <w:p w14:paraId="6B5D9C47" w14:textId="77777777" w:rsidR="005F075F" w:rsidRPr="00C2102E" w:rsidRDefault="005F075F" w:rsidP="00465F35">
            <w:pPr>
              <w:ind w:firstLine="851"/>
            </w:pPr>
          </w:p>
          <w:p w14:paraId="455B4C28" w14:textId="77777777" w:rsidR="00321B30" w:rsidRPr="00C2102E" w:rsidRDefault="00321B30" w:rsidP="00465F35">
            <w:r w:rsidRPr="00C2102E">
              <w:t>за появи окремих плям на 3-5% рослин;</w:t>
            </w:r>
          </w:p>
          <w:p w14:paraId="5A856156" w14:textId="77777777" w:rsidR="00321B30" w:rsidRPr="00C2102E" w:rsidRDefault="00321B30" w:rsidP="00465F35">
            <w:pPr>
              <w:ind w:firstLine="851"/>
            </w:pPr>
          </w:p>
          <w:p w14:paraId="49F41308" w14:textId="77777777" w:rsidR="00321B30" w:rsidRPr="00C2102E" w:rsidRDefault="00321B30" w:rsidP="00465F35">
            <w:pPr>
              <w:ind w:firstLine="851"/>
            </w:pPr>
          </w:p>
          <w:p w14:paraId="338AFE3C" w14:textId="77777777" w:rsidR="00321B30" w:rsidRDefault="00321B30" w:rsidP="00465F35">
            <w:pPr>
              <w:ind w:firstLine="851"/>
            </w:pPr>
          </w:p>
          <w:p w14:paraId="34CCF936" w14:textId="77777777" w:rsidR="005F075F" w:rsidRDefault="005F075F" w:rsidP="005F075F"/>
          <w:p w14:paraId="198FD2DB" w14:textId="77777777" w:rsidR="005F075F" w:rsidRPr="00C2102E" w:rsidRDefault="005F075F" w:rsidP="00465F35">
            <w:pPr>
              <w:ind w:firstLine="851"/>
            </w:pPr>
          </w:p>
          <w:p w14:paraId="764825F3" w14:textId="77777777" w:rsidR="00321B30" w:rsidRPr="00C2102E" w:rsidRDefault="00321B30" w:rsidP="00465F35">
            <w:r w:rsidRPr="00C2102E">
              <w:t xml:space="preserve">за ураження </w:t>
            </w:r>
            <w:proofErr w:type="spellStart"/>
            <w:r w:rsidRPr="00C2102E">
              <w:t>еризифозом</w:t>
            </w:r>
            <w:proofErr w:type="spellEnd"/>
            <w:r w:rsidRPr="00C2102E">
              <w:t xml:space="preserve"> 5-10% рослин;</w:t>
            </w:r>
          </w:p>
          <w:p w14:paraId="48E4D988" w14:textId="77777777" w:rsidR="00321B30" w:rsidRPr="00C2102E" w:rsidRDefault="00321B30" w:rsidP="00465F35">
            <w:pPr>
              <w:ind w:firstLine="851"/>
            </w:pPr>
          </w:p>
        </w:tc>
        <w:tc>
          <w:tcPr>
            <w:tcW w:w="2786" w:type="dxa"/>
            <w:tcBorders>
              <w:top w:val="single" w:sz="4" w:space="0" w:color="000000"/>
              <w:left w:val="single" w:sz="4" w:space="0" w:color="000000"/>
              <w:bottom w:val="single" w:sz="4" w:space="0" w:color="000000"/>
              <w:right w:val="single" w:sz="4" w:space="0" w:color="000000"/>
            </w:tcBorders>
          </w:tcPr>
          <w:p w14:paraId="7C2FCE28" w14:textId="5E269D23" w:rsidR="00321B30" w:rsidRPr="005F075F" w:rsidRDefault="00492677" w:rsidP="00465F35">
            <w:r>
              <w:t xml:space="preserve">Препарати на основі діючих речовин: </w:t>
            </w:r>
            <w:proofErr w:type="spellStart"/>
            <w:r w:rsidR="005F075F" w:rsidRPr="005F075F">
              <w:t>диметоморф</w:t>
            </w:r>
            <w:proofErr w:type="spellEnd"/>
            <w:r w:rsidR="005F075F" w:rsidRPr="005F075F">
              <w:t xml:space="preserve">, 90 г/кг + </w:t>
            </w:r>
            <w:proofErr w:type="spellStart"/>
            <w:r w:rsidR="005F075F" w:rsidRPr="005F075F">
              <w:t>манкоцеб</w:t>
            </w:r>
            <w:proofErr w:type="spellEnd"/>
            <w:r w:rsidR="005F075F" w:rsidRPr="005F075F">
              <w:t>, 600 г/кг</w:t>
            </w:r>
            <w:r w:rsidR="00321B30" w:rsidRPr="005F075F">
              <w:t xml:space="preserve">, 2 кг/га, </w:t>
            </w:r>
            <w:proofErr w:type="spellStart"/>
            <w:r w:rsidR="005F075F" w:rsidRPr="005F075F">
              <w:t>ципроконазол</w:t>
            </w:r>
            <w:proofErr w:type="spellEnd"/>
            <w:r w:rsidR="005F075F" w:rsidRPr="005F075F">
              <w:t xml:space="preserve">, 80 г/л + </w:t>
            </w:r>
            <w:proofErr w:type="spellStart"/>
            <w:r w:rsidR="005F075F" w:rsidRPr="005F075F">
              <w:t>пропіконазол</w:t>
            </w:r>
            <w:proofErr w:type="spellEnd"/>
            <w:r w:rsidR="005F075F" w:rsidRPr="005F075F">
              <w:t>, 250 г/л</w:t>
            </w:r>
            <w:r w:rsidR="00321B30" w:rsidRPr="005F075F">
              <w:t xml:space="preserve">, 0,5 л/га, </w:t>
            </w:r>
            <w:proofErr w:type="spellStart"/>
            <w:r w:rsidR="005F075F" w:rsidRPr="005F075F">
              <w:t>тебуконазол</w:t>
            </w:r>
            <w:proofErr w:type="spellEnd"/>
            <w:r w:rsidR="005F075F" w:rsidRPr="005F075F">
              <w:t xml:space="preserve">, 133 г/л + </w:t>
            </w:r>
            <w:proofErr w:type="spellStart"/>
            <w:r w:rsidR="005F075F" w:rsidRPr="005F075F">
              <w:t>прохлораз</w:t>
            </w:r>
            <w:proofErr w:type="spellEnd"/>
            <w:r w:rsidR="005F075F" w:rsidRPr="005F075F">
              <w:t>, 267 г/л</w:t>
            </w:r>
            <w:r w:rsidR="00321B30" w:rsidRPr="005F075F">
              <w:t>, 0,75-1 л/га;</w:t>
            </w:r>
            <w:r w:rsidR="005F075F" w:rsidRPr="005F075F">
              <w:t xml:space="preserve"> </w:t>
            </w:r>
            <w:proofErr w:type="spellStart"/>
            <w:r w:rsidR="005F075F" w:rsidRPr="005F075F">
              <w:t>піраклостробін</w:t>
            </w:r>
            <w:proofErr w:type="spellEnd"/>
            <w:r w:rsidR="005F075F" w:rsidRPr="005F075F">
              <w:t xml:space="preserve">, 62,5 г/л + </w:t>
            </w:r>
            <w:proofErr w:type="spellStart"/>
            <w:r w:rsidR="005F075F" w:rsidRPr="005F075F">
              <w:t>епоксиконазол</w:t>
            </w:r>
            <w:proofErr w:type="spellEnd"/>
            <w:r w:rsidR="005F075F" w:rsidRPr="005F075F">
              <w:t>, 62,5 г/л,</w:t>
            </w:r>
            <w:r w:rsidR="00321B30" w:rsidRPr="005F075F">
              <w:t xml:space="preserve"> 1,25-1,5 л/га, </w:t>
            </w:r>
            <w:proofErr w:type="spellStart"/>
            <w:r w:rsidR="005F075F" w:rsidRPr="005F075F">
              <w:t>Манкоцеб</w:t>
            </w:r>
            <w:proofErr w:type="spellEnd"/>
            <w:r w:rsidR="005F075F" w:rsidRPr="005F075F">
              <w:t>, 800 г/кг</w:t>
            </w:r>
            <w:r w:rsidR="00321B30" w:rsidRPr="005F075F">
              <w:t>, 2,0-3,0 кг/га</w:t>
            </w:r>
          </w:p>
          <w:p w14:paraId="5104E19F" w14:textId="77777777" w:rsidR="00321B30" w:rsidRPr="00C2102E" w:rsidRDefault="00321B30" w:rsidP="00465F35">
            <w:pPr>
              <w:ind w:firstLine="851"/>
            </w:pPr>
          </w:p>
          <w:p w14:paraId="7FB74E02" w14:textId="77777777" w:rsidR="001878B7" w:rsidRPr="005F075F" w:rsidRDefault="001878B7" w:rsidP="001878B7">
            <w:pPr>
              <w:rPr>
                <w:lang w:eastAsia="uk-UA"/>
              </w:rPr>
            </w:pPr>
            <w:proofErr w:type="spellStart"/>
            <w:r w:rsidRPr="005F075F">
              <w:t>Пікоксистробін</w:t>
            </w:r>
            <w:proofErr w:type="spellEnd"/>
            <w:r w:rsidRPr="005F075F">
              <w:t>, 250 г/л</w:t>
            </w:r>
          </w:p>
          <w:p w14:paraId="43506BCD" w14:textId="7E76A86C" w:rsidR="00321B30" w:rsidRPr="00C2102E" w:rsidRDefault="00321B30" w:rsidP="005F075F">
            <w:r w:rsidRPr="005F075F">
              <w:lastRenderedPageBreak/>
              <w:t xml:space="preserve">0,5-0,75 л/га, </w:t>
            </w:r>
            <w:proofErr w:type="spellStart"/>
            <w:r w:rsidR="001878B7" w:rsidRPr="005F075F">
              <w:t>ципроконазол</w:t>
            </w:r>
            <w:proofErr w:type="spellEnd"/>
            <w:r w:rsidR="001878B7" w:rsidRPr="005F075F">
              <w:t xml:space="preserve">, 80 г/л + </w:t>
            </w:r>
            <w:proofErr w:type="spellStart"/>
            <w:r w:rsidR="001878B7" w:rsidRPr="005F075F">
              <w:t>азоксистробін</w:t>
            </w:r>
            <w:proofErr w:type="spellEnd"/>
            <w:r w:rsidR="001878B7" w:rsidRPr="005F075F">
              <w:t>, 200 г/л</w:t>
            </w:r>
            <w:r w:rsidRPr="005F075F">
              <w:t xml:space="preserve">, 0,5-0,75 л/га, </w:t>
            </w:r>
            <w:proofErr w:type="spellStart"/>
            <w:r w:rsidR="005F075F" w:rsidRPr="005F075F">
              <w:t>дифеноконазол</w:t>
            </w:r>
            <w:proofErr w:type="spellEnd"/>
            <w:r w:rsidR="005F075F" w:rsidRPr="005F075F">
              <w:t xml:space="preserve">, 50 г/кг + </w:t>
            </w:r>
            <w:proofErr w:type="spellStart"/>
            <w:r w:rsidR="005F075F" w:rsidRPr="005F075F">
              <w:t>диметоморф</w:t>
            </w:r>
            <w:proofErr w:type="spellEnd"/>
            <w:r w:rsidR="005F075F" w:rsidRPr="005F075F">
              <w:t xml:space="preserve">, 40 г/кг + </w:t>
            </w:r>
            <w:proofErr w:type="spellStart"/>
            <w:r w:rsidR="005F075F" w:rsidRPr="005F075F">
              <w:t>металаксил</w:t>
            </w:r>
            <w:proofErr w:type="spellEnd"/>
            <w:r w:rsidR="005F075F" w:rsidRPr="005F075F">
              <w:t>-М, 40 г/кг</w:t>
            </w:r>
            <w:r w:rsidRPr="005F075F">
              <w:t>, 0,25 л/га</w:t>
            </w:r>
          </w:p>
        </w:tc>
      </w:tr>
      <w:tr w:rsidR="00321B30" w:rsidRPr="00C2102E" w14:paraId="0AAA3EA0" w14:textId="77777777" w:rsidTr="00465F35">
        <w:trPr>
          <w:trHeight w:val="1300"/>
          <w:jc w:val="center"/>
        </w:trPr>
        <w:tc>
          <w:tcPr>
            <w:tcW w:w="1620" w:type="dxa"/>
            <w:tcBorders>
              <w:top w:val="single" w:sz="4" w:space="0" w:color="000000"/>
              <w:left w:val="single" w:sz="4" w:space="0" w:color="000000"/>
              <w:bottom w:val="single" w:sz="4" w:space="0" w:color="000000"/>
              <w:right w:val="single" w:sz="4" w:space="0" w:color="000000"/>
            </w:tcBorders>
          </w:tcPr>
          <w:p w14:paraId="7DF89009" w14:textId="77777777" w:rsidR="00321B30" w:rsidRPr="00C2102E" w:rsidRDefault="00321B30" w:rsidP="00465F35">
            <w:r w:rsidRPr="00C2102E">
              <w:lastRenderedPageBreak/>
              <w:t>Червень-вересень</w:t>
            </w:r>
          </w:p>
          <w:p w14:paraId="43BAA3ED" w14:textId="77777777" w:rsidR="00321B30" w:rsidRPr="00C2102E" w:rsidRDefault="00321B30" w:rsidP="00465F35">
            <w:pPr>
              <w:ind w:firstLine="851"/>
            </w:pPr>
          </w:p>
        </w:tc>
        <w:tc>
          <w:tcPr>
            <w:tcW w:w="1980" w:type="dxa"/>
            <w:tcBorders>
              <w:top w:val="single" w:sz="4" w:space="0" w:color="000000"/>
              <w:left w:val="single" w:sz="4" w:space="0" w:color="000000"/>
              <w:bottom w:val="single" w:sz="4" w:space="0" w:color="000000"/>
              <w:right w:val="single" w:sz="4" w:space="0" w:color="000000"/>
            </w:tcBorders>
          </w:tcPr>
          <w:p w14:paraId="6A2FA246" w14:textId="77777777" w:rsidR="00321B30" w:rsidRPr="00C2102E" w:rsidRDefault="00321B30" w:rsidP="00465F35">
            <w:r w:rsidRPr="00C2102E">
              <w:t xml:space="preserve">Совки листогризучі, підгризаючі, лучний метелик, </w:t>
            </w:r>
            <w:proofErr w:type="spellStart"/>
            <w:r w:rsidRPr="00C2102E">
              <w:t>мінуюча</w:t>
            </w:r>
            <w:proofErr w:type="spellEnd"/>
            <w:r w:rsidRPr="00C2102E">
              <w:t xml:space="preserve"> міль</w:t>
            </w:r>
          </w:p>
          <w:p w14:paraId="407135D7" w14:textId="77777777" w:rsidR="00321B30" w:rsidRPr="00C2102E" w:rsidRDefault="00321B30" w:rsidP="00465F35">
            <w:pPr>
              <w:ind w:firstLine="851"/>
            </w:pPr>
          </w:p>
          <w:p w14:paraId="522B4DD9" w14:textId="77777777" w:rsidR="00321B30" w:rsidRPr="00C2102E" w:rsidRDefault="00321B30" w:rsidP="00465F35">
            <w:r w:rsidRPr="00C2102E">
              <w:t xml:space="preserve">Лускокрилі, бурякова нематода, коренева попелиця; гнилі, </w:t>
            </w:r>
            <w:proofErr w:type="spellStart"/>
            <w:r w:rsidRPr="00C2102E">
              <w:t>парша</w:t>
            </w:r>
            <w:proofErr w:type="spellEnd"/>
          </w:p>
        </w:tc>
        <w:tc>
          <w:tcPr>
            <w:tcW w:w="3333" w:type="dxa"/>
            <w:tcBorders>
              <w:top w:val="single" w:sz="4" w:space="0" w:color="000000"/>
              <w:left w:val="single" w:sz="4" w:space="0" w:color="000000"/>
              <w:bottom w:val="single" w:sz="4" w:space="0" w:color="000000"/>
              <w:right w:val="single" w:sz="4" w:space="0" w:color="000000"/>
            </w:tcBorders>
          </w:tcPr>
          <w:p w14:paraId="62566861" w14:textId="77777777" w:rsidR="00321B30" w:rsidRPr="00C2102E" w:rsidRDefault="00321B30" w:rsidP="00465F35">
            <w:r w:rsidRPr="00C2102E">
              <w:t>Випуск трихограми на початку льоту метеликів і в період відкладання яєць. Застосування біопрепаратів проти гусені 1-2 віків</w:t>
            </w:r>
          </w:p>
          <w:p w14:paraId="27EF3651" w14:textId="77777777" w:rsidR="00321B30" w:rsidRPr="00C2102E" w:rsidRDefault="00321B30" w:rsidP="00465F35"/>
          <w:p w14:paraId="1F039C8A" w14:textId="77777777" w:rsidR="00321B30" w:rsidRPr="00C2102E" w:rsidRDefault="00321B30" w:rsidP="00465F35">
            <w:r w:rsidRPr="00C2102E">
              <w:t xml:space="preserve">Обприскування вогнищ гусениць за ЕПШ: совки підгризаючі 1–2 </w:t>
            </w:r>
            <w:proofErr w:type="spellStart"/>
            <w:r w:rsidRPr="00C2102E">
              <w:t>екз</w:t>
            </w:r>
            <w:proofErr w:type="spellEnd"/>
            <w:r w:rsidRPr="00C2102E">
              <w:t xml:space="preserve">. на </w:t>
            </w:r>
            <w:proofErr w:type="spellStart"/>
            <w:r w:rsidRPr="00C2102E">
              <w:t>кв</w:t>
            </w:r>
            <w:proofErr w:type="spellEnd"/>
            <w:r w:rsidRPr="00C2102E">
              <w:t xml:space="preserve">. м (у період змикання листків у рядках); листогризучі совки 2–3 </w:t>
            </w:r>
            <w:proofErr w:type="spellStart"/>
            <w:r w:rsidRPr="00C2102E">
              <w:t>екз</w:t>
            </w:r>
            <w:proofErr w:type="spellEnd"/>
            <w:r w:rsidRPr="00C2102E">
              <w:t xml:space="preserve">. на </w:t>
            </w:r>
            <w:proofErr w:type="spellStart"/>
            <w:r w:rsidRPr="00C2102E">
              <w:t>кв.м</w:t>
            </w:r>
            <w:proofErr w:type="spellEnd"/>
            <w:r w:rsidRPr="00C2102E">
              <w:t xml:space="preserve"> (перша генерація), 5–6 </w:t>
            </w:r>
            <w:proofErr w:type="spellStart"/>
            <w:r w:rsidRPr="00C2102E">
              <w:t>екз</w:t>
            </w:r>
            <w:proofErr w:type="spellEnd"/>
            <w:r w:rsidRPr="00C2102E">
              <w:t xml:space="preserve">. на рослину (друга генерація); </w:t>
            </w:r>
            <w:proofErr w:type="spellStart"/>
            <w:r w:rsidRPr="00C2102E">
              <w:t>мінуюча</w:t>
            </w:r>
            <w:proofErr w:type="spellEnd"/>
            <w:r w:rsidRPr="00C2102E">
              <w:t xml:space="preserve"> міль 2–3 </w:t>
            </w:r>
            <w:proofErr w:type="spellStart"/>
            <w:r w:rsidRPr="00C2102E">
              <w:t>екз</w:t>
            </w:r>
            <w:proofErr w:type="spellEnd"/>
            <w:r w:rsidRPr="00C2102E">
              <w:t>. на рослину (червень–липень), 3–6 (серпень–вересень)</w:t>
            </w:r>
          </w:p>
          <w:p w14:paraId="68992F2D" w14:textId="77777777" w:rsidR="00321B30" w:rsidRPr="00C2102E" w:rsidRDefault="00321B30" w:rsidP="00465F35">
            <w:r w:rsidRPr="00C2102E">
              <w:t>Розпушування міжрядь з підгортанням і підживленням рослин</w:t>
            </w:r>
          </w:p>
        </w:tc>
        <w:tc>
          <w:tcPr>
            <w:tcW w:w="2786" w:type="dxa"/>
            <w:tcBorders>
              <w:top w:val="single" w:sz="4" w:space="0" w:color="000000"/>
              <w:left w:val="single" w:sz="4" w:space="0" w:color="000000"/>
              <w:bottom w:val="single" w:sz="4" w:space="0" w:color="000000"/>
              <w:right w:val="single" w:sz="4" w:space="0" w:color="000000"/>
            </w:tcBorders>
          </w:tcPr>
          <w:p w14:paraId="57B3B168" w14:textId="77777777" w:rsidR="00321B30" w:rsidRPr="00C2102E" w:rsidRDefault="00321B30" w:rsidP="00465F35">
            <w:r w:rsidRPr="00C2102E">
              <w:t>По 20-30 тисяч особин на гектар 2-3 рази через 4-6 днів</w:t>
            </w:r>
          </w:p>
          <w:p w14:paraId="23A9B761" w14:textId="77777777" w:rsidR="00321B30" w:rsidRPr="00C2102E" w:rsidRDefault="00321B30" w:rsidP="00465F35">
            <w:pPr>
              <w:ind w:firstLine="851"/>
            </w:pPr>
          </w:p>
          <w:p w14:paraId="40ECBA7D" w14:textId="77777777" w:rsidR="00321B30" w:rsidRPr="00C2102E" w:rsidRDefault="00321B30" w:rsidP="00465F35">
            <w:pPr>
              <w:ind w:firstLine="851"/>
            </w:pPr>
          </w:p>
          <w:p w14:paraId="54BB145E" w14:textId="77777777" w:rsidR="00321B30" w:rsidRDefault="00321B30" w:rsidP="00465F35">
            <w:pPr>
              <w:ind w:firstLine="851"/>
            </w:pPr>
          </w:p>
          <w:p w14:paraId="34984A82" w14:textId="77777777" w:rsidR="00492677" w:rsidRPr="00C2102E" w:rsidRDefault="00492677" w:rsidP="00465F35">
            <w:pPr>
              <w:ind w:firstLine="851"/>
            </w:pPr>
          </w:p>
          <w:p w14:paraId="15646BA4" w14:textId="0A671E09" w:rsidR="001878B7" w:rsidRPr="001878B7" w:rsidRDefault="00492677" w:rsidP="00465F35">
            <w:r>
              <w:t xml:space="preserve">Препарати на основі діючих речовин: </w:t>
            </w:r>
            <w:proofErr w:type="spellStart"/>
            <w:r w:rsidR="001878B7" w:rsidRPr="001878B7">
              <w:rPr>
                <w:color w:val="000000"/>
              </w:rPr>
              <w:t>диметоат</w:t>
            </w:r>
            <w:proofErr w:type="spellEnd"/>
            <w:r w:rsidR="001878B7" w:rsidRPr="001878B7">
              <w:rPr>
                <w:color w:val="000000"/>
              </w:rPr>
              <w:t>, 400 г/л + гамма-</w:t>
            </w:r>
            <w:proofErr w:type="spellStart"/>
            <w:r w:rsidR="001878B7" w:rsidRPr="001878B7">
              <w:rPr>
                <w:color w:val="000000"/>
              </w:rPr>
              <w:t>цигалотрин</w:t>
            </w:r>
            <w:proofErr w:type="spellEnd"/>
            <w:r w:rsidR="001878B7" w:rsidRPr="001878B7">
              <w:rPr>
                <w:color w:val="000000"/>
              </w:rPr>
              <w:t>, 4 г/л</w:t>
            </w:r>
            <w:r w:rsidR="001878B7" w:rsidRPr="001878B7">
              <w:rPr>
                <w:color w:val="000000"/>
                <w:lang w:eastAsia="uk-UA"/>
              </w:rPr>
              <w:t>,</w:t>
            </w:r>
            <w:r w:rsidR="00321B30" w:rsidRPr="001878B7">
              <w:t xml:space="preserve"> 1,0 л/га, </w:t>
            </w:r>
          </w:p>
          <w:p w14:paraId="043061AE" w14:textId="6F881DC1" w:rsidR="00321B30" w:rsidRPr="001878B7" w:rsidRDefault="001878B7" w:rsidP="001878B7">
            <w:proofErr w:type="spellStart"/>
            <w:r w:rsidRPr="001878B7">
              <w:rPr>
                <w:color w:val="000000"/>
              </w:rPr>
              <w:t>дельтаметрин</w:t>
            </w:r>
            <w:proofErr w:type="spellEnd"/>
            <w:r w:rsidRPr="001878B7">
              <w:rPr>
                <w:color w:val="000000"/>
              </w:rPr>
              <w:t>, 25 г/л</w:t>
            </w:r>
            <w:r w:rsidRPr="001878B7">
              <w:t xml:space="preserve">, </w:t>
            </w:r>
            <w:r w:rsidR="00321B30" w:rsidRPr="001878B7">
              <w:t>0,25</w:t>
            </w:r>
            <w:r w:rsidRPr="001878B7">
              <w:t>-0,5</w:t>
            </w:r>
            <w:r w:rsidR="00321B30" w:rsidRPr="001878B7">
              <w:t xml:space="preserve"> л/га</w:t>
            </w:r>
          </w:p>
          <w:p w14:paraId="4F200CC1" w14:textId="77777777" w:rsidR="00321B30" w:rsidRPr="00C2102E" w:rsidRDefault="00321B30" w:rsidP="00465F35">
            <w:r w:rsidRPr="00C2102E">
              <w:t>Обробки закінчувати за 30 днів до збирання врожаю</w:t>
            </w:r>
          </w:p>
          <w:p w14:paraId="1B9618F7" w14:textId="77777777" w:rsidR="00321B30" w:rsidRPr="00C2102E" w:rsidRDefault="00321B30" w:rsidP="00465F35">
            <w:pPr>
              <w:ind w:firstLine="851"/>
            </w:pPr>
          </w:p>
          <w:p w14:paraId="68486ED4" w14:textId="77777777" w:rsidR="00321B30" w:rsidRPr="00C2102E" w:rsidRDefault="00321B30" w:rsidP="00465F35">
            <w:pPr>
              <w:ind w:firstLine="851"/>
            </w:pPr>
          </w:p>
          <w:p w14:paraId="3DD0B693" w14:textId="77777777" w:rsidR="00321B30" w:rsidRPr="00C2102E" w:rsidRDefault="00321B30" w:rsidP="00465F35">
            <w:pPr>
              <w:ind w:firstLine="851"/>
            </w:pPr>
          </w:p>
          <w:p w14:paraId="0AF8ED0A" w14:textId="77777777" w:rsidR="00321B30" w:rsidRPr="00C2102E" w:rsidRDefault="00321B30" w:rsidP="00465F35">
            <w:r w:rsidRPr="00C2102E">
              <w:t>За технологічною схемою, в разі ущільнення, запливання ґрунту – обов’язково</w:t>
            </w:r>
          </w:p>
        </w:tc>
      </w:tr>
      <w:tr w:rsidR="00321B30" w:rsidRPr="00C2102E" w14:paraId="0BC6AE6E" w14:textId="77777777" w:rsidTr="00465F35">
        <w:trPr>
          <w:trHeight w:val="1079"/>
          <w:jc w:val="center"/>
        </w:trPr>
        <w:tc>
          <w:tcPr>
            <w:tcW w:w="1620" w:type="dxa"/>
            <w:tcBorders>
              <w:top w:val="single" w:sz="4" w:space="0" w:color="000000"/>
              <w:left w:val="single" w:sz="4" w:space="0" w:color="000000"/>
              <w:bottom w:val="single" w:sz="4" w:space="0" w:color="000000"/>
              <w:right w:val="single" w:sz="4" w:space="0" w:color="000000"/>
            </w:tcBorders>
          </w:tcPr>
          <w:p w14:paraId="4031371F" w14:textId="77777777" w:rsidR="00321B30" w:rsidRPr="00C2102E" w:rsidRDefault="00321B30" w:rsidP="00465F35">
            <w:r w:rsidRPr="00C2102E">
              <w:t>Вересень-жовтень під час та після збирання врожаю</w:t>
            </w:r>
          </w:p>
          <w:p w14:paraId="3B1C868A" w14:textId="77777777" w:rsidR="00321B30" w:rsidRPr="00C2102E" w:rsidRDefault="00321B30" w:rsidP="00465F35">
            <w:pPr>
              <w:ind w:firstLine="851"/>
            </w:pPr>
          </w:p>
        </w:tc>
        <w:tc>
          <w:tcPr>
            <w:tcW w:w="1980" w:type="dxa"/>
            <w:tcBorders>
              <w:top w:val="single" w:sz="4" w:space="0" w:color="000000"/>
              <w:left w:val="single" w:sz="4" w:space="0" w:color="000000"/>
              <w:bottom w:val="single" w:sz="4" w:space="0" w:color="000000"/>
              <w:right w:val="single" w:sz="4" w:space="0" w:color="000000"/>
            </w:tcBorders>
          </w:tcPr>
          <w:p w14:paraId="506233A6" w14:textId="77777777" w:rsidR="00321B30" w:rsidRPr="00C2102E" w:rsidRDefault="00321B30" w:rsidP="00465F35">
            <w:r w:rsidRPr="00C2102E">
              <w:t>Гнилі, інші хвороби коренеплодів.</w:t>
            </w:r>
          </w:p>
          <w:p w14:paraId="62644723" w14:textId="77777777" w:rsidR="00321B30" w:rsidRPr="00C2102E" w:rsidRDefault="00321B30" w:rsidP="00465F35">
            <w:r w:rsidRPr="00C2102E">
              <w:t xml:space="preserve">Зимуючі шкідники та збудники </w:t>
            </w:r>
            <w:proofErr w:type="spellStart"/>
            <w:r w:rsidRPr="00C2102E">
              <w:t>хвороб</w:t>
            </w:r>
            <w:proofErr w:type="spellEnd"/>
          </w:p>
        </w:tc>
        <w:tc>
          <w:tcPr>
            <w:tcW w:w="3333" w:type="dxa"/>
            <w:tcBorders>
              <w:top w:val="single" w:sz="4" w:space="0" w:color="000000"/>
              <w:left w:val="single" w:sz="4" w:space="0" w:color="000000"/>
              <w:bottom w:val="single" w:sz="4" w:space="0" w:color="000000"/>
              <w:right w:val="single" w:sz="4" w:space="0" w:color="000000"/>
            </w:tcBorders>
          </w:tcPr>
          <w:p w14:paraId="3C09EFC5" w14:textId="77777777" w:rsidR="00321B30" w:rsidRPr="00C2102E" w:rsidRDefault="00321B30" w:rsidP="00465F35">
            <w:r w:rsidRPr="00C2102E">
              <w:t xml:space="preserve">Уникнення травмування, </w:t>
            </w:r>
            <w:proofErr w:type="spellStart"/>
            <w:r w:rsidRPr="00C2102E">
              <w:t>підв’ялення</w:t>
            </w:r>
            <w:proofErr w:type="spellEnd"/>
            <w:r w:rsidRPr="00C2102E">
              <w:t>,</w:t>
            </w:r>
            <w:r>
              <w:t xml:space="preserve"> </w:t>
            </w:r>
            <w:r w:rsidRPr="00C2102E">
              <w:t>підморожування коренеплодів. Обстеження місць зимівлі шкідників. Очищення поля від післязбиральних решток. Глибока оранка</w:t>
            </w:r>
          </w:p>
        </w:tc>
        <w:tc>
          <w:tcPr>
            <w:tcW w:w="2786" w:type="dxa"/>
            <w:tcBorders>
              <w:top w:val="single" w:sz="4" w:space="0" w:color="000000"/>
              <w:left w:val="single" w:sz="4" w:space="0" w:color="000000"/>
              <w:bottom w:val="single" w:sz="4" w:space="0" w:color="000000"/>
              <w:right w:val="single" w:sz="4" w:space="0" w:color="000000"/>
            </w:tcBorders>
          </w:tcPr>
          <w:p w14:paraId="64401B2D" w14:textId="77777777" w:rsidR="00321B30" w:rsidRPr="00C2102E" w:rsidRDefault="00321B30" w:rsidP="00465F35">
            <w:r w:rsidRPr="00C2102E">
              <w:t>Відповідно до технології вирощування культури та методичних рекомендацій</w:t>
            </w:r>
          </w:p>
          <w:p w14:paraId="0A5F798C" w14:textId="77777777" w:rsidR="00321B30" w:rsidRPr="00C2102E" w:rsidRDefault="00321B30" w:rsidP="00465F35">
            <w:pPr>
              <w:ind w:firstLine="851"/>
            </w:pPr>
          </w:p>
        </w:tc>
      </w:tr>
    </w:tbl>
    <w:p w14:paraId="23F3C486" w14:textId="77777777" w:rsidR="00321B30" w:rsidRPr="00C2102E" w:rsidRDefault="00321B30" w:rsidP="00321B30">
      <w:pPr>
        <w:widowControl w:val="0"/>
        <w:ind w:firstLine="851"/>
        <w:jc w:val="center"/>
        <w:rPr>
          <w:b/>
          <w:sz w:val="28"/>
          <w:szCs w:val="28"/>
        </w:rPr>
      </w:pPr>
    </w:p>
    <w:p w14:paraId="59C701C6" w14:textId="77777777" w:rsidR="00321B30" w:rsidRPr="00C2102E" w:rsidRDefault="00321B30" w:rsidP="00321B30">
      <w:pPr>
        <w:widowControl w:val="0"/>
        <w:ind w:firstLine="851"/>
        <w:jc w:val="center"/>
        <w:rPr>
          <w:b/>
          <w:sz w:val="28"/>
          <w:szCs w:val="28"/>
        </w:rPr>
      </w:pPr>
      <w:r w:rsidRPr="00C2102E">
        <w:rPr>
          <w:b/>
          <w:sz w:val="28"/>
          <w:szCs w:val="28"/>
        </w:rPr>
        <w:t>ШКІДНИКИ І ХВОРОБИ СОНЯШНИКУ</w:t>
      </w:r>
    </w:p>
    <w:p w14:paraId="429BF281" w14:textId="77777777" w:rsidR="00321B30" w:rsidRPr="00C2102E" w:rsidRDefault="00321B30" w:rsidP="00321B30">
      <w:pPr>
        <w:widowControl w:val="0"/>
        <w:ind w:firstLine="851"/>
        <w:jc w:val="center"/>
        <w:rPr>
          <w:b/>
          <w:sz w:val="28"/>
          <w:szCs w:val="28"/>
        </w:rPr>
      </w:pPr>
    </w:p>
    <w:p w14:paraId="73B31614" w14:textId="77777777" w:rsidR="00321B30" w:rsidRPr="00BB3F57" w:rsidRDefault="00321B30" w:rsidP="00321B30">
      <w:pPr>
        <w:widowControl w:val="0"/>
        <w:ind w:firstLine="851"/>
        <w:jc w:val="both"/>
        <w:rPr>
          <w:b/>
          <w:sz w:val="28"/>
          <w:szCs w:val="28"/>
        </w:rPr>
      </w:pPr>
      <w:r w:rsidRPr="00BB3F57">
        <w:rPr>
          <w:sz w:val="28"/>
          <w:szCs w:val="28"/>
        </w:rPr>
        <w:t>У минулому році</w:t>
      </w:r>
      <w:r w:rsidRPr="00BB3F57">
        <w:rPr>
          <w:b/>
          <w:sz w:val="28"/>
          <w:szCs w:val="28"/>
        </w:rPr>
        <w:t xml:space="preserve"> </w:t>
      </w:r>
      <w:r w:rsidRPr="00D02E76">
        <w:rPr>
          <w:rStyle w:val="af7"/>
          <w:b w:val="0"/>
          <w:bCs w:val="0"/>
          <w:sz w:val="28"/>
          <w:szCs w:val="28"/>
        </w:rPr>
        <w:t>тривале зниження температури повітря з надмірним зволоженням у травні-червні</w:t>
      </w:r>
      <w:r w:rsidRPr="00D02E76">
        <w:rPr>
          <w:b/>
          <w:bCs/>
          <w:sz w:val="28"/>
          <w:szCs w:val="28"/>
        </w:rPr>
        <w:t xml:space="preserve"> </w:t>
      </w:r>
      <w:r w:rsidRPr="00D02E76">
        <w:rPr>
          <w:sz w:val="28"/>
          <w:szCs w:val="28"/>
        </w:rPr>
        <w:t>та подальше</w:t>
      </w:r>
      <w:r w:rsidRPr="00D02E76">
        <w:rPr>
          <w:b/>
          <w:bCs/>
          <w:sz w:val="28"/>
          <w:szCs w:val="28"/>
        </w:rPr>
        <w:t xml:space="preserve"> </w:t>
      </w:r>
      <w:r w:rsidRPr="00D02E76">
        <w:rPr>
          <w:rStyle w:val="af7"/>
          <w:b w:val="0"/>
          <w:bCs w:val="0"/>
          <w:sz w:val="28"/>
          <w:szCs w:val="28"/>
        </w:rPr>
        <w:t>підвищення температури до +30°С у липні</w:t>
      </w:r>
      <w:r w:rsidRPr="00D02E76">
        <w:rPr>
          <w:b/>
          <w:bCs/>
          <w:sz w:val="28"/>
          <w:szCs w:val="28"/>
        </w:rPr>
        <w:t xml:space="preserve"> </w:t>
      </w:r>
      <w:r w:rsidRPr="00D02E76">
        <w:rPr>
          <w:sz w:val="28"/>
          <w:szCs w:val="28"/>
        </w:rPr>
        <w:t>створювали</w:t>
      </w:r>
      <w:r w:rsidRPr="00D02E76">
        <w:rPr>
          <w:b/>
          <w:bCs/>
          <w:sz w:val="28"/>
          <w:szCs w:val="28"/>
        </w:rPr>
        <w:t xml:space="preserve"> </w:t>
      </w:r>
      <w:r w:rsidRPr="00D02E76">
        <w:rPr>
          <w:rStyle w:val="af7"/>
          <w:b w:val="0"/>
          <w:bCs w:val="0"/>
          <w:sz w:val="28"/>
          <w:szCs w:val="28"/>
        </w:rPr>
        <w:t>стресові умови для росту і розвитку рослин соняшнику</w:t>
      </w:r>
      <w:r w:rsidRPr="009F6558">
        <w:rPr>
          <w:bCs/>
          <w:sz w:val="28"/>
          <w:szCs w:val="28"/>
        </w:rPr>
        <w:t>.</w:t>
      </w:r>
    </w:p>
    <w:p w14:paraId="3862E797" w14:textId="77777777" w:rsidR="00321B30" w:rsidRDefault="00321B30" w:rsidP="00321B30">
      <w:pPr>
        <w:ind w:firstLine="851"/>
        <w:jc w:val="both"/>
        <w:rPr>
          <w:iCs/>
          <w:sz w:val="28"/>
          <w:szCs w:val="28"/>
        </w:rPr>
      </w:pPr>
      <w:r w:rsidRPr="00FE2DAD">
        <w:rPr>
          <w:bCs/>
          <w:sz w:val="28"/>
          <w:szCs w:val="28"/>
        </w:rPr>
        <w:t xml:space="preserve">Розвиток </w:t>
      </w:r>
      <w:r>
        <w:rPr>
          <w:b/>
          <w:sz w:val="28"/>
          <w:szCs w:val="28"/>
        </w:rPr>
        <w:t>б</w:t>
      </w:r>
      <w:r w:rsidRPr="00C2102E">
        <w:rPr>
          <w:b/>
          <w:sz w:val="28"/>
          <w:szCs w:val="28"/>
        </w:rPr>
        <w:t>іл</w:t>
      </w:r>
      <w:r>
        <w:rPr>
          <w:b/>
          <w:sz w:val="28"/>
          <w:szCs w:val="28"/>
        </w:rPr>
        <w:t>ої</w:t>
      </w:r>
      <w:r w:rsidRPr="00C2102E">
        <w:rPr>
          <w:sz w:val="28"/>
          <w:szCs w:val="28"/>
        </w:rPr>
        <w:t xml:space="preserve"> </w:t>
      </w:r>
      <w:r w:rsidRPr="00C2102E">
        <w:rPr>
          <w:b/>
          <w:bCs/>
          <w:sz w:val="28"/>
          <w:szCs w:val="28"/>
        </w:rPr>
        <w:t>гнил</w:t>
      </w:r>
      <w:r>
        <w:rPr>
          <w:b/>
          <w:bCs/>
          <w:sz w:val="28"/>
          <w:szCs w:val="28"/>
        </w:rPr>
        <w:t>і</w:t>
      </w:r>
      <w:r w:rsidRPr="00C2102E">
        <w:rPr>
          <w:sz w:val="28"/>
          <w:szCs w:val="28"/>
        </w:rPr>
        <w:t xml:space="preserve"> </w:t>
      </w:r>
      <w:r w:rsidRPr="00C2102E">
        <w:rPr>
          <w:iCs/>
          <w:sz w:val="28"/>
          <w:szCs w:val="28"/>
        </w:rPr>
        <w:t>(</w:t>
      </w:r>
      <w:proofErr w:type="spellStart"/>
      <w:r w:rsidRPr="00C2102E">
        <w:rPr>
          <w:i/>
          <w:sz w:val="28"/>
          <w:szCs w:val="28"/>
        </w:rPr>
        <w:t>Sclerotinia</w:t>
      </w:r>
      <w:proofErr w:type="spellEnd"/>
      <w:r w:rsidRPr="00C2102E">
        <w:rPr>
          <w:i/>
          <w:sz w:val="28"/>
          <w:szCs w:val="28"/>
        </w:rPr>
        <w:t xml:space="preserve"> </w:t>
      </w:r>
      <w:proofErr w:type="spellStart"/>
      <w:r w:rsidRPr="00C2102E">
        <w:rPr>
          <w:i/>
          <w:sz w:val="28"/>
          <w:szCs w:val="28"/>
        </w:rPr>
        <w:t>sclerotiorum</w:t>
      </w:r>
      <w:proofErr w:type="spellEnd"/>
      <w:r w:rsidRPr="00C2102E">
        <w:rPr>
          <w:i/>
          <w:sz w:val="28"/>
          <w:szCs w:val="28"/>
        </w:rPr>
        <w:t xml:space="preserve"> </w:t>
      </w:r>
      <w:r w:rsidRPr="00C2102E">
        <w:rPr>
          <w:sz w:val="28"/>
          <w:szCs w:val="28"/>
        </w:rPr>
        <w:t>(</w:t>
      </w:r>
      <w:proofErr w:type="spellStart"/>
      <w:r w:rsidRPr="00C2102E">
        <w:rPr>
          <w:sz w:val="28"/>
          <w:szCs w:val="28"/>
        </w:rPr>
        <w:t>Lib</w:t>
      </w:r>
      <w:proofErr w:type="spellEnd"/>
      <w:r w:rsidRPr="00C2102E">
        <w:rPr>
          <w:sz w:val="28"/>
          <w:szCs w:val="28"/>
        </w:rPr>
        <w:t xml:space="preserve">. </w:t>
      </w:r>
      <w:proofErr w:type="spellStart"/>
      <w:r w:rsidRPr="00C2102E">
        <w:rPr>
          <w:sz w:val="28"/>
          <w:szCs w:val="28"/>
        </w:rPr>
        <w:t>de</w:t>
      </w:r>
      <w:proofErr w:type="spellEnd"/>
      <w:r w:rsidRPr="00C2102E">
        <w:rPr>
          <w:sz w:val="28"/>
          <w:szCs w:val="28"/>
        </w:rPr>
        <w:t xml:space="preserve"> </w:t>
      </w:r>
      <w:proofErr w:type="spellStart"/>
      <w:r w:rsidRPr="00C2102E">
        <w:rPr>
          <w:sz w:val="28"/>
          <w:szCs w:val="28"/>
        </w:rPr>
        <w:t>Bary</w:t>
      </w:r>
      <w:proofErr w:type="spellEnd"/>
      <w:r w:rsidRPr="00C2102E">
        <w:rPr>
          <w:iCs/>
          <w:sz w:val="28"/>
          <w:szCs w:val="28"/>
        </w:rPr>
        <w:t xml:space="preserve">) </w:t>
      </w:r>
      <w:r>
        <w:rPr>
          <w:iCs/>
          <w:sz w:val="28"/>
          <w:szCs w:val="28"/>
        </w:rPr>
        <w:t xml:space="preserve">спостерігався з фази цвітіння в прикореневій та стебловій формах на 4-42% обстежених площах соняшнику. Ураженість рослин в середньому становила </w:t>
      </w:r>
      <w:r>
        <w:rPr>
          <w:iCs/>
          <w:sz w:val="28"/>
          <w:szCs w:val="28"/>
        </w:rPr>
        <w:lastRenderedPageBreak/>
        <w:t xml:space="preserve">1-5, в осередках 14-23% рослин (Вінницька, Рівненська обл.) з розвитком захворювання 1-3,5%. </w:t>
      </w:r>
    </w:p>
    <w:p w14:paraId="455B5C1B" w14:textId="77777777" w:rsidR="00321B30" w:rsidRPr="00C2102E" w:rsidRDefault="00321B30" w:rsidP="00321B30">
      <w:pPr>
        <w:ind w:firstLine="851"/>
        <w:jc w:val="both"/>
        <w:rPr>
          <w:iCs/>
          <w:sz w:val="28"/>
          <w:szCs w:val="28"/>
        </w:rPr>
      </w:pPr>
      <w:r w:rsidRPr="00C2102E">
        <w:rPr>
          <w:iCs/>
          <w:sz w:val="28"/>
          <w:szCs w:val="28"/>
        </w:rPr>
        <w:t xml:space="preserve"> </w:t>
      </w:r>
    </w:p>
    <w:p w14:paraId="5CE93FE3" w14:textId="77777777" w:rsidR="00321B30" w:rsidRPr="00C2102E" w:rsidRDefault="00321B30" w:rsidP="00321B30">
      <w:pPr>
        <w:widowControl w:val="0"/>
        <w:ind w:firstLine="851"/>
        <w:jc w:val="center"/>
      </w:pPr>
      <w:r w:rsidRPr="00C2102E">
        <w:rPr>
          <w:noProof/>
          <w:lang w:eastAsia="uk-UA"/>
        </w:rPr>
        <w:drawing>
          <wp:inline distT="0" distB="0" distL="0" distR="0" wp14:anchorId="7726E92D" wp14:editId="2ACC6127">
            <wp:extent cx="2773905" cy="1560692"/>
            <wp:effectExtent l="133350" t="57150" r="83820" b="135255"/>
            <wp:docPr id="329378816" name="Рисунок 47" descr="Склеротинія на соняшнику – як контролювати? - Аграрні ріш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клеротинія на соняшнику – як контролювати? - Аграрні рішення"/>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00633" cy="15757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t xml:space="preserve"> </w:t>
      </w:r>
    </w:p>
    <w:p w14:paraId="7B44DDA0" w14:textId="77777777" w:rsidR="00321B30" w:rsidRPr="002D0580" w:rsidRDefault="00321B30" w:rsidP="00321B30">
      <w:pPr>
        <w:widowControl w:val="0"/>
        <w:ind w:firstLine="851"/>
        <w:jc w:val="center"/>
        <w:rPr>
          <w:b/>
          <w:i/>
        </w:rPr>
      </w:pPr>
      <w:r w:rsidRPr="002D0580">
        <w:rPr>
          <w:b/>
          <w:i/>
        </w:rPr>
        <w:t>Біла гниль на соняшнику</w:t>
      </w:r>
    </w:p>
    <w:p w14:paraId="1BF72E20" w14:textId="77777777" w:rsidR="00321B30" w:rsidRPr="002D0580" w:rsidRDefault="00321B30" w:rsidP="00321B30">
      <w:pPr>
        <w:widowControl w:val="0"/>
        <w:ind w:firstLine="851"/>
        <w:jc w:val="center"/>
        <w:rPr>
          <w:b/>
          <w:i/>
          <w:sz w:val="28"/>
          <w:szCs w:val="28"/>
        </w:rPr>
      </w:pPr>
    </w:p>
    <w:p w14:paraId="74B143C9" w14:textId="77777777" w:rsidR="00321B30" w:rsidRPr="008B7115" w:rsidRDefault="00321B30" w:rsidP="00321B30">
      <w:pPr>
        <w:ind w:firstLine="851"/>
        <w:jc w:val="both"/>
        <w:rPr>
          <w:iCs/>
          <w:sz w:val="28"/>
          <w:szCs w:val="28"/>
        </w:rPr>
      </w:pPr>
      <w:r w:rsidRPr="00C2102E">
        <w:rPr>
          <w:iCs/>
          <w:sz w:val="28"/>
          <w:szCs w:val="28"/>
        </w:rPr>
        <w:t>У 202</w:t>
      </w:r>
      <w:r>
        <w:rPr>
          <w:iCs/>
          <w:sz w:val="28"/>
          <w:szCs w:val="28"/>
        </w:rPr>
        <w:t>6</w:t>
      </w:r>
      <w:r w:rsidRPr="00C2102E">
        <w:rPr>
          <w:iCs/>
          <w:sz w:val="28"/>
          <w:szCs w:val="28"/>
        </w:rPr>
        <w:t xml:space="preserve"> р. масового розвитку білої гнилі не очікується, проте за сильних зливових дощів в період бутонізації, цвітіння та наливу насіння соняшнику ймовірний прояв хвороби від помірного до сильного.</w:t>
      </w:r>
    </w:p>
    <w:p w14:paraId="4F825EC5" w14:textId="7E3216BF" w:rsidR="00321B30" w:rsidRPr="00C2102E" w:rsidRDefault="00321B30" w:rsidP="00321B30">
      <w:pPr>
        <w:ind w:firstLine="851"/>
        <w:jc w:val="both"/>
        <w:rPr>
          <w:sz w:val="28"/>
          <w:szCs w:val="28"/>
        </w:rPr>
      </w:pPr>
      <w:r w:rsidRPr="00C2102E">
        <w:rPr>
          <w:b/>
          <w:sz w:val="28"/>
          <w:szCs w:val="28"/>
        </w:rPr>
        <w:t>Сір</w:t>
      </w:r>
      <w:r>
        <w:rPr>
          <w:b/>
          <w:sz w:val="28"/>
          <w:szCs w:val="28"/>
        </w:rPr>
        <w:t>а</w:t>
      </w:r>
      <w:r w:rsidRPr="00C2102E">
        <w:rPr>
          <w:b/>
          <w:sz w:val="28"/>
          <w:szCs w:val="28"/>
        </w:rPr>
        <w:t xml:space="preserve"> гниль</w:t>
      </w:r>
      <w:r w:rsidRPr="00C2102E">
        <w:rPr>
          <w:sz w:val="28"/>
          <w:szCs w:val="28"/>
        </w:rPr>
        <w:t xml:space="preserve"> </w:t>
      </w:r>
      <w:r w:rsidRPr="00C2102E">
        <w:rPr>
          <w:iCs/>
          <w:sz w:val="28"/>
          <w:szCs w:val="28"/>
        </w:rPr>
        <w:t>(</w:t>
      </w:r>
      <w:proofErr w:type="spellStart"/>
      <w:r w:rsidRPr="00C2102E">
        <w:rPr>
          <w:i/>
          <w:sz w:val="28"/>
          <w:szCs w:val="28"/>
        </w:rPr>
        <w:t>Botrytis</w:t>
      </w:r>
      <w:proofErr w:type="spellEnd"/>
      <w:r w:rsidRPr="00C2102E">
        <w:rPr>
          <w:i/>
          <w:sz w:val="28"/>
          <w:szCs w:val="28"/>
        </w:rPr>
        <w:t xml:space="preserve"> </w:t>
      </w:r>
      <w:proofErr w:type="spellStart"/>
      <w:r w:rsidRPr="00C2102E">
        <w:rPr>
          <w:i/>
          <w:sz w:val="28"/>
          <w:szCs w:val="28"/>
        </w:rPr>
        <w:t>cinerea</w:t>
      </w:r>
      <w:proofErr w:type="spellEnd"/>
      <w:r w:rsidR="008059C6">
        <w:rPr>
          <w:iCs/>
          <w:sz w:val="28"/>
          <w:szCs w:val="28"/>
        </w:rPr>
        <w:t xml:space="preserve"> </w:t>
      </w:r>
      <w:r w:rsidR="008059C6" w:rsidRPr="008059C6">
        <w:rPr>
          <w:iCs/>
          <w:sz w:val="28"/>
          <w:szCs w:val="28"/>
          <w:lang w:val="fr-FR"/>
        </w:rPr>
        <w:t>Pers</w:t>
      </w:r>
      <w:r w:rsidR="008059C6" w:rsidRPr="008059C6">
        <w:rPr>
          <w:iCs/>
          <w:sz w:val="28"/>
          <w:szCs w:val="28"/>
        </w:rPr>
        <w:t>., 1794)</w:t>
      </w:r>
      <w:r w:rsidRPr="00C2102E">
        <w:rPr>
          <w:iCs/>
          <w:sz w:val="28"/>
          <w:szCs w:val="28"/>
        </w:rPr>
        <w:t xml:space="preserve"> за незначного розвитку</w:t>
      </w:r>
      <w:r w:rsidRPr="00C2102E">
        <w:rPr>
          <w:sz w:val="28"/>
          <w:szCs w:val="28"/>
        </w:rPr>
        <w:t xml:space="preserve"> в</w:t>
      </w:r>
      <w:r>
        <w:rPr>
          <w:sz w:val="28"/>
          <w:szCs w:val="28"/>
        </w:rPr>
        <w:t>иявлялась</w:t>
      </w:r>
      <w:r w:rsidRPr="00C2102E">
        <w:rPr>
          <w:sz w:val="28"/>
          <w:szCs w:val="28"/>
        </w:rPr>
        <w:t xml:space="preserve"> у фазу дозрівання кошиків на </w:t>
      </w:r>
      <w:r>
        <w:rPr>
          <w:sz w:val="28"/>
          <w:szCs w:val="28"/>
        </w:rPr>
        <w:t>2-30</w:t>
      </w:r>
      <w:r w:rsidRPr="00C2102E">
        <w:rPr>
          <w:sz w:val="28"/>
          <w:szCs w:val="28"/>
        </w:rPr>
        <w:t>% посівів соняшнику</w:t>
      </w:r>
      <w:r>
        <w:rPr>
          <w:sz w:val="28"/>
          <w:szCs w:val="28"/>
        </w:rPr>
        <w:t xml:space="preserve"> після випадання інтенсивних опадів</w:t>
      </w:r>
      <w:r w:rsidRPr="00C2102E">
        <w:rPr>
          <w:sz w:val="28"/>
          <w:szCs w:val="28"/>
        </w:rPr>
        <w:t xml:space="preserve">. Кількість уражених рослин становила </w:t>
      </w:r>
      <w:r>
        <w:rPr>
          <w:sz w:val="28"/>
          <w:szCs w:val="28"/>
        </w:rPr>
        <w:t>2</w:t>
      </w:r>
      <w:r w:rsidRPr="00C2102E">
        <w:rPr>
          <w:sz w:val="28"/>
          <w:szCs w:val="28"/>
        </w:rPr>
        <w:t xml:space="preserve">-4, </w:t>
      </w:r>
      <w:r>
        <w:rPr>
          <w:sz w:val="28"/>
          <w:szCs w:val="28"/>
        </w:rPr>
        <w:t>подекуди</w:t>
      </w:r>
      <w:r w:rsidRPr="00C2102E">
        <w:rPr>
          <w:sz w:val="28"/>
          <w:szCs w:val="28"/>
        </w:rPr>
        <w:t xml:space="preserve"> у Вінницькій</w:t>
      </w:r>
      <w:r>
        <w:rPr>
          <w:sz w:val="28"/>
          <w:szCs w:val="28"/>
        </w:rPr>
        <w:t>, Миколаївській, Рівненській</w:t>
      </w:r>
      <w:r w:rsidRPr="00C2102E">
        <w:rPr>
          <w:sz w:val="28"/>
          <w:szCs w:val="28"/>
        </w:rPr>
        <w:t xml:space="preserve"> областях </w:t>
      </w:r>
      <w:r>
        <w:rPr>
          <w:sz w:val="28"/>
          <w:szCs w:val="28"/>
        </w:rPr>
        <w:t>6</w:t>
      </w:r>
      <w:r w:rsidRPr="00C2102E">
        <w:rPr>
          <w:sz w:val="28"/>
          <w:szCs w:val="28"/>
        </w:rPr>
        <w:t>-</w:t>
      </w:r>
      <w:r>
        <w:rPr>
          <w:sz w:val="28"/>
          <w:szCs w:val="28"/>
        </w:rPr>
        <w:t>1</w:t>
      </w:r>
      <w:r w:rsidRPr="00C2102E">
        <w:rPr>
          <w:sz w:val="28"/>
          <w:szCs w:val="28"/>
        </w:rPr>
        <w:t>1%</w:t>
      </w:r>
      <w:r>
        <w:rPr>
          <w:sz w:val="28"/>
          <w:szCs w:val="28"/>
        </w:rPr>
        <w:t>.</w:t>
      </w:r>
      <w:r w:rsidRPr="00C2102E">
        <w:rPr>
          <w:sz w:val="28"/>
          <w:szCs w:val="28"/>
        </w:rPr>
        <w:t xml:space="preserve"> У період побуріння кошиків гниллю було уражено </w:t>
      </w:r>
      <w:r>
        <w:rPr>
          <w:sz w:val="28"/>
          <w:szCs w:val="28"/>
        </w:rPr>
        <w:t>3-5</w:t>
      </w:r>
      <w:r w:rsidRPr="00C2102E">
        <w:rPr>
          <w:sz w:val="28"/>
          <w:szCs w:val="28"/>
        </w:rPr>
        <w:t xml:space="preserve">% рослин та 1-3% кошиків у слабкому ступені. </w:t>
      </w:r>
    </w:p>
    <w:p w14:paraId="577A8302" w14:textId="77777777" w:rsidR="00321B30" w:rsidRPr="00C2102E" w:rsidRDefault="00321B30" w:rsidP="00321B30">
      <w:pPr>
        <w:ind w:firstLine="851"/>
        <w:jc w:val="both"/>
        <w:rPr>
          <w:sz w:val="28"/>
          <w:szCs w:val="28"/>
        </w:rPr>
      </w:pPr>
    </w:p>
    <w:p w14:paraId="1200BC98" w14:textId="77777777" w:rsidR="00321B30" w:rsidRPr="00C2102E" w:rsidRDefault="00321B30" w:rsidP="00321B30">
      <w:pPr>
        <w:widowControl w:val="0"/>
        <w:ind w:firstLine="851"/>
        <w:jc w:val="center"/>
        <w:rPr>
          <w:sz w:val="20"/>
          <w:szCs w:val="20"/>
        </w:rPr>
      </w:pPr>
      <w:r w:rsidRPr="00C2102E">
        <w:rPr>
          <w:noProof/>
          <w:lang w:eastAsia="uk-UA"/>
        </w:rPr>
        <w:drawing>
          <wp:inline distT="0" distB="0" distL="0" distR="0" wp14:anchorId="7DB7EE1B" wp14:editId="02241BA2">
            <wp:extent cx="2543100" cy="1908685"/>
            <wp:effectExtent l="114300" t="76200" r="67310" b="130175"/>
            <wp:docPr id="1749875582" name="Рисунок 48" descr="ᐉ Сіра гниль соняшнику – одна з найбільш шкодочинних хвороб - Журнал Агро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ᐉ Сіра гниль соняшнику – одна з найбільш шкодочинних хвороб - Журнал Агроном"/>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569028" cy="19281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14FD707" w14:textId="77777777" w:rsidR="00321B30" w:rsidRPr="002D0580" w:rsidRDefault="00321B30" w:rsidP="00321B30">
      <w:pPr>
        <w:widowControl w:val="0"/>
        <w:ind w:firstLine="851"/>
        <w:jc w:val="center"/>
        <w:rPr>
          <w:b/>
          <w:i/>
        </w:rPr>
      </w:pPr>
      <w:r w:rsidRPr="002D0580">
        <w:rPr>
          <w:b/>
          <w:i/>
        </w:rPr>
        <w:t>Сіра гниль соняшнику</w:t>
      </w:r>
    </w:p>
    <w:p w14:paraId="2EF91025" w14:textId="77777777" w:rsidR="00321B30" w:rsidRPr="002D0580" w:rsidRDefault="00321B30" w:rsidP="00321B30">
      <w:pPr>
        <w:widowControl w:val="0"/>
        <w:ind w:firstLine="851"/>
        <w:jc w:val="center"/>
        <w:rPr>
          <w:b/>
          <w:i/>
          <w:sz w:val="28"/>
          <w:szCs w:val="28"/>
        </w:rPr>
      </w:pPr>
    </w:p>
    <w:p w14:paraId="23ED24CC" w14:textId="77777777" w:rsidR="00321B30" w:rsidRPr="00C2102E" w:rsidRDefault="00321B30" w:rsidP="00321B30">
      <w:pPr>
        <w:widowControl w:val="0"/>
        <w:ind w:firstLine="851"/>
        <w:jc w:val="both"/>
        <w:rPr>
          <w:sz w:val="28"/>
          <w:szCs w:val="28"/>
        </w:rPr>
      </w:pPr>
      <w:r w:rsidRPr="00C2102E">
        <w:rPr>
          <w:sz w:val="28"/>
          <w:szCs w:val="28"/>
        </w:rPr>
        <w:t>У поточному році розвиток сірої гнилі матиме поширення в період дозрівання соняшнику за випадання сильних опадів, передусім в тих областях, де хвороба мала значний розвиток.</w:t>
      </w:r>
    </w:p>
    <w:p w14:paraId="5BA97947" w14:textId="77777777" w:rsidR="00321B30" w:rsidRPr="00C2102E" w:rsidRDefault="00321B30" w:rsidP="00321B30">
      <w:pPr>
        <w:widowControl w:val="0"/>
        <w:ind w:firstLine="851"/>
        <w:jc w:val="both"/>
        <w:rPr>
          <w:sz w:val="28"/>
          <w:szCs w:val="28"/>
        </w:rPr>
      </w:pPr>
      <w:r w:rsidRPr="00C2102E">
        <w:rPr>
          <w:b/>
          <w:sz w:val="28"/>
          <w:szCs w:val="28"/>
        </w:rPr>
        <w:t>Несправжня борошниста роса (</w:t>
      </w:r>
      <w:proofErr w:type="spellStart"/>
      <w:r w:rsidRPr="00C2102E">
        <w:rPr>
          <w:b/>
          <w:sz w:val="28"/>
          <w:szCs w:val="28"/>
        </w:rPr>
        <w:t>пероноспороз</w:t>
      </w:r>
      <w:proofErr w:type="spellEnd"/>
      <w:r w:rsidRPr="00C2102E">
        <w:rPr>
          <w:b/>
          <w:sz w:val="28"/>
          <w:szCs w:val="28"/>
        </w:rPr>
        <w:t xml:space="preserve">) </w:t>
      </w:r>
      <w:r w:rsidRPr="00C2102E">
        <w:rPr>
          <w:iCs/>
          <w:sz w:val="28"/>
          <w:szCs w:val="28"/>
        </w:rPr>
        <w:t>(</w:t>
      </w:r>
      <w:proofErr w:type="spellStart"/>
      <w:r w:rsidRPr="00C2102E">
        <w:rPr>
          <w:i/>
          <w:sz w:val="28"/>
          <w:szCs w:val="28"/>
        </w:rPr>
        <w:t>Plasmopara</w:t>
      </w:r>
      <w:proofErr w:type="spellEnd"/>
      <w:r w:rsidRPr="00C2102E">
        <w:rPr>
          <w:i/>
          <w:sz w:val="28"/>
          <w:szCs w:val="28"/>
        </w:rPr>
        <w:t xml:space="preserve"> </w:t>
      </w:r>
      <w:proofErr w:type="spellStart"/>
      <w:r w:rsidRPr="00C2102E">
        <w:rPr>
          <w:i/>
          <w:sz w:val="28"/>
          <w:szCs w:val="28"/>
        </w:rPr>
        <w:t>helianthi</w:t>
      </w:r>
      <w:proofErr w:type="spellEnd"/>
      <w:r w:rsidRPr="00C2102E">
        <w:rPr>
          <w:i/>
          <w:sz w:val="28"/>
          <w:szCs w:val="28"/>
        </w:rPr>
        <w:t xml:space="preserve"> </w:t>
      </w:r>
      <w:proofErr w:type="spellStart"/>
      <w:r w:rsidRPr="00C2102E">
        <w:rPr>
          <w:iCs/>
          <w:sz w:val="28"/>
          <w:szCs w:val="28"/>
        </w:rPr>
        <w:t>Nov</w:t>
      </w:r>
      <w:proofErr w:type="spellEnd"/>
      <w:r w:rsidRPr="00C2102E">
        <w:rPr>
          <w:iCs/>
          <w:sz w:val="28"/>
          <w:szCs w:val="28"/>
        </w:rPr>
        <w:t>.)</w:t>
      </w:r>
      <w:r w:rsidRPr="00C2102E">
        <w:rPr>
          <w:sz w:val="28"/>
          <w:szCs w:val="28"/>
        </w:rPr>
        <w:t xml:space="preserve"> </w:t>
      </w:r>
      <w:r>
        <w:rPr>
          <w:sz w:val="28"/>
          <w:szCs w:val="28"/>
        </w:rPr>
        <w:t>охопила 8-33% площ соняшнику з ураженням рослин 2-8%</w:t>
      </w:r>
      <w:r w:rsidRPr="00C2102E">
        <w:rPr>
          <w:sz w:val="28"/>
          <w:szCs w:val="28"/>
        </w:rPr>
        <w:t xml:space="preserve">. </w:t>
      </w:r>
      <w:r>
        <w:rPr>
          <w:sz w:val="28"/>
          <w:szCs w:val="28"/>
        </w:rPr>
        <w:t xml:space="preserve">Водночас опади в серпні – вересні сприяли активізації розвитку і поширенню </w:t>
      </w:r>
      <w:proofErr w:type="spellStart"/>
      <w:r>
        <w:rPr>
          <w:sz w:val="28"/>
          <w:szCs w:val="28"/>
        </w:rPr>
        <w:t>пероноспорозу</w:t>
      </w:r>
      <w:proofErr w:type="spellEnd"/>
      <w:r>
        <w:rPr>
          <w:sz w:val="28"/>
          <w:szCs w:val="28"/>
        </w:rPr>
        <w:t xml:space="preserve"> на охоплених 22-68% посівів з </w:t>
      </w:r>
      <w:r w:rsidRPr="00C2102E">
        <w:rPr>
          <w:sz w:val="28"/>
          <w:szCs w:val="28"/>
        </w:rPr>
        <w:t>ураженн</w:t>
      </w:r>
      <w:r>
        <w:rPr>
          <w:sz w:val="28"/>
          <w:szCs w:val="28"/>
        </w:rPr>
        <w:t>ям</w:t>
      </w:r>
      <w:r w:rsidRPr="00C2102E">
        <w:rPr>
          <w:sz w:val="28"/>
          <w:szCs w:val="28"/>
        </w:rPr>
        <w:t xml:space="preserve"> 1-</w:t>
      </w:r>
      <w:r>
        <w:rPr>
          <w:sz w:val="28"/>
          <w:szCs w:val="28"/>
        </w:rPr>
        <w:t>6</w:t>
      </w:r>
      <w:r w:rsidRPr="00C2102E">
        <w:rPr>
          <w:sz w:val="28"/>
          <w:szCs w:val="28"/>
        </w:rPr>
        <w:t xml:space="preserve">, в осередках Вінницької, </w:t>
      </w:r>
      <w:r>
        <w:rPr>
          <w:sz w:val="28"/>
          <w:szCs w:val="28"/>
        </w:rPr>
        <w:t xml:space="preserve">Закарпатської, Івано-Франківської, Тернопільської </w:t>
      </w:r>
      <w:r w:rsidRPr="00C2102E">
        <w:rPr>
          <w:sz w:val="28"/>
          <w:szCs w:val="28"/>
        </w:rPr>
        <w:t xml:space="preserve">областей </w:t>
      </w:r>
      <w:r>
        <w:rPr>
          <w:sz w:val="28"/>
          <w:szCs w:val="28"/>
        </w:rPr>
        <w:t xml:space="preserve">                 11-19</w:t>
      </w:r>
      <w:r w:rsidRPr="00C2102E">
        <w:rPr>
          <w:sz w:val="28"/>
          <w:szCs w:val="28"/>
        </w:rPr>
        <w:t xml:space="preserve">% рослин з розвитком захворювання 1-3%. </w:t>
      </w:r>
    </w:p>
    <w:p w14:paraId="0F9E8A76" w14:textId="77777777" w:rsidR="00321B30" w:rsidRPr="00C2102E" w:rsidRDefault="00321B30" w:rsidP="00321B30">
      <w:pPr>
        <w:widowControl w:val="0"/>
        <w:ind w:firstLine="851"/>
        <w:jc w:val="both"/>
        <w:rPr>
          <w:sz w:val="28"/>
          <w:szCs w:val="28"/>
        </w:rPr>
      </w:pPr>
    </w:p>
    <w:p w14:paraId="50329966" w14:textId="77777777" w:rsidR="00321B30" w:rsidRPr="00C2102E" w:rsidRDefault="00321B30" w:rsidP="00321B30">
      <w:pPr>
        <w:widowControl w:val="0"/>
        <w:tabs>
          <w:tab w:val="center" w:pos="0"/>
        </w:tabs>
        <w:ind w:firstLine="851"/>
        <w:jc w:val="center"/>
        <w:rPr>
          <w:i/>
          <w:sz w:val="28"/>
          <w:szCs w:val="28"/>
        </w:rPr>
      </w:pPr>
      <w:r w:rsidRPr="00C2102E">
        <w:rPr>
          <w:noProof/>
          <w:lang w:eastAsia="uk-UA"/>
        </w:rPr>
        <w:drawing>
          <wp:inline distT="0" distB="0" distL="0" distR="0" wp14:anchorId="07E4B8E9" wp14:editId="362D47B1">
            <wp:extent cx="2615154" cy="1935838"/>
            <wp:effectExtent l="114300" t="76200" r="52070" b="140970"/>
            <wp:docPr id="1992998167" name="Рисунок 49" descr="Пероноспороз атакує: чим лікувати соняшник — SuperAgronom.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Пероноспороз атакує: чим лікувати соняшник — SuperAgronom.com"/>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656233" cy="19662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033B14D" w14:textId="77777777" w:rsidR="00321B30" w:rsidRPr="002D0580" w:rsidRDefault="00321B30" w:rsidP="00321B30">
      <w:pPr>
        <w:widowControl w:val="0"/>
        <w:tabs>
          <w:tab w:val="center" w:pos="0"/>
        </w:tabs>
        <w:ind w:firstLine="851"/>
        <w:jc w:val="center"/>
        <w:rPr>
          <w:b/>
          <w:i/>
        </w:rPr>
      </w:pPr>
      <w:proofErr w:type="spellStart"/>
      <w:r w:rsidRPr="002D0580">
        <w:rPr>
          <w:b/>
          <w:i/>
        </w:rPr>
        <w:t>Пероноспороз</w:t>
      </w:r>
      <w:proofErr w:type="spellEnd"/>
      <w:r w:rsidRPr="002D0580">
        <w:rPr>
          <w:b/>
          <w:i/>
        </w:rPr>
        <w:t xml:space="preserve"> соняшнику</w:t>
      </w:r>
    </w:p>
    <w:p w14:paraId="1A25A93F" w14:textId="77777777" w:rsidR="00321B30" w:rsidRPr="002D0580" w:rsidRDefault="00321B30" w:rsidP="00321B30">
      <w:pPr>
        <w:widowControl w:val="0"/>
        <w:tabs>
          <w:tab w:val="center" w:pos="0"/>
        </w:tabs>
        <w:ind w:firstLine="851"/>
        <w:jc w:val="center"/>
        <w:rPr>
          <w:b/>
          <w:i/>
          <w:sz w:val="28"/>
          <w:szCs w:val="28"/>
        </w:rPr>
      </w:pPr>
    </w:p>
    <w:p w14:paraId="31DA9A4C" w14:textId="77777777" w:rsidR="00321B30" w:rsidRPr="00C2102E" w:rsidRDefault="00321B30" w:rsidP="00321B30">
      <w:pPr>
        <w:widowControl w:val="0"/>
        <w:ind w:firstLine="851"/>
        <w:jc w:val="both"/>
        <w:rPr>
          <w:sz w:val="28"/>
          <w:szCs w:val="28"/>
        </w:rPr>
      </w:pPr>
      <w:r w:rsidRPr="00C2102E">
        <w:rPr>
          <w:sz w:val="28"/>
          <w:szCs w:val="28"/>
        </w:rPr>
        <w:t xml:space="preserve">Збудник несправжньої борошнистої роси зберігається в насінні, уражених рослинних рештках та ґрунті, де запас його значний, тому </w:t>
      </w:r>
      <w:r>
        <w:rPr>
          <w:sz w:val="28"/>
          <w:szCs w:val="28"/>
        </w:rPr>
        <w:t xml:space="preserve">в               </w:t>
      </w:r>
      <w:r w:rsidRPr="00C2102E">
        <w:rPr>
          <w:sz w:val="28"/>
          <w:szCs w:val="28"/>
        </w:rPr>
        <w:t xml:space="preserve"> 202</w:t>
      </w:r>
      <w:r>
        <w:rPr>
          <w:sz w:val="28"/>
          <w:szCs w:val="28"/>
        </w:rPr>
        <w:t>6</w:t>
      </w:r>
      <w:r w:rsidRPr="00C2102E">
        <w:rPr>
          <w:sz w:val="28"/>
          <w:szCs w:val="28"/>
        </w:rPr>
        <w:t xml:space="preserve"> р. ймовірний інтенсивний розвиток та поширення хвороби у всіх зонах вирощування за сприятливої температури повітря 15-18</w:t>
      </w:r>
      <w:r w:rsidRPr="00C2102E">
        <w:rPr>
          <w:rFonts w:eastAsia="Calibri"/>
          <w:sz w:val="28"/>
          <w:szCs w:val="28"/>
        </w:rPr>
        <w:t>°</w:t>
      </w:r>
      <w:r w:rsidRPr="00C2102E">
        <w:rPr>
          <w:sz w:val="28"/>
          <w:szCs w:val="28"/>
        </w:rPr>
        <w:t xml:space="preserve">С та надмірної вологості в період вегетації соняшника. У посівах культури </w:t>
      </w:r>
      <w:proofErr w:type="spellStart"/>
      <w:r w:rsidRPr="00C2102E">
        <w:rPr>
          <w:sz w:val="28"/>
          <w:szCs w:val="28"/>
        </w:rPr>
        <w:t>пероноспороз</w:t>
      </w:r>
      <w:proofErr w:type="spellEnd"/>
      <w:r w:rsidRPr="00C2102E">
        <w:rPr>
          <w:sz w:val="28"/>
          <w:szCs w:val="28"/>
        </w:rPr>
        <w:t xml:space="preserve"> матиме прояв у фазу проростків (первинне зараження) і розвиватиметься впродовж вегетації (вторинне зараження).</w:t>
      </w:r>
    </w:p>
    <w:p w14:paraId="2A5E293B" w14:textId="77777777" w:rsidR="00321B30" w:rsidRPr="00C2102E" w:rsidRDefault="00321B30" w:rsidP="00321B30">
      <w:pPr>
        <w:widowControl w:val="0"/>
        <w:ind w:firstLine="851"/>
        <w:jc w:val="both"/>
        <w:rPr>
          <w:sz w:val="28"/>
          <w:szCs w:val="28"/>
        </w:rPr>
      </w:pPr>
      <w:proofErr w:type="spellStart"/>
      <w:r w:rsidRPr="00C2102E">
        <w:rPr>
          <w:b/>
          <w:sz w:val="28"/>
          <w:szCs w:val="28"/>
        </w:rPr>
        <w:t>Фомоз</w:t>
      </w:r>
      <w:proofErr w:type="spellEnd"/>
      <w:r w:rsidRPr="00C2102E">
        <w:rPr>
          <w:b/>
          <w:sz w:val="28"/>
          <w:szCs w:val="28"/>
        </w:rPr>
        <w:t xml:space="preserve"> </w:t>
      </w:r>
      <w:r w:rsidRPr="00C2102E">
        <w:rPr>
          <w:iCs/>
          <w:sz w:val="28"/>
          <w:szCs w:val="28"/>
        </w:rPr>
        <w:t>(</w:t>
      </w:r>
      <w:proofErr w:type="spellStart"/>
      <w:r w:rsidRPr="00C2102E">
        <w:rPr>
          <w:i/>
          <w:sz w:val="28"/>
          <w:szCs w:val="28"/>
        </w:rPr>
        <w:t>Phoma</w:t>
      </w:r>
      <w:proofErr w:type="spellEnd"/>
      <w:r w:rsidRPr="00C2102E">
        <w:rPr>
          <w:i/>
          <w:sz w:val="28"/>
          <w:szCs w:val="28"/>
        </w:rPr>
        <w:t xml:space="preserve"> </w:t>
      </w:r>
      <w:proofErr w:type="spellStart"/>
      <w:r w:rsidRPr="00C2102E">
        <w:rPr>
          <w:i/>
          <w:sz w:val="28"/>
          <w:szCs w:val="28"/>
        </w:rPr>
        <w:t>macdonaldii</w:t>
      </w:r>
      <w:proofErr w:type="spellEnd"/>
      <w:r w:rsidRPr="00C2102E">
        <w:rPr>
          <w:i/>
          <w:sz w:val="28"/>
          <w:szCs w:val="28"/>
        </w:rPr>
        <w:t xml:space="preserve"> </w:t>
      </w:r>
      <w:proofErr w:type="spellStart"/>
      <w:r w:rsidRPr="00C2102E">
        <w:rPr>
          <w:sz w:val="28"/>
          <w:szCs w:val="28"/>
        </w:rPr>
        <w:t>Boerema</w:t>
      </w:r>
      <w:proofErr w:type="spellEnd"/>
      <w:r w:rsidRPr="00C2102E">
        <w:rPr>
          <w:iCs/>
          <w:sz w:val="28"/>
          <w:szCs w:val="28"/>
        </w:rPr>
        <w:t xml:space="preserve">), як і </w:t>
      </w:r>
      <w:r>
        <w:rPr>
          <w:iCs/>
          <w:sz w:val="28"/>
          <w:szCs w:val="28"/>
        </w:rPr>
        <w:t>торік</w:t>
      </w:r>
      <w:r w:rsidRPr="00C2102E">
        <w:rPr>
          <w:iCs/>
          <w:sz w:val="28"/>
          <w:szCs w:val="28"/>
        </w:rPr>
        <w:t xml:space="preserve"> мав прояв скрізь. </w:t>
      </w:r>
      <w:r>
        <w:rPr>
          <w:iCs/>
          <w:sz w:val="28"/>
          <w:szCs w:val="28"/>
        </w:rPr>
        <w:t>Розвиток</w:t>
      </w:r>
      <w:r w:rsidRPr="00C2102E">
        <w:rPr>
          <w:iCs/>
          <w:sz w:val="28"/>
          <w:szCs w:val="28"/>
        </w:rPr>
        <w:t xml:space="preserve"> захворювання відмічали </w:t>
      </w:r>
      <w:r>
        <w:rPr>
          <w:iCs/>
          <w:sz w:val="28"/>
          <w:szCs w:val="28"/>
        </w:rPr>
        <w:t xml:space="preserve">у </w:t>
      </w:r>
      <w:r w:rsidRPr="00C2102E">
        <w:rPr>
          <w:iCs/>
          <w:sz w:val="28"/>
          <w:szCs w:val="28"/>
        </w:rPr>
        <w:t>фазу формування суцвіть, де хвороба охопила 8-</w:t>
      </w:r>
      <w:r>
        <w:rPr>
          <w:iCs/>
          <w:sz w:val="28"/>
          <w:szCs w:val="28"/>
        </w:rPr>
        <w:t>20</w:t>
      </w:r>
      <w:r w:rsidRPr="00C2102E">
        <w:rPr>
          <w:iCs/>
          <w:sz w:val="28"/>
          <w:szCs w:val="28"/>
        </w:rPr>
        <w:t xml:space="preserve">% посівів з ураженням 2-10% рослин. </w:t>
      </w:r>
      <w:r>
        <w:rPr>
          <w:iCs/>
          <w:sz w:val="28"/>
          <w:szCs w:val="28"/>
        </w:rPr>
        <w:t xml:space="preserve">Наприкінці вегетації </w:t>
      </w:r>
      <w:proofErr w:type="spellStart"/>
      <w:r>
        <w:rPr>
          <w:iCs/>
          <w:sz w:val="28"/>
          <w:szCs w:val="28"/>
        </w:rPr>
        <w:t>фомоз</w:t>
      </w:r>
      <w:proofErr w:type="spellEnd"/>
      <w:r>
        <w:rPr>
          <w:iCs/>
          <w:sz w:val="28"/>
          <w:szCs w:val="28"/>
        </w:rPr>
        <w:t xml:space="preserve"> уразив 24-55, подекуди 80-100% (Вінницька, Миколаївська обл.) площ, де рівень ураженості рослин становив в середньому 3-9, максимально на полях Вінницької, Закарпатської, Київської, Чернігівської, Хмельницької областей 12-17, у вогнищах Миколаївської - 40-70%.</w:t>
      </w:r>
    </w:p>
    <w:p w14:paraId="79608B2E" w14:textId="77777777" w:rsidR="00321B30" w:rsidRPr="002D0580" w:rsidRDefault="00321B30" w:rsidP="00321B30">
      <w:pPr>
        <w:widowControl w:val="0"/>
        <w:ind w:firstLine="851"/>
        <w:jc w:val="both"/>
        <w:rPr>
          <w:sz w:val="28"/>
          <w:szCs w:val="28"/>
        </w:rPr>
      </w:pPr>
    </w:p>
    <w:p w14:paraId="07C8603F" w14:textId="77777777" w:rsidR="00321B30" w:rsidRPr="00C2102E" w:rsidRDefault="00321B30" w:rsidP="00321B30">
      <w:pPr>
        <w:widowControl w:val="0"/>
        <w:ind w:firstLine="851"/>
        <w:jc w:val="center"/>
        <w:rPr>
          <w:i/>
          <w:sz w:val="26"/>
          <w:szCs w:val="26"/>
        </w:rPr>
      </w:pPr>
      <w:r w:rsidRPr="00C2102E">
        <w:rPr>
          <w:i/>
          <w:noProof/>
          <w:sz w:val="26"/>
          <w:szCs w:val="26"/>
          <w:lang w:eastAsia="uk-UA"/>
        </w:rPr>
        <w:drawing>
          <wp:inline distT="0" distB="0" distL="0" distR="0" wp14:anchorId="62EAF8AF" wp14:editId="6B532F75">
            <wp:extent cx="2005330" cy="1559951"/>
            <wp:effectExtent l="133350" t="57150" r="71120" b="135890"/>
            <wp:docPr id="922" name="image336.jpg" descr="C:\Users\Користувач\Desktop\1.jpg"/>
            <wp:cNvGraphicFramePr/>
            <a:graphic xmlns:a="http://schemas.openxmlformats.org/drawingml/2006/main">
              <a:graphicData uri="http://schemas.openxmlformats.org/drawingml/2006/picture">
                <pic:pic xmlns:pic="http://schemas.openxmlformats.org/drawingml/2006/picture">
                  <pic:nvPicPr>
                    <pic:cNvPr id="0" name="image336.jpg" descr="C:\Users\Користувач\Desktop\1.jpg"/>
                    <pic:cNvPicPr preferRelativeResize="0"/>
                  </pic:nvPicPr>
                  <pic:blipFill>
                    <a:blip r:embed="rId193"/>
                    <a:srcRect/>
                    <a:stretch>
                      <a:fillRect/>
                    </a:stretch>
                  </pic:blipFill>
                  <pic:spPr>
                    <a:xfrm>
                      <a:off x="0" y="0"/>
                      <a:ext cx="2010153" cy="156370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i/>
          <w:noProof/>
          <w:sz w:val="26"/>
          <w:szCs w:val="26"/>
          <w:lang w:eastAsia="uk-UA"/>
        </w:rPr>
        <w:drawing>
          <wp:inline distT="0" distB="0" distL="0" distR="0" wp14:anchorId="71508C32" wp14:editId="3A1F3B32">
            <wp:extent cx="2182385" cy="1550587"/>
            <wp:effectExtent l="133350" t="57150" r="85090" b="126365"/>
            <wp:docPr id="920" name="image333.jpg" descr="C:\Users\Користувач\Desktop\фомоз соняш..jpg"/>
            <wp:cNvGraphicFramePr/>
            <a:graphic xmlns:a="http://schemas.openxmlformats.org/drawingml/2006/main">
              <a:graphicData uri="http://schemas.openxmlformats.org/drawingml/2006/picture">
                <pic:pic xmlns:pic="http://schemas.openxmlformats.org/drawingml/2006/picture">
                  <pic:nvPicPr>
                    <pic:cNvPr id="0" name="image333.jpg" descr="C:\Users\Користувач\Desktop\фомоз соняш..jpg"/>
                    <pic:cNvPicPr preferRelativeResize="0"/>
                  </pic:nvPicPr>
                  <pic:blipFill>
                    <a:blip r:embed="rId194"/>
                    <a:srcRect/>
                    <a:stretch>
                      <a:fillRect/>
                    </a:stretch>
                  </pic:blipFill>
                  <pic:spPr>
                    <a:xfrm>
                      <a:off x="0" y="0"/>
                      <a:ext cx="2192356" cy="15576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D21002B" w14:textId="77777777" w:rsidR="00321B30" w:rsidRPr="002D0580" w:rsidRDefault="00321B30" w:rsidP="00321B30">
      <w:pPr>
        <w:widowControl w:val="0"/>
        <w:ind w:firstLine="851"/>
        <w:jc w:val="center"/>
        <w:rPr>
          <w:b/>
          <w:i/>
        </w:rPr>
      </w:pPr>
      <w:proofErr w:type="spellStart"/>
      <w:r w:rsidRPr="002D0580">
        <w:rPr>
          <w:b/>
          <w:i/>
        </w:rPr>
        <w:t>Фомоз</w:t>
      </w:r>
      <w:proofErr w:type="spellEnd"/>
      <w:r w:rsidRPr="002D0580">
        <w:rPr>
          <w:b/>
          <w:i/>
        </w:rPr>
        <w:t xml:space="preserve"> соняшнику</w:t>
      </w:r>
    </w:p>
    <w:p w14:paraId="66103CB2" w14:textId="77777777" w:rsidR="00321B30" w:rsidRPr="002D0580" w:rsidRDefault="00321B30" w:rsidP="00321B30">
      <w:pPr>
        <w:widowControl w:val="0"/>
        <w:ind w:firstLine="851"/>
        <w:jc w:val="center"/>
        <w:rPr>
          <w:b/>
          <w:i/>
          <w:sz w:val="28"/>
          <w:szCs w:val="28"/>
        </w:rPr>
      </w:pPr>
    </w:p>
    <w:p w14:paraId="17F57905" w14:textId="77777777" w:rsidR="00321B30" w:rsidRPr="00C2102E" w:rsidRDefault="00321B30" w:rsidP="00321B30">
      <w:pPr>
        <w:widowControl w:val="0"/>
        <w:ind w:firstLine="851"/>
        <w:jc w:val="both"/>
        <w:rPr>
          <w:sz w:val="28"/>
          <w:szCs w:val="28"/>
        </w:rPr>
      </w:pPr>
      <w:r w:rsidRPr="00C2102E">
        <w:rPr>
          <w:sz w:val="28"/>
          <w:szCs w:val="28"/>
        </w:rPr>
        <w:t xml:space="preserve">За наявного запасу інфекції </w:t>
      </w:r>
      <w:proofErr w:type="spellStart"/>
      <w:r w:rsidRPr="00C2102E">
        <w:rPr>
          <w:sz w:val="28"/>
          <w:szCs w:val="28"/>
        </w:rPr>
        <w:t>фомозу</w:t>
      </w:r>
      <w:proofErr w:type="spellEnd"/>
      <w:r w:rsidRPr="00C2102E">
        <w:rPr>
          <w:sz w:val="28"/>
          <w:szCs w:val="28"/>
        </w:rPr>
        <w:t xml:space="preserve"> на рослинних рештках, ґрунті та за оптимальних умов розвитку (достатня кількість опадів та температура повітря +20</w:t>
      </w:r>
      <w:r>
        <w:rPr>
          <w:sz w:val="28"/>
          <w:szCs w:val="28"/>
        </w:rPr>
        <w:t>..+</w:t>
      </w:r>
      <w:r w:rsidRPr="00C2102E">
        <w:rPr>
          <w:sz w:val="28"/>
          <w:szCs w:val="28"/>
        </w:rPr>
        <w:t>25</w:t>
      </w:r>
      <w:r w:rsidRPr="00C2102E">
        <w:rPr>
          <w:rFonts w:eastAsia="Calibri"/>
          <w:sz w:val="28"/>
          <w:szCs w:val="28"/>
        </w:rPr>
        <w:t>°</w:t>
      </w:r>
      <w:r w:rsidRPr="00C2102E">
        <w:rPr>
          <w:sz w:val="28"/>
          <w:szCs w:val="28"/>
        </w:rPr>
        <w:t xml:space="preserve">С) </w:t>
      </w:r>
      <w:r>
        <w:rPr>
          <w:sz w:val="28"/>
          <w:szCs w:val="28"/>
        </w:rPr>
        <w:t>у</w:t>
      </w:r>
      <w:r w:rsidRPr="00C2102E">
        <w:rPr>
          <w:sz w:val="28"/>
          <w:szCs w:val="28"/>
        </w:rPr>
        <w:t xml:space="preserve"> 2025 р. хвороба </w:t>
      </w:r>
      <w:r>
        <w:rPr>
          <w:sz w:val="28"/>
          <w:szCs w:val="28"/>
        </w:rPr>
        <w:t>розповсюджуватиметься</w:t>
      </w:r>
      <w:r w:rsidRPr="00C2102E">
        <w:rPr>
          <w:sz w:val="28"/>
          <w:szCs w:val="28"/>
        </w:rPr>
        <w:t xml:space="preserve"> у посівах соняшнику повсюдно від середнього до сильного.</w:t>
      </w:r>
    </w:p>
    <w:p w14:paraId="3F306E10" w14:textId="77777777" w:rsidR="00321B30" w:rsidRPr="00C2102E" w:rsidRDefault="00321B30" w:rsidP="00321B30">
      <w:pPr>
        <w:widowControl w:val="0"/>
        <w:ind w:firstLine="851"/>
        <w:jc w:val="both"/>
        <w:rPr>
          <w:sz w:val="28"/>
          <w:szCs w:val="28"/>
        </w:rPr>
      </w:pPr>
      <w:proofErr w:type="spellStart"/>
      <w:r w:rsidRPr="00C2102E">
        <w:rPr>
          <w:b/>
          <w:sz w:val="28"/>
          <w:szCs w:val="28"/>
        </w:rPr>
        <w:t>Септоріоз</w:t>
      </w:r>
      <w:proofErr w:type="spellEnd"/>
      <w:r w:rsidRPr="00C2102E">
        <w:rPr>
          <w:b/>
          <w:sz w:val="28"/>
          <w:szCs w:val="28"/>
        </w:rPr>
        <w:t xml:space="preserve"> </w:t>
      </w:r>
      <w:r w:rsidRPr="00C2102E">
        <w:rPr>
          <w:iCs/>
          <w:sz w:val="28"/>
          <w:szCs w:val="28"/>
        </w:rPr>
        <w:t>(</w:t>
      </w:r>
      <w:proofErr w:type="spellStart"/>
      <w:r w:rsidRPr="00C2102E">
        <w:rPr>
          <w:i/>
          <w:sz w:val="28"/>
          <w:szCs w:val="28"/>
        </w:rPr>
        <w:t>Septoria</w:t>
      </w:r>
      <w:proofErr w:type="spellEnd"/>
      <w:r w:rsidRPr="00C2102E">
        <w:rPr>
          <w:i/>
          <w:sz w:val="28"/>
          <w:szCs w:val="28"/>
        </w:rPr>
        <w:t xml:space="preserve"> </w:t>
      </w:r>
      <w:proofErr w:type="spellStart"/>
      <w:r w:rsidRPr="00C2102E">
        <w:rPr>
          <w:i/>
          <w:sz w:val="28"/>
          <w:szCs w:val="28"/>
        </w:rPr>
        <w:t>helianthi</w:t>
      </w:r>
      <w:proofErr w:type="spellEnd"/>
      <w:r w:rsidRPr="00C2102E">
        <w:rPr>
          <w:i/>
          <w:sz w:val="28"/>
          <w:szCs w:val="28"/>
        </w:rPr>
        <w:t xml:space="preserve"> </w:t>
      </w:r>
      <w:proofErr w:type="spellStart"/>
      <w:r w:rsidRPr="00C2102E">
        <w:rPr>
          <w:iCs/>
          <w:sz w:val="28"/>
          <w:szCs w:val="28"/>
        </w:rPr>
        <w:t>Ell</w:t>
      </w:r>
      <w:proofErr w:type="spellEnd"/>
      <w:r w:rsidRPr="00C2102E">
        <w:rPr>
          <w:iCs/>
          <w:sz w:val="28"/>
          <w:szCs w:val="28"/>
        </w:rPr>
        <w:t xml:space="preserve">. </w:t>
      </w:r>
      <w:r w:rsidRPr="00C2102E">
        <w:rPr>
          <w:iCs/>
          <w:sz w:val="28"/>
          <w:szCs w:val="28"/>
          <w:lang w:val="en-US"/>
        </w:rPr>
        <w:t>e</w:t>
      </w:r>
      <w:r w:rsidRPr="00C2102E">
        <w:rPr>
          <w:iCs/>
          <w:sz w:val="28"/>
          <w:szCs w:val="28"/>
        </w:rPr>
        <w:t xml:space="preserve">t </w:t>
      </w:r>
      <w:proofErr w:type="spellStart"/>
      <w:r w:rsidRPr="00C2102E">
        <w:rPr>
          <w:iCs/>
          <w:sz w:val="28"/>
          <w:szCs w:val="28"/>
        </w:rPr>
        <w:t>Kell</w:t>
      </w:r>
      <w:proofErr w:type="spellEnd"/>
      <w:r w:rsidRPr="00C2102E">
        <w:rPr>
          <w:iCs/>
          <w:sz w:val="28"/>
          <w:szCs w:val="28"/>
        </w:rPr>
        <w:t>.)</w:t>
      </w:r>
      <w:r w:rsidRPr="00C2102E">
        <w:rPr>
          <w:sz w:val="28"/>
          <w:szCs w:val="28"/>
        </w:rPr>
        <w:t xml:space="preserve"> </w:t>
      </w:r>
      <w:r>
        <w:rPr>
          <w:sz w:val="28"/>
          <w:szCs w:val="28"/>
        </w:rPr>
        <w:t>відмічався</w:t>
      </w:r>
      <w:r w:rsidRPr="00C2102E">
        <w:rPr>
          <w:sz w:val="28"/>
          <w:szCs w:val="28"/>
        </w:rPr>
        <w:t xml:space="preserve"> в посівах</w:t>
      </w:r>
      <w:r>
        <w:rPr>
          <w:sz w:val="28"/>
          <w:szCs w:val="28"/>
        </w:rPr>
        <w:t xml:space="preserve"> соняшнику</w:t>
      </w:r>
      <w:r w:rsidRPr="00C2102E">
        <w:rPr>
          <w:sz w:val="28"/>
          <w:szCs w:val="28"/>
        </w:rPr>
        <w:t xml:space="preserve"> </w:t>
      </w:r>
      <w:r>
        <w:rPr>
          <w:sz w:val="28"/>
          <w:szCs w:val="28"/>
        </w:rPr>
        <w:t xml:space="preserve">Дніпропетровської, Київської, Кіровоградської, Львівської, </w:t>
      </w:r>
      <w:r>
        <w:rPr>
          <w:sz w:val="28"/>
          <w:szCs w:val="28"/>
        </w:rPr>
        <w:lastRenderedPageBreak/>
        <w:t>Миколаївської, Рівненської, Тернопільської, Черкаської</w:t>
      </w:r>
      <w:r w:rsidRPr="00C2102E">
        <w:rPr>
          <w:sz w:val="28"/>
          <w:szCs w:val="28"/>
        </w:rPr>
        <w:t xml:space="preserve"> областей. Хворобою в середньому було уражено </w:t>
      </w:r>
      <w:r>
        <w:rPr>
          <w:sz w:val="28"/>
          <w:szCs w:val="28"/>
        </w:rPr>
        <w:t>2-10</w:t>
      </w:r>
      <w:r w:rsidRPr="00C2102E">
        <w:rPr>
          <w:sz w:val="28"/>
          <w:szCs w:val="28"/>
        </w:rPr>
        <w:t xml:space="preserve">% рослин </w:t>
      </w:r>
      <w:r>
        <w:rPr>
          <w:sz w:val="28"/>
          <w:szCs w:val="28"/>
        </w:rPr>
        <w:t>в середньому на 5-30% обстежених площ.</w:t>
      </w:r>
      <w:r w:rsidRPr="00C2102E">
        <w:rPr>
          <w:sz w:val="28"/>
          <w:szCs w:val="28"/>
        </w:rPr>
        <w:t xml:space="preserve"> </w:t>
      </w:r>
      <w:r>
        <w:rPr>
          <w:sz w:val="28"/>
          <w:szCs w:val="28"/>
        </w:rPr>
        <w:t>Більш інтенсивніший</w:t>
      </w:r>
      <w:r w:rsidRPr="00C2102E">
        <w:rPr>
          <w:sz w:val="28"/>
          <w:szCs w:val="28"/>
        </w:rPr>
        <w:t xml:space="preserve"> розвиток та поширення </w:t>
      </w:r>
      <w:proofErr w:type="spellStart"/>
      <w:r w:rsidRPr="00C2102E">
        <w:rPr>
          <w:sz w:val="28"/>
          <w:szCs w:val="28"/>
        </w:rPr>
        <w:t>септоріоз</w:t>
      </w:r>
      <w:proofErr w:type="spellEnd"/>
      <w:r w:rsidRPr="00C2102E">
        <w:rPr>
          <w:sz w:val="28"/>
          <w:szCs w:val="28"/>
        </w:rPr>
        <w:t xml:space="preserve"> набув в період дозрівання насіння, де захворювання виявляли на </w:t>
      </w:r>
      <w:r>
        <w:rPr>
          <w:sz w:val="28"/>
          <w:szCs w:val="28"/>
        </w:rPr>
        <w:t>7-21</w:t>
      </w:r>
      <w:r w:rsidRPr="00C2102E">
        <w:rPr>
          <w:sz w:val="28"/>
          <w:szCs w:val="28"/>
        </w:rPr>
        <w:t xml:space="preserve">% площ з ураженням 4-7, </w:t>
      </w:r>
      <w:r>
        <w:rPr>
          <w:sz w:val="28"/>
          <w:szCs w:val="28"/>
        </w:rPr>
        <w:t>в осередках</w:t>
      </w:r>
      <w:r w:rsidRPr="00C2102E">
        <w:rPr>
          <w:sz w:val="28"/>
          <w:szCs w:val="28"/>
        </w:rPr>
        <w:t xml:space="preserve"> </w:t>
      </w:r>
      <w:r>
        <w:rPr>
          <w:sz w:val="28"/>
          <w:szCs w:val="28"/>
        </w:rPr>
        <w:t>10-18</w:t>
      </w:r>
      <w:r w:rsidRPr="00C2102E">
        <w:rPr>
          <w:sz w:val="28"/>
          <w:szCs w:val="28"/>
        </w:rPr>
        <w:t>% (Рівненська</w:t>
      </w:r>
      <w:r>
        <w:rPr>
          <w:sz w:val="28"/>
          <w:szCs w:val="28"/>
        </w:rPr>
        <w:t>, Черкаська, Чернігівська</w:t>
      </w:r>
      <w:r w:rsidRPr="00C2102E">
        <w:rPr>
          <w:sz w:val="28"/>
          <w:szCs w:val="28"/>
        </w:rPr>
        <w:t xml:space="preserve"> обл.) рослин за розвитку хвороби 2-</w:t>
      </w:r>
      <w:r>
        <w:rPr>
          <w:sz w:val="28"/>
          <w:szCs w:val="28"/>
        </w:rPr>
        <w:t>4,5</w:t>
      </w:r>
      <w:r w:rsidRPr="00C2102E">
        <w:rPr>
          <w:sz w:val="28"/>
          <w:szCs w:val="28"/>
        </w:rPr>
        <w:t>%.</w:t>
      </w:r>
    </w:p>
    <w:p w14:paraId="3FFB2CF6" w14:textId="77777777" w:rsidR="00321B30" w:rsidRPr="00C2102E" w:rsidRDefault="00321B30" w:rsidP="00321B30">
      <w:pPr>
        <w:widowControl w:val="0"/>
        <w:ind w:firstLine="851"/>
        <w:jc w:val="both"/>
        <w:rPr>
          <w:sz w:val="28"/>
          <w:szCs w:val="28"/>
        </w:rPr>
      </w:pPr>
    </w:p>
    <w:p w14:paraId="21F8A858" w14:textId="77777777" w:rsidR="00321B30" w:rsidRPr="00C2102E" w:rsidRDefault="00321B30" w:rsidP="00321B30">
      <w:pPr>
        <w:widowControl w:val="0"/>
        <w:ind w:firstLine="851"/>
        <w:jc w:val="center"/>
        <w:rPr>
          <w:sz w:val="28"/>
          <w:szCs w:val="28"/>
        </w:rPr>
      </w:pPr>
      <w:r w:rsidRPr="00C2102E">
        <w:rPr>
          <w:noProof/>
          <w:sz w:val="28"/>
          <w:szCs w:val="28"/>
          <w:lang w:eastAsia="uk-UA"/>
        </w:rPr>
        <w:drawing>
          <wp:inline distT="0" distB="0" distL="0" distR="0" wp14:anchorId="5B2ECFB2" wp14:editId="2DE2B409">
            <wp:extent cx="2470426" cy="1455162"/>
            <wp:effectExtent l="114300" t="57150" r="63500" b="126365"/>
            <wp:docPr id="926" name="image341.jpg" descr="C:\Users\Користувач\Desktop\септоріоз соняшнику 1.jpg"/>
            <wp:cNvGraphicFramePr/>
            <a:graphic xmlns:a="http://schemas.openxmlformats.org/drawingml/2006/main">
              <a:graphicData uri="http://schemas.openxmlformats.org/drawingml/2006/picture">
                <pic:pic xmlns:pic="http://schemas.openxmlformats.org/drawingml/2006/picture">
                  <pic:nvPicPr>
                    <pic:cNvPr id="0" name="image341.jpg" descr="C:\Users\Користувач\Desktop\септоріоз соняшнику 1.jpg"/>
                    <pic:cNvPicPr preferRelativeResize="0"/>
                  </pic:nvPicPr>
                  <pic:blipFill>
                    <a:blip r:embed="rId195"/>
                    <a:srcRect/>
                    <a:stretch>
                      <a:fillRect/>
                    </a:stretch>
                  </pic:blipFill>
                  <pic:spPr>
                    <a:xfrm>
                      <a:off x="0" y="0"/>
                      <a:ext cx="2470414" cy="14551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B5EFCAD" w14:textId="77777777" w:rsidR="00321B30" w:rsidRPr="002D0580" w:rsidRDefault="00321B30" w:rsidP="00321B30">
      <w:pPr>
        <w:widowControl w:val="0"/>
        <w:ind w:firstLine="851"/>
        <w:jc w:val="center"/>
        <w:rPr>
          <w:b/>
          <w:i/>
        </w:rPr>
      </w:pPr>
      <w:proofErr w:type="spellStart"/>
      <w:r w:rsidRPr="002D0580">
        <w:rPr>
          <w:b/>
          <w:i/>
        </w:rPr>
        <w:t>Септоріоз</w:t>
      </w:r>
      <w:proofErr w:type="spellEnd"/>
      <w:r w:rsidRPr="002D0580">
        <w:rPr>
          <w:b/>
          <w:i/>
        </w:rPr>
        <w:t xml:space="preserve"> соняшнику</w:t>
      </w:r>
    </w:p>
    <w:p w14:paraId="66106857" w14:textId="77777777" w:rsidR="00321B30" w:rsidRPr="002D0580" w:rsidRDefault="00321B30" w:rsidP="00321B30">
      <w:pPr>
        <w:widowControl w:val="0"/>
        <w:ind w:firstLine="851"/>
        <w:jc w:val="center"/>
        <w:rPr>
          <w:sz w:val="28"/>
          <w:szCs w:val="28"/>
        </w:rPr>
      </w:pPr>
    </w:p>
    <w:p w14:paraId="1E7FB63D" w14:textId="77777777" w:rsidR="00321B30" w:rsidRPr="00C2102E" w:rsidRDefault="00321B30" w:rsidP="00321B30">
      <w:pPr>
        <w:widowControl w:val="0"/>
        <w:ind w:firstLine="851"/>
        <w:jc w:val="both"/>
        <w:rPr>
          <w:sz w:val="28"/>
          <w:szCs w:val="28"/>
        </w:rPr>
      </w:pPr>
      <w:r w:rsidRPr="00C2102E">
        <w:rPr>
          <w:sz w:val="28"/>
          <w:szCs w:val="28"/>
        </w:rPr>
        <w:t>У 202</w:t>
      </w:r>
      <w:r>
        <w:rPr>
          <w:sz w:val="28"/>
          <w:szCs w:val="28"/>
        </w:rPr>
        <w:t>6</w:t>
      </w:r>
      <w:r w:rsidRPr="00C2102E">
        <w:rPr>
          <w:sz w:val="28"/>
          <w:szCs w:val="28"/>
        </w:rPr>
        <w:t xml:space="preserve"> р. наявний запас інфекції, накопичений на рослинних рештках, ґрунті, створюватиме прояв та інтенсивне поширення </w:t>
      </w:r>
      <w:proofErr w:type="spellStart"/>
      <w:r w:rsidRPr="00C2102E">
        <w:rPr>
          <w:sz w:val="28"/>
          <w:szCs w:val="28"/>
        </w:rPr>
        <w:t>септоріозу</w:t>
      </w:r>
      <w:proofErr w:type="spellEnd"/>
      <w:r w:rsidRPr="00C2102E">
        <w:rPr>
          <w:sz w:val="28"/>
          <w:szCs w:val="28"/>
        </w:rPr>
        <w:t xml:space="preserve"> в посівах соняшнику.</w:t>
      </w:r>
    </w:p>
    <w:p w14:paraId="247EF377" w14:textId="77777777" w:rsidR="00321B30" w:rsidRPr="00C2102E" w:rsidRDefault="00321B30" w:rsidP="00321B30">
      <w:pPr>
        <w:widowControl w:val="0"/>
        <w:ind w:firstLine="851"/>
        <w:jc w:val="both"/>
        <w:rPr>
          <w:sz w:val="28"/>
          <w:szCs w:val="28"/>
        </w:rPr>
      </w:pPr>
      <w:proofErr w:type="spellStart"/>
      <w:r w:rsidRPr="00C2102E">
        <w:rPr>
          <w:b/>
          <w:sz w:val="28"/>
          <w:szCs w:val="28"/>
        </w:rPr>
        <w:t>Альтернаріоз</w:t>
      </w:r>
      <w:proofErr w:type="spellEnd"/>
      <w:r w:rsidRPr="00C2102E">
        <w:rPr>
          <w:b/>
          <w:sz w:val="28"/>
          <w:szCs w:val="28"/>
        </w:rPr>
        <w:t xml:space="preserve"> </w:t>
      </w:r>
      <w:r w:rsidRPr="00C2102E">
        <w:rPr>
          <w:iCs/>
          <w:sz w:val="28"/>
          <w:szCs w:val="28"/>
        </w:rPr>
        <w:t>(</w:t>
      </w:r>
      <w:proofErr w:type="spellStart"/>
      <w:r w:rsidRPr="00C2102E">
        <w:rPr>
          <w:i/>
          <w:sz w:val="28"/>
          <w:szCs w:val="28"/>
        </w:rPr>
        <w:t>Altemaria</w:t>
      </w:r>
      <w:proofErr w:type="spellEnd"/>
      <w:r w:rsidRPr="00C2102E">
        <w:rPr>
          <w:i/>
          <w:sz w:val="28"/>
          <w:szCs w:val="28"/>
        </w:rPr>
        <w:t xml:space="preserve"> </w:t>
      </w:r>
      <w:proofErr w:type="spellStart"/>
      <w:r w:rsidRPr="00C2102E">
        <w:rPr>
          <w:i/>
          <w:sz w:val="28"/>
          <w:szCs w:val="28"/>
        </w:rPr>
        <w:t>macrospora</w:t>
      </w:r>
      <w:proofErr w:type="spellEnd"/>
      <w:r w:rsidRPr="00C2102E">
        <w:rPr>
          <w:i/>
          <w:sz w:val="28"/>
          <w:szCs w:val="28"/>
        </w:rPr>
        <w:t xml:space="preserve"> </w:t>
      </w:r>
      <w:r w:rsidRPr="00C2102E">
        <w:rPr>
          <w:iCs/>
          <w:sz w:val="28"/>
          <w:szCs w:val="28"/>
          <w:lang w:val="en-US"/>
        </w:rPr>
        <w:t>Zimm</w:t>
      </w:r>
      <w:r w:rsidRPr="00C2102E">
        <w:rPr>
          <w:iCs/>
          <w:sz w:val="28"/>
          <w:szCs w:val="28"/>
        </w:rPr>
        <w:t>.)</w:t>
      </w:r>
      <w:r w:rsidRPr="00C2102E">
        <w:rPr>
          <w:sz w:val="28"/>
          <w:szCs w:val="28"/>
        </w:rPr>
        <w:t xml:space="preserve"> </w:t>
      </w:r>
      <w:r>
        <w:rPr>
          <w:sz w:val="28"/>
          <w:szCs w:val="28"/>
        </w:rPr>
        <w:t>мав прояв на початку цвітіння. Хвороба відмічалась</w:t>
      </w:r>
      <w:r w:rsidRPr="00C2102E">
        <w:rPr>
          <w:sz w:val="28"/>
          <w:szCs w:val="28"/>
        </w:rPr>
        <w:t xml:space="preserve"> в господарствах </w:t>
      </w:r>
      <w:r>
        <w:rPr>
          <w:sz w:val="28"/>
          <w:szCs w:val="28"/>
        </w:rPr>
        <w:t xml:space="preserve">Дніпропетровської, </w:t>
      </w:r>
      <w:r w:rsidRPr="00C2102E">
        <w:rPr>
          <w:sz w:val="28"/>
          <w:szCs w:val="28"/>
        </w:rPr>
        <w:t xml:space="preserve">Закарпатської, </w:t>
      </w:r>
      <w:r>
        <w:rPr>
          <w:sz w:val="28"/>
          <w:szCs w:val="28"/>
        </w:rPr>
        <w:t xml:space="preserve">Івано-Франківської, Миколаївської, Рівненської, Черкаської </w:t>
      </w:r>
      <w:r w:rsidRPr="00C2102E">
        <w:rPr>
          <w:sz w:val="28"/>
          <w:szCs w:val="28"/>
        </w:rPr>
        <w:t>областей</w:t>
      </w:r>
      <w:r>
        <w:rPr>
          <w:sz w:val="28"/>
          <w:szCs w:val="28"/>
        </w:rPr>
        <w:t xml:space="preserve">. Найбільше поширення </w:t>
      </w:r>
      <w:proofErr w:type="spellStart"/>
      <w:r>
        <w:rPr>
          <w:sz w:val="28"/>
          <w:szCs w:val="28"/>
        </w:rPr>
        <w:t>альтернаріозу</w:t>
      </w:r>
      <w:proofErr w:type="spellEnd"/>
      <w:r>
        <w:rPr>
          <w:sz w:val="28"/>
          <w:szCs w:val="28"/>
        </w:rPr>
        <w:t xml:space="preserve"> спостерігали</w:t>
      </w:r>
      <w:r w:rsidRPr="00C2102E">
        <w:rPr>
          <w:sz w:val="28"/>
          <w:szCs w:val="28"/>
        </w:rPr>
        <w:t xml:space="preserve"> під час дозрівання кошиків на </w:t>
      </w:r>
      <w:r>
        <w:rPr>
          <w:sz w:val="28"/>
          <w:szCs w:val="28"/>
        </w:rPr>
        <w:t>2-30</w:t>
      </w:r>
      <w:r w:rsidRPr="00C2102E">
        <w:rPr>
          <w:sz w:val="28"/>
          <w:szCs w:val="28"/>
        </w:rPr>
        <w:t xml:space="preserve">% посівів соняшнику з ураженням </w:t>
      </w:r>
      <w:r>
        <w:rPr>
          <w:sz w:val="28"/>
          <w:szCs w:val="28"/>
        </w:rPr>
        <w:t>4-8</w:t>
      </w:r>
      <w:r w:rsidRPr="00C2102E">
        <w:rPr>
          <w:sz w:val="28"/>
          <w:szCs w:val="28"/>
        </w:rPr>
        <w:t xml:space="preserve">, у вогнищах </w:t>
      </w:r>
      <w:r>
        <w:rPr>
          <w:sz w:val="28"/>
          <w:szCs w:val="28"/>
        </w:rPr>
        <w:t>Миколаївської, Рівненської</w:t>
      </w:r>
      <w:r w:rsidRPr="00C2102E">
        <w:rPr>
          <w:sz w:val="28"/>
          <w:szCs w:val="28"/>
        </w:rPr>
        <w:t xml:space="preserve"> област</w:t>
      </w:r>
      <w:r>
        <w:rPr>
          <w:sz w:val="28"/>
          <w:szCs w:val="28"/>
        </w:rPr>
        <w:t>ей</w:t>
      </w:r>
      <w:r w:rsidRPr="00C2102E">
        <w:rPr>
          <w:sz w:val="28"/>
          <w:szCs w:val="28"/>
        </w:rPr>
        <w:t xml:space="preserve"> </w:t>
      </w:r>
      <w:r>
        <w:rPr>
          <w:sz w:val="28"/>
          <w:szCs w:val="28"/>
        </w:rPr>
        <w:t>до 30%</w:t>
      </w:r>
      <w:r w:rsidRPr="00C2102E">
        <w:rPr>
          <w:sz w:val="28"/>
          <w:szCs w:val="28"/>
        </w:rPr>
        <w:t xml:space="preserve"> рослин з інтенсивністю розвитку 1-2%. </w:t>
      </w:r>
    </w:p>
    <w:p w14:paraId="354EE3A3" w14:textId="77777777" w:rsidR="00321B30" w:rsidRPr="002D0580" w:rsidRDefault="00321B30" w:rsidP="00321B30">
      <w:pPr>
        <w:widowControl w:val="0"/>
        <w:ind w:firstLine="851"/>
        <w:jc w:val="both"/>
        <w:rPr>
          <w:sz w:val="28"/>
          <w:szCs w:val="28"/>
        </w:rPr>
      </w:pPr>
    </w:p>
    <w:p w14:paraId="2E7FC207" w14:textId="77777777" w:rsidR="00321B30" w:rsidRPr="00C2102E" w:rsidRDefault="00321B30" w:rsidP="00321B30">
      <w:pPr>
        <w:widowControl w:val="0"/>
        <w:ind w:firstLine="851"/>
        <w:jc w:val="center"/>
        <w:rPr>
          <w:sz w:val="20"/>
          <w:szCs w:val="20"/>
        </w:rPr>
      </w:pPr>
      <w:r w:rsidRPr="00C2102E">
        <w:rPr>
          <w:noProof/>
          <w:sz w:val="20"/>
          <w:szCs w:val="20"/>
          <w:lang w:eastAsia="uk-UA"/>
        </w:rPr>
        <w:drawing>
          <wp:inline distT="0" distB="0" distL="0" distR="0" wp14:anchorId="6D2184F9" wp14:editId="39F73E24">
            <wp:extent cx="2166399" cy="1536257"/>
            <wp:effectExtent l="133350" t="57150" r="81915" b="140335"/>
            <wp:docPr id="924" name="image335.jpg" descr="sonyashnyk-alternarioz"/>
            <wp:cNvGraphicFramePr/>
            <a:graphic xmlns:a="http://schemas.openxmlformats.org/drawingml/2006/main">
              <a:graphicData uri="http://schemas.openxmlformats.org/drawingml/2006/picture">
                <pic:pic xmlns:pic="http://schemas.openxmlformats.org/drawingml/2006/picture">
                  <pic:nvPicPr>
                    <pic:cNvPr id="0" name="image335.jpg" descr="sonyashnyk-alternarioz"/>
                    <pic:cNvPicPr preferRelativeResize="0"/>
                  </pic:nvPicPr>
                  <pic:blipFill>
                    <a:blip r:embed="rId196"/>
                    <a:srcRect/>
                    <a:stretch>
                      <a:fillRect/>
                    </a:stretch>
                  </pic:blipFill>
                  <pic:spPr>
                    <a:xfrm>
                      <a:off x="0" y="0"/>
                      <a:ext cx="2166114" cy="1536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5D17C451" wp14:editId="73D33E13">
            <wp:extent cx="2149171" cy="1541366"/>
            <wp:effectExtent l="57150" t="57150" r="22860" b="135255"/>
            <wp:docPr id="914" name="image338.png" descr="Альтернариоз на корзинке и оберточных листьях"/>
            <wp:cNvGraphicFramePr/>
            <a:graphic xmlns:a="http://schemas.openxmlformats.org/drawingml/2006/main">
              <a:graphicData uri="http://schemas.openxmlformats.org/drawingml/2006/picture">
                <pic:pic xmlns:pic="http://schemas.openxmlformats.org/drawingml/2006/picture">
                  <pic:nvPicPr>
                    <pic:cNvPr id="0" name="image338.png" descr="Альтернариоз на корзинке и оберточных листьях"/>
                    <pic:cNvPicPr preferRelativeResize="0"/>
                  </pic:nvPicPr>
                  <pic:blipFill>
                    <a:blip r:embed="rId197"/>
                    <a:srcRect/>
                    <a:stretch>
                      <a:fillRect/>
                    </a:stretch>
                  </pic:blipFill>
                  <pic:spPr>
                    <a:xfrm>
                      <a:off x="0" y="0"/>
                      <a:ext cx="2152813" cy="15439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64349E7" w14:textId="77777777" w:rsidR="00321B30" w:rsidRPr="002D0580" w:rsidRDefault="00321B30" w:rsidP="00321B30">
      <w:pPr>
        <w:widowControl w:val="0"/>
        <w:ind w:firstLine="851"/>
        <w:jc w:val="center"/>
        <w:rPr>
          <w:b/>
          <w:i/>
        </w:rPr>
      </w:pPr>
      <w:proofErr w:type="spellStart"/>
      <w:r w:rsidRPr="002D0580">
        <w:rPr>
          <w:b/>
          <w:i/>
        </w:rPr>
        <w:t>Альтернаріоз</w:t>
      </w:r>
      <w:proofErr w:type="spellEnd"/>
      <w:r w:rsidRPr="002D0580">
        <w:rPr>
          <w:b/>
          <w:i/>
        </w:rPr>
        <w:t xml:space="preserve"> соняшнику</w:t>
      </w:r>
    </w:p>
    <w:p w14:paraId="0E770813" w14:textId="77777777" w:rsidR="00321B30" w:rsidRPr="002D0580" w:rsidRDefault="00321B30" w:rsidP="00321B30">
      <w:pPr>
        <w:widowControl w:val="0"/>
        <w:ind w:firstLine="851"/>
        <w:jc w:val="center"/>
        <w:rPr>
          <w:b/>
          <w:i/>
          <w:sz w:val="28"/>
          <w:szCs w:val="28"/>
        </w:rPr>
      </w:pPr>
    </w:p>
    <w:p w14:paraId="077D7CC6" w14:textId="77777777" w:rsidR="00321B30" w:rsidRPr="00C2102E" w:rsidRDefault="00321B30" w:rsidP="00321B30">
      <w:pPr>
        <w:widowControl w:val="0"/>
        <w:ind w:firstLine="851"/>
        <w:jc w:val="both"/>
        <w:rPr>
          <w:sz w:val="28"/>
          <w:szCs w:val="28"/>
        </w:rPr>
      </w:pPr>
      <w:r w:rsidRPr="00C2102E">
        <w:rPr>
          <w:sz w:val="28"/>
          <w:szCs w:val="28"/>
        </w:rPr>
        <w:t>У 202</w:t>
      </w:r>
      <w:r>
        <w:rPr>
          <w:sz w:val="28"/>
          <w:szCs w:val="28"/>
        </w:rPr>
        <w:t>6</w:t>
      </w:r>
      <w:r w:rsidRPr="00C2102E">
        <w:rPr>
          <w:sz w:val="28"/>
          <w:szCs w:val="28"/>
        </w:rPr>
        <w:t xml:space="preserve"> р. розвиток та поширення </w:t>
      </w:r>
      <w:proofErr w:type="spellStart"/>
      <w:r w:rsidRPr="00C2102E">
        <w:rPr>
          <w:sz w:val="28"/>
          <w:szCs w:val="28"/>
        </w:rPr>
        <w:t>альтернаріозу</w:t>
      </w:r>
      <w:proofErr w:type="spellEnd"/>
      <w:r w:rsidRPr="00C2102E">
        <w:rPr>
          <w:sz w:val="28"/>
          <w:szCs w:val="28"/>
        </w:rPr>
        <w:t xml:space="preserve"> в посівах соняшнику </w:t>
      </w:r>
      <w:proofErr w:type="spellStart"/>
      <w:r w:rsidRPr="00C2102E">
        <w:rPr>
          <w:sz w:val="28"/>
          <w:szCs w:val="28"/>
        </w:rPr>
        <w:t>залежатиме</w:t>
      </w:r>
      <w:proofErr w:type="spellEnd"/>
      <w:r w:rsidRPr="00C2102E">
        <w:rPr>
          <w:sz w:val="28"/>
          <w:szCs w:val="28"/>
        </w:rPr>
        <w:t xml:space="preserve"> від погодних умов. </w:t>
      </w:r>
    </w:p>
    <w:p w14:paraId="7428706C" w14:textId="77777777" w:rsidR="00321B30" w:rsidRPr="00C2102E" w:rsidRDefault="00321B30" w:rsidP="00321B30">
      <w:pPr>
        <w:widowControl w:val="0"/>
        <w:ind w:firstLine="851"/>
        <w:jc w:val="both"/>
        <w:rPr>
          <w:sz w:val="28"/>
          <w:szCs w:val="28"/>
        </w:rPr>
      </w:pPr>
      <w:r>
        <w:rPr>
          <w:bCs/>
          <w:sz w:val="28"/>
          <w:szCs w:val="28"/>
        </w:rPr>
        <w:t>Розвиток та поширення</w:t>
      </w:r>
      <w:r w:rsidRPr="00C2102E">
        <w:rPr>
          <w:bCs/>
          <w:sz w:val="28"/>
          <w:szCs w:val="28"/>
        </w:rPr>
        <w:t xml:space="preserve"> </w:t>
      </w:r>
      <w:r w:rsidRPr="00C2102E">
        <w:rPr>
          <w:b/>
          <w:sz w:val="28"/>
          <w:szCs w:val="28"/>
        </w:rPr>
        <w:t>іржі</w:t>
      </w:r>
      <w:r w:rsidRPr="00C2102E">
        <w:rPr>
          <w:sz w:val="28"/>
          <w:szCs w:val="28"/>
        </w:rPr>
        <w:t xml:space="preserve"> </w:t>
      </w:r>
      <w:r w:rsidRPr="00C2102E">
        <w:rPr>
          <w:iCs/>
          <w:sz w:val="28"/>
          <w:szCs w:val="28"/>
        </w:rPr>
        <w:t>(</w:t>
      </w:r>
      <w:proofErr w:type="spellStart"/>
      <w:r w:rsidRPr="00C2102E">
        <w:rPr>
          <w:i/>
          <w:sz w:val="28"/>
          <w:szCs w:val="28"/>
        </w:rPr>
        <w:t>Puccinia</w:t>
      </w:r>
      <w:proofErr w:type="spellEnd"/>
      <w:r w:rsidRPr="00C2102E">
        <w:rPr>
          <w:i/>
          <w:sz w:val="28"/>
          <w:szCs w:val="28"/>
        </w:rPr>
        <w:t xml:space="preserve"> </w:t>
      </w:r>
      <w:proofErr w:type="spellStart"/>
      <w:r w:rsidRPr="00C2102E">
        <w:rPr>
          <w:i/>
          <w:sz w:val="28"/>
          <w:szCs w:val="28"/>
        </w:rPr>
        <w:t>helianthi</w:t>
      </w:r>
      <w:proofErr w:type="spellEnd"/>
      <w:r w:rsidRPr="00C2102E">
        <w:rPr>
          <w:i/>
          <w:sz w:val="28"/>
          <w:szCs w:val="28"/>
        </w:rPr>
        <w:t xml:space="preserve"> </w:t>
      </w:r>
      <w:proofErr w:type="spellStart"/>
      <w:r w:rsidRPr="00C2102E">
        <w:rPr>
          <w:sz w:val="28"/>
          <w:szCs w:val="28"/>
        </w:rPr>
        <w:t>Schwein</w:t>
      </w:r>
      <w:proofErr w:type="spellEnd"/>
      <w:r w:rsidRPr="00C2102E">
        <w:rPr>
          <w:sz w:val="28"/>
          <w:szCs w:val="28"/>
        </w:rPr>
        <w:t xml:space="preserve">.) </w:t>
      </w:r>
      <w:r>
        <w:rPr>
          <w:sz w:val="28"/>
          <w:szCs w:val="28"/>
        </w:rPr>
        <w:t>у посівах</w:t>
      </w:r>
      <w:r w:rsidRPr="00C2102E">
        <w:rPr>
          <w:sz w:val="28"/>
          <w:szCs w:val="28"/>
        </w:rPr>
        <w:t xml:space="preserve"> соняшнику</w:t>
      </w:r>
      <w:r>
        <w:rPr>
          <w:sz w:val="28"/>
          <w:szCs w:val="28"/>
        </w:rPr>
        <w:t xml:space="preserve"> відмічали в Житомирській, Кіровоградській, Полтавській, Черкаській областях</w:t>
      </w:r>
      <w:r w:rsidRPr="00C2102E">
        <w:rPr>
          <w:sz w:val="28"/>
          <w:szCs w:val="28"/>
        </w:rPr>
        <w:t xml:space="preserve"> за незначного розвитку. В середньому відсоток уражених рослин с</w:t>
      </w:r>
      <w:r>
        <w:rPr>
          <w:sz w:val="28"/>
          <w:szCs w:val="28"/>
        </w:rPr>
        <w:t>тановив</w:t>
      </w:r>
      <w:r w:rsidRPr="00C2102E">
        <w:rPr>
          <w:sz w:val="28"/>
          <w:szCs w:val="28"/>
        </w:rPr>
        <w:t xml:space="preserve"> </w:t>
      </w:r>
      <w:r>
        <w:rPr>
          <w:sz w:val="28"/>
          <w:szCs w:val="28"/>
        </w:rPr>
        <w:t>2-7</w:t>
      </w:r>
      <w:r w:rsidRPr="00C2102E">
        <w:rPr>
          <w:sz w:val="28"/>
          <w:szCs w:val="28"/>
        </w:rPr>
        <w:t>% з розвитком хвороби 0,</w:t>
      </w:r>
      <w:r>
        <w:rPr>
          <w:sz w:val="28"/>
          <w:szCs w:val="28"/>
        </w:rPr>
        <w:t>3</w:t>
      </w:r>
      <w:r w:rsidRPr="00C2102E">
        <w:rPr>
          <w:sz w:val="28"/>
          <w:szCs w:val="28"/>
        </w:rPr>
        <w:t>-1</w:t>
      </w:r>
      <w:r>
        <w:rPr>
          <w:sz w:val="28"/>
          <w:szCs w:val="28"/>
        </w:rPr>
        <w:t>,5</w:t>
      </w:r>
      <w:r w:rsidRPr="00C2102E">
        <w:rPr>
          <w:sz w:val="28"/>
          <w:szCs w:val="28"/>
        </w:rPr>
        <w:t>%</w:t>
      </w:r>
      <w:r>
        <w:rPr>
          <w:sz w:val="28"/>
          <w:szCs w:val="28"/>
        </w:rPr>
        <w:t xml:space="preserve"> на 1-19% обстежених </w:t>
      </w:r>
      <w:r>
        <w:rPr>
          <w:sz w:val="28"/>
          <w:szCs w:val="28"/>
        </w:rPr>
        <w:lastRenderedPageBreak/>
        <w:t>площ</w:t>
      </w:r>
      <w:r w:rsidRPr="00C2102E">
        <w:rPr>
          <w:sz w:val="28"/>
          <w:szCs w:val="28"/>
        </w:rPr>
        <w:t xml:space="preserve">. </w:t>
      </w:r>
    </w:p>
    <w:p w14:paraId="4E6DDDCA" w14:textId="77777777" w:rsidR="00321B30" w:rsidRPr="00C2102E" w:rsidRDefault="00321B30" w:rsidP="00321B30">
      <w:pPr>
        <w:widowControl w:val="0"/>
        <w:ind w:firstLine="851"/>
        <w:jc w:val="both"/>
        <w:rPr>
          <w:sz w:val="28"/>
          <w:szCs w:val="28"/>
        </w:rPr>
      </w:pPr>
    </w:p>
    <w:p w14:paraId="67E26047" w14:textId="77777777" w:rsidR="00321B30" w:rsidRPr="00C2102E" w:rsidRDefault="00321B30" w:rsidP="00321B30">
      <w:pPr>
        <w:widowControl w:val="0"/>
        <w:ind w:firstLine="851"/>
        <w:jc w:val="center"/>
        <w:rPr>
          <w:sz w:val="16"/>
          <w:szCs w:val="16"/>
        </w:rPr>
      </w:pPr>
      <w:r w:rsidRPr="00C2102E">
        <w:rPr>
          <w:noProof/>
          <w:sz w:val="20"/>
          <w:szCs w:val="20"/>
          <w:lang w:eastAsia="uk-UA"/>
        </w:rPr>
        <w:drawing>
          <wp:inline distT="0" distB="0" distL="0" distR="0" wp14:anchorId="0A015944" wp14:editId="70CA2AA4">
            <wp:extent cx="2389548" cy="1545452"/>
            <wp:effectExtent l="114300" t="57150" r="67945" b="131445"/>
            <wp:docPr id="912" name="image329.jpg" descr="Puccinia helianthi – Plant Parasites of Europe"/>
            <wp:cNvGraphicFramePr/>
            <a:graphic xmlns:a="http://schemas.openxmlformats.org/drawingml/2006/main">
              <a:graphicData uri="http://schemas.openxmlformats.org/drawingml/2006/picture">
                <pic:pic xmlns:pic="http://schemas.openxmlformats.org/drawingml/2006/picture">
                  <pic:nvPicPr>
                    <pic:cNvPr id="0" name="image329.jpg" descr="Puccinia helianthi – Plant Parasites of Europe"/>
                    <pic:cNvPicPr preferRelativeResize="0"/>
                  </pic:nvPicPr>
                  <pic:blipFill>
                    <a:blip r:embed="rId198"/>
                    <a:srcRect/>
                    <a:stretch>
                      <a:fillRect/>
                    </a:stretch>
                  </pic:blipFill>
                  <pic:spPr>
                    <a:xfrm>
                      <a:off x="0" y="0"/>
                      <a:ext cx="2394061" cy="15483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2947216" w14:textId="77777777" w:rsidR="00321B30" w:rsidRPr="002D0580" w:rsidRDefault="00321B30" w:rsidP="00321B30">
      <w:pPr>
        <w:widowControl w:val="0"/>
        <w:ind w:firstLine="851"/>
        <w:jc w:val="center"/>
        <w:rPr>
          <w:b/>
          <w:i/>
        </w:rPr>
      </w:pPr>
      <w:r w:rsidRPr="002D0580">
        <w:rPr>
          <w:b/>
          <w:i/>
        </w:rPr>
        <w:t>Іржа на листках соняшнику</w:t>
      </w:r>
    </w:p>
    <w:p w14:paraId="43E99E38" w14:textId="77777777" w:rsidR="00321B30" w:rsidRPr="002D0580" w:rsidRDefault="00321B30" w:rsidP="00321B30">
      <w:pPr>
        <w:widowControl w:val="0"/>
        <w:ind w:firstLine="851"/>
        <w:jc w:val="center"/>
        <w:rPr>
          <w:b/>
          <w:i/>
          <w:sz w:val="28"/>
          <w:szCs w:val="28"/>
        </w:rPr>
      </w:pPr>
    </w:p>
    <w:p w14:paraId="7467974B" w14:textId="77777777" w:rsidR="00321B30" w:rsidRPr="00C2102E" w:rsidRDefault="00321B30" w:rsidP="00321B30">
      <w:pPr>
        <w:widowControl w:val="0"/>
        <w:ind w:firstLine="851"/>
        <w:jc w:val="both"/>
        <w:rPr>
          <w:sz w:val="28"/>
          <w:szCs w:val="28"/>
        </w:rPr>
      </w:pPr>
      <w:r>
        <w:rPr>
          <w:sz w:val="28"/>
          <w:szCs w:val="28"/>
        </w:rPr>
        <w:t>У</w:t>
      </w:r>
      <w:r w:rsidRPr="00C2102E">
        <w:rPr>
          <w:sz w:val="28"/>
          <w:szCs w:val="28"/>
        </w:rPr>
        <w:t xml:space="preserve"> 202</w:t>
      </w:r>
      <w:r>
        <w:rPr>
          <w:sz w:val="28"/>
          <w:szCs w:val="28"/>
        </w:rPr>
        <w:t>6</w:t>
      </w:r>
      <w:r w:rsidRPr="00C2102E">
        <w:rPr>
          <w:sz w:val="28"/>
          <w:szCs w:val="28"/>
        </w:rPr>
        <w:t xml:space="preserve"> р. </w:t>
      </w:r>
      <w:r>
        <w:rPr>
          <w:sz w:val="28"/>
          <w:szCs w:val="28"/>
        </w:rPr>
        <w:t>очікується поширення іржі</w:t>
      </w:r>
      <w:r w:rsidRPr="00C2102E">
        <w:rPr>
          <w:sz w:val="28"/>
          <w:szCs w:val="28"/>
        </w:rPr>
        <w:t xml:space="preserve"> за оптимальних погодних умов (</w:t>
      </w:r>
      <w:proofErr w:type="spellStart"/>
      <w:r w:rsidRPr="00C2102E">
        <w:rPr>
          <w:sz w:val="28"/>
          <w:szCs w:val="28"/>
        </w:rPr>
        <w:t>помірно</w:t>
      </w:r>
      <w:proofErr w:type="spellEnd"/>
      <w:r w:rsidRPr="00C2102E">
        <w:rPr>
          <w:sz w:val="28"/>
          <w:szCs w:val="28"/>
        </w:rPr>
        <w:t xml:space="preserve"> тепла та достатньо волога погода, наявність крапельної вологи) у другій половині вегетації. </w:t>
      </w:r>
      <w:r>
        <w:rPr>
          <w:sz w:val="28"/>
          <w:szCs w:val="28"/>
        </w:rPr>
        <w:t>Ризик розвитку хвороби зростатиме за недотримання технологій вирощування соняшнику, зокрема порушення сівозміни, недостатнього очищення насіння, наявності падалиці та бур’янів перед посівом.</w:t>
      </w:r>
    </w:p>
    <w:p w14:paraId="452406FD" w14:textId="77777777" w:rsidR="00321B30" w:rsidRDefault="00321B30" w:rsidP="00321B30">
      <w:pPr>
        <w:widowControl w:val="0"/>
        <w:ind w:firstLine="851"/>
        <w:jc w:val="both"/>
        <w:rPr>
          <w:sz w:val="28"/>
          <w:szCs w:val="28"/>
        </w:rPr>
      </w:pPr>
      <w:r>
        <w:rPr>
          <w:bCs/>
          <w:sz w:val="28"/>
          <w:szCs w:val="28"/>
        </w:rPr>
        <w:t>Перші ознаки р</w:t>
      </w:r>
      <w:r w:rsidRPr="00C2102E">
        <w:rPr>
          <w:bCs/>
          <w:sz w:val="28"/>
          <w:szCs w:val="28"/>
        </w:rPr>
        <w:t>озвитк</w:t>
      </w:r>
      <w:r>
        <w:rPr>
          <w:bCs/>
          <w:sz w:val="28"/>
          <w:szCs w:val="28"/>
        </w:rPr>
        <w:t>у</w:t>
      </w:r>
      <w:r w:rsidRPr="00C2102E">
        <w:rPr>
          <w:b/>
          <w:sz w:val="28"/>
          <w:szCs w:val="28"/>
        </w:rPr>
        <w:t xml:space="preserve"> </w:t>
      </w:r>
      <w:proofErr w:type="spellStart"/>
      <w:r w:rsidRPr="00C2102E">
        <w:rPr>
          <w:b/>
          <w:sz w:val="28"/>
          <w:szCs w:val="28"/>
        </w:rPr>
        <w:t>фомопсису</w:t>
      </w:r>
      <w:proofErr w:type="spellEnd"/>
      <w:r w:rsidRPr="00C2102E">
        <w:rPr>
          <w:b/>
          <w:sz w:val="28"/>
          <w:szCs w:val="28"/>
        </w:rPr>
        <w:t xml:space="preserve"> </w:t>
      </w:r>
      <w:r w:rsidRPr="00C2102E">
        <w:rPr>
          <w:sz w:val="28"/>
          <w:szCs w:val="28"/>
        </w:rPr>
        <w:t>(</w:t>
      </w:r>
      <w:r w:rsidRPr="00C2102E">
        <w:rPr>
          <w:b/>
          <w:sz w:val="28"/>
          <w:szCs w:val="28"/>
        </w:rPr>
        <w:t>темно-сіра плямистість стебел</w:t>
      </w:r>
      <w:r w:rsidRPr="00C2102E">
        <w:rPr>
          <w:sz w:val="28"/>
          <w:szCs w:val="28"/>
        </w:rPr>
        <w:t xml:space="preserve">) </w:t>
      </w:r>
      <w:r w:rsidRPr="008059C6">
        <w:rPr>
          <w:iCs/>
          <w:sz w:val="28"/>
          <w:szCs w:val="28"/>
        </w:rPr>
        <w:t>(</w:t>
      </w:r>
      <w:proofErr w:type="spellStart"/>
      <w:r w:rsidRPr="00C2102E">
        <w:rPr>
          <w:i/>
          <w:sz w:val="28"/>
          <w:szCs w:val="28"/>
        </w:rPr>
        <w:t>Phomopsis</w:t>
      </w:r>
      <w:proofErr w:type="spellEnd"/>
      <w:r w:rsidRPr="00C2102E">
        <w:rPr>
          <w:i/>
          <w:sz w:val="28"/>
          <w:szCs w:val="28"/>
        </w:rPr>
        <w:t xml:space="preserve"> </w:t>
      </w:r>
      <w:proofErr w:type="spellStart"/>
      <w:r w:rsidRPr="00C2102E">
        <w:rPr>
          <w:i/>
          <w:iCs/>
          <w:sz w:val="28"/>
          <w:szCs w:val="28"/>
        </w:rPr>
        <w:t>helianhi</w:t>
      </w:r>
      <w:proofErr w:type="spellEnd"/>
      <w:r w:rsidRPr="00C2102E">
        <w:rPr>
          <w:sz w:val="28"/>
          <w:szCs w:val="28"/>
        </w:rPr>
        <w:t xml:space="preserve"> </w:t>
      </w:r>
      <w:proofErr w:type="spellStart"/>
      <w:r w:rsidRPr="00C2102E">
        <w:rPr>
          <w:sz w:val="28"/>
          <w:szCs w:val="28"/>
        </w:rPr>
        <w:t>Munt</w:t>
      </w:r>
      <w:proofErr w:type="spellEnd"/>
      <w:r w:rsidRPr="00C2102E">
        <w:rPr>
          <w:sz w:val="28"/>
          <w:szCs w:val="28"/>
        </w:rPr>
        <w:t>.-</w:t>
      </w:r>
      <w:proofErr w:type="spellStart"/>
      <w:r w:rsidRPr="00C2102E">
        <w:rPr>
          <w:sz w:val="28"/>
          <w:szCs w:val="28"/>
        </w:rPr>
        <w:t>Cvetk</w:t>
      </w:r>
      <w:proofErr w:type="spellEnd"/>
      <w:r w:rsidRPr="00C2102E">
        <w:rPr>
          <w:sz w:val="28"/>
          <w:szCs w:val="28"/>
        </w:rPr>
        <w:t xml:space="preserve">. </w:t>
      </w:r>
      <w:proofErr w:type="spellStart"/>
      <w:r w:rsidRPr="00C2102E">
        <w:rPr>
          <w:sz w:val="28"/>
          <w:szCs w:val="28"/>
        </w:rPr>
        <w:t>et</w:t>
      </w:r>
      <w:proofErr w:type="spellEnd"/>
      <w:r w:rsidRPr="00C2102E">
        <w:rPr>
          <w:sz w:val="28"/>
          <w:szCs w:val="28"/>
        </w:rPr>
        <w:t xml:space="preserve"> </w:t>
      </w:r>
      <w:proofErr w:type="spellStart"/>
      <w:r w:rsidRPr="00C2102E">
        <w:rPr>
          <w:sz w:val="28"/>
          <w:szCs w:val="28"/>
        </w:rPr>
        <w:t>al</w:t>
      </w:r>
      <w:proofErr w:type="spellEnd"/>
      <w:r w:rsidRPr="00C2102E">
        <w:rPr>
          <w:sz w:val="28"/>
          <w:szCs w:val="28"/>
        </w:rPr>
        <w:t>.</w:t>
      </w:r>
      <w:r w:rsidRPr="008059C6">
        <w:rPr>
          <w:iCs/>
          <w:sz w:val="28"/>
          <w:szCs w:val="28"/>
        </w:rPr>
        <w:t xml:space="preserve">) </w:t>
      </w:r>
      <w:r w:rsidRPr="00C2102E">
        <w:rPr>
          <w:sz w:val="28"/>
          <w:szCs w:val="28"/>
        </w:rPr>
        <w:t>відміч</w:t>
      </w:r>
      <w:r>
        <w:rPr>
          <w:sz w:val="28"/>
          <w:szCs w:val="28"/>
        </w:rPr>
        <w:t>али</w:t>
      </w:r>
      <w:r w:rsidRPr="00C2102E">
        <w:rPr>
          <w:sz w:val="28"/>
          <w:szCs w:val="28"/>
        </w:rPr>
        <w:t xml:space="preserve"> </w:t>
      </w:r>
      <w:r>
        <w:rPr>
          <w:sz w:val="28"/>
          <w:szCs w:val="28"/>
        </w:rPr>
        <w:t>з</w:t>
      </w:r>
      <w:r w:rsidRPr="00C2102E">
        <w:rPr>
          <w:sz w:val="28"/>
          <w:szCs w:val="28"/>
        </w:rPr>
        <w:t xml:space="preserve"> фаз</w:t>
      </w:r>
      <w:r>
        <w:rPr>
          <w:sz w:val="28"/>
          <w:szCs w:val="28"/>
        </w:rPr>
        <w:t>и</w:t>
      </w:r>
      <w:r w:rsidRPr="00C2102E">
        <w:rPr>
          <w:sz w:val="28"/>
          <w:szCs w:val="28"/>
        </w:rPr>
        <w:t xml:space="preserve"> </w:t>
      </w:r>
      <w:r>
        <w:rPr>
          <w:sz w:val="28"/>
          <w:szCs w:val="28"/>
        </w:rPr>
        <w:t>цвітіння до дозрівання соняшнику</w:t>
      </w:r>
      <w:r w:rsidRPr="00A7055B">
        <w:rPr>
          <w:sz w:val="28"/>
          <w:szCs w:val="28"/>
        </w:rPr>
        <w:t xml:space="preserve"> </w:t>
      </w:r>
      <w:r>
        <w:rPr>
          <w:sz w:val="28"/>
          <w:szCs w:val="28"/>
        </w:rPr>
        <w:t>в господарствах Кіровоградської та Рівненської областей. Надалі хвороба відмічалась місцями на 3-11% обстежених площ в середньому уразивши 6-8% рослин за розвитку захворювання 2-5%.</w:t>
      </w:r>
    </w:p>
    <w:p w14:paraId="122D03BC" w14:textId="77777777" w:rsidR="00321B30" w:rsidRPr="002D0580" w:rsidRDefault="00321B30" w:rsidP="00321B30">
      <w:pPr>
        <w:widowControl w:val="0"/>
        <w:ind w:firstLine="851"/>
        <w:jc w:val="both"/>
        <w:rPr>
          <w:sz w:val="28"/>
          <w:szCs w:val="28"/>
        </w:rPr>
      </w:pPr>
    </w:p>
    <w:p w14:paraId="63F50562" w14:textId="77777777" w:rsidR="00321B30" w:rsidRPr="00C2102E" w:rsidRDefault="00321B30" w:rsidP="00321B30">
      <w:pPr>
        <w:widowControl w:val="0"/>
        <w:ind w:firstLine="851"/>
        <w:jc w:val="center"/>
        <w:rPr>
          <w:sz w:val="16"/>
          <w:szCs w:val="16"/>
        </w:rPr>
      </w:pPr>
      <w:r w:rsidRPr="00C2102E">
        <w:rPr>
          <w:noProof/>
          <w:sz w:val="28"/>
          <w:szCs w:val="28"/>
          <w:lang w:eastAsia="uk-UA"/>
        </w:rPr>
        <w:drawing>
          <wp:inline distT="0" distB="0" distL="0" distR="0" wp14:anchorId="16D2C47A" wp14:editId="2EC82934">
            <wp:extent cx="3101680" cy="1582480"/>
            <wp:effectExtent l="133350" t="57150" r="80010" b="132080"/>
            <wp:docPr id="918" name="image330.jpg" descr="Фомопсис подсолнечника. Серо-коричневая или бурая пятнистость. Симптомы  грибкового заболевания. Способы борьбы с фомопсисом"/>
            <wp:cNvGraphicFramePr/>
            <a:graphic xmlns:a="http://schemas.openxmlformats.org/drawingml/2006/main">
              <a:graphicData uri="http://schemas.openxmlformats.org/drawingml/2006/picture">
                <pic:pic xmlns:pic="http://schemas.openxmlformats.org/drawingml/2006/picture">
                  <pic:nvPicPr>
                    <pic:cNvPr id="0" name="image330.jpg" descr="Фомопсис подсолнечника. Серо-коричневая или бурая пятнистость. Симптомы  грибкового заболевания. Способы борьбы с фомопсисом"/>
                    <pic:cNvPicPr preferRelativeResize="0"/>
                  </pic:nvPicPr>
                  <pic:blipFill>
                    <a:blip r:embed="rId199"/>
                    <a:srcRect/>
                    <a:stretch>
                      <a:fillRect/>
                    </a:stretch>
                  </pic:blipFill>
                  <pic:spPr>
                    <a:xfrm>
                      <a:off x="0" y="0"/>
                      <a:ext cx="3128358" cy="15960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9DC6262" w14:textId="77777777" w:rsidR="00321B30" w:rsidRPr="002D0580" w:rsidRDefault="00321B30" w:rsidP="00321B30">
      <w:pPr>
        <w:widowControl w:val="0"/>
        <w:ind w:firstLine="851"/>
        <w:jc w:val="center"/>
        <w:rPr>
          <w:b/>
          <w:i/>
          <w:lang w:val="ru-RU"/>
        </w:rPr>
      </w:pPr>
      <w:proofErr w:type="spellStart"/>
      <w:r w:rsidRPr="002D0580">
        <w:rPr>
          <w:b/>
          <w:i/>
        </w:rPr>
        <w:t>Фомопсис</w:t>
      </w:r>
      <w:proofErr w:type="spellEnd"/>
      <w:r w:rsidRPr="002D0580">
        <w:rPr>
          <w:b/>
          <w:i/>
        </w:rPr>
        <w:t xml:space="preserve"> на соняшнику</w:t>
      </w:r>
    </w:p>
    <w:p w14:paraId="26B72504" w14:textId="77777777" w:rsidR="00321B30" w:rsidRPr="002D0580" w:rsidRDefault="00321B30" w:rsidP="00321B30">
      <w:pPr>
        <w:widowControl w:val="0"/>
        <w:ind w:firstLine="851"/>
        <w:jc w:val="center"/>
        <w:rPr>
          <w:b/>
          <w:i/>
          <w:sz w:val="28"/>
          <w:szCs w:val="28"/>
          <w:lang w:val="ru-RU"/>
        </w:rPr>
      </w:pPr>
    </w:p>
    <w:p w14:paraId="5B13D501" w14:textId="77777777" w:rsidR="00321B30" w:rsidRPr="00C2102E" w:rsidRDefault="00321B30" w:rsidP="00321B30">
      <w:pPr>
        <w:widowControl w:val="0"/>
        <w:ind w:firstLine="851"/>
        <w:jc w:val="both"/>
        <w:rPr>
          <w:sz w:val="28"/>
          <w:szCs w:val="28"/>
        </w:rPr>
      </w:pPr>
      <w:r w:rsidRPr="00C2102E">
        <w:rPr>
          <w:sz w:val="28"/>
          <w:szCs w:val="28"/>
        </w:rPr>
        <w:t>У 202</w:t>
      </w:r>
      <w:r>
        <w:rPr>
          <w:sz w:val="28"/>
          <w:szCs w:val="28"/>
        </w:rPr>
        <w:t>6</w:t>
      </w:r>
      <w:r w:rsidRPr="00C2102E">
        <w:rPr>
          <w:sz w:val="28"/>
          <w:szCs w:val="28"/>
        </w:rPr>
        <w:t xml:space="preserve"> р. ймовірне розповсюдження та сильний розвиток </w:t>
      </w:r>
      <w:proofErr w:type="spellStart"/>
      <w:r w:rsidRPr="00C2102E">
        <w:rPr>
          <w:sz w:val="28"/>
          <w:szCs w:val="28"/>
        </w:rPr>
        <w:t>фомопсису</w:t>
      </w:r>
      <w:proofErr w:type="spellEnd"/>
      <w:r w:rsidRPr="00C2102E">
        <w:rPr>
          <w:sz w:val="28"/>
          <w:szCs w:val="28"/>
        </w:rPr>
        <w:t xml:space="preserve"> в посівах соняшнику через накопичений інфекційний запас в ґрунті, передусім за сприятливих погодних умов (температура повітря </w:t>
      </w:r>
      <w:r>
        <w:rPr>
          <w:sz w:val="28"/>
          <w:szCs w:val="28"/>
        </w:rPr>
        <w:t>+</w:t>
      </w:r>
      <w:r w:rsidRPr="00C2102E">
        <w:rPr>
          <w:sz w:val="28"/>
          <w:szCs w:val="28"/>
        </w:rPr>
        <w:t>20</w:t>
      </w:r>
      <w:r>
        <w:rPr>
          <w:sz w:val="28"/>
          <w:szCs w:val="28"/>
        </w:rPr>
        <w:t>..+</w:t>
      </w:r>
      <w:r w:rsidRPr="00C2102E">
        <w:rPr>
          <w:sz w:val="28"/>
          <w:szCs w:val="28"/>
        </w:rPr>
        <w:t>26°С та висока вологість повітря).</w:t>
      </w:r>
    </w:p>
    <w:p w14:paraId="22DF7D4D" w14:textId="77777777" w:rsidR="00321B30" w:rsidRPr="00C2102E" w:rsidRDefault="00321B30" w:rsidP="00321B30">
      <w:pPr>
        <w:widowControl w:val="0"/>
        <w:ind w:firstLine="851"/>
        <w:jc w:val="both"/>
        <w:rPr>
          <w:sz w:val="28"/>
          <w:szCs w:val="28"/>
        </w:rPr>
      </w:pPr>
      <w:proofErr w:type="spellStart"/>
      <w:r w:rsidRPr="00C2102E">
        <w:rPr>
          <w:b/>
          <w:sz w:val="28"/>
          <w:szCs w:val="28"/>
        </w:rPr>
        <w:t>Вертицильозне</w:t>
      </w:r>
      <w:proofErr w:type="spellEnd"/>
      <w:r w:rsidRPr="00C2102E">
        <w:rPr>
          <w:b/>
          <w:sz w:val="28"/>
          <w:szCs w:val="28"/>
        </w:rPr>
        <w:t xml:space="preserve"> в’янення </w:t>
      </w:r>
      <w:r w:rsidRPr="00C2102E">
        <w:rPr>
          <w:iCs/>
          <w:sz w:val="28"/>
          <w:szCs w:val="28"/>
        </w:rPr>
        <w:t>(</w:t>
      </w:r>
      <w:proofErr w:type="spellStart"/>
      <w:r w:rsidRPr="00C2102E">
        <w:rPr>
          <w:i/>
          <w:sz w:val="28"/>
          <w:szCs w:val="28"/>
        </w:rPr>
        <w:t>Verticillium</w:t>
      </w:r>
      <w:proofErr w:type="spellEnd"/>
      <w:r w:rsidRPr="00C2102E">
        <w:rPr>
          <w:i/>
          <w:sz w:val="28"/>
          <w:szCs w:val="28"/>
        </w:rPr>
        <w:t xml:space="preserve"> </w:t>
      </w:r>
      <w:proofErr w:type="spellStart"/>
      <w:r w:rsidRPr="00C2102E">
        <w:rPr>
          <w:i/>
          <w:sz w:val="28"/>
          <w:szCs w:val="28"/>
        </w:rPr>
        <w:t>dahlia</w:t>
      </w:r>
      <w:proofErr w:type="spellEnd"/>
      <w:r w:rsidRPr="00C2102E">
        <w:rPr>
          <w:i/>
          <w:sz w:val="28"/>
          <w:szCs w:val="28"/>
        </w:rPr>
        <w:t xml:space="preserve"> </w:t>
      </w:r>
      <w:proofErr w:type="spellStart"/>
      <w:r w:rsidRPr="00C2102E">
        <w:rPr>
          <w:iCs/>
          <w:sz w:val="28"/>
          <w:szCs w:val="28"/>
        </w:rPr>
        <w:t>Kleb</w:t>
      </w:r>
      <w:proofErr w:type="spellEnd"/>
      <w:r w:rsidRPr="00C2102E">
        <w:rPr>
          <w:iCs/>
          <w:sz w:val="28"/>
          <w:szCs w:val="28"/>
        </w:rPr>
        <w:t>.)</w:t>
      </w:r>
      <w:r w:rsidRPr="00C2102E">
        <w:rPr>
          <w:i/>
          <w:sz w:val="28"/>
          <w:szCs w:val="28"/>
        </w:rPr>
        <w:t xml:space="preserve"> </w:t>
      </w:r>
      <w:r>
        <w:rPr>
          <w:sz w:val="28"/>
          <w:szCs w:val="28"/>
        </w:rPr>
        <w:t>мав прояв</w:t>
      </w:r>
      <w:r w:rsidRPr="00C2102E">
        <w:rPr>
          <w:sz w:val="28"/>
          <w:szCs w:val="28"/>
        </w:rPr>
        <w:t xml:space="preserve"> в посівах </w:t>
      </w:r>
      <w:r>
        <w:rPr>
          <w:sz w:val="28"/>
          <w:szCs w:val="28"/>
        </w:rPr>
        <w:t>соняшнику</w:t>
      </w:r>
      <w:r w:rsidRPr="00C2102E">
        <w:rPr>
          <w:sz w:val="28"/>
          <w:szCs w:val="28"/>
        </w:rPr>
        <w:t xml:space="preserve"> Тернопільської </w:t>
      </w:r>
      <w:r>
        <w:rPr>
          <w:sz w:val="28"/>
          <w:szCs w:val="28"/>
        </w:rPr>
        <w:t xml:space="preserve">та Черкаської </w:t>
      </w:r>
      <w:r w:rsidRPr="00C2102E">
        <w:rPr>
          <w:sz w:val="28"/>
          <w:szCs w:val="28"/>
        </w:rPr>
        <w:t>област</w:t>
      </w:r>
      <w:r>
        <w:rPr>
          <w:sz w:val="28"/>
          <w:szCs w:val="28"/>
        </w:rPr>
        <w:t>ей</w:t>
      </w:r>
      <w:r w:rsidRPr="00C2102E">
        <w:rPr>
          <w:sz w:val="28"/>
          <w:szCs w:val="28"/>
        </w:rPr>
        <w:t xml:space="preserve">. Погодні умови в період достигання культури (жарка з незначними опадами погода) сприяли розвитку та поширенню хвороби. </w:t>
      </w:r>
      <w:r>
        <w:rPr>
          <w:sz w:val="28"/>
          <w:szCs w:val="28"/>
        </w:rPr>
        <w:t>В середньому хворобою було охоплено</w:t>
      </w:r>
      <w:r w:rsidRPr="00C2102E">
        <w:rPr>
          <w:sz w:val="28"/>
          <w:szCs w:val="28"/>
        </w:rPr>
        <w:t xml:space="preserve"> </w:t>
      </w:r>
      <w:r>
        <w:rPr>
          <w:sz w:val="28"/>
          <w:szCs w:val="28"/>
        </w:rPr>
        <w:t xml:space="preserve">               5-14</w:t>
      </w:r>
      <w:r w:rsidRPr="00C2102E">
        <w:rPr>
          <w:sz w:val="28"/>
          <w:szCs w:val="28"/>
        </w:rPr>
        <w:t>% площ</w:t>
      </w:r>
      <w:r>
        <w:rPr>
          <w:sz w:val="28"/>
          <w:szCs w:val="28"/>
        </w:rPr>
        <w:t xml:space="preserve"> з ураженням 2-4</w:t>
      </w:r>
      <w:r w:rsidRPr="00C2102E">
        <w:rPr>
          <w:sz w:val="28"/>
          <w:szCs w:val="28"/>
        </w:rPr>
        <w:t>% рослин.</w:t>
      </w:r>
    </w:p>
    <w:p w14:paraId="72D6C910" w14:textId="77777777" w:rsidR="00321B30" w:rsidRPr="00C2102E" w:rsidRDefault="00321B30" w:rsidP="00321B30">
      <w:pPr>
        <w:widowControl w:val="0"/>
        <w:ind w:firstLine="851"/>
        <w:jc w:val="both"/>
        <w:rPr>
          <w:sz w:val="28"/>
          <w:szCs w:val="28"/>
        </w:rPr>
      </w:pPr>
      <w:r w:rsidRPr="00C2102E">
        <w:rPr>
          <w:sz w:val="28"/>
          <w:szCs w:val="28"/>
        </w:rPr>
        <w:t>У 202</w:t>
      </w:r>
      <w:r>
        <w:rPr>
          <w:sz w:val="28"/>
          <w:szCs w:val="28"/>
        </w:rPr>
        <w:t>6</w:t>
      </w:r>
      <w:r w:rsidRPr="00C2102E">
        <w:rPr>
          <w:sz w:val="28"/>
          <w:szCs w:val="28"/>
        </w:rPr>
        <w:t xml:space="preserve"> р., враховуючи інфекційний запас в ґрунті, рослинних рештках, </w:t>
      </w:r>
      <w:r w:rsidRPr="00C2102E">
        <w:rPr>
          <w:sz w:val="28"/>
          <w:szCs w:val="28"/>
        </w:rPr>
        <w:lastRenderedPageBreak/>
        <w:t xml:space="preserve">за сприятливих погодних умов варто очікувати прояв та поширення </w:t>
      </w:r>
      <w:proofErr w:type="spellStart"/>
      <w:r w:rsidRPr="00C2102E">
        <w:rPr>
          <w:sz w:val="28"/>
          <w:szCs w:val="28"/>
        </w:rPr>
        <w:t>вертицильозного</w:t>
      </w:r>
      <w:proofErr w:type="spellEnd"/>
      <w:r w:rsidRPr="00C2102E">
        <w:rPr>
          <w:sz w:val="28"/>
          <w:szCs w:val="28"/>
        </w:rPr>
        <w:t xml:space="preserve"> в’янення, передусім там, де хворобу виявляли в минулі роки.</w:t>
      </w:r>
    </w:p>
    <w:p w14:paraId="34EC5FB4" w14:textId="4EC3E383" w:rsidR="00321B30" w:rsidRDefault="00321B30" w:rsidP="008059C6">
      <w:pPr>
        <w:widowControl w:val="0"/>
        <w:ind w:firstLine="851"/>
        <w:jc w:val="both"/>
        <w:rPr>
          <w:sz w:val="28"/>
          <w:szCs w:val="28"/>
        </w:rPr>
      </w:pPr>
      <w:r>
        <w:rPr>
          <w:sz w:val="28"/>
          <w:szCs w:val="28"/>
        </w:rPr>
        <w:t xml:space="preserve">У період дозрівання на рослинах соняшнику </w:t>
      </w:r>
      <w:r w:rsidRPr="00C2102E">
        <w:rPr>
          <w:sz w:val="28"/>
          <w:szCs w:val="28"/>
        </w:rPr>
        <w:t>Кіровоградської област</w:t>
      </w:r>
      <w:r>
        <w:rPr>
          <w:sz w:val="28"/>
          <w:szCs w:val="28"/>
        </w:rPr>
        <w:t xml:space="preserve">і розвиток мала </w:t>
      </w:r>
      <w:r w:rsidRPr="00C2102E">
        <w:rPr>
          <w:b/>
          <w:bCs/>
          <w:sz w:val="28"/>
          <w:szCs w:val="28"/>
        </w:rPr>
        <w:t>бур</w:t>
      </w:r>
      <w:r>
        <w:rPr>
          <w:b/>
          <w:bCs/>
          <w:sz w:val="28"/>
          <w:szCs w:val="28"/>
        </w:rPr>
        <w:t>а</w:t>
      </w:r>
      <w:r w:rsidRPr="00C2102E">
        <w:rPr>
          <w:b/>
          <w:bCs/>
          <w:sz w:val="28"/>
          <w:szCs w:val="28"/>
        </w:rPr>
        <w:t xml:space="preserve"> сух</w:t>
      </w:r>
      <w:r>
        <w:rPr>
          <w:b/>
          <w:bCs/>
          <w:sz w:val="28"/>
          <w:szCs w:val="28"/>
        </w:rPr>
        <w:t>а</w:t>
      </w:r>
      <w:r w:rsidRPr="00C2102E">
        <w:rPr>
          <w:b/>
          <w:bCs/>
          <w:sz w:val="28"/>
          <w:szCs w:val="28"/>
        </w:rPr>
        <w:t xml:space="preserve"> гнил</w:t>
      </w:r>
      <w:r>
        <w:rPr>
          <w:b/>
          <w:bCs/>
          <w:sz w:val="28"/>
          <w:szCs w:val="28"/>
        </w:rPr>
        <w:t>ь</w:t>
      </w:r>
      <w:r w:rsidR="008059C6">
        <w:rPr>
          <w:b/>
          <w:bCs/>
          <w:sz w:val="28"/>
          <w:szCs w:val="28"/>
        </w:rPr>
        <w:t xml:space="preserve"> </w:t>
      </w:r>
      <w:r w:rsidR="008059C6" w:rsidRPr="008059C6">
        <w:rPr>
          <w:sz w:val="28"/>
          <w:szCs w:val="28"/>
        </w:rPr>
        <w:t>(</w:t>
      </w:r>
      <w:proofErr w:type="spellStart"/>
      <w:r w:rsidR="008059C6" w:rsidRPr="008059C6">
        <w:rPr>
          <w:i/>
          <w:iCs/>
          <w:sz w:val="28"/>
          <w:szCs w:val="28"/>
        </w:rPr>
        <w:t>Rhizopus</w:t>
      </w:r>
      <w:proofErr w:type="spellEnd"/>
      <w:r w:rsidR="008059C6" w:rsidRPr="008059C6">
        <w:rPr>
          <w:i/>
          <w:iCs/>
          <w:sz w:val="28"/>
          <w:szCs w:val="28"/>
        </w:rPr>
        <w:t xml:space="preserve"> </w:t>
      </w:r>
      <w:proofErr w:type="spellStart"/>
      <w:r w:rsidR="008059C6" w:rsidRPr="008059C6">
        <w:rPr>
          <w:i/>
          <w:iCs/>
          <w:sz w:val="28"/>
          <w:szCs w:val="28"/>
        </w:rPr>
        <w:t>nodosus</w:t>
      </w:r>
      <w:proofErr w:type="spellEnd"/>
      <w:r w:rsidR="008059C6" w:rsidRPr="008059C6">
        <w:rPr>
          <w:b/>
          <w:bCs/>
          <w:sz w:val="28"/>
          <w:szCs w:val="28"/>
        </w:rPr>
        <w:t xml:space="preserve"> </w:t>
      </w:r>
      <w:proofErr w:type="spellStart"/>
      <w:r w:rsidR="008059C6" w:rsidRPr="008059C6">
        <w:rPr>
          <w:sz w:val="28"/>
          <w:szCs w:val="28"/>
        </w:rPr>
        <w:t>Nam</w:t>
      </w:r>
      <w:proofErr w:type="spellEnd"/>
      <w:r w:rsidR="008059C6" w:rsidRPr="008059C6">
        <w:rPr>
          <w:sz w:val="28"/>
          <w:szCs w:val="28"/>
        </w:rPr>
        <w:t>.)</w:t>
      </w:r>
      <w:r w:rsidRPr="008059C6">
        <w:rPr>
          <w:sz w:val="28"/>
          <w:szCs w:val="28"/>
        </w:rPr>
        <w:t>,</w:t>
      </w:r>
      <w:r>
        <w:rPr>
          <w:sz w:val="28"/>
          <w:szCs w:val="28"/>
        </w:rPr>
        <w:t xml:space="preserve"> де її обліковували на 4</w:t>
      </w:r>
      <w:r w:rsidRPr="00C2102E">
        <w:rPr>
          <w:sz w:val="28"/>
          <w:szCs w:val="28"/>
        </w:rPr>
        <w:t xml:space="preserve">% обстежених площ </w:t>
      </w:r>
      <w:r>
        <w:rPr>
          <w:sz w:val="28"/>
          <w:szCs w:val="28"/>
        </w:rPr>
        <w:t xml:space="preserve">з ураженням 8% рослин і </w:t>
      </w:r>
      <w:r w:rsidRPr="00C2102E">
        <w:rPr>
          <w:sz w:val="28"/>
          <w:szCs w:val="28"/>
        </w:rPr>
        <w:t>розвитк</w:t>
      </w:r>
      <w:r>
        <w:rPr>
          <w:sz w:val="28"/>
          <w:szCs w:val="28"/>
        </w:rPr>
        <w:t>у</w:t>
      </w:r>
      <w:r w:rsidRPr="00C2102E">
        <w:rPr>
          <w:sz w:val="28"/>
          <w:szCs w:val="28"/>
        </w:rPr>
        <w:t xml:space="preserve"> хвороби </w:t>
      </w:r>
      <w:r>
        <w:rPr>
          <w:sz w:val="28"/>
          <w:szCs w:val="28"/>
        </w:rPr>
        <w:t>6</w:t>
      </w:r>
      <w:r w:rsidRPr="00C2102E">
        <w:rPr>
          <w:sz w:val="28"/>
          <w:szCs w:val="28"/>
        </w:rPr>
        <w:t xml:space="preserve">%. </w:t>
      </w:r>
      <w:r>
        <w:rPr>
          <w:sz w:val="28"/>
          <w:szCs w:val="28"/>
        </w:rPr>
        <w:t>На полях</w:t>
      </w:r>
      <w:r w:rsidRPr="00C2102E">
        <w:rPr>
          <w:sz w:val="28"/>
          <w:szCs w:val="28"/>
        </w:rPr>
        <w:t xml:space="preserve"> Черкаськ</w:t>
      </w:r>
      <w:r>
        <w:rPr>
          <w:sz w:val="28"/>
          <w:szCs w:val="28"/>
        </w:rPr>
        <w:t>ої</w:t>
      </w:r>
      <w:r w:rsidRPr="00C2102E">
        <w:rPr>
          <w:sz w:val="28"/>
          <w:szCs w:val="28"/>
        </w:rPr>
        <w:t xml:space="preserve"> області </w:t>
      </w:r>
      <w:r>
        <w:rPr>
          <w:sz w:val="28"/>
          <w:szCs w:val="28"/>
        </w:rPr>
        <w:t>в</w:t>
      </w:r>
      <w:r w:rsidRPr="00C2102E">
        <w:rPr>
          <w:sz w:val="28"/>
          <w:szCs w:val="28"/>
        </w:rPr>
        <w:t xml:space="preserve"> посівах пізньостиглих гібридів соняшник</w:t>
      </w:r>
      <w:r>
        <w:rPr>
          <w:sz w:val="28"/>
          <w:szCs w:val="28"/>
        </w:rPr>
        <w:t>у</w:t>
      </w:r>
      <w:r w:rsidRPr="00C2102E">
        <w:rPr>
          <w:sz w:val="28"/>
          <w:szCs w:val="28"/>
        </w:rPr>
        <w:t xml:space="preserve"> розвивався </w:t>
      </w:r>
      <w:r w:rsidRPr="00C2102E">
        <w:rPr>
          <w:b/>
          <w:bCs/>
          <w:sz w:val="28"/>
          <w:szCs w:val="28"/>
        </w:rPr>
        <w:t>аскохітоз</w:t>
      </w:r>
      <w:r w:rsidR="008059C6">
        <w:rPr>
          <w:b/>
          <w:bCs/>
          <w:sz w:val="28"/>
          <w:szCs w:val="28"/>
        </w:rPr>
        <w:t xml:space="preserve"> </w:t>
      </w:r>
      <w:r w:rsidR="008059C6" w:rsidRPr="008059C6">
        <w:rPr>
          <w:sz w:val="28"/>
          <w:szCs w:val="28"/>
        </w:rPr>
        <w:t>(</w:t>
      </w:r>
      <w:proofErr w:type="spellStart"/>
      <w:r w:rsidR="008059C6" w:rsidRPr="008059C6">
        <w:rPr>
          <w:i/>
          <w:iCs/>
          <w:sz w:val="28"/>
          <w:szCs w:val="28"/>
        </w:rPr>
        <w:t>Ascochyta</w:t>
      </w:r>
      <w:proofErr w:type="spellEnd"/>
      <w:r w:rsidR="008059C6" w:rsidRPr="008059C6">
        <w:rPr>
          <w:i/>
          <w:iCs/>
          <w:sz w:val="28"/>
          <w:szCs w:val="28"/>
        </w:rPr>
        <w:t xml:space="preserve"> </w:t>
      </w:r>
      <w:proofErr w:type="spellStart"/>
      <w:r w:rsidR="008059C6" w:rsidRPr="008059C6">
        <w:rPr>
          <w:i/>
          <w:iCs/>
          <w:sz w:val="28"/>
          <w:szCs w:val="28"/>
        </w:rPr>
        <w:t>helianthi</w:t>
      </w:r>
      <w:proofErr w:type="spellEnd"/>
      <w:r w:rsidR="008059C6" w:rsidRPr="008059C6">
        <w:rPr>
          <w:sz w:val="28"/>
          <w:szCs w:val="28"/>
        </w:rPr>
        <w:t xml:space="preserve"> </w:t>
      </w:r>
      <w:proofErr w:type="spellStart"/>
      <w:r w:rsidR="008059C6" w:rsidRPr="008059C6">
        <w:rPr>
          <w:sz w:val="28"/>
          <w:szCs w:val="28"/>
        </w:rPr>
        <w:t>Abramov</w:t>
      </w:r>
      <w:proofErr w:type="spellEnd"/>
      <w:r w:rsidR="008059C6">
        <w:rPr>
          <w:sz w:val="28"/>
          <w:szCs w:val="28"/>
        </w:rPr>
        <w:t>)</w:t>
      </w:r>
      <w:r w:rsidRPr="00A00B8C">
        <w:rPr>
          <w:sz w:val="28"/>
          <w:szCs w:val="28"/>
        </w:rPr>
        <w:t xml:space="preserve">, </w:t>
      </w:r>
      <w:r>
        <w:rPr>
          <w:sz w:val="28"/>
          <w:szCs w:val="28"/>
        </w:rPr>
        <w:t>яким було охоплено</w:t>
      </w:r>
      <w:r w:rsidRPr="00C2102E">
        <w:rPr>
          <w:sz w:val="28"/>
          <w:szCs w:val="28"/>
        </w:rPr>
        <w:t xml:space="preserve"> </w:t>
      </w:r>
      <w:r>
        <w:rPr>
          <w:sz w:val="28"/>
          <w:szCs w:val="28"/>
        </w:rPr>
        <w:t xml:space="preserve">7% посівів </w:t>
      </w:r>
      <w:r w:rsidRPr="00C2102E">
        <w:rPr>
          <w:sz w:val="28"/>
          <w:szCs w:val="28"/>
        </w:rPr>
        <w:t>з</w:t>
      </w:r>
      <w:r>
        <w:rPr>
          <w:sz w:val="28"/>
          <w:szCs w:val="28"/>
        </w:rPr>
        <w:t>а</w:t>
      </w:r>
      <w:r w:rsidRPr="00C2102E">
        <w:rPr>
          <w:sz w:val="28"/>
          <w:szCs w:val="28"/>
        </w:rPr>
        <w:t xml:space="preserve"> ураження </w:t>
      </w:r>
      <w:r>
        <w:rPr>
          <w:sz w:val="28"/>
          <w:szCs w:val="28"/>
        </w:rPr>
        <w:t>1,4</w:t>
      </w:r>
      <w:r w:rsidRPr="00C2102E">
        <w:rPr>
          <w:sz w:val="28"/>
          <w:szCs w:val="28"/>
        </w:rPr>
        <w:t>% рослин.</w:t>
      </w:r>
      <w:r w:rsidRPr="00D33BA8">
        <w:rPr>
          <w:sz w:val="28"/>
          <w:szCs w:val="28"/>
        </w:rPr>
        <w:t xml:space="preserve"> </w:t>
      </w:r>
    </w:p>
    <w:p w14:paraId="6B203DA7" w14:textId="2173859B" w:rsidR="00321B30" w:rsidRPr="00F3719B" w:rsidRDefault="00321B30" w:rsidP="00321B30">
      <w:pPr>
        <w:widowControl w:val="0"/>
        <w:ind w:firstLine="851"/>
        <w:jc w:val="both"/>
        <w:rPr>
          <w:b/>
          <w:bCs/>
          <w:sz w:val="28"/>
          <w:szCs w:val="28"/>
        </w:rPr>
      </w:pPr>
      <w:r>
        <w:rPr>
          <w:sz w:val="28"/>
          <w:szCs w:val="28"/>
        </w:rPr>
        <w:t>В господарствах Тернопільської області у</w:t>
      </w:r>
      <w:r w:rsidRPr="00BB3F57">
        <w:rPr>
          <w:b/>
          <w:sz w:val="28"/>
          <w:szCs w:val="28"/>
        </w:rPr>
        <w:t xml:space="preserve"> </w:t>
      </w:r>
      <w:r w:rsidRPr="00F3719B">
        <w:rPr>
          <w:rStyle w:val="af7"/>
          <w:b w:val="0"/>
          <w:bCs w:val="0"/>
          <w:sz w:val="28"/>
          <w:szCs w:val="28"/>
        </w:rPr>
        <w:t>фазу цвітіння</w:t>
      </w:r>
      <w:r w:rsidRPr="00F3719B">
        <w:rPr>
          <w:sz w:val="28"/>
          <w:szCs w:val="28"/>
        </w:rPr>
        <w:t xml:space="preserve"> на окремих ділянках </w:t>
      </w:r>
      <w:proofErr w:type="spellStart"/>
      <w:r w:rsidRPr="00F3719B">
        <w:rPr>
          <w:sz w:val="28"/>
          <w:szCs w:val="28"/>
        </w:rPr>
        <w:t>відмічено</w:t>
      </w:r>
      <w:proofErr w:type="spellEnd"/>
      <w:r w:rsidRPr="00F3719B">
        <w:rPr>
          <w:b/>
          <w:bCs/>
          <w:sz w:val="28"/>
          <w:szCs w:val="28"/>
        </w:rPr>
        <w:t xml:space="preserve"> </w:t>
      </w:r>
      <w:r w:rsidRPr="00F3719B">
        <w:rPr>
          <w:rStyle w:val="af7"/>
          <w:b w:val="0"/>
          <w:bCs w:val="0"/>
          <w:sz w:val="28"/>
          <w:szCs w:val="28"/>
        </w:rPr>
        <w:t>появу спотворених кошиків</w:t>
      </w:r>
      <w:r w:rsidRPr="00580A53">
        <w:rPr>
          <w:sz w:val="28"/>
          <w:szCs w:val="28"/>
        </w:rPr>
        <w:t>, у</w:t>
      </w:r>
      <w:r w:rsidRPr="00F3719B">
        <w:rPr>
          <w:b/>
          <w:bCs/>
          <w:sz w:val="28"/>
          <w:szCs w:val="28"/>
        </w:rPr>
        <w:t xml:space="preserve"> </w:t>
      </w:r>
      <w:r w:rsidRPr="00F3719B">
        <w:rPr>
          <w:sz w:val="28"/>
          <w:szCs w:val="28"/>
        </w:rPr>
        <w:t>яких</w:t>
      </w:r>
      <w:r w:rsidRPr="00F3719B">
        <w:rPr>
          <w:b/>
          <w:bCs/>
          <w:sz w:val="28"/>
          <w:szCs w:val="28"/>
        </w:rPr>
        <w:t xml:space="preserve"> </w:t>
      </w:r>
      <w:r w:rsidRPr="00F3719B">
        <w:rPr>
          <w:rStyle w:val="af7"/>
          <w:b w:val="0"/>
          <w:bCs w:val="0"/>
          <w:sz w:val="28"/>
          <w:szCs w:val="28"/>
        </w:rPr>
        <w:t>квітки перетворювалися на листоподібні утворення (</w:t>
      </w:r>
      <w:proofErr w:type="spellStart"/>
      <w:r w:rsidRPr="00580A53">
        <w:rPr>
          <w:rStyle w:val="af7"/>
          <w:sz w:val="28"/>
          <w:szCs w:val="28"/>
        </w:rPr>
        <w:t>філодії</w:t>
      </w:r>
      <w:proofErr w:type="spellEnd"/>
      <w:r w:rsidRPr="00F3719B">
        <w:rPr>
          <w:rStyle w:val="af7"/>
          <w:b w:val="0"/>
          <w:bCs w:val="0"/>
          <w:sz w:val="28"/>
          <w:szCs w:val="28"/>
        </w:rPr>
        <w:t>)</w:t>
      </w:r>
      <w:r w:rsidRPr="00580A53">
        <w:rPr>
          <w:sz w:val="28"/>
          <w:szCs w:val="28"/>
        </w:rPr>
        <w:t xml:space="preserve">. </w:t>
      </w:r>
      <w:r w:rsidRPr="00F3719B">
        <w:rPr>
          <w:sz w:val="28"/>
          <w:szCs w:val="28"/>
        </w:rPr>
        <w:t xml:space="preserve">На початку цвітіння </w:t>
      </w:r>
      <w:proofErr w:type="spellStart"/>
      <w:r w:rsidRPr="00F3719B">
        <w:rPr>
          <w:rStyle w:val="af7"/>
          <w:b w:val="0"/>
          <w:bCs w:val="0"/>
          <w:sz w:val="28"/>
          <w:szCs w:val="28"/>
        </w:rPr>
        <w:t>філодії</w:t>
      </w:r>
      <w:proofErr w:type="spellEnd"/>
      <w:r w:rsidRPr="00F3719B">
        <w:rPr>
          <w:rStyle w:val="af7"/>
          <w:b w:val="0"/>
          <w:bCs w:val="0"/>
          <w:sz w:val="28"/>
          <w:szCs w:val="28"/>
        </w:rPr>
        <w:t xml:space="preserve"> виявлено на 3% обстеженої площі з ураженням 1-2% кошиків у слабкому ступені</w:t>
      </w:r>
      <w:r w:rsidRPr="00580A53">
        <w:rPr>
          <w:sz w:val="28"/>
          <w:szCs w:val="28"/>
        </w:rPr>
        <w:t>. За</w:t>
      </w:r>
      <w:r w:rsidRPr="00F3719B">
        <w:rPr>
          <w:sz w:val="28"/>
          <w:szCs w:val="28"/>
        </w:rPr>
        <w:t xml:space="preserve"> даними науковців,</w:t>
      </w:r>
      <w:r w:rsidRPr="00F3719B">
        <w:rPr>
          <w:b/>
          <w:bCs/>
          <w:sz w:val="28"/>
          <w:szCs w:val="28"/>
        </w:rPr>
        <w:t xml:space="preserve"> </w:t>
      </w:r>
      <w:r w:rsidRPr="00F3719B">
        <w:rPr>
          <w:rStyle w:val="af7"/>
          <w:b w:val="0"/>
          <w:bCs w:val="0"/>
          <w:sz w:val="28"/>
          <w:szCs w:val="28"/>
        </w:rPr>
        <w:t xml:space="preserve">надійних і перевірених методів лікування </w:t>
      </w:r>
      <w:proofErr w:type="spellStart"/>
      <w:r w:rsidRPr="00F3719B">
        <w:rPr>
          <w:rStyle w:val="af7"/>
          <w:b w:val="0"/>
          <w:bCs w:val="0"/>
          <w:sz w:val="28"/>
          <w:szCs w:val="28"/>
        </w:rPr>
        <w:t>фі</w:t>
      </w:r>
      <w:r w:rsidR="00580A53">
        <w:rPr>
          <w:rStyle w:val="af7"/>
          <w:b w:val="0"/>
          <w:bCs w:val="0"/>
          <w:sz w:val="28"/>
          <w:szCs w:val="28"/>
        </w:rPr>
        <w:t>топлазми</w:t>
      </w:r>
      <w:proofErr w:type="spellEnd"/>
      <w:r w:rsidR="00580A53">
        <w:rPr>
          <w:rStyle w:val="af7"/>
          <w:b w:val="0"/>
          <w:bCs w:val="0"/>
          <w:sz w:val="28"/>
          <w:szCs w:val="28"/>
        </w:rPr>
        <w:t xml:space="preserve">, яка спричиняє формування </w:t>
      </w:r>
      <w:proofErr w:type="spellStart"/>
      <w:r w:rsidR="00580A53">
        <w:rPr>
          <w:rStyle w:val="af7"/>
          <w:b w:val="0"/>
          <w:bCs w:val="0"/>
          <w:sz w:val="28"/>
          <w:szCs w:val="28"/>
        </w:rPr>
        <w:t>філодіїв</w:t>
      </w:r>
      <w:proofErr w:type="spellEnd"/>
      <w:r w:rsidR="00580A53">
        <w:rPr>
          <w:rStyle w:val="af7"/>
          <w:b w:val="0"/>
          <w:bCs w:val="0"/>
          <w:sz w:val="28"/>
          <w:szCs w:val="28"/>
        </w:rPr>
        <w:t xml:space="preserve"> на сьогодні не існує.</w:t>
      </w:r>
      <w:r w:rsidRPr="00F3719B">
        <w:rPr>
          <w:rStyle w:val="af7"/>
          <w:b w:val="0"/>
          <w:bCs w:val="0"/>
          <w:sz w:val="28"/>
          <w:szCs w:val="28"/>
        </w:rPr>
        <w:t xml:space="preserve"> на сьогодні не існує</w:t>
      </w:r>
      <w:r w:rsidRPr="00F3719B">
        <w:rPr>
          <w:sz w:val="28"/>
          <w:szCs w:val="28"/>
        </w:rPr>
        <w:t>. З метою профілактики</w:t>
      </w:r>
      <w:r w:rsidRPr="00580A53">
        <w:rPr>
          <w:sz w:val="28"/>
          <w:szCs w:val="28"/>
        </w:rPr>
        <w:t xml:space="preserve"> у </w:t>
      </w:r>
      <w:r w:rsidRPr="00F3719B">
        <w:rPr>
          <w:rStyle w:val="af7"/>
          <w:b w:val="0"/>
          <w:bCs w:val="0"/>
          <w:sz w:val="28"/>
          <w:szCs w:val="28"/>
        </w:rPr>
        <w:t>2026 р.</w:t>
      </w:r>
      <w:r w:rsidRPr="00F3719B">
        <w:rPr>
          <w:b/>
          <w:bCs/>
          <w:sz w:val="28"/>
          <w:szCs w:val="28"/>
        </w:rPr>
        <w:t xml:space="preserve"> </w:t>
      </w:r>
      <w:r w:rsidRPr="00F3719B">
        <w:rPr>
          <w:sz w:val="28"/>
          <w:szCs w:val="28"/>
        </w:rPr>
        <w:t>рекомендовано</w:t>
      </w:r>
      <w:r w:rsidRPr="00F3719B">
        <w:rPr>
          <w:rStyle w:val="af7"/>
          <w:b w:val="0"/>
          <w:bCs w:val="0"/>
        </w:rPr>
        <w:t xml:space="preserve"> </w:t>
      </w:r>
      <w:r w:rsidRPr="00F3719B">
        <w:rPr>
          <w:rStyle w:val="af7"/>
          <w:b w:val="0"/>
          <w:bCs w:val="0"/>
          <w:sz w:val="28"/>
          <w:szCs w:val="28"/>
        </w:rPr>
        <w:t>використання здорового посівного матеріалу</w:t>
      </w:r>
      <w:r w:rsidRPr="00F3719B">
        <w:rPr>
          <w:b/>
          <w:bCs/>
          <w:sz w:val="28"/>
          <w:szCs w:val="28"/>
        </w:rPr>
        <w:t xml:space="preserve">, </w:t>
      </w:r>
      <w:r w:rsidRPr="00F3719B">
        <w:rPr>
          <w:sz w:val="28"/>
          <w:szCs w:val="28"/>
        </w:rPr>
        <w:t>стійкого до</w:t>
      </w:r>
      <w:r w:rsidRPr="00F3719B">
        <w:rPr>
          <w:b/>
          <w:bCs/>
          <w:sz w:val="28"/>
          <w:szCs w:val="28"/>
        </w:rPr>
        <w:t xml:space="preserve"> </w:t>
      </w:r>
      <w:r w:rsidRPr="00F3719B">
        <w:rPr>
          <w:sz w:val="28"/>
          <w:szCs w:val="28"/>
        </w:rPr>
        <w:t>захворювання;</w:t>
      </w:r>
      <w:r w:rsidRPr="00F3719B">
        <w:rPr>
          <w:b/>
          <w:bCs/>
          <w:sz w:val="28"/>
          <w:szCs w:val="28"/>
        </w:rPr>
        <w:t xml:space="preserve"> </w:t>
      </w:r>
      <w:r w:rsidRPr="00F3719B">
        <w:rPr>
          <w:rStyle w:val="af7"/>
          <w:b w:val="0"/>
          <w:bCs w:val="0"/>
          <w:sz w:val="28"/>
          <w:szCs w:val="28"/>
        </w:rPr>
        <w:t>контроль за бур’янами в посівах соняшнику</w:t>
      </w:r>
      <w:r w:rsidRPr="00580A53">
        <w:rPr>
          <w:sz w:val="28"/>
          <w:szCs w:val="28"/>
        </w:rPr>
        <w:t xml:space="preserve">; </w:t>
      </w:r>
      <w:r w:rsidRPr="00F3719B">
        <w:rPr>
          <w:rStyle w:val="af7"/>
          <w:b w:val="0"/>
          <w:bCs w:val="0"/>
          <w:sz w:val="28"/>
          <w:szCs w:val="28"/>
        </w:rPr>
        <w:t>здійснення заходів проти комах-переносників інфекції</w:t>
      </w:r>
      <w:r w:rsidRPr="00580A53">
        <w:rPr>
          <w:sz w:val="28"/>
          <w:szCs w:val="28"/>
        </w:rPr>
        <w:t>.</w:t>
      </w:r>
    </w:p>
    <w:p w14:paraId="4EEA1186" w14:textId="4A5043BD" w:rsidR="00321B30" w:rsidRDefault="00321B30" w:rsidP="00321B30">
      <w:pPr>
        <w:widowControl w:val="0"/>
        <w:ind w:firstLine="851"/>
        <w:jc w:val="both"/>
        <w:rPr>
          <w:sz w:val="28"/>
          <w:szCs w:val="28"/>
        </w:rPr>
      </w:pPr>
      <w:r w:rsidRPr="00C2102E">
        <w:rPr>
          <w:bCs/>
          <w:sz w:val="28"/>
          <w:szCs w:val="28"/>
        </w:rPr>
        <w:t xml:space="preserve">Поширення </w:t>
      </w:r>
      <w:r w:rsidRPr="00C2102E">
        <w:rPr>
          <w:b/>
          <w:sz w:val="28"/>
          <w:szCs w:val="28"/>
        </w:rPr>
        <w:t>соняшникового вовчка</w:t>
      </w:r>
      <w:r w:rsidRPr="00C2102E">
        <w:rPr>
          <w:sz w:val="28"/>
          <w:szCs w:val="28"/>
        </w:rPr>
        <w:t xml:space="preserve"> </w:t>
      </w:r>
      <w:r w:rsidR="008059C6">
        <w:rPr>
          <w:sz w:val="28"/>
          <w:szCs w:val="28"/>
        </w:rPr>
        <w:t>(</w:t>
      </w:r>
      <w:proofErr w:type="spellStart"/>
      <w:r w:rsidR="008059C6" w:rsidRPr="008059C6">
        <w:rPr>
          <w:i/>
          <w:iCs/>
          <w:sz w:val="28"/>
          <w:szCs w:val="28"/>
        </w:rPr>
        <w:t>Orobanche</w:t>
      </w:r>
      <w:proofErr w:type="spellEnd"/>
      <w:r w:rsidR="008059C6" w:rsidRPr="008059C6">
        <w:rPr>
          <w:i/>
          <w:iCs/>
          <w:sz w:val="28"/>
          <w:szCs w:val="28"/>
        </w:rPr>
        <w:t xml:space="preserve"> </w:t>
      </w:r>
      <w:proofErr w:type="spellStart"/>
      <w:r w:rsidR="008059C6" w:rsidRPr="008059C6">
        <w:rPr>
          <w:i/>
          <w:iCs/>
          <w:sz w:val="28"/>
          <w:szCs w:val="28"/>
        </w:rPr>
        <w:t>cumana</w:t>
      </w:r>
      <w:proofErr w:type="spellEnd"/>
      <w:r w:rsidR="008059C6" w:rsidRPr="008059C6">
        <w:rPr>
          <w:sz w:val="28"/>
          <w:szCs w:val="28"/>
        </w:rPr>
        <w:t>)</w:t>
      </w:r>
      <w:r w:rsidR="008059C6">
        <w:rPr>
          <w:sz w:val="28"/>
          <w:szCs w:val="28"/>
        </w:rPr>
        <w:t xml:space="preserve"> </w:t>
      </w:r>
      <w:r w:rsidRPr="00C2102E">
        <w:rPr>
          <w:sz w:val="28"/>
          <w:szCs w:val="28"/>
        </w:rPr>
        <w:t>на рослинах соняшнику відмічали на рівні минулих років. Перші ознаки появи захворювання спостерігали на посівах гібридів та сортів соняшнику не стійких до паразита. В осередках Запорізької</w:t>
      </w:r>
      <w:r>
        <w:rPr>
          <w:sz w:val="28"/>
          <w:szCs w:val="28"/>
        </w:rPr>
        <w:t xml:space="preserve"> та Херсонської</w:t>
      </w:r>
      <w:r w:rsidRPr="00C2102E">
        <w:rPr>
          <w:sz w:val="28"/>
          <w:szCs w:val="28"/>
        </w:rPr>
        <w:t xml:space="preserve"> област</w:t>
      </w:r>
      <w:r>
        <w:rPr>
          <w:sz w:val="28"/>
          <w:szCs w:val="28"/>
        </w:rPr>
        <w:t>ей</w:t>
      </w:r>
      <w:r w:rsidRPr="00C2102E">
        <w:rPr>
          <w:sz w:val="28"/>
          <w:szCs w:val="28"/>
        </w:rPr>
        <w:t xml:space="preserve"> на корінні </w:t>
      </w:r>
      <w:r>
        <w:rPr>
          <w:sz w:val="28"/>
          <w:szCs w:val="28"/>
        </w:rPr>
        <w:t>1-3</w:t>
      </w:r>
      <w:r w:rsidRPr="00C2102E">
        <w:rPr>
          <w:sz w:val="28"/>
          <w:szCs w:val="28"/>
        </w:rPr>
        <w:t xml:space="preserve">% рослин паразитував квітковий паразит за щільності </w:t>
      </w:r>
      <w:r>
        <w:rPr>
          <w:sz w:val="28"/>
          <w:szCs w:val="28"/>
        </w:rPr>
        <w:t>1-8</w:t>
      </w:r>
      <w:r w:rsidRPr="00C2102E">
        <w:rPr>
          <w:sz w:val="28"/>
          <w:szCs w:val="28"/>
        </w:rPr>
        <w:t xml:space="preserve"> квітки на кожний корінь. </w:t>
      </w:r>
    </w:p>
    <w:p w14:paraId="04AF2437" w14:textId="77777777" w:rsidR="00321B30" w:rsidRPr="002D0580" w:rsidRDefault="00321B30" w:rsidP="00321B30">
      <w:pPr>
        <w:widowControl w:val="0"/>
        <w:ind w:firstLine="851"/>
        <w:jc w:val="both"/>
        <w:rPr>
          <w:sz w:val="28"/>
          <w:szCs w:val="28"/>
        </w:rPr>
      </w:pPr>
    </w:p>
    <w:p w14:paraId="4E0CFFFC" w14:textId="77777777" w:rsidR="00321B30" w:rsidRPr="00C2102E" w:rsidRDefault="00321B30" w:rsidP="00321B30">
      <w:pPr>
        <w:widowControl w:val="0"/>
        <w:ind w:firstLine="851"/>
        <w:jc w:val="center"/>
        <w:rPr>
          <w:sz w:val="28"/>
          <w:szCs w:val="28"/>
        </w:rPr>
      </w:pPr>
      <w:r w:rsidRPr="00C2102E">
        <w:rPr>
          <w:noProof/>
          <w:sz w:val="20"/>
          <w:szCs w:val="20"/>
          <w:lang w:eastAsia="uk-UA"/>
        </w:rPr>
        <w:drawing>
          <wp:inline distT="0" distB="0" distL="0" distR="0" wp14:anchorId="4FE18229" wp14:editId="15568EDB">
            <wp:extent cx="2379196" cy="1851742"/>
            <wp:effectExtent l="133350" t="76200" r="59690" b="129540"/>
            <wp:docPr id="970" name="image362.jpg" descr="Вовчок соняшниковий: опис, раси, як боротися з вовчком на соняшнику | Блог  LNZweb"/>
            <wp:cNvGraphicFramePr/>
            <a:graphic xmlns:a="http://schemas.openxmlformats.org/drawingml/2006/main">
              <a:graphicData uri="http://schemas.openxmlformats.org/drawingml/2006/picture">
                <pic:pic xmlns:pic="http://schemas.openxmlformats.org/drawingml/2006/picture">
                  <pic:nvPicPr>
                    <pic:cNvPr id="0" name="image362.jpg" descr="Вовчок соняшниковий: опис, раси, як боротися з вовчком на соняшнику | Блог  LNZweb"/>
                    <pic:cNvPicPr preferRelativeResize="0"/>
                  </pic:nvPicPr>
                  <pic:blipFill>
                    <a:blip r:embed="rId200"/>
                    <a:srcRect/>
                    <a:stretch>
                      <a:fillRect/>
                    </a:stretch>
                  </pic:blipFill>
                  <pic:spPr>
                    <a:xfrm>
                      <a:off x="0" y="0"/>
                      <a:ext cx="2393300" cy="18627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3C5549D" w14:textId="77777777" w:rsidR="00321B30" w:rsidRPr="002D0580" w:rsidRDefault="00321B30" w:rsidP="00321B30">
      <w:pPr>
        <w:widowControl w:val="0"/>
        <w:ind w:firstLine="851"/>
        <w:jc w:val="center"/>
        <w:rPr>
          <w:b/>
          <w:i/>
        </w:rPr>
      </w:pPr>
      <w:r w:rsidRPr="002D0580">
        <w:rPr>
          <w:b/>
          <w:i/>
        </w:rPr>
        <w:t>Соняшниковий вовчок</w:t>
      </w:r>
    </w:p>
    <w:p w14:paraId="244C04B9" w14:textId="77777777" w:rsidR="00321B30" w:rsidRPr="002D0580" w:rsidRDefault="00321B30" w:rsidP="00321B30">
      <w:pPr>
        <w:widowControl w:val="0"/>
        <w:ind w:firstLine="851"/>
        <w:jc w:val="center"/>
        <w:rPr>
          <w:b/>
          <w:i/>
          <w:sz w:val="28"/>
          <w:szCs w:val="28"/>
        </w:rPr>
      </w:pPr>
    </w:p>
    <w:p w14:paraId="135DE016" w14:textId="77777777" w:rsidR="00321B30" w:rsidRPr="00C2102E" w:rsidRDefault="00321B30" w:rsidP="00321B30">
      <w:pPr>
        <w:widowControl w:val="0"/>
        <w:ind w:firstLine="851"/>
        <w:jc w:val="both"/>
        <w:rPr>
          <w:sz w:val="28"/>
          <w:szCs w:val="28"/>
        </w:rPr>
      </w:pPr>
      <w:r w:rsidRPr="00C2102E">
        <w:rPr>
          <w:spacing w:val="-5"/>
          <w:sz w:val="28"/>
          <w:szCs w:val="28"/>
          <w:shd w:val="clear" w:color="auto" w:fill="FFFFFF"/>
        </w:rPr>
        <w:t>У 202</w:t>
      </w:r>
      <w:r>
        <w:rPr>
          <w:spacing w:val="-5"/>
          <w:sz w:val="28"/>
          <w:szCs w:val="28"/>
          <w:shd w:val="clear" w:color="auto" w:fill="FFFFFF"/>
        </w:rPr>
        <w:t>6</w:t>
      </w:r>
      <w:r w:rsidRPr="00C2102E">
        <w:rPr>
          <w:spacing w:val="-5"/>
          <w:sz w:val="28"/>
          <w:szCs w:val="28"/>
          <w:shd w:val="clear" w:color="auto" w:fill="FFFFFF"/>
        </w:rPr>
        <w:t xml:space="preserve"> р. соняшниковий вовчок </w:t>
      </w:r>
      <w:r>
        <w:rPr>
          <w:spacing w:val="-5"/>
          <w:sz w:val="28"/>
          <w:szCs w:val="28"/>
          <w:shd w:val="clear" w:color="auto" w:fill="FFFFFF"/>
        </w:rPr>
        <w:t>матиме місце</w:t>
      </w:r>
      <w:r w:rsidRPr="00C2102E">
        <w:rPr>
          <w:spacing w:val="-5"/>
          <w:sz w:val="28"/>
          <w:szCs w:val="28"/>
          <w:shd w:val="clear" w:color="auto" w:fill="FFFFFF"/>
        </w:rPr>
        <w:t xml:space="preserve"> у посівах соняшника за оптимальної температури для проростання насіння – 22-25°С, насамперед там, де хвороба мала прояв. </w:t>
      </w:r>
      <w:r w:rsidRPr="00C2102E">
        <w:rPr>
          <w:sz w:val="28"/>
          <w:szCs w:val="28"/>
        </w:rPr>
        <w:t xml:space="preserve">За виявлення квітконосів вовчка рекомендовано випускати муху </w:t>
      </w:r>
      <w:proofErr w:type="spellStart"/>
      <w:r w:rsidRPr="00C2102E">
        <w:rPr>
          <w:sz w:val="28"/>
          <w:szCs w:val="28"/>
        </w:rPr>
        <w:t>фітомізу</w:t>
      </w:r>
      <w:proofErr w:type="spellEnd"/>
      <w:r w:rsidRPr="00C2102E">
        <w:rPr>
          <w:sz w:val="28"/>
          <w:szCs w:val="28"/>
        </w:rPr>
        <w:t xml:space="preserve"> (відповідно до рекомендацій). </w:t>
      </w:r>
    </w:p>
    <w:p w14:paraId="136A6C49" w14:textId="678507C4" w:rsidR="00321B30" w:rsidRPr="00805B18" w:rsidRDefault="00321B30" w:rsidP="00321B30">
      <w:pPr>
        <w:widowControl w:val="0"/>
        <w:ind w:firstLine="851"/>
        <w:jc w:val="both"/>
        <w:rPr>
          <w:bCs/>
          <w:sz w:val="28"/>
          <w:szCs w:val="28"/>
        </w:rPr>
      </w:pPr>
      <w:r>
        <w:rPr>
          <w:bCs/>
          <w:sz w:val="28"/>
          <w:szCs w:val="28"/>
        </w:rPr>
        <w:t>С</w:t>
      </w:r>
      <w:r w:rsidRPr="00C2102E">
        <w:rPr>
          <w:bCs/>
          <w:sz w:val="28"/>
          <w:szCs w:val="28"/>
        </w:rPr>
        <w:t>ход</w:t>
      </w:r>
      <w:r>
        <w:rPr>
          <w:bCs/>
          <w:sz w:val="28"/>
          <w:szCs w:val="28"/>
        </w:rPr>
        <w:t>ами</w:t>
      </w:r>
      <w:r w:rsidRPr="00C2102E">
        <w:rPr>
          <w:bCs/>
          <w:sz w:val="28"/>
          <w:szCs w:val="28"/>
        </w:rPr>
        <w:t xml:space="preserve"> соняшнику </w:t>
      </w:r>
      <w:r>
        <w:rPr>
          <w:bCs/>
          <w:sz w:val="28"/>
          <w:szCs w:val="28"/>
        </w:rPr>
        <w:t xml:space="preserve">в центральних та південних областях харчувався </w:t>
      </w:r>
      <w:r w:rsidRPr="00C2102E">
        <w:rPr>
          <w:b/>
          <w:sz w:val="28"/>
          <w:szCs w:val="28"/>
        </w:rPr>
        <w:t>сір</w:t>
      </w:r>
      <w:r>
        <w:rPr>
          <w:b/>
          <w:sz w:val="28"/>
          <w:szCs w:val="28"/>
        </w:rPr>
        <w:t>ий</w:t>
      </w:r>
      <w:r w:rsidRPr="00C2102E">
        <w:rPr>
          <w:b/>
          <w:sz w:val="28"/>
          <w:szCs w:val="28"/>
        </w:rPr>
        <w:t xml:space="preserve"> буряков</w:t>
      </w:r>
      <w:r>
        <w:rPr>
          <w:b/>
          <w:sz w:val="28"/>
          <w:szCs w:val="28"/>
        </w:rPr>
        <w:t>ий</w:t>
      </w:r>
      <w:r w:rsidRPr="00C2102E">
        <w:rPr>
          <w:b/>
          <w:sz w:val="28"/>
          <w:szCs w:val="28"/>
        </w:rPr>
        <w:t xml:space="preserve"> довгоносик </w:t>
      </w:r>
      <w:r w:rsidRPr="00C2102E">
        <w:rPr>
          <w:iCs/>
          <w:sz w:val="28"/>
          <w:szCs w:val="28"/>
        </w:rPr>
        <w:t>(</w:t>
      </w:r>
      <w:proofErr w:type="spellStart"/>
      <w:r w:rsidRPr="00C2102E">
        <w:rPr>
          <w:i/>
          <w:sz w:val="28"/>
          <w:szCs w:val="28"/>
        </w:rPr>
        <w:t>Tanymecus</w:t>
      </w:r>
      <w:proofErr w:type="spellEnd"/>
      <w:r w:rsidRPr="00C2102E">
        <w:rPr>
          <w:i/>
          <w:sz w:val="28"/>
          <w:szCs w:val="28"/>
        </w:rPr>
        <w:t xml:space="preserve"> </w:t>
      </w:r>
      <w:proofErr w:type="spellStart"/>
      <w:r w:rsidRPr="00C2102E">
        <w:rPr>
          <w:i/>
          <w:sz w:val="28"/>
          <w:szCs w:val="28"/>
        </w:rPr>
        <w:t>palliatus</w:t>
      </w:r>
      <w:proofErr w:type="spellEnd"/>
      <w:r w:rsidR="008059C6">
        <w:rPr>
          <w:i/>
          <w:sz w:val="28"/>
          <w:szCs w:val="28"/>
        </w:rPr>
        <w:t xml:space="preserve"> </w:t>
      </w:r>
      <w:r w:rsidR="008059C6" w:rsidRPr="008448C8">
        <w:rPr>
          <w:iCs/>
          <w:sz w:val="28"/>
          <w:szCs w:val="28"/>
          <w:lang w:val="en-US"/>
        </w:rPr>
        <w:t>Fa</w:t>
      </w:r>
      <w:r w:rsidR="008448C8" w:rsidRPr="008448C8">
        <w:rPr>
          <w:iCs/>
          <w:sz w:val="28"/>
          <w:szCs w:val="28"/>
          <w:lang w:val="en-US"/>
        </w:rPr>
        <w:t>bricius</w:t>
      </w:r>
      <w:r w:rsidR="008448C8" w:rsidRPr="008448C8">
        <w:rPr>
          <w:iCs/>
          <w:sz w:val="28"/>
          <w:szCs w:val="28"/>
        </w:rPr>
        <w:t>, 1787</w:t>
      </w:r>
      <w:r w:rsidRPr="00C2102E">
        <w:rPr>
          <w:iCs/>
          <w:sz w:val="28"/>
          <w:szCs w:val="28"/>
        </w:rPr>
        <w:t>)</w:t>
      </w:r>
      <w:r>
        <w:rPr>
          <w:iCs/>
          <w:sz w:val="28"/>
          <w:szCs w:val="28"/>
        </w:rPr>
        <w:t xml:space="preserve">, який за середньої чисельності </w:t>
      </w:r>
      <w:r w:rsidRPr="00C2102E">
        <w:rPr>
          <w:sz w:val="28"/>
          <w:szCs w:val="28"/>
        </w:rPr>
        <w:t>0,</w:t>
      </w:r>
      <w:r>
        <w:rPr>
          <w:sz w:val="28"/>
          <w:szCs w:val="28"/>
        </w:rPr>
        <w:t>1</w:t>
      </w:r>
      <w:r w:rsidRPr="00C2102E">
        <w:rPr>
          <w:sz w:val="28"/>
          <w:szCs w:val="28"/>
        </w:rPr>
        <w:t>-</w:t>
      </w:r>
      <w:r>
        <w:rPr>
          <w:sz w:val="28"/>
          <w:szCs w:val="28"/>
        </w:rPr>
        <w:t>0,6</w:t>
      </w:r>
      <w:r w:rsidRPr="00C2102E">
        <w:rPr>
          <w:sz w:val="28"/>
          <w:szCs w:val="28"/>
        </w:rPr>
        <w:t xml:space="preserve">, подекуди 1-2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Pr>
          <w:sz w:val="28"/>
          <w:szCs w:val="28"/>
        </w:rPr>
        <w:t xml:space="preserve"> слабко</w:t>
      </w:r>
      <w:r w:rsidRPr="00C2102E">
        <w:rPr>
          <w:iCs/>
          <w:sz w:val="28"/>
          <w:szCs w:val="28"/>
        </w:rPr>
        <w:t xml:space="preserve"> </w:t>
      </w:r>
      <w:r w:rsidRPr="00C2102E">
        <w:rPr>
          <w:sz w:val="28"/>
          <w:szCs w:val="28"/>
        </w:rPr>
        <w:t>пошкод</w:t>
      </w:r>
      <w:r>
        <w:rPr>
          <w:sz w:val="28"/>
          <w:szCs w:val="28"/>
        </w:rPr>
        <w:t>ив</w:t>
      </w:r>
      <w:r w:rsidRPr="00C2102E">
        <w:rPr>
          <w:sz w:val="28"/>
          <w:szCs w:val="28"/>
        </w:rPr>
        <w:t xml:space="preserve"> 1-</w:t>
      </w:r>
      <w:r>
        <w:rPr>
          <w:sz w:val="28"/>
          <w:szCs w:val="28"/>
        </w:rPr>
        <w:t>5</w:t>
      </w:r>
      <w:r w:rsidRPr="00C2102E">
        <w:rPr>
          <w:sz w:val="28"/>
          <w:szCs w:val="28"/>
        </w:rPr>
        <w:t xml:space="preserve">, максимально у крайових смугах полів </w:t>
      </w:r>
      <w:r>
        <w:rPr>
          <w:sz w:val="28"/>
          <w:szCs w:val="28"/>
        </w:rPr>
        <w:t>10-12</w:t>
      </w:r>
      <w:r w:rsidRPr="00C2102E">
        <w:rPr>
          <w:sz w:val="28"/>
          <w:szCs w:val="28"/>
        </w:rPr>
        <w:t>% (</w:t>
      </w:r>
      <w:r>
        <w:rPr>
          <w:sz w:val="28"/>
          <w:szCs w:val="28"/>
        </w:rPr>
        <w:t>Київська</w:t>
      </w:r>
      <w:r w:rsidRPr="00C2102E">
        <w:rPr>
          <w:sz w:val="28"/>
          <w:szCs w:val="28"/>
        </w:rPr>
        <w:t xml:space="preserve">, </w:t>
      </w:r>
      <w:r>
        <w:rPr>
          <w:sz w:val="28"/>
          <w:szCs w:val="28"/>
        </w:rPr>
        <w:t xml:space="preserve">Хмельницька </w:t>
      </w:r>
      <w:r w:rsidRPr="00C2102E">
        <w:rPr>
          <w:sz w:val="28"/>
          <w:szCs w:val="28"/>
        </w:rPr>
        <w:t xml:space="preserve">обл.) </w:t>
      </w:r>
      <w:r w:rsidRPr="00C2102E">
        <w:rPr>
          <w:sz w:val="28"/>
          <w:szCs w:val="28"/>
        </w:rPr>
        <w:lastRenderedPageBreak/>
        <w:t>рослин</w:t>
      </w:r>
      <w:r w:rsidRPr="00C2102E">
        <w:rPr>
          <w:iCs/>
          <w:sz w:val="28"/>
          <w:szCs w:val="28"/>
        </w:rPr>
        <w:t xml:space="preserve"> </w:t>
      </w:r>
      <w:r>
        <w:rPr>
          <w:iCs/>
          <w:sz w:val="28"/>
          <w:szCs w:val="28"/>
        </w:rPr>
        <w:t>на 1-68</w:t>
      </w:r>
      <w:r w:rsidRPr="00C2102E">
        <w:rPr>
          <w:iCs/>
          <w:sz w:val="28"/>
          <w:szCs w:val="28"/>
        </w:rPr>
        <w:t xml:space="preserve">% </w:t>
      </w:r>
      <w:r>
        <w:rPr>
          <w:iCs/>
          <w:sz w:val="28"/>
          <w:szCs w:val="28"/>
        </w:rPr>
        <w:t>обстежених площ</w:t>
      </w:r>
      <w:r w:rsidRPr="00C2102E">
        <w:rPr>
          <w:sz w:val="28"/>
          <w:szCs w:val="28"/>
        </w:rPr>
        <w:t xml:space="preserve">. </w:t>
      </w:r>
      <w:r>
        <w:rPr>
          <w:sz w:val="28"/>
          <w:szCs w:val="28"/>
        </w:rPr>
        <w:t>В</w:t>
      </w:r>
      <w:r w:rsidRPr="00C2102E">
        <w:rPr>
          <w:sz w:val="28"/>
          <w:szCs w:val="28"/>
        </w:rPr>
        <w:t xml:space="preserve">часно проведені обробки та токсикація насіння стримували їх чисельність. </w:t>
      </w:r>
    </w:p>
    <w:p w14:paraId="74C8DA26" w14:textId="77777777" w:rsidR="00321B30" w:rsidRPr="00C2102E" w:rsidRDefault="00321B30" w:rsidP="00321B30">
      <w:pPr>
        <w:widowControl w:val="0"/>
        <w:ind w:firstLine="851"/>
        <w:jc w:val="both"/>
        <w:rPr>
          <w:sz w:val="28"/>
          <w:szCs w:val="28"/>
        </w:rPr>
      </w:pPr>
      <w:r w:rsidRPr="00C55463">
        <w:rPr>
          <w:b/>
          <w:bCs/>
          <w:sz w:val="28"/>
          <w:szCs w:val="28"/>
        </w:rPr>
        <w:t>Д</w:t>
      </w:r>
      <w:r w:rsidRPr="00C2102E">
        <w:rPr>
          <w:b/>
          <w:sz w:val="28"/>
          <w:szCs w:val="28"/>
        </w:rPr>
        <w:t xml:space="preserve">ротяники </w:t>
      </w:r>
      <w:r w:rsidRPr="00C2102E">
        <w:rPr>
          <w:sz w:val="28"/>
          <w:szCs w:val="28"/>
        </w:rPr>
        <w:t>та</w:t>
      </w:r>
      <w:r w:rsidRPr="00C2102E">
        <w:rPr>
          <w:b/>
          <w:sz w:val="28"/>
          <w:szCs w:val="28"/>
        </w:rPr>
        <w:t xml:space="preserve"> несправжні дротяники</w:t>
      </w:r>
      <w:r w:rsidRPr="00C2102E">
        <w:rPr>
          <w:sz w:val="28"/>
          <w:szCs w:val="28"/>
        </w:rPr>
        <w:t xml:space="preserve"> </w:t>
      </w:r>
      <w:r w:rsidRPr="00C2102E">
        <w:rPr>
          <w:iCs/>
          <w:sz w:val="28"/>
          <w:szCs w:val="28"/>
          <w:highlight w:val="white"/>
        </w:rPr>
        <w:t>(</w:t>
      </w:r>
      <w:proofErr w:type="spellStart"/>
      <w:r w:rsidRPr="00C2102E">
        <w:rPr>
          <w:iCs/>
          <w:sz w:val="28"/>
          <w:szCs w:val="28"/>
          <w:highlight w:val="white"/>
        </w:rPr>
        <w:t>Tenebrionidae</w:t>
      </w:r>
      <w:proofErr w:type="spellEnd"/>
      <w:r w:rsidRPr="00C2102E">
        <w:rPr>
          <w:iCs/>
          <w:sz w:val="28"/>
          <w:szCs w:val="28"/>
          <w:highlight w:val="white"/>
        </w:rPr>
        <w:t>)</w:t>
      </w:r>
      <w:r>
        <w:rPr>
          <w:iCs/>
          <w:sz w:val="28"/>
          <w:szCs w:val="28"/>
          <w:highlight w:val="white"/>
        </w:rPr>
        <w:t xml:space="preserve"> </w:t>
      </w:r>
      <w:r>
        <w:rPr>
          <w:iCs/>
          <w:sz w:val="28"/>
          <w:szCs w:val="28"/>
        </w:rPr>
        <w:t xml:space="preserve">скрізь </w:t>
      </w:r>
      <w:r w:rsidRPr="00C2102E">
        <w:rPr>
          <w:sz w:val="28"/>
          <w:szCs w:val="28"/>
        </w:rPr>
        <w:t>засел</w:t>
      </w:r>
      <w:r>
        <w:rPr>
          <w:sz w:val="28"/>
          <w:szCs w:val="28"/>
        </w:rPr>
        <w:t>яли</w:t>
      </w:r>
      <w:r w:rsidRPr="00C2102E">
        <w:rPr>
          <w:sz w:val="28"/>
          <w:szCs w:val="28"/>
        </w:rPr>
        <w:t xml:space="preserve"> 1-</w:t>
      </w:r>
      <w:r>
        <w:rPr>
          <w:sz w:val="28"/>
          <w:szCs w:val="28"/>
        </w:rPr>
        <w:t>45</w:t>
      </w:r>
      <w:r w:rsidRPr="00C2102E">
        <w:rPr>
          <w:sz w:val="28"/>
          <w:szCs w:val="28"/>
        </w:rPr>
        <w:t>, макс</w:t>
      </w:r>
      <w:r>
        <w:rPr>
          <w:sz w:val="28"/>
          <w:szCs w:val="28"/>
        </w:rPr>
        <w:t>имально</w:t>
      </w:r>
      <w:r w:rsidRPr="00C2102E">
        <w:rPr>
          <w:sz w:val="28"/>
          <w:szCs w:val="28"/>
        </w:rPr>
        <w:t xml:space="preserve"> </w:t>
      </w:r>
      <w:r>
        <w:rPr>
          <w:sz w:val="28"/>
          <w:szCs w:val="28"/>
        </w:rPr>
        <w:t>97</w:t>
      </w:r>
      <w:r w:rsidRPr="00C2102E">
        <w:rPr>
          <w:sz w:val="28"/>
          <w:szCs w:val="28"/>
        </w:rPr>
        <w:t>% (Київська обл.)</w:t>
      </w:r>
      <w:r>
        <w:rPr>
          <w:sz w:val="28"/>
          <w:szCs w:val="28"/>
        </w:rPr>
        <w:t xml:space="preserve"> сходів соняшнику. У період сходи – два справжніх листка фітофагами було</w:t>
      </w:r>
      <w:r>
        <w:rPr>
          <w:sz w:val="28"/>
          <w:szCs w:val="28"/>
          <w:highlight w:val="white"/>
        </w:rPr>
        <w:t xml:space="preserve"> пошкоджено</w:t>
      </w:r>
      <w:r w:rsidRPr="00C2102E">
        <w:rPr>
          <w:sz w:val="28"/>
          <w:szCs w:val="28"/>
          <w:highlight w:val="white"/>
        </w:rPr>
        <w:t xml:space="preserve"> </w:t>
      </w:r>
      <w:r w:rsidRPr="00C2102E">
        <w:rPr>
          <w:sz w:val="28"/>
          <w:szCs w:val="28"/>
        </w:rPr>
        <w:t>1-</w:t>
      </w:r>
      <w:r>
        <w:rPr>
          <w:sz w:val="28"/>
          <w:szCs w:val="28"/>
        </w:rPr>
        <w:t>3</w:t>
      </w:r>
      <w:r w:rsidRPr="00C2102E">
        <w:rPr>
          <w:sz w:val="28"/>
          <w:szCs w:val="28"/>
        </w:rPr>
        <w:t xml:space="preserve">% </w:t>
      </w:r>
      <w:r>
        <w:rPr>
          <w:sz w:val="28"/>
          <w:szCs w:val="28"/>
        </w:rPr>
        <w:t xml:space="preserve">молодих </w:t>
      </w:r>
      <w:r w:rsidRPr="00C2102E">
        <w:rPr>
          <w:sz w:val="28"/>
          <w:szCs w:val="28"/>
        </w:rPr>
        <w:t>рослин у слабкому, середньому</w:t>
      </w:r>
      <w:r>
        <w:rPr>
          <w:sz w:val="28"/>
          <w:szCs w:val="28"/>
        </w:rPr>
        <w:t xml:space="preserve"> та</w:t>
      </w:r>
      <w:r w:rsidRPr="00C2102E">
        <w:rPr>
          <w:sz w:val="28"/>
          <w:szCs w:val="28"/>
        </w:rPr>
        <w:t xml:space="preserve"> подекуди сильному (Кіровоградська обл.) ступенях</w:t>
      </w:r>
      <w:r>
        <w:rPr>
          <w:sz w:val="28"/>
          <w:szCs w:val="28"/>
        </w:rPr>
        <w:t xml:space="preserve"> при середній чисельності </w:t>
      </w:r>
      <w:r w:rsidRPr="00C2102E">
        <w:rPr>
          <w:sz w:val="28"/>
          <w:szCs w:val="28"/>
        </w:rPr>
        <w:t>0,1-</w:t>
      </w:r>
      <w:r>
        <w:rPr>
          <w:sz w:val="28"/>
          <w:szCs w:val="28"/>
        </w:rPr>
        <w:t>1,6</w:t>
      </w:r>
      <w:r w:rsidRPr="00C2102E">
        <w:rPr>
          <w:sz w:val="28"/>
          <w:szCs w:val="28"/>
        </w:rPr>
        <w:t xml:space="preserve">, в осередках </w:t>
      </w:r>
      <w:r>
        <w:rPr>
          <w:sz w:val="28"/>
          <w:szCs w:val="28"/>
        </w:rPr>
        <w:t xml:space="preserve">Миколаївської </w:t>
      </w:r>
      <w:r w:rsidRPr="00C2102E">
        <w:rPr>
          <w:sz w:val="28"/>
          <w:szCs w:val="28"/>
        </w:rPr>
        <w:t xml:space="preserve">області </w:t>
      </w:r>
      <w:r>
        <w:rPr>
          <w:sz w:val="28"/>
          <w:szCs w:val="28"/>
        </w:rPr>
        <w:t>до 3</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w:t>
      </w:r>
      <w:r>
        <w:rPr>
          <w:sz w:val="28"/>
          <w:szCs w:val="28"/>
        </w:rPr>
        <w:t xml:space="preserve"> У фазу дозрівання відмічалось максимальне заселення посівів, де за чисельності 0,9 </w:t>
      </w:r>
      <w:proofErr w:type="spellStart"/>
      <w:r>
        <w:rPr>
          <w:sz w:val="28"/>
          <w:szCs w:val="28"/>
        </w:rPr>
        <w:t>екз</w:t>
      </w:r>
      <w:proofErr w:type="spellEnd"/>
      <w:r>
        <w:rPr>
          <w:sz w:val="28"/>
          <w:szCs w:val="28"/>
        </w:rPr>
        <w:t xml:space="preserve">. на </w:t>
      </w:r>
      <w:proofErr w:type="spellStart"/>
      <w:r>
        <w:rPr>
          <w:sz w:val="28"/>
          <w:szCs w:val="28"/>
        </w:rPr>
        <w:t>кв.м</w:t>
      </w:r>
      <w:proofErr w:type="spellEnd"/>
      <w:r>
        <w:rPr>
          <w:sz w:val="28"/>
          <w:szCs w:val="28"/>
        </w:rPr>
        <w:t xml:space="preserve"> </w:t>
      </w:r>
      <w:proofErr w:type="spellStart"/>
      <w:r>
        <w:rPr>
          <w:sz w:val="28"/>
          <w:szCs w:val="28"/>
        </w:rPr>
        <w:t>пошкодженість</w:t>
      </w:r>
      <w:proofErr w:type="spellEnd"/>
      <w:r>
        <w:rPr>
          <w:sz w:val="28"/>
          <w:szCs w:val="28"/>
        </w:rPr>
        <w:t xml:space="preserve"> рослин становила 4-% рослин.</w:t>
      </w:r>
    </w:p>
    <w:p w14:paraId="5865D565" w14:textId="77777777" w:rsidR="00321B30" w:rsidRPr="00C2102E" w:rsidRDefault="00321B30" w:rsidP="00321B30">
      <w:pPr>
        <w:widowControl w:val="0"/>
        <w:ind w:firstLine="851"/>
        <w:jc w:val="both"/>
        <w:rPr>
          <w:sz w:val="28"/>
          <w:szCs w:val="28"/>
        </w:rPr>
      </w:pPr>
      <w:r w:rsidRPr="00C2102E">
        <w:rPr>
          <w:sz w:val="28"/>
          <w:szCs w:val="28"/>
        </w:rPr>
        <w:t xml:space="preserve">У </w:t>
      </w:r>
      <w:r>
        <w:rPr>
          <w:sz w:val="28"/>
          <w:szCs w:val="28"/>
        </w:rPr>
        <w:t>2026 р.</w:t>
      </w:r>
      <w:r w:rsidRPr="00C2102E">
        <w:rPr>
          <w:sz w:val="28"/>
          <w:szCs w:val="28"/>
        </w:rPr>
        <w:t xml:space="preserve"> </w:t>
      </w:r>
      <w:r>
        <w:rPr>
          <w:sz w:val="28"/>
          <w:szCs w:val="28"/>
        </w:rPr>
        <w:t xml:space="preserve">розвиток та пошкодження посівів соняшнику в період сходів – першої пари листків </w:t>
      </w:r>
      <w:r w:rsidRPr="00C2102E">
        <w:rPr>
          <w:sz w:val="28"/>
          <w:szCs w:val="28"/>
        </w:rPr>
        <w:t>ґрунтов</w:t>
      </w:r>
      <w:r>
        <w:rPr>
          <w:sz w:val="28"/>
          <w:szCs w:val="28"/>
        </w:rPr>
        <w:t>ими</w:t>
      </w:r>
      <w:r w:rsidRPr="00C2102E">
        <w:rPr>
          <w:sz w:val="28"/>
          <w:szCs w:val="28"/>
        </w:rPr>
        <w:t xml:space="preserve"> шкідник</w:t>
      </w:r>
      <w:r>
        <w:rPr>
          <w:sz w:val="28"/>
          <w:szCs w:val="28"/>
        </w:rPr>
        <w:t>ами відбуватиметься п</w:t>
      </w:r>
      <w:r w:rsidRPr="00C2102E">
        <w:rPr>
          <w:sz w:val="28"/>
          <w:szCs w:val="28"/>
        </w:rPr>
        <w:t xml:space="preserve">овсюдно, насамперед в ареалах їх поширення за достатньої зволоженості ґрунту та порушення </w:t>
      </w:r>
      <w:r>
        <w:rPr>
          <w:sz w:val="28"/>
          <w:szCs w:val="28"/>
        </w:rPr>
        <w:t>заход</w:t>
      </w:r>
      <w:r w:rsidRPr="00C2102E">
        <w:rPr>
          <w:sz w:val="28"/>
          <w:szCs w:val="28"/>
        </w:rPr>
        <w:t xml:space="preserve">ів агротехніки. </w:t>
      </w:r>
    </w:p>
    <w:p w14:paraId="55B86B9E" w14:textId="60ECC042" w:rsidR="00321B30" w:rsidRPr="00C2102E" w:rsidRDefault="00321B30" w:rsidP="00321B30">
      <w:pPr>
        <w:widowControl w:val="0"/>
        <w:ind w:firstLine="851"/>
        <w:jc w:val="both"/>
        <w:rPr>
          <w:sz w:val="28"/>
          <w:szCs w:val="28"/>
        </w:rPr>
      </w:pPr>
      <w:r w:rsidRPr="009D78AA">
        <w:rPr>
          <w:b/>
          <w:sz w:val="28"/>
          <w:szCs w:val="28"/>
        </w:rPr>
        <w:t>П</w:t>
      </w:r>
      <w:r w:rsidRPr="00C2102E">
        <w:rPr>
          <w:b/>
          <w:sz w:val="28"/>
          <w:szCs w:val="28"/>
        </w:rPr>
        <w:t>іщан</w:t>
      </w:r>
      <w:r>
        <w:rPr>
          <w:b/>
          <w:sz w:val="28"/>
          <w:szCs w:val="28"/>
        </w:rPr>
        <w:t>ий</w:t>
      </w:r>
      <w:r w:rsidRPr="00C2102E">
        <w:rPr>
          <w:b/>
          <w:sz w:val="28"/>
          <w:szCs w:val="28"/>
        </w:rPr>
        <w:t xml:space="preserve"> </w:t>
      </w:r>
      <w:proofErr w:type="spellStart"/>
      <w:r w:rsidRPr="00C2102E">
        <w:rPr>
          <w:b/>
          <w:sz w:val="28"/>
          <w:szCs w:val="28"/>
        </w:rPr>
        <w:t>мідляк</w:t>
      </w:r>
      <w:proofErr w:type="spellEnd"/>
      <w:r w:rsidRPr="00C2102E">
        <w:rPr>
          <w:b/>
          <w:sz w:val="28"/>
          <w:szCs w:val="28"/>
        </w:rPr>
        <w:t xml:space="preserve"> </w:t>
      </w:r>
      <w:r w:rsidRPr="00C2102E">
        <w:rPr>
          <w:iCs/>
          <w:sz w:val="28"/>
          <w:szCs w:val="28"/>
        </w:rPr>
        <w:t>(</w:t>
      </w:r>
      <w:proofErr w:type="spellStart"/>
      <w:r w:rsidRPr="00C2102E">
        <w:rPr>
          <w:i/>
          <w:sz w:val="28"/>
          <w:szCs w:val="28"/>
        </w:rPr>
        <w:t>Opatrum</w:t>
      </w:r>
      <w:proofErr w:type="spellEnd"/>
      <w:r w:rsidRPr="00C2102E">
        <w:rPr>
          <w:i/>
          <w:sz w:val="28"/>
          <w:szCs w:val="28"/>
        </w:rPr>
        <w:t xml:space="preserve"> </w:t>
      </w:r>
      <w:proofErr w:type="spellStart"/>
      <w:r w:rsidRPr="00C2102E">
        <w:rPr>
          <w:i/>
          <w:sz w:val="28"/>
          <w:szCs w:val="28"/>
        </w:rPr>
        <w:t>sabulosum</w:t>
      </w:r>
      <w:proofErr w:type="spellEnd"/>
      <w:r w:rsidR="008448C8" w:rsidRPr="008448C8">
        <w:rPr>
          <w:i/>
          <w:sz w:val="28"/>
          <w:szCs w:val="28"/>
        </w:rPr>
        <w:t xml:space="preserve"> </w:t>
      </w:r>
      <w:r w:rsidR="008448C8" w:rsidRPr="008448C8">
        <w:rPr>
          <w:iCs/>
          <w:sz w:val="28"/>
          <w:szCs w:val="28"/>
          <w:lang w:val="en-US"/>
        </w:rPr>
        <w:t>Fabricius</w:t>
      </w:r>
      <w:r w:rsidR="008448C8" w:rsidRPr="008448C8">
        <w:rPr>
          <w:iCs/>
          <w:sz w:val="28"/>
          <w:szCs w:val="28"/>
        </w:rPr>
        <w:t>, 1787</w:t>
      </w:r>
      <w:r w:rsidRPr="00C2102E">
        <w:rPr>
          <w:iCs/>
          <w:sz w:val="28"/>
          <w:szCs w:val="28"/>
        </w:rPr>
        <w:t>)</w:t>
      </w:r>
      <w:r w:rsidRPr="00C2102E">
        <w:rPr>
          <w:sz w:val="28"/>
          <w:szCs w:val="28"/>
        </w:rPr>
        <w:t xml:space="preserve"> </w:t>
      </w:r>
      <w:r>
        <w:rPr>
          <w:sz w:val="28"/>
          <w:szCs w:val="28"/>
        </w:rPr>
        <w:t>мав розповсюдження на 8-23</w:t>
      </w:r>
      <w:r w:rsidRPr="00C2102E">
        <w:rPr>
          <w:sz w:val="28"/>
          <w:szCs w:val="28"/>
        </w:rPr>
        <w:t>, макс</w:t>
      </w:r>
      <w:r>
        <w:rPr>
          <w:sz w:val="28"/>
          <w:szCs w:val="28"/>
        </w:rPr>
        <w:t>имально</w:t>
      </w:r>
      <w:r w:rsidRPr="00C2102E">
        <w:rPr>
          <w:sz w:val="28"/>
          <w:szCs w:val="28"/>
        </w:rPr>
        <w:t xml:space="preserve"> </w:t>
      </w:r>
      <w:r>
        <w:rPr>
          <w:sz w:val="28"/>
          <w:szCs w:val="28"/>
        </w:rPr>
        <w:t>81-100</w:t>
      </w:r>
      <w:r w:rsidRPr="00C2102E">
        <w:rPr>
          <w:sz w:val="28"/>
          <w:szCs w:val="28"/>
        </w:rPr>
        <w:t xml:space="preserve">% </w:t>
      </w:r>
      <w:r>
        <w:rPr>
          <w:sz w:val="28"/>
          <w:szCs w:val="28"/>
        </w:rPr>
        <w:t xml:space="preserve">(Запорізька, Херсонська обл.) посівів соняшнику степових та деяких лісостепових областей. Фітофаг </w:t>
      </w:r>
      <w:r w:rsidRPr="00C2102E">
        <w:rPr>
          <w:sz w:val="28"/>
          <w:szCs w:val="28"/>
        </w:rPr>
        <w:t>чисельн</w:t>
      </w:r>
      <w:r>
        <w:rPr>
          <w:sz w:val="28"/>
          <w:szCs w:val="28"/>
        </w:rPr>
        <w:t>істю</w:t>
      </w:r>
      <w:r w:rsidRPr="00C2102E">
        <w:rPr>
          <w:sz w:val="28"/>
          <w:szCs w:val="28"/>
        </w:rPr>
        <w:t xml:space="preserve"> 0,1-1,5, </w:t>
      </w:r>
      <w:r>
        <w:rPr>
          <w:sz w:val="28"/>
          <w:szCs w:val="28"/>
        </w:rPr>
        <w:t>на деяких полях Одеської, Херсонської</w:t>
      </w:r>
      <w:r w:rsidRPr="00C2102E">
        <w:rPr>
          <w:sz w:val="28"/>
          <w:szCs w:val="28"/>
        </w:rPr>
        <w:t xml:space="preserve"> областей 2-3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Pr>
          <w:sz w:val="28"/>
          <w:szCs w:val="28"/>
        </w:rPr>
        <w:t xml:space="preserve"> наносив ушкодження </w:t>
      </w:r>
      <w:r w:rsidRPr="00C2102E">
        <w:rPr>
          <w:sz w:val="28"/>
          <w:szCs w:val="28"/>
        </w:rPr>
        <w:t>1-</w:t>
      </w:r>
      <w:r>
        <w:rPr>
          <w:sz w:val="28"/>
          <w:szCs w:val="28"/>
        </w:rPr>
        <w:t>5, максимально 12</w:t>
      </w:r>
      <w:r w:rsidRPr="00C2102E">
        <w:rPr>
          <w:sz w:val="28"/>
          <w:szCs w:val="28"/>
        </w:rPr>
        <w:t xml:space="preserve">% </w:t>
      </w:r>
      <w:r>
        <w:rPr>
          <w:sz w:val="28"/>
          <w:szCs w:val="28"/>
        </w:rPr>
        <w:t>(Чернівецька обл.) рослин</w:t>
      </w:r>
      <w:r w:rsidRPr="00C2102E">
        <w:rPr>
          <w:sz w:val="28"/>
          <w:szCs w:val="28"/>
        </w:rPr>
        <w:t xml:space="preserve"> </w:t>
      </w:r>
      <w:r>
        <w:rPr>
          <w:sz w:val="28"/>
          <w:szCs w:val="28"/>
        </w:rPr>
        <w:t xml:space="preserve">за </w:t>
      </w:r>
      <w:r w:rsidRPr="00C2102E">
        <w:rPr>
          <w:sz w:val="28"/>
          <w:szCs w:val="28"/>
        </w:rPr>
        <w:t>слабко</w:t>
      </w:r>
      <w:r>
        <w:rPr>
          <w:sz w:val="28"/>
          <w:szCs w:val="28"/>
        </w:rPr>
        <w:t>го</w:t>
      </w:r>
      <w:r w:rsidRPr="00C2102E">
        <w:rPr>
          <w:sz w:val="28"/>
          <w:szCs w:val="28"/>
        </w:rPr>
        <w:t xml:space="preserve"> та середньо</w:t>
      </w:r>
      <w:r>
        <w:rPr>
          <w:sz w:val="28"/>
          <w:szCs w:val="28"/>
        </w:rPr>
        <w:t>го</w:t>
      </w:r>
      <w:r w:rsidRPr="00C2102E">
        <w:rPr>
          <w:sz w:val="28"/>
          <w:szCs w:val="28"/>
        </w:rPr>
        <w:t xml:space="preserve"> ступен</w:t>
      </w:r>
      <w:r>
        <w:rPr>
          <w:sz w:val="28"/>
          <w:szCs w:val="28"/>
        </w:rPr>
        <w:t>ів.</w:t>
      </w:r>
    </w:p>
    <w:p w14:paraId="1F0563C4" w14:textId="77777777" w:rsidR="00321B30" w:rsidRPr="00C2102E" w:rsidRDefault="00321B30" w:rsidP="00321B30">
      <w:pPr>
        <w:widowControl w:val="0"/>
        <w:ind w:firstLine="851"/>
        <w:jc w:val="both"/>
        <w:rPr>
          <w:sz w:val="28"/>
          <w:szCs w:val="28"/>
        </w:rPr>
      </w:pPr>
    </w:p>
    <w:p w14:paraId="2CD1281A" w14:textId="77777777" w:rsidR="00321B30" w:rsidRPr="00C2102E" w:rsidRDefault="00321B30" w:rsidP="00321B30">
      <w:pPr>
        <w:widowControl w:val="0"/>
        <w:ind w:firstLine="851"/>
        <w:jc w:val="center"/>
        <w:rPr>
          <w:sz w:val="28"/>
          <w:szCs w:val="28"/>
        </w:rPr>
      </w:pPr>
      <w:r w:rsidRPr="00C2102E">
        <w:rPr>
          <w:noProof/>
          <w:sz w:val="28"/>
          <w:szCs w:val="28"/>
          <w:lang w:eastAsia="uk-UA"/>
        </w:rPr>
        <w:drawing>
          <wp:inline distT="0" distB="0" distL="0" distR="0" wp14:anchorId="7855F8BD" wp14:editId="56CAA269">
            <wp:extent cx="2654531" cy="1598332"/>
            <wp:effectExtent l="133350" t="57150" r="88900" b="135255"/>
            <wp:docPr id="916" name="image377.jpg" descr="C:\Users\Користувач\Desktop\midlyak_pishaniy_2.jpg"/>
            <wp:cNvGraphicFramePr/>
            <a:graphic xmlns:a="http://schemas.openxmlformats.org/drawingml/2006/main">
              <a:graphicData uri="http://schemas.openxmlformats.org/drawingml/2006/picture">
                <pic:pic xmlns:pic="http://schemas.openxmlformats.org/drawingml/2006/picture">
                  <pic:nvPicPr>
                    <pic:cNvPr id="0" name="image377.jpg" descr="C:\Users\Користувач\Desktop\midlyak_pishaniy_2.jpg"/>
                    <pic:cNvPicPr preferRelativeResize="0"/>
                  </pic:nvPicPr>
                  <pic:blipFill>
                    <a:blip r:embed="rId201"/>
                    <a:srcRect/>
                    <a:stretch>
                      <a:fillRect/>
                    </a:stretch>
                  </pic:blipFill>
                  <pic:spPr>
                    <a:xfrm>
                      <a:off x="0" y="0"/>
                      <a:ext cx="2671281" cy="16084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EFC3560" w14:textId="77777777" w:rsidR="00321B30" w:rsidRPr="002D0580" w:rsidRDefault="00321B30" w:rsidP="00321B30">
      <w:pPr>
        <w:widowControl w:val="0"/>
        <w:ind w:firstLine="851"/>
        <w:jc w:val="center"/>
        <w:rPr>
          <w:b/>
          <w:i/>
        </w:rPr>
      </w:pPr>
      <w:r w:rsidRPr="002D0580">
        <w:rPr>
          <w:b/>
          <w:i/>
        </w:rPr>
        <w:t>Піщаний мідяк</w:t>
      </w:r>
    </w:p>
    <w:p w14:paraId="5C988C19" w14:textId="77777777" w:rsidR="00321B30" w:rsidRPr="00C2102E" w:rsidRDefault="00321B30" w:rsidP="00321B30">
      <w:pPr>
        <w:widowControl w:val="0"/>
        <w:ind w:firstLine="851"/>
        <w:jc w:val="center"/>
        <w:rPr>
          <w:b/>
          <w:i/>
        </w:rPr>
      </w:pPr>
    </w:p>
    <w:p w14:paraId="63438E65" w14:textId="77777777" w:rsidR="00321B30" w:rsidRPr="00C2102E" w:rsidRDefault="00321B30" w:rsidP="00321B30">
      <w:pPr>
        <w:widowControl w:val="0"/>
        <w:ind w:firstLine="851"/>
        <w:jc w:val="both"/>
        <w:rPr>
          <w:sz w:val="28"/>
          <w:szCs w:val="28"/>
        </w:rPr>
      </w:pPr>
      <w:r w:rsidRPr="00C2102E">
        <w:rPr>
          <w:sz w:val="28"/>
          <w:szCs w:val="28"/>
        </w:rPr>
        <w:t>У 202</w:t>
      </w:r>
      <w:r>
        <w:rPr>
          <w:sz w:val="28"/>
          <w:szCs w:val="28"/>
        </w:rPr>
        <w:t>6</w:t>
      </w:r>
      <w:r w:rsidRPr="00C2102E">
        <w:rPr>
          <w:sz w:val="28"/>
          <w:szCs w:val="28"/>
        </w:rPr>
        <w:t xml:space="preserve"> р. </w:t>
      </w:r>
      <w:r>
        <w:rPr>
          <w:sz w:val="28"/>
          <w:szCs w:val="28"/>
        </w:rPr>
        <w:t xml:space="preserve">за умов тривалої посухи навесні можливе підвищення чисельності й </w:t>
      </w:r>
      <w:r w:rsidRPr="00C2102E">
        <w:rPr>
          <w:sz w:val="28"/>
          <w:szCs w:val="28"/>
        </w:rPr>
        <w:t>шкідлив</w:t>
      </w:r>
      <w:r>
        <w:rPr>
          <w:sz w:val="28"/>
          <w:szCs w:val="28"/>
        </w:rPr>
        <w:t>ості</w:t>
      </w:r>
      <w:r w:rsidRPr="00C2102E">
        <w:rPr>
          <w:sz w:val="28"/>
          <w:szCs w:val="28"/>
        </w:rPr>
        <w:t xml:space="preserve"> піщаного </w:t>
      </w:r>
      <w:proofErr w:type="spellStart"/>
      <w:r w:rsidRPr="00C2102E">
        <w:rPr>
          <w:sz w:val="28"/>
          <w:szCs w:val="28"/>
        </w:rPr>
        <w:t>мідляка</w:t>
      </w:r>
      <w:proofErr w:type="spellEnd"/>
      <w:r>
        <w:rPr>
          <w:sz w:val="28"/>
          <w:szCs w:val="28"/>
        </w:rPr>
        <w:t>.</w:t>
      </w:r>
    </w:p>
    <w:p w14:paraId="31BAA770" w14:textId="77777777" w:rsidR="00321B30" w:rsidRPr="00C2102E" w:rsidRDefault="00321B30" w:rsidP="00321B30">
      <w:pPr>
        <w:widowControl w:val="0"/>
        <w:ind w:firstLine="851"/>
        <w:jc w:val="both"/>
        <w:rPr>
          <w:sz w:val="28"/>
          <w:szCs w:val="28"/>
        </w:rPr>
      </w:pPr>
      <w:r w:rsidRPr="00C2102E">
        <w:rPr>
          <w:bCs/>
          <w:sz w:val="28"/>
          <w:szCs w:val="28"/>
        </w:rPr>
        <w:t xml:space="preserve">Розвиток </w:t>
      </w:r>
      <w:proofErr w:type="spellStart"/>
      <w:r w:rsidRPr="00C2102E">
        <w:rPr>
          <w:b/>
          <w:sz w:val="28"/>
          <w:szCs w:val="28"/>
        </w:rPr>
        <w:t>геліхризової</w:t>
      </w:r>
      <w:proofErr w:type="spellEnd"/>
      <w:r w:rsidRPr="00C2102E">
        <w:rPr>
          <w:b/>
          <w:sz w:val="28"/>
          <w:szCs w:val="28"/>
        </w:rPr>
        <w:t xml:space="preserve"> попелиці </w:t>
      </w:r>
      <w:r w:rsidRPr="00C2102E">
        <w:rPr>
          <w:iCs/>
          <w:sz w:val="28"/>
          <w:szCs w:val="28"/>
          <w:highlight w:val="white"/>
        </w:rPr>
        <w:t>(</w:t>
      </w:r>
      <w:proofErr w:type="spellStart"/>
      <w:r w:rsidRPr="00C2102E">
        <w:rPr>
          <w:i/>
          <w:sz w:val="28"/>
          <w:szCs w:val="28"/>
          <w:highlight w:val="white"/>
        </w:rPr>
        <w:t>Brachycaudus</w:t>
      </w:r>
      <w:proofErr w:type="spellEnd"/>
      <w:r w:rsidRPr="00C2102E">
        <w:rPr>
          <w:i/>
          <w:sz w:val="28"/>
          <w:szCs w:val="28"/>
          <w:highlight w:val="white"/>
        </w:rPr>
        <w:t xml:space="preserve"> </w:t>
      </w:r>
      <w:proofErr w:type="spellStart"/>
      <w:r w:rsidRPr="00C2102E">
        <w:rPr>
          <w:i/>
          <w:sz w:val="28"/>
          <w:szCs w:val="28"/>
          <w:highlight w:val="white"/>
        </w:rPr>
        <w:t>helichr</w:t>
      </w:r>
      <w:proofErr w:type="spellEnd"/>
      <w:r w:rsidRPr="00C2102E">
        <w:rPr>
          <w:i/>
          <w:sz w:val="28"/>
          <w:szCs w:val="28"/>
          <w:highlight w:val="white"/>
          <w:lang w:val="en-US"/>
        </w:rPr>
        <w:t>y</w:t>
      </w:r>
      <w:proofErr w:type="spellStart"/>
      <w:r w:rsidRPr="00C2102E">
        <w:rPr>
          <w:i/>
          <w:sz w:val="28"/>
          <w:szCs w:val="28"/>
          <w:highlight w:val="white"/>
        </w:rPr>
        <w:t>si</w:t>
      </w:r>
      <w:proofErr w:type="spellEnd"/>
      <w:r w:rsidRPr="00C2102E">
        <w:rPr>
          <w:i/>
          <w:sz w:val="28"/>
          <w:szCs w:val="28"/>
          <w:highlight w:val="white"/>
        </w:rPr>
        <w:t xml:space="preserve"> </w:t>
      </w:r>
      <w:r w:rsidRPr="00C2102E">
        <w:rPr>
          <w:sz w:val="28"/>
          <w:szCs w:val="28"/>
        </w:rPr>
        <w:t>(</w:t>
      </w:r>
      <w:proofErr w:type="spellStart"/>
      <w:r w:rsidRPr="00C2102E">
        <w:rPr>
          <w:sz w:val="28"/>
          <w:szCs w:val="28"/>
        </w:rPr>
        <w:t>Kaltenbach</w:t>
      </w:r>
      <w:proofErr w:type="spellEnd"/>
      <w:r w:rsidRPr="00C2102E">
        <w:rPr>
          <w:sz w:val="28"/>
          <w:szCs w:val="28"/>
        </w:rPr>
        <w:t>, 1843)</w:t>
      </w:r>
      <w:r w:rsidRPr="00C2102E">
        <w:rPr>
          <w:iCs/>
          <w:sz w:val="28"/>
          <w:szCs w:val="28"/>
          <w:highlight w:val="white"/>
        </w:rPr>
        <w:t>)</w:t>
      </w:r>
      <w:r w:rsidRPr="00C2102E">
        <w:rPr>
          <w:sz w:val="28"/>
          <w:szCs w:val="28"/>
          <w:highlight w:val="white"/>
        </w:rPr>
        <w:t xml:space="preserve"> у посівах соняшнику спостерігали протягом вегетаційного періоду</w:t>
      </w:r>
      <w:r w:rsidRPr="00C2102E">
        <w:rPr>
          <w:sz w:val="28"/>
          <w:szCs w:val="28"/>
        </w:rPr>
        <w:t xml:space="preserve">. Першу появу фітофага </w:t>
      </w:r>
      <w:proofErr w:type="spellStart"/>
      <w:r w:rsidRPr="00C2102E">
        <w:rPr>
          <w:sz w:val="28"/>
          <w:szCs w:val="28"/>
        </w:rPr>
        <w:t>відмічено</w:t>
      </w:r>
      <w:proofErr w:type="spellEnd"/>
      <w:r w:rsidRPr="00C2102E">
        <w:rPr>
          <w:sz w:val="28"/>
          <w:szCs w:val="28"/>
        </w:rPr>
        <w:t xml:space="preserve"> у травні-червні, де заселення крайових смуг полів відбувалось значно інтенсивніше, ніж з середини поля. </w:t>
      </w:r>
      <w:r>
        <w:rPr>
          <w:sz w:val="28"/>
          <w:szCs w:val="28"/>
        </w:rPr>
        <w:t xml:space="preserve">Подальше збільшення заселеності рослин </w:t>
      </w:r>
      <w:r w:rsidRPr="00C2102E">
        <w:rPr>
          <w:sz w:val="28"/>
          <w:szCs w:val="28"/>
        </w:rPr>
        <w:t>відміча</w:t>
      </w:r>
      <w:r>
        <w:rPr>
          <w:sz w:val="28"/>
          <w:szCs w:val="28"/>
        </w:rPr>
        <w:t>лося</w:t>
      </w:r>
      <w:r w:rsidRPr="00C2102E">
        <w:rPr>
          <w:sz w:val="28"/>
          <w:szCs w:val="28"/>
        </w:rPr>
        <w:t xml:space="preserve"> у період</w:t>
      </w:r>
      <w:r>
        <w:rPr>
          <w:sz w:val="28"/>
          <w:szCs w:val="28"/>
        </w:rPr>
        <w:t>и бутонізація -</w:t>
      </w:r>
      <w:r w:rsidRPr="00C2102E">
        <w:rPr>
          <w:sz w:val="28"/>
          <w:szCs w:val="28"/>
        </w:rPr>
        <w:t xml:space="preserve"> цвітіння на </w:t>
      </w:r>
      <w:r>
        <w:rPr>
          <w:sz w:val="28"/>
          <w:szCs w:val="28"/>
        </w:rPr>
        <w:t>12</w:t>
      </w:r>
      <w:r w:rsidRPr="00C2102E">
        <w:rPr>
          <w:sz w:val="28"/>
          <w:szCs w:val="28"/>
        </w:rPr>
        <w:t>-</w:t>
      </w:r>
      <w:r>
        <w:rPr>
          <w:sz w:val="28"/>
          <w:szCs w:val="28"/>
        </w:rPr>
        <w:t>63</w:t>
      </w:r>
      <w:r w:rsidRPr="00C2102E">
        <w:rPr>
          <w:sz w:val="28"/>
          <w:szCs w:val="28"/>
        </w:rPr>
        <w:t>% площ посівів</w:t>
      </w:r>
      <w:r>
        <w:rPr>
          <w:sz w:val="28"/>
          <w:szCs w:val="28"/>
        </w:rPr>
        <w:t>, де заселення</w:t>
      </w:r>
      <w:r w:rsidRPr="00C2102E">
        <w:rPr>
          <w:sz w:val="28"/>
          <w:szCs w:val="28"/>
        </w:rPr>
        <w:t xml:space="preserve"> </w:t>
      </w:r>
      <w:r>
        <w:rPr>
          <w:sz w:val="28"/>
          <w:szCs w:val="28"/>
        </w:rPr>
        <w:t xml:space="preserve">попелицею </w:t>
      </w:r>
      <w:r w:rsidRPr="00C2102E">
        <w:rPr>
          <w:sz w:val="28"/>
          <w:szCs w:val="28"/>
        </w:rPr>
        <w:t xml:space="preserve">у крайових смугах полів </w:t>
      </w:r>
      <w:r>
        <w:rPr>
          <w:sz w:val="28"/>
          <w:szCs w:val="28"/>
        </w:rPr>
        <w:t>становило</w:t>
      </w:r>
      <w:r w:rsidRPr="00C2102E">
        <w:rPr>
          <w:sz w:val="28"/>
          <w:szCs w:val="28"/>
        </w:rPr>
        <w:t xml:space="preserve"> 3-</w:t>
      </w:r>
      <w:r>
        <w:rPr>
          <w:sz w:val="28"/>
          <w:szCs w:val="28"/>
        </w:rPr>
        <w:t>8</w:t>
      </w:r>
      <w:r w:rsidRPr="00C2102E">
        <w:rPr>
          <w:sz w:val="28"/>
          <w:szCs w:val="28"/>
        </w:rPr>
        <w:t xml:space="preserve">, </w:t>
      </w:r>
      <w:r>
        <w:rPr>
          <w:sz w:val="28"/>
          <w:szCs w:val="28"/>
        </w:rPr>
        <w:t>максимально в господарствах</w:t>
      </w:r>
      <w:r w:rsidRPr="00C2102E">
        <w:rPr>
          <w:sz w:val="28"/>
          <w:szCs w:val="28"/>
        </w:rPr>
        <w:t xml:space="preserve"> </w:t>
      </w:r>
      <w:r>
        <w:rPr>
          <w:sz w:val="28"/>
          <w:szCs w:val="28"/>
        </w:rPr>
        <w:t xml:space="preserve">Житомирської,                                         Івано-Франківської, Кіровоградської, Київської, Рівненської, Сумської, </w:t>
      </w:r>
      <w:r w:rsidRPr="00C2102E">
        <w:rPr>
          <w:sz w:val="28"/>
          <w:szCs w:val="28"/>
        </w:rPr>
        <w:t>Тернопільської</w:t>
      </w:r>
      <w:r>
        <w:rPr>
          <w:sz w:val="28"/>
          <w:szCs w:val="28"/>
        </w:rPr>
        <w:t>, Херсонської,  Хмельницької областей</w:t>
      </w:r>
      <w:r w:rsidRPr="00C2102E">
        <w:rPr>
          <w:sz w:val="28"/>
          <w:szCs w:val="28"/>
        </w:rPr>
        <w:t xml:space="preserve"> </w:t>
      </w:r>
      <w:r>
        <w:rPr>
          <w:sz w:val="28"/>
          <w:szCs w:val="28"/>
        </w:rPr>
        <w:t>10-18, у вогнищах Миколаївської області 95% рослин, в</w:t>
      </w:r>
      <w:r w:rsidRPr="00C2102E">
        <w:rPr>
          <w:sz w:val="28"/>
          <w:szCs w:val="28"/>
        </w:rPr>
        <w:t xml:space="preserve"> середині поля </w:t>
      </w:r>
      <w:r>
        <w:rPr>
          <w:sz w:val="28"/>
          <w:szCs w:val="28"/>
        </w:rPr>
        <w:t>показник заселених площ становив 2-10, в осередках Запорізької області до 15%</w:t>
      </w:r>
      <w:r w:rsidRPr="00C2102E">
        <w:rPr>
          <w:sz w:val="28"/>
          <w:szCs w:val="28"/>
        </w:rPr>
        <w:t xml:space="preserve">. Поширення та розвиток шкідника стримували вчасно проведені інсектицидні обробки та активна </w:t>
      </w:r>
      <w:r w:rsidRPr="00C2102E">
        <w:rPr>
          <w:sz w:val="28"/>
          <w:szCs w:val="28"/>
        </w:rPr>
        <w:lastRenderedPageBreak/>
        <w:t>діяльність ентомофагів (заселених 20-</w:t>
      </w:r>
      <w:r>
        <w:rPr>
          <w:sz w:val="28"/>
          <w:szCs w:val="28"/>
        </w:rPr>
        <w:t>50</w:t>
      </w:r>
      <w:r w:rsidRPr="00C2102E">
        <w:rPr>
          <w:sz w:val="28"/>
          <w:szCs w:val="28"/>
        </w:rPr>
        <w:t xml:space="preserve">% рослин за середньої чисельності ентомофагів 1-2 </w:t>
      </w:r>
      <w:proofErr w:type="spellStart"/>
      <w:r w:rsidRPr="00C2102E">
        <w:rPr>
          <w:sz w:val="28"/>
          <w:szCs w:val="28"/>
        </w:rPr>
        <w:t>екз</w:t>
      </w:r>
      <w:proofErr w:type="spellEnd"/>
      <w:r w:rsidRPr="00C2102E">
        <w:rPr>
          <w:sz w:val="28"/>
          <w:szCs w:val="28"/>
        </w:rPr>
        <w:t xml:space="preserve">. на рослину). </w:t>
      </w:r>
    </w:p>
    <w:p w14:paraId="60B638FF" w14:textId="77777777" w:rsidR="00321B30" w:rsidRPr="00C2102E" w:rsidRDefault="00321B30" w:rsidP="00321B30">
      <w:pPr>
        <w:widowControl w:val="0"/>
        <w:ind w:firstLine="851"/>
        <w:jc w:val="both"/>
        <w:rPr>
          <w:sz w:val="28"/>
          <w:szCs w:val="28"/>
        </w:rPr>
      </w:pPr>
    </w:p>
    <w:p w14:paraId="49B56926" w14:textId="77777777" w:rsidR="00321B30" w:rsidRPr="00C2102E" w:rsidRDefault="00321B30" w:rsidP="00321B30">
      <w:pPr>
        <w:widowControl w:val="0"/>
        <w:ind w:firstLine="851"/>
        <w:jc w:val="center"/>
        <w:rPr>
          <w:sz w:val="28"/>
          <w:szCs w:val="28"/>
        </w:rPr>
      </w:pPr>
      <w:r w:rsidRPr="00C2102E">
        <w:rPr>
          <w:noProof/>
          <w:sz w:val="20"/>
          <w:szCs w:val="20"/>
          <w:lang w:eastAsia="uk-UA"/>
        </w:rPr>
        <w:drawing>
          <wp:inline distT="0" distB="0" distL="0" distR="0" wp14:anchorId="154B052D" wp14:editId="1DD6911F">
            <wp:extent cx="2687311" cy="1539688"/>
            <wp:effectExtent l="133350" t="57150" r="75565" b="137160"/>
            <wp:docPr id="910" name="image327.gif" descr="C:\Users\Користувач\Desktop\гел.попел..gif"/>
            <wp:cNvGraphicFramePr/>
            <a:graphic xmlns:a="http://schemas.openxmlformats.org/drawingml/2006/main">
              <a:graphicData uri="http://schemas.openxmlformats.org/drawingml/2006/picture">
                <pic:pic xmlns:pic="http://schemas.openxmlformats.org/drawingml/2006/picture">
                  <pic:nvPicPr>
                    <pic:cNvPr id="0" name="image327.gif" descr="C:\Users\Користувач\Desktop\гел.попел..gif"/>
                    <pic:cNvPicPr preferRelativeResize="0"/>
                  </pic:nvPicPr>
                  <pic:blipFill>
                    <a:blip r:embed="rId202"/>
                    <a:srcRect/>
                    <a:stretch>
                      <a:fillRect/>
                    </a:stretch>
                  </pic:blipFill>
                  <pic:spPr>
                    <a:xfrm>
                      <a:off x="0" y="0"/>
                      <a:ext cx="2704808" cy="15497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F8FC0D4" w14:textId="77777777" w:rsidR="00321B30" w:rsidRPr="002D0580" w:rsidRDefault="00321B30" w:rsidP="00321B30">
      <w:pPr>
        <w:widowControl w:val="0"/>
        <w:ind w:firstLine="851"/>
        <w:jc w:val="center"/>
        <w:rPr>
          <w:b/>
          <w:i/>
        </w:rPr>
      </w:pPr>
      <w:proofErr w:type="spellStart"/>
      <w:r w:rsidRPr="002D0580">
        <w:rPr>
          <w:b/>
          <w:i/>
        </w:rPr>
        <w:t>Геліхризова</w:t>
      </w:r>
      <w:proofErr w:type="spellEnd"/>
      <w:r w:rsidRPr="002D0580">
        <w:rPr>
          <w:b/>
          <w:i/>
        </w:rPr>
        <w:t xml:space="preserve"> попелиця на кошику соняшнику</w:t>
      </w:r>
    </w:p>
    <w:p w14:paraId="58E55FAD" w14:textId="77777777" w:rsidR="00321B30" w:rsidRPr="002D0580" w:rsidRDefault="00321B30" w:rsidP="00321B30">
      <w:pPr>
        <w:widowControl w:val="0"/>
        <w:ind w:firstLine="851"/>
        <w:jc w:val="center"/>
        <w:rPr>
          <w:b/>
          <w:i/>
          <w:sz w:val="28"/>
          <w:szCs w:val="28"/>
        </w:rPr>
      </w:pPr>
    </w:p>
    <w:p w14:paraId="729467CE" w14:textId="1952B1BA" w:rsidR="00321B30" w:rsidRPr="00C2102E" w:rsidRDefault="00321B30" w:rsidP="00321B30">
      <w:pPr>
        <w:widowControl w:val="0"/>
        <w:ind w:firstLine="851"/>
        <w:jc w:val="both"/>
        <w:rPr>
          <w:sz w:val="28"/>
          <w:szCs w:val="28"/>
        </w:rPr>
      </w:pPr>
      <w:r w:rsidRPr="00C2102E">
        <w:rPr>
          <w:sz w:val="28"/>
          <w:szCs w:val="28"/>
        </w:rPr>
        <w:t>У 202</w:t>
      </w:r>
      <w:r w:rsidR="002D0580">
        <w:rPr>
          <w:sz w:val="28"/>
          <w:szCs w:val="28"/>
        </w:rPr>
        <w:t>6</w:t>
      </w:r>
      <w:r w:rsidRPr="00C2102E">
        <w:rPr>
          <w:sz w:val="28"/>
          <w:szCs w:val="28"/>
        </w:rPr>
        <w:t xml:space="preserve"> р. інтенсивність заселення посівів соняшнику </w:t>
      </w:r>
      <w:proofErr w:type="spellStart"/>
      <w:r w:rsidRPr="00C2102E">
        <w:rPr>
          <w:sz w:val="28"/>
          <w:szCs w:val="28"/>
        </w:rPr>
        <w:t>геліхризовою</w:t>
      </w:r>
      <w:proofErr w:type="spellEnd"/>
      <w:r w:rsidRPr="00C2102E">
        <w:rPr>
          <w:sz w:val="28"/>
          <w:szCs w:val="28"/>
        </w:rPr>
        <w:t xml:space="preserve"> попелицею </w:t>
      </w:r>
      <w:proofErr w:type="spellStart"/>
      <w:r w:rsidRPr="00C2102E">
        <w:rPr>
          <w:sz w:val="28"/>
          <w:szCs w:val="28"/>
        </w:rPr>
        <w:t>залежатиме</w:t>
      </w:r>
      <w:proofErr w:type="spellEnd"/>
      <w:r w:rsidRPr="00C2102E">
        <w:rPr>
          <w:sz w:val="28"/>
          <w:szCs w:val="28"/>
        </w:rPr>
        <w:t xml:space="preserve"> за їх доброї перезимівлі та ґрунтово-кліматичних умов навесні. Активному розвитку шкідників сприятиме </w:t>
      </w:r>
      <w:proofErr w:type="spellStart"/>
      <w:r w:rsidRPr="00C2102E">
        <w:rPr>
          <w:sz w:val="28"/>
          <w:szCs w:val="28"/>
        </w:rPr>
        <w:t>помірно</w:t>
      </w:r>
      <w:proofErr w:type="spellEnd"/>
      <w:r w:rsidRPr="00C2102E">
        <w:rPr>
          <w:sz w:val="28"/>
          <w:szCs w:val="28"/>
        </w:rPr>
        <w:t xml:space="preserve"> волога й тепла погода впродовж вегетації. Зменшення кількості фітофага визначатиметься чисельністю й корисною дією ентомофагів, погодними умовами.</w:t>
      </w:r>
    </w:p>
    <w:p w14:paraId="425F429F" w14:textId="77777777" w:rsidR="00321B30" w:rsidRPr="00C2102E" w:rsidRDefault="00321B30" w:rsidP="00321B30">
      <w:pPr>
        <w:widowControl w:val="0"/>
        <w:ind w:firstLine="851"/>
        <w:jc w:val="both"/>
        <w:rPr>
          <w:sz w:val="28"/>
          <w:szCs w:val="28"/>
        </w:rPr>
      </w:pPr>
      <w:r>
        <w:rPr>
          <w:b/>
          <w:sz w:val="28"/>
          <w:szCs w:val="28"/>
        </w:rPr>
        <w:t>С</w:t>
      </w:r>
      <w:r w:rsidRPr="00C2102E">
        <w:rPr>
          <w:b/>
          <w:sz w:val="28"/>
          <w:szCs w:val="28"/>
        </w:rPr>
        <w:t>оняшников</w:t>
      </w:r>
      <w:r>
        <w:rPr>
          <w:b/>
          <w:sz w:val="28"/>
          <w:szCs w:val="28"/>
        </w:rPr>
        <w:t>а</w:t>
      </w:r>
      <w:r w:rsidRPr="00C2102E">
        <w:rPr>
          <w:b/>
          <w:sz w:val="28"/>
          <w:szCs w:val="28"/>
        </w:rPr>
        <w:t xml:space="preserve"> вогнівк</w:t>
      </w:r>
      <w:r>
        <w:rPr>
          <w:b/>
          <w:sz w:val="28"/>
          <w:szCs w:val="28"/>
        </w:rPr>
        <w:t>а</w:t>
      </w:r>
      <w:r w:rsidRPr="00C2102E">
        <w:rPr>
          <w:b/>
          <w:sz w:val="28"/>
          <w:szCs w:val="28"/>
        </w:rPr>
        <w:t xml:space="preserve"> </w:t>
      </w:r>
      <w:r w:rsidRPr="00C2102E">
        <w:rPr>
          <w:i/>
          <w:sz w:val="28"/>
          <w:szCs w:val="28"/>
          <w:highlight w:val="white"/>
        </w:rPr>
        <w:t>(</w:t>
      </w:r>
      <w:proofErr w:type="spellStart"/>
      <w:r w:rsidRPr="00C2102E">
        <w:rPr>
          <w:i/>
          <w:sz w:val="28"/>
          <w:szCs w:val="28"/>
          <w:highlight w:val="white"/>
        </w:rPr>
        <w:t>Homoesoma</w:t>
      </w:r>
      <w:proofErr w:type="spellEnd"/>
      <w:r w:rsidRPr="00C2102E">
        <w:rPr>
          <w:i/>
          <w:sz w:val="28"/>
          <w:szCs w:val="28"/>
          <w:highlight w:val="white"/>
        </w:rPr>
        <w:t xml:space="preserve"> </w:t>
      </w:r>
      <w:proofErr w:type="spellStart"/>
      <w:r w:rsidRPr="00C2102E">
        <w:rPr>
          <w:i/>
          <w:sz w:val="28"/>
          <w:szCs w:val="28"/>
          <w:highlight w:val="white"/>
        </w:rPr>
        <w:t>nebulell</w:t>
      </w:r>
      <w:proofErr w:type="spellEnd"/>
      <w:r w:rsidRPr="00C2102E">
        <w:rPr>
          <w:i/>
          <w:sz w:val="28"/>
          <w:szCs w:val="28"/>
          <w:highlight w:val="white"/>
          <w:lang w:val="en-US"/>
        </w:rPr>
        <w:t>a</w:t>
      </w:r>
      <w:r w:rsidRPr="00C2102E">
        <w:rPr>
          <w:i/>
          <w:sz w:val="28"/>
          <w:szCs w:val="28"/>
          <w:highlight w:val="white"/>
        </w:rPr>
        <w:t xml:space="preserve"> </w:t>
      </w:r>
      <w:r w:rsidRPr="00C2102E">
        <w:rPr>
          <w:sz w:val="28"/>
          <w:szCs w:val="28"/>
        </w:rPr>
        <w:t>(</w:t>
      </w:r>
      <w:proofErr w:type="spellStart"/>
      <w:r w:rsidRPr="00C2102E">
        <w:rPr>
          <w:sz w:val="28"/>
          <w:szCs w:val="28"/>
        </w:rPr>
        <w:t>Denis</w:t>
      </w:r>
      <w:proofErr w:type="spellEnd"/>
      <w:r w:rsidRPr="00C2102E">
        <w:rPr>
          <w:sz w:val="28"/>
          <w:szCs w:val="28"/>
        </w:rPr>
        <w:t xml:space="preserve"> &amp; </w:t>
      </w:r>
      <w:proofErr w:type="spellStart"/>
      <w:r w:rsidRPr="00C2102E">
        <w:rPr>
          <w:sz w:val="28"/>
          <w:szCs w:val="28"/>
        </w:rPr>
        <w:t>Schiffermüller</w:t>
      </w:r>
      <w:proofErr w:type="spellEnd"/>
      <w:r w:rsidRPr="00C2102E">
        <w:rPr>
          <w:sz w:val="28"/>
          <w:szCs w:val="28"/>
        </w:rPr>
        <w:t>, 1775)</w:t>
      </w:r>
      <w:r w:rsidRPr="00C2102E">
        <w:rPr>
          <w:i/>
          <w:sz w:val="28"/>
          <w:szCs w:val="28"/>
          <w:highlight w:val="white"/>
        </w:rPr>
        <w:t>)</w:t>
      </w:r>
      <w:r>
        <w:rPr>
          <w:i/>
          <w:sz w:val="28"/>
          <w:szCs w:val="28"/>
          <w:highlight w:val="white"/>
        </w:rPr>
        <w:t xml:space="preserve"> </w:t>
      </w:r>
      <w:r>
        <w:rPr>
          <w:iCs/>
          <w:sz w:val="28"/>
          <w:szCs w:val="28"/>
          <w:highlight w:val="white"/>
        </w:rPr>
        <w:t>мала місце у посівах соняшнику Запорізької, Черкаської та Херсонської областей</w:t>
      </w:r>
      <w:r w:rsidRPr="00C2102E">
        <w:rPr>
          <w:sz w:val="28"/>
          <w:szCs w:val="28"/>
          <w:highlight w:val="white"/>
        </w:rPr>
        <w:t>.</w:t>
      </w:r>
      <w:r w:rsidRPr="00C2102E">
        <w:rPr>
          <w:sz w:val="28"/>
          <w:szCs w:val="28"/>
        </w:rPr>
        <w:t xml:space="preserve"> Під час дозрівання насіння на </w:t>
      </w:r>
      <w:r>
        <w:rPr>
          <w:sz w:val="28"/>
          <w:szCs w:val="28"/>
        </w:rPr>
        <w:t>3-10</w:t>
      </w:r>
      <w:r w:rsidRPr="00C2102E">
        <w:rPr>
          <w:sz w:val="28"/>
          <w:szCs w:val="28"/>
        </w:rPr>
        <w:t>% посівів шкідник ушкоджував сім’янки в кошиках 2</w:t>
      </w:r>
      <w:r>
        <w:rPr>
          <w:sz w:val="28"/>
          <w:szCs w:val="28"/>
        </w:rPr>
        <w:t>-5</w:t>
      </w:r>
      <w:r w:rsidRPr="00C2102E">
        <w:rPr>
          <w:sz w:val="28"/>
          <w:szCs w:val="28"/>
        </w:rPr>
        <w:t xml:space="preserve">% рослин, в кожному з яких ураховувалось </w:t>
      </w:r>
      <w:r>
        <w:rPr>
          <w:sz w:val="28"/>
          <w:szCs w:val="28"/>
        </w:rPr>
        <w:t>0,7-2</w:t>
      </w:r>
      <w:r w:rsidRPr="00C2102E">
        <w:rPr>
          <w:sz w:val="28"/>
          <w:szCs w:val="28"/>
        </w:rPr>
        <w:t xml:space="preserve"> личинки.</w:t>
      </w:r>
    </w:p>
    <w:p w14:paraId="5B8BA01B" w14:textId="77777777" w:rsidR="00321B30" w:rsidRPr="002D0580" w:rsidRDefault="00321B30" w:rsidP="00321B30">
      <w:pPr>
        <w:widowControl w:val="0"/>
        <w:ind w:firstLine="851"/>
        <w:jc w:val="both"/>
        <w:rPr>
          <w:sz w:val="28"/>
          <w:szCs w:val="28"/>
        </w:rPr>
      </w:pPr>
    </w:p>
    <w:p w14:paraId="168A1D8D" w14:textId="77777777" w:rsidR="00321B30" w:rsidRPr="00C2102E" w:rsidRDefault="00321B30" w:rsidP="00321B30">
      <w:pPr>
        <w:widowControl w:val="0"/>
        <w:ind w:firstLine="851"/>
        <w:jc w:val="center"/>
        <w:rPr>
          <w:sz w:val="16"/>
          <w:szCs w:val="16"/>
        </w:rPr>
      </w:pPr>
      <w:r w:rsidRPr="00C2102E">
        <w:rPr>
          <w:noProof/>
          <w:sz w:val="28"/>
          <w:szCs w:val="28"/>
          <w:lang w:eastAsia="uk-UA"/>
        </w:rPr>
        <w:drawing>
          <wp:inline distT="0" distB="0" distL="0" distR="0" wp14:anchorId="29FF05CD" wp14:editId="7BB15045">
            <wp:extent cx="2379037" cy="1523590"/>
            <wp:effectExtent l="133350" t="57150" r="59690" b="133985"/>
            <wp:docPr id="909" name="image323.jpg" descr="C:\Users\Користувач\Desktop\сон. вогнівка.jpg"/>
            <wp:cNvGraphicFramePr/>
            <a:graphic xmlns:a="http://schemas.openxmlformats.org/drawingml/2006/main">
              <a:graphicData uri="http://schemas.openxmlformats.org/drawingml/2006/picture">
                <pic:pic xmlns:pic="http://schemas.openxmlformats.org/drawingml/2006/picture">
                  <pic:nvPicPr>
                    <pic:cNvPr id="0" name="image323.jpg" descr="C:\Users\Користувач\Desktop\сон. вогнівка.jpg"/>
                    <pic:cNvPicPr preferRelativeResize="0"/>
                  </pic:nvPicPr>
                  <pic:blipFill>
                    <a:blip r:embed="rId203"/>
                    <a:srcRect/>
                    <a:stretch>
                      <a:fillRect/>
                    </a:stretch>
                  </pic:blipFill>
                  <pic:spPr>
                    <a:xfrm>
                      <a:off x="0" y="0"/>
                      <a:ext cx="2385524" cy="15277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B9C79B9" w14:textId="77777777" w:rsidR="00321B30" w:rsidRPr="002D0580" w:rsidRDefault="00321B30" w:rsidP="00321B30">
      <w:pPr>
        <w:widowControl w:val="0"/>
        <w:ind w:firstLine="851"/>
        <w:jc w:val="center"/>
        <w:rPr>
          <w:b/>
          <w:i/>
        </w:rPr>
      </w:pPr>
      <w:r w:rsidRPr="002D0580">
        <w:rPr>
          <w:b/>
          <w:i/>
        </w:rPr>
        <w:t xml:space="preserve">Соняшникова вогнівка </w:t>
      </w:r>
    </w:p>
    <w:p w14:paraId="4CF67D55" w14:textId="77777777" w:rsidR="00321B30" w:rsidRPr="002D0580" w:rsidRDefault="00321B30" w:rsidP="00321B30">
      <w:pPr>
        <w:widowControl w:val="0"/>
        <w:ind w:firstLine="851"/>
        <w:jc w:val="center"/>
        <w:rPr>
          <w:b/>
          <w:i/>
          <w:sz w:val="28"/>
          <w:szCs w:val="28"/>
        </w:rPr>
      </w:pPr>
    </w:p>
    <w:p w14:paraId="2732F887" w14:textId="77777777" w:rsidR="00321B30" w:rsidRPr="00C2102E" w:rsidRDefault="00321B30" w:rsidP="00321B30">
      <w:pPr>
        <w:widowControl w:val="0"/>
        <w:ind w:firstLine="851"/>
        <w:jc w:val="both"/>
        <w:rPr>
          <w:sz w:val="28"/>
          <w:szCs w:val="28"/>
        </w:rPr>
      </w:pPr>
      <w:r w:rsidRPr="00C2102E">
        <w:rPr>
          <w:sz w:val="28"/>
          <w:szCs w:val="28"/>
        </w:rPr>
        <w:t>У 202</w:t>
      </w:r>
      <w:r>
        <w:rPr>
          <w:sz w:val="28"/>
          <w:szCs w:val="28"/>
        </w:rPr>
        <w:t>6</w:t>
      </w:r>
      <w:r w:rsidRPr="00C2102E">
        <w:rPr>
          <w:sz w:val="28"/>
          <w:szCs w:val="28"/>
        </w:rPr>
        <w:t xml:space="preserve"> р. розвиток та шкідливість соняшникової вогнівки </w:t>
      </w:r>
      <w:proofErr w:type="spellStart"/>
      <w:r w:rsidRPr="00C2102E">
        <w:rPr>
          <w:sz w:val="28"/>
          <w:szCs w:val="28"/>
        </w:rPr>
        <w:t>залежатиме</w:t>
      </w:r>
      <w:proofErr w:type="spellEnd"/>
      <w:r w:rsidRPr="00C2102E">
        <w:rPr>
          <w:sz w:val="28"/>
          <w:szCs w:val="28"/>
        </w:rPr>
        <w:t xml:space="preserve"> від умов виконання всіх технологічних заходів щодо вирощування культури та використання стійких сортів. За інших обставин цей фітофаг буде пошкоджувати зерно в кошиках, які за підвищеної вологості повітря гнитимуть, що погіршить якість насіння культури.</w:t>
      </w:r>
    </w:p>
    <w:p w14:paraId="697513EE" w14:textId="77777777" w:rsidR="00321B30" w:rsidRPr="00C2102E" w:rsidRDefault="00321B30" w:rsidP="00321B30">
      <w:pPr>
        <w:widowControl w:val="0"/>
        <w:ind w:firstLine="851"/>
        <w:jc w:val="both"/>
        <w:rPr>
          <w:sz w:val="28"/>
          <w:szCs w:val="28"/>
        </w:rPr>
      </w:pPr>
      <w:r w:rsidRPr="00C2102E">
        <w:rPr>
          <w:sz w:val="28"/>
          <w:szCs w:val="28"/>
        </w:rPr>
        <w:t>В окремих господарствах Запорізької област</w:t>
      </w:r>
      <w:r>
        <w:rPr>
          <w:sz w:val="28"/>
          <w:szCs w:val="28"/>
        </w:rPr>
        <w:t>і на 15-18% площ</w:t>
      </w:r>
      <w:r w:rsidRPr="00C2102E">
        <w:rPr>
          <w:sz w:val="28"/>
          <w:szCs w:val="28"/>
        </w:rPr>
        <w:t xml:space="preserve"> соняшнику</w:t>
      </w:r>
      <w:r w:rsidRPr="00C2102E">
        <w:rPr>
          <w:sz w:val="28"/>
          <w:szCs w:val="28"/>
          <w:lang w:val="ru-RU"/>
        </w:rPr>
        <w:t xml:space="preserve"> </w:t>
      </w:r>
      <w:r w:rsidRPr="00C2102E">
        <w:rPr>
          <w:sz w:val="28"/>
          <w:szCs w:val="28"/>
        </w:rPr>
        <w:t xml:space="preserve">в період дозрівання </w:t>
      </w:r>
      <w:proofErr w:type="spellStart"/>
      <w:r>
        <w:rPr>
          <w:sz w:val="28"/>
          <w:szCs w:val="28"/>
        </w:rPr>
        <w:t>відмічено</w:t>
      </w:r>
      <w:proofErr w:type="spellEnd"/>
      <w:r w:rsidRPr="00C2102E">
        <w:rPr>
          <w:sz w:val="28"/>
          <w:szCs w:val="28"/>
        </w:rPr>
        <w:t xml:space="preserve"> пошкодження</w:t>
      </w:r>
      <w:r>
        <w:rPr>
          <w:sz w:val="28"/>
          <w:szCs w:val="28"/>
        </w:rPr>
        <w:t xml:space="preserve"> 5% рослин</w:t>
      </w:r>
      <w:r w:rsidRPr="00C2102E">
        <w:rPr>
          <w:sz w:val="28"/>
          <w:szCs w:val="28"/>
        </w:rPr>
        <w:t xml:space="preserve"> </w:t>
      </w:r>
      <w:r w:rsidRPr="00C2102E">
        <w:rPr>
          <w:b/>
          <w:sz w:val="28"/>
          <w:szCs w:val="28"/>
        </w:rPr>
        <w:t xml:space="preserve">соняшниковою шипоноскою </w:t>
      </w:r>
      <w:r w:rsidRPr="00C2102E">
        <w:rPr>
          <w:bCs/>
          <w:sz w:val="28"/>
          <w:szCs w:val="28"/>
        </w:rPr>
        <w:t>(</w:t>
      </w:r>
      <w:proofErr w:type="spellStart"/>
      <w:r w:rsidRPr="00C2102E">
        <w:rPr>
          <w:i/>
          <w:iCs/>
          <w:sz w:val="28"/>
          <w:szCs w:val="28"/>
          <w:shd w:val="clear" w:color="auto" w:fill="FFFFFF"/>
        </w:rPr>
        <w:t>Mordellistena</w:t>
      </w:r>
      <w:proofErr w:type="spellEnd"/>
      <w:r w:rsidRPr="00C2102E">
        <w:rPr>
          <w:i/>
          <w:iCs/>
          <w:sz w:val="28"/>
          <w:szCs w:val="28"/>
          <w:shd w:val="clear" w:color="auto" w:fill="FFFFFF"/>
        </w:rPr>
        <w:t xml:space="preserve"> </w:t>
      </w:r>
      <w:proofErr w:type="spellStart"/>
      <w:r w:rsidRPr="00C2102E">
        <w:rPr>
          <w:i/>
          <w:iCs/>
          <w:sz w:val="28"/>
          <w:szCs w:val="28"/>
          <w:shd w:val="clear" w:color="auto" w:fill="FFFFFF"/>
        </w:rPr>
        <w:t>parvula</w:t>
      </w:r>
      <w:proofErr w:type="spellEnd"/>
      <w:r w:rsidRPr="00C2102E">
        <w:rPr>
          <w:i/>
          <w:iCs/>
          <w:sz w:val="28"/>
          <w:szCs w:val="28"/>
          <w:shd w:val="clear" w:color="auto" w:fill="FFFFFF"/>
        </w:rPr>
        <w:t xml:space="preserve"> </w:t>
      </w:r>
      <w:r w:rsidRPr="00C2102E">
        <w:rPr>
          <w:sz w:val="28"/>
          <w:szCs w:val="28"/>
          <w:shd w:val="clear" w:color="auto" w:fill="FFFFFF"/>
        </w:rPr>
        <w:t>(</w:t>
      </w:r>
      <w:proofErr w:type="spellStart"/>
      <w:r w:rsidRPr="00C2102E">
        <w:rPr>
          <w:sz w:val="28"/>
          <w:szCs w:val="28"/>
          <w:shd w:val="clear" w:color="auto" w:fill="FFFFFF"/>
        </w:rPr>
        <w:t>Gyllenhal</w:t>
      </w:r>
      <w:proofErr w:type="spellEnd"/>
      <w:r w:rsidRPr="00C2102E">
        <w:rPr>
          <w:sz w:val="28"/>
          <w:szCs w:val="28"/>
          <w:shd w:val="clear" w:color="auto" w:fill="FFFFFF"/>
        </w:rPr>
        <w:t>, 1827)</w:t>
      </w:r>
      <w:r w:rsidRPr="00C2102E">
        <w:rPr>
          <w:bCs/>
          <w:sz w:val="28"/>
          <w:szCs w:val="28"/>
        </w:rPr>
        <w:t xml:space="preserve">) </w:t>
      </w:r>
      <w:r>
        <w:rPr>
          <w:bCs/>
          <w:sz w:val="28"/>
          <w:szCs w:val="28"/>
        </w:rPr>
        <w:t>в</w:t>
      </w:r>
      <w:r w:rsidRPr="00C2102E">
        <w:rPr>
          <w:sz w:val="28"/>
          <w:szCs w:val="28"/>
        </w:rPr>
        <w:t xml:space="preserve"> </w:t>
      </w:r>
      <w:r>
        <w:rPr>
          <w:sz w:val="28"/>
          <w:szCs w:val="28"/>
        </w:rPr>
        <w:t xml:space="preserve">середній </w:t>
      </w:r>
      <w:r w:rsidRPr="00C2102E">
        <w:rPr>
          <w:sz w:val="28"/>
          <w:szCs w:val="28"/>
        </w:rPr>
        <w:t xml:space="preserve">чисельності 1-2 личинки на </w:t>
      </w:r>
      <w:r>
        <w:rPr>
          <w:sz w:val="28"/>
          <w:szCs w:val="28"/>
        </w:rPr>
        <w:t>стебло</w:t>
      </w:r>
      <w:r w:rsidRPr="00C2102E">
        <w:rPr>
          <w:sz w:val="28"/>
          <w:szCs w:val="28"/>
        </w:rPr>
        <w:t xml:space="preserve">. </w:t>
      </w:r>
    </w:p>
    <w:p w14:paraId="4B8A76D7" w14:textId="77777777" w:rsidR="00321B30" w:rsidRPr="002D0580" w:rsidRDefault="00321B30" w:rsidP="00321B30">
      <w:pPr>
        <w:widowControl w:val="0"/>
        <w:ind w:firstLine="851"/>
        <w:jc w:val="both"/>
        <w:rPr>
          <w:sz w:val="28"/>
          <w:szCs w:val="28"/>
        </w:rPr>
      </w:pPr>
    </w:p>
    <w:p w14:paraId="19FDE6BB" w14:textId="77777777" w:rsidR="00321B30" w:rsidRPr="00C2102E" w:rsidRDefault="00321B30" w:rsidP="00321B30">
      <w:pPr>
        <w:widowControl w:val="0"/>
        <w:ind w:firstLine="851"/>
        <w:jc w:val="center"/>
        <w:rPr>
          <w:sz w:val="16"/>
          <w:szCs w:val="16"/>
        </w:rPr>
      </w:pPr>
      <w:r w:rsidRPr="00C2102E">
        <w:rPr>
          <w:noProof/>
          <w:sz w:val="28"/>
          <w:szCs w:val="28"/>
          <w:lang w:eastAsia="uk-UA"/>
        </w:rPr>
        <w:lastRenderedPageBreak/>
        <w:drawing>
          <wp:inline distT="0" distB="0" distL="0" distR="0" wp14:anchorId="681838B0" wp14:editId="2ABCCF0F">
            <wp:extent cx="2359137" cy="1569720"/>
            <wp:effectExtent l="133350" t="57150" r="79375" b="125730"/>
            <wp:docPr id="956" name="image370.jpg" descr="C:\Users\Користувач\Desktop\sonyashnykova-shyponoska.jpg"/>
            <wp:cNvGraphicFramePr/>
            <a:graphic xmlns:a="http://schemas.openxmlformats.org/drawingml/2006/main">
              <a:graphicData uri="http://schemas.openxmlformats.org/drawingml/2006/picture">
                <pic:pic xmlns:pic="http://schemas.openxmlformats.org/drawingml/2006/picture">
                  <pic:nvPicPr>
                    <pic:cNvPr id="0" name="image370.jpg" descr="C:\Users\Користувач\Desktop\sonyashnykova-shyponoska.jpg"/>
                    <pic:cNvPicPr preferRelativeResize="0"/>
                  </pic:nvPicPr>
                  <pic:blipFill>
                    <a:blip r:embed="rId204"/>
                    <a:srcRect/>
                    <a:stretch>
                      <a:fillRect/>
                    </a:stretch>
                  </pic:blipFill>
                  <pic:spPr>
                    <a:xfrm>
                      <a:off x="0" y="0"/>
                      <a:ext cx="2364356" cy="15731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C89587E" w14:textId="77777777" w:rsidR="00321B30" w:rsidRPr="002D0580" w:rsidRDefault="00321B30" w:rsidP="00321B30">
      <w:pPr>
        <w:widowControl w:val="0"/>
        <w:ind w:firstLine="851"/>
        <w:jc w:val="center"/>
        <w:rPr>
          <w:b/>
          <w:i/>
        </w:rPr>
      </w:pPr>
      <w:r w:rsidRPr="002D0580">
        <w:rPr>
          <w:b/>
          <w:i/>
        </w:rPr>
        <w:t>Соняшникова шипоноска</w:t>
      </w:r>
    </w:p>
    <w:p w14:paraId="7C14BB54" w14:textId="77777777" w:rsidR="00321B30" w:rsidRPr="002D0580" w:rsidRDefault="00321B30" w:rsidP="00321B30">
      <w:pPr>
        <w:widowControl w:val="0"/>
        <w:ind w:firstLine="851"/>
        <w:jc w:val="center"/>
        <w:rPr>
          <w:b/>
          <w:i/>
          <w:sz w:val="28"/>
          <w:szCs w:val="28"/>
        </w:rPr>
      </w:pPr>
    </w:p>
    <w:p w14:paraId="42637263" w14:textId="77777777" w:rsidR="00321B30" w:rsidRPr="00C2102E" w:rsidRDefault="00321B30" w:rsidP="00321B30">
      <w:pPr>
        <w:widowControl w:val="0"/>
        <w:ind w:firstLine="851"/>
        <w:jc w:val="both"/>
        <w:rPr>
          <w:sz w:val="28"/>
          <w:szCs w:val="28"/>
        </w:rPr>
      </w:pPr>
      <w:r w:rsidRPr="00C2102E">
        <w:rPr>
          <w:sz w:val="28"/>
          <w:szCs w:val="28"/>
        </w:rPr>
        <w:t>У 202</w:t>
      </w:r>
      <w:r>
        <w:rPr>
          <w:sz w:val="28"/>
          <w:szCs w:val="28"/>
        </w:rPr>
        <w:t>6</w:t>
      </w:r>
      <w:r w:rsidRPr="00C2102E">
        <w:rPr>
          <w:sz w:val="28"/>
          <w:szCs w:val="28"/>
        </w:rPr>
        <w:t xml:space="preserve"> р. за недотримання вимог технології вирощування соняшнику та сприятливих </w:t>
      </w:r>
      <w:proofErr w:type="spellStart"/>
      <w:r w:rsidRPr="00C2102E">
        <w:rPr>
          <w:sz w:val="28"/>
          <w:szCs w:val="28"/>
        </w:rPr>
        <w:t>агрокліматичних</w:t>
      </w:r>
      <w:proofErr w:type="spellEnd"/>
      <w:r w:rsidRPr="00C2102E">
        <w:rPr>
          <w:sz w:val="28"/>
          <w:szCs w:val="28"/>
        </w:rPr>
        <w:t xml:space="preserve"> умов, розмноження й шкідливість соняшникової шипоноски відбуватиметься перш за у вищезгаданих та суміжних областях. </w:t>
      </w:r>
    </w:p>
    <w:p w14:paraId="7C2816F4" w14:textId="35BC273F" w:rsidR="00321B30" w:rsidRPr="00C2102E" w:rsidRDefault="00321B30" w:rsidP="00321B30">
      <w:pPr>
        <w:widowControl w:val="0"/>
        <w:ind w:firstLine="851"/>
        <w:jc w:val="both"/>
        <w:rPr>
          <w:sz w:val="28"/>
          <w:szCs w:val="28"/>
        </w:rPr>
      </w:pPr>
      <w:r w:rsidRPr="00C2102E">
        <w:rPr>
          <w:sz w:val="28"/>
          <w:szCs w:val="28"/>
        </w:rPr>
        <w:t xml:space="preserve">На окремих площах соняшнику розвивались та шкодили </w:t>
      </w:r>
      <w:r w:rsidRPr="00C2102E">
        <w:rPr>
          <w:b/>
          <w:sz w:val="28"/>
          <w:szCs w:val="28"/>
        </w:rPr>
        <w:t xml:space="preserve">підгризаючі </w:t>
      </w:r>
      <w:r w:rsidRPr="00C2102E">
        <w:rPr>
          <w:sz w:val="28"/>
          <w:szCs w:val="28"/>
        </w:rPr>
        <w:t>(</w:t>
      </w:r>
      <w:r w:rsidRPr="00C2102E">
        <w:rPr>
          <w:b/>
          <w:sz w:val="28"/>
          <w:szCs w:val="28"/>
        </w:rPr>
        <w:t>озима</w:t>
      </w:r>
      <w:r w:rsidRPr="00C2102E">
        <w:rPr>
          <w:sz w:val="28"/>
          <w:szCs w:val="28"/>
        </w:rPr>
        <w:t xml:space="preserve">, </w:t>
      </w:r>
      <w:r w:rsidRPr="00C2102E">
        <w:rPr>
          <w:b/>
          <w:sz w:val="28"/>
          <w:szCs w:val="28"/>
        </w:rPr>
        <w:t>дика</w:t>
      </w:r>
      <w:r w:rsidRPr="00C2102E">
        <w:rPr>
          <w:sz w:val="28"/>
          <w:szCs w:val="28"/>
        </w:rPr>
        <w:t xml:space="preserve">, </w:t>
      </w:r>
      <w:r w:rsidRPr="00C2102E">
        <w:rPr>
          <w:b/>
          <w:sz w:val="28"/>
          <w:szCs w:val="28"/>
        </w:rPr>
        <w:t>іпсилон</w:t>
      </w:r>
      <w:r w:rsidRPr="00C2102E">
        <w:rPr>
          <w:sz w:val="28"/>
          <w:szCs w:val="28"/>
        </w:rPr>
        <w:t xml:space="preserve">) та </w:t>
      </w:r>
      <w:r w:rsidRPr="00C2102E">
        <w:rPr>
          <w:b/>
          <w:sz w:val="28"/>
          <w:szCs w:val="28"/>
        </w:rPr>
        <w:t xml:space="preserve">листогризучі </w:t>
      </w:r>
      <w:r w:rsidRPr="00C2102E">
        <w:rPr>
          <w:sz w:val="28"/>
          <w:szCs w:val="28"/>
        </w:rPr>
        <w:t>(</w:t>
      </w:r>
      <w:r w:rsidRPr="00C2102E">
        <w:rPr>
          <w:b/>
          <w:sz w:val="28"/>
          <w:szCs w:val="28"/>
        </w:rPr>
        <w:t>гамма</w:t>
      </w:r>
      <w:r w:rsidRPr="00C2102E">
        <w:rPr>
          <w:sz w:val="28"/>
          <w:szCs w:val="28"/>
        </w:rPr>
        <w:t xml:space="preserve">, </w:t>
      </w:r>
      <w:r w:rsidRPr="00C2102E">
        <w:rPr>
          <w:b/>
          <w:sz w:val="28"/>
          <w:szCs w:val="28"/>
        </w:rPr>
        <w:t>бавовникова</w:t>
      </w:r>
      <w:r w:rsidRPr="00C2102E">
        <w:rPr>
          <w:sz w:val="28"/>
          <w:szCs w:val="28"/>
        </w:rPr>
        <w:t xml:space="preserve">, інші) </w:t>
      </w:r>
      <w:r w:rsidRPr="00C2102E">
        <w:rPr>
          <w:b/>
          <w:sz w:val="28"/>
          <w:szCs w:val="28"/>
        </w:rPr>
        <w:t xml:space="preserve">совки </w:t>
      </w:r>
      <w:r w:rsidRPr="00C2102E">
        <w:rPr>
          <w:iCs/>
          <w:sz w:val="28"/>
          <w:szCs w:val="28"/>
        </w:rPr>
        <w:t>(</w:t>
      </w:r>
      <w:proofErr w:type="spellStart"/>
      <w:r w:rsidRPr="00C2102E">
        <w:rPr>
          <w:iCs/>
          <w:sz w:val="28"/>
          <w:szCs w:val="28"/>
        </w:rPr>
        <w:t>Noctu</w:t>
      </w:r>
      <w:r w:rsidRPr="00C2102E">
        <w:rPr>
          <w:iCs/>
          <w:sz w:val="28"/>
          <w:szCs w:val="28"/>
          <w:lang w:val="en-US"/>
        </w:rPr>
        <w:t>i</w:t>
      </w:r>
      <w:r w:rsidRPr="00C2102E">
        <w:rPr>
          <w:iCs/>
          <w:sz w:val="28"/>
          <w:szCs w:val="28"/>
        </w:rPr>
        <w:t>dae</w:t>
      </w:r>
      <w:proofErr w:type="spellEnd"/>
      <w:r w:rsidRPr="00C2102E">
        <w:rPr>
          <w:iCs/>
          <w:sz w:val="28"/>
          <w:szCs w:val="28"/>
        </w:rPr>
        <w:t>).</w:t>
      </w:r>
      <w:r w:rsidRPr="00C2102E">
        <w:rPr>
          <w:sz w:val="28"/>
          <w:szCs w:val="28"/>
        </w:rPr>
        <w:t xml:space="preserve"> Ними у чисельності 0,2-1, макс</w:t>
      </w:r>
      <w:r>
        <w:rPr>
          <w:sz w:val="28"/>
          <w:szCs w:val="28"/>
        </w:rPr>
        <w:t>имально</w:t>
      </w:r>
      <w:r w:rsidRPr="00C2102E">
        <w:rPr>
          <w:sz w:val="28"/>
          <w:szCs w:val="28"/>
        </w:rPr>
        <w:t xml:space="preserve"> 2-3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xml:space="preserve"> було пошкоджено </w:t>
      </w:r>
      <w:r>
        <w:rPr>
          <w:sz w:val="28"/>
          <w:szCs w:val="28"/>
        </w:rPr>
        <w:t>1</w:t>
      </w:r>
      <w:r w:rsidRPr="00C2102E">
        <w:rPr>
          <w:sz w:val="28"/>
          <w:szCs w:val="28"/>
        </w:rPr>
        <w:t>-</w:t>
      </w:r>
      <w:r>
        <w:rPr>
          <w:sz w:val="28"/>
          <w:szCs w:val="28"/>
        </w:rPr>
        <w:t>5</w:t>
      </w:r>
      <w:r w:rsidRPr="00C2102E">
        <w:rPr>
          <w:sz w:val="28"/>
          <w:szCs w:val="28"/>
        </w:rPr>
        <w:t xml:space="preserve">, у вогнищах </w:t>
      </w:r>
      <w:r>
        <w:rPr>
          <w:sz w:val="28"/>
          <w:szCs w:val="28"/>
        </w:rPr>
        <w:t>10-15</w:t>
      </w:r>
      <w:r w:rsidRPr="00C2102E">
        <w:rPr>
          <w:sz w:val="28"/>
          <w:szCs w:val="28"/>
        </w:rPr>
        <w:t xml:space="preserve">% (підгризаючі совки – </w:t>
      </w:r>
      <w:r>
        <w:rPr>
          <w:sz w:val="28"/>
          <w:szCs w:val="28"/>
        </w:rPr>
        <w:t>Херсонська</w:t>
      </w:r>
      <w:r w:rsidRPr="00C2102E">
        <w:rPr>
          <w:sz w:val="28"/>
          <w:szCs w:val="28"/>
        </w:rPr>
        <w:t xml:space="preserve"> обл.) рослин у слабкому та середньому ступенях. Розвиток </w:t>
      </w:r>
      <w:r w:rsidRPr="00C2102E">
        <w:rPr>
          <w:b/>
          <w:bCs/>
          <w:sz w:val="28"/>
          <w:szCs w:val="28"/>
        </w:rPr>
        <w:t>к</w:t>
      </w:r>
      <w:r w:rsidRPr="00C2102E">
        <w:rPr>
          <w:b/>
          <w:sz w:val="28"/>
          <w:szCs w:val="28"/>
        </w:rPr>
        <w:t xml:space="preserve">лопів </w:t>
      </w:r>
      <w:r w:rsidRPr="00C2102E">
        <w:rPr>
          <w:iCs/>
          <w:sz w:val="28"/>
          <w:szCs w:val="28"/>
        </w:rPr>
        <w:t>(</w:t>
      </w:r>
      <w:proofErr w:type="spellStart"/>
      <w:r w:rsidRPr="00C2102E">
        <w:rPr>
          <w:iCs/>
          <w:sz w:val="28"/>
          <w:szCs w:val="28"/>
          <w:highlight w:val="white"/>
        </w:rPr>
        <w:t>Heteroptera</w:t>
      </w:r>
      <w:proofErr w:type="spellEnd"/>
      <w:r w:rsidRPr="00C2102E">
        <w:rPr>
          <w:iCs/>
          <w:sz w:val="28"/>
          <w:szCs w:val="28"/>
        </w:rPr>
        <w:t>)</w:t>
      </w:r>
      <w:r w:rsidRPr="00C2102E">
        <w:rPr>
          <w:sz w:val="28"/>
          <w:szCs w:val="28"/>
        </w:rPr>
        <w:t xml:space="preserve"> обліковували в посівах соняшнику </w:t>
      </w:r>
      <w:r>
        <w:rPr>
          <w:sz w:val="28"/>
          <w:szCs w:val="28"/>
        </w:rPr>
        <w:t xml:space="preserve">Харківської </w:t>
      </w:r>
      <w:r w:rsidRPr="00C2102E">
        <w:rPr>
          <w:sz w:val="28"/>
          <w:szCs w:val="28"/>
        </w:rPr>
        <w:t>областей на, подекуди % обстежених площ, які за невисокої чисельності 1-2, макс</w:t>
      </w:r>
      <w:r>
        <w:rPr>
          <w:sz w:val="28"/>
          <w:szCs w:val="28"/>
        </w:rPr>
        <w:t>имально</w:t>
      </w:r>
      <w:r w:rsidRPr="00C2102E">
        <w:rPr>
          <w:sz w:val="28"/>
          <w:szCs w:val="28"/>
        </w:rPr>
        <w:t xml:space="preserve"> 3-5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xml:space="preserve"> пошкодили 2-6% рослин. </w:t>
      </w:r>
      <w:r>
        <w:rPr>
          <w:sz w:val="28"/>
          <w:szCs w:val="28"/>
        </w:rPr>
        <w:t xml:space="preserve">Личинки </w:t>
      </w:r>
      <w:r w:rsidR="008448C8" w:rsidRPr="00EB3530">
        <w:rPr>
          <w:b/>
          <w:bCs/>
          <w:sz w:val="28"/>
          <w:szCs w:val="28"/>
        </w:rPr>
        <w:t>травневого</w:t>
      </w:r>
      <w:r w:rsidR="008448C8">
        <w:rPr>
          <w:b/>
          <w:bCs/>
          <w:sz w:val="28"/>
          <w:szCs w:val="28"/>
        </w:rPr>
        <w:t xml:space="preserve"> </w:t>
      </w:r>
      <w:r w:rsidR="008448C8" w:rsidRPr="00A10A0E">
        <w:rPr>
          <w:sz w:val="28"/>
          <w:szCs w:val="28"/>
        </w:rPr>
        <w:t>(</w:t>
      </w:r>
      <w:proofErr w:type="spellStart"/>
      <w:r w:rsidR="008448C8" w:rsidRPr="008448C8">
        <w:rPr>
          <w:i/>
          <w:sz w:val="28"/>
          <w:szCs w:val="28"/>
        </w:rPr>
        <w:t>Melolontha</w:t>
      </w:r>
      <w:proofErr w:type="spellEnd"/>
      <w:r w:rsidR="008448C8" w:rsidRPr="008448C8">
        <w:rPr>
          <w:i/>
          <w:sz w:val="28"/>
          <w:szCs w:val="28"/>
        </w:rPr>
        <w:t xml:space="preserve"> </w:t>
      </w:r>
      <w:proofErr w:type="spellStart"/>
      <w:r w:rsidR="008448C8" w:rsidRPr="008448C8">
        <w:rPr>
          <w:i/>
          <w:sz w:val="28"/>
          <w:szCs w:val="28"/>
        </w:rPr>
        <w:t>melolontha</w:t>
      </w:r>
      <w:proofErr w:type="spellEnd"/>
      <w:r w:rsidR="008448C8" w:rsidRPr="008448C8">
        <w:rPr>
          <w:sz w:val="28"/>
          <w:szCs w:val="28"/>
        </w:rPr>
        <w:t xml:space="preserve"> (</w:t>
      </w:r>
      <w:proofErr w:type="spellStart"/>
      <w:r w:rsidR="008448C8" w:rsidRPr="008448C8">
        <w:rPr>
          <w:sz w:val="28"/>
          <w:szCs w:val="28"/>
        </w:rPr>
        <w:fldChar w:fldCharType="begin"/>
      </w:r>
      <w:r w:rsidR="008448C8" w:rsidRPr="008448C8">
        <w:rPr>
          <w:sz w:val="28"/>
          <w:szCs w:val="28"/>
        </w:rPr>
        <w:instrText xml:space="preserve"> HYPERLINK "https://uk.wikipedia.org/wiki/%D0%9A%D0%B0%D1%80%D0%BB_%D0%9B%D1%96%D0%BD%D0%BD%D0%B5%D0%B9" \o "Карл Лінней" </w:instrText>
      </w:r>
      <w:r w:rsidR="008448C8" w:rsidRPr="008448C8">
        <w:rPr>
          <w:sz w:val="28"/>
          <w:szCs w:val="28"/>
        </w:rPr>
      </w:r>
      <w:r w:rsidR="008448C8" w:rsidRPr="008448C8">
        <w:rPr>
          <w:sz w:val="28"/>
          <w:szCs w:val="28"/>
        </w:rPr>
        <w:fldChar w:fldCharType="separate"/>
      </w:r>
      <w:r w:rsidR="008448C8" w:rsidRPr="008448C8">
        <w:rPr>
          <w:rStyle w:val="a8"/>
          <w:color w:val="auto"/>
          <w:sz w:val="28"/>
          <w:szCs w:val="28"/>
          <w:u w:val="none"/>
        </w:rPr>
        <w:t>Linnaeus</w:t>
      </w:r>
      <w:proofErr w:type="spellEnd"/>
      <w:r w:rsidR="008448C8" w:rsidRPr="008448C8">
        <w:rPr>
          <w:sz w:val="28"/>
          <w:szCs w:val="28"/>
        </w:rPr>
        <w:fldChar w:fldCharType="end"/>
      </w:r>
      <w:r w:rsidR="008448C8" w:rsidRPr="008448C8">
        <w:rPr>
          <w:sz w:val="28"/>
          <w:szCs w:val="28"/>
        </w:rPr>
        <w:t>, 1758)</w:t>
      </w:r>
      <w:r w:rsidR="008448C8">
        <w:rPr>
          <w:rFonts w:ascii="Arial" w:hAnsi="Arial" w:cs="Arial"/>
          <w:color w:val="101418"/>
          <w:sz w:val="20"/>
          <w:szCs w:val="20"/>
          <w:shd w:val="clear" w:color="auto" w:fill="F8F9FA"/>
        </w:rPr>
        <w:t xml:space="preserve"> </w:t>
      </w:r>
      <w:r w:rsidR="008448C8" w:rsidRPr="00EB114E">
        <w:rPr>
          <w:sz w:val="28"/>
          <w:szCs w:val="28"/>
        </w:rPr>
        <w:t>та</w:t>
      </w:r>
      <w:r w:rsidR="008448C8">
        <w:rPr>
          <w:b/>
          <w:bCs/>
          <w:sz w:val="28"/>
          <w:szCs w:val="28"/>
        </w:rPr>
        <w:t xml:space="preserve"> червневого</w:t>
      </w:r>
      <w:r w:rsidR="008448C8" w:rsidRPr="00EB3530">
        <w:rPr>
          <w:b/>
          <w:bCs/>
          <w:sz w:val="28"/>
          <w:szCs w:val="28"/>
        </w:rPr>
        <w:t xml:space="preserve"> хрущ</w:t>
      </w:r>
      <w:r w:rsidR="008448C8">
        <w:rPr>
          <w:b/>
          <w:bCs/>
          <w:sz w:val="28"/>
          <w:szCs w:val="28"/>
        </w:rPr>
        <w:t xml:space="preserve">ів </w:t>
      </w:r>
      <w:r w:rsidR="008448C8" w:rsidRPr="00A10A0E">
        <w:rPr>
          <w:sz w:val="28"/>
          <w:szCs w:val="28"/>
        </w:rPr>
        <w:t>(</w:t>
      </w:r>
      <w:proofErr w:type="spellStart"/>
      <w:r w:rsidR="008448C8" w:rsidRPr="008448C8">
        <w:rPr>
          <w:i/>
          <w:sz w:val="28"/>
          <w:szCs w:val="28"/>
        </w:rPr>
        <w:t>Amphimallon</w:t>
      </w:r>
      <w:proofErr w:type="spellEnd"/>
      <w:r w:rsidR="008448C8" w:rsidRPr="008448C8">
        <w:rPr>
          <w:i/>
          <w:sz w:val="28"/>
          <w:szCs w:val="28"/>
        </w:rPr>
        <w:t xml:space="preserve"> </w:t>
      </w:r>
      <w:proofErr w:type="spellStart"/>
      <w:r w:rsidR="008448C8" w:rsidRPr="008448C8">
        <w:rPr>
          <w:i/>
          <w:sz w:val="28"/>
          <w:szCs w:val="28"/>
        </w:rPr>
        <w:t>solstitiale</w:t>
      </w:r>
      <w:proofErr w:type="spellEnd"/>
      <w:r w:rsidR="008448C8" w:rsidRPr="008448C8">
        <w:rPr>
          <w:sz w:val="28"/>
          <w:szCs w:val="28"/>
        </w:rPr>
        <w:t xml:space="preserve"> (</w:t>
      </w:r>
      <w:proofErr w:type="spellStart"/>
      <w:r w:rsidR="008448C8" w:rsidRPr="008448C8">
        <w:rPr>
          <w:sz w:val="28"/>
          <w:szCs w:val="28"/>
        </w:rPr>
        <w:fldChar w:fldCharType="begin"/>
      </w:r>
      <w:r w:rsidR="008448C8" w:rsidRPr="008448C8">
        <w:rPr>
          <w:sz w:val="28"/>
          <w:szCs w:val="28"/>
        </w:rPr>
        <w:instrText xml:space="preserve"> HYPERLINK "https://uk.wikipedia.org/wiki/%D0%9A%D0%B0%D1%80%D0%BB_%D0%9B%D1%96%D0%BD%D0%BD%D0%B5%D0%B9" \o "Карл Лінней" </w:instrText>
      </w:r>
      <w:r w:rsidR="008448C8" w:rsidRPr="008448C8">
        <w:rPr>
          <w:sz w:val="28"/>
          <w:szCs w:val="28"/>
        </w:rPr>
      </w:r>
      <w:r w:rsidR="008448C8" w:rsidRPr="008448C8">
        <w:rPr>
          <w:sz w:val="28"/>
          <w:szCs w:val="28"/>
        </w:rPr>
        <w:fldChar w:fldCharType="separate"/>
      </w:r>
      <w:r w:rsidR="008448C8" w:rsidRPr="008448C8">
        <w:rPr>
          <w:rStyle w:val="a8"/>
          <w:color w:val="auto"/>
          <w:sz w:val="28"/>
          <w:szCs w:val="28"/>
          <w:u w:val="none"/>
        </w:rPr>
        <w:t>Linneus</w:t>
      </w:r>
      <w:proofErr w:type="spellEnd"/>
      <w:r w:rsidR="008448C8" w:rsidRPr="008448C8">
        <w:rPr>
          <w:sz w:val="28"/>
          <w:szCs w:val="28"/>
        </w:rPr>
        <w:fldChar w:fldCharType="end"/>
      </w:r>
      <w:r w:rsidR="008448C8" w:rsidRPr="008448C8">
        <w:rPr>
          <w:sz w:val="28"/>
          <w:szCs w:val="28"/>
        </w:rPr>
        <w:t>, 1758)</w:t>
      </w:r>
      <w:r w:rsidR="008448C8">
        <w:rPr>
          <w:sz w:val="28"/>
          <w:szCs w:val="28"/>
        </w:rPr>
        <w:t xml:space="preserve"> </w:t>
      </w:r>
      <w:r>
        <w:rPr>
          <w:sz w:val="28"/>
          <w:szCs w:val="28"/>
        </w:rPr>
        <w:t xml:space="preserve">відмічались у посівах соняшнику Дніпропетровської, Київської, Тернопільської, Хмельницької, Черкаської областей у середній чисельності 0,3-0,5 </w:t>
      </w:r>
      <w:proofErr w:type="spellStart"/>
      <w:r>
        <w:rPr>
          <w:sz w:val="28"/>
          <w:szCs w:val="28"/>
        </w:rPr>
        <w:t>екз</w:t>
      </w:r>
      <w:proofErr w:type="spellEnd"/>
      <w:r>
        <w:rPr>
          <w:sz w:val="28"/>
          <w:szCs w:val="28"/>
        </w:rPr>
        <w:t xml:space="preserve">. на </w:t>
      </w:r>
      <w:proofErr w:type="spellStart"/>
      <w:r>
        <w:rPr>
          <w:sz w:val="28"/>
          <w:szCs w:val="28"/>
        </w:rPr>
        <w:t>кв.м</w:t>
      </w:r>
      <w:proofErr w:type="spellEnd"/>
      <w:r>
        <w:rPr>
          <w:sz w:val="28"/>
          <w:szCs w:val="28"/>
        </w:rPr>
        <w:t xml:space="preserve">, а </w:t>
      </w:r>
      <w:proofErr w:type="spellStart"/>
      <w:r>
        <w:rPr>
          <w:sz w:val="28"/>
          <w:szCs w:val="28"/>
        </w:rPr>
        <w:t>пошкодженість</w:t>
      </w:r>
      <w:proofErr w:type="spellEnd"/>
      <w:r>
        <w:rPr>
          <w:sz w:val="28"/>
          <w:szCs w:val="28"/>
        </w:rPr>
        <w:t xml:space="preserve"> рослин становила 1-3% у слабкому ступені.</w:t>
      </w:r>
    </w:p>
    <w:p w14:paraId="29058A6D" w14:textId="77777777" w:rsidR="00321B30" w:rsidRPr="00C2102E" w:rsidRDefault="00321B30" w:rsidP="00321B30">
      <w:pPr>
        <w:widowControl w:val="0"/>
        <w:ind w:firstLine="851"/>
        <w:jc w:val="both"/>
        <w:rPr>
          <w:sz w:val="28"/>
          <w:szCs w:val="28"/>
        </w:rPr>
      </w:pPr>
      <w:r w:rsidRPr="00FE3A26">
        <w:rPr>
          <w:sz w:val="28"/>
          <w:szCs w:val="28"/>
        </w:rPr>
        <w:t xml:space="preserve">Погодні умови, які склалися минулорічної вегетації, сприяли зростанню та поширенню </w:t>
      </w:r>
      <w:r>
        <w:rPr>
          <w:b/>
          <w:bCs/>
          <w:sz w:val="28"/>
          <w:szCs w:val="28"/>
        </w:rPr>
        <w:t>т</w:t>
      </w:r>
      <w:r w:rsidRPr="00C2102E">
        <w:rPr>
          <w:b/>
          <w:sz w:val="28"/>
          <w:szCs w:val="28"/>
        </w:rPr>
        <w:t xml:space="preserve">рипсів </w:t>
      </w:r>
      <w:r w:rsidRPr="00C2102E">
        <w:rPr>
          <w:iCs/>
          <w:sz w:val="28"/>
          <w:szCs w:val="28"/>
          <w:highlight w:val="white"/>
        </w:rPr>
        <w:t>(</w:t>
      </w:r>
      <w:proofErr w:type="spellStart"/>
      <w:r w:rsidRPr="00C2102E">
        <w:rPr>
          <w:iCs/>
          <w:sz w:val="28"/>
          <w:szCs w:val="28"/>
          <w:highlight w:val="white"/>
        </w:rPr>
        <w:t>Thysanoptera</w:t>
      </w:r>
      <w:proofErr w:type="spellEnd"/>
      <w:r w:rsidRPr="00C2102E">
        <w:rPr>
          <w:iCs/>
          <w:sz w:val="28"/>
          <w:szCs w:val="28"/>
          <w:highlight w:val="white"/>
        </w:rPr>
        <w:t>)</w:t>
      </w:r>
      <w:r>
        <w:rPr>
          <w:iCs/>
          <w:sz w:val="28"/>
          <w:szCs w:val="28"/>
        </w:rPr>
        <w:t xml:space="preserve"> у господарствах</w:t>
      </w:r>
      <w:r w:rsidRPr="00C2102E">
        <w:rPr>
          <w:iCs/>
          <w:sz w:val="28"/>
          <w:szCs w:val="28"/>
        </w:rPr>
        <w:t xml:space="preserve"> </w:t>
      </w:r>
      <w:r>
        <w:rPr>
          <w:iCs/>
          <w:sz w:val="28"/>
          <w:szCs w:val="28"/>
        </w:rPr>
        <w:t xml:space="preserve">Закарпатської, Рівненської та Херсонської областей, які у періоди бутонізація – цвітіння </w:t>
      </w:r>
      <w:r w:rsidRPr="00C2102E">
        <w:rPr>
          <w:iCs/>
          <w:sz w:val="28"/>
          <w:szCs w:val="28"/>
        </w:rPr>
        <w:t>соняшнику</w:t>
      </w:r>
      <w:r>
        <w:rPr>
          <w:iCs/>
          <w:sz w:val="28"/>
          <w:szCs w:val="28"/>
        </w:rPr>
        <w:t xml:space="preserve"> повсюдно заселяли 12-35% площ, де за середньої чисельності 3-5, в осередках до 10 </w:t>
      </w:r>
      <w:proofErr w:type="spellStart"/>
      <w:r>
        <w:rPr>
          <w:iCs/>
          <w:sz w:val="28"/>
          <w:szCs w:val="28"/>
        </w:rPr>
        <w:t>екз</w:t>
      </w:r>
      <w:proofErr w:type="spellEnd"/>
      <w:r>
        <w:rPr>
          <w:iCs/>
          <w:sz w:val="28"/>
          <w:szCs w:val="28"/>
        </w:rPr>
        <w:t>. на листок пошкодили 5-8, у вогнищах Закарпатської та Херсонської областей до 20% рослин у слабкому ступені.</w:t>
      </w:r>
    </w:p>
    <w:p w14:paraId="549C2DC5" w14:textId="77777777" w:rsidR="00321B30" w:rsidRDefault="00321B30" w:rsidP="00321B30">
      <w:pPr>
        <w:widowControl w:val="0"/>
        <w:ind w:firstLine="851"/>
        <w:jc w:val="both"/>
        <w:rPr>
          <w:sz w:val="28"/>
          <w:szCs w:val="28"/>
        </w:rPr>
      </w:pPr>
      <w:r>
        <w:rPr>
          <w:sz w:val="28"/>
          <w:szCs w:val="28"/>
        </w:rPr>
        <w:t>Шкідливість</w:t>
      </w:r>
      <w:r w:rsidRPr="00C2102E">
        <w:rPr>
          <w:sz w:val="28"/>
          <w:szCs w:val="28"/>
        </w:rPr>
        <w:t xml:space="preserve"> </w:t>
      </w:r>
      <w:r w:rsidRPr="00C2102E">
        <w:rPr>
          <w:b/>
          <w:sz w:val="28"/>
          <w:szCs w:val="28"/>
        </w:rPr>
        <w:t>павутинн</w:t>
      </w:r>
      <w:r>
        <w:rPr>
          <w:b/>
          <w:sz w:val="28"/>
          <w:szCs w:val="28"/>
        </w:rPr>
        <w:t>ого</w:t>
      </w:r>
      <w:r w:rsidRPr="00C2102E">
        <w:rPr>
          <w:b/>
          <w:sz w:val="28"/>
          <w:szCs w:val="28"/>
        </w:rPr>
        <w:t xml:space="preserve"> кліщ</w:t>
      </w:r>
      <w:r>
        <w:rPr>
          <w:b/>
          <w:sz w:val="28"/>
          <w:szCs w:val="28"/>
        </w:rPr>
        <w:t xml:space="preserve">а </w:t>
      </w:r>
      <w:r w:rsidRPr="00C2102E">
        <w:rPr>
          <w:iCs/>
          <w:sz w:val="28"/>
          <w:szCs w:val="28"/>
        </w:rPr>
        <w:t>(</w:t>
      </w:r>
      <w:proofErr w:type="spellStart"/>
      <w:r w:rsidRPr="00C2102E">
        <w:rPr>
          <w:iCs/>
          <w:sz w:val="28"/>
          <w:szCs w:val="28"/>
          <w:highlight w:val="white"/>
        </w:rPr>
        <w:t>Tetranychidae</w:t>
      </w:r>
      <w:proofErr w:type="spellEnd"/>
      <w:r w:rsidRPr="00C2102E">
        <w:rPr>
          <w:iCs/>
          <w:sz w:val="28"/>
          <w:szCs w:val="28"/>
        </w:rPr>
        <w:t>)</w:t>
      </w:r>
      <w:r w:rsidRPr="00C2102E">
        <w:rPr>
          <w:sz w:val="28"/>
          <w:szCs w:val="28"/>
        </w:rPr>
        <w:t xml:space="preserve"> </w:t>
      </w:r>
      <w:r w:rsidRPr="00C2102E">
        <w:rPr>
          <w:bCs/>
          <w:sz w:val="28"/>
          <w:szCs w:val="28"/>
        </w:rPr>
        <w:t xml:space="preserve"> </w:t>
      </w:r>
      <w:r>
        <w:rPr>
          <w:bCs/>
          <w:sz w:val="28"/>
          <w:szCs w:val="28"/>
        </w:rPr>
        <w:t xml:space="preserve">відмічали </w:t>
      </w:r>
      <w:r w:rsidRPr="00C2102E">
        <w:rPr>
          <w:sz w:val="28"/>
          <w:szCs w:val="28"/>
        </w:rPr>
        <w:t>на</w:t>
      </w:r>
      <w:r>
        <w:rPr>
          <w:sz w:val="28"/>
          <w:szCs w:val="28"/>
        </w:rPr>
        <w:t xml:space="preserve"> заселених </w:t>
      </w:r>
      <w:r w:rsidRPr="00C2102E">
        <w:rPr>
          <w:sz w:val="28"/>
          <w:szCs w:val="28"/>
        </w:rPr>
        <w:t>17-</w:t>
      </w:r>
      <w:r>
        <w:rPr>
          <w:sz w:val="28"/>
          <w:szCs w:val="28"/>
        </w:rPr>
        <w:t>40</w:t>
      </w:r>
      <w:r w:rsidRPr="00C2102E">
        <w:rPr>
          <w:sz w:val="28"/>
          <w:szCs w:val="28"/>
        </w:rPr>
        <w:t xml:space="preserve">% </w:t>
      </w:r>
      <w:r>
        <w:rPr>
          <w:sz w:val="28"/>
          <w:szCs w:val="28"/>
        </w:rPr>
        <w:t xml:space="preserve">обстежених </w:t>
      </w:r>
      <w:r w:rsidRPr="00C2102E">
        <w:rPr>
          <w:sz w:val="28"/>
          <w:szCs w:val="28"/>
        </w:rPr>
        <w:t>площ</w:t>
      </w:r>
      <w:r>
        <w:rPr>
          <w:sz w:val="28"/>
          <w:szCs w:val="28"/>
        </w:rPr>
        <w:t xml:space="preserve"> </w:t>
      </w:r>
      <w:r w:rsidRPr="00C2102E">
        <w:rPr>
          <w:sz w:val="28"/>
          <w:szCs w:val="28"/>
        </w:rPr>
        <w:t xml:space="preserve">соняшнику </w:t>
      </w:r>
      <w:r>
        <w:rPr>
          <w:sz w:val="28"/>
          <w:szCs w:val="28"/>
        </w:rPr>
        <w:t>Дніпропетровської, Закарпатської та Херсонської областей,</w:t>
      </w:r>
      <w:r w:rsidRPr="00C2102E">
        <w:rPr>
          <w:sz w:val="28"/>
          <w:szCs w:val="28"/>
        </w:rPr>
        <w:t xml:space="preserve"> </w:t>
      </w:r>
      <w:r w:rsidRPr="00C2102E">
        <w:rPr>
          <w:bCs/>
          <w:sz w:val="28"/>
          <w:szCs w:val="28"/>
        </w:rPr>
        <w:t>який</w:t>
      </w:r>
      <w:r w:rsidRPr="00C2102E">
        <w:rPr>
          <w:sz w:val="28"/>
          <w:szCs w:val="28"/>
        </w:rPr>
        <w:t xml:space="preserve"> під час бутонізації – цвітіння</w:t>
      </w:r>
      <w:r>
        <w:rPr>
          <w:sz w:val="28"/>
          <w:szCs w:val="28"/>
        </w:rPr>
        <w:t xml:space="preserve"> </w:t>
      </w:r>
      <w:r w:rsidRPr="00C2102E">
        <w:rPr>
          <w:sz w:val="28"/>
          <w:szCs w:val="28"/>
        </w:rPr>
        <w:t>засели</w:t>
      </w:r>
      <w:r>
        <w:rPr>
          <w:sz w:val="28"/>
          <w:szCs w:val="28"/>
        </w:rPr>
        <w:t>ли та пошкодили</w:t>
      </w:r>
      <w:r w:rsidRPr="00C2102E">
        <w:rPr>
          <w:sz w:val="28"/>
          <w:szCs w:val="28"/>
        </w:rPr>
        <w:t xml:space="preserve"> </w:t>
      </w:r>
      <w:r>
        <w:rPr>
          <w:sz w:val="28"/>
          <w:szCs w:val="28"/>
        </w:rPr>
        <w:t>1-6, в осередках до 15</w:t>
      </w:r>
      <w:r w:rsidRPr="00C2102E">
        <w:rPr>
          <w:sz w:val="28"/>
          <w:szCs w:val="28"/>
        </w:rPr>
        <w:t>% рослин</w:t>
      </w:r>
      <w:r>
        <w:rPr>
          <w:sz w:val="28"/>
          <w:szCs w:val="28"/>
        </w:rPr>
        <w:t xml:space="preserve"> (Закарпатської та Херсонської обл.) у середній чисельності 1-4, </w:t>
      </w:r>
      <w:proofErr w:type="spellStart"/>
      <w:r>
        <w:rPr>
          <w:sz w:val="28"/>
          <w:szCs w:val="28"/>
        </w:rPr>
        <w:t>макс</w:t>
      </w:r>
      <w:proofErr w:type="spellEnd"/>
      <w:r>
        <w:rPr>
          <w:sz w:val="28"/>
          <w:szCs w:val="28"/>
        </w:rPr>
        <w:t xml:space="preserve">. 10 </w:t>
      </w:r>
      <w:proofErr w:type="spellStart"/>
      <w:r>
        <w:rPr>
          <w:sz w:val="28"/>
          <w:szCs w:val="28"/>
        </w:rPr>
        <w:t>екз</w:t>
      </w:r>
      <w:proofErr w:type="spellEnd"/>
      <w:r>
        <w:rPr>
          <w:sz w:val="28"/>
          <w:szCs w:val="28"/>
        </w:rPr>
        <w:t>. на листок</w:t>
      </w:r>
      <w:r w:rsidRPr="00C2102E">
        <w:rPr>
          <w:sz w:val="28"/>
          <w:szCs w:val="28"/>
        </w:rPr>
        <w:t xml:space="preserve">. </w:t>
      </w:r>
    </w:p>
    <w:p w14:paraId="0694C4EC" w14:textId="77777777" w:rsidR="00321B30" w:rsidRPr="00B52720" w:rsidRDefault="00321B30" w:rsidP="00321B30">
      <w:pPr>
        <w:widowControl w:val="0"/>
        <w:ind w:firstLine="851"/>
        <w:jc w:val="both"/>
        <w:rPr>
          <w:sz w:val="28"/>
          <w:szCs w:val="28"/>
        </w:rPr>
      </w:pPr>
      <w:r w:rsidRPr="00B52720">
        <w:rPr>
          <w:sz w:val="28"/>
          <w:szCs w:val="28"/>
        </w:rPr>
        <w:t>На посівах соняшнику Херсонської області наприкінці червня у фазу утворення суцвіть виявл</w:t>
      </w:r>
      <w:r>
        <w:rPr>
          <w:sz w:val="28"/>
          <w:szCs w:val="28"/>
        </w:rPr>
        <w:t>яли</w:t>
      </w:r>
      <w:r w:rsidRPr="00B52720">
        <w:rPr>
          <w:sz w:val="28"/>
          <w:szCs w:val="28"/>
        </w:rPr>
        <w:t xml:space="preserve"> осередок підвищеної чисельності </w:t>
      </w:r>
      <w:r w:rsidRPr="00B52720">
        <w:rPr>
          <w:b/>
          <w:iCs/>
          <w:sz w:val="28"/>
          <w:szCs w:val="28"/>
        </w:rPr>
        <w:t>саранових</w:t>
      </w:r>
      <w:r w:rsidRPr="00B52720">
        <w:rPr>
          <w:bCs/>
          <w:iCs/>
          <w:sz w:val="28"/>
          <w:szCs w:val="28"/>
        </w:rPr>
        <w:t xml:space="preserve">. </w:t>
      </w:r>
      <w:r w:rsidRPr="00B52720">
        <w:rPr>
          <w:sz w:val="28"/>
          <w:szCs w:val="28"/>
        </w:rPr>
        <w:t xml:space="preserve">Шкідники за середньої щільності 30-40, у вогнищах до 80 </w:t>
      </w:r>
      <w:proofErr w:type="spellStart"/>
      <w:r w:rsidRPr="00B52720">
        <w:rPr>
          <w:sz w:val="28"/>
          <w:szCs w:val="28"/>
        </w:rPr>
        <w:t>екз</w:t>
      </w:r>
      <w:proofErr w:type="spellEnd"/>
      <w:r w:rsidRPr="00B52720">
        <w:rPr>
          <w:sz w:val="28"/>
          <w:szCs w:val="28"/>
        </w:rPr>
        <w:t xml:space="preserve">. на </w:t>
      </w:r>
      <w:proofErr w:type="spellStart"/>
      <w:r w:rsidRPr="00B52720">
        <w:rPr>
          <w:sz w:val="28"/>
          <w:szCs w:val="28"/>
        </w:rPr>
        <w:t>кв.м</w:t>
      </w:r>
      <w:proofErr w:type="spellEnd"/>
      <w:r w:rsidRPr="00B52720">
        <w:rPr>
          <w:sz w:val="28"/>
          <w:szCs w:val="28"/>
        </w:rPr>
        <w:t xml:space="preserve">, серед яких 85-90% складали стадні види (італійський прус), заселяли крайові смуги посівів соняшника, які межують з занедбаними земельними ділянками на яких не проводиться господарська діяльність. Вогнище підвищеної чисельності </w:t>
      </w:r>
      <w:r w:rsidRPr="00B52720">
        <w:rPr>
          <w:sz w:val="28"/>
          <w:szCs w:val="28"/>
        </w:rPr>
        <w:lastRenderedPageBreak/>
        <w:t>саранових та прилеглі території було вчасно оброблено інсектицидами.</w:t>
      </w:r>
    </w:p>
    <w:p w14:paraId="145349DC" w14:textId="77777777" w:rsidR="00321B30" w:rsidRDefault="00321B30" w:rsidP="00321B30">
      <w:pPr>
        <w:widowControl w:val="0"/>
        <w:ind w:firstLine="851"/>
        <w:jc w:val="both"/>
        <w:rPr>
          <w:sz w:val="28"/>
          <w:szCs w:val="28"/>
        </w:rPr>
      </w:pPr>
      <w:r w:rsidRPr="00C2102E">
        <w:rPr>
          <w:sz w:val="28"/>
          <w:szCs w:val="28"/>
        </w:rPr>
        <w:t>У поточному році вищезазначені фітофаги за сприятливих погодних умов для їх розвитку заселятимуть</w:t>
      </w:r>
      <w:r>
        <w:rPr>
          <w:sz w:val="28"/>
          <w:szCs w:val="28"/>
        </w:rPr>
        <w:t xml:space="preserve"> та пошкоджуватимуть</w:t>
      </w:r>
      <w:r w:rsidRPr="00C2102E">
        <w:rPr>
          <w:sz w:val="28"/>
          <w:szCs w:val="28"/>
        </w:rPr>
        <w:t xml:space="preserve"> посіви соняшнику. Однак, перенасиченість соняшником сівозміни, порушення технологічних вимог його вирощування, відсутність ефективних засобів регулювання чисельності шкідників стимулюють їх накопичення та зростання ризику шкідливості.</w:t>
      </w:r>
    </w:p>
    <w:p w14:paraId="5A453245" w14:textId="77777777" w:rsidR="00321B30" w:rsidRPr="00C2102E" w:rsidRDefault="00321B30" w:rsidP="00321B30">
      <w:pPr>
        <w:widowControl w:val="0"/>
        <w:jc w:val="both"/>
        <w:rPr>
          <w:sz w:val="28"/>
          <w:szCs w:val="28"/>
        </w:rPr>
      </w:pPr>
    </w:p>
    <w:p w14:paraId="2BA6677F" w14:textId="77777777" w:rsidR="00321B30" w:rsidRPr="00C2102E" w:rsidRDefault="00321B30" w:rsidP="00321B30">
      <w:pPr>
        <w:widowControl w:val="0"/>
        <w:ind w:firstLine="851"/>
        <w:jc w:val="center"/>
        <w:rPr>
          <w:b/>
          <w:sz w:val="28"/>
          <w:szCs w:val="28"/>
        </w:rPr>
      </w:pPr>
      <w:r w:rsidRPr="00C2102E">
        <w:rPr>
          <w:b/>
          <w:sz w:val="28"/>
          <w:szCs w:val="28"/>
        </w:rPr>
        <w:t xml:space="preserve">СИСТЕМА ЗАХИСТУ СОНЯШНИКУ </w:t>
      </w:r>
    </w:p>
    <w:p w14:paraId="29DD323A" w14:textId="77777777" w:rsidR="00321B30" w:rsidRPr="00C2102E" w:rsidRDefault="00321B30" w:rsidP="00321B30">
      <w:pPr>
        <w:widowControl w:val="0"/>
        <w:ind w:firstLine="851"/>
        <w:jc w:val="center"/>
        <w:rPr>
          <w:b/>
          <w:sz w:val="28"/>
          <w:szCs w:val="28"/>
        </w:rPr>
      </w:pPr>
      <w:r w:rsidRPr="00C2102E">
        <w:rPr>
          <w:b/>
          <w:sz w:val="28"/>
          <w:szCs w:val="28"/>
        </w:rPr>
        <w:t>ВІД ШКІДНИКІВ ТА ХВОРОБ</w:t>
      </w:r>
    </w:p>
    <w:p w14:paraId="25DCB2AA" w14:textId="77777777" w:rsidR="00321B30" w:rsidRPr="00C2102E" w:rsidRDefault="00321B30" w:rsidP="00321B30">
      <w:pPr>
        <w:widowControl w:val="0"/>
        <w:ind w:firstLine="851"/>
        <w:jc w:val="center"/>
        <w:rPr>
          <w:i/>
          <w:sz w:val="28"/>
          <w:szCs w:val="28"/>
        </w:rPr>
      </w:pPr>
    </w:p>
    <w:tbl>
      <w:tblPr>
        <w:tblStyle w:val="54"/>
        <w:tblW w:w="977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2268"/>
        <w:gridCol w:w="2340"/>
        <w:gridCol w:w="3188"/>
      </w:tblGrid>
      <w:tr w:rsidR="00321B30" w:rsidRPr="00C2102E" w14:paraId="21C30F01" w14:textId="77777777" w:rsidTr="00465F35">
        <w:trPr>
          <w:jc w:val="center"/>
        </w:trPr>
        <w:tc>
          <w:tcPr>
            <w:tcW w:w="1980" w:type="dxa"/>
          </w:tcPr>
          <w:p w14:paraId="1EBEE433" w14:textId="77777777" w:rsidR="00321B30" w:rsidRPr="00C2102E" w:rsidRDefault="00321B30" w:rsidP="00465F35">
            <w:pPr>
              <w:widowControl w:val="0"/>
              <w:ind w:firstLine="851"/>
              <w:jc w:val="center"/>
              <w:rPr>
                <w:b/>
              </w:rPr>
            </w:pPr>
          </w:p>
          <w:p w14:paraId="1C453419" w14:textId="77777777" w:rsidR="00321B30" w:rsidRPr="00C2102E" w:rsidRDefault="00321B30" w:rsidP="00465F35">
            <w:pPr>
              <w:widowControl w:val="0"/>
              <w:jc w:val="center"/>
              <w:rPr>
                <w:b/>
              </w:rPr>
            </w:pPr>
            <w:r w:rsidRPr="00C2102E">
              <w:rPr>
                <w:b/>
              </w:rPr>
              <w:t>Строк проведення</w:t>
            </w:r>
          </w:p>
        </w:tc>
        <w:tc>
          <w:tcPr>
            <w:tcW w:w="2268" w:type="dxa"/>
          </w:tcPr>
          <w:p w14:paraId="25EC6612" w14:textId="77777777" w:rsidR="00321B30" w:rsidRPr="00C2102E" w:rsidRDefault="00321B30" w:rsidP="00465F35">
            <w:pPr>
              <w:widowControl w:val="0"/>
              <w:ind w:firstLine="851"/>
              <w:jc w:val="center"/>
              <w:rPr>
                <w:b/>
              </w:rPr>
            </w:pPr>
          </w:p>
          <w:p w14:paraId="791482D9" w14:textId="77777777" w:rsidR="00321B30" w:rsidRPr="00C2102E" w:rsidRDefault="00321B30" w:rsidP="00465F35">
            <w:pPr>
              <w:widowControl w:val="0"/>
              <w:jc w:val="center"/>
              <w:rPr>
                <w:b/>
              </w:rPr>
            </w:pPr>
            <w:r w:rsidRPr="00C2102E">
              <w:rPr>
                <w:b/>
              </w:rPr>
              <w:t>Шкідливі організми</w:t>
            </w:r>
          </w:p>
        </w:tc>
        <w:tc>
          <w:tcPr>
            <w:tcW w:w="2340" w:type="dxa"/>
          </w:tcPr>
          <w:p w14:paraId="22ECB585" w14:textId="77777777" w:rsidR="00321B30" w:rsidRPr="00C2102E" w:rsidRDefault="00321B30" w:rsidP="00465F35">
            <w:pPr>
              <w:widowControl w:val="0"/>
              <w:ind w:firstLine="851"/>
              <w:jc w:val="center"/>
              <w:rPr>
                <w:b/>
              </w:rPr>
            </w:pPr>
          </w:p>
          <w:p w14:paraId="6DFC7E5D" w14:textId="77777777" w:rsidR="00321B30" w:rsidRPr="00C2102E" w:rsidRDefault="00321B30" w:rsidP="00465F35">
            <w:pPr>
              <w:widowControl w:val="0"/>
              <w:jc w:val="center"/>
              <w:rPr>
                <w:b/>
              </w:rPr>
            </w:pPr>
            <w:r w:rsidRPr="00C2102E">
              <w:rPr>
                <w:b/>
              </w:rPr>
              <w:t>Заходи</w:t>
            </w:r>
          </w:p>
        </w:tc>
        <w:tc>
          <w:tcPr>
            <w:tcW w:w="3188" w:type="dxa"/>
          </w:tcPr>
          <w:p w14:paraId="0A88A7D4" w14:textId="77777777" w:rsidR="00321B30" w:rsidRDefault="00321B30" w:rsidP="00465F35">
            <w:pPr>
              <w:widowControl w:val="0"/>
              <w:jc w:val="center"/>
              <w:rPr>
                <w:b/>
              </w:rPr>
            </w:pPr>
          </w:p>
          <w:p w14:paraId="379B352D" w14:textId="77777777" w:rsidR="00321B30" w:rsidRDefault="00321B30" w:rsidP="00465F35">
            <w:pPr>
              <w:widowControl w:val="0"/>
              <w:jc w:val="center"/>
              <w:rPr>
                <w:b/>
              </w:rPr>
            </w:pPr>
            <w:r>
              <w:rPr>
                <w:b/>
              </w:rPr>
              <w:t>Заходи</w:t>
            </w:r>
            <w:r w:rsidRPr="00C2102E">
              <w:rPr>
                <w:b/>
              </w:rPr>
              <w:t>, препарати, норми витрати (л, кг/т, л, кг/га)</w:t>
            </w:r>
          </w:p>
          <w:p w14:paraId="5853CBEC" w14:textId="77777777" w:rsidR="00321B30" w:rsidRPr="00C2102E" w:rsidRDefault="00321B30" w:rsidP="00465F35">
            <w:pPr>
              <w:widowControl w:val="0"/>
              <w:jc w:val="center"/>
              <w:rPr>
                <w:b/>
              </w:rPr>
            </w:pPr>
          </w:p>
        </w:tc>
      </w:tr>
      <w:tr w:rsidR="00321B30" w:rsidRPr="00C2102E" w14:paraId="69116298" w14:textId="77777777" w:rsidTr="00465F35">
        <w:trPr>
          <w:jc w:val="center"/>
        </w:trPr>
        <w:tc>
          <w:tcPr>
            <w:tcW w:w="1980" w:type="dxa"/>
          </w:tcPr>
          <w:p w14:paraId="53234CEA" w14:textId="77777777" w:rsidR="00321B30" w:rsidRPr="00C2102E" w:rsidRDefault="00321B30" w:rsidP="00465F35">
            <w:pPr>
              <w:widowControl w:val="0"/>
              <w:jc w:val="center"/>
              <w:rPr>
                <w:b/>
              </w:rPr>
            </w:pPr>
            <w:r w:rsidRPr="00C2102E">
              <w:rPr>
                <w:b/>
              </w:rPr>
              <w:t>1</w:t>
            </w:r>
          </w:p>
        </w:tc>
        <w:tc>
          <w:tcPr>
            <w:tcW w:w="2268" w:type="dxa"/>
          </w:tcPr>
          <w:p w14:paraId="0C4A85A7" w14:textId="77777777" w:rsidR="00321B30" w:rsidRPr="00C2102E" w:rsidRDefault="00321B30" w:rsidP="00465F35">
            <w:pPr>
              <w:widowControl w:val="0"/>
              <w:jc w:val="center"/>
              <w:rPr>
                <w:b/>
              </w:rPr>
            </w:pPr>
            <w:r w:rsidRPr="00C2102E">
              <w:rPr>
                <w:b/>
              </w:rPr>
              <w:t>2</w:t>
            </w:r>
          </w:p>
        </w:tc>
        <w:tc>
          <w:tcPr>
            <w:tcW w:w="2340" w:type="dxa"/>
          </w:tcPr>
          <w:p w14:paraId="21F60693" w14:textId="77777777" w:rsidR="00321B30" w:rsidRPr="00C2102E" w:rsidRDefault="00321B30" w:rsidP="00465F35">
            <w:pPr>
              <w:widowControl w:val="0"/>
              <w:jc w:val="center"/>
              <w:rPr>
                <w:b/>
              </w:rPr>
            </w:pPr>
            <w:r w:rsidRPr="00C2102E">
              <w:rPr>
                <w:b/>
              </w:rPr>
              <w:t>3</w:t>
            </w:r>
          </w:p>
        </w:tc>
        <w:tc>
          <w:tcPr>
            <w:tcW w:w="3188" w:type="dxa"/>
          </w:tcPr>
          <w:p w14:paraId="76670400" w14:textId="77777777" w:rsidR="00321B30" w:rsidRPr="00C2102E" w:rsidRDefault="00321B30" w:rsidP="00465F35">
            <w:pPr>
              <w:widowControl w:val="0"/>
              <w:jc w:val="center"/>
              <w:rPr>
                <w:b/>
              </w:rPr>
            </w:pPr>
            <w:r w:rsidRPr="00C2102E">
              <w:rPr>
                <w:b/>
              </w:rPr>
              <w:t>4</w:t>
            </w:r>
          </w:p>
        </w:tc>
      </w:tr>
      <w:tr w:rsidR="00321B30" w:rsidRPr="00C2102E" w14:paraId="10DDC6B7" w14:textId="77777777" w:rsidTr="00465F35">
        <w:trPr>
          <w:jc w:val="center"/>
        </w:trPr>
        <w:tc>
          <w:tcPr>
            <w:tcW w:w="1980" w:type="dxa"/>
          </w:tcPr>
          <w:p w14:paraId="5B003EF4" w14:textId="77777777" w:rsidR="00321B30" w:rsidRPr="00C2102E" w:rsidRDefault="00321B30" w:rsidP="00465F35">
            <w:pPr>
              <w:widowControl w:val="0"/>
              <w:jc w:val="both"/>
            </w:pPr>
            <w:r w:rsidRPr="00C2102E">
              <w:t>Щорічні заходи в осінній та ранньовесняний періоди</w:t>
            </w:r>
          </w:p>
          <w:p w14:paraId="337BF966" w14:textId="77777777" w:rsidR="00321B30" w:rsidRPr="00C2102E" w:rsidRDefault="00321B30" w:rsidP="00465F35">
            <w:pPr>
              <w:widowControl w:val="0"/>
              <w:ind w:firstLine="851"/>
              <w:jc w:val="both"/>
            </w:pPr>
          </w:p>
        </w:tc>
        <w:tc>
          <w:tcPr>
            <w:tcW w:w="2268" w:type="dxa"/>
          </w:tcPr>
          <w:p w14:paraId="361B80F7" w14:textId="77777777" w:rsidR="00321B30" w:rsidRPr="00C2102E" w:rsidRDefault="00321B30" w:rsidP="00465F35">
            <w:pPr>
              <w:widowControl w:val="0"/>
              <w:jc w:val="both"/>
            </w:pPr>
            <w:r w:rsidRPr="00C2102E">
              <w:t xml:space="preserve">Бурякові довгоносики (звичайний, сірий, чорний, інші), дротяники, несправжні дротяники, </w:t>
            </w:r>
            <w:proofErr w:type="spellStart"/>
            <w:r w:rsidRPr="00C2102E">
              <w:t>чорниші</w:t>
            </w:r>
            <w:proofErr w:type="spellEnd"/>
            <w:r w:rsidRPr="00C2102E">
              <w:t xml:space="preserve">, </w:t>
            </w:r>
            <w:proofErr w:type="spellStart"/>
            <w:r w:rsidRPr="00C2102E">
              <w:t>пилкоїди</w:t>
            </w:r>
            <w:proofErr w:type="spellEnd"/>
            <w:r w:rsidRPr="00C2102E">
              <w:t xml:space="preserve">, личинки пластинчастовусих жуків, шипоноска; </w:t>
            </w:r>
            <w:proofErr w:type="spellStart"/>
            <w:r w:rsidRPr="00C2102E">
              <w:t>пероноспороз</w:t>
            </w:r>
            <w:proofErr w:type="spellEnd"/>
            <w:r w:rsidRPr="00C2102E">
              <w:t xml:space="preserve">, біла та сіра гнилі, </w:t>
            </w:r>
            <w:proofErr w:type="spellStart"/>
            <w:r w:rsidRPr="00C2102E">
              <w:t>фомопсис</w:t>
            </w:r>
            <w:proofErr w:type="spellEnd"/>
            <w:r w:rsidRPr="00C2102E">
              <w:t xml:space="preserve">, </w:t>
            </w:r>
            <w:proofErr w:type="spellStart"/>
            <w:r w:rsidRPr="00C2102E">
              <w:t>фомоз</w:t>
            </w:r>
            <w:proofErr w:type="spellEnd"/>
            <w:r w:rsidRPr="00C2102E">
              <w:t xml:space="preserve">, інші шкідники </w:t>
            </w:r>
            <w:r>
              <w:t>та</w:t>
            </w:r>
            <w:r w:rsidRPr="00C2102E">
              <w:t xml:space="preserve"> хвороби; бур’яни </w:t>
            </w:r>
          </w:p>
          <w:p w14:paraId="582F6570" w14:textId="77777777" w:rsidR="00321B30" w:rsidRPr="00C2102E" w:rsidRDefault="00321B30" w:rsidP="00465F35">
            <w:pPr>
              <w:widowControl w:val="0"/>
              <w:ind w:firstLine="851"/>
              <w:jc w:val="both"/>
            </w:pPr>
          </w:p>
        </w:tc>
        <w:tc>
          <w:tcPr>
            <w:tcW w:w="2340" w:type="dxa"/>
          </w:tcPr>
          <w:p w14:paraId="2D534E22" w14:textId="77777777" w:rsidR="00321B30" w:rsidRPr="00C2102E" w:rsidRDefault="00321B30" w:rsidP="00465F35">
            <w:pPr>
              <w:widowControl w:val="0"/>
              <w:jc w:val="both"/>
            </w:pPr>
            <w:r w:rsidRPr="00C2102E">
              <w:t xml:space="preserve">Організаційно-господарські та агротехнічні (сівозміна, підготовка ґрунту, підвищення його родючості, знищення бур’янів, впровадження стійких до </w:t>
            </w:r>
            <w:proofErr w:type="spellStart"/>
            <w:r w:rsidRPr="00C2102E">
              <w:t>хвороб</w:t>
            </w:r>
            <w:proofErr w:type="spellEnd"/>
            <w:r w:rsidRPr="00C2102E">
              <w:t xml:space="preserve"> сортів і гібридів, дотримання технології вирощування культури</w:t>
            </w:r>
          </w:p>
          <w:p w14:paraId="6FE93D06" w14:textId="77777777" w:rsidR="00321B30" w:rsidRPr="00C2102E" w:rsidRDefault="00321B30" w:rsidP="00465F35">
            <w:pPr>
              <w:widowControl w:val="0"/>
              <w:ind w:firstLine="851"/>
              <w:jc w:val="both"/>
            </w:pPr>
          </w:p>
        </w:tc>
        <w:tc>
          <w:tcPr>
            <w:tcW w:w="3188" w:type="dxa"/>
          </w:tcPr>
          <w:p w14:paraId="61D704BE" w14:textId="77777777" w:rsidR="00321B30" w:rsidRPr="00C2102E" w:rsidRDefault="00321B30" w:rsidP="00465F35">
            <w:pPr>
              <w:widowControl w:val="0"/>
              <w:jc w:val="both"/>
            </w:pPr>
            <w:r>
              <w:t>П</w:t>
            </w:r>
            <w:r w:rsidRPr="00C2102E">
              <w:t>овернення соняшнику на попереднє місце через 8-10 років; кращі попередники – зернові колосові, кукурудза та інші просапні, горох, ріпак (через 3-4 роки), насичення сівозміни цією культурою до 10%; просторова ізоляція (віддаленість на 1000 м насінницьких посівів від товарних та від посівів зернобобових культур); внесення збалансованих до потреб ґрунту органо-мінеральних та мікродобрив, гербіцидів у рекомендовані строки; основний і передпосівний обробіток ґрунту відповідно до зональних схем і типу забур’яненості полів; оптимальні норми висіву і глибина загортання насіння; проведення фітосанітарної експертизи насіння посівних партій</w:t>
            </w:r>
          </w:p>
        </w:tc>
      </w:tr>
      <w:tr w:rsidR="00321B30" w:rsidRPr="00C2102E" w14:paraId="5E6A81F7" w14:textId="77777777" w:rsidTr="00465F35">
        <w:trPr>
          <w:jc w:val="center"/>
        </w:trPr>
        <w:tc>
          <w:tcPr>
            <w:tcW w:w="1980" w:type="dxa"/>
          </w:tcPr>
          <w:p w14:paraId="271D1E38" w14:textId="77777777" w:rsidR="00321B30" w:rsidRPr="00C2102E" w:rsidRDefault="00321B30" w:rsidP="00465F35">
            <w:pPr>
              <w:widowControl w:val="0"/>
              <w:jc w:val="both"/>
            </w:pPr>
            <w:r w:rsidRPr="00C2102E">
              <w:t>Березень-квітень</w:t>
            </w:r>
          </w:p>
          <w:p w14:paraId="231D059D" w14:textId="77777777" w:rsidR="00321B30" w:rsidRPr="00C2102E" w:rsidRDefault="00321B30" w:rsidP="00465F35">
            <w:pPr>
              <w:widowControl w:val="0"/>
              <w:ind w:firstLine="851"/>
              <w:jc w:val="both"/>
            </w:pPr>
          </w:p>
        </w:tc>
        <w:tc>
          <w:tcPr>
            <w:tcW w:w="2268" w:type="dxa"/>
          </w:tcPr>
          <w:p w14:paraId="2B6D2583" w14:textId="77777777" w:rsidR="00321B30" w:rsidRPr="00C2102E" w:rsidRDefault="00321B30" w:rsidP="00465F35">
            <w:pPr>
              <w:widowControl w:val="0"/>
              <w:jc w:val="both"/>
            </w:pPr>
            <w:r w:rsidRPr="00C2102E">
              <w:t>Основні шкідливі види комах</w:t>
            </w:r>
          </w:p>
          <w:p w14:paraId="1544E563" w14:textId="77777777" w:rsidR="00321B30" w:rsidRPr="00C2102E" w:rsidRDefault="00321B30" w:rsidP="00465F35">
            <w:pPr>
              <w:widowControl w:val="0"/>
              <w:ind w:firstLine="851"/>
              <w:jc w:val="both"/>
            </w:pPr>
          </w:p>
        </w:tc>
        <w:tc>
          <w:tcPr>
            <w:tcW w:w="2340" w:type="dxa"/>
          </w:tcPr>
          <w:p w14:paraId="0F20D5CB" w14:textId="77777777" w:rsidR="00321B30" w:rsidRPr="00C2102E" w:rsidRDefault="00321B30" w:rsidP="00465F35">
            <w:pPr>
              <w:widowControl w:val="0"/>
              <w:jc w:val="both"/>
            </w:pPr>
            <w:r w:rsidRPr="00C2102E">
              <w:t>Проведення контрольних весняних обстежень у місцях зимівлі для прогнозування ступеня загрози сходам соняшнику</w:t>
            </w:r>
          </w:p>
        </w:tc>
        <w:tc>
          <w:tcPr>
            <w:tcW w:w="3188" w:type="dxa"/>
          </w:tcPr>
          <w:p w14:paraId="79B68384" w14:textId="77777777" w:rsidR="00321B30" w:rsidRPr="00C2102E" w:rsidRDefault="00321B30" w:rsidP="00465F35">
            <w:pPr>
              <w:widowControl w:val="0"/>
              <w:jc w:val="both"/>
            </w:pPr>
            <w:r w:rsidRPr="00C2102E">
              <w:t>Відповідно до методичних рекомендацій</w:t>
            </w:r>
          </w:p>
          <w:p w14:paraId="69E056B0" w14:textId="77777777" w:rsidR="00321B30" w:rsidRPr="00C2102E" w:rsidRDefault="00321B30" w:rsidP="00465F35">
            <w:pPr>
              <w:widowControl w:val="0"/>
              <w:ind w:firstLine="851"/>
              <w:jc w:val="both"/>
            </w:pPr>
          </w:p>
        </w:tc>
      </w:tr>
      <w:tr w:rsidR="00321B30" w:rsidRPr="00C2102E" w14:paraId="16764746" w14:textId="77777777" w:rsidTr="002D0580">
        <w:trPr>
          <w:trHeight w:val="591"/>
          <w:jc w:val="center"/>
        </w:trPr>
        <w:tc>
          <w:tcPr>
            <w:tcW w:w="1980" w:type="dxa"/>
          </w:tcPr>
          <w:p w14:paraId="3708CD61" w14:textId="77777777" w:rsidR="00321B30" w:rsidRPr="00C2102E" w:rsidRDefault="00321B30" w:rsidP="00465F35">
            <w:pPr>
              <w:widowControl w:val="0"/>
              <w:jc w:val="both"/>
            </w:pPr>
            <w:r w:rsidRPr="00C2102E">
              <w:lastRenderedPageBreak/>
              <w:t>Квітень-вересень</w:t>
            </w:r>
          </w:p>
        </w:tc>
        <w:tc>
          <w:tcPr>
            <w:tcW w:w="2268" w:type="dxa"/>
          </w:tcPr>
          <w:p w14:paraId="2964A611" w14:textId="2A9D4CB0" w:rsidR="00321B30" w:rsidRPr="00C2102E" w:rsidRDefault="00321B30" w:rsidP="002D0580">
            <w:pPr>
              <w:widowControl w:val="0"/>
              <w:jc w:val="both"/>
            </w:pPr>
            <w:r w:rsidRPr="00C2102E">
              <w:t xml:space="preserve">Шкідники </w:t>
            </w:r>
            <w:r>
              <w:t>та</w:t>
            </w:r>
            <w:r w:rsidRPr="00C2102E">
              <w:t xml:space="preserve"> хвороби</w:t>
            </w:r>
          </w:p>
        </w:tc>
        <w:tc>
          <w:tcPr>
            <w:tcW w:w="2340" w:type="dxa"/>
          </w:tcPr>
          <w:p w14:paraId="15439359" w14:textId="77777777" w:rsidR="00321B30" w:rsidRPr="00C2102E" w:rsidRDefault="00321B30" w:rsidP="00465F35">
            <w:pPr>
              <w:widowControl w:val="0"/>
              <w:jc w:val="both"/>
            </w:pPr>
            <w:r w:rsidRPr="00C2102E">
              <w:t>Фітосанітарний моніторинг посівів</w:t>
            </w:r>
          </w:p>
        </w:tc>
        <w:tc>
          <w:tcPr>
            <w:tcW w:w="3188" w:type="dxa"/>
            <w:vAlign w:val="center"/>
          </w:tcPr>
          <w:p w14:paraId="5C788782" w14:textId="77777777" w:rsidR="00321B30" w:rsidRPr="00C2102E" w:rsidRDefault="00321B30" w:rsidP="00465F35">
            <w:pPr>
              <w:widowControl w:val="0"/>
            </w:pPr>
            <w:r w:rsidRPr="00C2102E">
              <w:t>-//-</w:t>
            </w:r>
          </w:p>
          <w:p w14:paraId="16F37FB0" w14:textId="77777777" w:rsidR="00321B30" w:rsidRPr="00C2102E" w:rsidRDefault="00321B30" w:rsidP="00465F35">
            <w:pPr>
              <w:widowControl w:val="0"/>
              <w:ind w:firstLine="851"/>
              <w:jc w:val="both"/>
            </w:pPr>
          </w:p>
        </w:tc>
      </w:tr>
      <w:tr w:rsidR="00321B30" w:rsidRPr="00C2102E" w14:paraId="543455CD" w14:textId="77777777" w:rsidTr="00465F35">
        <w:trPr>
          <w:trHeight w:val="557"/>
          <w:jc w:val="center"/>
        </w:trPr>
        <w:tc>
          <w:tcPr>
            <w:tcW w:w="1980" w:type="dxa"/>
            <w:vMerge w:val="restart"/>
          </w:tcPr>
          <w:p w14:paraId="52991515" w14:textId="77777777" w:rsidR="00321B30" w:rsidRPr="00C2102E" w:rsidRDefault="00321B30" w:rsidP="00465F35">
            <w:pPr>
              <w:widowControl w:val="0"/>
              <w:jc w:val="both"/>
            </w:pPr>
            <w:r w:rsidRPr="00C2102E">
              <w:t>Квітень (перед сівбою)</w:t>
            </w:r>
          </w:p>
          <w:p w14:paraId="55CA9980" w14:textId="77777777" w:rsidR="00321B30" w:rsidRPr="00C2102E" w:rsidRDefault="00321B30" w:rsidP="00465F35">
            <w:pPr>
              <w:widowControl w:val="0"/>
              <w:ind w:firstLine="851"/>
              <w:jc w:val="both"/>
            </w:pPr>
          </w:p>
        </w:tc>
        <w:tc>
          <w:tcPr>
            <w:tcW w:w="2268" w:type="dxa"/>
          </w:tcPr>
          <w:p w14:paraId="586F994B" w14:textId="77777777" w:rsidR="00321B30" w:rsidRPr="00C2102E" w:rsidRDefault="00321B30" w:rsidP="00465F35">
            <w:pPr>
              <w:widowControl w:val="0"/>
              <w:jc w:val="both"/>
            </w:pPr>
            <w:proofErr w:type="spellStart"/>
            <w:r w:rsidRPr="00C2102E">
              <w:t>Пероноспороз</w:t>
            </w:r>
            <w:proofErr w:type="spellEnd"/>
            <w:r w:rsidRPr="00C2102E">
              <w:t xml:space="preserve">, біла, сіра та фузаріозна коренева, бура, суха </w:t>
            </w:r>
            <w:proofErr w:type="spellStart"/>
            <w:r w:rsidRPr="00C2102E">
              <w:t>ризопусна</w:t>
            </w:r>
            <w:proofErr w:type="spellEnd"/>
            <w:r w:rsidRPr="00C2102E">
              <w:t xml:space="preserve">, вугільна гнилі, </w:t>
            </w:r>
            <w:proofErr w:type="spellStart"/>
            <w:r w:rsidRPr="00C2102E">
              <w:t>фомопсис</w:t>
            </w:r>
            <w:proofErr w:type="spellEnd"/>
            <w:r w:rsidRPr="00C2102E">
              <w:t xml:space="preserve">, </w:t>
            </w:r>
            <w:proofErr w:type="spellStart"/>
            <w:r w:rsidRPr="00C2102E">
              <w:t>фомоз</w:t>
            </w:r>
            <w:proofErr w:type="spellEnd"/>
            <w:r w:rsidRPr="00C2102E">
              <w:t xml:space="preserve">, </w:t>
            </w:r>
            <w:proofErr w:type="spellStart"/>
            <w:r w:rsidRPr="00C2102E">
              <w:t>вертицильоз</w:t>
            </w:r>
            <w:proofErr w:type="spellEnd"/>
            <w:r w:rsidRPr="00C2102E">
              <w:t xml:space="preserve">, пліснявіння насіння </w:t>
            </w:r>
          </w:p>
        </w:tc>
        <w:tc>
          <w:tcPr>
            <w:tcW w:w="2340" w:type="dxa"/>
          </w:tcPr>
          <w:p w14:paraId="4C58AB43" w14:textId="77777777" w:rsidR="00321B30" w:rsidRPr="00C2102E" w:rsidRDefault="00321B30" w:rsidP="00465F35">
            <w:pPr>
              <w:widowControl w:val="0"/>
              <w:jc w:val="both"/>
            </w:pPr>
            <w:r w:rsidRPr="00C2102E">
              <w:t xml:space="preserve">Знезаражування насіння від збудників </w:t>
            </w:r>
            <w:proofErr w:type="spellStart"/>
            <w:r w:rsidRPr="00C2102E">
              <w:t>хвороб</w:t>
            </w:r>
            <w:proofErr w:type="spellEnd"/>
            <w:r w:rsidRPr="00C2102E">
              <w:t xml:space="preserve"> </w:t>
            </w:r>
          </w:p>
          <w:p w14:paraId="00AEFB17" w14:textId="77777777" w:rsidR="00321B30" w:rsidRPr="00C2102E" w:rsidRDefault="00321B30" w:rsidP="00465F35">
            <w:pPr>
              <w:widowControl w:val="0"/>
              <w:ind w:firstLine="851"/>
              <w:jc w:val="both"/>
            </w:pPr>
          </w:p>
        </w:tc>
        <w:tc>
          <w:tcPr>
            <w:tcW w:w="3188" w:type="dxa"/>
          </w:tcPr>
          <w:p w14:paraId="66F0738C" w14:textId="4DEBEC90" w:rsidR="00C74B78" w:rsidRPr="00C74B78" w:rsidRDefault="002D0580" w:rsidP="00C74B78">
            <w:pPr>
              <w:jc w:val="both"/>
            </w:pPr>
            <w:r>
              <w:t xml:space="preserve">На основі діючої речовини: </w:t>
            </w:r>
            <w:proofErr w:type="spellStart"/>
            <w:r w:rsidR="00C74B78" w:rsidRPr="00C74B78">
              <w:t>карбендазим</w:t>
            </w:r>
            <w:proofErr w:type="spellEnd"/>
            <w:r w:rsidR="00C74B78" w:rsidRPr="00C74B78">
              <w:t xml:space="preserve"> 500 г/л</w:t>
            </w:r>
            <w:r w:rsidR="00321B30" w:rsidRPr="00C74B78">
              <w:t>,</w:t>
            </w:r>
            <w:r w:rsidR="00321B30" w:rsidRPr="00C2102E">
              <w:t xml:space="preserve"> 1,5 л/т; </w:t>
            </w:r>
            <w:proofErr w:type="spellStart"/>
            <w:r w:rsidR="00C74B78" w:rsidRPr="00C74B78">
              <w:t>флудіоксоніл</w:t>
            </w:r>
            <w:proofErr w:type="spellEnd"/>
            <w:r w:rsidR="00C74B78" w:rsidRPr="00C74B78">
              <w:t xml:space="preserve">, 25 г/л + </w:t>
            </w:r>
            <w:proofErr w:type="spellStart"/>
            <w:r w:rsidR="00C74B78" w:rsidRPr="00C74B78">
              <w:t>металаксил</w:t>
            </w:r>
            <w:proofErr w:type="spellEnd"/>
            <w:r w:rsidR="00C74B78" w:rsidRPr="00C74B78">
              <w:t>-М, 10 г/л</w:t>
            </w:r>
          </w:p>
          <w:p w14:paraId="53E35B59" w14:textId="6224C8FC" w:rsidR="00321B30" w:rsidRPr="00C74B78" w:rsidRDefault="00321B30" w:rsidP="00C74B78">
            <w:pPr>
              <w:jc w:val="both"/>
            </w:pPr>
            <w:r w:rsidRPr="00C74B78">
              <w:t xml:space="preserve">6,0 л/т; </w:t>
            </w:r>
            <w:proofErr w:type="spellStart"/>
            <w:r w:rsidR="00C74B78" w:rsidRPr="00C74B78">
              <w:t>флудіоксоніл</w:t>
            </w:r>
            <w:proofErr w:type="spellEnd"/>
            <w:r w:rsidR="00C74B78" w:rsidRPr="00C74B78">
              <w:t>, 25 г/л</w:t>
            </w:r>
            <w:r w:rsidRPr="00C2102E">
              <w:t xml:space="preserve">, 5-6 л/т; </w:t>
            </w:r>
            <w:proofErr w:type="spellStart"/>
            <w:r w:rsidR="00C74B78" w:rsidRPr="00C74B78">
              <w:t>Ацибензолар</w:t>
            </w:r>
            <w:proofErr w:type="spellEnd"/>
            <w:r w:rsidR="00C74B78" w:rsidRPr="00C74B78">
              <w:t>-S-метил, 375 г/л</w:t>
            </w:r>
            <w:r w:rsidRPr="00C74B78">
              <w:t>,</w:t>
            </w:r>
            <w:r w:rsidRPr="00C2102E">
              <w:t xml:space="preserve"> 0,8-1,2 (10 мл/15000 насінин, залежно від маси 1000 насінин) та ін.</w:t>
            </w:r>
          </w:p>
        </w:tc>
      </w:tr>
      <w:tr w:rsidR="00321B30" w:rsidRPr="00C2102E" w14:paraId="2ACA65F1" w14:textId="77777777" w:rsidTr="00465F35">
        <w:trPr>
          <w:jc w:val="center"/>
        </w:trPr>
        <w:tc>
          <w:tcPr>
            <w:tcW w:w="1980" w:type="dxa"/>
            <w:vMerge/>
          </w:tcPr>
          <w:p w14:paraId="76CC7110" w14:textId="77777777" w:rsidR="00321B30" w:rsidRPr="00C2102E" w:rsidRDefault="00321B30" w:rsidP="00465F35">
            <w:pPr>
              <w:widowControl w:val="0"/>
              <w:pBdr>
                <w:top w:val="nil"/>
                <w:left w:val="nil"/>
                <w:bottom w:val="nil"/>
                <w:right w:val="nil"/>
                <w:between w:val="nil"/>
              </w:pBdr>
              <w:spacing w:line="276" w:lineRule="auto"/>
              <w:ind w:firstLine="851"/>
            </w:pPr>
          </w:p>
        </w:tc>
        <w:tc>
          <w:tcPr>
            <w:tcW w:w="2268" w:type="dxa"/>
          </w:tcPr>
          <w:p w14:paraId="1C1A599E" w14:textId="77777777" w:rsidR="00321B30" w:rsidRPr="00C2102E" w:rsidRDefault="00321B30" w:rsidP="00465F35">
            <w:pPr>
              <w:widowControl w:val="0"/>
              <w:jc w:val="both"/>
            </w:pPr>
            <w:r w:rsidRPr="00C2102E">
              <w:t>Дротяники та комплекс наземних шкідників сходів</w:t>
            </w:r>
          </w:p>
        </w:tc>
        <w:tc>
          <w:tcPr>
            <w:tcW w:w="2340" w:type="dxa"/>
          </w:tcPr>
          <w:p w14:paraId="39ECBDF8" w14:textId="77777777" w:rsidR="00321B30" w:rsidRPr="00C2102E" w:rsidRDefault="00321B30" w:rsidP="00465F35">
            <w:pPr>
              <w:widowControl w:val="0"/>
              <w:jc w:val="both"/>
            </w:pPr>
            <w:r w:rsidRPr="00C2102E">
              <w:t>Протруювання насіння для захисту проростків та сходів</w:t>
            </w:r>
          </w:p>
        </w:tc>
        <w:tc>
          <w:tcPr>
            <w:tcW w:w="3188" w:type="dxa"/>
          </w:tcPr>
          <w:p w14:paraId="6CBC2512" w14:textId="03805EE9" w:rsidR="00845C4F" w:rsidRPr="00845C4F" w:rsidRDefault="002D0580" w:rsidP="00C74B78">
            <w:pPr>
              <w:jc w:val="both"/>
            </w:pPr>
            <w:r>
              <w:t xml:space="preserve">На основі діючої речовини: </w:t>
            </w:r>
            <w:proofErr w:type="spellStart"/>
            <w:r w:rsidR="00C74B78" w:rsidRPr="00845C4F">
              <w:t>тіаметоксам</w:t>
            </w:r>
            <w:proofErr w:type="spellEnd"/>
            <w:r w:rsidR="00C74B78" w:rsidRPr="00845C4F">
              <w:t>, 350 г/л</w:t>
            </w:r>
            <w:r w:rsidR="00321B30" w:rsidRPr="00845C4F">
              <w:t xml:space="preserve">, 6-10 л/т; </w:t>
            </w:r>
            <w:proofErr w:type="spellStart"/>
            <w:r w:rsidR="00C74B78" w:rsidRPr="00845C4F">
              <w:t>імідаклоприд</w:t>
            </w:r>
            <w:proofErr w:type="spellEnd"/>
            <w:r w:rsidR="00C74B78" w:rsidRPr="00845C4F">
              <w:t>, 700 г/кг</w:t>
            </w:r>
            <w:r w:rsidR="00321B30" w:rsidRPr="00845C4F">
              <w:t xml:space="preserve">, 10,5 г/кг; </w:t>
            </w:r>
            <w:proofErr w:type="spellStart"/>
            <w:r w:rsidR="00F478A4">
              <w:t>ц</w:t>
            </w:r>
            <w:r w:rsidR="00845C4F" w:rsidRPr="00845C4F">
              <w:t>іантраніліпрол</w:t>
            </w:r>
            <w:proofErr w:type="spellEnd"/>
            <w:r w:rsidR="00845C4F" w:rsidRPr="00845C4F">
              <w:t>, 625 г/л</w:t>
            </w:r>
            <w:r w:rsidR="00321B30" w:rsidRPr="00845C4F">
              <w:t xml:space="preserve">, 11,11-17,0 л/т; </w:t>
            </w:r>
          </w:p>
          <w:p w14:paraId="4A409614" w14:textId="28158025" w:rsidR="00321B30" w:rsidRPr="00845C4F" w:rsidRDefault="00845C4F" w:rsidP="00F478A4">
            <w:pPr>
              <w:jc w:val="both"/>
              <w:rPr>
                <w:lang w:eastAsia="uk-UA"/>
              </w:rPr>
            </w:pPr>
            <w:proofErr w:type="spellStart"/>
            <w:r w:rsidRPr="00845C4F">
              <w:t>клотіанідин</w:t>
            </w:r>
            <w:proofErr w:type="spellEnd"/>
            <w:r w:rsidRPr="00845C4F">
              <w:t>, 600 г/л</w:t>
            </w:r>
            <w:r w:rsidR="00321B30" w:rsidRPr="00845C4F">
              <w:t xml:space="preserve">, 4,5 л/т; 4,5-7 л/т; </w:t>
            </w:r>
            <w:proofErr w:type="spellStart"/>
            <w:r w:rsidRPr="00845C4F">
              <w:t>біфентрин</w:t>
            </w:r>
            <w:proofErr w:type="spellEnd"/>
            <w:r w:rsidRPr="00845C4F">
              <w:t>, 200 г/л</w:t>
            </w:r>
            <w:r w:rsidR="00321B30" w:rsidRPr="00845C4F">
              <w:t>, 2,0-2,5 л/т; інші</w:t>
            </w:r>
          </w:p>
        </w:tc>
      </w:tr>
      <w:tr w:rsidR="00321B30" w:rsidRPr="00C2102E" w14:paraId="3C0A6665" w14:textId="77777777" w:rsidTr="00465F35">
        <w:trPr>
          <w:jc w:val="center"/>
        </w:trPr>
        <w:tc>
          <w:tcPr>
            <w:tcW w:w="1980" w:type="dxa"/>
          </w:tcPr>
          <w:p w14:paraId="31B59EE0" w14:textId="77777777" w:rsidR="00321B30" w:rsidRPr="00C2102E" w:rsidRDefault="00321B30" w:rsidP="00465F35">
            <w:pPr>
              <w:widowControl w:val="0"/>
              <w:jc w:val="both"/>
            </w:pPr>
            <w:r w:rsidRPr="00C2102E">
              <w:t>Від посіву - до змикання рядків</w:t>
            </w:r>
          </w:p>
        </w:tc>
        <w:tc>
          <w:tcPr>
            <w:tcW w:w="2268" w:type="dxa"/>
          </w:tcPr>
          <w:p w14:paraId="1F9CC66D" w14:textId="77777777" w:rsidR="00321B30" w:rsidRPr="00C2102E" w:rsidRDefault="00321B30" w:rsidP="00465F35">
            <w:pPr>
              <w:widowControl w:val="0"/>
              <w:jc w:val="both"/>
            </w:pPr>
            <w:r w:rsidRPr="00C2102E">
              <w:t>Знищення ґрунтової кірки, бур`янів, шкідників, покращення фізіологічного стану рослин</w:t>
            </w:r>
          </w:p>
          <w:p w14:paraId="5C750F46" w14:textId="77777777" w:rsidR="00321B30" w:rsidRPr="00C2102E" w:rsidRDefault="00321B30" w:rsidP="00465F35">
            <w:pPr>
              <w:widowControl w:val="0"/>
              <w:ind w:firstLine="851"/>
              <w:jc w:val="both"/>
            </w:pPr>
          </w:p>
        </w:tc>
        <w:tc>
          <w:tcPr>
            <w:tcW w:w="2340" w:type="dxa"/>
          </w:tcPr>
          <w:p w14:paraId="11D7DBCE" w14:textId="77777777" w:rsidR="00321B30" w:rsidRPr="00C2102E" w:rsidRDefault="00321B30" w:rsidP="00465F35">
            <w:pPr>
              <w:widowControl w:val="0"/>
              <w:jc w:val="both"/>
            </w:pPr>
            <w:r w:rsidRPr="00C2102E">
              <w:t>Розпушування верхнього шару ґрунту за його ущільнення та появи сходів бур`янів відповідно до технології вирощування культури</w:t>
            </w:r>
          </w:p>
        </w:tc>
        <w:tc>
          <w:tcPr>
            <w:tcW w:w="3188" w:type="dxa"/>
          </w:tcPr>
          <w:p w14:paraId="21182C7A" w14:textId="77777777" w:rsidR="00321B30" w:rsidRPr="00C2102E" w:rsidRDefault="00321B30" w:rsidP="00465F35">
            <w:pPr>
              <w:widowControl w:val="0"/>
              <w:jc w:val="both"/>
            </w:pPr>
            <w:r w:rsidRPr="00C2102E">
              <w:t>Суцільне боронування посівів на 3-4 день після сівби; боронування за появи 2-3 пар листків поперек або по діагоналі поля.</w:t>
            </w:r>
          </w:p>
          <w:p w14:paraId="376F1877" w14:textId="77777777" w:rsidR="00321B30" w:rsidRPr="00C2102E" w:rsidRDefault="00321B30" w:rsidP="00465F35">
            <w:pPr>
              <w:widowControl w:val="0"/>
              <w:jc w:val="both"/>
            </w:pPr>
            <w:r w:rsidRPr="00C2102E">
              <w:t>За потреби проводять міжрядні культивації: першу на глибину 6-8 см, другу – 8-10 см</w:t>
            </w:r>
          </w:p>
        </w:tc>
      </w:tr>
      <w:tr w:rsidR="00321B30" w:rsidRPr="00C2102E" w14:paraId="0D34F79E" w14:textId="77777777" w:rsidTr="00465F35">
        <w:trPr>
          <w:jc w:val="center"/>
        </w:trPr>
        <w:tc>
          <w:tcPr>
            <w:tcW w:w="1980" w:type="dxa"/>
          </w:tcPr>
          <w:p w14:paraId="7607105F" w14:textId="77777777" w:rsidR="00321B30" w:rsidRPr="00C2102E" w:rsidRDefault="00321B30" w:rsidP="00465F35">
            <w:pPr>
              <w:widowControl w:val="0"/>
              <w:jc w:val="both"/>
            </w:pPr>
            <w:r w:rsidRPr="00C2102E">
              <w:t>Сходи – 1-2 пара</w:t>
            </w:r>
            <w:r>
              <w:t xml:space="preserve"> </w:t>
            </w:r>
            <w:r w:rsidRPr="00C2102E">
              <w:t xml:space="preserve">справжніх листків </w:t>
            </w:r>
          </w:p>
        </w:tc>
        <w:tc>
          <w:tcPr>
            <w:tcW w:w="2268" w:type="dxa"/>
          </w:tcPr>
          <w:p w14:paraId="080C0AFF" w14:textId="77777777" w:rsidR="00321B30" w:rsidRPr="00C2102E" w:rsidRDefault="00321B30" w:rsidP="00465F35">
            <w:pPr>
              <w:widowControl w:val="0"/>
              <w:jc w:val="both"/>
            </w:pPr>
            <w:r w:rsidRPr="00C2102E">
              <w:t xml:space="preserve">Сірий (понад 2 </w:t>
            </w:r>
            <w:proofErr w:type="spellStart"/>
            <w:r w:rsidRPr="00C2102E">
              <w:t>екз</w:t>
            </w:r>
            <w:proofErr w:type="spellEnd"/>
            <w:r w:rsidRPr="00C2102E">
              <w:t xml:space="preserve">. на </w:t>
            </w:r>
            <w:proofErr w:type="spellStart"/>
            <w:r w:rsidRPr="00C2102E">
              <w:t>кв.м</w:t>
            </w:r>
            <w:proofErr w:type="spellEnd"/>
            <w:r w:rsidRPr="00C2102E">
              <w:t xml:space="preserve">) та інші довгоносики, піщаний </w:t>
            </w:r>
            <w:proofErr w:type="spellStart"/>
            <w:r w:rsidRPr="00C2102E">
              <w:t>мідляк</w:t>
            </w:r>
            <w:proofErr w:type="spellEnd"/>
            <w:r w:rsidRPr="00C2102E">
              <w:t xml:space="preserve"> тощо</w:t>
            </w:r>
          </w:p>
        </w:tc>
        <w:tc>
          <w:tcPr>
            <w:tcW w:w="2340" w:type="dxa"/>
          </w:tcPr>
          <w:p w14:paraId="510E7D20" w14:textId="77777777" w:rsidR="00321B30" w:rsidRPr="00C2102E" w:rsidRDefault="00321B30" w:rsidP="00465F35">
            <w:pPr>
              <w:widowControl w:val="0"/>
              <w:jc w:val="both"/>
            </w:pPr>
            <w:r w:rsidRPr="00C2102E">
              <w:t>Обробка посівів інсектицидами</w:t>
            </w:r>
          </w:p>
          <w:p w14:paraId="33E32013" w14:textId="77777777" w:rsidR="00321B30" w:rsidRPr="00C2102E" w:rsidRDefault="00321B30" w:rsidP="00465F35">
            <w:pPr>
              <w:widowControl w:val="0"/>
              <w:ind w:firstLine="851"/>
              <w:jc w:val="both"/>
            </w:pPr>
          </w:p>
        </w:tc>
        <w:tc>
          <w:tcPr>
            <w:tcW w:w="3188" w:type="dxa"/>
          </w:tcPr>
          <w:p w14:paraId="2B523E83" w14:textId="77777777" w:rsidR="00321B30" w:rsidRPr="00C2102E" w:rsidRDefault="00321B30" w:rsidP="00465F35">
            <w:pPr>
              <w:widowControl w:val="0"/>
              <w:jc w:val="both"/>
            </w:pPr>
            <w:r w:rsidRPr="00C2102E">
              <w:t xml:space="preserve">Ефективні суміші фосфорорганічних і </w:t>
            </w:r>
            <w:proofErr w:type="spellStart"/>
            <w:r w:rsidRPr="00C2102E">
              <w:t>піретроїдних</w:t>
            </w:r>
            <w:proofErr w:type="spellEnd"/>
            <w:r w:rsidRPr="00C2102E">
              <w:t xml:space="preserve"> препаратів у половинних нормах витрат</w:t>
            </w:r>
          </w:p>
        </w:tc>
      </w:tr>
      <w:tr w:rsidR="00321B30" w:rsidRPr="00C2102E" w14:paraId="720C2909" w14:textId="77777777" w:rsidTr="00465F35">
        <w:trPr>
          <w:jc w:val="center"/>
        </w:trPr>
        <w:tc>
          <w:tcPr>
            <w:tcW w:w="1980" w:type="dxa"/>
            <w:vMerge w:val="restart"/>
          </w:tcPr>
          <w:p w14:paraId="440C1B93" w14:textId="77777777" w:rsidR="00321B30" w:rsidRPr="00C2102E" w:rsidRDefault="00321B30" w:rsidP="00465F35">
            <w:pPr>
              <w:widowControl w:val="0"/>
              <w:jc w:val="both"/>
            </w:pPr>
            <w:r w:rsidRPr="00C2102E">
              <w:t xml:space="preserve">Фаза 2-4 пари справжніх листків </w:t>
            </w:r>
          </w:p>
          <w:p w14:paraId="1F8AB291" w14:textId="77777777" w:rsidR="00321B30" w:rsidRPr="00C2102E" w:rsidRDefault="00321B30" w:rsidP="00465F35">
            <w:pPr>
              <w:widowControl w:val="0"/>
              <w:ind w:firstLine="851"/>
              <w:jc w:val="both"/>
            </w:pPr>
          </w:p>
        </w:tc>
        <w:tc>
          <w:tcPr>
            <w:tcW w:w="2268" w:type="dxa"/>
            <w:vMerge w:val="restart"/>
          </w:tcPr>
          <w:p w14:paraId="26F12830" w14:textId="77777777" w:rsidR="00321B30" w:rsidRPr="00C2102E" w:rsidRDefault="00321B30" w:rsidP="00465F35">
            <w:pPr>
              <w:widowControl w:val="0"/>
              <w:jc w:val="both"/>
            </w:pPr>
            <w:r w:rsidRPr="00C2102E">
              <w:t>Несправжня борошниста роса</w:t>
            </w:r>
          </w:p>
          <w:p w14:paraId="0C9F862B" w14:textId="77777777" w:rsidR="00321B30" w:rsidRPr="00C2102E" w:rsidRDefault="00321B30" w:rsidP="00465F35">
            <w:pPr>
              <w:widowControl w:val="0"/>
              <w:ind w:firstLine="851"/>
              <w:jc w:val="both"/>
            </w:pPr>
          </w:p>
          <w:p w14:paraId="5EEAD318" w14:textId="77777777" w:rsidR="00321B30" w:rsidRPr="00C2102E" w:rsidRDefault="00321B30" w:rsidP="00465F35">
            <w:pPr>
              <w:widowControl w:val="0"/>
              <w:ind w:firstLine="851"/>
              <w:jc w:val="both"/>
            </w:pPr>
          </w:p>
          <w:p w14:paraId="71B137C0" w14:textId="77777777" w:rsidR="00321B30" w:rsidRPr="00C2102E" w:rsidRDefault="00321B30" w:rsidP="00465F35">
            <w:pPr>
              <w:widowControl w:val="0"/>
              <w:ind w:firstLine="851"/>
              <w:jc w:val="both"/>
            </w:pPr>
          </w:p>
          <w:p w14:paraId="36B4C081" w14:textId="77777777" w:rsidR="00321B30" w:rsidRPr="00C2102E" w:rsidRDefault="00321B30" w:rsidP="00465F35">
            <w:pPr>
              <w:widowControl w:val="0"/>
              <w:jc w:val="both"/>
            </w:pPr>
            <w:r w:rsidRPr="00C2102E">
              <w:t xml:space="preserve">Комплекс </w:t>
            </w:r>
            <w:proofErr w:type="spellStart"/>
            <w:r w:rsidRPr="00C2102E">
              <w:t>хвороб</w:t>
            </w:r>
            <w:proofErr w:type="spellEnd"/>
            <w:r w:rsidRPr="00C2102E">
              <w:t xml:space="preserve"> (</w:t>
            </w:r>
            <w:proofErr w:type="spellStart"/>
            <w:r w:rsidRPr="00C2102E">
              <w:t>пероноспороз</w:t>
            </w:r>
            <w:proofErr w:type="spellEnd"/>
            <w:r w:rsidRPr="00C2102E">
              <w:t xml:space="preserve">. </w:t>
            </w:r>
            <w:proofErr w:type="spellStart"/>
            <w:r w:rsidRPr="00C2102E">
              <w:t>септоріоз</w:t>
            </w:r>
            <w:proofErr w:type="spellEnd"/>
            <w:r w:rsidRPr="00C2102E">
              <w:t xml:space="preserve">, </w:t>
            </w:r>
            <w:proofErr w:type="spellStart"/>
            <w:r w:rsidRPr="00C2102E">
              <w:t>альтернаріоз</w:t>
            </w:r>
            <w:proofErr w:type="spellEnd"/>
            <w:r w:rsidRPr="00C2102E">
              <w:t xml:space="preserve">, </w:t>
            </w:r>
            <w:proofErr w:type="spellStart"/>
            <w:r w:rsidRPr="00C2102E">
              <w:t>фомоз</w:t>
            </w:r>
            <w:proofErr w:type="spellEnd"/>
            <w:r w:rsidRPr="00C2102E">
              <w:t>, іржа, біла гниль)</w:t>
            </w:r>
          </w:p>
        </w:tc>
        <w:tc>
          <w:tcPr>
            <w:tcW w:w="2340" w:type="dxa"/>
          </w:tcPr>
          <w:p w14:paraId="4F49E32A" w14:textId="77777777" w:rsidR="00321B30" w:rsidRPr="00C2102E" w:rsidRDefault="00321B30" w:rsidP="00465F35">
            <w:pPr>
              <w:widowControl w:val="0"/>
              <w:jc w:val="both"/>
            </w:pPr>
            <w:r w:rsidRPr="00C2102E">
              <w:t xml:space="preserve">На ділянках гібридизації – видалення і спалювання уражених рослин </w:t>
            </w:r>
          </w:p>
        </w:tc>
        <w:tc>
          <w:tcPr>
            <w:tcW w:w="3188" w:type="dxa"/>
          </w:tcPr>
          <w:p w14:paraId="609C94FA" w14:textId="77777777" w:rsidR="00321B30" w:rsidRPr="00C2102E" w:rsidRDefault="00321B30" w:rsidP="00465F35">
            <w:pPr>
              <w:widowControl w:val="0"/>
              <w:spacing w:line="288" w:lineRule="auto"/>
              <w:ind w:firstLine="851"/>
              <w:jc w:val="both"/>
            </w:pPr>
          </w:p>
        </w:tc>
      </w:tr>
      <w:tr w:rsidR="00321B30" w:rsidRPr="00C2102E" w14:paraId="5AE8155F" w14:textId="77777777" w:rsidTr="00465F35">
        <w:trPr>
          <w:jc w:val="center"/>
        </w:trPr>
        <w:tc>
          <w:tcPr>
            <w:tcW w:w="1980" w:type="dxa"/>
            <w:vMerge/>
          </w:tcPr>
          <w:p w14:paraId="578F45E3" w14:textId="77777777" w:rsidR="00321B30" w:rsidRPr="00C2102E" w:rsidRDefault="00321B30" w:rsidP="00465F35">
            <w:pPr>
              <w:widowControl w:val="0"/>
              <w:pBdr>
                <w:top w:val="nil"/>
                <w:left w:val="nil"/>
                <w:bottom w:val="nil"/>
                <w:right w:val="nil"/>
                <w:between w:val="nil"/>
              </w:pBdr>
              <w:spacing w:line="276" w:lineRule="auto"/>
              <w:ind w:firstLine="851"/>
            </w:pPr>
          </w:p>
        </w:tc>
        <w:tc>
          <w:tcPr>
            <w:tcW w:w="2268" w:type="dxa"/>
            <w:vMerge/>
          </w:tcPr>
          <w:p w14:paraId="2E790CFA" w14:textId="77777777" w:rsidR="00321B30" w:rsidRPr="00C2102E" w:rsidRDefault="00321B30" w:rsidP="00465F35">
            <w:pPr>
              <w:widowControl w:val="0"/>
              <w:pBdr>
                <w:top w:val="nil"/>
                <w:left w:val="nil"/>
                <w:bottom w:val="nil"/>
                <w:right w:val="nil"/>
                <w:between w:val="nil"/>
              </w:pBdr>
              <w:spacing w:line="276" w:lineRule="auto"/>
              <w:ind w:firstLine="851"/>
            </w:pPr>
          </w:p>
        </w:tc>
        <w:tc>
          <w:tcPr>
            <w:tcW w:w="2340" w:type="dxa"/>
          </w:tcPr>
          <w:p w14:paraId="74F3A1CB" w14:textId="77777777" w:rsidR="00321B30" w:rsidRPr="00C2102E" w:rsidRDefault="00321B30" w:rsidP="00465F35">
            <w:pPr>
              <w:widowControl w:val="0"/>
              <w:jc w:val="both"/>
            </w:pPr>
            <w:r w:rsidRPr="00C2102E">
              <w:t>Обробка фунгіцидами</w:t>
            </w:r>
          </w:p>
        </w:tc>
        <w:tc>
          <w:tcPr>
            <w:tcW w:w="3188" w:type="dxa"/>
          </w:tcPr>
          <w:p w14:paraId="38D4E87F" w14:textId="1248C71E" w:rsidR="00321B30" w:rsidRPr="00845C4F" w:rsidRDefault="002D0580" w:rsidP="0020474B">
            <w:pPr>
              <w:jc w:val="both"/>
              <w:rPr>
                <w:rFonts w:ascii="Calibri" w:hAnsi="Calibri" w:cs="Calibri"/>
                <w:sz w:val="22"/>
                <w:szCs w:val="22"/>
                <w:lang w:eastAsia="uk-UA"/>
              </w:rPr>
            </w:pPr>
            <w:r>
              <w:t xml:space="preserve">На основі діючої речовини: </w:t>
            </w:r>
            <w:r w:rsidR="00845C4F" w:rsidRPr="00D32DF8">
              <w:t>азоксистробін,250 г/л</w:t>
            </w:r>
            <w:r w:rsidR="00321B30" w:rsidRPr="00D32DF8">
              <w:t>, 0,6 – 1,0 г/л</w:t>
            </w:r>
            <w:r w:rsidR="00845C4F" w:rsidRPr="00D32DF8">
              <w:t>,</w:t>
            </w:r>
            <w:r w:rsidR="00321B30" w:rsidRPr="00D32DF8">
              <w:t xml:space="preserve"> </w:t>
            </w:r>
            <w:proofErr w:type="spellStart"/>
            <w:r w:rsidR="00845C4F" w:rsidRPr="00D32DF8">
              <w:t>пікоксистробін</w:t>
            </w:r>
            <w:proofErr w:type="spellEnd"/>
            <w:r w:rsidR="00845C4F" w:rsidRPr="00D32DF8">
              <w:t xml:space="preserve">, 200 г/л + </w:t>
            </w:r>
            <w:proofErr w:type="spellStart"/>
            <w:r w:rsidR="00845C4F" w:rsidRPr="00D32DF8">
              <w:t>ципроконазол</w:t>
            </w:r>
            <w:proofErr w:type="spellEnd"/>
            <w:r w:rsidR="00845C4F" w:rsidRPr="00D32DF8">
              <w:t>, 80 г/л</w:t>
            </w:r>
            <w:r w:rsidR="00321B30" w:rsidRPr="00D32DF8">
              <w:t xml:space="preserve">, 0,5-1,0 л/га; </w:t>
            </w:r>
            <w:proofErr w:type="spellStart"/>
            <w:r w:rsidR="0020474B">
              <w:t>ц</w:t>
            </w:r>
            <w:r w:rsidR="00845C4F" w:rsidRPr="00D32DF8">
              <w:t>ипроконазол</w:t>
            </w:r>
            <w:proofErr w:type="spellEnd"/>
            <w:r w:rsidR="00845C4F" w:rsidRPr="00D32DF8">
              <w:t xml:space="preserve">, 80 г/л + </w:t>
            </w:r>
            <w:proofErr w:type="spellStart"/>
            <w:r w:rsidR="00845C4F" w:rsidRPr="00D32DF8">
              <w:t>азоксистробін</w:t>
            </w:r>
            <w:proofErr w:type="spellEnd"/>
            <w:r w:rsidR="00845C4F" w:rsidRPr="00D32DF8">
              <w:t>, 200 г/л</w:t>
            </w:r>
            <w:r w:rsidR="00321B30" w:rsidRPr="00D32DF8">
              <w:t xml:space="preserve">, КС, 0,75-1,0 л/га; </w:t>
            </w:r>
            <w:proofErr w:type="spellStart"/>
            <w:r w:rsidR="00845C4F" w:rsidRPr="00D32DF8">
              <w:t>карбендазим</w:t>
            </w:r>
            <w:proofErr w:type="spellEnd"/>
            <w:r w:rsidR="00845C4F" w:rsidRPr="00D32DF8">
              <w:t xml:space="preserve"> 500 г/л</w:t>
            </w:r>
            <w:r w:rsidR="00321B30" w:rsidRPr="00D32DF8">
              <w:t xml:space="preserve">, 0,5 л/га; </w:t>
            </w:r>
            <w:proofErr w:type="spellStart"/>
            <w:r w:rsidR="00845C4F" w:rsidRPr="00D32DF8">
              <w:t>тебуконазол</w:t>
            </w:r>
            <w:proofErr w:type="spellEnd"/>
            <w:r w:rsidR="00845C4F" w:rsidRPr="00D32DF8">
              <w:t xml:space="preserve">, 133 г/л + </w:t>
            </w:r>
            <w:proofErr w:type="spellStart"/>
            <w:r w:rsidR="00845C4F" w:rsidRPr="00D32DF8">
              <w:t>прохлораз</w:t>
            </w:r>
            <w:proofErr w:type="spellEnd"/>
            <w:r w:rsidR="00845C4F" w:rsidRPr="00D32DF8">
              <w:t>, 267 г/л</w:t>
            </w:r>
            <w:r w:rsidR="00321B30" w:rsidRPr="00D32DF8">
              <w:t>, 10,-1,5 л/га</w:t>
            </w:r>
            <w:r w:rsidR="0020474B">
              <w:t xml:space="preserve">; </w:t>
            </w:r>
            <w:proofErr w:type="spellStart"/>
            <w:r w:rsidR="00845C4F" w:rsidRPr="00D32DF8">
              <w:t>дифеноконазол</w:t>
            </w:r>
            <w:proofErr w:type="spellEnd"/>
            <w:r w:rsidR="00845C4F" w:rsidRPr="00D32DF8">
              <w:t>, 250 г/л</w:t>
            </w:r>
            <w:r w:rsidR="00845C4F" w:rsidRPr="00D32DF8">
              <w:rPr>
                <w:lang w:eastAsia="uk-UA"/>
              </w:rPr>
              <w:t>,</w:t>
            </w:r>
            <w:r w:rsidR="00321B30" w:rsidRPr="00D32DF8">
              <w:t xml:space="preserve"> 0,2-0,5 л/га; </w:t>
            </w:r>
            <w:proofErr w:type="spellStart"/>
            <w:r w:rsidR="00845C4F" w:rsidRPr="00D32DF8">
              <w:t>піраклостробін</w:t>
            </w:r>
            <w:proofErr w:type="spellEnd"/>
            <w:r w:rsidR="00845C4F" w:rsidRPr="00D32DF8">
              <w:t xml:space="preserve">, 250,0 г/л + </w:t>
            </w:r>
            <w:proofErr w:type="spellStart"/>
            <w:r w:rsidR="00845C4F" w:rsidRPr="00D32DF8">
              <w:t>боскалід</w:t>
            </w:r>
            <w:proofErr w:type="spellEnd"/>
            <w:r w:rsidR="00845C4F" w:rsidRPr="00D32DF8">
              <w:t>, 150,0 г/л</w:t>
            </w:r>
            <w:r w:rsidR="00321B30" w:rsidRPr="00D32DF8">
              <w:t xml:space="preserve">, 0,7-1,0 л/га; </w:t>
            </w:r>
            <w:proofErr w:type="spellStart"/>
            <w:r w:rsidR="00845C4F" w:rsidRPr="00D32DF8">
              <w:lastRenderedPageBreak/>
              <w:t>піраклостробін</w:t>
            </w:r>
            <w:proofErr w:type="spellEnd"/>
            <w:r w:rsidR="00845C4F" w:rsidRPr="00D32DF8">
              <w:t>, 200 г/л</w:t>
            </w:r>
            <w:r w:rsidR="00321B30" w:rsidRPr="00D32DF8">
              <w:t>, 0,5-0,75 г/л та ін.</w:t>
            </w:r>
          </w:p>
        </w:tc>
      </w:tr>
      <w:tr w:rsidR="00321B30" w:rsidRPr="00C2102E" w14:paraId="5919030F" w14:textId="77777777" w:rsidTr="00465F35">
        <w:trPr>
          <w:jc w:val="center"/>
        </w:trPr>
        <w:tc>
          <w:tcPr>
            <w:tcW w:w="1980" w:type="dxa"/>
            <w:vMerge/>
          </w:tcPr>
          <w:p w14:paraId="1488B10F" w14:textId="77777777" w:rsidR="00321B30" w:rsidRPr="00C2102E" w:rsidRDefault="00321B30" w:rsidP="00465F35">
            <w:pPr>
              <w:widowControl w:val="0"/>
              <w:pBdr>
                <w:top w:val="nil"/>
                <w:left w:val="nil"/>
                <w:bottom w:val="nil"/>
                <w:right w:val="nil"/>
                <w:between w:val="nil"/>
              </w:pBdr>
              <w:spacing w:line="276" w:lineRule="auto"/>
              <w:ind w:firstLine="851"/>
            </w:pPr>
          </w:p>
        </w:tc>
        <w:tc>
          <w:tcPr>
            <w:tcW w:w="2268" w:type="dxa"/>
          </w:tcPr>
          <w:p w14:paraId="5AFD543B" w14:textId="77777777" w:rsidR="00321B30" w:rsidRPr="00C2102E" w:rsidRDefault="00321B30" w:rsidP="00465F35">
            <w:pPr>
              <w:widowControl w:val="0"/>
              <w:jc w:val="both"/>
            </w:pPr>
            <w:r w:rsidRPr="00C2102E">
              <w:t>Під час масового відкладання яєць лускокрилими</w:t>
            </w:r>
          </w:p>
        </w:tc>
        <w:tc>
          <w:tcPr>
            <w:tcW w:w="2340" w:type="dxa"/>
          </w:tcPr>
          <w:p w14:paraId="439535B9" w14:textId="77777777" w:rsidR="00321B30" w:rsidRPr="00C2102E" w:rsidRDefault="00321B30" w:rsidP="00465F35">
            <w:pPr>
              <w:widowControl w:val="0"/>
              <w:jc w:val="both"/>
            </w:pPr>
            <w:r w:rsidRPr="00C2102E">
              <w:t>Проведення обстежень посівів</w:t>
            </w:r>
          </w:p>
          <w:p w14:paraId="4E3ACF53" w14:textId="77777777" w:rsidR="00321B30" w:rsidRPr="00C2102E" w:rsidRDefault="00321B30" w:rsidP="00465F35">
            <w:pPr>
              <w:widowControl w:val="0"/>
              <w:ind w:firstLine="851"/>
              <w:jc w:val="both"/>
            </w:pPr>
          </w:p>
        </w:tc>
        <w:tc>
          <w:tcPr>
            <w:tcW w:w="3188" w:type="dxa"/>
          </w:tcPr>
          <w:p w14:paraId="41308A2E" w14:textId="77777777" w:rsidR="00321B30" w:rsidRPr="00C2102E" w:rsidRDefault="00321B30" w:rsidP="00465F35">
            <w:pPr>
              <w:widowControl w:val="0"/>
              <w:jc w:val="both"/>
            </w:pPr>
            <w:r w:rsidRPr="00C2102E">
              <w:t xml:space="preserve">Випуск трихограми (за рекомендаціями) </w:t>
            </w:r>
          </w:p>
          <w:p w14:paraId="7E31D72E" w14:textId="77777777" w:rsidR="00321B30" w:rsidRPr="00C2102E" w:rsidRDefault="00321B30" w:rsidP="00465F35">
            <w:pPr>
              <w:widowControl w:val="0"/>
              <w:ind w:firstLine="851"/>
              <w:jc w:val="both"/>
            </w:pPr>
          </w:p>
        </w:tc>
      </w:tr>
      <w:tr w:rsidR="00321B30" w:rsidRPr="00C2102E" w14:paraId="1597AF3C" w14:textId="77777777" w:rsidTr="00465F35">
        <w:trPr>
          <w:jc w:val="center"/>
        </w:trPr>
        <w:tc>
          <w:tcPr>
            <w:tcW w:w="1980" w:type="dxa"/>
            <w:vMerge/>
          </w:tcPr>
          <w:p w14:paraId="2F974053" w14:textId="77777777" w:rsidR="00321B30" w:rsidRPr="00C2102E" w:rsidRDefault="00321B30" w:rsidP="00465F35">
            <w:pPr>
              <w:widowControl w:val="0"/>
              <w:pBdr>
                <w:top w:val="nil"/>
                <w:left w:val="nil"/>
                <w:bottom w:val="nil"/>
                <w:right w:val="nil"/>
                <w:between w:val="nil"/>
              </w:pBdr>
              <w:spacing w:line="276" w:lineRule="auto"/>
              <w:ind w:firstLine="851"/>
            </w:pPr>
          </w:p>
        </w:tc>
        <w:tc>
          <w:tcPr>
            <w:tcW w:w="2268" w:type="dxa"/>
          </w:tcPr>
          <w:p w14:paraId="588B7CE1" w14:textId="77777777" w:rsidR="00321B30" w:rsidRPr="00C2102E" w:rsidRDefault="00321B30" w:rsidP="00465F35">
            <w:pPr>
              <w:widowControl w:val="0"/>
              <w:jc w:val="both"/>
            </w:pPr>
            <w:r w:rsidRPr="00C2102E">
              <w:t xml:space="preserve">Гусениці першого покоління лучного метелика 8-10 </w:t>
            </w:r>
            <w:proofErr w:type="spellStart"/>
            <w:r w:rsidRPr="00C2102E">
              <w:t>екз</w:t>
            </w:r>
            <w:proofErr w:type="spellEnd"/>
            <w:r w:rsidRPr="00C2102E">
              <w:t xml:space="preserve">. на </w:t>
            </w:r>
            <w:proofErr w:type="spellStart"/>
            <w:r w:rsidRPr="00C2102E">
              <w:t>кв.м</w:t>
            </w:r>
            <w:proofErr w:type="spellEnd"/>
          </w:p>
        </w:tc>
        <w:tc>
          <w:tcPr>
            <w:tcW w:w="2340" w:type="dxa"/>
          </w:tcPr>
          <w:p w14:paraId="7A429D93" w14:textId="77777777" w:rsidR="00321B30" w:rsidRPr="00C2102E" w:rsidRDefault="00321B30" w:rsidP="00465F35">
            <w:pPr>
              <w:widowControl w:val="0"/>
              <w:jc w:val="both"/>
            </w:pPr>
            <w:r w:rsidRPr="00C2102E">
              <w:t xml:space="preserve">Обробка інсектицидами </w:t>
            </w:r>
          </w:p>
          <w:p w14:paraId="68A4086F" w14:textId="77777777" w:rsidR="00321B30" w:rsidRPr="00C2102E" w:rsidRDefault="00321B30" w:rsidP="00465F35">
            <w:pPr>
              <w:widowControl w:val="0"/>
              <w:ind w:firstLine="851"/>
              <w:jc w:val="both"/>
            </w:pPr>
          </w:p>
        </w:tc>
        <w:tc>
          <w:tcPr>
            <w:tcW w:w="3188" w:type="dxa"/>
          </w:tcPr>
          <w:p w14:paraId="77E48A39" w14:textId="350A68E0" w:rsidR="00321B30" w:rsidRPr="00D32DF8" w:rsidRDefault="0020474B" w:rsidP="00D32DF8">
            <w:pPr>
              <w:jc w:val="both"/>
            </w:pPr>
            <w:r>
              <w:t xml:space="preserve">На основі діючої речовини: </w:t>
            </w:r>
            <w:proofErr w:type="spellStart"/>
            <w:r w:rsidR="00D32DF8" w:rsidRPr="00D32DF8">
              <w:t>хлорантраніліпрол</w:t>
            </w:r>
            <w:proofErr w:type="spellEnd"/>
            <w:r w:rsidR="00D32DF8" w:rsidRPr="00D32DF8">
              <w:t>, 200 г/л</w:t>
            </w:r>
            <w:r w:rsidR="00321B30" w:rsidRPr="00D32DF8">
              <w:t xml:space="preserve">, 0,15 л/га; </w:t>
            </w:r>
            <w:proofErr w:type="spellStart"/>
            <w:r>
              <w:t>х</w:t>
            </w:r>
            <w:r w:rsidR="00D32DF8" w:rsidRPr="00D32DF8">
              <w:t>лорпірифос</w:t>
            </w:r>
            <w:proofErr w:type="spellEnd"/>
            <w:r w:rsidR="00D32DF8" w:rsidRPr="00D32DF8">
              <w:t xml:space="preserve">, 400 г/л + </w:t>
            </w:r>
            <w:proofErr w:type="spellStart"/>
            <w:r w:rsidR="00D32DF8" w:rsidRPr="00D32DF8">
              <w:t>біфентрин</w:t>
            </w:r>
            <w:proofErr w:type="spellEnd"/>
            <w:r w:rsidR="00D32DF8" w:rsidRPr="00D32DF8">
              <w:t>, 20 г/л</w:t>
            </w:r>
            <w:r w:rsidR="00321B30" w:rsidRPr="00D32DF8">
              <w:t xml:space="preserve">, 0,15-1,25 л/га; </w:t>
            </w:r>
            <w:proofErr w:type="spellStart"/>
            <w:r w:rsidR="00D32DF8" w:rsidRPr="00D32DF8">
              <w:t>спінеторам</w:t>
            </w:r>
            <w:proofErr w:type="spellEnd"/>
            <w:r w:rsidR="00D32DF8" w:rsidRPr="00D32DF8">
              <w:t>, 120 г/л</w:t>
            </w:r>
            <w:r w:rsidR="00321B30" w:rsidRPr="00D32DF8">
              <w:t>, 0,3-0,5 л/га та інші</w:t>
            </w:r>
          </w:p>
        </w:tc>
      </w:tr>
      <w:tr w:rsidR="00321B30" w:rsidRPr="00C2102E" w14:paraId="041B65C0" w14:textId="77777777" w:rsidTr="00465F35">
        <w:trPr>
          <w:jc w:val="center"/>
        </w:trPr>
        <w:tc>
          <w:tcPr>
            <w:tcW w:w="1980" w:type="dxa"/>
            <w:vMerge/>
          </w:tcPr>
          <w:p w14:paraId="772A5474" w14:textId="77777777" w:rsidR="00321B30" w:rsidRPr="00C2102E" w:rsidRDefault="00321B30" w:rsidP="00465F35">
            <w:pPr>
              <w:widowControl w:val="0"/>
              <w:pBdr>
                <w:top w:val="nil"/>
                <w:left w:val="nil"/>
                <w:bottom w:val="nil"/>
                <w:right w:val="nil"/>
                <w:between w:val="nil"/>
              </w:pBdr>
              <w:spacing w:line="276" w:lineRule="auto"/>
              <w:ind w:firstLine="851"/>
            </w:pPr>
          </w:p>
        </w:tc>
        <w:tc>
          <w:tcPr>
            <w:tcW w:w="2268" w:type="dxa"/>
          </w:tcPr>
          <w:p w14:paraId="2DF6E72B" w14:textId="77777777" w:rsidR="00321B30" w:rsidRPr="00C2102E" w:rsidRDefault="00321B30" w:rsidP="00465F35">
            <w:pPr>
              <w:widowControl w:val="0"/>
              <w:jc w:val="both"/>
            </w:pPr>
            <w:r w:rsidRPr="00C2102E">
              <w:t>Попелиці - в разі заселення понад 10% рослин; шипоноски</w:t>
            </w:r>
          </w:p>
        </w:tc>
        <w:tc>
          <w:tcPr>
            <w:tcW w:w="2340" w:type="dxa"/>
            <w:vAlign w:val="center"/>
          </w:tcPr>
          <w:p w14:paraId="740F2E5D" w14:textId="77777777" w:rsidR="00321B30" w:rsidRPr="00C2102E" w:rsidRDefault="00321B30" w:rsidP="00465F35">
            <w:pPr>
              <w:widowControl w:val="0"/>
            </w:pPr>
            <w:r w:rsidRPr="00C2102E">
              <w:t>-//-</w:t>
            </w:r>
          </w:p>
          <w:p w14:paraId="0572AC83" w14:textId="77777777" w:rsidR="00321B30" w:rsidRPr="00C2102E" w:rsidRDefault="00321B30" w:rsidP="00465F35">
            <w:pPr>
              <w:widowControl w:val="0"/>
              <w:ind w:firstLine="851"/>
              <w:jc w:val="both"/>
            </w:pPr>
          </w:p>
        </w:tc>
        <w:tc>
          <w:tcPr>
            <w:tcW w:w="3188" w:type="dxa"/>
          </w:tcPr>
          <w:p w14:paraId="1B50C17C" w14:textId="6B663695" w:rsidR="00321B30" w:rsidRPr="00D32DF8" w:rsidRDefault="0020474B" w:rsidP="00D32DF8">
            <w:pPr>
              <w:jc w:val="both"/>
            </w:pPr>
            <w:r>
              <w:t xml:space="preserve">На основі діючої речовини: </w:t>
            </w:r>
            <w:proofErr w:type="spellStart"/>
            <w:r w:rsidR="00D32DF8" w:rsidRPr="00D32DF8">
              <w:t>дельтаметрин</w:t>
            </w:r>
            <w:proofErr w:type="spellEnd"/>
            <w:r w:rsidR="00D32DF8" w:rsidRPr="00D32DF8">
              <w:t>, 100 г/л</w:t>
            </w:r>
            <w:r w:rsidR="00321B30" w:rsidRPr="00D32DF8">
              <w:t xml:space="preserve">, 0,1-0,18 л/га; </w:t>
            </w:r>
            <w:r w:rsidR="00D32DF8">
              <w:t>л</w:t>
            </w:r>
            <w:r w:rsidR="00D32DF8" w:rsidRPr="00D32DF8">
              <w:t>ямбда-</w:t>
            </w:r>
            <w:proofErr w:type="spellStart"/>
            <w:r w:rsidR="00D32DF8" w:rsidRPr="00D32DF8">
              <w:t>цигалотрин</w:t>
            </w:r>
            <w:proofErr w:type="spellEnd"/>
            <w:r w:rsidR="00D32DF8" w:rsidRPr="00D32DF8">
              <w:t xml:space="preserve">, 106 г/л + </w:t>
            </w:r>
            <w:proofErr w:type="spellStart"/>
            <w:r w:rsidR="00D32DF8" w:rsidRPr="00D32DF8">
              <w:t>тіаметоксам</w:t>
            </w:r>
            <w:proofErr w:type="spellEnd"/>
            <w:r w:rsidR="00D32DF8" w:rsidRPr="00D32DF8">
              <w:t>, 141 г/л</w:t>
            </w:r>
            <w:r w:rsidR="00321B30" w:rsidRPr="00D32DF8">
              <w:t xml:space="preserve">, 0,18 л/га; </w:t>
            </w:r>
            <w:proofErr w:type="spellStart"/>
            <w:r w:rsidR="00D32DF8" w:rsidRPr="00D32DF8">
              <w:t>ацетаміприд</w:t>
            </w:r>
            <w:proofErr w:type="spellEnd"/>
            <w:r w:rsidR="00D32DF8" w:rsidRPr="00D32DF8">
              <w:t>, 150 г/л + лямбда-</w:t>
            </w:r>
            <w:proofErr w:type="spellStart"/>
            <w:r w:rsidR="00D32DF8" w:rsidRPr="00D32DF8">
              <w:t>цигалотрин</w:t>
            </w:r>
            <w:proofErr w:type="spellEnd"/>
            <w:r w:rsidR="00D32DF8" w:rsidRPr="00D32DF8">
              <w:t>, 50 г/л</w:t>
            </w:r>
            <w:r w:rsidR="00321B30" w:rsidRPr="00D32DF8">
              <w:t xml:space="preserve">, 0,15-0,25 л/га </w:t>
            </w:r>
          </w:p>
        </w:tc>
      </w:tr>
      <w:tr w:rsidR="00321B30" w:rsidRPr="00C2102E" w14:paraId="7F021F6F" w14:textId="77777777" w:rsidTr="00465F35">
        <w:trPr>
          <w:jc w:val="center"/>
        </w:trPr>
        <w:tc>
          <w:tcPr>
            <w:tcW w:w="1980" w:type="dxa"/>
          </w:tcPr>
          <w:p w14:paraId="2A1B36F7" w14:textId="77777777" w:rsidR="00321B30" w:rsidRPr="00C2102E" w:rsidRDefault="00321B30" w:rsidP="00465F35">
            <w:pPr>
              <w:widowControl w:val="0"/>
              <w:jc w:val="both"/>
            </w:pPr>
            <w:r w:rsidRPr="00C2102E">
              <w:t xml:space="preserve">Перед цвітінням </w:t>
            </w:r>
          </w:p>
          <w:p w14:paraId="71186EC1" w14:textId="77777777" w:rsidR="00321B30" w:rsidRPr="00C2102E" w:rsidRDefault="00321B30" w:rsidP="00465F35">
            <w:pPr>
              <w:widowControl w:val="0"/>
              <w:ind w:firstLine="851"/>
              <w:jc w:val="both"/>
            </w:pPr>
          </w:p>
        </w:tc>
        <w:tc>
          <w:tcPr>
            <w:tcW w:w="2268" w:type="dxa"/>
          </w:tcPr>
          <w:p w14:paraId="515DD7D3" w14:textId="77777777" w:rsidR="00321B30" w:rsidRPr="00C2102E" w:rsidRDefault="00321B30" w:rsidP="00465F35">
            <w:pPr>
              <w:widowControl w:val="0"/>
              <w:jc w:val="both"/>
            </w:pPr>
            <w:r w:rsidRPr="00C2102E">
              <w:t xml:space="preserve">Попелиці - в разі заселення понад 20% рослин і наявності на кожній 40-50 </w:t>
            </w:r>
            <w:proofErr w:type="spellStart"/>
            <w:r w:rsidRPr="00C2102E">
              <w:t>екз</w:t>
            </w:r>
            <w:proofErr w:type="spellEnd"/>
            <w:r w:rsidRPr="00C2102E">
              <w:t xml:space="preserve">. та за відсутності ентомофагів; клопи (ягідний, люцерновий, польовий) - 2 </w:t>
            </w:r>
            <w:proofErr w:type="spellStart"/>
            <w:r w:rsidRPr="00C2102E">
              <w:t>екз</w:t>
            </w:r>
            <w:proofErr w:type="spellEnd"/>
            <w:r w:rsidRPr="00C2102E">
              <w:t>. на 1 кошик</w:t>
            </w:r>
          </w:p>
        </w:tc>
        <w:tc>
          <w:tcPr>
            <w:tcW w:w="2340" w:type="dxa"/>
            <w:vAlign w:val="center"/>
          </w:tcPr>
          <w:p w14:paraId="182DA148" w14:textId="77777777" w:rsidR="00321B30" w:rsidRPr="00C2102E" w:rsidRDefault="00321B30" w:rsidP="00465F35">
            <w:pPr>
              <w:widowControl w:val="0"/>
              <w:ind w:firstLine="851"/>
              <w:jc w:val="center"/>
            </w:pPr>
          </w:p>
          <w:p w14:paraId="299102A7" w14:textId="77777777" w:rsidR="00321B30" w:rsidRPr="00C2102E" w:rsidRDefault="00321B30" w:rsidP="00465F35">
            <w:pPr>
              <w:widowControl w:val="0"/>
              <w:ind w:firstLine="851"/>
            </w:pPr>
            <w:r w:rsidRPr="00C2102E">
              <w:t>-//-</w:t>
            </w:r>
          </w:p>
          <w:p w14:paraId="3B1F7CB0" w14:textId="77777777" w:rsidR="00321B30" w:rsidRPr="00C2102E" w:rsidRDefault="00321B30" w:rsidP="00465F35">
            <w:pPr>
              <w:widowControl w:val="0"/>
              <w:ind w:firstLine="851"/>
              <w:jc w:val="center"/>
            </w:pPr>
          </w:p>
        </w:tc>
        <w:tc>
          <w:tcPr>
            <w:tcW w:w="3188" w:type="dxa"/>
          </w:tcPr>
          <w:p w14:paraId="763C3675" w14:textId="4B48F0D5" w:rsidR="00321B30" w:rsidRPr="00D32DF8" w:rsidRDefault="0020474B" w:rsidP="00D32DF8">
            <w:pPr>
              <w:widowControl w:val="0"/>
              <w:jc w:val="both"/>
            </w:pPr>
            <w:r>
              <w:t xml:space="preserve">На основі діючої речовини: </w:t>
            </w:r>
            <w:r w:rsidR="00D32DF8" w:rsidRPr="00D32DF8">
              <w:t>лямбда-</w:t>
            </w:r>
            <w:proofErr w:type="spellStart"/>
            <w:r w:rsidR="00D32DF8" w:rsidRPr="00D32DF8">
              <w:t>цигалотрин</w:t>
            </w:r>
            <w:proofErr w:type="spellEnd"/>
            <w:r w:rsidR="00D32DF8" w:rsidRPr="00D32DF8">
              <w:t xml:space="preserve">, 106 г/л + </w:t>
            </w:r>
            <w:proofErr w:type="spellStart"/>
            <w:r w:rsidR="00D32DF8" w:rsidRPr="00D32DF8">
              <w:t>тіаметоксам</w:t>
            </w:r>
            <w:proofErr w:type="spellEnd"/>
            <w:r w:rsidR="00D32DF8" w:rsidRPr="00D32DF8">
              <w:t>, 141 г/л</w:t>
            </w:r>
            <w:r w:rsidR="00321B30" w:rsidRPr="00D32DF8">
              <w:t xml:space="preserve">, 0,18 л/га; </w:t>
            </w:r>
            <w:proofErr w:type="spellStart"/>
            <w:r w:rsidR="00D32DF8" w:rsidRPr="00D32DF8">
              <w:t>хлорпірифос</w:t>
            </w:r>
            <w:proofErr w:type="spellEnd"/>
            <w:r w:rsidR="00D32DF8" w:rsidRPr="00D32DF8">
              <w:t xml:space="preserve">, 400 г/л + </w:t>
            </w:r>
            <w:proofErr w:type="spellStart"/>
            <w:r w:rsidR="00D32DF8" w:rsidRPr="00D32DF8">
              <w:t>біфентрин</w:t>
            </w:r>
            <w:proofErr w:type="spellEnd"/>
            <w:r w:rsidR="00D32DF8" w:rsidRPr="00D32DF8">
              <w:t>, 20 г/л</w:t>
            </w:r>
            <w:r w:rsidR="00321B30" w:rsidRPr="00D32DF8">
              <w:t xml:space="preserve">, 0,75-1,25 л/га; </w:t>
            </w:r>
            <w:proofErr w:type="spellStart"/>
            <w:r w:rsidR="00D32DF8" w:rsidRPr="00D32DF8">
              <w:t>імідаклоприд</w:t>
            </w:r>
            <w:proofErr w:type="spellEnd"/>
            <w:r w:rsidR="00D32DF8" w:rsidRPr="00D32DF8">
              <w:t>, 300 г/л + лямбда-</w:t>
            </w:r>
            <w:proofErr w:type="spellStart"/>
            <w:r w:rsidR="00D32DF8" w:rsidRPr="00D32DF8">
              <w:t>цигалотрин</w:t>
            </w:r>
            <w:proofErr w:type="spellEnd"/>
            <w:r w:rsidR="00D32DF8" w:rsidRPr="00D32DF8">
              <w:t>, 100 г/л</w:t>
            </w:r>
            <w:r w:rsidR="00321B30" w:rsidRPr="00D32DF8">
              <w:t>, 0,1-0,25 л/га</w:t>
            </w:r>
          </w:p>
        </w:tc>
      </w:tr>
      <w:tr w:rsidR="00321B30" w:rsidRPr="00C2102E" w14:paraId="58482C12" w14:textId="77777777" w:rsidTr="00465F35">
        <w:trPr>
          <w:jc w:val="center"/>
        </w:trPr>
        <w:tc>
          <w:tcPr>
            <w:tcW w:w="1980" w:type="dxa"/>
          </w:tcPr>
          <w:p w14:paraId="0F7CEC20" w14:textId="77777777" w:rsidR="00321B30" w:rsidRPr="00C2102E" w:rsidRDefault="00321B30" w:rsidP="00465F35">
            <w:pPr>
              <w:widowControl w:val="0"/>
              <w:spacing w:line="288" w:lineRule="auto"/>
              <w:ind w:firstLine="851"/>
              <w:jc w:val="both"/>
            </w:pPr>
          </w:p>
        </w:tc>
        <w:tc>
          <w:tcPr>
            <w:tcW w:w="2268" w:type="dxa"/>
          </w:tcPr>
          <w:p w14:paraId="467B3269" w14:textId="77777777" w:rsidR="00321B30" w:rsidRPr="00C2102E" w:rsidRDefault="00321B30" w:rsidP="00465F35">
            <w:pPr>
              <w:widowControl w:val="0"/>
              <w:jc w:val="both"/>
            </w:pPr>
            <w:r w:rsidRPr="00C2102E">
              <w:t xml:space="preserve">За умов очікування епіфітотії: </w:t>
            </w:r>
          </w:p>
          <w:p w14:paraId="7F49B51E" w14:textId="77777777" w:rsidR="00321B30" w:rsidRPr="00C2102E" w:rsidRDefault="00321B30" w:rsidP="00465F35">
            <w:pPr>
              <w:widowControl w:val="0"/>
              <w:jc w:val="both"/>
            </w:pPr>
            <w:proofErr w:type="spellStart"/>
            <w:r w:rsidRPr="00C2102E">
              <w:t>гнилей</w:t>
            </w:r>
            <w:proofErr w:type="spellEnd"/>
            <w:r w:rsidRPr="00C2102E">
              <w:t xml:space="preserve"> кошиків, </w:t>
            </w:r>
            <w:proofErr w:type="spellStart"/>
            <w:r w:rsidRPr="00C2102E">
              <w:t>фомопсису</w:t>
            </w:r>
            <w:proofErr w:type="spellEnd"/>
            <w:r w:rsidRPr="00C2102E">
              <w:t xml:space="preserve">, </w:t>
            </w:r>
          </w:p>
          <w:p w14:paraId="49B62AF9" w14:textId="77777777" w:rsidR="00321B30" w:rsidRPr="00C2102E" w:rsidRDefault="00321B30" w:rsidP="00465F35">
            <w:pPr>
              <w:widowControl w:val="0"/>
              <w:jc w:val="both"/>
            </w:pPr>
            <w:r w:rsidRPr="00C2102E">
              <w:t>несправжньої борошнистої роси, іржі інші</w:t>
            </w:r>
          </w:p>
        </w:tc>
        <w:tc>
          <w:tcPr>
            <w:tcW w:w="2340" w:type="dxa"/>
          </w:tcPr>
          <w:p w14:paraId="6C9B5BA9" w14:textId="77777777" w:rsidR="00321B30" w:rsidRPr="00C2102E" w:rsidRDefault="00321B30" w:rsidP="00465F35">
            <w:pPr>
              <w:widowControl w:val="0"/>
              <w:jc w:val="both"/>
            </w:pPr>
            <w:r w:rsidRPr="00C2102E">
              <w:t>Обробка посівів:</w:t>
            </w:r>
          </w:p>
          <w:p w14:paraId="1F184DFE" w14:textId="77777777" w:rsidR="00321B30" w:rsidRPr="00C2102E" w:rsidRDefault="00321B30" w:rsidP="00465F35">
            <w:pPr>
              <w:widowControl w:val="0"/>
              <w:jc w:val="both"/>
            </w:pPr>
            <w:r w:rsidRPr="00C2102E">
              <w:t>(перша – на початку цвітіння, друга – через 14 діб після першої)</w:t>
            </w:r>
          </w:p>
        </w:tc>
        <w:tc>
          <w:tcPr>
            <w:tcW w:w="3188" w:type="dxa"/>
          </w:tcPr>
          <w:p w14:paraId="5776803E" w14:textId="77777777" w:rsidR="00321B30" w:rsidRDefault="0020474B" w:rsidP="0020474B">
            <w:pPr>
              <w:jc w:val="both"/>
            </w:pPr>
            <w:r>
              <w:t xml:space="preserve">На основі діючої речовини: </w:t>
            </w:r>
            <w:proofErr w:type="spellStart"/>
            <w:r>
              <w:t>п</w:t>
            </w:r>
            <w:r w:rsidR="00885580" w:rsidRPr="004F26A0">
              <w:t>ікоксистробін</w:t>
            </w:r>
            <w:proofErr w:type="spellEnd"/>
            <w:r w:rsidR="00885580" w:rsidRPr="004F26A0">
              <w:t xml:space="preserve">, 200 г/л + </w:t>
            </w:r>
            <w:proofErr w:type="spellStart"/>
            <w:r w:rsidR="00885580" w:rsidRPr="004F26A0">
              <w:t>ципроконазол</w:t>
            </w:r>
            <w:proofErr w:type="spellEnd"/>
            <w:r w:rsidR="00885580" w:rsidRPr="004F26A0">
              <w:t>, 80 г/л</w:t>
            </w:r>
            <w:r w:rsidR="00321B30" w:rsidRPr="004F26A0">
              <w:t xml:space="preserve">, 0,5-1 л/га; </w:t>
            </w:r>
            <w:proofErr w:type="spellStart"/>
            <w:r w:rsidR="00885580" w:rsidRPr="004F26A0">
              <w:rPr>
                <w:color w:val="000000"/>
              </w:rPr>
              <w:t>азоксистробін</w:t>
            </w:r>
            <w:proofErr w:type="spellEnd"/>
            <w:r w:rsidR="00885580" w:rsidRPr="004F26A0">
              <w:rPr>
                <w:color w:val="000000"/>
              </w:rPr>
              <w:t xml:space="preserve">, 200 г/л + </w:t>
            </w:r>
            <w:proofErr w:type="spellStart"/>
            <w:r w:rsidR="00885580" w:rsidRPr="004F26A0">
              <w:rPr>
                <w:color w:val="000000"/>
              </w:rPr>
              <w:t>тебуконазол</w:t>
            </w:r>
            <w:proofErr w:type="spellEnd"/>
            <w:r w:rsidR="00885580" w:rsidRPr="004F26A0">
              <w:rPr>
                <w:color w:val="000000"/>
              </w:rPr>
              <w:t>, 160 г/л</w:t>
            </w:r>
            <w:r w:rsidR="00321B30" w:rsidRPr="004F26A0">
              <w:t xml:space="preserve">, 0,8-1,0 л/га; </w:t>
            </w:r>
            <w:proofErr w:type="spellStart"/>
            <w:r>
              <w:t>ц</w:t>
            </w:r>
            <w:r w:rsidR="004F26A0" w:rsidRPr="004F26A0">
              <w:t>ипроконазол</w:t>
            </w:r>
            <w:proofErr w:type="spellEnd"/>
            <w:r w:rsidR="004F26A0" w:rsidRPr="004F26A0">
              <w:t xml:space="preserve">, 80 г/л + </w:t>
            </w:r>
            <w:proofErr w:type="spellStart"/>
            <w:r w:rsidR="004F26A0" w:rsidRPr="004F26A0">
              <w:t>азоксистробін</w:t>
            </w:r>
            <w:proofErr w:type="spellEnd"/>
            <w:r w:rsidR="004F26A0" w:rsidRPr="004F26A0">
              <w:t>, 200 г/л</w:t>
            </w:r>
            <w:r w:rsidR="00321B30" w:rsidRPr="004F26A0">
              <w:t xml:space="preserve">, 0,75-1,0 л/га; </w:t>
            </w:r>
            <w:proofErr w:type="spellStart"/>
            <w:r w:rsidR="004F26A0" w:rsidRPr="004F26A0">
              <w:t>піраклостробін</w:t>
            </w:r>
            <w:proofErr w:type="spellEnd"/>
            <w:r w:rsidR="004F26A0" w:rsidRPr="004F26A0">
              <w:t xml:space="preserve">, 250,0 г/л + </w:t>
            </w:r>
            <w:proofErr w:type="spellStart"/>
            <w:r w:rsidR="004F26A0" w:rsidRPr="004F26A0">
              <w:t>боскалід</w:t>
            </w:r>
            <w:proofErr w:type="spellEnd"/>
            <w:r w:rsidR="004F26A0" w:rsidRPr="004F26A0">
              <w:t>, 150,0 г/л</w:t>
            </w:r>
            <w:r w:rsidR="00321B30" w:rsidRPr="004F26A0">
              <w:t xml:space="preserve">, 0,7-1,0 л/га; </w:t>
            </w:r>
            <w:proofErr w:type="spellStart"/>
            <w:r>
              <w:t>ц</w:t>
            </w:r>
            <w:r w:rsidR="004F26A0" w:rsidRPr="004F26A0">
              <w:t>ипроконазол</w:t>
            </w:r>
            <w:proofErr w:type="spellEnd"/>
            <w:r w:rsidR="004F26A0" w:rsidRPr="004F26A0">
              <w:t xml:space="preserve">, 80 г/л + </w:t>
            </w:r>
            <w:proofErr w:type="spellStart"/>
            <w:r w:rsidR="004F26A0" w:rsidRPr="004F26A0">
              <w:t>азоксистробін</w:t>
            </w:r>
            <w:proofErr w:type="spellEnd"/>
            <w:r w:rsidR="004F26A0" w:rsidRPr="004F26A0">
              <w:t>, 200 г/л</w:t>
            </w:r>
            <w:r w:rsidR="00321B30" w:rsidRPr="004F26A0">
              <w:t xml:space="preserve">, 0,75-1 л/га; </w:t>
            </w:r>
            <w:proofErr w:type="spellStart"/>
            <w:r w:rsidR="004F26A0" w:rsidRPr="004F26A0">
              <w:t>карбендазим</w:t>
            </w:r>
            <w:proofErr w:type="spellEnd"/>
            <w:r w:rsidR="004F26A0" w:rsidRPr="004F26A0">
              <w:t xml:space="preserve"> 500 г/л</w:t>
            </w:r>
            <w:r w:rsidR="00321B30" w:rsidRPr="004F26A0">
              <w:t xml:space="preserve">, 0,5 л/га; </w:t>
            </w:r>
            <w:proofErr w:type="spellStart"/>
            <w:r w:rsidR="004F26A0" w:rsidRPr="004F26A0">
              <w:t>тебуконазол</w:t>
            </w:r>
            <w:proofErr w:type="spellEnd"/>
            <w:r w:rsidR="004F26A0" w:rsidRPr="004F26A0">
              <w:t xml:space="preserve">, 133 г/л + </w:t>
            </w:r>
            <w:proofErr w:type="spellStart"/>
            <w:r w:rsidR="004F26A0" w:rsidRPr="004F26A0">
              <w:t>прохлораз</w:t>
            </w:r>
            <w:proofErr w:type="spellEnd"/>
            <w:r w:rsidR="004F26A0" w:rsidRPr="004F26A0">
              <w:t>, 267 г/л</w:t>
            </w:r>
            <w:r w:rsidR="00321B30" w:rsidRPr="004F26A0">
              <w:t xml:space="preserve">, 1-1,5 л/га; </w:t>
            </w:r>
            <w:proofErr w:type="spellStart"/>
            <w:r w:rsidR="004F26A0" w:rsidRPr="004F26A0">
              <w:t>дифеноконазол</w:t>
            </w:r>
            <w:proofErr w:type="spellEnd"/>
            <w:r w:rsidR="004F26A0" w:rsidRPr="004F26A0">
              <w:t>, 250 г/л</w:t>
            </w:r>
            <w:r w:rsidR="00321B30" w:rsidRPr="004F26A0">
              <w:t>, 0,2-0,5 л/га;</w:t>
            </w:r>
            <w:r w:rsidR="004F26A0" w:rsidRPr="004F26A0">
              <w:t xml:space="preserve"> </w:t>
            </w:r>
            <w:proofErr w:type="spellStart"/>
            <w:r w:rsidR="004F26A0" w:rsidRPr="004F26A0">
              <w:t>Тіофанат</w:t>
            </w:r>
            <w:proofErr w:type="spellEnd"/>
            <w:r w:rsidR="004F26A0" w:rsidRPr="004F26A0">
              <w:t xml:space="preserve">-метил, 500 г/л, </w:t>
            </w:r>
            <w:r w:rsidR="00321B30" w:rsidRPr="004F26A0">
              <w:t xml:space="preserve">1,2 – 1,4 л/га; </w:t>
            </w:r>
            <w:proofErr w:type="spellStart"/>
            <w:r w:rsidR="004F26A0" w:rsidRPr="004F26A0">
              <w:t>цимоксаніл</w:t>
            </w:r>
            <w:proofErr w:type="spellEnd"/>
            <w:r w:rsidR="004F26A0" w:rsidRPr="004F26A0">
              <w:t xml:space="preserve">, 250 г/кг + </w:t>
            </w:r>
            <w:proofErr w:type="spellStart"/>
            <w:r w:rsidR="004F26A0" w:rsidRPr="004F26A0">
              <w:t>фамоксадон</w:t>
            </w:r>
            <w:proofErr w:type="spellEnd"/>
            <w:r w:rsidR="004F26A0" w:rsidRPr="004F26A0">
              <w:t>, 250 г/кг</w:t>
            </w:r>
            <w:r w:rsidR="00321B30" w:rsidRPr="004F26A0">
              <w:t>, 0,4-0,6 л/га та інші.</w:t>
            </w:r>
          </w:p>
          <w:p w14:paraId="0274DCD3" w14:textId="34E6370E" w:rsidR="006C4CBC" w:rsidRPr="00885580" w:rsidRDefault="006C4CBC" w:rsidP="0020474B">
            <w:pPr>
              <w:jc w:val="both"/>
              <w:rPr>
                <w:rFonts w:ascii="Calibri" w:hAnsi="Calibri" w:cs="Calibri"/>
                <w:sz w:val="22"/>
                <w:szCs w:val="22"/>
                <w:lang w:eastAsia="uk-UA"/>
              </w:rPr>
            </w:pPr>
          </w:p>
        </w:tc>
      </w:tr>
      <w:tr w:rsidR="00321B30" w:rsidRPr="00C2102E" w14:paraId="24DA4A87" w14:textId="77777777" w:rsidTr="00465F35">
        <w:trPr>
          <w:jc w:val="center"/>
        </w:trPr>
        <w:tc>
          <w:tcPr>
            <w:tcW w:w="1980" w:type="dxa"/>
            <w:vMerge w:val="restart"/>
          </w:tcPr>
          <w:p w14:paraId="63CF88D4" w14:textId="77777777" w:rsidR="00321B30" w:rsidRPr="00C2102E" w:rsidRDefault="00321B30" w:rsidP="00465F35">
            <w:pPr>
              <w:widowControl w:val="0"/>
              <w:jc w:val="both"/>
            </w:pPr>
            <w:r w:rsidRPr="00C2102E">
              <w:lastRenderedPageBreak/>
              <w:t xml:space="preserve">Цвітіння </w:t>
            </w:r>
          </w:p>
          <w:p w14:paraId="2BC11924" w14:textId="77777777" w:rsidR="00321B30" w:rsidRPr="00C2102E" w:rsidRDefault="00321B30" w:rsidP="00465F35">
            <w:pPr>
              <w:widowControl w:val="0"/>
              <w:ind w:firstLine="851"/>
              <w:jc w:val="both"/>
            </w:pPr>
          </w:p>
        </w:tc>
        <w:tc>
          <w:tcPr>
            <w:tcW w:w="2268" w:type="dxa"/>
          </w:tcPr>
          <w:p w14:paraId="29EE31AD" w14:textId="77777777" w:rsidR="00321B30" w:rsidRPr="00C2102E" w:rsidRDefault="00321B30" w:rsidP="00465F35">
            <w:pPr>
              <w:widowControl w:val="0"/>
              <w:jc w:val="both"/>
            </w:pPr>
            <w:r w:rsidRPr="00C2102E">
              <w:t>Виявлення квітконосів вовчка</w:t>
            </w:r>
          </w:p>
        </w:tc>
        <w:tc>
          <w:tcPr>
            <w:tcW w:w="2340" w:type="dxa"/>
            <w:vMerge w:val="restart"/>
          </w:tcPr>
          <w:p w14:paraId="31F48B25" w14:textId="77777777" w:rsidR="00321B30" w:rsidRPr="00C2102E" w:rsidRDefault="00321B30" w:rsidP="00465F35">
            <w:pPr>
              <w:widowControl w:val="0"/>
              <w:jc w:val="both"/>
            </w:pPr>
            <w:r w:rsidRPr="00C2102E">
              <w:t>Після проведення моніторингу обробка посівів</w:t>
            </w:r>
          </w:p>
        </w:tc>
        <w:tc>
          <w:tcPr>
            <w:tcW w:w="3188" w:type="dxa"/>
          </w:tcPr>
          <w:p w14:paraId="0D8AE75B" w14:textId="77777777" w:rsidR="00321B30" w:rsidRPr="00C2102E" w:rsidRDefault="00321B30" w:rsidP="00465F35">
            <w:pPr>
              <w:widowControl w:val="0"/>
              <w:jc w:val="both"/>
            </w:pPr>
            <w:r w:rsidRPr="00C2102E">
              <w:t xml:space="preserve">Випуск мухи </w:t>
            </w:r>
            <w:proofErr w:type="spellStart"/>
            <w:r w:rsidRPr="00C2102E">
              <w:t>фітомізи</w:t>
            </w:r>
            <w:proofErr w:type="spellEnd"/>
            <w:r w:rsidRPr="00C2102E">
              <w:t xml:space="preserve"> (за рекомендаціями)</w:t>
            </w:r>
          </w:p>
        </w:tc>
      </w:tr>
      <w:tr w:rsidR="00321B30" w:rsidRPr="00C2102E" w14:paraId="0449D150" w14:textId="77777777" w:rsidTr="00465F35">
        <w:trPr>
          <w:jc w:val="center"/>
        </w:trPr>
        <w:tc>
          <w:tcPr>
            <w:tcW w:w="1980" w:type="dxa"/>
            <w:vMerge/>
          </w:tcPr>
          <w:p w14:paraId="6569E6EC" w14:textId="77777777" w:rsidR="00321B30" w:rsidRPr="00C2102E" w:rsidRDefault="00321B30" w:rsidP="00465F35">
            <w:pPr>
              <w:widowControl w:val="0"/>
              <w:pBdr>
                <w:top w:val="nil"/>
                <w:left w:val="nil"/>
                <w:bottom w:val="nil"/>
                <w:right w:val="nil"/>
                <w:between w:val="nil"/>
              </w:pBdr>
              <w:spacing w:line="276" w:lineRule="auto"/>
              <w:ind w:firstLine="851"/>
            </w:pPr>
          </w:p>
        </w:tc>
        <w:tc>
          <w:tcPr>
            <w:tcW w:w="2268" w:type="dxa"/>
          </w:tcPr>
          <w:p w14:paraId="2ACCC952" w14:textId="77777777" w:rsidR="00321B30" w:rsidRPr="00C2102E" w:rsidRDefault="00321B30" w:rsidP="00465F35">
            <w:pPr>
              <w:widowControl w:val="0"/>
              <w:jc w:val="both"/>
            </w:pPr>
            <w:r w:rsidRPr="00C2102E">
              <w:t>Під час масового відкладання яєць совками, лучним метеликом</w:t>
            </w:r>
          </w:p>
        </w:tc>
        <w:tc>
          <w:tcPr>
            <w:tcW w:w="2340" w:type="dxa"/>
            <w:vMerge/>
          </w:tcPr>
          <w:p w14:paraId="0D54239C" w14:textId="77777777" w:rsidR="00321B30" w:rsidRPr="00C2102E" w:rsidRDefault="00321B30" w:rsidP="00465F35">
            <w:pPr>
              <w:widowControl w:val="0"/>
              <w:pBdr>
                <w:top w:val="nil"/>
                <w:left w:val="nil"/>
                <w:bottom w:val="nil"/>
                <w:right w:val="nil"/>
                <w:between w:val="nil"/>
              </w:pBdr>
              <w:spacing w:line="276" w:lineRule="auto"/>
              <w:ind w:firstLine="851"/>
            </w:pPr>
          </w:p>
        </w:tc>
        <w:tc>
          <w:tcPr>
            <w:tcW w:w="3188" w:type="dxa"/>
          </w:tcPr>
          <w:p w14:paraId="6FE6E2D3" w14:textId="77777777" w:rsidR="00321B30" w:rsidRPr="00C2102E" w:rsidRDefault="00321B30" w:rsidP="00465F35">
            <w:pPr>
              <w:widowControl w:val="0"/>
              <w:jc w:val="both"/>
            </w:pPr>
            <w:r w:rsidRPr="00C2102E">
              <w:t>Випуск трихограми (за рекомендаціями)</w:t>
            </w:r>
          </w:p>
          <w:p w14:paraId="0798999D" w14:textId="77777777" w:rsidR="00321B30" w:rsidRPr="00C2102E" w:rsidRDefault="00321B30" w:rsidP="00465F35">
            <w:pPr>
              <w:widowControl w:val="0"/>
              <w:ind w:firstLine="851"/>
              <w:jc w:val="both"/>
            </w:pPr>
          </w:p>
        </w:tc>
      </w:tr>
      <w:tr w:rsidR="00321B30" w:rsidRPr="00C2102E" w14:paraId="4105960C" w14:textId="77777777" w:rsidTr="00465F35">
        <w:trPr>
          <w:trHeight w:val="1764"/>
          <w:jc w:val="center"/>
        </w:trPr>
        <w:tc>
          <w:tcPr>
            <w:tcW w:w="1980" w:type="dxa"/>
          </w:tcPr>
          <w:p w14:paraId="1EEFA329" w14:textId="77777777" w:rsidR="00321B30" w:rsidRPr="00C2102E" w:rsidRDefault="00321B30" w:rsidP="00465F35">
            <w:pPr>
              <w:widowControl w:val="0"/>
              <w:jc w:val="both"/>
            </w:pPr>
            <w:r w:rsidRPr="00C2102E">
              <w:t>Налив насіння</w:t>
            </w:r>
          </w:p>
          <w:p w14:paraId="6A531F1A" w14:textId="77777777" w:rsidR="00321B30" w:rsidRPr="00C2102E" w:rsidRDefault="00321B30" w:rsidP="00465F35">
            <w:pPr>
              <w:widowControl w:val="0"/>
              <w:ind w:firstLine="851"/>
              <w:jc w:val="both"/>
            </w:pPr>
          </w:p>
        </w:tc>
        <w:tc>
          <w:tcPr>
            <w:tcW w:w="2268" w:type="dxa"/>
          </w:tcPr>
          <w:p w14:paraId="11DD2607" w14:textId="77777777" w:rsidR="00321B30" w:rsidRPr="00C2102E" w:rsidRDefault="00321B30" w:rsidP="00465F35">
            <w:pPr>
              <w:widowControl w:val="0"/>
              <w:jc w:val="both"/>
            </w:pPr>
            <w:r w:rsidRPr="00C2102E">
              <w:t xml:space="preserve">Клопи (ягідний, люцерновий, польовий інші) 2 </w:t>
            </w:r>
            <w:proofErr w:type="spellStart"/>
            <w:r w:rsidRPr="00C2102E">
              <w:t>екз</w:t>
            </w:r>
            <w:proofErr w:type="spellEnd"/>
            <w:r w:rsidRPr="00C2102E">
              <w:t>. та соняшникова вогнівка і люцернова совка – 3 гус. на  кошик</w:t>
            </w:r>
          </w:p>
        </w:tc>
        <w:tc>
          <w:tcPr>
            <w:tcW w:w="2340" w:type="dxa"/>
          </w:tcPr>
          <w:p w14:paraId="6C089E80" w14:textId="77777777" w:rsidR="00321B30" w:rsidRPr="00C2102E" w:rsidRDefault="00321B30" w:rsidP="00465F35">
            <w:pPr>
              <w:widowControl w:val="0"/>
              <w:spacing w:line="288" w:lineRule="auto"/>
              <w:ind w:firstLine="851"/>
            </w:pPr>
            <w:r w:rsidRPr="00C2102E">
              <w:t>-//-</w:t>
            </w:r>
          </w:p>
        </w:tc>
        <w:tc>
          <w:tcPr>
            <w:tcW w:w="3188" w:type="dxa"/>
          </w:tcPr>
          <w:p w14:paraId="36F8FC32" w14:textId="2CA56BFF" w:rsidR="00597C2B" w:rsidRPr="00597C2B" w:rsidRDefault="00321B30" w:rsidP="00465F35">
            <w:pPr>
              <w:widowControl w:val="0"/>
              <w:jc w:val="both"/>
            </w:pPr>
            <w:r w:rsidRPr="00597C2B">
              <w:t>Обробки за рекомендаціями</w:t>
            </w:r>
            <w:r w:rsidR="0020474B">
              <w:t xml:space="preserve"> на основі діючої речовини:</w:t>
            </w:r>
            <w:r w:rsidRPr="00597C2B">
              <w:t xml:space="preserve">: </w:t>
            </w:r>
          </w:p>
          <w:p w14:paraId="4CA3BFE5" w14:textId="612CD6BF" w:rsidR="00321B30" w:rsidRPr="00597C2B" w:rsidRDefault="00597C2B" w:rsidP="0020474B">
            <w:pPr>
              <w:jc w:val="both"/>
              <w:rPr>
                <w:lang w:eastAsia="uk-UA"/>
              </w:rPr>
            </w:pPr>
            <w:proofErr w:type="spellStart"/>
            <w:r w:rsidRPr="00597C2B">
              <w:t>ацетаміприд</w:t>
            </w:r>
            <w:proofErr w:type="spellEnd"/>
            <w:r w:rsidRPr="00597C2B">
              <w:t>, 100 г/кг + лямбда-</w:t>
            </w:r>
            <w:proofErr w:type="spellStart"/>
            <w:r w:rsidRPr="00597C2B">
              <w:t>цигалотрин</w:t>
            </w:r>
            <w:proofErr w:type="spellEnd"/>
            <w:r w:rsidRPr="00597C2B">
              <w:t>, 30 г/кг</w:t>
            </w:r>
            <w:r w:rsidR="00321B30" w:rsidRPr="00597C2B">
              <w:t xml:space="preserve">, 0,2-0,4 кг/га; </w:t>
            </w:r>
            <w:proofErr w:type="spellStart"/>
            <w:r w:rsidRPr="00597C2B">
              <w:t>імідаклоприд</w:t>
            </w:r>
            <w:proofErr w:type="spellEnd"/>
            <w:r w:rsidRPr="00597C2B">
              <w:t>, 300 г/л + лямбда-</w:t>
            </w:r>
            <w:proofErr w:type="spellStart"/>
            <w:r w:rsidRPr="00597C2B">
              <w:t>цигалотрин</w:t>
            </w:r>
            <w:proofErr w:type="spellEnd"/>
            <w:r w:rsidRPr="00597C2B">
              <w:t>, 100 г/л,</w:t>
            </w:r>
            <w:r w:rsidR="00321B30" w:rsidRPr="00597C2B">
              <w:t>0,1-0,25 та інші.</w:t>
            </w:r>
          </w:p>
        </w:tc>
      </w:tr>
      <w:tr w:rsidR="00321B30" w:rsidRPr="00C2102E" w14:paraId="11C692D6" w14:textId="77777777" w:rsidTr="00465F35">
        <w:trPr>
          <w:jc w:val="center"/>
        </w:trPr>
        <w:tc>
          <w:tcPr>
            <w:tcW w:w="1980" w:type="dxa"/>
            <w:vMerge/>
          </w:tcPr>
          <w:p w14:paraId="0E5A2CBE" w14:textId="77777777" w:rsidR="00321B30" w:rsidRPr="00C2102E" w:rsidRDefault="00321B30" w:rsidP="00465F35">
            <w:pPr>
              <w:widowControl w:val="0"/>
              <w:pBdr>
                <w:top w:val="nil"/>
                <w:left w:val="nil"/>
                <w:bottom w:val="nil"/>
                <w:right w:val="nil"/>
                <w:between w:val="nil"/>
              </w:pBdr>
              <w:spacing w:line="276" w:lineRule="auto"/>
              <w:ind w:firstLine="851"/>
            </w:pPr>
          </w:p>
        </w:tc>
        <w:tc>
          <w:tcPr>
            <w:tcW w:w="2268" w:type="dxa"/>
          </w:tcPr>
          <w:p w14:paraId="34733B75" w14:textId="77777777" w:rsidR="00321B30" w:rsidRPr="00C2102E" w:rsidRDefault="00321B30" w:rsidP="00465F35">
            <w:pPr>
              <w:widowControl w:val="0"/>
              <w:jc w:val="both"/>
            </w:pPr>
            <w:r w:rsidRPr="00C2102E">
              <w:t xml:space="preserve">Гусениці ІІ-го покоління лучного метелика 20 </w:t>
            </w:r>
            <w:proofErr w:type="spellStart"/>
            <w:r w:rsidRPr="00C2102E">
              <w:t>екз</w:t>
            </w:r>
            <w:proofErr w:type="spellEnd"/>
            <w:r w:rsidRPr="00C2102E">
              <w:t xml:space="preserve">. на </w:t>
            </w:r>
            <w:proofErr w:type="spellStart"/>
            <w:r w:rsidRPr="00C2102E">
              <w:t>кв.м</w:t>
            </w:r>
            <w:proofErr w:type="spellEnd"/>
            <w:r w:rsidRPr="00C2102E">
              <w:t xml:space="preserve">; </w:t>
            </w:r>
          </w:p>
          <w:p w14:paraId="43BCC774" w14:textId="77777777" w:rsidR="00321B30" w:rsidRPr="00C2102E" w:rsidRDefault="00321B30" w:rsidP="00465F35">
            <w:pPr>
              <w:widowControl w:val="0"/>
              <w:jc w:val="both"/>
            </w:pPr>
            <w:r w:rsidRPr="00C2102E">
              <w:t>Саранові (за рекомендаціями)</w:t>
            </w:r>
          </w:p>
        </w:tc>
        <w:tc>
          <w:tcPr>
            <w:tcW w:w="2340" w:type="dxa"/>
          </w:tcPr>
          <w:p w14:paraId="3C3C7FB6" w14:textId="77777777" w:rsidR="00321B30" w:rsidRPr="00C2102E" w:rsidRDefault="00321B30" w:rsidP="00465F35">
            <w:pPr>
              <w:widowControl w:val="0"/>
              <w:jc w:val="both"/>
            </w:pPr>
            <w:r w:rsidRPr="00C2102E">
              <w:t>Знешкодження вогнищ</w:t>
            </w:r>
          </w:p>
          <w:p w14:paraId="77FC4966" w14:textId="77777777" w:rsidR="00321B30" w:rsidRPr="00C2102E" w:rsidRDefault="00321B30" w:rsidP="00465F35">
            <w:pPr>
              <w:widowControl w:val="0"/>
              <w:ind w:firstLine="851"/>
              <w:jc w:val="both"/>
            </w:pPr>
          </w:p>
        </w:tc>
        <w:tc>
          <w:tcPr>
            <w:tcW w:w="3188" w:type="dxa"/>
          </w:tcPr>
          <w:p w14:paraId="2498B78E" w14:textId="3EED01D3" w:rsidR="00321B30" w:rsidRPr="00597C2B" w:rsidRDefault="0020474B" w:rsidP="00597C2B">
            <w:pPr>
              <w:jc w:val="both"/>
            </w:pPr>
            <w:r>
              <w:t xml:space="preserve">На основі діючої речовини: </w:t>
            </w:r>
            <w:proofErr w:type="spellStart"/>
            <w:r w:rsidR="00597C2B" w:rsidRPr="00597C2B">
              <w:t>флубендіамід</w:t>
            </w:r>
            <w:proofErr w:type="spellEnd"/>
            <w:r w:rsidR="00597C2B" w:rsidRPr="00597C2B">
              <w:t>, 480 г/л</w:t>
            </w:r>
            <w:r w:rsidR="00321B30" w:rsidRPr="00597C2B">
              <w:t xml:space="preserve">, 0,1-0,15 л/га; </w:t>
            </w:r>
            <w:proofErr w:type="spellStart"/>
            <w:r w:rsidR="00597C2B" w:rsidRPr="00597C2B">
              <w:t>ацетаміприд</w:t>
            </w:r>
            <w:proofErr w:type="spellEnd"/>
            <w:r w:rsidR="00597C2B" w:rsidRPr="00597C2B">
              <w:t>, 100 г/кг + лямбда-</w:t>
            </w:r>
            <w:proofErr w:type="spellStart"/>
            <w:r w:rsidR="00597C2B" w:rsidRPr="00597C2B">
              <w:t>цигалотрин</w:t>
            </w:r>
            <w:proofErr w:type="spellEnd"/>
            <w:r w:rsidR="00597C2B" w:rsidRPr="00597C2B">
              <w:t>,</w:t>
            </w:r>
            <w:r>
              <w:t xml:space="preserve"> </w:t>
            </w:r>
            <w:r w:rsidR="00597C2B" w:rsidRPr="00597C2B">
              <w:t>30 г/кг</w:t>
            </w:r>
            <w:r w:rsidR="00321B30" w:rsidRPr="00597C2B">
              <w:t>,</w:t>
            </w:r>
            <w:r w:rsidR="00597C2B">
              <w:t xml:space="preserve"> </w:t>
            </w:r>
            <w:r w:rsidR="00321B30" w:rsidRPr="00597C2B">
              <w:t>0,2-0,4</w:t>
            </w:r>
            <w:r>
              <w:t xml:space="preserve"> </w:t>
            </w:r>
            <w:r w:rsidR="00321B30" w:rsidRPr="00597C2B">
              <w:t>л/га;</w:t>
            </w:r>
            <w:r w:rsidR="00597C2B">
              <w:t xml:space="preserve"> </w:t>
            </w:r>
            <w:proofErr w:type="spellStart"/>
            <w:r w:rsidR="00597C2B" w:rsidRPr="00597C2B">
              <w:t>хлорпірифос</w:t>
            </w:r>
            <w:proofErr w:type="spellEnd"/>
            <w:r w:rsidR="00597C2B" w:rsidRPr="00597C2B">
              <w:t xml:space="preserve">, 400 г/л + </w:t>
            </w:r>
            <w:proofErr w:type="spellStart"/>
            <w:r w:rsidR="00597C2B" w:rsidRPr="00597C2B">
              <w:t>біфентрин</w:t>
            </w:r>
            <w:proofErr w:type="spellEnd"/>
            <w:r w:rsidR="00597C2B" w:rsidRPr="00597C2B">
              <w:t>, 20 г/л</w:t>
            </w:r>
            <w:r w:rsidR="00321B30" w:rsidRPr="00597C2B">
              <w:t xml:space="preserve">, 0,15-1,25 л/га; </w:t>
            </w:r>
            <w:proofErr w:type="spellStart"/>
            <w:r w:rsidR="00597C2B" w:rsidRPr="00597C2B">
              <w:t>спінеторам</w:t>
            </w:r>
            <w:proofErr w:type="spellEnd"/>
            <w:r w:rsidR="00597C2B" w:rsidRPr="00597C2B">
              <w:t>, 120 г/л</w:t>
            </w:r>
            <w:r w:rsidR="00321B30" w:rsidRPr="00597C2B">
              <w:t xml:space="preserve">, 0,3-0,5 л/га та ін. </w:t>
            </w:r>
          </w:p>
        </w:tc>
      </w:tr>
      <w:tr w:rsidR="00321B30" w:rsidRPr="00C2102E" w14:paraId="166416BA" w14:textId="77777777" w:rsidTr="00465F35">
        <w:trPr>
          <w:jc w:val="center"/>
        </w:trPr>
        <w:tc>
          <w:tcPr>
            <w:tcW w:w="1980" w:type="dxa"/>
          </w:tcPr>
          <w:p w14:paraId="09FBE3D4" w14:textId="77777777" w:rsidR="00321B30" w:rsidRPr="00C2102E" w:rsidRDefault="00321B30" w:rsidP="00465F35">
            <w:pPr>
              <w:widowControl w:val="0"/>
            </w:pPr>
            <w:r w:rsidRPr="00C2102E">
              <w:t xml:space="preserve">На початку побуріння кошиків </w:t>
            </w:r>
          </w:p>
          <w:p w14:paraId="1F5FE574" w14:textId="77777777" w:rsidR="00321B30" w:rsidRPr="00C2102E" w:rsidRDefault="00321B30" w:rsidP="00465F35">
            <w:pPr>
              <w:widowControl w:val="0"/>
              <w:ind w:firstLine="851"/>
              <w:jc w:val="both"/>
            </w:pPr>
          </w:p>
        </w:tc>
        <w:tc>
          <w:tcPr>
            <w:tcW w:w="2268" w:type="dxa"/>
          </w:tcPr>
          <w:p w14:paraId="3CF257C7" w14:textId="77777777" w:rsidR="00321B30" w:rsidRPr="00C2102E" w:rsidRDefault="00321B30" w:rsidP="00465F35">
            <w:pPr>
              <w:widowControl w:val="0"/>
              <w:jc w:val="both"/>
            </w:pPr>
            <w:r w:rsidRPr="00C2102E">
              <w:t xml:space="preserve">За високої вологозабезпеченості (ГТК&gt;1,5) і вологості насіння 25-30% </w:t>
            </w:r>
          </w:p>
          <w:p w14:paraId="381E2F75" w14:textId="77777777" w:rsidR="00321B30" w:rsidRPr="00C2102E" w:rsidRDefault="00321B30" w:rsidP="00465F35">
            <w:pPr>
              <w:widowControl w:val="0"/>
              <w:ind w:firstLine="851"/>
              <w:jc w:val="both"/>
            </w:pPr>
          </w:p>
        </w:tc>
        <w:tc>
          <w:tcPr>
            <w:tcW w:w="2340" w:type="dxa"/>
          </w:tcPr>
          <w:p w14:paraId="790F5DE3" w14:textId="77777777" w:rsidR="00321B30" w:rsidRPr="00C2102E" w:rsidRDefault="00321B30" w:rsidP="00465F35">
            <w:pPr>
              <w:widowControl w:val="0"/>
            </w:pPr>
            <w:proofErr w:type="spellStart"/>
            <w:r w:rsidRPr="00C2102E">
              <w:t>Десикація</w:t>
            </w:r>
            <w:proofErr w:type="spellEnd"/>
          </w:p>
          <w:p w14:paraId="5D91CB1E" w14:textId="77777777" w:rsidR="00321B30" w:rsidRPr="00C2102E" w:rsidRDefault="00321B30" w:rsidP="00465F35">
            <w:pPr>
              <w:widowControl w:val="0"/>
              <w:ind w:firstLine="851"/>
              <w:jc w:val="center"/>
            </w:pPr>
          </w:p>
        </w:tc>
        <w:tc>
          <w:tcPr>
            <w:tcW w:w="3188" w:type="dxa"/>
          </w:tcPr>
          <w:p w14:paraId="3D2A2F44" w14:textId="35518FCA" w:rsidR="00321B30" w:rsidRPr="00597C2B" w:rsidRDefault="0020474B" w:rsidP="0020474B">
            <w:pPr>
              <w:jc w:val="both"/>
              <w:rPr>
                <w:lang w:eastAsia="uk-UA"/>
              </w:rPr>
            </w:pPr>
            <w:r>
              <w:t xml:space="preserve">На основі діючої речовини: </w:t>
            </w:r>
            <w:proofErr w:type="spellStart"/>
            <w:r w:rsidR="00597C2B" w:rsidRPr="00597C2B">
              <w:t>гліфосату</w:t>
            </w:r>
            <w:proofErr w:type="spellEnd"/>
            <w:r w:rsidR="00597C2B" w:rsidRPr="00597C2B">
              <w:t xml:space="preserve"> калійна сіль, 663 г/л, в кислотному еквіваленті - 540 г/л </w:t>
            </w:r>
            <w:r w:rsidR="00321B30" w:rsidRPr="00597C2B">
              <w:t xml:space="preserve">, 2,4 л/га, </w:t>
            </w:r>
            <w:proofErr w:type="spellStart"/>
            <w:r w:rsidR="00597C2B" w:rsidRPr="00597C2B">
              <w:t>дикват</w:t>
            </w:r>
            <w:proofErr w:type="spellEnd"/>
            <w:r w:rsidR="00597C2B" w:rsidRPr="00597C2B">
              <w:t xml:space="preserve"> іон чистий, 150 г/л</w:t>
            </w:r>
            <w:r w:rsidR="00321B30" w:rsidRPr="00597C2B">
              <w:t xml:space="preserve">, 2,0-3,0 л/га, </w:t>
            </w:r>
            <w:proofErr w:type="spellStart"/>
            <w:r w:rsidR="00597C2B" w:rsidRPr="00597C2B">
              <w:t>ізопропіламінна</w:t>
            </w:r>
            <w:proofErr w:type="spellEnd"/>
            <w:r w:rsidR="00597C2B" w:rsidRPr="00597C2B">
              <w:t xml:space="preserve"> сіль </w:t>
            </w:r>
            <w:proofErr w:type="spellStart"/>
            <w:r w:rsidR="00597C2B" w:rsidRPr="00597C2B">
              <w:t>гліфосату</w:t>
            </w:r>
            <w:proofErr w:type="spellEnd"/>
            <w:r w:rsidR="00597C2B" w:rsidRPr="00597C2B">
              <w:t xml:space="preserve"> 480 г/л, у кислотному еквіваленті 360 г/л</w:t>
            </w:r>
            <w:r w:rsidR="00321B30" w:rsidRPr="00597C2B">
              <w:t xml:space="preserve">, 3,0 л/га та інші дозволені до використання </w:t>
            </w:r>
            <w:proofErr w:type="spellStart"/>
            <w:r w:rsidR="00321B30" w:rsidRPr="00597C2B">
              <w:t>десиканти</w:t>
            </w:r>
            <w:proofErr w:type="spellEnd"/>
          </w:p>
        </w:tc>
      </w:tr>
      <w:tr w:rsidR="00321B30" w:rsidRPr="00C2102E" w14:paraId="6F3206CE" w14:textId="77777777" w:rsidTr="00465F35">
        <w:trPr>
          <w:jc w:val="center"/>
        </w:trPr>
        <w:tc>
          <w:tcPr>
            <w:tcW w:w="1980" w:type="dxa"/>
          </w:tcPr>
          <w:p w14:paraId="18C89AF0" w14:textId="77777777" w:rsidR="00321B30" w:rsidRPr="00C2102E" w:rsidRDefault="00321B30" w:rsidP="00465F35">
            <w:pPr>
              <w:widowControl w:val="0"/>
              <w:jc w:val="both"/>
            </w:pPr>
            <w:r w:rsidRPr="00C2102E">
              <w:t xml:space="preserve">Перед збиранням урожаю </w:t>
            </w:r>
          </w:p>
          <w:p w14:paraId="62ECB9F5" w14:textId="77777777" w:rsidR="00321B30" w:rsidRPr="00C2102E" w:rsidRDefault="00321B30" w:rsidP="00465F35">
            <w:pPr>
              <w:widowControl w:val="0"/>
              <w:ind w:firstLine="851"/>
              <w:jc w:val="both"/>
            </w:pPr>
          </w:p>
        </w:tc>
        <w:tc>
          <w:tcPr>
            <w:tcW w:w="2268" w:type="dxa"/>
          </w:tcPr>
          <w:p w14:paraId="2EA6E4DD" w14:textId="77777777" w:rsidR="00321B30" w:rsidRPr="00C2102E" w:rsidRDefault="00321B30" w:rsidP="00465F35">
            <w:pPr>
              <w:widowControl w:val="0"/>
              <w:jc w:val="both"/>
            </w:pPr>
            <w:r w:rsidRPr="00C2102E">
              <w:t>За умов помірного розвитку білої та сірої гнил</w:t>
            </w:r>
            <w:r>
              <w:t>і</w:t>
            </w:r>
            <w:r w:rsidRPr="00C2102E">
              <w:t xml:space="preserve"> кошиків, несправжньої борошнистої роси</w:t>
            </w:r>
          </w:p>
        </w:tc>
        <w:tc>
          <w:tcPr>
            <w:tcW w:w="2340" w:type="dxa"/>
          </w:tcPr>
          <w:p w14:paraId="53A6CB99" w14:textId="77777777" w:rsidR="00321B30" w:rsidRPr="00C2102E" w:rsidRDefault="00321B30" w:rsidP="00465F35">
            <w:pPr>
              <w:widowControl w:val="0"/>
              <w:jc w:val="both"/>
            </w:pPr>
            <w:r w:rsidRPr="00C2102E">
              <w:t>Видалення та знищення уражених рослин в насіннєвих ділянках</w:t>
            </w:r>
          </w:p>
          <w:p w14:paraId="40DD9A34" w14:textId="77777777" w:rsidR="00321B30" w:rsidRPr="00C2102E" w:rsidRDefault="00321B30" w:rsidP="00465F35">
            <w:pPr>
              <w:widowControl w:val="0"/>
              <w:ind w:firstLine="851"/>
              <w:jc w:val="both"/>
            </w:pPr>
          </w:p>
        </w:tc>
        <w:tc>
          <w:tcPr>
            <w:tcW w:w="3188" w:type="dxa"/>
          </w:tcPr>
          <w:p w14:paraId="10718CC4" w14:textId="77777777" w:rsidR="00321B30" w:rsidRPr="00C2102E" w:rsidRDefault="00321B30" w:rsidP="00465F35">
            <w:pPr>
              <w:widowControl w:val="0"/>
              <w:spacing w:line="288" w:lineRule="auto"/>
              <w:ind w:firstLine="851"/>
              <w:jc w:val="both"/>
            </w:pPr>
          </w:p>
        </w:tc>
      </w:tr>
      <w:tr w:rsidR="00321B30" w:rsidRPr="00C2102E" w14:paraId="0708CC4B" w14:textId="77777777" w:rsidTr="00465F35">
        <w:trPr>
          <w:jc w:val="center"/>
        </w:trPr>
        <w:tc>
          <w:tcPr>
            <w:tcW w:w="1980" w:type="dxa"/>
          </w:tcPr>
          <w:p w14:paraId="6D3BF13D" w14:textId="77777777" w:rsidR="00321B30" w:rsidRPr="00C2102E" w:rsidRDefault="00321B30" w:rsidP="00465F35">
            <w:pPr>
              <w:widowControl w:val="0"/>
              <w:jc w:val="both"/>
            </w:pPr>
            <w:r w:rsidRPr="00C2102E">
              <w:t xml:space="preserve">Збирання урожаю </w:t>
            </w:r>
          </w:p>
          <w:p w14:paraId="2FA29A49" w14:textId="77777777" w:rsidR="00321B30" w:rsidRPr="00C2102E" w:rsidRDefault="00321B30" w:rsidP="00465F35">
            <w:pPr>
              <w:widowControl w:val="0"/>
              <w:ind w:firstLine="851"/>
              <w:jc w:val="both"/>
            </w:pPr>
          </w:p>
        </w:tc>
        <w:tc>
          <w:tcPr>
            <w:tcW w:w="2268" w:type="dxa"/>
          </w:tcPr>
          <w:p w14:paraId="0C05B65E" w14:textId="77777777" w:rsidR="00321B30" w:rsidRPr="00C2102E" w:rsidRDefault="00321B30" w:rsidP="00465F35">
            <w:pPr>
              <w:widowControl w:val="0"/>
              <w:jc w:val="both"/>
            </w:pPr>
            <w:r w:rsidRPr="00C2102E">
              <w:t>Для обмеження розвитку білої та сірої гнил</w:t>
            </w:r>
            <w:r>
              <w:t>і</w:t>
            </w:r>
            <w:r w:rsidRPr="00C2102E">
              <w:t xml:space="preserve"> на кошиках </w:t>
            </w:r>
          </w:p>
          <w:p w14:paraId="5231F170" w14:textId="77777777" w:rsidR="00321B30" w:rsidRPr="00C2102E" w:rsidRDefault="00321B30" w:rsidP="00465F35">
            <w:pPr>
              <w:widowControl w:val="0"/>
              <w:ind w:firstLine="851"/>
              <w:jc w:val="both"/>
            </w:pPr>
          </w:p>
        </w:tc>
        <w:tc>
          <w:tcPr>
            <w:tcW w:w="2340" w:type="dxa"/>
          </w:tcPr>
          <w:p w14:paraId="610845DA" w14:textId="77777777" w:rsidR="00321B30" w:rsidRPr="00C2102E" w:rsidRDefault="00321B30" w:rsidP="00465F35">
            <w:pPr>
              <w:widowControl w:val="0"/>
              <w:jc w:val="both"/>
            </w:pPr>
            <w:r w:rsidRPr="00C2102E">
              <w:t xml:space="preserve">За побуріння 75-85% кошиків та вологості насіння 12-14% через 7-10 днів після </w:t>
            </w:r>
            <w:proofErr w:type="spellStart"/>
            <w:r w:rsidRPr="00C2102E">
              <w:t>десикації</w:t>
            </w:r>
            <w:proofErr w:type="spellEnd"/>
            <w:r w:rsidRPr="00C2102E">
              <w:t xml:space="preserve"> </w:t>
            </w:r>
          </w:p>
        </w:tc>
        <w:tc>
          <w:tcPr>
            <w:tcW w:w="3188" w:type="dxa"/>
          </w:tcPr>
          <w:p w14:paraId="156CB92E" w14:textId="77777777" w:rsidR="00321B30" w:rsidRPr="00C2102E" w:rsidRDefault="00321B30" w:rsidP="00465F35">
            <w:pPr>
              <w:widowControl w:val="0"/>
              <w:spacing w:line="288" w:lineRule="auto"/>
              <w:ind w:firstLine="851"/>
              <w:jc w:val="both"/>
            </w:pPr>
          </w:p>
        </w:tc>
      </w:tr>
      <w:tr w:rsidR="00321B30" w:rsidRPr="00C2102E" w14:paraId="116FCCF3" w14:textId="77777777" w:rsidTr="00465F35">
        <w:trPr>
          <w:jc w:val="center"/>
        </w:trPr>
        <w:tc>
          <w:tcPr>
            <w:tcW w:w="1980" w:type="dxa"/>
            <w:vMerge w:val="restart"/>
          </w:tcPr>
          <w:p w14:paraId="7791FDA8" w14:textId="77777777" w:rsidR="00321B30" w:rsidRPr="00C2102E" w:rsidRDefault="00321B30" w:rsidP="00465F35">
            <w:pPr>
              <w:widowControl w:val="0"/>
              <w:jc w:val="both"/>
            </w:pPr>
            <w:r w:rsidRPr="00C2102E">
              <w:t xml:space="preserve">Після збирання урожаю </w:t>
            </w:r>
          </w:p>
          <w:p w14:paraId="36BD20E0" w14:textId="77777777" w:rsidR="00321B30" w:rsidRPr="00C2102E" w:rsidRDefault="00321B30" w:rsidP="00465F35">
            <w:pPr>
              <w:widowControl w:val="0"/>
              <w:ind w:firstLine="851"/>
              <w:jc w:val="both"/>
            </w:pPr>
          </w:p>
        </w:tc>
        <w:tc>
          <w:tcPr>
            <w:tcW w:w="2268" w:type="dxa"/>
            <w:vMerge w:val="restart"/>
          </w:tcPr>
          <w:p w14:paraId="10A2FB2F" w14:textId="77777777" w:rsidR="00321B30" w:rsidRPr="00C2102E" w:rsidRDefault="00321B30" w:rsidP="00465F35">
            <w:pPr>
              <w:widowControl w:val="0"/>
              <w:jc w:val="both"/>
            </w:pPr>
            <w:r w:rsidRPr="00C2102E">
              <w:t xml:space="preserve">Основні шкідники та збудники </w:t>
            </w:r>
            <w:proofErr w:type="spellStart"/>
            <w:r w:rsidRPr="00C2102E">
              <w:t>хвороб</w:t>
            </w:r>
            <w:proofErr w:type="spellEnd"/>
            <w:r w:rsidRPr="00C2102E">
              <w:t xml:space="preserve"> </w:t>
            </w:r>
          </w:p>
          <w:p w14:paraId="578AEA54" w14:textId="77777777" w:rsidR="00321B30" w:rsidRPr="00C2102E" w:rsidRDefault="00321B30" w:rsidP="00465F35">
            <w:pPr>
              <w:widowControl w:val="0"/>
              <w:ind w:firstLine="851"/>
              <w:jc w:val="both"/>
            </w:pPr>
          </w:p>
        </w:tc>
        <w:tc>
          <w:tcPr>
            <w:tcW w:w="2340" w:type="dxa"/>
            <w:vMerge w:val="restart"/>
          </w:tcPr>
          <w:p w14:paraId="074C7176" w14:textId="77777777" w:rsidR="00321B30" w:rsidRPr="00C2102E" w:rsidRDefault="00321B30" w:rsidP="00465F35">
            <w:pPr>
              <w:widowControl w:val="0"/>
              <w:jc w:val="both"/>
            </w:pPr>
            <w:r w:rsidRPr="00C2102E">
              <w:t xml:space="preserve">Для зменшення кількості інфекції збудників </w:t>
            </w:r>
            <w:proofErr w:type="spellStart"/>
            <w:r w:rsidRPr="00C2102E">
              <w:t>хвороб</w:t>
            </w:r>
            <w:proofErr w:type="spellEnd"/>
            <w:r w:rsidRPr="00C2102E">
              <w:t xml:space="preserve"> та чисельності шкідників</w:t>
            </w:r>
          </w:p>
          <w:p w14:paraId="1AA96049" w14:textId="77777777" w:rsidR="00321B30" w:rsidRPr="00C2102E" w:rsidRDefault="00321B30" w:rsidP="00465F35">
            <w:pPr>
              <w:widowControl w:val="0"/>
              <w:ind w:firstLine="851"/>
              <w:jc w:val="both"/>
            </w:pPr>
          </w:p>
        </w:tc>
        <w:tc>
          <w:tcPr>
            <w:tcW w:w="3188" w:type="dxa"/>
          </w:tcPr>
          <w:p w14:paraId="6EDF8EA2" w14:textId="77777777" w:rsidR="00321B30" w:rsidRPr="00C2102E" w:rsidRDefault="00321B30" w:rsidP="00465F35">
            <w:pPr>
              <w:widowControl w:val="0"/>
              <w:jc w:val="both"/>
            </w:pPr>
            <w:r w:rsidRPr="00C2102E">
              <w:t>Подрібнення та заорювання післязбиральних решток, видалення й спалювання залишків у місцях обмолоту і доробки насіння</w:t>
            </w:r>
          </w:p>
        </w:tc>
      </w:tr>
      <w:tr w:rsidR="00321B30" w:rsidRPr="00C2102E" w14:paraId="27E3B215" w14:textId="77777777" w:rsidTr="00465F35">
        <w:trPr>
          <w:jc w:val="center"/>
        </w:trPr>
        <w:tc>
          <w:tcPr>
            <w:tcW w:w="1980" w:type="dxa"/>
            <w:vMerge/>
          </w:tcPr>
          <w:p w14:paraId="09162F91" w14:textId="77777777" w:rsidR="00321B30" w:rsidRPr="00C2102E" w:rsidRDefault="00321B30" w:rsidP="00465F35">
            <w:pPr>
              <w:widowControl w:val="0"/>
              <w:pBdr>
                <w:top w:val="nil"/>
                <w:left w:val="nil"/>
                <w:bottom w:val="nil"/>
                <w:right w:val="nil"/>
                <w:between w:val="nil"/>
              </w:pBdr>
              <w:spacing w:line="276" w:lineRule="auto"/>
              <w:ind w:firstLine="851"/>
            </w:pPr>
          </w:p>
        </w:tc>
        <w:tc>
          <w:tcPr>
            <w:tcW w:w="2268" w:type="dxa"/>
            <w:vMerge/>
          </w:tcPr>
          <w:p w14:paraId="332B8460" w14:textId="77777777" w:rsidR="00321B30" w:rsidRPr="00C2102E" w:rsidRDefault="00321B30" w:rsidP="00465F35">
            <w:pPr>
              <w:widowControl w:val="0"/>
              <w:pBdr>
                <w:top w:val="nil"/>
                <w:left w:val="nil"/>
                <w:bottom w:val="nil"/>
                <w:right w:val="nil"/>
                <w:between w:val="nil"/>
              </w:pBdr>
              <w:spacing w:line="276" w:lineRule="auto"/>
              <w:ind w:firstLine="851"/>
            </w:pPr>
          </w:p>
        </w:tc>
        <w:tc>
          <w:tcPr>
            <w:tcW w:w="2340" w:type="dxa"/>
            <w:vMerge/>
          </w:tcPr>
          <w:p w14:paraId="27822148" w14:textId="77777777" w:rsidR="00321B30" w:rsidRPr="00C2102E" w:rsidRDefault="00321B30" w:rsidP="00465F35">
            <w:pPr>
              <w:widowControl w:val="0"/>
              <w:pBdr>
                <w:top w:val="nil"/>
                <w:left w:val="nil"/>
                <w:bottom w:val="nil"/>
                <w:right w:val="nil"/>
                <w:between w:val="nil"/>
              </w:pBdr>
              <w:spacing w:line="276" w:lineRule="auto"/>
              <w:ind w:firstLine="851"/>
            </w:pPr>
          </w:p>
        </w:tc>
        <w:tc>
          <w:tcPr>
            <w:tcW w:w="3188" w:type="dxa"/>
          </w:tcPr>
          <w:p w14:paraId="464388CB" w14:textId="77777777" w:rsidR="00321B30" w:rsidRPr="00C2102E" w:rsidRDefault="00321B30" w:rsidP="00465F35">
            <w:pPr>
              <w:widowControl w:val="0"/>
              <w:jc w:val="both"/>
            </w:pPr>
            <w:r w:rsidRPr="00C2102E">
              <w:t>Очищення, підсушування насіння до вологості 7% (посівне) і 12% (товарне)</w:t>
            </w:r>
          </w:p>
        </w:tc>
      </w:tr>
    </w:tbl>
    <w:p w14:paraId="082A6717" w14:textId="77777777" w:rsidR="00321B30" w:rsidRPr="00C2102E" w:rsidRDefault="00321B30" w:rsidP="00321B30">
      <w:pPr>
        <w:widowControl w:val="0"/>
        <w:ind w:firstLine="851"/>
        <w:jc w:val="center"/>
        <w:rPr>
          <w:b/>
          <w:sz w:val="32"/>
          <w:szCs w:val="32"/>
        </w:rPr>
      </w:pPr>
      <w:r w:rsidRPr="00C2102E">
        <w:rPr>
          <w:b/>
          <w:sz w:val="32"/>
          <w:szCs w:val="32"/>
        </w:rPr>
        <w:lastRenderedPageBreak/>
        <w:t>ШКІДНИКИ І ХВОРОБИ РІПАКУ</w:t>
      </w:r>
    </w:p>
    <w:p w14:paraId="5DC19BB2" w14:textId="77777777" w:rsidR="00321B30" w:rsidRPr="00C2102E" w:rsidRDefault="00321B30" w:rsidP="00321B30">
      <w:pPr>
        <w:widowControl w:val="0"/>
        <w:ind w:firstLine="851"/>
        <w:jc w:val="center"/>
        <w:rPr>
          <w:b/>
          <w:sz w:val="28"/>
          <w:szCs w:val="28"/>
        </w:rPr>
      </w:pPr>
    </w:p>
    <w:p w14:paraId="677EDA4C" w14:textId="77777777" w:rsidR="00321B30" w:rsidRDefault="00321B30" w:rsidP="00321B30">
      <w:pPr>
        <w:widowControl w:val="0"/>
        <w:ind w:firstLine="851"/>
        <w:jc w:val="both"/>
        <w:rPr>
          <w:sz w:val="28"/>
          <w:szCs w:val="28"/>
        </w:rPr>
      </w:pPr>
      <w:r w:rsidRPr="00C2102E">
        <w:rPr>
          <w:b/>
          <w:sz w:val="28"/>
          <w:szCs w:val="28"/>
        </w:rPr>
        <w:t xml:space="preserve">Хрестоцвіті блішки </w:t>
      </w:r>
      <w:r w:rsidRPr="00C2102E">
        <w:rPr>
          <w:iCs/>
          <w:sz w:val="28"/>
          <w:szCs w:val="28"/>
        </w:rPr>
        <w:t>(</w:t>
      </w:r>
      <w:proofErr w:type="spellStart"/>
      <w:r w:rsidRPr="00C2102E">
        <w:rPr>
          <w:i/>
          <w:sz w:val="28"/>
          <w:szCs w:val="28"/>
        </w:rPr>
        <w:t>Phyllotreta</w:t>
      </w:r>
      <w:proofErr w:type="spellEnd"/>
      <w:r w:rsidRPr="00C2102E">
        <w:rPr>
          <w:i/>
          <w:sz w:val="28"/>
          <w:szCs w:val="28"/>
        </w:rPr>
        <w:t xml:space="preserve"> </w:t>
      </w:r>
      <w:proofErr w:type="spellStart"/>
      <w:r w:rsidRPr="00C2102E">
        <w:rPr>
          <w:i/>
          <w:sz w:val="28"/>
          <w:szCs w:val="28"/>
          <w:highlight w:val="white"/>
        </w:rPr>
        <w:t>crusiferae</w:t>
      </w:r>
      <w:proofErr w:type="spellEnd"/>
      <w:r w:rsidRPr="00C2102E">
        <w:rPr>
          <w:rFonts w:eastAsia="Arial"/>
          <w:b/>
          <w:sz w:val="20"/>
          <w:szCs w:val="20"/>
          <w:highlight w:val="white"/>
        </w:rPr>
        <w:t xml:space="preserve"> </w:t>
      </w:r>
      <w:r w:rsidRPr="00C2102E">
        <w:rPr>
          <w:sz w:val="28"/>
          <w:szCs w:val="28"/>
        </w:rPr>
        <w:t>(</w:t>
      </w:r>
      <w:proofErr w:type="spellStart"/>
      <w:r w:rsidRPr="00C2102E">
        <w:rPr>
          <w:sz w:val="28"/>
          <w:szCs w:val="28"/>
        </w:rPr>
        <w:t>Goeze</w:t>
      </w:r>
      <w:proofErr w:type="spellEnd"/>
      <w:r w:rsidRPr="00C2102E">
        <w:rPr>
          <w:sz w:val="28"/>
          <w:szCs w:val="28"/>
        </w:rPr>
        <w:t>, 1777</w:t>
      </w:r>
      <w:r w:rsidRPr="00966CE0">
        <w:rPr>
          <w:sz w:val="28"/>
          <w:szCs w:val="28"/>
        </w:rPr>
        <w:t>)</w:t>
      </w:r>
      <w:r w:rsidRPr="00966CE0">
        <w:rPr>
          <w:iCs/>
          <w:sz w:val="28"/>
          <w:szCs w:val="28"/>
        </w:rPr>
        <w:t>)</w:t>
      </w:r>
      <w:r>
        <w:rPr>
          <w:iCs/>
          <w:sz w:val="28"/>
          <w:szCs w:val="28"/>
        </w:rPr>
        <w:t>,</w:t>
      </w:r>
      <w:r w:rsidRPr="00966CE0">
        <w:rPr>
          <w:sz w:val="28"/>
          <w:szCs w:val="28"/>
        </w:rPr>
        <w:t xml:space="preserve"> за прохолодної погоди </w:t>
      </w:r>
      <w:r>
        <w:rPr>
          <w:sz w:val="28"/>
          <w:szCs w:val="28"/>
        </w:rPr>
        <w:t xml:space="preserve">на початку квітня 2025 р., </w:t>
      </w:r>
      <w:r w:rsidRPr="00966CE0">
        <w:rPr>
          <w:sz w:val="28"/>
          <w:szCs w:val="28"/>
        </w:rPr>
        <w:t>мляво</w:t>
      </w:r>
      <w:r w:rsidRPr="00C2102E">
        <w:rPr>
          <w:bCs/>
          <w:sz w:val="28"/>
          <w:szCs w:val="28"/>
        </w:rPr>
        <w:t xml:space="preserve"> </w:t>
      </w:r>
      <w:r w:rsidRPr="00C2102E">
        <w:rPr>
          <w:sz w:val="28"/>
          <w:szCs w:val="28"/>
        </w:rPr>
        <w:t xml:space="preserve">заселяли </w:t>
      </w:r>
      <w:r>
        <w:rPr>
          <w:sz w:val="28"/>
          <w:szCs w:val="28"/>
        </w:rPr>
        <w:t>2-30, в осередках 84-100</w:t>
      </w:r>
      <w:r w:rsidRPr="00C2102E">
        <w:rPr>
          <w:sz w:val="28"/>
          <w:szCs w:val="28"/>
        </w:rPr>
        <w:t xml:space="preserve">% </w:t>
      </w:r>
      <w:r>
        <w:rPr>
          <w:sz w:val="28"/>
          <w:szCs w:val="28"/>
        </w:rPr>
        <w:t>посівів</w:t>
      </w:r>
      <w:r w:rsidRPr="00C2102E">
        <w:rPr>
          <w:sz w:val="28"/>
          <w:szCs w:val="28"/>
        </w:rPr>
        <w:t xml:space="preserve"> ріпак</w:t>
      </w:r>
      <w:r>
        <w:rPr>
          <w:sz w:val="28"/>
          <w:szCs w:val="28"/>
        </w:rPr>
        <w:t>у</w:t>
      </w:r>
      <w:r w:rsidRPr="00C2102E">
        <w:rPr>
          <w:sz w:val="28"/>
          <w:szCs w:val="28"/>
        </w:rPr>
        <w:t xml:space="preserve"> озимого</w:t>
      </w:r>
      <w:r>
        <w:rPr>
          <w:sz w:val="28"/>
          <w:szCs w:val="28"/>
        </w:rPr>
        <w:t>.</w:t>
      </w:r>
      <w:r w:rsidRPr="00C2102E">
        <w:rPr>
          <w:sz w:val="28"/>
          <w:szCs w:val="28"/>
        </w:rPr>
        <w:t xml:space="preserve"> </w:t>
      </w:r>
      <w:r>
        <w:rPr>
          <w:sz w:val="28"/>
          <w:szCs w:val="28"/>
        </w:rPr>
        <w:t>За ч</w:t>
      </w:r>
      <w:r w:rsidRPr="00C2102E">
        <w:rPr>
          <w:sz w:val="28"/>
          <w:szCs w:val="28"/>
        </w:rPr>
        <w:t>исельн</w:t>
      </w:r>
      <w:r>
        <w:rPr>
          <w:sz w:val="28"/>
          <w:szCs w:val="28"/>
        </w:rPr>
        <w:t>ості</w:t>
      </w:r>
      <w:r w:rsidRPr="00C2102E">
        <w:rPr>
          <w:sz w:val="28"/>
          <w:szCs w:val="28"/>
        </w:rPr>
        <w:t xml:space="preserve"> </w:t>
      </w:r>
      <w:r>
        <w:rPr>
          <w:sz w:val="28"/>
          <w:szCs w:val="28"/>
        </w:rPr>
        <w:t>0,2</w:t>
      </w:r>
      <w:r w:rsidRPr="00C2102E">
        <w:rPr>
          <w:sz w:val="28"/>
          <w:szCs w:val="28"/>
        </w:rPr>
        <w:t xml:space="preserve">-3, в осередках </w:t>
      </w:r>
      <w:r>
        <w:rPr>
          <w:sz w:val="28"/>
          <w:szCs w:val="28"/>
        </w:rPr>
        <w:t xml:space="preserve">Волинської, Житомирської, Миколаївської, Кіровоградської, Київської, Полтавської, Сумської, Тернопільської, Хмельницької </w:t>
      </w:r>
      <w:r w:rsidRPr="00C2102E">
        <w:rPr>
          <w:sz w:val="28"/>
          <w:szCs w:val="28"/>
        </w:rPr>
        <w:t>областей 4-</w:t>
      </w:r>
      <w:r>
        <w:rPr>
          <w:sz w:val="28"/>
          <w:szCs w:val="28"/>
        </w:rPr>
        <w:t>9</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Pr>
          <w:sz w:val="28"/>
          <w:szCs w:val="28"/>
        </w:rPr>
        <w:t xml:space="preserve"> блішки</w:t>
      </w:r>
      <w:r w:rsidRPr="00C2102E">
        <w:rPr>
          <w:sz w:val="28"/>
          <w:szCs w:val="28"/>
        </w:rPr>
        <w:t xml:space="preserve"> пошкод</w:t>
      </w:r>
      <w:r>
        <w:rPr>
          <w:sz w:val="28"/>
          <w:szCs w:val="28"/>
        </w:rPr>
        <w:t>или</w:t>
      </w:r>
      <w:r w:rsidRPr="00C2102E">
        <w:rPr>
          <w:sz w:val="28"/>
          <w:szCs w:val="28"/>
        </w:rPr>
        <w:t xml:space="preserve"> </w:t>
      </w:r>
      <w:r>
        <w:rPr>
          <w:sz w:val="28"/>
          <w:szCs w:val="28"/>
        </w:rPr>
        <w:t>1-7</w:t>
      </w:r>
      <w:r w:rsidRPr="00C2102E">
        <w:rPr>
          <w:sz w:val="28"/>
          <w:szCs w:val="28"/>
        </w:rPr>
        <w:t xml:space="preserve">, у крайових смугах полів </w:t>
      </w:r>
      <w:r>
        <w:rPr>
          <w:sz w:val="28"/>
          <w:szCs w:val="28"/>
        </w:rPr>
        <w:t>до 15</w:t>
      </w:r>
      <w:r w:rsidRPr="00C2102E">
        <w:rPr>
          <w:sz w:val="28"/>
          <w:szCs w:val="28"/>
        </w:rPr>
        <w:t>% (</w:t>
      </w:r>
      <w:r>
        <w:rPr>
          <w:sz w:val="28"/>
          <w:szCs w:val="28"/>
        </w:rPr>
        <w:t xml:space="preserve">Житомирська, </w:t>
      </w:r>
      <w:r w:rsidRPr="00C2102E">
        <w:rPr>
          <w:sz w:val="28"/>
          <w:szCs w:val="28"/>
        </w:rPr>
        <w:t>Хмельницька</w:t>
      </w:r>
      <w:r>
        <w:rPr>
          <w:sz w:val="28"/>
          <w:szCs w:val="28"/>
        </w:rPr>
        <w:t xml:space="preserve"> </w:t>
      </w:r>
      <w:r w:rsidRPr="00C2102E">
        <w:rPr>
          <w:sz w:val="28"/>
          <w:szCs w:val="28"/>
        </w:rPr>
        <w:t>обл.) рослин у слабкому та середньому ступеня</w:t>
      </w:r>
      <w:r>
        <w:rPr>
          <w:sz w:val="28"/>
          <w:szCs w:val="28"/>
        </w:rPr>
        <w:t>х</w:t>
      </w:r>
      <w:r w:rsidRPr="00C2102E">
        <w:rPr>
          <w:sz w:val="28"/>
          <w:szCs w:val="28"/>
        </w:rPr>
        <w:t xml:space="preserve">. </w:t>
      </w:r>
    </w:p>
    <w:p w14:paraId="08897F43" w14:textId="77777777" w:rsidR="00321B30" w:rsidRPr="00C2102E" w:rsidRDefault="00321B30" w:rsidP="00321B30">
      <w:pPr>
        <w:widowControl w:val="0"/>
        <w:ind w:firstLine="851"/>
        <w:jc w:val="both"/>
        <w:rPr>
          <w:sz w:val="28"/>
          <w:szCs w:val="28"/>
        </w:rPr>
      </w:pPr>
      <w:r>
        <w:rPr>
          <w:sz w:val="28"/>
          <w:szCs w:val="28"/>
        </w:rPr>
        <w:t xml:space="preserve">У посівах ярого ріпаку Тернопільської області </w:t>
      </w:r>
      <w:proofErr w:type="spellStart"/>
      <w:r>
        <w:rPr>
          <w:sz w:val="28"/>
          <w:szCs w:val="28"/>
        </w:rPr>
        <w:t>пошкодженість</w:t>
      </w:r>
      <w:proofErr w:type="spellEnd"/>
      <w:r>
        <w:rPr>
          <w:sz w:val="28"/>
          <w:szCs w:val="28"/>
        </w:rPr>
        <w:t xml:space="preserve"> рослин хрестоцвітими блішками в середньому становила 5%.</w:t>
      </w:r>
    </w:p>
    <w:p w14:paraId="1DE3E52A" w14:textId="77777777" w:rsidR="00321B30" w:rsidRPr="0020474B" w:rsidRDefault="00321B30" w:rsidP="00321B30">
      <w:pPr>
        <w:widowControl w:val="0"/>
        <w:ind w:firstLine="851"/>
        <w:jc w:val="both"/>
        <w:rPr>
          <w:sz w:val="28"/>
          <w:szCs w:val="28"/>
        </w:rPr>
      </w:pPr>
    </w:p>
    <w:p w14:paraId="4ADB3C19" w14:textId="77777777" w:rsidR="00321B30" w:rsidRPr="00C2102E" w:rsidRDefault="00321B30" w:rsidP="00321B30">
      <w:pPr>
        <w:ind w:firstLine="851"/>
        <w:jc w:val="center"/>
        <w:rPr>
          <w:i/>
        </w:rPr>
      </w:pPr>
      <w:r w:rsidRPr="00C2102E">
        <w:rPr>
          <w:noProof/>
          <w:sz w:val="20"/>
          <w:szCs w:val="20"/>
          <w:lang w:eastAsia="uk-UA"/>
        </w:rPr>
        <w:drawing>
          <wp:inline distT="0" distB="0" distL="0" distR="0" wp14:anchorId="31083C46" wp14:editId="23FD1BA1">
            <wp:extent cx="2271883" cy="1444515"/>
            <wp:effectExtent l="133350" t="76200" r="71755" b="137160"/>
            <wp:docPr id="945" name="image361.jpg" descr="Хрестоцвіті блішки - Як боротися? (Перевірені способи)"/>
            <wp:cNvGraphicFramePr/>
            <a:graphic xmlns:a="http://schemas.openxmlformats.org/drawingml/2006/main">
              <a:graphicData uri="http://schemas.openxmlformats.org/drawingml/2006/picture">
                <pic:pic xmlns:pic="http://schemas.openxmlformats.org/drawingml/2006/picture">
                  <pic:nvPicPr>
                    <pic:cNvPr id="0" name="image361.jpg" descr="Хрестоцвіті блішки - Як боротися? (Перевірені способи)"/>
                    <pic:cNvPicPr preferRelativeResize="0"/>
                  </pic:nvPicPr>
                  <pic:blipFill>
                    <a:blip r:embed="rId205"/>
                    <a:srcRect/>
                    <a:stretch>
                      <a:fillRect/>
                    </a:stretch>
                  </pic:blipFill>
                  <pic:spPr>
                    <a:xfrm>
                      <a:off x="0" y="0"/>
                      <a:ext cx="2294388" cy="14588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79D5BA1" w14:textId="77777777" w:rsidR="00321B30" w:rsidRPr="0020474B" w:rsidRDefault="00321B30" w:rsidP="00321B30">
      <w:pPr>
        <w:ind w:firstLine="851"/>
        <w:jc w:val="center"/>
        <w:rPr>
          <w:b/>
          <w:i/>
        </w:rPr>
      </w:pPr>
      <w:r w:rsidRPr="0020474B">
        <w:rPr>
          <w:b/>
          <w:i/>
        </w:rPr>
        <w:t xml:space="preserve">Хрестоцвіті блішки </w:t>
      </w:r>
    </w:p>
    <w:p w14:paraId="4AD11371" w14:textId="77777777" w:rsidR="00321B30" w:rsidRPr="00C2102E" w:rsidRDefault="00321B30" w:rsidP="00321B30">
      <w:pPr>
        <w:ind w:firstLine="851"/>
        <w:jc w:val="center"/>
        <w:rPr>
          <w:b/>
          <w:i/>
        </w:rPr>
      </w:pPr>
    </w:p>
    <w:p w14:paraId="51E3BBBA" w14:textId="77777777" w:rsidR="00321B30" w:rsidRPr="00C2102E" w:rsidRDefault="00321B30" w:rsidP="00321B30">
      <w:pPr>
        <w:widowControl w:val="0"/>
        <w:ind w:firstLine="851"/>
        <w:jc w:val="both"/>
        <w:rPr>
          <w:sz w:val="28"/>
          <w:szCs w:val="28"/>
        </w:rPr>
      </w:pPr>
      <w:r>
        <w:rPr>
          <w:sz w:val="28"/>
          <w:szCs w:val="28"/>
        </w:rPr>
        <w:t>У вересні-жовтні</w:t>
      </w:r>
      <w:r w:rsidRPr="00C2102E">
        <w:rPr>
          <w:sz w:val="28"/>
          <w:szCs w:val="28"/>
        </w:rPr>
        <w:t xml:space="preserve"> 202</w:t>
      </w:r>
      <w:r>
        <w:rPr>
          <w:sz w:val="28"/>
          <w:szCs w:val="28"/>
        </w:rPr>
        <w:t>5</w:t>
      </w:r>
      <w:r w:rsidRPr="00C2102E">
        <w:rPr>
          <w:sz w:val="28"/>
          <w:szCs w:val="28"/>
        </w:rPr>
        <w:t xml:space="preserve"> р. </w:t>
      </w:r>
      <w:r>
        <w:rPr>
          <w:sz w:val="28"/>
          <w:szCs w:val="28"/>
        </w:rPr>
        <w:t xml:space="preserve">за теплої сонячної погоди шкідники, які переважно заселяли крайові смуги полів, мали поширення на 3-69% площ сходів озимого ріпаку, де у </w:t>
      </w:r>
      <w:r w:rsidRPr="00C2102E">
        <w:rPr>
          <w:sz w:val="28"/>
          <w:szCs w:val="28"/>
        </w:rPr>
        <w:t>чисельн</w:t>
      </w:r>
      <w:r>
        <w:rPr>
          <w:sz w:val="28"/>
          <w:szCs w:val="28"/>
        </w:rPr>
        <w:t>ості</w:t>
      </w:r>
      <w:r w:rsidRPr="00C2102E">
        <w:rPr>
          <w:sz w:val="28"/>
          <w:szCs w:val="28"/>
        </w:rPr>
        <w:t xml:space="preserve"> 0,</w:t>
      </w:r>
      <w:r>
        <w:rPr>
          <w:sz w:val="28"/>
          <w:szCs w:val="28"/>
        </w:rPr>
        <w:t>2</w:t>
      </w:r>
      <w:r w:rsidRPr="00C2102E">
        <w:rPr>
          <w:sz w:val="28"/>
          <w:szCs w:val="28"/>
        </w:rPr>
        <w:t>-</w:t>
      </w:r>
      <w:r>
        <w:rPr>
          <w:sz w:val="28"/>
          <w:szCs w:val="28"/>
        </w:rPr>
        <w:t>3</w:t>
      </w:r>
      <w:r w:rsidRPr="00C2102E">
        <w:rPr>
          <w:sz w:val="28"/>
          <w:szCs w:val="28"/>
        </w:rPr>
        <w:t xml:space="preserve">, подекуди </w:t>
      </w:r>
      <w:r>
        <w:rPr>
          <w:sz w:val="28"/>
          <w:szCs w:val="28"/>
        </w:rPr>
        <w:t>4-7</w:t>
      </w:r>
      <w:r w:rsidRPr="00C2102E">
        <w:rPr>
          <w:sz w:val="28"/>
          <w:szCs w:val="28"/>
        </w:rPr>
        <w:t xml:space="preserve"> </w:t>
      </w:r>
      <w:r>
        <w:rPr>
          <w:sz w:val="28"/>
          <w:szCs w:val="28"/>
        </w:rPr>
        <w:t xml:space="preserve">(Сумська, Черкаська обл.)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Pr>
          <w:sz w:val="28"/>
          <w:szCs w:val="28"/>
        </w:rPr>
        <w:t xml:space="preserve"> заселили та пошкодили в середньому 2-6% рослин</w:t>
      </w:r>
      <w:r w:rsidRPr="00C2102E">
        <w:rPr>
          <w:sz w:val="28"/>
          <w:szCs w:val="28"/>
        </w:rPr>
        <w:t>.</w:t>
      </w:r>
    </w:p>
    <w:p w14:paraId="28A5BB11" w14:textId="77777777" w:rsidR="00321B30" w:rsidRPr="00C2102E" w:rsidRDefault="00321B30" w:rsidP="00321B30">
      <w:pPr>
        <w:widowControl w:val="0"/>
        <w:ind w:firstLine="851"/>
        <w:jc w:val="both"/>
        <w:rPr>
          <w:sz w:val="28"/>
          <w:szCs w:val="28"/>
        </w:rPr>
      </w:pPr>
      <w:r w:rsidRPr="00C2102E">
        <w:rPr>
          <w:sz w:val="28"/>
          <w:szCs w:val="28"/>
        </w:rPr>
        <w:t>Запас хрестоцвітих блішок</w:t>
      </w:r>
      <w:r>
        <w:rPr>
          <w:sz w:val="28"/>
          <w:szCs w:val="28"/>
        </w:rPr>
        <w:t>, що пішли в зиму,</w:t>
      </w:r>
      <w:r w:rsidRPr="00C2102E">
        <w:rPr>
          <w:sz w:val="28"/>
          <w:szCs w:val="28"/>
        </w:rPr>
        <w:t xml:space="preserve"> в середньому становить 0,5-</w:t>
      </w:r>
      <w:r>
        <w:rPr>
          <w:sz w:val="28"/>
          <w:szCs w:val="28"/>
        </w:rPr>
        <w:t>5</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Тому враховуючи значний запас фітофага, у 202</w:t>
      </w:r>
      <w:r>
        <w:rPr>
          <w:sz w:val="28"/>
          <w:szCs w:val="28"/>
        </w:rPr>
        <w:t>6</w:t>
      </w:r>
      <w:r w:rsidRPr="00C2102E">
        <w:rPr>
          <w:sz w:val="28"/>
          <w:szCs w:val="28"/>
        </w:rPr>
        <w:t xml:space="preserve"> р. за теплої сухої погоди навесні, скрізь можливе зростання чисельності й шкідливості блішок, передусім н</w:t>
      </w:r>
      <w:r>
        <w:rPr>
          <w:sz w:val="28"/>
          <w:szCs w:val="28"/>
        </w:rPr>
        <w:t>а</w:t>
      </w:r>
      <w:r w:rsidRPr="00C2102E">
        <w:rPr>
          <w:sz w:val="28"/>
          <w:szCs w:val="28"/>
        </w:rPr>
        <w:t xml:space="preserve"> </w:t>
      </w:r>
      <w:proofErr w:type="spellStart"/>
      <w:r>
        <w:rPr>
          <w:sz w:val="28"/>
          <w:szCs w:val="28"/>
        </w:rPr>
        <w:t>відростаючих</w:t>
      </w:r>
      <w:proofErr w:type="spellEnd"/>
      <w:r>
        <w:rPr>
          <w:sz w:val="28"/>
          <w:szCs w:val="28"/>
        </w:rPr>
        <w:t xml:space="preserve"> </w:t>
      </w:r>
      <w:r w:rsidRPr="00C2102E">
        <w:rPr>
          <w:sz w:val="28"/>
          <w:szCs w:val="28"/>
        </w:rPr>
        <w:t>рослинах</w:t>
      </w:r>
      <w:r>
        <w:rPr>
          <w:sz w:val="28"/>
          <w:szCs w:val="28"/>
        </w:rPr>
        <w:t xml:space="preserve"> </w:t>
      </w:r>
      <w:proofErr w:type="spellStart"/>
      <w:r>
        <w:rPr>
          <w:sz w:val="28"/>
          <w:szCs w:val="28"/>
        </w:rPr>
        <w:t>ріпаків</w:t>
      </w:r>
      <w:proofErr w:type="spellEnd"/>
      <w:r w:rsidRPr="00C2102E">
        <w:rPr>
          <w:sz w:val="28"/>
          <w:szCs w:val="28"/>
        </w:rPr>
        <w:t xml:space="preserve"> озимого та не захищених ранніх сходах ярого. </w:t>
      </w:r>
    </w:p>
    <w:p w14:paraId="7906559C" w14:textId="77777777" w:rsidR="00321B30" w:rsidRDefault="00321B30" w:rsidP="00321B30">
      <w:pPr>
        <w:ind w:firstLine="851"/>
        <w:jc w:val="both"/>
        <w:rPr>
          <w:sz w:val="28"/>
          <w:szCs w:val="28"/>
        </w:rPr>
      </w:pPr>
      <w:r w:rsidRPr="00C2102E">
        <w:rPr>
          <w:b/>
          <w:sz w:val="28"/>
          <w:szCs w:val="28"/>
        </w:rPr>
        <w:t xml:space="preserve">Ріпаковий </w:t>
      </w:r>
      <w:proofErr w:type="spellStart"/>
      <w:r w:rsidRPr="00C2102E">
        <w:rPr>
          <w:b/>
          <w:sz w:val="28"/>
          <w:szCs w:val="28"/>
        </w:rPr>
        <w:t>квіткоїд</w:t>
      </w:r>
      <w:proofErr w:type="spellEnd"/>
      <w:r w:rsidRPr="00C2102E">
        <w:rPr>
          <w:b/>
          <w:sz w:val="28"/>
          <w:szCs w:val="28"/>
        </w:rPr>
        <w:t xml:space="preserve"> </w:t>
      </w:r>
      <w:r w:rsidRPr="00C2102E">
        <w:rPr>
          <w:iCs/>
          <w:sz w:val="28"/>
          <w:szCs w:val="28"/>
          <w:highlight w:val="white"/>
        </w:rPr>
        <w:t>(</w:t>
      </w:r>
      <w:proofErr w:type="spellStart"/>
      <w:r w:rsidRPr="00C2102E">
        <w:rPr>
          <w:i/>
          <w:sz w:val="28"/>
          <w:szCs w:val="28"/>
          <w:highlight w:val="white"/>
        </w:rPr>
        <w:t>Meligethes</w:t>
      </w:r>
      <w:proofErr w:type="spellEnd"/>
      <w:r w:rsidRPr="00C2102E">
        <w:rPr>
          <w:i/>
          <w:sz w:val="28"/>
          <w:szCs w:val="28"/>
          <w:highlight w:val="white"/>
        </w:rPr>
        <w:t xml:space="preserve"> </w:t>
      </w:r>
      <w:proofErr w:type="spellStart"/>
      <w:r w:rsidRPr="00C2102E">
        <w:rPr>
          <w:i/>
          <w:sz w:val="28"/>
          <w:szCs w:val="28"/>
          <w:highlight w:val="white"/>
        </w:rPr>
        <w:t>aeneus</w:t>
      </w:r>
      <w:proofErr w:type="spellEnd"/>
      <w:r w:rsidRPr="00C2102E">
        <w:rPr>
          <w:i/>
          <w:sz w:val="28"/>
          <w:szCs w:val="28"/>
          <w:highlight w:val="white"/>
        </w:rPr>
        <w:t xml:space="preserve"> </w:t>
      </w:r>
      <w:r w:rsidRPr="00C2102E">
        <w:rPr>
          <w:sz w:val="28"/>
          <w:szCs w:val="28"/>
        </w:rPr>
        <w:t>(</w:t>
      </w:r>
      <w:proofErr w:type="spellStart"/>
      <w:r w:rsidRPr="00C2102E">
        <w:rPr>
          <w:sz w:val="28"/>
          <w:szCs w:val="28"/>
        </w:rPr>
        <w:t>Fabricius</w:t>
      </w:r>
      <w:proofErr w:type="spellEnd"/>
      <w:r w:rsidRPr="00C2102E">
        <w:rPr>
          <w:sz w:val="28"/>
          <w:szCs w:val="28"/>
        </w:rPr>
        <w:t>, 1775)</w:t>
      </w:r>
      <w:r w:rsidRPr="00C2102E">
        <w:rPr>
          <w:iCs/>
          <w:sz w:val="28"/>
          <w:szCs w:val="28"/>
          <w:highlight w:val="white"/>
        </w:rPr>
        <w:t>)</w:t>
      </w:r>
      <w:r w:rsidRPr="00C2102E">
        <w:rPr>
          <w:sz w:val="28"/>
          <w:szCs w:val="28"/>
          <w:highlight w:val="white"/>
        </w:rPr>
        <w:t xml:space="preserve"> </w:t>
      </w:r>
      <w:r>
        <w:rPr>
          <w:sz w:val="28"/>
          <w:szCs w:val="28"/>
        </w:rPr>
        <w:t>скрізь</w:t>
      </w:r>
      <w:r w:rsidRPr="00C2102E">
        <w:rPr>
          <w:sz w:val="28"/>
          <w:szCs w:val="28"/>
        </w:rPr>
        <w:t xml:space="preserve"> </w:t>
      </w:r>
      <w:r>
        <w:rPr>
          <w:sz w:val="28"/>
          <w:szCs w:val="28"/>
        </w:rPr>
        <w:t xml:space="preserve">був </w:t>
      </w:r>
      <w:r w:rsidRPr="00C2102E">
        <w:rPr>
          <w:sz w:val="28"/>
          <w:szCs w:val="28"/>
        </w:rPr>
        <w:t xml:space="preserve">масовим і </w:t>
      </w:r>
      <w:proofErr w:type="spellStart"/>
      <w:r w:rsidRPr="00C2102E">
        <w:rPr>
          <w:sz w:val="28"/>
          <w:szCs w:val="28"/>
        </w:rPr>
        <w:t>шкодочинним</w:t>
      </w:r>
      <w:proofErr w:type="spellEnd"/>
      <w:r>
        <w:rPr>
          <w:sz w:val="28"/>
          <w:szCs w:val="28"/>
        </w:rPr>
        <w:t xml:space="preserve">, де </w:t>
      </w:r>
      <w:r w:rsidRPr="00C2102E">
        <w:rPr>
          <w:sz w:val="28"/>
          <w:szCs w:val="28"/>
        </w:rPr>
        <w:t>зас</w:t>
      </w:r>
      <w:r>
        <w:rPr>
          <w:sz w:val="28"/>
          <w:szCs w:val="28"/>
        </w:rPr>
        <w:t>елив посіви озимого ріпаку на</w:t>
      </w:r>
      <w:r w:rsidRPr="00C2102E">
        <w:rPr>
          <w:sz w:val="28"/>
          <w:szCs w:val="28"/>
        </w:rPr>
        <w:t xml:space="preserve"> </w:t>
      </w:r>
      <w:r>
        <w:rPr>
          <w:sz w:val="28"/>
          <w:szCs w:val="28"/>
        </w:rPr>
        <w:t>8-34</w:t>
      </w:r>
      <w:r w:rsidRPr="00C2102E">
        <w:rPr>
          <w:sz w:val="28"/>
          <w:szCs w:val="28"/>
        </w:rPr>
        <w:t>, макс</w:t>
      </w:r>
      <w:r>
        <w:rPr>
          <w:sz w:val="28"/>
          <w:szCs w:val="28"/>
        </w:rPr>
        <w:t>имально</w:t>
      </w:r>
      <w:r w:rsidRPr="00C2102E">
        <w:rPr>
          <w:sz w:val="28"/>
          <w:szCs w:val="28"/>
        </w:rPr>
        <w:t xml:space="preserve"> </w:t>
      </w:r>
      <w:r>
        <w:rPr>
          <w:sz w:val="28"/>
          <w:szCs w:val="28"/>
        </w:rPr>
        <w:t>62-</w:t>
      </w:r>
      <w:r w:rsidRPr="00C2102E">
        <w:rPr>
          <w:sz w:val="28"/>
          <w:szCs w:val="28"/>
        </w:rPr>
        <w:t xml:space="preserve">100% </w:t>
      </w:r>
      <w:r>
        <w:rPr>
          <w:sz w:val="28"/>
          <w:szCs w:val="28"/>
        </w:rPr>
        <w:t xml:space="preserve">(Вінницька, Івано-Франківська, Київська, Миколаївська, Полтавська, Рівненська, Тернопільська, </w:t>
      </w:r>
      <w:r w:rsidRPr="00C2102E">
        <w:rPr>
          <w:sz w:val="28"/>
          <w:szCs w:val="28"/>
        </w:rPr>
        <w:t>Хмельницька обл.)</w:t>
      </w:r>
      <w:r>
        <w:rPr>
          <w:sz w:val="28"/>
          <w:szCs w:val="28"/>
        </w:rPr>
        <w:t xml:space="preserve"> обстежених площ</w:t>
      </w:r>
      <w:r w:rsidRPr="00C2102E">
        <w:rPr>
          <w:sz w:val="28"/>
          <w:szCs w:val="28"/>
        </w:rPr>
        <w:t xml:space="preserve">. У фази бутонізації – цвітіння </w:t>
      </w:r>
      <w:proofErr w:type="spellStart"/>
      <w:r>
        <w:rPr>
          <w:sz w:val="28"/>
          <w:szCs w:val="28"/>
        </w:rPr>
        <w:t>квіткоїд</w:t>
      </w:r>
      <w:proofErr w:type="spellEnd"/>
      <w:r>
        <w:rPr>
          <w:sz w:val="28"/>
          <w:szCs w:val="28"/>
        </w:rPr>
        <w:t xml:space="preserve"> за чисельності</w:t>
      </w:r>
      <w:r w:rsidRPr="00C2102E">
        <w:rPr>
          <w:sz w:val="28"/>
          <w:szCs w:val="28"/>
        </w:rPr>
        <w:t xml:space="preserve"> </w:t>
      </w:r>
      <w:r>
        <w:rPr>
          <w:sz w:val="28"/>
          <w:szCs w:val="28"/>
        </w:rPr>
        <w:t>2</w:t>
      </w:r>
      <w:r w:rsidRPr="00C2102E">
        <w:rPr>
          <w:sz w:val="28"/>
          <w:szCs w:val="28"/>
        </w:rPr>
        <w:t>-</w:t>
      </w:r>
      <w:r>
        <w:rPr>
          <w:sz w:val="28"/>
          <w:szCs w:val="28"/>
        </w:rPr>
        <w:t>6</w:t>
      </w:r>
      <w:r w:rsidRPr="00C2102E">
        <w:rPr>
          <w:sz w:val="28"/>
          <w:szCs w:val="28"/>
        </w:rPr>
        <w:t xml:space="preserve">, в осередках </w:t>
      </w:r>
      <w:r>
        <w:rPr>
          <w:sz w:val="28"/>
          <w:szCs w:val="28"/>
        </w:rPr>
        <w:t>7-14</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рослину в господарствах </w:t>
      </w:r>
      <w:r>
        <w:rPr>
          <w:sz w:val="28"/>
          <w:szCs w:val="28"/>
        </w:rPr>
        <w:t>Вінницької, Житомирської, Івано-Франківської,</w:t>
      </w:r>
      <w:r w:rsidRPr="00C2102E">
        <w:rPr>
          <w:sz w:val="28"/>
          <w:szCs w:val="28"/>
        </w:rPr>
        <w:t xml:space="preserve"> </w:t>
      </w:r>
      <w:r>
        <w:rPr>
          <w:sz w:val="28"/>
          <w:szCs w:val="28"/>
        </w:rPr>
        <w:t xml:space="preserve">Київської, Львівської, Полтавської, Рівненської, Чернівецької </w:t>
      </w:r>
      <w:r w:rsidRPr="00C2102E">
        <w:rPr>
          <w:sz w:val="28"/>
          <w:szCs w:val="28"/>
        </w:rPr>
        <w:t>областей</w:t>
      </w:r>
      <w:r>
        <w:rPr>
          <w:sz w:val="28"/>
          <w:szCs w:val="28"/>
        </w:rPr>
        <w:t xml:space="preserve"> пошкодив</w:t>
      </w:r>
      <w:r w:rsidRPr="00C2102E">
        <w:rPr>
          <w:sz w:val="28"/>
          <w:szCs w:val="28"/>
        </w:rPr>
        <w:t xml:space="preserve"> 2-1</w:t>
      </w:r>
      <w:r>
        <w:rPr>
          <w:sz w:val="28"/>
          <w:szCs w:val="28"/>
        </w:rPr>
        <w:t>1</w:t>
      </w:r>
      <w:r w:rsidRPr="00C2102E">
        <w:rPr>
          <w:sz w:val="28"/>
          <w:szCs w:val="28"/>
        </w:rPr>
        <w:t xml:space="preserve">, у вогнищах </w:t>
      </w:r>
      <w:r>
        <w:rPr>
          <w:sz w:val="28"/>
          <w:szCs w:val="28"/>
        </w:rPr>
        <w:t>12-29</w:t>
      </w:r>
      <w:r w:rsidRPr="00C2102E">
        <w:rPr>
          <w:sz w:val="28"/>
          <w:szCs w:val="28"/>
        </w:rPr>
        <w:t>% (</w:t>
      </w:r>
      <w:r>
        <w:rPr>
          <w:sz w:val="28"/>
          <w:szCs w:val="28"/>
        </w:rPr>
        <w:t xml:space="preserve">Вінницька, Житомирська, Львівська, Рівненська, Хмельницька </w:t>
      </w:r>
      <w:r w:rsidRPr="00C2102E">
        <w:rPr>
          <w:sz w:val="28"/>
          <w:szCs w:val="28"/>
        </w:rPr>
        <w:t>обл.)</w:t>
      </w:r>
      <w:r>
        <w:rPr>
          <w:sz w:val="28"/>
          <w:szCs w:val="28"/>
        </w:rPr>
        <w:t xml:space="preserve"> рослин</w:t>
      </w:r>
      <w:r w:rsidRPr="00C2102E">
        <w:rPr>
          <w:sz w:val="28"/>
          <w:szCs w:val="28"/>
        </w:rPr>
        <w:t xml:space="preserve"> та</w:t>
      </w:r>
      <w:r>
        <w:rPr>
          <w:sz w:val="28"/>
          <w:szCs w:val="28"/>
        </w:rPr>
        <w:t xml:space="preserve"> 2-12</w:t>
      </w:r>
      <w:r w:rsidRPr="00C2102E">
        <w:rPr>
          <w:sz w:val="28"/>
          <w:szCs w:val="28"/>
        </w:rPr>
        <w:t>% квіток. На більшості посівів ріпак</w:t>
      </w:r>
      <w:r>
        <w:rPr>
          <w:sz w:val="28"/>
          <w:szCs w:val="28"/>
        </w:rPr>
        <w:t>у озимого</w:t>
      </w:r>
      <w:r w:rsidRPr="00C2102E">
        <w:rPr>
          <w:sz w:val="28"/>
          <w:szCs w:val="28"/>
        </w:rPr>
        <w:t xml:space="preserve"> чисельність ріпакового </w:t>
      </w:r>
      <w:proofErr w:type="spellStart"/>
      <w:r w:rsidRPr="00C2102E">
        <w:rPr>
          <w:sz w:val="28"/>
          <w:szCs w:val="28"/>
        </w:rPr>
        <w:t>квіткоїда</w:t>
      </w:r>
      <w:proofErr w:type="spellEnd"/>
      <w:r w:rsidRPr="00C2102E">
        <w:rPr>
          <w:sz w:val="28"/>
          <w:szCs w:val="28"/>
        </w:rPr>
        <w:t xml:space="preserve"> стримували вчасно проведені захисні обробки.</w:t>
      </w:r>
    </w:p>
    <w:p w14:paraId="030F4B18" w14:textId="77777777" w:rsidR="00321B30" w:rsidRPr="00C2102E" w:rsidRDefault="00321B30" w:rsidP="00321B30">
      <w:pPr>
        <w:ind w:firstLine="851"/>
        <w:jc w:val="both"/>
        <w:rPr>
          <w:sz w:val="28"/>
          <w:szCs w:val="28"/>
        </w:rPr>
      </w:pPr>
      <w:r>
        <w:rPr>
          <w:sz w:val="28"/>
          <w:szCs w:val="28"/>
        </w:rPr>
        <w:t xml:space="preserve">У посівах ярого ріпаку Житомирської, Тернопільської областей у фази бутонізація - початок цвітіння ріпаковим </w:t>
      </w:r>
      <w:proofErr w:type="spellStart"/>
      <w:r>
        <w:rPr>
          <w:sz w:val="28"/>
          <w:szCs w:val="28"/>
        </w:rPr>
        <w:t>квіткоїдом</w:t>
      </w:r>
      <w:proofErr w:type="spellEnd"/>
      <w:r>
        <w:rPr>
          <w:sz w:val="28"/>
          <w:szCs w:val="28"/>
        </w:rPr>
        <w:t xml:space="preserve"> було ушкоджено 5-8% рослин і 3% бутонів за середньої чисельності 4-8 </w:t>
      </w:r>
      <w:proofErr w:type="spellStart"/>
      <w:r>
        <w:rPr>
          <w:sz w:val="28"/>
          <w:szCs w:val="28"/>
        </w:rPr>
        <w:t>екз</w:t>
      </w:r>
      <w:proofErr w:type="spellEnd"/>
      <w:r>
        <w:rPr>
          <w:sz w:val="28"/>
          <w:szCs w:val="28"/>
        </w:rPr>
        <w:t>. на рослину.</w:t>
      </w:r>
    </w:p>
    <w:p w14:paraId="7CC09049" w14:textId="77777777" w:rsidR="00321B30" w:rsidRPr="0020474B" w:rsidRDefault="00321B30" w:rsidP="00321B30">
      <w:pPr>
        <w:ind w:firstLine="851"/>
        <w:jc w:val="both"/>
        <w:rPr>
          <w:sz w:val="28"/>
          <w:szCs w:val="28"/>
        </w:rPr>
      </w:pPr>
    </w:p>
    <w:p w14:paraId="026C460C" w14:textId="77777777" w:rsidR="00321B30" w:rsidRPr="00C2102E" w:rsidRDefault="00321B30" w:rsidP="00321B30">
      <w:pPr>
        <w:ind w:firstLine="851"/>
        <w:jc w:val="center"/>
        <w:rPr>
          <w:sz w:val="28"/>
          <w:szCs w:val="28"/>
        </w:rPr>
      </w:pPr>
      <w:r w:rsidRPr="00C2102E">
        <w:rPr>
          <w:noProof/>
          <w:sz w:val="20"/>
          <w:szCs w:val="20"/>
          <w:lang w:eastAsia="uk-UA"/>
        </w:rPr>
        <w:drawing>
          <wp:inline distT="0" distB="0" distL="0" distR="0" wp14:anchorId="4019ACEE" wp14:editId="6DB6D246">
            <wp:extent cx="2393268" cy="1483920"/>
            <wp:effectExtent l="114300" t="76200" r="64770" b="135890"/>
            <wp:docPr id="954" name="image367.jpg" descr="Ріпаковий квіткоїд - опис та перелік інсектицидів від шкідника"/>
            <wp:cNvGraphicFramePr/>
            <a:graphic xmlns:a="http://schemas.openxmlformats.org/drawingml/2006/main">
              <a:graphicData uri="http://schemas.openxmlformats.org/drawingml/2006/picture">
                <pic:pic xmlns:pic="http://schemas.openxmlformats.org/drawingml/2006/picture">
                  <pic:nvPicPr>
                    <pic:cNvPr id="0" name="image367.jpg" descr="Ріпаковий квіткоїд - опис та перелік інсектицидів від шкідника"/>
                    <pic:cNvPicPr preferRelativeResize="0"/>
                  </pic:nvPicPr>
                  <pic:blipFill>
                    <a:blip r:embed="rId206"/>
                    <a:srcRect/>
                    <a:stretch>
                      <a:fillRect/>
                    </a:stretch>
                  </pic:blipFill>
                  <pic:spPr>
                    <a:xfrm>
                      <a:off x="0" y="0"/>
                      <a:ext cx="2417001" cy="14986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EC7F8C7" w14:textId="77777777" w:rsidR="00321B30" w:rsidRPr="0020474B" w:rsidRDefault="00321B30" w:rsidP="00321B30">
      <w:pPr>
        <w:ind w:firstLine="851"/>
        <w:jc w:val="center"/>
        <w:rPr>
          <w:b/>
          <w:i/>
        </w:rPr>
      </w:pPr>
      <w:r w:rsidRPr="0020474B">
        <w:rPr>
          <w:b/>
          <w:i/>
        </w:rPr>
        <w:t xml:space="preserve">Жуки ріпакового </w:t>
      </w:r>
      <w:proofErr w:type="spellStart"/>
      <w:r w:rsidRPr="0020474B">
        <w:rPr>
          <w:b/>
          <w:i/>
        </w:rPr>
        <w:t>квіткоїда</w:t>
      </w:r>
      <w:proofErr w:type="spellEnd"/>
    </w:p>
    <w:p w14:paraId="289FA989" w14:textId="77777777" w:rsidR="00321B30" w:rsidRPr="0020474B" w:rsidRDefault="00321B30" w:rsidP="00321B30">
      <w:pPr>
        <w:ind w:firstLine="851"/>
        <w:jc w:val="center"/>
        <w:rPr>
          <w:sz w:val="28"/>
          <w:szCs w:val="28"/>
        </w:rPr>
      </w:pPr>
    </w:p>
    <w:p w14:paraId="1037C2F1" w14:textId="77777777" w:rsidR="00321B30" w:rsidRPr="00C2102E" w:rsidRDefault="00321B30" w:rsidP="00321B30">
      <w:pPr>
        <w:ind w:firstLine="851"/>
        <w:jc w:val="both"/>
        <w:rPr>
          <w:sz w:val="28"/>
          <w:szCs w:val="28"/>
        </w:rPr>
      </w:pPr>
      <w:r w:rsidRPr="00C2102E">
        <w:rPr>
          <w:sz w:val="28"/>
          <w:szCs w:val="28"/>
        </w:rPr>
        <w:t xml:space="preserve">Запас ріпакового </w:t>
      </w:r>
      <w:proofErr w:type="spellStart"/>
      <w:r w:rsidRPr="00C2102E">
        <w:rPr>
          <w:sz w:val="28"/>
          <w:szCs w:val="28"/>
        </w:rPr>
        <w:t>квіткоїда</w:t>
      </w:r>
      <w:proofErr w:type="spellEnd"/>
      <w:r>
        <w:rPr>
          <w:sz w:val="28"/>
          <w:szCs w:val="28"/>
        </w:rPr>
        <w:t>, що пішов в зиму</w:t>
      </w:r>
      <w:r w:rsidRPr="00C2102E">
        <w:rPr>
          <w:sz w:val="28"/>
          <w:szCs w:val="28"/>
        </w:rPr>
        <w:t xml:space="preserve"> (1-</w:t>
      </w:r>
      <w:r>
        <w:rPr>
          <w:sz w:val="28"/>
          <w:szCs w:val="28"/>
        </w:rPr>
        <w:t>4</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xml:space="preserve">) достатній, щоб створити загрозу посівам </w:t>
      </w:r>
      <w:proofErr w:type="spellStart"/>
      <w:r w:rsidRPr="00C2102E">
        <w:rPr>
          <w:sz w:val="28"/>
          <w:szCs w:val="28"/>
        </w:rPr>
        <w:t>ріпаків</w:t>
      </w:r>
      <w:proofErr w:type="spellEnd"/>
      <w:r w:rsidRPr="00C2102E">
        <w:rPr>
          <w:sz w:val="28"/>
          <w:szCs w:val="28"/>
        </w:rPr>
        <w:t xml:space="preserve"> за доброї перезимівлі жуків і теплої посушливої погоди навесні 20</w:t>
      </w:r>
      <w:r>
        <w:rPr>
          <w:sz w:val="28"/>
          <w:szCs w:val="28"/>
        </w:rPr>
        <w:t>26</w:t>
      </w:r>
      <w:r w:rsidRPr="00C2102E">
        <w:rPr>
          <w:sz w:val="28"/>
          <w:szCs w:val="28"/>
        </w:rPr>
        <w:t xml:space="preserve"> р. Щорічно чисельність фітофага залишається на високому рівні, але вчасно проведені хімічні обробки стримують рівень його шкідливості.</w:t>
      </w:r>
    </w:p>
    <w:p w14:paraId="463E46AE" w14:textId="77777777" w:rsidR="00321B30" w:rsidRPr="00C2102E" w:rsidRDefault="00321B30" w:rsidP="00321B30">
      <w:pPr>
        <w:widowControl w:val="0"/>
        <w:ind w:firstLine="851"/>
        <w:jc w:val="both"/>
        <w:rPr>
          <w:sz w:val="28"/>
          <w:szCs w:val="28"/>
        </w:rPr>
      </w:pPr>
      <w:r w:rsidRPr="00C2102E">
        <w:rPr>
          <w:b/>
          <w:sz w:val="28"/>
          <w:szCs w:val="28"/>
        </w:rPr>
        <w:t>Ріпаковий пильщик (трач)</w:t>
      </w:r>
      <w:r w:rsidRPr="00C2102E">
        <w:rPr>
          <w:sz w:val="28"/>
          <w:szCs w:val="28"/>
        </w:rPr>
        <w:t xml:space="preserve"> </w:t>
      </w:r>
      <w:r w:rsidRPr="00C2102E">
        <w:rPr>
          <w:iCs/>
          <w:sz w:val="28"/>
          <w:szCs w:val="28"/>
          <w:highlight w:val="white"/>
        </w:rPr>
        <w:t>(</w:t>
      </w:r>
      <w:proofErr w:type="spellStart"/>
      <w:r w:rsidRPr="00C2102E">
        <w:rPr>
          <w:i/>
          <w:sz w:val="28"/>
          <w:szCs w:val="28"/>
          <w:highlight w:val="white"/>
        </w:rPr>
        <w:t>Athalia</w:t>
      </w:r>
      <w:proofErr w:type="spellEnd"/>
      <w:r w:rsidRPr="00C2102E">
        <w:rPr>
          <w:i/>
          <w:sz w:val="28"/>
          <w:szCs w:val="28"/>
          <w:highlight w:val="white"/>
        </w:rPr>
        <w:t xml:space="preserve"> </w:t>
      </w:r>
      <w:proofErr w:type="spellStart"/>
      <w:r w:rsidRPr="00C2102E">
        <w:rPr>
          <w:i/>
          <w:sz w:val="28"/>
          <w:szCs w:val="28"/>
          <w:highlight w:val="white"/>
        </w:rPr>
        <w:t>rosae</w:t>
      </w:r>
      <w:proofErr w:type="spellEnd"/>
      <w:r w:rsidRPr="00C2102E">
        <w:rPr>
          <w:i/>
          <w:sz w:val="28"/>
          <w:szCs w:val="28"/>
          <w:highlight w:val="white"/>
        </w:rPr>
        <w:t xml:space="preserve"> </w:t>
      </w:r>
      <w:r w:rsidRPr="00C2102E">
        <w:rPr>
          <w:sz w:val="28"/>
          <w:szCs w:val="28"/>
        </w:rPr>
        <w:t>(</w:t>
      </w:r>
      <w:proofErr w:type="spellStart"/>
      <w:r w:rsidRPr="00C2102E">
        <w:rPr>
          <w:sz w:val="28"/>
          <w:szCs w:val="28"/>
        </w:rPr>
        <w:t>Linnaeus</w:t>
      </w:r>
      <w:proofErr w:type="spellEnd"/>
      <w:r w:rsidRPr="00C2102E">
        <w:rPr>
          <w:sz w:val="28"/>
          <w:szCs w:val="28"/>
        </w:rPr>
        <w:t>, 1758)</w:t>
      </w:r>
      <w:r w:rsidRPr="00C2102E">
        <w:rPr>
          <w:iCs/>
          <w:sz w:val="28"/>
          <w:szCs w:val="28"/>
          <w:highlight w:val="white"/>
        </w:rPr>
        <w:t>)</w:t>
      </w:r>
      <w:r w:rsidRPr="00C2102E">
        <w:rPr>
          <w:iCs/>
          <w:sz w:val="28"/>
          <w:szCs w:val="28"/>
        </w:rPr>
        <w:t xml:space="preserve"> </w:t>
      </w:r>
      <w:r>
        <w:rPr>
          <w:iCs/>
          <w:sz w:val="28"/>
          <w:szCs w:val="28"/>
        </w:rPr>
        <w:t xml:space="preserve">навесні 2025 р. не мав значного розвитку та поширення в посівах </w:t>
      </w:r>
      <w:proofErr w:type="spellStart"/>
      <w:r w:rsidRPr="00C2102E">
        <w:rPr>
          <w:iCs/>
          <w:sz w:val="28"/>
          <w:szCs w:val="28"/>
        </w:rPr>
        <w:t>ріпаків</w:t>
      </w:r>
      <w:proofErr w:type="spellEnd"/>
      <w:r w:rsidRPr="00C2102E">
        <w:rPr>
          <w:iCs/>
          <w:sz w:val="28"/>
          <w:szCs w:val="28"/>
        </w:rPr>
        <w:t xml:space="preserve"> озимого і ярого. </w:t>
      </w:r>
      <w:r>
        <w:rPr>
          <w:iCs/>
          <w:sz w:val="28"/>
          <w:szCs w:val="28"/>
        </w:rPr>
        <w:t xml:space="preserve">Розвиток першого покоління фітофага відмічали на бур’янах та посівах ярого ріпаку, де у середній чисельності 0,8 </w:t>
      </w:r>
      <w:proofErr w:type="spellStart"/>
      <w:r>
        <w:rPr>
          <w:iCs/>
          <w:sz w:val="28"/>
          <w:szCs w:val="28"/>
        </w:rPr>
        <w:t>екз</w:t>
      </w:r>
      <w:proofErr w:type="spellEnd"/>
      <w:r>
        <w:rPr>
          <w:iCs/>
          <w:sz w:val="28"/>
          <w:szCs w:val="28"/>
        </w:rPr>
        <w:t xml:space="preserve">. на </w:t>
      </w:r>
      <w:proofErr w:type="spellStart"/>
      <w:r>
        <w:rPr>
          <w:iCs/>
          <w:sz w:val="28"/>
          <w:szCs w:val="28"/>
        </w:rPr>
        <w:t>кв.м</w:t>
      </w:r>
      <w:proofErr w:type="spellEnd"/>
      <w:r>
        <w:rPr>
          <w:iCs/>
          <w:sz w:val="28"/>
          <w:szCs w:val="28"/>
        </w:rPr>
        <w:t xml:space="preserve"> ним було пошкоджено 2% рослин. </w:t>
      </w:r>
    </w:p>
    <w:p w14:paraId="5E2A64B7" w14:textId="77777777" w:rsidR="00321B30" w:rsidRDefault="00321B30" w:rsidP="00321B30">
      <w:pPr>
        <w:ind w:firstLine="851"/>
        <w:jc w:val="both"/>
        <w:rPr>
          <w:sz w:val="28"/>
          <w:szCs w:val="28"/>
        </w:rPr>
      </w:pPr>
      <w:r w:rsidRPr="00C2102E">
        <w:rPr>
          <w:sz w:val="28"/>
          <w:szCs w:val="28"/>
        </w:rPr>
        <w:t>Восени на сходах озимого ріпаку під урожай 202</w:t>
      </w:r>
      <w:r>
        <w:rPr>
          <w:sz w:val="28"/>
          <w:szCs w:val="28"/>
        </w:rPr>
        <w:t>6</w:t>
      </w:r>
      <w:r w:rsidRPr="00C2102E">
        <w:rPr>
          <w:sz w:val="28"/>
          <w:szCs w:val="28"/>
        </w:rPr>
        <w:t xml:space="preserve"> р. </w:t>
      </w:r>
      <w:r>
        <w:rPr>
          <w:sz w:val="28"/>
          <w:szCs w:val="28"/>
        </w:rPr>
        <w:t>спостерігали шкідливість</w:t>
      </w:r>
      <w:r w:rsidRPr="00C2102E">
        <w:rPr>
          <w:sz w:val="28"/>
          <w:szCs w:val="28"/>
        </w:rPr>
        <w:t xml:space="preserve"> несправжні</w:t>
      </w:r>
      <w:r>
        <w:rPr>
          <w:sz w:val="28"/>
          <w:szCs w:val="28"/>
        </w:rPr>
        <w:t>х</w:t>
      </w:r>
      <w:r w:rsidRPr="00C2102E">
        <w:rPr>
          <w:sz w:val="28"/>
          <w:szCs w:val="28"/>
        </w:rPr>
        <w:t xml:space="preserve"> гусениц</w:t>
      </w:r>
      <w:r>
        <w:rPr>
          <w:sz w:val="28"/>
          <w:szCs w:val="28"/>
        </w:rPr>
        <w:t>ь</w:t>
      </w:r>
      <w:r w:rsidRPr="00C2102E">
        <w:rPr>
          <w:sz w:val="28"/>
          <w:szCs w:val="28"/>
        </w:rPr>
        <w:t xml:space="preserve"> ріпакового пильщика</w:t>
      </w:r>
      <w:r>
        <w:rPr>
          <w:sz w:val="28"/>
          <w:szCs w:val="28"/>
        </w:rPr>
        <w:t xml:space="preserve"> (друге покоління), які у </w:t>
      </w:r>
      <w:r w:rsidRPr="00C2102E">
        <w:rPr>
          <w:sz w:val="28"/>
          <w:szCs w:val="28"/>
        </w:rPr>
        <w:t>щільн</w:t>
      </w:r>
      <w:r>
        <w:rPr>
          <w:sz w:val="28"/>
          <w:szCs w:val="28"/>
        </w:rPr>
        <w:t>ості</w:t>
      </w:r>
      <w:r w:rsidRPr="00C2102E">
        <w:rPr>
          <w:sz w:val="28"/>
          <w:szCs w:val="28"/>
        </w:rPr>
        <w:t xml:space="preserve"> 0,</w:t>
      </w:r>
      <w:r>
        <w:rPr>
          <w:sz w:val="28"/>
          <w:szCs w:val="28"/>
        </w:rPr>
        <w:t>3-3</w:t>
      </w:r>
      <w:r w:rsidRPr="00C2102E">
        <w:rPr>
          <w:sz w:val="28"/>
          <w:szCs w:val="28"/>
        </w:rPr>
        <w:t xml:space="preserve">, максимально у крайових смугах полів </w:t>
      </w:r>
      <w:r>
        <w:rPr>
          <w:sz w:val="28"/>
          <w:szCs w:val="28"/>
        </w:rPr>
        <w:t xml:space="preserve">5-6 (Житомирська, Київська обл.)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Pr>
          <w:sz w:val="28"/>
          <w:szCs w:val="28"/>
        </w:rPr>
        <w:t xml:space="preserve"> </w:t>
      </w:r>
      <w:r w:rsidRPr="00C2102E">
        <w:rPr>
          <w:sz w:val="28"/>
          <w:szCs w:val="28"/>
        </w:rPr>
        <w:t>пошкод</w:t>
      </w:r>
      <w:r>
        <w:rPr>
          <w:sz w:val="28"/>
          <w:szCs w:val="28"/>
        </w:rPr>
        <w:t xml:space="preserve">или </w:t>
      </w:r>
      <w:r w:rsidRPr="00C2102E">
        <w:rPr>
          <w:sz w:val="28"/>
          <w:szCs w:val="28"/>
        </w:rPr>
        <w:t>1-</w:t>
      </w:r>
      <w:r>
        <w:rPr>
          <w:sz w:val="28"/>
          <w:szCs w:val="28"/>
        </w:rPr>
        <w:t>7, максимально 9</w:t>
      </w:r>
      <w:r w:rsidRPr="00C2102E">
        <w:rPr>
          <w:sz w:val="28"/>
          <w:szCs w:val="28"/>
        </w:rPr>
        <w:t xml:space="preserve">% </w:t>
      </w:r>
      <w:r>
        <w:rPr>
          <w:sz w:val="28"/>
          <w:szCs w:val="28"/>
        </w:rPr>
        <w:t xml:space="preserve">(Житомирська обл.) </w:t>
      </w:r>
      <w:r w:rsidRPr="00C2102E">
        <w:rPr>
          <w:sz w:val="28"/>
          <w:szCs w:val="28"/>
        </w:rPr>
        <w:t>рослин.</w:t>
      </w:r>
    </w:p>
    <w:p w14:paraId="084A1181" w14:textId="77777777" w:rsidR="0020474B" w:rsidRPr="00C2102E" w:rsidRDefault="0020474B" w:rsidP="00321B30">
      <w:pPr>
        <w:ind w:firstLine="851"/>
        <w:jc w:val="both"/>
        <w:rPr>
          <w:sz w:val="28"/>
          <w:szCs w:val="28"/>
        </w:rPr>
      </w:pPr>
    </w:p>
    <w:p w14:paraId="4B7CFEFA" w14:textId="77777777" w:rsidR="00321B30" w:rsidRPr="00C2102E" w:rsidRDefault="00321B30" w:rsidP="00321B30">
      <w:pPr>
        <w:ind w:firstLine="851"/>
        <w:jc w:val="center"/>
        <w:rPr>
          <w:sz w:val="20"/>
          <w:szCs w:val="20"/>
        </w:rPr>
      </w:pPr>
      <w:r w:rsidRPr="00C2102E">
        <w:rPr>
          <w:noProof/>
          <w:sz w:val="20"/>
          <w:szCs w:val="20"/>
          <w:lang w:eastAsia="uk-UA"/>
        </w:rPr>
        <w:drawing>
          <wp:inline distT="0" distB="0" distL="0" distR="0" wp14:anchorId="4B23DF44" wp14:editId="162A0214">
            <wp:extent cx="1994573" cy="1553985"/>
            <wp:effectExtent l="133350" t="57150" r="81915" b="141605"/>
            <wp:docPr id="871" name="image284.jpg" descr="Пилильщик рапсовый — Википедия"/>
            <wp:cNvGraphicFramePr/>
            <a:graphic xmlns:a="http://schemas.openxmlformats.org/drawingml/2006/main">
              <a:graphicData uri="http://schemas.openxmlformats.org/drawingml/2006/picture">
                <pic:pic xmlns:pic="http://schemas.openxmlformats.org/drawingml/2006/picture">
                  <pic:nvPicPr>
                    <pic:cNvPr id="0" name="image284.jpg" descr="Пилильщик рапсовый — Википедия"/>
                    <pic:cNvPicPr preferRelativeResize="0"/>
                  </pic:nvPicPr>
                  <pic:blipFill>
                    <a:blip r:embed="rId207"/>
                    <a:srcRect/>
                    <a:stretch>
                      <a:fillRect/>
                    </a:stretch>
                  </pic:blipFill>
                  <pic:spPr>
                    <a:xfrm>
                      <a:off x="0" y="0"/>
                      <a:ext cx="1999093" cy="15575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sz w:val="20"/>
          <w:szCs w:val="20"/>
        </w:rPr>
        <w:t xml:space="preserve">       </w:t>
      </w:r>
      <w:r w:rsidRPr="00C2102E">
        <w:rPr>
          <w:noProof/>
          <w:sz w:val="20"/>
          <w:szCs w:val="20"/>
          <w:lang w:eastAsia="uk-UA"/>
        </w:rPr>
        <w:drawing>
          <wp:inline distT="0" distB="0" distL="0" distR="0" wp14:anchorId="39C39F6D" wp14:editId="0C4E1E7B">
            <wp:extent cx="1964130" cy="1560143"/>
            <wp:effectExtent l="133350" t="57150" r="74295" b="135890"/>
            <wp:docPr id="869" name="image283.jpg" descr="La tenthrède de la rave (Athalia rosae)"/>
            <wp:cNvGraphicFramePr/>
            <a:graphic xmlns:a="http://schemas.openxmlformats.org/drawingml/2006/main">
              <a:graphicData uri="http://schemas.openxmlformats.org/drawingml/2006/picture">
                <pic:pic xmlns:pic="http://schemas.openxmlformats.org/drawingml/2006/picture">
                  <pic:nvPicPr>
                    <pic:cNvPr id="0" name="image283.jpg" descr="La tenthrède de la rave (Athalia rosae)"/>
                    <pic:cNvPicPr preferRelativeResize="0"/>
                  </pic:nvPicPr>
                  <pic:blipFill>
                    <a:blip r:embed="rId208"/>
                    <a:srcRect/>
                    <a:stretch>
                      <a:fillRect/>
                    </a:stretch>
                  </pic:blipFill>
                  <pic:spPr>
                    <a:xfrm>
                      <a:off x="0" y="0"/>
                      <a:ext cx="1979976" cy="15727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sz w:val="20"/>
          <w:szCs w:val="20"/>
        </w:rPr>
        <w:t xml:space="preserve"> </w:t>
      </w:r>
    </w:p>
    <w:p w14:paraId="154E9504" w14:textId="77777777" w:rsidR="00321B30" w:rsidRPr="0020474B" w:rsidRDefault="00321B30" w:rsidP="00321B30">
      <w:pPr>
        <w:ind w:firstLine="851"/>
        <w:jc w:val="center"/>
        <w:rPr>
          <w:b/>
          <w:i/>
        </w:rPr>
      </w:pPr>
      <w:r w:rsidRPr="0020474B">
        <w:rPr>
          <w:b/>
          <w:i/>
        </w:rPr>
        <w:t>Імаго та личинка ріпакового трача</w:t>
      </w:r>
    </w:p>
    <w:p w14:paraId="02B765EA" w14:textId="77777777" w:rsidR="00321B30" w:rsidRPr="0020474B" w:rsidRDefault="00321B30" w:rsidP="00321B30">
      <w:pPr>
        <w:ind w:firstLine="851"/>
        <w:jc w:val="center"/>
        <w:rPr>
          <w:b/>
          <w:i/>
          <w:sz w:val="28"/>
          <w:szCs w:val="28"/>
        </w:rPr>
      </w:pPr>
    </w:p>
    <w:p w14:paraId="50CD82F8" w14:textId="77777777" w:rsidR="00321B30" w:rsidRPr="00C2102E" w:rsidRDefault="00321B30" w:rsidP="00321B30">
      <w:pPr>
        <w:ind w:firstLine="851"/>
        <w:jc w:val="both"/>
        <w:rPr>
          <w:sz w:val="28"/>
          <w:szCs w:val="28"/>
        </w:rPr>
      </w:pPr>
      <w:r w:rsidRPr="00C2102E">
        <w:rPr>
          <w:sz w:val="28"/>
          <w:szCs w:val="28"/>
        </w:rPr>
        <w:t>Запас шкідника</w:t>
      </w:r>
      <w:r>
        <w:rPr>
          <w:sz w:val="28"/>
          <w:szCs w:val="28"/>
        </w:rPr>
        <w:t>, що пішов у зимівлю,</w:t>
      </w:r>
      <w:r w:rsidRPr="00C2102E">
        <w:rPr>
          <w:sz w:val="28"/>
          <w:szCs w:val="28"/>
        </w:rPr>
        <w:t xml:space="preserve"> становить 0,</w:t>
      </w:r>
      <w:r>
        <w:rPr>
          <w:sz w:val="28"/>
          <w:szCs w:val="28"/>
        </w:rPr>
        <w:t>6</w:t>
      </w:r>
      <w:r w:rsidRPr="00C2102E">
        <w:rPr>
          <w:sz w:val="28"/>
          <w:szCs w:val="28"/>
        </w:rPr>
        <w:t xml:space="preserve">-1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 У 202</w:t>
      </w:r>
      <w:r>
        <w:rPr>
          <w:sz w:val="28"/>
          <w:szCs w:val="28"/>
        </w:rPr>
        <w:t>6</w:t>
      </w:r>
      <w:r w:rsidRPr="00C2102E">
        <w:rPr>
          <w:sz w:val="28"/>
          <w:szCs w:val="28"/>
        </w:rPr>
        <w:t xml:space="preserve"> р. ймовірні осередки підвищеної чисельності ріпакового пильщика за умов доброї перезимівлі та теплої сухої погоди в період льоту імаго й відкладання яєць. </w:t>
      </w:r>
    </w:p>
    <w:p w14:paraId="77265070" w14:textId="77777777" w:rsidR="00321B30" w:rsidRPr="00C2102E" w:rsidRDefault="00321B30" w:rsidP="00321B30">
      <w:pPr>
        <w:ind w:firstLine="851"/>
        <w:jc w:val="both"/>
        <w:rPr>
          <w:sz w:val="28"/>
          <w:szCs w:val="28"/>
        </w:rPr>
      </w:pPr>
      <w:r w:rsidRPr="00C2102E">
        <w:rPr>
          <w:b/>
          <w:sz w:val="28"/>
          <w:szCs w:val="28"/>
        </w:rPr>
        <w:t>Ріпаков</w:t>
      </w:r>
      <w:r>
        <w:rPr>
          <w:b/>
          <w:sz w:val="28"/>
          <w:szCs w:val="28"/>
        </w:rPr>
        <w:t>ий</w:t>
      </w:r>
      <w:r w:rsidRPr="00C2102E">
        <w:rPr>
          <w:b/>
          <w:sz w:val="28"/>
          <w:szCs w:val="28"/>
        </w:rPr>
        <w:t xml:space="preserve"> насіннєв</w:t>
      </w:r>
      <w:r>
        <w:rPr>
          <w:b/>
          <w:sz w:val="28"/>
          <w:szCs w:val="28"/>
        </w:rPr>
        <w:t>ий</w:t>
      </w:r>
      <w:r w:rsidRPr="00C2102E">
        <w:rPr>
          <w:b/>
          <w:sz w:val="28"/>
          <w:szCs w:val="28"/>
        </w:rPr>
        <w:t xml:space="preserve"> </w:t>
      </w:r>
      <w:proofErr w:type="spellStart"/>
      <w:r w:rsidRPr="00C2102E">
        <w:rPr>
          <w:b/>
          <w:sz w:val="28"/>
          <w:szCs w:val="28"/>
        </w:rPr>
        <w:t>прихованохоботник</w:t>
      </w:r>
      <w:proofErr w:type="spellEnd"/>
      <w:r w:rsidRPr="00C2102E">
        <w:rPr>
          <w:b/>
          <w:sz w:val="28"/>
          <w:szCs w:val="28"/>
        </w:rPr>
        <w:t xml:space="preserve"> </w:t>
      </w:r>
      <w:r w:rsidRPr="00C2102E">
        <w:rPr>
          <w:iCs/>
          <w:sz w:val="28"/>
          <w:szCs w:val="28"/>
          <w:highlight w:val="white"/>
        </w:rPr>
        <w:t>(</w:t>
      </w:r>
      <w:proofErr w:type="spellStart"/>
      <w:r w:rsidRPr="00C2102E">
        <w:rPr>
          <w:i/>
          <w:sz w:val="28"/>
          <w:szCs w:val="28"/>
          <w:highlight w:val="white"/>
        </w:rPr>
        <w:t>Ceuthorrhynchus</w:t>
      </w:r>
      <w:proofErr w:type="spellEnd"/>
      <w:r w:rsidRPr="00C2102E">
        <w:rPr>
          <w:i/>
          <w:sz w:val="28"/>
          <w:szCs w:val="28"/>
          <w:highlight w:val="white"/>
        </w:rPr>
        <w:t xml:space="preserve"> </w:t>
      </w:r>
      <w:proofErr w:type="spellStart"/>
      <w:r w:rsidRPr="00C2102E">
        <w:rPr>
          <w:i/>
          <w:sz w:val="28"/>
          <w:szCs w:val="28"/>
          <w:highlight w:val="white"/>
        </w:rPr>
        <w:t>assimilis</w:t>
      </w:r>
      <w:proofErr w:type="spellEnd"/>
      <w:r w:rsidRPr="00C2102E">
        <w:rPr>
          <w:i/>
          <w:sz w:val="28"/>
          <w:szCs w:val="28"/>
          <w:highlight w:val="white"/>
        </w:rPr>
        <w:t xml:space="preserve"> </w:t>
      </w:r>
      <w:r w:rsidRPr="00C2102E">
        <w:rPr>
          <w:sz w:val="28"/>
          <w:szCs w:val="28"/>
          <w:highlight w:val="white"/>
        </w:rPr>
        <w:t>(</w:t>
      </w:r>
      <w:proofErr w:type="spellStart"/>
      <w:r w:rsidRPr="00C2102E">
        <w:rPr>
          <w:sz w:val="28"/>
          <w:szCs w:val="28"/>
          <w:highlight w:val="white"/>
        </w:rPr>
        <w:t>Paykull</w:t>
      </w:r>
      <w:proofErr w:type="spellEnd"/>
      <w:r w:rsidRPr="00C2102E">
        <w:rPr>
          <w:sz w:val="28"/>
          <w:szCs w:val="28"/>
          <w:highlight w:val="white"/>
        </w:rPr>
        <w:t>, 1792)</w:t>
      </w:r>
      <w:r w:rsidRPr="00C2102E">
        <w:rPr>
          <w:iCs/>
          <w:sz w:val="28"/>
          <w:szCs w:val="28"/>
          <w:highlight w:val="white"/>
        </w:rPr>
        <w:t>)</w:t>
      </w:r>
      <w:r w:rsidRPr="00C2102E">
        <w:rPr>
          <w:i/>
          <w:sz w:val="28"/>
          <w:szCs w:val="28"/>
          <w:highlight w:val="white"/>
        </w:rPr>
        <w:t xml:space="preserve"> </w:t>
      </w:r>
      <w:r>
        <w:rPr>
          <w:sz w:val="28"/>
          <w:szCs w:val="28"/>
          <w:highlight w:val="white"/>
        </w:rPr>
        <w:t>п</w:t>
      </w:r>
      <w:r w:rsidRPr="00C2102E">
        <w:rPr>
          <w:sz w:val="28"/>
          <w:szCs w:val="28"/>
          <w:highlight w:val="white"/>
        </w:rPr>
        <w:t xml:space="preserve">ід час бутонізації – на початку цвітіння </w:t>
      </w:r>
      <w:r>
        <w:rPr>
          <w:sz w:val="28"/>
          <w:szCs w:val="28"/>
          <w:highlight w:val="white"/>
        </w:rPr>
        <w:t>розвивався</w:t>
      </w:r>
      <w:r>
        <w:rPr>
          <w:iCs/>
          <w:sz w:val="28"/>
          <w:szCs w:val="28"/>
          <w:highlight w:val="white"/>
        </w:rPr>
        <w:t xml:space="preserve"> на 12-62, максимально на полях Вінницької, областях 71-100</w:t>
      </w:r>
      <w:r w:rsidRPr="00C2102E">
        <w:rPr>
          <w:sz w:val="28"/>
          <w:szCs w:val="28"/>
          <w:highlight w:val="white"/>
        </w:rPr>
        <w:t xml:space="preserve">% </w:t>
      </w:r>
      <w:r>
        <w:rPr>
          <w:sz w:val="28"/>
          <w:szCs w:val="28"/>
          <w:highlight w:val="white"/>
        </w:rPr>
        <w:t>посівів</w:t>
      </w:r>
      <w:r w:rsidRPr="00C2102E">
        <w:rPr>
          <w:sz w:val="28"/>
          <w:szCs w:val="28"/>
          <w:highlight w:val="white"/>
        </w:rPr>
        <w:t xml:space="preserve"> озимого </w:t>
      </w:r>
      <w:r w:rsidRPr="00C2102E">
        <w:rPr>
          <w:sz w:val="28"/>
          <w:szCs w:val="28"/>
          <w:highlight w:val="white"/>
        </w:rPr>
        <w:lastRenderedPageBreak/>
        <w:t>ріпаку</w:t>
      </w:r>
      <w:r>
        <w:rPr>
          <w:sz w:val="28"/>
          <w:szCs w:val="28"/>
          <w:highlight w:val="white"/>
        </w:rPr>
        <w:t>. Ф</w:t>
      </w:r>
      <w:r w:rsidRPr="00C2102E">
        <w:rPr>
          <w:sz w:val="28"/>
          <w:szCs w:val="28"/>
          <w:highlight w:val="white"/>
        </w:rPr>
        <w:t xml:space="preserve">ітофаг </w:t>
      </w:r>
      <w:r>
        <w:rPr>
          <w:sz w:val="28"/>
          <w:szCs w:val="28"/>
          <w:highlight w:val="white"/>
        </w:rPr>
        <w:t>заселив та пошкодив</w:t>
      </w:r>
      <w:r w:rsidRPr="00C2102E">
        <w:rPr>
          <w:sz w:val="28"/>
          <w:szCs w:val="28"/>
          <w:highlight w:val="white"/>
        </w:rPr>
        <w:t xml:space="preserve"> </w:t>
      </w:r>
      <w:r>
        <w:rPr>
          <w:sz w:val="28"/>
          <w:szCs w:val="28"/>
          <w:highlight w:val="white"/>
        </w:rPr>
        <w:t>в середньому 2</w:t>
      </w:r>
      <w:r w:rsidRPr="00C2102E">
        <w:rPr>
          <w:sz w:val="28"/>
          <w:szCs w:val="28"/>
          <w:highlight w:val="white"/>
        </w:rPr>
        <w:t>-</w:t>
      </w:r>
      <w:r>
        <w:rPr>
          <w:sz w:val="28"/>
          <w:szCs w:val="28"/>
          <w:highlight w:val="white"/>
        </w:rPr>
        <w:t>8, в осередках до 23</w:t>
      </w:r>
      <w:r w:rsidRPr="00C2102E">
        <w:rPr>
          <w:sz w:val="28"/>
          <w:szCs w:val="28"/>
          <w:highlight w:val="white"/>
        </w:rPr>
        <w:t xml:space="preserve">% рослин </w:t>
      </w:r>
      <w:r>
        <w:rPr>
          <w:sz w:val="28"/>
          <w:szCs w:val="28"/>
          <w:highlight w:val="white"/>
        </w:rPr>
        <w:t>та</w:t>
      </w:r>
      <w:r w:rsidRPr="00C2102E">
        <w:rPr>
          <w:sz w:val="28"/>
          <w:szCs w:val="28"/>
          <w:highlight w:val="white"/>
        </w:rPr>
        <w:t xml:space="preserve"> </w:t>
      </w:r>
      <w:r>
        <w:rPr>
          <w:sz w:val="28"/>
          <w:szCs w:val="28"/>
          <w:highlight w:val="white"/>
        </w:rPr>
        <w:t>2-3</w:t>
      </w:r>
      <w:r w:rsidRPr="00C2102E">
        <w:rPr>
          <w:sz w:val="28"/>
          <w:szCs w:val="28"/>
          <w:highlight w:val="white"/>
        </w:rPr>
        <w:t xml:space="preserve">% </w:t>
      </w:r>
      <w:r>
        <w:rPr>
          <w:sz w:val="28"/>
          <w:szCs w:val="28"/>
          <w:highlight w:val="white"/>
        </w:rPr>
        <w:t>суцвіть</w:t>
      </w:r>
      <w:r w:rsidRPr="00C2102E">
        <w:rPr>
          <w:sz w:val="28"/>
          <w:szCs w:val="28"/>
          <w:highlight w:val="white"/>
        </w:rPr>
        <w:t xml:space="preserve"> в середній чисельності 0,5</w:t>
      </w:r>
      <w:r>
        <w:rPr>
          <w:sz w:val="28"/>
          <w:szCs w:val="28"/>
          <w:highlight w:val="white"/>
        </w:rPr>
        <w:t>-5</w:t>
      </w:r>
      <w:r w:rsidRPr="00C2102E">
        <w:rPr>
          <w:sz w:val="28"/>
          <w:szCs w:val="28"/>
          <w:highlight w:val="white"/>
        </w:rPr>
        <w:t xml:space="preserve"> </w:t>
      </w:r>
      <w:proofErr w:type="spellStart"/>
      <w:r w:rsidRPr="00C2102E">
        <w:rPr>
          <w:sz w:val="28"/>
          <w:szCs w:val="28"/>
          <w:highlight w:val="white"/>
        </w:rPr>
        <w:t>екз</w:t>
      </w:r>
      <w:proofErr w:type="spellEnd"/>
      <w:r w:rsidRPr="00C2102E">
        <w:rPr>
          <w:sz w:val="28"/>
          <w:szCs w:val="28"/>
          <w:highlight w:val="white"/>
        </w:rPr>
        <w:t>. на рослину</w:t>
      </w:r>
      <w:r w:rsidRPr="00C2102E">
        <w:rPr>
          <w:sz w:val="28"/>
          <w:szCs w:val="28"/>
        </w:rPr>
        <w:t>.</w:t>
      </w:r>
      <w:r>
        <w:rPr>
          <w:sz w:val="28"/>
          <w:szCs w:val="28"/>
        </w:rPr>
        <w:t xml:space="preserve"> Наприкінці цвітіння – під час формування стручків </w:t>
      </w:r>
      <w:r w:rsidRPr="00C2102E">
        <w:rPr>
          <w:sz w:val="28"/>
          <w:szCs w:val="28"/>
        </w:rPr>
        <w:t>личин</w:t>
      </w:r>
      <w:r>
        <w:rPr>
          <w:sz w:val="28"/>
          <w:szCs w:val="28"/>
        </w:rPr>
        <w:t>ок</w:t>
      </w:r>
      <w:r w:rsidRPr="00C2102E">
        <w:rPr>
          <w:sz w:val="28"/>
          <w:szCs w:val="28"/>
        </w:rPr>
        <w:t xml:space="preserve"> </w:t>
      </w:r>
      <w:proofErr w:type="spellStart"/>
      <w:r>
        <w:rPr>
          <w:sz w:val="28"/>
          <w:szCs w:val="28"/>
        </w:rPr>
        <w:t>прихованохоботника</w:t>
      </w:r>
      <w:proofErr w:type="spellEnd"/>
      <w:r w:rsidRPr="00C2102E">
        <w:rPr>
          <w:sz w:val="28"/>
          <w:szCs w:val="28"/>
        </w:rPr>
        <w:t xml:space="preserve"> </w:t>
      </w:r>
      <w:r>
        <w:rPr>
          <w:sz w:val="28"/>
          <w:szCs w:val="28"/>
        </w:rPr>
        <w:t xml:space="preserve">відмічали на </w:t>
      </w:r>
      <w:r w:rsidRPr="00C2102E">
        <w:rPr>
          <w:sz w:val="28"/>
          <w:szCs w:val="28"/>
        </w:rPr>
        <w:t>3-</w:t>
      </w:r>
      <w:r>
        <w:rPr>
          <w:sz w:val="28"/>
          <w:szCs w:val="28"/>
        </w:rPr>
        <w:t>11%</w:t>
      </w:r>
      <w:r w:rsidRPr="00C2102E">
        <w:rPr>
          <w:sz w:val="28"/>
          <w:szCs w:val="28"/>
        </w:rPr>
        <w:t xml:space="preserve"> рослин і </w:t>
      </w:r>
      <w:r>
        <w:rPr>
          <w:sz w:val="28"/>
          <w:szCs w:val="28"/>
        </w:rPr>
        <w:t>2-6, максимально 12</w:t>
      </w:r>
      <w:r w:rsidRPr="00C2102E">
        <w:rPr>
          <w:sz w:val="28"/>
          <w:szCs w:val="28"/>
        </w:rPr>
        <w:t>%</w:t>
      </w:r>
      <w:r>
        <w:rPr>
          <w:sz w:val="28"/>
          <w:szCs w:val="28"/>
        </w:rPr>
        <w:t xml:space="preserve"> стручків </w:t>
      </w:r>
      <w:r w:rsidRPr="00C2102E">
        <w:rPr>
          <w:sz w:val="28"/>
          <w:szCs w:val="28"/>
        </w:rPr>
        <w:t>чисельн</w:t>
      </w:r>
      <w:r>
        <w:rPr>
          <w:sz w:val="28"/>
          <w:szCs w:val="28"/>
        </w:rPr>
        <w:t>істю</w:t>
      </w:r>
      <w:r w:rsidRPr="00C2102E">
        <w:rPr>
          <w:sz w:val="28"/>
          <w:szCs w:val="28"/>
        </w:rPr>
        <w:t xml:space="preserve"> </w:t>
      </w:r>
      <w:r>
        <w:rPr>
          <w:sz w:val="28"/>
          <w:szCs w:val="28"/>
        </w:rPr>
        <w:t>0,5-3, в осередках Вінницької області до 11</w:t>
      </w:r>
      <w:r w:rsidRPr="00C2102E">
        <w:rPr>
          <w:sz w:val="28"/>
          <w:szCs w:val="28"/>
        </w:rPr>
        <w:t xml:space="preserve"> </w:t>
      </w:r>
      <w:proofErr w:type="spellStart"/>
      <w:r w:rsidRPr="00C2102E">
        <w:rPr>
          <w:sz w:val="28"/>
          <w:szCs w:val="28"/>
        </w:rPr>
        <w:t>екз</w:t>
      </w:r>
      <w:proofErr w:type="spellEnd"/>
      <w:r w:rsidRPr="00C2102E">
        <w:rPr>
          <w:sz w:val="28"/>
          <w:szCs w:val="28"/>
        </w:rPr>
        <w:t>. на стручок.</w:t>
      </w:r>
    </w:p>
    <w:p w14:paraId="13E8E28F" w14:textId="77777777" w:rsidR="00321B30" w:rsidRDefault="00321B30" w:rsidP="00321B30">
      <w:pPr>
        <w:ind w:firstLine="851"/>
        <w:jc w:val="both"/>
        <w:rPr>
          <w:sz w:val="28"/>
          <w:szCs w:val="28"/>
        </w:rPr>
      </w:pPr>
      <w:r w:rsidRPr="00C2102E">
        <w:rPr>
          <w:sz w:val="28"/>
          <w:szCs w:val="28"/>
        </w:rPr>
        <w:t xml:space="preserve">У посівах ярого ріпаку </w:t>
      </w:r>
      <w:r>
        <w:rPr>
          <w:sz w:val="28"/>
          <w:szCs w:val="28"/>
        </w:rPr>
        <w:t>до кінця фази дозрівання насіння на полях Тернопільської області пошкодження в середньому становило 7% рослин та 2% стручків.</w:t>
      </w:r>
    </w:p>
    <w:p w14:paraId="71B9ACD5" w14:textId="77777777" w:rsidR="0020474B" w:rsidRPr="00AC005D" w:rsidRDefault="0020474B" w:rsidP="00321B30">
      <w:pPr>
        <w:ind w:firstLine="851"/>
        <w:jc w:val="both"/>
        <w:rPr>
          <w:sz w:val="28"/>
          <w:szCs w:val="28"/>
        </w:rPr>
      </w:pPr>
    </w:p>
    <w:p w14:paraId="684843D1" w14:textId="77777777" w:rsidR="00321B30" w:rsidRPr="00C2102E" w:rsidRDefault="00321B30" w:rsidP="00321B30">
      <w:pPr>
        <w:ind w:firstLine="851"/>
        <w:jc w:val="center"/>
        <w:rPr>
          <w:sz w:val="20"/>
          <w:szCs w:val="20"/>
        </w:rPr>
      </w:pPr>
      <w:r w:rsidRPr="00C2102E">
        <w:rPr>
          <w:noProof/>
          <w:sz w:val="20"/>
          <w:szCs w:val="20"/>
          <w:lang w:eastAsia="uk-UA"/>
        </w:rPr>
        <w:drawing>
          <wp:inline distT="0" distB="0" distL="0" distR="0" wp14:anchorId="32D776E9" wp14:editId="5C525C27">
            <wp:extent cx="1908418" cy="1462143"/>
            <wp:effectExtent l="133350" t="57150" r="73025" b="138430"/>
            <wp:docPr id="951" name="image376.jpg" descr="Ceutorhynchus assimilis | BioLib.cz"/>
            <wp:cNvGraphicFramePr/>
            <a:graphic xmlns:a="http://schemas.openxmlformats.org/drawingml/2006/main">
              <a:graphicData uri="http://schemas.openxmlformats.org/drawingml/2006/picture">
                <pic:pic xmlns:pic="http://schemas.openxmlformats.org/drawingml/2006/picture">
                  <pic:nvPicPr>
                    <pic:cNvPr id="0" name="image376.jpg" descr="Ceutorhynchus assimilis | BioLib.cz"/>
                    <pic:cNvPicPr preferRelativeResize="0"/>
                  </pic:nvPicPr>
                  <pic:blipFill>
                    <a:blip r:embed="rId209"/>
                    <a:srcRect/>
                    <a:stretch>
                      <a:fillRect/>
                    </a:stretch>
                  </pic:blipFill>
                  <pic:spPr>
                    <a:xfrm>
                      <a:off x="0" y="0"/>
                      <a:ext cx="1918266" cy="14696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18CD0CE1" wp14:editId="31088F4E">
            <wp:extent cx="2039695" cy="1468469"/>
            <wp:effectExtent l="133350" t="57150" r="74930" b="132080"/>
            <wp:docPr id="936" name="image349.jpg" descr="Ceutorhynchus assimilis – Plant Parasites of Europe"/>
            <wp:cNvGraphicFramePr/>
            <a:graphic xmlns:a="http://schemas.openxmlformats.org/drawingml/2006/main">
              <a:graphicData uri="http://schemas.openxmlformats.org/drawingml/2006/picture">
                <pic:pic xmlns:pic="http://schemas.openxmlformats.org/drawingml/2006/picture">
                  <pic:nvPicPr>
                    <pic:cNvPr id="0" name="image349.jpg" descr="Ceutorhynchus assimilis – Plant Parasites of Europe"/>
                    <pic:cNvPicPr preferRelativeResize="0"/>
                  </pic:nvPicPr>
                  <pic:blipFill>
                    <a:blip r:embed="rId210"/>
                    <a:srcRect/>
                    <a:stretch>
                      <a:fillRect/>
                    </a:stretch>
                  </pic:blipFill>
                  <pic:spPr>
                    <a:xfrm>
                      <a:off x="0" y="0"/>
                      <a:ext cx="2049626" cy="14756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75E87C9" w14:textId="77777777" w:rsidR="00321B30" w:rsidRPr="0020474B" w:rsidRDefault="00321B30" w:rsidP="00321B30">
      <w:pPr>
        <w:ind w:firstLine="851"/>
        <w:jc w:val="center"/>
        <w:rPr>
          <w:b/>
          <w:i/>
        </w:rPr>
      </w:pPr>
      <w:r w:rsidRPr="0020474B">
        <w:rPr>
          <w:b/>
          <w:i/>
        </w:rPr>
        <w:t xml:space="preserve">Жуки та личинки ріпакового насіннєвого </w:t>
      </w:r>
      <w:proofErr w:type="spellStart"/>
      <w:r w:rsidRPr="0020474B">
        <w:rPr>
          <w:b/>
          <w:i/>
        </w:rPr>
        <w:t>прихованохоботника</w:t>
      </w:r>
      <w:proofErr w:type="spellEnd"/>
    </w:p>
    <w:p w14:paraId="408C0236" w14:textId="77777777" w:rsidR="00321B30" w:rsidRPr="0020474B" w:rsidRDefault="00321B30" w:rsidP="00321B30">
      <w:pPr>
        <w:ind w:firstLine="851"/>
        <w:jc w:val="center"/>
        <w:rPr>
          <w:b/>
          <w:i/>
        </w:rPr>
      </w:pPr>
    </w:p>
    <w:p w14:paraId="563DA370" w14:textId="77777777" w:rsidR="00321B30" w:rsidRPr="00C2102E" w:rsidRDefault="00321B30" w:rsidP="00321B30">
      <w:pPr>
        <w:ind w:firstLine="851"/>
        <w:jc w:val="both"/>
        <w:rPr>
          <w:sz w:val="28"/>
          <w:szCs w:val="28"/>
        </w:rPr>
      </w:pPr>
      <w:r w:rsidRPr="00C2102E">
        <w:rPr>
          <w:sz w:val="28"/>
          <w:szCs w:val="28"/>
        </w:rPr>
        <w:t>У 20</w:t>
      </w:r>
      <w:r>
        <w:rPr>
          <w:sz w:val="28"/>
          <w:szCs w:val="28"/>
        </w:rPr>
        <w:t>26</w:t>
      </w:r>
      <w:r w:rsidRPr="00C2102E">
        <w:rPr>
          <w:sz w:val="28"/>
          <w:szCs w:val="28"/>
        </w:rPr>
        <w:t xml:space="preserve"> р. за сприятливих погодних</w:t>
      </w:r>
      <w:r>
        <w:rPr>
          <w:sz w:val="28"/>
          <w:szCs w:val="28"/>
        </w:rPr>
        <w:t xml:space="preserve"> умов</w:t>
      </w:r>
      <w:r w:rsidRPr="00C2102E">
        <w:rPr>
          <w:sz w:val="28"/>
          <w:szCs w:val="28"/>
        </w:rPr>
        <w:t xml:space="preserve"> перезимівлі та під час вегетаційного періоду ймовірне зростання чисельності й шкідливості ріпакового насіннєвого </w:t>
      </w:r>
      <w:proofErr w:type="spellStart"/>
      <w:r w:rsidRPr="00C2102E">
        <w:rPr>
          <w:sz w:val="28"/>
          <w:szCs w:val="28"/>
        </w:rPr>
        <w:t>прихованохоботника</w:t>
      </w:r>
      <w:proofErr w:type="spellEnd"/>
      <w:r w:rsidRPr="00C2102E">
        <w:rPr>
          <w:sz w:val="28"/>
          <w:szCs w:val="28"/>
        </w:rPr>
        <w:t xml:space="preserve">. Поширення й шкідливість фітофага </w:t>
      </w:r>
      <w:proofErr w:type="spellStart"/>
      <w:r w:rsidRPr="00C2102E">
        <w:rPr>
          <w:sz w:val="28"/>
          <w:szCs w:val="28"/>
        </w:rPr>
        <w:t>залежатиме</w:t>
      </w:r>
      <w:proofErr w:type="spellEnd"/>
      <w:r w:rsidRPr="00C2102E">
        <w:rPr>
          <w:sz w:val="28"/>
          <w:szCs w:val="28"/>
        </w:rPr>
        <w:t xml:space="preserve"> від своєчасно проведених та ефективних заходів захисту посівів </w:t>
      </w:r>
      <w:proofErr w:type="spellStart"/>
      <w:r w:rsidRPr="00C2102E">
        <w:rPr>
          <w:sz w:val="28"/>
          <w:szCs w:val="28"/>
        </w:rPr>
        <w:t>ріпаків</w:t>
      </w:r>
      <w:proofErr w:type="spellEnd"/>
      <w:r w:rsidRPr="00C2102E">
        <w:rPr>
          <w:sz w:val="28"/>
          <w:szCs w:val="28"/>
        </w:rPr>
        <w:t xml:space="preserve"> від шкідників. </w:t>
      </w:r>
    </w:p>
    <w:p w14:paraId="15B3E704" w14:textId="77777777" w:rsidR="00321B30" w:rsidRDefault="00321B30" w:rsidP="00321B30">
      <w:pPr>
        <w:ind w:firstLine="851"/>
        <w:jc w:val="both"/>
        <w:rPr>
          <w:sz w:val="28"/>
          <w:szCs w:val="28"/>
        </w:rPr>
      </w:pPr>
      <w:r w:rsidRPr="00C2102E">
        <w:rPr>
          <w:b/>
          <w:sz w:val="28"/>
          <w:szCs w:val="28"/>
        </w:rPr>
        <w:t xml:space="preserve">Капустяний стебловий </w:t>
      </w:r>
      <w:proofErr w:type="spellStart"/>
      <w:r w:rsidRPr="00C2102E">
        <w:rPr>
          <w:b/>
          <w:sz w:val="28"/>
          <w:szCs w:val="28"/>
        </w:rPr>
        <w:t>прихованохоботник</w:t>
      </w:r>
      <w:proofErr w:type="spellEnd"/>
      <w:r w:rsidRPr="00C2102E">
        <w:rPr>
          <w:b/>
          <w:sz w:val="28"/>
          <w:szCs w:val="28"/>
        </w:rPr>
        <w:t xml:space="preserve"> </w:t>
      </w:r>
      <w:r w:rsidRPr="00C2102E">
        <w:rPr>
          <w:iCs/>
          <w:sz w:val="28"/>
          <w:szCs w:val="28"/>
          <w:highlight w:val="white"/>
        </w:rPr>
        <w:t>(</w:t>
      </w:r>
      <w:proofErr w:type="spellStart"/>
      <w:r w:rsidRPr="00C2102E">
        <w:rPr>
          <w:i/>
          <w:sz w:val="28"/>
          <w:szCs w:val="28"/>
          <w:highlight w:val="white"/>
        </w:rPr>
        <w:t>Ceuthorrhynchus</w:t>
      </w:r>
      <w:proofErr w:type="spellEnd"/>
      <w:r w:rsidRPr="00C2102E">
        <w:rPr>
          <w:i/>
          <w:sz w:val="28"/>
          <w:szCs w:val="28"/>
          <w:highlight w:val="white"/>
        </w:rPr>
        <w:t xml:space="preserve"> </w:t>
      </w:r>
      <w:proofErr w:type="spellStart"/>
      <w:r w:rsidRPr="00C2102E">
        <w:rPr>
          <w:i/>
          <w:iCs/>
          <w:sz w:val="28"/>
          <w:szCs w:val="28"/>
          <w:shd w:val="clear" w:color="auto" w:fill="FFFFFF"/>
        </w:rPr>
        <w:t>pallidactylus</w:t>
      </w:r>
      <w:proofErr w:type="spellEnd"/>
      <w:r w:rsidRPr="00C2102E">
        <w:rPr>
          <w:i/>
          <w:iCs/>
          <w:sz w:val="28"/>
          <w:szCs w:val="28"/>
          <w:shd w:val="clear" w:color="auto" w:fill="FFFFFF"/>
        </w:rPr>
        <w:t xml:space="preserve"> </w:t>
      </w:r>
      <w:r w:rsidRPr="00C2102E">
        <w:rPr>
          <w:sz w:val="28"/>
          <w:szCs w:val="28"/>
          <w:shd w:val="clear" w:color="auto" w:fill="FFFFFF"/>
        </w:rPr>
        <w:t>(</w:t>
      </w:r>
      <w:proofErr w:type="spellStart"/>
      <w:r w:rsidRPr="00C2102E">
        <w:rPr>
          <w:sz w:val="28"/>
          <w:szCs w:val="28"/>
          <w:shd w:val="clear" w:color="auto" w:fill="FFFFFF"/>
        </w:rPr>
        <w:t>T.Marsham</w:t>
      </w:r>
      <w:proofErr w:type="spellEnd"/>
      <w:r w:rsidRPr="00C2102E">
        <w:rPr>
          <w:sz w:val="28"/>
          <w:szCs w:val="28"/>
          <w:shd w:val="clear" w:color="auto" w:fill="FFFFFF"/>
        </w:rPr>
        <w:t>, 1802)</w:t>
      </w:r>
      <w:r w:rsidRPr="00C2102E">
        <w:rPr>
          <w:iCs/>
          <w:sz w:val="28"/>
          <w:szCs w:val="28"/>
          <w:highlight w:val="white"/>
        </w:rPr>
        <w:t>)</w:t>
      </w:r>
      <w:r>
        <w:rPr>
          <w:iCs/>
          <w:sz w:val="28"/>
          <w:szCs w:val="28"/>
          <w:highlight w:val="white"/>
        </w:rPr>
        <w:t xml:space="preserve"> наносив шкоду рослинам ріпаку озимого у</w:t>
      </w:r>
      <w:r w:rsidRPr="00C2102E">
        <w:rPr>
          <w:iCs/>
          <w:sz w:val="28"/>
          <w:szCs w:val="28"/>
        </w:rPr>
        <w:t xml:space="preserve"> фаз</w:t>
      </w:r>
      <w:r>
        <w:rPr>
          <w:iCs/>
          <w:sz w:val="28"/>
          <w:szCs w:val="28"/>
        </w:rPr>
        <w:t>и</w:t>
      </w:r>
      <w:r w:rsidRPr="00C2102E">
        <w:rPr>
          <w:iCs/>
          <w:sz w:val="28"/>
          <w:szCs w:val="28"/>
        </w:rPr>
        <w:t xml:space="preserve"> бутонізаці</w:t>
      </w:r>
      <w:r>
        <w:rPr>
          <w:iCs/>
          <w:sz w:val="28"/>
          <w:szCs w:val="28"/>
        </w:rPr>
        <w:t>я</w:t>
      </w:r>
      <w:r w:rsidRPr="00C2102E">
        <w:rPr>
          <w:iCs/>
          <w:sz w:val="28"/>
          <w:szCs w:val="28"/>
        </w:rPr>
        <w:t xml:space="preserve"> - цвітіння </w:t>
      </w:r>
      <w:r>
        <w:rPr>
          <w:iCs/>
          <w:sz w:val="28"/>
          <w:szCs w:val="28"/>
        </w:rPr>
        <w:t xml:space="preserve">на полях Вінницької, Волинської,                                     Івано-Франківської, Київської, Кіровоградської, Миколаївської, Рівненської, Тернопільської, Одеської, Херсонської </w:t>
      </w:r>
      <w:r w:rsidRPr="00C2102E">
        <w:rPr>
          <w:sz w:val="28"/>
          <w:szCs w:val="28"/>
        </w:rPr>
        <w:t xml:space="preserve">областей на </w:t>
      </w:r>
      <w:r w:rsidRPr="00C2102E">
        <w:rPr>
          <w:iCs/>
          <w:sz w:val="28"/>
          <w:szCs w:val="28"/>
        </w:rPr>
        <w:t>3</w:t>
      </w:r>
      <w:r>
        <w:rPr>
          <w:iCs/>
          <w:sz w:val="28"/>
          <w:szCs w:val="28"/>
        </w:rPr>
        <w:t>-61</w:t>
      </w:r>
      <w:r w:rsidRPr="00C2102E">
        <w:rPr>
          <w:iCs/>
          <w:sz w:val="28"/>
          <w:szCs w:val="28"/>
        </w:rPr>
        <w:t>%</w:t>
      </w:r>
      <w:r>
        <w:rPr>
          <w:iCs/>
          <w:sz w:val="28"/>
          <w:szCs w:val="28"/>
        </w:rPr>
        <w:t xml:space="preserve"> обстежених</w:t>
      </w:r>
      <w:r w:rsidRPr="00C2102E">
        <w:rPr>
          <w:iCs/>
          <w:sz w:val="28"/>
          <w:szCs w:val="28"/>
        </w:rPr>
        <w:t xml:space="preserve"> площ</w:t>
      </w:r>
      <w:r w:rsidRPr="00C2102E">
        <w:rPr>
          <w:sz w:val="28"/>
          <w:szCs w:val="28"/>
        </w:rPr>
        <w:t xml:space="preserve">. Шкідник у чисельності </w:t>
      </w:r>
      <w:r>
        <w:rPr>
          <w:sz w:val="28"/>
          <w:szCs w:val="28"/>
        </w:rPr>
        <w:t>1</w:t>
      </w:r>
      <w:r w:rsidRPr="00C2102E">
        <w:rPr>
          <w:sz w:val="28"/>
          <w:szCs w:val="28"/>
        </w:rPr>
        <w:t>-</w:t>
      </w:r>
      <w:r>
        <w:rPr>
          <w:sz w:val="28"/>
          <w:szCs w:val="28"/>
        </w:rPr>
        <w:t>3, подекуди 4-5</w:t>
      </w:r>
      <w:r w:rsidRPr="00C2102E">
        <w:rPr>
          <w:sz w:val="28"/>
          <w:szCs w:val="28"/>
        </w:rPr>
        <w:t xml:space="preserve"> личинок на рослину пошкод</w:t>
      </w:r>
      <w:r>
        <w:rPr>
          <w:sz w:val="28"/>
          <w:szCs w:val="28"/>
        </w:rPr>
        <w:t>ив 2-8, в осередках 17</w:t>
      </w:r>
      <w:r w:rsidRPr="00C2102E">
        <w:rPr>
          <w:sz w:val="28"/>
          <w:szCs w:val="28"/>
        </w:rPr>
        <w:t xml:space="preserve">% </w:t>
      </w:r>
      <w:r>
        <w:rPr>
          <w:sz w:val="28"/>
          <w:szCs w:val="28"/>
        </w:rPr>
        <w:t xml:space="preserve">(Черкаська обл.) </w:t>
      </w:r>
      <w:r w:rsidRPr="00C2102E">
        <w:rPr>
          <w:sz w:val="28"/>
          <w:szCs w:val="28"/>
        </w:rPr>
        <w:t xml:space="preserve">рослин у слабкому ступені, що </w:t>
      </w:r>
      <w:r>
        <w:rPr>
          <w:sz w:val="28"/>
          <w:szCs w:val="28"/>
        </w:rPr>
        <w:t>майже на рівні</w:t>
      </w:r>
      <w:r w:rsidRPr="00C2102E">
        <w:rPr>
          <w:sz w:val="28"/>
          <w:szCs w:val="28"/>
        </w:rPr>
        <w:t xml:space="preserve"> показників</w:t>
      </w:r>
      <w:r>
        <w:rPr>
          <w:sz w:val="28"/>
          <w:szCs w:val="28"/>
        </w:rPr>
        <w:t xml:space="preserve"> минулого року</w:t>
      </w:r>
      <w:r w:rsidRPr="00C2102E">
        <w:rPr>
          <w:sz w:val="28"/>
          <w:szCs w:val="28"/>
        </w:rPr>
        <w:t>.</w:t>
      </w:r>
    </w:p>
    <w:p w14:paraId="31B24A70" w14:textId="77777777" w:rsidR="00321B30" w:rsidRPr="00C2102E" w:rsidRDefault="00321B30" w:rsidP="00321B30">
      <w:pPr>
        <w:ind w:firstLine="851"/>
        <w:jc w:val="both"/>
        <w:rPr>
          <w:sz w:val="28"/>
          <w:szCs w:val="28"/>
        </w:rPr>
      </w:pPr>
      <w:r>
        <w:rPr>
          <w:sz w:val="28"/>
          <w:szCs w:val="28"/>
        </w:rPr>
        <w:t xml:space="preserve">На посівах ярого ріпаку шкідником було пошкоджено 3% рослин у середній чисельності 1 </w:t>
      </w:r>
      <w:proofErr w:type="spellStart"/>
      <w:r>
        <w:rPr>
          <w:sz w:val="28"/>
          <w:szCs w:val="28"/>
        </w:rPr>
        <w:t>екз</w:t>
      </w:r>
      <w:proofErr w:type="spellEnd"/>
      <w:r>
        <w:rPr>
          <w:sz w:val="28"/>
          <w:szCs w:val="28"/>
        </w:rPr>
        <w:t>. на рослину.</w:t>
      </w:r>
    </w:p>
    <w:p w14:paraId="1FDE7731" w14:textId="77777777" w:rsidR="00321B30" w:rsidRPr="00C2102E" w:rsidRDefault="00321B30" w:rsidP="00321B30">
      <w:pPr>
        <w:ind w:firstLine="851"/>
        <w:jc w:val="both"/>
        <w:rPr>
          <w:sz w:val="28"/>
          <w:szCs w:val="28"/>
        </w:rPr>
      </w:pPr>
    </w:p>
    <w:p w14:paraId="348F57BC" w14:textId="77777777" w:rsidR="00321B30" w:rsidRPr="00C2102E" w:rsidRDefault="00321B30" w:rsidP="00321B30">
      <w:pPr>
        <w:ind w:firstLine="851"/>
        <w:jc w:val="center"/>
        <w:rPr>
          <w:sz w:val="16"/>
          <w:szCs w:val="16"/>
        </w:rPr>
      </w:pPr>
      <w:r w:rsidRPr="00C2102E">
        <w:rPr>
          <w:noProof/>
          <w:sz w:val="20"/>
          <w:szCs w:val="20"/>
          <w:lang w:eastAsia="uk-UA"/>
        </w:rPr>
        <w:drawing>
          <wp:inline distT="0" distB="0" distL="0" distR="0" wp14:anchorId="2E2CD4F7" wp14:editId="08F2C540">
            <wp:extent cx="2388870" cy="1419225"/>
            <wp:effectExtent l="114300" t="76200" r="68580" b="142875"/>
            <wp:docPr id="933" name="image379.jpg" descr="Ceutorhynchus napi and ceutorhynchus pallidactylus (formerly posters for  the wall • posters zoology, yellow, wildlife | myloview.com"/>
            <wp:cNvGraphicFramePr/>
            <a:graphic xmlns:a="http://schemas.openxmlformats.org/drawingml/2006/main">
              <a:graphicData uri="http://schemas.openxmlformats.org/drawingml/2006/picture">
                <pic:pic xmlns:pic="http://schemas.openxmlformats.org/drawingml/2006/picture">
                  <pic:nvPicPr>
                    <pic:cNvPr id="0" name="image379.jpg" descr="Ceutorhynchus napi and ceutorhynchus pallidactylus (formerly posters for  the wall • posters zoology, yellow, wildlife | myloview.com"/>
                    <pic:cNvPicPr preferRelativeResize="0"/>
                  </pic:nvPicPr>
                  <pic:blipFill>
                    <a:blip r:embed="rId211"/>
                    <a:srcRect/>
                    <a:stretch>
                      <a:fillRect/>
                    </a:stretch>
                  </pic:blipFill>
                  <pic:spPr>
                    <a:xfrm>
                      <a:off x="0" y="0"/>
                      <a:ext cx="2401366" cy="142664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6485E098" wp14:editId="7F0617D5">
            <wp:extent cx="1724025" cy="1381125"/>
            <wp:effectExtent l="133350" t="76200" r="85725" b="142875"/>
            <wp:docPr id="942" name="image357.jpg" descr="https://agrotimes.ua/wp-content/uploads/2022/04/summit_04_22_4.jpg"/>
            <wp:cNvGraphicFramePr/>
            <a:graphic xmlns:a="http://schemas.openxmlformats.org/drawingml/2006/main">
              <a:graphicData uri="http://schemas.openxmlformats.org/drawingml/2006/picture">
                <pic:pic xmlns:pic="http://schemas.openxmlformats.org/drawingml/2006/picture">
                  <pic:nvPicPr>
                    <pic:cNvPr id="0" name="image357.jpg" descr="https://agrotimes.ua/wp-content/uploads/2022/04/summit_04_22_4.jpg"/>
                    <pic:cNvPicPr preferRelativeResize="0"/>
                  </pic:nvPicPr>
                  <pic:blipFill>
                    <a:blip r:embed="rId212"/>
                    <a:srcRect/>
                    <a:stretch>
                      <a:fillRect/>
                    </a:stretch>
                  </pic:blipFill>
                  <pic:spPr>
                    <a:xfrm>
                      <a:off x="0" y="0"/>
                      <a:ext cx="1737632" cy="13920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A25A554" w14:textId="77777777" w:rsidR="00321B30" w:rsidRPr="0020474B" w:rsidRDefault="00321B30" w:rsidP="00321B30">
      <w:pPr>
        <w:ind w:firstLine="851"/>
        <w:jc w:val="center"/>
        <w:rPr>
          <w:b/>
          <w:i/>
        </w:rPr>
      </w:pPr>
      <w:r w:rsidRPr="0020474B">
        <w:rPr>
          <w:b/>
          <w:i/>
        </w:rPr>
        <w:t xml:space="preserve">Жуки та личинки капустяного стеблового </w:t>
      </w:r>
      <w:proofErr w:type="spellStart"/>
      <w:r w:rsidRPr="0020474B">
        <w:rPr>
          <w:b/>
          <w:i/>
        </w:rPr>
        <w:t>прихованохоботника</w:t>
      </w:r>
      <w:proofErr w:type="spellEnd"/>
    </w:p>
    <w:p w14:paraId="11448626" w14:textId="77777777" w:rsidR="00321B30" w:rsidRPr="00C2102E" w:rsidRDefault="00321B30" w:rsidP="00321B30">
      <w:pPr>
        <w:ind w:firstLine="851"/>
        <w:jc w:val="center"/>
      </w:pPr>
    </w:p>
    <w:p w14:paraId="0CDB1262" w14:textId="77777777" w:rsidR="00321B30" w:rsidRPr="00C2102E" w:rsidRDefault="00321B30" w:rsidP="00321B30">
      <w:pPr>
        <w:ind w:firstLine="851"/>
        <w:jc w:val="both"/>
        <w:rPr>
          <w:sz w:val="28"/>
          <w:szCs w:val="28"/>
        </w:rPr>
      </w:pPr>
      <w:r w:rsidRPr="00C2102E">
        <w:rPr>
          <w:sz w:val="28"/>
          <w:szCs w:val="28"/>
        </w:rPr>
        <w:t xml:space="preserve">У поточному році за доброї перезимівлі та сприятливих для розвитку погодних умов навесні можливі осередки підвищеної шкідливості капустяного стеблового </w:t>
      </w:r>
      <w:proofErr w:type="spellStart"/>
      <w:r w:rsidRPr="00C2102E">
        <w:rPr>
          <w:sz w:val="28"/>
          <w:szCs w:val="28"/>
        </w:rPr>
        <w:t>прихованохоботника</w:t>
      </w:r>
      <w:proofErr w:type="spellEnd"/>
      <w:r w:rsidRPr="00C2102E">
        <w:rPr>
          <w:sz w:val="28"/>
          <w:szCs w:val="28"/>
        </w:rPr>
        <w:t>.</w:t>
      </w:r>
    </w:p>
    <w:p w14:paraId="4B5D0461" w14:textId="77777777" w:rsidR="00321B30" w:rsidRPr="00C2102E" w:rsidRDefault="00321B30" w:rsidP="00321B30">
      <w:pPr>
        <w:ind w:firstLine="851"/>
        <w:jc w:val="both"/>
        <w:rPr>
          <w:sz w:val="28"/>
          <w:szCs w:val="28"/>
        </w:rPr>
      </w:pPr>
      <w:r w:rsidRPr="00C2102E">
        <w:rPr>
          <w:b/>
          <w:sz w:val="28"/>
          <w:szCs w:val="28"/>
        </w:rPr>
        <w:t xml:space="preserve">Великий (стебловий) ріпаковий </w:t>
      </w:r>
      <w:proofErr w:type="spellStart"/>
      <w:r w:rsidRPr="00C2102E">
        <w:rPr>
          <w:b/>
          <w:sz w:val="28"/>
          <w:szCs w:val="28"/>
        </w:rPr>
        <w:t>прихованохоботник</w:t>
      </w:r>
      <w:proofErr w:type="spellEnd"/>
      <w:r w:rsidRPr="00C2102E">
        <w:rPr>
          <w:b/>
          <w:sz w:val="28"/>
          <w:szCs w:val="28"/>
        </w:rPr>
        <w:t xml:space="preserve"> </w:t>
      </w:r>
      <w:r w:rsidRPr="00C2102E">
        <w:rPr>
          <w:i/>
          <w:sz w:val="28"/>
          <w:szCs w:val="28"/>
          <w:highlight w:val="white"/>
        </w:rPr>
        <w:t>(</w:t>
      </w:r>
      <w:proofErr w:type="spellStart"/>
      <w:r w:rsidRPr="00C2102E">
        <w:rPr>
          <w:i/>
          <w:sz w:val="28"/>
          <w:szCs w:val="28"/>
          <w:highlight w:val="white"/>
        </w:rPr>
        <w:t>Ceutorrhynchus</w:t>
      </w:r>
      <w:proofErr w:type="spellEnd"/>
      <w:r w:rsidRPr="00C2102E">
        <w:rPr>
          <w:i/>
          <w:sz w:val="28"/>
          <w:szCs w:val="28"/>
          <w:highlight w:val="white"/>
        </w:rPr>
        <w:t xml:space="preserve"> </w:t>
      </w:r>
      <w:proofErr w:type="spellStart"/>
      <w:r w:rsidRPr="00C2102E">
        <w:rPr>
          <w:i/>
          <w:sz w:val="28"/>
          <w:szCs w:val="28"/>
          <w:highlight w:val="white"/>
        </w:rPr>
        <w:t>napi</w:t>
      </w:r>
      <w:proofErr w:type="spellEnd"/>
      <w:r w:rsidRPr="00C2102E">
        <w:rPr>
          <w:sz w:val="28"/>
          <w:szCs w:val="28"/>
        </w:rPr>
        <w:t xml:space="preserve"> </w:t>
      </w:r>
      <w:proofErr w:type="spellStart"/>
      <w:r w:rsidRPr="00C2102E">
        <w:rPr>
          <w:sz w:val="28"/>
          <w:szCs w:val="28"/>
        </w:rPr>
        <w:t>Gyllenhaal</w:t>
      </w:r>
      <w:proofErr w:type="spellEnd"/>
      <w:r w:rsidRPr="00C2102E">
        <w:rPr>
          <w:sz w:val="28"/>
          <w:szCs w:val="28"/>
        </w:rPr>
        <w:t>, 1837</w:t>
      </w:r>
      <w:r w:rsidRPr="00C2102E">
        <w:rPr>
          <w:iCs/>
          <w:sz w:val="28"/>
          <w:szCs w:val="28"/>
          <w:highlight w:val="white"/>
        </w:rPr>
        <w:t>)</w:t>
      </w:r>
      <w:r w:rsidRPr="00C2102E">
        <w:rPr>
          <w:sz w:val="30"/>
          <w:szCs w:val="30"/>
          <w:shd w:val="clear" w:color="auto" w:fill="FFFFFF"/>
        </w:rPr>
        <w:t xml:space="preserve"> </w:t>
      </w:r>
      <w:r w:rsidRPr="00C2102E">
        <w:rPr>
          <w:iCs/>
          <w:sz w:val="28"/>
          <w:szCs w:val="28"/>
          <w:highlight w:val="white"/>
        </w:rPr>
        <w:t xml:space="preserve">найбільш </w:t>
      </w:r>
      <w:proofErr w:type="spellStart"/>
      <w:r w:rsidRPr="00C2102E">
        <w:rPr>
          <w:iCs/>
          <w:sz w:val="28"/>
          <w:szCs w:val="28"/>
          <w:highlight w:val="white"/>
        </w:rPr>
        <w:t>шкодочинний</w:t>
      </w:r>
      <w:proofErr w:type="spellEnd"/>
      <w:r w:rsidRPr="00C2102E">
        <w:rPr>
          <w:iCs/>
          <w:sz w:val="28"/>
          <w:szCs w:val="28"/>
          <w:highlight w:val="white"/>
        </w:rPr>
        <w:t xml:space="preserve"> серед </w:t>
      </w:r>
      <w:proofErr w:type="spellStart"/>
      <w:r w:rsidRPr="00C2102E">
        <w:rPr>
          <w:iCs/>
          <w:sz w:val="28"/>
          <w:szCs w:val="28"/>
          <w:highlight w:val="white"/>
        </w:rPr>
        <w:t>прихованохоботників</w:t>
      </w:r>
      <w:proofErr w:type="spellEnd"/>
      <w:r w:rsidRPr="00C2102E">
        <w:rPr>
          <w:iCs/>
          <w:sz w:val="28"/>
          <w:szCs w:val="28"/>
          <w:highlight w:val="white"/>
        </w:rPr>
        <w:t>.</w:t>
      </w:r>
      <w:r w:rsidRPr="00C2102E">
        <w:rPr>
          <w:i/>
          <w:sz w:val="28"/>
          <w:szCs w:val="28"/>
          <w:highlight w:val="white"/>
        </w:rPr>
        <w:t xml:space="preserve"> </w:t>
      </w:r>
      <w:r w:rsidRPr="00C2102E">
        <w:rPr>
          <w:iCs/>
          <w:sz w:val="28"/>
          <w:szCs w:val="28"/>
          <w:highlight w:val="white"/>
        </w:rPr>
        <w:t>Шкідливість фітофага спостерігали у посівах ріпаку озимого Волинської,</w:t>
      </w:r>
      <w:r>
        <w:rPr>
          <w:iCs/>
          <w:sz w:val="28"/>
          <w:szCs w:val="28"/>
          <w:highlight w:val="white"/>
        </w:rPr>
        <w:t xml:space="preserve"> Одеської, Черкаської та Херсонської</w:t>
      </w:r>
      <w:r w:rsidRPr="00C2102E">
        <w:rPr>
          <w:iCs/>
          <w:sz w:val="28"/>
          <w:szCs w:val="28"/>
          <w:highlight w:val="white"/>
        </w:rPr>
        <w:t xml:space="preserve"> </w:t>
      </w:r>
      <w:r w:rsidRPr="00C2102E">
        <w:rPr>
          <w:sz w:val="28"/>
          <w:szCs w:val="28"/>
        </w:rPr>
        <w:t>областей</w:t>
      </w:r>
      <w:r w:rsidRPr="00C2102E">
        <w:rPr>
          <w:iCs/>
          <w:sz w:val="28"/>
          <w:szCs w:val="28"/>
          <w:highlight w:val="white"/>
        </w:rPr>
        <w:t xml:space="preserve"> на </w:t>
      </w:r>
      <w:r>
        <w:rPr>
          <w:iCs/>
          <w:sz w:val="28"/>
          <w:szCs w:val="28"/>
          <w:highlight w:val="white"/>
        </w:rPr>
        <w:t>7-30</w:t>
      </w:r>
      <w:r w:rsidRPr="00C2102E">
        <w:rPr>
          <w:iCs/>
          <w:sz w:val="28"/>
          <w:szCs w:val="28"/>
          <w:highlight w:val="white"/>
        </w:rPr>
        <w:t>% обстежених площ</w:t>
      </w:r>
      <w:r w:rsidRPr="00C2102E">
        <w:rPr>
          <w:sz w:val="28"/>
          <w:szCs w:val="28"/>
        </w:rPr>
        <w:t xml:space="preserve">. Шкідник у період бутонізації – цвітіння заселив і слабко пошкодив в середньому </w:t>
      </w:r>
      <w:r>
        <w:rPr>
          <w:sz w:val="28"/>
          <w:szCs w:val="28"/>
        </w:rPr>
        <w:t>2-5</w:t>
      </w:r>
      <w:r w:rsidRPr="00C2102E">
        <w:rPr>
          <w:sz w:val="28"/>
          <w:szCs w:val="28"/>
        </w:rPr>
        <w:t>% рослин за щільності 1-</w:t>
      </w:r>
      <w:r>
        <w:rPr>
          <w:sz w:val="28"/>
          <w:szCs w:val="28"/>
        </w:rPr>
        <w:t xml:space="preserve">3 </w:t>
      </w:r>
      <w:proofErr w:type="spellStart"/>
      <w:r>
        <w:rPr>
          <w:sz w:val="28"/>
          <w:szCs w:val="28"/>
        </w:rPr>
        <w:t>екз</w:t>
      </w:r>
      <w:proofErr w:type="spellEnd"/>
      <w:r>
        <w:rPr>
          <w:sz w:val="28"/>
          <w:szCs w:val="28"/>
        </w:rPr>
        <w:t>.</w:t>
      </w:r>
      <w:r w:rsidRPr="00C2102E">
        <w:rPr>
          <w:sz w:val="28"/>
          <w:szCs w:val="28"/>
        </w:rPr>
        <w:t xml:space="preserve"> на рослину.</w:t>
      </w:r>
    </w:p>
    <w:p w14:paraId="4A7DE1B8" w14:textId="77777777" w:rsidR="00321B30" w:rsidRPr="00C2102E" w:rsidRDefault="00321B30" w:rsidP="00321B30">
      <w:pPr>
        <w:ind w:firstLine="851"/>
        <w:jc w:val="both"/>
      </w:pPr>
    </w:p>
    <w:p w14:paraId="5A491992" w14:textId="77777777" w:rsidR="00321B30" w:rsidRPr="00C2102E" w:rsidRDefault="00321B30" w:rsidP="00321B30">
      <w:pPr>
        <w:ind w:firstLine="851"/>
        <w:jc w:val="center"/>
        <w:rPr>
          <w:sz w:val="16"/>
          <w:szCs w:val="16"/>
        </w:rPr>
      </w:pPr>
      <w:r w:rsidRPr="00C2102E">
        <w:rPr>
          <w:noProof/>
          <w:sz w:val="20"/>
          <w:szCs w:val="20"/>
          <w:lang w:eastAsia="uk-UA"/>
        </w:rPr>
        <w:drawing>
          <wp:inline distT="0" distB="0" distL="0" distR="0" wp14:anchorId="27CD46CF" wp14:editId="609BAEAA">
            <wp:extent cx="2088130" cy="1367155"/>
            <wp:effectExtent l="133350" t="76200" r="83820" b="137795"/>
            <wp:docPr id="939" name="image353.jpg" descr="Ceutorhynchus Napi Weevil of Beetle from Family Curculionidae. this is Pest  of Oil Plants Stock Image - Image of borer, green: 213441559"/>
            <wp:cNvGraphicFramePr/>
            <a:graphic xmlns:a="http://schemas.openxmlformats.org/drawingml/2006/main">
              <a:graphicData uri="http://schemas.openxmlformats.org/drawingml/2006/picture">
                <pic:pic xmlns:pic="http://schemas.openxmlformats.org/drawingml/2006/picture">
                  <pic:nvPicPr>
                    <pic:cNvPr id="0" name="image353.jpg" descr="Ceutorhynchus Napi Weevil of Beetle from Family Curculionidae. this is Pest  of Oil Plants Stock Image - Image of borer, green: 213441559"/>
                    <pic:cNvPicPr preferRelativeResize="0"/>
                  </pic:nvPicPr>
                  <pic:blipFill>
                    <a:blip r:embed="rId213"/>
                    <a:srcRect/>
                    <a:stretch>
                      <a:fillRect/>
                    </a:stretch>
                  </pic:blipFill>
                  <pic:spPr>
                    <a:xfrm>
                      <a:off x="0" y="0"/>
                      <a:ext cx="2092019" cy="13697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sz w:val="20"/>
          <w:szCs w:val="20"/>
        </w:rPr>
        <w:t xml:space="preserve">       </w:t>
      </w:r>
      <w:r w:rsidRPr="00C2102E">
        <w:rPr>
          <w:noProof/>
          <w:sz w:val="20"/>
          <w:szCs w:val="20"/>
          <w:lang w:eastAsia="uk-UA"/>
        </w:rPr>
        <w:drawing>
          <wp:inline distT="0" distB="0" distL="0" distR="0" wp14:anchorId="0020F648" wp14:editId="0B94C8E7">
            <wp:extent cx="1963973" cy="1369187"/>
            <wp:effectExtent l="114300" t="76200" r="74930" b="154940"/>
            <wp:docPr id="931" name="image348.jpg" descr="Ceutorhynchus napi – Plant Parasites of Europe"/>
            <wp:cNvGraphicFramePr/>
            <a:graphic xmlns:a="http://schemas.openxmlformats.org/drawingml/2006/main">
              <a:graphicData uri="http://schemas.openxmlformats.org/drawingml/2006/picture">
                <pic:pic xmlns:pic="http://schemas.openxmlformats.org/drawingml/2006/picture">
                  <pic:nvPicPr>
                    <pic:cNvPr id="0" name="image348.jpg" descr="Ceutorhynchus napi – Plant Parasites of Europe"/>
                    <pic:cNvPicPr preferRelativeResize="0"/>
                  </pic:nvPicPr>
                  <pic:blipFill>
                    <a:blip r:embed="rId214"/>
                    <a:srcRect/>
                    <a:stretch>
                      <a:fillRect/>
                    </a:stretch>
                  </pic:blipFill>
                  <pic:spPr>
                    <a:xfrm>
                      <a:off x="0" y="0"/>
                      <a:ext cx="1970593" cy="13738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166EC0D" w14:textId="77777777" w:rsidR="00321B30" w:rsidRDefault="00321B30" w:rsidP="00321B30">
      <w:pPr>
        <w:ind w:firstLine="851"/>
        <w:jc w:val="center"/>
        <w:rPr>
          <w:b/>
          <w:i/>
        </w:rPr>
      </w:pPr>
      <w:r w:rsidRPr="0020474B">
        <w:rPr>
          <w:b/>
          <w:i/>
        </w:rPr>
        <w:t xml:space="preserve">Великий (стебловий) ріпаковий </w:t>
      </w:r>
      <w:proofErr w:type="spellStart"/>
      <w:r w:rsidRPr="0020474B">
        <w:rPr>
          <w:b/>
          <w:i/>
        </w:rPr>
        <w:t>прихованохоботник</w:t>
      </w:r>
      <w:proofErr w:type="spellEnd"/>
    </w:p>
    <w:p w14:paraId="6372DC2E" w14:textId="77777777" w:rsidR="006C4CBC" w:rsidRPr="0020474B" w:rsidRDefault="006C4CBC" w:rsidP="00321B30">
      <w:pPr>
        <w:ind w:firstLine="851"/>
        <w:jc w:val="center"/>
        <w:rPr>
          <w:b/>
          <w:i/>
        </w:rPr>
      </w:pPr>
    </w:p>
    <w:p w14:paraId="0C51686D" w14:textId="77777777" w:rsidR="00321B30" w:rsidRPr="00C2102E" w:rsidRDefault="00321B30" w:rsidP="00321B30">
      <w:pPr>
        <w:ind w:firstLine="851"/>
        <w:jc w:val="both"/>
        <w:rPr>
          <w:b/>
          <w:i/>
        </w:rPr>
      </w:pPr>
      <w:r w:rsidRPr="00C2102E">
        <w:rPr>
          <w:sz w:val="28"/>
          <w:szCs w:val="28"/>
        </w:rPr>
        <w:t>У 202</w:t>
      </w:r>
      <w:r>
        <w:rPr>
          <w:sz w:val="28"/>
          <w:szCs w:val="28"/>
        </w:rPr>
        <w:t>6</w:t>
      </w:r>
      <w:r w:rsidRPr="00C2102E">
        <w:rPr>
          <w:sz w:val="28"/>
          <w:szCs w:val="28"/>
        </w:rPr>
        <w:t xml:space="preserve"> р. за доброї перезимівлі та ранньої теплої весни очікуються осередки підвищеної шкідливості великого ріпакового </w:t>
      </w:r>
      <w:proofErr w:type="spellStart"/>
      <w:r w:rsidRPr="00C2102E">
        <w:rPr>
          <w:sz w:val="28"/>
          <w:szCs w:val="28"/>
        </w:rPr>
        <w:t>прихованохоботника</w:t>
      </w:r>
      <w:proofErr w:type="spellEnd"/>
      <w:r w:rsidRPr="00C2102E">
        <w:rPr>
          <w:sz w:val="28"/>
          <w:szCs w:val="28"/>
        </w:rPr>
        <w:t>.</w:t>
      </w:r>
    </w:p>
    <w:p w14:paraId="2A1FDF3D" w14:textId="77777777" w:rsidR="00321B30" w:rsidRPr="00C2102E" w:rsidRDefault="00321B30" w:rsidP="00321B30">
      <w:pPr>
        <w:ind w:firstLine="851"/>
        <w:jc w:val="both"/>
        <w:rPr>
          <w:sz w:val="28"/>
          <w:szCs w:val="28"/>
        </w:rPr>
      </w:pPr>
      <w:r>
        <w:rPr>
          <w:sz w:val="28"/>
          <w:szCs w:val="28"/>
        </w:rPr>
        <w:t xml:space="preserve">Під час формування та дозрівання стручків озимого ріпаку у крайових смугах полів </w:t>
      </w:r>
      <w:r w:rsidRPr="00C2102E">
        <w:rPr>
          <w:sz w:val="28"/>
          <w:szCs w:val="28"/>
        </w:rPr>
        <w:t xml:space="preserve">на </w:t>
      </w:r>
      <w:r>
        <w:rPr>
          <w:sz w:val="28"/>
          <w:szCs w:val="28"/>
        </w:rPr>
        <w:t>11-75</w:t>
      </w:r>
      <w:r w:rsidRPr="00C2102E">
        <w:rPr>
          <w:sz w:val="28"/>
          <w:szCs w:val="28"/>
        </w:rPr>
        <w:t xml:space="preserve">% </w:t>
      </w:r>
      <w:r>
        <w:rPr>
          <w:sz w:val="28"/>
          <w:szCs w:val="28"/>
        </w:rPr>
        <w:t xml:space="preserve">обстежених </w:t>
      </w:r>
      <w:r w:rsidRPr="00C2102E">
        <w:rPr>
          <w:sz w:val="28"/>
          <w:szCs w:val="28"/>
        </w:rPr>
        <w:t>площ</w:t>
      </w:r>
      <w:r>
        <w:rPr>
          <w:sz w:val="28"/>
          <w:szCs w:val="28"/>
        </w:rPr>
        <w:t xml:space="preserve"> відмічали шкідливість </w:t>
      </w:r>
      <w:r>
        <w:rPr>
          <w:b/>
          <w:sz w:val="28"/>
          <w:szCs w:val="28"/>
        </w:rPr>
        <w:t>к</w:t>
      </w:r>
      <w:r w:rsidRPr="00C2102E">
        <w:rPr>
          <w:b/>
          <w:sz w:val="28"/>
          <w:szCs w:val="28"/>
        </w:rPr>
        <w:t>апустян</w:t>
      </w:r>
      <w:r>
        <w:rPr>
          <w:b/>
          <w:sz w:val="28"/>
          <w:szCs w:val="28"/>
        </w:rPr>
        <w:t>ої</w:t>
      </w:r>
      <w:r w:rsidRPr="00C2102E">
        <w:rPr>
          <w:b/>
          <w:sz w:val="28"/>
          <w:szCs w:val="28"/>
        </w:rPr>
        <w:t xml:space="preserve"> стручков</w:t>
      </w:r>
      <w:r>
        <w:rPr>
          <w:b/>
          <w:sz w:val="28"/>
          <w:szCs w:val="28"/>
        </w:rPr>
        <w:t>ої</w:t>
      </w:r>
      <w:r w:rsidRPr="00C2102E">
        <w:rPr>
          <w:b/>
          <w:sz w:val="28"/>
          <w:szCs w:val="28"/>
        </w:rPr>
        <w:t xml:space="preserve"> галиц</w:t>
      </w:r>
      <w:r>
        <w:rPr>
          <w:b/>
          <w:sz w:val="28"/>
          <w:szCs w:val="28"/>
        </w:rPr>
        <w:t xml:space="preserve">і </w:t>
      </w:r>
      <w:r w:rsidRPr="00AC005D">
        <w:rPr>
          <w:bCs/>
          <w:sz w:val="28"/>
          <w:szCs w:val="28"/>
        </w:rPr>
        <w:t>(</w:t>
      </w:r>
      <w:r w:rsidRPr="00C2102E">
        <w:rPr>
          <w:b/>
          <w:sz w:val="28"/>
          <w:szCs w:val="28"/>
        </w:rPr>
        <w:t>комарик</w:t>
      </w:r>
      <w:r w:rsidRPr="00AC005D">
        <w:rPr>
          <w:bCs/>
          <w:sz w:val="28"/>
          <w:szCs w:val="28"/>
        </w:rPr>
        <w:t>)</w:t>
      </w:r>
      <w:r w:rsidRPr="00C2102E">
        <w:rPr>
          <w:b/>
          <w:sz w:val="28"/>
          <w:szCs w:val="28"/>
        </w:rPr>
        <w:t xml:space="preserve"> </w:t>
      </w:r>
      <w:r w:rsidRPr="00C2102E">
        <w:rPr>
          <w:iCs/>
          <w:sz w:val="28"/>
          <w:szCs w:val="28"/>
          <w:highlight w:val="white"/>
        </w:rPr>
        <w:t>(</w:t>
      </w:r>
      <w:proofErr w:type="spellStart"/>
      <w:r w:rsidRPr="00C2102E">
        <w:rPr>
          <w:i/>
          <w:sz w:val="28"/>
          <w:szCs w:val="28"/>
          <w:highlight w:val="white"/>
        </w:rPr>
        <w:t>Dasyneura</w:t>
      </w:r>
      <w:proofErr w:type="spellEnd"/>
      <w:r w:rsidRPr="00C2102E">
        <w:rPr>
          <w:i/>
          <w:sz w:val="28"/>
          <w:szCs w:val="28"/>
          <w:highlight w:val="white"/>
        </w:rPr>
        <w:t xml:space="preserve"> </w:t>
      </w:r>
      <w:proofErr w:type="spellStart"/>
      <w:r w:rsidRPr="00C2102E">
        <w:rPr>
          <w:i/>
          <w:sz w:val="28"/>
          <w:szCs w:val="28"/>
          <w:highlight w:val="white"/>
        </w:rPr>
        <w:t>brassicae</w:t>
      </w:r>
      <w:proofErr w:type="spellEnd"/>
      <w:r w:rsidRPr="00C2102E">
        <w:rPr>
          <w:sz w:val="28"/>
          <w:szCs w:val="28"/>
        </w:rPr>
        <w:t xml:space="preserve"> (</w:t>
      </w:r>
      <w:proofErr w:type="spellStart"/>
      <w:r w:rsidRPr="00C2102E">
        <w:rPr>
          <w:sz w:val="28"/>
          <w:szCs w:val="28"/>
        </w:rPr>
        <w:t>Winnertz</w:t>
      </w:r>
      <w:proofErr w:type="spellEnd"/>
      <w:r w:rsidRPr="00C2102E">
        <w:rPr>
          <w:sz w:val="28"/>
          <w:szCs w:val="28"/>
        </w:rPr>
        <w:t>, 1853)</w:t>
      </w:r>
      <w:r w:rsidRPr="00C2102E">
        <w:rPr>
          <w:iCs/>
          <w:sz w:val="28"/>
          <w:szCs w:val="28"/>
          <w:highlight w:val="white"/>
        </w:rPr>
        <w:t>)</w:t>
      </w:r>
      <w:r>
        <w:rPr>
          <w:sz w:val="28"/>
          <w:szCs w:val="28"/>
        </w:rPr>
        <w:t xml:space="preserve">. </w:t>
      </w:r>
      <w:proofErr w:type="spellStart"/>
      <w:r>
        <w:rPr>
          <w:sz w:val="28"/>
          <w:szCs w:val="28"/>
        </w:rPr>
        <w:t>Пошкодженість</w:t>
      </w:r>
      <w:proofErr w:type="spellEnd"/>
      <w:r>
        <w:rPr>
          <w:sz w:val="28"/>
          <w:szCs w:val="28"/>
        </w:rPr>
        <w:t xml:space="preserve"> рослин фітофагом становила 2-14</w:t>
      </w:r>
      <w:r w:rsidRPr="00C2102E">
        <w:rPr>
          <w:sz w:val="28"/>
          <w:szCs w:val="28"/>
        </w:rPr>
        <w:t xml:space="preserve">% рослин і </w:t>
      </w:r>
      <w:r>
        <w:rPr>
          <w:sz w:val="28"/>
          <w:szCs w:val="28"/>
        </w:rPr>
        <w:t>3-8</w:t>
      </w:r>
      <w:r w:rsidRPr="00C2102E">
        <w:rPr>
          <w:sz w:val="28"/>
          <w:szCs w:val="28"/>
        </w:rPr>
        <w:t>% стручків, у яких ураховувалось</w:t>
      </w:r>
      <w:r w:rsidRPr="00895187">
        <w:rPr>
          <w:sz w:val="28"/>
          <w:szCs w:val="28"/>
        </w:rPr>
        <w:t xml:space="preserve"> 1-5</w:t>
      </w:r>
      <w:r w:rsidRPr="00C2102E">
        <w:rPr>
          <w:sz w:val="28"/>
          <w:szCs w:val="28"/>
        </w:rPr>
        <w:t xml:space="preserve">, максимально </w:t>
      </w:r>
      <w:r>
        <w:rPr>
          <w:sz w:val="28"/>
          <w:szCs w:val="28"/>
        </w:rPr>
        <w:t>на полях Вінницької,                                         Івано-Франківської, Кіровоградської, Тернопільської, Хмельницької, Черкаської</w:t>
      </w:r>
      <w:r w:rsidRPr="00C2102E">
        <w:rPr>
          <w:sz w:val="28"/>
          <w:szCs w:val="28"/>
        </w:rPr>
        <w:t xml:space="preserve"> област</w:t>
      </w:r>
      <w:r>
        <w:rPr>
          <w:sz w:val="28"/>
          <w:szCs w:val="28"/>
        </w:rPr>
        <w:t>ей</w:t>
      </w:r>
      <w:r w:rsidRPr="00C2102E">
        <w:rPr>
          <w:sz w:val="28"/>
          <w:szCs w:val="28"/>
        </w:rPr>
        <w:t xml:space="preserve"> </w:t>
      </w:r>
      <w:r>
        <w:rPr>
          <w:sz w:val="28"/>
          <w:szCs w:val="28"/>
        </w:rPr>
        <w:t>6-</w:t>
      </w:r>
      <w:r w:rsidRPr="00895187">
        <w:rPr>
          <w:sz w:val="28"/>
          <w:szCs w:val="28"/>
        </w:rPr>
        <w:t>15</w:t>
      </w:r>
      <w:r w:rsidRPr="00C2102E">
        <w:rPr>
          <w:sz w:val="28"/>
          <w:szCs w:val="28"/>
        </w:rPr>
        <w:t xml:space="preserve"> личинок на стручок. </w:t>
      </w:r>
    </w:p>
    <w:p w14:paraId="23C3DF22" w14:textId="77777777" w:rsidR="00321B30" w:rsidRPr="00C2102E" w:rsidRDefault="00321B30" w:rsidP="00321B30">
      <w:pPr>
        <w:ind w:firstLine="851"/>
        <w:jc w:val="both"/>
        <w:rPr>
          <w:sz w:val="28"/>
          <w:szCs w:val="28"/>
        </w:rPr>
      </w:pPr>
      <w:r w:rsidRPr="00C2102E">
        <w:rPr>
          <w:sz w:val="28"/>
          <w:szCs w:val="28"/>
        </w:rPr>
        <w:t xml:space="preserve">У посівах ярого ріпаку </w:t>
      </w:r>
      <w:r>
        <w:rPr>
          <w:sz w:val="28"/>
          <w:szCs w:val="28"/>
        </w:rPr>
        <w:t xml:space="preserve">личинками </w:t>
      </w:r>
      <w:r w:rsidRPr="00C2102E">
        <w:rPr>
          <w:sz w:val="28"/>
          <w:szCs w:val="28"/>
        </w:rPr>
        <w:t>стручков</w:t>
      </w:r>
      <w:r>
        <w:rPr>
          <w:sz w:val="28"/>
          <w:szCs w:val="28"/>
        </w:rPr>
        <w:t>ого</w:t>
      </w:r>
      <w:r w:rsidRPr="00C2102E">
        <w:rPr>
          <w:sz w:val="28"/>
          <w:szCs w:val="28"/>
        </w:rPr>
        <w:t xml:space="preserve"> комар</w:t>
      </w:r>
      <w:r>
        <w:rPr>
          <w:sz w:val="28"/>
          <w:szCs w:val="28"/>
        </w:rPr>
        <w:t xml:space="preserve">ика наприкінці формування насіння було пошкоджено 6% рослин та 3% стручків у середній чисельності личинок 7 </w:t>
      </w:r>
      <w:proofErr w:type="spellStart"/>
      <w:r>
        <w:rPr>
          <w:sz w:val="28"/>
          <w:szCs w:val="28"/>
        </w:rPr>
        <w:t>екз</w:t>
      </w:r>
      <w:proofErr w:type="spellEnd"/>
      <w:r>
        <w:rPr>
          <w:sz w:val="28"/>
          <w:szCs w:val="28"/>
        </w:rPr>
        <w:t>. на стручок (Тернопільська обл.)</w:t>
      </w:r>
      <w:r w:rsidRPr="00C2102E">
        <w:rPr>
          <w:sz w:val="28"/>
          <w:szCs w:val="28"/>
        </w:rPr>
        <w:t>.</w:t>
      </w:r>
    </w:p>
    <w:p w14:paraId="2C53E921" w14:textId="77777777" w:rsidR="00321B30" w:rsidRPr="0020474B" w:rsidRDefault="00321B30" w:rsidP="00321B30">
      <w:pPr>
        <w:ind w:firstLine="851"/>
        <w:jc w:val="both"/>
        <w:rPr>
          <w:sz w:val="28"/>
          <w:szCs w:val="28"/>
        </w:rPr>
      </w:pPr>
    </w:p>
    <w:p w14:paraId="2A235F4C" w14:textId="77777777" w:rsidR="00321B30" w:rsidRPr="00C2102E" w:rsidRDefault="00321B30" w:rsidP="00321B30">
      <w:pPr>
        <w:ind w:firstLine="851"/>
        <w:jc w:val="center"/>
        <w:rPr>
          <w:sz w:val="20"/>
          <w:szCs w:val="20"/>
        </w:rPr>
      </w:pPr>
      <w:r w:rsidRPr="00C2102E">
        <w:rPr>
          <w:noProof/>
          <w:sz w:val="20"/>
          <w:szCs w:val="20"/>
          <w:lang w:eastAsia="uk-UA"/>
        </w:rPr>
        <w:drawing>
          <wp:inline distT="0" distB="0" distL="0" distR="0" wp14:anchorId="65EC07DB" wp14:editId="2AF63EC8">
            <wp:extent cx="2297927" cy="1320054"/>
            <wp:effectExtent l="133350" t="76200" r="83820" b="128270"/>
            <wp:docPr id="859" name="image274.png" descr="Dasineura brassicae"/>
            <wp:cNvGraphicFramePr/>
            <a:graphic xmlns:a="http://schemas.openxmlformats.org/drawingml/2006/main">
              <a:graphicData uri="http://schemas.openxmlformats.org/drawingml/2006/picture">
                <pic:pic xmlns:pic="http://schemas.openxmlformats.org/drawingml/2006/picture">
                  <pic:nvPicPr>
                    <pic:cNvPr id="0" name="image274.png" descr="Dasineura brassicae"/>
                    <pic:cNvPicPr preferRelativeResize="0"/>
                  </pic:nvPicPr>
                  <pic:blipFill>
                    <a:blip r:embed="rId215"/>
                    <a:srcRect/>
                    <a:stretch>
                      <a:fillRect/>
                    </a:stretch>
                  </pic:blipFill>
                  <pic:spPr>
                    <a:xfrm>
                      <a:off x="0" y="0"/>
                      <a:ext cx="2313003" cy="13287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A0BA4F4" w14:textId="77777777" w:rsidR="00321B30" w:rsidRPr="0020474B" w:rsidRDefault="00321B30" w:rsidP="00321B30">
      <w:pPr>
        <w:ind w:firstLine="851"/>
        <w:jc w:val="center"/>
        <w:rPr>
          <w:b/>
          <w:i/>
        </w:rPr>
      </w:pPr>
      <w:r w:rsidRPr="0020474B">
        <w:rPr>
          <w:b/>
          <w:i/>
        </w:rPr>
        <w:t>Капустяна стручкова галиця (комарик)</w:t>
      </w:r>
    </w:p>
    <w:p w14:paraId="1BC3DCEA" w14:textId="77777777" w:rsidR="00321B30" w:rsidRPr="0020474B" w:rsidRDefault="00321B30" w:rsidP="00321B30">
      <w:pPr>
        <w:ind w:firstLine="851"/>
        <w:jc w:val="center"/>
        <w:rPr>
          <w:b/>
          <w:i/>
          <w:sz w:val="28"/>
          <w:szCs w:val="28"/>
        </w:rPr>
      </w:pPr>
    </w:p>
    <w:p w14:paraId="43FEC04B" w14:textId="77777777" w:rsidR="00321B30" w:rsidRPr="00C2102E" w:rsidRDefault="00321B30" w:rsidP="00321B30">
      <w:pPr>
        <w:ind w:firstLine="851"/>
        <w:jc w:val="both"/>
        <w:rPr>
          <w:sz w:val="28"/>
          <w:szCs w:val="28"/>
        </w:rPr>
      </w:pPr>
      <w:r w:rsidRPr="00C2102E">
        <w:rPr>
          <w:sz w:val="28"/>
          <w:szCs w:val="28"/>
        </w:rPr>
        <w:t>У 202</w:t>
      </w:r>
      <w:r>
        <w:rPr>
          <w:sz w:val="28"/>
          <w:szCs w:val="28"/>
        </w:rPr>
        <w:t>6</w:t>
      </w:r>
      <w:r w:rsidRPr="00C2102E">
        <w:rPr>
          <w:sz w:val="28"/>
          <w:szCs w:val="28"/>
        </w:rPr>
        <w:t xml:space="preserve"> р. за сприятливих погодних умов під час льоту комарика можливе збільшення чисельності й шкідливості фітофага у фазі формування </w:t>
      </w:r>
      <w:r w:rsidRPr="00C2102E">
        <w:rPr>
          <w:sz w:val="28"/>
          <w:szCs w:val="28"/>
        </w:rPr>
        <w:lastRenderedPageBreak/>
        <w:t>стручків, передусім у тих господарствах, де не будуть вчасно проведені захисні обробки.</w:t>
      </w:r>
    </w:p>
    <w:p w14:paraId="1F23DB6F" w14:textId="77777777" w:rsidR="00321B30" w:rsidRDefault="00321B30" w:rsidP="00321B30">
      <w:pPr>
        <w:ind w:firstLine="851"/>
        <w:jc w:val="both"/>
        <w:rPr>
          <w:sz w:val="28"/>
          <w:szCs w:val="28"/>
        </w:rPr>
      </w:pPr>
      <w:r w:rsidRPr="00C2102E">
        <w:rPr>
          <w:b/>
          <w:sz w:val="28"/>
          <w:szCs w:val="28"/>
        </w:rPr>
        <w:t xml:space="preserve">Ріпаковий </w:t>
      </w:r>
      <w:proofErr w:type="spellStart"/>
      <w:r w:rsidRPr="00C2102E">
        <w:rPr>
          <w:b/>
          <w:sz w:val="28"/>
          <w:szCs w:val="28"/>
        </w:rPr>
        <w:t>листкоїд</w:t>
      </w:r>
      <w:proofErr w:type="spellEnd"/>
      <w:r w:rsidRPr="00C2102E">
        <w:rPr>
          <w:b/>
          <w:sz w:val="28"/>
          <w:szCs w:val="28"/>
        </w:rPr>
        <w:t xml:space="preserve"> </w:t>
      </w:r>
      <w:r w:rsidRPr="00C2102E">
        <w:rPr>
          <w:iCs/>
          <w:sz w:val="28"/>
          <w:szCs w:val="28"/>
          <w:highlight w:val="white"/>
        </w:rPr>
        <w:t>(</w:t>
      </w:r>
      <w:proofErr w:type="spellStart"/>
      <w:r w:rsidRPr="00C2102E">
        <w:rPr>
          <w:i/>
          <w:sz w:val="28"/>
          <w:szCs w:val="28"/>
          <w:highlight w:val="white"/>
        </w:rPr>
        <w:t>Entomoscelis</w:t>
      </w:r>
      <w:proofErr w:type="spellEnd"/>
      <w:r w:rsidRPr="00C2102E">
        <w:rPr>
          <w:i/>
          <w:sz w:val="28"/>
          <w:szCs w:val="28"/>
          <w:highlight w:val="white"/>
        </w:rPr>
        <w:t xml:space="preserve"> </w:t>
      </w:r>
      <w:proofErr w:type="spellStart"/>
      <w:r w:rsidRPr="00C2102E">
        <w:rPr>
          <w:i/>
          <w:sz w:val="28"/>
          <w:szCs w:val="28"/>
          <w:highlight w:val="white"/>
        </w:rPr>
        <w:t>adonidis</w:t>
      </w:r>
      <w:proofErr w:type="spellEnd"/>
      <w:r w:rsidRPr="00C2102E">
        <w:rPr>
          <w:sz w:val="28"/>
          <w:szCs w:val="28"/>
        </w:rPr>
        <w:t xml:space="preserve"> (</w:t>
      </w:r>
      <w:proofErr w:type="spellStart"/>
      <w:r w:rsidRPr="00C2102E">
        <w:rPr>
          <w:sz w:val="28"/>
          <w:szCs w:val="28"/>
        </w:rPr>
        <w:t>Pallas</w:t>
      </w:r>
      <w:proofErr w:type="spellEnd"/>
      <w:r w:rsidRPr="00C2102E">
        <w:rPr>
          <w:sz w:val="28"/>
          <w:szCs w:val="28"/>
        </w:rPr>
        <w:t>, 1771)</w:t>
      </w:r>
      <w:r w:rsidRPr="00C2102E">
        <w:rPr>
          <w:iCs/>
          <w:sz w:val="28"/>
          <w:szCs w:val="28"/>
          <w:highlight w:val="white"/>
        </w:rPr>
        <w:t>)</w:t>
      </w:r>
      <w:r w:rsidRPr="00C2102E">
        <w:rPr>
          <w:sz w:val="28"/>
          <w:szCs w:val="28"/>
        </w:rPr>
        <w:t xml:space="preserve"> </w:t>
      </w:r>
      <w:proofErr w:type="spellStart"/>
      <w:r>
        <w:rPr>
          <w:sz w:val="28"/>
          <w:szCs w:val="28"/>
        </w:rPr>
        <w:t>осередково</w:t>
      </w:r>
      <w:proofErr w:type="spellEnd"/>
      <w:r>
        <w:rPr>
          <w:sz w:val="28"/>
          <w:szCs w:val="28"/>
        </w:rPr>
        <w:t xml:space="preserve"> шкодив</w:t>
      </w:r>
      <w:r w:rsidRPr="00C2102E">
        <w:rPr>
          <w:sz w:val="28"/>
          <w:szCs w:val="28"/>
        </w:rPr>
        <w:t xml:space="preserve"> у посівах ріпаку озимого </w:t>
      </w:r>
      <w:r>
        <w:rPr>
          <w:sz w:val="28"/>
          <w:szCs w:val="28"/>
        </w:rPr>
        <w:t xml:space="preserve">Дніпропетровської, Кіровоградської, Миколаївської, Полтавської, </w:t>
      </w:r>
      <w:r w:rsidRPr="00C2102E">
        <w:rPr>
          <w:sz w:val="28"/>
          <w:szCs w:val="28"/>
        </w:rPr>
        <w:t xml:space="preserve">Черкаської </w:t>
      </w:r>
      <w:r>
        <w:rPr>
          <w:sz w:val="28"/>
          <w:szCs w:val="28"/>
        </w:rPr>
        <w:t xml:space="preserve">та Херсонської </w:t>
      </w:r>
      <w:r w:rsidRPr="00C2102E">
        <w:rPr>
          <w:sz w:val="28"/>
          <w:szCs w:val="28"/>
        </w:rPr>
        <w:t>областей на 1-</w:t>
      </w:r>
      <w:r>
        <w:rPr>
          <w:sz w:val="28"/>
          <w:szCs w:val="28"/>
        </w:rPr>
        <w:t xml:space="preserve">15% </w:t>
      </w:r>
      <w:r w:rsidRPr="00C2102E">
        <w:rPr>
          <w:sz w:val="28"/>
          <w:szCs w:val="28"/>
        </w:rPr>
        <w:t xml:space="preserve">площ. </w:t>
      </w:r>
      <w:r>
        <w:rPr>
          <w:sz w:val="28"/>
          <w:szCs w:val="28"/>
        </w:rPr>
        <w:t xml:space="preserve">За незначної </w:t>
      </w:r>
      <w:r w:rsidRPr="00C2102E">
        <w:rPr>
          <w:sz w:val="28"/>
          <w:szCs w:val="28"/>
        </w:rPr>
        <w:t xml:space="preserve">чисельності </w:t>
      </w:r>
      <w:r>
        <w:rPr>
          <w:sz w:val="28"/>
          <w:szCs w:val="28"/>
        </w:rPr>
        <w:t xml:space="preserve">0,2-2, в осередках 4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Pr>
          <w:sz w:val="28"/>
          <w:szCs w:val="28"/>
        </w:rPr>
        <w:t xml:space="preserve"> фітофаг в середньому</w:t>
      </w:r>
      <w:r w:rsidRPr="00C2102E">
        <w:rPr>
          <w:sz w:val="28"/>
          <w:szCs w:val="28"/>
        </w:rPr>
        <w:t xml:space="preserve"> пошкодив 1-</w:t>
      </w:r>
      <w:r>
        <w:rPr>
          <w:sz w:val="28"/>
          <w:szCs w:val="28"/>
        </w:rPr>
        <w:t>5</w:t>
      </w:r>
      <w:r w:rsidRPr="00C2102E">
        <w:rPr>
          <w:sz w:val="28"/>
          <w:szCs w:val="28"/>
        </w:rPr>
        <w:t>% рослин.</w:t>
      </w:r>
    </w:p>
    <w:p w14:paraId="43C307E0" w14:textId="77777777" w:rsidR="00F478A4" w:rsidRPr="00C2102E" w:rsidRDefault="00F478A4" w:rsidP="00321B30">
      <w:pPr>
        <w:ind w:firstLine="851"/>
        <w:jc w:val="both"/>
        <w:rPr>
          <w:sz w:val="28"/>
          <w:szCs w:val="28"/>
        </w:rPr>
      </w:pPr>
    </w:p>
    <w:p w14:paraId="3DA5F12A" w14:textId="77777777" w:rsidR="00321B30" w:rsidRPr="00C2102E" w:rsidRDefault="00321B30" w:rsidP="00321B30">
      <w:pPr>
        <w:ind w:firstLine="851"/>
        <w:jc w:val="center"/>
        <w:rPr>
          <w:sz w:val="20"/>
          <w:szCs w:val="20"/>
        </w:rPr>
      </w:pPr>
      <w:r w:rsidRPr="00C2102E">
        <w:rPr>
          <w:noProof/>
          <w:sz w:val="20"/>
          <w:szCs w:val="20"/>
          <w:lang w:eastAsia="uk-UA"/>
        </w:rPr>
        <w:drawing>
          <wp:inline distT="0" distB="0" distL="0" distR="0" wp14:anchorId="43D34E3B" wp14:editId="1C6D0387">
            <wp:extent cx="2428875" cy="1427080"/>
            <wp:effectExtent l="114300" t="57150" r="104775" b="154305"/>
            <wp:docPr id="856" name="image268.jpg" descr="Ріпаковий листоїд ( Entomoscelis adonidis Pall.). Опис та заходи боротьби |  ІАС &quot;Аграрії разом&quot;"/>
            <wp:cNvGraphicFramePr/>
            <a:graphic xmlns:a="http://schemas.openxmlformats.org/drawingml/2006/main">
              <a:graphicData uri="http://schemas.openxmlformats.org/drawingml/2006/picture">
                <pic:pic xmlns:pic="http://schemas.openxmlformats.org/drawingml/2006/picture">
                  <pic:nvPicPr>
                    <pic:cNvPr id="0" name="image268.jpg" descr="Ріпаковий листоїд ( Entomoscelis adonidis Pall.). Опис та заходи боротьби |  ІАС &quot;Аграрії разом&quot;"/>
                    <pic:cNvPicPr preferRelativeResize="0"/>
                  </pic:nvPicPr>
                  <pic:blipFill>
                    <a:blip r:embed="rId216"/>
                    <a:srcRect/>
                    <a:stretch>
                      <a:fillRect/>
                    </a:stretch>
                  </pic:blipFill>
                  <pic:spPr>
                    <a:xfrm>
                      <a:off x="0" y="0"/>
                      <a:ext cx="2440173" cy="14337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sz w:val="20"/>
          <w:szCs w:val="20"/>
        </w:rPr>
        <w:t xml:space="preserve"> </w:t>
      </w:r>
    </w:p>
    <w:p w14:paraId="2221A8CF" w14:textId="77777777" w:rsidR="00321B30" w:rsidRPr="0020474B" w:rsidRDefault="00321B30" w:rsidP="00321B30">
      <w:pPr>
        <w:ind w:firstLine="851"/>
        <w:jc w:val="center"/>
        <w:rPr>
          <w:b/>
          <w:i/>
        </w:rPr>
      </w:pPr>
      <w:r w:rsidRPr="0020474B">
        <w:rPr>
          <w:b/>
          <w:i/>
        </w:rPr>
        <w:t>Ріпаковий листоїд</w:t>
      </w:r>
    </w:p>
    <w:p w14:paraId="0055CACB" w14:textId="77777777" w:rsidR="00321B30" w:rsidRPr="0020474B" w:rsidRDefault="00321B30" w:rsidP="00321B30">
      <w:pPr>
        <w:ind w:firstLine="851"/>
        <w:jc w:val="center"/>
        <w:rPr>
          <w:b/>
          <w:i/>
          <w:sz w:val="28"/>
          <w:szCs w:val="28"/>
        </w:rPr>
      </w:pPr>
    </w:p>
    <w:p w14:paraId="76518D0F" w14:textId="77777777" w:rsidR="00321B30" w:rsidRPr="00C2102E" w:rsidRDefault="00321B30" w:rsidP="00321B30">
      <w:pPr>
        <w:ind w:firstLine="851"/>
        <w:jc w:val="both"/>
        <w:rPr>
          <w:sz w:val="28"/>
          <w:szCs w:val="28"/>
        </w:rPr>
      </w:pPr>
      <w:r w:rsidRPr="00C2102E">
        <w:rPr>
          <w:sz w:val="28"/>
          <w:szCs w:val="28"/>
        </w:rPr>
        <w:t>За доброї перезимівлі та теплої посушливої погоди навесні у 202</w:t>
      </w:r>
      <w:r>
        <w:rPr>
          <w:sz w:val="28"/>
          <w:szCs w:val="28"/>
        </w:rPr>
        <w:t>6</w:t>
      </w:r>
      <w:r w:rsidRPr="00C2102E">
        <w:rPr>
          <w:sz w:val="28"/>
          <w:szCs w:val="28"/>
        </w:rPr>
        <w:t xml:space="preserve"> р. ріпаковий </w:t>
      </w:r>
      <w:proofErr w:type="spellStart"/>
      <w:r w:rsidRPr="00C2102E">
        <w:rPr>
          <w:sz w:val="28"/>
          <w:szCs w:val="28"/>
        </w:rPr>
        <w:t>листкоїд</w:t>
      </w:r>
      <w:proofErr w:type="spellEnd"/>
      <w:r w:rsidRPr="00C2102E">
        <w:rPr>
          <w:sz w:val="28"/>
          <w:szCs w:val="28"/>
        </w:rPr>
        <w:t xml:space="preserve"> може становити загрозу посівам </w:t>
      </w:r>
      <w:proofErr w:type="spellStart"/>
      <w:r w:rsidRPr="00C2102E">
        <w:rPr>
          <w:sz w:val="28"/>
          <w:szCs w:val="28"/>
        </w:rPr>
        <w:t>ріпаків</w:t>
      </w:r>
      <w:proofErr w:type="spellEnd"/>
      <w:r w:rsidRPr="00C2102E">
        <w:rPr>
          <w:sz w:val="28"/>
          <w:szCs w:val="28"/>
        </w:rPr>
        <w:t>.</w:t>
      </w:r>
    </w:p>
    <w:p w14:paraId="319D64F3" w14:textId="77777777" w:rsidR="00321B30" w:rsidRPr="00C2102E" w:rsidRDefault="00321B30" w:rsidP="00321B30">
      <w:pPr>
        <w:widowControl w:val="0"/>
        <w:ind w:firstLine="851"/>
        <w:jc w:val="both"/>
        <w:rPr>
          <w:sz w:val="28"/>
          <w:szCs w:val="28"/>
        </w:rPr>
      </w:pPr>
      <w:r w:rsidRPr="00C2102E">
        <w:rPr>
          <w:b/>
          <w:sz w:val="28"/>
          <w:szCs w:val="28"/>
        </w:rPr>
        <w:t xml:space="preserve">Капустяна попелиця </w:t>
      </w:r>
      <w:r w:rsidRPr="00C2102E">
        <w:rPr>
          <w:iCs/>
          <w:sz w:val="28"/>
          <w:szCs w:val="28"/>
          <w:highlight w:val="white"/>
        </w:rPr>
        <w:t>(</w:t>
      </w:r>
      <w:proofErr w:type="spellStart"/>
      <w:r w:rsidRPr="00C2102E">
        <w:rPr>
          <w:i/>
          <w:sz w:val="28"/>
          <w:szCs w:val="28"/>
          <w:highlight w:val="white"/>
        </w:rPr>
        <w:t>Brevicoryne</w:t>
      </w:r>
      <w:proofErr w:type="spellEnd"/>
      <w:r w:rsidRPr="00C2102E">
        <w:rPr>
          <w:i/>
          <w:sz w:val="28"/>
          <w:szCs w:val="28"/>
          <w:highlight w:val="white"/>
        </w:rPr>
        <w:t xml:space="preserve"> </w:t>
      </w:r>
      <w:proofErr w:type="spellStart"/>
      <w:r w:rsidRPr="00C2102E">
        <w:rPr>
          <w:i/>
          <w:sz w:val="28"/>
          <w:szCs w:val="28"/>
          <w:highlight w:val="white"/>
        </w:rPr>
        <w:t>brassicae</w:t>
      </w:r>
      <w:proofErr w:type="spellEnd"/>
      <w:r w:rsidRPr="00C2102E">
        <w:rPr>
          <w:sz w:val="28"/>
          <w:szCs w:val="28"/>
        </w:rPr>
        <w:t xml:space="preserve"> (</w:t>
      </w:r>
      <w:proofErr w:type="spellStart"/>
      <w:r w:rsidRPr="00C2102E">
        <w:rPr>
          <w:sz w:val="28"/>
          <w:szCs w:val="28"/>
        </w:rPr>
        <w:t>Linnaeus</w:t>
      </w:r>
      <w:proofErr w:type="spellEnd"/>
      <w:r w:rsidRPr="00C2102E">
        <w:rPr>
          <w:sz w:val="28"/>
          <w:szCs w:val="28"/>
        </w:rPr>
        <w:t>, 1758)) розвивалась протягом вегетаційного періоду скрізь. Розвиток та поширення фітофаг</w:t>
      </w:r>
      <w:r>
        <w:rPr>
          <w:sz w:val="28"/>
          <w:szCs w:val="28"/>
        </w:rPr>
        <w:t xml:space="preserve"> набув наприкінці вегетації, де на 3-71, максимально 81-100</w:t>
      </w:r>
      <w:r w:rsidRPr="00C2102E">
        <w:rPr>
          <w:sz w:val="28"/>
          <w:szCs w:val="28"/>
        </w:rPr>
        <w:t>%</w:t>
      </w:r>
      <w:r>
        <w:rPr>
          <w:sz w:val="28"/>
          <w:szCs w:val="28"/>
        </w:rPr>
        <w:t xml:space="preserve"> (Івано-Франківська, обл.) </w:t>
      </w:r>
      <w:r w:rsidRPr="00C2102E">
        <w:rPr>
          <w:sz w:val="28"/>
          <w:szCs w:val="28"/>
        </w:rPr>
        <w:t xml:space="preserve">обстежених площ у чисельності </w:t>
      </w:r>
      <w:r>
        <w:rPr>
          <w:sz w:val="28"/>
          <w:szCs w:val="28"/>
        </w:rPr>
        <w:t>2-12</w:t>
      </w:r>
      <w:r w:rsidRPr="00C2102E">
        <w:rPr>
          <w:sz w:val="28"/>
          <w:szCs w:val="28"/>
        </w:rPr>
        <w:t xml:space="preserve"> </w:t>
      </w:r>
      <w:r>
        <w:rPr>
          <w:sz w:val="28"/>
          <w:szCs w:val="28"/>
        </w:rPr>
        <w:t>особин</w:t>
      </w:r>
      <w:r w:rsidRPr="00C2102E">
        <w:rPr>
          <w:sz w:val="28"/>
          <w:szCs w:val="28"/>
        </w:rPr>
        <w:t xml:space="preserve"> на рослину шкідник живився на 1-</w:t>
      </w:r>
      <w:r>
        <w:rPr>
          <w:sz w:val="28"/>
          <w:szCs w:val="28"/>
        </w:rPr>
        <w:t>6</w:t>
      </w:r>
      <w:r w:rsidRPr="00C2102E">
        <w:rPr>
          <w:sz w:val="28"/>
          <w:szCs w:val="28"/>
        </w:rPr>
        <w:t xml:space="preserve">, подекуди </w:t>
      </w:r>
      <w:r>
        <w:rPr>
          <w:sz w:val="28"/>
          <w:szCs w:val="28"/>
        </w:rPr>
        <w:t>1</w:t>
      </w:r>
      <w:r w:rsidRPr="00C2102E">
        <w:rPr>
          <w:sz w:val="28"/>
          <w:szCs w:val="28"/>
        </w:rPr>
        <w:t>5% (</w:t>
      </w:r>
      <w:r>
        <w:rPr>
          <w:sz w:val="28"/>
          <w:szCs w:val="28"/>
        </w:rPr>
        <w:t xml:space="preserve">Житомирська </w:t>
      </w:r>
      <w:r w:rsidRPr="00C2102E">
        <w:rPr>
          <w:sz w:val="28"/>
          <w:szCs w:val="28"/>
        </w:rPr>
        <w:t>обл.) рослин та 3% квіток.</w:t>
      </w:r>
    </w:p>
    <w:p w14:paraId="7E3680BC" w14:textId="77777777" w:rsidR="00321B30" w:rsidRDefault="00321B30" w:rsidP="00321B30">
      <w:pPr>
        <w:widowControl w:val="0"/>
        <w:ind w:firstLine="851"/>
        <w:jc w:val="both"/>
        <w:rPr>
          <w:sz w:val="28"/>
          <w:szCs w:val="28"/>
        </w:rPr>
      </w:pPr>
      <w:r w:rsidRPr="00C2102E">
        <w:rPr>
          <w:sz w:val="28"/>
          <w:szCs w:val="28"/>
        </w:rPr>
        <w:t xml:space="preserve">Періодичні дощі в червні </w:t>
      </w:r>
      <w:r>
        <w:rPr>
          <w:sz w:val="28"/>
          <w:szCs w:val="28"/>
        </w:rPr>
        <w:t>та</w:t>
      </w:r>
      <w:r w:rsidRPr="00C2102E">
        <w:rPr>
          <w:sz w:val="28"/>
          <w:szCs w:val="28"/>
        </w:rPr>
        <w:t xml:space="preserve"> обмежуючий вплив ентомофагів, </w:t>
      </w:r>
      <w:r>
        <w:rPr>
          <w:sz w:val="28"/>
          <w:szCs w:val="28"/>
        </w:rPr>
        <w:t>не сприяли активному розвитку</w:t>
      </w:r>
      <w:r w:rsidRPr="00C2102E">
        <w:rPr>
          <w:sz w:val="28"/>
          <w:szCs w:val="28"/>
        </w:rPr>
        <w:t xml:space="preserve"> та </w:t>
      </w:r>
      <w:r>
        <w:rPr>
          <w:sz w:val="28"/>
          <w:szCs w:val="28"/>
        </w:rPr>
        <w:t xml:space="preserve">зростанню </w:t>
      </w:r>
      <w:r w:rsidRPr="00C2102E">
        <w:rPr>
          <w:sz w:val="28"/>
          <w:szCs w:val="28"/>
        </w:rPr>
        <w:t>чисельн</w:t>
      </w:r>
      <w:r>
        <w:rPr>
          <w:sz w:val="28"/>
          <w:szCs w:val="28"/>
        </w:rPr>
        <w:t>ості</w:t>
      </w:r>
      <w:r w:rsidRPr="00C2102E">
        <w:rPr>
          <w:sz w:val="28"/>
          <w:szCs w:val="28"/>
        </w:rPr>
        <w:t xml:space="preserve"> капустяної попелиці на посівах </w:t>
      </w:r>
      <w:r w:rsidRPr="00C2102E">
        <w:rPr>
          <w:iCs/>
          <w:sz w:val="28"/>
          <w:szCs w:val="28"/>
        </w:rPr>
        <w:t>ярого ріпаку,</w:t>
      </w:r>
      <w:r w:rsidRPr="00C2102E">
        <w:rPr>
          <w:sz w:val="28"/>
          <w:szCs w:val="28"/>
        </w:rPr>
        <w:t xml:space="preserve"> яким у фазу утворення розетки було пошкоджено </w:t>
      </w:r>
      <w:r>
        <w:rPr>
          <w:sz w:val="28"/>
          <w:szCs w:val="28"/>
        </w:rPr>
        <w:t>6</w:t>
      </w:r>
      <w:r w:rsidRPr="00C2102E">
        <w:rPr>
          <w:sz w:val="28"/>
          <w:szCs w:val="28"/>
        </w:rPr>
        <w:t xml:space="preserve">% рослин, за середньої чисельності </w:t>
      </w:r>
      <w:r>
        <w:rPr>
          <w:sz w:val="28"/>
          <w:szCs w:val="28"/>
        </w:rPr>
        <w:t>9</w:t>
      </w:r>
      <w:r w:rsidRPr="00C2102E">
        <w:rPr>
          <w:sz w:val="28"/>
          <w:szCs w:val="28"/>
        </w:rPr>
        <w:t xml:space="preserve"> </w:t>
      </w:r>
      <w:proofErr w:type="spellStart"/>
      <w:r w:rsidRPr="00C2102E">
        <w:rPr>
          <w:sz w:val="28"/>
          <w:szCs w:val="28"/>
        </w:rPr>
        <w:t>екз</w:t>
      </w:r>
      <w:proofErr w:type="spellEnd"/>
      <w:r w:rsidRPr="00C2102E">
        <w:rPr>
          <w:sz w:val="28"/>
          <w:szCs w:val="28"/>
        </w:rPr>
        <w:t>. на рослину.</w:t>
      </w:r>
    </w:p>
    <w:p w14:paraId="1EAF30DB" w14:textId="77777777" w:rsidR="0020474B" w:rsidRPr="00C2102E" w:rsidRDefault="0020474B" w:rsidP="00321B30">
      <w:pPr>
        <w:widowControl w:val="0"/>
        <w:ind w:firstLine="851"/>
        <w:jc w:val="both"/>
        <w:rPr>
          <w:sz w:val="28"/>
          <w:szCs w:val="28"/>
        </w:rPr>
      </w:pPr>
    </w:p>
    <w:p w14:paraId="6B9114B0" w14:textId="77777777" w:rsidR="00321B30" w:rsidRPr="00C2102E" w:rsidRDefault="00321B30" w:rsidP="00321B30">
      <w:pPr>
        <w:widowControl w:val="0"/>
        <w:ind w:firstLine="851"/>
        <w:jc w:val="center"/>
        <w:rPr>
          <w:sz w:val="28"/>
          <w:szCs w:val="28"/>
        </w:rPr>
      </w:pPr>
      <w:r w:rsidRPr="00C2102E">
        <w:rPr>
          <w:noProof/>
          <w:sz w:val="20"/>
          <w:szCs w:val="20"/>
          <w:lang w:eastAsia="uk-UA"/>
        </w:rPr>
        <w:drawing>
          <wp:inline distT="0" distB="0" distL="0" distR="0" wp14:anchorId="1D2D2092" wp14:editId="6747424D">
            <wp:extent cx="2421127" cy="1639019"/>
            <wp:effectExtent l="114300" t="57150" r="93980" b="151765"/>
            <wp:docPr id="865" name="image278.jpg" descr="Bug Squad - Agriculture and Natural Resources Blogs"/>
            <wp:cNvGraphicFramePr/>
            <a:graphic xmlns:a="http://schemas.openxmlformats.org/drawingml/2006/main">
              <a:graphicData uri="http://schemas.openxmlformats.org/drawingml/2006/picture">
                <pic:pic xmlns:pic="http://schemas.openxmlformats.org/drawingml/2006/picture">
                  <pic:nvPicPr>
                    <pic:cNvPr id="0" name="image278.jpg" descr="Bug Squad - Agriculture and Natural Resources Blogs"/>
                    <pic:cNvPicPr preferRelativeResize="0"/>
                  </pic:nvPicPr>
                  <pic:blipFill>
                    <a:blip r:embed="rId217"/>
                    <a:srcRect/>
                    <a:stretch>
                      <a:fillRect/>
                    </a:stretch>
                  </pic:blipFill>
                  <pic:spPr>
                    <a:xfrm>
                      <a:off x="0" y="0"/>
                      <a:ext cx="2430427" cy="16453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7D3A4AA" w14:textId="77777777" w:rsidR="00321B30" w:rsidRPr="0020474B" w:rsidRDefault="00321B30" w:rsidP="00321B30">
      <w:pPr>
        <w:ind w:firstLine="851"/>
        <w:jc w:val="center"/>
        <w:rPr>
          <w:b/>
          <w:i/>
        </w:rPr>
      </w:pPr>
      <w:r w:rsidRPr="0020474B">
        <w:rPr>
          <w:b/>
          <w:i/>
        </w:rPr>
        <w:t>Капустяна попелиця</w:t>
      </w:r>
    </w:p>
    <w:p w14:paraId="4D60E9FE" w14:textId="77777777" w:rsidR="00321B30" w:rsidRPr="0020474B" w:rsidRDefault="00321B30" w:rsidP="00321B30">
      <w:pPr>
        <w:ind w:firstLine="851"/>
        <w:jc w:val="center"/>
        <w:rPr>
          <w:b/>
          <w:i/>
          <w:sz w:val="28"/>
          <w:szCs w:val="28"/>
        </w:rPr>
      </w:pPr>
    </w:p>
    <w:p w14:paraId="19FDA61E" w14:textId="77777777" w:rsidR="00321B30" w:rsidRPr="00C2102E" w:rsidRDefault="00321B30" w:rsidP="00321B30">
      <w:pPr>
        <w:widowControl w:val="0"/>
        <w:ind w:firstLine="851"/>
        <w:jc w:val="both"/>
        <w:rPr>
          <w:sz w:val="28"/>
          <w:szCs w:val="28"/>
        </w:rPr>
      </w:pPr>
      <w:r w:rsidRPr="00C2102E">
        <w:rPr>
          <w:sz w:val="28"/>
          <w:szCs w:val="28"/>
        </w:rPr>
        <w:t>Восени на рослинах озимого ріпаку під урожай 202</w:t>
      </w:r>
      <w:r>
        <w:rPr>
          <w:sz w:val="28"/>
          <w:szCs w:val="28"/>
        </w:rPr>
        <w:t>6</w:t>
      </w:r>
      <w:r w:rsidRPr="00C2102E">
        <w:rPr>
          <w:sz w:val="28"/>
          <w:szCs w:val="28"/>
        </w:rPr>
        <w:t xml:space="preserve"> р. заселення </w:t>
      </w:r>
      <w:r>
        <w:rPr>
          <w:sz w:val="28"/>
          <w:szCs w:val="28"/>
        </w:rPr>
        <w:t xml:space="preserve">та пошкодження </w:t>
      </w:r>
      <w:r w:rsidRPr="00C2102E">
        <w:rPr>
          <w:sz w:val="28"/>
          <w:szCs w:val="28"/>
        </w:rPr>
        <w:t xml:space="preserve">попелицею спостерігали на </w:t>
      </w:r>
      <w:r>
        <w:rPr>
          <w:sz w:val="28"/>
          <w:szCs w:val="28"/>
        </w:rPr>
        <w:t>1-30</w:t>
      </w:r>
      <w:r w:rsidRPr="00C2102E">
        <w:rPr>
          <w:sz w:val="28"/>
          <w:szCs w:val="28"/>
        </w:rPr>
        <w:t xml:space="preserve">% площ та </w:t>
      </w:r>
      <w:r>
        <w:rPr>
          <w:sz w:val="28"/>
          <w:szCs w:val="28"/>
        </w:rPr>
        <w:t>2-20</w:t>
      </w:r>
      <w:r w:rsidRPr="00C2102E">
        <w:rPr>
          <w:sz w:val="28"/>
          <w:szCs w:val="28"/>
        </w:rPr>
        <w:t>% рослин у чисельності</w:t>
      </w:r>
      <w:r>
        <w:rPr>
          <w:sz w:val="28"/>
          <w:szCs w:val="28"/>
        </w:rPr>
        <w:t xml:space="preserve"> 1-12 </w:t>
      </w:r>
      <w:proofErr w:type="spellStart"/>
      <w:r w:rsidRPr="00C2102E">
        <w:rPr>
          <w:sz w:val="28"/>
          <w:szCs w:val="28"/>
        </w:rPr>
        <w:t>екз</w:t>
      </w:r>
      <w:proofErr w:type="spellEnd"/>
      <w:r w:rsidRPr="00C2102E">
        <w:rPr>
          <w:sz w:val="28"/>
          <w:szCs w:val="28"/>
        </w:rPr>
        <w:t>. на рослину.</w:t>
      </w:r>
    </w:p>
    <w:p w14:paraId="32DA9581" w14:textId="77777777" w:rsidR="00321B30" w:rsidRPr="00C2102E" w:rsidRDefault="00321B30" w:rsidP="00321B30">
      <w:pPr>
        <w:ind w:firstLine="851"/>
        <w:jc w:val="both"/>
        <w:rPr>
          <w:sz w:val="28"/>
          <w:szCs w:val="28"/>
        </w:rPr>
      </w:pPr>
      <w:r w:rsidRPr="00C2102E">
        <w:rPr>
          <w:sz w:val="28"/>
          <w:szCs w:val="28"/>
        </w:rPr>
        <w:lastRenderedPageBreak/>
        <w:t xml:space="preserve">За доброї перезимівлі яєць капустяної попелиці, що відмічається щорічно, та сприятливих погодних умов під час вегетації у 2025 р. </w:t>
      </w:r>
      <w:proofErr w:type="spellStart"/>
      <w:r w:rsidRPr="00C2102E">
        <w:rPr>
          <w:sz w:val="28"/>
          <w:szCs w:val="28"/>
        </w:rPr>
        <w:t>спостерігатиметься</w:t>
      </w:r>
      <w:proofErr w:type="spellEnd"/>
      <w:r w:rsidRPr="00C2102E">
        <w:rPr>
          <w:sz w:val="28"/>
          <w:szCs w:val="28"/>
        </w:rPr>
        <w:t xml:space="preserve"> ймовірність виникнення осередків підвищеної чисельності фітофага в посівах </w:t>
      </w:r>
      <w:proofErr w:type="spellStart"/>
      <w:r w:rsidRPr="00C2102E">
        <w:rPr>
          <w:sz w:val="28"/>
          <w:szCs w:val="28"/>
        </w:rPr>
        <w:t>ріпаків</w:t>
      </w:r>
      <w:proofErr w:type="spellEnd"/>
      <w:r w:rsidRPr="00C2102E">
        <w:rPr>
          <w:sz w:val="28"/>
          <w:szCs w:val="28"/>
        </w:rPr>
        <w:t xml:space="preserve">. </w:t>
      </w:r>
    </w:p>
    <w:p w14:paraId="06A65015" w14:textId="77777777" w:rsidR="00321B30" w:rsidRPr="00C2102E" w:rsidRDefault="00321B30" w:rsidP="00321B30">
      <w:pPr>
        <w:ind w:firstLine="851"/>
        <w:jc w:val="both"/>
        <w:rPr>
          <w:sz w:val="28"/>
          <w:szCs w:val="28"/>
        </w:rPr>
      </w:pPr>
      <w:r>
        <w:rPr>
          <w:b/>
          <w:sz w:val="28"/>
          <w:szCs w:val="28"/>
        </w:rPr>
        <w:t>Ол</w:t>
      </w:r>
      <w:r w:rsidRPr="00C2102E">
        <w:rPr>
          <w:b/>
          <w:sz w:val="28"/>
          <w:szCs w:val="28"/>
        </w:rPr>
        <w:t>енк</w:t>
      </w:r>
      <w:r>
        <w:rPr>
          <w:b/>
          <w:sz w:val="28"/>
          <w:szCs w:val="28"/>
        </w:rPr>
        <w:t>а</w:t>
      </w:r>
      <w:r w:rsidRPr="00C2102E">
        <w:rPr>
          <w:b/>
          <w:sz w:val="28"/>
          <w:szCs w:val="28"/>
        </w:rPr>
        <w:t xml:space="preserve"> волохат</w:t>
      </w:r>
      <w:r>
        <w:rPr>
          <w:b/>
          <w:sz w:val="28"/>
          <w:szCs w:val="28"/>
        </w:rPr>
        <w:t xml:space="preserve">а </w:t>
      </w:r>
      <w:r w:rsidRPr="00C2102E">
        <w:rPr>
          <w:iCs/>
          <w:sz w:val="28"/>
          <w:szCs w:val="28"/>
          <w:highlight w:val="white"/>
        </w:rPr>
        <w:t>(</w:t>
      </w:r>
      <w:proofErr w:type="spellStart"/>
      <w:r w:rsidRPr="00C2102E">
        <w:rPr>
          <w:i/>
          <w:sz w:val="28"/>
          <w:szCs w:val="28"/>
          <w:highlight w:val="white"/>
        </w:rPr>
        <w:t>Tropinota</w:t>
      </w:r>
      <w:proofErr w:type="spellEnd"/>
      <w:r w:rsidRPr="00C2102E">
        <w:rPr>
          <w:i/>
          <w:sz w:val="28"/>
          <w:szCs w:val="28"/>
          <w:highlight w:val="white"/>
        </w:rPr>
        <w:t xml:space="preserve"> </w:t>
      </w:r>
      <w:proofErr w:type="spellStart"/>
      <w:r w:rsidRPr="00C2102E">
        <w:rPr>
          <w:i/>
          <w:sz w:val="28"/>
          <w:szCs w:val="28"/>
          <w:highlight w:val="white"/>
        </w:rPr>
        <w:t>hirta</w:t>
      </w:r>
      <w:proofErr w:type="spellEnd"/>
      <w:r w:rsidRPr="00C2102E">
        <w:rPr>
          <w:bCs/>
          <w:sz w:val="28"/>
          <w:szCs w:val="28"/>
        </w:rPr>
        <w:t xml:space="preserve"> (</w:t>
      </w:r>
      <w:proofErr w:type="spellStart"/>
      <w:r w:rsidRPr="00C2102E">
        <w:rPr>
          <w:bCs/>
          <w:sz w:val="28"/>
          <w:szCs w:val="28"/>
        </w:rPr>
        <w:t>Poda</w:t>
      </w:r>
      <w:proofErr w:type="spellEnd"/>
      <w:r w:rsidRPr="00C2102E">
        <w:rPr>
          <w:bCs/>
          <w:sz w:val="28"/>
          <w:szCs w:val="28"/>
        </w:rPr>
        <w:t xml:space="preserve">, 1761) </w:t>
      </w:r>
      <w:r>
        <w:rPr>
          <w:bCs/>
          <w:sz w:val="28"/>
          <w:szCs w:val="28"/>
        </w:rPr>
        <w:t xml:space="preserve">наносила шкоду посівам ріпаку озимого, передусім в господарствах, що межують з багаторічними насадженнями, Вінницької, Кіровоградської, Миколаївської, Одеської, Полтавської, Черкаської та Херсонської областей, яка заселила 5-50% площ чисельністю 0,3-2, в осередках Миколаївської області до 5 </w:t>
      </w:r>
      <w:proofErr w:type="spellStart"/>
      <w:r>
        <w:rPr>
          <w:bCs/>
          <w:sz w:val="28"/>
          <w:szCs w:val="28"/>
        </w:rPr>
        <w:t>екз</w:t>
      </w:r>
      <w:proofErr w:type="spellEnd"/>
      <w:r>
        <w:rPr>
          <w:bCs/>
          <w:sz w:val="28"/>
          <w:szCs w:val="28"/>
        </w:rPr>
        <w:t>. на рослину та пошкодила в середньому 2-4% рослин і 2-5% квіток, насамперед у крайових смугах полів.</w:t>
      </w:r>
    </w:p>
    <w:p w14:paraId="355ADD6B" w14:textId="77777777" w:rsidR="00321B30" w:rsidRPr="00C2102E" w:rsidRDefault="00321B30" w:rsidP="00321B30">
      <w:pPr>
        <w:ind w:firstLine="851"/>
        <w:jc w:val="both"/>
      </w:pPr>
    </w:p>
    <w:p w14:paraId="79ED16A7" w14:textId="77777777" w:rsidR="00321B30" w:rsidRPr="00C2102E" w:rsidRDefault="00321B30" w:rsidP="00321B30">
      <w:pPr>
        <w:ind w:firstLine="851"/>
        <w:jc w:val="center"/>
        <w:rPr>
          <w:sz w:val="20"/>
          <w:szCs w:val="20"/>
        </w:rPr>
      </w:pPr>
      <w:r w:rsidRPr="00C2102E">
        <w:rPr>
          <w:noProof/>
          <w:sz w:val="20"/>
          <w:szCs w:val="20"/>
          <w:lang w:eastAsia="uk-UA"/>
        </w:rPr>
        <w:drawing>
          <wp:inline distT="0" distB="0" distL="0" distR="0" wp14:anchorId="33C765D4" wp14:editId="43B15C6B">
            <wp:extent cx="2523032" cy="1587261"/>
            <wp:effectExtent l="133350" t="57150" r="106045" b="146685"/>
            <wp:docPr id="862" name="image276.jpg" descr="Прогноз розвитку шкідників на озимому ріпаку та особливості їх контролю -  AgroTimes"/>
            <wp:cNvGraphicFramePr/>
            <a:graphic xmlns:a="http://schemas.openxmlformats.org/drawingml/2006/main">
              <a:graphicData uri="http://schemas.openxmlformats.org/drawingml/2006/picture">
                <pic:pic xmlns:pic="http://schemas.openxmlformats.org/drawingml/2006/picture">
                  <pic:nvPicPr>
                    <pic:cNvPr id="0" name="image276.jpg" descr="Прогноз розвитку шкідників на озимому ріпаку та особливості їх контролю -  AgroTimes"/>
                    <pic:cNvPicPr preferRelativeResize="0"/>
                  </pic:nvPicPr>
                  <pic:blipFill>
                    <a:blip r:embed="rId218"/>
                    <a:srcRect/>
                    <a:stretch>
                      <a:fillRect/>
                    </a:stretch>
                  </pic:blipFill>
                  <pic:spPr>
                    <a:xfrm>
                      <a:off x="0" y="0"/>
                      <a:ext cx="2523032" cy="158726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sz w:val="20"/>
          <w:szCs w:val="20"/>
        </w:rPr>
        <w:t xml:space="preserve"> </w:t>
      </w:r>
    </w:p>
    <w:p w14:paraId="178AFB22" w14:textId="77777777" w:rsidR="00321B30" w:rsidRPr="0020474B" w:rsidRDefault="00321B30" w:rsidP="00321B30">
      <w:pPr>
        <w:ind w:firstLine="851"/>
        <w:jc w:val="center"/>
        <w:rPr>
          <w:i/>
        </w:rPr>
      </w:pPr>
      <w:r w:rsidRPr="0020474B">
        <w:rPr>
          <w:b/>
          <w:i/>
        </w:rPr>
        <w:t>Оленка волохата</w:t>
      </w:r>
      <w:r w:rsidRPr="0020474B">
        <w:rPr>
          <w:i/>
        </w:rPr>
        <w:t xml:space="preserve"> </w:t>
      </w:r>
    </w:p>
    <w:p w14:paraId="49D10192" w14:textId="77777777" w:rsidR="00321B30" w:rsidRPr="0020474B" w:rsidRDefault="00321B30" w:rsidP="00321B30">
      <w:pPr>
        <w:ind w:firstLine="851"/>
        <w:jc w:val="center"/>
        <w:rPr>
          <w:i/>
          <w:sz w:val="28"/>
          <w:szCs w:val="28"/>
        </w:rPr>
      </w:pPr>
    </w:p>
    <w:p w14:paraId="72361D0C" w14:textId="77777777" w:rsidR="00321B30" w:rsidRPr="00C2102E" w:rsidRDefault="00321B30" w:rsidP="006C4CBC">
      <w:pPr>
        <w:pStyle w:val="15"/>
        <w:ind w:left="0" w:firstLine="851"/>
        <w:jc w:val="both"/>
      </w:pPr>
      <w:r w:rsidRPr="00C2102E">
        <w:t>У 202</w:t>
      </w:r>
      <w:r>
        <w:t>6</w:t>
      </w:r>
      <w:r w:rsidRPr="00C2102E">
        <w:t xml:space="preserve"> р. за доброї перезимівлі жуків </w:t>
      </w:r>
      <w:proofErr w:type="spellStart"/>
      <w:r w:rsidRPr="00C2102E">
        <w:t>оленки</w:t>
      </w:r>
      <w:proofErr w:type="spellEnd"/>
      <w:r w:rsidRPr="00C2102E">
        <w:t xml:space="preserve"> волохатої та за сприятливих погодних умов для її розвитку, зберігатиметься підвищена чисельність й шкідливість фітофага, передусім на площах, що межують з багаторічними насадженнями. </w:t>
      </w:r>
    </w:p>
    <w:p w14:paraId="21053B7D" w14:textId="77777777" w:rsidR="00321B30" w:rsidRDefault="00321B30" w:rsidP="006C4CBC">
      <w:pPr>
        <w:pStyle w:val="15"/>
        <w:ind w:left="0" w:firstLine="851"/>
        <w:jc w:val="both"/>
      </w:pPr>
      <w:r w:rsidRPr="00C2102E">
        <w:rPr>
          <w:b/>
          <w:bCs/>
        </w:rPr>
        <w:t>Підгризаючі</w:t>
      </w:r>
      <w:r w:rsidRPr="00C2102E">
        <w:t xml:space="preserve"> (</w:t>
      </w:r>
      <w:r w:rsidRPr="00C2102E">
        <w:rPr>
          <w:b/>
          <w:bCs/>
        </w:rPr>
        <w:t>озима</w:t>
      </w:r>
      <w:r w:rsidRPr="00C2102E">
        <w:t xml:space="preserve">), </w:t>
      </w:r>
      <w:r w:rsidRPr="00C2102E">
        <w:rPr>
          <w:b/>
          <w:bCs/>
        </w:rPr>
        <w:t>листогризучі</w:t>
      </w:r>
      <w:r w:rsidRPr="00C2102E">
        <w:t xml:space="preserve"> (</w:t>
      </w:r>
      <w:r w:rsidRPr="00C2102E">
        <w:rPr>
          <w:b/>
          <w:bCs/>
        </w:rPr>
        <w:t>капустяна</w:t>
      </w:r>
      <w:r w:rsidRPr="00C2102E">
        <w:t xml:space="preserve">, </w:t>
      </w:r>
      <w:r w:rsidRPr="00C2102E">
        <w:rPr>
          <w:b/>
          <w:bCs/>
        </w:rPr>
        <w:t>гамма</w:t>
      </w:r>
      <w:r w:rsidRPr="00C2102E">
        <w:t xml:space="preserve">) </w:t>
      </w:r>
      <w:r w:rsidRPr="00C2102E">
        <w:rPr>
          <w:b/>
          <w:bCs/>
        </w:rPr>
        <w:t>совок</w:t>
      </w:r>
      <w:r w:rsidRPr="00C2102E">
        <w:t xml:space="preserve">, а також </w:t>
      </w:r>
      <w:r w:rsidRPr="00C2102E">
        <w:rPr>
          <w:b/>
          <w:bCs/>
        </w:rPr>
        <w:t>білани</w:t>
      </w:r>
      <w:r w:rsidRPr="00C2102E">
        <w:t xml:space="preserve"> </w:t>
      </w:r>
      <w:r>
        <w:t xml:space="preserve">скрізь </w:t>
      </w:r>
      <w:r w:rsidRPr="00C2102E">
        <w:t xml:space="preserve">розвивались у посівах озимого ріпаку на </w:t>
      </w:r>
      <w:r>
        <w:t>7-56</w:t>
      </w:r>
      <w:r w:rsidRPr="00C2102E">
        <w:t>% обстежених площ у чисельності 0,</w:t>
      </w:r>
      <w:r>
        <w:t>2</w:t>
      </w:r>
      <w:r w:rsidRPr="00C2102E">
        <w:t>-</w:t>
      </w:r>
      <w:r>
        <w:t>2</w:t>
      </w:r>
      <w:r w:rsidRPr="00C2102E">
        <w:t>, макс</w:t>
      </w:r>
      <w:r>
        <w:t>имально</w:t>
      </w:r>
      <w:r w:rsidRPr="00C2102E">
        <w:t xml:space="preserve"> </w:t>
      </w:r>
      <w:r>
        <w:t>5-9</w:t>
      </w:r>
      <w:r w:rsidRPr="00C2102E">
        <w:t xml:space="preserve"> </w:t>
      </w:r>
      <w:r>
        <w:t xml:space="preserve">(білани - Вінницька обл.) </w:t>
      </w:r>
      <w:proofErr w:type="spellStart"/>
      <w:r w:rsidRPr="00C2102E">
        <w:t>екз</w:t>
      </w:r>
      <w:proofErr w:type="spellEnd"/>
      <w:r w:rsidRPr="00C2102E">
        <w:t xml:space="preserve">. </w:t>
      </w:r>
      <w:bookmarkStart w:id="16" w:name="_Hlk187742698"/>
      <w:r w:rsidRPr="00C2102E">
        <w:t xml:space="preserve">на </w:t>
      </w:r>
      <w:proofErr w:type="spellStart"/>
      <w:r w:rsidRPr="00C2102E">
        <w:t>кв.м</w:t>
      </w:r>
      <w:bookmarkEnd w:id="16"/>
      <w:proofErr w:type="spellEnd"/>
      <w:r w:rsidRPr="00C2102E">
        <w:t xml:space="preserve">, </w:t>
      </w:r>
      <w:r>
        <w:t xml:space="preserve">де </w:t>
      </w:r>
      <w:r w:rsidRPr="00C2102E">
        <w:t>ними за слабкого та середнього ступенів було пошкоджено 1-</w:t>
      </w:r>
      <w:r>
        <w:t>5</w:t>
      </w:r>
      <w:r w:rsidRPr="00C2102E">
        <w:t xml:space="preserve">% рослин культури. </w:t>
      </w:r>
    </w:p>
    <w:p w14:paraId="60C7F410" w14:textId="77777777" w:rsidR="00321B30" w:rsidRPr="00C2102E" w:rsidRDefault="00321B30" w:rsidP="006C4CBC">
      <w:pPr>
        <w:pStyle w:val="15"/>
        <w:ind w:left="0" w:firstLine="851"/>
        <w:jc w:val="both"/>
      </w:pPr>
      <w:r>
        <w:t xml:space="preserve">Восени на сходах озимого ріпаку під урожай 2026 р. відмічали шкідливість фітофагів на 1-14% площ посівів, де у чисельності 0,3-2 </w:t>
      </w:r>
      <w:proofErr w:type="spellStart"/>
      <w:r>
        <w:t>екз</w:t>
      </w:r>
      <w:proofErr w:type="spellEnd"/>
      <w:r>
        <w:t>. на рослину ними пошкоджено1% рослин.</w:t>
      </w:r>
    </w:p>
    <w:p w14:paraId="71EAF8DA" w14:textId="77777777" w:rsidR="00321B30" w:rsidRPr="00C2102E" w:rsidRDefault="00321B30" w:rsidP="006C4CBC">
      <w:pPr>
        <w:pStyle w:val="15"/>
        <w:ind w:left="0" w:firstLine="851"/>
        <w:jc w:val="both"/>
      </w:pPr>
      <w:r w:rsidRPr="00C2102E">
        <w:t>У 202</w:t>
      </w:r>
      <w:r>
        <w:t>6</w:t>
      </w:r>
      <w:r w:rsidRPr="00C2102E">
        <w:t xml:space="preserve"> р. фітофаги </w:t>
      </w:r>
      <w:r>
        <w:t>подекуди</w:t>
      </w:r>
      <w:r w:rsidRPr="00C2102E">
        <w:t xml:space="preserve"> розвиватимуться й </w:t>
      </w:r>
      <w:r>
        <w:t>завдаватимуть шкоди</w:t>
      </w:r>
      <w:r w:rsidRPr="00C2102E">
        <w:t xml:space="preserve"> посівам </w:t>
      </w:r>
      <w:proofErr w:type="spellStart"/>
      <w:r w:rsidRPr="00C2102E">
        <w:t>ріпаків</w:t>
      </w:r>
      <w:proofErr w:type="spellEnd"/>
      <w:r w:rsidRPr="00C2102E">
        <w:t xml:space="preserve"> за доброї перезимівлі та </w:t>
      </w:r>
      <w:proofErr w:type="spellStart"/>
      <w:r w:rsidRPr="00C2102E">
        <w:t>помірно</w:t>
      </w:r>
      <w:proofErr w:type="spellEnd"/>
      <w:r w:rsidRPr="00C2102E">
        <w:t xml:space="preserve"> теплої, вологої погоди протягом вегетаційного періоду. </w:t>
      </w:r>
    </w:p>
    <w:p w14:paraId="5E59CABD" w14:textId="77777777" w:rsidR="00321B30" w:rsidRPr="00C2102E" w:rsidRDefault="00321B30" w:rsidP="006C4CBC">
      <w:pPr>
        <w:pStyle w:val="15"/>
        <w:ind w:left="0" w:firstLine="851"/>
        <w:jc w:val="both"/>
      </w:pPr>
      <w:r w:rsidRPr="00C2102E">
        <w:rPr>
          <w:b/>
        </w:rPr>
        <w:t xml:space="preserve">Капустяна міль </w:t>
      </w:r>
      <w:r w:rsidRPr="00C2102E">
        <w:rPr>
          <w:iCs/>
          <w:highlight w:val="white"/>
        </w:rPr>
        <w:t>(</w:t>
      </w:r>
      <w:proofErr w:type="spellStart"/>
      <w:r w:rsidRPr="00C2102E">
        <w:rPr>
          <w:i/>
          <w:highlight w:val="white"/>
        </w:rPr>
        <w:t>Plutella</w:t>
      </w:r>
      <w:proofErr w:type="spellEnd"/>
      <w:r w:rsidRPr="00C2102E">
        <w:rPr>
          <w:i/>
          <w:highlight w:val="white"/>
        </w:rPr>
        <w:t xml:space="preserve"> </w:t>
      </w:r>
      <w:proofErr w:type="spellStart"/>
      <w:r w:rsidRPr="00C2102E">
        <w:rPr>
          <w:i/>
          <w:highlight w:val="white"/>
        </w:rPr>
        <w:t>maculipennis</w:t>
      </w:r>
      <w:proofErr w:type="spellEnd"/>
      <w:r w:rsidRPr="00C2102E">
        <w:rPr>
          <w:i/>
          <w:highlight w:val="white"/>
        </w:rPr>
        <w:t xml:space="preserve"> </w:t>
      </w:r>
      <w:r w:rsidRPr="00C2102E">
        <w:t>(</w:t>
      </w:r>
      <w:proofErr w:type="spellStart"/>
      <w:r w:rsidRPr="00C2102E">
        <w:t>Curtis</w:t>
      </w:r>
      <w:proofErr w:type="spellEnd"/>
      <w:r w:rsidRPr="00C2102E">
        <w:t>, 1832)</w:t>
      </w:r>
      <w:r w:rsidRPr="00C2102E">
        <w:rPr>
          <w:iCs/>
          <w:highlight w:val="white"/>
        </w:rPr>
        <w:t>)</w:t>
      </w:r>
      <w:r>
        <w:rPr>
          <w:iCs/>
        </w:rPr>
        <w:t xml:space="preserve"> у вегетаційний період </w:t>
      </w:r>
      <w:r>
        <w:t xml:space="preserve">розвивалась у посівах </w:t>
      </w:r>
      <w:r w:rsidRPr="00C2102E">
        <w:t>о</w:t>
      </w:r>
      <w:r>
        <w:t>зимого</w:t>
      </w:r>
      <w:r w:rsidRPr="00C2102E">
        <w:t xml:space="preserve"> ріпаку </w:t>
      </w:r>
      <w:r>
        <w:t>Дніпропетровської, Львівської, Рівненської, Черкаської, Чернігівської</w:t>
      </w:r>
      <w:r w:rsidRPr="00C2102E">
        <w:t xml:space="preserve"> областей.</w:t>
      </w:r>
      <w:r>
        <w:t xml:space="preserve"> Під час бутонізації ріпаку на заселених 1-45% площ </w:t>
      </w:r>
      <w:proofErr w:type="spellStart"/>
      <w:r>
        <w:t>пошкодженість</w:t>
      </w:r>
      <w:proofErr w:type="spellEnd"/>
      <w:r>
        <w:t xml:space="preserve"> рослин становила 1-11, в осередках до 20% з чисельністю гусениць 0,4-1, в осередках 2-7 (Дніпропетровська, Львівська обл.) </w:t>
      </w:r>
      <w:proofErr w:type="spellStart"/>
      <w:r>
        <w:t>екз</w:t>
      </w:r>
      <w:proofErr w:type="spellEnd"/>
      <w:r>
        <w:t>. на рослину.</w:t>
      </w:r>
      <w:r w:rsidRPr="00C2102E">
        <w:t xml:space="preserve"> </w:t>
      </w:r>
    </w:p>
    <w:p w14:paraId="35C3A521" w14:textId="77777777" w:rsidR="00321B30" w:rsidRPr="00C2102E" w:rsidRDefault="00321B30" w:rsidP="006C4CBC">
      <w:pPr>
        <w:pStyle w:val="15"/>
        <w:ind w:left="0" w:firstLine="851"/>
        <w:jc w:val="both"/>
      </w:pPr>
    </w:p>
    <w:p w14:paraId="2DA2AF1E" w14:textId="77777777" w:rsidR="00321B30" w:rsidRPr="00C2102E" w:rsidRDefault="00321B30" w:rsidP="00321B30">
      <w:pPr>
        <w:widowControl w:val="0"/>
        <w:shd w:val="clear" w:color="auto" w:fill="FFFFFF"/>
        <w:ind w:firstLine="851"/>
        <w:jc w:val="center"/>
        <w:rPr>
          <w:b/>
          <w:i/>
          <w:sz w:val="26"/>
          <w:szCs w:val="26"/>
        </w:rPr>
      </w:pPr>
      <w:r w:rsidRPr="00C2102E">
        <w:rPr>
          <w:noProof/>
          <w:sz w:val="20"/>
          <w:szCs w:val="20"/>
          <w:lang w:eastAsia="uk-UA"/>
        </w:rPr>
        <w:lastRenderedPageBreak/>
        <w:drawing>
          <wp:inline distT="0" distB="0" distL="0" distR="0" wp14:anchorId="533E077D" wp14:editId="0DB2165D">
            <wp:extent cx="2495244" cy="1543050"/>
            <wp:effectExtent l="133350" t="57150" r="95885" b="152400"/>
            <wp:docPr id="848" name="image264.jpg" descr="Шкідники капусти. Як боротися зі шкідниками капусти"/>
            <wp:cNvGraphicFramePr/>
            <a:graphic xmlns:a="http://schemas.openxmlformats.org/drawingml/2006/main">
              <a:graphicData uri="http://schemas.openxmlformats.org/drawingml/2006/picture">
                <pic:pic xmlns:pic="http://schemas.openxmlformats.org/drawingml/2006/picture">
                  <pic:nvPicPr>
                    <pic:cNvPr id="0" name="image264.jpg" descr="Шкідники капусти. Як боротися зі шкідниками капусти"/>
                    <pic:cNvPicPr preferRelativeResize="0"/>
                  </pic:nvPicPr>
                  <pic:blipFill>
                    <a:blip r:embed="rId219"/>
                    <a:srcRect/>
                    <a:stretch>
                      <a:fillRect/>
                    </a:stretch>
                  </pic:blipFill>
                  <pic:spPr>
                    <a:xfrm>
                      <a:off x="0" y="0"/>
                      <a:ext cx="2509384" cy="155179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1D9A157" w14:textId="37802C6C" w:rsidR="00321B30" w:rsidRPr="0020474B" w:rsidRDefault="00321B30" w:rsidP="005B1A14">
      <w:pPr>
        <w:widowControl w:val="0"/>
        <w:shd w:val="clear" w:color="auto" w:fill="FFFFFF"/>
        <w:ind w:firstLine="851"/>
        <w:jc w:val="center"/>
        <w:rPr>
          <w:b/>
          <w:i/>
        </w:rPr>
      </w:pPr>
      <w:r w:rsidRPr="0020474B">
        <w:rPr>
          <w:b/>
          <w:i/>
        </w:rPr>
        <w:t>Капустяна міль</w:t>
      </w:r>
    </w:p>
    <w:p w14:paraId="49073EFB" w14:textId="77777777" w:rsidR="0020474B" w:rsidRPr="005B1A14" w:rsidRDefault="0020474B" w:rsidP="005B1A14">
      <w:pPr>
        <w:widowControl w:val="0"/>
        <w:shd w:val="clear" w:color="auto" w:fill="FFFFFF"/>
        <w:ind w:firstLine="851"/>
        <w:jc w:val="center"/>
        <w:rPr>
          <w:b/>
          <w:i/>
          <w:sz w:val="22"/>
          <w:szCs w:val="22"/>
        </w:rPr>
      </w:pPr>
    </w:p>
    <w:p w14:paraId="150F36A3" w14:textId="77777777" w:rsidR="00321B30" w:rsidRPr="00C2102E" w:rsidRDefault="00321B30" w:rsidP="00321B30">
      <w:pPr>
        <w:ind w:firstLine="851"/>
        <w:jc w:val="both"/>
        <w:rPr>
          <w:sz w:val="28"/>
          <w:szCs w:val="28"/>
        </w:rPr>
      </w:pPr>
      <w:r w:rsidRPr="00C2102E">
        <w:rPr>
          <w:sz w:val="28"/>
          <w:szCs w:val="28"/>
        </w:rPr>
        <w:t>У 202</w:t>
      </w:r>
      <w:r>
        <w:rPr>
          <w:sz w:val="28"/>
          <w:szCs w:val="28"/>
        </w:rPr>
        <w:t>6</w:t>
      </w:r>
      <w:r w:rsidRPr="00C2102E">
        <w:rPr>
          <w:sz w:val="28"/>
          <w:szCs w:val="28"/>
        </w:rPr>
        <w:t xml:space="preserve"> р. капустяна міль завдаватиме шкоди рослинам ріпаку на рівні попереднього року, істотне збільшення чисельності та шкідливості малоймовірне.</w:t>
      </w:r>
    </w:p>
    <w:p w14:paraId="03AFCF42" w14:textId="77777777" w:rsidR="00321B30" w:rsidRPr="00C2102E" w:rsidRDefault="00321B30" w:rsidP="00321B30">
      <w:pPr>
        <w:ind w:firstLine="851"/>
        <w:jc w:val="both"/>
        <w:rPr>
          <w:sz w:val="28"/>
          <w:szCs w:val="28"/>
        </w:rPr>
      </w:pPr>
      <w:r>
        <w:rPr>
          <w:bCs/>
          <w:sz w:val="28"/>
          <w:szCs w:val="28"/>
        </w:rPr>
        <w:t xml:space="preserve">В осінній період </w:t>
      </w:r>
      <w:r w:rsidRPr="0097483B">
        <w:rPr>
          <w:bCs/>
          <w:sz w:val="28"/>
          <w:szCs w:val="28"/>
        </w:rPr>
        <w:t>рослинам</w:t>
      </w:r>
      <w:r>
        <w:rPr>
          <w:b/>
          <w:sz w:val="28"/>
          <w:szCs w:val="28"/>
        </w:rPr>
        <w:t xml:space="preserve"> </w:t>
      </w:r>
      <w:r w:rsidRPr="0097483B">
        <w:rPr>
          <w:bCs/>
          <w:sz w:val="28"/>
          <w:szCs w:val="28"/>
        </w:rPr>
        <w:t xml:space="preserve">озимого ріпаку </w:t>
      </w:r>
      <w:r>
        <w:rPr>
          <w:bCs/>
          <w:sz w:val="28"/>
          <w:szCs w:val="28"/>
        </w:rPr>
        <w:t>під урожай 2026 р. з</w:t>
      </w:r>
      <w:r w:rsidRPr="0097483B">
        <w:rPr>
          <w:bCs/>
          <w:sz w:val="28"/>
          <w:szCs w:val="28"/>
        </w:rPr>
        <w:t>начн</w:t>
      </w:r>
      <w:r>
        <w:rPr>
          <w:bCs/>
          <w:sz w:val="28"/>
          <w:szCs w:val="28"/>
        </w:rPr>
        <w:t xml:space="preserve">у </w:t>
      </w:r>
      <w:r w:rsidRPr="0097483B">
        <w:rPr>
          <w:bCs/>
          <w:sz w:val="28"/>
          <w:szCs w:val="28"/>
        </w:rPr>
        <w:t>шкод</w:t>
      </w:r>
      <w:r>
        <w:rPr>
          <w:bCs/>
          <w:sz w:val="28"/>
          <w:szCs w:val="28"/>
        </w:rPr>
        <w:t>у</w:t>
      </w:r>
      <w:r w:rsidRPr="0097483B">
        <w:rPr>
          <w:bCs/>
          <w:sz w:val="28"/>
          <w:szCs w:val="28"/>
        </w:rPr>
        <w:t xml:space="preserve"> </w:t>
      </w:r>
      <w:r>
        <w:rPr>
          <w:bCs/>
          <w:sz w:val="28"/>
          <w:szCs w:val="28"/>
        </w:rPr>
        <w:t>створювала</w:t>
      </w:r>
      <w:r w:rsidRPr="0097483B">
        <w:rPr>
          <w:bCs/>
          <w:sz w:val="28"/>
          <w:szCs w:val="28"/>
        </w:rPr>
        <w:t xml:space="preserve"> </w:t>
      </w:r>
      <w:proofErr w:type="spellStart"/>
      <w:r>
        <w:rPr>
          <w:b/>
          <w:sz w:val="28"/>
          <w:szCs w:val="28"/>
        </w:rPr>
        <w:t>б</w:t>
      </w:r>
      <w:r w:rsidRPr="00C2102E">
        <w:rPr>
          <w:b/>
          <w:sz w:val="28"/>
          <w:szCs w:val="28"/>
        </w:rPr>
        <w:t>ілокрилка</w:t>
      </w:r>
      <w:proofErr w:type="spellEnd"/>
      <w:r w:rsidRPr="00C2102E">
        <w:rPr>
          <w:b/>
          <w:sz w:val="28"/>
          <w:szCs w:val="28"/>
        </w:rPr>
        <w:t xml:space="preserve"> </w:t>
      </w:r>
      <w:r w:rsidRPr="00C2102E">
        <w:rPr>
          <w:iCs/>
          <w:sz w:val="28"/>
          <w:szCs w:val="28"/>
          <w:highlight w:val="white"/>
        </w:rPr>
        <w:t>(</w:t>
      </w:r>
      <w:proofErr w:type="spellStart"/>
      <w:r w:rsidRPr="00C2102E">
        <w:rPr>
          <w:iCs/>
          <w:sz w:val="28"/>
          <w:szCs w:val="28"/>
          <w:highlight w:val="white"/>
        </w:rPr>
        <w:t>Aleyrodidae</w:t>
      </w:r>
      <w:proofErr w:type="spellEnd"/>
      <w:r w:rsidRPr="00C2102E">
        <w:rPr>
          <w:iCs/>
          <w:sz w:val="28"/>
          <w:szCs w:val="28"/>
          <w:highlight w:val="white"/>
        </w:rPr>
        <w:t>)</w:t>
      </w:r>
      <w:r>
        <w:rPr>
          <w:iCs/>
          <w:sz w:val="28"/>
          <w:szCs w:val="28"/>
          <w:highlight w:val="white"/>
        </w:rPr>
        <w:t>, якою</w:t>
      </w:r>
      <w:r>
        <w:rPr>
          <w:sz w:val="28"/>
          <w:szCs w:val="28"/>
        </w:rPr>
        <w:t xml:space="preserve"> було заселено 2-40% обстежених площ Дніпропетровської, Івано-Франківської, Рівненської, Чернігівської областей у середній чисельності фітофага 2-7 </w:t>
      </w:r>
      <w:proofErr w:type="spellStart"/>
      <w:r>
        <w:rPr>
          <w:sz w:val="28"/>
          <w:szCs w:val="28"/>
        </w:rPr>
        <w:t>екз</w:t>
      </w:r>
      <w:proofErr w:type="spellEnd"/>
      <w:r>
        <w:rPr>
          <w:sz w:val="28"/>
          <w:szCs w:val="28"/>
        </w:rPr>
        <w:t xml:space="preserve">. на рослину за пошкодження 2-5% </w:t>
      </w:r>
      <w:r w:rsidRPr="00C2102E">
        <w:rPr>
          <w:sz w:val="28"/>
          <w:szCs w:val="28"/>
        </w:rPr>
        <w:t>рослин</w:t>
      </w:r>
      <w:r>
        <w:rPr>
          <w:sz w:val="28"/>
          <w:szCs w:val="28"/>
        </w:rPr>
        <w:t>.</w:t>
      </w:r>
    </w:p>
    <w:p w14:paraId="0AAEB866" w14:textId="77777777" w:rsidR="00321B30" w:rsidRPr="0020474B" w:rsidRDefault="00321B30" w:rsidP="00321B30">
      <w:pPr>
        <w:ind w:firstLine="851"/>
        <w:jc w:val="both"/>
        <w:rPr>
          <w:sz w:val="28"/>
          <w:szCs w:val="28"/>
        </w:rPr>
      </w:pPr>
    </w:p>
    <w:p w14:paraId="6BE4D4FA" w14:textId="77777777" w:rsidR="00321B30" w:rsidRPr="00C2102E" w:rsidRDefault="00321B30" w:rsidP="00321B30">
      <w:pPr>
        <w:ind w:firstLine="851"/>
        <w:jc w:val="center"/>
        <w:rPr>
          <w:sz w:val="20"/>
          <w:szCs w:val="20"/>
        </w:rPr>
      </w:pPr>
      <w:r w:rsidRPr="00C2102E">
        <w:rPr>
          <w:noProof/>
          <w:sz w:val="20"/>
          <w:szCs w:val="20"/>
          <w:lang w:eastAsia="uk-UA"/>
        </w:rPr>
        <w:drawing>
          <wp:inline distT="0" distB="0" distL="0" distR="0" wp14:anchorId="041099FF" wp14:editId="0BF0858F">
            <wp:extent cx="2417332" cy="1552575"/>
            <wp:effectExtent l="114300" t="57150" r="97790" b="161925"/>
            <wp:docPr id="845" name="image266.jpg" descr="Білокрилка - Good Harvest | Насіння | Добрива | Засоби захисту рослин"/>
            <wp:cNvGraphicFramePr/>
            <a:graphic xmlns:a="http://schemas.openxmlformats.org/drawingml/2006/main">
              <a:graphicData uri="http://schemas.openxmlformats.org/drawingml/2006/picture">
                <pic:pic xmlns:pic="http://schemas.openxmlformats.org/drawingml/2006/picture">
                  <pic:nvPicPr>
                    <pic:cNvPr id="0" name="image266.jpg" descr="Білокрилка - Good Harvest | Насіння | Добрива | Засоби захисту рослин"/>
                    <pic:cNvPicPr preferRelativeResize="0"/>
                  </pic:nvPicPr>
                  <pic:blipFill>
                    <a:blip r:embed="rId220"/>
                    <a:srcRect/>
                    <a:stretch>
                      <a:fillRect/>
                    </a:stretch>
                  </pic:blipFill>
                  <pic:spPr>
                    <a:xfrm>
                      <a:off x="0" y="0"/>
                      <a:ext cx="2436656" cy="15649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4CB764D" w14:textId="77777777" w:rsidR="00321B30" w:rsidRPr="0020474B" w:rsidRDefault="00321B30" w:rsidP="00321B30">
      <w:pPr>
        <w:widowControl w:val="0"/>
        <w:ind w:firstLine="851"/>
        <w:jc w:val="center"/>
        <w:rPr>
          <w:b/>
          <w:i/>
        </w:rPr>
      </w:pPr>
      <w:proofErr w:type="spellStart"/>
      <w:r w:rsidRPr="0020474B">
        <w:rPr>
          <w:b/>
          <w:i/>
        </w:rPr>
        <w:t>Білокрилка</w:t>
      </w:r>
      <w:proofErr w:type="spellEnd"/>
    </w:p>
    <w:p w14:paraId="4C864F00" w14:textId="77777777" w:rsidR="00321B30" w:rsidRPr="0020474B" w:rsidRDefault="00321B30" w:rsidP="00321B30">
      <w:pPr>
        <w:widowControl w:val="0"/>
        <w:ind w:firstLine="851"/>
        <w:jc w:val="center"/>
        <w:rPr>
          <w:b/>
          <w:i/>
          <w:sz w:val="28"/>
          <w:szCs w:val="28"/>
        </w:rPr>
      </w:pPr>
    </w:p>
    <w:p w14:paraId="57918379" w14:textId="77777777" w:rsidR="00321B30" w:rsidRPr="00C2102E" w:rsidRDefault="00321B30" w:rsidP="00321B30">
      <w:pPr>
        <w:ind w:firstLine="851"/>
        <w:jc w:val="both"/>
      </w:pPr>
      <w:r w:rsidRPr="00C2102E">
        <w:rPr>
          <w:sz w:val="28"/>
          <w:szCs w:val="28"/>
        </w:rPr>
        <w:t xml:space="preserve">Поширення та розвиток </w:t>
      </w:r>
      <w:proofErr w:type="spellStart"/>
      <w:r w:rsidRPr="00C2102E">
        <w:rPr>
          <w:sz w:val="28"/>
          <w:szCs w:val="28"/>
        </w:rPr>
        <w:t>білокрилки</w:t>
      </w:r>
      <w:proofErr w:type="spellEnd"/>
      <w:r w:rsidRPr="00C2102E">
        <w:rPr>
          <w:sz w:val="28"/>
          <w:szCs w:val="28"/>
        </w:rPr>
        <w:t xml:space="preserve"> в поточному році у посівах ріпаку ймовірний </w:t>
      </w:r>
      <w:r w:rsidRPr="00C2102E">
        <w:rPr>
          <w:sz w:val="28"/>
          <w:szCs w:val="28"/>
          <w:shd w:val="clear" w:color="auto" w:fill="FFFFFF"/>
        </w:rPr>
        <w:t xml:space="preserve">за високої вологості повітря 70-80%, безвітряної спекотної погоди за температури </w:t>
      </w:r>
      <w:r>
        <w:rPr>
          <w:sz w:val="28"/>
          <w:szCs w:val="28"/>
          <w:shd w:val="clear" w:color="auto" w:fill="FFFFFF"/>
        </w:rPr>
        <w:t xml:space="preserve">повітря </w:t>
      </w:r>
      <w:r w:rsidRPr="00C2102E">
        <w:rPr>
          <w:sz w:val="28"/>
          <w:szCs w:val="28"/>
          <w:shd w:val="clear" w:color="auto" w:fill="FFFFFF"/>
        </w:rPr>
        <w:t>22-25°С.</w:t>
      </w:r>
      <w:r w:rsidRPr="00C2102E">
        <w:rPr>
          <w:sz w:val="21"/>
          <w:szCs w:val="21"/>
          <w:shd w:val="clear" w:color="auto" w:fill="FFFFFF"/>
        </w:rPr>
        <w:t> </w:t>
      </w:r>
    </w:p>
    <w:p w14:paraId="046D95F2" w14:textId="77777777" w:rsidR="00321B30" w:rsidRPr="00C2102E" w:rsidRDefault="00321B30" w:rsidP="00321B30">
      <w:pPr>
        <w:ind w:firstLine="851"/>
        <w:jc w:val="both"/>
      </w:pPr>
      <w:r w:rsidRPr="00C2102E">
        <w:rPr>
          <w:bCs/>
          <w:sz w:val="28"/>
          <w:szCs w:val="28"/>
        </w:rPr>
        <w:t xml:space="preserve">Прояв </w:t>
      </w:r>
      <w:r w:rsidRPr="00C2102E">
        <w:rPr>
          <w:b/>
          <w:sz w:val="28"/>
          <w:szCs w:val="28"/>
        </w:rPr>
        <w:t xml:space="preserve">чорної ніжки </w:t>
      </w:r>
      <w:r w:rsidRPr="00C2102E">
        <w:rPr>
          <w:rStyle w:val="1700"/>
          <w:i/>
          <w:iCs/>
          <w:szCs w:val="28"/>
        </w:rPr>
        <w:t xml:space="preserve">(гриби родів </w:t>
      </w:r>
      <w:proofErr w:type="spellStart"/>
      <w:r w:rsidRPr="00C2102E">
        <w:rPr>
          <w:rStyle w:val="1700"/>
          <w:i/>
          <w:iCs/>
          <w:szCs w:val="28"/>
        </w:rPr>
        <w:t>Pythium</w:t>
      </w:r>
      <w:proofErr w:type="spellEnd"/>
      <w:r w:rsidRPr="00C2102E">
        <w:rPr>
          <w:rStyle w:val="1700"/>
          <w:i/>
          <w:iCs/>
          <w:szCs w:val="28"/>
        </w:rPr>
        <w:t xml:space="preserve"> </w:t>
      </w:r>
      <w:proofErr w:type="spellStart"/>
      <w:r w:rsidRPr="00C2102E">
        <w:rPr>
          <w:rStyle w:val="1700"/>
          <w:i/>
          <w:iCs/>
          <w:szCs w:val="28"/>
        </w:rPr>
        <w:t>Pringsh</w:t>
      </w:r>
      <w:proofErr w:type="spellEnd"/>
      <w:r w:rsidRPr="00C2102E">
        <w:rPr>
          <w:rStyle w:val="1700"/>
          <w:i/>
          <w:iCs/>
          <w:szCs w:val="28"/>
        </w:rPr>
        <w:t xml:space="preserve">., </w:t>
      </w:r>
      <w:proofErr w:type="spellStart"/>
      <w:r w:rsidRPr="00C2102E">
        <w:rPr>
          <w:rStyle w:val="1700"/>
          <w:i/>
          <w:iCs/>
          <w:szCs w:val="28"/>
        </w:rPr>
        <w:t>Rhizoctonia</w:t>
      </w:r>
      <w:proofErr w:type="spellEnd"/>
      <w:r w:rsidRPr="00C2102E">
        <w:rPr>
          <w:rStyle w:val="1700"/>
          <w:i/>
          <w:iCs/>
          <w:szCs w:val="28"/>
        </w:rPr>
        <w:t xml:space="preserve"> DC, </w:t>
      </w:r>
      <w:proofErr w:type="spellStart"/>
      <w:r w:rsidRPr="00C2102E">
        <w:rPr>
          <w:rStyle w:val="1700"/>
          <w:i/>
          <w:iCs/>
          <w:szCs w:val="28"/>
        </w:rPr>
        <w:t>Olpidium</w:t>
      </w:r>
      <w:proofErr w:type="spellEnd"/>
      <w:r w:rsidRPr="00C2102E">
        <w:rPr>
          <w:rStyle w:val="1700"/>
          <w:i/>
          <w:iCs/>
          <w:szCs w:val="28"/>
        </w:rPr>
        <w:t xml:space="preserve"> </w:t>
      </w:r>
      <w:r w:rsidRPr="00C2102E">
        <w:rPr>
          <w:sz w:val="28"/>
          <w:szCs w:val="28"/>
        </w:rPr>
        <w:t xml:space="preserve">Р.А. </w:t>
      </w:r>
      <w:proofErr w:type="spellStart"/>
      <w:r w:rsidRPr="00C2102E">
        <w:rPr>
          <w:sz w:val="28"/>
          <w:szCs w:val="28"/>
        </w:rPr>
        <w:t>Dang</w:t>
      </w:r>
      <w:proofErr w:type="spellEnd"/>
      <w:r w:rsidRPr="00C2102E">
        <w:rPr>
          <w:sz w:val="28"/>
          <w:szCs w:val="28"/>
        </w:rPr>
        <w:t>,</w:t>
      </w:r>
      <w:r w:rsidRPr="00C2102E">
        <w:rPr>
          <w:i/>
          <w:iCs/>
          <w:sz w:val="28"/>
          <w:szCs w:val="28"/>
        </w:rPr>
        <w:t xml:space="preserve"> </w:t>
      </w:r>
      <w:proofErr w:type="spellStart"/>
      <w:r w:rsidRPr="00C2102E">
        <w:rPr>
          <w:i/>
          <w:iCs/>
          <w:sz w:val="28"/>
          <w:szCs w:val="28"/>
        </w:rPr>
        <w:t>Аlternaria</w:t>
      </w:r>
      <w:proofErr w:type="spellEnd"/>
      <w:r w:rsidRPr="00C2102E">
        <w:rPr>
          <w:i/>
          <w:iCs/>
          <w:sz w:val="28"/>
          <w:szCs w:val="28"/>
        </w:rPr>
        <w:t xml:space="preserve"> </w:t>
      </w:r>
      <w:proofErr w:type="spellStart"/>
      <w:r w:rsidRPr="00C2102E">
        <w:rPr>
          <w:sz w:val="28"/>
          <w:szCs w:val="28"/>
        </w:rPr>
        <w:t>spp</w:t>
      </w:r>
      <w:proofErr w:type="spellEnd"/>
      <w:r w:rsidRPr="00C2102E">
        <w:rPr>
          <w:sz w:val="28"/>
          <w:szCs w:val="28"/>
        </w:rPr>
        <w:t>.</w:t>
      </w:r>
      <w:r w:rsidRPr="00C2102E">
        <w:rPr>
          <w:i/>
          <w:iCs/>
          <w:sz w:val="28"/>
          <w:szCs w:val="28"/>
        </w:rPr>
        <w:t xml:space="preserve">) </w:t>
      </w:r>
      <w:proofErr w:type="spellStart"/>
      <w:r w:rsidRPr="00C2102E">
        <w:rPr>
          <w:iCs/>
          <w:sz w:val="28"/>
          <w:szCs w:val="28"/>
        </w:rPr>
        <w:t>відмічено</w:t>
      </w:r>
      <w:proofErr w:type="spellEnd"/>
      <w:r w:rsidRPr="00C2102E">
        <w:rPr>
          <w:iCs/>
          <w:sz w:val="28"/>
          <w:szCs w:val="28"/>
        </w:rPr>
        <w:t xml:space="preserve"> у посівах ріпаку озимого </w:t>
      </w:r>
      <w:r>
        <w:rPr>
          <w:iCs/>
          <w:sz w:val="28"/>
          <w:szCs w:val="28"/>
        </w:rPr>
        <w:t>Вінницької та Житомирської</w:t>
      </w:r>
      <w:r w:rsidRPr="00C2102E">
        <w:rPr>
          <w:sz w:val="28"/>
          <w:szCs w:val="28"/>
        </w:rPr>
        <w:t xml:space="preserve"> областей </w:t>
      </w:r>
      <w:r>
        <w:rPr>
          <w:sz w:val="28"/>
          <w:szCs w:val="28"/>
        </w:rPr>
        <w:t>в середньому на</w:t>
      </w:r>
      <w:r w:rsidRPr="00C2102E">
        <w:rPr>
          <w:sz w:val="28"/>
          <w:szCs w:val="28"/>
        </w:rPr>
        <w:t xml:space="preserve"> </w:t>
      </w:r>
      <w:r>
        <w:rPr>
          <w:sz w:val="28"/>
          <w:szCs w:val="28"/>
        </w:rPr>
        <w:t>12</w:t>
      </w:r>
      <w:r w:rsidRPr="00C2102E">
        <w:rPr>
          <w:sz w:val="28"/>
          <w:szCs w:val="28"/>
        </w:rPr>
        <w:t xml:space="preserve">% площ за </w:t>
      </w:r>
      <w:r>
        <w:rPr>
          <w:sz w:val="28"/>
          <w:szCs w:val="28"/>
        </w:rPr>
        <w:t xml:space="preserve">незначного </w:t>
      </w:r>
      <w:r w:rsidRPr="00C2102E">
        <w:rPr>
          <w:sz w:val="28"/>
          <w:szCs w:val="28"/>
        </w:rPr>
        <w:t xml:space="preserve">ураження </w:t>
      </w:r>
      <w:r>
        <w:rPr>
          <w:sz w:val="28"/>
          <w:szCs w:val="28"/>
        </w:rPr>
        <w:t>рослин</w:t>
      </w:r>
      <w:r w:rsidRPr="00C2102E">
        <w:rPr>
          <w:sz w:val="28"/>
          <w:szCs w:val="28"/>
        </w:rPr>
        <w:t xml:space="preserve"> з розвитком хвороби </w:t>
      </w:r>
      <w:r>
        <w:rPr>
          <w:sz w:val="28"/>
          <w:szCs w:val="28"/>
        </w:rPr>
        <w:t>0,1</w:t>
      </w:r>
      <w:r w:rsidRPr="00C2102E">
        <w:rPr>
          <w:sz w:val="28"/>
          <w:szCs w:val="28"/>
        </w:rPr>
        <w:t>%.</w:t>
      </w:r>
    </w:p>
    <w:p w14:paraId="7B1E2859" w14:textId="77777777" w:rsidR="00321B30" w:rsidRPr="00C2102E" w:rsidRDefault="00321B30" w:rsidP="00321B30">
      <w:pPr>
        <w:ind w:firstLine="851"/>
        <w:jc w:val="both"/>
        <w:rPr>
          <w:lang w:val="ru-RU"/>
        </w:rPr>
      </w:pPr>
      <w:r w:rsidRPr="00C2102E">
        <w:rPr>
          <w:sz w:val="28"/>
          <w:szCs w:val="28"/>
        </w:rPr>
        <w:t xml:space="preserve">На рослинах ріпаку ярого в Тернопільській області в період сходи – </w:t>
      </w:r>
      <w:r>
        <w:rPr>
          <w:sz w:val="28"/>
          <w:szCs w:val="28"/>
        </w:rPr>
        <w:t xml:space="preserve">         </w:t>
      </w:r>
      <w:r w:rsidRPr="00C2102E">
        <w:rPr>
          <w:sz w:val="28"/>
          <w:szCs w:val="28"/>
        </w:rPr>
        <w:t>2-4 справжніх листки ознаки чорної ніжки спостерігали на 1,3% рослин.</w:t>
      </w:r>
    </w:p>
    <w:p w14:paraId="4EFECA74" w14:textId="77777777" w:rsidR="00321B30" w:rsidRPr="0020474B" w:rsidRDefault="00321B30" w:rsidP="00321B30">
      <w:pPr>
        <w:ind w:firstLine="851"/>
        <w:jc w:val="both"/>
        <w:rPr>
          <w:sz w:val="28"/>
          <w:szCs w:val="28"/>
        </w:rPr>
      </w:pPr>
    </w:p>
    <w:p w14:paraId="1FA9A22E" w14:textId="77777777" w:rsidR="00321B30" w:rsidRPr="00C2102E" w:rsidRDefault="00321B30" w:rsidP="00321B30">
      <w:pPr>
        <w:ind w:firstLine="851"/>
        <w:jc w:val="center"/>
        <w:rPr>
          <w:sz w:val="28"/>
          <w:szCs w:val="28"/>
        </w:rPr>
      </w:pPr>
      <w:r w:rsidRPr="00C2102E">
        <w:rPr>
          <w:noProof/>
          <w:sz w:val="20"/>
          <w:szCs w:val="20"/>
          <w:lang w:eastAsia="uk-UA"/>
        </w:rPr>
        <w:lastRenderedPageBreak/>
        <w:drawing>
          <wp:inline distT="0" distB="0" distL="0" distR="0" wp14:anchorId="25408216" wp14:editId="36CB563E">
            <wp:extent cx="2282024" cy="1453594"/>
            <wp:effectExtent l="114300" t="57150" r="80645" b="146685"/>
            <wp:docPr id="853" name="image269.jpg" descr="чорна ніжка"/>
            <wp:cNvGraphicFramePr/>
            <a:graphic xmlns:a="http://schemas.openxmlformats.org/drawingml/2006/main">
              <a:graphicData uri="http://schemas.openxmlformats.org/drawingml/2006/picture">
                <pic:pic xmlns:pic="http://schemas.openxmlformats.org/drawingml/2006/picture">
                  <pic:nvPicPr>
                    <pic:cNvPr id="0" name="image269.jpg" descr="чорна ніжка"/>
                    <pic:cNvPicPr preferRelativeResize="0"/>
                  </pic:nvPicPr>
                  <pic:blipFill>
                    <a:blip r:embed="rId221"/>
                    <a:srcRect/>
                    <a:stretch>
                      <a:fillRect/>
                    </a:stretch>
                  </pic:blipFill>
                  <pic:spPr>
                    <a:xfrm>
                      <a:off x="0" y="0"/>
                      <a:ext cx="2290888" cy="14592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9BF709D" w14:textId="77777777" w:rsidR="00321B30" w:rsidRPr="0020474B" w:rsidRDefault="00321B30" w:rsidP="00321B30">
      <w:pPr>
        <w:ind w:firstLine="851"/>
        <w:jc w:val="center"/>
        <w:rPr>
          <w:b/>
          <w:i/>
        </w:rPr>
      </w:pPr>
      <w:r w:rsidRPr="0020474B">
        <w:rPr>
          <w:b/>
          <w:i/>
        </w:rPr>
        <w:t>Рослини ріпаку уражені чорною ніжкою</w:t>
      </w:r>
    </w:p>
    <w:p w14:paraId="50500FD3" w14:textId="77777777" w:rsidR="00321B30" w:rsidRPr="0020474B" w:rsidRDefault="00321B30" w:rsidP="00321B30">
      <w:pPr>
        <w:ind w:firstLine="851"/>
        <w:jc w:val="center"/>
        <w:rPr>
          <w:b/>
          <w:i/>
          <w:sz w:val="28"/>
          <w:szCs w:val="28"/>
        </w:rPr>
      </w:pPr>
    </w:p>
    <w:p w14:paraId="2A7BF4DC" w14:textId="77777777" w:rsidR="00321B30" w:rsidRPr="00C2102E" w:rsidRDefault="00321B30" w:rsidP="00321B30">
      <w:pPr>
        <w:ind w:firstLine="851"/>
        <w:jc w:val="both"/>
        <w:rPr>
          <w:sz w:val="28"/>
          <w:szCs w:val="28"/>
        </w:rPr>
      </w:pPr>
      <w:r w:rsidRPr="00C2102E">
        <w:rPr>
          <w:sz w:val="28"/>
          <w:szCs w:val="28"/>
        </w:rPr>
        <w:t>Восени 202</w:t>
      </w:r>
      <w:r>
        <w:rPr>
          <w:sz w:val="28"/>
          <w:szCs w:val="28"/>
        </w:rPr>
        <w:t xml:space="preserve">5 </w:t>
      </w:r>
      <w:r w:rsidRPr="00C2102E">
        <w:rPr>
          <w:sz w:val="28"/>
          <w:szCs w:val="28"/>
        </w:rPr>
        <w:t xml:space="preserve">р. чорну ніжку виявляли в </w:t>
      </w:r>
      <w:r>
        <w:rPr>
          <w:sz w:val="28"/>
          <w:szCs w:val="28"/>
        </w:rPr>
        <w:t xml:space="preserve">господарствах </w:t>
      </w:r>
      <w:r w:rsidRPr="00C2102E">
        <w:rPr>
          <w:sz w:val="28"/>
          <w:szCs w:val="28"/>
        </w:rPr>
        <w:t>Тернопільськ</w:t>
      </w:r>
      <w:r>
        <w:rPr>
          <w:sz w:val="28"/>
          <w:szCs w:val="28"/>
        </w:rPr>
        <w:t>ої</w:t>
      </w:r>
      <w:r w:rsidRPr="00C2102E">
        <w:rPr>
          <w:sz w:val="28"/>
          <w:szCs w:val="28"/>
        </w:rPr>
        <w:t xml:space="preserve"> області на 1% рослин. Підвищена вологість ґрунту після проходження дощів сприяла розвитку захворювання.</w:t>
      </w:r>
    </w:p>
    <w:p w14:paraId="706D6247" w14:textId="77777777" w:rsidR="00321B30" w:rsidRPr="00C2102E" w:rsidRDefault="00321B30" w:rsidP="00321B30">
      <w:pPr>
        <w:ind w:firstLine="851"/>
        <w:jc w:val="both"/>
        <w:rPr>
          <w:sz w:val="28"/>
          <w:szCs w:val="28"/>
        </w:rPr>
      </w:pPr>
      <w:r w:rsidRPr="00C2102E">
        <w:rPr>
          <w:sz w:val="28"/>
          <w:szCs w:val="28"/>
        </w:rPr>
        <w:t>У 202</w:t>
      </w:r>
      <w:r>
        <w:rPr>
          <w:sz w:val="28"/>
          <w:szCs w:val="28"/>
        </w:rPr>
        <w:t>6</w:t>
      </w:r>
      <w:r w:rsidRPr="00C2102E">
        <w:rPr>
          <w:sz w:val="28"/>
          <w:szCs w:val="28"/>
        </w:rPr>
        <w:t xml:space="preserve"> р., за вологих прохолодних умов у період сходи, можливий прояв та розвиток чорної ніжки на посівах ріпаку, передусім на кислих і важких за механічним складом ґрунтах. </w:t>
      </w:r>
    </w:p>
    <w:p w14:paraId="2F602D23" w14:textId="77777777" w:rsidR="00321B30" w:rsidRPr="00C2102E" w:rsidRDefault="00321B30" w:rsidP="00321B30">
      <w:pPr>
        <w:ind w:firstLine="851"/>
        <w:jc w:val="both"/>
        <w:rPr>
          <w:sz w:val="28"/>
          <w:szCs w:val="28"/>
        </w:rPr>
      </w:pPr>
      <w:r w:rsidRPr="00C2102E">
        <w:rPr>
          <w:b/>
          <w:bCs/>
          <w:iCs/>
          <w:sz w:val="28"/>
          <w:szCs w:val="28"/>
        </w:rPr>
        <w:t>Б</w:t>
      </w:r>
      <w:r w:rsidRPr="00C2102E">
        <w:rPr>
          <w:b/>
          <w:sz w:val="28"/>
          <w:szCs w:val="28"/>
        </w:rPr>
        <w:t xml:space="preserve">актеріоз коренів </w:t>
      </w:r>
      <w:r w:rsidRPr="00C2102E">
        <w:rPr>
          <w:iCs/>
          <w:sz w:val="28"/>
          <w:szCs w:val="28"/>
        </w:rPr>
        <w:t>(</w:t>
      </w:r>
      <w:proofErr w:type="spellStart"/>
      <w:r w:rsidRPr="00C2102E">
        <w:rPr>
          <w:i/>
          <w:sz w:val="28"/>
          <w:szCs w:val="28"/>
        </w:rPr>
        <w:t>Хаnthomonas</w:t>
      </w:r>
      <w:proofErr w:type="spellEnd"/>
      <w:r w:rsidRPr="00C2102E">
        <w:rPr>
          <w:i/>
          <w:sz w:val="28"/>
          <w:szCs w:val="28"/>
        </w:rPr>
        <w:t xml:space="preserve"> </w:t>
      </w:r>
      <w:proofErr w:type="spellStart"/>
      <w:r w:rsidRPr="00C2102E">
        <w:rPr>
          <w:i/>
          <w:sz w:val="28"/>
          <w:szCs w:val="28"/>
        </w:rPr>
        <w:t>campestris</w:t>
      </w:r>
      <w:proofErr w:type="spellEnd"/>
      <w:r w:rsidRPr="00C2102E">
        <w:rPr>
          <w:i/>
          <w:sz w:val="28"/>
          <w:szCs w:val="28"/>
        </w:rPr>
        <w:t xml:space="preserve"> </w:t>
      </w:r>
      <w:proofErr w:type="spellStart"/>
      <w:r w:rsidRPr="00C2102E">
        <w:rPr>
          <w:iCs/>
          <w:sz w:val="28"/>
          <w:szCs w:val="28"/>
        </w:rPr>
        <w:t>pv</w:t>
      </w:r>
      <w:proofErr w:type="spellEnd"/>
      <w:r w:rsidRPr="00C2102E">
        <w:rPr>
          <w:iCs/>
          <w:sz w:val="28"/>
          <w:szCs w:val="28"/>
        </w:rPr>
        <w:t>.</w:t>
      </w:r>
      <w:r w:rsidRPr="00C2102E">
        <w:rPr>
          <w:i/>
          <w:sz w:val="28"/>
          <w:szCs w:val="28"/>
        </w:rPr>
        <w:t xml:space="preserve"> </w:t>
      </w:r>
      <w:proofErr w:type="spellStart"/>
      <w:r w:rsidRPr="00C2102E">
        <w:rPr>
          <w:i/>
          <w:sz w:val="28"/>
          <w:szCs w:val="28"/>
        </w:rPr>
        <w:t>campestris</w:t>
      </w:r>
      <w:proofErr w:type="spellEnd"/>
      <w:r w:rsidRPr="00C2102E">
        <w:rPr>
          <w:i/>
          <w:sz w:val="28"/>
          <w:szCs w:val="28"/>
        </w:rPr>
        <w:t xml:space="preserve">; </w:t>
      </w:r>
      <w:proofErr w:type="spellStart"/>
      <w:r w:rsidRPr="00C2102E">
        <w:rPr>
          <w:i/>
          <w:sz w:val="28"/>
          <w:szCs w:val="28"/>
        </w:rPr>
        <w:t>Pseudomonas</w:t>
      </w:r>
      <w:proofErr w:type="spellEnd"/>
      <w:r w:rsidRPr="00C2102E">
        <w:rPr>
          <w:i/>
          <w:sz w:val="28"/>
          <w:szCs w:val="28"/>
        </w:rPr>
        <w:t xml:space="preserve"> </w:t>
      </w:r>
      <w:proofErr w:type="spellStart"/>
      <w:r w:rsidRPr="00C2102E">
        <w:rPr>
          <w:i/>
          <w:sz w:val="28"/>
          <w:szCs w:val="28"/>
        </w:rPr>
        <w:t>fiuorescens</w:t>
      </w:r>
      <w:proofErr w:type="spellEnd"/>
      <w:r w:rsidRPr="00C2102E">
        <w:rPr>
          <w:i/>
          <w:sz w:val="28"/>
          <w:szCs w:val="28"/>
        </w:rPr>
        <w:t xml:space="preserve"> </w:t>
      </w:r>
      <w:proofErr w:type="spellStart"/>
      <w:r w:rsidRPr="00C2102E">
        <w:rPr>
          <w:iCs/>
          <w:sz w:val="28"/>
          <w:szCs w:val="28"/>
        </w:rPr>
        <w:t>pv</w:t>
      </w:r>
      <w:proofErr w:type="spellEnd"/>
      <w:r w:rsidRPr="00C2102E">
        <w:rPr>
          <w:iCs/>
          <w:sz w:val="28"/>
          <w:szCs w:val="28"/>
        </w:rPr>
        <w:t>.</w:t>
      </w:r>
      <w:r w:rsidRPr="00C2102E">
        <w:rPr>
          <w:i/>
          <w:sz w:val="28"/>
          <w:szCs w:val="28"/>
        </w:rPr>
        <w:t xml:space="preserve"> </w:t>
      </w:r>
      <w:proofErr w:type="spellStart"/>
      <w:r w:rsidRPr="00C2102E">
        <w:rPr>
          <w:i/>
          <w:sz w:val="28"/>
          <w:szCs w:val="28"/>
        </w:rPr>
        <w:t>Nарі</w:t>
      </w:r>
      <w:proofErr w:type="spellEnd"/>
      <w:r w:rsidRPr="00C2102E">
        <w:rPr>
          <w:i/>
          <w:sz w:val="28"/>
          <w:szCs w:val="28"/>
        </w:rPr>
        <w:t xml:space="preserve"> </w:t>
      </w:r>
      <w:proofErr w:type="spellStart"/>
      <w:r w:rsidRPr="00C2102E">
        <w:rPr>
          <w:rStyle w:val="1312"/>
          <w:i/>
          <w:iCs/>
          <w:sz w:val="28"/>
          <w:szCs w:val="28"/>
        </w:rPr>
        <w:t>Peresypkin</w:t>
      </w:r>
      <w:proofErr w:type="spellEnd"/>
      <w:r w:rsidRPr="00C2102E">
        <w:rPr>
          <w:iCs/>
          <w:sz w:val="28"/>
          <w:szCs w:val="28"/>
        </w:rPr>
        <w:t xml:space="preserve">) розвивався </w:t>
      </w:r>
      <w:proofErr w:type="spellStart"/>
      <w:r>
        <w:rPr>
          <w:iCs/>
          <w:sz w:val="28"/>
          <w:szCs w:val="28"/>
        </w:rPr>
        <w:t>осередково</w:t>
      </w:r>
      <w:proofErr w:type="spellEnd"/>
      <w:r>
        <w:rPr>
          <w:iCs/>
          <w:sz w:val="28"/>
          <w:szCs w:val="28"/>
        </w:rPr>
        <w:t xml:space="preserve"> в</w:t>
      </w:r>
      <w:r w:rsidRPr="00C2102E">
        <w:rPr>
          <w:iCs/>
          <w:sz w:val="28"/>
          <w:szCs w:val="28"/>
        </w:rPr>
        <w:t xml:space="preserve"> </w:t>
      </w:r>
      <w:r w:rsidRPr="00C2102E">
        <w:rPr>
          <w:sz w:val="28"/>
          <w:szCs w:val="28"/>
        </w:rPr>
        <w:t>посівах ріпаку озимого</w:t>
      </w:r>
      <w:r w:rsidRPr="00C2102E">
        <w:rPr>
          <w:iCs/>
          <w:sz w:val="28"/>
          <w:szCs w:val="28"/>
        </w:rPr>
        <w:t xml:space="preserve"> </w:t>
      </w:r>
      <w:r>
        <w:rPr>
          <w:iCs/>
          <w:sz w:val="28"/>
          <w:szCs w:val="28"/>
        </w:rPr>
        <w:t xml:space="preserve">Дніпропетровської, Житомирської, Київської, </w:t>
      </w:r>
      <w:r>
        <w:rPr>
          <w:sz w:val="28"/>
          <w:szCs w:val="28"/>
        </w:rPr>
        <w:t>Рівненської, Тернопільської, Херсонської та Чернівецької</w:t>
      </w:r>
      <w:r w:rsidRPr="00C2102E">
        <w:rPr>
          <w:sz w:val="28"/>
          <w:szCs w:val="28"/>
        </w:rPr>
        <w:t xml:space="preserve"> областей </w:t>
      </w:r>
      <w:r w:rsidRPr="00C2102E">
        <w:rPr>
          <w:iCs/>
          <w:sz w:val="28"/>
          <w:szCs w:val="28"/>
        </w:rPr>
        <w:t>н</w:t>
      </w:r>
      <w:r w:rsidRPr="00C2102E">
        <w:rPr>
          <w:sz w:val="28"/>
          <w:szCs w:val="28"/>
        </w:rPr>
        <w:t xml:space="preserve">а </w:t>
      </w:r>
      <w:r>
        <w:rPr>
          <w:sz w:val="28"/>
          <w:szCs w:val="28"/>
        </w:rPr>
        <w:t>3-42, у вогнищах до 83</w:t>
      </w:r>
      <w:r w:rsidRPr="00C2102E">
        <w:rPr>
          <w:sz w:val="28"/>
          <w:szCs w:val="28"/>
        </w:rPr>
        <w:t>% площ з ураження</w:t>
      </w:r>
      <w:r>
        <w:rPr>
          <w:sz w:val="28"/>
          <w:szCs w:val="28"/>
        </w:rPr>
        <w:t>м 1-3</w:t>
      </w:r>
      <w:r w:rsidRPr="00C2102E">
        <w:rPr>
          <w:sz w:val="28"/>
          <w:szCs w:val="28"/>
        </w:rPr>
        <w:t xml:space="preserve">, </w:t>
      </w:r>
      <w:r>
        <w:rPr>
          <w:sz w:val="28"/>
          <w:szCs w:val="28"/>
        </w:rPr>
        <w:t xml:space="preserve">в </w:t>
      </w:r>
      <w:r w:rsidRPr="00C2102E">
        <w:rPr>
          <w:sz w:val="28"/>
          <w:szCs w:val="28"/>
        </w:rPr>
        <w:t>осередк</w:t>
      </w:r>
      <w:r>
        <w:rPr>
          <w:sz w:val="28"/>
          <w:szCs w:val="28"/>
        </w:rPr>
        <w:t>ах</w:t>
      </w:r>
      <w:r w:rsidRPr="00C2102E">
        <w:rPr>
          <w:sz w:val="28"/>
          <w:szCs w:val="28"/>
        </w:rPr>
        <w:t xml:space="preserve"> </w:t>
      </w:r>
      <w:r>
        <w:rPr>
          <w:sz w:val="28"/>
          <w:szCs w:val="28"/>
        </w:rPr>
        <w:t>6-8</w:t>
      </w:r>
      <w:r w:rsidRPr="00C2102E">
        <w:rPr>
          <w:sz w:val="28"/>
          <w:szCs w:val="28"/>
        </w:rPr>
        <w:t>% рослин у слабкому ступені 0,1-1%. Інфіковані рослини відставали в рості й розвитку, біля кореневої шийки у коренях, при їх поздовжньому розрізі, виявлялись порожнини, в результаті чого спочатку серцевина, а потім і деревина набувала бурого кольору.</w:t>
      </w:r>
    </w:p>
    <w:p w14:paraId="17B06E8F" w14:textId="77777777" w:rsidR="00321B30" w:rsidRPr="0020474B" w:rsidRDefault="00321B30" w:rsidP="00321B30">
      <w:pPr>
        <w:ind w:firstLine="851"/>
        <w:jc w:val="both"/>
        <w:rPr>
          <w:sz w:val="28"/>
          <w:szCs w:val="28"/>
        </w:rPr>
      </w:pPr>
    </w:p>
    <w:p w14:paraId="668E2B6E" w14:textId="77777777" w:rsidR="00321B30" w:rsidRPr="00C2102E" w:rsidRDefault="00321B30" w:rsidP="00321B30">
      <w:pPr>
        <w:ind w:firstLine="851"/>
        <w:jc w:val="center"/>
        <w:rPr>
          <w:sz w:val="28"/>
          <w:szCs w:val="28"/>
        </w:rPr>
      </w:pPr>
      <w:r w:rsidRPr="00C2102E">
        <w:rPr>
          <w:noProof/>
          <w:sz w:val="20"/>
          <w:szCs w:val="20"/>
          <w:lang w:eastAsia="uk-UA"/>
        </w:rPr>
        <w:drawing>
          <wp:inline distT="0" distB="0" distL="0" distR="0" wp14:anchorId="31B8509B" wp14:editId="06F91A1C">
            <wp:extent cx="3705225" cy="1428750"/>
            <wp:effectExtent l="114300" t="57150" r="85725" b="152400"/>
            <wp:docPr id="851" name="image325.jpg" descr="Бактеріоз коренів ріпаку ( ) - ознаки та заходи боротьби ..."/>
            <wp:cNvGraphicFramePr/>
            <a:graphic xmlns:a="http://schemas.openxmlformats.org/drawingml/2006/main">
              <a:graphicData uri="http://schemas.openxmlformats.org/drawingml/2006/picture">
                <pic:pic xmlns:pic="http://schemas.openxmlformats.org/drawingml/2006/picture">
                  <pic:nvPicPr>
                    <pic:cNvPr id="0" name="image325.jpg" descr="Бактеріоз коренів ріпаку ( ) - ознаки та заходи боротьби ..."/>
                    <pic:cNvPicPr preferRelativeResize="0"/>
                  </pic:nvPicPr>
                  <pic:blipFill>
                    <a:blip r:embed="rId222"/>
                    <a:srcRect t="16275" b="18618"/>
                    <a:stretch>
                      <a:fillRect/>
                    </a:stretch>
                  </pic:blipFill>
                  <pic:spPr>
                    <a:xfrm>
                      <a:off x="0" y="0"/>
                      <a:ext cx="3722850" cy="14355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724FFBD" w14:textId="77777777" w:rsidR="00321B30" w:rsidRPr="0020474B" w:rsidRDefault="00321B30" w:rsidP="00321B30">
      <w:pPr>
        <w:ind w:firstLine="851"/>
        <w:jc w:val="center"/>
        <w:rPr>
          <w:b/>
          <w:i/>
        </w:rPr>
      </w:pPr>
      <w:r w:rsidRPr="0020474B">
        <w:rPr>
          <w:b/>
          <w:i/>
        </w:rPr>
        <w:t>Бактеріоз коренів</w:t>
      </w:r>
    </w:p>
    <w:p w14:paraId="6173DB43" w14:textId="77777777" w:rsidR="00321B30" w:rsidRPr="0020474B" w:rsidRDefault="00321B30" w:rsidP="00321B30">
      <w:pPr>
        <w:ind w:firstLine="851"/>
        <w:rPr>
          <w:b/>
          <w:i/>
          <w:sz w:val="28"/>
          <w:szCs w:val="28"/>
        </w:rPr>
      </w:pPr>
    </w:p>
    <w:p w14:paraId="34AF7EDE" w14:textId="77777777" w:rsidR="00321B30" w:rsidRPr="00C2102E" w:rsidRDefault="00321B30" w:rsidP="00321B30">
      <w:pPr>
        <w:ind w:firstLine="851"/>
        <w:jc w:val="both"/>
        <w:rPr>
          <w:sz w:val="28"/>
          <w:szCs w:val="28"/>
        </w:rPr>
      </w:pPr>
      <w:r w:rsidRPr="00C2102E">
        <w:rPr>
          <w:sz w:val="28"/>
          <w:szCs w:val="28"/>
          <w:highlight w:val="white"/>
        </w:rPr>
        <w:t>У 202</w:t>
      </w:r>
      <w:r>
        <w:rPr>
          <w:sz w:val="28"/>
          <w:szCs w:val="28"/>
          <w:highlight w:val="white"/>
        </w:rPr>
        <w:t>6</w:t>
      </w:r>
      <w:r w:rsidRPr="00C2102E">
        <w:rPr>
          <w:sz w:val="28"/>
          <w:szCs w:val="28"/>
          <w:highlight w:val="white"/>
        </w:rPr>
        <w:t xml:space="preserve"> р. ураження рослин озимого ріпаку ймовірне за умов неякісного виконання агротехнічних заходів, низьких температур взимку за відсутності сталого снігового покриву, утворення тривалої льодової кірки на полях, частих зимових відлиг, які провокують відновлення вегетації рослин. Вказані чинники знижують опір рослин озимого ріпаку до інфекційних </w:t>
      </w:r>
      <w:proofErr w:type="spellStart"/>
      <w:r w:rsidRPr="00C2102E">
        <w:rPr>
          <w:sz w:val="28"/>
          <w:szCs w:val="28"/>
          <w:highlight w:val="white"/>
        </w:rPr>
        <w:t>хвороб</w:t>
      </w:r>
      <w:proofErr w:type="spellEnd"/>
      <w:r w:rsidRPr="00C2102E">
        <w:rPr>
          <w:sz w:val="28"/>
          <w:szCs w:val="28"/>
          <w:highlight w:val="white"/>
        </w:rPr>
        <w:t xml:space="preserve"> та сприяють інтенсивному розвитку бактеріозу коренів.</w:t>
      </w:r>
    </w:p>
    <w:p w14:paraId="4BA2E935" w14:textId="77777777" w:rsidR="00321B30" w:rsidRPr="00C2102E" w:rsidRDefault="00321B30" w:rsidP="00321B30">
      <w:pPr>
        <w:ind w:firstLine="851"/>
        <w:jc w:val="both"/>
        <w:rPr>
          <w:sz w:val="28"/>
          <w:szCs w:val="28"/>
        </w:rPr>
      </w:pPr>
      <w:r w:rsidRPr="00C2102E">
        <w:rPr>
          <w:b/>
          <w:sz w:val="28"/>
          <w:szCs w:val="28"/>
        </w:rPr>
        <w:t xml:space="preserve">Снігова пліснява </w:t>
      </w:r>
      <w:r w:rsidRPr="00C2102E">
        <w:rPr>
          <w:iCs/>
          <w:sz w:val="28"/>
          <w:szCs w:val="28"/>
        </w:rPr>
        <w:t>(</w:t>
      </w:r>
      <w:proofErr w:type="spellStart"/>
      <w:r w:rsidRPr="00C2102E">
        <w:rPr>
          <w:i/>
          <w:iCs/>
          <w:sz w:val="28"/>
          <w:szCs w:val="28"/>
          <w:shd w:val="clear" w:color="auto" w:fill="FFFFFF"/>
        </w:rPr>
        <w:t>Microdochium</w:t>
      </w:r>
      <w:proofErr w:type="spellEnd"/>
      <w:r w:rsidRPr="00C2102E">
        <w:rPr>
          <w:i/>
          <w:iCs/>
          <w:sz w:val="28"/>
          <w:szCs w:val="28"/>
          <w:shd w:val="clear" w:color="auto" w:fill="FFFFFF"/>
        </w:rPr>
        <w:t xml:space="preserve"> </w:t>
      </w:r>
      <w:proofErr w:type="spellStart"/>
      <w:r w:rsidRPr="00C2102E">
        <w:rPr>
          <w:i/>
          <w:iCs/>
          <w:sz w:val="28"/>
          <w:szCs w:val="28"/>
          <w:shd w:val="clear" w:color="auto" w:fill="FFFFFF"/>
        </w:rPr>
        <w:t>nivale</w:t>
      </w:r>
      <w:proofErr w:type="spellEnd"/>
      <w:r w:rsidRPr="00F125D0">
        <w:rPr>
          <w:i/>
          <w:iCs/>
          <w:sz w:val="28"/>
          <w:szCs w:val="28"/>
          <w:shd w:val="clear" w:color="auto" w:fill="FFFFFF"/>
        </w:rPr>
        <w:t xml:space="preserve"> </w:t>
      </w:r>
      <w:r w:rsidRPr="00C2102E">
        <w:rPr>
          <w:sz w:val="28"/>
          <w:szCs w:val="28"/>
          <w:shd w:val="clear" w:color="auto" w:fill="FFFFFF"/>
        </w:rPr>
        <w:t>(</w:t>
      </w:r>
      <w:proofErr w:type="spellStart"/>
      <w:r w:rsidRPr="00C2102E">
        <w:rPr>
          <w:sz w:val="28"/>
          <w:szCs w:val="28"/>
          <w:shd w:val="clear" w:color="auto" w:fill="FFFFFF"/>
        </w:rPr>
        <w:t>Fr</w:t>
      </w:r>
      <w:proofErr w:type="spellEnd"/>
      <w:r w:rsidRPr="00C2102E">
        <w:rPr>
          <w:sz w:val="28"/>
          <w:szCs w:val="28"/>
          <w:shd w:val="clear" w:color="auto" w:fill="FFFFFF"/>
        </w:rPr>
        <w:t xml:space="preserve">.) </w:t>
      </w:r>
      <w:proofErr w:type="spellStart"/>
      <w:r w:rsidRPr="00C2102E">
        <w:rPr>
          <w:sz w:val="28"/>
          <w:szCs w:val="28"/>
          <w:shd w:val="clear" w:color="auto" w:fill="FFFFFF"/>
        </w:rPr>
        <w:t>Samuels</w:t>
      </w:r>
      <w:proofErr w:type="spellEnd"/>
      <w:r w:rsidRPr="00C2102E">
        <w:rPr>
          <w:sz w:val="28"/>
          <w:szCs w:val="28"/>
          <w:shd w:val="clear" w:color="auto" w:fill="FFFFFF"/>
        </w:rPr>
        <w:t xml:space="preserve"> &amp; </w:t>
      </w:r>
      <w:proofErr w:type="spellStart"/>
      <w:r w:rsidRPr="00C2102E">
        <w:rPr>
          <w:sz w:val="28"/>
          <w:szCs w:val="28"/>
          <w:shd w:val="clear" w:color="auto" w:fill="FFFFFF"/>
        </w:rPr>
        <w:t>I.C.Hallett</w:t>
      </w:r>
      <w:proofErr w:type="spellEnd"/>
      <w:r w:rsidRPr="00F125D0">
        <w:rPr>
          <w:i/>
          <w:sz w:val="28"/>
          <w:szCs w:val="28"/>
        </w:rPr>
        <w:t xml:space="preserve">, </w:t>
      </w:r>
      <w:r w:rsidRPr="00C2102E">
        <w:rPr>
          <w:i/>
          <w:sz w:val="28"/>
          <w:szCs w:val="28"/>
        </w:rPr>
        <w:t xml:space="preserve"> </w:t>
      </w:r>
      <w:proofErr w:type="spellStart"/>
      <w:r w:rsidRPr="00C2102E">
        <w:rPr>
          <w:i/>
          <w:iCs/>
          <w:sz w:val="28"/>
          <w:szCs w:val="28"/>
          <w:shd w:val="clear" w:color="auto" w:fill="FFFFFF"/>
        </w:rPr>
        <w:t>Monographella</w:t>
      </w:r>
      <w:proofErr w:type="spellEnd"/>
      <w:r w:rsidRPr="00C2102E">
        <w:rPr>
          <w:i/>
          <w:iCs/>
          <w:sz w:val="28"/>
          <w:szCs w:val="28"/>
          <w:shd w:val="clear" w:color="auto" w:fill="FFFFFF"/>
        </w:rPr>
        <w:t xml:space="preserve"> </w:t>
      </w:r>
      <w:proofErr w:type="spellStart"/>
      <w:r w:rsidRPr="00C2102E">
        <w:rPr>
          <w:i/>
          <w:iCs/>
          <w:sz w:val="28"/>
          <w:szCs w:val="28"/>
          <w:shd w:val="clear" w:color="auto" w:fill="FFFFFF"/>
        </w:rPr>
        <w:t>nivalis</w:t>
      </w:r>
      <w:proofErr w:type="spellEnd"/>
      <w:r w:rsidRPr="00F125D0">
        <w:rPr>
          <w:i/>
          <w:iCs/>
          <w:sz w:val="28"/>
          <w:szCs w:val="28"/>
          <w:shd w:val="clear" w:color="auto" w:fill="FFFFFF"/>
        </w:rPr>
        <w:t xml:space="preserve"> </w:t>
      </w:r>
      <w:proofErr w:type="spellStart"/>
      <w:r w:rsidRPr="00C2102E">
        <w:rPr>
          <w:sz w:val="28"/>
          <w:szCs w:val="28"/>
          <w:shd w:val="clear" w:color="auto" w:fill="FFFFFF"/>
        </w:rPr>
        <w:t>subsp</w:t>
      </w:r>
      <w:proofErr w:type="spellEnd"/>
      <w:r w:rsidRPr="00C2102E">
        <w:rPr>
          <w:sz w:val="28"/>
          <w:szCs w:val="28"/>
          <w:shd w:val="clear" w:color="auto" w:fill="FFFFFF"/>
        </w:rPr>
        <w:t>.</w:t>
      </w:r>
      <w:r w:rsidRPr="00F125D0">
        <w:rPr>
          <w:sz w:val="28"/>
          <w:szCs w:val="28"/>
          <w:shd w:val="clear" w:color="auto" w:fill="FFFFFF"/>
        </w:rPr>
        <w:t xml:space="preserve"> </w:t>
      </w:r>
      <w:proofErr w:type="spellStart"/>
      <w:r w:rsidRPr="00C2102E">
        <w:rPr>
          <w:i/>
          <w:iCs/>
          <w:sz w:val="28"/>
          <w:szCs w:val="28"/>
          <w:shd w:val="clear" w:color="auto" w:fill="FFFFFF"/>
        </w:rPr>
        <w:t>Nivalis</w:t>
      </w:r>
      <w:proofErr w:type="spellEnd"/>
      <w:r w:rsidRPr="00F125D0">
        <w:rPr>
          <w:i/>
          <w:iCs/>
          <w:sz w:val="28"/>
          <w:szCs w:val="28"/>
          <w:shd w:val="clear" w:color="auto" w:fill="FFFFFF"/>
        </w:rPr>
        <w:t xml:space="preserve"> </w:t>
      </w:r>
      <w:r w:rsidRPr="00C2102E">
        <w:rPr>
          <w:sz w:val="28"/>
          <w:szCs w:val="28"/>
          <w:shd w:val="clear" w:color="auto" w:fill="FFFFFF"/>
        </w:rPr>
        <w:t>(</w:t>
      </w:r>
      <w:proofErr w:type="spellStart"/>
      <w:r w:rsidRPr="00C2102E">
        <w:rPr>
          <w:sz w:val="28"/>
          <w:szCs w:val="28"/>
          <w:shd w:val="clear" w:color="auto" w:fill="FFFFFF"/>
        </w:rPr>
        <w:t>Schaffnit</w:t>
      </w:r>
      <w:proofErr w:type="spellEnd"/>
      <w:r w:rsidRPr="00C2102E">
        <w:rPr>
          <w:sz w:val="28"/>
          <w:szCs w:val="28"/>
          <w:shd w:val="clear" w:color="auto" w:fill="FFFFFF"/>
        </w:rPr>
        <w:t xml:space="preserve">) </w:t>
      </w:r>
      <w:proofErr w:type="spellStart"/>
      <w:r w:rsidRPr="00C2102E">
        <w:rPr>
          <w:sz w:val="28"/>
          <w:szCs w:val="28"/>
          <w:shd w:val="clear" w:color="auto" w:fill="FFFFFF"/>
        </w:rPr>
        <w:t>E.Müll</w:t>
      </w:r>
      <w:proofErr w:type="spellEnd"/>
      <w:r w:rsidRPr="00C2102E">
        <w:rPr>
          <w:iCs/>
          <w:sz w:val="28"/>
          <w:szCs w:val="28"/>
        </w:rPr>
        <w:t>) на</w:t>
      </w:r>
      <w:r w:rsidRPr="00C2102E">
        <w:rPr>
          <w:sz w:val="28"/>
          <w:szCs w:val="28"/>
        </w:rPr>
        <w:t xml:space="preserve"> ріпаку озимому відмічалась у Львівській області, передусім на окремих полях з пониженими ділянками рельєфу, де мала розвиток на 15-17% рослин. У 202</w:t>
      </w:r>
      <w:r>
        <w:rPr>
          <w:sz w:val="28"/>
          <w:szCs w:val="28"/>
        </w:rPr>
        <w:t>6</w:t>
      </w:r>
      <w:r w:rsidRPr="00C2102E">
        <w:rPr>
          <w:sz w:val="28"/>
          <w:szCs w:val="28"/>
        </w:rPr>
        <w:t xml:space="preserve"> р. снігова </w:t>
      </w:r>
      <w:r w:rsidRPr="00C2102E">
        <w:rPr>
          <w:sz w:val="28"/>
          <w:szCs w:val="28"/>
        </w:rPr>
        <w:lastRenderedPageBreak/>
        <w:t>пліснява матиме прояв від незначного до помірного за низьких температур взимку та за відсутності сталого снігового покриву, утворення тривалої льодової кірки, зокрема в низинних ділянках полів.</w:t>
      </w:r>
    </w:p>
    <w:p w14:paraId="43D978EF" w14:textId="77777777" w:rsidR="00321B30" w:rsidRPr="00C2102E" w:rsidRDefault="00321B30" w:rsidP="00321B30">
      <w:pPr>
        <w:ind w:firstLine="851"/>
        <w:jc w:val="both"/>
        <w:rPr>
          <w:sz w:val="28"/>
          <w:szCs w:val="28"/>
        </w:rPr>
      </w:pPr>
      <w:r w:rsidRPr="00C2102E">
        <w:rPr>
          <w:b/>
          <w:sz w:val="28"/>
          <w:szCs w:val="28"/>
        </w:rPr>
        <w:t>Несправжня борошниста роса (</w:t>
      </w:r>
      <w:proofErr w:type="spellStart"/>
      <w:r w:rsidRPr="00C2102E">
        <w:rPr>
          <w:b/>
          <w:sz w:val="28"/>
          <w:szCs w:val="28"/>
        </w:rPr>
        <w:t>пероноспороз</w:t>
      </w:r>
      <w:proofErr w:type="spellEnd"/>
      <w:r w:rsidRPr="00C2102E">
        <w:rPr>
          <w:b/>
          <w:sz w:val="28"/>
          <w:szCs w:val="28"/>
        </w:rPr>
        <w:t xml:space="preserve">) </w:t>
      </w:r>
      <w:r w:rsidRPr="00C2102E">
        <w:rPr>
          <w:iCs/>
          <w:sz w:val="28"/>
          <w:szCs w:val="28"/>
        </w:rPr>
        <w:t>(</w:t>
      </w:r>
      <w:proofErr w:type="spellStart"/>
      <w:r w:rsidRPr="00C2102E">
        <w:rPr>
          <w:i/>
          <w:sz w:val="28"/>
          <w:szCs w:val="28"/>
        </w:rPr>
        <w:t>Peronospora</w:t>
      </w:r>
      <w:proofErr w:type="spellEnd"/>
      <w:r w:rsidRPr="00C2102E">
        <w:rPr>
          <w:i/>
          <w:sz w:val="28"/>
          <w:szCs w:val="28"/>
        </w:rPr>
        <w:t xml:space="preserve"> </w:t>
      </w:r>
      <w:proofErr w:type="spellStart"/>
      <w:r w:rsidRPr="00C2102E">
        <w:rPr>
          <w:i/>
          <w:sz w:val="28"/>
          <w:szCs w:val="28"/>
        </w:rPr>
        <w:t>brassicae</w:t>
      </w:r>
      <w:proofErr w:type="spellEnd"/>
      <w:r w:rsidRPr="00C2102E">
        <w:rPr>
          <w:i/>
          <w:sz w:val="28"/>
          <w:szCs w:val="28"/>
        </w:rPr>
        <w:t xml:space="preserve"> </w:t>
      </w:r>
      <w:r w:rsidRPr="00C2102E">
        <w:rPr>
          <w:sz w:val="28"/>
          <w:szCs w:val="28"/>
          <w:shd w:val="clear" w:color="auto" w:fill="FFFFFF"/>
        </w:rPr>
        <w:t>G</w:t>
      </w:r>
      <w:proofErr w:type="spellStart"/>
      <w:r w:rsidRPr="00C2102E">
        <w:rPr>
          <w:sz w:val="28"/>
          <w:szCs w:val="28"/>
          <w:shd w:val="clear" w:color="auto" w:fill="FFFFFF"/>
          <w:lang w:val="en-US"/>
        </w:rPr>
        <w:t>aeu</w:t>
      </w:r>
      <w:proofErr w:type="spellEnd"/>
      <w:r w:rsidRPr="00C2102E">
        <w:rPr>
          <w:sz w:val="28"/>
          <w:szCs w:val="28"/>
          <w:shd w:val="clear" w:color="auto" w:fill="FFFFFF"/>
        </w:rPr>
        <w:t>m.</w:t>
      </w:r>
      <w:r w:rsidRPr="00C2102E">
        <w:rPr>
          <w:iCs/>
          <w:sz w:val="28"/>
          <w:szCs w:val="28"/>
        </w:rPr>
        <w:t>)</w:t>
      </w:r>
      <w:r w:rsidRPr="00C2102E">
        <w:rPr>
          <w:sz w:val="28"/>
          <w:szCs w:val="28"/>
        </w:rPr>
        <w:t xml:space="preserve"> господарського значення не мала.</w:t>
      </w:r>
      <w:r>
        <w:rPr>
          <w:sz w:val="28"/>
          <w:szCs w:val="28"/>
        </w:rPr>
        <w:t xml:space="preserve"> За незначного розвитку хворобу в</w:t>
      </w:r>
      <w:r w:rsidRPr="00C2102E">
        <w:rPr>
          <w:sz w:val="28"/>
          <w:szCs w:val="28"/>
        </w:rPr>
        <w:t xml:space="preserve">ідмічали </w:t>
      </w:r>
      <w:r>
        <w:rPr>
          <w:sz w:val="28"/>
          <w:szCs w:val="28"/>
        </w:rPr>
        <w:t xml:space="preserve">повсюдно </w:t>
      </w:r>
      <w:r w:rsidRPr="00C2102E">
        <w:rPr>
          <w:sz w:val="28"/>
          <w:szCs w:val="28"/>
        </w:rPr>
        <w:t xml:space="preserve">на </w:t>
      </w:r>
      <w:r>
        <w:rPr>
          <w:sz w:val="28"/>
          <w:szCs w:val="28"/>
        </w:rPr>
        <w:t>2-38</w:t>
      </w:r>
      <w:r w:rsidRPr="00C2102E">
        <w:rPr>
          <w:sz w:val="28"/>
          <w:szCs w:val="28"/>
        </w:rPr>
        <w:t xml:space="preserve">, </w:t>
      </w:r>
      <w:r>
        <w:rPr>
          <w:sz w:val="28"/>
          <w:szCs w:val="28"/>
        </w:rPr>
        <w:t>подекуди</w:t>
      </w:r>
      <w:r w:rsidRPr="00C2102E">
        <w:rPr>
          <w:sz w:val="28"/>
          <w:szCs w:val="28"/>
        </w:rPr>
        <w:t xml:space="preserve"> </w:t>
      </w:r>
      <w:r>
        <w:rPr>
          <w:sz w:val="28"/>
          <w:szCs w:val="28"/>
        </w:rPr>
        <w:t>58-100</w:t>
      </w:r>
      <w:r w:rsidRPr="00C2102E">
        <w:rPr>
          <w:sz w:val="28"/>
          <w:szCs w:val="28"/>
        </w:rPr>
        <w:t xml:space="preserve">% </w:t>
      </w:r>
      <w:r>
        <w:rPr>
          <w:sz w:val="28"/>
          <w:szCs w:val="28"/>
        </w:rPr>
        <w:t xml:space="preserve">(Дніпропетровська, Івано-Франківська, Полтавська, Тернопільська обл.) </w:t>
      </w:r>
      <w:r w:rsidRPr="00C2102E">
        <w:rPr>
          <w:sz w:val="28"/>
          <w:szCs w:val="28"/>
        </w:rPr>
        <w:t>обстежених площ</w:t>
      </w:r>
      <w:r>
        <w:rPr>
          <w:sz w:val="28"/>
          <w:szCs w:val="28"/>
        </w:rPr>
        <w:t xml:space="preserve">. Ураженість рослин </w:t>
      </w:r>
      <w:proofErr w:type="spellStart"/>
      <w:r>
        <w:rPr>
          <w:sz w:val="28"/>
          <w:szCs w:val="28"/>
        </w:rPr>
        <w:t>пероноспорозом</w:t>
      </w:r>
      <w:proofErr w:type="spellEnd"/>
      <w:r>
        <w:rPr>
          <w:sz w:val="28"/>
          <w:szCs w:val="28"/>
        </w:rPr>
        <w:t xml:space="preserve"> становила в середньому 2-8%</w:t>
      </w:r>
      <w:r w:rsidRPr="00C2102E">
        <w:rPr>
          <w:sz w:val="28"/>
          <w:szCs w:val="28"/>
        </w:rPr>
        <w:t xml:space="preserve"> з інтенсивністю розвитку </w:t>
      </w:r>
      <w:r>
        <w:rPr>
          <w:sz w:val="28"/>
          <w:szCs w:val="28"/>
        </w:rPr>
        <w:t>0,2-3</w:t>
      </w:r>
      <w:r w:rsidRPr="00C2102E">
        <w:rPr>
          <w:sz w:val="28"/>
          <w:szCs w:val="28"/>
        </w:rPr>
        <w:t xml:space="preserve">%. </w:t>
      </w:r>
    </w:p>
    <w:p w14:paraId="09014B22" w14:textId="77777777" w:rsidR="00321B30" w:rsidRPr="00C2102E" w:rsidRDefault="00321B30" w:rsidP="00321B30">
      <w:pPr>
        <w:ind w:firstLine="851"/>
        <w:jc w:val="both"/>
      </w:pPr>
    </w:p>
    <w:p w14:paraId="11AC16D2" w14:textId="77777777" w:rsidR="00321B30" w:rsidRPr="00C2102E" w:rsidRDefault="00321B30" w:rsidP="00321B30">
      <w:pPr>
        <w:ind w:firstLine="851"/>
        <w:jc w:val="both"/>
        <w:rPr>
          <w:sz w:val="16"/>
          <w:szCs w:val="16"/>
        </w:rPr>
      </w:pPr>
      <w:r w:rsidRPr="00C2102E">
        <w:rPr>
          <w:sz w:val="16"/>
          <w:szCs w:val="16"/>
        </w:rPr>
        <w:t xml:space="preserve">                     </w:t>
      </w:r>
      <w:r w:rsidRPr="00C2102E">
        <w:rPr>
          <w:noProof/>
          <w:sz w:val="20"/>
          <w:szCs w:val="20"/>
          <w:lang w:eastAsia="uk-UA"/>
        </w:rPr>
        <w:drawing>
          <wp:inline distT="0" distB="0" distL="0" distR="0" wp14:anchorId="1D6B68CF" wp14:editId="3CA08F5D">
            <wp:extent cx="1876508" cy="1621579"/>
            <wp:effectExtent l="114300" t="57150" r="85725" b="150495"/>
            <wp:docPr id="898" name="image313.jpg" descr="Пероноспороз на ріпаку"/>
            <wp:cNvGraphicFramePr/>
            <a:graphic xmlns:a="http://schemas.openxmlformats.org/drawingml/2006/main">
              <a:graphicData uri="http://schemas.openxmlformats.org/drawingml/2006/picture">
                <pic:pic xmlns:pic="http://schemas.openxmlformats.org/drawingml/2006/picture">
                  <pic:nvPicPr>
                    <pic:cNvPr id="0" name="image313.jpg" descr="Пероноспороз на ріпаку"/>
                    <pic:cNvPicPr preferRelativeResize="0"/>
                  </pic:nvPicPr>
                  <pic:blipFill>
                    <a:blip r:embed="rId223"/>
                    <a:srcRect/>
                    <a:stretch>
                      <a:fillRect/>
                    </a:stretch>
                  </pic:blipFill>
                  <pic:spPr>
                    <a:xfrm>
                      <a:off x="0" y="0"/>
                      <a:ext cx="1893107" cy="16359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sz w:val="16"/>
          <w:szCs w:val="16"/>
        </w:rPr>
        <w:t xml:space="preserve">      </w:t>
      </w:r>
      <w:r w:rsidRPr="00C2102E">
        <w:rPr>
          <w:noProof/>
          <w:sz w:val="20"/>
          <w:szCs w:val="20"/>
          <w:lang w:eastAsia="uk-UA"/>
        </w:rPr>
        <w:drawing>
          <wp:inline distT="0" distB="0" distL="0" distR="0" wp14:anchorId="76A8A52B" wp14:editId="3ED56047">
            <wp:extent cx="1836752" cy="1598837"/>
            <wp:effectExtent l="114300" t="57150" r="87630" b="154305"/>
            <wp:docPr id="907" name="image318.jpg" descr="https://www.cherk-consumer.gov.ua/images/news/borosh_rosa.jpg"/>
            <wp:cNvGraphicFramePr/>
            <a:graphic xmlns:a="http://schemas.openxmlformats.org/drawingml/2006/main">
              <a:graphicData uri="http://schemas.openxmlformats.org/drawingml/2006/picture">
                <pic:pic xmlns:pic="http://schemas.openxmlformats.org/drawingml/2006/picture">
                  <pic:nvPicPr>
                    <pic:cNvPr id="0" name="image318.jpg" descr="https://www.cherk-consumer.gov.ua/images/news/borosh_rosa.jpg"/>
                    <pic:cNvPicPr preferRelativeResize="0"/>
                  </pic:nvPicPr>
                  <pic:blipFill>
                    <a:blip r:embed="rId224"/>
                    <a:srcRect/>
                    <a:stretch>
                      <a:fillRect/>
                    </a:stretch>
                  </pic:blipFill>
                  <pic:spPr>
                    <a:xfrm>
                      <a:off x="0" y="0"/>
                      <a:ext cx="1846445" cy="16072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sz w:val="16"/>
          <w:szCs w:val="16"/>
        </w:rPr>
        <w:t xml:space="preserve">       </w:t>
      </w:r>
    </w:p>
    <w:p w14:paraId="11F42400" w14:textId="77777777" w:rsidR="00321B30" w:rsidRPr="0020474B" w:rsidRDefault="00321B30" w:rsidP="00321B30">
      <w:pPr>
        <w:ind w:firstLine="851"/>
        <w:jc w:val="center"/>
        <w:rPr>
          <w:b/>
          <w:i/>
        </w:rPr>
      </w:pPr>
      <w:r w:rsidRPr="0020474B">
        <w:rPr>
          <w:b/>
          <w:i/>
        </w:rPr>
        <w:t xml:space="preserve">Ознаки </w:t>
      </w:r>
      <w:proofErr w:type="spellStart"/>
      <w:r w:rsidRPr="0020474B">
        <w:rPr>
          <w:b/>
          <w:i/>
        </w:rPr>
        <w:t>пероноспорозу</w:t>
      </w:r>
      <w:proofErr w:type="spellEnd"/>
      <w:r w:rsidRPr="0020474B">
        <w:rPr>
          <w:b/>
          <w:i/>
        </w:rPr>
        <w:t xml:space="preserve"> на листках та стручках ріпаку</w:t>
      </w:r>
    </w:p>
    <w:p w14:paraId="5E15BFD5" w14:textId="77777777" w:rsidR="00321B30" w:rsidRPr="0020474B" w:rsidRDefault="00321B30" w:rsidP="00321B30">
      <w:pPr>
        <w:ind w:firstLine="851"/>
        <w:jc w:val="center"/>
        <w:rPr>
          <w:i/>
          <w:sz w:val="28"/>
          <w:szCs w:val="28"/>
        </w:rPr>
      </w:pPr>
    </w:p>
    <w:p w14:paraId="036D3230" w14:textId="77777777" w:rsidR="00321B30" w:rsidRPr="00C2102E" w:rsidRDefault="00321B30" w:rsidP="00321B30">
      <w:pPr>
        <w:ind w:firstLine="851"/>
        <w:jc w:val="both"/>
        <w:rPr>
          <w:sz w:val="28"/>
          <w:szCs w:val="28"/>
        </w:rPr>
      </w:pPr>
      <w:r w:rsidRPr="00C2102E">
        <w:rPr>
          <w:sz w:val="28"/>
          <w:szCs w:val="28"/>
        </w:rPr>
        <w:t xml:space="preserve">У посівах ярого ріпаку </w:t>
      </w:r>
      <w:proofErr w:type="spellStart"/>
      <w:r w:rsidRPr="00C2102E">
        <w:rPr>
          <w:sz w:val="28"/>
          <w:szCs w:val="28"/>
        </w:rPr>
        <w:t>пероноспороз</w:t>
      </w:r>
      <w:proofErr w:type="spellEnd"/>
      <w:r w:rsidRPr="00C2102E">
        <w:rPr>
          <w:sz w:val="28"/>
          <w:szCs w:val="28"/>
        </w:rPr>
        <w:t xml:space="preserve"> відмічали на </w:t>
      </w:r>
      <w:r>
        <w:rPr>
          <w:sz w:val="28"/>
          <w:szCs w:val="28"/>
        </w:rPr>
        <w:t>11-100</w:t>
      </w:r>
      <w:r w:rsidRPr="00C2102E">
        <w:rPr>
          <w:sz w:val="28"/>
          <w:szCs w:val="28"/>
        </w:rPr>
        <w:t xml:space="preserve">% площ </w:t>
      </w:r>
      <w:r>
        <w:rPr>
          <w:sz w:val="28"/>
          <w:szCs w:val="28"/>
        </w:rPr>
        <w:t xml:space="preserve">Житомирської, </w:t>
      </w:r>
      <w:r w:rsidRPr="00C2102E">
        <w:rPr>
          <w:sz w:val="28"/>
          <w:szCs w:val="28"/>
        </w:rPr>
        <w:t>Тернопільської</w:t>
      </w:r>
      <w:r>
        <w:rPr>
          <w:sz w:val="28"/>
          <w:szCs w:val="28"/>
        </w:rPr>
        <w:t>, Хмельницької</w:t>
      </w:r>
      <w:r w:rsidRPr="00C2102E">
        <w:rPr>
          <w:sz w:val="28"/>
          <w:szCs w:val="28"/>
        </w:rPr>
        <w:t xml:space="preserve"> област</w:t>
      </w:r>
      <w:r>
        <w:rPr>
          <w:sz w:val="28"/>
          <w:szCs w:val="28"/>
        </w:rPr>
        <w:t>ей, де рівень ураження рослин становив 1-10</w:t>
      </w:r>
      <w:r w:rsidRPr="00C2102E">
        <w:rPr>
          <w:sz w:val="28"/>
          <w:szCs w:val="28"/>
        </w:rPr>
        <w:t>% з інтенсивністю розвитку 1,</w:t>
      </w:r>
      <w:r>
        <w:rPr>
          <w:sz w:val="28"/>
          <w:szCs w:val="28"/>
        </w:rPr>
        <w:t>4-2</w:t>
      </w:r>
      <w:r w:rsidRPr="00C2102E">
        <w:rPr>
          <w:sz w:val="28"/>
          <w:szCs w:val="28"/>
        </w:rPr>
        <w:t>%.</w:t>
      </w:r>
    </w:p>
    <w:p w14:paraId="0F2B0CD2" w14:textId="77777777" w:rsidR="00321B30" w:rsidRPr="00C2102E" w:rsidRDefault="00321B30" w:rsidP="00321B30">
      <w:pPr>
        <w:widowControl w:val="0"/>
        <w:ind w:firstLine="851"/>
        <w:jc w:val="both"/>
        <w:rPr>
          <w:sz w:val="28"/>
          <w:szCs w:val="28"/>
        </w:rPr>
      </w:pPr>
      <w:r>
        <w:rPr>
          <w:sz w:val="28"/>
          <w:szCs w:val="28"/>
        </w:rPr>
        <w:t>На р</w:t>
      </w:r>
      <w:r w:rsidRPr="00C2102E">
        <w:rPr>
          <w:sz w:val="28"/>
          <w:szCs w:val="28"/>
        </w:rPr>
        <w:t>ослин</w:t>
      </w:r>
      <w:r>
        <w:rPr>
          <w:sz w:val="28"/>
          <w:szCs w:val="28"/>
        </w:rPr>
        <w:t>ах</w:t>
      </w:r>
      <w:r w:rsidRPr="00C2102E">
        <w:rPr>
          <w:sz w:val="28"/>
          <w:szCs w:val="28"/>
        </w:rPr>
        <w:t xml:space="preserve"> ріпаку озимого під урожай 202</w:t>
      </w:r>
      <w:r>
        <w:rPr>
          <w:sz w:val="28"/>
          <w:szCs w:val="28"/>
        </w:rPr>
        <w:t>6</w:t>
      </w:r>
      <w:r w:rsidRPr="00C2102E">
        <w:rPr>
          <w:sz w:val="28"/>
          <w:szCs w:val="28"/>
        </w:rPr>
        <w:t xml:space="preserve"> р.</w:t>
      </w:r>
      <w:r>
        <w:rPr>
          <w:sz w:val="28"/>
          <w:szCs w:val="28"/>
        </w:rPr>
        <w:t xml:space="preserve"> в господарствах Волинської, Тернопільської, Херсонської, Хмельницької та Черкаської областей спостерігали незначний розвиток </w:t>
      </w:r>
      <w:proofErr w:type="spellStart"/>
      <w:r w:rsidRPr="00C2102E">
        <w:rPr>
          <w:sz w:val="28"/>
          <w:szCs w:val="28"/>
        </w:rPr>
        <w:t>пероноспороз</w:t>
      </w:r>
      <w:r>
        <w:rPr>
          <w:sz w:val="28"/>
          <w:szCs w:val="28"/>
        </w:rPr>
        <w:t>у</w:t>
      </w:r>
      <w:proofErr w:type="spellEnd"/>
      <w:r>
        <w:rPr>
          <w:sz w:val="28"/>
          <w:szCs w:val="28"/>
        </w:rPr>
        <w:t>, в середньому ураженість рослин становила до 4%</w:t>
      </w:r>
      <w:r w:rsidRPr="00C2102E">
        <w:rPr>
          <w:sz w:val="28"/>
          <w:szCs w:val="28"/>
        </w:rPr>
        <w:t xml:space="preserve">. </w:t>
      </w:r>
    </w:p>
    <w:p w14:paraId="01977C4E" w14:textId="77777777" w:rsidR="00321B30" w:rsidRPr="00C2102E" w:rsidRDefault="00321B30" w:rsidP="00321B30">
      <w:pPr>
        <w:widowControl w:val="0"/>
        <w:ind w:firstLine="851"/>
        <w:jc w:val="both"/>
        <w:rPr>
          <w:sz w:val="28"/>
          <w:szCs w:val="28"/>
        </w:rPr>
      </w:pPr>
      <w:r w:rsidRPr="00C2102E">
        <w:rPr>
          <w:sz w:val="28"/>
          <w:szCs w:val="28"/>
        </w:rPr>
        <w:t>У 202</w:t>
      </w:r>
      <w:r>
        <w:rPr>
          <w:sz w:val="28"/>
          <w:szCs w:val="28"/>
        </w:rPr>
        <w:t>6</w:t>
      </w:r>
      <w:r w:rsidRPr="00C2102E">
        <w:rPr>
          <w:sz w:val="28"/>
          <w:szCs w:val="28"/>
        </w:rPr>
        <w:t xml:space="preserve"> р. варто очікувати розвиток та поширення </w:t>
      </w:r>
      <w:proofErr w:type="spellStart"/>
      <w:r w:rsidRPr="00C2102E">
        <w:rPr>
          <w:sz w:val="28"/>
          <w:szCs w:val="28"/>
        </w:rPr>
        <w:t>пероноспорозу</w:t>
      </w:r>
      <w:proofErr w:type="spellEnd"/>
      <w:r w:rsidRPr="00C2102E">
        <w:rPr>
          <w:sz w:val="28"/>
          <w:szCs w:val="28"/>
        </w:rPr>
        <w:t xml:space="preserve"> від слабкого до помірного, враховуючи інфекційний запас в ґрунті, насінні та за умов прохолодної вологої весни й першої половини літа. </w:t>
      </w:r>
    </w:p>
    <w:p w14:paraId="2B886FAA" w14:textId="77777777" w:rsidR="00321B30" w:rsidRDefault="00321B30" w:rsidP="00321B30">
      <w:pPr>
        <w:widowControl w:val="0"/>
        <w:ind w:firstLine="851"/>
        <w:jc w:val="both"/>
        <w:rPr>
          <w:sz w:val="28"/>
          <w:szCs w:val="28"/>
        </w:rPr>
      </w:pPr>
      <w:proofErr w:type="spellStart"/>
      <w:r w:rsidRPr="00C2102E">
        <w:rPr>
          <w:b/>
          <w:sz w:val="28"/>
          <w:szCs w:val="28"/>
        </w:rPr>
        <w:t>Альтернаріоз</w:t>
      </w:r>
      <w:proofErr w:type="spellEnd"/>
      <w:r w:rsidRPr="00C2102E">
        <w:rPr>
          <w:b/>
          <w:sz w:val="28"/>
          <w:szCs w:val="28"/>
        </w:rPr>
        <w:t xml:space="preserve"> (чорна плямистість) </w:t>
      </w:r>
      <w:r w:rsidRPr="00C2102E">
        <w:rPr>
          <w:i/>
          <w:sz w:val="28"/>
          <w:szCs w:val="28"/>
        </w:rPr>
        <w:t>(</w:t>
      </w:r>
      <w:proofErr w:type="spellStart"/>
      <w:r w:rsidRPr="00C2102E">
        <w:rPr>
          <w:i/>
          <w:sz w:val="28"/>
          <w:szCs w:val="28"/>
        </w:rPr>
        <w:t>Alternaria</w:t>
      </w:r>
      <w:proofErr w:type="spellEnd"/>
      <w:r w:rsidRPr="00C2102E">
        <w:rPr>
          <w:i/>
          <w:sz w:val="28"/>
          <w:szCs w:val="28"/>
        </w:rPr>
        <w:t xml:space="preserve"> </w:t>
      </w:r>
      <w:proofErr w:type="spellStart"/>
      <w:r w:rsidRPr="00C2102E">
        <w:rPr>
          <w:i/>
          <w:sz w:val="28"/>
          <w:szCs w:val="28"/>
        </w:rPr>
        <w:t>brassicicola</w:t>
      </w:r>
      <w:proofErr w:type="spellEnd"/>
      <w:r w:rsidRPr="00C2102E">
        <w:rPr>
          <w:i/>
          <w:sz w:val="28"/>
          <w:szCs w:val="28"/>
        </w:rPr>
        <w:t xml:space="preserve"> </w:t>
      </w:r>
      <w:r w:rsidRPr="00C2102E">
        <w:rPr>
          <w:sz w:val="28"/>
          <w:szCs w:val="28"/>
        </w:rPr>
        <w:t>(</w:t>
      </w:r>
      <w:proofErr w:type="spellStart"/>
      <w:r w:rsidRPr="00C2102E">
        <w:rPr>
          <w:sz w:val="28"/>
          <w:szCs w:val="28"/>
        </w:rPr>
        <w:t>Schwein</w:t>
      </w:r>
      <w:proofErr w:type="spellEnd"/>
      <w:r w:rsidRPr="00C2102E">
        <w:rPr>
          <w:sz w:val="28"/>
          <w:szCs w:val="28"/>
        </w:rPr>
        <w:t xml:space="preserve">.) </w:t>
      </w:r>
      <w:proofErr w:type="spellStart"/>
      <w:r w:rsidRPr="00C2102E">
        <w:rPr>
          <w:sz w:val="28"/>
          <w:szCs w:val="28"/>
        </w:rPr>
        <w:t>Wiltshire</w:t>
      </w:r>
      <w:proofErr w:type="spellEnd"/>
      <w:r w:rsidRPr="00C2102E">
        <w:rPr>
          <w:i/>
          <w:sz w:val="28"/>
          <w:szCs w:val="28"/>
        </w:rPr>
        <w:t xml:space="preserve">; A. </w:t>
      </w:r>
      <w:proofErr w:type="spellStart"/>
      <w:r w:rsidRPr="00C2102E">
        <w:rPr>
          <w:i/>
          <w:sz w:val="28"/>
          <w:szCs w:val="28"/>
        </w:rPr>
        <w:t>brassicae</w:t>
      </w:r>
      <w:proofErr w:type="spellEnd"/>
      <w:r w:rsidRPr="00C2102E">
        <w:rPr>
          <w:i/>
          <w:sz w:val="28"/>
          <w:szCs w:val="28"/>
        </w:rPr>
        <w:t xml:space="preserve"> </w:t>
      </w:r>
      <w:r w:rsidRPr="00C2102E">
        <w:rPr>
          <w:sz w:val="28"/>
          <w:szCs w:val="28"/>
        </w:rPr>
        <w:t>(</w:t>
      </w:r>
      <w:proofErr w:type="spellStart"/>
      <w:r w:rsidRPr="00C2102E">
        <w:rPr>
          <w:sz w:val="28"/>
          <w:szCs w:val="28"/>
        </w:rPr>
        <w:t>Berk</w:t>
      </w:r>
      <w:proofErr w:type="spellEnd"/>
      <w:r w:rsidRPr="00C2102E">
        <w:rPr>
          <w:sz w:val="28"/>
          <w:szCs w:val="28"/>
        </w:rPr>
        <w:t xml:space="preserve">.) </w:t>
      </w:r>
      <w:proofErr w:type="spellStart"/>
      <w:r w:rsidRPr="00C2102E">
        <w:rPr>
          <w:sz w:val="28"/>
          <w:szCs w:val="28"/>
        </w:rPr>
        <w:t>Sacc</w:t>
      </w:r>
      <w:proofErr w:type="spellEnd"/>
      <w:r w:rsidRPr="00C2102E">
        <w:rPr>
          <w:sz w:val="28"/>
          <w:szCs w:val="28"/>
        </w:rPr>
        <w:t>.</w:t>
      </w:r>
      <w:r w:rsidRPr="00C2102E">
        <w:rPr>
          <w:i/>
          <w:sz w:val="28"/>
          <w:szCs w:val="28"/>
        </w:rPr>
        <w:t xml:space="preserve">) </w:t>
      </w:r>
      <w:r w:rsidRPr="00C2102E">
        <w:rPr>
          <w:sz w:val="28"/>
          <w:szCs w:val="28"/>
        </w:rPr>
        <w:t xml:space="preserve">у посівах озимого ріпаку розвивався на </w:t>
      </w:r>
      <w:r>
        <w:rPr>
          <w:sz w:val="28"/>
          <w:szCs w:val="28"/>
        </w:rPr>
        <w:t xml:space="preserve">      6</w:t>
      </w:r>
      <w:r w:rsidRPr="00C2102E">
        <w:rPr>
          <w:sz w:val="28"/>
          <w:szCs w:val="28"/>
        </w:rPr>
        <w:t>-</w:t>
      </w:r>
      <w:r>
        <w:rPr>
          <w:sz w:val="28"/>
          <w:szCs w:val="28"/>
        </w:rPr>
        <w:t>30</w:t>
      </w:r>
      <w:r w:rsidRPr="00C2102E">
        <w:rPr>
          <w:sz w:val="28"/>
          <w:szCs w:val="28"/>
        </w:rPr>
        <w:t xml:space="preserve">, подекуди </w:t>
      </w:r>
      <w:r>
        <w:rPr>
          <w:sz w:val="28"/>
          <w:szCs w:val="28"/>
        </w:rPr>
        <w:t>69-100</w:t>
      </w:r>
      <w:r w:rsidRPr="00C2102E">
        <w:rPr>
          <w:sz w:val="28"/>
          <w:szCs w:val="28"/>
        </w:rPr>
        <w:t xml:space="preserve">% </w:t>
      </w:r>
      <w:r>
        <w:rPr>
          <w:sz w:val="28"/>
          <w:szCs w:val="28"/>
        </w:rPr>
        <w:t xml:space="preserve">(Івано-Франківська, Київська, Полтавська, Тернопільська обл.) </w:t>
      </w:r>
      <w:r w:rsidRPr="00C2102E">
        <w:rPr>
          <w:sz w:val="28"/>
          <w:szCs w:val="28"/>
        </w:rPr>
        <w:t xml:space="preserve">площ, яким було охоплено </w:t>
      </w:r>
      <w:r>
        <w:rPr>
          <w:sz w:val="28"/>
          <w:szCs w:val="28"/>
        </w:rPr>
        <w:t>2-6, в осередках 9-14</w:t>
      </w:r>
      <w:r w:rsidRPr="00C2102E">
        <w:rPr>
          <w:sz w:val="28"/>
          <w:szCs w:val="28"/>
        </w:rPr>
        <w:t xml:space="preserve">% </w:t>
      </w:r>
      <w:r>
        <w:rPr>
          <w:sz w:val="28"/>
          <w:szCs w:val="28"/>
        </w:rPr>
        <w:t xml:space="preserve">(Закарпатська, Тернопільська обл.) </w:t>
      </w:r>
      <w:r w:rsidRPr="00C2102E">
        <w:rPr>
          <w:sz w:val="28"/>
          <w:szCs w:val="28"/>
        </w:rPr>
        <w:t xml:space="preserve">рослин за слабкого розвитку </w:t>
      </w:r>
      <w:r>
        <w:rPr>
          <w:sz w:val="28"/>
          <w:szCs w:val="28"/>
        </w:rPr>
        <w:t>0,2-4</w:t>
      </w:r>
      <w:r w:rsidRPr="00C2102E">
        <w:rPr>
          <w:sz w:val="28"/>
          <w:szCs w:val="28"/>
        </w:rPr>
        <w:t xml:space="preserve">%. </w:t>
      </w:r>
      <w:r>
        <w:rPr>
          <w:sz w:val="28"/>
          <w:szCs w:val="28"/>
        </w:rPr>
        <w:t>На початку липня у фазу дозрівання насіння хворобою було уражено 8-10% стручків на 15% обстежених площ (Рівненська обл.).</w:t>
      </w:r>
    </w:p>
    <w:p w14:paraId="2C30907F" w14:textId="77777777" w:rsidR="00321B30" w:rsidRDefault="00321B30" w:rsidP="00321B30">
      <w:pPr>
        <w:widowControl w:val="0"/>
        <w:ind w:firstLine="851"/>
        <w:jc w:val="both"/>
        <w:rPr>
          <w:sz w:val="28"/>
          <w:szCs w:val="28"/>
        </w:rPr>
      </w:pPr>
      <w:r>
        <w:rPr>
          <w:sz w:val="28"/>
          <w:szCs w:val="28"/>
        </w:rPr>
        <w:t xml:space="preserve">На посівах ярого ріпаку </w:t>
      </w:r>
      <w:proofErr w:type="spellStart"/>
      <w:r>
        <w:rPr>
          <w:sz w:val="28"/>
          <w:szCs w:val="28"/>
        </w:rPr>
        <w:t>альтернаріозом</w:t>
      </w:r>
      <w:proofErr w:type="spellEnd"/>
      <w:r>
        <w:rPr>
          <w:sz w:val="28"/>
          <w:szCs w:val="28"/>
        </w:rPr>
        <w:t xml:space="preserve"> було уражено 1-6% рослин з розвитком захворювання 3% на 22-100% площ Житомирської, Тернопільської та Хмельницької областей.</w:t>
      </w:r>
    </w:p>
    <w:p w14:paraId="5E241EE8" w14:textId="77777777" w:rsidR="00321B30" w:rsidRDefault="00321B30" w:rsidP="00321B30">
      <w:pPr>
        <w:widowControl w:val="0"/>
        <w:ind w:firstLine="851"/>
        <w:jc w:val="both"/>
        <w:rPr>
          <w:sz w:val="28"/>
          <w:szCs w:val="28"/>
        </w:rPr>
      </w:pPr>
    </w:p>
    <w:p w14:paraId="2AC28668" w14:textId="77777777" w:rsidR="00321B30" w:rsidRPr="00C2102E" w:rsidRDefault="00321B30" w:rsidP="00321B30">
      <w:pPr>
        <w:ind w:firstLine="851"/>
        <w:jc w:val="center"/>
        <w:rPr>
          <w:sz w:val="28"/>
          <w:szCs w:val="28"/>
        </w:rPr>
      </w:pPr>
      <w:r w:rsidRPr="00C2102E">
        <w:rPr>
          <w:noProof/>
          <w:sz w:val="20"/>
          <w:szCs w:val="20"/>
          <w:lang w:eastAsia="uk-UA"/>
        </w:rPr>
        <w:lastRenderedPageBreak/>
        <w:drawing>
          <wp:inline distT="0" distB="0" distL="0" distR="0" wp14:anchorId="1ADB4ECC" wp14:editId="2306E6B5">
            <wp:extent cx="2262691" cy="1771650"/>
            <wp:effectExtent l="133350" t="76200" r="80645" b="133350"/>
            <wp:docPr id="904" name="image321.jpg" descr="Альтернаріоз ріпаку: заходи боротьби із хворобою - Агроінфо Eridon — Eridon"/>
            <wp:cNvGraphicFramePr/>
            <a:graphic xmlns:a="http://schemas.openxmlformats.org/drawingml/2006/main">
              <a:graphicData uri="http://schemas.openxmlformats.org/drawingml/2006/picture">
                <pic:pic xmlns:pic="http://schemas.openxmlformats.org/drawingml/2006/picture">
                  <pic:nvPicPr>
                    <pic:cNvPr id="0" name="image321.jpg" descr="Альтернаріоз ріпаку: заходи боротьби із хворобою - Агроінфо Eridon — Eridon"/>
                    <pic:cNvPicPr preferRelativeResize="0"/>
                  </pic:nvPicPr>
                  <pic:blipFill>
                    <a:blip r:embed="rId225"/>
                    <a:srcRect/>
                    <a:stretch>
                      <a:fillRect/>
                    </a:stretch>
                  </pic:blipFill>
                  <pic:spPr>
                    <a:xfrm>
                      <a:off x="0" y="0"/>
                      <a:ext cx="2309407" cy="18082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3AB16F5" w14:textId="77777777" w:rsidR="00321B30" w:rsidRPr="0020474B" w:rsidRDefault="00321B30" w:rsidP="00321B30">
      <w:pPr>
        <w:ind w:firstLine="851"/>
        <w:jc w:val="center"/>
        <w:rPr>
          <w:b/>
          <w:i/>
        </w:rPr>
      </w:pPr>
      <w:proofErr w:type="spellStart"/>
      <w:r w:rsidRPr="0020474B">
        <w:rPr>
          <w:b/>
          <w:i/>
        </w:rPr>
        <w:t>Альтернаріоз</w:t>
      </w:r>
      <w:proofErr w:type="spellEnd"/>
      <w:r w:rsidRPr="0020474B">
        <w:rPr>
          <w:b/>
          <w:i/>
        </w:rPr>
        <w:t xml:space="preserve"> (чорна плямистість)</w:t>
      </w:r>
    </w:p>
    <w:p w14:paraId="559C59F1" w14:textId="77777777" w:rsidR="00321B30" w:rsidRPr="00C2102E" w:rsidRDefault="00321B30" w:rsidP="00321B30">
      <w:pPr>
        <w:ind w:firstLine="851"/>
        <w:jc w:val="center"/>
        <w:rPr>
          <w:i/>
          <w:sz w:val="22"/>
          <w:szCs w:val="22"/>
        </w:rPr>
      </w:pPr>
    </w:p>
    <w:p w14:paraId="6A336171" w14:textId="77777777" w:rsidR="00321B30" w:rsidRPr="00C2102E" w:rsidRDefault="00321B30" w:rsidP="00321B30">
      <w:pPr>
        <w:ind w:firstLine="851"/>
        <w:jc w:val="both"/>
        <w:rPr>
          <w:sz w:val="28"/>
          <w:szCs w:val="28"/>
        </w:rPr>
      </w:pPr>
      <w:r w:rsidRPr="00C2102E">
        <w:rPr>
          <w:sz w:val="28"/>
          <w:szCs w:val="28"/>
        </w:rPr>
        <w:t>В осінній період 202</w:t>
      </w:r>
      <w:r>
        <w:rPr>
          <w:sz w:val="28"/>
          <w:szCs w:val="28"/>
        </w:rPr>
        <w:t>5</w:t>
      </w:r>
      <w:r w:rsidRPr="00C2102E">
        <w:rPr>
          <w:sz w:val="28"/>
          <w:szCs w:val="28"/>
        </w:rPr>
        <w:t xml:space="preserve"> р. на озимому ріпаку </w:t>
      </w:r>
      <w:proofErr w:type="spellStart"/>
      <w:r w:rsidRPr="00C2102E">
        <w:rPr>
          <w:sz w:val="28"/>
          <w:szCs w:val="28"/>
        </w:rPr>
        <w:t>альтернаріоз</w:t>
      </w:r>
      <w:proofErr w:type="spellEnd"/>
      <w:r w:rsidRPr="00C2102E">
        <w:rPr>
          <w:sz w:val="28"/>
          <w:szCs w:val="28"/>
        </w:rPr>
        <w:t xml:space="preserve"> за незначного розвитку спостерігали </w:t>
      </w:r>
      <w:r>
        <w:rPr>
          <w:sz w:val="28"/>
          <w:szCs w:val="28"/>
        </w:rPr>
        <w:t xml:space="preserve">в господарствах Івано-Франківської, Одеської, Черкаської </w:t>
      </w:r>
      <w:r w:rsidRPr="00C2102E">
        <w:rPr>
          <w:sz w:val="28"/>
          <w:szCs w:val="28"/>
        </w:rPr>
        <w:t xml:space="preserve">областей на </w:t>
      </w:r>
      <w:r>
        <w:rPr>
          <w:sz w:val="28"/>
          <w:szCs w:val="28"/>
        </w:rPr>
        <w:t>2-5</w:t>
      </w:r>
      <w:r w:rsidRPr="00C2102E">
        <w:rPr>
          <w:sz w:val="28"/>
          <w:szCs w:val="28"/>
        </w:rPr>
        <w:t>% рослин. У 202</w:t>
      </w:r>
      <w:r>
        <w:rPr>
          <w:sz w:val="28"/>
          <w:szCs w:val="28"/>
        </w:rPr>
        <w:t>6</w:t>
      </w:r>
      <w:r w:rsidRPr="00C2102E">
        <w:rPr>
          <w:sz w:val="28"/>
          <w:szCs w:val="28"/>
        </w:rPr>
        <w:t xml:space="preserve"> р. враховуючи наявний запас інфекції, за вологих погодних умов, ймовірний інтенсивний розвиток </w:t>
      </w:r>
      <w:proofErr w:type="spellStart"/>
      <w:r w:rsidRPr="00C2102E">
        <w:rPr>
          <w:sz w:val="28"/>
          <w:szCs w:val="28"/>
        </w:rPr>
        <w:t>альтернаріозу</w:t>
      </w:r>
      <w:proofErr w:type="spellEnd"/>
      <w:r w:rsidRPr="00C2102E">
        <w:rPr>
          <w:sz w:val="28"/>
          <w:szCs w:val="28"/>
        </w:rPr>
        <w:t xml:space="preserve">, насамперед в загущених, забур’янених, полеглих посівах озимого та ярого </w:t>
      </w:r>
      <w:proofErr w:type="spellStart"/>
      <w:r w:rsidRPr="00C2102E">
        <w:rPr>
          <w:sz w:val="28"/>
          <w:szCs w:val="28"/>
        </w:rPr>
        <w:t>ріпаків</w:t>
      </w:r>
      <w:proofErr w:type="spellEnd"/>
      <w:r w:rsidRPr="00C2102E">
        <w:rPr>
          <w:sz w:val="28"/>
          <w:szCs w:val="28"/>
        </w:rPr>
        <w:t>.</w:t>
      </w:r>
    </w:p>
    <w:p w14:paraId="502E25A9" w14:textId="77777777" w:rsidR="00321B30" w:rsidRPr="00C2102E" w:rsidRDefault="00321B30" w:rsidP="00321B30">
      <w:pPr>
        <w:ind w:firstLine="851"/>
        <w:jc w:val="both"/>
        <w:rPr>
          <w:sz w:val="28"/>
          <w:szCs w:val="28"/>
        </w:rPr>
      </w:pPr>
      <w:proofErr w:type="spellStart"/>
      <w:r w:rsidRPr="00C2102E">
        <w:rPr>
          <w:b/>
          <w:sz w:val="28"/>
          <w:szCs w:val="28"/>
        </w:rPr>
        <w:t>Фомоз</w:t>
      </w:r>
      <w:proofErr w:type="spellEnd"/>
      <w:r w:rsidRPr="00C2102E">
        <w:rPr>
          <w:b/>
          <w:sz w:val="28"/>
          <w:szCs w:val="28"/>
        </w:rPr>
        <w:t xml:space="preserve"> (рак стебла, некроз кореневої шийки) </w:t>
      </w:r>
      <w:r w:rsidRPr="00C2102E">
        <w:rPr>
          <w:iCs/>
          <w:sz w:val="28"/>
          <w:szCs w:val="28"/>
        </w:rPr>
        <w:t>(</w:t>
      </w:r>
      <w:proofErr w:type="spellStart"/>
      <w:r w:rsidRPr="00C2102E">
        <w:rPr>
          <w:i/>
          <w:sz w:val="28"/>
          <w:szCs w:val="28"/>
        </w:rPr>
        <w:t>Phoma</w:t>
      </w:r>
      <w:proofErr w:type="spellEnd"/>
      <w:r w:rsidRPr="00C2102E">
        <w:rPr>
          <w:i/>
          <w:sz w:val="28"/>
          <w:szCs w:val="28"/>
        </w:rPr>
        <w:t xml:space="preserve"> </w:t>
      </w:r>
      <w:proofErr w:type="spellStart"/>
      <w:r w:rsidRPr="00C2102E">
        <w:rPr>
          <w:i/>
          <w:sz w:val="28"/>
          <w:szCs w:val="28"/>
        </w:rPr>
        <w:t>lingam</w:t>
      </w:r>
      <w:proofErr w:type="spellEnd"/>
      <w:r w:rsidRPr="00C2102E">
        <w:rPr>
          <w:i/>
          <w:sz w:val="28"/>
          <w:szCs w:val="28"/>
        </w:rPr>
        <w:t xml:space="preserve"> </w:t>
      </w:r>
      <w:r w:rsidRPr="00C2102E">
        <w:rPr>
          <w:iCs/>
          <w:sz w:val="28"/>
          <w:szCs w:val="28"/>
        </w:rPr>
        <w:t>(</w:t>
      </w:r>
      <w:proofErr w:type="spellStart"/>
      <w:r w:rsidRPr="00C2102E">
        <w:rPr>
          <w:iCs/>
          <w:sz w:val="28"/>
          <w:szCs w:val="28"/>
        </w:rPr>
        <w:t>Tode</w:t>
      </w:r>
      <w:proofErr w:type="spellEnd"/>
      <w:r w:rsidRPr="00C2102E">
        <w:rPr>
          <w:iCs/>
          <w:sz w:val="28"/>
          <w:szCs w:val="28"/>
        </w:rPr>
        <w:t xml:space="preserve">) </w:t>
      </w:r>
      <w:proofErr w:type="spellStart"/>
      <w:r w:rsidRPr="00C2102E">
        <w:rPr>
          <w:iCs/>
          <w:sz w:val="28"/>
          <w:szCs w:val="28"/>
        </w:rPr>
        <w:t>Desm</w:t>
      </w:r>
      <w:proofErr w:type="spellEnd"/>
      <w:r w:rsidRPr="00C2102E">
        <w:rPr>
          <w:iCs/>
          <w:sz w:val="28"/>
          <w:szCs w:val="28"/>
        </w:rPr>
        <w:t xml:space="preserve">.) у посівах ріпаку озимого відмічався повсюди на </w:t>
      </w:r>
      <w:r>
        <w:rPr>
          <w:iCs/>
          <w:sz w:val="28"/>
          <w:szCs w:val="28"/>
        </w:rPr>
        <w:t>11-40</w:t>
      </w:r>
      <w:r w:rsidRPr="00C2102E">
        <w:rPr>
          <w:iCs/>
          <w:sz w:val="28"/>
          <w:szCs w:val="28"/>
        </w:rPr>
        <w:t>,</w:t>
      </w:r>
      <w:r>
        <w:rPr>
          <w:iCs/>
          <w:sz w:val="28"/>
          <w:szCs w:val="28"/>
        </w:rPr>
        <w:t xml:space="preserve"> максимально</w:t>
      </w:r>
      <w:r w:rsidRPr="00C2102E">
        <w:rPr>
          <w:iCs/>
          <w:sz w:val="28"/>
          <w:szCs w:val="28"/>
        </w:rPr>
        <w:t xml:space="preserve"> у</w:t>
      </w:r>
      <w:r>
        <w:rPr>
          <w:iCs/>
          <w:sz w:val="28"/>
          <w:szCs w:val="28"/>
        </w:rPr>
        <w:t xml:space="preserve"> Вінницькій та</w:t>
      </w:r>
      <w:r w:rsidRPr="00C2102E">
        <w:rPr>
          <w:iCs/>
          <w:sz w:val="28"/>
          <w:szCs w:val="28"/>
        </w:rPr>
        <w:t xml:space="preserve"> </w:t>
      </w:r>
      <w:r>
        <w:rPr>
          <w:iCs/>
          <w:sz w:val="28"/>
          <w:szCs w:val="28"/>
        </w:rPr>
        <w:t>Київській областях 84</w:t>
      </w:r>
      <w:r w:rsidRPr="00C2102E">
        <w:rPr>
          <w:iCs/>
          <w:sz w:val="28"/>
          <w:szCs w:val="28"/>
        </w:rPr>
        <w:t xml:space="preserve">% обстежених площ. </w:t>
      </w:r>
      <w:r>
        <w:rPr>
          <w:iCs/>
          <w:sz w:val="28"/>
          <w:szCs w:val="28"/>
        </w:rPr>
        <w:t>Середній відсоток уражених рослин становив 2-7</w:t>
      </w:r>
      <w:r w:rsidRPr="00C2102E">
        <w:rPr>
          <w:iCs/>
          <w:sz w:val="28"/>
          <w:szCs w:val="28"/>
        </w:rPr>
        <w:t xml:space="preserve">, подекуди до </w:t>
      </w:r>
      <w:r>
        <w:rPr>
          <w:iCs/>
          <w:sz w:val="28"/>
          <w:szCs w:val="28"/>
        </w:rPr>
        <w:t>15</w:t>
      </w:r>
      <w:r w:rsidRPr="00C2102E">
        <w:rPr>
          <w:iCs/>
          <w:sz w:val="28"/>
          <w:szCs w:val="28"/>
        </w:rPr>
        <w:t>% (</w:t>
      </w:r>
      <w:r>
        <w:rPr>
          <w:iCs/>
          <w:sz w:val="28"/>
          <w:szCs w:val="28"/>
        </w:rPr>
        <w:t xml:space="preserve">Вінницька, Закарпатська, Івано-Франківська, Київська, Миколаївська, Рівненська </w:t>
      </w:r>
      <w:r w:rsidRPr="00C2102E">
        <w:rPr>
          <w:iCs/>
          <w:sz w:val="28"/>
          <w:szCs w:val="28"/>
        </w:rPr>
        <w:t xml:space="preserve">обл.) з розвитком захворювання </w:t>
      </w:r>
      <w:r>
        <w:rPr>
          <w:iCs/>
          <w:sz w:val="28"/>
          <w:szCs w:val="28"/>
        </w:rPr>
        <w:t>0,5-4</w:t>
      </w:r>
      <w:r w:rsidRPr="00C2102E">
        <w:rPr>
          <w:iCs/>
          <w:sz w:val="28"/>
          <w:szCs w:val="28"/>
        </w:rPr>
        <w:t>%.</w:t>
      </w:r>
    </w:p>
    <w:p w14:paraId="420BE288" w14:textId="53FB1E3E" w:rsidR="00321B30" w:rsidRDefault="00321B30" w:rsidP="0020474B">
      <w:pPr>
        <w:ind w:firstLine="851"/>
        <w:jc w:val="both"/>
        <w:rPr>
          <w:sz w:val="28"/>
          <w:szCs w:val="28"/>
        </w:rPr>
      </w:pPr>
      <w:r w:rsidRPr="00C2102E">
        <w:rPr>
          <w:sz w:val="28"/>
          <w:szCs w:val="28"/>
        </w:rPr>
        <w:t xml:space="preserve">Проведеними обстеженнями посівів ріпаку озимого під урожай </w:t>
      </w:r>
      <w:r>
        <w:rPr>
          <w:sz w:val="28"/>
          <w:szCs w:val="28"/>
        </w:rPr>
        <w:t xml:space="preserve">             </w:t>
      </w:r>
      <w:r w:rsidRPr="00C2102E">
        <w:rPr>
          <w:sz w:val="28"/>
          <w:szCs w:val="28"/>
        </w:rPr>
        <w:t>202</w:t>
      </w:r>
      <w:r>
        <w:rPr>
          <w:sz w:val="28"/>
          <w:szCs w:val="28"/>
        </w:rPr>
        <w:t>6</w:t>
      </w:r>
      <w:r w:rsidRPr="00C2102E">
        <w:rPr>
          <w:sz w:val="28"/>
          <w:szCs w:val="28"/>
        </w:rPr>
        <w:t xml:space="preserve"> р. симптоми </w:t>
      </w:r>
      <w:proofErr w:type="spellStart"/>
      <w:r w:rsidRPr="00C2102E">
        <w:rPr>
          <w:sz w:val="28"/>
          <w:szCs w:val="28"/>
        </w:rPr>
        <w:t>фомозу</w:t>
      </w:r>
      <w:proofErr w:type="spellEnd"/>
      <w:r w:rsidRPr="00C2102E">
        <w:rPr>
          <w:sz w:val="28"/>
          <w:szCs w:val="28"/>
        </w:rPr>
        <w:t xml:space="preserve"> </w:t>
      </w:r>
      <w:r>
        <w:rPr>
          <w:sz w:val="28"/>
          <w:szCs w:val="28"/>
        </w:rPr>
        <w:t>відмічали на1-10</w:t>
      </w:r>
      <w:r w:rsidRPr="00C2102E">
        <w:rPr>
          <w:sz w:val="28"/>
          <w:szCs w:val="28"/>
        </w:rPr>
        <w:t xml:space="preserve">% </w:t>
      </w:r>
      <w:r>
        <w:rPr>
          <w:sz w:val="28"/>
          <w:szCs w:val="28"/>
        </w:rPr>
        <w:t xml:space="preserve">рослин </w:t>
      </w:r>
      <w:r w:rsidRPr="00C2102E">
        <w:rPr>
          <w:sz w:val="28"/>
          <w:szCs w:val="28"/>
        </w:rPr>
        <w:t xml:space="preserve">за незначного розвитку в господарствах </w:t>
      </w:r>
      <w:r>
        <w:rPr>
          <w:sz w:val="28"/>
          <w:szCs w:val="28"/>
        </w:rPr>
        <w:t xml:space="preserve">Івано-Франківської, Миколаївської, </w:t>
      </w:r>
      <w:r w:rsidRPr="00C2102E">
        <w:rPr>
          <w:sz w:val="28"/>
          <w:szCs w:val="28"/>
        </w:rPr>
        <w:t>Львівської</w:t>
      </w:r>
      <w:r>
        <w:rPr>
          <w:sz w:val="28"/>
          <w:szCs w:val="28"/>
        </w:rPr>
        <w:t>, Одеської, Хмельницької</w:t>
      </w:r>
      <w:r w:rsidRPr="00C2102E">
        <w:rPr>
          <w:sz w:val="28"/>
          <w:szCs w:val="28"/>
        </w:rPr>
        <w:t xml:space="preserve"> област</w:t>
      </w:r>
      <w:r>
        <w:rPr>
          <w:sz w:val="28"/>
          <w:szCs w:val="28"/>
        </w:rPr>
        <w:t>ей, передусім у загущених посівах раннього строку посіву</w:t>
      </w:r>
      <w:r w:rsidRPr="00C2102E">
        <w:rPr>
          <w:sz w:val="28"/>
          <w:szCs w:val="28"/>
        </w:rPr>
        <w:t>.</w:t>
      </w:r>
    </w:p>
    <w:p w14:paraId="744132C5" w14:textId="77777777" w:rsidR="0020474B" w:rsidRPr="0020474B" w:rsidRDefault="0020474B" w:rsidP="0020474B">
      <w:pPr>
        <w:ind w:firstLine="851"/>
        <w:jc w:val="both"/>
        <w:rPr>
          <w:sz w:val="28"/>
          <w:szCs w:val="28"/>
        </w:rPr>
      </w:pPr>
    </w:p>
    <w:p w14:paraId="5CFE4F06" w14:textId="77777777" w:rsidR="00321B30" w:rsidRPr="00C2102E" w:rsidRDefault="00321B30" w:rsidP="00321B30">
      <w:pPr>
        <w:ind w:firstLine="851"/>
        <w:jc w:val="center"/>
        <w:rPr>
          <w:sz w:val="28"/>
          <w:szCs w:val="28"/>
        </w:rPr>
      </w:pPr>
      <w:r w:rsidRPr="00C2102E">
        <w:rPr>
          <w:noProof/>
          <w:sz w:val="20"/>
          <w:szCs w:val="20"/>
          <w:lang w:eastAsia="uk-UA"/>
        </w:rPr>
        <w:drawing>
          <wp:inline distT="0" distB="0" distL="0" distR="0" wp14:anchorId="1B99C4B8" wp14:editId="751C979D">
            <wp:extent cx="4218940" cy="1533301"/>
            <wp:effectExtent l="133350" t="57150" r="86360" b="124460"/>
            <wp:docPr id="887" name="image300.jpg" descr="Фомоз озимого ріпаку, весняний захист"/>
            <wp:cNvGraphicFramePr/>
            <a:graphic xmlns:a="http://schemas.openxmlformats.org/drawingml/2006/main">
              <a:graphicData uri="http://schemas.openxmlformats.org/drawingml/2006/picture">
                <pic:pic xmlns:pic="http://schemas.openxmlformats.org/drawingml/2006/picture">
                  <pic:nvPicPr>
                    <pic:cNvPr id="0" name="image300.jpg" descr="Фомоз озимого ріпаку, весняний захист"/>
                    <pic:cNvPicPr preferRelativeResize="0"/>
                  </pic:nvPicPr>
                  <pic:blipFill>
                    <a:blip r:embed="rId226"/>
                    <a:srcRect/>
                    <a:stretch>
                      <a:fillRect/>
                    </a:stretch>
                  </pic:blipFill>
                  <pic:spPr>
                    <a:xfrm flipV="1">
                      <a:off x="0" y="0"/>
                      <a:ext cx="4300355" cy="15628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32A8E4B" w14:textId="77777777" w:rsidR="00321B30" w:rsidRPr="0020474B" w:rsidRDefault="00321B30" w:rsidP="00321B30">
      <w:pPr>
        <w:ind w:firstLine="851"/>
        <w:jc w:val="center"/>
        <w:rPr>
          <w:b/>
          <w:i/>
        </w:rPr>
      </w:pPr>
      <w:r w:rsidRPr="0020474B">
        <w:rPr>
          <w:b/>
          <w:i/>
        </w:rPr>
        <w:t xml:space="preserve">Ознаки прояву </w:t>
      </w:r>
      <w:proofErr w:type="spellStart"/>
      <w:r w:rsidRPr="0020474B">
        <w:rPr>
          <w:b/>
          <w:i/>
        </w:rPr>
        <w:t>фомозу</w:t>
      </w:r>
      <w:proofErr w:type="spellEnd"/>
    </w:p>
    <w:p w14:paraId="32A1A96A" w14:textId="77777777" w:rsidR="00321B30" w:rsidRPr="0020474B" w:rsidRDefault="00321B30" w:rsidP="00321B30">
      <w:pPr>
        <w:ind w:firstLine="851"/>
        <w:jc w:val="center"/>
        <w:rPr>
          <w:b/>
          <w:i/>
          <w:sz w:val="28"/>
          <w:szCs w:val="28"/>
        </w:rPr>
      </w:pPr>
    </w:p>
    <w:p w14:paraId="7EED1CFF" w14:textId="77777777" w:rsidR="00321B30" w:rsidRPr="00C2102E" w:rsidRDefault="00321B30" w:rsidP="00321B30">
      <w:pPr>
        <w:ind w:firstLine="851"/>
        <w:jc w:val="both"/>
        <w:rPr>
          <w:sz w:val="28"/>
          <w:szCs w:val="28"/>
        </w:rPr>
      </w:pPr>
      <w:r w:rsidRPr="00C2102E">
        <w:rPr>
          <w:sz w:val="28"/>
          <w:szCs w:val="28"/>
        </w:rPr>
        <w:t xml:space="preserve">У </w:t>
      </w:r>
      <w:r>
        <w:rPr>
          <w:sz w:val="28"/>
          <w:szCs w:val="28"/>
        </w:rPr>
        <w:t>поточному році</w:t>
      </w:r>
      <w:r w:rsidRPr="00C2102E">
        <w:rPr>
          <w:sz w:val="28"/>
          <w:szCs w:val="28"/>
        </w:rPr>
        <w:t xml:space="preserve"> розвиток і поширення </w:t>
      </w:r>
      <w:proofErr w:type="spellStart"/>
      <w:r w:rsidRPr="00C2102E">
        <w:rPr>
          <w:sz w:val="28"/>
          <w:szCs w:val="28"/>
        </w:rPr>
        <w:t>фомозу</w:t>
      </w:r>
      <w:proofErr w:type="spellEnd"/>
      <w:r w:rsidRPr="00C2102E">
        <w:rPr>
          <w:sz w:val="28"/>
          <w:szCs w:val="28"/>
        </w:rPr>
        <w:t xml:space="preserve"> слід очікувати за умов підвищеної вологості повітря та частих опадів у фази цвітіння – формування стручків, механічних пошкоджень рослин, зокрема від весняного боронування посівів. </w:t>
      </w:r>
    </w:p>
    <w:p w14:paraId="697E6C81" w14:textId="77777777" w:rsidR="00321B30" w:rsidRPr="00C2102E" w:rsidRDefault="00321B30" w:rsidP="00321B30">
      <w:pPr>
        <w:ind w:firstLine="851"/>
        <w:jc w:val="both"/>
        <w:rPr>
          <w:sz w:val="28"/>
          <w:szCs w:val="28"/>
        </w:rPr>
      </w:pPr>
      <w:r w:rsidRPr="00C2102E">
        <w:rPr>
          <w:b/>
          <w:sz w:val="28"/>
          <w:szCs w:val="28"/>
        </w:rPr>
        <w:lastRenderedPageBreak/>
        <w:t>Біла (</w:t>
      </w:r>
      <w:proofErr w:type="spellStart"/>
      <w:r w:rsidRPr="00C2102E">
        <w:rPr>
          <w:b/>
          <w:sz w:val="28"/>
          <w:szCs w:val="28"/>
        </w:rPr>
        <w:t>склеротініоз</w:t>
      </w:r>
      <w:proofErr w:type="spellEnd"/>
      <w:r w:rsidRPr="00C2102E">
        <w:rPr>
          <w:b/>
          <w:sz w:val="28"/>
          <w:szCs w:val="28"/>
        </w:rPr>
        <w:t xml:space="preserve">) </w:t>
      </w:r>
      <w:r w:rsidRPr="00C2102E">
        <w:rPr>
          <w:sz w:val="28"/>
          <w:szCs w:val="28"/>
        </w:rPr>
        <w:t>та</w:t>
      </w:r>
      <w:r w:rsidRPr="00C2102E">
        <w:rPr>
          <w:b/>
          <w:sz w:val="28"/>
          <w:szCs w:val="28"/>
        </w:rPr>
        <w:t xml:space="preserve"> сіра (</w:t>
      </w:r>
      <w:proofErr w:type="spellStart"/>
      <w:r w:rsidRPr="00C2102E">
        <w:rPr>
          <w:b/>
          <w:sz w:val="28"/>
          <w:szCs w:val="28"/>
        </w:rPr>
        <w:t>ботрідіоз</w:t>
      </w:r>
      <w:proofErr w:type="spellEnd"/>
      <w:r w:rsidRPr="00C2102E">
        <w:rPr>
          <w:b/>
          <w:sz w:val="28"/>
          <w:szCs w:val="28"/>
        </w:rPr>
        <w:t xml:space="preserve">) гнилі </w:t>
      </w:r>
      <w:r w:rsidRPr="00C2102E">
        <w:rPr>
          <w:iCs/>
          <w:sz w:val="28"/>
          <w:szCs w:val="28"/>
        </w:rPr>
        <w:t>(</w:t>
      </w:r>
      <w:proofErr w:type="spellStart"/>
      <w:r w:rsidRPr="0020474B">
        <w:rPr>
          <w:rStyle w:val="1468"/>
          <w:i/>
          <w:iCs/>
          <w:sz w:val="28"/>
          <w:szCs w:val="28"/>
        </w:rPr>
        <w:t>Whetzelinia</w:t>
      </w:r>
      <w:proofErr w:type="spellEnd"/>
      <w:r w:rsidRPr="0020474B">
        <w:rPr>
          <w:rStyle w:val="1468"/>
          <w:i/>
          <w:iCs/>
          <w:sz w:val="28"/>
          <w:szCs w:val="28"/>
        </w:rPr>
        <w:t xml:space="preserve"> </w:t>
      </w:r>
      <w:proofErr w:type="spellStart"/>
      <w:r w:rsidRPr="0020474B">
        <w:rPr>
          <w:rStyle w:val="1468"/>
          <w:i/>
          <w:iCs/>
          <w:sz w:val="28"/>
          <w:szCs w:val="28"/>
        </w:rPr>
        <w:t>sclerotiorum</w:t>
      </w:r>
      <w:proofErr w:type="spellEnd"/>
      <w:r w:rsidRPr="0020474B">
        <w:rPr>
          <w:rStyle w:val="1468"/>
          <w:i/>
          <w:iCs/>
          <w:sz w:val="28"/>
          <w:szCs w:val="28"/>
        </w:rPr>
        <w:t xml:space="preserve"> </w:t>
      </w:r>
      <w:proofErr w:type="spellStart"/>
      <w:r w:rsidRPr="0020474B">
        <w:rPr>
          <w:rStyle w:val="1468"/>
          <w:sz w:val="28"/>
          <w:szCs w:val="28"/>
        </w:rPr>
        <w:t>dBy</w:t>
      </w:r>
      <w:proofErr w:type="spellEnd"/>
      <w:r w:rsidRPr="0020474B">
        <w:rPr>
          <w:rStyle w:val="1468"/>
          <w:sz w:val="28"/>
          <w:szCs w:val="28"/>
        </w:rPr>
        <w:t>. і</w:t>
      </w:r>
      <w:r w:rsidRPr="0020474B">
        <w:rPr>
          <w:rStyle w:val="1468"/>
          <w:i/>
          <w:iCs/>
          <w:sz w:val="28"/>
          <w:szCs w:val="28"/>
        </w:rPr>
        <w:t xml:space="preserve"> </w:t>
      </w:r>
      <w:proofErr w:type="spellStart"/>
      <w:r w:rsidRPr="0020474B">
        <w:rPr>
          <w:rStyle w:val="1468"/>
          <w:i/>
          <w:iCs/>
          <w:sz w:val="28"/>
          <w:szCs w:val="28"/>
        </w:rPr>
        <w:t>Botrytis</w:t>
      </w:r>
      <w:proofErr w:type="spellEnd"/>
      <w:r w:rsidRPr="0020474B">
        <w:rPr>
          <w:rStyle w:val="1468"/>
          <w:i/>
          <w:iCs/>
          <w:sz w:val="28"/>
          <w:szCs w:val="28"/>
        </w:rPr>
        <w:t xml:space="preserve"> </w:t>
      </w:r>
      <w:proofErr w:type="spellStart"/>
      <w:r w:rsidRPr="0020474B">
        <w:rPr>
          <w:rStyle w:val="1468"/>
          <w:i/>
          <w:iCs/>
          <w:sz w:val="28"/>
          <w:szCs w:val="28"/>
        </w:rPr>
        <w:t>cinerea</w:t>
      </w:r>
      <w:proofErr w:type="spellEnd"/>
      <w:r w:rsidRPr="0020474B">
        <w:rPr>
          <w:rStyle w:val="1468"/>
          <w:i/>
          <w:iCs/>
          <w:sz w:val="28"/>
          <w:szCs w:val="28"/>
        </w:rPr>
        <w:t xml:space="preserve"> </w:t>
      </w:r>
      <w:proofErr w:type="spellStart"/>
      <w:r w:rsidRPr="0020474B">
        <w:rPr>
          <w:sz w:val="28"/>
          <w:szCs w:val="28"/>
        </w:rPr>
        <w:t>Fr</w:t>
      </w:r>
      <w:proofErr w:type="spellEnd"/>
      <w:r w:rsidRPr="0020474B">
        <w:rPr>
          <w:sz w:val="28"/>
          <w:szCs w:val="28"/>
        </w:rPr>
        <w:t>.</w:t>
      </w:r>
      <w:r w:rsidRPr="008448C8">
        <w:rPr>
          <w:sz w:val="28"/>
          <w:szCs w:val="28"/>
        </w:rPr>
        <w:t>)</w:t>
      </w:r>
      <w:r w:rsidRPr="00C2102E">
        <w:rPr>
          <w:i/>
          <w:iCs/>
          <w:sz w:val="28"/>
          <w:szCs w:val="28"/>
        </w:rPr>
        <w:t xml:space="preserve"> </w:t>
      </w:r>
      <w:r>
        <w:rPr>
          <w:sz w:val="28"/>
          <w:szCs w:val="28"/>
        </w:rPr>
        <w:t>мали розвиток на</w:t>
      </w:r>
      <w:r w:rsidRPr="00C2102E">
        <w:rPr>
          <w:sz w:val="28"/>
          <w:szCs w:val="28"/>
        </w:rPr>
        <w:t xml:space="preserve"> </w:t>
      </w:r>
      <w:r>
        <w:rPr>
          <w:sz w:val="28"/>
          <w:szCs w:val="28"/>
        </w:rPr>
        <w:t>10</w:t>
      </w:r>
      <w:r w:rsidRPr="00C2102E">
        <w:rPr>
          <w:sz w:val="28"/>
          <w:szCs w:val="28"/>
        </w:rPr>
        <w:t xml:space="preserve">% площ озимого ріпаку Дніпропетровської та </w:t>
      </w:r>
      <w:r>
        <w:rPr>
          <w:sz w:val="28"/>
          <w:szCs w:val="28"/>
        </w:rPr>
        <w:t xml:space="preserve">Тернопільської </w:t>
      </w:r>
      <w:r w:rsidRPr="00C2102E">
        <w:rPr>
          <w:sz w:val="28"/>
          <w:szCs w:val="28"/>
        </w:rPr>
        <w:t>областей</w:t>
      </w:r>
      <w:r>
        <w:rPr>
          <w:sz w:val="28"/>
          <w:szCs w:val="28"/>
        </w:rPr>
        <w:t>, які</w:t>
      </w:r>
      <w:r w:rsidRPr="00C2102E">
        <w:rPr>
          <w:sz w:val="28"/>
          <w:szCs w:val="28"/>
        </w:rPr>
        <w:t xml:space="preserve"> уразили до 1% рослин з незначним розвитком хвороби. У 202</w:t>
      </w:r>
      <w:r>
        <w:rPr>
          <w:sz w:val="28"/>
          <w:szCs w:val="28"/>
        </w:rPr>
        <w:t>6</w:t>
      </w:r>
      <w:r w:rsidRPr="00C2102E">
        <w:rPr>
          <w:sz w:val="28"/>
          <w:szCs w:val="28"/>
        </w:rPr>
        <w:t xml:space="preserve"> р. за сприятливих погодних умов (вологість 60-90% і температура повітря </w:t>
      </w:r>
      <w:r>
        <w:rPr>
          <w:sz w:val="28"/>
          <w:szCs w:val="28"/>
        </w:rPr>
        <w:t>+17..+27º</w:t>
      </w:r>
      <w:r w:rsidRPr="00C2102E">
        <w:rPr>
          <w:sz w:val="28"/>
          <w:szCs w:val="28"/>
        </w:rPr>
        <w:t xml:space="preserve">С) та наявності джерела інфекції, </w:t>
      </w:r>
      <w:proofErr w:type="spellStart"/>
      <w:r w:rsidRPr="00C2102E">
        <w:rPr>
          <w:sz w:val="28"/>
          <w:szCs w:val="28"/>
        </w:rPr>
        <w:t>передбачатиметься</w:t>
      </w:r>
      <w:proofErr w:type="spellEnd"/>
      <w:r w:rsidRPr="00C2102E">
        <w:rPr>
          <w:sz w:val="28"/>
          <w:szCs w:val="28"/>
        </w:rPr>
        <w:t xml:space="preserve"> прояв та розвиток гнил</w:t>
      </w:r>
      <w:r>
        <w:rPr>
          <w:sz w:val="28"/>
          <w:szCs w:val="28"/>
        </w:rPr>
        <w:t>і</w:t>
      </w:r>
      <w:r w:rsidRPr="00C2102E">
        <w:rPr>
          <w:sz w:val="28"/>
          <w:szCs w:val="28"/>
        </w:rPr>
        <w:t xml:space="preserve"> у посівах озимого та ярого </w:t>
      </w:r>
      <w:proofErr w:type="spellStart"/>
      <w:r w:rsidRPr="00C2102E">
        <w:rPr>
          <w:sz w:val="28"/>
          <w:szCs w:val="28"/>
        </w:rPr>
        <w:t>ріпаків</w:t>
      </w:r>
      <w:proofErr w:type="spellEnd"/>
      <w:r w:rsidRPr="00C2102E">
        <w:rPr>
          <w:sz w:val="28"/>
          <w:szCs w:val="28"/>
        </w:rPr>
        <w:t xml:space="preserve">. </w:t>
      </w:r>
    </w:p>
    <w:p w14:paraId="32157318" w14:textId="77777777" w:rsidR="00321B30" w:rsidRPr="00C2102E" w:rsidRDefault="00321B30" w:rsidP="00321B30">
      <w:pPr>
        <w:ind w:firstLine="851"/>
        <w:jc w:val="both"/>
        <w:rPr>
          <w:sz w:val="28"/>
          <w:szCs w:val="28"/>
        </w:rPr>
      </w:pPr>
      <w:r w:rsidRPr="00C2102E">
        <w:rPr>
          <w:b/>
          <w:sz w:val="28"/>
          <w:szCs w:val="28"/>
        </w:rPr>
        <w:t>Біл</w:t>
      </w:r>
      <w:r>
        <w:rPr>
          <w:b/>
          <w:sz w:val="28"/>
          <w:szCs w:val="28"/>
        </w:rPr>
        <w:t>а</w:t>
      </w:r>
      <w:r w:rsidRPr="00C2102E">
        <w:rPr>
          <w:b/>
          <w:sz w:val="28"/>
          <w:szCs w:val="28"/>
        </w:rPr>
        <w:t xml:space="preserve"> плямистість (кільцева плямистість, або </w:t>
      </w:r>
      <w:proofErr w:type="spellStart"/>
      <w:r w:rsidRPr="00C2102E">
        <w:rPr>
          <w:b/>
          <w:sz w:val="28"/>
          <w:szCs w:val="28"/>
        </w:rPr>
        <w:t>сіростеблість</w:t>
      </w:r>
      <w:proofErr w:type="spellEnd"/>
      <w:r w:rsidRPr="00C2102E">
        <w:rPr>
          <w:b/>
          <w:sz w:val="28"/>
          <w:szCs w:val="28"/>
        </w:rPr>
        <w:t xml:space="preserve">) </w:t>
      </w:r>
      <w:r w:rsidRPr="00C2102E">
        <w:rPr>
          <w:iCs/>
          <w:sz w:val="28"/>
          <w:szCs w:val="28"/>
        </w:rPr>
        <w:t>(</w:t>
      </w:r>
      <w:proofErr w:type="spellStart"/>
      <w:r w:rsidRPr="00C2102E">
        <w:rPr>
          <w:i/>
          <w:sz w:val="28"/>
          <w:szCs w:val="28"/>
        </w:rPr>
        <w:t>Cercosporella</w:t>
      </w:r>
      <w:proofErr w:type="spellEnd"/>
      <w:r w:rsidRPr="00C2102E">
        <w:rPr>
          <w:i/>
          <w:sz w:val="28"/>
          <w:szCs w:val="28"/>
        </w:rPr>
        <w:t xml:space="preserve"> </w:t>
      </w:r>
      <w:proofErr w:type="spellStart"/>
      <w:r w:rsidRPr="00C2102E">
        <w:rPr>
          <w:i/>
          <w:sz w:val="28"/>
          <w:szCs w:val="28"/>
        </w:rPr>
        <w:t>brassicae</w:t>
      </w:r>
      <w:proofErr w:type="spellEnd"/>
      <w:r w:rsidRPr="00C2102E">
        <w:rPr>
          <w:sz w:val="28"/>
          <w:szCs w:val="28"/>
        </w:rPr>
        <w:t xml:space="preserve"> (</w:t>
      </w:r>
      <w:proofErr w:type="spellStart"/>
      <w:r w:rsidRPr="00C2102E">
        <w:rPr>
          <w:sz w:val="28"/>
          <w:szCs w:val="28"/>
        </w:rPr>
        <w:t>Faut</w:t>
      </w:r>
      <w:proofErr w:type="spellEnd"/>
      <w:r w:rsidRPr="00C2102E">
        <w:rPr>
          <w:sz w:val="28"/>
          <w:szCs w:val="28"/>
        </w:rPr>
        <w:t xml:space="preserve">. &amp; </w:t>
      </w:r>
      <w:proofErr w:type="spellStart"/>
      <w:r w:rsidRPr="00C2102E">
        <w:rPr>
          <w:sz w:val="28"/>
          <w:szCs w:val="28"/>
        </w:rPr>
        <w:t>Roum</w:t>
      </w:r>
      <w:proofErr w:type="spellEnd"/>
      <w:r w:rsidRPr="00C2102E">
        <w:rPr>
          <w:sz w:val="28"/>
          <w:szCs w:val="28"/>
        </w:rPr>
        <w:t xml:space="preserve">.) </w:t>
      </w:r>
      <w:proofErr w:type="spellStart"/>
      <w:r w:rsidRPr="00C2102E">
        <w:rPr>
          <w:sz w:val="28"/>
          <w:szCs w:val="28"/>
        </w:rPr>
        <w:t>Höhn</w:t>
      </w:r>
      <w:proofErr w:type="spellEnd"/>
      <w:r w:rsidRPr="00C2102E">
        <w:rPr>
          <w:sz w:val="28"/>
          <w:szCs w:val="28"/>
          <w:lang w:val="ru-RU"/>
        </w:rPr>
        <w:t>.</w:t>
      </w:r>
      <w:r w:rsidRPr="00C2102E">
        <w:rPr>
          <w:iCs/>
          <w:sz w:val="28"/>
          <w:szCs w:val="28"/>
        </w:rPr>
        <w:t>)</w:t>
      </w:r>
      <w:r w:rsidRPr="00C2102E">
        <w:rPr>
          <w:sz w:val="28"/>
          <w:szCs w:val="28"/>
        </w:rPr>
        <w:t xml:space="preserve"> </w:t>
      </w:r>
      <w:r>
        <w:rPr>
          <w:sz w:val="28"/>
          <w:szCs w:val="28"/>
        </w:rPr>
        <w:t>мала прояв на 40</w:t>
      </w:r>
      <w:r w:rsidRPr="00C2102E">
        <w:rPr>
          <w:sz w:val="28"/>
          <w:szCs w:val="28"/>
        </w:rPr>
        <w:t xml:space="preserve">% </w:t>
      </w:r>
      <w:r>
        <w:rPr>
          <w:sz w:val="28"/>
          <w:szCs w:val="28"/>
        </w:rPr>
        <w:t>посівів</w:t>
      </w:r>
      <w:r w:rsidRPr="00C2102E">
        <w:rPr>
          <w:sz w:val="28"/>
          <w:szCs w:val="28"/>
        </w:rPr>
        <w:t xml:space="preserve"> озимого ріпаку </w:t>
      </w:r>
      <w:r>
        <w:rPr>
          <w:sz w:val="28"/>
          <w:szCs w:val="28"/>
        </w:rPr>
        <w:t>Дніпропетровської</w:t>
      </w:r>
      <w:r w:rsidRPr="00C2102E">
        <w:rPr>
          <w:sz w:val="28"/>
          <w:szCs w:val="28"/>
        </w:rPr>
        <w:t xml:space="preserve"> област</w:t>
      </w:r>
      <w:r>
        <w:rPr>
          <w:sz w:val="28"/>
          <w:szCs w:val="28"/>
        </w:rPr>
        <w:t xml:space="preserve">і, де рівень </w:t>
      </w:r>
      <w:r w:rsidRPr="00C2102E">
        <w:rPr>
          <w:sz w:val="28"/>
          <w:szCs w:val="28"/>
        </w:rPr>
        <w:t>ураження</w:t>
      </w:r>
      <w:r>
        <w:rPr>
          <w:sz w:val="28"/>
          <w:szCs w:val="28"/>
        </w:rPr>
        <w:t xml:space="preserve"> рослин в середньому становив</w:t>
      </w:r>
      <w:r w:rsidRPr="00C2102E">
        <w:rPr>
          <w:sz w:val="28"/>
          <w:szCs w:val="28"/>
        </w:rPr>
        <w:t xml:space="preserve"> 2% рослин за розвитку хвороби 1%.</w:t>
      </w:r>
      <w:r>
        <w:rPr>
          <w:sz w:val="28"/>
          <w:szCs w:val="28"/>
        </w:rPr>
        <w:t xml:space="preserve"> </w:t>
      </w:r>
      <w:r w:rsidRPr="00C2102E">
        <w:rPr>
          <w:sz w:val="28"/>
          <w:szCs w:val="28"/>
        </w:rPr>
        <w:t>У 202</w:t>
      </w:r>
      <w:r>
        <w:rPr>
          <w:sz w:val="28"/>
          <w:szCs w:val="28"/>
        </w:rPr>
        <w:t>6</w:t>
      </w:r>
      <w:r w:rsidRPr="00C2102E">
        <w:rPr>
          <w:sz w:val="28"/>
          <w:szCs w:val="28"/>
        </w:rPr>
        <w:t xml:space="preserve"> р. за сприятливих агрометеорологічних умов прогнозується розвиток і поширення білої плямистості від слабкого до помірного в посівах </w:t>
      </w:r>
      <w:proofErr w:type="spellStart"/>
      <w:r w:rsidRPr="00C2102E">
        <w:rPr>
          <w:sz w:val="28"/>
          <w:szCs w:val="28"/>
        </w:rPr>
        <w:t>ріпаків</w:t>
      </w:r>
      <w:proofErr w:type="spellEnd"/>
      <w:r w:rsidRPr="00C2102E">
        <w:rPr>
          <w:sz w:val="28"/>
          <w:szCs w:val="28"/>
        </w:rPr>
        <w:t>.</w:t>
      </w:r>
    </w:p>
    <w:p w14:paraId="7BED3E93" w14:textId="77777777" w:rsidR="00321B30" w:rsidRPr="00C2102E" w:rsidRDefault="00321B30" w:rsidP="00321B30">
      <w:pPr>
        <w:ind w:firstLine="851"/>
        <w:jc w:val="both"/>
        <w:rPr>
          <w:sz w:val="28"/>
          <w:szCs w:val="28"/>
        </w:rPr>
      </w:pPr>
      <w:r w:rsidRPr="00C2102E">
        <w:rPr>
          <w:b/>
          <w:sz w:val="28"/>
          <w:szCs w:val="28"/>
        </w:rPr>
        <w:t xml:space="preserve">Борошниста роса </w:t>
      </w:r>
      <w:r w:rsidRPr="00C2102E">
        <w:rPr>
          <w:iCs/>
          <w:sz w:val="28"/>
          <w:szCs w:val="28"/>
        </w:rPr>
        <w:t>(</w:t>
      </w:r>
      <w:proofErr w:type="spellStart"/>
      <w:r w:rsidRPr="00C2102E">
        <w:rPr>
          <w:i/>
          <w:sz w:val="28"/>
          <w:szCs w:val="28"/>
        </w:rPr>
        <w:t>Erysiphe</w:t>
      </w:r>
      <w:proofErr w:type="spellEnd"/>
      <w:r w:rsidRPr="00C2102E">
        <w:rPr>
          <w:i/>
          <w:sz w:val="28"/>
          <w:szCs w:val="28"/>
        </w:rPr>
        <w:t xml:space="preserve"> </w:t>
      </w:r>
      <w:proofErr w:type="spellStart"/>
      <w:r w:rsidRPr="00C2102E">
        <w:rPr>
          <w:i/>
          <w:sz w:val="28"/>
          <w:szCs w:val="28"/>
        </w:rPr>
        <w:t>communis</w:t>
      </w:r>
      <w:proofErr w:type="spellEnd"/>
      <w:r w:rsidRPr="00C2102E">
        <w:rPr>
          <w:i/>
          <w:sz w:val="28"/>
          <w:szCs w:val="28"/>
        </w:rPr>
        <w:t xml:space="preserve"> </w:t>
      </w:r>
      <w:r w:rsidRPr="00C2102E">
        <w:rPr>
          <w:iCs/>
          <w:sz w:val="28"/>
          <w:szCs w:val="28"/>
        </w:rPr>
        <w:t>f.</w:t>
      </w:r>
      <w:r w:rsidRPr="00C2102E">
        <w:rPr>
          <w:i/>
          <w:sz w:val="28"/>
          <w:szCs w:val="28"/>
        </w:rPr>
        <w:t xml:space="preserve"> </w:t>
      </w:r>
      <w:proofErr w:type="spellStart"/>
      <w:r w:rsidRPr="00C2102E">
        <w:rPr>
          <w:i/>
          <w:sz w:val="28"/>
          <w:szCs w:val="28"/>
        </w:rPr>
        <w:t>brassicae</w:t>
      </w:r>
      <w:proofErr w:type="spellEnd"/>
      <w:r w:rsidRPr="00C2102E">
        <w:rPr>
          <w:i/>
          <w:sz w:val="28"/>
          <w:szCs w:val="28"/>
        </w:rPr>
        <w:t xml:space="preserve"> </w:t>
      </w:r>
      <w:proofErr w:type="spellStart"/>
      <w:r w:rsidRPr="00C717A5">
        <w:rPr>
          <w:iCs/>
          <w:sz w:val="28"/>
          <w:szCs w:val="28"/>
        </w:rPr>
        <w:t>Hamari</w:t>
      </w:r>
      <w:proofErr w:type="spellEnd"/>
      <w:r w:rsidRPr="00C717A5">
        <w:rPr>
          <w:iCs/>
          <w:sz w:val="28"/>
          <w:szCs w:val="28"/>
        </w:rPr>
        <w:t xml:space="preserve">) </w:t>
      </w:r>
      <w:r>
        <w:rPr>
          <w:sz w:val="28"/>
          <w:szCs w:val="28"/>
        </w:rPr>
        <w:t>мала прояв у посівах озимого ріпаку</w:t>
      </w:r>
      <w:r w:rsidRPr="00C2102E">
        <w:rPr>
          <w:sz w:val="28"/>
          <w:szCs w:val="28"/>
        </w:rPr>
        <w:t xml:space="preserve"> Черкаської області </w:t>
      </w:r>
      <w:r>
        <w:rPr>
          <w:sz w:val="28"/>
          <w:szCs w:val="28"/>
        </w:rPr>
        <w:t xml:space="preserve">у фазу цвітіння </w:t>
      </w:r>
      <w:r w:rsidRPr="00C2102E">
        <w:rPr>
          <w:sz w:val="28"/>
          <w:szCs w:val="28"/>
        </w:rPr>
        <w:t>ура</w:t>
      </w:r>
      <w:r>
        <w:rPr>
          <w:sz w:val="28"/>
          <w:szCs w:val="28"/>
        </w:rPr>
        <w:t>зивши в середньому</w:t>
      </w:r>
      <w:r w:rsidRPr="00C2102E">
        <w:rPr>
          <w:sz w:val="28"/>
          <w:szCs w:val="28"/>
        </w:rPr>
        <w:t xml:space="preserve"> 4</w:t>
      </w:r>
      <w:r>
        <w:rPr>
          <w:sz w:val="28"/>
          <w:szCs w:val="28"/>
        </w:rPr>
        <w:t>, в осередках 10</w:t>
      </w:r>
      <w:r w:rsidRPr="00C2102E">
        <w:rPr>
          <w:sz w:val="28"/>
          <w:szCs w:val="28"/>
        </w:rPr>
        <w:t>% рослин з розвитком хвороби 1,</w:t>
      </w:r>
      <w:r>
        <w:rPr>
          <w:sz w:val="28"/>
          <w:szCs w:val="28"/>
        </w:rPr>
        <w:t>5</w:t>
      </w:r>
      <w:r w:rsidRPr="00C2102E">
        <w:rPr>
          <w:sz w:val="28"/>
          <w:szCs w:val="28"/>
        </w:rPr>
        <w:t>%. При дозріванні стручків хвороб</w:t>
      </w:r>
      <w:r>
        <w:rPr>
          <w:sz w:val="28"/>
          <w:szCs w:val="28"/>
        </w:rPr>
        <w:t>а уразила 4-7% рослин</w:t>
      </w:r>
      <w:r w:rsidRPr="00C2102E">
        <w:rPr>
          <w:sz w:val="28"/>
          <w:szCs w:val="28"/>
        </w:rPr>
        <w:t xml:space="preserve"> на 1</w:t>
      </w:r>
      <w:r>
        <w:rPr>
          <w:sz w:val="28"/>
          <w:szCs w:val="28"/>
        </w:rPr>
        <w:t>5</w:t>
      </w:r>
      <w:r w:rsidRPr="00C2102E">
        <w:rPr>
          <w:sz w:val="28"/>
          <w:szCs w:val="28"/>
        </w:rPr>
        <w:t>% площ.</w:t>
      </w:r>
    </w:p>
    <w:p w14:paraId="57868BF5" w14:textId="77777777" w:rsidR="00321B30" w:rsidRPr="00C2102E" w:rsidRDefault="00321B30" w:rsidP="00321B30">
      <w:pPr>
        <w:ind w:firstLine="851"/>
        <w:jc w:val="both"/>
      </w:pPr>
    </w:p>
    <w:p w14:paraId="5FB407E6" w14:textId="77777777" w:rsidR="00321B30" w:rsidRPr="00C2102E" w:rsidRDefault="00321B30" w:rsidP="00321B30">
      <w:pPr>
        <w:ind w:firstLine="851"/>
        <w:jc w:val="center"/>
        <w:rPr>
          <w:sz w:val="28"/>
          <w:szCs w:val="28"/>
        </w:rPr>
      </w:pPr>
      <w:r w:rsidRPr="00C2102E">
        <w:rPr>
          <w:noProof/>
          <w:sz w:val="20"/>
          <w:szCs w:val="20"/>
          <w:lang w:eastAsia="uk-UA"/>
        </w:rPr>
        <w:drawing>
          <wp:inline distT="0" distB="0" distL="0" distR="0" wp14:anchorId="64F15AE4" wp14:editId="6172187B">
            <wp:extent cx="2118229" cy="1763358"/>
            <wp:effectExtent l="133350" t="76200" r="73025" b="142240"/>
            <wp:docPr id="883" name="image303.jpg" descr="Борошниста роса ріпаку ( ) - ознаки та заходи боротьби | ІАС &quot;Аграрії разом&quot;"/>
            <wp:cNvGraphicFramePr/>
            <a:graphic xmlns:a="http://schemas.openxmlformats.org/drawingml/2006/main">
              <a:graphicData uri="http://schemas.openxmlformats.org/drawingml/2006/picture">
                <pic:pic xmlns:pic="http://schemas.openxmlformats.org/drawingml/2006/picture">
                  <pic:nvPicPr>
                    <pic:cNvPr id="0" name="image303.jpg" descr="Борошниста роса ріпаку ( ) - ознаки та заходи боротьби | ІАС &quot;Аграрії разом&quot;"/>
                    <pic:cNvPicPr preferRelativeResize="0"/>
                  </pic:nvPicPr>
                  <pic:blipFill>
                    <a:blip r:embed="rId227"/>
                    <a:srcRect/>
                    <a:stretch>
                      <a:fillRect/>
                    </a:stretch>
                  </pic:blipFill>
                  <pic:spPr>
                    <a:xfrm>
                      <a:off x="0" y="0"/>
                      <a:ext cx="2154009" cy="179314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89FF0DA" w14:textId="77777777" w:rsidR="00321B30" w:rsidRPr="00C717A5" w:rsidRDefault="00321B30" w:rsidP="00321B30">
      <w:pPr>
        <w:ind w:firstLine="851"/>
        <w:jc w:val="center"/>
        <w:rPr>
          <w:b/>
          <w:i/>
        </w:rPr>
      </w:pPr>
      <w:r w:rsidRPr="00C717A5">
        <w:rPr>
          <w:b/>
          <w:i/>
        </w:rPr>
        <w:t>Борошниста роса на листках ріпаку</w:t>
      </w:r>
    </w:p>
    <w:p w14:paraId="4AE79D0F" w14:textId="77777777" w:rsidR="00321B30" w:rsidRPr="00C2102E" w:rsidRDefault="00321B30" w:rsidP="00321B30">
      <w:pPr>
        <w:ind w:firstLine="851"/>
        <w:jc w:val="both"/>
        <w:rPr>
          <w:rFonts w:eastAsia="Arial"/>
          <w:highlight w:val="white"/>
        </w:rPr>
      </w:pPr>
    </w:p>
    <w:p w14:paraId="32811554" w14:textId="77777777" w:rsidR="00321B30" w:rsidRPr="00C2102E" w:rsidRDefault="00321B30" w:rsidP="00321B30">
      <w:pPr>
        <w:ind w:firstLine="851"/>
        <w:jc w:val="both"/>
        <w:rPr>
          <w:sz w:val="28"/>
          <w:szCs w:val="28"/>
          <w:highlight w:val="white"/>
        </w:rPr>
      </w:pPr>
      <w:r w:rsidRPr="00C2102E">
        <w:rPr>
          <w:sz w:val="28"/>
          <w:szCs w:val="28"/>
        </w:rPr>
        <w:t>У 202</w:t>
      </w:r>
      <w:r>
        <w:rPr>
          <w:sz w:val="28"/>
          <w:szCs w:val="28"/>
        </w:rPr>
        <w:t>6</w:t>
      </w:r>
      <w:r w:rsidRPr="00C2102E">
        <w:rPr>
          <w:sz w:val="28"/>
          <w:szCs w:val="28"/>
        </w:rPr>
        <w:t xml:space="preserve"> р.</w:t>
      </w:r>
      <w:r w:rsidRPr="00C2102E">
        <w:rPr>
          <w:sz w:val="28"/>
          <w:szCs w:val="28"/>
          <w:shd w:val="clear" w:color="auto" w:fill="FBFBFB"/>
        </w:rPr>
        <w:t xml:space="preserve"> розвиток та поширення </w:t>
      </w:r>
      <w:r w:rsidRPr="00C2102E">
        <w:rPr>
          <w:sz w:val="28"/>
          <w:szCs w:val="28"/>
          <w:highlight w:val="white"/>
        </w:rPr>
        <w:t xml:space="preserve">борошнистої роси </w:t>
      </w:r>
      <w:r w:rsidRPr="00C2102E">
        <w:rPr>
          <w:sz w:val="28"/>
          <w:szCs w:val="28"/>
          <w:shd w:val="clear" w:color="auto" w:fill="FBFBFB"/>
        </w:rPr>
        <w:t>матиме прояв від незначного</w:t>
      </w:r>
      <w:r w:rsidRPr="00C2102E">
        <w:rPr>
          <w:sz w:val="28"/>
          <w:szCs w:val="28"/>
          <w:highlight w:val="white"/>
        </w:rPr>
        <w:t xml:space="preserve"> до </w:t>
      </w:r>
      <w:r w:rsidRPr="00C2102E">
        <w:rPr>
          <w:sz w:val="28"/>
          <w:szCs w:val="28"/>
          <w:shd w:val="clear" w:color="auto" w:fill="FBFBFB"/>
        </w:rPr>
        <w:t xml:space="preserve">помірного, </w:t>
      </w:r>
      <w:r w:rsidRPr="00C2102E">
        <w:rPr>
          <w:sz w:val="28"/>
          <w:szCs w:val="28"/>
          <w:highlight w:val="white"/>
        </w:rPr>
        <w:t>чому сприятиме суха спекотна погода або чергування тривалих засух із короткочасними дощами, тривала втрата тургору листків.</w:t>
      </w:r>
    </w:p>
    <w:p w14:paraId="55298BE4" w14:textId="7C5352EE" w:rsidR="00321B30" w:rsidRDefault="00321B30" w:rsidP="00C717A5">
      <w:pPr>
        <w:ind w:firstLine="851"/>
        <w:jc w:val="both"/>
        <w:rPr>
          <w:sz w:val="28"/>
          <w:szCs w:val="28"/>
        </w:rPr>
      </w:pPr>
      <w:proofErr w:type="spellStart"/>
      <w:r w:rsidRPr="00C2102E">
        <w:rPr>
          <w:b/>
          <w:sz w:val="28"/>
          <w:szCs w:val="28"/>
        </w:rPr>
        <w:t>Циліндроспоріоз</w:t>
      </w:r>
      <w:proofErr w:type="spellEnd"/>
      <w:r w:rsidRPr="00C2102E">
        <w:rPr>
          <w:b/>
          <w:sz w:val="28"/>
          <w:szCs w:val="28"/>
        </w:rPr>
        <w:t xml:space="preserve"> (світла плямистість) </w:t>
      </w:r>
      <w:r w:rsidRPr="00C2102E">
        <w:rPr>
          <w:iCs/>
          <w:sz w:val="28"/>
          <w:szCs w:val="28"/>
        </w:rPr>
        <w:t>(</w:t>
      </w:r>
      <w:proofErr w:type="spellStart"/>
      <w:r w:rsidRPr="00C2102E">
        <w:rPr>
          <w:i/>
          <w:sz w:val="28"/>
          <w:szCs w:val="28"/>
        </w:rPr>
        <w:t>Cylindrosporium</w:t>
      </w:r>
      <w:proofErr w:type="spellEnd"/>
      <w:r w:rsidRPr="00C2102E">
        <w:rPr>
          <w:i/>
          <w:sz w:val="28"/>
          <w:szCs w:val="28"/>
        </w:rPr>
        <w:t xml:space="preserve"> </w:t>
      </w:r>
      <w:proofErr w:type="spellStart"/>
      <w:r w:rsidRPr="00C2102E">
        <w:rPr>
          <w:i/>
          <w:sz w:val="28"/>
          <w:szCs w:val="28"/>
        </w:rPr>
        <w:t>concentricum</w:t>
      </w:r>
      <w:proofErr w:type="spellEnd"/>
      <w:r w:rsidRPr="00C2102E">
        <w:rPr>
          <w:i/>
          <w:sz w:val="28"/>
          <w:szCs w:val="28"/>
        </w:rPr>
        <w:t xml:space="preserve"> </w:t>
      </w:r>
      <w:proofErr w:type="spellStart"/>
      <w:r w:rsidRPr="00C2102E">
        <w:rPr>
          <w:iCs/>
          <w:sz w:val="28"/>
          <w:szCs w:val="28"/>
        </w:rPr>
        <w:t>Grev</w:t>
      </w:r>
      <w:proofErr w:type="spellEnd"/>
      <w:r w:rsidRPr="00C2102E">
        <w:rPr>
          <w:iCs/>
          <w:sz w:val="28"/>
          <w:szCs w:val="28"/>
        </w:rPr>
        <w:t>.)</w:t>
      </w:r>
      <w:r>
        <w:rPr>
          <w:iCs/>
          <w:sz w:val="28"/>
          <w:szCs w:val="28"/>
        </w:rPr>
        <w:t xml:space="preserve"> відмічали</w:t>
      </w:r>
      <w:r w:rsidRPr="00C2102E">
        <w:rPr>
          <w:iCs/>
          <w:sz w:val="28"/>
          <w:szCs w:val="28"/>
        </w:rPr>
        <w:t xml:space="preserve"> </w:t>
      </w:r>
      <w:r>
        <w:rPr>
          <w:iCs/>
          <w:sz w:val="28"/>
          <w:szCs w:val="28"/>
        </w:rPr>
        <w:t>у посівах</w:t>
      </w:r>
      <w:r w:rsidRPr="00C2102E">
        <w:rPr>
          <w:sz w:val="28"/>
          <w:szCs w:val="28"/>
        </w:rPr>
        <w:t xml:space="preserve"> ріпаку озимо</w:t>
      </w:r>
      <w:r>
        <w:rPr>
          <w:sz w:val="28"/>
          <w:szCs w:val="28"/>
        </w:rPr>
        <w:t>го Одеської, Тернопільської та Черкаської областей на 1-8% площ з ураженням 1-4% рослин.</w:t>
      </w:r>
      <w:r w:rsidRPr="00C2102E">
        <w:rPr>
          <w:sz w:val="28"/>
          <w:szCs w:val="28"/>
        </w:rPr>
        <w:t xml:space="preserve"> Восени 202</w:t>
      </w:r>
      <w:r>
        <w:rPr>
          <w:sz w:val="28"/>
          <w:szCs w:val="28"/>
        </w:rPr>
        <w:t>5</w:t>
      </w:r>
      <w:r w:rsidRPr="00C2102E">
        <w:rPr>
          <w:sz w:val="28"/>
          <w:szCs w:val="28"/>
        </w:rPr>
        <w:t xml:space="preserve"> р. </w:t>
      </w:r>
      <w:r>
        <w:rPr>
          <w:sz w:val="28"/>
          <w:szCs w:val="28"/>
        </w:rPr>
        <w:t xml:space="preserve">початок розвитку </w:t>
      </w:r>
      <w:proofErr w:type="spellStart"/>
      <w:r>
        <w:rPr>
          <w:sz w:val="28"/>
          <w:szCs w:val="28"/>
        </w:rPr>
        <w:t>альтернаріозу</w:t>
      </w:r>
      <w:proofErr w:type="spellEnd"/>
      <w:r>
        <w:rPr>
          <w:sz w:val="28"/>
          <w:szCs w:val="28"/>
        </w:rPr>
        <w:t xml:space="preserve"> мав прояв у посівах озимого ріпаку Одеської області</w:t>
      </w:r>
      <w:r w:rsidRPr="00C2102E">
        <w:rPr>
          <w:sz w:val="28"/>
          <w:szCs w:val="28"/>
        </w:rPr>
        <w:t xml:space="preserve"> на </w:t>
      </w:r>
      <w:r>
        <w:rPr>
          <w:sz w:val="28"/>
          <w:szCs w:val="28"/>
        </w:rPr>
        <w:t>10</w:t>
      </w:r>
      <w:r w:rsidRPr="00C2102E">
        <w:rPr>
          <w:sz w:val="28"/>
          <w:szCs w:val="28"/>
        </w:rPr>
        <w:t xml:space="preserve">% площ з ураженням </w:t>
      </w:r>
      <w:r>
        <w:rPr>
          <w:sz w:val="28"/>
          <w:szCs w:val="28"/>
        </w:rPr>
        <w:t>3-6</w:t>
      </w:r>
      <w:r w:rsidRPr="00C2102E">
        <w:rPr>
          <w:sz w:val="28"/>
          <w:szCs w:val="28"/>
        </w:rPr>
        <w:t>% рослин.</w:t>
      </w:r>
    </w:p>
    <w:p w14:paraId="02C37DFE" w14:textId="77777777" w:rsidR="00C717A5" w:rsidRPr="00C717A5" w:rsidRDefault="00C717A5" w:rsidP="00C717A5">
      <w:pPr>
        <w:ind w:firstLine="851"/>
        <w:jc w:val="both"/>
        <w:rPr>
          <w:sz w:val="28"/>
          <w:szCs w:val="28"/>
        </w:rPr>
      </w:pPr>
    </w:p>
    <w:p w14:paraId="35E883F8" w14:textId="77777777" w:rsidR="00321B30" w:rsidRPr="00C2102E" w:rsidRDefault="00321B30" w:rsidP="00321B30">
      <w:pPr>
        <w:ind w:firstLine="851"/>
        <w:jc w:val="center"/>
        <w:rPr>
          <w:sz w:val="16"/>
          <w:szCs w:val="16"/>
        </w:rPr>
      </w:pPr>
      <w:r w:rsidRPr="00C2102E">
        <w:rPr>
          <w:noProof/>
          <w:lang w:eastAsia="uk-UA"/>
        </w:rPr>
        <w:lastRenderedPageBreak/>
        <w:drawing>
          <wp:inline distT="0" distB="0" distL="0" distR="0" wp14:anchorId="12730E5B" wp14:editId="396A1826">
            <wp:extent cx="2792636" cy="1570876"/>
            <wp:effectExtent l="133350" t="57150" r="84455" b="125095"/>
            <wp:docPr id="990340361" name="Рисунок 1" descr="Циліндроспоріоз - Аграрні ріш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иліндроспоріоз - Аграрні рішення"/>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857501" cy="16073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41B8847" w14:textId="77777777" w:rsidR="00321B30" w:rsidRPr="00C2102E" w:rsidRDefault="00321B30" w:rsidP="00321B30">
      <w:pPr>
        <w:ind w:firstLine="851"/>
        <w:jc w:val="center"/>
        <w:rPr>
          <w:sz w:val="16"/>
          <w:szCs w:val="16"/>
        </w:rPr>
      </w:pPr>
    </w:p>
    <w:p w14:paraId="1F47D4B3" w14:textId="77777777" w:rsidR="00321B30" w:rsidRPr="00C717A5" w:rsidRDefault="00321B30" w:rsidP="00321B30">
      <w:pPr>
        <w:ind w:firstLine="851"/>
        <w:jc w:val="center"/>
        <w:rPr>
          <w:b/>
          <w:i/>
        </w:rPr>
      </w:pPr>
      <w:proofErr w:type="spellStart"/>
      <w:r w:rsidRPr="00C717A5">
        <w:rPr>
          <w:b/>
          <w:i/>
        </w:rPr>
        <w:t>Циліндроспоріоз</w:t>
      </w:r>
      <w:proofErr w:type="spellEnd"/>
      <w:r w:rsidRPr="00C717A5">
        <w:rPr>
          <w:b/>
          <w:i/>
        </w:rPr>
        <w:t xml:space="preserve"> (світла плямистість)</w:t>
      </w:r>
    </w:p>
    <w:p w14:paraId="21B7A6C1" w14:textId="77777777" w:rsidR="00321B30" w:rsidRPr="00C2102E" w:rsidRDefault="00321B30" w:rsidP="00321B30">
      <w:pPr>
        <w:ind w:firstLine="851"/>
        <w:jc w:val="center"/>
        <w:rPr>
          <w:b/>
          <w:i/>
        </w:rPr>
      </w:pPr>
    </w:p>
    <w:p w14:paraId="1D84F7C8" w14:textId="77777777" w:rsidR="00321B30" w:rsidRDefault="00321B30" w:rsidP="00321B30">
      <w:pPr>
        <w:ind w:firstLine="851"/>
        <w:jc w:val="both"/>
        <w:rPr>
          <w:sz w:val="28"/>
          <w:szCs w:val="28"/>
        </w:rPr>
      </w:pPr>
      <w:r w:rsidRPr="00C2102E">
        <w:rPr>
          <w:sz w:val="28"/>
          <w:szCs w:val="28"/>
        </w:rPr>
        <w:t>У 202</w:t>
      </w:r>
      <w:r>
        <w:rPr>
          <w:sz w:val="28"/>
          <w:szCs w:val="28"/>
        </w:rPr>
        <w:t>6</w:t>
      </w:r>
      <w:r w:rsidRPr="00C2102E">
        <w:rPr>
          <w:sz w:val="28"/>
          <w:szCs w:val="28"/>
        </w:rPr>
        <w:t xml:space="preserve"> р. ймовірне осередкове ураження рослин ріпаку озимого </w:t>
      </w:r>
      <w:proofErr w:type="spellStart"/>
      <w:r w:rsidRPr="00C2102E">
        <w:rPr>
          <w:sz w:val="28"/>
          <w:szCs w:val="28"/>
        </w:rPr>
        <w:t>циліндроспоріозом</w:t>
      </w:r>
      <w:proofErr w:type="spellEnd"/>
      <w:r w:rsidRPr="00C2102E">
        <w:rPr>
          <w:sz w:val="28"/>
          <w:szCs w:val="28"/>
        </w:rPr>
        <w:t>, передусім в загущених посівах за прохолодної вітряної вологої погоди під час вегетації, частих дощів, туманів, наявності запасу інфекції в рослинних рештках, насінні, уражених рослинах ріпаку з осені.</w:t>
      </w:r>
    </w:p>
    <w:p w14:paraId="487AA61A" w14:textId="77777777" w:rsidR="00C717A5" w:rsidRPr="00C2102E" w:rsidRDefault="00C717A5" w:rsidP="00321B30">
      <w:pPr>
        <w:ind w:firstLine="851"/>
        <w:jc w:val="both"/>
        <w:rPr>
          <w:sz w:val="28"/>
          <w:szCs w:val="28"/>
        </w:rPr>
      </w:pPr>
    </w:p>
    <w:p w14:paraId="112279F1" w14:textId="77777777" w:rsidR="00321B30" w:rsidRDefault="00321B30" w:rsidP="00321B30">
      <w:pPr>
        <w:ind w:firstLine="851"/>
        <w:jc w:val="both"/>
        <w:rPr>
          <w:sz w:val="28"/>
          <w:szCs w:val="28"/>
        </w:rPr>
      </w:pPr>
    </w:p>
    <w:p w14:paraId="72ACD48F" w14:textId="77777777" w:rsidR="00321B30" w:rsidRPr="00C2102E" w:rsidRDefault="00321B30" w:rsidP="00321B30">
      <w:pPr>
        <w:ind w:firstLine="851"/>
        <w:jc w:val="center"/>
        <w:rPr>
          <w:b/>
          <w:sz w:val="28"/>
          <w:szCs w:val="28"/>
        </w:rPr>
      </w:pPr>
      <w:r w:rsidRPr="00C2102E">
        <w:rPr>
          <w:b/>
          <w:sz w:val="28"/>
          <w:szCs w:val="28"/>
        </w:rPr>
        <w:t>СИСТЕМА ЗАХИСТУ РІПАКУ ВІД ШКІДНИКІВ І ХВОРОБ</w:t>
      </w:r>
    </w:p>
    <w:p w14:paraId="6B637320" w14:textId="77777777" w:rsidR="00321B30" w:rsidRPr="00C2102E" w:rsidRDefault="00321B30" w:rsidP="00321B30">
      <w:pPr>
        <w:ind w:firstLine="851"/>
        <w:jc w:val="center"/>
        <w:rPr>
          <w:sz w:val="28"/>
          <w:szCs w:val="28"/>
        </w:rPr>
      </w:pPr>
    </w:p>
    <w:tbl>
      <w:tblPr>
        <w:tblStyle w:val="53"/>
        <w:tblW w:w="975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9"/>
        <w:gridCol w:w="2270"/>
        <w:gridCol w:w="2267"/>
        <w:gridCol w:w="3404"/>
      </w:tblGrid>
      <w:tr w:rsidR="00321B30" w:rsidRPr="00C2102E" w14:paraId="1E3A776F" w14:textId="77777777" w:rsidTr="00C717A5">
        <w:trPr>
          <w:trHeight w:val="521"/>
        </w:trPr>
        <w:tc>
          <w:tcPr>
            <w:tcW w:w="1809" w:type="dxa"/>
            <w:tcBorders>
              <w:top w:val="single" w:sz="4" w:space="0" w:color="000000"/>
              <w:left w:val="single" w:sz="4" w:space="0" w:color="000000"/>
              <w:bottom w:val="single" w:sz="4" w:space="0" w:color="000000"/>
              <w:right w:val="single" w:sz="4" w:space="0" w:color="000000"/>
            </w:tcBorders>
          </w:tcPr>
          <w:p w14:paraId="61447228" w14:textId="77777777" w:rsidR="00321B30" w:rsidRPr="00C2102E" w:rsidRDefault="00321B30" w:rsidP="00465F35">
            <w:pPr>
              <w:widowControl w:val="0"/>
              <w:jc w:val="center"/>
            </w:pPr>
            <w:r w:rsidRPr="00C2102E">
              <w:rPr>
                <w:b/>
              </w:rPr>
              <w:t>Строки проведення, фаза</w:t>
            </w:r>
            <w:r w:rsidRPr="00C2102E">
              <w:t xml:space="preserve"> </w:t>
            </w:r>
            <w:r w:rsidRPr="00C2102E">
              <w:rPr>
                <w:b/>
              </w:rPr>
              <w:t>розвитку</w:t>
            </w:r>
          </w:p>
        </w:tc>
        <w:tc>
          <w:tcPr>
            <w:tcW w:w="2270" w:type="dxa"/>
            <w:tcBorders>
              <w:top w:val="single" w:sz="4" w:space="0" w:color="000000"/>
              <w:left w:val="single" w:sz="4" w:space="0" w:color="000000"/>
              <w:bottom w:val="single" w:sz="4" w:space="0" w:color="000000"/>
              <w:right w:val="single" w:sz="4" w:space="0" w:color="000000"/>
            </w:tcBorders>
          </w:tcPr>
          <w:p w14:paraId="19DC5927" w14:textId="77777777" w:rsidR="00321B30" w:rsidRPr="00C2102E" w:rsidRDefault="00321B30" w:rsidP="00465F35">
            <w:pPr>
              <w:widowControl w:val="0"/>
              <w:jc w:val="center"/>
            </w:pPr>
            <w:r w:rsidRPr="00C2102E">
              <w:rPr>
                <w:b/>
              </w:rPr>
              <w:t>Шкідники, хвороби, ЕПШ</w:t>
            </w:r>
          </w:p>
        </w:tc>
        <w:tc>
          <w:tcPr>
            <w:tcW w:w="2267" w:type="dxa"/>
            <w:tcBorders>
              <w:top w:val="single" w:sz="4" w:space="0" w:color="000000"/>
              <w:left w:val="single" w:sz="4" w:space="0" w:color="000000"/>
              <w:bottom w:val="single" w:sz="4" w:space="0" w:color="000000"/>
              <w:right w:val="single" w:sz="4" w:space="0" w:color="000000"/>
            </w:tcBorders>
          </w:tcPr>
          <w:p w14:paraId="3554E0DF" w14:textId="77777777" w:rsidR="00321B30" w:rsidRPr="00C2102E" w:rsidRDefault="00321B30" w:rsidP="00465F35">
            <w:pPr>
              <w:widowControl w:val="0"/>
              <w:jc w:val="center"/>
            </w:pPr>
            <w:r w:rsidRPr="00C2102E">
              <w:rPr>
                <w:b/>
              </w:rPr>
              <w:t>Заходи</w:t>
            </w:r>
          </w:p>
        </w:tc>
        <w:tc>
          <w:tcPr>
            <w:tcW w:w="3404" w:type="dxa"/>
            <w:tcBorders>
              <w:top w:val="single" w:sz="4" w:space="0" w:color="000000"/>
              <w:left w:val="single" w:sz="4" w:space="0" w:color="000000"/>
              <w:bottom w:val="single" w:sz="4" w:space="0" w:color="000000"/>
              <w:right w:val="single" w:sz="4" w:space="0" w:color="000000"/>
            </w:tcBorders>
          </w:tcPr>
          <w:p w14:paraId="14438B3A" w14:textId="77777777" w:rsidR="00321B30" w:rsidRPr="00C2102E" w:rsidRDefault="00321B30" w:rsidP="00465F35">
            <w:pPr>
              <w:widowControl w:val="0"/>
              <w:jc w:val="center"/>
            </w:pPr>
            <w:r w:rsidRPr="00C2102E">
              <w:rPr>
                <w:b/>
              </w:rPr>
              <w:t>Препарат, норма витрати,</w:t>
            </w:r>
          </w:p>
          <w:p w14:paraId="7E40FD18" w14:textId="77777777" w:rsidR="00321B30" w:rsidRPr="00C2102E" w:rsidRDefault="00321B30" w:rsidP="00465F35">
            <w:pPr>
              <w:widowControl w:val="0"/>
              <w:jc w:val="center"/>
            </w:pPr>
            <w:r w:rsidRPr="00C2102E">
              <w:rPr>
                <w:b/>
              </w:rPr>
              <w:t>л, кг/га, кг, л/т</w:t>
            </w:r>
          </w:p>
        </w:tc>
      </w:tr>
      <w:tr w:rsidR="00321B30" w:rsidRPr="00C2102E" w14:paraId="7A0BDB57" w14:textId="77777777" w:rsidTr="00C717A5">
        <w:trPr>
          <w:trHeight w:val="107"/>
        </w:trPr>
        <w:tc>
          <w:tcPr>
            <w:tcW w:w="1809" w:type="dxa"/>
            <w:tcBorders>
              <w:top w:val="single" w:sz="4" w:space="0" w:color="000000"/>
              <w:left w:val="single" w:sz="4" w:space="0" w:color="000000"/>
              <w:bottom w:val="single" w:sz="4" w:space="0" w:color="000000"/>
              <w:right w:val="single" w:sz="4" w:space="0" w:color="000000"/>
            </w:tcBorders>
          </w:tcPr>
          <w:p w14:paraId="44049E96" w14:textId="77777777" w:rsidR="00321B30" w:rsidRPr="00C2102E" w:rsidRDefault="00321B30" w:rsidP="00465F35">
            <w:pPr>
              <w:widowControl w:val="0"/>
              <w:jc w:val="center"/>
            </w:pPr>
            <w:r w:rsidRPr="00C2102E">
              <w:rPr>
                <w:b/>
              </w:rPr>
              <w:t>1</w:t>
            </w:r>
          </w:p>
        </w:tc>
        <w:tc>
          <w:tcPr>
            <w:tcW w:w="2270" w:type="dxa"/>
            <w:tcBorders>
              <w:top w:val="single" w:sz="4" w:space="0" w:color="000000"/>
              <w:left w:val="single" w:sz="4" w:space="0" w:color="000000"/>
              <w:bottom w:val="single" w:sz="4" w:space="0" w:color="000000"/>
              <w:right w:val="single" w:sz="4" w:space="0" w:color="000000"/>
            </w:tcBorders>
          </w:tcPr>
          <w:p w14:paraId="0044C25A" w14:textId="77777777" w:rsidR="00321B30" w:rsidRPr="00C2102E" w:rsidRDefault="00321B30" w:rsidP="00465F35">
            <w:pPr>
              <w:widowControl w:val="0"/>
              <w:jc w:val="center"/>
            </w:pPr>
            <w:r w:rsidRPr="00C2102E">
              <w:rPr>
                <w:b/>
              </w:rPr>
              <w:t>2</w:t>
            </w:r>
          </w:p>
        </w:tc>
        <w:tc>
          <w:tcPr>
            <w:tcW w:w="2267" w:type="dxa"/>
            <w:tcBorders>
              <w:top w:val="single" w:sz="4" w:space="0" w:color="000000"/>
              <w:left w:val="single" w:sz="4" w:space="0" w:color="000000"/>
              <w:bottom w:val="single" w:sz="4" w:space="0" w:color="000000"/>
              <w:right w:val="single" w:sz="4" w:space="0" w:color="000000"/>
            </w:tcBorders>
          </w:tcPr>
          <w:p w14:paraId="68E0B2B6" w14:textId="77777777" w:rsidR="00321B30" w:rsidRPr="00C2102E" w:rsidRDefault="00321B30" w:rsidP="00465F35">
            <w:pPr>
              <w:widowControl w:val="0"/>
              <w:jc w:val="center"/>
            </w:pPr>
            <w:r w:rsidRPr="00C2102E">
              <w:rPr>
                <w:b/>
              </w:rPr>
              <w:t>3</w:t>
            </w:r>
          </w:p>
        </w:tc>
        <w:tc>
          <w:tcPr>
            <w:tcW w:w="3404" w:type="dxa"/>
            <w:tcBorders>
              <w:top w:val="single" w:sz="4" w:space="0" w:color="000000"/>
              <w:left w:val="single" w:sz="4" w:space="0" w:color="000000"/>
              <w:bottom w:val="single" w:sz="4" w:space="0" w:color="000000"/>
              <w:right w:val="single" w:sz="4" w:space="0" w:color="000000"/>
            </w:tcBorders>
          </w:tcPr>
          <w:p w14:paraId="0F34DCEB" w14:textId="77777777" w:rsidR="00321B30" w:rsidRPr="00C2102E" w:rsidRDefault="00321B30" w:rsidP="00465F35">
            <w:pPr>
              <w:widowControl w:val="0"/>
              <w:jc w:val="center"/>
            </w:pPr>
            <w:r w:rsidRPr="00C2102E">
              <w:rPr>
                <w:b/>
              </w:rPr>
              <w:t>4</w:t>
            </w:r>
          </w:p>
        </w:tc>
      </w:tr>
      <w:tr w:rsidR="00321B30" w:rsidRPr="00C2102E" w14:paraId="48753B4C" w14:textId="77777777" w:rsidTr="00C717A5">
        <w:trPr>
          <w:trHeight w:val="107"/>
        </w:trPr>
        <w:tc>
          <w:tcPr>
            <w:tcW w:w="1809" w:type="dxa"/>
            <w:tcBorders>
              <w:top w:val="single" w:sz="4" w:space="0" w:color="000000"/>
              <w:left w:val="single" w:sz="4" w:space="0" w:color="000000"/>
              <w:bottom w:val="single" w:sz="4" w:space="0" w:color="000000"/>
              <w:right w:val="single" w:sz="4" w:space="0" w:color="000000"/>
            </w:tcBorders>
          </w:tcPr>
          <w:p w14:paraId="33EA8CBF" w14:textId="77777777" w:rsidR="00321B30" w:rsidRPr="00C2102E" w:rsidRDefault="00321B30" w:rsidP="00465F35">
            <w:pPr>
              <w:widowControl w:val="0"/>
              <w:jc w:val="both"/>
              <w:rPr>
                <w:sz w:val="22"/>
                <w:szCs w:val="22"/>
              </w:rPr>
            </w:pPr>
            <w:r w:rsidRPr="00C2102E">
              <w:rPr>
                <w:sz w:val="22"/>
                <w:szCs w:val="22"/>
              </w:rPr>
              <w:t xml:space="preserve">Щорічно </w:t>
            </w:r>
          </w:p>
        </w:tc>
        <w:tc>
          <w:tcPr>
            <w:tcW w:w="2270" w:type="dxa"/>
            <w:tcBorders>
              <w:top w:val="single" w:sz="4" w:space="0" w:color="000000"/>
              <w:left w:val="single" w:sz="4" w:space="0" w:color="000000"/>
              <w:bottom w:val="single" w:sz="4" w:space="0" w:color="000000"/>
              <w:right w:val="single" w:sz="4" w:space="0" w:color="000000"/>
            </w:tcBorders>
          </w:tcPr>
          <w:p w14:paraId="482643D8" w14:textId="77777777" w:rsidR="00321B30" w:rsidRPr="00C2102E" w:rsidRDefault="00321B30" w:rsidP="00465F35">
            <w:pPr>
              <w:widowControl w:val="0"/>
              <w:jc w:val="both"/>
              <w:rPr>
                <w:sz w:val="22"/>
                <w:szCs w:val="22"/>
              </w:rPr>
            </w:pPr>
            <w:r w:rsidRPr="00C2102E">
              <w:rPr>
                <w:sz w:val="22"/>
                <w:szCs w:val="22"/>
              </w:rPr>
              <w:t xml:space="preserve">Шкідливі організми </w:t>
            </w:r>
          </w:p>
        </w:tc>
        <w:tc>
          <w:tcPr>
            <w:tcW w:w="2267" w:type="dxa"/>
            <w:tcBorders>
              <w:top w:val="single" w:sz="4" w:space="0" w:color="000000"/>
              <w:left w:val="single" w:sz="4" w:space="0" w:color="000000"/>
              <w:bottom w:val="single" w:sz="4" w:space="0" w:color="000000"/>
              <w:right w:val="single" w:sz="4" w:space="0" w:color="000000"/>
            </w:tcBorders>
          </w:tcPr>
          <w:p w14:paraId="7F0581BE" w14:textId="77777777" w:rsidR="00321B30" w:rsidRPr="00C2102E" w:rsidRDefault="00321B30" w:rsidP="00465F35">
            <w:pPr>
              <w:widowControl w:val="0"/>
              <w:jc w:val="both"/>
              <w:rPr>
                <w:sz w:val="22"/>
                <w:szCs w:val="22"/>
              </w:rPr>
            </w:pPr>
            <w:r w:rsidRPr="00C2102E">
              <w:rPr>
                <w:sz w:val="22"/>
                <w:szCs w:val="22"/>
              </w:rPr>
              <w:t>Організаційно-господарські та агротехнічні заходи</w:t>
            </w:r>
          </w:p>
          <w:p w14:paraId="114F52C8" w14:textId="77777777" w:rsidR="00321B30" w:rsidRPr="00C2102E" w:rsidRDefault="00321B30" w:rsidP="00465F35">
            <w:pPr>
              <w:widowControl w:val="0"/>
              <w:ind w:firstLine="851"/>
              <w:jc w:val="both"/>
              <w:rPr>
                <w:sz w:val="22"/>
                <w:szCs w:val="22"/>
              </w:rPr>
            </w:pPr>
          </w:p>
        </w:tc>
        <w:tc>
          <w:tcPr>
            <w:tcW w:w="3404" w:type="dxa"/>
            <w:tcBorders>
              <w:top w:val="single" w:sz="4" w:space="0" w:color="000000"/>
              <w:left w:val="single" w:sz="4" w:space="0" w:color="000000"/>
              <w:bottom w:val="single" w:sz="4" w:space="0" w:color="000000"/>
              <w:right w:val="single" w:sz="4" w:space="0" w:color="000000"/>
            </w:tcBorders>
          </w:tcPr>
          <w:p w14:paraId="2B2786C5" w14:textId="77777777" w:rsidR="00321B30" w:rsidRPr="00C2102E" w:rsidRDefault="00321B30" w:rsidP="00465F35">
            <w:pPr>
              <w:widowControl w:val="0"/>
              <w:jc w:val="both"/>
              <w:rPr>
                <w:sz w:val="22"/>
                <w:szCs w:val="22"/>
              </w:rPr>
            </w:pPr>
            <w:r w:rsidRPr="00C2102E">
              <w:rPr>
                <w:sz w:val="22"/>
                <w:szCs w:val="22"/>
              </w:rPr>
              <w:t xml:space="preserve">Вирощування хворобостійких сортів і гібридів ріпаку; насичення сівозміни буряковими та капустяними культурами не більше 25%, вирощування ріпаку після цих та інших культур через 4–5 років, кращі попередники – одно- і багаторічні бобові трави, зернові колосові, чистий і зайнятий пари, відстань від </w:t>
            </w:r>
            <w:r>
              <w:rPr>
                <w:sz w:val="22"/>
                <w:szCs w:val="22"/>
              </w:rPr>
              <w:t>торішніх</w:t>
            </w:r>
            <w:r w:rsidRPr="00C2102E">
              <w:rPr>
                <w:sz w:val="22"/>
                <w:szCs w:val="22"/>
              </w:rPr>
              <w:t xml:space="preserve"> полів капустяних культур 1 км, підготовка поля до сівби за типової для даної зони системи обробітку ґрунту, внесення добрив, гербіцидів. </w:t>
            </w:r>
          </w:p>
          <w:p w14:paraId="2669EB51" w14:textId="77777777" w:rsidR="00321B30" w:rsidRPr="00C2102E" w:rsidRDefault="00321B30" w:rsidP="00465F35">
            <w:pPr>
              <w:widowControl w:val="0"/>
              <w:jc w:val="both"/>
              <w:rPr>
                <w:sz w:val="22"/>
                <w:szCs w:val="22"/>
              </w:rPr>
            </w:pPr>
            <w:r w:rsidRPr="00C2102E">
              <w:rPr>
                <w:sz w:val="22"/>
                <w:szCs w:val="22"/>
              </w:rPr>
              <w:t xml:space="preserve">Контроль фітосанітарного стану посівів культури </w:t>
            </w:r>
          </w:p>
        </w:tc>
      </w:tr>
      <w:tr w:rsidR="00321B30" w:rsidRPr="00C2102E" w14:paraId="21DE8ABE" w14:textId="77777777" w:rsidTr="00C717A5">
        <w:trPr>
          <w:trHeight w:val="853"/>
        </w:trPr>
        <w:tc>
          <w:tcPr>
            <w:tcW w:w="1809" w:type="dxa"/>
            <w:tcBorders>
              <w:top w:val="single" w:sz="4" w:space="0" w:color="000000"/>
              <w:left w:val="single" w:sz="4" w:space="0" w:color="000000"/>
              <w:bottom w:val="single" w:sz="4" w:space="0" w:color="000000"/>
              <w:right w:val="single" w:sz="4" w:space="0" w:color="000000"/>
            </w:tcBorders>
          </w:tcPr>
          <w:p w14:paraId="5470A747" w14:textId="77777777" w:rsidR="00321B30" w:rsidRPr="00C2102E" w:rsidRDefault="00321B30" w:rsidP="00465F35">
            <w:pPr>
              <w:widowControl w:val="0"/>
              <w:jc w:val="both"/>
              <w:rPr>
                <w:sz w:val="22"/>
                <w:szCs w:val="22"/>
              </w:rPr>
            </w:pPr>
            <w:r w:rsidRPr="00C2102E">
              <w:rPr>
                <w:sz w:val="22"/>
                <w:szCs w:val="22"/>
              </w:rPr>
              <w:t xml:space="preserve">Липень </w:t>
            </w:r>
          </w:p>
          <w:p w14:paraId="00CE3260" w14:textId="77777777" w:rsidR="00321B30" w:rsidRPr="00C2102E" w:rsidRDefault="00321B30" w:rsidP="00465F35">
            <w:pPr>
              <w:widowControl w:val="0"/>
              <w:jc w:val="both"/>
              <w:rPr>
                <w:sz w:val="22"/>
                <w:szCs w:val="22"/>
              </w:rPr>
            </w:pPr>
            <w:r w:rsidRPr="00C2102E">
              <w:rPr>
                <w:sz w:val="22"/>
                <w:szCs w:val="22"/>
              </w:rPr>
              <w:t xml:space="preserve">(озимий ріпак) </w:t>
            </w:r>
          </w:p>
          <w:p w14:paraId="016F4FB7" w14:textId="77777777" w:rsidR="00321B30" w:rsidRPr="00C2102E" w:rsidRDefault="00321B30" w:rsidP="00465F35">
            <w:pPr>
              <w:widowControl w:val="0"/>
              <w:jc w:val="both"/>
              <w:rPr>
                <w:sz w:val="22"/>
                <w:szCs w:val="22"/>
              </w:rPr>
            </w:pPr>
            <w:r w:rsidRPr="00C2102E">
              <w:rPr>
                <w:sz w:val="22"/>
                <w:szCs w:val="22"/>
              </w:rPr>
              <w:t xml:space="preserve">Січень-лютий (ярий ріпак) </w:t>
            </w:r>
          </w:p>
        </w:tc>
        <w:tc>
          <w:tcPr>
            <w:tcW w:w="2270" w:type="dxa"/>
            <w:tcBorders>
              <w:top w:val="single" w:sz="4" w:space="0" w:color="000000"/>
              <w:left w:val="single" w:sz="4" w:space="0" w:color="000000"/>
              <w:bottom w:val="single" w:sz="4" w:space="0" w:color="000000"/>
              <w:right w:val="single" w:sz="4" w:space="0" w:color="000000"/>
            </w:tcBorders>
          </w:tcPr>
          <w:p w14:paraId="2651D3DC" w14:textId="77777777" w:rsidR="00321B30" w:rsidRPr="00C2102E" w:rsidRDefault="00321B30" w:rsidP="00465F35">
            <w:pPr>
              <w:widowControl w:val="0"/>
              <w:jc w:val="both"/>
              <w:rPr>
                <w:sz w:val="22"/>
                <w:szCs w:val="22"/>
              </w:rPr>
            </w:pPr>
            <w:r w:rsidRPr="00C2102E">
              <w:rPr>
                <w:sz w:val="22"/>
                <w:szCs w:val="22"/>
              </w:rPr>
              <w:t xml:space="preserve">Основні шкідники (хрестоцвіті блішки, попелиця, </w:t>
            </w:r>
            <w:proofErr w:type="spellStart"/>
            <w:r w:rsidRPr="00C2102E">
              <w:rPr>
                <w:sz w:val="22"/>
                <w:szCs w:val="22"/>
              </w:rPr>
              <w:t>квіткоїд</w:t>
            </w:r>
            <w:proofErr w:type="spellEnd"/>
            <w:r w:rsidRPr="00C2102E">
              <w:rPr>
                <w:sz w:val="22"/>
                <w:szCs w:val="22"/>
              </w:rPr>
              <w:t xml:space="preserve">, </w:t>
            </w:r>
            <w:proofErr w:type="spellStart"/>
            <w:r w:rsidRPr="00C2102E">
              <w:rPr>
                <w:sz w:val="22"/>
                <w:szCs w:val="22"/>
              </w:rPr>
              <w:t>листкоїди</w:t>
            </w:r>
            <w:proofErr w:type="spellEnd"/>
            <w:r w:rsidRPr="00C2102E">
              <w:rPr>
                <w:sz w:val="22"/>
                <w:szCs w:val="22"/>
              </w:rPr>
              <w:t xml:space="preserve">, пильщик, совки, </w:t>
            </w:r>
            <w:proofErr w:type="spellStart"/>
            <w:r w:rsidRPr="00C2102E">
              <w:rPr>
                <w:sz w:val="22"/>
                <w:szCs w:val="22"/>
              </w:rPr>
              <w:t>прихованохоботники</w:t>
            </w:r>
            <w:proofErr w:type="spellEnd"/>
            <w:r w:rsidRPr="00C2102E">
              <w:rPr>
                <w:sz w:val="22"/>
                <w:szCs w:val="22"/>
              </w:rPr>
              <w:t xml:space="preserve">, бурякова нематода) і хвороби (пліснявіння, чорна ніжка, </w:t>
            </w:r>
            <w:proofErr w:type="spellStart"/>
            <w:r w:rsidRPr="00C2102E">
              <w:rPr>
                <w:sz w:val="22"/>
                <w:szCs w:val="22"/>
              </w:rPr>
              <w:t>фомоз</w:t>
            </w:r>
            <w:proofErr w:type="spellEnd"/>
            <w:r w:rsidRPr="00C2102E">
              <w:rPr>
                <w:sz w:val="22"/>
                <w:szCs w:val="22"/>
              </w:rPr>
              <w:t xml:space="preserve">, </w:t>
            </w:r>
            <w:proofErr w:type="spellStart"/>
            <w:r w:rsidRPr="00C2102E">
              <w:rPr>
                <w:sz w:val="22"/>
                <w:szCs w:val="22"/>
              </w:rPr>
              <w:t>альтернаріоз</w:t>
            </w:r>
            <w:proofErr w:type="spellEnd"/>
            <w:r w:rsidRPr="00C2102E">
              <w:rPr>
                <w:sz w:val="22"/>
                <w:szCs w:val="22"/>
              </w:rPr>
              <w:t xml:space="preserve">, </w:t>
            </w:r>
            <w:r w:rsidRPr="00C2102E">
              <w:rPr>
                <w:sz w:val="22"/>
                <w:szCs w:val="22"/>
              </w:rPr>
              <w:lastRenderedPageBreak/>
              <w:t xml:space="preserve">бактеріоз, </w:t>
            </w:r>
            <w:proofErr w:type="spellStart"/>
            <w:r w:rsidRPr="00C2102E">
              <w:rPr>
                <w:sz w:val="22"/>
                <w:szCs w:val="22"/>
              </w:rPr>
              <w:t>пероноспороз</w:t>
            </w:r>
            <w:proofErr w:type="spellEnd"/>
            <w:r w:rsidRPr="00C2102E">
              <w:rPr>
                <w:sz w:val="22"/>
                <w:szCs w:val="22"/>
              </w:rPr>
              <w:t xml:space="preserve">, гнилі) </w:t>
            </w:r>
          </w:p>
        </w:tc>
        <w:tc>
          <w:tcPr>
            <w:tcW w:w="2267" w:type="dxa"/>
            <w:tcBorders>
              <w:top w:val="single" w:sz="4" w:space="0" w:color="000000"/>
              <w:left w:val="single" w:sz="4" w:space="0" w:color="000000"/>
              <w:bottom w:val="single" w:sz="4" w:space="0" w:color="000000"/>
              <w:right w:val="single" w:sz="4" w:space="0" w:color="000000"/>
            </w:tcBorders>
          </w:tcPr>
          <w:p w14:paraId="2C395CA0" w14:textId="77777777" w:rsidR="00321B30" w:rsidRPr="00C2102E" w:rsidRDefault="00321B30" w:rsidP="00465F35">
            <w:pPr>
              <w:widowControl w:val="0"/>
              <w:jc w:val="both"/>
              <w:rPr>
                <w:sz w:val="22"/>
                <w:szCs w:val="22"/>
              </w:rPr>
            </w:pPr>
            <w:r w:rsidRPr="00C2102E">
              <w:rPr>
                <w:sz w:val="22"/>
                <w:szCs w:val="22"/>
              </w:rPr>
              <w:lastRenderedPageBreak/>
              <w:t xml:space="preserve">Протруювання очищеного і каліброваного кондиційного насіння, використання регуляторів росту </w:t>
            </w:r>
          </w:p>
        </w:tc>
        <w:tc>
          <w:tcPr>
            <w:tcW w:w="3404" w:type="dxa"/>
            <w:tcBorders>
              <w:top w:val="single" w:sz="4" w:space="0" w:color="000000"/>
              <w:left w:val="single" w:sz="4" w:space="0" w:color="000000"/>
              <w:bottom w:val="single" w:sz="4" w:space="0" w:color="000000"/>
              <w:right w:val="single" w:sz="4" w:space="0" w:color="000000"/>
            </w:tcBorders>
          </w:tcPr>
          <w:p w14:paraId="35DA12BF" w14:textId="77777777" w:rsidR="004C265A" w:rsidRDefault="004C265A" w:rsidP="004C265A">
            <w:pPr>
              <w:widowControl w:val="0"/>
              <w:jc w:val="both"/>
              <w:rPr>
                <w:sz w:val="22"/>
                <w:szCs w:val="22"/>
              </w:rPr>
            </w:pPr>
            <w:r>
              <w:rPr>
                <w:sz w:val="22"/>
                <w:szCs w:val="22"/>
              </w:rPr>
              <w:t xml:space="preserve">На основі діючих речовин – </w:t>
            </w:r>
          </w:p>
          <w:p w14:paraId="0A0DF9AE" w14:textId="77777777" w:rsidR="004C265A" w:rsidRDefault="004C265A" w:rsidP="004C265A">
            <w:pPr>
              <w:widowControl w:val="0"/>
              <w:jc w:val="both"/>
              <w:rPr>
                <w:sz w:val="22"/>
                <w:szCs w:val="22"/>
              </w:rPr>
            </w:pPr>
            <w:proofErr w:type="spellStart"/>
            <w:r w:rsidRPr="00600CED">
              <w:rPr>
                <w:sz w:val="22"/>
                <w:szCs w:val="22"/>
              </w:rPr>
              <w:t>тіаметоксам</w:t>
            </w:r>
            <w:proofErr w:type="spellEnd"/>
            <w:r w:rsidRPr="00600CED">
              <w:rPr>
                <w:sz w:val="22"/>
                <w:szCs w:val="22"/>
              </w:rPr>
              <w:t>, 350 г/л</w:t>
            </w:r>
            <w:r>
              <w:rPr>
                <w:sz w:val="22"/>
                <w:szCs w:val="22"/>
              </w:rPr>
              <w:t>;</w:t>
            </w:r>
            <w:r>
              <w:t xml:space="preserve"> </w:t>
            </w:r>
            <w:proofErr w:type="spellStart"/>
            <w:r>
              <w:rPr>
                <w:sz w:val="22"/>
                <w:szCs w:val="22"/>
              </w:rPr>
              <w:t>ц</w:t>
            </w:r>
            <w:r w:rsidRPr="00600CED">
              <w:rPr>
                <w:sz w:val="22"/>
                <w:szCs w:val="22"/>
              </w:rPr>
              <w:t>іантраніліпрол</w:t>
            </w:r>
            <w:proofErr w:type="spellEnd"/>
            <w:r w:rsidRPr="00600CED">
              <w:rPr>
                <w:sz w:val="22"/>
                <w:szCs w:val="22"/>
              </w:rPr>
              <w:t>, 625 г/л</w:t>
            </w:r>
            <w:r>
              <w:rPr>
                <w:sz w:val="22"/>
                <w:szCs w:val="22"/>
              </w:rPr>
              <w:t>;</w:t>
            </w:r>
            <w:r>
              <w:t xml:space="preserve"> </w:t>
            </w:r>
            <w:proofErr w:type="spellStart"/>
            <w:r>
              <w:rPr>
                <w:sz w:val="22"/>
                <w:szCs w:val="22"/>
              </w:rPr>
              <w:t>і</w:t>
            </w:r>
            <w:r w:rsidRPr="00600CED">
              <w:rPr>
                <w:sz w:val="22"/>
                <w:szCs w:val="22"/>
              </w:rPr>
              <w:t>мідаклоприд</w:t>
            </w:r>
            <w:proofErr w:type="spellEnd"/>
            <w:r w:rsidRPr="00600CED">
              <w:rPr>
                <w:sz w:val="22"/>
                <w:szCs w:val="22"/>
              </w:rPr>
              <w:t>, 600 г/л</w:t>
            </w:r>
            <w:r>
              <w:rPr>
                <w:sz w:val="22"/>
                <w:szCs w:val="22"/>
              </w:rPr>
              <w:t>;</w:t>
            </w:r>
            <w:r>
              <w:t xml:space="preserve"> </w:t>
            </w:r>
            <w:proofErr w:type="spellStart"/>
            <w:r w:rsidRPr="00600CED">
              <w:rPr>
                <w:sz w:val="22"/>
                <w:szCs w:val="22"/>
              </w:rPr>
              <w:t>флудіоксоніл</w:t>
            </w:r>
            <w:proofErr w:type="spellEnd"/>
            <w:r w:rsidRPr="00600CED">
              <w:rPr>
                <w:sz w:val="22"/>
                <w:szCs w:val="22"/>
              </w:rPr>
              <w:t xml:space="preserve">, 25 г/л + </w:t>
            </w:r>
            <w:proofErr w:type="spellStart"/>
            <w:r w:rsidRPr="00600CED">
              <w:rPr>
                <w:sz w:val="22"/>
                <w:szCs w:val="22"/>
              </w:rPr>
              <w:t>металаксил</w:t>
            </w:r>
            <w:proofErr w:type="spellEnd"/>
            <w:r w:rsidRPr="00600CED">
              <w:rPr>
                <w:sz w:val="22"/>
                <w:szCs w:val="22"/>
              </w:rPr>
              <w:t>-М, 10 г/л</w:t>
            </w:r>
            <w:r>
              <w:rPr>
                <w:sz w:val="22"/>
                <w:szCs w:val="22"/>
              </w:rPr>
              <w:t>;</w:t>
            </w:r>
            <w:r>
              <w:t xml:space="preserve"> </w:t>
            </w:r>
            <w:proofErr w:type="spellStart"/>
            <w:r w:rsidRPr="00600CED">
              <w:rPr>
                <w:sz w:val="22"/>
                <w:szCs w:val="22"/>
              </w:rPr>
              <w:t>клотіанідин</w:t>
            </w:r>
            <w:proofErr w:type="spellEnd"/>
            <w:r w:rsidRPr="00600CED">
              <w:rPr>
                <w:sz w:val="22"/>
                <w:szCs w:val="22"/>
              </w:rPr>
              <w:t xml:space="preserve"> 508 г/л, </w:t>
            </w:r>
            <w:proofErr w:type="spellStart"/>
            <w:r w:rsidRPr="00600CED">
              <w:rPr>
                <w:sz w:val="22"/>
                <w:szCs w:val="22"/>
              </w:rPr>
              <w:t>bacillus</w:t>
            </w:r>
            <w:proofErr w:type="spellEnd"/>
            <w:r w:rsidRPr="00600CED">
              <w:rPr>
                <w:sz w:val="22"/>
                <w:szCs w:val="22"/>
              </w:rPr>
              <w:t xml:space="preserve"> </w:t>
            </w:r>
            <w:proofErr w:type="spellStart"/>
            <w:r w:rsidRPr="00600CED">
              <w:rPr>
                <w:sz w:val="22"/>
                <w:szCs w:val="22"/>
              </w:rPr>
              <w:t>firmus</w:t>
            </w:r>
            <w:proofErr w:type="spellEnd"/>
            <w:r w:rsidRPr="00600CED">
              <w:rPr>
                <w:sz w:val="22"/>
                <w:szCs w:val="22"/>
              </w:rPr>
              <w:t xml:space="preserve"> І-1582, 102 г/л</w:t>
            </w:r>
          </w:p>
          <w:p w14:paraId="2FA32C12" w14:textId="019B0FBE" w:rsidR="00321B30" w:rsidRPr="00C2102E" w:rsidRDefault="00321B30" w:rsidP="00465F35">
            <w:pPr>
              <w:widowControl w:val="0"/>
              <w:jc w:val="both"/>
              <w:rPr>
                <w:sz w:val="22"/>
                <w:szCs w:val="22"/>
              </w:rPr>
            </w:pPr>
          </w:p>
        </w:tc>
      </w:tr>
      <w:tr w:rsidR="00321B30" w:rsidRPr="00C2102E" w14:paraId="2BB29A3E" w14:textId="77777777" w:rsidTr="00C717A5">
        <w:trPr>
          <w:trHeight w:val="2040"/>
        </w:trPr>
        <w:tc>
          <w:tcPr>
            <w:tcW w:w="1809" w:type="dxa"/>
            <w:tcBorders>
              <w:top w:val="single" w:sz="4" w:space="0" w:color="000000"/>
              <w:left w:val="single" w:sz="4" w:space="0" w:color="000000"/>
              <w:bottom w:val="single" w:sz="4" w:space="0" w:color="000000"/>
              <w:right w:val="single" w:sz="4" w:space="0" w:color="000000"/>
            </w:tcBorders>
          </w:tcPr>
          <w:p w14:paraId="717D4ED5" w14:textId="77777777" w:rsidR="00321B30" w:rsidRPr="00C2102E" w:rsidRDefault="00321B30" w:rsidP="00465F35">
            <w:pPr>
              <w:widowControl w:val="0"/>
              <w:jc w:val="both"/>
              <w:rPr>
                <w:sz w:val="22"/>
                <w:szCs w:val="22"/>
              </w:rPr>
            </w:pPr>
            <w:r w:rsidRPr="00C2102E">
              <w:rPr>
                <w:sz w:val="22"/>
                <w:szCs w:val="22"/>
              </w:rPr>
              <w:t>Кінець серпня - початок вересня</w:t>
            </w:r>
          </w:p>
          <w:p w14:paraId="6F464596" w14:textId="77777777" w:rsidR="00321B30" w:rsidRPr="00C2102E" w:rsidRDefault="00321B30" w:rsidP="00465F35">
            <w:pPr>
              <w:widowControl w:val="0"/>
              <w:ind w:firstLine="851"/>
              <w:jc w:val="both"/>
              <w:rPr>
                <w:sz w:val="22"/>
                <w:szCs w:val="22"/>
              </w:rPr>
            </w:pPr>
          </w:p>
          <w:p w14:paraId="75E88BFE" w14:textId="77777777" w:rsidR="00321B30" w:rsidRPr="00C2102E" w:rsidRDefault="00321B30" w:rsidP="00465F35">
            <w:pPr>
              <w:widowControl w:val="0"/>
              <w:jc w:val="both"/>
              <w:rPr>
                <w:sz w:val="22"/>
                <w:szCs w:val="22"/>
              </w:rPr>
            </w:pPr>
            <w:r w:rsidRPr="00C2102E">
              <w:rPr>
                <w:sz w:val="22"/>
                <w:szCs w:val="22"/>
              </w:rPr>
              <w:t xml:space="preserve">Сходи озимого ріпаку </w:t>
            </w:r>
          </w:p>
        </w:tc>
        <w:tc>
          <w:tcPr>
            <w:tcW w:w="2270" w:type="dxa"/>
            <w:tcBorders>
              <w:top w:val="single" w:sz="4" w:space="0" w:color="000000"/>
              <w:left w:val="single" w:sz="4" w:space="0" w:color="000000"/>
              <w:bottom w:val="single" w:sz="4" w:space="0" w:color="000000"/>
              <w:right w:val="single" w:sz="4" w:space="0" w:color="000000"/>
            </w:tcBorders>
          </w:tcPr>
          <w:p w14:paraId="754F7CE4" w14:textId="77777777" w:rsidR="00321B30" w:rsidRPr="00C2102E" w:rsidRDefault="00321B30" w:rsidP="00465F35">
            <w:pPr>
              <w:widowControl w:val="0"/>
              <w:jc w:val="both"/>
              <w:rPr>
                <w:sz w:val="22"/>
                <w:szCs w:val="22"/>
              </w:rPr>
            </w:pPr>
            <w:r w:rsidRPr="00C2102E">
              <w:rPr>
                <w:sz w:val="22"/>
                <w:szCs w:val="22"/>
              </w:rPr>
              <w:t>Чорна ніжка</w:t>
            </w:r>
          </w:p>
          <w:p w14:paraId="05772D25" w14:textId="77777777" w:rsidR="00321B30" w:rsidRPr="00C2102E" w:rsidRDefault="00321B30" w:rsidP="00465F35">
            <w:pPr>
              <w:widowControl w:val="0"/>
              <w:ind w:firstLine="851"/>
              <w:jc w:val="both"/>
              <w:rPr>
                <w:sz w:val="22"/>
                <w:szCs w:val="22"/>
              </w:rPr>
            </w:pPr>
            <w:r w:rsidRPr="00C2102E">
              <w:rPr>
                <w:sz w:val="22"/>
                <w:szCs w:val="22"/>
              </w:rPr>
              <w:t xml:space="preserve"> </w:t>
            </w:r>
          </w:p>
          <w:p w14:paraId="480B90B9" w14:textId="77777777" w:rsidR="00321B30" w:rsidRPr="00C2102E" w:rsidRDefault="00321B30" w:rsidP="00465F35">
            <w:pPr>
              <w:widowControl w:val="0"/>
              <w:ind w:firstLine="851"/>
              <w:jc w:val="both"/>
              <w:rPr>
                <w:sz w:val="22"/>
                <w:szCs w:val="22"/>
              </w:rPr>
            </w:pPr>
          </w:p>
          <w:p w14:paraId="7EBBF074" w14:textId="77777777" w:rsidR="00321B30" w:rsidRPr="00C2102E" w:rsidRDefault="00321B30" w:rsidP="00465F35">
            <w:pPr>
              <w:widowControl w:val="0"/>
              <w:jc w:val="both"/>
              <w:rPr>
                <w:sz w:val="22"/>
                <w:szCs w:val="22"/>
              </w:rPr>
            </w:pPr>
            <w:r w:rsidRPr="00C2102E">
              <w:rPr>
                <w:sz w:val="22"/>
                <w:szCs w:val="22"/>
              </w:rPr>
              <w:t xml:space="preserve">Хрестоцвіті блішки, </w:t>
            </w:r>
          </w:p>
          <w:p w14:paraId="0B049DE3" w14:textId="77777777" w:rsidR="00321B30" w:rsidRPr="00C2102E" w:rsidRDefault="00321B30" w:rsidP="00465F35">
            <w:pPr>
              <w:widowControl w:val="0"/>
              <w:jc w:val="both"/>
              <w:rPr>
                <w:sz w:val="22"/>
                <w:szCs w:val="22"/>
              </w:rPr>
            </w:pPr>
            <w:r w:rsidRPr="00C2102E">
              <w:rPr>
                <w:sz w:val="22"/>
                <w:szCs w:val="22"/>
              </w:rPr>
              <w:t xml:space="preserve">3-5 </w:t>
            </w:r>
            <w:proofErr w:type="spellStart"/>
            <w:r w:rsidRPr="00C2102E">
              <w:rPr>
                <w:sz w:val="22"/>
                <w:szCs w:val="22"/>
              </w:rPr>
              <w:t>екз</w:t>
            </w:r>
            <w:proofErr w:type="spellEnd"/>
            <w:r w:rsidRPr="00C2102E">
              <w:rPr>
                <w:sz w:val="22"/>
                <w:szCs w:val="22"/>
              </w:rPr>
              <w:t xml:space="preserve">. на </w:t>
            </w:r>
            <w:proofErr w:type="spellStart"/>
            <w:r w:rsidRPr="00C2102E">
              <w:rPr>
                <w:sz w:val="22"/>
                <w:szCs w:val="22"/>
              </w:rPr>
              <w:t>кв.м</w:t>
            </w:r>
            <w:proofErr w:type="spellEnd"/>
            <w:r w:rsidRPr="00C2102E">
              <w:rPr>
                <w:sz w:val="22"/>
                <w:szCs w:val="22"/>
              </w:rPr>
              <w:t xml:space="preserve"> за сухої погоди, t°&gt;15°С </w:t>
            </w:r>
          </w:p>
        </w:tc>
        <w:tc>
          <w:tcPr>
            <w:tcW w:w="2267" w:type="dxa"/>
            <w:tcBorders>
              <w:top w:val="single" w:sz="4" w:space="0" w:color="000000"/>
              <w:left w:val="single" w:sz="4" w:space="0" w:color="000000"/>
              <w:bottom w:val="single" w:sz="4" w:space="0" w:color="000000"/>
              <w:right w:val="single" w:sz="4" w:space="0" w:color="000000"/>
            </w:tcBorders>
          </w:tcPr>
          <w:p w14:paraId="4B29B7CD" w14:textId="77777777" w:rsidR="00321B30" w:rsidRPr="00C2102E" w:rsidRDefault="00321B30" w:rsidP="00465F35">
            <w:pPr>
              <w:widowControl w:val="0"/>
              <w:jc w:val="both"/>
              <w:rPr>
                <w:sz w:val="22"/>
                <w:szCs w:val="22"/>
              </w:rPr>
            </w:pPr>
            <w:r w:rsidRPr="00C2102E">
              <w:rPr>
                <w:sz w:val="22"/>
                <w:szCs w:val="22"/>
              </w:rPr>
              <w:t xml:space="preserve">Розпушування </w:t>
            </w:r>
          </w:p>
          <w:p w14:paraId="1A7CFF01" w14:textId="77777777" w:rsidR="00321B30" w:rsidRPr="00C2102E" w:rsidRDefault="00321B30" w:rsidP="00465F35">
            <w:pPr>
              <w:widowControl w:val="0"/>
              <w:jc w:val="both"/>
              <w:rPr>
                <w:sz w:val="22"/>
                <w:szCs w:val="22"/>
              </w:rPr>
            </w:pPr>
            <w:r w:rsidRPr="00C2102E">
              <w:rPr>
                <w:sz w:val="22"/>
                <w:szCs w:val="22"/>
              </w:rPr>
              <w:t xml:space="preserve">міжрядь, </w:t>
            </w:r>
          </w:p>
          <w:p w14:paraId="484F806F" w14:textId="77777777" w:rsidR="00321B30" w:rsidRPr="00C2102E" w:rsidRDefault="00321B30" w:rsidP="00465F35">
            <w:pPr>
              <w:widowControl w:val="0"/>
              <w:jc w:val="both"/>
              <w:rPr>
                <w:sz w:val="22"/>
                <w:szCs w:val="22"/>
              </w:rPr>
            </w:pPr>
            <w:r w:rsidRPr="00C2102E">
              <w:rPr>
                <w:sz w:val="22"/>
                <w:szCs w:val="22"/>
              </w:rPr>
              <w:t xml:space="preserve">боронування </w:t>
            </w:r>
          </w:p>
          <w:p w14:paraId="2CFF0F92" w14:textId="77777777" w:rsidR="00321B30" w:rsidRPr="00C2102E" w:rsidRDefault="00321B30" w:rsidP="00465F35">
            <w:pPr>
              <w:widowControl w:val="0"/>
              <w:jc w:val="both"/>
              <w:rPr>
                <w:sz w:val="22"/>
                <w:szCs w:val="22"/>
              </w:rPr>
            </w:pPr>
            <w:r w:rsidRPr="00C2102E">
              <w:rPr>
                <w:sz w:val="22"/>
                <w:szCs w:val="22"/>
              </w:rPr>
              <w:t xml:space="preserve">Обприскування </w:t>
            </w:r>
          </w:p>
          <w:p w14:paraId="5005276F" w14:textId="77777777" w:rsidR="00321B30" w:rsidRPr="00C2102E" w:rsidRDefault="00321B30" w:rsidP="00465F35">
            <w:pPr>
              <w:widowControl w:val="0"/>
              <w:jc w:val="both"/>
              <w:rPr>
                <w:sz w:val="22"/>
                <w:szCs w:val="22"/>
              </w:rPr>
            </w:pPr>
            <w:r w:rsidRPr="00C2102E">
              <w:rPr>
                <w:sz w:val="22"/>
                <w:szCs w:val="22"/>
              </w:rPr>
              <w:t xml:space="preserve">інсектицидами </w:t>
            </w:r>
          </w:p>
        </w:tc>
        <w:tc>
          <w:tcPr>
            <w:tcW w:w="3404" w:type="dxa"/>
            <w:tcBorders>
              <w:top w:val="single" w:sz="4" w:space="0" w:color="000000"/>
              <w:left w:val="single" w:sz="4" w:space="0" w:color="000000"/>
              <w:bottom w:val="single" w:sz="4" w:space="0" w:color="000000"/>
              <w:right w:val="single" w:sz="4" w:space="0" w:color="000000"/>
            </w:tcBorders>
          </w:tcPr>
          <w:p w14:paraId="7EA4839D" w14:textId="77777777" w:rsidR="004C265A" w:rsidRDefault="004C265A" w:rsidP="004C265A">
            <w:pPr>
              <w:widowControl w:val="0"/>
              <w:jc w:val="both"/>
              <w:rPr>
                <w:sz w:val="22"/>
                <w:szCs w:val="22"/>
              </w:rPr>
            </w:pPr>
            <w:r>
              <w:rPr>
                <w:sz w:val="22"/>
                <w:szCs w:val="22"/>
              </w:rPr>
              <w:t xml:space="preserve">На основі діючих речовин – </w:t>
            </w:r>
          </w:p>
          <w:p w14:paraId="085A0C2F" w14:textId="77777777" w:rsidR="004C265A" w:rsidRDefault="004C265A" w:rsidP="004C265A">
            <w:pPr>
              <w:widowControl w:val="0"/>
              <w:jc w:val="both"/>
              <w:rPr>
                <w:sz w:val="22"/>
                <w:szCs w:val="22"/>
              </w:rPr>
            </w:pPr>
            <w:r w:rsidRPr="004D44DA">
              <w:rPr>
                <w:sz w:val="22"/>
                <w:szCs w:val="22"/>
              </w:rPr>
              <w:t>алюмінію фосфіт 570 г/л, кислота фосфориста 80 г/л</w:t>
            </w:r>
            <w:r>
              <w:rPr>
                <w:sz w:val="22"/>
                <w:szCs w:val="22"/>
              </w:rPr>
              <w:t>;</w:t>
            </w:r>
          </w:p>
          <w:p w14:paraId="01921B27" w14:textId="77777777" w:rsidR="004C265A" w:rsidRDefault="004C265A" w:rsidP="004C265A">
            <w:pPr>
              <w:widowControl w:val="0"/>
              <w:jc w:val="both"/>
              <w:rPr>
                <w:sz w:val="22"/>
                <w:szCs w:val="22"/>
              </w:rPr>
            </w:pPr>
          </w:p>
          <w:p w14:paraId="149ED087" w14:textId="460D4927" w:rsidR="00321B30" w:rsidRPr="00C2102E" w:rsidRDefault="004C265A" w:rsidP="00465F35">
            <w:pPr>
              <w:widowControl w:val="0"/>
              <w:jc w:val="both"/>
              <w:rPr>
                <w:sz w:val="22"/>
                <w:szCs w:val="22"/>
              </w:rPr>
            </w:pPr>
            <w:proofErr w:type="spellStart"/>
            <w:r w:rsidRPr="004D44DA">
              <w:rPr>
                <w:sz w:val="22"/>
                <w:szCs w:val="22"/>
              </w:rPr>
              <w:t>ацетаміприд</w:t>
            </w:r>
            <w:proofErr w:type="spellEnd"/>
            <w:r w:rsidRPr="004D44DA">
              <w:rPr>
                <w:sz w:val="22"/>
                <w:szCs w:val="22"/>
              </w:rPr>
              <w:t>, 150 г/л + лямбда-</w:t>
            </w:r>
            <w:proofErr w:type="spellStart"/>
            <w:r w:rsidRPr="004D44DA">
              <w:rPr>
                <w:sz w:val="22"/>
                <w:szCs w:val="22"/>
              </w:rPr>
              <w:t>цигалотрин</w:t>
            </w:r>
            <w:proofErr w:type="spellEnd"/>
            <w:r w:rsidRPr="004D44DA">
              <w:rPr>
                <w:sz w:val="22"/>
                <w:szCs w:val="22"/>
              </w:rPr>
              <w:t>, 50 г/л</w:t>
            </w:r>
            <w:r>
              <w:rPr>
                <w:sz w:val="22"/>
                <w:szCs w:val="22"/>
              </w:rPr>
              <w:t>;</w:t>
            </w:r>
            <w:r>
              <w:t xml:space="preserve"> </w:t>
            </w:r>
            <w:r>
              <w:rPr>
                <w:sz w:val="22"/>
                <w:szCs w:val="22"/>
              </w:rPr>
              <w:t>л</w:t>
            </w:r>
            <w:r w:rsidRPr="004D44DA">
              <w:rPr>
                <w:sz w:val="22"/>
                <w:szCs w:val="22"/>
              </w:rPr>
              <w:t xml:space="preserve">ямбда- </w:t>
            </w:r>
            <w:proofErr w:type="spellStart"/>
            <w:r w:rsidRPr="004D44DA">
              <w:rPr>
                <w:sz w:val="22"/>
                <w:szCs w:val="22"/>
              </w:rPr>
              <w:t>цигалотрин</w:t>
            </w:r>
            <w:proofErr w:type="spellEnd"/>
            <w:r w:rsidRPr="004D44DA">
              <w:rPr>
                <w:sz w:val="22"/>
                <w:szCs w:val="22"/>
              </w:rPr>
              <w:t>, 50 г/л</w:t>
            </w:r>
            <w:r>
              <w:rPr>
                <w:sz w:val="22"/>
                <w:szCs w:val="22"/>
              </w:rPr>
              <w:t>;</w:t>
            </w:r>
            <w:r>
              <w:t xml:space="preserve"> </w:t>
            </w:r>
            <w:proofErr w:type="spellStart"/>
            <w:r w:rsidRPr="004D44DA">
              <w:rPr>
                <w:sz w:val="22"/>
                <w:szCs w:val="22"/>
              </w:rPr>
              <w:t>імідаклоприд</w:t>
            </w:r>
            <w:proofErr w:type="spellEnd"/>
            <w:r w:rsidRPr="004D44DA">
              <w:rPr>
                <w:sz w:val="22"/>
                <w:szCs w:val="22"/>
              </w:rPr>
              <w:t>, 100 г/л + бета-</w:t>
            </w:r>
            <w:proofErr w:type="spellStart"/>
            <w:r w:rsidRPr="004D44DA">
              <w:rPr>
                <w:sz w:val="22"/>
                <w:szCs w:val="22"/>
              </w:rPr>
              <w:t>цифлутрин</w:t>
            </w:r>
            <w:proofErr w:type="spellEnd"/>
            <w:r w:rsidRPr="004D44DA">
              <w:rPr>
                <w:sz w:val="22"/>
                <w:szCs w:val="22"/>
              </w:rPr>
              <w:t>, 12,5 г/л</w:t>
            </w:r>
          </w:p>
        </w:tc>
      </w:tr>
      <w:tr w:rsidR="00321B30" w:rsidRPr="00C2102E" w14:paraId="15763C54" w14:textId="77777777" w:rsidTr="00C717A5">
        <w:trPr>
          <w:trHeight w:val="274"/>
        </w:trPr>
        <w:tc>
          <w:tcPr>
            <w:tcW w:w="1809" w:type="dxa"/>
            <w:vMerge w:val="restart"/>
            <w:tcBorders>
              <w:top w:val="single" w:sz="4" w:space="0" w:color="000000"/>
              <w:left w:val="single" w:sz="4" w:space="0" w:color="000000"/>
              <w:right w:val="single" w:sz="4" w:space="0" w:color="000000"/>
            </w:tcBorders>
          </w:tcPr>
          <w:p w14:paraId="7DD41622" w14:textId="77777777" w:rsidR="00321B30" w:rsidRPr="00C2102E" w:rsidRDefault="00321B30" w:rsidP="00465F35">
            <w:pPr>
              <w:widowControl w:val="0"/>
              <w:jc w:val="both"/>
              <w:rPr>
                <w:sz w:val="22"/>
                <w:szCs w:val="22"/>
              </w:rPr>
            </w:pPr>
            <w:r w:rsidRPr="00C2102E">
              <w:rPr>
                <w:sz w:val="22"/>
                <w:szCs w:val="22"/>
              </w:rPr>
              <w:t>Вересень-жовтень 2–4 листки – утворення розетки озимого ріпаку</w:t>
            </w:r>
          </w:p>
        </w:tc>
        <w:tc>
          <w:tcPr>
            <w:tcW w:w="2270" w:type="dxa"/>
            <w:tcBorders>
              <w:top w:val="single" w:sz="4" w:space="0" w:color="000000"/>
              <w:left w:val="single" w:sz="4" w:space="0" w:color="000000"/>
              <w:bottom w:val="single" w:sz="4" w:space="0" w:color="000000"/>
              <w:right w:val="single" w:sz="4" w:space="0" w:color="000000"/>
            </w:tcBorders>
          </w:tcPr>
          <w:p w14:paraId="4C621FD8" w14:textId="77777777" w:rsidR="00321B30" w:rsidRPr="00C2102E" w:rsidRDefault="00321B30" w:rsidP="00465F35">
            <w:pPr>
              <w:widowControl w:val="0"/>
              <w:jc w:val="both"/>
              <w:rPr>
                <w:sz w:val="22"/>
                <w:szCs w:val="22"/>
              </w:rPr>
            </w:pPr>
            <w:r w:rsidRPr="00C2102E">
              <w:rPr>
                <w:sz w:val="22"/>
                <w:szCs w:val="22"/>
              </w:rPr>
              <w:t xml:space="preserve">Ріпакові пильщик і </w:t>
            </w:r>
          </w:p>
          <w:p w14:paraId="6B6C874B" w14:textId="77777777" w:rsidR="00321B30" w:rsidRPr="00C2102E" w:rsidRDefault="00321B30" w:rsidP="00465F35">
            <w:pPr>
              <w:widowControl w:val="0"/>
              <w:jc w:val="both"/>
              <w:rPr>
                <w:sz w:val="22"/>
                <w:szCs w:val="22"/>
              </w:rPr>
            </w:pPr>
            <w:proofErr w:type="spellStart"/>
            <w:r w:rsidRPr="00C2102E">
              <w:rPr>
                <w:sz w:val="22"/>
                <w:szCs w:val="22"/>
              </w:rPr>
              <w:t>листкоїди</w:t>
            </w:r>
            <w:proofErr w:type="spellEnd"/>
            <w:r w:rsidRPr="00C2102E">
              <w:rPr>
                <w:sz w:val="22"/>
                <w:szCs w:val="22"/>
              </w:rPr>
              <w:t xml:space="preserve"> – 3 </w:t>
            </w:r>
            <w:proofErr w:type="spellStart"/>
            <w:r w:rsidRPr="00C2102E">
              <w:rPr>
                <w:sz w:val="22"/>
                <w:szCs w:val="22"/>
              </w:rPr>
              <w:t>екз</w:t>
            </w:r>
            <w:proofErr w:type="spellEnd"/>
            <w:r w:rsidRPr="00C2102E">
              <w:rPr>
                <w:sz w:val="22"/>
                <w:szCs w:val="22"/>
              </w:rPr>
              <w:t xml:space="preserve">; капустяні білан і совка – 2 гусениці на </w:t>
            </w:r>
            <w:proofErr w:type="spellStart"/>
            <w:r w:rsidRPr="00C2102E">
              <w:rPr>
                <w:sz w:val="22"/>
                <w:szCs w:val="22"/>
              </w:rPr>
              <w:t>кв.м</w:t>
            </w:r>
            <w:proofErr w:type="spellEnd"/>
            <w:r w:rsidRPr="00C2102E">
              <w:rPr>
                <w:sz w:val="22"/>
                <w:szCs w:val="22"/>
              </w:rPr>
              <w:t xml:space="preserve">, хрестоцвіті клопи, ін. </w:t>
            </w:r>
          </w:p>
        </w:tc>
        <w:tc>
          <w:tcPr>
            <w:tcW w:w="2267" w:type="dxa"/>
            <w:tcBorders>
              <w:top w:val="single" w:sz="4" w:space="0" w:color="000000"/>
              <w:left w:val="single" w:sz="4" w:space="0" w:color="000000"/>
              <w:bottom w:val="single" w:sz="4" w:space="0" w:color="000000"/>
              <w:right w:val="single" w:sz="4" w:space="0" w:color="000000"/>
            </w:tcBorders>
          </w:tcPr>
          <w:p w14:paraId="3D8F42AE" w14:textId="77777777" w:rsidR="00321B30" w:rsidRPr="00C2102E" w:rsidRDefault="00321B30" w:rsidP="00465F35">
            <w:pPr>
              <w:widowControl w:val="0"/>
              <w:jc w:val="both"/>
              <w:rPr>
                <w:sz w:val="22"/>
                <w:szCs w:val="22"/>
              </w:rPr>
            </w:pPr>
            <w:r w:rsidRPr="00C2102E">
              <w:rPr>
                <w:sz w:val="22"/>
                <w:szCs w:val="22"/>
              </w:rPr>
              <w:t xml:space="preserve">Обприскування інсектицидами </w:t>
            </w:r>
          </w:p>
        </w:tc>
        <w:tc>
          <w:tcPr>
            <w:tcW w:w="3404" w:type="dxa"/>
            <w:tcBorders>
              <w:top w:val="single" w:sz="4" w:space="0" w:color="000000"/>
              <w:left w:val="single" w:sz="4" w:space="0" w:color="000000"/>
              <w:bottom w:val="single" w:sz="4" w:space="0" w:color="000000"/>
              <w:right w:val="single" w:sz="4" w:space="0" w:color="000000"/>
            </w:tcBorders>
          </w:tcPr>
          <w:p w14:paraId="1DC9D205" w14:textId="77777777" w:rsidR="004C265A" w:rsidRPr="004C265A" w:rsidRDefault="004C265A" w:rsidP="004C265A">
            <w:pPr>
              <w:widowControl w:val="0"/>
              <w:jc w:val="both"/>
              <w:rPr>
                <w:sz w:val="22"/>
                <w:szCs w:val="22"/>
              </w:rPr>
            </w:pPr>
            <w:r w:rsidRPr="004C265A">
              <w:rPr>
                <w:sz w:val="22"/>
                <w:szCs w:val="22"/>
              </w:rPr>
              <w:t xml:space="preserve">На основі діючих речовин – </w:t>
            </w:r>
          </w:p>
          <w:p w14:paraId="3BFDDF8F" w14:textId="628ADC76" w:rsidR="00321B30" w:rsidRPr="004C265A" w:rsidRDefault="004C265A" w:rsidP="004C265A">
            <w:pPr>
              <w:widowControl w:val="0"/>
              <w:jc w:val="both"/>
              <w:rPr>
                <w:sz w:val="22"/>
                <w:szCs w:val="22"/>
              </w:rPr>
            </w:pPr>
            <w:proofErr w:type="spellStart"/>
            <w:r w:rsidRPr="004C265A">
              <w:rPr>
                <w:sz w:val="22"/>
                <w:szCs w:val="22"/>
              </w:rPr>
              <w:t>диметоат</w:t>
            </w:r>
            <w:proofErr w:type="spellEnd"/>
            <w:r w:rsidRPr="004C265A">
              <w:rPr>
                <w:sz w:val="22"/>
                <w:szCs w:val="22"/>
              </w:rPr>
              <w:t>, 400 г/л + гамма-</w:t>
            </w:r>
            <w:proofErr w:type="spellStart"/>
            <w:r w:rsidRPr="004C265A">
              <w:rPr>
                <w:sz w:val="22"/>
                <w:szCs w:val="22"/>
              </w:rPr>
              <w:t>цигалотрин</w:t>
            </w:r>
            <w:proofErr w:type="spellEnd"/>
            <w:r w:rsidRPr="004C265A">
              <w:rPr>
                <w:sz w:val="22"/>
                <w:szCs w:val="22"/>
              </w:rPr>
              <w:t xml:space="preserve">, 4 г/л; </w:t>
            </w:r>
            <w:proofErr w:type="spellStart"/>
            <w:r w:rsidRPr="004C265A">
              <w:rPr>
                <w:sz w:val="22"/>
                <w:szCs w:val="22"/>
              </w:rPr>
              <w:t>дельтаметрин</w:t>
            </w:r>
            <w:proofErr w:type="spellEnd"/>
            <w:r w:rsidRPr="004C265A">
              <w:rPr>
                <w:sz w:val="22"/>
                <w:szCs w:val="22"/>
              </w:rPr>
              <w:t xml:space="preserve">, 100 г/л; </w:t>
            </w:r>
            <w:proofErr w:type="spellStart"/>
            <w:r w:rsidRPr="004C265A">
              <w:rPr>
                <w:sz w:val="22"/>
                <w:szCs w:val="22"/>
              </w:rPr>
              <w:t>ацетаміприд</w:t>
            </w:r>
            <w:proofErr w:type="spellEnd"/>
            <w:r w:rsidRPr="004C265A">
              <w:rPr>
                <w:sz w:val="22"/>
                <w:szCs w:val="22"/>
              </w:rPr>
              <w:t>, 150 г/л + лямбда-</w:t>
            </w:r>
            <w:proofErr w:type="spellStart"/>
            <w:r w:rsidRPr="004C265A">
              <w:rPr>
                <w:sz w:val="22"/>
                <w:szCs w:val="22"/>
              </w:rPr>
              <w:t>цигалотрин</w:t>
            </w:r>
            <w:proofErr w:type="spellEnd"/>
            <w:r w:rsidRPr="004C265A">
              <w:rPr>
                <w:sz w:val="22"/>
                <w:szCs w:val="22"/>
              </w:rPr>
              <w:t xml:space="preserve">, 50 г/л; </w:t>
            </w:r>
            <w:proofErr w:type="spellStart"/>
            <w:r w:rsidRPr="004C265A">
              <w:rPr>
                <w:sz w:val="22"/>
                <w:szCs w:val="22"/>
              </w:rPr>
              <w:t>тауфлювалінат</w:t>
            </w:r>
            <w:proofErr w:type="spellEnd"/>
            <w:r w:rsidRPr="004C265A">
              <w:rPr>
                <w:sz w:val="22"/>
                <w:szCs w:val="22"/>
              </w:rPr>
              <w:t>, 240 г/л; лямбда-</w:t>
            </w:r>
            <w:proofErr w:type="spellStart"/>
            <w:r w:rsidRPr="004C265A">
              <w:rPr>
                <w:sz w:val="22"/>
                <w:szCs w:val="22"/>
              </w:rPr>
              <w:t>цигалотрин</w:t>
            </w:r>
            <w:proofErr w:type="spellEnd"/>
            <w:r w:rsidRPr="004C265A">
              <w:rPr>
                <w:sz w:val="22"/>
                <w:szCs w:val="22"/>
              </w:rPr>
              <w:t xml:space="preserve">, 100 г/л + </w:t>
            </w:r>
            <w:proofErr w:type="spellStart"/>
            <w:r w:rsidRPr="004C265A">
              <w:rPr>
                <w:sz w:val="22"/>
                <w:szCs w:val="22"/>
              </w:rPr>
              <w:t>імідаклоприд</w:t>
            </w:r>
            <w:proofErr w:type="spellEnd"/>
            <w:r w:rsidRPr="004C265A">
              <w:rPr>
                <w:sz w:val="22"/>
                <w:szCs w:val="22"/>
              </w:rPr>
              <w:t xml:space="preserve">, 300 г/л; </w:t>
            </w:r>
            <w:proofErr w:type="spellStart"/>
            <w:r w:rsidRPr="004C265A">
              <w:rPr>
                <w:sz w:val="22"/>
                <w:szCs w:val="22"/>
              </w:rPr>
              <w:t>хлорпірифос</w:t>
            </w:r>
            <w:proofErr w:type="spellEnd"/>
            <w:r w:rsidRPr="004C265A">
              <w:rPr>
                <w:sz w:val="22"/>
                <w:szCs w:val="22"/>
              </w:rPr>
              <w:t xml:space="preserve">, 500 г/л + </w:t>
            </w:r>
            <w:proofErr w:type="spellStart"/>
            <w:r w:rsidRPr="004C265A">
              <w:rPr>
                <w:sz w:val="22"/>
                <w:szCs w:val="22"/>
              </w:rPr>
              <w:t>циперметрин</w:t>
            </w:r>
            <w:proofErr w:type="spellEnd"/>
            <w:r w:rsidRPr="004C265A">
              <w:rPr>
                <w:sz w:val="22"/>
                <w:szCs w:val="22"/>
              </w:rPr>
              <w:t>, 50 г/л та ін.</w:t>
            </w:r>
          </w:p>
        </w:tc>
      </w:tr>
      <w:tr w:rsidR="00321B30" w:rsidRPr="00C2102E" w14:paraId="45EA27B0" w14:textId="77777777" w:rsidTr="00C717A5">
        <w:trPr>
          <w:trHeight w:val="841"/>
        </w:trPr>
        <w:tc>
          <w:tcPr>
            <w:tcW w:w="1809" w:type="dxa"/>
            <w:vMerge/>
            <w:tcBorders>
              <w:top w:val="single" w:sz="4" w:space="0" w:color="000000"/>
              <w:left w:val="single" w:sz="4" w:space="0" w:color="000000"/>
              <w:right w:val="single" w:sz="4" w:space="0" w:color="000000"/>
            </w:tcBorders>
          </w:tcPr>
          <w:p w14:paraId="73F53203" w14:textId="77777777" w:rsidR="00321B30" w:rsidRPr="00C2102E" w:rsidRDefault="00321B30" w:rsidP="00465F35">
            <w:pPr>
              <w:widowControl w:val="0"/>
              <w:pBdr>
                <w:top w:val="nil"/>
                <w:left w:val="nil"/>
                <w:bottom w:val="nil"/>
                <w:right w:val="nil"/>
                <w:between w:val="nil"/>
              </w:pBdr>
              <w:spacing w:line="276" w:lineRule="auto"/>
              <w:ind w:firstLine="851"/>
              <w:rPr>
                <w:sz w:val="22"/>
                <w:szCs w:val="22"/>
              </w:rPr>
            </w:pPr>
          </w:p>
        </w:tc>
        <w:tc>
          <w:tcPr>
            <w:tcW w:w="2270" w:type="dxa"/>
            <w:tcBorders>
              <w:top w:val="single" w:sz="4" w:space="0" w:color="000000"/>
              <w:left w:val="single" w:sz="4" w:space="0" w:color="000000"/>
              <w:bottom w:val="single" w:sz="4" w:space="0" w:color="000000"/>
              <w:right w:val="single" w:sz="4" w:space="0" w:color="000000"/>
            </w:tcBorders>
          </w:tcPr>
          <w:p w14:paraId="208C9294" w14:textId="77777777" w:rsidR="00321B30" w:rsidRPr="00C2102E" w:rsidRDefault="00321B30" w:rsidP="00465F35">
            <w:pPr>
              <w:widowControl w:val="0"/>
              <w:jc w:val="both"/>
              <w:rPr>
                <w:sz w:val="22"/>
                <w:szCs w:val="22"/>
              </w:rPr>
            </w:pPr>
            <w:r w:rsidRPr="00C2102E">
              <w:rPr>
                <w:sz w:val="22"/>
                <w:szCs w:val="22"/>
              </w:rPr>
              <w:t xml:space="preserve">Несправжня борошниста роса, </w:t>
            </w:r>
            <w:proofErr w:type="spellStart"/>
            <w:r w:rsidRPr="00C2102E">
              <w:rPr>
                <w:sz w:val="22"/>
                <w:szCs w:val="22"/>
              </w:rPr>
              <w:t>альтернаріоз</w:t>
            </w:r>
            <w:proofErr w:type="spellEnd"/>
            <w:r w:rsidRPr="00C2102E">
              <w:rPr>
                <w:sz w:val="22"/>
                <w:szCs w:val="22"/>
              </w:rPr>
              <w:t xml:space="preserve">, </w:t>
            </w:r>
            <w:proofErr w:type="spellStart"/>
            <w:r w:rsidRPr="00C2102E">
              <w:rPr>
                <w:sz w:val="22"/>
                <w:szCs w:val="22"/>
              </w:rPr>
              <w:t>фомоз</w:t>
            </w:r>
            <w:proofErr w:type="spellEnd"/>
            <w:r w:rsidRPr="00C2102E">
              <w:rPr>
                <w:sz w:val="22"/>
                <w:szCs w:val="22"/>
              </w:rPr>
              <w:t xml:space="preserve">, </w:t>
            </w:r>
            <w:proofErr w:type="spellStart"/>
            <w:r w:rsidRPr="00C2102E">
              <w:rPr>
                <w:sz w:val="22"/>
                <w:szCs w:val="22"/>
              </w:rPr>
              <w:t>циліндроспоріоз</w:t>
            </w:r>
            <w:proofErr w:type="spellEnd"/>
            <w:r w:rsidRPr="00C2102E">
              <w:rPr>
                <w:sz w:val="22"/>
                <w:szCs w:val="22"/>
              </w:rPr>
              <w:t xml:space="preserve">, біла плямистість та ін. </w:t>
            </w:r>
          </w:p>
          <w:p w14:paraId="4BE00A69" w14:textId="77777777" w:rsidR="00321B30" w:rsidRPr="00C2102E" w:rsidRDefault="00321B30" w:rsidP="00465F35">
            <w:pPr>
              <w:widowControl w:val="0"/>
              <w:ind w:firstLine="851"/>
              <w:jc w:val="both"/>
              <w:rPr>
                <w:sz w:val="22"/>
                <w:szCs w:val="22"/>
              </w:rPr>
            </w:pPr>
          </w:p>
        </w:tc>
        <w:tc>
          <w:tcPr>
            <w:tcW w:w="2267" w:type="dxa"/>
            <w:tcBorders>
              <w:top w:val="single" w:sz="4" w:space="0" w:color="000000"/>
              <w:left w:val="single" w:sz="4" w:space="0" w:color="000000"/>
              <w:bottom w:val="single" w:sz="4" w:space="0" w:color="000000"/>
              <w:right w:val="single" w:sz="4" w:space="0" w:color="000000"/>
            </w:tcBorders>
          </w:tcPr>
          <w:p w14:paraId="6CFC4565" w14:textId="77777777" w:rsidR="00321B30" w:rsidRPr="00C2102E" w:rsidRDefault="00321B30" w:rsidP="00465F35">
            <w:pPr>
              <w:widowControl w:val="0"/>
              <w:jc w:val="both"/>
              <w:rPr>
                <w:sz w:val="22"/>
                <w:szCs w:val="22"/>
              </w:rPr>
            </w:pPr>
            <w:r w:rsidRPr="00C2102E">
              <w:rPr>
                <w:sz w:val="22"/>
                <w:szCs w:val="22"/>
              </w:rPr>
              <w:t xml:space="preserve">Обробка фунгіцидами (за появи ознак </w:t>
            </w:r>
            <w:proofErr w:type="spellStart"/>
            <w:r w:rsidRPr="00C2102E">
              <w:rPr>
                <w:sz w:val="22"/>
                <w:szCs w:val="22"/>
              </w:rPr>
              <w:t>хвороб</w:t>
            </w:r>
            <w:proofErr w:type="spellEnd"/>
            <w:r w:rsidRPr="00C2102E">
              <w:rPr>
                <w:sz w:val="22"/>
                <w:szCs w:val="22"/>
              </w:rPr>
              <w:t xml:space="preserve"> і сприятливих погодних умов для їх розвитку) </w:t>
            </w:r>
          </w:p>
          <w:p w14:paraId="24FF1912" w14:textId="77777777" w:rsidR="00321B30" w:rsidRPr="00C2102E" w:rsidRDefault="00321B30" w:rsidP="00465F35">
            <w:pPr>
              <w:widowControl w:val="0"/>
              <w:ind w:firstLine="851"/>
              <w:jc w:val="both"/>
              <w:rPr>
                <w:sz w:val="22"/>
                <w:szCs w:val="22"/>
              </w:rPr>
            </w:pPr>
          </w:p>
        </w:tc>
        <w:tc>
          <w:tcPr>
            <w:tcW w:w="3404" w:type="dxa"/>
            <w:tcBorders>
              <w:top w:val="single" w:sz="4" w:space="0" w:color="000000"/>
              <w:left w:val="single" w:sz="4" w:space="0" w:color="000000"/>
              <w:bottom w:val="single" w:sz="4" w:space="0" w:color="000000"/>
              <w:right w:val="single" w:sz="4" w:space="0" w:color="000000"/>
            </w:tcBorders>
          </w:tcPr>
          <w:p w14:paraId="6971983C" w14:textId="07F27449" w:rsidR="00321B30" w:rsidRPr="004C265A" w:rsidRDefault="004C265A" w:rsidP="00465F35">
            <w:pPr>
              <w:widowControl w:val="0"/>
              <w:jc w:val="both"/>
              <w:rPr>
                <w:sz w:val="22"/>
                <w:szCs w:val="22"/>
              </w:rPr>
            </w:pPr>
            <w:r w:rsidRPr="004C265A">
              <w:rPr>
                <w:sz w:val="22"/>
                <w:szCs w:val="22"/>
              </w:rPr>
              <w:t>На основі діючих речовин –</w:t>
            </w:r>
            <w:proofErr w:type="spellStart"/>
            <w:r w:rsidRPr="004C265A">
              <w:rPr>
                <w:color w:val="0A0A0A"/>
                <w:sz w:val="22"/>
                <w:szCs w:val="22"/>
                <w:shd w:val="clear" w:color="auto" w:fill="FFFFFF"/>
              </w:rPr>
              <w:t>тебуконазол</w:t>
            </w:r>
            <w:proofErr w:type="spellEnd"/>
            <w:r w:rsidRPr="004C265A">
              <w:rPr>
                <w:color w:val="0A0A0A"/>
                <w:sz w:val="22"/>
                <w:szCs w:val="22"/>
                <w:shd w:val="clear" w:color="auto" w:fill="FFFFFF"/>
              </w:rPr>
              <w:t xml:space="preserve">, 133 г/л + </w:t>
            </w:r>
            <w:proofErr w:type="spellStart"/>
            <w:r w:rsidRPr="004C265A">
              <w:rPr>
                <w:color w:val="0A0A0A"/>
                <w:sz w:val="22"/>
                <w:szCs w:val="22"/>
                <w:shd w:val="clear" w:color="auto" w:fill="FFFFFF"/>
              </w:rPr>
              <w:t>прохлораз</w:t>
            </w:r>
            <w:proofErr w:type="spellEnd"/>
            <w:r w:rsidRPr="004C265A">
              <w:rPr>
                <w:color w:val="0A0A0A"/>
                <w:sz w:val="22"/>
                <w:szCs w:val="22"/>
                <w:shd w:val="clear" w:color="auto" w:fill="FFFFFF"/>
              </w:rPr>
              <w:t>, 267 г/л;</w:t>
            </w:r>
            <w:r w:rsidRPr="004C265A">
              <w:rPr>
                <w:sz w:val="22"/>
                <w:szCs w:val="22"/>
              </w:rPr>
              <w:t xml:space="preserve"> </w:t>
            </w:r>
            <w:proofErr w:type="spellStart"/>
            <w:r w:rsidRPr="004C265A">
              <w:rPr>
                <w:color w:val="0A0A0A"/>
                <w:sz w:val="22"/>
                <w:szCs w:val="22"/>
                <w:shd w:val="clear" w:color="auto" w:fill="FFFFFF"/>
              </w:rPr>
              <w:t>азоксистробін</w:t>
            </w:r>
            <w:proofErr w:type="spellEnd"/>
            <w:r w:rsidRPr="004C265A">
              <w:rPr>
                <w:color w:val="0A0A0A"/>
                <w:sz w:val="22"/>
                <w:szCs w:val="22"/>
                <w:shd w:val="clear" w:color="auto" w:fill="FFFFFF"/>
              </w:rPr>
              <w:t xml:space="preserve">, 200 г/л + </w:t>
            </w:r>
            <w:proofErr w:type="spellStart"/>
            <w:r w:rsidRPr="004C265A">
              <w:rPr>
                <w:color w:val="0A0A0A"/>
                <w:sz w:val="22"/>
                <w:szCs w:val="22"/>
                <w:shd w:val="clear" w:color="auto" w:fill="FFFFFF"/>
              </w:rPr>
              <w:t>ізопіразам</w:t>
            </w:r>
            <w:proofErr w:type="spellEnd"/>
            <w:r w:rsidRPr="004C265A">
              <w:rPr>
                <w:color w:val="0A0A0A"/>
                <w:sz w:val="22"/>
                <w:szCs w:val="22"/>
                <w:shd w:val="clear" w:color="auto" w:fill="FFFFFF"/>
              </w:rPr>
              <w:t>, 125 г/л;</w:t>
            </w:r>
            <w:r w:rsidRPr="004C265A">
              <w:rPr>
                <w:sz w:val="22"/>
                <w:szCs w:val="22"/>
              </w:rPr>
              <w:t xml:space="preserve"> </w:t>
            </w:r>
            <w:proofErr w:type="spellStart"/>
            <w:r w:rsidRPr="004C265A">
              <w:rPr>
                <w:color w:val="0A0A0A"/>
                <w:sz w:val="22"/>
                <w:szCs w:val="22"/>
                <w:shd w:val="clear" w:color="auto" w:fill="FFFFFF"/>
              </w:rPr>
              <w:t>флуопірам</w:t>
            </w:r>
            <w:proofErr w:type="spellEnd"/>
            <w:r w:rsidRPr="004C265A">
              <w:rPr>
                <w:color w:val="0A0A0A"/>
                <w:sz w:val="22"/>
                <w:szCs w:val="22"/>
                <w:shd w:val="clear" w:color="auto" w:fill="FFFFFF"/>
              </w:rPr>
              <w:t xml:space="preserve">, 125 г/л + </w:t>
            </w:r>
            <w:proofErr w:type="spellStart"/>
            <w:r w:rsidRPr="004C265A">
              <w:rPr>
                <w:color w:val="0A0A0A"/>
                <w:sz w:val="22"/>
                <w:szCs w:val="22"/>
                <w:shd w:val="clear" w:color="auto" w:fill="FFFFFF"/>
              </w:rPr>
              <w:t>протіоконазол</w:t>
            </w:r>
            <w:proofErr w:type="spellEnd"/>
            <w:r w:rsidRPr="004C265A">
              <w:rPr>
                <w:color w:val="0A0A0A"/>
                <w:sz w:val="22"/>
                <w:szCs w:val="22"/>
                <w:shd w:val="clear" w:color="auto" w:fill="FFFFFF"/>
              </w:rPr>
              <w:t>, 125 г/л;</w:t>
            </w:r>
            <w:r w:rsidRPr="004C265A">
              <w:rPr>
                <w:sz w:val="22"/>
                <w:szCs w:val="22"/>
              </w:rPr>
              <w:t xml:space="preserve"> </w:t>
            </w:r>
            <w:proofErr w:type="spellStart"/>
            <w:r w:rsidRPr="004C265A">
              <w:rPr>
                <w:color w:val="0A0A0A"/>
                <w:sz w:val="22"/>
                <w:szCs w:val="22"/>
                <w:shd w:val="clear" w:color="auto" w:fill="FFFFFF"/>
              </w:rPr>
              <w:t>піраклостробін</w:t>
            </w:r>
            <w:proofErr w:type="spellEnd"/>
            <w:r w:rsidRPr="004C265A">
              <w:rPr>
                <w:color w:val="0A0A0A"/>
                <w:sz w:val="22"/>
                <w:szCs w:val="22"/>
                <w:shd w:val="clear" w:color="auto" w:fill="FFFFFF"/>
              </w:rPr>
              <w:t xml:space="preserve">, 250,0 г/л + </w:t>
            </w:r>
            <w:proofErr w:type="spellStart"/>
            <w:r w:rsidRPr="004C265A">
              <w:rPr>
                <w:color w:val="0A0A0A"/>
                <w:sz w:val="22"/>
                <w:szCs w:val="22"/>
                <w:shd w:val="clear" w:color="auto" w:fill="FFFFFF"/>
              </w:rPr>
              <w:t>боскалід</w:t>
            </w:r>
            <w:proofErr w:type="spellEnd"/>
            <w:r w:rsidRPr="004C265A">
              <w:rPr>
                <w:color w:val="0A0A0A"/>
                <w:sz w:val="22"/>
                <w:szCs w:val="22"/>
                <w:shd w:val="clear" w:color="auto" w:fill="FFFFFF"/>
              </w:rPr>
              <w:t>, 150,0 г/л;</w:t>
            </w:r>
            <w:r w:rsidRPr="004C265A">
              <w:rPr>
                <w:sz w:val="22"/>
                <w:szCs w:val="22"/>
              </w:rPr>
              <w:t xml:space="preserve"> </w:t>
            </w:r>
            <w:proofErr w:type="spellStart"/>
            <w:r w:rsidRPr="004C265A">
              <w:rPr>
                <w:color w:val="0A0A0A"/>
                <w:sz w:val="22"/>
                <w:szCs w:val="22"/>
                <w:shd w:val="clear" w:color="auto" w:fill="FFFFFF"/>
              </w:rPr>
              <w:t>тебуконазол</w:t>
            </w:r>
            <w:proofErr w:type="spellEnd"/>
            <w:r w:rsidRPr="004C265A">
              <w:rPr>
                <w:color w:val="0A0A0A"/>
                <w:sz w:val="22"/>
                <w:szCs w:val="22"/>
                <w:shd w:val="clear" w:color="auto" w:fill="FFFFFF"/>
              </w:rPr>
              <w:t>, 500 г/л</w:t>
            </w:r>
          </w:p>
        </w:tc>
      </w:tr>
      <w:tr w:rsidR="00321B30" w:rsidRPr="00C2102E" w14:paraId="5C1E9717" w14:textId="77777777" w:rsidTr="00C717A5">
        <w:trPr>
          <w:trHeight w:val="2040"/>
        </w:trPr>
        <w:tc>
          <w:tcPr>
            <w:tcW w:w="1809" w:type="dxa"/>
            <w:tcBorders>
              <w:left w:val="single" w:sz="4" w:space="0" w:color="000000"/>
              <w:bottom w:val="single" w:sz="4" w:space="0" w:color="000000"/>
              <w:right w:val="single" w:sz="4" w:space="0" w:color="000000"/>
            </w:tcBorders>
          </w:tcPr>
          <w:p w14:paraId="43016860" w14:textId="77777777" w:rsidR="00321B30" w:rsidRPr="00C2102E" w:rsidRDefault="00321B30" w:rsidP="00465F35">
            <w:pPr>
              <w:widowControl w:val="0"/>
              <w:jc w:val="both"/>
              <w:rPr>
                <w:sz w:val="22"/>
                <w:szCs w:val="22"/>
              </w:rPr>
            </w:pPr>
            <w:r w:rsidRPr="00C2102E">
              <w:rPr>
                <w:sz w:val="22"/>
                <w:szCs w:val="22"/>
              </w:rPr>
              <w:t>4-6 листків культури</w:t>
            </w:r>
          </w:p>
        </w:tc>
        <w:tc>
          <w:tcPr>
            <w:tcW w:w="2270" w:type="dxa"/>
            <w:tcBorders>
              <w:top w:val="single" w:sz="4" w:space="0" w:color="000000"/>
              <w:left w:val="single" w:sz="4" w:space="0" w:color="000000"/>
              <w:bottom w:val="single" w:sz="4" w:space="0" w:color="000000"/>
              <w:right w:val="single" w:sz="4" w:space="0" w:color="000000"/>
            </w:tcBorders>
          </w:tcPr>
          <w:p w14:paraId="280DF1C2" w14:textId="77777777" w:rsidR="00321B30" w:rsidRPr="00C2102E" w:rsidRDefault="00321B30" w:rsidP="00465F35">
            <w:pPr>
              <w:widowControl w:val="0"/>
              <w:jc w:val="both"/>
              <w:rPr>
                <w:sz w:val="22"/>
                <w:szCs w:val="22"/>
              </w:rPr>
            </w:pPr>
            <w:proofErr w:type="spellStart"/>
            <w:r w:rsidRPr="00C2102E">
              <w:rPr>
                <w:sz w:val="22"/>
                <w:szCs w:val="22"/>
              </w:rPr>
              <w:t>Альтернаріоз</w:t>
            </w:r>
            <w:proofErr w:type="spellEnd"/>
            <w:r w:rsidRPr="00C2102E">
              <w:rPr>
                <w:sz w:val="22"/>
                <w:szCs w:val="22"/>
              </w:rPr>
              <w:t xml:space="preserve">, </w:t>
            </w:r>
            <w:proofErr w:type="spellStart"/>
            <w:r w:rsidRPr="00C2102E">
              <w:rPr>
                <w:sz w:val="22"/>
                <w:szCs w:val="22"/>
              </w:rPr>
              <w:t>циліндроспоріоз</w:t>
            </w:r>
            <w:proofErr w:type="spellEnd"/>
            <w:r w:rsidRPr="00C2102E">
              <w:rPr>
                <w:sz w:val="22"/>
                <w:szCs w:val="22"/>
              </w:rPr>
              <w:t xml:space="preserve">, </w:t>
            </w:r>
            <w:proofErr w:type="spellStart"/>
            <w:r w:rsidRPr="00C2102E">
              <w:rPr>
                <w:sz w:val="22"/>
                <w:szCs w:val="22"/>
              </w:rPr>
              <w:t>фомоз</w:t>
            </w:r>
            <w:proofErr w:type="spellEnd"/>
            <w:r w:rsidRPr="00C2102E">
              <w:rPr>
                <w:sz w:val="22"/>
                <w:szCs w:val="22"/>
              </w:rPr>
              <w:t xml:space="preserve">, </w:t>
            </w:r>
            <w:proofErr w:type="spellStart"/>
            <w:r w:rsidRPr="00C2102E">
              <w:rPr>
                <w:sz w:val="22"/>
                <w:szCs w:val="22"/>
              </w:rPr>
              <w:t>склеротиніоз</w:t>
            </w:r>
            <w:proofErr w:type="spellEnd"/>
            <w:r w:rsidRPr="00C2102E">
              <w:rPr>
                <w:sz w:val="22"/>
                <w:szCs w:val="22"/>
              </w:rPr>
              <w:t xml:space="preserve">, біла плямистість </w:t>
            </w:r>
          </w:p>
        </w:tc>
        <w:tc>
          <w:tcPr>
            <w:tcW w:w="2267" w:type="dxa"/>
            <w:tcBorders>
              <w:top w:val="single" w:sz="4" w:space="0" w:color="000000"/>
              <w:left w:val="single" w:sz="4" w:space="0" w:color="000000"/>
              <w:bottom w:val="single" w:sz="4" w:space="0" w:color="000000"/>
              <w:right w:val="single" w:sz="4" w:space="0" w:color="000000"/>
            </w:tcBorders>
          </w:tcPr>
          <w:p w14:paraId="3A0072DF" w14:textId="77777777" w:rsidR="00321B30" w:rsidRPr="00C2102E" w:rsidRDefault="00321B30" w:rsidP="00465F35">
            <w:pPr>
              <w:widowControl w:val="0"/>
              <w:rPr>
                <w:sz w:val="22"/>
                <w:szCs w:val="22"/>
              </w:rPr>
            </w:pPr>
            <w:r w:rsidRPr="00C2102E">
              <w:rPr>
                <w:sz w:val="22"/>
                <w:szCs w:val="22"/>
              </w:rPr>
              <w:t xml:space="preserve">Обприскування </w:t>
            </w:r>
          </w:p>
          <w:p w14:paraId="3E43B538" w14:textId="77777777" w:rsidR="00321B30" w:rsidRPr="00C2102E" w:rsidRDefault="00321B30" w:rsidP="00465F35">
            <w:pPr>
              <w:widowControl w:val="0"/>
              <w:rPr>
                <w:sz w:val="22"/>
                <w:szCs w:val="22"/>
              </w:rPr>
            </w:pPr>
            <w:r w:rsidRPr="00C2102E">
              <w:rPr>
                <w:sz w:val="22"/>
                <w:szCs w:val="22"/>
              </w:rPr>
              <w:t xml:space="preserve">фунгіцидами за </w:t>
            </w:r>
          </w:p>
          <w:p w14:paraId="468C07E0" w14:textId="77777777" w:rsidR="00321B30" w:rsidRPr="00C2102E" w:rsidRDefault="00321B30" w:rsidP="00465F35">
            <w:pPr>
              <w:widowControl w:val="0"/>
              <w:jc w:val="both"/>
              <w:rPr>
                <w:sz w:val="22"/>
                <w:szCs w:val="22"/>
              </w:rPr>
            </w:pPr>
            <w:r w:rsidRPr="00C2102E">
              <w:rPr>
                <w:sz w:val="22"/>
                <w:szCs w:val="22"/>
              </w:rPr>
              <w:t>наявності інфекції та для стримування росту листя запобігання переростання рослин, підвищення стійкості до екстремальних погодних умов та покращення перезимівлі</w:t>
            </w:r>
          </w:p>
        </w:tc>
        <w:tc>
          <w:tcPr>
            <w:tcW w:w="3404" w:type="dxa"/>
            <w:tcBorders>
              <w:top w:val="single" w:sz="4" w:space="0" w:color="000000"/>
              <w:left w:val="single" w:sz="4" w:space="0" w:color="000000"/>
              <w:bottom w:val="single" w:sz="4" w:space="0" w:color="000000"/>
              <w:right w:val="single" w:sz="4" w:space="0" w:color="000000"/>
            </w:tcBorders>
          </w:tcPr>
          <w:p w14:paraId="7FFDC3CC" w14:textId="77777777" w:rsidR="004C265A" w:rsidRPr="004C265A" w:rsidRDefault="004C265A" w:rsidP="004C265A">
            <w:pPr>
              <w:widowControl w:val="0"/>
              <w:jc w:val="both"/>
              <w:rPr>
                <w:sz w:val="22"/>
                <w:szCs w:val="22"/>
              </w:rPr>
            </w:pPr>
            <w:r w:rsidRPr="004C265A">
              <w:rPr>
                <w:sz w:val="22"/>
                <w:szCs w:val="22"/>
              </w:rPr>
              <w:t xml:space="preserve">На основі діючих речовин – </w:t>
            </w:r>
          </w:p>
          <w:p w14:paraId="454D6BDC" w14:textId="77777777" w:rsidR="004C265A" w:rsidRPr="004C265A" w:rsidRDefault="004C265A" w:rsidP="004C265A">
            <w:pPr>
              <w:widowControl w:val="0"/>
              <w:jc w:val="both"/>
              <w:rPr>
                <w:sz w:val="22"/>
                <w:szCs w:val="22"/>
              </w:rPr>
            </w:pPr>
            <w:proofErr w:type="spellStart"/>
            <w:r w:rsidRPr="004C265A">
              <w:rPr>
                <w:sz w:val="22"/>
                <w:szCs w:val="22"/>
              </w:rPr>
              <w:t>Азоксистробін</w:t>
            </w:r>
            <w:proofErr w:type="spellEnd"/>
            <w:r w:rsidRPr="004C265A">
              <w:rPr>
                <w:sz w:val="22"/>
                <w:szCs w:val="22"/>
              </w:rPr>
              <w:t xml:space="preserve">, 200 г/л + </w:t>
            </w:r>
            <w:proofErr w:type="spellStart"/>
            <w:r w:rsidRPr="004C265A">
              <w:rPr>
                <w:sz w:val="22"/>
                <w:szCs w:val="22"/>
              </w:rPr>
              <w:t>ципроконазол</w:t>
            </w:r>
            <w:proofErr w:type="spellEnd"/>
            <w:r w:rsidRPr="004C265A">
              <w:rPr>
                <w:sz w:val="22"/>
                <w:szCs w:val="22"/>
              </w:rPr>
              <w:t xml:space="preserve">, 80 г/л; </w:t>
            </w:r>
            <w:proofErr w:type="spellStart"/>
            <w:r w:rsidRPr="004C265A">
              <w:rPr>
                <w:sz w:val="22"/>
                <w:szCs w:val="22"/>
              </w:rPr>
              <w:t>азоксистробін</w:t>
            </w:r>
            <w:proofErr w:type="spellEnd"/>
            <w:r w:rsidRPr="004C265A">
              <w:rPr>
                <w:sz w:val="22"/>
                <w:szCs w:val="22"/>
              </w:rPr>
              <w:t xml:space="preserve">, 120 г/л + </w:t>
            </w:r>
            <w:proofErr w:type="spellStart"/>
            <w:r w:rsidRPr="004C265A">
              <w:rPr>
                <w:sz w:val="22"/>
                <w:szCs w:val="22"/>
              </w:rPr>
              <w:t>тебуконазол</w:t>
            </w:r>
            <w:proofErr w:type="spellEnd"/>
            <w:r w:rsidRPr="004C265A">
              <w:rPr>
                <w:sz w:val="22"/>
                <w:szCs w:val="22"/>
              </w:rPr>
              <w:t xml:space="preserve">, 200 г/л + </w:t>
            </w:r>
            <w:proofErr w:type="spellStart"/>
            <w:r w:rsidRPr="004C265A">
              <w:rPr>
                <w:sz w:val="22"/>
                <w:szCs w:val="22"/>
              </w:rPr>
              <w:t>біостимулянт</w:t>
            </w:r>
            <w:proofErr w:type="spellEnd"/>
            <w:r w:rsidRPr="004C265A">
              <w:rPr>
                <w:sz w:val="22"/>
                <w:szCs w:val="22"/>
              </w:rPr>
              <w:t xml:space="preserve"> Актив, 350 г/л; </w:t>
            </w:r>
            <w:proofErr w:type="spellStart"/>
            <w:r w:rsidRPr="004C265A">
              <w:rPr>
                <w:sz w:val="22"/>
                <w:szCs w:val="22"/>
              </w:rPr>
              <w:t>тебуконазол</w:t>
            </w:r>
            <w:proofErr w:type="spellEnd"/>
            <w:r w:rsidRPr="004C265A">
              <w:rPr>
                <w:sz w:val="22"/>
                <w:szCs w:val="22"/>
              </w:rPr>
              <w:t xml:space="preserve">, 500 г/л; </w:t>
            </w:r>
            <w:proofErr w:type="spellStart"/>
            <w:r w:rsidRPr="004C265A">
              <w:rPr>
                <w:sz w:val="22"/>
                <w:szCs w:val="22"/>
              </w:rPr>
              <w:t>піраклостробін</w:t>
            </w:r>
            <w:proofErr w:type="spellEnd"/>
            <w:r w:rsidRPr="004C265A">
              <w:rPr>
                <w:sz w:val="22"/>
                <w:szCs w:val="22"/>
              </w:rPr>
              <w:t xml:space="preserve">, 250,0 г/л + </w:t>
            </w:r>
            <w:proofErr w:type="spellStart"/>
            <w:r w:rsidRPr="004C265A">
              <w:rPr>
                <w:sz w:val="22"/>
                <w:szCs w:val="22"/>
              </w:rPr>
              <w:t>боскалід</w:t>
            </w:r>
            <w:proofErr w:type="spellEnd"/>
            <w:r w:rsidRPr="004C265A">
              <w:rPr>
                <w:sz w:val="22"/>
                <w:szCs w:val="22"/>
              </w:rPr>
              <w:t xml:space="preserve">, 150,0 г/л; </w:t>
            </w:r>
            <w:proofErr w:type="spellStart"/>
            <w:r w:rsidRPr="004C265A">
              <w:rPr>
                <w:sz w:val="22"/>
                <w:szCs w:val="22"/>
              </w:rPr>
              <w:t>метконазол</w:t>
            </w:r>
            <w:proofErr w:type="spellEnd"/>
            <w:r w:rsidRPr="004C265A">
              <w:rPr>
                <w:sz w:val="22"/>
                <w:szCs w:val="22"/>
              </w:rPr>
              <w:t xml:space="preserve">, 60 г/л; </w:t>
            </w:r>
            <w:proofErr w:type="spellStart"/>
            <w:r w:rsidRPr="004C265A">
              <w:rPr>
                <w:sz w:val="22"/>
                <w:szCs w:val="22"/>
              </w:rPr>
              <w:t>металаксил</w:t>
            </w:r>
            <w:proofErr w:type="spellEnd"/>
            <w:r w:rsidRPr="004C265A">
              <w:rPr>
                <w:sz w:val="22"/>
                <w:szCs w:val="22"/>
              </w:rPr>
              <w:t xml:space="preserve">-М, 40 г/кг + </w:t>
            </w:r>
            <w:proofErr w:type="spellStart"/>
            <w:r w:rsidRPr="004C265A">
              <w:rPr>
                <w:sz w:val="22"/>
                <w:szCs w:val="22"/>
              </w:rPr>
              <w:t>манкоцеб</w:t>
            </w:r>
            <w:proofErr w:type="spellEnd"/>
            <w:r w:rsidRPr="004C265A">
              <w:rPr>
                <w:sz w:val="22"/>
                <w:szCs w:val="22"/>
              </w:rPr>
              <w:t>, 640 г/кг</w:t>
            </w:r>
          </w:p>
          <w:p w14:paraId="0516F0C0" w14:textId="1C2CDBED" w:rsidR="00321B30" w:rsidRPr="004C265A" w:rsidRDefault="00321B30" w:rsidP="00465F35">
            <w:pPr>
              <w:widowControl w:val="0"/>
              <w:jc w:val="both"/>
              <w:rPr>
                <w:sz w:val="22"/>
                <w:szCs w:val="22"/>
              </w:rPr>
            </w:pPr>
          </w:p>
        </w:tc>
      </w:tr>
      <w:tr w:rsidR="00321B30" w:rsidRPr="00C2102E" w14:paraId="11DB0AA7" w14:textId="77777777" w:rsidTr="00C717A5">
        <w:trPr>
          <w:trHeight w:val="1836"/>
        </w:trPr>
        <w:tc>
          <w:tcPr>
            <w:tcW w:w="1809" w:type="dxa"/>
            <w:tcBorders>
              <w:top w:val="single" w:sz="4" w:space="0" w:color="000000"/>
              <w:left w:val="single" w:sz="4" w:space="0" w:color="000000"/>
              <w:bottom w:val="single" w:sz="4" w:space="0" w:color="000000"/>
              <w:right w:val="single" w:sz="4" w:space="0" w:color="000000"/>
            </w:tcBorders>
          </w:tcPr>
          <w:p w14:paraId="1C97470B" w14:textId="77777777" w:rsidR="00321B30" w:rsidRPr="00C2102E" w:rsidRDefault="00321B30" w:rsidP="00465F35">
            <w:pPr>
              <w:widowControl w:val="0"/>
              <w:jc w:val="both"/>
              <w:rPr>
                <w:sz w:val="22"/>
                <w:szCs w:val="22"/>
              </w:rPr>
            </w:pPr>
            <w:r w:rsidRPr="00C2102E">
              <w:rPr>
                <w:sz w:val="22"/>
                <w:szCs w:val="22"/>
              </w:rPr>
              <w:t xml:space="preserve">Навесні відновлення вегетації озимого і поява сходів ярого </w:t>
            </w:r>
            <w:proofErr w:type="spellStart"/>
            <w:r w:rsidRPr="00C2102E">
              <w:rPr>
                <w:sz w:val="22"/>
                <w:szCs w:val="22"/>
              </w:rPr>
              <w:t>ріпаків</w:t>
            </w:r>
            <w:proofErr w:type="spellEnd"/>
          </w:p>
        </w:tc>
        <w:tc>
          <w:tcPr>
            <w:tcW w:w="2270" w:type="dxa"/>
            <w:tcBorders>
              <w:top w:val="single" w:sz="4" w:space="0" w:color="000000"/>
              <w:left w:val="single" w:sz="4" w:space="0" w:color="000000"/>
              <w:bottom w:val="single" w:sz="4" w:space="0" w:color="000000"/>
              <w:right w:val="single" w:sz="4" w:space="0" w:color="000000"/>
            </w:tcBorders>
          </w:tcPr>
          <w:p w14:paraId="728D23DF" w14:textId="77777777" w:rsidR="00321B30" w:rsidRPr="00C2102E" w:rsidRDefault="00321B30" w:rsidP="00465F35">
            <w:pPr>
              <w:widowControl w:val="0"/>
              <w:jc w:val="both"/>
              <w:rPr>
                <w:sz w:val="22"/>
                <w:szCs w:val="22"/>
              </w:rPr>
            </w:pPr>
            <w:r w:rsidRPr="00C2102E">
              <w:rPr>
                <w:sz w:val="22"/>
                <w:szCs w:val="22"/>
              </w:rPr>
              <w:t xml:space="preserve">Чорна ніжка, снігова плісень, бактеріоз </w:t>
            </w:r>
          </w:p>
          <w:p w14:paraId="2BA608AA" w14:textId="77777777" w:rsidR="00321B30" w:rsidRPr="00C2102E" w:rsidRDefault="00321B30" w:rsidP="00465F35">
            <w:pPr>
              <w:widowControl w:val="0"/>
              <w:ind w:firstLine="851"/>
              <w:jc w:val="both"/>
              <w:rPr>
                <w:sz w:val="22"/>
                <w:szCs w:val="22"/>
              </w:rPr>
            </w:pPr>
          </w:p>
          <w:p w14:paraId="1BA735E8" w14:textId="77777777" w:rsidR="00321B30" w:rsidRPr="00C2102E" w:rsidRDefault="00321B30" w:rsidP="00465F35">
            <w:pPr>
              <w:widowControl w:val="0"/>
              <w:ind w:firstLine="851"/>
              <w:jc w:val="both"/>
              <w:rPr>
                <w:sz w:val="22"/>
                <w:szCs w:val="22"/>
              </w:rPr>
            </w:pPr>
          </w:p>
          <w:p w14:paraId="78CBB814" w14:textId="77777777" w:rsidR="00321B30" w:rsidRPr="00C2102E" w:rsidRDefault="00321B30" w:rsidP="00465F35">
            <w:pPr>
              <w:widowControl w:val="0"/>
              <w:ind w:firstLine="851"/>
              <w:jc w:val="both"/>
              <w:rPr>
                <w:sz w:val="22"/>
                <w:szCs w:val="22"/>
              </w:rPr>
            </w:pPr>
          </w:p>
          <w:p w14:paraId="3A61DD50" w14:textId="77777777" w:rsidR="00321B30" w:rsidRPr="00C2102E" w:rsidRDefault="00321B30" w:rsidP="00465F35">
            <w:pPr>
              <w:widowControl w:val="0"/>
              <w:ind w:firstLine="851"/>
              <w:jc w:val="both"/>
              <w:rPr>
                <w:sz w:val="22"/>
                <w:szCs w:val="22"/>
              </w:rPr>
            </w:pPr>
          </w:p>
        </w:tc>
        <w:tc>
          <w:tcPr>
            <w:tcW w:w="2267" w:type="dxa"/>
            <w:tcBorders>
              <w:top w:val="single" w:sz="4" w:space="0" w:color="000000"/>
              <w:left w:val="single" w:sz="4" w:space="0" w:color="000000"/>
              <w:bottom w:val="single" w:sz="4" w:space="0" w:color="000000"/>
              <w:right w:val="single" w:sz="4" w:space="0" w:color="000000"/>
            </w:tcBorders>
          </w:tcPr>
          <w:p w14:paraId="57741E41" w14:textId="77777777" w:rsidR="00321B30" w:rsidRPr="00C2102E" w:rsidRDefault="00321B30" w:rsidP="00465F35">
            <w:pPr>
              <w:widowControl w:val="0"/>
              <w:jc w:val="both"/>
              <w:rPr>
                <w:sz w:val="22"/>
                <w:szCs w:val="22"/>
              </w:rPr>
            </w:pPr>
            <w:r w:rsidRPr="00C2102E">
              <w:rPr>
                <w:sz w:val="22"/>
                <w:szCs w:val="22"/>
              </w:rPr>
              <w:t>Розпушування міжрядь. Боронування, підживлення азотними добривами (озимого)</w:t>
            </w:r>
          </w:p>
        </w:tc>
        <w:tc>
          <w:tcPr>
            <w:tcW w:w="3404" w:type="dxa"/>
            <w:tcBorders>
              <w:top w:val="single" w:sz="4" w:space="0" w:color="000000"/>
              <w:left w:val="single" w:sz="4" w:space="0" w:color="000000"/>
              <w:bottom w:val="single" w:sz="4" w:space="0" w:color="000000"/>
              <w:right w:val="single" w:sz="4" w:space="0" w:color="000000"/>
            </w:tcBorders>
          </w:tcPr>
          <w:p w14:paraId="1CB97570" w14:textId="77777777" w:rsidR="00321B30" w:rsidRPr="00C2102E" w:rsidRDefault="00321B30" w:rsidP="00465F35">
            <w:pPr>
              <w:widowControl w:val="0"/>
              <w:ind w:firstLine="851"/>
              <w:jc w:val="both"/>
              <w:rPr>
                <w:sz w:val="22"/>
                <w:szCs w:val="22"/>
              </w:rPr>
            </w:pPr>
          </w:p>
        </w:tc>
      </w:tr>
      <w:tr w:rsidR="004C265A" w:rsidRPr="00C2102E" w14:paraId="61455FFC" w14:textId="77777777" w:rsidTr="00C717A5">
        <w:trPr>
          <w:trHeight w:val="78"/>
        </w:trPr>
        <w:tc>
          <w:tcPr>
            <w:tcW w:w="1809" w:type="dxa"/>
            <w:tcBorders>
              <w:top w:val="single" w:sz="4" w:space="0" w:color="000000"/>
              <w:left w:val="single" w:sz="4" w:space="0" w:color="000000"/>
              <w:bottom w:val="single" w:sz="4" w:space="0" w:color="000000"/>
              <w:right w:val="single" w:sz="4" w:space="0" w:color="000000"/>
            </w:tcBorders>
          </w:tcPr>
          <w:p w14:paraId="1B346EA7" w14:textId="77777777" w:rsidR="004C265A" w:rsidRPr="00C2102E" w:rsidRDefault="004C265A" w:rsidP="004C265A">
            <w:pPr>
              <w:widowControl w:val="0"/>
              <w:jc w:val="both"/>
              <w:rPr>
                <w:b/>
                <w:sz w:val="22"/>
                <w:szCs w:val="22"/>
              </w:rPr>
            </w:pPr>
            <w:r w:rsidRPr="00C2102E">
              <w:rPr>
                <w:sz w:val="22"/>
                <w:szCs w:val="22"/>
              </w:rPr>
              <w:t>Сходи – 2-4 листки ріпаку ярого</w:t>
            </w:r>
          </w:p>
          <w:p w14:paraId="4585C92B" w14:textId="77777777" w:rsidR="004C265A" w:rsidRPr="00C2102E" w:rsidRDefault="004C265A" w:rsidP="004C265A">
            <w:pPr>
              <w:widowControl w:val="0"/>
              <w:ind w:firstLine="851"/>
              <w:jc w:val="both"/>
              <w:rPr>
                <w:b/>
                <w:sz w:val="22"/>
                <w:szCs w:val="22"/>
              </w:rPr>
            </w:pPr>
          </w:p>
          <w:p w14:paraId="388361EB" w14:textId="77777777" w:rsidR="004C265A" w:rsidRPr="00C2102E" w:rsidRDefault="004C265A" w:rsidP="004C265A">
            <w:pPr>
              <w:widowControl w:val="0"/>
              <w:ind w:firstLine="851"/>
              <w:jc w:val="both"/>
              <w:rPr>
                <w:b/>
                <w:sz w:val="22"/>
                <w:szCs w:val="22"/>
              </w:rPr>
            </w:pPr>
          </w:p>
          <w:p w14:paraId="23505268" w14:textId="77777777" w:rsidR="004C265A" w:rsidRPr="00C2102E" w:rsidRDefault="004C265A" w:rsidP="004C265A">
            <w:pPr>
              <w:widowControl w:val="0"/>
              <w:ind w:firstLine="851"/>
              <w:jc w:val="both"/>
              <w:rPr>
                <w:sz w:val="22"/>
                <w:szCs w:val="22"/>
              </w:rPr>
            </w:pPr>
          </w:p>
        </w:tc>
        <w:tc>
          <w:tcPr>
            <w:tcW w:w="2270" w:type="dxa"/>
            <w:tcBorders>
              <w:top w:val="single" w:sz="4" w:space="0" w:color="000000"/>
              <w:left w:val="single" w:sz="4" w:space="0" w:color="000000"/>
              <w:bottom w:val="single" w:sz="4" w:space="0" w:color="000000"/>
              <w:right w:val="single" w:sz="4" w:space="0" w:color="000000"/>
            </w:tcBorders>
          </w:tcPr>
          <w:p w14:paraId="5B76380C" w14:textId="77777777" w:rsidR="004C265A" w:rsidRPr="00C2102E" w:rsidRDefault="004C265A" w:rsidP="004C265A">
            <w:pPr>
              <w:widowControl w:val="0"/>
              <w:jc w:val="both"/>
              <w:rPr>
                <w:sz w:val="22"/>
                <w:szCs w:val="22"/>
              </w:rPr>
            </w:pPr>
            <w:r w:rsidRPr="00C2102E">
              <w:rPr>
                <w:sz w:val="22"/>
                <w:szCs w:val="22"/>
              </w:rPr>
              <w:t xml:space="preserve">Хрестоцвіті блішки, </w:t>
            </w:r>
          </w:p>
          <w:p w14:paraId="6150FD26" w14:textId="77777777" w:rsidR="004C265A" w:rsidRPr="00C2102E" w:rsidRDefault="004C265A" w:rsidP="004C265A">
            <w:pPr>
              <w:widowControl w:val="0"/>
              <w:jc w:val="both"/>
              <w:rPr>
                <w:sz w:val="22"/>
                <w:szCs w:val="22"/>
              </w:rPr>
            </w:pPr>
            <w:r w:rsidRPr="00C2102E">
              <w:rPr>
                <w:sz w:val="22"/>
                <w:szCs w:val="22"/>
              </w:rPr>
              <w:t xml:space="preserve">за наявності 3-5 </w:t>
            </w:r>
            <w:proofErr w:type="spellStart"/>
            <w:r w:rsidRPr="00C2102E">
              <w:rPr>
                <w:sz w:val="22"/>
                <w:szCs w:val="22"/>
              </w:rPr>
              <w:t>екз</w:t>
            </w:r>
            <w:proofErr w:type="spellEnd"/>
            <w:r w:rsidRPr="00C2102E">
              <w:rPr>
                <w:sz w:val="22"/>
                <w:szCs w:val="22"/>
              </w:rPr>
              <w:t xml:space="preserve">. на </w:t>
            </w:r>
            <w:proofErr w:type="spellStart"/>
            <w:r w:rsidRPr="00C2102E">
              <w:rPr>
                <w:sz w:val="22"/>
                <w:szCs w:val="22"/>
              </w:rPr>
              <w:t>кв.м</w:t>
            </w:r>
            <w:proofErr w:type="spellEnd"/>
          </w:p>
          <w:p w14:paraId="7B0C7E02" w14:textId="77777777" w:rsidR="004C265A" w:rsidRPr="00C2102E" w:rsidRDefault="004C265A" w:rsidP="004C265A">
            <w:pPr>
              <w:widowControl w:val="0"/>
              <w:ind w:firstLine="851"/>
              <w:jc w:val="both"/>
              <w:rPr>
                <w:sz w:val="22"/>
                <w:szCs w:val="22"/>
              </w:rPr>
            </w:pPr>
          </w:p>
          <w:p w14:paraId="294AFF73" w14:textId="77777777" w:rsidR="004C265A" w:rsidRPr="00C2102E" w:rsidRDefault="004C265A" w:rsidP="004C265A">
            <w:pPr>
              <w:widowControl w:val="0"/>
              <w:ind w:firstLine="851"/>
              <w:jc w:val="both"/>
              <w:rPr>
                <w:sz w:val="22"/>
                <w:szCs w:val="22"/>
              </w:rPr>
            </w:pPr>
          </w:p>
          <w:p w14:paraId="77EE1957" w14:textId="77777777" w:rsidR="004C265A" w:rsidRPr="00C2102E" w:rsidRDefault="004C265A" w:rsidP="00C717A5">
            <w:pPr>
              <w:widowControl w:val="0"/>
              <w:jc w:val="both"/>
              <w:rPr>
                <w:sz w:val="22"/>
                <w:szCs w:val="22"/>
              </w:rPr>
            </w:pPr>
          </w:p>
        </w:tc>
        <w:tc>
          <w:tcPr>
            <w:tcW w:w="2267" w:type="dxa"/>
            <w:tcBorders>
              <w:top w:val="single" w:sz="4" w:space="0" w:color="000000"/>
              <w:left w:val="single" w:sz="4" w:space="0" w:color="000000"/>
              <w:bottom w:val="single" w:sz="4" w:space="0" w:color="000000"/>
              <w:right w:val="single" w:sz="4" w:space="0" w:color="000000"/>
            </w:tcBorders>
          </w:tcPr>
          <w:p w14:paraId="044F06E9" w14:textId="77777777" w:rsidR="004C265A" w:rsidRPr="00C2102E" w:rsidRDefault="004C265A" w:rsidP="004C265A">
            <w:pPr>
              <w:widowControl w:val="0"/>
              <w:jc w:val="both"/>
              <w:rPr>
                <w:sz w:val="22"/>
                <w:szCs w:val="22"/>
              </w:rPr>
            </w:pPr>
            <w:r w:rsidRPr="00C2102E">
              <w:rPr>
                <w:sz w:val="22"/>
                <w:szCs w:val="22"/>
              </w:rPr>
              <w:t xml:space="preserve">Обприскування інсектицидами </w:t>
            </w:r>
          </w:p>
          <w:p w14:paraId="66C8C620" w14:textId="77777777" w:rsidR="004C265A" w:rsidRPr="00C2102E" w:rsidRDefault="004C265A" w:rsidP="004C265A">
            <w:pPr>
              <w:widowControl w:val="0"/>
              <w:ind w:firstLine="851"/>
              <w:jc w:val="both"/>
              <w:rPr>
                <w:sz w:val="22"/>
                <w:szCs w:val="22"/>
              </w:rPr>
            </w:pPr>
          </w:p>
          <w:p w14:paraId="3F659D48" w14:textId="77777777" w:rsidR="004C265A" w:rsidRPr="00C2102E" w:rsidRDefault="004C265A" w:rsidP="004C265A">
            <w:pPr>
              <w:widowControl w:val="0"/>
              <w:ind w:firstLine="851"/>
              <w:jc w:val="both"/>
              <w:rPr>
                <w:sz w:val="22"/>
                <w:szCs w:val="22"/>
              </w:rPr>
            </w:pPr>
          </w:p>
        </w:tc>
        <w:tc>
          <w:tcPr>
            <w:tcW w:w="3404" w:type="dxa"/>
            <w:tcBorders>
              <w:top w:val="single" w:sz="4" w:space="0" w:color="000000"/>
              <w:left w:val="single" w:sz="4" w:space="0" w:color="000000"/>
              <w:bottom w:val="single" w:sz="4" w:space="0" w:color="000000"/>
              <w:right w:val="single" w:sz="4" w:space="0" w:color="000000"/>
            </w:tcBorders>
          </w:tcPr>
          <w:p w14:paraId="216FA95D" w14:textId="77777777" w:rsidR="004C265A" w:rsidRPr="004C265A" w:rsidRDefault="004C265A" w:rsidP="004C265A">
            <w:pPr>
              <w:widowControl w:val="0"/>
              <w:jc w:val="both"/>
              <w:rPr>
                <w:sz w:val="22"/>
                <w:szCs w:val="22"/>
              </w:rPr>
            </w:pPr>
            <w:r w:rsidRPr="004C265A">
              <w:rPr>
                <w:sz w:val="22"/>
                <w:szCs w:val="22"/>
              </w:rPr>
              <w:t xml:space="preserve">На основі діючих речовин – </w:t>
            </w:r>
          </w:p>
          <w:p w14:paraId="384F9CF6" w14:textId="53C1154C" w:rsidR="004C265A" w:rsidRPr="00C2102E" w:rsidRDefault="004C265A" w:rsidP="004C265A">
            <w:pPr>
              <w:widowControl w:val="0"/>
              <w:jc w:val="both"/>
              <w:rPr>
                <w:sz w:val="22"/>
                <w:szCs w:val="22"/>
              </w:rPr>
            </w:pPr>
            <w:r w:rsidRPr="004C265A">
              <w:rPr>
                <w:sz w:val="22"/>
                <w:szCs w:val="22"/>
              </w:rPr>
              <w:t>лямбда-</w:t>
            </w:r>
            <w:proofErr w:type="spellStart"/>
            <w:r w:rsidRPr="004C265A">
              <w:rPr>
                <w:sz w:val="22"/>
                <w:szCs w:val="22"/>
              </w:rPr>
              <w:t>цигалотрин</w:t>
            </w:r>
            <w:proofErr w:type="spellEnd"/>
            <w:r w:rsidRPr="004C265A">
              <w:rPr>
                <w:sz w:val="22"/>
                <w:szCs w:val="22"/>
              </w:rPr>
              <w:t xml:space="preserve">, 5%; </w:t>
            </w:r>
            <w:proofErr w:type="spellStart"/>
            <w:r w:rsidRPr="004C265A">
              <w:rPr>
                <w:sz w:val="22"/>
                <w:szCs w:val="22"/>
              </w:rPr>
              <w:t>хлорпірифос</w:t>
            </w:r>
            <w:proofErr w:type="spellEnd"/>
            <w:r w:rsidRPr="004C265A">
              <w:rPr>
                <w:sz w:val="22"/>
                <w:szCs w:val="22"/>
              </w:rPr>
              <w:t xml:space="preserve">, 400 г/л + </w:t>
            </w:r>
            <w:proofErr w:type="spellStart"/>
            <w:r w:rsidRPr="004C265A">
              <w:rPr>
                <w:sz w:val="22"/>
                <w:szCs w:val="22"/>
              </w:rPr>
              <w:t>біфентрин</w:t>
            </w:r>
            <w:proofErr w:type="spellEnd"/>
            <w:r w:rsidRPr="004C265A">
              <w:rPr>
                <w:sz w:val="22"/>
                <w:szCs w:val="22"/>
              </w:rPr>
              <w:t>, 20 г/л; зета-</w:t>
            </w:r>
            <w:proofErr w:type="spellStart"/>
            <w:r w:rsidRPr="004C265A">
              <w:rPr>
                <w:sz w:val="22"/>
                <w:szCs w:val="22"/>
              </w:rPr>
              <w:t>циперметрин</w:t>
            </w:r>
            <w:proofErr w:type="spellEnd"/>
            <w:r w:rsidRPr="004C265A">
              <w:rPr>
                <w:sz w:val="22"/>
                <w:szCs w:val="22"/>
              </w:rPr>
              <w:t>, 100 г/л; альфа-</w:t>
            </w:r>
            <w:proofErr w:type="spellStart"/>
            <w:r w:rsidRPr="004C265A">
              <w:rPr>
                <w:sz w:val="22"/>
                <w:szCs w:val="22"/>
              </w:rPr>
              <w:t>циперметрин</w:t>
            </w:r>
            <w:proofErr w:type="spellEnd"/>
            <w:r w:rsidRPr="004C265A">
              <w:rPr>
                <w:sz w:val="22"/>
                <w:szCs w:val="22"/>
              </w:rPr>
              <w:t xml:space="preserve">, 100 г/л; </w:t>
            </w:r>
            <w:proofErr w:type="spellStart"/>
            <w:r w:rsidRPr="004C265A">
              <w:rPr>
                <w:sz w:val="22"/>
                <w:szCs w:val="22"/>
              </w:rPr>
              <w:t>біфентрин</w:t>
            </w:r>
            <w:proofErr w:type="spellEnd"/>
            <w:r w:rsidRPr="004C265A">
              <w:rPr>
                <w:sz w:val="22"/>
                <w:szCs w:val="22"/>
              </w:rPr>
              <w:t>, 100 г/л</w:t>
            </w:r>
            <w:r w:rsidRPr="00C2102E">
              <w:rPr>
                <w:sz w:val="22"/>
                <w:szCs w:val="22"/>
              </w:rPr>
              <w:t xml:space="preserve"> </w:t>
            </w:r>
          </w:p>
        </w:tc>
      </w:tr>
      <w:tr w:rsidR="004C265A" w:rsidRPr="00C2102E" w14:paraId="3B3547E8" w14:textId="77777777" w:rsidTr="00C717A5">
        <w:trPr>
          <w:trHeight w:val="2258"/>
        </w:trPr>
        <w:tc>
          <w:tcPr>
            <w:tcW w:w="1809" w:type="dxa"/>
            <w:tcBorders>
              <w:top w:val="single" w:sz="4" w:space="0" w:color="000000"/>
              <w:left w:val="single" w:sz="4" w:space="0" w:color="000000"/>
              <w:bottom w:val="single" w:sz="4" w:space="0" w:color="000000"/>
              <w:right w:val="single" w:sz="4" w:space="0" w:color="000000"/>
            </w:tcBorders>
          </w:tcPr>
          <w:p w14:paraId="3D801F7D" w14:textId="77777777" w:rsidR="004C265A" w:rsidRPr="00C2102E" w:rsidRDefault="004C265A" w:rsidP="004C265A">
            <w:pPr>
              <w:widowControl w:val="0"/>
              <w:jc w:val="both"/>
              <w:rPr>
                <w:sz w:val="22"/>
                <w:szCs w:val="22"/>
              </w:rPr>
            </w:pPr>
            <w:r w:rsidRPr="00C2102E">
              <w:rPr>
                <w:sz w:val="22"/>
                <w:szCs w:val="22"/>
              </w:rPr>
              <w:lastRenderedPageBreak/>
              <w:t>Сходи – розетка ріпаку ярого; стеблування - бутонізація ріпаку озимого</w:t>
            </w:r>
          </w:p>
          <w:p w14:paraId="7DD61ED1" w14:textId="77777777" w:rsidR="004C265A" w:rsidRPr="00C2102E" w:rsidRDefault="004C265A" w:rsidP="004C265A">
            <w:pPr>
              <w:widowControl w:val="0"/>
              <w:ind w:firstLine="851"/>
              <w:jc w:val="both"/>
              <w:rPr>
                <w:sz w:val="22"/>
                <w:szCs w:val="22"/>
              </w:rPr>
            </w:pPr>
          </w:p>
        </w:tc>
        <w:tc>
          <w:tcPr>
            <w:tcW w:w="2270" w:type="dxa"/>
            <w:tcBorders>
              <w:top w:val="single" w:sz="4" w:space="0" w:color="000000"/>
              <w:left w:val="single" w:sz="4" w:space="0" w:color="000000"/>
              <w:bottom w:val="single" w:sz="4" w:space="0" w:color="000000"/>
              <w:right w:val="single" w:sz="4" w:space="0" w:color="000000"/>
            </w:tcBorders>
          </w:tcPr>
          <w:p w14:paraId="1A692805" w14:textId="77777777" w:rsidR="004C265A" w:rsidRPr="00C2102E" w:rsidRDefault="004C265A" w:rsidP="004C265A">
            <w:pPr>
              <w:widowControl w:val="0"/>
              <w:jc w:val="both"/>
              <w:rPr>
                <w:sz w:val="22"/>
                <w:szCs w:val="22"/>
              </w:rPr>
            </w:pPr>
            <w:proofErr w:type="spellStart"/>
            <w:r w:rsidRPr="00C2102E">
              <w:rPr>
                <w:sz w:val="22"/>
                <w:szCs w:val="22"/>
              </w:rPr>
              <w:t>Фомоз</w:t>
            </w:r>
            <w:proofErr w:type="spellEnd"/>
            <w:r w:rsidRPr="00C2102E">
              <w:rPr>
                <w:sz w:val="22"/>
                <w:szCs w:val="22"/>
              </w:rPr>
              <w:t xml:space="preserve">, несправжня борошниста роса, </w:t>
            </w:r>
            <w:proofErr w:type="spellStart"/>
            <w:r w:rsidRPr="00C2102E">
              <w:rPr>
                <w:sz w:val="22"/>
                <w:szCs w:val="22"/>
              </w:rPr>
              <w:t>циліндроспоріоз</w:t>
            </w:r>
            <w:proofErr w:type="spellEnd"/>
            <w:r w:rsidRPr="00C2102E">
              <w:rPr>
                <w:sz w:val="22"/>
                <w:szCs w:val="22"/>
              </w:rPr>
              <w:t xml:space="preserve">, біла плямистість, </w:t>
            </w:r>
            <w:proofErr w:type="spellStart"/>
            <w:r w:rsidRPr="00C2102E">
              <w:rPr>
                <w:sz w:val="22"/>
                <w:szCs w:val="22"/>
              </w:rPr>
              <w:t>альтернаріоз</w:t>
            </w:r>
            <w:proofErr w:type="spellEnd"/>
            <w:r w:rsidRPr="00C2102E">
              <w:rPr>
                <w:sz w:val="22"/>
                <w:szCs w:val="22"/>
              </w:rPr>
              <w:t xml:space="preserve"> та ін. </w:t>
            </w:r>
          </w:p>
          <w:p w14:paraId="4F311777" w14:textId="77777777" w:rsidR="004C265A" w:rsidRPr="00C2102E" w:rsidRDefault="004C265A" w:rsidP="004C265A">
            <w:pPr>
              <w:widowControl w:val="0"/>
              <w:ind w:firstLine="851"/>
              <w:jc w:val="both"/>
              <w:rPr>
                <w:sz w:val="22"/>
                <w:szCs w:val="22"/>
              </w:rPr>
            </w:pPr>
          </w:p>
          <w:p w14:paraId="215B884F" w14:textId="77777777" w:rsidR="004C265A" w:rsidRPr="00C2102E" w:rsidRDefault="004C265A" w:rsidP="00C717A5">
            <w:pPr>
              <w:widowControl w:val="0"/>
              <w:jc w:val="both"/>
              <w:rPr>
                <w:sz w:val="22"/>
                <w:szCs w:val="22"/>
              </w:rPr>
            </w:pPr>
          </w:p>
        </w:tc>
        <w:tc>
          <w:tcPr>
            <w:tcW w:w="2267" w:type="dxa"/>
            <w:tcBorders>
              <w:top w:val="single" w:sz="4" w:space="0" w:color="000000"/>
              <w:left w:val="single" w:sz="4" w:space="0" w:color="000000"/>
              <w:bottom w:val="single" w:sz="4" w:space="0" w:color="000000"/>
              <w:right w:val="single" w:sz="4" w:space="0" w:color="000000"/>
            </w:tcBorders>
          </w:tcPr>
          <w:p w14:paraId="4F88F6AC" w14:textId="77777777" w:rsidR="004C265A" w:rsidRPr="00C2102E" w:rsidRDefault="004C265A" w:rsidP="004C265A">
            <w:pPr>
              <w:widowControl w:val="0"/>
              <w:jc w:val="both"/>
              <w:rPr>
                <w:sz w:val="22"/>
                <w:szCs w:val="22"/>
              </w:rPr>
            </w:pPr>
            <w:r w:rsidRPr="00C2102E">
              <w:rPr>
                <w:sz w:val="22"/>
                <w:szCs w:val="22"/>
              </w:rPr>
              <w:t xml:space="preserve">Обробка фунгіцидами (за проявлення </w:t>
            </w:r>
            <w:proofErr w:type="spellStart"/>
            <w:r w:rsidRPr="00C2102E">
              <w:rPr>
                <w:sz w:val="22"/>
                <w:szCs w:val="22"/>
              </w:rPr>
              <w:t>хвороб</w:t>
            </w:r>
            <w:proofErr w:type="spellEnd"/>
            <w:r w:rsidRPr="00C2102E">
              <w:rPr>
                <w:sz w:val="22"/>
                <w:szCs w:val="22"/>
              </w:rPr>
              <w:t xml:space="preserve"> і сприятливих погодних умов для їх розвитку) </w:t>
            </w:r>
          </w:p>
          <w:p w14:paraId="4A649A93" w14:textId="77777777" w:rsidR="004C265A" w:rsidRPr="00C2102E" w:rsidRDefault="004C265A" w:rsidP="004C265A">
            <w:pPr>
              <w:widowControl w:val="0"/>
              <w:jc w:val="both"/>
              <w:rPr>
                <w:sz w:val="22"/>
                <w:szCs w:val="22"/>
              </w:rPr>
            </w:pPr>
          </w:p>
        </w:tc>
        <w:tc>
          <w:tcPr>
            <w:tcW w:w="3404" w:type="dxa"/>
            <w:tcBorders>
              <w:top w:val="single" w:sz="4" w:space="0" w:color="000000"/>
              <w:left w:val="single" w:sz="4" w:space="0" w:color="000000"/>
              <w:bottom w:val="single" w:sz="4" w:space="0" w:color="000000"/>
              <w:right w:val="single" w:sz="4" w:space="0" w:color="000000"/>
            </w:tcBorders>
          </w:tcPr>
          <w:p w14:paraId="6A72D632" w14:textId="77777777" w:rsidR="004C265A" w:rsidRDefault="004C265A" w:rsidP="004C265A">
            <w:pPr>
              <w:widowControl w:val="0"/>
              <w:jc w:val="both"/>
              <w:rPr>
                <w:sz w:val="22"/>
                <w:szCs w:val="22"/>
              </w:rPr>
            </w:pPr>
            <w:r>
              <w:rPr>
                <w:sz w:val="22"/>
                <w:szCs w:val="22"/>
              </w:rPr>
              <w:t xml:space="preserve">На основі діючих речовин – </w:t>
            </w:r>
          </w:p>
          <w:p w14:paraId="108AE30E" w14:textId="1DD0CDC5" w:rsidR="004C265A" w:rsidRPr="00C2102E" w:rsidRDefault="004C265A" w:rsidP="004C265A">
            <w:pPr>
              <w:widowControl w:val="0"/>
              <w:jc w:val="both"/>
              <w:rPr>
                <w:sz w:val="22"/>
                <w:szCs w:val="22"/>
              </w:rPr>
            </w:pPr>
            <w:proofErr w:type="spellStart"/>
            <w:r w:rsidRPr="00871827">
              <w:rPr>
                <w:sz w:val="22"/>
                <w:szCs w:val="22"/>
              </w:rPr>
              <w:t>тебуконазол</w:t>
            </w:r>
            <w:proofErr w:type="spellEnd"/>
            <w:r w:rsidRPr="00871827">
              <w:rPr>
                <w:sz w:val="22"/>
                <w:szCs w:val="22"/>
              </w:rPr>
              <w:t xml:space="preserve">, 133 г/л + </w:t>
            </w:r>
            <w:proofErr w:type="spellStart"/>
            <w:r w:rsidRPr="00871827">
              <w:rPr>
                <w:sz w:val="22"/>
                <w:szCs w:val="22"/>
              </w:rPr>
              <w:t>прохлораз</w:t>
            </w:r>
            <w:proofErr w:type="spellEnd"/>
            <w:r w:rsidRPr="00871827">
              <w:rPr>
                <w:sz w:val="22"/>
                <w:szCs w:val="22"/>
              </w:rPr>
              <w:t xml:space="preserve">, 267 г/л; </w:t>
            </w:r>
            <w:proofErr w:type="spellStart"/>
            <w:r w:rsidRPr="00871827">
              <w:rPr>
                <w:sz w:val="22"/>
                <w:szCs w:val="22"/>
              </w:rPr>
              <w:t>азоксистробін</w:t>
            </w:r>
            <w:proofErr w:type="spellEnd"/>
            <w:r w:rsidRPr="00871827">
              <w:rPr>
                <w:sz w:val="22"/>
                <w:szCs w:val="22"/>
              </w:rPr>
              <w:t xml:space="preserve">, 200 г/л + </w:t>
            </w:r>
            <w:proofErr w:type="spellStart"/>
            <w:r w:rsidRPr="00871827">
              <w:rPr>
                <w:sz w:val="22"/>
                <w:szCs w:val="22"/>
              </w:rPr>
              <w:t>ізопіразам</w:t>
            </w:r>
            <w:proofErr w:type="spellEnd"/>
            <w:r w:rsidRPr="00871827">
              <w:rPr>
                <w:sz w:val="22"/>
                <w:szCs w:val="22"/>
              </w:rPr>
              <w:t xml:space="preserve">, 125 г/л; </w:t>
            </w:r>
            <w:proofErr w:type="spellStart"/>
            <w:r w:rsidRPr="00871827">
              <w:rPr>
                <w:sz w:val="22"/>
                <w:szCs w:val="22"/>
              </w:rPr>
              <w:t>флуопірам</w:t>
            </w:r>
            <w:proofErr w:type="spellEnd"/>
            <w:r w:rsidRPr="00871827">
              <w:rPr>
                <w:sz w:val="22"/>
                <w:szCs w:val="22"/>
              </w:rPr>
              <w:t xml:space="preserve">, 125 г/л + </w:t>
            </w:r>
            <w:proofErr w:type="spellStart"/>
            <w:r w:rsidRPr="00871827">
              <w:rPr>
                <w:sz w:val="22"/>
                <w:szCs w:val="22"/>
              </w:rPr>
              <w:t>протіоконазол</w:t>
            </w:r>
            <w:proofErr w:type="spellEnd"/>
            <w:r w:rsidRPr="00871827">
              <w:rPr>
                <w:sz w:val="22"/>
                <w:szCs w:val="22"/>
              </w:rPr>
              <w:t xml:space="preserve">, 125 г/л; </w:t>
            </w:r>
            <w:proofErr w:type="spellStart"/>
            <w:r w:rsidRPr="00871827">
              <w:rPr>
                <w:sz w:val="22"/>
                <w:szCs w:val="22"/>
              </w:rPr>
              <w:t>піраклостробін</w:t>
            </w:r>
            <w:proofErr w:type="spellEnd"/>
            <w:r w:rsidRPr="00871827">
              <w:rPr>
                <w:sz w:val="22"/>
                <w:szCs w:val="22"/>
              </w:rPr>
              <w:t xml:space="preserve">, 250,0 г/л + </w:t>
            </w:r>
            <w:proofErr w:type="spellStart"/>
            <w:r w:rsidRPr="00871827">
              <w:rPr>
                <w:sz w:val="22"/>
                <w:szCs w:val="22"/>
              </w:rPr>
              <w:t>боскалід</w:t>
            </w:r>
            <w:proofErr w:type="spellEnd"/>
            <w:r w:rsidRPr="00871827">
              <w:rPr>
                <w:sz w:val="22"/>
                <w:szCs w:val="22"/>
              </w:rPr>
              <w:t xml:space="preserve">, 150,0 г/л; </w:t>
            </w:r>
            <w:proofErr w:type="spellStart"/>
            <w:r w:rsidRPr="00871827">
              <w:rPr>
                <w:sz w:val="22"/>
                <w:szCs w:val="22"/>
              </w:rPr>
              <w:t>тебуконазол</w:t>
            </w:r>
            <w:proofErr w:type="spellEnd"/>
            <w:r w:rsidRPr="00871827">
              <w:rPr>
                <w:sz w:val="22"/>
                <w:szCs w:val="22"/>
              </w:rPr>
              <w:t>, 500 г/л</w:t>
            </w:r>
          </w:p>
        </w:tc>
      </w:tr>
      <w:tr w:rsidR="004C265A" w:rsidRPr="00C2102E" w14:paraId="52BD945F" w14:textId="77777777" w:rsidTr="00C717A5">
        <w:trPr>
          <w:trHeight w:val="3625"/>
        </w:trPr>
        <w:tc>
          <w:tcPr>
            <w:tcW w:w="1809" w:type="dxa"/>
            <w:tcBorders>
              <w:top w:val="single" w:sz="4" w:space="0" w:color="000000"/>
              <w:left w:val="single" w:sz="4" w:space="0" w:color="000000"/>
              <w:bottom w:val="single" w:sz="4" w:space="0" w:color="000000"/>
              <w:right w:val="single" w:sz="4" w:space="0" w:color="000000"/>
            </w:tcBorders>
          </w:tcPr>
          <w:p w14:paraId="0614757D" w14:textId="77777777" w:rsidR="004C265A" w:rsidRPr="00C2102E" w:rsidRDefault="004C265A" w:rsidP="004C265A">
            <w:pPr>
              <w:widowControl w:val="0"/>
              <w:jc w:val="both"/>
              <w:rPr>
                <w:sz w:val="22"/>
                <w:szCs w:val="22"/>
              </w:rPr>
            </w:pPr>
            <w:r w:rsidRPr="00C2102E">
              <w:rPr>
                <w:sz w:val="22"/>
                <w:szCs w:val="22"/>
              </w:rPr>
              <w:t xml:space="preserve">Фаза стеблування - </w:t>
            </w:r>
          </w:p>
          <w:p w14:paraId="59EBE698" w14:textId="77777777" w:rsidR="004C265A" w:rsidRPr="00C2102E" w:rsidRDefault="004C265A" w:rsidP="004C265A">
            <w:pPr>
              <w:widowControl w:val="0"/>
              <w:jc w:val="both"/>
              <w:rPr>
                <w:sz w:val="22"/>
                <w:szCs w:val="22"/>
              </w:rPr>
            </w:pPr>
            <w:r w:rsidRPr="00C2102E">
              <w:rPr>
                <w:sz w:val="22"/>
                <w:szCs w:val="22"/>
              </w:rPr>
              <w:t xml:space="preserve">бутонізація рослин </w:t>
            </w:r>
          </w:p>
          <w:p w14:paraId="49FA392C" w14:textId="77777777" w:rsidR="004C265A" w:rsidRPr="00C2102E" w:rsidRDefault="004C265A" w:rsidP="004C265A">
            <w:pPr>
              <w:widowControl w:val="0"/>
              <w:jc w:val="both"/>
              <w:rPr>
                <w:sz w:val="22"/>
                <w:szCs w:val="22"/>
              </w:rPr>
            </w:pPr>
            <w:r w:rsidRPr="00C2102E">
              <w:rPr>
                <w:sz w:val="22"/>
                <w:szCs w:val="22"/>
              </w:rPr>
              <w:t xml:space="preserve">(за висоти 10-15 см) ріпаку ярого </w:t>
            </w:r>
          </w:p>
        </w:tc>
        <w:tc>
          <w:tcPr>
            <w:tcW w:w="2270" w:type="dxa"/>
            <w:tcBorders>
              <w:top w:val="single" w:sz="4" w:space="0" w:color="000000"/>
              <w:left w:val="single" w:sz="4" w:space="0" w:color="000000"/>
              <w:bottom w:val="single" w:sz="4" w:space="0" w:color="000000"/>
              <w:right w:val="single" w:sz="4" w:space="0" w:color="000000"/>
            </w:tcBorders>
          </w:tcPr>
          <w:p w14:paraId="1F7032AA" w14:textId="77777777" w:rsidR="004C265A" w:rsidRPr="00C2102E" w:rsidRDefault="004C265A" w:rsidP="004C265A">
            <w:pPr>
              <w:widowControl w:val="0"/>
              <w:jc w:val="both"/>
              <w:rPr>
                <w:sz w:val="22"/>
                <w:szCs w:val="22"/>
              </w:rPr>
            </w:pPr>
            <w:proofErr w:type="spellStart"/>
            <w:r w:rsidRPr="00C2102E">
              <w:rPr>
                <w:sz w:val="22"/>
                <w:szCs w:val="22"/>
              </w:rPr>
              <w:t>Альтернаріоз</w:t>
            </w:r>
            <w:proofErr w:type="spellEnd"/>
            <w:r w:rsidRPr="00C2102E">
              <w:rPr>
                <w:sz w:val="22"/>
                <w:szCs w:val="22"/>
              </w:rPr>
              <w:t xml:space="preserve">, </w:t>
            </w:r>
            <w:proofErr w:type="spellStart"/>
            <w:r w:rsidRPr="00C2102E">
              <w:rPr>
                <w:sz w:val="22"/>
                <w:szCs w:val="22"/>
              </w:rPr>
              <w:t>фомоз</w:t>
            </w:r>
            <w:proofErr w:type="spellEnd"/>
            <w:r w:rsidRPr="00C2102E">
              <w:rPr>
                <w:sz w:val="22"/>
                <w:szCs w:val="22"/>
              </w:rPr>
              <w:t xml:space="preserve"> та інші хвороби </w:t>
            </w:r>
          </w:p>
          <w:p w14:paraId="2E5469E4" w14:textId="77777777" w:rsidR="004C265A" w:rsidRPr="00C2102E" w:rsidRDefault="004C265A" w:rsidP="004C265A">
            <w:pPr>
              <w:widowControl w:val="0"/>
              <w:ind w:firstLine="851"/>
              <w:jc w:val="both"/>
              <w:rPr>
                <w:sz w:val="22"/>
                <w:szCs w:val="22"/>
              </w:rPr>
            </w:pPr>
          </w:p>
          <w:p w14:paraId="776F2A43" w14:textId="77777777" w:rsidR="004C265A" w:rsidRPr="00C2102E" w:rsidRDefault="004C265A" w:rsidP="004C265A">
            <w:pPr>
              <w:widowControl w:val="0"/>
              <w:ind w:firstLine="851"/>
              <w:jc w:val="both"/>
              <w:rPr>
                <w:sz w:val="22"/>
                <w:szCs w:val="22"/>
              </w:rPr>
            </w:pPr>
          </w:p>
          <w:p w14:paraId="7EB555C1" w14:textId="77777777" w:rsidR="004C265A" w:rsidRPr="00C2102E" w:rsidRDefault="004C265A" w:rsidP="004C265A">
            <w:pPr>
              <w:widowControl w:val="0"/>
              <w:ind w:firstLine="851"/>
              <w:jc w:val="both"/>
              <w:rPr>
                <w:sz w:val="22"/>
                <w:szCs w:val="22"/>
              </w:rPr>
            </w:pPr>
          </w:p>
          <w:p w14:paraId="0DA7D26A" w14:textId="77777777" w:rsidR="004C265A" w:rsidRPr="00C2102E" w:rsidRDefault="004C265A" w:rsidP="004C265A">
            <w:pPr>
              <w:widowControl w:val="0"/>
              <w:ind w:firstLine="851"/>
              <w:jc w:val="both"/>
              <w:rPr>
                <w:sz w:val="22"/>
                <w:szCs w:val="22"/>
              </w:rPr>
            </w:pPr>
          </w:p>
          <w:p w14:paraId="7A3FE560" w14:textId="77777777" w:rsidR="004C265A" w:rsidRPr="00C2102E" w:rsidRDefault="004C265A" w:rsidP="004C265A">
            <w:pPr>
              <w:widowControl w:val="0"/>
              <w:ind w:firstLine="851"/>
              <w:jc w:val="both"/>
              <w:rPr>
                <w:sz w:val="22"/>
                <w:szCs w:val="22"/>
              </w:rPr>
            </w:pPr>
          </w:p>
          <w:p w14:paraId="004F8EE9" w14:textId="77777777" w:rsidR="004C265A" w:rsidRPr="00C2102E" w:rsidRDefault="004C265A" w:rsidP="004C265A">
            <w:pPr>
              <w:widowControl w:val="0"/>
              <w:ind w:firstLine="851"/>
              <w:jc w:val="both"/>
              <w:rPr>
                <w:sz w:val="22"/>
                <w:szCs w:val="22"/>
              </w:rPr>
            </w:pPr>
          </w:p>
          <w:p w14:paraId="072A3E04" w14:textId="77777777" w:rsidR="004C265A" w:rsidRPr="00C2102E" w:rsidRDefault="004C265A" w:rsidP="004C265A">
            <w:pPr>
              <w:widowControl w:val="0"/>
              <w:ind w:firstLine="851"/>
              <w:jc w:val="both"/>
              <w:rPr>
                <w:sz w:val="22"/>
                <w:szCs w:val="22"/>
              </w:rPr>
            </w:pPr>
          </w:p>
          <w:p w14:paraId="7A99C9DC" w14:textId="77777777" w:rsidR="004C265A" w:rsidRPr="00C2102E" w:rsidRDefault="004C265A" w:rsidP="004C265A">
            <w:pPr>
              <w:widowControl w:val="0"/>
              <w:ind w:firstLine="851"/>
              <w:jc w:val="both"/>
              <w:rPr>
                <w:sz w:val="22"/>
                <w:szCs w:val="22"/>
              </w:rPr>
            </w:pPr>
          </w:p>
          <w:p w14:paraId="78E20428" w14:textId="77777777" w:rsidR="004C265A" w:rsidRPr="00C2102E" w:rsidRDefault="004C265A" w:rsidP="004C265A">
            <w:pPr>
              <w:widowControl w:val="0"/>
              <w:ind w:firstLine="851"/>
              <w:jc w:val="both"/>
              <w:rPr>
                <w:sz w:val="22"/>
                <w:szCs w:val="22"/>
              </w:rPr>
            </w:pPr>
          </w:p>
          <w:p w14:paraId="11C65E35" w14:textId="77777777" w:rsidR="004C265A" w:rsidRPr="00C2102E" w:rsidRDefault="004C265A" w:rsidP="004C265A">
            <w:pPr>
              <w:widowControl w:val="0"/>
              <w:ind w:firstLine="851"/>
              <w:jc w:val="both"/>
              <w:rPr>
                <w:sz w:val="22"/>
                <w:szCs w:val="22"/>
              </w:rPr>
            </w:pPr>
          </w:p>
          <w:p w14:paraId="0218CB7C" w14:textId="77777777" w:rsidR="004C265A" w:rsidRPr="00C2102E" w:rsidRDefault="004C265A" w:rsidP="004C265A">
            <w:pPr>
              <w:widowControl w:val="0"/>
              <w:ind w:firstLine="851"/>
              <w:jc w:val="both"/>
              <w:rPr>
                <w:sz w:val="22"/>
                <w:szCs w:val="22"/>
              </w:rPr>
            </w:pPr>
          </w:p>
        </w:tc>
        <w:tc>
          <w:tcPr>
            <w:tcW w:w="2267" w:type="dxa"/>
            <w:tcBorders>
              <w:top w:val="single" w:sz="4" w:space="0" w:color="000000"/>
              <w:left w:val="single" w:sz="4" w:space="0" w:color="000000"/>
              <w:bottom w:val="single" w:sz="4" w:space="0" w:color="000000"/>
              <w:right w:val="single" w:sz="4" w:space="0" w:color="000000"/>
            </w:tcBorders>
          </w:tcPr>
          <w:p w14:paraId="0C42F851" w14:textId="77777777" w:rsidR="004C265A" w:rsidRPr="00C2102E" w:rsidRDefault="004C265A" w:rsidP="004C265A">
            <w:pPr>
              <w:widowControl w:val="0"/>
              <w:jc w:val="both"/>
              <w:rPr>
                <w:sz w:val="22"/>
                <w:szCs w:val="22"/>
              </w:rPr>
            </w:pPr>
            <w:r w:rsidRPr="00C2102E">
              <w:rPr>
                <w:sz w:val="22"/>
                <w:szCs w:val="22"/>
              </w:rPr>
              <w:t xml:space="preserve">Обприскування фунгіцидами з </w:t>
            </w:r>
            <w:proofErr w:type="spellStart"/>
            <w:r w:rsidRPr="00C2102E">
              <w:rPr>
                <w:sz w:val="22"/>
                <w:szCs w:val="22"/>
              </w:rPr>
              <w:t>ретардантними</w:t>
            </w:r>
            <w:proofErr w:type="spellEnd"/>
            <w:r w:rsidRPr="00C2102E">
              <w:rPr>
                <w:sz w:val="22"/>
                <w:szCs w:val="22"/>
              </w:rPr>
              <w:t xml:space="preserve"> властивостями, що сприяє розгалуженн</w:t>
            </w:r>
            <w:r>
              <w:rPr>
                <w:sz w:val="22"/>
                <w:szCs w:val="22"/>
              </w:rPr>
              <w:t>ю</w:t>
            </w:r>
            <w:r w:rsidRPr="00C2102E">
              <w:rPr>
                <w:sz w:val="22"/>
                <w:szCs w:val="22"/>
              </w:rPr>
              <w:t xml:space="preserve"> бічних пагонів, одночасності цвітіння, формуванні більшої кількості стручків на рослині, підвищення врожайності </w:t>
            </w:r>
          </w:p>
        </w:tc>
        <w:tc>
          <w:tcPr>
            <w:tcW w:w="3404" w:type="dxa"/>
            <w:tcBorders>
              <w:top w:val="single" w:sz="4" w:space="0" w:color="000000"/>
              <w:left w:val="single" w:sz="4" w:space="0" w:color="000000"/>
              <w:bottom w:val="single" w:sz="4" w:space="0" w:color="000000"/>
              <w:right w:val="single" w:sz="4" w:space="0" w:color="000000"/>
            </w:tcBorders>
          </w:tcPr>
          <w:p w14:paraId="75EE8E33" w14:textId="77777777" w:rsidR="004C265A" w:rsidRDefault="004C265A" w:rsidP="004C265A">
            <w:pPr>
              <w:widowControl w:val="0"/>
              <w:jc w:val="both"/>
              <w:rPr>
                <w:sz w:val="22"/>
                <w:szCs w:val="22"/>
              </w:rPr>
            </w:pPr>
            <w:r>
              <w:rPr>
                <w:sz w:val="22"/>
                <w:szCs w:val="22"/>
              </w:rPr>
              <w:t xml:space="preserve">На основі діючих речовин – </w:t>
            </w:r>
          </w:p>
          <w:p w14:paraId="3C278246" w14:textId="5BD23EED" w:rsidR="004C265A" w:rsidRPr="00C2102E" w:rsidRDefault="004C265A" w:rsidP="004C265A">
            <w:pPr>
              <w:widowControl w:val="0"/>
              <w:jc w:val="both"/>
              <w:rPr>
                <w:sz w:val="22"/>
                <w:szCs w:val="22"/>
              </w:rPr>
            </w:pPr>
            <w:proofErr w:type="spellStart"/>
            <w:r>
              <w:rPr>
                <w:sz w:val="22"/>
                <w:szCs w:val="22"/>
              </w:rPr>
              <w:t>ц</w:t>
            </w:r>
            <w:r w:rsidRPr="002168A4">
              <w:rPr>
                <w:sz w:val="22"/>
                <w:szCs w:val="22"/>
              </w:rPr>
              <w:t>ипроконазол</w:t>
            </w:r>
            <w:proofErr w:type="spellEnd"/>
            <w:r w:rsidRPr="002168A4">
              <w:rPr>
                <w:sz w:val="22"/>
                <w:szCs w:val="22"/>
              </w:rPr>
              <w:t xml:space="preserve">, 80 г/л + </w:t>
            </w:r>
            <w:proofErr w:type="spellStart"/>
            <w:r w:rsidRPr="002168A4">
              <w:rPr>
                <w:sz w:val="22"/>
                <w:szCs w:val="22"/>
              </w:rPr>
              <w:t>азоксистробін</w:t>
            </w:r>
            <w:proofErr w:type="spellEnd"/>
            <w:r w:rsidRPr="002168A4">
              <w:rPr>
                <w:sz w:val="22"/>
                <w:szCs w:val="22"/>
              </w:rPr>
              <w:t>, 200 г/л</w:t>
            </w:r>
            <w:r>
              <w:rPr>
                <w:sz w:val="22"/>
                <w:szCs w:val="22"/>
              </w:rPr>
              <w:t>;</w:t>
            </w:r>
            <w:r>
              <w:t xml:space="preserve"> </w:t>
            </w:r>
            <w:proofErr w:type="spellStart"/>
            <w:r w:rsidRPr="002168A4">
              <w:rPr>
                <w:sz w:val="22"/>
                <w:szCs w:val="22"/>
              </w:rPr>
              <w:t>тебуконазол</w:t>
            </w:r>
            <w:proofErr w:type="spellEnd"/>
            <w:r w:rsidRPr="002168A4">
              <w:rPr>
                <w:sz w:val="22"/>
                <w:szCs w:val="22"/>
              </w:rPr>
              <w:t>, 250 г/л</w:t>
            </w:r>
            <w:r>
              <w:rPr>
                <w:sz w:val="22"/>
                <w:szCs w:val="22"/>
              </w:rPr>
              <w:t>;</w:t>
            </w:r>
            <w:r>
              <w:t xml:space="preserve"> </w:t>
            </w:r>
            <w:proofErr w:type="spellStart"/>
            <w:r>
              <w:rPr>
                <w:sz w:val="22"/>
                <w:szCs w:val="22"/>
              </w:rPr>
              <w:t>м</w:t>
            </w:r>
            <w:r w:rsidRPr="002168A4">
              <w:rPr>
                <w:sz w:val="22"/>
                <w:szCs w:val="22"/>
              </w:rPr>
              <w:t>етконазол</w:t>
            </w:r>
            <w:proofErr w:type="spellEnd"/>
            <w:r w:rsidRPr="002168A4">
              <w:rPr>
                <w:sz w:val="22"/>
                <w:szCs w:val="22"/>
              </w:rPr>
              <w:t>, 60 г/л</w:t>
            </w:r>
            <w:r>
              <w:rPr>
                <w:sz w:val="22"/>
                <w:szCs w:val="22"/>
              </w:rPr>
              <w:t xml:space="preserve"> </w:t>
            </w:r>
            <w:r w:rsidRPr="00C2102E">
              <w:rPr>
                <w:sz w:val="22"/>
                <w:szCs w:val="22"/>
              </w:rPr>
              <w:t>та ін.</w:t>
            </w:r>
          </w:p>
        </w:tc>
      </w:tr>
      <w:tr w:rsidR="004C265A" w:rsidRPr="00C2102E" w14:paraId="5C6CCFE8" w14:textId="77777777" w:rsidTr="00C717A5">
        <w:trPr>
          <w:trHeight w:val="889"/>
        </w:trPr>
        <w:tc>
          <w:tcPr>
            <w:tcW w:w="1809" w:type="dxa"/>
            <w:tcBorders>
              <w:top w:val="single" w:sz="4" w:space="0" w:color="000000"/>
              <w:left w:val="single" w:sz="4" w:space="0" w:color="000000"/>
              <w:bottom w:val="single" w:sz="4" w:space="0" w:color="000000"/>
              <w:right w:val="single" w:sz="4" w:space="0" w:color="000000"/>
            </w:tcBorders>
          </w:tcPr>
          <w:p w14:paraId="4DF1D2C8" w14:textId="77777777" w:rsidR="004C265A" w:rsidRPr="00C2102E" w:rsidRDefault="004C265A" w:rsidP="004C265A">
            <w:pPr>
              <w:widowControl w:val="0"/>
              <w:jc w:val="both"/>
              <w:rPr>
                <w:sz w:val="22"/>
                <w:szCs w:val="22"/>
              </w:rPr>
            </w:pPr>
            <w:r w:rsidRPr="00C2102E">
              <w:rPr>
                <w:sz w:val="22"/>
                <w:szCs w:val="22"/>
              </w:rPr>
              <w:t xml:space="preserve">Утворення розетки-початок бутонізації </w:t>
            </w:r>
          </w:p>
        </w:tc>
        <w:tc>
          <w:tcPr>
            <w:tcW w:w="2270" w:type="dxa"/>
            <w:tcBorders>
              <w:top w:val="single" w:sz="4" w:space="0" w:color="000000"/>
              <w:left w:val="single" w:sz="4" w:space="0" w:color="000000"/>
              <w:bottom w:val="single" w:sz="4" w:space="0" w:color="000000"/>
              <w:right w:val="single" w:sz="4" w:space="0" w:color="000000"/>
            </w:tcBorders>
          </w:tcPr>
          <w:p w14:paraId="51302D6E" w14:textId="77777777" w:rsidR="004C265A" w:rsidRPr="00C2102E" w:rsidRDefault="004C265A" w:rsidP="004C265A">
            <w:pPr>
              <w:widowControl w:val="0"/>
              <w:jc w:val="both"/>
              <w:rPr>
                <w:sz w:val="22"/>
                <w:szCs w:val="22"/>
              </w:rPr>
            </w:pPr>
            <w:r w:rsidRPr="00C2102E">
              <w:rPr>
                <w:sz w:val="22"/>
                <w:szCs w:val="22"/>
              </w:rPr>
              <w:t xml:space="preserve">Ріпаковий пильщик, </w:t>
            </w:r>
            <w:proofErr w:type="spellStart"/>
            <w:r w:rsidRPr="00C2102E">
              <w:rPr>
                <w:sz w:val="22"/>
                <w:szCs w:val="22"/>
              </w:rPr>
              <w:t>прихованохоботники</w:t>
            </w:r>
            <w:proofErr w:type="spellEnd"/>
            <w:r w:rsidRPr="00C2102E">
              <w:rPr>
                <w:sz w:val="22"/>
                <w:szCs w:val="22"/>
              </w:rPr>
              <w:t xml:space="preserve">, клопи, </w:t>
            </w:r>
            <w:proofErr w:type="spellStart"/>
            <w:r w:rsidRPr="00C2102E">
              <w:rPr>
                <w:sz w:val="22"/>
                <w:szCs w:val="22"/>
              </w:rPr>
              <w:t>листкоїди</w:t>
            </w:r>
            <w:proofErr w:type="spellEnd"/>
            <w:r w:rsidRPr="00C2102E">
              <w:rPr>
                <w:sz w:val="22"/>
                <w:szCs w:val="22"/>
              </w:rPr>
              <w:t xml:space="preserve"> </w:t>
            </w:r>
          </w:p>
        </w:tc>
        <w:tc>
          <w:tcPr>
            <w:tcW w:w="2267" w:type="dxa"/>
            <w:tcBorders>
              <w:top w:val="single" w:sz="4" w:space="0" w:color="000000"/>
              <w:left w:val="single" w:sz="4" w:space="0" w:color="000000"/>
              <w:bottom w:val="single" w:sz="4" w:space="0" w:color="000000"/>
              <w:right w:val="single" w:sz="4" w:space="0" w:color="000000"/>
            </w:tcBorders>
          </w:tcPr>
          <w:p w14:paraId="404BA895" w14:textId="77777777" w:rsidR="004C265A" w:rsidRPr="00C2102E" w:rsidRDefault="004C265A" w:rsidP="004C265A">
            <w:pPr>
              <w:widowControl w:val="0"/>
              <w:jc w:val="both"/>
              <w:rPr>
                <w:sz w:val="22"/>
                <w:szCs w:val="22"/>
              </w:rPr>
            </w:pPr>
            <w:r w:rsidRPr="00C2102E">
              <w:rPr>
                <w:sz w:val="22"/>
                <w:szCs w:val="22"/>
              </w:rPr>
              <w:t xml:space="preserve">Обприскування інсектицидами (за показниками ЕПШ в озимому ріпаку) </w:t>
            </w:r>
          </w:p>
        </w:tc>
        <w:tc>
          <w:tcPr>
            <w:tcW w:w="3404" w:type="dxa"/>
            <w:tcBorders>
              <w:top w:val="single" w:sz="4" w:space="0" w:color="000000"/>
              <w:left w:val="single" w:sz="4" w:space="0" w:color="000000"/>
              <w:bottom w:val="single" w:sz="4" w:space="0" w:color="000000"/>
              <w:right w:val="single" w:sz="4" w:space="0" w:color="000000"/>
            </w:tcBorders>
          </w:tcPr>
          <w:p w14:paraId="318F2AE1" w14:textId="77777777" w:rsidR="004C265A" w:rsidRPr="00C2102E" w:rsidRDefault="004C265A" w:rsidP="004C265A">
            <w:pPr>
              <w:widowControl w:val="0"/>
              <w:jc w:val="both"/>
              <w:rPr>
                <w:sz w:val="22"/>
                <w:szCs w:val="22"/>
              </w:rPr>
            </w:pPr>
            <w:r w:rsidRPr="00C2102E">
              <w:rPr>
                <w:sz w:val="22"/>
                <w:szCs w:val="22"/>
              </w:rPr>
              <w:t xml:space="preserve">Див. «Вересень-жовтень, 2-4 листки – утворення розетки озимого ріпаку» </w:t>
            </w:r>
          </w:p>
        </w:tc>
      </w:tr>
      <w:tr w:rsidR="004C265A" w:rsidRPr="00C2102E" w14:paraId="31ACB87C" w14:textId="77777777" w:rsidTr="00C717A5">
        <w:trPr>
          <w:trHeight w:val="277"/>
        </w:trPr>
        <w:tc>
          <w:tcPr>
            <w:tcW w:w="1809" w:type="dxa"/>
            <w:tcBorders>
              <w:top w:val="single" w:sz="4" w:space="0" w:color="000000"/>
              <w:left w:val="single" w:sz="4" w:space="0" w:color="000000"/>
              <w:bottom w:val="single" w:sz="4" w:space="0" w:color="000000"/>
              <w:right w:val="single" w:sz="4" w:space="0" w:color="000000"/>
            </w:tcBorders>
          </w:tcPr>
          <w:p w14:paraId="5570CCC6" w14:textId="77777777" w:rsidR="004C265A" w:rsidRPr="00C2102E" w:rsidRDefault="004C265A" w:rsidP="004C265A">
            <w:pPr>
              <w:widowControl w:val="0"/>
              <w:jc w:val="both"/>
              <w:rPr>
                <w:sz w:val="22"/>
                <w:szCs w:val="22"/>
              </w:rPr>
            </w:pPr>
            <w:r w:rsidRPr="00C2102E">
              <w:rPr>
                <w:sz w:val="22"/>
                <w:szCs w:val="22"/>
              </w:rPr>
              <w:t xml:space="preserve">Бутонізація </w:t>
            </w:r>
          </w:p>
        </w:tc>
        <w:tc>
          <w:tcPr>
            <w:tcW w:w="2270" w:type="dxa"/>
            <w:tcBorders>
              <w:top w:val="single" w:sz="4" w:space="0" w:color="000000"/>
              <w:left w:val="single" w:sz="4" w:space="0" w:color="000000"/>
              <w:bottom w:val="single" w:sz="4" w:space="0" w:color="000000"/>
              <w:right w:val="single" w:sz="4" w:space="0" w:color="000000"/>
            </w:tcBorders>
          </w:tcPr>
          <w:p w14:paraId="636CAB6F" w14:textId="77777777" w:rsidR="004C265A" w:rsidRPr="00C2102E" w:rsidRDefault="004C265A" w:rsidP="004C265A">
            <w:pPr>
              <w:widowControl w:val="0"/>
              <w:jc w:val="both"/>
              <w:rPr>
                <w:sz w:val="22"/>
                <w:szCs w:val="22"/>
              </w:rPr>
            </w:pPr>
            <w:r w:rsidRPr="00C2102E">
              <w:rPr>
                <w:sz w:val="22"/>
                <w:szCs w:val="22"/>
              </w:rPr>
              <w:t xml:space="preserve">Капустяна совка, білани </w:t>
            </w:r>
          </w:p>
          <w:p w14:paraId="5AF9A38E" w14:textId="77777777" w:rsidR="004C265A" w:rsidRPr="00C2102E" w:rsidRDefault="004C265A" w:rsidP="004C265A">
            <w:pPr>
              <w:widowControl w:val="0"/>
              <w:jc w:val="both"/>
              <w:rPr>
                <w:sz w:val="22"/>
                <w:szCs w:val="22"/>
              </w:rPr>
            </w:pPr>
            <w:r w:rsidRPr="00C2102E">
              <w:rPr>
                <w:sz w:val="22"/>
                <w:szCs w:val="22"/>
              </w:rPr>
              <w:t xml:space="preserve">Гусінь 1-2-го віків, 2-3 </w:t>
            </w:r>
            <w:proofErr w:type="spellStart"/>
            <w:r w:rsidRPr="00C2102E">
              <w:rPr>
                <w:sz w:val="22"/>
                <w:szCs w:val="22"/>
              </w:rPr>
              <w:t>екз</w:t>
            </w:r>
            <w:proofErr w:type="spellEnd"/>
            <w:r w:rsidRPr="00C2102E">
              <w:rPr>
                <w:sz w:val="22"/>
                <w:szCs w:val="22"/>
              </w:rPr>
              <w:t xml:space="preserve">. на </w:t>
            </w:r>
            <w:proofErr w:type="spellStart"/>
            <w:r w:rsidRPr="00C2102E">
              <w:rPr>
                <w:sz w:val="22"/>
                <w:szCs w:val="22"/>
              </w:rPr>
              <w:t>кв.м</w:t>
            </w:r>
            <w:proofErr w:type="spellEnd"/>
            <w:r w:rsidRPr="00C2102E">
              <w:rPr>
                <w:sz w:val="22"/>
                <w:szCs w:val="22"/>
              </w:rPr>
              <w:t xml:space="preserve">. </w:t>
            </w:r>
          </w:p>
        </w:tc>
        <w:tc>
          <w:tcPr>
            <w:tcW w:w="2267" w:type="dxa"/>
            <w:tcBorders>
              <w:top w:val="single" w:sz="4" w:space="0" w:color="000000"/>
              <w:left w:val="single" w:sz="4" w:space="0" w:color="000000"/>
              <w:bottom w:val="single" w:sz="4" w:space="0" w:color="000000"/>
              <w:right w:val="single" w:sz="4" w:space="0" w:color="000000"/>
            </w:tcBorders>
          </w:tcPr>
          <w:p w14:paraId="36045D72" w14:textId="77777777" w:rsidR="004C265A" w:rsidRPr="00C2102E" w:rsidRDefault="004C265A" w:rsidP="004C265A">
            <w:pPr>
              <w:widowControl w:val="0"/>
              <w:jc w:val="both"/>
              <w:rPr>
                <w:sz w:val="22"/>
                <w:szCs w:val="22"/>
              </w:rPr>
            </w:pPr>
            <w:r w:rsidRPr="00C2102E">
              <w:rPr>
                <w:sz w:val="22"/>
                <w:szCs w:val="22"/>
              </w:rPr>
              <w:t xml:space="preserve">Випуск трихограми на початку та за масового відкладання яєць у 2-3 строки з інтервалом 5-7 днів. </w:t>
            </w:r>
          </w:p>
          <w:p w14:paraId="6081B69A" w14:textId="77777777" w:rsidR="004C265A" w:rsidRPr="00C2102E" w:rsidRDefault="004C265A" w:rsidP="004C265A">
            <w:pPr>
              <w:widowControl w:val="0"/>
              <w:jc w:val="both"/>
              <w:rPr>
                <w:sz w:val="22"/>
                <w:szCs w:val="22"/>
              </w:rPr>
            </w:pPr>
            <w:r w:rsidRPr="00C2102E">
              <w:rPr>
                <w:sz w:val="22"/>
                <w:szCs w:val="22"/>
              </w:rPr>
              <w:t xml:space="preserve">Застосування </w:t>
            </w:r>
          </w:p>
          <w:p w14:paraId="6B472A21" w14:textId="77777777" w:rsidR="004C265A" w:rsidRPr="00C2102E" w:rsidRDefault="004C265A" w:rsidP="004C265A">
            <w:pPr>
              <w:widowControl w:val="0"/>
              <w:jc w:val="both"/>
              <w:rPr>
                <w:sz w:val="22"/>
                <w:szCs w:val="22"/>
              </w:rPr>
            </w:pPr>
            <w:r w:rsidRPr="00C2102E">
              <w:rPr>
                <w:sz w:val="22"/>
                <w:szCs w:val="22"/>
              </w:rPr>
              <w:t xml:space="preserve">біопрепаратів </w:t>
            </w:r>
          </w:p>
        </w:tc>
        <w:tc>
          <w:tcPr>
            <w:tcW w:w="3404" w:type="dxa"/>
            <w:tcBorders>
              <w:top w:val="single" w:sz="4" w:space="0" w:color="000000"/>
              <w:left w:val="single" w:sz="4" w:space="0" w:color="000000"/>
              <w:bottom w:val="single" w:sz="4" w:space="0" w:color="000000"/>
              <w:right w:val="single" w:sz="4" w:space="0" w:color="000000"/>
            </w:tcBorders>
          </w:tcPr>
          <w:p w14:paraId="24281B51" w14:textId="77777777" w:rsidR="004C265A" w:rsidRPr="00C2102E" w:rsidRDefault="004C265A" w:rsidP="004C265A">
            <w:pPr>
              <w:widowControl w:val="0"/>
              <w:jc w:val="both"/>
              <w:rPr>
                <w:sz w:val="22"/>
                <w:szCs w:val="22"/>
              </w:rPr>
            </w:pPr>
            <w:r w:rsidRPr="00C2102E">
              <w:rPr>
                <w:sz w:val="22"/>
                <w:szCs w:val="22"/>
              </w:rPr>
              <w:t xml:space="preserve">По 20-30 тис. особин на гектар </w:t>
            </w:r>
          </w:p>
        </w:tc>
      </w:tr>
      <w:tr w:rsidR="004C265A" w:rsidRPr="00C2102E" w14:paraId="1B33F0C5" w14:textId="77777777" w:rsidTr="00C717A5">
        <w:trPr>
          <w:trHeight w:val="558"/>
        </w:trPr>
        <w:tc>
          <w:tcPr>
            <w:tcW w:w="1809" w:type="dxa"/>
            <w:tcBorders>
              <w:top w:val="single" w:sz="4" w:space="0" w:color="000000"/>
              <w:left w:val="single" w:sz="4" w:space="0" w:color="000000"/>
              <w:bottom w:val="single" w:sz="4" w:space="0" w:color="000000"/>
              <w:right w:val="single" w:sz="4" w:space="0" w:color="000000"/>
            </w:tcBorders>
          </w:tcPr>
          <w:p w14:paraId="4A2E4084" w14:textId="77777777" w:rsidR="004C265A" w:rsidRPr="00C2102E" w:rsidRDefault="004C265A" w:rsidP="004C265A">
            <w:pPr>
              <w:widowControl w:val="0"/>
              <w:jc w:val="both"/>
              <w:rPr>
                <w:sz w:val="22"/>
                <w:szCs w:val="22"/>
              </w:rPr>
            </w:pPr>
            <w:r w:rsidRPr="00C2102E">
              <w:rPr>
                <w:sz w:val="22"/>
                <w:szCs w:val="22"/>
              </w:rPr>
              <w:t xml:space="preserve">Наприкінці бутонізації </w:t>
            </w:r>
          </w:p>
        </w:tc>
        <w:tc>
          <w:tcPr>
            <w:tcW w:w="2270" w:type="dxa"/>
            <w:tcBorders>
              <w:top w:val="single" w:sz="4" w:space="0" w:color="000000"/>
              <w:left w:val="single" w:sz="4" w:space="0" w:color="000000"/>
              <w:bottom w:val="single" w:sz="4" w:space="0" w:color="000000"/>
              <w:right w:val="single" w:sz="4" w:space="0" w:color="000000"/>
            </w:tcBorders>
          </w:tcPr>
          <w:p w14:paraId="6B6DEF21" w14:textId="77777777" w:rsidR="004C265A" w:rsidRPr="00C2102E" w:rsidRDefault="004C265A" w:rsidP="004C265A">
            <w:pPr>
              <w:widowControl w:val="0"/>
              <w:jc w:val="both"/>
              <w:rPr>
                <w:sz w:val="22"/>
                <w:szCs w:val="22"/>
              </w:rPr>
            </w:pPr>
            <w:r w:rsidRPr="00C2102E">
              <w:rPr>
                <w:sz w:val="22"/>
                <w:szCs w:val="22"/>
              </w:rPr>
              <w:t xml:space="preserve">Ріпаковий </w:t>
            </w:r>
            <w:proofErr w:type="spellStart"/>
            <w:r w:rsidRPr="00C2102E">
              <w:rPr>
                <w:sz w:val="22"/>
                <w:szCs w:val="22"/>
              </w:rPr>
              <w:t>квіткоїд</w:t>
            </w:r>
            <w:proofErr w:type="spellEnd"/>
            <w:r w:rsidRPr="00C2102E">
              <w:rPr>
                <w:sz w:val="22"/>
                <w:szCs w:val="22"/>
              </w:rPr>
              <w:t xml:space="preserve">, стебловий хрестоцвітий і насіннєвий </w:t>
            </w:r>
          </w:p>
          <w:p w14:paraId="737BA365" w14:textId="77777777" w:rsidR="004C265A" w:rsidRPr="00C2102E" w:rsidRDefault="004C265A" w:rsidP="004C265A">
            <w:pPr>
              <w:widowControl w:val="0"/>
              <w:jc w:val="both"/>
              <w:rPr>
                <w:sz w:val="22"/>
                <w:szCs w:val="22"/>
              </w:rPr>
            </w:pPr>
            <w:proofErr w:type="spellStart"/>
            <w:r w:rsidRPr="00C2102E">
              <w:rPr>
                <w:sz w:val="22"/>
                <w:szCs w:val="22"/>
              </w:rPr>
              <w:t>прихованохоботники</w:t>
            </w:r>
            <w:proofErr w:type="spellEnd"/>
            <w:r w:rsidRPr="00C2102E">
              <w:rPr>
                <w:sz w:val="22"/>
                <w:szCs w:val="22"/>
              </w:rPr>
              <w:t xml:space="preserve"> (5–6 жуків на рослину), ріпаковий пильщик, капустяна попелиця, клопи </w:t>
            </w:r>
          </w:p>
          <w:p w14:paraId="693854CC" w14:textId="77777777" w:rsidR="004C265A" w:rsidRPr="00C2102E" w:rsidRDefault="004C265A" w:rsidP="004C265A">
            <w:pPr>
              <w:widowControl w:val="0"/>
              <w:ind w:firstLine="851"/>
              <w:jc w:val="both"/>
              <w:rPr>
                <w:sz w:val="22"/>
                <w:szCs w:val="22"/>
              </w:rPr>
            </w:pPr>
          </w:p>
        </w:tc>
        <w:tc>
          <w:tcPr>
            <w:tcW w:w="2267" w:type="dxa"/>
            <w:tcBorders>
              <w:top w:val="single" w:sz="4" w:space="0" w:color="000000"/>
              <w:left w:val="single" w:sz="4" w:space="0" w:color="000000"/>
              <w:bottom w:val="single" w:sz="4" w:space="0" w:color="000000"/>
              <w:right w:val="single" w:sz="4" w:space="0" w:color="000000"/>
            </w:tcBorders>
          </w:tcPr>
          <w:p w14:paraId="4D9AF1FB" w14:textId="4DD123A4" w:rsidR="004C265A" w:rsidRPr="00C2102E" w:rsidRDefault="004C265A" w:rsidP="004C265A">
            <w:pPr>
              <w:widowControl w:val="0"/>
              <w:jc w:val="both"/>
              <w:rPr>
                <w:sz w:val="22"/>
                <w:szCs w:val="22"/>
              </w:rPr>
            </w:pPr>
            <w:r w:rsidRPr="00C2102E">
              <w:rPr>
                <w:sz w:val="22"/>
                <w:szCs w:val="22"/>
              </w:rPr>
              <w:t xml:space="preserve">Обприскування інсектицидами посівів (насіннєвих та призначених на технічні цілі) з дотриманням санітарних строків останньої обробки до збирання врожаю </w:t>
            </w:r>
          </w:p>
        </w:tc>
        <w:tc>
          <w:tcPr>
            <w:tcW w:w="3404" w:type="dxa"/>
            <w:tcBorders>
              <w:top w:val="single" w:sz="4" w:space="0" w:color="000000"/>
              <w:left w:val="single" w:sz="4" w:space="0" w:color="000000"/>
              <w:bottom w:val="single" w:sz="4" w:space="0" w:color="000000"/>
              <w:right w:val="single" w:sz="4" w:space="0" w:color="000000"/>
            </w:tcBorders>
          </w:tcPr>
          <w:p w14:paraId="0980D0A2" w14:textId="77777777" w:rsidR="004C265A" w:rsidRDefault="004C265A" w:rsidP="004C265A">
            <w:pPr>
              <w:widowControl w:val="0"/>
              <w:jc w:val="both"/>
              <w:rPr>
                <w:sz w:val="22"/>
                <w:szCs w:val="22"/>
              </w:rPr>
            </w:pPr>
            <w:r>
              <w:rPr>
                <w:sz w:val="22"/>
                <w:szCs w:val="22"/>
              </w:rPr>
              <w:t xml:space="preserve">На основі діючих речовин – </w:t>
            </w:r>
          </w:p>
          <w:p w14:paraId="2DD08C47" w14:textId="77777777" w:rsidR="004C265A" w:rsidRDefault="004C265A" w:rsidP="004C265A">
            <w:pPr>
              <w:widowControl w:val="0"/>
              <w:jc w:val="both"/>
              <w:rPr>
                <w:sz w:val="22"/>
                <w:szCs w:val="22"/>
              </w:rPr>
            </w:pPr>
            <w:proofErr w:type="spellStart"/>
            <w:r w:rsidRPr="009E2CC4">
              <w:rPr>
                <w:sz w:val="22"/>
                <w:szCs w:val="22"/>
              </w:rPr>
              <w:t>ацетаміприд</w:t>
            </w:r>
            <w:proofErr w:type="spellEnd"/>
            <w:r w:rsidRPr="009E2CC4">
              <w:rPr>
                <w:sz w:val="22"/>
                <w:szCs w:val="22"/>
              </w:rPr>
              <w:t>, 115 г/л + лямбда-</w:t>
            </w:r>
            <w:proofErr w:type="spellStart"/>
            <w:r w:rsidRPr="009E2CC4">
              <w:rPr>
                <w:sz w:val="22"/>
                <w:szCs w:val="22"/>
              </w:rPr>
              <w:t>цигалотрин</w:t>
            </w:r>
            <w:proofErr w:type="spellEnd"/>
            <w:r w:rsidRPr="009E2CC4">
              <w:rPr>
                <w:sz w:val="22"/>
                <w:szCs w:val="22"/>
              </w:rPr>
              <w:t>, 106 г/л</w:t>
            </w:r>
            <w:r>
              <w:rPr>
                <w:sz w:val="22"/>
                <w:szCs w:val="22"/>
              </w:rPr>
              <w:t>;</w:t>
            </w:r>
            <w:r>
              <w:t xml:space="preserve"> </w:t>
            </w:r>
            <w:proofErr w:type="spellStart"/>
            <w:r w:rsidRPr="009E2CC4">
              <w:rPr>
                <w:sz w:val="22"/>
                <w:szCs w:val="22"/>
              </w:rPr>
              <w:t>клотіанідин</w:t>
            </w:r>
            <w:proofErr w:type="spellEnd"/>
            <w:r w:rsidRPr="009E2CC4">
              <w:rPr>
                <w:sz w:val="22"/>
                <w:szCs w:val="22"/>
              </w:rPr>
              <w:t>, 500 г/кг</w:t>
            </w:r>
            <w:r>
              <w:rPr>
                <w:sz w:val="22"/>
                <w:szCs w:val="22"/>
              </w:rPr>
              <w:t>;</w:t>
            </w:r>
            <w:r>
              <w:t xml:space="preserve"> </w:t>
            </w:r>
            <w:proofErr w:type="spellStart"/>
            <w:r w:rsidRPr="001D2900">
              <w:rPr>
                <w:sz w:val="22"/>
                <w:szCs w:val="22"/>
              </w:rPr>
              <w:t>дельтаметрин</w:t>
            </w:r>
            <w:proofErr w:type="spellEnd"/>
            <w:r w:rsidRPr="001D2900">
              <w:rPr>
                <w:sz w:val="22"/>
                <w:szCs w:val="22"/>
              </w:rPr>
              <w:t>, 100 г/л</w:t>
            </w:r>
            <w:r>
              <w:rPr>
                <w:sz w:val="22"/>
                <w:szCs w:val="22"/>
              </w:rPr>
              <w:t>;</w:t>
            </w:r>
          </w:p>
          <w:p w14:paraId="34A246D3" w14:textId="77777777" w:rsidR="004C265A" w:rsidRDefault="004C265A" w:rsidP="004C265A">
            <w:pPr>
              <w:widowControl w:val="0"/>
              <w:jc w:val="both"/>
              <w:rPr>
                <w:sz w:val="22"/>
                <w:szCs w:val="22"/>
              </w:rPr>
            </w:pPr>
            <w:proofErr w:type="spellStart"/>
            <w:r w:rsidRPr="001D2900">
              <w:rPr>
                <w:sz w:val="22"/>
                <w:szCs w:val="22"/>
              </w:rPr>
              <w:t>імідаклоприд</w:t>
            </w:r>
            <w:proofErr w:type="spellEnd"/>
            <w:r w:rsidRPr="001D2900">
              <w:rPr>
                <w:sz w:val="22"/>
                <w:szCs w:val="22"/>
              </w:rPr>
              <w:t>, 100 г/л + бета-</w:t>
            </w:r>
            <w:proofErr w:type="spellStart"/>
            <w:r w:rsidRPr="001D2900">
              <w:rPr>
                <w:sz w:val="22"/>
                <w:szCs w:val="22"/>
              </w:rPr>
              <w:t>цифлутрин</w:t>
            </w:r>
            <w:proofErr w:type="spellEnd"/>
            <w:r w:rsidRPr="001D2900">
              <w:rPr>
                <w:sz w:val="22"/>
                <w:szCs w:val="22"/>
              </w:rPr>
              <w:t>, 12,5 г/л</w:t>
            </w:r>
          </w:p>
          <w:p w14:paraId="5083EDFC" w14:textId="77777777" w:rsidR="004C265A" w:rsidRDefault="004C265A" w:rsidP="004C265A">
            <w:pPr>
              <w:widowControl w:val="0"/>
              <w:jc w:val="both"/>
              <w:rPr>
                <w:sz w:val="22"/>
                <w:szCs w:val="22"/>
              </w:rPr>
            </w:pPr>
          </w:p>
          <w:p w14:paraId="4C42012D" w14:textId="41AF9F58" w:rsidR="004C265A" w:rsidRPr="00C2102E" w:rsidRDefault="004C265A" w:rsidP="004C265A">
            <w:pPr>
              <w:widowControl w:val="0"/>
              <w:jc w:val="both"/>
              <w:rPr>
                <w:sz w:val="22"/>
                <w:szCs w:val="22"/>
              </w:rPr>
            </w:pPr>
          </w:p>
        </w:tc>
      </w:tr>
      <w:tr w:rsidR="004C265A" w:rsidRPr="00C2102E" w14:paraId="49ED1ADE" w14:textId="77777777" w:rsidTr="00C717A5">
        <w:trPr>
          <w:trHeight w:val="1130"/>
        </w:trPr>
        <w:tc>
          <w:tcPr>
            <w:tcW w:w="1809" w:type="dxa"/>
            <w:tcBorders>
              <w:top w:val="single" w:sz="4" w:space="0" w:color="000000"/>
              <w:left w:val="single" w:sz="4" w:space="0" w:color="000000"/>
              <w:bottom w:val="single" w:sz="4" w:space="0" w:color="000000"/>
              <w:right w:val="single" w:sz="4" w:space="0" w:color="000000"/>
            </w:tcBorders>
          </w:tcPr>
          <w:p w14:paraId="32A86BBE" w14:textId="77777777" w:rsidR="004C265A" w:rsidRPr="00C2102E" w:rsidRDefault="004C265A" w:rsidP="004C265A">
            <w:pPr>
              <w:widowControl w:val="0"/>
              <w:jc w:val="both"/>
              <w:rPr>
                <w:sz w:val="22"/>
                <w:szCs w:val="22"/>
              </w:rPr>
            </w:pPr>
            <w:r w:rsidRPr="00C2102E">
              <w:rPr>
                <w:sz w:val="22"/>
                <w:szCs w:val="22"/>
              </w:rPr>
              <w:t xml:space="preserve">Перед збиранням </w:t>
            </w:r>
          </w:p>
        </w:tc>
        <w:tc>
          <w:tcPr>
            <w:tcW w:w="2270" w:type="dxa"/>
            <w:tcBorders>
              <w:top w:val="single" w:sz="4" w:space="0" w:color="000000"/>
              <w:left w:val="single" w:sz="4" w:space="0" w:color="000000"/>
              <w:bottom w:val="single" w:sz="4" w:space="0" w:color="000000"/>
              <w:right w:val="single" w:sz="4" w:space="0" w:color="000000"/>
            </w:tcBorders>
          </w:tcPr>
          <w:p w14:paraId="023A1804" w14:textId="77777777" w:rsidR="004C265A" w:rsidRPr="00C2102E" w:rsidRDefault="004C265A" w:rsidP="004C265A">
            <w:pPr>
              <w:widowControl w:val="0"/>
              <w:jc w:val="both"/>
              <w:rPr>
                <w:sz w:val="22"/>
                <w:szCs w:val="22"/>
              </w:rPr>
            </w:pPr>
            <w:proofErr w:type="spellStart"/>
            <w:r w:rsidRPr="00C2102E">
              <w:rPr>
                <w:sz w:val="22"/>
                <w:szCs w:val="22"/>
              </w:rPr>
              <w:t>Альтернаріоз</w:t>
            </w:r>
            <w:proofErr w:type="spellEnd"/>
            <w:r w:rsidRPr="00C2102E">
              <w:rPr>
                <w:sz w:val="22"/>
                <w:szCs w:val="22"/>
              </w:rPr>
              <w:t xml:space="preserve">, </w:t>
            </w:r>
            <w:proofErr w:type="spellStart"/>
            <w:r w:rsidRPr="00C2102E">
              <w:rPr>
                <w:sz w:val="22"/>
                <w:szCs w:val="22"/>
              </w:rPr>
              <w:t>фомоз</w:t>
            </w:r>
            <w:proofErr w:type="spellEnd"/>
            <w:r w:rsidRPr="00C2102E">
              <w:rPr>
                <w:sz w:val="22"/>
                <w:szCs w:val="22"/>
              </w:rPr>
              <w:t xml:space="preserve">, сіра гниль </w:t>
            </w:r>
          </w:p>
        </w:tc>
        <w:tc>
          <w:tcPr>
            <w:tcW w:w="2267" w:type="dxa"/>
            <w:tcBorders>
              <w:top w:val="single" w:sz="4" w:space="0" w:color="000000"/>
              <w:left w:val="single" w:sz="4" w:space="0" w:color="000000"/>
              <w:bottom w:val="single" w:sz="4" w:space="0" w:color="000000"/>
              <w:right w:val="single" w:sz="4" w:space="0" w:color="000000"/>
            </w:tcBorders>
          </w:tcPr>
          <w:p w14:paraId="09B80994" w14:textId="77777777" w:rsidR="004C265A" w:rsidRPr="00C2102E" w:rsidRDefault="004C265A" w:rsidP="004C265A">
            <w:pPr>
              <w:widowControl w:val="0"/>
              <w:jc w:val="both"/>
              <w:rPr>
                <w:sz w:val="22"/>
                <w:szCs w:val="22"/>
              </w:rPr>
            </w:pPr>
            <w:proofErr w:type="spellStart"/>
            <w:r w:rsidRPr="00C2102E">
              <w:rPr>
                <w:sz w:val="22"/>
                <w:szCs w:val="22"/>
              </w:rPr>
              <w:t>Десикація</w:t>
            </w:r>
            <w:proofErr w:type="spellEnd"/>
            <w:r w:rsidRPr="00C2102E">
              <w:rPr>
                <w:sz w:val="22"/>
                <w:szCs w:val="22"/>
              </w:rPr>
              <w:t xml:space="preserve"> за побуріння 70% стручків і вологої погоди </w:t>
            </w:r>
          </w:p>
        </w:tc>
        <w:tc>
          <w:tcPr>
            <w:tcW w:w="3404" w:type="dxa"/>
            <w:tcBorders>
              <w:top w:val="single" w:sz="4" w:space="0" w:color="000000"/>
              <w:left w:val="single" w:sz="4" w:space="0" w:color="000000"/>
              <w:bottom w:val="single" w:sz="4" w:space="0" w:color="000000"/>
              <w:right w:val="single" w:sz="4" w:space="0" w:color="000000"/>
            </w:tcBorders>
          </w:tcPr>
          <w:p w14:paraId="132BEECF" w14:textId="77777777" w:rsidR="004C265A" w:rsidRDefault="004C265A" w:rsidP="004C265A">
            <w:pPr>
              <w:widowControl w:val="0"/>
              <w:jc w:val="both"/>
              <w:rPr>
                <w:bCs/>
                <w:sz w:val="22"/>
                <w:szCs w:val="22"/>
              </w:rPr>
            </w:pPr>
            <w:r w:rsidRPr="00C2102E">
              <w:rPr>
                <w:b/>
                <w:sz w:val="22"/>
                <w:szCs w:val="22"/>
              </w:rPr>
              <w:t xml:space="preserve">за 6-7 днів до початку збирання врожаю – </w:t>
            </w:r>
            <w:proofErr w:type="spellStart"/>
            <w:r w:rsidRPr="001B37EA">
              <w:rPr>
                <w:bCs/>
                <w:sz w:val="22"/>
                <w:szCs w:val="22"/>
              </w:rPr>
              <w:t>азоксистробін</w:t>
            </w:r>
            <w:proofErr w:type="spellEnd"/>
            <w:r w:rsidRPr="001B37EA">
              <w:rPr>
                <w:bCs/>
                <w:sz w:val="22"/>
                <w:szCs w:val="22"/>
              </w:rPr>
              <w:t>, 250 г/л</w:t>
            </w:r>
            <w:r>
              <w:rPr>
                <w:bCs/>
                <w:sz w:val="22"/>
                <w:szCs w:val="22"/>
              </w:rPr>
              <w:t>;</w:t>
            </w:r>
          </w:p>
          <w:p w14:paraId="17754621" w14:textId="77777777" w:rsidR="004C265A" w:rsidRPr="001B37EA" w:rsidRDefault="004C265A" w:rsidP="004C265A">
            <w:pPr>
              <w:widowControl w:val="0"/>
              <w:jc w:val="both"/>
              <w:rPr>
                <w:bCs/>
                <w:sz w:val="22"/>
                <w:szCs w:val="22"/>
              </w:rPr>
            </w:pPr>
            <w:proofErr w:type="spellStart"/>
            <w:r w:rsidRPr="001B37EA">
              <w:rPr>
                <w:bCs/>
                <w:sz w:val="22"/>
                <w:szCs w:val="22"/>
              </w:rPr>
              <w:t>дикват</w:t>
            </w:r>
            <w:proofErr w:type="spellEnd"/>
            <w:r w:rsidRPr="001B37EA">
              <w:rPr>
                <w:bCs/>
                <w:sz w:val="22"/>
                <w:szCs w:val="22"/>
              </w:rPr>
              <w:t xml:space="preserve"> іон чистий, 150 г/л;</w:t>
            </w:r>
            <w:r w:rsidRPr="001B37EA">
              <w:rPr>
                <w:bCs/>
              </w:rPr>
              <w:t xml:space="preserve"> </w:t>
            </w:r>
            <w:proofErr w:type="spellStart"/>
            <w:r w:rsidRPr="001B37EA">
              <w:rPr>
                <w:bCs/>
                <w:sz w:val="22"/>
                <w:szCs w:val="22"/>
              </w:rPr>
              <w:t>ізопропіламінна</w:t>
            </w:r>
            <w:proofErr w:type="spellEnd"/>
            <w:r w:rsidRPr="001B37EA">
              <w:rPr>
                <w:bCs/>
                <w:sz w:val="22"/>
                <w:szCs w:val="22"/>
              </w:rPr>
              <w:t xml:space="preserve"> сіль </w:t>
            </w:r>
            <w:proofErr w:type="spellStart"/>
            <w:r w:rsidRPr="001B37EA">
              <w:rPr>
                <w:bCs/>
                <w:sz w:val="22"/>
                <w:szCs w:val="22"/>
              </w:rPr>
              <w:t>гліфосату</w:t>
            </w:r>
            <w:proofErr w:type="spellEnd"/>
            <w:r w:rsidRPr="001B37EA">
              <w:rPr>
                <w:bCs/>
                <w:sz w:val="22"/>
                <w:szCs w:val="22"/>
              </w:rPr>
              <w:t>, 480 г/л, у кислотному еквіваленті 360 г/л</w:t>
            </w:r>
            <w:r>
              <w:rPr>
                <w:bCs/>
                <w:sz w:val="22"/>
                <w:szCs w:val="22"/>
              </w:rPr>
              <w:t>;</w:t>
            </w:r>
            <w:r>
              <w:t xml:space="preserve"> </w:t>
            </w:r>
            <w:proofErr w:type="spellStart"/>
            <w:r w:rsidRPr="001B37EA">
              <w:rPr>
                <w:bCs/>
                <w:sz w:val="22"/>
                <w:szCs w:val="22"/>
              </w:rPr>
              <w:t>дикват</w:t>
            </w:r>
            <w:proofErr w:type="spellEnd"/>
            <w:r w:rsidRPr="001B37EA">
              <w:rPr>
                <w:bCs/>
                <w:sz w:val="22"/>
                <w:szCs w:val="22"/>
              </w:rPr>
              <w:t xml:space="preserve"> </w:t>
            </w:r>
            <w:proofErr w:type="spellStart"/>
            <w:r w:rsidRPr="001B37EA">
              <w:rPr>
                <w:bCs/>
                <w:sz w:val="22"/>
                <w:szCs w:val="22"/>
              </w:rPr>
              <w:t>дибромід</w:t>
            </w:r>
            <w:proofErr w:type="spellEnd"/>
            <w:r w:rsidRPr="001B37EA">
              <w:rPr>
                <w:bCs/>
                <w:sz w:val="22"/>
                <w:szCs w:val="22"/>
              </w:rPr>
              <w:t>, 150 г/л</w:t>
            </w:r>
            <w:r>
              <w:rPr>
                <w:bCs/>
                <w:sz w:val="22"/>
                <w:szCs w:val="22"/>
              </w:rPr>
              <w:t>;</w:t>
            </w:r>
          </w:p>
          <w:p w14:paraId="09102C0B" w14:textId="77777777" w:rsidR="004C265A" w:rsidRPr="001B37EA" w:rsidRDefault="004C265A" w:rsidP="004C265A">
            <w:pPr>
              <w:widowControl w:val="0"/>
              <w:jc w:val="both"/>
              <w:rPr>
                <w:bCs/>
                <w:sz w:val="22"/>
                <w:szCs w:val="22"/>
              </w:rPr>
            </w:pPr>
            <w:proofErr w:type="spellStart"/>
            <w:r w:rsidRPr="00FB7035">
              <w:rPr>
                <w:bCs/>
                <w:sz w:val="22"/>
                <w:szCs w:val="22"/>
              </w:rPr>
              <w:t>гліфосату</w:t>
            </w:r>
            <w:proofErr w:type="spellEnd"/>
            <w:r w:rsidRPr="00FB7035">
              <w:rPr>
                <w:bCs/>
                <w:sz w:val="22"/>
                <w:szCs w:val="22"/>
              </w:rPr>
              <w:t xml:space="preserve"> калійна сіль, 551 г/л, в кислотному еквіваленті – 450 г/л</w:t>
            </w:r>
            <w:r>
              <w:rPr>
                <w:bCs/>
                <w:sz w:val="22"/>
                <w:szCs w:val="22"/>
              </w:rPr>
              <w:t>;</w:t>
            </w:r>
          </w:p>
          <w:p w14:paraId="4C76637C" w14:textId="77777777" w:rsidR="004C265A" w:rsidRPr="00FB7035" w:rsidRDefault="004C265A" w:rsidP="004C265A">
            <w:pPr>
              <w:widowControl w:val="0"/>
              <w:jc w:val="both"/>
              <w:rPr>
                <w:bCs/>
                <w:sz w:val="22"/>
                <w:szCs w:val="22"/>
              </w:rPr>
            </w:pPr>
            <w:proofErr w:type="spellStart"/>
            <w:r w:rsidRPr="00FB7035">
              <w:rPr>
                <w:bCs/>
                <w:sz w:val="22"/>
                <w:szCs w:val="22"/>
              </w:rPr>
              <w:t>флуміоксазин</w:t>
            </w:r>
            <w:proofErr w:type="spellEnd"/>
            <w:r w:rsidRPr="00FB7035">
              <w:rPr>
                <w:bCs/>
                <w:sz w:val="22"/>
                <w:szCs w:val="22"/>
              </w:rPr>
              <w:t>, 510 г/</w:t>
            </w:r>
            <w:proofErr w:type="spellStart"/>
            <w:r w:rsidRPr="00FB7035">
              <w:rPr>
                <w:bCs/>
                <w:sz w:val="22"/>
                <w:szCs w:val="22"/>
              </w:rPr>
              <w:t>кr</w:t>
            </w:r>
            <w:proofErr w:type="spellEnd"/>
          </w:p>
          <w:p w14:paraId="52B6CD41" w14:textId="74D35C71" w:rsidR="004C265A" w:rsidRPr="00C2102E" w:rsidRDefault="004C265A" w:rsidP="004C265A">
            <w:pPr>
              <w:widowControl w:val="0"/>
              <w:jc w:val="both"/>
              <w:rPr>
                <w:b/>
                <w:sz w:val="22"/>
                <w:szCs w:val="22"/>
              </w:rPr>
            </w:pPr>
            <w:r w:rsidRPr="00C2102E">
              <w:rPr>
                <w:b/>
                <w:sz w:val="22"/>
                <w:szCs w:val="22"/>
              </w:rPr>
              <w:t xml:space="preserve">за 14 днів до початку збирання врожаю – </w:t>
            </w:r>
            <w:proofErr w:type="spellStart"/>
            <w:r w:rsidRPr="00925297">
              <w:rPr>
                <w:bCs/>
                <w:sz w:val="22"/>
                <w:szCs w:val="22"/>
              </w:rPr>
              <w:t>ізопропіламінна</w:t>
            </w:r>
            <w:proofErr w:type="spellEnd"/>
            <w:r w:rsidRPr="00925297">
              <w:rPr>
                <w:bCs/>
                <w:sz w:val="22"/>
                <w:szCs w:val="22"/>
              </w:rPr>
              <w:t xml:space="preserve"> сіль </w:t>
            </w:r>
            <w:proofErr w:type="spellStart"/>
            <w:r w:rsidRPr="00925297">
              <w:rPr>
                <w:bCs/>
                <w:sz w:val="22"/>
                <w:szCs w:val="22"/>
              </w:rPr>
              <w:lastRenderedPageBreak/>
              <w:t>гліфосату</w:t>
            </w:r>
            <w:proofErr w:type="spellEnd"/>
            <w:r w:rsidRPr="00925297">
              <w:rPr>
                <w:bCs/>
                <w:sz w:val="22"/>
                <w:szCs w:val="22"/>
              </w:rPr>
              <w:t>, 480 г/л, у кислотному еквіваленті 360 г/л</w:t>
            </w:r>
            <w:r>
              <w:rPr>
                <w:bCs/>
                <w:sz w:val="22"/>
                <w:szCs w:val="22"/>
              </w:rPr>
              <w:t xml:space="preserve">; </w:t>
            </w:r>
            <w:proofErr w:type="spellStart"/>
            <w:r w:rsidRPr="00FB7035">
              <w:rPr>
                <w:sz w:val="22"/>
                <w:szCs w:val="22"/>
              </w:rPr>
              <w:t>гліфосату</w:t>
            </w:r>
            <w:proofErr w:type="spellEnd"/>
            <w:r w:rsidRPr="00FB7035">
              <w:rPr>
                <w:sz w:val="22"/>
                <w:szCs w:val="22"/>
              </w:rPr>
              <w:t xml:space="preserve"> калійна сіль, 551 г/л, в кислотному еквіваленті – 450 г/л</w:t>
            </w:r>
          </w:p>
        </w:tc>
      </w:tr>
      <w:tr w:rsidR="004C265A" w:rsidRPr="00C2102E" w14:paraId="21F9373C" w14:textId="77777777" w:rsidTr="00C717A5">
        <w:trPr>
          <w:trHeight w:val="1130"/>
        </w:trPr>
        <w:tc>
          <w:tcPr>
            <w:tcW w:w="1809" w:type="dxa"/>
            <w:tcBorders>
              <w:top w:val="single" w:sz="4" w:space="0" w:color="000000"/>
              <w:left w:val="single" w:sz="4" w:space="0" w:color="000000"/>
              <w:bottom w:val="single" w:sz="4" w:space="0" w:color="000000"/>
              <w:right w:val="single" w:sz="4" w:space="0" w:color="000000"/>
            </w:tcBorders>
          </w:tcPr>
          <w:p w14:paraId="282C91D7" w14:textId="77777777" w:rsidR="004C265A" w:rsidRPr="00C2102E" w:rsidRDefault="004C265A" w:rsidP="004C265A">
            <w:pPr>
              <w:widowControl w:val="0"/>
              <w:jc w:val="both"/>
              <w:rPr>
                <w:sz w:val="22"/>
                <w:szCs w:val="22"/>
              </w:rPr>
            </w:pPr>
            <w:r w:rsidRPr="00C2102E">
              <w:rPr>
                <w:sz w:val="22"/>
                <w:szCs w:val="22"/>
              </w:rPr>
              <w:lastRenderedPageBreak/>
              <w:t xml:space="preserve">Збирання </w:t>
            </w:r>
          </w:p>
        </w:tc>
        <w:tc>
          <w:tcPr>
            <w:tcW w:w="2270" w:type="dxa"/>
            <w:tcBorders>
              <w:top w:val="single" w:sz="4" w:space="0" w:color="000000"/>
              <w:left w:val="single" w:sz="4" w:space="0" w:color="000000"/>
              <w:bottom w:val="single" w:sz="4" w:space="0" w:color="000000"/>
              <w:right w:val="single" w:sz="4" w:space="0" w:color="000000"/>
            </w:tcBorders>
          </w:tcPr>
          <w:p w14:paraId="50E39AC1" w14:textId="77777777" w:rsidR="004C265A" w:rsidRPr="00C2102E" w:rsidRDefault="004C265A" w:rsidP="004C265A">
            <w:pPr>
              <w:widowControl w:val="0"/>
              <w:jc w:val="both"/>
              <w:rPr>
                <w:sz w:val="22"/>
                <w:szCs w:val="22"/>
              </w:rPr>
            </w:pPr>
            <w:r w:rsidRPr="00C2102E">
              <w:rPr>
                <w:sz w:val="22"/>
                <w:szCs w:val="22"/>
              </w:rPr>
              <w:t xml:space="preserve">Пліснявіння, </w:t>
            </w:r>
            <w:proofErr w:type="spellStart"/>
            <w:r w:rsidRPr="00C2102E">
              <w:rPr>
                <w:sz w:val="22"/>
                <w:szCs w:val="22"/>
              </w:rPr>
              <w:t>альтернаріоз</w:t>
            </w:r>
            <w:proofErr w:type="spellEnd"/>
            <w:r w:rsidRPr="00C2102E">
              <w:rPr>
                <w:sz w:val="22"/>
                <w:szCs w:val="22"/>
              </w:rPr>
              <w:t xml:space="preserve">, </w:t>
            </w:r>
            <w:proofErr w:type="spellStart"/>
            <w:r w:rsidRPr="00C2102E">
              <w:rPr>
                <w:sz w:val="22"/>
                <w:szCs w:val="22"/>
              </w:rPr>
              <w:t>фомоз</w:t>
            </w:r>
            <w:proofErr w:type="spellEnd"/>
            <w:r w:rsidRPr="00C2102E">
              <w:rPr>
                <w:sz w:val="22"/>
                <w:szCs w:val="22"/>
              </w:rPr>
              <w:t xml:space="preserve">, гнилі, капустяна </w:t>
            </w:r>
          </w:p>
          <w:p w14:paraId="46B4BA0D" w14:textId="77777777" w:rsidR="004C265A" w:rsidRPr="00C2102E" w:rsidRDefault="004C265A" w:rsidP="004C265A">
            <w:pPr>
              <w:widowControl w:val="0"/>
              <w:jc w:val="both"/>
              <w:rPr>
                <w:sz w:val="22"/>
                <w:szCs w:val="22"/>
              </w:rPr>
            </w:pPr>
            <w:r w:rsidRPr="00C2102E">
              <w:rPr>
                <w:sz w:val="22"/>
                <w:szCs w:val="22"/>
              </w:rPr>
              <w:t xml:space="preserve">стручкова галиця, опалена вогнівка </w:t>
            </w:r>
          </w:p>
        </w:tc>
        <w:tc>
          <w:tcPr>
            <w:tcW w:w="2267" w:type="dxa"/>
            <w:tcBorders>
              <w:top w:val="single" w:sz="4" w:space="0" w:color="000000"/>
              <w:left w:val="single" w:sz="4" w:space="0" w:color="000000"/>
              <w:bottom w:val="single" w:sz="4" w:space="0" w:color="000000"/>
              <w:right w:val="single" w:sz="4" w:space="0" w:color="000000"/>
            </w:tcBorders>
          </w:tcPr>
          <w:p w14:paraId="1E5259B2" w14:textId="77777777" w:rsidR="004C265A" w:rsidRPr="00C2102E" w:rsidRDefault="004C265A" w:rsidP="004C265A">
            <w:pPr>
              <w:widowControl w:val="0"/>
              <w:jc w:val="both"/>
              <w:rPr>
                <w:sz w:val="22"/>
                <w:szCs w:val="22"/>
              </w:rPr>
            </w:pPr>
            <w:r w:rsidRPr="00C2102E">
              <w:rPr>
                <w:sz w:val="22"/>
                <w:szCs w:val="22"/>
              </w:rPr>
              <w:t xml:space="preserve">За рівномірного фізіологічного </w:t>
            </w:r>
          </w:p>
          <w:p w14:paraId="5847B464" w14:textId="77777777" w:rsidR="004C265A" w:rsidRPr="00C2102E" w:rsidRDefault="004C265A" w:rsidP="004C265A">
            <w:pPr>
              <w:widowControl w:val="0"/>
              <w:jc w:val="both"/>
              <w:rPr>
                <w:sz w:val="22"/>
                <w:szCs w:val="22"/>
              </w:rPr>
            </w:pPr>
            <w:r w:rsidRPr="00C2102E">
              <w:rPr>
                <w:sz w:val="22"/>
                <w:szCs w:val="22"/>
              </w:rPr>
              <w:t xml:space="preserve">дозрівання рослин (вологість насіння в побурілих стручках центрального стебла 25%) – роздільний спосіб, за технічної стиглості рослин і вологості насіння 12-14% – пряме комбайнування </w:t>
            </w:r>
          </w:p>
        </w:tc>
        <w:tc>
          <w:tcPr>
            <w:tcW w:w="3404" w:type="dxa"/>
            <w:tcBorders>
              <w:top w:val="single" w:sz="4" w:space="0" w:color="000000"/>
              <w:left w:val="single" w:sz="4" w:space="0" w:color="000000"/>
              <w:bottom w:val="single" w:sz="4" w:space="0" w:color="000000"/>
              <w:right w:val="single" w:sz="4" w:space="0" w:color="000000"/>
            </w:tcBorders>
          </w:tcPr>
          <w:p w14:paraId="51E0390B" w14:textId="77777777" w:rsidR="004C265A" w:rsidRPr="00C2102E" w:rsidRDefault="004C265A" w:rsidP="004C265A">
            <w:pPr>
              <w:widowControl w:val="0"/>
              <w:ind w:firstLine="851"/>
              <w:jc w:val="both"/>
              <w:rPr>
                <w:b/>
                <w:sz w:val="22"/>
                <w:szCs w:val="22"/>
              </w:rPr>
            </w:pPr>
          </w:p>
        </w:tc>
      </w:tr>
      <w:tr w:rsidR="004C265A" w:rsidRPr="00C2102E" w14:paraId="5929664A" w14:textId="77777777" w:rsidTr="00C717A5">
        <w:trPr>
          <w:trHeight w:val="1130"/>
        </w:trPr>
        <w:tc>
          <w:tcPr>
            <w:tcW w:w="1809" w:type="dxa"/>
            <w:tcBorders>
              <w:top w:val="single" w:sz="4" w:space="0" w:color="000000"/>
              <w:left w:val="single" w:sz="4" w:space="0" w:color="000000"/>
              <w:bottom w:val="single" w:sz="4" w:space="0" w:color="000000"/>
              <w:right w:val="single" w:sz="4" w:space="0" w:color="000000"/>
            </w:tcBorders>
          </w:tcPr>
          <w:p w14:paraId="70C8C346" w14:textId="77777777" w:rsidR="004C265A" w:rsidRPr="00C2102E" w:rsidRDefault="004C265A" w:rsidP="004C265A">
            <w:pPr>
              <w:widowControl w:val="0"/>
              <w:jc w:val="both"/>
              <w:rPr>
                <w:sz w:val="22"/>
                <w:szCs w:val="22"/>
              </w:rPr>
            </w:pPr>
            <w:r w:rsidRPr="00C2102E">
              <w:rPr>
                <w:sz w:val="22"/>
                <w:szCs w:val="22"/>
              </w:rPr>
              <w:t xml:space="preserve">Після </w:t>
            </w:r>
          </w:p>
          <w:p w14:paraId="60F84366" w14:textId="77777777" w:rsidR="004C265A" w:rsidRPr="00C2102E" w:rsidRDefault="004C265A" w:rsidP="004C265A">
            <w:pPr>
              <w:widowControl w:val="0"/>
              <w:jc w:val="both"/>
              <w:rPr>
                <w:sz w:val="22"/>
                <w:szCs w:val="22"/>
              </w:rPr>
            </w:pPr>
            <w:r w:rsidRPr="00C2102E">
              <w:rPr>
                <w:sz w:val="22"/>
                <w:szCs w:val="22"/>
              </w:rPr>
              <w:t xml:space="preserve">збирання </w:t>
            </w:r>
          </w:p>
        </w:tc>
        <w:tc>
          <w:tcPr>
            <w:tcW w:w="2270" w:type="dxa"/>
            <w:tcBorders>
              <w:top w:val="single" w:sz="4" w:space="0" w:color="000000"/>
              <w:left w:val="single" w:sz="4" w:space="0" w:color="000000"/>
              <w:bottom w:val="single" w:sz="4" w:space="0" w:color="000000"/>
              <w:right w:val="single" w:sz="4" w:space="0" w:color="000000"/>
            </w:tcBorders>
          </w:tcPr>
          <w:p w14:paraId="2F3E7A58" w14:textId="77777777" w:rsidR="004C265A" w:rsidRPr="00C2102E" w:rsidRDefault="004C265A" w:rsidP="004C265A">
            <w:pPr>
              <w:widowControl w:val="0"/>
              <w:jc w:val="both"/>
              <w:rPr>
                <w:sz w:val="22"/>
                <w:szCs w:val="22"/>
              </w:rPr>
            </w:pPr>
            <w:r w:rsidRPr="00C2102E">
              <w:rPr>
                <w:sz w:val="22"/>
                <w:szCs w:val="22"/>
              </w:rPr>
              <w:t xml:space="preserve">Збудники </w:t>
            </w:r>
            <w:proofErr w:type="spellStart"/>
            <w:r w:rsidRPr="00C2102E">
              <w:rPr>
                <w:sz w:val="22"/>
                <w:szCs w:val="22"/>
              </w:rPr>
              <w:t>хвороб</w:t>
            </w:r>
            <w:proofErr w:type="spellEnd"/>
            <w:r w:rsidRPr="00C2102E">
              <w:rPr>
                <w:sz w:val="22"/>
                <w:szCs w:val="22"/>
              </w:rPr>
              <w:t xml:space="preserve">, насіння бур’янів </w:t>
            </w:r>
          </w:p>
        </w:tc>
        <w:tc>
          <w:tcPr>
            <w:tcW w:w="2267" w:type="dxa"/>
            <w:tcBorders>
              <w:top w:val="single" w:sz="4" w:space="0" w:color="000000"/>
              <w:left w:val="single" w:sz="4" w:space="0" w:color="000000"/>
              <w:bottom w:val="single" w:sz="4" w:space="0" w:color="000000"/>
              <w:right w:val="single" w:sz="4" w:space="0" w:color="000000"/>
            </w:tcBorders>
          </w:tcPr>
          <w:p w14:paraId="0AE85717" w14:textId="77777777" w:rsidR="004C265A" w:rsidRPr="00C2102E" w:rsidRDefault="004C265A" w:rsidP="004C265A">
            <w:pPr>
              <w:widowControl w:val="0"/>
              <w:jc w:val="both"/>
              <w:rPr>
                <w:b/>
                <w:sz w:val="22"/>
                <w:szCs w:val="22"/>
              </w:rPr>
            </w:pPr>
            <w:r w:rsidRPr="00C2102E">
              <w:rPr>
                <w:sz w:val="22"/>
                <w:szCs w:val="22"/>
              </w:rPr>
              <w:t>Глибока оранка на зяб. Підсушування, очищення та калібрування насіння</w:t>
            </w:r>
          </w:p>
        </w:tc>
        <w:tc>
          <w:tcPr>
            <w:tcW w:w="3404" w:type="dxa"/>
            <w:tcBorders>
              <w:top w:val="single" w:sz="4" w:space="0" w:color="000000"/>
              <w:left w:val="single" w:sz="4" w:space="0" w:color="000000"/>
              <w:bottom w:val="single" w:sz="4" w:space="0" w:color="000000"/>
              <w:right w:val="single" w:sz="4" w:space="0" w:color="000000"/>
            </w:tcBorders>
          </w:tcPr>
          <w:p w14:paraId="0E61CE06" w14:textId="77777777" w:rsidR="004C265A" w:rsidRPr="00C2102E" w:rsidRDefault="004C265A" w:rsidP="004C265A">
            <w:pPr>
              <w:widowControl w:val="0"/>
              <w:ind w:firstLine="851"/>
              <w:jc w:val="both"/>
              <w:rPr>
                <w:b/>
                <w:sz w:val="22"/>
                <w:szCs w:val="22"/>
              </w:rPr>
            </w:pPr>
          </w:p>
        </w:tc>
      </w:tr>
    </w:tbl>
    <w:p w14:paraId="244601DF" w14:textId="77777777" w:rsidR="00321B30" w:rsidRPr="00C2102E" w:rsidRDefault="00321B30" w:rsidP="00321B30">
      <w:pPr>
        <w:ind w:firstLine="851"/>
        <w:rPr>
          <w:b/>
        </w:rPr>
      </w:pPr>
    </w:p>
    <w:p w14:paraId="2CC28B73" w14:textId="77777777" w:rsidR="00321B30" w:rsidRPr="00C2102E" w:rsidRDefault="00321B30" w:rsidP="00321B30">
      <w:pPr>
        <w:ind w:firstLine="851"/>
        <w:rPr>
          <w:i/>
        </w:rPr>
      </w:pPr>
      <w:r w:rsidRPr="00C2102E">
        <w:rPr>
          <w:i/>
        </w:rPr>
        <w:t>*Забороняється використовувати солому на корм тваринам, олію – в харчових цілях.</w:t>
      </w:r>
    </w:p>
    <w:p w14:paraId="461510A6" w14:textId="77777777" w:rsidR="00BA336E" w:rsidRPr="00C2102E" w:rsidRDefault="00BA336E" w:rsidP="00BA336E">
      <w:pPr>
        <w:ind w:firstLine="851"/>
        <w:jc w:val="center"/>
        <w:rPr>
          <w:b/>
          <w:sz w:val="28"/>
          <w:szCs w:val="28"/>
        </w:rPr>
      </w:pPr>
      <w:r w:rsidRPr="00C2102E">
        <w:rPr>
          <w:b/>
          <w:sz w:val="28"/>
          <w:szCs w:val="28"/>
        </w:rPr>
        <w:t>ШКІДНИКИ І ХВОРОБИ ХМЕЛЮ</w:t>
      </w:r>
    </w:p>
    <w:p w14:paraId="312C9B9A" w14:textId="77777777" w:rsidR="00BA336E" w:rsidRPr="00C2102E" w:rsidRDefault="00BA336E" w:rsidP="00BA336E">
      <w:pPr>
        <w:ind w:firstLine="851"/>
        <w:jc w:val="center"/>
        <w:rPr>
          <w:b/>
          <w:sz w:val="28"/>
          <w:szCs w:val="28"/>
        </w:rPr>
      </w:pPr>
    </w:p>
    <w:p w14:paraId="175A40FC" w14:textId="77777777" w:rsidR="00BA336E" w:rsidRPr="00C2102E" w:rsidRDefault="00BA336E" w:rsidP="00BA336E">
      <w:pPr>
        <w:tabs>
          <w:tab w:val="left" w:pos="7371"/>
        </w:tabs>
        <w:ind w:firstLine="851"/>
        <w:jc w:val="both"/>
        <w:rPr>
          <w:iCs/>
          <w:sz w:val="28"/>
          <w:szCs w:val="28"/>
        </w:rPr>
      </w:pPr>
      <w:r w:rsidRPr="00C2102E">
        <w:rPr>
          <w:b/>
          <w:sz w:val="28"/>
          <w:szCs w:val="28"/>
        </w:rPr>
        <w:t>Люцерновий довгоносик</w:t>
      </w:r>
      <w:r w:rsidRPr="00C2102E">
        <w:rPr>
          <w:sz w:val="28"/>
          <w:szCs w:val="28"/>
        </w:rPr>
        <w:t xml:space="preserve"> </w:t>
      </w:r>
      <w:r w:rsidRPr="00C2102E">
        <w:rPr>
          <w:i/>
          <w:sz w:val="28"/>
          <w:szCs w:val="28"/>
        </w:rPr>
        <w:t>(</w:t>
      </w:r>
      <w:proofErr w:type="spellStart"/>
      <w:r w:rsidRPr="00C2102E">
        <w:rPr>
          <w:i/>
          <w:sz w:val="28"/>
          <w:szCs w:val="28"/>
        </w:rPr>
        <w:t>Otiorrhуnchus</w:t>
      </w:r>
      <w:proofErr w:type="spellEnd"/>
      <w:r w:rsidRPr="00C2102E">
        <w:rPr>
          <w:i/>
          <w:sz w:val="28"/>
          <w:szCs w:val="28"/>
        </w:rPr>
        <w:t xml:space="preserve"> </w:t>
      </w:r>
      <w:proofErr w:type="spellStart"/>
      <w:r w:rsidRPr="00C2102E">
        <w:rPr>
          <w:i/>
          <w:sz w:val="28"/>
          <w:szCs w:val="28"/>
        </w:rPr>
        <w:t>liqustici</w:t>
      </w:r>
      <w:proofErr w:type="spellEnd"/>
      <w:r w:rsidRPr="00C2102E">
        <w:rPr>
          <w:i/>
          <w:sz w:val="28"/>
          <w:szCs w:val="28"/>
        </w:rPr>
        <w:t xml:space="preserve"> </w:t>
      </w:r>
      <w:r w:rsidRPr="00C2102E">
        <w:rPr>
          <w:iCs/>
          <w:sz w:val="28"/>
          <w:szCs w:val="28"/>
        </w:rPr>
        <w:t>(</w:t>
      </w:r>
      <w:proofErr w:type="spellStart"/>
      <w:r w:rsidRPr="00C2102E">
        <w:rPr>
          <w:iCs/>
          <w:sz w:val="28"/>
          <w:szCs w:val="28"/>
        </w:rPr>
        <w:t>Linnaeus</w:t>
      </w:r>
      <w:proofErr w:type="spellEnd"/>
      <w:r w:rsidRPr="00C2102E">
        <w:rPr>
          <w:iCs/>
          <w:sz w:val="28"/>
          <w:szCs w:val="28"/>
        </w:rPr>
        <w:t xml:space="preserve">, 1758)). </w:t>
      </w:r>
      <w:r w:rsidRPr="00C2102E">
        <w:rPr>
          <w:sz w:val="28"/>
          <w:szCs w:val="28"/>
        </w:rPr>
        <w:t>Осінніми ґрунтовими обстеженнями 202</w:t>
      </w:r>
      <w:r>
        <w:rPr>
          <w:sz w:val="28"/>
          <w:szCs w:val="28"/>
        </w:rPr>
        <w:t>4</w:t>
      </w:r>
      <w:r w:rsidRPr="00C2102E">
        <w:rPr>
          <w:sz w:val="28"/>
          <w:szCs w:val="28"/>
        </w:rPr>
        <w:t xml:space="preserve"> р. було виявлено люцернового довгоносика на всіх </w:t>
      </w:r>
      <w:proofErr w:type="spellStart"/>
      <w:r w:rsidRPr="00C2102E">
        <w:rPr>
          <w:sz w:val="28"/>
          <w:szCs w:val="28"/>
        </w:rPr>
        <w:t>хмелеплантаціях</w:t>
      </w:r>
      <w:proofErr w:type="spellEnd"/>
      <w:r w:rsidRPr="00C2102E">
        <w:rPr>
          <w:sz w:val="28"/>
          <w:szCs w:val="28"/>
        </w:rPr>
        <w:t xml:space="preserve"> Житомирської, Львівської</w:t>
      </w:r>
      <w:r>
        <w:rPr>
          <w:sz w:val="28"/>
          <w:szCs w:val="28"/>
        </w:rPr>
        <w:t xml:space="preserve"> </w:t>
      </w:r>
      <w:r w:rsidRPr="00C2102E">
        <w:rPr>
          <w:sz w:val="28"/>
          <w:szCs w:val="28"/>
        </w:rPr>
        <w:t>областей в середньому у кількості 0,</w:t>
      </w:r>
      <w:r>
        <w:rPr>
          <w:sz w:val="28"/>
          <w:szCs w:val="28"/>
        </w:rPr>
        <w:t>3</w:t>
      </w:r>
      <w:r w:rsidRPr="00C2102E">
        <w:rPr>
          <w:sz w:val="28"/>
          <w:szCs w:val="28"/>
        </w:rPr>
        <w:t xml:space="preserve"> </w:t>
      </w:r>
      <w:proofErr w:type="spellStart"/>
      <w:r w:rsidRPr="00C2102E">
        <w:rPr>
          <w:sz w:val="28"/>
          <w:szCs w:val="28"/>
        </w:rPr>
        <w:t>екз</w:t>
      </w:r>
      <w:proofErr w:type="spellEnd"/>
      <w:r w:rsidRPr="00C2102E">
        <w:rPr>
          <w:sz w:val="28"/>
          <w:szCs w:val="28"/>
        </w:rPr>
        <w:t>. на кущ личинок та 0,</w:t>
      </w:r>
      <w:r>
        <w:rPr>
          <w:sz w:val="28"/>
          <w:szCs w:val="28"/>
        </w:rPr>
        <w:t>7</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кущ жуків шкідника, що значно менше ніж у попередні роки. </w:t>
      </w:r>
    </w:p>
    <w:p w14:paraId="7C7BB572" w14:textId="77777777" w:rsidR="00BA336E" w:rsidRPr="00C2102E" w:rsidRDefault="00BA336E" w:rsidP="00BA336E">
      <w:pPr>
        <w:pStyle w:val="ac"/>
        <w:spacing w:line="240" w:lineRule="auto"/>
        <w:ind w:firstLine="851"/>
        <w:rPr>
          <w:szCs w:val="28"/>
        </w:rPr>
      </w:pPr>
      <w:r w:rsidRPr="00C2102E">
        <w:rPr>
          <w:szCs w:val="28"/>
        </w:rPr>
        <w:t>Навесні 202</w:t>
      </w:r>
      <w:r>
        <w:rPr>
          <w:szCs w:val="28"/>
        </w:rPr>
        <w:t>5</w:t>
      </w:r>
      <w:r w:rsidRPr="00C2102E">
        <w:rPr>
          <w:szCs w:val="28"/>
        </w:rPr>
        <w:t xml:space="preserve"> р. шкідник з’явився у </w:t>
      </w:r>
      <w:r>
        <w:rPr>
          <w:szCs w:val="28"/>
        </w:rPr>
        <w:t>третій</w:t>
      </w:r>
      <w:r w:rsidRPr="00C2102E">
        <w:rPr>
          <w:szCs w:val="28"/>
        </w:rPr>
        <w:t xml:space="preserve"> декаді квітня. У другій декаді травня агрометеорологічні умови сприяли проростанню сходів хмелю та живленню ними жуків люцернового довгоносика. Шкідника на </w:t>
      </w:r>
      <w:proofErr w:type="spellStart"/>
      <w:r w:rsidRPr="00C2102E">
        <w:rPr>
          <w:szCs w:val="28"/>
        </w:rPr>
        <w:t>хмелеплантаціях</w:t>
      </w:r>
      <w:proofErr w:type="spellEnd"/>
      <w:r w:rsidRPr="00C2102E">
        <w:rPr>
          <w:szCs w:val="28"/>
        </w:rPr>
        <w:t xml:space="preserve"> виявлено у кількості 0,6-</w:t>
      </w:r>
      <w:r>
        <w:rPr>
          <w:szCs w:val="28"/>
        </w:rPr>
        <w:t>0,7</w:t>
      </w:r>
      <w:r w:rsidRPr="00C2102E">
        <w:rPr>
          <w:szCs w:val="28"/>
        </w:rPr>
        <w:t xml:space="preserve"> особини на кущ жуків. Ним було заселено до 10% площ хмільників. За зиму загинуло до 1</w:t>
      </w:r>
      <w:r>
        <w:rPr>
          <w:szCs w:val="28"/>
        </w:rPr>
        <w:t>5</w:t>
      </w:r>
      <w:r w:rsidRPr="00C2102E">
        <w:rPr>
          <w:szCs w:val="28"/>
        </w:rPr>
        <w:t>% личинок і до 2</w:t>
      </w:r>
      <w:r>
        <w:rPr>
          <w:szCs w:val="28"/>
        </w:rPr>
        <w:t>0</w:t>
      </w:r>
      <w:r w:rsidRPr="00C2102E">
        <w:rPr>
          <w:szCs w:val="28"/>
        </w:rPr>
        <w:t>% жуків.</w:t>
      </w:r>
    </w:p>
    <w:p w14:paraId="30ECD592" w14:textId="77777777" w:rsidR="00BA336E" w:rsidRPr="00C2102E" w:rsidRDefault="00BA336E" w:rsidP="00BA336E">
      <w:pPr>
        <w:pStyle w:val="ac"/>
        <w:spacing w:line="240" w:lineRule="auto"/>
        <w:ind w:firstLine="851"/>
        <w:rPr>
          <w:szCs w:val="28"/>
        </w:rPr>
      </w:pPr>
    </w:p>
    <w:p w14:paraId="08C9FEF6" w14:textId="77777777" w:rsidR="00BA336E" w:rsidRPr="00C2102E" w:rsidRDefault="00BA336E" w:rsidP="00BA336E">
      <w:pPr>
        <w:pStyle w:val="ac"/>
        <w:ind w:firstLine="851"/>
        <w:jc w:val="center"/>
        <w:rPr>
          <w:b/>
          <w:bCs/>
          <w:i/>
          <w:iCs/>
          <w:szCs w:val="28"/>
        </w:rPr>
      </w:pPr>
      <w:r w:rsidRPr="00C2102E">
        <w:rPr>
          <w:b/>
          <w:i/>
          <w:noProof/>
          <w:szCs w:val="28"/>
          <w:lang w:eastAsia="uk-UA"/>
        </w:rPr>
        <w:drawing>
          <wp:inline distT="0" distB="0" distL="0" distR="0" wp14:anchorId="10126B21" wp14:editId="2DA49147">
            <wp:extent cx="1997303" cy="1509458"/>
            <wp:effectExtent l="133350" t="57150" r="79375" b="128905"/>
            <wp:docPr id="878318798" name="image304.jpg" descr="C:\Users\Користувач\Desktop\skosar_lyucernoviy_koreneviy.jpg"/>
            <wp:cNvGraphicFramePr/>
            <a:graphic xmlns:a="http://schemas.openxmlformats.org/drawingml/2006/main">
              <a:graphicData uri="http://schemas.openxmlformats.org/drawingml/2006/picture">
                <pic:pic xmlns:pic="http://schemas.openxmlformats.org/drawingml/2006/picture">
                  <pic:nvPicPr>
                    <pic:cNvPr id="0" name="image304.jpg" descr="C:\Users\Користувач\Desktop\skosar_lyucernoviy_koreneviy.jpg"/>
                    <pic:cNvPicPr preferRelativeResize="0"/>
                  </pic:nvPicPr>
                  <pic:blipFill>
                    <a:blip r:embed="rId229"/>
                    <a:srcRect/>
                    <a:stretch>
                      <a:fillRect/>
                    </a:stretch>
                  </pic:blipFill>
                  <pic:spPr>
                    <a:xfrm>
                      <a:off x="0" y="0"/>
                      <a:ext cx="2030518" cy="15345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846CA54" w14:textId="77777777" w:rsidR="00BA336E" w:rsidRPr="00C2102E" w:rsidRDefault="00BA336E" w:rsidP="00BA336E">
      <w:pPr>
        <w:ind w:firstLine="851"/>
        <w:jc w:val="center"/>
        <w:rPr>
          <w:b/>
          <w:i/>
          <w:sz w:val="22"/>
          <w:szCs w:val="22"/>
        </w:rPr>
      </w:pPr>
      <w:r w:rsidRPr="00C2102E">
        <w:rPr>
          <w:b/>
          <w:i/>
          <w:sz w:val="22"/>
          <w:szCs w:val="22"/>
        </w:rPr>
        <w:t>Люцерновий довгоносик</w:t>
      </w:r>
    </w:p>
    <w:p w14:paraId="5ECCE3BD" w14:textId="77777777" w:rsidR="00BA336E" w:rsidRPr="00C2102E" w:rsidRDefault="00BA336E" w:rsidP="00BA336E">
      <w:pPr>
        <w:ind w:firstLine="851"/>
        <w:jc w:val="center"/>
        <w:rPr>
          <w:b/>
          <w:i/>
          <w:sz w:val="16"/>
          <w:szCs w:val="16"/>
        </w:rPr>
      </w:pPr>
    </w:p>
    <w:p w14:paraId="7549A0B9" w14:textId="77777777" w:rsidR="00BA336E" w:rsidRPr="00C2102E" w:rsidRDefault="00BA336E" w:rsidP="00BA336E">
      <w:pPr>
        <w:pStyle w:val="ac"/>
        <w:spacing w:line="240" w:lineRule="auto"/>
        <w:ind w:firstLine="851"/>
        <w:rPr>
          <w:b/>
          <w:bCs/>
          <w:i/>
        </w:rPr>
      </w:pPr>
      <w:r w:rsidRPr="00C2102E">
        <w:lastRenderedPageBreak/>
        <w:t>Проведеними ґрунтовими розкопками рослин хмелю восени 202</w:t>
      </w:r>
      <w:r>
        <w:t>5</w:t>
      </w:r>
      <w:r w:rsidRPr="00C2102E">
        <w:t xml:space="preserve"> р. у місцях зимівлі виявлено люцернового довгоносика у кількості 0,8 </w:t>
      </w:r>
      <w:proofErr w:type="spellStart"/>
      <w:r w:rsidRPr="00C2102E">
        <w:t>екз</w:t>
      </w:r>
      <w:proofErr w:type="spellEnd"/>
      <w:r w:rsidRPr="00C2102E">
        <w:t xml:space="preserve">. на кущ личинок та 0,6 </w:t>
      </w:r>
      <w:proofErr w:type="spellStart"/>
      <w:r w:rsidRPr="00C2102E">
        <w:t>екз</w:t>
      </w:r>
      <w:proofErr w:type="spellEnd"/>
      <w:r w:rsidRPr="00C2102E">
        <w:t xml:space="preserve">. на кущ жуків шкідника, що менше показників минулих років. </w:t>
      </w:r>
      <w:r w:rsidRPr="00C2102E">
        <w:rPr>
          <w:szCs w:val="28"/>
        </w:rPr>
        <w:t xml:space="preserve">У </w:t>
      </w:r>
      <w:r w:rsidRPr="00C2102E">
        <w:t>202</w:t>
      </w:r>
      <w:r>
        <w:t>6</w:t>
      </w:r>
      <w:r w:rsidRPr="00C2102E">
        <w:t xml:space="preserve"> р. за доброї перезимівлі шкідника та сприятливої весняної погоди ймовірний осередковий розвиток люцернового довгоносика на сходах хмелю та загроза </w:t>
      </w:r>
      <w:proofErr w:type="spellStart"/>
      <w:r w:rsidRPr="00C2102E">
        <w:t>хмеленасадженням</w:t>
      </w:r>
      <w:proofErr w:type="spellEnd"/>
      <w:r w:rsidRPr="00C2102E">
        <w:t xml:space="preserve"> у всіх </w:t>
      </w:r>
      <w:proofErr w:type="spellStart"/>
      <w:r w:rsidRPr="00C2102E">
        <w:t>хмелегосподарствах</w:t>
      </w:r>
      <w:proofErr w:type="spellEnd"/>
      <w:r w:rsidRPr="00C2102E">
        <w:t xml:space="preserve"> України.  </w:t>
      </w:r>
    </w:p>
    <w:p w14:paraId="24A7DBF5" w14:textId="77777777" w:rsidR="00BA336E" w:rsidRPr="00C2102E" w:rsidRDefault="00BA336E" w:rsidP="00BA336E">
      <w:pPr>
        <w:pStyle w:val="af3"/>
        <w:tabs>
          <w:tab w:val="left" w:pos="7371"/>
        </w:tabs>
        <w:spacing w:after="0"/>
        <w:ind w:firstLine="851"/>
        <w:jc w:val="both"/>
        <w:rPr>
          <w:sz w:val="28"/>
          <w:szCs w:val="28"/>
        </w:rPr>
      </w:pPr>
      <w:r w:rsidRPr="00C2102E">
        <w:rPr>
          <w:b/>
          <w:sz w:val="28"/>
          <w:szCs w:val="28"/>
        </w:rPr>
        <w:t xml:space="preserve">Хмелева блішка </w:t>
      </w:r>
      <w:r w:rsidRPr="00C2102E">
        <w:rPr>
          <w:sz w:val="28"/>
          <w:szCs w:val="28"/>
        </w:rPr>
        <w:t>(</w:t>
      </w:r>
      <w:proofErr w:type="spellStart"/>
      <w:r w:rsidRPr="00C2102E">
        <w:rPr>
          <w:i/>
          <w:sz w:val="28"/>
          <w:szCs w:val="28"/>
        </w:rPr>
        <w:t>Psylliodes</w:t>
      </w:r>
      <w:proofErr w:type="spellEnd"/>
      <w:r w:rsidRPr="00C2102E">
        <w:rPr>
          <w:i/>
          <w:sz w:val="28"/>
          <w:szCs w:val="28"/>
        </w:rPr>
        <w:t xml:space="preserve"> </w:t>
      </w:r>
      <w:proofErr w:type="spellStart"/>
      <w:r w:rsidRPr="00C2102E">
        <w:rPr>
          <w:i/>
          <w:sz w:val="28"/>
          <w:szCs w:val="28"/>
        </w:rPr>
        <w:t>attenuat</w:t>
      </w:r>
      <w:proofErr w:type="spellEnd"/>
      <w:r w:rsidRPr="000C3C37">
        <w:rPr>
          <w:i/>
          <w:sz w:val="28"/>
          <w:szCs w:val="28"/>
          <w:lang w:val="fr-FR"/>
        </w:rPr>
        <w:t>a</w:t>
      </w:r>
      <w:r w:rsidRPr="00C2102E">
        <w:rPr>
          <w:sz w:val="28"/>
          <w:szCs w:val="28"/>
        </w:rPr>
        <w:t xml:space="preserve"> (</w:t>
      </w:r>
      <w:proofErr w:type="spellStart"/>
      <w:r w:rsidRPr="00C2102E">
        <w:rPr>
          <w:sz w:val="28"/>
          <w:szCs w:val="28"/>
        </w:rPr>
        <w:t>Koch</w:t>
      </w:r>
      <w:proofErr w:type="spellEnd"/>
      <w:r w:rsidRPr="00C2102E">
        <w:rPr>
          <w:sz w:val="28"/>
          <w:szCs w:val="28"/>
        </w:rPr>
        <w:t>, 1803)). Розвиток та поширення хмелевої блішки навесні 202</w:t>
      </w:r>
      <w:r>
        <w:rPr>
          <w:sz w:val="28"/>
          <w:szCs w:val="28"/>
        </w:rPr>
        <w:t>5</w:t>
      </w:r>
      <w:r w:rsidRPr="00C2102E">
        <w:rPr>
          <w:sz w:val="28"/>
          <w:szCs w:val="28"/>
        </w:rPr>
        <w:t xml:space="preserve"> р. стримувала дощова та прохолодна погода. З настанням потепління і припинення опадів відбувався масовий вихід з місць зимівлі та заселення всіх площ </w:t>
      </w:r>
      <w:proofErr w:type="spellStart"/>
      <w:r w:rsidRPr="00C2102E">
        <w:rPr>
          <w:sz w:val="28"/>
          <w:szCs w:val="28"/>
        </w:rPr>
        <w:t>хмеленасаджень</w:t>
      </w:r>
      <w:proofErr w:type="spellEnd"/>
      <w:r w:rsidRPr="00C2102E">
        <w:rPr>
          <w:sz w:val="28"/>
          <w:szCs w:val="28"/>
        </w:rPr>
        <w:t xml:space="preserve"> за щільності 10-</w:t>
      </w:r>
      <w:r>
        <w:rPr>
          <w:sz w:val="28"/>
          <w:szCs w:val="28"/>
        </w:rPr>
        <w:t>45</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рослину та пошкодження 40-60% хмільників. </w:t>
      </w:r>
      <w:r w:rsidRPr="00C2102E">
        <w:rPr>
          <w:iCs/>
          <w:sz w:val="28"/>
          <w:szCs w:val="28"/>
        </w:rPr>
        <w:t xml:space="preserve">Шкідником було масово заселено </w:t>
      </w:r>
      <w:r>
        <w:rPr>
          <w:iCs/>
          <w:sz w:val="28"/>
          <w:szCs w:val="28"/>
        </w:rPr>
        <w:t>74</w:t>
      </w:r>
      <w:r w:rsidRPr="00C2102E">
        <w:rPr>
          <w:iCs/>
          <w:sz w:val="28"/>
          <w:szCs w:val="28"/>
        </w:rPr>
        <w:t xml:space="preserve">% площ обстежених </w:t>
      </w:r>
      <w:proofErr w:type="spellStart"/>
      <w:r w:rsidRPr="00C2102E">
        <w:rPr>
          <w:iCs/>
          <w:sz w:val="28"/>
          <w:szCs w:val="28"/>
        </w:rPr>
        <w:t>хмелеплантацій</w:t>
      </w:r>
      <w:proofErr w:type="spellEnd"/>
      <w:r w:rsidRPr="00C2102E">
        <w:rPr>
          <w:iCs/>
          <w:sz w:val="28"/>
          <w:szCs w:val="28"/>
        </w:rPr>
        <w:t xml:space="preserve"> в Житомирській області за середньої чисельності 25,</w:t>
      </w:r>
      <w:r>
        <w:rPr>
          <w:iCs/>
          <w:sz w:val="28"/>
          <w:szCs w:val="28"/>
        </w:rPr>
        <w:t>0</w:t>
      </w:r>
      <w:r w:rsidRPr="00C2102E">
        <w:rPr>
          <w:iCs/>
          <w:sz w:val="28"/>
          <w:szCs w:val="28"/>
        </w:rPr>
        <w:t xml:space="preserve"> </w:t>
      </w:r>
      <w:proofErr w:type="spellStart"/>
      <w:r w:rsidRPr="00C2102E">
        <w:rPr>
          <w:iCs/>
          <w:sz w:val="28"/>
          <w:szCs w:val="28"/>
        </w:rPr>
        <w:t>екз</w:t>
      </w:r>
      <w:proofErr w:type="spellEnd"/>
      <w:r w:rsidRPr="00C2102E">
        <w:rPr>
          <w:iCs/>
          <w:sz w:val="28"/>
          <w:szCs w:val="28"/>
        </w:rPr>
        <w:t xml:space="preserve"> </w:t>
      </w:r>
      <w:r w:rsidRPr="00C2102E">
        <w:rPr>
          <w:sz w:val="28"/>
          <w:szCs w:val="28"/>
        </w:rPr>
        <w:t xml:space="preserve">на </w:t>
      </w:r>
      <w:proofErr w:type="spellStart"/>
      <w:r w:rsidRPr="00C2102E">
        <w:rPr>
          <w:sz w:val="28"/>
          <w:szCs w:val="28"/>
        </w:rPr>
        <w:t>кв.м</w:t>
      </w:r>
      <w:proofErr w:type="spellEnd"/>
      <w:r w:rsidRPr="00C2102E">
        <w:rPr>
          <w:iCs/>
          <w:sz w:val="28"/>
          <w:szCs w:val="28"/>
        </w:rPr>
        <w:t xml:space="preserve"> із </w:t>
      </w:r>
      <w:proofErr w:type="spellStart"/>
      <w:r w:rsidRPr="00C2102E">
        <w:rPr>
          <w:iCs/>
          <w:sz w:val="28"/>
          <w:szCs w:val="28"/>
        </w:rPr>
        <w:t>пошкодженістю</w:t>
      </w:r>
      <w:proofErr w:type="spellEnd"/>
      <w:r w:rsidRPr="00C2102E">
        <w:rPr>
          <w:iCs/>
          <w:sz w:val="28"/>
          <w:szCs w:val="28"/>
        </w:rPr>
        <w:t xml:space="preserve"> рослин хмелю до 3</w:t>
      </w:r>
      <w:r>
        <w:rPr>
          <w:iCs/>
          <w:sz w:val="28"/>
          <w:szCs w:val="28"/>
        </w:rPr>
        <w:t>5</w:t>
      </w:r>
      <w:r w:rsidRPr="00C2102E">
        <w:rPr>
          <w:iCs/>
          <w:sz w:val="28"/>
          <w:szCs w:val="28"/>
        </w:rPr>
        <w:t>% листкової поверхні, що відповідає 5 балам</w:t>
      </w:r>
      <w:r w:rsidRPr="00C2102E">
        <w:rPr>
          <w:sz w:val="28"/>
          <w:szCs w:val="28"/>
        </w:rPr>
        <w:t xml:space="preserve">. </w:t>
      </w:r>
    </w:p>
    <w:p w14:paraId="56AE1E7E" w14:textId="77777777" w:rsidR="00BA336E" w:rsidRPr="00C2102E" w:rsidRDefault="00BA336E" w:rsidP="00BA336E">
      <w:pPr>
        <w:ind w:firstLine="851"/>
        <w:jc w:val="both"/>
        <w:rPr>
          <w:sz w:val="28"/>
          <w:szCs w:val="28"/>
        </w:rPr>
      </w:pPr>
    </w:p>
    <w:p w14:paraId="70D4B577" w14:textId="77777777" w:rsidR="00BA336E" w:rsidRPr="00C2102E" w:rsidRDefault="00BA336E" w:rsidP="00BA336E">
      <w:pPr>
        <w:tabs>
          <w:tab w:val="left" w:pos="7371"/>
        </w:tabs>
        <w:ind w:firstLine="851"/>
        <w:jc w:val="center"/>
        <w:rPr>
          <w:sz w:val="28"/>
          <w:szCs w:val="28"/>
        </w:rPr>
      </w:pPr>
      <w:r w:rsidRPr="00C2102E">
        <w:rPr>
          <w:noProof/>
          <w:sz w:val="28"/>
          <w:szCs w:val="28"/>
          <w:lang w:eastAsia="uk-UA"/>
        </w:rPr>
        <w:drawing>
          <wp:inline distT="0" distB="0" distL="0" distR="0" wp14:anchorId="1D6624CA" wp14:editId="729E249C">
            <wp:extent cx="1525644" cy="1504124"/>
            <wp:effectExtent l="133350" t="57150" r="93980" b="134620"/>
            <wp:docPr id="877" name="image293.jpg" descr="C:\Users\Користувач\Desktop\хмелева блішка.jpg"/>
            <wp:cNvGraphicFramePr/>
            <a:graphic xmlns:a="http://schemas.openxmlformats.org/drawingml/2006/main">
              <a:graphicData uri="http://schemas.openxmlformats.org/drawingml/2006/picture">
                <pic:pic xmlns:pic="http://schemas.openxmlformats.org/drawingml/2006/picture">
                  <pic:nvPicPr>
                    <pic:cNvPr id="0" name="image293.jpg" descr="C:\Users\Користувач\Desktop\хмелева блішка.jpg"/>
                    <pic:cNvPicPr preferRelativeResize="0"/>
                  </pic:nvPicPr>
                  <pic:blipFill>
                    <a:blip r:embed="rId230"/>
                    <a:srcRect/>
                    <a:stretch>
                      <a:fillRect/>
                    </a:stretch>
                  </pic:blipFill>
                  <pic:spPr>
                    <a:xfrm>
                      <a:off x="0" y="0"/>
                      <a:ext cx="1559652" cy="1537652"/>
                    </a:xfrm>
                    <a:prstGeom prst="roundRect">
                      <a:avLst>
                        <a:gd name="adj" fmla="val 16667"/>
                      </a:avLst>
                    </a:prstGeom>
                    <a:ln>
                      <a:solidFill>
                        <a:srgbClr val="C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B429370" w14:textId="77777777" w:rsidR="00BA336E" w:rsidRPr="00C2102E" w:rsidRDefault="00BA336E" w:rsidP="00BA336E">
      <w:pPr>
        <w:tabs>
          <w:tab w:val="left" w:pos="7371"/>
        </w:tabs>
        <w:ind w:firstLine="851"/>
        <w:jc w:val="center"/>
        <w:rPr>
          <w:b/>
          <w:i/>
          <w:sz w:val="22"/>
          <w:szCs w:val="22"/>
        </w:rPr>
      </w:pPr>
      <w:r w:rsidRPr="00C2102E">
        <w:rPr>
          <w:b/>
          <w:i/>
          <w:sz w:val="22"/>
          <w:szCs w:val="22"/>
        </w:rPr>
        <w:t xml:space="preserve">Хмелева блішка </w:t>
      </w:r>
    </w:p>
    <w:p w14:paraId="341EF73F" w14:textId="77777777" w:rsidR="00BA336E" w:rsidRPr="00C2102E" w:rsidRDefault="00BA336E" w:rsidP="00BA336E">
      <w:pPr>
        <w:tabs>
          <w:tab w:val="left" w:pos="7371"/>
        </w:tabs>
        <w:ind w:firstLine="851"/>
        <w:jc w:val="center"/>
        <w:rPr>
          <w:b/>
          <w:i/>
        </w:rPr>
      </w:pPr>
    </w:p>
    <w:p w14:paraId="22FFF146" w14:textId="77777777" w:rsidR="00BA336E" w:rsidRPr="00C2102E" w:rsidRDefault="00BA336E" w:rsidP="00BA336E">
      <w:pPr>
        <w:pStyle w:val="af3"/>
        <w:tabs>
          <w:tab w:val="left" w:pos="7371"/>
        </w:tabs>
        <w:spacing w:after="0"/>
        <w:ind w:firstLine="851"/>
        <w:jc w:val="both"/>
        <w:rPr>
          <w:sz w:val="28"/>
          <w:szCs w:val="28"/>
        </w:rPr>
      </w:pPr>
      <w:r w:rsidRPr="00C2102E">
        <w:rPr>
          <w:sz w:val="28"/>
          <w:szCs w:val="28"/>
        </w:rPr>
        <w:t xml:space="preserve">Восени у місцях зимівлі нараховувалось в середньому 36 </w:t>
      </w:r>
      <w:proofErr w:type="spellStart"/>
      <w:r w:rsidRPr="00C2102E">
        <w:rPr>
          <w:sz w:val="28"/>
          <w:szCs w:val="28"/>
        </w:rPr>
        <w:t>екз</w:t>
      </w:r>
      <w:proofErr w:type="spellEnd"/>
      <w:r w:rsidRPr="00C2102E">
        <w:rPr>
          <w:sz w:val="28"/>
          <w:szCs w:val="28"/>
        </w:rPr>
        <w:t>.</w:t>
      </w:r>
      <w:r w:rsidRPr="00C2102E">
        <w:rPr>
          <w:iCs/>
          <w:sz w:val="28"/>
          <w:szCs w:val="28"/>
        </w:rPr>
        <w:t xml:space="preserve"> </w:t>
      </w:r>
      <w:r w:rsidRPr="00C2102E">
        <w:rPr>
          <w:sz w:val="28"/>
          <w:szCs w:val="28"/>
        </w:rPr>
        <w:t xml:space="preserve">на </w:t>
      </w:r>
      <w:proofErr w:type="spellStart"/>
      <w:r w:rsidRPr="00C2102E">
        <w:rPr>
          <w:sz w:val="28"/>
          <w:szCs w:val="28"/>
        </w:rPr>
        <w:t>кв.м</w:t>
      </w:r>
      <w:proofErr w:type="spellEnd"/>
      <w:r w:rsidRPr="00C2102E">
        <w:rPr>
          <w:iCs/>
          <w:sz w:val="28"/>
          <w:szCs w:val="28"/>
        </w:rPr>
        <w:t xml:space="preserve">, личинок – 2 </w:t>
      </w:r>
      <w:proofErr w:type="spellStart"/>
      <w:r w:rsidRPr="00C2102E">
        <w:rPr>
          <w:iCs/>
          <w:sz w:val="28"/>
          <w:szCs w:val="28"/>
        </w:rPr>
        <w:t>екз</w:t>
      </w:r>
      <w:proofErr w:type="spellEnd"/>
      <w:r w:rsidRPr="00C2102E">
        <w:rPr>
          <w:iCs/>
          <w:sz w:val="28"/>
          <w:szCs w:val="28"/>
        </w:rPr>
        <w:t xml:space="preserve">. </w:t>
      </w:r>
      <w:r w:rsidRPr="00C2102E">
        <w:rPr>
          <w:sz w:val="28"/>
          <w:szCs w:val="28"/>
        </w:rPr>
        <w:t xml:space="preserve">на </w:t>
      </w:r>
      <w:proofErr w:type="spellStart"/>
      <w:r w:rsidRPr="00C2102E">
        <w:rPr>
          <w:sz w:val="28"/>
          <w:szCs w:val="28"/>
        </w:rPr>
        <w:t>кв.м</w:t>
      </w:r>
      <w:proofErr w:type="spellEnd"/>
      <w:r w:rsidRPr="00C2102E">
        <w:rPr>
          <w:iCs/>
          <w:sz w:val="28"/>
          <w:szCs w:val="28"/>
        </w:rPr>
        <w:t>. У 202</w:t>
      </w:r>
      <w:r>
        <w:rPr>
          <w:iCs/>
          <w:sz w:val="28"/>
          <w:szCs w:val="28"/>
        </w:rPr>
        <w:t>6</w:t>
      </w:r>
      <w:r w:rsidRPr="00C2102E">
        <w:rPr>
          <w:iCs/>
          <w:sz w:val="28"/>
          <w:szCs w:val="28"/>
        </w:rPr>
        <w:t xml:space="preserve"> р. хмельова блішка повсюдно розвиватиметься та пошкоджуватиме сходи хмелю. В разі сухої безвітряної погоди і температури повітря понад 20</w:t>
      </w:r>
      <w:r>
        <w:rPr>
          <w:iCs/>
          <w:sz w:val="28"/>
          <w:szCs w:val="28"/>
        </w:rPr>
        <w:t>ºС</w:t>
      </w:r>
      <w:r w:rsidRPr="00C2102E">
        <w:rPr>
          <w:iCs/>
          <w:sz w:val="28"/>
          <w:szCs w:val="28"/>
        </w:rPr>
        <w:t xml:space="preserve"> навесні, шкідливість жуків посилюватиметься. </w:t>
      </w:r>
    </w:p>
    <w:p w14:paraId="4FD7C58C" w14:textId="77777777" w:rsidR="00BA336E" w:rsidRDefault="00BA336E" w:rsidP="00BA336E">
      <w:pPr>
        <w:ind w:firstLine="851"/>
        <w:jc w:val="both"/>
        <w:rPr>
          <w:sz w:val="28"/>
          <w:szCs w:val="28"/>
        </w:rPr>
      </w:pPr>
      <w:r w:rsidRPr="00C2102E">
        <w:rPr>
          <w:b/>
          <w:sz w:val="28"/>
          <w:szCs w:val="28"/>
        </w:rPr>
        <w:t>Хмелева попелиця</w:t>
      </w:r>
      <w:r w:rsidRPr="00C2102E">
        <w:rPr>
          <w:sz w:val="28"/>
          <w:szCs w:val="28"/>
        </w:rPr>
        <w:t xml:space="preserve"> </w:t>
      </w:r>
      <w:r w:rsidRPr="00C2102E">
        <w:rPr>
          <w:iCs/>
          <w:sz w:val="28"/>
          <w:szCs w:val="28"/>
        </w:rPr>
        <w:t>(</w:t>
      </w:r>
      <w:proofErr w:type="spellStart"/>
      <w:r w:rsidRPr="00C2102E">
        <w:rPr>
          <w:i/>
          <w:sz w:val="28"/>
          <w:szCs w:val="28"/>
        </w:rPr>
        <w:t>Phorodon</w:t>
      </w:r>
      <w:proofErr w:type="spellEnd"/>
      <w:r w:rsidRPr="00C2102E">
        <w:rPr>
          <w:i/>
          <w:sz w:val="28"/>
          <w:szCs w:val="28"/>
        </w:rPr>
        <w:t xml:space="preserve"> </w:t>
      </w:r>
      <w:proofErr w:type="spellStart"/>
      <w:r w:rsidRPr="00C2102E">
        <w:rPr>
          <w:i/>
          <w:sz w:val="28"/>
          <w:szCs w:val="28"/>
        </w:rPr>
        <w:t>humuli</w:t>
      </w:r>
      <w:proofErr w:type="spellEnd"/>
      <w:r w:rsidRPr="00C2102E">
        <w:rPr>
          <w:i/>
          <w:sz w:val="28"/>
          <w:szCs w:val="28"/>
        </w:rPr>
        <w:t xml:space="preserve"> </w:t>
      </w:r>
      <w:r w:rsidRPr="00C2102E">
        <w:rPr>
          <w:rFonts w:eastAsia="Calibri"/>
          <w:iCs/>
          <w:sz w:val="28"/>
          <w:szCs w:val="28"/>
        </w:rPr>
        <w:t>(</w:t>
      </w:r>
      <w:proofErr w:type="spellStart"/>
      <w:r w:rsidRPr="00C2102E">
        <w:rPr>
          <w:rFonts w:eastAsia="Calibri"/>
          <w:iCs/>
          <w:sz w:val="28"/>
          <w:szCs w:val="28"/>
        </w:rPr>
        <w:t>Schrank</w:t>
      </w:r>
      <w:proofErr w:type="spellEnd"/>
      <w:r w:rsidRPr="00C2102E">
        <w:rPr>
          <w:rFonts w:eastAsia="Calibri"/>
          <w:iCs/>
          <w:sz w:val="28"/>
          <w:szCs w:val="28"/>
        </w:rPr>
        <w:t>, 1801)</w:t>
      </w:r>
      <w:r w:rsidRPr="00C2102E">
        <w:rPr>
          <w:iCs/>
          <w:sz w:val="28"/>
          <w:szCs w:val="28"/>
        </w:rPr>
        <w:t>)</w:t>
      </w:r>
      <w:r w:rsidRPr="00C2102E">
        <w:rPr>
          <w:sz w:val="28"/>
          <w:szCs w:val="28"/>
        </w:rPr>
        <w:t xml:space="preserve">. Перезимівля яйцекладок шкідника на </w:t>
      </w:r>
      <w:proofErr w:type="spellStart"/>
      <w:r w:rsidRPr="00C2102E">
        <w:rPr>
          <w:sz w:val="28"/>
          <w:szCs w:val="28"/>
        </w:rPr>
        <w:t>прунусових</w:t>
      </w:r>
      <w:proofErr w:type="spellEnd"/>
      <w:r w:rsidRPr="00C2102E">
        <w:rPr>
          <w:sz w:val="28"/>
          <w:szCs w:val="28"/>
        </w:rPr>
        <w:t>, загибель яких не перевищувала 20%, у 202</w:t>
      </w:r>
      <w:r>
        <w:rPr>
          <w:sz w:val="28"/>
          <w:szCs w:val="28"/>
        </w:rPr>
        <w:t>5</w:t>
      </w:r>
      <w:r w:rsidRPr="00C2102E">
        <w:rPr>
          <w:sz w:val="28"/>
          <w:szCs w:val="28"/>
        </w:rPr>
        <w:t xml:space="preserve"> р. пройшла задовільно. Відродження личинок із яєць</w:t>
      </w:r>
      <w:r>
        <w:rPr>
          <w:sz w:val="28"/>
          <w:szCs w:val="28"/>
        </w:rPr>
        <w:t>, що перезимували,</w:t>
      </w:r>
      <w:r w:rsidRPr="00C2102E">
        <w:rPr>
          <w:sz w:val="28"/>
          <w:szCs w:val="28"/>
        </w:rPr>
        <w:t xml:space="preserve"> відбувалось у другій декаді квітня</w:t>
      </w:r>
      <w:r>
        <w:rPr>
          <w:sz w:val="28"/>
          <w:szCs w:val="28"/>
        </w:rPr>
        <w:t xml:space="preserve"> їх </w:t>
      </w:r>
      <w:r w:rsidRPr="00C2102E">
        <w:rPr>
          <w:sz w:val="28"/>
          <w:szCs w:val="28"/>
        </w:rPr>
        <w:t>стримували низькі температури</w:t>
      </w:r>
      <w:r>
        <w:rPr>
          <w:sz w:val="28"/>
          <w:szCs w:val="28"/>
        </w:rPr>
        <w:t xml:space="preserve"> та періодичні заморозки вночі</w:t>
      </w:r>
      <w:r w:rsidRPr="00C2102E">
        <w:rPr>
          <w:sz w:val="28"/>
          <w:szCs w:val="28"/>
        </w:rPr>
        <w:t>. Шкідник почав заселяти хмільники у третій декад</w:t>
      </w:r>
      <w:r>
        <w:rPr>
          <w:sz w:val="28"/>
          <w:szCs w:val="28"/>
        </w:rPr>
        <w:t>і</w:t>
      </w:r>
      <w:r w:rsidRPr="00C2102E">
        <w:rPr>
          <w:sz w:val="28"/>
          <w:szCs w:val="28"/>
        </w:rPr>
        <w:t xml:space="preserve"> травня - на початку червня. </w:t>
      </w:r>
    </w:p>
    <w:p w14:paraId="0E85E05D" w14:textId="77777777" w:rsidR="00C23F6B" w:rsidRPr="00C2102E" w:rsidRDefault="00C23F6B" w:rsidP="00BA336E">
      <w:pPr>
        <w:ind w:firstLine="851"/>
        <w:jc w:val="both"/>
        <w:rPr>
          <w:sz w:val="28"/>
          <w:szCs w:val="28"/>
        </w:rPr>
      </w:pPr>
    </w:p>
    <w:p w14:paraId="759320E0" w14:textId="77777777" w:rsidR="00BA336E" w:rsidRPr="00C2102E" w:rsidRDefault="00BA336E" w:rsidP="00BA336E">
      <w:pPr>
        <w:ind w:firstLine="851"/>
        <w:jc w:val="center"/>
        <w:rPr>
          <w:b/>
          <w:i/>
        </w:rPr>
      </w:pPr>
      <w:r w:rsidRPr="00C2102E">
        <w:rPr>
          <w:b/>
          <w:i/>
          <w:noProof/>
          <w:sz w:val="28"/>
          <w:szCs w:val="28"/>
          <w:lang w:eastAsia="uk-UA"/>
        </w:rPr>
        <w:lastRenderedPageBreak/>
        <w:drawing>
          <wp:inline distT="0" distB="0" distL="0" distR="0" wp14:anchorId="37EF5C99" wp14:editId="06C32511">
            <wp:extent cx="2298760" cy="1621972"/>
            <wp:effectExtent l="133350" t="76200" r="82550" b="130810"/>
            <wp:docPr id="874" name="image285.jpg" descr="C:\Users\Користувач\Desktop\хмелева попелиця.jpg"/>
            <wp:cNvGraphicFramePr/>
            <a:graphic xmlns:a="http://schemas.openxmlformats.org/drawingml/2006/main">
              <a:graphicData uri="http://schemas.openxmlformats.org/drawingml/2006/picture">
                <pic:pic xmlns:pic="http://schemas.openxmlformats.org/drawingml/2006/picture">
                  <pic:nvPicPr>
                    <pic:cNvPr id="0" name="image285.jpg" descr="C:\Users\Користувач\Desktop\хмелева попелиця.jpg"/>
                    <pic:cNvPicPr preferRelativeResize="0"/>
                  </pic:nvPicPr>
                  <pic:blipFill>
                    <a:blip r:embed="rId231"/>
                    <a:srcRect/>
                    <a:stretch>
                      <a:fillRect/>
                    </a:stretch>
                  </pic:blipFill>
                  <pic:spPr>
                    <a:xfrm>
                      <a:off x="0" y="0"/>
                      <a:ext cx="2356083" cy="16624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86125D1" w14:textId="77777777" w:rsidR="00BA336E" w:rsidRPr="00C23F6B" w:rsidRDefault="00BA336E" w:rsidP="00BA336E">
      <w:pPr>
        <w:ind w:firstLine="851"/>
        <w:jc w:val="center"/>
        <w:rPr>
          <w:b/>
          <w:i/>
        </w:rPr>
      </w:pPr>
      <w:r w:rsidRPr="00C23F6B">
        <w:rPr>
          <w:b/>
          <w:i/>
        </w:rPr>
        <w:t>Хмелева попелиця</w:t>
      </w:r>
    </w:p>
    <w:p w14:paraId="31F480E5" w14:textId="77777777" w:rsidR="00BA336E" w:rsidRPr="00C23F6B" w:rsidRDefault="00BA336E" w:rsidP="00BA336E">
      <w:pPr>
        <w:ind w:firstLine="851"/>
        <w:jc w:val="both"/>
        <w:rPr>
          <w:bCs/>
          <w:iCs/>
          <w:sz w:val="28"/>
          <w:szCs w:val="28"/>
        </w:rPr>
      </w:pPr>
    </w:p>
    <w:p w14:paraId="0C018CFD" w14:textId="77777777" w:rsidR="00BA336E" w:rsidRPr="00C2102E" w:rsidRDefault="00BA336E" w:rsidP="00BA336E">
      <w:pPr>
        <w:pStyle w:val="ac"/>
        <w:spacing w:line="240" w:lineRule="auto"/>
        <w:ind w:firstLine="851"/>
      </w:pPr>
      <w:r w:rsidRPr="00C2102E">
        <w:t>Середня чисельність попелиці на хмелю в Житомирськ</w:t>
      </w:r>
      <w:r>
        <w:t>ій області</w:t>
      </w:r>
      <w:r w:rsidRPr="00C2102E">
        <w:t xml:space="preserve"> становила </w:t>
      </w:r>
      <w:r>
        <w:t>20,2</w:t>
      </w:r>
      <w:r w:rsidRPr="00C2102E">
        <w:t>-2</w:t>
      </w:r>
      <w:r>
        <w:t>5,3</w:t>
      </w:r>
      <w:r w:rsidRPr="00C2102E">
        <w:t>, макс</w:t>
      </w:r>
      <w:r>
        <w:t>имально</w:t>
      </w:r>
      <w:r w:rsidRPr="00C2102E">
        <w:t xml:space="preserve"> </w:t>
      </w:r>
      <w:r>
        <w:t>10</w:t>
      </w:r>
      <w:r w:rsidRPr="00C2102E">
        <w:t xml:space="preserve">8 </w:t>
      </w:r>
      <w:proofErr w:type="spellStart"/>
      <w:r w:rsidRPr="00C2102E">
        <w:t>екз</w:t>
      </w:r>
      <w:proofErr w:type="spellEnd"/>
      <w:r w:rsidRPr="00C2102E">
        <w:t xml:space="preserve">. на листок. Після проведення захисних заходів у липні та серпні кількість попелиць не перевищувала 3 </w:t>
      </w:r>
      <w:proofErr w:type="spellStart"/>
      <w:r w:rsidRPr="00C2102E">
        <w:t>екз</w:t>
      </w:r>
      <w:proofErr w:type="spellEnd"/>
      <w:r w:rsidRPr="00C2102E">
        <w:t xml:space="preserve">. на листок, що є нижчим порогу </w:t>
      </w:r>
      <w:proofErr w:type="spellStart"/>
      <w:r w:rsidRPr="00C2102E">
        <w:t>шкодочинності</w:t>
      </w:r>
      <w:proofErr w:type="spellEnd"/>
      <w:r w:rsidRPr="00C2102E">
        <w:t xml:space="preserve">. Високі температурні показники кінця літа з відсутністю опадів зменшили інтенсивність розвитку хмелевої попелиці на </w:t>
      </w:r>
      <w:proofErr w:type="spellStart"/>
      <w:r w:rsidRPr="00C2102E">
        <w:t>прунусових</w:t>
      </w:r>
      <w:proofErr w:type="spellEnd"/>
      <w:r w:rsidRPr="00C2102E">
        <w:t xml:space="preserve"> після перельоту </w:t>
      </w:r>
      <w:proofErr w:type="spellStart"/>
      <w:r w:rsidRPr="00C2102E">
        <w:t>ремігранток</w:t>
      </w:r>
      <w:proofErr w:type="spellEnd"/>
      <w:r w:rsidRPr="00C2102E">
        <w:t xml:space="preserve">. </w:t>
      </w:r>
    </w:p>
    <w:p w14:paraId="328A7770" w14:textId="77777777" w:rsidR="00BA336E" w:rsidRPr="00C2102E" w:rsidRDefault="00BA336E" w:rsidP="00BA336E">
      <w:pPr>
        <w:pStyle w:val="ac"/>
        <w:spacing w:line="240" w:lineRule="auto"/>
        <w:ind w:firstLine="851"/>
        <w:rPr>
          <w:b/>
          <w:i/>
        </w:rPr>
      </w:pPr>
      <w:r w:rsidRPr="00C2102E">
        <w:t>Восени 202</w:t>
      </w:r>
      <w:r>
        <w:t>5</w:t>
      </w:r>
      <w:r w:rsidRPr="00C2102E">
        <w:t xml:space="preserve"> р. встановлено, що кількість відкладених яєць (стаді</w:t>
      </w:r>
      <w:r>
        <w:t>я</w:t>
      </w:r>
      <w:r w:rsidRPr="00C2102E">
        <w:t xml:space="preserve"> шкідника</w:t>
      </w:r>
      <w:r>
        <w:t>, що зимує</w:t>
      </w:r>
      <w:r w:rsidRPr="00C2102E">
        <w:t>) на верхівках 20 см гілок сливових культур у Житомирській становила 1</w:t>
      </w:r>
      <w:r>
        <w:t xml:space="preserve">8,4 </w:t>
      </w:r>
      <w:r w:rsidRPr="00C2102E">
        <w:t>шт. на пробу, що менше показників попередніх років. За сприятливих кліматичних умов взимку та навесні попелиця може становити загрозу хмільникам у 2025 р.</w:t>
      </w:r>
    </w:p>
    <w:p w14:paraId="0514E001" w14:textId="25DC77E7" w:rsidR="00BA336E" w:rsidRPr="00C2102E" w:rsidRDefault="00BA336E" w:rsidP="00BA336E">
      <w:pPr>
        <w:ind w:firstLine="851"/>
        <w:jc w:val="both"/>
        <w:rPr>
          <w:sz w:val="28"/>
          <w:szCs w:val="28"/>
        </w:rPr>
      </w:pPr>
      <w:r w:rsidRPr="00C2102E">
        <w:rPr>
          <w:b/>
          <w:sz w:val="28"/>
          <w:szCs w:val="28"/>
        </w:rPr>
        <w:t xml:space="preserve">Павутинний кліщ </w:t>
      </w:r>
      <w:r w:rsidRPr="00C2102E">
        <w:rPr>
          <w:iCs/>
          <w:sz w:val="28"/>
          <w:szCs w:val="28"/>
        </w:rPr>
        <w:t>(</w:t>
      </w:r>
      <w:proofErr w:type="spellStart"/>
      <w:r w:rsidRPr="00C2102E">
        <w:rPr>
          <w:i/>
          <w:sz w:val="28"/>
          <w:szCs w:val="28"/>
        </w:rPr>
        <w:t>Tetranichus</w:t>
      </w:r>
      <w:proofErr w:type="spellEnd"/>
      <w:r w:rsidRPr="00C2102E">
        <w:rPr>
          <w:i/>
          <w:sz w:val="28"/>
          <w:szCs w:val="28"/>
        </w:rPr>
        <w:t xml:space="preserve"> </w:t>
      </w:r>
      <w:proofErr w:type="spellStart"/>
      <w:r w:rsidRPr="00C2102E">
        <w:rPr>
          <w:i/>
          <w:sz w:val="28"/>
          <w:szCs w:val="28"/>
        </w:rPr>
        <w:t>urticae</w:t>
      </w:r>
      <w:proofErr w:type="spellEnd"/>
      <w:r w:rsidR="008448C8" w:rsidRPr="008448C8">
        <w:rPr>
          <w:i/>
          <w:sz w:val="28"/>
          <w:szCs w:val="28"/>
        </w:rPr>
        <w:t xml:space="preserve"> </w:t>
      </w:r>
      <w:hyperlink r:id="rId232" w:tooltip="Carl Ludwig Koch" w:history="1">
        <w:r w:rsidR="008448C8" w:rsidRPr="008448C8">
          <w:rPr>
            <w:rStyle w:val="a8"/>
            <w:color w:val="auto"/>
            <w:sz w:val="28"/>
            <w:szCs w:val="28"/>
            <w:u w:val="none"/>
          </w:rPr>
          <w:t xml:space="preserve">C.L. </w:t>
        </w:r>
        <w:proofErr w:type="spellStart"/>
        <w:r w:rsidR="008448C8" w:rsidRPr="008448C8">
          <w:rPr>
            <w:rStyle w:val="a8"/>
            <w:color w:val="auto"/>
            <w:sz w:val="28"/>
            <w:szCs w:val="28"/>
            <w:u w:val="none"/>
          </w:rPr>
          <w:t>Koch</w:t>
        </w:r>
        <w:proofErr w:type="spellEnd"/>
      </w:hyperlink>
      <w:r w:rsidR="008448C8" w:rsidRPr="008448C8">
        <w:rPr>
          <w:sz w:val="28"/>
          <w:szCs w:val="28"/>
        </w:rPr>
        <w:t xml:space="preserve">, </w:t>
      </w:r>
      <w:hyperlink r:id="rId233" w:tooltip="1836 год в науке" w:history="1">
        <w:r w:rsidR="008448C8" w:rsidRPr="008448C8">
          <w:rPr>
            <w:rStyle w:val="a8"/>
            <w:color w:val="auto"/>
            <w:sz w:val="28"/>
            <w:szCs w:val="28"/>
            <w:u w:val="none"/>
          </w:rPr>
          <w:t>1836</w:t>
        </w:r>
      </w:hyperlink>
      <w:r w:rsidRPr="00C2102E">
        <w:rPr>
          <w:iCs/>
          <w:sz w:val="28"/>
          <w:szCs w:val="28"/>
        </w:rPr>
        <w:t>)</w:t>
      </w:r>
      <w:r w:rsidRPr="00C2102E">
        <w:rPr>
          <w:i/>
          <w:sz w:val="28"/>
          <w:szCs w:val="28"/>
        </w:rPr>
        <w:t>.</w:t>
      </w:r>
      <w:r w:rsidRPr="00C2102E">
        <w:rPr>
          <w:sz w:val="28"/>
          <w:szCs w:val="28"/>
        </w:rPr>
        <w:t xml:space="preserve"> Низькі температури повітря та часті дощі у весняний період стримували розвиток павутинного кліща на хмелю. </w:t>
      </w:r>
      <w:r>
        <w:rPr>
          <w:sz w:val="28"/>
          <w:szCs w:val="28"/>
        </w:rPr>
        <w:t>За</w:t>
      </w:r>
      <w:r w:rsidRPr="00C2102E">
        <w:rPr>
          <w:sz w:val="28"/>
          <w:szCs w:val="28"/>
        </w:rPr>
        <w:t xml:space="preserve"> потеплінням наприкінці травня – початку червня повсюди за стрімкого підвищення середньодобових температур поширення на хмільниках даного шкідника поступово активізувалось. </w:t>
      </w:r>
    </w:p>
    <w:p w14:paraId="0CE23173" w14:textId="77777777" w:rsidR="00BA336E" w:rsidRPr="00C2102E" w:rsidRDefault="00BA336E" w:rsidP="00BA336E">
      <w:pPr>
        <w:pStyle w:val="ac"/>
        <w:spacing w:line="240" w:lineRule="auto"/>
        <w:ind w:firstLine="851"/>
        <w:rPr>
          <w:b/>
          <w:i/>
          <w:szCs w:val="28"/>
        </w:rPr>
      </w:pPr>
      <w:r w:rsidRPr="00C2102E">
        <w:rPr>
          <w:szCs w:val="28"/>
        </w:rPr>
        <w:t xml:space="preserve">Максимальна кількість кліща </w:t>
      </w:r>
      <w:r>
        <w:rPr>
          <w:szCs w:val="28"/>
        </w:rPr>
        <w:t>в Житомирській</w:t>
      </w:r>
      <w:r w:rsidRPr="00C2102E">
        <w:rPr>
          <w:szCs w:val="28"/>
        </w:rPr>
        <w:t xml:space="preserve"> області </w:t>
      </w:r>
      <w:r>
        <w:rPr>
          <w:szCs w:val="28"/>
        </w:rPr>
        <w:t xml:space="preserve">становила </w:t>
      </w:r>
      <w:r w:rsidRPr="00C2102E">
        <w:rPr>
          <w:szCs w:val="28"/>
        </w:rPr>
        <w:t>2</w:t>
      </w:r>
      <w:r>
        <w:rPr>
          <w:szCs w:val="28"/>
        </w:rPr>
        <w:t>1</w:t>
      </w:r>
      <w:r w:rsidRPr="00C2102E">
        <w:rPr>
          <w:szCs w:val="28"/>
        </w:rPr>
        <w:t>,</w:t>
      </w:r>
      <w:r>
        <w:rPr>
          <w:szCs w:val="28"/>
        </w:rPr>
        <w:t>8</w:t>
      </w:r>
      <w:r w:rsidRPr="00C2102E">
        <w:rPr>
          <w:szCs w:val="28"/>
        </w:rPr>
        <w:t xml:space="preserve"> </w:t>
      </w:r>
      <w:proofErr w:type="spellStart"/>
      <w:r w:rsidRPr="00C2102E">
        <w:rPr>
          <w:szCs w:val="28"/>
        </w:rPr>
        <w:t>екз</w:t>
      </w:r>
      <w:proofErr w:type="spellEnd"/>
      <w:r w:rsidRPr="00C2102E">
        <w:rPr>
          <w:szCs w:val="28"/>
        </w:rPr>
        <w:t xml:space="preserve">. на листок, де він заселив до </w:t>
      </w:r>
      <w:r>
        <w:rPr>
          <w:szCs w:val="28"/>
        </w:rPr>
        <w:t>32</w:t>
      </w:r>
      <w:r w:rsidRPr="00C2102E">
        <w:rPr>
          <w:szCs w:val="28"/>
        </w:rPr>
        <w:t xml:space="preserve">% площ та пошкодив </w:t>
      </w:r>
      <w:r>
        <w:rPr>
          <w:szCs w:val="28"/>
        </w:rPr>
        <w:t>15-48</w:t>
      </w:r>
      <w:r w:rsidRPr="00C2102E">
        <w:rPr>
          <w:szCs w:val="28"/>
        </w:rPr>
        <w:t xml:space="preserve">% рослин. </w:t>
      </w:r>
    </w:p>
    <w:p w14:paraId="5C8FCD43" w14:textId="77777777" w:rsidR="00BA336E" w:rsidRDefault="00BA336E" w:rsidP="00BA336E">
      <w:pPr>
        <w:pStyle w:val="ac"/>
        <w:spacing w:line="240" w:lineRule="auto"/>
        <w:ind w:firstLine="851"/>
      </w:pPr>
      <w:r w:rsidRPr="00C2102E">
        <w:t xml:space="preserve">Внаслідок тривалої дії аномально високих температур повітря і </w:t>
      </w:r>
      <w:r w:rsidRPr="00A04131">
        <w:t>ґрунту</w:t>
      </w:r>
      <w:r w:rsidRPr="00C2102E">
        <w:t xml:space="preserve"> з мінімальною кількістю опадів, або їх відсутністю, в липні і серпні відбувалось масове розмноження та поширення фітофага</w:t>
      </w:r>
      <w:r>
        <w:t>.</w:t>
      </w:r>
      <w:r w:rsidRPr="00C2102E">
        <w:t xml:space="preserve"> Цикл розвитку його в таких умовах, від яйця до дорослої стадії, скоротився від 4 до 6 днів, при нормальному розвитку 10-12 днів. У господарствах, де обробка акарицидами проводилась не вчасно або не якісно, або не рекомендованими препаратами – на рослинах утворились колонії кліща, внаслідок чого відбувалось пожовтіння та обпадання листя. Шкідник переходив на стебла, квіти і шишки хмелю і посилено живився на них.</w:t>
      </w:r>
    </w:p>
    <w:p w14:paraId="48E84B2E" w14:textId="77777777" w:rsidR="00C23F6B" w:rsidRPr="00C2102E" w:rsidRDefault="00C23F6B" w:rsidP="00BA336E">
      <w:pPr>
        <w:pStyle w:val="ac"/>
        <w:spacing w:line="240" w:lineRule="auto"/>
        <w:ind w:firstLine="851"/>
        <w:rPr>
          <w:b/>
          <w:i/>
        </w:rPr>
      </w:pPr>
    </w:p>
    <w:p w14:paraId="13C25DEE" w14:textId="77777777" w:rsidR="00BA336E" w:rsidRPr="00C2102E" w:rsidRDefault="00BA336E" w:rsidP="00BA336E">
      <w:pPr>
        <w:widowControl w:val="0"/>
        <w:ind w:firstLine="851"/>
        <w:jc w:val="center"/>
        <w:rPr>
          <w:sz w:val="28"/>
          <w:szCs w:val="28"/>
        </w:rPr>
      </w:pPr>
      <w:r w:rsidRPr="00C2102E">
        <w:rPr>
          <w:noProof/>
          <w:sz w:val="28"/>
          <w:szCs w:val="28"/>
          <w:lang w:eastAsia="uk-UA"/>
        </w:rPr>
        <w:lastRenderedPageBreak/>
        <w:drawing>
          <wp:inline distT="0" distB="0" distL="0" distR="0" wp14:anchorId="0C258C0C" wp14:editId="177A6C52">
            <wp:extent cx="2194560" cy="1569823"/>
            <wp:effectExtent l="133350" t="57150" r="72390" b="144780"/>
            <wp:docPr id="881" name="image305.jpg" descr="C:\Users\Користувач\Desktop\павут.кліщ.jpg"/>
            <wp:cNvGraphicFramePr/>
            <a:graphic xmlns:a="http://schemas.openxmlformats.org/drawingml/2006/main">
              <a:graphicData uri="http://schemas.openxmlformats.org/drawingml/2006/picture">
                <pic:pic xmlns:pic="http://schemas.openxmlformats.org/drawingml/2006/picture">
                  <pic:nvPicPr>
                    <pic:cNvPr id="0" name="image305.jpg" descr="C:\Users\Користувач\Desktop\павут.кліщ.jpg"/>
                    <pic:cNvPicPr preferRelativeResize="0"/>
                  </pic:nvPicPr>
                  <pic:blipFill>
                    <a:blip r:embed="rId234"/>
                    <a:srcRect/>
                    <a:stretch>
                      <a:fillRect/>
                    </a:stretch>
                  </pic:blipFill>
                  <pic:spPr>
                    <a:xfrm>
                      <a:off x="0" y="0"/>
                      <a:ext cx="2212587" cy="15827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29A3E17" w14:textId="77777777" w:rsidR="00BA336E" w:rsidRPr="00C23F6B" w:rsidRDefault="00BA336E" w:rsidP="00BA336E">
      <w:pPr>
        <w:widowControl w:val="0"/>
        <w:ind w:firstLine="851"/>
        <w:jc w:val="center"/>
        <w:rPr>
          <w:b/>
          <w:i/>
        </w:rPr>
      </w:pPr>
      <w:r w:rsidRPr="00C23F6B">
        <w:rPr>
          <w:b/>
          <w:i/>
        </w:rPr>
        <w:t xml:space="preserve">Павутинний кліщ </w:t>
      </w:r>
    </w:p>
    <w:p w14:paraId="124CCEE7" w14:textId="77777777" w:rsidR="00BA336E" w:rsidRPr="00C2102E" w:rsidRDefault="00BA336E" w:rsidP="00BA336E">
      <w:pPr>
        <w:widowControl w:val="0"/>
        <w:ind w:firstLine="851"/>
        <w:jc w:val="center"/>
        <w:rPr>
          <w:b/>
          <w:i/>
        </w:rPr>
      </w:pPr>
    </w:p>
    <w:p w14:paraId="27AA1F87" w14:textId="77777777" w:rsidR="00BA336E" w:rsidRPr="00C2102E" w:rsidRDefault="00BA336E" w:rsidP="00BA336E">
      <w:pPr>
        <w:pStyle w:val="22"/>
        <w:spacing w:line="240" w:lineRule="auto"/>
        <w:ind w:firstLine="851"/>
        <w:rPr>
          <w:bCs/>
          <w:iCs/>
          <w:szCs w:val="28"/>
        </w:rPr>
      </w:pPr>
      <w:r w:rsidRPr="00C2102E">
        <w:rPr>
          <w:szCs w:val="28"/>
        </w:rPr>
        <w:t>Завдяки п</w:t>
      </w:r>
      <w:r w:rsidRPr="00C2102E">
        <w:rPr>
          <w:bCs/>
          <w:iCs/>
          <w:szCs w:val="28"/>
        </w:rPr>
        <w:t xml:space="preserve">роведеним захисним заходам у літній період вдалося знизити чисельність павутинного кліща до мінімальних значень 1-2 </w:t>
      </w:r>
      <w:proofErr w:type="spellStart"/>
      <w:r w:rsidRPr="00C2102E">
        <w:rPr>
          <w:bCs/>
          <w:iCs/>
          <w:szCs w:val="28"/>
        </w:rPr>
        <w:t>екз</w:t>
      </w:r>
      <w:proofErr w:type="spellEnd"/>
      <w:r w:rsidRPr="00C2102E">
        <w:rPr>
          <w:bCs/>
          <w:iCs/>
          <w:szCs w:val="28"/>
        </w:rPr>
        <w:t xml:space="preserve">. на листок, </w:t>
      </w:r>
      <w:r>
        <w:rPr>
          <w:bCs/>
          <w:iCs/>
          <w:szCs w:val="28"/>
        </w:rPr>
        <w:t>попри</w:t>
      </w:r>
      <w:r w:rsidRPr="00C2102E">
        <w:rPr>
          <w:bCs/>
          <w:iCs/>
          <w:szCs w:val="28"/>
        </w:rPr>
        <w:t xml:space="preserve"> сприятливі погодні умови (високі температури повітря до </w:t>
      </w:r>
      <w:r>
        <w:rPr>
          <w:bCs/>
          <w:iCs/>
          <w:szCs w:val="28"/>
        </w:rPr>
        <w:t>+</w:t>
      </w:r>
      <w:r w:rsidRPr="00C2102E">
        <w:rPr>
          <w:bCs/>
          <w:iCs/>
          <w:szCs w:val="28"/>
        </w:rPr>
        <w:t>3</w:t>
      </w:r>
      <w:r>
        <w:rPr>
          <w:bCs/>
          <w:iCs/>
          <w:szCs w:val="28"/>
        </w:rPr>
        <w:t>5ºС</w:t>
      </w:r>
      <w:r w:rsidRPr="00C2102E">
        <w:rPr>
          <w:bCs/>
          <w:iCs/>
          <w:szCs w:val="28"/>
        </w:rPr>
        <w:t xml:space="preserve"> та відсутність опадів). До збору врожаю в </w:t>
      </w:r>
      <w:proofErr w:type="spellStart"/>
      <w:r w:rsidRPr="00C2102E">
        <w:rPr>
          <w:bCs/>
          <w:iCs/>
          <w:szCs w:val="28"/>
        </w:rPr>
        <w:t>хмелегосподарствах</w:t>
      </w:r>
      <w:proofErr w:type="spellEnd"/>
      <w:r w:rsidRPr="00C2102E">
        <w:rPr>
          <w:bCs/>
          <w:iCs/>
          <w:szCs w:val="28"/>
        </w:rPr>
        <w:t xml:space="preserve"> було проведено 5-7 обробок акарицидами, що дозволило контролювати чисельність кліщів нижче економічного порогу </w:t>
      </w:r>
      <w:proofErr w:type="spellStart"/>
      <w:r w:rsidRPr="00C2102E">
        <w:rPr>
          <w:bCs/>
          <w:iCs/>
          <w:szCs w:val="28"/>
        </w:rPr>
        <w:t>шкодочинності</w:t>
      </w:r>
      <w:proofErr w:type="spellEnd"/>
      <w:r w:rsidRPr="00C2102E">
        <w:rPr>
          <w:bCs/>
          <w:iCs/>
          <w:szCs w:val="28"/>
        </w:rPr>
        <w:t xml:space="preserve"> на рівні 5-6 </w:t>
      </w:r>
      <w:proofErr w:type="spellStart"/>
      <w:r w:rsidRPr="00C2102E">
        <w:rPr>
          <w:bCs/>
          <w:iCs/>
          <w:szCs w:val="28"/>
        </w:rPr>
        <w:t>екз</w:t>
      </w:r>
      <w:proofErr w:type="spellEnd"/>
      <w:r w:rsidRPr="00C2102E">
        <w:rPr>
          <w:bCs/>
          <w:iCs/>
          <w:szCs w:val="28"/>
        </w:rPr>
        <w:t xml:space="preserve">. на листок. </w:t>
      </w:r>
    </w:p>
    <w:p w14:paraId="44884CF1" w14:textId="77777777" w:rsidR="00BA336E" w:rsidRPr="00C2102E" w:rsidRDefault="00BA336E" w:rsidP="00BA336E">
      <w:pPr>
        <w:pStyle w:val="22"/>
        <w:spacing w:line="240" w:lineRule="auto"/>
        <w:ind w:firstLine="851"/>
        <w:rPr>
          <w:bCs/>
          <w:iCs/>
          <w:szCs w:val="28"/>
        </w:rPr>
      </w:pPr>
      <w:r w:rsidRPr="00C2102E">
        <w:rPr>
          <w:bCs/>
          <w:iCs/>
          <w:szCs w:val="28"/>
        </w:rPr>
        <w:t>Осінніми обстеженнями було встановлено, що в місцях зимівлі запас шкідника досить значний (</w:t>
      </w:r>
      <w:r>
        <w:rPr>
          <w:bCs/>
          <w:iCs/>
          <w:szCs w:val="28"/>
        </w:rPr>
        <w:t>9,5</w:t>
      </w:r>
      <w:r w:rsidRPr="00C2102E">
        <w:rPr>
          <w:bCs/>
          <w:iCs/>
          <w:szCs w:val="28"/>
        </w:rPr>
        <w:t>-2</w:t>
      </w:r>
      <w:r>
        <w:rPr>
          <w:bCs/>
          <w:iCs/>
          <w:szCs w:val="28"/>
        </w:rPr>
        <w:t>1,9</w:t>
      </w:r>
      <w:r w:rsidRPr="00C2102E">
        <w:rPr>
          <w:bCs/>
          <w:iCs/>
          <w:szCs w:val="28"/>
        </w:rPr>
        <w:t xml:space="preserve"> особин</w:t>
      </w:r>
      <w:r>
        <w:rPr>
          <w:bCs/>
          <w:iCs/>
          <w:szCs w:val="28"/>
        </w:rPr>
        <w:t>и</w:t>
      </w:r>
      <w:r w:rsidRPr="00C2102E">
        <w:rPr>
          <w:bCs/>
          <w:iCs/>
          <w:szCs w:val="28"/>
        </w:rPr>
        <w:t xml:space="preserve"> на пробу), тому у 202</w:t>
      </w:r>
      <w:r>
        <w:rPr>
          <w:bCs/>
          <w:iCs/>
          <w:szCs w:val="28"/>
        </w:rPr>
        <w:t>6</w:t>
      </w:r>
      <w:r w:rsidRPr="00C2102E">
        <w:rPr>
          <w:bCs/>
          <w:iCs/>
          <w:szCs w:val="28"/>
        </w:rPr>
        <w:t xml:space="preserve"> р. за достатньої кількості тепла протягом вегетаційного періоду павутинний кліщ масово розвиватиметься на хмільниках та повсюдно завдаватиме їм шкоду. </w:t>
      </w:r>
    </w:p>
    <w:p w14:paraId="3BFC9DA8" w14:textId="77777777" w:rsidR="00BA336E" w:rsidRPr="00C2102E" w:rsidRDefault="00BA336E" w:rsidP="00BA336E">
      <w:pPr>
        <w:pStyle w:val="ac"/>
        <w:spacing w:line="240" w:lineRule="auto"/>
        <w:ind w:firstLine="851"/>
      </w:pPr>
      <w:r w:rsidRPr="00C2102E">
        <w:rPr>
          <w:b/>
          <w:szCs w:val="28"/>
        </w:rPr>
        <w:t>Несправжня борошниста роса</w:t>
      </w:r>
      <w:r w:rsidRPr="00C2102E">
        <w:rPr>
          <w:szCs w:val="28"/>
        </w:rPr>
        <w:t xml:space="preserve"> </w:t>
      </w:r>
      <w:r w:rsidRPr="00C2102E">
        <w:rPr>
          <w:iCs/>
          <w:szCs w:val="28"/>
        </w:rPr>
        <w:t>(</w:t>
      </w:r>
      <w:proofErr w:type="spellStart"/>
      <w:r w:rsidRPr="00C2102E">
        <w:rPr>
          <w:i/>
          <w:szCs w:val="28"/>
        </w:rPr>
        <w:t>Pseudoperonospora</w:t>
      </w:r>
      <w:proofErr w:type="spellEnd"/>
      <w:r w:rsidRPr="00C2102E">
        <w:rPr>
          <w:i/>
          <w:szCs w:val="28"/>
        </w:rPr>
        <w:t xml:space="preserve"> </w:t>
      </w:r>
      <w:proofErr w:type="spellStart"/>
      <w:r w:rsidRPr="00C2102E">
        <w:rPr>
          <w:i/>
          <w:szCs w:val="28"/>
        </w:rPr>
        <w:t>humuli</w:t>
      </w:r>
      <w:proofErr w:type="spellEnd"/>
      <w:r w:rsidRPr="00C2102E">
        <w:rPr>
          <w:i/>
          <w:szCs w:val="28"/>
        </w:rPr>
        <w:t xml:space="preserve"> </w:t>
      </w:r>
      <w:r w:rsidRPr="00C2102E">
        <w:rPr>
          <w:rFonts w:eastAsia="Calibri"/>
          <w:bCs/>
          <w:iCs/>
          <w:szCs w:val="28"/>
        </w:rPr>
        <w:t>(</w:t>
      </w:r>
      <w:proofErr w:type="spellStart"/>
      <w:r w:rsidRPr="00C2102E">
        <w:rPr>
          <w:rFonts w:eastAsia="Calibri"/>
          <w:bCs/>
          <w:iCs/>
          <w:szCs w:val="28"/>
        </w:rPr>
        <w:t>Miyabe</w:t>
      </w:r>
      <w:proofErr w:type="spellEnd"/>
      <w:r w:rsidRPr="00C2102E">
        <w:rPr>
          <w:rFonts w:eastAsia="Calibri"/>
          <w:bCs/>
          <w:iCs/>
          <w:szCs w:val="28"/>
        </w:rPr>
        <w:t xml:space="preserve"> &amp; </w:t>
      </w:r>
      <w:proofErr w:type="spellStart"/>
      <w:r w:rsidRPr="00C2102E">
        <w:rPr>
          <w:rFonts w:eastAsia="Calibri"/>
          <w:bCs/>
          <w:iCs/>
          <w:szCs w:val="28"/>
        </w:rPr>
        <w:t>Takah</w:t>
      </w:r>
      <w:proofErr w:type="spellEnd"/>
      <w:r w:rsidRPr="00C2102E">
        <w:rPr>
          <w:rFonts w:eastAsia="Calibri"/>
          <w:bCs/>
          <w:iCs/>
          <w:szCs w:val="28"/>
        </w:rPr>
        <w:t xml:space="preserve">.) </w:t>
      </w:r>
      <w:proofErr w:type="spellStart"/>
      <w:r w:rsidRPr="00C2102E">
        <w:rPr>
          <w:rFonts w:eastAsia="Calibri"/>
          <w:bCs/>
          <w:iCs/>
          <w:szCs w:val="28"/>
        </w:rPr>
        <w:t>G.W.Wilson</w:t>
      </w:r>
      <w:proofErr w:type="spellEnd"/>
      <w:r w:rsidRPr="00C2102E">
        <w:rPr>
          <w:iCs/>
          <w:szCs w:val="28"/>
        </w:rPr>
        <w:t>)</w:t>
      </w:r>
      <w:r w:rsidRPr="00C2102E">
        <w:rPr>
          <w:bCs/>
          <w:szCs w:val="28"/>
        </w:rPr>
        <w:t xml:space="preserve">. </w:t>
      </w:r>
      <w:r w:rsidRPr="00C2102E">
        <w:t>Розвиток хвороби у насадженнях хмелю за поновлення вегетації культури стримували низькі температури. Ураженість рослин несправжньою борошнистою росою в першій декаді травня становила у</w:t>
      </w:r>
      <w:r>
        <w:t xml:space="preserve"> </w:t>
      </w:r>
      <w:r w:rsidRPr="00C2102E">
        <w:t>Житомирській област</w:t>
      </w:r>
      <w:r>
        <w:t>і</w:t>
      </w:r>
      <w:r w:rsidRPr="00737006">
        <w:t xml:space="preserve"> </w:t>
      </w:r>
      <w:r>
        <w:t>24</w:t>
      </w:r>
      <w:r w:rsidRPr="00C2102E">
        <w:t>%</w:t>
      </w:r>
      <w:r>
        <w:t>.</w:t>
      </w:r>
    </w:p>
    <w:p w14:paraId="65390348" w14:textId="77777777" w:rsidR="00BA336E" w:rsidRPr="00737006" w:rsidRDefault="00BA336E" w:rsidP="00BA336E">
      <w:pPr>
        <w:pStyle w:val="ac"/>
        <w:spacing w:line="240" w:lineRule="auto"/>
        <w:ind w:firstLine="851"/>
        <w:rPr>
          <w:szCs w:val="28"/>
        </w:rPr>
      </w:pPr>
      <w:r w:rsidRPr="00C2102E">
        <w:rPr>
          <w:szCs w:val="28"/>
        </w:rPr>
        <w:t xml:space="preserve">З потеплінням у червні та першій половині липня поступово посилилось ураження </w:t>
      </w:r>
      <w:proofErr w:type="spellStart"/>
      <w:r w:rsidRPr="00C2102E">
        <w:rPr>
          <w:szCs w:val="28"/>
        </w:rPr>
        <w:t>хмеленасаджень</w:t>
      </w:r>
      <w:proofErr w:type="spellEnd"/>
      <w:r w:rsidRPr="00C2102E">
        <w:rPr>
          <w:szCs w:val="28"/>
        </w:rPr>
        <w:t xml:space="preserve"> хворобою до </w:t>
      </w:r>
      <w:r>
        <w:rPr>
          <w:szCs w:val="28"/>
        </w:rPr>
        <w:t>40</w:t>
      </w:r>
      <w:r w:rsidRPr="00C2102E">
        <w:rPr>
          <w:szCs w:val="28"/>
        </w:rPr>
        <w:t xml:space="preserve">% </w:t>
      </w:r>
      <w:r>
        <w:rPr>
          <w:szCs w:val="28"/>
        </w:rPr>
        <w:t xml:space="preserve">рослин. </w:t>
      </w:r>
      <w:r w:rsidRPr="00737006">
        <w:rPr>
          <w:szCs w:val="28"/>
        </w:rPr>
        <w:t>У другій половині липня та серпні перевищення абсолютних максимумів температур у більшості регіонів стримували розвиток несправжньої борошнистої роси</w:t>
      </w:r>
      <w:r>
        <w:rPr>
          <w:szCs w:val="28"/>
        </w:rPr>
        <w:t xml:space="preserve"> на рівні 27%</w:t>
      </w:r>
      <w:r w:rsidRPr="00737006">
        <w:rPr>
          <w:szCs w:val="28"/>
        </w:rPr>
        <w:t xml:space="preserve">. </w:t>
      </w:r>
    </w:p>
    <w:p w14:paraId="573FC569" w14:textId="77777777" w:rsidR="00BA336E" w:rsidRPr="000C3C37" w:rsidRDefault="00BA336E" w:rsidP="00BA336E">
      <w:pPr>
        <w:pStyle w:val="ac"/>
        <w:spacing w:line="240" w:lineRule="auto"/>
        <w:ind w:firstLine="851"/>
        <w:rPr>
          <w:szCs w:val="28"/>
        </w:rPr>
      </w:pPr>
      <w:r w:rsidRPr="000C3C37">
        <w:rPr>
          <w:szCs w:val="28"/>
        </w:rPr>
        <w:t xml:space="preserve">Значні добові перепади температури повітря наприкінці серпня призвели до зростання інтенсивності ураження хворобою рослин хмелю до 40-80%, що спричинило скорочення </w:t>
      </w:r>
      <w:proofErr w:type="spellStart"/>
      <w:r w:rsidRPr="000C3C37">
        <w:rPr>
          <w:szCs w:val="28"/>
        </w:rPr>
        <w:t>міжвузлів</w:t>
      </w:r>
      <w:proofErr w:type="spellEnd"/>
      <w:r w:rsidRPr="000C3C37">
        <w:rPr>
          <w:szCs w:val="28"/>
        </w:rPr>
        <w:t xml:space="preserve"> стебел, побуріння і деформування листків і шишок хмелю.</w:t>
      </w:r>
    </w:p>
    <w:p w14:paraId="44852855" w14:textId="77777777" w:rsidR="00BA336E" w:rsidRDefault="00BA336E" w:rsidP="00BA336E">
      <w:pPr>
        <w:pStyle w:val="ac"/>
        <w:spacing w:line="240" w:lineRule="auto"/>
        <w:ind w:firstLine="851"/>
        <w:rPr>
          <w:rFonts w:eastAsia="Calibri"/>
          <w:bCs/>
          <w:szCs w:val="22"/>
          <w:lang w:eastAsia="en-US"/>
        </w:rPr>
      </w:pPr>
      <w:r w:rsidRPr="00C2102E">
        <w:rPr>
          <w:rFonts w:eastAsia="Calibri"/>
          <w:bCs/>
          <w:szCs w:val="22"/>
          <w:lang w:eastAsia="en-US"/>
        </w:rPr>
        <w:t>За даними моніторингових досліджень, у 202</w:t>
      </w:r>
      <w:r>
        <w:rPr>
          <w:rFonts w:eastAsia="Calibri"/>
          <w:bCs/>
          <w:szCs w:val="22"/>
          <w:lang w:eastAsia="en-US"/>
        </w:rPr>
        <w:t>6</w:t>
      </w:r>
      <w:r w:rsidRPr="00C2102E">
        <w:rPr>
          <w:rFonts w:eastAsia="Calibri"/>
          <w:bCs/>
          <w:szCs w:val="22"/>
          <w:lang w:eastAsia="en-US"/>
        </w:rPr>
        <w:t xml:space="preserve"> р. прогнозується прояв несправжньої борошнистої роси повсюдно, що зумовлено постійною наявністю первинних джерел інфекції у ґрунті та рослинних рештках. За сприятливих кліматичних умов для збудника хвороби (висока відносна вологість повітря, помірна середня температура 14-1</w:t>
      </w:r>
      <w:r>
        <w:rPr>
          <w:rFonts w:eastAsia="Calibri"/>
          <w:bCs/>
          <w:szCs w:val="22"/>
          <w:lang w:eastAsia="en-US"/>
        </w:rPr>
        <w:t>6ºС</w:t>
      </w:r>
      <w:r w:rsidRPr="00C2102E">
        <w:rPr>
          <w:rFonts w:eastAsia="Calibri"/>
          <w:bCs/>
          <w:szCs w:val="22"/>
          <w:lang w:eastAsia="en-US"/>
        </w:rPr>
        <w:t xml:space="preserve">, часті дощі, роси) слід очікувати масового прояву хвороби у всіх </w:t>
      </w:r>
      <w:proofErr w:type="spellStart"/>
      <w:r w:rsidRPr="00C2102E">
        <w:rPr>
          <w:rFonts w:eastAsia="Calibri"/>
          <w:bCs/>
          <w:szCs w:val="22"/>
          <w:lang w:eastAsia="en-US"/>
        </w:rPr>
        <w:t>хмелегосподарствах</w:t>
      </w:r>
      <w:proofErr w:type="spellEnd"/>
      <w:r w:rsidRPr="00C2102E">
        <w:rPr>
          <w:rFonts w:eastAsia="Calibri"/>
          <w:bCs/>
          <w:szCs w:val="22"/>
          <w:lang w:eastAsia="en-US"/>
        </w:rPr>
        <w:t xml:space="preserve"> країни.</w:t>
      </w:r>
    </w:p>
    <w:p w14:paraId="3247892C" w14:textId="77777777" w:rsidR="00DC3384" w:rsidRPr="009D24A8" w:rsidRDefault="00DC3384" w:rsidP="00BA336E">
      <w:pPr>
        <w:pStyle w:val="ac"/>
        <w:spacing w:line="240" w:lineRule="auto"/>
        <w:ind w:firstLine="851"/>
        <w:rPr>
          <w:rFonts w:eastAsia="Calibri"/>
          <w:bCs/>
          <w:szCs w:val="22"/>
          <w:lang w:val="ru-RU" w:eastAsia="en-US"/>
        </w:rPr>
      </w:pPr>
    </w:p>
    <w:p w14:paraId="4BA80970" w14:textId="77777777" w:rsidR="008448C8" w:rsidRPr="009D24A8" w:rsidRDefault="008448C8" w:rsidP="00BA336E">
      <w:pPr>
        <w:pStyle w:val="ac"/>
        <w:spacing w:line="240" w:lineRule="auto"/>
        <w:ind w:firstLine="851"/>
        <w:rPr>
          <w:rFonts w:eastAsia="Calibri"/>
          <w:bCs/>
          <w:szCs w:val="22"/>
          <w:lang w:val="ru-RU" w:eastAsia="en-US"/>
        </w:rPr>
      </w:pPr>
    </w:p>
    <w:p w14:paraId="05882E9C" w14:textId="77777777" w:rsidR="008448C8" w:rsidRPr="009D24A8" w:rsidRDefault="008448C8" w:rsidP="00BA336E">
      <w:pPr>
        <w:pStyle w:val="ac"/>
        <w:spacing w:line="240" w:lineRule="auto"/>
        <w:ind w:firstLine="851"/>
        <w:rPr>
          <w:rFonts w:eastAsia="Calibri"/>
          <w:bCs/>
          <w:szCs w:val="22"/>
          <w:lang w:val="ru-RU" w:eastAsia="en-US"/>
        </w:rPr>
      </w:pPr>
    </w:p>
    <w:p w14:paraId="060AC55A" w14:textId="77777777" w:rsidR="008448C8" w:rsidRPr="009D24A8" w:rsidRDefault="008448C8" w:rsidP="00BA336E">
      <w:pPr>
        <w:pStyle w:val="ac"/>
        <w:spacing w:line="240" w:lineRule="auto"/>
        <w:ind w:firstLine="851"/>
        <w:rPr>
          <w:rFonts w:eastAsia="Calibri"/>
          <w:bCs/>
          <w:szCs w:val="22"/>
          <w:lang w:val="ru-RU" w:eastAsia="en-US"/>
        </w:rPr>
      </w:pPr>
    </w:p>
    <w:p w14:paraId="331FA6C4" w14:textId="77777777" w:rsidR="00BA336E" w:rsidRPr="00C2102E" w:rsidRDefault="00BA336E" w:rsidP="00BA336E">
      <w:pPr>
        <w:ind w:firstLine="851"/>
        <w:jc w:val="center"/>
        <w:rPr>
          <w:b/>
          <w:sz w:val="28"/>
          <w:szCs w:val="28"/>
        </w:rPr>
      </w:pPr>
      <w:r w:rsidRPr="00C2102E">
        <w:rPr>
          <w:b/>
          <w:sz w:val="28"/>
          <w:szCs w:val="28"/>
        </w:rPr>
        <w:lastRenderedPageBreak/>
        <w:t xml:space="preserve">СИСТЕМА ЗАХИСТУ ХМЕЛЮ ВІД ШКІДНИКІВ ТА ХВОРОБ </w:t>
      </w:r>
    </w:p>
    <w:p w14:paraId="604D822C" w14:textId="77777777" w:rsidR="00BA336E" w:rsidRPr="00C2102E" w:rsidRDefault="00BA336E" w:rsidP="00BA336E">
      <w:pPr>
        <w:ind w:firstLine="851"/>
        <w:jc w:val="center"/>
        <w:rPr>
          <w:b/>
          <w:sz w:val="28"/>
          <w:szCs w:val="28"/>
        </w:rPr>
      </w:pPr>
    </w:p>
    <w:tbl>
      <w:tblPr>
        <w:tblW w:w="9540" w:type="dxa"/>
        <w:tblInd w:w="108"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2542"/>
        <w:gridCol w:w="2874"/>
        <w:gridCol w:w="4124"/>
      </w:tblGrid>
      <w:tr w:rsidR="00BA336E" w:rsidRPr="00C2102E" w14:paraId="30FE4CB2" w14:textId="77777777" w:rsidTr="00C23F6B">
        <w:trPr>
          <w:trHeight w:val="107"/>
        </w:trPr>
        <w:tc>
          <w:tcPr>
            <w:tcW w:w="2542" w:type="dxa"/>
            <w:tcBorders>
              <w:top w:val="single" w:sz="4" w:space="0" w:color="auto"/>
              <w:left w:val="single" w:sz="4" w:space="0" w:color="auto"/>
              <w:bottom w:val="single" w:sz="4" w:space="0" w:color="auto"/>
              <w:right w:val="single" w:sz="4" w:space="0" w:color="auto"/>
            </w:tcBorders>
            <w:vAlign w:val="center"/>
            <w:hideMark/>
          </w:tcPr>
          <w:p w14:paraId="1887AB14" w14:textId="77777777" w:rsidR="00BA336E" w:rsidRPr="00C2102E" w:rsidRDefault="00BA336E" w:rsidP="00A96561">
            <w:pPr>
              <w:pStyle w:val="ac"/>
              <w:spacing w:line="300" w:lineRule="exact"/>
              <w:ind w:firstLine="0"/>
              <w:jc w:val="center"/>
              <w:rPr>
                <w:b/>
                <w:bCs/>
                <w:i/>
                <w:sz w:val="24"/>
              </w:rPr>
            </w:pPr>
            <w:r w:rsidRPr="00C2102E">
              <w:rPr>
                <w:b/>
                <w:bCs/>
                <w:sz w:val="24"/>
              </w:rPr>
              <w:t>Строки проведення заходу, фенологічний стан рослин</w:t>
            </w:r>
          </w:p>
        </w:tc>
        <w:tc>
          <w:tcPr>
            <w:tcW w:w="2874" w:type="dxa"/>
            <w:tcBorders>
              <w:top w:val="single" w:sz="4" w:space="0" w:color="auto"/>
              <w:left w:val="single" w:sz="4" w:space="0" w:color="auto"/>
              <w:bottom w:val="single" w:sz="4" w:space="0" w:color="auto"/>
              <w:right w:val="single" w:sz="4" w:space="0" w:color="auto"/>
            </w:tcBorders>
            <w:vAlign w:val="center"/>
            <w:hideMark/>
          </w:tcPr>
          <w:p w14:paraId="27BAD09F" w14:textId="77777777" w:rsidR="00BA336E" w:rsidRPr="00C2102E" w:rsidRDefault="00BA336E" w:rsidP="00A96561">
            <w:pPr>
              <w:pStyle w:val="ac"/>
              <w:spacing w:line="300" w:lineRule="exact"/>
              <w:ind w:firstLine="0"/>
              <w:jc w:val="center"/>
              <w:rPr>
                <w:b/>
                <w:bCs/>
                <w:i/>
                <w:sz w:val="24"/>
              </w:rPr>
            </w:pPr>
            <w:r w:rsidRPr="00C2102E">
              <w:rPr>
                <w:b/>
                <w:bCs/>
                <w:sz w:val="24"/>
              </w:rPr>
              <w:t>Шкідники,</w:t>
            </w:r>
            <w:r w:rsidRPr="00C2102E">
              <w:rPr>
                <w:b/>
                <w:bCs/>
                <w:i/>
                <w:sz w:val="24"/>
              </w:rPr>
              <w:t xml:space="preserve"> </w:t>
            </w:r>
            <w:r w:rsidRPr="00C2102E">
              <w:rPr>
                <w:b/>
                <w:bCs/>
                <w:sz w:val="24"/>
              </w:rPr>
              <w:t>хвороби, ЕПШ та умови прийняття рішення</w:t>
            </w:r>
          </w:p>
        </w:tc>
        <w:tc>
          <w:tcPr>
            <w:tcW w:w="4124" w:type="dxa"/>
            <w:tcBorders>
              <w:top w:val="single" w:sz="4" w:space="0" w:color="auto"/>
              <w:left w:val="single" w:sz="4" w:space="0" w:color="auto"/>
              <w:bottom w:val="single" w:sz="4" w:space="0" w:color="auto"/>
              <w:right w:val="single" w:sz="4" w:space="0" w:color="auto"/>
            </w:tcBorders>
            <w:vAlign w:val="center"/>
            <w:hideMark/>
          </w:tcPr>
          <w:p w14:paraId="44E219A3" w14:textId="77777777" w:rsidR="00BA336E" w:rsidRPr="00C2102E" w:rsidRDefault="00BA336E" w:rsidP="00A96561">
            <w:pPr>
              <w:pStyle w:val="ac"/>
              <w:spacing w:line="300" w:lineRule="exact"/>
              <w:ind w:firstLine="0"/>
              <w:jc w:val="center"/>
              <w:rPr>
                <w:b/>
                <w:bCs/>
                <w:i/>
                <w:sz w:val="24"/>
              </w:rPr>
            </w:pPr>
            <w:r w:rsidRPr="00C2102E">
              <w:rPr>
                <w:b/>
                <w:bCs/>
                <w:sz w:val="24"/>
              </w:rPr>
              <w:t>Зміст заходу, назви препаратів та норми витрати</w:t>
            </w:r>
            <w:r w:rsidRPr="00C2102E">
              <w:rPr>
                <w:b/>
                <w:bCs/>
                <w:i/>
                <w:sz w:val="24"/>
              </w:rPr>
              <w:t xml:space="preserve"> </w:t>
            </w:r>
            <w:r w:rsidRPr="00C2102E">
              <w:rPr>
                <w:b/>
                <w:bCs/>
                <w:sz w:val="24"/>
              </w:rPr>
              <w:t>(л, кг/га)</w:t>
            </w:r>
          </w:p>
        </w:tc>
      </w:tr>
      <w:tr w:rsidR="00BA336E" w:rsidRPr="00C2102E" w14:paraId="00FAA17D" w14:textId="77777777" w:rsidTr="00C23F6B">
        <w:trPr>
          <w:trHeight w:val="107"/>
        </w:trPr>
        <w:tc>
          <w:tcPr>
            <w:tcW w:w="2542" w:type="dxa"/>
            <w:tcBorders>
              <w:top w:val="single" w:sz="4" w:space="0" w:color="auto"/>
              <w:left w:val="single" w:sz="4" w:space="0" w:color="auto"/>
              <w:bottom w:val="single" w:sz="4" w:space="0" w:color="auto"/>
              <w:right w:val="single" w:sz="4" w:space="0" w:color="auto"/>
            </w:tcBorders>
            <w:hideMark/>
          </w:tcPr>
          <w:p w14:paraId="26D11145" w14:textId="77777777" w:rsidR="00BA336E" w:rsidRPr="00C2102E" w:rsidRDefault="00BA336E" w:rsidP="00A96561">
            <w:pPr>
              <w:pStyle w:val="ac"/>
              <w:spacing w:line="300" w:lineRule="exact"/>
              <w:ind w:firstLine="0"/>
              <w:jc w:val="center"/>
              <w:rPr>
                <w:b/>
                <w:bCs/>
                <w:i/>
                <w:sz w:val="24"/>
              </w:rPr>
            </w:pPr>
            <w:r w:rsidRPr="00C2102E">
              <w:rPr>
                <w:b/>
                <w:bCs/>
                <w:sz w:val="24"/>
              </w:rPr>
              <w:t>1</w:t>
            </w:r>
          </w:p>
        </w:tc>
        <w:tc>
          <w:tcPr>
            <w:tcW w:w="2874" w:type="dxa"/>
            <w:tcBorders>
              <w:top w:val="single" w:sz="4" w:space="0" w:color="auto"/>
              <w:left w:val="single" w:sz="4" w:space="0" w:color="auto"/>
              <w:bottom w:val="single" w:sz="4" w:space="0" w:color="auto"/>
              <w:right w:val="single" w:sz="4" w:space="0" w:color="auto"/>
            </w:tcBorders>
            <w:hideMark/>
          </w:tcPr>
          <w:p w14:paraId="3D905E48" w14:textId="77777777" w:rsidR="00BA336E" w:rsidRPr="00C2102E" w:rsidRDefault="00BA336E" w:rsidP="00A96561">
            <w:pPr>
              <w:pStyle w:val="ac"/>
              <w:spacing w:line="300" w:lineRule="exact"/>
              <w:ind w:firstLine="0"/>
              <w:jc w:val="center"/>
              <w:rPr>
                <w:b/>
                <w:bCs/>
                <w:i/>
                <w:sz w:val="24"/>
              </w:rPr>
            </w:pPr>
            <w:r w:rsidRPr="00C2102E">
              <w:rPr>
                <w:b/>
                <w:bCs/>
                <w:sz w:val="24"/>
              </w:rPr>
              <w:t>2</w:t>
            </w:r>
          </w:p>
        </w:tc>
        <w:tc>
          <w:tcPr>
            <w:tcW w:w="4124" w:type="dxa"/>
            <w:tcBorders>
              <w:top w:val="single" w:sz="4" w:space="0" w:color="auto"/>
              <w:left w:val="single" w:sz="4" w:space="0" w:color="auto"/>
              <w:bottom w:val="single" w:sz="4" w:space="0" w:color="auto"/>
              <w:right w:val="single" w:sz="4" w:space="0" w:color="auto"/>
            </w:tcBorders>
            <w:hideMark/>
          </w:tcPr>
          <w:p w14:paraId="667DBE4E" w14:textId="77777777" w:rsidR="00BA336E" w:rsidRPr="00C2102E" w:rsidRDefault="00BA336E" w:rsidP="00A96561">
            <w:pPr>
              <w:pStyle w:val="ac"/>
              <w:spacing w:line="300" w:lineRule="exact"/>
              <w:ind w:firstLine="0"/>
              <w:jc w:val="center"/>
              <w:rPr>
                <w:b/>
                <w:bCs/>
                <w:i/>
                <w:sz w:val="24"/>
              </w:rPr>
            </w:pPr>
            <w:r w:rsidRPr="00C2102E">
              <w:rPr>
                <w:b/>
                <w:bCs/>
                <w:sz w:val="24"/>
              </w:rPr>
              <w:t>3</w:t>
            </w:r>
          </w:p>
        </w:tc>
      </w:tr>
      <w:tr w:rsidR="00BA336E" w:rsidRPr="00C2102E" w14:paraId="26495845" w14:textId="77777777" w:rsidTr="00C23F6B">
        <w:trPr>
          <w:cantSplit/>
          <w:trHeight w:val="107"/>
        </w:trPr>
        <w:tc>
          <w:tcPr>
            <w:tcW w:w="2542" w:type="dxa"/>
            <w:vMerge w:val="restart"/>
            <w:tcBorders>
              <w:top w:val="single" w:sz="4" w:space="0" w:color="auto"/>
              <w:left w:val="single" w:sz="4" w:space="0" w:color="auto"/>
              <w:bottom w:val="single" w:sz="4" w:space="0" w:color="auto"/>
              <w:right w:val="single" w:sz="4" w:space="0" w:color="auto"/>
            </w:tcBorders>
            <w:hideMark/>
          </w:tcPr>
          <w:p w14:paraId="2A11E226" w14:textId="77777777" w:rsidR="00BA336E" w:rsidRPr="00C2102E" w:rsidRDefault="00BA336E" w:rsidP="00A96561">
            <w:pPr>
              <w:pStyle w:val="ac"/>
              <w:spacing w:line="300" w:lineRule="exact"/>
              <w:ind w:firstLine="0"/>
              <w:rPr>
                <w:b/>
                <w:i/>
                <w:sz w:val="24"/>
              </w:rPr>
            </w:pPr>
            <w:r w:rsidRPr="00C2102E">
              <w:rPr>
                <w:sz w:val="24"/>
              </w:rPr>
              <w:t xml:space="preserve">Вересень – листопад. </w:t>
            </w:r>
          </w:p>
          <w:p w14:paraId="0B1D85F4" w14:textId="77777777" w:rsidR="00BA336E" w:rsidRPr="00C2102E" w:rsidRDefault="00BA336E" w:rsidP="00A96561">
            <w:pPr>
              <w:pStyle w:val="ac"/>
              <w:spacing w:line="300" w:lineRule="exact"/>
              <w:ind w:firstLine="0"/>
              <w:rPr>
                <w:b/>
                <w:i/>
                <w:sz w:val="24"/>
              </w:rPr>
            </w:pPr>
            <w:r w:rsidRPr="00C2102E">
              <w:rPr>
                <w:sz w:val="24"/>
              </w:rPr>
              <w:t>Стан спокою після збирання врожаю.</w:t>
            </w:r>
          </w:p>
        </w:tc>
        <w:tc>
          <w:tcPr>
            <w:tcW w:w="2874" w:type="dxa"/>
            <w:tcBorders>
              <w:top w:val="single" w:sz="4" w:space="0" w:color="auto"/>
              <w:left w:val="nil"/>
              <w:bottom w:val="single" w:sz="4" w:space="0" w:color="auto"/>
              <w:right w:val="single" w:sz="4" w:space="0" w:color="auto"/>
            </w:tcBorders>
            <w:hideMark/>
          </w:tcPr>
          <w:p w14:paraId="06A89ED3" w14:textId="77777777" w:rsidR="00BA336E" w:rsidRPr="00C2102E" w:rsidRDefault="00BA336E" w:rsidP="00A96561">
            <w:pPr>
              <w:pStyle w:val="ac"/>
              <w:spacing w:line="300" w:lineRule="exact"/>
              <w:ind w:firstLine="0"/>
              <w:rPr>
                <w:b/>
                <w:i/>
                <w:sz w:val="24"/>
              </w:rPr>
            </w:pPr>
            <w:r w:rsidRPr="00C2102E">
              <w:rPr>
                <w:sz w:val="24"/>
              </w:rPr>
              <w:t xml:space="preserve">Хмелева блішка, павутинний кліщ, гусениці стеблового метелика і озимої совки, яйцекладки картопляної совки, збудники </w:t>
            </w:r>
            <w:proofErr w:type="spellStart"/>
            <w:r w:rsidRPr="00C2102E">
              <w:rPr>
                <w:sz w:val="24"/>
              </w:rPr>
              <w:t>хвороб</w:t>
            </w:r>
            <w:proofErr w:type="spellEnd"/>
          </w:p>
        </w:tc>
        <w:tc>
          <w:tcPr>
            <w:tcW w:w="4124" w:type="dxa"/>
            <w:tcBorders>
              <w:top w:val="single" w:sz="4" w:space="0" w:color="auto"/>
              <w:left w:val="nil"/>
              <w:bottom w:val="single" w:sz="4" w:space="0" w:color="auto"/>
              <w:right w:val="single" w:sz="4" w:space="0" w:color="auto"/>
            </w:tcBorders>
            <w:hideMark/>
          </w:tcPr>
          <w:p w14:paraId="0DE1B0D3" w14:textId="77777777" w:rsidR="00BA336E" w:rsidRPr="00C2102E" w:rsidRDefault="00BA336E" w:rsidP="00A96561">
            <w:pPr>
              <w:pStyle w:val="ac"/>
              <w:spacing w:line="300" w:lineRule="exact"/>
              <w:ind w:firstLine="0"/>
              <w:rPr>
                <w:b/>
                <w:i/>
                <w:sz w:val="24"/>
              </w:rPr>
            </w:pPr>
            <w:r w:rsidRPr="00C2102E">
              <w:rPr>
                <w:sz w:val="24"/>
              </w:rPr>
              <w:t>Збір та знищення рослинних решток хмелю та бур’янів, переорювання міжрядь, підгортання рядів хмелю</w:t>
            </w:r>
          </w:p>
        </w:tc>
      </w:tr>
      <w:tr w:rsidR="00BA336E" w:rsidRPr="00C2102E" w14:paraId="6F089C1C" w14:textId="77777777" w:rsidTr="00C23F6B">
        <w:trPr>
          <w:cantSplit/>
          <w:trHeight w:val="107"/>
        </w:trPr>
        <w:tc>
          <w:tcPr>
            <w:tcW w:w="2542" w:type="dxa"/>
            <w:vMerge/>
            <w:tcBorders>
              <w:top w:val="single" w:sz="4" w:space="0" w:color="auto"/>
              <w:left w:val="single" w:sz="4" w:space="0" w:color="auto"/>
              <w:bottom w:val="single" w:sz="4" w:space="0" w:color="auto"/>
              <w:right w:val="single" w:sz="4" w:space="0" w:color="auto"/>
            </w:tcBorders>
            <w:vAlign w:val="center"/>
            <w:hideMark/>
          </w:tcPr>
          <w:p w14:paraId="66CC2771" w14:textId="77777777" w:rsidR="00BA336E" w:rsidRPr="00C2102E" w:rsidRDefault="00BA336E" w:rsidP="00A96561">
            <w:pPr>
              <w:ind w:firstLine="851"/>
              <w:rPr>
                <w:bCs/>
                <w:iCs/>
              </w:rPr>
            </w:pPr>
          </w:p>
        </w:tc>
        <w:tc>
          <w:tcPr>
            <w:tcW w:w="2874" w:type="dxa"/>
            <w:tcBorders>
              <w:top w:val="nil"/>
              <w:left w:val="nil"/>
              <w:bottom w:val="single" w:sz="4" w:space="0" w:color="auto"/>
              <w:right w:val="single" w:sz="4" w:space="0" w:color="auto"/>
            </w:tcBorders>
            <w:hideMark/>
          </w:tcPr>
          <w:p w14:paraId="4112107A" w14:textId="77777777" w:rsidR="00BA336E" w:rsidRPr="00C2102E" w:rsidRDefault="00BA336E" w:rsidP="00A96561">
            <w:pPr>
              <w:pStyle w:val="ac"/>
              <w:spacing w:line="300" w:lineRule="exact"/>
              <w:ind w:firstLine="0"/>
              <w:rPr>
                <w:b/>
                <w:i/>
                <w:sz w:val="24"/>
              </w:rPr>
            </w:pPr>
            <w:r w:rsidRPr="00C2102E">
              <w:rPr>
                <w:sz w:val="24"/>
              </w:rPr>
              <w:t>Хмелева попелиця</w:t>
            </w:r>
          </w:p>
        </w:tc>
        <w:tc>
          <w:tcPr>
            <w:tcW w:w="4124" w:type="dxa"/>
            <w:tcBorders>
              <w:top w:val="nil"/>
              <w:left w:val="nil"/>
              <w:bottom w:val="single" w:sz="4" w:space="0" w:color="auto"/>
              <w:right w:val="single" w:sz="6" w:space="0" w:color="000000"/>
            </w:tcBorders>
            <w:hideMark/>
          </w:tcPr>
          <w:p w14:paraId="6D0EE232" w14:textId="77777777" w:rsidR="00BA336E" w:rsidRPr="00C2102E" w:rsidRDefault="00BA336E" w:rsidP="00A96561">
            <w:pPr>
              <w:pStyle w:val="ac"/>
              <w:spacing w:line="300" w:lineRule="exact"/>
              <w:ind w:firstLine="0"/>
              <w:rPr>
                <w:b/>
                <w:i/>
                <w:sz w:val="24"/>
              </w:rPr>
            </w:pPr>
            <w:r w:rsidRPr="00C2102E">
              <w:rPr>
                <w:sz w:val="24"/>
              </w:rPr>
              <w:t xml:space="preserve">Знищення дикоростучих сливових дерев і чагарників у лісосмугах в радіусі </w:t>
            </w:r>
            <w:smartTag w:uri="urn:schemas-microsoft-com:office:smarttags" w:element="metricconverter">
              <w:smartTagPr>
                <w:attr w:name="ProductID" w:val="1 км"/>
              </w:smartTagPr>
              <w:r w:rsidRPr="00C2102E">
                <w:rPr>
                  <w:sz w:val="24"/>
                </w:rPr>
                <w:t>1 км</w:t>
              </w:r>
            </w:smartTag>
            <w:r w:rsidRPr="00C2102E">
              <w:rPr>
                <w:sz w:val="24"/>
              </w:rPr>
              <w:t xml:space="preserve"> від </w:t>
            </w:r>
            <w:proofErr w:type="spellStart"/>
            <w:r w:rsidRPr="00C2102E">
              <w:rPr>
                <w:sz w:val="24"/>
              </w:rPr>
              <w:t>хмелеплантацій</w:t>
            </w:r>
            <w:proofErr w:type="spellEnd"/>
          </w:p>
        </w:tc>
      </w:tr>
      <w:tr w:rsidR="00BA336E" w:rsidRPr="00C2102E" w14:paraId="140044ED" w14:textId="77777777" w:rsidTr="00C23F6B">
        <w:trPr>
          <w:trHeight w:val="107"/>
        </w:trPr>
        <w:tc>
          <w:tcPr>
            <w:tcW w:w="2542" w:type="dxa"/>
            <w:tcBorders>
              <w:top w:val="single" w:sz="4" w:space="0" w:color="auto"/>
              <w:left w:val="single" w:sz="6" w:space="0" w:color="000000"/>
              <w:bottom w:val="single" w:sz="4" w:space="0" w:color="auto"/>
              <w:right w:val="nil"/>
            </w:tcBorders>
            <w:hideMark/>
          </w:tcPr>
          <w:p w14:paraId="3859D96E" w14:textId="77777777" w:rsidR="00BA336E" w:rsidRPr="00C2102E" w:rsidRDefault="00BA336E" w:rsidP="00A96561">
            <w:pPr>
              <w:pStyle w:val="ac"/>
              <w:spacing w:line="300" w:lineRule="exact"/>
              <w:ind w:firstLine="0"/>
              <w:rPr>
                <w:b/>
                <w:i/>
                <w:sz w:val="24"/>
              </w:rPr>
            </w:pPr>
            <w:r w:rsidRPr="00C2102E">
              <w:rPr>
                <w:sz w:val="24"/>
              </w:rPr>
              <w:t>Березень – квітень. На початку набрякання бруньок сливових культур.</w:t>
            </w:r>
          </w:p>
        </w:tc>
        <w:tc>
          <w:tcPr>
            <w:tcW w:w="2874" w:type="dxa"/>
            <w:tcBorders>
              <w:top w:val="single" w:sz="4" w:space="0" w:color="auto"/>
              <w:left w:val="single" w:sz="4" w:space="0" w:color="auto"/>
              <w:bottom w:val="single" w:sz="4" w:space="0" w:color="auto"/>
              <w:right w:val="single" w:sz="4" w:space="0" w:color="auto"/>
            </w:tcBorders>
            <w:hideMark/>
          </w:tcPr>
          <w:p w14:paraId="69F72328" w14:textId="77777777" w:rsidR="00BA336E" w:rsidRPr="00C2102E" w:rsidRDefault="00BA336E" w:rsidP="00A96561">
            <w:pPr>
              <w:pStyle w:val="ac"/>
              <w:spacing w:line="300" w:lineRule="exact"/>
              <w:ind w:firstLine="0"/>
              <w:rPr>
                <w:b/>
                <w:i/>
                <w:sz w:val="24"/>
              </w:rPr>
            </w:pPr>
            <w:r w:rsidRPr="00C2102E">
              <w:rPr>
                <w:sz w:val="24"/>
              </w:rPr>
              <w:t>Яйцекладки хмелевої попелиці</w:t>
            </w:r>
          </w:p>
        </w:tc>
        <w:tc>
          <w:tcPr>
            <w:tcW w:w="4124" w:type="dxa"/>
            <w:tcBorders>
              <w:top w:val="single" w:sz="4" w:space="0" w:color="auto"/>
              <w:left w:val="nil"/>
              <w:bottom w:val="single" w:sz="4" w:space="0" w:color="auto"/>
              <w:right w:val="single" w:sz="6" w:space="0" w:color="000000"/>
            </w:tcBorders>
            <w:hideMark/>
          </w:tcPr>
          <w:p w14:paraId="490C9956" w14:textId="77777777" w:rsidR="00BA336E" w:rsidRPr="003B2C46" w:rsidRDefault="00BA336E" w:rsidP="00A96561">
            <w:pPr>
              <w:pStyle w:val="ac"/>
              <w:spacing w:line="300" w:lineRule="exact"/>
              <w:ind w:firstLine="0"/>
              <w:rPr>
                <w:sz w:val="24"/>
              </w:rPr>
            </w:pPr>
            <w:r w:rsidRPr="00C2102E">
              <w:rPr>
                <w:sz w:val="24"/>
              </w:rPr>
              <w:t xml:space="preserve">Обприскування сливових дерев </w:t>
            </w:r>
            <w:r>
              <w:rPr>
                <w:sz w:val="24"/>
              </w:rPr>
              <w:t>препаратами на основі діючих речовин: л</w:t>
            </w:r>
            <w:r w:rsidRPr="003B2C46">
              <w:rPr>
                <w:sz w:val="24"/>
              </w:rPr>
              <w:t>ямбда-</w:t>
            </w:r>
            <w:proofErr w:type="spellStart"/>
            <w:r w:rsidRPr="003B2C46">
              <w:rPr>
                <w:sz w:val="24"/>
              </w:rPr>
              <w:t>цигалотрин</w:t>
            </w:r>
            <w:proofErr w:type="spellEnd"/>
            <w:r w:rsidRPr="003B2C46">
              <w:rPr>
                <w:sz w:val="24"/>
              </w:rPr>
              <w:t xml:space="preserve">, 106 г/л + </w:t>
            </w:r>
            <w:proofErr w:type="spellStart"/>
            <w:r w:rsidRPr="003B2C46">
              <w:rPr>
                <w:sz w:val="24"/>
              </w:rPr>
              <w:t>тіаметоксам</w:t>
            </w:r>
            <w:proofErr w:type="spellEnd"/>
            <w:r w:rsidRPr="003B2C46">
              <w:rPr>
                <w:sz w:val="24"/>
              </w:rPr>
              <w:t xml:space="preserve">, 141 г/л </w:t>
            </w:r>
          </w:p>
          <w:p w14:paraId="03634FFD" w14:textId="77777777" w:rsidR="00BA336E" w:rsidRPr="00C2102E" w:rsidRDefault="00BA336E" w:rsidP="00A96561">
            <w:pPr>
              <w:pStyle w:val="ac"/>
              <w:spacing w:line="300" w:lineRule="exact"/>
              <w:ind w:firstLine="0"/>
              <w:rPr>
                <w:b/>
                <w:i/>
                <w:sz w:val="24"/>
              </w:rPr>
            </w:pPr>
          </w:p>
        </w:tc>
      </w:tr>
      <w:tr w:rsidR="00BA336E" w:rsidRPr="00C2102E" w14:paraId="79337A47" w14:textId="77777777" w:rsidTr="00C23F6B">
        <w:trPr>
          <w:trHeight w:val="107"/>
        </w:trPr>
        <w:tc>
          <w:tcPr>
            <w:tcW w:w="2542" w:type="dxa"/>
            <w:tcBorders>
              <w:top w:val="single" w:sz="4" w:space="0" w:color="auto"/>
              <w:left w:val="single" w:sz="6" w:space="0" w:color="000000"/>
              <w:bottom w:val="single" w:sz="4" w:space="0" w:color="auto"/>
              <w:right w:val="nil"/>
            </w:tcBorders>
            <w:hideMark/>
          </w:tcPr>
          <w:p w14:paraId="6960EB6C" w14:textId="77777777" w:rsidR="00BA336E" w:rsidRPr="00C2102E" w:rsidRDefault="00BA336E" w:rsidP="00A96561">
            <w:pPr>
              <w:pStyle w:val="ac"/>
              <w:spacing w:line="300" w:lineRule="exact"/>
              <w:ind w:firstLine="0"/>
              <w:rPr>
                <w:b/>
                <w:i/>
                <w:sz w:val="24"/>
              </w:rPr>
            </w:pPr>
            <w:r w:rsidRPr="00C2102E">
              <w:rPr>
                <w:sz w:val="24"/>
              </w:rPr>
              <w:t>Квітень-травень Розпускання листкових бруньок відокремлення бутонів на сливі</w:t>
            </w:r>
          </w:p>
        </w:tc>
        <w:tc>
          <w:tcPr>
            <w:tcW w:w="2874" w:type="dxa"/>
            <w:tcBorders>
              <w:top w:val="single" w:sz="4" w:space="0" w:color="auto"/>
              <w:left w:val="single" w:sz="4" w:space="0" w:color="auto"/>
              <w:bottom w:val="single" w:sz="4" w:space="0" w:color="auto"/>
              <w:right w:val="single" w:sz="4" w:space="0" w:color="auto"/>
            </w:tcBorders>
            <w:hideMark/>
          </w:tcPr>
          <w:p w14:paraId="46347855" w14:textId="77777777" w:rsidR="00BA336E" w:rsidRPr="00C2102E" w:rsidRDefault="00BA336E" w:rsidP="00A96561">
            <w:pPr>
              <w:pStyle w:val="ac"/>
              <w:spacing w:line="300" w:lineRule="exact"/>
              <w:ind w:firstLine="0"/>
              <w:rPr>
                <w:b/>
                <w:i/>
                <w:sz w:val="24"/>
              </w:rPr>
            </w:pPr>
            <w:r w:rsidRPr="00C2102E">
              <w:rPr>
                <w:sz w:val="24"/>
              </w:rPr>
              <w:t>Колонії хмелевої попелиці (засновниці і личинки)</w:t>
            </w:r>
          </w:p>
        </w:tc>
        <w:tc>
          <w:tcPr>
            <w:tcW w:w="4124" w:type="dxa"/>
            <w:tcBorders>
              <w:top w:val="single" w:sz="4" w:space="0" w:color="auto"/>
              <w:left w:val="nil"/>
              <w:bottom w:val="single" w:sz="4" w:space="0" w:color="auto"/>
              <w:right w:val="single" w:sz="6" w:space="0" w:color="000000"/>
            </w:tcBorders>
            <w:hideMark/>
          </w:tcPr>
          <w:p w14:paraId="65F93682" w14:textId="77777777" w:rsidR="00BA336E" w:rsidRPr="003C5584" w:rsidRDefault="00BA336E" w:rsidP="00A96561">
            <w:pPr>
              <w:pStyle w:val="ac"/>
              <w:spacing w:line="300" w:lineRule="exact"/>
              <w:ind w:firstLine="0"/>
              <w:rPr>
                <w:sz w:val="24"/>
              </w:rPr>
            </w:pPr>
            <w:r w:rsidRPr="00C2102E">
              <w:rPr>
                <w:sz w:val="24"/>
              </w:rPr>
              <w:t xml:space="preserve">Обприскування дерев </w:t>
            </w:r>
            <w:r>
              <w:rPr>
                <w:sz w:val="24"/>
              </w:rPr>
              <w:t xml:space="preserve">препаратами на основі діючих речовин: </w:t>
            </w:r>
            <w:proofErr w:type="spellStart"/>
            <w:r w:rsidRPr="003C5584">
              <w:rPr>
                <w:sz w:val="24"/>
              </w:rPr>
              <w:t>аверсектин</w:t>
            </w:r>
            <w:proofErr w:type="spellEnd"/>
            <w:r w:rsidRPr="003C5584">
              <w:rPr>
                <w:sz w:val="24"/>
              </w:rPr>
              <w:t xml:space="preserve"> С, 0,2%</w:t>
            </w:r>
            <w:r>
              <w:rPr>
                <w:sz w:val="24"/>
              </w:rPr>
              <w:t xml:space="preserve">; </w:t>
            </w:r>
            <w:proofErr w:type="spellStart"/>
            <w:r>
              <w:rPr>
                <w:sz w:val="24"/>
              </w:rPr>
              <w:t>ф</w:t>
            </w:r>
            <w:r w:rsidRPr="003C5584">
              <w:rPr>
                <w:sz w:val="24"/>
              </w:rPr>
              <w:t>іпроніл</w:t>
            </w:r>
            <w:proofErr w:type="spellEnd"/>
            <w:r w:rsidRPr="003C5584">
              <w:rPr>
                <w:sz w:val="24"/>
              </w:rPr>
              <w:t xml:space="preserve"> 20 г/кг</w:t>
            </w:r>
            <w:r>
              <w:rPr>
                <w:sz w:val="24"/>
              </w:rPr>
              <w:t>;</w:t>
            </w:r>
            <w:r w:rsidRPr="003C5584">
              <w:rPr>
                <w:sz w:val="24"/>
              </w:rPr>
              <w:t xml:space="preserve"> </w:t>
            </w:r>
          </w:p>
          <w:p w14:paraId="1DDB17F9" w14:textId="4FC2685E" w:rsidR="00BA336E" w:rsidRPr="00BA336E" w:rsidRDefault="00BA336E" w:rsidP="00A96561">
            <w:pPr>
              <w:pStyle w:val="ac"/>
              <w:spacing w:line="300" w:lineRule="exact"/>
              <w:ind w:firstLine="0"/>
              <w:rPr>
                <w:sz w:val="24"/>
              </w:rPr>
            </w:pPr>
            <w:proofErr w:type="spellStart"/>
            <w:r w:rsidRPr="003C5584">
              <w:rPr>
                <w:sz w:val="24"/>
              </w:rPr>
              <w:t>диметоат</w:t>
            </w:r>
            <w:proofErr w:type="spellEnd"/>
            <w:r w:rsidRPr="003C5584">
              <w:rPr>
                <w:sz w:val="24"/>
              </w:rPr>
              <w:t>, 400 г/л</w:t>
            </w:r>
            <w:r w:rsidR="00C23F6B">
              <w:rPr>
                <w:sz w:val="24"/>
              </w:rPr>
              <w:t xml:space="preserve"> </w:t>
            </w:r>
            <w:r w:rsidRPr="003C5584">
              <w:rPr>
                <w:sz w:val="24"/>
              </w:rPr>
              <w:t xml:space="preserve"> + гамма-</w:t>
            </w:r>
            <w:proofErr w:type="spellStart"/>
            <w:r w:rsidRPr="003C5584">
              <w:rPr>
                <w:sz w:val="24"/>
              </w:rPr>
              <w:t>цигалотрин</w:t>
            </w:r>
            <w:proofErr w:type="spellEnd"/>
            <w:r w:rsidRPr="003C5584">
              <w:rPr>
                <w:sz w:val="24"/>
              </w:rPr>
              <w:t>, 4 г/л</w:t>
            </w:r>
            <w:r>
              <w:rPr>
                <w:sz w:val="24"/>
              </w:rPr>
              <w:t xml:space="preserve">; </w:t>
            </w:r>
            <w:proofErr w:type="spellStart"/>
            <w:r w:rsidRPr="003C5584">
              <w:rPr>
                <w:sz w:val="24"/>
              </w:rPr>
              <w:t>тіаметоксам</w:t>
            </w:r>
            <w:proofErr w:type="spellEnd"/>
            <w:r>
              <w:rPr>
                <w:sz w:val="24"/>
              </w:rPr>
              <w:t xml:space="preserve"> </w:t>
            </w:r>
            <w:r w:rsidRPr="003C5584">
              <w:rPr>
                <w:sz w:val="24"/>
              </w:rPr>
              <w:t>141 г/л + лямбда-</w:t>
            </w:r>
            <w:proofErr w:type="spellStart"/>
            <w:r w:rsidRPr="003C5584">
              <w:rPr>
                <w:sz w:val="24"/>
              </w:rPr>
              <w:t>цигалотрин</w:t>
            </w:r>
            <w:proofErr w:type="spellEnd"/>
            <w:r w:rsidRPr="003C5584">
              <w:rPr>
                <w:sz w:val="24"/>
              </w:rPr>
              <w:t xml:space="preserve"> 106 г/л)</w:t>
            </w:r>
          </w:p>
        </w:tc>
      </w:tr>
      <w:tr w:rsidR="00BA336E" w:rsidRPr="00C2102E" w14:paraId="610B1653" w14:textId="77777777" w:rsidTr="00C23F6B">
        <w:trPr>
          <w:cantSplit/>
          <w:trHeight w:val="1861"/>
        </w:trPr>
        <w:tc>
          <w:tcPr>
            <w:tcW w:w="2542" w:type="dxa"/>
            <w:vMerge w:val="restart"/>
            <w:tcBorders>
              <w:top w:val="single" w:sz="4" w:space="0" w:color="auto"/>
              <w:left w:val="single" w:sz="6" w:space="0" w:color="000000"/>
              <w:bottom w:val="single" w:sz="4" w:space="0" w:color="auto"/>
              <w:right w:val="nil"/>
            </w:tcBorders>
            <w:hideMark/>
          </w:tcPr>
          <w:p w14:paraId="46E6F94B" w14:textId="77777777" w:rsidR="00BA336E" w:rsidRPr="00C2102E" w:rsidRDefault="00BA336E" w:rsidP="00A96561">
            <w:pPr>
              <w:pStyle w:val="ac"/>
              <w:spacing w:line="300" w:lineRule="exact"/>
              <w:ind w:firstLine="0"/>
              <w:rPr>
                <w:b/>
                <w:i/>
                <w:sz w:val="24"/>
              </w:rPr>
            </w:pPr>
            <w:r w:rsidRPr="00C2102E">
              <w:rPr>
                <w:sz w:val="24"/>
              </w:rPr>
              <w:t>Квітень-травень.  Розпускання бруньок хмелю</w:t>
            </w:r>
          </w:p>
        </w:tc>
        <w:tc>
          <w:tcPr>
            <w:tcW w:w="2874" w:type="dxa"/>
            <w:tcBorders>
              <w:top w:val="single" w:sz="4" w:space="0" w:color="auto"/>
              <w:left w:val="single" w:sz="4" w:space="0" w:color="auto"/>
              <w:bottom w:val="single" w:sz="4" w:space="0" w:color="auto"/>
              <w:right w:val="single" w:sz="4" w:space="0" w:color="auto"/>
            </w:tcBorders>
          </w:tcPr>
          <w:p w14:paraId="25F683B2" w14:textId="77777777" w:rsidR="00BA336E" w:rsidRPr="00C2102E" w:rsidRDefault="00BA336E" w:rsidP="00A96561">
            <w:pPr>
              <w:pStyle w:val="ac"/>
              <w:spacing w:line="300" w:lineRule="exact"/>
              <w:ind w:firstLine="0"/>
              <w:rPr>
                <w:b/>
                <w:i/>
                <w:sz w:val="24"/>
              </w:rPr>
            </w:pPr>
            <w:r w:rsidRPr="00C2102E">
              <w:rPr>
                <w:sz w:val="24"/>
              </w:rPr>
              <w:t xml:space="preserve">Міцелій грибів, інші збудники </w:t>
            </w:r>
            <w:proofErr w:type="spellStart"/>
            <w:r w:rsidRPr="00C2102E">
              <w:rPr>
                <w:sz w:val="24"/>
              </w:rPr>
              <w:t>хвороб</w:t>
            </w:r>
            <w:proofErr w:type="spellEnd"/>
            <w:r w:rsidRPr="00C2102E">
              <w:rPr>
                <w:sz w:val="24"/>
              </w:rPr>
              <w:t xml:space="preserve"> (спори, </w:t>
            </w:r>
            <w:proofErr w:type="spellStart"/>
            <w:r w:rsidRPr="00C2102E">
              <w:rPr>
                <w:sz w:val="24"/>
              </w:rPr>
              <w:t>склероції</w:t>
            </w:r>
            <w:proofErr w:type="spellEnd"/>
            <w:r w:rsidRPr="00C2102E">
              <w:rPr>
                <w:sz w:val="24"/>
              </w:rPr>
              <w:t xml:space="preserve">, </w:t>
            </w:r>
            <w:proofErr w:type="spellStart"/>
            <w:r w:rsidRPr="00C2102E">
              <w:rPr>
                <w:sz w:val="24"/>
              </w:rPr>
              <w:t>пікніди</w:t>
            </w:r>
            <w:proofErr w:type="spellEnd"/>
            <w:r w:rsidRPr="00C2102E">
              <w:rPr>
                <w:sz w:val="24"/>
              </w:rPr>
              <w:t xml:space="preserve">, бактерії). </w:t>
            </w:r>
          </w:p>
          <w:p w14:paraId="7D270825" w14:textId="77777777" w:rsidR="00BA336E" w:rsidRPr="00C2102E" w:rsidRDefault="00BA336E" w:rsidP="00A96561">
            <w:pPr>
              <w:pStyle w:val="ac"/>
              <w:spacing w:line="300" w:lineRule="exact"/>
              <w:ind w:firstLine="851"/>
              <w:rPr>
                <w:b/>
                <w:i/>
                <w:sz w:val="24"/>
              </w:rPr>
            </w:pPr>
          </w:p>
          <w:p w14:paraId="5D707464" w14:textId="77777777" w:rsidR="00BA336E" w:rsidRPr="00C2102E" w:rsidRDefault="00BA336E" w:rsidP="00A96561">
            <w:pPr>
              <w:pStyle w:val="ac"/>
              <w:spacing w:line="300" w:lineRule="exact"/>
              <w:ind w:firstLine="851"/>
              <w:rPr>
                <w:b/>
                <w:i/>
                <w:sz w:val="24"/>
              </w:rPr>
            </w:pPr>
          </w:p>
          <w:p w14:paraId="3E2E1165" w14:textId="77777777" w:rsidR="00BA336E" w:rsidRPr="00C2102E" w:rsidRDefault="00BA336E" w:rsidP="00A96561">
            <w:pPr>
              <w:pStyle w:val="ac"/>
              <w:spacing w:line="300" w:lineRule="exact"/>
              <w:ind w:firstLine="851"/>
              <w:rPr>
                <w:b/>
                <w:i/>
                <w:sz w:val="24"/>
              </w:rPr>
            </w:pPr>
          </w:p>
          <w:p w14:paraId="085E2D35" w14:textId="77777777" w:rsidR="00BA336E" w:rsidRPr="00C2102E" w:rsidRDefault="00BA336E" w:rsidP="00A96561">
            <w:pPr>
              <w:pStyle w:val="ac"/>
              <w:spacing w:line="300" w:lineRule="exact"/>
              <w:ind w:firstLine="851"/>
              <w:rPr>
                <w:b/>
                <w:i/>
                <w:sz w:val="24"/>
              </w:rPr>
            </w:pPr>
          </w:p>
          <w:p w14:paraId="1FF8F1BE" w14:textId="77777777" w:rsidR="00BA336E" w:rsidRPr="00C2102E" w:rsidRDefault="00BA336E" w:rsidP="00A96561">
            <w:pPr>
              <w:pStyle w:val="ac"/>
              <w:spacing w:line="300" w:lineRule="exact"/>
              <w:ind w:firstLine="851"/>
              <w:rPr>
                <w:b/>
                <w:i/>
                <w:sz w:val="24"/>
              </w:rPr>
            </w:pPr>
          </w:p>
          <w:p w14:paraId="2C5ED54D" w14:textId="77777777" w:rsidR="00BA336E" w:rsidRPr="00C2102E" w:rsidRDefault="00BA336E" w:rsidP="00A96561">
            <w:pPr>
              <w:pStyle w:val="ac"/>
              <w:spacing w:line="300" w:lineRule="exact"/>
              <w:ind w:firstLine="851"/>
              <w:rPr>
                <w:b/>
                <w:i/>
                <w:sz w:val="24"/>
              </w:rPr>
            </w:pPr>
          </w:p>
        </w:tc>
        <w:tc>
          <w:tcPr>
            <w:tcW w:w="4124" w:type="dxa"/>
            <w:tcBorders>
              <w:top w:val="single" w:sz="4" w:space="0" w:color="auto"/>
              <w:left w:val="nil"/>
              <w:bottom w:val="single" w:sz="4" w:space="0" w:color="auto"/>
              <w:right w:val="single" w:sz="6" w:space="0" w:color="000000"/>
            </w:tcBorders>
            <w:hideMark/>
          </w:tcPr>
          <w:p w14:paraId="51B327CF" w14:textId="3B8D66D4" w:rsidR="00BA336E" w:rsidRPr="00A53A42" w:rsidRDefault="00BA336E" w:rsidP="00A96561">
            <w:pPr>
              <w:pStyle w:val="ac"/>
              <w:spacing w:line="300" w:lineRule="exact"/>
              <w:ind w:firstLine="0"/>
              <w:rPr>
                <w:sz w:val="24"/>
              </w:rPr>
            </w:pPr>
            <w:r w:rsidRPr="00C2102E">
              <w:rPr>
                <w:sz w:val="24"/>
              </w:rPr>
              <w:t>Очищення і обрізування головних кореневищ, хворих і гнилих підземних стебел, після чого обприскування головних кореневищ</w:t>
            </w:r>
            <w:r>
              <w:rPr>
                <w:sz w:val="24"/>
              </w:rPr>
              <w:t xml:space="preserve"> препаратами на основі діючих речовин: </w:t>
            </w:r>
            <w:proofErr w:type="spellStart"/>
            <w:r>
              <w:rPr>
                <w:sz w:val="24"/>
              </w:rPr>
              <w:t>м</w:t>
            </w:r>
            <w:r w:rsidRPr="00A53A42">
              <w:rPr>
                <w:sz w:val="24"/>
              </w:rPr>
              <w:t>еталаксил</w:t>
            </w:r>
            <w:proofErr w:type="spellEnd"/>
            <w:r w:rsidRPr="00A53A42">
              <w:rPr>
                <w:sz w:val="24"/>
              </w:rPr>
              <w:t xml:space="preserve">-М, 40 г/кг + </w:t>
            </w:r>
            <w:proofErr w:type="spellStart"/>
            <w:r w:rsidRPr="00A53A42">
              <w:rPr>
                <w:sz w:val="24"/>
              </w:rPr>
              <w:t>манкоцеб</w:t>
            </w:r>
            <w:proofErr w:type="spellEnd"/>
            <w:r w:rsidRPr="00A53A42">
              <w:rPr>
                <w:sz w:val="24"/>
              </w:rPr>
              <w:t>, 640 г/кг</w:t>
            </w:r>
            <w:r>
              <w:rPr>
                <w:sz w:val="24"/>
              </w:rPr>
              <w:t xml:space="preserve">, </w:t>
            </w:r>
            <w:r w:rsidRPr="00C2102E">
              <w:rPr>
                <w:sz w:val="24"/>
              </w:rPr>
              <w:t>викорчовування гнилих маток і дезінфекція ямок хлорним вапном</w:t>
            </w:r>
            <w:r>
              <w:rPr>
                <w:sz w:val="24"/>
              </w:rPr>
              <w:t xml:space="preserve">, </w:t>
            </w:r>
            <w:r w:rsidRPr="00C2102E">
              <w:rPr>
                <w:sz w:val="24"/>
              </w:rPr>
              <w:t>або полив маток хмелю розчин</w:t>
            </w:r>
            <w:r>
              <w:rPr>
                <w:sz w:val="24"/>
              </w:rPr>
              <w:t>ом</w:t>
            </w:r>
            <w:r w:rsidRPr="00C2102E">
              <w:rPr>
                <w:sz w:val="24"/>
              </w:rPr>
              <w:t xml:space="preserve"> біологічн</w:t>
            </w:r>
            <w:r>
              <w:rPr>
                <w:sz w:val="24"/>
              </w:rPr>
              <w:t>ого</w:t>
            </w:r>
            <w:r w:rsidRPr="00C2102E">
              <w:rPr>
                <w:sz w:val="24"/>
              </w:rPr>
              <w:t xml:space="preserve"> препарат</w:t>
            </w:r>
            <w:r>
              <w:rPr>
                <w:sz w:val="24"/>
              </w:rPr>
              <w:t>у</w:t>
            </w:r>
            <w:r w:rsidRPr="00C2102E">
              <w:rPr>
                <w:sz w:val="24"/>
              </w:rPr>
              <w:t>:</w:t>
            </w:r>
            <w:r>
              <w:rPr>
                <w:sz w:val="24"/>
              </w:rPr>
              <w:t xml:space="preserve"> </w:t>
            </w:r>
            <w:r w:rsidRPr="00677823">
              <w:rPr>
                <w:sz w:val="24"/>
              </w:rPr>
              <w:t xml:space="preserve">лужний екстракт </w:t>
            </w:r>
            <w:proofErr w:type="spellStart"/>
            <w:r w:rsidRPr="00677823">
              <w:rPr>
                <w:sz w:val="24"/>
              </w:rPr>
              <w:t>афілофорального</w:t>
            </w:r>
            <w:proofErr w:type="spellEnd"/>
            <w:r w:rsidRPr="00677823">
              <w:rPr>
                <w:sz w:val="24"/>
              </w:rPr>
              <w:t xml:space="preserve"> гриба </w:t>
            </w:r>
            <w:proofErr w:type="spellStart"/>
            <w:r w:rsidRPr="00677823">
              <w:rPr>
                <w:sz w:val="24"/>
              </w:rPr>
              <w:t>Fomes</w:t>
            </w:r>
            <w:proofErr w:type="spellEnd"/>
            <w:r w:rsidRPr="00677823">
              <w:rPr>
                <w:sz w:val="24"/>
              </w:rPr>
              <w:t xml:space="preserve"> </w:t>
            </w:r>
            <w:proofErr w:type="spellStart"/>
            <w:r w:rsidRPr="00677823">
              <w:rPr>
                <w:sz w:val="24"/>
              </w:rPr>
              <w:t>fomentarius</w:t>
            </w:r>
            <w:proofErr w:type="spellEnd"/>
            <w:r w:rsidRPr="00677823">
              <w:rPr>
                <w:sz w:val="24"/>
              </w:rPr>
              <w:t xml:space="preserve"> – 30 г/л, </w:t>
            </w:r>
            <w:proofErr w:type="spellStart"/>
            <w:r w:rsidRPr="00677823">
              <w:rPr>
                <w:sz w:val="24"/>
              </w:rPr>
              <w:t>глюкани</w:t>
            </w:r>
            <w:proofErr w:type="spellEnd"/>
            <w:r w:rsidRPr="00677823">
              <w:rPr>
                <w:sz w:val="24"/>
              </w:rPr>
              <w:t xml:space="preserve"> – 6 г/л</w:t>
            </w:r>
          </w:p>
        </w:tc>
      </w:tr>
      <w:tr w:rsidR="00BA336E" w:rsidRPr="00C2102E" w14:paraId="40AB8AE0" w14:textId="77777777" w:rsidTr="00C23F6B">
        <w:trPr>
          <w:cantSplit/>
          <w:trHeight w:val="1227"/>
        </w:trPr>
        <w:tc>
          <w:tcPr>
            <w:tcW w:w="2542" w:type="dxa"/>
            <w:vMerge/>
            <w:tcBorders>
              <w:top w:val="single" w:sz="4" w:space="0" w:color="auto"/>
              <w:left w:val="single" w:sz="6" w:space="0" w:color="000000"/>
              <w:bottom w:val="single" w:sz="4" w:space="0" w:color="auto"/>
              <w:right w:val="nil"/>
            </w:tcBorders>
            <w:vAlign w:val="center"/>
            <w:hideMark/>
          </w:tcPr>
          <w:p w14:paraId="01645E19" w14:textId="77777777" w:rsidR="00BA336E" w:rsidRPr="00C2102E" w:rsidRDefault="00BA336E" w:rsidP="00A96561">
            <w:pPr>
              <w:ind w:firstLine="851"/>
              <w:rPr>
                <w:bCs/>
                <w:iCs/>
              </w:rPr>
            </w:pPr>
          </w:p>
        </w:tc>
        <w:tc>
          <w:tcPr>
            <w:tcW w:w="2874" w:type="dxa"/>
            <w:tcBorders>
              <w:top w:val="single" w:sz="4" w:space="0" w:color="auto"/>
              <w:left w:val="single" w:sz="4" w:space="0" w:color="auto"/>
              <w:bottom w:val="single" w:sz="4" w:space="0" w:color="auto"/>
              <w:right w:val="single" w:sz="4" w:space="0" w:color="auto"/>
            </w:tcBorders>
            <w:hideMark/>
          </w:tcPr>
          <w:p w14:paraId="027AA6CC" w14:textId="77777777" w:rsidR="00BA336E" w:rsidRPr="00C2102E" w:rsidRDefault="00BA336E" w:rsidP="00A96561">
            <w:pPr>
              <w:pStyle w:val="ac"/>
              <w:tabs>
                <w:tab w:val="left" w:pos="2777"/>
              </w:tabs>
              <w:spacing w:line="300" w:lineRule="exact"/>
              <w:ind w:firstLine="0"/>
              <w:rPr>
                <w:b/>
                <w:i/>
                <w:sz w:val="24"/>
              </w:rPr>
            </w:pPr>
            <w:r w:rsidRPr="00C2102E">
              <w:rPr>
                <w:sz w:val="24"/>
              </w:rPr>
              <w:t>Гусениці стеблового метелика, личинки люцернового довгоносика і хрущів, гусениці і лялечки совок, павутинний кліщ, хмелева блішка, дротяники, капустянка</w:t>
            </w:r>
          </w:p>
        </w:tc>
        <w:tc>
          <w:tcPr>
            <w:tcW w:w="4124" w:type="dxa"/>
            <w:tcBorders>
              <w:top w:val="single" w:sz="4" w:space="0" w:color="auto"/>
              <w:left w:val="nil"/>
              <w:bottom w:val="single" w:sz="4" w:space="0" w:color="auto"/>
              <w:right w:val="single" w:sz="6" w:space="0" w:color="000000"/>
            </w:tcBorders>
            <w:hideMark/>
          </w:tcPr>
          <w:p w14:paraId="365D9F0D" w14:textId="77777777" w:rsidR="00BA336E" w:rsidRPr="00C2102E" w:rsidRDefault="00BA336E" w:rsidP="00A96561">
            <w:pPr>
              <w:pStyle w:val="ac"/>
              <w:spacing w:line="300" w:lineRule="exact"/>
              <w:ind w:firstLine="0"/>
              <w:rPr>
                <w:b/>
                <w:i/>
                <w:sz w:val="24"/>
              </w:rPr>
            </w:pPr>
            <w:r w:rsidRPr="00C2102E">
              <w:rPr>
                <w:sz w:val="24"/>
              </w:rPr>
              <w:t xml:space="preserve">Знищення рослинних решток після санітарної чистки. Розпушування міжрядь. Внесення в </w:t>
            </w:r>
            <w:proofErr w:type="spellStart"/>
            <w:r w:rsidRPr="00C2102E">
              <w:rPr>
                <w:sz w:val="24"/>
              </w:rPr>
              <w:t>грунт</w:t>
            </w:r>
            <w:proofErr w:type="spellEnd"/>
            <w:r w:rsidRPr="00C2102E">
              <w:rPr>
                <w:sz w:val="24"/>
              </w:rPr>
              <w:t xml:space="preserve"> аміачної води – 400-500 л/га. Переорювання ділянок між плантаціями та біля </w:t>
            </w:r>
            <w:proofErr w:type="spellStart"/>
            <w:r w:rsidRPr="00C2102E">
              <w:rPr>
                <w:sz w:val="24"/>
              </w:rPr>
              <w:t>котв</w:t>
            </w:r>
            <w:proofErr w:type="spellEnd"/>
            <w:r w:rsidRPr="00C2102E">
              <w:rPr>
                <w:sz w:val="24"/>
              </w:rPr>
              <w:t xml:space="preserve">. Внесення в </w:t>
            </w:r>
            <w:proofErr w:type="spellStart"/>
            <w:r w:rsidRPr="00C2102E">
              <w:rPr>
                <w:sz w:val="24"/>
              </w:rPr>
              <w:t>грунт</w:t>
            </w:r>
            <w:proofErr w:type="spellEnd"/>
            <w:r w:rsidRPr="00C2102E">
              <w:rPr>
                <w:sz w:val="24"/>
              </w:rPr>
              <w:t xml:space="preserve"> шляхом шприцювання або культиватором КУХ-3 </w:t>
            </w:r>
            <w:r>
              <w:rPr>
                <w:sz w:val="24"/>
              </w:rPr>
              <w:t xml:space="preserve">препаратів на основі діючих речовин: </w:t>
            </w:r>
            <w:r w:rsidRPr="003F05B5">
              <w:rPr>
                <w:sz w:val="24"/>
              </w:rPr>
              <w:t>Лямбда-</w:t>
            </w:r>
            <w:proofErr w:type="spellStart"/>
            <w:r w:rsidRPr="003F05B5">
              <w:rPr>
                <w:sz w:val="24"/>
              </w:rPr>
              <w:t>цигалотрин</w:t>
            </w:r>
            <w:proofErr w:type="spellEnd"/>
            <w:r w:rsidRPr="003F05B5">
              <w:rPr>
                <w:sz w:val="24"/>
              </w:rPr>
              <w:t xml:space="preserve">, 106 г/л + </w:t>
            </w:r>
            <w:proofErr w:type="spellStart"/>
            <w:r w:rsidRPr="003F05B5">
              <w:rPr>
                <w:sz w:val="24"/>
              </w:rPr>
              <w:t>тіаметоксам</w:t>
            </w:r>
            <w:proofErr w:type="spellEnd"/>
            <w:r w:rsidRPr="003F05B5">
              <w:rPr>
                <w:sz w:val="24"/>
              </w:rPr>
              <w:t xml:space="preserve">, 141 г/л; </w:t>
            </w:r>
            <w:proofErr w:type="spellStart"/>
            <w:r w:rsidRPr="003F05B5">
              <w:rPr>
                <w:sz w:val="24"/>
              </w:rPr>
              <w:t>абамектин</w:t>
            </w:r>
            <w:proofErr w:type="spellEnd"/>
            <w:r w:rsidRPr="003F05B5">
              <w:rPr>
                <w:sz w:val="24"/>
              </w:rPr>
              <w:t>, 18 г/л</w:t>
            </w:r>
            <w:r>
              <w:rPr>
                <w:sz w:val="24"/>
              </w:rPr>
              <w:t>;</w:t>
            </w:r>
            <w:r w:rsidRPr="003F05B5">
              <w:rPr>
                <w:sz w:val="24"/>
              </w:rPr>
              <w:t xml:space="preserve"> </w:t>
            </w:r>
            <w:proofErr w:type="spellStart"/>
            <w:r>
              <w:rPr>
                <w:sz w:val="24"/>
              </w:rPr>
              <w:t>ф</w:t>
            </w:r>
            <w:r w:rsidRPr="003F05B5">
              <w:rPr>
                <w:sz w:val="24"/>
              </w:rPr>
              <w:t>іпроніл</w:t>
            </w:r>
            <w:proofErr w:type="spellEnd"/>
            <w:r w:rsidRPr="003F05B5">
              <w:rPr>
                <w:sz w:val="24"/>
              </w:rPr>
              <w:t xml:space="preserve"> 20 г/кг</w:t>
            </w:r>
          </w:p>
        </w:tc>
      </w:tr>
      <w:tr w:rsidR="00BA336E" w:rsidRPr="00C2102E" w14:paraId="40F46D11" w14:textId="77777777" w:rsidTr="00C23F6B">
        <w:trPr>
          <w:cantSplit/>
          <w:trHeight w:val="1032"/>
        </w:trPr>
        <w:tc>
          <w:tcPr>
            <w:tcW w:w="2542" w:type="dxa"/>
            <w:tcBorders>
              <w:top w:val="single" w:sz="4" w:space="0" w:color="auto"/>
              <w:left w:val="single" w:sz="6" w:space="0" w:color="000000"/>
              <w:bottom w:val="single" w:sz="4" w:space="0" w:color="auto"/>
              <w:right w:val="single" w:sz="4" w:space="0" w:color="auto"/>
            </w:tcBorders>
          </w:tcPr>
          <w:p w14:paraId="0FFB9A1B" w14:textId="77777777" w:rsidR="00BA336E" w:rsidRPr="00C2102E" w:rsidRDefault="00BA336E" w:rsidP="00A96561">
            <w:pPr>
              <w:pStyle w:val="ac"/>
              <w:spacing w:line="300" w:lineRule="exact"/>
              <w:ind w:firstLine="0"/>
              <w:rPr>
                <w:b/>
                <w:i/>
                <w:sz w:val="24"/>
              </w:rPr>
            </w:pPr>
            <w:r w:rsidRPr="00C2102E">
              <w:rPr>
                <w:sz w:val="24"/>
              </w:rPr>
              <w:t>Травень. Відростання пагонів хмелю, поява листочків.</w:t>
            </w:r>
          </w:p>
          <w:p w14:paraId="4253B269" w14:textId="77777777" w:rsidR="00BA336E" w:rsidRPr="00C2102E" w:rsidRDefault="00BA336E" w:rsidP="00A96561">
            <w:pPr>
              <w:pStyle w:val="ac"/>
              <w:spacing w:line="300" w:lineRule="exact"/>
              <w:ind w:firstLine="851"/>
              <w:rPr>
                <w:b/>
                <w:i/>
                <w:sz w:val="24"/>
              </w:rPr>
            </w:pPr>
          </w:p>
        </w:tc>
        <w:tc>
          <w:tcPr>
            <w:tcW w:w="2874" w:type="dxa"/>
            <w:tcBorders>
              <w:top w:val="single" w:sz="4" w:space="0" w:color="auto"/>
              <w:left w:val="nil"/>
              <w:bottom w:val="single" w:sz="4" w:space="0" w:color="auto"/>
              <w:right w:val="single" w:sz="4" w:space="0" w:color="auto"/>
            </w:tcBorders>
            <w:hideMark/>
          </w:tcPr>
          <w:p w14:paraId="1FF02D41" w14:textId="77777777" w:rsidR="00BA336E" w:rsidRPr="00C2102E" w:rsidRDefault="00BA336E" w:rsidP="00A96561">
            <w:pPr>
              <w:pStyle w:val="ac"/>
              <w:spacing w:line="300" w:lineRule="exact"/>
              <w:ind w:firstLine="0"/>
              <w:rPr>
                <w:b/>
                <w:i/>
                <w:sz w:val="24"/>
              </w:rPr>
            </w:pPr>
            <w:r w:rsidRPr="00C2102E">
              <w:rPr>
                <w:sz w:val="24"/>
              </w:rPr>
              <w:t xml:space="preserve">Несправжня борошниста роса, жуки люцернового довгоносика, хмелева блішка (ЕПШ 2-3 і 5-7 </w:t>
            </w:r>
            <w:proofErr w:type="spellStart"/>
            <w:r w:rsidRPr="00C2102E">
              <w:rPr>
                <w:sz w:val="24"/>
              </w:rPr>
              <w:t>екз</w:t>
            </w:r>
            <w:proofErr w:type="spellEnd"/>
            <w:r w:rsidRPr="00C2102E">
              <w:rPr>
                <w:sz w:val="24"/>
              </w:rPr>
              <w:t xml:space="preserve">./кущ відповідно). </w:t>
            </w:r>
          </w:p>
        </w:tc>
        <w:tc>
          <w:tcPr>
            <w:tcW w:w="4124" w:type="dxa"/>
            <w:tcBorders>
              <w:top w:val="single" w:sz="4" w:space="0" w:color="auto"/>
              <w:left w:val="nil"/>
              <w:bottom w:val="single" w:sz="4" w:space="0" w:color="auto"/>
              <w:right w:val="single" w:sz="6" w:space="0" w:color="000000"/>
            </w:tcBorders>
            <w:hideMark/>
          </w:tcPr>
          <w:p w14:paraId="5C04D88C" w14:textId="77777777" w:rsidR="00BA336E" w:rsidRPr="00C2102E" w:rsidRDefault="00BA336E" w:rsidP="00A96561">
            <w:pPr>
              <w:pStyle w:val="ac"/>
              <w:spacing w:line="300" w:lineRule="exact"/>
              <w:ind w:firstLine="0"/>
              <w:rPr>
                <w:b/>
                <w:i/>
                <w:sz w:val="24"/>
              </w:rPr>
            </w:pPr>
            <w:r w:rsidRPr="00C2102E">
              <w:rPr>
                <w:sz w:val="24"/>
              </w:rPr>
              <w:t>Видалення і знищення колосоподібних пагонів. Обприскування хмільників</w:t>
            </w:r>
            <w:r>
              <w:rPr>
                <w:sz w:val="24"/>
              </w:rPr>
              <w:t xml:space="preserve"> препаратами на основі діючих речовин: </w:t>
            </w:r>
            <w:proofErr w:type="spellStart"/>
            <w:r>
              <w:rPr>
                <w:sz w:val="24"/>
              </w:rPr>
              <w:t>т</w:t>
            </w:r>
            <w:r w:rsidRPr="00DF1798">
              <w:rPr>
                <w:sz w:val="24"/>
              </w:rPr>
              <w:t>іаметоксам</w:t>
            </w:r>
            <w:proofErr w:type="spellEnd"/>
            <w:r w:rsidRPr="00DF1798">
              <w:rPr>
                <w:sz w:val="24"/>
              </w:rPr>
              <w:t>, 250 г/кг</w:t>
            </w:r>
            <w:r>
              <w:rPr>
                <w:sz w:val="24"/>
              </w:rPr>
              <w:t>;</w:t>
            </w:r>
            <w:r>
              <w:t xml:space="preserve"> </w:t>
            </w:r>
            <w:r>
              <w:rPr>
                <w:sz w:val="24"/>
              </w:rPr>
              <w:t>л</w:t>
            </w:r>
            <w:r w:rsidRPr="00DF1798">
              <w:rPr>
                <w:sz w:val="24"/>
              </w:rPr>
              <w:t>ямбда-</w:t>
            </w:r>
            <w:proofErr w:type="spellStart"/>
            <w:r w:rsidRPr="00DF1798">
              <w:rPr>
                <w:sz w:val="24"/>
              </w:rPr>
              <w:t>цигалотрин</w:t>
            </w:r>
            <w:proofErr w:type="spellEnd"/>
            <w:r w:rsidRPr="00DF1798">
              <w:rPr>
                <w:sz w:val="24"/>
              </w:rPr>
              <w:t xml:space="preserve">, 106 г/л + </w:t>
            </w:r>
            <w:proofErr w:type="spellStart"/>
            <w:r w:rsidRPr="00DF1798">
              <w:rPr>
                <w:sz w:val="24"/>
              </w:rPr>
              <w:t>тіаметоксам</w:t>
            </w:r>
            <w:proofErr w:type="spellEnd"/>
            <w:r w:rsidRPr="00DF1798">
              <w:rPr>
                <w:sz w:val="24"/>
              </w:rPr>
              <w:t>, 141 г/л</w:t>
            </w:r>
            <w:r>
              <w:rPr>
                <w:sz w:val="24"/>
              </w:rPr>
              <w:t>;</w:t>
            </w:r>
            <w:r>
              <w:t xml:space="preserve"> </w:t>
            </w:r>
            <w:proofErr w:type="spellStart"/>
            <w:r w:rsidRPr="00DF1798">
              <w:rPr>
                <w:sz w:val="24"/>
              </w:rPr>
              <w:t>абамектин</w:t>
            </w:r>
            <w:proofErr w:type="spellEnd"/>
            <w:r w:rsidRPr="00DF1798">
              <w:rPr>
                <w:sz w:val="24"/>
              </w:rPr>
              <w:t>, 18 г/л</w:t>
            </w:r>
          </w:p>
        </w:tc>
      </w:tr>
      <w:tr w:rsidR="00BA336E" w:rsidRPr="00C2102E" w14:paraId="163060A4" w14:textId="77777777" w:rsidTr="00C23F6B">
        <w:trPr>
          <w:trHeight w:val="72"/>
        </w:trPr>
        <w:tc>
          <w:tcPr>
            <w:tcW w:w="2542" w:type="dxa"/>
            <w:tcBorders>
              <w:top w:val="single" w:sz="4" w:space="0" w:color="auto"/>
              <w:left w:val="single" w:sz="6" w:space="0" w:color="000000"/>
              <w:bottom w:val="single" w:sz="4" w:space="0" w:color="auto"/>
              <w:right w:val="single" w:sz="4" w:space="0" w:color="auto"/>
            </w:tcBorders>
            <w:hideMark/>
          </w:tcPr>
          <w:p w14:paraId="7C0908D4" w14:textId="77777777" w:rsidR="00BA336E" w:rsidRPr="00C2102E" w:rsidRDefault="00BA336E" w:rsidP="00A96561">
            <w:pPr>
              <w:pStyle w:val="ac"/>
              <w:spacing w:line="300" w:lineRule="exact"/>
              <w:ind w:firstLine="0"/>
              <w:rPr>
                <w:b/>
                <w:i/>
                <w:sz w:val="24"/>
              </w:rPr>
            </w:pPr>
            <w:r w:rsidRPr="00C2102E">
              <w:rPr>
                <w:sz w:val="24"/>
              </w:rPr>
              <w:t>Травень-червень.</w:t>
            </w:r>
          </w:p>
          <w:p w14:paraId="01A49D30" w14:textId="77777777" w:rsidR="00BA336E" w:rsidRPr="00C2102E" w:rsidRDefault="00BA336E" w:rsidP="00A96561">
            <w:pPr>
              <w:pStyle w:val="ac"/>
              <w:spacing w:line="300" w:lineRule="exact"/>
              <w:ind w:firstLine="0"/>
              <w:rPr>
                <w:b/>
                <w:i/>
                <w:sz w:val="24"/>
              </w:rPr>
            </w:pPr>
            <w:r w:rsidRPr="00C2102E">
              <w:rPr>
                <w:sz w:val="24"/>
              </w:rPr>
              <w:t>Відростання бокових гілок</w:t>
            </w:r>
          </w:p>
        </w:tc>
        <w:tc>
          <w:tcPr>
            <w:tcW w:w="2874" w:type="dxa"/>
            <w:tcBorders>
              <w:top w:val="single" w:sz="4" w:space="0" w:color="auto"/>
              <w:left w:val="nil"/>
              <w:bottom w:val="single" w:sz="4" w:space="0" w:color="auto"/>
              <w:right w:val="single" w:sz="4" w:space="0" w:color="auto"/>
            </w:tcBorders>
            <w:hideMark/>
          </w:tcPr>
          <w:p w14:paraId="232EEAC5" w14:textId="77777777" w:rsidR="00BA336E" w:rsidRPr="00C2102E" w:rsidRDefault="00BA336E" w:rsidP="00A96561">
            <w:pPr>
              <w:pStyle w:val="ac"/>
              <w:spacing w:line="300" w:lineRule="exact"/>
              <w:ind w:firstLine="0"/>
              <w:rPr>
                <w:b/>
                <w:i/>
                <w:sz w:val="24"/>
              </w:rPr>
            </w:pPr>
            <w:r w:rsidRPr="00C2102E">
              <w:rPr>
                <w:sz w:val="24"/>
              </w:rPr>
              <w:t xml:space="preserve">Гусениці І-ІІ віків  картопляної (ЕПШ 2 </w:t>
            </w:r>
            <w:proofErr w:type="spellStart"/>
            <w:r w:rsidRPr="00C2102E">
              <w:rPr>
                <w:sz w:val="24"/>
              </w:rPr>
              <w:t>екз</w:t>
            </w:r>
            <w:proofErr w:type="spellEnd"/>
            <w:r w:rsidRPr="00C2102E">
              <w:rPr>
                <w:sz w:val="24"/>
              </w:rPr>
              <w:t>/кущ) і листогризучих совок</w:t>
            </w:r>
          </w:p>
        </w:tc>
        <w:tc>
          <w:tcPr>
            <w:tcW w:w="4124" w:type="dxa"/>
            <w:tcBorders>
              <w:top w:val="single" w:sz="4" w:space="0" w:color="auto"/>
              <w:left w:val="nil"/>
              <w:bottom w:val="single" w:sz="4" w:space="0" w:color="auto"/>
              <w:right w:val="single" w:sz="6" w:space="0" w:color="000000"/>
            </w:tcBorders>
            <w:hideMark/>
          </w:tcPr>
          <w:p w14:paraId="59F1411C" w14:textId="77777777" w:rsidR="00BA336E" w:rsidRDefault="00BA336E" w:rsidP="00A96561">
            <w:pPr>
              <w:pStyle w:val="ac"/>
              <w:spacing w:line="300" w:lineRule="exact"/>
              <w:ind w:firstLine="0"/>
              <w:rPr>
                <w:sz w:val="24"/>
              </w:rPr>
            </w:pPr>
            <w:r w:rsidRPr="00C2102E">
              <w:rPr>
                <w:sz w:val="24"/>
              </w:rPr>
              <w:t>Обприскування</w:t>
            </w:r>
            <w:r>
              <w:rPr>
                <w:sz w:val="24"/>
              </w:rPr>
              <w:t xml:space="preserve"> препаратами на основі діючих речовин:</w:t>
            </w:r>
          </w:p>
          <w:p w14:paraId="175BC7B2" w14:textId="77777777" w:rsidR="00BA336E" w:rsidRDefault="00BA336E" w:rsidP="00A96561">
            <w:pPr>
              <w:pStyle w:val="ac"/>
              <w:spacing w:line="300" w:lineRule="exact"/>
              <w:ind w:firstLine="0"/>
              <w:rPr>
                <w:sz w:val="24"/>
              </w:rPr>
            </w:pPr>
            <w:proofErr w:type="spellStart"/>
            <w:r>
              <w:rPr>
                <w:sz w:val="24"/>
              </w:rPr>
              <w:t>к</w:t>
            </w:r>
            <w:r w:rsidRPr="001D2903">
              <w:rPr>
                <w:sz w:val="24"/>
              </w:rPr>
              <w:t>лотіанідин</w:t>
            </w:r>
            <w:proofErr w:type="spellEnd"/>
            <w:r w:rsidRPr="001D2903">
              <w:rPr>
                <w:sz w:val="24"/>
              </w:rPr>
              <w:t>, 200 г/л + лямбда-</w:t>
            </w:r>
            <w:proofErr w:type="spellStart"/>
            <w:r w:rsidRPr="001D2903">
              <w:rPr>
                <w:sz w:val="24"/>
              </w:rPr>
              <w:t>цигалотрин</w:t>
            </w:r>
            <w:proofErr w:type="spellEnd"/>
            <w:r w:rsidRPr="001D2903">
              <w:rPr>
                <w:sz w:val="24"/>
              </w:rPr>
              <w:t>, 100 г/л</w:t>
            </w:r>
            <w:r>
              <w:rPr>
                <w:sz w:val="24"/>
              </w:rPr>
              <w:t>;</w:t>
            </w:r>
          </w:p>
          <w:p w14:paraId="66744964" w14:textId="5A160022" w:rsidR="00BA336E" w:rsidRPr="00BA336E" w:rsidRDefault="00BA336E" w:rsidP="00A96561">
            <w:pPr>
              <w:pStyle w:val="ac"/>
              <w:spacing w:line="300" w:lineRule="exact"/>
              <w:ind w:firstLine="0"/>
              <w:rPr>
                <w:sz w:val="24"/>
              </w:rPr>
            </w:pPr>
            <w:proofErr w:type="spellStart"/>
            <w:r w:rsidRPr="001D2903">
              <w:rPr>
                <w:sz w:val="24"/>
              </w:rPr>
              <w:t>тіаклоприд</w:t>
            </w:r>
            <w:proofErr w:type="spellEnd"/>
            <w:r w:rsidRPr="001D2903">
              <w:rPr>
                <w:sz w:val="24"/>
              </w:rPr>
              <w:t xml:space="preserve">, 100 г/л + </w:t>
            </w:r>
            <w:proofErr w:type="spellStart"/>
            <w:r w:rsidRPr="001D2903">
              <w:rPr>
                <w:sz w:val="24"/>
              </w:rPr>
              <w:t>дельтаметрин</w:t>
            </w:r>
            <w:proofErr w:type="spellEnd"/>
            <w:r w:rsidRPr="001D2903">
              <w:rPr>
                <w:sz w:val="24"/>
              </w:rPr>
              <w:t>, 10 г/л</w:t>
            </w:r>
          </w:p>
        </w:tc>
      </w:tr>
      <w:tr w:rsidR="00BA336E" w:rsidRPr="00C2102E" w14:paraId="2E2F834F" w14:textId="77777777" w:rsidTr="00C23F6B">
        <w:trPr>
          <w:trHeight w:val="2784"/>
        </w:trPr>
        <w:tc>
          <w:tcPr>
            <w:tcW w:w="2542" w:type="dxa"/>
            <w:vMerge w:val="restart"/>
            <w:tcBorders>
              <w:top w:val="single" w:sz="4" w:space="0" w:color="auto"/>
              <w:left w:val="single" w:sz="6" w:space="0" w:color="000000"/>
              <w:right w:val="single" w:sz="4" w:space="0" w:color="auto"/>
            </w:tcBorders>
          </w:tcPr>
          <w:p w14:paraId="58F828DA" w14:textId="77777777" w:rsidR="00BA336E" w:rsidRPr="00C2102E" w:rsidRDefault="00BA336E" w:rsidP="00A96561">
            <w:pPr>
              <w:pStyle w:val="ac"/>
              <w:spacing w:line="300" w:lineRule="exact"/>
              <w:ind w:firstLine="0"/>
              <w:rPr>
                <w:b/>
                <w:i/>
                <w:sz w:val="24"/>
              </w:rPr>
            </w:pPr>
            <w:r w:rsidRPr="00C2102E">
              <w:rPr>
                <w:sz w:val="24"/>
              </w:rPr>
              <w:t xml:space="preserve">Червень-липень. </w:t>
            </w:r>
          </w:p>
          <w:p w14:paraId="434412A7" w14:textId="77777777" w:rsidR="00BA336E" w:rsidRPr="00C2102E" w:rsidRDefault="00BA336E" w:rsidP="00A96561">
            <w:pPr>
              <w:pStyle w:val="ac"/>
              <w:spacing w:line="300" w:lineRule="exact"/>
              <w:ind w:firstLine="0"/>
              <w:rPr>
                <w:sz w:val="24"/>
              </w:rPr>
            </w:pPr>
            <w:r w:rsidRPr="00C2102E">
              <w:rPr>
                <w:sz w:val="24"/>
              </w:rPr>
              <w:t>До цвітіння</w:t>
            </w:r>
          </w:p>
        </w:tc>
        <w:tc>
          <w:tcPr>
            <w:tcW w:w="2874" w:type="dxa"/>
            <w:tcBorders>
              <w:top w:val="single" w:sz="4" w:space="0" w:color="auto"/>
              <w:left w:val="nil"/>
              <w:right w:val="single" w:sz="4" w:space="0" w:color="auto"/>
            </w:tcBorders>
          </w:tcPr>
          <w:p w14:paraId="258C7A3E" w14:textId="77777777" w:rsidR="00BA336E" w:rsidRPr="00C2102E" w:rsidRDefault="00BA336E" w:rsidP="00A96561">
            <w:pPr>
              <w:pStyle w:val="ac"/>
              <w:spacing w:line="300" w:lineRule="exact"/>
              <w:ind w:firstLine="0"/>
              <w:rPr>
                <w:sz w:val="24"/>
              </w:rPr>
            </w:pPr>
            <w:r w:rsidRPr="00C2102E">
              <w:rPr>
                <w:sz w:val="24"/>
              </w:rPr>
              <w:t xml:space="preserve">Хмелева попелиця, павутинний кліщ за наявності 20-25 </w:t>
            </w:r>
            <w:proofErr w:type="spellStart"/>
            <w:r w:rsidRPr="00C2102E">
              <w:rPr>
                <w:sz w:val="24"/>
              </w:rPr>
              <w:t>екз</w:t>
            </w:r>
            <w:proofErr w:type="spellEnd"/>
            <w:r w:rsidRPr="00C2102E">
              <w:rPr>
                <w:sz w:val="24"/>
              </w:rPr>
              <w:t xml:space="preserve">. попелиці та 7-8 </w:t>
            </w:r>
            <w:proofErr w:type="spellStart"/>
            <w:r w:rsidRPr="00C2102E">
              <w:rPr>
                <w:sz w:val="24"/>
              </w:rPr>
              <w:t>екз</w:t>
            </w:r>
            <w:proofErr w:type="spellEnd"/>
            <w:r w:rsidRPr="00C2102E">
              <w:rPr>
                <w:sz w:val="24"/>
              </w:rPr>
              <w:t>. кліща на листок</w:t>
            </w:r>
          </w:p>
        </w:tc>
        <w:tc>
          <w:tcPr>
            <w:tcW w:w="4124" w:type="dxa"/>
            <w:tcBorders>
              <w:top w:val="single" w:sz="4" w:space="0" w:color="auto"/>
              <w:left w:val="nil"/>
              <w:right w:val="single" w:sz="6" w:space="0" w:color="000000"/>
            </w:tcBorders>
          </w:tcPr>
          <w:p w14:paraId="193A73BE" w14:textId="77777777" w:rsidR="00BA336E" w:rsidRDefault="00BA336E" w:rsidP="00A96561">
            <w:pPr>
              <w:pStyle w:val="ac"/>
              <w:spacing w:line="300" w:lineRule="exact"/>
              <w:ind w:firstLine="0"/>
              <w:rPr>
                <w:sz w:val="24"/>
              </w:rPr>
            </w:pPr>
            <w:r w:rsidRPr="00C2102E">
              <w:rPr>
                <w:sz w:val="24"/>
              </w:rPr>
              <w:t>Обприску</w:t>
            </w:r>
            <w:r>
              <w:rPr>
                <w:sz w:val="24"/>
              </w:rPr>
              <w:t>вання</w:t>
            </w:r>
            <w:r w:rsidRPr="00C2102E">
              <w:rPr>
                <w:sz w:val="24"/>
              </w:rPr>
              <w:t xml:space="preserve"> </w:t>
            </w:r>
            <w:r>
              <w:rPr>
                <w:sz w:val="24"/>
              </w:rPr>
              <w:t xml:space="preserve">препаратами на основі діючих речовин: </w:t>
            </w:r>
          </w:p>
          <w:p w14:paraId="727703FB" w14:textId="77777777" w:rsidR="00BA336E" w:rsidRDefault="00BA336E" w:rsidP="00A96561">
            <w:pPr>
              <w:pStyle w:val="ac"/>
              <w:spacing w:line="300" w:lineRule="exact"/>
              <w:ind w:firstLine="0"/>
              <w:rPr>
                <w:sz w:val="24"/>
              </w:rPr>
            </w:pPr>
            <w:r>
              <w:rPr>
                <w:sz w:val="24"/>
              </w:rPr>
              <w:t>-</w:t>
            </w:r>
            <w:r w:rsidRPr="00C2102E">
              <w:rPr>
                <w:sz w:val="24"/>
              </w:rPr>
              <w:t>проти кліща</w:t>
            </w:r>
            <w:r>
              <w:rPr>
                <w:sz w:val="24"/>
              </w:rPr>
              <w:t xml:space="preserve"> – </w:t>
            </w:r>
            <w:proofErr w:type="spellStart"/>
            <w:r w:rsidRPr="006063CD">
              <w:rPr>
                <w:sz w:val="24"/>
              </w:rPr>
              <w:t>біфентрин</w:t>
            </w:r>
            <w:proofErr w:type="spellEnd"/>
            <w:r w:rsidRPr="006063CD">
              <w:rPr>
                <w:sz w:val="24"/>
              </w:rPr>
              <w:t>, 100 г/л</w:t>
            </w:r>
            <w:r>
              <w:rPr>
                <w:sz w:val="24"/>
              </w:rPr>
              <w:t>;</w:t>
            </w:r>
          </w:p>
          <w:p w14:paraId="5AE0AAB8" w14:textId="77777777" w:rsidR="00BA336E" w:rsidRDefault="00BA336E" w:rsidP="00A96561">
            <w:pPr>
              <w:pStyle w:val="ac"/>
              <w:spacing w:line="300" w:lineRule="exact"/>
              <w:ind w:firstLine="0"/>
              <w:rPr>
                <w:sz w:val="24"/>
              </w:rPr>
            </w:pPr>
            <w:proofErr w:type="spellStart"/>
            <w:r w:rsidRPr="0063615A">
              <w:rPr>
                <w:sz w:val="24"/>
              </w:rPr>
              <w:t>клофентезин</w:t>
            </w:r>
            <w:proofErr w:type="spellEnd"/>
            <w:r w:rsidRPr="0063615A">
              <w:rPr>
                <w:sz w:val="24"/>
              </w:rPr>
              <w:t>, 500 г/л</w:t>
            </w:r>
            <w:r>
              <w:rPr>
                <w:sz w:val="24"/>
              </w:rPr>
              <w:t>;</w:t>
            </w:r>
            <w:r>
              <w:t xml:space="preserve"> </w:t>
            </w:r>
            <w:proofErr w:type="spellStart"/>
            <w:r w:rsidRPr="0063615A">
              <w:rPr>
                <w:sz w:val="24"/>
              </w:rPr>
              <w:t>фенпіроксимат</w:t>
            </w:r>
            <w:proofErr w:type="spellEnd"/>
            <w:r w:rsidRPr="0063615A">
              <w:rPr>
                <w:sz w:val="24"/>
              </w:rPr>
              <w:t>, 50 г/л</w:t>
            </w:r>
            <w:r>
              <w:rPr>
                <w:sz w:val="24"/>
              </w:rPr>
              <w:t>;</w:t>
            </w:r>
            <w:r>
              <w:t xml:space="preserve"> </w:t>
            </w:r>
            <w:proofErr w:type="spellStart"/>
            <w:r w:rsidRPr="0063615A">
              <w:rPr>
                <w:sz w:val="24"/>
              </w:rPr>
              <w:t>абамектин</w:t>
            </w:r>
            <w:proofErr w:type="spellEnd"/>
            <w:r w:rsidRPr="0063615A">
              <w:rPr>
                <w:sz w:val="24"/>
              </w:rPr>
              <w:t>, 18 г/л</w:t>
            </w:r>
          </w:p>
          <w:p w14:paraId="08D6A974" w14:textId="08D0565A" w:rsidR="00BA336E" w:rsidRPr="00C2102E" w:rsidRDefault="00BA336E" w:rsidP="00A96561">
            <w:pPr>
              <w:pStyle w:val="ac"/>
              <w:spacing w:line="300" w:lineRule="exact"/>
              <w:ind w:firstLine="0"/>
              <w:rPr>
                <w:sz w:val="24"/>
              </w:rPr>
            </w:pPr>
            <w:r>
              <w:rPr>
                <w:sz w:val="24"/>
              </w:rPr>
              <w:t>-</w:t>
            </w:r>
            <w:r w:rsidRPr="00C2102E">
              <w:rPr>
                <w:sz w:val="24"/>
              </w:rPr>
              <w:t>проти попелиці</w:t>
            </w:r>
            <w:r>
              <w:rPr>
                <w:sz w:val="24"/>
              </w:rPr>
              <w:t xml:space="preserve"> – л</w:t>
            </w:r>
            <w:r w:rsidRPr="0063615A">
              <w:rPr>
                <w:sz w:val="24"/>
              </w:rPr>
              <w:t>ямбда-</w:t>
            </w:r>
            <w:proofErr w:type="spellStart"/>
            <w:r w:rsidRPr="0063615A">
              <w:rPr>
                <w:sz w:val="24"/>
              </w:rPr>
              <w:t>цигалотрин</w:t>
            </w:r>
            <w:proofErr w:type="spellEnd"/>
            <w:r w:rsidRPr="0063615A">
              <w:rPr>
                <w:sz w:val="24"/>
              </w:rPr>
              <w:t xml:space="preserve">, 106 г/л + </w:t>
            </w:r>
            <w:proofErr w:type="spellStart"/>
            <w:r w:rsidRPr="0063615A">
              <w:rPr>
                <w:sz w:val="24"/>
              </w:rPr>
              <w:t>тіаметоксам</w:t>
            </w:r>
            <w:proofErr w:type="spellEnd"/>
            <w:r w:rsidRPr="0063615A">
              <w:rPr>
                <w:sz w:val="24"/>
              </w:rPr>
              <w:t>, 141 г/л</w:t>
            </w:r>
            <w:r>
              <w:rPr>
                <w:sz w:val="24"/>
              </w:rPr>
              <w:t>;</w:t>
            </w:r>
            <w:r>
              <w:t xml:space="preserve"> </w:t>
            </w:r>
            <w:proofErr w:type="spellStart"/>
            <w:r w:rsidRPr="0063615A">
              <w:rPr>
                <w:sz w:val="24"/>
              </w:rPr>
              <w:t>аверсектин</w:t>
            </w:r>
            <w:proofErr w:type="spellEnd"/>
            <w:r w:rsidRPr="0063615A">
              <w:rPr>
                <w:sz w:val="24"/>
              </w:rPr>
              <w:t xml:space="preserve"> С, 0,2%</w:t>
            </w:r>
          </w:p>
        </w:tc>
      </w:tr>
      <w:tr w:rsidR="00BA336E" w:rsidRPr="00C2102E" w14:paraId="26DFC3CC" w14:textId="77777777" w:rsidTr="00C23F6B">
        <w:trPr>
          <w:cantSplit/>
          <w:trHeight w:val="1123"/>
        </w:trPr>
        <w:tc>
          <w:tcPr>
            <w:tcW w:w="2542" w:type="dxa"/>
            <w:vMerge/>
            <w:tcBorders>
              <w:left w:val="single" w:sz="6" w:space="0" w:color="000000"/>
              <w:bottom w:val="single" w:sz="4" w:space="0" w:color="auto"/>
              <w:right w:val="single" w:sz="4" w:space="0" w:color="auto"/>
            </w:tcBorders>
            <w:vAlign w:val="center"/>
            <w:hideMark/>
          </w:tcPr>
          <w:p w14:paraId="6FCD4211" w14:textId="77777777" w:rsidR="00BA336E" w:rsidRPr="00C2102E" w:rsidRDefault="00BA336E" w:rsidP="00A96561">
            <w:pPr>
              <w:ind w:firstLine="851"/>
              <w:rPr>
                <w:bCs/>
                <w:iCs/>
              </w:rPr>
            </w:pPr>
          </w:p>
        </w:tc>
        <w:tc>
          <w:tcPr>
            <w:tcW w:w="2874" w:type="dxa"/>
            <w:tcBorders>
              <w:top w:val="single" w:sz="4" w:space="0" w:color="auto"/>
              <w:left w:val="nil"/>
              <w:bottom w:val="single" w:sz="4" w:space="0" w:color="auto"/>
              <w:right w:val="single" w:sz="4" w:space="0" w:color="auto"/>
            </w:tcBorders>
            <w:hideMark/>
          </w:tcPr>
          <w:p w14:paraId="306C743F" w14:textId="77777777" w:rsidR="00BA336E" w:rsidRPr="00C2102E" w:rsidRDefault="00BA336E" w:rsidP="00A96561">
            <w:pPr>
              <w:pStyle w:val="ac"/>
              <w:spacing w:line="300" w:lineRule="exact"/>
              <w:ind w:firstLine="0"/>
              <w:rPr>
                <w:sz w:val="24"/>
              </w:rPr>
            </w:pPr>
            <w:r w:rsidRPr="00C2102E">
              <w:rPr>
                <w:sz w:val="24"/>
              </w:rPr>
              <w:t xml:space="preserve">Несправжня борошниста роса. </w:t>
            </w:r>
          </w:p>
          <w:p w14:paraId="4BB46848" w14:textId="77777777" w:rsidR="00BA336E" w:rsidRPr="00C2102E" w:rsidRDefault="00BA336E" w:rsidP="00A96561">
            <w:pPr>
              <w:pStyle w:val="ac"/>
              <w:spacing w:line="300" w:lineRule="exact"/>
              <w:ind w:firstLine="0"/>
              <w:rPr>
                <w:b/>
                <w:i/>
                <w:sz w:val="24"/>
              </w:rPr>
            </w:pPr>
            <w:r w:rsidRPr="00C2102E">
              <w:rPr>
                <w:sz w:val="24"/>
              </w:rPr>
              <w:t>Перше обприскування – за появи хвороби на листках, друге – в період бутонізації, третє – під час формування шишок, наступні – за потреби</w:t>
            </w:r>
          </w:p>
        </w:tc>
        <w:tc>
          <w:tcPr>
            <w:tcW w:w="4124" w:type="dxa"/>
            <w:tcBorders>
              <w:top w:val="single" w:sz="4" w:space="0" w:color="auto"/>
              <w:left w:val="nil"/>
              <w:bottom w:val="single" w:sz="4" w:space="0" w:color="auto"/>
              <w:right w:val="single" w:sz="6" w:space="0" w:color="000000"/>
            </w:tcBorders>
            <w:hideMark/>
          </w:tcPr>
          <w:p w14:paraId="2F5D3C51" w14:textId="65A1BCAE" w:rsidR="00BA336E" w:rsidRPr="00BA336E" w:rsidRDefault="00BA336E" w:rsidP="00A96561">
            <w:pPr>
              <w:pStyle w:val="ac"/>
              <w:spacing w:line="300" w:lineRule="exact"/>
              <w:ind w:firstLine="0"/>
              <w:rPr>
                <w:sz w:val="24"/>
              </w:rPr>
            </w:pPr>
            <w:r w:rsidRPr="00C2102E">
              <w:rPr>
                <w:sz w:val="24"/>
              </w:rPr>
              <w:t>Обприскування</w:t>
            </w:r>
            <w:r>
              <w:rPr>
                <w:sz w:val="24"/>
              </w:rPr>
              <w:t xml:space="preserve"> препаратами на основі діючих речовин</w:t>
            </w:r>
            <w:r w:rsidRPr="00C2102E">
              <w:rPr>
                <w:sz w:val="24"/>
              </w:rPr>
              <w:t xml:space="preserve">: </w:t>
            </w:r>
            <w:proofErr w:type="spellStart"/>
            <w:r w:rsidRPr="000277A6">
              <w:rPr>
                <w:sz w:val="24"/>
              </w:rPr>
              <w:t>фосетил</w:t>
            </w:r>
            <w:proofErr w:type="spellEnd"/>
            <w:r w:rsidRPr="000277A6">
              <w:rPr>
                <w:sz w:val="24"/>
              </w:rPr>
              <w:t xml:space="preserve"> алюмінію, 800 г/кг</w:t>
            </w:r>
            <w:r>
              <w:rPr>
                <w:sz w:val="24"/>
              </w:rPr>
              <w:t>;</w:t>
            </w:r>
            <w:r>
              <w:t xml:space="preserve"> </w:t>
            </w:r>
            <w:proofErr w:type="spellStart"/>
            <w:r>
              <w:rPr>
                <w:sz w:val="24"/>
              </w:rPr>
              <w:t>м</w:t>
            </w:r>
            <w:r w:rsidRPr="000277A6">
              <w:rPr>
                <w:sz w:val="24"/>
              </w:rPr>
              <w:t>еталаксил</w:t>
            </w:r>
            <w:proofErr w:type="spellEnd"/>
            <w:r w:rsidRPr="000277A6">
              <w:rPr>
                <w:sz w:val="24"/>
              </w:rPr>
              <w:t xml:space="preserve">-М, 40 г/кг + </w:t>
            </w:r>
            <w:proofErr w:type="spellStart"/>
            <w:r w:rsidRPr="000277A6">
              <w:rPr>
                <w:sz w:val="24"/>
              </w:rPr>
              <w:t>манкоцеб</w:t>
            </w:r>
            <w:proofErr w:type="spellEnd"/>
            <w:r w:rsidRPr="000277A6">
              <w:rPr>
                <w:sz w:val="24"/>
              </w:rPr>
              <w:t>, 640 г/кг</w:t>
            </w:r>
            <w:r>
              <w:rPr>
                <w:sz w:val="24"/>
              </w:rPr>
              <w:t>;</w:t>
            </w:r>
            <w:r>
              <w:t xml:space="preserve"> </w:t>
            </w:r>
            <w:proofErr w:type="spellStart"/>
            <w:r w:rsidRPr="000277A6">
              <w:rPr>
                <w:sz w:val="24"/>
              </w:rPr>
              <w:t>диметоморф</w:t>
            </w:r>
            <w:proofErr w:type="spellEnd"/>
            <w:r w:rsidRPr="000277A6">
              <w:rPr>
                <w:sz w:val="24"/>
              </w:rPr>
              <w:t xml:space="preserve">, 90 г/кг + </w:t>
            </w:r>
            <w:proofErr w:type="spellStart"/>
            <w:r w:rsidRPr="000277A6">
              <w:rPr>
                <w:sz w:val="24"/>
              </w:rPr>
              <w:t>манкоцеб</w:t>
            </w:r>
            <w:proofErr w:type="spellEnd"/>
            <w:r w:rsidRPr="000277A6">
              <w:rPr>
                <w:sz w:val="24"/>
              </w:rPr>
              <w:t>, 600 г/кг</w:t>
            </w:r>
            <w:r>
              <w:rPr>
                <w:sz w:val="24"/>
              </w:rPr>
              <w:t>;</w:t>
            </w:r>
            <w:r>
              <w:t xml:space="preserve"> </w:t>
            </w:r>
            <w:proofErr w:type="spellStart"/>
            <w:r w:rsidRPr="000277A6">
              <w:rPr>
                <w:sz w:val="24"/>
              </w:rPr>
              <w:t>азоксистробін</w:t>
            </w:r>
            <w:proofErr w:type="spellEnd"/>
            <w:r w:rsidRPr="000277A6">
              <w:rPr>
                <w:sz w:val="24"/>
              </w:rPr>
              <w:t>, 250 г/л</w:t>
            </w:r>
            <w:r>
              <w:rPr>
                <w:sz w:val="24"/>
              </w:rPr>
              <w:t>;</w:t>
            </w:r>
            <w:r>
              <w:t xml:space="preserve"> </w:t>
            </w:r>
            <w:proofErr w:type="spellStart"/>
            <w:r>
              <w:rPr>
                <w:sz w:val="24"/>
              </w:rPr>
              <w:t>м</w:t>
            </w:r>
            <w:r w:rsidRPr="000277A6">
              <w:rPr>
                <w:sz w:val="24"/>
              </w:rPr>
              <w:t>андіпропамід</w:t>
            </w:r>
            <w:proofErr w:type="spellEnd"/>
            <w:r w:rsidRPr="000277A6">
              <w:rPr>
                <w:sz w:val="24"/>
              </w:rPr>
              <w:t>, 250 г/л</w:t>
            </w:r>
            <w:r>
              <w:rPr>
                <w:sz w:val="24"/>
              </w:rPr>
              <w:t>;</w:t>
            </w:r>
            <w:r>
              <w:t xml:space="preserve"> </w:t>
            </w:r>
            <w:proofErr w:type="spellStart"/>
            <w:r w:rsidRPr="000277A6">
              <w:rPr>
                <w:sz w:val="24"/>
              </w:rPr>
              <w:t>поліетиленгліколі</w:t>
            </w:r>
            <w:proofErr w:type="spellEnd"/>
            <w:r w:rsidRPr="000277A6">
              <w:rPr>
                <w:sz w:val="24"/>
              </w:rPr>
              <w:t xml:space="preserve"> ПЕГ-400 та ПЕГ-1500, загальний вміст – 770 г/л, солі гумінових кислот – до 30 г/л</w:t>
            </w:r>
          </w:p>
        </w:tc>
      </w:tr>
    </w:tbl>
    <w:p w14:paraId="14F686F7" w14:textId="77777777" w:rsidR="009D131C" w:rsidRPr="00C2102E" w:rsidRDefault="009D131C" w:rsidP="00C2102E">
      <w:pPr>
        <w:ind w:firstLine="851"/>
        <w:jc w:val="center"/>
        <w:rPr>
          <w:b/>
          <w:sz w:val="28"/>
          <w:szCs w:val="28"/>
        </w:rPr>
      </w:pPr>
    </w:p>
    <w:p w14:paraId="02ED2E8D" w14:textId="77777777" w:rsidR="008448C8" w:rsidRPr="009D24A8" w:rsidRDefault="008448C8" w:rsidP="002F315A">
      <w:pPr>
        <w:ind w:firstLine="851"/>
        <w:jc w:val="center"/>
        <w:rPr>
          <w:b/>
          <w:sz w:val="28"/>
          <w:szCs w:val="28"/>
        </w:rPr>
      </w:pPr>
    </w:p>
    <w:p w14:paraId="32754518" w14:textId="77777777" w:rsidR="008448C8" w:rsidRPr="009D24A8" w:rsidRDefault="008448C8" w:rsidP="002F315A">
      <w:pPr>
        <w:ind w:firstLine="851"/>
        <w:jc w:val="center"/>
        <w:rPr>
          <w:b/>
          <w:sz w:val="28"/>
          <w:szCs w:val="28"/>
        </w:rPr>
      </w:pPr>
    </w:p>
    <w:p w14:paraId="0D14A1BF" w14:textId="77777777" w:rsidR="008448C8" w:rsidRPr="009D24A8" w:rsidRDefault="008448C8" w:rsidP="002F315A">
      <w:pPr>
        <w:ind w:firstLine="851"/>
        <w:jc w:val="center"/>
        <w:rPr>
          <w:b/>
          <w:sz w:val="28"/>
          <w:szCs w:val="28"/>
        </w:rPr>
      </w:pPr>
    </w:p>
    <w:p w14:paraId="7215EEA0" w14:textId="57E87D1D" w:rsidR="002F315A" w:rsidRPr="0060645A" w:rsidRDefault="002F315A" w:rsidP="002F315A">
      <w:pPr>
        <w:ind w:firstLine="851"/>
        <w:jc w:val="center"/>
        <w:rPr>
          <w:b/>
          <w:sz w:val="28"/>
          <w:szCs w:val="28"/>
        </w:rPr>
      </w:pPr>
      <w:r w:rsidRPr="0060645A">
        <w:rPr>
          <w:b/>
          <w:sz w:val="28"/>
          <w:szCs w:val="28"/>
        </w:rPr>
        <w:lastRenderedPageBreak/>
        <w:t>ШКІДНИКИ І ХВОРОБИ ЛЬОНУ</w:t>
      </w:r>
    </w:p>
    <w:p w14:paraId="4E706B9B" w14:textId="77777777" w:rsidR="002F315A" w:rsidRPr="0060645A" w:rsidRDefault="002F315A" w:rsidP="002F315A">
      <w:pPr>
        <w:ind w:firstLine="851"/>
        <w:jc w:val="center"/>
        <w:rPr>
          <w:b/>
          <w:sz w:val="28"/>
          <w:szCs w:val="28"/>
        </w:rPr>
      </w:pPr>
    </w:p>
    <w:p w14:paraId="49DD0056" w14:textId="77777777" w:rsidR="002F315A" w:rsidRPr="0060645A" w:rsidRDefault="002F315A" w:rsidP="002F315A">
      <w:pPr>
        <w:widowControl w:val="0"/>
        <w:ind w:firstLine="851"/>
        <w:jc w:val="both"/>
        <w:rPr>
          <w:sz w:val="28"/>
          <w:szCs w:val="28"/>
        </w:rPr>
      </w:pPr>
      <w:r w:rsidRPr="0060645A">
        <w:rPr>
          <w:b/>
          <w:sz w:val="28"/>
          <w:szCs w:val="28"/>
        </w:rPr>
        <w:t xml:space="preserve">Льонові блішки </w:t>
      </w:r>
      <w:r w:rsidRPr="0060645A">
        <w:rPr>
          <w:sz w:val="28"/>
          <w:szCs w:val="28"/>
        </w:rPr>
        <w:t>(</w:t>
      </w:r>
      <w:r w:rsidRPr="0060645A">
        <w:rPr>
          <w:b/>
          <w:sz w:val="28"/>
          <w:szCs w:val="28"/>
        </w:rPr>
        <w:t xml:space="preserve">синя </w:t>
      </w:r>
      <w:r w:rsidRPr="0060645A">
        <w:rPr>
          <w:sz w:val="28"/>
          <w:szCs w:val="28"/>
        </w:rPr>
        <w:t>і</w:t>
      </w:r>
      <w:r w:rsidRPr="0060645A">
        <w:rPr>
          <w:b/>
          <w:sz w:val="28"/>
          <w:szCs w:val="28"/>
        </w:rPr>
        <w:t xml:space="preserve"> жовта </w:t>
      </w:r>
      <w:proofErr w:type="spellStart"/>
      <w:r w:rsidRPr="0060645A">
        <w:rPr>
          <w:b/>
          <w:sz w:val="28"/>
          <w:szCs w:val="28"/>
        </w:rPr>
        <w:t>афтони</w:t>
      </w:r>
      <w:proofErr w:type="spellEnd"/>
      <w:r w:rsidRPr="0060645A">
        <w:rPr>
          <w:sz w:val="28"/>
          <w:szCs w:val="28"/>
        </w:rPr>
        <w:t>)</w:t>
      </w:r>
      <w:r w:rsidRPr="0060645A">
        <w:rPr>
          <w:b/>
          <w:sz w:val="28"/>
          <w:szCs w:val="28"/>
        </w:rPr>
        <w:t xml:space="preserve"> </w:t>
      </w:r>
      <w:r w:rsidRPr="0060645A">
        <w:rPr>
          <w:sz w:val="28"/>
          <w:szCs w:val="28"/>
        </w:rPr>
        <w:t>(</w:t>
      </w:r>
      <w:proofErr w:type="spellStart"/>
      <w:r w:rsidRPr="0060645A">
        <w:rPr>
          <w:i/>
          <w:sz w:val="28"/>
          <w:szCs w:val="28"/>
        </w:rPr>
        <w:t>Aphthona</w:t>
      </w:r>
      <w:proofErr w:type="spellEnd"/>
      <w:r w:rsidRPr="0060645A">
        <w:rPr>
          <w:i/>
          <w:sz w:val="28"/>
          <w:szCs w:val="28"/>
        </w:rPr>
        <w:t xml:space="preserve"> </w:t>
      </w:r>
      <w:proofErr w:type="spellStart"/>
      <w:r w:rsidRPr="0060645A">
        <w:rPr>
          <w:i/>
          <w:sz w:val="28"/>
          <w:szCs w:val="28"/>
        </w:rPr>
        <w:t>euphorbiae</w:t>
      </w:r>
      <w:proofErr w:type="spellEnd"/>
      <w:r w:rsidRPr="0060645A">
        <w:rPr>
          <w:i/>
          <w:sz w:val="28"/>
          <w:szCs w:val="28"/>
        </w:rPr>
        <w:t xml:space="preserve"> </w:t>
      </w:r>
      <w:r w:rsidRPr="0060645A">
        <w:rPr>
          <w:sz w:val="28"/>
          <w:szCs w:val="28"/>
        </w:rPr>
        <w:t>(</w:t>
      </w:r>
      <w:proofErr w:type="spellStart"/>
      <w:r w:rsidRPr="0060645A">
        <w:rPr>
          <w:sz w:val="28"/>
          <w:szCs w:val="28"/>
        </w:rPr>
        <w:t>Schrank</w:t>
      </w:r>
      <w:proofErr w:type="spellEnd"/>
      <w:r w:rsidRPr="0060645A">
        <w:rPr>
          <w:sz w:val="28"/>
          <w:szCs w:val="28"/>
        </w:rPr>
        <w:t>, 1781),</w:t>
      </w:r>
      <w:r w:rsidRPr="0060645A">
        <w:rPr>
          <w:b/>
          <w:bCs/>
          <w:i/>
          <w:iCs/>
          <w:sz w:val="20"/>
          <w:szCs w:val="20"/>
        </w:rPr>
        <w:t xml:space="preserve"> </w:t>
      </w:r>
      <w:r w:rsidRPr="0060645A">
        <w:rPr>
          <w:i/>
          <w:iCs/>
          <w:sz w:val="28"/>
          <w:szCs w:val="28"/>
        </w:rPr>
        <w:t xml:space="preserve">A. </w:t>
      </w:r>
      <w:proofErr w:type="spellStart"/>
      <w:r w:rsidRPr="0060645A">
        <w:rPr>
          <w:i/>
          <w:iCs/>
          <w:sz w:val="28"/>
          <w:szCs w:val="28"/>
        </w:rPr>
        <w:t>Flaviceps</w:t>
      </w:r>
      <w:proofErr w:type="spellEnd"/>
      <w:r w:rsidRPr="0060645A">
        <w:rPr>
          <w:sz w:val="28"/>
          <w:szCs w:val="28"/>
        </w:rPr>
        <w:t xml:space="preserve"> </w:t>
      </w:r>
      <w:proofErr w:type="spellStart"/>
      <w:r w:rsidRPr="0060645A">
        <w:rPr>
          <w:sz w:val="28"/>
          <w:szCs w:val="28"/>
        </w:rPr>
        <w:t>Allard</w:t>
      </w:r>
      <w:proofErr w:type="spellEnd"/>
      <w:r w:rsidRPr="0060645A">
        <w:rPr>
          <w:sz w:val="28"/>
          <w:szCs w:val="28"/>
        </w:rPr>
        <w:t>, 1859) у чисельності 1</w:t>
      </w:r>
      <w:r>
        <w:rPr>
          <w:sz w:val="28"/>
          <w:szCs w:val="28"/>
        </w:rPr>
        <w:t>0</w:t>
      </w:r>
      <w:r w:rsidRPr="0060645A">
        <w:rPr>
          <w:sz w:val="28"/>
          <w:szCs w:val="28"/>
        </w:rPr>
        <w:t>-1</w:t>
      </w:r>
      <w:r>
        <w:rPr>
          <w:sz w:val="28"/>
          <w:szCs w:val="28"/>
        </w:rPr>
        <w:t>3</w:t>
      </w:r>
      <w:r w:rsidRPr="0060645A">
        <w:rPr>
          <w:sz w:val="28"/>
          <w:szCs w:val="28"/>
        </w:rPr>
        <w:t xml:space="preserve"> </w:t>
      </w:r>
      <w:proofErr w:type="spellStart"/>
      <w:r w:rsidRPr="0060645A">
        <w:rPr>
          <w:sz w:val="28"/>
          <w:szCs w:val="28"/>
        </w:rPr>
        <w:t>екз</w:t>
      </w:r>
      <w:proofErr w:type="spellEnd"/>
      <w:r w:rsidRPr="0060645A">
        <w:rPr>
          <w:sz w:val="28"/>
          <w:szCs w:val="28"/>
        </w:rPr>
        <w:t xml:space="preserve">. на </w:t>
      </w:r>
      <w:proofErr w:type="spellStart"/>
      <w:r w:rsidRPr="0060645A">
        <w:rPr>
          <w:sz w:val="28"/>
          <w:szCs w:val="28"/>
        </w:rPr>
        <w:t>кв.м</w:t>
      </w:r>
      <w:proofErr w:type="spellEnd"/>
      <w:r w:rsidRPr="0060645A">
        <w:rPr>
          <w:sz w:val="28"/>
          <w:szCs w:val="28"/>
        </w:rPr>
        <w:t xml:space="preserve"> пошкодили в середньому до </w:t>
      </w:r>
      <w:r>
        <w:rPr>
          <w:sz w:val="28"/>
          <w:szCs w:val="28"/>
        </w:rPr>
        <w:t>8</w:t>
      </w:r>
      <w:r w:rsidRPr="0060645A">
        <w:rPr>
          <w:sz w:val="28"/>
          <w:szCs w:val="28"/>
        </w:rPr>
        <w:t xml:space="preserve">% рослин на заселених 100% площ. </w:t>
      </w:r>
      <w:r w:rsidRPr="0060645A">
        <w:rPr>
          <w:sz w:val="28"/>
          <w:shd w:val="clear" w:color="auto" w:fill="FFFFFF"/>
        </w:rPr>
        <w:t xml:space="preserve">Пошкодження блішками призводить до зниження довжини стебла та зменшення кількості коробочок і насіння. Личинки уражують корені, що призводить до затримки росту і захворювання рослин. </w:t>
      </w:r>
    </w:p>
    <w:p w14:paraId="3E62B3B7" w14:textId="77777777" w:rsidR="002F315A" w:rsidRPr="0060645A" w:rsidRDefault="002F315A" w:rsidP="002F315A">
      <w:pPr>
        <w:ind w:firstLine="851"/>
        <w:jc w:val="both"/>
        <w:rPr>
          <w:sz w:val="28"/>
          <w:szCs w:val="28"/>
        </w:rPr>
      </w:pPr>
      <w:r w:rsidRPr="0060645A">
        <w:rPr>
          <w:sz w:val="28"/>
          <w:szCs w:val="28"/>
        </w:rPr>
        <w:t xml:space="preserve">Запас шкідників, що пішли в зиму, достатній, щоб за сприятливих умов перезимівлі жуків та теплої, </w:t>
      </w:r>
      <w:proofErr w:type="spellStart"/>
      <w:r w:rsidRPr="0060645A">
        <w:rPr>
          <w:sz w:val="28"/>
          <w:szCs w:val="28"/>
        </w:rPr>
        <w:t>помірно</w:t>
      </w:r>
      <w:proofErr w:type="spellEnd"/>
      <w:r w:rsidRPr="0060645A">
        <w:rPr>
          <w:sz w:val="28"/>
          <w:szCs w:val="28"/>
        </w:rPr>
        <w:t xml:space="preserve"> вологої погоди навесні створити загрозу посівам льону в 202</w:t>
      </w:r>
      <w:r>
        <w:rPr>
          <w:sz w:val="28"/>
          <w:szCs w:val="28"/>
        </w:rPr>
        <w:t>6</w:t>
      </w:r>
      <w:r w:rsidRPr="0060645A">
        <w:rPr>
          <w:sz w:val="28"/>
          <w:szCs w:val="28"/>
        </w:rPr>
        <w:t xml:space="preserve"> р. Слід врахувати, що ранні посіви менш чутливі до пошкоджень блішками й ураження збудниками </w:t>
      </w:r>
      <w:proofErr w:type="spellStart"/>
      <w:r w:rsidRPr="0060645A">
        <w:rPr>
          <w:sz w:val="28"/>
          <w:szCs w:val="28"/>
        </w:rPr>
        <w:t>хвороб</w:t>
      </w:r>
      <w:proofErr w:type="spellEnd"/>
      <w:r w:rsidRPr="0060645A">
        <w:rPr>
          <w:sz w:val="28"/>
          <w:szCs w:val="28"/>
        </w:rPr>
        <w:t>.</w:t>
      </w:r>
    </w:p>
    <w:p w14:paraId="6B955077" w14:textId="77777777" w:rsidR="002F315A" w:rsidRPr="0060645A" w:rsidRDefault="002F315A" w:rsidP="002F315A">
      <w:pPr>
        <w:widowControl w:val="0"/>
        <w:ind w:firstLine="851"/>
        <w:jc w:val="both"/>
        <w:rPr>
          <w:sz w:val="28"/>
          <w:szCs w:val="28"/>
        </w:rPr>
      </w:pPr>
      <w:r w:rsidRPr="0060645A">
        <w:rPr>
          <w:b/>
          <w:sz w:val="28"/>
          <w:szCs w:val="28"/>
        </w:rPr>
        <w:t>Льоновий трипс</w:t>
      </w:r>
      <w:r w:rsidRPr="0060645A">
        <w:rPr>
          <w:sz w:val="28"/>
          <w:szCs w:val="28"/>
        </w:rPr>
        <w:t xml:space="preserve"> (</w:t>
      </w:r>
      <w:proofErr w:type="spellStart"/>
      <w:r w:rsidRPr="0060645A">
        <w:rPr>
          <w:i/>
          <w:sz w:val="28"/>
          <w:szCs w:val="28"/>
        </w:rPr>
        <w:t>Thrips</w:t>
      </w:r>
      <w:proofErr w:type="spellEnd"/>
      <w:r w:rsidRPr="0060645A">
        <w:rPr>
          <w:i/>
          <w:sz w:val="28"/>
          <w:szCs w:val="28"/>
        </w:rPr>
        <w:t xml:space="preserve"> </w:t>
      </w:r>
      <w:proofErr w:type="spellStart"/>
      <w:r w:rsidRPr="0060645A">
        <w:rPr>
          <w:i/>
          <w:sz w:val="28"/>
          <w:szCs w:val="28"/>
        </w:rPr>
        <w:t>lini</w:t>
      </w:r>
      <w:proofErr w:type="spellEnd"/>
      <w:r w:rsidRPr="0060645A">
        <w:rPr>
          <w:i/>
          <w:sz w:val="28"/>
          <w:szCs w:val="28"/>
        </w:rPr>
        <w:t xml:space="preserve"> </w:t>
      </w:r>
      <w:proofErr w:type="spellStart"/>
      <w:r w:rsidRPr="0060645A">
        <w:rPr>
          <w:sz w:val="28"/>
          <w:szCs w:val="28"/>
        </w:rPr>
        <w:t>Ladureau</w:t>
      </w:r>
      <w:proofErr w:type="spellEnd"/>
      <w:r w:rsidRPr="0060645A">
        <w:rPr>
          <w:sz w:val="28"/>
          <w:szCs w:val="28"/>
        </w:rPr>
        <w:t xml:space="preserve">, 1878) масово заселяв та пошкоджував посіви льону. У фазу бутонізації за щільності 1-2, в осередках 3 </w:t>
      </w:r>
      <w:proofErr w:type="spellStart"/>
      <w:r w:rsidRPr="0060645A">
        <w:rPr>
          <w:sz w:val="28"/>
          <w:szCs w:val="28"/>
        </w:rPr>
        <w:t>екз</w:t>
      </w:r>
      <w:proofErr w:type="spellEnd"/>
      <w:r w:rsidRPr="0060645A">
        <w:rPr>
          <w:sz w:val="28"/>
          <w:szCs w:val="28"/>
        </w:rPr>
        <w:t>. на рослину фітофаг пошкодив до 2% рослин у слабкому ступені. Запас шкідника, що пішов в зиму, невисокий, становить 0,1-0,</w:t>
      </w:r>
      <w:r>
        <w:rPr>
          <w:sz w:val="28"/>
          <w:szCs w:val="28"/>
        </w:rPr>
        <w:t>4</w:t>
      </w:r>
      <w:r w:rsidRPr="0060645A">
        <w:rPr>
          <w:sz w:val="28"/>
          <w:szCs w:val="28"/>
        </w:rPr>
        <w:t xml:space="preserve"> </w:t>
      </w:r>
      <w:proofErr w:type="spellStart"/>
      <w:r w:rsidRPr="0060645A">
        <w:rPr>
          <w:sz w:val="28"/>
          <w:szCs w:val="28"/>
        </w:rPr>
        <w:t>екз</w:t>
      </w:r>
      <w:proofErr w:type="spellEnd"/>
      <w:r w:rsidRPr="0060645A">
        <w:rPr>
          <w:sz w:val="28"/>
          <w:szCs w:val="28"/>
        </w:rPr>
        <w:t xml:space="preserve">. на </w:t>
      </w:r>
      <w:proofErr w:type="spellStart"/>
      <w:r w:rsidRPr="0060645A">
        <w:rPr>
          <w:sz w:val="28"/>
          <w:szCs w:val="28"/>
        </w:rPr>
        <w:t>кв.м</w:t>
      </w:r>
      <w:proofErr w:type="spellEnd"/>
      <w:r w:rsidRPr="0060645A">
        <w:rPr>
          <w:sz w:val="28"/>
          <w:szCs w:val="28"/>
        </w:rPr>
        <w:t>. Проте, навесні 202</w:t>
      </w:r>
      <w:r>
        <w:rPr>
          <w:sz w:val="28"/>
          <w:szCs w:val="28"/>
        </w:rPr>
        <w:t>6</w:t>
      </w:r>
      <w:r w:rsidRPr="0060645A">
        <w:rPr>
          <w:sz w:val="28"/>
          <w:szCs w:val="28"/>
        </w:rPr>
        <w:t xml:space="preserve"> р. льоновий трипс може становити загрозу посівам льону за сухої жаркої погоди.</w:t>
      </w:r>
    </w:p>
    <w:p w14:paraId="5A3CCF07" w14:textId="77777777" w:rsidR="002F315A" w:rsidRPr="0060645A" w:rsidRDefault="002F315A" w:rsidP="002F315A">
      <w:pPr>
        <w:widowControl w:val="0"/>
        <w:ind w:firstLine="851"/>
        <w:jc w:val="both"/>
      </w:pPr>
    </w:p>
    <w:p w14:paraId="69DF2BAA" w14:textId="77777777" w:rsidR="002F315A" w:rsidRPr="0060645A" w:rsidRDefault="002F315A" w:rsidP="002F315A">
      <w:pPr>
        <w:widowControl w:val="0"/>
        <w:ind w:firstLine="851"/>
        <w:jc w:val="center"/>
        <w:rPr>
          <w:sz w:val="28"/>
          <w:szCs w:val="28"/>
        </w:rPr>
      </w:pPr>
      <w:r w:rsidRPr="0060645A">
        <w:rPr>
          <w:noProof/>
          <w:sz w:val="28"/>
          <w:szCs w:val="28"/>
          <w:lang w:eastAsia="uk-UA"/>
        </w:rPr>
        <w:drawing>
          <wp:inline distT="0" distB="0" distL="0" distR="0" wp14:anchorId="6E98AD12" wp14:editId="7234897E">
            <wp:extent cx="2276475" cy="1371600"/>
            <wp:effectExtent l="133350" t="76200" r="85725" b="152400"/>
            <wp:docPr id="794" name="image202.jpg" descr="C:\Users\Користувач\Desktop\Aphthona-euphorbiae2_1.jpg"/>
            <wp:cNvGraphicFramePr/>
            <a:graphic xmlns:a="http://schemas.openxmlformats.org/drawingml/2006/main">
              <a:graphicData uri="http://schemas.openxmlformats.org/drawingml/2006/picture">
                <pic:pic xmlns:pic="http://schemas.openxmlformats.org/drawingml/2006/picture">
                  <pic:nvPicPr>
                    <pic:cNvPr id="0" name="image202.jpg" descr="C:\Users\Користувач\Desktop\Aphthona-euphorbiae2_1.jpg"/>
                    <pic:cNvPicPr preferRelativeResize="0"/>
                  </pic:nvPicPr>
                  <pic:blipFill>
                    <a:blip r:embed="rId235"/>
                    <a:srcRect/>
                    <a:stretch>
                      <a:fillRect/>
                    </a:stretch>
                  </pic:blipFill>
                  <pic:spPr>
                    <a:xfrm>
                      <a:off x="0" y="0"/>
                      <a:ext cx="2344168" cy="14123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60645A">
        <w:rPr>
          <w:noProof/>
          <w:sz w:val="28"/>
          <w:szCs w:val="28"/>
          <w:lang w:eastAsia="uk-UA"/>
        </w:rPr>
        <w:drawing>
          <wp:inline distT="0" distB="0" distL="0" distR="0" wp14:anchorId="648B8DA6" wp14:editId="58C60247">
            <wp:extent cx="1924050" cy="1399871"/>
            <wp:effectExtent l="114300" t="57150" r="76200" b="143510"/>
            <wp:docPr id="791" name="image200.jpg" descr="C:\Users\Користувач\Desktop\Thrips-linarius_1.jpg"/>
            <wp:cNvGraphicFramePr/>
            <a:graphic xmlns:a="http://schemas.openxmlformats.org/drawingml/2006/main">
              <a:graphicData uri="http://schemas.openxmlformats.org/drawingml/2006/picture">
                <pic:pic xmlns:pic="http://schemas.openxmlformats.org/drawingml/2006/picture">
                  <pic:nvPicPr>
                    <pic:cNvPr id="0" name="image200.jpg" descr="C:\Users\Користувач\Desktop\Thrips-linarius_1.jpg"/>
                    <pic:cNvPicPr preferRelativeResize="0"/>
                  </pic:nvPicPr>
                  <pic:blipFill>
                    <a:blip r:embed="rId236"/>
                    <a:srcRect/>
                    <a:stretch>
                      <a:fillRect/>
                    </a:stretch>
                  </pic:blipFill>
                  <pic:spPr>
                    <a:xfrm>
                      <a:off x="0" y="0"/>
                      <a:ext cx="1921505" cy="13980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19AF6B8" w14:textId="77777777" w:rsidR="002F315A" w:rsidRPr="00C23F6B" w:rsidRDefault="002F315A" w:rsidP="002F315A">
      <w:pPr>
        <w:widowControl w:val="0"/>
        <w:ind w:firstLine="851"/>
        <w:jc w:val="center"/>
        <w:rPr>
          <w:b/>
          <w:i/>
        </w:rPr>
      </w:pPr>
      <w:r w:rsidRPr="00C23F6B">
        <w:rPr>
          <w:b/>
          <w:i/>
        </w:rPr>
        <w:t>Синя льонова блішка</w:t>
      </w:r>
      <w:r w:rsidRPr="00C23F6B">
        <w:t xml:space="preserve">                        </w:t>
      </w:r>
      <w:r w:rsidRPr="00C23F6B">
        <w:rPr>
          <w:b/>
          <w:i/>
        </w:rPr>
        <w:t>Льоновий трипс</w:t>
      </w:r>
    </w:p>
    <w:p w14:paraId="20F7C225" w14:textId="77777777" w:rsidR="002F315A" w:rsidRPr="0060645A" w:rsidRDefault="002F315A" w:rsidP="002F315A">
      <w:pPr>
        <w:widowControl w:val="0"/>
        <w:tabs>
          <w:tab w:val="left" w:pos="6860"/>
        </w:tabs>
        <w:ind w:firstLine="851"/>
        <w:rPr>
          <w:b/>
          <w:i/>
          <w:sz w:val="22"/>
          <w:szCs w:val="22"/>
        </w:rPr>
      </w:pPr>
      <w:r w:rsidRPr="0060645A">
        <w:rPr>
          <w:b/>
          <w:i/>
          <w:sz w:val="22"/>
          <w:szCs w:val="22"/>
        </w:rPr>
        <w:tab/>
      </w:r>
    </w:p>
    <w:p w14:paraId="240AE65C" w14:textId="77777777" w:rsidR="00C23F6B" w:rsidRDefault="002F315A" w:rsidP="00C23F6B">
      <w:pPr>
        <w:ind w:firstLine="851"/>
        <w:jc w:val="both"/>
        <w:rPr>
          <w:sz w:val="28"/>
          <w:szCs w:val="28"/>
        </w:rPr>
      </w:pPr>
      <w:r w:rsidRPr="0060645A">
        <w:rPr>
          <w:sz w:val="28"/>
          <w:shd w:val="clear" w:color="auto" w:fill="FFFFFF"/>
        </w:rPr>
        <w:t>Р</w:t>
      </w:r>
      <w:r w:rsidRPr="0060645A">
        <w:rPr>
          <w:sz w:val="28"/>
          <w:szCs w:val="28"/>
        </w:rPr>
        <w:t xml:space="preserve">озвиток </w:t>
      </w:r>
      <w:r w:rsidRPr="0060645A">
        <w:rPr>
          <w:b/>
          <w:sz w:val="28"/>
          <w:szCs w:val="28"/>
        </w:rPr>
        <w:t>антракнозу</w:t>
      </w:r>
      <w:r w:rsidRPr="0060645A">
        <w:rPr>
          <w:sz w:val="28"/>
          <w:szCs w:val="28"/>
        </w:rPr>
        <w:t xml:space="preserve"> </w:t>
      </w:r>
      <w:r w:rsidRPr="0060645A">
        <w:rPr>
          <w:sz w:val="27"/>
          <w:szCs w:val="27"/>
        </w:rPr>
        <w:t>(</w:t>
      </w:r>
      <w:proofErr w:type="spellStart"/>
      <w:r w:rsidRPr="0060645A">
        <w:rPr>
          <w:i/>
          <w:sz w:val="28"/>
          <w:szCs w:val="28"/>
        </w:rPr>
        <w:t>Colletotrichum</w:t>
      </w:r>
      <w:proofErr w:type="spellEnd"/>
      <w:r w:rsidRPr="0060645A">
        <w:rPr>
          <w:i/>
          <w:sz w:val="28"/>
          <w:szCs w:val="28"/>
        </w:rPr>
        <w:t xml:space="preserve"> </w:t>
      </w:r>
      <w:proofErr w:type="spellStart"/>
      <w:r w:rsidRPr="0060645A">
        <w:rPr>
          <w:i/>
          <w:iCs/>
          <w:sz w:val="28"/>
          <w:szCs w:val="28"/>
          <w:shd w:val="clear" w:color="auto" w:fill="FFFFFF"/>
        </w:rPr>
        <w:t>linicola</w:t>
      </w:r>
      <w:proofErr w:type="spellEnd"/>
      <w:r>
        <w:rPr>
          <w:i/>
          <w:iCs/>
          <w:sz w:val="28"/>
          <w:szCs w:val="28"/>
          <w:shd w:val="clear" w:color="auto" w:fill="FFFFFF"/>
        </w:rPr>
        <w:t xml:space="preserve"> </w:t>
      </w:r>
      <w:proofErr w:type="spellStart"/>
      <w:r w:rsidRPr="0060645A">
        <w:rPr>
          <w:sz w:val="28"/>
          <w:szCs w:val="28"/>
          <w:shd w:val="clear" w:color="auto" w:fill="FFFFFF"/>
        </w:rPr>
        <w:t>Pethybr</w:t>
      </w:r>
      <w:proofErr w:type="spellEnd"/>
      <w:r w:rsidRPr="0060645A">
        <w:rPr>
          <w:sz w:val="28"/>
          <w:szCs w:val="28"/>
          <w:shd w:val="clear" w:color="auto" w:fill="FFFFFF"/>
        </w:rPr>
        <w:t xml:space="preserve">. &amp; </w:t>
      </w:r>
      <w:proofErr w:type="spellStart"/>
      <w:r w:rsidRPr="0060645A">
        <w:rPr>
          <w:sz w:val="28"/>
          <w:szCs w:val="28"/>
          <w:shd w:val="clear" w:color="auto" w:fill="FFFFFF"/>
        </w:rPr>
        <w:t>Laff</w:t>
      </w:r>
      <w:proofErr w:type="spellEnd"/>
      <w:r w:rsidRPr="0060645A">
        <w:rPr>
          <w:sz w:val="28"/>
          <w:szCs w:val="28"/>
          <w:shd w:val="clear" w:color="auto" w:fill="FFFFFF"/>
        </w:rPr>
        <w:t>.</w:t>
      </w:r>
      <w:r w:rsidRPr="0060645A">
        <w:rPr>
          <w:sz w:val="28"/>
          <w:szCs w:val="28"/>
        </w:rPr>
        <w:t xml:space="preserve">) відмічався у періоди цвітіння-формування насіння за ураження рослин </w:t>
      </w:r>
      <w:r>
        <w:rPr>
          <w:sz w:val="28"/>
          <w:szCs w:val="28"/>
        </w:rPr>
        <w:t>5</w:t>
      </w:r>
      <w:r w:rsidRPr="0060645A">
        <w:rPr>
          <w:sz w:val="28"/>
          <w:szCs w:val="28"/>
        </w:rPr>
        <w:t>-1</w:t>
      </w:r>
      <w:r>
        <w:rPr>
          <w:sz w:val="28"/>
          <w:szCs w:val="28"/>
        </w:rPr>
        <w:t>2</w:t>
      </w:r>
      <w:r w:rsidRPr="0060645A">
        <w:rPr>
          <w:sz w:val="28"/>
          <w:szCs w:val="28"/>
        </w:rPr>
        <w:t>%. Враховуючи певний запас інфекції на рослинних рештках і ґрунті, за сприятливих умов для розвитку хвороби, у 202</w:t>
      </w:r>
      <w:r>
        <w:rPr>
          <w:sz w:val="28"/>
          <w:szCs w:val="28"/>
        </w:rPr>
        <w:t>6</w:t>
      </w:r>
      <w:r w:rsidRPr="0060645A">
        <w:rPr>
          <w:sz w:val="28"/>
          <w:szCs w:val="28"/>
        </w:rPr>
        <w:t xml:space="preserve"> році прогнозується осередковий розвиток антракнозу від слабкого до помірного.</w:t>
      </w:r>
    </w:p>
    <w:p w14:paraId="313BBBBE" w14:textId="31CD177D" w:rsidR="002F315A" w:rsidRDefault="002F315A" w:rsidP="00C23F6B">
      <w:pPr>
        <w:ind w:firstLine="851"/>
        <w:jc w:val="both"/>
        <w:rPr>
          <w:sz w:val="28"/>
          <w:szCs w:val="28"/>
        </w:rPr>
      </w:pPr>
      <w:r w:rsidRPr="0060645A">
        <w:rPr>
          <w:b/>
          <w:sz w:val="28"/>
          <w:szCs w:val="28"/>
        </w:rPr>
        <w:t xml:space="preserve">Фузаріоз </w:t>
      </w:r>
      <w:r w:rsidRPr="0060645A">
        <w:rPr>
          <w:sz w:val="28"/>
          <w:szCs w:val="28"/>
        </w:rPr>
        <w:t xml:space="preserve">(збудники - гриби роду </w:t>
      </w:r>
      <w:proofErr w:type="spellStart"/>
      <w:r w:rsidRPr="0060645A">
        <w:rPr>
          <w:i/>
          <w:sz w:val="28"/>
          <w:szCs w:val="28"/>
        </w:rPr>
        <w:t>Fusarium</w:t>
      </w:r>
      <w:proofErr w:type="spellEnd"/>
      <w:r w:rsidRPr="0060645A">
        <w:rPr>
          <w:sz w:val="28"/>
          <w:szCs w:val="28"/>
        </w:rPr>
        <w:t>) розвивався слабко та істотної шкоди посівам льону не завдав. Ураженість рослин становила 0,</w:t>
      </w:r>
      <w:r>
        <w:rPr>
          <w:sz w:val="28"/>
          <w:szCs w:val="28"/>
        </w:rPr>
        <w:t>3</w:t>
      </w:r>
      <w:r w:rsidRPr="0060645A">
        <w:rPr>
          <w:sz w:val="28"/>
          <w:szCs w:val="28"/>
        </w:rPr>
        <w:t xml:space="preserve">-1% за розвитку хвороби 0,3-2%. </w:t>
      </w:r>
      <w:r w:rsidRPr="0060645A">
        <w:rPr>
          <w:b/>
          <w:sz w:val="28"/>
          <w:szCs w:val="28"/>
        </w:rPr>
        <w:t>Бактеріоз коренів</w:t>
      </w:r>
      <w:r w:rsidRPr="0060645A">
        <w:rPr>
          <w:sz w:val="28"/>
          <w:szCs w:val="28"/>
        </w:rPr>
        <w:t xml:space="preserve"> (бактерія </w:t>
      </w:r>
      <w:proofErr w:type="spellStart"/>
      <w:r w:rsidRPr="0060645A">
        <w:rPr>
          <w:i/>
          <w:sz w:val="28"/>
          <w:szCs w:val="28"/>
        </w:rPr>
        <w:t>Clostridium</w:t>
      </w:r>
      <w:proofErr w:type="spellEnd"/>
      <w:r w:rsidRPr="0060645A">
        <w:rPr>
          <w:i/>
          <w:sz w:val="28"/>
          <w:szCs w:val="28"/>
        </w:rPr>
        <w:t xml:space="preserve"> </w:t>
      </w:r>
      <w:proofErr w:type="spellStart"/>
      <w:r w:rsidRPr="0060645A">
        <w:rPr>
          <w:i/>
          <w:sz w:val="28"/>
          <w:szCs w:val="28"/>
        </w:rPr>
        <w:t>macerans</w:t>
      </w:r>
      <w:proofErr w:type="spellEnd"/>
      <w:r w:rsidRPr="0060645A">
        <w:rPr>
          <w:sz w:val="28"/>
          <w:szCs w:val="28"/>
        </w:rPr>
        <w:t xml:space="preserve">) мав слабкий прояв, за ураження рослин до </w:t>
      </w:r>
      <w:r>
        <w:rPr>
          <w:sz w:val="28"/>
          <w:szCs w:val="28"/>
        </w:rPr>
        <w:t>2</w:t>
      </w:r>
      <w:r w:rsidRPr="0060645A">
        <w:rPr>
          <w:sz w:val="28"/>
          <w:szCs w:val="28"/>
        </w:rPr>
        <w:t>% на 2-</w:t>
      </w:r>
      <w:r>
        <w:rPr>
          <w:sz w:val="28"/>
          <w:szCs w:val="28"/>
        </w:rPr>
        <w:t>9</w:t>
      </w:r>
      <w:r w:rsidRPr="0060645A">
        <w:rPr>
          <w:sz w:val="28"/>
          <w:szCs w:val="28"/>
        </w:rPr>
        <w:t>% площ. У 202</w:t>
      </w:r>
      <w:r>
        <w:rPr>
          <w:sz w:val="28"/>
          <w:szCs w:val="28"/>
        </w:rPr>
        <w:t>6</w:t>
      </w:r>
      <w:r w:rsidRPr="0060645A">
        <w:rPr>
          <w:sz w:val="28"/>
          <w:szCs w:val="28"/>
        </w:rPr>
        <w:t xml:space="preserve"> р. характер розвитку </w:t>
      </w:r>
      <w:proofErr w:type="spellStart"/>
      <w:r w:rsidRPr="0060645A">
        <w:rPr>
          <w:sz w:val="28"/>
          <w:szCs w:val="28"/>
        </w:rPr>
        <w:t>хвороб</w:t>
      </w:r>
      <w:proofErr w:type="spellEnd"/>
      <w:r w:rsidRPr="0060645A">
        <w:rPr>
          <w:sz w:val="28"/>
          <w:szCs w:val="28"/>
        </w:rPr>
        <w:t xml:space="preserve"> </w:t>
      </w:r>
      <w:proofErr w:type="spellStart"/>
      <w:r w:rsidRPr="0060645A">
        <w:rPr>
          <w:sz w:val="28"/>
          <w:szCs w:val="28"/>
        </w:rPr>
        <w:t>залежатиме</w:t>
      </w:r>
      <w:proofErr w:type="spellEnd"/>
      <w:r w:rsidRPr="0060645A">
        <w:rPr>
          <w:sz w:val="28"/>
          <w:szCs w:val="28"/>
        </w:rPr>
        <w:t xml:space="preserve"> від погодних умов у період вегетації рослин та стійкості вирощуваних сортів.</w:t>
      </w:r>
    </w:p>
    <w:p w14:paraId="04576B48" w14:textId="77777777" w:rsidR="00DC3384" w:rsidRPr="009D24A8" w:rsidRDefault="00DC3384" w:rsidP="002F315A">
      <w:pPr>
        <w:widowControl w:val="0"/>
        <w:ind w:firstLine="851"/>
        <w:jc w:val="both"/>
        <w:rPr>
          <w:sz w:val="28"/>
          <w:szCs w:val="28"/>
          <w:lang w:val="ru-RU"/>
        </w:rPr>
      </w:pPr>
    </w:p>
    <w:p w14:paraId="3BB993F5" w14:textId="77777777" w:rsidR="008448C8" w:rsidRPr="009D24A8" w:rsidRDefault="008448C8" w:rsidP="002F315A">
      <w:pPr>
        <w:widowControl w:val="0"/>
        <w:ind w:firstLine="851"/>
        <w:jc w:val="both"/>
        <w:rPr>
          <w:sz w:val="28"/>
          <w:szCs w:val="28"/>
          <w:lang w:val="ru-RU"/>
        </w:rPr>
      </w:pPr>
    </w:p>
    <w:p w14:paraId="68180A2D" w14:textId="77777777" w:rsidR="008448C8" w:rsidRPr="009D24A8" w:rsidRDefault="008448C8" w:rsidP="002F315A">
      <w:pPr>
        <w:widowControl w:val="0"/>
        <w:ind w:firstLine="851"/>
        <w:jc w:val="both"/>
        <w:rPr>
          <w:sz w:val="28"/>
          <w:szCs w:val="28"/>
          <w:lang w:val="ru-RU"/>
        </w:rPr>
      </w:pPr>
    </w:p>
    <w:p w14:paraId="4E70A228" w14:textId="77777777" w:rsidR="008448C8" w:rsidRPr="009D24A8" w:rsidRDefault="008448C8" w:rsidP="002F315A">
      <w:pPr>
        <w:widowControl w:val="0"/>
        <w:ind w:firstLine="851"/>
        <w:jc w:val="both"/>
        <w:rPr>
          <w:sz w:val="28"/>
          <w:szCs w:val="28"/>
          <w:lang w:val="ru-RU"/>
        </w:rPr>
      </w:pPr>
    </w:p>
    <w:p w14:paraId="571E4E6D" w14:textId="77777777" w:rsidR="008448C8" w:rsidRPr="009D24A8" w:rsidRDefault="008448C8" w:rsidP="002F315A">
      <w:pPr>
        <w:widowControl w:val="0"/>
        <w:ind w:firstLine="851"/>
        <w:jc w:val="both"/>
        <w:rPr>
          <w:sz w:val="28"/>
          <w:szCs w:val="28"/>
          <w:lang w:val="ru-RU"/>
        </w:rPr>
      </w:pPr>
    </w:p>
    <w:p w14:paraId="5EED4880" w14:textId="77777777" w:rsidR="002F315A" w:rsidRPr="0060645A" w:rsidRDefault="002F315A" w:rsidP="002F315A">
      <w:pPr>
        <w:widowControl w:val="0"/>
        <w:ind w:firstLine="851"/>
        <w:jc w:val="center"/>
        <w:rPr>
          <w:b/>
          <w:sz w:val="28"/>
          <w:szCs w:val="28"/>
        </w:rPr>
      </w:pPr>
      <w:r w:rsidRPr="0060645A">
        <w:rPr>
          <w:b/>
          <w:sz w:val="28"/>
          <w:szCs w:val="28"/>
        </w:rPr>
        <w:lastRenderedPageBreak/>
        <w:t>СИСТЕМА ЗАХИСТУ ЛЬОНУ ВІД ШКІДНИКІВ І ХВОРОБ</w:t>
      </w:r>
    </w:p>
    <w:p w14:paraId="500351AE" w14:textId="77777777" w:rsidR="002F315A" w:rsidRPr="0060645A" w:rsidRDefault="002F315A" w:rsidP="002F315A">
      <w:pPr>
        <w:ind w:firstLine="851"/>
        <w:jc w:val="center"/>
        <w:rPr>
          <w:i/>
        </w:rPr>
      </w:pPr>
      <w:r w:rsidRPr="0060645A">
        <w:rPr>
          <w:i/>
        </w:rPr>
        <w:t>(рекомендації ННЦ “Інститут землеробства НААН”)</w:t>
      </w:r>
    </w:p>
    <w:p w14:paraId="2A6171BB" w14:textId="77777777" w:rsidR="002F315A" w:rsidRPr="0060645A" w:rsidRDefault="002F315A" w:rsidP="002F315A">
      <w:pPr>
        <w:ind w:firstLine="851"/>
        <w:rPr>
          <w:i/>
          <w:sz w:val="28"/>
          <w:szCs w:val="28"/>
        </w:rPr>
      </w:pPr>
    </w:p>
    <w:tbl>
      <w:tblPr>
        <w:tblStyle w:val="511"/>
        <w:tblW w:w="9891"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26"/>
        <w:gridCol w:w="1701"/>
        <w:gridCol w:w="4261"/>
        <w:gridCol w:w="2403"/>
      </w:tblGrid>
      <w:tr w:rsidR="002F315A" w:rsidRPr="0060645A" w14:paraId="7E29E486" w14:textId="77777777" w:rsidTr="00A96561">
        <w:trPr>
          <w:trHeight w:val="334"/>
        </w:trPr>
        <w:tc>
          <w:tcPr>
            <w:tcW w:w="1526" w:type="dxa"/>
            <w:tcBorders>
              <w:top w:val="single" w:sz="4" w:space="0" w:color="000000"/>
              <w:left w:val="single" w:sz="4" w:space="0" w:color="000000"/>
              <w:bottom w:val="single" w:sz="4" w:space="0" w:color="000000"/>
              <w:right w:val="single" w:sz="4" w:space="0" w:color="000000"/>
            </w:tcBorders>
            <w:vAlign w:val="center"/>
          </w:tcPr>
          <w:p w14:paraId="7754CD86" w14:textId="77777777" w:rsidR="002F315A" w:rsidRPr="0060645A" w:rsidRDefault="002F315A" w:rsidP="00A96561">
            <w:pPr>
              <w:widowControl w:val="0"/>
              <w:jc w:val="center"/>
              <w:rPr>
                <w:b/>
              </w:rPr>
            </w:pPr>
            <w:r w:rsidRPr="0060645A">
              <w:rPr>
                <w:b/>
              </w:rPr>
              <w:t>Строк проведення</w:t>
            </w:r>
          </w:p>
        </w:tc>
        <w:tc>
          <w:tcPr>
            <w:tcW w:w="1701" w:type="dxa"/>
            <w:tcBorders>
              <w:top w:val="single" w:sz="4" w:space="0" w:color="000000"/>
              <w:left w:val="single" w:sz="4" w:space="0" w:color="000000"/>
              <w:bottom w:val="single" w:sz="4" w:space="0" w:color="000000"/>
              <w:right w:val="single" w:sz="4" w:space="0" w:color="000000"/>
            </w:tcBorders>
            <w:vAlign w:val="center"/>
          </w:tcPr>
          <w:p w14:paraId="0B5D8F89" w14:textId="77777777" w:rsidR="002F315A" w:rsidRPr="0060645A" w:rsidRDefault="002F315A" w:rsidP="00A96561">
            <w:pPr>
              <w:widowControl w:val="0"/>
              <w:jc w:val="center"/>
              <w:rPr>
                <w:b/>
              </w:rPr>
            </w:pPr>
            <w:r w:rsidRPr="0060645A">
              <w:rPr>
                <w:b/>
              </w:rPr>
              <w:t>Шкідники, хвороби</w:t>
            </w:r>
          </w:p>
        </w:tc>
        <w:tc>
          <w:tcPr>
            <w:tcW w:w="4261" w:type="dxa"/>
            <w:tcBorders>
              <w:top w:val="single" w:sz="4" w:space="0" w:color="000000"/>
              <w:left w:val="single" w:sz="4" w:space="0" w:color="000000"/>
              <w:bottom w:val="single" w:sz="4" w:space="0" w:color="000000"/>
              <w:right w:val="single" w:sz="4" w:space="0" w:color="000000"/>
            </w:tcBorders>
            <w:vAlign w:val="center"/>
          </w:tcPr>
          <w:p w14:paraId="1F582601" w14:textId="77777777" w:rsidR="002F315A" w:rsidRPr="0060645A" w:rsidRDefault="002F315A" w:rsidP="00A96561">
            <w:pPr>
              <w:widowControl w:val="0"/>
              <w:jc w:val="center"/>
              <w:rPr>
                <w:b/>
              </w:rPr>
            </w:pPr>
            <w:r w:rsidRPr="0060645A">
              <w:rPr>
                <w:b/>
              </w:rPr>
              <w:t>Заходи</w:t>
            </w:r>
          </w:p>
        </w:tc>
        <w:tc>
          <w:tcPr>
            <w:tcW w:w="2403" w:type="dxa"/>
            <w:tcBorders>
              <w:top w:val="single" w:sz="4" w:space="0" w:color="000000"/>
              <w:left w:val="single" w:sz="4" w:space="0" w:color="000000"/>
              <w:bottom w:val="single" w:sz="4" w:space="0" w:color="000000"/>
              <w:right w:val="single" w:sz="4" w:space="0" w:color="000000"/>
            </w:tcBorders>
            <w:vAlign w:val="center"/>
          </w:tcPr>
          <w:p w14:paraId="13B6C6CA" w14:textId="77777777" w:rsidR="002F315A" w:rsidRPr="0060645A" w:rsidRDefault="002F315A" w:rsidP="00A96561">
            <w:pPr>
              <w:widowControl w:val="0"/>
              <w:jc w:val="center"/>
              <w:rPr>
                <w:b/>
              </w:rPr>
            </w:pPr>
            <w:r w:rsidRPr="0060645A">
              <w:rPr>
                <w:b/>
              </w:rPr>
              <w:t>Препарат, норми витрати</w:t>
            </w:r>
          </w:p>
          <w:p w14:paraId="65F4DF5D" w14:textId="77777777" w:rsidR="002F315A" w:rsidRPr="0060645A" w:rsidRDefault="002F315A" w:rsidP="00A96561">
            <w:pPr>
              <w:widowControl w:val="0"/>
              <w:jc w:val="center"/>
              <w:rPr>
                <w:b/>
              </w:rPr>
            </w:pPr>
            <w:r w:rsidRPr="0060645A">
              <w:rPr>
                <w:b/>
              </w:rPr>
              <w:t>л, кг/га, л, кг/т</w:t>
            </w:r>
          </w:p>
        </w:tc>
      </w:tr>
      <w:tr w:rsidR="002F315A" w:rsidRPr="0060645A" w14:paraId="4BCD947D" w14:textId="77777777" w:rsidTr="00A96561">
        <w:trPr>
          <w:trHeight w:val="329"/>
        </w:trPr>
        <w:tc>
          <w:tcPr>
            <w:tcW w:w="1526" w:type="dxa"/>
            <w:tcBorders>
              <w:top w:val="single" w:sz="4" w:space="0" w:color="000000"/>
              <w:left w:val="single" w:sz="4" w:space="0" w:color="000000"/>
              <w:bottom w:val="single" w:sz="4" w:space="0" w:color="000000"/>
              <w:right w:val="single" w:sz="4" w:space="0" w:color="000000"/>
            </w:tcBorders>
            <w:vAlign w:val="center"/>
          </w:tcPr>
          <w:p w14:paraId="2830DE8B" w14:textId="77777777" w:rsidR="002F315A" w:rsidRPr="0060645A" w:rsidRDefault="002F315A" w:rsidP="00A96561">
            <w:pPr>
              <w:widowControl w:val="0"/>
              <w:jc w:val="center"/>
              <w:rPr>
                <w:b/>
              </w:rPr>
            </w:pPr>
            <w:r w:rsidRPr="0060645A">
              <w:rPr>
                <w:b/>
              </w:rPr>
              <w:t>1</w:t>
            </w:r>
          </w:p>
        </w:tc>
        <w:tc>
          <w:tcPr>
            <w:tcW w:w="1701" w:type="dxa"/>
            <w:tcBorders>
              <w:top w:val="single" w:sz="4" w:space="0" w:color="000000"/>
              <w:left w:val="single" w:sz="4" w:space="0" w:color="000000"/>
              <w:bottom w:val="single" w:sz="4" w:space="0" w:color="000000"/>
              <w:right w:val="single" w:sz="4" w:space="0" w:color="000000"/>
            </w:tcBorders>
            <w:vAlign w:val="center"/>
          </w:tcPr>
          <w:p w14:paraId="75D649B1" w14:textId="77777777" w:rsidR="002F315A" w:rsidRPr="0060645A" w:rsidRDefault="002F315A" w:rsidP="00A96561">
            <w:pPr>
              <w:widowControl w:val="0"/>
              <w:jc w:val="center"/>
              <w:rPr>
                <w:b/>
              </w:rPr>
            </w:pPr>
            <w:r w:rsidRPr="0060645A">
              <w:rPr>
                <w:b/>
              </w:rPr>
              <w:t>2</w:t>
            </w:r>
          </w:p>
        </w:tc>
        <w:tc>
          <w:tcPr>
            <w:tcW w:w="4261" w:type="dxa"/>
            <w:tcBorders>
              <w:top w:val="single" w:sz="4" w:space="0" w:color="000000"/>
              <w:left w:val="single" w:sz="4" w:space="0" w:color="000000"/>
              <w:bottom w:val="single" w:sz="4" w:space="0" w:color="000000"/>
              <w:right w:val="single" w:sz="4" w:space="0" w:color="000000"/>
            </w:tcBorders>
            <w:vAlign w:val="center"/>
          </w:tcPr>
          <w:p w14:paraId="38D60B47" w14:textId="77777777" w:rsidR="002F315A" w:rsidRPr="0060645A" w:rsidRDefault="002F315A" w:rsidP="00A96561">
            <w:pPr>
              <w:widowControl w:val="0"/>
              <w:jc w:val="center"/>
              <w:rPr>
                <w:b/>
              </w:rPr>
            </w:pPr>
            <w:r w:rsidRPr="0060645A">
              <w:rPr>
                <w:b/>
              </w:rPr>
              <w:t>3</w:t>
            </w:r>
          </w:p>
        </w:tc>
        <w:tc>
          <w:tcPr>
            <w:tcW w:w="2403" w:type="dxa"/>
            <w:tcBorders>
              <w:top w:val="single" w:sz="4" w:space="0" w:color="000000"/>
              <w:left w:val="single" w:sz="4" w:space="0" w:color="000000"/>
              <w:bottom w:val="single" w:sz="4" w:space="0" w:color="000000"/>
              <w:right w:val="single" w:sz="4" w:space="0" w:color="000000"/>
            </w:tcBorders>
            <w:vAlign w:val="center"/>
          </w:tcPr>
          <w:p w14:paraId="067B85ED" w14:textId="77777777" w:rsidR="002F315A" w:rsidRPr="0060645A" w:rsidRDefault="002F315A" w:rsidP="00A96561">
            <w:pPr>
              <w:widowControl w:val="0"/>
              <w:jc w:val="center"/>
              <w:rPr>
                <w:b/>
              </w:rPr>
            </w:pPr>
            <w:r w:rsidRPr="0060645A">
              <w:rPr>
                <w:b/>
              </w:rPr>
              <w:t>4</w:t>
            </w:r>
          </w:p>
        </w:tc>
      </w:tr>
      <w:tr w:rsidR="002F315A" w:rsidRPr="0060645A" w14:paraId="195CE739" w14:textId="77777777" w:rsidTr="00A96561">
        <w:trPr>
          <w:trHeight w:val="329"/>
        </w:trPr>
        <w:tc>
          <w:tcPr>
            <w:tcW w:w="1526" w:type="dxa"/>
            <w:tcBorders>
              <w:top w:val="single" w:sz="4" w:space="0" w:color="000000"/>
              <w:left w:val="single" w:sz="4" w:space="0" w:color="000000"/>
              <w:bottom w:val="single" w:sz="4" w:space="0" w:color="000000"/>
              <w:right w:val="single" w:sz="4" w:space="0" w:color="000000"/>
            </w:tcBorders>
          </w:tcPr>
          <w:p w14:paraId="28C64C83" w14:textId="77777777" w:rsidR="002F315A" w:rsidRPr="0060645A" w:rsidRDefault="002F315A" w:rsidP="00A96561">
            <w:pPr>
              <w:widowControl w:val="0"/>
              <w:jc w:val="both"/>
            </w:pPr>
            <w:r w:rsidRPr="0060645A">
              <w:t>Допосівний період</w:t>
            </w:r>
          </w:p>
        </w:tc>
        <w:tc>
          <w:tcPr>
            <w:tcW w:w="1701" w:type="dxa"/>
            <w:tcBorders>
              <w:top w:val="single" w:sz="4" w:space="0" w:color="000000"/>
              <w:left w:val="single" w:sz="4" w:space="0" w:color="000000"/>
              <w:bottom w:val="single" w:sz="4" w:space="0" w:color="000000"/>
              <w:right w:val="single" w:sz="4" w:space="0" w:color="000000"/>
            </w:tcBorders>
          </w:tcPr>
          <w:p w14:paraId="5A7213E8" w14:textId="77777777" w:rsidR="002F315A" w:rsidRPr="0060645A" w:rsidRDefault="002F315A" w:rsidP="00A96561">
            <w:pPr>
              <w:widowControl w:val="0"/>
              <w:jc w:val="both"/>
            </w:pPr>
            <w:r w:rsidRPr="0060645A">
              <w:t>Основні шкідники та хвороби (льонові блішки, льоновий трипс, антракноз, фузаріоз ін.)</w:t>
            </w:r>
          </w:p>
        </w:tc>
        <w:tc>
          <w:tcPr>
            <w:tcW w:w="4261" w:type="dxa"/>
            <w:tcBorders>
              <w:top w:val="single" w:sz="4" w:space="0" w:color="000000"/>
              <w:left w:val="single" w:sz="4" w:space="0" w:color="000000"/>
              <w:bottom w:val="single" w:sz="4" w:space="0" w:color="000000"/>
              <w:right w:val="single" w:sz="4" w:space="0" w:color="000000"/>
            </w:tcBorders>
          </w:tcPr>
          <w:p w14:paraId="65728EB6" w14:textId="77777777" w:rsidR="002F315A" w:rsidRPr="0060645A" w:rsidRDefault="002F315A" w:rsidP="00A96561">
            <w:pPr>
              <w:widowControl w:val="0"/>
              <w:jc w:val="both"/>
            </w:pPr>
            <w:r w:rsidRPr="0060645A">
              <w:t xml:space="preserve">Повернення льону на попереднє місце в сівозміні через 6-7 років, розміщення посівів на відстані не менше 2 км від льоновищ. Кращі попередники: конюшина з підсівом злакових трав, зернові колосові, горох, картопля. Внесення під льон збалансованих доз добрив і мікроелементів відповідно до картограм наявності їх у ґрунті. Використання кондиційного насіння стійких до </w:t>
            </w:r>
            <w:proofErr w:type="spellStart"/>
            <w:r w:rsidRPr="0060645A">
              <w:t>хвороб</w:t>
            </w:r>
            <w:proofErr w:type="spellEnd"/>
            <w:r w:rsidRPr="0060645A">
              <w:t xml:space="preserve"> сортів, внесених у Реєстр сортів рослин України. Стійкістю до фузаріозу характеризуються сорти льону-довгунця Рушничок, </w:t>
            </w:r>
            <w:proofErr w:type="spellStart"/>
            <w:r w:rsidRPr="0060645A">
              <w:t>Есмань</w:t>
            </w:r>
            <w:proofErr w:type="spellEnd"/>
            <w:r w:rsidRPr="0060645A">
              <w:t>, Гладіатор і ін., сорти кучерявця – Еврика, Південна Ніч, Оригінал, Симпатик, Аквамарин</w:t>
            </w:r>
          </w:p>
        </w:tc>
        <w:tc>
          <w:tcPr>
            <w:tcW w:w="2403" w:type="dxa"/>
            <w:tcBorders>
              <w:top w:val="single" w:sz="4" w:space="0" w:color="000000"/>
              <w:left w:val="single" w:sz="4" w:space="0" w:color="000000"/>
              <w:bottom w:val="single" w:sz="4" w:space="0" w:color="000000"/>
              <w:right w:val="single" w:sz="4" w:space="0" w:color="000000"/>
            </w:tcBorders>
          </w:tcPr>
          <w:p w14:paraId="76D9B760" w14:textId="77777777" w:rsidR="002F315A" w:rsidRPr="0060645A" w:rsidRDefault="002F315A" w:rsidP="00A96561">
            <w:pPr>
              <w:widowControl w:val="0"/>
              <w:ind w:firstLine="851"/>
              <w:jc w:val="both"/>
            </w:pPr>
          </w:p>
        </w:tc>
      </w:tr>
      <w:tr w:rsidR="002F315A" w:rsidRPr="0060645A" w14:paraId="18F00A06" w14:textId="77777777" w:rsidTr="002F315A">
        <w:trPr>
          <w:cantSplit/>
          <w:trHeight w:val="1123"/>
        </w:trPr>
        <w:tc>
          <w:tcPr>
            <w:tcW w:w="1526" w:type="dxa"/>
            <w:vMerge w:val="restart"/>
            <w:tcBorders>
              <w:top w:val="single" w:sz="4" w:space="0" w:color="000000"/>
              <w:left w:val="single" w:sz="4" w:space="0" w:color="000000"/>
              <w:right w:val="single" w:sz="4" w:space="0" w:color="000000"/>
            </w:tcBorders>
          </w:tcPr>
          <w:p w14:paraId="1C1F273D" w14:textId="77777777" w:rsidR="002F315A" w:rsidRPr="0060645A" w:rsidRDefault="002F315A" w:rsidP="00A96561">
            <w:pPr>
              <w:widowControl w:val="0"/>
              <w:jc w:val="both"/>
            </w:pPr>
            <w:r w:rsidRPr="0060645A">
              <w:t xml:space="preserve">За 2-3 </w:t>
            </w:r>
          </w:p>
          <w:p w14:paraId="7231051B" w14:textId="77777777" w:rsidR="002F315A" w:rsidRPr="0060645A" w:rsidRDefault="002F315A" w:rsidP="00A96561">
            <w:pPr>
              <w:widowControl w:val="0"/>
              <w:jc w:val="both"/>
            </w:pPr>
            <w:r w:rsidRPr="0060645A">
              <w:t>місяці, але не пізніше, ніж за 2 дні до сівби</w:t>
            </w:r>
          </w:p>
        </w:tc>
        <w:tc>
          <w:tcPr>
            <w:tcW w:w="1701" w:type="dxa"/>
            <w:tcBorders>
              <w:top w:val="single" w:sz="4" w:space="0" w:color="000000"/>
              <w:left w:val="single" w:sz="4" w:space="0" w:color="000000"/>
              <w:bottom w:val="single" w:sz="4" w:space="0" w:color="000000"/>
              <w:right w:val="single" w:sz="4" w:space="0" w:color="000000"/>
            </w:tcBorders>
          </w:tcPr>
          <w:p w14:paraId="5D9DD49E" w14:textId="77777777" w:rsidR="002F315A" w:rsidRPr="0060645A" w:rsidRDefault="002F315A" w:rsidP="00A96561">
            <w:pPr>
              <w:widowControl w:val="0"/>
              <w:jc w:val="both"/>
            </w:pPr>
            <w:r w:rsidRPr="0060645A">
              <w:t>Антракноз, фузаріоз, інші хвороби</w:t>
            </w:r>
          </w:p>
        </w:tc>
        <w:tc>
          <w:tcPr>
            <w:tcW w:w="4261" w:type="dxa"/>
            <w:tcBorders>
              <w:top w:val="single" w:sz="4" w:space="0" w:color="000000"/>
              <w:left w:val="single" w:sz="4" w:space="0" w:color="000000"/>
              <w:bottom w:val="single" w:sz="4" w:space="0" w:color="000000"/>
              <w:right w:val="single" w:sz="4" w:space="0" w:color="000000"/>
            </w:tcBorders>
          </w:tcPr>
          <w:p w14:paraId="0AF29C53" w14:textId="77777777" w:rsidR="002F315A" w:rsidRPr="0060645A" w:rsidRDefault="002F315A" w:rsidP="00A96561">
            <w:pPr>
              <w:widowControl w:val="0"/>
              <w:jc w:val="both"/>
            </w:pPr>
            <w:r w:rsidRPr="0060645A">
              <w:t>Протруювання насіння</w:t>
            </w:r>
            <w:r>
              <w:t xml:space="preserve"> </w:t>
            </w:r>
            <w:r w:rsidRPr="0060645A">
              <w:t>з додаванням мікроелементів</w:t>
            </w:r>
          </w:p>
        </w:tc>
        <w:tc>
          <w:tcPr>
            <w:tcW w:w="2403" w:type="dxa"/>
            <w:tcBorders>
              <w:top w:val="single" w:sz="4" w:space="0" w:color="000000"/>
              <w:left w:val="single" w:sz="4" w:space="0" w:color="000000"/>
              <w:bottom w:val="single" w:sz="4" w:space="0" w:color="000000"/>
              <w:right w:val="single" w:sz="4" w:space="0" w:color="000000"/>
            </w:tcBorders>
          </w:tcPr>
          <w:p w14:paraId="494937D7" w14:textId="12EA3BD2" w:rsidR="002F315A" w:rsidRPr="002F315A" w:rsidRDefault="002F315A" w:rsidP="00A96561">
            <w:pPr>
              <w:widowControl w:val="0"/>
              <w:jc w:val="both"/>
              <w:rPr>
                <w:shd w:val="clear" w:color="auto" w:fill="FFFFFF"/>
              </w:rPr>
            </w:pPr>
            <w:r>
              <w:t xml:space="preserve">На основі </w:t>
            </w:r>
            <w:proofErr w:type="spellStart"/>
            <w:r>
              <w:t>діючіх</w:t>
            </w:r>
            <w:proofErr w:type="spellEnd"/>
            <w:r>
              <w:t xml:space="preserve"> речовин</w:t>
            </w:r>
            <w:r w:rsidRPr="00B377ED">
              <w:rPr>
                <w:shd w:val="clear" w:color="auto" w:fill="FFFFFF"/>
              </w:rPr>
              <w:t xml:space="preserve"> </w:t>
            </w:r>
            <w:proofErr w:type="spellStart"/>
            <w:r w:rsidRPr="00B377ED">
              <w:rPr>
                <w:shd w:val="clear" w:color="auto" w:fill="FFFFFF"/>
              </w:rPr>
              <w:t>карбоксин</w:t>
            </w:r>
            <w:proofErr w:type="spellEnd"/>
            <w:r w:rsidRPr="00B377ED">
              <w:rPr>
                <w:shd w:val="clear" w:color="auto" w:fill="FFFFFF"/>
              </w:rPr>
              <w:t>, 200 г/л + тирам, 200 г/л</w:t>
            </w:r>
          </w:p>
        </w:tc>
      </w:tr>
      <w:tr w:rsidR="002F315A" w:rsidRPr="0060645A" w14:paraId="7759A5DA" w14:textId="77777777" w:rsidTr="00A96561">
        <w:trPr>
          <w:cantSplit/>
          <w:trHeight w:val="555"/>
        </w:trPr>
        <w:tc>
          <w:tcPr>
            <w:tcW w:w="1526" w:type="dxa"/>
            <w:vMerge/>
            <w:tcBorders>
              <w:top w:val="single" w:sz="4" w:space="0" w:color="000000"/>
              <w:left w:val="single" w:sz="4" w:space="0" w:color="000000"/>
              <w:right w:val="single" w:sz="4" w:space="0" w:color="000000"/>
            </w:tcBorders>
          </w:tcPr>
          <w:p w14:paraId="4BBD56A1" w14:textId="77777777" w:rsidR="002F315A" w:rsidRPr="0060645A" w:rsidRDefault="002F315A" w:rsidP="00A96561">
            <w:pPr>
              <w:widowControl w:val="0"/>
              <w:pBdr>
                <w:top w:val="nil"/>
                <w:left w:val="nil"/>
                <w:bottom w:val="nil"/>
                <w:right w:val="nil"/>
                <w:between w:val="nil"/>
              </w:pBdr>
              <w:spacing w:line="276" w:lineRule="auto"/>
              <w:ind w:firstLine="851"/>
            </w:pPr>
          </w:p>
        </w:tc>
        <w:tc>
          <w:tcPr>
            <w:tcW w:w="1701" w:type="dxa"/>
            <w:tcBorders>
              <w:top w:val="single" w:sz="4" w:space="0" w:color="000000"/>
              <w:left w:val="single" w:sz="4" w:space="0" w:color="000000"/>
              <w:bottom w:val="single" w:sz="4" w:space="0" w:color="000000"/>
              <w:right w:val="single" w:sz="4" w:space="0" w:color="000000"/>
            </w:tcBorders>
          </w:tcPr>
          <w:p w14:paraId="39B13F26" w14:textId="77777777" w:rsidR="002F315A" w:rsidRPr="0060645A" w:rsidRDefault="002F315A" w:rsidP="00A96561">
            <w:pPr>
              <w:widowControl w:val="0"/>
              <w:jc w:val="both"/>
            </w:pPr>
            <w:r w:rsidRPr="0060645A">
              <w:t>Льонові блішки</w:t>
            </w:r>
          </w:p>
        </w:tc>
        <w:tc>
          <w:tcPr>
            <w:tcW w:w="4261" w:type="dxa"/>
            <w:tcBorders>
              <w:top w:val="single" w:sz="4" w:space="0" w:color="000000"/>
              <w:left w:val="single" w:sz="4" w:space="0" w:color="000000"/>
              <w:bottom w:val="single" w:sz="4" w:space="0" w:color="000000"/>
              <w:right w:val="single" w:sz="4" w:space="0" w:color="000000"/>
            </w:tcBorders>
          </w:tcPr>
          <w:p w14:paraId="5FD0546B" w14:textId="77777777" w:rsidR="002F315A" w:rsidRPr="0060645A" w:rsidRDefault="002F315A" w:rsidP="00A96561">
            <w:pPr>
              <w:widowControl w:val="0"/>
              <w:jc w:val="both"/>
            </w:pPr>
            <w:r w:rsidRPr="0060645A">
              <w:t>Передпосівна обробка насіння</w:t>
            </w:r>
          </w:p>
        </w:tc>
        <w:tc>
          <w:tcPr>
            <w:tcW w:w="2403" w:type="dxa"/>
            <w:tcBorders>
              <w:top w:val="single" w:sz="4" w:space="0" w:color="000000"/>
              <w:left w:val="single" w:sz="4" w:space="0" w:color="000000"/>
              <w:bottom w:val="single" w:sz="4" w:space="0" w:color="000000"/>
              <w:right w:val="single" w:sz="4" w:space="0" w:color="000000"/>
            </w:tcBorders>
          </w:tcPr>
          <w:p w14:paraId="740177B1" w14:textId="7820870F" w:rsidR="002F315A" w:rsidRPr="002F315A" w:rsidRDefault="002F315A" w:rsidP="00A96561">
            <w:pPr>
              <w:widowControl w:val="0"/>
              <w:jc w:val="both"/>
              <w:rPr>
                <w:shd w:val="clear" w:color="auto" w:fill="FFFFFF"/>
              </w:rPr>
            </w:pPr>
            <w:r w:rsidRPr="00220B45">
              <w:rPr>
                <w:shd w:val="clear" w:color="auto" w:fill="FFFFFF"/>
              </w:rPr>
              <w:t>На основі діюч</w:t>
            </w:r>
            <w:r>
              <w:rPr>
                <w:shd w:val="clear" w:color="auto" w:fill="FFFFFF"/>
              </w:rPr>
              <w:t>ої</w:t>
            </w:r>
            <w:r w:rsidRPr="00220B45">
              <w:rPr>
                <w:shd w:val="clear" w:color="auto" w:fill="FFFFFF"/>
              </w:rPr>
              <w:t xml:space="preserve"> речовини</w:t>
            </w:r>
            <w:r>
              <w:rPr>
                <w:shd w:val="clear" w:color="auto" w:fill="FFFFFF"/>
              </w:rPr>
              <w:t xml:space="preserve"> </w:t>
            </w:r>
            <w:proofErr w:type="spellStart"/>
            <w:r>
              <w:rPr>
                <w:shd w:val="clear" w:color="auto" w:fill="FFFFFF"/>
              </w:rPr>
              <w:t>т</w:t>
            </w:r>
            <w:r w:rsidRPr="0025402E">
              <w:rPr>
                <w:shd w:val="clear" w:color="auto" w:fill="FFFFFF"/>
              </w:rPr>
              <w:t>іаметоксам</w:t>
            </w:r>
            <w:proofErr w:type="spellEnd"/>
            <w:r w:rsidRPr="0025402E">
              <w:rPr>
                <w:shd w:val="clear" w:color="auto" w:fill="FFFFFF"/>
              </w:rPr>
              <w:t>, 600 г/л</w:t>
            </w:r>
          </w:p>
        </w:tc>
      </w:tr>
      <w:tr w:rsidR="002F315A" w:rsidRPr="0060645A" w14:paraId="416463F8" w14:textId="77777777" w:rsidTr="00A96561">
        <w:trPr>
          <w:trHeight w:val="329"/>
        </w:trPr>
        <w:tc>
          <w:tcPr>
            <w:tcW w:w="1526" w:type="dxa"/>
            <w:tcBorders>
              <w:top w:val="single" w:sz="4" w:space="0" w:color="000000"/>
              <w:left w:val="single" w:sz="4" w:space="0" w:color="000000"/>
              <w:bottom w:val="single" w:sz="4" w:space="0" w:color="000000"/>
              <w:right w:val="single" w:sz="4" w:space="0" w:color="000000"/>
            </w:tcBorders>
            <w:vAlign w:val="center"/>
          </w:tcPr>
          <w:p w14:paraId="453C9368" w14:textId="77777777" w:rsidR="002F315A" w:rsidRPr="0060645A" w:rsidRDefault="002F315A" w:rsidP="00A96561">
            <w:pPr>
              <w:widowControl w:val="0"/>
              <w:jc w:val="both"/>
            </w:pPr>
            <w:r w:rsidRPr="0060645A">
              <w:t>Сівба</w:t>
            </w:r>
          </w:p>
        </w:tc>
        <w:tc>
          <w:tcPr>
            <w:tcW w:w="1701" w:type="dxa"/>
            <w:tcBorders>
              <w:top w:val="single" w:sz="4" w:space="0" w:color="000000"/>
              <w:left w:val="single" w:sz="4" w:space="0" w:color="000000"/>
              <w:bottom w:val="single" w:sz="4" w:space="0" w:color="000000"/>
              <w:right w:val="single" w:sz="4" w:space="0" w:color="000000"/>
            </w:tcBorders>
            <w:vAlign w:val="center"/>
          </w:tcPr>
          <w:p w14:paraId="3FEFD652" w14:textId="77777777" w:rsidR="002F315A" w:rsidRPr="0060645A" w:rsidRDefault="002F315A" w:rsidP="00A96561">
            <w:pPr>
              <w:widowControl w:val="0"/>
              <w:jc w:val="both"/>
            </w:pPr>
            <w:r w:rsidRPr="0060645A">
              <w:t>Льонові блішки, трипс, плодожерка</w:t>
            </w:r>
          </w:p>
        </w:tc>
        <w:tc>
          <w:tcPr>
            <w:tcW w:w="4261" w:type="dxa"/>
            <w:tcBorders>
              <w:top w:val="single" w:sz="4" w:space="0" w:color="000000"/>
              <w:left w:val="single" w:sz="4" w:space="0" w:color="000000"/>
              <w:bottom w:val="single" w:sz="4" w:space="0" w:color="000000"/>
              <w:right w:val="single" w:sz="4" w:space="0" w:color="000000"/>
            </w:tcBorders>
            <w:vAlign w:val="center"/>
          </w:tcPr>
          <w:p w14:paraId="6EFDE3F3" w14:textId="77777777" w:rsidR="002F315A" w:rsidRPr="0060645A" w:rsidRDefault="002F315A" w:rsidP="00A96561">
            <w:pPr>
              <w:widowControl w:val="0"/>
              <w:jc w:val="both"/>
            </w:pPr>
            <w:r w:rsidRPr="0060645A">
              <w:t xml:space="preserve">Посів в оптимально ранні строки </w:t>
            </w:r>
          </w:p>
        </w:tc>
        <w:tc>
          <w:tcPr>
            <w:tcW w:w="2403" w:type="dxa"/>
            <w:tcBorders>
              <w:top w:val="single" w:sz="4" w:space="0" w:color="000000"/>
              <w:left w:val="single" w:sz="4" w:space="0" w:color="000000"/>
              <w:bottom w:val="single" w:sz="4" w:space="0" w:color="000000"/>
              <w:right w:val="single" w:sz="4" w:space="0" w:color="000000"/>
            </w:tcBorders>
            <w:vAlign w:val="center"/>
          </w:tcPr>
          <w:p w14:paraId="1D1ECB27" w14:textId="77777777" w:rsidR="002F315A" w:rsidRPr="0060645A" w:rsidRDefault="002F315A" w:rsidP="00A96561">
            <w:pPr>
              <w:widowControl w:val="0"/>
              <w:ind w:firstLine="851"/>
              <w:jc w:val="both"/>
            </w:pPr>
          </w:p>
        </w:tc>
      </w:tr>
      <w:tr w:rsidR="002F315A" w:rsidRPr="0060645A" w14:paraId="6E73B7EE" w14:textId="77777777" w:rsidTr="00A96561">
        <w:trPr>
          <w:trHeight w:val="329"/>
        </w:trPr>
        <w:tc>
          <w:tcPr>
            <w:tcW w:w="1526" w:type="dxa"/>
            <w:tcBorders>
              <w:top w:val="single" w:sz="4" w:space="0" w:color="000000"/>
              <w:left w:val="single" w:sz="4" w:space="0" w:color="000000"/>
              <w:bottom w:val="single" w:sz="4" w:space="0" w:color="000000"/>
              <w:right w:val="single" w:sz="4" w:space="0" w:color="000000"/>
            </w:tcBorders>
          </w:tcPr>
          <w:p w14:paraId="435C01E7" w14:textId="77777777" w:rsidR="002F315A" w:rsidRPr="0060645A" w:rsidRDefault="002F315A" w:rsidP="00A96561">
            <w:pPr>
              <w:widowControl w:val="0"/>
              <w:jc w:val="both"/>
            </w:pPr>
            <w:r w:rsidRPr="0060645A">
              <w:t>Сходи – “ялинка”</w:t>
            </w:r>
          </w:p>
        </w:tc>
        <w:tc>
          <w:tcPr>
            <w:tcW w:w="1701" w:type="dxa"/>
            <w:tcBorders>
              <w:top w:val="single" w:sz="4" w:space="0" w:color="000000"/>
              <w:left w:val="single" w:sz="4" w:space="0" w:color="000000"/>
              <w:bottom w:val="single" w:sz="4" w:space="0" w:color="000000"/>
              <w:right w:val="single" w:sz="4" w:space="0" w:color="000000"/>
            </w:tcBorders>
          </w:tcPr>
          <w:p w14:paraId="3BC1C878" w14:textId="77777777" w:rsidR="002F315A" w:rsidRPr="0060645A" w:rsidRDefault="002F315A" w:rsidP="00A96561">
            <w:pPr>
              <w:widowControl w:val="0"/>
              <w:jc w:val="both"/>
            </w:pPr>
            <w:r w:rsidRPr="0060645A">
              <w:t xml:space="preserve">Льонові блішки (10-15 </w:t>
            </w:r>
            <w:proofErr w:type="spellStart"/>
            <w:r w:rsidRPr="0060645A">
              <w:t>екз</w:t>
            </w:r>
            <w:proofErr w:type="spellEnd"/>
            <w:r w:rsidRPr="0060645A">
              <w:t xml:space="preserve">. на </w:t>
            </w:r>
            <w:proofErr w:type="spellStart"/>
            <w:r w:rsidRPr="0060645A">
              <w:t>кв.м</w:t>
            </w:r>
            <w:proofErr w:type="spellEnd"/>
            <w:r w:rsidRPr="0060645A">
              <w:t xml:space="preserve">) </w:t>
            </w:r>
          </w:p>
        </w:tc>
        <w:tc>
          <w:tcPr>
            <w:tcW w:w="4261" w:type="dxa"/>
            <w:tcBorders>
              <w:top w:val="single" w:sz="4" w:space="0" w:color="000000"/>
              <w:left w:val="single" w:sz="4" w:space="0" w:color="000000"/>
              <w:bottom w:val="single" w:sz="4" w:space="0" w:color="000000"/>
              <w:right w:val="single" w:sz="4" w:space="0" w:color="000000"/>
            </w:tcBorders>
          </w:tcPr>
          <w:p w14:paraId="14347D5C" w14:textId="77777777" w:rsidR="002F315A" w:rsidRPr="0060645A" w:rsidRDefault="002F315A" w:rsidP="00A96561">
            <w:pPr>
              <w:widowControl w:val="0"/>
              <w:jc w:val="both"/>
            </w:pPr>
            <w:r w:rsidRPr="0060645A">
              <w:t xml:space="preserve">Обробка інсектицидами крайових смуг (30-50 м) на початку заселення посіву, за суцільного заселення – всієї площі </w:t>
            </w:r>
          </w:p>
        </w:tc>
        <w:tc>
          <w:tcPr>
            <w:tcW w:w="2403" w:type="dxa"/>
            <w:tcBorders>
              <w:top w:val="single" w:sz="4" w:space="0" w:color="000000"/>
              <w:left w:val="single" w:sz="4" w:space="0" w:color="000000"/>
              <w:bottom w:val="single" w:sz="4" w:space="0" w:color="000000"/>
              <w:right w:val="single" w:sz="4" w:space="0" w:color="000000"/>
            </w:tcBorders>
          </w:tcPr>
          <w:p w14:paraId="3CB9FD20" w14:textId="77777777" w:rsidR="002F315A" w:rsidRPr="00E14C66" w:rsidRDefault="002F315A" w:rsidP="00A96561">
            <w:pPr>
              <w:widowControl w:val="0"/>
              <w:jc w:val="both"/>
            </w:pPr>
            <w:r w:rsidRPr="00E14C66">
              <w:rPr>
                <w:shd w:val="clear" w:color="auto" w:fill="FFFFFF"/>
              </w:rPr>
              <w:t xml:space="preserve">На основі діючих речовини: </w:t>
            </w:r>
          </w:p>
          <w:p w14:paraId="46309223" w14:textId="77777777" w:rsidR="002F315A" w:rsidRDefault="002F315A" w:rsidP="00A96561">
            <w:pPr>
              <w:widowControl w:val="0"/>
              <w:jc w:val="both"/>
              <w:rPr>
                <w:shd w:val="clear" w:color="auto" w:fill="FFFFFF"/>
              </w:rPr>
            </w:pPr>
            <w:r>
              <w:rPr>
                <w:shd w:val="clear" w:color="auto" w:fill="FFFFFF"/>
              </w:rPr>
              <w:t>л</w:t>
            </w:r>
            <w:r w:rsidRPr="00B14158">
              <w:rPr>
                <w:shd w:val="clear" w:color="auto" w:fill="FFFFFF"/>
              </w:rPr>
              <w:t xml:space="preserve">ямбда- </w:t>
            </w:r>
            <w:proofErr w:type="spellStart"/>
            <w:r w:rsidRPr="00B14158">
              <w:rPr>
                <w:shd w:val="clear" w:color="auto" w:fill="FFFFFF"/>
              </w:rPr>
              <w:t>цигалотрин</w:t>
            </w:r>
            <w:proofErr w:type="spellEnd"/>
            <w:r w:rsidRPr="00B14158">
              <w:rPr>
                <w:shd w:val="clear" w:color="auto" w:fill="FFFFFF"/>
              </w:rPr>
              <w:t>, 50 г/л</w:t>
            </w:r>
            <w:r>
              <w:rPr>
                <w:shd w:val="clear" w:color="auto" w:fill="FFFFFF"/>
              </w:rPr>
              <w:t xml:space="preserve">; </w:t>
            </w:r>
          </w:p>
          <w:p w14:paraId="461D55DC" w14:textId="78188BB6" w:rsidR="002F315A" w:rsidRPr="002F315A" w:rsidRDefault="002F315A" w:rsidP="00A96561">
            <w:pPr>
              <w:widowControl w:val="0"/>
              <w:jc w:val="both"/>
              <w:rPr>
                <w:shd w:val="clear" w:color="auto" w:fill="FFFFFF"/>
              </w:rPr>
            </w:pPr>
            <w:r w:rsidRPr="00261F40">
              <w:rPr>
                <w:shd w:val="clear" w:color="auto" w:fill="FFFFFF"/>
              </w:rPr>
              <w:t>зета-</w:t>
            </w:r>
            <w:proofErr w:type="spellStart"/>
            <w:r w:rsidRPr="00261F40">
              <w:rPr>
                <w:shd w:val="clear" w:color="auto" w:fill="FFFFFF"/>
              </w:rPr>
              <w:t>циперметрин</w:t>
            </w:r>
            <w:proofErr w:type="spellEnd"/>
            <w:r w:rsidRPr="00261F40">
              <w:rPr>
                <w:shd w:val="clear" w:color="auto" w:fill="FFFFFF"/>
              </w:rPr>
              <w:t>, 100 г/л</w:t>
            </w:r>
          </w:p>
        </w:tc>
      </w:tr>
      <w:tr w:rsidR="002F315A" w:rsidRPr="0060645A" w14:paraId="6FB4EF5B" w14:textId="77777777" w:rsidTr="00A96561">
        <w:trPr>
          <w:trHeight w:val="2200"/>
        </w:trPr>
        <w:tc>
          <w:tcPr>
            <w:tcW w:w="1526" w:type="dxa"/>
            <w:tcBorders>
              <w:top w:val="single" w:sz="4" w:space="0" w:color="000000"/>
              <w:left w:val="single" w:sz="4" w:space="0" w:color="000000"/>
              <w:bottom w:val="single" w:sz="4" w:space="0" w:color="000000"/>
              <w:right w:val="single" w:sz="4" w:space="0" w:color="000000"/>
            </w:tcBorders>
          </w:tcPr>
          <w:p w14:paraId="68640B96" w14:textId="77777777" w:rsidR="002F315A" w:rsidRPr="0060645A" w:rsidRDefault="002F315A" w:rsidP="00A96561">
            <w:pPr>
              <w:widowControl w:val="0"/>
              <w:jc w:val="both"/>
            </w:pPr>
            <w:r w:rsidRPr="0060645A">
              <w:t>Бутонізація</w:t>
            </w:r>
          </w:p>
        </w:tc>
        <w:tc>
          <w:tcPr>
            <w:tcW w:w="1701" w:type="dxa"/>
            <w:tcBorders>
              <w:top w:val="single" w:sz="4" w:space="0" w:color="000000"/>
              <w:left w:val="single" w:sz="4" w:space="0" w:color="000000"/>
              <w:bottom w:val="single" w:sz="4" w:space="0" w:color="000000"/>
              <w:right w:val="single" w:sz="4" w:space="0" w:color="000000"/>
            </w:tcBorders>
          </w:tcPr>
          <w:p w14:paraId="3AAC77BA" w14:textId="77777777" w:rsidR="002F315A" w:rsidRDefault="002F315A" w:rsidP="00A96561">
            <w:pPr>
              <w:widowControl w:val="0"/>
              <w:jc w:val="both"/>
            </w:pPr>
            <w:r w:rsidRPr="0060645A">
              <w:t xml:space="preserve">Льоновий трипс (8-10% заселених рослин або           2-5 </w:t>
            </w:r>
            <w:proofErr w:type="spellStart"/>
            <w:r w:rsidRPr="0060645A">
              <w:t>екз</w:t>
            </w:r>
            <w:proofErr w:type="spellEnd"/>
            <w:r w:rsidRPr="0060645A">
              <w:t>. на рослину), плодожерка, совки</w:t>
            </w:r>
          </w:p>
          <w:p w14:paraId="611D6982" w14:textId="77777777" w:rsidR="00001E41" w:rsidRPr="0060645A" w:rsidRDefault="00001E41" w:rsidP="00A96561">
            <w:pPr>
              <w:widowControl w:val="0"/>
              <w:jc w:val="both"/>
            </w:pPr>
          </w:p>
        </w:tc>
        <w:tc>
          <w:tcPr>
            <w:tcW w:w="4261" w:type="dxa"/>
            <w:tcBorders>
              <w:top w:val="single" w:sz="4" w:space="0" w:color="000000"/>
              <w:left w:val="single" w:sz="4" w:space="0" w:color="000000"/>
              <w:bottom w:val="single" w:sz="4" w:space="0" w:color="000000"/>
              <w:right w:val="single" w:sz="4" w:space="0" w:color="000000"/>
            </w:tcBorders>
          </w:tcPr>
          <w:p w14:paraId="40658F45" w14:textId="77777777" w:rsidR="002F315A" w:rsidRPr="0060645A" w:rsidRDefault="002F315A" w:rsidP="00A96561">
            <w:pPr>
              <w:widowControl w:val="0"/>
              <w:jc w:val="both"/>
            </w:pPr>
            <w:r w:rsidRPr="0060645A">
              <w:t>Обприскування посівів інсектицидами</w:t>
            </w:r>
            <w:r>
              <w:t xml:space="preserve"> на основі діючих речовин</w:t>
            </w:r>
          </w:p>
        </w:tc>
        <w:tc>
          <w:tcPr>
            <w:tcW w:w="2403" w:type="dxa"/>
            <w:tcBorders>
              <w:top w:val="single" w:sz="4" w:space="0" w:color="000000"/>
              <w:left w:val="single" w:sz="4" w:space="0" w:color="000000"/>
              <w:bottom w:val="single" w:sz="4" w:space="0" w:color="000000"/>
              <w:right w:val="single" w:sz="4" w:space="0" w:color="000000"/>
            </w:tcBorders>
          </w:tcPr>
          <w:p w14:paraId="13362B40" w14:textId="77777777" w:rsidR="002F315A" w:rsidRPr="0060645A" w:rsidRDefault="002F315A" w:rsidP="00A96561">
            <w:pPr>
              <w:widowControl w:val="0"/>
              <w:jc w:val="both"/>
            </w:pPr>
            <w:r w:rsidRPr="00220B45">
              <w:rPr>
                <w:shd w:val="clear" w:color="auto" w:fill="FFFFFF"/>
              </w:rPr>
              <w:t>На основі діюч</w:t>
            </w:r>
            <w:r>
              <w:rPr>
                <w:shd w:val="clear" w:color="auto" w:fill="FFFFFF"/>
              </w:rPr>
              <w:t>ої</w:t>
            </w:r>
            <w:r w:rsidRPr="00220B45">
              <w:rPr>
                <w:shd w:val="clear" w:color="auto" w:fill="FFFFFF"/>
              </w:rPr>
              <w:t xml:space="preserve"> речовини </w:t>
            </w:r>
          </w:p>
          <w:p w14:paraId="20260048" w14:textId="77777777" w:rsidR="002F315A" w:rsidRPr="003C425E" w:rsidRDefault="002F315A" w:rsidP="00A96561">
            <w:pPr>
              <w:widowControl w:val="0"/>
              <w:jc w:val="both"/>
              <w:rPr>
                <w:shd w:val="clear" w:color="auto" w:fill="FFFFFF"/>
              </w:rPr>
            </w:pPr>
            <w:r>
              <w:rPr>
                <w:shd w:val="clear" w:color="auto" w:fill="FFFFFF"/>
              </w:rPr>
              <w:t>л</w:t>
            </w:r>
            <w:r w:rsidRPr="003C425E">
              <w:rPr>
                <w:shd w:val="clear" w:color="auto" w:fill="FFFFFF"/>
              </w:rPr>
              <w:t xml:space="preserve">ямбда- </w:t>
            </w:r>
            <w:proofErr w:type="spellStart"/>
            <w:r w:rsidRPr="003C425E">
              <w:rPr>
                <w:shd w:val="clear" w:color="auto" w:fill="FFFFFF"/>
              </w:rPr>
              <w:t>цигалотрин</w:t>
            </w:r>
            <w:proofErr w:type="spellEnd"/>
            <w:r w:rsidRPr="003C425E">
              <w:rPr>
                <w:shd w:val="clear" w:color="auto" w:fill="FFFFFF"/>
              </w:rPr>
              <w:t>, 50 г/л</w:t>
            </w:r>
          </w:p>
          <w:p w14:paraId="6CE58F50" w14:textId="77777777" w:rsidR="002F315A" w:rsidRPr="0060645A" w:rsidRDefault="002F315A" w:rsidP="00A96561">
            <w:pPr>
              <w:widowControl w:val="0"/>
              <w:jc w:val="both"/>
            </w:pPr>
          </w:p>
          <w:p w14:paraId="3DB7E301" w14:textId="77777777" w:rsidR="002F315A" w:rsidRPr="0060645A" w:rsidRDefault="002F315A" w:rsidP="00A96561">
            <w:pPr>
              <w:widowControl w:val="0"/>
              <w:ind w:firstLine="851"/>
              <w:jc w:val="both"/>
            </w:pPr>
          </w:p>
          <w:p w14:paraId="528C696A" w14:textId="77777777" w:rsidR="002F315A" w:rsidRPr="0060645A" w:rsidRDefault="002F315A" w:rsidP="00A96561">
            <w:pPr>
              <w:widowControl w:val="0"/>
              <w:ind w:firstLine="851"/>
              <w:jc w:val="both"/>
            </w:pPr>
          </w:p>
        </w:tc>
      </w:tr>
      <w:tr w:rsidR="002F315A" w:rsidRPr="0060645A" w14:paraId="6D14B8F4" w14:textId="77777777" w:rsidTr="00A96561">
        <w:trPr>
          <w:trHeight w:val="329"/>
        </w:trPr>
        <w:tc>
          <w:tcPr>
            <w:tcW w:w="1526" w:type="dxa"/>
            <w:tcBorders>
              <w:top w:val="single" w:sz="4" w:space="0" w:color="000000"/>
              <w:left w:val="single" w:sz="4" w:space="0" w:color="000000"/>
              <w:bottom w:val="single" w:sz="4" w:space="0" w:color="000000"/>
              <w:right w:val="single" w:sz="4" w:space="0" w:color="000000"/>
            </w:tcBorders>
          </w:tcPr>
          <w:p w14:paraId="0B4F6CD3" w14:textId="77777777" w:rsidR="002F315A" w:rsidRPr="0060645A" w:rsidRDefault="002F315A" w:rsidP="00A96561">
            <w:pPr>
              <w:widowControl w:val="0"/>
              <w:jc w:val="both"/>
            </w:pPr>
            <w:r w:rsidRPr="0060645A">
              <w:lastRenderedPageBreak/>
              <w:t>Рання жовта стиглість</w:t>
            </w:r>
          </w:p>
        </w:tc>
        <w:tc>
          <w:tcPr>
            <w:tcW w:w="1701" w:type="dxa"/>
            <w:tcBorders>
              <w:top w:val="single" w:sz="4" w:space="0" w:color="000000"/>
              <w:left w:val="single" w:sz="4" w:space="0" w:color="000000"/>
              <w:bottom w:val="single" w:sz="4" w:space="0" w:color="000000"/>
              <w:right w:val="single" w:sz="4" w:space="0" w:color="000000"/>
            </w:tcBorders>
          </w:tcPr>
          <w:p w14:paraId="010E8A63" w14:textId="77777777" w:rsidR="002F315A" w:rsidRPr="0060645A" w:rsidRDefault="002F315A" w:rsidP="00A96561">
            <w:pPr>
              <w:widowControl w:val="0"/>
              <w:jc w:val="both"/>
            </w:pPr>
            <w:r w:rsidRPr="0060645A">
              <w:t xml:space="preserve">Комплекс </w:t>
            </w:r>
            <w:proofErr w:type="spellStart"/>
            <w:r w:rsidRPr="0060645A">
              <w:t>хвороб</w:t>
            </w:r>
            <w:proofErr w:type="spellEnd"/>
          </w:p>
        </w:tc>
        <w:tc>
          <w:tcPr>
            <w:tcW w:w="4261" w:type="dxa"/>
            <w:tcBorders>
              <w:top w:val="single" w:sz="4" w:space="0" w:color="000000"/>
              <w:left w:val="single" w:sz="4" w:space="0" w:color="000000"/>
              <w:bottom w:val="single" w:sz="4" w:space="0" w:color="000000"/>
              <w:right w:val="single" w:sz="4" w:space="0" w:color="000000"/>
            </w:tcBorders>
          </w:tcPr>
          <w:p w14:paraId="25DFA021" w14:textId="77777777" w:rsidR="002F315A" w:rsidRPr="0060645A" w:rsidRDefault="002F315A" w:rsidP="00A96561">
            <w:pPr>
              <w:widowControl w:val="0"/>
              <w:jc w:val="both"/>
            </w:pPr>
            <w:r w:rsidRPr="0060645A">
              <w:t xml:space="preserve">Застосування </w:t>
            </w:r>
            <w:proofErr w:type="spellStart"/>
            <w:r w:rsidRPr="0060645A">
              <w:t>десикантів</w:t>
            </w:r>
            <w:proofErr w:type="spellEnd"/>
            <w:r w:rsidRPr="0060645A">
              <w:t xml:space="preserve"> в разі пізнього дозрівання насіння</w:t>
            </w:r>
          </w:p>
        </w:tc>
        <w:tc>
          <w:tcPr>
            <w:tcW w:w="2403" w:type="dxa"/>
            <w:tcBorders>
              <w:top w:val="single" w:sz="4" w:space="0" w:color="000000"/>
              <w:left w:val="single" w:sz="4" w:space="0" w:color="000000"/>
              <w:bottom w:val="single" w:sz="4" w:space="0" w:color="000000"/>
              <w:right w:val="single" w:sz="4" w:space="0" w:color="000000"/>
            </w:tcBorders>
          </w:tcPr>
          <w:p w14:paraId="0F0ED341" w14:textId="77777777" w:rsidR="002F315A" w:rsidRDefault="002F315A" w:rsidP="00A96561">
            <w:pPr>
              <w:widowControl w:val="0"/>
              <w:jc w:val="both"/>
              <w:rPr>
                <w:shd w:val="clear" w:color="auto" w:fill="FFFFFF"/>
              </w:rPr>
            </w:pPr>
            <w:r w:rsidRPr="00220B45">
              <w:rPr>
                <w:shd w:val="clear" w:color="auto" w:fill="FFFFFF"/>
              </w:rPr>
              <w:t>На основі діючих речовини</w:t>
            </w:r>
            <w:r>
              <w:rPr>
                <w:shd w:val="clear" w:color="auto" w:fill="FFFFFF"/>
              </w:rPr>
              <w:t>:</w:t>
            </w:r>
            <w:r w:rsidRPr="00220B45">
              <w:rPr>
                <w:shd w:val="clear" w:color="auto" w:fill="FFFFFF"/>
              </w:rPr>
              <w:t xml:space="preserve"> </w:t>
            </w:r>
          </w:p>
          <w:p w14:paraId="46CB2B9C" w14:textId="77777777" w:rsidR="002F315A" w:rsidRPr="009320E7" w:rsidRDefault="002F315A" w:rsidP="00A96561">
            <w:pPr>
              <w:widowControl w:val="0"/>
              <w:jc w:val="both"/>
              <w:rPr>
                <w:shd w:val="clear" w:color="auto" w:fill="FFFFFF"/>
              </w:rPr>
            </w:pPr>
            <w:proofErr w:type="spellStart"/>
            <w:r w:rsidRPr="009320E7">
              <w:rPr>
                <w:shd w:val="clear" w:color="auto" w:fill="FFFFFF"/>
              </w:rPr>
              <w:t>ізопропіламінна</w:t>
            </w:r>
            <w:proofErr w:type="spellEnd"/>
            <w:r w:rsidRPr="009320E7">
              <w:rPr>
                <w:shd w:val="clear" w:color="auto" w:fill="FFFFFF"/>
              </w:rPr>
              <w:t xml:space="preserve"> сіль </w:t>
            </w:r>
            <w:proofErr w:type="spellStart"/>
            <w:r w:rsidRPr="009320E7">
              <w:rPr>
                <w:shd w:val="clear" w:color="auto" w:fill="FFFFFF"/>
              </w:rPr>
              <w:t>гліфосату</w:t>
            </w:r>
            <w:proofErr w:type="spellEnd"/>
            <w:r w:rsidRPr="009320E7">
              <w:rPr>
                <w:shd w:val="clear" w:color="auto" w:fill="FFFFFF"/>
              </w:rPr>
              <w:t>, 480 г/л, у кислотному еквіваленті 360 г/л</w:t>
            </w:r>
          </w:p>
          <w:p w14:paraId="7EE3327C" w14:textId="571913C7" w:rsidR="002F315A" w:rsidRPr="002F315A" w:rsidRDefault="002F315A" w:rsidP="00A96561">
            <w:pPr>
              <w:widowControl w:val="0"/>
              <w:jc w:val="both"/>
              <w:rPr>
                <w:shd w:val="clear" w:color="auto" w:fill="FFFFFF"/>
              </w:rPr>
            </w:pPr>
            <w:proofErr w:type="spellStart"/>
            <w:r w:rsidRPr="009320E7">
              <w:rPr>
                <w:shd w:val="clear" w:color="auto" w:fill="FFFFFF"/>
              </w:rPr>
              <w:t>дикват</w:t>
            </w:r>
            <w:proofErr w:type="spellEnd"/>
            <w:r w:rsidRPr="009320E7">
              <w:rPr>
                <w:shd w:val="clear" w:color="auto" w:fill="FFFFFF"/>
              </w:rPr>
              <w:t xml:space="preserve"> іон чистий, 150 г/л</w:t>
            </w:r>
          </w:p>
        </w:tc>
      </w:tr>
      <w:tr w:rsidR="002F315A" w:rsidRPr="0060645A" w14:paraId="1BE336B0" w14:textId="77777777" w:rsidTr="00A96561">
        <w:trPr>
          <w:trHeight w:val="329"/>
        </w:trPr>
        <w:tc>
          <w:tcPr>
            <w:tcW w:w="1526" w:type="dxa"/>
            <w:tcBorders>
              <w:top w:val="single" w:sz="4" w:space="0" w:color="000000"/>
              <w:left w:val="single" w:sz="4" w:space="0" w:color="000000"/>
              <w:bottom w:val="single" w:sz="4" w:space="0" w:color="000000"/>
              <w:right w:val="single" w:sz="4" w:space="0" w:color="000000"/>
            </w:tcBorders>
          </w:tcPr>
          <w:p w14:paraId="4F0856DC" w14:textId="77777777" w:rsidR="002F315A" w:rsidRPr="0060645A" w:rsidRDefault="002F315A" w:rsidP="00A96561">
            <w:pPr>
              <w:widowControl w:val="0"/>
              <w:jc w:val="both"/>
            </w:pPr>
            <w:r w:rsidRPr="0060645A">
              <w:t>Збирання врожаю</w:t>
            </w:r>
          </w:p>
        </w:tc>
        <w:tc>
          <w:tcPr>
            <w:tcW w:w="1701" w:type="dxa"/>
            <w:tcBorders>
              <w:top w:val="single" w:sz="4" w:space="0" w:color="000000"/>
              <w:left w:val="single" w:sz="4" w:space="0" w:color="000000"/>
              <w:bottom w:val="single" w:sz="4" w:space="0" w:color="000000"/>
              <w:right w:val="single" w:sz="4" w:space="0" w:color="000000"/>
            </w:tcBorders>
          </w:tcPr>
          <w:p w14:paraId="0DF91742" w14:textId="77777777" w:rsidR="002F315A" w:rsidRPr="0060645A" w:rsidRDefault="002F315A" w:rsidP="00A96561">
            <w:pPr>
              <w:widowControl w:val="0"/>
            </w:pPr>
            <w:r w:rsidRPr="0060645A">
              <w:t>- // -</w:t>
            </w:r>
          </w:p>
        </w:tc>
        <w:tc>
          <w:tcPr>
            <w:tcW w:w="4261" w:type="dxa"/>
            <w:tcBorders>
              <w:top w:val="single" w:sz="4" w:space="0" w:color="000000"/>
              <w:left w:val="single" w:sz="4" w:space="0" w:color="000000"/>
              <w:bottom w:val="single" w:sz="4" w:space="0" w:color="000000"/>
              <w:right w:val="single" w:sz="4" w:space="0" w:color="000000"/>
            </w:tcBorders>
          </w:tcPr>
          <w:p w14:paraId="27FDF095" w14:textId="77777777" w:rsidR="002F315A" w:rsidRPr="0060645A" w:rsidRDefault="002F315A" w:rsidP="00A96561">
            <w:pPr>
              <w:widowControl w:val="0"/>
              <w:jc w:val="both"/>
            </w:pPr>
            <w:r w:rsidRPr="0060645A">
              <w:t>Збирання у стислі строки товарних посівів у фазі ранньої жовтої стиглості, насіннєвих – у фазі жовтої стиглості</w:t>
            </w:r>
          </w:p>
        </w:tc>
        <w:tc>
          <w:tcPr>
            <w:tcW w:w="2403" w:type="dxa"/>
            <w:tcBorders>
              <w:top w:val="single" w:sz="4" w:space="0" w:color="000000"/>
              <w:left w:val="single" w:sz="4" w:space="0" w:color="000000"/>
              <w:bottom w:val="single" w:sz="4" w:space="0" w:color="000000"/>
              <w:right w:val="single" w:sz="4" w:space="0" w:color="000000"/>
            </w:tcBorders>
          </w:tcPr>
          <w:p w14:paraId="5403410B" w14:textId="77777777" w:rsidR="002F315A" w:rsidRPr="0060645A" w:rsidRDefault="002F315A" w:rsidP="00A96561">
            <w:pPr>
              <w:widowControl w:val="0"/>
              <w:ind w:firstLine="851"/>
              <w:jc w:val="both"/>
            </w:pPr>
          </w:p>
        </w:tc>
      </w:tr>
      <w:tr w:rsidR="002F315A" w:rsidRPr="0060645A" w14:paraId="552C4ED6" w14:textId="77777777" w:rsidTr="00A96561">
        <w:trPr>
          <w:trHeight w:val="329"/>
        </w:trPr>
        <w:tc>
          <w:tcPr>
            <w:tcW w:w="1526" w:type="dxa"/>
            <w:tcBorders>
              <w:top w:val="single" w:sz="4" w:space="0" w:color="000000"/>
              <w:left w:val="single" w:sz="4" w:space="0" w:color="000000"/>
              <w:bottom w:val="single" w:sz="4" w:space="0" w:color="000000"/>
              <w:right w:val="single" w:sz="4" w:space="0" w:color="000000"/>
            </w:tcBorders>
          </w:tcPr>
          <w:p w14:paraId="76B5C2CB" w14:textId="77777777" w:rsidR="002F315A" w:rsidRPr="0060645A" w:rsidRDefault="002F315A" w:rsidP="00A96561">
            <w:pPr>
              <w:widowControl w:val="0"/>
              <w:jc w:val="both"/>
            </w:pPr>
            <w:proofErr w:type="spellStart"/>
            <w:r w:rsidRPr="0060645A">
              <w:t>Післязби-ральний</w:t>
            </w:r>
            <w:proofErr w:type="spellEnd"/>
            <w:r w:rsidRPr="0060645A">
              <w:t xml:space="preserve"> </w:t>
            </w:r>
          </w:p>
          <w:p w14:paraId="35FEE32D" w14:textId="77777777" w:rsidR="002F315A" w:rsidRPr="0060645A" w:rsidRDefault="002F315A" w:rsidP="00A96561">
            <w:pPr>
              <w:widowControl w:val="0"/>
              <w:jc w:val="both"/>
            </w:pPr>
            <w:r w:rsidRPr="0060645A">
              <w:t>період</w:t>
            </w:r>
          </w:p>
        </w:tc>
        <w:tc>
          <w:tcPr>
            <w:tcW w:w="1701" w:type="dxa"/>
            <w:tcBorders>
              <w:top w:val="single" w:sz="4" w:space="0" w:color="000000"/>
              <w:left w:val="single" w:sz="4" w:space="0" w:color="000000"/>
              <w:bottom w:val="single" w:sz="4" w:space="0" w:color="000000"/>
              <w:right w:val="single" w:sz="4" w:space="0" w:color="000000"/>
            </w:tcBorders>
          </w:tcPr>
          <w:p w14:paraId="0E5E11E3" w14:textId="77777777" w:rsidR="002F315A" w:rsidRPr="0060645A" w:rsidRDefault="002F315A" w:rsidP="00A96561">
            <w:pPr>
              <w:widowControl w:val="0"/>
              <w:jc w:val="both"/>
            </w:pPr>
            <w:r w:rsidRPr="0060645A">
              <w:t>Комплекс шкідливих організмів</w:t>
            </w:r>
          </w:p>
        </w:tc>
        <w:tc>
          <w:tcPr>
            <w:tcW w:w="4261" w:type="dxa"/>
            <w:tcBorders>
              <w:top w:val="single" w:sz="4" w:space="0" w:color="000000"/>
              <w:left w:val="single" w:sz="4" w:space="0" w:color="000000"/>
              <w:bottom w:val="single" w:sz="4" w:space="0" w:color="000000"/>
              <w:right w:val="single" w:sz="4" w:space="0" w:color="000000"/>
            </w:tcBorders>
          </w:tcPr>
          <w:p w14:paraId="49E0F174" w14:textId="77777777" w:rsidR="002F315A" w:rsidRPr="0060645A" w:rsidRDefault="002F315A" w:rsidP="00A96561">
            <w:pPr>
              <w:widowControl w:val="0"/>
              <w:jc w:val="both"/>
            </w:pPr>
            <w:r w:rsidRPr="0060645A">
              <w:t>Знищення післязбиральних решток. Зяблева оранка льоновищ</w:t>
            </w:r>
          </w:p>
        </w:tc>
        <w:tc>
          <w:tcPr>
            <w:tcW w:w="2403" w:type="dxa"/>
            <w:tcBorders>
              <w:top w:val="single" w:sz="4" w:space="0" w:color="000000"/>
              <w:left w:val="single" w:sz="4" w:space="0" w:color="000000"/>
              <w:bottom w:val="single" w:sz="4" w:space="0" w:color="000000"/>
              <w:right w:val="single" w:sz="4" w:space="0" w:color="000000"/>
            </w:tcBorders>
          </w:tcPr>
          <w:p w14:paraId="559BCDA0" w14:textId="77777777" w:rsidR="002F315A" w:rsidRPr="0060645A" w:rsidRDefault="002F315A" w:rsidP="00A96561">
            <w:pPr>
              <w:widowControl w:val="0"/>
              <w:ind w:firstLine="851"/>
              <w:jc w:val="both"/>
            </w:pPr>
          </w:p>
        </w:tc>
      </w:tr>
    </w:tbl>
    <w:p w14:paraId="622B1A66" w14:textId="77777777" w:rsidR="00D8259C" w:rsidRDefault="00D8259C" w:rsidP="00C2102E">
      <w:pPr>
        <w:ind w:firstLine="851"/>
        <w:jc w:val="center"/>
        <w:rPr>
          <w:b/>
          <w:sz w:val="28"/>
          <w:szCs w:val="28"/>
        </w:rPr>
      </w:pPr>
    </w:p>
    <w:p w14:paraId="51604265" w14:textId="77777777" w:rsidR="005B1A14" w:rsidRPr="00023E13" w:rsidRDefault="005B1A14" w:rsidP="005B1A14">
      <w:pPr>
        <w:ind w:firstLine="851"/>
        <w:jc w:val="center"/>
        <w:rPr>
          <w:b/>
          <w:sz w:val="28"/>
          <w:szCs w:val="28"/>
        </w:rPr>
      </w:pPr>
      <w:r w:rsidRPr="00023E13">
        <w:rPr>
          <w:b/>
          <w:sz w:val="28"/>
          <w:szCs w:val="28"/>
        </w:rPr>
        <w:t>ШКІДНИКИ І ХВОРОБИ ТЮТЮНУ</w:t>
      </w:r>
    </w:p>
    <w:p w14:paraId="74E00643" w14:textId="77777777" w:rsidR="005B1A14" w:rsidRPr="00023E13" w:rsidRDefault="005B1A14" w:rsidP="005B1A14">
      <w:pPr>
        <w:ind w:firstLine="851"/>
        <w:jc w:val="center"/>
        <w:rPr>
          <w:b/>
          <w:sz w:val="28"/>
          <w:szCs w:val="28"/>
        </w:rPr>
      </w:pPr>
    </w:p>
    <w:p w14:paraId="515D35EB" w14:textId="77777777" w:rsidR="005B1A14" w:rsidRPr="00023E13" w:rsidRDefault="005B1A14" w:rsidP="005B1A14">
      <w:pPr>
        <w:ind w:firstLine="851"/>
        <w:jc w:val="both"/>
        <w:rPr>
          <w:sz w:val="28"/>
          <w:szCs w:val="28"/>
        </w:rPr>
      </w:pPr>
      <w:r w:rsidRPr="00023E13">
        <w:rPr>
          <w:b/>
          <w:sz w:val="28"/>
          <w:szCs w:val="28"/>
        </w:rPr>
        <w:t xml:space="preserve">Гнилі тютюнової розсади </w:t>
      </w:r>
      <w:r w:rsidRPr="00023E13">
        <w:rPr>
          <w:sz w:val="28"/>
          <w:szCs w:val="28"/>
        </w:rPr>
        <w:t>(</w:t>
      </w:r>
      <w:r w:rsidRPr="00023E13">
        <w:rPr>
          <w:b/>
          <w:sz w:val="28"/>
          <w:szCs w:val="28"/>
        </w:rPr>
        <w:t>розсадна</w:t>
      </w:r>
      <w:r w:rsidRPr="00023E13">
        <w:rPr>
          <w:sz w:val="28"/>
          <w:szCs w:val="28"/>
        </w:rPr>
        <w:t xml:space="preserve"> </w:t>
      </w:r>
      <w:r w:rsidRPr="00023E13">
        <w:rPr>
          <w:iCs/>
          <w:sz w:val="28"/>
          <w:szCs w:val="28"/>
        </w:rPr>
        <w:t>(</w:t>
      </w:r>
      <w:proofErr w:type="spellStart"/>
      <w:r w:rsidRPr="00023E13">
        <w:rPr>
          <w:i/>
          <w:sz w:val="28"/>
          <w:szCs w:val="28"/>
        </w:rPr>
        <w:t>Pythium</w:t>
      </w:r>
      <w:proofErr w:type="spellEnd"/>
      <w:r w:rsidRPr="00023E13">
        <w:rPr>
          <w:i/>
          <w:sz w:val="28"/>
          <w:szCs w:val="28"/>
        </w:rPr>
        <w:t xml:space="preserve"> </w:t>
      </w:r>
      <w:proofErr w:type="spellStart"/>
      <w:r w:rsidRPr="00023E13">
        <w:rPr>
          <w:i/>
          <w:sz w:val="28"/>
          <w:szCs w:val="28"/>
        </w:rPr>
        <w:t>debarianum</w:t>
      </w:r>
      <w:proofErr w:type="spellEnd"/>
      <w:r w:rsidRPr="00023E13">
        <w:rPr>
          <w:i/>
          <w:sz w:val="28"/>
          <w:szCs w:val="28"/>
        </w:rPr>
        <w:t xml:space="preserve"> </w:t>
      </w:r>
      <w:proofErr w:type="spellStart"/>
      <w:r w:rsidRPr="00023E13">
        <w:rPr>
          <w:sz w:val="28"/>
          <w:szCs w:val="28"/>
          <w:shd w:val="clear" w:color="auto" w:fill="FFFFFF"/>
        </w:rPr>
        <w:t>R.Hesse</w:t>
      </w:r>
      <w:proofErr w:type="spellEnd"/>
      <w:r w:rsidRPr="00023E13">
        <w:rPr>
          <w:iCs/>
          <w:sz w:val="28"/>
          <w:szCs w:val="28"/>
        </w:rPr>
        <w:t>)</w:t>
      </w:r>
      <w:r w:rsidRPr="00023E13">
        <w:rPr>
          <w:sz w:val="28"/>
          <w:szCs w:val="28"/>
        </w:rPr>
        <w:t xml:space="preserve"> та </w:t>
      </w:r>
      <w:r w:rsidRPr="00023E13">
        <w:rPr>
          <w:b/>
          <w:sz w:val="28"/>
          <w:szCs w:val="28"/>
        </w:rPr>
        <w:t>чорна коренева</w:t>
      </w:r>
      <w:r w:rsidRPr="00023E13">
        <w:rPr>
          <w:sz w:val="28"/>
          <w:szCs w:val="28"/>
        </w:rPr>
        <w:t xml:space="preserve"> </w:t>
      </w:r>
      <w:r w:rsidRPr="00023E13">
        <w:rPr>
          <w:iCs/>
          <w:sz w:val="28"/>
          <w:szCs w:val="28"/>
        </w:rPr>
        <w:t>(</w:t>
      </w:r>
      <w:proofErr w:type="spellStart"/>
      <w:r w:rsidRPr="00023E13">
        <w:rPr>
          <w:i/>
          <w:sz w:val="28"/>
          <w:szCs w:val="28"/>
        </w:rPr>
        <w:t>Thielaviopsis</w:t>
      </w:r>
      <w:proofErr w:type="spellEnd"/>
      <w:r w:rsidRPr="00023E13">
        <w:rPr>
          <w:i/>
          <w:sz w:val="28"/>
          <w:szCs w:val="28"/>
        </w:rPr>
        <w:t xml:space="preserve"> </w:t>
      </w:r>
      <w:proofErr w:type="spellStart"/>
      <w:r w:rsidRPr="00023E13">
        <w:rPr>
          <w:i/>
          <w:sz w:val="28"/>
          <w:szCs w:val="28"/>
        </w:rPr>
        <w:t>basicola</w:t>
      </w:r>
      <w:proofErr w:type="spellEnd"/>
      <w:r w:rsidRPr="00023E13">
        <w:rPr>
          <w:i/>
          <w:sz w:val="28"/>
          <w:szCs w:val="28"/>
        </w:rPr>
        <w:t xml:space="preserve"> </w:t>
      </w:r>
      <w:r w:rsidRPr="00023E13">
        <w:rPr>
          <w:sz w:val="28"/>
          <w:szCs w:val="28"/>
        </w:rPr>
        <w:t>(</w:t>
      </w:r>
      <w:proofErr w:type="spellStart"/>
      <w:r w:rsidRPr="00023E13">
        <w:rPr>
          <w:sz w:val="28"/>
          <w:szCs w:val="28"/>
        </w:rPr>
        <w:t>Berk</w:t>
      </w:r>
      <w:proofErr w:type="spellEnd"/>
      <w:r w:rsidRPr="00023E13">
        <w:rPr>
          <w:sz w:val="28"/>
          <w:szCs w:val="28"/>
        </w:rPr>
        <w:t xml:space="preserve">. &amp; </w:t>
      </w:r>
      <w:proofErr w:type="spellStart"/>
      <w:r w:rsidRPr="00023E13">
        <w:rPr>
          <w:sz w:val="28"/>
          <w:szCs w:val="28"/>
        </w:rPr>
        <w:t>Broome</w:t>
      </w:r>
      <w:proofErr w:type="spellEnd"/>
      <w:r w:rsidRPr="00023E13">
        <w:rPr>
          <w:sz w:val="28"/>
          <w:szCs w:val="28"/>
        </w:rPr>
        <w:t xml:space="preserve">) </w:t>
      </w:r>
      <w:proofErr w:type="spellStart"/>
      <w:r w:rsidRPr="00023E13">
        <w:rPr>
          <w:sz w:val="28"/>
          <w:szCs w:val="28"/>
        </w:rPr>
        <w:t>Ferraris</w:t>
      </w:r>
      <w:proofErr w:type="spellEnd"/>
      <w:r w:rsidRPr="00023E13">
        <w:rPr>
          <w:iCs/>
          <w:sz w:val="28"/>
          <w:szCs w:val="28"/>
        </w:rPr>
        <w:t>)</w:t>
      </w:r>
      <w:r w:rsidRPr="00023E13">
        <w:rPr>
          <w:sz w:val="28"/>
          <w:szCs w:val="28"/>
        </w:rPr>
        <w:t>) повсюдно уражували в розсаду тютюну в парниках і теплицях, зокрема в індивідуальних та фермерських господарствах, де своєчасно або взагалі не проводилися обробки фунгіцидами, де не виконувалися рекомендації щодо вирощування розсади культури та некваліфіковано проводився догляд за розсадою.</w:t>
      </w:r>
    </w:p>
    <w:p w14:paraId="7FEA62B1" w14:textId="77777777" w:rsidR="005B1A14" w:rsidRPr="005352AD" w:rsidRDefault="005B1A14" w:rsidP="005B1A14">
      <w:pPr>
        <w:ind w:firstLine="851"/>
        <w:contextualSpacing/>
        <w:jc w:val="center"/>
        <w:rPr>
          <w:rFonts w:eastAsia="Calibri"/>
          <w:b/>
          <w:i/>
          <w:sz w:val="28"/>
          <w:szCs w:val="28"/>
          <w:lang w:eastAsia="uk-UA"/>
        </w:rPr>
      </w:pPr>
    </w:p>
    <w:p w14:paraId="5DD916D6" w14:textId="77777777" w:rsidR="005B1A14" w:rsidRPr="00023E13" w:rsidRDefault="005B1A14" w:rsidP="005B1A14">
      <w:pPr>
        <w:ind w:firstLine="851"/>
        <w:contextualSpacing/>
        <w:jc w:val="center"/>
        <w:rPr>
          <w:rFonts w:eastAsia="Calibri"/>
          <w:b/>
          <w:i/>
          <w:sz w:val="22"/>
          <w:szCs w:val="22"/>
          <w:lang w:eastAsia="uk-UA"/>
        </w:rPr>
      </w:pPr>
      <w:r w:rsidRPr="00023E13">
        <w:rPr>
          <w:rFonts w:eastAsia="Calibri"/>
          <w:noProof/>
          <w:sz w:val="28"/>
          <w:szCs w:val="28"/>
          <w:lang w:eastAsia="uk-UA"/>
        </w:rPr>
        <w:drawing>
          <wp:inline distT="0" distB="0" distL="0" distR="0" wp14:anchorId="3312683C" wp14:editId="6435A255">
            <wp:extent cx="2374900" cy="1537704"/>
            <wp:effectExtent l="114300" t="57150" r="63500" b="139065"/>
            <wp:docPr id="7" name="Рисунок 7" descr="E:\Селекція 2018\хвороби 2018\IMG-b2d5c139362e6eca0a07406d27c30ec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Селекція 2018\хвороби 2018\IMG-b2d5c139362e6eca0a07406d27c30ecb-V.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380213" cy="154114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C4DF75E" w14:textId="77777777" w:rsidR="005B1A14" w:rsidRPr="00023E13" w:rsidRDefault="005B1A14" w:rsidP="005B1A14">
      <w:pPr>
        <w:ind w:firstLine="851"/>
        <w:contextualSpacing/>
        <w:jc w:val="center"/>
        <w:rPr>
          <w:rFonts w:eastAsia="Calibri"/>
          <w:sz w:val="22"/>
          <w:szCs w:val="22"/>
          <w:lang w:eastAsia="uk-UA"/>
        </w:rPr>
      </w:pPr>
      <w:r w:rsidRPr="00023E13">
        <w:rPr>
          <w:rFonts w:eastAsia="Calibri"/>
          <w:b/>
          <w:i/>
          <w:sz w:val="22"/>
          <w:szCs w:val="22"/>
          <w:lang w:eastAsia="uk-UA"/>
        </w:rPr>
        <w:t>Розсадна гниль</w:t>
      </w:r>
    </w:p>
    <w:p w14:paraId="0617B302" w14:textId="77777777" w:rsidR="005B1A14" w:rsidRPr="005352AD" w:rsidRDefault="005B1A14" w:rsidP="005B1A14">
      <w:pPr>
        <w:ind w:firstLine="851"/>
        <w:jc w:val="both"/>
        <w:rPr>
          <w:sz w:val="28"/>
          <w:szCs w:val="28"/>
        </w:rPr>
      </w:pPr>
    </w:p>
    <w:p w14:paraId="563B0FE5" w14:textId="77777777" w:rsidR="005B1A14" w:rsidRPr="00023E13" w:rsidRDefault="005B1A14" w:rsidP="005B1A14">
      <w:pPr>
        <w:ind w:firstLine="851"/>
        <w:jc w:val="both"/>
        <w:rPr>
          <w:sz w:val="28"/>
          <w:szCs w:val="28"/>
        </w:rPr>
      </w:pPr>
      <w:r w:rsidRPr="00023E13">
        <w:rPr>
          <w:sz w:val="28"/>
          <w:szCs w:val="28"/>
        </w:rPr>
        <w:t xml:space="preserve">Зважаючи на високу стійкість збудників </w:t>
      </w:r>
      <w:proofErr w:type="spellStart"/>
      <w:r w:rsidRPr="00023E13">
        <w:rPr>
          <w:sz w:val="28"/>
          <w:szCs w:val="28"/>
        </w:rPr>
        <w:t>хвороб</w:t>
      </w:r>
      <w:proofErr w:type="spellEnd"/>
      <w:r w:rsidRPr="00023E13">
        <w:rPr>
          <w:sz w:val="28"/>
          <w:szCs w:val="28"/>
        </w:rPr>
        <w:t xml:space="preserve"> до перезимівлі, наявний запас інфекції в розсадному ґрунті, недотримання агротехнічних вимог вирощування, загартування та захист розсади тютюну, гнилі матимуть повсюдне поширення і розвиток навесні 2026 р.</w:t>
      </w:r>
    </w:p>
    <w:p w14:paraId="32DD9890" w14:textId="77777777" w:rsidR="005B1A14" w:rsidRPr="00023E13" w:rsidRDefault="005B1A14" w:rsidP="005B1A14">
      <w:pPr>
        <w:tabs>
          <w:tab w:val="num" w:pos="0"/>
        </w:tabs>
        <w:ind w:firstLine="851"/>
        <w:jc w:val="both"/>
        <w:rPr>
          <w:sz w:val="28"/>
          <w:szCs w:val="22"/>
        </w:rPr>
      </w:pPr>
      <w:r w:rsidRPr="00023E13">
        <w:rPr>
          <w:b/>
          <w:sz w:val="28"/>
          <w:szCs w:val="28"/>
        </w:rPr>
        <w:t>Бактеріальна рябуха</w:t>
      </w:r>
      <w:r w:rsidRPr="00023E13">
        <w:rPr>
          <w:sz w:val="28"/>
          <w:szCs w:val="28"/>
        </w:rPr>
        <w:t xml:space="preserve"> </w:t>
      </w:r>
      <w:r w:rsidRPr="00023E13">
        <w:rPr>
          <w:iCs/>
          <w:sz w:val="28"/>
          <w:szCs w:val="28"/>
        </w:rPr>
        <w:t>(</w:t>
      </w:r>
      <w:r w:rsidRPr="00023E13">
        <w:rPr>
          <w:i/>
          <w:sz w:val="28"/>
          <w:szCs w:val="22"/>
          <w:lang w:val="en-US"/>
        </w:rPr>
        <w:t>Pseudomonas</w:t>
      </w:r>
      <w:r w:rsidRPr="00023E13">
        <w:rPr>
          <w:i/>
          <w:sz w:val="28"/>
          <w:szCs w:val="22"/>
        </w:rPr>
        <w:t xml:space="preserve"> </w:t>
      </w:r>
      <w:proofErr w:type="spellStart"/>
      <w:r w:rsidRPr="00023E13">
        <w:rPr>
          <w:i/>
          <w:sz w:val="28"/>
          <w:szCs w:val="22"/>
          <w:lang w:val="en-US"/>
        </w:rPr>
        <w:t>syringae</w:t>
      </w:r>
      <w:proofErr w:type="spellEnd"/>
      <w:r w:rsidRPr="00023E13">
        <w:rPr>
          <w:iCs/>
          <w:sz w:val="28"/>
          <w:szCs w:val="22"/>
        </w:rPr>
        <w:t>)</w:t>
      </w:r>
      <w:r w:rsidRPr="00023E13">
        <w:rPr>
          <w:sz w:val="28"/>
          <w:szCs w:val="22"/>
        </w:rPr>
        <w:t xml:space="preserve"> мала середній розвиток і поширення в посадках тютюну. Перші ознаки захворювання в Тернопільській області виявляли на початку червня з інтенсивністю розвитку 5-7 балів. </w:t>
      </w:r>
      <w:r>
        <w:rPr>
          <w:sz w:val="28"/>
          <w:szCs w:val="22"/>
        </w:rPr>
        <w:t>Максимального</w:t>
      </w:r>
      <w:r w:rsidRPr="00023E13">
        <w:rPr>
          <w:sz w:val="28"/>
          <w:szCs w:val="22"/>
        </w:rPr>
        <w:t xml:space="preserve"> розвит</w:t>
      </w:r>
      <w:r>
        <w:rPr>
          <w:sz w:val="28"/>
          <w:szCs w:val="22"/>
        </w:rPr>
        <w:t>ку</w:t>
      </w:r>
      <w:r w:rsidRPr="00023E13">
        <w:rPr>
          <w:sz w:val="28"/>
          <w:szCs w:val="22"/>
        </w:rPr>
        <w:t xml:space="preserve"> захворювання набуло в середині червня. Після першого ламання листя тютюну відсоток ураженості рослин істотно зменшився. </w:t>
      </w:r>
    </w:p>
    <w:p w14:paraId="7A329404" w14:textId="77777777" w:rsidR="005B1A14" w:rsidRPr="00023E13" w:rsidRDefault="005B1A14" w:rsidP="005B1A14">
      <w:pPr>
        <w:tabs>
          <w:tab w:val="num" w:pos="0"/>
        </w:tabs>
        <w:ind w:firstLine="851"/>
        <w:jc w:val="both"/>
        <w:rPr>
          <w:sz w:val="28"/>
          <w:szCs w:val="22"/>
        </w:rPr>
      </w:pPr>
    </w:p>
    <w:p w14:paraId="01655724" w14:textId="77777777" w:rsidR="005B1A14" w:rsidRPr="00023E13" w:rsidRDefault="005B1A14" w:rsidP="005B1A14">
      <w:pPr>
        <w:tabs>
          <w:tab w:val="num" w:pos="0"/>
        </w:tabs>
        <w:spacing w:after="200" w:line="276" w:lineRule="auto"/>
        <w:ind w:firstLine="851"/>
        <w:jc w:val="center"/>
        <w:rPr>
          <w:b/>
          <w:i/>
        </w:rPr>
      </w:pPr>
      <w:r w:rsidRPr="00023E13">
        <w:rPr>
          <w:noProof/>
          <w:sz w:val="28"/>
          <w:szCs w:val="22"/>
          <w:lang w:eastAsia="uk-UA"/>
        </w:rPr>
        <w:lastRenderedPageBreak/>
        <w:drawing>
          <wp:inline distT="0" distB="0" distL="0" distR="0" wp14:anchorId="78A17D3A" wp14:editId="664E1EEB">
            <wp:extent cx="1572635" cy="2322711"/>
            <wp:effectExtent l="120332" t="51118" r="72073" b="129222"/>
            <wp:docPr id="6" name="Рисунок 6" descr="D:\1 Дослідна\1.  Олег Гаврилюк\2018\фото\Хвороби і шкідники\Photo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Дослідна\1.  Олег Гаврилюк\2018\фото\Хвороби і шкідники\Photo0108.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rot="5400000">
                      <a:off x="0" y="0"/>
                      <a:ext cx="1575906" cy="232754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2FA214A" w14:textId="235E360A" w:rsidR="005B1A14" w:rsidRPr="00C23F6B" w:rsidRDefault="005B1A14" w:rsidP="002A2106">
      <w:pPr>
        <w:tabs>
          <w:tab w:val="num" w:pos="0"/>
        </w:tabs>
        <w:ind w:firstLine="851"/>
        <w:jc w:val="center"/>
        <w:rPr>
          <w:b/>
          <w:i/>
        </w:rPr>
      </w:pPr>
      <w:r w:rsidRPr="00C23F6B">
        <w:rPr>
          <w:b/>
          <w:i/>
        </w:rPr>
        <w:t>Бактеріальна рябуха</w:t>
      </w:r>
    </w:p>
    <w:p w14:paraId="25744FE2" w14:textId="77777777" w:rsidR="00FB0360" w:rsidRPr="002A2106" w:rsidRDefault="00FB0360" w:rsidP="002A2106">
      <w:pPr>
        <w:tabs>
          <w:tab w:val="num" w:pos="0"/>
        </w:tabs>
        <w:ind w:firstLine="851"/>
        <w:jc w:val="center"/>
        <w:rPr>
          <w:b/>
          <w:i/>
          <w:sz w:val="22"/>
          <w:szCs w:val="22"/>
        </w:rPr>
      </w:pPr>
    </w:p>
    <w:p w14:paraId="00DC19BF" w14:textId="77777777" w:rsidR="005B1A14" w:rsidRPr="00023E13" w:rsidRDefault="005B1A14" w:rsidP="005B1A14">
      <w:pPr>
        <w:tabs>
          <w:tab w:val="num" w:pos="0"/>
        </w:tabs>
        <w:ind w:firstLine="851"/>
        <w:jc w:val="both"/>
        <w:rPr>
          <w:sz w:val="28"/>
          <w:szCs w:val="28"/>
        </w:rPr>
      </w:pPr>
      <w:r w:rsidRPr="00023E13">
        <w:rPr>
          <w:sz w:val="28"/>
          <w:szCs w:val="22"/>
        </w:rPr>
        <w:t>Враховуючи значний запас інфекції на рослинних рештках у полі та розсадниках, у 202</w:t>
      </w:r>
      <w:r>
        <w:rPr>
          <w:sz w:val="28"/>
          <w:szCs w:val="22"/>
        </w:rPr>
        <w:t>6</w:t>
      </w:r>
      <w:r w:rsidRPr="00023E13">
        <w:rPr>
          <w:sz w:val="28"/>
          <w:szCs w:val="22"/>
        </w:rPr>
        <w:t xml:space="preserve"> р. прогнозується спалах бактеріальної рябухи на початку червня за сприятливих погодних умов (середньодобова температура в межах 15-23ºС та часті опади).</w:t>
      </w:r>
    </w:p>
    <w:p w14:paraId="16D46804" w14:textId="77777777" w:rsidR="005B1A14" w:rsidRDefault="005B1A14" w:rsidP="005B1A14">
      <w:pPr>
        <w:ind w:firstLine="851"/>
        <w:contextualSpacing/>
        <w:jc w:val="both"/>
        <w:rPr>
          <w:rFonts w:eastAsia="Calibri"/>
          <w:sz w:val="28"/>
          <w:lang w:eastAsia="uk-UA"/>
        </w:rPr>
      </w:pPr>
      <w:proofErr w:type="spellStart"/>
      <w:r w:rsidRPr="00023E13">
        <w:rPr>
          <w:rFonts w:eastAsia="Calibri"/>
          <w:b/>
          <w:sz w:val="28"/>
          <w:szCs w:val="28"/>
          <w:lang w:eastAsia="uk-UA"/>
        </w:rPr>
        <w:t>Бронзовість</w:t>
      </w:r>
      <w:proofErr w:type="spellEnd"/>
      <w:r w:rsidRPr="00023E13">
        <w:rPr>
          <w:rFonts w:eastAsia="Calibri"/>
          <w:b/>
          <w:sz w:val="28"/>
          <w:szCs w:val="28"/>
          <w:lang w:eastAsia="uk-UA"/>
        </w:rPr>
        <w:t xml:space="preserve"> томатів</w:t>
      </w:r>
      <w:r w:rsidRPr="00023E13">
        <w:rPr>
          <w:rFonts w:eastAsia="Calibri"/>
          <w:sz w:val="28"/>
          <w:szCs w:val="28"/>
          <w:lang w:eastAsia="uk-UA"/>
        </w:rPr>
        <w:t xml:space="preserve"> </w:t>
      </w:r>
      <w:r w:rsidRPr="00023E13">
        <w:rPr>
          <w:rFonts w:eastAsia="Calibri"/>
          <w:iCs/>
          <w:sz w:val="28"/>
          <w:lang w:eastAsia="uk-UA"/>
        </w:rPr>
        <w:t>(</w:t>
      </w:r>
      <w:proofErr w:type="spellStart"/>
      <w:r w:rsidRPr="00023E13">
        <w:rPr>
          <w:rFonts w:eastAsia="Calibri"/>
          <w:i/>
          <w:sz w:val="28"/>
          <w:lang w:eastAsia="uk-UA"/>
        </w:rPr>
        <w:t>Tomato</w:t>
      </w:r>
      <w:proofErr w:type="spellEnd"/>
      <w:r w:rsidRPr="00023E13">
        <w:rPr>
          <w:rFonts w:eastAsia="Calibri"/>
          <w:i/>
          <w:sz w:val="28"/>
          <w:lang w:eastAsia="uk-UA"/>
        </w:rPr>
        <w:t xml:space="preserve"> </w:t>
      </w:r>
      <w:proofErr w:type="spellStart"/>
      <w:r w:rsidRPr="00023E13">
        <w:rPr>
          <w:rFonts w:eastAsia="Calibri"/>
          <w:i/>
          <w:sz w:val="28"/>
          <w:lang w:eastAsia="uk-UA"/>
        </w:rPr>
        <w:t>spotted</w:t>
      </w:r>
      <w:proofErr w:type="spellEnd"/>
      <w:r w:rsidRPr="00023E13">
        <w:rPr>
          <w:rFonts w:eastAsia="Calibri"/>
          <w:i/>
          <w:sz w:val="28"/>
          <w:lang w:eastAsia="uk-UA"/>
        </w:rPr>
        <w:t xml:space="preserve"> </w:t>
      </w:r>
      <w:proofErr w:type="spellStart"/>
      <w:r w:rsidRPr="00023E13">
        <w:rPr>
          <w:rFonts w:eastAsia="Calibri"/>
          <w:i/>
          <w:sz w:val="28"/>
          <w:lang w:eastAsia="uk-UA"/>
        </w:rPr>
        <w:t>wilt</w:t>
      </w:r>
      <w:proofErr w:type="spellEnd"/>
      <w:r w:rsidRPr="00023E13">
        <w:rPr>
          <w:rFonts w:eastAsia="Calibri"/>
          <w:i/>
          <w:sz w:val="28"/>
          <w:lang w:eastAsia="uk-UA"/>
        </w:rPr>
        <w:t xml:space="preserve"> </w:t>
      </w:r>
      <w:proofErr w:type="spellStart"/>
      <w:r w:rsidRPr="00023E13">
        <w:rPr>
          <w:rFonts w:eastAsia="Calibri"/>
          <w:i/>
          <w:sz w:val="28"/>
          <w:lang w:eastAsia="uk-UA"/>
        </w:rPr>
        <w:t>virus</w:t>
      </w:r>
      <w:proofErr w:type="spellEnd"/>
      <w:r w:rsidRPr="00023E13">
        <w:rPr>
          <w:rFonts w:eastAsia="Calibri"/>
          <w:iCs/>
          <w:sz w:val="28"/>
          <w:lang w:eastAsia="uk-UA"/>
        </w:rPr>
        <w:t>)</w:t>
      </w:r>
      <w:r w:rsidRPr="00023E13">
        <w:rPr>
          <w:rFonts w:eastAsia="Calibri"/>
          <w:sz w:val="28"/>
          <w:lang w:eastAsia="uk-UA"/>
        </w:rPr>
        <w:t xml:space="preserve"> торік мала значне поширення та сильний розвиток у посадках тютюну. Тепла зима та масштабні посадки тютюну сприяли розповсюдженню хвороби. Перші ознаки захворювання виявляли </w:t>
      </w:r>
      <w:r>
        <w:rPr>
          <w:rFonts w:eastAsia="Calibri"/>
          <w:sz w:val="28"/>
          <w:lang w:eastAsia="uk-UA"/>
        </w:rPr>
        <w:t xml:space="preserve">в кінці травня </w:t>
      </w:r>
      <w:r w:rsidRPr="00023E13">
        <w:rPr>
          <w:rFonts w:eastAsia="Calibri"/>
          <w:sz w:val="28"/>
          <w:lang w:eastAsia="uk-UA"/>
        </w:rPr>
        <w:t>на початку червня. Впродовж липня відсоток ураженості рослин сягав до 60% з інтенсивністю 5-9 балів на сприйнятливих до хвороби сортах.</w:t>
      </w:r>
    </w:p>
    <w:p w14:paraId="25A2087D" w14:textId="77777777" w:rsidR="005352AD" w:rsidRPr="00023E13" w:rsidRDefault="005352AD" w:rsidP="005B1A14">
      <w:pPr>
        <w:ind w:firstLine="851"/>
        <w:contextualSpacing/>
        <w:jc w:val="both"/>
        <w:rPr>
          <w:rFonts w:eastAsia="Calibri"/>
          <w:sz w:val="28"/>
          <w:lang w:eastAsia="uk-UA"/>
        </w:rPr>
      </w:pPr>
    </w:p>
    <w:p w14:paraId="3EB821AD" w14:textId="15BF6892" w:rsidR="005B1A14" w:rsidRPr="00FB0360" w:rsidRDefault="005B1A14" w:rsidP="005B1A14">
      <w:pPr>
        <w:ind w:firstLine="851"/>
        <w:contextualSpacing/>
        <w:jc w:val="center"/>
        <w:rPr>
          <w:rFonts w:eastAsia="Calibri"/>
          <w:sz w:val="28"/>
          <w:szCs w:val="28"/>
          <w:lang w:eastAsia="uk-UA"/>
        </w:rPr>
      </w:pPr>
      <w:r w:rsidRPr="00023E13">
        <w:rPr>
          <w:rFonts w:eastAsia="Calibri"/>
          <w:noProof/>
          <w:sz w:val="28"/>
          <w:szCs w:val="28"/>
          <w:lang w:eastAsia="uk-UA"/>
        </w:rPr>
        <w:drawing>
          <wp:inline distT="0" distB="0" distL="0" distR="0" wp14:anchorId="5E04F928" wp14:editId="7FD760EC">
            <wp:extent cx="1733396" cy="2119787"/>
            <wp:effectExtent l="130493" t="79057" r="73977" b="131128"/>
            <wp:docPr id="5" name="Рисунок 5" descr="E:\Селекція 2018\хвороби 2018\Photo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Селекція 2018\хвороби 2018\Photo0059.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rot="5400000">
                      <a:off x="0" y="0"/>
                      <a:ext cx="1750023" cy="21401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8F0C795" w14:textId="77777777" w:rsidR="005B1A14" w:rsidRPr="00C23F6B" w:rsidRDefault="005B1A14" w:rsidP="005B1A14">
      <w:pPr>
        <w:ind w:firstLine="851"/>
        <w:contextualSpacing/>
        <w:jc w:val="center"/>
        <w:rPr>
          <w:rFonts w:eastAsia="Calibri"/>
          <w:b/>
          <w:i/>
          <w:lang w:eastAsia="uk-UA"/>
        </w:rPr>
      </w:pPr>
      <w:proofErr w:type="spellStart"/>
      <w:r w:rsidRPr="00C23F6B">
        <w:rPr>
          <w:rFonts w:eastAsia="Calibri"/>
          <w:b/>
          <w:i/>
          <w:lang w:eastAsia="uk-UA"/>
        </w:rPr>
        <w:t>Бронзовість</w:t>
      </w:r>
      <w:proofErr w:type="spellEnd"/>
      <w:r w:rsidRPr="00C23F6B">
        <w:rPr>
          <w:rFonts w:eastAsia="Calibri"/>
          <w:b/>
          <w:i/>
          <w:lang w:eastAsia="uk-UA"/>
        </w:rPr>
        <w:t xml:space="preserve"> томатів, системна форма ураження</w:t>
      </w:r>
    </w:p>
    <w:p w14:paraId="082581E3" w14:textId="77777777" w:rsidR="005B1A14" w:rsidRPr="00FB0360" w:rsidRDefault="005B1A14" w:rsidP="005B1A14">
      <w:pPr>
        <w:ind w:firstLine="851"/>
        <w:contextualSpacing/>
        <w:jc w:val="center"/>
        <w:rPr>
          <w:rFonts w:eastAsia="Calibri"/>
          <w:i/>
          <w:sz w:val="28"/>
          <w:szCs w:val="28"/>
          <w:lang w:eastAsia="uk-UA"/>
        </w:rPr>
      </w:pPr>
    </w:p>
    <w:p w14:paraId="21F4A461" w14:textId="76FD14B6" w:rsidR="005B1A14" w:rsidRPr="00023E13" w:rsidRDefault="005B1A14" w:rsidP="005B1A14">
      <w:pPr>
        <w:ind w:firstLine="851"/>
        <w:jc w:val="both"/>
        <w:rPr>
          <w:sz w:val="28"/>
          <w:szCs w:val="28"/>
        </w:rPr>
      </w:pPr>
      <w:r w:rsidRPr="00023E13">
        <w:rPr>
          <w:sz w:val="28"/>
          <w:szCs w:val="28"/>
        </w:rPr>
        <w:t>Тепла осінь 202</w:t>
      </w:r>
      <w:r>
        <w:rPr>
          <w:sz w:val="28"/>
          <w:szCs w:val="28"/>
        </w:rPr>
        <w:t>5</w:t>
      </w:r>
      <w:r w:rsidRPr="00023E13">
        <w:rPr>
          <w:sz w:val="28"/>
          <w:szCs w:val="28"/>
        </w:rPr>
        <w:t xml:space="preserve"> р. забезпечила тривале живлення тютюнового трипса (переносника вірусу) на хворих рослинах, який у великій кількості залишився на зимівлю. Тому, враховуючи значн</w:t>
      </w:r>
      <w:r w:rsidR="00FB0360">
        <w:rPr>
          <w:sz w:val="28"/>
          <w:szCs w:val="28"/>
        </w:rPr>
        <w:t xml:space="preserve">е поширення вірусу та сприятливі умови </w:t>
      </w:r>
      <w:r w:rsidRPr="00023E13">
        <w:rPr>
          <w:sz w:val="28"/>
        </w:rPr>
        <w:t>вегетаційного періоду в 202</w:t>
      </w:r>
      <w:r>
        <w:rPr>
          <w:sz w:val="28"/>
        </w:rPr>
        <w:t>6</w:t>
      </w:r>
      <w:r w:rsidRPr="00023E13">
        <w:rPr>
          <w:sz w:val="28"/>
        </w:rPr>
        <w:t xml:space="preserve"> р. (</w:t>
      </w:r>
      <w:r w:rsidRPr="00023E13">
        <w:rPr>
          <w:sz w:val="28"/>
          <w:szCs w:val="28"/>
        </w:rPr>
        <w:t>тепла посушлива погода навесні та на початку літа, недотримання агротехнічних вимог</w:t>
      </w:r>
      <w:r w:rsidRPr="00023E13">
        <w:rPr>
          <w:sz w:val="28"/>
        </w:rPr>
        <w:t xml:space="preserve"> </w:t>
      </w:r>
      <w:r w:rsidRPr="00023E13">
        <w:rPr>
          <w:sz w:val="28"/>
          <w:szCs w:val="28"/>
        </w:rPr>
        <w:t xml:space="preserve">вирощування) очікується масовий розвиток та поширення </w:t>
      </w:r>
      <w:r w:rsidR="00FB0360">
        <w:rPr>
          <w:sz w:val="28"/>
          <w:szCs w:val="28"/>
        </w:rPr>
        <w:t xml:space="preserve">вірусу </w:t>
      </w:r>
      <w:proofErr w:type="spellStart"/>
      <w:r w:rsidRPr="00023E13">
        <w:rPr>
          <w:sz w:val="28"/>
          <w:szCs w:val="28"/>
        </w:rPr>
        <w:t>бронзовості</w:t>
      </w:r>
      <w:proofErr w:type="spellEnd"/>
      <w:r w:rsidRPr="00023E13">
        <w:rPr>
          <w:sz w:val="28"/>
          <w:szCs w:val="28"/>
        </w:rPr>
        <w:t xml:space="preserve"> томатів</w:t>
      </w:r>
      <w:r w:rsidR="00FB0360">
        <w:rPr>
          <w:sz w:val="28"/>
          <w:szCs w:val="28"/>
        </w:rPr>
        <w:t xml:space="preserve"> в насадженнях тютюну</w:t>
      </w:r>
      <w:r w:rsidRPr="00023E13">
        <w:rPr>
          <w:sz w:val="28"/>
          <w:szCs w:val="28"/>
        </w:rPr>
        <w:t xml:space="preserve">. </w:t>
      </w:r>
    </w:p>
    <w:p w14:paraId="4152D895" w14:textId="66107F74" w:rsidR="005B1A14" w:rsidRPr="00023E13" w:rsidRDefault="005B1A14" w:rsidP="005B1A14">
      <w:pPr>
        <w:ind w:firstLine="851"/>
        <w:contextualSpacing/>
        <w:jc w:val="both"/>
        <w:rPr>
          <w:rFonts w:eastAsia="Calibri"/>
          <w:sz w:val="28"/>
          <w:szCs w:val="22"/>
        </w:rPr>
      </w:pPr>
      <w:r w:rsidRPr="00023E13">
        <w:rPr>
          <w:rFonts w:eastAsia="Calibri"/>
          <w:b/>
          <w:sz w:val="28"/>
          <w:szCs w:val="28"/>
        </w:rPr>
        <w:t xml:space="preserve">Біла </w:t>
      </w:r>
      <w:proofErr w:type="spellStart"/>
      <w:r w:rsidRPr="00023E13">
        <w:rPr>
          <w:rFonts w:eastAsia="Calibri"/>
          <w:b/>
          <w:sz w:val="28"/>
          <w:szCs w:val="28"/>
        </w:rPr>
        <w:t>пістриця</w:t>
      </w:r>
      <w:proofErr w:type="spellEnd"/>
      <w:r w:rsidRPr="00023E13">
        <w:rPr>
          <w:rFonts w:eastAsia="Calibri"/>
          <w:sz w:val="28"/>
          <w:szCs w:val="22"/>
        </w:rPr>
        <w:t xml:space="preserve"> </w:t>
      </w:r>
      <w:r w:rsidRPr="00023E13">
        <w:rPr>
          <w:rFonts w:eastAsia="Calibri"/>
          <w:iCs/>
          <w:sz w:val="28"/>
          <w:szCs w:val="22"/>
        </w:rPr>
        <w:t>(</w:t>
      </w:r>
      <w:proofErr w:type="spellStart"/>
      <w:r w:rsidRPr="00023E13">
        <w:rPr>
          <w:rFonts w:eastAsia="Calibri"/>
          <w:i/>
          <w:sz w:val="28"/>
          <w:szCs w:val="22"/>
        </w:rPr>
        <w:t>Potato</w:t>
      </w:r>
      <w:proofErr w:type="spellEnd"/>
      <w:r w:rsidRPr="00023E13">
        <w:rPr>
          <w:rFonts w:eastAsia="Calibri"/>
          <w:i/>
          <w:sz w:val="28"/>
          <w:szCs w:val="22"/>
        </w:rPr>
        <w:t xml:space="preserve"> </w:t>
      </w:r>
      <w:proofErr w:type="spellStart"/>
      <w:r w:rsidRPr="00023E13">
        <w:rPr>
          <w:rFonts w:eastAsia="Calibri"/>
          <w:i/>
          <w:sz w:val="28"/>
          <w:szCs w:val="22"/>
        </w:rPr>
        <w:t>virus</w:t>
      </w:r>
      <w:proofErr w:type="spellEnd"/>
      <w:r w:rsidRPr="00023E13">
        <w:rPr>
          <w:rFonts w:eastAsia="Calibri"/>
          <w:i/>
          <w:sz w:val="28"/>
          <w:szCs w:val="22"/>
        </w:rPr>
        <w:t xml:space="preserve"> </w:t>
      </w:r>
      <w:r w:rsidRPr="00FB0360">
        <w:rPr>
          <w:rFonts w:eastAsia="Calibri"/>
          <w:iCs/>
          <w:sz w:val="28"/>
          <w:szCs w:val="22"/>
        </w:rPr>
        <w:t>G</w:t>
      </w:r>
      <w:r w:rsidR="00FB0360" w:rsidRPr="00FB0360">
        <w:rPr>
          <w:rFonts w:eastAsia="Calibri"/>
          <w:iCs/>
          <w:sz w:val="28"/>
          <w:szCs w:val="22"/>
        </w:rPr>
        <w:t>.</w:t>
      </w:r>
      <w:r w:rsidRPr="00023E13">
        <w:rPr>
          <w:rFonts w:eastAsia="Calibri"/>
          <w:iCs/>
          <w:sz w:val="28"/>
          <w:szCs w:val="22"/>
        </w:rPr>
        <w:t>)</w:t>
      </w:r>
      <w:r w:rsidRPr="00023E13">
        <w:rPr>
          <w:rFonts w:eastAsia="Calibri"/>
          <w:sz w:val="28"/>
          <w:szCs w:val="22"/>
        </w:rPr>
        <w:t xml:space="preserve"> мала незначний розвиток і поширення</w:t>
      </w:r>
      <w:r>
        <w:rPr>
          <w:rFonts w:eastAsia="Calibri"/>
          <w:sz w:val="28"/>
          <w:szCs w:val="22"/>
        </w:rPr>
        <w:t xml:space="preserve">. В липні було уражено до 25% рослин (5,7 балів). </w:t>
      </w:r>
      <w:r w:rsidRPr="00023E13">
        <w:rPr>
          <w:rFonts w:eastAsia="Calibri"/>
          <w:sz w:val="28"/>
          <w:szCs w:val="22"/>
        </w:rPr>
        <w:t xml:space="preserve">Найбільше ураження хворобою спостерігали на сортах тютюну типу Вірджинія та </w:t>
      </w:r>
      <w:proofErr w:type="spellStart"/>
      <w:r w:rsidRPr="00023E13">
        <w:rPr>
          <w:rFonts w:eastAsia="Calibri"/>
          <w:sz w:val="28"/>
          <w:szCs w:val="22"/>
        </w:rPr>
        <w:t>Американ</w:t>
      </w:r>
      <w:proofErr w:type="spellEnd"/>
      <w:r w:rsidRPr="00023E13">
        <w:rPr>
          <w:rFonts w:eastAsia="Calibri"/>
          <w:sz w:val="28"/>
          <w:szCs w:val="22"/>
        </w:rPr>
        <w:t xml:space="preserve"> (</w:t>
      </w:r>
      <w:r>
        <w:rPr>
          <w:rFonts w:eastAsia="Calibri"/>
          <w:sz w:val="28"/>
          <w:szCs w:val="22"/>
        </w:rPr>
        <w:t>5</w:t>
      </w:r>
      <w:r w:rsidRPr="00023E13">
        <w:rPr>
          <w:rFonts w:eastAsia="Calibri"/>
          <w:sz w:val="28"/>
          <w:szCs w:val="22"/>
        </w:rPr>
        <w:t>0% уражених рослин з інтенсивністю розвитку 7</w:t>
      </w:r>
      <w:r>
        <w:rPr>
          <w:rFonts w:eastAsia="Calibri"/>
          <w:sz w:val="28"/>
          <w:szCs w:val="22"/>
        </w:rPr>
        <w:t>,</w:t>
      </w:r>
      <w:r w:rsidRPr="00023E13">
        <w:rPr>
          <w:rFonts w:eastAsia="Calibri"/>
          <w:sz w:val="28"/>
          <w:szCs w:val="22"/>
        </w:rPr>
        <w:t xml:space="preserve">9 балів). </w:t>
      </w:r>
    </w:p>
    <w:p w14:paraId="224BA093" w14:textId="77777777" w:rsidR="005B1A14" w:rsidRPr="00023E13" w:rsidRDefault="005B1A14" w:rsidP="005B1A14">
      <w:pPr>
        <w:ind w:firstLine="851"/>
        <w:contextualSpacing/>
        <w:jc w:val="both"/>
        <w:rPr>
          <w:rFonts w:eastAsia="Calibri"/>
          <w:sz w:val="16"/>
          <w:szCs w:val="16"/>
        </w:rPr>
      </w:pPr>
    </w:p>
    <w:p w14:paraId="4A5BF614" w14:textId="77777777" w:rsidR="005B1A14" w:rsidRPr="00023E13" w:rsidRDefault="005B1A14" w:rsidP="005B1A14">
      <w:pPr>
        <w:spacing w:after="200" w:line="276" w:lineRule="auto"/>
        <w:ind w:firstLine="851"/>
        <w:jc w:val="center"/>
        <w:rPr>
          <w:sz w:val="28"/>
          <w:szCs w:val="22"/>
        </w:rPr>
      </w:pPr>
      <w:r w:rsidRPr="00023E13">
        <w:rPr>
          <w:noProof/>
          <w:sz w:val="28"/>
          <w:szCs w:val="22"/>
          <w:lang w:eastAsia="uk-UA"/>
        </w:rPr>
        <w:lastRenderedPageBreak/>
        <w:drawing>
          <wp:inline distT="0" distB="0" distL="0" distR="0" wp14:anchorId="04AE456F" wp14:editId="2CAA6501">
            <wp:extent cx="1593874" cy="2368761"/>
            <wp:effectExtent l="127000" t="63500" r="76200" b="133350"/>
            <wp:docPr id="4" name="Рисунок 4" descr="D:\1 Дослідна\1.  Олег Гаврилюк\2018\фото\Хвороби і шкідники\Photo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Дослідна\1.  Олег Гаврилюк\2018\фото\Хвороби і шкідники\Photo0116.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rot="5400000">
                      <a:off x="0" y="0"/>
                      <a:ext cx="1601516" cy="23801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4FC2C77" w14:textId="77777777" w:rsidR="005B1A14" w:rsidRPr="00C23F6B" w:rsidRDefault="005B1A14" w:rsidP="005B1A14">
      <w:pPr>
        <w:spacing w:after="200"/>
        <w:ind w:firstLine="851"/>
        <w:jc w:val="center"/>
      </w:pPr>
      <w:r w:rsidRPr="00C23F6B">
        <w:rPr>
          <w:b/>
          <w:i/>
        </w:rPr>
        <w:t xml:space="preserve">Біла </w:t>
      </w:r>
      <w:proofErr w:type="spellStart"/>
      <w:r w:rsidRPr="00C23F6B">
        <w:rPr>
          <w:b/>
          <w:i/>
        </w:rPr>
        <w:t>пістриця</w:t>
      </w:r>
      <w:proofErr w:type="spellEnd"/>
    </w:p>
    <w:p w14:paraId="1942AAD9" w14:textId="77777777" w:rsidR="005B1A14" w:rsidRPr="00023E13" w:rsidRDefault="005B1A14" w:rsidP="005B1A14">
      <w:pPr>
        <w:ind w:firstLine="851"/>
        <w:jc w:val="both"/>
        <w:rPr>
          <w:sz w:val="28"/>
          <w:szCs w:val="22"/>
        </w:rPr>
      </w:pPr>
      <w:r w:rsidRPr="00023E13">
        <w:rPr>
          <w:sz w:val="28"/>
          <w:szCs w:val="22"/>
        </w:rPr>
        <w:t xml:space="preserve">Ймовірність розвитку та поширення білої </w:t>
      </w:r>
      <w:proofErr w:type="spellStart"/>
      <w:r w:rsidRPr="00023E13">
        <w:rPr>
          <w:sz w:val="28"/>
          <w:szCs w:val="22"/>
        </w:rPr>
        <w:t>пістриці</w:t>
      </w:r>
      <w:proofErr w:type="spellEnd"/>
      <w:r w:rsidRPr="00023E13">
        <w:rPr>
          <w:sz w:val="28"/>
          <w:szCs w:val="22"/>
        </w:rPr>
        <w:t xml:space="preserve"> у 202</w:t>
      </w:r>
      <w:r>
        <w:rPr>
          <w:sz w:val="28"/>
          <w:szCs w:val="22"/>
        </w:rPr>
        <w:t>6</w:t>
      </w:r>
      <w:r w:rsidRPr="00023E13">
        <w:rPr>
          <w:sz w:val="28"/>
          <w:szCs w:val="22"/>
        </w:rPr>
        <w:t xml:space="preserve"> р. варто очікувати за умов теплого й </w:t>
      </w:r>
      <w:proofErr w:type="spellStart"/>
      <w:r w:rsidRPr="00023E13">
        <w:rPr>
          <w:sz w:val="28"/>
          <w:szCs w:val="22"/>
        </w:rPr>
        <w:t>помірно</w:t>
      </w:r>
      <w:proofErr w:type="spellEnd"/>
      <w:r w:rsidRPr="00023E13">
        <w:rPr>
          <w:sz w:val="28"/>
          <w:szCs w:val="22"/>
        </w:rPr>
        <w:t xml:space="preserve"> вологого літа, що сприятиме масовому розмноженню на рослинах тютюну </w:t>
      </w:r>
      <w:r w:rsidRPr="00023E13">
        <w:rPr>
          <w:sz w:val="28"/>
          <w:szCs w:val="28"/>
        </w:rPr>
        <w:t xml:space="preserve">крилатих особин </w:t>
      </w:r>
      <w:r w:rsidRPr="00023E13">
        <w:rPr>
          <w:sz w:val="28"/>
          <w:szCs w:val="22"/>
        </w:rPr>
        <w:t>персикової попелиці – переносника збудника хвороби (Y-вірусу).</w:t>
      </w:r>
    </w:p>
    <w:p w14:paraId="2DA1039A" w14:textId="1C18E602" w:rsidR="005B1A14" w:rsidRPr="00023E13" w:rsidRDefault="005B1A14" w:rsidP="005B1A14">
      <w:pPr>
        <w:ind w:firstLine="851"/>
        <w:contextualSpacing/>
        <w:jc w:val="both"/>
        <w:rPr>
          <w:rFonts w:eastAsia="Calibri"/>
          <w:sz w:val="28"/>
          <w:lang w:eastAsia="uk-UA"/>
        </w:rPr>
      </w:pPr>
      <w:r w:rsidRPr="00023E13">
        <w:rPr>
          <w:rFonts w:eastAsia="Calibri"/>
          <w:b/>
          <w:sz w:val="28"/>
          <w:szCs w:val="28"/>
          <w:lang w:eastAsia="uk-UA"/>
        </w:rPr>
        <w:t>Тютюновий трипс</w:t>
      </w:r>
      <w:r w:rsidRPr="00023E13">
        <w:rPr>
          <w:rFonts w:eastAsia="Calibri"/>
          <w:sz w:val="28"/>
          <w:szCs w:val="28"/>
          <w:lang w:eastAsia="uk-UA"/>
        </w:rPr>
        <w:t xml:space="preserve"> </w:t>
      </w:r>
      <w:r w:rsidRPr="00023E13">
        <w:rPr>
          <w:rFonts w:eastAsia="Calibri"/>
          <w:iCs/>
          <w:sz w:val="28"/>
          <w:lang w:eastAsia="uk-UA"/>
        </w:rPr>
        <w:t>(</w:t>
      </w:r>
      <w:proofErr w:type="spellStart"/>
      <w:r w:rsidRPr="00023E13">
        <w:rPr>
          <w:rFonts w:eastAsia="Calibri"/>
          <w:i/>
          <w:sz w:val="28"/>
          <w:lang w:eastAsia="uk-UA"/>
        </w:rPr>
        <w:t>Thrips</w:t>
      </w:r>
      <w:proofErr w:type="spellEnd"/>
      <w:r w:rsidRPr="00023E13">
        <w:rPr>
          <w:rFonts w:eastAsia="Calibri"/>
          <w:i/>
          <w:sz w:val="28"/>
          <w:lang w:eastAsia="uk-UA"/>
        </w:rPr>
        <w:t xml:space="preserve"> </w:t>
      </w:r>
      <w:proofErr w:type="spellStart"/>
      <w:r w:rsidRPr="008448C8">
        <w:rPr>
          <w:rFonts w:eastAsia="Calibri"/>
          <w:i/>
          <w:sz w:val="28"/>
          <w:lang w:eastAsia="uk-UA"/>
        </w:rPr>
        <w:t>tabaci</w:t>
      </w:r>
      <w:proofErr w:type="spellEnd"/>
      <w:r w:rsidR="008448C8" w:rsidRPr="008448C8">
        <w:rPr>
          <w:rFonts w:eastAsia="Calibri"/>
          <w:i/>
          <w:sz w:val="28"/>
          <w:lang w:eastAsia="uk-UA"/>
        </w:rPr>
        <w:t xml:space="preserve"> </w:t>
      </w:r>
      <w:hyperlink r:id="rId241" w:tooltip="Линдеман, Карл Эдуардович" w:history="1">
        <w:proofErr w:type="spellStart"/>
        <w:r w:rsidR="008448C8" w:rsidRPr="008448C8">
          <w:rPr>
            <w:rStyle w:val="a8"/>
            <w:color w:val="auto"/>
            <w:sz w:val="28"/>
            <w:szCs w:val="28"/>
            <w:u w:val="none"/>
          </w:rPr>
          <w:t>Lindeman</w:t>
        </w:r>
        <w:proofErr w:type="spellEnd"/>
      </w:hyperlink>
      <w:r w:rsidR="008448C8" w:rsidRPr="008448C8">
        <w:rPr>
          <w:sz w:val="28"/>
          <w:szCs w:val="28"/>
        </w:rPr>
        <w:t xml:space="preserve">, </w:t>
      </w:r>
      <w:hyperlink r:id="rId242" w:history="1">
        <w:r w:rsidR="008448C8" w:rsidRPr="008448C8">
          <w:rPr>
            <w:rStyle w:val="a8"/>
            <w:color w:val="auto"/>
            <w:sz w:val="28"/>
            <w:szCs w:val="28"/>
            <w:u w:val="none"/>
          </w:rPr>
          <w:t>1889</w:t>
        </w:r>
      </w:hyperlink>
      <w:r w:rsidRPr="008448C8">
        <w:rPr>
          <w:rFonts w:eastAsia="Calibri"/>
          <w:iCs/>
          <w:sz w:val="28"/>
          <w:lang w:eastAsia="uk-UA"/>
        </w:rPr>
        <w:t>)</w:t>
      </w:r>
      <w:r w:rsidRPr="00023E13">
        <w:rPr>
          <w:rFonts w:eastAsia="Calibri"/>
          <w:sz w:val="28"/>
          <w:lang w:eastAsia="uk-UA"/>
        </w:rPr>
        <w:t xml:space="preserve"> за сприятливих умов перезимівлі розвивався дуже активно в посадках тютюну. В червні-липні чисельність трипса становила 15-20 </w:t>
      </w:r>
      <w:proofErr w:type="spellStart"/>
      <w:r w:rsidRPr="00023E13">
        <w:rPr>
          <w:rFonts w:eastAsia="Calibri"/>
          <w:sz w:val="28"/>
          <w:lang w:eastAsia="uk-UA"/>
        </w:rPr>
        <w:t>екз</w:t>
      </w:r>
      <w:proofErr w:type="spellEnd"/>
      <w:r w:rsidRPr="00023E13">
        <w:rPr>
          <w:rFonts w:eastAsia="Calibri"/>
          <w:sz w:val="28"/>
          <w:lang w:eastAsia="uk-UA"/>
        </w:rPr>
        <w:t xml:space="preserve">. на рослину, де значні пошкодження фітофагом сприяли масовому поширенню вірусу збудника </w:t>
      </w:r>
      <w:proofErr w:type="spellStart"/>
      <w:r w:rsidRPr="00023E13">
        <w:rPr>
          <w:rFonts w:eastAsia="Calibri"/>
          <w:sz w:val="28"/>
          <w:lang w:eastAsia="uk-UA"/>
        </w:rPr>
        <w:t>бронзовості</w:t>
      </w:r>
      <w:proofErr w:type="spellEnd"/>
      <w:r w:rsidRPr="00023E13">
        <w:rPr>
          <w:rFonts w:eastAsia="Calibri"/>
          <w:sz w:val="28"/>
          <w:lang w:eastAsia="uk-UA"/>
        </w:rPr>
        <w:t xml:space="preserve"> томатів на рослинах тютюну.</w:t>
      </w:r>
    </w:p>
    <w:p w14:paraId="1513EA56" w14:textId="77777777" w:rsidR="005B1A14" w:rsidRPr="00023E13" w:rsidRDefault="005B1A14" w:rsidP="005B1A14">
      <w:pPr>
        <w:ind w:firstLine="851"/>
        <w:contextualSpacing/>
        <w:jc w:val="both"/>
        <w:rPr>
          <w:rFonts w:eastAsia="Calibri"/>
          <w:sz w:val="28"/>
          <w:szCs w:val="28"/>
          <w:lang w:eastAsia="uk-UA"/>
        </w:rPr>
      </w:pPr>
      <w:r w:rsidRPr="00023E13">
        <w:rPr>
          <w:rFonts w:eastAsia="Calibri"/>
          <w:sz w:val="28"/>
          <w:szCs w:val="28"/>
          <w:lang w:eastAsia="uk-UA"/>
        </w:rPr>
        <w:t>У 202</w:t>
      </w:r>
      <w:r>
        <w:rPr>
          <w:rFonts w:eastAsia="Calibri"/>
          <w:sz w:val="28"/>
          <w:szCs w:val="28"/>
          <w:lang w:eastAsia="uk-UA"/>
        </w:rPr>
        <w:t>6</w:t>
      </w:r>
      <w:r w:rsidRPr="00023E13">
        <w:rPr>
          <w:rFonts w:eastAsia="Calibri"/>
          <w:sz w:val="28"/>
          <w:szCs w:val="28"/>
          <w:lang w:eastAsia="uk-UA"/>
        </w:rPr>
        <w:t xml:space="preserve"> р. очікується масове розповсюдження трипсів. Завдяки т</w:t>
      </w:r>
      <w:r w:rsidRPr="00023E13">
        <w:rPr>
          <w:rFonts w:eastAsia="Calibri"/>
          <w:sz w:val="28"/>
          <w:lang w:eastAsia="uk-UA"/>
        </w:rPr>
        <w:t xml:space="preserve">еплій осінній погоді значно збільшилась чисельність трипса та </w:t>
      </w:r>
      <w:r w:rsidRPr="00023E13">
        <w:rPr>
          <w:rFonts w:eastAsia="Calibri"/>
          <w:sz w:val="28"/>
          <w:szCs w:val="28"/>
          <w:lang w:eastAsia="uk-UA"/>
        </w:rPr>
        <w:t xml:space="preserve">тривалість живлення на хворих рослинах. Останнє покоління трипса, переважно у </w:t>
      </w:r>
      <w:proofErr w:type="spellStart"/>
      <w:r w:rsidRPr="00023E13">
        <w:rPr>
          <w:rFonts w:eastAsia="Calibri"/>
          <w:sz w:val="28"/>
          <w:szCs w:val="28"/>
          <w:lang w:eastAsia="uk-UA"/>
        </w:rPr>
        <w:t>вірофорному</w:t>
      </w:r>
      <w:proofErr w:type="spellEnd"/>
      <w:r w:rsidRPr="00023E13">
        <w:rPr>
          <w:rFonts w:eastAsia="Calibri"/>
          <w:sz w:val="28"/>
          <w:szCs w:val="28"/>
          <w:lang w:eastAsia="uk-UA"/>
        </w:rPr>
        <w:t xml:space="preserve"> стані, піде на зимівлю. Індивідуальним</w:t>
      </w:r>
      <w:r w:rsidRPr="00023E13">
        <w:rPr>
          <w:rFonts w:eastAsia="Calibri"/>
          <w:sz w:val="28"/>
          <w:lang w:eastAsia="uk-UA"/>
        </w:rPr>
        <w:t xml:space="preserve"> господарствам, які займаються вирощуванням тютюну, н</w:t>
      </w:r>
      <w:r w:rsidRPr="00023E13">
        <w:rPr>
          <w:rFonts w:eastAsia="Calibri"/>
          <w:sz w:val="28"/>
          <w:szCs w:val="28"/>
          <w:lang w:eastAsia="uk-UA"/>
        </w:rPr>
        <w:t>еобхідно вчасно вжити всі можливі агротехнічні та хімічні заходи, що обмежують розмноження шкідника.</w:t>
      </w:r>
    </w:p>
    <w:p w14:paraId="3811B258" w14:textId="77777777" w:rsidR="005B1A14" w:rsidRPr="00023E13" w:rsidRDefault="005B1A14" w:rsidP="005B1A14">
      <w:pPr>
        <w:ind w:firstLine="851"/>
        <w:jc w:val="both"/>
        <w:rPr>
          <w:sz w:val="28"/>
          <w:szCs w:val="22"/>
        </w:rPr>
      </w:pPr>
      <w:r w:rsidRPr="00023E13">
        <w:rPr>
          <w:b/>
          <w:sz w:val="28"/>
          <w:szCs w:val="28"/>
        </w:rPr>
        <w:t>Персикова (тютюнова попелиця)</w:t>
      </w:r>
      <w:r w:rsidRPr="00023E13">
        <w:rPr>
          <w:sz w:val="28"/>
          <w:szCs w:val="28"/>
        </w:rPr>
        <w:t xml:space="preserve"> </w:t>
      </w:r>
      <w:r w:rsidRPr="00023E13">
        <w:rPr>
          <w:iCs/>
          <w:sz w:val="28"/>
          <w:szCs w:val="22"/>
        </w:rPr>
        <w:t>(</w:t>
      </w:r>
      <w:proofErr w:type="spellStart"/>
      <w:r w:rsidRPr="00023E13">
        <w:rPr>
          <w:i/>
          <w:sz w:val="28"/>
          <w:szCs w:val="22"/>
        </w:rPr>
        <w:t>Myzodes</w:t>
      </w:r>
      <w:proofErr w:type="spellEnd"/>
      <w:r w:rsidRPr="00023E13">
        <w:rPr>
          <w:i/>
          <w:sz w:val="28"/>
          <w:szCs w:val="22"/>
        </w:rPr>
        <w:t xml:space="preserve"> </w:t>
      </w:r>
      <w:proofErr w:type="spellStart"/>
      <w:r w:rsidRPr="00023E13">
        <w:rPr>
          <w:i/>
          <w:sz w:val="28"/>
          <w:szCs w:val="22"/>
        </w:rPr>
        <w:t>persicae</w:t>
      </w:r>
      <w:proofErr w:type="spellEnd"/>
      <w:r w:rsidRPr="00023E13">
        <w:rPr>
          <w:i/>
          <w:sz w:val="28"/>
          <w:szCs w:val="22"/>
        </w:rPr>
        <w:t xml:space="preserve"> </w:t>
      </w:r>
      <w:r w:rsidRPr="00023E13">
        <w:rPr>
          <w:rFonts w:eastAsia="Calibri"/>
          <w:sz w:val="28"/>
          <w:szCs w:val="28"/>
          <w:lang w:eastAsia="uk-UA"/>
        </w:rPr>
        <w:t>(</w:t>
      </w:r>
      <w:proofErr w:type="spellStart"/>
      <w:r w:rsidRPr="00023E13">
        <w:rPr>
          <w:rFonts w:eastAsia="Calibri"/>
          <w:sz w:val="28"/>
          <w:szCs w:val="28"/>
          <w:lang w:eastAsia="uk-UA"/>
        </w:rPr>
        <w:t>Sulzer</w:t>
      </w:r>
      <w:proofErr w:type="spellEnd"/>
      <w:r w:rsidRPr="00023E13">
        <w:rPr>
          <w:rFonts w:eastAsia="Calibri"/>
          <w:sz w:val="28"/>
          <w:szCs w:val="28"/>
          <w:lang w:eastAsia="uk-UA"/>
        </w:rPr>
        <w:t>, 1776)</w:t>
      </w:r>
      <w:r w:rsidRPr="00023E13">
        <w:rPr>
          <w:iCs/>
          <w:sz w:val="28"/>
          <w:szCs w:val="22"/>
        </w:rPr>
        <w:t>)</w:t>
      </w:r>
      <w:r w:rsidRPr="00023E13">
        <w:rPr>
          <w:sz w:val="28"/>
          <w:szCs w:val="22"/>
        </w:rPr>
        <w:t>, як і торік, за незначного поширення слабко розвивалась в посадках тютюну. Заселення рослин тютюну попелицею відмічалось на початку вересня, де з країв полів ними було заселено 5-10% рослин за 1-3 балами. Чисельність шкідника регулювалась активною діяльністю ентомофагів.</w:t>
      </w:r>
    </w:p>
    <w:p w14:paraId="19F3B04A" w14:textId="77777777" w:rsidR="005B1A14" w:rsidRPr="00023E13" w:rsidRDefault="005B1A14" w:rsidP="005B1A14">
      <w:pPr>
        <w:ind w:firstLine="851"/>
        <w:jc w:val="both"/>
      </w:pPr>
    </w:p>
    <w:p w14:paraId="34BEC3F3" w14:textId="77777777" w:rsidR="005B1A14" w:rsidRPr="00023E13" w:rsidRDefault="005B1A14" w:rsidP="005B1A14">
      <w:pPr>
        <w:ind w:firstLine="851"/>
        <w:jc w:val="center"/>
        <w:rPr>
          <w:sz w:val="28"/>
          <w:szCs w:val="28"/>
        </w:rPr>
      </w:pPr>
      <w:r w:rsidRPr="00023E13">
        <w:rPr>
          <w:noProof/>
          <w:sz w:val="28"/>
          <w:szCs w:val="28"/>
          <w:lang w:eastAsia="uk-UA"/>
        </w:rPr>
        <w:drawing>
          <wp:inline distT="0" distB="0" distL="0" distR="0" wp14:anchorId="1FF19B40" wp14:editId="27979C7E">
            <wp:extent cx="2414542" cy="1951143"/>
            <wp:effectExtent l="114300" t="76200" r="62230" b="125730"/>
            <wp:docPr id="1" name="Рисунок 1" descr="D:\1 Дослідна\1.  Олег Гаврилюк\2018\фото\Хвороби і шкідники\Photo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Дослідна\1.  Олег Гаврилюк\2018\фото\Хвороби і шкідники\Photo0123.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484626" cy="20077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5701C8B" w14:textId="77777777" w:rsidR="005B1A14" w:rsidRPr="00023E13" w:rsidRDefault="005B1A14" w:rsidP="005B1A14">
      <w:pPr>
        <w:ind w:firstLine="851"/>
        <w:jc w:val="center"/>
        <w:rPr>
          <w:sz w:val="16"/>
          <w:szCs w:val="16"/>
        </w:rPr>
      </w:pPr>
    </w:p>
    <w:p w14:paraId="0903BD1E" w14:textId="77777777" w:rsidR="005B1A14" w:rsidRPr="00C23F6B" w:rsidRDefault="005B1A14" w:rsidP="005B1A14">
      <w:pPr>
        <w:ind w:firstLine="851"/>
        <w:jc w:val="center"/>
        <w:rPr>
          <w:b/>
          <w:i/>
        </w:rPr>
      </w:pPr>
      <w:r w:rsidRPr="00C23F6B">
        <w:rPr>
          <w:b/>
          <w:i/>
        </w:rPr>
        <w:t>Персикова (тютюнова попелиця)</w:t>
      </w:r>
    </w:p>
    <w:p w14:paraId="6F7AD959" w14:textId="77777777" w:rsidR="005B1A14" w:rsidRPr="00023E13" w:rsidRDefault="005B1A14" w:rsidP="005B1A14">
      <w:pPr>
        <w:ind w:firstLine="851"/>
        <w:jc w:val="center"/>
        <w:rPr>
          <w:sz w:val="22"/>
          <w:szCs w:val="22"/>
        </w:rPr>
      </w:pPr>
    </w:p>
    <w:p w14:paraId="56F1270A" w14:textId="77777777" w:rsidR="005B1A14" w:rsidRPr="00023E13" w:rsidRDefault="005B1A14" w:rsidP="005B1A14">
      <w:pPr>
        <w:ind w:firstLine="851"/>
        <w:jc w:val="both"/>
        <w:rPr>
          <w:sz w:val="28"/>
          <w:szCs w:val="28"/>
        </w:rPr>
      </w:pPr>
      <w:r w:rsidRPr="00023E13">
        <w:rPr>
          <w:sz w:val="28"/>
          <w:szCs w:val="28"/>
        </w:rPr>
        <w:lastRenderedPageBreak/>
        <w:t xml:space="preserve">За умов доброї перезимівлі, достатньої кількості яєць та </w:t>
      </w:r>
      <w:r w:rsidRPr="00023E13">
        <w:rPr>
          <w:sz w:val="28"/>
        </w:rPr>
        <w:t>теплої й вологої погоди протягом вегетації,</w:t>
      </w:r>
      <w:r w:rsidRPr="00023E13">
        <w:rPr>
          <w:sz w:val="28"/>
          <w:szCs w:val="28"/>
        </w:rPr>
        <w:t xml:space="preserve"> у 202</w:t>
      </w:r>
      <w:r>
        <w:rPr>
          <w:sz w:val="28"/>
          <w:szCs w:val="28"/>
        </w:rPr>
        <w:t>6</w:t>
      </w:r>
      <w:r w:rsidRPr="00023E13">
        <w:rPr>
          <w:sz w:val="28"/>
          <w:szCs w:val="28"/>
        </w:rPr>
        <w:t xml:space="preserve"> р. </w:t>
      </w:r>
      <w:r w:rsidRPr="00023E13">
        <w:rPr>
          <w:sz w:val="28"/>
        </w:rPr>
        <w:t>передбачається повсюдне розмноження і поширення персикової попелиці</w:t>
      </w:r>
      <w:r w:rsidRPr="00023E13">
        <w:rPr>
          <w:sz w:val="28"/>
          <w:szCs w:val="28"/>
        </w:rPr>
        <w:t>. Перша поява попелиці прогнозується на первинних рослинах – живителях, а з липня і до кінця вегетації – на тютюні.</w:t>
      </w:r>
    </w:p>
    <w:p w14:paraId="760CEEDE" w14:textId="5F0F8F34" w:rsidR="005B1A14" w:rsidRPr="00D0102A" w:rsidRDefault="005B1A14" w:rsidP="00D0102A">
      <w:pPr>
        <w:ind w:firstLine="851"/>
        <w:jc w:val="both"/>
        <w:rPr>
          <w:i/>
          <w:sz w:val="28"/>
          <w:szCs w:val="22"/>
        </w:rPr>
      </w:pPr>
      <w:r w:rsidRPr="00023E13">
        <w:rPr>
          <w:sz w:val="28"/>
          <w:szCs w:val="22"/>
        </w:rPr>
        <w:t>В плантаціях тютюну відмічали за незначної чисельності й шкідливості</w:t>
      </w:r>
      <w:r w:rsidRPr="00023E13">
        <w:rPr>
          <w:b/>
          <w:sz w:val="28"/>
          <w:szCs w:val="22"/>
        </w:rPr>
        <w:t xml:space="preserve"> озиму совку</w:t>
      </w:r>
      <w:r w:rsidRPr="00023E13">
        <w:rPr>
          <w:sz w:val="21"/>
          <w:szCs w:val="21"/>
        </w:rPr>
        <w:t xml:space="preserve"> </w:t>
      </w:r>
      <w:r w:rsidRPr="00023E13">
        <w:rPr>
          <w:iCs/>
          <w:sz w:val="28"/>
          <w:szCs w:val="28"/>
        </w:rPr>
        <w:t>(</w:t>
      </w:r>
      <w:proofErr w:type="spellStart"/>
      <w:r w:rsidRPr="00023E13">
        <w:rPr>
          <w:i/>
          <w:iCs/>
          <w:sz w:val="28"/>
          <w:szCs w:val="28"/>
          <w:lang w:val="en-US"/>
        </w:rPr>
        <w:t>Agrotis</w:t>
      </w:r>
      <w:proofErr w:type="spellEnd"/>
      <w:r w:rsidRPr="00023E13">
        <w:rPr>
          <w:i/>
          <w:iCs/>
          <w:sz w:val="28"/>
          <w:szCs w:val="28"/>
        </w:rPr>
        <w:t xml:space="preserve"> </w:t>
      </w:r>
      <w:r w:rsidRPr="00023E13">
        <w:rPr>
          <w:i/>
          <w:iCs/>
          <w:sz w:val="28"/>
          <w:szCs w:val="28"/>
          <w:lang w:val="en-US"/>
        </w:rPr>
        <w:t>segetum</w:t>
      </w:r>
      <w:r w:rsidRPr="00023E13">
        <w:rPr>
          <w:i/>
          <w:iCs/>
          <w:sz w:val="28"/>
          <w:szCs w:val="28"/>
        </w:rPr>
        <w:t xml:space="preserve"> </w:t>
      </w:r>
      <w:r w:rsidRPr="00023E13">
        <w:rPr>
          <w:iCs/>
          <w:sz w:val="28"/>
          <w:szCs w:val="28"/>
          <w:lang w:val="en-US"/>
        </w:rPr>
        <w:t>Schiff</w:t>
      </w:r>
      <w:r w:rsidRPr="00023E13">
        <w:rPr>
          <w:i/>
          <w:iCs/>
          <w:sz w:val="28"/>
          <w:szCs w:val="28"/>
        </w:rPr>
        <w:t>)</w:t>
      </w:r>
      <w:r w:rsidRPr="00023E13">
        <w:rPr>
          <w:sz w:val="28"/>
          <w:szCs w:val="22"/>
        </w:rPr>
        <w:t>. У серпні-вересні пошкодження фітофагом становило до 50% верхніх листків та до 70% насіннєвих коробочок, п</w:t>
      </w:r>
      <w:r w:rsidRPr="00023E13">
        <w:rPr>
          <w:sz w:val="28"/>
          <w:szCs w:val="28"/>
        </w:rPr>
        <w:t>ереважала</w:t>
      </w:r>
      <w:r w:rsidRPr="00023E13">
        <w:rPr>
          <w:sz w:val="28"/>
          <w:szCs w:val="22"/>
        </w:rPr>
        <w:t xml:space="preserve"> </w:t>
      </w:r>
      <w:r w:rsidRPr="00023E13">
        <w:rPr>
          <w:b/>
          <w:sz w:val="28"/>
          <w:szCs w:val="22"/>
        </w:rPr>
        <w:t>тютюнова</w:t>
      </w:r>
      <w:r w:rsidRPr="00023E13">
        <w:rPr>
          <w:sz w:val="28"/>
          <w:szCs w:val="22"/>
        </w:rPr>
        <w:t xml:space="preserve"> (</w:t>
      </w:r>
      <w:r w:rsidRPr="00023E13">
        <w:rPr>
          <w:b/>
          <w:sz w:val="28"/>
          <w:szCs w:val="22"/>
        </w:rPr>
        <w:t>бавовникова</w:t>
      </w:r>
      <w:r w:rsidRPr="00023E13">
        <w:rPr>
          <w:sz w:val="28"/>
          <w:szCs w:val="22"/>
        </w:rPr>
        <w:t xml:space="preserve">) </w:t>
      </w:r>
      <w:r w:rsidRPr="00023E13">
        <w:rPr>
          <w:b/>
          <w:sz w:val="28"/>
          <w:szCs w:val="22"/>
        </w:rPr>
        <w:t xml:space="preserve">совка </w:t>
      </w:r>
      <w:r w:rsidRPr="00023E13">
        <w:rPr>
          <w:iCs/>
          <w:sz w:val="28"/>
          <w:szCs w:val="22"/>
        </w:rPr>
        <w:t>(</w:t>
      </w:r>
      <w:proofErr w:type="spellStart"/>
      <w:r w:rsidRPr="00023E13">
        <w:rPr>
          <w:i/>
          <w:sz w:val="28"/>
          <w:szCs w:val="22"/>
        </w:rPr>
        <w:t>Helicoverpa</w:t>
      </w:r>
      <w:proofErr w:type="spellEnd"/>
      <w:r w:rsidRPr="00023E13">
        <w:rPr>
          <w:i/>
          <w:sz w:val="28"/>
          <w:szCs w:val="22"/>
        </w:rPr>
        <w:t xml:space="preserve"> </w:t>
      </w:r>
      <w:proofErr w:type="spellStart"/>
      <w:r w:rsidRPr="008448C8">
        <w:rPr>
          <w:i/>
          <w:sz w:val="28"/>
          <w:szCs w:val="22"/>
        </w:rPr>
        <w:t>armigera</w:t>
      </w:r>
      <w:proofErr w:type="spellEnd"/>
      <w:r w:rsidRPr="008448C8">
        <w:rPr>
          <w:i/>
          <w:sz w:val="28"/>
          <w:szCs w:val="22"/>
        </w:rPr>
        <w:t xml:space="preserve"> </w:t>
      </w:r>
      <w:r w:rsidR="008448C8" w:rsidRPr="008448C8">
        <w:rPr>
          <w:sz w:val="28"/>
          <w:szCs w:val="28"/>
        </w:rPr>
        <w:t>(</w:t>
      </w:r>
      <w:proofErr w:type="spellStart"/>
      <w:r w:rsidR="008448C8" w:rsidRPr="008448C8">
        <w:rPr>
          <w:sz w:val="28"/>
          <w:szCs w:val="28"/>
        </w:rPr>
        <w:fldChar w:fldCharType="begin"/>
      </w:r>
      <w:r w:rsidR="008448C8" w:rsidRPr="008448C8">
        <w:rPr>
          <w:sz w:val="28"/>
          <w:szCs w:val="28"/>
        </w:rPr>
        <w:instrText xml:space="preserve"> HYPERLINK "https://ru.wikipedia.org/wiki/H%C3%BCbner" \o "Hübner" </w:instrText>
      </w:r>
      <w:r w:rsidR="008448C8" w:rsidRPr="008448C8">
        <w:rPr>
          <w:sz w:val="28"/>
          <w:szCs w:val="28"/>
        </w:rPr>
      </w:r>
      <w:r w:rsidR="008448C8" w:rsidRPr="008448C8">
        <w:rPr>
          <w:sz w:val="28"/>
          <w:szCs w:val="28"/>
        </w:rPr>
        <w:fldChar w:fldCharType="separate"/>
      </w:r>
      <w:r w:rsidR="008448C8" w:rsidRPr="008448C8">
        <w:rPr>
          <w:rStyle w:val="a8"/>
          <w:color w:val="auto"/>
          <w:sz w:val="28"/>
          <w:szCs w:val="28"/>
          <w:u w:val="none"/>
        </w:rPr>
        <w:t>Hübner</w:t>
      </w:r>
      <w:proofErr w:type="spellEnd"/>
      <w:r w:rsidR="008448C8" w:rsidRPr="008448C8">
        <w:rPr>
          <w:sz w:val="28"/>
          <w:szCs w:val="28"/>
        </w:rPr>
        <w:fldChar w:fldCharType="end"/>
      </w:r>
      <w:r w:rsidR="008448C8" w:rsidRPr="008448C8">
        <w:rPr>
          <w:sz w:val="28"/>
          <w:szCs w:val="28"/>
        </w:rPr>
        <w:t>, 1805</w:t>
      </w:r>
      <w:r w:rsidR="008448C8" w:rsidRPr="008448C8">
        <w:rPr>
          <w:iCs/>
          <w:sz w:val="28"/>
          <w:szCs w:val="22"/>
        </w:rPr>
        <w:t>)</w:t>
      </w:r>
      <w:r w:rsidRPr="008448C8">
        <w:rPr>
          <w:i/>
          <w:sz w:val="28"/>
          <w:szCs w:val="22"/>
        </w:rPr>
        <w:t xml:space="preserve">. </w:t>
      </w:r>
      <w:r w:rsidRPr="00023E13">
        <w:rPr>
          <w:sz w:val="28"/>
          <w:szCs w:val="28"/>
        </w:rPr>
        <w:t>У 202</w:t>
      </w:r>
      <w:r>
        <w:rPr>
          <w:sz w:val="28"/>
          <w:szCs w:val="28"/>
        </w:rPr>
        <w:t>6</w:t>
      </w:r>
      <w:r w:rsidRPr="00023E13">
        <w:rPr>
          <w:sz w:val="28"/>
          <w:szCs w:val="28"/>
        </w:rPr>
        <w:t xml:space="preserve"> р. </w:t>
      </w:r>
      <w:r w:rsidRPr="00023E13">
        <w:rPr>
          <w:sz w:val="28"/>
          <w:szCs w:val="22"/>
        </w:rPr>
        <w:t xml:space="preserve">масовий розвиток і розповсюдження совок </w:t>
      </w:r>
      <w:proofErr w:type="spellStart"/>
      <w:r w:rsidRPr="00023E13">
        <w:rPr>
          <w:sz w:val="28"/>
          <w:szCs w:val="22"/>
        </w:rPr>
        <w:t>залежатиме</w:t>
      </w:r>
      <w:proofErr w:type="spellEnd"/>
      <w:r w:rsidRPr="00023E13">
        <w:rPr>
          <w:sz w:val="28"/>
          <w:szCs w:val="22"/>
        </w:rPr>
        <w:t xml:space="preserve"> від </w:t>
      </w:r>
      <w:proofErr w:type="spellStart"/>
      <w:r w:rsidRPr="00023E13">
        <w:rPr>
          <w:sz w:val="28"/>
          <w:szCs w:val="22"/>
        </w:rPr>
        <w:t>агрокліматичних</w:t>
      </w:r>
      <w:proofErr w:type="spellEnd"/>
      <w:r w:rsidRPr="00023E13">
        <w:rPr>
          <w:sz w:val="28"/>
          <w:szCs w:val="22"/>
        </w:rPr>
        <w:t xml:space="preserve"> умов</w:t>
      </w:r>
      <w:r w:rsidRPr="00023E13">
        <w:rPr>
          <w:sz w:val="28"/>
          <w:szCs w:val="28"/>
        </w:rPr>
        <w:t xml:space="preserve"> вегетації, своєчасного та якісного проведення захисних обробок.</w:t>
      </w:r>
    </w:p>
    <w:p w14:paraId="2D2B1116" w14:textId="77777777" w:rsidR="002A2106" w:rsidRDefault="002A2106" w:rsidP="005B1A14">
      <w:pPr>
        <w:ind w:firstLine="851"/>
        <w:jc w:val="both"/>
        <w:rPr>
          <w:sz w:val="28"/>
          <w:szCs w:val="28"/>
        </w:rPr>
      </w:pPr>
    </w:p>
    <w:p w14:paraId="6934BB26" w14:textId="77777777" w:rsidR="005B1A14" w:rsidRPr="00023E13" w:rsidRDefault="005B1A14" w:rsidP="005B1A14">
      <w:pPr>
        <w:widowControl w:val="0"/>
        <w:ind w:firstLine="851"/>
        <w:jc w:val="center"/>
        <w:rPr>
          <w:b/>
          <w:sz w:val="28"/>
          <w:szCs w:val="28"/>
        </w:rPr>
      </w:pPr>
      <w:r w:rsidRPr="00023E13">
        <w:rPr>
          <w:b/>
          <w:sz w:val="28"/>
          <w:szCs w:val="28"/>
        </w:rPr>
        <w:t>СИСТЕМА ЗАХИСТУ ТЮТЮНУ ВІД ШКІДНИКІВ І ХВОРОБ</w:t>
      </w:r>
    </w:p>
    <w:p w14:paraId="26FC8E6D" w14:textId="77777777" w:rsidR="005B1A14" w:rsidRPr="00023E13" w:rsidRDefault="005B1A14" w:rsidP="005B1A14">
      <w:pPr>
        <w:widowControl w:val="0"/>
        <w:ind w:firstLine="851"/>
        <w:jc w:val="center"/>
      </w:pPr>
      <w:r w:rsidRPr="00023E13">
        <w:t xml:space="preserve"> (</w:t>
      </w:r>
      <w:r w:rsidRPr="00023E13">
        <w:rPr>
          <w:i/>
        </w:rPr>
        <w:t>Рекомендації науково-технологічного відділу тютюнництва Тернопільської державної сільськогосподарської дослідної станції ІКСГП НААН</w:t>
      </w:r>
      <w:r w:rsidRPr="00023E13">
        <w:t>)</w:t>
      </w:r>
    </w:p>
    <w:p w14:paraId="41F0BB79" w14:textId="77777777" w:rsidR="005B1A14" w:rsidRPr="00023E13" w:rsidRDefault="005B1A14" w:rsidP="005B1A14">
      <w:pPr>
        <w:widowControl w:val="0"/>
        <w:ind w:firstLine="851"/>
        <w:jc w:val="center"/>
        <w:rPr>
          <w:i/>
          <w:sz w:val="28"/>
          <w:szCs w:val="28"/>
        </w:rPr>
      </w:pPr>
    </w:p>
    <w:tbl>
      <w:tblPr>
        <w:tblStyle w:val="500"/>
        <w:tblW w:w="9463"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18"/>
        <w:gridCol w:w="2718"/>
        <w:gridCol w:w="4927"/>
      </w:tblGrid>
      <w:tr w:rsidR="005B1A14" w:rsidRPr="00023E13" w14:paraId="49C5AB0F" w14:textId="77777777" w:rsidTr="00A96561">
        <w:tc>
          <w:tcPr>
            <w:tcW w:w="1818" w:type="dxa"/>
          </w:tcPr>
          <w:p w14:paraId="4B54DC8F" w14:textId="77777777" w:rsidR="005B1A14" w:rsidRPr="00023E13" w:rsidRDefault="005B1A14" w:rsidP="00A96561">
            <w:pPr>
              <w:widowControl w:val="0"/>
              <w:jc w:val="center"/>
              <w:rPr>
                <w:b/>
              </w:rPr>
            </w:pPr>
            <w:r w:rsidRPr="00023E13">
              <w:rPr>
                <w:b/>
              </w:rPr>
              <w:t>Строки, періоди проведення</w:t>
            </w:r>
          </w:p>
        </w:tc>
        <w:tc>
          <w:tcPr>
            <w:tcW w:w="2718" w:type="dxa"/>
            <w:vAlign w:val="center"/>
          </w:tcPr>
          <w:p w14:paraId="119E3E5B" w14:textId="77777777" w:rsidR="005B1A14" w:rsidRPr="00023E13" w:rsidRDefault="005B1A14" w:rsidP="00A96561">
            <w:pPr>
              <w:widowControl w:val="0"/>
              <w:jc w:val="center"/>
              <w:rPr>
                <w:b/>
              </w:rPr>
            </w:pPr>
            <w:r w:rsidRPr="00023E13">
              <w:rPr>
                <w:b/>
              </w:rPr>
              <w:t>Шкідники, хвороби</w:t>
            </w:r>
          </w:p>
        </w:tc>
        <w:tc>
          <w:tcPr>
            <w:tcW w:w="4927" w:type="dxa"/>
            <w:vAlign w:val="center"/>
          </w:tcPr>
          <w:p w14:paraId="7ECAEBD1" w14:textId="77777777" w:rsidR="005B1A14" w:rsidRPr="00023E13" w:rsidRDefault="005B1A14" w:rsidP="00A96561">
            <w:pPr>
              <w:widowControl w:val="0"/>
              <w:jc w:val="center"/>
              <w:rPr>
                <w:b/>
              </w:rPr>
            </w:pPr>
            <w:r w:rsidRPr="00023E13">
              <w:rPr>
                <w:b/>
              </w:rPr>
              <w:t>Заходи</w:t>
            </w:r>
          </w:p>
        </w:tc>
      </w:tr>
      <w:tr w:rsidR="005B1A14" w:rsidRPr="00023E13" w14:paraId="1506A67A" w14:textId="77777777" w:rsidTr="005B1A14">
        <w:tc>
          <w:tcPr>
            <w:tcW w:w="1818" w:type="dxa"/>
          </w:tcPr>
          <w:p w14:paraId="3F403B49" w14:textId="77777777" w:rsidR="005B1A14" w:rsidRPr="00023E13" w:rsidRDefault="005B1A14" w:rsidP="005B1A14">
            <w:pPr>
              <w:widowControl w:val="0"/>
            </w:pPr>
            <w:r w:rsidRPr="00023E13">
              <w:t>До та під час вегетації</w:t>
            </w:r>
          </w:p>
        </w:tc>
        <w:tc>
          <w:tcPr>
            <w:tcW w:w="2718" w:type="dxa"/>
          </w:tcPr>
          <w:p w14:paraId="1E2F3B62" w14:textId="28CF761B" w:rsidR="005B1A14" w:rsidRPr="00023E13" w:rsidRDefault="005B1A14" w:rsidP="005B1A14">
            <w:pPr>
              <w:widowControl w:val="0"/>
              <w:jc w:val="center"/>
            </w:pPr>
            <w:proofErr w:type="spellStart"/>
            <w:r w:rsidRPr="00023E13">
              <w:t>Бронзовості</w:t>
            </w:r>
            <w:proofErr w:type="spellEnd"/>
            <w:r w:rsidRPr="00023E13">
              <w:t xml:space="preserve"> томатів,</w:t>
            </w:r>
          </w:p>
          <w:p w14:paraId="1505EC9B" w14:textId="77777777" w:rsidR="005B1A14" w:rsidRPr="00023E13" w:rsidRDefault="005B1A14" w:rsidP="005B1A14">
            <w:pPr>
              <w:widowControl w:val="0"/>
              <w:jc w:val="center"/>
            </w:pPr>
            <w:r w:rsidRPr="00023E13">
              <w:t>бактеріальна рябуха,</w:t>
            </w:r>
          </w:p>
          <w:p w14:paraId="1F52AD29" w14:textId="77777777" w:rsidR="005B1A14" w:rsidRPr="00023E13" w:rsidRDefault="005B1A14" w:rsidP="005B1A14">
            <w:pPr>
              <w:widowControl w:val="0"/>
              <w:jc w:val="center"/>
            </w:pPr>
            <w:r w:rsidRPr="00023E13">
              <w:t>тютюнова мозаїка,</w:t>
            </w:r>
          </w:p>
          <w:p w14:paraId="41C9AFDF" w14:textId="77777777" w:rsidR="005B1A14" w:rsidRPr="00023E13" w:rsidRDefault="005B1A14" w:rsidP="005B1A14">
            <w:pPr>
              <w:widowControl w:val="0"/>
              <w:jc w:val="center"/>
            </w:pPr>
            <w:r w:rsidRPr="00023E13">
              <w:t>тютюновий трипс,</w:t>
            </w:r>
          </w:p>
          <w:p w14:paraId="716CDDC4" w14:textId="77777777" w:rsidR="005B1A14" w:rsidRPr="00023E13" w:rsidRDefault="005B1A14" w:rsidP="005B1A14">
            <w:pPr>
              <w:widowControl w:val="0"/>
              <w:jc w:val="center"/>
            </w:pPr>
            <w:r w:rsidRPr="00023E13">
              <w:t>попелиця</w:t>
            </w:r>
          </w:p>
        </w:tc>
        <w:tc>
          <w:tcPr>
            <w:tcW w:w="4927" w:type="dxa"/>
          </w:tcPr>
          <w:p w14:paraId="7884ADA6" w14:textId="77777777" w:rsidR="005B1A14" w:rsidRPr="00023E13" w:rsidRDefault="005B1A14" w:rsidP="005B1A14">
            <w:pPr>
              <w:widowControl w:val="0"/>
              <w:jc w:val="both"/>
            </w:pPr>
            <w:r w:rsidRPr="00023E13">
              <w:t xml:space="preserve">Дотримання сівозмін, просторової ізоляції від минулорічних посадок тютюну не менше 0,5 км, кращих попередників, систем внесення добрив та обробітку ґрунту. Вирощування стійких до </w:t>
            </w:r>
            <w:proofErr w:type="spellStart"/>
            <w:r w:rsidRPr="00023E13">
              <w:t>хвороб</w:t>
            </w:r>
            <w:proofErr w:type="spellEnd"/>
            <w:r w:rsidRPr="00023E13">
              <w:t xml:space="preserve"> сортів</w:t>
            </w:r>
          </w:p>
        </w:tc>
      </w:tr>
      <w:tr w:rsidR="005B1A14" w:rsidRPr="00023E13" w14:paraId="106BB050" w14:textId="77777777" w:rsidTr="005B1A14">
        <w:tc>
          <w:tcPr>
            <w:tcW w:w="1818" w:type="dxa"/>
          </w:tcPr>
          <w:p w14:paraId="3B2D62D3" w14:textId="77777777" w:rsidR="005B1A14" w:rsidRPr="00023E13" w:rsidRDefault="005B1A14" w:rsidP="005B1A14">
            <w:pPr>
              <w:widowControl w:val="0"/>
            </w:pPr>
            <w:r w:rsidRPr="00023E13">
              <w:t>Парниковий період, після висівання насіння</w:t>
            </w:r>
          </w:p>
        </w:tc>
        <w:tc>
          <w:tcPr>
            <w:tcW w:w="2718" w:type="dxa"/>
          </w:tcPr>
          <w:p w14:paraId="5734FD96" w14:textId="77777777" w:rsidR="005B1A14" w:rsidRPr="00023E13" w:rsidRDefault="005B1A14" w:rsidP="005B1A14">
            <w:pPr>
              <w:widowControl w:val="0"/>
              <w:jc w:val="center"/>
            </w:pPr>
            <w:r w:rsidRPr="00023E13">
              <w:t>Розсадні гнилі</w:t>
            </w:r>
          </w:p>
        </w:tc>
        <w:tc>
          <w:tcPr>
            <w:tcW w:w="4927" w:type="dxa"/>
          </w:tcPr>
          <w:p w14:paraId="26F14187" w14:textId="77777777" w:rsidR="005B1A14" w:rsidRPr="00023E13" w:rsidRDefault="005B1A14" w:rsidP="005B1A14">
            <w:pPr>
              <w:widowControl w:val="0"/>
              <w:jc w:val="both"/>
            </w:pPr>
            <w:r w:rsidRPr="00023E13">
              <w:t xml:space="preserve">За появи на розсаді перших ознак </w:t>
            </w:r>
            <w:proofErr w:type="spellStart"/>
            <w:r w:rsidRPr="00023E13">
              <w:t>гнилей</w:t>
            </w:r>
            <w:proofErr w:type="spellEnd"/>
            <w:r w:rsidRPr="00023E13">
              <w:t xml:space="preserve"> знизити вологість, скоротити поливи, </w:t>
            </w:r>
            <w:proofErr w:type="spellStart"/>
            <w:r w:rsidRPr="00023E13">
              <w:t>внести</w:t>
            </w:r>
            <w:proofErr w:type="spellEnd"/>
            <w:r w:rsidRPr="00023E13">
              <w:t xml:space="preserve"> комплексні мінеральні добрива</w:t>
            </w:r>
          </w:p>
        </w:tc>
      </w:tr>
      <w:tr w:rsidR="0034486D" w:rsidRPr="00023E13" w14:paraId="2EE0CB75" w14:textId="77777777" w:rsidTr="005B1A14">
        <w:tc>
          <w:tcPr>
            <w:tcW w:w="1818" w:type="dxa"/>
          </w:tcPr>
          <w:p w14:paraId="0E579F7E" w14:textId="77777777" w:rsidR="0034486D" w:rsidRPr="00023E13" w:rsidRDefault="0034486D" w:rsidP="0034486D">
            <w:pPr>
              <w:widowControl w:val="0"/>
            </w:pPr>
            <w:r w:rsidRPr="00023E13">
              <w:t>Парниковий період, за три дні до висаджування  її в поле</w:t>
            </w:r>
          </w:p>
        </w:tc>
        <w:tc>
          <w:tcPr>
            <w:tcW w:w="2718" w:type="dxa"/>
          </w:tcPr>
          <w:p w14:paraId="528E619D" w14:textId="77777777" w:rsidR="0034486D" w:rsidRPr="00023E13" w:rsidRDefault="0034486D" w:rsidP="0034486D">
            <w:pPr>
              <w:widowControl w:val="0"/>
              <w:jc w:val="center"/>
            </w:pPr>
            <w:r w:rsidRPr="00023E13">
              <w:t xml:space="preserve">Тютюновий трипс (переносник вірусу </w:t>
            </w:r>
            <w:proofErr w:type="spellStart"/>
            <w:r w:rsidRPr="00023E13">
              <w:t>Бронзовості</w:t>
            </w:r>
            <w:proofErr w:type="spellEnd"/>
            <w:r w:rsidRPr="00023E13">
              <w:t xml:space="preserve"> томатів)</w:t>
            </w:r>
          </w:p>
        </w:tc>
        <w:tc>
          <w:tcPr>
            <w:tcW w:w="4927" w:type="dxa"/>
          </w:tcPr>
          <w:p w14:paraId="41938EBE" w14:textId="77777777" w:rsidR="0034486D" w:rsidRDefault="0034486D" w:rsidP="0034486D">
            <w:pPr>
              <w:widowControl w:val="0"/>
            </w:pPr>
            <w:r w:rsidRPr="00023E13">
              <w:t xml:space="preserve">Обробка розсади </w:t>
            </w:r>
            <w:r>
              <w:t xml:space="preserve">препаратами на основі діючих речовин: </w:t>
            </w:r>
            <w:proofErr w:type="spellStart"/>
            <w:r>
              <w:t>т</w:t>
            </w:r>
            <w:r w:rsidRPr="00CF50C1">
              <w:t>іаметоксам</w:t>
            </w:r>
            <w:proofErr w:type="spellEnd"/>
            <w:r w:rsidRPr="00CF50C1">
              <w:t>, 250 г/кг</w:t>
            </w:r>
            <w:r>
              <w:t>; л</w:t>
            </w:r>
            <w:r w:rsidRPr="00CF50C1">
              <w:t>ямбда-</w:t>
            </w:r>
            <w:proofErr w:type="spellStart"/>
            <w:r w:rsidRPr="00CF50C1">
              <w:t>цигалотрин</w:t>
            </w:r>
            <w:proofErr w:type="spellEnd"/>
            <w:r w:rsidRPr="00CF50C1">
              <w:t xml:space="preserve">, 106 г/л + </w:t>
            </w:r>
            <w:proofErr w:type="spellStart"/>
            <w:r w:rsidRPr="00CF50C1">
              <w:t>тіаметоксам</w:t>
            </w:r>
            <w:proofErr w:type="spellEnd"/>
            <w:r w:rsidRPr="00CF50C1">
              <w:t>, 141 г/л</w:t>
            </w:r>
            <w:r>
              <w:t>;</w:t>
            </w:r>
          </w:p>
          <w:p w14:paraId="3B43B0C2" w14:textId="51FF1348" w:rsidR="0034486D" w:rsidRPr="00023E13" w:rsidRDefault="0034486D" w:rsidP="0034486D">
            <w:pPr>
              <w:widowControl w:val="0"/>
              <w:jc w:val="both"/>
            </w:pPr>
          </w:p>
        </w:tc>
      </w:tr>
      <w:tr w:rsidR="0034486D" w:rsidRPr="00023E13" w14:paraId="55CF854E" w14:textId="77777777" w:rsidTr="0034486D">
        <w:trPr>
          <w:trHeight w:val="2074"/>
        </w:trPr>
        <w:tc>
          <w:tcPr>
            <w:tcW w:w="1818" w:type="dxa"/>
          </w:tcPr>
          <w:p w14:paraId="00EA1E33" w14:textId="77777777" w:rsidR="0034486D" w:rsidRPr="00023E13" w:rsidRDefault="0034486D" w:rsidP="0034486D">
            <w:pPr>
              <w:widowControl w:val="0"/>
            </w:pPr>
            <w:r w:rsidRPr="00023E13">
              <w:t xml:space="preserve">Парниковий період, перед </w:t>
            </w:r>
            <w:proofErr w:type="spellStart"/>
            <w:r w:rsidRPr="00023E13">
              <w:t>висаджува</w:t>
            </w:r>
            <w:proofErr w:type="spellEnd"/>
            <w:r w:rsidRPr="00023E13">
              <w:rPr>
                <w:lang w:val="ru-RU"/>
              </w:rPr>
              <w:t>-</w:t>
            </w:r>
            <w:proofErr w:type="spellStart"/>
            <w:r w:rsidRPr="00023E13">
              <w:t>нням</w:t>
            </w:r>
            <w:proofErr w:type="spellEnd"/>
            <w:r w:rsidRPr="00023E13">
              <w:t xml:space="preserve"> розсади у відкритий ґрунт</w:t>
            </w:r>
          </w:p>
        </w:tc>
        <w:tc>
          <w:tcPr>
            <w:tcW w:w="2718" w:type="dxa"/>
          </w:tcPr>
          <w:p w14:paraId="30954413" w14:textId="6DBA6603" w:rsidR="0034486D" w:rsidRPr="00023E13" w:rsidRDefault="0034486D" w:rsidP="0034486D">
            <w:pPr>
              <w:widowControl w:val="0"/>
              <w:jc w:val="center"/>
            </w:pPr>
            <w:r w:rsidRPr="00023E13">
              <w:t xml:space="preserve">Ґрунтові шкідники (личинки коваликів, пластинчастовусих, </w:t>
            </w:r>
            <w:proofErr w:type="spellStart"/>
            <w:r w:rsidRPr="00023E13">
              <w:t>чорниші</w:t>
            </w:r>
            <w:proofErr w:type="spellEnd"/>
            <w:r w:rsidRPr="00023E13">
              <w:t xml:space="preserve">, капустянка, особливо, підгризаючі совки (економічний поріг чисельності 0,5-1 </w:t>
            </w:r>
            <w:proofErr w:type="spellStart"/>
            <w:r w:rsidRPr="00023E13">
              <w:t>екз</w:t>
            </w:r>
            <w:proofErr w:type="spellEnd"/>
            <w:r w:rsidRPr="00023E13">
              <w:t xml:space="preserve">. на </w:t>
            </w:r>
            <w:proofErr w:type="spellStart"/>
            <w:r>
              <w:t>кв.м</w:t>
            </w:r>
            <w:proofErr w:type="spellEnd"/>
            <w:r w:rsidRPr="00023E13">
              <w:rPr>
                <w:vertAlign w:val="superscript"/>
              </w:rPr>
              <w:t xml:space="preserve"> </w:t>
            </w:r>
            <w:r w:rsidRPr="00023E13">
              <w:t>))</w:t>
            </w:r>
          </w:p>
        </w:tc>
        <w:tc>
          <w:tcPr>
            <w:tcW w:w="4927" w:type="dxa"/>
          </w:tcPr>
          <w:p w14:paraId="6961538F" w14:textId="77777777" w:rsidR="0034486D" w:rsidRPr="00023E13" w:rsidRDefault="0034486D" w:rsidP="0034486D">
            <w:pPr>
              <w:widowControl w:val="0"/>
              <w:jc w:val="both"/>
            </w:pPr>
            <w:r w:rsidRPr="00023E13">
              <w:t xml:space="preserve">Корені розсади замочують в розчині інсектициду </w:t>
            </w:r>
            <w:r>
              <w:t xml:space="preserve">на основі діючої речовини </w:t>
            </w:r>
            <w:proofErr w:type="spellStart"/>
            <w:r>
              <w:t>тіаметоксам</w:t>
            </w:r>
            <w:proofErr w:type="spellEnd"/>
            <w:r w:rsidRPr="00023E13">
              <w:t>, експозиція - 90-120 хв</w:t>
            </w:r>
          </w:p>
        </w:tc>
      </w:tr>
      <w:tr w:rsidR="0034486D" w:rsidRPr="00023E13" w14:paraId="58A7ADE4" w14:textId="77777777" w:rsidTr="005B1A14">
        <w:tc>
          <w:tcPr>
            <w:tcW w:w="1818" w:type="dxa"/>
          </w:tcPr>
          <w:p w14:paraId="1539D628" w14:textId="77777777" w:rsidR="0034486D" w:rsidRPr="00023E13" w:rsidRDefault="0034486D" w:rsidP="0034486D">
            <w:pPr>
              <w:widowControl w:val="0"/>
            </w:pPr>
            <w:r w:rsidRPr="00023E13">
              <w:t>Період вегетації, через 8–10 днів після завершення посадки</w:t>
            </w:r>
          </w:p>
        </w:tc>
        <w:tc>
          <w:tcPr>
            <w:tcW w:w="2718" w:type="dxa"/>
          </w:tcPr>
          <w:p w14:paraId="66D987AF" w14:textId="77777777" w:rsidR="0034486D" w:rsidRPr="00023E13" w:rsidRDefault="0034486D" w:rsidP="0034486D">
            <w:pPr>
              <w:widowControl w:val="0"/>
              <w:jc w:val="center"/>
            </w:pPr>
            <w:r w:rsidRPr="00023E13">
              <w:t xml:space="preserve">Тютюновий трипс (переносник вірусу </w:t>
            </w:r>
            <w:proofErr w:type="spellStart"/>
            <w:r w:rsidRPr="00023E13">
              <w:t>Бронзовості</w:t>
            </w:r>
            <w:proofErr w:type="spellEnd"/>
            <w:r w:rsidRPr="00023E13">
              <w:t xml:space="preserve"> томатів)</w:t>
            </w:r>
          </w:p>
        </w:tc>
        <w:tc>
          <w:tcPr>
            <w:tcW w:w="4927" w:type="dxa"/>
          </w:tcPr>
          <w:p w14:paraId="2FB9B350" w14:textId="77777777" w:rsidR="0034486D" w:rsidRDefault="0034486D" w:rsidP="0034486D">
            <w:pPr>
              <w:widowControl w:val="0"/>
              <w:jc w:val="both"/>
            </w:pPr>
            <w:r w:rsidRPr="00023E13">
              <w:t>Обробка плантацій, проти тютюнового трипсу</w:t>
            </w:r>
            <w:r>
              <w:t xml:space="preserve"> препаратами на основі діючих речовин: </w:t>
            </w:r>
            <w:proofErr w:type="spellStart"/>
            <w:r w:rsidRPr="00712234">
              <w:t>тіаметоксам</w:t>
            </w:r>
            <w:proofErr w:type="spellEnd"/>
            <w:r w:rsidRPr="00712234">
              <w:t xml:space="preserve">, 200 г/л + </w:t>
            </w:r>
            <w:proofErr w:type="spellStart"/>
            <w:r w:rsidRPr="00712234">
              <w:t>хлорантраніліпрол</w:t>
            </w:r>
            <w:proofErr w:type="spellEnd"/>
            <w:r w:rsidRPr="00712234">
              <w:t>, 100 г/</w:t>
            </w:r>
            <w:proofErr w:type="spellStart"/>
            <w:r w:rsidRPr="00712234">
              <w:t>л</w:t>
            </w:r>
            <w:r>
              <w:t>;</w:t>
            </w:r>
            <w:r w:rsidRPr="00712234">
              <w:t>спінеторам</w:t>
            </w:r>
            <w:proofErr w:type="spellEnd"/>
            <w:r w:rsidRPr="00712234">
              <w:t>, 120 г/</w:t>
            </w:r>
            <w:proofErr w:type="spellStart"/>
            <w:r w:rsidRPr="00712234">
              <w:t>лімідаклоприд</w:t>
            </w:r>
            <w:proofErr w:type="spellEnd"/>
            <w:r w:rsidRPr="00712234">
              <w:t>, 100 г/л + бета-</w:t>
            </w:r>
            <w:proofErr w:type="spellStart"/>
            <w:r w:rsidRPr="00712234">
              <w:t>цифлутрин</w:t>
            </w:r>
            <w:proofErr w:type="spellEnd"/>
            <w:r w:rsidRPr="00712234">
              <w:t>, 12,5 г/л</w:t>
            </w:r>
          </w:p>
          <w:p w14:paraId="42372588" w14:textId="30710F8E" w:rsidR="00001E41" w:rsidRPr="00023E13" w:rsidRDefault="00001E41" w:rsidP="0034486D">
            <w:pPr>
              <w:widowControl w:val="0"/>
              <w:jc w:val="both"/>
            </w:pPr>
          </w:p>
        </w:tc>
      </w:tr>
      <w:tr w:rsidR="0034486D" w:rsidRPr="00023E13" w14:paraId="5DB62F03" w14:textId="77777777" w:rsidTr="005B1A14">
        <w:tc>
          <w:tcPr>
            <w:tcW w:w="1818" w:type="dxa"/>
          </w:tcPr>
          <w:p w14:paraId="33C6FBB7" w14:textId="77777777" w:rsidR="0034486D" w:rsidRPr="00023E13" w:rsidRDefault="0034486D" w:rsidP="0034486D">
            <w:pPr>
              <w:widowControl w:val="0"/>
            </w:pPr>
            <w:r w:rsidRPr="00023E13">
              <w:lastRenderedPageBreak/>
              <w:t>Період вегетації,</w:t>
            </w:r>
          </w:p>
          <w:p w14:paraId="73B366EE" w14:textId="77777777" w:rsidR="0034486D" w:rsidRPr="00023E13" w:rsidRDefault="0034486D" w:rsidP="0034486D">
            <w:pPr>
              <w:widowControl w:val="0"/>
            </w:pPr>
            <w:r w:rsidRPr="00023E13">
              <w:t>перед другим і третім рихленням</w:t>
            </w:r>
          </w:p>
        </w:tc>
        <w:tc>
          <w:tcPr>
            <w:tcW w:w="2718" w:type="dxa"/>
          </w:tcPr>
          <w:p w14:paraId="4480B54B" w14:textId="77777777" w:rsidR="0034486D" w:rsidRPr="00023E13" w:rsidRDefault="0034486D" w:rsidP="0034486D">
            <w:pPr>
              <w:widowControl w:val="0"/>
              <w:jc w:val="center"/>
            </w:pPr>
            <w:r w:rsidRPr="00023E13">
              <w:t>Бактеріальна рябуха</w:t>
            </w:r>
          </w:p>
        </w:tc>
        <w:tc>
          <w:tcPr>
            <w:tcW w:w="4927" w:type="dxa"/>
          </w:tcPr>
          <w:p w14:paraId="18B7C967" w14:textId="77777777" w:rsidR="0034486D" w:rsidRPr="00023E13" w:rsidRDefault="0034486D" w:rsidP="0034486D">
            <w:pPr>
              <w:widowControl w:val="0"/>
              <w:jc w:val="both"/>
            </w:pPr>
            <w:r w:rsidRPr="00023E13">
              <w:t>Проводити вчасну підчистку та видалення розсадних листочків</w:t>
            </w:r>
          </w:p>
        </w:tc>
      </w:tr>
      <w:tr w:rsidR="0034486D" w:rsidRPr="00023E13" w14:paraId="48E7EFB6" w14:textId="77777777" w:rsidTr="005B1A14">
        <w:tc>
          <w:tcPr>
            <w:tcW w:w="1818" w:type="dxa"/>
          </w:tcPr>
          <w:p w14:paraId="31366194" w14:textId="77777777" w:rsidR="0034486D" w:rsidRPr="00023E13" w:rsidRDefault="0034486D" w:rsidP="0034486D">
            <w:pPr>
              <w:widowControl w:val="0"/>
            </w:pPr>
            <w:r w:rsidRPr="00023E13">
              <w:t>Період вегетації</w:t>
            </w:r>
          </w:p>
        </w:tc>
        <w:tc>
          <w:tcPr>
            <w:tcW w:w="2718" w:type="dxa"/>
          </w:tcPr>
          <w:p w14:paraId="0E4A3C4A" w14:textId="77777777" w:rsidR="0034486D" w:rsidRPr="00023E13" w:rsidRDefault="0034486D" w:rsidP="0034486D">
            <w:pPr>
              <w:widowControl w:val="0"/>
              <w:jc w:val="center"/>
            </w:pPr>
            <w:r w:rsidRPr="00023E13">
              <w:t xml:space="preserve">Тютюновий трипс (переносник вірусу </w:t>
            </w:r>
            <w:proofErr w:type="spellStart"/>
            <w:r w:rsidRPr="00023E13">
              <w:t>Бронзовості</w:t>
            </w:r>
            <w:proofErr w:type="spellEnd"/>
            <w:r w:rsidRPr="00023E13">
              <w:t xml:space="preserve"> томатів)</w:t>
            </w:r>
          </w:p>
        </w:tc>
        <w:tc>
          <w:tcPr>
            <w:tcW w:w="4927" w:type="dxa"/>
          </w:tcPr>
          <w:p w14:paraId="50F7AE56" w14:textId="39F2B76F" w:rsidR="0034486D" w:rsidRPr="00023E13" w:rsidRDefault="0034486D" w:rsidP="0034486D">
            <w:pPr>
              <w:widowControl w:val="0"/>
              <w:jc w:val="both"/>
            </w:pPr>
            <w:r w:rsidRPr="00023E13">
              <w:t xml:space="preserve">Повторна обробка, при появі перших ознак (до 1% уражених рослин) </w:t>
            </w:r>
            <w:proofErr w:type="spellStart"/>
            <w:r w:rsidRPr="00023E13">
              <w:t>бронзовістю</w:t>
            </w:r>
            <w:proofErr w:type="spellEnd"/>
            <w:r w:rsidRPr="00023E13">
              <w:t xml:space="preserve"> томатів інсектицидами</w:t>
            </w:r>
          </w:p>
        </w:tc>
      </w:tr>
      <w:tr w:rsidR="0034486D" w:rsidRPr="00023E13" w14:paraId="33595A3D" w14:textId="77777777" w:rsidTr="005B1A14">
        <w:tc>
          <w:tcPr>
            <w:tcW w:w="1818" w:type="dxa"/>
          </w:tcPr>
          <w:p w14:paraId="04E3E420" w14:textId="77777777" w:rsidR="0034486D" w:rsidRPr="00023E13" w:rsidRDefault="0034486D" w:rsidP="0034486D">
            <w:pPr>
              <w:widowControl w:val="0"/>
            </w:pPr>
            <w:r w:rsidRPr="00023E13">
              <w:t>Період вегетації</w:t>
            </w:r>
          </w:p>
        </w:tc>
        <w:tc>
          <w:tcPr>
            <w:tcW w:w="2718" w:type="dxa"/>
          </w:tcPr>
          <w:p w14:paraId="35B34C49" w14:textId="77777777" w:rsidR="0034486D" w:rsidRPr="00023E13" w:rsidRDefault="0034486D" w:rsidP="0034486D">
            <w:pPr>
              <w:widowControl w:val="0"/>
              <w:jc w:val="center"/>
            </w:pPr>
            <w:r w:rsidRPr="00023E13">
              <w:t xml:space="preserve">Попелиця (переносник вірусу Білої </w:t>
            </w:r>
            <w:proofErr w:type="spellStart"/>
            <w:r w:rsidRPr="00023E13">
              <w:t>пістриці</w:t>
            </w:r>
            <w:proofErr w:type="spellEnd"/>
            <w:r w:rsidRPr="00023E13">
              <w:t>)</w:t>
            </w:r>
          </w:p>
        </w:tc>
        <w:tc>
          <w:tcPr>
            <w:tcW w:w="4927" w:type="dxa"/>
          </w:tcPr>
          <w:p w14:paraId="3A8249E3" w14:textId="6FEC7375" w:rsidR="0034486D" w:rsidRPr="00023E13" w:rsidRDefault="0034486D" w:rsidP="0034486D">
            <w:pPr>
              <w:widowControl w:val="0"/>
              <w:jc w:val="both"/>
            </w:pPr>
            <w:r w:rsidRPr="00023E13">
              <w:t xml:space="preserve">При масовому заселенні рослин тютюну попелицею (понад 10%) проводити обробки </w:t>
            </w:r>
            <w:r>
              <w:t xml:space="preserve">препаратами на основі діючої речовини: </w:t>
            </w:r>
            <w:proofErr w:type="spellStart"/>
            <w:r w:rsidRPr="00507150">
              <w:t>ацетаміприд</w:t>
            </w:r>
            <w:proofErr w:type="spellEnd"/>
            <w:r w:rsidRPr="00507150">
              <w:t>, 200 г/кг</w:t>
            </w:r>
          </w:p>
        </w:tc>
      </w:tr>
      <w:tr w:rsidR="0034486D" w:rsidRPr="00023E13" w14:paraId="41FCF7BB" w14:textId="77777777" w:rsidTr="005B1A14">
        <w:tc>
          <w:tcPr>
            <w:tcW w:w="1818" w:type="dxa"/>
          </w:tcPr>
          <w:p w14:paraId="05E7A8A9" w14:textId="77777777" w:rsidR="0034486D" w:rsidRPr="00023E13" w:rsidRDefault="0034486D" w:rsidP="0034486D">
            <w:pPr>
              <w:widowControl w:val="0"/>
            </w:pPr>
            <w:r w:rsidRPr="00023E13">
              <w:t>Період вегетації, травень-червень</w:t>
            </w:r>
          </w:p>
        </w:tc>
        <w:tc>
          <w:tcPr>
            <w:tcW w:w="2718" w:type="dxa"/>
          </w:tcPr>
          <w:p w14:paraId="233E0E59" w14:textId="77777777" w:rsidR="0034486D" w:rsidRPr="00023E13" w:rsidRDefault="0034486D" w:rsidP="0034486D">
            <w:pPr>
              <w:widowControl w:val="0"/>
              <w:jc w:val="center"/>
            </w:pPr>
            <w:r w:rsidRPr="00023E13">
              <w:t>Підгризаючі совки</w:t>
            </w:r>
          </w:p>
        </w:tc>
        <w:tc>
          <w:tcPr>
            <w:tcW w:w="4927" w:type="dxa"/>
          </w:tcPr>
          <w:p w14:paraId="1EB93397" w14:textId="7DEB7833" w:rsidR="0034486D" w:rsidRPr="00023E13" w:rsidRDefault="0034486D" w:rsidP="0034486D">
            <w:pPr>
              <w:widowControl w:val="0"/>
              <w:jc w:val="both"/>
            </w:pPr>
            <w:r w:rsidRPr="00023E13">
              <w:t xml:space="preserve">За появи осередків високої чисельності гусениць підгризаючих совок (2-3 </w:t>
            </w:r>
            <w:proofErr w:type="spellStart"/>
            <w:r w:rsidRPr="00023E13">
              <w:t>екз</w:t>
            </w:r>
            <w:proofErr w:type="spellEnd"/>
            <w:r w:rsidRPr="00023E13">
              <w:t xml:space="preserve">. на </w:t>
            </w:r>
            <w:proofErr w:type="spellStart"/>
            <w:r w:rsidRPr="00023E13">
              <w:t>кв.м</w:t>
            </w:r>
            <w:proofErr w:type="spellEnd"/>
            <w:r w:rsidRPr="00023E13">
              <w:t xml:space="preserve">) застосовують препарати </w:t>
            </w:r>
            <w:r>
              <w:t xml:space="preserve">на основі діючих речовин: </w:t>
            </w:r>
            <w:proofErr w:type="spellStart"/>
            <w:r w:rsidRPr="00312429">
              <w:t>хлорантраніліпрол</w:t>
            </w:r>
            <w:proofErr w:type="spellEnd"/>
            <w:r w:rsidRPr="00312429">
              <w:t>, 100 г/л + лямбда-</w:t>
            </w:r>
            <w:proofErr w:type="spellStart"/>
            <w:r w:rsidRPr="00312429">
              <w:t>цигалотрин</w:t>
            </w:r>
            <w:proofErr w:type="spellEnd"/>
            <w:r w:rsidRPr="00312429">
              <w:t>, 50 г/л</w:t>
            </w:r>
            <w:r>
              <w:t xml:space="preserve">; </w:t>
            </w:r>
            <w:proofErr w:type="spellStart"/>
            <w:r w:rsidRPr="00312429">
              <w:t>дельтаметрин</w:t>
            </w:r>
            <w:proofErr w:type="spellEnd"/>
            <w:r w:rsidRPr="00312429">
              <w:t>, 100 г/л</w:t>
            </w:r>
            <w:r>
              <w:t xml:space="preserve">; </w:t>
            </w:r>
            <w:proofErr w:type="spellStart"/>
            <w:r>
              <w:t>л</w:t>
            </w:r>
            <w:r w:rsidRPr="00312429">
              <w:t>юфенурон</w:t>
            </w:r>
            <w:proofErr w:type="spellEnd"/>
            <w:r w:rsidRPr="00312429">
              <w:t>, 50 г/л</w:t>
            </w:r>
            <w:r>
              <w:t xml:space="preserve">; </w:t>
            </w:r>
            <w:proofErr w:type="spellStart"/>
            <w:r w:rsidRPr="00312429">
              <w:t>Bacillus</w:t>
            </w:r>
            <w:proofErr w:type="spellEnd"/>
            <w:r w:rsidRPr="00312429">
              <w:t xml:space="preserve"> </w:t>
            </w:r>
            <w:proofErr w:type="spellStart"/>
            <w:r w:rsidRPr="00312429">
              <w:t>thurіngіensіs</w:t>
            </w:r>
            <w:proofErr w:type="spellEnd"/>
            <w:r w:rsidRPr="00312429">
              <w:t xml:space="preserve"> </w:t>
            </w:r>
            <w:proofErr w:type="spellStart"/>
            <w:r w:rsidRPr="00312429">
              <w:t>var</w:t>
            </w:r>
            <w:proofErr w:type="spellEnd"/>
            <w:r w:rsidRPr="00312429">
              <w:t xml:space="preserve">. </w:t>
            </w:r>
            <w:proofErr w:type="spellStart"/>
            <w:r w:rsidRPr="00312429">
              <w:t>Kurstaki</w:t>
            </w:r>
            <w:proofErr w:type="spellEnd"/>
            <w:r w:rsidRPr="00312429">
              <w:t xml:space="preserve"> ІМВ В-7269, ендоспори – не менше 1×109 КУО/см3</w:t>
            </w:r>
          </w:p>
        </w:tc>
      </w:tr>
      <w:tr w:rsidR="0034486D" w:rsidRPr="00023E13" w14:paraId="19416AF2" w14:textId="77777777" w:rsidTr="005B1A14">
        <w:tc>
          <w:tcPr>
            <w:tcW w:w="1818" w:type="dxa"/>
          </w:tcPr>
          <w:p w14:paraId="20B88C8A" w14:textId="77777777" w:rsidR="0034486D" w:rsidRPr="00023E13" w:rsidRDefault="0034486D" w:rsidP="0034486D">
            <w:pPr>
              <w:widowControl w:val="0"/>
            </w:pPr>
            <w:r w:rsidRPr="00023E13">
              <w:t>Після періоду вегетації</w:t>
            </w:r>
          </w:p>
        </w:tc>
        <w:tc>
          <w:tcPr>
            <w:tcW w:w="2718" w:type="dxa"/>
          </w:tcPr>
          <w:p w14:paraId="62F4482C" w14:textId="77777777" w:rsidR="0034486D" w:rsidRPr="00023E13" w:rsidRDefault="0034486D" w:rsidP="0034486D">
            <w:pPr>
              <w:widowControl w:val="0"/>
              <w:jc w:val="center"/>
            </w:pPr>
            <w:r w:rsidRPr="00023E13">
              <w:t xml:space="preserve">Тютюновий трипс (переносник вірусу </w:t>
            </w:r>
            <w:proofErr w:type="spellStart"/>
            <w:r w:rsidRPr="00023E13">
              <w:t>Бронзовості</w:t>
            </w:r>
            <w:proofErr w:type="spellEnd"/>
            <w:r w:rsidRPr="00023E13">
              <w:t xml:space="preserve"> томатів)</w:t>
            </w:r>
          </w:p>
        </w:tc>
        <w:tc>
          <w:tcPr>
            <w:tcW w:w="4927" w:type="dxa"/>
          </w:tcPr>
          <w:p w14:paraId="5081A91C" w14:textId="77777777" w:rsidR="0034486D" w:rsidRPr="00023E13" w:rsidRDefault="0034486D" w:rsidP="0034486D">
            <w:pPr>
              <w:widowControl w:val="0"/>
              <w:jc w:val="both"/>
            </w:pPr>
            <w:r w:rsidRPr="00023E13">
              <w:t xml:space="preserve">Восени, після збирання листя, слід провести подрібнення і заорювання стебел тютюну, що зменшить запас </w:t>
            </w:r>
            <w:proofErr w:type="spellStart"/>
            <w:r w:rsidRPr="00023E13">
              <w:t>вірофорного</w:t>
            </w:r>
            <w:proofErr w:type="spellEnd"/>
            <w:r w:rsidRPr="00023E13">
              <w:t xml:space="preserve"> трипсу і збудників </w:t>
            </w:r>
            <w:proofErr w:type="spellStart"/>
            <w:r w:rsidRPr="00023E13">
              <w:t>хвороб</w:t>
            </w:r>
            <w:proofErr w:type="spellEnd"/>
          </w:p>
        </w:tc>
      </w:tr>
    </w:tbl>
    <w:p w14:paraId="769AFE15" w14:textId="77777777" w:rsidR="005B1A14" w:rsidRPr="002A2106" w:rsidRDefault="005B1A14" w:rsidP="005B1A14">
      <w:pPr>
        <w:rPr>
          <w:sz w:val="28"/>
          <w:szCs w:val="28"/>
        </w:rPr>
      </w:pPr>
    </w:p>
    <w:p w14:paraId="74AE89FB" w14:textId="77777777" w:rsidR="005352AD" w:rsidRPr="00C2102E" w:rsidRDefault="005352AD" w:rsidP="005352AD">
      <w:pPr>
        <w:ind w:firstLine="851"/>
        <w:jc w:val="center"/>
        <w:rPr>
          <w:b/>
          <w:sz w:val="28"/>
          <w:szCs w:val="28"/>
        </w:rPr>
      </w:pPr>
      <w:r w:rsidRPr="00C2102E">
        <w:rPr>
          <w:b/>
          <w:sz w:val="28"/>
          <w:szCs w:val="28"/>
        </w:rPr>
        <w:t>ШКІДНИКИ І ХВОРОБИ КАРТОПЛІ</w:t>
      </w:r>
    </w:p>
    <w:p w14:paraId="66F05C77" w14:textId="77777777" w:rsidR="005352AD" w:rsidRPr="00C2102E" w:rsidRDefault="005352AD" w:rsidP="005352AD">
      <w:pPr>
        <w:ind w:firstLine="851"/>
        <w:jc w:val="center"/>
        <w:rPr>
          <w:b/>
          <w:sz w:val="28"/>
          <w:szCs w:val="28"/>
        </w:rPr>
      </w:pPr>
    </w:p>
    <w:p w14:paraId="2E182BDB" w14:textId="77777777" w:rsidR="005352AD" w:rsidRPr="005352AD" w:rsidRDefault="005352AD" w:rsidP="005352AD">
      <w:pPr>
        <w:pStyle w:val="15"/>
        <w:ind w:left="0" w:firstLine="851"/>
        <w:jc w:val="both"/>
        <w:rPr>
          <w:sz w:val="28"/>
          <w:szCs w:val="28"/>
        </w:rPr>
      </w:pPr>
      <w:r w:rsidRPr="005352AD">
        <w:rPr>
          <w:b/>
          <w:sz w:val="28"/>
          <w:szCs w:val="28"/>
        </w:rPr>
        <w:t>Колорадський жук</w:t>
      </w:r>
      <w:r w:rsidRPr="005352AD">
        <w:rPr>
          <w:sz w:val="28"/>
          <w:szCs w:val="28"/>
        </w:rPr>
        <w:t xml:space="preserve"> </w:t>
      </w:r>
      <w:r w:rsidRPr="005352AD">
        <w:rPr>
          <w:i/>
          <w:sz w:val="28"/>
          <w:szCs w:val="28"/>
        </w:rPr>
        <w:t>(</w:t>
      </w:r>
      <w:proofErr w:type="spellStart"/>
      <w:r w:rsidRPr="005352AD">
        <w:rPr>
          <w:i/>
          <w:sz w:val="28"/>
          <w:szCs w:val="28"/>
        </w:rPr>
        <w:t>Leptinotarsa</w:t>
      </w:r>
      <w:proofErr w:type="spellEnd"/>
      <w:r w:rsidRPr="005352AD">
        <w:rPr>
          <w:i/>
          <w:sz w:val="28"/>
          <w:szCs w:val="28"/>
        </w:rPr>
        <w:t xml:space="preserve"> </w:t>
      </w:r>
      <w:r w:rsidRPr="005352AD">
        <w:rPr>
          <w:i/>
          <w:sz w:val="28"/>
          <w:szCs w:val="28"/>
          <w:lang w:val="en-US"/>
        </w:rPr>
        <w:t>d</w:t>
      </w:r>
      <w:proofErr w:type="spellStart"/>
      <w:r w:rsidRPr="005352AD">
        <w:rPr>
          <w:i/>
          <w:sz w:val="28"/>
          <w:szCs w:val="28"/>
        </w:rPr>
        <w:t>ecemlineata</w:t>
      </w:r>
      <w:proofErr w:type="spellEnd"/>
      <w:r w:rsidRPr="005352AD">
        <w:rPr>
          <w:i/>
          <w:sz w:val="28"/>
          <w:szCs w:val="28"/>
        </w:rPr>
        <w:t xml:space="preserve"> </w:t>
      </w:r>
      <w:r w:rsidRPr="005352AD">
        <w:rPr>
          <w:iCs/>
          <w:sz w:val="28"/>
          <w:szCs w:val="28"/>
        </w:rPr>
        <w:t>(</w:t>
      </w:r>
      <w:proofErr w:type="spellStart"/>
      <w:r w:rsidRPr="005352AD">
        <w:rPr>
          <w:iCs/>
          <w:sz w:val="28"/>
          <w:szCs w:val="28"/>
        </w:rPr>
        <w:t>Say</w:t>
      </w:r>
      <w:proofErr w:type="spellEnd"/>
      <w:r w:rsidRPr="005352AD">
        <w:rPr>
          <w:iCs/>
          <w:sz w:val="28"/>
          <w:szCs w:val="28"/>
        </w:rPr>
        <w:t xml:space="preserve">, </w:t>
      </w:r>
      <w:r w:rsidRPr="005352AD">
        <w:rPr>
          <w:sz w:val="28"/>
          <w:szCs w:val="28"/>
        </w:rPr>
        <w:t xml:space="preserve">1824)), за стабільно високої чисельності щорічно становить серйозну загрозу посадкам картоплі. Під час перезимівлі від бактеріальних та грибкових </w:t>
      </w:r>
      <w:proofErr w:type="spellStart"/>
      <w:r w:rsidRPr="005352AD">
        <w:rPr>
          <w:sz w:val="28"/>
          <w:szCs w:val="28"/>
        </w:rPr>
        <w:t>хвороб</w:t>
      </w:r>
      <w:proofErr w:type="spellEnd"/>
      <w:r w:rsidRPr="005352AD">
        <w:rPr>
          <w:sz w:val="28"/>
          <w:szCs w:val="28"/>
        </w:rPr>
        <w:t xml:space="preserve"> загинуло 15-25 (Донецька, Запорізька, Івано-Франківська, Сумська, Тернопільська, Чернігівська обл.), максимально 40% (Харківська область) жуків. Середня чисельність живих жуків навесні становила 0,5-4, максимально 5-6 </w:t>
      </w:r>
      <w:proofErr w:type="spellStart"/>
      <w:r w:rsidRPr="005352AD">
        <w:rPr>
          <w:sz w:val="28"/>
          <w:szCs w:val="28"/>
        </w:rPr>
        <w:t>екз</w:t>
      </w:r>
      <w:proofErr w:type="spellEnd"/>
      <w:r w:rsidRPr="005352AD">
        <w:rPr>
          <w:sz w:val="28"/>
          <w:szCs w:val="28"/>
        </w:rPr>
        <w:t xml:space="preserve">. на </w:t>
      </w:r>
      <w:proofErr w:type="spellStart"/>
      <w:r w:rsidRPr="005352AD">
        <w:rPr>
          <w:sz w:val="28"/>
          <w:szCs w:val="28"/>
        </w:rPr>
        <w:t>кв.м</w:t>
      </w:r>
      <w:proofErr w:type="spellEnd"/>
      <w:r w:rsidRPr="005352AD">
        <w:rPr>
          <w:sz w:val="28"/>
          <w:szCs w:val="28"/>
        </w:rPr>
        <w:t xml:space="preserve"> (Донецька, Миколаївська, Тернопільська, Хмельницька, Черкаська та Чернівецька обл.). </w:t>
      </w:r>
    </w:p>
    <w:p w14:paraId="7057363D" w14:textId="77777777" w:rsidR="005352AD" w:rsidRPr="005352AD" w:rsidRDefault="005352AD" w:rsidP="005352AD">
      <w:pPr>
        <w:pStyle w:val="15"/>
        <w:ind w:left="0" w:firstLine="851"/>
        <w:jc w:val="both"/>
        <w:rPr>
          <w:sz w:val="28"/>
          <w:szCs w:val="28"/>
        </w:rPr>
      </w:pPr>
      <w:r w:rsidRPr="005352AD">
        <w:rPr>
          <w:sz w:val="28"/>
          <w:szCs w:val="28"/>
        </w:rPr>
        <w:t>Шкідник розвивався, в основному, у двох, подекуди в одному (Житомирська, Рівненська обл.) та трьох (Запорізька, Миколаївська, Сумська, Херсонська обл.) поколіннях.</w:t>
      </w:r>
    </w:p>
    <w:p w14:paraId="5CC8BF84" w14:textId="78ACF39E" w:rsidR="005352AD" w:rsidRPr="005352AD" w:rsidRDefault="005352AD" w:rsidP="005352AD">
      <w:pPr>
        <w:pStyle w:val="15"/>
        <w:ind w:left="0" w:firstLine="851"/>
        <w:jc w:val="both"/>
        <w:rPr>
          <w:sz w:val="28"/>
          <w:szCs w:val="28"/>
        </w:rPr>
      </w:pPr>
      <w:r w:rsidRPr="005352AD">
        <w:rPr>
          <w:sz w:val="28"/>
          <w:szCs w:val="28"/>
        </w:rPr>
        <w:t>Кліматичні умови, які склалися в умовах 2025 р. впливали на активність колорадського жука. Вихід шкідника на поверхню ґрунту розпочався з другої декади квітня. Інтенсивне заселення сходів картоплі імаго та яйцекладка відмічалися з третьої декади травня до першої декади червня. Масове відродження личинок відбувалося у третій декаді травня</w:t>
      </w:r>
      <w:r w:rsidRPr="005352AD">
        <w:rPr>
          <w:sz w:val="28"/>
          <w:szCs w:val="28"/>
        </w:rPr>
        <w:noBreakHyphen/>
        <w:t>третій декаді червня, під час масової бутонізації</w:t>
      </w:r>
      <w:r w:rsidRPr="005352AD">
        <w:rPr>
          <w:sz w:val="28"/>
          <w:szCs w:val="28"/>
        </w:rPr>
        <w:noBreakHyphen/>
        <w:t>цвітіння ранніх і середньоранніх сортів картоплі. Жуками і личинками першого покоління було заселено 3-54, максимально 60-100% обстежених площ.</w:t>
      </w:r>
    </w:p>
    <w:p w14:paraId="1C680073" w14:textId="77777777" w:rsidR="005352AD" w:rsidRDefault="005352AD" w:rsidP="005352AD">
      <w:pPr>
        <w:pStyle w:val="15"/>
        <w:ind w:left="0" w:firstLine="851"/>
        <w:jc w:val="both"/>
        <w:rPr>
          <w:sz w:val="28"/>
          <w:szCs w:val="28"/>
        </w:rPr>
      </w:pPr>
      <w:r w:rsidRPr="005352AD">
        <w:rPr>
          <w:sz w:val="28"/>
          <w:szCs w:val="28"/>
        </w:rPr>
        <w:lastRenderedPageBreak/>
        <w:t>Рівень пошкодження рослин становив в середньому 2-25%, переважно за слабкого і середнього ступенів. В осередках відсоток пошкоджених рослин сягав 34-46, максимально 90-100% (Житомирська, Сумська обл.) (табл. 1).</w:t>
      </w:r>
    </w:p>
    <w:p w14:paraId="63682AAF" w14:textId="77777777" w:rsidR="00727E8A" w:rsidRPr="005352AD" w:rsidRDefault="00727E8A" w:rsidP="005352AD">
      <w:pPr>
        <w:pStyle w:val="15"/>
        <w:ind w:left="0" w:firstLine="851"/>
        <w:jc w:val="both"/>
        <w:rPr>
          <w:sz w:val="28"/>
          <w:szCs w:val="28"/>
        </w:rPr>
      </w:pPr>
    </w:p>
    <w:p w14:paraId="7D8B3199" w14:textId="77777777" w:rsidR="005352AD" w:rsidRDefault="005352AD" w:rsidP="005352AD">
      <w:pPr>
        <w:ind w:firstLine="851"/>
        <w:jc w:val="center"/>
        <w:rPr>
          <w:sz w:val="28"/>
          <w:szCs w:val="28"/>
        </w:rPr>
      </w:pPr>
      <w:r>
        <w:rPr>
          <w:noProof/>
        </w:rPr>
        <w:drawing>
          <wp:inline distT="0" distB="0" distL="0" distR="0" wp14:anchorId="5E5FE5DC" wp14:editId="6D7FCDE0">
            <wp:extent cx="2350648" cy="1408828"/>
            <wp:effectExtent l="133350" t="76200" r="69215" b="134620"/>
            <wp:docPr id="582438406" name="Рисунок 1" descr="Колорадський жук. Коли і чим обробля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лорадський жук. Коли і чим обробляти?"/>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387903" cy="14311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19D1A2D" w14:textId="77777777" w:rsidR="005352AD" w:rsidRPr="00061CA9" w:rsidRDefault="005352AD" w:rsidP="005352AD">
      <w:pPr>
        <w:ind w:firstLine="851"/>
        <w:jc w:val="center"/>
        <w:rPr>
          <w:b/>
          <w:i/>
        </w:rPr>
      </w:pPr>
      <w:r w:rsidRPr="00061CA9">
        <w:rPr>
          <w:b/>
          <w:i/>
        </w:rPr>
        <w:t>Імаго і личинки колорадського жука</w:t>
      </w:r>
    </w:p>
    <w:p w14:paraId="7302101A" w14:textId="77777777" w:rsidR="005352AD" w:rsidRPr="00061CA9" w:rsidRDefault="005352AD" w:rsidP="005352AD">
      <w:pPr>
        <w:ind w:firstLine="851"/>
        <w:jc w:val="center"/>
        <w:rPr>
          <w:b/>
          <w:i/>
        </w:rPr>
      </w:pPr>
    </w:p>
    <w:p w14:paraId="3130BAE5" w14:textId="3DD028D7" w:rsidR="005352AD" w:rsidRPr="00C2102E" w:rsidRDefault="005352AD" w:rsidP="005352AD">
      <w:pPr>
        <w:tabs>
          <w:tab w:val="left" w:pos="8080"/>
        </w:tabs>
        <w:ind w:firstLine="851"/>
        <w:jc w:val="both"/>
        <w:rPr>
          <w:sz w:val="28"/>
          <w:szCs w:val="28"/>
        </w:rPr>
      </w:pPr>
      <w:r>
        <w:rPr>
          <w:sz w:val="28"/>
          <w:szCs w:val="28"/>
        </w:rPr>
        <w:t>Ч</w:t>
      </w:r>
      <w:r w:rsidRPr="00C2102E">
        <w:rPr>
          <w:sz w:val="28"/>
          <w:szCs w:val="28"/>
        </w:rPr>
        <w:t xml:space="preserve">исельність жуків на заселений кущ складала </w:t>
      </w:r>
      <w:r>
        <w:rPr>
          <w:sz w:val="28"/>
          <w:szCs w:val="28"/>
        </w:rPr>
        <w:t xml:space="preserve">0,2-2, максимально 3-6 </w:t>
      </w:r>
      <w:r w:rsidRPr="00C2102E">
        <w:rPr>
          <w:sz w:val="28"/>
          <w:szCs w:val="28"/>
        </w:rPr>
        <w:t>особин</w:t>
      </w:r>
      <w:r>
        <w:rPr>
          <w:sz w:val="28"/>
          <w:szCs w:val="28"/>
        </w:rPr>
        <w:t xml:space="preserve"> на кущ у Волинській, Житомирській, Івано-Франківській, Миколаївській, Полтавській, Сумській, Черкаській областях</w:t>
      </w:r>
      <w:r w:rsidRPr="00C2102E">
        <w:rPr>
          <w:sz w:val="28"/>
          <w:szCs w:val="28"/>
        </w:rPr>
        <w:t>.</w:t>
      </w:r>
    </w:p>
    <w:p w14:paraId="357EAA00" w14:textId="06A48DC9" w:rsidR="005352AD" w:rsidRDefault="005352AD" w:rsidP="005352AD">
      <w:pPr>
        <w:tabs>
          <w:tab w:val="left" w:pos="8080"/>
        </w:tabs>
        <w:ind w:firstLine="851"/>
        <w:jc w:val="both"/>
        <w:rPr>
          <w:sz w:val="28"/>
          <w:szCs w:val="28"/>
        </w:rPr>
      </w:pPr>
      <w:r w:rsidRPr="00C2102E">
        <w:rPr>
          <w:sz w:val="28"/>
          <w:szCs w:val="28"/>
        </w:rPr>
        <w:t xml:space="preserve">Вихід жуків літньої генерації з </w:t>
      </w:r>
      <w:r w:rsidRPr="00127BE3">
        <w:rPr>
          <w:sz w:val="28"/>
          <w:szCs w:val="28"/>
        </w:rPr>
        <w:t>ґрунту</w:t>
      </w:r>
      <w:r w:rsidRPr="00C2102E">
        <w:rPr>
          <w:sz w:val="28"/>
          <w:szCs w:val="28"/>
        </w:rPr>
        <w:t xml:space="preserve"> спостеріга</w:t>
      </w:r>
      <w:r>
        <w:rPr>
          <w:sz w:val="28"/>
          <w:szCs w:val="28"/>
        </w:rPr>
        <w:t>ли з</w:t>
      </w:r>
      <w:r w:rsidRPr="00C2102E">
        <w:rPr>
          <w:sz w:val="28"/>
          <w:szCs w:val="28"/>
        </w:rPr>
        <w:t xml:space="preserve"> трет</w:t>
      </w:r>
      <w:r>
        <w:rPr>
          <w:sz w:val="28"/>
          <w:szCs w:val="28"/>
        </w:rPr>
        <w:t>ьої</w:t>
      </w:r>
      <w:r w:rsidRPr="00C2102E">
        <w:rPr>
          <w:sz w:val="28"/>
          <w:szCs w:val="28"/>
        </w:rPr>
        <w:t xml:space="preserve"> декад</w:t>
      </w:r>
      <w:r>
        <w:rPr>
          <w:sz w:val="28"/>
          <w:szCs w:val="28"/>
        </w:rPr>
        <w:t>и</w:t>
      </w:r>
      <w:r w:rsidRPr="00C2102E">
        <w:rPr>
          <w:sz w:val="28"/>
          <w:szCs w:val="28"/>
        </w:rPr>
        <w:t xml:space="preserve"> червня </w:t>
      </w:r>
      <w:r>
        <w:rPr>
          <w:sz w:val="28"/>
          <w:szCs w:val="28"/>
        </w:rPr>
        <w:t>-</w:t>
      </w:r>
      <w:r w:rsidRPr="00C2102E">
        <w:rPr>
          <w:sz w:val="28"/>
          <w:szCs w:val="28"/>
        </w:rPr>
        <w:t xml:space="preserve"> перш</w:t>
      </w:r>
      <w:r>
        <w:rPr>
          <w:sz w:val="28"/>
          <w:szCs w:val="28"/>
        </w:rPr>
        <w:t>а</w:t>
      </w:r>
      <w:r w:rsidRPr="00C2102E">
        <w:rPr>
          <w:sz w:val="28"/>
          <w:szCs w:val="28"/>
        </w:rPr>
        <w:t xml:space="preserve"> декад</w:t>
      </w:r>
      <w:r>
        <w:rPr>
          <w:sz w:val="28"/>
          <w:szCs w:val="28"/>
        </w:rPr>
        <w:t>а</w:t>
      </w:r>
      <w:r w:rsidRPr="00C2102E">
        <w:rPr>
          <w:sz w:val="28"/>
          <w:szCs w:val="28"/>
        </w:rPr>
        <w:t xml:space="preserve"> </w:t>
      </w:r>
      <w:r>
        <w:rPr>
          <w:sz w:val="28"/>
          <w:szCs w:val="28"/>
        </w:rPr>
        <w:t>липня</w:t>
      </w:r>
      <w:r w:rsidRPr="00C2102E">
        <w:rPr>
          <w:sz w:val="28"/>
          <w:szCs w:val="28"/>
        </w:rPr>
        <w:t>. Шкідни</w:t>
      </w:r>
      <w:r>
        <w:rPr>
          <w:sz w:val="28"/>
          <w:szCs w:val="28"/>
        </w:rPr>
        <w:t>ка</w:t>
      </w:r>
      <w:r w:rsidRPr="00C2102E">
        <w:rPr>
          <w:sz w:val="28"/>
          <w:szCs w:val="28"/>
        </w:rPr>
        <w:t xml:space="preserve"> </w:t>
      </w:r>
      <w:r>
        <w:rPr>
          <w:sz w:val="28"/>
          <w:szCs w:val="28"/>
        </w:rPr>
        <w:t>відмічали</w:t>
      </w:r>
      <w:r w:rsidRPr="00C2102E">
        <w:rPr>
          <w:sz w:val="28"/>
          <w:szCs w:val="28"/>
        </w:rPr>
        <w:t xml:space="preserve"> </w:t>
      </w:r>
      <w:r>
        <w:rPr>
          <w:sz w:val="28"/>
          <w:szCs w:val="28"/>
        </w:rPr>
        <w:t xml:space="preserve">на </w:t>
      </w:r>
      <w:r w:rsidRPr="00C2102E">
        <w:rPr>
          <w:sz w:val="28"/>
          <w:szCs w:val="28"/>
        </w:rPr>
        <w:t>пізні</w:t>
      </w:r>
      <w:r>
        <w:rPr>
          <w:sz w:val="28"/>
          <w:szCs w:val="28"/>
        </w:rPr>
        <w:t>х</w:t>
      </w:r>
      <w:r w:rsidRPr="00C2102E">
        <w:rPr>
          <w:sz w:val="28"/>
          <w:szCs w:val="28"/>
        </w:rPr>
        <w:t xml:space="preserve"> сорт</w:t>
      </w:r>
      <w:r>
        <w:rPr>
          <w:sz w:val="28"/>
          <w:szCs w:val="28"/>
        </w:rPr>
        <w:t>ах</w:t>
      </w:r>
      <w:r w:rsidRPr="00C2102E">
        <w:rPr>
          <w:sz w:val="28"/>
          <w:szCs w:val="28"/>
        </w:rPr>
        <w:t xml:space="preserve"> картоплі та інш</w:t>
      </w:r>
      <w:r>
        <w:rPr>
          <w:sz w:val="28"/>
          <w:szCs w:val="28"/>
        </w:rPr>
        <w:t>их</w:t>
      </w:r>
      <w:r w:rsidRPr="00C2102E">
        <w:rPr>
          <w:sz w:val="28"/>
          <w:szCs w:val="28"/>
        </w:rPr>
        <w:t xml:space="preserve"> пасльонов</w:t>
      </w:r>
      <w:r>
        <w:rPr>
          <w:sz w:val="28"/>
          <w:szCs w:val="28"/>
        </w:rPr>
        <w:t>их</w:t>
      </w:r>
      <w:r w:rsidRPr="00C2102E">
        <w:rPr>
          <w:sz w:val="28"/>
          <w:szCs w:val="28"/>
        </w:rPr>
        <w:t xml:space="preserve"> культур</w:t>
      </w:r>
      <w:r>
        <w:rPr>
          <w:sz w:val="28"/>
          <w:szCs w:val="28"/>
        </w:rPr>
        <w:t>ах</w:t>
      </w:r>
      <w:r w:rsidRPr="00C2102E">
        <w:rPr>
          <w:sz w:val="28"/>
          <w:szCs w:val="28"/>
        </w:rPr>
        <w:t xml:space="preserve">. Чисельність на заселений кущ складала </w:t>
      </w:r>
      <w:r>
        <w:rPr>
          <w:sz w:val="28"/>
          <w:szCs w:val="28"/>
        </w:rPr>
        <w:t>0,1</w:t>
      </w:r>
      <w:r w:rsidRPr="00C2102E">
        <w:rPr>
          <w:sz w:val="28"/>
          <w:szCs w:val="28"/>
        </w:rPr>
        <w:t>-</w:t>
      </w:r>
      <w:r>
        <w:rPr>
          <w:sz w:val="28"/>
          <w:szCs w:val="28"/>
        </w:rPr>
        <w:t>12</w:t>
      </w:r>
      <w:r w:rsidRPr="00C2102E">
        <w:rPr>
          <w:sz w:val="28"/>
          <w:szCs w:val="28"/>
        </w:rPr>
        <w:t xml:space="preserve"> жуків, яйцекладок 0,</w:t>
      </w:r>
      <w:r>
        <w:rPr>
          <w:sz w:val="28"/>
          <w:szCs w:val="28"/>
        </w:rPr>
        <w:t>3</w:t>
      </w:r>
      <w:r w:rsidRPr="00C2102E">
        <w:rPr>
          <w:sz w:val="28"/>
          <w:szCs w:val="28"/>
        </w:rPr>
        <w:t>-</w:t>
      </w:r>
      <w:r>
        <w:rPr>
          <w:sz w:val="28"/>
          <w:szCs w:val="28"/>
        </w:rPr>
        <w:t>5</w:t>
      </w:r>
      <w:r w:rsidRPr="00C2102E">
        <w:rPr>
          <w:sz w:val="28"/>
          <w:szCs w:val="28"/>
        </w:rPr>
        <w:t xml:space="preserve"> та личинок 1-</w:t>
      </w:r>
      <w:r>
        <w:rPr>
          <w:sz w:val="28"/>
          <w:szCs w:val="28"/>
        </w:rPr>
        <w:t>10, м</w:t>
      </w:r>
      <w:r w:rsidRPr="00C2102E">
        <w:rPr>
          <w:sz w:val="28"/>
          <w:szCs w:val="28"/>
        </w:rPr>
        <w:t xml:space="preserve">аксимально </w:t>
      </w:r>
      <w:r>
        <w:rPr>
          <w:sz w:val="28"/>
          <w:szCs w:val="28"/>
        </w:rPr>
        <w:t xml:space="preserve">15 </w:t>
      </w:r>
      <w:r w:rsidRPr="00C2102E">
        <w:rPr>
          <w:sz w:val="28"/>
          <w:szCs w:val="28"/>
        </w:rPr>
        <w:t>Вінницької,</w:t>
      </w:r>
      <w:r>
        <w:rPr>
          <w:sz w:val="28"/>
          <w:szCs w:val="28"/>
        </w:rPr>
        <w:t xml:space="preserve"> </w:t>
      </w:r>
      <w:r w:rsidRPr="00C2102E">
        <w:rPr>
          <w:sz w:val="28"/>
          <w:szCs w:val="28"/>
        </w:rPr>
        <w:t xml:space="preserve">Закарпатської, Івано-Франківської, </w:t>
      </w:r>
      <w:r>
        <w:rPr>
          <w:sz w:val="28"/>
          <w:szCs w:val="28"/>
        </w:rPr>
        <w:t>Херсонської та 53</w:t>
      </w:r>
      <w:r w:rsidRPr="00C2102E">
        <w:rPr>
          <w:sz w:val="28"/>
          <w:szCs w:val="28"/>
        </w:rPr>
        <w:t xml:space="preserve"> </w:t>
      </w:r>
      <w:r>
        <w:rPr>
          <w:sz w:val="28"/>
          <w:szCs w:val="28"/>
        </w:rPr>
        <w:t xml:space="preserve">Волинської </w:t>
      </w:r>
      <w:r w:rsidRPr="00C2102E">
        <w:rPr>
          <w:sz w:val="28"/>
          <w:szCs w:val="28"/>
        </w:rPr>
        <w:t>областей.</w:t>
      </w:r>
    </w:p>
    <w:p w14:paraId="574C8E6D" w14:textId="77777777" w:rsidR="005352AD" w:rsidRDefault="005352AD" w:rsidP="005352AD">
      <w:pPr>
        <w:tabs>
          <w:tab w:val="left" w:pos="8080"/>
        </w:tabs>
        <w:ind w:firstLine="851"/>
        <w:jc w:val="center"/>
        <w:rPr>
          <w:b/>
          <w:sz w:val="28"/>
          <w:szCs w:val="28"/>
        </w:rPr>
      </w:pPr>
    </w:p>
    <w:p w14:paraId="2F00CFEE" w14:textId="77777777" w:rsidR="005352AD" w:rsidRDefault="005352AD" w:rsidP="005352AD">
      <w:pPr>
        <w:tabs>
          <w:tab w:val="left" w:pos="8080"/>
        </w:tabs>
        <w:ind w:firstLine="851"/>
        <w:jc w:val="center"/>
        <w:rPr>
          <w:b/>
          <w:sz w:val="28"/>
          <w:szCs w:val="28"/>
        </w:rPr>
      </w:pPr>
      <w:r w:rsidRPr="00D030AF">
        <w:rPr>
          <w:b/>
          <w:sz w:val="28"/>
          <w:szCs w:val="28"/>
        </w:rPr>
        <w:t xml:space="preserve">Поширення і </w:t>
      </w:r>
      <w:proofErr w:type="spellStart"/>
      <w:r w:rsidRPr="00D030AF">
        <w:rPr>
          <w:b/>
          <w:sz w:val="28"/>
          <w:szCs w:val="28"/>
        </w:rPr>
        <w:t>шкодочиннісь</w:t>
      </w:r>
      <w:proofErr w:type="spellEnd"/>
      <w:r w:rsidRPr="00D030AF">
        <w:rPr>
          <w:b/>
          <w:sz w:val="28"/>
          <w:szCs w:val="28"/>
        </w:rPr>
        <w:t xml:space="preserve"> колорадського жука </w:t>
      </w:r>
    </w:p>
    <w:p w14:paraId="4D359941" w14:textId="77777777" w:rsidR="005352AD" w:rsidRPr="00D030AF" w:rsidRDefault="005352AD" w:rsidP="005352AD">
      <w:pPr>
        <w:tabs>
          <w:tab w:val="left" w:pos="8080"/>
        </w:tabs>
        <w:ind w:firstLine="851"/>
        <w:jc w:val="center"/>
        <w:rPr>
          <w:b/>
          <w:sz w:val="28"/>
          <w:szCs w:val="28"/>
        </w:rPr>
      </w:pPr>
      <w:r w:rsidRPr="00D030AF">
        <w:rPr>
          <w:b/>
          <w:sz w:val="28"/>
          <w:szCs w:val="28"/>
        </w:rPr>
        <w:t>в регіонах України, 202</w:t>
      </w:r>
      <w:r>
        <w:rPr>
          <w:b/>
          <w:sz w:val="28"/>
          <w:szCs w:val="28"/>
        </w:rPr>
        <w:t>5</w:t>
      </w:r>
      <w:r w:rsidRPr="00D030AF">
        <w:rPr>
          <w:b/>
          <w:sz w:val="28"/>
          <w:szCs w:val="28"/>
        </w:rPr>
        <w:t xml:space="preserve"> р.</w:t>
      </w:r>
    </w:p>
    <w:p w14:paraId="1C452A82" w14:textId="77777777" w:rsidR="005352AD" w:rsidRPr="00D030AF" w:rsidRDefault="005352AD" w:rsidP="005352AD">
      <w:pPr>
        <w:tabs>
          <w:tab w:val="left" w:pos="8080"/>
        </w:tabs>
        <w:ind w:firstLine="851"/>
        <w:jc w:val="center"/>
        <w:rPr>
          <w:i/>
          <w:iCs/>
        </w:rPr>
      </w:pPr>
      <w:r w:rsidRPr="00D030AF">
        <w:rPr>
          <w:i/>
          <w:iCs/>
        </w:rPr>
        <w:t xml:space="preserve">(за даними </w:t>
      </w:r>
      <w:proofErr w:type="spellStart"/>
      <w:r w:rsidRPr="00D030AF">
        <w:rPr>
          <w:i/>
          <w:iCs/>
        </w:rPr>
        <w:t>Держпродспоживслужби</w:t>
      </w:r>
      <w:proofErr w:type="spellEnd"/>
      <w:r w:rsidRPr="00D030AF">
        <w:rPr>
          <w:i/>
          <w:iCs/>
        </w:rPr>
        <w:t xml:space="preserve"> України)</w:t>
      </w:r>
    </w:p>
    <w:p w14:paraId="247C732D" w14:textId="77777777" w:rsidR="005352AD" w:rsidRPr="00C2102E" w:rsidRDefault="005352AD" w:rsidP="005352AD">
      <w:pPr>
        <w:tabs>
          <w:tab w:val="left" w:pos="8080"/>
        </w:tabs>
        <w:ind w:firstLine="851"/>
        <w:jc w:val="right"/>
        <w:rPr>
          <w:sz w:val="20"/>
          <w:szCs w:val="20"/>
        </w:rPr>
      </w:pPr>
      <w:r w:rsidRPr="00C2102E">
        <w:rPr>
          <w:i/>
          <w:sz w:val="20"/>
          <w:szCs w:val="20"/>
        </w:rPr>
        <w:t>Таблиця</w:t>
      </w:r>
      <w:r>
        <w:rPr>
          <w:i/>
          <w:sz w:val="20"/>
          <w:szCs w:val="20"/>
        </w:rPr>
        <w:t xml:space="preserve"> </w:t>
      </w:r>
      <w:r w:rsidRPr="00C2102E">
        <w:rPr>
          <w:i/>
          <w:sz w:val="20"/>
          <w:szCs w:val="20"/>
        </w:rPr>
        <w:t>1</w:t>
      </w:r>
      <w:r w:rsidRPr="00C2102E">
        <w:rPr>
          <w:sz w:val="20"/>
          <w:szCs w:val="20"/>
        </w:rPr>
        <w:t>.</w:t>
      </w:r>
    </w:p>
    <w:tbl>
      <w:tblPr>
        <w:tblW w:w="11414" w:type="dxa"/>
        <w:tblInd w:w="-1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6"/>
        <w:gridCol w:w="758"/>
        <w:gridCol w:w="784"/>
        <w:gridCol w:w="584"/>
        <w:gridCol w:w="670"/>
        <w:gridCol w:w="671"/>
        <w:gridCol w:w="571"/>
        <w:gridCol w:w="733"/>
        <w:gridCol w:w="598"/>
        <w:gridCol w:w="571"/>
        <w:gridCol w:w="655"/>
        <w:gridCol w:w="571"/>
        <w:gridCol w:w="708"/>
        <w:gridCol w:w="794"/>
        <w:gridCol w:w="980"/>
      </w:tblGrid>
      <w:tr w:rsidR="005352AD" w:rsidRPr="00C2102E" w14:paraId="32BD0EEC" w14:textId="77777777" w:rsidTr="00A96561">
        <w:tc>
          <w:tcPr>
            <w:tcW w:w="1766" w:type="dxa"/>
            <w:vMerge w:val="restart"/>
          </w:tcPr>
          <w:p w14:paraId="555B56CB" w14:textId="77777777" w:rsidR="005352AD" w:rsidRPr="00C2102E" w:rsidRDefault="005352AD" w:rsidP="00A96561">
            <w:pPr>
              <w:tabs>
                <w:tab w:val="left" w:pos="8080"/>
              </w:tabs>
              <w:rPr>
                <w:sz w:val="20"/>
                <w:szCs w:val="20"/>
              </w:rPr>
            </w:pPr>
            <w:r w:rsidRPr="00C2102E">
              <w:rPr>
                <w:sz w:val="20"/>
                <w:szCs w:val="20"/>
              </w:rPr>
              <w:t>Області</w:t>
            </w:r>
          </w:p>
        </w:tc>
        <w:tc>
          <w:tcPr>
            <w:tcW w:w="2126" w:type="dxa"/>
            <w:gridSpan w:val="3"/>
            <w:vMerge w:val="restart"/>
          </w:tcPr>
          <w:p w14:paraId="2C1D9498" w14:textId="77777777" w:rsidR="005352AD" w:rsidRPr="00C2102E" w:rsidRDefault="005352AD" w:rsidP="00A96561">
            <w:pPr>
              <w:tabs>
                <w:tab w:val="left" w:pos="8080"/>
              </w:tabs>
              <w:jc w:val="center"/>
              <w:rPr>
                <w:sz w:val="20"/>
                <w:szCs w:val="20"/>
              </w:rPr>
            </w:pPr>
            <w:r w:rsidRPr="00C2102E">
              <w:rPr>
                <w:sz w:val="20"/>
                <w:szCs w:val="20"/>
              </w:rPr>
              <w:t>Щільність личинок на рослину, особин</w:t>
            </w:r>
          </w:p>
        </w:tc>
        <w:tc>
          <w:tcPr>
            <w:tcW w:w="1912" w:type="dxa"/>
            <w:gridSpan w:val="3"/>
            <w:vMerge w:val="restart"/>
          </w:tcPr>
          <w:p w14:paraId="05DA65D0" w14:textId="77777777" w:rsidR="005352AD" w:rsidRPr="00C2102E" w:rsidRDefault="005352AD" w:rsidP="00A96561">
            <w:pPr>
              <w:tabs>
                <w:tab w:val="left" w:pos="8080"/>
              </w:tabs>
              <w:jc w:val="center"/>
              <w:rPr>
                <w:sz w:val="20"/>
                <w:szCs w:val="20"/>
              </w:rPr>
            </w:pPr>
            <w:r w:rsidRPr="00C2102E">
              <w:rPr>
                <w:sz w:val="20"/>
                <w:szCs w:val="20"/>
              </w:rPr>
              <w:t>Частка пошкоджених рослин, %</w:t>
            </w:r>
          </w:p>
        </w:tc>
        <w:tc>
          <w:tcPr>
            <w:tcW w:w="3836" w:type="dxa"/>
            <w:gridSpan w:val="6"/>
          </w:tcPr>
          <w:p w14:paraId="268080D4" w14:textId="77777777" w:rsidR="005352AD" w:rsidRPr="00C2102E" w:rsidRDefault="005352AD" w:rsidP="00A96561">
            <w:pPr>
              <w:tabs>
                <w:tab w:val="left" w:pos="8080"/>
              </w:tabs>
              <w:jc w:val="center"/>
              <w:rPr>
                <w:sz w:val="20"/>
                <w:szCs w:val="20"/>
              </w:rPr>
            </w:pPr>
            <w:r w:rsidRPr="00C2102E">
              <w:rPr>
                <w:sz w:val="20"/>
                <w:szCs w:val="20"/>
              </w:rPr>
              <w:t>Ступінь пошкодження</w:t>
            </w:r>
          </w:p>
        </w:tc>
        <w:tc>
          <w:tcPr>
            <w:tcW w:w="1774" w:type="dxa"/>
            <w:gridSpan w:val="2"/>
          </w:tcPr>
          <w:p w14:paraId="2ADB1B8F" w14:textId="77777777" w:rsidR="005352AD" w:rsidRPr="00C2102E" w:rsidRDefault="005352AD" w:rsidP="00A96561">
            <w:pPr>
              <w:tabs>
                <w:tab w:val="left" w:pos="8080"/>
              </w:tabs>
              <w:rPr>
                <w:sz w:val="20"/>
                <w:szCs w:val="20"/>
              </w:rPr>
            </w:pPr>
            <w:r w:rsidRPr="00C2102E">
              <w:rPr>
                <w:sz w:val="20"/>
                <w:szCs w:val="20"/>
              </w:rPr>
              <w:t>Заселеність ґрунту восени</w:t>
            </w:r>
          </w:p>
        </w:tc>
      </w:tr>
      <w:tr w:rsidR="005352AD" w:rsidRPr="00C2102E" w14:paraId="503D7043" w14:textId="77777777" w:rsidTr="00A96561">
        <w:tc>
          <w:tcPr>
            <w:tcW w:w="1766" w:type="dxa"/>
            <w:vMerge/>
          </w:tcPr>
          <w:p w14:paraId="19F242A3" w14:textId="77777777" w:rsidR="005352AD" w:rsidRPr="00C2102E" w:rsidRDefault="005352AD" w:rsidP="00A96561">
            <w:pPr>
              <w:tabs>
                <w:tab w:val="left" w:pos="8080"/>
              </w:tabs>
              <w:ind w:firstLine="851"/>
              <w:rPr>
                <w:sz w:val="20"/>
                <w:szCs w:val="20"/>
              </w:rPr>
            </w:pPr>
          </w:p>
        </w:tc>
        <w:tc>
          <w:tcPr>
            <w:tcW w:w="2126" w:type="dxa"/>
            <w:gridSpan w:val="3"/>
            <w:vMerge/>
          </w:tcPr>
          <w:p w14:paraId="7DF324F4" w14:textId="77777777" w:rsidR="005352AD" w:rsidRPr="00C2102E" w:rsidRDefault="005352AD" w:rsidP="00A96561">
            <w:pPr>
              <w:tabs>
                <w:tab w:val="left" w:pos="8080"/>
              </w:tabs>
              <w:spacing w:line="240" w:lineRule="exact"/>
              <w:ind w:firstLine="851"/>
              <w:jc w:val="both"/>
              <w:rPr>
                <w:sz w:val="20"/>
                <w:szCs w:val="20"/>
              </w:rPr>
            </w:pPr>
          </w:p>
        </w:tc>
        <w:tc>
          <w:tcPr>
            <w:tcW w:w="1912" w:type="dxa"/>
            <w:gridSpan w:val="3"/>
            <w:vMerge/>
          </w:tcPr>
          <w:p w14:paraId="73DD9841" w14:textId="77777777" w:rsidR="005352AD" w:rsidRPr="00C2102E" w:rsidRDefault="005352AD" w:rsidP="00A96561">
            <w:pPr>
              <w:tabs>
                <w:tab w:val="left" w:pos="8080"/>
              </w:tabs>
              <w:spacing w:line="240" w:lineRule="exact"/>
              <w:ind w:firstLine="851"/>
              <w:jc w:val="both"/>
              <w:rPr>
                <w:sz w:val="20"/>
                <w:szCs w:val="20"/>
              </w:rPr>
            </w:pPr>
          </w:p>
        </w:tc>
        <w:tc>
          <w:tcPr>
            <w:tcW w:w="1902" w:type="dxa"/>
            <w:gridSpan w:val="3"/>
          </w:tcPr>
          <w:p w14:paraId="1726D9F2" w14:textId="77777777" w:rsidR="005352AD" w:rsidRPr="00C2102E" w:rsidRDefault="005352AD" w:rsidP="00A96561">
            <w:pPr>
              <w:tabs>
                <w:tab w:val="left" w:pos="8080"/>
              </w:tabs>
              <w:jc w:val="center"/>
              <w:rPr>
                <w:sz w:val="20"/>
                <w:szCs w:val="20"/>
              </w:rPr>
            </w:pPr>
            <w:r w:rsidRPr="00C2102E">
              <w:rPr>
                <w:sz w:val="20"/>
                <w:szCs w:val="20"/>
              </w:rPr>
              <w:t>слабка</w:t>
            </w:r>
          </w:p>
        </w:tc>
        <w:tc>
          <w:tcPr>
            <w:tcW w:w="1934" w:type="dxa"/>
            <w:gridSpan w:val="3"/>
          </w:tcPr>
          <w:p w14:paraId="4883D4C8" w14:textId="77777777" w:rsidR="005352AD" w:rsidRPr="00C2102E" w:rsidRDefault="005352AD" w:rsidP="00A96561">
            <w:pPr>
              <w:tabs>
                <w:tab w:val="left" w:pos="8080"/>
              </w:tabs>
              <w:jc w:val="center"/>
              <w:rPr>
                <w:sz w:val="20"/>
                <w:szCs w:val="20"/>
              </w:rPr>
            </w:pPr>
            <w:r w:rsidRPr="00C2102E">
              <w:rPr>
                <w:sz w:val="20"/>
                <w:szCs w:val="20"/>
              </w:rPr>
              <w:t>середня</w:t>
            </w:r>
          </w:p>
        </w:tc>
        <w:tc>
          <w:tcPr>
            <w:tcW w:w="794" w:type="dxa"/>
            <w:vMerge w:val="restart"/>
          </w:tcPr>
          <w:p w14:paraId="0486DB85" w14:textId="77777777" w:rsidR="005352AD" w:rsidRPr="00C2102E" w:rsidRDefault="005352AD" w:rsidP="00A96561">
            <w:pPr>
              <w:tabs>
                <w:tab w:val="left" w:pos="8080"/>
              </w:tabs>
              <w:spacing w:line="200" w:lineRule="exact"/>
              <w:jc w:val="center"/>
              <w:rPr>
                <w:sz w:val="20"/>
                <w:szCs w:val="20"/>
              </w:rPr>
            </w:pPr>
            <w:r w:rsidRPr="00C2102E">
              <w:rPr>
                <w:sz w:val="20"/>
                <w:szCs w:val="20"/>
              </w:rPr>
              <w:t>частка площ, %</w:t>
            </w:r>
          </w:p>
        </w:tc>
        <w:tc>
          <w:tcPr>
            <w:tcW w:w="980" w:type="dxa"/>
            <w:vMerge w:val="restart"/>
          </w:tcPr>
          <w:p w14:paraId="44A02F25" w14:textId="77777777" w:rsidR="005352AD" w:rsidRPr="00C2102E" w:rsidRDefault="005352AD" w:rsidP="00A96561">
            <w:pPr>
              <w:tabs>
                <w:tab w:val="left" w:pos="8080"/>
              </w:tabs>
              <w:spacing w:line="200" w:lineRule="exact"/>
              <w:jc w:val="center"/>
              <w:rPr>
                <w:sz w:val="20"/>
                <w:szCs w:val="20"/>
              </w:rPr>
            </w:pPr>
            <w:r w:rsidRPr="00C2102E">
              <w:rPr>
                <w:sz w:val="20"/>
                <w:szCs w:val="20"/>
              </w:rPr>
              <w:t>кількість жук</w:t>
            </w:r>
            <w:r>
              <w:rPr>
                <w:sz w:val="20"/>
                <w:szCs w:val="20"/>
              </w:rPr>
              <w:t>ів</w:t>
            </w:r>
            <w:r w:rsidRPr="00C2102E">
              <w:rPr>
                <w:sz w:val="20"/>
                <w:szCs w:val="20"/>
              </w:rPr>
              <w:t>, шт.</w:t>
            </w:r>
          </w:p>
        </w:tc>
      </w:tr>
      <w:tr w:rsidR="005352AD" w:rsidRPr="00C2102E" w14:paraId="37C2A0C0" w14:textId="77777777" w:rsidTr="00A96561">
        <w:tc>
          <w:tcPr>
            <w:tcW w:w="1766" w:type="dxa"/>
            <w:vMerge/>
          </w:tcPr>
          <w:p w14:paraId="6008A1AA" w14:textId="77777777" w:rsidR="005352AD" w:rsidRPr="00C2102E" w:rsidRDefault="005352AD" w:rsidP="00A96561">
            <w:pPr>
              <w:tabs>
                <w:tab w:val="left" w:pos="8080"/>
              </w:tabs>
              <w:ind w:firstLine="851"/>
              <w:rPr>
                <w:sz w:val="20"/>
                <w:szCs w:val="20"/>
              </w:rPr>
            </w:pPr>
          </w:p>
        </w:tc>
        <w:tc>
          <w:tcPr>
            <w:tcW w:w="758" w:type="dxa"/>
          </w:tcPr>
          <w:p w14:paraId="462EE31B" w14:textId="77777777" w:rsidR="005352AD" w:rsidRPr="00C2102E" w:rsidRDefault="005352AD" w:rsidP="00A96561">
            <w:pPr>
              <w:tabs>
                <w:tab w:val="left" w:pos="8080"/>
              </w:tabs>
              <w:spacing w:line="240" w:lineRule="exact"/>
              <w:ind w:hanging="35"/>
              <w:rPr>
                <w:sz w:val="20"/>
                <w:szCs w:val="20"/>
              </w:rPr>
            </w:pPr>
            <w:r w:rsidRPr="00C2102E">
              <w:rPr>
                <w:sz w:val="20"/>
                <w:szCs w:val="20"/>
              </w:rPr>
              <w:t xml:space="preserve">І </w:t>
            </w:r>
            <w:proofErr w:type="spellStart"/>
            <w:r w:rsidRPr="00C2102E">
              <w:rPr>
                <w:sz w:val="20"/>
                <w:szCs w:val="20"/>
              </w:rPr>
              <w:t>пок</w:t>
            </w:r>
            <w:proofErr w:type="spellEnd"/>
            <w:r w:rsidRPr="00C2102E">
              <w:rPr>
                <w:sz w:val="20"/>
                <w:szCs w:val="20"/>
              </w:rPr>
              <w:t>.</w:t>
            </w:r>
          </w:p>
        </w:tc>
        <w:tc>
          <w:tcPr>
            <w:tcW w:w="784" w:type="dxa"/>
          </w:tcPr>
          <w:p w14:paraId="0FCB4F50" w14:textId="77777777" w:rsidR="005352AD" w:rsidRPr="00C2102E" w:rsidRDefault="005352AD" w:rsidP="00A96561">
            <w:pPr>
              <w:tabs>
                <w:tab w:val="left" w:pos="8080"/>
              </w:tabs>
              <w:spacing w:line="240" w:lineRule="exact"/>
              <w:rPr>
                <w:sz w:val="20"/>
                <w:szCs w:val="20"/>
              </w:rPr>
            </w:pPr>
            <w:r w:rsidRPr="00C2102E">
              <w:rPr>
                <w:sz w:val="20"/>
                <w:szCs w:val="20"/>
              </w:rPr>
              <w:t xml:space="preserve">ІІ </w:t>
            </w:r>
            <w:proofErr w:type="spellStart"/>
            <w:r w:rsidRPr="00C2102E">
              <w:rPr>
                <w:sz w:val="20"/>
                <w:szCs w:val="20"/>
              </w:rPr>
              <w:t>пок</w:t>
            </w:r>
            <w:proofErr w:type="spellEnd"/>
            <w:r w:rsidRPr="00C2102E">
              <w:rPr>
                <w:sz w:val="20"/>
                <w:szCs w:val="20"/>
              </w:rPr>
              <w:t>.</w:t>
            </w:r>
          </w:p>
        </w:tc>
        <w:tc>
          <w:tcPr>
            <w:tcW w:w="584" w:type="dxa"/>
          </w:tcPr>
          <w:p w14:paraId="05AE7500" w14:textId="77777777" w:rsidR="005352AD" w:rsidRPr="00C2102E" w:rsidRDefault="005352AD" w:rsidP="00A96561">
            <w:pPr>
              <w:tabs>
                <w:tab w:val="left" w:pos="8080"/>
              </w:tabs>
              <w:spacing w:line="240" w:lineRule="exact"/>
              <w:ind w:firstLine="2"/>
              <w:rPr>
                <w:sz w:val="20"/>
                <w:szCs w:val="20"/>
              </w:rPr>
            </w:pPr>
            <w:r w:rsidRPr="00C2102E">
              <w:rPr>
                <w:sz w:val="20"/>
                <w:szCs w:val="20"/>
              </w:rPr>
              <w:t>І</w:t>
            </w:r>
            <w:r w:rsidRPr="00C2102E">
              <w:rPr>
                <w:sz w:val="20"/>
                <w:szCs w:val="20"/>
                <w:lang w:val="en-US"/>
              </w:rPr>
              <w:t>I</w:t>
            </w:r>
            <w:r w:rsidRPr="00C2102E">
              <w:rPr>
                <w:sz w:val="20"/>
                <w:szCs w:val="20"/>
              </w:rPr>
              <w:t xml:space="preserve">І </w:t>
            </w:r>
            <w:proofErr w:type="spellStart"/>
            <w:r w:rsidRPr="00C2102E">
              <w:rPr>
                <w:sz w:val="20"/>
                <w:szCs w:val="20"/>
              </w:rPr>
              <w:t>пок</w:t>
            </w:r>
            <w:proofErr w:type="spellEnd"/>
            <w:r w:rsidRPr="00C2102E">
              <w:rPr>
                <w:sz w:val="20"/>
                <w:szCs w:val="20"/>
              </w:rPr>
              <w:t>.</w:t>
            </w:r>
          </w:p>
        </w:tc>
        <w:tc>
          <w:tcPr>
            <w:tcW w:w="670" w:type="dxa"/>
          </w:tcPr>
          <w:p w14:paraId="10CB38AD" w14:textId="77777777" w:rsidR="005352AD" w:rsidRPr="00C2102E" w:rsidRDefault="005352AD" w:rsidP="00A96561">
            <w:pPr>
              <w:tabs>
                <w:tab w:val="left" w:pos="8080"/>
              </w:tabs>
              <w:spacing w:line="240" w:lineRule="exact"/>
              <w:jc w:val="center"/>
              <w:rPr>
                <w:sz w:val="20"/>
                <w:szCs w:val="20"/>
              </w:rPr>
            </w:pPr>
            <w:r w:rsidRPr="00C2102E">
              <w:rPr>
                <w:sz w:val="20"/>
                <w:szCs w:val="20"/>
              </w:rPr>
              <w:t xml:space="preserve">І </w:t>
            </w:r>
            <w:proofErr w:type="spellStart"/>
            <w:r w:rsidRPr="00C2102E">
              <w:rPr>
                <w:sz w:val="20"/>
                <w:szCs w:val="20"/>
              </w:rPr>
              <w:t>пок</w:t>
            </w:r>
            <w:proofErr w:type="spellEnd"/>
            <w:r w:rsidRPr="00C2102E">
              <w:rPr>
                <w:sz w:val="20"/>
                <w:szCs w:val="20"/>
              </w:rPr>
              <w:t>.</w:t>
            </w:r>
          </w:p>
        </w:tc>
        <w:tc>
          <w:tcPr>
            <w:tcW w:w="671" w:type="dxa"/>
          </w:tcPr>
          <w:p w14:paraId="5F49F6C0" w14:textId="77777777" w:rsidR="005352AD" w:rsidRPr="00C2102E" w:rsidRDefault="005352AD" w:rsidP="00A96561">
            <w:pPr>
              <w:tabs>
                <w:tab w:val="left" w:pos="8080"/>
              </w:tabs>
              <w:spacing w:line="240" w:lineRule="exact"/>
              <w:jc w:val="center"/>
              <w:rPr>
                <w:sz w:val="20"/>
                <w:szCs w:val="20"/>
              </w:rPr>
            </w:pPr>
            <w:r w:rsidRPr="00C2102E">
              <w:rPr>
                <w:sz w:val="20"/>
                <w:szCs w:val="20"/>
              </w:rPr>
              <w:t xml:space="preserve">ІІ </w:t>
            </w:r>
            <w:proofErr w:type="spellStart"/>
            <w:r w:rsidRPr="00C2102E">
              <w:rPr>
                <w:sz w:val="20"/>
                <w:szCs w:val="20"/>
              </w:rPr>
              <w:t>пок</w:t>
            </w:r>
            <w:proofErr w:type="spellEnd"/>
            <w:r w:rsidRPr="00C2102E">
              <w:rPr>
                <w:sz w:val="20"/>
                <w:szCs w:val="20"/>
              </w:rPr>
              <w:t>.</w:t>
            </w:r>
          </w:p>
        </w:tc>
        <w:tc>
          <w:tcPr>
            <w:tcW w:w="571" w:type="dxa"/>
          </w:tcPr>
          <w:p w14:paraId="338BFC8B" w14:textId="77777777" w:rsidR="005352AD" w:rsidRPr="00C2102E" w:rsidRDefault="005352AD" w:rsidP="00A96561">
            <w:pPr>
              <w:tabs>
                <w:tab w:val="left" w:pos="8080"/>
              </w:tabs>
              <w:spacing w:line="240" w:lineRule="exact"/>
              <w:jc w:val="center"/>
              <w:rPr>
                <w:sz w:val="20"/>
                <w:szCs w:val="20"/>
              </w:rPr>
            </w:pPr>
            <w:r w:rsidRPr="00C2102E">
              <w:rPr>
                <w:sz w:val="20"/>
                <w:szCs w:val="20"/>
              </w:rPr>
              <w:t>І</w:t>
            </w:r>
            <w:r w:rsidRPr="00C2102E">
              <w:rPr>
                <w:sz w:val="20"/>
                <w:szCs w:val="20"/>
                <w:lang w:val="en-US"/>
              </w:rPr>
              <w:t>I</w:t>
            </w:r>
            <w:r w:rsidRPr="00C2102E">
              <w:rPr>
                <w:sz w:val="20"/>
                <w:szCs w:val="20"/>
              </w:rPr>
              <w:t xml:space="preserve">І </w:t>
            </w:r>
            <w:proofErr w:type="spellStart"/>
            <w:r w:rsidRPr="00C2102E">
              <w:rPr>
                <w:sz w:val="20"/>
                <w:szCs w:val="20"/>
              </w:rPr>
              <w:t>пок</w:t>
            </w:r>
            <w:proofErr w:type="spellEnd"/>
            <w:r w:rsidRPr="00C2102E">
              <w:rPr>
                <w:sz w:val="20"/>
                <w:szCs w:val="20"/>
              </w:rPr>
              <w:t>.</w:t>
            </w:r>
          </w:p>
        </w:tc>
        <w:tc>
          <w:tcPr>
            <w:tcW w:w="733" w:type="dxa"/>
          </w:tcPr>
          <w:p w14:paraId="1C641D57" w14:textId="77777777" w:rsidR="005352AD" w:rsidRPr="00C2102E" w:rsidRDefault="005352AD" w:rsidP="00A96561">
            <w:pPr>
              <w:tabs>
                <w:tab w:val="left" w:pos="8080"/>
              </w:tabs>
              <w:spacing w:line="240" w:lineRule="exact"/>
              <w:jc w:val="center"/>
              <w:rPr>
                <w:sz w:val="20"/>
                <w:szCs w:val="20"/>
              </w:rPr>
            </w:pPr>
            <w:r w:rsidRPr="00C2102E">
              <w:rPr>
                <w:sz w:val="20"/>
                <w:szCs w:val="20"/>
              </w:rPr>
              <w:t xml:space="preserve">І </w:t>
            </w:r>
            <w:proofErr w:type="spellStart"/>
            <w:r w:rsidRPr="00C2102E">
              <w:rPr>
                <w:sz w:val="20"/>
                <w:szCs w:val="20"/>
              </w:rPr>
              <w:t>пок</w:t>
            </w:r>
            <w:proofErr w:type="spellEnd"/>
            <w:r w:rsidRPr="00C2102E">
              <w:rPr>
                <w:sz w:val="20"/>
                <w:szCs w:val="20"/>
              </w:rPr>
              <w:t>.</w:t>
            </w:r>
          </w:p>
        </w:tc>
        <w:tc>
          <w:tcPr>
            <w:tcW w:w="598" w:type="dxa"/>
          </w:tcPr>
          <w:p w14:paraId="47C658F7" w14:textId="77777777" w:rsidR="005352AD" w:rsidRPr="00C2102E" w:rsidRDefault="005352AD" w:rsidP="00A96561">
            <w:pPr>
              <w:tabs>
                <w:tab w:val="left" w:pos="8080"/>
              </w:tabs>
              <w:spacing w:line="240" w:lineRule="exact"/>
              <w:ind w:firstLine="59"/>
              <w:jc w:val="center"/>
              <w:rPr>
                <w:sz w:val="20"/>
                <w:szCs w:val="20"/>
              </w:rPr>
            </w:pPr>
            <w:r w:rsidRPr="00C2102E">
              <w:rPr>
                <w:sz w:val="20"/>
                <w:szCs w:val="20"/>
              </w:rPr>
              <w:t xml:space="preserve">ІІ </w:t>
            </w:r>
            <w:proofErr w:type="spellStart"/>
            <w:r w:rsidRPr="00C2102E">
              <w:rPr>
                <w:sz w:val="20"/>
                <w:szCs w:val="20"/>
              </w:rPr>
              <w:t>пок</w:t>
            </w:r>
            <w:proofErr w:type="spellEnd"/>
            <w:r w:rsidRPr="00C2102E">
              <w:rPr>
                <w:sz w:val="20"/>
                <w:szCs w:val="20"/>
              </w:rPr>
              <w:t>.</w:t>
            </w:r>
          </w:p>
        </w:tc>
        <w:tc>
          <w:tcPr>
            <w:tcW w:w="571" w:type="dxa"/>
          </w:tcPr>
          <w:p w14:paraId="1F4FC4B7" w14:textId="77777777" w:rsidR="005352AD" w:rsidRPr="00C2102E" w:rsidRDefault="005352AD" w:rsidP="00A96561">
            <w:pPr>
              <w:tabs>
                <w:tab w:val="left" w:pos="8080"/>
              </w:tabs>
              <w:spacing w:line="240" w:lineRule="exact"/>
              <w:ind w:firstLine="50"/>
              <w:jc w:val="center"/>
              <w:rPr>
                <w:sz w:val="20"/>
                <w:szCs w:val="20"/>
              </w:rPr>
            </w:pPr>
            <w:r w:rsidRPr="00C2102E">
              <w:rPr>
                <w:sz w:val="20"/>
                <w:szCs w:val="20"/>
              </w:rPr>
              <w:t>І</w:t>
            </w:r>
            <w:r w:rsidRPr="00C2102E">
              <w:rPr>
                <w:sz w:val="20"/>
                <w:szCs w:val="20"/>
                <w:lang w:val="en-US"/>
              </w:rPr>
              <w:t>I</w:t>
            </w:r>
            <w:r w:rsidRPr="00C2102E">
              <w:rPr>
                <w:sz w:val="20"/>
                <w:szCs w:val="20"/>
              </w:rPr>
              <w:t xml:space="preserve">І </w:t>
            </w:r>
            <w:proofErr w:type="spellStart"/>
            <w:r w:rsidRPr="00C2102E">
              <w:rPr>
                <w:sz w:val="20"/>
                <w:szCs w:val="20"/>
              </w:rPr>
              <w:t>пок</w:t>
            </w:r>
            <w:proofErr w:type="spellEnd"/>
            <w:r w:rsidRPr="00C2102E">
              <w:rPr>
                <w:sz w:val="20"/>
                <w:szCs w:val="20"/>
              </w:rPr>
              <w:t>.</w:t>
            </w:r>
          </w:p>
        </w:tc>
        <w:tc>
          <w:tcPr>
            <w:tcW w:w="655" w:type="dxa"/>
          </w:tcPr>
          <w:p w14:paraId="523A50CF" w14:textId="77777777" w:rsidR="005352AD" w:rsidRPr="00C2102E" w:rsidRDefault="005352AD" w:rsidP="00A96561">
            <w:pPr>
              <w:tabs>
                <w:tab w:val="left" w:pos="8080"/>
              </w:tabs>
              <w:jc w:val="center"/>
              <w:rPr>
                <w:sz w:val="20"/>
                <w:szCs w:val="20"/>
              </w:rPr>
            </w:pPr>
            <w:r w:rsidRPr="00C2102E">
              <w:rPr>
                <w:sz w:val="20"/>
                <w:szCs w:val="20"/>
              </w:rPr>
              <w:t xml:space="preserve">І </w:t>
            </w:r>
            <w:proofErr w:type="spellStart"/>
            <w:r w:rsidRPr="00C2102E">
              <w:rPr>
                <w:sz w:val="20"/>
                <w:szCs w:val="20"/>
              </w:rPr>
              <w:t>пок</w:t>
            </w:r>
            <w:proofErr w:type="spellEnd"/>
            <w:r w:rsidRPr="00C2102E">
              <w:rPr>
                <w:sz w:val="20"/>
                <w:szCs w:val="20"/>
              </w:rPr>
              <w:t>.</w:t>
            </w:r>
          </w:p>
        </w:tc>
        <w:tc>
          <w:tcPr>
            <w:tcW w:w="571" w:type="dxa"/>
          </w:tcPr>
          <w:p w14:paraId="223AF51C" w14:textId="77777777" w:rsidR="005352AD" w:rsidRPr="00C2102E" w:rsidRDefault="005352AD" w:rsidP="00A96561">
            <w:pPr>
              <w:tabs>
                <w:tab w:val="left" w:pos="8080"/>
              </w:tabs>
              <w:spacing w:line="240" w:lineRule="exact"/>
              <w:jc w:val="center"/>
              <w:rPr>
                <w:sz w:val="20"/>
                <w:szCs w:val="20"/>
              </w:rPr>
            </w:pPr>
            <w:r w:rsidRPr="00C2102E">
              <w:rPr>
                <w:sz w:val="20"/>
                <w:szCs w:val="20"/>
              </w:rPr>
              <w:t xml:space="preserve">ІІ </w:t>
            </w:r>
            <w:proofErr w:type="spellStart"/>
            <w:r w:rsidRPr="00C2102E">
              <w:rPr>
                <w:sz w:val="20"/>
                <w:szCs w:val="20"/>
              </w:rPr>
              <w:t>пок</w:t>
            </w:r>
            <w:proofErr w:type="spellEnd"/>
            <w:r w:rsidRPr="00C2102E">
              <w:rPr>
                <w:sz w:val="20"/>
                <w:szCs w:val="20"/>
              </w:rPr>
              <w:t>.</w:t>
            </w:r>
          </w:p>
        </w:tc>
        <w:tc>
          <w:tcPr>
            <w:tcW w:w="708" w:type="dxa"/>
          </w:tcPr>
          <w:p w14:paraId="4AD9F9D4" w14:textId="77777777" w:rsidR="005352AD" w:rsidRPr="00C2102E" w:rsidRDefault="005352AD" w:rsidP="00A96561">
            <w:pPr>
              <w:tabs>
                <w:tab w:val="left" w:pos="8080"/>
              </w:tabs>
              <w:spacing w:line="240" w:lineRule="exact"/>
              <w:jc w:val="center"/>
              <w:rPr>
                <w:sz w:val="20"/>
                <w:szCs w:val="20"/>
              </w:rPr>
            </w:pPr>
            <w:r w:rsidRPr="00C2102E">
              <w:rPr>
                <w:sz w:val="20"/>
                <w:szCs w:val="20"/>
              </w:rPr>
              <w:t>І</w:t>
            </w:r>
            <w:r w:rsidRPr="00C2102E">
              <w:rPr>
                <w:sz w:val="20"/>
                <w:szCs w:val="20"/>
                <w:lang w:val="en-US"/>
              </w:rPr>
              <w:t>I</w:t>
            </w:r>
            <w:r w:rsidRPr="00C2102E">
              <w:rPr>
                <w:sz w:val="20"/>
                <w:szCs w:val="20"/>
              </w:rPr>
              <w:t xml:space="preserve">І </w:t>
            </w:r>
            <w:proofErr w:type="spellStart"/>
            <w:r w:rsidRPr="00C2102E">
              <w:rPr>
                <w:sz w:val="20"/>
                <w:szCs w:val="20"/>
              </w:rPr>
              <w:t>пок</w:t>
            </w:r>
            <w:proofErr w:type="spellEnd"/>
            <w:r w:rsidRPr="00C2102E">
              <w:rPr>
                <w:sz w:val="20"/>
                <w:szCs w:val="20"/>
              </w:rPr>
              <w:t>.</w:t>
            </w:r>
          </w:p>
        </w:tc>
        <w:tc>
          <w:tcPr>
            <w:tcW w:w="794" w:type="dxa"/>
            <w:vMerge/>
          </w:tcPr>
          <w:p w14:paraId="27521EDF" w14:textId="77777777" w:rsidR="005352AD" w:rsidRPr="00C2102E" w:rsidRDefault="005352AD" w:rsidP="00A96561">
            <w:pPr>
              <w:tabs>
                <w:tab w:val="left" w:pos="8080"/>
              </w:tabs>
              <w:ind w:firstLine="851"/>
              <w:rPr>
                <w:sz w:val="20"/>
                <w:szCs w:val="20"/>
              </w:rPr>
            </w:pPr>
          </w:p>
        </w:tc>
        <w:tc>
          <w:tcPr>
            <w:tcW w:w="980" w:type="dxa"/>
            <w:vMerge/>
          </w:tcPr>
          <w:p w14:paraId="14771739" w14:textId="77777777" w:rsidR="005352AD" w:rsidRPr="00C2102E" w:rsidRDefault="005352AD" w:rsidP="00A96561">
            <w:pPr>
              <w:tabs>
                <w:tab w:val="left" w:pos="8080"/>
              </w:tabs>
              <w:ind w:firstLine="851"/>
              <w:jc w:val="center"/>
              <w:rPr>
                <w:sz w:val="20"/>
                <w:szCs w:val="20"/>
              </w:rPr>
            </w:pPr>
          </w:p>
        </w:tc>
      </w:tr>
      <w:tr w:rsidR="005352AD" w:rsidRPr="00C2102E" w14:paraId="377F9600" w14:textId="77777777" w:rsidTr="00A96561">
        <w:tc>
          <w:tcPr>
            <w:tcW w:w="1766" w:type="dxa"/>
          </w:tcPr>
          <w:p w14:paraId="409DC4AF" w14:textId="77777777" w:rsidR="005352AD" w:rsidRPr="00C2102E" w:rsidRDefault="005352AD" w:rsidP="00A96561">
            <w:pPr>
              <w:tabs>
                <w:tab w:val="left" w:pos="8080"/>
              </w:tabs>
              <w:jc w:val="both"/>
              <w:rPr>
                <w:sz w:val="20"/>
                <w:szCs w:val="20"/>
              </w:rPr>
            </w:pPr>
            <w:r w:rsidRPr="00C2102E">
              <w:rPr>
                <w:sz w:val="20"/>
                <w:szCs w:val="20"/>
              </w:rPr>
              <w:t>АР Крим</w:t>
            </w:r>
          </w:p>
        </w:tc>
        <w:tc>
          <w:tcPr>
            <w:tcW w:w="9648" w:type="dxa"/>
            <w:gridSpan w:val="14"/>
          </w:tcPr>
          <w:p w14:paraId="7F8F4CBB" w14:textId="77777777" w:rsidR="005352AD" w:rsidRPr="00C2102E" w:rsidRDefault="005352AD" w:rsidP="00A96561">
            <w:pPr>
              <w:tabs>
                <w:tab w:val="left" w:pos="8080"/>
              </w:tabs>
              <w:jc w:val="center"/>
              <w:rPr>
                <w:sz w:val="20"/>
                <w:szCs w:val="20"/>
              </w:rPr>
            </w:pPr>
            <w:r w:rsidRPr="00C2102E">
              <w:rPr>
                <w:sz w:val="20"/>
                <w:szCs w:val="20"/>
              </w:rPr>
              <w:t>Дані відсутні</w:t>
            </w:r>
          </w:p>
        </w:tc>
      </w:tr>
      <w:tr w:rsidR="005352AD" w:rsidRPr="00C2102E" w14:paraId="62D3AC22" w14:textId="77777777" w:rsidTr="00A96561">
        <w:tc>
          <w:tcPr>
            <w:tcW w:w="1766" w:type="dxa"/>
          </w:tcPr>
          <w:p w14:paraId="34AA3F6A" w14:textId="77777777" w:rsidR="005352AD" w:rsidRPr="00C2102E" w:rsidRDefault="005352AD" w:rsidP="00A96561">
            <w:pPr>
              <w:tabs>
                <w:tab w:val="left" w:pos="8080"/>
              </w:tabs>
              <w:jc w:val="both"/>
              <w:rPr>
                <w:sz w:val="20"/>
                <w:szCs w:val="20"/>
              </w:rPr>
            </w:pPr>
            <w:r w:rsidRPr="00C2102E">
              <w:rPr>
                <w:sz w:val="20"/>
                <w:szCs w:val="20"/>
              </w:rPr>
              <w:t>Вінницька</w:t>
            </w:r>
          </w:p>
        </w:tc>
        <w:tc>
          <w:tcPr>
            <w:tcW w:w="758" w:type="dxa"/>
            <w:vAlign w:val="center"/>
          </w:tcPr>
          <w:p w14:paraId="024F8EF1" w14:textId="77777777" w:rsidR="005352AD" w:rsidRPr="00843885" w:rsidRDefault="005352AD" w:rsidP="00A96561">
            <w:pPr>
              <w:tabs>
                <w:tab w:val="left" w:pos="8080"/>
              </w:tabs>
              <w:spacing w:line="240" w:lineRule="exact"/>
              <w:jc w:val="center"/>
              <w:rPr>
                <w:sz w:val="20"/>
                <w:szCs w:val="20"/>
              </w:rPr>
            </w:pPr>
            <w:r w:rsidRPr="00843885">
              <w:rPr>
                <w:sz w:val="20"/>
                <w:szCs w:val="20"/>
              </w:rPr>
              <w:t>4-34</w:t>
            </w:r>
          </w:p>
        </w:tc>
        <w:tc>
          <w:tcPr>
            <w:tcW w:w="784" w:type="dxa"/>
            <w:vAlign w:val="center"/>
          </w:tcPr>
          <w:p w14:paraId="412B6754" w14:textId="77777777" w:rsidR="005352AD" w:rsidRPr="00843885" w:rsidRDefault="005352AD" w:rsidP="00A96561">
            <w:pPr>
              <w:tabs>
                <w:tab w:val="left" w:pos="8080"/>
              </w:tabs>
              <w:spacing w:line="240" w:lineRule="exact"/>
              <w:jc w:val="center"/>
              <w:rPr>
                <w:sz w:val="20"/>
                <w:szCs w:val="20"/>
              </w:rPr>
            </w:pPr>
            <w:r w:rsidRPr="00843885">
              <w:rPr>
                <w:sz w:val="20"/>
                <w:szCs w:val="20"/>
              </w:rPr>
              <w:t>3-15</w:t>
            </w:r>
          </w:p>
        </w:tc>
        <w:tc>
          <w:tcPr>
            <w:tcW w:w="584" w:type="dxa"/>
            <w:vAlign w:val="center"/>
          </w:tcPr>
          <w:p w14:paraId="3927C8B3" w14:textId="77777777" w:rsidR="005352AD" w:rsidRPr="00C2102E" w:rsidRDefault="005352AD" w:rsidP="00A96561">
            <w:pPr>
              <w:tabs>
                <w:tab w:val="left" w:pos="8080"/>
              </w:tabs>
              <w:spacing w:line="240" w:lineRule="exact"/>
              <w:ind w:firstLine="12"/>
              <w:jc w:val="center"/>
              <w:rPr>
                <w:sz w:val="20"/>
                <w:szCs w:val="20"/>
              </w:rPr>
            </w:pPr>
            <w:r w:rsidRPr="00C2102E">
              <w:rPr>
                <w:sz w:val="20"/>
                <w:szCs w:val="20"/>
              </w:rPr>
              <w:t>-</w:t>
            </w:r>
          </w:p>
        </w:tc>
        <w:tc>
          <w:tcPr>
            <w:tcW w:w="670" w:type="dxa"/>
            <w:vAlign w:val="center"/>
          </w:tcPr>
          <w:p w14:paraId="464B5AEF" w14:textId="77777777" w:rsidR="005352AD" w:rsidRPr="00043FDC" w:rsidRDefault="005352AD" w:rsidP="00A96561">
            <w:pPr>
              <w:tabs>
                <w:tab w:val="left" w:pos="8080"/>
              </w:tabs>
              <w:spacing w:line="240" w:lineRule="exact"/>
              <w:jc w:val="center"/>
              <w:rPr>
                <w:sz w:val="20"/>
                <w:szCs w:val="20"/>
              </w:rPr>
            </w:pPr>
            <w:r w:rsidRPr="00043FDC">
              <w:rPr>
                <w:sz w:val="20"/>
                <w:szCs w:val="20"/>
              </w:rPr>
              <w:t>3-38</w:t>
            </w:r>
          </w:p>
        </w:tc>
        <w:tc>
          <w:tcPr>
            <w:tcW w:w="671" w:type="dxa"/>
            <w:vAlign w:val="center"/>
          </w:tcPr>
          <w:p w14:paraId="53EC6FD8" w14:textId="77777777" w:rsidR="005352AD" w:rsidRPr="00043FDC" w:rsidRDefault="005352AD" w:rsidP="00A96561">
            <w:pPr>
              <w:tabs>
                <w:tab w:val="left" w:pos="8080"/>
              </w:tabs>
              <w:spacing w:line="240" w:lineRule="exact"/>
              <w:jc w:val="center"/>
              <w:rPr>
                <w:sz w:val="20"/>
                <w:szCs w:val="20"/>
              </w:rPr>
            </w:pPr>
            <w:r w:rsidRPr="00043FDC">
              <w:rPr>
                <w:sz w:val="20"/>
                <w:szCs w:val="20"/>
              </w:rPr>
              <w:t>3-34</w:t>
            </w:r>
          </w:p>
        </w:tc>
        <w:tc>
          <w:tcPr>
            <w:tcW w:w="571" w:type="dxa"/>
            <w:vAlign w:val="center"/>
          </w:tcPr>
          <w:p w14:paraId="308B9653" w14:textId="77777777" w:rsidR="005352AD" w:rsidRPr="00C2102E" w:rsidRDefault="005352AD" w:rsidP="00A96561">
            <w:pPr>
              <w:tabs>
                <w:tab w:val="left" w:pos="8080"/>
              </w:tabs>
              <w:spacing w:line="240" w:lineRule="exact"/>
              <w:jc w:val="center"/>
              <w:rPr>
                <w:sz w:val="20"/>
                <w:szCs w:val="20"/>
              </w:rPr>
            </w:pPr>
            <w:r>
              <w:rPr>
                <w:sz w:val="20"/>
                <w:szCs w:val="20"/>
              </w:rPr>
              <w:t>-</w:t>
            </w:r>
          </w:p>
        </w:tc>
        <w:tc>
          <w:tcPr>
            <w:tcW w:w="733" w:type="dxa"/>
            <w:vAlign w:val="center"/>
          </w:tcPr>
          <w:p w14:paraId="7612B45B" w14:textId="77777777" w:rsidR="005352AD" w:rsidRPr="000D685D" w:rsidRDefault="005352AD" w:rsidP="00A96561">
            <w:pPr>
              <w:tabs>
                <w:tab w:val="left" w:pos="8080"/>
              </w:tabs>
              <w:spacing w:line="240" w:lineRule="exact"/>
              <w:jc w:val="center"/>
              <w:rPr>
                <w:sz w:val="20"/>
                <w:szCs w:val="20"/>
              </w:rPr>
            </w:pPr>
            <w:r w:rsidRPr="000D685D">
              <w:rPr>
                <w:sz w:val="20"/>
                <w:szCs w:val="20"/>
              </w:rPr>
              <w:t>100</w:t>
            </w:r>
          </w:p>
        </w:tc>
        <w:tc>
          <w:tcPr>
            <w:tcW w:w="598" w:type="dxa"/>
            <w:vAlign w:val="center"/>
          </w:tcPr>
          <w:p w14:paraId="469E0ED4" w14:textId="77777777" w:rsidR="005352AD" w:rsidRPr="000D685D" w:rsidRDefault="005352AD" w:rsidP="00A96561">
            <w:pPr>
              <w:tabs>
                <w:tab w:val="left" w:pos="8080"/>
              </w:tabs>
              <w:spacing w:line="240" w:lineRule="exact"/>
              <w:ind w:firstLine="59"/>
              <w:jc w:val="center"/>
              <w:rPr>
                <w:sz w:val="20"/>
                <w:szCs w:val="20"/>
              </w:rPr>
            </w:pPr>
            <w:r w:rsidRPr="000D685D">
              <w:rPr>
                <w:sz w:val="20"/>
                <w:szCs w:val="20"/>
              </w:rPr>
              <w:t>100</w:t>
            </w:r>
          </w:p>
        </w:tc>
        <w:tc>
          <w:tcPr>
            <w:tcW w:w="571" w:type="dxa"/>
            <w:vAlign w:val="center"/>
          </w:tcPr>
          <w:p w14:paraId="38ABB9F3" w14:textId="77777777" w:rsidR="005352AD" w:rsidRPr="000D685D" w:rsidRDefault="005352AD" w:rsidP="00A96561">
            <w:pPr>
              <w:tabs>
                <w:tab w:val="left" w:pos="8080"/>
              </w:tabs>
              <w:spacing w:line="240" w:lineRule="exact"/>
              <w:ind w:firstLine="50"/>
              <w:jc w:val="center"/>
              <w:rPr>
                <w:sz w:val="20"/>
                <w:szCs w:val="20"/>
              </w:rPr>
            </w:pPr>
            <w:r w:rsidRPr="000D685D">
              <w:rPr>
                <w:sz w:val="20"/>
                <w:szCs w:val="20"/>
              </w:rPr>
              <w:t>-</w:t>
            </w:r>
          </w:p>
        </w:tc>
        <w:tc>
          <w:tcPr>
            <w:tcW w:w="655" w:type="dxa"/>
            <w:vAlign w:val="center"/>
          </w:tcPr>
          <w:p w14:paraId="2F097E70" w14:textId="77777777" w:rsidR="005352AD" w:rsidRPr="000D685D" w:rsidRDefault="005352AD" w:rsidP="00A96561">
            <w:pPr>
              <w:tabs>
                <w:tab w:val="left" w:pos="8080"/>
              </w:tabs>
              <w:jc w:val="center"/>
              <w:rPr>
                <w:sz w:val="20"/>
                <w:szCs w:val="20"/>
              </w:rPr>
            </w:pPr>
            <w:r w:rsidRPr="000D685D">
              <w:rPr>
                <w:sz w:val="20"/>
                <w:szCs w:val="20"/>
              </w:rPr>
              <w:t>0</w:t>
            </w:r>
          </w:p>
        </w:tc>
        <w:tc>
          <w:tcPr>
            <w:tcW w:w="571" w:type="dxa"/>
            <w:vAlign w:val="center"/>
          </w:tcPr>
          <w:p w14:paraId="1A445C64" w14:textId="77777777" w:rsidR="005352AD" w:rsidRPr="000D685D" w:rsidRDefault="005352AD" w:rsidP="00A96561">
            <w:pPr>
              <w:tabs>
                <w:tab w:val="left" w:pos="8080"/>
              </w:tabs>
              <w:spacing w:line="240" w:lineRule="exact"/>
              <w:jc w:val="center"/>
              <w:rPr>
                <w:sz w:val="20"/>
                <w:szCs w:val="20"/>
              </w:rPr>
            </w:pPr>
            <w:r w:rsidRPr="000D685D">
              <w:rPr>
                <w:sz w:val="20"/>
                <w:szCs w:val="20"/>
              </w:rPr>
              <w:t>0</w:t>
            </w:r>
          </w:p>
        </w:tc>
        <w:tc>
          <w:tcPr>
            <w:tcW w:w="708" w:type="dxa"/>
            <w:vAlign w:val="center"/>
          </w:tcPr>
          <w:p w14:paraId="4B9929AA" w14:textId="77777777" w:rsidR="005352AD" w:rsidRPr="00C2102E" w:rsidRDefault="005352AD" w:rsidP="00A96561">
            <w:pPr>
              <w:tabs>
                <w:tab w:val="left" w:pos="8080"/>
              </w:tabs>
              <w:spacing w:line="240" w:lineRule="exact"/>
              <w:jc w:val="center"/>
              <w:rPr>
                <w:sz w:val="20"/>
                <w:szCs w:val="20"/>
              </w:rPr>
            </w:pPr>
            <w:r>
              <w:rPr>
                <w:sz w:val="20"/>
                <w:szCs w:val="20"/>
              </w:rPr>
              <w:t>-</w:t>
            </w:r>
          </w:p>
        </w:tc>
        <w:tc>
          <w:tcPr>
            <w:tcW w:w="794" w:type="dxa"/>
            <w:vAlign w:val="center"/>
          </w:tcPr>
          <w:p w14:paraId="4DE04795" w14:textId="77777777" w:rsidR="005352AD" w:rsidRPr="000D685D" w:rsidRDefault="005352AD" w:rsidP="00A96561">
            <w:pPr>
              <w:tabs>
                <w:tab w:val="left" w:pos="8080"/>
              </w:tabs>
              <w:jc w:val="center"/>
              <w:rPr>
                <w:sz w:val="20"/>
                <w:szCs w:val="20"/>
              </w:rPr>
            </w:pPr>
            <w:r w:rsidRPr="000D685D">
              <w:rPr>
                <w:sz w:val="20"/>
                <w:szCs w:val="20"/>
              </w:rPr>
              <w:t>100</w:t>
            </w:r>
          </w:p>
        </w:tc>
        <w:tc>
          <w:tcPr>
            <w:tcW w:w="980" w:type="dxa"/>
            <w:vAlign w:val="center"/>
          </w:tcPr>
          <w:p w14:paraId="3026FD64" w14:textId="77777777" w:rsidR="005352AD" w:rsidRPr="000D685D" w:rsidRDefault="005352AD" w:rsidP="00A96561">
            <w:pPr>
              <w:tabs>
                <w:tab w:val="left" w:pos="8080"/>
              </w:tabs>
              <w:jc w:val="center"/>
              <w:rPr>
                <w:sz w:val="20"/>
                <w:szCs w:val="20"/>
              </w:rPr>
            </w:pPr>
            <w:r w:rsidRPr="000D685D">
              <w:rPr>
                <w:sz w:val="20"/>
                <w:szCs w:val="20"/>
              </w:rPr>
              <w:t>2,0</w:t>
            </w:r>
          </w:p>
        </w:tc>
      </w:tr>
      <w:tr w:rsidR="005352AD" w:rsidRPr="00C2102E" w14:paraId="7DF60FD6" w14:textId="77777777" w:rsidTr="00A96561">
        <w:tc>
          <w:tcPr>
            <w:tcW w:w="1766" w:type="dxa"/>
          </w:tcPr>
          <w:p w14:paraId="6D7F8724" w14:textId="77777777" w:rsidR="005352AD" w:rsidRPr="00C2102E" w:rsidRDefault="005352AD" w:rsidP="00A96561">
            <w:pPr>
              <w:tabs>
                <w:tab w:val="left" w:pos="8080"/>
              </w:tabs>
              <w:jc w:val="both"/>
              <w:rPr>
                <w:sz w:val="20"/>
                <w:szCs w:val="20"/>
              </w:rPr>
            </w:pPr>
            <w:r w:rsidRPr="00C2102E">
              <w:rPr>
                <w:sz w:val="20"/>
                <w:szCs w:val="20"/>
              </w:rPr>
              <w:t>Волинська</w:t>
            </w:r>
          </w:p>
        </w:tc>
        <w:tc>
          <w:tcPr>
            <w:tcW w:w="758" w:type="dxa"/>
            <w:vAlign w:val="center"/>
          </w:tcPr>
          <w:p w14:paraId="50705468" w14:textId="77777777" w:rsidR="005352AD" w:rsidRPr="00843885" w:rsidRDefault="005352AD" w:rsidP="00A96561">
            <w:pPr>
              <w:tabs>
                <w:tab w:val="left" w:pos="8080"/>
              </w:tabs>
              <w:spacing w:line="240" w:lineRule="exact"/>
              <w:jc w:val="center"/>
              <w:rPr>
                <w:sz w:val="20"/>
                <w:szCs w:val="20"/>
              </w:rPr>
            </w:pPr>
            <w:r w:rsidRPr="00843885">
              <w:rPr>
                <w:sz w:val="20"/>
                <w:szCs w:val="20"/>
              </w:rPr>
              <w:t>18-55</w:t>
            </w:r>
          </w:p>
        </w:tc>
        <w:tc>
          <w:tcPr>
            <w:tcW w:w="784" w:type="dxa"/>
            <w:vAlign w:val="center"/>
          </w:tcPr>
          <w:p w14:paraId="0062FC04" w14:textId="77777777" w:rsidR="005352AD" w:rsidRPr="00843885" w:rsidRDefault="005352AD" w:rsidP="00A96561">
            <w:pPr>
              <w:tabs>
                <w:tab w:val="left" w:pos="8080"/>
              </w:tabs>
              <w:jc w:val="center"/>
              <w:rPr>
                <w:sz w:val="20"/>
                <w:szCs w:val="20"/>
              </w:rPr>
            </w:pPr>
            <w:r w:rsidRPr="00843885">
              <w:rPr>
                <w:sz w:val="20"/>
                <w:szCs w:val="20"/>
              </w:rPr>
              <w:t>16-53</w:t>
            </w:r>
          </w:p>
        </w:tc>
        <w:tc>
          <w:tcPr>
            <w:tcW w:w="584" w:type="dxa"/>
            <w:vAlign w:val="center"/>
          </w:tcPr>
          <w:p w14:paraId="706ADDF2" w14:textId="77777777" w:rsidR="005352AD" w:rsidRPr="00C2102E" w:rsidRDefault="005352AD" w:rsidP="00A96561">
            <w:pPr>
              <w:tabs>
                <w:tab w:val="left" w:pos="8080"/>
              </w:tabs>
              <w:ind w:firstLine="12"/>
              <w:jc w:val="center"/>
              <w:rPr>
                <w:sz w:val="20"/>
                <w:szCs w:val="20"/>
              </w:rPr>
            </w:pPr>
            <w:r w:rsidRPr="00C2102E">
              <w:rPr>
                <w:sz w:val="20"/>
                <w:szCs w:val="20"/>
              </w:rPr>
              <w:t>-</w:t>
            </w:r>
          </w:p>
        </w:tc>
        <w:tc>
          <w:tcPr>
            <w:tcW w:w="670" w:type="dxa"/>
            <w:vAlign w:val="center"/>
          </w:tcPr>
          <w:p w14:paraId="4ED18B78" w14:textId="77777777" w:rsidR="005352AD" w:rsidRPr="00043FDC" w:rsidRDefault="005352AD" w:rsidP="00A96561">
            <w:pPr>
              <w:tabs>
                <w:tab w:val="left" w:pos="8080"/>
              </w:tabs>
              <w:spacing w:line="240" w:lineRule="exact"/>
              <w:jc w:val="center"/>
              <w:rPr>
                <w:sz w:val="20"/>
                <w:szCs w:val="20"/>
              </w:rPr>
            </w:pPr>
            <w:r w:rsidRPr="00043FDC">
              <w:rPr>
                <w:sz w:val="20"/>
                <w:szCs w:val="20"/>
              </w:rPr>
              <w:t>1-32</w:t>
            </w:r>
          </w:p>
        </w:tc>
        <w:tc>
          <w:tcPr>
            <w:tcW w:w="671" w:type="dxa"/>
            <w:vAlign w:val="center"/>
          </w:tcPr>
          <w:p w14:paraId="57E05AE0" w14:textId="77777777" w:rsidR="005352AD" w:rsidRPr="00043FDC" w:rsidRDefault="005352AD" w:rsidP="00A96561">
            <w:pPr>
              <w:tabs>
                <w:tab w:val="left" w:pos="8080"/>
              </w:tabs>
              <w:jc w:val="center"/>
              <w:rPr>
                <w:sz w:val="20"/>
                <w:szCs w:val="20"/>
              </w:rPr>
            </w:pPr>
            <w:r w:rsidRPr="00043FDC">
              <w:rPr>
                <w:sz w:val="20"/>
                <w:szCs w:val="20"/>
              </w:rPr>
              <w:t>7</w:t>
            </w:r>
          </w:p>
        </w:tc>
        <w:tc>
          <w:tcPr>
            <w:tcW w:w="571" w:type="dxa"/>
            <w:vAlign w:val="center"/>
          </w:tcPr>
          <w:p w14:paraId="550B2CE0"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28C55DA0" w14:textId="77777777" w:rsidR="005352AD" w:rsidRPr="000D685D" w:rsidRDefault="005352AD" w:rsidP="00A96561">
            <w:pPr>
              <w:tabs>
                <w:tab w:val="left" w:pos="8080"/>
              </w:tabs>
              <w:spacing w:line="240" w:lineRule="exact"/>
              <w:jc w:val="center"/>
              <w:rPr>
                <w:sz w:val="20"/>
                <w:szCs w:val="20"/>
              </w:rPr>
            </w:pPr>
            <w:r w:rsidRPr="000D685D">
              <w:rPr>
                <w:sz w:val="20"/>
                <w:szCs w:val="20"/>
              </w:rPr>
              <w:t>100-85</w:t>
            </w:r>
          </w:p>
        </w:tc>
        <w:tc>
          <w:tcPr>
            <w:tcW w:w="598" w:type="dxa"/>
            <w:vAlign w:val="center"/>
          </w:tcPr>
          <w:p w14:paraId="36A58B35" w14:textId="77777777" w:rsidR="005352AD" w:rsidRPr="000D685D" w:rsidRDefault="005352AD" w:rsidP="00A96561">
            <w:pPr>
              <w:tabs>
                <w:tab w:val="left" w:pos="8080"/>
              </w:tabs>
              <w:ind w:firstLine="59"/>
              <w:jc w:val="center"/>
              <w:rPr>
                <w:sz w:val="20"/>
                <w:szCs w:val="20"/>
              </w:rPr>
            </w:pPr>
            <w:r w:rsidRPr="000D685D">
              <w:rPr>
                <w:sz w:val="20"/>
                <w:szCs w:val="20"/>
              </w:rPr>
              <w:t>81</w:t>
            </w:r>
          </w:p>
        </w:tc>
        <w:tc>
          <w:tcPr>
            <w:tcW w:w="571" w:type="dxa"/>
            <w:vAlign w:val="center"/>
          </w:tcPr>
          <w:p w14:paraId="07DA400E"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5AD81DB8" w14:textId="77777777" w:rsidR="005352AD" w:rsidRPr="000D685D" w:rsidRDefault="005352AD" w:rsidP="00A96561">
            <w:pPr>
              <w:tabs>
                <w:tab w:val="left" w:pos="8080"/>
              </w:tabs>
              <w:jc w:val="center"/>
              <w:rPr>
                <w:sz w:val="20"/>
                <w:szCs w:val="20"/>
              </w:rPr>
            </w:pPr>
            <w:r w:rsidRPr="000D685D">
              <w:rPr>
                <w:sz w:val="20"/>
                <w:szCs w:val="20"/>
              </w:rPr>
              <w:t>0-13</w:t>
            </w:r>
          </w:p>
        </w:tc>
        <w:tc>
          <w:tcPr>
            <w:tcW w:w="571" w:type="dxa"/>
            <w:vAlign w:val="center"/>
          </w:tcPr>
          <w:p w14:paraId="2FF9045F" w14:textId="77777777" w:rsidR="005352AD" w:rsidRPr="000D685D" w:rsidRDefault="005352AD" w:rsidP="00A96561">
            <w:pPr>
              <w:tabs>
                <w:tab w:val="left" w:pos="8080"/>
              </w:tabs>
              <w:spacing w:line="240" w:lineRule="exact"/>
              <w:jc w:val="center"/>
              <w:rPr>
                <w:sz w:val="20"/>
                <w:szCs w:val="20"/>
              </w:rPr>
            </w:pPr>
            <w:r w:rsidRPr="000D685D">
              <w:rPr>
                <w:sz w:val="20"/>
                <w:szCs w:val="20"/>
              </w:rPr>
              <w:t>15</w:t>
            </w:r>
          </w:p>
        </w:tc>
        <w:tc>
          <w:tcPr>
            <w:tcW w:w="708" w:type="dxa"/>
            <w:vAlign w:val="center"/>
          </w:tcPr>
          <w:p w14:paraId="7F2972E5" w14:textId="77777777" w:rsidR="005352AD" w:rsidRPr="00C2102E" w:rsidRDefault="005352AD" w:rsidP="00A96561">
            <w:pPr>
              <w:tabs>
                <w:tab w:val="left" w:pos="8080"/>
              </w:tabs>
              <w:spacing w:line="240" w:lineRule="exact"/>
              <w:jc w:val="center"/>
              <w:rPr>
                <w:sz w:val="20"/>
                <w:szCs w:val="20"/>
              </w:rPr>
            </w:pPr>
            <w:r>
              <w:rPr>
                <w:sz w:val="20"/>
                <w:szCs w:val="20"/>
              </w:rPr>
              <w:t>-</w:t>
            </w:r>
          </w:p>
        </w:tc>
        <w:tc>
          <w:tcPr>
            <w:tcW w:w="794" w:type="dxa"/>
            <w:vAlign w:val="center"/>
          </w:tcPr>
          <w:p w14:paraId="7429B8D8" w14:textId="77777777" w:rsidR="005352AD" w:rsidRPr="000D685D" w:rsidRDefault="005352AD" w:rsidP="00A96561">
            <w:pPr>
              <w:tabs>
                <w:tab w:val="left" w:pos="8080"/>
              </w:tabs>
              <w:jc w:val="center"/>
              <w:rPr>
                <w:sz w:val="20"/>
                <w:szCs w:val="20"/>
              </w:rPr>
            </w:pPr>
            <w:r w:rsidRPr="000D685D">
              <w:rPr>
                <w:sz w:val="20"/>
                <w:szCs w:val="20"/>
              </w:rPr>
              <w:t>92,8</w:t>
            </w:r>
          </w:p>
        </w:tc>
        <w:tc>
          <w:tcPr>
            <w:tcW w:w="980" w:type="dxa"/>
            <w:vAlign w:val="center"/>
          </w:tcPr>
          <w:p w14:paraId="7FA527D5" w14:textId="77777777" w:rsidR="005352AD" w:rsidRPr="000D685D" w:rsidRDefault="005352AD" w:rsidP="00A96561">
            <w:pPr>
              <w:tabs>
                <w:tab w:val="left" w:pos="8080"/>
              </w:tabs>
              <w:jc w:val="center"/>
              <w:rPr>
                <w:sz w:val="20"/>
                <w:szCs w:val="20"/>
              </w:rPr>
            </w:pPr>
            <w:r w:rsidRPr="000D685D">
              <w:rPr>
                <w:sz w:val="20"/>
                <w:szCs w:val="20"/>
              </w:rPr>
              <w:t>2,6</w:t>
            </w:r>
          </w:p>
        </w:tc>
      </w:tr>
      <w:tr w:rsidR="005352AD" w:rsidRPr="00C2102E" w14:paraId="127AE410" w14:textId="77777777" w:rsidTr="00A96561">
        <w:tc>
          <w:tcPr>
            <w:tcW w:w="1766" w:type="dxa"/>
          </w:tcPr>
          <w:p w14:paraId="63CA6F83" w14:textId="77777777" w:rsidR="005352AD" w:rsidRPr="00C2102E" w:rsidRDefault="005352AD" w:rsidP="00A96561">
            <w:pPr>
              <w:tabs>
                <w:tab w:val="left" w:pos="8080"/>
              </w:tabs>
              <w:jc w:val="both"/>
              <w:rPr>
                <w:sz w:val="20"/>
                <w:szCs w:val="20"/>
              </w:rPr>
            </w:pPr>
            <w:r w:rsidRPr="00C2102E">
              <w:rPr>
                <w:sz w:val="20"/>
                <w:szCs w:val="20"/>
              </w:rPr>
              <w:t>Дніпропетровська</w:t>
            </w:r>
          </w:p>
        </w:tc>
        <w:tc>
          <w:tcPr>
            <w:tcW w:w="758" w:type="dxa"/>
            <w:vAlign w:val="center"/>
          </w:tcPr>
          <w:p w14:paraId="6824EEA5" w14:textId="77777777" w:rsidR="005352AD" w:rsidRPr="00843885" w:rsidRDefault="005352AD" w:rsidP="00A96561">
            <w:pPr>
              <w:tabs>
                <w:tab w:val="left" w:pos="8080"/>
              </w:tabs>
              <w:spacing w:line="240" w:lineRule="exact"/>
              <w:jc w:val="center"/>
              <w:rPr>
                <w:sz w:val="20"/>
                <w:szCs w:val="20"/>
              </w:rPr>
            </w:pPr>
            <w:r w:rsidRPr="00843885">
              <w:rPr>
                <w:sz w:val="20"/>
                <w:szCs w:val="20"/>
              </w:rPr>
              <w:t>1</w:t>
            </w:r>
          </w:p>
        </w:tc>
        <w:tc>
          <w:tcPr>
            <w:tcW w:w="784" w:type="dxa"/>
            <w:vAlign w:val="center"/>
          </w:tcPr>
          <w:p w14:paraId="6BE42C05" w14:textId="77777777" w:rsidR="005352AD" w:rsidRPr="00843885" w:rsidRDefault="005352AD" w:rsidP="00A96561">
            <w:pPr>
              <w:tabs>
                <w:tab w:val="left" w:pos="8080"/>
              </w:tabs>
              <w:spacing w:line="240" w:lineRule="exact"/>
              <w:jc w:val="center"/>
              <w:rPr>
                <w:sz w:val="20"/>
                <w:szCs w:val="20"/>
              </w:rPr>
            </w:pPr>
            <w:r w:rsidRPr="00843885">
              <w:rPr>
                <w:sz w:val="20"/>
                <w:szCs w:val="20"/>
              </w:rPr>
              <w:t>1</w:t>
            </w:r>
          </w:p>
        </w:tc>
        <w:tc>
          <w:tcPr>
            <w:tcW w:w="584" w:type="dxa"/>
            <w:vAlign w:val="center"/>
          </w:tcPr>
          <w:p w14:paraId="2B79B43A" w14:textId="77777777" w:rsidR="005352AD" w:rsidRPr="00C2102E" w:rsidRDefault="005352AD" w:rsidP="00A96561">
            <w:pPr>
              <w:tabs>
                <w:tab w:val="left" w:pos="8080"/>
              </w:tabs>
              <w:spacing w:line="240" w:lineRule="exact"/>
              <w:ind w:firstLine="12"/>
              <w:jc w:val="center"/>
              <w:rPr>
                <w:sz w:val="20"/>
                <w:szCs w:val="20"/>
              </w:rPr>
            </w:pPr>
            <w:r w:rsidRPr="00C2102E">
              <w:rPr>
                <w:sz w:val="20"/>
                <w:szCs w:val="20"/>
              </w:rPr>
              <w:t>-</w:t>
            </w:r>
          </w:p>
        </w:tc>
        <w:tc>
          <w:tcPr>
            <w:tcW w:w="670" w:type="dxa"/>
            <w:vAlign w:val="center"/>
          </w:tcPr>
          <w:p w14:paraId="7703EB03" w14:textId="77777777" w:rsidR="005352AD" w:rsidRPr="00043FDC" w:rsidRDefault="005352AD" w:rsidP="00A96561">
            <w:pPr>
              <w:tabs>
                <w:tab w:val="left" w:pos="8080"/>
              </w:tabs>
              <w:spacing w:line="240" w:lineRule="exact"/>
              <w:ind w:hanging="2"/>
              <w:jc w:val="center"/>
              <w:rPr>
                <w:sz w:val="20"/>
                <w:szCs w:val="20"/>
              </w:rPr>
            </w:pPr>
            <w:r w:rsidRPr="00043FDC">
              <w:rPr>
                <w:sz w:val="20"/>
                <w:szCs w:val="20"/>
              </w:rPr>
              <w:t>8</w:t>
            </w:r>
          </w:p>
        </w:tc>
        <w:tc>
          <w:tcPr>
            <w:tcW w:w="671" w:type="dxa"/>
            <w:vAlign w:val="center"/>
          </w:tcPr>
          <w:p w14:paraId="6C5BB90A" w14:textId="77777777" w:rsidR="005352AD" w:rsidRPr="00043FDC" w:rsidRDefault="005352AD" w:rsidP="00A96561">
            <w:pPr>
              <w:tabs>
                <w:tab w:val="left" w:pos="8080"/>
              </w:tabs>
              <w:spacing w:line="240" w:lineRule="exact"/>
              <w:jc w:val="center"/>
              <w:rPr>
                <w:sz w:val="20"/>
                <w:szCs w:val="20"/>
              </w:rPr>
            </w:pPr>
            <w:r w:rsidRPr="00043FDC">
              <w:rPr>
                <w:sz w:val="20"/>
                <w:szCs w:val="20"/>
              </w:rPr>
              <w:t>3,5</w:t>
            </w:r>
          </w:p>
        </w:tc>
        <w:tc>
          <w:tcPr>
            <w:tcW w:w="571" w:type="dxa"/>
            <w:vAlign w:val="center"/>
          </w:tcPr>
          <w:p w14:paraId="15D6A4A7" w14:textId="77777777" w:rsidR="005352AD" w:rsidRPr="00C2102E" w:rsidRDefault="005352AD" w:rsidP="00A96561">
            <w:pPr>
              <w:tabs>
                <w:tab w:val="left" w:pos="8080"/>
              </w:tabs>
              <w:spacing w:line="240" w:lineRule="exact"/>
              <w:jc w:val="center"/>
              <w:rPr>
                <w:sz w:val="20"/>
                <w:szCs w:val="20"/>
              </w:rPr>
            </w:pPr>
            <w:r>
              <w:rPr>
                <w:sz w:val="20"/>
                <w:szCs w:val="20"/>
              </w:rPr>
              <w:t>-</w:t>
            </w:r>
          </w:p>
        </w:tc>
        <w:tc>
          <w:tcPr>
            <w:tcW w:w="733" w:type="dxa"/>
            <w:vAlign w:val="center"/>
          </w:tcPr>
          <w:p w14:paraId="6677636C" w14:textId="77777777" w:rsidR="005352AD" w:rsidRPr="000D685D" w:rsidRDefault="005352AD" w:rsidP="00A96561">
            <w:pPr>
              <w:tabs>
                <w:tab w:val="left" w:pos="8080"/>
              </w:tabs>
              <w:spacing w:line="240" w:lineRule="exact"/>
              <w:jc w:val="center"/>
              <w:rPr>
                <w:sz w:val="20"/>
                <w:szCs w:val="20"/>
              </w:rPr>
            </w:pPr>
            <w:r w:rsidRPr="000D685D">
              <w:rPr>
                <w:sz w:val="20"/>
                <w:szCs w:val="20"/>
              </w:rPr>
              <w:t>50</w:t>
            </w:r>
          </w:p>
        </w:tc>
        <w:tc>
          <w:tcPr>
            <w:tcW w:w="598" w:type="dxa"/>
            <w:vAlign w:val="center"/>
          </w:tcPr>
          <w:p w14:paraId="0D2E0E63" w14:textId="77777777" w:rsidR="005352AD" w:rsidRPr="000D685D" w:rsidRDefault="005352AD" w:rsidP="00A96561">
            <w:pPr>
              <w:tabs>
                <w:tab w:val="left" w:pos="8080"/>
              </w:tabs>
              <w:spacing w:line="240" w:lineRule="exact"/>
              <w:ind w:firstLine="59"/>
              <w:jc w:val="center"/>
              <w:rPr>
                <w:sz w:val="20"/>
                <w:szCs w:val="20"/>
              </w:rPr>
            </w:pPr>
            <w:r w:rsidRPr="000D685D">
              <w:rPr>
                <w:sz w:val="20"/>
                <w:szCs w:val="20"/>
              </w:rPr>
              <w:t>60</w:t>
            </w:r>
          </w:p>
        </w:tc>
        <w:tc>
          <w:tcPr>
            <w:tcW w:w="571" w:type="dxa"/>
            <w:vAlign w:val="center"/>
          </w:tcPr>
          <w:p w14:paraId="3AEAB1E0" w14:textId="77777777" w:rsidR="005352AD" w:rsidRPr="000D685D" w:rsidRDefault="005352AD" w:rsidP="00A96561">
            <w:pPr>
              <w:tabs>
                <w:tab w:val="left" w:pos="8080"/>
              </w:tabs>
              <w:spacing w:line="240" w:lineRule="exact"/>
              <w:ind w:firstLine="50"/>
              <w:jc w:val="center"/>
              <w:rPr>
                <w:sz w:val="20"/>
                <w:szCs w:val="20"/>
              </w:rPr>
            </w:pPr>
            <w:r w:rsidRPr="000D685D">
              <w:rPr>
                <w:sz w:val="20"/>
                <w:szCs w:val="20"/>
              </w:rPr>
              <w:t>-</w:t>
            </w:r>
          </w:p>
        </w:tc>
        <w:tc>
          <w:tcPr>
            <w:tcW w:w="655" w:type="dxa"/>
            <w:vAlign w:val="center"/>
          </w:tcPr>
          <w:p w14:paraId="58B6A3E8" w14:textId="77777777" w:rsidR="005352AD" w:rsidRPr="000D685D" w:rsidRDefault="005352AD" w:rsidP="00A96561">
            <w:pPr>
              <w:tabs>
                <w:tab w:val="left" w:pos="8080"/>
              </w:tabs>
              <w:jc w:val="center"/>
              <w:rPr>
                <w:sz w:val="20"/>
                <w:szCs w:val="20"/>
              </w:rPr>
            </w:pPr>
            <w:r w:rsidRPr="000D685D">
              <w:rPr>
                <w:sz w:val="20"/>
                <w:szCs w:val="20"/>
              </w:rPr>
              <w:t>50</w:t>
            </w:r>
          </w:p>
        </w:tc>
        <w:tc>
          <w:tcPr>
            <w:tcW w:w="571" w:type="dxa"/>
            <w:vAlign w:val="center"/>
          </w:tcPr>
          <w:p w14:paraId="71BAEAB2" w14:textId="77777777" w:rsidR="005352AD" w:rsidRPr="000D685D" w:rsidRDefault="005352AD" w:rsidP="00A96561">
            <w:pPr>
              <w:tabs>
                <w:tab w:val="left" w:pos="8080"/>
              </w:tabs>
              <w:spacing w:line="240" w:lineRule="exact"/>
              <w:jc w:val="center"/>
              <w:rPr>
                <w:sz w:val="20"/>
                <w:szCs w:val="20"/>
              </w:rPr>
            </w:pPr>
            <w:r w:rsidRPr="000D685D">
              <w:rPr>
                <w:sz w:val="20"/>
                <w:szCs w:val="20"/>
              </w:rPr>
              <w:t>40</w:t>
            </w:r>
          </w:p>
        </w:tc>
        <w:tc>
          <w:tcPr>
            <w:tcW w:w="708" w:type="dxa"/>
            <w:vAlign w:val="center"/>
          </w:tcPr>
          <w:p w14:paraId="2ACAB2B0" w14:textId="77777777" w:rsidR="005352AD" w:rsidRPr="00C2102E" w:rsidRDefault="005352AD" w:rsidP="00A96561">
            <w:pPr>
              <w:tabs>
                <w:tab w:val="left" w:pos="8080"/>
              </w:tabs>
              <w:spacing w:line="240" w:lineRule="exact"/>
              <w:jc w:val="center"/>
              <w:rPr>
                <w:sz w:val="20"/>
                <w:szCs w:val="20"/>
              </w:rPr>
            </w:pPr>
            <w:r>
              <w:rPr>
                <w:sz w:val="20"/>
                <w:szCs w:val="20"/>
              </w:rPr>
              <w:t>-</w:t>
            </w:r>
          </w:p>
        </w:tc>
        <w:tc>
          <w:tcPr>
            <w:tcW w:w="794" w:type="dxa"/>
            <w:vAlign w:val="center"/>
          </w:tcPr>
          <w:p w14:paraId="3D35E5E0" w14:textId="77777777" w:rsidR="005352AD" w:rsidRPr="000D685D" w:rsidRDefault="005352AD" w:rsidP="00A96561">
            <w:pPr>
              <w:tabs>
                <w:tab w:val="left" w:pos="8080"/>
              </w:tabs>
              <w:jc w:val="center"/>
              <w:rPr>
                <w:sz w:val="20"/>
                <w:szCs w:val="20"/>
              </w:rPr>
            </w:pPr>
            <w:r w:rsidRPr="000D685D">
              <w:rPr>
                <w:sz w:val="20"/>
                <w:szCs w:val="20"/>
              </w:rPr>
              <w:t>100</w:t>
            </w:r>
          </w:p>
        </w:tc>
        <w:tc>
          <w:tcPr>
            <w:tcW w:w="980" w:type="dxa"/>
            <w:vAlign w:val="center"/>
          </w:tcPr>
          <w:p w14:paraId="57C09758" w14:textId="77777777" w:rsidR="005352AD" w:rsidRPr="000D685D" w:rsidRDefault="005352AD" w:rsidP="00A96561">
            <w:pPr>
              <w:tabs>
                <w:tab w:val="left" w:pos="8080"/>
              </w:tabs>
              <w:jc w:val="center"/>
              <w:rPr>
                <w:sz w:val="20"/>
                <w:szCs w:val="20"/>
              </w:rPr>
            </w:pPr>
            <w:r w:rsidRPr="000D685D">
              <w:rPr>
                <w:sz w:val="20"/>
                <w:szCs w:val="20"/>
              </w:rPr>
              <w:t>2,4</w:t>
            </w:r>
          </w:p>
        </w:tc>
      </w:tr>
      <w:tr w:rsidR="005352AD" w:rsidRPr="00C2102E" w14:paraId="0D57E4EE" w14:textId="77777777" w:rsidTr="00A96561">
        <w:trPr>
          <w:trHeight w:val="221"/>
        </w:trPr>
        <w:tc>
          <w:tcPr>
            <w:tcW w:w="1766" w:type="dxa"/>
          </w:tcPr>
          <w:p w14:paraId="0F8BEC2B" w14:textId="77777777" w:rsidR="005352AD" w:rsidRPr="00C2102E" w:rsidRDefault="005352AD" w:rsidP="00A96561">
            <w:pPr>
              <w:tabs>
                <w:tab w:val="left" w:pos="8080"/>
              </w:tabs>
              <w:jc w:val="both"/>
              <w:rPr>
                <w:sz w:val="20"/>
                <w:szCs w:val="20"/>
              </w:rPr>
            </w:pPr>
            <w:r w:rsidRPr="00C2102E">
              <w:rPr>
                <w:sz w:val="20"/>
                <w:szCs w:val="20"/>
              </w:rPr>
              <w:t>Донецька</w:t>
            </w:r>
          </w:p>
        </w:tc>
        <w:tc>
          <w:tcPr>
            <w:tcW w:w="758" w:type="dxa"/>
            <w:vAlign w:val="center"/>
          </w:tcPr>
          <w:p w14:paraId="05EFE380" w14:textId="77777777" w:rsidR="005352AD" w:rsidRPr="00843885" w:rsidRDefault="005352AD" w:rsidP="00A96561">
            <w:pPr>
              <w:tabs>
                <w:tab w:val="left" w:pos="8080"/>
              </w:tabs>
              <w:spacing w:line="240" w:lineRule="exact"/>
              <w:jc w:val="center"/>
              <w:rPr>
                <w:sz w:val="20"/>
                <w:szCs w:val="20"/>
              </w:rPr>
            </w:pPr>
            <w:r w:rsidRPr="00843885">
              <w:rPr>
                <w:sz w:val="20"/>
                <w:szCs w:val="20"/>
              </w:rPr>
              <w:t>10</w:t>
            </w:r>
          </w:p>
        </w:tc>
        <w:tc>
          <w:tcPr>
            <w:tcW w:w="784" w:type="dxa"/>
            <w:vAlign w:val="center"/>
          </w:tcPr>
          <w:p w14:paraId="5EF7499D" w14:textId="77777777" w:rsidR="005352AD" w:rsidRPr="00843885" w:rsidRDefault="005352AD" w:rsidP="00A96561">
            <w:pPr>
              <w:tabs>
                <w:tab w:val="left" w:pos="8080"/>
              </w:tabs>
              <w:spacing w:line="240" w:lineRule="exact"/>
              <w:jc w:val="center"/>
              <w:rPr>
                <w:sz w:val="20"/>
                <w:szCs w:val="20"/>
              </w:rPr>
            </w:pPr>
            <w:r w:rsidRPr="00843885">
              <w:rPr>
                <w:sz w:val="20"/>
                <w:szCs w:val="20"/>
              </w:rPr>
              <w:t>12</w:t>
            </w:r>
          </w:p>
        </w:tc>
        <w:tc>
          <w:tcPr>
            <w:tcW w:w="584" w:type="dxa"/>
            <w:vAlign w:val="center"/>
          </w:tcPr>
          <w:p w14:paraId="4FCFFB01" w14:textId="77777777" w:rsidR="005352AD" w:rsidRPr="00C2102E" w:rsidRDefault="005352AD" w:rsidP="00A96561">
            <w:pPr>
              <w:tabs>
                <w:tab w:val="left" w:pos="8080"/>
              </w:tabs>
              <w:spacing w:line="240" w:lineRule="exact"/>
              <w:ind w:firstLine="12"/>
              <w:jc w:val="center"/>
              <w:rPr>
                <w:sz w:val="20"/>
                <w:szCs w:val="20"/>
              </w:rPr>
            </w:pPr>
            <w:r>
              <w:rPr>
                <w:sz w:val="20"/>
                <w:szCs w:val="20"/>
              </w:rPr>
              <w:t>-</w:t>
            </w:r>
          </w:p>
        </w:tc>
        <w:tc>
          <w:tcPr>
            <w:tcW w:w="670" w:type="dxa"/>
            <w:vAlign w:val="center"/>
          </w:tcPr>
          <w:p w14:paraId="78DD2F93" w14:textId="77777777" w:rsidR="005352AD" w:rsidRPr="00043FDC" w:rsidRDefault="005352AD" w:rsidP="00A96561">
            <w:pPr>
              <w:tabs>
                <w:tab w:val="left" w:pos="8080"/>
              </w:tabs>
              <w:spacing w:line="240" w:lineRule="exact"/>
              <w:ind w:hanging="2"/>
              <w:jc w:val="center"/>
              <w:rPr>
                <w:sz w:val="20"/>
                <w:szCs w:val="20"/>
              </w:rPr>
            </w:pPr>
            <w:r w:rsidRPr="00043FDC">
              <w:rPr>
                <w:sz w:val="20"/>
                <w:szCs w:val="20"/>
              </w:rPr>
              <w:t>10</w:t>
            </w:r>
          </w:p>
        </w:tc>
        <w:tc>
          <w:tcPr>
            <w:tcW w:w="671" w:type="dxa"/>
            <w:vAlign w:val="center"/>
          </w:tcPr>
          <w:p w14:paraId="58770EEA" w14:textId="77777777" w:rsidR="005352AD" w:rsidRPr="00043FDC" w:rsidRDefault="005352AD" w:rsidP="00A96561">
            <w:pPr>
              <w:tabs>
                <w:tab w:val="left" w:pos="8080"/>
              </w:tabs>
              <w:spacing w:line="240" w:lineRule="exact"/>
              <w:jc w:val="center"/>
              <w:rPr>
                <w:sz w:val="20"/>
                <w:szCs w:val="20"/>
              </w:rPr>
            </w:pPr>
            <w:r w:rsidRPr="00043FDC">
              <w:rPr>
                <w:sz w:val="20"/>
                <w:szCs w:val="20"/>
              </w:rPr>
              <w:t>15</w:t>
            </w:r>
          </w:p>
        </w:tc>
        <w:tc>
          <w:tcPr>
            <w:tcW w:w="571" w:type="dxa"/>
            <w:vAlign w:val="center"/>
          </w:tcPr>
          <w:p w14:paraId="6A84123A" w14:textId="77777777" w:rsidR="005352AD" w:rsidRPr="00C2102E" w:rsidRDefault="005352AD" w:rsidP="00A96561">
            <w:pPr>
              <w:tabs>
                <w:tab w:val="left" w:pos="8080"/>
              </w:tabs>
              <w:spacing w:line="240" w:lineRule="exact"/>
              <w:jc w:val="center"/>
              <w:rPr>
                <w:sz w:val="20"/>
                <w:szCs w:val="20"/>
              </w:rPr>
            </w:pPr>
            <w:r>
              <w:rPr>
                <w:sz w:val="20"/>
                <w:szCs w:val="20"/>
              </w:rPr>
              <w:t>-</w:t>
            </w:r>
          </w:p>
        </w:tc>
        <w:tc>
          <w:tcPr>
            <w:tcW w:w="733" w:type="dxa"/>
            <w:vAlign w:val="center"/>
          </w:tcPr>
          <w:p w14:paraId="67BC3880" w14:textId="77777777" w:rsidR="005352AD" w:rsidRPr="000D685D" w:rsidRDefault="005352AD" w:rsidP="00A96561">
            <w:pPr>
              <w:tabs>
                <w:tab w:val="left" w:pos="8080"/>
              </w:tabs>
              <w:spacing w:line="240" w:lineRule="exact"/>
              <w:jc w:val="center"/>
              <w:rPr>
                <w:sz w:val="20"/>
                <w:szCs w:val="20"/>
              </w:rPr>
            </w:pPr>
            <w:r w:rsidRPr="000D685D">
              <w:rPr>
                <w:sz w:val="20"/>
                <w:szCs w:val="20"/>
              </w:rPr>
              <w:t>100</w:t>
            </w:r>
          </w:p>
        </w:tc>
        <w:tc>
          <w:tcPr>
            <w:tcW w:w="598" w:type="dxa"/>
            <w:vAlign w:val="center"/>
          </w:tcPr>
          <w:p w14:paraId="3AD062E3" w14:textId="77777777" w:rsidR="005352AD" w:rsidRPr="000D685D" w:rsidRDefault="005352AD" w:rsidP="00A96561">
            <w:pPr>
              <w:tabs>
                <w:tab w:val="left" w:pos="8080"/>
              </w:tabs>
              <w:spacing w:line="240" w:lineRule="exact"/>
              <w:ind w:firstLine="59"/>
              <w:jc w:val="center"/>
              <w:rPr>
                <w:sz w:val="20"/>
                <w:szCs w:val="20"/>
              </w:rPr>
            </w:pPr>
            <w:r w:rsidRPr="000D685D">
              <w:rPr>
                <w:sz w:val="20"/>
                <w:szCs w:val="20"/>
              </w:rPr>
              <w:t>100</w:t>
            </w:r>
          </w:p>
        </w:tc>
        <w:tc>
          <w:tcPr>
            <w:tcW w:w="571" w:type="dxa"/>
            <w:vAlign w:val="center"/>
          </w:tcPr>
          <w:p w14:paraId="676E76E1" w14:textId="77777777" w:rsidR="005352AD" w:rsidRPr="000D685D" w:rsidRDefault="005352AD" w:rsidP="00A96561">
            <w:pPr>
              <w:tabs>
                <w:tab w:val="left" w:pos="8080"/>
              </w:tabs>
              <w:spacing w:line="240" w:lineRule="exact"/>
              <w:ind w:firstLine="50"/>
              <w:jc w:val="center"/>
              <w:rPr>
                <w:sz w:val="20"/>
                <w:szCs w:val="20"/>
              </w:rPr>
            </w:pPr>
            <w:r w:rsidRPr="000D685D">
              <w:rPr>
                <w:sz w:val="20"/>
                <w:szCs w:val="20"/>
              </w:rPr>
              <w:t>-</w:t>
            </w:r>
          </w:p>
        </w:tc>
        <w:tc>
          <w:tcPr>
            <w:tcW w:w="655" w:type="dxa"/>
            <w:vAlign w:val="center"/>
          </w:tcPr>
          <w:p w14:paraId="13D37C78" w14:textId="77777777" w:rsidR="005352AD" w:rsidRPr="000D685D" w:rsidRDefault="005352AD" w:rsidP="00A96561">
            <w:pPr>
              <w:tabs>
                <w:tab w:val="left" w:pos="8080"/>
              </w:tabs>
              <w:jc w:val="center"/>
              <w:rPr>
                <w:sz w:val="20"/>
                <w:szCs w:val="20"/>
              </w:rPr>
            </w:pPr>
            <w:r w:rsidRPr="000D685D">
              <w:rPr>
                <w:sz w:val="20"/>
                <w:szCs w:val="20"/>
              </w:rPr>
              <w:t>0</w:t>
            </w:r>
          </w:p>
        </w:tc>
        <w:tc>
          <w:tcPr>
            <w:tcW w:w="571" w:type="dxa"/>
            <w:vAlign w:val="center"/>
          </w:tcPr>
          <w:p w14:paraId="335ABC32" w14:textId="77777777" w:rsidR="005352AD" w:rsidRPr="000D685D" w:rsidRDefault="005352AD" w:rsidP="00A96561">
            <w:pPr>
              <w:tabs>
                <w:tab w:val="left" w:pos="8080"/>
              </w:tabs>
              <w:spacing w:line="240" w:lineRule="exact"/>
              <w:jc w:val="center"/>
              <w:rPr>
                <w:sz w:val="20"/>
                <w:szCs w:val="20"/>
              </w:rPr>
            </w:pPr>
            <w:r w:rsidRPr="000D685D">
              <w:rPr>
                <w:sz w:val="20"/>
                <w:szCs w:val="20"/>
              </w:rPr>
              <w:t>0</w:t>
            </w:r>
          </w:p>
        </w:tc>
        <w:tc>
          <w:tcPr>
            <w:tcW w:w="708" w:type="dxa"/>
            <w:vAlign w:val="center"/>
          </w:tcPr>
          <w:p w14:paraId="3AF29146" w14:textId="77777777" w:rsidR="005352AD" w:rsidRPr="00C2102E" w:rsidRDefault="005352AD" w:rsidP="00A96561">
            <w:pPr>
              <w:tabs>
                <w:tab w:val="left" w:pos="8080"/>
              </w:tabs>
              <w:spacing w:line="240" w:lineRule="exact"/>
              <w:jc w:val="center"/>
              <w:rPr>
                <w:sz w:val="20"/>
                <w:szCs w:val="20"/>
              </w:rPr>
            </w:pPr>
            <w:r>
              <w:rPr>
                <w:sz w:val="20"/>
                <w:szCs w:val="20"/>
              </w:rPr>
              <w:t>-</w:t>
            </w:r>
          </w:p>
        </w:tc>
        <w:tc>
          <w:tcPr>
            <w:tcW w:w="794" w:type="dxa"/>
            <w:vAlign w:val="center"/>
          </w:tcPr>
          <w:p w14:paraId="06BBEC5F" w14:textId="77777777" w:rsidR="005352AD" w:rsidRPr="000D685D" w:rsidRDefault="005352AD" w:rsidP="00A96561">
            <w:pPr>
              <w:tabs>
                <w:tab w:val="left" w:pos="8080"/>
              </w:tabs>
              <w:jc w:val="center"/>
              <w:rPr>
                <w:sz w:val="20"/>
                <w:szCs w:val="20"/>
              </w:rPr>
            </w:pPr>
            <w:r w:rsidRPr="000D685D">
              <w:rPr>
                <w:sz w:val="20"/>
                <w:szCs w:val="20"/>
              </w:rPr>
              <w:t>100</w:t>
            </w:r>
          </w:p>
        </w:tc>
        <w:tc>
          <w:tcPr>
            <w:tcW w:w="980" w:type="dxa"/>
            <w:vAlign w:val="center"/>
          </w:tcPr>
          <w:p w14:paraId="7267A5FE" w14:textId="77777777" w:rsidR="005352AD" w:rsidRPr="000D685D" w:rsidRDefault="005352AD" w:rsidP="00A96561">
            <w:pPr>
              <w:tabs>
                <w:tab w:val="left" w:pos="8080"/>
              </w:tabs>
              <w:jc w:val="center"/>
              <w:rPr>
                <w:sz w:val="20"/>
                <w:szCs w:val="20"/>
              </w:rPr>
            </w:pPr>
            <w:r w:rsidRPr="000D685D">
              <w:rPr>
                <w:sz w:val="20"/>
                <w:szCs w:val="20"/>
              </w:rPr>
              <w:t>3,0</w:t>
            </w:r>
          </w:p>
        </w:tc>
      </w:tr>
      <w:tr w:rsidR="005352AD" w:rsidRPr="00C2102E" w14:paraId="4249F7BB" w14:textId="77777777" w:rsidTr="00A96561">
        <w:tc>
          <w:tcPr>
            <w:tcW w:w="1766" w:type="dxa"/>
          </w:tcPr>
          <w:p w14:paraId="7FF64869" w14:textId="77777777" w:rsidR="005352AD" w:rsidRPr="00C2102E" w:rsidRDefault="005352AD" w:rsidP="00A96561">
            <w:pPr>
              <w:tabs>
                <w:tab w:val="left" w:pos="8080"/>
              </w:tabs>
              <w:jc w:val="both"/>
              <w:rPr>
                <w:sz w:val="20"/>
                <w:szCs w:val="20"/>
              </w:rPr>
            </w:pPr>
            <w:r w:rsidRPr="00C2102E">
              <w:rPr>
                <w:sz w:val="20"/>
                <w:szCs w:val="20"/>
              </w:rPr>
              <w:t>Житомирська</w:t>
            </w:r>
          </w:p>
        </w:tc>
        <w:tc>
          <w:tcPr>
            <w:tcW w:w="758" w:type="dxa"/>
            <w:vAlign w:val="center"/>
          </w:tcPr>
          <w:p w14:paraId="2644EF10" w14:textId="77777777" w:rsidR="005352AD" w:rsidRPr="00843885" w:rsidRDefault="005352AD" w:rsidP="00A96561">
            <w:pPr>
              <w:tabs>
                <w:tab w:val="left" w:pos="8080"/>
              </w:tabs>
              <w:jc w:val="center"/>
              <w:rPr>
                <w:sz w:val="20"/>
                <w:szCs w:val="20"/>
              </w:rPr>
            </w:pPr>
            <w:r w:rsidRPr="00843885">
              <w:rPr>
                <w:sz w:val="20"/>
                <w:szCs w:val="20"/>
              </w:rPr>
              <w:t>7-12</w:t>
            </w:r>
          </w:p>
        </w:tc>
        <w:tc>
          <w:tcPr>
            <w:tcW w:w="784" w:type="dxa"/>
            <w:vAlign w:val="center"/>
          </w:tcPr>
          <w:p w14:paraId="3D9409A9" w14:textId="77777777" w:rsidR="005352AD" w:rsidRPr="00843885" w:rsidRDefault="005352AD" w:rsidP="00A96561">
            <w:pPr>
              <w:tabs>
                <w:tab w:val="left" w:pos="8080"/>
              </w:tabs>
              <w:jc w:val="center"/>
              <w:rPr>
                <w:sz w:val="20"/>
                <w:szCs w:val="20"/>
              </w:rPr>
            </w:pPr>
            <w:r w:rsidRPr="00843885">
              <w:rPr>
                <w:sz w:val="20"/>
                <w:szCs w:val="20"/>
              </w:rPr>
              <w:t>-</w:t>
            </w:r>
          </w:p>
        </w:tc>
        <w:tc>
          <w:tcPr>
            <w:tcW w:w="584" w:type="dxa"/>
            <w:vAlign w:val="center"/>
          </w:tcPr>
          <w:p w14:paraId="734371DB" w14:textId="77777777" w:rsidR="005352AD" w:rsidRPr="00C2102E" w:rsidRDefault="005352AD" w:rsidP="00A96561">
            <w:pPr>
              <w:tabs>
                <w:tab w:val="left" w:pos="8080"/>
              </w:tabs>
              <w:ind w:firstLine="12"/>
              <w:jc w:val="center"/>
              <w:rPr>
                <w:sz w:val="20"/>
                <w:szCs w:val="20"/>
              </w:rPr>
            </w:pPr>
            <w:r w:rsidRPr="00C2102E">
              <w:rPr>
                <w:sz w:val="20"/>
                <w:szCs w:val="20"/>
              </w:rPr>
              <w:t>-</w:t>
            </w:r>
          </w:p>
        </w:tc>
        <w:tc>
          <w:tcPr>
            <w:tcW w:w="670" w:type="dxa"/>
            <w:vAlign w:val="center"/>
          </w:tcPr>
          <w:p w14:paraId="7D73DA1D" w14:textId="77777777" w:rsidR="005352AD" w:rsidRPr="00043FDC" w:rsidRDefault="005352AD" w:rsidP="00A96561">
            <w:pPr>
              <w:tabs>
                <w:tab w:val="left" w:pos="8080"/>
              </w:tabs>
              <w:jc w:val="center"/>
              <w:rPr>
                <w:sz w:val="20"/>
                <w:szCs w:val="20"/>
              </w:rPr>
            </w:pPr>
            <w:r w:rsidRPr="00043FDC">
              <w:rPr>
                <w:sz w:val="20"/>
                <w:szCs w:val="20"/>
              </w:rPr>
              <w:t>2-63</w:t>
            </w:r>
          </w:p>
        </w:tc>
        <w:tc>
          <w:tcPr>
            <w:tcW w:w="671" w:type="dxa"/>
            <w:vAlign w:val="center"/>
          </w:tcPr>
          <w:p w14:paraId="6083789A" w14:textId="77777777" w:rsidR="005352AD" w:rsidRPr="00043FDC" w:rsidRDefault="005352AD" w:rsidP="00A96561">
            <w:pPr>
              <w:tabs>
                <w:tab w:val="left" w:pos="8080"/>
              </w:tabs>
              <w:jc w:val="center"/>
              <w:rPr>
                <w:sz w:val="20"/>
                <w:szCs w:val="20"/>
              </w:rPr>
            </w:pPr>
            <w:r w:rsidRPr="00043FDC">
              <w:rPr>
                <w:sz w:val="20"/>
                <w:szCs w:val="20"/>
              </w:rPr>
              <w:t>-</w:t>
            </w:r>
          </w:p>
        </w:tc>
        <w:tc>
          <w:tcPr>
            <w:tcW w:w="571" w:type="dxa"/>
            <w:vAlign w:val="center"/>
          </w:tcPr>
          <w:p w14:paraId="2EB6A5B5"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2FFFCA9A" w14:textId="77777777" w:rsidR="005352AD" w:rsidRPr="000D685D" w:rsidRDefault="005352AD" w:rsidP="00A96561">
            <w:pPr>
              <w:tabs>
                <w:tab w:val="left" w:pos="8080"/>
              </w:tabs>
              <w:jc w:val="center"/>
              <w:rPr>
                <w:sz w:val="20"/>
                <w:szCs w:val="20"/>
              </w:rPr>
            </w:pPr>
            <w:r w:rsidRPr="000D685D">
              <w:rPr>
                <w:sz w:val="20"/>
                <w:szCs w:val="20"/>
              </w:rPr>
              <w:t>100</w:t>
            </w:r>
          </w:p>
        </w:tc>
        <w:tc>
          <w:tcPr>
            <w:tcW w:w="598" w:type="dxa"/>
            <w:vAlign w:val="center"/>
          </w:tcPr>
          <w:p w14:paraId="030C321E" w14:textId="77777777" w:rsidR="005352AD" w:rsidRPr="000D685D" w:rsidRDefault="005352AD" w:rsidP="00A96561">
            <w:pPr>
              <w:tabs>
                <w:tab w:val="left" w:pos="8080"/>
              </w:tabs>
              <w:ind w:firstLine="59"/>
              <w:jc w:val="center"/>
              <w:rPr>
                <w:sz w:val="20"/>
                <w:szCs w:val="20"/>
              </w:rPr>
            </w:pPr>
            <w:r w:rsidRPr="000D685D">
              <w:rPr>
                <w:sz w:val="20"/>
                <w:szCs w:val="20"/>
              </w:rPr>
              <w:t>-</w:t>
            </w:r>
          </w:p>
        </w:tc>
        <w:tc>
          <w:tcPr>
            <w:tcW w:w="571" w:type="dxa"/>
            <w:vAlign w:val="center"/>
          </w:tcPr>
          <w:p w14:paraId="05EB56E9"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3071C9FE" w14:textId="77777777" w:rsidR="005352AD" w:rsidRPr="000D685D" w:rsidRDefault="005352AD" w:rsidP="00A96561">
            <w:pPr>
              <w:tabs>
                <w:tab w:val="left" w:pos="8080"/>
              </w:tabs>
              <w:jc w:val="center"/>
              <w:rPr>
                <w:sz w:val="20"/>
                <w:szCs w:val="20"/>
              </w:rPr>
            </w:pPr>
            <w:r w:rsidRPr="000D685D">
              <w:rPr>
                <w:sz w:val="20"/>
                <w:szCs w:val="20"/>
              </w:rPr>
              <w:t>0</w:t>
            </w:r>
          </w:p>
        </w:tc>
        <w:tc>
          <w:tcPr>
            <w:tcW w:w="571" w:type="dxa"/>
            <w:vAlign w:val="center"/>
          </w:tcPr>
          <w:p w14:paraId="185ED93A" w14:textId="77777777" w:rsidR="005352AD" w:rsidRPr="000D685D" w:rsidRDefault="005352AD" w:rsidP="00A96561">
            <w:pPr>
              <w:tabs>
                <w:tab w:val="left" w:pos="8080"/>
              </w:tabs>
              <w:jc w:val="center"/>
              <w:rPr>
                <w:sz w:val="20"/>
                <w:szCs w:val="20"/>
              </w:rPr>
            </w:pPr>
            <w:r w:rsidRPr="000D685D">
              <w:rPr>
                <w:sz w:val="20"/>
                <w:szCs w:val="20"/>
              </w:rPr>
              <w:t>-</w:t>
            </w:r>
          </w:p>
        </w:tc>
        <w:tc>
          <w:tcPr>
            <w:tcW w:w="708" w:type="dxa"/>
            <w:vAlign w:val="center"/>
          </w:tcPr>
          <w:p w14:paraId="09C04700"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30707A52" w14:textId="77777777" w:rsidR="005352AD" w:rsidRPr="000D685D" w:rsidRDefault="005352AD" w:rsidP="00A96561">
            <w:pPr>
              <w:tabs>
                <w:tab w:val="left" w:pos="8080"/>
              </w:tabs>
              <w:jc w:val="center"/>
              <w:rPr>
                <w:sz w:val="20"/>
                <w:szCs w:val="20"/>
              </w:rPr>
            </w:pPr>
            <w:r w:rsidRPr="000D685D">
              <w:rPr>
                <w:sz w:val="20"/>
                <w:szCs w:val="20"/>
              </w:rPr>
              <w:t>30</w:t>
            </w:r>
          </w:p>
        </w:tc>
        <w:tc>
          <w:tcPr>
            <w:tcW w:w="980" w:type="dxa"/>
            <w:vAlign w:val="center"/>
          </w:tcPr>
          <w:p w14:paraId="6611572B" w14:textId="77777777" w:rsidR="005352AD" w:rsidRPr="000D685D" w:rsidRDefault="005352AD" w:rsidP="00A96561">
            <w:pPr>
              <w:tabs>
                <w:tab w:val="left" w:pos="8080"/>
              </w:tabs>
              <w:jc w:val="center"/>
              <w:rPr>
                <w:sz w:val="20"/>
                <w:szCs w:val="20"/>
              </w:rPr>
            </w:pPr>
            <w:r w:rsidRPr="000D685D">
              <w:rPr>
                <w:sz w:val="20"/>
                <w:szCs w:val="20"/>
              </w:rPr>
              <w:t>8</w:t>
            </w:r>
          </w:p>
        </w:tc>
      </w:tr>
      <w:tr w:rsidR="005352AD" w:rsidRPr="00C2102E" w14:paraId="71DA7863" w14:textId="77777777" w:rsidTr="00A96561">
        <w:tc>
          <w:tcPr>
            <w:tcW w:w="1766" w:type="dxa"/>
          </w:tcPr>
          <w:p w14:paraId="2AB1A0B2" w14:textId="77777777" w:rsidR="005352AD" w:rsidRPr="00C2102E" w:rsidRDefault="005352AD" w:rsidP="00A96561">
            <w:pPr>
              <w:tabs>
                <w:tab w:val="left" w:pos="8080"/>
              </w:tabs>
              <w:jc w:val="both"/>
              <w:rPr>
                <w:sz w:val="20"/>
                <w:szCs w:val="20"/>
              </w:rPr>
            </w:pPr>
            <w:r w:rsidRPr="00C2102E">
              <w:rPr>
                <w:sz w:val="20"/>
                <w:szCs w:val="20"/>
              </w:rPr>
              <w:t>Закарпатська</w:t>
            </w:r>
          </w:p>
        </w:tc>
        <w:tc>
          <w:tcPr>
            <w:tcW w:w="758" w:type="dxa"/>
            <w:vAlign w:val="center"/>
          </w:tcPr>
          <w:p w14:paraId="7B6E8562" w14:textId="77777777" w:rsidR="005352AD" w:rsidRPr="00843885" w:rsidRDefault="005352AD" w:rsidP="00A96561">
            <w:pPr>
              <w:tabs>
                <w:tab w:val="left" w:pos="8080"/>
              </w:tabs>
              <w:jc w:val="center"/>
              <w:rPr>
                <w:sz w:val="20"/>
                <w:szCs w:val="20"/>
              </w:rPr>
            </w:pPr>
            <w:r w:rsidRPr="00843885">
              <w:rPr>
                <w:sz w:val="20"/>
                <w:szCs w:val="20"/>
              </w:rPr>
              <w:t>4-15</w:t>
            </w:r>
          </w:p>
        </w:tc>
        <w:tc>
          <w:tcPr>
            <w:tcW w:w="784" w:type="dxa"/>
            <w:vAlign w:val="center"/>
          </w:tcPr>
          <w:p w14:paraId="59FFEDB2" w14:textId="77777777" w:rsidR="005352AD" w:rsidRPr="00843885" w:rsidRDefault="005352AD" w:rsidP="00A96561">
            <w:pPr>
              <w:tabs>
                <w:tab w:val="left" w:pos="8080"/>
              </w:tabs>
              <w:jc w:val="center"/>
              <w:rPr>
                <w:sz w:val="20"/>
                <w:szCs w:val="20"/>
              </w:rPr>
            </w:pPr>
            <w:r w:rsidRPr="00843885">
              <w:rPr>
                <w:sz w:val="20"/>
                <w:szCs w:val="20"/>
              </w:rPr>
              <w:t>5-15</w:t>
            </w:r>
          </w:p>
        </w:tc>
        <w:tc>
          <w:tcPr>
            <w:tcW w:w="584" w:type="dxa"/>
            <w:vAlign w:val="center"/>
          </w:tcPr>
          <w:p w14:paraId="4A4EB17C" w14:textId="77777777" w:rsidR="005352AD" w:rsidRPr="00C2102E" w:rsidRDefault="005352AD" w:rsidP="00A96561">
            <w:pPr>
              <w:tabs>
                <w:tab w:val="left" w:pos="8080"/>
              </w:tabs>
              <w:jc w:val="center"/>
              <w:rPr>
                <w:sz w:val="20"/>
                <w:szCs w:val="20"/>
              </w:rPr>
            </w:pPr>
            <w:r w:rsidRPr="00C2102E">
              <w:rPr>
                <w:sz w:val="20"/>
                <w:szCs w:val="20"/>
              </w:rPr>
              <w:t>-</w:t>
            </w:r>
          </w:p>
        </w:tc>
        <w:tc>
          <w:tcPr>
            <w:tcW w:w="670" w:type="dxa"/>
            <w:vAlign w:val="center"/>
          </w:tcPr>
          <w:p w14:paraId="47FBCA7F" w14:textId="77777777" w:rsidR="005352AD" w:rsidRPr="00043FDC" w:rsidRDefault="005352AD" w:rsidP="00A96561">
            <w:pPr>
              <w:tabs>
                <w:tab w:val="left" w:pos="8080"/>
              </w:tabs>
              <w:jc w:val="center"/>
              <w:rPr>
                <w:sz w:val="20"/>
                <w:szCs w:val="20"/>
              </w:rPr>
            </w:pPr>
            <w:r w:rsidRPr="00043FDC">
              <w:rPr>
                <w:sz w:val="20"/>
                <w:szCs w:val="20"/>
              </w:rPr>
              <w:t>3-15</w:t>
            </w:r>
          </w:p>
        </w:tc>
        <w:tc>
          <w:tcPr>
            <w:tcW w:w="671" w:type="dxa"/>
            <w:vAlign w:val="center"/>
          </w:tcPr>
          <w:p w14:paraId="21944BEC" w14:textId="77777777" w:rsidR="005352AD" w:rsidRPr="00043FDC" w:rsidRDefault="005352AD" w:rsidP="00A96561">
            <w:pPr>
              <w:tabs>
                <w:tab w:val="left" w:pos="8080"/>
              </w:tabs>
              <w:jc w:val="center"/>
              <w:rPr>
                <w:sz w:val="20"/>
                <w:szCs w:val="20"/>
              </w:rPr>
            </w:pPr>
            <w:r w:rsidRPr="00043FDC">
              <w:rPr>
                <w:sz w:val="20"/>
                <w:szCs w:val="20"/>
              </w:rPr>
              <w:t>12-25</w:t>
            </w:r>
          </w:p>
        </w:tc>
        <w:tc>
          <w:tcPr>
            <w:tcW w:w="571" w:type="dxa"/>
            <w:vAlign w:val="center"/>
          </w:tcPr>
          <w:p w14:paraId="513151C8"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6C1B5692" w14:textId="77777777" w:rsidR="005352AD" w:rsidRPr="000D685D" w:rsidRDefault="005352AD" w:rsidP="00A96561">
            <w:pPr>
              <w:tabs>
                <w:tab w:val="left" w:pos="8080"/>
              </w:tabs>
              <w:jc w:val="center"/>
              <w:rPr>
                <w:sz w:val="20"/>
                <w:szCs w:val="20"/>
              </w:rPr>
            </w:pPr>
            <w:r w:rsidRPr="000D685D">
              <w:rPr>
                <w:sz w:val="20"/>
                <w:szCs w:val="20"/>
              </w:rPr>
              <w:t>100</w:t>
            </w:r>
          </w:p>
        </w:tc>
        <w:tc>
          <w:tcPr>
            <w:tcW w:w="598" w:type="dxa"/>
            <w:vAlign w:val="center"/>
          </w:tcPr>
          <w:p w14:paraId="6FD514F9" w14:textId="77777777" w:rsidR="005352AD" w:rsidRPr="000D685D" w:rsidRDefault="005352AD" w:rsidP="00A96561">
            <w:pPr>
              <w:tabs>
                <w:tab w:val="left" w:pos="8080"/>
              </w:tabs>
              <w:ind w:firstLine="59"/>
              <w:jc w:val="center"/>
              <w:rPr>
                <w:sz w:val="20"/>
                <w:szCs w:val="20"/>
              </w:rPr>
            </w:pPr>
            <w:r w:rsidRPr="000D685D">
              <w:rPr>
                <w:sz w:val="20"/>
                <w:szCs w:val="20"/>
              </w:rPr>
              <w:t>100</w:t>
            </w:r>
          </w:p>
        </w:tc>
        <w:tc>
          <w:tcPr>
            <w:tcW w:w="571" w:type="dxa"/>
            <w:vAlign w:val="center"/>
          </w:tcPr>
          <w:p w14:paraId="5C929110"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7DD3EF58" w14:textId="77777777" w:rsidR="005352AD" w:rsidRPr="000D685D" w:rsidRDefault="005352AD" w:rsidP="00A96561">
            <w:pPr>
              <w:tabs>
                <w:tab w:val="left" w:pos="8080"/>
              </w:tabs>
              <w:jc w:val="center"/>
              <w:rPr>
                <w:sz w:val="20"/>
                <w:szCs w:val="20"/>
              </w:rPr>
            </w:pPr>
            <w:r w:rsidRPr="000D685D">
              <w:rPr>
                <w:sz w:val="20"/>
                <w:szCs w:val="20"/>
              </w:rPr>
              <w:t>0</w:t>
            </w:r>
          </w:p>
        </w:tc>
        <w:tc>
          <w:tcPr>
            <w:tcW w:w="571" w:type="dxa"/>
            <w:vAlign w:val="center"/>
          </w:tcPr>
          <w:p w14:paraId="46920FAF" w14:textId="77777777" w:rsidR="005352AD" w:rsidRPr="000D685D" w:rsidRDefault="005352AD" w:rsidP="00A96561">
            <w:pPr>
              <w:tabs>
                <w:tab w:val="left" w:pos="8080"/>
              </w:tabs>
              <w:jc w:val="center"/>
              <w:rPr>
                <w:sz w:val="20"/>
                <w:szCs w:val="20"/>
              </w:rPr>
            </w:pPr>
            <w:r w:rsidRPr="000D685D">
              <w:rPr>
                <w:sz w:val="20"/>
                <w:szCs w:val="20"/>
              </w:rPr>
              <w:t>0</w:t>
            </w:r>
          </w:p>
        </w:tc>
        <w:tc>
          <w:tcPr>
            <w:tcW w:w="708" w:type="dxa"/>
            <w:vAlign w:val="center"/>
          </w:tcPr>
          <w:p w14:paraId="6C708B35"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349959E7" w14:textId="77777777" w:rsidR="005352AD" w:rsidRPr="000D685D" w:rsidRDefault="005352AD" w:rsidP="00A96561">
            <w:pPr>
              <w:tabs>
                <w:tab w:val="left" w:pos="8080"/>
              </w:tabs>
              <w:jc w:val="center"/>
              <w:rPr>
                <w:sz w:val="20"/>
                <w:szCs w:val="20"/>
              </w:rPr>
            </w:pPr>
            <w:r w:rsidRPr="000D685D">
              <w:rPr>
                <w:sz w:val="20"/>
                <w:szCs w:val="20"/>
              </w:rPr>
              <w:t>100</w:t>
            </w:r>
          </w:p>
        </w:tc>
        <w:tc>
          <w:tcPr>
            <w:tcW w:w="980" w:type="dxa"/>
            <w:vAlign w:val="center"/>
          </w:tcPr>
          <w:p w14:paraId="7A1AD140" w14:textId="77777777" w:rsidR="005352AD" w:rsidRPr="000D685D" w:rsidRDefault="005352AD" w:rsidP="00A96561">
            <w:pPr>
              <w:tabs>
                <w:tab w:val="left" w:pos="8080"/>
              </w:tabs>
              <w:jc w:val="center"/>
              <w:rPr>
                <w:sz w:val="20"/>
                <w:szCs w:val="20"/>
              </w:rPr>
            </w:pPr>
            <w:r w:rsidRPr="000D685D">
              <w:rPr>
                <w:sz w:val="20"/>
                <w:szCs w:val="20"/>
              </w:rPr>
              <w:t>1,1</w:t>
            </w:r>
          </w:p>
        </w:tc>
      </w:tr>
      <w:tr w:rsidR="005352AD" w:rsidRPr="00C2102E" w14:paraId="44F5C22D" w14:textId="77777777" w:rsidTr="00A96561">
        <w:tc>
          <w:tcPr>
            <w:tcW w:w="1766" w:type="dxa"/>
          </w:tcPr>
          <w:p w14:paraId="65495CC8" w14:textId="77777777" w:rsidR="005352AD" w:rsidRPr="00C2102E" w:rsidRDefault="005352AD" w:rsidP="00A96561">
            <w:pPr>
              <w:tabs>
                <w:tab w:val="left" w:pos="8080"/>
              </w:tabs>
              <w:jc w:val="both"/>
              <w:rPr>
                <w:sz w:val="20"/>
                <w:szCs w:val="20"/>
              </w:rPr>
            </w:pPr>
            <w:r w:rsidRPr="00C2102E">
              <w:rPr>
                <w:sz w:val="20"/>
                <w:szCs w:val="20"/>
              </w:rPr>
              <w:t>Запорізька</w:t>
            </w:r>
          </w:p>
        </w:tc>
        <w:tc>
          <w:tcPr>
            <w:tcW w:w="758" w:type="dxa"/>
            <w:vAlign w:val="center"/>
          </w:tcPr>
          <w:p w14:paraId="4A79575F" w14:textId="77777777" w:rsidR="005352AD" w:rsidRPr="00843885" w:rsidRDefault="005352AD" w:rsidP="00A96561">
            <w:pPr>
              <w:tabs>
                <w:tab w:val="left" w:pos="8080"/>
              </w:tabs>
              <w:jc w:val="center"/>
              <w:rPr>
                <w:sz w:val="20"/>
                <w:szCs w:val="20"/>
              </w:rPr>
            </w:pPr>
            <w:r w:rsidRPr="00843885">
              <w:rPr>
                <w:sz w:val="20"/>
                <w:szCs w:val="20"/>
              </w:rPr>
              <w:t>0</w:t>
            </w:r>
          </w:p>
        </w:tc>
        <w:tc>
          <w:tcPr>
            <w:tcW w:w="784" w:type="dxa"/>
            <w:vAlign w:val="center"/>
          </w:tcPr>
          <w:p w14:paraId="2C19B4E0" w14:textId="77777777" w:rsidR="005352AD" w:rsidRPr="00843885" w:rsidRDefault="005352AD" w:rsidP="00A96561">
            <w:pPr>
              <w:tabs>
                <w:tab w:val="left" w:pos="8080"/>
              </w:tabs>
              <w:jc w:val="center"/>
              <w:rPr>
                <w:sz w:val="20"/>
                <w:szCs w:val="20"/>
              </w:rPr>
            </w:pPr>
            <w:r w:rsidRPr="00843885">
              <w:rPr>
                <w:sz w:val="20"/>
                <w:szCs w:val="20"/>
              </w:rPr>
              <w:t>3-5</w:t>
            </w:r>
          </w:p>
        </w:tc>
        <w:tc>
          <w:tcPr>
            <w:tcW w:w="584" w:type="dxa"/>
            <w:vAlign w:val="center"/>
          </w:tcPr>
          <w:p w14:paraId="713CB549" w14:textId="77777777" w:rsidR="005352AD" w:rsidRPr="00C2102E" w:rsidRDefault="005352AD" w:rsidP="00A96561">
            <w:pPr>
              <w:tabs>
                <w:tab w:val="left" w:pos="8080"/>
              </w:tabs>
              <w:jc w:val="center"/>
              <w:rPr>
                <w:sz w:val="20"/>
                <w:szCs w:val="20"/>
              </w:rPr>
            </w:pPr>
            <w:r w:rsidRPr="00C2102E">
              <w:rPr>
                <w:sz w:val="20"/>
                <w:szCs w:val="20"/>
              </w:rPr>
              <w:t>-</w:t>
            </w:r>
          </w:p>
        </w:tc>
        <w:tc>
          <w:tcPr>
            <w:tcW w:w="670" w:type="dxa"/>
            <w:vAlign w:val="center"/>
          </w:tcPr>
          <w:p w14:paraId="4103AF66" w14:textId="77777777" w:rsidR="005352AD" w:rsidRPr="00043FDC" w:rsidRDefault="005352AD" w:rsidP="00A96561">
            <w:pPr>
              <w:tabs>
                <w:tab w:val="left" w:pos="8080"/>
              </w:tabs>
              <w:ind w:hanging="2"/>
              <w:jc w:val="center"/>
              <w:rPr>
                <w:sz w:val="20"/>
                <w:szCs w:val="20"/>
              </w:rPr>
            </w:pPr>
            <w:r w:rsidRPr="00043FDC">
              <w:rPr>
                <w:sz w:val="20"/>
                <w:szCs w:val="20"/>
              </w:rPr>
              <w:t>0</w:t>
            </w:r>
          </w:p>
        </w:tc>
        <w:tc>
          <w:tcPr>
            <w:tcW w:w="671" w:type="dxa"/>
            <w:vAlign w:val="center"/>
          </w:tcPr>
          <w:p w14:paraId="456CBBE3" w14:textId="77777777" w:rsidR="005352AD" w:rsidRPr="00043FDC" w:rsidRDefault="005352AD" w:rsidP="00A96561">
            <w:pPr>
              <w:tabs>
                <w:tab w:val="left" w:pos="8080"/>
              </w:tabs>
              <w:jc w:val="center"/>
              <w:rPr>
                <w:sz w:val="20"/>
                <w:szCs w:val="20"/>
              </w:rPr>
            </w:pPr>
            <w:r w:rsidRPr="00043FDC">
              <w:rPr>
                <w:sz w:val="20"/>
                <w:szCs w:val="20"/>
              </w:rPr>
              <w:t>2-5</w:t>
            </w:r>
          </w:p>
        </w:tc>
        <w:tc>
          <w:tcPr>
            <w:tcW w:w="571" w:type="dxa"/>
            <w:vAlign w:val="center"/>
          </w:tcPr>
          <w:p w14:paraId="7770D984"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3F5585EE" w14:textId="77777777" w:rsidR="005352AD" w:rsidRPr="000D685D" w:rsidRDefault="005352AD" w:rsidP="00A96561">
            <w:pPr>
              <w:tabs>
                <w:tab w:val="left" w:pos="8080"/>
              </w:tabs>
              <w:jc w:val="center"/>
              <w:rPr>
                <w:sz w:val="20"/>
                <w:szCs w:val="20"/>
              </w:rPr>
            </w:pPr>
            <w:r w:rsidRPr="000D685D">
              <w:rPr>
                <w:sz w:val="20"/>
                <w:szCs w:val="20"/>
              </w:rPr>
              <w:t>0</w:t>
            </w:r>
          </w:p>
        </w:tc>
        <w:tc>
          <w:tcPr>
            <w:tcW w:w="598" w:type="dxa"/>
            <w:vAlign w:val="center"/>
          </w:tcPr>
          <w:p w14:paraId="4EFFC15E" w14:textId="77777777" w:rsidR="005352AD" w:rsidRPr="000D685D" w:rsidRDefault="005352AD" w:rsidP="00A96561">
            <w:pPr>
              <w:tabs>
                <w:tab w:val="left" w:pos="8080"/>
              </w:tabs>
              <w:ind w:firstLine="59"/>
              <w:jc w:val="center"/>
              <w:rPr>
                <w:sz w:val="20"/>
                <w:szCs w:val="20"/>
              </w:rPr>
            </w:pPr>
            <w:r w:rsidRPr="000D685D">
              <w:rPr>
                <w:sz w:val="20"/>
                <w:szCs w:val="20"/>
              </w:rPr>
              <w:t>85</w:t>
            </w:r>
          </w:p>
        </w:tc>
        <w:tc>
          <w:tcPr>
            <w:tcW w:w="571" w:type="dxa"/>
            <w:vAlign w:val="center"/>
          </w:tcPr>
          <w:p w14:paraId="44AA1F0C"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4D75D86A" w14:textId="77777777" w:rsidR="005352AD" w:rsidRPr="000D685D" w:rsidRDefault="005352AD" w:rsidP="00A96561">
            <w:pPr>
              <w:tabs>
                <w:tab w:val="left" w:pos="8080"/>
              </w:tabs>
              <w:jc w:val="center"/>
              <w:rPr>
                <w:sz w:val="20"/>
                <w:szCs w:val="20"/>
              </w:rPr>
            </w:pPr>
            <w:r w:rsidRPr="000D685D">
              <w:rPr>
                <w:sz w:val="20"/>
                <w:szCs w:val="20"/>
              </w:rPr>
              <w:t>0</w:t>
            </w:r>
          </w:p>
        </w:tc>
        <w:tc>
          <w:tcPr>
            <w:tcW w:w="571" w:type="dxa"/>
            <w:vAlign w:val="center"/>
          </w:tcPr>
          <w:p w14:paraId="3CFC382B" w14:textId="77777777" w:rsidR="005352AD" w:rsidRPr="000D685D" w:rsidRDefault="005352AD" w:rsidP="00A96561">
            <w:pPr>
              <w:tabs>
                <w:tab w:val="left" w:pos="8080"/>
              </w:tabs>
              <w:jc w:val="center"/>
              <w:rPr>
                <w:sz w:val="20"/>
                <w:szCs w:val="20"/>
              </w:rPr>
            </w:pPr>
            <w:r w:rsidRPr="000D685D">
              <w:rPr>
                <w:sz w:val="20"/>
                <w:szCs w:val="20"/>
              </w:rPr>
              <w:t>15</w:t>
            </w:r>
          </w:p>
        </w:tc>
        <w:tc>
          <w:tcPr>
            <w:tcW w:w="708" w:type="dxa"/>
            <w:vAlign w:val="center"/>
          </w:tcPr>
          <w:p w14:paraId="3303A569"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2DED742E" w14:textId="77777777" w:rsidR="005352AD" w:rsidRPr="000D685D" w:rsidRDefault="005352AD" w:rsidP="00A96561">
            <w:pPr>
              <w:tabs>
                <w:tab w:val="left" w:pos="8080"/>
              </w:tabs>
              <w:jc w:val="center"/>
              <w:rPr>
                <w:sz w:val="20"/>
                <w:szCs w:val="20"/>
              </w:rPr>
            </w:pPr>
            <w:r w:rsidRPr="000D685D">
              <w:rPr>
                <w:sz w:val="20"/>
                <w:szCs w:val="20"/>
              </w:rPr>
              <w:t>20</w:t>
            </w:r>
          </w:p>
        </w:tc>
        <w:tc>
          <w:tcPr>
            <w:tcW w:w="980" w:type="dxa"/>
            <w:vAlign w:val="center"/>
          </w:tcPr>
          <w:p w14:paraId="098EC3AF" w14:textId="77777777" w:rsidR="005352AD" w:rsidRPr="000D685D" w:rsidRDefault="005352AD" w:rsidP="00A96561">
            <w:pPr>
              <w:tabs>
                <w:tab w:val="left" w:pos="8080"/>
              </w:tabs>
              <w:jc w:val="center"/>
              <w:rPr>
                <w:sz w:val="20"/>
                <w:szCs w:val="20"/>
              </w:rPr>
            </w:pPr>
            <w:r w:rsidRPr="000D685D">
              <w:rPr>
                <w:sz w:val="20"/>
                <w:szCs w:val="20"/>
              </w:rPr>
              <w:t>0,2</w:t>
            </w:r>
          </w:p>
        </w:tc>
      </w:tr>
      <w:tr w:rsidR="005352AD" w:rsidRPr="00C2102E" w14:paraId="379DA6EC" w14:textId="77777777" w:rsidTr="00A96561">
        <w:tc>
          <w:tcPr>
            <w:tcW w:w="1766" w:type="dxa"/>
          </w:tcPr>
          <w:p w14:paraId="23271BA1" w14:textId="77777777" w:rsidR="005352AD" w:rsidRPr="00C2102E" w:rsidRDefault="005352AD" w:rsidP="00A96561">
            <w:pPr>
              <w:tabs>
                <w:tab w:val="left" w:pos="8080"/>
              </w:tabs>
              <w:jc w:val="both"/>
              <w:rPr>
                <w:sz w:val="20"/>
                <w:szCs w:val="20"/>
              </w:rPr>
            </w:pPr>
            <w:r w:rsidRPr="00C2102E">
              <w:rPr>
                <w:sz w:val="20"/>
                <w:szCs w:val="20"/>
              </w:rPr>
              <w:t>Івано-Франківська</w:t>
            </w:r>
          </w:p>
        </w:tc>
        <w:tc>
          <w:tcPr>
            <w:tcW w:w="758" w:type="dxa"/>
            <w:vAlign w:val="center"/>
          </w:tcPr>
          <w:p w14:paraId="2E5BBCD1" w14:textId="77777777" w:rsidR="005352AD" w:rsidRPr="00843885" w:rsidRDefault="005352AD" w:rsidP="00A96561">
            <w:pPr>
              <w:tabs>
                <w:tab w:val="left" w:pos="8080"/>
              </w:tabs>
              <w:jc w:val="center"/>
              <w:rPr>
                <w:sz w:val="20"/>
                <w:szCs w:val="20"/>
              </w:rPr>
            </w:pPr>
            <w:r w:rsidRPr="00843885">
              <w:rPr>
                <w:sz w:val="20"/>
                <w:szCs w:val="20"/>
              </w:rPr>
              <w:t>11,5-32</w:t>
            </w:r>
          </w:p>
        </w:tc>
        <w:tc>
          <w:tcPr>
            <w:tcW w:w="784" w:type="dxa"/>
            <w:vAlign w:val="center"/>
          </w:tcPr>
          <w:p w14:paraId="106762CA" w14:textId="77777777" w:rsidR="005352AD" w:rsidRPr="00843885" w:rsidRDefault="005352AD" w:rsidP="00A96561">
            <w:pPr>
              <w:tabs>
                <w:tab w:val="left" w:pos="8080"/>
              </w:tabs>
              <w:jc w:val="center"/>
              <w:rPr>
                <w:sz w:val="20"/>
                <w:szCs w:val="20"/>
              </w:rPr>
            </w:pPr>
            <w:r w:rsidRPr="00843885">
              <w:rPr>
                <w:sz w:val="20"/>
                <w:szCs w:val="20"/>
              </w:rPr>
              <w:t>8,5-15</w:t>
            </w:r>
          </w:p>
        </w:tc>
        <w:tc>
          <w:tcPr>
            <w:tcW w:w="584" w:type="dxa"/>
            <w:vAlign w:val="center"/>
          </w:tcPr>
          <w:p w14:paraId="69459016" w14:textId="77777777" w:rsidR="005352AD" w:rsidRPr="00C2102E" w:rsidRDefault="005352AD" w:rsidP="00A96561">
            <w:pPr>
              <w:tabs>
                <w:tab w:val="left" w:pos="8080"/>
              </w:tabs>
              <w:jc w:val="center"/>
              <w:rPr>
                <w:sz w:val="20"/>
                <w:szCs w:val="20"/>
              </w:rPr>
            </w:pPr>
            <w:r w:rsidRPr="00C2102E">
              <w:rPr>
                <w:sz w:val="20"/>
                <w:szCs w:val="20"/>
              </w:rPr>
              <w:t>-</w:t>
            </w:r>
          </w:p>
        </w:tc>
        <w:tc>
          <w:tcPr>
            <w:tcW w:w="670" w:type="dxa"/>
            <w:vAlign w:val="center"/>
          </w:tcPr>
          <w:p w14:paraId="2CB57861" w14:textId="77777777" w:rsidR="005352AD" w:rsidRPr="00043FDC" w:rsidRDefault="005352AD" w:rsidP="00A96561">
            <w:pPr>
              <w:tabs>
                <w:tab w:val="left" w:pos="8080"/>
              </w:tabs>
              <w:jc w:val="center"/>
              <w:rPr>
                <w:sz w:val="20"/>
                <w:szCs w:val="20"/>
              </w:rPr>
            </w:pPr>
            <w:r w:rsidRPr="00043FDC">
              <w:rPr>
                <w:sz w:val="20"/>
                <w:szCs w:val="20"/>
              </w:rPr>
              <w:t>11-25,9</w:t>
            </w:r>
          </w:p>
        </w:tc>
        <w:tc>
          <w:tcPr>
            <w:tcW w:w="671" w:type="dxa"/>
            <w:vAlign w:val="center"/>
          </w:tcPr>
          <w:p w14:paraId="48D7F9A7" w14:textId="77777777" w:rsidR="005352AD" w:rsidRPr="00043FDC" w:rsidRDefault="005352AD" w:rsidP="00A96561">
            <w:pPr>
              <w:tabs>
                <w:tab w:val="left" w:pos="8080"/>
              </w:tabs>
              <w:jc w:val="center"/>
              <w:rPr>
                <w:sz w:val="20"/>
                <w:szCs w:val="20"/>
              </w:rPr>
            </w:pPr>
            <w:r w:rsidRPr="00043FDC">
              <w:rPr>
                <w:sz w:val="20"/>
                <w:szCs w:val="20"/>
              </w:rPr>
              <w:t>17,3-38</w:t>
            </w:r>
          </w:p>
        </w:tc>
        <w:tc>
          <w:tcPr>
            <w:tcW w:w="571" w:type="dxa"/>
            <w:vAlign w:val="center"/>
          </w:tcPr>
          <w:p w14:paraId="20916266"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047897A9" w14:textId="77777777" w:rsidR="005352AD" w:rsidRPr="000D685D" w:rsidRDefault="005352AD" w:rsidP="00A96561">
            <w:pPr>
              <w:tabs>
                <w:tab w:val="left" w:pos="8080"/>
              </w:tabs>
              <w:jc w:val="center"/>
              <w:rPr>
                <w:sz w:val="20"/>
                <w:szCs w:val="20"/>
              </w:rPr>
            </w:pPr>
            <w:r w:rsidRPr="000D685D">
              <w:rPr>
                <w:sz w:val="20"/>
                <w:szCs w:val="20"/>
              </w:rPr>
              <w:t>100-90</w:t>
            </w:r>
          </w:p>
        </w:tc>
        <w:tc>
          <w:tcPr>
            <w:tcW w:w="598" w:type="dxa"/>
            <w:vAlign w:val="center"/>
          </w:tcPr>
          <w:p w14:paraId="215ECF24" w14:textId="77777777" w:rsidR="005352AD" w:rsidRPr="000D685D" w:rsidRDefault="005352AD" w:rsidP="00A96561">
            <w:pPr>
              <w:tabs>
                <w:tab w:val="left" w:pos="8080"/>
              </w:tabs>
              <w:ind w:firstLine="59"/>
              <w:jc w:val="center"/>
              <w:rPr>
                <w:sz w:val="20"/>
                <w:szCs w:val="20"/>
              </w:rPr>
            </w:pPr>
            <w:r w:rsidRPr="000D685D">
              <w:rPr>
                <w:sz w:val="20"/>
                <w:szCs w:val="20"/>
              </w:rPr>
              <w:t>75-100</w:t>
            </w:r>
          </w:p>
        </w:tc>
        <w:tc>
          <w:tcPr>
            <w:tcW w:w="571" w:type="dxa"/>
            <w:vAlign w:val="center"/>
          </w:tcPr>
          <w:p w14:paraId="4D3D5A04"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45B31F4C" w14:textId="77777777" w:rsidR="005352AD" w:rsidRPr="000D685D" w:rsidRDefault="005352AD" w:rsidP="00A96561">
            <w:pPr>
              <w:tabs>
                <w:tab w:val="left" w:pos="8080"/>
              </w:tabs>
              <w:jc w:val="center"/>
              <w:rPr>
                <w:sz w:val="20"/>
                <w:szCs w:val="20"/>
              </w:rPr>
            </w:pPr>
            <w:r w:rsidRPr="000D685D">
              <w:rPr>
                <w:sz w:val="20"/>
                <w:szCs w:val="20"/>
              </w:rPr>
              <w:t>0-10</w:t>
            </w:r>
          </w:p>
        </w:tc>
        <w:tc>
          <w:tcPr>
            <w:tcW w:w="571" w:type="dxa"/>
            <w:vAlign w:val="center"/>
          </w:tcPr>
          <w:p w14:paraId="03C48A45" w14:textId="77777777" w:rsidR="005352AD" w:rsidRPr="000D685D" w:rsidRDefault="005352AD" w:rsidP="00A96561">
            <w:pPr>
              <w:tabs>
                <w:tab w:val="left" w:pos="8080"/>
              </w:tabs>
              <w:jc w:val="center"/>
              <w:rPr>
                <w:sz w:val="20"/>
                <w:szCs w:val="20"/>
              </w:rPr>
            </w:pPr>
            <w:r w:rsidRPr="000D685D">
              <w:rPr>
                <w:sz w:val="20"/>
                <w:szCs w:val="20"/>
              </w:rPr>
              <w:t>0-25</w:t>
            </w:r>
          </w:p>
        </w:tc>
        <w:tc>
          <w:tcPr>
            <w:tcW w:w="708" w:type="dxa"/>
            <w:vAlign w:val="center"/>
          </w:tcPr>
          <w:p w14:paraId="25F91C82"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60C77DD8" w14:textId="77777777" w:rsidR="005352AD" w:rsidRPr="000D685D" w:rsidRDefault="005352AD" w:rsidP="00A96561">
            <w:pPr>
              <w:tabs>
                <w:tab w:val="left" w:pos="8080"/>
              </w:tabs>
              <w:jc w:val="center"/>
              <w:rPr>
                <w:sz w:val="20"/>
                <w:szCs w:val="20"/>
              </w:rPr>
            </w:pPr>
            <w:r w:rsidRPr="000D685D">
              <w:rPr>
                <w:sz w:val="20"/>
                <w:szCs w:val="20"/>
              </w:rPr>
              <w:t>97,9</w:t>
            </w:r>
          </w:p>
        </w:tc>
        <w:tc>
          <w:tcPr>
            <w:tcW w:w="980" w:type="dxa"/>
            <w:vAlign w:val="center"/>
          </w:tcPr>
          <w:p w14:paraId="6033A068" w14:textId="77777777" w:rsidR="005352AD" w:rsidRPr="000D685D" w:rsidRDefault="005352AD" w:rsidP="00A96561">
            <w:pPr>
              <w:tabs>
                <w:tab w:val="left" w:pos="8080"/>
              </w:tabs>
              <w:jc w:val="center"/>
              <w:rPr>
                <w:sz w:val="20"/>
                <w:szCs w:val="20"/>
              </w:rPr>
            </w:pPr>
            <w:r w:rsidRPr="000D685D">
              <w:rPr>
                <w:sz w:val="20"/>
                <w:szCs w:val="20"/>
              </w:rPr>
              <w:t>1,3</w:t>
            </w:r>
          </w:p>
        </w:tc>
      </w:tr>
      <w:tr w:rsidR="005352AD" w:rsidRPr="00C2102E" w14:paraId="643946AB" w14:textId="77777777" w:rsidTr="00A96561">
        <w:tc>
          <w:tcPr>
            <w:tcW w:w="1766" w:type="dxa"/>
          </w:tcPr>
          <w:p w14:paraId="36199037" w14:textId="77777777" w:rsidR="005352AD" w:rsidRPr="00C2102E" w:rsidRDefault="005352AD" w:rsidP="00A96561">
            <w:pPr>
              <w:tabs>
                <w:tab w:val="left" w:pos="8080"/>
              </w:tabs>
              <w:jc w:val="both"/>
              <w:rPr>
                <w:sz w:val="20"/>
                <w:szCs w:val="20"/>
              </w:rPr>
            </w:pPr>
            <w:r w:rsidRPr="00C2102E">
              <w:rPr>
                <w:sz w:val="20"/>
                <w:szCs w:val="20"/>
              </w:rPr>
              <w:t>Київська</w:t>
            </w:r>
          </w:p>
        </w:tc>
        <w:tc>
          <w:tcPr>
            <w:tcW w:w="758" w:type="dxa"/>
            <w:vAlign w:val="center"/>
          </w:tcPr>
          <w:p w14:paraId="0DBE57B7" w14:textId="77777777" w:rsidR="005352AD" w:rsidRPr="00843885" w:rsidRDefault="005352AD" w:rsidP="00A96561">
            <w:pPr>
              <w:tabs>
                <w:tab w:val="left" w:pos="8080"/>
              </w:tabs>
              <w:jc w:val="center"/>
              <w:rPr>
                <w:sz w:val="20"/>
                <w:szCs w:val="20"/>
              </w:rPr>
            </w:pPr>
            <w:r w:rsidRPr="00843885">
              <w:rPr>
                <w:sz w:val="20"/>
                <w:szCs w:val="20"/>
              </w:rPr>
              <w:t>0</w:t>
            </w:r>
          </w:p>
        </w:tc>
        <w:tc>
          <w:tcPr>
            <w:tcW w:w="784" w:type="dxa"/>
            <w:vAlign w:val="center"/>
          </w:tcPr>
          <w:p w14:paraId="5A37B0C4" w14:textId="77777777" w:rsidR="005352AD" w:rsidRPr="00843885" w:rsidRDefault="005352AD" w:rsidP="00A96561">
            <w:pPr>
              <w:tabs>
                <w:tab w:val="left" w:pos="8080"/>
              </w:tabs>
              <w:jc w:val="center"/>
              <w:rPr>
                <w:sz w:val="20"/>
                <w:szCs w:val="20"/>
              </w:rPr>
            </w:pPr>
            <w:r w:rsidRPr="00843885">
              <w:rPr>
                <w:sz w:val="20"/>
                <w:szCs w:val="20"/>
              </w:rPr>
              <w:t>7-11</w:t>
            </w:r>
          </w:p>
        </w:tc>
        <w:tc>
          <w:tcPr>
            <w:tcW w:w="584" w:type="dxa"/>
            <w:vAlign w:val="center"/>
          </w:tcPr>
          <w:p w14:paraId="25852C44" w14:textId="77777777" w:rsidR="005352AD" w:rsidRPr="00C2102E" w:rsidRDefault="005352AD" w:rsidP="00A96561">
            <w:pPr>
              <w:tabs>
                <w:tab w:val="left" w:pos="8080"/>
              </w:tabs>
              <w:jc w:val="center"/>
              <w:rPr>
                <w:sz w:val="20"/>
                <w:szCs w:val="20"/>
              </w:rPr>
            </w:pPr>
            <w:r w:rsidRPr="00C2102E">
              <w:rPr>
                <w:sz w:val="20"/>
                <w:szCs w:val="20"/>
              </w:rPr>
              <w:t>-</w:t>
            </w:r>
          </w:p>
        </w:tc>
        <w:tc>
          <w:tcPr>
            <w:tcW w:w="670" w:type="dxa"/>
            <w:vAlign w:val="center"/>
          </w:tcPr>
          <w:p w14:paraId="00FFF71C" w14:textId="77777777" w:rsidR="005352AD" w:rsidRPr="00043FDC" w:rsidRDefault="005352AD" w:rsidP="00A96561">
            <w:pPr>
              <w:tabs>
                <w:tab w:val="left" w:pos="8080"/>
              </w:tabs>
              <w:jc w:val="center"/>
              <w:rPr>
                <w:sz w:val="20"/>
                <w:szCs w:val="20"/>
              </w:rPr>
            </w:pPr>
            <w:r w:rsidRPr="00043FDC">
              <w:rPr>
                <w:sz w:val="20"/>
                <w:szCs w:val="20"/>
              </w:rPr>
              <w:t>6-12</w:t>
            </w:r>
          </w:p>
        </w:tc>
        <w:tc>
          <w:tcPr>
            <w:tcW w:w="671" w:type="dxa"/>
            <w:vAlign w:val="center"/>
          </w:tcPr>
          <w:p w14:paraId="76B7AECE" w14:textId="77777777" w:rsidR="005352AD" w:rsidRPr="00043FDC" w:rsidRDefault="005352AD" w:rsidP="00A96561">
            <w:pPr>
              <w:tabs>
                <w:tab w:val="left" w:pos="8080"/>
              </w:tabs>
              <w:jc w:val="center"/>
              <w:rPr>
                <w:sz w:val="20"/>
                <w:szCs w:val="20"/>
              </w:rPr>
            </w:pPr>
            <w:r w:rsidRPr="00043FDC">
              <w:rPr>
                <w:sz w:val="20"/>
                <w:szCs w:val="20"/>
              </w:rPr>
              <w:t>40-55</w:t>
            </w:r>
          </w:p>
        </w:tc>
        <w:tc>
          <w:tcPr>
            <w:tcW w:w="571" w:type="dxa"/>
            <w:vAlign w:val="center"/>
          </w:tcPr>
          <w:p w14:paraId="7FBA1988"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21727629" w14:textId="77777777" w:rsidR="005352AD" w:rsidRPr="000D685D" w:rsidRDefault="005352AD" w:rsidP="00A96561">
            <w:pPr>
              <w:tabs>
                <w:tab w:val="left" w:pos="8080"/>
              </w:tabs>
              <w:jc w:val="center"/>
              <w:rPr>
                <w:sz w:val="20"/>
                <w:szCs w:val="20"/>
              </w:rPr>
            </w:pPr>
            <w:r w:rsidRPr="000D685D">
              <w:rPr>
                <w:sz w:val="20"/>
                <w:szCs w:val="20"/>
              </w:rPr>
              <w:t>100</w:t>
            </w:r>
          </w:p>
        </w:tc>
        <w:tc>
          <w:tcPr>
            <w:tcW w:w="598" w:type="dxa"/>
            <w:vAlign w:val="center"/>
          </w:tcPr>
          <w:p w14:paraId="3F2BD132" w14:textId="77777777" w:rsidR="005352AD" w:rsidRPr="000D685D" w:rsidRDefault="005352AD" w:rsidP="00A96561">
            <w:pPr>
              <w:tabs>
                <w:tab w:val="left" w:pos="8080"/>
              </w:tabs>
              <w:ind w:firstLine="59"/>
              <w:jc w:val="center"/>
              <w:rPr>
                <w:sz w:val="20"/>
                <w:szCs w:val="20"/>
              </w:rPr>
            </w:pPr>
            <w:r w:rsidRPr="000D685D">
              <w:rPr>
                <w:sz w:val="20"/>
                <w:szCs w:val="20"/>
              </w:rPr>
              <w:t>100</w:t>
            </w:r>
          </w:p>
        </w:tc>
        <w:tc>
          <w:tcPr>
            <w:tcW w:w="571" w:type="dxa"/>
            <w:vAlign w:val="center"/>
          </w:tcPr>
          <w:p w14:paraId="0F053DE3"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5723F552" w14:textId="77777777" w:rsidR="005352AD" w:rsidRPr="000D685D" w:rsidRDefault="005352AD" w:rsidP="00A96561">
            <w:pPr>
              <w:tabs>
                <w:tab w:val="left" w:pos="8080"/>
              </w:tabs>
              <w:jc w:val="center"/>
              <w:rPr>
                <w:sz w:val="20"/>
                <w:szCs w:val="20"/>
              </w:rPr>
            </w:pPr>
            <w:r w:rsidRPr="000D685D">
              <w:rPr>
                <w:sz w:val="20"/>
                <w:szCs w:val="20"/>
              </w:rPr>
              <w:t>0</w:t>
            </w:r>
          </w:p>
        </w:tc>
        <w:tc>
          <w:tcPr>
            <w:tcW w:w="571" w:type="dxa"/>
            <w:vAlign w:val="center"/>
          </w:tcPr>
          <w:p w14:paraId="19872C0C" w14:textId="77777777" w:rsidR="005352AD" w:rsidRPr="000D685D" w:rsidRDefault="005352AD" w:rsidP="00A96561">
            <w:pPr>
              <w:tabs>
                <w:tab w:val="left" w:pos="8080"/>
              </w:tabs>
              <w:jc w:val="center"/>
              <w:rPr>
                <w:sz w:val="20"/>
                <w:szCs w:val="20"/>
              </w:rPr>
            </w:pPr>
            <w:r w:rsidRPr="000D685D">
              <w:rPr>
                <w:sz w:val="20"/>
                <w:szCs w:val="20"/>
              </w:rPr>
              <w:t>0</w:t>
            </w:r>
          </w:p>
        </w:tc>
        <w:tc>
          <w:tcPr>
            <w:tcW w:w="708" w:type="dxa"/>
            <w:vAlign w:val="center"/>
          </w:tcPr>
          <w:p w14:paraId="71B1995B"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45551F76" w14:textId="77777777" w:rsidR="005352AD" w:rsidRPr="000D685D" w:rsidRDefault="005352AD" w:rsidP="00A96561">
            <w:pPr>
              <w:tabs>
                <w:tab w:val="left" w:pos="8080"/>
              </w:tabs>
              <w:jc w:val="center"/>
              <w:rPr>
                <w:sz w:val="20"/>
                <w:szCs w:val="20"/>
              </w:rPr>
            </w:pPr>
            <w:r w:rsidRPr="000D685D">
              <w:rPr>
                <w:sz w:val="20"/>
                <w:szCs w:val="20"/>
              </w:rPr>
              <w:t>100</w:t>
            </w:r>
          </w:p>
        </w:tc>
        <w:tc>
          <w:tcPr>
            <w:tcW w:w="980" w:type="dxa"/>
            <w:vAlign w:val="center"/>
          </w:tcPr>
          <w:p w14:paraId="6DA4BED1" w14:textId="77777777" w:rsidR="005352AD" w:rsidRPr="000D685D" w:rsidRDefault="005352AD" w:rsidP="00A96561">
            <w:pPr>
              <w:tabs>
                <w:tab w:val="left" w:pos="8080"/>
              </w:tabs>
              <w:jc w:val="center"/>
              <w:rPr>
                <w:sz w:val="20"/>
                <w:szCs w:val="20"/>
              </w:rPr>
            </w:pPr>
            <w:r w:rsidRPr="000D685D">
              <w:rPr>
                <w:sz w:val="20"/>
                <w:szCs w:val="20"/>
              </w:rPr>
              <w:t>1,9</w:t>
            </w:r>
          </w:p>
        </w:tc>
      </w:tr>
      <w:tr w:rsidR="005352AD" w:rsidRPr="00C2102E" w14:paraId="6D85B4D4" w14:textId="77777777" w:rsidTr="00A96561">
        <w:tc>
          <w:tcPr>
            <w:tcW w:w="1766" w:type="dxa"/>
          </w:tcPr>
          <w:p w14:paraId="0458F9F2" w14:textId="77777777" w:rsidR="005352AD" w:rsidRPr="00C2102E" w:rsidRDefault="005352AD" w:rsidP="00A96561">
            <w:pPr>
              <w:tabs>
                <w:tab w:val="left" w:pos="8080"/>
              </w:tabs>
              <w:jc w:val="both"/>
              <w:rPr>
                <w:sz w:val="20"/>
                <w:szCs w:val="20"/>
              </w:rPr>
            </w:pPr>
            <w:r w:rsidRPr="00C2102E">
              <w:rPr>
                <w:sz w:val="20"/>
                <w:szCs w:val="20"/>
              </w:rPr>
              <w:t>Кіровоградська</w:t>
            </w:r>
          </w:p>
        </w:tc>
        <w:tc>
          <w:tcPr>
            <w:tcW w:w="758" w:type="dxa"/>
            <w:vAlign w:val="center"/>
          </w:tcPr>
          <w:p w14:paraId="64797B00" w14:textId="77777777" w:rsidR="005352AD" w:rsidRPr="00843885" w:rsidRDefault="005352AD" w:rsidP="00A96561">
            <w:pPr>
              <w:tabs>
                <w:tab w:val="left" w:pos="8080"/>
              </w:tabs>
              <w:jc w:val="center"/>
              <w:rPr>
                <w:sz w:val="20"/>
                <w:szCs w:val="20"/>
              </w:rPr>
            </w:pPr>
            <w:r w:rsidRPr="00843885">
              <w:rPr>
                <w:sz w:val="20"/>
                <w:szCs w:val="20"/>
              </w:rPr>
              <w:t>2-4</w:t>
            </w:r>
          </w:p>
        </w:tc>
        <w:tc>
          <w:tcPr>
            <w:tcW w:w="784" w:type="dxa"/>
            <w:vAlign w:val="center"/>
          </w:tcPr>
          <w:p w14:paraId="237090C9" w14:textId="77777777" w:rsidR="005352AD" w:rsidRPr="00843885" w:rsidRDefault="005352AD" w:rsidP="00A96561">
            <w:pPr>
              <w:tabs>
                <w:tab w:val="left" w:pos="8080"/>
              </w:tabs>
              <w:jc w:val="center"/>
              <w:rPr>
                <w:sz w:val="20"/>
                <w:szCs w:val="20"/>
              </w:rPr>
            </w:pPr>
            <w:r w:rsidRPr="00843885">
              <w:rPr>
                <w:sz w:val="20"/>
                <w:szCs w:val="20"/>
              </w:rPr>
              <w:t>2</w:t>
            </w:r>
          </w:p>
        </w:tc>
        <w:tc>
          <w:tcPr>
            <w:tcW w:w="584" w:type="dxa"/>
            <w:vAlign w:val="center"/>
          </w:tcPr>
          <w:p w14:paraId="306F2412" w14:textId="77777777" w:rsidR="005352AD" w:rsidRPr="00C2102E" w:rsidRDefault="005352AD" w:rsidP="00A96561">
            <w:pPr>
              <w:tabs>
                <w:tab w:val="left" w:pos="8080"/>
              </w:tabs>
              <w:jc w:val="center"/>
              <w:rPr>
                <w:sz w:val="20"/>
                <w:szCs w:val="20"/>
              </w:rPr>
            </w:pPr>
            <w:r w:rsidRPr="00C2102E">
              <w:rPr>
                <w:sz w:val="20"/>
                <w:szCs w:val="20"/>
              </w:rPr>
              <w:t>-</w:t>
            </w:r>
          </w:p>
        </w:tc>
        <w:tc>
          <w:tcPr>
            <w:tcW w:w="670" w:type="dxa"/>
            <w:vAlign w:val="center"/>
          </w:tcPr>
          <w:p w14:paraId="32C79118" w14:textId="77777777" w:rsidR="005352AD" w:rsidRPr="00043FDC" w:rsidRDefault="005352AD" w:rsidP="00A96561">
            <w:pPr>
              <w:tabs>
                <w:tab w:val="left" w:pos="8080"/>
              </w:tabs>
              <w:jc w:val="center"/>
              <w:rPr>
                <w:sz w:val="20"/>
                <w:szCs w:val="20"/>
              </w:rPr>
            </w:pPr>
            <w:r w:rsidRPr="00043FDC">
              <w:rPr>
                <w:sz w:val="20"/>
                <w:szCs w:val="20"/>
              </w:rPr>
              <w:t>3-29</w:t>
            </w:r>
          </w:p>
        </w:tc>
        <w:tc>
          <w:tcPr>
            <w:tcW w:w="671" w:type="dxa"/>
            <w:vAlign w:val="center"/>
          </w:tcPr>
          <w:p w14:paraId="2D16154B" w14:textId="77777777" w:rsidR="005352AD" w:rsidRPr="00043FDC" w:rsidRDefault="005352AD" w:rsidP="00A96561">
            <w:pPr>
              <w:tabs>
                <w:tab w:val="left" w:pos="8080"/>
              </w:tabs>
              <w:jc w:val="center"/>
              <w:rPr>
                <w:sz w:val="20"/>
                <w:szCs w:val="20"/>
              </w:rPr>
            </w:pPr>
            <w:r w:rsidRPr="00043FDC">
              <w:rPr>
                <w:sz w:val="20"/>
                <w:szCs w:val="20"/>
              </w:rPr>
              <w:t>3</w:t>
            </w:r>
          </w:p>
        </w:tc>
        <w:tc>
          <w:tcPr>
            <w:tcW w:w="571" w:type="dxa"/>
            <w:vAlign w:val="center"/>
          </w:tcPr>
          <w:p w14:paraId="433BB457"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64823C21" w14:textId="77777777" w:rsidR="005352AD" w:rsidRPr="000D685D" w:rsidRDefault="005352AD" w:rsidP="00A96561">
            <w:pPr>
              <w:tabs>
                <w:tab w:val="left" w:pos="8080"/>
              </w:tabs>
              <w:jc w:val="center"/>
              <w:rPr>
                <w:sz w:val="20"/>
                <w:szCs w:val="20"/>
              </w:rPr>
            </w:pPr>
            <w:r w:rsidRPr="000D685D">
              <w:rPr>
                <w:sz w:val="20"/>
                <w:szCs w:val="20"/>
              </w:rPr>
              <w:t>100</w:t>
            </w:r>
          </w:p>
        </w:tc>
        <w:tc>
          <w:tcPr>
            <w:tcW w:w="598" w:type="dxa"/>
            <w:vAlign w:val="center"/>
          </w:tcPr>
          <w:p w14:paraId="7349A59C" w14:textId="77777777" w:rsidR="005352AD" w:rsidRPr="000D685D" w:rsidRDefault="005352AD" w:rsidP="00A96561">
            <w:pPr>
              <w:tabs>
                <w:tab w:val="left" w:pos="8080"/>
              </w:tabs>
              <w:ind w:firstLine="59"/>
              <w:jc w:val="center"/>
              <w:rPr>
                <w:sz w:val="20"/>
                <w:szCs w:val="20"/>
              </w:rPr>
            </w:pPr>
            <w:r w:rsidRPr="000D685D">
              <w:rPr>
                <w:sz w:val="20"/>
                <w:szCs w:val="20"/>
              </w:rPr>
              <w:t>7,9</w:t>
            </w:r>
          </w:p>
        </w:tc>
        <w:tc>
          <w:tcPr>
            <w:tcW w:w="571" w:type="dxa"/>
            <w:vAlign w:val="center"/>
          </w:tcPr>
          <w:p w14:paraId="6B6359E4"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5D7C625B" w14:textId="77777777" w:rsidR="005352AD" w:rsidRPr="000D685D" w:rsidRDefault="005352AD" w:rsidP="00A96561">
            <w:pPr>
              <w:tabs>
                <w:tab w:val="left" w:pos="8080"/>
              </w:tabs>
              <w:jc w:val="center"/>
              <w:rPr>
                <w:sz w:val="20"/>
                <w:szCs w:val="20"/>
              </w:rPr>
            </w:pPr>
            <w:r w:rsidRPr="000D685D">
              <w:rPr>
                <w:sz w:val="20"/>
                <w:szCs w:val="20"/>
              </w:rPr>
              <w:t>0</w:t>
            </w:r>
          </w:p>
        </w:tc>
        <w:tc>
          <w:tcPr>
            <w:tcW w:w="571" w:type="dxa"/>
            <w:vAlign w:val="center"/>
          </w:tcPr>
          <w:p w14:paraId="07D637DF" w14:textId="77777777" w:rsidR="005352AD" w:rsidRPr="000D685D" w:rsidRDefault="005352AD" w:rsidP="00A96561">
            <w:pPr>
              <w:tabs>
                <w:tab w:val="left" w:pos="8080"/>
              </w:tabs>
              <w:jc w:val="center"/>
              <w:rPr>
                <w:sz w:val="20"/>
                <w:szCs w:val="20"/>
              </w:rPr>
            </w:pPr>
            <w:r w:rsidRPr="000D685D">
              <w:rPr>
                <w:sz w:val="20"/>
                <w:szCs w:val="20"/>
              </w:rPr>
              <w:t>0</w:t>
            </w:r>
          </w:p>
        </w:tc>
        <w:tc>
          <w:tcPr>
            <w:tcW w:w="708" w:type="dxa"/>
            <w:vAlign w:val="center"/>
          </w:tcPr>
          <w:p w14:paraId="402A0E53"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2874555A" w14:textId="77777777" w:rsidR="005352AD" w:rsidRPr="000D685D" w:rsidRDefault="005352AD" w:rsidP="00A96561">
            <w:pPr>
              <w:tabs>
                <w:tab w:val="left" w:pos="8080"/>
              </w:tabs>
              <w:jc w:val="center"/>
              <w:rPr>
                <w:sz w:val="20"/>
                <w:szCs w:val="20"/>
              </w:rPr>
            </w:pPr>
            <w:r w:rsidRPr="000D685D">
              <w:rPr>
                <w:sz w:val="20"/>
                <w:szCs w:val="20"/>
              </w:rPr>
              <w:t>0,01</w:t>
            </w:r>
          </w:p>
        </w:tc>
        <w:tc>
          <w:tcPr>
            <w:tcW w:w="980" w:type="dxa"/>
            <w:vAlign w:val="center"/>
          </w:tcPr>
          <w:p w14:paraId="11FB3750" w14:textId="77777777" w:rsidR="005352AD" w:rsidRPr="000D685D" w:rsidRDefault="005352AD" w:rsidP="00A96561">
            <w:pPr>
              <w:tabs>
                <w:tab w:val="left" w:pos="8080"/>
              </w:tabs>
              <w:jc w:val="center"/>
              <w:rPr>
                <w:sz w:val="20"/>
                <w:szCs w:val="20"/>
              </w:rPr>
            </w:pPr>
            <w:r w:rsidRPr="000D685D">
              <w:rPr>
                <w:sz w:val="20"/>
                <w:szCs w:val="20"/>
              </w:rPr>
              <w:t>2,0</w:t>
            </w:r>
          </w:p>
        </w:tc>
      </w:tr>
      <w:tr w:rsidR="005352AD" w:rsidRPr="00C2102E" w14:paraId="333DAD43" w14:textId="77777777" w:rsidTr="00A96561">
        <w:tc>
          <w:tcPr>
            <w:tcW w:w="1766" w:type="dxa"/>
          </w:tcPr>
          <w:p w14:paraId="3D770EC5" w14:textId="77777777" w:rsidR="005352AD" w:rsidRPr="00C2102E" w:rsidRDefault="005352AD" w:rsidP="00A96561">
            <w:pPr>
              <w:tabs>
                <w:tab w:val="left" w:pos="8080"/>
              </w:tabs>
              <w:jc w:val="both"/>
              <w:rPr>
                <w:sz w:val="20"/>
                <w:szCs w:val="20"/>
              </w:rPr>
            </w:pPr>
            <w:r w:rsidRPr="00C2102E">
              <w:rPr>
                <w:sz w:val="20"/>
                <w:szCs w:val="20"/>
              </w:rPr>
              <w:t>Львівська</w:t>
            </w:r>
          </w:p>
        </w:tc>
        <w:tc>
          <w:tcPr>
            <w:tcW w:w="758" w:type="dxa"/>
            <w:vAlign w:val="center"/>
          </w:tcPr>
          <w:p w14:paraId="1B7E68D2" w14:textId="77777777" w:rsidR="005352AD" w:rsidRPr="00843885" w:rsidRDefault="005352AD" w:rsidP="00A96561">
            <w:pPr>
              <w:tabs>
                <w:tab w:val="left" w:pos="8080"/>
              </w:tabs>
              <w:jc w:val="center"/>
              <w:rPr>
                <w:sz w:val="20"/>
                <w:szCs w:val="20"/>
              </w:rPr>
            </w:pPr>
            <w:r w:rsidRPr="00843885">
              <w:rPr>
                <w:sz w:val="20"/>
                <w:szCs w:val="20"/>
              </w:rPr>
              <w:t>3-8</w:t>
            </w:r>
          </w:p>
        </w:tc>
        <w:tc>
          <w:tcPr>
            <w:tcW w:w="784" w:type="dxa"/>
            <w:vAlign w:val="center"/>
          </w:tcPr>
          <w:p w14:paraId="5B87FE2E" w14:textId="77777777" w:rsidR="005352AD" w:rsidRPr="00843885" w:rsidRDefault="005352AD" w:rsidP="00A96561">
            <w:pPr>
              <w:tabs>
                <w:tab w:val="left" w:pos="8080"/>
              </w:tabs>
              <w:jc w:val="center"/>
              <w:rPr>
                <w:sz w:val="20"/>
                <w:szCs w:val="20"/>
              </w:rPr>
            </w:pPr>
            <w:r w:rsidRPr="00843885">
              <w:rPr>
                <w:sz w:val="20"/>
                <w:szCs w:val="20"/>
              </w:rPr>
              <w:t>0</w:t>
            </w:r>
          </w:p>
        </w:tc>
        <w:tc>
          <w:tcPr>
            <w:tcW w:w="584" w:type="dxa"/>
            <w:vAlign w:val="center"/>
          </w:tcPr>
          <w:p w14:paraId="0B2F05E7" w14:textId="77777777" w:rsidR="005352AD" w:rsidRPr="00C2102E" w:rsidRDefault="005352AD" w:rsidP="00A96561">
            <w:pPr>
              <w:tabs>
                <w:tab w:val="left" w:pos="8080"/>
              </w:tabs>
              <w:jc w:val="center"/>
              <w:rPr>
                <w:sz w:val="20"/>
                <w:szCs w:val="20"/>
              </w:rPr>
            </w:pPr>
            <w:r w:rsidRPr="00C2102E">
              <w:rPr>
                <w:sz w:val="20"/>
                <w:szCs w:val="20"/>
              </w:rPr>
              <w:t>-</w:t>
            </w:r>
          </w:p>
        </w:tc>
        <w:tc>
          <w:tcPr>
            <w:tcW w:w="670" w:type="dxa"/>
            <w:vAlign w:val="center"/>
          </w:tcPr>
          <w:p w14:paraId="26022492" w14:textId="77777777" w:rsidR="005352AD" w:rsidRPr="00043FDC" w:rsidRDefault="005352AD" w:rsidP="00A96561">
            <w:pPr>
              <w:tabs>
                <w:tab w:val="left" w:pos="8080"/>
              </w:tabs>
              <w:jc w:val="center"/>
              <w:rPr>
                <w:sz w:val="20"/>
                <w:szCs w:val="20"/>
              </w:rPr>
            </w:pPr>
            <w:r w:rsidRPr="00043FDC">
              <w:rPr>
                <w:sz w:val="20"/>
                <w:szCs w:val="20"/>
              </w:rPr>
              <w:t>1-5</w:t>
            </w:r>
          </w:p>
        </w:tc>
        <w:tc>
          <w:tcPr>
            <w:tcW w:w="671" w:type="dxa"/>
            <w:vAlign w:val="center"/>
          </w:tcPr>
          <w:p w14:paraId="3B41AA9D" w14:textId="77777777" w:rsidR="005352AD" w:rsidRPr="00043FDC" w:rsidRDefault="005352AD" w:rsidP="00A96561">
            <w:pPr>
              <w:tabs>
                <w:tab w:val="left" w:pos="8080"/>
              </w:tabs>
              <w:jc w:val="center"/>
              <w:rPr>
                <w:sz w:val="20"/>
                <w:szCs w:val="20"/>
              </w:rPr>
            </w:pPr>
            <w:r w:rsidRPr="00043FDC">
              <w:rPr>
                <w:sz w:val="20"/>
                <w:szCs w:val="20"/>
              </w:rPr>
              <w:t>0</w:t>
            </w:r>
          </w:p>
        </w:tc>
        <w:tc>
          <w:tcPr>
            <w:tcW w:w="571" w:type="dxa"/>
            <w:vAlign w:val="center"/>
          </w:tcPr>
          <w:p w14:paraId="613B1E01"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33FAE574" w14:textId="77777777" w:rsidR="005352AD" w:rsidRPr="000D685D" w:rsidRDefault="005352AD" w:rsidP="00A96561">
            <w:pPr>
              <w:tabs>
                <w:tab w:val="left" w:pos="8080"/>
              </w:tabs>
              <w:jc w:val="center"/>
              <w:rPr>
                <w:sz w:val="20"/>
                <w:szCs w:val="20"/>
              </w:rPr>
            </w:pPr>
          </w:p>
        </w:tc>
        <w:tc>
          <w:tcPr>
            <w:tcW w:w="598" w:type="dxa"/>
            <w:vAlign w:val="center"/>
          </w:tcPr>
          <w:p w14:paraId="3B416BDB" w14:textId="77777777" w:rsidR="005352AD" w:rsidRPr="000D685D" w:rsidRDefault="005352AD" w:rsidP="00A96561">
            <w:pPr>
              <w:tabs>
                <w:tab w:val="left" w:pos="8080"/>
              </w:tabs>
              <w:ind w:firstLine="59"/>
              <w:jc w:val="center"/>
              <w:rPr>
                <w:sz w:val="20"/>
                <w:szCs w:val="20"/>
              </w:rPr>
            </w:pPr>
          </w:p>
        </w:tc>
        <w:tc>
          <w:tcPr>
            <w:tcW w:w="571" w:type="dxa"/>
            <w:vAlign w:val="center"/>
          </w:tcPr>
          <w:p w14:paraId="57D38CCB"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69CD3896" w14:textId="77777777" w:rsidR="005352AD" w:rsidRPr="000D685D" w:rsidRDefault="005352AD" w:rsidP="00A96561">
            <w:pPr>
              <w:tabs>
                <w:tab w:val="left" w:pos="8080"/>
              </w:tabs>
              <w:jc w:val="center"/>
              <w:rPr>
                <w:sz w:val="20"/>
                <w:szCs w:val="20"/>
              </w:rPr>
            </w:pPr>
            <w:r w:rsidRPr="000D685D">
              <w:rPr>
                <w:sz w:val="20"/>
                <w:szCs w:val="20"/>
              </w:rPr>
              <w:t>0</w:t>
            </w:r>
          </w:p>
        </w:tc>
        <w:tc>
          <w:tcPr>
            <w:tcW w:w="571" w:type="dxa"/>
            <w:vAlign w:val="center"/>
          </w:tcPr>
          <w:p w14:paraId="0100C177" w14:textId="77777777" w:rsidR="005352AD" w:rsidRPr="000D685D" w:rsidRDefault="005352AD" w:rsidP="00A96561">
            <w:pPr>
              <w:tabs>
                <w:tab w:val="left" w:pos="8080"/>
              </w:tabs>
              <w:jc w:val="center"/>
              <w:rPr>
                <w:sz w:val="20"/>
                <w:szCs w:val="20"/>
              </w:rPr>
            </w:pPr>
            <w:r w:rsidRPr="000D685D">
              <w:rPr>
                <w:sz w:val="20"/>
                <w:szCs w:val="20"/>
              </w:rPr>
              <w:t>0</w:t>
            </w:r>
          </w:p>
        </w:tc>
        <w:tc>
          <w:tcPr>
            <w:tcW w:w="708" w:type="dxa"/>
            <w:vAlign w:val="center"/>
          </w:tcPr>
          <w:p w14:paraId="150AA615"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549241C8" w14:textId="77777777" w:rsidR="005352AD" w:rsidRPr="000D685D" w:rsidRDefault="005352AD" w:rsidP="00A96561">
            <w:pPr>
              <w:tabs>
                <w:tab w:val="left" w:pos="8080"/>
              </w:tabs>
              <w:jc w:val="center"/>
              <w:rPr>
                <w:sz w:val="20"/>
                <w:szCs w:val="20"/>
              </w:rPr>
            </w:pPr>
            <w:r w:rsidRPr="000D685D">
              <w:rPr>
                <w:sz w:val="20"/>
                <w:szCs w:val="20"/>
              </w:rPr>
              <w:t>18,4</w:t>
            </w:r>
          </w:p>
        </w:tc>
        <w:tc>
          <w:tcPr>
            <w:tcW w:w="980" w:type="dxa"/>
            <w:vAlign w:val="center"/>
          </w:tcPr>
          <w:p w14:paraId="09F265F2" w14:textId="77777777" w:rsidR="005352AD" w:rsidRPr="000D685D" w:rsidRDefault="005352AD" w:rsidP="00A96561">
            <w:pPr>
              <w:tabs>
                <w:tab w:val="left" w:pos="8080"/>
              </w:tabs>
              <w:jc w:val="center"/>
              <w:rPr>
                <w:sz w:val="20"/>
                <w:szCs w:val="20"/>
              </w:rPr>
            </w:pPr>
            <w:r w:rsidRPr="000D685D">
              <w:rPr>
                <w:sz w:val="20"/>
                <w:szCs w:val="20"/>
              </w:rPr>
              <w:t>1,9</w:t>
            </w:r>
          </w:p>
        </w:tc>
      </w:tr>
      <w:tr w:rsidR="005352AD" w:rsidRPr="00C2102E" w14:paraId="52BC02BB" w14:textId="77777777" w:rsidTr="00A96561">
        <w:tc>
          <w:tcPr>
            <w:tcW w:w="1766" w:type="dxa"/>
          </w:tcPr>
          <w:p w14:paraId="602CAD98" w14:textId="77777777" w:rsidR="005352AD" w:rsidRPr="00C2102E" w:rsidRDefault="005352AD" w:rsidP="00A96561">
            <w:pPr>
              <w:tabs>
                <w:tab w:val="left" w:pos="8080"/>
              </w:tabs>
              <w:jc w:val="both"/>
              <w:rPr>
                <w:sz w:val="20"/>
                <w:szCs w:val="20"/>
              </w:rPr>
            </w:pPr>
            <w:r w:rsidRPr="00C2102E">
              <w:rPr>
                <w:sz w:val="20"/>
                <w:szCs w:val="20"/>
              </w:rPr>
              <w:t>Луганська</w:t>
            </w:r>
          </w:p>
        </w:tc>
        <w:tc>
          <w:tcPr>
            <w:tcW w:w="9648" w:type="dxa"/>
            <w:gridSpan w:val="14"/>
            <w:vAlign w:val="center"/>
          </w:tcPr>
          <w:p w14:paraId="2D0C7A49" w14:textId="77777777" w:rsidR="005352AD" w:rsidRPr="000D685D" w:rsidRDefault="005352AD" w:rsidP="00A96561">
            <w:pPr>
              <w:tabs>
                <w:tab w:val="left" w:pos="8080"/>
              </w:tabs>
              <w:jc w:val="center"/>
              <w:rPr>
                <w:sz w:val="20"/>
                <w:szCs w:val="20"/>
              </w:rPr>
            </w:pPr>
            <w:r w:rsidRPr="000D685D">
              <w:rPr>
                <w:sz w:val="20"/>
                <w:szCs w:val="20"/>
              </w:rPr>
              <w:t>Дані відсутні</w:t>
            </w:r>
          </w:p>
        </w:tc>
      </w:tr>
      <w:tr w:rsidR="005352AD" w:rsidRPr="00C2102E" w14:paraId="3A75411B" w14:textId="77777777" w:rsidTr="00A96561">
        <w:tc>
          <w:tcPr>
            <w:tcW w:w="1766" w:type="dxa"/>
          </w:tcPr>
          <w:p w14:paraId="11C1B354" w14:textId="77777777" w:rsidR="005352AD" w:rsidRPr="00C2102E" w:rsidRDefault="005352AD" w:rsidP="00A96561">
            <w:pPr>
              <w:tabs>
                <w:tab w:val="left" w:pos="8080"/>
              </w:tabs>
              <w:jc w:val="both"/>
              <w:rPr>
                <w:sz w:val="20"/>
                <w:szCs w:val="20"/>
              </w:rPr>
            </w:pPr>
            <w:r w:rsidRPr="00C2102E">
              <w:rPr>
                <w:sz w:val="20"/>
                <w:szCs w:val="20"/>
              </w:rPr>
              <w:t>Миколаївська</w:t>
            </w:r>
          </w:p>
        </w:tc>
        <w:tc>
          <w:tcPr>
            <w:tcW w:w="758" w:type="dxa"/>
            <w:vAlign w:val="center"/>
          </w:tcPr>
          <w:p w14:paraId="4F094680" w14:textId="77777777" w:rsidR="005352AD" w:rsidRPr="00843885" w:rsidRDefault="005352AD" w:rsidP="00A96561">
            <w:pPr>
              <w:tabs>
                <w:tab w:val="left" w:pos="8080"/>
              </w:tabs>
              <w:jc w:val="center"/>
              <w:rPr>
                <w:sz w:val="20"/>
                <w:szCs w:val="20"/>
              </w:rPr>
            </w:pPr>
            <w:r w:rsidRPr="00843885">
              <w:rPr>
                <w:sz w:val="20"/>
                <w:szCs w:val="20"/>
              </w:rPr>
              <w:t>9-15</w:t>
            </w:r>
          </w:p>
        </w:tc>
        <w:tc>
          <w:tcPr>
            <w:tcW w:w="784" w:type="dxa"/>
            <w:vAlign w:val="center"/>
          </w:tcPr>
          <w:p w14:paraId="31E2840D" w14:textId="77777777" w:rsidR="005352AD" w:rsidRPr="00843885" w:rsidRDefault="005352AD" w:rsidP="00A96561">
            <w:pPr>
              <w:tabs>
                <w:tab w:val="left" w:pos="8080"/>
              </w:tabs>
              <w:jc w:val="center"/>
              <w:rPr>
                <w:sz w:val="20"/>
                <w:szCs w:val="20"/>
              </w:rPr>
            </w:pPr>
            <w:r w:rsidRPr="00843885">
              <w:rPr>
                <w:sz w:val="20"/>
                <w:szCs w:val="20"/>
              </w:rPr>
              <w:t>10</w:t>
            </w:r>
          </w:p>
        </w:tc>
        <w:tc>
          <w:tcPr>
            <w:tcW w:w="584" w:type="dxa"/>
            <w:vAlign w:val="center"/>
          </w:tcPr>
          <w:p w14:paraId="59F0C19C" w14:textId="77777777" w:rsidR="005352AD" w:rsidRPr="00C2102E" w:rsidRDefault="005352AD" w:rsidP="00A96561">
            <w:pPr>
              <w:tabs>
                <w:tab w:val="left" w:pos="8080"/>
              </w:tabs>
              <w:jc w:val="center"/>
              <w:rPr>
                <w:sz w:val="20"/>
                <w:szCs w:val="20"/>
              </w:rPr>
            </w:pPr>
            <w:r>
              <w:rPr>
                <w:sz w:val="20"/>
                <w:szCs w:val="20"/>
              </w:rPr>
              <w:t>-</w:t>
            </w:r>
          </w:p>
        </w:tc>
        <w:tc>
          <w:tcPr>
            <w:tcW w:w="670" w:type="dxa"/>
            <w:vAlign w:val="center"/>
          </w:tcPr>
          <w:p w14:paraId="0440642E" w14:textId="77777777" w:rsidR="005352AD" w:rsidRPr="00043FDC" w:rsidRDefault="005352AD" w:rsidP="00A96561">
            <w:pPr>
              <w:tabs>
                <w:tab w:val="left" w:pos="8080"/>
              </w:tabs>
              <w:jc w:val="center"/>
              <w:rPr>
                <w:sz w:val="20"/>
                <w:szCs w:val="20"/>
              </w:rPr>
            </w:pPr>
            <w:r w:rsidRPr="00043FDC">
              <w:rPr>
                <w:sz w:val="20"/>
                <w:szCs w:val="20"/>
              </w:rPr>
              <w:t>2-30</w:t>
            </w:r>
          </w:p>
        </w:tc>
        <w:tc>
          <w:tcPr>
            <w:tcW w:w="671" w:type="dxa"/>
            <w:vAlign w:val="center"/>
          </w:tcPr>
          <w:p w14:paraId="354FD868" w14:textId="77777777" w:rsidR="005352AD" w:rsidRPr="00043FDC" w:rsidRDefault="005352AD" w:rsidP="00A96561">
            <w:pPr>
              <w:tabs>
                <w:tab w:val="left" w:pos="8080"/>
              </w:tabs>
              <w:jc w:val="center"/>
              <w:rPr>
                <w:sz w:val="20"/>
                <w:szCs w:val="20"/>
              </w:rPr>
            </w:pPr>
            <w:r w:rsidRPr="00043FDC">
              <w:rPr>
                <w:sz w:val="20"/>
                <w:szCs w:val="20"/>
              </w:rPr>
              <w:t>0,5-16</w:t>
            </w:r>
          </w:p>
        </w:tc>
        <w:tc>
          <w:tcPr>
            <w:tcW w:w="571" w:type="dxa"/>
            <w:vAlign w:val="center"/>
          </w:tcPr>
          <w:p w14:paraId="532DE140"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22273B6E" w14:textId="77777777" w:rsidR="005352AD" w:rsidRPr="000D685D" w:rsidRDefault="005352AD" w:rsidP="00A96561">
            <w:pPr>
              <w:tabs>
                <w:tab w:val="left" w:pos="8080"/>
              </w:tabs>
              <w:jc w:val="center"/>
              <w:rPr>
                <w:sz w:val="20"/>
                <w:szCs w:val="20"/>
              </w:rPr>
            </w:pPr>
            <w:r w:rsidRPr="000D685D">
              <w:rPr>
                <w:sz w:val="20"/>
                <w:szCs w:val="20"/>
              </w:rPr>
              <w:t>95-60</w:t>
            </w:r>
          </w:p>
        </w:tc>
        <w:tc>
          <w:tcPr>
            <w:tcW w:w="598" w:type="dxa"/>
            <w:vAlign w:val="center"/>
          </w:tcPr>
          <w:p w14:paraId="561FA302" w14:textId="77777777" w:rsidR="005352AD" w:rsidRPr="000D685D" w:rsidRDefault="005352AD" w:rsidP="00A96561">
            <w:pPr>
              <w:tabs>
                <w:tab w:val="left" w:pos="8080"/>
              </w:tabs>
              <w:ind w:firstLine="59"/>
              <w:jc w:val="center"/>
              <w:rPr>
                <w:sz w:val="20"/>
                <w:szCs w:val="20"/>
              </w:rPr>
            </w:pPr>
            <w:r w:rsidRPr="000D685D">
              <w:rPr>
                <w:sz w:val="20"/>
                <w:szCs w:val="20"/>
              </w:rPr>
              <w:t>8-100</w:t>
            </w:r>
          </w:p>
        </w:tc>
        <w:tc>
          <w:tcPr>
            <w:tcW w:w="571" w:type="dxa"/>
            <w:vAlign w:val="center"/>
          </w:tcPr>
          <w:p w14:paraId="16BD5879"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78F7DE23" w14:textId="77777777" w:rsidR="005352AD" w:rsidRPr="000D685D" w:rsidRDefault="005352AD" w:rsidP="00A96561">
            <w:pPr>
              <w:tabs>
                <w:tab w:val="left" w:pos="8080"/>
              </w:tabs>
              <w:jc w:val="center"/>
              <w:rPr>
                <w:sz w:val="20"/>
                <w:szCs w:val="20"/>
              </w:rPr>
            </w:pPr>
            <w:r w:rsidRPr="000D685D">
              <w:rPr>
                <w:sz w:val="20"/>
                <w:szCs w:val="20"/>
              </w:rPr>
              <w:t>5-25</w:t>
            </w:r>
          </w:p>
        </w:tc>
        <w:tc>
          <w:tcPr>
            <w:tcW w:w="571" w:type="dxa"/>
            <w:vAlign w:val="center"/>
          </w:tcPr>
          <w:p w14:paraId="5811F028" w14:textId="77777777" w:rsidR="005352AD" w:rsidRPr="000D685D" w:rsidRDefault="005352AD" w:rsidP="00A96561">
            <w:pPr>
              <w:tabs>
                <w:tab w:val="left" w:pos="8080"/>
              </w:tabs>
              <w:jc w:val="center"/>
              <w:rPr>
                <w:sz w:val="20"/>
                <w:szCs w:val="20"/>
              </w:rPr>
            </w:pPr>
            <w:r w:rsidRPr="000D685D">
              <w:rPr>
                <w:sz w:val="20"/>
                <w:szCs w:val="20"/>
              </w:rPr>
              <w:t>0-20</w:t>
            </w:r>
          </w:p>
        </w:tc>
        <w:tc>
          <w:tcPr>
            <w:tcW w:w="708" w:type="dxa"/>
            <w:vAlign w:val="center"/>
          </w:tcPr>
          <w:p w14:paraId="433709B8"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317CB3DB" w14:textId="77777777" w:rsidR="005352AD" w:rsidRPr="000D685D" w:rsidRDefault="005352AD" w:rsidP="00A96561">
            <w:pPr>
              <w:tabs>
                <w:tab w:val="left" w:pos="8080"/>
              </w:tabs>
              <w:jc w:val="center"/>
              <w:rPr>
                <w:sz w:val="20"/>
                <w:szCs w:val="20"/>
              </w:rPr>
            </w:pPr>
            <w:r w:rsidRPr="000D685D">
              <w:rPr>
                <w:sz w:val="20"/>
                <w:szCs w:val="20"/>
              </w:rPr>
              <w:t>23,7</w:t>
            </w:r>
          </w:p>
        </w:tc>
        <w:tc>
          <w:tcPr>
            <w:tcW w:w="980" w:type="dxa"/>
            <w:vAlign w:val="center"/>
          </w:tcPr>
          <w:p w14:paraId="180CB480" w14:textId="77777777" w:rsidR="005352AD" w:rsidRPr="000D685D" w:rsidRDefault="005352AD" w:rsidP="00A96561">
            <w:pPr>
              <w:tabs>
                <w:tab w:val="left" w:pos="8080"/>
              </w:tabs>
              <w:jc w:val="center"/>
              <w:rPr>
                <w:sz w:val="20"/>
                <w:szCs w:val="20"/>
              </w:rPr>
            </w:pPr>
            <w:r w:rsidRPr="000D685D">
              <w:rPr>
                <w:sz w:val="20"/>
                <w:szCs w:val="20"/>
              </w:rPr>
              <w:t>1,3</w:t>
            </w:r>
          </w:p>
        </w:tc>
      </w:tr>
      <w:tr w:rsidR="005352AD" w:rsidRPr="00C2102E" w14:paraId="3406934A" w14:textId="77777777" w:rsidTr="00A96561">
        <w:trPr>
          <w:trHeight w:val="77"/>
        </w:trPr>
        <w:tc>
          <w:tcPr>
            <w:tcW w:w="1766" w:type="dxa"/>
          </w:tcPr>
          <w:p w14:paraId="3F4F81E6" w14:textId="77777777" w:rsidR="005352AD" w:rsidRPr="00C2102E" w:rsidRDefault="005352AD" w:rsidP="00A96561">
            <w:pPr>
              <w:tabs>
                <w:tab w:val="left" w:pos="8080"/>
              </w:tabs>
              <w:jc w:val="both"/>
              <w:rPr>
                <w:sz w:val="20"/>
                <w:szCs w:val="20"/>
              </w:rPr>
            </w:pPr>
            <w:r w:rsidRPr="00C2102E">
              <w:rPr>
                <w:sz w:val="20"/>
                <w:szCs w:val="20"/>
              </w:rPr>
              <w:t>Одеська</w:t>
            </w:r>
          </w:p>
        </w:tc>
        <w:tc>
          <w:tcPr>
            <w:tcW w:w="758" w:type="dxa"/>
            <w:vAlign w:val="center"/>
          </w:tcPr>
          <w:p w14:paraId="68372D45" w14:textId="77777777" w:rsidR="005352AD" w:rsidRPr="00843885" w:rsidRDefault="005352AD" w:rsidP="00A96561">
            <w:pPr>
              <w:tabs>
                <w:tab w:val="left" w:pos="8080"/>
              </w:tabs>
              <w:jc w:val="center"/>
              <w:rPr>
                <w:sz w:val="20"/>
                <w:szCs w:val="20"/>
              </w:rPr>
            </w:pPr>
            <w:r w:rsidRPr="00843885">
              <w:rPr>
                <w:sz w:val="20"/>
                <w:szCs w:val="20"/>
              </w:rPr>
              <w:t>3-9</w:t>
            </w:r>
          </w:p>
        </w:tc>
        <w:tc>
          <w:tcPr>
            <w:tcW w:w="784" w:type="dxa"/>
            <w:vAlign w:val="center"/>
          </w:tcPr>
          <w:p w14:paraId="27D08C4E" w14:textId="77777777" w:rsidR="005352AD" w:rsidRPr="00843885" w:rsidRDefault="005352AD" w:rsidP="00A96561">
            <w:pPr>
              <w:tabs>
                <w:tab w:val="left" w:pos="8080"/>
              </w:tabs>
              <w:jc w:val="center"/>
              <w:rPr>
                <w:sz w:val="20"/>
                <w:szCs w:val="20"/>
              </w:rPr>
            </w:pPr>
            <w:r w:rsidRPr="00843885">
              <w:rPr>
                <w:sz w:val="20"/>
                <w:szCs w:val="20"/>
              </w:rPr>
              <w:t>3-7</w:t>
            </w:r>
          </w:p>
        </w:tc>
        <w:tc>
          <w:tcPr>
            <w:tcW w:w="584" w:type="dxa"/>
            <w:vAlign w:val="center"/>
          </w:tcPr>
          <w:p w14:paraId="06A356D2" w14:textId="77777777" w:rsidR="005352AD" w:rsidRPr="00C2102E" w:rsidRDefault="005352AD" w:rsidP="00A96561">
            <w:pPr>
              <w:tabs>
                <w:tab w:val="left" w:pos="8080"/>
              </w:tabs>
              <w:jc w:val="center"/>
              <w:rPr>
                <w:sz w:val="20"/>
                <w:szCs w:val="20"/>
              </w:rPr>
            </w:pPr>
            <w:r w:rsidRPr="00C2102E">
              <w:rPr>
                <w:sz w:val="20"/>
                <w:szCs w:val="20"/>
              </w:rPr>
              <w:t>-</w:t>
            </w:r>
          </w:p>
        </w:tc>
        <w:tc>
          <w:tcPr>
            <w:tcW w:w="670" w:type="dxa"/>
            <w:vAlign w:val="center"/>
          </w:tcPr>
          <w:p w14:paraId="43465888" w14:textId="77777777" w:rsidR="005352AD" w:rsidRPr="00043FDC" w:rsidRDefault="005352AD" w:rsidP="00A96561">
            <w:pPr>
              <w:tabs>
                <w:tab w:val="left" w:pos="8080"/>
              </w:tabs>
              <w:jc w:val="center"/>
              <w:rPr>
                <w:sz w:val="20"/>
                <w:szCs w:val="20"/>
              </w:rPr>
            </w:pPr>
            <w:r w:rsidRPr="00043FDC">
              <w:rPr>
                <w:sz w:val="20"/>
                <w:szCs w:val="20"/>
              </w:rPr>
              <w:t>1-18</w:t>
            </w:r>
          </w:p>
        </w:tc>
        <w:tc>
          <w:tcPr>
            <w:tcW w:w="671" w:type="dxa"/>
            <w:vAlign w:val="center"/>
          </w:tcPr>
          <w:p w14:paraId="7CBF339E" w14:textId="77777777" w:rsidR="005352AD" w:rsidRPr="00043FDC" w:rsidRDefault="005352AD" w:rsidP="00A96561">
            <w:pPr>
              <w:tabs>
                <w:tab w:val="left" w:pos="8080"/>
              </w:tabs>
              <w:jc w:val="center"/>
              <w:rPr>
                <w:sz w:val="20"/>
                <w:szCs w:val="20"/>
              </w:rPr>
            </w:pPr>
            <w:r w:rsidRPr="00043FDC">
              <w:rPr>
                <w:sz w:val="20"/>
                <w:szCs w:val="20"/>
              </w:rPr>
              <w:t>2</w:t>
            </w:r>
          </w:p>
        </w:tc>
        <w:tc>
          <w:tcPr>
            <w:tcW w:w="571" w:type="dxa"/>
            <w:vAlign w:val="center"/>
          </w:tcPr>
          <w:p w14:paraId="4E2C28E9"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0F2A5DDF" w14:textId="77777777" w:rsidR="005352AD" w:rsidRPr="000D685D" w:rsidRDefault="005352AD" w:rsidP="00A96561">
            <w:pPr>
              <w:tabs>
                <w:tab w:val="left" w:pos="8080"/>
              </w:tabs>
              <w:jc w:val="center"/>
              <w:rPr>
                <w:sz w:val="20"/>
                <w:szCs w:val="20"/>
              </w:rPr>
            </w:pPr>
            <w:r w:rsidRPr="000D685D">
              <w:rPr>
                <w:sz w:val="20"/>
                <w:szCs w:val="20"/>
              </w:rPr>
              <w:t>100-0</w:t>
            </w:r>
          </w:p>
        </w:tc>
        <w:tc>
          <w:tcPr>
            <w:tcW w:w="598" w:type="dxa"/>
            <w:vAlign w:val="center"/>
          </w:tcPr>
          <w:p w14:paraId="675FE4B7" w14:textId="77777777" w:rsidR="005352AD" w:rsidRPr="000D685D" w:rsidRDefault="005352AD" w:rsidP="00A96561">
            <w:pPr>
              <w:tabs>
                <w:tab w:val="left" w:pos="8080"/>
              </w:tabs>
              <w:ind w:firstLine="59"/>
              <w:jc w:val="center"/>
              <w:rPr>
                <w:sz w:val="20"/>
                <w:szCs w:val="20"/>
              </w:rPr>
            </w:pPr>
            <w:r w:rsidRPr="000D685D">
              <w:rPr>
                <w:sz w:val="20"/>
                <w:szCs w:val="20"/>
              </w:rPr>
              <w:t>97</w:t>
            </w:r>
          </w:p>
        </w:tc>
        <w:tc>
          <w:tcPr>
            <w:tcW w:w="571" w:type="dxa"/>
            <w:vAlign w:val="center"/>
          </w:tcPr>
          <w:p w14:paraId="64D61CDD"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051E4911" w14:textId="77777777" w:rsidR="005352AD" w:rsidRPr="000D685D" w:rsidRDefault="005352AD" w:rsidP="00A96561">
            <w:pPr>
              <w:tabs>
                <w:tab w:val="left" w:pos="8080"/>
              </w:tabs>
              <w:jc w:val="center"/>
              <w:rPr>
                <w:sz w:val="20"/>
                <w:szCs w:val="20"/>
              </w:rPr>
            </w:pPr>
            <w:r w:rsidRPr="000D685D">
              <w:rPr>
                <w:sz w:val="20"/>
                <w:szCs w:val="20"/>
              </w:rPr>
              <w:t>0-70</w:t>
            </w:r>
          </w:p>
        </w:tc>
        <w:tc>
          <w:tcPr>
            <w:tcW w:w="571" w:type="dxa"/>
            <w:vAlign w:val="center"/>
          </w:tcPr>
          <w:p w14:paraId="75E5D189" w14:textId="77777777" w:rsidR="005352AD" w:rsidRPr="000D685D" w:rsidRDefault="005352AD" w:rsidP="00A96561">
            <w:pPr>
              <w:tabs>
                <w:tab w:val="left" w:pos="8080"/>
              </w:tabs>
              <w:jc w:val="center"/>
              <w:rPr>
                <w:sz w:val="20"/>
                <w:szCs w:val="20"/>
              </w:rPr>
            </w:pPr>
            <w:r w:rsidRPr="000D685D">
              <w:rPr>
                <w:sz w:val="20"/>
                <w:szCs w:val="20"/>
              </w:rPr>
              <w:t>5</w:t>
            </w:r>
          </w:p>
        </w:tc>
        <w:tc>
          <w:tcPr>
            <w:tcW w:w="708" w:type="dxa"/>
            <w:vAlign w:val="center"/>
          </w:tcPr>
          <w:p w14:paraId="0CA47619"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1C536457" w14:textId="77777777" w:rsidR="005352AD" w:rsidRPr="000D685D" w:rsidRDefault="005352AD" w:rsidP="00A96561">
            <w:pPr>
              <w:tabs>
                <w:tab w:val="left" w:pos="8080"/>
              </w:tabs>
              <w:jc w:val="center"/>
              <w:rPr>
                <w:sz w:val="20"/>
                <w:szCs w:val="20"/>
              </w:rPr>
            </w:pPr>
            <w:r w:rsidRPr="000D685D">
              <w:rPr>
                <w:sz w:val="20"/>
                <w:szCs w:val="20"/>
              </w:rPr>
              <w:t>67,0</w:t>
            </w:r>
          </w:p>
        </w:tc>
        <w:tc>
          <w:tcPr>
            <w:tcW w:w="980" w:type="dxa"/>
            <w:vAlign w:val="center"/>
          </w:tcPr>
          <w:p w14:paraId="463D2D7B" w14:textId="77777777" w:rsidR="005352AD" w:rsidRPr="000D685D" w:rsidRDefault="005352AD" w:rsidP="00A96561">
            <w:pPr>
              <w:tabs>
                <w:tab w:val="left" w:pos="8080"/>
              </w:tabs>
              <w:jc w:val="center"/>
              <w:rPr>
                <w:sz w:val="20"/>
                <w:szCs w:val="20"/>
              </w:rPr>
            </w:pPr>
            <w:r w:rsidRPr="000D685D">
              <w:rPr>
                <w:sz w:val="20"/>
                <w:szCs w:val="20"/>
              </w:rPr>
              <w:t>1,0</w:t>
            </w:r>
          </w:p>
        </w:tc>
      </w:tr>
      <w:tr w:rsidR="005352AD" w:rsidRPr="00C2102E" w14:paraId="44F4F90E" w14:textId="77777777" w:rsidTr="00A96561">
        <w:tc>
          <w:tcPr>
            <w:tcW w:w="1766" w:type="dxa"/>
          </w:tcPr>
          <w:p w14:paraId="7B4D3BEC" w14:textId="77777777" w:rsidR="005352AD" w:rsidRPr="00C2102E" w:rsidRDefault="005352AD" w:rsidP="00A96561">
            <w:pPr>
              <w:tabs>
                <w:tab w:val="left" w:pos="8080"/>
              </w:tabs>
              <w:jc w:val="both"/>
              <w:rPr>
                <w:sz w:val="20"/>
                <w:szCs w:val="20"/>
              </w:rPr>
            </w:pPr>
            <w:r w:rsidRPr="00C2102E">
              <w:rPr>
                <w:sz w:val="20"/>
                <w:szCs w:val="20"/>
              </w:rPr>
              <w:lastRenderedPageBreak/>
              <w:t>Полтавська</w:t>
            </w:r>
          </w:p>
        </w:tc>
        <w:tc>
          <w:tcPr>
            <w:tcW w:w="758" w:type="dxa"/>
            <w:vAlign w:val="center"/>
          </w:tcPr>
          <w:p w14:paraId="5D00B5DB" w14:textId="77777777" w:rsidR="005352AD" w:rsidRPr="00843885" w:rsidRDefault="005352AD" w:rsidP="00A96561">
            <w:pPr>
              <w:tabs>
                <w:tab w:val="left" w:pos="8080"/>
              </w:tabs>
              <w:jc w:val="center"/>
              <w:rPr>
                <w:sz w:val="20"/>
                <w:szCs w:val="20"/>
              </w:rPr>
            </w:pPr>
            <w:r w:rsidRPr="00843885">
              <w:rPr>
                <w:sz w:val="20"/>
                <w:szCs w:val="20"/>
              </w:rPr>
              <w:t>20-23</w:t>
            </w:r>
          </w:p>
        </w:tc>
        <w:tc>
          <w:tcPr>
            <w:tcW w:w="784" w:type="dxa"/>
            <w:vAlign w:val="center"/>
          </w:tcPr>
          <w:p w14:paraId="7F4D8CC3" w14:textId="77777777" w:rsidR="005352AD" w:rsidRPr="00843885" w:rsidRDefault="005352AD" w:rsidP="00A96561">
            <w:pPr>
              <w:tabs>
                <w:tab w:val="left" w:pos="8080"/>
              </w:tabs>
              <w:jc w:val="center"/>
              <w:rPr>
                <w:sz w:val="20"/>
                <w:szCs w:val="20"/>
              </w:rPr>
            </w:pPr>
            <w:r w:rsidRPr="00843885">
              <w:rPr>
                <w:sz w:val="20"/>
                <w:szCs w:val="20"/>
              </w:rPr>
              <w:t>0</w:t>
            </w:r>
          </w:p>
        </w:tc>
        <w:tc>
          <w:tcPr>
            <w:tcW w:w="584" w:type="dxa"/>
            <w:vAlign w:val="center"/>
          </w:tcPr>
          <w:p w14:paraId="5D1E1EDB" w14:textId="77777777" w:rsidR="005352AD" w:rsidRPr="00C2102E" w:rsidRDefault="005352AD" w:rsidP="00A96561">
            <w:pPr>
              <w:tabs>
                <w:tab w:val="left" w:pos="8080"/>
              </w:tabs>
              <w:jc w:val="center"/>
              <w:rPr>
                <w:sz w:val="20"/>
                <w:szCs w:val="20"/>
              </w:rPr>
            </w:pPr>
            <w:r w:rsidRPr="00C2102E">
              <w:rPr>
                <w:sz w:val="20"/>
                <w:szCs w:val="20"/>
              </w:rPr>
              <w:t>-</w:t>
            </w:r>
          </w:p>
        </w:tc>
        <w:tc>
          <w:tcPr>
            <w:tcW w:w="670" w:type="dxa"/>
            <w:vAlign w:val="center"/>
          </w:tcPr>
          <w:p w14:paraId="6792A7E0" w14:textId="77777777" w:rsidR="005352AD" w:rsidRPr="00043FDC" w:rsidRDefault="005352AD" w:rsidP="00A96561">
            <w:pPr>
              <w:tabs>
                <w:tab w:val="left" w:pos="8080"/>
              </w:tabs>
              <w:jc w:val="center"/>
              <w:rPr>
                <w:sz w:val="20"/>
                <w:szCs w:val="20"/>
              </w:rPr>
            </w:pPr>
            <w:r w:rsidRPr="00043FDC">
              <w:rPr>
                <w:sz w:val="20"/>
                <w:szCs w:val="20"/>
              </w:rPr>
              <w:t>15-36</w:t>
            </w:r>
          </w:p>
        </w:tc>
        <w:tc>
          <w:tcPr>
            <w:tcW w:w="671" w:type="dxa"/>
            <w:vAlign w:val="center"/>
          </w:tcPr>
          <w:p w14:paraId="003F20EF" w14:textId="77777777" w:rsidR="005352AD" w:rsidRPr="00043FDC" w:rsidRDefault="005352AD" w:rsidP="00A96561">
            <w:pPr>
              <w:tabs>
                <w:tab w:val="left" w:pos="8080"/>
              </w:tabs>
              <w:jc w:val="center"/>
              <w:rPr>
                <w:sz w:val="20"/>
                <w:szCs w:val="20"/>
              </w:rPr>
            </w:pPr>
            <w:r w:rsidRPr="00043FDC">
              <w:rPr>
                <w:sz w:val="20"/>
                <w:szCs w:val="20"/>
              </w:rPr>
              <w:t>37</w:t>
            </w:r>
          </w:p>
        </w:tc>
        <w:tc>
          <w:tcPr>
            <w:tcW w:w="571" w:type="dxa"/>
            <w:vAlign w:val="center"/>
          </w:tcPr>
          <w:p w14:paraId="10DF1B29"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5A21BF6C" w14:textId="77777777" w:rsidR="005352AD" w:rsidRPr="000D685D" w:rsidRDefault="005352AD" w:rsidP="00A96561">
            <w:pPr>
              <w:tabs>
                <w:tab w:val="left" w:pos="8080"/>
              </w:tabs>
              <w:jc w:val="center"/>
              <w:rPr>
                <w:sz w:val="20"/>
                <w:szCs w:val="20"/>
              </w:rPr>
            </w:pPr>
            <w:r w:rsidRPr="000D685D">
              <w:rPr>
                <w:sz w:val="20"/>
                <w:szCs w:val="20"/>
              </w:rPr>
              <w:t>100</w:t>
            </w:r>
          </w:p>
        </w:tc>
        <w:tc>
          <w:tcPr>
            <w:tcW w:w="598" w:type="dxa"/>
            <w:vAlign w:val="center"/>
          </w:tcPr>
          <w:p w14:paraId="5BB97E09" w14:textId="77777777" w:rsidR="005352AD" w:rsidRPr="000D685D" w:rsidRDefault="005352AD" w:rsidP="00A96561">
            <w:pPr>
              <w:tabs>
                <w:tab w:val="left" w:pos="8080"/>
              </w:tabs>
              <w:ind w:firstLine="59"/>
              <w:jc w:val="center"/>
              <w:rPr>
                <w:sz w:val="20"/>
                <w:szCs w:val="20"/>
              </w:rPr>
            </w:pPr>
            <w:r w:rsidRPr="000D685D">
              <w:rPr>
                <w:sz w:val="20"/>
                <w:szCs w:val="20"/>
              </w:rPr>
              <w:t>100</w:t>
            </w:r>
          </w:p>
        </w:tc>
        <w:tc>
          <w:tcPr>
            <w:tcW w:w="571" w:type="dxa"/>
            <w:vAlign w:val="center"/>
          </w:tcPr>
          <w:p w14:paraId="76250F96"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06D3D20D" w14:textId="77777777" w:rsidR="005352AD" w:rsidRPr="000D685D" w:rsidRDefault="005352AD" w:rsidP="00A96561">
            <w:pPr>
              <w:tabs>
                <w:tab w:val="left" w:pos="8080"/>
              </w:tabs>
              <w:jc w:val="center"/>
              <w:rPr>
                <w:sz w:val="20"/>
                <w:szCs w:val="20"/>
              </w:rPr>
            </w:pPr>
            <w:r w:rsidRPr="000D685D">
              <w:rPr>
                <w:sz w:val="20"/>
                <w:szCs w:val="20"/>
              </w:rPr>
              <w:t>0</w:t>
            </w:r>
          </w:p>
        </w:tc>
        <w:tc>
          <w:tcPr>
            <w:tcW w:w="571" w:type="dxa"/>
            <w:vAlign w:val="center"/>
          </w:tcPr>
          <w:p w14:paraId="072DE736" w14:textId="77777777" w:rsidR="005352AD" w:rsidRPr="000D685D" w:rsidRDefault="005352AD" w:rsidP="00A96561">
            <w:pPr>
              <w:tabs>
                <w:tab w:val="left" w:pos="8080"/>
              </w:tabs>
              <w:jc w:val="center"/>
              <w:rPr>
                <w:sz w:val="20"/>
                <w:szCs w:val="20"/>
              </w:rPr>
            </w:pPr>
            <w:r w:rsidRPr="000D685D">
              <w:rPr>
                <w:sz w:val="20"/>
                <w:szCs w:val="20"/>
              </w:rPr>
              <w:t>0</w:t>
            </w:r>
          </w:p>
        </w:tc>
        <w:tc>
          <w:tcPr>
            <w:tcW w:w="708" w:type="dxa"/>
            <w:vAlign w:val="center"/>
          </w:tcPr>
          <w:p w14:paraId="070BB5B9"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67472909" w14:textId="77777777" w:rsidR="005352AD" w:rsidRPr="000D685D" w:rsidRDefault="005352AD" w:rsidP="00A96561">
            <w:pPr>
              <w:tabs>
                <w:tab w:val="left" w:pos="8080"/>
              </w:tabs>
              <w:jc w:val="center"/>
              <w:rPr>
                <w:sz w:val="20"/>
                <w:szCs w:val="20"/>
              </w:rPr>
            </w:pPr>
            <w:r w:rsidRPr="000D685D">
              <w:rPr>
                <w:sz w:val="20"/>
                <w:szCs w:val="20"/>
              </w:rPr>
              <w:t>100</w:t>
            </w:r>
          </w:p>
        </w:tc>
        <w:tc>
          <w:tcPr>
            <w:tcW w:w="980" w:type="dxa"/>
            <w:vAlign w:val="center"/>
          </w:tcPr>
          <w:p w14:paraId="2FFE2C44" w14:textId="77777777" w:rsidR="005352AD" w:rsidRPr="000D685D" w:rsidRDefault="005352AD" w:rsidP="00A96561">
            <w:pPr>
              <w:tabs>
                <w:tab w:val="left" w:pos="8080"/>
              </w:tabs>
              <w:jc w:val="center"/>
              <w:rPr>
                <w:sz w:val="20"/>
                <w:szCs w:val="20"/>
              </w:rPr>
            </w:pPr>
            <w:r w:rsidRPr="000D685D">
              <w:rPr>
                <w:sz w:val="20"/>
                <w:szCs w:val="20"/>
              </w:rPr>
              <w:t>1,6</w:t>
            </w:r>
          </w:p>
        </w:tc>
      </w:tr>
      <w:tr w:rsidR="005352AD" w:rsidRPr="00C2102E" w14:paraId="0B28AEA2" w14:textId="77777777" w:rsidTr="00A96561">
        <w:tc>
          <w:tcPr>
            <w:tcW w:w="1766" w:type="dxa"/>
          </w:tcPr>
          <w:p w14:paraId="05036B73" w14:textId="77777777" w:rsidR="005352AD" w:rsidRPr="00C2102E" w:rsidRDefault="005352AD" w:rsidP="00A96561">
            <w:pPr>
              <w:tabs>
                <w:tab w:val="left" w:pos="8080"/>
              </w:tabs>
              <w:jc w:val="both"/>
              <w:rPr>
                <w:sz w:val="20"/>
                <w:szCs w:val="20"/>
              </w:rPr>
            </w:pPr>
            <w:r w:rsidRPr="00C2102E">
              <w:rPr>
                <w:sz w:val="20"/>
                <w:szCs w:val="20"/>
              </w:rPr>
              <w:t>Рівненська</w:t>
            </w:r>
          </w:p>
        </w:tc>
        <w:tc>
          <w:tcPr>
            <w:tcW w:w="758" w:type="dxa"/>
            <w:vAlign w:val="center"/>
          </w:tcPr>
          <w:p w14:paraId="6F3DDAB0" w14:textId="77777777" w:rsidR="005352AD" w:rsidRPr="00843885" w:rsidRDefault="005352AD" w:rsidP="00A96561">
            <w:pPr>
              <w:tabs>
                <w:tab w:val="left" w:pos="8080"/>
              </w:tabs>
              <w:jc w:val="center"/>
              <w:rPr>
                <w:sz w:val="20"/>
                <w:szCs w:val="20"/>
              </w:rPr>
            </w:pPr>
            <w:r w:rsidRPr="00843885">
              <w:rPr>
                <w:sz w:val="20"/>
                <w:szCs w:val="20"/>
              </w:rPr>
              <w:t>2-14</w:t>
            </w:r>
          </w:p>
        </w:tc>
        <w:tc>
          <w:tcPr>
            <w:tcW w:w="784" w:type="dxa"/>
            <w:vAlign w:val="center"/>
          </w:tcPr>
          <w:p w14:paraId="32FB8FD1" w14:textId="77777777" w:rsidR="005352AD" w:rsidRPr="00843885" w:rsidRDefault="005352AD" w:rsidP="00A96561">
            <w:pPr>
              <w:tabs>
                <w:tab w:val="left" w:pos="8080"/>
              </w:tabs>
              <w:jc w:val="center"/>
              <w:rPr>
                <w:sz w:val="20"/>
                <w:szCs w:val="20"/>
              </w:rPr>
            </w:pPr>
            <w:r w:rsidRPr="00843885">
              <w:rPr>
                <w:sz w:val="20"/>
                <w:szCs w:val="20"/>
              </w:rPr>
              <w:t>-</w:t>
            </w:r>
          </w:p>
        </w:tc>
        <w:tc>
          <w:tcPr>
            <w:tcW w:w="584" w:type="dxa"/>
            <w:vAlign w:val="center"/>
          </w:tcPr>
          <w:p w14:paraId="77C924C2" w14:textId="77777777" w:rsidR="005352AD" w:rsidRPr="00C2102E" w:rsidRDefault="005352AD" w:rsidP="00A96561">
            <w:pPr>
              <w:tabs>
                <w:tab w:val="left" w:pos="8080"/>
              </w:tabs>
              <w:jc w:val="center"/>
              <w:rPr>
                <w:sz w:val="20"/>
                <w:szCs w:val="20"/>
              </w:rPr>
            </w:pPr>
            <w:r w:rsidRPr="00C2102E">
              <w:rPr>
                <w:sz w:val="20"/>
                <w:szCs w:val="20"/>
              </w:rPr>
              <w:t>-</w:t>
            </w:r>
          </w:p>
        </w:tc>
        <w:tc>
          <w:tcPr>
            <w:tcW w:w="670" w:type="dxa"/>
            <w:vAlign w:val="center"/>
          </w:tcPr>
          <w:p w14:paraId="7A940C87" w14:textId="77777777" w:rsidR="005352AD" w:rsidRPr="00043FDC" w:rsidRDefault="005352AD" w:rsidP="00A96561">
            <w:pPr>
              <w:tabs>
                <w:tab w:val="left" w:pos="8080"/>
              </w:tabs>
              <w:jc w:val="center"/>
              <w:rPr>
                <w:sz w:val="20"/>
                <w:szCs w:val="20"/>
              </w:rPr>
            </w:pPr>
            <w:r w:rsidRPr="00043FDC">
              <w:rPr>
                <w:sz w:val="20"/>
                <w:szCs w:val="20"/>
              </w:rPr>
              <w:t>9-40</w:t>
            </w:r>
          </w:p>
        </w:tc>
        <w:tc>
          <w:tcPr>
            <w:tcW w:w="671" w:type="dxa"/>
            <w:vAlign w:val="center"/>
          </w:tcPr>
          <w:p w14:paraId="1CB1802B" w14:textId="77777777" w:rsidR="005352AD" w:rsidRPr="00043FDC" w:rsidRDefault="005352AD" w:rsidP="00A96561">
            <w:pPr>
              <w:tabs>
                <w:tab w:val="left" w:pos="8080"/>
              </w:tabs>
              <w:jc w:val="center"/>
              <w:rPr>
                <w:sz w:val="20"/>
                <w:szCs w:val="20"/>
              </w:rPr>
            </w:pPr>
            <w:r w:rsidRPr="00043FDC">
              <w:rPr>
                <w:sz w:val="20"/>
                <w:szCs w:val="20"/>
              </w:rPr>
              <w:t>-</w:t>
            </w:r>
          </w:p>
        </w:tc>
        <w:tc>
          <w:tcPr>
            <w:tcW w:w="571" w:type="dxa"/>
            <w:vAlign w:val="center"/>
          </w:tcPr>
          <w:p w14:paraId="608EC577"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603A49E2" w14:textId="77777777" w:rsidR="005352AD" w:rsidRPr="000D685D" w:rsidRDefault="005352AD" w:rsidP="00A96561">
            <w:pPr>
              <w:tabs>
                <w:tab w:val="left" w:pos="8080"/>
              </w:tabs>
              <w:jc w:val="center"/>
              <w:rPr>
                <w:sz w:val="20"/>
                <w:szCs w:val="20"/>
              </w:rPr>
            </w:pPr>
            <w:r w:rsidRPr="000D685D">
              <w:rPr>
                <w:sz w:val="20"/>
                <w:szCs w:val="20"/>
              </w:rPr>
              <w:t>100-90</w:t>
            </w:r>
          </w:p>
        </w:tc>
        <w:tc>
          <w:tcPr>
            <w:tcW w:w="598" w:type="dxa"/>
            <w:vAlign w:val="center"/>
          </w:tcPr>
          <w:p w14:paraId="37315345" w14:textId="77777777" w:rsidR="005352AD" w:rsidRPr="000D685D" w:rsidRDefault="005352AD" w:rsidP="00A96561">
            <w:pPr>
              <w:tabs>
                <w:tab w:val="left" w:pos="8080"/>
              </w:tabs>
              <w:ind w:firstLine="59"/>
              <w:jc w:val="center"/>
              <w:rPr>
                <w:sz w:val="20"/>
                <w:szCs w:val="20"/>
              </w:rPr>
            </w:pPr>
            <w:r w:rsidRPr="000D685D">
              <w:rPr>
                <w:sz w:val="20"/>
                <w:szCs w:val="20"/>
              </w:rPr>
              <w:t>-</w:t>
            </w:r>
          </w:p>
        </w:tc>
        <w:tc>
          <w:tcPr>
            <w:tcW w:w="571" w:type="dxa"/>
            <w:vAlign w:val="center"/>
          </w:tcPr>
          <w:p w14:paraId="7A5454AE"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10419684" w14:textId="77777777" w:rsidR="005352AD" w:rsidRPr="000D685D" w:rsidRDefault="005352AD" w:rsidP="00A96561">
            <w:pPr>
              <w:tabs>
                <w:tab w:val="left" w:pos="8080"/>
              </w:tabs>
              <w:jc w:val="center"/>
              <w:rPr>
                <w:sz w:val="20"/>
                <w:szCs w:val="20"/>
              </w:rPr>
            </w:pPr>
            <w:r w:rsidRPr="000D685D">
              <w:rPr>
                <w:sz w:val="20"/>
                <w:szCs w:val="20"/>
              </w:rPr>
              <w:t>0-10</w:t>
            </w:r>
          </w:p>
        </w:tc>
        <w:tc>
          <w:tcPr>
            <w:tcW w:w="571" w:type="dxa"/>
            <w:vAlign w:val="center"/>
          </w:tcPr>
          <w:p w14:paraId="3F3810CF" w14:textId="77777777" w:rsidR="005352AD" w:rsidRPr="000D685D" w:rsidRDefault="005352AD" w:rsidP="00A96561">
            <w:pPr>
              <w:tabs>
                <w:tab w:val="left" w:pos="8080"/>
              </w:tabs>
              <w:jc w:val="center"/>
              <w:rPr>
                <w:sz w:val="20"/>
                <w:szCs w:val="20"/>
              </w:rPr>
            </w:pPr>
            <w:r w:rsidRPr="000D685D">
              <w:rPr>
                <w:sz w:val="20"/>
                <w:szCs w:val="20"/>
              </w:rPr>
              <w:t>-</w:t>
            </w:r>
          </w:p>
        </w:tc>
        <w:tc>
          <w:tcPr>
            <w:tcW w:w="708" w:type="dxa"/>
            <w:vAlign w:val="center"/>
          </w:tcPr>
          <w:p w14:paraId="64E99A48"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70D0A820" w14:textId="77777777" w:rsidR="005352AD" w:rsidRPr="000D685D" w:rsidRDefault="005352AD" w:rsidP="00A96561">
            <w:pPr>
              <w:tabs>
                <w:tab w:val="left" w:pos="8080"/>
              </w:tabs>
              <w:jc w:val="center"/>
              <w:rPr>
                <w:sz w:val="20"/>
                <w:szCs w:val="20"/>
              </w:rPr>
            </w:pPr>
            <w:r w:rsidRPr="000D685D">
              <w:rPr>
                <w:sz w:val="20"/>
                <w:szCs w:val="20"/>
              </w:rPr>
              <w:t>7,7</w:t>
            </w:r>
          </w:p>
        </w:tc>
        <w:tc>
          <w:tcPr>
            <w:tcW w:w="980" w:type="dxa"/>
            <w:vAlign w:val="center"/>
          </w:tcPr>
          <w:p w14:paraId="0FCECA04" w14:textId="77777777" w:rsidR="005352AD" w:rsidRPr="000D685D" w:rsidRDefault="005352AD" w:rsidP="00A96561">
            <w:pPr>
              <w:tabs>
                <w:tab w:val="left" w:pos="8080"/>
              </w:tabs>
              <w:jc w:val="center"/>
              <w:rPr>
                <w:sz w:val="20"/>
                <w:szCs w:val="20"/>
              </w:rPr>
            </w:pPr>
            <w:r w:rsidRPr="000D685D">
              <w:rPr>
                <w:sz w:val="20"/>
                <w:szCs w:val="20"/>
              </w:rPr>
              <w:t>1,1</w:t>
            </w:r>
          </w:p>
        </w:tc>
      </w:tr>
      <w:tr w:rsidR="005352AD" w:rsidRPr="00C2102E" w14:paraId="368E8BB5" w14:textId="77777777" w:rsidTr="00A96561">
        <w:tc>
          <w:tcPr>
            <w:tcW w:w="1766" w:type="dxa"/>
          </w:tcPr>
          <w:p w14:paraId="32C032A7" w14:textId="77777777" w:rsidR="005352AD" w:rsidRPr="00C2102E" w:rsidRDefault="005352AD" w:rsidP="00A96561">
            <w:pPr>
              <w:tabs>
                <w:tab w:val="left" w:pos="8080"/>
              </w:tabs>
              <w:jc w:val="both"/>
              <w:rPr>
                <w:sz w:val="20"/>
                <w:szCs w:val="20"/>
              </w:rPr>
            </w:pPr>
            <w:r w:rsidRPr="00C2102E">
              <w:rPr>
                <w:sz w:val="20"/>
                <w:szCs w:val="20"/>
              </w:rPr>
              <w:t>Сумськ</w:t>
            </w:r>
            <w:r>
              <w:rPr>
                <w:sz w:val="20"/>
                <w:szCs w:val="20"/>
              </w:rPr>
              <w:t>а</w:t>
            </w:r>
          </w:p>
        </w:tc>
        <w:tc>
          <w:tcPr>
            <w:tcW w:w="758" w:type="dxa"/>
            <w:vAlign w:val="center"/>
          </w:tcPr>
          <w:p w14:paraId="1263F42E" w14:textId="77777777" w:rsidR="005352AD" w:rsidRPr="00843885" w:rsidRDefault="005352AD" w:rsidP="00A96561">
            <w:pPr>
              <w:tabs>
                <w:tab w:val="left" w:pos="8080"/>
              </w:tabs>
              <w:jc w:val="center"/>
              <w:rPr>
                <w:sz w:val="20"/>
                <w:szCs w:val="20"/>
              </w:rPr>
            </w:pPr>
            <w:r w:rsidRPr="00843885">
              <w:rPr>
                <w:sz w:val="20"/>
                <w:szCs w:val="20"/>
              </w:rPr>
              <w:t>20</w:t>
            </w:r>
          </w:p>
        </w:tc>
        <w:tc>
          <w:tcPr>
            <w:tcW w:w="784" w:type="dxa"/>
            <w:vAlign w:val="center"/>
          </w:tcPr>
          <w:p w14:paraId="1F9B5571" w14:textId="77777777" w:rsidR="005352AD" w:rsidRPr="00843885" w:rsidRDefault="005352AD" w:rsidP="00A96561">
            <w:pPr>
              <w:tabs>
                <w:tab w:val="left" w:pos="8080"/>
              </w:tabs>
              <w:jc w:val="center"/>
              <w:rPr>
                <w:sz w:val="20"/>
                <w:szCs w:val="20"/>
              </w:rPr>
            </w:pPr>
            <w:r w:rsidRPr="00843885">
              <w:rPr>
                <w:sz w:val="20"/>
                <w:szCs w:val="20"/>
              </w:rPr>
              <w:t>5</w:t>
            </w:r>
          </w:p>
        </w:tc>
        <w:tc>
          <w:tcPr>
            <w:tcW w:w="584" w:type="dxa"/>
            <w:vAlign w:val="center"/>
          </w:tcPr>
          <w:p w14:paraId="25298387" w14:textId="77777777" w:rsidR="005352AD" w:rsidRPr="00C2102E" w:rsidRDefault="005352AD" w:rsidP="00A96561">
            <w:pPr>
              <w:tabs>
                <w:tab w:val="left" w:pos="8080"/>
              </w:tabs>
              <w:jc w:val="center"/>
              <w:rPr>
                <w:sz w:val="20"/>
                <w:szCs w:val="20"/>
              </w:rPr>
            </w:pPr>
            <w:r>
              <w:rPr>
                <w:sz w:val="20"/>
                <w:szCs w:val="20"/>
              </w:rPr>
              <w:t>-</w:t>
            </w:r>
          </w:p>
        </w:tc>
        <w:tc>
          <w:tcPr>
            <w:tcW w:w="670" w:type="dxa"/>
            <w:vAlign w:val="center"/>
          </w:tcPr>
          <w:p w14:paraId="44A7A3B7" w14:textId="77777777" w:rsidR="005352AD" w:rsidRPr="00043FDC" w:rsidRDefault="005352AD" w:rsidP="00A96561">
            <w:pPr>
              <w:tabs>
                <w:tab w:val="left" w:pos="8080"/>
              </w:tabs>
              <w:jc w:val="center"/>
              <w:rPr>
                <w:sz w:val="20"/>
                <w:szCs w:val="20"/>
              </w:rPr>
            </w:pPr>
            <w:r w:rsidRPr="00043FDC">
              <w:rPr>
                <w:sz w:val="20"/>
                <w:szCs w:val="20"/>
              </w:rPr>
              <w:t>25-100</w:t>
            </w:r>
          </w:p>
        </w:tc>
        <w:tc>
          <w:tcPr>
            <w:tcW w:w="671" w:type="dxa"/>
            <w:vAlign w:val="center"/>
          </w:tcPr>
          <w:p w14:paraId="6E407CDE" w14:textId="77777777" w:rsidR="005352AD" w:rsidRPr="00043FDC" w:rsidRDefault="005352AD" w:rsidP="00A96561">
            <w:pPr>
              <w:tabs>
                <w:tab w:val="left" w:pos="8080"/>
              </w:tabs>
              <w:jc w:val="center"/>
              <w:rPr>
                <w:sz w:val="20"/>
                <w:szCs w:val="20"/>
              </w:rPr>
            </w:pPr>
            <w:r w:rsidRPr="00043FDC">
              <w:rPr>
                <w:sz w:val="20"/>
                <w:szCs w:val="20"/>
              </w:rPr>
              <w:t>100</w:t>
            </w:r>
          </w:p>
        </w:tc>
        <w:tc>
          <w:tcPr>
            <w:tcW w:w="571" w:type="dxa"/>
            <w:vAlign w:val="center"/>
          </w:tcPr>
          <w:p w14:paraId="3B03453D"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078400EB" w14:textId="77777777" w:rsidR="005352AD" w:rsidRPr="000D685D" w:rsidRDefault="005352AD" w:rsidP="00A96561">
            <w:pPr>
              <w:tabs>
                <w:tab w:val="left" w:pos="8080"/>
              </w:tabs>
              <w:jc w:val="center"/>
              <w:rPr>
                <w:sz w:val="20"/>
                <w:szCs w:val="20"/>
              </w:rPr>
            </w:pPr>
            <w:r w:rsidRPr="000D685D">
              <w:rPr>
                <w:sz w:val="20"/>
                <w:szCs w:val="20"/>
              </w:rPr>
              <w:t>80-70</w:t>
            </w:r>
          </w:p>
        </w:tc>
        <w:tc>
          <w:tcPr>
            <w:tcW w:w="598" w:type="dxa"/>
            <w:vAlign w:val="center"/>
          </w:tcPr>
          <w:p w14:paraId="6E23DCFC" w14:textId="77777777" w:rsidR="005352AD" w:rsidRPr="000D685D" w:rsidRDefault="005352AD" w:rsidP="00A96561">
            <w:pPr>
              <w:tabs>
                <w:tab w:val="left" w:pos="8080"/>
              </w:tabs>
              <w:ind w:firstLine="59"/>
              <w:jc w:val="center"/>
              <w:rPr>
                <w:sz w:val="20"/>
                <w:szCs w:val="20"/>
              </w:rPr>
            </w:pPr>
            <w:r w:rsidRPr="000D685D">
              <w:rPr>
                <w:sz w:val="20"/>
                <w:szCs w:val="20"/>
              </w:rPr>
              <w:t>90</w:t>
            </w:r>
          </w:p>
        </w:tc>
        <w:tc>
          <w:tcPr>
            <w:tcW w:w="571" w:type="dxa"/>
            <w:vAlign w:val="center"/>
          </w:tcPr>
          <w:p w14:paraId="70E1906D"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186EA08F" w14:textId="77777777" w:rsidR="005352AD" w:rsidRPr="000D685D" w:rsidRDefault="005352AD" w:rsidP="00A96561">
            <w:pPr>
              <w:tabs>
                <w:tab w:val="left" w:pos="8080"/>
              </w:tabs>
              <w:jc w:val="center"/>
              <w:rPr>
                <w:sz w:val="20"/>
                <w:szCs w:val="20"/>
              </w:rPr>
            </w:pPr>
            <w:r w:rsidRPr="000D685D">
              <w:rPr>
                <w:sz w:val="20"/>
                <w:szCs w:val="20"/>
              </w:rPr>
              <w:t>20-30</w:t>
            </w:r>
          </w:p>
        </w:tc>
        <w:tc>
          <w:tcPr>
            <w:tcW w:w="571" w:type="dxa"/>
            <w:vAlign w:val="center"/>
          </w:tcPr>
          <w:p w14:paraId="67124445" w14:textId="77777777" w:rsidR="005352AD" w:rsidRPr="000D685D" w:rsidRDefault="005352AD" w:rsidP="00A96561">
            <w:pPr>
              <w:tabs>
                <w:tab w:val="left" w:pos="8080"/>
              </w:tabs>
              <w:jc w:val="center"/>
              <w:rPr>
                <w:sz w:val="20"/>
                <w:szCs w:val="20"/>
              </w:rPr>
            </w:pPr>
            <w:r w:rsidRPr="000D685D">
              <w:rPr>
                <w:sz w:val="20"/>
                <w:szCs w:val="20"/>
              </w:rPr>
              <w:t>10</w:t>
            </w:r>
          </w:p>
        </w:tc>
        <w:tc>
          <w:tcPr>
            <w:tcW w:w="708" w:type="dxa"/>
            <w:vAlign w:val="center"/>
          </w:tcPr>
          <w:p w14:paraId="42D1FF5B"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0D3E1C4E" w14:textId="77777777" w:rsidR="005352AD" w:rsidRPr="000D685D" w:rsidRDefault="005352AD" w:rsidP="00A96561">
            <w:pPr>
              <w:tabs>
                <w:tab w:val="left" w:pos="8080"/>
              </w:tabs>
              <w:jc w:val="center"/>
              <w:rPr>
                <w:sz w:val="20"/>
                <w:szCs w:val="20"/>
              </w:rPr>
            </w:pPr>
            <w:r w:rsidRPr="000D685D">
              <w:rPr>
                <w:sz w:val="20"/>
                <w:szCs w:val="20"/>
              </w:rPr>
              <w:t>100</w:t>
            </w:r>
          </w:p>
        </w:tc>
        <w:tc>
          <w:tcPr>
            <w:tcW w:w="980" w:type="dxa"/>
            <w:vAlign w:val="center"/>
          </w:tcPr>
          <w:p w14:paraId="22D09270" w14:textId="77777777" w:rsidR="005352AD" w:rsidRPr="000D685D" w:rsidRDefault="005352AD" w:rsidP="00A96561">
            <w:pPr>
              <w:tabs>
                <w:tab w:val="left" w:pos="8080"/>
              </w:tabs>
              <w:jc w:val="center"/>
              <w:rPr>
                <w:sz w:val="20"/>
                <w:szCs w:val="20"/>
              </w:rPr>
            </w:pPr>
            <w:r w:rsidRPr="000D685D">
              <w:rPr>
                <w:sz w:val="20"/>
                <w:szCs w:val="20"/>
              </w:rPr>
              <w:t>3,0</w:t>
            </w:r>
          </w:p>
        </w:tc>
      </w:tr>
      <w:tr w:rsidR="005352AD" w:rsidRPr="00C2102E" w14:paraId="354DA149" w14:textId="77777777" w:rsidTr="00A96561">
        <w:tc>
          <w:tcPr>
            <w:tcW w:w="1766" w:type="dxa"/>
          </w:tcPr>
          <w:p w14:paraId="1592815D" w14:textId="77777777" w:rsidR="005352AD" w:rsidRPr="00C2102E" w:rsidRDefault="005352AD" w:rsidP="00A96561">
            <w:pPr>
              <w:tabs>
                <w:tab w:val="left" w:pos="8080"/>
              </w:tabs>
              <w:jc w:val="both"/>
              <w:rPr>
                <w:sz w:val="20"/>
                <w:szCs w:val="20"/>
              </w:rPr>
            </w:pPr>
            <w:r w:rsidRPr="00C2102E">
              <w:rPr>
                <w:sz w:val="20"/>
                <w:szCs w:val="20"/>
              </w:rPr>
              <w:t>Тернопільська</w:t>
            </w:r>
          </w:p>
        </w:tc>
        <w:tc>
          <w:tcPr>
            <w:tcW w:w="758" w:type="dxa"/>
            <w:vAlign w:val="center"/>
          </w:tcPr>
          <w:p w14:paraId="307981C3" w14:textId="77777777" w:rsidR="005352AD" w:rsidRPr="00843885" w:rsidRDefault="005352AD" w:rsidP="00A96561">
            <w:pPr>
              <w:tabs>
                <w:tab w:val="left" w:pos="8080"/>
              </w:tabs>
              <w:jc w:val="center"/>
              <w:rPr>
                <w:sz w:val="20"/>
                <w:szCs w:val="20"/>
              </w:rPr>
            </w:pPr>
            <w:r w:rsidRPr="00843885">
              <w:rPr>
                <w:sz w:val="20"/>
                <w:szCs w:val="20"/>
              </w:rPr>
              <w:t>3,8-10,8</w:t>
            </w:r>
          </w:p>
        </w:tc>
        <w:tc>
          <w:tcPr>
            <w:tcW w:w="784" w:type="dxa"/>
            <w:vAlign w:val="center"/>
          </w:tcPr>
          <w:p w14:paraId="4073D96D" w14:textId="77777777" w:rsidR="005352AD" w:rsidRPr="00843885" w:rsidRDefault="005352AD" w:rsidP="00A96561">
            <w:pPr>
              <w:tabs>
                <w:tab w:val="left" w:pos="8080"/>
              </w:tabs>
              <w:jc w:val="center"/>
              <w:rPr>
                <w:sz w:val="20"/>
                <w:szCs w:val="20"/>
              </w:rPr>
            </w:pPr>
            <w:r w:rsidRPr="00843885">
              <w:rPr>
                <w:sz w:val="20"/>
                <w:szCs w:val="20"/>
              </w:rPr>
              <w:t>9,2</w:t>
            </w:r>
          </w:p>
        </w:tc>
        <w:tc>
          <w:tcPr>
            <w:tcW w:w="584" w:type="dxa"/>
            <w:vAlign w:val="center"/>
          </w:tcPr>
          <w:p w14:paraId="3768FE4B" w14:textId="77777777" w:rsidR="005352AD" w:rsidRPr="00C2102E" w:rsidRDefault="005352AD" w:rsidP="00A96561">
            <w:pPr>
              <w:tabs>
                <w:tab w:val="left" w:pos="8080"/>
              </w:tabs>
              <w:jc w:val="center"/>
              <w:rPr>
                <w:sz w:val="20"/>
                <w:szCs w:val="20"/>
              </w:rPr>
            </w:pPr>
            <w:r w:rsidRPr="00C2102E">
              <w:rPr>
                <w:sz w:val="20"/>
                <w:szCs w:val="20"/>
              </w:rPr>
              <w:t>-</w:t>
            </w:r>
          </w:p>
        </w:tc>
        <w:tc>
          <w:tcPr>
            <w:tcW w:w="670" w:type="dxa"/>
            <w:vAlign w:val="center"/>
          </w:tcPr>
          <w:p w14:paraId="51F058F7" w14:textId="77777777" w:rsidR="005352AD" w:rsidRPr="00043FDC" w:rsidRDefault="005352AD" w:rsidP="00A96561">
            <w:pPr>
              <w:tabs>
                <w:tab w:val="left" w:pos="8080"/>
              </w:tabs>
              <w:jc w:val="center"/>
              <w:rPr>
                <w:sz w:val="20"/>
                <w:szCs w:val="20"/>
              </w:rPr>
            </w:pPr>
            <w:r w:rsidRPr="00043FDC">
              <w:rPr>
                <w:sz w:val="20"/>
                <w:szCs w:val="20"/>
              </w:rPr>
              <w:t>6,4-49,6</w:t>
            </w:r>
          </w:p>
        </w:tc>
        <w:tc>
          <w:tcPr>
            <w:tcW w:w="671" w:type="dxa"/>
            <w:vAlign w:val="center"/>
          </w:tcPr>
          <w:p w14:paraId="0C91CDC8" w14:textId="77777777" w:rsidR="005352AD" w:rsidRPr="00043FDC" w:rsidRDefault="005352AD" w:rsidP="00A96561">
            <w:pPr>
              <w:tabs>
                <w:tab w:val="left" w:pos="8080"/>
              </w:tabs>
              <w:jc w:val="center"/>
              <w:rPr>
                <w:sz w:val="20"/>
                <w:szCs w:val="20"/>
              </w:rPr>
            </w:pPr>
            <w:r w:rsidRPr="00043FDC">
              <w:rPr>
                <w:sz w:val="20"/>
                <w:szCs w:val="20"/>
              </w:rPr>
              <w:t>16,3</w:t>
            </w:r>
          </w:p>
        </w:tc>
        <w:tc>
          <w:tcPr>
            <w:tcW w:w="571" w:type="dxa"/>
            <w:vAlign w:val="center"/>
          </w:tcPr>
          <w:p w14:paraId="50902129"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445501E1" w14:textId="77777777" w:rsidR="005352AD" w:rsidRPr="000D685D" w:rsidRDefault="005352AD" w:rsidP="00A96561">
            <w:pPr>
              <w:tabs>
                <w:tab w:val="left" w:pos="8080"/>
              </w:tabs>
              <w:jc w:val="center"/>
              <w:rPr>
                <w:sz w:val="20"/>
                <w:szCs w:val="20"/>
              </w:rPr>
            </w:pPr>
            <w:r w:rsidRPr="000D685D">
              <w:rPr>
                <w:sz w:val="20"/>
                <w:szCs w:val="20"/>
              </w:rPr>
              <w:t>100-84</w:t>
            </w:r>
          </w:p>
        </w:tc>
        <w:tc>
          <w:tcPr>
            <w:tcW w:w="598" w:type="dxa"/>
            <w:vAlign w:val="center"/>
          </w:tcPr>
          <w:p w14:paraId="0C35E25E" w14:textId="77777777" w:rsidR="005352AD" w:rsidRPr="000D685D" w:rsidRDefault="005352AD" w:rsidP="00A96561">
            <w:pPr>
              <w:tabs>
                <w:tab w:val="left" w:pos="8080"/>
              </w:tabs>
              <w:ind w:firstLine="59"/>
              <w:jc w:val="center"/>
              <w:rPr>
                <w:sz w:val="20"/>
                <w:szCs w:val="20"/>
              </w:rPr>
            </w:pPr>
            <w:r w:rsidRPr="000D685D">
              <w:rPr>
                <w:sz w:val="20"/>
                <w:szCs w:val="20"/>
              </w:rPr>
              <w:t>93</w:t>
            </w:r>
          </w:p>
        </w:tc>
        <w:tc>
          <w:tcPr>
            <w:tcW w:w="571" w:type="dxa"/>
            <w:vAlign w:val="center"/>
          </w:tcPr>
          <w:p w14:paraId="0A39EA85"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6AE6B6E6" w14:textId="77777777" w:rsidR="005352AD" w:rsidRPr="000D685D" w:rsidRDefault="005352AD" w:rsidP="00A96561">
            <w:pPr>
              <w:tabs>
                <w:tab w:val="left" w:pos="8080"/>
              </w:tabs>
              <w:jc w:val="center"/>
              <w:rPr>
                <w:sz w:val="20"/>
                <w:szCs w:val="20"/>
              </w:rPr>
            </w:pPr>
            <w:r w:rsidRPr="000D685D">
              <w:rPr>
                <w:sz w:val="20"/>
                <w:szCs w:val="20"/>
              </w:rPr>
              <w:t>0-16</w:t>
            </w:r>
          </w:p>
        </w:tc>
        <w:tc>
          <w:tcPr>
            <w:tcW w:w="571" w:type="dxa"/>
            <w:vAlign w:val="center"/>
          </w:tcPr>
          <w:p w14:paraId="30037371" w14:textId="77777777" w:rsidR="005352AD" w:rsidRPr="000D685D" w:rsidRDefault="005352AD" w:rsidP="00A96561">
            <w:pPr>
              <w:tabs>
                <w:tab w:val="left" w:pos="8080"/>
              </w:tabs>
              <w:jc w:val="center"/>
              <w:rPr>
                <w:sz w:val="20"/>
                <w:szCs w:val="20"/>
              </w:rPr>
            </w:pPr>
            <w:r w:rsidRPr="000D685D">
              <w:rPr>
                <w:sz w:val="20"/>
                <w:szCs w:val="20"/>
              </w:rPr>
              <w:t>7</w:t>
            </w:r>
          </w:p>
        </w:tc>
        <w:tc>
          <w:tcPr>
            <w:tcW w:w="708" w:type="dxa"/>
            <w:vAlign w:val="center"/>
          </w:tcPr>
          <w:p w14:paraId="0F708075"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69FCCA24" w14:textId="77777777" w:rsidR="005352AD" w:rsidRPr="000D685D" w:rsidRDefault="005352AD" w:rsidP="00A96561">
            <w:pPr>
              <w:tabs>
                <w:tab w:val="left" w:pos="8080"/>
              </w:tabs>
              <w:jc w:val="center"/>
              <w:rPr>
                <w:sz w:val="20"/>
                <w:szCs w:val="20"/>
              </w:rPr>
            </w:pPr>
            <w:r w:rsidRPr="000D685D">
              <w:rPr>
                <w:sz w:val="20"/>
                <w:szCs w:val="20"/>
              </w:rPr>
              <w:t>34,8</w:t>
            </w:r>
          </w:p>
        </w:tc>
        <w:tc>
          <w:tcPr>
            <w:tcW w:w="980" w:type="dxa"/>
            <w:vAlign w:val="center"/>
          </w:tcPr>
          <w:p w14:paraId="21E3A56A" w14:textId="77777777" w:rsidR="005352AD" w:rsidRPr="000D685D" w:rsidRDefault="005352AD" w:rsidP="00A96561">
            <w:pPr>
              <w:tabs>
                <w:tab w:val="left" w:pos="8080"/>
              </w:tabs>
              <w:jc w:val="center"/>
              <w:rPr>
                <w:sz w:val="20"/>
                <w:szCs w:val="20"/>
              </w:rPr>
            </w:pPr>
            <w:r w:rsidRPr="000D685D">
              <w:rPr>
                <w:sz w:val="20"/>
                <w:szCs w:val="20"/>
              </w:rPr>
              <w:t>1,3</w:t>
            </w:r>
          </w:p>
        </w:tc>
      </w:tr>
      <w:tr w:rsidR="005352AD" w:rsidRPr="00C2102E" w14:paraId="4C802216" w14:textId="77777777" w:rsidTr="00A96561">
        <w:tc>
          <w:tcPr>
            <w:tcW w:w="1766" w:type="dxa"/>
          </w:tcPr>
          <w:p w14:paraId="7E3135D2" w14:textId="77777777" w:rsidR="005352AD" w:rsidRPr="00C2102E" w:rsidRDefault="005352AD" w:rsidP="00A96561">
            <w:pPr>
              <w:tabs>
                <w:tab w:val="left" w:pos="8080"/>
              </w:tabs>
              <w:jc w:val="both"/>
              <w:rPr>
                <w:sz w:val="20"/>
                <w:szCs w:val="20"/>
              </w:rPr>
            </w:pPr>
            <w:r w:rsidRPr="00C2102E">
              <w:rPr>
                <w:sz w:val="20"/>
                <w:szCs w:val="20"/>
              </w:rPr>
              <w:t>Харківська</w:t>
            </w:r>
          </w:p>
        </w:tc>
        <w:tc>
          <w:tcPr>
            <w:tcW w:w="758" w:type="dxa"/>
            <w:vAlign w:val="center"/>
          </w:tcPr>
          <w:p w14:paraId="40EAC45B" w14:textId="77777777" w:rsidR="005352AD" w:rsidRPr="00843885" w:rsidRDefault="005352AD" w:rsidP="00A96561">
            <w:pPr>
              <w:tabs>
                <w:tab w:val="left" w:pos="8080"/>
              </w:tabs>
              <w:jc w:val="center"/>
              <w:rPr>
                <w:sz w:val="20"/>
                <w:szCs w:val="20"/>
              </w:rPr>
            </w:pPr>
            <w:r w:rsidRPr="00843885">
              <w:rPr>
                <w:sz w:val="20"/>
                <w:szCs w:val="20"/>
              </w:rPr>
              <w:t>10</w:t>
            </w:r>
          </w:p>
        </w:tc>
        <w:tc>
          <w:tcPr>
            <w:tcW w:w="784" w:type="dxa"/>
            <w:vAlign w:val="center"/>
          </w:tcPr>
          <w:p w14:paraId="097BB5B2" w14:textId="77777777" w:rsidR="005352AD" w:rsidRPr="00843885" w:rsidRDefault="005352AD" w:rsidP="00A96561">
            <w:pPr>
              <w:tabs>
                <w:tab w:val="left" w:pos="8080"/>
              </w:tabs>
              <w:jc w:val="center"/>
              <w:rPr>
                <w:sz w:val="20"/>
                <w:szCs w:val="20"/>
              </w:rPr>
            </w:pPr>
            <w:r w:rsidRPr="00843885">
              <w:rPr>
                <w:sz w:val="20"/>
                <w:szCs w:val="20"/>
              </w:rPr>
              <w:t>10</w:t>
            </w:r>
          </w:p>
        </w:tc>
        <w:tc>
          <w:tcPr>
            <w:tcW w:w="584" w:type="dxa"/>
            <w:vAlign w:val="center"/>
          </w:tcPr>
          <w:p w14:paraId="69F630F3" w14:textId="77777777" w:rsidR="005352AD" w:rsidRPr="00C2102E" w:rsidRDefault="005352AD" w:rsidP="00A96561">
            <w:pPr>
              <w:tabs>
                <w:tab w:val="left" w:pos="8080"/>
              </w:tabs>
              <w:jc w:val="center"/>
              <w:rPr>
                <w:sz w:val="20"/>
                <w:szCs w:val="20"/>
              </w:rPr>
            </w:pPr>
            <w:r w:rsidRPr="00C2102E">
              <w:rPr>
                <w:sz w:val="20"/>
                <w:szCs w:val="20"/>
              </w:rPr>
              <w:t>-</w:t>
            </w:r>
          </w:p>
        </w:tc>
        <w:tc>
          <w:tcPr>
            <w:tcW w:w="670" w:type="dxa"/>
            <w:vAlign w:val="center"/>
          </w:tcPr>
          <w:p w14:paraId="24C0B877" w14:textId="77777777" w:rsidR="005352AD" w:rsidRPr="00043FDC" w:rsidRDefault="005352AD" w:rsidP="00A96561">
            <w:pPr>
              <w:tabs>
                <w:tab w:val="left" w:pos="8080"/>
              </w:tabs>
              <w:jc w:val="center"/>
              <w:rPr>
                <w:sz w:val="20"/>
                <w:szCs w:val="20"/>
              </w:rPr>
            </w:pPr>
            <w:r w:rsidRPr="00043FDC">
              <w:rPr>
                <w:sz w:val="20"/>
                <w:szCs w:val="20"/>
              </w:rPr>
              <w:t>5-10</w:t>
            </w:r>
          </w:p>
        </w:tc>
        <w:tc>
          <w:tcPr>
            <w:tcW w:w="671" w:type="dxa"/>
            <w:vAlign w:val="center"/>
          </w:tcPr>
          <w:p w14:paraId="10716D13" w14:textId="77777777" w:rsidR="005352AD" w:rsidRPr="00043FDC" w:rsidRDefault="005352AD" w:rsidP="00A96561">
            <w:pPr>
              <w:tabs>
                <w:tab w:val="left" w:pos="8080"/>
              </w:tabs>
              <w:jc w:val="center"/>
              <w:rPr>
                <w:sz w:val="20"/>
                <w:szCs w:val="20"/>
              </w:rPr>
            </w:pPr>
            <w:r w:rsidRPr="00043FDC">
              <w:rPr>
                <w:sz w:val="20"/>
                <w:szCs w:val="20"/>
              </w:rPr>
              <w:t>10</w:t>
            </w:r>
          </w:p>
        </w:tc>
        <w:tc>
          <w:tcPr>
            <w:tcW w:w="571" w:type="dxa"/>
            <w:vAlign w:val="center"/>
          </w:tcPr>
          <w:p w14:paraId="6A721C16"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36AC5BF3" w14:textId="77777777" w:rsidR="005352AD" w:rsidRPr="000D685D" w:rsidRDefault="005352AD" w:rsidP="00A96561">
            <w:pPr>
              <w:tabs>
                <w:tab w:val="left" w:pos="8080"/>
              </w:tabs>
              <w:jc w:val="center"/>
              <w:rPr>
                <w:sz w:val="20"/>
                <w:szCs w:val="20"/>
              </w:rPr>
            </w:pPr>
            <w:r w:rsidRPr="000D685D">
              <w:rPr>
                <w:sz w:val="20"/>
                <w:szCs w:val="20"/>
              </w:rPr>
              <w:t>100</w:t>
            </w:r>
          </w:p>
        </w:tc>
        <w:tc>
          <w:tcPr>
            <w:tcW w:w="598" w:type="dxa"/>
            <w:vAlign w:val="center"/>
          </w:tcPr>
          <w:p w14:paraId="0D503898" w14:textId="77777777" w:rsidR="005352AD" w:rsidRPr="000D685D" w:rsidRDefault="005352AD" w:rsidP="00A96561">
            <w:pPr>
              <w:tabs>
                <w:tab w:val="left" w:pos="8080"/>
              </w:tabs>
              <w:ind w:firstLine="59"/>
              <w:jc w:val="center"/>
              <w:rPr>
                <w:sz w:val="20"/>
                <w:szCs w:val="20"/>
              </w:rPr>
            </w:pPr>
            <w:r w:rsidRPr="000D685D">
              <w:rPr>
                <w:sz w:val="20"/>
                <w:szCs w:val="20"/>
              </w:rPr>
              <w:t>100</w:t>
            </w:r>
          </w:p>
        </w:tc>
        <w:tc>
          <w:tcPr>
            <w:tcW w:w="571" w:type="dxa"/>
            <w:vAlign w:val="center"/>
          </w:tcPr>
          <w:p w14:paraId="5997E55A"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33468823" w14:textId="77777777" w:rsidR="005352AD" w:rsidRPr="000D685D" w:rsidRDefault="005352AD" w:rsidP="00A96561">
            <w:pPr>
              <w:tabs>
                <w:tab w:val="left" w:pos="8080"/>
              </w:tabs>
              <w:jc w:val="center"/>
              <w:rPr>
                <w:sz w:val="20"/>
                <w:szCs w:val="20"/>
              </w:rPr>
            </w:pPr>
            <w:r w:rsidRPr="000D685D">
              <w:rPr>
                <w:sz w:val="20"/>
                <w:szCs w:val="20"/>
              </w:rPr>
              <w:t>0</w:t>
            </w:r>
          </w:p>
        </w:tc>
        <w:tc>
          <w:tcPr>
            <w:tcW w:w="571" w:type="dxa"/>
            <w:vAlign w:val="center"/>
          </w:tcPr>
          <w:p w14:paraId="33E16368" w14:textId="77777777" w:rsidR="005352AD" w:rsidRPr="000D685D" w:rsidRDefault="005352AD" w:rsidP="00A96561">
            <w:pPr>
              <w:tabs>
                <w:tab w:val="left" w:pos="8080"/>
              </w:tabs>
              <w:jc w:val="center"/>
              <w:rPr>
                <w:sz w:val="20"/>
                <w:szCs w:val="20"/>
              </w:rPr>
            </w:pPr>
            <w:r w:rsidRPr="000D685D">
              <w:rPr>
                <w:sz w:val="20"/>
                <w:szCs w:val="20"/>
              </w:rPr>
              <w:t>0</w:t>
            </w:r>
          </w:p>
        </w:tc>
        <w:tc>
          <w:tcPr>
            <w:tcW w:w="708" w:type="dxa"/>
            <w:vAlign w:val="center"/>
          </w:tcPr>
          <w:p w14:paraId="68AF6B90"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2CBE6AE6" w14:textId="77777777" w:rsidR="005352AD" w:rsidRPr="000D685D" w:rsidRDefault="005352AD" w:rsidP="00A96561">
            <w:pPr>
              <w:tabs>
                <w:tab w:val="left" w:pos="8080"/>
              </w:tabs>
              <w:jc w:val="center"/>
              <w:rPr>
                <w:sz w:val="20"/>
                <w:szCs w:val="20"/>
              </w:rPr>
            </w:pPr>
            <w:r w:rsidRPr="000D685D">
              <w:rPr>
                <w:sz w:val="20"/>
                <w:szCs w:val="20"/>
              </w:rPr>
              <w:t>100</w:t>
            </w:r>
          </w:p>
        </w:tc>
        <w:tc>
          <w:tcPr>
            <w:tcW w:w="980" w:type="dxa"/>
            <w:vAlign w:val="center"/>
          </w:tcPr>
          <w:p w14:paraId="2017CF80" w14:textId="77777777" w:rsidR="005352AD" w:rsidRPr="000D685D" w:rsidRDefault="005352AD" w:rsidP="00A96561">
            <w:pPr>
              <w:tabs>
                <w:tab w:val="left" w:pos="8080"/>
              </w:tabs>
              <w:jc w:val="center"/>
              <w:rPr>
                <w:sz w:val="20"/>
                <w:szCs w:val="20"/>
              </w:rPr>
            </w:pPr>
            <w:r w:rsidRPr="000D685D">
              <w:rPr>
                <w:sz w:val="20"/>
                <w:szCs w:val="20"/>
              </w:rPr>
              <w:t>0,5</w:t>
            </w:r>
          </w:p>
        </w:tc>
      </w:tr>
      <w:tr w:rsidR="005352AD" w:rsidRPr="00C2102E" w14:paraId="2E165FC8" w14:textId="77777777" w:rsidTr="00A96561">
        <w:tc>
          <w:tcPr>
            <w:tcW w:w="1766" w:type="dxa"/>
          </w:tcPr>
          <w:p w14:paraId="6AA895DC" w14:textId="77777777" w:rsidR="005352AD" w:rsidRPr="00C2102E" w:rsidRDefault="005352AD" w:rsidP="00A96561">
            <w:pPr>
              <w:tabs>
                <w:tab w:val="left" w:pos="8080"/>
              </w:tabs>
              <w:jc w:val="both"/>
              <w:rPr>
                <w:sz w:val="20"/>
                <w:szCs w:val="20"/>
              </w:rPr>
            </w:pPr>
            <w:r w:rsidRPr="00C2102E">
              <w:rPr>
                <w:sz w:val="20"/>
                <w:szCs w:val="20"/>
              </w:rPr>
              <w:t>Херсонська</w:t>
            </w:r>
          </w:p>
        </w:tc>
        <w:tc>
          <w:tcPr>
            <w:tcW w:w="758" w:type="dxa"/>
            <w:vAlign w:val="center"/>
          </w:tcPr>
          <w:p w14:paraId="6089FA07" w14:textId="77777777" w:rsidR="005352AD" w:rsidRPr="00843885" w:rsidRDefault="005352AD" w:rsidP="00A96561">
            <w:pPr>
              <w:tabs>
                <w:tab w:val="left" w:pos="8080"/>
              </w:tabs>
              <w:jc w:val="center"/>
              <w:rPr>
                <w:sz w:val="20"/>
                <w:szCs w:val="20"/>
              </w:rPr>
            </w:pPr>
            <w:r w:rsidRPr="00843885">
              <w:rPr>
                <w:sz w:val="20"/>
                <w:szCs w:val="20"/>
              </w:rPr>
              <w:t>4</w:t>
            </w:r>
          </w:p>
        </w:tc>
        <w:tc>
          <w:tcPr>
            <w:tcW w:w="784" w:type="dxa"/>
            <w:vAlign w:val="center"/>
          </w:tcPr>
          <w:p w14:paraId="2849C7F8" w14:textId="77777777" w:rsidR="005352AD" w:rsidRPr="00843885" w:rsidRDefault="005352AD" w:rsidP="00A96561">
            <w:pPr>
              <w:tabs>
                <w:tab w:val="left" w:pos="8080"/>
              </w:tabs>
              <w:jc w:val="center"/>
              <w:rPr>
                <w:sz w:val="20"/>
                <w:szCs w:val="20"/>
              </w:rPr>
            </w:pPr>
            <w:r w:rsidRPr="00843885">
              <w:rPr>
                <w:sz w:val="20"/>
                <w:szCs w:val="20"/>
              </w:rPr>
              <w:t>15</w:t>
            </w:r>
          </w:p>
        </w:tc>
        <w:tc>
          <w:tcPr>
            <w:tcW w:w="584" w:type="dxa"/>
            <w:vAlign w:val="center"/>
          </w:tcPr>
          <w:p w14:paraId="31893E60" w14:textId="77777777" w:rsidR="005352AD" w:rsidRPr="00C2102E" w:rsidRDefault="005352AD" w:rsidP="00A96561">
            <w:pPr>
              <w:tabs>
                <w:tab w:val="left" w:pos="8080"/>
              </w:tabs>
              <w:jc w:val="center"/>
              <w:rPr>
                <w:sz w:val="20"/>
                <w:szCs w:val="20"/>
              </w:rPr>
            </w:pPr>
            <w:r w:rsidRPr="00C2102E">
              <w:rPr>
                <w:sz w:val="20"/>
                <w:szCs w:val="20"/>
              </w:rPr>
              <w:t>-</w:t>
            </w:r>
          </w:p>
        </w:tc>
        <w:tc>
          <w:tcPr>
            <w:tcW w:w="670" w:type="dxa"/>
            <w:vAlign w:val="center"/>
          </w:tcPr>
          <w:p w14:paraId="792AB513" w14:textId="77777777" w:rsidR="005352AD" w:rsidRPr="00043FDC" w:rsidRDefault="005352AD" w:rsidP="00A96561">
            <w:pPr>
              <w:tabs>
                <w:tab w:val="left" w:pos="8080"/>
              </w:tabs>
              <w:jc w:val="center"/>
              <w:rPr>
                <w:sz w:val="20"/>
                <w:szCs w:val="20"/>
              </w:rPr>
            </w:pPr>
            <w:r w:rsidRPr="00043FDC">
              <w:rPr>
                <w:sz w:val="20"/>
                <w:szCs w:val="20"/>
              </w:rPr>
              <w:t>20</w:t>
            </w:r>
          </w:p>
        </w:tc>
        <w:tc>
          <w:tcPr>
            <w:tcW w:w="671" w:type="dxa"/>
            <w:vAlign w:val="center"/>
          </w:tcPr>
          <w:p w14:paraId="76718FB0" w14:textId="77777777" w:rsidR="005352AD" w:rsidRPr="00043FDC" w:rsidRDefault="005352AD" w:rsidP="00A96561">
            <w:pPr>
              <w:tabs>
                <w:tab w:val="left" w:pos="8080"/>
              </w:tabs>
              <w:jc w:val="center"/>
              <w:rPr>
                <w:sz w:val="20"/>
                <w:szCs w:val="20"/>
              </w:rPr>
            </w:pPr>
            <w:r w:rsidRPr="00043FDC">
              <w:rPr>
                <w:sz w:val="20"/>
                <w:szCs w:val="20"/>
              </w:rPr>
              <w:t>15</w:t>
            </w:r>
          </w:p>
        </w:tc>
        <w:tc>
          <w:tcPr>
            <w:tcW w:w="571" w:type="dxa"/>
            <w:vAlign w:val="center"/>
          </w:tcPr>
          <w:p w14:paraId="7DA24174"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54B5FC58" w14:textId="77777777" w:rsidR="005352AD" w:rsidRPr="000D685D" w:rsidRDefault="005352AD" w:rsidP="00A96561">
            <w:pPr>
              <w:tabs>
                <w:tab w:val="left" w:pos="8080"/>
              </w:tabs>
              <w:jc w:val="center"/>
              <w:rPr>
                <w:sz w:val="20"/>
                <w:szCs w:val="20"/>
              </w:rPr>
            </w:pPr>
            <w:r w:rsidRPr="000D685D">
              <w:rPr>
                <w:sz w:val="20"/>
                <w:szCs w:val="20"/>
              </w:rPr>
              <w:t>100</w:t>
            </w:r>
          </w:p>
        </w:tc>
        <w:tc>
          <w:tcPr>
            <w:tcW w:w="598" w:type="dxa"/>
            <w:vAlign w:val="center"/>
          </w:tcPr>
          <w:p w14:paraId="649EA9E3" w14:textId="77777777" w:rsidR="005352AD" w:rsidRPr="000D685D" w:rsidRDefault="005352AD" w:rsidP="00A96561">
            <w:pPr>
              <w:tabs>
                <w:tab w:val="left" w:pos="8080"/>
              </w:tabs>
              <w:ind w:firstLine="59"/>
              <w:jc w:val="center"/>
              <w:rPr>
                <w:sz w:val="20"/>
                <w:szCs w:val="20"/>
              </w:rPr>
            </w:pPr>
            <w:r w:rsidRPr="000D685D">
              <w:rPr>
                <w:sz w:val="20"/>
                <w:szCs w:val="20"/>
              </w:rPr>
              <w:t>100</w:t>
            </w:r>
          </w:p>
        </w:tc>
        <w:tc>
          <w:tcPr>
            <w:tcW w:w="571" w:type="dxa"/>
            <w:vAlign w:val="center"/>
          </w:tcPr>
          <w:p w14:paraId="35E85536"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2D19DA1A" w14:textId="77777777" w:rsidR="005352AD" w:rsidRPr="000D685D" w:rsidRDefault="005352AD" w:rsidP="00A96561">
            <w:pPr>
              <w:tabs>
                <w:tab w:val="left" w:pos="8080"/>
              </w:tabs>
              <w:jc w:val="center"/>
              <w:rPr>
                <w:sz w:val="20"/>
                <w:szCs w:val="20"/>
              </w:rPr>
            </w:pPr>
            <w:r w:rsidRPr="000D685D">
              <w:rPr>
                <w:sz w:val="20"/>
                <w:szCs w:val="20"/>
              </w:rPr>
              <w:t>0</w:t>
            </w:r>
          </w:p>
        </w:tc>
        <w:tc>
          <w:tcPr>
            <w:tcW w:w="571" w:type="dxa"/>
            <w:vAlign w:val="center"/>
          </w:tcPr>
          <w:p w14:paraId="53D0D6FC" w14:textId="77777777" w:rsidR="005352AD" w:rsidRPr="000D685D" w:rsidRDefault="005352AD" w:rsidP="00A96561">
            <w:pPr>
              <w:tabs>
                <w:tab w:val="left" w:pos="8080"/>
              </w:tabs>
              <w:jc w:val="center"/>
              <w:rPr>
                <w:sz w:val="20"/>
                <w:szCs w:val="20"/>
              </w:rPr>
            </w:pPr>
            <w:r w:rsidRPr="000D685D">
              <w:rPr>
                <w:sz w:val="20"/>
                <w:szCs w:val="20"/>
              </w:rPr>
              <w:t>0</w:t>
            </w:r>
          </w:p>
        </w:tc>
        <w:tc>
          <w:tcPr>
            <w:tcW w:w="708" w:type="dxa"/>
            <w:vAlign w:val="center"/>
          </w:tcPr>
          <w:p w14:paraId="0DD45C97"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26F0B492" w14:textId="77777777" w:rsidR="005352AD" w:rsidRPr="000D685D" w:rsidRDefault="005352AD" w:rsidP="00A96561">
            <w:pPr>
              <w:tabs>
                <w:tab w:val="left" w:pos="8080"/>
              </w:tabs>
              <w:jc w:val="center"/>
              <w:rPr>
                <w:sz w:val="20"/>
                <w:szCs w:val="20"/>
              </w:rPr>
            </w:pPr>
            <w:r w:rsidRPr="000D685D">
              <w:rPr>
                <w:sz w:val="20"/>
                <w:szCs w:val="20"/>
              </w:rPr>
              <w:t>100</w:t>
            </w:r>
          </w:p>
        </w:tc>
        <w:tc>
          <w:tcPr>
            <w:tcW w:w="980" w:type="dxa"/>
            <w:vAlign w:val="center"/>
          </w:tcPr>
          <w:p w14:paraId="7B4C02DA" w14:textId="77777777" w:rsidR="005352AD" w:rsidRPr="000D685D" w:rsidRDefault="005352AD" w:rsidP="00A96561">
            <w:pPr>
              <w:tabs>
                <w:tab w:val="left" w:pos="8080"/>
              </w:tabs>
              <w:jc w:val="center"/>
              <w:rPr>
                <w:sz w:val="20"/>
                <w:szCs w:val="20"/>
              </w:rPr>
            </w:pPr>
            <w:r w:rsidRPr="000D685D">
              <w:rPr>
                <w:sz w:val="20"/>
                <w:szCs w:val="20"/>
              </w:rPr>
              <w:t>1,2</w:t>
            </w:r>
          </w:p>
        </w:tc>
      </w:tr>
      <w:tr w:rsidR="005352AD" w:rsidRPr="00C2102E" w14:paraId="4B8EA106" w14:textId="77777777" w:rsidTr="00A96561">
        <w:tc>
          <w:tcPr>
            <w:tcW w:w="1766" w:type="dxa"/>
          </w:tcPr>
          <w:p w14:paraId="2B65356D" w14:textId="77777777" w:rsidR="005352AD" w:rsidRPr="00C2102E" w:rsidRDefault="005352AD" w:rsidP="00A96561">
            <w:pPr>
              <w:tabs>
                <w:tab w:val="left" w:pos="8080"/>
              </w:tabs>
              <w:jc w:val="both"/>
              <w:rPr>
                <w:sz w:val="20"/>
                <w:szCs w:val="20"/>
              </w:rPr>
            </w:pPr>
            <w:r w:rsidRPr="00C2102E">
              <w:rPr>
                <w:sz w:val="20"/>
                <w:szCs w:val="20"/>
              </w:rPr>
              <w:t>Хмельницька</w:t>
            </w:r>
          </w:p>
        </w:tc>
        <w:tc>
          <w:tcPr>
            <w:tcW w:w="758" w:type="dxa"/>
            <w:vAlign w:val="center"/>
          </w:tcPr>
          <w:p w14:paraId="64BF7228" w14:textId="77777777" w:rsidR="005352AD" w:rsidRPr="00843885" w:rsidRDefault="005352AD" w:rsidP="00A96561">
            <w:pPr>
              <w:tabs>
                <w:tab w:val="left" w:pos="8080"/>
              </w:tabs>
              <w:jc w:val="center"/>
              <w:rPr>
                <w:sz w:val="20"/>
                <w:szCs w:val="20"/>
              </w:rPr>
            </w:pPr>
            <w:r w:rsidRPr="00843885">
              <w:rPr>
                <w:sz w:val="20"/>
                <w:szCs w:val="20"/>
              </w:rPr>
              <w:t>5-10</w:t>
            </w:r>
          </w:p>
        </w:tc>
        <w:tc>
          <w:tcPr>
            <w:tcW w:w="784" w:type="dxa"/>
            <w:vAlign w:val="center"/>
          </w:tcPr>
          <w:p w14:paraId="1F8B6763" w14:textId="77777777" w:rsidR="005352AD" w:rsidRPr="00843885" w:rsidRDefault="005352AD" w:rsidP="00A96561">
            <w:pPr>
              <w:tabs>
                <w:tab w:val="left" w:pos="8080"/>
              </w:tabs>
              <w:jc w:val="center"/>
              <w:rPr>
                <w:sz w:val="20"/>
                <w:szCs w:val="20"/>
              </w:rPr>
            </w:pPr>
            <w:r w:rsidRPr="00843885">
              <w:rPr>
                <w:sz w:val="20"/>
                <w:szCs w:val="20"/>
              </w:rPr>
              <w:t>8-3</w:t>
            </w:r>
          </w:p>
        </w:tc>
        <w:tc>
          <w:tcPr>
            <w:tcW w:w="584" w:type="dxa"/>
            <w:vAlign w:val="center"/>
          </w:tcPr>
          <w:p w14:paraId="420A084C" w14:textId="77777777" w:rsidR="005352AD" w:rsidRPr="00C2102E" w:rsidRDefault="005352AD" w:rsidP="00A96561">
            <w:pPr>
              <w:tabs>
                <w:tab w:val="left" w:pos="8080"/>
              </w:tabs>
              <w:jc w:val="center"/>
              <w:rPr>
                <w:sz w:val="20"/>
                <w:szCs w:val="20"/>
              </w:rPr>
            </w:pPr>
            <w:r w:rsidRPr="00C2102E">
              <w:rPr>
                <w:sz w:val="20"/>
                <w:szCs w:val="20"/>
              </w:rPr>
              <w:t>-</w:t>
            </w:r>
          </w:p>
        </w:tc>
        <w:tc>
          <w:tcPr>
            <w:tcW w:w="670" w:type="dxa"/>
            <w:vAlign w:val="center"/>
          </w:tcPr>
          <w:p w14:paraId="15ED2274" w14:textId="77777777" w:rsidR="005352AD" w:rsidRPr="00043FDC" w:rsidRDefault="005352AD" w:rsidP="00A96561">
            <w:pPr>
              <w:tabs>
                <w:tab w:val="left" w:pos="8080"/>
              </w:tabs>
              <w:jc w:val="center"/>
              <w:rPr>
                <w:sz w:val="20"/>
                <w:szCs w:val="20"/>
              </w:rPr>
            </w:pPr>
            <w:r w:rsidRPr="00043FDC">
              <w:rPr>
                <w:sz w:val="20"/>
                <w:szCs w:val="20"/>
              </w:rPr>
              <w:t>2-34</w:t>
            </w:r>
          </w:p>
        </w:tc>
        <w:tc>
          <w:tcPr>
            <w:tcW w:w="671" w:type="dxa"/>
            <w:vAlign w:val="center"/>
          </w:tcPr>
          <w:p w14:paraId="454F839F" w14:textId="77777777" w:rsidR="005352AD" w:rsidRPr="00043FDC" w:rsidRDefault="005352AD" w:rsidP="00A96561">
            <w:pPr>
              <w:tabs>
                <w:tab w:val="left" w:pos="8080"/>
              </w:tabs>
              <w:jc w:val="center"/>
              <w:rPr>
                <w:sz w:val="20"/>
                <w:szCs w:val="20"/>
              </w:rPr>
            </w:pPr>
            <w:r w:rsidRPr="00043FDC">
              <w:rPr>
                <w:sz w:val="20"/>
                <w:szCs w:val="20"/>
              </w:rPr>
              <w:t>12-1,5</w:t>
            </w:r>
          </w:p>
        </w:tc>
        <w:tc>
          <w:tcPr>
            <w:tcW w:w="571" w:type="dxa"/>
            <w:vAlign w:val="center"/>
          </w:tcPr>
          <w:p w14:paraId="16794F8B"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46ED46BC" w14:textId="77777777" w:rsidR="005352AD" w:rsidRPr="000D685D" w:rsidRDefault="005352AD" w:rsidP="00A96561">
            <w:pPr>
              <w:tabs>
                <w:tab w:val="left" w:pos="8080"/>
              </w:tabs>
              <w:jc w:val="center"/>
              <w:rPr>
                <w:sz w:val="20"/>
                <w:szCs w:val="20"/>
              </w:rPr>
            </w:pPr>
            <w:r w:rsidRPr="000D685D">
              <w:rPr>
                <w:sz w:val="20"/>
                <w:szCs w:val="20"/>
              </w:rPr>
              <w:t>100</w:t>
            </w:r>
          </w:p>
        </w:tc>
        <w:tc>
          <w:tcPr>
            <w:tcW w:w="598" w:type="dxa"/>
            <w:vAlign w:val="center"/>
          </w:tcPr>
          <w:p w14:paraId="17BF7FD4" w14:textId="77777777" w:rsidR="005352AD" w:rsidRPr="000D685D" w:rsidRDefault="005352AD" w:rsidP="00A96561">
            <w:pPr>
              <w:tabs>
                <w:tab w:val="left" w:pos="8080"/>
              </w:tabs>
              <w:ind w:firstLine="59"/>
              <w:jc w:val="center"/>
              <w:rPr>
                <w:sz w:val="20"/>
                <w:szCs w:val="20"/>
              </w:rPr>
            </w:pPr>
            <w:r w:rsidRPr="000D685D">
              <w:rPr>
                <w:sz w:val="20"/>
                <w:szCs w:val="20"/>
              </w:rPr>
              <w:t>50</w:t>
            </w:r>
          </w:p>
        </w:tc>
        <w:tc>
          <w:tcPr>
            <w:tcW w:w="571" w:type="dxa"/>
            <w:vAlign w:val="center"/>
          </w:tcPr>
          <w:p w14:paraId="2897A037"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5BEA1A4C" w14:textId="77777777" w:rsidR="005352AD" w:rsidRPr="000D685D" w:rsidRDefault="005352AD" w:rsidP="00A96561">
            <w:pPr>
              <w:tabs>
                <w:tab w:val="left" w:pos="8080"/>
              </w:tabs>
              <w:jc w:val="center"/>
              <w:rPr>
                <w:sz w:val="20"/>
                <w:szCs w:val="20"/>
              </w:rPr>
            </w:pPr>
            <w:r w:rsidRPr="000D685D">
              <w:rPr>
                <w:sz w:val="20"/>
                <w:szCs w:val="20"/>
              </w:rPr>
              <w:t>0</w:t>
            </w:r>
          </w:p>
        </w:tc>
        <w:tc>
          <w:tcPr>
            <w:tcW w:w="571" w:type="dxa"/>
            <w:vAlign w:val="center"/>
          </w:tcPr>
          <w:p w14:paraId="3EFFB7EA" w14:textId="77777777" w:rsidR="005352AD" w:rsidRPr="000D685D" w:rsidRDefault="005352AD" w:rsidP="00A96561">
            <w:pPr>
              <w:tabs>
                <w:tab w:val="left" w:pos="8080"/>
              </w:tabs>
              <w:jc w:val="center"/>
              <w:rPr>
                <w:sz w:val="20"/>
                <w:szCs w:val="20"/>
              </w:rPr>
            </w:pPr>
            <w:r w:rsidRPr="000D685D">
              <w:rPr>
                <w:sz w:val="20"/>
                <w:szCs w:val="20"/>
              </w:rPr>
              <w:t>50</w:t>
            </w:r>
          </w:p>
        </w:tc>
        <w:tc>
          <w:tcPr>
            <w:tcW w:w="708" w:type="dxa"/>
            <w:vAlign w:val="center"/>
          </w:tcPr>
          <w:p w14:paraId="733F71D5"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63FEF2CF" w14:textId="77777777" w:rsidR="005352AD" w:rsidRPr="000D685D" w:rsidRDefault="005352AD" w:rsidP="00A96561">
            <w:pPr>
              <w:tabs>
                <w:tab w:val="left" w:pos="8080"/>
              </w:tabs>
              <w:jc w:val="center"/>
              <w:rPr>
                <w:sz w:val="20"/>
                <w:szCs w:val="20"/>
              </w:rPr>
            </w:pPr>
            <w:r w:rsidRPr="000D685D">
              <w:rPr>
                <w:sz w:val="20"/>
                <w:szCs w:val="20"/>
              </w:rPr>
              <w:t>100</w:t>
            </w:r>
          </w:p>
        </w:tc>
        <w:tc>
          <w:tcPr>
            <w:tcW w:w="980" w:type="dxa"/>
            <w:vAlign w:val="center"/>
          </w:tcPr>
          <w:p w14:paraId="46B5E7E9" w14:textId="77777777" w:rsidR="005352AD" w:rsidRPr="000D685D" w:rsidRDefault="005352AD" w:rsidP="00A96561">
            <w:pPr>
              <w:tabs>
                <w:tab w:val="left" w:pos="8080"/>
              </w:tabs>
              <w:jc w:val="center"/>
              <w:rPr>
                <w:sz w:val="20"/>
                <w:szCs w:val="20"/>
              </w:rPr>
            </w:pPr>
            <w:r w:rsidRPr="000D685D">
              <w:rPr>
                <w:sz w:val="20"/>
                <w:szCs w:val="20"/>
              </w:rPr>
              <w:t>2,3</w:t>
            </w:r>
          </w:p>
        </w:tc>
      </w:tr>
      <w:tr w:rsidR="005352AD" w:rsidRPr="00C2102E" w14:paraId="47962139" w14:textId="77777777" w:rsidTr="00A96561">
        <w:tc>
          <w:tcPr>
            <w:tcW w:w="1766" w:type="dxa"/>
          </w:tcPr>
          <w:p w14:paraId="39C432AE" w14:textId="77777777" w:rsidR="005352AD" w:rsidRPr="00C2102E" w:rsidRDefault="005352AD" w:rsidP="00A96561">
            <w:pPr>
              <w:tabs>
                <w:tab w:val="left" w:pos="8080"/>
              </w:tabs>
              <w:jc w:val="both"/>
              <w:rPr>
                <w:sz w:val="20"/>
                <w:szCs w:val="20"/>
              </w:rPr>
            </w:pPr>
            <w:r w:rsidRPr="00C2102E">
              <w:rPr>
                <w:sz w:val="20"/>
                <w:szCs w:val="20"/>
              </w:rPr>
              <w:t>Черкаська</w:t>
            </w:r>
          </w:p>
        </w:tc>
        <w:tc>
          <w:tcPr>
            <w:tcW w:w="758" w:type="dxa"/>
            <w:vAlign w:val="center"/>
          </w:tcPr>
          <w:p w14:paraId="36D90C56" w14:textId="77777777" w:rsidR="005352AD" w:rsidRPr="00843885" w:rsidRDefault="005352AD" w:rsidP="00A96561">
            <w:pPr>
              <w:tabs>
                <w:tab w:val="left" w:pos="8080"/>
              </w:tabs>
              <w:jc w:val="center"/>
              <w:rPr>
                <w:sz w:val="20"/>
                <w:szCs w:val="20"/>
              </w:rPr>
            </w:pPr>
            <w:r w:rsidRPr="00843885">
              <w:rPr>
                <w:sz w:val="20"/>
                <w:szCs w:val="20"/>
              </w:rPr>
              <w:t>6-15</w:t>
            </w:r>
          </w:p>
        </w:tc>
        <w:tc>
          <w:tcPr>
            <w:tcW w:w="784" w:type="dxa"/>
            <w:vAlign w:val="center"/>
          </w:tcPr>
          <w:p w14:paraId="3FBB11E3" w14:textId="77777777" w:rsidR="005352AD" w:rsidRPr="00843885" w:rsidRDefault="005352AD" w:rsidP="00A96561">
            <w:pPr>
              <w:tabs>
                <w:tab w:val="left" w:pos="8080"/>
              </w:tabs>
              <w:jc w:val="center"/>
              <w:rPr>
                <w:sz w:val="20"/>
                <w:szCs w:val="20"/>
              </w:rPr>
            </w:pPr>
            <w:r w:rsidRPr="00843885">
              <w:rPr>
                <w:sz w:val="20"/>
                <w:szCs w:val="20"/>
              </w:rPr>
              <w:t>4</w:t>
            </w:r>
          </w:p>
        </w:tc>
        <w:tc>
          <w:tcPr>
            <w:tcW w:w="584" w:type="dxa"/>
            <w:vAlign w:val="center"/>
          </w:tcPr>
          <w:p w14:paraId="06AA18B8" w14:textId="77777777" w:rsidR="005352AD" w:rsidRPr="00C2102E" w:rsidRDefault="005352AD" w:rsidP="00A96561">
            <w:pPr>
              <w:tabs>
                <w:tab w:val="left" w:pos="8080"/>
              </w:tabs>
              <w:jc w:val="center"/>
              <w:rPr>
                <w:sz w:val="20"/>
                <w:szCs w:val="20"/>
              </w:rPr>
            </w:pPr>
            <w:r w:rsidRPr="00C2102E">
              <w:rPr>
                <w:sz w:val="20"/>
                <w:szCs w:val="20"/>
              </w:rPr>
              <w:t>-</w:t>
            </w:r>
          </w:p>
        </w:tc>
        <w:tc>
          <w:tcPr>
            <w:tcW w:w="670" w:type="dxa"/>
            <w:vAlign w:val="center"/>
          </w:tcPr>
          <w:p w14:paraId="468309DC" w14:textId="77777777" w:rsidR="005352AD" w:rsidRPr="00043FDC" w:rsidRDefault="005352AD" w:rsidP="00A96561">
            <w:pPr>
              <w:tabs>
                <w:tab w:val="left" w:pos="8080"/>
              </w:tabs>
              <w:jc w:val="center"/>
              <w:rPr>
                <w:sz w:val="20"/>
                <w:szCs w:val="20"/>
              </w:rPr>
            </w:pPr>
            <w:r w:rsidRPr="00043FDC">
              <w:rPr>
                <w:sz w:val="20"/>
                <w:szCs w:val="20"/>
              </w:rPr>
              <w:t>11-25</w:t>
            </w:r>
          </w:p>
        </w:tc>
        <w:tc>
          <w:tcPr>
            <w:tcW w:w="671" w:type="dxa"/>
            <w:vAlign w:val="center"/>
          </w:tcPr>
          <w:p w14:paraId="2C1E0D8C" w14:textId="77777777" w:rsidR="005352AD" w:rsidRPr="00043FDC" w:rsidRDefault="005352AD" w:rsidP="00A96561">
            <w:pPr>
              <w:tabs>
                <w:tab w:val="left" w:pos="8080"/>
              </w:tabs>
              <w:jc w:val="center"/>
              <w:rPr>
                <w:sz w:val="20"/>
                <w:szCs w:val="20"/>
              </w:rPr>
            </w:pPr>
            <w:r w:rsidRPr="00043FDC">
              <w:rPr>
                <w:sz w:val="20"/>
                <w:szCs w:val="20"/>
              </w:rPr>
              <w:t>7-3</w:t>
            </w:r>
          </w:p>
        </w:tc>
        <w:tc>
          <w:tcPr>
            <w:tcW w:w="571" w:type="dxa"/>
            <w:vAlign w:val="center"/>
          </w:tcPr>
          <w:p w14:paraId="17FA786C"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7EEA826D" w14:textId="77777777" w:rsidR="005352AD" w:rsidRPr="000D685D" w:rsidRDefault="005352AD" w:rsidP="00A96561">
            <w:pPr>
              <w:tabs>
                <w:tab w:val="left" w:pos="8080"/>
              </w:tabs>
              <w:jc w:val="center"/>
              <w:rPr>
                <w:sz w:val="20"/>
                <w:szCs w:val="20"/>
              </w:rPr>
            </w:pPr>
            <w:r w:rsidRPr="000D685D">
              <w:rPr>
                <w:sz w:val="20"/>
                <w:szCs w:val="20"/>
              </w:rPr>
              <w:t>100-90</w:t>
            </w:r>
          </w:p>
        </w:tc>
        <w:tc>
          <w:tcPr>
            <w:tcW w:w="598" w:type="dxa"/>
            <w:vAlign w:val="center"/>
          </w:tcPr>
          <w:p w14:paraId="059A7C79" w14:textId="77777777" w:rsidR="005352AD" w:rsidRPr="000D685D" w:rsidRDefault="005352AD" w:rsidP="00A96561">
            <w:pPr>
              <w:tabs>
                <w:tab w:val="left" w:pos="8080"/>
              </w:tabs>
              <w:ind w:firstLine="59"/>
              <w:jc w:val="center"/>
              <w:rPr>
                <w:sz w:val="20"/>
                <w:szCs w:val="20"/>
              </w:rPr>
            </w:pPr>
            <w:r w:rsidRPr="000D685D">
              <w:rPr>
                <w:sz w:val="20"/>
                <w:szCs w:val="20"/>
              </w:rPr>
              <w:t>100</w:t>
            </w:r>
          </w:p>
        </w:tc>
        <w:tc>
          <w:tcPr>
            <w:tcW w:w="571" w:type="dxa"/>
            <w:vAlign w:val="center"/>
          </w:tcPr>
          <w:p w14:paraId="12A5DE97"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0058F5EA" w14:textId="77777777" w:rsidR="005352AD" w:rsidRPr="000D685D" w:rsidRDefault="005352AD" w:rsidP="00A96561">
            <w:pPr>
              <w:tabs>
                <w:tab w:val="left" w:pos="8080"/>
              </w:tabs>
              <w:jc w:val="center"/>
              <w:rPr>
                <w:sz w:val="20"/>
                <w:szCs w:val="20"/>
              </w:rPr>
            </w:pPr>
            <w:r w:rsidRPr="000D685D">
              <w:rPr>
                <w:sz w:val="20"/>
                <w:szCs w:val="20"/>
              </w:rPr>
              <w:t>0-10</w:t>
            </w:r>
          </w:p>
        </w:tc>
        <w:tc>
          <w:tcPr>
            <w:tcW w:w="571" w:type="dxa"/>
            <w:vAlign w:val="center"/>
          </w:tcPr>
          <w:p w14:paraId="6FDEC82E" w14:textId="77777777" w:rsidR="005352AD" w:rsidRPr="000D685D" w:rsidRDefault="005352AD" w:rsidP="00A96561">
            <w:pPr>
              <w:tabs>
                <w:tab w:val="left" w:pos="8080"/>
              </w:tabs>
              <w:jc w:val="center"/>
              <w:rPr>
                <w:sz w:val="20"/>
                <w:szCs w:val="20"/>
              </w:rPr>
            </w:pPr>
            <w:r w:rsidRPr="000D685D">
              <w:rPr>
                <w:sz w:val="20"/>
                <w:szCs w:val="20"/>
              </w:rPr>
              <w:t>0</w:t>
            </w:r>
          </w:p>
        </w:tc>
        <w:tc>
          <w:tcPr>
            <w:tcW w:w="708" w:type="dxa"/>
            <w:vAlign w:val="center"/>
          </w:tcPr>
          <w:p w14:paraId="50B27310"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68F519AE" w14:textId="77777777" w:rsidR="005352AD" w:rsidRPr="000D685D" w:rsidRDefault="005352AD" w:rsidP="00A96561">
            <w:pPr>
              <w:tabs>
                <w:tab w:val="left" w:pos="8080"/>
              </w:tabs>
              <w:jc w:val="center"/>
              <w:rPr>
                <w:sz w:val="20"/>
                <w:szCs w:val="20"/>
              </w:rPr>
            </w:pPr>
            <w:r w:rsidRPr="000D685D">
              <w:rPr>
                <w:sz w:val="20"/>
                <w:szCs w:val="20"/>
              </w:rPr>
              <w:t>80,3</w:t>
            </w:r>
          </w:p>
        </w:tc>
        <w:tc>
          <w:tcPr>
            <w:tcW w:w="980" w:type="dxa"/>
            <w:vAlign w:val="center"/>
          </w:tcPr>
          <w:p w14:paraId="1DE7257E" w14:textId="77777777" w:rsidR="005352AD" w:rsidRPr="000D685D" w:rsidRDefault="005352AD" w:rsidP="00A96561">
            <w:pPr>
              <w:tabs>
                <w:tab w:val="left" w:pos="8080"/>
              </w:tabs>
              <w:jc w:val="center"/>
              <w:rPr>
                <w:sz w:val="20"/>
                <w:szCs w:val="20"/>
              </w:rPr>
            </w:pPr>
            <w:r w:rsidRPr="000D685D">
              <w:rPr>
                <w:sz w:val="20"/>
                <w:szCs w:val="20"/>
              </w:rPr>
              <w:t>0,7</w:t>
            </w:r>
          </w:p>
        </w:tc>
      </w:tr>
      <w:tr w:rsidR="005352AD" w:rsidRPr="00C2102E" w14:paraId="1BF58472" w14:textId="77777777" w:rsidTr="00A96561">
        <w:tc>
          <w:tcPr>
            <w:tcW w:w="1766" w:type="dxa"/>
          </w:tcPr>
          <w:p w14:paraId="6585685D" w14:textId="77777777" w:rsidR="005352AD" w:rsidRPr="00C2102E" w:rsidRDefault="005352AD" w:rsidP="00A96561">
            <w:pPr>
              <w:tabs>
                <w:tab w:val="left" w:pos="8080"/>
              </w:tabs>
              <w:jc w:val="both"/>
              <w:rPr>
                <w:sz w:val="20"/>
                <w:szCs w:val="20"/>
              </w:rPr>
            </w:pPr>
            <w:r w:rsidRPr="00C2102E">
              <w:rPr>
                <w:sz w:val="20"/>
                <w:szCs w:val="20"/>
              </w:rPr>
              <w:t>Чернівецька</w:t>
            </w:r>
          </w:p>
        </w:tc>
        <w:tc>
          <w:tcPr>
            <w:tcW w:w="758" w:type="dxa"/>
            <w:vAlign w:val="center"/>
          </w:tcPr>
          <w:p w14:paraId="4A019DC3" w14:textId="77777777" w:rsidR="005352AD" w:rsidRPr="00843885" w:rsidRDefault="005352AD" w:rsidP="00A96561">
            <w:pPr>
              <w:tabs>
                <w:tab w:val="left" w:pos="8080"/>
              </w:tabs>
              <w:jc w:val="center"/>
              <w:rPr>
                <w:sz w:val="20"/>
                <w:szCs w:val="20"/>
              </w:rPr>
            </w:pPr>
            <w:r w:rsidRPr="00843885">
              <w:rPr>
                <w:sz w:val="20"/>
                <w:szCs w:val="20"/>
              </w:rPr>
              <w:t>7,6-8,8</w:t>
            </w:r>
          </w:p>
        </w:tc>
        <w:tc>
          <w:tcPr>
            <w:tcW w:w="784" w:type="dxa"/>
            <w:vAlign w:val="center"/>
          </w:tcPr>
          <w:p w14:paraId="3B0E23D9" w14:textId="77777777" w:rsidR="005352AD" w:rsidRPr="00843885" w:rsidRDefault="005352AD" w:rsidP="00A96561">
            <w:pPr>
              <w:tabs>
                <w:tab w:val="left" w:pos="8080"/>
              </w:tabs>
              <w:jc w:val="center"/>
              <w:rPr>
                <w:sz w:val="20"/>
                <w:szCs w:val="20"/>
              </w:rPr>
            </w:pPr>
            <w:r w:rsidRPr="00843885">
              <w:rPr>
                <w:sz w:val="20"/>
                <w:szCs w:val="20"/>
              </w:rPr>
              <w:t>5,5-1,5</w:t>
            </w:r>
          </w:p>
        </w:tc>
        <w:tc>
          <w:tcPr>
            <w:tcW w:w="584" w:type="dxa"/>
            <w:vAlign w:val="center"/>
          </w:tcPr>
          <w:p w14:paraId="288205CA" w14:textId="77777777" w:rsidR="005352AD" w:rsidRPr="00C2102E" w:rsidRDefault="005352AD" w:rsidP="00A96561">
            <w:pPr>
              <w:tabs>
                <w:tab w:val="left" w:pos="8080"/>
              </w:tabs>
              <w:jc w:val="center"/>
              <w:rPr>
                <w:sz w:val="20"/>
                <w:szCs w:val="20"/>
              </w:rPr>
            </w:pPr>
            <w:r w:rsidRPr="00C2102E">
              <w:rPr>
                <w:sz w:val="20"/>
                <w:szCs w:val="20"/>
              </w:rPr>
              <w:t>-</w:t>
            </w:r>
          </w:p>
        </w:tc>
        <w:tc>
          <w:tcPr>
            <w:tcW w:w="670" w:type="dxa"/>
            <w:vAlign w:val="center"/>
          </w:tcPr>
          <w:p w14:paraId="1F24D493" w14:textId="77777777" w:rsidR="005352AD" w:rsidRPr="00043FDC" w:rsidRDefault="005352AD" w:rsidP="00A96561">
            <w:pPr>
              <w:tabs>
                <w:tab w:val="left" w:pos="8080"/>
              </w:tabs>
              <w:jc w:val="center"/>
              <w:rPr>
                <w:sz w:val="20"/>
                <w:szCs w:val="20"/>
              </w:rPr>
            </w:pPr>
            <w:r w:rsidRPr="00043FDC">
              <w:rPr>
                <w:sz w:val="20"/>
                <w:szCs w:val="20"/>
              </w:rPr>
              <w:t>7-18</w:t>
            </w:r>
          </w:p>
        </w:tc>
        <w:tc>
          <w:tcPr>
            <w:tcW w:w="671" w:type="dxa"/>
            <w:vAlign w:val="center"/>
          </w:tcPr>
          <w:p w14:paraId="62FBDC19" w14:textId="77777777" w:rsidR="005352AD" w:rsidRPr="00043FDC" w:rsidRDefault="005352AD" w:rsidP="00A96561">
            <w:pPr>
              <w:tabs>
                <w:tab w:val="left" w:pos="8080"/>
              </w:tabs>
              <w:jc w:val="center"/>
              <w:rPr>
                <w:sz w:val="20"/>
                <w:szCs w:val="20"/>
              </w:rPr>
            </w:pPr>
            <w:r w:rsidRPr="00043FDC">
              <w:rPr>
                <w:sz w:val="20"/>
                <w:szCs w:val="20"/>
              </w:rPr>
              <w:t>4-2</w:t>
            </w:r>
          </w:p>
        </w:tc>
        <w:tc>
          <w:tcPr>
            <w:tcW w:w="571" w:type="dxa"/>
            <w:vAlign w:val="center"/>
          </w:tcPr>
          <w:p w14:paraId="73379CF8"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378DD9E5" w14:textId="77777777" w:rsidR="005352AD" w:rsidRPr="000D685D" w:rsidRDefault="005352AD" w:rsidP="00A96561">
            <w:pPr>
              <w:tabs>
                <w:tab w:val="left" w:pos="8080"/>
              </w:tabs>
              <w:jc w:val="center"/>
              <w:rPr>
                <w:sz w:val="20"/>
                <w:szCs w:val="20"/>
              </w:rPr>
            </w:pPr>
            <w:r w:rsidRPr="000D685D">
              <w:rPr>
                <w:sz w:val="20"/>
                <w:szCs w:val="20"/>
              </w:rPr>
              <w:t>100-98</w:t>
            </w:r>
          </w:p>
        </w:tc>
        <w:tc>
          <w:tcPr>
            <w:tcW w:w="598" w:type="dxa"/>
            <w:vAlign w:val="center"/>
          </w:tcPr>
          <w:p w14:paraId="57ECED26" w14:textId="77777777" w:rsidR="005352AD" w:rsidRPr="000D685D" w:rsidRDefault="005352AD" w:rsidP="00A96561">
            <w:pPr>
              <w:tabs>
                <w:tab w:val="left" w:pos="8080"/>
              </w:tabs>
              <w:ind w:firstLine="59"/>
              <w:jc w:val="center"/>
              <w:rPr>
                <w:sz w:val="20"/>
                <w:szCs w:val="20"/>
              </w:rPr>
            </w:pPr>
            <w:r w:rsidRPr="000D685D">
              <w:rPr>
                <w:sz w:val="20"/>
                <w:szCs w:val="20"/>
              </w:rPr>
              <w:t>100</w:t>
            </w:r>
          </w:p>
        </w:tc>
        <w:tc>
          <w:tcPr>
            <w:tcW w:w="571" w:type="dxa"/>
            <w:vAlign w:val="center"/>
          </w:tcPr>
          <w:p w14:paraId="3752A52B"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78973EB4" w14:textId="77777777" w:rsidR="005352AD" w:rsidRPr="000D685D" w:rsidRDefault="005352AD" w:rsidP="00A96561">
            <w:pPr>
              <w:tabs>
                <w:tab w:val="left" w:pos="8080"/>
              </w:tabs>
              <w:jc w:val="center"/>
              <w:rPr>
                <w:sz w:val="20"/>
                <w:szCs w:val="20"/>
              </w:rPr>
            </w:pPr>
            <w:r w:rsidRPr="000D685D">
              <w:rPr>
                <w:sz w:val="20"/>
                <w:szCs w:val="20"/>
              </w:rPr>
              <w:t>0-2</w:t>
            </w:r>
          </w:p>
        </w:tc>
        <w:tc>
          <w:tcPr>
            <w:tcW w:w="571" w:type="dxa"/>
            <w:vAlign w:val="center"/>
          </w:tcPr>
          <w:p w14:paraId="5D4D88A8" w14:textId="77777777" w:rsidR="005352AD" w:rsidRPr="000D685D" w:rsidRDefault="005352AD" w:rsidP="00A96561">
            <w:pPr>
              <w:tabs>
                <w:tab w:val="left" w:pos="8080"/>
              </w:tabs>
              <w:jc w:val="center"/>
              <w:rPr>
                <w:sz w:val="20"/>
                <w:szCs w:val="20"/>
              </w:rPr>
            </w:pPr>
            <w:r w:rsidRPr="000D685D">
              <w:rPr>
                <w:sz w:val="20"/>
                <w:szCs w:val="20"/>
              </w:rPr>
              <w:t>0</w:t>
            </w:r>
          </w:p>
        </w:tc>
        <w:tc>
          <w:tcPr>
            <w:tcW w:w="708" w:type="dxa"/>
            <w:vAlign w:val="center"/>
          </w:tcPr>
          <w:p w14:paraId="02808C3F"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1890FFFE" w14:textId="77777777" w:rsidR="005352AD" w:rsidRPr="000D685D" w:rsidRDefault="005352AD" w:rsidP="00A96561">
            <w:pPr>
              <w:tabs>
                <w:tab w:val="left" w:pos="8080"/>
              </w:tabs>
              <w:jc w:val="center"/>
              <w:rPr>
                <w:sz w:val="20"/>
                <w:szCs w:val="20"/>
              </w:rPr>
            </w:pPr>
            <w:r w:rsidRPr="000D685D">
              <w:rPr>
                <w:sz w:val="20"/>
                <w:szCs w:val="20"/>
              </w:rPr>
              <w:t>100</w:t>
            </w:r>
          </w:p>
        </w:tc>
        <w:tc>
          <w:tcPr>
            <w:tcW w:w="980" w:type="dxa"/>
            <w:vAlign w:val="center"/>
          </w:tcPr>
          <w:p w14:paraId="0DB9621C" w14:textId="77777777" w:rsidR="005352AD" w:rsidRPr="000D685D" w:rsidRDefault="005352AD" w:rsidP="00A96561">
            <w:pPr>
              <w:tabs>
                <w:tab w:val="left" w:pos="8080"/>
              </w:tabs>
              <w:jc w:val="center"/>
              <w:rPr>
                <w:sz w:val="20"/>
                <w:szCs w:val="20"/>
              </w:rPr>
            </w:pPr>
            <w:r w:rsidRPr="000D685D">
              <w:rPr>
                <w:sz w:val="20"/>
                <w:szCs w:val="20"/>
              </w:rPr>
              <w:t>1,9</w:t>
            </w:r>
          </w:p>
        </w:tc>
      </w:tr>
      <w:tr w:rsidR="005352AD" w:rsidRPr="00C2102E" w14:paraId="5B6D0774" w14:textId="77777777" w:rsidTr="00A96561">
        <w:tc>
          <w:tcPr>
            <w:tcW w:w="1766" w:type="dxa"/>
          </w:tcPr>
          <w:p w14:paraId="34E6CCB3" w14:textId="77777777" w:rsidR="005352AD" w:rsidRPr="00C2102E" w:rsidRDefault="005352AD" w:rsidP="00A96561">
            <w:pPr>
              <w:tabs>
                <w:tab w:val="left" w:pos="8080"/>
              </w:tabs>
              <w:jc w:val="both"/>
              <w:rPr>
                <w:sz w:val="20"/>
                <w:szCs w:val="20"/>
              </w:rPr>
            </w:pPr>
            <w:r w:rsidRPr="00C2102E">
              <w:rPr>
                <w:sz w:val="20"/>
                <w:szCs w:val="20"/>
              </w:rPr>
              <w:t>Чернігівська</w:t>
            </w:r>
          </w:p>
        </w:tc>
        <w:tc>
          <w:tcPr>
            <w:tcW w:w="758" w:type="dxa"/>
            <w:vAlign w:val="center"/>
          </w:tcPr>
          <w:p w14:paraId="1547CD37" w14:textId="77777777" w:rsidR="005352AD" w:rsidRPr="00843885" w:rsidRDefault="005352AD" w:rsidP="00A96561">
            <w:pPr>
              <w:tabs>
                <w:tab w:val="left" w:pos="8080"/>
              </w:tabs>
              <w:jc w:val="center"/>
              <w:rPr>
                <w:sz w:val="20"/>
                <w:szCs w:val="20"/>
              </w:rPr>
            </w:pPr>
            <w:r w:rsidRPr="00843885">
              <w:rPr>
                <w:sz w:val="20"/>
                <w:szCs w:val="20"/>
              </w:rPr>
              <w:t>7</w:t>
            </w:r>
          </w:p>
        </w:tc>
        <w:tc>
          <w:tcPr>
            <w:tcW w:w="784" w:type="dxa"/>
            <w:vAlign w:val="center"/>
          </w:tcPr>
          <w:p w14:paraId="7E9876D1" w14:textId="77777777" w:rsidR="005352AD" w:rsidRPr="00843885" w:rsidRDefault="005352AD" w:rsidP="00A96561">
            <w:pPr>
              <w:tabs>
                <w:tab w:val="left" w:pos="8080"/>
              </w:tabs>
              <w:jc w:val="center"/>
              <w:rPr>
                <w:sz w:val="20"/>
                <w:szCs w:val="20"/>
              </w:rPr>
            </w:pPr>
            <w:r w:rsidRPr="00843885">
              <w:rPr>
                <w:sz w:val="20"/>
                <w:szCs w:val="20"/>
              </w:rPr>
              <w:t>5-4</w:t>
            </w:r>
          </w:p>
        </w:tc>
        <w:tc>
          <w:tcPr>
            <w:tcW w:w="584" w:type="dxa"/>
            <w:vAlign w:val="center"/>
          </w:tcPr>
          <w:p w14:paraId="3A1326D6" w14:textId="77777777" w:rsidR="005352AD" w:rsidRPr="00C2102E" w:rsidRDefault="005352AD" w:rsidP="00A96561">
            <w:pPr>
              <w:tabs>
                <w:tab w:val="left" w:pos="8080"/>
              </w:tabs>
              <w:jc w:val="center"/>
              <w:rPr>
                <w:sz w:val="20"/>
                <w:szCs w:val="20"/>
              </w:rPr>
            </w:pPr>
            <w:r w:rsidRPr="00C2102E">
              <w:rPr>
                <w:sz w:val="20"/>
                <w:szCs w:val="20"/>
              </w:rPr>
              <w:noBreakHyphen/>
            </w:r>
          </w:p>
        </w:tc>
        <w:tc>
          <w:tcPr>
            <w:tcW w:w="670" w:type="dxa"/>
            <w:vAlign w:val="center"/>
          </w:tcPr>
          <w:p w14:paraId="0BC5C3C6" w14:textId="77777777" w:rsidR="005352AD" w:rsidRPr="00043FDC" w:rsidRDefault="005352AD" w:rsidP="00A96561">
            <w:pPr>
              <w:tabs>
                <w:tab w:val="left" w:pos="8080"/>
              </w:tabs>
              <w:jc w:val="center"/>
              <w:rPr>
                <w:sz w:val="20"/>
                <w:szCs w:val="20"/>
              </w:rPr>
            </w:pPr>
            <w:r w:rsidRPr="00043FDC">
              <w:rPr>
                <w:sz w:val="20"/>
                <w:szCs w:val="20"/>
              </w:rPr>
              <w:t>2</w:t>
            </w:r>
          </w:p>
        </w:tc>
        <w:tc>
          <w:tcPr>
            <w:tcW w:w="671" w:type="dxa"/>
            <w:vAlign w:val="center"/>
          </w:tcPr>
          <w:p w14:paraId="3CF44937" w14:textId="77777777" w:rsidR="005352AD" w:rsidRPr="00043FDC" w:rsidRDefault="005352AD" w:rsidP="00A96561">
            <w:pPr>
              <w:tabs>
                <w:tab w:val="left" w:pos="8080"/>
              </w:tabs>
              <w:jc w:val="center"/>
              <w:rPr>
                <w:sz w:val="20"/>
                <w:szCs w:val="20"/>
              </w:rPr>
            </w:pPr>
            <w:r w:rsidRPr="00043FDC">
              <w:rPr>
                <w:sz w:val="20"/>
                <w:szCs w:val="20"/>
              </w:rPr>
              <w:t>4</w:t>
            </w:r>
          </w:p>
        </w:tc>
        <w:tc>
          <w:tcPr>
            <w:tcW w:w="571" w:type="dxa"/>
            <w:vAlign w:val="center"/>
          </w:tcPr>
          <w:p w14:paraId="02A984FF" w14:textId="77777777" w:rsidR="005352AD" w:rsidRPr="00C2102E" w:rsidRDefault="005352AD" w:rsidP="00A96561">
            <w:pPr>
              <w:tabs>
                <w:tab w:val="left" w:pos="8080"/>
              </w:tabs>
              <w:jc w:val="center"/>
              <w:rPr>
                <w:sz w:val="20"/>
                <w:szCs w:val="20"/>
              </w:rPr>
            </w:pPr>
            <w:r>
              <w:rPr>
                <w:sz w:val="20"/>
                <w:szCs w:val="20"/>
              </w:rPr>
              <w:t>-</w:t>
            </w:r>
          </w:p>
        </w:tc>
        <w:tc>
          <w:tcPr>
            <w:tcW w:w="733" w:type="dxa"/>
            <w:vAlign w:val="center"/>
          </w:tcPr>
          <w:p w14:paraId="3C5FDF16" w14:textId="77777777" w:rsidR="005352AD" w:rsidRPr="000D685D" w:rsidRDefault="005352AD" w:rsidP="00A96561">
            <w:pPr>
              <w:tabs>
                <w:tab w:val="left" w:pos="8080"/>
              </w:tabs>
              <w:jc w:val="center"/>
              <w:rPr>
                <w:sz w:val="20"/>
                <w:szCs w:val="20"/>
              </w:rPr>
            </w:pPr>
            <w:r w:rsidRPr="000D685D">
              <w:rPr>
                <w:sz w:val="20"/>
                <w:szCs w:val="20"/>
              </w:rPr>
              <w:t>100</w:t>
            </w:r>
          </w:p>
        </w:tc>
        <w:tc>
          <w:tcPr>
            <w:tcW w:w="598" w:type="dxa"/>
            <w:vAlign w:val="center"/>
          </w:tcPr>
          <w:p w14:paraId="44FE2E87" w14:textId="77777777" w:rsidR="005352AD" w:rsidRPr="000D685D" w:rsidRDefault="005352AD" w:rsidP="00A96561">
            <w:pPr>
              <w:tabs>
                <w:tab w:val="left" w:pos="8080"/>
              </w:tabs>
              <w:ind w:firstLine="59"/>
              <w:jc w:val="center"/>
              <w:rPr>
                <w:sz w:val="20"/>
                <w:szCs w:val="20"/>
              </w:rPr>
            </w:pPr>
            <w:r w:rsidRPr="000D685D">
              <w:rPr>
                <w:sz w:val="20"/>
                <w:szCs w:val="20"/>
              </w:rPr>
              <w:t>100</w:t>
            </w:r>
          </w:p>
        </w:tc>
        <w:tc>
          <w:tcPr>
            <w:tcW w:w="571" w:type="dxa"/>
            <w:vAlign w:val="center"/>
          </w:tcPr>
          <w:p w14:paraId="664BD239" w14:textId="77777777" w:rsidR="005352AD" w:rsidRPr="000D685D" w:rsidRDefault="005352AD" w:rsidP="00A96561">
            <w:pPr>
              <w:tabs>
                <w:tab w:val="left" w:pos="8080"/>
              </w:tabs>
              <w:ind w:firstLine="50"/>
              <w:jc w:val="center"/>
              <w:rPr>
                <w:sz w:val="20"/>
                <w:szCs w:val="20"/>
              </w:rPr>
            </w:pPr>
            <w:r w:rsidRPr="000D685D">
              <w:rPr>
                <w:sz w:val="20"/>
                <w:szCs w:val="20"/>
              </w:rPr>
              <w:t>-</w:t>
            </w:r>
          </w:p>
        </w:tc>
        <w:tc>
          <w:tcPr>
            <w:tcW w:w="655" w:type="dxa"/>
            <w:vAlign w:val="center"/>
          </w:tcPr>
          <w:p w14:paraId="05CCC51A" w14:textId="77777777" w:rsidR="005352AD" w:rsidRPr="000D685D" w:rsidRDefault="005352AD" w:rsidP="00A96561">
            <w:pPr>
              <w:tabs>
                <w:tab w:val="left" w:pos="8080"/>
              </w:tabs>
              <w:jc w:val="center"/>
              <w:rPr>
                <w:sz w:val="20"/>
                <w:szCs w:val="20"/>
              </w:rPr>
            </w:pPr>
            <w:r w:rsidRPr="000D685D">
              <w:rPr>
                <w:sz w:val="20"/>
                <w:szCs w:val="20"/>
              </w:rPr>
              <w:t>0</w:t>
            </w:r>
          </w:p>
        </w:tc>
        <w:tc>
          <w:tcPr>
            <w:tcW w:w="571" w:type="dxa"/>
            <w:vAlign w:val="center"/>
          </w:tcPr>
          <w:p w14:paraId="1BB23B9B" w14:textId="77777777" w:rsidR="005352AD" w:rsidRPr="000D685D" w:rsidRDefault="005352AD" w:rsidP="00A96561">
            <w:pPr>
              <w:tabs>
                <w:tab w:val="left" w:pos="8080"/>
              </w:tabs>
              <w:jc w:val="center"/>
              <w:rPr>
                <w:sz w:val="20"/>
                <w:szCs w:val="20"/>
              </w:rPr>
            </w:pPr>
            <w:r w:rsidRPr="000D685D">
              <w:rPr>
                <w:sz w:val="20"/>
                <w:szCs w:val="20"/>
              </w:rPr>
              <w:t>0</w:t>
            </w:r>
          </w:p>
        </w:tc>
        <w:tc>
          <w:tcPr>
            <w:tcW w:w="708" w:type="dxa"/>
            <w:vAlign w:val="center"/>
          </w:tcPr>
          <w:p w14:paraId="1FA575E3" w14:textId="77777777" w:rsidR="005352AD" w:rsidRPr="00C2102E" w:rsidRDefault="005352AD" w:rsidP="00A96561">
            <w:pPr>
              <w:tabs>
                <w:tab w:val="left" w:pos="8080"/>
              </w:tabs>
              <w:jc w:val="center"/>
              <w:rPr>
                <w:sz w:val="20"/>
                <w:szCs w:val="20"/>
              </w:rPr>
            </w:pPr>
            <w:r>
              <w:rPr>
                <w:sz w:val="20"/>
                <w:szCs w:val="20"/>
              </w:rPr>
              <w:t>-</w:t>
            </w:r>
          </w:p>
        </w:tc>
        <w:tc>
          <w:tcPr>
            <w:tcW w:w="794" w:type="dxa"/>
            <w:vAlign w:val="center"/>
          </w:tcPr>
          <w:p w14:paraId="29A8515E" w14:textId="77777777" w:rsidR="005352AD" w:rsidRPr="000D685D" w:rsidRDefault="005352AD" w:rsidP="00A96561">
            <w:pPr>
              <w:tabs>
                <w:tab w:val="left" w:pos="8080"/>
              </w:tabs>
              <w:jc w:val="center"/>
              <w:rPr>
                <w:sz w:val="20"/>
                <w:szCs w:val="20"/>
              </w:rPr>
            </w:pPr>
            <w:r w:rsidRPr="000D685D">
              <w:rPr>
                <w:sz w:val="20"/>
                <w:szCs w:val="20"/>
              </w:rPr>
              <w:t>29,3</w:t>
            </w:r>
          </w:p>
        </w:tc>
        <w:tc>
          <w:tcPr>
            <w:tcW w:w="980" w:type="dxa"/>
            <w:vAlign w:val="center"/>
          </w:tcPr>
          <w:p w14:paraId="39465D10" w14:textId="77777777" w:rsidR="005352AD" w:rsidRPr="000D685D" w:rsidRDefault="005352AD" w:rsidP="00A96561">
            <w:pPr>
              <w:tabs>
                <w:tab w:val="left" w:pos="8080"/>
              </w:tabs>
              <w:jc w:val="center"/>
              <w:rPr>
                <w:sz w:val="20"/>
                <w:szCs w:val="20"/>
              </w:rPr>
            </w:pPr>
            <w:r w:rsidRPr="000D685D">
              <w:rPr>
                <w:sz w:val="20"/>
                <w:szCs w:val="20"/>
              </w:rPr>
              <w:t>1,5</w:t>
            </w:r>
          </w:p>
        </w:tc>
      </w:tr>
    </w:tbl>
    <w:p w14:paraId="00C3C26A" w14:textId="77777777" w:rsidR="005352AD" w:rsidRPr="00C2102E" w:rsidRDefault="005352AD" w:rsidP="005352AD">
      <w:pPr>
        <w:tabs>
          <w:tab w:val="left" w:pos="8080"/>
        </w:tabs>
        <w:ind w:firstLine="851"/>
        <w:jc w:val="both"/>
        <w:rPr>
          <w:sz w:val="28"/>
          <w:szCs w:val="28"/>
        </w:rPr>
      </w:pPr>
    </w:p>
    <w:p w14:paraId="710604BE" w14:textId="77777777" w:rsidR="005352AD" w:rsidRDefault="005352AD" w:rsidP="005352AD">
      <w:pPr>
        <w:ind w:firstLine="851"/>
        <w:jc w:val="both"/>
        <w:rPr>
          <w:sz w:val="28"/>
          <w:szCs w:val="28"/>
        </w:rPr>
      </w:pPr>
      <w:r w:rsidRPr="00F5444C">
        <w:rPr>
          <w:sz w:val="28"/>
          <w:szCs w:val="28"/>
        </w:rPr>
        <w:t xml:space="preserve">Відносну стійкість до шкідника проявили сорти: Кіммерія, Повінь, Скарбниця, Щедрик, Мирослава, Княгиня, Родинна, Житниця, Меланія, </w:t>
      </w:r>
      <w:proofErr w:type="spellStart"/>
      <w:r w:rsidRPr="00F5444C">
        <w:rPr>
          <w:sz w:val="28"/>
          <w:szCs w:val="28"/>
        </w:rPr>
        <w:t>Медея</w:t>
      </w:r>
      <w:proofErr w:type="spellEnd"/>
      <w:r w:rsidRPr="00F5444C">
        <w:rPr>
          <w:sz w:val="28"/>
          <w:szCs w:val="28"/>
        </w:rPr>
        <w:t xml:space="preserve">, </w:t>
      </w:r>
      <w:proofErr w:type="spellStart"/>
      <w:r w:rsidRPr="00F5444C">
        <w:rPr>
          <w:sz w:val="28"/>
          <w:szCs w:val="28"/>
        </w:rPr>
        <w:t>Мірамі</w:t>
      </w:r>
      <w:proofErr w:type="spellEnd"/>
      <w:r w:rsidRPr="00F5444C">
        <w:rPr>
          <w:sz w:val="28"/>
          <w:szCs w:val="28"/>
        </w:rPr>
        <w:t xml:space="preserve">, </w:t>
      </w:r>
      <w:proofErr w:type="spellStart"/>
      <w:r w:rsidRPr="00F5444C">
        <w:rPr>
          <w:sz w:val="28"/>
          <w:szCs w:val="28"/>
        </w:rPr>
        <w:t>Джавеліна</w:t>
      </w:r>
      <w:proofErr w:type="spellEnd"/>
      <w:r w:rsidRPr="00F5444C">
        <w:rPr>
          <w:sz w:val="28"/>
          <w:szCs w:val="28"/>
        </w:rPr>
        <w:t>, Соборна.</w:t>
      </w:r>
      <w:r>
        <w:rPr>
          <w:sz w:val="28"/>
          <w:szCs w:val="28"/>
        </w:rPr>
        <w:t xml:space="preserve"> </w:t>
      </w:r>
      <w:r w:rsidRPr="00513C48">
        <w:rPr>
          <w:sz w:val="28"/>
          <w:szCs w:val="28"/>
        </w:rPr>
        <w:t>Захист посівів картоплі проти колорадського жука проводили в фазу бутонізації і цвітіння, що забезпе</w:t>
      </w:r>
      <w:r>
        <w:rPr>
          <w:sz w:val="28"/>
          <w:szCs w:val="28"/>
        </w:rPr>
        <w:t>чило його найвищу ефективність.</w:t>
      </w:r>
    </w:p>
    <w:p w14:paraId="0EF0DB9F" w14:textId="77777777" w:rsidR="005352AD" w:rsidRDefault="005352AD" w:rsidP="005352AD">
      <w:pPr>
        <w:tabs>
          <w:tab w:val="left" w:pos="8080"/>
        </w:tabs>
        <w:ind w:firstLine="851"/>
        <w:jc w:val="both"/>
        <w:rPr>
          <w:sz w:val="28"/>
          <w:szCs w:val="28"/>
        </w:rPr>
      </w:pPr>
      <w:r w:rsidRPr="00C2102E">
        <w:rPr>
          <w:sz w:val="28"/>
          <w:szCs w:val="28"/>
        </w:rPr>
        <w:t xml:space="preserve">За даними спеціалістів управління фітосанітарної безпеки </w:t>
      </w:r>
      <w:proofErr w:type="spellStart"/>
      <w:r w:rsidRPr="00C2102E">
        <w:rPr>
          <w:sz w:val="28"/>
          <w:szCs w:val="28"/>
        </w:rPr>
        <w:t>Держпродспоживслужби</w:t>
      </w:r>
      <w:proofErr w:type="spellEnd"/>
      <w:r w:rsidRPr="00C2102E">
        <w:rPr>
          <w:sz w:val="28"/>
          <w:szCs w:val="28"/>
        </w:rPr>
        <w:t xml:space="preserve"> застосування пестицидів показало високий рівень ефективності захисту рослин (63</w:t>
      </w:r>
      <w:r w:rsidRPr="00C2102E">
        <w:rPr>
          <w:sz w:val="28"/>
          <w:szCs w:val="28"/>
        </w:rPr>
        <w:noBreakHyphen/>
        <w:t>98%) (табл.</w:t>
      </w:r>
      <w:r>
        <w:rPr>
          <w:sz w:val="28"/>
          <w:szCs w:val="28"/>
        </w:rPr>
        <w:t xml:space="preserve"> </w:t>
      </w:r>
      <w:r w:rsidRPr="00C2102E">
        <w:rPr>
          <w:sz w:val="28"/>
          <w:szCs w:val="28"/>
        </w:rPr>
        <w:t>2)</w:t>
      </w:r>
      <w:r>
        <w:rPr>
          <w:sz w:val="28"/>
          <w:szCs w:val="28"/>
        </w:rPr>
        <w:t>.</w:t>
      </w:r>
    </w:p>
    <w:p w14:paraId="492625AC" w14:textId="77777777" w:rsidR="005352AD" w:rsidRDefault="005352AD" w:rsidP="005352AD">
      <w:pPr>
        <w:tabs>
          <w:tab w:val="left" w:pos="8080"/>
        </w:tabs>
        <w:ind w:firstLine="851"/>
        <w:jc w:val="both"/>
        <w:rPr>
          <w:sz w:val="28"/>
          <w:szCs w:val="28"/>
        </w:rPr>
      </w:pPr>
    </w:p>
    <w:p w14:paraId="57801931" w14:textId="77777777" w:rsidR="005352AD" w:rsidRPr="00210AD9" w:rsidRDefault="005352AD" w:rsidP="005352AD">
      <w:pPr>
        <w:ind w:firstLine="851"/>
        <w:jc w:val="center"/>
        <w:rPr>
          <w:b/>
          <w:sz w:val="28"/>
          <w:szCs w:val="28"/>
        </w:rPr>
      </w:pPr>
      <w:r w:rsidRPr="00210AD9">
        <w:rPr>
          <w:b/>
          <w:sz w:val="28"/>
          <w:szCs w:val="28"/>
        </w:rPr>
        <w:t xml:space="preserve">Дані щодо ефективності засобів захисту рослин картоплі </w:t>
      </w:r>
    </w:p>
    <w:p w14:paraId="6853413E" w14:textId="77777777" w:rsidR="005352AD" w:rsidRPr="00210AD9" w:rsidRDefault="005352AD" w:rsidP="005352AD">
      <w:pPr>
        <w:ind w:firstLine="851"/>
        <w:jc w:val="center"/>
        <w:rPr>
          <w:b/>
          <w:sz w:val="28"/>
          <w:szCs w:val="28"/>
        </w:rPr>
      </w:pPr>
      <w:r w:rsidRPr="00210AD9">
        <w:rPr>
          <w:b/>
          <w:sz w:val="28"/>
          <w:szCs w:val="28"/>
        </w:rPr>
        <w:t>від колорадського жука в 202</w:t>
      </w:r>
      <w:r>
        <w:rPr>
          <w:b/>
          <w:sz w:val="28"/>
          <w:szCs w:val="28"/>
        </w:rPr>
        <w:t>5</w:t>
      </w:r>
      <w:r w:rsidRPr="00210AD9">
        <w:rPr>
          <w:b/>
          <w:sz w:val="28"/>
          <w:szCs w:val="28"/>
        </w:rPr>
        <w:t xml:space="preserve"> р</w:t>
      </w:r>
      <w:r>
        <w:rPr>
          <w:b/>
          <w:sz w:val="28"/>
          <w:szCs w:val="28"/>
        </w:rPr>
        <w:t>.</w:t>
      </w:r>
    </w:p>
    <w:p w14:paraId="5CFADC8F" w14:textId="77777777" w:rsidR="005352AD" w:rsidRPr="00C2102E" w:rsidRDefault="005352AD" w:rsidP="005352AD">
      <w:pPr>
        <w:ind w:firstLine="851"/>
        <w:jc w:val="right"/>
        <w:rPr>
          <w:b/>
        </w:rPr>
      </w:pPr>
      <w:r w:rsidRPr="00C2102E">
        <w:rPr>
          <w:i/>
        </w:rPr>
        <w:t>Таблиця</w:t>
      </w:r>
      <w:r>
        <w:rPr>
          <w:i/>
        </w:rPr>
        <w:t xml:space="preserve"> </w:t>
      </w:r>
      <w:r w:rsidRPr="00C2102E">
        <w:rPr>
          <w:i/>
        </w:rPr>
        <w:t>2</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0"/>
        <w:gridCol w:w="1593"/>
        <w:gridCol w:w="1353"/>
        <w:gridCol w:w="2285"/>
        <w:gridCol w:w="1820"/>
      </w:tblGrid>
      <w:tr w:rsidR="005352AD" w:rsidRPr="00C2102E" w14:paraId="152EB224" w14:textId="77777777" w:rsidTr="00A96561">
        <w:tc>
          <w:tcPr>
            <w:tcW w:w="2300" w:type="dxa"/>
          </w:tcPr>
          <w:p w14:paraId="1EEC4F84" w14:textId="77777777" w:rsidR="005352AD" w:rsidRPr="00C2102E" w:rsidRDefault="005352AD" w:rsidP="00A96561">
            <w:pPr>
              <w:jc w:val="center"/>
              <w:rPr>
                <w:b/>
                <w:bCs/>
                <w:sz w:val="22"/>
                <w:szCs w:val="22"/>
              </w:rPr>
            </w:pPr>
            <w:r w:rsidRPr="00C2102E">
              <w:rPr>
                <w:b/>
                <w:bCs/>
                <w:sz w:val="22"/>
                <w:szCs w:val="22"/>
              </w:rPr>
              <w:t>Області</w:t>
            </w:r>
          </w:p>
        </w:tc>
        <w:tc>
          <w:tcPr>
            <w:tcW w:w="1593" w:type="dxa"/>
          </w:tcPr>
          <w:p w14:paraId="6AB32E34" w14:textId="77777777" w:rsidR="005352AD" w:rsidRPr="00C2102E" w:rsidRDefault="005352AD" w:rsidP="00A96561">
            <w:pPr>
              <w:jc w:val="center"/>
              <w:rPr>
                <w:b/>
                <w:bCs/>
                <w:sz w:val="22"/>
                <w:szCs w:val="22"/>
              </w:rPr>
            </w:pPr>
            <w:r w:rsidRPr="00C2102E">
              <w:rPr>
                <w:b/>
                <w:bCs/>
                <w:sz w:val="22"/>
                <w:szCs w:val="22"/>
              </w:rPr>
              <w:t>Фаза розвитку</w:t>
            </w:r>
          </w:p>
        </w:tc>
        <w:tc>
          <w:tcPr>
            <w:tcW w:w="1353" w:type="dxa"/>
          </w:tcPr>
          <w:p w14:paraId="77006405" w14:textId="77777777" w:rsidR="005352AD" w:rsidRPr="00C2102E" w:rsidRDefault="005352AD" w:rsidP="00A96561">
            <w:pPr>
              <w:jc w:val="center"/>
              <w:rPr>
                <w:b/>
                <w:bCs/>
                <w:sz w:val="22"/>
                <w:szCs w:val="22"/>
              </w:rPr>
            </w:pPr>
            <w:r w:rsidRPr="00C2102E">
              <w:rPr>
                <w:b/>
                <w:bCs/>
                <w:sz w:val="22"/>
                <w:szCs w:val="22"/>
              </w:rPr>
              <w:t>Оброблено, га</w:t>
            </w:r>
          </w:p>
        </w:tc>
        <w:tc>
          <w:tcPr>
            <w:tcW w:w="2285" w:type="dxa"/>
          </w:tcPr>
          <w:p w14:paraId="6509F991" w14:textId="77777777" w:rsidR="005352AD" w:rsidRPr="00C2102E" w:rsidRDefault="005352AD" w:rsidP="00A96561">
            <w:pPr>
              <w:jc w:val="center"/>
              <w:rPr>
                <w:b/>
                <w:bCs/>
                <w:sz w:val="22"/>
                <w:szCs w:val="22"/>
              </w:rPr>
            </w:pPr>
            <w:r w:rsidRPr="00C2102E">
              <w:rPr>
                <w:b/>
                <w:bCs/>
                <w:sz w:val="22"/>
                <w:szCs w:val="22"/>
              </w:rPr>
              <w:t>Назва препарату, норма витрати, кг, л/га</w:t>
            </w:r>
          </w:p>
        </w:tc>
        <w:tc>
          <w:tcPr>
            <w:tcW w:w="1820" w:type="dxa"/>
          </w:tcPr>
          <w:p w14:paraId="4AB8234A" w14:textId="77777777" w:rsidR="005352AD" w:rsidRPr="00C2102E" w:rsidRDefault="005352AD" w:rsidP="00A96561">
            <w:pPr>
              <w:jc w:val="center"/>
              <w:rPr>
                <w:b/>
                <w:bCs/>
                <w:sz w:val="22"/>
                <w:szCs w:val="22"/>
              </w:rPr>
            </w:pPr>
            <w:r w:rsidRPr="00C2102E">
              <w:rPr>
                <w:b/>
                <w:bCs/>
                <w:sz w:val="22"/>
                <w:szCs w:val="22"/>
              </w:rPr>
              <w:t>Біологічна ефективність, %</w:t>
            </w:r>
          </w:p>
        </w:tc>
      </w:tr>
      <w:tr w:rsidR="005352AD" w:rsidRPr="00C2102E" w14:paraId="67099665" w14:textId="77777777" w:rsidTr="00A96561">
        <w:tc>
          <w:tcPr>
            <w:tcW w:w="2300" w:type="dxa"/>
            <w:vAlign w:val="center"/>
          </w:tcPr>
          <w:p w14:paraId="3B74C3E7" w14:textId="77777777" w:rsidR="005352AD" w:rsidRPr="00C2102E" w:rsidRDefault="005352AD" w:rsidP="00A96561">
            <w:r w:rsidRPr="00C2102E">
              <w:t>АР Крим</w:t>
            </w:r>
          </w:p>
        </w:tc>
        <w:tc>
          <w:tcPr>
            <w:tcW w:w="7051" w:type="dxa"/>
            <w:gridSpan w:val="4"/>
          </w:tcPr>
          <w:p w14:paraId="098C50EF" w14:textId="77777777" w:rsidR="005352AD" w:rsidRPr="00C2102E" w:rsidRDefault="005352AD" w:rsidP="00A96561">
            <w:pPr>
              <w:jc w:val="center"/>
            </w:pPr>
            <w:r w:rsidRPr="00C2102E">
              <w:t>Дані відсутні</w:t>
            </w:r>
          </w:p>
        </w:tc>
      </w:tr>
      <w:tr w:rsidR="005352AD" w:rsidRPr="00C2102E" w14:paraId="6B59FEA8" w14:textId="77777777" w:rsidTr="00A96561">
        <w:tc>
          <w:tcPr>
            <w:tcW w:w="2300" w:type="dxa"/>
            <w:vAlign w:val="center"/>
          </w:tcPr>
          <w:p w14:paraId="75DB9C05" w14:textId="77777777" w:rsidR="005352AD" w:rsidRPr="00C2102E" w:rsidRDefault="005352AD" w:rsidP="00A96561">
            <w:r w:rsidRPr="00C2102E">
              <w:t>Вінницька</w:t>
            </w:r>
          </w:p>
        </w:tc>
        <w:tc>
          <w:tcPr>
            <w:tcW w:w="1593" w:type="dxa"/>
            <w:vAlign w:val="center"/>
          </w:tcPr>
          <w:p w14:paraId="04FD6B46" w14:textId="77777777" w:rsidR="005352AD" w:rsidRPr="004A4106" w:rsidRDefault="005352AD" w:rsidP="00A96561">
            <w:pPr>
              <w:jc w:val="center"/>
              <w:rPr>
                <w:sz w:val="20"/>
                <w:szCs w:val="20"/>
              </w:rPr>
            </w:pPr>
            <w:r w:rsidRPr="004A4106">
              <w:rPr>
                <w:sz w:val="20"/>
                <w:szCs w:val="20"/>
              </w:rPr>
              <w:t>бутонізація</w:t>
            </w:r>
          </w:p>
          <w:p w14:paraId="09090EDC" w14:textId="77777777" w:rsidR="005352AD" w:rsidRPr="004A4106" w:rsidRDefault="005352AD" w:rsidP="00A96561">
            <w:pPr>
              <w:jc w:val="center"/>
              <w:rPr>
                <w:sz w:val="20"/>
                <w:szCs w:val="20"/>
              </w:rPr>
            </w:pPr>
            <w:r w:rsidRPr="004A4106">
              <w:rPr>
                <w:sz w:val="20"/>
                <w:szCs w:val="20"/>
              </w:rPr>
              <w:t>цвітіння</w:t>
            </w:r>
          </w:p>
        </w:tc>
        <w:tc>
          <w:tcPr>
            <w:tcW w:w="1353" w:type="dxa"/>
            <w:vAlign w:val="center"/>
          </w:tcPr>
          <w:p w14:paraId="3B8BCAC4" w14:textId="77777777" w:rsidR="005352AD" w:rsidRPr="004A4106" w:rsidRDefault="005352AD" w:rsidP="00A96561">
            <w:pPr>
              <w:jc w:val="center"/>
              <w:rPr>
                <w:sz w:val="20"/>
                <w:szCs w:val="20"/>
              </w:rPr>
            </w:pPr>
            <w:r w:rsidRPr="004A4106">
              <w:rPr>
                <w:sz w:val="20"/>
                <w:szCs w:val="20"/>
              </w:rPr>
              <w:t>10</w:t>
            </w:r>
          </w:p>
          <w:p w14:paraId="7CEE878F" w14:textId="77777777" w:rsidR="005352AD" w:rsidRPr="004A4106" w:rsidRDefault="005352AD" w:rsidP="00A96561">
            <w:pPr>
              <w:jc w:val="center"/>
              <w:rPr>
                <w:sz w:val="20"/>
                <w:szCs w:val="20"/>
              </w:rPr>
            </w:pPr>
            <w:r w:rsidRPr="004A4106">
              <w:rPr>
                <w:sz w:val="20"/>
                <w:szCs w:val="20"/>
              </w:rPr>
              <w:t>0,5</w:t>
            </w:r>
          </w:p>
        </w:tc>
        <w:tc>
          <w:tcPr>
            <w:tcW w:w="2285" w:type="dxa"/>
            <w:vAlign w:val="center"/>
          </w:tcPr>
          <w:p w14:paraId="65D3684A" w14:textId="77777777" w:rsidR="005352AD" w:rsidRPr="004A4106" w:rsidRDefault="005352AD" w:rsidP="00A96561">
            <w:pPr>
              <w:jc w:val="center"/>
              <w:rPr>
                <w:sz w:val="20"/>
                <w:szCs w:val="20"/>
              </w:rPr>
            </w:pPr>
            <w:proofErr w:type="spellStart"/>
            <w:r w:rsidRPr="004A4106">
              <w:rPr>
                <w:sz w:val="20"/>
                <w:szCs w:val="20"/>
              </w:rPr>
              <w:t>Кайзо</w:t>
            </w:r>
            <w:proofErr w:type="spellEnd"/>
            <w:r w:rsidRPr="004A4106">
              <w:rPr>
                <w:sz w:val="20"/>
                <w:szCs w:val="20"/>
              </w:rPr>
              <w:t>, ВГ</w:t>
            </w:r>
          </w:p>
          <w:p w14:paraId="7A54DC16" w14:textId="77777777" w:rsidR="005352AD" w:rsidRPr="004A4106" w:rsidRDefault="005352AD" w:rsidP="00A96561">
            <w:pPr>
              <w:jc w:val="center"/>
              <w:rPr>
                <w:sz w:val="20"/>
                <w:szCs w:val="20"/>
              </w:rPr>
            </w:pPr>
            <w:proofErr w:type="spellStart"/>
            <w:r w:rsidRPr="004A4106">
              <w:rPr>
                <w:sz w:val="20"/>
                <w:szCs w:val="20"/>
              </w:rPr>
              <w:t>Ампліго</w:t>
            </w:r>
            <w:proofErr w:type="spellEnd"/>
            <w:r w:rsidRPr="004A4106">
              <w:rPr>
                <w:sz w:val="20"/>
                <w:szCs w:val="20"/>
              </w:rPr>
              <w:t xml:space="preserve"> 150, </w:t>
            </w:r>
            <w:r w:rsidRPr="004A4106">
              <w:rPr>
                <w:sz w:val="20"/>
                <w:szCs w:val="20"/>
                <w:lang w:val="en-US"/>
              </w:rPr>
              <w:t>ZC</w:t>
            </w:r>
          </w:p>
        </w:tc>
        <w:tc>
          <w:tcPr>
            <w:tcW w:w="1820" w:type="dxa"/>
            <w:vAlign w:val="center"/>
          </w:tcPr>
          <w:p w14:paraId="248C25D7" w14:textId="77777777" w:rsidR="005352AD" w:rsidRPr="004A4106" w:rsidRDefault="005352AD" w:rsidP="00A96561">
            <w:pPr>
              <w:jc w:val="center"/>
              <w:rPr>
                <w:sz w:val="20"/>
                <w:szCs w:val="20"/>
                <w:lang w:val="en-US"/>
              </w:rPr>
            </w:pPr>
            <w:r w:rsidRPr="004A4106">
              <w:rPr>
                <w:sz w:val="20"/>
                <w:szCs w:val="20"/>
                <w:lang w:val="en-US"/>
              </w:rPr>
              <w:t>100</w:t>
            </w:r>
          </w:p>
          <w:p w14:paraId="2F9467AC" w14:textId="77777777" w:rsidR="005352AD" w:rsidRPr="004A4106" w:rsidRDefault="005352AD" w:rsidP="00A96561">
            <w:pPr>
              <w:jc w:val="center"/>
              <w:rPr>
                <w:sz w:val="20"/>
                <w:szCs w:val="20"/>
              </w:rPr>
            </w:pPr>
            <w:r w:rsidRPr="004A4106">
              <w:rPr>
                <w:sz w:val="20"/>
                <w:szCs w:val="20"/>
                <w:lang w:val="en-US"/>
              </w:rPr>
              <w:t>92,0</w:t>
            </w:r>
          </w:p>
        </w:tc>
      </w:tr>
      <w:tr w:rsidR="005352AD" w:rsidRPr="00C2102E" w14:paraId="202AE0D2" w14:textId="77777777" w:rsidTr="00A96561">
        <w:tc>
          <w:tcPr>
            <w:tcW w:w="2300" w:type="dxa"/>
            <w:vAlign w:val="center"/>
          </w:tcPr>
          <w:p w14:paraId="768B76AD" w14:textId="77777777" w:rsidR="005352AD" w:rsidRPr="00C2102E" w:rsidRDefault="005352AD" w:rsidP="00A96561">
            <w:r w:rsidRPr="00C2102E">
              <w:t>Волинська</w:t>
            </w:r>
          </w:p>
        </w:tc>
        <w:tc>
          <w:tcPr>
            <w:tcW w:w="1593" w:type="dxa"/>
            <w:vAlign w:val="center"/>
          </w:tcPr>
          <w:p w14:paraId="5F54D098" w14:textId="77777777" w:rsidR="005352AD" w:rsidRPr="004A4106" w:rsidRDefault="005352AD" w:rsidP="00A96561">
            <w:pPr>
              <w:jc w:val="center"/>
              <w:rPr>
                <w:sz w:val="20"/>
                <w:szCs w:val="20"/>
              </w:rPr>
            </w:pPr>
            <w:r w:rsidRPr="004A4106">
              <w:rPr>
                <w:sz w:val="20"/>
                <w:szCs w:val="20"/>
              </w:rPr>
              <w:t>бутонізація</w:t>
            </w:r>
          </w:p>
        </w:tc>
        <w:tc>
          <w:tcPr>
            <w:tcW w:w="1353" w:type="dxa"/>
            <w:vAlign w:val="center"/>
          </w:tcPr>
          <w:p w14:paraId="53D339E6" w14:textId="77777777" w:rsidR="005352AD" w:rsidRPr="004A4106" w:rsidRDefault="005352AD" w:rsidP="00A96561">
            <w:pPr>
              <w:jc w:val="center"/>
              <w:rPr>
                <w:sz w:val="20"/>
                <w:szCs w:val="20"/>
              </w:rPr>
            </w:pPr>
            <w:r w:rsidRPr="004A4106">
              <w:rPr>
                <w:sz w:val="20"/>
                <w:szCs w:val="20"/>
                <w:lang w:val="en-US"/>
              </w:rPr>
              <w:t>1</w:t>
            </w:r>
            <w:r w:rsidRPr="004A4106">
              <w:rPr>
                <w:sz w:val="20"/>
                <w:szCs w:val="20"/>
              </w:rPr>
              <w:t>0</w:t>
            </w:r>
          </w:p>
        </w:tc>
        <w:tc>
          <w:tcPr>
            <w:tcW w:w="2285" w:type="dxa"/>
            <w:vAlign w:val="center"/>
          </w:tcPr>
          <w:p w14:paraId="69610EDC" w14:textId="77777777" w:rsidR="005352AD" w:rsidRPr="004A4106" w:rsidRDefault="005352AD" w:rsidP="00A96561">
            <w:pPr>
              <w:jc w:val="center"/>
              <w:rPr>
                <w:sz w:val="20"/>
                <w:szCs w:val="20"/>
              </w:rPr>
            </w:pPr>
            <w:r w:rsidRPr="004A4106">
              <w:rPr>
                <w:sz w:val="20"/>
                <w:szCs w:val="20"/>
              </w:rPr>
              <w:t>Стоп Жук</w:t>
            </w:r>
          </w:p>
        </w:tc>
        <w:tc>
          <w:tcPr>
            <w:tcW w:w="1820" w:type="dxa"/>
            <w:vAlign w:val="center"/>
          </w:tcPr>
          <w:p w14:paraId="4B83F3C0" w14:textId="77777777" w:rsidR="005352AD" w:rsidRPr="004A4106" w:rsidRDefault="005352AD" w:rsidP="00A96561">
            <w:pPr>
              <w:jc w:val="center"/>
              <w:rPr>
                <w:sz w:val="20"/>
                <w:szCs w:val="20"/>
              </w:rPr>
            </w:pPr>
            <w:r w:rsidRPr="004A4106">
              <w:rPr>
                <w:sz w:val="20"/>
                <w:szCs w:val="20"/>
              </w:rPr>
              <w:t>80,0</w:t>
            </w:r>
          </w:p>
        </w:tc>
      </w:tr>
      <w:tr w:rsidR="005352AD" w:rsidRPr="00C2102E" w14:paraId="4693712C" w14:textId="77777777" w:rsidTr="00A96561">
        <w:tc>
          <w:tcPr>
            <w:tcW w:w="2300" w:type="dxa"/>
            <w:vAlign w:val="center"/>
          </w:tcPr>
          <w:p w14:paraId="27FFAA7D" w14:textId="77777777" w:rsidR="005352AD" w:rsidRPr="00C2102E" w:rsidRDefault="005352AD" w:rsidP="00A96561">
            <w:r w:rsidRPr="00C2102E">
              <w:t>Донецька</w:t>
            </w:r>
          </w:p>
        </w:tc>
        <w:tc>
          <w:tcPr>
            <w:tcW w:w="1593" w:type="dxa"/>
            <w:vAlign w:val="center"/>
          </w:tcPr>
          <w:p w14:paraId="163C3ADB" w14:textId="77777777" w:rsidR="005352AD" w:rsidRPr="004A4106" w:rsidRDefault="005352AD" w:rsidP="00A96561">
            <w:pPr>
              <w:jc w:val="center"/>
              <w:rPr>
                <w:sz w:val="20"/>
                <w:szCs w:val="20"/>
              </w:rPr>
            </w:pPr>
            <w:r w:rsidRPr="004A4106">
              <w:rPr>
                <w:sz w:val="20"/>
                <w:szCs w:val="20"/>
              </w:rPr>
              <w:t>0</w:t>
            </w:r>
          </w:p>
        </w:tc>
        <w:tc>
          <w:tcPr>
            <w:tcW w:w="1353" w:type="dxa"/>
            <w:vAlign w:val="center"/>
          </w:tcPr>
          <w:p w14:paraId="1FAA94F0" w14:textId="77777777" w:rsidR="005352AD" w:rsidRPr="004A4106" w:rsidRDefault="005352AD" w:rsidP="00A96561">
            <w:pPr>
              <w:jc w:val="center"/>
              <w:rPr>
                <w:sz w:val="20"/>
                <w:szCs w:val="20"/>
              </w:rPr>
            </w:pPr>
            <w:r w:rsidRPr="004A4106">
              <w:rPr>
                <w:sz w:val="20"/>
                <w:szCs w:val="20"/>
              </w:rPr>
              <w:t>0</w:t>
            </w:r>
          </w:p>
        </w:tc>
        <w:tc>
          <w:tcPr>
            <w:tcW w:w="2285" w:type="dxa"/>
            <w:vAlign w:val="center"/>
          </w:tcPr>
          <w:p w14:paraId="6E20898F" w14:textId="77777777" w:rsidR="005352AD" w:rsidRPr="004A4106" w:rsidRDefault="005352AD" w:rsidP="00A96561">
            <w:pPr>
              <w:jc w:val="center"/>
              <w:rPr>
                <w:sz w:val="20"/>
                <w:szCs w:val="20"/>
              </w:rPr>
            </w:pPr>
            <w:r w:rsidRPr="004A4106">
              <w:rPr>
                <w:sz w:val="20"/>
                <w:szCs w:val="20"/>
              </w:rPr>
              <w:t>0</w:t>
            </w:r>
          </w:p>
        </w:tc>
        <w:tc>
          <w:tcPr>
            <w:tcW w:w="1820" w:type="dxa"/>
            <w:vAlign w:val="center"/>
          </w:tcPr>
          <w:p w14:paraId="714A3300" w14:textId="77777777" w:rsidR="005352AD" w:rsidRPr="004A4106" w:rsidRDefault="005352AD" w:rsidP="00A96561">
            <w:pPr>
              <w:jc w:val="center"/>
              <w:rPr>
                <w:sz w:val="20"/>
                <w:szCs w:val="20"/>
              </w:rPr>
            </w:pPr>
            <w:r w:rsidRPr="004A4106">
              <w:rPr>
                <w:sz w:val="20"/>
                <w:szCs w:val="20"/>
              </w:rPr>
              <w:t>0</w:t>
            </w:r>
          </w:p>
        </w:tc>
      </w:tr>
      <w:tr w:rsidR="005352AD" w:rsidRPr="00C2102E" w14:paraId="7DDBF9D4" w14:textId="77777777" w:rsidTr="00A96561">
        <w:tc>
          <w:tcPr>
            <w:tcW w:w="2300" w:type="dxa"/>
            <w:vAlign w:val="center"/>
          </w:tcPr>
          <w:p w14:paraId="21698DA9" w14:textId="77777777" w:rsidR="005352AD" w:rsidRPr="00C2102E" w:rsidRDefault="005352AD" w:rsidP="00A96561">
            <w:r w:rsidRPr="00C2102E">
              <w:t>Дніпропетровська</w:t>
            </w:r>
          </w:p>
        </w:tc>
        <w:tc>
          <w:tcPr>
            <w:tcW w:w="1593" w:type="dxa"/>
            <w:vAlign w:val="center"/>
          </w:tcPr>
          <w:p w14:paraId="696C5CB7" w14:textId="77777777" w:rsidR="005352AD" w:rsidRPr="004A4106" w:rsidRDefault="005352AD" w:rsidP="00A96561">
            <w:pPr>
              <w:jc w:val="center"/>
              <w:rPr>
                <w:sz w:val="20"/>
                <w:szCs w:val="20"/>
              </w:rPr>
            </w:pPr>
            <w:r w:rsidRPr="004A4106">
              <w:rPr>
                <w:sz w:val="20"/>
                <w:szCs w:val="20"/>
              </w:rPr>
              <w:t>вегетація</w:t>
            </w:r>
          </w:p>
        </w:tc>
        <w:tc>
          <w:tcPr>
            <w:tcW w:w="1353" w:type="dxa"/>
            <w:vAlign w:val="center"/>
          </w:tcPr>
          <w:p w14:paraId="7D2DCDE4" w14:textId="77777777" w:rsidR="005352AD" w:rsidRPr="004A4106" w:rsidRDefault="005352AD" w:rsidP="00A96561">
            <w:pPr>
              <w:jc w:val="center"/>
              <w:rPr>
                <w:sz w:val="20"/>
                <w:szCs w:val="20"/>
              </w:rPr>
            </w:pPr>
            <w:r w:rsidRPr="004A4106">
              <w:rPr>
                <w:sz w:val="20"/>
                <w:szCs w:val="20"/>
              </w:rPr>
              <w:t>400</w:t>
            </w:r>
          </w:p>
          <w:p w14:paraId="614095DE" w14:textId="77777777" w:rsidR="005352AD" w:rsidRPr="004A4106" w:rsidRDefault="005352AD" w:rsidP="00A96561">
            <w:pPr>
              <w:jc w:val="center"/>
              <w:rPr>
                <w:sz w:val="20"/>
                <w:szCs w:val="20"/>
              </w:rPr>
            </w:pPr>
            <w:r w:rsidRPr="004A4106">
              <w:rPr>
                <w:sz w:val="20"/>
                <w:szCs w:val="20"/>
              </w:rPr>
              <w:t>400</w:t>
            </w:r>
          </w:p>
        </w:tc>
        <w:tc>
          <w:tcPr>
            <w:tcW w:w="2285" w:type="dxa"/>
            <w:vAlign w:val="center"/>
          </w:tcPr>
          <w:p w14:paraId="05C2512D" w14:textId="77777777" w:rsidR="005352AD" w:rsidRPr="004A4106" w:rsidRDefault="005352AD" w:rsidP="00A96561">
            <w:pPr>
              <w:jc w:val="center"/>
              <w:rPr>
                <w:sz w:val="20"/>
                <w:szCs w:val="20"/>
              </w:rPr>
            </w:pPr>
            <w:r w:rsidRPr="004A4106">
              <w:rPr>
                <w:sz w:val="20"/>
                <w:szCs w:val="20"/>
              </w:rPr>
              <w:t>Командор</w:t>
            </w:r>
          </w:p>
          <w:p w14:paraId="0AB0D191" w14:textId="77777777" w:rsidR="005352AD" w:rsidRPr="004A4106" w:rsidRDefault="005352AD" w:rsidP="00A96561">
            <w:pPr>
              <w:jc w:val="center"/>
              <w:rPr>
                <w:sz w:val="20"/>
                <w:szCs w:val="20"/>
              </w:rPr>
            </w:pPr>
            <w:proofErr w:type="spellStart"/>
            <w:r w:rsidRPr="004A4106">
              <w:rPr>
                <w:sz w:val="20"/>
                <w:szCs w:val="20"/>
              </w:rPr>
              <w:t>Містрікс</w:t>
            </w:r>
            <w:proofErr w:type="spellEnd"/>
            <w:r w:rsidRPr="004A4106">
              <w:rPr>
                <w:sz w:val="20"/>
                <w:szCs w:val="20"/>
              </w:rPr>
              <w:t>, КС</w:t>
            </w:r>
          </w:p>
        </w:tc>
        <w:tc>
          <w:tcPr>
            <w:tcW w:w="1820" w:type="dxa"/>
            <w:vAlign w:val="center"/>
          </w:tcPr>
          <w:p w14:paraId="3C644D37" w14:textId="77777777" w:rsidR="005352AD" w:rsidRPr="004A4106" w:rsidRDefault="005352AD" w:rsidP="00A96561">
            <w:pPr>
              <w:jc w:val="center"/>
              <w:rPr>
                <w:sz w:val="20"/>
                <w:szCs w:val="20"/>
              </w:rPr>
            </w:pPr>
            <w:r w:rsidRPr="004A4106">
              <w:rPr>
                <w:sz w:val="20"/>
                <w:szCs w:val="20"/>
              </w:rPr>
              <w:t>98,0</w:t>
            </w:r>
          </w:p>
          <w:p w14:paraId="6EF310E4" w14:textId="77777777" w:rsidR="005352AD" w:rsidRPr="004A4106" w:rsidRDefault="005352AD" w:rsidP="00A96561">
            <w:pPr>
              <w:jc w:val="center"/>
              <w:rPr>
                <w:sz w:val="20"/>
                <w:szCs w:val="20"/>
              </w:rPr>
            </w:pPr>
            <w:r w:rsidRPr="004A4106">
              <w:rPr>
                <w:sz w:val="20"/>
                <w:szCs w:val="20"/>
              </w:rPr>
              <w:t>98,0</w:t>
            </w:r>
          </w:p>
        </w:tc>
      </w:tr>
      <w:tr w:rsidR="005352AD" w:rsidRPr="00C2102E" w14:paraId="23FE6809" w14:textId="77777777" w:rsidTr="00A96561">
        <w:tc>
          <w:tcPr>
            <w:tcW w:w="2300" w:type="dxa"/>
            <w:vAlign w:val="center"/>
          </w:tcPr>
          <w:p w14:paraId="7B0C35B8" w14:textId="77777777" w:rsidR="005352AD" w:rsidRPr="00C2102E" w:rsidRDefault="005352AD" w:rsidP="00A96561">
            <w:r w:rsidRPr="00C2102E">
              <w:t>Житомирська</w:t>
            </w:r>
          </w:p>
        </w:tc>
        <w:tc>
          <w:tcPr>
            <w:tcW w:w="1593" w:type="dxa"/>
            <w:vAlign w:val="center"/>
          </w:tcPr>
          <w:p w14:paraId="1E75CFDA" w14:textId="77777777" w:rsidR="005352AD" w:rsidRPr="004A4106" w:rsidRDefault="005352AD" w:rsidP="00A96561">
            <w:pPr>
              <w:jc w:val="center"/>
              <w:rPr>
                <w:sz w:val="20"/>
                <w:szCs w:val="20"/>
              </w:rPr>
            </w:pPr>
            <w:r w:rsidRPr="004A4106">
              <w:rPr>
                <w:sz w:val="20"/>
                <w:szCs w:val="20"/>
              </w:rPr>
              <w:t xml:space="preserve">перед </w:t>
            </w:r>
            <w:proofErr w:type="spellStart"/>
            <w:r w:rsidRPr="004A4106">
              <w:rPr>
                <w:sz w:val="20"/>
                <w:szCs w:val="20"/>
              </w:rPr>
              <w:t>садін</w:t>
            </w:r>
            <w:proofErr w:type="spellEnd"/>
            <w:r w:rsidRPr="004A4106">
              <w:rPr>
                <w:sz w:val="20"/>
                <w:szCs w:val="20"/>
              </w:rPr>
              <w:t>.</w:t>
            </w:r>
          </w:p>
          <w:p w14:paraId="28B3A95A" w14:textId="77777777" w:rsidR="005352AD" w:rsidRPr="004A4106" w:rsidRDefault="005352AD" w:rsidP="00A96561">
            <w:pPr>
              <w:jc w:val="center"/>
              <w:rPr>
                <w:sz w:val="20"/>
                <w:szCs w:val="20"/>
              </w:rPr>
            </w:pPr>
            <w:r w:rsidRPr="004A4106">
              <w:rPr>
                <w:sz w:val="20"/>
                <w:szCs w:val="20"/>
              </w:rPr>
              <w:t>бутонізація</w:t>
            </w:r>
          </w:p>
        </w:tc>
        <w:tc>
          <w:tcPr>
            <w:tcW w:w="1353" w:type="dxa"/>
            <w:vAlign w:val="center"/>
          </w:tcPr>
          <w:p w14:paraId="0F749C4B" w14:textId="77777777" w:rsidR="005352AD" w:rsidRPr="004A4106" w:rsidRDefault="005352AD" w:rsidP="00A96561">
            <w:pPr>
              <w:jc w:val="center"/>
              <w:rPr>
                <w:sz w:val="20"/>
                <w:szCs w:val="20"/>
              </w:rPr>
            </w:pPr>
            <w:r w:rsidRPr="004A4106">
              <w:rPr>
                <w:sz w:val="20"/>
                <w:szCs w:val="20"/>
              </w:rPr>
              <w:t>1100</w:t>
            </w:r>
          </w:p>
          <w:p w14:paraId="079C9E60" w14:textId="77777777" w:rsidR="005352AD" w:rsidRPr="004A4106" w:rsidRDefault="005352AD" w:rsidP="00A96561">
            <w:pPr>
              <w:jc w:val="center"/>
              <w:rPr>
                <w:sz w:val="20"/>
                <w:szCs w:val="20"/>
              </w:rPr>
            </w:pPr>
            <w:r w:rsidRPr="004A4106">
              <w:rPr>
                <w:sz w:val="20"/>
                <w:szCs w:val="20"/>
              </w:rPr>
              <w:t>600</w:t>
            </w:r>
          </w:p>
        </w:tc>
        <w:tc>
          <w:tcPr>
            <w:tcW w:w="2285" w:type="dxa"/>
            <w:vAlign w:val="center"/>
          </w:tcPr>
          <w:p w14:paraId="1E747409" w14:textId="77777777" w:rsidR="005352AD" w:rsidRPr="004A4106" w:rsidRDefault="005352AD" w:rsidP="00A96561">
            <w:pPr>
              <w:jc w:val="center"/>
              <w:rPr>
                <w:sz w:val="20"/>
                <w:szCs w:val="20"/>
              </w:rPr>
            </w:pPr>
            <w:r w:rsidRPr="004A4106">
              <w:rPr>
                <w:sz w:val="20"/>
                <w:szCs w:val="20"/>
              </w:rPr>
              <w:t xml:space="preserve">Престиж 290 </w:t>
            </w:r>
            <w:r w:rsidRPr="004A4106">
              <w:rPr>
                <w:sz w:val="20"/>
                <w:szCs w:val="20"/>
                <w:lang w:val="en-US"/>
              </w:rPr>
              <w:t>FS</w:t>
            </w:r>
            <w:r w:rsidRPr="004A4106">
              <w:rPr>
                <w:sz w:val="20"/>
                <w:szCs w:val="20"/>
                <w:lang w:val="ru-RU"/>
              </w:rPr>
              <w:t>,</w:t>
            </w:r>
            <w:r w:rsidRPr="004A4106">
              <w:rPr>
                <w:sz w:val="20"/>
                <w:szCs w:val="20"/>
              </w:rPr>
              <w:t xml:space="preserve"> ТН</w:t>
            </w:r>
          </w:p>
          <w:p w14:paraId="749448B8" w14:textId="77777777" w:rsidR="005352AD" w:rsidRPr="004A4106" w:rsidRDefault="005352AD" w:rsidP="00A96561">
            <w:pPr>
              <w:jc w:val="center"/>
              <w:rPr>
                <w:sz w:val="20"/>
                <w:szCs w:val="20"/>
              </w:rPr>
            </w:pPr>
            <w:proofErr w:type="spellStart"/>
            <w:r w:rsidRPr="004A4106">
              <w:rPr>
                <w:sz w:val="20"/>
                <w:szCs w:val="20"/>
              </w:rPr>
              <w:t>Біскайя</w:t>
            </w:r>
            <w:proofErr w:type="spellEnd"/>
            <w:r w:rsidRPr="004A4106">
              <w:rPr>
                <w:sz w:val="20"/>
                <w:szCs w:val="20"/>
              </w:rPr>
              <w:t xml:space="preserve"> 240 OD</w:t>
            </w:r>
          </w:p>
        </w:tc>
        <w:tc>
          <w:tcPr>
            <w:tcW w:w="1820" w:type="dxa"/>
            <w:vAlign w:val="center"/>
          </w:tcPr>
          <w:p w14:paraId="77B6B7AC" w14:textId="77777777" w:rsidR="005352AD" w:rsidRPr="004A4106" w:rsidRDefault="005352AD" w:rsidP="00A96561">
            <w:pPr>
              <w:jc w:val="center"/>
              <w:rPr>
                <w:sz w:val="20"/>
                <w:szCs w:val="20"/>
              </w:rPr>
            </w:pPr>
            <w:r w:rsidRPr="004A4106">
              <w:rPr>
                <w:sz w:val="20"/>
                <w:szCs w:val="20"/>
              </w:rPr>
              <w:t>98,0</w:t>
            </w:r>
          </w:p>
          <w:p w14:paraId="37B13300" w14:textId="77777777" w:rsidR="005352AD" w:rsidRPr="004A4106" w:rsidRDefault="005352AD" w:rsidP="00A96561">
            <w:pPr>
              <w:jc w:val="center"/>
              <w:rPr>
                <w:sz w:val="20"/>
                <w:szCs w:val="20"/>
              </w:rPr>
            </w:pPr>
            <w:r w:rsidRPr="004A4106">
              <w:rPr>
                <w:sz w:val="20"/>
                <w:szCs w:val="20"/>
              </w:rPr>
              <w:t>99,0</w:t>
            </w:r>
          </w:p>
        </w:tc>
      </w:tr>
      <w:tr w:rsidR="005352AD" w:rsidRPr="00C2102E" w14:paraId="2D208C46" w14:textId="77777777" w:rsidTr="00A96561">
        <w:tc>
          <w:tcPr>
            <w:tcW w:w="2300" w:type="dxa"/>
            <w:vAlign w:val="center"/>
          </w:tcPr>
          <w:p w14:paraId="71E9DD5C" w14:textId="77777777" w:rsidR="005352AD" w:rsidRPr="00C2102E" w:rsidRDefault="005352AD" w:rsidP="00A96561">
            <w:r w:rsidRPr="00C2102E">
              <w:t>Закарпатська</w:t>
            </w:r>
          </w:p>
        </w:tc>
        <w:tc>
          <w:tcPr>
            <w:tcW w:w="1593" w:type="dxa"/>
            <w:vAlign w:val="center"/>
          </w:tcPr>
          <w:p w14:paraId="33DE0630" w14:textId="77777777" w:rsidR="005352AD" w:rsidRPr="004A4106" w:rsidRDefault="005352AD" w:rsidP="00A96561">
            <w:pPr>
              <w:jc w:val="center"/>
              <w:rPr>
                <w:sz w:val="20"/>
                <w:szCs w:val="20"/>
              </w:rPr>
            </w:pPr>
            <w:r w:rsidRPr="004A4106">
              <w:rPr>
                <w:sz w:val="20"/>
                <w:szCs w:val="20"/>
              </w:rPr>
              <w:t>вегетація</w:t>
            </w:r>
          </w:p>
        </w:tc>
        <w:tc>
          <w:tcPr>
            <w:tcW w:w="1353" w:type="dxa"/>
            <w:vAlign w:val="center"/>
          </w:tcPr>
          <w:p w14:paraId="67A02B56" w14:textId="77777777" w:rsidR="005352AD" w:rsidRPr="004A4106" w:rsidRDefault="005352AD" w:rsidP="00A96561">
            <w:pPr>
              <w:jc w:val="center"/>
              <w:rPr>
                <w:sz w:val="20"/>
                <w:szCs w:val="20"/>
              </w:rPr>
            </w:pPr>
            <w:r w:rsidRPr="004A4106">
              <w:rPr>
                <w:sz w:val="20"/>
                <w:szCs w:val="20"/>
              </w:rPr>
              <w:t>1</w:t>
            </w:r>
          </w:p>
        </w:tc>
        <w:tc>
          <w:tcPr>
            <w:tcW w:w="2285" w:type="dxa"/>
            <w:vAlign w:val="center"/>
          </w:tcPr>
          <w:p w14:paraId="06AB8286" w14:textId="77777777" w:rsidR="005352AD" w:rsidRPr="004A4106" w:rsidRDefault="005352AD" w:rsidP="00A96561">
            <w:pPr>
              <w:jc w:val="center"/>
              <w:rPr>
                <w:sz w:val="20"/>
                <w:szCs w:val="20"/>
              </w:rPr>
            </w:pPr>
            <w:proofErr w:type="spellStart"/>
            <w:r w:rsidRPr="004A4106">
              <w:rPr>
                <w:sz w:val="20"/>
                <w:szCs w:val="20"/>
              </w:rPr>
              <w:t>Актара</w:t>
            </w:r>
            <w:proofErr w:type="spellEnd"/>
            <w:r w:rsidRPr="004A4106">
              <w:rPr>
                <w:sz w:val="20"/>
                <w:szCs w:val="20"/>
              </w:rPr>
              <w:t xml:space="preserve"> 25 </w:t>
            </w:r>
            <w:r w:rsidRPr="004A4106">
              <w:rPr>
                <w:sz w:val="20"/>
                <w:szCs w:val="20"/>
                <w:lang w:val="en-US"/>
              </w:rPr>
              <w:t xml:space="preserve">WG, </w:t>
            </w:r>
            <w:r w:rsidRPr="004A4106">
              <w:rPr>
                <w:sz w:val="20"/>
                <w:szCs w:val="20"/>
              </w:rPr>
              <w:t>ВГ</w:t>
            </w:r>
          </w:p>
        </w:tc>
        <w:tc>
          <w:tcPr>
            <w:tcW w:w="1820" w:type="dxa"/>
            <w:vAlign w:val="center"/>
          </w:tcPr>
          <w:p w14:paraId="7CBB00F4" w14:textId="77777777" w:rsidR="005352AD" w:rsidRPr="004A4106" w:rsidRDefault="005352AD" w:rsidP="00A96561">
            <w:pPr>
              <w:jc w:val="center"/>
              <w:rPr>
                <w:sz w:val="20"/>
                <w:szCs w:val="20"/>
              </w:rPr>
            </w:pPr>
            <w:r w:rsidRPr="004A4106">
              <w:rPr>
                <w:sz w:val="20"/>
                <w:szCs w:val="20"/>
              </w:rPr>
              <w:t>80,0</w:t>
            </w:r>
          </w:p>
        </w:tc>
      </w:tr>
      <w:tr w:rsidR="005352AD" w:rsidRPr="00C2102E" w14:paraId="26C369BB" w14:textId="77777777" w:rsidTr="00A96561">
        <w:tc>
          <w:tcPr>
            <w:tcW w:w="2300" w:type="dxa"/>
            <w:vAlign w:val="center"/>
          </w:tcPr>
          <w:p w14:paraId="54B2282E" w14:textId="77777777" w:rsidR="005352AD" w:rsidRPr="00C2102E" w:rsidRDefault="005352AD" w:rsidP="00A96561">
            <w:r w:rsidRPr="00C2102E">
              <w:t>Запорізька</w:t>
            </w:r>
          </w:p>
        </w:tc>
        <w:tc>
          <w:tcPr>
            <w:tcW w:w="1593" w:type="dxa"/>
            <w:vAlign w:val="center"/>
          </w:tcPr>
          <w:p w14:paraId="51BC42E1" w14:textId="77777777" w:rsidR="005352AD" w:rsidRPr="004A4106" w:rsidRDefault="005352AD" w:rsidP="00A96561">
            <w:pPr>
              <w:jc w:val="center"/>
              <w:rPr>
                <w:sz w:val="20"/>
                <w:szCs w:val="20"/>
              </w:rPr>
            </w:pPr>
            <w:r w:rsidRPr="004A4106">
              <w:rPr>
                <w:sz w:val="20"/>
                <w:szCs w:val="20"/>
              </w:rPr>
              <w:t>0</w:t>
            </w:r>
          </w:p>
        </w:tc>
        <w:tc>
          <w:tcPr>
            <w:tcW w:w="1353" w:type="dxa"/>
            <w:vAlign w:val="center"/>
          </w:tcPr>
          <w:p w14:paraId="3E5E873B" w14:textId="77777777" w:rsidR="005352AD" w:rsidRPr="004A4106" w:rsidRDefault="005352AD" w:rsidP="00A96561">
            <w:pPr>
              <w:jc w:val="center"/>
              <w:rPr>
                <w:sz w:val="20"/>
                <w:szCs w:val="20"/>
              </w:rPr>
            </w:pPr>
            <w:r w:rsidRPr="004A4106">
              <w:rPr>
                <w:sz w:val="20"/>
                <w:szCs w:val="20"/>
              </w:rPr>
              <w:t>0</w:t>
            </w:r>
          </w:p>
        </w:tc>
        <w:tc>
          <w:tcPr>
            <w:tcW w:w="2285" w:type="dxa"/>
            <w:vAlign w:val="center"/>
          </w:tcPr>
          <w:p w14:paraId="4B76C5F0" w14:textId="77777777" w:rsidR="005352AD" w:rsidRPr="004A4106" w:rsidRDefault="005352AD" w:rsidP="00A96561">
            <w:pPr>
              <w:jc w:val="center"/>
              <w:rPr>
                <w:sz w:val="20"/>
                <w:szCs w:val="20"/>
              </w:rPr>
            </w:pPr>
            <w:r w:rsidRPr="004A4106">
              <w:rPr>
                <w:sz w:val="20"/>
                <w:szCs w:val="20"/>
              </w:rPr>
              <w:t>0</w:t>
            </w:r>
          </w:p>
        </w:tc>
        <w:tc>
          <w:tcPr>
            <w:tcW w:w="1820" w:type="dxa"/>
            <w:vAlign w:val="center"/>
          </w:tcPr>
          <w:p w14:paraId="26946A6C" w14:textId="77777777" w:rsidR="005352AD" w:rsidRPr="004A4106" w:rsidRDefault="005352AD" w:rsidP="00A96561">
            <w:pPr>
              <w:jc w:val="center"/>
              <w:rPr>
                <w:sz w:val="20"/>
                <w:szCs w:val="20"/>
              </w:rPr>
            </w:pPr>
            <w:r w:rsidRPr="004A4106">
              <w:rPr>
                <w:sz w:val="20"/>
                <w:szCs w:val="20"/>
              </w:rPr>
              <w:t>0</w:t>
            </w:r>
          </w:p>
        </w:tc>
      </w:tr>
      <w:tr w:rsidR="005352AD" w:rsidRPr="00C2102E" w14:paraId="642B158B" w14:textId="77777777" w:rsidTr="00A96561">
        <w:tc>
          <w:tcPr>
            <w:tcW w:w="2300" w:type="dxa"/>
            <w:vAlign w:val="center"/>
          </w:tcPr>
          <w:p w14:paraId="31BC0320" w14:textId="77777777" w:rsidR="005352AD" w:rsidRPr="00C2102E" w:rsidRDefault="005352AD" w:rsidP="00A96561">
            <w:r w:rsidRPr="00C2102E">
              <w:t>Івано-Франківська</w:t>
            </w:r>
          </w:p>
        </w:tc>
        <w:tc>
          <w:tcPr>
            <w:tcW w:w="1593" w:type="dxa"/>
            <w:vAlign w:val="center"/>
          </w:tcPr>
          <w:p w14:paraId="14D0B473" w14:textId="77777777" w:rsidR="005352AD" w:rsidRPr="004A4106" w:rsidRDefault="005352AD" w:rsidP="00A96561">
            <w:pPr>
              <w:jc w:val="center"/>
              <w:rPr>
                <w:sz w:val="20"/>
                <w:szCs w:val="20"/>
              </w:rPr>
            </w:pPr>
            <w:r w:rsidRPr="004A4106">
              <w:rPr>
                <w:sz w:val="20"/>
                <w:szCs w:val="20"/>
              </w:rPr>
              <w:t>бутонізація</w:t>
            </w:r>
          </w:p>
        </w:tc>
        <w:tc>
          <w:tcPr>
            <w:tcW w:w="1353" w:type="dxa"/>
            <w:vAlign w:val="center"/>
          </w:tcPr>
          <w:p w14:paraId="25A760BE" w14:textId="77777777" w:rsidR="005352AD" w:rsidRPr="004A4106" w:rsidRDefault="005352AD" w:rsidP="00A96561">
            <w:pPr>
              <w:jc w:val="center"/>
              <w:rPr>
                <w:sz w:val="20"/>
                <w:szCs w:val="20"/>
              </w:rPr>
            </w:pPr>
            <w:r w:rsidRPr="004A4106">
              <w:rPr>
                <w:sz w:val="20"/>
                <w:szCs w:val="20"/>
              </w:rPr>
              <w:t>20</w:t>
            </w:r>
          </w:p>
          <w:p w14:paraId="21371F02" w14:textId="77777777" w:rsidR="005352AD" w:rsidRPr="004A4106" w:rsidRDefault="005352AD" w:rsidP="00A96561">
            <w:pPr>
              <w:jc w:val="center"/>
              <w:rPr>
                <w:sz w:val="20"/>
                <w:szCs w:val="20"/>
              </w:rPr>
            </w:pPr>
            <w:r w:rsidRPr="004A4106">
              <w:rPr>
                <w:sz w:val="20"/>
                <w:szCs w:val="20"/>
              </w:rPr>
              <w:t>10</w:t>
            </w:r>
          </w:p>
        </w:tc>
        <w:tc>
          <w:tcPr>
            <w:tcW w:w="2285" w:type="dxa"/>
            <w:vAlign w:val="center"/>
          </w:tcPr>
          <w:p w14:paraId="5AAD5C3A" w14:textId="77777777" w:rsidR="005352AD" w:rsidRPr="004A4106" w:rsidRDefault="005352AD" w:rsidP="00A96561">
            <w:pPr>
              <w:jc w:val="center"/>
              <w:rPr>
                <w:sz w:val="20"/>
                <w:szCs w:val="20"/>
              </w:rPr>
            </w:pPr>
            <w:r w:rsidRPr="004A4106">
              <w:rPr>
                <w:sz w:val="20"/>
                <w:szCs w:val="20"/>
              </w:rPr>
              <w:t>Престо, КС</w:t>
            </w:r>
          </w:p>
          <w:p w14:paraId="47B8085E" w14:textId="77777777" w:rsidR="005352AD" w:rsidRPr="004A4106" w:rsidRDefault="005352AD" w:rsidP="00A96561">
            <w:pPr>
              <w:jc w:val="center"/>
              <w:rPr>
                <w:sz w:val="20"/>
                <w:szCs w:val="20"/>
              </w:rPr>
            </w:pPr>
            <w:proofErr w:type="spellStart"/>
            <w:r w:rsidRPr="004A4106">
              <w:rPr>
                <w:sz w:val="20"/>
                <w:szCs w:val="20"/>
              </w:rPr>
              <w:t>Актофіт</w:t>
            </w:r>
            <w:proofErr w:type="spellEnd"/>
          </w:p>
        </w:tc>
        <w:tc>
          <w:tcPr>
            <w:tcW w:w="1820" w:type="dxa"/>
            <w:vAlign w:val="center"/>
          </w:tcPr>
          <w:p w14:paraId="7A25DC2E" w14:textId="77777777" w:rsidR="005352AD" w:rsidRPr="004A4106" w:rsidRDefault="005352AD" w:rsidP="00A96561">
            <w:pPr>
              <w:jc w:val="center"/>
              <w:rPr>
                <w:sz w:val="20"/>
                <w:szCs w:val="20"/>
              </w:rPr>
            </w:pPr>
            <w:r w:rsidRPr="004A4106">
              <w:rPr>
                <w:sz w:val="20"/>
                <w:szCs w:val="20"/>
              </w:rPr>
              <w:t>92,0</w:t>
            </w:r>
          </w:p>
          <w:p w14:paraId="197CCF58" w14:textId="77777777" w:rsidR="005352AD" w:rsidRPr="004A4106" w:rsidRDefault="005352AD" w:rsidP="00A96561">
            <w:pPr>
              <w:jc w:val="center"/>
              <w:rPr>
                <w:sz w:val="20"/>
                <w:szCs w:val="20"/>
              </w:rPr>
            </w:pPr>
            <w:r w:rsidRPr="004A4106">
              <w:rPr>
                <w:sz w:val="20"/>
                <w:szCs w:val="20"/>
              </w:rPr>
              <w:t>82,0</w:t>
            </w:r>
          </w:p>
        </w:tc>
      </w:tr>
      <w:tr w:rsidR="005352AD" w:rsidRPr="00C2102E" w14:paraId="3285D787" w14:textId="77777777" w:rsidTr="00A96561">
        <w:tc>
          <w:tcPr>
            <w:tcW w:w="2300" w:type="dxa"/>
            <w:vAlign w:val="center"/>
          </w:tcPr>
          <w:p w14:paraId="63E666A3" w14:textId="77777777" w:rsidR="005352AD" w:rsidRPr="00C2102E" w:rsidRDefault="005352AD" w:rsidP="00A96561">
            <w:r w:rsidRPr="00C2102E">
              <w:t>Кіровоградська</w:t>
            </w:r>
          </w:p>
        </w:tc>
        <w:tc>
          <w:tcPr>
            <w:tcW w:w="1593" w:type="dxa"/>
            <w:vAlign w:val="center"/>
          </w:tcPr>
          <w:p w14:paraId="18FC5FB2" w14:textId="77777777" w:rsidR="005352AD" w:rsidRPr="004A4106" w:rsidRDefault="005352AD" w:rsidP="00A96561">
            <w:pPr>
              <w:jc w:val="center"/>
              <w:rPr>
                <w:sz w:val="20"/>
                <w:szCs w:val="20"/>
              </w:rPr>
            </w:pPr>
            <w:r w:rsidRPr="004A4106">
              <w:rPr>
                <w:sz w:val="20"/>
                <w:szCs w:val="20"/>
              </w:rPr>
              <w:t>вегетація</w:t>
            </w:r>
          </w:p>
        </w:tc>
        <w:tc>
          <w:tcPr>
            <w:tcW w:w="1353" w:type="dxa"/>
            <w:vAlign w:val="center"/>
          </w:tcPr>
          <w:p w14:paraId="24EFF965" w14:textId="77777777" w:rsidR="005352AD" w:rsidRPr="004A4106" w:rsidRDefault="005352AD" w:rsidP="00A96561">
            <w:pPr>
              <w:jc w:val="center"/>
              <w:rPr>
                <w:sz w:val="20"/>
                <w:szCs w:val="20"/>
              </w:rPr>
            </w:pPr>
            <w:r w:rsidRPr="004A4106">
              <w:rPr>
                <w:sz w:val="20"/>
                <w:szCs w:val="20"/>
              </w:rPr>
              <w:t>10</w:t>
            </w:r>
          </w:p>
        </w:tc>
        <w:tc>
          <w:tcPr>
            <w:tcW w:w="2285" w:type="dxa"/>
            <w:vAlign w:val="center"/>
          </w:tcPr>
          <w:p w14:paraId="253F6758" w14:textId="77777777" w:rsidR="005352AD" w:rsidRPr="004A4106" w:rsidRDefault="005352AD" w:rsidP="00A96561">
            <w:pPr>
              <w:jc w:val="center"/>
              <w:rPr>
                <w:sz w:val="20"/>
                <w:szCs w:val="20"/>
              </w:rPr>
            </w:pPr>
            <w:proofErr w:type="spellStart"/>
            <w:r w:rsidRPr="004A4106">
              <w:rPr>
                <w:sz w:val="20"/>
                <w:szCs w:val="20"/>
              </w:rPr>
              <w:t>Енжіо</w:t>
            </w:r>
            <w:proofErr w:type="spellEnd"/>
            <w:r w:rsidRPr="004A4106">
              <w:rPr>
                <w:sz w:val="20"/>
                <w:szCs w:val="20"/>
              </w:rPr>
              <w:t xml:space="preserve"> 247 SC, КС</w:t>
            </w:r>
          </w:p>
        </w:tc>
        <w:tc>
          <w:tcPr>
            <w:tcW w:w="1820" w:type="dxa"/>
            <w:vAlign w:val="center"/>
          </w:tcPr>
          <w:p w14:paraId="0C6C51AB" w14:textId="77777777" w:rsidR="005352AD" w:rsidRPr="004A4106" w:rsidRDefault="005352AD" w:rsidP="00A96561">
            <w:pPr>
              <w:jc w:val="center"/>
              <w:rPr>
                <w:sz w:val="20"/>
                <w:szCs w:val="20"/>
              </w:rPr>
            </w:pPr>
            <w:r w:rsidRPr="004A4106">
              <w:rPr>
                <w:sz w:val="20"/>
                <w:szCs w:val="20"/>
              </w:rPr>
              <w:t>85,0</w:t>
            </w:r>
          </w:p>
        </w:tc>
      </w:tr>
      <w:tr w:rsidR="005352AD" w:rsidRPr="00C2102E" w14:paraId="61A9D673" w14:textId="77777777" w:rsidTr="00A96561">
        <w:tc>
          <w:tcPr>
            <w:tcW w:w="2300" w:type="dxa"/>
            <w:vAlign w:val="center"/>
          </w:tcPr>
          <w:p w14:paraId="53AA17AE" w14:textId="77777777" w:rsidR="005352AD" w:rsidRPr="00C2102E" w:rsidRDefault="005352AD" w:rsidP="00A96561">
            <w:r w:rsidRPr="00C2102E">
              <w:t>Київська</w:t>
            </w:r>
          </w:p>
        </w:tc>
        <w:tc>
          <w:tcPr>
            <w:tcW w:w="1593" w:type="dxa"/>
            <w:vAlign w:val="center"/>
          </w:tcPr>
          <w:p w14:paraId="3F5B4C8C" w14:textId="77777777" w:rsidR="005352AD" w:rsidRPr="004A4106" w:rsidRDefault="005352AD" w:rsidP="00A96561">
            <w:pPr>
              <w:jc w:val="center"/>
              <w:rPr>
                <w:sz w:val="20"/>
                <w:szCs w:val="20"/>
              </w:rPr>
            </w:pPr>
            <w:r w:rsidRPr="004A4106">
              <w:rPr>
                <w:sz w:val="20"/>
                <w:szCs w:val="20"/>
              </w:rPr>
              <w:t>0</w:t>
            </w:r>
          </w:p>
        </w:tc>
        <w:tc>
          <w:tcPr>
            <w:tcW w:w="1353" w:type="dxa"/>
            <w:vAlign w:val="center"/>
          </w:tcPr>
          <w:p w14:paraId="2C9464A3" w14:textId="77777777" w:rsidR="005352AD" w:rsidRPr="004A4106" w:rsidRDefault="005352AD" w:rsidP="00A96561">
            <w:pPr>
              <w:jc w:val="center"/>
              <w:rPr>
                <w:sz w:val="20"/>
                <w:szCs w:val="20"/>
              </w:rPr>
            </w:pPr>
            <w:r w:rsidRPr="004A4106">
              <w:rPr>
                <w:sz w:val="20"/>
                <w:szCs w:val="20"/>
              </w:rPr>
              <w:t>0</w:t>
            </w:r>
          </w:p>
        </w:tc>
        <w:tc>
          <w:tcPr>
            <w:tcW w:w="2285" w:type="dxa"/>
            <w:vAlign w:val="center"/>
          </w:tcPr>
          <w:p w14:paraId="53E58985" w14:textId="77777777" w:rsidR="005352AD" w:rsidRPr="004A4106" w:rsidRDefault="005352AD" w:rsidP="00A96561">
            <w:pPr>
              <w:jc w:val="center"/>
              <w:rPr>
                <w:sz w:val="20"/>
                <w:szCs w:val="20"/>
              </w:rPr>
            </w:pPr>
            <w:r w:rsidRPr="004A4106">
              <w:rPr>
                <w:sz w:val="20"/>
                <w:szCs w:val="20"/>
              </w:rPr>
              <w:t>0</w:t>
            </w:r>
          </w:p>
        </w:tc>
        <w:tc>
          <w:tcPr>
            <w:tcW w:w="1820" w:type="dxa"/>
            <w:vAlign w:val="center"/>
          </w:tcPr>
          <w:p w14:paraId="27D99806" w14:textId="77777777" w:rsidR="005352AD" w:rsidRPr="004A4106" w:rsidRDefault="005352AD" w:rsidP="00A96561">
            <w:pPr>
              <w:jc w:val="center"/>
              <w:rPr>
                <w:sz w:val="20"/>
                <w:szCs w:val="20"/>
              </w:rPr>
            </w:pPr>
            <w:r w:rsidRPr="004A4106">
              <w:rPr>
                <w:sz w:val="20"/>
                <w:szCs w:val="20"/>
              </w:rPr>
              <w:t>0</w:t>
            </w:r>
          </w:p>
        </w:tc>
      </w:tr>
      <w:tr w:rsidR="005352AD" w:rsidRPr="00C2102E" w14:paraId="6AD5A0DB" w14:textId="77777777" w:rsidTr="00A96561">
        <w:tc>
          <w:tcPr>
            <w:tcW w:w="2300" w:type="dxa"/>
            <w:vAlign w:val="center"/>
          </w:tcPr>
          <w:p w14:paraId="4B94E36D" w14:textId="77777777" w:rsidR="005352AD" w:rsidRPr="00C2102E" w:rsidRDefault="005352AD" w:rsidP="00A96561">
            <w:r w:rsidRPr="00C2102E">
              <w:t>Луганська</w:t>
            </w:r>
          </w:p>
        </w:tc>
        <w:tc>
          <w:tcPr>
            <w:tcW w:w="7051" w:type="dxa"/>
            <w:gridSpan w:val="4"/>
            <w:vAlign w:val="center"/>
          </w:tcPr>
          <w:p w14:paraId="29E5AAC9" w14:textId="77777777" w:rsidR="005352AD" w:rsidRPr="004A4106" w:rsidRDefault="005352AD" w:rsidP="00A96561">
            <w:pPr>
              <w:jc w:val="center"/>
              <w:rPr>
                <w:sz w:val="20"/>
                <w:szCs w:val="20"/>
              </w:rPr>
            </w:pPr>
            <w:r w:rsidRPr="004A4106">
              <w:rPr>
                <w:sz w:val="20"/>
                <w:szCs w:val="20"/>
              </w:rPr>
              <w:t>Дані відсутні</w:t>
            </w:r>
          </w:p>
        </w:tc>
      </w:tr>
      <w:tr w:rsidR="005352AD" w:rsidRPr="00C2102E" w14:paraId="58516980" w14:textId="77777777" w:rsidTr="00A96561">
        <w:tc>
          <w:tcPr>
            <w:tcW w:w="2300" w:type="dxa"/>
            <w:vAlign w:val="center"/>
          </w:tcPr>
          <w:p w14:paraId="2088E879" w14:textId="77777777" w:rsidR="005352AD" w:rsidRPr="00C2102E" w:rsidRDefault="005352AD" w:rsidP="00A96561">
            <w:r w:rsidRPr="00C2102E">
              <w:t>Львівська</w:t>
            </w:r>
          </w:p>
        </w:tc>
        <w:tc>
          <w:tcPr>
            <w:tcW w:w="1593" w:type="dxa"/>
            <w:vAlign w:val="center"/>
          </w:tcPr>
          <w:p w14:paraId="3F4B27A0" w14:textId="77777777" w:rsidR="005352AD" w:rsidRPr="004A4106" w:rsidRDefault="005352AD" w:rsidP="00A96561">
            <w:pPr>
              <w:jc w:val="center"/>
              <w:rPr>
                <w:sz w:val="20"/>
                <w:szCs w:val="20"/>
              </w:rPr>
            </w:pPr>
            <w:r w:rsidRPr="004A4106">
              <w:rPr>
                <w:sz w:val="20"/>
                <w:szCs w:val="20"/>
              </w:rPr>
              <w:t>вегетація</w:t>
            </w:r>
          </w:p>
        </w:tc>
        <w:tc>
          <w:tcPr>
            <w:tcW w:w="1353" w:type="dxa"/>
            <w:vAlign w:val="center"/>
          </w:tcPr>
          <w:p w14:paraId="413BEB68" w14:textId="77777777" w:rsidR="005352AD" w:rsidRPr="004A4106" w:rsidRDefault="005352AD" w:rsidP="00A96561">
            <w:pPr>
              <w:jc w:val="center"/>
              <w:rPr>
                <w:sz w:val="20"/>
                <w:szCs w:val="20"/>
              </w:rPr>
            </w:pPr>
            <w:r w:rsidRPr="004A4106">
              <w:rPr>
                <w:sz w:val="20"/>
                <w:szCs w:val="20"/>
              </w:rPr>
              <w:t>415</w:t>
            </w:r>
          </w:p>
        </w:tc>
        <w:tc>
          <w:tcPr>
            <w:tcW w:w="2285" w:type="dxa"/>
            <w:vAlign w:val="center"/>
          </w:tcPr>
          <w:p w14:paraId="32C2DD28" w14:textId="77777777" w:rsidR="005352AD" w:rsidRPr="004A4106" w:rsidRDefault="005352AD" w:rsidP="00A96561">
            <w:pPr>
              <w:jc w:val="center"/>
              <w:rPr>
                <w:sz w:val="20"/>
                <w:szCs w:val="20"/>
              </w:rPr>
            </w:pPr>
            <w:proofErr w:type="spellStart"/>
            <w:r w:rsidRPr="004A4106">
              <w:rPr>
                <w:sz w:val="20"/>
                <w:szCs w:val="20"/>
              </w:rPr>
              <w:t>Ваєго</w:t>
            </w:r>
            <w:proofErr w:type="spellEnd"/>
            <w:r w:rsidRPr="004A4106">
              <w:rPr>
                <w:sz w:val="20"/>
                <w:szCs w:val="20"/>
              </w:rPr>
              <w:t xml:space="preserve"> 200 </w:t>
            </w:r>
            <w:r w:rsidRPr="004A4106">
              <w:rPr>
                <w:sz w:val="20"/>
                <w:szCs w:val="20"/>
                <w:lang w:val="en-US"/>
              </w:rPr>
              <w:t>SC,</w:t>
            </w:r>
            <w:r w:rsidRPr="004A4106">
              <w:rPr>
                <w:sz w:val="20"/>
                <w:szCs w:val="20"/>
              </w:rPr>
              <w:t xml:space="preserve"> КС</w:t>
            </w:r>
          </w:p>
        </w:tc>
        <w:tc>
          <w:tcPr>
            <w:tcW w:w="1820" w:type="dxa"/>
            <w:vAlign w:val="center"/>
          </w:tcPr>
          <w:p w14:paraId="78AB2257" w14:textId="77777777" w:rsidR="005352AD" w:rsidRPr="004A4106" w:rsidRDefault="005352AD" w:rsidP="00A96561">
            <w:pPr>
              <w:jc w:val="center"/>
              <w:rPr>
                <w:sz w:val="20"/>
                <w:szCs w:val="20"/>
              </w:rPr>
            </w:pPr>
            <w:r w:rsidRPr="004A4106">
              <w:rPr>
                <w:sz w:val="20"/>
                <w:szCs w:val="20"/>
              </w:rPr>
              <w:t>85,0</w:t>
            </w:r>
          </w:p>
        </w:tc>
      </w:tr>
      <w:tr w:rsidR="005352AD" w:rsidRPr="00C2102E" w14:paraId="0DF8461C" w14:textId="77777777" w:rsidTr="00A96561">
        <w:tc>
          <w:tcPr>
            <w:tcW w:w="2300" w:type="dxa"/>
            <w:vAlign w:val="center"/>
          </w:tcPr>
          <w:p w14:paraId="4649441E" w14:textId="77777777" w:rsidR="005352AD" w:rsidRPr="00C2102E" w:rsidRDefault="005352AD" w:rsidP="00A96561">
            <w:r w:rsidRPr="00C2102E">
              <w:t>Миколаївська</w:t>
            </w:r>
          </w:p>
        </w:tc>
        <w:tc>
          <w:tcPr>
            <w:tcW w:w="1593" w:type="dxa"/>
            <w:vAlign w:val="center"/>
          </w:tcPr>
          <w:p w14:paraId="03C70CF7" w14:textId="77777777" w:rsidR="005352AD" w:rsidRPr="004A4106" w:rsidRDefault="005352AD" w:rsidP="00A96561">
            <w:pPr>
              <w:jc w:val="center"/>
              <w:rPr>
                <w:sz w:val="20"/>
                <w:szCs w:val="20"/>
              </w:rPr>
            </w:pPr>
            <w:r w:rsidRPr="004A4106">
              <w:rPr>
                <w:sz w:val="20"/>
                <w:szCs w:val="20"/>
              </w:rPr>
              <w:t>0</w:t>
            </w:r>
          </w:p>
        </w:tc>
        <w:tc>
          <w:tcPr>
            <w:tcW w:w="1353" w:type="dxa"/>
            <w:vAlign w:val="center"/>
          </w:tcPr>
          <w:p w14:paraId="06491FF3" w14:textId="77777777" w:rsidR="005352AD" w:rsidRPr="004A4106" w:rsidRDefault="005352AD" w:rsidP="00A96561">
            <w:pPr>
              <w:jc w:val="center"/>
              <w:rPr>
                <w:sz w:val="20"/>
                <w:szCs w:val="20"/>
              </w:rPr>
            </w:pPr>
            <w:r w:rsidRPr="004A4106">
              <w:rPr>
                <w:sz w:val="20"/>
                <w:szCs w:val="20"/>
              </w:rPr>
              <w:t>0</w:t>
            </w:r>
          </w:p>
        </w:tc>
        <w:tc>
          <w:tcPr>
            <w:tcW w:w="2285" w:type="dxa"/>
            <w:vAlign w:val="center"/>
          </w:tcPr>
          <w:p w14:paraId="3E5B53F1" w14:textId="77777777" w:rsidR="005352AD" w:rsidRPr="004A4106" w:rsidRDefault="005352AD" w:rsidP="00A96561">
            <w:pPr>
              <w:jc w:val="center"/>
              <w:rPr>
                <w:sz w:val="20"/>
                <w:szCs w:val="20"/>
              </w:rPr>
            </w:pPr>
            <w:r w:rsidRPr="004A4106">
              <w:rPr>
                <w:sz w:val="20"/>
                <w:szCs w:val="20"/>
              </w:rPr>
              <w:t>0</w:t>
            </w:r>
          </w:p>
        </w:tc>
        <w:tc>
          <w:tcPr>
            <w:tcW w:w="1820" w:type="dxa"/>
            <w:vAlign w:val="center"/>
          </w:tcPr>
          <w:p w14:paraId="50B013E6" w14:textId="77777777" w:rsidR="005352AD" w:rsidRPr="004A4106" w:rsidRDefault="005352AD" w:rsidP="00A96561">
            <w:pPr>
              <w:jc w:val="center"/>
              <w:rPr>
                <w:sz w:val="20"/>
                <w:szCs w:val="20"/>
              </w:rPr>
            </w:pPr>
            <w:r w:rsidRPr="004A4106">
              <w:rPr>
                <w:sz w:val="20"/>
                <w:szCs w:val="20"/>
              </w:rPr>
              <w:t>0</w:t>
            </w:r>
          </w:p>
        </w:tc>
      </w:tr>
      <w:tr w:rsidR="005352AD" w:rsidRPr="00C2102E" w14:paraId="69776043" w14:textId="77777777" w:rsidTr="00A96561">
        <w:tc>
          <w:tcPr>
            <w:tcW w:w="2300" w:type="dxa"/>
            <w:vAlign w:val="center"/>
          </w:tcPr>
          <w:p w14:paraId="08A654B3" w14:textId="77777777" w:rsidR="005352AD" w:rsidRPr="00C2102E" w:rsidRDefault="005352AD" w:rsidP="00A96561">
            <w:r w:rsidRPr="00C2102E">
              <w:t>Одеська</w:t>
            </w:r>
          </w:p>
        </w:tc>
        <w:tc>
          <w:tcPr>
            <w:tcW w:w="1593" w:type="dxa"/>
            <w:vAlign w:val="center"/>
          </w:tcPr>
          <w:p w14:paraId="700C172A" w14:textId="77777777" w:rsidR="005352AD" w:rsidRPr="004A4106" w:rsidRDefault="005352AD" w:rsidP="00A96561">
            <w:pPr>
              <w:jc w:val="center"/>
              <w:rPr>
                <w:sz w:val="20"/>
                <w:szCs w:val="20"/>
              </w:rPr>
            </w:pPr>
            <w:r w:rsidRPr="004A4106">
              <w:rPr>
                <w:sz w:val="20"/>
                <w:szCs w:val="20"/>
              </w:rPr>
              <w:t>бутонізація</w:t>
            </w:r>
          </w:p>
        </w:tc>
        <w:tc>
          <w:tcPr>
            <w:tcW w:w="1353" w:type="dxa"/>
            <w:vAlign w:val="center"/>
          </w:tcPr>
          <w:p w14:paraId="1AE192AF" w14:textId="77777777" w:rsidR="005352AD" w:rsidRPr="004A4106" w:rsidRDefault="005352AD" w:rsidP="00A96561">
            <w:pPr>
              <w:jc w:val="center"/>
              <w:rPr>
                <w:sz w:val="20"/>
                <w:szCs w:val="20"/>
              </w:rPr>
            </w:pPr>
            <w:r w:rsidRPr="004A4106">
              <w:rPr>
                <w:sz w:val="20"/>
                <w:szCs w:val="20"/>
              </w:rPr>
              <w:t>10</w:t>
            </w:r>
          </w:p>
        </w:tc>
        <w:tc>
          <w:tcPr>
            <w:tcW w:w="2285" w:type="dxa"/>
            <w:vAlign w:val="center"/>
          </w:tcPr>
          <w:p w14:paraId="5AC4F0C1" w14:textId="77777777" w:rsidR="005352AD" w:rsidRPr="004A4106" w:rsidRDefault="005352AD" w:rsidP="00A96561">
            <w:pPr>
              <w:jc w:val="center"/>
              <w:rPr>
                <w:sz w:val="20"/>
                <w:szCs w:val="20"/>
              </w:rPr>
            </w:pPr>
            <w:proofErr w:type="spellStart"/>
            <w:r w:rsidRPr="004A4106">
              <w:rPr>
                <w:sz w:val="20"/>
                <w:szCs w:val="20"/>
              </w:rPr>
              <w:t>Актара</w:t>
            </w:r>
            <w:proofErr w:type="spellEnd"/>
            <w:r w:rsidRPr="004A4106">
              <w:rPr>
                <w:sz w:val="20"/>
                <w:szCs w:val="20"/>
              </w:rPr>
              <w:t xml:space="preserve"> 25 WG, ВГ</w:t>
            </w:r>
          </w:p>
        </w:tc>
        <w:tc>
          <w:tcPr>
            <w:tcW w:w="1820" w:type="dxa"/>
            <w:vAlign w:val="center"/>
          </w:tcPr>
          <w:p w14:paraId="50550A42" w14:textId="77777777" w:rsidR="005352AD" w:rsidRPr="004A4106" w:rsidRDefault="005352AD" w:rsidP="00A96561">
            <w:pPr>
              <w:jc w:val="center"/>
              <w:rPr>
                <w:sz w:val="20"/>
                <w:szCs w:val="20"/>
              </w:rPr>
            </w:pPr>
            <w:r w:rsidRPr="004A4106">
              <w:rPr>
                <w:sz w:val="20"/>
                <w:szCs w:val="20"/>
              </w:rPr>
              <w:t>92,0</w:t>
            </w:r>
          </w:p>
        </w:tc>
      </w:tr>
      <w:tr w:rsidR="005352AD" w:rsidRPr="00C2102E" w14:paraId="08F393D5" w14:textId="77777777" w:rsidTr="00A96561">
        <w:tc>
          <w:tcPr>
            <w:tcW w:w="2300" w:type="dxa"/>
            <w:vAlign w:val="center"/>
          </w:tcPr>
          <w:p w14:paraId="23B4E5D3" w14:textId="77777777" w:rsidR="005352AD" w:rsidRPr="00C2102E" w:rsidRDefault="005352AD" w:rsidP="00A96561">
            <w:r w:rsidRPr="00C2102E">
              <w:t>Полтавська</w:t>
            </w:r>
          </w:p>
        </w:tc>
        <w:tc>
          <w:tcPr>
            <w:tcW w:w="1593" w:type="dxa"/>
            <w:vAlign w:val="center"/>
          </w:tcPr>
          <w:p w14:paraId="6DE19050" w14:textId="77777777" w:rsidR="005352AD" w:rsidRPr="004A4106" w:rsidRDefault="005352AD" w:rsidP="00A96561">
            <w:pPr>
              <w:jc w:val="center"/>
              <w:rPr>
                <w:sz w:val="20"/>
                <w:szCs w:val="20"/>
              </w:rPr>
            </w:pPr>
            <w:r w:rsidRPr="004A4106">
              <w:rPr>
                <w:sz w:val="20"/>
                <w:szCs w:val="20"/>
              </w:rPr>
              <w:t>-«-</w:t>
            </w:r>
          </w:p>
        </w:tc>
        <w:tc>
          <w:tcPr>
            <w:tcW w:w="1353" w:type="dxa"/>
            <w:vAlign w:val="center"/>
          </w:tcPr>
          <w:p w14:paraId="016A43E7" w14:textId="77777777" w:rsidR="005352AD" w:rsidRPr="004A4106" w:rsidRDefault="005352AD" w:rsidP="00A96561">
            <w:pPr>
              <w:jc w:val="center"/>
              <w:rPr>
                <w:sz w:val="20"/>
                <w:szCs w:val="20"/>
              </w:rPr>
            </w:pPr>
            <w:r w:rsidRPr="004A4106">
              <w:rPr>
                <w:sz w:val="20"/>
                <w:szCs w:val="20"/>
              </w:rPr>
              <w:t>1</w:t>
            </w:r>
          </w:p>
        </w:tc>
        <w:tc>
          <w:tcPr>
            <w:tcW w:w="2285" w:type="dxa"/>
            <w:vAlign w:val="center"/>
          </w:tcPr>
          <w:p w14:paraId="64BBABB0" w14:textId="77777777" w:rsidR="005352AD" w:rsidRPr="004A4106" w:rsidRDefault="005352AD" w:rsidP="00A96561">
            <w:pPr>
              <w:jc w:val="center"/>
              <w:rPr>
                <w:sz w:val="20"/>
                <w:szCs w:val="20"/>
              </w:rPr>
            </w:pPr>
            <w:r w:rsidRPr="004A4106">
              <w:rPr>
                <w:sz w:val="20"/>
                <w:szCs w:val="20"/>
              </w:rPr>
              <w:t xml:space="preserve">Град </w:t>
            </w:r>
            <w:r w:rsidRPr="004A4106">
              <w:rPr>
                <w:sz w:val="20"/>
                <w:szCs w:val="20"/>
                <w:lang w:val="en-US"/>
              </w:rPr>
              <w:t>DVA</w:t>
            </w:r>
            <w:r w:rsidRPr="004A4106">
              <w:rPr>
                <w:sz w:val="20"/>
                <w:szCs w:val="20"/>
              </w:rPr>
              <w:t>, КС</w:t>
            </w:r>
          </w:p>
        </w:tc>
        <w:tc>
          <w:tcPr>
            <w:tcW w:w="1820" w:type="dxa"/>
            <w:vAlign w:val="center"/>
          </w:tcPr>
          <w:p w14:paraId="0EB676AD" w14:textId="77777777" w:rsidR="005352AD" w:rsidRPr="004A4106" w:rsidRDefault="005352AD" w:rsidP="00A96561">
            <w:pPr>
              <w:jc w:val="center"/>
              <w:rPr>
                <w:sz w:val="20"/>
                <w:szCs w:val="20"/>
              </w:rPr>
            </w:pPr>
            <w:r w:rsidRPr="004A4106">
              <w:rPr>
                <w:sz w:val="20"/>
                <w:szCs w:val="20"/>
                <w:lang w:val="en-US"/>
              </w:rPr>
              <w:t>99</w:t>
            </w:r>
            <w:r w:rsidRPr="004A4106">
              <w:rPr>
                <w:sz w:val="20"/>
                <w:szCs w:val="20"/>
              </w:rPr>
              <w:t>,0</w:t>
            </w:r>
          </w:p>
        </w:tc>
      </w:tr>
      <w:tr w:rsidR="005352AD" w:rsidRPr="00C2102E" w14:paraId="23A5FA6C" w14:textId="77777777" w:rsidTr="00A96561">
        <w:tc>
          <w:tcPr>
            <w:tcW w:w="2300" w:type="dxa"/>
            <w:vAlign w:val="center"/>
          </w:tcPr>
          <w:p w14:paraId="037B02B6" w14:textId="77777777" w:rsidR="005352AD" w:rsidRPr="00C2102E" w:rsidRDefault="005352AD" w:rsidP="00A96561">
            <w:r w:rsidRPr="00C2102E">
              <w:lastRenderedPageBreak/>
              <w:t>Рівненська</w:t>
            </w:r>
          </w:p>
        </w:tc>
        <w:tc>
          <w:tcPr>
            <w:tcW w:w="1593" w:type="dxa"/>
            <w:vAlign w:val="center"/>
          </w:tcPr>
          <w:p w14:paraId="2123B9AA" w14:textId="77777777" w:rsidR="005352AD" w:rsidRPr="004A4106" w:rsidRDefault="005352AD" w:rsidP="00A96561">
            <w:pPr>
              <w:jc w:val="center"/>
              <w:rPr>
                <w:sz w:val="20"/>
                <w:szCs w:val="20"/>
              </w:rPr>
            </w:pPr>
            <w:r w:rsidRPr="004A4106">
              <w:rPr>
                <w:sz w:val="20"/>
                <w:szCs w:val="20"/>
              </w:rPr>
              <w:t>0</w:t>
            </w:r>
          </w:p>
        </w:tc>
        <w:tc>
          <w:tcPr>
            <w:tcW w:w="1353" w:type="dxa"/>
            <w:vAlign w:val="center"/>
          </w:tcPr>
          <w:p w14:paraId="7296756A" w14:textId="77777777" w:rsidR="005352AD" w:rsidRPr="004A4106" w:rsidRDefault="005352AD" w:rsidP="00A96561">
            <w:pPr>
              <w:jc w:val="center"/>
              <w:rPr>
                <w:sz w:val="20"/>
                <w:szCs w:val="20"/>
              </w:rPr>
            </w:pPr>
            <w:r w:rsidRPr="004A4106">
              <w:rPr>
                <w:sz w:val="20"/>
                <w:szCs w:val="20"/>
              </w:rPr>
              <w:t>0</w:t>
            </w:r>
          </w:p>
        </w:tc>
        <w:tc>
          <w:tcPr>
            <w:tcW w:w="2285" w:type="dxa"/>
            <w:vAlign w:val="center"/>
          </w:tcPr>
          <w:p w14:paraId="1123485D" w14:textId="77777777" w:rsidR="005352AD" w:rsidRPr="004A4106" w:rsidRDefault="005352AD" w:rsidP="00A96561">
            <w:pPr>
              <w:jc w:val="center"/>
              <w:rPr>
                <w:sz w:val="20"/>
                <w:szCs w:val="20"/>
              </w:rPr>
            </w:pPr>
            <w:r w:rsidRPr="004A4106">
              <w:rPr>
                <w:sz w:val="20"/>
                <w:szCs w:val="20"/>
              </w:rPr>
              <w:t>0</w:t>
            </w:r>
          </w:p>
        </w:tc>
        <w:tc>
          <w:tcPr>
            <w:tcW w:w="1820" w:type="dxa"/>
            <w:vAlign w:val="center"/>
          </w:tcPr>
          <w:p w14:paraId="119BDE25" w14:textId="77777777" w:rsidR="005352AD" w:rsidRPr="004A4106" w:rsidRDefault="005352AD" w:rsidP="00A96561">
            <w:pPr>
              <w:jc w:val="center"/>
              <w:rPr>
                <w:sz w:val="20"/>
                <w:szCs w:val="20"/>
              </w:rPr>
            </w:pPr>
            <w:r w:rsidRPr="004A4106">
              <w:rPr>
                <w:sz w:val="20"/>
                <w:szCs w:val="20"/>
              </w:rPr>
              <w:t>0</w:t>
            </w:r>
          </w:p>
        </w:tc>
      </w:tr>
      <w:tr w:rsidR="005352AD" w:rsidRPr="00C2102E" w14:paraId="1F5FBF87" w14:textId="77777777" w:rsidTr="00A96561">
        <w:tc>
          <w:tcPr>
            <w:tcW w:w="2300" w:type="dxa"/>
            <w:vAlign w:val="center"/>
          </w:tcPr>
          <w:p w14:paraId="3184D7ED" w14:textId="77777777" w:rsidR="005352AD" w:rsidRPr="00C2102E" w:rsidRDefault="005352AD" w:rsidP="00A96561">
            <w:r w:rsidRPr="00C2102E">
              <w:t>Сумська</w:t>
            </w:r>
          </w:p>
        </w:tc>
        <w:tc>
          <w:tcPr>
            <w:tcW w:w="1593" w:type="dxa"/>
            <w:vAlign w:val="center"/>
          </w:tcPr>
          <w:p w14:paraId="505C7F01" w14:textId="77777777" w:rsidR="005352AD" w:rsidRPr="004A4106" w:rsidRDefault="005352AD" w:rsidP="00A96561">
            <w:pPr>
              <w:jc w:val="center"/>
              <w:rPr>
                <w:sz w:val="20"/>
                <w:szCs w:val="20"/>
              </w:rPr>
            </w:pPr>
            <w:r w:rsidRPr="004A4106">
              <w:rPr>
                <w:sz w:val="20"/>
                <w:szCs w:val="20"/>
              </w:rPr>
              <w:t>0</w:t>
            </w:r>
          </w:p>
        </w:tc>
        <w:tc>
          <w:tcPr>
            <w:tcW w:w="1353" w:type="dxa"/>
            <w:vAlign w:val="center"/>
          </w:tcPr>
          <w:p w14:paraId="07813663" w14:textId="77777777" w:rsidR="005352AD" w:rsidRPr="004A4106" w:rsidRDefault="005352AD" w:rsidP="00A96561">
            <w:pPr>
              <w:jc w:val="center"/>
              <w:rPr>
                <w:sz w:val="20"/>
                <w:szCs w:val="20"/>
              </w:rPr>
            </w:pPr>
            <w:r w:rsidRPr="004A4106">
              <w:rPr>
                <w:sz w:val="20"/>
                <w:szCs w:val="20"/>
              </w:rPr>
              <w:t>0</w:t>
            </w:r>
          </w:p>
        </w:tc>
        <w:tc>
          <w:tcPr>
            <w:tcW w:w="2285" w:type="dxa"/>
            <w:vAlign w:val="center"/>
          </w:tcPr>
          <w:p w14:paraId="03103276" w14:textId="77777777" w:rsidR="005352AD" w:rsidRPr="004A4106" w:rsidRDefault="005352AD" w:rsidP="00A96561">
            <w:pPr>
              <w:jc w:val="center"/>
              <w:rPr>
                <w:sz w:val="20"/>
                <w:szCs w:val="20"/>
              </w:rPr>
            </w:pPr>
            <w:r w:rsidRPr="004A4106">
              <w:rPr>
                <w:sz w:val="20"/>
                <w:szCs w:val="20"/>
              </w:rPr>
              <w:t>0</w:t>
            </w:r>
          </w:p>
        </w:tc>
        <w:tc>
          <w:tcPr>
            <w:tcW w:w="1820" w:type="dxa"/>
            <w:vAlign w:val="center"/>
          </w:tcPr>
          <w:p w14:paraId="1F6C78B7" w14:textId="77777777" w:rsidR="005352AD" w:rsidRPr="004A4106" w:rsidRDefault="005352AD" w:rsidP="00A96561">
            <w:pPr>
              <w:jc w:val="center"/>
              <w:rPr>
                <w:sz w:val="20"/>
                <w:szCs w:val="20"/>
              </w:rPr>
            </w:pPr>
            <w:r w:rsidRPr="004A4106">
              <w:rPr>
                <w:sz w:val="20"/>
                <w:szCs w:val="20"/>
              </w:rPr>
              <w:t>0</w:t>
            </w:r>
          </w:p>
        </w:tc>
      </w:tr>
      <w:tr w:rsidR="005352AD" w:rsidRPr="00C2102E" w14:paraId="31BE1B0D" w14:textId="77777777" w:rsidTr="00A96561">
        <w:tc>
          <w:tcPr>
            <w:tcW w:w="2300" w:type="dxa"/>
            <w:vAlign w:val="center"/>
          </w:tcPr>
          <w:p w14:paraId="37436D9E" w14:textId="77777777" w:rsidR="005352AD" w:rsidRPr="00C2102E" w:rsidRDefault="005352AD" w:rsidP="00A96561">
            <w:r w:rsidRPr="00C2102E">
              <w:t>Тернопільська</w:t>
            </w:r>
          </w:p>
        </w:tc>
        <w:tc>
          <w:tcPr>
            <w:tcW w:w="1593" w:type="dxa"/>
            <w:vAlign w:val="center"/>
          </w:tcPr>
          <w:p w14:paraId="30D11C7E" w14:textId="77777777" w:rsidR="005352AD" w:rsidRPr="004A4106" w:rsidRDefault="005352AD" w:rsidP="00A96561">
            <w:pPr>
              <w:jc w:val="center"/>
              <w:rPr>
                <w:sz w:val="20"/>
                <w:szCs w:val="20"/>
              </w:rPr>
            </w:pPr>
            <w:r w:rsidRPr="004A4106">
              <w:rPr>
                <w:sz w:val="20"/>
                <w:szCs w:val="20"/>
              </w:rPr>
              <w:t>0</w:t>
            </w:r>
          </w:p>
        </w:tc>
        <w:tc>
          <w:tcPr>
            <w:tcW w:w="1353" w:type="dxa"/>
            <w:vAlign w:val="center"/>
          </w:tcPr>
          <w:p w14:paraId="613EDC4C" w14:textId="77777777" w:rsidR="005352AD" w:rsidRPr="004A4106" w:rsidRDefault="005352AD" w:rsidP="00A96561">
            <w:pPr>
              <w:jc w:val="center"/>
              <w:rPr>
                <w:sz w:val="20"/>
                <w:szCs w:val="20"/>
              </w:rPr>
            </w:pPr>
            <w:r w:rsidRPr="004A4106">
              <w:rPr>
                <w:sz w:val="20"/>
                <w:szCs w:val="20"/>
              </w:rPr>
              <w:t>0</w:t>
            </w:r>
          </w:p>
        </w:tc>
        <w:tc>
          <w:tcPr>
            <w:tcW w:w="2285" w:type="dxa"/>
            <w:vAlign w:val="center"/>
          </w:tcPr>
          <w:p w14:paraId="4396373C" w14:textId="77777777" w:rsidR="005352AD" w:rsidRPr="004A4106" w:rsidRDefault="005352AD" w:rsidP="00A96561">
            <w:pPr>
              <w:jc w:val="center"/>
              <w:rPr>
                <w:sz w:val="20"/>
                <w:szCs w:val="20"/>
              </w:rPr>
            </w:pPr>
            <w:r w:rsidRPr="004A4106">
              <w:rPr>
                <w:sz w:val="20"/>
                <w:szCs w:val="20"/>
              </w:rPr>
              <w:t>0</w:t>
            </w:r>
          </w:p>
        </w:tc>
        <w:tc>
          <w:tcPr>
            <w:tcW w:w="1820" w:type="dxa"/>
            <w:vAlign w:val="center"/>
          </w:tcPr>
          <w:p w14:paraId="74D1DAA6" w14:textId="77777777" w:rsidR="005352AD" w:rsidRPr="004A4106" w:rsidRDefault="005352AD" w:rsidP="00A96561">
            <w:pPr>
              <w:jc w:val="center"/>
              <w:rPr>
                <w:sz w:val="20"/>
                <w:szCs w:val="20"/>
              </w:rPr>
            </w:pPr>
            <w:r w:rsidRPr="004A4106">
              <w:rPr>
                <w:sz w:val="20"/>
                <w:szCs w:val="20"/>
              </w:rPr>
              <w:t>0</w:t>
            </w:r>
          </w:p>
        </w:tc>
      </w:tr>
      <w:tr w:rsidR="005352AD" w:rsidRPr="00C2102E" w14:paraId="439A4B88" w14:textId="77777777" w:rsidTr="00A96561">
        <w:tc>
          <w:tcPr>
            <w:tcW w:w="2300" w:type="dxa"/>
            <w:vAlign w:val="center"/>
          </w:tcPr>
          <w:p w14:paraId="6520883A" w14:textId="77777777" w:rsidR="005352AD" w:rsidRPr="00C2102E" w:rsidRDefault="005352AD" w:rsidP="00A96561">
            <w:r w:rsidRPr="00C2102E">
              <w:t>Харківська</w:t>
            </w:r>
          </w:p>
        </w:tc>
        <w:tc>
          <w:tcPr>
            <w:tcW w:w="1593" w:type="dxa"/>
            <w:vAlign w:val="center"/>
          </w:tcPr>
          <w:p w14:paraId="2C17165A" w14:textId="77777777" w:rsidR="005352AD" w:rsidRPr="004A4106" w:rsidRDefault="005352AD" w:rsidP="00A96561">
            <w:pPr>
              <w:jc w:val="center"/>
              <w:rPr>
                <w:sz w:val="20"/>
                <w:szCs w:val="20"/>
              </w:rPr>
            </w:pPr>
            <w:r w:rsidRPr="004A4106">
              <w:rPr>
                <w:sz w:val="20"/>
                <w:szCs w:val="20"/>
              </w:rPr>
              <w:t>0</w:t>
            </w:r>
          </w:p>
        </w:tc>
        <w:tc>
          <w:tcPr>
            <w:tcW w:w="1353" w:type="dxa"/>
            <w:vAlign w:val="center"/>
          </w:tcPr>
          <w:p w14:paraId="0CC14926" w14:textId="77777777" w:rsidR="005352AD" w:rsidRPr="004A4106" w:rsidRDefault="005352AD" w:rsidP="00A96561">
            <w:pPr>
              <w:jc w:val="center"/>
              <w:rPr>
                <w:sz w:val="20"/>
                <w:szCs w:val="20"/>
              </w:rPr>
            </w:pPr>
            <w:r w:rsidRPr="004A4106">
              <w:rPr>
                <w:sz w:val="20"/>
                <w:szCs w:val="20"/>
              </w:rPr>
              <w:t>0</w:t>
            </w:r>
          </w:p>
        </w:tc>
        <w:tc>
          <w:tcPr>
            <w:tcW w:w="2285" w:type="dxa"/>
            <w:vAlign w:val="center"/>
          </w:tcPr>
          <w:p w14:paraId="6E1FF119" w14:textId="77777777" w:rsidR="005352AD" w:rsidRPr="004A4106" w:rsidRDefault="005352AD" w:rsidP="00A96561">
            <w:pPr>
              <w:jc w:val="center"/>
              <w:rPr>
                <w:sz w:val="20"/>
                <w:szCs w:val="20"/>
              </w:rPr>
            </w:pPr>
            <w:r w:rsidRPr="004A4106">
              <w:rPr>
                <w:sz w:val="20"/>
                <w:szCs w:val="20"/>
              </w:rPr>
              <w:t>0</w:t>
            </w:r>
          </w:p>
        </w:tc>
        <w:tc>
          <w:tcPr>
            <w:tcW w:w="1820" w:type="dxa"/>
            <w:vAlign w:val="center"/>
          </w:tcPr>
          <w:p w14:paraId="5A71320F" w14:textId="77777777" w:rsidR="005352AD" w:rsidRPr="004A4106" w:rsidRDefault="005352AD" w:rsidP="00A96561">
            <w:pPr>
              <w:jc w:val="center"/>
              <w:rPr>
                <w:sz w:val="20"/>
                <w:szCs w:val="20"/>
              </w:rPr>
            </w:pPr>
            <w:r w:rsidRPr="004A4106">
              <w:rPr>
                <w:sz w:val="20"/>
                <w:szCs w:val="20"/>
              </w:rPr>
              <w:t>0</w:t>
            </w:r>
          </w:p>
        </w:tc>
      </w:tr>
      <w:tr w:rsidR="005352AD" w:rsidRPr="00C2102E" w14:paraId="4E219D9D" w14:textId="77777777" w:rsidTr="00A96561">
        <w:tc>
          <w:tcPr>
            <w:tcW w:w="2300" w:type="dxa"/>
            <w:vAlign w:val="center"/>
          </w:tcPr>
          <w:p w14:paraId="11507155" w14:textId="77777777" w:rsidR="005352AD" w:rsidRPr="00C2102E" w:rsidRDefault="005352AD" w:rsidP="00A96561">
            <w:r w:rsidRPr="00C2102E">
              <w:t>Херсонська</w:t>
            </w:r>
          </w:p>
        </w:tc>
        <w:tc>
          <w:tcPr>
            <w:tcW w:w="1593" w:type="dxa"/>
            <w:vAlign w:val="center"/>
          </w:tcPr>
          <w:p w14:paraId="561883F3" w14:textId="77777777" w:rsidR="005352AD" w:rsidRPr="004A4106" w:rsidRDefault="005352AD" w:rsidP="00A96561">
            <w:pPr>
              <w:jc w:val="center"/>
              <w:rPr>
                <w:sz w:val="20"/>
                <w:szCs w:val="20"/>
              </w:rPr>
            </w:pPr>
            <w:r w:rsidRPr="004A4106">
              <w:rPr>
                <w:sz w:val="20"/>
                <w:szCs w:val="20"/>
              </w:rPr>
              <w:t>сходи</w:t>
            </w:r>
          </w:p>
          <w:p w14:paraId="058AD25B" w14:textId="77777777" w:rsidR="005352AD" w:rsidRPr="004A4106" w:rsidRDefault="005352AD" w:rsidP="00A96561">
            <w:pPr>
              <w:jc w:val="center"/>
              <w:rPr>
                <w:sz w:val="20"/>
                <w:szCs w:val="20"/>
              </w:rPr>
            </w:pPr>
            <w:r w:rsidRPr="004A4106">
              <w:rPr>
                <w:sz w:val="20"/>
                <w:szCs w:val="20"/>
              </w:rPr>
              <w:t>бутонізація</w:t>
            </w:r>
          </w:p>
          <w:p w14:paraId="39B48EB4" w14:textId="77777777" w:rsidR="005352AD" w:rsidRPr="004A4106" w:rsidRDefault="005352AD" w:rsidP="00A96561">
            <w:pPr>
              <w:jc w:val="center"/>
              <w:rPr>
                <w:sz w:val="20"/>
                <w:szCs w:val="20"/>
              </w:rPr>
            </w:pPr>
            <w:r w:rsidRPr="004A4106">
              <w:rPr>
                <w:sz w:val="20"/>
                <w:szCs w:val="20"/>
              </w:rPr>
              <w:t>цвітіння</w:t>
            </w:r>
          </w:p>
        </w:tc>
        <w:tc>
          <w:tcPr>
            <w:tcW w:w="1353" w:type="dxa"/>
            <w:vAlign w:val="center"/>
          </w:tcPr>
          <w:p w14:paraId="5ED35838" w14:textId="77777777" w:rsidR="005352AD" w:rsidRPr="004A4106" w:rsidRDefault="005352AD" w:rsidP="00A96561">
            <w:pPr>
              <w:jc w:val="center"/>
              <w:rPr>
                <w:sz w:val="20"/>
                <w:szCs w:val="20"/>
                <w:lang w:val="en-US"/>
              </w:rPr>
            </w:pPr>
            <w:r w:rsidRPr="004A4106">
              <w:rPr>
                <w:sz w:val="20"/>
                <w:szCs w:val="20"/>
                <w:lang w:val="en-US"/>
              </w:rPr>
              <w:t>600</w:t>
            </w:r>
          </w:p>
          <w:p w14:paraId="6CEC4B76" w14:textId="77777777" w:rsidR="005352AD" w:rsidRPr="004A4106" w:rsidRDefault="005352AD" w:rsidP="00A96561">
            <w:pPr>
              <w:jc w:val="center"/>
              <w:rPr>
                <w:sz w:val="20"/>
                <w:szCs w:val="20"/>
                <w:lang w:val="en-US"/>
              </w:rPr>
            </w:pPr>
            <w:r w:rsidRPr="004A4106">
              <w:rPr>
                <w:sz w:val="20"/>
                <w:szCs w:val="20"/>
                <w:lang w:val="en-US"/>
              </w:rPr>
              <w:t>500</w:t>
            </w:r>
          </w:p>
          <w:p w14:paraId="4017D605" w14:textId="77777777" w:rsidR="005352AD" w:rsidRPr="004A4106" w:rsidRDefault="005352AD" w:rsidP="00A96561">
            <w:pPr>
              <w:jc w:val="center"/>
              <w:rPr>
                <w:sz w:val="20"/>
                <w:szCs w:val="20"/>
              </w:rPr>
            </w:pPr>
            <w:r w:rsidRPr="004A4106">
              <w:rPr>
                <w:sz w:val="20"/>
                <w:szCs w:val="20"/>
                <w:lang w:val="en-US"/>
              </w:rPr>
              <w:t>100</w:t>
            </w:r>
          </w:p>
        </w:tc>
        <w:tc>
          <w:tcPr>
            <w:tcW w:w="2285" w:type="dxa"/>
            <w:vAlign w:val="center"/>
          </w:tcPr>
          <w:p w14:paraId="6D7A43DF" w14:textId="77777777" w:rsidR="005352AD" w:rsidRPr="004A4106" w:rsidRDefault="005352AD" w:rsidP="00A96561">
            <w:pPr>
              <w:jc w:val="center"/>
              <w:rPr>
                <w:sz w:val="20"/>
                <w:szCs w:val="20"/>
              </w:rPr>
            </w:pPr>
            <w:proofErr w:type="spellStart"/>
            <w:r w:rsidRPr="004A4106">
              <w:rPr>
                <w:sz w:val="20"/>
                <w:szCs w:val="20"/>
              </w:rPr>
              <w:t>Моспілан</w:t>
            </w:r>
            <w:proofErr w:type="spellEnd"/>
            <w:r w:rsidRPr="004A4106">
              <w:rPr>
                <w:sz w:val="20"/>
                <w:szCs w:val="20"/>
              </w:rPr>
              <w:t>, ВП</w:t>
            </w:r>
          </w:p>
          <w:p w14:paraId="068ABBD9" w14:textId="77777777" w:rsidR="005352AD" w:rsidRPr="004A4106" w:rsidRDefault="005352AD" w:rsidP="00A96561">
            <w:pPr>
              <w:jc w:val="center"/>
              <w:rPr>
                <w:sz w:val="20"/>
                <w:szCs w:val="20"/>
              </w:rPr>
            </w:pPr>
            <w:r w:rsidRPr="004A4106">
              <w:rPr>
                <w:sz w:val="20"/>
                <w:szCs w:val="20"/>
              </w:rPr>
              <w:t>Каліпсо 480 SC,КС</w:t>
            </w:r>
          </w:p>
          <w:p w14:paraId="135534CC" w14:textId="77777777" w:rsidR="005352AD" w:rsidRPr="004A4106" w:rsidRDefault="005352AD" w:rsidP="00A96561">
            <w:pPr>
              <w:jc w:val="center"/>
              <w:rPr>
                <w:sz w:val="20"/>
                <w:szCs w:val="20"/>
              </w:rPr>
            </w:pPr>
            <w:proofErr w:type="spellStart"/>
            <w:r w:rsidRPr="004A4106">
              <w:rPr>
                <w:sz w:val="20"/>
                <w:szCs w:val="20"/>
              </w:rPr>
              <w:t>Конфідор</w:t>
            </w:r>
            <w:proofErr w:type="spellEnd"/>
            <w:r w:rsidRPr="004A4106">
              <w:rPr>
                <w:sz w:val="20"/>
                <w:szCs w:val="20"/>
              </w:rPr>
              <w:t xml:space="preserve"> 200 SL, PK</w:t>
            </w:r>
          </w:p>
        </w:tc>
        <w:tc>
          <w:tcPr>
            <w:tcW w:w="1820" w:type="dxa"/>
            <w:vAlign w:val="center"/>
          </w:tcPr>
          <w:p w14:paraId="46D73C18" w14:textId="77777777" w:rsidR="005352AD" w:rsidRPr="004A4106" w:rsidRDefault="005352AD" w:rsidP="00A96561">
            <w:pPr>
              <w:jc w:val="center"/>
              <w:rPr>
                <w:sz w:val="20"/>
                <w:szCs w:val="20"/>
              </w:rPr>
            </w:pPr>
            <w:r w:rsidRPr="004A4106">
              <w:rPr>
                <w:sz w:val="20"/>
                <w:szCs w:val="20"/>
              </w:rPr>
              <w:t>76,0</w:t>
            </w:r>
          </w:p>
          <w:p w14:paraId="4A293138" w14:textId="77777777" w:rsidR="005352AD" w:rsidRPr="004A4106" w:rsidRDefault="005352AD" w:rsidP="00A96561">
            <w:pPr>
              <w:jc w:val="center"/>
              <w:rPr>
                <w:sz w:val="20"/>
                <w:szCs w:val="20"/>
              </w:rPr>
            </w:pPr>
            <w:r w:rsidRPr="004A4106">
              <w:rPr>
                <w:sz w:val="20"/>
                <w:szCs w:val="20"/>
              </w:rPr>
              <w:t>85,0</w:t>
            </w:r>
          </w:p>
          <w:p w14:paraId="29521CA5" w14:textId="77777777" w:rsidR="005352AD" w:rsidRPr="004A4106" w:rsidRDefault="005352AD" w:rsidP="00A96561">
            <w:pPr>
              <w:jc w:val="center"/>
              <w:rPr>
                <w:sz w:val="20"/>
                <w:szCs w:val="20"/>
              </w:rPr>
            </w:pPr>
            <w:r w:rsidRPr="004A4106">
              <w:rPr>
                <w:sz w:val="20"/>
                <w:szCs w:val="20"/>
              </w:rPr>
              <w:t>85,0</w:t>
            </w:r>
          </w:p>
        </w:tc>
      </w:tr>
      <w:tr w:rsidR="005352AD" w:rsidRPr="00C2102E" w14:paraId="022F4C8D" w14:textId="77777777" w:rsidTr="00A96561">
        <w:tc>
          <w:tcPr>
            <w:tcW w:w="2300" w:type="dxa"/>
            <w:vAlign w:val="center"/>
          </w:tcPr>
          <w:p w14:paraId="7AA8684C" w14:textId="77777777" w:rsidR="005352AD" w:rsidRPr="00C2102E" w:rsidRDefault="005352AD" w:rsidP="00A96561">
            <w:pPr>
              <w:ind w:firstLine="27"/>
            </w:pPr>
            <w:r w:rsidRPr="00C2102E">
              <w:t>Хмельницька</w:t>
            </w:r>
          </w:p>
        </w:tc>
        <w:tc>
          <w:tcPr>
            <w:tcW w:w="1593" w:type="dxa"/>
            <w:vAlign w:val="center"/>
          </w:tcPr>
          <w:p w14:paraId="29B62AC4" w14:textId="77777777" w:rsidR="005352AD" w:rsidRPr="004A4106" w:rsidRDefault="005352AD" w:rsidP="00A96561">
            <w:pPr>
              <w:jc w:val="center"/>
              <w:rPr>
                <w:sz w:val="20"/>
                <w:szCs w:val="20"/>
              </w:rPr>
            </w:pPr>
            <w:r w:rsidRPr="004A4106">
              <w:rPr>
                <w:sz w:val="20"/>
                <w:szCs w:val="20"/>
              </w:rPr>
              <w:t>бутонізація</w:t>
            </w:r>
          </w:p>
        </w:tc>
        <w:tc>
          <w:tcPr>
            <w:tcW w:w="1353" w:type="dxa"/>
            <w:vAlign w:val="center"/>
          </w:tcPr>
          <w:p w14:paraId="4C935E1F" w14:textId="77777777" w:rsidR="005352AD" w:rsidRPr="004A4106" w:rsidRDefault="005352AD" w:rsidP="00A96561">
            <w:pPr>
              <w:jc w:val="center"/>
              <w:rPr>
                <w:sz w:val="20"/>
                <w:szCs w:val="20"/>
              </w:rPr>
            </w:pPr>
            <w:r w:rsidRPr="004A4106">
              <w:rPr>
                <w:sz w:val="20"/>
                <w:szCs w:val="20"/>
                <w:lang w:val="en-US"/>
              </w:rPr>
              <w:t>5</w:t>
            </w:r>
            <w:r w:rsidRPr="004A4106">
              <w:rPr>
                <w:sz w:val="20"/>
                <w:szCs w:val="20"/>
              </w:rPr>
              <w:t>0</w:t>
            </w:r>
          </w:p>
        </w:tc>
        <w:tc>
          <w:tcPr>
            <w:tcW w:w="2285" w:type="dxa"/>
            <w:vAlign w:val="center"/>
          </w:tcPr>
          <w:p w14:paraId="4C8E9896" w14:textId="77777777" w:rsidR="005352AD" w:rsidRPr="004A4106" w:rsidRDefault="005352AD" w:rsidP="00A96561">
            <w:pPr>
              <w:jc w:val="center"/>
              <w:rPr>
                <w:sz w:val="20"/>
                <w:szCs w:val="20"/>
              </w:rPr>
            </w:pPr>
            <w:proofErr w:type="spellStart"/>
            <w:r w:rsidRPr="004A4106">
              <w:rPr>
                <w:sz w:val="20"/>
                <w:szCs w:val="20"/>
              </w:rPr>
              <w:t>Дантоп</w:t>
            </w:r>
            <w:proofErr w:type="spellEnd"/>
            <w:r w:rsidRPr="004A4106">
              <w:rPr>
                <w:sz w:val="20"/>
                <w:szCs w:val="20"/>
              </w:rPr>
              <w:t>, 50, ВГ</w:t>
            </w:r>
          </w:p>
        </w:tc>
        <w:tc>
          <w:tcPr>
            <w:tcW w:w="1820" w:type="dxa"/>
            <w:vAlign w:val="center"/>
          </w:tcPr>
          <w:p w14:paraId="15809DB8" w14:textId="77777777" w:rsidR="005352AD" w:rsidRPr="004A4106" w:rsidRDefault="005352AD" w:rsidP="00A96561">
            <w:pPr>
              <w:jc w:val="center"/>
              <w:rPr>
                <w:sz w:val="20"/>
                <w:szCs w:val="20"/>
              </w:rPr>
            </w:pPr>
            <w:r w:rsidRPr="004A4106">
              <w:rPr>
                <w:sz w:val="20"/>
                <w:szCs w:val="20"/>
              </w:rPr>
              <w:t>85,0</w:t>
            </w:r>
          </w:p>
        </w:tc>
      </w:tr>
      <w:tr w:rsidR="005352AD" w:rsidRPr="00C2102E" w14:paraId="0E4F1FFE" w14:textId="77777777" w:rsidTr="00A96561">
        <w:tc>
          <w:tcPr>
            <w:tcW w:w="2300" w:type="dxa"/>
            <w:vAlign w:val="center"/>
          </w:tcPr>
          <w:p w14:paraId="6B98733E" w14:textId="77777777" w:rsidR="005352AD" w:rsidRPr="00C2102E" w:rsidRDefault="005352AD" w:rsidP="00A96561">
            <w:pPr>
              <w:ind w:firstLine="27"/>
            </w:pPr>
            <w:r w:rsidRPr="00C2102E">
              <w:t>Черкаська</w:t>
            </w:r>
          </w:p>
        </w:tc>
        <w:tc>
          <w:tcPr>
            <w:tcW w:w="1593" w:type="dxa"/>
            <w:vAlign w:val="center"/>
          </w:tcPr>
          <w:p w14:paraId="528A104E" w14:textId="77777777" w:rsidR="005352AD" w:rsidRPr="004A4106" w:rsidRDefault="005352AD" w:rsidP="00A96561">
            <w:pPr>
              <w:jc w:val="center"/>
              <w:rPr>
                <w:sz w:val="20"/>
                <w:szCs w:val="20"/>
              </w:rPr>
            </w:pPr>
            <w:r w:rsidRPr="004A4106">
              <w:rPr>
                <w:sz w:val="20"/>
                <w:szCs w:val="20"/>
              </w:rPr>
              <w:t>0</w:t>
            </w:r>
          </w:p>
        </w:tc>
        <w:tc>
          <w:tcPr>
            <w:tcW w:w="1353" w:type="dxa"/>
            <w:vAlign w:val="center"/>
          </w:tcPr>
          <w:p w14:paraId="15A057C8" w14:textId="77777777" w:rsidR="005352AD" w:rsidRPr="004A4106" w:rsidRDefault="005352AD" w:rsidP="00A96561">
            <w:pPr>
              <w:jc w:val="center"/>
              <w:rPr>
                <w:sz w:val="20"/>
                <w:szCs w:val="20"/>
              </w:rPr>
            </w:pPr>
            <w:r w:rsidRPr="004A4106">
              <w:rPr>
                <w:sz w:val="20"/>
                <w:szCs w:val="20"/>
              </w:rPr>
              <w:t>0</w:t>
            </w:r>
          </w:p>
        </w:tc>
        <w:tc>
          <w:tcPr>
            <w:tcW w:w="2285" w:type="dxa"/>
            <w:vAlign w:val="center"/>
          </w:tcPr>
          <w:p w14:paraId="43544628" w14:textId="77777777" w:rsidR="005352AD" w:rsidRPr="004A4106" w:rsidRDefault="005352AD" w:rsidP="00A96561">
            <w:pPr>
              <w:jc w:val="center"/>
              <w:rPr>
                <w:sz w:val="20"/>
                <w:szCs w:val="20"/>
              </w:rPr>
            </w:pPr>
            <w:r w:rsidRPr="004A4106">
              <w:rPr>
                <w:sz w:val="20"/>
                <w:szCs w:val="20"/>
              </w:rPr>
              <w:t>0</w:t>
            </w:r>
          </w:p>
        </w:tc>
        <w:tc>
          <w:tcPr>
            <w:tcW w:w="1820" w:type="dxa"/>
            <w:vAlign w:val="center"/>
          </w:tcPr>
          <w:p w14:paraId="131456B5" w14:textId="77777777" w:rsidR="005352AD" w:rsidRPr="004A4106" w:rsidRDefault="005352AD" w:rsidP="00A96561">
            <w:pPr>
              <w:jc w:val="center"/>
              <w:rPr>
                <w:sz w:val="20"/>
                <w:szCs w:val="20"/>
              </w:rPr>
            </w:pPr>
            <w:r w:rsidRPr="004A4106">
              <w:rPr>
                <w:sz w:val="20"/>
                <w:szCs w:val="20"/>
              </w:rPr>
              <w:t>0</w:t>
            </w:r>
          </w:p>
        </w:tc>
      </w:tr>
      <w:tr w:rsidR="005352AD" w:rsidRPr="00C2102E" w14:paraId="1F1E9581" w14:textId="77777777" w:rsidTr="00A96561">
        <w:tc>
          <w:tcPr>
            <w:tcW w:w="2300" w:type="dxa"/>
            <w:vAlign w:val="center"/>
          </w:tcPr>
          <w:p w14:paraId="0C8B1CA2" w14:textId="77777777" w:rsidR="005352AD" w:rsidRPr="00C2102E" w:rsidRDefault="005352AD" w:rsidP="00A96561">
            <w:pPr>
              <w:ind w:firstLine="27"/>
            </w:pPr>
            <w:r w:rsidRPr="00C2102E">
              <w:t>Чернівецька</w:t>
            </w:r>
          </w:p>
        </w:tc>
        <w:tc>
          <w:tcPr>
            <w:tcW w:w="1593" w:type="dxa"/>
            <w:vAlign w:val="center"/>
          </w:tcPr>
          <w:p w14:paraId="4FD61FA8" w14:textId="77777777" w:rsidR="005352AD" w:rsidRPr="004A4106" w:rsidRDefault="005352AD" w:rsidP="00A96561">
            <w:pPr>
              <w:jc w:val="center"/>
              <w:rPr>
                <w:sz w:val="20"/>
                <w:szCs w:val="20"/>
              </w:rPr>
            </w:pPr>
            <w:r w:rsidRPr="004A4106">
              <w:rPr>
                <w:sz w:val="20"/>
                <w:szCs w:val="20"/>
              </w:rPr>
              <w:t>бутонізація</w:t>
            </w:r>
          </w:p>
        </w:tc>
        <w:tc>
          <w:tcPr>
            <w:tcW w:w="1353" w:type="dxa"/>
            <w:vAlign w:val="center"/>
          </w:tcPr>
          <w:p w14:paraId="648961B2" w14:textId="77777777" w:rsidR="005352AD" w:rsidRPr="004A4106" w:rsidRDefault="005352AD" w:rsidP="00A96561">
            <w:pPr>
              <w:jc w:val="center"/>
              <w:rPr>
                <w:sz w:val="20"/>
                <w:szCs w:val="20"/>
              </w:rPr>
            </w:pPr>
            <w:r w:rsidRPr="004A4106">
              <w:rPr>
                <w:sz w:val="20"/>
                <w:szCs w:val="20"/>
              </w:rPr>
              <w:t>126,0</w:t>
            </w:r>
          </w:p>
          <w:p w14:paraId="0575D890" w14:textId="77777777" w:rsidR="005352AD" w:rsidRPr="004A4106" w:rsidRDefault="005352AD" w:rsidP="00A96561">
            <w:pPr>
              <w:jc w:val="center"/>
              <w:rPr>
                <w:sz w:val="20"/>
                <w:szCs w:val="20"/>
              </w:rPr>
            </w:pPr>
            <w:r w:rsidRPr="004A4106">
              <w:rPr>
                <w:sz w:val="20"/>
                <w:szCs w:val="20"/>
              </w:rPr>
              <w:t>3,0</w:t>
            </w:r>
          </w:p>
          <w:p w14:paraId="1501B933" w14:textId="77777777" w:rsidR="005352AD" w:rsidRPr="004A4106" w:rsidRDefault="005352AD" w:rsidP="00A96561">
            <w:pPr>
              <w:jc w:val="center"/>
              <w:rPr>
                <w:sz w:val="20"/>
                <w:szCs w:val="20"/>
              </w:rPr>
            </w:pPr>
            <w:r w:rsidRPr="004A4106">
              <w:rPr>
                <w:sz w:val="20"/>
                <w:szCs w:val="20"/>
              </w:rPr>
              <w:t>6,0</w:t>
            </w:r>
          </w:p>
          <w:p w14:paraId="7E2A856F" w14:textId="77777777" w:rsidR="005352AD" w:rsidRPr="004A4106" w:rsidRDefault="005352AD" w:rsidP="00A96561">
            <w:pPr>
              <w:jc w:val="center"/>
              <w:rPr>
                <w:sz w:val="20"/>
                <w:szCs w:val="20"/>
              </w:rPr>
            </w:pPr>
            <w:r w:rsidRPr="004A4106">
              <w:rPr>
                <w:sz w:val="20"/>
                <w:szCs w:val="20"/>
              </w:rPr>
              <w:t>125,0</w:t>
            </w:r>
          </w:p>
          <w:p w14:paraId="404DDE19" w14:textId="77777777" w:rsidR="005352AD" w:rsidRPr="004A4106" w:rsidRDefault="005352AD" w:rsidP="00A96561">
            <w:pPr>
              <w:jc w:val="center"/>
              <w:rPr>
                <w:sz w:val="20"/>
                <w:szCs w:val="20"/>
              </w:rPr>
            </w:pPr>
            <w:r w:rsidRPr="004A4106">
              <w:rPr>
                <w:sz w:val="20"/>
                <w:szCs w:val="20"/>
              </w:rPr>
              <w:t>2,0</w:t>
            </w:r>
          </w:p>
          <w:p w14:paraId="064E38C8" w14:textId="77777777" w:rsidR="005352AD" w:rsidRPr="004A4106" w:rsidRDefault="005352AD" w:rsidP="00A96561">
            <w:pPr>
              <w:jc w:val="center"/>
              <w:rPr>
                <w:sz w:val="20"/>
                <w:szCs w:val="20"/>
              </w:rPr>
            </w:pPr>
            <w:r w:rsidRPr="004A4106">
              <w:rPr>
                <w:sz w:val="20"/>
                <w:szCs w:val="20"/>
              </w:rPr>
              <w:t>3,0</w:t>
            </w:r>
          </w:p>
        </w:tc>
        <w:tc>
          <w:tcPr>
            <w:tcW w:w="2285" w:type="dxa"/>
            <w:vAlign w:val="center"/>
          </w:tcPr>
          <w:p w14:paraId="01E50004" w14:textId="77777777" w:rsidR="005352AD" w:rsidRPr="004A4106" w:rsidRDefault="005352AD" w:rsidP="00A96561">
            <w:pPr>
              <w:jc w:val="center"/>
              <w:rPr>
                <w:sz w:val="20"/>
                <w:szCs w:val="20"/>
              </w:rPr>
            </w:pPr>
            <w:proofErr w:type="spellStart"/>
            <w:r w:rsidRPr="004A4106">
              <w:rPr>
                <w:sz w:val="20"/>
                <w:szCs w:val="20"/>
              </w:rPr>
              <w:t>Актара</w:t>
            </w:r>
            <w:proofErr w:type="spellEnd"/>
            <w:r w:rsidRPr="004A4106">
              <w:rPr>
                <w:sz w:val="20"/>
                <w:szCs w:val="20"/>
              </w:rPr>
              <w:t>, 25 WG, ВГ</w:t>
            </w:r>
          </w:p>
          <w:p w14:paraId="493E4523" w14:textId="77777777" w:rsidR="005352AD" w:rsidRPr="004A4106" w:rsidRDefault="005352AD" w:rsidP="00A96561">
            <w:pPr>
              <w:jc w:val="center"/>
              <w:rPr>
                <w:sz w:val="20"/>
                <w:szCs w:val="20"/>
              </w:rPr>
            </w:pPr>
            <w:proofErr w:type="spellStart"/>
            <w:r w:rsidRPr="004A4106">
              <w:rPr>
                <w:sz w:val="20"/>
                <w:szCs w:val="20"/>
              </w:rPr>
              <w:t>Конфідор</w:t>
            </w:r>
            <w:proofErr w:type="spellEnd"/>
            <w:r w:rsidRPr="004A4106">
              <w:rPr>
                <w:sz w:val="20"/>
                <w:szCs w:val="20"/>
              </w:rPr>
              <w:t xml:space="preserve"> Максі, ВГ</w:t>
            </w:r>
          </w:p>
          <w:p w14:paraId="74EF2595" w14:textId="77777777" w:rsidR="005352AD" w:rsidRPr="004A4106" w:rsidRDefault="005352AD" w:rsidP="00A96561">
            <w:pPr>
              <w:jc w:val="center"/>
              <w:rPr>
                <w:sz w:val="20"/>
                <w:szCs w:val="20"/>
              </w:rPr>
            </w:pPr>
            <w:r w:rsidRPr="004A4106">
              <w:rPr>
                <w:sz w:val="20"/>
                <w:szCs w:val="20"/>
              </w:rPr>
              <w:t>Каліпсо 480 SC,КС</w:t>
            </w:r>
          </w:p>
          <w:p w14:paraId="1581BC1E" w14:textId="77777777" w:rsidR="005352AD" w:rsidRPr="004A4106" w:rsidRDefault="005352AD" w:rsidP="00A96561">
            <w:pPr>
              <w:jc w:val="center"/>
              <w:rPr>
                <w:sz w:val="20"/>
                <w:szCs w:val="20"/>
              </w:rPr>
            </w:pPr>
            <w:proofErr w:type="spellStart"/>
            <w:r w:rsidRPr="004A4106">
              <w:rPr>
                <w:sz w:val="20"/>
                <w:szCs w:val="20"/>
              </w:rPr>
              <w:t>Енжіо</w:t>
            </w:r>
            <w:proofErr w:type="spellEnd"/>
            <w:r w:rsidRPr="004A4106">
              <w:rPr>
                <w:sz w:val="20"/>
                <w:szCs w:val="20"/>
              </w:rPr>
              <w:t xml:space="preserve"> 247 SC, КС</w:t>
            </w:r>
          </w:p>
          <w:p w14:paraId="2D1A8F76" w14:textId="77777777" w:rsidR="005352AD" w:rsidRPr="004A4106" w:rsidRDefault="005352AD" w:rsidP="00A96561">
            <w:pPr>
              <w:jc w:val="center"/>
              <w:rPr>
                <w:sz w:val="20"/>
                <w:szCs w:val="20"/>
              </w:rPr>
            </w:pPr>
            <w:proofErr w:type="spellStart"/>
            <w:r w:rsidRPr="004A4106">
              <w:rPr>
                <w:sz w:val="20"/>
                <w:szCs w:val="20"/>
              </w:rPr>
              <w:t>Ампліго</w:t>
            </w:r>
            <w:proofErr w:type="spellEnd"/>
            <w:r w:rsidRPr="004A4106">
              <w:rPr>
                <w:sz w:val="20"/>
                <w:szCs w:val="20"/>
              </w:rPr>
              <w:t xml:space="preserve"> 150 ZC, ФК</w:t>
            </w:r>
          </w:p>
          <w:p w14:paraId="6EFE5D0F" w14:textId="77777777" w:rsidR="005352AD" w:rsidRPr="004A4106" w:rsidRDefault="005352AD" w:rsidP="00A96561">
            <w:pPr>
              <w:jc w:val="center"/>
              <w:rPr>
                <w:sz w:val="20"/>
                <w:szCs w:val="20"/>
              </w:rPr>
            </w:pPr>
            <w:r w:rsidRPr="004A4106">
              <w:rPr>
                <w:sz w:val="20"/>
                <w:szCs w:val="20"/>
              </w:rPr>
              <w:t xml:space="preserve">Турбо Престо 3 </w:t>
            </w:r>
            <w:r w:rsidRPr="004A4106">
              <w:rPr>
                <w:sz w:val="20"/>
                <w:szCs w:val="20"/>
                <w:lang w:val="en-US"/>
              </w:rPr>
              <w:t>Active</w:t>
            </w:r>
          </w:p>
        </w:tc>
        <w:tc>
          <w:tcPr>
            <w:tcW w:w="1820" w:type="dxa"/>
            <w:vAlign w:val="center"/>
          </w:tcPr>
          <w:p w14:paraId="2F44F552" w14:textId="77777777" w:rsidR="005352AD" w:rsidRPr="004A4106" w:rsidRDefault="005352AD" w:rsidP="00A96561">
            <w:pPr>
              <w:jc w:val="center"/>
              <w:rPr>
                <w:sz w:val="20"/>
                <w:szCs w:val="20"/>
              </w:rPr>
            </w:pPr>
            <w:r w:rsidRPr="004A4106">
              <w:rPr>
                <w:sz w:val="20"/>
                <w:szCs w:val="20"/>
              </w:rPr>
              <w:t>93,0</w:t>
            </w:r>
          </w:p>
          <w:p w14:paraId="038421C9" w14:textId="77777777" w:rsidR="005352AD" w:rsidRPr="004A4106" w:rsidRDefault="005352AD" w:rsidP="00A96561">
            <w:pPr>
              <w:jc w:val="center"/>
              <w:rPr>
                <w:sz w:val="20"/>
                <w:szCs w:val="20"/>
              </w:rPr>
            </w:pPr>
            <w:r w:rsidRPr="004A4106">
              <w:rPr>
                <w:sz w:val="20"/>
                <w:szCs w:val="20"/>
              </w:rPr>
              <w:t>97,0</w:t>
            </w:r>
          </w:p>
          <w:p w14:paraId="7F10CB12" w14:textId="77777777" w:rsidR="005352AD" w:rsidRPr="004A4106" w:rsidRDefault="005352AD" w:rsidP="00A96561">
            <w:pPr>
              <w:jc w:val="center"/>
              <w:rPr>
                <w:sz w:val="20"/>
                <w:szCs w:val="20"/>
              </w:rPr>
            </w:pPr>
            <w:r w:rsidRPr="004A4106">
              <w:rPr>
                <w:sz w:val="20"/>
                <w:szCs w:val="20"/>
              </w:rPr>
              <w:t>97,0</w:t>
            </w:r>
          </w:p>
          <w:p w14:paraId="424B7470" w14:textId="77777777" w:rsidR="005352AD" w:rsidRPr="004A4106" w:rsidRDefault="005352AD" w:rsidP="00A96561">
            <w:pPr>
              <w:jc w:val="center"/>
              <w:rPr>
                <w:sz w:val="20"/>
                <w:szCs w:val="20"/>
              </w:rPr>
            </w:pPr>
            <w:r w:rsidRPr="004A4106">
              <w:rPr>
                <w:sz w:val="20"/>
                <w:szCs w:val="20"/>
              </w:rPr>
              <w:t>79,0</w:t>
            </w:r>
          </w:p>
          <w:p w14:paraId="63BED31D" w14:textId="77777777" w:rsidR="005352AD" w:rsidRPr="004A4106" w:rsidRDefault="005352AD" w:rsidP="00A96561">
            <w:pPr>
              <w:jc w:val="center"/>
              <w:rPr>
                <w:sz w:val="20"/>
                <w:szCs w:val="20"/>
              </w:rPr>
            </w:pPr>
            <w:r w:rsidRPr="004A4106">
              <w:rPr>
                <w:sz w:val="20"/>
                <w:szCs w:val="20"/>
              </w:rPr>
              <w:t>98,0</w:t>
            </w:r>
          </w:p>
          <w:p w14:paraId="2AB5E4FD" w14:textId="77777777" w:rsidR="005352AD" w:rsidRPr="004A4106" w:rsidRDefault="005352AD" w:rsidP="00A96561">
            <w:pPr>
              <w:jc w:val="center"/>
              <w:rPr>
                <w:sz w:val="20"/>
                <w:szCs w:val="20"/>
              </w:rPr>
            </w:pPr>
            <w:r w:rsidRPr="004A4106">
              <w:rPr>
                <w:sz w:val="20"/>
                <w:szCs w:val="20"/>
              </w:rPr>
              <w:t>98,0</w:t>
            </w:r>
          </w:p>
        </w:tc>
      </w:tr>
      <w:tr w:rsidR="005352AD" w:rsidRPr="00C2102E" w14:paraId="7EB9A590" w14:textId="77777777" w:rsidTr="00A96561">
        <w:tc>
          <w:tcPr>
            <w:tcW w:w="2300" w:type="dxa"/>
            <w:vAlign w:val="center"/>
          </w:tcPr>
          <w:p w14:paraId="735A364C" w14:textId="77777777" w:rsidR="005352AD" w:rsidRPr="00C2102E" w:rsidRDefault="005352AD" w:rsidP="00A96561">
            <w:pPr>
              <w:ind w:firstLine="27"/>
            </w:pPr>
            <w:r w:rsidRPr="00C2102E">
              <w:t>Чернігівська</w:t>
            </w:r>
          </w:p>
        </w:tc>
        <w:tc>
          <w:tcPr>
            <w:tcW w:w="1593" w:type="dxa"/>
            <w:vAlign w:val="center"/>
          </w:tcPr>
          <w:p w14:paraId="66E209E7" w14:textId="77777777" w:rsidR="005352AD" w:rsidRPr="004A4106" w:rsidRDefault="005352AD" w:rsidP="00A96561">
            <w:pPr>
              <w:jc w:val="center"/>
              <w:rPr>
                <w:sz w:val="20"/>
                <w:szCs w:val="20"/>
              </w:rPr>
            </w:pPr>
            <w:r w:rsidRPr="004A4106">
              <w:rPr>
                <w:sz w:val="20"/>
                <w:szCs w:val="20"/>
              </w:rPr>
              <w:t>вегетація</w:t>
            </w:r>
          </w:p>
        </w:tc>
        <w:tc>
          <w:tcPr>
            <w:tcW w:w="1353" w:type="dxa"/>
            <w:vAlign w:val="center"/>
          </w:tcPr>
          <w:p w14:paraId="08A2CC59" w14:textId="77777777" w:rsidR="005352AD" w:rsidRPr="004A4106" w:rsidRDefault="005352AD" w:rsidP="00A96561">
            <w:pPr>
              <w:jc w:val="center"/>
              <w:rPr>
                <w:sz w:val="20"/>
                <w:szCs w:val="20"/>
              </w:rPr>
            </w:pPr>
            <w:r w:rsidRPr="004A4106">
              <w:rPr>
                <w:sz w:val="20"/>
                <w:szCs w:val="20"/>
              </w:rPr>
              <w:t>260</w:t>
            </w:r>
          </w:p>
        </w:tc>
        <w:tc>
          <w:tcPr>
            <w:tcW w:w="2285" w:type="dxa"/>
            <w:vAlign w:val="center"/>
          </w:tcPr>
          <w:p w14:paraId="6886153F" w14:textId="77777777" w:rsidR="005352AD" w:rsidRPr="004A4106" w:rsidRDefault="005352AD" w:rsidP="00A96561">
            <w:pPr>
              <w:jc w:val="center"/>
              <w:rPr>
                <w:sz w:val="20"/>
                <w:szCs w:val="20"/>
              </w:rPr>
            </w:pPr>
            <w:r w:rsidRPr="004A4106">
              <w:rPr>
                <w:sz w:val="20"/>
                <w:szCs w:val="20"/>
              </w:rPr>
              <w:t>Наповал, КС</w:t>
            </w:r>
          </w:p>
        </w:tc>
        <w:tc>
          <w:tcPr>
            <w:tcW w:w="1820" w:type="dxa"/>
            <w:vAlign w:val="center"/>
          </w:tcPr>
          <w:p w14:paraId="7AEA0473" w14:textId="77777777" w:rsidR="005352AD" w:rsidRPr="004A4106" w:rsidRDefault="005352AD" w:rsidP="00A96561">
            <w:pPr>
              <w:jc w:val="center"/>
              <w:rPr>
                <w:sz w:val="20"/>
                <w:szCs w:val="20"/>
              </w:rPr>
            </w:pPr>
            <w:r w:rsidRPr="004A4106">
              <w:rPr>
                <w:sz w:val="20"/>
                <w:szCs w:val="20"/>
              </w:rPr>
              <w:t>80,0</w:t>
            </w:r>
          </w:p>
        </w:tc>
      </w:tr>
    </w:tbl>
    <w:p w14:paraId="331173D5" w14:textId="77777777" w:rsidR="005352AD" w:rsidRPr="00C2102E" w:rsidRDefault="005352AD" w:rsidP="005352AD">
      <w:pPr>
        <w:ind w:firstLine="851"/>
        <w:rPr>
          <w:b/>
          <w:sz w:val="28"/>
          <w:szCs w:val="28"/>
        </w:rPr>
      </w:pPr>
    </w:p>
    <w:p w14:paraId="3F958939" w14:textId="77777777" w:rsidR="005352AD" w:rsidRPr="00C2102E" w:rsidRDefault="005352AD" w:rsidP="005352AD">
      <w:pPr>
        <w:ind w:firstLine="851"/>
        <w:jc w:val="both"/>
        <w:rPr>
          <w:sz w:val="28"/>
          <w:szCs w:val="28"/>
        </w:rPr>
      </w:pPr>
      <w:r w:rsidRPr="00C2102E">
        <w:rPr>
          <w:sz w:val="28"/>
          <w:szCs w:val="28"/>
        </w:rPr>
        <w:t xml:space="preserve">За результатами осінніх обстежень встановлено, що шкідник пішов </w:t>
      </w:r>
      <w:r>
        <w:rPr>
          <w:sz w:val="28"/>
          <w:szCs w:val="28"/>
        </w:rPr>
        <w:t>у</w:t>
      </w:r>
      <w:r w:rsidRPr="00C2102E">
        <w:rPr>
          <w:sz w:val="28"/>
          <w:szCs w:val="28"/>
        </w:rPr>
        <w:t xml:space="preserve"> зимівлю в достатній кількості. Щільність жуків в ґрунті в середньому складає </w:t>
      </w:r>
      <w:r>
        <w:rPr>
          <w:sz w:val="28"/>
          <w:szCs w:val="28"/>
        </w:rPr>
        <w:t>0,2-2</w:t>
      </w:r>
      <w:r w:rsidRPr="00C2102E">
        <w:rPr>
          <w:sz w:val="28"/>
          <w:szCs w:val="28"/>
        </w:rPr>
        <w:t>, макс</w:t>
      </w:r>
      <w:r>
        <w:rPr>
          <w:sz w:val="28"/>
          <w:szCs w:val="28"/>
        </w:rPr>
        <w:t>имально</w:t>
      </w:r>
      <w:r w:rsidRPr="00C2102E">
        <w:rPr>
          <w:sz w:val="28"/>
          <w:szCs w:val="28"/>
        </w:rPr>
        <w:t xml:space="preserve"> </w:t>
      </w:r>
      <w:r>
        <w:rPr>
          <w:sz w:val="28"/>
          <w:szCs w:val="28"/>
        </w:rPr>
        <w:t>3 (Донецька, Сумська обл.) та 8</w:t>
      </w:r>
      <w:r w:rsidRPr="00C2102E">
        <w:rPr>
          <w:sz w:val="28"/>
          <w:szCs w:val="28"/>
        </w:rPr>
        <w:t xml:space="preserve"> (Житомирська обл.) </w:t>
      </w:r>
      <w:r>
        <w:rPr>
          <w:sz w:val="28"/>
          <w:szCs w:val="28"/>
        </w:rPr>
        <w:t xml:space="preserve">        </w:t>
      </w:r>
      <w:proofErr w:type="spellStart"/>
      <w:r w:rsidRPr="00C2102E">
        <w:rPr>
          <w:sz w:val="28"/>
          <w:szCs w:val="28"/>
        </w:rPr>
        <w:t>екз</w:t>
      </w:r>
      <w:proofErr w:type="spellEnd"/>
      <w:r w:rsidRPr="00C2102E">
        <w:rPr>
          <w:sz w:val="28"/>
          <w:szCs w:val="28"/>
        </w:rPr>
        <w:t xml:space="preserve">. на </w:t>
      </w:r>
      <w:proofErr w:type="spellStart"/>
      <w:r w:rsidRPr="00C2102E">
        <w:rPr>
          <w:sz w:val="28"/>
          <w:szCs w:val="28"/>
        </w:rPr>
        <w:t>кв.м</w:t>
      </w:r>
      <w:proofErr w:type="spellEnd"/>
      <w:r w:rsidRPr="00C2102E">
        <w:rPr>
          <w:sz w:val="28"/>
          <w:szCs w:val="28"/>
        </w:rPr>
        <w:t>.</w:t>
      </w:r>
    </w:p>
    <w:p w14:paraId="66BE1730" w14:textId="77777777" w:rsidR="005352AD" w:rsidRPr="00C2102E" w:rsidRDefault="005352AD" w:rsidP="005352AD">
      <w:pPr>
        <w:ind w:firstLine="851"/>
        <w:jc w:val="both"/>
        <w:rPr>
          <w:sz w:val="28"/>
          <w:szCs w:val="28"/>
        </w:rPr>
      </w:pPr>
      <w:r w:rsidRPr="00C2102E">
        <w:rPr>
          <w:sz w:val="28"/>
          <w:szCs w:val="28"/>
        </w:rPr>
        <w:t xml:space="preserve">Зважаючи на наявну кількість жуків, їх задовільний фізіологічний стан та високу плодючість, </w:t>
      </w:r>
      <w:r>
        <w:rPr>
          <w:sz w:val="28"/>
          <w:szCs w:val="28"/>
        </w:rPr>
        <w:t>у</w:t>
      </w:r>
      <w:r w:rsidRPr="00C2102E">
        <w:rPr>
          <w:sz w:val="28"/>
          <w:szCs w:val="28"/>
        </w:rPr>
        <w:t xml:space="preserve"> 202</w:t>
      </w:r>
      <w:r>
        <w:rPr>
          <w:sz w:val="28"/>
          <w:szCs w:val="28"/>
        </w:rPr>
        <w:t>6</w:t>
      </w:r>
      <w:r w:rsidRPr="00C2102E">
        <w:rPr>
          <w:sz w:val="28"/>
          <w:szCs w:val="28"/>
        </w:rPr>
        <w:t xml:space="preserve"> р. слід очікувати </w:t>
      </w:r>
      <w:r>
        <w:rPr>
          <w:sz w:val="28"/>
          <w:szCs w:val="28"/>
        </w:rPr>
        <w:t>значний</w:t>
      </w:r>
      <w:r w:rsidRPr="00C2102E">
        <w:rPr>
          <w:sz w:val="28"/>
          <w:szCs w:val="28"/>
        </w:rPr>
        <w:t xml:space="preserve"> розвиток колорадського жука та його високу </w:t>
      </w:r>
      <w:proofErr w:type="spellStart"/>
      <w:r w:rsidRPr="00C2102E">
        <w:rPr>
          <w:sz w:val="28"/>
          <w:szCs w:val="28"/>
        </w:rPr>
        <w:t>шкодочинність</w:t>
      </w:r>
      <w:proofErr w:type="spellEnd"/>
      <w:r w:rsidRPr="00C2102E">
        <w:rPr>
          <w:sz w:val="28"/>
          <w:szCs w:val="28"/>
        </w:rPr>
        <w:t xml:space="preserve"> впродовж </w:t>
      </w:r>
      <w:r>
        <w:rPr>
          <w:sz w:val="28"/>
          <w:szCs w:val="28"/>
        </w:rPr>
        <w:t>у</w:t>
      </w:r>
      <w:r w:rsidRPr="00C2102E">
        <w:rPr>
          <w:sz w:val="28"/>
          <w:szCs w:val="28"/>
        </w:rPr>
        <w:t xml:space="preserve">сього вегетаційного періоду, </w:t>
      </w:r>
      <w:r>
        <w:rPr>
          <w:sz w:val="28"/>
          <w:szCs w:val="28"/>
        </w:rPr>
        <w:t>передусім</w:t>
      </w:r>
      <w:r w:rsidRPr="00C2102E">
        <w:rPr>
          <w:sz w:val="28"/>
          <w:szCs w:val="28"/>
        </w:rPr>
        <w:t xml:space="preserve"> в першому поколінні. Терміни весняного пробудження жуків залежатимуть від погодних умов року, особливо від температури ґрунту та опадів. За оптимальних умов, вихід імаго з перезимівлі буде більшим, яйцекладка - активною, </w:t>
      </w:r>
      <w:r>
        <w:rPr>
          <w:sz w:val="28"/>
          <w:szCs w:val="28"/>
        </w:rPr>
        <w:t>надалі</w:t>
      </w:r>
      <w:r w:rsidRPr="00C2102E">
        <w:rPr>
          <w:sz w:val="28"/>
          <w:szCs w:val="28"/>
        </w:rPr>
        <w:t xml:space="preserve"> це забезпечить масовий розвиток і значну шкідливість колорадського жука у насадженнях картоплі та посівах інших пасльонових культур.</w:t>
      </w:r>
    </w:p>
    <w:p w14:paraId="258C7138" w14:textId="77777777" w:rsidR="005352AD" w:rsidRPr="00C2102E" w:rsidRDefault="005352AD" w:rsidP="005352AD">
      <w:pPr>
        <w:ind w:firstLine="851"/>
        <w:jc w:val="both"/>
        <w:rPr>
          <w:rStyle w:val="14pt"/>
        </w:rPr>
      </w:pPr>
      <w:r w:rsidRPr="00C2102E">
        <w:rPr>
          <w:b/>
          <w:sz w:val="28"/>
          <w:szCs w:val="28"/>
        </w:rPr>
        <w:t xml:space="preserve">Фітофтороз </w:t>
      </w:r>
      <w:r w:rsidRPr="00C2102E">
        <w:rPr>
          <w:iCs/>
          <w:sz w:val="28"/>
          <w:szCs w:val="28"/>
        </w:rPr>
        <w:t>(</w:t>
      </w:r>
      <w:proofErr w:type="spellStart"/>
      <w:r w:rsidRPr="00C2102E">
        <w:rPr>
          <w:i/>
          <w:sz w:val="28"/>
          <w:szCs w:val="28"/>
        </w:rPr>
        <w:t>Phytophthora</w:t>
      </w:r>
      <w:proofErr w:type="spellEnd"/>
      <w:r w:rsidRPr="00C2102E">
        <w:rPr>
          <w:i/>
          <w:sz w:val="28"/>
          <w:szCs w:val="28"/>
        </w:rPr>
        <w:t xml:space="preserve"> </w:t>
      </w:r>
      <w:proofErr w:type="spellStart"/>
      <w:r w:rsidRPr="00C2102E">
        <w:rPr>
          <w:i/>
          <w:sz w:val="28"/>
          <w:szCs w:val="28"/>
        </w:rPr>
        <w:t>infestans</w:t>
      </w:r>
      <w:proofErr w:type="spellEnd"/>
      <w:r w:rsidRPr="00C2102E">
        <w:rPr>
          <w:i/>
          <w:sz w:val="28"/>
          <w:szCs w:val="28"/>
        </w:rPr>
        <w:t xml:space="preserve"> </w:t>
      </w:r>
      <w:r w:rsidRPr="00C2102E">
        <w:rPr>
          <w:rFonts w:eastAsia="Times"/>
          <w:sz w:val="28"/>
          <w:szCs w:val="28"/>
        </w:rPr>
        <w:t>(</w:t>
      </w:r>
      <w:proofErr w:type="spellStart"/>
      <w:r w:rsidRPr="00C2102E">
        <w:rPr>
          <w:rFonts w:eastAsia="Times"/>
          <w:sz w:val="28"/>
          <w:szCs w:val="28"/>
        </w:rPr>
        <w:t>Mont</w:t>
      </w:r>
      <w:proofErr w:type="spellEnd"/>
      <w:r w:rsidRPr="00C2102E">
        <w:rPr>
          <w:rFonts w:eastAsia="Times"/>
          <w:sz w:val="28"/>
          <w:szCs w:val="28"/>
        </w:rPr>
        <w:t>.</w:t>
      </w:r>
      <w:r w:rsidRPr="00C2102E">
        <w:rPr>
          <w:rFonts w:eastAsia="Times"/>
          <w:iCs/>
          <w:sz w:val="28"/>
          <w:szCs w:val="28"/>
        </w:rPr>
        <w:t>)</w:t>
      </w:r>
      <w:r w:rsidRPr="00C2102E">
        <w:rPr>
          <w:sz w:val="21"/>
          <w:szCs w:val="21"/>
          <w:shd w:val="clear" w:color="auto" w:fill="FFFFFF"/>
        </w:rPr>
        <w:t xml:space="preserve"> </w:t>
      </w:r>
      <w:proofErr w:type="spellStart"/>
      <w:r w:rsidRPr="00C2102E">
        <w:rPr>
          <w:sz w:val="28"/>
          <w:szCs w:val="28"/>
        </w:rPr>
        <w:t>de</w:t>
      </w:r>
      <w:proofErr w:type="spellEnd"/>
      <w:r w:rsidRPr="00C2102E">
        <w:rPr>
          <w:sz w:val="28"/>
          <w:szCs w:val="28"/>
        </w:rPr>
        <w:t xml:space="preserve"> </w:t>
      </w:r>
      <w:proofErr w:type="spellStart"/>
      <w:r w:rsidRPr="00C2102E">
        <w:rPr>
          <w:sz w:val="28"/>
          <w:szCs w:val="28"/>
        </w:rPr>
        <w:t>Bary</w:t>
      </w:r>
      <w:proofErr w:type="spellEnd"/>
      <w:r w:rsidRPr="00C2102E">
        <w:rPr>
          <w:sz w:val="28"/>
          <w:szCs w:val="28"/>
        </w:rPr>
        <w:t>)</w:t>
      </w:r>
      <w:r>
        <w:rPr>
          <w:rFonts w:eastAsia="Times"/>
          <w:i/>
          <w:sz w:val="28"/>
          <w:szCs w:val="28"/>
        </w:rPr>
        <w:t xml:space="preserve"> </w:t>
      </w:r>
      <w:r>
        <w:rPr>
          <w:rFonts w:eastAsia="Times"/>
          <w:sz w:val="28"/>
          <w:szCs w:val="28"/>
        </w:rPr>
        <w:t>залишається</w:t>
      </w:r>
      <w:r w:rsidRPr="00C2102E">
        <w:rPr>
          <w:rFonts w:eastAsia="Times"/>
          <w:sz w:val="28"/>
          <w:szCs w:val="28"/>
        </w:rPr>
        <w:t xml:space="preserve"> однією з найбільш поширених і небезпечних </w:t>
      </w:r>
      <w:proofErr w:type="spellStart"/>
      <w:r w:rsidRPr="00C2102E">
        <w:rPr>
          <w:rFonts w:eastAsia="Times"/>
          <w:sz w:val="28"/>
          <w:szCs w:val="28"/>
        </w:rPr>
        <w:t>хвороб</w:t>
      </w:r>
      <w:proofErr w:type="spellEnd"/>
      <w:r w:rsidRPr="00C2102E">
        <w:rPr>
          <w:rFonts w:eastAsia="Times"/>
          <w:sz w:val="28"/>
          <w:szCs w:val="28"/>
        </w:rPr>
        <w:t xml:space="preserve"> картоплі. </w:t>
      </w:r>
      <w:r>
        <w:rPr>
          <w:rFonts w:eastAsia="Times"/>
          <w:sz w:val="28"/>
          <w:szCs w:val="28"/>
        </w:rPr>
        <w:t>П</w:t>
      </w:r>
      <w:r>
        <w:rPr>
          <w:sz w:val="28"/>
          <w:szCs w:val="28"/>
        </w:rPr>
        <w:t>рояв</w:t>
      </w:r>
      <w:r>
        <w:rPr>
          <w:rStyle w:val="14pt"/>
        </w:rPr>
        <w:t xml:space="preserve"> х</w:t>
      </w:r>
      <w:r>
        <w:rPr>
          <w:sz w:val="28"/>
          <w:szCs w:val="28"/>
        </w:rPr>
        <w:t xml:space="preserve">вороби відмічали повсюдно, проте найбільшу її шкідливість спостерігали в зоні </w:t>
      </w:r>
      <w:r w:rsidRPr="005178BB">
        <w:rPr>
          <w:rFonts w:ascii="Times New Roman CYR" w:hAnsi="Times New Roman CYR" w:cs="Times New Roman CYR"/>
          <w:sz w:val="28"/>
          <w:szCs w:val="28"/>
        </w:rPr>
        <w:t>Полісс</w:t>
      </w:r>
      <w:r>
        <w:rPr>
          <w:rFonts w:ascii="Times New Roman CYR" w:hAnsi="Times New Roman CYR" w:cs="Times New Roman CYR"/>
          <w:sz w:val="28"/>
          <w:szCs w:val="28"/>
        </w:rPr>
        <w:t>я</w:t>
      </w:r>
      <w:r w:rsidRPr="005178BB">
        <w:rPr>
          <w:rFonts w:ascii="Times New Roman CYR" w:hAnsi="Times New Roman CYR" w:cs="Times New Roman CYR"/>
          <w:sz w:val="28"/>
          <w:szCs w:val="28"/>
        </w:rPr>
        <w:t>, в передгірній та гірській зонах Карпат і в південно-західній частині Лісостепу</w:t>
      </w:r>
      <w:r>
        <w:rPr>
          <w:sz w:val="28"/>
          <w:szCs w:val="28"/>
        </w:rPr>
        <w:t>.</w:t>
      </w:r>
      <w:r w:rsidRPr="00C2102E">
        <w:rPr>
          <w:sz w:val="28"/>
          <w:szCs w:val="28"/>
        </w:rPr>
        <w:t xml:space="preserve"> </w:t>
      </w:r>
      <w:r>
        <w:rPr>
          <w:sz w:val="28"/>
          <w:szCs w:val="28"/>
        </w:rPr>
        <w:t>П</w:t>
      </w:r>
      <w:r w:rsidRPr="00C2102E">
        <w:rPr>
          <w:sz w:val="28"/>
          <w:szCs w:val="28"/>
        </w:rPr>
        <w:t>ереважно, в другій половині</w:t>
      </w:r>
      <w:r w:rsidRPr="00C2102E">
        <w:rPr>
          <w:rStyle w:val="14pt"/>
        </w:rPr>
        <w:t xml:space="preserve"> вегетації </w:t>
      </w:r>
      <w:r>
        <w:rPr>
          <w:rStyle w:val="14pt"/>
        </w:rPr>
        <w:t>відмічали</w:t>
      </w:r>
      <w:r w:rsidRPr="00C2102E">
        <w:rPr>
          <w:rStyle w:val="14pt"/>
        </w:rPr>
        <w:t xml:space="preserve"> суттєве поширення та рівень ураження рослин</w:t>
      </w:r>
      <w:r>
        <w:rPr>
          <w:rStyle w:val="14pt"/>
        </w:rPr>
        <w:t xml:space="preserve"> захворюванням</w:t>
      </w:r>
      <w:r w:rsidRPr="00C2102E">
        <w:rPr>
          <w:rStyle w:val="14pt"/>
        </w:rPr>
        <w:t xml:space="preserve">. Найвищий </w:t>
      </w:r>
      <w:r>
        <w:rPr>
          <w:rStyle w:val="14pt"/>
        </w:rPr>
        <w:t>відсоток</w:t>
      </w:r>
      <w:r w:rsidRPr="00C2102E">
        <w:rPr>
          <w:rStyle w:val="14pt"/>
        </w:rPr>
        <w:t xml:space="preserve"> ураження</w:t>
      </w:r>
      <w:r>
        <w:rPr>
          <w:rStyle w:val="14pt"/>
        </w:rPr>
        <w:t xml:space="preserve"> рослин</w:t>
      </w:r>
      <w:r w:rsidRPr="00C2102E">
        <w:rPr>
          <w:rStyle w:val="14pt"/>
        </w:rPr>
        <w:t xml:space="preserve"> хворобою відміч</w:t>
      </w:r>
      <w:r>
        <w:rPr>
          <w:rStyle w:val="14pt"/>
        </w:rPr>
        <w:t>али</w:t>
      </w:r>
      <w:r w:rsidRPr="00C2102E">
        <w:rPr>
          <w:rStyle w:val="14pt"/>
        </w:rPr>
        <w:t xml:space="preserve"> у </w:t>
      </w:r>
      <w:proofErr w:type="spellStart"/>
      <w:r w:rsidRPr="00C2102E">
        <w:rPr>
          <w:rStyle w:val="14pt"/>
        </w:rPr>
        <w:t>міжфазний</w:t>
      </w:r>
      <w:proofErr w:type="spellEnd"/>
      <w:r w:rsidRPr="00C2102E">
        <w:rPr>
          <w:rStyle w:val="14pt"/>
        </w:rPr>
        <w:t xml:space="preserve"> період цвітіння</w:t>
      </w:r>
      <w:r>
        <w:rPr>
          <w:rStyle w:val="14pt"/>
        </w:rPr>
        <w:t xml:space="preserve"> – </w:t>
      </w:r>
      <w:r w:rsidRPr="00C2102E">
        <w:rPr>
          <w:rStyle w:val="14pt"/>
        </w:rPr>
        <w:t>дозрівання рослин (табл.</w:t>
      </w:r>
      <w:r>
        <w:rPr>
          <w:rStyle w:val="14pt"/>
        </w:rPr>
        <w:t xml:space="preserve"> </w:t>
      </w:r>
      <w:r w:rsidRPr="00C2102E">
        <w:rPr>
          <w:rStyle w:val="14pt"/>
        </w:rPr>
        <w:t>3).</w:t>
      </w:r>
    </w:p>
    <w:p w14:paraId="17E03096" w14:textId="77777777" w:rsidR="005352AD" w:rsidRPr="00C2102E" w:rsidRDefault="005352AD" w:rsidP="005352AD">
      <w:pPr>
        <w:ind w:firstLine="851"/>
        <w:jc w:val="both"/>
        <w:rPr>
          <w:rStyle w:val="14pt"/>
        </w:rPr>
      </w:pPr>
    </w:p>
    <w:p w14:paraId="0EB4A9A9" w14:textId="77777777" w:rsidR="005352AD" w:rsidRPr="00C2102E" w:rsidRDefault="005352AD" w:rsidP="005352AD">
      <w:pPr>
        <w:ind w:firstLine="851"/>
        <w:jc w:val="center"/>
        <w:rPr>
          <w:b/>
          <w:sz w:val="28"/>
          <w:szCs w:val="28"/>
        </w:rPr>
      </w:pPr>
      <w:r w:rsidRPr="00C2102E">
        <w:rPr>
          <w:b/>
          <w:sz w:val="28"/>
          <w:szCs w:val="28"/>
        </w:rPr>
        <w:t>Прояв фітофторозу в регіонах України, 202</w:t>
      </w:r>
      <w:r>
        <w:rPr>
          <w:b/>
          <w:sz w:val="28"/>
          <w:szCs w:val="28"/>
        </w:rPr>
        <w:t xml:space="preserve">5 </w:t>
      </w:r>
      <w:r w:rsidRPr="00C2102E">
        <w:rPr>
          <w:b/>
          <w:sz w:val="28"/>
          <w:szCs w:val="28"/>
        </w:rPr>
        <w:t>р.</w:t>
      </w:r>
    </w:p>
    <w:p w14:paraId="43DD7097" w14:textId="77777777" w:rsidR="005352AD" w:rsidRPr="00C2102E" w:rsidRDefault="005352AD" w:rsidP="005352AD">
      <w:pPr>
        <w:ind w:firstLine="851"/>
        <w:jc w:val="center"/>
        <w:rPr>
          <w:i/>
          <w:iCs/>
        </w:rPr>
      </w:pPr>
      <w:r w:rsidRPr="00C2102E">
        <w:rPr>
          <w:i/>
          <w:iCs/>
        </w:rPr>
        <w:t xml:space="preserve">(за даними </w:t>
      </w:r>
      <w:proofErr w:type="spellStart"/>
      <w:r w:rsidRPr="00C2102E">
        <w:rPr>
          <w:i/>
          <w:iCs/>
        </w:rPr>
        <w:t>Держпродспоживслужби</w:t>
      </w:r>
      <w:proofErr w:type="spellEnd"/>
      <w:r w:rsidRPr="00C2102E">
        <w:rPr>
          <w:i/>
          <w:iCs/>
        </w:rPr>
        <w:t xml:space="preserve"> України)</w:t>
      </w:r>
    </w:p>
    <w:p w14:paraId="2135338A" w14:textId="77777777" w:rsidR="005352AD" w:rsidRPr="00C2102E" w:rsidRDefault="005352AD" w:rsidP="005352AD">
      <w:pPr>
        <w:ind w:firstLine="851"/>
        <w:jc w:val="right"/>
        <w:rPr>
          <w:sz w:val="22"/>
          <w:szCs w:val="22"/>
        </w:rPr>
      </w:pPr>
      <w:r w:rsidRPr="00C2102E">
        <w:rPr>
          <w:i/>
          <w:sz w:val="22"/>
          <w:szCs w:val="22"/>
        </w:rPr>
        <w:t>Таблиця</w:t>
      </w:r>
      <w:r>
        <w:rPr>
          <w:i/>
          <w:sz w:val="22"/>
          <w:szCs w:val="22"/>
        </w:rPr>
        <w:t xml:space="preserve"> </w:t>
      </w:r>
      <w:r w:rsidRPr="00C2102E">
        <w:rPr>
          <w:i/>
          <w:sz w:val="22"/>
          <w:szCs w:val="22"/>
        </w:rPr>
        <w:t>3</w:t>
      </w:r>
    </w:p>
    <w:tbl>
      <w:tblPr>
        <w:tblW w:w="9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6"/>
        <w:gridCol w:w="1623"/>
        <w:gridCol w:w="1937"/>
        <w:gridCol w:w="7"/>
        <w:gridCol w:w="1984"/>
        <w:gridCol w:w="1982"/>
      </w:tblGrid>
      <w:tr w:rsidR="005352AD" w:rsidRPr="00C2102E" w14:paraId="0E4D0D90" w14:textId="77777777" w:rsidTr="00A96561">
        <w:trPr>
          <w:trHeight w:val="1129"/>
          <w:jc w:val="center"/>
        </w:trPr>
        <w:tc>
          <w:tcPr>
            <w:tcW w:w="2386" w:type="dxa"/>
            <w:vMerge w:val="restart"/>
            <w:vAlign w:val="center"/>
          </w:tcPr>
          <w:p w14:paraId="1106F114" w14:textId="77777777" w:rsidR="005352AD" w:rsidRPr="00C2102E" w:rsidRDefault="005352AD" w:rsidP="00A96561">
            <w:pPr>
              <w:jc w:val="center"/>
              <w:rPr>
                <w:b/>
                <w:bCs/>
              </w:rPr>
            </w:pPr>
            <w:r w:rsidRPr="00C2102E">
              <w:rPr>
                <w:b/>
                <w:bCs/>
              </w:rPr>
              <w:t>Області</w:t>
            </w:r>
          </w:p>
        </w:tc>
        <w:tc>
          <w:tcPr>
            <w:tcW w:w="3567" w:type="dxa"/>
            <w:gridSpan w:val="3"/>
            <w:vAlign w:val="center"/>
          </w:tcPr>
          <w:p w14:paraId="525B4BBB" w14:textId="77777777" w:rsidR="005352AD" w:rsidRPr="00C2102E" w:rsidRDefault="005352AD" w:rsidP="00A96561">
            <w:pPr>
              <w:jc w:val="center"/>
              <w:rPr>
                <w:b/>
                <w:bCs/>
              </w:rPr>
            </w:pPr>
            <w:r w:rsidRPr="00C2102E">
              <w:rPr>
                <w:b/>
                <w:bCs/>
              </w:rPr>
              <w:t>Частка уражених хворобою, %</w:t>
            </w:r>
          </w:p>
        </w:tc>
        <w:tc>
          <w:tcPr>
            <w:tcW w:w="3966" w:type="dxa"/>
            <w:gridSpan w:val="2"/>
            <w:vAlign w:val="center"/>
          </w:tcPr>
          <w:p w14:paraId="13751902" w14:textId="77777777" w:rsidR="005352AD" w:rsidRPr="00C2102E" w:rsidRDefault="005352AD" w:rsidP="00A96561">
            <w:pPr>
              <w:jc w:val="center"/>
              <w:rPr>
                <w:b/>
                <w:bCs/>
              </w:rPr>
            </w:pPr>
            <w:r w:rsidRPr="00C2102E">
              <w:rPr>
                <w:b/>
                <w:bCs/>
              </w:rPr>
              <w:t>Розвиток фітофторозу, %</w:t>
            </w:r>
          </w:p>
        </w:tc>
      </w:tr>
      <w:tr w:rsidR="005352AD" w:rsidRPr="00C2102E" w14:paraId="1C56AA71" w14:textId="77777777" w:rsidTr="00A96561">
        <w:trPr>
          <w:jc w:val="center"/>
        </w:trPr>
        <w:tc>
          <w:tcPr>
            <w:tcW w:w="2386" w:type="dxa"/>
            <w:vMerge/>
            <w:vAlign w:val="center"/>
          </w:tcPr>
          <w:p w14:paraId="3D0E0AC1" w14:textId="77777777" w:rsidR="005352AD" w:rsidRPr="00C2102E" w:rsidRDefault="005352AD" w:rsidP="00A96561">
            <w:pPr>
              <w:ind w:firstLine="851"/>
              <w:jc w:val="center"/>
              <w:rPr>
                <w:b/>
                <w:bCs/>
              </w:rPr>
            </w:pPr>
          </w:p>
        </w:tc>
        <w:tc>
          <w:tcPr>
            <w:tcW w:w="1623" w:type="dxa"/>
            <w:vAlign w:val="center"/>
          </w:tcPr>
          <w:p w14:paraId="5EBF65DA" w14:textId="77777777" w:rsidR="005352AD" w:rsidRPr="00C2102E" w:rsidRDefault="005352AD" w:rsidP="00A96561">
            <w:pPr>
              <w:jc w:val="center"/>
              <w:rPr>
                <w:b/>
                <w:bCs/>
              </w:rPr>
            </w:pPr>
            <w:r w:rsidRPr="00C2102E">
              <w:rPr>
                <w:b/>
                <w:bCs/>
              </w:rPr>
              <w:t>насаджень картоплі</w:t>
            </w:r>
          </w:p>
        </w:tc>
        <w:tc>
          <w:tcPr>
            <w:tcW w:w="1944" w:type="dxa"/>
            <w:gridSpan w:val="2"/>
            <w:vAlign w:val="center"/>
          </w:tcPr>
          <w:p w14:paraId="6FB350EE" w14:textId="77777777" w:rsidR="005352AD" w:rsidRPr="00C2102E" w:rsidRDefault="005352AD" w:rsidP="00A96561">
            <w:pPr>
              <w:jc w:val="center"/>
              <w:rPr>
                <w:b/>
                <w:bCs/>
              </w:rPr>
            </w:pPr>
            <w:r w:rsidRPr="00C2102E">
              <w:rPr>
                <w:b/>
                <w:bCs/>
              </w:rPr>
              <w:t>рослин</w:t>
            </w:r>
          </w:p>
        </w:tc>
        <w:tc>
          <w:tcPr>
            <w:tcW w:w="1984" w:type="dxa"/>
            <w:vAlign w:val="center"/>
          </w:tcPr>
          <w:p w14:paraId="4D34BA83" w14:textId="77777777" w:rsidR="005352AD" w:rsidRPr="00C2102E" w:rsidRDefault="005352AD" w:rsidP="00A96561">
            <w:pPr>
              <w:jc w:val="center"/>
              <w:rPr>
                <w:b/>
                <w:bCs/>
              </w:rPr>
            </w:pPr>
            <w:r w:rsidRPr="00C2102E">
              <w:rPr>
                <w:b/>
                <w:bCs/>
              </w:rPr>
              <w:t>фаза бутонізації</w:t>
            </w:r>
          </w:p>
        </w:tc>
        <w:tc>
          <w:tcPr>
            <w:tcW w:w="1982" w:type="dxa"/>
            <w:vAlign w:val="center"/>
          </w:tcPr>
          <w:p w14:paraId="7AE41DC3" w14:textId="77777777" w:rsidR="005352AD" w:rsidRPr="00C2102E" w:rsidRDefault="005352AD" w:rsidP="00A96561">
            <w:pPr>
              <w:jc w:val="center"/>
              <w:rPr>
                <w:b/>
                <w:bCs/>
              </w:rPr>
            </w:pPr>
            <w:r w:rsidRPr="00C2102E">
              <w:rPr>
                <w:b/>
                <w:bCs/>
              </w:rPr>
              <w:t>фаза цвітіння-дозрівання</w:t>
            </w:r>
          </w:p>
        </w:tc>
      </w:tr>
      <w:tr w:rsidR="005352AD" w:rsidRPr="00C2102E" w14:paraId="7D69E48E" w14:textId="77777777" w:rsidTr="00A96561">
        <w:trPr>
          <w:jc w:val="center"/>
        </w:trPr>
        <w:tc>
          <w:tcPr>
            <w:tcW w:w="2386" w:type="dxa"/>
            <w:vAlign w:val="center"/>
          </w:tcPr>
          <w:p w14:paraId="43D57A68" w14:textId="77777777" w:rsidR="005352AD" w:rsidRPr="00C2102E" w:rsidRDefault="005352AD" w:rsidP="00A96561">
            <w:pPr>
              <w:jc w:val="center"/>
              <w:rPr>
                <w:b/>
                <w:bCs/>
              </w:rPr>
            </w:pPr>
            <w:r w:rsidRPr="00C2102E">
              <w:rPr>
                <w:b/>
                <w:bCs/>
              </w:rPr>
              <w:t>1</w:t>
            </w:r>
          </w:p>
        </w:tc>
        <w:tc>
          <w:tcPr>
            <w:tcW w:w="1623" w:type="dxa"/>
            <w:vAlign w:val="center"/>
          </w:tcPr>
          <w:p w14:paraId="6FC5BAF3" w14:textId="77777777" w:rsidR="005352AD" w:rsidRPr="00C2102E" w:rsidRDefault="005352AD" w:rsidP="00A96561">
            <w:pPr>
              <w:jc w:val="center"/>
              <w:rPr>
                <w:b/>
                <w:bCs/>
              </w:rPr>
            </w:pPr>
            <w:r w:rsidRPr="00C2102E">
              <w:rPr>
                <w:b/>
                <w:bCs/>
              </w:rPr>
              <w:t>2</w:t>
            </w:r>
          </w:p>
        </w:tc>
        <w:tc>
          <w:tcPr>
            <w:tcW w:w="1937" w:type="dxa"/>
            <w:vAlign w:val="center"/>
          </w:tcPr>
          <w:p w14:paraId="0FA1EDF2" w14:textId="77777777" w:rsidR="005352AD" w:rsidRPr="00C2102E" w:rsidRDefault="005352AD" w:rsidP="00A96561">
            <w:pPr>
              <w:jc w:val="center"/>
              <w:rPr>
                <w:b/>
                <w:bCs/>
              </w:rPr>
            </w:pPr>
            <w:r w:rsidRPr="00C2102E">
              <w:rPr>
                <w:b/>
                <w:bCs/>
              </w:rPr>
              <w:t>3</w:t>
            </w:r>
          </w:p>
        </w:tc>
        <w:tc>
          <w:tcPr>
            <w:tcW w:w="1991" w:type="dxa"/>
            <w:gridSpan w:val="2"/>
            <w:vAlign w:val="center"/>
          </w:tcPr>
          <w:p w14:paraId="52322585" w14:textId="77777777" w:rsidR="005352AD" w:rsidRPr="00C2102E" w:rsidRDefault="005352AD" w:rsidP="00A96561">
            <w:pPr>
              <w:ind w:firstLine="851"/>
              <w:jc w:val="center"/>
              <w:rPr>
                <w:b/>
                <w:bCs/>
              </w:rPr>
            </w:pPr>
            <w:r w:rsidRPr="00C2102E">
              <w:rPr>
                <w:b/>
                <w:bCs/>
              </w:rPr>
              <w:t>4</w:t>
            </w:r>
          </w:p>
        </w:tc>
        <w:tc>
          <w:tcPr>
            <w:tcW w:w="1982" w:type="dxa"/>
            <w:vAlign w:val="center"/>
          </w:tcPr>
          <w:p w14:paraId="68D63987" w14:textId="77777777" w:rsidR="005352AD" w:rsidRPr="00C2102E" w:rsidRDefault="005352AD" w:rsidP="00A96561">
            <w:pPr>
              <w:ind w:firstLine="851"/>
              <w:jc w:val="center"/>
              <w:rPr>
                <w:b/>
                <w:bCs/>
              </w:rPr>
            </w:pPr>
            <w:r w:rsidRPr="00C2102E">
              <w:rPr>
                <w:b/>
                <w:bCs/>
              </w:rPr>
              <w:t>5</w:t>
            </w:r>
          </w:p>
        </w:tc>
      </w:tr>
      <w:tr w:rsidR="005352AD" w:rsidRPr="00C2102E" w14:paraId="026204F2" w14:textId="77777777" w:rsidTr="00A96561">
        <w:trPr>
          <w:jc w:val="center"/>
        </w:trPr>
        <w:tc>
          <w:tcPr>
            <w:tcW w:w="2386" w:type="dxa"/>
            <w:vAlign w:val="center"/>
          </w:tcPr>
          <w:p w14:paraId="627206BB" w14:textId="77777777" w:rsidR="005352AD" w:rsidRPr="00C2102E" w:rsidRDefault="005352AD" w:rsidP="00A96561">
            <w:pPr>
              <w:rPr>
                <w:sz w:val="22"/>
                <w:szCs w:val="22"/>
              </w:rPr>
            </w:pPr>
            <w:r w:rsidRPr="00C2102E">
              <w:rPr>
                <w:sz w:val="22"/>
                <w:szCs w:val="22"/>
              </w:rPr>
              <w:t>АР Крим</w:t>
            </w:r>
          </w:p>
        </w:tc>
        <w:tc>
          <w:tcPr>
            <w:tcW w:w="7533" w:type="dxa"/>
            <w:gridSpan w:val="5"/>
            <w:vAlign w:val="center"/>
          </w:tcPr>
          <w:p w14:paraId="4B792A8B" w14:textId="77777777" w:rsidR="005352AD" w:rsidRPr="00C2102E" w:rsidRDefault="005352AD" w:rsidP="00A96561">
            <w:pPr>
              <w:ind w:firstLine="851"/>
              <w:rPr>
                <w:sz w:val="22"/>
                <w:szCs w:val="22"/>
              </w:rPr>
            </w:pPr>
            <w:r w:rsidRPr="00C2102E">
              <w:rPr>
                <w:sz w:val="22"/>
                <w:szCs w:val="22"/>
              </w:rPr>
              <w:t>Дані відсутні</w:t>
            </w:r>
          </w:p>
        </w:tc>
      </w:tr>
      <w:tr w:rsidR="005352AD" w:rsidRPr="00C2102E" w14:paraId="6DEEDB6A" w14:textId="77777777" w:rsidTr="00A96561">
        <w:trPr>
          <w:jc w:val="center"/>
        </w:trPr>
        <w:tc>
          <w:tcPr>
            <w:tcW w:w="2386" w:type="dxa"/>
            <w:vAlign w:val="center"/>
          </w:tcPr>
          <w:p w14:paraId="0564615A" w14:textId="77777777" w:rsidR="005352AD" w:rsidRPr="00C2102E" w:rsidRDefault="005352AD" w:rsidP="00A96561">
            <w:pPr>
              <w:rPr>
                <w:sz w:val="22"/>
                <w:szCs w:val="22"/>
              </w:rPr>
            </w:pPr>
            <w:r w:rsidRPr="00C2102E">
              <w:rPr>
                <w:sz w:val="22"/>
                <w:szCs w:val="22"/>
              </w:rPr>
              <w:lastRenderedPageBreak/>
              <w:t>Вінницька</w:t>
            </w:r>
          </w:p>
        </w:tc>
        <w:tc>
          <w:tcPr>
            <w:tcW w:w="1623" w:type="dxa"/>
            <w:vAlign w:val="center"/>
          </w:tcPr>
          <w:p w14:paraId="76F77E54" w14:textId="77777777" w:rsidR="005352AD" w:rsidRPr="00DE7EE9" w:rsidRDefault="005352AD" w:rsidP="00A96561">
            <w:pPr>
              <w:rPr>
                <w:sz w:val="20"/>
                <w:szCs w:val="20"/>
              </w:rPr>
            </w:pPr>
            <w:r w:rsidRPr="00DE7EE9">
              <w:rPr>
                <w:sz w:val="20"/>
                <w:szCs w:val="20"/>
              </w:rPr>
              <w:t>100</w:t>
            </w:r>
          </w:p>
        </w:tc>
        <w:tc>
          <w:tcPr>
            <w:tcW w:w="1937" w:type="dxa"/>
            <w:vAlign w:val="center"/>
          </w:tcPr>
          <w:p w14:paraId="0FB65C0A" w14:textId="77777777" w:rsidR="005352AD" w:rsidRPr="00DE7EE9" w:rsidRDefault="005352AD" w:rsidP="00A96561">
            <w:pPr>
              <w:rPr>
                <w:sz w:val="20"/>
                <w:szCs w:val="20"/>
              </w:rPr>
            </w:pPr>
            <w:r w:rsidRPr="00DE7EE9">
              <w:rPr>
                <w:sz w:val="20"/>
                <w:szCs w:val="20"/>
              </w:rPr>
              <w:t>2,0</w:t>
            </w:r>
            <w:r w:rsidRPr="00DE7EE9">
              <w:rPr>
                <w:sz w:val="20"/>
                <w:szCs w:val="20"/>
              </w:rPr>
              <w:noBreakHyphen/>
              <w:t>5,0</w:t>
            </w:r>
          </w:p>
        </w:tc>
        <w:tc>
          <w:tcPr>
            <w:tcW w:w="1991" w:type="dxa"/>
            <w:gridSpan w:val="2"/>
            <w:vAlign w:val="center"/>
          </w:tcPr>
          <w:p w14:paraId="61F595D1" w14:textId="77777777" w:rsidR="005352AD" w:rsidRPr="00DE7EE9" w:rsidRDefault="005352AD" w:rsidP="00A96561">
            <w:pPr>
              <w:rPr>
                <w:sz w:val="20"/>
                <w:szCs w:val="20"/>
              </w:rPr>
            </w:pPr>
            <w:r w:rsidRPr="00DE7EE9">
              <w:rPr>
                <w:sz w:val="20"/>
                <w:szCs w:val="20"/>
              </w:rPr>
              <w:t>0</w:t>
            </w:r>
          </w:p>
        </w:tc>
        <w:tc>
          <w:tcPr>
            <w:tcW w:w="1982" w:type="dxa"/>
            <w:vAlign w:val="center"/>
          </w:tcPr>
          <w:p w14:paraId="258156E2" w14:textId="77777777" w:rsidR="005352AD" w:rsidRPr="00DE7EE9" w:rsidRDefault="005352AD" w:rsidP="00A96561">
            <w:pPr>
              <w:rPr>
                <w:sz w:val="20"/>
                <w:szCs w:val="20"/>
              </w:rPr>
            </w:pPr>
            <w:r w:rsidRPr="00DE7EE9">
              <w:rPr>
                <w:sz w:val="20"/>
                <w:szCs w:val="20"/>
              </w:rPr>
              <w:t>0,1</w:t>
            </w:r>
            <w:r w:rsidRPr="00DE7EE9">
              <w:rPr>
                <w:sz w:val="20"/>
                <w:szCs w:val="20"/>
              </w:rPr>
              <w:noBreakHyphen/>
              <w:t>0,2</w:t>
            </w:r>
          </w:p>
        </w:tc>
      </w:tr>
      <w:tr w:rsidR="005352AD" w:rsidRPr="00C2102E" w14:paraId="32CC764F" w14:textId="77777777" w:rsidTr="00A96561">
        <w:trPr>
          <w:jc w:val="center"/>
        </w:trPr>
        <w:tc>
          <w:tcPr>
            <w:tcW w:w="2386" w:type="dxa"/>
            <w:vAlign w:val="center"/>
          </w:tcPr>
          <w:p w14:paraId="7F645E00" w14:textId="77777777" w:rsidR="005352AD" w:rsidRPr="00C2102E" w:rsidRDefault="005352AD" w:rsidP="00A96561">
            <w:pPr>
              <w:rPr>
                <w:sz w:val="22"/>
                <w:szCs w:val="22"/>
              </w:rPr>
            </w:pPr>
            <w:r w:rsidRPr="00C2102E">
              <w:rPr>
                <w:sz w:val="22"/>
                <w:szCs w:val="22"/>
              </w:rPr>
              <w:t>Волинська</w:t>
            </w:r>
          </w:p>
        </w:tc>
        <w:tc>
          <w:tcPr>
            <w:tcW w:w="1623" w:type="dxa"/>
            <w:vAlign w:val="center"/>
          </w:tcPr>
          <w:p w14:paraId="487726CD" w14:textId="77777777" w:rsidR="005352AD" w:rsidRPr="00DE7EE9" w:rsidRDefault="005352AD" w:rsidP="00A96561">
            <w:pPr>
              <w:rPr>
                <w:sz w:val="20"/>
                <w:szCs w:val="20"/>
              </w:rPr>
            </w:pPr>
            <w:r w:rsidRPr="00DE7EE9">
              <w:rPr>
                <w:sz w:val="20"/>
                <w:szCs w:val="20"/>
              </w:rPr>
              <w:t>0,9</w:t>
            </w:r>
            <w:r w:rsidRPr="00DE7EE9">
              <w:rPr>
                <w:sz w:val="20"/>
                <w:szCs w:val="20"/>
              </w:rPr>
              <w:noBreakHyphen/>
              <w:t>27,3 (80,9)</w:t>
            </w:r>
          </w:p>
        </w:tc>
        <w:tc>
          <w:tcPr>
            <w:tcW w:w="1937" w:type="dxa"/>
            <w:vAlign w:val="center"/>
          </w:tcPr>
          <w:p w14:paraId="1E18699B" w14:textId="77777777" w:rsidR="005352AD" w:rsidRPr="00DE7EE9" w:rsidRDefault="005352AD" w:rsidP="00A96561">
            <w:pPr>
              <w:rPr>
                <w:sz w:val="20"/>
                <w:szCs w:val="20"/>
              </w:rPr>
            </w:pPr>
            <w:r w:rsidRPr="00DE7EE9">
              <w:rPr>
                <w:sz w:val="20"/>
                <w:szCs w:val="20"/>
              </w:rPr>
              <w:t>1,0</w:t>
            </w:r>
            <w:r w:rsidRPr="00DE7EE9">
              <w:rPr>
                <w:sz w:val="20"/>
                <w:szCs w:val="20"/>
              </w:rPr>
              <w:noBreakHyphen/>
              <w:t>61,5</w:t>
            </w:r>
          </w:p>
        </w:tc>
        <w:tc>
          <w:tcPr>
            <w:tcW w:w="1991" w:type="dxa"/>
            <w:gridSpan w:val="2"/>
            <w:vAlign w:val="center"/>
          </w:tcPr>
          <w:p w14:paraId="29981EB3" w14:textId="77777777" w:rsidR="005352AD" w:rsidRPr="00DE7EE9" w:rsidRDefault="005352AD" w:rsidP="00A96561">
            <w:pPr>
              <w:rPr>
                <w:sz w:val="20"/>
                <w:szCs w:val="20"/>
              </w:rPr>
            </w:pPr>
            <w:r w:rsidRPr="00DE7EE9">
              <w:rPr>
                <w:sz w:val="20"/>
                <w:szCs w:val="20"/>
              </w:rPr>
              <w:t>1,0</w:t>
            </w:r>
            <w:r w:rsidRPr="00DE7EE9">
              <w:rPr>
                <w:sz w:val="20"/>
                <w:szCs w:val="20"/>
              </w:rPr>
              <w:noBreakHyphen/>
              <w:t>3,2</w:t>
            </w:r>
          </w:p>
        </w:tc>
        <w:tc>
          <w:tcPr>
            <w:tcW w:w="1982" w:type="dxa"/>
            <w:vAlign w:val="center"/>
          </w:tcPr>
          <w:p w14:paraId="4BDE8621" w14:textId="77777777" w:rsidR="005352AD" w:rsidRPr="00DE7EE9" w:rsidRDefault="005352AD" w:rsidP="00A96561">
            <w:pPr>
              <w:rPr>
                <w:sz w:val="20"/>
                <w:szCs w:val="20"/>
              </w:rPr>
            </w:pPr>
            <w:r w:rsidRPr="00DE7EE9">
              <w:rPr>
                <w:sz w:val="20"/>
                <w:szCs w:val="20"/>
              </w:rPr>
              <w:t>2,6</w:t>
            </w:r>
            <w:r w:rsidRPr="00DE7EE9">
              <w:rPr>
                <w:sz w:val="20"/>
                <w:szCs w:val="20"/>
              </w:rPr>
              <w:noBreakHyphen/>
              <w:t>55,4</w:t>
            </w:r>
          </w:p>
        </w:tc>
      </w:tr>
      <w:tr w:rsidR="005352AD" w:rsidRPr="00C2102E" w14:paraId="55625094" w14:textId="77777777" w:rsidTr="00A96561">
        <w:trPr>
          <w:jc w:val="center"/>
        </w:trPr>
        <w:tc>
          <w:tcPr>
            <w:tcW w:w="2386" w:type="dxa"/>
            <w:vAlign w:val="center"/>
          </w:tcPr>
          <w:p w14:paraId="68E371C3" w14:textId="77777777" w:rsidR="005352AD" w:rsidRPr="00C2102E" w:rsidRDefault="005352AD" w:rsidP="00A96561">
            <w:pPr>
              <w:rPr>
                <w:sz w:val="22"/>
                <w:szCs w:val="22"/>
              </w:rPr>
            </w:pPr>
            <w:r w:rsidRPr="00C2102E">
              <w:rPr>
                <w:sz w:val="22"/>
                <w:szCs w:val="22"/>
              </w:rPr>
              <w:t>Донецька</w:t>
            </w:r>
          </w:p>
        </w:tc>
        <w:tc>
          <w:tcPr>
            <w:tcW w:w="1623" w:type="dxa"/>
            <w:vAlign w:val="center"/>
          </w:tcPr>
          <w:p w14:paraId="78904776" w14:textId="77777777" w:rsidR="005352AD" w:rsidRPr="00DE7EE9" w:rsidRDefault="005352AD" w:rsidP="00A96561">
            <w:pPr>
              <w:rPr>
                <w:sz w:val="20"/>
                <w:szCs w:val="20"/>
              </w:rPr>
            </w:pPr>
            <w:r w:rsidRPr="00DE7EE9">
              <w:rPr>
                <w:sz w:val="20"/>
                <w:szCs w:val="20"/>
              </w:rPr>
              <w:t>100</w:t>
            </w:r>
          </w:p>
        </w:tc>
        <w:tc>
          <w:tcPr>
            <w:tcW w:w="1937" w:type="dxa"/>
            <w:vAlign w:val="center"/>
          </w:tcPr>
          <w:p w14:paraId="52128336" w14:textId="77777777" w:rsidR="005352AD" w:rsidRPr="00DE7EE9" w:rsidRDefault="005352AD" w:rsidP="00A96561">
            <w:pPr>
              <w:rPr>
                <w:sz w:val="20"/>
                <w:szCs w:val="20"/>
              </w:rPr>
            </w:pPr>
            <w:r w:rsidRPr="00DE7EE9">
              <w:rPr>
                <w:sz w:val="20"/>
                <w:szCs w:val="20"/>
              </w:rPr>
              <w:t>8,0</w:t>
            </w:r>
          </w:p>
        </w:tc>
        <w:tc>
          <w:tcPr>
            <w:tcW w:w="1991" w:type="dxa"/>
            <w:gridSpan w:val="2"/>
            <w:vAlign w:val="center"/>
          </w:tcPr>
          <w:p w14:paraId="2B408682" w14:textId="77777777" w:rsidR="005352AD" w:rsidRPr="00DE7EE9" w:rsidRDefault="005352AD" w:rsidP="00A96561">
            <w:pPr>
              <w:rPr>
                <w:sz w:val="20"/>
                <w:szCs w:val="20"/>
              </w:rPr>
            </w:pPr>
            <w:r w:rsidRPr="00DE7EE9">
              <w:rPr>
                <w:sz w:val="20"/>
                <w:szCs w:val="20"/>
              </w:rPr>
              <w:t>0</w:t>
            </w:r>
          </w:p>
        </w:tc>
        <w:tc>
          <w:tcPr>
            <w:tcW w:w="1982" w:type="dxa"/>
            <w:vAlign w:val="center"/>
          </w:tcPr>
          <w:p w14:paraId="65750589" w14:textId="77777777" w:rsidR="005352AD" w:rsidRPr="00DE7EE9" w:rsidRDefault="005352AD" w:rsidP="00A96561">
            <w:pPr>
              <w:rPr>
                <w:sz w:val="20"/>
                <w:szCs w:val="20"/>
              </w:rPr>
            </w:pPr>
            <w:r w:rsidRPr="00DE7EE9">
              <w:rPr>
                <w:sz w:val="20"/>
                <w:szCs w:val="20"/>
              </w:rPr>
              <w:t>15,0</w:t>
            </w:r>
          </w:p>
        </w:tc>
      </w:tr>
      <w:tr w:rsidR="005352AD" w:rsidRPr="00C2102E" w14:paraId="3700F76A" w14:textId="77777777" w:rsidTr="00A96561">
        <w:trPr>
          <w:jc w:val="center"/>
        </w:trPr>
        <w:tc>
          <w:tcPr>
            <w:tcW w:w="2386" w:type="dxa"/>
            <w:vAlign w:val="center"/>
          </w:tcPr>
          <w:p w14:paraId="37BA289D" w14:textId="77777777" w:rsidR="005352AD" w:rsidRPr="00C2102E" w:rsidRDefault="005352AD" w:rsidP="00A96561">
            <w:pPr>
              <w:rPr>
                <w:sz w:val="22"/>
                <w:szCs w:val="22"/>
              </w:rPr>
            </w:pPr>
            <w:r w:rsidRPr="00C2102E">
              <w:rPr>
                <w:sz w:val="22"/>
                <w:szCs w:val="22"/>
              </w:rPr>
              <w:t>Дніпропетровська</w:t>
            </w:r>
          </w:p>
        </w:tc>
        <w:tc>
          <w:tcPr>
            <w:tcW w:w="1623" w:type="dxa"/>
            <w:vAlign w:val="center"/>
          </w:tcPr>
          <w:p w14:paraId="7BB4E99F" w14:textId="77777777" w:rsidR="005352AD" w:rsidRPr="00DE7EE9" w:rsidRDefault="005352AD" w:rsidP="00A96561">
            <w:pPr>
              <w:rPr>
                <w:sz w:val="20"/>
                <w:szCs w:val="20"/>
              </w:rPr>
            </w:pPr>
            <w:r w:rsidRPr="00DE7EE9">
              <w:rPr>
                <w:sz w:val="20"/>
                <w:szCs w:val="20"/>
              </w:rPr>
              <w:t>100</w:t>
            </w:r>
          </w:p>
        </w:tc>
        <w:tc>
          <w:tcPr>
            <w:tcW w:w="1937" w:type="dxa"/>
            <w:vAlign w:val="center"/>
          </w:tcPr>
          <w:p w14:paraId="667369C0" w14:textId="77777777" w:rsidR="005352AD" w:rsidRPr="00DE7EE9" w:rsidRDefault="005352AD" w:rsidP="00A96561">
            <w:pPr>
              <w:rPr>
                <w:sz w:val="20"/>
                <w:szCs w:val="20"/>
              </w:rPr>
            </w:pPr>
            <w:r w:rsidRPr="00DE7EE9">
              <w:rPr>
                <w:sz w:val="20"/>
                <w:szCs w:val="20"/>
              </w:rPr>
              <w:t>2,0</w:t>
            </w:r>
            <w:r w:rsidRPr="00DE7EE9">
              <w:rPr>
                <w:sz w:val="20"/>
                <w:szCs w:val="20"/>
              </w:rPr>
              <w:noBreakHyphen/>
              <w:t>4,5</w:t>
            </w:r>
          </w:p>
        </w:tc>
        <w:tc>
          <w:tcPr>
            <w:tcW w:w="1991" w:type="dxa"/>
            <w:gridSpan w:val="2"/>
            <w:vAlign w:val="center"/>
          </w:tcPr>
          <w:p w14:paraId="74ACE7A7" w14:textId="77777777" w:rsidR="005352AD" w:rsidRPr="00DE7EE9" w:rsidRDefault="005352AD" w:rsidP="00A96561">
            <w:pPr>
              <w:rPr>
                <w:sz w:val="20"/>
                <w:szCs w:val="20"/>
              </w:rPr>
            </w:pPr>
            <w:r w:rsidRPr="00DE7EE9">
              <w:rPr>
                <w:sz w:val="20"/>
                <w:szCs w:val="20"/>
              </w:rPr>
              <w:t>0</w:t>
            </w:r>
          </w:p>
        </w:tc>
        <w:tc>
          <w:tcPr>
            <w:tcW w:w="1982" w:type="dxa"/>
            <w:vAlign w:val="center"/>
          </w:tcPr>
          <w:p w14:paraId="283FEA01" w14:textId="77777777" w:rsidR="005352AD" w:rsidRPr="00DE7EE9" w:rsidRDefault="005352AD" w:rsidP="00A96561">
            <w:pPr>
              <w:rPr>
                <w:sz w:val="20"/>
                <w:szCs w:val="20"/>
              </w:rPr>
            </w:pPr>
            <w:r w:rsidRPr="00DE7EE9">
              <w:rPr>
                <w:sz w:val="20"/>
                <w:szCs w:val="20"/>
              </w:rPr>
              <w:t>1,5</w:t>
            </w:r>
            <w:r w:rsidRPr="00DE7EE9">
              <w:rPr>
                <w:sz w:val="20"/>
                <w:szCs w:val="20"/>
              </w:rPr>
              <w:noBreakHyphen/>
              <w:t>2,0</w:t>
            </w:r>
          </w:p>
        </w:tc>
      </w:tr>
      <w:tr w:rsidR="005352AD" w:rsidRPr="00C2102E" w14:paraId="360E693C" w14:textId="77777777" w:rsidTr="00A96561">
        <w:trPr>
          <w:jc w:val="center"/>
        </w:trPr>
        <w:tc>
          <w:tcPr>
            <w:tcW w:w="2386" w:type="dxa"/>
            <w:vAlign w:val="center"/>
          </w:tcPr>
          <w:p w14:paraId="3B206930" w14:textId="77777777" w:rsidR="005352AD" w:rsidRPr="00C2102E" w:rsidRDefault="005352AD" w:rsidP="00A96561">
            <w:pPr>
              <w:rPr>
                <w:sz w:val="22"/>
                <w:szCs w:val="22"/>
              </w:rPr>
            </w:pPr>
            <w:r w:rsidRPr="00C2102E">
              <w:rPr>
                <w:sz w:val="22"/>
                <w:szCs w:val="22"/>
              </w:rPr>
              <w:t>Житомирська</w:t>
            </w:r>
          </w:p>
        </w:tc>
        <w:tc>
          <w:tcPr>
            <w:tcW w:w="1623" w:type="dxa"/>
            <w:vAlign w:val="center"/>
          </w:tcPr>
          <w:p w14:paraId="65701B72" w14:textId="77777777" w:rsidR="005352AD" w:rsidRPr="00DE7EE9" w:rsidRDefault="005352AD" w:rsidP="00A96561">
            <w:pPr>
              <w:rPr>
                <w:sz w:val="20"/>
                <w:szCs w:val="20"/>
              </w:rPr>
            </w:pPr>
            <w:r w:rsidRPr="00DE7EE9">
              <w:rPr>
                <w:sz w:val="20"/>
                <w:szCs w:val="20"/>
              </w:rPr>
              <w:t>16,7</w:t>
            </w:r>
            <w:r w:rsidRPr="00DE7EE9">
              <w:rPr>
                <w:sz w:val="20"/>
                <w:szCs w:val="20"/>
              </w:rPr>
              <w:softHyphen/>
            </w:r>
            <w:r w:rsidRPr="00DE7EE9">
              <w:rPr>
                <w:sz w:val="20"/>
                <w:szCs w:val="20"/>
              </w:rPr>
              <w:noBreakHyphen/>
              <w:t>33,3</w:t>
            </w:r>
          </w:p>
        </w:tc>
        <w:tc>
          <w:tcPr>
            <w:tcW w:w="1937" w:type="dxa"/>
            <w:vAlign w:val="center"/>
          </w:tcPr>
          <w:p w14:paraId="18D9C96C" w14:textId="77777777" w:rsidR="005352AD" w:rsidRPr="00DE7EE9" w:rsidRDefault="005352AD" w:rsidP="00A96561">
            <w:pPr>
              <w:rPr>
                <w:sz w:val="20"/>
                <w:szCs w:val="20"/>
              </w:rPr>
            </w:pPr>
            <w:r w:rsidRPr="00DE7EE9">
              <w:rPr>
                <w:sz w:val="20"/>
                <w:szCs w:val="20"/>
              </w:rPr>
              <w:t>12,0</w:t>
            </w:r>
            <w:r w:rsidRPr="00DE7EE9">
              <w:rPr>
                <w:sz w:val="20"/>
                <w:szCs w:val="20"/>
              </w:rPr>
              <w:noBreakHyphen/>
              <w:t>19,0</w:t>
            </w:r>
          </w:p>
        </w:tc>
        <w:tc>
          <w:tcPr>
            <w:tcW w:w="1991" w:type="dxa"/>
            <w:gridSpan w:val="2"/>
            <w:vAlign w:val="center"/>
          </w:tcPr>
          <w:p w14:paraId="7610E203" w14:textId="77777777" w:rsidR="005352AD" w:rsidRPr="00DE7EE9" w:rsidRDefault="005352AD" w:rsidP="00A96561">
            <w:pPr>
              <w:rPr>
                <w:sz w:val="20"/>
                <w:szCs w:val="20"/>
              </w:rPr>
            </w:pPr>
            <w:r w:rsidRPr="00DE7EE9">
              <w:rPr>
                <w:sz w:val="20"/>
                <w:szCs w:val="20"/>
              </w:rPr>
              <w:t>0</w:t>
            </w:r>
          </w:p>
        </w:tc>
        <w:tc>
          <w:tcPr>
            <w:tcW w:w="1982" w:type="dxa"/>
            <w:vAlign w:val="center"/>
          </w:tcPr>
          <w:p w14:paraId="00BB8C9F" w14:textId="77777777" w:rsidR="005352AD" w:rsidRPr="00DE7EE9" w:rsidRDefault="005352AD" w:rsidP="00A96561">
            <w:pPr>
              <w:rPr>
                <w:sz w:val="20"/>
                <w:szCs w:val="20"/>
              </w:rPr>
            </w:pPr>
            <w:r w:rsidRPr="00DE7EE9">
              <w:rPr>
                <w:sz w:val="20"/>
                <w:szCs w:val="20"/>
              </w:rPr>
              <w:t>0,2</w:t>
            </w:r>
            <w:r w:rsidRPr="00DE7EE9">
              <w:rPr>
                <w:sz w:val="20"/>
                <w:szCs w:val="20"/>
              </w:rPr>
              <w:noBreakHyphen/>
              <w:t>0,4</w:t>
            </w:r>
          </w:p>
        </w:tc>
      </w:tr>
      <w:tr w:rsidR="005352AD" w:rsidRPr="00C2102E" w14:paraId="3B2A0D04" w14:textId="77777777" w:rsidTr="00A96561">
        <w:trPr>
          <w:jc w:val="center"/>
        </w:trPr>
        <w:tc>
          <w:tcPr>
            <w:tcW w:w="2386" w:type="dxa"/>
            <w:vAlign w:val="center"/>
          </w:tcPr>
          <w:p w14:paraId="61E7E27C" w14:textId="77777777" w:rsidR="005352AD" w:rsidRPr="00C2102E" w:rsidRDefault="005352AD" w:rsidP="00A96561">
            <w:pPr>
              <w:rPr>
                <w:sz w:val="22"/>
                <w:szCs w:val="22"/>
              </w:rPr>
            </w:pPr>
            <w:r w:rsidRPr="00C2102E">
              <w:rPr>
                <w:sz w:val="22"/>
                <w:szCs w:val="22"/>
              </w:rPr>
              <w:t>Закарпатська</w:t>
            </w:r>
          </w:p>
        </w:tc>
        <w:tc>
          <w:tcPr>
            <w:tcW w:w="1623" w:type="dxa"/>
            <w:vAlign w:val="center"/>
          </w:tcPr>
          <w:p w14:paraId="17E8A37D" w14:textId="77777777" w:rsidR="005352AD" w:rsidRPr="00DE7EE9" w:rsidRDefault="005352AD" w:rsidP="00A96561">
            <w:pPr>
              <w:rPr>
                <w:sz w:val="20"/>
                <w:szCs w:val="20"/>
              </w:rPr>
            </w:pPr>
            <w:r w:rsidRPr="00DE7EE9">
              <w:rPr>
                <w:sz w:val="20"/>
                <w:szCs w:val="20"/>
              </w:rPr>
              <w:t>5,0</w:t>
            </w:r>
            <w:r w:rsidRPr="00DE7EE9">
              <w:rPr>
                <w:sz w:val="20"/>
                <w:szCs w:val="20"/>
              </w:rPr>
              <w:noBreakHyphen/>
              <w:t>66,7</w:t>
            </w:r>
          </w:p>
        </w:tc>
        <w:tc>
          <w:tcPr>
            <w:tcW w:w="1937" w:type="dxa"/>
            <w:vAlign w:val="center"/>
          </w:tcPr>
          <w:p w14:paraId="52D4B03A" w14:textId="77777777" w:rsidR="005352AD" w:rsidRPr="00DE7EE9" w:rsidRDefault="005352AD" w:rsidP="00A96561">
            <w:pPr>
              <w:rPr>
                <w:sz w:val="20"/>
                <w:szCs w:val="20"/>
              </w:rPr>
            </w:pPr>
            <w:r w:rsidRPr="00DE7EE9">
              <w:rPr>
                <w:sz w:val="20"/>
                <w:szCs w:val="20"/>
              </w:rPr>
              <w:t>0,5</w:t>
            </w:r>
            <w:r w:rsidRPr="00DE7EE9">
              <w:rPr>
                <w:sz w:val="20"/>
                <w:szCs w:val="20"/>
              </w:rPr>
              <w:noBreakHyphen/>
              <w:t>22,0</w:t>
            </w:r>
          </w:p>
        </w:tc>
        <w:tc>
          <w:tcPr>
            <w:tcW w:w="1991" w:type="dxa"/>
            <w:gridSpan w:val="2"/>
            <w:vAlign w:val="center"/>
          </w:tcPr>
          <w:p w14:paraId="4479754A" w14:textId="77777777" w:rsidR="005352AD" w:rsidRPr="00DE7EE9" w:rsidRDefault="005352AD" w:rsidP="00A96561">
            <w:pPr>
              <w:rPr>
                <w:sz w:val="20"/>
                <w:szCs w:val="20"/>
              </w:rPr>
            </w:pPr>
            <w:r w:rsidRPr="00DE7EE9">
              <w:rPr>
                <w:sz w:val="20"/>
                <w:szCs w:val="20"/>
              </w:rPr>
              <w:t>0</w:t>
            </w:r>
          </w:p>
        </w:tc>
        <w:tc>
          <w:tcPr>
            <w:tcW w:w="1982" w:type="dxa"/>
            <w:vAlign w:val="center"/>
          </w:tcPr>
          <w:p w14:paraId="02957805" w14:textId="77777777" w:rsidR="005352AD" w:rsidRPr="00DE7EE9" w:rsidRDefault="005352AD" w:rsidP="00A96561">
            <w:pPr>
              <w:rPr>
                <w:sz w:val="20"/>
                <w:szCs w:val="20"/>
              </w:rPr>
            </w:pPr>
            <w:r w:rsidRPr="00DE7EE9">
              <w:rPr>
                <w:sz w:val="20"/>
                <w:szCs w:val="20"/>
              </w:rPr>
              <w:t>1,0</w:t>
            </w:r>
            <w:r w:rsidRPr="00DE7EE9">
              <w:rPr>
                <w:sz w:val="20"/>
                <w:szCs w:val="20"/>
              </w:rPr>
              <w:noBreakHyphen/>
              <w:t>6,0</w:t>
            </w:r>
          </w:p>
        </w:tc>
      </w:tr>
      <w:tr w:rsidR="005352AD" w:rsidRPr="00C2102E" w14:paraId="3FD47C46" w14:textId="77777777" w:rsidTr="00A96561">
        <w:trPr>
          <w:jc w:val="center"/>
        </w:trPr>
        <w:tc>
          <w:tcPr>
            <w:tcW w:w="2386" w:type="dxa"/>
            <w:vAlign w:val="center"/>
          </w:tcPr>
          <w:p w14:paraId="57422AF2" w14:textId="77777777" w:rsidR="005352AD" w:rsidRPr="00C2102E" w:rsidRDefault="005352AD" w:rsidP="00A96561">
            <w:pPr>
              <w:rPr>
                <w:sz w:val="22"/>
                <w:szCs w:val="22"/>
              </w:rPr>
            </w:pPr>
            <w:r w:rsidRPr="00C2102E">
              <w:rPr>
                <w:sz w:val="22"/>
                <w:szCs w:val="22"/>
              </w:rPr>
              <w:t>Запорізька</w:t>
            </w:r>
          </w:p>
        </w:tc>
        <w:tc>
          <w:tcPr>
            <w:tcW w:w="1623" w:type="dxa"/>
            <w:vAlign w:val="center"/>
          </w:tcPr>
          <w:p w14:paraId="20766440" w14:textId="77777777" w:rsidR="005352AD" w:rsidRPr="00DE7EE9" w:rsidRDefault="005352AD" w:rsidP="00A96561">
            <w:pPr>
              <w:rPr>
                <w:sz w:val="20"/>
                <w:szCs w:val="20"/>
              </w:rPr>
            </w:pPr>
            <w:r w:rsidRPr="00DE7EE9">
              <w:rPr>
                <w:sz w:val="20"/>
                <w:szCs w:val="20"/>
              </w:rPr>
              <w:t>10</w:t>
            </w:r>
          </w:p>
        </w:tc>
        <w:tc>
          <w:tcPr>
            <w:tcW w:w="1937" w:type="dxa"/>
            <w:vAlign w:val="center"/>
          </w:tcPr>
          <w:p w14:paraId="78F0B906" w14:textId="77777777" w:rsidR="005352AD" w:rsidRPr="00DE7EE9" w:rsidRDefault="005352AD" w:rsidP="00A96561">
            <w:pPr>
              <w:rPr>
                <w:sz w:val="20"/>
                <w:szCs w:val="20"/>
              </w:rPr>
            </w:pPr>
            <w:r w:rsidRPr="00DE7EE9">
              <w:rPr>
                <w:sz w:val="20"/>
                <w:szCs w:val="20"/>
              </w:rPr>
              <w:t>1,0</w:t>
            </w:r>
            <w:r w:rsidRPr="00DE7EE9">
              <w:rPr>
                <w:sz w:val="20"/>
                <w:szCs w:val="20"/>
              </w:rPr>
              <w:noBreakHyphen/>
              <w:t>2,0</w:t>
            </w:r>
          </w:p>
        </w:tc>
        <w:tc>
          <w:tcPr>
            <w:tcW w:w="1991" w:type="dxa"/>
            <w:gridSpan w:val="2"/>
            <w:vAlign w:val="center"/>
          </w:tcPr>
          <w:p w14:paraId="45F709D9" w14:textId="77777777" w:rsidR="005352AD" w:rsidRPr="00DE7EE9" w:rsidRDefault="005352AD" w:rsidP="00A96561">
            <w:pPr>
              <w:rPr>
                <w:sz w:val="20"/>
                <w:szCs w:val="20"/>
              </w:rPr>
            </w:pPr>
            <w:r w:rsidRPr="00DE7EE9">
              <w:rPr>
                <w:sz w:val="20"/>
                <w:szCs w:val="20"/>
              </w:rPr>
              <w:t>1,0</w:t>
            </w:r>
          </w:p>
        </w:tc>
        <w:tc>
          <w:tcPr>
            <w:tcW w:w="1982" w:type="dxa"/>
            <w:vAlign w:val="center"/>
          </w:tcPr>
          <w:p w14:paraId="3141AE9D" w14:textId="77777777" w:rsidR="005352AD" w:rsidRPr="00DE7EE9" w:rsidRDefault="005352AD" w:rsidP="00A96561">
            <w:pPr>
              <w:rPr>
                <w:sz w:val="20"/>
                <w:szCs w:val="20"/>
              </w:rPr>
            </w:pPr>
            <w:r w:rsidRPr="00DE7EE9">
              <w:rPr>
                <w:sz w:val="20"/>
                <w:szCs w:val="20"/>
              </w:rPr>
              <w:t>0</w:t>
            </w:r>
          </w:p>
        </w:tc>
      </w:tr>
      <w:tr w:rsidR="005352AD" w:rsidRPr="00C2102E" w14:paraId="450E970D" w14:textId="77777777" w:rsidTr="00A96561">
        <w:trPr>
          <w:jc w:val="center"/>
        </w:trPr>
        <w:tc>
          <w:tcPr>
            <w:tcW w:w="2386" w:type="dxa"/>
            <w:vAlign w:val="center"/>
          </w:tcPr>
          <w:p w14:paraId="55B06EF5" w14:textId="77777777" w:rsidR="005352AD" w:rsidRPr="00C2102E" w:rsidRDefault="005352AD" w:rsidP="00A96561">
            <w:pPr>
              <w:rPr>
                <w:sz w:val="22"/>
                <w:szCs w:val="22"/>
              </w:rPr>
            </w:pPr>
            <w:r w:rsidRPr="00C2102E">
              <w:rPr>
                <w:sz w:val="22"/>
                <w:szCs w:val="22"/>
              </w:rPr>
              <w:t>Івано-Франківська</w:t>
            </w:r>
          </w:p>
        </w:tc>
        <w:tc>
          <w:tcPr>
            <w:tcW w:w="1623" w:type="dxa"/>
            <w:vAlign w:val="center"/>
          </w:tcPr>
          <w:p w14:paraId="6C9D8B90" w14:textId="77777777" w:rsidR="005352AD" w:rsidRPr="00DE7EE9" w:rsidRDefault="005352AD" w:rsidP="00A96561">
            <w:pPr>
              <w:rPr>
                <w:sz w:val="20"/>
                <w:szCs w:val="20"/>
              </w:rPr>
            </w:pPr>
            <w:r w:rsidRPr="00DE7EE9">
              <w:rPr>
                <w:sz w:val="20"/>
                <w:szCs w:val="20"/>
              </w:rPr>
              <w:t>17,1</w:t>
            </w:r>
            <w:r w:rsidRPr="00DE7EE9">
              <w:rPr>
                <w:sz w:val="20"/>
                <w:szCs w:val="20"/>
              </w:rPr>
              <w:noBreakHyphen/>
              <w:t>92,2</w:t>
            </w:r>
          </w:p>
        </w:tc>
        <w:tc>
          <w:tcPr>
            <w:tcW w:w="1937" w:type="dxa"/>
            <w:vAlign w:val="center"/>
          </w:tcPr>
          <w:p w14:paraId="72FFF5FE" w14:textId="77777777" w:rsidR="005352AD" w:rsidRPr="00DE7EE9" w:rsidRDefault="005352AD" w:rsidP="00A96561">
            <w:pPr>
              <w:rPr>
                <w:sz w:val="20"/>
                <w:szCs w:val="20"/>
              </w:rPr>
            </w:pPr>
            <w:r w:rsidRPr="00DE7EE9">
              <w:rPr>
                <w:sz w:val="20"/>
                <w:szCs w:val="20"/>
              </w:rPr>
              <w:t>12,2</w:t>
            </w:r>
            <w:r w:rsidRPr="00DE7EE9">
              <w:rPr>
                <w:sz w:val="20"/>
                <w:szCs w:val="20"/>
              </w:rPr>
              <w:noBreakHyphen/>
              <w:t>43,0</w:t>
            </w:r>
          </w:p>
        </w:tc>
        <w:tc>
          <w:tcPr>
            <w:tcW w:w="1991" w:type="dxa"/>
            <w:gridSpan w:val="2"/>
            <w:vAlign w:val="center"/>
          </w:tcPr>
          <w:p w14:paraId="608CF3A7" w14:textId="77777777" w:rsidR="005352AD" w:rsidRPr="00DE7EE9" w:rsidRDefault="005352AD" w:rsidP="00A96561">
            <w:pPr>
              <w:rPr>
                <w:sz w:val="20"/>
                <w:szCs w:val="20"/>
              </w:rPr>
            </w:pPr>
            <w:r w:rsidRPr="00DE7EE9">
              <w:rPr>
                <w:sz w:val="20"/>
                <w:szCs w:val="20"/>
              </w:rPr>
              <w:t>0</w:t>
            </w:r>
          </w:p>
        </w:tc>
        <w:tc>
          <w:tcPr>
            <w:tcW w:w="1982" w:type="dxa"/>
            <w:vAlign w:val="center"/>
          </w:tcPr>
          <w:p w14:paraId="1A6C3A8B" w14:textId="77777777" w:rsidR="005352AD" w:rsidRPr="00DE7EE9" w:rsidRDefault="005352AD" w:rsidP="00A96561">
            <w:pPr>
              <w:rPr>
                <w:sz w:val="20"/>
                <w:szCs w:val="20"/>
              </w:rPr>
            </w:pPr>
            <w:r w:rsidRPr="00DE7EE9">
              <w:rPr>
                <w:sz w:val="20"/>
                <w:szCs w:val="20"/>
              </w:rPr>
              <w:t>1,1</w:t>
            </w:r>
            <w:r w:rsidRPr="00DE7EE9">
              <w:rPr>
                <w:sz w:val="20"/>
                <w:szCs w:val="20"/>
              </w:rPr>
              <w:noBreakHyphen/>
              <w:t>3,4</w:t>
            </w:r>
          </w:p>
        </w:tc>
      </w:tr>
      <w:tr w:rsidR="005352AD" w:rsidRPr="00C2102E" w14:paraId="718E1B9C" w14:textId="77777777" w:rsidTr="00A96561">
        <w:trPr>
          <w:jc w:val="center"/>
        </w:trPr>
        <w:tc>
          <w:tcPr>
            <w:tcW w:w="2386" w:type="dxa"/>
            <w:vAlign w:val="center"/>
          </w:tcPr>
          <w:p w14:paraId="5BC59C2C" w14:textId="77777777" w:rsidR="005352AD" w:rsidRPr="00C2102E" w:rsidRDefault="005352AD" w:rsidP="00A96561">
            <w:pPr>
              <w:rPr>
                <w:sz w:val="22"/>
                <w:szCs w:val="22"/>
              </w:rPr>
            </w:pPr>
            <w:r w:rsidRPr="00C2102E">
              <w:rPr>
                <w:sz w:val="22"/>
                <w:szCs w:val="22"/>
              </w:rPr>
              <w:t>Кіровоградська</w:t>
            </w:r>
          </w:p>
        </w:tc>
        <w:tc>
          <w:tcPr>
            <w:tcW w:w="1623" w:type="dxa"/>
            <w:vAlign w:val="center"/>
          </w:tcPr>
          <w:p w14:paraId="470524A4" w14:textId="77777777" w:rsidR="005352AD" w:rsidRPr="00DE7EE9" w:rsidRDefault="005352AD" w:rsidP="00A96561">
            <w:pPr>
              <w:rPr>
                <w:sz w:val="20"/>
                <w:szCs w:val="20"/>
              </w:rPr>
            </w:pPr>
            <w:r w:rsidRPr="00DE7EE9">
              <w:rPr>
                <w:sz w:val="20"/>
                <w:szCs w:val="20"/>
              </w:rPr>
              <w:t>0,8</w:t>
            </w:r>
            <w:r w:rsidRPr="00DE7EE9">
              <w:rPr>
                <w:sz w:val="20"/>
                <w:szCs w:val="20"/>
              </w:rPr>
              <w:noBreakHyphen/>
              <w:t>1,0</w:t>
            </w:r>
          </w:p>
        </w:tc>
        <w:tc>
          <w:tcPr>
            <w:tcW w:w="1937" w:type="dxa"/>
            <w:vAlign w:val="center"/>
          </w:tcPr>
          <w:p w14:paraId="2B5B8D8F" w14:textId="77777777" w:rsidR="005352AD" w:rsidRPr="00DE7EE9" w:rsidRDefault="005352AD" w:rsidP="00A96561">
            <w:pPr>
              <w:rPr>
                <w:sz w:val="20"/>
                <w:szCs w:val="20"/>
              </w:rPr>
            </w:pPr>
            <w:r w:rsidRPr="00DE7EE9">
              <w:rPr>
                <w:sz w:val="20"/>
                <w:szCs w:val="20"/>
              </w:rPr>
              <w:t>4,0</w:t>
            </w:r>
            <w:r w:rsidRPr="00DE7EE9">
              <w:rPr>
                <w:sz w:val="20"/>
                <w:szCs w:val="20"/>
              </w:rPr>
              <w:noBreakHyphen/>
              <w:t>16,0</w:t>
            </w:r>
          </w:p>
        </w:tc>
        <w:tc>
          <w:tcPr>
            <w:tcW w:w="1991" w:type="dxa"/>
            <w:gridSpan w:val="2"/>
            <w:vAlign w:val="center"/>
          </w:tcPr>
          <w:p w14:paraId="72526297" w14:textId="77777777" w:rsidR="005352AD" w:rsidRPr="00DE7EE9" w:rsidRDefault="005352AD" w:rsidP="00A96561">
            <w:pPr>
              <w:rPr>
                <w:sz w:val="20"/>
                <w:szCs w:val="20"/>
              </w:rPr>
            </w:pPr>
            <w:r w:rsidRPr="00DE7EE9">
              <w:rPr>
                <w:sz w:val="20"/>
                <w:szCs w:val="20"/>
              </w:rPr>
              <w:t>0</w:t>
            </w:r>
          </w:p>
        </w:tc>
        <w:tc>
          <w:tcPr>
            <w:tcW w:w="1982" w:type="dxa"/>
            <w:vAlign w:val="center"/>
          </w:tcPr>
          <w:p w14:paraId="5D9D2B2C" w14:textId="77777777" w:rsidR="005352AD" w:rsidRPr="00DE7EE9" w:rsidRDefault="005352AD" w:rsidP="00A96561">
            <w:pPr>
              <w:rPr>
                <w:sz w:val="20"/>
                <w:szCs w:val="20"/>
              </w:rPr>
            </w:pPr>
            <w:r w:rsidRPr="00DE7EE9">
              <w:rPr>
                <w:sz w:val="20"/>
                <w:szCs w:val="20"/>
              </w:rPr>
              <w:t>2,0</w:t>
            </w:r>
            <w:r w:rsidRPr="00DE7EE9">
              <w:rPr>
                <w:sz w:val="20"/>
                <w:szCs w:val="20"/>
              </w:rPr>
              <w:noBreakHyphen/>
              <w:t>8,0</w:t>
            </w:r>
          </w:p>
        </w:tc>
      </w:tr>
      <w:tr w:rsidR="005352AD" w:rsidRPr="00C2102E" w14:paraId="5E373208" w14:textId="77777777" w:rsidTr="00A96561">
        <w:trPr>
          <w:jc w:val="center"/>
        </w:trPr>
        <w:tc>
          <w:tcPr>
            <w:tcW w:w="2386" w:type="dxa"/>
            <w:vAlign w:val="center"/>
          </w:tcPr>
          <w:p w14:paraId="73C62DB3" w14:textId="77777777" w:rsidR="005352AD" w:rsidRPr="00C2102E" w:rsidRDefault="005352AD" w:rsidP="00A96561">
            <w:pPr>
              <w:rPr>
                <w:sz w:val="22"/>
                <w:szCs w:val="22"/>
              </w:rPr>
            </w:pPr>
            <w:r w:rsidRPr="00C2102E">
              <w:rPr>
                <w:sz w:val="22"/>
                <w:szCs w:val="22"/>
              </w:rPr>
              <w:t>Київська</w:t>
            </w:r>
          </w:p>
        </w:tc>
        <w:tc>
          <w:tcPr>
            <w:tcW w:w="1623" w:type="dxa"/>
            <w:vAlign w:val="center"/>
          </w:tcPr>
          <w:p w14:paraId="14D419F3" w14:textId="77777777" w:rsidR="005352AD" w:rsidRPr="00DE7EE9" w:rsidRDefault="005352AD" w:rsidP="00A96561">
            <w:pPr>
              <w:rPr>
                <w:sz w:val="20"/>
                <w:szCs w:val="20"/>
              </w:rPr>
            </w:pPr>
            <w:r>
              <w:rPr>
                <w:sz w:val="20"/>
                <w:szCs w:val="20"/>
              </w:rPr>
              <w:t>0</w:t>
            </w:r>
          </w:p>
        </w:tc>
        <w:tc>
          <w:tcPr>
            <w:tcW w:w="1937" w:type="dxa"/>
            <w:vAlign w:val="center"/>
          </w:tcPr>
          <w:p w14:paraId="27F444BD" w14:textId="77777777" w:rsidR="005352AD" w:rsidRPr="00DE7EE9" w:rsidRDefault="005352AD" w:rsidP="00A96561">
            <w:pPr>
              <w:rPr>
                <w:sz w:val="20"/>
                <w:szCs w:val="20"/>
              </w:rPr>
            </w:pPr>
            <w:r>
              <w:rPr>
                <w:sz w:val="20"/>
                <w:szCs w:val="20"/>
              </w:rPr>
              <w:t>0</w:t>
            </w:r>
          </w:p>
        </w:tc>
        <w:tc>
          <w:tcPr>
            <w:tcW w:w="1991" w:type="dxa"/>
            <w:gridSpan w:val="2"/>
            <w:vAlign w:val="center"/>
          </w:tcPr>
          <w:p w14:paraId="60FDC8BF" w14:textId="77777777" w:rsidR="005352AD" w:rsidRPr="00DE7EE9" w:rsidRDefault="005352AD" w:rsidP="00A96561">
            <w:pPr>
              <w:rPr>
                <w:sz w:val="20"/>
                <w:szCs w:val="20"/>
              </w:rPr>
            </w:pPr>
            <w:r>
              <w:rPr>
                <w:sz w:val="20"/>
                <w:szCs w:val="20"/>
              </w:rPr>
              <w:t>0</w:t>
            </w:r>
          </w:p>
        </w:tc>
        <w:tc>
          <w:tcPr>
            <w:tcW w:w="1982" w:type="dxa"/>
            <w:vAlign w:val="center"/>
          </w:tcPr>
          <w:p w14:paraId="030B292C" w14:textId="77777777" w:rsidR="005352AD" w:rsidRPr="00DE7EE9" w:rsidRDefault="005352AD" w:rsidP="00A96561">
            <w:pPr>
              <w:rPr>
                <w:sz w:val="20"/>
                <w:szCs w:val="20"/>
              </w:rPr>
            </w:pPr>
            <w:r>
              <w:rPr>
                <w:sz w:val="20"/>
                <w:szCs w:val="20"/>
              </w:rPr>
              <w:t>0</w:t>
            </w:r>
          </w:p>
        </w:tc>
      </w:tr>
      <w:tr w:rsidR="005352AD" w:rsidRPr="00C2102E" w14:paraId="0D146A77" w14:textId="77777777" w:rsidTr="00A96561">
        <w:trPr>
          <w:jc w:val="center"/>
        </w:trPr>
        <w:tc>
          <w:tcPr>
            <w:tcW w:w="2386" w:type="dxa"/>
            <w:vAlign w:val="center"/>
          </w:tcPr>
          <w:p w14:paraId="06874DD4" w14:textId="77777777" w:rsidR="005352AD" w:rsidRPr="00C2102E" w:rsidRDefault="005352AD" w:rsidP="00A96561">
            <w:pPr>
              <w:rPr>
                <w:sz w:val="22"/>
                <w:szCs w:val="22"/>
              </w:rPr>
            </w:pPr>
            <w:r w:rsidRPr="00C2102E">
              <w:rPr>
                <w:sz w:val="22"/>
                <w:szCs w:val="22"/>
              </w:rPr>
              <w:t>Луганська</w:t>
            </w:r>
          </w:p>
        </w:tc>
        <w:tc>
          <w:tcPr>
            <w:tcW w:w="7533" w:type="dxa"/>
            <w:gridSpan w:val="5"/>
            <w:vAlign w:val="center"/>
          </w:tcPr>
          <w:p w14:paraId="0FC17E3C" w14:textId="77777777" w:rsidR="005352AD" w:rsidRPr="00C2102E" w:rsidRDefault="005352AD" w:rsidP="00A96561">
            <w:pPr>
              <w:ind w:firstLine="851"/>
              <w:jc w:val="center"/>
              <w:rPr>
                <w:sz w:val="22"/>
                <w:szCs w:val="22"/>
              </w:rPr>
            </w:pPr>
            <w:r w:rsidRPr="00C2102E">
              <w:rPr>
                <w:sz w:val="22"/>
                <w:szCs w:val="22"/>
              </w:rPr>
              <w:t>Дані відсутні</w:t>
            </w:r>
          </w:p>
        </w:tc>
      </w:tr>
      <w:tr w:rsidR="005352AD" w:rsidRPr="00C2102E" w14:paraId="1C3D33AC" w14:textId="77777777" w:rsidTr="00A96561">
        <w:trPr>
          <w:jc w:val="center"/>
        </w:trPr>
        <w:tc>
          <w:tcPr>
            <w:tcW w:w="2386" w:type="dxa"/>
            <w:vAlign w:val="center"/>
          </w:tcPr>
          <w:p w14:paraId="63450037" w14:textId="77777777" w:rsidR="005352AD" w:rsidRPr="00C2102E" w:rsidRDefault="005352AD" w:rsidP="00A96561">
            <w:pPr>
              <w:rPr>
                <w:sz w:val="22"/>
                <w:szCs w:val="22"/>
              </w:rPr>
            </w:pPr>
            <w:r w:rsidRPr="00C2102E">
              <w:rPr>
                <w:sz w:val="22"/>
                <w:szCs w:val="22"/>
              </w:rPr>
              <w:t>Львівська</w:t>
            </w:r>
          </w:p>
        </w:tc>
        <w:tc>
          <w:tcPr>
            <w:tcW w:w="1623" w:type="dxa"/>
            <w:vAlign w:val="center"/>
          </w:tcPr>
          <w:p w14:paraId="69262587" w14:textId="77777777" w:rsidR="005352AD" w:rsidRPr="00DE7EE9" w:rsidRDefault="005352AD" w:rsidP="00A96561">
            <w:pPr>
              <w:rPr>
                <w:sz w:val="20"/>
                <w:szCs w:val="20"/>
              </w:rPr>
            </w:pPr>
            <w:r w:rsidRPr="00DE7EE9">
              <w:rPr>
                <w:sz w:val="20"/>
                <w:szCs w:val="20"/>
              </w:rPr>
              <w:t>100</w:t>
            </w:r>
          </w:p>
        </w:tc>
        <w:tc>
          <w:tcPr>
            <w:tcW w:w="1937" w:type="dxa"/>
            <w:vAlign w:val="center"/>
          </w:tcPr>
          <w:p w14:paraId="777AAD4B" w14:textId="77777777" w:rsidR="005352AD" w:rsidRPr="00DE7EE9" w:rsidRDefault="005352AD" w:rsidP="00A96561">
            <w:pPr>
              <w:rPr>
                <w:sz w:val="20"/>
                <w:szCs w:val="20"/>
              </w:rPr>
            </w:pPr>
            <w:r w:rsidRPr="00DE7EE9">
              <w:rPr>
                <w:sz w:val="20"/>
                <w:szCs w:val="20"/>
              </w:rPr>
              <w:t>1,0</w:t>
            </w:r>
            <w:r w:rsidRPr="00DE7EE9">
              <w:rPr>
                <w:sz w:val="20"/>
                <w:szCs w:val="20"/>
              </w:rPr>
              <w:noBreakHyphen/>
              <w:t>9,0</w:t>
            </w:r>
          </w:p>
        </w:tc>
        <w:tc>
          <w:tcPr>
            <w:tcW w:w="1991" w:type="dxa"/>
            <w:gridSpan w:val="2"/>
            <w:vAlign w:val="center"/>
          </w:tcPr>
          <w:p w14:paraId="3856FCC0" w14:textId="77777777" w:rsidR="005352AD" w:rsidRPr="00DE7EE9" w:rsidRDefault="005352AD" w:rsidP="00A96561">
            <w:pPr>
              <w:rPr>
                <w:sz w:val="20"/>
                <w:szCs w:val="20"/>
              </w:rPr>
            </w:pPr>
            <w:r w:rsidRPr="00DE7EE9">
              <w:rPr>
                <w:sz w:val="20"/>
                <w:szCs w:val="20"/>
              </w:rPr>
              <w:t>0,3</w:t>
            </w:r>
          </w:p>
        </w:tc>
        <w:tc>
          <w:tcPr>
            <w:tcW w:w="1982" w:type="dxa"/>
            <w:vAlign w:val="center"/>
          </w:tcPr>
          <w:p w14:paraId="7C2B17CE" w14:textId="77777777" w:rsidR="005352AD" w:rsidRPr="00DE7EE9" w:rsidRDefault="005352AD" w:rsidP="00A96561">
            <w:pPr>
              <w:rPr>
                <w:sz w:val="20"/>
                <w:szCs w:val="20"/>
              </w:rPr>
            </w:pPr>
            <w:r w:rsidRPr="00DE7EE9">
              <w:rPr>
                <w:sz w:val="20"/>
                <w:szCs w:val="20"/>
              </w:rPr>
              <w:t>1,8</w:t>
            </w:r>
            <w:r w:rsidRPr="00DE7EE9">
              <w:rPr>
                <w:sz w:val="20"/>
                <w:szCs w:val="20"/>
              </w:rPr>
              <w:noBreakHyphen/>
              <w:t>2,3</w:t>
            </w:r>
          </w:p>
        </w:tc>
      </w:tr>
      <w:tr w:rsidR="005352AD" w:rsidRPr="00C2102E" w14:paraId="05A92C51" w14:textId="77777777" w:rsidTr="00A96561">
        <w:trPr>
          <w:jc w:val="center"/>
        </w:trPr>
        <w:tc>
          <w:tcPr>
            <w:tcW w:w="2386" w:type="dxa"/>
            <w:vAlign w:val="center"/>
          </w:tcPr>
          <w:p w14:paraId="72F40E72" w14:textId="77777777" w:rsidR="005352AD" w:rsidRPr="00C2102E" w:rsidRDefault="005352AD" w:rsidP="00A96561">
            <w:pPr>
              <w:rPr>
                <w:sz w:val="22"/>
                <w:szCs w:val="22"/>
              </w:rPr>
            </w:pPr>
            <w:r w:rsidRPr="00C2102E">
              <w:rPr>
                <w:sz w:val="22"/>
                <w:szCs w:val="22"/>
              </w:rPr>
              <w:t>Миколаївська</w:t>
            </w:r>
          </w:p>
        </w:tc>
        <w:tc>
          <w:tcPr>
            <w:tcW w:w="1623" w:type="dxa"/>
            <w:vAlign w:val="center"/>
          </w:tcPr>
          <w:p w14:paraId="17DB17C3" w14:textId="77777777" w:rsidR="005352AD" w:rsidRPr="00DE7EE9" w:rsidRDefault="005352AD" w:rsidP="00A96561">
            <w:pPr>
              <w:rPr>
                <w:sz w:val="20"/>
                <w:szCs w:val="20"/>
              </w:rPr>
            </w:pPr>
            <w:r w:rsidRPr="00DE7EE9">
              <w:rPr>
                <w:sz w:val="20"/>
                <w:szCs w:val="20"/>
              </w:rPr>
              <w:t>20,0</w:t>
            </w:r>
          </w:p>
        </w:tc>
        <w:tc>
          <w:tcPr>
            <w:tcW w:w="1937" w:type="dxa"/>
            <w:vAlign w:val="center"/>
          </w:tcPr>
          <w:p w14:paraId="4B2B607E" w14:textId="77777777" w:rsidR="005352AD" w:rsidRPr="00DE7EE9" w:rsidRDefault="005352AD" w:rsidP="00A96561">
            <w:pPr>
              <w:rPr>
                <w:sz w:val="20"/>
                <w:szCs w:val="20"/>
              </w:rPr>
            </w:pPr>
            <w:r w:rsidRPr="00DE7EE9">
              <w:rPr>
                <w:sz w:val="20"/>
                <w:szCs w:val="20"/>
              </w:rPr>
              <w:t>5,0</w:t>
            </w:r>
            <w:r w:rsidRPr="00DE7EE9">
              <w:rPr>
                <w:sz w:val="20"/>
                <w:szCs w:val="20"/>
              </w:rPr>
              <w:noBreakHyphen/>
              <w:t>15,0</w:t>
            </w:r>
          </w:p>
        </w:tc>
        <w:tc>
          <w:tcPr>
            <w:tcW w:w="1991" w:type="dxa"/>
            <w:gridSpan w:val="2"/>
            <w:vAlign w:val="center"/>
          </w:tcPr>
          <w:p w14:paraId="5A2194A5" w14:textId="77777777" w:rsidR="005352AD" w:rsidRPr="00DE7EE9" w:rsidRDefault="005352AD" w:rsidP="00A96561">
            <w:pPr>
              <w:rPr>
                <w:sz w:val="20"/>
                <w:szCs w:val="20"/>
              </w:rPr>
            </w:pPr>
            <w:r w:rsidRPr="00DE7EE9">
              <w:rPr>
                <w:sz w:val="20"/>
                <w:szCs w:val="20"/>
              </w:rPr>
              <w:t>0</w:t>
            </w:r>
          </w:p>
        </w:tc>
        <w:tc>
          <w:tcPr>
            <w:tcW w:w="1982" w:type="dxa"/>
            <w:vAlign w:val="center"/>
          </w:tcPr>
          <w:p w14:paraId="555053BC" w14:textId="77777777" w:rsidR="005352AD" w:rsidRPr="00DE7EE9" w:rsidRDefault="005352AD" w:rsidP="00A96561">
            <w:pPr>
              <w:rPr>
                <w:sz w:val="20"/>
                <w:szCs w:val="20"/>
              </w:rPr>
            </w:pPr>
            <w:r w:rsidRPr="00DE7EE9">
              <w:rPr>
                <w:sz w:val="20"/>
                <w:szCs w:val="20"/>
              </w:rPr>
              <w:t>5,0</w:t>
            </w:r>
            <w:r w:rsidRPr="00DE7EE9">
              <w:rPr>
                <w:sz w:val="20"/>
                <w:szCs w:val="20"/>
              </w:rPr>
              <w:noBreakHyphen/>
              <w:t>8,0</w:t>
            </w:r>
          </w:p>
        </w:tc>
      </w:tr>
      <w:tr w:rsidR="005352AD" w:rsidRPr="00C2102E" w14:paraId="3B4F9EF7" w14:textId="77777777" w:rsidTr="00A96561">
        <w:trPr>
          <w:jc w:val="center"/>
        </w:trPr>
        <w:tc>
          <w:tcPr>
            <w:tcW w:w="2386" w:type="dxa"/>
            <w:vAlign w:val="center"/>
          </w:tcPr>
          <w:p w14:paraId="4615CACF" w14:textId="77777777" w:rsidR="005352AD" w:rsidRPr="00C2102E" w:rsidRDefault="005352AD" w:rsidP="00A96561">
            <w:pPr>
              <w:rPr>
                <w:sz w:val="22"/>
                <w:szCs w:val="22"/>
              </w:rPr>
            </w:pPr>
            <w:r w:rsidRPr="00C2102E">
              <w:rPr>
                <w:sz w:val="22"/>
                <w:szCs w:val="22"/>
              </w:rPr>
              <w:t>Одеська</w:t>
            </w:r>
          </w:p>
        </w:tc>
        <w:tc>
          <w:tcPr>
            <w:tcW w:w="1623" w:type="dxa"/>
            <w:vAlign w:val="center"/>
          </w:tcPr>
          <w:p w14:paraId="4D12478E" w14:textId="77777777" w:rsidR="005352AD" w:rsidRPr="00DE7EE9" w:rsidRDefault="005352AD" w:rsidP="00A96561">
            <w:pPr>
              <w:rPr>
                <w:sz w:val="20"/>
                <w:szCs w:val="20"/>
              </w:rPr>
            </w:pPr>
            <w:r w:rsidRPr="00DE7EE9">
              <w:rPr>
                <w:sz w:val="20"/>
                <w:szCs w:val="20"/>
              </w:rPr>
              <w:t>5,3</w:t>
            </w:r>
            <w:r w:rsidRPr="00DE7EE9">
              <w:rPr>
                <w:sz w:val="20"/>
                <w:szCs w:val="20"/>
              </w:rPr>
              <w:noBreakHyphen/>
              <w:t>15,3</w:t>
            </w:r>
          </w:p>
        </w:tc>
        <w:tc>
          <w:tcPr>
            <w:tcW w:w="1937" w:type="dxa"/>
            <w:vAlign w:val="center"/>
          </w:tcPr>
          <w:p w14:paraId="5150030D" w14:textId="77777777" w:rsidR="005352AD" w:rsidRPr="00DE7EE9" w:rsidRDefault="005352AD" w:rsidP="00A96561">
            <w:pPr>
              <w:rPr>
                <w:sz w:val="20"/>
                <w:szCs w:val="20"/>
              </w:rPr>
            </w:pPr>
            <w:r w:rsidRPr="00DE7EE9">
              <w:rPr>
                <w:sz w:val="20"/>
                <w:szCs w:val="20"/>
              </w:rPr>
              <w:t>3,0</w:t>
            </w:r>
            <w:r w:rsidRPr="00DE7EE9">
              <w:rPr>
                <w:sz w:val="20"/>
                <w:szCs w:val="20"/>
              </w:rPr>
              <w:noBreakHyphen/>
              <w:t>6,0</w:t>
            </w:r>
          </w:p>
        </w:tc>
        <w:tc>
          <w:tcPr>
            <w:tcW w:w="1991" w:type="dxa"/>
            <w:gridSpan w:val="2"/>
            <w:vAlign w:val="center"/>
          </w:tcPr>
          <w:p w14:paraId="0591FC38" w14:textId="77777777" w:rsidR="005352AD" w:rsidRPr="00DE7EE9" w:rsidRDefault="005352AD" w:rsidP="00A96561">
            <w:pPr>
              <w:rPr>
                <w:sz w:val="20"/>
                <w:szCs w:val="20"/>
              </w:rPr>
            </w:pPr>
            <w:r w:rsidRPr="00DE7EE9">
              <w:rPr>
                <w:sz w:val="20"/>
                <w:szCs w:val="20"/>
              </w:rPr>
              <w:t>0</w:t>
            </w:r>
          </w:p>
        </w:tc>
        <w:tc>
          <w:tcPr>
            <w:tcW w:w="1982" w:type="dxa"/>
            <w:vAlign w:val="center"/>
          </w:tcPr>
          <w:p w14:paraId="4C859270" w14:textId="77777777" w:rsidR="005352AD" w:rsidRPr="00DE7EE9" w:rsidRDefault="005352AD" w:rsidP="00A96561">
            <w:pPr>
              <w:rPr>
                <w:sz w:val="20"/>
                <w:szCs w:val="20"/>
              </w:rPr>
            </w:pPr>
            <w:r w:rsidRPr="00DE7EE9">
              <w:rPr>
                <w:sz w:val="20"/>
                <w:szCs w:val="20"/>
              </w:rPr>
              <w:t>0,5</w:t>
            </w:r>
            <w:r w:rsidRPr="00DE7EE9">
              <w:rPr>
                <w:sz w:val="20"/>
                <w:szCs w:val="20"/>
              </w:rPr>
              <w:noBreakHyphen/>
              <w:t>1,0</w:t>
            </w:r>
          </w:p>
        </w:tc>
      </w:tr>
      <w:tr w:rsidR="005352AD" w:rsidRPr="00C2102E" w14:paraId="63457536" w14:textId="77777777" w:rsidTr="00A96561">
        <w:trPr>
          <w:jc w:val="center"/>
        </w:trPr>
        <w:tc>
          <w:tcPr>
            <w:tcW w:w="2386" w:type="dxa"/>
            <w:vAlign w:val="center"/>
          </w:tcPr>
          <w:p w14:paraId="7892401F" w14:textId="77777777" w:rsidR="005352AD" w:rsidRPr="00C2102E" w:rsidRDefault="005352AD" w:rsidP="00A96561">
            <w:pPr>
              <w:rPr>
                <w:sz w:val="22"/>
                <w:szCs w:val="22"/>
              </w:rPr>
            </w:pPr>
            <w:r w:rsidRPr="00C2102E">
              <w:rPr>
                <w:sz w:val="22"/>
                <w:szCs w:val="22"/>
              </w:rPr>
              <w:t>Полтавська</w:t>
            </w:r>
          </w:p>
        </w:tc>
        <w:tc>
          <w:tcPr>
            <w:tcW w:w="1623" w:type="dxa"/>
            <w:vAlign w:val="center"/>
          </w:tcPr>
          <w:p w14:paraId="1DB2CFAA" w14:textId="77777777" w:rsidR="005352AD" w:rsidRPr="00DE7EE9" w:rsidRDefault="005352AD" w:rsidP="00A96561">
            <w:pPr>
              <w:rPr>
                <w:sz w:val="20"/>
                <w:szCs w:val="20"/>
              </w:rPr>
            </w:pPr>
            <w:r w:rsidRPr="00DE7EE9">
              <w:rPr>
                <w:sz w:val="20"/>
                <w:szCs w:val="20"/>
              </w:rPr>
              <w:t>100</w:t>
            </w:r>
          </w:p>
        </w:tc>
        <w:tc>
          <w:tcPr>
            <w:tcW w:w="1937" w:type="dxa"/>
            <w:vAlign w:val="center"/>
          </w:tcPr>
          <w:p w14:paraId="6FD55D89" w14:textId="77777777" w:rsidR="005352AD" w:rsidRPr="00DE7EE9" w:rsidRDefault="005352AD" w:rsidP="00A96561">
            <w:pPr>
              <w:rPr>
                <w:sz w:val="20"/>
                <w:szCs w:val="20"/>
              </w:rPr>
            </w:pPr>
            <w:r w:rsidRPr="00DE7EE9">
              <w:rPr>
                <w:sz w:val="20"/>
                <w:szCs w:val="20"/>
              </w:rPr>
              <w:t>2,0</w:t>
            </w:r>
          </w:p>
        </w:tc>
        <w:tc>
          <w:tcPr>
            <w:tcW w:w="1991" w:type="dxa"/>
            <w:gridSpan w:val="2"/>
            <w:vAlign w:val="center"/>
          </w:tcPr>
          <w:p w14:paraId="6772341F" w14:textId="77777777" w:rsidR="005352AD" w:rsidRPr="00DE7EE9" w:rsidRDefault="005352AD" w:rsidP="00A96561">
            <w:pPr>
              <w:rPr>
                <w:sz w:val="20"/>
                <w:szCs w:val="20"/>
              </w:rPr>
            </w:pPr>
            <w:r w:rsidRPr="00DE7EE9">
              <w:rPr>
                <w:sz w:val="20"/>
                <w:szCs w:val="20"/>
              </w:rPr>
              <w:t>0</w:t>
            </w:r>
          </w:p>
        </w:tc>
        <w:tc>
          <w:tcPr>
            <w:tcW w:w="1982" w:type="dxa"/>
            <w:vAlign w:val="center"/>
          </w:tcPr>
          <w:p w14:paraId="23468412" w14:textId="77777777" w:rsidR="005352AD" w:rsidRPr="00DE7EE9" w:rsidRDefault="005352AD" w:rsidP="00A96561">
            <w:pPr>
              <w:rPr>
                <w:sz w:val="20"/>
                <w:szCs w:val="20"/>
              </w:rPr>
            </w:pPr>
            <w:r w:rsidRPr="00DE7EE9">
              <w:rPr>
                <w:sz w:val="20"/>
                <w:szCs w:val="20"/>
              </w:rPr>
              <w:t>1,5</w:t>
            </w:r>
          </w:p>
        </w:tc>
      </w:tr>
      <w:tr w:rsidR="005352AD" w:rsidRPr="00C2102E" w14:paraId="313C8AB5" w14:textId="77777777" w:rsidTr="00A96561">
        <w:trPr>
          <w:jc w:val="center"/>
        </w:trPr>
        <w:tc>
          <w:tcPr>
            <w:tcW w:w="2386" w:type="dxa"/>
            <w:vAlign w:val="center"/>
          </w:tcPr>
          <w:p w14:paraId="7AAE8E2D" w14:textId="77777777" w:rsidR="005352AD" w:rsidRPr="00C2102E" w:rsidRDefault="005352AD" w:rsidP="00A96561">
            <w:pPr>
              <w:rPr>
                <w:sz w:val="22"/>
                <w:szCs w:val="22"/>
              </w:rPr>
            </w:pPr>
            <w:r w:rsidRPr="00C2102E">
              <w:rPr>
                <w:sz w:val="22"/>
                <w:szCs w:val="22"/>
              </w:rPr>
              <w:t>Рівненська</w:t>
            </w:r>
          </w:p>
        </w:tc>
        <w:tc>
          <w:tcPr>
            <w:tcW w:w="1623" w:type="dxa"/>
            <w:vAlign w:val="center"/>
          </w:tcPr>
          <w:p w14:paraId="15915454" w14:textId="77777777" w:rsidR="005352AD" w:rsidRPr="00DE7EE9" w:rsidRDefault="005352AD" w:rsidP="00A96561">
            <w:pPr>
              <w:rPr>
                <w:sz w:val="20"/>
                <w:szCs w:val="20"/>
              </w:rPr>
            </w:pPr>
            <w:r w:rsidRPr="00DE7EE9">
              <w:rPr>
                <w:sz w:val="20"/>
                <w:szCs w:val="20"/>
              </w:rPr>
              <w:t>1,4</w:t>
            </w:r>
            <w:r>
              <w:rPr>
                <w:sz w:val="20"/>
                <w:szCs w:val="20"/>
              </w:rPr>
              <w:t>-</w:t>
            </w:r>
            <w:r w:rsidRPr="00DE7EE9">
              <w:rPr>
                <w:sz w:val="20"/>
                <w:szCs w:val="20"/>
              </w:rPr>
              <w:t>88,5</w:t>
            </w:r>
          </w:p>
        </w:tc>
        <w:tc>
          <w:tcPr>
            <w:tcW w:w="1937" w:type="dxa"/>
            <w:vAlign w:val="center"/>
          </w:tcPr>
          <w:p w14:paraId="035CD749" w14:textId="77777777" w:rsidR="005352AD" w:rsidRPr="00DE7EE9" w:rsidRDefault="005352AD" w:rsidP="00A96561">
            <w:pPr>
              <w:rPr>
                <w:sz w:val="20"/>
                <w:szCs w:val="20"/>
              </w:rPr>
            </w:pPr>
            <w:r w:rsidRPr="00DE7EE9">
              <w:rPr>
                <w:sz w:val="20"/>
                <w:szCs w:val="20"/>
              </w:rPr>
              <w:t>5,0</w:t>
            </w:r>
            <w:r w:rsidRPr="00DE7EE9">
              <w:rPr>
                <w:sz w:val="20"/>
                <w:szCs w:val="20"/>
              </w:rPr>
              <w:noBreakHyphen/>
              <w:t>32,0</w:t>
            </w:r>
          </w:p>
        </w:tc>
        <w:tc>
          <w:tcPr>
            <w:tcW w:w="1991" w:type="dxa"/>
            <w:gridSpan w:val="2"/>
            <w:vAlign w:val="center"/>
          </w:tcPr>
          <w:p w14:paraId="1BBBCAE9" w14:textId="77777777" w:rsidR="005352AD" w:rsidRPr="00DE7EE9" w:rsidRDefault="005352AD" w:rsidP="00A96561">
            <w:pPr>
              <w:rPr>
                <w:sz w:val="20"/>
                <w:szCs w:val="20"/>
              </w:rPr>
            </w:pPr>
            <w:r w:rsidRPr="00DE7EE9">
              <w:rPr>
                <w:sz w:val="20"/>
                <w:szCs w:val="20"/>
              </w:rPr>
              <w:t>1,3</w:t>
            </w:r>
          </w:p>
        </w:tc>
        <w:tc>
          <w:tcPr>
            <w:tcW w:w="1982" w:type="dxa"/>
            <w:vAlign w:val="center"/>
          </w:tcPr>
          <w:p w14:paraId="0E6419C0" w14:textId="77777777" w:rsidR="005352AD" w:rsidRPr="00DE7EE9" w:rsidRDefault="005352AD" w:rsidP="00A96561">
            <w:pPr>
              <w:rPr>
                <w:sz w:val="20"/>
                <w:szCs w:val="20"/>
              </w:rPr>
            </w:pPr>
            <w:r w:rsidRPr="00DE7EE9">
              <w:rPr>
                <w:sz w:val="20"/>
                <w:szCs w:val="20"/>
              </w:rPr>
              <w:t>2,0</w:t>
            </w:r>
            <w:r w:rsidRPr="00DE7EE9">
              <w:rPr>
                <w:sz w:val="20"/>
                <w:szCs w:val="20"/>
              </w:rPr>
              <w:noBreakHyphen/>
              <w:t>8,0</w:t>
            </w:r>
          </w:p>
        </w:tc>
      </w:tr>
      <w:tr w:rsidR="005352AD" w:rsidRPr="00C2102E" w14:paraId="383D24CC" w14:textId="77777777" w:rsidTr="00A96561">
        <w:trPr>
          <w:jc w:val="center"/>
        </w:trPr>
        <w:tc>
          <w:tcPr>
            <w:tcW w:w="2386" w:type="dxa"/>
            <w:vAlign w:val="center"/>
          </w:tcPr>
          <w:p w14:paraId="7AA1FED1" w14:textId="77777777" w:rsidR="005352AD" w:rsidRPr="00C2102E" w:rsidRDefault="005352AD" w:rsidP="00A96561">
            <w:pPr>
              <w:rPr>
                <w:sz w:val="22"/>
                <w:szCs w:val="22"/>
              </w:rPr>
            </w:pPr>
            <w:r w:rsidRPr="00C2102E">
              <w:rPr>
                <w:sz w:val="22"/>
                <w:szCs w:val="22"/>
              </w:rPr>
              <w:t>Сумська</w:t>
            </w:r>
          </w:p>
        </w:tc>
        <w:tc>
          <w:tcPr>
            <w:tcW w:w="1623" w:type="dxa"/>
            <w:vAlign w:val="center"/>
          </w:tcPr>
          <w:p w14:paraId="33B9998E" w14:textId="77777777" w:rsidR="005352AD" w:rsidRPr="00DE7EE9" w:rsidRDefault="005352AD" w:rsidP="00A96561">
            <w:pPr>
              <w:rPr>
                <w:sz w:val="20"/>
                <w:szCs w:val="20"/>
              </w:rPr>
            </w:pPr>
            <w:r w:rsidRPr="00DE7EE9">
              <w:rPr>
                <w:sz w:val="20"/>
                <w:szCs w:val="20"/>
              </w:rPr>
              <w:t>100</w:t>
            </w:r>
          </w:p>
        </w:tc>
        <w:tc>
          <w:tcPr>
            <w:tcW w:w="1937" w:type="dxa"/>
            <w:vAlign w:val="center"/>
          </w:tcPr>
          <w:p w14:paraId="7244995A" w14:textId="77777777" w:rsidR="005352AD" w:rsidRPr="00DE7EE9" w:rsidRDefault="005352AD" w:rsidP="00A96561">
            <w:pPr>
              <w:rPr>
                <w:sz w:val="20"/>
                <w:szCs w:val="20"/>
              </w:rPr>
            </w:pPr>
            <w:r w:rsidRPr="00DE7EE9">
              <w:rPr>
                <w:sz w:val="20"/>
                <w:szCs w:val="20"/>
              </w:rPr>
              <w:t>8,0</w:t>
            </w:r>
            <w:r w:rsidRPr="00DE7EE9">
              <w:rPr>
                <w:sz w:val="20"/>
                <w:szCs w:val="20"/>
              </w:rPr>
              <w:noBreakHyphen/>
              <w:t>20,0</w:t>
            </w:r>
          </w:p>
        </w:tc>
        <w:tc>
          <w:tcPr>
            <w:tcW w:w="1991" w:type="dxa"/>
            <w:gridSpan w:val="2"/>
            <w:vAlign w:val="center"/>
          </w:tcPr>
          <w:p w14:paraId="4CBBF773" w14:textId="77777777" w:rsidR="005352AD" w:rsidRPr="00DE7EE9" w:rsidRDefault="005352AD" w:rsidP="00A96561">
            <w:pPr>
              <w:rPr>
                <w:sz w:val="20"/>
                <w:szCs w:val="20"/>
              </w:rPr>
            </w:pPr>
            <w:r w:rsidRPr="00DE7EE9">
              <w:rPr>
                <w:sz w:val="20"/>
                <w:szCs w:val="20"/>
              </w:rPr>
              <w:t>0</w:t>
            </w:r>
          </w:p>
        </w:tc>
        <w:tc>
          <w:tcPr>
            <w:tcW w:w="1982" w:type="dxa"/>
            <w:vAlign w:val="center"/>
          </w:tcPr>
          <w:p w14:paraId="6210C407" w14:textId="77777777" w:rsidR="005352AD" w:rsidRPr="00DE7EE9" w:rsidRDefault="005352AD" w:rsidP="00A96561">
            <w:pPr>
              <w:rPr>
                <w:sz w:val="20"/>
                <w:szCs w:val="20"/>
              </w:rPr>
            </w:pPr>
            <w:r w:rsidRPr="00DE7EE9">
              <w:rPr>
                <w:sz w:val="20"/>
                <w:szCs w:val="20"/>
              </w:rPr>
              <w:t>3,0</w:t>
            </w:r>
            <w:r w:rsidRPr="00DE7EE9">
              <w:rPr>
                <w:sz w:val="20"/>
                <w:szCs w:val="20"/>
              </w:rPr>
              <w:noBreakHyphen/>
              <w:t>5,0</w:t>
            </w:r>
          </w:p>
        </w:tc>
      </w:tr>
      <w:tr w:rsidR="005352AD" w:rsidRPr="00C2102E" w14:paraId="70689148" w14:textId="77777777" w:rsidTr="00A96561">
        <w:trPr>
          <w:jc w:val="center"/>
        </w:trPr>
        <w:tc>
          <w:tcPr>
            <w:tcW w:w="2386" w:type="dxa"/>
            <w:vAlign w:val="center"/>
          </w:tcPr>
          <w:p w14:paraId="1CB9814D" w14:textId="77777777" w:rsidR="005352AD" w:rsidRPr="00C2102E" w:rsidRDefault="005352AD" w:rsidP="00A96561">
            <w:pPr>
              <w:rPr>
                <w:sz w:val="22"/>
                <w:szCs w:val="22"/>
              </w:rPr>
            </w:pPr>
            <w:r w:rsidRPr="00C2102E">
              <w:rPr>
                <w:sz w:val="22"/>
                <w:szCs w:val="22"/>
              </w:rPr>
              <w:t>Тернопільська</w:t>
            </w:r>
          </w:p>
        </w:tc>
        <w:tc>
          <w:tcPr>
            <w:tcW w:w="1623" w:type="dxa"/>
            <w:vAlign w:val="center"/>
          </w:tcPr>
          <w:p w14:paraId="13A21CA0" w14:textId="77777777" w:rsidR="005352AD" w:rsidRPr="00DE7EE9" w:rsidRDefault="005352AD" w:rsidP="00A96561">
            <w:pPr>
              <w:rPr>
                <w:sz w:val="20"/>
                <w:szCs w:val="20"/>
              </w:rPr>
            </w:pPr>
            <w:r w:rsidRPr="00DE7EE9">
              <w:rPr>
                <w:sz w:val="20"/>
                <w:szCs w:val="20"/>
              </w:rPr>
              <w:t>15,0</w:t>
            </w:r>
            <w:r w:rsidRPr="00DE7EE9">
              <w:rPr>
                <w:sz w:val="20"/>
                <w:szCs w:val="20"/>
              </w:rPr>
              <w:noBreakHyphen/>
              <w:t>80,0</w:t>
            </w:r>
          </w:p>
        </w:tc>
        <w:tc>
          <w:tcPr>
            <w:tcW w:w="1937" w:type="dxa"/>
            <w:vAlign w:val="center"/>
          </w:tcPr>
          <w:p w14:paraId="4D30DBB3" w14:textId="77777777" w:rsidR="005352AD" w:rsidRPr="00DE7EE9" w:rsidRDefault="005352AD" w:rsidP="00A96561">
            <w:pPr>
              <w:rPr>
                <w:sz w:val="20"/>
                <w:szCs w:val="20"/>
              </w:rPr>
            </w:pPr>
            <w:r w:rsidRPr="00DE7EE9">
              <w:rPr>
                <w:sz w:val="20"/>
                <w:szCs w:val="20"/>
              </w:rPr>
              <w:t>0,5</w:t>
            </w:r>
            <w:r w:rsidRPr="00DE7EE9">
              <w:rPr>
                <w:sz w:val="20"/>
                <w:szCs w:val="20"/>
              </w:rPr>
              <w:noBreakHyphen/>
              <w:t>17,2</w:t>
            </w:r>
          </w:p>
        </w:tc>
        <w:tc>
          <w:tcPr>
            <w:tcW w:w="1991" w:type="dxa"/>
            <w:gridSpan w:val="2"/>
            <w:vAlign w:val="center"/>
          </w:tcPr>
          <w:p w14:paraId="666936FE" w14:textId="77777777" w:rsidR="005352AD" w:rsidRPr="00DE7EE9" w:rsidRDefault="005352AD" w:rsidP="00A96561">
            <w:pPr>
              <w:rPr>
                <w:sz w:val="20"/>
                <w:szCs w:val="20"/>
              </w:rPr>
            </w:pPr>
            <w:r w:rsidRPr="00DE7EE9">
              <w:rPr>
                <w:sz w:val="20"/>
                <w:szCs w:val="20"/>
              </w:rPr>
              <w:t>0,2</w:t>
            </w:r>
            <w:r w:rsidRPr="00DE7EE9">
              <w:rPr>
                <w:sz w:val="20"/>
                <w:szCs w:val="20"/>
              </w:rPr>
              <w:noBreakHyphen/>
              <w:t>0,3</w:t>
            </w:r>
          </w:p>
        </w:tc>
        <w:tc>
          <w:tcPr>
            <w:tcW w:w="1982" w:type="dxa"/>
            <w:vAlign w:val="center"/>
          </w:tcPr>
          <w:p w14:paraId="6D6FADB9" w14:textId="77777777" w:rsidR="005352AD" w:rsidRPr="00DE7EE9" w:rsidRDefault="005352AD" w:rsidP="00A96561">
            <w:pPr>
              <w:rPr>
                <w:sz w:val="20"/>
                <w:szCs w:val="20"/>
              </w:rPr>
            </w:pPr>
            <w:r w:rsidRPr="00DE7EE9">
              <w:rPr>
                <w:sz w:val="20"/>
                <w:szCs w:val="20"/>
              </w:rPr>
              <w:t>0,6</w:t>
            </w:r>
            <w:r w:rsidRPr="00DE7EE9">
              <w:rPr>
                <w:sz w:val="20"/>
                <w:szCs w:val="20"/>
              </w:rPr>
              <w:noBreakHyphen/>
              <w:t>3,8</w:t>
            </w:r>
          </w:p>
        </w:tc>
      </w:tr>
      <w:tr w:rsidR="005352AD" w:rsidRPr="00C2102E" w14:paraId="2D4189C1" w14:textId="77777777" w:rsidTr="00A96561">
        <w:trPr>
          <w:jc w:val="center"/>
        </w:trPr>
        <w:tc>
          <w:tcPr>
            <w:tcW w:w="2386" w:type="dxa"/>
            <w:vAlign w:val="center"/>
          </w:tcPr>
          <w:p w14:paraId="769A79C1" w14:textId="77777777" w:rsidR="005352AD" w:rsidRPr="00C2102E" w:rsidRDefault="005352AD" w:rsidP="00A96561">
            <w:pPr>
              <w:rPr>
                <w:sz w:val="22"/>
                <w:szCs w:val="22"/>
              </w:rPr>
            </w:pPr>
            <w:r w:rsidRPr="00C2102E">
              <w:rPr>
                <w:sz w:val="22"/>
                <w:szCs w:val="22"/>
              </w:rPr>
              <w:t>Харківська</w:t>
            </w:r>
          </w:p>
        </w:tc>
        <w:tc>
          <w:tcPr>
            <w:tcW w:w="1623" w:type="dxa"/>
            <w:vAlign w:val="center"/>
          </w:tcPr>
          <w:p w14:paraId="1F3DD208" w14:textId="77777777" w:rsidR="005352AD" w:rsidRPr="00DE7EE9" w:rsidRDefault="005352AD" w:rsidP="00A96561">
            <w:pPr>
              <w:rPr>
                <w:sz w:val="20"/>
                <w:szCs w:val="20"/>
              </w:rPr>
            </w:pPr>
            <w:r w:rsidRPr="00DE7EE9">
              <w:rPr>
                <w:sz w:val="20"/>
                <w:szCs w:val="20"/>
              </w:rPr>
              <w:t>100</w:t>
            </w:r>
          </w:p>
        </w:tc>
        <w:tc>
          <w:tcPr>
            <w:tcW w:w="1937" w:type="dxa"/>
            <w:vAlign w:val="center"/>
          </w:tcPr>
          <w:p w14:paraId="21AF4C8F" w14:textId="77777777" w:rsidR="005352AD" w:rsidRPr="00DE7EE9" w:rsidRDefault="005352AD" w:rsidP="00A96561">
            <w:pPr>
              <w:rPr>
                <w:sz w:val="20"/>
                <w:szCs w:val="20"/>
              </w:rPr>
            </w:pPr>
            <w:r w:rsidRPr="00DE7EE9">
              <w:rPr>
                <w:sz w:val="20"/>
                <w:szCs w:val="20"/>
              </w:rPr>
              <w:t>10,0</w:t>
            </w:r>
          </w:p>
        </w:tc>
        <w:tc>
          <w:tcPr>
            <w:tcW w:w="1991" w:type="dxa"/>
            <w:gridSpan w:val="2"/>
            <w:vAlign w:val="center"/>
          </w:tcPr>
          <w:p w14:paraId="5D18C0A5" w14:textId="77777777" w:rsidR="005352AD" w:rsidRPr="00DE7EE9" w:rsidRDefault="005352AD" w:rsidP="00A96561">
            <w:pPr>
              <w:rPr>
                <w:sz w:val="20"/>
                <w:szCs w:val="20"/>
              </w:rPr>
            </w:pPr>
            <w:r w:rsidRPr="00DE7EE9">
              <w:rPr>
                <w:sz w:val="20"/>
                <w:szCs w:val="20"/>
              </w:rPr>
              <w:t>0</w:t>
            </w:r>
          </w:p>
        </w:tc>
        <w:tc>
          <w:tcPr>
            <w:tcW w:w="1982" w:type="dxa"/>
            <w:vAlign w:val="center"/>
          </w:tcPr>
          <w:p w14:paraId="19A36AB6" w14:textId="77777777" w:rsidR="005352AD" w:rsidRPr="00DE7EE9" w:rsidRDefault="005352AD" w:rsidP="00A96561">
            <w:pPr>
              <w:rPr>
                <w:sz w:val="20"/>
                <w:szCs w:val="20"/>
              </w:rPr>
            </w:pPr>
            <w:r w:rsidRPr="00DE7EE9">
              <w:rPr>
                <w:sz w:val="20"/>
                <w:szCs w:val="20"/>
              </w:rPr>
              <w:t>10,0</w:t>
            </w:r>
          </w:p>
        </w:tc>
      </w:tr>
      <w:tr w:rsidR="005352AD" w:rsidRPr="00C2102E" w14:paraId="7FED7747" w14:textId="77777777" w:rsidTr="00A96561">
        <w:trPr>
          <w:jc w:val="center"/>
        </w:trPr>
        <w:tc>
          <w:tcPr>
            <w:tcW w:w="2386" w:type="dxa"/>
            <w:vAlign w:val="center"/>
          </w:tcPr>
          <w:p w14:paraId="464E8F73" w14:textId="77777777" w:rsidR="005352AD" w:rsidRPr="00C2102E" w:rsidRDefault="005352AD" w:rsidP="00A96561">
            <w:pPr>
              <w:rPr>
                <w:sz w:val="22"/>
                <w:szCs w:val="22"/>
              </w:rPr>
            </w:pPr>
            <w:r w:rsidRPr="00C2102E">
              <w:rPr>
                <w:sz w:val="22"/>
                <w:szCs w:val="22"/>
              </w:rPr>
              <w:t>Херсонська</w:t>
            </w:r>
          </w:p>
        </w:tc>
        <w:tc>
          <w:tcPr>
            <w:tcW w:w="1623" w:type="dxa"/>
            <w:vAlign w:val="center"/>
          </w:tcPr>
          <w:p w14:paraId="4EE1FC8D" w14:textId="77777777" w:rsidR="005352AD" w:rsidRPr="00DE7EE9" w:rsidRDefault="005352AD" w:rsidP="00A96561">
            <w:pPr>
              <w:rPr>
                <w:sz w:val="20"/>
                <w:szCs w:val="20"/>
              </w:rPr>
            </w:pPr>
            <w:r w:rsidRPr="00DE7EE9">
              <w:rPr>
                <w:sz w:val="20"/>
                <w:szCs w:val="20"/>
              </w:rPr>
              <w:t>10,0</w:t>
            </w:r>
            <w:r w:rsidRPr="00DE7EE9">
              <w:rPr>
                <w:sz w:val="20"/>
                <w:szCs w:val="20"/>
              </w:rPr>
              <w:noBreakHyphen/>
              <w:t>30,0</w:t>
            </w:r>
          </w:p>
        </w:tc>
        <w:tc>
          <w:tcPr>
            <w:tcW w:w="1937" w:type="dxa"/>
            <w:vAlign w:val="center"/>
          </w:tcPr>
          <w:p w14:paraId="4EA29BE4" w14:textId="77777777" w:rsidR="005352AD" w:rsidRPr="00DE7EE9" w:rsidRDefault="005352AD" w:rsidP="00A96561">
            <w:pPr>
              <w:rPr>
                <w:sz w:val="20"/>
                <w:szCs w:val="20"/>
              </w:rPr>
            </w:pPr>
            <w:r w:rsidRPr="00DE7EE9">
              <w:rPr>
                <w:sz w:val="20"/>
                <w:szCs w:val="20"/>
              </w:rPr>
              <w:t>2,0</w:t>
            </w:r>
          </w:p>
        </w:tc>
        <w:tc>
          <w:tcPr>
            <w:tcW w:w="1991" w:type="dxa"/>
            <w:gridSpan w:val="2"/>
            <w:vAlign w:val="center"/>
          </w:tcPr>
          <w:p w14:paraId="4F435E88" w14:textId="77777777" w:rsidR="005352AD" w:rsidRPr="00DE7EE9" w:rsidRDefault="005352AD" w:rsidP="00A96561">
            <w:pPr>
              <w:rPr>
                <w:sz w:val="20"/>
                <w:szCs w:val="20"/>
              </w:rPr>
            </w:pPr>
            <w:r w:rsidRPr="00DE7EE9">
              <w:rPr>
                <w:sz w:val="20"/>
                <w:szCs w:val="20"/>
              </w:rPr>
              <w:t>0,5</w:t>
            </w:r>
          </w:p>
        </w:tc>
        <w:tc>
          <w:tcPr>
            <w:tcW w:w="1982" w:type="dxa"/>
            <w:vAlign w:val="center"/>
          </w:tcPr>
          <w:p w14:paraId="668E660A" w14:textId="77777777" w:rsidR="005352AD" w:rsidRPr="00DE7EE9" w:rsidRDefault="005352AD" w:rsidP="00A96561">
            <w:pPr>
              <w:rPr>
                <w:sz w:val="20"/>
                <w:szCs w:val="20"/>
              </w:rPr>
            </w:pPr>
            <w:r w:rsidRPr="00DE7EE9">
              <w:rPr>
                <w:sz w:val="20"/>
                <w:szCs w:val="20"/>
              </w:rPr>
              <w:t>1,0</w:t>
            </w:r>
            <w:r w:rsidRPr="00DE7EE9">
              <w:rPr>
                <w:sz w:val="20"/>
                <w:szCs w:val="20"/>
              </w:rPr>
              <w:noBreakHyphen/>
              <w:t>1,5</w:t>
            </w:r>
          </w:p>
        </w:tc>
      </w:tr>
      <w:tr w:rsidR="005352AD" w:rsidRPr="00C2102E" w14:paraId="366A370D" w14:textId="77777777" w:rsidTr="00A96561">
        <w:trPr>
          <w:jc w:val="center"/>
        </w:trPr>
        <w:tc>
          <w:tcPr>
            <w:tcW w:w="2386" w:type="dxa"/>
            <w:vAlign w:val="center"/>
          </w:tcPr>
          <w:p w14:paraId="5405E357" w14:textId="77777777" w:rsidR="005352AD" w:rsidRPr="00C2102E" w:rsidRDefault="005352AD" w:rsidP="00A96561">
            <w:pPr>
              <w:rPr>
                <w:sz w:val="22"/>
                <w:szCs w:val="22"/>
              </w:rPr>
            </w:pPr>
            <w:r w:rsidRPr="00C2102E">
              <w:rPr>
                <w:sz w:val="22"/>
                <w:szCs w:val="22"/>
              </w:rPr>
              <w:t>Хмельницька</w:t>
            </w:r>
          </w:p>
        </w:tc>
        <w:tc>
          <w:tcPr>
            <w:tcW w:w="1623" w:type="dxa"/>
            <w:vAlign w:val="center"/>
          </w:tcPr>
          <w:p w14:paraId="00EF66E3" w14:textId="77777777" w:rsidR="005352AD" w:rsidRPr="00DE7EE9" w:rsidRDefault="005352AD" w:rsidP="00A96561">
            <w:pPr>
              <w:rPr>
                <w:sz w:val="20"/>
                <w:szCs w:val="20"/>
              </w:rPr>
            </w:pPr>
            <w:r w:rsidRPr="00DE7EE9">
              <w:rPr>
                <w:sz w:val="20"/>
                <w:szCs w:val="20"/>
              </w:rPr>
              <w:t>50,0</w:t>
            </w:r>
            <w:r w:rsidRPr="00DE7EE9">
              <w:rPr>
                <w:sz w:val="20"/>
                <w:szCs w:val="20"/>
              </w:rPr>
              <w:noBreakHyphen/>
              <w:t>100</w:t>
            </w:r>
          </w:p>
        </w:tc>
        <w:tc>
          <w:tcPr>
            <w:tcW w:w="1937" w:type="dxa"/>
            <w:vAlign w:val="center"/>
          </w:tcPr>
          <w:p w14:paraId="7B4AC39D" w14:textId="77777777" w:rsidR="005352AD" w:rsidRPr="00DE7EE9" w:rsidRDefault="005352AD" w:rsidP="00A96561">
            <w:pPr>
              <w:rPr>
                <w:sz w:val="20"/>
                <w:szCs w:val="20"/>
              </w:rPr>
            </w:pPr>
            <w:r w:rsidRPr="00DE7EE9">
              <w:rPr>
                <w:sz w:val="20"/>
                <w:szCs w:val="20"/>
              </w:rPr>
              <w:t>1,0</w:t>
            </w:r>
            <w:r w:rsidRPr="00DE7EE9">
              <w:rPr>
                <w:sz w:val="20"/>
                <w:szCs w:val="20"/>
              </w:rPr>
              <w:noBreakHyphen/>
              <w:t>16,0</w:t>
            </w:r>
          </w:p>
        </w:tc>
        <w:tc>
          <w:tcPr>
            <w:tcW w:w="1991" w:type="dxa"/>
            <w:gridSpan w:val="2"/>
            <w:vAlign w:val="center"/>
          </w:tcPr>
          <w:p w14:paraId="7E3F643B" w14:textId="77777777" w:rsidR="005352AD" w:rsidRPr="00DE7EE9" w:rsidRDefault="005352AD" w:rsidP="00A96561">
            <w:pPr>
              <w:rPr>
                <w:sz w:val="20"/>
                <w:szCs w:val="20"/>
              </w:rPr>
            </w:pPr>
            <w:r w:rsidRPr="00DE7EE9">
              <w:rPr>
                <w:sz w:val="20"/>
                <w:szCs w:val="20"/>
              </w:rPr>
              <w:t>0,1</w:t>
            </w:r>
          </w:p>
        </w:tc>
        <w:tc>
          <w:tcPr>
            <w:tcW w:w="1982" w:type="dxa"/>
            <w:vAlign w:val="center"/>
          </w:tcPr>
          <w:p w14:paraId="60F51D19" w14:textId="77777777" w:rsidR="005352AD" w:rsidRPr="00DE7EE9" w:rsidRDefault="005352AD" w:rsidP="00A96561">
            <w:pPr>
              <w:rPr>
                <w:sz w:val="20"/>
                <w:szCs w:val="20"/>
              </w:rPr>
            </w:pPr>
            <w:r w:rsidRPr="00DE7EE9">
              <w:rPr>
                <w:sz w:val="20"/>
                <w:szCs w:val="20"/>
              </w:rPr>
              <w:t>0,1</w:t>
            </w:r>
            <w:r w:rsidRPr="00DE7EE9">
              <w:rPr>
                <w:sz w:val="20"/>
                <w:szCs w:val="20"/>
              </w:rPr>
              <w:noBreakHyphen/>
              <w:t>0,2</w:t>
            </w:r>
          </w:p>
        </w:tc>
      </w:tr>
      <w:tr w:rsidR="005352AD" w:rsidRPr="00C2102E" w14:paraId="7C3AA3B7" w14:textId="77777777" w:rsidTr="00A96561">
        <w:trPr>
          <w:jc w:val="center"/>
        </w:trPr>
        <w:tc>
          <w:tcPr>
            <w:tcW w:w="2386" w:type="dxa"/>
            <w:vAlign w:val="center"/>
          </w:tcPr>
          <w:p w14:paraId="23CEC7F0" w14:textId="77777777" w:rsidR="005352AD" w:rsidRPr="00C2102E" w:rsidRDefault="005352AD" w:rsidP="00A96561">
            <w:pPr>
              <w:rPr>
                <w:sz w:val="22"/>
                <w:szCs w:val="22"/>
              </w:rPr>
            </w:pPr>
            <w:r w:rsidRPr="00C2102E">
              <w:rPr>
                <w:sz w:val="22"/>
                <w:szCs w:val="22"/>
              </w:rPr>
              <w:t>Черкаська</w:t>
            </w:r>
          </w:p>
        </w:tc>
        <w:tc>
          <w:tcPr>
            <w:tcW w:w="1623" w:type="dxa"/>
            <w:vAlign w:val="center"/>
          </w:tcPr>
          <w:p w14:paraId="4ED91056" w14:textId="77777777" w:rsidR="005352AD" w:rsidRPr="00DE7EE9" w:rsidRDefault="005352AD" w:rsidP="00A96561">
            <w:pPr>
              <w:rPr>
                <w:sz w:val="20"/>
                <w:szCs w:val="20"/>
              </w:rPr>
            </w:pPr>
            <w:r w:rsidRPr="00DE7EE9">
              <w:rPr>
                <w:sz w:val="20"/>
                <w:szCs w:val="20"/>
              </w:rPr>
              <w:t>6,0</w:t>
            </w:r>
            <w:r w:rsidRPr="00DE7EE9">
              <w:rPr>
                <w:sz w:val="20"/>
                <w:szCs w:val="20"/>
              </w:rPr>
              <w:noBreakHyphen/>
              <w:t>14,0</w:t>
            </w:r>
          </w:p>
        </w:tc>
        <w:tc>
          <w:tcPr>
            <w:tcW w:w="1937" w:type="dxa"/>
            <w:vAlign w:val="center"/>
          </w:tcPr>
          <w:p w14:paraId="78549E63" w14:textId="77777777" w:rsidR="005352AD" w:rsidRPr="00DE7EE9" w:rsidRDefault="005352AD" w:rsidP="00A96561">
            <w:pPr>
              <w:rPr>
                <w:sz w:val="20"/>
                <w:szCs w:val="20"/>
              </w:rPr>
            </w:pPr>
            <w:r w:rsidRPr="00DE7EE9">
              <w:rPr>
                <w:sz w:val="20"/>
                <w:szCs w:val="20"/>
              </w:rPr>
              <w:t>3,2</w:t>
            </w:r>
            <w:r w:rsidRPr="00DE7EE9">
              <w:rPr>
                <w:sz w:val="20"/>
                <w:szCs w:val="20"/>
              </w:rPr>
              <w:noBreakHyphen/>
              <w:t>5,2</w:t>
            </w:r>
          </w:p>
        </w:tc>
        <w:tc>
          <w:tcPr>
            <w:tcW w:w="1991" w:type="dxa"/>
            <w:gridSpan w:val="2"/>
            <w:vAlign w:val="center"/>
          </w:tcPr>
          <w:p w14:paraId="614D326D" w14:textId="77777777" w:rsidR="005352AD" w:rsidRPr="00DE7EE9" w:rsidRDefault="005352AD" w:rsidP="00A96561">
            <w:pPr>
              <w:rPr>
                <w:sz w:val="20"/>
                <w:szCs w:val="20"/>
              </w:rPr>
            </w:pPr>
            <w:r w:rsidRPr="00DE7EE9">
              <w:rPr>
                <w:sz w:val="20"/>
                <w:szCs w:val="20"/>
              </w:rPr>
              <w:t>0</w:t>
            </w:r>
          </w:p>
        </w:tc>
        <w:tc>
          <w:tcPr>
            <w:tcW w:w="1982" w:type="dxa"/>
            <w:vAlign w:val="center"/>
          </w:tcPr>
          <w:p w14:paraId="6994602E" w14:textId="77777777" w:rsidR="005352AD" w:rsidRPr="00DE7EE9" w:rsidRDefault="005352AD" w:rsidP="00A96561">
            <w:pPr>
              <w:rPr>
                <w:sz w:val="20"/>
                <w:szCs w:val="20"/>
              </w:rPr>
            </w:pPr>
            <w:r w:rsidRPr="00DE7EE9">
              <w:rPr>
                <w:sz w:val="20"/>
                <w:szCs w:val="20"/>
              </w:rPr>
              <w:t>1,0</w:t>
            </w:r>
            <w:r w:rsidRPr="00DE7EE9">
              <w:rPr>
                <w:sz w:val="20"/>
                <w:szCs w:val="20"/>
              </w:rPr>
              <w:noBreakHyphen/>
              <w:t>1,5</w:t>
            </w:r>
          </w:p>
        </w:tc>
      </w:tr>
      <w:tr w:rsidR="005352AD" w:rsidRPr="00C2102E" w14:paraId="4E6B7022" w14:textId="77777777" w:rsidTr="00A96561">
        <w:trPr>
          <w:jc w:val="center"/>
        </w:trPr>
        <w:tc>
          <w:tcPr>
            <w:tcW w:w="2386" w:type="dxa"/>
            <w:vAlign w:val="center"/>
          </w:tcPr>
          <w:p w14:paraId="70A7AFF8" w14:textId="77777777" w:rsidR="005352AD" w:rsidRPr="00C2102E" w:rsidRDefault="005352AD" w:rsidP="00A96561">
            <w:pPr>
              <w:rPr>
                <w:sz w:val="22"/>
                <w:szCs w:val="22"/>
              </w:rPr>
            </w:pPr>
            <w:r w:rsidRPr="00C2102E">
              <w:rPr>
                <w:sz w:val="22"/>
                <w:szCs w:val="22"/>
              </w:rPr>
              <w:t>Чернівецька</w:t>
            </w:r>
          </w:p>
        </w:tc>
        <w:tc>
          <w:tcPr>
            <w:tcW w:w="1623" w:type="dxa"/>
            <w:vAlign w:val="center"/>
          </w:tcPr>
          <w:p w14:paraId="6C16AD1C" w14:textId="77777777" w:rsidR="005352AD" w:rsidRPr="00DE7EE9" w:rsidRDefault="005352AD" w:rsidP="00A96561">
            <w:pPr>
              <w:rPr>
                <w:sz w:val="20"/>
                <w:szCs w:val="20"/>
              </w:rPr>
            </w:pPr>
            <w:r w:rsidRPr="00DE7EE9">
              <w:rPr>
                <w:sz w:val="20"/>
                <w:szCs w:val="20"/>
              </w:rPr>
              <w:t>35,9</w:t>
            </w:r>
          </w:p>
        </w:tc>
        <w:tc>
          <w:tcPr>
            <w:tcW w:w="1937" w:type="dxa"/>
            <w:vAlign w:val="center"/>
          </w:tcPr>
          <w:p w14:paraId="3CFBFA4B" w14:textId="77777777" w:rsidR="005352AD" w:rsidRPr="00DE7EE9" w:rsidRDefault="005352AD" w:rsidP="00A96561">
            <w:pPr>
              <w:rPr>
                <w:sz w:val="20"/>
                <w:szCs w:val="20"/>
              </w:rPr>
            </w:pPr>
            <w:r w:rsidRPr="00DE7EE9">
              <w:rPr>
                <w:sz w:val="20"/>
                <w:szCs w:val="20"/>
              </w:rPr>
              <w:t>4,0</w:t>
            </w:r>
          </w:p>
        </w:tc>
        <w:tc>
          <w:tcPr>
            <w:tcW w:w="1991" w:type="dxa"/>
            <w:gridSpan w:val="2"/>
            <w:vAlign w:val="center"/>
          </w:tcPr>
          <w:p w14:paraId="29BDD11C" w14:textId="77777777" w:rsidR="005352AD" w:rsidRPr="00DE7EE9" w:rsidRDefault="005352AD" w:rsidP="00A96561">
            <w:pPr>
              <w:rPr>
                <w:sz w:val="20"/>
                <w:szCs w:val="20"/>
              </w:rPr>
            </w:pPr>
            <w:r w:rsidRPr="00DE7EE9">
              <w:rPr>
                <w:sz w:val="20"/>
                <w:szCs w:val="20"/>
              </w:rPr>
              <w:t>0</w:t>
            </w:r>
          </w:p>
        </w:tc>
        <w:tc>
          <w:tcPr>
            <w:tcW w:w="1982" w:type="dxa"/>
            <w:vAlign w:val="center"/>
          </w:tcPr>
          <w:p w14:paraId="720BEC0C" w14:textId="77777777" w:rsidR="005352AD" w:rsidRPr="00DE7EE9" w:rsidRDefault="005352AD" w:rsidP="00A96561">
            <w:pPr>
              <w:rPr>
                <w:sz w:val="20"/>
                <w:szCs w:val="20"/>
              </w:rPr>
            </w:pPr>
            <w:r w:rsidRPr="00DE7EE9">
              <w:rPr>
                <w:sz w:val="20"/>
                <w:szCs w:val="20"/>
              </w:rPr>
              <w:t>1,0</w:t>
            </w:r>
          </w:p>
        </w:tc>
      </w:tr>
      <w:tr w:rsidR="005352AD" w:rsidRPr="00C2102E" w14:paraId="7211EEDC" w14:textId="77777777" w:rsidTr="00A96561">
        <w:trPr>
          <w:jc w:val="center"/>
        </w:trPr>
        <w:tc>
          <w:tcPr>
            <w:tcW w:w="2386" w:type="dxa"/>
            <w:vAlign w:val="center"/>
          </w:tcPr>
          <w:p w14:paraId="0AB9B839" w14:textId="77777777" w:rsidR="005352AD" w:rsidRPr="00C2102E" w:rsidRDefault="005352AD" w:rsidP="00A96561">
            <w:pPr>
              <w:rPr>
                <w:sz w:val="22"/>
                <w:szCs w:val="22"/>
              </w:rPr>
            </w:pPr>
            <w:r w:rsidRPr="00C2102E">
              <w:rPr>
                <w:sz w:val="22"/>
                <w:szCs w:val="22"/>
              </w:rPr>
              <w:t>Чернігівська</w:t>
            </w:r>
          </w:p>
        </w:tc>
        <w:tc>
          <w:tcPr>
            <w:tcW w:w="1623" w:type="dxa"/>
            <w:vAlign w:val="center"/>
          </w:tcPr>
          <w:p w14:paraId="11DD1D74" w14:textId="77777777" w:rsidR="005352AD" w:rsidRPr="00DE7EE9" w:rsidRDefault="005352AD" w:rsidP="00A96561">
            <w:pPr>
              <w:rPr>
                <w:sz w:val="20"/>
                <w:szCs w:val="20"/>
              </w:rPr>
            </w:pPr>
            <w:r w:rsidRPr="00DE7EE9">
              <w:rPr>
                <w:sz w:val="20"/>
                <w:szCs w:val="20"/>
              </w:rPr>
              <w:t>1,0</w:t>
            </w:r>
            <w:r w:rsidRPr="00DE7EE9">
              <w:rPr>
                <w:sz w:val="20"/>
                <w:szCs w:val="20"/>
              </w:rPr>
              <w:noBreakHyphen/>
              <w:t>5,0</w:t>
            </w:r>
          </w:p>
        </w:tc>
        <w:tc>
          <w:tcPr>
            <w:tcW w:w="1937" w:type="dxa"/>
            <w:vAlign w:val="center"/>
          </w:tcPr>
          <w:p w14:paraId="6ABFAE33" w14:textId="77777777" w:rsidR="005352AD" w:rsidRPr="00DE7EE9" w:rsidRDefault="005352AD" w:rsidP="00A96561">
            <w:pPr>
              <w:rPr>
                <w:sz w:val="20"/>
                <w:szCs w:val="20"/>
              </w:rPr>
            </w:pPr>
            <w:r w:rsidRPr="00DE7EE9">
              <w:rPr>
                <w:sz w:val="20"/>
                <w:szCs w:val="20"/>
              </w:rPr>
              <w:t>3,0</w:t>
            </w:r>
            <w:r w:rsidRPr="00DE7EE9">
              <w:rPr>
                <w:sz w:val="20"/>
                <w:szCs w:val="20"/>
              </w:rPr>
              <w:noBreakHyphen/>
              <w:t>5,0</w:t>
            </w:r>
          </w:p>
        </w:tc>
        <w:tc>
          <w:tcPr>
            <w:tcW w:w="1991" w:type="dxa"/>
            <w:gridSpan w:val="2"/>
            <w:vAlign w:val="center"/>
          </w:tcPr>
          <w:p w14:paraId="568ACA2B" w14:textId="77777777" w:rsidR="005352AD" w:rsidRPr="00DE7EE9" w:rsidRDefault="005352AD" w:rsidP="00A96561">
            <w:pPr>
              <w:rPr>
                <w:sz w:val="20"/>
                <w:szCs w:val="20"/>
              </w:rPr>
            </w:pPr>
            <w:r w:rsidRPr="00DE7EE9">
              <w:rPr>
                <w:sz w:val="20"/>
                <w:szCs w:val="20"/>
              </w:rPr>
              <w:t>0</w:t>
            </w:r>
          </w:p>
        </w:tc>
        <w:tc>
          <w:tcPr>
            <w:tcW w:w="1982" w:type="dxa"/>
            <w:vAlign w:val="center"/>
          </w:tcPr>
          <w:p w14:paraId="257AC630" w14:textId="77777777" w:rsidR="005352AD" w:rsidRPr="00DE7EE9" w:rsidRDefault="005352AD" w:rsidP="00A96561">
            <w:pPr>
              <w:rPr>
                <w:sz w:val="20"/>
                <w:szCs w:val="20"/>
              </w:rPr>
            </w:pPr>
            <w:r w:rsidRPr="00DE7EE9">
              <w:rPr>
                <w:sz w:val="20"/>
                <w:szCs w:val="20"/>
              </w:rPr>
              <w:t>2,0</w:t>
            </w:r>
            <w:r w:rsidRPr="00DE7EE9">
              <w:rPr>
                <w:sz w:val="20"/>
                <w:szCs w:val="20"/>
              </w:rPr>
              <w:noBreakHyphen/>
              <w:t>3,0</w:t>
            </w:r>
          </w:p>
        </w:tc>
      </w:tr>
    </w:tbl>
    <w:p w14:paraId="35055C71" w14:textId="77777777" w:rsidR="005352AD" w:rsidRPr="00C2102E" w:rsidRDefault="005352AD" w:rsidP="005352AD">
      <w:pPr>
        <w:ind w:firstLine="851"/>
        <w:jc w:val="both"/>
        <w:rPr>
          <w:rStyle w:val="14pt"/>
        </w:rPr>
      </w:pPr>
    </w:p>
    <w:p w14:paraId="29B831E5" w14:textId="77777777" w:rsidR="005352AD" w:rsidRPr="00C2102E" w:rsidRDefault="005352AD" w:rsidP="005352AD">
      <w:pPr>
        <w:ind w:firstLine="851"/>
        <w:jc w:val="both"/>
        <w:rPr>
          <w:rStyle w:val="14pt"/>
        </w:rPr>
      </w:pPr>
      <w:r w:rsidRPr="00C2102E">
        <w:rPr>
          <w:sz w:val="28"/>
          <w:szCs w:val="28"/>
        </w:rPr>
        <w:t xml:space="preserve">Впродовж вегетації фітофтороз </w:t>
      </w:r>
      <w:r>
        <w:rPr>
          <w:sz w:val="28"/>
          <w:szCs w:val="28"/>
        </w:rPr>
        <w:t>у посадках картоплі розвивався за</w:t>
      </w:r>
      <w:r w:rsidRPr="00C2102E">
        <w:rPr>
          <w:sz w:val="28"/>
          <w:szCs w:val="28"/>
        </w:rPr>
        <w:t xml:space="preserve"> слабк</w:t>
      </w:r>
      <w:r>
        <w:rPr>
          <w:sz w:val="28"/>
          <w:szCs w:val="28"/>
        </w:rPr>
        <w:t>ого</w:t>
      </w:r>
      <w:r w:rsidRPr="00C2102E">
        <w:rPr>
          <w:sz w:val="28"/>
          <w:szCs w:val="28"/>
        </w:rPr>
        <w:t xml:space="preserve"> та помірн</w:t>
      </w:r>
      <w:r>
        <w:rPr>
          <w:sz w:val="28"/>
          <w:szCs w:val="28"/>
        </w:rPr>
        <w:t>ого ступенів</w:t>
      </w:r>
      <w:r w:rsidRPr="00C2102E">
        <w:rPr>
          <w:sz w:val="28"/>
          <w:szCs w:val="28"/>
        </w:rPr>
        <w:t xml:space="preserve">. </w:t>
      </w:r>
      <w:r>
        <w:rPr>
          <w:sz w:val="28"/>
          <w:szCs w:val="28"/>
        </w:rPr>
        <w:t>В другій половині вегетації фітофторозом було охоплено 1-33, максимально 80-100% (Вінницька, Волинська, Донецька, Дніпропетровська, Закарпатська, Івано-Франківська, Львівська, Полтавська, Рівненська, Тернопільська, Харківська, Хмельницька обл.) площ з ураженням 2-19, в осередках 20-62% (Волинська, Закарпатська, Івано-Франківська, Рівненська, Сумська обл.) рослин за інтенсивності розвитку 0,1-15, максимально 55%.</w:t>
      </w:r>
    </w:p>
    <w:p w14:paraId="1A5EE5AD" w14:textId="77777777" w:rsidR="005352AD" w:rsidRPr="00C2102E" w:rsidRDefault="005352AD" w:rsidP="005352AD">
      <w:pPr>
        <w:ind w:firstLine="851"/>
        <w:jc w:val="both"/>
        <w:rPr>
          <w:rStyle w:val="14pt"/>
        </w:rPr>
      </w:pPr>
    </w:p>
    <w:p w14:paraId="459DDC43" w14:textId="77777777" w:rsidR="005352AD" w:rsidRPr="00C2102E" w:rsidRDefault="005352AD" w:rsidP="005352AD">
      <w:pPr>
        <w:ind w:firstLine="851"/>
        <w:jc w:val="both"/>
        <w:rPr>
          <w:rFonts w:eastAsia="Times"/>
          <w:sz w:val="28"/>
          <w:szCs w:val="28"/>
        </w:rPr>
      </w:pPr>
      <w:r w:rsidRPr="00C2102E">
        <w:rPr>
          <w:noProof/>
          <w:lang w:eastAsia="uk-UA"/>
        </w:rPr>
        <w:drawing>
          <wp:inline distT="0" distB="0" distL="0" distR="0" wp14:anchorId="0AF6C492" wp14:editId="37DFD9F9">
            <wp:extent cx="2151157" cy="1309081"/>
            <wp:effectExtent l="133350" t="76200" r="78105" b="139065"/>
            <wp:docPr id="779" name="image204.jpg" descr="Фітофтороз картоплі: способи контролю | Аптека садівника"/>
            <wp:cNvGraphicFramePr/>
            <a:graphic xmlns:a="http://schemas.openxmlformats.org/drawingml/2006/main">
              <a:graphicData uri="http://schemas.openxmlformats.org/drawingml/2006/picture">
                <pic:pic xmlns:pic="http://schemas.openxmlformats.org/drawingml/2006/picture">
                  <pic:nvPicPr>
                    <pic:cNvPr id="0" name="image204.jpg" descr="Фітофтороз картоплі: способи контролю | Аптека садівника"/>
                    <pic:cNvPicPr preferRelativeResize="0"/>
                  </pic:nvPicPr>
                  <pic:blipFill>
                    <a:blip r:embed="rId245"/>
                    <a:srcRect/>
                    <a:stretch>
                      <a:fillRect/>
                    </a:stretch>
                  </pic:blipFill>
                  <pic:spPr>
                    <a:xfrm>
                      <a:off x="0" y="0"/>
                      <a:ext cx="2207904" cy="13436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t xml:space="preserve"> </w:t>
      </w:r>
      <w:r w:rsidRPr="00C2102E">
        <w:rPr>
          <w:noProof/>
          <w:lang w:eastAsia="uk-UA"/>
        </w:rPr>
        <w:drawing>
          <wp:inline distT="0" distB="0" distL="0" distR="0" wp14:anchorId="21BA037F" wp14:editId="7824D109">
            <wp:extent cx="2220752" cy="1335714"/>
            <wp:effectExtent l="133350" t="76200" r="84455" b="131445"/>
            <wp:docPr id="775" name="image194.jpg" descr="Захищайте картоплю не лише від жуків, а й від фітофтори | Газета &quot;Уют&quot;"/>
            <wp:cNvGraphicFramePr/>
            <a:graphic xmlns:a="http://schemas.openxmlformats.org/drawingml/2006/main">
              <a:graphicData uri="http://schemas.openxmlformats.org/drawingml/2006/picture">
                <pic:pic xmlns:pic="http://schemas.openxmlformats.org/drawingml/2006/picture">
                  <pic:nvPicPr>
                    <pic:cNvPr id="0" name="image194.jpg" descr="Захищайте картоплю не лише від жуків, а й від фітофтори | Газета &quot;Уют&quot;"/>
                    <pic:cNvPicPr preferRelativeResize="0"/>
                  </pic:nvPicPr>
                  <pic:blipFill>
                    <a:blip r:embed="rId246"/>
                    <a:srcRect/>
                    <a:stretch>
                      <a:fillRect/>
                    </a:stretch>
                  </pic:blipFill>
                  <pic:spPr>
                    <a:xfrm>
                      <a:off x="0" y="0"/>
                      <a:ext cx="2229399" cy="13409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417DBF1" w14:textId="77777777" w:rsidR="005352AD" w:rsidRPr="00C23F6B" w:rsidRDefault="005352AD" w:rsidP="005352AD">
      <w:pPr>
        <w:ind w:firstLine="851"/>
        <w:jc w:val="center"/>
        <w:rPr>
          <w:b/>
          <w:i/>
        </w:rPr>
      </w:pPr>
      <w:r w:rsidRPr="00C23F6B">
        <w:rPr>
          <w:b/>
          <w:i/>
        </w:rPr>
        <w:t>Фітофтороз на картоплі</w:t>
      </w:r>
    </w:p>
    <w:p w14:paraId="325D9214" w14:textId="77777777" w:rsidR="005352AD" w:rsidRPr="00C23F6B" w:rsidRDefault="005352AD" w:rsidP="005352AD">
      <w:pPr>
        <w:ind w:firstLine="851"/>
        <w:jc w:val="center"/>
        <w:rPr>
          <w:b/>
          <w:i/>
        </w:rPr>
      </w:pPr>
    </w:p>
    <w:p w14:paraId="4AB9E7D3" w14:textId="77777777" w:rsidR="005352AD" w:rsidRPr="00CF72D9" w:rsidRDefault="005352AD" w:rsidP="00D0102A">
      <w:pPr>
        <w:pStyle w:val="af3"/>
        <w:tabs>
          <w:tab w:val="left" w:pos="-426"/>
          <w:tab w:val="left" w:pos="993"/>
        </w:tabs>
        <w:spacing w:after="0"/>
        <w:ind w:firstLine="851"/>
        <w:jc w:val="both"/>
        <w:rPr>
          <w:sz w:val="28"/>
          <w:szCs w:val="28"/>
        </w:rPr>
      </w:pPr>
      <w:r w:rsidRPr="001733E7">
        <w:rPr>
          <w:sz w:val="28"/>
          <w:szCs w:val="28"/>
        </w:rPr>
        <w:t>За даними Інституту картоплярства, відносн</w:t>
      </w:r>
      <w:r>
        <w:rPr>
          <w:sz w:val="28"/>
          <w:szCs w:val="28"/>
        </w:rPr>
        <w:t>а</w:t>
      </w:r>
      <w:r w:rsidRPr="001733E7">
        <w:rPr>
          <w:sz w:val="28"/>
          <w:szCs w:val="28"/>
        </w:rPr>
        <w:t xml:space="preserve"> польов</w:t>
      </w:r>
      <w:r>
        <w:rPr>
          <w:sz w:val="28"/>
          <w:szCs w:val="28"/>
        </w:rPr>
        <w:t>а</w:t>
      </w:r>
      <w:r w:rsidRPr="001733E7">
        <w:rPr>
          <w:sz w:val="28"/>
          <w:szCs w:val="28"/>
        </w:rPr>
        <w:t xml:space="preserve"> стійкість до </w:t>
      </w:r>
      <w:r>
        <w:rPr>
          <w:sz w:val="28"/>
          <w:szCs w:val="28"/>
        </w:rPr>
        <w:t xml:space="preserve">фітофторозу відмічена у сортів </w:t>
      </w:r>
      <w:r w:rsidRPr="00F5444C">
        <w:rPr>
          <w:sz w:val="28"/>
          <w:szCs w:val="28"/>
        </w:rPr>
        <w:t xml:space="preserve">Арія, Взірець, Мирослава, Княгиня, </w:t>
      </w:r>
      <w:proofErr w:type="spellStart"/>
      <w:r w:rsidRPr="00F5444C">
        <w:rPr>
          <w:sz w:val="28"/>
          <w:szCs w:val="28"/>
        </w:rPr>
        <w:t>Радомисль</w:t>
      </w:r>
      <w:proofErr w:type="spellEnd"/>
      <w:r w:rsidRPr="00F5444C">
        <w:rPr>
          <w:sz w:val="28"/>
          <w:szCs w:val="28"/>
        </w:rPr>
        <w:t xml:space="preserve">, Княгиня, </w:t>
      </w:r>
      <w:proofErr w:type="spellStart"/>
      <w:r w:rsidRPr="00F5444C">
        <w:rPr>
          <w:sz w:val="28"/>
          <w:szCs w:val="28"/>
        </w:rPr>
        <w:t>Лєтана</w:t>
      </w:r>
      <w:proofErr w:type="spellEnd"/>
      <w:r w:rsidRPr="00F5444C">
        <w:rPr>
          <w:sz w:val="28"/>
          <w:szCs w:val="28"/>
        </w:rPr>
        <w:t>, Вигода, Околиця, Повінь, Слов’янка</w:t>
      </w:r>
      <w:r w:rsidRPr="00F5444C">
        <w:rPr>
          <w:b/>
          <w:bCs/>
          <w:sz w:val="28"/>
          <w:szCs w:val="28"/>
        </w:rPr>
        <w:t>,</w:t>
      </w:r>
      <w:r w:rsidRPr="00F5444C">
        <w:rPr>
          <w:sz w:val="28"/>
          <w:szCs w:val="28"/>
        </w:rPr>
        <w:t xml:space="preserve"> Поліське джерело, </w:t>
      </w:r>
      <w:proofErr w:type="spellStart"/>
      <w:r w:rsidRPr="00F5444C">
        <w:rPr>
          <w:sz w:val="28"/>
          <w:szCs w:val="28"/>
        </w:rPr>
        <w:t>Базалія</w:t>
      </w:r>
      <w:proofErr w:type="spellEnd"/>
      <w:r w:rsidRPr="00F5444C">
        <w:rPr>
          <w:sz w:val="28"/>
          <w:szCs w:val="28"/>
        </w:rPr>
        <w:t xml:space="preserve">, </w:t>
      </w:r>
      <w:proofErr w:type="spellStart"/>
      <w:r w:rsidRPr="00F5444C">
        <w:rPr>
          <w:sz w:val="28"/>
          <w:szCs w:val="28"/>
        </w:rPr>
        <w:t>Слаута</w:t>
      </w:r>
      <w:proofErr w:type="spellEnd"/>
      <w:r w:rsidRPr="00F5444C">
        <w:rPr>
          <w:sz w:val="28"/>
          <w:szCs w:val="28"/>
        </w:rPr>
        <w:t xml:space="preserve">, Струмок, </w:t>
      </w:r>
      <w:proofErr w:type="spellStart"/>
      <w:r w:rsidRPr="00F5444C">
        <w:rPr>
          <w:sz w:val="28"/>
          <w:szCs w:val="28"/>
        </w:rPr>
        <w:t>Сингаївка</w:t>
      </w:r>
      <w:proofErr w:type="spellEnd"/>
      <w:r w:rsidRPr="00F5444C">
        <w:rPr>
          <w:sz w:val="28"/>
          <w:szCs w:val="28"/>
        </w:rPr>
        <w:t xml:space="preserve">, Традиція, Фотинія, </w:t>
      </w:r>
      <w:proofErr w:type="spellStart"/>
      <w:r w:rsidRPr="00F5444C">
        <w:rPr>
          <w:sz w:val="28"/>
          <w:szCs w:val="28"/>
        </w:rPr>
        <w:t>Вересівка</w:t>
      </w:r>
      <w:proofErr w:type="spellEnd"/>
      <w:r w:rsidRPr="00F5444C">
        <w:rPr>
          <w:sz w:val="28"/>
          <w:szCs w:val="28"/>
        </w:rPr>
        <w:t>, Хортиця, Бажана, Житниця, Альянс,</w:t>
      </w:r>
      <w:r w:rsidRPr="00F6606A">
        <w:rPr>
          <w:color w:val="FF0000"/>
          <w:sz w:val="28"/>
          <w:szCs w:val="28"/>
        </w:rPr>
        <w:t xml:space="preserve"> </w:t>
      </w:r>
      <w:r w:rsidRPr="00CF72D9">
        <w:rPr>
          <w:sz w:val="28"/>
          <w:szCs w:val="28"/>
        </w:rPr>
        <w:t>Межирічка</w:t>
      </w:r>
      <w:r>
        <w:rPr>
          <w:sz w:val="28"/>
          <w:szCs w:val="28"/>
        </w:rPr>
        <w:t xml:space="preserve"> </w:t>
      </w:r>
      <w:r w:rsidRPr="00CF72D9">
        <w:rPr>
          <w:sz w:val="28"/>
          <w:szCs w:val="28"/>
        </w:rPr>
        <w:t xml:space="preserve">11, Чарунка, Авангард, </w:t>
      </w:r>
      <w:proofErr w:type="spellStart"/>
      <w:r w:rsidRPr="00CF72D9">
        <w:rPr>
          <w:sz w:val="28"/>
          <w:szCs w:val="28"/>
        </w:rPr>
        <w:t>Медея</w:t>
      </w:r>
      <w:proofErr w:type="spellEnd"/>
      <w:r w:rsidRPr="00CF72D9">
        <w:rPr>
          <w:sz w:val="28"/>
          <w:szCs w:val="28"/>
        </w:rPr>
        <w:t>,</w:t>
      </w:r>
      <w:r w:rsidRPr="00F6606A">
        <w:rPr>
          <w:color w:val="FF0000"/>
          <w:sz w:val="28"/>
          <w:szCs w:val="28"/>
        </w:rPr>
        <w:t xml:space="preserve"> </w:t>
      </w:r>
      <w:r w:rsidRPr="00CF72D9">
        <w:rPr>
          <w:sz w:val="28"/>
          <w:szCs w:val="28"/>
        </w:rPr>
        <w:t xml:space="preserve">Містерія, </w:t>
      </w:r>
      <w:proofErr w:type="spellStart"/>
      <w:r w:rsidRPr="00CF72D9">
        <w:rPr>
          <w:sz w:val="28"/>
          <w:szCs w:val="28"/>
        </w:rPr>
        <w:t>Радомисль</w:t>
      </w:r>
      <w:proofErr w:type="spellEnd"/>
      <w:r w:rsidRPr="00CF72D9">
        <w:rPr>
          <w:sz w:val="28"/>
          <w:szCs w:val="28"/>
        </w:rPr>
        <w:t xml:space="preserve">, </w:t>
      </w:r>
      <w:proofErr w:type="spellStart"/>
      <w:r w:rsidRPr="00CF72D9">
        <w:rPr>
          <w:sz w:val="28"/>
          <w:szCs w:val="28"/>
        </w:rPr>
        <w:t>Світана</w:t>
      </w:r>
      <w:proofErr w:type="spellEnd"/>
      <w:r w:rsidRPr="00CF72D9">
        <w:rPr>
          <w:sz w:val="28"/>
          <w:szCs w:val="28"/>
        </w:rPr>
        <w:t>.</w:t>
      </w:r>
    </w:p>
    <w:p w14:paraId="58FF6C55" w14:textId="77777777" w:rsidR="005352AD" w:rsidRPr="00C2102E" w:rsidRDefault="005352AD" w:rsidP="00D0102A">
      <w:pPr>
        <w:ind w:firstLine="851"/>
        <w:jc w:val="both"/>
        <w:rPr>
          <w:sz w:val="28"/>
          <w:szCs w:val="28"/>
        </w:rPr>
      </w:pPr>
      <w:r>
        <w:rPr>
          <w:sz w:val="28"/>
          <w:szCs w:val="28"/>
        </w:rPr>
        <w:lastRenderedPageBreak/>
        <w:t>У поточному році, беручи до уваги достатній запас інфекції,</w:t>
      </w:r>
      <w:r w:rsidRPr="00C2102E">
        <w:rPr>
          <w:sz w:val="28"/>
          <w:szCs w:val="28"/>
        </w:rPr>
        <w:t xml:space="preserve"> зберігається загроза сильного розвитку фітофторозу</w:t>
      </w:r>
      <w:r>
        <w:rPr>
          <w:sz w:val="28"/>
          <w:szCs w:val="28"/>
        </w:rPr>
        <w:t>, особливо на ранніх сортах картоплі після фази бутонізації за значної кількості опадів, зокрема на</w:t>
      </w:r>
      <w:r w:rsidRPr="00C2102E">
        <w:rPr>
          <w:sz w:val="28"/>
          <w:szCs w:val="28"/>
        </w:rPr>
        <w:t xml:space="preserve"> </w:t>
      </w:r>
      <w:r>
        <w:rPr>
          <w:sz w:val="28"/>
          <w:szCs w:val="28"/>
        </w:rPr>
        <w:t>д</w:t>
      </w:r>
      <w:r w:rsidRPr="00C2102E">
        <w:rPr>
          <w:sz w:val="28"/>
          <w:szCs w:val="28"/>
        </w:rPr>
        <w:t>ілянк</w:t>
      </w:r>
      <w:r>
        <w:rPr>
          <w:sz w:val="28"/>
          <w:szCs w:val="28"/>
        </w:rPr>
        <w:t>ах</w:t>
      </w:r>
      <w:r w:rsidRPr="00C2102E">
        <w:rPr>
          <w:sz w:val="28"/>
          <w:szCs w:val="28"/>
        </w:rPr>
        <w:t xml:space="preserve"> із заниженим рельєфом, надмірним внесенням азотних добрив та розміщених на торф’яниках.</w:t>
      </w:r>
      <w:r>
        <w:rPr>
          <w:sz w:val="28"/>
          <w:szCs w:val="28"/>
        </w:rPr>
        <w:t xml:space="preserve"> Більша ймовірність розвитку хвороби відмічатиметься</w:t>
      </w:r>
      <w:r w:rsidRPr="00C2102E">
        <w:rPr>
          <w:sz w:val="28"/>
          <w:szCs w:val="28"/>
        </w:rPr>
        <w:t xml:space="preserve"> </w:t>
      </w:r>
      <w:r>
        <w:rPr>
          <w:sz w:val="28"/>
          <w:szCs w:val="28"/>
        </w:rPr>
        <w:t>в умовах</w:t>
      </w:r>
      <w:r w:rsidRPr="00C2102E">
        <w:rPr>
          <w:sz w:val="28"/>
          <w:szCs w:val="28"/>
        </w:rPr>
        <w:t xml:space="preserve"> Волинськ</w:t>
      </w:r>
      <w:r>
        <w:rPr>
          <w:sz w:val="28"/>
          <w:szCs w:val="28"/>
        </w:rPr>
        <w:t>ої</w:t>
      </w:r>
      <w:r w:rsidRPr="00C2102E">
        <w:rPr>
          <w:sz w:val="28"/>
          <w:szCs w:val="28"/>
        </w:rPr>
        <w:t>, Закарпатськ</w:t>
      </w:r>
      <w:r>
        <w:rPr>
          <w:sz w:val="28"/>
          <w:szCs w:val="28"/>
        </w:rPr>
        <w:t>ої</w:t>
      </w:r>
      <w:r w:rsidRPr="00C2102E">
        <w:rPr>
          <w:sz w:val="28"/>
          <w:szCs w:val="28"/>
        </w:rPr>
        <w:t xml:space="preserve">, </w:t>
      </w:r>
      <w:r>
        <w:rPr>
          <w:sz w:val="28"/>
          <w:szCs w:val="28"/>
        </w:rPr>
        <w:t>Р</w:t>
      </w:r>
      <w:r w:rsidRPr="00C2102E">
        <w:rPr>
          <w:sz w:val="28"/>
          <w:szCs w:val="28"/>
        </w:rPr>
        <w:t>івненськ</w:t>
      </w:r>
      <w:r>
        <w:rPr>
          <w:sz w:val="28"/>
          <w:szCs w:val="28"/>
        </w:rPr>
        <w:t>ої, Тернопільської, Сумської</w:t>
      </w:r>
      <w:r w:rsidRPr="00C2102E">
        <w:rPr>
          <w:sz w:val="28"/>
          <w:szCs w:val="28"/>
        </w:rPr>
        <w:t xml:space="preserve"> </w:t>
      </w:r>
      <w:r>
        <w:rPr>
          <w:sz w:val="28"/>
          <w:szCs w:val="28"/>
        </w:rPr>
        <w:t xml:space="preserve">та Харківської </w:t>
      </w:r>
      <w:r w:rsidRPr="00C2102E">
        <w:rPr>
          <w:sz w:val="28"/>
          <w:szCs w:val="28"/>
        </w:rPr>
        <w:t>област</w:t>
      </w:r>
      <w:r>
        <w:rPr>
          <w:sz w:val="28"/>
          <w:szCs w:val="28"/>
        </w:rPr>
        <w:t>ей</w:t>
      </w:r>
      <w:r w:rsidRPr="00C2102E">
        <w:rPr>
          <w:sz w:val="28"/>
          <w:szCs w:val="28"/>
        </w:rPr>
        <w:t xml:space="preserve">. </w:t>
      </w:r>
    </w:p>
    <w:p w14:paraId="59EBDB2F" w14:textId="77777777" w:rsidR="005352AD" w:rsidRDefault="005352AD" w:rsidP="00D0102A">
      <w:pPr>
        <w:widowControl w:val="0"/>
        <w:autoSpaceDE w:val="0"/>
        <w:autoSpaceDN w:val="0"/>
        <w:adjustRightInd w:val="0"/>
        <w:ind w:firstLine="851"/>
        <w:jc w:val="both"/>
        <w:rPr>
          <w:spacing w:val="1"/>
          <w:sz w:val="28"/>
          <w:szCs w:val="28"/>
        </w:rPr>
      </w:pPr>
      <w:r w:rsidRPr="00C2102E">
        <w:rPr>
          <w:b/>
          <w:sz w:val="28"/>
          <w:szCs w:val="28"/>
        </w:rPr>
        <w:t>Суха плямистість (</w:t>
      </w:r>
      <w:proofErr w:type="spellStart"/>
      <w:r w:rsidRPr="00C2102E">
        <w:rPr>
          <w:bCs/>
          <w:i/>
          <w:sz w:val="28"/>
          <w:szCs w:val="28"/>
        </w:rPr>
        <w:t>Альтернаріоз</w:t>
      </w:r>
      <w:proofErr w:type="spellEnd"/>
      <w:r w:rsidRPr="00C2102E">
        <w:rPr>
          <w:bCs/>
          <w:sz w:val="28"/>
          <w:szCs w:val="28"/>
        </w:rPr>
        <w:t xml:space="preserve"> (</w:t>
      </w:r>
      <w:proofErr w:type="spellStart"/>
      <w:r w:rsidRPr="00C2102E">
        <w:rPr>
          <w:bCs/>
          <w:sz w:val="28"/>
          <w:szCs w:val="28"/>
        </w:rPr>
        <w:t>макроспоріоз</w:t>
      </w:r>
      <w:proofErr w:type="spellEnd"/>
      <w:r w:rsidRPr="00C2102E">
        <w:rPr>
          <w:bCs/>
          <w:sz w:val="28"/>
          <w:szCs w:val="28"/>
        </w:rPr>
        <w:t xml:space="preserve">) </w:t>
      </w:r>
      <w:r w:rsidRPr="00C2102E">
        <w:rPr>
          <w:i/>
          <w:sz w:val="28"/>
          <w:szCs w:val="28"/>
          <w:lang w:val="en-US"/>
        </w:rPr>
        <w:t>Alternaria</w:t>
      </w:r>
      <w:r w:rsidRPr="00C2102E">
        <w:rPr>
          <w:i/>
          <w:sz w:val="28"/>
          <w:szCs w:val="28"/>
        </w:rPr>
        <w:t xml:space="preserve"> </w:t>
      </w:r>
      <w:proofErr w:type="spellStart"/>
      <w:r w:rsidRPr="00C2102E">
        <w:rPr>
          <w:i/>
          <w:sz w:val="28"/>
          <w:szCs w:val="28"/>
          <w:lang w:val="en-US"/>
        </w:rPr>
        <w:t>sp</w:t>
      </w:r>
      <w:proofErr w:type="spellEnd"/>
      <w:r w:rsidRPr="00C2102E">
        <w:rPr>
          <w:i/>
          <w:sz w:val="28"/>
          <w:szCs w:val="28"/>
        </w:rPr>
        <w:t>р</w:t>
      </w:r>
      <w:r w:rsidRPr="00C2102E">
        <w:rPr>
          <w:iCs/>
          <w:sz w:val="28"/>
          <w:szCs w:val="28"/>
        </w:rPr>
        <w:t>.,</w:t>
      </w:r>
      <w:r w:rsidRPr="00C2102E">
        <w:rPr>
          <w:sz w:val="28"/>
          <w:szCs w:val="28"/>
        </w:rPr>
        <w:t xml:space="preserve"> </w:t>
      </w:r>
      <w:proofErr w:type="spellStart"/>
      <w:r w:rsidRPr="00C2102E">
        <w:rPr>
          <w:i/>
          <w:sz w:val="28"/>
          <w:szCs w:val="28"/>
        </w:rPr>
        <w:t>Macrosporium</w:t>
      </w:r>
      <w:proofErr w:type="spellEnd"/>
      <w:r w:rsidRPr="00C2102E">
        <w:rPr>
          <w:i/>
          <w:sz w:val="28"/>
          <w:szCs w:val="28"/>
        </w:rPr>
        <w:t xml:space="preserve"> </w:t>
      </w:r>
      <w:proofErr w:type="spellStart"/>
      <w:r w:rsidRPr="00C2102E">
        <w:rPr>
          <w:i/>
          <w:sz w:val="28"/>
          <w:szCs w:val="28"/>
        </w:rPr>
        <w:t>solani</w:t>
      </w:r>
      <w:proofErr w:type="spellEnd"/>
      <w:r w:rsidRPr="00C2102E">
        <w:rPr>
          <w:i/>
          <w:sz w:val="28"/>
          <w:szCs w:val="28"/>
        </w:rPr>
        <w:t xml:space="preserve"> </w:t>
      </w:r>
      <w:proofErr w:type="spellStart"/>
      <w:r w:rsidRPr="00C2102E">
        <w:rPr>
          <w:i/>
          <w:sz w:val="28"/>
          <w:szCs w:val="28"/>
        </w:rPr>
        <w:t>Ell</w:t>
      </w:r>
      <w:proofErr w:type="spellEnd"/>
      <w:r w:rsidRPr="00C2102E">
        <w:rPr>
          <w:i/>
          <w:sz w:val="28"/>
          <w:szCs w:val="28"/>
        </w:rPr>
        <w:t xml:space="preserve">. </w:t>
      </w:r>
      <w:proofErr w:type="spellStart"/>
      <w:r w:rsidRPr="00C2102E">
        <w:rPr>
          <w:i/>
          <w:sz w:val="28"/>
          <w:szCs w:val="28"/>
        </w:rPr>
        <w:t>Et</w:t>
      </w:r>
      <w:proofErr w:type="spellEnd"/>
      <w:r w:rsidRPr="00C2102E">
        <w:rPr>
          <w:i/>
          <w:sz w:val="28"/>
          <w:szCs w:val="28"/>
        </w:rPr>
        <w:t xml:space="preserve"> </w:t>
      </w:r>
      <w:proofErr w:type="spellStart"/>
      <w:r w:rsidRPr="00C2102E">
        <w:rPr>
          <w:i/>
          <w:sz w:val="28"/>
          <w:szCs w:val="28"/>
        </w:rPr>
        <w:t>Mart</w:t>
      </w:r>
      <w:proofErr w:type="spellEnd"/>
      <w:r w:rsidRPr="00C2102E">
        <w:rPr>
          <w:i/>
          <w:sz w:val="28"/>
          <w:szCs w:val="28"/>
        </w:rPr>
        <w:t>.).</w:t>
      </w:r>
      <w:r w:rsidRPr="00C2102E">
        <w:rPr>
          <w:sz w:val="28"/>
          <w:szCs w:val="28"/>
        </w:rPr>
        <w:t xml:space="preserve"> Характерною особливістю даної хвороби є</w:t>
      </w:r>
      <w:r>
        <w:rPr>
          <w:sz w:val="28"/>
          <w:szCs w:val="28"/>
        </w:rPr>
        <w:t xml:space="preserve"> те, що</w:t>
      </w:r>
      <w:r w:rsidRPr="00C2102E">
        <w:rPr>
          <w:sz w:val="28"/>
          <w:szCs w:val="28"/>
        </w:rPr>
        <w:t xml:space="preserve"> участь у патогенезі </w:t>
      </w:r>
      <w:r>
        <w:rPr>
          <w:sz w:val="28"/>
          <w:szCs w:val="28"/>
        </w:rPr>
        <w:t>приймають</w:t>
      </w:r>
      <w:r w:rsidRPr="00C2102E">
        <w:rPr>
          <w:sz w:val="28"/>
          <w:szCs w:val="28"/>
        </w:rPr>
        <w:t xml:space="preserve"> </w:t>
      </w:r>
      <w:r>
        <w:rPr>
          <w:sz w:val="28"/>
          <w:szCs w:val="28"/>
        </w:rPr>
        <w:t>два</w:t>
      </w:r>
      <w:r w:rsidRPr="00C2102E">
        <w:rPr>
          <w:sz w:val="28"/>
          <w:szCs w:val="28"/>
        </w:rPr>
        <w:t xml:space="preserve"> вид</w:t>
      </w:r>
      <w:r>
        <w:rPr>
          <w:sz w:val="28"/>
          <w:szCs w:val="28"/>
        </w:rPr>
        <w:t>и</w:t>
      </w:r>
      <w:r w:rsidRPr="00C2102E">
        <w:rPr>
          <w:sz w:val="28"/>
          <w:szCs w:val="28"/>
        </w:rPr>
        <w:t xml:space="preserve"> грибів роду </w:t>
      </w:r>
      <w:proofErr w:type="spellStart"/>
      <w:r w:rsidRPr="000E126C">
        <w:rPr>
          <w:i/>
          <w:spacing w:val="1"/>
          <w:sz w:val="28"/>
          <w:szCs w:val="28"/>
        </w:rPr>
        <w:t>Alternaria</w:t>
      </w:r>
      <w:proofErr w:type="spellEnd"/>
      <w:r w:rsidRPr="008E0D59">
        <w:rPr>
          <w:spacing w:val="1"/>
          <w:sz w:val="28"/>
          <w:szCs w:val="28"/>
        </w:rPr>
        <w:t xml:space="preserve">: </w:t>
      </w:r>
      <w:proofErr w:type="spellStart"/>
      <w:r w:rsidRPr="000E126C">
        <w:rPr>
          <w:i/>
          <w:spacing w:val="1"/>
          <w:sz w:val="28"/>
          <w:szCs w:val="28"/>
        </w:rPr>
        <w:t>Alternaria</w:t>
      </w:r>
      <w:proofErr w:type="spellEnd"/>
      <w:r w:rsidRPr="000E126C">
        <w:rPr>
          <w:i/>
          <w:spacing w:val="1"/>
          <w:sz w:val="28"/>
          <w:szCs w:val="28"/>
        </w:rPr>
        <w:t xml:space="preserve"> </w:t>
      </w:r>
      <w:proofErr w:type="spellStart"/>
      <w:r w:rsidRPr="000E126C">
        <w:rPr>
          <w:i/>
          <w:spacing w:val="1"/>
          <w:sz w:val="28"/>
          <w:szCs w:val="28"/>
        </w:rPr>
        <w:t>solani</w:t>
      </w:r>
      <w:proofErr w:type="spellEnd"/>
      <w:r w:rsidRPr="000E126C">
        <w:rPr>
          <w:i/>
          <w:spacing w:val="1"/>
          <w:sz w:val="28"/>
          <w:szCs w:val="28"/>
        </w:rPr>
        <w:t xml:space="preserve"> </w:t>
      </w:r>
      <w:r w:rsidRPr="008E0D59">
        <w:rPr>
          <w:spacing w:val="1"/>
          <w:sz w:val="28"/>
          <w:szCs w:val="28"/>
        </w:rPr>
        <w:t>(</w:t>
      </w:r>
      <w:proofErr w:type="spellStart"/>
      <w:r w:rsidRPr="008E0D59">
        <w:rPr>
          <w:spacing w:val="1"/>
          <w:sz w:val="28"/>
          <w:szCs w:val="28"/>
        </w:rPr>
        <w:t>Ell</w:t>
      </w:r>
      <w:proofErr w:type="spellEnd"/>
      <w:r w:rsidRPr="008E0D59">
        <w:rPr>
          <w:spacing w:val="1"/>
          <w:sz w:val="28"/>
          <w:szCs w:val="28"/>
        </w:rPr>
        <w:t xml:space="preserve">. </w:t>
      </w:r>
      <w:proofErr w:type="spellStart"/>
      <w:r w:rsidRPr="008E0D59">
        <w:rPr>
          <w:spacing w:val="1"/>
          <w:sz w:val="28"/>
          <w:szCs w:val="28"/>
        </w:rPr>
        <w:t>et</w:t>
      </w:r>
      <w:proofErr w:type="spellEnd"/>
      <w:r w:rsidRPr="008E0D59">
        <w:rPr>
          <w:spacing w:val="1"/>
          <w:sz w:val="28"/>
          <w:szCs w:val="28"/>
        </w:rPr>
        <w:t xml:space="preserve"> </w:t>
      </w:r>
      <w:proofErr w:type="spellStart"/>
      <w:r w:rsidRPr="008E0D59">
        <w:rPr>
          <w:spacing w:val="1"/>
          <w:sz w:val="28"/>
          <w:szCs w:val="28"/>
        </w:rPr>
        <w:t>Mart</w:t>
      </w:r>
      <w:proofErr w:type="spellEnd"/>
      <w:r w:rsidRPr="008E0D59">
        <w:rPr>
          <w:spacing w:val="1"/>
          <w:sz w:val="28"/>
          <w:szCs w:val="28"/>
        </w:rPr>
        <w:t xml:space="preserve">.) J. </w:t>
      </w:r>
      <w:proofErr w:type="spellStart"/>
      <w:r w:rsidRPr="008E0D59">
        <w:rPr>
          <w:spacing w:val="1"/>
          <w:sz w:val="28"/>
          <w:szCs w:val="28"/>
        </w:rPr>
        <w:t>et</w:t>
      </w:r>
      <w:proofErr w:type="spellEnd"/>
      <w:r w:rsidRPr="008E0D59">
        <w:rPr>
          <w:spacing w:val="1"/>
          <w:sz w:val="28"/>
          <w:szCs w:val="28"/>
        </w:rPr>
        <w:t xml:space="preserve"> G. (синонім </w:t>
      </w:r>
      <w:proofErr w:type="spellStart"/>
      <w:r w:rsidRPr="000E126C">
        <w:rPr>
          <w:i/>
          <w:spacing w:val="1"/>
          <w:sz w:val="28"/>
          <w:szCs w:val="28"/>
        </w:rPr>
        <w:t>Macrosporium</w:t>
      </w:r>
      <w:proofErr w:type="spellEnd"/>
      <w:r w:rsidRPr="000E126C">
        <w:rPr>
          <w:i/>
          <w:spacing w:val="1"/>
          <w:sz w:val="28"/>
          <w:szCs w:val="28"/>
        </w:rPr>
        <w:t xml:space="preserve"> </w:t>
      </w:r>
      <w:proofErr w:type="spellStart"/>
      <w:r w:rsidRPr="000E126C">
        <w:rPr>
          <w:i/>
          <w:spacing w:val="1"/>
          <w:sz w:val="28"/>
          <w:szCs w:val="28"/>
        </w:rPr>
        <w:t>solani</w:t>
      </w:r>
      <w:proofErr w:type="spellEnd"/>
      <w:r w:rsidRPr="008E0D59">
        <w:rPr>
          <w:spacing w:val="1"/>
          <w:sz w:val="28"/>
          <w:szCs w:val="28"/>
        </w:rPr>
        <w:t xml:space="preserve"> </w:t>
      </w:r>
      <w:proofErr w:type="spellStart"/>
      <w:r w:rsidRPr="008E0D59">
        <w:rPr>
          <w:spacing w:val="1"/>
          <w:sz w:val="28"/>
          <w:szCs w:val="28"/>
        </w:rPr>
        <w:t>Ell</w:t>
      </w:r>
      <w:proofErr w:type="spellEnd"/>
      <w:r w:rsidRPr="008E0D59">
        <w:rPr>
          <w:spacing w:val="1"/>
          <w:sz w:val="28"/>
          <w:szCs w:val="28"/>
        </w:rPr>
        <w:t xml:space="preserve">. </w:t>
      </w:r>
      <w:proofErr w:type="spellStart"/>
      <w:r w:rsidRPr="008E0D59">
        <w:rPr>
          <w:spacing w:val="1"/>
          <w:sz w:val="28"/>
          <w:szCs w:val="28"/>
        </w:rPr>
        <w:t>Mart</w:t>
      </w:r>
      <w:proofErr w:type="spellEnd"/>
      <w:r w:rsidRPr="008E0D59">
        <w:rPr>
          <w:spacing w:val="1"/>
          <w:sz w:val="28"/>
          <w:szCs w:val="28"/>
        </w:rPr>
        <w:t xml:space="preserve">.), </w:t>
      </w:r>
      <w:proofErr w:type="spellStart"/>
      <w:r w:rsidRPr="000E126C">
        <w:rPr>
          <w:i/>
          <w:spacing w:val="1"/>
          <w:sz w:val="28"/>
          <w:szCs w:val="28"/>
        </w:rPr>
        <w:t>Alternaria</w:t>
      </w:r>
      <w:proofErr w:type="spellEnd"/>
      <w:r w:rsidRPr="000E126C">
        <w:rPr>
          <w:i/>
          <w:spacing w:val="1"/>
          <w:sz w:val="28"/>
          <w:szCs w:val="28"/>
        </w:rPr>
        <w:t xml:space="preserve"> </w:t>
      </w:r>
      <w:proofErr w:type="spellStart"/>
      <w:r w:rsidRPr="000E126C">
        <w:rPr>
          <w:i/>
          <w:spacing w:val="1"/>
          <w:sz w:val="28"/>
          <w:szCs w:val="28"/>
        </w:rPr>
        <w:t>alternata</w:t>
      </w:r>
      <w:proofErr w:type="spellEnd"/>
      <w:r w:rsidRPr="000E126C">
        <w:rPr>
          <w:i/>
          <w:spacing w:val="1"/>
          <w:sz w:val="28"/>
          <w:szCs w:val="28"/>
        </w:rPr>
        <w:t xml:space="preserve"> </w:t>
      </w:r>
      <w:proofErr w:type="spellStart"/>
      <w:r w:rsidRPr="000E126C">
        <w:rPr>
          <w:i/>
          <w:spacing w:val="1"/>
          <w:sz w:val="28"/>
          <w:szCs w:val="28"/>
        </w:rPr>
        <w:t>Keissler</w:t>
      </w:r>
      <w:proofErr w:type="spellEnd"/>
      <w:r w:rsidRPr="008E0D59">
        <w:rPr>
          <w:spacing w:val="1"/>
          <w:sz w:val="28"/>
          <w:szCs w:val="28"/>
        </w:rPr>
        <w:t xml:space="preserve"> (синоніми: </w:t>
      </w:r>
      <w:proofErr w:type="spellStart"/>
      <w:r w:rsidRPr="000E126C">
        <w:rPr>
          <w:i/>
          <w:spacing w:val="1"/>
          <w:sz w:val="28"/>
          <w:szCs w:val="28"/>
        </w:rPr>
        <w:t>Alternaria</w:t>
      </w:r>
      <w:proofErr w:type="spellEnd"/>
      <w:r w:rsidRPr="000E126C">
        <w:rPr>
          <w:i/>
          <w:spacing w:val="1"/>
          <w:sz w:val="28"/>
          <w:szCs w:val="28"/>
        </w:rPr>
        <w:t xml:space="preserve"> </w:t>
      </w:r>
      <w:proofErr w:type="spellStart"/>
      <w:r w:rsidRPr="000E126C">
        <w:rPr>
          <w:i/>
          <w:spacing w:val="1"/>
          <w:sz w:val="28"/>
          <w:szCs w:val="28"/>
        </w:rPr>
        <w:t>solani</w:t>
      </w:r>
      <w:proofErr w:type="spellEnd"/>
      <w:r w:rsidRPr="000E126C">
        <w:rPr>
          <w:i/>
          <w:spacing w:val="1"/>
          <w:sz w:val="28"/>
          <w:szCs w:val="28"/>
        </w:rPr>
        <w:t xml:space="preserve"> </w:t>
      </w:r>
      <w:proofErr w:type="spellStart"/>
      <w:r w:rsidRPr="000E126C">
        <w:rPr>
          <w:i/>
          <w:spacing w:val="1"/>
          <w:sz w:val="28"/>
          <w:szCs w:val="28"/>
        </w:rPr>
        <w:t>Sor</w:t>
      </w:r>
      <w:proofErr w:type="spellEnd"/>
      <w:r w:rsidRPr="008E0D59">
        <w:rPr>
          <w:spacing w:val="1"/>
          <w:sz w:val="28"/>
          <w:szCs w:val="28"/>
        </w:rPr>
        <w:t xml:space="preserve">.; </w:t>
      </w:r>
      <w:proofErr w:type="spellStart"/>
      <w:r w:rsidRPr="000E126C">
        <w:rPr>
          <w:i/>
          <w:spacing w:val="1"/>
          <w:sz w:val="28"/>
          <w:szCs w:val="28"/>
        </w:rPr>
        <w:t>Alternaria</w:t>
      </w:r>
      <w:proofErr w:type="spellEnd"/>
      <w:r w:rsidRPr="000E126C">
        <w:rPr>
          <w:i/>
          <w:spacing w:val="1"/>
          <w:sz w:val="28"/>
          <w:szCs w:val="28"/>
        </w:rPr>
        <w:t xml:space="preserve"> </w:t>
      </w:r>
      <w:proofErr w:type="spellStart"/>
      <w:r w:rsidRPr="000E126C">
        <w:rPr>
          <w:i/>
          <w:spacing w:val="1"/>
          <w:sz w:val="28"/>
          <w:szCs w:val="28"/>
        </w:rPr>
        <w:t>tenuis</w:t>
      </w:r>
      <w:proofErr w:type="spellEnd"/>
      <w:r w:rsidRPr="008E0D59">
        <w:rPr>
          <w:spacing w:val="1"/>
          <w:sz w:val="28"/>
          <w:szCs w:val="28"/>
        </w:rPr>
        <w:t xml:space="preserve"> </w:t>
      </w:r>
      <w:proofErr w:type="spellStart"/>
      <w:r w:rsidRPr="008E0D59">
        <w:rPr>
          <w:spacing w:val="1"/>
          <w:sz w:val="28"/>
          <w:szCs w:val="28"/>
        </w:rPr>
        <w:t>Ness</w:t>
      </w:r>
      <w:proofErr w:type="spellEnd"/>
      <w:r w:rsidRPr="008E0D59">
        <w:rPr>
          <w:spacing w:val="1"/>
          <w:sz w:val="28"/>
          <w:szCs w:val="28"/>
        </w:rPr>
        <w:t xml:space="preserve">.). </w:t>
      </w:r>
      <w:proofErr w:type="spellStart"/>
      <w:r w:rsidRPr="009B7B69">
        <w:rPr>
          <w:i/>
          <w:spacing w:val="1"/>
          <w:sz w:val="28"/>
          <w:szCs w:val="28"/>
        </w:rPr>
        <w:t>Alternaria</w:t>
      </w:r>
      <w:proofErr w:type="spellEnd"/>
      <w:r w:rsidRPr="009B7B69">
        <w:rPr>
          <w:i/>
          <w:spacing w:val="1"/>
          <w:sz w:val="28"/>
          <w:szCs w:val="28"/>
        </w:rPr>
        <w:t xml:space="preserve"> </w:t>
      </w:r>
      <w:proofErr w:type="spellStart"/>
      <w:r w:rsidRPr="009B7B69">
        <w:rPr>
          <w:i/>
          <w:spacing w:val="1"/>
          <w:sz w:val="28"/>
          <w:szCs w:val="28"/>
        </w:rPr>
        <w:t>solani</w:t>
      </w:r>
      <w:proofErr w:type="spellEnd"/>
      <w:r w:rsidRPr="008E0D59">
        <w:rPr>
          <w:spacing w:val="1"/>
          <w:sz w:val="28"/>
          <w:szCs w:val="28"/>
        </w:rPr>
        <w:t xml:space="preserve">, переважно, уражує листки, </w:t>
      </w:r>
      <w:r w:rsidRPr="00AD42B4">
        <w:rPr>
          <w:i/>
          <w:spacing w:val="1"/>
          <w:sz w:val="28"/>
          <w:szCs w:val="28"/>
        </w:rPr>
        <w:t xml:space="preserve">А. </w:t>
      </w:r>
      <w:proofErr w:type="spellStart"/>
      <w:r w:rsidRPr="00AD42B4">
        <w:rPr>
          <w:i/>
          <w:spacing w:val="1"/>
          <w:sz w:val="28"/>
          <w:szCs w:val="28"/>
        </w:rPr>
        <w:t>alternata</w:t>
      </w:r>
      <w:proofErr w:type="spellEnd"/>
      <w:r w:rsidRPr="008E0D59">
        <w:rPr>
          <w:spacing w:val="1"/>
          <w:sz w:val="28"/>
          <w:szCs w:val="28"/>
        </w:rPr>
        <w:t xml:space="preserve"> – листки, стебла і бульби.</w:t>
      </w:r>
    </w:p>
    <w:p w14:paraId="48447FE7" w14:textId="77777777" w:rsidR="005352AD" w:rsidRPr="008E0D59" w:rsidRDefault="005352AD" w:rsidP="005352AD">
      <w:pPr>
        <w:widowControl w:val="0"/>
        <w:autoSpaceDE w:val="0"/>
        <w:autoSpaceDN w:val="0"/>
        <w:adjustRightInd w:val="0"/>
        <w:ind w:firstLine="709"/>
        <w:jc w:val="both"/>
        <w:rPr>
          <w:spacing w:val="1"/>
          <w:sz w:val="28"/>
          <w:szCs w:val="28"/>
        </w:rPr>
      </w:pPr>
    </w:p>
    <w:p w14:paraId="06EB94FE" w14:textId="77777777" w:rsidR="005352AD" w:rsidRPr="00C2102E" w:rsidRDefault="005352AD" w:rsidP="005352AD">
      <w:pPr>
        <w:ind w:firstLine="851"/>
        <w:jc w:val="center"/>
      </w:pPr>
      <w:r w:rsidRPr="00C2102E">
        <w:rPr>
          <w:noProof/>
          <w:lang w:eastAsia="uk-UA"/>
        </w:rPr>
        <w:drawing>
          <wp:inline distT="0" distB="0" distL="0" distR="0" wp14:anchorId="3774456C" wp14:editId="02982385">
            <wp:extent cx="2151587" cy="1738950"/>
            <wp:effectExtent l="133350" t="76200" r="77470" b="128270"/>
            <wp:docPr id="787" name="image198.jpg" descr="http://www.elitkartofel.com/wp-content/uploads/2012/10/%D0%B0%D0%BB%D1%8C%D1%82%D0%B5%D1%80%D0%BD%D0%B0%D1%80%D0%B8%D0%BE%D0%B7-%D0%BB%D0%B8%D1%81%D1%82%D1%8F.jpg"/>
            <wp:cNvGraphicFramePr/>
            <a:graphic xmlns:a="http://schemas.openxmlformats.org/drawingml/2006/main">
              <a:graphicData uri="http://schemas.openxmlformats.org/drawingml/2006/picture">
                <pic:pic xmlns:pic="http://schemas.openxmlformats.org/drawingml/2006/picture">
                  <pic:nvPicPr>
                    <pic:cNvPr id="0" name="image198.jpg" descr="http://www.elitkartofel.com/wp-content/uploads/2012/10/%D0%B0%D0%BB%D1%8C%D1%82%D0%B5%D1%80%D0%BD%D0%B0%D1%80%D0%B8%D0%BE%D0%B7-%D0%BB%D0%B8%D1%81%D1%82%D1%8F.jpg"/>
                    <pic:cNvPicPr preferRelativeResize="0"/>
                  </pic:nvPicPr>
                  <pic:blipFill>
                    <a:blip r:embed="rId247"/>
                    <a:srcRect/>
                    <a:stretch>
                      <a:fillRect/>
                    </a:stretch>
                  </pic:blipFill>
                  <pic:spPr>
                    <a:xfrm>
                      <a:off x="0" y="0"/>
                      <a:ext cx="2200136" cy="17781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lang w:eastAsia="uk-UA"/>
        </w:rPr>
        <w:drawing>
          <wp:inline distT="0" distB="0" distL="0" distR="0" wp14:anchorId="21974C48" wp14:editId="44562B05">
            <wp:extent cx="1971896" cy="1742174"/>
            <wp:effectExtent l="133350" t="76200" r="85725" b="125095"/>
            <wp:docPr id="783" name="image192.jpg" descr="http://www.elitkartofel.com/wp-content/uploads/2012/10/WP_000169-1024x768.jpg"/>
            <wp:cNvGraphicFramePr/>
            <a:graphic xmlns:a="http://schemas.openxmlformats.org/drawingml/2006/main">
              <a:graphicData uri="http://schemas.openxmlformats.org/drawingml/2006/picture">
                <pic:pic xmlns:pic="http://schemas.openxmlformats.org/drawingml/2006/picture">
                  <pic:nvPicPr>
                    <pic:cNvPr id="0" name="image192.jpg" descr="http://www.elitkartofel.com/wp-content/uploads/2012/10/WP_000169-1024x768.jpg"/>
                    <pic:cNvPicPr preferRelativeResize="0"/>
                  </pic:nvPicPr>
                  <pic:blipFill>
                    <a:blip r:embed="rId248"/>
                    <a:srcRect/>
                    <a:stretch>
                      <a:fillRect/>
                    </a:stretch>
                  </pic:blipFill>
                  <pic:spPr>
                    <a:xfrm>
                      <a:off x="0" y="0"/>
                      <a:ext cx="1995895" cy="176337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6BF801C" w14:textId="77777777" w:rsidR="005352AD" w:rsidRPr="00C23F6B" w:rsidRDefault="005352AD" w:rsidP="005352AD">
      <w:pPr>
        <w:ind w:firstLine="851"/>
        <w:jc w:val="center"/>
        <w:rPr>
          <w:b/>
          <w:i/>
        </w:rPr>
      </w:pPr>
      <w:proofErr w:type="spellStart"/>
      <w:r w:rsidRPr="00C23F6B">
        <w:rPr>
          <w:b/>
          <w:i/>
        </w:rPr>
        <w:t>Альтернаріоз</w:t>
      </w:r>
      <w:proofErr w:type="spellEnd"/>
    </w:p>
    <w:p w14:paraId="4BA26F9D" w14:textId="77777777" w:rsidR="005352AD" w:rsidRPr="00C23F6B" w:rsidRDefault="005352AD" w:rsidP="005352AD">
      <w:pPr>
        <w:ind w:firstLine="851"/>
        <w:jc w:val="center"/>
        <w:rPr>
          <w:b/>
          <w:i/>
        </w:rPr>
      </w:pPr>
    </w:p>
    <w:p w14:paraId="31A0B1C7" w14:textId="77777777" w:rsidR="005352AD" w:rsidRDefault="005352AD" w:rsidP="005352AD">
      <w:pPr>
        <w:ind w:firstLine="851"/>
        <w:jc w:val="both"/>
        <w:rPr>
          <w:sz w:val="28"/>
          <w:szCs w:val="28"/>
        </w:rPr>
      </w:pPr>
      <w:r>
        <w:rPr>
          <w:sz w:val="28"/>
          <w:szCs w:val="28"/>
        </w:rPr>
        <w:t>Минулого року</w:t>
      </w:r>
      <w:r w:rsidRPr="00C00C5C">
        <w:rPr>
          <w:sz w:val="28"/>
          <w:szCs w:val="28"/>
        </w:rPr>
        <w:t xml:space="preserve"> прояв </w:t>
      </w:r>
      <w:proofErr w:type="spellStart"/>
      <w:r w:rsidRPr="00C00C5C">
        <w:rPr>
          <w:sz w:val="28"/>
          <w:szCs w:val="28"/>
        </w:rPr>
        <w:t>альтернаріозу</w:t>
      </w:r>
      <w:proofErr w:type="spellEnd"/>
      <w:r w:rsidRPr="00C00C5C">
        <w:rPr>
          <w:sz w:val="28"/>
          <w:szCs w:val="28"/>
        </w:rPr>
        <w:t xml:space="preserve"> </w:t>
      </w:r>
      <w:r w:rsidRPr="005519BE">
        <w:rPr>
          <w:sz w:val="28"/>
          <w:szCs w:val="28"/>
        </w:rPr>
        <w:t>спостеріга</w:t>
      </w:r>
      <w:r>
        <w:rPr>
          <w:sz w:val="28"/>
          <w:szCs w:val="28"/>
        </w:rPr>
        <w:t>ли</w:t>
      </w:r>
      <w:r w:rsidRPr="00BE0988">
        <w:rPr>
          <w:sz w:val="28"/>
          <w:szCs w:val="28"/>
        </w:rPr>
        <w:t xml:space="preserve"> в агроценозах картоплі переважної більшості </w:t>
      </w:r>
      <w:r w:rsidRPr="00FD672C">
        <w:rPr>
          <w:sz w:val="28"/>
          <w:szCs w:val="28"/>
        </w:rPr>
        <w:t xml:space="preserve">областей. </w:t>
      </w:r>
      <w:r>
        <w:rPr>
          <w:sz w:val="28"/>
          <w:szCs w:val="28"/>
        </w:rPr>
        <w:t>Найпоширенішою хвороба була у Вінницькій, Дніпропетровській, Івано-Франківській, Київській, Полтавській, Рівненській, Тернопільській, Харківській, Хмельницькій областях на 57-100% площ, де інтенсивність ураження рослин була 1-6, максимально 10-22 (Івано-Франківська, Рівненська, Хмельницька обл.), в осередках Харківської області до 40%</w:t>
      </w:r>
      <w:r w:rsidRPr="009B2E82">
        <w:rPr>
          <w:sz w:val="28"/>
          <w:szCs w:val="28"/>
        </w:rPr>
        <w:t xml:space="preserve"> (</w:t>
      </w:r>
      <w:r w:rsidRPr="00AB1F1C">
        <w:rPr>
          <w:sz w:val="28"/>
          <w:szCs w:val="28"/>
        </w:rPr>
        <w:t>табл</w:t>
      </w:r>
      <w:r w:rsidRPr="00001798">
        <w:rPr>
          <w:sz w:val="28"/>
          <w:szCs w:val="28"/>
        </w:rPr>
        <w:t xml:space="preserve">. </w:t>
      </w:r>
      <w:r>
        <w:rPr>
          <w:sz w:val="28"/>
          <w:szCs w:val="28"/>
        </w:rPr>
        <w:t>4</w:t>
      </w:r>
      <w:r w:rsidRPr="00001798">
        <w:rPr>
          <w:sz w:val="28"/>
          <w:szCs w:val="28"/>
        </w:rPr>
        <w:t>).</w:t>
      </w:r>
    </w:p>
    <w:p w14:paraId="7CD0EDAA" w14:textId="77777777" w:rsidR="005352AD" w:rsidRPr="00D7591D" w:rsidRDefault="005352AD" w:rsidP="005352AD">
      <w:pPr>
        <w:ind w:firstLine="851"/>
        <w:jc w:val="both"/>
        <w:rPr>
          <w:sz w:val="28"/>
          <w:szCs w:val="28"/>
        </w:rPr>
      </w:pPr>
    </w:p>
    <w:p w14:paraId="763A92CF" w14:textId="77777777" w:rsidR="005352AD" w:rsidRPr="00C2102E" w:rsidRDefault="005352AD" w:rsidP="005352AD">
      <w:pPr>
        <w:ind w:firstLine="851"/>
        <w:jc w:val="center"/>
        <w:rPr>
          <w:b/>
          <w:sz w:val="28"/>
          <w:szCs w:val="28"/>
        </w:rPr>
      </w:pPr>
      <w:r w:rsidRPr="00C2102E">
        <w:rPr>
          <w:b/>
          <w:sz w:val="28"/>
          <w:szCs w:val="28"/>
        </w:rPr>
        <w:t xml:space="preserve">Прояв </w:t>
      </w:r>
      <w:proofErr w:type="spellStart"/>
      <w:r w:rsidRPr="00C2102E">
        <w:rPr>
          <w:b/>
          <w:sz w:val="28"/>
          <w:szCs w:val="28"/>
        </w:rPr>
        <w:t>альтернаріозу</w:t>
      </w:r>
      <w:proofErr w:type="spellEnd"/>
      <w:r w:rsidRPr="00C2102E">
        <w:rPr>
          <w:b/>
          <w:sz w:val="28"/>
          <w:szCs w:val="28"/>
        </w:rPr>
        <w:t xml:space="preserve"> в регіонах Україні, 202</w:t>
      </w:r>
      <w:r>
        <w:rPr>
          <w:b/>
          <w:sz w:val="28"/>
          <w:szCs w:val="28"/>
        </w:rPr>
        <w:t xml:space="preserve">5 </w:t>
      </w:r>
      <w:r w:rsidRPr="00C2102E">
        <w:rPr>
          <w:b/>
          <w:sz w:val="28"/>
          <w:szCs w:val="28"/>
        </w:rPr>
        <w:t>р.</w:t>
      </w:r>
    </w:p>
    <w:p w14:paraId="401EF95F" w14:textId="77777777" w:rsidR="005352AD" w:rsidRPr="00C2102E" w:rsidRDefault="005352AD" w:rsidP="005352AD">
      <w:pPr>
        <w:ind w:firstLine="851"/>
        <w:jc w:val="center"/>
        <w:rPr>
          <w:i/>
          <w:iCs/>
        </w:rPr>
      </w:pPr>
      <w:r w:rsidRPr="00C2102E">
        <w:rPr>
          <w:i/>
          <w:iCs/>
        </w:rPr>
        <w:t xml:space="preserve">(за даними </w:t>
      </w:r>
      <w:proofErr w:type="spellStart"/>
      <w:r w:rsidRPr="00C2102E">
        <w:rPr>
          <w:i/>
          <w:iCs/>
        </w:rPr>
        <w:t>Держпродспоживслужби</w:t>
      </w:r>
      <w:proofErr w:type="spellEnd"/>
      <w:r w:rsidRPr="00C2102E">
        <w:rPr>
          <w:i/>
          <w:iCs/>
        </w:rPr>
        <w:t xml:space="preserve"> України)</w:t>
      </w:r>
    </w:p>
    <w:p w14:paraId="7F519A2F" w14:textId="77777777" w:rsidR="005352AD" w:rsidRPr="00BD07E4" w:rsidRDefault="005352AD" w:rsidP="005352AD">
      <w:pPr>
        <w:ind w:firstLine="851"/>
        <w:jc w:val="right"/>
        <w:rPr>
          <w:i/>
          <w:sz w:val="22"/>
          <w:szCs w:val="22"/>
        </w:rPr>
      </w:pPr>
      <w:r w:rsidRPr="00BD07E4">
        <w:rPr>
          <w:i/>
          <w:sz w:val="22"/>
          <w:szCs w:val="22"/>
        </w:rPr>
        <w:t>Таблиця 4.</w:t>
      </w:r>
    </w:p>
    <w:tbl>
      <w:tblPr>
        <w:tblW w:w="9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2118"/>
        <w:gridCol w:w="1797"/>
        <w:gridCol w:w="1687"/>
        <w:gridCol w:w="1687"/>
      </w:tblGrid>
      <w:tr w:rsidR="005352AD" w:rsidRPr="00C2102E" w14:paraId="09A1BC1C" w14:textId="77777777" w:rsidTr="00A96561">
        <w:trPr>
          <w:jc w:val="center"/>
        </w:trPr>
        <w:tc>
          <w:tcPr>
            <w:tcW w:w="1980" w:type="dxa"/>
            <w:vMerge w:val="restart"/>
            <w:vAlign w:val="center"/>
          </w:tcPr>
          <w:p w14:paraId="7894F3C2" w14:textId="77777777" w:rsidR="005352AD" w:rsidRPr="00C2102E" w:rsidRDefault="005352AD" w:rsidP="00A96561">
            <w:pPr>
              <w:jc w:val="center"/>
              <w:rPr>
                <w:b/>
                <w:bCs/>
                <w:sz w:val="22"/>
                <w:szCs w:val="22"/>
              </w:rPr>
            </w:pPr>
            <w:r w:rsidRPr="00C2102E">
              <w:rPr>
                <w:b/>
                <w:bCs/>
                <w:sz w:val="22"/>
                <w:szCs w:val="22"/>
              </w:rPr>
              <w:t>Област</w:t>
            </w:r>
            <w:r>
              <w:rPr>
                <w:b/>
                <w:bCs/>
                <w:sz w:val="22"/>
                <w:szCs w:val="22"/>
              </w:rPr>
              <w:t>ь</w:t>
            </w:r>
          </w:p>
        </w:tc>
        <w:tc>
          <w:tcPr>
            <w:tcW w:w="3915" w:type="dxa"/>
            <w:gridSpan w:val="2"/>
            <w:vAlign w:val="center"/>
          </w:tcPr>
          <w:p w14:paraId="05584EE5" w14:textId="77777777" w:rsidR="005352AD" w:rsidRPr="00C2102E" w:rsidRDefault="005352AD" w:rsidP="00A96561">
            <w:pPr>
              <w:jc w:val="center"/>
              <w:rPr>
                <w:b/>
                <w:bCs/>
                <w:sz w:val="22"/>
                <w:szCs w:val="22"/>
              </w:rPr>
            </w:pPr>
            <w:r w:rsidRPr="00C2102E">
              <w:rPr>
                <w:b/>
                <w:bCs/>
                <w:sz w:val="22"/>
                <w:szCs w:val="22"/>
              </w:rPr>
              <w:t>Частка уражених хворобою, %</w:t>
            </w:r>
          </w:p>
        </w:tc>
        <w:tc>
          <w:tcPr>
            <w:tcW w:w="3374" w:type="dxa"/>
            <w:gridSpan w:val="2"/>
            <w:vAlign w:val="center"/>
          </w:tcPr>
          <w:p w14:paraId="27D74C95" w14:textId="77777777" w:rsidR="005352AD" w:rsidRPr="00C2102E" w:rsidRDefault="005352AD" w:rsidP="00A96561">
            <w:pPr>
              <w:rPr>
                <w:b/>
                <w:bCs/>
                <w:sz w:val="22"/>
                <w:szCs w:val="22"/>
              </w:rPr>
            </w:pPr>
            <w:r w:rsidRPr="00C2102E">
              <w:rPr>
                <w:b/>
                <w:bCs/>
                <w:sz w:val="22"/>
                <w:szCs w:val="22"/>
              </w:rPr>
              <w:t xml:space="preserve">Розвиток </w:t>
            </w:r>
            <w:proofErr w:type="spellStart"/>
            <w:r w:rsidRPr="00C2102E">
              <w:rPr>
                <w:b/>
                <w:bCs/>
                <w:sz w:val="22"/>
                <w:szCs w:val="22"/>
              </w:rPr>
              <w:t>альтернаріозу</w:t>
            </w:r>
            <w:proofErr w:type="spellEnd"/>
            <w:r w:rsidRPr="00C2102E">
              <w:rPr>
                <w:b/>
                <w:bCs/>
                <w:sz w:val="22"/>
                <w:szCs w:val="22"/>
              </w:rPr>
              <w:t>, %</w:t>
            </w:r>
          </w:p>
        </w:tc>
      </w:tr>
      <w:tr w:rsidR="005352AD" w:rsidRPr="00C2102E" w14:paraId="2C9264E4" w14:textId="77777777" w:rsidTr="00A96561">
        <w:trPr>
          <w:jc w:val="center"/>
        </w:trPr>
        <w:tc>
          <w:tcPr>
            <w:tcW w:w="1980" w:type="dxa"/>
            <w:vMerge/>
            <w:vAlign w:val="center"/>
          </w:tcPr>
          <w:p w14:paraId="1CBA38B1" w14:textId="77777777" w:rsidR="005352AD" w:rsidRPr="00C2102E" w:rsidRDefault="005352AD" w:rsidP="00A96561">
            <w:pPr>
              <w:jc w:val="center"/>
              <w:rPr>
                <w:b/>
                <w:bCs/>
                <w:sz w:val="22"/>
                <w:szCs w:val="22"/>
              </w:rPr>
            </w:pPr>
          </w:p>
        </w:tc>
        <w:tc>
          <w:tcPr>
            <w:tcW w:w="2118" w:type="dxa"/>
            <w:vAlign w:val="center"/>
          </w:tcPr>
          <w:p w14:paraId="2F1DB2D2" w14:textId="77777777" w:rsidR="005352AD" w:rsidRPr="00C2102E" w:rsidRDefault="005352AD" w:rsidP="00A96561">
            <w:pPr>
              <w:jc w:val="center"/>
              <w:rPr>
                <w:b/>
                <w:bCs/>
                <w:sz w:val="22"/>
                <w:szCs w:val="22"/>
              </w:rPr>
            </w:pPr>
            <w:r w:rsidRPr="00C2102E">
              <w:rPr>
                <w:b/>
                <w:bCs/>
                <w:sz w:val="22"/>
                <w:szCs w:val="22"/>
              </w:rPr>
              <w:t>насаджень картоплі</w:t>
            </w:r>
          </w:p>
        </w:tc>
        <w:tc>
          <w:tcPr>
            <w:tcW w:w="1797" w:type="dxa"/>
            <w:vAlign w:val="center"/>
          </w:tcPr>
          <w:p w14:paraId="2161F7EF" w14:textId="77777777" w:rsidR="005352AD" w:rsidRPr="00C2102E" w:rsidRDefault="005352AD" w:rsidP="00A96561">
            <w:pPr>
              <w:jc w:val="center"/>
              <w:rPr>
                <w:b/>
                <w:bCs/>
                <w:sz w:val="22"/>
                <w:szCs w:val="22"/>
              </w:rPr>
            </w:pPr>
            <w:r w:rsidRPr="00C2102E">
              <w:rPr>
                <w:b/>
                <w:bCs/>
                <w:sz w:val="22"/>
                <w:szCs w:val="22"/>
              </w:rPr>
              <w:t>рослин</w:t>
            </w:r>
          </w:p>
        </w:tc>
        <w:tc>
          <w:tcPr>
            <w:tcW w:w="1687" w:type="dxa"/>
            <w:vAlign w:val="center"/>
          </w:tcPr>
          <w:p w14:paraId="467156E7" w14:textId="77777777" w:rsidR="005352AD" w:rsidRPr="00C2102E" w:rsidRDefault="005352AD" w:rsidP="00A96561">
            <w:pPr>
              <w:jc w:val="center"/>
              <w:rPr>
                <w:b/>
                <w:bCs/>
                <w:sz w:val="22"/>
                <w:szCs w:val="22"/>
              </w:rPr>
            </w:pPr>
            <w:r w:rsidRPr="00C2102E">
              <w:rPr>
                <w:b/>
                <w:bCs/>
                <w:sz w:val="22"/>
                <w:szCs w:val="22"/>
              </w:rPr>
              <w:t>фаза бутонізації</w:t>
            </w:r>
          </w:p>
        </w:tc>
        <w:tc>
          <w:tcPr>
            <w:tcW w:w="1687" w:type="dxa"/>
            <w:vAlign w:val="center"/>
          </w:tcPr>
          <w:p w14:paraId="051FB5E9" w14:textId="77777777" w:rsidR="005352AD" w:rsidRPr="00C2102E" w:rsidRDefault="005352AD" w:rsidP="00A96561">
            <w:pPr>
              <w:jc w:val="center"/>
              <w:rPr>
                <w:b/>
                <w:bCs/>
                <w:sz w:val="22"/>
                <w:szCs w:val="22"/>
              </w:rPr>
            </w:pPr>
            <w:r w:rsidRPr="00C2102E">
              <w:rPr>
                <w:b/>
                <w:bCs/>
                <w:sz w:val="22"/>
                <w:szCs w:val="22"/>
              </w:rPr>
              <w:t>фаза цвітіння-дозрівання</w:t>
            </w:r>
          </w:p>
        </w:tc>
      </w:tr>
      <w:tr w:rsidR="005352AD" w:rsidRPr="00C2102E" w14:paraId="67DA6ED1" w14:textId="77777777" w:rsidTr="00A96561">
        <w:trPr>
          <w:jc w:val="center"/>
        </w:trPr>
        <w:tc>
          <w:tcPr>
            <w:tcW w:w="1980" w:type="dxa"/>
            <w:vAlign w:val="center"/>
          </w:tcPr>
          <w:p w14:paraId="07354FFB" w14:textId="77777777" w:rsidR="005352AD" w:rsidRPr="00C2102E" w:rsidRDefault="005352AD" w:rsidP="00A96561">
            <w:pPr>
              <w:rPr>
                <w:sz w:val="22"/>
                <w:szCs w:val="22"/>
              </w:rPr>
            </w:pPr>
            <w:r w:rsidRPr="00C2102E">
              <w:rPr>
                <w:sz w:val="22"/>
                <w:szCs w:val="22"/>
              </w:rPr>
              <w:t>АР Крим</w:t>
            </w:r>
          </w:p>
        </w:tc>
        <w:tc>
          <w:tcPr>
            <w:tcW w:w="7289" w:type="dxa"/>
            <w:gridSpan w:val="4"/>
            <w:vAlign w:val="center"/>
          </w:tcPr>
          <w:p w14:paraId="2349F8CC" w14:textId="77777777" w:rsidR="005352AD" w:rsidRPr="006E2AB3" w:rsidRDefault="005352AD" w:rsidP="00A96561">
            <w:pPr>
              <w:jc w:val="center"/>
              <w:rPr>
                <w:sz w:val="20"/>
                <w:szCs w:val="20"/>
              </w:rPr>
            </w:pPr>
            <w:r w:rsidRPr="006E2AB3">
              <w:rPr>
                <w:color w:val="000000"/>
                <w:sz w:val="20"/>
                <w:szCs w:val="20"/>
              </w:rPr>
              <w:t>Дані відсутні</w:t>
            </w:r>
          </w:p>
        </w:tc>
      </w:tr>
      <w:tr w:rsidR="005352AD" w:rsidRPr="00C2102E" w14:paraId="544F8333" w14:textId="77777777" w:rsidTr="00A96561">
        <w:trPr>
          <w:jc w:val="center"/>
        </w:trPr>
        <w:tc>
          <w:tcPr>
            <w:tcW w:w="1980" w:type="dxa"/>
            <w:vAlign w:val="center"/>
          </w:tcPr>
          <w:p w14:paraId="41DA376B" w14:textId="77777777" w:rsidR="005352AD" w:rsidRPr="00C2102E" w:rsidRDefault="005352AD" w:rsidP="00A96561">
            <w:pPr>
              <w:rPr>
                <w:sz w:val="22"/>
                <w:szCs w:val="22"/>
              </w:rPr>
            </w:pPr>
            <w:r w:rsidRPr="00C2102E">
              <w:rPr>
                <w:sz w:val="22"/>
                <w:szCs w:val="22"/>
              </w:rPr>
              <w:t>Вінницька</w:t>
            </w:r>
          </w:p>
        </w:tc>
        <w:tc>
          <w:tcPr>
            <w:tcW w:w="2118" w:type="dxa"/>
            <w:vAlign w:val="center"/>
          </w:tcPr>
          <w:p w14:paraId="6B8CE87F" w14:textId="77777777" w:rsidR="005352AD" w:rsidRPr="006E2AB3" w:rsidRDefault="005352AD" w:rsidP="00A96561">
            <w:pPr>
              <w:jc w:val="center"/>
              <w:rPr>
                <w:sz w:val="20"/>
                <w:szCs w:val="20"/>
              </w:rPr>
            </w:pPr>
            <w:r w:rsidRPr="006E2AB3">
              <w:rPr>
                <w:sz w:val="20"/>
                <w:szCs w:val="20"/>
              </w:rPr>
              <w:t>100</w:t>
            </w:r>
          </w:p>
        </w:tc>
        <w:tc>
          <w:tcPr>
            <w:tcW w:w="1797" w:type="dxa"/>
            <w:vAlign w:val="center"/>
          </w:tcPr>
          <w:p w14:paraId="17C04E2B" w14:textId="77777777" w:rsidR="005352AD" w:rsidRPr="006E2AB3" w:rsidRDefault="005352AD" w:rsidP="00A96561">
            <w:pPr>
              <w:jc w:val="center"/>
              <w:rPr>
                <w:sz w:val="20"/>
                <w:szCs w:val="20"/>
              </w:rPr>
            </w:pPr>
            <w:r w:rsidRPr="006E2AB3">
              <w:rPr>
                <w:sz w:val="20"/>
                <w:szCs w:val="20"/>
              </w:rPr>
              <w:t>1,0</w:t>
            </w:r>
            <w:r w:rsidRPr="006E2AB3">
              <w:rPr>
                <w:sz w:val="20"/>
                <w:szCs w:val="20"/>
              </w:rPr>
              <w:noBreakHyphen/>
              <w:t>2,0</w:t>
            </w:r>
          </w:p>
        </w:tc>
        <w:tc>
          <w:tcPr>
            <w:tcW w:w="1687" w:type="dxa"/>
            <w:vAlign w:val="center"/>
          </w:tcPr>
          <w:p w14:paraId="47838F2D"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1D189D19" w14:textId="77777777" w:rsidR="005352AD" w:rsidRPr="006E2AB3" w:rsidRDefault="005352AD" w:rsidP="00A96561">
            <w:pPr>
              <w:jc w:val="center"/>
              <w:rPr>
                <w:sz w:val="20"/>
                <w:szCs w:val="20"/>
              </w:rPr>
            </w:pPr>
            <w:r w:rsidRPr="006E2AB3">
              <w:rPr>
                <w:sz w:val="20"/>
                <w:szCs w:val="20"/>
              </w:rPr>
              <w:t>0,1</w:t>
            </w:r>
            <w:r w:rsidRPr="006E2AB3">
              <w:rPr>
                <w:sz w:val="20"/>
                <w:szCs w:val="20"/>
              </w:rPr>
              <w:noBreakHyphen/>
              <w:t>0,2</w:t>
            </w:r>
          </w:p>
        </w:tc>
      </w:tr>
      <w:tr w:rsidR="005352AD" w:rsidRPr="00C2102E" w14:paraId="2B8CB8D6" w14:textId="77777777" w:rsidTr="00A96561">
        <w:trPr>
          <w:jc w:val="center"/>
        </w:trPr>
        <w:tc>
          <w:tcPr>
            <w:tcW w:w="1980" w:type="dxa"/>
            <w:vAlign w:val="center"/>
          </w:tcPr>
          <w:p w14:paraId="0969216F" w14:textId="77777777" w:rsidR="005352AD" w:rsidRPr="00C2102E" w:rsidRDefault="005352AD" w:rsidP="00A96561">
            <w:pPr>
              <w:rPr>
                <w:sz w:val="22"/>
                <w:szCs w:val="22"/>
              </w:rPr>
            </w:pPr>
            <w:r w:rsidRPr="00C2102E">
              <w:rPr>
                <w:sz w:val="22"/>
                <w:szCs w:val="22"/>
              </w:rPr>
              <w:t>Волинська</w:t>
            </w:r>
          </w:p>
        </w:tc>
        <w:tc>
          <w:tcPr>
            <w:tcW w:w="2118" w:type="dxa"/>
            <w:vAlign w:val="center"/>
          </w:tcPr>
          <w:p w14:paraId="21345400" w14:textId="77777777" w:rsidR="005352AD" w:rsidRPr="006E2AB3" w:rsidRDefault="005352AD" w:rsidP="00A96561">
            <w:pPr>
              <w:jc w:val="center"/>
              <w:rPr>
                <w:sz w:val="20"/>
                <w:szCs w:val="20"/>
              </w:rPr>
            </w:pPr>
            <w:r w:rsidRPr="006E2AB3">
              <w:rPr>
                <w:sz w:val="20"/>
                <w:szCs w:val="20"/>
              </w:rPr>
              <w:t>4,8</w:t>
            </w:r>
            <w:r w:rsidRPr="006E2AB3">
              <w:rPr>
                <w:sz w:val="20"/>
                <w:szCs w:val="20"/>
              </w:rPr>
              <w:noBreakHyphen/>
              <w:t>21,4</w:t>
            </w:r>
          </w:p>
        </w:tc>
        <w:tc>
          <w:tcPr>
            <w:tcW w:w="1797" w:type="dxa"/>
            <w:vAlign w:val="center"/>
          </w:tcPr>
          <w:p w14:paraId="6F875213" w14:textId="77777777" w:rsidR="005352AD" w:rsidRPr="006E2AB3" w:rsidRDefault="005352AD" w:rsidP="00A96561">
            <w:pPr>
              <w:jc w:val="center"/>
              <w:rPr>
                <w:sz w:val="20"/>
                <w:szCs w:val="20"/>
              </w:rPr>
            </w:pPr>
            <w:r w:rsidRPr="006E2AB3">
              <w:rPr>
                <w:sz w:val="20"/>
                <w:szCs w:val="20"/>
              </w:rPr>
              <w:t>1,2</w:t>
            </w:r>
            <w:r w:rsidRPr="006E2AB3">
              <w:rPr>
                <w:sz w:val="20"/>
                <w:szCs w:val="20"/>
              </w:rPr>
              <w:noBreakHyphen/>
              <w:t>7,4</w:t>
            </w:r>
          </w:p>
        </w:tc>
        <w:tc>
          <w:tcPr>
            <w:tcW w:w="1687" w:type="dxa"/>
            <w:vAlign w:val="center"/>
          </w:tcPr>
          <w:p w14:paraId="35648715" w14:textId="77777777" w:rsidR="005352AD" w:rsidRPr="006E2AB3" w:rsidRDefault="005352AD" w:rsidP="00A96561">
            <w:pPr>
              <w:jc w:val="center"/>
              <w:rPr>
                <w:sz w:val="20"/>
                <w:szCs w:val="20"/>
              </w:rPr>
            </w:pPr>
            <w:r w:rsidRPr="006E2AB3">
              <w:rPr>
                <w:sz w:val="20"/>
                <w:szCs w:val="20"/>
              </w:rPr>
              <w:t>1,1</w:t>
            </w:r>
          </w:p>
        </w:tc>
        <w:tc>
          <w:tcPr>
            <w:tcW w:w="1687" w:type="dxa"/>
            <w:vAlign w:val="center"/>
          </w:tcPr>
          <w:p w14:paraId="6C9F04EC" w14:textId="77777777" w:rsidR="005352AD" w:rsidRPr="006E2AB3" w:rsidRDefault="005352AD" w:rsidP="00A96561">
            <w:pPr>
              <w:jc w:val="center"/>
              <w:rPr>
                <w:sz w:val="20"/>
                <w:szCs w:val="20"/>
              </w:rPr>
            </w:pPr>
            <w:r w:rsidRPr="006E2AB3">
              <w:rPr>
                <w:sz w:val="20"/>
                <w:szCs w:val="20"/>
              </w:rPr>
              <w:t>1,4</w:t>
            </w:r>
            <w:r w:rsidRPr="006E2AB3">
              <w:rPr>
                <w:sz w:val="20"/>
                <w:szCs w:val="20"/>
              </w:rPr>
              <w:noBreakHyphen/>
              <w:t>3,0</w:t>
            </w:r>
          </w:p>
        </w:tc>
      </w:tr>
      <w:tr w:rsidR="005352AD" w:rsidRPr="00C2102E" w14:paraId="1C218D3D" w14:textId="77777777" w:rsidTr="00A96561">
        <w:trPr>
          <w:jc w:val="center"/>
        </w:trPr>
        <w:tc>
          <w:tcPr>
            <w:tcW w:w="1980" w:type="dxa"/>
            <w:vAlign w:val="center"/>
          </w:tcPr>
          <w:p w14:paraId="509BC12F" w14:textId="77777777" w:rsidR="005352AD" w:rsidRPr="00C2102E" w:rsidRDefault="005352AD" w:rsidP="00A96561">
            <w:pPr>
              <w:rPr>
                <w:sz w:val="22"/>
                <w:szCs w:val="22"/>
              </w:rPr>
            </w:pPr>
            <w:r w:rsidRPr="00C2102E">
              <w:rPr>
                <w:sz w:val="22"/>
                <w:szCs w:val="22"/>
              </w:rPr>
              <w:t>Донецька</w:t>
            </w:r>
          </w:p>
        </w:tc>
        <w:tc>
          <w:tcPr>
            <w:tcW w:w="2118" w:type="dxa"/>
            <w:vAlign w:val="center"/>
          </w:tcPr>
          <w:p w14:paraId="024F00F1" w14:textId="77777777" w:rsidR="005352AD" w:rsidRPr="006E2AB3" w:rsidRDefault="005352AD" w:rsidP="00A96561">
            <w:pPr>
              <w:jc w:val="center"/>
              <w:rPr>
                <w:sz w:val="20"/>
                <w:szCs w:val="20"/>
              </w:rPr>
            </w:pPr>
            <w:r w:rsidRPr="006E2AB3">
              <w:rPr>
                <w:sz w:val="20"/>
                <w:szCs w:val="20"/>
              </w:rPr>
              <w:t>10,0</w:t>
            </w:r>
          </w:p>
        </w:tc>
        <w:tc>
          <w:tcPr>
            <w:tcW w:w="1797" w:type="dxa"/>
            <w:vAlign w:val="center"/>
          </w:tcPr>
          <w:p w14:paraId="2BE3E15D" w14:textId="77777777" w:rsidR="005352AD" w:rsidRPr="006E2AB3" w:rsidRDefault="005352AD" w:rsidP="00A96561">
            <w:pPr>
              <w:jc w:val="center"/>
              <w:rPr>
                <w:sz w:val="20"/>
                <w:szCs w:val="20"/>
              </w:rPr>
            </w:pPr>
            <w:r w:rsidRPr="006E2AB3">
              <w:rPr>
                <w:sz w:val="20"/>
                <w:szCs w:val="20"/>
              </w:rPr>
              <w:t>3,0</w:t>
            </w:r>
          </w:p>
        </w:tc>
        <w:tc>
          <w:tcPr>
            <w:tcW w:w="1687" w:type="dxa"/>
            <w:vAlign w:val="center"/>
          </w:tcPr>
          <w:p w14:paraId="60496F06"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7C351989" w14:textId="77777777" w:rsidR="005352AD" w:rsidRPr="006E2AB3" w:rsidRDefault="005352AD" w:rsidP="00A96561">
            <w:pPr>
              <w:jc w:val="center"/>
              <w:rPr>
                <w:sz w:val="20"/>
                <w:szCs w:val="20"/>
              </w:rPr>
            </w:pPr>
            <w:r w:rsidRPr="006E2AB3">
              <w:rPr>
                <w:sz w:val="20"/>
                <w:szCs w:val="20"/>
              </w:rPr>
              <w:t>10,0</w:t>
            </w:r>
          </w:p>
        </w:tc>
      </w:tr>
      <w:tr w:rsidR="005352AD" w:rsidRPr="00C2102E" w14:paraId="05690EC7" w14:textId="77777777" w:rsidTr="00A96561">
        <w:trPr>
          <w:jc w:val="center"/>
        </w:trPr>
        <w:tc>
          <w:tcPr>
            <w:tcW w:w="1980" w:type="dxa"/>
            <w:vAlign w:val="center"/>
          </w:tcPr>
          <w:p w14:paraId="4E34295D" w14:textId="77777777" w:rsidR="005352AD" w:rsidRPr="00C2102E" w:rsidRDefault="005352AD" w:rsidP="00A96561">
            <w:pPr>
              <w:rPr>
                <w:sz w:val="22"/>
                <w:szCs w:val="22"/>
              </w:rPr>
            </w:pPr>
            <w:r w:rsidRPr="00C2102E">
              <w:rPr>
                <w:sz w:val="22"/>
                <w:szCs w:val="22"/>
              </w:rPr>
              <w:t>Дніпропетровська</w:t>
            </w:r>
          </w:p>
        </w:tc>
        <w:tc>
          <w:tcPr>
            <w:tcW w:w="2118" w:type="dxa"/>
            <w:vAlign w:val="center"/>
          </w:tcPr>
          <w:p w14:paraId="4223A436" w14:textId="77777777" w:rsidR="005352AD" w:rsidRPr="006E2AB3" w:rsidRDefault="005352AD" w:rsidP="00A96561">
            <w:pPr>
              <w:jc w:val="center"/>
              <w:rPr>
                <w:sz w:val="20"/>
                <w:szCs w:val="20"/>
              </w:rPr>
            </w:pPr>
            <w:r w:rsidRPr="006E2AB3">
              <w:rPr>
                <w:sz w:val="20"/>
                <w:szCs w:val="20"/>
              </w:rPr>
              <w:t>100</w:t>
            </w:r>
          </w:p>
        </w:tc>
        <w:tc>
          <w:tcPr>
            <w:tcW w:w="1797" w:type="dxa"/>
            <w:vAlign w:val="center"/>
          </w:tcPr>
          <w:p w14:paraId="6C5F73C5" w14:textId="77777777" w:rsidR="005352AD" w:rsidRPr="006E2AB3" w:rsidRDefault="005352AD" w:rsidP="00A96561">
            <w:pPr>
              <w:jc w:val="center"/>
              <w:rPr>
                <w:sz w:val="20"/>
                <w:szCs w:val="20"/>
              </w:rPr>
            </w:pPr>
            <w:r w:rsidRPr="006E2AB3">
              <w:rPr>
                <w:sz w:val="20"/>
                <w:szCs w:val="20"/>
              </w:rPr>
              <w:t>2,0</w:t>
            </w:r>
            <w:r w:rsidRPr="006E2AB3">
              <w:rPr>
                <w:sz w:val="20"/>
                <w:szCs w:val="20"/>
              </w:rPr>
              <w:noBreakHyphen/>
              <w:t>4,5</w:t>
            </w:r>
          </w:p>
        </w:tc>
        <w:tc>
          <w:tcPr>
            <w:tcW w:w="1687" w:type="dxa"/>
            <w:vAlign w:val="center"/>
          </w:tcPr>
          <w:p w14:paraId="24E949B3"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24BD18B1" w14:textId="77777777" w:rsidR="005352AD" w:rsidRPr="006E2AB3" w:rsidRDefault="005352AD" w:rsidP="00A96561">
            <w:pPr>
              <w:jc w:val="center"/>
              <w:rPr>
                <w:sz w:val="20"/>
                <w:szCs w:val="20"/>
              </w:rPr>
            </w:pPr>
            <w:r w:rsidRPr="006E2AB3">
              <w:rPr>
                <w:sz w:val="20"/>
                <w:szCs w:val="20"/>
              </w:rPr>
              <w:t>1,5</w:t>
            </w:r>
            <w:r w:rsidRPr="006E2AB3">
              <w:rPr>
                <w:sz w:val="20"/>
                <w:szCs w:val="20"/>
              </w:rPr>
              <w:noBreakHyphen/>
              <w:t>2,0</w:t>
            </w:r>
          </w:p>
        </w:tc>
      </w:tr>
      <w:tr w:rsidR="005352AD" w:rsidRPr="00C2102E" w14:paraId="3845D074" w14:textId="77777777" w:rsidTr="00A96561">
        <w:trPr>
          <w:jc w:val="center"/>
        </w:trPr>
        <w:tc>
          <w:tcPr>
            <w:tcW w:w="1980" w:type="dxa"/>
            <w:vAlign w:val="center"/>
          </w:tcPr>
          <w:p w14:paraId="2A689EEB" w14:textId="77777777" w:rsidR="005352AD" w:rsidRPr="00C2102E" w:rsidRDefault="005352AD" w:rsidP="00A96561">
            <w:pPr>
              <w:rPr>
                <w:sz w:val="22"/>
                <w:szCs w:val="22"/>
              </w:rPr>
            </w:pPr>
            <w:r w:rsidRPr="00C2102E">
              <w:rPr>
                <w:sz w:val="22"/>
                <w:szCs w:val="22"/>
              </w:rPr>
              <w:t>Житомирська</w:t>
            </w:r>
          </w:p>
        </w:tc>
        <w:tc>
          <w:tcPr>
            <w:tcW w:w="2118" w:type="dxa"/>
            <w:vAlign w:val="center"/>
          </w:tcPr>
          <w:p w14:paraId="0AA560CF" w14:textId="77777777" w:rsidR="005352AD" w:rsidRPr="006E2AB3" w:rsidRDefault="005352AD" w:rsidP="00A96561">
            <w:pPr>
              <w:jc w:val="center"/>
              <w:rPr>
                <w:sz w:val="20"/>
                <w:szCs w:val="20"/>
              </w:rPr>
            </w:pPr>
            <w:r w:rsidRPr="006E2AB3">
              <w:rPr>
                <w:sz w:val="20"/>
                <w:szCs w:val="20"/>
              </w:rPr>
              <w:t>16,7</w:t>
            </w:r>
            <w:r w:rsidRPr="006E2AB3">
              <w:rPr>
                <w:sz w:val="20"/>
                <w:szCs w:val="20"/>
              </w:rPr>
              <w:noBreakHyphen/>
              <w:t>33,3</w:t>
            </w:r>
          </w:p>
        </w:tc>
        <w:tc>
          <w:tcPr>
            <w:tcW w:w="1797" w:type="dxa"/>
            <w:vAlign w:val="center"/>
          </w:tcPr>
          <w:p w14:paraId="057FAAF6" w14:textId="77777777" w:rsidR="005352AD" w:rsidRPr="006E2AB3" w:rsidRDefault="005352AD" w:rsidP="00A96561">
            <w:pPr>
              <w:jc w:val="center"/>
              <w:rPr>
                <w:sz w:val="20"/>
                <w:szCs w:val="20"/>
              </w:rPr>
            </w:pPr>
            <w:r w:rsidRPr="006E2AB3">
              <w:rPr>
                <w:sz w:val="20"/>
                <w:szCs w:val="20"/>
              </w:rPr>
              <w:t>5,0</w:t>
            </w:r>
            <w:r w:rsidRPr="006E2AB3">
              <w:rPr>
                <w:sz w:val="20"/>
                <w:szCs w:val="20"/>
              </w:rPr>
              <w:noBreakHyphen/>
              <w:t>6,0</w:t>
            </w:r>
          </w:p>
        </w:tc>
        <w:tc>
          <w:tcPr>
            <w:tcW w:w="1687" w:type="dxa"/>
            <w:vAlign w:val="center"/>
          </w:tcPr>
          <w:p w14:paraId="0DCE56F8"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3FEB1307" w14:textId="77777777" w:rsidR="005352AD" w:rsidRPr="006E2AB3" w:rsidRDefault="005352AD" w:rsidP="00A96561">
            <w:pPr>
              <w:jc w:val="center"/>
              <w:rPr>
                <w:sz w:val="20"/>
                <w:szCs w:val="20"/>
              </w:rPr>
            </w:pPr>
            <w:r w:rsidRPr="006E2AB3">
              <w:rPr>
                <w:sz w:val="20"/>
                <w:szCs w:val="20"/>
              </w:rPr>
              <w:t>0,8</w:t>
            </w:r>
            <w:r w:rsidRPr="006E2AB3">
              <w:rPr>
                <w:sz w:val="20"/>
                <w:szCs w:val="20"/>
              </w:rPr>
              <w:noBreakHyphen/>
              <w:t>1,0</w:t>
            </w:r>
          </w:p>
        </w:tc>
      </w:tr>
      <w:tr w:rsidR="005352AD" w:rsidRPr="00C2102E" w14:paraId="63C07D26" w14:textId="77777777" w:rsidTr="00A96561">
        <w:trPr>
          <w:jc w:val="center"/>
        </w:trPr>
        <w:tc>
          <w:tcPr>
            <w:tcW w:w="1980" w:type="dxa"/>
            <w:vAlign w:val="center"/>
          </w:tcPr>
          <w:p w14:paraId="695AD4F8" w14:textId="77777777" w:rsidR="005352AD" w:rsidRPr="00C2102E" w:rsidRDefault="005352AD" w:rsidP="00A96561">
            <w:pPr>
              <w:rPr>
                <w:sz w:val="22"/>
                <w:szCs w:val="22"/>
              </w:rPr>
            </w:pPr>
            <w:r w:rsidRPr="00C2102E">
              <w:rPr>
                <w:sz w:val="22"/>
                <w:szCs w:val="22"/>
              </w:rPr>
              <w:t>Закарпатська</w:t>
            </w:r>
          </w:p>
        </w:tc>
        <w:tc>
          <w:tcPr>
            <w:tcW w:w="2118" w:type="dxa"/>
            <w:vAlign w:val="center"/>
          </w:tcPr>
          <w:p w14:paraId="5CA91E56" w14:textId="77777777" w:rsidR="005352AD" w:rsidRPr="006E2AB3" w:rsidRDefault="005352AD" w:rsidP="00A96561">
            <w:pPr>
              <w:jc w:val="center"/>
              <w:rPr>
                <w:sz w:val="20"/>
                <w:szCs w:val="20"/>
              </w:rPr>
            </w:pPr>
            <w:r w:rsidRPr="006E2AB3">
              <w:rPr>
                <w:sz w:val="20"/>
                <w:szCs w:val="20"/>
              </w:rPr>
              <w:t>5,0</w:t>
            </w:r>
            <w:r w:rsidRPr="006E2AB3">
              <w:rPr>
                <w:sz w:val="20"/>
                <w:szCs w:val="20"/>
              </w:rPr>
              <w:noBreakHyphen/>
              <w:t>33,3</w:t>
            </w:r>
          </w:p>
        </w:tc>
        <w:tc>
          <w:tcPr>
            <w:tcW w:w="1797" w:type="dxa"/>
            <w:vAlign w:val="center"/>
          </w:tcPr>
          <w:p w14:paraId="5EFDA6D3" w14:textId="77777777" w:rsidR="005352AD" w:rsidRPr="006E2AB3" w:rsidRDefault="005352AD" w:rsidP="00A96561">
            <w:pPr>
              <w:jc w:val="center"/>
              <w:rPr>
                <w:sz w:val="20"/>
                <w:szCs w:val="20"/>
              </w:rPr>
            </w:pPr>
            <w:r w:rsidRPr="006E2AB3">
              <w:rPr>
                <w:sz w:val="20"/>
                <w:szCs w:val="20"/>
              </w:rPr>
              <w:t>0,5</w:t>
            </w:r>
            <w:r w:rsidRPr="006E2AB3">
              <w:rPr>
                <w:sz w:val="20"/>
                <w:szCs w:val="20"/>
              </w:rPr>
              <w:noBreakHyphen/>
              <w:t>6,0</w:t>
            </w:r>
          </w:p>
        </w:tc>
        <w:tc>
          <w:tcPr>
            <w:tcW w:w="1687" w:type="dxa"/>
            <w:vAlign w:val="center"/>
          </w:tcPr>
          <w:p w14:paraId="43F5E7D6"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4BCBC7E5" w14:textId="77777777" w:rsidR="005352AD" w:rsidRPr="006E2AB3" w:rsidRDefault="005352AD" w:rsidP="00A96561">
            <w:pPr>
              <w:jc w:val="center"/>
              <w:rPr>
                <w:sz w:val="20"/>
                <w:szCs w:val="20"/>
              </w:rPr>
            </w:pPr>
            <w:r w:rsidRPr="006E2AB3">
              <w:rPr>
                <w:sz w:val="20"/>
                <w:szCs w:val="20"/>
              </w:rPr>
              <w:t>1,0</w:t>
            </w:r>
            <w:r w:rsidRPr="006E2AB3">
              <w:rPr>
                <w:sz w:val="20"/>
                <w:szCs w:val="20"/>
              </w:rPr>
              <w:noBreakHyphen/>
              <w:t>3,0</w:t>
            </w:r>
          </w:p>
        </w:tc>
      </w:tr>
      <w:tr w:rsidR="005352AD" w:rsidRPr="00C2102E" w14:paraId="28605DC7" w14:textId="77777777" w:rsidTr="00A96561">
        <w:trPr>
          <w:jc w:val="center"/>
        </w:trPr>
        <w:tc>
          <w:tcPr>
            <w:tcW w:w="1980" w:type="dxa"/>
            <w:vAlign w:val="center"/>
          </w:tcPr>
          <w:p w14:paraId="6A8DF64A" w14:textId="77777777" w:rsidR="005352AD" w:rsidRPr="00C2102E" w:rsidRDefault="005352AD" w:rsidP="00A96561">
            <w:pPr>
              <w:rPr>
                <w:sz w:val="22"/>
                <w:szCs w:val="22"/>
              </w:rPr>
            </w:pPr>
            <w:r w:rsidRPr="00C2102E">
              <w:rPr>
                <w:sz w:val="22"/>
                <w:szCs w:val="22"/>
              </w:rPr>
              <w:lastRenderedPageBreak/>
              <w:t>Запорізька</w:t>
            </w:r>
          </w:p>
        </w:tc>
        <w:tc>
          <w:tcPr>
            <w:tcW w:w="2118" w:type="dxa"/>
            <w:vAlign w:val="center"/>
          </w:tcPr>
          <w:p w14:paraId="632E6CC4" w14:textId="77777777" w:rsidR="005352AD" w:rsidRPr="006E2AB3" w:rsidRDefault="005352AD" w:rsidP="00A96561">
            <w:pPr>
              <w:jc w:val="center"/>
              <w:rPr>
                <w:sz w:val="20"/>
                <w:szCs w:val="20"/>
              </w:rPr>
            </w:pPr>
            <w:r w:rsidRPr="006E2AB3">
              <w:rPr>
                <w:sz w:val="20"/>
                <w:szCs w:val="20"/>
              </w:rPr>
              <w:t>10,0</w:t>
            </w:r>
          </w:p>
        </w:tc>
        <w:tc>
          <w:tcPr>
            <w:tcW w:w="1797" w:type="dxa"/>
            <w:vAlign w:val="center"/>
          </w:tcPr>
          <w:p w14:paraId="070F8D06" w14:textId="77777777" w:rsidR="005352AD" w:rsidRPr="006E2AB3" w:rsidRDefault="005352AD" w:rsidP="00A96561">
            <w:pPr>
              <w:jc w:val="center"/>
              <w:rPr>
                <w:sz w:val="20"/>
                <w:szCs w:val="20"/>
              </w:rPr>
            </w:pPr>
            <w:r w:rsidRPr="006E2AB3">
              <w:rPr>
                <w:sz w:val="20"/>
                <w:szCs w:val="20"/>
              </w:rPr>
              <w:t>1,0</w:t>
            </w:r>
            <w:r w:rsidRPr="006E2AB3">
              <w:rPr>
                <w:sz w:val="20"/>
                <w:szCs w:val="20"/>
              </w:rPr>
              <w:noBreakHyphen/>
              <w:t>2,0</w:t>
            </w:r>
          </w:p>
        </w:tc>
        <w:tc>
          <w:tcPr>
            <w:tcW w:w="1687" w:type="dxa"/>
            <w:vAlign w:val="center"/>
          </w:tcPr>
          <w:p w14:paraId="7AA1CF48" w14:textId="77777777" w:rsidR="005352AD" w:rsidRPr="006E2AB3" w:rsidRDefault="005352AD" w:rsidP="00A96561">
            <w:pPr>
              <w:jc w:val="center"/>
              <w:rPr>
                <w:sz w:val="20"/>
                <w:szCs w:val="20"/>
              </w:rPr>
            </w:pPr>
            <w:r w:rsidRPr="006E2AB3">
              <w:rPr>
                <w:sz w:val="20"/>
                <w:szCs w:val="20"/>
              </w:rPr>
              <w:t>1,0</w:t>
            </w:r>
          </w:p>
        </w:tc>
        <w:tc>
          <w:tcPr>
            <w:tcW w:w="1687" w:type="dxa"/>
            <w:vAlign w:val="center"/>
          </w:tcPr>
          <w:p w14:paraId="2C99EE86" w14:textId="77777777" w:rsidR="005352AD" w:rsidRPr="006E2AB3" w:rsidRDefault="005352AD" w:rsidP="00A96561">
            <w:pPr>
              <w:jc w:val="center"/>
              <w:rPr>
                <w:sz w:val="20"/>
                <w:szCs w:val="20"/>
              </w:rPr>
            </w:pPr>
            <w:r w:rsidRPr="006E2AB3">
              <w:rPr>
                <w:sz w:val="20"/>
                <w:szCs w:val="20"/>
              </w:rPr>
              <w:t>0</w:t>
            </w:r>
          </w:p>
        </w:tc>
      </w:tr>
      <w:tr w:rsidR="005352AD" w:rsidRPr="00C2102E" w14:paraId="5EB65B55" w14:textId="77777777" w:rsidTr="00A96561">
        <w:trPr>
          <w:jc w:val="center"/>
        </w:trPr>
        <w:tc>
          <w:tcPr>
            <w:tcW w:w="1980" w:type="dxa"/>
            <w:vAlign w:val="center"/>
          </w:tcPr>
          <w:p w14:paraId="13FA5FA1" w14:textId="77777777" w:rsidR="005352AD" w:rsidRPr="00C2102E" w:rsidRDefault="005352AD" w:rsidP="00A96561">
            <w:pPr>
              <w:rPr>
                <w:sz w:val="22"/>
                <w:szCs w:val="22"/>
              </w:rPr>
            </w:pPr>
            <w:r w:rsidRPr="00C2102E">
              <w:rPr>
                <w:sz w:val="22"/>
                <w:szCs w:val="22"/>
              </w:rPr>
              <w:t>Івано-Франківська</w:t>
            </w:r>
          </w:p>
        </w:tc>
        <w:tc>
          <w:tcPr>
            <w:tcW w:w="2118" w:type="dxa"/>
            <w:vAlign w:val="center"/>
          </w:tcPr>
          <w:p w14:paraId="07337025" w14:textId="77777777" w:rsidR="005352AD" w:rsidRPr="006E2AB3" w:rsidRDefault="005352AD" w:rsidP="00A96561">
            <w:pPr>
              <w:jc w:val="center"/>
              <w:rPr>
                <w:sz w:val="20"/>
                <w:szCs w:val="20"/>
              </w:rPr>
            </w:pPr>
            <w:r w:rsidRPr="006E2AB3">
              <w:rPr>
                <w:sz w:val="20"/>
                <w:szCs w:val="20"/>
              </w:rPr>
              <w:t>2,9</w:t>
            </w:r>
            <w:r w:rsidRPr="006E2AB3">
              <w:rPr>
                <w:sz w:val="20"/>
                <w:szCs w:val="20"/>
              </w:rPr>
              <w:noBreakHyphen/>
              <w:t>85,7</w:t>
            </w:r>
          </w:p>
        </w:tc>
        <w:tc>
          <w:tcPr>
            <w:tcW w:w="1797" w:type="dxa"/>
            <w:vAlign w:val="center"/>
          </w:tcPr>
          <w:p w14:paraId="5B61E7F3" w14:textId="77777777" w:rsidR="005352AD" w:rsidRPr="006E2AB3" w:rsidRDefault="005352AD" w:rsidP="00A96561">
            <w:pPr>
              <w:jc w:val="center"/>
              <w:rPr>
                <w:sz w:val="20"/>
                <w:szCs w:val="20"/>
              </w:rPr>
            </w:pPr>
            <w:r w:rsidRPr="006E2AB3">
              <w:rPr>
                <w:sz w:val="20"/>
                <w:szCs w:val="20"/>
              </w:rPr>
              <w:t>1,0</w:t>
            </w:r>
            <w:r w:rsidRPr="006E2AB3">
              <w:rPr>
                <w:sz w:val="20"/>
                <w:szCs w:val="20"/>
              </w:rPr>
              <w:noBreakHyphen/>
              <w:t>14,9</w:t>
            </w:r>
          </w:p>
        </w:tc>
        <w:tc>
          <w:tcPr>
            <w:tcW w:w="1687" w:type="dxa"/>
            <w:vAlign w:val="center"/>
          </w:tcPr>
          <w:p w14:paraId="560C2B12" w14:textId="77777777" w:rsidR="005352AD" w:rsidRPr="006E2AB3" w:rsidRDefault="005352AD" w:rsidP="00A96561">
            <w:pPr>
              <w:jc w:val="center"/>
              <w:rPr>
                <w:sz w:val="20"/>
                <w:szCs w:val="20"/>
              </w:rPr>
            </w:pPr>
            <w:r w:rsidRPr="006E2AB3">
              <w:rPr>
                <w:sz w:val="20"/>
                <w:szCs w:val="20"/>
              </w:rPr>
              <w:t>0,5</w:t>
            </w:r>
            <w:r w:rsidRPr="006E2AB3">
              <w:rPr>
                <w:sz w:val="20"/>
                <w:szCs w:val="20"/>
              </w:rPr>
              <w:noBreakHyphen/>
              <w:t>1,1</w:t>
            </w:r>
          </w:p>
        </w:tc>
        <w:tc>
          <w:tcPr>
            <w:tcW w:w="1687" w:type="dxa"/>
            <w:vAlign w:val="center"/>
          </w:tcPr>
          <w:p w14:paraId="2BDD2A8E" w14:textId="77777777" w:rsidR="005352AD" w:rsidRPr="006E2AB3" w:rsidRDefault="005352AD" w:rsidP="00A96561">
            <w:pPr>
              <w:jc w:val="center"/>
              <w:rPr>
                <w:sz w:val="20"/>
                <w:szCs w:val="20"/>
              </w:rPr>
            </w:pPr>
            <w:r w:rsidRPr="006E2AB3">
              <w:rPr>
                <w:sz w:val="20"/>
                <w:szCs w:val="20"/>
              </w:rPr>
              <w:t>1,1</w:t>
            </w:r>
            <w:r w:rsidRPr="006E2AB3">
              <w:rPr>
                <w:sz w:val="20"/>
                <w:szCs w:val="20"/>
              </w:rPr>
              <w:noBreakHyphen/>
              <w:t>2,0</w:t>
            </w:r>
          </w:p>
        </w:tc>
      </w:tr>
      <w:tr w:rsidR="005352AD" w:rsidRPr="00C2102E" w14:paraId="334B3D36" w14:textId="77777777" w:rsidTr="00A96561">
        <w:trPr>
          <w:jc w:val="center"/>
        </w:trPr>
        <w:tc>
          <w:tcPr>
            <w:tcW w:w="1980" w:type="dxa"/>
            <w:vAlign w:val="center"/>
          </w:tcPr>
          <w:p w14:paraId="14DAAC3D" w14:textId="77777777" w:rsidR="005352AD" w:rsidRPr="00C2102E" w:rsidRDefault="005352AD" w:rsidP="00A96561">
            <w:pPr>
              <w:rPr>
                <w:sz w:val="22"/>
                <w:szCs w:val="22"/>
              </w:rPr>
            </w:pPr>
            <w:r w:rsidRPr="00C2102E">
              <w:rPr>
                <w:sz w:val="22"/>
                <w:szCs w:val="22"/>
              </w:rPr>
              <w:t>Кіровоградська</w:t>
            </w:r>
          </w:p>
        </w:tc>
        <w:tc>
          <w:tcPr>
            <w:tcW w:w="2118" w:type="dxa"/>
            <w:vAlign w:val="center"/>
          </w:tcPr>
          <w:p w14:paraId="240E6A44" w14:textId="77777777" w:rsidR="005352AD" w:rsidRPr="006E2AB3" w:rsidRDefault="005352AD" w:rsidP="00A96561">
            <w:pPr>
              <w:jc w:val="center"/>
              <w:rPr>
                <w:sz w:val="20"/>
                <w:szCs w:val="20"/>
              </w:rPr>
            </w:pPr>
            <w:r w:rsidRPr="006E2AB3">
              <w:rPr>
                <w:sz w:val="20"/>
                <w:szCs w:val="20"/>
              </w:rPr>
              <w:t>0</w:t>
            </w:r>
          </w:p>
        </w:tc>
        <w:tc>
          <w:tcPr>
            <w:tcW w:w="1797" w:type="dxa"/>
            <w:vAlign w:val="center"/>
          </w:tcPr>
          <w:p w14:paraId="580F7ED4"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658179D5"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332BD305" w14:textId="77777777" w:rsidR="005352AD" w:rsidRPr="006E2AB3" w:rsidRDefault="005352AD" w:rsidP="00A96561">
            <w:pPr>
              <w:jc w:val="center"/>
              <w:rPr>
                <w:sz w:val="20"/>
                <w:szCs w:val="20"/>
              </w:rPr>
            </w:pPr>
            <w:r w:rsidRPr="006E2AB3">
              <w:rPr>
                <w:sz w:val="20"/>
                <w:szCs w:val="20"/>
              </w:rPr>
              <w:t>0</w:t>
            </w:r>
          </w:p>
        </w:tc>
      </w:tr>
      <w:tr w:rsidR="005352AD" w:rsidRPr="00C2102E" w14:paraId="2C42518C" w14:textId="77777777" w:rsidTr="00A96561">
        <w:trPr>
          <w:jc w:val="center"/>
        </w:trPr>
        <w:tc>
          <w:tcPr>
            <w:tcW w:w="1980" w:type="dxa"/>
            <w:vAlign w:val="center"/>
          </w:tcPr>
          <w:p w14:paraId="687804A6" w14:textId="77777777" w:rsidR="005352AD" w:rsidRPr="00C2102E" w:rsidRDefault="005352AD" w:rsidP="00A96561">
            <w:pPr>
              <w:rPr>
                <w:sz w:val="22"/>
                <w:szCs w:val="22"/>
              </w:rPr>
            </w:pPr>
            <w:r w:rsidRPr="00C2102E">
              <w:rPr>
                <w:sz w:val="22"/>
                <w:szCs w:val="22"/>
              </w:rPr>
              <w:t>Київська</w:t>
            </w:r>
          </w:p>
        </w:tc>
        <w:tc>
          <w:tcPr>
            <w:tcW w:w="2118" w:type="dxa"/>
            <w:vAlign w:val="center"/>
          </w:tcPr>
          <w:p w14:paraId="5F5751CF" w14:textId="77777777" w:rsidR="005352AD" w:rsidRPr="006E2AB3" w:rsidRDefault="005352AD" w:rsidP="00A96561">
            <w:pPr>
              <w:jc w:val="center"/>
              <w:rPr>
                <w:sz w:val="20"/>
                <w:szCs w:val="20"/>
              </w:rPr>
            </w:pPr>
            <w:r w:rsidRPr="006E2AB3">
              <w:rPr>
                <w:sz w:val="20"/>
                <w:szCs w:val="20"/>
              </w:rPr>
              <w:t>100</w:t>
            </w:r>
          </w:p>
        </w:tc>
        <w:tc>
          <w:tcPr>
            <w:tcW w:w="1797" w:type="dxa"/>
            <w:vAlign w:val="center"/>
          </w:tcPr>
          <w:p w14:paraId="33EA558E" w14:textId="77777777" w:rsidR="005352AD" w:rsidRPr="006E2AB3" w:rsidRDefault="005352AD" w:rsidP="00A96561">
            <w:pPr>
              <w:jc w:val="center"/>
              <w:rPr>
                <w:sz w:val="20"/>
                <w:szCs w:val="20"/>
              </w:rPr>
            </w:pPr>
            <w:r w:rsidRPr="006E2AB3">
              <w:rPr>
                <w:sz w:val="20"/>
                <w:szCs w:val="20"/>
              </w:rPr>
              <w:t>2,0</w:t>
            </w:r>
          </w:p>
        </w:tc>
        <w:tc>
          <w:tcPr>
            <w:tcW w:w="1687" w:type="dxa"/>
            <w:vAlign w:val="center"/>
          </w:tcPr>
          <w:p w14:paraId="3FE0FCE1"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35522AD7" w14:textId="77777777" w:rsidR="005352AD" w:rsidRPr="006E2AB3" w:rsidRDefault="005352AD" w:rsidP="00A96561">
            <w:pPr>
              <w:jc w:val="center"/>
              <w:rPr>
                <w:sz w:val="20"/>
                <w:szCs w:val="20"/>
              </w:rPr>
            </w:pPr>
            <w:r w:rsidRPr="006E2AB3">
              <w:rPr>
                <w:sz w:val="20"/>
                <w:szCs w:val="20"/>
              </w:rPr>
              <w:t>0,5</w:t>
            </w:r>
          </w:p>
        </w:tc>
      </w:tr>
      <w:tr w:rsidR="005352AD" w:rsidRPr="00C2102E" w14:paraId="23F9E8D7" w14:textId="77777777" w:rsidTr="00A96561">
        <w:trPr>
          <w:jc w:val="center"/>
        </w:trPr>
        <w:tc>
          <w:tcPr>
            <w:tcW w:w="1980" w:type="dxa"/>
            <w:vAlign w:val="center"/>
          </w:tcPr>
          <w:p w14:paraId="073F40BA" w14:textId="77777777" w:rsidR="005352AD" w:rsidRPr="00C2102E" w:rsidRDefault="005352AD" w:rsidP="00A96561">
            <w:pPr>
              <w:rPr>
                <w:sz w:val="22"/>
                <w:szCs w:val="22"/>
              </w:rPr>
            </w:pPr>
            <w:r w:rsidRPr="00C2102E">
              <w:rPr>
                <w:sz w:val="22"/>
                <w:szCs w:val="22"/>
              </w:rPr>
              <w:t>Луганська</w:t>
            </w:r>
          </w:p>
        </w:tc>
        <w:tc>
          <w:tcPr>
            <w:tcW w:w="7289" w:type="dxa"/>
            <w:gridSpan w:val="4"/>
            <w:vAlign w:val="center"/>
          </w:tcPr>
          <w:p w14:paraId="20A2E362" w14:textId="77777777" w:rsidR="005352AD" w:rsidRPr="006E2AB3" w:rsidRDefault="005352AD" w:rsidP="00A96561">
            <w:pPr>
              <w:jc w:val="center"/>
              <w:rPr>
                <w:sz w:val="20"/>
                <w:szCs w:val="20"/>
              </w:rPr>
            </w:pPr>
            <w:r w:rsidRPr="006E2AB3">
              <w:rPr>
                <w:color w:val="000000"/>
                <w:sz w:val="20"/>
                <w:szCs w:val="20"/>
              </w:rPr>
              <w:t>Дані відсутні</w:t>
            </w:r>
          </w:p>
        </w:tc>
      </w:tr>
      <w:tr w:rsidR="005352AD" w:rsidRPr="00C2102E" w14:paraId="25ED59CC" w14:textId="77777777" w:rsidTr="00A96561">
        <w:trPr>
          <w:jc w:val="center"/>
        </w:trPr>
        <w:tc>
          <w:tcPr>
            <w:tcW w:w="1980" w:type="dxa"/>
            <w:vAlign w:val="center"/>
          </w:tcPr>
          <w:p w14:paraId="45664976" w14:textId="77777777" w:rsidR="005352AD" w:rsidRPr="00C2102E" w:rsidRDefault="005352AD" w:rsidP="00A96561">
            <w:pPr>
              <w:rPr>
                <w:sz w:val="22"/>
                <w:szCs w:val="22"/>
              </w:rPr>
            </w:pPr>
            <w:r w:rsidRPr="00C2102E">
              <w:rPr>
                <w:sz w:val="22"/>
                <w:szCs w:val="22"/>
              </w:rPr>
              <w:t>Львівська</w:t>
            </w:r>
          </w:p>
        </w:tc>
        <w:tc>
          <w:tcPr>
            <w:tcW w:w="2118" w:type="dxa"/>
            <w:vAlign w:val="center"/>
          </w:tcPr>
          <w:p w14:paraId="001D070B" w14:textId="77777777" w:rsidR="005352AD" w:rsidRPr="006E2AB3" w:rsidRDefault="005352AD" w:rsidP="00A96561">
            <w:pPr>
              <w:jc w:val="center"/>
              <w:rPr>
                <w:sz w:val="20"/>
                <w:szCs w:val="20"/>
              </w:rPr>
            </w:pPr>
            <w:r w:rsidRPr="006E2AB3">
              <w:rPr>
                <w:sz w:val="20"/>
                <w:szCs w:val="20"/>
              </w:rPr>
              <w:t>0</w:t>
            </w:r>
          </w:p>
        </w:tc>
        <w:tc>
          <w:tcPr>
            <w:tcW w:w="1797" w:type="dxa"/>
            <w:vAlign w:val="center"/>
          </w:tcPr>
          <w:p w14:paraId="74A3D5EF"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4C5320B8"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2C1B147A" w14:textId="77777777" w:rsidR="005352AD" w:rsidRPr="006E2AB3" w:rsidRDefault="005352AD" w:rsidP="00A96561">
            <w:pPr>
              <w:jc w:val="center"/>
              <w:rPr>
                <w:sz w:val="20"/>
                <w:szCs w:val="20"/>
              </w:rPr>
            </w:pPr>
            <w:r w:rsidRPr="006E2AB3">
              <w:rPr>
                <w:sz w:val="20"/>
                <w:szCs w:val="20"/>
              </w:rPr>
              <w:t>0</w:t>
            </w:r>
          </w:p>
        </w:tc>
      </w:tr>
      <w:tr w:rsidR="005352AD" w:rsidRPr="00C2102E" w14:paraId="2DF078C4" w14:textId="77777777" w:rsidTr="00A96561">
        <w:trPr>
          <w:jc w:val="center"/>
        </w:trPr>
        <w:tc>
          <w:tcPr>
            <w:tcW w:w="1980" w:type="dxa"/>
            <w:vAlign w:val="center"/>
          </w:tcPr>
          <w:p w14:paraId="1D9AB9E8" w14:textId="77777777" w:rsidR="005352AD" w:rsidRPr="00C2102E" w:rsidRDefault="005352AD" w:rsidP="00A96561">
            <w:pPr>
              <w:rPr>
                <w:sz w:val="22"/>
                <w:szCs w:val="22"/>
              </w:rPr>
            </w:pPr>
            <w:r w:rsidRPr="00C2102E">
              <w:rPr>
                <w:sz w:val="22"/>
                <w:szCs w:val="22"/>
              </w:rPr>
              <w:t>Миколаївська</w:t>
            </w:r>
          </w:p>
        </w:tc>
        <w:tc>
          <w:tcPr>
            <w:tcW w:w="2118" w:type="dxa"/>
            <w:vAlign w:val="center"/>
          </w:tcPr>
          <w:p w14:paraId="53DAC81B" w14:textId="77777777" w:rsidR="005352AD" w:rsidRPr="006E2AB3" w:rsidRDefault="005352AD" w:rsidP="00A96561">
            <w:pPr>
              <w:jc w:val="center"/>
              <w:rPr>
                <w:sz w:val="20"/>
                <w:szCs w:val="20"/>
              </w:rPr>
            </w:pPr>
            <w:r w:rsidRPr="006E2AB3">
              <w:rPr>
                <w:sz w:val="20"/>
                <w:szCs w:val="20"/>
              </w:rPr>
              <w:t>0</w:t>
            </w:r>
          </w:p>
        </w:tc>
        <w:tc>
          <w:tcPr>
            <w:tcW w:w="1797" w:type="dxa"/>
            <w:vAlign w:val="center"/>
          </w:tcPr>
          <w:p w14:paraId="0B3B90F3"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0734654A"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001E8567" w14:textId="77777777" w:rsidR="005352AD" w:rsidRPr="006E2AB3" w:rsidRDefault="005352AD" w:rsidP="00A96561">
            <w:pPr>
              <w:jc w:val="center"/>
              <w:rPr>
                <w:sz w:val="20"/>
                <w:szCs w:val="20"/>
              </w:rPr>
            </w:pPr>
            <w:r w:rsidRPr="006E2AB3">
              <w:rPr>
                <w:sz w:val="20"/>
                <w:szCs w:val="20"/>
              </w:rPr>
              <w:t>0</w:t>
            </w:r>
          </w:p>
        </w:tc>
      </w:tr>
      <w:tr w:rsidR="005352AD" w:rsidRPr="00C2102E" w14:paraId="77F05AE6" w14:textId="77777777" w:rsidTr="00A96561">
        <w:trPr>
          <w:jc w:val="center"/>
        </w:trPr>
        <w:tc>
          <w:tcPr>
            <w:tcW w:w="1980" w:type="dxa"/>
            <w:vAlign w:val="center"/>
          </w:tcPr>
          <w:p w14:paraId="7D55C175" w14:textId="77777777" w:rsidR="005352AD" w:rsidRPr="00C2102E" w:rsidRDefault="005352AD" w:rsidP="00A96561">
            <w:pPr>
              <w:rPr>
                <w:sz w:val="22"/>
                <w:szCs w:val="22"/>
              </w:rPr>
            </w:pPr>
            <w:r w:rsidRPr="00C2102E">
              <w:rPr>
                <w:sz w:val="22"/>
                <w:szCs w:val="22"/>
              </w:rPr>
              <w:t>Одеська</w:t>
            </w:r>
          </w:p>
        </w:tc>
        <w:tc>
          <w:tcPr>
            <w:tcW w:w="2118" w:type="dxa"/>
            <w:vAlign w:val="center"/>
          </w:tcPr>
          <w:p w14:paraId="5DEB8DF4" w14:textId="77777777" w:rsidR="005352AD" w:rsidRPr="006E2AB3" w:rsidRDefault="005352AD" w:rsidP="00A96561">
            <w:pPr>
              <w:jc w:val="center"/>
              <w:rPr>
                <w:sz w:val="20"/>
                <w:szCs w:val="20"/>
              </w:rPr>
            </w:pPr>
            <w:r w:rsidRPr="006E2AB3">
              <w:rPr>
                <w:sz w:val="20"/>
                <w:szCs w:val="20"/>
              </w:rPr>
              <w:t>0</w:t>
            </w:r>
          </w:p>
        </w:tc>
        <w:tc>
          <w:tcPr>
            <w:tcW w:w="1797" w:type="dxa"/>
            <w:vAlign w:val="center"/>
          </w:tcPr>
          <w:p w14:paraId="30B1AB93"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2B0FE964"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1C7963A4" w14:textId="77777777" w:rsidR="005352AD" w:rsidRPr="006E2AB3" w:rsidRDefault="005352AD" w:rsidP="00A96561">
            <w:pPr>
              <w:jc w:val="center"/>
              <w:rPr>
                <w:sz w:val="20"/>
                <w:szCs w:val="20"/>
              </w:rPr>
            </w:pPr>
            <w:r w:rsidRPr="006E2AB3">
              <w:rPr>
                <w:sz w:val="20"/>
                <w:szCs w:val="20"/>
              </w:rPr>
              <w:t>0</w:t>
            </w:r>
          </w:p>
        </w:tc>
      </w:tr>
      <w:tr w:rsidR="005352AD" w:rsidRPr="00C2102E" w14:paraId="1AD04A73" w14:textId="77777777" w:rsidTr="00A96561">
        <w:trPr>
          <w:jc w:val="center"/>
        </w:trPr>
        <w:tc>
          <w:tcPr>
            <w:tcW w:w="1980" w:type="dxa"/>
            <w:vAlign w:val="center"/>
          </w:tcPr>
          <w:p w14:paraId="5ADC1EF7" w14:textId="77777777" w:rsidR="005352AD" w:rsidRPr="00C2102E" w:rsidRDefault="005352AD" w:rsidP="00A96561">
            <w:pPr>
              <w:rPr>
                <w:sz w:val="22"/>
                <w:szCs w:val="22"/>
              </w:rPr>
            </w:pPr>
            <w:r w:rsidRPr="00C2102E">
              <w:rPr>
                <w:sz w:val="22"/>
                <w:szCs w:val="22"/>
              </w:rPr>
              <w:t>Полтавська</w:t>
            </w:r>
          </w:p>
        </w:tc>
        <w:tc>
          <w:tcPr>
            <w:tcW w:w="2118" w:type="dxa"/>
            <w:vAlign w:val="center"/>
          </w:tcPr>
          <w:p w14:paraId="499CDBD9" w14:textId="77777777" w:rsidR="005352AD" w:rsidRPr="006E2AB3" w:rsidRDefault="005352AD" w:rsidP="00A96561">
            <w:pPr>
              <w:jc w:val="center"/>
              <w:rPr>
                <w:sz w:val="20"/>
                <w:szCs w:val="20"/>
              </w:rPr>
            </w:pPr>
            <w:r w:rsidRPr="006E2AB3">
              <w:rPr>
                <w:sz w:val="20"/>
                <w:szCs w:val="20"/>
              </w:rPr>
              <w:t>100</w:t>
            </w:r>
          </w:p>
        </w:tc>
        <w:tc>
          <w:tcPr>
            <w:tcW w:w="1797" w:type="dxa"/>
            <w:vAlign w:val="center"/>
          </w:tcPr>
          <w:p w14:paraId="21AADFD0" w14:textId="77777777" w:rsidR="005352AD" w:rsidRPr="006E2AB3" w:rsidRDefault="005352AD" w:rsidP="00A96561">
            <w:pPr>
              <w:jc w:val="center"/>
              <w:rPr>
                <w:sz w:val="20"/>
                <w:szCs w:val="20"/>
              </w:rPr>
            </w:pPr>
            <w:r w:rsidRPr="006E2AB3">
              <w:rPr>
                <w:sz w:val="20"/>
                <w:szCs w:val="20"/>
              </w:rPr>
              <w:t>2,0</w:t>
            </w:r>
            <w:r w:rsidRPr="006E2AB3">
              <w:rPr>
                <w:sz w:val="20"/>
                <w:szCs w:val="20"/>
              </w:rPr>
              <w:noBreakHyphen/>
              <w:t>6,0</w:t>
            </w:r>
          </w:p>
        </w:tc>
        <w:tc>
          <w:tcPr>
            <w:tcW w:w="1687" w:type="dxa"/>
            <w:vAlign w:val="center"/>
          </w:tcPr>
          <w:p w14:paraId="3358E915"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74F29F25" w14:textId="77777777" w:rsidR="005352AD" w:rsidRPr="006E2AB3" w:rsidRDefault="005352AD" w:rsidP="00A96561">
            <w:pPr>
              <w:jc w:val="center"/>
              <w:rPr>
                <w:sz w:val="20"/>
                <w:szCs w:val="20"/>
              </w:rPr>
            </w:pPr>
            <w:r w:rsidRPr="006E2AB3">
              <w:rPr>
                <w:sz w:val="20"/>
                <w:szCs w:val="20"/>
              </w:rPr>
              <w:t>1,5</w:t>
            </w:r>
            <w:r w:rsidRPr="006E2AB3">
              <w:rPr>
                <w:sz w:val="20"/>
                <w:szCs w:val="20"/>
              </w:rPr>
              <w:noBreakHyphen/>
              <w:t>2,0</w:t>
            </w:r>
          </w:p>
        </w:tc>
      </w:tr>
      <w:tr w:rsidR="005352AD" w:rsidRPr="00C2102E" w14:paraId="2BEC6A83" w14:textId="77777777" w:rsidTr="00A96561">
        <w:trPr>
          <w:jc w:val="center"/>
        </w:trPr>
        <w:tc>
          <w:tcPr>
            <w:tcW w:w="1980" w:type="dxa"/>
            <w:vAlign w:val="center"/>
          </w:tcPr>
          <w:p w14:paraId="43C4E8EE" w14:textId="77777777" w:rsidR="005352AD" w:rsidRPr="00C2102E" w:rsidRDefault="005352AD" w:rsidP="00A96561">
            <w:pPr>
              <w:rPr>
                <w:sz w:val="22"/>
                <w:szCs w:val="22"/>
              </w:rPr>
            </w:pPr>
            <w:r w:rsidRPr="00C2102E">
              <w:rPr>
                <w:sz w:val="22"/>
                <w:szCs w:val="22"/>
              </w:rPr>
              <w:t>Рівненська</w:t>
            </w:r>
          </w:p>
        </w:tc>
        <w:tc>
          <w:tcPr>
            <w:tcW w:w="2118" w:type="dxa"/>
            <w:vAlign w:val="center"/>
          </w:tcPr>
          <w:p w14:paraId="7428D36A" w14:textId="77777777" w:rsidR="005352AD" w:rsidRPr="006E2AB3" w:rsidRDefault="005352AD" w:rsidP="00A96561">
            <w:pPr>
              <w:jc w:val="center"/>
              <w:rPr>
                <w:sz w:val="20"/>
                <w:szCs w:val="20"/>
              </w:rPr>
            </w:pPr>
            <w:r w:rsidRPr="006E2AB3">
              <w:rPr>
                <w:sz w:val="20"/>
                <w:szCs w:val="20"/>
              </w:rPr>
              <w:t>9,0</w:t>
            </w:r>
            <w:r w:rsidRPr="006E2AB3">
              <w:rPr>
                <w:sz w:val="20"/>
                <w:szCs w:val="20"/>
              </w:rPr>
              <w:noBreakHyphen/>
              <w:t>57,1</w:t>
            </w:r>
          </w:p>
        </w:tc>
        <w:tc>
          <w:tcPr>
            <w:tcW w:w="1797" w:type="dxa"/>
            <w:vAlign w:val="center"/>
          </w:tcPr>
          <w:p w14:paraId="5D438B5B" w14:textId="77777777" w:rsidR="005352AD" w:rsidRPr="006E2AB3" w:rsidRDefault="005352AD" w:rsidP="00A96561">
            <w:pPr>
              <w:jc w:val="center"/>
              <w:rPr>
                <w:sz w:val="20"/>
                <w:szCs w:val="20"/>
              </w:rPr>
            </w:pPr>
            <w:r w:rsidRPr="006E2AB3">
              <w:rPr>
                <w:sz w:val="20"/>
                <w:szCs w:val="20"/>
              </w:rPr>
              <w:t>2,0-22,0</w:t>
            </w:r>
          </w:p>
        </w:tc>
        <w:tc>
          <w:tcPr>
            <w:tcW w:w="1687" w:type="dxa"/>
            <w:vAlign w:val="center"/>
          </w:tcPr>
          <w:p w14:paraId="03461A06" w14:textId="77777777" w:rsidR="005352AD" w:rsidRPr="006E2AB3" w:rsidRDefault="005352AD" w:rsidP="00A96561">
            <w:pPr>
              <w:jc w:val="center"/>
              <w:rPr>
                <w:sz w:val="20"/>
                <w:szCs w:val="20"/>
              </w:rPr>
            </w:pPr>
            <w:r w:rsidRPr="006E2AB3">
              <w:rPr>
                <w:sz w:val="20"/>
                <w:szCs w:val="20"/>
              </w:rPr>
              <w:t>0,5</w:t>
            </w:r>
          </w:p>
        </w:tc>
        <w:tc>
          <w:tcPr>
            <w:tcW w:w="1687" w:type="dxa"/>
            <w:vAlign w:val="center"/>
          </w:tcPr>
          <w:p w14:paraId="3361043D" w14:textId="77777777" w:rsidR="005352AD" w:rsidRPr="006E2AB3" w:rsidRDefault="005352AD" w:rsidP="00A96561">
            <w:pPr>
              <w:jc w:val="center"/>
              <w:rPr>
                <w:sz w:val="20"/>
                <w:szCs w:val="20"/>
              </w:rPr>
            </w:pPr>
            <w:r w:rsidRPr="006E2AB3">
              <w:rPr>
                <w:sz w:val="20"/>
                <w:szCs w:val="20"/>
              </w:rPr>
              <w:t>2,5</w:t>
            </w:r>
            <w:r w:rsidRPr="006E2AB3">
              <w:rPr>
                <w:sz w:val="20"/>
                <w:szCs w:val="20"/>
              </w:rPr>
              <w:noBreakHyphen/>
              <w:t>5,5</w:t>
            </w:r>
          </w:p>
        </w:tc>
      </w:tr>
      <w:tr w:rsidR="005352AD" w:rsidRPr="00C2102E" w14:paraId="0B115715" w14:textId="77777777" w:rsidTr="00A96561">
        <w:trPr>
          <w:jc w:val="center"/>
        </w:trPr>
        <w:tc>
          <w:tcPr>
            <w:tcW w:w="1980" w:type="dxa"/>
            <w:vAlign w:val="center"/>
          </w:tcPr>
          <w:p w14:paraId="27BEDF9C" w14:textId="77777777" w:rsidR="005352AD" w:rsidRPr="00C2102E" w:rsidRDefault="005352AD" w:rsidP="00A96561">
            <w:pPr>
              <w:rPr>
                <w:sz w:val="22"/>
                <w:szCs w:val="22"/>
              </w:rPr>
            </w:pPr>
            <w:r w:rsidRPr="00C2102E">
              <w:rPr>
                <w:sz w:val="22"/>
                <w:szCs w:val="22"/>
              </w:rPr>
              <w:t>Сумська</w:t>
            </w:r>
          </w:p>
        </w:tc>
        <w:tc>
          <w:tcPr>
            <w:tcW w:w="2118" w:type="dxa"/>
            <w:vAlign w:val="center"/>
          </w:tcPr>
          <w:p w14:paraId="60952A1A" w14:textId="77777777" w:rsidR="005352AD" w:rsidRPr="006E2AB3" w:rsidRDefault="005352AD" w:rsidP="00A96561">
            <w:pPr>
              <w:jc w:val="center"/>
              <w:rPr>
                <w:sz w:val="20"/>
                <w:szCs w:val="20"/>
              </w:rPr>
            </w:pPr>
            <w:r w:rsidRPr="006E2AB3">
              <w:rPr>
                <w:sz w:val="20"/>
                <w:szCs w:val="20"/>
              </w:rPr>
              <w:t>15,4</w:t>
            </w:r>
          </w:p>
        </w:tc>
        <w:tc>
          <w:tcPr>
            <w:tcW w:w="1797" w:type="dxa"/>
            <w:vAlign w:val="center"/>
          </w:tcPr>
          <w:p w14:paraId="557D1DC2" w14:textId="77777777" w:rsidR="005352AD" w:rsidRPr="006E2AB3" w:rsidRDefault="005352AD" w:rsidP="00A96561">
            <w:pPr>
              <w:jc w:val="center"/>
              <w:rPr>
                <w:sz w:val="20"/>
                <w:szCs w:val="20"/>
              </w:rPr>
            </w:pPr>
            <w:r w:rsidRPr="006E2AB3">
              <w:rPr>
                <w:sz w:val="20"/>
                <w:szCs w:val="20"/>
              </w:rPr>
              <w:t>2,0</w:t>
            </w:r>
            <w:r w:rsidRPr="006E2AB3">
              <w:rPr>
                <w:sz w:val="20"/>
                <w:szCs w:val="20"/>
              </w:rPr>
              <w:noBreakHyphen/>
              <w:t>4,0</w:t>
            </w:r>
          </w:p>
        </w:tc>
        <w:tc>
          <w:tcPr>
            <w:tcW w:w="1687" w:type="dxa"/>
            <w:vAlign w:val="center"/>
          </w:tcPr>
          <w:p w14:paraId="3BEB6E0C" w14:textId="77777777" w:rsidR="005352AD" w:rsidRPr="006E2AB3" w:rsidRDefault="005352AD" w:rsidP="00A96561">
            <w:pPr>
              <w:jc w:val="center"/>
              <w:rPr>
                <w:sz w:val="20"/>
                <w:szCs w:val="20"/>
              </w:rPr>
            </w:pPr>
            <w:r w:rsidRPr="006E2AB3">
              <w:rPr>
                <w:sz w:val="20"/>
                <w:szCs w:val="20"/>
              </w:rPr>
              <w:t>1,0</w:t>
            </w:r>
          </w:p>
        </w:tc>
        <w:tc>
          <w:tcPr>
            <w:tcW w:w="1687" w:type="dxa"/>
            <w:vAlign w:val="center"/>
          </w:tcPr>
          <w:p w14:paraId="51E9A2A4" w14:textId="77777777" w:rsidR="005352AD" w:rsidRPr="006E2AB3" w:rsidRDefault="005352AD" w:rsidP="00A96561">
            <w:pPr>
              <w:jc w:val="center"/>
              <w:rPr>
                <w:sz w:val="20"/>
                <w:szCs w:val="20"/>
              </w:rPr>
            </w:pPr>
            <w:r w:rsidRPr="006E2AB3">
              <w:rPr>
                <w:sz w:val="20"/>
                <w:szCs w:val="20"/>
              </w:rPr>
              <w:t>2,0</w:t>
            </w:r>
            <w:r w:rsidRPr="006E2AB3">
              <w:rPr>
                <w:sz w:val="20"/>
                <w:szCs w:val="20"/>
              </w:rPr>
              <w:noBreakHyphen/>
              <w:t>4,0</w:t>
            </w:r>
          </w:p>
        </w:tc>
      </w:tr>
      <w:tr w:rsidR="005352AD" w:rsidRPr="00C2102E" w14:paraId="2511D1FA" w14:textId="77777777" w:rsidTr="00A96561">
        <w:trPr>
          <w:jc w:val="center"/>
        </w:trPr>
        <w:tc>
          <w:tcPr>
            <w:tcW w:w="1980" w:type="dxa"/>
            <w:vAlign w:val="center"/>
          </w:tcPr>
          <w:p w14:paraId="33466A84" w14:textId="77777777" w:rsidR="005352AD" w:rsidRPr="00C2102E" w:rsidRDefault="005352AD" w:rsidP="00A96561">
            <w:pPr>
              <w:rPr>
                <w:sz w:val="22"/>
                <w:szCs w:val="22"/>
              </w:rPr>
            </w:pPr>
            <w:r w:rsidRPr="00C2102E">
              <w:rPr>
                <w:sz w:val="22"/>
                <w:szCs w:val="22"/>
              </w:rPr>
              <w:t>Тернопільська</w:t>
            </w:r>
          </w:p>
        </w:tc>
        <w:tc>
          <w:tcPr>
            <w:tcW w:w="2118" w:type="dxa"/>
            <w:vAlign w:val="center"/>
          </w:tcPr>
          <w:p w14:paraId="2F711209" w14:textId="77777777" w:rsidR="005352AD" w:rsidRPr="006E2AB3" w:rsidRDefault="005352AD" w:rsidP="00A96561">
            <w:pPr>
              <w:jc w:val="center"/>
              <w:rPr>
                <w:sz w:val="20"/>
                <w:szCs w:val="20"/>
              </w:rPr>
            </w:pPr>
            <w:r w:rsidRPr="006E2AB3">
              <w:rPr>
                <w:sz w:val="20"/>
                <w:szCs w:val="20"/>
              </w:rPr>
              <w:t>10,0</w:t>
            </w:r>
            <w:r w:rsidRPr="006E2AB3">
              <w:rPr>
                <w:sz w:val="20"/>
                <w:szCs w:val="20"/>
              </w:rPr>
              <w:noBreakHyphen/>
              <w:t>70,0</w:t>
            </w:r>
          </w:p>
        </w:tc>
        <w:tc>
          <w:tcPr>
            <w:tcW w:w="1797" w:type="dxa"/>
            <w:vAlign w:val="center"/>
          </w:tcPr>
          <w:p w14:paraId="1FCDB312" w14:textId="77777777" w:rsidR="005352AD" w:rsidRPr="006E2AB3" w:rsidRDefault="005352AD" w:rsidP="00A96561">
            <w:pPr>
              <w:jc w:val="center"/>
              <w:rPr>
                <w:sz w:val="20"/>
                <w:szCs w:val="20"/>
              </w:rPr>
            </w:pPr>
            <w:r w:rsidRPr="006E2AB3">
              <w:rPr>
                <w:sz w:val="20"/>
                <w:szCs w:val="20"/>
              </w:rPr>
              <w:t>0,6</w:t>
            </w:r>
            <w:r w:rsidRPr="006E2AB3">
              <w:rPr>
                <w:sz w:val="20"/>
                <w:szCs w:val="20"/>
              </w:rPr>
              <w:noBreakHyphen/>
              <w:t>5,4</w:t>
            </w:r>
          </w:p>
        </w:tc>
        <w:tc>
          <w:tcPr>
            <w:tcW w:w="1687" w:type="dxa"/>
            <w:vAlign w:val="center"/>
          </w:tcPr>
          <w:p w14:paraId="315B7E2D" w14:textId="77777777" w:rsidR="005352AD" w:rsidRPr="006E2AB3" w:rsidRDefault="005352AD" w:rsidP="00A96561">
            <w:pPr>
              <w:jc w:val="center"/>
              <w:rPr>
                <w:sz w:val="20"/>
                <w:szCs w:val="20"/>
              </w:rPr>
            </w:pPr>
            <w:r w:rsidRPr="006E2AB3">
              <w:rPr>
                <w:sz w:val="20"/>
                <w:szCs w:val="20"/>
              </w:rPr>
              <w:t>0,6-0,8</w:t>
            </w:r>
          </w:p>
        </w:tc>
        <w:tc>
          <w:tcPr>
            <w:tcW w:w="1687" w:type="dxa"/>
            <w:vAlign w:val="center"/>
          </w:tcPr>
          <w:p w14:paraId="1E044683" w14:textId="77777777" w:rsidR="005352AD" w:rsidRPr="006E2AB3" w:rsidRDefault="005352AD" w:rsidP="00A96561">
            <w:pPr>
              <w:jc w:val="center"/>
              <w:rPr>
                <w:sz w:val="20"/>
                <w:szCs w:val="20"/>
              </w:rPr>
            </w:pPr>
            <w:r w:rsidRPr="006E2AB3">
              <w:rPr>
                <w:sz w:val="20"/>
                <w:szCs w:val="20"/>
              </w:rPr>
              <w:t>0,3</w:t>
            </w:r>
            <w:r w:rsidRPr="006E2AB3">
              <w:rPr>
                <w:sz w:val="20"/>
                <w:szCs w:val="20"/>
              </w:rPr>
              <w:noBreakHyphen/>
              <w:t>1,6</w:t>
            </w:r>
          </w:p>
        </w:tc>
      </w:tr>
      <w:tr w:rsidR="005352AD" w:rsidRPr="00C2102E" w14:paraId="4A0343A4" w14:textId="77777777" w:rsidTr="00A96561">
        <w:trPr>
          <w:jc w:val="center"/>
        </w:trPr>
        <w:tc>
          <w:tcPr>
            <w:tcW w:w="1980" w:type="dxa"/>
            <w:vAlign w:val="center"/>
          </w:tcPr>
          <w:p w14:paraId="37B13B1D" w14:textId="77777777" w:rsidR="005352AD" w:rsidRPr="00C2102E" w:rsidRDefault="005352AD" w:rsidP="00A96561">
            <w:pPr>
              <w:rPr>
                <w:sz w:val="22"/>
                <w:szCs w:val="22"/>
              </w:rPr>
            </w:pPr>
            <w:r w:rsidRPr="00C2102E">
              <w:rPr>
                <w:sz w:val="22"/>
                <w:szCs w:val="22"/>
              </w:rPr>
              <w:t>Харківська</w:t>
            </w:r>
          </w:p>
        </w:tc>
        <w:tc>
          <w:tcPr>
            <w:tcW w:w="2118" w:type="dxa"/>
            <w:vAlign w:val="center"/>
          </w:tcPr>
          <w:p w14:paraId="25359277" w14:textId="77777777" w:rsidR="005352AD" w:rsidRPr="006E2AB3" w:rsidRDefault="005352AD" w:rsidP="00A96561">
            <w:pPr>
              <w:jc w:val="center"/>
              <w:rPr>
                <w:sz w:val="20"/>
                <w:szCs w:val="20"/>
              </w:rPr>
            </w:pPr>
            <w:r w:rsidRPr="006E2AB3">
              <w:rPr>
                <w:sz w:val="20"/>
                <w:szCs w:val="20"/>
              </w:rPr>
              <w:t>100</w:t>
            </w:r>
          </w:p>
        </w:tc>
        <w:tc>
          <w:tcPr>
            <w:tcW w:w="1797" w:type="dxa"/>
            <w:vAlign w:val="center"/>
          </w:tcPr>
          <w:p w14:paraId="1340AB49" w14:textId="77777777" w:rsidR="005352AD" w:rsidRPr="006E2AB3" w:rsidRDefault="005352AD" w:rsidP="00A96561">
            <w:pPr>
              <w:jc w:val="center"/>
              <w:rPr>
                <w:sz w:val="20"/>
                <w:szCs w:val="20"/>
              </w:rPr>
            </w:pPr>
            <w:r w:rsidRPr="006E2AB3">
              <w:rPr>
                <w:sz w:val="20"/>
                <w:szCs w:val="20"/>
              </w:rPr>
              <w:t>40,0</w:t>
            </w:r>
          </w:p>
        </w:tc>
        <w:tc>
          <w:tcPr>
            <w:tcW w:w="1687" w:type="dxa"/>
            <w:vAlign w:val="center"/>
          </w:tcPr>
          <w:p w14:paraId="32F7D102"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681A0A1F" w14:textId="77777777" w:rsidR="005352AD" w:rsidRPr="006E2AB3" w:rsidRDefault="005352AD" w:rsidP="00A96561">
            <w:pPr>
              <w:jc w:val="center"/>
              <w:rPr>
                <w:sz w:val="20"/>
                <w:szCs w:val="20"/>
              </w:rPr>
            </w:pPr>
            <w:r w:rsidRPr="006E2AB3">
              <w:rPr>
                <w:sz w:val="20"/>
                <w:szCs w:val="20"/>
              </w:rPr>
              <w:t>20,0</w:t>
            </w:r>
          </w:p>
        </w:tc>
      </w:tr>
      <w:tr w:rsidR="005352AD" w:rsidRPr="00C2102E" w14:paraId="067F0B66" w14:textId="77777777" w:rsidTr="00A96561">
        <w:trPr>
          <w:jc w:val="center"/>
        </w:trPr>
        <w:tc>
          <w:tcPr>
            <w:tcW w:w="1980" w:type="dxa"/>
            <w:vAlign w:val="center"/>
          </w:tcPr>
          <w:p w14:paraId="7A46D87F" w14:textId="77777777" w:rsidR="005352AD" w:rsidRPr="00C2102E" w:rsidRDefault="005352AD" w:rsidP="00A96561">
            <w:pPr>
              <w:rPr>
                <w:sz w:val="22"/>
                <w:szCs w:val="22"/>
              </w:rPr>
            </w:pPr>
            <w:r w:rsidRPr="00C2102E">
              <w:rPr>
                <w:sz w:val="22"/>
                <w:szCs w:val="22"/>
              </w:rPr>
              <w:t>Херсонська</w:t>
            </w:r>
          </w:p>
        </w:tc>
        <w:tc>
          <w:tcPr>
            <w:tcW w:w="2118" w:type="dxa"/>
            <w:vAlign w:val="center"/>
          </w:tcPr>
          <w:p w14:paraId="0AEC6BE3" w14:textId="77777777" w:rsidR="005352AD" w:rsidRPr="006E2AB3" w:rsidRDefault="005352AD" w:rsidP="00A96561">
            <w:pPr>
              <w:jc w:val="center"/>
              <w:rPr>
                <w:sz w:val="20"/>
                <w:szCs w:val="20"/>
              </w:rPr>
            </w:pPr>
            <w:r w:rsidRPr="006E2AB3">
              <w:rPr>
                <w:sz w:val="20"/>
                <w:szCs w:val="20"/>
              </w:rPr>
              <w:t>10,0</w:t>
            </w:r>
          </w:p>
        </w:tc>
        <w:tc>
          <w:tcPr>
            <w:tcW w:w="1797" w:type="dxa"/>
            <w:vAlign w:val="center"/>
          </w:tcPr>
          <w:p w14:paraId="2AF39EBC" w14:textId="77777777" w:rsidR="005352AD" w:rsidRPr="006E2AB3" w:rsidRDefault="005352AD" w:rsidP="00A96561">
            <w:pPr>
              <w:jc w:val="center"/>
              <w:rPr>
                <w:sz w:val="20"/>
                <w:szCs w:val="20"/>
              </w:rPr>
            </w:pPr>
            <w:r w:rsidRPr="006E2AB3">
              <w:rPr>
                <w:sz w:val="20"/>
                <w:szCs w:val="20"/>
              </w:rPr>
              <w:t>2,0</w:t>
            </w:r>
          </w:p>
        </w:tc>
        <w:tc>
          <w:tcPr>
            <w:tcW w:w="1687" w:type="dxa"/>
            <w:vAlign w:val="center"/>
          </w:tcPr>
          <w:p w14:paraId="5F1D5FC5" w14:textId="77777777" w:rsidR="005352AD" w:rsidRPr="006E2AB3" w:rsidRDefault="005352AD" w:rsidP="00A96561">
            <w:pPr>
              <w:jc w:val="center"/>
              <w:rPr>
                <w:sz w:val="20"/>
                <w:szCs w:val="20"/>
              </w:rPr>
            </w:pPr>
            <w:r w:rsidRPr="006E2AB3">
              <w:rPr>
                <w:sz w:val="20"/>
                <w:szCs w:val="20"/>
              </w:rPr>
              <w:t>0,5</w:t>
            </w:r>
          </w:p>
        </w:tc>
        <w:tc>
          <w:tcPr>
            <w:tcW w:w="1687" w:type="dxa"/>
            <w:vAlign w:val="center"/>
          </w:tcPr>
          <w:p w14:paraId="04F001BB" w14:textId="77777777" w:rsidR="005352AD" w:rsidRPr="006E2AB3" w:rsidRDefault="005352AD" w:rsidP="00A96561">
            <w:pPr>
              <w:jc w:val="center"/>
              <w:rPr>
                <w:sz w:val="20"/>
                <w:szCs w:val="20"/>
              </w:rPr>
            </w:pPr>
            <w:r w:rsidRPr="006E2AB3">
              <w:rPr>
                <w:sz w:val="20"/>
                <w:szCs w:val="20"/>
              </w:rPr>
              <w:t>1,0</w:t>
            </w:r>
            <w:r w:rsidRPr="006E2AB3">
              <w:rPr>
                <w:sz w:val="20"/>
                <w:szCs w:val="20"/>
              </w:rPr>
              <w:noBreakHyphen/>
              <w:t>2,0</w:t>
            </w:r>
          </w:p>
        </w:tc>
      </w:tr>
      <w:tr w:rsidR="005352AD" w:rsidRPr="00C2102E" w14:paraId="341431CC" w14:textId="77777777" w:rsidTr="00A96561">
        <w:trPr>
          <w:jc w:val="center"/>
        </w:trPr>
        <w:tc>
          <w:tcPr>
            <w:tcW w:w="1980" w:type="dxa"/>
            <w:vAlign w:val="center"/>
          </w:tcPr>
          <w:p w14:paraId="52E4FED4" w14:textId="77777777" w:rsidR="005352AD" w:rsidRPr="00C2102E" w:rsidRDefault="005352AD" w:rsidP="00A96561">
            <w:pPr>
              <w:rPr>
                <w:sz w:val="22"/>
                <w:szCs w:val="22"/>
              </w:rPr>
            </w:pPr>
            <w:r w:rsidRPr="00C2102E">
              <w:rPr>
                <w:sz w:val="22"/>
                <w:szCs w:val="22"/>
              </w:rPr>
              <w:t>Хмельницька</w:t>
            </w:r>
          </w:p>
        </w:tc>
        <w:tc>
          <w:tcPr>
            <w:tcW w:w="2118" w:type="dxa"/>
            <w:vAlign w:val="center"/>
          </w:tcPr>
          <w:p w14:paraId="3610DC64" w14:textId="77777777" w:rsidR="005352AD" w:rsidRPr="006E2AB3" w:rsidRDefault="005352AD" w:rsidP="00A96561">
            <w:pPr>
              <w:jc w:val="center"/>
              <w:rPr>
                <w:sz w:val="20"/>
                <w:szCs w:val="20"/>
              </w:rPr>
            </w:pPr>
            <w:r w:rsidRPr="006E2AB3">
              <w:rPr>
                <w:sz w:val="20"/>
                <w:szCs w:val="20"/>
              </w:rPr>
              <w:t>30,0</w:t>
            </w:r>
            <w:r w:rsidRPr="006E2AB3">
              <w:rPr>
                <w:sz w:val="20"/>
                <w:szCs w:val="20"/>
              </w:rPr>
              <w:noBreakHyphen/>
              <w:t>100,0</w:t>
            </w:r>
          </w:p>
        </w:tc>
        <w:tc>
          <w:tcPr>
            <w:tcW w:w="1797" w:type="dxa"/>
            <w:vAlign w:val="center"/>
          </w:tcPr>
          <w:p w14:paraId="3FE3A5D8" w14:textId="77777777" w:rsidR="005352AD" w:rsidRPr="006E2AB3" w:rsidRDefault="005352AD" w:rsidP="00A96561">
            <w:pPr>
              <w:jc w:val="center"/>
              <w:rPr>
                <w:sz w:val="20"/>
                <w:szCs w:val="20"/>
              </w:rPr>
            </w:pPr>
            <w:r w:rsidRPr="006E2AB3">
              <w:rPr>
                <w:sz w:val="20"/>
                <w:szCs w:val="20"/>
              </w:rPr>
              <w:t>1,0</w:t>
            </w:r>
            <w:r w:rsidRPr="006E2AB3">
              <w:rPr>
                <w:sz w:val="20"/>
                <w:szCs w:val="20"/>
              </w:rPr>
              <w:noBreakHyphen/>
              <w:t>10,0</w:t>
            </w:r>
          </w:p>
        </w:tc>
        <w:tc>
          <w:tcPr>
            <w:tcW w:w="1687" w:type="dxa"/>
            <w:vAlign w:val="center"/>
          </w:tcPr>
          <w:p w14:paraId="1B5E2E2E" w14:textId="77777777" w:rsidR="005352AD" w:rsidRPr="006E2AB3" w:rsidRDefault="005352AD" w:rsidP="00A96561">
            <w:pPr>
              <w:jc w:val="center"/>
              <w:rPr>
                <w:sz w:val="20"/>
                <w:szCs w:val="20"/>
              </w:rPr>
            </w:pPr>
            <w:r w:rsidRPr="006E2AB3">
              <w:rPr>
                <w:sz w:val="20"/>
                <w:szCs w:val="20"/>
              </w:rPr>
              <w:t>0,1</w:t>
            </w:r>
          </w:p>
        </w:tc>
        <w:tc>
          <w:tcPr>
            <w:tcW w:w="1687" w:type="dxa"/>
            <w:vAlign w:val="center"/>
          </w:tcPr>
          <w:p w14:paraId="071E64F8" w14:textId="77777777" w:rsidR="005352AD" w:rsidRPr="006E2AB3" w:rsidRDefault="005352AD" w:rsidP="00A96561">
            <w:pPr>
              <w:jc w:val="center"/>
              <w:rPr>
                <w:sz w:val="20"/>
                <w:szCs w:val="20"/>
              </w:rPr>
            </w:pPr>
            <w:r w:rsidRPr="006E2AB3">
              <w:rPr>
                <w:sz w:val="20"/>
                <w:szCs w:val="20"/>
              </w:rPr>
              <w:t>0,1</w:t>
            </w:r>
            <w:r w:rsidRPr="006E2AB3">
              <w:rPr>
                <w:sz w:val="20"/>
                <w:szCs w:val="20"/>
              </w:rPr>
              <w:noBreakHyphen/>
              <w:t>0,2</w:t>
            </w:r>
          </w:p>
        </w:tc>
      </w:tr>
      <w:tr w:rsidR="005352AD" w:rsidRPr="00C2102E" w14:paraId="342ABFF8" w14:textId="77777777" w:rsidTr="00A96561">
        <w:trPr>
          <w:jc w:val="center"/>
        </w:trPr>
        <w:tc>
          <w:tcPr>
            <w:tcW w:w="1980" w:type="dxa"/>
            <w:vAlign w:val="center"/>
          </w:tcPr>
          <w:p w14:paraId="05C71F54" w14:textId="77777777" w:rsidR="005352AD" w:rsidRPr="00C2102E" w:rsidRDefault="005352AD" w:rsidP="00A96561">
            <w:pPr>
              <w:rPr>
                <w:sz w:val="22"/>
                <w:szCs w:val="22"/>
              </w:rPr>
            </w:pPr>
            <w:r w:rsidRPr="00C2102E">
              <w:rPr>
                <w:sz w:val="22"/>
                <w:szCs w:val="22"/>
              </w:rPr>
              <w:t>Черкаська</w:t>
            </w:r>
          </w:p>
        </w:tc>
        <w:tc>
          <w:tcPr>
            <w:tcW w:w="2118" w:type="dxa"/>
            <w:vAlign w:val="center"/>
          </w:tcPr>
          <w:p w14:paraId="4309802E" w14:textId="77777777" w:rsidR="005352AD" w:rsidRPr="006E2AB3" w:rsidRDefault="005352AD" w:rsidP="00A96561">
            <w:pPr>
              <w:jc w:val="center"/>
              <w:rPr>
                <w:sz w:val="20"/>
                <w:szCs w:val="20"/>
              </w:rPr>
            </w:pPr>
            <w:r w:rsidRPr="006E2AB3">
              <w:rPr>
                <w:sz w:val="20"/>
                <w:szCs w:val="20"/>
              </w:rPr>
              <w:t>0</w:t>
            </w:r>
          </w:p>
        </w:tc>
        <w:tc>
          <w:tcPr>
            <w:tcW w:w="1797" w:type="dxa"/>
            <w:vAlign w:val="center"/>
          </w:tcPr>
          <w:p w14:paraId="5E87340F"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03E50B01"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04E3D9E4" w14:textId="77777777" w:rsidR="005352AD" w:rsidRPr="006E2AB3" w:rsidRDefault="005352AD" w:rsidP="00A96561">
            <w:pPr>
              <w:jc w:val="center"/>
              <w:rPr>
                <w:sz w:val="20"/>
                <w:szCs w:val="20"/>
              </w:rPr>
            </w:pPr>
            <w:r w:rsidRPr="006E2AB3">
              <w:rPr>
                <w:sz w:val="20"/>
                <w:szCs w:val="20"/>
              </w:rPr>
              <w:t>0</w:t>
            </w:r>
          </w:p>
        </w:tc>
      </w:tr>
      <w:tr w:rsidR="005352AD" w:rsidRPr="00C2102E" w14:paraId="742D2EDB" w14:textId="77777777" w:rsidTr="00A96561">
        <w:trPr>
          <w:jc w:val="center"/>
        </w:trPr>
        <w:tc>
          <w:tcPr>
            <w:tcW w:w="1980" w:type="dxa"/>
            <w:vAlign w:val="center"/>
          </w:tcPr>
          <w:p w14:paraId="67135326" w14:textId="77777777" w:rsidR="005352AD" w:rsidRPr="00C2102E" w:rsidRDefault="005352AD" w:rsidP="00A96561">
            <w:pPr>
              <w:rPr>
                <w:sz w:val="22"/>
                <w:szCs w:val="22"/>
              </w:rPr>
            </w:pPr>
            <w:r w:rsidRPr="00C2102E">
              <w:rPr>
                <w:sz w:val="22"/>
                <w:szCs w:val="22"/>
              </w:rPr>
              <w:t>Чернівецька</w:t>
            </w:r>
          </w:p>
        </w:tc>
        <w:tc>
          <w:tcPr>
            <w:tcW w:w="2118" w:type="dxa"/>
            <w:vAlign w:val="center"/>
          </w:tcPr>
          <w:p w14:paraId="6B69D2A3" w14:textId="77777777" w:rsidR="005352AD" w:rsidRPr="006E2AB3" w:rsidRDefault="005352AD" w:rsidP="00A96561">
            <w:pPr>
              <w:jc w:val="center"/>
              <w:rPr>
                <w:sz w:val="20"/>
                <w:szCs w:val="20"/>
              </w:rPr>
            </w:pPr>
            <w:r w:rsidRPr="006E2AB3">
              <w:rPr>
                <w:sz w:val="20"/>
                <w:szCs w:val="20"/>
              </w:rPr>
              <w:t>12,8</w:t>
            </w:r>
            <w:r w:rsidRPr="006E2AB3">
              <w:rPr>
                <w:sz w:val="20"/>
                <w:szCs w:val="20"/>
              </w:rPr>
              <w:noBreakHyphen/>
              <w:t>23,1</w:t>
            </w:r>
          </w:p>
        </w:tc>
        <w:tc>
          <w:tcPr>
            <w:tcW w:w="1797" w:type="dxa"/>
            <w:vAlign w:val="center"/>
          </w:tcPr>
          <w:p w14:paraId="55C29E64" w14:textId="77777777" w:rsidR="005352AD" w:rsidRPr="006E2AB3" w:rsidRDefault="005352AD" w:rsidP="00A96561">
            <w:pPr>
              <w:jc w:val="center"/>
              <w:rPr>
                <w:sz w:val="20"/>
                <w:szCs w:val="20"/>
              </w:rPr>
            </w:pPr>
            <w:r w:rsidRPr="006E2AB3">
              <w:rPr>
                <w:sz w:val="20"/>
                <w:szCs w:val="20"/>
              </w:rPr>
              <w:t>1,0</w:t>
            </w:r>
            <w:r w:rsidRPr="006E2AB3">
              <w:rPr>
                <w:sz w:val="20"/>
                <w:szCs w:val="20"/>
              </w:rPr>
              <w:noBreakHyphen/>
              <w:t>3,0</w:t>
            </w:r>
          </w:p>
        </w:tc>
        <w:tc>
          <w:tcPr>
            <w:tcW w:w="1687" w:type="dxa"/>
            <w:vAlign w:val="center"/>
          </w:tcPr>
          <w:p w14:paraId="264340D1"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7D1A4745" w14:textId="77777777" w:rsidR="005352AD" w:rsidRPr="006E2AB3" w:rsidRDefault="005352AD" w:rsidP="00A96561">
            <w:pPr>
              <w:jc w:val="center"/>
              <w:rPr>
                <w:sz w:val="20"/>
                <w:szCs w:val="20"/>
              </w:rPr>
            </w:pPr>
            <w:r w:rsidRPr="006E2AB3">
              <w:rPr>
                <w:sz w:val="20"/>
                <w:szCs w:val="20"/>
              </w:rPr>
              <w:t>1,0</w:t>
            </w:r>
          </w:p>
        </w:tc>
      </w:tr>
      <w:tr w:rsidR="005352AD" w:rsidRPr="00C2102E" w14:paraId="0E948515" w14:textId="77777777" w:rsidTr="00A96561">
        <w:trPr>
          <w:jc w:val="center"/>
        </w:trPr>
        <w:tc>
          <w:tcPr>
            <w:tcW w:w="1980" w:type="dxa"/>
            <w:vAlign w:val="center"/>
          </w:tcPr>
          <w:p w14:paraId="046B6D17" w14:textId="77777777" w:rsidR="005352AD" w:rsidRPr="00C2102E" w:rsidRDefault="005352AD" w:rsidP="00A96561">
            <w:pPr>
              <w:rPr>
                <w:sz w:val="22"/>
                <w:szCs w:val="22"/>
              </w:rPr>
            </w:pPr>
            <w:r w:rsidRPr="00C2102E">
              <w:rPr>
                <w:sz w:val="22"/>
                <w:szCs w:val="22"/>
              </w:rPr>
              <w:t>Чернігівська</w:t>
            </w:r>
          </w:p>
        </w:tc>
        <w:tc>
          <w:tcPr>
            <w:tcW w:w="2118" w:type="dxa"/>
            <w:vAlign w:val="center"/>
          </w:tcPr>
          <w:p w14:paraId="2844C3A1" w14:textId="77777777" w:rsidR="005352AD" w:rsidRPr="006E2AB3" w:rsidRDefault="005352AD" w:rsidP="00A96561">
            <w:pPr>
              <w:jc w:val="center"/>
              <w:rPr>
                <w:sz w:val="20"/>
                <w:szCs w:val="20"/>
              </w:rPr>
            </w:pPr>
            <w:r w:rsidRPr="006E2AB3">
              <w:rPr>
                <w:sz w:val="20"/>
                <w:szCs w:val="20"/>
              </w:rPr>
              <w:t>0,3</w:t>
            </w:r>
            <w:r w:rsidRPr="006E2AB3">
              <w:rPr>
                <w:sz w:val="20"/>
                <w:szCs w:val="20"/>
              </w:rPr>
              <w:noBreakHyphen/>
              <w:t>5,0</w:t>
            </w:r>
          </w:p>
        </w:tc>
        <w:tc>
          <w:tcPr>
            <w:tcW w:w="1797" w:type="dxa"/>
            <w:vAlign w:val="center"/>
          </w:tcPr>
          <w:p w14:paraId="7111BAC5" w14:textId="77777777" w:rsidR="005352AD" w:rsidRPr="006E2AB3" w:rsidRDefault="005352AD" w:rsidP="00A96561">
            <w:pPr>
              <w:jc w:val="center"/>
              <w:rPr>
                <w:sz w:val="20"/>
                <w:szCs w:val="20"/>
              </w:rPr>
            </w:pPr>
            <w:r w:rsidRPr="006E2AB3">
              <w:rPr>
                <w:sz w:val="20"/>
                <w:szCs w:val="20"/>
              </w:rPr>
              <w:t>3,0</w:t>
            </w:r>
            <w:r w:rsidRPr="006E2AB3">
              <w:rPr>
                <w:sz w:val="20"/>
                <w:szCs w:val="20"/>
              </w:rPr>
              <w:noBreakHyphen/>
              <w:t>5,0</w:t>
            </w:r>
          </w:p>
        </w:tc>
        <w:tc>
          <w:tcPr>
            <w:tcW w:w="1687" w:type="dxa"/>
            <w:vAlign w:val="center"/>
          </w:tcPr>
          <w:p w14:paraId="50371C1D" w14:textId="77777777" w:rsidR="005352AD" w:rsidRPr="006E2AB3" w:rsidRDefault="005352AD" w:rsidP="00A96561">
            <w:pPr>
              <w:jc w:val="center"/>
              <w:rPr>
                <w:sz w:val="20"/>
                <w:szCs w:val="20"/>
              </w:rPr>
            </w:pPr>
            <w:r w:rsidRPr="006E2AB3">
              <w:rPr>
                <w:sz w:val="20"/>
                <w:szCs w:val="20"/>
              </w:rPr>
              <w:t>0</w:t>
            </w:r>
          </w:p>
        </w:tc>
        <w:tc>
          <w:tcPr>
            <w:tcW w:w="1687" w:type="dxa"/>
            <w:vAlign w:val="center"/>
          </w:tcPr>
          <w:p w14:paraId="6D3E6ACF" w14:textId="77777777" w:rsidR="005352AD" w:rsidRPr="006E2AB3" w:rsidRDefault="005352AD" w:rsidP="00A96561">
            <w:pPr>
              <w:jc w:val="center"/>
              <w:rPr>
                <w:sz w:val="20"/>
                <w:szCs w:val="20"/>
              </w:rPr>
            </w:pPr>
            <w:r w:rsidRPr="006E2AB3">
              <w:rPr>
                <w:sz w:val="20"/>
                <w:szCs w:val="20"/>
              </w:rPr>
              <w:t>2,0</w:t>
            </w:r>
            <w:r w:rsidRPr="006E2AB3">
              <w:rPr>
                <w:sz w:val="20"/>
                <w:szCs w:val="20"/>
              </w:rPr>
              <w:noBreakHyphen/>
              <w:t>3,0</w:t>
            </w:r>
          </w:p>
        </w:tc>
      </w:tr>
    </w:tbl>
    <w:p w14:paraId="72C23019" w14:textId="77777777" w:rsidR="005352AD" w:rsidRPr="00C2102E" w:rsidRDefault="005352AD" w:rsidP="005352AD">
      <w:pPr>
        <w:spacing w:line="360" w:lineRule="auto"/>
        <w:ind w:firstLine="851"/>
        <w:jc w:val="center"/>
        <w:rPr>
          <w:sz w:val="28"/>
          <w:szCs w:val="28"/>
        </w:rPr>
      </w:pPr>
    </w:p>
    <w:p w14:paraId="1EBC1523" w14:textId="77777777" w:rsidR="005352AD" w:rsidRDefault="005352AD" w:rsidP="00D0102A">
      <w:pPr>
        <w:ind w:firstLine="851"/>
        <w:jc w:val="both"/>
        <w:rPr>
          <w:sz w:val="28"/>
          <w:szCs w:val="28"/>
        </w:rPr>
      </w:pPr>
      <w:r w:rsidRPr="00EF71AA">
        <w:rPr>
          <w:sz w:val="28"/>
          <w:szCs w:val="28"/>
        </w:rPr>
        <w:t xml:space="preserve">Відносну польову стійкість до ураження </w:t>
      </w:r>
      <w:proofErr w:type="spellStart"/>
      <w:r w:rsidRPr="00EF71AA">
        <w:rPr>
          <w:sz w:val="28"/>
          <w:szCs w:val="28"/>
        </w:rPr>
        <w:t>альтернаріозом</w:t>
      </w:r>
      <w:proofErr w:type="spellEnd"/>
      <w:r w:rsidRPr="00EF71AA">
        <w:rPr>
          <w:sz w:val="28"/>
          <w:szCs w:val="28"/>
        </w:rPr>
        <w:t xml:space="preserve"> проявили такі сорти</w:t>
      </w:r>
      <w:r w:rsidRPr="00B844D2">
        <w:rPr>
          <w:sz w:val="28"/>
          <w:szCs w:val="28"/>
        </w:rPr>
        <w:t xml:space="preserve">: </w:t>
      </w:r>
      <w:proofErr w:type="spellStart"/>
      <w:r w:rsidRPr="00B844D2">
        <w:rPr>
          <w:rFonts w:ascii="Times New Roman CYR" w:hAnsi="Times New Roman CYR" w:cs="Times New Roman CYR"/>
          <w:sz w:val="28"/>
          <w:szCs w:val="28"/>
        </w:rPr>
        <w:t>Слаута</w:t>
      </w:r>
      <w:proofErr w:type="spellEnd"/>
      <w:r w:rsidRPr="00B844D2">
        <w:rPr>
          <w:rFonts w:ascii="Times New Roman CYR" w:hAnsi="Times New Roman CYR" w:cs="Times New Roman CYR"/>
          <w:sz w:val="28"/>
          <w:szCs w:val="28"/>
        </w:rPr>
        <w:t xml:space="preserve">, Щедрик, Княгиня, Мирослава, </w:t>
      </w:r>
      <w:r w:rsidRPr="00B844D2">
        <w:rPr>
          <w:sz w:val="28"/>
          <w:szCs w:val="28"/>
        </w:rPr>
        <w:t xml:space="preserve">Подолія, Гурман, Струмок, Арія, Околиця, Віринея, </w:t>
      </w:r>
      <w:proofErr w:type="spellStart"/>
      <w:r w:rsidRPr="00B844D2">
        <w:rPr>
          <w:sz w:val="28"/>
          <w:szCs w:val="28"/>
        </w:rPr>
        <w:t>Доброчин</w:t>
      </w:r>
      <w:proofErr w:type="spellEnd"/>
      <w:r w:rsidRPr="00B844D2">
        <w:rPr>
          <w:sz w:val="28"/>
          <w:szCs w:val="28"/>
        </w:rPr>
        <w:t xml:space="preserve">, </w:t>
      </w:r>
      <w:proofErr w:type="spellStart"/>
      <w:r w:rsidRPr="00B844D2">
        <w:rPr>
          <w:sz w:val="28"/>
          <w:szCs w:val="28"/>
        </w:rPr>
        <w:t>Сингаївка</w:t>
      </w:r>
      <w:proofErr w:type="spellEnd"/>
      <w:r w:rsidRPr="00B844D2">
        <w:rPr>
          <w:sz w:val="28"/>
          <w:szCs w:val="28"/>
        </w:rPr>
        <w:t xml:space="preserve">, Тетерів, </w:t>
      </w:r>
      <w:proofErr w:type="spellStart"/>
      <w:r w:rsidRPr="00B844D2">
        <w:rPr>
          <w:sz w:val="28"/>
          <w:szCs w:val="28"/>
        </w:rPr>
        <w:t>Тирас</w:t>
      </w:r>
      <w:proofErr w:type="spellEnd"/>
      <w:r w:rsidRPr="00B844D2">
        <w:rPr>
          <w:sz w:val="28"/>
          <w:szCs w:val="28"/>
        </w:rPr>
        <w:t xml:space="preserve">, Фантазія, Чарунка, </w:t>
      </w:r>
      <w:proofErr w:type="spellStart"/>
      <w:r w:rsidRPr="00B844D2">
        <w:rPr>
          <w:sz w:val="28"/>
          <w:szCs w:val="28"/>
        </w:rPr>
        <w:t>Медея</w:t>
      </w:r>
      <w:proofErr w:type="spellEnd"/>
      <w:r w:rsidRPr="00B844D2">
        <w:rPr>
          <w:sz w:val="28"/>
          <w:szCs w:val="28"/>
        </w:rPr>
        <w:t xml:space="preserve">, Фанатка, Роставиця, </w:t>
      </w:r>
      <w:r>
        <w:rPr>
          <w:sz w:val="28"/>
          <w:szCs w:val="28"/>
        </w:rPr>
        <w:t xml:space="preserve">Авангард, Нагорода, Опілля, </w:t>
      </w:r>
      <w:proofErr w:type="spellStart"/>
      <w:r>
        <w:rPr>
          <w:sz w:val="28"/>
          <w:szCs w:val="28"/>
        </w:rPr>
        <w:t>Базалія</w:t>
      </w:r>
      <w:proofErr w:type="spellEnd"/>
      <w:r>
        <w:rPr>
          <w:sz w:val="28"/>
          <w:szCs w:val="28"/>
        </w:rPr>
        <w:t xml:space="preserve">, </w:t>
      </w:r>
      <w:proofErr w:type="spellStart"/>
      <w:r>
        <w:rPr>
          <w:sz w:val="28"/>
          <w:szCs w:val="28"/>
        </w:rPr>
        <w:t>Радомисль</w:t>
      </w:r>
      <w:proofErr w:type="spellEnd"/>
      <w:r w:rsidRPr="00B844D2">
        <w:rPr>
          <w:sz w:val="28"/>
          <w:szCs w:val="28"/>
        </w:rPr>
        <w:t>.</w:t>
      </w:r>
    </w:p>
    <w:p w14:paraId="3083A27A" w14:textId="77777777" w:rsidR="005352AD" w:rsidRPr="00B844D2" w:rsidRDefault="005352AD" w:rsidP="00D0102A">
      <w:pPr>
        <w:ind w:firstLine="851"/>
        <w:jc w:val="both"/>
        <w:rPr>
          <w:sz w:val="28"/>
          <w:szCs w:val="28"/>
        </w:rPr>
      </w:pPr>
      <w:r w:rsidRPr="00EF71AA">
        <w:rPr>
          <w:sz w:val="28"/>
          <w:szCs w:val="28"/>
        </w:rPr>
        <w:t xml:space="preserve">Внаслідок великого запасу інфекції в ґрунті, на рослинних рештках, уражених бульбах </w:t>
      </w:r>
      <w:r>
        <w:rPr>
          <w:sz w:val="28"/>
          <w:szCs w:val="28"/>
        </w:rPr>
        <w:t>у</w:t>
      </w:r>
      <w:r w:rsidRPr="00EF71AA">
        <w:rPr>
          <w:sz w:val="28"/>
          <w:szCs w:val="28"/>
        </w:rPr>
        <w:t xml:space="preserve"> 2026 р</w:t>
      </w:r>
      <w:r>
        <w:rPr>
          <w:sz w:val="28"/>
          <w:szCs w:val="28"/>
        </w:rPr>
        <w:t>.</w:t>
      </w:r>
      <w:r w:rsidRPr="00EF71AA">
        <w:rPr>
          <w:sz w:val="28"/>
          <w:szCs w:val="28"/>
        </w:rPr>
        <w:t xml:space="preserve"> очікується розвиток </w:t>
      </w:r>
      <w:proofErr w:type="spellStart"/>
      <w:r>
        <w:rPr>
          <w:sz w:val="28"/>
          <w:szCs w:val="28"/>
        </w:rPr>
        <w:t>альтернаріозу</w:t>
      </w:r>
      <w:proofErr w:type="spellEnd"/>
      <w:r w:rsidRPr="00EF71AA">
        <w:rPr>
          <w:sz w:val="28"/>
          <w:szCs w:val="28"/>
        </w:rPr>
        <w:t xml:space="preserve"> на картоплі</w:t>
      </w:r>
      <w:r>
        <w:rPr>
          <w:sz w:val="28"/>
          <w:szCs w:val="28"/>
        </w:rPr>
        <w:t xml:space="preserve">, зокрема, </w:t>
      </w:r>
      <w:r w:rsidRPr="00EF71AA">
        <w:rPr>
          <w:sz w:val="28"/>
          <w:szCs w:val="28"/>
        </w:rPr>
        <w:t>в умова</w:t>
      </w:r>
      <w:r w:rsidRPr="00DD2478">
        <w:rPr>
          <w:sz w:val="28"/>
          <w:szCs w:val="28"/>
        </w:rPr>
        <w:t xml:space="preserve">х </w:t>
      </w:r>
      <w:r>
        <w:rPr>
          <w:sz w:val="28"/>
          <w:szCs w:val="28"/>
        </w:rPr>
        <w:t>вищезазначених областей</w:t>
      </w:r>
      <w:r w:rsidRPr="00DD2478">
        <w:rPr>
          <w:sz w:val="28"/>
          <w:szCs w:val="28"/>
        </w:rPr>
        <w:t>, де</w:t>
      </w:r>
      <w:r w:rsidRPr="00EF71AA">
        <w:rPr>
          <w:sz w:val="28"/>
          <w:szCs w:val="28"/>
        </w:rPr>
        <w:t xml:space="preserve"> він може </w:t>
      </w:r>
      <w:r>
        <w:rPr>
          <w:sz w:val="28"/>
          <w:szCs w:val="28"/>
        </w:rPr>
        <w:t>набути повсюдного розвитку та поширення</w:t>
      </w:r>
      <w:r w:rsidRPr="00EF71AA">
        <w:rPr>
          <w:sz w:val="28"/>
          <w:szCs w:val="28"/>
        </w:rPr>
        <w:t>.</w:t>
      </w:r>
    </w:p>
    <w:p w14:paraId="44FCF617" w14:textId="77777777" w:rsidR="005352AD" w:rsidRPr="00C2102E" w:rsidRDefault="005352AD" w:rsidP="00D0102A">
      <w:pPr>
        <w:ind w:firstLine="851"/>
        <w:jc w:val="both"/>
        <w:rPr>
          <w:rStyle w:val="14pt"/>
        </w:rPr>
      </w:pPr>
      <w:r w:rsidRPr="00BD07E4">
        <w:rPr>
          <w:bCs/>
          <w:sz w:val="28"/>
          <w:szCs w:val="28"/>
        </w:rPr>
        <w:t xml:space="preserve">На </w:t>
      </w:r>
      <w:proofErr w:type="spellStart"/>
      <w:r w:rsidRPr="00BD07E4">
        <w:rPr>
          <w:bCs/>
          <w:sz w:val="28"/>
          <w:szCs w:val="28"/>
        </w:rPr>
        <w:t>вегетуючих</w:t>
      </w:r>
      <w:proofErr w:type="spellEnd"/>
      <w:r w:rsidRPr="00BD07E4">
        <w:rPr>
          <w:bCs/>
          <w:sz w:val="28"/>
          <w:szCs w:val="28"/>
        </w:rPr>
        <w:t xml:space="preserve"> рослинах </w:t>
      </w:r>
      <w:r>
        <w:rPr>
          <w:bCs/>
          <w:sz w:val="28"/>
          <w:szCs w:val="28"/>
        </w:rPr>
        <w:t>за</w:t>
      </w:r>
      <w:r w:rsidRPr="00BD07E4">
        <w:rPr>
          <w:bCs/>
          <w:sz w:val="28"/>
          <w:szCs w:val="28"/>
        </w:rPr>
        <w:t xml:space="preserve"> прохолодної дощової погоди відмічався розвиток</w:t>
      </w:r>
      <w:r>
        <w:rPr>
          <w:b/>
          <w:sz w:val="28"/>
          <w:szCs w:val="28"/>
        </w:rPr>
        <w:t xml:space="preserve"> р</w:t>
      </w:r>
      <w:r w:rsidRPr="00C2102E">
        <w:rPr>
          <w:b/>
          <w:sz w:val="28"/>
          <w:szCs w:val="28"/>
        </w:rPr>
        <w:t>изоктоніоз</w:t>
      </w:r>
      <w:r>
        <w:rPr>
          <w:b/>
          <w:sz w:val="28"/>
          <w:szCs w:val="28"/>
        </w:rPr>
        <w:t>у</w:t>
      </w:r>
      <w:r w:rsidRPr="00C2102E">
        <w:rPr>
          <w:sz w:val="28"/>
          <w:szCs w:val="28"/>
        </w:rPr>
        <w:t xml:space="preserve"> (збудник – недосконалий гриб – </w:t>
      </w:r>
      <w:proofErr w:type="spellStart"/>
      <w:r w:rsidRPr="00C2102E">
        <w:rPr>
          <w:i/>
          <w:sz w:val="28"/>
          <w:szCs w:val="28"/>
        </w:rPr>
        <w:t>Rhizoctonia</w:t>
      </w:r>
      <w:proofErr w:type="spellEnd"/>
      <w:r w:rsidRPr="00C2102E">
        <w:rPr>
          <w:i/>
          <w:sz w:val="28"/>
          <w:szCs w:val="28"/>
        </w:rPr>
        <w:t xml:space="preserve"> </w:t>
      </w:r>
      <w:proofErr w:type="spellStart"/>
      <w:r w:rsidRPr="00C2102E">
        <w:rPr>
          <w:i/>
          <w:sz w:val="28"/>
          <w:szCs w:val="28"/>
        </w:rPr>
        <w:t>solani</w:t>
      </w:r>
      <w:proofErr w:type="spellEnd"/>
      <w:r w:rsidRPr="00C2102E">
        <w:rPr>
          <w:i/>
          <w:sz w:val="28"/>
          <w:szCs w:val="28"/>
        </w:rPr>
        <w:t xml:space="preserve"> </w:t>
      </w:r>
      <w:proofErr w:type="spellStart"/>
      <w:r w:rsidRPr="00C2102E">
        <w:rPr>
          <w:sz w:val="28"/>
          <w:szCs w:val="28"/>
          <w:shd w:val="clear" w:color="auto" w:fill="FFFFFF"/>
        </w:rPr>
        <w:t>J.G.Kühn</w:t>
      </w:r>
      <w:proofErr w:type="spellEnd"/>
      <w:r w:rsidRPr="00C2102E">
        <w:rPr>
          <w:sz w:val="28"/>
          <w:szCs w:val="28"/>
        </w:rPr>
        <w:t xml:space="preserve">) в агроценозах картоплі Тернопільської області. Хвороба </w:t>
      </w:r>
      <w:r>
        <w:rPr>
          <w:sz w:val="28"/>
          <w:szCs w:val="28"/>
        </w:rPr>
        <w:t xml:space="preserve">мала прояв </w:t>
      </w:r>
      <w:r w:rsidRPr="00C2102E">
        <w:rPr>
          <w:sz w:val="28"/>
          <w:szCs w:val="28"/>
        </w:rPr>
        <w:t xml:space="preserve">на </w:t>
      </w:r>
      <w:r>
        <w:rPr>
          <w:sz w:val="28"/>
          <w:szCs w:val="28"/>
        </w:rPr>
        <w:t>20</w:t>
      </w:r>
      <w:r w:rsidRPr="00C2102E">
        <w:rPr>
          <w:sz w:val="28"/>
          <w:szCs w:val="28"/>
        </w:rPr>
        <w:noBreakHyphen/>
        <w:t>6</w:t>
      </w:r>
      <w:r>
        <w:rPr>
          <w:sz w:val="28"/>
          <w:szCs w:val="28"/>
        </w:rPr>
        <w:t>75</w:t>
      </w:r>
      <w:r w:rsidRPr="00C2102E">
        <w:rPr>
          <w:sz w:val="28"/>
          <w:szCs w:val="28"/>
        </w:rPr>
        <w:t>% площ, з ураженням 0,</w:t>
      </w:r>
      <w:r>
        <w:rPr>
          <w:sz w:val="28"/>
          <w:szCs w:val="28"/>
        </w:rPr>
        <w:t>3</w:t>
      </w:r>
      <w:r w:rsidRPr="00C2102E">
        <w:rPr>
          <w:sz w:val="28"/>
          <w:szCs w:val="28"/>
        </w:rPr>
        <w:noBreakHyphen/>
        <w:t>0,</w:t>
      </w:r>
      <w:r>
        <w:rPr>
          <w:sz w:val="28"/>
          <w:szCs w:val="28"/>
        </w:rPr>
        <w:t>9</w:t>
      </w:r>
      <w:r w:rsidRPr="00C2102E">
        <w:rPr>
          <w:sz w:val="28"/>
          <w:szCs w:val="28"/>
        </w:rPr>
        <w:t>% рослин і розвитком хвороби на рівні 0,2</w:t>
      </w:r>
      <w:r w:rsidRPr="00C2102E">
        <w:rPr>
          <w:sz w:val="28"/>
          <w:szCs w:val="28"/>
        </w:rPr>
        <w:noBreakHyphen/>
        <w:t xml:space="preserve">0,3%. Слід </w:t>
      </w:r>
      <w:r>
        <w:rPr>
          <w:sz w:val="28"/>
          <w:szCs w:val="28"/>
        </w:rPr>
        <w:t>зазначити,</w:t>
      </w:r>
      <w:r w:rsidRPr="00C2102E">
        <w:rPr>
          <w:sz w:val="28"/>
          <w:szCs w:val="28"/>
        </w:rPr>
        <w:t xml:space="preserve"> </w:t>
      </w:r>
      <w:r>
        <w:rPr>
          <w:sz w:val="28"/>
          <w:szCs w:val="28"/>
        </w:rPr>
        <w:t xml:space="preserve">що </w:t>
      </w:r>
      <w:r w:rsidRPr="00C2102E">
        <w:rPr>
          <w:sz w:val="28"/>
          <w:szCs w:val="28"/>
        </w:rPr>
        <w:t>у фаз</w:t>
      </w:r>
      <w:r>
        <w:rPr>
          <w:sz w:val="28"/>
          <w:szCs w:val="28"/>
        </w:rPr>
        <w:t>и</w:t>
      </w:r>
      <w:r w:rsidRPr="00C2102E">
        <w:rPr>
          <w:sz w:val="28"/>
          <w:szCs w:val="28"/>
        </w:rPr>
        <w:t xml:space="preserve"> бутонізації-цвітіння, хвороба</w:t>
      </w:r>
      <w:r w:rsidRPr="00C2102E">
        <w:rPr>
          <w:rStyle w:val="14pt"/>
        </w:rPr>
        <w:t xml:space="preserve"> проявилася у формі «білої ніжки». </w:t>
      </w:r>
      <w:r>
        <w:rPr>
          <w:rStyle w:val="14pt"/>
        </w:rPr>
        <w:t>Нею було уражено</w:t>
      </w:r>
      <w:r w:rsidRPr="00C2102E">
        <w:rPr>
          <w:rStyle w:val="14pt"/>
        </w:rPr>
        <w:t xml:space="preserve"> 0,3-0,</w:t>
      </w:r>
      <w:r>
        <w:rPr>
          <w:rStyle w:val="14pt"/>
        </w:rPr>
        <w:t>9</w:t>
      </w:r>
      <w:r w:rsidRPr="00C2102E">
        <w:rPr>
          <w:rStyle w:val="14pt"/>
        </w:rPr>
        <w:t xml:space="preserve">% рослин </w:t>
      </w:r>
      <w:r>
        <w:rPr>
          <w:rStyle w:val="14pt"/>
        </w:rPr>
        <w:t>за</w:t>
      </w:r>
      <w:r w:rsidRPr="00C2102E">
        <w:rPr>
          <w:rStyle w:val="14pt"/>
        </w:rPr>
        <w:t xml:space="preserve"> слабк</w:t>
      </w:r>
      <w:r>
        <w:rPr>
          <w:rStyle w:val="14pt"/>
        </w:rPr>
        <w:t>ого</w:t>
      </w:r>
      <w:r w:rsidRPr="00C2102E">
        <w:rPr>
          <w:rStyle w:val="14pt"/>
        </w:rPr>
        <w:t xml:space="preserve"> розвитк</w:t>
      </w:r>
      <w:r>
        <w:rPr>
          <w:rStyle w:val="14pt"/>
        </w:rPr>
        <w:t>у</w:t>
      </w:r>
      <w:r w:rsidRPr="00C2102E">
        <w:rPr>
          <w:rStyle w:val="14pt"/>
        </w:rPr>
        <w:t xml:space="preserve"> (0,3%).</w:t>
      </w:r>
    </w:p>
    <w:p w14:paraId="3779AD0B" w14:textId="77777777" w:rsidR="005352AD" w:rsidRPr="00563AAA" w:rsidRDefault="005352AD" w:rsidP="005352AD">
      <w:pPr>
        <w:ind w:firstLine="851"/>
        <w:jc w:val="both"/>
        <w:rPr>
          <w:spacing w:val="-8"/>
          <w:sz w:val="28"/>
          <w:szCs w:val="28"/>
          <w:shd w:val="clear" w:color="auto" w:fill="FFFFFF"/>
          <w:lang w:val="ru-RU"/>
        </w:rPr>
      </w:pPr>
    </w:p>
    <w:p w14:paraId="51F04CEC" w14:textId="77777777" w:rsidR="005352AD" w:rsidRPr="00C2102E" w:rsidRDefault="005352AD" w:rsidP="005352AD">
      <w:pPr>
        <w:ind w:firstLine="851"/>
        <w:jc w:val="center"/>
        <w:rPr>
          <w:sz w:val="28"/>
          <w:szCs w:val="28"/>
          <w:highlight w:val="white"/>
        </w:rPr>
      </w:pPr>
      <w:r w:rsidRPr="00C2102E">
        <w:rPr>
          <w:noProof/>
          <w:lang w:eastAsia="uk-UA"/>
        </w:rPr>
        <w:drawing>
          <wp:inline distT="0" distB="0" distL="0" distR="0" wp14:anchorId="38BD2686" wp14:editId="4B7BB600">
            <wp:extent cx="2719397" cy="1295634"/>
            <wp:effectExtent l="133350" t="76200" r="81280" b="133350"/>
            <wp:docPr id="768" name="image176.jpg" descr="Ризоктониоз: меры борьбы, профилактика, как избавится | Огородники"/>
            <wp:cNvGraphicFramePr/>
            <a:graphic xmlns:a="http://schemas.openxmlformats.org/drawingml/2006/main">
              <a:graphicData uri="http://schemas.openxmlformats.org/drawingml/2006/picture">
                <pic:pic xmlns:pic="http://schemas.openxmlformats.org/drawingml/2006/picture">
                  <pic:nvPicPr>
                    <pic:cNvPr id="0" name="image176.jpg" descr="Ризоктониоз: меры борьбы, профилактика, как избавится | Огородники"/>
                    <pic:cNvPicPr preferRelativeResize="0"/>
                  </pic:nvPicPr>
                  <pic:blipFill>
                    <a:blip r:embed="rId249"/>
                    <a:srcRect/>
                    <a:stretch>
                      <a:fillRect/>
                    </a:stretch>
                  </pic:blipFill>
                  <pic:spPr>
                    <a:xfrm>
                      <a:off x="0" y="0"/>
                      <a:ext cx="2730853" cy="13010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AC3CFFB" w14:textId="77777777" w:rsidR="005352AD" w:rsidRPr="00C23F6B" w:rsidRDefault="005352AD" w:rsidP="005352AD">
      <w:pPr>
        <w:ind w:firstLine="851"/>
        <w:jc w:val="center"/>
        <w:rPr>
          <w:b/>
          <w:i/>
        </w:rPr>
      </w:pPr>
      <w:r w:rsidRPr="00C23F6B">
        <w:rPr>
          <w:b/>
          <w:i/>
        </w:rPr>
        <w:t>Ризоктоніоз</w:t>
      </w:r>
    </w:p>
    <w:p w14:paraId="150E8649" w14:textId="77777777" w:rsidR="005352AD" w:rsidRPr="00C2102E" w:rsidRDefault="005352AD" w:rsidP="005352AD">
      <w:pPr>
        <w:ind w:firstLine="851"/>
        <w:jc w:val="center"/>
        <w:rPr>
          <w:b/>
          <w:i/>
        </w:rPr>
      </w:pPr>
    </w:p>
    <w:p w14:paraId="6942578A" w14:textId="77777777" w:rsidR="005352AD" w:rsidRPr="00C2102E" w:rsidRDefault="005352AD" w:rsidP="005352AD">
      <w:pPr>
        <w:pStyle w:val="33"/>
        <w:shd w:val="clear" w:color="auto" w:fill="auto"/>
        <w:spacing w:line="240" w:lineRule="auto"/>
        <w:ind w:firstLine="851"/>
        <w:rPr>
          <w:rFonts w:ascii="Times New Roman" w:hAnsi="Times New Roman" w:cs="Times New Roman"/>
        </w:rPr>
      </w:pPr>
      <w:r w:rsidRPr="00C2102E">
        <w:rPr>
          <w:rStyle w:val="14pt"/>
          <w:rFonts w:eastAsiaTheme="minorHAnsi"/>
        </w:rPr>
        <w:t>У 202</w:t>
      </w:r>
      <w:r>
        <w:rPr>
          <w:rStyle w:val="14pt"/>
          <w:rFonts w:eastAsiaTheme="minorHAnsi"/>
        </w:rPr>
        <w:t>6</w:t>
      </w:r>
      <w:r w:rsidRPr="00C2102E">
        <w:rPr>
          <w:rStyle w:val="14pt"/>
          <w:rFonts w:eastAsiaTheme="minorHAnsi"/>
        </w:rPr>
        <w:t xml:space="preserve"> р., враховуючи запас інфекції на насіннєвому матеріалі,</w:t>
      </w:r>
      <w:r w:rsidRPr="00C2102E">
        <w:rPr>
          <w:rFonts w:ascii="Times New Roman" w:hAnsi="Times New Roman" w:cs="Times New Roman"/>
        </w:rPr>
        <w:t xml:space="preserve"> </w:t>
      </w:r>
      <w:r w:rsidRPr="00C2102E">
        <w:rPr>
          <w:rStyle w:val="14pt"/>
          <w:rFonts w:eastAsiaTheme="minorHAnsi"/>
        </w:rPr>
        <w:t xml:space="preserve">можна прогнозувати прояв та розвиток ризоктоніозу на насадженнях картоплі </w:t>
      </w:r>
      <w:r w:rsidRPr="00C2102E">
        <w:rPr>
          <w:rFonts w:ascii="Times New Roman" w:hAnsi="Times New Roman" w:cs="Times New Roman"/>
        </w:rPr>
        <w:t>в умовах Тернопільської та Хмельницької областей.</w:t>
      </w:r>
    </w:p>
    <w:p w14:paraId="31252BBD" w14:textId="77777777" w:rsidR="005352AD" w:rsidRPr="00043CA1" w:rsidRDefault="005352AD" w:rsidP="005352AD">
      <w:pPr>
        <w:ind w:firstLine="851"/>
        <w:jc w:val="both"/>
        <w:rPr>
          <w:rStyle w:val="14pt"/>
        </w:rPr>
      </w:pPr>
      <w:r w:rsidRPr="00C2102E">
        <w:rPr>
          <w:b/>
          <w:sz w:val="28"/>
          <w:szCs w:val="28"/>
          <w:highlight w:val="white"/>
        </w:rPr>
        <w:lastRenderedPageBreak/>
        <w:t>Бактеріальні хвороби</w:t>
      </w:r>
      <w:r w:rsidRPr="00C2102E">
        <w:rPr>
          <w:sz w:val="28"/>
          <w:szCs w:val="28"/>
        </w:rPr>
        <w:t xml:space="preserve"> </w:t>
      </w:r>
      <w:r w:rsidRPr="00C2102E">
        <w:rPr>
          <w:rStyle w:val="14pt"/>
          <w:rFonts w:eastAsia="Calibri"/>
        </w:rPr>
        <w:t>розви</w:t>
      </w:r>
      <w:r>
        <w:rPr>
          <w:rStyle w:val="14pt"/>
          <w:rFonts w:eastAsia="Calibri"/>
        </w:rPr>
        <w:t xml:space="preserve">вались </w:t>
      </w:r>
      <w:r w:rsidRPr="00C2102E">
        <w:rPr>
          <w:rStyle w:val="14pt"/>
          <w:rFonts w:eastAsia="Calibri"/>
        </w:rPr>
        <w:t xml:space="preserve">на рівні </w:t>
      </w:r>
      <w:r>
        <w:rPr>
          <w:rStyle w:val="14pt"/>
          <w:rFonts w:eastAsia="Calibri"/>
        </w:rPr>
        <w:t>минулорічних показників</w:t>
      </w:r>
      <w:r w:rsidRPr="00C2102E">
        <w:rPr>
          <w:rStyle w:val="14pt"/>
          <w:rFonts w:eastAsia="Calibri"/>
        </w:rPr>
        <w:t xml:space="preserve">. </w:t>
      </w:r>
      <w:r>
        <w:rPr>
          <w:rStyle w:val="14pt"/>
          <w:rFonts w:eastAsia="Calibri"/>
        </w:rPr>
        <w:t xml:space="preserve">Хвороба проявилась </w:t>
      </w:r>
      <w:r w:rsidRPr="00C2102E">
        <w:rPr>
          <w:rStyle w:val="14pt"/>
          <w:rFonts w:eastAsia="Calibri"/>
        </w:rPr>
        <w:t>в умовах чергування дощових та спекотних періодів</w:t>
      </w:r>
      <w:r>
        <w:rPr>
          <w:rStyle w:val="14pt"/>
          <w:rFonts w:eastAsia="Calibri"/>
        </w:rPr>
        <w:t xml:space="preserve"> на</w:t>
      </w:r>
      <w:r w:rsidRPr="00C2102E">
        <w:rPr>
          <w:sz w:val="28"/>
          <w:szCs w:val="28"/>
        </w:rPr>
        <w:t xml:space="preserve"> насінницьких насадженнях картоплі </w:t>
      </w:r>
      <w:r>
        <w:rPr>
          <w:sz w:val="28"/>
          <w:szCs w:val="28"/>
        </w:rPr>
        <w:t xml:space="preserve">Львівської, Тернопільської та </w:t>
      </w:r>
      <w:r w:rsidRPr="00C2102E">
        <w:rPr>
          <w:sz w:val="28"/>
          <w:szCs w:val="28"/>
        </w:rPr>
        <w:t>Черкаськ</w:t>
      </w:r>
      <w:r>
        <w:rPr>
          <w:sz w:val="28"/>
          <w:szCs w:val="28"/>
        </w:rPr>
        <w:t>ої</w:t>
      </w:r>
      <w:r w:rsidRPr="00C2102E">
        <w:rPr>
          <w:sz w:val="28"/>
          <w:szCs w:val="28"/>
        </w:rPr>
        <w:t xml:space="preserve"> област</w:t>
      </w:r>
      <w:r>
        <w:rPr>
          <w:sz w:val="28"/>
          <w:szCs w:val="28"/>
        </w:rPr>
        <w:t>ей</w:t>
      </w:r>
      <w:r w:rsidRPr="00C2102E">
        <w:rPr>
          <w:sz w:val="28"/>
          <w:szCs w:val="28"/>
        </w:rPr>
        <w:t>.</w:t>
      </w:r>
      <w:r w:rsidRPr="00C2102E">
        <w:rPr>
          <w:rStyle w:val="14pt"/>
        </w:rPr>
        <w:t xml:space="preserve"> </w:t>
      </w:r>
    </w:p>
    <w:p w14:paraId="7A0BCCFF" w14:textId="77777777" w:rsidR="005352AD" w:rsidRPr="00C2102E" w:rsidRDefault="005352AD" w:rsidP="005352AD">
      <w:pPr>
        <w:ind w:firstLine="851"/>
        <w:jc w:val="both"/>
        <w:rPr>
          <w:sz w:val="28"/>
          <w:szCs w:val="28"/>
        </w:rPr>
      </w:pPr>
      <w:r w:rsidRPr="00C2102E">
        <w:rPr>
          <w:b/>
          <w:bCs/>
          <w:sz w:val="28"/>
          <w:szCs w:val="28"/>
        </w:rPr>
        <w:t>Кільцева гниль</w:t>
      </w:r>
      <w:r w:rsidRPr="00C2102E">
        <w:rPr>
          <w:bCs/>
          <w:sz w:val="28"/>
          <w:szCs w:val="28"/>
        </w:rPr>
        <w:t xml:space="preserve"> </w:t>
      </w:r>
      <w:r w:rsidRPr="00C2102E">
        <w:rPr>
          <w:i/>
          <w:sz w:val="28"/>
          <w:szCs w:val="28"/>
        </w:rPr>
        <w:t>(C</w:t>
      </w:r>
      <w:proofErr w:type="spellStart"/>
      <w:r w:rsidRPr="00C2102E">
        <w:rPr>
          <w:i/>
          <w:sz w:val="28"/>
          <w:szCs w:val="28"/>
          <w:lang w:val="en-US"/>
        </w:rPr>
        <w:t>lavibacter</w:t>
      </w:r>
      <w:proofErr w:type="spellEnd"/>
      <w:r w:rsidRPr="00C2102E">
        <w:rPr>
          <w:i/>
          <w:sz w:val="28"/>
          <w:szCs w:val="28"/>
        </w:rPr>
        <w:t xml:space="preserve"> </w:t>
      </w:r>
      <w:proofErr w:type="spellStart"/>
      <w:r w:rsidRPr="00C2102E">
        <w:rPr>
          <w:i/>
          <w:sz w:val="28"/>
          <w:szCs w:val="28"/>
          <w:lang w:val="en-GB"/>
        </w:rPr>
        <w:t>sepedonicum</w:t>
      </w:r>
      <w:proofErr w:type="spellEnd"/>
      <w:r w:rsidRPr="00C2102E">
        <w:rPr>
          <w:i/>
          <w:sz w:val="28"/>
          <w:szCs w:val="28"/>
        </w:rPr>
        <w:t xml:space="preserve"> </w:t>
      </w:r>
      <w:proofErr w:type="spellStart"/>
      <w:r w:rsidRPr="00C2102E">
        <w:rPr>
          <w:i/>
          <w:sz w:val="28"/>
          <w:szCs w:val="28"/>
          <w:lang w:val="en-US"/>
        </w:rPr>
        <w:t>Spieck</w:t>
      </w:r>
      <w:proofErr w:type="spellEnd"/>
      <w:r w:rsidRPr="00C2102E">
        <w:rPr>
          <w:i/>
          <w:sz w:val="28"/>
          <w:szCs w:val="28"/>
        </w:rPr>
        <w:t xml:space="preserve">. </w:t>
      </w:r>
      <w:r w:rsidRPr="00C2102E">
        <w:rPr>
          <w:i/>
          <w:sz w:val="28"/>
          <w:szCs w:val="28"/>
          <w:lang w:val="en-US"/>
        </w:rPr>
        <w:t>et</w:t>
      </w:r>
      <w:r w:rsidRPr="00C2102E">
        <w:rPr>
          <w:i/>
          <w:sz w:val="28"/>
          <w:szCs w:val="28"/>
        </w:rPr>
        <w:t xml:space="preserve"> </w:t>
      </w:r>
      <w:proofErr w:type="spellStart"/>
      <w:r w:rsidRPr="00C2102E">
        <w:rPr>
          <w:i/>
          <w:sz w:val="28"/>
          <w:szCs w:val="28"/>
          <w:lang w:val="en-US"/>
        </w:rPr>
        <w:t>Kotth</w:t>
      </w:r>
      <w:proofErr w:type="spellEnd"/>
      <w:r w:rsidRPr="00C2102E">
        <w:rPr>
          <w:i/>
          <w:sz w:val="28"/>
          <w:szCs w:val="28"/>
        </w:rPr>
        <w:t xml:space="preserve">.) </w:t>
      </w:r>
      <w:r>
        <w:rPr>
          <w:sz w:val="28"/>
          <w:szCs w:val="28"/>
        </w:rPr>
        <w:t>відмічалась на 0,6% рослин у</w:t>
      </w:r>
      <w:r w:rsidRPr="00C2102E">
        <w:rPr>
          <w:sz w:val="28"/>
          <w:szCs w:val="28"/>
        </w:rPr>
        <w:t xml:space="preserve"> Черкаськ</w:t>
      </w:r>
      <w:r>
        <w:rPr>
          <w:sz w:val="28"/>
          <w:szCs w:val="28"/>
        </w:rPr>
        <w:t>ій</w:t>
      </w:r>
      <w:r w:rsidRPr="00C2102E">
        <w:rPr>
          <w:sz w:val="28"/>
          <w:szCs w:val="28"/>
        </w:rPr>
        <w:t xml:space="preserve"> област</w:t>
      </w:r>
      <w:r>
        <w:rPr>
          <w:sz w:val="28"/>
          <w:szCs w:val="28"/>
        </w:rPr>
        <w:t>і, розвитку якої сприяла підвищена вологість і помірні температури</w:t>
      </w:r>
      <w:r w:rsidRPr="00C2102E">
        <w:rPr>
          <w:sz w:val="28"/>
          <w:szCs w:val="28"/>
        </w:rPr>
        <w:t xml:space="preserve">. </w:t>
      </w:r>
    </w:p>
    <w:p w14:paraId="31C43C96" w14:textId="77777777" w:rsidR="005352AD" w:rsidRPr="00C2102E" w:rsidRDefault="005352AD" w:rsidP="005352AD">
      <w:pPr>
        <w:ind w:firstLine="851"/>
        <w:jc w:val="both"/>
        <w:rPr>
          <w:b/>
          <w:highlight w:val="white"/>
        </w:rPr>
      </w:pPr>
    </w:p>
    <w:p w14:paraId="50551A56" w14:textId="77777777" w:rsidR="005352AD" w:rsidRPr="00C2102E" w:rsidRDefault="005352AD" w:rsidP="005352AD">
      <w:pPr>
        <w:ind w:firstLine="851"/>
        <w:jc w:val="center"/>
        <w:rPr>
          <w:sz w:val="20"/>
          <w:szCs w:val="20"/>
        </w:rPr>
      </w:pPr>
      <w:r w:rsidRPr="00C2102E">
        <w:rPr>
          <w:noProof/>
          <w:sz w:val="20"/>
          <w:szCs w:val="20"/>
          <w:lang w:eastAsia="uk-UA"/>
        </w:rPr>
        <w:drawing>
          <wp:inline distT="0" distB="0" distL="0" distR="0" wp14:anchorId="6401F73D" wp14:editId="3A76C5D0">
            <wp:extent cx="3719621" cy="1249353"/>
            <wp:effectExtent l="133350" t="76200" r="71755" b="141605"/>
            <wp:docPr id="765" name="image175.jpg" descr="Кольцевая гниль клубней фото"/>
            <wp:cNvGraphicFramePr/>
            <a:graphic xmlns:a="http://schemas.openxmlformats.org/drawingml/2006/main">
              <a:graphicData uri="http://schemas.openxmlformats.org/drawingml/2006/picture">
                <pic:pic xmlns:pic="http://schemas.openxmlformats.org/drawingml/2006/picture">
                  <pic:nvPicPr>
                    <pic:cNvPr id="0" name="image175.jpg" descr="Кольцевая гниль клубней фото"/>
                    <pic:cNvPicPr preferRelativeResize="0"/>
                  </pic:nvPicPr>
                  <pic:blipFill>
                    <a:blip r:embed="rId250"/>
                    <a:srcRect/>
                    <a:stretch>
                      <a:fillRect/>
                    </a:stretch>
                  </pic:blipFill>
                  <pic:spPr>
                    <a:xfrm>
                      <a:off x="0" y="0"/>
                      <a:ext cx="3741997" cy="12568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BE038E5" w14:textId="77777777" w:rsidR="005352AD" w:rsidRPr="00C23F6B" w:rsidRDefault="005352AD" w:rsidP="005352AD">
      <w:pPr>
        <w:widowControl w:val="0"/>
        <w:ind w:firstLine="851"/>
        <w:jc w:val="center"/>
        <w:rPr>
          <w:b/>
          <w:i/>
        </w:rPr>
      </w:pPr>
      <w:r w:rsidRPr="00C23F6B">
        <w:rPr>
          <w:b/>
          <w:i/>
        </w:rPr>
        <w:t>Прояв кільцевої гнилі на бульбах</w:t>
      </w:r>
    </w:p>
    <w:p w14:paraId="13F3995D" w14:textId="77777777" w:rsidR="005352AD" w:rsidRPr="00C23F6B" w:rsidRDefault="005352AD" w:rsidP="005352AD">
      <w:pPr>
        <w:widowControl w:val="0"/>
        <w:ind w:firstLine="851"/>
        <w:jc w:val="center"/>
        <w:rPr>
          <w:b/>
          <w:i/>
        </w:rPr>
      </w:pPr>
    </w:p>
    <w:p w14:paraId="034F351E" w14:textId="77777777" w:rsidR="005352AD" w:rsidRPr="00BF5442" w:rsidRDefault="005352AD" w:rsidP="005352AD">
      <w:pPr>
        <w:pStyle w:val="33"/>
        <w:shd w:val="clear" w:color="auto" w:fill="auto"/>
        <w:spacing w:line="240" w:lineRule="auto"/>
        <w:ind w:firstLine="851"/>
        <w:rPr>
          <w:rStyle w:val="14pt"/>
          <w:rFonts w:eastAsiaTheme="minorHAnsi"/>
        </w:rPr>
      </w:pPr>
      <w:r w:rsidRPr="00C2102E">
        <w:rPr>
          <w:rFonts w:ascii="Times New Roman" w:hAnsi="Times New Roman" w:cs="Times New Roman"/>
          <w:b/>
          <w:bCs/>
        </w:rPr>
        <w:t xml:space="preserve">Чорна ніжка </w:t>
      </w:r>
      <w:r w:rsidRPr="00C2102E">
        <w:rPr>
          <w:rFonts w:ascii="Times New Roman" w:hAnsi="Times New Roman" w:cs="Times New Roman"/>
          <w:i/>
        </w:rPr>
        <w:t>(</w:t>
      </w:r>
      <w:r w:rsidRPr="00C2102E">
        <w:rPr>
          <w:rFonts w:ascii="Times New Roman" w:hAnsi="Times New Roman" w:cs="Times New Roman"/>
        </w:rPr>
        <w:t>збудники</w:t>
      </w:r>
      <w:r w:rsidRPr="00C2102E">
        <w:rPr>
          <w:rFonts w:ascii="Times New Roman" w:hAnsi="Times New Roman" w:cs="Times New Roman"/>
          <w:i/>
        </w:rPr>
        <w:t xml:space="preserve"> </w:t>
      </w:r>
      <w:r w:rsidRPr="00C2102E">
        <w:rPr>
          <w:rFonts w:ascii="Times New Roman" w:hAnsi="Times New Roman" w:cs="Times New Roman"/>
        </w:rPr>
        <w:t xml:space="preserve">бактерії роду </w:t>
      </w:r>
      <w:proofErr w:type="spellStart"/>
      <w:r w:rsidRPr="00C2102E">
        <w:rPr>
          <w:rFonts w:ascii="Times New Roman" w:hAnsi="Times New Roman" w:cs="Times New Roman"/>
          <w:i/>
          <w:lang w:val="en-US"/>
        </w:rPr>
        <w:t>Pectobacterium</w:t>
      </w:r>
      <w:proofErr w:type="spellEnd"/>
      <w:r w:rsidRPr="00C2102E">
        <w:rPr>
          <w:rFonts w:ascii="Times New Roman" w:hAnsi="Times New Roman" w:cs="Times New Roman"/>
          <w:i/>
        </w:rPr>
        <w:t xml:space="preserve"> (</w:t>
      </w:r>
      <w:r w:rsidRPr="00C2102E">
        <w:rPr>
          <w:rFonts w:ascii="Times New Roman" w:hAnsi="Times New Roman" w:cs="Times New Roman"/>
          <w:i/>
          <w:lang w:val="en-US"/>
        </w:rPr>
        <w:t>P</w:t>
      </w:r>
      <w:r w:rsidRPr="00C2102E">
        <w:rPr>
          <w:rFonts w:ascii="Times New Roman" w:hAnsi="Times New Roman" w:cs="Times New Roman"/>
          <w:i/>
        </w:rPr>
        <w:t>. с</w:t>
      </w:r>
      <w:proofErr w:type="spellStart"/>
      <w:r w:rsidRPr="00C2102E">
        <w:rPr>
          <w:rFonts w:ascii="Times New Roman" w:hAnsi="Times New Roman" w:cs="Times New Roman"/>
          <w:i/>
          <w:lang w:val="en-US"/>
        </w:rPr>
        <w:t>arotovorum</w:t>
      </w:r>
      <w:proofErr w:type="spellEnd"/>
      <w:r w:rsidRPr="00C2102E">
        <w:rPr>
          <w:rFonts w:ascii="Times New Roman" w:hAnsi="Times New Roman" w:cs="Times New Roman"/>
          <w:i/>
        </w:rPr>
        <w:t xml:space="preserve"> </w:t>
      </w:r>
      <w:proofErr w:type="spellStart"/>
      <w:r w:rsidRPr="00C2102E">
        <w:rPr>
          <w:rFonts w:ascii="Times New Roman" w:hAnsi="Times New Roman" w:cs="Times New Roman"/>
          <w:i/>
          <w:lang w:val="en-US"/>
        </w:rPr>
        <w:t>subsp</w:t>
      </w:r>
      <w:proofErr w:type="spellEnd"/>
      <w:r w:rsidRPr="00C2102E">
        <w:rPr>
          <w:rFonts w:ascii="Times New Roman" w:hAnsi="Times New Roman" w:cs="Times New Roman"/>
          <w:i/>
        </w:rPr>
        <w:t>.</w:t>
      </w:r>
      <w:proofErr w:type="spellStart"/>
      <w:r w:rsidRPr="00C2102E">
        <w:rPr>
          <w:rFonts w:ascii="Times New Roman" w:hAnsi="Times New Roman" w:cs="Times New Roman"/>
          <w:i/>
          <w:lang w:val="en-US"/>
        </w:rPr>
        <w:t>atrosepticum</w:t>
      </w:r>
      <w:proofErr w:type="spellEnd"/>
      <w:r w:rsidRPr="00C2102E">
        <w:rPr>
          <w:rFonts w:ascii="Times New Roman" w:hAnsi="Times New Roman" w:cs="Times New Roman"/>
          <w:i/>
        </w:rPr>
        <w:t xml:space="preserve"> і </w:t>
      </w:r>
      <w:r w:rsidRPr="00C2102E">
        <w:rPr>
          <w:rFonts w:ascii="Times New Roman" w:hAnsi="Times New Roman" w:cs="Times New Roman"/>
          <w:i/>
          <w:lang w:val="en-US"/>
        </w:rPr>
        <w:t>P</w:t>
      </w:r>
      <w:r w:rsidRPr="00C2102E">
        <w:rPr>
          <w:rFonts w:ascii="Times New Roman" w:hAnsi="Times New Roman" w:cs="Times New Roman"/>
          <w:i/>
        </w:rPr>
        <w:t>. с</w:t>
      </w:r>
      <w:proofErr w:type="spellStart"/>
      <w:r w:rsidRPr="00C2102E">
        <w:rPr>
          <w:rFonts w:ascii="Times New Roman" w:hAnsi="Times New Roman" w:cs="Times New Roman"/>
          <w:i/>
          <w:lang w:val="en-US"/>
        </w:rPr>
        <w:t>arotovorum</w:t>
      </w:r>
      <w:proofErr w:type="spellEnd"/>
      <w:r w:rsidRPr="00C2102E">
        <w:rPr>
          <w:rFonts w:ascii="Times New Roman" w:hAnsi="Times New Roman" w:cs="Times New Roman"/>
          <w:i/>
        </w:rPr>
        <w:t xml:space="preserve"> </w:t>
      </w:r>
      <w:proofErr w:type="spellStart"/>
      <w:r w:rsidRPr="00C2102E">
        <w:rPr>
          <w:rFonts w:ascii="Times New Roman" w:hAnsi="Times New Roman" w:cs="Times New Roman"/>
          <w:i/>
          <w:lang w:val="en-US"/>
        </w:rPr>
        <w:t>subsp</w:t>
      </w:r>
      <w:proofErr w:type="spellEnd"/>
      <w:r w:rsidRPr="00C2102E">
        <w:rPr>
          <w:rFonts w:ascii="Times New Roman" w:hAnsi="Times New Roman" w:cs="Times New Roman"/>
          <w:i/>
        </w:rPr>
        <w:t>. с</w:t>
      </w:r>
      <w:proofErr w:type="spellStart"/>
      <w:r w:rsidRPr="00C2102E">
        <w:rPr>
          <w:rFonts w:ascii="Times New Roman" w:hAnsi="Times New Roman" w:cs="Times New Roman"/>
          <w:i/>
          <w:lang w:val="en-US"/>
        </w:rPr>
        <w:t>arotovorum</w:t>
      </w:r>
      <w:proofErr w:type="spellEnd"/>
      <w:r w:rsidRPr="00C2102E">
        <w:rPr>
          <w:rFonts w:ascii="Times New Roman" w:hAnsi="Times New Roman" w:cs="Times New Roman"/>
          <w:i/>
        </w:rPr>
        <w:t xml:space="preserve">) і роду </w:t>
      </w:r>
      <w:proofErr w:type="spellStart"/>
      <w:r w:rsidRPr="00C2102E">
        <w:rPr>
          <w:rFonts w:ascii="Times New Roman" w:hAnsi="Times New Roman" w:cs="Times New Roman"/>
          <w:i/>
          <w:lang w:val="en-US"/>
        </w:rPr>
        <w:t>Diskeya</w:t>
      </w:r>
      <w:proofErr w:type="spellEnd"/>
      <w:r w:rsidRPr="00C2102E">
        <w:rPr>
          <w:rFonts w:ascii="Times New Roman" w:hAnsi="Times New Roman" w:cs="Times New Roman"/>
          <w:i/>
        </w:rPr>
        <w:t xml:space="preserve"> (</w:t>
      </w:r>
      <w:r w:rsidRPr="00C2102E">
        <w:rPr>
          <w:rFonts w:ascii="Times New Roman" w:hAnsi="Times New Roman" w:cs="Times New Roman"/>
          <w:i/>
          <w:lang w:val="en-US"/>
        </w:rPr>
        <w:t>D</w:t>
      </w:r>
      <w:r w:rsidRPr="00C2102E">
        <w:rPr>
          <w:rFonts w:ascii="Times New Roman" w:hAnsi="Times New Roman" w:cs="Times New Roman"/>
          <w:i/>
        </w:rPr>
        <w:t>. с</w:t>
      </w:r>
      <w:proofErr w:type="spellStart"/>
      <w:r w:rsidRPr="00C2102E">
        <w:rPr>
          <w:rFonts w:ascii="Times New Roman" w:hAnsi="Times New Roman" w:cs="Times New Roman"/>
          <w:i/>
          <w:lang w:val="en-US"/>
        </w:rPr>
        <w:t>hrysantemi</w:t>
      </w:r>
      <w:proofErr w:type="spellEnd"/>
      <w:r w:rsidRPr="00C2102E">
        <w:rPr>
          <w:rFonts w:ascii="Times New Roman" w:hAnsi="Times New Roman" w:cs="Times New Roman"/>
          <w:i/>
        </w:rPr>
        <w:t xml:space="preserve">, </w:t>
      </w:r>
      <w:r w:rsidRPr="00C2102E">
        <w:rPr>
          <w:rFonts w:ascii="Times New Roman" w:hAnsi="Times New Roman" w:cs="Times New Roman"/>
          <w:i/>
          <w:lang w:val="en-US"/>
        </w:rPr>
        <w:t>D</w:t>
      </w:r>
      <w:r w:rsidRPr="00C2102E">
        <w:rPr>
          <w:rFonts w:ascii="Times New Roman" w:hAnsi="Times New Roman" w:cs="Times New Roman"/>
          <w:i/>
        </w:rPr>
        <w:t xml:space="preserve">. </w:t>
      </w:r>
      <w:proofErr w:type="spellStart"/>
      <w:r w:rsidRPr="00C2102E">
        <w:rPr>
          <w:rFonts w:ascii="Times New Roman" w:hAnsi="Times New Roman" w:cs="Times New Roman"/>
          <w:i/>
          <w:lang w:val="en-US"/>
        </w:rPr>
        <w:t>dianthicola</w:t>
      </w:r>
      <w:proofErr w:type="spellEnd"/>
      <w:r w:rsidRPr="00C2102E">
        <w:rPr>
          <w:rFonts w:ascii="Times New Roman" w:hAnsi="Times New Roman" w:cs="Times New Roman"/>
        </w:rPr>
        <w:t xml:space="preserve"> і </w:t>
      </w:r>
      <w:r w:rsidRPr="00C2102E">
        <w:rPr>
          <w:rFonts w:ascii="Times New Roman" w:hAnsi="Times New Roman" w:cs="Times New Roman"/>
          <w:i/>
          <w:lang w:val="en-US"/>
        </w:rPr>
        <w:t>D</w:t>
      </w:r>
      <w:r w:rsidRPr="00C2102E">
        <w:rPr>
          <w:rFonts w:ascii="Times New Roman" w:hAnsi="Times New Roman" w:cs="Times New Roman"/>
          <w:i/>
        </w:rPr>
        <w:t xml:space="preserve">. </w:t>
      </w:r>
      <w:proofErr w:type="spellStart"/>
      <w:r w:rsidRPr="00C2102E">
        <w:rPr>
          <w:rFonts w:ascii="Times New Roman" w:hAnsi="Times New Roman" w:cs="Times New Roman"/>
          <w:i/>
          <w:lang w:val="en-US"/>
        </w:rPr>
        <w:t>solani</w:t>
      </w:r>
      <w:proofErr w:type="spellEnd"/>
      <w:r w:rsidRPr="00C2102E">
        <w:rPr>
          <w:rFonts w:ascii="Times New Roman" w:hAnsi="Times New Roman" w:cs="Times New Roman"/>
          <w:i/>
        </w:rPr>
        <w:t>) (</w:t>
      </w:r>
      <w:r w:rsidRPr="00C2102E">
        <w:rPr>
          <w:rFonts w:ascii="Times New Roman" w:hAnsi="Times New Roman" w:cs="Times New Roman"/>
          <w:i/>
          <w:lang w:val="en-GB"/>
        </w:rPr>
        <w:t>van</w:t>
      </w:r>
      <w:r w:rsidRPr="00C2102E">
        <w:rPr>
          <w:rFonts w:ascii="Times New Roman" w:hAnsi="Times New Roman" w:cs="Times New Roman"/>
          <w:i/>
        </w:rPr>
        <w:t xml:space="preserve">. </w:t>
      </w:r>
      <w:r w:rsidRPr="00C2102E">
        <w:rPr>
          <w:rFonts w:ascii="Times New Roman" w:hAnsi="Times New Roman" w:cs="Times New Roman"/>
          <w:i/>
          <w:lang w:val="en-GB"/>
        </w:rPr>
        <w:t>Hall</w:t>
      </w:r>
      <w:r w:rsidRPr="00C2102E">
        <w:rPr>
          <w:rFonts w:ascii="Times New Roman" w:hAnsi="Times New Roman" w:cs="Times New Roman"/>
        </w:rPr>
        <w:t xml:space="preserve">) </w:t>
      </w:r>
      <w:r>
        <w:rPr>
          <w:rFonts w:ascii="Times New Roman" w:hAnsi="Times New Roman" w:cs="Times New Roman"/>
        </w:rPr>
        <w:t xml:space="preserve">спостерігалась </w:t>
      </w:r>
      <w:r w:rsidRPr="00C2102E">
        <w:rPr>
          <w:rFonts w:ascii="Times New Roman" w:hAnsi="Times New Roman" w:cs="Times New Roman"/>
        </w:rPr>
        <w:t xml:space="preserve">в умовах </w:t>
      </w:r>
      <w:r>
        <w:rPr>
          <w:rFonts w:ascii="Times New Roman" w:hAnsi="Times New Roman" w:cs="Times New Roman"/>
        </w:rPr>
        <w:t xml:space="preserve">Львівської та </w:t>
      </w:r>
      <w:r w:rsidRPr="00C2102E">
        <w:rPr>
          <w:rFonts w:ascii="Times New Roman" w:hAnsi="Times New Roman" w:cs="Times New Roman"/>
        </w:rPr>
        <w:t>Тернопільської област</w:t>
      </w:r>
      <w:r>
        <w:rPr>
          <w:rFonts w:ascii="Times New Roman" w:hAnsi="Times New Roman" w:cs="Times New Roman"/>
        </w:rPr>
        <w:t>ей. Найпоширенішою вона була в Тернопільській області, де нею було охоплено 60-100% площ з ураженням</w:t>
      </w:r>
      <w:r w:rsidRPr="00C2102E">
        <w:rPr>
          <w:rStyle w:val="14pt"/>
          <w:rFonts w:eastAsia="Calibri"/>
        </w:rPr>
        <w:t xml:space="preserve"> 0,2-0,4%</w:t>
      </w:r>
      <w:r>
        <w:rPr>
          <w:rStyle w:val="14pt"/>
          <w:rFonts w:eastAsia="Calibri"/>
        </w:rPr>
        <w:t xml:space="preserve"> рослин</w:t>
      </w:r>
      <w:r w:rsidRPr="00C2102E">
        <w:rPr>
          <w:rStyle w:val="14pt"/>
          <w:rFonts w:eastAsia="Calibri"/>
        </w:rPr>
        <w:t>.</w:t>
      </w:r>
    </w:p>
    <w:p w14:paraId="10B57972" w14:textId="77777777" w:rsidR="005352AD" w:rsidRPr="00BF5442" w:rsidRDefault="005352AD" w:rsidP="005352AD">
      <w:pPr>
        <w:autoSpaceDE w:val="0"/>
        <w:autoSpaceDN w:val="0"/>
        <w:adjustRightInd w:val="0"/>
        <w:ind w:right="-2" w:firstLine="851"/>
        <w:jc w:val="both"/>
        <w:rPr>
          <w:sz w:val="28"/>
          <w:szCs w:val="28"/>
        </w:rPr>
      </w:pPr>
      <w:r w:rsidRPr="00BF5442">
        <w:rPr>
          <w:sz w:val="28"/>
          <w:szCs w:val="28"/>
        </w:rPr>
        <w:t>За даними Інституту картоплярства, відносно стійкими до бактеріаль</w:t>
      </w:r>
      <w:r w:rsidRPr="00BF5442">
        <w:rPr>
          <w:bCs/>
          <w:sz w:val="28"/>
          <w:szCs w:val="28"/>
        </w:rPr>
        <w:t xml:space="preserve">них </w:t>
      </w:r>
      <w:proofErr w:type="spellStart"/>
      <w:r w:rsidRPr="00BF5442">
        <w:rPr>
          <w:bCs/>
          <w:sz w:val="28"/>
          <w:szCs w:val="28"/>
        </w:rPr>
        <w:t>хвороб</w:t>
      </w:r>
      <w:proofErr w:type="spellEnd"/>
      <w:r w:rsidRPr="00BF5442">
        <w:rPr>
          <w:bCs/>
          <w:sz w:val="28"/>
          <w:szCs w:val="28"/>
        </w:rPr>
        <w:t xml:space="preserve"> картоплі є сорти</w:t>
      </w:r>
      <w:r w:rsidRPr="00BF5442">
        <w:rPr>
          <w:sz w:val="28"/>
          <w:szCs w:val="28"/>
        </w:rPr>
        <w:t xml:space="preserve">: Дума, Скарбниця, </w:t>
      </w:r>
      <w:proofErr w:type="spellStart"/>
      <w:r w:rsidRPr="00BF5442">
        <w:rPr>
          <w:sz w:val="28"/>
          <w:szCs w:val="28"/>
        </w:rPr>
        <w:t>Тирас</w:t>
      </w:r>
      <w:proofErr w:type="spellEnd"/>
      <w:r w:rsidRPr="00BF5442">
        <w:rPr>
          <w:sz w:val="28"/>
          <w:szCs w:val="28"/>
        </w:rPr>
        <w:t xml:space="preserve">, Віринея, Кіммерія, Околиця, Струмок, </w:t>
      </w:r>
      <w:proofErr w:type="spellStart"/>
      <w:r w:rsidRPr="00BF5442">
        <w:rPr>
          <w:sz w:val="28"/>
          <w:szCs w:val="28"/>
        </w:rPr>
        <w:t>Предслава</w:t>
      </w:r>
      <w:proofErr w:type="spellEnd"/>
      <w:r w:rsidRPr="00BF5442">
        <w:rPr>
          <w:sz w:val="28"/>
          <w:szCs w:val="28"/>
        </w:rPr>
        <w:t xml:space="preserve">, Солоха, Традиція, Родинна, Щедрик, Вигода, Житниця, Олександрит, Марфуша, Містерія, </w:t>
      </w:r>
      <w:proofErr w:type="spellStart"/>
      <w:r w:rsidRPr="00BF5442">
        <w:rPr>
          <w:sz w:val="28"/>
          <w:szCs w:val="28"/>
        </w:rPr>
        <w:t>Медея</w:t>
      </w:r>
      <w:proofErr w:type="spellEnd"/>
      <w:r w:rsidRPr="00BF5442">
        <w:rPr>
          <w:sz w:val="28"/>
          <w:szCs w:val="28"/>
        </w:rPr>
        <w:t>, Соборна.</w:t>
      </w:r>
    </w:p>
    <w:p w14:paraId="1D00D114" w14:textId="77777777" w:rsidR="005352AD" w:rsidRPr="00BF5442" w:rsidRDefault="005352AD" w:rsidP="005352AD">
      <w:pPr>
        <w:pStyle w:val="33"/>
        <w:shd w:val="clear" w:color="auto" w:fill="auto"/>
        <w:spacing w:line="240" w:lineRule="auto"/>
        <w:ind w:firstLine="851"/>
        <w:rPr>
          <w:rFonts w:ascii="Times New Roman" w:hAnsi="Times New Roman" w:cs="Times New Roman"/>
        </w:rPr>
      </w:pPr>
      <w:r w:rsidRPr="00BF5442">
        <w:rPr>
          <w:rStyle w:val="14pt"/>
          <w:rFonts w:eastAsiaTheme="minorHAnsi"/>
        </w:rPr>
        <w:t>Враховуючи наявний запас інфекції, передбачається</w:t>
      </w:r>
      <w:r w:rsidRPr="00BF5442">
        <w:rPr>
          <w:rFonts w:ascii="Times New Roman" w:hAnsi="Times New Roman" w:cs="Times New Roman"/>
        </w:rPr>
        <w:t xml:space="preserve">, що </w:t>
      </w:r>
      <w:r>
        <w:rPr>
          <w:rFonts w:ascii="Times New Roman" w:hAnsi="Times New Roman" w:cs="Times New Roman"/>
        </w:rPr>
        <w:t>в</w:t>
      </w:r>
      <w:r w:rsidRPr="00BF5442">
        <w:rPr>
          <w:rStyle w:val="14pt"/>
          <w:rFonts w:eastAsiaTheme="minorHAnsi"/>
        </w:rPr>
        <w:t xml:space="preserve"> 2026 р</w:t>
      </w:r>
      <w:r>
        <w:rPr>
          <w:rStyle w:val="14pt"/>
          <w:rFonts w:eastAsiaTheme="minorHAnsi"/>
        </w:rPr>
        <w:t>.</w:t>
      </w:r>
      <w:r w:rsidRPr="00BF5442">
        <w:rPr>
          <w:rStyle w:val="14pt"/>
          <w:rFonts w:eastAsiaTheme="minorHAnsi"/>
        </w:rPr>
        <w:t xml:space="preserve">, за сприятливих погодних умов, розвиток бактеріальних </w:t>
      </w:r>
      <w:proofErr w:type="spellStart"/>
      <w:r w:rsidRPr="00BF5442">
        <w:rPr>
          <w:rStyle w:val="14pt"/>
          <w:rFonts w:eastAsiaTheme="minorHAnsi"/>
        </w:rPr>
        <w:t>хвороб</w:t>
      </w:r>
      <w:proofErr w:type="spellEnd"/>
      <w:r w:rsidRPr="00BF5442">
        <w:rPr>
          <w:rStyle w:val="14pt"/>
          <w:rFonts w:eastAsiaTheme="minorHAnsi"/>
        </w:rPr>
        <w:t xml:space="preserve"> </w:t>
      </w:r>
      <w:r>
        <w:rPr>
          <w:rStyle w:val="14pt"/>
          <w:rFonts w:eastAsiaTheme="minorHAnsi"/>
        </w:rPr>
        <w:t>у</w:t>
      </w:r>
      <w:r w:rsidRPr="00BF5442">
        <w:rPr>
          <w:rStyle w:val="14pt"/>
          <w:rFonts w:eastAsiaTheme="minorHAnsi"/>
        </w:rPr>
        <w:t xml:space="preserve"> насадженнях картоплі</w:t>
      </w:r>
      <w:r w:rsidRPr="00BF5442">
        <w:rPr>
          <w:rFonts w:ascii="Times New Roman" w:hAnsi="Times New Roman" w:cs="Times New Roman"/>
        </w:rPr>
        <w:t xml:space="preserve"> </w:t>
      </w:r>
      <w:r>
        <w:rPr>
          <w:rFonts w:ascii="Times New Roman" w:hAnsi="Times New Roman" w:cs="Times New Roman"/>
        </w:rPr>
        <w:t>матиме</w:t>
      </w:r>
      <w:r w:rsidRPr="00BF5442">
        <w:rPr>
          <w:rFonts w:ascii="Times New Roman" w:hAnsi="Times New Roman" w:cs="Times New Roman"/>
        </w:rPr>
        <w:t xml:space="preserve"> тенденцію до </w:t>
      </w:r>
      <w:r>
        <w:rPr>
          <w:rFonts w:ascii="Times New Roman" w:hAnsi="Times New Roman" w:cs="Times New Roman"/>
        </w:rPr>
        <w:t>наростання</w:t>
      </w:r>
      <w:r w:rsidRPr="00BF5442">
        <w:rPr>
          <w:rFonts w:ascii="Times New Roman" w:hAnsi="Times New Roman" w:cs="Times New Roman"/>
        </w:rPr>
        <w:t xml:space="preserve">. Прояв хвороби очікується, зокрема у </w:t>
      </w:r>
      <w:r w:rsidRPr="00BF5442">
        <w:rPr>
          <w:rFonts w:ascii="Times New Roman" w:hAnsi="Times New Roman" w:cs="Times New Roman"/>
          <w:color w:val="000000"/>
        </w:rPr>
        <w:t>Львівській, Черкаській</w:t>
      </w:r>
      <w:r w:rsidRPr="00BF5442">
        <w:rPr>
          <w:rFonts w:ascii="Times New Roman" w:hAnsi="Times New Roman" w:cs="Times New Roman"/>
        </w:rPr>
        <w:t xml:space="preserve"> та Тернопільській областях.</w:t>
      </w:r>
    </w:p>
    <w:p w14:paraId="43619B65" w14:textId="77777777" w:rsidR="005352AD" w:rsidRPr="00C2102E" w:rsidRDefault="005352AD" w:rsidP="005352AD">
      <w:pPr>
        <w:ind w:firstLine="851"/>
        <w:jc w:val="both"/>
      </w:pPr>
    </w:p>
    <w:p w14:paraId="12935533" w14:textId="77777777" w:rsidR="005352AD" w:rsidRPr="00C2102E" w:rsidRDefault="005352AD" w:rsidP="005352AD">
      <w:pPr>
        <w:ind w:firstLine="851"/>
        <w:jc w:val="center"/>
        <w:rPr>
          <w:sz w:val="20"/>
          <w:szCs w:val="20"/>
        </w:rPr>
      </w:pPr>
      <w:r w:rsidRPr="00C2102E">
        <w:rPr>
          <w:noProof/>
          <w:sz w:val="20"/>
          <w:szCs w:val="20"/>
          <w:lang w:eastAsia="uk-UA"/>
        </w:rPr>
        <w:drawing>
          <wp:inline distT="0" distB="0" distL="0" distR="0" wp14:anchorId="798F908E" wp14:editId="13A9892E">
            <wp:extent cx="3829775" cy="1423670"/>
            <wp:effectExtent l="133350" t="76200" r="75565" b="138430"/>
            <wp:docPr id="840" name="image258.jpg" descr="Черная ножка картофеля"/>
            <wp:cNvGraphicFramePr/>
            <a:graphic xmlns:a="http://schemas.openxmlformats.org/drawingml/2006/main">
              <a:graphicData uri="http://schemas.openxmlformats.org/drawingml/2006/picture">
                <pic:pic xmlns:pic="http://schemas.openxmlformats.org/drawingml/2006/picture">
                  <pic:nvPicPr>
                    <pic:cNvPr id="0" name="image258.jpg" descr="Черная ножка картофеля"/>
                    <pic:cNvPicPr preferRelativeResize="0"/>
                  </pic:nvPicPr>
                  <pic:blipFill>
                    <a:blip r:embed="rId251"/>
                    <a:srcRect/>
                    <a:stretch>
                      <a:fillRect/>
                    </a:stretch>
                  </pic:blipFill>
                  <pic:spPr>
                    <a:xfrm>
                      <a:off x="0" y="0"/>
                      <a:ext cx="3857363" cy="1433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9384165" w14:textId="77777777" w:rsidR="005352AD" w:rsidRPr="00C23F6B" w:rsidRDefault="005352AD" w:rsidP="005352AD">
      <w:pPr>
        <w:widowControl w:val="0"/>
        <w:ind w:firstLine="851"/>
        <w:jc w:val="center"/>
        <w:rPr>
          <w:b/>
          <w:i/>
        </w:rPr>
      </w:pPr>
      <w:r w:rsidRPr="00C23F6B">
        <w:rPr>
          <w:b/>
          <w:i/>
        </w:rPr>
        <w:t>Чорна ніжка</w:t>
      </w:r>
    </w:p>
    <w:p w14:paraId="3E319E8D" w14:textId="77777777" w:rsidR="005352AD" w:rsidRPr="00C2102E" w:rsidRDefault="005352AD" w:rsidP="005352AD">
      <w:pPr>
        <w:widowControl w:val="0"/>
        <w:ind w:firstLine="851"/>
        <w:jc w:val="center"/>
        <w:rPr>
          <w:b/>
          <w:i/>
        </w:rPr>
      </w:pPr>
    </w:p>
    <w:p w14:paraId="109C5F6B" w14:textId="77777777" w:rsidR="005352AD" w:rsidRDefault="005352AD" w:rsidP="005352AD">
      <w:pPr>
        <w:ind w:firstLine="851"/>
        <w:jc w:val="both"/>
        <w:rPr>
          <w:rStyle w:val="14pt"/>
        </w:rPr>
      </w:pPr>
      <w:r w:rsidRPr="00C2102E">
        <w:rPr>
          <w:b/>
          <w:bCs/>
          <w:sz w:val="28"/>
          <w:szCs w:val="28"/>
        </w:rPr>
        <w:t xml:space="preserve">Вірусні хвороби </w:t>
      </w:r>
      <w:r w:rsidRPr="00C2102E">
        <w:rPr>
          <w:bCs/>
          <w:sz w:val="28"/>
          <w:szCs w:val="28"/>
        </w:rPr>
        <w:t>(</w:t>
      </w:r>
      <w:proofErr w:type="spellStart"/>
      <w:r w:rsidRPr="00C2102E">
        <w:rPr>
          <w:i/>
          <w:sz w:val="28"/>
          <w:szCs w:val="28"/>
        </w:rPr>
        <w:t>Potato</w:t>
      </w:r>
      <w:proofErr w:type="spellEnd"/>
      <w:r w:rsidRPr="00C2102E">
        <w:rPr>
          <w:i/>
          <w:sz w:val="28"/>
          <w:szCs w:val="28"/>
        </w:rPr>
        <w:t xml:space="preserve"> </w:t>
      </w:r>
      <w:proofErr w:type="spellStart"/>
      <w:r w:rsidRPr="00C2102E">
        <w:rPr>
          <w:i/>
          <w:sz w:val="28"/>
          <w:szCs w:val="28"/>
        </w:rPr>
        <w:t>virus</w:t>
      </w:r>
      <w:proofErr w:type="spellEnd"/>
      <w:r w:rsidRPr="00C2102E">
        <w:rPr>
          <w:i/>
          <w:sz w:val="28"/>
          <w:szCs w:val="28"/>
        </w:rPr>
        <w:t xml:space="preserve"> M., </w:t>
      </w:r>
      <w:proofErr w:type="spellStart"/>
      <w:r w:rsidRPr="00C2102E">
        <w:rPr>
          <w:i/>
          <w:sz w:val="28"/>
          <w:szCs w:val="28"/>
        </w:rPr>
        <w:t>Potatoleaf</w:t>
      </w:r>
      <w:proofErr w:type="spellEnd"/>
      <w:r w:rsidRPr="00C2102E">
        <w:rPr>
          <w:i/>
          <w:sz w:val="28"/>
          <w:szCs w:val="28"/>
        </w:rPr>
        <w:t xml:space="preserve"> </w:t>
      </w:r>
      <w:proofErr w:type="spellStart"/>
      <w:r w:rsidRPr="00C2102E">
        <w:rPr>
          <w:i/>
          <w:sz w:val="28"/>
          <w:szCs w:val="28"/>
        </w:rPr>
        <w:t>roll</w:t>
      </w:r>
      <w:proofErr w:type="spellEnd"/>
      <w:r w:rsidRPr="00C2102E">
        <w:rPr>
          <w:i/>
          <w:sz w:val="28"/>
          <w:szCs w:val="28"/>
        </w:rPr>
        <w:t xml:space="preserve"> </w:t>
      </w:r>
      <w:proofErr w:type="spellStart"/>
      <w:r w:rsidRPr="00C2102E">
        <w:rPr>
          <w:i/>
          <w:sz w:val="28"/>
          <w:szCs w:val="28"/>
        </w:rPr>
        <w:t>virus</w:t>
      </w:r>
      <w:proofErr w:type="spellEnd"/>
      <w:r w:rsidRPr="00C2102E">
        <w:rPr>
          <w:i/>
          <w:sz w:val="28"/>
          <w:szCs w:val="28"/>
        </w:rPr>
        <w:t xml:space="preserve"> та ін. </w:t>
      </w:r>
      <w:r w:rsidRPr="00C2102E">
        <w:rPr>
          <w:bCs/>
          <w:sz w:val="28"/>
          <w:szCs w:val="28"/>
        </w:rPr>
        <w:t>)</w:t>
      </w:r>
      <w:r>
        <w:rPr>
          <w:bCs/>
          <w:sz w:val="28"/>
          <w:szCs w:val="28"/>
        </w:rPr>
        <w:t>, як і</w:t>
      </w:r>
      <w:r>
        <w:rPr>
          <w:b/>
          <w:bCs/>
          <w:sz w:val="28"/>
          <w:szCs w:val="28"/>
        </w:rPr>
        <w:t xml:space="preserve"> </w:t>
      </w:r>
      <w:r w:rsidRPr="000D0A8F">
        <w:rPr>
          <w:sz w:val="28"/>
          <w:szCs w:val="28"/>
        </w:rPr>
        <w:t>торік</w:t>
      </w:r>
      <w:r>
        <w:rPr>
          <w:sz w:val="28"/>
          <w:szCs w:val="28"/>
        </w:rPr>
        <w:t xml:space="preserve"> мали прояв</w:t>
      </w:r>
      <w:r w:rsidRPr="000D0A8F">
        <w:rPr>
          <w:sz w:val="28"/>
          <w:szCs w:val="28"/>
        </w:rPr>
        <w:t xml:space="preserve"> </w:t>
      </w:r>
      <w:r>
        <w:rPr>
          <w:bCs/>
          <w:sz w:val="28"/>
          <w:szCs w:val="28"/>
        </w:rPr>
        <w:t>у</w:t>
      </w:r>
      <w:r w:rsidRPr="00C2102E">
        <w:rPr>
          <w:bCs/>
          <w:sz w:val="28"/>
          <w:szCs w:val="28"/>
        </w:rPr>
        <w:t xml:space="preserve"> насіннєвих насадженнях картоплі </w:t>
      </w:r>
      <w:r w:rsidRPr="00C2102E">
        <w:rPr>
          <w:sz w:val="28"/>
          <w:szCs w:val="28"/>
        </w:rPr>
        <w:t xml:space="preserve">Тернопільської області. </w:t>
      </w:r>
      <w:r>
        <w:rPr>
          <w:rStyle w:val="14pt"/>
        </w:rPr>
        <w:t xml:space="preserve">Досить поширеними вірусними захворюваннями були: зморшкувата мозаїка </w:t>
      </w:r>
      <w:r w:rsidRPr="00C2102E">
        <w:rPr>
          <w:rStyle w:val="14pt"/>
        </w:rPr>
        <w:t>0,5-0,</w:t>
      </w:r>
      <w:r>
        <w:rPr>
          <w:rStyle w:val="14pt"/>
        </w:rPr>
        <w:t>8</w:t>
      </w:r>
      <w:r w:rsidRPr="00C2102E">
        <w:rPr>
          <w:rStyle w:val="14pt"/>
        </w:rPr>
        <w:t>%</w:t>
      </w:r>
      <w:r>
        <w:rPr>
          <w:rStyle w:val="14pt"/>
        </w:rPr>
        <w:t xml:space="preserve"> та скручування листків 0,6-0,9%, які виявляли на 25-45% обстежених площ</w:t>
      </w:r>
      <w:r w:rsidRPr="00C2102E">
        <w:rPr>
          <w:rStyle w:val="14pt"/>
        </w:rPr>
        <w:t xml:space="preserve">. </w:t>
      </w:r>
    </w:p>
    <w:p w14:paraId="5A053754" w14:textId="77777777" w:rsidR="005352AD" w:rsidRPr="004B3CC3" w:rsidRDefault="005352AD" w:rsidP="005352AD">
      <w:pPr>
        <w:ind w:firstLine="851"/>
        <w:jc w:val="both"/>
        <w:rPr>
          <w:color w:val="000000"/>
          <w:spacing w:val="-8"/>
          <w:sz w:val="28"/>
          <w:szCs w:val="28"/>
          <w:shd w:val="clear" w:color="auto" w:fill="FFFFFF"/>
        </w:rPr>
      </w:pPr>
      <w:r w:rsidRPr="00BD3884">
        <w:rPr>
          <w:rFonts w:ascii="Times New Roman CYR" w:hAnsi="Times New Roman CYR" w:cs="Times New Roman CYR"/>
          <w:sz w:val="28"/>
          <w:szCs w:val="28"/>
        </w:rPr>
        <w:lastRenderedPageBreak/>
        <w:t xml:space="preserve">За даними Інституту картоплярства, </w:t>
      </w:r>
      <w:r>
        <w:rPr>
          <w:rFonts w:ascii="Times New Roman CYR" w:hAnsi="Times New Roman CYR" w:cs="Times New Roman CYR"/>
          <w:sz w:val="28"/>
          <w:szCs w:val="28"/>
        </w:rPr>
        <w:t>більшу стійкість до</w:t>
      </w:r>
      <w:r w:rsidRPr="00BD3884">
        <w:rPr>
          <w:rFonts w:ascii="Times New Roman CYR" w:hAnsi="Times New Roman CYR" w:cs="Times New Roman CYR"/>
          <w:sz w:val="28"/>
          <w:szCs w:val="28"/>
        </w:rPr>
        <w:t xml:space="preserve"> </w:t>
      </w:r>
      <w:r w:rsidRPr="00BD3884">
        <w:rPr>
          <w:rFonts w:ascii="Times New Roman CYR" w:hAnsi="Times New Roman CYR" w:cs="Times New Roman CYR"/>
          <w:bCs/>
          <w:sz w:val="28"/>
          <w:szCs w:val="28"/>
        </w:rPr>
        <w:t xml:space="preserve">вірусних </w:t>
      </w:r>
      <w:proofErr w:type="spellStart"/>
      <w:r w:rsidRPr="00BD3884">
        <w:rPr>
          <w:rFonts w:ascii="Times New Roman CYR" w:hAnsi="Times New Roman CYR" w:cs="Times New Roman CYR"/>
          <w:bCs/>
          <w:sz w:val="28"/>
          <w:szCs w:val="28"/>
        </w:rPr>
        <w:t>хвороб</w:t>
      </w:r>
      <w:proofErr w:type="spellEnd"/>
      <w:r w:rsidRPr="00BD3884">
        <w:rPr>
          <w:rFonts w:ascii="Times New Roman CYR" w:hAnsi="Times New Roman CYR" w:cs="Times New Roman CYR"/>
          <w:bCs/>
          <w:sz w:val="28"/>
          <w:szCs w:val="28"/>
        </w:rPr>
        <w:t xml:space="preserve"> картоплі </w:t>
      </w:r>
      <w:r>
        <w:rPr>
          <w:rFonts w:ascii="Times New Roman CYR" w:hAnsi="Times New Roman CYR" w:cs="Times New Roman CYR"/>
          <w:bCs/>
          <w:sz w:val="28"/>
          <w:szCs w:val="28"/>
        </w:rPr>
        <w:t>показали</w:t>
      </w:r>
      <w:r w:rsidRPr="00BD3884">
        <w:rPr>
          <w:rFonts w:ascii="Times New Roman CYR" w:hAnsi="Times New Roman CYR" w:cs="Times New Roman CYR"/>
          <w:bCs/>
          <w:sz w:val="28"/>
          <w:szCs w:val="28"/>
        </w:rPr>
        <w:t xml:space="preserve"> сорти</w:t>
      </w:r>
      <w:r w:rsidRPr="00BD3884">
        <w:rPr>
          <w:rFonts w:ascii="Times New Roman CYR" w:hAnsi="Times New Roman CYR" w:cs="Times New Roman CYR"/>
          <w:sz w:val="28"/>
          <w:szCs w:val="28"/>
        </w:rPr>
        <w:t xml:space="preserve"> Подолія, Бажана, Фотинія, Слов’янка, Щедрик, </w:t>
      </w:r>
      <w:proofErr w:type="spellStart"/>
      <w:r w:rsidRPr="00BD3884">
        <w:rPr>
          <w:rFonts w:ascii="Times New Roman CYR" w:hAnsi="Times New Roman CYR" w:cs="Times New Roman CYR"/>
          <w:sz w:val="28"/>
          <w:szCs w:val="28"/>
        </w:rPr>
        <w:t>Радомисль</w:t>
      </w:r>
      <w:proofErr w:type="spellEnd"/>
      <w:r w:rsidRPr="00BD3884">
        <w:rPr>
          <w:rFonts w:ascii="Times New Roman CYR" w:hAnsi="Times New Roman CYR" w:cs="Times New Roman CYR"/>
          <w:sz w:val="28"/>
          <w:szCs w:val="28"/>
        </w:rPr>
        <w:t xml:space="preserve">, Хортиця, Авангард, Мирослава, </w:t>
      </w:r>
      <w:proofErr w:type="spellStart"/>
      <w:r w:rsidRPr="00BD3884">
        <w:rPr>
          <w:rFonts w:ascii="Times New Roman CYR" w:hAnsi="Times New Roman CYR" w:cs="Times New Roman CYR"/>
          <w:sz w:val="28"/>
          <w:szCs w:val="28"/>
        </w:rPr>
        <w:t>Сонцедар</w:t>
      </w:r>
      <w:proofErr w:type="spellEnd"/>
      <w:r w:rsidRPr="00BD3884">
        <w:rPr>
          <w:rFonts w:ascii="Times New Roman CYR" w:hAnsi="Times New Roman CYR" w:cs="Times New Roman CYR"/>
          <w:sz w:val="28"/>
          <w:szCs w:val="28"/>
        </w:rPr>
        <w:t xml:space="preserve">, </w:t>
      </w:r>
      <w:proofErr w:type="spellStart"/>
      <w:r w:rsidRPr="00BD3884">
        <w:rPr>
          <w:rFonts w:ascii="Times New Roman CYR" w:hAnsi="Times New Roman CYR" w:cs="Times New Roman CYR"/>
          <w:sz w:val="28"/>
          <w:szCs w:val="28"/>
        </w:rPr>
        <w:t>Мірамі</w:t>
      </w:r>
      <w:proofErr w:type="spellEnd"/>
      <w:r w:rsidRPr="00BD3884">
        <w:rPr>
          <w:rFonts w:ascii="Times New Roman CYR" w:hAnsi="Times New Roman CYR" w:cs="Times New Roman CYR"/>
          <w:sz w:val="28"/>
          <w:szCs w:val="28"/>
        </w:rPr>
        <w:t>, Княгиня, Містерія, Соборна, Родинна.</w:t>
      </w:r>
    </w:p>
    <w:p w14:paraId="152878D8" w14:textId="77777777" w:rsidR="005352AD" w:rsidRDefault="005352AD" w:rsidP="005352AD">
      <w:pPr>
        <w:ind w:firstLine="851"/>
        <w:jc w:val="both"/>
        <w:rPr>
          <w:rStyle w:val="14pt"/>
        </w:rPr>
      </w:pPr>
      <w:r w:rsidRPr="00C2102E">
        <w:rPr>
          <w:sz w:val="28"/>
          <w:szCs w:val="28"/>
        </w:rPr>
        <w:t xml:space="preserve">Поширення вірусних </w:t>
      </w:r>
      <w:proofErr w:type="spellStart"/>
      <w:r w:rsidRPr="00C2102E">
        <w:rPr>
          <w:sz w:val="28"/>
          <w:szCs w:val="28"/>
        </w:rPr>
        <w:t>хвороб</w:t>
      </w:r>
      <w:proofErr w:type="spellEnd"/>
      <w:r w:rsidRPr="00C2102E">
        <w:rPr>
          <w:sz w:val="28"/>
          <w:szCs w:val="28"/>
        </w:rPr>
        <w:t xml:space="preserve"> у 20</w:t>
      </w:r>
      <w:r>
        <w:rPr>
          <w:sz w:val="28"/>
          <w:szCs w:val="28"/>
        </w:rPr>
        <w:t>26</w:t>
      </w:r>
      <w:r w:rsidRPr="00C2102E">
        <w:rPr>
          <w:sz w:val="28"/>
          <w:szCs w:val="28"/>
        </w:rPr>
        <w:t xml:space="preserve"> р. </w:t>
      </w:r>
      <w:proofErr w:type="spellStart"/>
      <w:r w:rsidRPr="00C2102E">
        <w:rPr>
          <w:sz w:val="28"/>
          <w:szCs w:val="28"/>
        </w:rPr>
        <w:t>залежати</w:t>
      </w:r>
      <w:r>
        <w:rPr>
          <w:sz w:val="28"/>
          <w:szCs w:val="28"/>
        </w:rPr>
        <w:t>ме</w:t>
      </w:r>
      <w:proofErr w:type="spellEnd"/>
      <w:r w:rsidRPr="00C2102E">
        <w:rPr>
          <w:sz w:val="28"/>
          <w:szCs w:val="28"/>
        </w:rPr>
        <w:t xml:space="preserve"> від якості садивного матеріалу та погодних умов, які впливають на розвиток попелиць і інших комах-переносників вірусної інфекції.</w:t>
      </w:r>
      <w:r w:rsidRPr="00C2102E">
        <w:rPr>
          <w:rStyle w:val="14pt"/>
        </w:rPr>
        <w:t xml:space="preserve"> </w:t>
      </w:r>
    </w:p>
    <w:p w14:paraId="4CB0BC74" w14:textId="77777777" w:rsidR="005352AD" w:rsidRDefault="005352AD" w:rsidP="005352AD">
      <w:pPr>
        <w:ind w:firstLine="851"/>
        <w:jc w:val="both"/>
        <w:rPr>
          <w:sz w:val="28"/>
          <w:szCs w:val="28"/>
        </w:rPr>
      </w:pPr>
      <w:r w:rsidRPr="00A06912">
        <w:rPr>
          <w:b/>
          <w:sz w:val="28"/>
          <w:szCs w:val="28"/>
        </w:rPr>
        <w:t xml:space="preserve">Хвороби бульб. </w:t>
      </w:r>
      <w:r w:rsidRPr="00A06912">
        <w:rPr>
          <w:sz w:val="28"/>
          <w:szCs w:val="28"/>
        </w:rPr>
        <w:t xml:space="preserve">Встановлено, що у звітному 2025 р., після проходження лікувального періоду, рівень ураження бульб в партіях картоплі складав від 0,5 (Закарпатська обл.) до 75% (Житомирській обл.). </w:t>
      </w:r>
    </w:p>
    <w:p w14:paraId="333A7AA5" w14:textId="77777777" w:rsidR="005352AD" w:rsidRDefault="005352AD" w:rsidP="005352AD">
      <w:pPr>
        <w:ind w:firstLine="851"/>
        <w:jc w:val="both"/>
        <w:rPr>
          <w:sz w:val="28"/>
          <w:szCs w:val="28"/>
        </w:rPr>
      </w:pPr>
      <w:r w:rsidRPr="00A06912">
        <w:rPr>
          <w:sz w:val="28"/>
          <w:szCs w:val="28"/>
        </w:rPr>
        <w:t xml:space="preserve">В умовах Вінницької, Дніпропетровської, Закарпатської, Київської, Миколаївської, Одеської, Полтавської, Сумської, Тернопільської, Черкаської та Чернівецької областей частка уражених бульб хворобами не перевищувала 10%. Мінімальна кількість уражених бульб (0,5%) відмічена на сортах Скарбниця та Серпанок (Закарпатська обл.). Високий показник частки хворих бульб виявлено в умовах Кіровоградської, Харківської (25%), Івано-Франківської (32%) та Житомирської (75%) областей. </w:t>
      </w:r>
    </w:p>
    <w:p w14:paraId="657FD0E0" w14:textId="77777777" w:rsidR="005352AD" w:rsidRPr="00464A1B" w:rsidRDefault="005352AD" w:rsidP="005352AD">
      <w:pPr>
        <w:ind w:firstLine="851"/>
        <w:jc w:val="both"/>
        <w:rPr>
          <w:b/>
          <w:sz w:val="28"/>
          <w:szCs w:val="28"/>
        </w:rPr>
      </w:pPr>
      <w:r w:rsidRPr="00A06912">
        <w:rPr>
          <w:sz w:val="28"/>
          <w:szCs w:val="28"/>
        </w:rPr>
        <w:t xml:space="preserve">В розрізі сортів, високі показники частки хворих </w:t>
      </w:r>
      <w:proofErr w:type="spellStart"/>
      <w:r>
        <w:rPr>
          <w:sz w:val="28"/>
          <w:szCs w:val="28"/>
        </w:rPr>
        <w:t>буліб</w:t>
      </w:r>
      <w:proofErr w:type="spellEnd"/>
      <w:r>
        <w:rPr>
          <w:sz w:val="28"/>
          <w:szCs w:val="28"/>
        </w:rPr>
        <w:t xml:space="preserve"> показали сорти </w:t>
      </w:r>
      <w:r w:rsidRPr="00A06912">
        <w:rPr>
          <w:sz w:val="28"/>
          <w:szCs w:val="28"/>
        </w:rPr>
        <w:t xml:space="preserve">Симфонія (10%) в умовах Хмельницької; </w:t>
      </w:r>
      <w:proofErr w:type="spellStart"/>
      <w:r w:rsidRPr="00A06912">
        <w:rPr>
          <w:sz w:val="28"/>
          <w:szCs w:val="28"/>
        </w:rPr>
        <w:t>сортосуміш</w:t>
      </w:r>
      <w:proofErr w:type="spellEnd"/>
      <w:r w:rsidRPr="00A06912">
        <w:rPr>
          <w:sz w:val="28"/>
          <w:szCs w:val="28"/>
        </w:rPr>
        <w:t xml:space="preserve"> (25%) – Кіровоградської; </w:t>
      </w:r>
      <w:proofErr w:type="spellStart"/>
      <w:r w:rsidRPr="00A06912">
        <w:rPr>
          <w:sz w:val="28"/>
          <w:szCs w:val="28"/>
        </w:rPr>
        <w:t>Рів’єра</w:t>
      </w:r>
      <w:proofErr w:type="spellEnd"/>
      <w:r w:rsidRPr="00A06912">
        <w:rPr>
          <w:sz w:val="28"/>
          <w:szCs w:val="28"/>
        </w:rPr>
        <w:t xml:space="preserve"> – 32% </w:t>
      </w:r>
      <w:r w:rsidRPr="00A06912">
        <w:rPr>
          <w:sz w:val="28"/>
          <w:szCs w:val="28"/>
        </w:rPr>
        <w:noBreakHyphen/>
        <w:t xml:space="preserve"> Івано-Франківської; </w:t>
      </w:r>
      <w:proofErr w:type="spellStart"/>
      <w:r w:rsidRPr="00A06912">
        <w:rPr>
          <w:sz w:val="28"/>
          <w:szCs w:val="28"/>
        </w:rPr>
        <w:t>Слаута</w:t>
      </w:r>
      <w:proofErr w:type="spellEnd"/>
      <w:r w:rsidRPr="00A06912">
        <w:rPr>
          <w:sz w:val="28"/>
          <w:szCs w:val="28"/>
        </w:rPr>
        <w:t xml:space="preserve"> – 25% – Харківської; Світанок – 35%, </w:t>
      </w:r>
      <w:proofErr w:type="spellStart"/>
      <w:r w:rsidRPr="00A06912">
        <w:rPr>
          <w:sz w:val="28"/>
          <w:szCs w:val="28"/>
        </w:rPr>
        <w:t>Беллароза</w:t>
      </w:r>
      <w:proofErr w:type="spellEnd"/>
      <w:r w:rsidRPr="00A06912">
        <w:rPr>
          <w:sz w:val="28"/>
          <w:szCs w:val="28"/>
        </w:rPr>
        <w:t xml:space="preserve"> – 22%, </w:t>
      </w:r>
      <w:proofErr w:type="spellStart"/>
      <w:r w:rsidRPr="00A06912">
        <w:rPr>
          <w:sz w:val="28"/>
          <w:szCs w:val="28"/>
        </w:rPr>
        <w:t>Адретта</w:t>
      </w:r>
      <w:proofErr w:type="spellEnd"/>
      <w:r w:rsidRPr="00A06912">
        <w:rPr>
          <w:sz w:val="28"/>
          <w:szCs w:val="28"/>
        </w:rPr>
        <w:t xml:space="preserve"> – 45%, </w:t>
      </w:r>
      <w:proofErr w:type="spellStart"/>
      <w:r w:rsidRPr="00A06912">
        <w:rPr>
          <w:sz w:val="28"/>
          <w:szCs w:val="28"/>
        </w:rPr>
        <w:t>Зов</w:t>
      </w:r>
      <w:proofErr w:type="spellEnd"/>
      <w:r w:rsidRPr="00A06912">
        <w:rPr>
          <w:sz w:val="28"/>
          <w:szCs w:val="28"/>
        </w:rPr>
        <w:t xml:space="preserve"> – 56%, Поліська рожева – 75% – Житомирської областей.</w:t>
      </w:r>
    </w:p>
    <w:p w14:paraId="737CFF68" w14:textId="77777777" w:rsidR="005352AD" w:rsidRPr="00C2102E" w:rsidRDefault="005352AD" w:rsidP="005352AD">
      <w:pPr>
        <w:pStyle w:val="15"/>
        <w:ind w:left="0" w:firstLine="851"/>
        <w:jc w:val="both"/>
      </w:pPr>
      <w:r w:rsidRPr="00C2102E">
        <w:rPr>
          <w:b/>
          <w:sz w:val="28"/>
          <w:szCs w:val="28"/>
        </w:rPr>
        <w:t>Грибні хвороби.</w:t>
      </w:r>
      <w:r w:rsidRPr="00C2102E">
        <w:rPr>
          <w:i/>
          <w:sz w:val="28"/>
          <w:szCs w:val="28"/>
        </w:rPr>
        <w:t xml:space="preserve"> </w:t>
      </w:r>
      <w:r w:rsidRPr="00500F98">
        <w:rPr>
          <w:b/>
          <w:bCs/>
          <w:sz w:val="28"/>
          <w:szCs w:val="28"/>
        </w:rPr>
        <w:t>Фітофтороз</w:t>
      </w:r>
      <w:r w:rsidRPr="00500F98">
        <w:rPr>
          <w:b/>
          <w:sz w:val="28"/>
          <w:szCs w:val="28"/>
        </w:rPr>
        <w:t xml:space="preserve"> </w:t>
      </w:r>
      <w:r w:rsidRPr="00C2102E">
        <w:rPr>
          <w:sz w:val="28"/>
          <w:szCs w:val="28"/>
        </w:rPr>
        <w:t>(</w:t>
      </w:r>
      <w:proofErr w:type="spellStart"/>
      <w:r w:rsidRPr="00C2102E">
        <w:rPr>
          <w:i/>
          <w:sz w:val="28"/>
          <w:szCs w:val="28"/>
        </w:rPr>
        <w:t>Phytophthora</w:t>
      </w:r>
      <w:proofErr w:type="spellEnd"/>
      <w:r w:rsidRPr="00C2102E">
        <w:rPr>
          <w:i/>
          <w:sz w:val="28"/>
          <w:szCs w:val="28"/>
        </w:rPr>
        <w:t xml:space="preserve"> </w:t>
      </w:r>
      <w:proofErr w:type="spellStart"/>
      <w:r w:rsidRPr="00C2102E">
        <w:rPr>
          <w:i/>
          <w:sz w:val="28"/>
          <w:szCs w:val="28"/>
        </w:rPr>
        <w:t>infestans</w:t>
      </w:r>
      <w:proofErr w:type="spellEnd"/>
      <w:r w:rsidRPr="00C2102E">
        <w:rPr>
          <w:i/>
          <w:sz w:val="28"/>
          <w:szCs w:val="28"/>
        </w:rPr>
        <w:t xml:space="preserve"> </w:t>
      </w:r>
      <w:proofErr w:type="spellStart"/>
      <w:r w:rsidRPr="00C2102E">
        <w:rPr>
          <w:i/>
          <w:sz w:val="28"/>
          <w:szCs w:val="28"/>
        </w:rPr>
        <w:t>Mont</w:t>
      </w:r>
      <w:proofErr w:type="spellEnd"/>
      <w:r w:rsidRPr="00C2102E">
        <w:rPr>
          <w:i/>
          <w:sz w:val="28"/>
          <w:szCs w:val="28"/>
        </w:rPr>
        <w:t>.</w:t>
      </w:r>
      <w:r w:rsidRPr="00C2102E">
        <w:rPr>
          <w:sz w:val="28"/>
          <w:szCs w:val="28"/>
        </w:rPr>
        <w:t xml:space="preserve">) у звітному році спостерігався в переважній більшості регіонів, при цьому частка уражених хворобою бульб знаходилося в межах </w:t>
      </w:r>
      <w:r>
        <w:rPr>
          <w:sz w:val="28"/>
          <w:szCs w:val="28"/>
        </w:rPr>
        <w:t xml:space="preserve">від </w:t>
      </w:r>
      <w:r w:rsidRPr="00C2102E">
        <w:rPr>
          <w:sz w:val="28"/>
          <w:szCs w:val="28"/>
        </w:rPr>
        <w:t>0,5</w:t>
      </w:r>
      <w:r>
        <w:rPr>
          <w:sz w:val="28"/>
          <w:szCs w:val="28"/>
        </w:rPr>
        <w:t xml:space="preserve"> до 10</w:t>
      </w:r>
      <w:r w:rsidRPr="00C2102E">
        <w:rPr>
          <w:sz w:val="28"/>
          <w:szCs w:val="28"/>
        </w:rPr>
        <w:t xml:space="preserve">0%. </w:t>
      </w:r>
      <w:r>
        <w:rPr>
          <w:sz w:val="28"/>
          <w:szCs w:val="28"/>
        </w:rPr>
        <w:t xml:space="preserve">Незначне ураження бульб (0,5%) відмічали у Вінницькій, Волинській, Закарпатській та Сумській областях. </w:t>
      </w:r>
    </w:p>
    <w:p w14:paraId="1D5F376A" w14:textId="77777777" w:rsidR="005352AD" w:rsidRPr="00C2102E" w:rsidRDefault="005352AD" w:rsidP="005352AD">
      <w:pPr>
        <w:spacing w:line="360" w:lineRule="auto"/>
        <w:ind w:firstLine="851"/>
        <w:jc w:val="center"/>
        <w:rPr>
          <w:sz w:val="22"/>
          <w:szCs w:val="22"/>
        </w:rPr>
      </w:pPr>
      <w:r w:rsidRPr="00C2102E">
        <w:rPr>
          <w:noProof/>
          <w:sz w:val="22"/>
          <w:szCs w:val="22"/>
          <w:lang w:eastAsia="uk-UA"/>
        </w:rPr>
        <w:drawing>
          <wp:inline distT="0" distB="0" distL="0" distR="0" wp14:anchorId="6A006B45" wp14:editId="2D2033CC">
            <wp:extent cx="2892480" cy="1297509"/>
            <wp:effectExtent l="133350" t="76200" r="79375" b="131445"/>
            <wp:docPr id="829" name="image242.jpg" descr="Фитофтора на картофеле"/>
            <wp:cNvGraphicFramePr/>
            <a:graphic xmlns:a="http://schemas.openxmlformats.org/drawingml/2006/main">
              <a:graphicData uri="http://schemas.openxmlformats.org/drawingml/2006/picture">
                <pic:pic xmlns:pic="http://schemas.openxmlformats.org/drawingml/2006/picture">
                  <pic:nvPicPr>
                    <pic:cNvPr id="0" name="image242.jpg" descr="Фитофтора на картофеле"/>
                    <pic:cNvPicPr preferRelativeResize="0"/>
                  </pic:nvPicPr>
                  <pic:blipFill>
                    <a:blip r:embed="rId252"/>
                    <a:srcRect l="24811" t="47160"/>
                    <a:stretch>
                      <a:fillRect/>
                    </a:stretch>
                  </pic:blipFill>
                  <pic:spPr>
                    <a:xfrm>
                      <a:off x="0" y="0"/>
                      <a:ext cx="2905302" cy="130326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8DD9015" w14:textId="77777777" w:rsidR="005352AD" w:rsidRDefault="005352AD" w:rsidP="005352AD">
      <w:pPr>
        <w:widowControl w:val="0"/>
        <w:ind w:firstLine="851"/>
        <w:jc w:val="center"/>
        <w:rPr>
          <w:b/>
          <w:i/>
        </w:rPr>
      </w:pPr>
      <w:r w:rsidRPr="00E85086">
        <w:rPr>
          <w:b/>
          <w:i/>
        </w:rPr>
        <w:t>Прояв фітофторозу на бульбах</w:t>
      </w:r>
    </w:p>
    <w:p w14:paraId="16ED66C6" w14:textId="77777777" w:rsidR="005352AD" w:rsidRDefault="005352AD" w:rsidP="005352AD">
      <w:pPr>
        <w:pStyle w:val="15"/>
        <w:ind w:left="0" w:firstLine="851"/>
        <w:jc w:val="both"/>
        <w:rPr>
          <w:sz w:val="28"/>
          <w:szCs w:val="28"/>
        </w:rPr>
      </w:pPr>
    </w:p>
    <w:p w14:paraId="2C8C780C" w14:textId="77777777" w:rsidR="005352AD" w:rsidRDefault="005352AD" w:rsidP="005352AD">
      <w:pPr>
        <w:pStyle w:val="15"/>
        <w:ind w:left="0" w:firstLine="851"/>
        <w:jc w:val="both"/>
        <w:rPr>
          <w:sz w:val="28"/>
          <w:szCs w:val="28"/>
        </w:rPr>
      </w:pPr>
      <w:r>
        <w:rPr>
          <w:sz w:val="28"/>
          <w:szCs w:val="28"/>
        </w:rPr>
        <w:t xml:space="preserve">Більший відсоток ураження проявився на </w:t>
      </w:r>
      <w:r w:rsidRPr="004E2A3E">
        <w:rPr>
          <w:sz w:val="28"/>
          <w:szCs w:val="28"/>
        </w:rPr>
        <w:t>пізньостигл</w:t>
      </w:r>
      <w:r>
        <w:rPr>
          <w:sz w:val="28"/>
          <w:szCs w:val="28"/>
        </w:rPr>
        <w:t>их</w:t>
      </w:r>
      <w:r w:rsidRPr="004E2A3E">
        <w:rPr>
          <w:sz w:val="28"/>
          <w:szCs w:val="28"/>
        </w:rPr>
        <w:t xml:space="preserve"> сорт</w:t>
      </w:r>
      <w:r>
        <w:rPr>
          <w:sz w:val="28"/>
          <w:szCs w:val="28"/>
        </w:rPr>
        <w:t>ах</w:t>
      </w:r>
      <w:r w:rsidRPr="004E2A3E">
        <w:rPr>
          <w:sz w:val="28"/>
          <w:szCs w:val="28"/>
        </w:rPr>
        <w:t xml:space="preserve"> </w:t>
      </w:r>
      <w:r>
        <w:rPr>
          <w:sz w:val="28"/>
          <w:szCs w:val="28"/>
        </w:rPr>
        <w:t>(</w:t>
      </w:r>
      <w:r w:rsidRPr="004E2A3E">
        <w:rPr>
          <w:sz w:val="28"/>
          <w:szCs w:val="28"/>
        </w:rPr>
        <w:t>39</w:t>
      </w:r>
      <w:r w:rsidRPr="001D1ED6">
        <w:rPr>
          <w:sz w:val="28"/>
          <w:szCs w:val="28"/>
        </w:rPr>
        <w:t>%)</w:t>
      </w:r>
      <w:r>
        <w:rPr>
          <w:sz w:val="28"/>
          <w:szCs w:val="28"/>
        </w:rPr>
        <w:t xml:space="preserve"> </w:t>
      </w:r>
      <w:r w:rsidRPr="004E2A3E">
        <w:rPr>
          <w:sz w:val="28"/>
          <w:szCs w:val="28"/>
        </w:rPr>
        <w:t>Тернопільської</w:t>
      </w:r>
      <w:r>
        <w:rPr>
          <w:sz w:val="28"/>
          <w:szCs w:val="28"/>
        </w:rPr>
        <w:t xml:space="preserve">, </w:t>
      </w:r>
      <w:proofErr w:type="spellStart"/>
      <w:r w:rsidRPr="001D1ED6">
        <w:rPr>
          <w:sz w:val="28"/>
          <w:szCs w:val="28"/>
        </w:rPr>
        <w:t>Белларо</w:t>
      </w:r>
      <w:r>
        <w:rPr>
          <w:sz w:val="28"/>
          <w:szCs w:val="28"/>
        </w:rPr>
        <w:t>з</w:t>
      </w:r>
      <w:r w:rsidRPr="001D1ED6">
        <w:rPr>
          <w:sz w:val="28"/>
          <w:szCs w:val="28"/>
        </w:rPr>
        <w:t>а</w:t>
      </w:r>
      <w:proofErr w:type="spellEnd"/>
      <w:r w:rsidRPr="001D1ED6">
        <w:rPr>
          <w:sz w:val="28"/>
          <w:szCs w:val="28"/>
        </w:rPr>
        <w:t xml:space="preserve"> </w:t>
      </w:r>
      <w:r>
        <w:rPr>
          <w:sz w:val="28"/>
          <w:szCs w:val="28"/>
        </w:rPr>
        <w:t>(</w:t>
      </w:r>
      <w:r w:rsidRPr="001D1ED6">
        <w:rPr>
          <w:sz w:val="28"/>
          <w:szCs w:val="28"/>
        </w:rPr>
        <w:t>25%)</w:t>
      </w:r>
      <w:r>
        <w:rPr>
          <w:sz w:val="28"/>
          <w:szCs w:val="28"/>
        </w:rPr>
        <w:t xml:space="preserve"> - Черкаської</w:t>
      </w:r>
      <w:r w:rsidRPr="001D1ED6">
        <w:rPr>
          <w:sz w:val="28"/>
          <w:szCs w:val="28"/>
        </w:rPr>
        <w:t xml:space="preserve">, </w:t>
      </w:r>
      <w:proofErr w:type="spellStart"/>
      <w:r w:rsidRPr="001D1ED6">
        <w:rPr>
          <w:sz w:val="28"/>
          <w:szCs w:val="28"/>
        </w:rPr>
        <w:t>Коннект</w:t>
      </w:r>
      <w:proofErr w:type="spellEnd"/>
      <w:r w:rsidRPr="001D1ED6">
        <w:rPr>
          <w:sz w:val="28"/>
          <w:szCs w:val="28"/>
        </w:rPr>
        <w:t xml:space="preserve"> </w:t>
      </w:r>
      <w:r>
        <w:rPr>
          <w:sz w:val="28"/>
          <w:szCs w:val="28"/>
        </w:rPr>
        <w:t>(</w:t>
      </w:r>
      <w:r w:rsidRPr="001D1ED6">
        <w:rPr>
          <w:sz w:val="28"/>
          <w:szCs w:val="28"/>
        </w:rPr>
        <w:t>40</w:t>
      </w:r>
      <w:r>
        <w:rPr>
          <w:sz w:val="28"/>
          <w:szCs w:val="28"/>
        </w:rPr>
        <w:t>%)</w:t>
      </w:r>
      <w:r w:rsidRPr="001D1ED6">
        <w:rPr>
          <w:sz w:val="28"/>
          <w:szCs w:val="28"/>
        </w:rPr>
        <w:t xml:space="preserve">, </w:t>
      </w:r>
      <w:proofErr w:type="spellStart"/>
      <w:r w:rsidRPr="001D1ED6">
        <w:rPr>
          <w:sz w:val="28"/>
          <w:szCs w:val="28"/>
        </w:rPr>
        <w:t>Рів’єра</w:t>
      </w:r>
      <w:proofErr w:type="spellEnd"/>
      <w:r>
        <w:rPr>
          <w:sz w:val="28"/>
          <w:szCs w:val="28"/>
        </w:rPr>
        <w:t xml:space="preserve">, </w:t>
      </w:r>
      <w:r w:rsidRPr="001D1ED6">
        <w:rPr>
          <w:sz w:val="28"/>
          <w:szCs w:val="28"/>
        </w:rPr>
        <w:t xml:space="preserve">Королева Анна </w:t>
      </w:r>
      <w:r>
        <w:rPr>
          <w:sz w:val="28"/>
          <w:szCs w:val="28"/>
        </w:rPr>
        <w:t>(</w:t>
      </w:r>
      <w:r w:rsidRPr="001D1ED6">
        <w:rPr>
          <w:sz w:val="28"/>
          <w:szCs w:val="28"/>
        </w:rPr>
        <w:t>20%)</w:t>
      </w:r>
      <w:r>
        <w:rPr>
          <w:sz w:val="28"/>
          <w:szCs w:val="28"/>
        </w:rPr>
        <w:t xml:space="preserve"> - </w:t>
      </w:r>
      <w:r w:rsidRPr="001D1ED6">
        <w:rPr>
          <w:sz w:val="28"/>
          <w:szCs w:val="28"/>
        </w:rPr>
        <w:t xml:space="preserve">Львівської </w:t>
      </w:r>
      <w:r>
        <w:rPr>
          <w:sz w:val="28"/>
          <w:szCs w:val="28"/>
        </w:rPr>
        <w:t>областей.</w:t>
      </w:r>
    </w:p>
    <w:p w14:paraId="23E62E17" w14:textId="29D98E85" w:rsidR="005352AD" w:rsidRPr="00AA4815" w:rsidRDefault="005352AD" w:rsidP="005352AD">
      <w:pPr>
        <w:pStyle w:val="15"/>
        <w:ind w:left="0" w:firstLine="851"/>
        <w:jc w:val="both"/>
        <w:rPr>
          <w:i/>
          <w:sz w:val="28"/>
          <w:szCs w:val="28"/>
        </w:rPr>
      </w:pPr>
      <w:r w:rsidRPr="00C2102E">
        <w:rPr>
          <w:b/>
          <w:bCs/>
          <w:sz w:val="28"/>
          <w:szCs w:val="28"/>
        </w:rPr>
        <w:t>Суха гниль</w:t>
      </w:r>
      <w:r w:rsidRPr="00C2102E">
        <w:rPr>
          <w:sz w:val="28"/>
          <w:szCs w:val="28"/>
        </w:rPr>
        <w:t xml:space="preserve"> </w:t>
      </w:r>
      <w:r>
        <w:rPr>
          <w:sz w:val="28"/>
          <w:szCs w:val="28"/>
        </w:rPr>
        <w:t xml:space="preserve">(збудники: </w:t>
      </w:r>
      <w:r w:rsidRPr="00C2102E">
        <w:rPr>
          <w:i/>
          <w:iCs/>
          <w:sz w:val="28"/>
          <w:szCs w:val="28"/>
          <w:lang w:val="en-US"/>
        </w:rPr>
        <w:t>F</w:t>
      </w:r>
      <w:r w:rsidR="00287313">
        <w:rPr>
          <w:i/>
          <w:iCs/>
          <w:sz w:val="28"/>
          <w:szCs w:val="28"/>
          <w:lang w:val="en-US"/>
        </w:rPr>
        <w:t>usarium</w:t>
      </w:r>
      <w:r w:rsidRPr="00C2102E">
        <w:rPr>
          <w:i/>
          <w:iCs/>
          <w:sz w:val="28"/>
          <w:szCs w:val="28"/>
        </w:rPr>
        <w:t xml:space="preserve"> </w:t>
      </w:r>
      <w:r w:rsidRPr="00C2102E">
        <w:rPr>
          <w:i/>
          <w:iCs/>
          <w:sz w:val="28"/>
          <w:szCs w:val="28"/>
          <w:lang w:val="en-US"/>
        </w:rPr>
        <w:t>s</w:t>
      </w:r>
      <w:proofErr w:type="spellStart"/>
      <w:r w:rsidRPr="00C2102E">
        <w:rPr>
          <w:i/>
          <w:iCs/>
          <w:sz w:val="28"/>
          <w:szCs w:val="28"/>
        </w:rPr>
        <w:t>атЬисіпит</w:t>
      </w:r>
      <w:proofErr w:type="spellEnd"/>
      <w:r w:rsidRPr="00C2102E">
        <w:rPr>
          <w:i/>
          <w:iCs/>
          <w:sz w:val="28"/>
          <w:szCs w:val="28"/>
        </w:rPr>
        <w:t xml:space="preserve"> </w:t>
      </w:r>
      <w:proofErr w:type="spellStart"/>
      <w:r w:rsidRPr="00287313">
        <w:rPr>
          <w:sz w:val="28"/>
          <w:szCs w:val="28"/>
          <w:lang w:val="en-US"/>
        </w:rPr>
        <w:t>Fuckl</w:t>
      </w:r>
      <w:proofErr w:type="spellEnd"/>
      <w:r w:rsidRPr="00287313">
        <w:rPr>
          <w:sz w:val="28"/>
          <w:szCs w:val="28"/>
        </w:rPr>
        <w:t>.;</w:t>
      </w:r>
      <w:r w:rsidRPr="00C2102E">
        <w:rPr>
          <w:i/>
          <w:iCs/>
          <w:sz w:val="28"/>
          <w:szCs w:val="28"/>
        </w:rPr>
        <w:t xml:space="preserve"> </w:t>
      </w:r>
      <w:r w:rsidRPr="00C2102E">
        <w:rPr>
          <w:i/>
          <w:iCs/>
          <w:sz w:val="28"/>
          <w:szCs w:val="28"/>
          <w:lang w:val="en-US"/>
        </w:rPr>
        <w:t>F</w:t>
      </w:r>
      <w:r w:rsidRPr="00C2102E">
        <w:rPr>
          <w:i/>
          <w:iCs/>
          <w:sz w:val="28"/>
          <w:szCs w:val="28"/>
        </w:rPr>
        <w:t xml:space="preserve">. </w:t>
      </w:r>
      <w:r w:rsidRPr="00C2102E">
        <w:rPr>
          <w:i/>
          <w:iCs/>
          <w:sz w:val="28"/>
          <w:szCs w:val="28"/>
          <w:lang w:val="en-US"/>
        </w:rPr>
        <w:t>s</w:t>
      </w:r>
      <w:proofErr w:type="spellStart"/>
      <w:r w:rsidRPr="00C2102E">
        <w:rPr>
          <w:i/>
          <w:iCs/>
          <w:sz w:val="28"/>
          <w:szCs w:val="28"/>
        </w:rPr>
        <w:t>атЬисіпит</w:t>
      </w:r>
      <w:proofErr w:type="spellEnd"/>
      <w:r w:rsidRPr="00C2102E">
        <w:rPr>
          <w:i/>
          <w:iCs/>
          <w:sz w:val="28"/>
          <w:szCs w:val="28"/>
        </w:rPr>
        <w:t xml:space="preserve"> </w:t>
      </w:r>
      <w:r w:rsidRPr="00287313">
        <w:rPr>
          <w:sz w:val="28"/>
          <w:szCs w:val="28"/>
          <w:lang w:val="en-US"/>
        </w:rPr>
        <w:t>var</w:t>
      </w:r>
      <w:r w:rsidRPr="00287313">
        <w:rPr>
          <w:sz w:val="28"/>
          <w:szCs w:val="28"/>
        </w:rPr>
        <w:t xml:space="preserve">. </w:t>
      </w:r>
      <w:r w:rsidRPr="00287313">
        <w:rPr>
          <w:sz w:val="28"/>
          <w:szCs w:val="28"/>
          <w:lang w:val="en-US"/>
        </w:rPr>
        <w:t>minus</w:t>
      </w:r>
      <w:r w:rsidRPr="00287313">
        <w:rPr>
          <w:sz w:val="28"/>
          <w:szCs w:val="28"/>
        </w:rPr>
        <w:t xml:space="preserve"> </w:t>
      </w:r>
      <w:proofErr w:type="spellStart"/>
      <w:r w:rsidRPr="00287313">
        <w:rPr>
          <w:sz w:val="28"/>
          <w:szCs w:val="28"/>
          <w:lang w:val="en-US"/>
        </w:rPr>
        <w:t>Wr</w:t>
      </w:r>
      <w:proofErr w:type="spellEnd"/>
      <w:r w:rsidRPr="00287313">
        <w:rPr>
          <w:sz w:val="28"/>
          <w:szCs w:val="28"/>
        </w:rPr>
        <w:t>.;</w:t>
      </w:r>
      <w:r w:rsidRPr="00C2102E">
        <w:rPr>
          <w:i/>
          <w:iCs/>
          <w:sz w:val="28"/>
          <w:szCs w:val="28"/>
        </w:rPr>
        <w:t xml:space="preserve"> </w:t>
      </w:r>
      <w:r w:rsidRPr="00C2102E">
        <w:rPr>
          <w:i/>
          <w:iCs/>
          <w:sz w:val="28"/>
          <w:szCs w:val="28"/>
          <w:lang w:val="en-US"/>
        </w:rPr>
        <w:t>F</w:t>
      </w:r>
      <w:r w:rsidRPr="00C2102E">
        <w:rPr>
          <w:i/>
          <w:iCs/>
          <w:sz w:val="28"/>
          <w:szCs w:val="28"/>
        </w:rPr>
        <w:t xml:space="preserve">. </w:t>
      </w:r>
      <w:proofErr w:type="spellStart"/>
      <w:r w:rsidRPr="00C2102E">
        <w:rPr>
          <w:i/>
          <w:iCs/>
          <w:sz w:val="28"/>
          <w:szCs w:val="28"/>
          <w:lang w:val="en-US"/>
        </w:rPr>
        <w:t>culmorum</w:t>
      </w:r>
      <w:proofErr w:type="spellEnd"/>
      <w:r w:rsidRPr="00C2102E">
        <w:rPr>
          <w:i/>
          <w:iCs/>
          <w:sz w:val="28"/>
          <w:szCs w:val="28"/>
        </w:rPr>
        <w:t xml:space="preserve"> </w:t>
      </w:r>
      <w:r w:rsidRPr="00C2102E">
        <w:rPr>
          <w:iCs/>
          <w:sz w:val="28"/>
          <w:szCs w:val="28"/>
        </w:rPr>
        <w:t>(</w:t>
      </w:r>
      <w:r w:rsidRPr="00C2102E">
        <w:rPr>
          <w:iCs/>
          <w:sz w:val="28"/>
          <w:szCs w:val="28"/>
          <w:lang w:val="en-US"/>
        </w:rPr>
        <w:t>W</w:t>
      </w:r>
      <w:r w:rsidRPr="00C2102E">
        <w:rPr>
          <w:iCs/>
          <w:sz w:val="28"/>
          <w:szCs w:val="28"/>
        </w:rPr>
        <w:t xml:space="preserve">. </w:t>
      </w:r>
      <w:r w:rsidRPr="00C2102E">
        <w:rPr>
          <w:iCs/>
          <w:sz w:val="28"/>
          <w:szCs w:val="28"/>
          <w:lang w:val="en-US"/>
        </w:rPr>
        <w:t>G</w:t>
      </w:r>
      <w:r w:rsidRPr="00C2102E">
        <w:rPr>
          <w:iCs/>
          <w:sz w:val="28"/>
          <w:szCs w:val="28"/>
        </w:rPr>
        <w:t xml:space="preserve">. </w:t>
      </w:r>
      <w:proofErr w:type="spellStart"/>
      <w:r w:rsidRPr="00C2102E">
        <w:rPr>
          <w:iCs/>
          <w:sz w:val="28"/>
          <w:szCs w:val="28"/>
          <w:lang w:val="en-US"/>
        </w:rPr>
        <w:t>Sm</w:t>
      </w:r>
      <w:proofErr w:type="spellEnd"/>
      <w:r w:rsidRPr="00C2102E">
        <w:rPr>
          <w:iCs/>
          <w:sz w:val="28"/>
          <w:szCs w:val="28"/>
        </w:rPr>
        <w:t xml:space="preserve">.) </w:t>
      </w:r>
      <w:r w:rsidRPr="00C2102E">
        <w:rPr>
          <w:iCs/>
          <w:sz w:val="28"/>
          <w:szCs w:val="28"/>
          <w:lang w:val="en-US"/>
        </w:rPr>
        <w:t>Saas</w:t>
      </w:r>
      <w:r w:rsidRPr="00C2102E">
        <w:rPr>
          <w:iCs/>
          <w:sz w:val="28"/>
          <w:szCs w:val="28"/>
        </w:rPr>
        <w:t>;</w:t>
      </w:r>
      <w:r w:rsidRPr="00C2102E">
        <w:rPr>
          <w:i/>
          <w:iCs/>
          <w:sz w:val="28"/>
          <w:szCs w:val="28"/>
        </w:rPr>
        <w:t xml:space="preserve"> </w:t>
      </w:r>
      <w:r w:rsidRPr="00C2102E">
        <w:rPr>
          <w:i/>
          <w:iCs/>
          <w:sz w:val="28"/>
          <w:szCs w:val="28"/>
          <w:lang w:val="en-US"/>
        </w:rPr>
        <w:t>F</w:t>
      </w:r>
      <w:r w:rsidRPr="00C2102E">
        <w:rPr>
          <w:i/>
          <w:iCs/>
          <w:sz w:val="28"/>
          <w:szCs w:val="28"/>
        </w:rPr>
        <w:t xml:space="preserve">. </w:t>
      </w:r>
      <w:proofErr w:type="spellStart"/>
      <w:r w:rsidRPr="00C2102E">
        <w:rPr>
          <w:i/>
          <w:iCs/>
          <w:sz w:val="28"/>
          <w:szCs w:val="28"/>
          <w:lang w:val="en-US"/>
        </w:rPr>
        <w:t>avenaceum</w:t>
      </w:r>
      <w:proofErr w:type="spellEnd"/>
      <w:r w:rsidRPr="00C2102E">
        <w:rPr>
          <w:i/>
          <w:iCs/>
          <w:sz w:val="28"/>
          <w:szCs w:val="28"/>
        </w:rPr>
        <w:t xml:space="preserve"> </w:t>
      </w:r>
      <w:r w:rsidRPr="00C2102E">
        <w:rPr>
          <w:iCs/>
          <w:sz w:val="28"/>
          <w:szCs w:val="28"/>
        </w:rPr>
        <w:t>(</w:t>
      </w:r>
      <w:r w:rsidRPr="00C2102E">
        <w:rPr>
          <w:iCs/>
          <w:sz w:val="28"/>
          <w:szCs w:val="28"/>
          <w:lang w:val="en-US"/>
        </w:rPr>
        <w:t>Fr</w:t>
      </w:r>
      <w:r w:rsidRPr="00C2102E">
        <w:rPr>
          <w:iCs/>
          <w:sz w:val="28"/>
          <w:szCs w:val="28"/>
        </w:rPr>
        <w:t xml:space="preserve">.) </w:t>
      </w:r>
      <w:proofErr w:type="spellStart"/>
      <w:r w:rsidRPr="00C2102E">
        <w:rPr>
          <w:iCs/>
          <w:sz w:val="28"/>
          <w:szCs w:val="28"/>
          <w:lang w:val="en-US"/>
        </w:rPr>
        <w:t>Sacc</w:t>
      </w:r>
      <w:proofErr w:type="spellEnd"/>
      <w:r w:rsidRPr="00C2102E">
        <w:rPr>
          <w:iCs/>
          <w:sz w:val="28"/>
          <w:szCs w:val="28"/>
        </w:rPr>
        <w:t xml:space="preserve">.; </w:t>
      </w:r>
      <w:r w:rsidRPr="00C2102E">
        <w:rPr>
          <w:i/>
          <w:iCs/>
          <w:sz w:val="28"/>
          <w:szCs w:val="28"/>
          <w:lang w:val="en-US"/>
        </w:rPr>
        <w:t>F</w:t>
      </w:r>
      <w:r w:rsidRPr="00C2102E">
        <w:rPr>
          <w:i/>
          <w:iCs/>
          <w:sz w:val="28"/>
          <w:szCs w:val="28"/>
        </w:rPr>
        <w:t xml:space="preserve">. </w:t>
      </w:r>
      <w:proofErr w:type="spellStart"/>
      <w:r w:rsidRPr="00C2102E">
        <w:rPr>
          <w:i/>
          <w:iCs/>
          <w:sz w:val="28"/>
          <w:szCs w:val="28"/>
          <w:lang w:val="en-US"/>
        </w:rPr>
        <w:t>oxysporum</w:t>
      </w:r>
      <w:proofErr w:type="spellEnd"/>
      <w:r w:rsidRPr="00C2102E">
        <w:rPr>
          <w:i/>
          <w:iCs/>
          <w:sz w:val="28"/>
          <w:szCs w:val="28"/>
        </w:rPr>
        <w:t xml:space="preserve"> </w:t>
      </w:r>
      <w:r w:rsidRPr="00C2102E">
        <w:rPr>
          <w:iCs/>
          <w:sz w:val="28"/>
          <w:szCs w:val="28"/>
          <w:lang w:val="en-US"/>
        </w:rPr>
        <w:t>Schlecht</w:t>
      </w:r>
      <w:r w:rsidRPr="00C2102E">
        <w:rPr>
          <w:iCs/>
          <w:sz w:val="28"/>
          <w:szCs w:val="28"/>
        </w:rPr>
        <w:t xml:space="preserve">. </w:t>
      </w:r>
      <w:r w:rsidRPr="00C2102E">
        <w:rPr>
          <w:iCs/>
          <w:sz w:val="28"/>
          <w:szCs w:val="28"/>
          <w:lang w:val="en-US"/>
        </w:rPr>
        <w:t>emend</w:t>
      </w:r>
      <w:r w:rsidRPr="00C2102E">
        <w:rPr>
          <w:iCs/>
          <w:sz w:val="28"/>
          <w:szCs w:val="28"/>
        </w:rPr>
        <w:t xml:space="preserve">. </w:t>
      </w:r>
      <w:proofErr w:type="spellStart"/>
      <w:r w:rsidRPr="00C2102E">
        <w:rPr>
          <w:iCs/>
          <w:sz w:val="28"/>
          <w:szCs w:val="28"/>
          <w:lang w:val="en-US"/>
        </w:rPr>
        <w:t>Snyd</w:t>
      </w:r>
      <w:proofErr w:type="spellEnd"/>
      <w:r w:rsidRPr="00C2102E">
        <w:rPr>
          <w:iCs/>
          <w:sz w:val="28"/>
          <w:szCs w:val="28"/>
        </w:rPr>
        <w:t xml:space="preserve">. </w:t>
      </w:r>
      <w:r w:rsidRPr="00C2102E">
        <w:rPr>
          <w:iCs/>
          <w:sz w:val="28"/>
          <w:szCs w:val="28"/>
          <w:lang w:val="en-US"/>
        </w:rPr>
        <w:t>et</w:t>
      </w:r>
      <w:r w:rsidRPr="00C2102E">
        <w:rPr>
          <w:iCs/>
          <w:sz w:val="28"/>
          <w:szCs w:val="28"/>
        </w:rPr>
        <w:t xml:space="preserve"> </w:t>
      </w:r>
      <w:r w:rsidRPr="00C2102E">
        <w:rPr>
          <w:iCs/>
          <w:sz w:val="28"/>
          <w:szCs w:val="28"/>
          <w:lang w:val="en-US"/>
        </w:rPr>
        <w:t>Hans</w:t>
      </w:r>
      <w:r w:rsidRPr="00C2102E">
        <w:rPr>
          <w:i/>
          <w:iCs/>
          <w:sz w:val="28"/>
          <w:szCs w:val="28"/>
        </w:rPr>
        <w:t xml:space="preserve">.; </w:t>
      </w:r>
      <w:r w:rsidRPr="00C2102E">
        <w:rPr>
          <w:i/>
          <w:iCs/>
          <w:sz w:val="28"/>
          <w:szCs w:val="28"/>
          <w:lang w:val="en-US"/>
        </w:rPr>
        <w:t>F</w:t>
      </w:r>
      <w:r w:rsidRPr="00C2102E">
        <w:rPr>
          <w:i/>
          <w:iCs/>
          <w:sz w:val="28"/>
          <w:szCs w:val="28"/>
        </w:rPr>
        <w:t xml:space="preserve">. </w:t>
      </w:r>
      <w:r w:rsidRPr="00C2102E">
        <w:rPr>
          <w:i/>
          <w:iCs/>
          <w:sz w:val="28"/>
          <w:szCs w:val="28"/>
          <w:lang w:val="en-US"/>
        </w:rPr>
        <w:t>s</w:t>
      </w:r>
      <w:r w:rsidRPr="00C2102E">
        <w:rPr>
          <w:i/>
          <w:iCs/>
          <w:sz w:val="28"/>
          <w:szCs w:val="28"/>
        </w:rPr>
        <w:t>о</w:t>
      </w:r>
      <w:r w:rsidRPr="00C2102E">
        <w:rPr>
          <w:i/>
          <w:iCs/>
          <w:sz w:val="28"/>
          <w:szCs w:val="28"/>
          <w:lang w:val="en-US"/>
        </w:rPr>
        <w:t>l</w:t>
      </w:r>
      <w:proofErr w:type="spellStart"/>
      <w:r w:rsidRPr="00C2102E">
        <w:rPr>
          <w:i/>
          <w:iCs/>
          <w:sz w:val="28"/>
          <w:szCs w:val="28"/>
        </w:rPr>
        <w:t>апі</w:t>
      </w:r>
      <w:proofErr w:type="spellEnd"/>
      <w:r w:rsidRPr="00C2102E">
        <w:rPr>
          <w:i/>
          <w:iCs/>
          <w:sz w:val="28"/>
          <w:szCs w:val="28"/>
        </w:rPr>
        <w:t xml:space="preserve"> </w:t>
      </w:r>
      <w:r w:rsidRPr="00287313">
        <w:rPr>
          <w:sz w:val="28"/>
          <w:szCs w:val="28"/>
        </w:rPr>
        <w:t>(</w:t>
      </w:r>
      <w:proofErr w:type="spellStart"/>
      <w:r w:rsidRPr="00287313">
        <w:rPr>
          <w:sz w:val="28"/>
          <w:szCs w:val="28"/>
        </w:rPr>
        <w:t>Ма</w:t>
      </w:r>
      <w:proofErr w:type="spellEnd"/>
      <w:r w:rsidRPr="00287313">
        <w:rPr>
          <w:sz w:val="28"/>
          <w:szCs w:val="28"/>
          <w:lang w:val="en-US"/>
        </w:rPr>
        <w:t>rt</w:t>
      </w:r>
      <w:r w:rsidRPr="00287313">
        <w:rPr>
          <w:sz w:val="28"/>
          <w:szCs w:val="28"/>
        </w:rPr>
        <w:t>.)</w:t>
      </w:r>
      <w:r w:rsidRPr="00C2102E">
        <w:rPr>
          <w:i/>
          <w:iCs/>
          <w:sz w:val="28"/>
          <w:szCs w:val="28"/>
        </w:rPr>
        <w:t xml:space="preserve"> </w:t>
      </w:r>
      <w:proofErr w:type="spellStart"/>
      <w:r w:rsidRPr="00C2102E">
        <w:rPr>
          <w:iCs/>
          <w:sz w:val="28"/>
          <w:szCs w:val="28"/>
        </w:rPr>
        <w:t>Арр</w:t>
      </w:r>
      <w:proofErr w:type="spellEnd"/>
      <w:r w:rsidRPr="00C2102E">
        <w:rPr>
          <w:iCs/>
          <w:sz w:val="28"/>
          <w:szCs w:val="28"/>
        </w:rPr>
        <w:t xml:space="preserve">. </w:t>
      </w:r>
      <w:r w:rsidRPr="00C2102E">
        <w:rPr>
          <w:iCs/>
          <w:sz w:val="28"/>
          <w:szCs w:val="28"/>
          <w:lang w:val="en-US"/>
        </w:rPr>
        <w:t>et</w:t>
      </w:r>
      <w:r w:rsidRPr="00C2102E">
        <w:rPr>
          <w:iCs/>
          <w:sz w:val="28"/>
          <w:szCs w:val="28"/>
        </w:rPr>
        <w:t xml:space="preserve"> </w:t>
      </w:r>
      <w:proofErr w:type="spellStart"/>
      <w:r w:rsidRPr="00C2102E">
        <w:rPr>
          <w:iCs/>
          <w:sz w:val="28"/>
          <w:szCs w:val="28"/>
          <w:lang w:val="en-US"/>
        </w:rPr>
        <w:t>Wr</w:t>
      </w:r>
      <w:proofErr w:type="spellEnd"/>
      <w:r w:rsidRPr="00C2102E">
        <w:rPr>
          <w:i/>
          <w:iCs/>
          <w:sz w:val="28"/>
          <w:szCs w:val="28"/>
        </w:rPr>
        <w:t xml:space="preserve">.; </w:t>
      </w:r>
      <w:r w:rsidRPr="00C2102E">
        <w:rPr>
          <w:i/>
          <w:iCs/>
          <w:sz w:val="28"/>
          <w:szCs w:val="28"/>
          <w:lang w:val="en-US"/>
        </w:rPr>
        <w:t>F</w:t>
      </w:r>
      <w:r w:rsidRPr="00C2102E">
        <w:rPr>
          <w:i/>
          <w:iCs/>
          <w:sz w:val="28"/>
          <w:szCs w:val="28"/>
        </w:rPr>
        <w:t xml:space="preserve">. </w:t>
      </w:r>
      <w:proofErr w:type="spellStart"/>
      <w:r w:rsidRPr="00C2102E">
        <w:rPr>
          <w:i/>
          <w:iCs/>
          <w:sz w:val="28"/>
          <w:szCs w:val="28"/>
          <w:lang w:val="en-US"/>
        </w:rPr>
        <w:t>gibbosum</w:t>
      </w:r>
      <w:proofErr w:type="spellEnd"/>
      <w:r w:rsidRPr="00C2102E">
        <w:rPr>
          <w:i/>
          <w:iCs/>
          <w:sz w:val="28"/>
          <w:szCs w:val="28"/>
        </w:rPr>
        <w:t xml:space="preserve"> </w:t>
      </w:r>
      <w:r w:rsidRPr="00C2102E">
        <w:rPr>
          <w:iCs/>
          <w:sz w:val="28"/>
          <w:szCs w:val="28"/>
          <w:lang w:val="en-US"/>
        </w:rPr>
        <w:t>App</w:t>
      </w:r>
      <w:r w:rsidRPr="00C2102E">
        <w:rPr>
          <w:iCs/>
          <w:sz w:val="28"/>
          <w:szCs w:val="28"/>
        </w:rPr>
        <w:t xml:space="preserve">. </w:t>
      </w:r>
      <w:r w:rsidRPr="00C2102E">
        <w:rPr>
          <w:iCs/>
          <w:sz w:val="28"/>
          <w:szCs w:val="28"/>
          <w:lang w:val="en-US"/>
        </w:rPr>
        <w:t>et</w:t>
      </w:r>
      <w:r w:rsidRPr="00C2102E">
        <w:rPr>
          <w:iCs/>
          <w:sz w:val="28"/>
          <w:szCs w:val="28"/>
        </w:rPr>
        <w:t xml:space="preserve"> </w:t>
      </w:r>
      <w:proofErr w:type="spellStart"/>
      <w:r w:rsidRPr="00C2102E">
        <w:rPr>
          <w:iCs/>
          <w:sz w:val="28"/>
          <w:szCs w:val="28"/>
          <w:lang w:val="en-US"/>
        </w:rPr>
        <w:t>Wr</w:t>
      </w:r>
      <w:proofErr w:type="spellEnd"/>
      <w:r w:rsidRPr="00C2102E">
        <w:rPr>
          <w:iCs/>
          <w:sz w:val="28"/>
          <w:szCs w:val="28"/>
        </w:rPr>
        <w:t xml:space="preserve">. </w:t>
      </w:r>
      <w:r w:rsidRPr="00C2102E">
        <w:rPr>
          <w:iCs/>
          <w:sz w:val="28"/>
          <w:szCs w:val="28"/>
          <w:lang w:val="en-US"/>
        </w:rPr>
        <w:t>Emend</w:t>
      </w:r>
      <w:r w:rsidRPr="00C2102E">
        <w:rPr>
          <w:iCs/>
          <w:sz w:val="28"/>
          <w:szCs w:val="28"/>
        </w:rPr>
        <w:t xml:space="preserve"> </w:t>
      </w:r>
      <w:proofErr w:type="spellStart"/>
      <w:r w:rsidRPr="00C2102E">
        <w:rPr>
          <w:iCs/>
          <w:sz w:val="28"/>
          <w:szCs w:val="28"/>
          <w:lang w:val="en-US"/>
        </w:rPr>
        <w:t>Bilai</w:t>
      </w:r>
      <w:proofErr w:type="spellEnd"/>
      <w:r>
        <w:rPr>
          <w:iCs/>
          <w:sz w:val="28"/>
          <w:szCs w:val="28"/>
        </w:rPr>
        <w:t>)</w:t>
      </w:r>
      <w:r>
        <w:rPr>
          <w:b/>
          <w:i/>
          <w:sz w:val="22"/>
          <w:szCs w:val="22"/>
        </w:rPr>
        <w:t xml:space="preserve"> </w:t>
      </w:r>
      <w:r>
        <w:rPr>
          <w:bCs/>
          <w:iCs/>
          <w:sz w:val="28"/>
          <w:szCs w:val="28"/>
        </w:rPr>
        <w:t>проявилась у переважній більшості областей.</w:t>
      </w:r>
      <w:r w:rsidRPr="00C2102E">
        <w:rPr>
          <w:bCs/>
          <w:iCs/>
          <w:sz w:val="28"/>
          <w:szCs w:val="28"/>
        </w:rPr>
        <w:t xml:space="preserve"> </w:t>
      </w:r>
      <w:r>
        <w:rPr>
          <w:sz w:val="28"/>
          <w:szCs w:val="28"/>
        </w:rPr>
        <w:t xml:space="preserve">Відсоток </w:t>
      </w:r>
      <w:r w:rsidRPr="00C2102E">
        <w:rPr>
          <w:sz w:val="28"/>
          <w:szCs w:val="28"/>
        </w:rPr>
        <w:t xml:space="preserve">ураження бульб </w:t>
      </w:r>
      <w:r>
        <w:rPr>
          <w:sz w:val="28"/>
          <w:szCs w:val="28"/>
        </w:rPr>
        <w:t>гниллю коливався від</w:t>
      </w:r>
      <w:r w:rsidRPr="00C2102E">
        <w:rPr>
          <w:sz w:val="28"/>
          <w:szCs w:val="28"/>
        </w:rPr>
        <w:t xml:space="preserve"> 0,</w:t>
      </w:r>
      <w:r>
        <w:rPr>
          <w:sz w:val="28"/>
          <w:szCs w:val="28"/>
        </w:rPr>
        <w:t>1 до 70</w:t>
      </w:r>
      <w:r w:rsidRPr="00C2102E">
        <w:rPr>
          <w:sz w:val="28"/>
          <w:szCs w:val="28"/>
        </w:rPr>
        <w:t xml:space="preserve">%. </w:t>
      </w:r>
      <w:r w:rsidRPr="00C2102E">
        <w:rPr>
          <w:sz w:val="28"/>
          <w:szCs w:val="28"/>
        </w:rPr>
        <w:lastRenderedPageBreak/>
        <w:t xml:space="preserve">Мінімальна частка ураження </w:t>
      </w:r>
      <w:r>
        <w:rPr>
          <w:sz w:val="28"/>
          <w:szCs w:val="28"/>
        </w:rPr>
        <w:t>бульб відмічалась в Житомирській, Закарпатській, Полтавській областях (0,1-3%). Більш ураженими виявилися бульби картоплі в умовах</w:t>
      </w:r>
      <w:r w:rsidRPr="00AA4815">
        <w:rPr>
          <w:sz w:val="28"/>
          <w:szCs w:val="28"/>
        </w:rPr>
        <w:t xml:space="preserve"> Львівської (</w:t>
      </w:r>
      <w:proofErr w:type="spellStart"/>
      <w:r w:rsidRPr="00AA4815">
        <w:rPr>
          <w:sz w:val="28"/>
          <w:szCs w:val="28"/>
        </w:rPr>
        <w:t>Рів’єра</w:t>
      </w:r>
      <w:proofErr w:type="spellEnd"/>
      <w:r>
        <w:rPr>
          <w:sz w:val="28"/>
          <w:szCs w:val="28"/>
        </w:rPr>
        <w:t xml:space="preserve">, </w:t>
      </w:r>
      <w:r w:rsidRPr="00AA4815">
        <w:rPr>
          <w:sz w:val="28"/>
          <w:szCs w:val="28"/>
        </w:rPr>
        <w:t>Королева Анна – 3</w:t>
      </w:r>
      <w:r>
        <w:rPr>
          <w:sz w:val="28"/>
          <w:szCs w:val="28"/>
        </w:rPr>
        <w:t>0 та</w:t>
      </w:r>
      <w:r w:rsidRPr="00AA4815">
        <w:rPr>
          <w:sz w:val="28"/>
          <w:szCs w:val="28"/>
        </w:rPr>
        <w:t xml:space="preserve"> </w:t>
      </w:r>
      <w:proofErr w:type="spellStart"/>
      <w:r w:rsidRPr="00AA4815">
        <w:rPr>
          <w:sz w:val="28"/>
          <w:szCs w:val="28"/>
        </w:rPr>
        <w:t>Коннект</w:t>
      </w:r>
      <w:proofErr w:type="spellEnd"/>
      <w:r w:rsidRPr="00AA4815">
        <w:rPr>
          <w:sz w:val="28"/>
          <w:szCs w:val="28"/>
        </w:rPr>
        <w:t xml:space="preserve"> 60</w:t>
      </w:r>
      <w:r>
        <w:rPr>
          <w:sz w:val="28"/>
          <w:szCs w:val="28"/>
        </w:rPr>
        <w:t>%),</w:t>
      </w:r>
      <w:r w:rsidRPr="00AA4815">
        <w:rPr>
          <w:sz w:val="28"/>
          <w:szCs w:val="28"/>
        </w:rPr>
        <w:t xml:space="preserve"> Хмельницької (</w:t>
      </w:r>
      <w:proofErr w:type="spellStart"/>
      <w:r w:rsidRPr="00AA4815">
        <w:rPr>
          <w:sz w:val="28"/>
          <w:szCs w:val="28"/>
        </w:rPr>
        <w:t>Беллароза</w:t>
      </w:r>
      <w:proofErr w:type="spellEnd"/>
      <w:r w:rsidRPr="00AA4815">
        <w:rPr>
          <w:sz w:val="28"/>
          <w:szCs w:val="28"/>
        </w:rPr>
        <w:t xml:space="preserve">, </w:t>
      </w:r>
      <w:proofErr w:type="spellStart"/>
      <w:r w:rsidRPr="00AA4815">
        <w:rPr>
          <w:sz w:val="28"/>
          <w:szCs w:val="28"/>
        </w:rPr>
        <w:t>Бекіна</w:t>
      </w:r>
      <w:proofErr w:type="spellEnd"/>
      <w:r>
        <w:rPr>
          <w:sz w:val="28"/>
          <w:szCs w:val="28"/>
        </w:rPr>
        <w:t>,</w:t>
      </w:r>
      <w:r w:rsidRPr="00AA4815">
        <w:rPr>
          <w:sz w:val="28"/>
          <w:szCs w:val="28"/>
        </w:rPr>
        <w:t xml:space="preserve"> Світанок київський</w:t>
      </w:r>
      <w:r>
        <w:rPr>
          <w:sz w:val="28"/>
          <w:szCs w:val="28"/>
        </w:rPr>
        <w:t>,</w:t>
      </w:r>
      <w:r w:rsidRPr="00AA4815">
        <w:rPr>
          <w:sz w:val="28"/>
          <w:szCs w:val="28"/>
        </w:rPr>
        <w:t xml:space="preserve"> Ольвія</w:t>
      </w:r>
      <w:r>
        <w:rPr>
          <w:sz w:val="28"/>
          <w:szCs w:val="28"/>
        </w:rPr>
        <w:t>,</w:t>
      </w:r>
      <w:r w:rsidRPr="00AA4815">
        <w:rPr>
          <w:sz w:val="28"/>
          <w:szCs w:val="28"/>
        </w:rPr>
        <w:t xml:space="preserve"> Тайфун – 50</w:t>
      </w:r>
      <w:r>
        <w:rPr>
          <w:sz w:val="28"/>
          <w:szCs w:val="28"/>
        </w:rPr>
        <w:t xml:space="preserve"> та</w:t>
      </w:r>
      <w:r w:rsidRPr="00AA4815">
        <w:rPr>
          <w:sz w:val="28"/>
          <w:szCs w:val="28"/>
        </w:rPr>
        <w:t xml:space="preserve"> Симфонія</w:t>
      </w:r>
      <w:r>
        <w:rPr>
          <w:sz w:val="28"/>
          <w:szCs w:val="28"/>
        </w:rPr>
        <w:t>,</w:t>
      </w:r>
      <w:r w:rsidRPr="00AA4815">
        <w:rPr>
          <w:sz w:val="28"/>
          <w:szCs w:val="28"/>
        </w:rPr>
        <w:t xml:space="preserve"> Санте – 20%), Черкаської (</w:t>
      </w:r>
      <w:proofErr w:type="spellStart"/>
      <w:r w:rsidRPr="00AA4815">
        <w:rPr>
          <w:sz w:val="28"/>
          <w:szCs w:val="28"/>
        </w:rPr>
        <w:t>Гранада</w:t>
      </w:r>
      <w:proofErr w:type="spellEnd"/>
      <w:r w:rsidRPr="00AA4815">
        <w:rPr>
          <w:sz w:val="28"/>
          <w:szCs w:val="28"/>
        </w:rPr>
        <w:t xml:space="preserve"> </w:t>
      </w:r>
      <w:r>
        <w:rPr>
          <w:sz w:val="28"/>
          <w:szCs w:val="28"/>
        </w:rPr>
        <w:t xml:space="preserve">- </w:t>
      </w:r>
      <w:r w:rsidRPr="00AA4815">
        <w:rPr>
          <w:sz w:val="28"/>
          <w:szCs w:val="28"/>
        </w:rPr>
        <w:t xml:space="preserve">70, Пікассо </w:t>
      </w:r>
      <w:r>
        <w:rPr>
          <w:sz w:val="28"/>
          <w:szCs w:val="28"/>
        </w:rPr>
        <w:t xml:space="preserve">- </w:t>
      </w:r>
      <w:r w:rsidRPr="00AA4815">
        <w:rPr>
          <w:sz w:val="28"/>
          <w:szCs w:val="28"/>
        </w:rPr>
        <w:t xml:space="preserve">67, Слов’янка </w:t>
      </w:r>
      <w:r>
        <w:rPr>
          <w:sz w:val="28"/>
          <w:szCs w:val="28"/>
        </w:rPr>
        <w:t xml:space="preserve">– </w:t>
      </w:r>
      <w:r w:rsidRPr="00AA4815">
        <w:rPr>
          <w:sz w:val="28"/>
          <w:szCs w:val="28"/>
        </w:rPr>
        <w:t>60</w:t>
      </w:r>
      <w:r>
        <w:rPr>
          <w:sz w:val="28"/>
          <w:szCs w:val="28"/>
        </w:rPr>
        <w:t>,</w:t>
      </w:r>
      <w:r w:rsidRPr="00AA4815">
        <w:rPr>
          <w:sz w:val="28"/>
          <w:szCs w:val="28"/>
        </w:rPr>
        <w:t xml:space="preserve"> Санте 20%) областей.</w:t>
      </w:r>
    </w:p>
    <w:p w14:paraId="4B711B6D" w14:textId="77777777" w:rsidR="005352AD" w:rsidRPr="00AA4815" w:rsidRDefault="005352AD" w:rsidP="005352AD">
      <w:pPr>
        <w:widowControl w:val="0"/>
        <w:shd w:val="clear" w:color="auto" w:fill="FFFFFF"/>
        <w:autoSpaceDE w:val="0"/>
        <w:autoSpaceDN w:val="0"/>
        <w:adjustRightInd w:val="0"/>
        <w:ind w:firstLine="851"/>
        <w:jc w:val="both"/>
        <w:rPr>
          <w:iCs/>
          <w:sz w:val="28"/>
          <w:szCs w:val="28"/>
        </w:rPr>
      </w:pPr>
    </w:p>
    <w:p w14:paraId="4D35EF00" w14:textId="77777777" w:rsidR="005352AD" w:rsidRPr="00C2102E" w:rsidRDefault="005352AD" w:rsidP="005352AD">
      <w:pPr>
        <w:spacing w:line="360" w:lineRule="auto"/>
        <w:ind w:firstLine="851"/>
        <w:jc w:val="center"/>
        <w:rPr>
          <w:sz w:val="20"/>
          <w:szCs w:val="20"/>
        </w:rPr>
      </w:pPr>
      <w:r w:rsidRPr="00C2102E">
        <w:rPr>
          <w:noProof/>
          <w:sz w:val="20"/>
          <w:szCs w:val="20"/>
          <w:lang w:eastAsia="uk-UA"/>
        </w:rPr>
        <w:drawing>
          <wp:inline distT="0" distB="0" distL="0" distR="0" wp14:anchorId="476FEB02" wp14:editId="2B9773A9">
            <wp:extent cx="3904937" cy="1296035"/>
            <wp:effectExtent l="133350" t="76200" r="76835" b="132715"/>
            <wp:docPr id="825" name="image236.jpg" descr="https://fermilon.ru/wp-content/uploads/userfiles/148_18.jpg"/>
            <wp:cNvGraphicFramePr/>
            <a:graphic xmlns:a="http://schemas.openxmlformats.org/drawingml/2006/main">
              <a:graphicData uri="http://schemas.openxmlformats.org/drawingml/2006/picture">
                <pic:pic xmlns:pic="http://schemas.openxmlformats.org/drawingml/2006/picture">
                  <pic:nvPicPr>
                    <pic:cNvPr id="0" name="image236.jpg" descr="https://fermilon.ru/wp-content/uploads/userfiles/148_18.jpg"/>
                    <pic:cNvPicPr preferRelativeResize="0"/>
                  </pic:nvPicPr>
                  <pic:blipFill>
                    <a:blip r:embed="rId253"/>
                    <a:srcRect/>
                    <a:stretch>
                      <a:fillRect/>
                    </a:stretch>
                  </pic:blipFill>
                  <pic:spPr>
                    <a:xfrm>
                      <a:off x="0" y="0"/>
                      <a:ext cx="3938931" cy="13073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91EBB01" w14:textId="77777777" w:rsidR="005352AD" w:rsidRPr="00C23F6B" w:rsidRDefault="005352AD" w:rsidP="005352AD">
      <w:pPr>
        <w:widowControl w:val="0"/>
        <w:ind w:firstLine="851"/>
        <w:jc w:val="center"/>
        <w:rPr>
          <w:b/>
          <w:i/>
        </w:rPr>
      </w:pPr>
      <w:r w:rsidRPr="00C23F6B">
        <w:rPr>
          <w:b/>
          <w:i/>
        </w:rPr>
        <w:t>Прояв сухої гнилі на бульбах</w:t>
      </w:r>
    </w:p>
    <w:p w14:paraId="1AF8CD56" w14:textId="77777777" w:rsidR="005352AD" w:rsidRPr="00C23F6B" w:rsidRDefault="005352AD" w:rsidP="005352AD">
      <w:pPr>
        <w:widowControl w:val="0"/>
        <w:ind w:firstLine="851"/>
        <w:jc w:val="center"/>
        <w:rPr>
          <w:b/>
          <w:i/>
        </w:rPr>
      </w:pPr>
    </w:p>
    <w:p w14:paraId="55EA2A04" w14:textId="77777777" w:rsidR="005352AD" w:rsidRDefault="005352AD" w:rsidP="005352AD">
      <w:pPr>
        <w:widowControl w:val="0"/>
        <w:shd w:val="clear" w:color="auto" w:fill="FFFFFF"/>
        <w:autoSpaceDE w:val="0"/>
        <w:autoSpaceDN w:val="0"/>
        <w:adjustRightInd w:val="0"/>
        <w:ind w:firstLine="851"/>
        <w:jc w:val="both"/>
        <w:rPr>
          <w:bCs/>
          <w:iCs/>
          <w:sz w:val="28"/>
          <w:szCs w:val="28"/>
        </w:rPr>
      </w:pPr>
      <w:r>
        <w:rPr>
          <w:bCs/>
          <w:iCs/>
          <w:sz w:val="28"/>
          <w:szCs w:val="28"/>
        </w:rPr>
        <w:t>У</w:t>
      </w:r>
      <w:r w:rsidRPr="00C2102E">
        <w:rPr>
          <w:bCs/>
          <w:iCs/>
          <w:sz w:val="28"/>
          <w:szCs w:val="28"/>
        </w:rPr>
        <w:t xml:space="preserve"> 202</w:t>
      </w:r>
      <w:r>
        <w:rPr>
          <w:bCs/>
          <w:iCs/>
          <w:sz w:val="28"/>
          <w:szCs w:val="28"/>
        </w:rPr>
        <w:t>6</w:t>
      </w:r>
      <w:r w:rsidRPr="00C2102E">
        <w:rPr>
          <w:bCs/>
          <w:iCs/>
          <w:sz w:val="28"/>
          <w:szCs w:val="28"/>
        </w:rPr>
        <w:t xml:space="preserve"> р. можна прогнозувати високий рівень розвитку сухої гнилі картоплі, особливо сортів іноземної селекції, технологія виробництва </w:t>
      </w:r>
      <w:r>
        <w:rPr>
          <w:bCs/>
          <w:iCs/>
          <w:sz w:val="28"/>
          <w:szCs w:val="28"/>
        </w:rPr>
        <w:t>і</w:t>
      </w:r>
      <w:r w:rsidRPr="00C2102E">
        <w:rPr>
          <w:bCs/>
          <w:iCs/>
          <w:sz w:val="28"/>
          <w:szCs w:val="28"/>
        </w:rPr>
        <w:t xml:space="preserve"> доробки яких досить високо механізована, внаслідок механічного травмування бульб при збиранні, сортуванні, транспортуванні </w:t>
      </w:r>
      <w:r>
        <w:rPr>
          <w:bCs/>
          <w:iCs/>
          <w:sz w:val="28"/>
          <w:szCs w:val="28"/>
        </w:rPr>
        <w:t>та</w:t>
      </w:r>
      <w:r w:rsidRPr="00C2102E">
        <w:rPr>
          <w:bCs/>
          <w:iCs/>
          <w:sz w:val="28"/>
          <w:szCs w:val="28"/>
        </w:rPr>
        <w:t xml:space="preserve"> закладанні на зберігання, особливо за не дотримання профілактичних заходів щодо такого пошкодження </w:t>
      </w:r>
      <w:r w:rsidRPr="00E85086">
        <w:rPr>
          <w:bCs/>
          <w:iCs/>
          <w:sz w:val="28"/>
          <w:szCs w:val="28"/>
        </w:rPr>
        <w:t>бульб.</w:t>
      </w:r>
    </w:p>
    <w:p w14:paraId="135ACA20" w14:textId="77777777" w:rsidR="005352AD" w:rsidRPr="001C7118" w:rsidRDefault="005352AD" w:rsidP="005352AD">
      <w:pPr>
        <w:widowControl w:val="0"/>
        <w:shd w:val="clear" w:color="auto" w:fill="FFFFFF"/>
        <w:autoSpaceDE w:val="0"/>
        <w:autoSpaceDN w:val="0"/>
        <w:adjustRightInd w:val="0"/>
        <w:ind w:firstLine="851"/>
        <w:jc w:val="both"/>
        <w:rPr>
          <w:bCs/>
          <w:iCs/>
          <w:sz w:val="28"/>
          <w:szCs w:val="28"/>
        </w:rPr>
      </w:pPr>
      <w:r w:rsidRPr="001C7118">
        <w:rPr>
          <w:b/>
          <w:sz w:val="28"/>
          <w:szCs w:val="28"/>
        </w:rPr>
        <w:t>Р</w:t>
      </w:r>
      <w:r w:rsidRPr="001C7118">
        <w:rPr>
          <w:b/>
          <w:iCs/>
          <w:sz w:val="28"/>
          <w:szCs w:val="28"/>
        </w:rPr>
        <w:t xml:space="preserve">изоктоніоз </w:t>
      </w:r>
      <w:r w:rsidRPr="001C7118">
        <w:rPr>
          <w:sz w:val="28"/>
          <w:szCs w:val="28"/>
        </w:rPr>
        <w:t xml:space="preserve">(збудники – </w:t>
      </w:r>
      <w:proofErr w:type="spellStart"/>
      <w:r w:rsidRPr="001C7118">
        <w:rPr>
          <w:sz w:val="28"/>
          <w:szCs w:val="28"/>
        </w:rPr>
        <w:t>базидіальний</w:t>
      </w:r>
      <w:proofErr w:type="spellEnd"/>
      <w:r w:rsidRPr="001C7118">
        <w:rPr>
          <w:sz w:val="28"/>
          <w:szCs w:val="28"/>
        </w:rPr>
        <w:t xml:space="preserve"> гриб </w:t>
      </w:r>
      <w:proofErr w:type="spellStart"/>
      <w:r w:rsidRPr="001C7118">
        <w:rPr>
          <w:i/>
          <w:sz w:val="28"/>
          <w:szCs w:val="28"/>
        </w:rPr>
        <w:t>Thanatephorus</w:t>
      </w:r>
      <w:proofErr w:type="spellEnd"/>
      <w:r w:rsidRPr="001C7118">
        <w:rPr>
          <w:i/>
          <w:sz w:val="28"/>
          <w:szCs w:val="28"/>
        </w:rPr>
        <w:t xml:space="preserve"> </w:t>
      </w:r>
      <w:proofErr w:type="spellStart"/>
      <w:r w:rsidRPr="001C7118">
        <w:rPr>
          <w:i/>
          <w:sz w:val="28"/>
          <w:szCs w:val="28"/>
        </w:rPr>
        <w:t>cucumeris</w:t>
      </w:r>
      <w:proofErr w:type="spellEnd"/>
      <w:r w:rsidRPr="001C7118">
        <w:rPr>
          <w:i/>
          <w:sz w:val="28"/>
          <w:szCs w:val="28"/>
        </w:rPr>
        <w:t xml:space="preserve"> </w:t>
      </w:r>
      <w:proofErr w:type="spellStart"/>
      <w:r w:rsidRPr="001C7118">
        <w:rPr>
          <w:sz w:val="28"/>
          <w:szCs w:val="28"/>
        </w:rPr>
        <w:t>Donk</w:t>
      </w:r>
      <w:proofErr w:type="spellEnd"/>
      <w:r w:rsidRPr="001C7118">
        <w:rPr>
          <w:sz w:val="28"/>
          <w:szCs w:val="28"/>
        </w:rPr>
        <w:t>.,</w:t>
      </w:r>
      <w:r w:rsidRPr="001C7118">
        <w:rPr>
          <w:i/>
          <w:sz w:val="28"/>
          <w:szCs w:val="28"/>
        </w:rPr>
        <w:t xml:space="preserve"> </w:t>
      </w:r>
      <w:proofErr w:type="spellStart"/>
      <w:r w:rsidRPr="001C7118">
        <w:rPr>
          <w:i/>
          <w:sz w:val="28"/>
          <w:szCs w:val="28"/>
        </w:rPr>
        <w:t>Hypochus</w:t>
      </w:r>
      <w:proofErr w:type="spellEnd"/>
      <w:r w:rsidRPr="001C7118">
        <w:rPr>
          <w:i/>
          <w:sz w:val="28"/>
          <w:szCs w:val="28"/>
        </w:rPr>
        <w:t xml:space="preserve"> </w:t>
      </w:r>
      <w:proofErr w:type="spellStart"/>
      <w:r w:rsidRPr="001C7118">
        <w:rPr>
          <w:i/>
          <w:sz w:val="28"/>
          <w:szCs w:val="28"/>
        </w:rPr>
        <w:t>solani</w:t>
      </w:r>
      <w:proofErr w:type="spellEnd"/>
      <w:r w:rsidRPr="001C7118">
        <w:rPr>
          <w:i/>
          <w:sz w:val="28"/>
          <w:szCs w:val="28"/>
        </w:rPr>
        <w:t xml:space="preserve"> </w:t>
      </w:r>
      <w:proofErr w:type="spellStart"/>
      <w:r w:rsidRPr="001C7118">
        <w:rPr>
          <w:sz w:val="28"/>
          <w:szCs w:val="28"/>
        </w:rPr>
        <w:t>Pr</w:t>
      </w:r>
      <w:proofErr w:type="spellEnd"/>
      <w:r w:rsidRPr="001C7118">
        <w:rPr>
          <w:sz w:val="28"/>
          <w:szCs w:val="28"/>
        </w:rPr>
        <w:t xml:space="preserve">. </w:t>
      </w:r>
      <w:proofErr w:type="spellStart"/>
      <w:r w:rsidRPr="001C7118">
        <w:rPr>
          <w:sz w:val="28"/>
          <w:szCs w:val="28"/>
        </w:rPr>
        <w:t>et</w:t>
      </w:r>
      <w:proofErr w:type="spellEnd"/>
      <w:r w:rsidRPr="001C7118">
        <w:rPr>
          <w:sz w:val="28"/>
          <w:szCs w:val="28"/>
        </w:rPr>
        <w:t xml:space="preserve">. </w:t>
      </w:r>
      <w:proofErr w:type="spellStart"/>
      <w:r w:rsidRPr="001C7118">
        <w:rPr>
          <w:sz w:val="28"/>
          <w:szCs w:val="28"/>
        </w:rPr>
        <w:t>Del</w:t>
      </w:r>
      <w:proofErr w:type="spellEnd"/>
      <w:r w:rsidRPr="001C7118">
        <w:rPr>
          <w:sz w:val="28"/>
          <w:szCs w:val="28"/>
        </w:rPr>
        <w:t xml:space="preserve">. та недосконалий гриб – </w:t>
      </w:r>
      <w:proofErr w:type="spellStart"/>
      <w:r w:rsidRPr="001C7118">
        <w:rPr>
          <w:i/>
          <w:sz w:val="28"/>
          <w:szCs w:val="28"/>
        </w:rPr>
        <w:t>Rhizoctonia</w:t>
      </w:r>
      <w:proofErr w:type="spellEnd"/>
      <w:r w:rsidRPr="001C7118">
        <w:rPr>
          <w:i/>
          <w:sz w:val="28"/>
          <w:szCs w:val="28"/>
        </w:rPr>
        <w:t xml:space="preserve"> </w:t>
      </w:r>
      <w:proofErr w:type="spellStart"/>
      <w:r w:rsidRPr="001C7118">
        <w:rPr>
          <w:i/>
          <w:sz w:val="28"/>
          <w:szCs w:val="28"/>
        </w:rPr>
        <w:t>solani</w:t>
      </w:r>
      <w:proofErr w:type="spellEnd"/>
      <w:r w:rsidRPr="001C7118">
        <w:rPr>
          <w:sz w:val="28"/>
          <w:szCs w:val="28"/>
        </w:rPr>
        <w:t xml:space="preserve"> </w:t>
      </w:r>
      <w:proofErr w:type="spellStart"/>
      <w:r w:rsidRPr="001C7118">
        <w:rPr>
          <w:sz w:val="28"/>
          <w:szCs w:val="28"/>
        </w:rPr>
        <w:t>Kuehn</w:t>
      </w:r>
      <w:proofErr w:type="spellEnd"/>
      <w:r w:rsidRPr="001C7118">
        <w:rPr>
          <w:sz w:val="28"/>
          <w:szCs w:val="28"/>
        </w:rPr>
        <w:t xml:space="preserve">.) </w:t>
      </w:r>
      <w:r w:rsidRPr="001C7118">
        <w:rPr>
          <w:bCs/>
          <w:iCs/>
          <w:sz w:val="28"/>
          <w:szCs w:val="28"/>
        </w:rPr>
        <w:t>мав прояв на</w:t>
      </w:r>
      <w:r w:rsidRPr="001C7118">
        <w:rPr>
          <w:sz w:val="28"/>
          <w:szCs w:val="28"/>
        </w:rPr>
        <w:t xml:space="preserve"> 0,3-50% бульб. </w:t>
      </w:r>
      <w:r>
        <w:rPr>
          <w:sz w:val="28"/>
          <w:szCs w:val="28"/>
        </w:rPr>
        <w:t xml:space="preserve">Незначний відсоток ураження бульб </w:t>
      </w:r>
      <w:proofErr w:type="spellStart"/>
      <w:r>
        <w:rPr>
          <w:sz w:val="28"/>
          <w:szCs w:val="28"/>
        </w:rPr>
        <w:t>від</w:t>
      </w:r>
      <w:r w:rsidRPr="001C7118">
        <w:rPr>
          <w:sz w:val="28"/>
          <w:szCs w:val="28"/>
        </w:rPr>
        <w:t>мічено</w:t>
      </w:r>
      <w:proofErr w:type="spellEnd"/>
      <w:r w:rsidRPr="001C7118">
        <w:rPr>
          <w:sz w:val="28"/>
          <w:szCs w:val="28"/>
        </w:rPr>
        <w:t xml:space="preserve"> </w:t>
      </w:r>
      <w:r>
        <w:rPr>
          <w:sz w:val="28"/>
          <w:szCs w:val="28"/>
        </w:rPr>
        <w:t>на сортах</w:t>
      </w:r>
      <w:r w:rsidRPr="001C7118">
        <w:rPr>
          <w:sz w:val="28"/>
          <w:szCs w:val="28"/>
        </w:rPr>
        <w:t xml:space="preserve"> Слов’янка, Королева Анна, Повінь, Солоха</w:t>
      </w:r>
      <w:r>
        <w:rPr>
          <w:sz w:val="28"/>
          <w:szCs w:val="28"/>
        </w:rPr>
        <w:t xml:space="preserve"> </w:t>
      </w:r>
      <w:r w:rsidRPr="001C7118">
        <w:rPr>
          <w:sz w:val="28"/>
          <w:szCs w:val="28"/>
        </w:rPr>
        <w:t xml:space="preserve">в умовах Чернівецької області. Високий рівень ураження бульб спостерігався в умовах Тернопільської (сорти ранньостиглої групи 18,4%) та Хмельницької </w:t>
      </w:r>
      <w:r>
        <w:rPr>
          <w:sz w:val="28"/>
          <w:szCs w:val="28"/>
        </w:rPr>
        <w:t xml:space="preserve">            </w:t>
      </w:r>
      <w:r w:rsidRPr="001C7118">
        <w:rPr>
          <w:sz w:val="28"/>
          <w:szCs w:val="28"/>
        </w:rPr>
        <w:t xml:space="preserve">(сорт Симфонія 20, </w:t>
      </w:r>
      <w:proofErr w:type="spellStart"/>
      <w:r w:rsidRPr="001C7118">
        <w:rPr>
          <w:sz w:val="28"/>
          <w:szCs w:val="28"/>
        </w:rPr>
        <w:t>Бекіна</w:t>
      </w:r>
      <w:proofErr w:type="spellEnd"/>
      <w:r w:rsidRPr="001C7118">
        <w:rPr>
          <w:sz w:val="28"/>
          <w:szCs w:val="28"/>
        </w:rPr>
        <w:t xml:space="preserve"> 50%) областей.</w:t>
      </w:r>
    </w:p>
    <w:p w14:paraId="1D08EBF8" w14:textId="77777777" w:rsidR="005352AD" w:rsidRPr="00C2102E" w:rsidRDefault="005352AD" w:rsidP="005352AD">
      <w:pPr>
        <w:pStyle w:val="HTML"/>
        <w:ind w:firstLine="851"/>
        <w:jc w:val="both"/>
        <w:rPr>
          <w:highlight w:val="white"/>
        </w:rPr>
      </w:pPr>
    </w:p>
    <w:p w14:paraId="7A51415D" w14:textId="77777777" w:rsidR="005352AD" w:rsidRPr="00C2102E" w:rsidRDefault="005352AD" w:rsidP="005352AD">
      <w:pPr>
        <w:spacing w:line="360" w:lineRule="auto"/>
        <w:ind w:firstLine="851"/>
        <w:jc w:val="center"/>
        <w:rPr>
          <w:sz w:val="20"/>
          <w:szCs w:val="20"/>
        </w:rPr>
      </w:pPr>
      <w:r w:rsidRPr="00C2102E">
        <w:rPr>
          <w:noProof/>
          <w:sz w:val="20"/>
          <w:szCs w:val="20"/>
          <w:lang w:eastAsia="uk-UA"/>
        </w:rPr>
        <w:drawing>
          <wp:inline distT="0" distB="0" distL="0" distR="0" wp14:anchorId="6C3CDC41" wp14:editId="75DA9CDA">
            <wp:extent cx="1719327" cy="1371122"/>
            <wp:effectExtent l="133350" t="76200" r="71755" b="133985"/>
            <wp:docPr id="837" name="image247.jpg" descr="ризоктониоз картофеля на клубне фото"/>
            <wp:cNvGraphicFramePr/>
            <a:graphic xmlns:a="http://schemas.openxmlformats.org/drawingml/2006/main">
              <a:graphicData uri="http://schemas.openxmlformats.org/drawingml/2006/picture">
                <pic:pic xmlns:pic="http://schemas.openxmlformats.org/drawingml/2006/picture">
                  <pic:nvPicPr>
                    <pic:cNvPr id="0" name="image247.jpg" descr="ризоктониоз картофеля на клубне фото"/>
                    <pic:cNvPicPr preferRelativeResize="0"/>
                  </pic:nvPicPr>
                  <pic:blipFill>
                    <a:blip r:embed="rId254"/>
                    <a:srcRect/>
                    <a:stretch>
                      <a:fillRect/>
                    </a:stretch>
                  </pic:blipFill>
                  <pic:spPr>
                    <a:xfrm>
                      <a:off x="0" y="0"/>
                      <a:ext cx="1725144" cy="137576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sz w:val="20"/>
          <w:szCs w:val="20"/>
        </w:rPr>
        <w:t xml:space="preserve">  </w:t>
      </w:r>
      <w:r w:rsidRPr="00C2102E">
        <w:rPr>
          <w:noProof/>
          <w:sz w:val="20"/>
          <w:szCs w:val="20"/>
          <w:lang w:eastAsia="uk-UA"/>
        </w:rPr>
        <w:drawing>
          <wp:inline distT="0" distB="0" distL="0" distR="0" wp14:anchorId="5EC03F1F" wp14:editId="10425FB5">
            <wp:extent cx="1973745" cy="1389590"/>
            <wp:effectExtent l="133350" t="76200" r="83820" b="134620"/>
            <wp:docPr id="833" name="image249.jpg" descr="https://www.syngenta.ru/sites/g/files/zhg216/f/styles/syngenta_large/public/target.black-scurf-of-potato.01.jpg"/>
            <wp:cNvGraphicFramePr/>
            <a:graphic xmlns:a="http://schemas.openxmlformats.org/drawingml/2006/main">
              <a:graphicData uri="http://schemas.openxmlformats.org/drawingml/2006/picture">
                <pic:pic xmlns:pic="http://schemas.openxmlformats.org/drawingml/2006/picture">
                  <pic:nvPicPr>
                    <pic:cNvPr id="0" name="image249.jpg" descr="https://www.syngenta.ru/sites/g/files/zhg216/f/styles/syngenta_large/public/target.black-scurf-of-potato.01.jpg"/>
                    <pic:cNvPicPr preferRelativeResize="0"/>
                  </pic:nvPicPr>
                  <pic:blipFill>
                    <a:blip r:embed="rId255"/>
                    <a:srcRect/>
                    <a:stretch>
                      <a:fillRect/>
                    </a:stretch>
                  </pic:blipFill>
                  <pic:spPr>
                    <a:xfrm>
                      <a:off x="0" y="0"/>
                      <a:ext cx="1983300" cy="13963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A457670" w14:textId="77777777" w:rsidR="005352AD" w:rsidRPr="00C23F6B" w:rsidRDefault="005352AD" w:rsidP="005352AD">
      <w:pPr>
        <w:ind w:firstLine="851"/>
        <w:jc w:val="center"/>
        <w:rPr>
          <w:b/>
          <w:i/>
        </w:rPr>
      </w:pPr>
      <w:r w:rsidRPr="00C23F6B">
        <w:rPr>
          <w:b/>
          <w:i/>
        </w:rPr>
        <w:t>Прояв ризоктоніозу на бульбах</w:t>
      </w:r>
    </w:p>
    <w:p w14:paraId="75DD5EA8" w14:textId="77777777" w:rsidR="005352AD" w:rsidRPr="001C7118" w:rsidRDefault="005352AD" w:rsidP="005352AD">
      <w:pPr>
        <w:ind w:firstLine="851"/>
        <w:jc w:val="both"/>
        <w:rPr>
          <w:b/>
          <w:i/>
          <w:sz w:val="28"/>
          <w:szCs w:val="28"/>
        </w:rPr>
      </w:pPr>
    </w:p>
    <w:p w14:paraId="4885472B" w14:textId="77777777" w:rsidR="005352AD" w:rsidRPr="001C7118" w:rsidRDefault="005352AD" w:rsidP="005352AD">
      <w:pPr>
        <w:ind w:firstLine="851"/>
        <w:jc w:val="both"/>
        <w:rPr>
          <w:b/>
          <w:i/>
          <w:sz w:val="28"/>
          <w:szCs w:val="28"/>
        </w:rPr>
      </w:pPr>
      <w:r w:rsidRPr="001C7118">
        <w:rPr>
          <w:sz w:val="28"/>
          <w:szCs w:val="28"/>
        </w:rPr>
        <w:t xml:space="preserve">За даними Інституту картоплярства НААН, найменший рівень ураження бульб (на природному інфекційному фоні) ризоктоніозом (0,5-1%) показали сорти Взірець, Родинна, Опілля, Житниця, Бажана, Олександрит, Марфуша, Меланія, Містерія, селекції ІК НААН. </w:t>
      </w:r>
      <w:r>
        <w:rPr>
          <w:bCs/>
          <w:iCs/>
          <w:sz w:val="28"/>
          <w:szCs w:val="28"/>
        </w:rPr>
        <w:t>У</w:t>
      </w:r>
      <w:r w:rsidRPr="001C7118">
        <w:rPr>
          <w:bCs/>
          <w:iCs/>
          <w:sz w:val="28"/>
          <w:szCs w:val="28"/>
        </w:rPr>
        <w:t xml:space="preserve"> 2026 р</w:t>
      </w:r>
      <w:r>
        <w:rPr>
          <w:bCs/>
          <w:iCs/>
          <w:sz w:val="28"/>
          <w:szCs w:val="28"/>
        </w:rPr>
        <w:t>.</w:t>
      </w:r>
      <w:r w:rsidRPr="001C7118">
        <w:rPr>
          <w:bCs/>
          <w:iCs/>
          <w:sz w:val="28"/>
          <w:szCs w:val="28"/>
        </w:rPr>
        <w:t xml:space="preserve"> можна </w:t>
      </w:r>
      <w:r w:rsidRPr="001C7118">
        <w:rPr>
          <w:bCs/>
          <w:iCs/>
          <w:sz w:val="28"/>
          <w:szCs w:val="28"/>
        </w:rPr>
        <w:lastRenderedPageBreak/>
        <w:t xml:space="preserve">прогнозувати появу та </w:t>
      </w:r>
      <w:proofErr w:type="spellStart"/>
      <w:r w:rsidRPr="001C7118">
        <w:rPr>
          <w:bCs/>
          <w:iCs/>
          <w:sz w:val="28"/>
          <w:szCs w:val="28"/>
        </w:rPr>
        <w:t>шкодочинність</w:t>
      </w:r>
      <w:proofErr w:type="spellEnd"/>
      <w:r w:rsidRPr="001C7118">
        <w:rPr>
          <w:bCs/>
          <w:iCs/>
          <w:sz w:val="28"/>
          <w:szCs w:val="28"/>
        </w:rPr>
        <w:t xml:space="preserve"> хвороби, зокрема в умовах</w:t>
      </w:r>
      <w:r w:rsidRPr="001C7118">
        <w:rPr>
          <w:sz w:val="28"/>
          <w:szCs w:val="28"/>
        </w:rPr>
        <w:t xml:space="preserve"> Тернопільської</w:t>
      </w:r>
      <w:r>
        <w:rPr>
          <w:sz w:val="28"/>
          <w:szCs w:val="28"/>
        </w:rPr>
        <w:t xml:space="preserve">, </w:t>
      </w:r>
      <w:r w:rsidRPr="001C7118">
        <w:rPr>
          <w:sz w:val="28"/>
          <w:szCs w:val="28"/>
        </w:rPr>
        <w:t>Хмельницької</w:t>
      </w:r>
      <w:r>
        <w:rPr>
          <w:sz w:val="28"/>
          <w:szCs w:val="28"/>
        </w:rPr>
        <w:t xml:space="preserve"> та</w:t>
      </w:r>
      <w:r w:rsidRPr="001C7118">
        <w:rPr>
          <w:sz w:val="28"/>
          <w:szCs w:val="28"/>
        </w:rPr>
        <w:t xml:space="preserve"> Чернівецької областей.</w:t>
      </w:r>
    </w:p>
    <w:p w14:paraId="3C082B71" w14:textId="625CB9C2" w:rsidR="005352AD" w:rsidRPr="00C2102E" w:rsidRDefault="005352AD" w:rsidP="005352AD">
      <w:pPr>
        <w:ind w:firstLine="851"/>
        <w:jc w:val="both"/>
        <w:rPr>
          <w:sz w:val="28"/>
          <w:szCs w:val="28"/>
        </w:rPr>
      </w:pPr>
      <w:proofErr w:type="spellStart"/>
      <w:r w:rsidRPr="00C2102E">
        <w:rPr>
          <w:b/>
          <w:bCs/>
          <w:iCs/>
          <w:sz w:val="28"/>
          <w:szCs w:val="28"/>
        </w:rPr>
        <w:t>Парша</w:t>
      </w:r>
      <w:proofErr w:type="spellEnd"/>
      <w:r w:rsidRPr="00C2102E">
        <w:rPr>
          <w:b/>
          <w:bCs/>
          <w:iCs/>
          <w:sz w:val="28"/>
          <w:szCs w:val="28"/>
        </w:rPr>
        <w:t xml:space="preserve"> звичайна</w:t>
      </w:r>
      <w:r w:rsidRPr="00086EC6">
        <w:rPr>
          <w:sz w:val="28"/>
          <w:szCs w:val="28"/>
        </w:rPr>
        <w:t xml:space="preserve">. </w:t>
      </w:r>
      <w:r w:rsidRPr="00C2102E">
        <w:rPr>
          <w:bCs/>
          <w:sz w:val="28"/>
          <w:szCs w:val="28"/>
        </w:rPr>
        <w:t>Збудників парші звичайної</w:t>
      </w:r>
      <w:r w:rsidRPr="00C2102E">
        <w:rPr>
          <w:rStyle w:val="tlid-translationtranslation"/>
          <w:bCs/>
          <w:sz w:val="28"/>
          <w:szCs w:val="28"/>
        </w:rPr>
        <w:t xml:space="preserve"> (група грибів (</w:t>
      </w:r>
      <w:proofErr w:type="spellStart"/>
      <w:r w:rsidRPr="00C2102E">
        <w:rPr>
          <w:rStyle w:val="tlid-translationtranslation"/>
          <w:bCs/>
          <w:sz w:val="28"/>
          <w:szCs w:val="28"/>
        </w:rPr>
        <w:t>стрептоміцети</w:t>
      </w:r>
      <w:proofErr w:type="spellEnd"/>
      <w:r w:rsidRPr="00C2102E">
        <w:rPr>
          <w:rStyle w:val="tlid-translationtranslation"/>
          <w:bCs/>
          <w:sz w:val="28"/>
          <w:szCs w:val="28"/>
        </w:rPr>
        <w:t>, актиноміцети)</w:t>
      </w:r>
      <w:r w:rsidRPr="00C2102E">
        <w:rPr>
          <w:bCs/>
          <w:i/>
          <w:iCs/>
          <w:sz w:val="28"/>
          <w:szCs w:val="28"/>
        </w:rPr>
        <w:t xml:space="preserve"> </w:t>
      </w:r>
      <w:r w:rsidRPr="00C2102E">
        <w:rPr>
          <w:bCs/>
          <w:sz w:val="28"/>
          <w:szCs w:val="28"/>
        </w:rPr>
        <w:t xml:space="preserve">в літературі описано багато, зокрема, </w:t>
      </w:r>
      <w:r>
        <w:rPr>
          <w:bCs/>
          <w:sz w:val="28"/>
          <w:szCs w:val="28"/>
        </w:rPr>
        <w:t xml:space="preserve">                            </w:t>
      </w:r>
      <w:proofErr w:type="spellStart"/>
      <w:r w:rsidR="00815C9E" w:rsidRPr="00815C9E">
        <w:rPr>
          <w:bCs/>
          <w:i/>
          <w:iCs/>
          <w:sz w:val="28"/>
          <w:szCs w:val="28"/>
        </w:rPr>
        <w:t>Streptomyces</w:t>
      </w:r>
      <w:proofErr w:type="spellEnd"/>
      <w:r w:rsidR="00815C9E" w:rsidRPr="00815C9E">
        <w:rPr>
          <w:bCs/>
          <w:i/>
          <w:iCs/>
          <w:sz w:val="28"/>
          <w:szCs w:val="28"/>
        </w:rPr>
        <w:t xml:space="preserve"> </w:t>
      </w:r>
      <w:proofErr w:type="spellStart"/>
      <w:r w:rsidR="00815C9E" w:rsidRPr="00815C9E">
        <w:rPr>
          <w:bCs/>
          <w:i/>
          <w:iCs/>
          <w:sz w:val="28"/>
          <w:szCs w:val="28"/>
        </w:rPr>
        <w:t>violaceus</w:t>
      </w:r>
      <w:proofErr w:type="spellEnd"/>
      <w:r w:rsidR="00815C9E" w:rsidRPr="00815C9E">
        <w:rPr>
          <w:bCs/>
          <w:sz w:val="28"/>
          <w:szCs w:val="28"/>
        </w:rPr>
        <w:t xml:space="preserve">, </w:t>
      </w:r>
      <w:proofErr w:type="spellStart"/>
      <w:r w:rsidR="00815C9E" w:rsidRPr="00815C9E">
        <w:rPr>
          <w:bCs/>
          <w:sz w:val="28"/>
          <w:szCs w:val="28"/>
        </w:rPr>
        <w:t>Pridham</w:t>
      </w:r>
      <w:proofErr w:type="spellEnd"/>
      <w:r w:rsidR="00815C9E" w:rsidRPr="00815C9E">
        <w:rPr>
          <w:bCs/>
          <w:sz w:val="28"/>
          <w:szCs w:val="28"/>
        </w:rPr>
        <w:t xml:space="preserve"> 1970</w:t>
      </w:r>
      <w:r w:rsidRPr="00815C9E">
        <w:rPr>
          <w:rStyle w:val="tlid-translationtranslation"/>
          <w:bCs/>
          <w:sz w:val="28"/>
          <w:szCs w:val="28"/>
        </w:rPr>
        <w:t>,</w:t>
      </w:r>
      <w:r w:rsidRPr="00C2102E">
        <w:rPr>
          <w:rStyle w:val="tlid-translationtranslation"/>
          <w:bCs/>
          <w:sz w:val="28"/>
          <w:szCs w:val="28"/>
        </w:rPr>
        <w:t xml:space="preserve"> </w:t>
      </w:r>
      <w:r w:rsidRPr="00C2102E">
        <w:rPr>
          <w:rStyle w:val="tlid-translationtranslation"/>
          <w:bCs/>
          <w:i/>
          <w:iCs/>
          <w:sz w:val="28"/>
          <w:szCs w:val="28"/>
          <w:lang w:val="en-US"/>
        </w:rPr>
        <w:t>A</w:t>
      </w:r>
      <w:r w:rsidRPr="00C2102E">
        <w:rPr>
          <w:rStyle w:val="tlid-translationtranslation"/>
          <w:bCs/>
          <w:i/>
          <w:iCs/>
          <w:sz w:val="28"/>
          <w:szCs w:val="28"/>
        </w:rPr>
        <w:t xml:space="preserve">. </w:t>
      </w:r>
      <w:proofErr w:type="spellStart"/>
      <w:r w:rsidRPr="00C2102E">
        <w:rPr>
          <w:rStyle w:val="tlid-translationtranslation"/>
          <w:bCs/>
          <w:i/>
          <w:iCs/>
          <w:sz w:val="28"/>
          <w:szCs w:val="28"/>
          <w:lang w:val="en-US"/>
        </w:rPr>
        <w:t>xanthostromus</w:t>
      </w:r>
      <w:proofErr w:type="spellEnd"/>
      <w:r w:rsidRPr="00C2102E">
        <w:rPr>
          <w:rStyle w:val="tlid-translationtranslation"/>
          <w:bCs/>
          <w:sz w:val="28"/>
          <w:szCs w:val="28"/>
        </w:rPr>
        <w:t xml:space="preserve"> (</w:t>
      </w:r>
      <w:r w:rsidRPr="00C2102E">
        <w:rPr>
          <w:rStyle w:val="tlid-translationtranslation"/>
          <w:bCs/>
          <w:sz w:val="28"/>
          <w:szCs w:val="28"/>
          <w:lang w:val="en-US"/>
        </w:rPr>
        <w:t>Wollenweber</w:t>
      </w:r>
      <w:r w:rsidRPr="00C2102E">
        <w:rPr>
          <w:rStyle w:val="tlid-translationtranslation"/>
          <w:bCs/>
          <w:sz w:val="28"/>
          <w:szCs w:val="28"/>
        </w:rPr>
        <w:t xml:space="preserve">, 1922), </w:t>
      </w:r>
      <w:r w:rsidRPr="00C2102E">
        <w:rPr>
          <w:rStyle w:val="tlid-translationtranslation"/>
          <w:bCs/>
          <w:i/>
          <w:iCs/>
          <w:sz w:val="28"/>
          <w:szCs w:val="28"/>
          <w:lang w:val="en-US"/>
        </w:rPr>
        <w:t>A</w:t>
      </w:r>
      <w:r w:rsidRPr="00C2102E">
        <w:rPr>
          <w:rStyle w:val="tlid-translationtranslation"/>
          <w:bCs/>
          <w:i/>
          <w:iCs/>
          <w:sz w:val="28"/>
          <w:szCs w:val="28"/>
        </w:rPr>
        <w:t xml:space="preserve">. </w:t>
      </w:r>
      <w:r w:rsidRPr="00C2102E">
        <w:rPr>
          <w:rStyle w:val="tlid-translationtranslation"/>
          <w:bCs/>
          <w:i/>
          <w:iCs/>
          <w:sz w:val="28"/>
          <w:szCs w:val="28"/>
          <w:lang w:val="en-US"/>
        </w:rPr>
        <w:t>marginatus</w:t>
      </w:r>
      <w:r w:rsidRPr="00C2102E">
        <w:rPr>
          <w:rStyle w:val="tlid-translationtranslation"/>
          <w:bCs/>
          <w:i/>
          <w:iCs/>
          <w:sz w:val="28"/>
          <w:szCs w:val="28"/>
        </w:rPr>
        <w:t xml:space="preserve">, </w:t>
      </w:r>
      <w:r w:rsidRPr="00C2102E">
        <w:rPr>
          <w:rStyle w:val="tlid-translationtranslation"/>
          <w:bCs/>
          <w:i/>
          <w:iCs/>
          <w:sz w:val="28"/>
          <w:szCs w:val="28"/>
          <w:lang w:val="en-US"/>
        </w:rPr>
        <w:t>A</w:t>
      </w:r>
      <w:r w:rsidRPr="00C2102E">
        <w:rPr>
          <w:rStyle w:val="tlid-translationtranslation"/>
          <w:bCs/>
          <w:i/>
          <w:iCs/>
          <w:sz w:val="28"/>
          <w:szCs w:val="28"/>
        </w:rPr>
        <w:t xml:space="preserve">. </w:t>
      </w:r>
      <w:proofErr w:type="spellStart"/>
      <w:r w:rsidRPr="00C2102E">
        <w:rPr>
          <w:rStyle w:val="tlid-translationtranslation"/>
          <w:bCs/>
          <w:i/>
          <w:iCs/>
          <w:sz w:val="28"/>
          <w:szCs w:val="28"/>
          <w:lang w:val="en-US"/>
        </w:rPr>
        <w:t>setonii</w:t>
      </w:r>
      <w:proofErr w:type="spellEnd"/>
      <w:r w:rsidRPr="00C2102E">
        <w:rPr>
          <w:rStyle w:val="tlid-translationtranslation"/>
          <w:bCs/>
          <w:i/>
          <w:iCs/>
          <w:sz w:val="28"/>
          <w:szCs w:val="28"/>
        </w:rPr>
        <w:t xml:space="preserve">, </w:t>
      </w:r>
      <w:r w:rsidRPr="00C2102E">
        <w:rPr>
          <w:rStyle w:val="tlid-translationtranslation"/>
          <w:bCs/>
          <w:i/>
          <w:iCs/>
          <w:sz w:val="28"/>
          <w:szCs w:val="28"/>
          <w:lang w:val="en-US"/>
        </w:rPr>
        <w:t>A</w:t>
      </w:r>
      <w:r w:rsidRPr="00C2102E">
        <w:rPr>
          <w:rStyle w:val="tlid-translationtranslation"/>
          <w:bCs/>
          <w:i/>
          <w:iCs/>
          <w:sz w:val="28"/>
          <w:szCs w:val="28"/>
        </w:rPr>
        <w:t xml:space="preserve">. </w:t>
      </w:r>
      <w:proofErr w:type="spellStart"/>
      <w:r w:rsidRPr="00C2102E">
        <w:rPr>
          <w:rStyle w:val="tlid-translationtranslation"/>
          <w:bCs/>
          <w:i/>
          <w:iCs/>
          <w:sz w:val="28"/>
          <w:szCs w:val="28"/>
          <w:lang w:val="en-US"/>
        </w:rPr>
        <w:t>loidensis</w:t>
      </w:r>
      <w:proofErr w:type="spellEnd"/>
      <w:r w:rsidRPr="00C2102E">
        <w:rPr>
          <w:rStyle w:val="tlid-translationtranslation"/>
          <w:bCs/>
          <w:sz w:val="28"/>
          <w:szCs w:val="28"/>
        </w:rPr>
        <w:t xml:space="preserve"> (</w:t>
      </w:r>
      <w:r w:rsidRPr="00C2102E">
        <w:rPr>
          <w:rStyle w:val="tlid-translationtranslation"/>
          <w:bCs/>
          <w:sz w:val="28"/>
          <w:szCs w:val="28"/>
          <w:lang w:val="en-US"/>
        </w:rPr>
        <w:t>Millard</w:t>
      </w:r>
      <w:r w:rsidRPr="00C2102E">
        <w:rPr>
          <w:rStyle w:val="tlid-translationtranslation"/>
          <w:bCs/>
          <w:sz w:val="28"/>
          <w:szCs w:val="28"/>
        </w:rPr>
        <w:t xml:space="preserve">, </w:t>
      </w:r>
      <w:r w:rsidRPr="00C2102E">
        <w:rPr>
          <w:rStyle w:val="tlid-translationtranslation"/>
          <w:bCs/>
          <w:sz w:val="28"/>
          <w:szCs w:val="28"/>
          <w:lang w:val="en-US"/>
        </w:rPr>
        <w:t>Burr</w:t>
      </w:r>
      <w:r w:rsidRPr="00C2102E">
        <w:rPr>
          <w:rStyle w:val="tlid-translationtranslation"/>
          <w:bCs/>
          <w:sz w:val="28"/>
          <w:szCs w:val="28"/>
        </w:rPr>
        <w:t xml:space="preserve">, 1926), </w:t>
      </w:r>
      <w:r w:rsidRPr="00C2102E">
        <w:rPr>
          <w:rStyle w:val="tlid-translationtranslation"/>
          <w:bCs/>
          <w:i/>
          <w:iCs/>
          <w:sz w:val="28"/>
          <w:szCs w:val="28"/>
          <w:lang w:val="en-US"/>
        </w:rPr>
        <w:t>A</w:t>
      </w:r>
      <w:r w:rsidRPr="00C2102E">
        <w:rPr>
          <w:rStyle w:val="tlid-translationtranslation"/>
          <w:bCs/>
          <w:i/>
          <w:iCs/>
          <w:sz w:val="28"/>
          <w:szCs w:val="28"/>
        </w:rPr>
        <w:t xml:space="preserve">. </w:t>
      </w:r>
      <w:proofErr w:type="spellStart"/>
      <w:r w:rsidRPr="00C2102E">
        <w:rPr>
          <w:rStyle w:val="tlid-translationtranslation"/>
          <w:bCs/>
          <w:i/>
          <w:iCs/>
          <w:sz w:val="28"/>
          <w:szCs w:val="28"/>
          <w:lang w:val="en-US"/>
        </w:rPr>
        <w:t>globisporus</w:t>
      </w:r>
      <w:proofErr w:type="spellEnd"/>
      <w:r w:rsidRPr="00C2102E">
        <w:rPr>
          <w:rStyle w:val="tlid-translationtranslation"/>
          <w:bCs/>
          <w:sz w:val="28"/>
          <w:szCs w:val="28"/>
        </w:rPr>
        <w:t xml:space="preserve"> (</w:t>
      </w:r>
      <w:proofErr w:type="spellStart"/>
      <w:r w:rsidRPr="00C2102E">
        <w:rPr>
          <w:rStyle w:val="tlid-translationtranslation"/>
          <w:bCs/>
          <w:sz w:val="28"/>
          <w:szCs w:val="28"/>
          <w:lang w:val="en-US"/>
        </w:rPr>
        <w:t>Krassielnikov</w:t>
      </w:r>
      <w:proofErr w:type="spellEnd"/>
      <w:r w:rsidRPr="00C2102E">
        <w:rPr>
          <w:rStyle w:val="tlid-translationtranslation"/>
          <w:bCs/>
          <w:sz w:val="28"/>
          <w:szCs w:val="28"/>
        </w:rPr>
        <w:t>, 1941), один з найпоширеніших видів –</w:t>
      </w:r>
      <w:r w:rsidRPr="00C2102E">
        <w:rPr>
          <w:bCs/>
          <w:i/>
          <w:iCs/>
          <w:sz w:val="28"/>
          <w:szCs w:val="28"/>
        </w:rPr>
        <w:t xml:space="preserve"> </w:t>
      </w:r>
      <w:proofErr w:type="spellStart"/>
      <w:r w:rsidR="00815C9E" w:rsidRPr="00815C9E">
        <w:rPr>
          <w:sz w:val="28"/>
          <w:szCs w:val="28"/>
        </w:rPr>
        <w:t>Streptomyces</w:t>
      </w:r>
      <w:proofErr w:type="spellEnd"/>
      <w:r w:rsidR="00815C9E" w:rsidRPr="00815C9E">
        <w:rPr>
          <w:sz w:val="28"/>
          <w:szCs w:val="28"/>
        </w:rPr>
        <w:t xml:space="preserve"> </w:t>
      </w:r>
      <w:proofErr w:type="spellStart"/>
      <w:r w:rsidR="00815C9E" w:rsidRPr="00815C9E">
        <w:rPr>
          <w:sz w:val="28"/>
          <w:szCs w:val="28"/>
        </w:rPr>
        <w:t>scabies</w:t>
      </w:r>
      <w:proofErr w:type="spellEnd"/>
      <w:r w:rsidR="00815C9E" w:rsidRPr="00815C9E">
        <w:rPr>
          <w:b/>
          <w:bCs/>
          <w:i/>
          <w:iCs/>
          <w:sz w:val="28"/>
          <w:szCs w:val="28"/>
        </w:rPr>
        <w:t xml:space="preserve"> </w:t>
      </w:r>
      <w:proofErr w:type="spellStart"/>
      <w:r w:rsidR="00815C9E" w:rsidRPr="00815C9E">
        <w:rPr>
          <w:sz w:val="28"/>
          <w:szCs w:val="28"/>
        </w:rPr>
        <w:t>Waks</w:t>
      </w:r>
      <w:proofErr w:type="spellEnd"/>
      <w:r w:rsidR="00815C9E" w:rsidRPr="00815C9E">
        <w:rPr>
          <w:sz w:val="28"/>
          <w:szCs w:val="28"/>
        </w:rPr>
        <w:t xml:space="preserve">. </w:t>
      </w:r>
      <w:proofErr w:type="spellStart"/>
      <w:r w:rsidR="00815C9E" w:rsidRPr="00815C9E">
        <w:rPr>
          <w:sz w:val="28"/>
          <w:szCs w:val="28"/>
        </w:rPr>
        <w:t>et</w:t>
      </w:r>
      <w:proofErr w:type="spellEnd"/>
      <w:r w:rsidR="00815C9E" w:rsidRPr="00815C9E">
        <w:rPr>
          <w:sz w:val="28"/>
          <w:szCs w:val="28"/>
        </w:rPr>
        <w:t xml:space="preserve"> </w:t>
      </w:r>
      <w:proofErr w:type="spellStart"/>
      <w:r w:rsidR="00815C9E" w:rsidRPr="00815C9E">
        <w:rPr>
          <w:sz w:val="28"/>
          <w:szCs w:val="28"/>
        </w:rPr>
        <w:t>Henr</w:t>
      </w:r>
      <w:proofErr w:type="spellEnd"/>
      <w:r w:rsidR="00815C9E" w:rsidRPr="00815C9E">
        <w:rPr>
          <w:sz w:val="28"/>
          <w:szCs w:val="28"/>
        </w:rPr>
        <w:t>. (</w:t>
      </w:r>
      <w:proofErr w:type="spellStart"/>
      <w:r w:rsidR="00815C9E" w:rsidRPr="00815C9E">
        <w:rPr>
          <w:i/>
          <w:iCs/>
          <w:sz w:val="28"/>
          <w:szCs w:val="28"/>
        </w:rPr>
        <w:t>Actinomycetes</w:t>
      </w:r>
      <w:proofErr w:type="spellEnd"/>
      <w:r w:rsidR="00815C9E" w:rsidRPr="00815C9E">
        <w:rPr>
          <w:i/>
          <w:iCs/>
          <w:sz w:val="28"/>
          <w:szCs w:val="28"/>
        </w:rPr>
        <w:t xml:space="preserve"> </w:t>
      </w:r>
      <w:proofErr w:type="spellStart"/>
      <w:r w:rsidR="00815C9E" w:rsidRPr="00815C9E">
        <w:rPr>
          <w:i/>
          <w:iCs/>
          <w:sz w:val="28"/>
          <w:szCs w:val="28"/>
        </w:rPr>
        <w:t>scabies</w:t>
      </w:r>
      <w:proofErr w:type="spellEnd"/>
      <w:r w:rsidR="00815C9E">
        <w:rPr>
          <w:sz w:val="28"/>
          <w:szCs w:val="28"/>
        </w:rPr>
        <w:t xml:space="preserve">, </w:t>
      </w:r>
      <w:proofErr w:type="spellStart"/>
      <w:r w:rsidR="00815C9E" w:rsidRPr="00815C9E">
        <w:rPr>
          <w:sz w:val="28"/>
          <w:szCs w:val="28"/>
        </w:rPr>
        <w:t>Grussow</w:t>
      </w:r>
      <w:proofErr w:type="spellEnd"/>
      <w:r w:rsidR="00815C9E" w:rsidRPr="00815C9E">
        <w:rPr>
          <w:sz w:val="28"/>
          <w:szCs w:val="28"/>
        </w:rPr>
        <w:t>)</w:t>
      </w:r>
      <w:r w:rsidRPr="00815C9E">
        <w:rPr>
          <w:sz w:val="28"/>
          <w:szCs w:val="28"/>
        </w:rPr>
        <w:t>.</w:t>
      </w:r>
    </w:p>
    <w:p w14:paraId="20775A54" w14:textId="77777777" w:rsidR="005352AD" w:rsidRPr="00C2102E" w:rsidRDefault="005352AD" w:rsidP="005352AD">
      <w:pPr>
        <w:widowControl w:val="0"/>
        <w:ind w:firstLine="851"/>
        <w:jc w:val="both"/>
        <w:rPr>
          <w:highlight w:val="white"/>
        </w:rPr>
      </w:pPr>
    </w:p>
    <w:p w14:paraId="1DD11EE9" w14:textId="77777777" w:rsidR="005352AD" w:rsidRPr="00C2102E" w:rsidRDefault="005352AD" w:rsidP="005352AD">
      <w:pPr>
        <w:spacing w:line="360" w:lineRule="auto"/>
        <w:ind w:firstLine="851"/>
        <w:jc w:val="center"/>
        <w:rPr>
          <w:sz w:val="20"/>
          <w:szCs w:val="20"/>
        </w:rPr>
      </w:pPr>
      <w:r w:rsidRPr="00C2102E">
        <w:rPr>
          <w:noProof/>
          <w:sz w:val="20"/>
          <w:szCs w:val="20"/>
          <w:lang w:eastAsia="uk-UA"/>
        </w:rPr>
        <w:drawing>
          <wp:inline distT="0" distB="0" distL="0" distR="0" wp14:anchorId="5D5E5541" wp14:editId="06F988CA">
            <wp:extent cx="1620450" cy="1354347"/>
            <wp:effectExtent l="114300" t="76200" r="75565" b="151130"/>
            <wp:docPr id="815" name="image255.jpg" descr="Парша обыкновенная фото"/>
            <wp:cNvGraphicFramePr/>
            <a:graphic xmlns:a="http://schemas.openxmlformats.org/drawingml/2006/main">
              <a:graphicData uri="http://schemas.openxmlformats.org/drawingml/2006/picture">
                <pic:pic xmlns:pic="http://schemas.openxmlformats.org/drawingml/2006/picture">
                  <pic:nvPicPr>
                    <pic:cNvPr id="0" name="image255.jpg" descr="Парша обыкновенная фото"/>
                    <pic:cNvPicPr preferRelativeResize="0"/>
                  </pic:nvPicPr>
                  <pic:blipFill>
                    <a:blip r:embed="rId256"/>
                    <a:srcRect/>
                    <a:stretch>
                      <a:fillRect/>
                    </a:stretch>
                  </pic:blipFill>
                  <pic:spPr>
                    <a:xfrm>
                      <a:off x="0" y="0"/>
                      <a:ext cx="1637993" cy="136900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sz w:val="20"/>
          <w:szCs w:val="20"/>
          <w:lang w:eastAsia="uk-UA"/>
        </w:rPr>
        <w:drawing>
          <wp:inline distT="0" distB="0" distL="0" distR="0" wp14:anchorId="2E016F9F" wp14:editId="0823F01F">
            <wp:extent cx="1945911" cy="1354347"/>
            <wp:effectExtent l="114300" t="76200" r="73660" b="151130"/>
            <wp:docPr id="812" name="image228.jpg" descr="https://fermilon.ru/wp-content/uploads/userfiles/376_14.jpg"/>
            <wp:cNvGraphicFramePr/>
            <a:graphic xmlns:a="http://schemas.openxmlformats.org/drawingml/2006/main">
              <a:graphicData uri="http://schemas.openxmlformats.org/drawingml/2006/picture">
                <pic:pic xmlns:pic="http://schemas.openxmlformats.org/drawingml/2006/picture">
                  <pic:nvPicPr>
                    <pic:cNvPr id="0" name="image228.jpg" descr="https://fermilon.ru/wp-content/uploads/userfiles/376_14.jpg"/>
                    <pic:cNvPicPr preferRelativeResize="0"/>
                  </pic:nvPicPr>
                  <pic:blipFill>
                    <a:blip r:embed="rId257"/>
                    <a:srcRect/>
                    <a:stretch>
                      <a:fillRect/>
                    </a:stretch>
                  </pic:blipFill>
                  <pic:spPr>
                    <a:xfrm>
                      <a:off x="0" y="0"/>
                      <a:ext cx="1965483" cy="13679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A9B94AD" w14:textId="77777777" w:rsidR="005352AD" w:rsidRPr="00C2102E" w:rsidRDefault="005352AD" w:rsidP="005352AD">
      <w:pPr>
        <w:ind w:firstLine="851"/>
        <w:jc w:val="center"/>
        <w:rPr>
          <w:b/>
          <w:i/>
        </w:rPr>
      </w:pPr>
      <w:proofErr w:type="spellStart"/>
      <w:r w:rsidRPr="00C2102E">
        <w:rPr>
          <w:b/>
          <w:i/>
        </w:rPr>
        <w:t>Парша</w:t>
      </w:r>
      <w:proofErr w:type="spellEnd"/>
      <w:r w:rsidRPr="00C2102E">
        <w:rPr>
          <w:b/>
          <w:i/>
        </w:rPr>
        <w:t xml:space="preserve"> звичайна на бульбах</w:t>
      </w:r>
    </w:p>
    <w:p w14:paraId="3DA3AE5A" w14:textId="77777777" w:rsidR="005352AD" w:rsidRPr="00C2102E" w:rsidRDefault="005352AD" w:rsidP="005352AD">
      <w:pPr>
        <w:ind w:firstLine="851"/>
        <w:jc w:val="center"/>
        <w:rPr>
          <w:i/>
        </w:rPr>
      </w:pPr>
    </w:p>
    <w:p w14:paraId="4B649620" w14:textId="77777777" w:rsidR="005352AD" w:rsidRPr="00A02ECB" w:rsidRDefault="005352AD" w:rsidP="00D0102A">
      <w:pPr>
        <w:ind w:right="-113" w:firstLine="851"/>
        <w:jc w:val="both"/>
        <w:rPr>
          <w:sz w:val="28"/>
          <w:szCs w:val="28"/>
        </w:rPr>
      </w:pPr>
      <w:r>
        <w:rPr>
          <w:bCs/>
          <w:iCs/>
          <w:sz w:val="28"/>
          <w:szCs w:val="28"/>
        </w:rPr>
        <w:t>В минулому році</w:t>
      </w:r>
      <w:r w:rsidRPr="00C2102E">
        <w:rPr>
          <w:bCs/>
          <w:iCs/>
          <w:sz w:val="28"/>
          <w:szCs w:val="28"/>
        </w:rPr>
        <w:t xml:space="preserve"> </w:t>
      </w:r>
      <w:r>
        <w:rPr>
          <w:bCs/>
          <w:iCs/>
          <w:sz w:val="28"/>
          <w:szCs w:val="28"/>
        </w:rPr>
        <w:t>розвиток</w:t>
      </w:r>
      <w:r w:rsidRPr="00C2102E">
        <w:rPr>
          <w:bCs/>
          <w:iCs/>
          <w:sz w:val="28"/>
          <w:szCs w:val="28"/>
        </w:rPr>
        <w:t xml:space="preserve"> парші звичайної спостері</w:t>
      </w:r>
      <w:r>
        <w:rPr>
          <w:bCs/>
          <w:iCs/>
          <w:sz w:val="28"/>
          <w:szCs w:val="28"/>
        </w:rPr>
        <w:t>гали</w:t>
      </w:r>
      <w:r w:rsidRPr="00C2102E">
        <w:rPr>
          <w:bCs/>
          <w:iCs/>
          <w:sz w:val="28"/>
          <w:szCs w:val="28"/>
        </w:rPr>
        <w:t xml:space="preserve"> у переважній більшості </w:t>
      </w:r>
      <w:r w:rsidRPr="00C2102E">
        <w:rPr>
          <w:sz w:val="28"/>
          <w:szCs w:val="28"/>
        </w:rPr>
        <w:t>областей, з рівнем ураження бульб від 0,5 до 100%</w:t>
      </w:r>
      <w:r>
        <w:rPr>
          <w:sz w:val="28"/>
          <w:szCs w:val="28"/>
        </w:rPr>
        <w:t>, що на рівні торішніх показників</w:t>
      </w:r>
      <w:r w:rsidRPr="00C2102E">
        <w:rPr>
          <w:sz w:val="28"/>
          <w:szCs w:val="28"/>
        </w:rPr>
        <w:t xml:space="preserve">. </w:t>
      </w:r>
      <w:r w:rsidRPr="00C63F18">
        <w:rPr>
          <w:sz w:val="28"/>
          <w:szCs w:val="28"/>
        </w:rPr>
        <w:t>Мінімальне</w:t>
      </w:r>
      <w:r w:rsidRPr="00726D16">
        <w:rPr>
          <w:sz w:val="28"/>
          <w:szCs w:val="28"/>
        </w:rPr>
        <w:t xml:space="preserve"> (0,5%) ураження </w:t>
      </w:r>
      <w:r>
        <w:rPr>
          <w:sz w:val="28"/>
          <w:szCs w:val="28"/>
        </w:rPr>
        <w:t xml:space="preserve">бульб </w:t>
      </w:r>
      <w:proofErr w:type="spellStart"/>
      <w:r w:rsidRPr="00C63F18">
        <w:rPr>
          <w:sz w:val="28"/>
          <w:szCs w:val="28"/>
        </w:rPr>
        <w:t>відмічено</w:t>
      </w:r>
      <w:proofErr w:type="spellEnd"/>
      <w:r w:rsidRPr="00C63F18">
        <w:rPr>
          <w:sz w:val="28"/>
          <w:szCs w:val="28"/>
        </w:rPr>
        <w:t xml:space="preserve"> в умовах: Закарпатської</w:t>
      </w:r>
      <w:r>
        <w:rPr>
          <w:sz w:val="28"/>
          <w:szCs w:val="28"/>
        </w:rPr>
        <w:t xml:space="preserve"> (с</w:t>
      </w:r>
      <w:r w:rsidRPr="00742481">
        <w:rPr>
          <w:sz w:val="28"/>
          <w:szCs w:val="28"/>
        </w:rPr>
        <w:t>орт</w:t>
      </w:r>
      <w:r>
        <w:rPr>
          <w:sz w:val="28"/>
          <w:szCs w:val="28"/>
        </w:rPr>
        <w:t>и</w:t>
      </w:r>
      <w:r w:rsidRPr="00742481">
        <w:rPr>
          <w:sz w:val="28"/>
          <w:szCs w:val="28"/>
        </w:rPr>
        <w:t xml:space="preserve"> Свалявська, </w:t>
      </w:r>
      <w:proofErr w:type="spellStart"/>
      <w:r w:rsidRPr="00742481">
        <w:rPr>
          <w:sz w:val="28"/>
          <w:szCs w:val="28"/>
        </w:rPr>
        <w:t>Горденківська</w:t>
      </w:r>
      <w:proofErr w:type="spellEnd"/>
      <w:r w:rsidRPr="00742481">
        <w:rPr>
          <w:sz w:val="28"/>
          <w:szCs w:val="28"/>
        </w:rPr>
        <w:t xml:space="preserve">, Коломбо, </w:t>
      </w:r>
      <w:proofErr w:type="spellStart"/>
      <w:r w:rsidRPr="00742481">
        <w:rPr>
          <w:sz w:val="28"/>
          <w:szCs w:val="28"/>
        </w:rPr>
        <w:t>Рів’єра</w:t>
      </w:r>
      <w:proofErr w:type="spellEnd"/>
      <w:r>
        <w:rPr>
          <w:sz w:val="28"/>
          <w:szCs w:val="28"/>
        </w:rPr>
        <w:t>), Полтавської (Торнадо), Херсонської (Слов’янка) та Чернівецької</w:t>
      </w:r>
      <w:r w:rsidRPr="00742481">
        <w:rPr>
          <w:sz w:val="28"/>
          <w:szCs w:val="28"/>
        </w:rPr>
        <w:t xml:space="preserve"> </w:t>
      </w:r>
      <w:r>
        <w:rPr>
          <w:sz w:val="28"/>
          <w:szCs w:val="28"/>
        </w:rPr>
        <w:t xml:space="preserve">(Солоха) </w:t>
      </w:r>
      <w:r w:rsidRPr="00742481">
        <w:rPr>
          <w:sz w:val="28"/>
          <w:szCs w:val="28"/>
        </w:rPr>
        <w:t>областей.</w:t>
      </w:r>
      <w:r>
        <w:rPr>
          <w:sz w:val="28"/>
          <w:szCs w:val="28"/>
        </w:rPr>
        <w:t xml:space="preserve"> В</w:t>
      </w:r>
      <w:r w:rsidRPr="00E61759">
        <w:rPr>
          <w:sz w:val="28"/>
          <w:szCs w:val="28"/>
        </w:rPr>
        <w:t xml:space="preserve">исокий рівень </w:t>
      </w:r>
      <w:r>
        <w:rPr>
          <w:sz w:val="28"/>
          <w:szCs w:val="28"/>
        </w:rPr>
        <w:t>захворювання спостерігали</w:t>
      </w:r>
      <w:r w:rsidRPr="00E61759">
        <w:rPr>
          <w:sz w:val="28"/>
          <w:szCs w:val="28"/>
        </w:rPr>
        <w:t xml:space="preserve"> в умовах</w:t>
      </w:r>
      <w:r w:rsidRPr="00A02ECB">
        <w:rPr>
          <w:sz w:val="28"/>
          <w:szCs w:val="28"/>
        </w:rPr>
        <w:t xml:space="preserve"> Львівської (</w:t>
      </w:r>
      <w:proofErr w:type="spellStart"/>
      <w:r w:rsidRPr="00A02ECB">
        <w:rPr>
          <w:sz w:val="28"/>
          <w:szCs w:val="28"/>
        </w:rPr>
        <w:t>Мелоді</w:t>
      </w:r>
      <w:proofErr w:type="spellEnd"/>
      <w:r w:rsidRPr="00A02ECB">
        <w:rPr>
          <w:sz w:val="28"/>
          <w:szCs w:val="28"/>
        </w:rPr>
        <w:t xml:space="preserve"> </w:t>
      </w:r>
      <w:r>
        <w:rPr>
          <w:sz w:val="28"/>
          <w:szCs w:val="28"/>
        </w:rPr>
        <w:t xml:space="preserve">- </w:t>
      </w:r>
      <w:r w:rsidRPr="00A02ECB">
        <w:rPr>
          <w:sz w:val="28"/>
          <w:szCs w:val="28"/>
        </w:rPr>
        <w:t>100%), Хмельницької (Симфонія</w:t>
      </w:r>
      <w:r>
        <w:rPr>
          <w:sz w:val="28"/>
          <w:szCs w:val="28"/>
        </w:rPr>
        <w:t xml:space="preserve"> -</w:t>
      </w:r>
      <w:r w:rsidRPr="00A02ECB">
        <w:rPr>
          <w:sz w:val="28"/>
          <w:szCs w:val="28"/>
        </w:rPr>
        <w:t xml:space="preserve"> 40, Світанок київський, </w:t>
      </w:r>
      <w:proofErr w:type="spellStart"/>
      <w:r w:rsidRPr="00A02ECB">
        <w:rPr>
          <w:sz w:val="28"/>
          <w:szCs w:val="28"/>
        </w:rPr>
        <w:t>Беллароза</w:t>
      </w:r>
      <w:proofErr w:type="spellEnd"/>
      <w:r>
        <w:rPr>
          <w:sz w:val="28"/>
          <w:szCs w:val="28"/>
        </w:rPr>
        <w:t xml:space="preserve"> – </w:t>
      </w:r>
      <w:r w:rsidRPr="00A02ECB">
        <w:rPr>
          <w:sz w:val="28"/>
          <w:szCs w:val="28"/>
        </w:rPr>
        <w:t>50</w:t>
      </w:r>
      <w:r>
        <w:rPr>
          <w:sz w:val="28"/>
          <w:szCs w:val="28"/>
        </w:rPr>
        <w:t>,</w:t>
      </w:r>
      <w:r w:rsidRPr="00A02ECB">
        <w:rPr>
          <w:sz w:val="28"/>
          <w:szCs w:val="28"/>
        </w:rPr>
        <w:t xml:space="preserve"> Санте </w:t>
      </w:r>
      <w:r>
        <w:rPr>
          <w:sz w:val="28"/>
          <w:szCs w:val="28"/>
        </w:rPr>
        <w:t xml:space="preserve">- </w:t>
      </w:r>
      <w:r w:rsidRPr="00A02ECB">
        <w:rPr>
          <w:sz w:val="28"/>
          <w:szCs w:val="28"/>
        </w:rPr>
        <w:t>80%)</w:t>
      </w:r>
      <w:r>
        <w:rPr>
          <w:sz w:val="28"/>
          <w:szCs w:val="28"/>
        </w:rPr>
        <w:t xml:space="preserve"> та</w:t>
      </w:r>
      <w:r w:rsidRPr="00A02ECB">
        <w:rPr>
          <w:sz w:val="28"/>
          <w:szCs w:val="28"/>
        </w:rPr>
        <w:t xml:space="preserve"> Черкаської (</w:t>
      </w:r>
      <w:proofErr w:type="spellStart"/>
      <w:r w:rsidRPr="00A02ECB">
        <w:rPr>
          <w:sz w:val="28"/>
          <w:szCs w:val="28"/>
        </w:rPr>
        <w:t>Беллароза</w:t>
      </w:r>
      <w:proofErr w:type="spellEnd"/>
      <w:r>
        <w:rPr>
          <w:sz w:val="28"/>
          <w:szCs w:val="28"/>
        </w:rPr>
        <w:t xml:space="preserve"> -</w:t>
      </w:r>
      <w:r w:rsidRPr="00A02ECB">
        <w:rPr>
          <w:sz w:val="28"/>
          <w:szCs w:val="28"/>
        </w:rPr>
        <w:t xml:space="preserve"> 65</w:t>
      </w:r>
      <w:r>
        <w:rPr>
          <w:sz w:val="28"/>
          <w:szCs w:val="28"/>
        </w:rPr>
        <w:t xml:space="preserve">, </w:t>
      </w:r>
      <w:r w:rsidRPr="00A02ECB">
        <w:rPr>
          <w:sz w:val="28"/>
          <w:szCs w:val="28"/>
        </w:rPr>
        <w:t>Санте</w:t>
      </w:r>
      <w:r>
        <w:rPr>
          <w:sz w:val="28"/>
          <w:szCs w:val="28"/>
        </w:rPr>
        <w:t xml:space="preserve"> - </w:t>
      </w:r>
      <w:r w:rsidRPr="00A02ECB">
        <w:rPr>
          <w:sz w:val="28"/>
          <w:szCs w:val="28"/>
        </w:rPr>
        <w:t>70%) областей.</w:t>
      </w:r>
    </w:p>
    <w:p w14:paraId="6CE024E3" w14:textId="77777777" w:rsidR="005352AD" w:rsidRPr="00C2102E" w:rsidRDefault="005352AD" w:rsidP="00D0102A">
      <w:pPr>
        <w:pStyle w:val="22"/>
        <w:spacing w:line="240" w:lineRule="auto"/>
        <w:ind w:firstLine="851"/>
        <w:rPr>
          <w:szCs w:val="28"/>
        </w:rPr>
      </w:pPr>
      <w:r w:rsidRPr="00BF3372">
        <w:rPr>
          <w:szCs w:val="28"/>
        </w:rPr>
        <w:t xml:space="preserve">За даними Інституту </w:t>
      </w:r>
      <w:r w:rsidRPr="004A096C">
        <w:rPr>
          <w:szCs w:val="28"/>
        </w:rPr>
        <w:t xml:space="preserve">картоплярства, в умовах Полісся </w:t>
      </w:r>
      <w:r w:rsidRPr="004A096C">
        <w:rPr>
          <w:rFonts w:ascii="Times New Roman CYR" w:hAnsi="Times New Roman CYR" w:cs="Times New Roman CYR"/>
          <w:szCs w:val="28"/>
        </w:rPr>
        <w:t xml:space="preserve">відносно стійкими проти </w:t>
      </w:r>
      <w:r w:rsidRPr="004A096C">
        <w:rPr>
          <w:rFonts w:ascii="Times New Roman CYR" w:hAnsi="Times New Roman CYR" w:cs="Times New Roman CYR"/>
          <w:bCs/>
          <w:szCs w:val="28"/>
        </w:rPr>
        <w:t>парші звичайної</w:t>
      </w:r>
      <w:r w:rsidRPr="004A096C">
        <w:rPr>
          <w:szCs w:val="28"/>
        </w:rPr>
        <w:t xml:space="preserve"> </w:t>
      </w:r>
      <w:r>
        <w:rPr>
          <w:szCs w:val="28"/>
        </w:rPr>
        <w:t>відмічали</w:t>
      </w:r>
      <w:r w:rsidRPr="004A096C">
        <w:rPr>
          <w:szCs w:val="28"/>
        </w:rPr>
        <w:t xml:space="preserve"> сорти Родинна, </w:t>
      </w:r>
      <w:proofErr w:type="spellStart"/>
      <w:r w:rsidRPr="004A096C">
        <w:rPr>
          <w:rFonts w:ascii="Times New Roman CYR" w:hAnsi="Times New Roman CYR" w:cs="Times New Roman CYR"/>
          <w:szCs w:val="28"/>
        </w:rPr>
        <w:t>Слаута</w:t>
      </w:r>
      <w:proofErr w:type="spellEnd"/>
      <w:r w:rsidRPr="004A096C">
        <w:rPr>
          <w:rFonts w:ascii="Times New Roman CYR" w:hAnsi="Times New Roman CYR" w:cs="Times New Roman CYR"/>
          <w:szCs w:val="28"/>
        </w:rPr>
        <w:t xml:space="preserve">, Поліське джерело, Струмок, </w:t>
      </w:r>
      <w:proofErr w:type="spellStart"/>
      <w:r w:rsidRPr="004A096C">
        <w:rPr>
          <w:rFonts w:ascii="Times New Roman CYR" w:hAnsi="Times New Roman CYR" w:cs="Times New Roman CYR"/>
          <w:szCs w:val="28"/>
        </w:rPr>
        <w:t>Тирас</w:t>
      </w:r>
      <w:proofErr w:type="spellEnd"/>
      <w:r w:rsidRPr="004A096C">
        <w:rPr>
          <w:szCs w:val="28"/>
        </w:rPr>
        <w:t xml:space="preserve"> Кіммерія, Щедрик, Арія, Фотинія, </w:t>
      </w:r>
      <w:proofErr w:type="spellStart"/>
      <w:r w:rsidRPr="004A096C">
        <w:rPr>
          <w:szCs w:val="28"/>
        </w:rPr>
        <w:t>Радомисль</w:t>
      </w:r>
      <w:proofErr w:type="spellEnd"/>
      <w:r w:rsidRPr="004A096C">
        <w:rPr>
          <w:szCs w:val="28"/>
        </w:rPr>
        <w:t xml:space="preserve">, Чарунка, Хортиця, </w:t>
      </w:r>
      <w:proofErr w:type="spellStart"/>
      <w:r w:rsidRPr="004A096C">
        <w:rPr>
          <w:szCs w:val="28"/>
        </w:rPr>
        <w:t>Медея</w:t>
      </w:r>
      <w:proofErr w:type="spellEnd"/>
      <w:r w:rsidRPr="004A096C">
        <w:rPr>
          <w:szCs w:val="28"/>
        </w:rPr>
        <w:t xml:space="preserve">, Містерія, </w:t>
      </w:r>
      <w:r>
        <w:rPr>
          <w:szCs w:val="28"/>
        </w:rPr>
        <w:t>Мирослава, Княгиня</w:t>
      </w:r>
    </w:p>
    <w:p w14:paraId="6DF3FB71" w14:textId="77777777" w:rsidR="005352AD" w:rsidRPr="00C2102E" w:rsidRDefault="005352AD" w:rsidP="00D0102A">
      <w:pPr>
        <w:pStyle w:val="22"/>
        <w:spacing w:line="240" w:lineRule="auto"/>
        <w:ind w:firstLine="851"/>
        <w:rPr>
          <w:szCs w:val="28"/>
        </w:rPr>
      </w:pPr>
      <w:r w:rsidRPr="00C2102E">
        <w:rPr>
          <w:szCs w:val="28"/>
        </w:rPr>
        <w:t xml:space="preserve">Враховуючи біологічні особливості збудників хвороби, можна стверджувати, що </w:t>
      </w:r>
      <w:proofErr w:type="spellStart"/>
      <w:r w:rsidRPr="00C2102E">
        <w:rPr>
          <w:bCs/>
          <w:iCs/>
          <w:szCs w:val="28"/>
        </w:rPr>
        <w:t>парша</w:t>
      </w:r>
      <w:proofErr w:type="spellEnd"/>
      <w:r w:rsidRPr="00C2102E">
        <w:rPr>
          <w:szCs w:val="28"/>
        </w:rPr>
        <w:t xml:space="preserve"> </w:t>
      </w:r>
      <w:r w:rsidRPr="00C2102E">
        <w:rPr>
          <w:bCs/>
          <w:iCs/>
          <w:szCs w:val="28"/>
        </w:rPr>
        <w:t>звичайна</w:t>
      </w:r>
      <w:r w:rsidRPr="00C2102E">
        <w:rPr>
          <w:szCs w:val="28"/>
        </w:rPr>
        <w:t xml:space="preserve"> залишається однією з серйозних проблем картоплярства та потребує моніторингу і якісного контролю </w:t>
      </w:r>
      <w:r>
        <w:rPr>
          <w:szCs w:val="28"/>
        </w:rPr>
        <w:t>у</w:t>
      </w:r>
      <w:r w:rsidRPr="00C2102E">
        <w:rPr>
          <w:szCs w:val="28"/>
        </w:rPr>
        <w:t xml:space="preserve"> 202</w:t>
      </w:r>
      <w:r>
        <w:rPr>
          <w:szCs w:val="28"/>
        </w:rPr>
        <w:t>6</w:t>
      </w:r>
      <w:r w:rsidRPr="00C2102E">
        <w:rPr>
          <w:szCs w:val="28"/>
        </w:rPr>
        <w:t xml:space="preserve"> р.</w:t>
      </w:r>
    </w:p>
    <w:p w14:paraId="44021C4E" w14:textId="77777777" w:rsidR="005352AD" w:rsidRPr="00C2102E" w:rsidRDefault="005352AD" w:rsidP="00D0102A">
      <w:pPr>
        <w:ind w:firstLine="851"/>
        <w:jc w:val="both"/>
        <w:rPr>
          <w:sz w:val="28"/>
          <w:szCs w:val="28"/>
        </w:rPr>
      </w:pPr>
      <w:proofErr w:type="spellStart"/>
      <w:r w:rsidRPr="00C2102E">
        <w:rPr>
          <w:b/>
          <w:sz w:val="28"/>
          <w:szCs w:val="28"/>
        </w:rPr>
        <w:t>Фомоз</w:t>
      </w:r>
      <w:proofErr w:type="spellEnd"/>
      <w:r w:rsidRPr="00C2102E">
        <w:rPr>
          <w:b/>
          <w:sz w:val="28"/>
          <w:szCs w:val="28"/>
        </w:rPr>
        <w:t xml:space="preserve"> </w:t>
      </w:r>
      <w:r w:rsidRPr="00C2102E">
        <w:rPr>
          <w:sz w:val="28"/>
          <w:szCs w:val="28"/>
        </w:rPr>
        <w:t>(</w:t>
      </w:r>
      <w:r w:rsidRPr="00C2102E">
        <w:rPr>
          <w:b/>
          <w:sz w:val="28"/>
          <w:szCs w:val="28"/>
        </w:rPr>
        <w:t>ґудзикова гниль</w:t>
      </w:r>
      <w:r w:rsidRPr="00C2102E">
        <w:rPr>
          <w:sz w:val="28"/>
          <w:szCs w:val="28"/>
        </w:rPr>
        <w:t xml:space="preserve">) </w:t>
      </w:r>
      <w:r w:rsidRPr="00C2102E">
        <w:rPr>
          <w:iCs/>
          <w:sz w:val="28"/>
          <w:szCs w:val="28"/>
        </w:rPr>
        <w:t>(</w:t>
      </w:r>
      <w:proofErr w:type="spellStart"/>
      <w:r w:rsidRPr="00C2102E">
        <w:rPr>
          <w:i/>
          <w:sz w:val="28"/>
          <w:szCs w:val="28"/>
        </w:rPr>
        <w:t>Phoma</w:t>
      </w:r>
      <w:proofErr w:type="spellEnd"/>
      <w:r w:rsidRPr="00C2102E">
        <w:rPr>
          <w:i/>
          <w:sz w:val="28"/>
          <w:szCs w:val="28"/>
        </w:rPr>
        <w:t xml:space="preserve"> </w:t>
      </w:r>
      <w:proofErr w:type="spellStart"/>
      <w:r w:rsidRPr="00C2102E">
        <w:rPr>
          <w:i/>
          <w:sz w:val="28"/>
          <w:szCs w:val="28"/>
        </w:rPr>
        <w:t>exigua</w:t>
      </w:r>
      <w:proofErr w:type="spellEnd"/>
      <w:r w:rsidRPr="00C2102E">
        <w:rPr>
          <w:i/>
          <w:sz w:val="28"/>
          <w:szCs w:val="28"/>
        </w:rPr>
        <w:t xml:space="preserve"> </w:t>
      </w:r>
      <w:proofErr w:type="spellStart"/>
      <w:r w:rsidRPr="00C2102E">
        <w:rPr>
          <w:iCs/>
          <w:sz w:val="28"/>
          <w:szCs w:val="28"/>
        </w:rPr>
        <w:t>Desm</w:t>
      </w:r>
      <w:proofErr w:type="spellEnd"/>
      <w:r w:rsidRPr="00C2102E">
        <w:rPr>
          <w:iCs/>
          <w:sz w:val="28"/>
          <w:szCs w:val="28"/>
        </w:rPr>
        <w:t>.</w:t>
      </w:r>
      <w:r w:rsidRPr="00C2102E">
        <w:rPr>
          <w:i/>
          <w:sz w:val="28"/>
          <w:szCs w:val="28"/>
        </w:rPr>
        <w:t xml:space="preserve"> </w:t>
      </w:r>
      <w:r w:rsidRPr="00C2102E">
        <w:rPr>
          <w:iCs/>
          <w:sz w:val="28"/>
          <w:szCs w:val="28"/>
        </w:rPr>
        <w:t>v</w:t>
      </w:r>
      <w:proofErr w:type="spellStart"/>
      <w:r w:rsidRPr="00C2102E">
        <w:rPr>
          <w:iCs/>
          <w:sz w:val="28"/>
          <w:szCs w:val="28"/>
          <w:lang w:val="en-US"/>
        </w:rPr>
        <w:t>ar</w:t>
      </w:r>
      <w:proofErr w:type="spellEnd"/>
      <w:r w:rsidRPr="00C2102E">
        <w:rPr>
          <w:iCs/>
          <w:sz w:val="28"/>
          <w:szCs w:val="28"/>
        </w:rPr>
        <w:t>.</w:t>
      </w:r>
      <w:r w:rsidRPr="00C2102E">
        <w:rPr>
          <w:i/>
          <w:sz w:val="28"/>
          <w:szCs w:val="28"/>
        </w:rPr>
        <w:t xml:space="preserve"> </w:t>
      </w:r>
      <w:proofErr w:type="spellStart"/>
      <w:r w:rsidRPr="00C2102E">
        <w:rPr>
          <w:i/>
          <w:sz w:val="28"/>
          <w:szCs w:val="28"/>
        </w:rPr>
        <w:t>exigua</w:t>
      </w:r>
      <w:proofErr w:type="spellEnd"/>
      <w:r w:rsidRPr="00C2102E">
        <w:rPr>
          <w:iCs/>
          <w:sz w:val="28"/>
          <w:szCs w:val="28"/>
        </w:rPr>
        <w:t>)</w:t>
      </w:r>
      <w:r>
        <w:rPr>
          <w:iCs/>
          <w:sz w:val="28"/>
          <w:szCs w:val="28"/>
        </w:rPr>
        <w:t xml:space="preserve"> </w:t>
      </w:r>
      <w:proofErr w:type="spellStart"/>
      <w:r>
        <w:rPr>
          <w:iCs/>
          <w:sz w:val="28"/>
          <w:szCs w:val="28"/>
        </w:rPr>
        <w:t>відмічено</w:t>
      </w:r>
      <w:proofErr w:type="spellEnd"/>
      <w:r>
        <w:rPr>
          <w:iCs/>
          <w:sz w:val="28"/>
          <w:szCs w:val="28"/>
        </w:rPr>
        <w:t xml:space="preserve"> в середньому на 0,3-10% бульб картоплі. Менш уразливими виявилися сорти </w:t>
      </w:r>
      <w:proofErr w:type="spellStart"/>
      <w:r w:rsidRPr="00C350CA">
        <w:rPr>
          <w:sz w:val="28"/>
          <w:szCs w:val="28"/>
        </w:rPr>
        <w:t>Рів`єра</w:t>
      </w:r>
      <w:proofErr w:type="spellEnd"/>
      <w:r>
        <w:rPr>
          <w:sz w:val="28"/>
          <w:szCs w:val="28"/>
        </w:rPr>
        <w:t xml:space="preserve">, </w:t>
      </w:r>
      <w:r w:rsidRPr="00C350CA">
        <w:rPr>
          <w:sz w:val="28"/>
          <w:szCs w:val="28"/>
        </w:rPr>
        <w:t>Королева Анна</w:t>
      </w:r>
      <w:r>
        <w:rPr>
          <w:sz w:val="28"/>
          <w:szCs w:val="28"/>
        </w:rPr>
        <w:t>,</w:t>
      </w:r>
      <w:r w:rsidRPr="00C350CA">
        <w:rPr>
          <w:sz w:val="28"/>
          <w:szCs w:val="28"/>
        </w:rPr>
        <w:t xml:space="preserve"> Слов’янка</w:t>
      </w:r>
      <w:r>
        <w:rPr>
          <w:sz w:val="28"/>
          <w:szCs w:val="28"/>
        </w:rPr>
        <w:t xml:space="preserve"> (Чернівецька обл.) та Торнадо (Полтавська обл.). Більший прояв гнилі відмічали на сорту </w:t>
      </w:r>
      <w:proofErr w:type="spellStart"/>
      <w:r>
        <w:rPr>
          <w:sz w:val="28"/>
          <w:szCs w:val="28"/>
        </w:rPr>
        <w:t>Гранада</w:t>
      </w:r>
      <w:proofErr w:type="spellEnd"/>
      <w:r>
        <w:rPr>
          <w:sz w:val="28"/>
          <w:szCs w:val="28"/>
        </w:rPr>
        <w:t xml:space="preserve"> – 10% (Черкаська обл.)</w:t>
      </w:r>
    </w:p>
    <w:p w14:paraId="2004B8BA" w14:textId="77777777" w:rsidR="005352AD" w:rsidRPr="00C2102E" w:rsidRDefault="005352AD" w:rsidP="005352AD">
      <w:pPr>
        <w:ind w:firstLine="851"/>
        <w:jc w:val="both"/>
        <w:rPr>
          <w:sz w:val="28"/>
          <w:szCs w:val="28"/>
        </w:rPr>
      </w:pPr>
    </w:p>
    <w:p w14:paraId="702F699F" w14:textId="77777777" w:rsidR="005352AD" w:rsidRPr="00C2102E" w:rsidRDefault="005352AD" w:rsidP="005352AD">
      <w:pPr>
        <w:ind w:firstLine="851"/>
        <w:jc w:val="center"/>
        <w:rPr>
          <w:b/>
          <w:i/>
          <w:sz w:val="16"/>
          <w:szCs w:val="16"/>
        </w:rPr>
      </w:pPr>
      <w:r w:rsidRPr="00C2102E">
        <w:rPr>
          <w:noProof/>
          <w:sz w:val="20"/>
          <w:szCs w:val="20"/>
          <w:lang w:eastAsia="uk-UA"/>
        </w:rPr>
        <w:lastRenderedPageBreak/>
        <w:drawing>
          <wp:inline distT="0" distB="0" distL="0" distR="0" wp14:anchorId="65BF8211" wp14:editId="6D1FD29E">
            <wp:extent cx="3410404" cy="1584028"/>
            <wp:effectExtent l="133350" t="57150" r="76200" b="130810"/>
            <wp:docPr id="822" name="image244.jpg" descr="https://glavagronom.ru/media/uploads/NyyApLbbu-phoma.jpg"/>
            <wp:cNvGraphicFramePr/>
            <a:graphic xmlns:a="http://schemas.openxmlformats.org/drawingml/2006/main">
              <a:graphicData uri="http://schemas.openxmlformats.org/drawingml/2006/picture">
                <pic:pic xmlns:pic="http://schemas.openxmlformats.org/drawingml/2006/picture">
                  <pic:nvPicPr>
                    <pic:cNvPr id="0" name="image244.jpg" descr="https://glavagronom.ru/media/uploads/NyyApLbbu-phoma.jpg"/>
                    <pic:cNvPicPr preferRelativeResize="0"/>
                  </pic:nvPicPr>
                  <pic:blipFill>
                    <a:blip r:embed="rId258"/>
                    <a:srcRect/>
                    <a:stretch>
                      <a:fillRect/>
                    </a:stretch>
                  </pic:blipFill>
                  <pic:spPr>
                    <a:xfrm>
                      <a:off x="0" y="0"/>
                      <a:ext cx="3451526" cy="16031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5F3DF7D" w14:textId="77777777" w:rsidR="005352AD" w:rsidRDefault="005352AD" w:rsidP="005352AD">
      <w:pPr>
        <w:spacing w:line="360" w:lineRule="auto"/>
        <w:ind w:firstLine="851"/>
        <w:jc w:val="center"/>
        <w:rPr>
          <w:b/>
          <w:i/>
        </w:rPr>
      </w:pPr>
      <w:r w:rsidRPr="00C23F6B">
        <w:rPr>
          <w:b/>
          <w:i/>
        </w:rPr>
        <w:t xml:space="preserve">Прояв </w:t>
      </w:r>
      <w:proofErr w:type="spellStart"/>
      <w:r w:rsidRPr="00C23F6B">
        <w:rPr>
          <w:b/>
          <w:i/>
        </w:rPr>
        <w:t>фомозу</w:t>
      </w:r>
      <w:proofErr w:type="spellEnd"/>
      <w:r w:rsidRPr="00C23F6B">
        <w:rPr>
          <w:b/>
          <w:i/>
        </w:rPr>
        <w:t xml:space="preserve"> на бульбах</w:t>
      </w:r>
    </w:p>
    <w:p w14:paraId="40D6E522" w14:textId="77777777" w:rsidR="00001E41" w:rsidRPr="00C23F6B" w:rsidRDefault="00001E41" w:rsidP="005352AD">
      <w:pPr>
        <w:spacing w:line="360" w:lineRule="auto"/>
        <w:ind w:firstLine="851"/>
        <w:jc w:val="center"/>
        <w:rPr>
          <w:b/>
          <w:i/>
        </w:rPr>
      </w:pPr>
    </w:p>
    <w:p w14:paraId="57D19972" w14:textId="77777777" w:rsidR="005352AD" w:rsidRPr="00500F98" w:rsidRDefault="005352AD" w:rsidP="005352AD">
      <w:pPr>
        <w:pStyle w:val="33"/>
        <w:shd w:val="clear" w:color="auto" w:fill="auto"/>
        <w:spacing w:line="240" w:lineRule="auto"/>
        <w:ind w:firstLine="851"/>
        <w:rPr>
          <w:rStyle w:val="14pt"/>
          <w:rFonts w:eastAsiaTheme="minorHAnsi"/>
        </w:rPr>
      </w:pPr>
      <w:r>
        <w:rPr>
          <w:rStyle w:val="14pt"/>
          <w:rFonts w:eastAsiaTheme="minorHAnsi"/>
        </w:rPr>
        <w:t>У</w:t>
      </w:r>
      <w:r w:rsidRPr="00500F98">
        <w:rPr>
          <w:rStyle w:val="14pt"/>
          <w:rFonts w:eastAsiaTheme="minorHAnsi"/>
        </w:rPr>
        <w:t xml:space="preserve"> 2026 р</w:t>
      </w:r>
      <w:r>
        <w:rPr>
          <w:rStyle w:val="14pt"/>
          <w:rFonts w:eastAsiaTheme="minorHAnsi"/>
        </w:rPr>
        <w:t>.</w:t>
      </w:r>
      <w:r w:rsidRPr="00500F98">
        <w:rPr>
          <w:rStyle w:val="14pt"/>
          <w:rFonts w:eastAsiaTheme="minorHAnsi"/>
        </w:rPr>
        <w:t xml:space="preserve">, зважаючи на наявність інфекції на насіннєвому матеріалі, можна прогнозувати прояв </w:t>
      </w:r>
      <w:proofErr w:type="spellStart"/>
      <w:r w:rsidRPr="00500F98">
        <w:rPr>
          <w:rStyle w:val="14pt"/>
          <w:rFonts w:eastAsiaTheme="minorHAnsi"/>
        </w:rPr>
        <w:t>фомозу</w:t>
      </w:r>
      <w:proofErr w:type="spellEnd"/>
      <w:r w:rsidRPr="00500F98">
        <w:rPr>
          <w:rStyle w:val="14pt"/>
          <w:rFonts w:eastAsiaTheme="minorHAnsi"/>
        </w:rPr>
        <w:t xml:space="preserve"> на насадженнях картоплі </w:t>
      </w:r>
      <w:r w:rsidRPr="00500F98">
        <w:rPr>
          <w:rFonts w:ascii="Times New Roman" w:hAnsi="Times New Roman" w:cs="Times New Roman"/>
        </w:rPr>
        <w:t>у Волинській, Житомирській, Полтавській, Рівненській, Черкаській та Тернопільській областях</w:t>
      </w:r>
      <w:r w:rsidRPr="00500F98">
        <w:rPr>
          <w:rStyle w:val="14pt"/>
          <w:rFonts w:eastAsiaTheme="minorHAnsi"/>
        </w:rPr>
        <w:t>.</w:t>
      </w:r>
    </w:p>
    <w:p w14:paraId="1EF89EDB" w14:textId="77777777" w:rsidR="005352AD" w:rsidRDefault="005352AD" w:rsidP="005352AD">
      <w:pPr>
        <w:autoSpaceDE w:val="0"/>
        <w:autoSpaceDN w:val="0"/>
        <w:adjustRightInd w:val="0"/>
        <w:ind w:firstLine="851"/>
        <w:jc w:val="both"/>
        <w:rPr>
          <w:sz w:val="28"/>
          <w:szCs w:val="28"/>
        </w:rPr>
      </w:pPr>
      <w:r w:rsidRPr="00500F98">
        <w:rPr>
          <w:b/>
          <w:bCs/>
          <w:sz w:val="28"/>
          <w:szCs w:val="28"/>
        </w:rPr>
        <w:t>Бактеріальні хвороби</w:t>
      </w:r>
      <w:r w:rsidRPr="00500F98">
        <w:rPr>
          <w:b/>
          <w:sz w:val="28"/>
          <w:szCs w:val="28"/>
        </w:rPr>
        <w:t>.</w:t>
      </w:r>
      <w:r>
        <w:rPr>
          <w:sz w:val="28"/>
          <w:szCs w:val="28"/>
        </w:rPr>
        <w:t xml:space="preserve"> </w:t>
      </w:r>
      <w:r w:rsidRPr="00C2102E">
        <w:rPr>
          <w:b/>
          <w:sz w:val="28"/>
          <w:szCs w:val="28"/>
        </w:rPr>
        <w:t>Кільцева гниль</w:t>
      </w:r>
      <w:r w:rsidRPr="00C2102E">
        <w:rPr>
          <w:i/>
          <w:sz w:val="28"/>
          <w:szCs w:val="28"/>
        </w:rPr>
        <w:t xml:space="preserve"> (C</w:t>
      </w:r>
      <w:proofErr w:type="spellStart"/>
      <w:r w:rsidRPr="00C2102E">
        <w:rPr>
          <w:i/>
          <w:sz w:val="28"/>
          <w:szCs w:val="28"/>
          <w:lang w:val="en-US"/>
        </w:rPr>
        <w:t>lavibacter</w:t>
      </w:r>
      <w:proofErr w:type="spellEnd"/>
      <w:r w:rsidRPr="00C2102E">
        <w:rPr>
          <w:i/>
          <w:sz w:val="28"/>
          <w:szCs w:val="28"/>
        </w:rPr>
        <w:t xml:space="preserve"> </w:t>
      </w:r>
      <w:proofErr w:type="spellStart"/>
      <w:r w:rsidRPr="00C2102E">
        <w:rPr>
          <w:i/>
          <w:sz w:val="28"/>
          <w:szCs w:val="28"/>
          <w:lang w:val="en-GB"/>
        </w:rPr>
        <w:t>sepedonicum</w:t>
      </w:r>
      <w:proofErr w:type="spellEnd"/>
      <w:r w:rsidRPr="00C2102E">
        <w:rPr>
          <w:i/>
          <w:sz w:val="28"/>
          <w:szCs w:val="28"/>
        </w:rPr>
        <w:t xml:space="preserve"> </w:t>
      </w:r>
      <w:proofErr w:type="spellStart"/>
      <w:r w:rsidRPr="00287313">
        <w:rPr>
          <w:iCs/>
          <w:sz w:val="28"/>
          <w:szCs w:val="28"/>
          <w:lang w:val="en-US"/>
        </w:rPr>
        <w:t>Spieck</w:t>
      </w:r>
      <w:proofErr w:type="spellEnd"/>
      <w:r w:rsidRPr="00287313">
        <w:rPr>
          <w:iCs/>
          <w:sz w:val="28"/>
          <w:szCs w:val="28"/>
        </w:rPr>
        <w:t xml:space="preserve">. </w:t>
      </w:r>
      <w:r w:rsidRPr="00287313">
        <w:rPr>
          <w:iCs/>
          <w:sz w:val="28"/>
          <w:szCs w:val="28"/>
          <w:lang w:val="en-US"/>
        </w:rPr>
        <w:t>et</w:t>
      </w:r>
      <w:r w:rsidRPr="00287313">
        <w:rPr>
          <w:iCs/>
          <w:sz w:val="28"/>
          <w:szCs w:val="28"/>
        </w:rPr>
        <w:t xml:space="preserve"> </w:t>
      </w:r>
      <w:proofErr w:type="spellStart"/>
      <w:r w:rsidRPr="00287313">
        <w:rPr>
          <w:iCs/>
          <w:sz w:val="28"/>
          <w:szCs w:val="28"/>
          <w:lang w:val="en-US"/>
        </w:rPr>
        <w:t>Kotth</w:t>
      </w:r>
      <w:proofErr w:type="spellEnd"/>
      <w:r w:rsidRPr="00287313">
        <w:rPr>
          <w:iCs/>
          <w:sz w:val="28"/>
          <w:szCs w:val="28"/>
        </w:rPr>
        <w:t>.)</w:t>
      </w:r>
      <w:r w:rsidRPr="00C2102E">
        <w:rPr>
          <w:sz w:val="28"/>
          <w:szCs w:val="28"/>
        </w:rPr>
        <w:t xml:space="preserve"> розповсюджена по всій території країни, яка проявляється на бульбах у двох формах – кільце</w:t>
      </w:r>
      <w:r>
        <w:rPr>
          <w:sz w:val="28"/>
          <w:szCs w:val="28"/>
        </w:rPr>
        <w:t>ва</w:t>
      </w:r>
      <w:r w:rsidRPr="00C2102E">
        <w:rPr>
          <w:sz w:val="28"/>
          <w:szCs w:val="28"/>
        </w:rPr>
        <w:t xml:space="preserve"> та ям</w:t>
      </w:r>
      <w:r>
        <w:rPr>
          <w:sz w:val="28"/>
          <w:szCs w:val="28"/>
        </w:rPr>
        <w:t>кова</w:t>
      </w:r>
      <w:r w:rsidRPr="00C2102E">
        <w:rPr>
          <w:sz w:val="28"/>
          <w:szCs w:val="28"/>
        </w:rPr>
        <w:t xml:space="preserve">. Збудником хвороби є бактерія </w:t>
      </w:r>
      <w:proofErr w:type="spellStart"/>
      <w:r w:rsidRPr="00C2102E">
        <w:rPr>
          <w:sz w:val="28"/>
          <w:szCs w:val="28"/>
        </w:rPr>
        <w:t>Corynebacterium</w:t>
      </w:r>
      <w:proofErr w:type="spellEnd"/>
      <w:r w:rsidRPr="00C2102E">
        <w:rPr>
          <w:sz w:val="28"/>
          <w:szCs w:val="28"/>
        </w:rPr>
        <w:t xml:space="preserve"> </w:t>
      </w:r>
      <w:proofErr w:type="spellStart"/>
      <w:r w:rsidRPr="00C2102E">
        <w:rPr>
          <w:sz w:val="28"/>
          <w:szCs w:val="28"/>
        </w:rPr>
        <w:t>sepedonicum</w:t>
      </w:r>
      <w:proofErr w:type="spellEnd"/>
      <w:r w:rsidRPr="00C2102E">
        <w:rPr>
          <w:sz w:val="28"/>
          <w:szCs w:val="28"/>
        </w:rPr>
        <w:t xml:space="preserve"> (</w:t>
      </w:r>
      <w:proofErr w:type="spellStart"/>
      <w:r w:rsidRPr="00C2102E">
        <w:rPr>
          <w:sz w:val="28"/>
          <w:szCs w:val="28"/>
        </w:rPr>
        <w:t>Spiek</w:t>
      </w:r>
      <w:proofErr w:type="spellEnd"/>
      <w:r w:rsidRPr="00C2102E">
        <w:rPr>
          <w:sz w:val="28"/>
          <w:szCs w:val="28"/>
        </w:rPr>
        <w:t xml:space="preserve">. </w:t>
      </w:r>
      <w:proofErr w:type="spellStart"/>
      <w:r w:rsidRPr="00C2102E">
        <w:rPr>
          <w:sz w:val="28"/>
          <w:szCs w:val="28"/>
        </w:rPr>
        <w:t>et</w:t>
      </w:r>
      <w:proofErr w:type="spellEnd"/>
      <w:r w:rsidRPr="00C2102E">
        <w:rPr>
          <w:sz w:val="28"/>
          <w:szCs w:val="28"/>
        </w:rPr>
        <w:t xml:space="preserve"> </w:t>
      </w:r>
      <w:proofErr w:type="spellStart"/>
      <w:r w:rsidRPr="00C2102E">
        <w:rPr>
          <w:sz w:val="28"/>
          <w:szCs w:val="28"/>
        </w:rPr>
        <w:t>Kott</w:t>
      </w:r>
      <w:proofErr w:type="spellEnd"/>
      <w:r w:rsidRPr="00C2102E">
        <w:rPr>
          <w:sz w:val="28"/>
          <w:szCs w:val="28"/>
        </w:rPr>
        <w:t>).</w:t>
      </w:r>
    </w:p>
    <w:p w14:paraId="42F2F560" w14:textId="77777777" w:rsidR="005352AD" w:rsidRPr="00D65AE8" w:rsidRDefault="005352AD" w:rsidP="005352AD">
      <w:pPr>
        <w:autoSpaceDE w:val="0"/>
        <w:autoSpaceDN w:val="0"/>
        <w:adjustRightInd w:val="0"/>
        <w:ind w:firstLine="851"/>
        <w:jc w:val="both"/>
        <w:rPr>
          <w:sz w:val="28"/>
          <w:szCs w:val="28"/>
        </w:rPr>
      </w:pPr>
      <w:r>
        <w:rPr>
          <w:bCs/>
          <w:sz w:val="28"/>
          <w:szCs w:val="28"/>
        </w:rPr>
        <w:t>У</w:t>
      </w:r>
      <w:r w:rsidRPr="00E07D0E">
        <w:rPr>
          <w:bCs/>
          <w:sz w:val="28"/>
          <w:szCs w:val="28"/>
        </w:rPr>
        <w:t xml:space="preserve"> </w:t>
      </w:r>
      <w:r>
        <w:rPr>
          <w:bCs/>
          <w:sz w:val="28"/>
          <w:szCs w:val="28"/>
        </w:rPr>
        <w:t>минулому</w:t>
      </w:r>
      <w:r w:rsidRPr="00E07D0E">
        <w:rPr>
          <w:bCs/>
          <w:sz w:val="28"/>
          <w:szCs w:val="28"/>
        </w:rPr>
        <w:t xml:space="preserve"> році </w:t>
      </w:r>
      <w:r>
        <w:rPr>
          <w:bCs/>
          <w:sz w:val="28"/>
          <w:szCs w:val="28"/>
        </w:rPr>
        <w:t>р</w:t>
      </w:r>
      <w:r w:rsidRPr="00AE22B4">
        <w:rPr>
          <w:sz w:val="28"/>
          <w:szCs w:val="28"/>
        </w:rPr>
        <w:t>озвиток хвороби був на рівні 0,2</w:t>
      </w:r>
      <w:r>
        <w:rPr>
          <w:sz w:val="28"/>
          <w:szCs w:val="28"/>
        </w:rPr>
        <w:noBreakHyphen/>
      </w:r>
      <w:r w:rsidRPr="00AE22B4">
        <w:rPr>
          <w:sz w:val="28"/>
          <w:szCs w:val="28"/>
        </w:rPr>
        <w:t>20% (в 2024 – 0,2</w:t>
      </w:r>
      <w:r>
        <w:rPr>
          <w:sz w:val="28"/>
          <w:szCs w:val="28"/>
        </w:rPr>
        <w:t>-</w:t>
      </w:r>
      <w:r w:rsidRPr="00AE22B4">
        <w:rPr>
          <w:sz w:val="28"/>
          <w:szCs w:val="28"/>
        </w:rPr>
        <w:t>80%). Низький рівень ураження (0,2</w:t>
      </w:r>
      <w:r w:rsidRPr="00A547A6">
        <w:rPr>
          <w:sz w:val="28"/>
          <w:szCs w:val="28"/>
        </w:rPr>
        <w:t>–</w:t>
      </w:r>
      <w:r w:rsidRPr="00AE22B4">
        <w:rPr>
          <w:sz w:val="28"/>
          <w:szCs w:val="28"/>
        </w:rPr>
        <w:t>3%) відміч</w:t>
      </w:r>
      <w:r>
        <w:rPr>
          <w:sz w:val="28"/>
          <w:szCs w:val="28"/>
        </w:rPr>
        <w:t>али</w:t>
      </w:r>
      <w:r w:rsidRPr="00AE22B4">
        <w:rPr>
          <w:sz w:val="28"/>
          <w:szCs w:val="28"/>
        </w:rPr>
        <w:t xml:space="preserve"> в умовах Вінницької</w:t>
      </w:r>
      <w:r w:rsidRPr="00D65AE8">
        <w:rPr>
          <w:sz w:val="28"/>
          <w:szCs w:val="28"/>
        </w:rPr>
        <w:t>, Житомирської, Одеської</w:t>
      </w:r>
      <w:r>
        <w:rPr>
          <w:sz w:val="28"/>
          <w:szCs w:val="28"/>
        </w:rPr>
        <w:t>,</w:t>
      </w:r>
      <w:r w:rsidRPr="00D65AE8">
        <w:rPr>
          <w:sz w:val="28"/>
          <w:szCs w:val="28"/>
        </w:rPr>
        <w:t xml:space="preserve"> Рівненської</w:t>
      </w:r>
      <w:r w:rsidRPr="00AE22B4">
        <w:rPr>
          <w:sz w:val="28"/>
          <w:szCs w:val="28"/>
        </w:rPr>
        <w:t xml:space="preserve"> </w:t>
      </w:r>
      <w:r>
        <w:rPr>
          <w:sz w:val="28"/>
          <w:szCs w:val="28"/>
        </w:rPr>
        <w:t xml:space="preserve">та </w:t>
      </w:r>
      <w:r w:rsidRPr="00AE22B4">
        <w:rPr>
          <w:sz w:val="28"/>
          <w:szCs w:val="28"/>
        </w:rPr>
        <w:t>Херсонської</w:t>
      </w:r>
      <w:r>
        <w:rPr>
          <w:sz w:val="28"/>
          <w:szCs w:val="28"/>
        </w:rPr>
        <w:t xml:space="preserve"> </w:t>
      </w:r>
      <w:r w:rsidRPr="00D65AE8">
        <w:rPr>
          <w:sz w:val="28"/>
          <w:szCs w:val="28"/>
        </w:rPr>
        <w:t>областей. Зокрема</w:t>
      </w:r>
      <w:r>
        <w:rPr>
          <w:sz w:val="28"/>
          <w:szCs w:val="28"/>
        </w:rPr>
        <w:t>, ураженими виявились сорти</w:t>
      </w:r>
      <w:r w:rsidRPr="00D65AE8">
        <w:rPr>
          <w:sz w:val="28"/>
          <w:szCs w:val="28"/>
        </w:rPr>
        <w:t xml:space="preserve"> </w:t>
      </w:r>
      <w:proofErr w:type="spellStart"/>
      <w:r w:rsidRPr="00D65AE8">
        <w:rPr>
          <w:sz w:val="28"/>
          <w:szCs w:val="28"/>
        </w:rPr>
        <w:t>Рів’єра</w:t>
      </w:r>
      <w:proofErr w:type="spellEnd"/>
      <w:r w:rsidRPr="00D65AE8">
        <w:rPr>
          <w:sz w:val="28"/>
          <w:szCs w:val="28"/>
        </w:rPr>
        <w:t xml:space="preserve"> (</w:t>
      </w:r>
      <w:r w:rsidRPr="00AE22B4">
        <w:rPr>
          <w:sz w:val="28"/>
          <w:szCs w:val="28"/>
        </w:rPr>
        <w:t>Вінницьк</w:t>
      </w:r>
      <w:r>
        <w:rPr>
          <w:sz w:val="28"/>
          <w:szCs w:val="28"/>
        </w:rPr>
        <w:t>а обл.) та</w:t>
      </w:r>
      <w:r w:rsidRPr="00D65AE8">
        <w:rPr>
          <w:sz w:val="28"/>
          <w:szCs w:val="28"/>
        </w:rPr>
        <w:t xml:space="preserve"> Мінерва</w:t>
      </w:r>
      <w:r>
        <w:rPr>
          <w:sz w:val="28"/>
          <w:szCs w:val="28"/>
        </w:rPr>
        <w:t xml:space="preserve"> (Х</w:t>
      </w:r>
      <w:r w:rsidRPr="00D65AE8">
        <w:rPr>
          <w:sz w:val="28"/>
          <w:szCs w:val="28"/>
        </w:rPr>
        <w:t>ерсонськ</w:t>
      </w:r>
      <w:r>
        <w:rPr>
          <w:sz w:val="28"/>
          <w:szCs w:val="28"/>
        </w:rPr>
        <w:t>а обл.)</w:t>
      </w:r>
      <w:r w:rsidRPr="00AE22B4">
        <w:rPr>
          <w:sz w:val="28"/>
          <w:szCs w:val="28"/>
        </w:rPr>
        <w:t xml:space="preserve">. </w:t>
      </w:r>
      <w:r w:rsidRPr="00D65AE8">
        <w:rPr>
          <w:sz w:val="28"/>
          <w:szCs w:val="28"/>
        </w:rPr>
        <w:t>Високий</w:t>
      </w:r>
      <w:r>
        <w:rPr>
          <w:sz w:val="28"/>
          <w:szCs w:val="28"/>
        </w:rPr>
        <w:t xml:space="preserve"> </w:t>
      </w:r>
      <w:r w:rsidRPr="00D65AE8">
        <w:rPr>
          <w:sz w:val="28"/>
          <w:szCs w:val="28"/>
        </w:rPr>
        <w:t>рівень хвороби спостерігався в умовах</w:t>
      </w:r>
      <w:r>
        <w:rPr>
          <w:sz w:val="28"/>
          <w:szCs w:val="28"/>
        </w:rPr>
        <w:t xml:space="preserve"> </w:t>
      </w:r>
      <w:r w:rsidRPr="00D65AE8">
        <w:rPr>
          <w:sz w:val="28"/>
          <w:szCs w:val="28"/>
        </w:rPr>
        <w:t xml:space="preserve">Кіровоградської </w:t>
      </w:r>
      <w:r>
        <w:rPr>
          <w:sz w:val="28"/>
          <w:szCs w:val="28"/>
        </w:rPr>
        <w:t>(</w:t>
      </w:r>
      <w:proofErr w:type="spellStart"/>
      <w:r w:rsidRPr="00D65AE8">
        <w:rPr>
          <w:sz w:val="28"/>
          <w:szCs w:val="28"/>
        </w:rPr>
        <w:t>сортосуміш</w:t>
      </w:r>
      <w:proofErr w:type="spellEnd"/>
      <w:r>
        <w:rPr>
          <w:sz w:val="28"/>
          <w:szCs w:val="28"/>
        </w:rPr>
        <w:t xml:space="preserve">), </w:t>
      </w:r>
      <w:r w:rsidRPr="00D65AE8">
        <w:rPr>
          <w:sz w:val="28"/>
          <w:szCs w:val="28"/>
        </w:rPr>
        <w:t xml:space="preserve">Хмельницької </w:t>
      </w:r>
      <w:r>
        <w:rPr>
          <w:sz w:val="28"/>
          <w:szCs w:val="28"/>
        </w:rPr>
        <w:t xml:space="preserve">(сорти: </w:t>
      </w:r>
      <w:r w:rsidRPr="00D65AE8">
        <w:rPr>
          <w:sz w:val="28"/>
          <w:szCs w:val="28"/>
        </w:rPr>
        <w:t>Симфонія</w:t>
      </w:r>
      <w:r>
        <w:rPr>
          <w:sz w:val="28"/>
          <w:szCs w:val="28"/>
        </w:rPr>
        <w:t xml:space="preserve">, </w:t>
      </w:r>
      <w:r w:rsidRPr="00D65AE8">
        <w:rPr>
          <w:sz w:val="28"/>
          <w:szCs w:val="28"/>
        </w:rPr>
        <w:t>Тайфун</w:t>
      </w:r>
      <w:r>
        <w:rPr>
          <w:sz w:val="28"/>
          <w:szCs w:val="28"/>
        </w:rPr>
        <w:t>) та</w:t>
      </w:r>
      <w:r w:rsidRPr="00D65AE8">
        <w:rPr>
          <w:sz w:val="28"/>
          <w:szCs w:val="28"/>
        </w:rPr>
        <w:t xml:space="preserve"> Черкаської </w:t>
      </w:r>
      <w:r>
        <w:rPr>
          <w:sz w:val="28"/>
          <w:szCs w:val="28"/>
        </w:rPr>
        <w:t xml:space="preserve">(сорт: </w:t>
      </w:r>
      <w:proofErr w:type="spellStart"/>
      <w:r w:rsidRPr="00D65AE8">
        <w:rPr>
          <w:sz w:val="28"/>
          <w:szCs w:val="28"/>
        </w:rPr>
        <w:t>Гранада</w:t>
      </w:r>
      <w:proofErr w:type="spellEnd"/>
      <w:r w:rsidRPr="00D65AE8">
        <w:rPr>
          <w:sz w:val="28"/>
          <w:szCs w:val="28"/>
        </w:rPr>
        <w:t>) областей.</w:t>
      </w:r>
    </w:p>
    <w:p w14:paraId="7DBC3817" w14:textId="6054B4FB" w:rsidR="005352AD" w:rsidRPr="00C2102E" w:rsidRDefault="005352AD" w:rsidP="005352AD">
      <w:pPr>
        <w:autoSpaceDE w:val="0"/>
        <w:autoSpaceDN w:val="0"/>
        <w:adjustRightInd w:val="0"/>
        <w:ind w:firstLine="851"/>
        <w:jc w:val="both"/>
        <w:rPr>
          <w:sz w:val="28"/>
          <w:szCs w:val="28"/>
        </w:rPr>
      </w:pPr>
      <w:r w:rsidRPr="0029215F">
        <w:rPr>
          <w:b/>
          <w:bCs/>
          <w:sz w:val="28"/>
          <w:szCs w:val="28"/>
        </w:rPr>
        <w:t>Чорну ніжку</w:t>
      </w:r>
      <w:r w:rsidRPr="00C2102E">
        <w:rPr>
          <w:sz w:val="28"/>
          <w:szCs w:val="28"/>
        </w:rPr>
        <w:t xml:space="preserve"> і </w:t>
      </w:r>
      <w:r w:rsidRPr="0029215F">
        <w:rPr>
          <w:b/>
          <w:bCs/>
          <w:sz w:val="28"/>
          <w:szCs w:val="28"/>
        </w:rPr>
        <w:t>мокру гниль</w:t>
      </w:r>
      <w:r w:rsidRPr="00C2102E">
        <w:rPr>
          <w:sz w:val="28"/>
          <w:szCs w:val="28"/>
        </w:rPr>
        <w:t xml:space="preserve"> раніше описували як дві самостійні і непов’язані між собою</w:t>
      </w:r>
      <w:r>
        <w:rPr>
          <w:sz w:val="28"/>
          <w:szCs w:val="28"/>
        </w:rPr>
        <w:t xml:space="preserve"> хвороби</w:t>
      </w:r>
      <w:r w:rsidRPr="00C2102E">
        <w:rPr>
          <w:sz w:val="28"/>
          <w:szCs w:val="28"/>
        </w:rPr>
        <w:t xml:space="preserve">. Наразі їх розглядають як дві форми однієї хвороби. Посилення однієї з них призводить до посилення іншої. Висаджені в поле бульби із симптомами мокрої гнилі дають рослини з симптомами чорної ніжки, а з бульб, взятих із кущів картоплі уражених чорною ніжкою, розвивається мокра гниль. Чорну ніжку і мокру гниль викликають чотири патогенні види роду </w:t>
      </w:r>
      <w:proofErr w:type="spellStart"/>
      <w:r w:rsidRPr="00C2102E">
        <w:rPr>
          <w:i/>
          <w:iCs/>
          <w:sz w:val="28"/>
          <w:szCs w:val="28"/>
        </w:rPr>
        <w:t>Pectobacterium</w:t>
      </w:r>
      <w:proofErr w:type="spellEnd"/>
      <w:r w:rsidRPr="00C2102E">
        <w:rPr>
          <w:i/>
          <w:iCs/>
          <w:sz w:val="28"/>
          <w:szCs w:val="28"/>
        </w:rPr>
        <w:t xml:space="preserve"> – </w:t>
      </w:r>
      <w:proofErr w:type="spellStart"/>
      <w:r w:rsidRPr="00C2102E">
        <w:rPr>
          <w:i/>
          <w:iCs/>
          <w:sz w:val="28"/>
          <w:szCs w:val="28"/>
        </w:rPr>
        <w:t>Pect</w:t>
      </w:r>
      <w:proofErr w:type="spellEnd"/>
      <w:r w:rsidRPr="00C2102E">
        <w:rPr>
          <w:i/>
          <w:iCs/>
          <w:sz w:val="28"/>
          <w:szCs w:val="28"/>
        </w:rPr>
        <w:t xml:space="preserve">. </w:t>
      </w:r>
      <w:proofErr w:type="spellStart"/>
      <w:r w:rsidRPr="00C2102E">
        <w:rPr>
          <w:i/>
          <w:iCs/>
          <w:sz w:val="28"/>
          <w:szCs w:val="28"/>
        </w:rPr>
        <w:t>phytophothrum</w:t>
      </w:r>
      <w:proofErr w:type="spellEnd"/>
      <w:r w:rsidRPr="00C2102E">
        <w:rPr>
          <w:i/>
          <w:iCs/>
          <w:sz w:val="28"/>
          <w:szCs w:val="28"/>
        </w:rPr>
        <w:t xml:space="preserve">, </w:t>
      </w:r>
      <w:proofErr w:type="spellStart"/>
      <w:r w:rsidRPr="00C2102E">
        <w:rPr>
          <w:i/>
          <w:iCs/>
          <w:sz w:val="28"/>
          <w:szCs w:val="28"/>
        </w:rPr>
        <w:t>Pect</w:t>
      </w:r>
      <w:proofErr w:type="spellEnd"/>
      <w:r w:rsidRPr="00C2102E">
        <w:rPr>
          <w:i/>
          <w:iCs/>
          <w:sz w:val="28"/>
          <w:szCs w:val="28"/>
        </w:rPr>
        <w:t xml:space="preserve">. </w:t>
      </w:r>
      <w:proofErr w:type="spellStart"/>
      <w:r w:rsidRPr="00C2102E">
        <w:rPr>
          <w:i/>
          <w:iCs/>
          <w:sz w:val="28"/>
          <w:szCs w:val="28"/>
        </w:rPr>
        <w:t>аroidae</w:t>
      </w:r>
      <w:proofErr w:type="spellEnd"/>
      <w:r w:rsidRPr="00C2102E">
        <w:rPr>
          <w:i/>
          <w:iCs/>
          <w:sz w:val="28"/>
          <w:szCs w:val="28"/>
        </w:rPr>
        <w:t xml:space="preserve">, </w:t>
      </w:r>
      <w:proofErr w:type="spellStart"/>
      <w:r w:rsidRPr="00C2102E">
        <w:rPr>
          <w:i/>
          <w:iCs/>
          <w:sz w:val="28"/>
          <w:szCs w:val="28"/>
        </w:rPr>
        <w:t>Pect</w:t>
      </w:r>
      <w:proofErr w:type="spellEnd"/>
      <w:r w:rsidRPr="00C2102E">
        <w:rPr>
          <w:i/>
          <w:iCs/>
          <w:sz w:val="28"/>
          <w:szCs w:val="28"/>
        </w:rPr>
        <w:t xml:space="preserve">. </w:t>
      </w:r>
      <w:proofErr w:type="spellStart"/>
      <w:r w:rsidRPr="00C2102E">
        <w:rPr>
          <w:i/>
          <w:iCs/>
          <w:sz w:val="28"/>
          <w:szCs w:val="28"/>
        </w:rPr>
        <w:t>сarotovorum</w:t>
      </w:r>
      <w:proofErr w:type="spellEnd"/>
      <w:r w:rsidRPr="00C2102E">
        <w:rPr>
          <w:i/>
          <w:iCs/>
          <w:sz w:val="28"/>
          <w:szCs w:val="28"/>
        </w:rPr>
        <w:t xml:space="preserve"> </w:t>
      </w:r>
      <w:proofErr w:type="spellStart"/>
      <w:r w:rsidRPr="00287313">
        <w:rPr>
          <w:sz w:val="28"/>
          <w:szCs w:val="28"/>
        </w:rPr>
        <w:t>subsp</w:t>
      </w:r>
      <w:proofErr w:type="spellEnd"/>
      <w:r w:rsidRPr="00287313">
        <w:rPr>
          <w:sz w:val="28"/>
          <w:szCs w:val="28"/>
        </w:rPr>
        <w:t>.</w:t>
      </w:r>
      <w:r w:rsidR="00287313" w:rsidRPr="00287313">
        <w:rPr>
          <w:i/>
          <w:iCs/>
          <w:sz w:val="28"/>
          <w:szCs w:val="28"/>
        </w:rPr>
        <w:t xml:space="preserve"> </w:t>
      </w:r>
      <w:proofErr w:type="spellStart"/>
      <w:r w:rsidRPr="00C2102E">
        <w:rPr>
          <w:i/>
          <w:iCs/>
          <w:sz w:val="28"/>
          <w:szCs w:val="28"/>
        </w:rPr>
        <w:t>atrosepticum</w:t>
      </w:r>
      <w:proofErr w:type="spellEnd"/>
      <w:r w:rsidRPr="00C2102E">
        <w:rPr>
          <w:i/>
          <w:iCs/>
          <w:sz w:val="28"/>
          <w:szCs w:val="28"/>
        </w:rPr>
        <w:t xml:space="preserve"> і </w:t>
      </w:r>
      <w:proofErr w:type="spellStart"/>
      <w:r w:rsidRPr="00C2102E">
        <w:rPr>
          <w:i/>
          <w:iCs/>
          <w:sz w:val="28"/>
          <w:szCs w:val="28"/>
        </w:rPr>
        <w:t>Pect</w:t>
      </w:r>
      <w:proofErr w:type="spellEnd"/>
      <w:r w:rsidRPr="00C2102E">
        <w:rPr>
          <w:i/>
          <w:iCs/>
          <w:sz w:val="28"/>
          <w:szCs w:val="28"/>
        </w:rPr>
        <w:t xml:space="preserve">. </w:t>
      </w:r>
      <w:proofErr w:type="spellStart"/>
      <w:r w:rsidRPr="00C2102E">
        <w:rPr>
          <w:i/>
          <w:iCs/>
          <w:sz w:val="28"/>
          <w:szCs w:val="28"/>
        </w:rPr>
        <w:t>сarotovorum</w:t>
      </w:r>
      <w:proofErr w:type="spellEnd"/>
      <w:r w:rsidRPr="00C2102E">
        <w:rPr>
          <w:i/>
          <w:iCs/>
          <w:sz w:val="28"/>
          <w:szCs w:val="28"/>
        </w:rPr>
        <w:t xml:space="preserve">. </w:t>
      </w:r>
      <w:r w:rsidRPr="00C2102E">
        <w:rPr>
          <w:sz w:val="28"/>
          <w:szCs w:val="28"/>
        </w:rPr>
        <w:t xml:space="preserve">В останні роки масово поширюються нові різновидності збудників чорної ніжки роду </w:t>
      </w:r>
      <w:proofErr w:type="spellStart"/>
      <w:r w:rsidRPr="00C2102E">
        <w:rPr>
          <w:i/>
          <w:iCs/>
          <w:sz w:val="28"/>
          <w:szCs w:val="28"/>
        </w:rPr>
        <w:t>Phytophothrum</w:t>
      </w:r>
      <w:proofErr w:type="spellEnd"/>
      <w:r w:rsidRPr="00C2102E">
        <w:rPr>
          <w:sz w:val="28"/>
          <w:szCs w:val="28"/>
        </w:rPr>
        <w:t xml:space="preserve"> –</w:t>
      </w:r>
      <w:r w:rsidRPr="00C2102E">
        <w:rPr>
          <w:i/>
          <w:iCs/>
          <w:sz w:val="28"/>
          <w:szCs w:val="28"/>
        </w:rPr>
        <w:t xml:space="preserve"> P. </w:t>
      </w:r>
      <w:proofErr w:type="spellStart"/>
      <w:r w:rsidRPr="00C2102E">
        <w:rPr>
          <w:i/>
          <w:iCs/>
          <w:sz w:val="28"/>
          <w:szCs w:val="28"/>
        </w:rPr>
        <w:t>сarotovorum</w:t>
      </w:r>
      <w:proofErr w:type="spellEnd"/>
      <w:r w:rsidRPr="00C2102E">
        <w:rPr>
          <w:i/>
          <w:iCs/>
          <w:sz w:val="28"/>
          <w:szCs w:val="28"/>
        </w:rPr>
        <w:t xml:space="preserve"> </w:t>
      </w:r>
      <w:proofErr w:type="spellStart"/>
      <w:r w:rsidRPr="00287313">
        <w:rPr>
          <w:sz w:val="28"/>
          <w:szCs w:val="28"/>
        </w:rPr>
        <w:t>subsp</w:t>
      </w:r>
      <w:proofErr w:type="spellEnd"/>
      <w:r w:rsidRPr="00C2102E">
        <w:rPr>
          <w:i/>
          <w:iCs/>
          <w:sz w:val="28"/>
          <w:szCs w:val="28"/>
        </w:rPr>
        <w:t>.</w:t>
      </w:r>
      <w:r w:rsidR="00287313" w:rsidRPr="00287313">
        <w:rPr>
          <w:i/>
          <w:iCs/>
          <w:sz w:val="28"/>
          <w:szCs w:val="28"/>
        </w:rPr>
        <w:t xml:space="preserve"> </w:t>
      </w:r>
      <w:proofErr w:type="spellStart"/>
      <w:r w:rsidRPr="00C2102E">
        <w:rPr>
          <w:i/>
          <w:iCs/>
          <w:sz w:val="28"/>
          <w:szCs w:val="28"/>
        </w:rPr>
        <w:t>brasiliense</w:t>
      </w:r>
      <w:proofErr w:type="spellEnd"/>
      <w:r w:rsidRPr="00C2102E">
        <w:rPr>
          <w:i/>
          <w:iCs/>
          <w:sz w:val="28"/>
          <w:szCs w:val="28"/>
        </w:rPr>
        <w:t xml:space="preserve">, P. </w:t>
      </w:r>
      <w:proofErr w:type="spellStart"/>
      <w:r w:rsidRPr="00C2102E">
        <w:rPr>
          <w:i/>
          <w:iCs/>
          <w:sz w:val="28"/>
          <w:szCs w:val="28"/>
        </w:rPr>
        <w:t>сarotovorum</w:t>
      </w:r>
      <w:proofErr w:type="spellEnd"/>
      <w:r w:rsidRPr="00C2102E">
        <w:rPr>
          <w:i/>
          <w:iCs/>
          <w:sz w:val="28"/>
          <w:szCs w:val="28"/>
        </w:rPr>
        <w:t xml:space="preserve"> </w:t>
      </w:r>
      <w:proofErr w:type="spellStart"/>
      <w:r w:rsidRPr="00C2102E">
        <w:rPr>
          <w:i/>
          <w:iCs/>
          <w:sz w:val="28"/>
          <w:szCs w:val="28"/>
        </w:rPr>
        <w:t>subsp.odoriferum</w:t>
      </w:r>
      <w:proofErr w:type="spellEnd"/>
      <w:r w:rsidRPr="00C2102E">
        <w:rPr>
          <w:i/>
          <w:iCs/>
          <w:sz w:val="28"/>
          <w:szCs w:val="28"/>
        </w:rPr>
        <w:t xml:space="preserve"> і P. </w:t>
      </w:r>
      <w:proofErr w:type="spellStart"/>
      <w:r w:rsidRPr="00C2102E">
        <w:rPr>
          <w:i/>
          <w:iCs/>
          <w:sz w:val="28"/>
          <w:szCs w:val="28"/>
        </w:rPr>
        <w:t>wasabiae</w:t>
      </w:r>
      <w:proofErr w:type="spellEnd"/>
      <w:r w:rsidRPr="00C2102E">
        <w:rPr>
          <w:i/>
          <w:iCs/>
          <w:sz w:val="28"/>
          <w:szCs w:val="28"/>
        </w:rPr>
        <w:t xml:space="preserve"> </w:t>
      </w:r>
      <w:r w:rsidRPr="00287313">
        <w:rPr>
          <w:sz w:val="28"/>
          <w:szCs w:val="28"/>
        </w:rPr>
        <w:t>(</w:t>
      </w:r>
      <w:r w:rsidRPr="00C2102E">
        <w:rPr>
          <w:sz w:val="28"/>
          <w:szCs w:val="28"/>
        </w:rPr>
        <w:t>нова назва штамів, які уражують картоплю</w:t>
      </w:r>
      <w:r w:rsidRPr="00C2102E">
        <w:rPr>
          <w:i/>
          <w:iCs/>
          <w:sz w:val="28"/>
          <w:szCs w:val="28"/>
        </w:rPr>
        <w:t xml:space="preserve"> –</w:t>
      </w:r>
      <w:r>
        <w:rPr>
          <w:i/>
          <w:iCs/>
          <w:sz w:val="28"/>
          <w:szCs w:val="28"/>
        </w:rPr>
        <w:t xml:space="preserve"> </w:t>
      </w:r>
      <w:r w:rsidRPr="00C2102E">
        <w:rPr>
          <w:i/>
          <w:iCs/>
          <w:sz w:val="28"/>
          <w:szCs w:val="28"/>
        </w:rPr>
        <w:t xml:space="preserve">P. </w:t>
      </w:r>
      <w:proofErr w:type="spellStart"/>
      <w:r w:rsidRPr="00C2102E">
        <w:rPr>
          <w:i/>
          <w:iCs/>
          <w:sz w:val="28"/>
          <w:szCs w:val="28"/>
        </w:rPr>
        <w:t>parmentien</w:t>
      </w:r>
      <w:proofErr w:type="spellEnd"/>
      <w:r w:rsidRPr="00C2102E">
        <w:rPr>
          <w:i/>
          <w:iCs/>
          <w:sz w:val="28"/>
          <w:szCs w:val="28"/>
        </w:rPr>
        <w:t xml:space="preserve">). </w:t>
      </w:r>
      <w:r w:rsidRPr="00C2102E">
        <w:rPr>
          <w:sz w:val="28"/>
          <w:szCs w:val="28"/>
        </w:rPr>
        <w:t xml:space="preserve">За даними </w:t>
      </w:r>
      <w:r>
        <w:rPr>
          <w:sz w:val="28"/>
          <w:szCs w:val="28"/>
        </w:rPr>
        <w:t>проведених досліджень</w:t>
      </w:r>
      <w:r w:rsidRPr="00C2102E">
        <w:rPr>
          <w:sz w:val="28"/>
          <w:szCs w:val="28"/>
        </w:rPr>
        <w:t xml:space="preserve"> починаючи з 2012</w:t>
      </w:r>
      <w:r>
        <w:rPr>
          <w:sz w:val="28"/>
          <w:szCs w:val="28"/>
        </w:rPr>
        <w:t xml:space="preserve"> </w:t>
      </w:r>
      <w:r w:rsidRPr="00C2102E">
        <w:rPr>
          <w:sz w:val="28"/>
          <w:szCs w:val="28"/>
        </w:rPr>
        <w:t>року на насінницьких насадженнях картоплі, в переважній кількості випадків, чорну ніжку викликає новий вид збудника –</w:t>
      </w:r>
      <w:r w:rsidRPr="00C2102E">
        <w:rPr>
          <w:iCs/>
          <w:sz w:val="28"/>
          <w:szCs w:val="28"/>
        </w:rPr>
        <w:t xml:space="preserve"> </w:t>
      </w:r>
      <w:r w:rsidRPr="00C2102E">
        <w:rPr>
          <w:i/>
          <w:iCs/>
          <w:sz w:val="28"/>
          <w:szCs w:val="28"/>
        </w:rPr>
        <w:t xml:space="preserve">P. </w:t>
      </w:r>
      <w:proofErr w:type="spellStart"/>
      <w:r w:rsidRPr="00C2102E">
        <w:rPr>
          <w:i/>
          <w:iCs/>
          <w:sz w:val="28"/>
          <w:szCs w:val="28"/>
        </w:rPr>
        <w:t>сarotovorum</w:t>
      </w:r>
      <w:proofErr w:type="spellEnd"/>
      <w:r w:rsidRPr="00C2102E">
        <w:rPr>
          <w:i/>
          <w:iCs/>
          <w:sz w:val="28"/>
          <w:szCs w:val="28"/>
        </w:rPr>
        <w:t xml:space="preserve"> </w:t>
      </w:r>
      <w:proofErr w:type="spellStart"/>
      <w:r w:rsidRPr="00287313">
        <w:rPr>
          <w:sz w:val="28"/>
          <w:szCs w:val="28"/>
        </w:rPr>
        <w:t>subsp</w:t>
      </w:r>
      <w:proofErr w:type="spellEnd"/>
      <w:r w:rsidRPr="00287313">
        <w:rPr>
          <w:sz w:val="28"/>
          <w:szCs w:val="28"/>
        </w:rPr>
        <w:t>.</w:t>
      </w:r>
      <w:r w:rsidR="00287313" w:rsidRPr="00287313">
        <w:rPr>
          <w:sz w:val="28"/>
          <w:szCs w:val="28"/>
        </w:rPr>
        <w:t xml:space="preserve"> </w:t>
      </w:r>
      <w:proofErr w:type="spellStart"/>
      <w:r w:rsidRPr="00C2102E">
        <w:rPr>
          <w:i/>
          <w:iCs/>
          <w:sz w:val="28"/>
          <w:szCs w:val="28"/>
        </w:rPr>
        <w:t>brasiliense</w:t>
      </w:r>
      <w:proofErr w:type="spellEnd"/>
      <w:r w:rsidRPr="00C2102E">
        <w:rPr>
          <w:i/>
          <w:iCs/>
          <w:sz w:val="28"/>
          <w:szCs w:val="28"/>
        </w:rPr>
        <w:t xml:space="preserve">, </w:t>
      </w:r>
      <w:r w:rsidRPr="00C2102E">
        <w:rPr>
          <w:sz w:val="28"/>
          <w:szCs w:val="28"/>
        </w:rPr>
        <w:t xml:space="preserve">він принципово не відрізняється від </w:t>
      </w:r>
      <w:r w:rsidRPr="00C2102E">
        <w:rPr>
          <w:i/>
          <w:iCs/>
          <w:sz w:val="28"/>
          <w:szCs w:val="28"/>
        </w:rPr>
        <w:t xml:space="preserve">P. </w:t>
      </w:r>
      <w:proofErr w:type="spellStart"/>
      <w:r w:rsidRPr="00C2102E">
        <w:rPr>
          <w:i/>
          <w:iCs/>
          <w:sz w:val="28"/>
          <w:szCs w:val="28"/>
        </w:rPr>
        <w:t>сarotovorum</w:t>
      </w:r>
      <w:proofErr w:type="spellEnd"/>
      <w:r w:rsidRPr="00C2102E">
        <w:rPr>
          <w:i/>
          <w:iCs/>
          <w:sz w:val="28"/>
          <w:szCs w:val="28"/>
        </w:rPr>
        <w:t xml:space="preserve"> </w:t>
      </w:r>
      <w:proofErr w:type="spellStart"/>
      <w:r w:rsidRPr="00287313">
        <w:rPr>
          <w:sz w:val="28"/>
          <w:szCs w:val="28"/>
        </w:rPr>
        <w:t>subs</w:t>
      </w:r>
      <w:proofErr w:type="spellEnd"/>
      <w:r w:rsidR="00287313">
        <w:rPr>
          <w:sz w:val="28"/>
          <w:szCs w:val="28"/>
          <w:lang w:val="en-US"/>
        </w:rPr>
        <w:t>p</w:t>
      </w:r>
      <w:r w:rsidRPr="00287313">
        <w:rPr>
          <w:sz w:val="28"/>
          <w:szCs w:val="28"/>
        </w:rPr>
        <w:t>.</w:t>
      </w:r>
      <w:r w:rsidRPr="00C2102E">
        <w:rPr>
          <w:i/>
          <w:iCs/>
          <w:sz w:val="28"/>
          <w:szCs w:val="28"/>
        </w:rPr>
        <w:t xml:space="preserve"> </w:t>
      </w:r>
      <w:proofErr w:type="spellStart"/>
      <w:r w:rsidRPr="00C2102E">
        <w:rPr>
          <w:i/>
          <w:iCs/>
          <w:sz w:val="28"/>
          <w:szCs w:val="28"/>
        </w:rPr>
        <w:t>Сarotovorum</w:t>
      </w:r>
      <w:proofErr w:type="spellEnd"/>
      <w:r w:rsidRPr="00C2102E">
        <w:rPr>
          <w:i/>
          <w:iCs/>
          <w:sz w:val="28"/>
          <w:szCs w:val="28"/>
        </w:rPr>
        <w:t xml:space="preserve"> </w:t>
      </w:r>
      <w:r w:rsidRPr="00C2102E">
        <w:rPr>
          <w:sz w:val="28"/>
          <w:szCs w:val="28"/>
        </w:rPr>
        <w:t>і</w:t>
      </w:r>
      <w:r w:rsidRPr="00C2102E">
        <w:rPr>
          <w:i/>
          <w:iCs/>
          <w:sz w:val="28"/>
          <w:szCs w:val="28"/>
        </w:rPr>
        <w:t xml:space="preserve"> P .</w:t>
      </w:r>
      <w:proofErr w:type="spellStart"/>
      <w:r w:rsidRPr="00C2102E">
        <w:rPr>
          <w:i/>
          <w:iCs/>
          <w:sz w:val="28"/>
          <w:szCs w:val="28"/>
        </w:rPr>
        <w:t>atrosepticum</w:t>
      </w:r>
      <w:proofErr w:type="spellEnd"/>
      <w:r w:rsidRPr="00C2102E">
        <w:rPr>
          <w:i/>
          <w:iCs/>
          <w:sz w:val="28"/>
          <w:szCs w:val="28"/>
        </w:rPr>
        <w:t xml:space="preserve"> </w:t>
      </w:r>
      <w:r w:rsidRPr="00C2102E">
        <w:rPr>
          <w:sz w:val="28"/>
          <w:szCs w:val="28"/>
        </w:rPr>
        <w:t xml:space="preserve">за ступенем вірулентності та агресивності. </w:t>
      </w:r>
    </w:p>
    <w:p w14:paraId="38C0D0DA" w14:textId="77777777" w:rsidR="005352AD" w:rsidRDefault="005352AD" w:rsidP="005352AD">
      <w:pPr>
        <w:ind w:firstLine="851"/>
        <w:jc w:val="both"/>
        <w:rPr>
          <w:sz w:val="28"/>
          <w:szCs w:val="28"/>
        </w:rPr>
      </w:pPr>
      <w:r w:rsidRPr="00C2102E">
        <w:rPr>
          <w:b/>
          <w:bCs/>
          <w:sz w:val="28"/>
          <w:szCs w:val="28"/>
        </w:rPr>
        <w:t>Чорн</w:t>
      </w:r>
      <w:r>
        <w:rPr>
          <w:b/>
          <w:bCs/>
          <w:sz w:val="28"/>
          <w:szCs w:val="28"/>
        </w:rPr>
        <w:t>а</w:t>
      </w:r>
      <w:r w:rsidRPr="00C2102E">
        <w:rPr>
          <w:b/>
          <w:bCs/>
          <w:sz w:val="28"/>
          <w:szCs w:val="28"/>
        </w:rPr>
        <w:t xml:space="preserve"> ніжк</w:t>
      </w:r>
      <w:r>
        <w:rPr>
          <w:b/>
          <w:bCs/>
          <w:sz w:val="28"/>
          <w:szCs w:val="28"/>
        </w:rPr>
        <w:t>а</w:t>
      </w:r>
      <w:r w:rsidRPr="00082611">
        <w:rPr>
          <w:sz w:val="28"/>
          <w:szCs w:val="28"/>
        </w:rPr>
        <w:t xml:space="preserve"> проявилась</w:t>
      </w:r>
      <w:r w:rsidRPr="0029215F">
        <w:rPr>
          <w:sz w:val="28"/>
          <w:szCs w:val="28"/>
        </w:rPr>
        <w:t xml:space="preserve"> в Житомирській</w:t>
      </w:r>
      <w:r>
        <w:rPr>
          <w:sz w:val="28"/>
          <w:szCs w:val="28"/>
        </w:rPr>
        <w:t xml:space="preserve"> та</w:t>
      </w:r>
      <w:r w:rsidRPr="0029215F">
        <w:rPr>
          <w:sz w:val="28"/>
          <w:szCs w:val="28"/>
        </w:rPr>
        <w:t xml:space="preserve"> Тернопільській областях, де відсото</w:t>
      </w:r>
      <w:r>
        <w:rPr>
          <w:sz w:val="28"/>
          <w:szCs w:val="28"/>
        </w:rPr>
        <w:t>к</w:t>
      </w:r>
      <w:r w:rsidRPr="0029215F">
        <w:rPr>
          <w:sz w:val="28"/>
          <w:szCs w:val="28"/>
        </w:rPr>
        <w:t xml:space="preserve"> уражен</w:t>
      </w:r>
      <w:r>
        <w:rPr>
          <w:sz w:val="28"/>
          <w:szCs w:val="28"/>
        </w:rPr>
        <w:t>их</w:t>
      </w:r>
      <w:r w:rsidRPr="0029215F">
        <w:rPr>
          <w:sz w:val="28"/>
          <w:szCs w:val="28"/>
        </w:rPr>
        <w:t xml:space="preserve"> бульб становив 0,1-2,5%</w:t>
      </w:r>
      <w:r>
        <w:rPr>
          <w:sz w:val="28"/>
          <w:szCs w:val="28"/>
        </w:rPr>
        <w:t xml:space="preserve"> на пізньостиглих сортах та сорту </w:t>
      </w:r>
      <w:r w:rsidRPr="00C2102E">
        <w:rPr>
          <w:sz w:val="28"/>
          <w:szCs w:val="28"/>
        </w:rPr>
        <w:t>Поліська рожева.</w:t>
      </w:r>
    </w:p>
    <w:p w14:paraId="581916D5" w14:textId="77777777" w:rsidR="005352AD" w:rsidRDefault="005352AD" w:rsidP="005352AD">
      <w:pPr>
        <w:ind w:firstLine="851"/>
        <w:jc w:val="both"/>
        <w:rPr>
          <w:iCs/>
          <w:sz w:val="28"/>
          <w:szCs w:val="28"/>
        </w:rPr>
      </w:pPr>
      <w:r w:rsidRPr="00C2102E">
        <w:rPr>
          <w:b/>
          <w:bCs/>
          <w:iCs/>
          <w:sz w:val="28"/>
          <w:szCs w:val="28"/>
        </w:rPr>
        <w:lastRenderedPageBreak/>
        <w:t>Мокр</w:t>
      </w:r>
      <w:r>
        <w:rPr>
          <w:b/>
          <w:bCs/>
          <w:iCs/>
          <w:sz w:val="28"/>
          <w:szCs w:val="28"/>
        </w:rPr>
        <w:t>у</w:t>
      </w:r>
      <w:r w:rsidRPr="00C2102E">
        <w:rPr>
          <w:b/>
          <w:bCs/>
          <w:iCs/>
          <w:sz w:val="28"/>
          <w:szCs w:val="28"/>
        </w:rPr>
        <w:t xml:space="preserve"> гниль</w:t>
      </w:r>
      <w:r w:rsidRPr="00C2102E">
        <w:rPr>
          <w:i/>
          <w:sz w:val="28"/>
          <w:szCs w:val="28"/>
        </w:rPr>
        <w:t xml:space="preserve"> </w:t>
      </w:r>
      <w:r w:rsidRPr="00082611">
        <w:rPr>
          <w:iCs/>
          <w:sz w:val="28"/>
          <w:szCs w:val="28"/>
        </w:rPr>
        <w:t>відмічали в окремих района</w:t>
      </w:r>
      <w:r>
        <w:rPr>
          <w:iCs/>
          <w:sz w:val="28"/>
          <w:szCs w:val="28"/>
        </w:rPr>
        <w:t>х Волинської, Закарпатської, Івано-Франківської, Рівненської та Тернопільської областей на 0,5-9% бульб.</w:t>
      </w:r>
    </w:p>
    <w:p w14:paraId="558DC8D6" w14:textId="77777777" w:rsidR="005352AD" w:rsidRDefault="005352AD" w:rsidP="005352AD">
      <w:pPr>
        <w:jc w:val="both"/>
        <w:rPr>
          <w:sz w:val="28"/>
          <w:szCs w:val="28"/>
        </w:rPr>
      </w:pPr>
      <w:r>
        <w:rPr>
          <w:sz w:val="28"/>
          <w:szCs w:val="28"/>
        </w:rPr>
        <w:t>Менш ураженими виявились сорти</w:t>
      </w:r>
      <w:r w:rsidRPr="00F25488">
        <w:rPr>
          <w:sz w:val="28"/>
          <w:szCs w:val="28"/>
        </w:rPr>
        <w:t xml:space="preserve"> </w:t>
      </w:r>
      <w:r w:rsidRPr="007A5F32">
        <w:rPr>
          <w:sz w:val="28"/>
          <w:szCs w:val="28"/>
        </w:rPr>
        <w:t>Королева Анна</w:t>
      </w:r>
      <w:r>
        <w:rPr>
          <w:sz w:val="28"/>
          <w:szCs w:val="28"/>
        </w:rPr>
        <w:t xml:space="preserve">, </w:t>
      </w:r>
      <w:r w:rsidRPr="007A5F32">
        <w:rPr>
          <w:sz w:val="28"/>
          <w:szCs w:val="28"/>
        </w:rPr>
        <w:t>Скарб</w:t>
      </w:r>
      <w:r>
        <w:rPr>
          <w:sz w:val="28"/>
          <w:szCs w:val="28"/>
        </w:rPr>
        <w:t xml:space="preserve">, </w:t>
      </w:r>
      <w:proofErr w:type="spellStart"/>
      <w:r w:rsidRPr="007A5F32">
        <w:rPr>
          <w:sz w:val="28"/>
          <w:szCs w:val="28"/>
        </w:rPr>
        <w:t>Рів’єра</w:t>
      </w:r>
      <w:proofErr w:type="spellEnd"/>
      <w:r w:rsidRPr="007A5F32">
        <w:rPr>
          <w:sz w:val="28"/>
          <w:szCs w:val="28"/>
        </w:rPr>
        <w:t xml:space="preserve">. </w:t>
      </w:r>
      <w:r>
        <w:rPr>
          <w:sz w:val="28"/>
          <w:szCs w:val="28"/>
        </w:rPr>
        <w:t>Більший відсоток уражених бульб відмічали на ранньостиглих сортах.</w:t>
      </w:r>
    </w:p>
    <w:p w14:paraId="3B5EA351" w14:textId="77777777" w:rsidR="005352AD" w:rsidRPr="00E73691" w:rsidRDefault="005352AD" w:rsidP="005352AD">
      <w:pPr>
        <w:ind w:firstLine="851"/>
        <w:jc w:val="both"/>
        <w:rPr>
          <w:sz w:val="28"/>
          <w:szCs w:val="28"/>
        </w:rPr>
      </w:pPr>
      <w:r w:rsidRPr="00E07D0E">
        <w:rPr>
          <w:sz w:val="28"/>
          <w:szCs w:val="28"/>
        </w:rPr>
        <w:t xml:space="preserve">За даними Інституту картоплярства, </w:t>
      </w:r>
      <w:r w:rsidRPr="00E07D0E">
        <w:rPr>
          <w:sz w:val="28"/>
        </w:rPr>
        <w:t xml:space="preserve">відносною стійкістю до окремих бактеріальних </w:t>
      </w:r>
      <w:proofErr w:type="spellStart"/>
      <w:r w:rsidRPr="00E07D0E">
        <w:rPr>
          <w:sz w:val="28"/>
        </w:rPr>
        <w:t>хвороб</w:t>
      </w:r>
      <w:proofErr w:type="spellEnd"/>
      <w:r w:rsidRPr="00E07D0E">
        <w:rPr>
          <w:sz w:val="28"/>
        </w:rPr>
        <w:t xml:space="preserve"> відзначаються сорти</w:t>
      </w:r>
      <w:r w:rsidRPr="006D20E7">
        <w:rPr>
          <w:sz w:val="28"/>
        </w:rPr>
        <w:t xml:space="preserve">: Серпанок, </w:t>
      </w:r>
      <w:proofErr w:type="spellStart"/>
      <w:r w:rsidRPr="006D20E7">
        <w:rPr>
          <w:sz w:val="28"/>
        </w:rPr>
        <w:t>Доброчин</w:t>
      </w:r>
      <w:proofErr w:type="spellEnd"/>
      <w:r w:rsidRPr="006D20E7">
        <w:rPr>
          <w:sz w:val="28"/>
        </w:rPr>
        <w:t xml:space="preserve">, Забава, Фантазія, Віринея, Скарбниця, Лілея, Тетерів, Родинна, Кіммерія, Щедрик, Струмок, </w:t>
      </w:r>
      <w:proofErr w:type="spellStart"/>
      <w:r w:rsidRPr="006D20E7">
        <w:rPr>
          <w:sz w:val="28"/>
        </w:rPr>
        <w:t>Лєтана</w:t>
      </w:r>
      <w:proofErr w:type="spellEnd"/>
      <w:r w:rsidRPr="006D20E7">
        <w:rPr>
          <w:sz w:val="28"/>
        </w:rPr>
        <w:t xml:space="preserve">, Фотинія, Традиція, Арія, Злагода, </w:t>
      </w:r>
      <w:proofErr w:type="spellStart"/>
      <w:r w:rsidRPr="006D20E7">
        <w:rPr>
          <w:sz w:val="28"/>
        </w:rPr>
        <w:t>Медея</w:t>
      </w:r>
      <w:proofErr w:type="spellEnd"/>
      <w:r w:rsidRPr="006D20E7">
        <w:rPr>
          <w:sz w:val="28"/>
        </w:rPr>
        <w:t>, Містерія.</w:t>
      </w:r>
    </w:p>
    <w:p w14:paraId="38AC31A5" w14:textId="77777777" w:rsidR="005352AD" w:rsidRPr="00082611" w:rsidRDefault="005352AD" w:rsidP="005352AD">
      <w:pPr>
        <w:ind w:firstLine="851"/>
        <w:jc w:val="both"/>
        <w:rPr>
          <w:sz w:val="28"/>
        </w:rPr>
      </w:pPr>
      <w:r w:rsidRPr="00C2102E">
        <w:rPr>
          <w:b/>
          <w:sz w:val="28"/>
          <w:szCs w:val="28"/>
        </w:rPr>
        <w:t>Непаразитарні</w:t>
      </w:r>
      <w:r w:rsidRPr="00C2102E">
        <w:rPr>
          <w:sz w:val="28"/>
          <w:szCs w:val="28"/>
        </w:rPr>
        <w:t xml:space="preserve"> (фізіологічні) </w:t>
      </w:r>
      <w:r w:rsidRPr="00C2102E">
        <w:rPr>
          <w:b/>
          <w:bCs/>
          <w:sz w:val="28"/>
          <w:szCs w:val="28"/>
        </w:rPr>
        <w:t>хвороби</w:t>
      </w:r>
      <w:r>
        <w:rPr>
          <w:sz w:val="28"/>
          <w:szCs w:val="28"/>
        </w:rPr>
        <w:t xml:space="preserve"> торік мали</w:t>
      </w:r>
      <w:r w:rsidRPr="00C2102E">
        <w:rPr>
          <w:sz w:val="28"/>
          <w:szCs w:val="28"/>
        </w:rPr>
        <w:t xml:space="preserve"> не суттєвий прояв. Зокрема, </w:t>
      </w:r>
      <w:r w:rsidRPr="00C2102E">
        <w:rPr>
          <w:b/>
          <w:bCs/>
          <w:iCs/>
          <w:sz w:val="28"/>
          <w:szCs w:val="28"/>
        </w:rPr>
        <w:t>дуплистість</w:t>
      </w:r>
      <w:r w:rsidRPr="00651A3B">
        <w:rPr>
          <w:iCs/>
          <w:sz w:val="28"/>
          <w:szCs w:val="28"/>
        </w:rPr>
        <w:t>,</w:t>
      </w:r>
      <w:r w:rsidRPr="00C2102E">
        <w:rPr>
          <w:i/>
          <w:sz w:val="28"/>
          <w:szCs w:val="28"/>
        </w:rPr>
        <w:t xml:space="preserve"> </w:t>
      </w:r>
      <w:r w:rsidRPr="00C2102E">
        <w:rPr>
          <w:sz w:val="28"/>
          <w:szCs w:val="28"/>
        </w:rPr>
        <w:t>мала рівень ураження бульб 1</w:t>
      </w:r>
      <w:r>
        <w:rPr>
          <w:sz w:val="28"/>
          <w:szCs w:val="28"/>
        </w:rPr>
        <w:t>-3</w:t>
      </w:r>
      <w:r w:rsidRPr="00C2102E">
        <w:rPr>
          <w:sz w:val="28"/>
          <w:szCs w:val="28"/>
        </w:rPr>
        <w:t>%</w:t>
      </w:r>
      <w:r>
        <w:rPr>
          <w:sz w:val="28"/>
          <w:szCs w:val="28"/>
        </w:rPr>
        <w:t xml:space="preserve"> </w:t>
      </w:r>
      <w:r w:rsidRPr="00C2102E">
        <w:rPr>
          <w:sz w:val="28"/>
          <w:szCs w:val="28"/>
        </w:rPr>
        <w:t xml:space="preserve">в умовах Вінницької </w:t>
      </w:r>
      <w:r>
        <w:rPr>
          <w:sz w:val="28"/>
          <w:szCs w:val="28"/>
        </w:rPr>
        <w:t xml:space="preserve">та Рівненської областей (сорт </w:t>
      </w:r>
      <w:r w:rsidRPr="00C2102E">
        <w:rPr>
          <w:sz w:val="28"/>
          <w:szCs w:val="28"/>
        </w:rPr>
        <w:t>Слов'янка</w:t>
      </w:r>
      <w:r>
        <w:rPr>
          <w:sz w:val="28"/>
          <w:szCs w:val="28"/>
        </w:rPr>
        <w:t>). В</w:t>
      </w:r>
      <w:r w:rsidRPr="00C2102E">
        <w:rPr>
          <w:sz w:val="28"/>
          <w:szCs w:val="28"/>
        </w:rPr>
        <w:t xml:space="preserve"> </w:t>
      </w:r>
      <w:r>
        <w:rPr>
          <w:sz w:val="28"/>
          <w:szCs w:val="28"/>
        </w:rPr>
        <w:t>деяких районах</w:t>
      </w:r>
      <w:r w:rsidRPr="00C2102E">
        <w:rPr>
          <w:sz w:val="28"/>
          <w:szCs w:val="28"/>
        </w:rPr>
        <w:t xml:space="preserve"> Хмельницької област</w:t>
      </w:r>
      <w:r>
        <w:rPr>
          <w:sz w:val="28"/>
          <w:szCs w:val="28"/>
        </w:rPr>
        <w:t>і захворювання проявилось на 50% бульб (сорт Ольвія)</w:t>
      </w:r>
      <w:r w:rsidRPr="00C2102E">
        <w:rPr>
          <w:sz w:val="28"/>
          <w:szCs w:val="28"/>
        </w:rPr>
        <w:t>.</w:t>
      </w:r>
    </w:p>
    <w:p w14:paraId="40F94AE7" w14:textId="77777777" w:rsidR="005352AD" w:rsidRPr="00C2102E" w:rsidRDefault="005352AD" w:rsidP="005352AD">
      <w:pPr>
        <w:ind w:firstLine="851"/>
        <w:jc w:val="both"/>
        <w:rPr>
          <w:sz w:val="28"/>
          <w:szCs w:val="28"/>
        </w:rPr>
      </w:pPr>
      <w:r w:rsidRPr="00C2102E">
        <w:rPr>
          <w:b/>
          <w:bCs/>
          <w:iCs/>
          <w:sz w:val="28"/>
          <w:szCs w:val="28"/>
        </w:rPr>
        <w:t>Сітчастий некроз</w:t>
      </w:r>
      <w:r w:rsidRPr="00C2102E">
        <w:rPr>
          <w:sz w:val="28"/>
          <w:szCs w:val="28"/>
        </w:rPr>
        <w:t xml:space="preserve"> спостеріга</w:t>
      </w:r>
      <w:r>
        <w:rPr>
          <w:sz w:val="28"/>
          <w:szCs w:val="28"/>
        </w:rPr>
        <w:t xml:space="preserve">ли </w:t>
      </w:r>
      <w:r w:rsidRPr="00C2102E">
        <w:rPr>
          <w:sz w:val="28"/>
          <w:szCs w:val="28"/>
        </w:rPr>
        <w:t xml:space="preserve">на бульбах </w:t>
      </w:r>
      <w:r>
        <w:rPr>
          <w:sz w:val="28"/>
          <w:szCs w:val="28"/>
        </w:rPr>
        <w:t xml:space="preserve">ранніх </w:t>
      </w:r>
      <w:r w:rsidRPr="00C2102E">
        <w:rPr>
          <w:sz w:val="28"/>
          <w:szCs w:val="28"/>
        </w:rPr>
        <w:t>сортів (</w:t>
      </w:r>
      <w:r>
        <w:rPr>
          <w:sz w:val="28"/>
          <w:szCs w:val="28"/>
        </w:rPr>
        <w:t>2,6</w:t>
      </w:r>
      <w:r w:rsidRPr="00C2102E">
        <w:rPr>
          <w:sz w:val="28"/>
          <w:szCs w:val="28"/>
        </w:rPr>
        <w:t>%)</w:t>
      </w:r>
      <w:r>
        <w:rPr>
          <w:sz w:val="28"/>
          <w:szCs w:val="28"/>
        </w:rPr>
        <w:t xml:space="preserve">, середньостиглих </w:t>
      </w:r>
      <w:r w:rsidRPr="00C2102E">
        <w:rPr>
          <w:sz w:val="28"/>
          <w:szCs w:val="28"/>
        </w:rPr>
        <w:t>(</w:t>
      </w:r>
      <w:r>
        <w:rPr>
          <w:sz w:val="28"/>
          <w:szCs w:val="28"/>
        </w:rPr>
        <w:t>2,5</w:t>
      </w:r>
      <w:r w:rsidRPr="00C2102E">
        <w:rPr>
          <w:sz w:val="28"/>
          <w:szCs w:val="28"/>
        </w:rPr>
        <w:t>%)</w:t>
      </w:r>
      <w:r>
        <w:rPr>
          <w:sz w:val="28"/>
          <w:szCs w:val="28"/>
        </w:rPr>
        <w:t xml:space="preserve"> та пізньостиглих (1,3%)</w:t>
      </w:r>
      <w:r w:rsidRPr="00C2102E">
        <w:rPr>
          <w:sz w:val="28"/>
          <w:szCs w:val="28"/>
        </w:rPr>
        <w:t xml:space="preserve"> в умовах </w:t>
      </w:r>
      <w:r>
        <w:rPr>
          <w:sz w:val="28"/>
          <w:szCs w:val="28"/>
        </w:rPr>
        <w:t>Тернопільської</w:t>
      </w:r>
      <w:r w:rsidRPr="00C2102E">
        <w:rPr>
          <w:sz w:val="28"/>
          <w:szCs w:val="28"/>
        </w:rPr>
        <w:t xml:space="preserve"> області.</w:t>
      </w:r>
    </w:p>
    <w:p w14:paraId="36BB5018" w14:textId="77777777" w:rsidR="005352AD" w:rsidRPr="00527C26" w:rsidRDefault="005352AD" w:rsidP="005352AD">
      <w:pPr>
        <w:autoSpaceDE w:val="0"/>
        <w:autoSpaceDN w:val="0"/>
        <w:adjustRightInd w:val="0"/>
        <w:ind w:firstLine="851"/>
        <w:jc w:val="both"/>
        <w:rPr>
          <w:rFonts w:ascii="Times New Roman CYR" w:hAnsi="Times New Roman CYR" w:cs="Times New Roman CYR"/>
          <w:sz w:val="28"/>
          <w:szCs w:val="28"/>
        </w:rPr>
      </w:pPr>
      <w:r w:rsidRPr="00D50916">
        <w:rPr>
          <w:sz w:val="28"/>
          <w:szCs w:val="28"/>
        </w:rPr>
        <w:t xml:space="preserve">За даними Інституту картоплярства, </w:t>
      </w:r>
      <w:r w:rsidRPr="00D50916">
        <w:rPr>
          <w:rFonts w:ascii="Times New Roman CYR" w:hAnsi="Times New Roman CYR" w:cs="Times New Roman CYR"/>
          <w:sz w:val="28"/>
          <w:szCs w:val="28"/>
        </w:rPr>
        <w:t>стійкими проти фізіологічно</w:t>
      </w:r>
      <w:r>
        <w:rPr>
          <w:rFonts w:ascii="Times New Roman CYR" w:hAnsi="Times New Roman CYR" w:cs="Times New Roman CYR"/>
          <w:sz w:val="28"/>
          <w:szCs w:val="28"/>
        </w:rPr>
        <w:t>го</w:t>
      </w:r>
      <w:r w:rsidRPr="00D50916">
        <w:rPr>
          <w:rFonts w:ascii="Times New Roman CYR" w:hAnsi="Times New Roman CYR" w:cs="Times New Roman CYR"/>
          <w:sz w:val="28"/>
          <w:szCs w:val="28"/>
        </w:rPr>
        <w:t xml:space="preserve"> </w:t>
      </w:r>
      <w:r>
        <w:rPr>
          <w:rFonts w:ascii="Times New Roman CYR" w:hAnsi="Times New Roman CYR" w:cs="Times New Roman CYR"/>
          <w:sz w:val="28"/>
          <w:szCs w:val="28"/>
        </w:rPr>
        <w:t>захворювання</w:t>
      </w:r>
      <w:r w:rsidRPr="00D50916">
        <w:rPr>
          <w:rFonts w:ascii="Times New Roman CYR" w:hAnsi="Times New Roman CYR" w:cs="Times New Roman CYR"/>
          <w:sz w:val="28"/>
          <w:szCs w:val="28"/>
        </w:rPr>
        <w:t xml:space="preserve"> бульб </w:t>
      </w:r>
      <w:r w:rsidRPr="00D50916">
        <w:rPr>
          <w:rFonts w:ascii="Times New Roman CYR" w:hAnsi="Times New Roman CYR" w:cs="Times New Roman CYR"/>
          <w:b/>
          <w:bCs/>
          <w:sz w:val="28"/>
          <w:szCs w:val="28"/>
        </w:rPr>
        <w:t xml:space="preserve">залізистої плямистості </w:t>
      </w:r>
      <w:r>
        <w:rPr>
          <w:sz w:val="28"/>
          <w:szCs w:val="28"/>
        </w:rPr>
        <w:t>відмічають</w:t>
      </w:r>
      <w:r w:rsidRPr="00D50916">
        <w:rPr>
          <w:rFonts w:ascii="Times New Roman CYR" w:hAnsi="Times New Roman CYR" w:cs="Times New Roman CYR"/>
          <w:bCs/>
          <w:sz w:val="28"/>
          <w:szCs w:val="28"/>
        </w:rPr>
        <w:t xml:space="preserve"> сорти</w:t>
      </w:r>
      <w:r w:rsidRPr="003F4C6E">
        <w:rPr>
          <w:rFonts w:ascii="Times New Roman CYR" w:hAnsi="Times New Roman CYR" w:cs="Times New Roman CYR"/>
          <w:bCs/>
          <w:sz w:val="28"/>
          <w:szCs w:val="28"/>
        </w:rPr>
        <w:t>:</w:t>
      </w:r>
      <w:r w:rsidRPr="003F4C6E">
        <w:rPr>
          <w:rFonts w:ascii="Times New Roman CYR" w:hAnsi="Times New Roman CYR" w:cs="Times New Roman CYR"/>
          <w:sz w:val="28"/>
          <w:szCs w:val="28"/>
        </w:rPr>
        <w:t xml:space="preserve"> Житниця, Вигода, </w:t>
      </w:r>
      <w:proofErr w:type="spellStart"/>
      <w:r w:rsidRPr="003F4C6E">
        <w:rPr>
          <w:rFonts w:ascii="Times New Roman CYR" w:hAnsi="Times New Roman CYR" w:cs="Times New Roman CYR"/>
          <w:sz w:val="28"/>
          <w:szCs w:val="28"/>
        </w:rPr>
        <w:t>Тирас</w:t>
      </w:r>
      <w:proofErr w:type="spellEnd"/>
      <w:r w:rsidRPr="003F4C6E">
        <w:rPr>
          <w:rFonts w:ascii="Times New Roman CYR" w:hAnsi="Times New Roman CYR" w:cs="Times New Roman CYR"/>
          <w:sz w:val="28"/>
          <w:szCs w:val="28"/>
        </w:rPr>
        <w:t xml:space="preserve">, </w:t>
      </w:r>
      <w:proofErr w:type="spellStart"/>
      <w:r w:rsidRPr="003F4C6E">
        <w:rPr>
          <w:rFonts w:ascii="Times New Roman CYR" w:hAnsi="Times New Roman CYR" w:cs="Times New Roman CYR"/>
          <w:sz w:val="28"/>
          <w:szCs w:val="28"/>
        </w:rPr>
        <w:t>Слаута</w:t>
      </w:r>
      <w:proofErr w:type="spellEnd"/>
      <w:r w:rsidRPr="003F4C6E">
        <w:rPr>
          <w:rFonts w:ascii="Times New Roman CYR" w:hAnsi="Times New Roman CYR" w:cs="Times New Roman CYR"/>
          <w:sz w:val="28"/>
          <w:szCs w:val="28"/>
        </w:rPr>
        <w:t xml:space="preserve">, Скарбниця, Струмок, </w:t>
      </w:r>
      <w:proofErr w:type="spellStart"/>
      <w:r w:rsidRPr="003F4C6E">
        <w:rPr>
          <w:rFonts w:ascii="Times New Roman CYR" w:hAnsi="Times New Roman CYR" w:cs="Times New Roman CYR"/>
          <w:sz w:val="28"/>
          <w:szCs w:val="28"/>
        </w:rPr>
        <w:t>Предслава</w:t>
      </w:r>
      <w:proofErr w:type="spellEnd"/>
      <w:r w:rsidRPr="003F4C6E">
        <w:rPr>
          <w:rFonts w:ascii="Times New Roman CYR" w:hAnsi="Times New Roman CYR" w:cs="Times New Roman CYR"/>
          <w:sz w:val="28"/>
          <w:szCs w:val="28"/>
        </w:rPr>
        <w:t>, Княгиня, Мирослава, Марфуша, Соборна</w:t>
      </w:r>
      <w:r>
        <w:rPr>
          <w:rFonts w:ascii="Times New Roman CYR" w:hAnsi="Times New Roman CYR" w:cs="Times New Roman CYR"/>
          <w:sz w:val="28"/>
          <w:szCs w:val="28"/>
        </w:rPr>
        <w:t>.</w:t>
      </w:r>
    </w:p>
    <w:p w14:paraId="4AFC69D5" w14:textId="77777777" w:rsidR="005352AD" w:rsidRDefault="005352AD" w:rsidP="005352AD">
      <w:pPr>
        <w:ind w:firstLine="851"/>
        <w:jc w:val="both"/>
        <w:rPr>
          <w:sz w:val="28"/>
          <w:szCs w:val="28"/>
        </w:rPr>
      </w:pPr>
      <w:r w:rsidRPr="00C2102E">
        <w:rPr>
          <w:sz w:val="28"/>
          <w:szCs w:val="28"/>
        </w:rPr>
        <w:t xml:space="preserve">Захист посівів картоплі проти </w:t>
      </w:r>
      <w:proofErr w:type="spellStart"/>
      <w:r w:rsidRPr="00C2102E">
        <w:rPr>
          <w:sz w:val="28"/>
          <w:szCs w:val="28"/>
        </w:rPr>
        <w:t>хвороб</w:t>
      </w:r>
      <w:proofErr w:type="spellEnd"/>
      <w:r w:rsidRPr="00C2102E">
        <w:rPr>
          <w:sz w:val="28"/>
          <w:szCs w:val="28"/>
        </w:rPr>
        <w:t xml:space="preserve"> проводили в фазу бутонізації і цвітіння, що забезпечило його найвищу ефективність. За даними спеціалістів управління фітосанітарної безпеки </w:t>
      </w:r>
      <w:proofErr w:type="spellStart"/>
      <w:r w:rsidRPr="00C2102E">
        <w:rPr>
          <w:sz w:val="28"/>
          <w:szCs w:val="28"/>
        </w:rPr>
        <w:t>Держпродспоживслужби</w:t>
      </w:r>
      <w:proofErr w:type="spellEnd"/>
      <w:r w:rsidRPr="00C2102E">
        <w:rPr>
          <w:sz w:val="28"/>
          <w:szCs w:val="28"/>
        </w:rPr>
        <w:t xml:space="preserve"> застосування пестицидів показало високий рівень ефективності (</w:t>
      </w:r>
      <w:r>
        <w:rPr>
          <w:sz w:val="28"/>
          <w:szCs w:val="28"/>
        </w:rPr>
        <w:t>72-100</w:t>
      </w:r>
      <w:r w:rsidRPr="00C2102E">
        <w:rPr>
          <w:sz w:val="28"/>
          <w:szCs w:val="28"/>
        </w:rPr>
        <w:t>%) (табл.</w:t>
      </w:r>
      <w:r>
        <w:rPr>
          <w:sz w:val="28"/>
          <w:szCs w:val="28"/>
        </w:rPr>
        <w:t xml:space="preserve"> </w:t>
      </w:r>
      <w:r w:rsidRPr="00C2102E">
        <w:rPr>
          <w:sz w:val="28"/>
          <w:szCs w:val="28"/>
        </w:rPr>
        <w:t>5).</w:t>
      </w:r>
    </w:p>
    <w:p w14:paraId="5074E44C" w14:textId="77777777" w:rsidR="005352AD" w:rsidRPr="00C2102E" w:rsidRDefault="005352AD" w:rsidP="005352AD">
      <w:pPr>
        <w:ind w:firstLine="851"/>
        <w:jc w:val="both"/>
        <w:rPr>
          <w:sz w:val="28"/>
          <w:szCs w:val="28"/>
        </w:rPr>
      </w:pPr>
    </w:p>
    <w:p w14:paraId="2F67223C" w14:textId="77777777" w:rsidR="005352AD" w:rsidRDefault="005352AD" w:rsidP="005352AD">
      <w:pPr>
        <w:ind w:firstLine="851"/>
        <w:jc w:val="center"/>
        <w:rPr>
          <w:b/>
          <w:sz w:val="28"/>
          <w:szCs w:val="28"/>
        </w:rPr>
      </w:pPr>
      <w:r w:rsidRPr="00C2102E">
        <w:rPr>
          <w:b/>
          <w:sz w:val="28"/>
          <w:szCs w:val="28"/>
        </w:rPr>
        <w:t xml:space="preserve">Дані щодо ефективності засобів захисту рослин картоплі від </w:t>
      </w:r>
      <w:proofErr w:type="spellStart"/>
      <w:r w:rsidRPr="00C2102E">
        <w:rPr>
          <w:b/>
          <w:sz w:val="28"/>
          <w:szCs w:val="28"/>
        </w:rPr>
        <w:t>хвороб</w:t>
      </w:r>
      <w:proofErr w:type="spellEnd"/>
      <w:r w:rsidRPr="00C2102E">
        <w:rPr>
          <w:b/>
          <w:sz w:val="28"/>
          <w:szCs w:val="28"/>
        </w:rPr>
        <w:t xml:space="preserve"> (фітофтороз, </w:t>
      </w:r>
      <w:proofErr w:type="spellStart"/>
      <w:r w:rsidRPr="00C2102E">
        <w:rPr>
          <w:b/>
          <w:sz w:val="28"/>
          <w:szCs w:val="28"/>
        </w:rPr>
        <w:t>макроспоріоз</w:t>
      </w:r>
      <w:proofErr w:type="spellEnd"/>
      <w:r w:rsidRPr="00C2102E">
        <w:rPr>
          <w:b/>
          <w:sz w:val="28"/>
          <w:szCs w:val="28"/>
        </w:rPr>
        <w:t>, ризоктоніозу)</w:t>
      </w:r>
      <w:r w:rsidRPr="00C2102E">
        <w:rPr>
          <w:b/>
        </w:rPr>
        <w:t xml:space="preserve"> </w:t>
      </w:r>
      <w:r w:rsidRPr="00C2102E">
        <w:rPr>
          <w:b/>
          <w:sz w:val="28"/>
          <w:szCs w:val="28"/>
        </w:rPr>
        <w:t>в 202</w:t>
      </w:r>
      <w:r>
        <w:rPr>
          <w:b/>
          <w:sz w:val="28"/>
          <w:szCs w:val="28"/>
        </w:rPr>
        <w:t>5</w:t>
      </w:r>
      <w:r w:rsidRPr="00C2102E">
        <w:rPr>
          <w:b/>
          <w:sz w:val="28"/>
          <w:szCs w:val="28"/>
        </w:rPr>
        <w:t xml:space="preserve"> році</w:t>
      </w:r>
    </w:p>
    <w:p w14:paraId="22991D7B" w14:textId="77777777" w:rsidR="005352AD" w:rsidRPr="00C2102E" w:rsidRDefault="005352AD" w:rsidP="005352AD">
      <w:pPr>
        <w:ind w:firstLine="851"/>
        <w:jc w:val="center"/>
        <w:rPr>
          <w:b/>
          <w:sz w:val="28"/>
          <w:szCs w:val="28"/>
        </w:rPr>
      </w:pPr>
    </w:p>
    <w:p w14:paraId="670CCEAC" w14:textId="77777777" w:rsidR="005352AD" w:rsidRPr="00C2102E" w:rsidRDefault="005352AD" w:rsidP="005352AD">
      <w:pPr>
        <w:ind w:firstLine="851"/>
        <w:jc w:val="right"/>
        <w:rPr>
          <w:b/>
          <w:sz w:val="22"/>
          <w:szCs w:val="22"/>
        </w:rPr>
      </w:pPr>
      <w:r w:rsidRPr="00C2102E">
        <w:rPr>
          <w:i/>
          <w:sz w:val="22"/>
          <w:szCs w:val="22"/>
        </w:rPr>
        <w:t>Таблиця</w:t>
      </w:r>
      <w:r>
        <w:rPr>
          <w:i/>
          <w:sz w:val="22"/>
          <w:szCs w:val="22"/>
        </w:rPr>
        <w:t xml:space="preserve"> </w:t>
      </w:r>
      <w:r w:rsidRPr="00C2102E">
        <w:rPr>
          <w:i/>
          <w:sz w:val="22"/>
          <w:szCs w:val="22"/>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3"/>
        <w:gridCol w:w="1567"/>
        <w:gridCol w:w="1517"/>
        <w:gridCol w:w="2327"/>
        <w:gridCol w:w="1695"/>
      </w:tblGrid>
      <w:tr w:rsidR="005352AD" w:rsidRPr="00C2102E" w14:paraId="072628BE" w14:textId="77777777" w:rsidTr="00A96561">
        <w:tc>
          <w:tcPr>
            <w:tcW w:w="2234" w:type="dxa"/>
          </w:tcPr>
          <w:p w14:paraId="71619843" w14:textId="77777777" w:rsidR="005352AD" w:rsidRPr="00C2102E" w:rsidRDefault="005352AD" w:rsidP="00A96561">
            <w:pPr>
              <w:ind w:firstLine="27"/>
              <w:jc w:val="center"/>
              <w:rPr>
                <w:b/>
                <w:bCs/>
                <w:sz w:val="22"/>
                <w:szCs w:val="22"/>
              </w:rPr>
            </w:pPr>
            <w:r w:rsidRPr="00C2102E">
              <w:rPr>
                <w:b/>
                <w:bCs/>
                <w:sz w:val="22"/>
                <w:szCs w:val="22"/>
              </w:rPr>
              <w:t>Області</w:t>
            </w:r>
          </w:p>
        </w:tc>
        <w:tc>
          <w:tcPr>
            <w:tcW w:w="1568" w:type="dxa"/>
          </w:tcPr>
          <w:p w14:paraId="481B453D" w14:textId="77777777" w:rsidR="005352AD" w:rsidRPr="00C2102E" w:rsidRDefault="005352AD" w:rsidP="00A96561">
            <w:pPr>
              <w:jc w:val="center"/>
              <w:rPr>
                <w:b/>
                <w:bCs/>
                <w:sz w:val="22"/>
                <w:szCs w:val="22"/>
              </w:rPr>
            </w:pPr>
            <w:r w:rsidRPr="00C2102E">
              <w:rPr>
                <w:b/>
                <w:bCs/>
                <w:sz w:val="22"/>
                <w:szCs w:val="22"/>
              </w:rPr>
              <w:t>Фаза розвитку</w:t>
            </w:r>
          </w:p>
        </w:tc>
        <w:tc>
          <w:tcPr>
            <w:tcW w:w="1518" w:type="dxa"/>
          </w:tcPr>
          <w:p w14:paraId="593C1B96" w14:textId="77777777" w:rsidR="005352AD" w:rsidRPr="00C2102E" w:rsidRDefault="005352AD" w:rsidP="00A96561">
            <w:pPr>
              <w:jc w:val="center"/>
              <w:rPr>
                <w:b/>
                <w:bCs/>
                <w:sz w:val="22"/>
                <w:szCs w:val="22"/>
              </w:rPr>
            </w:pPr>
            <w:r w:rsidRPr="00C2102E">
              <w:rPr>
                <w:b/>
                <w:bCs/>
                <w:sz w:val="22"/>
                <w:szCs w:val="22"/>
              </w:rPr>
              <w:t>Оброблено, га</w:t>
            </w:r>
          </w:p>
        </w:tc>
        <w:tc>
          <w:tcPr>
            <w:tcW w:w="2330" w:type="dxa"/>
          </w:tcPr>
          <w:p w14:paraId="71FB2EF1" w14:textId="77777777" w:rsidR="005352AD" w:rsidRPr="00C2102E" w:rsidRDefault="005352AD" w:rsidP="00A96561">
            <w:pPr>
              <w:jc w:val="center"/>
              <w:rPr>
                <w:b/>
                <w:bCs/>
                <w:sz w:val="22"/>
                <w:szCs w:val="22"/>
              </w:rPr>
            </w:pPr>
            <w:r w:rsidRPr="00C2102E">
              <w:rPr>
                <w:b/>
                <w:bCs/>
                <w:sz w:val="22"/>
                <w:szCs w:val="22"/>
              </w:rPr>
              <w:t>Назва препарату, норма витрати, кг, л/га</w:t>
            </w:r>
          </w:p>
        </w:tc>
        <w:tc>
          <w:tcPr>
            <w:tcW w:w="1695" w:type="dxa"/>
          </w:tcPr>
          <w:p w14:paraId="4C44D181" w14:textId="77777777" w:rsidR="005352AD" w:rsidRPr="00C2102E" w:rsidRDefault="005352AD" w:rsidP="00A96561">
            <w:pPr>
              <w:jc w:val="center"/>
              <w:rPr>
                <w:b/>
                <w:bCs/>
                <w:sz w:val="22"/>
                <w:szCs w:val="22"/>
              </w:rPr>
            </w:pPr>
            <w:r w:rsidRPr="00C2102E">
              <w:rPr>
                <w:b/>
                <w:bCs/>
                <w:sz w:val="22"/>
                <w:szCs w:val="22"/>
              </w:rPr>
              <w:t>Біологічна ефективність, %</w:t>
            </w:r>
          </w:p>
        </w:tc>
      </w:tr>
      <w:tr w:rsidR="005352AD" w:rsidRPr="00C2102E" w14:paraId="42CAE966" w14:textId="77777777" w:rsidTr="00A96561">
        <w:tc>
          <w:tcPr>
            <w:tcW w:w="2234" w:type="dxa"/>
            <w:vAlign w:val="center"/>
          </w:tcPr>
          <w:p w14:paraId="5DF5C38F" w14:textId="77777777" w:rsidR="005352AD" w:rsidRPr="00C2102E" w:rsidRDefault="005352AD" w:rsidP="00A96561">
            <w:pPr>
              <w:ind w:firstLine="27"/>
              <w:rPr>
                <w:sz w:val="22"/>
                <w:szCs w:val="22"/>
              </w:rPr>
            </w:pPr>
            <w:r w:rsidRPr="00C2102E">
              <w:rPr>
                <w:sz w:val="22"/>
                <w:szCs w:val="22"/>
              </w:rPr>
              <w:t>АР Крим</w:t>
            </w:r>
          </w:p>
        </w:tc>
        <w:tc>
          <w:tcPr>
            <w:tcW w:w="7111" w:type="dxa"/>
            <w:gridSpan w:val="4"/>
          </w:tcPr>
          <w:p w14:paraId="385C2A2E" w14:textId="77777777" w:rsidR="005352AD" w:rsidRPr="00C2102E" w:rsidRDefault="005352AD" w:rsidP="00A96561">
            <w:pPr>
              <w:jc w:val="center"/>
              <w:rPr>
                <w:sz w:val="22"/>
                <w:szCs w:val="22"/>
              </w:rPr>
            </w:pPr>
            <w:r w:rsidRPr="00C2102E">
              <w:rPr>
                <w:sz w:val="22"/>
                <w:szCs w:val="22"/>
              </w:rPr>
              <w:t>Дані відсутні</w:t>
            </w:r>
          </w:p>
        </w:tc>
      </w:tr>
      <w:tr w:rsidR="005352AD" w:rsidRPr="00C2102E" w14:paraId="374DB64A" w14:textId="77777777" w:rsidTr="00A96561">
        <w:tc>
          <w:tcPr>
            <w:tcW w:w="2234" w:type="dxa"/>
            <w:vAlign w:val="center"/>
          </w:tcPr>
          <w:p w14:paraId="7D68BADA" w14:textId="77777777" w:rsidR="005352AD" w:rsidRPr="00C2102E" w:rsidRDefault="005352AD" w:rsidP="00A96561">
            <w:pPr>
              <w:ind w:firstLine="27"/>
              <w:rPr>
                <w:sz w:val="22"/>
                <w:szCs w:val="22"/>
              </w:rPr>
            </w:pPr>
            <w:r w:rsidRPr="00C2102E">
              <w:rPr>
                <w:sz w:val="22"/>
                <w:szCs w:val="22"/>
              </w:rPr>
              <w:t>Вінницька</w:t>
            </w:r>
          </w:p>
        </w:tc>
        <w:tc>
          <w:tcPr>
            <w:tcW w:w="1568" w:type="dxa"/>
          </w:tcPr>
          <w:p w14:paraId="35D5445E" w14:textId="77777777" w:rsidR="005352AD" w:rsidRPr="009806BC" w:rsidRDefault="005352AD" w:rsidP="00A96561">
            <w:pPr>
              <w:jc w:val="center"/>
              <w:rPr>
                <w:sz w:val="22"/>
                <w:szCs w:val="22"/>
              </w:rPr>
            </w:pPr>
            <w:r w:rsidRPr="009806BC">
              <w:rPr>
                <w:sz w:val="22"/>
                <w:szCs w:val="22"/>
              </w:rPr>
              <w:t>0</w:t>
            </w:r>
          </w:p>
        </w:tc>
        <w:tc>
          <w:tcPr>
            <w:tcW w:w="1518" w:type="dxa"/>
          </w:tcPr>
          <w:p w14:paraId="51AC97B3" w14:textId="77777777" w:rsidR="005352AD" w:rsidRPr="009806BC" w:rsidRDefault="005352AD" w:rsidP="00A96561">
            <w:pPr>
              <w:jc w:val="center"/>
              <w:rPr>
                <w:sz w:val="22"/>
                <w:szCs w:val="22"/>
              </w:rPr>
            </w:pPr>
            <w:r w:rsidRPr="009806BC">
              <w:rPr>
                <w:sz w:val="22"/>
                <w:szCs w:val="22"/>
              </w:rPr>
              <w:t>0</w:t>
            </w:r>
          </w:p>
        </w:tc>
        <w:tc>
          <w:tcPr>
            <w:tcW w:w="2330" w:type="dxa"/>
          </w:tcPr>
          <w:p w14:paraId="654487CA" w14:textId="77777777" w:rsidR="005352AD" w:rsidRPr="009806BC" w:rsidRDefault="005352AD" w:rsidP="00A96561">
            <w:pPr>
              <w:jc w:val="center"/>
              <w:rPr>
                <w:sz w:val="22"/>
                <w:szCs w:val="22"/>
              </w:rPr>
            </w:pPr>
            <w:r w:rsidRPr="009806BC">
              <w:rPr>
                <w:sz w:val="22"/>
                <w:szCs w:val="22"/>
              </w:rPr>
              <w:t>0</w:t>
            </w:r>
          </w:p>
        </w:tc>
        <w:tc>
          <w:tcPr>
            <w:tcW w:w="1695" w:type="dxa"/>
          </w:tcPr>
          <w:p w14:paraId="111A4174" w14:textId="77777777" w:rsidR="005352AD" w:rsidRPr="009806BC" w:rsidRDefault="005352AD" w:rsidP="00A96561">
            <w:pPr>
              <w:jc w:val="center"/>
              <w:rPr>
                <w:sz w:val="22"/>
                <w:szCs w:val="22"/>
              </w:rPr>
            </w:pPr>
            <w:r w:rsidRPr="009806BC">
              <w:rPr>
                <w:sz w:val="22"/>
                <w:szCs w:val="22"/>
              </w:rPr>
              <w:t>0</w:t>
            </w:r>
          </w:p>
        </w:tc>
      </w:tr>
      <w:tr w:rsidR="005352AD" w:rsidRPr="00C2102E" w14:paraId="7698A13E" w14:textId="77777777" w:rsidTr="00A96561">
        <w:tc>
          <w:tcPr>
            <w:tcW w:w="2234" w:type="dxa"/>
            <w:vAlign w:val="center"/>
          </w:tcPr>
          <w:p w14:paraId="3B5702BC" w14:textId="77777777" w:rsidR="005352AD" w:rsidRPr="00C2102E" w:rsidRDefault="005352AD" w:rsidP="00A96561">
            <w:pPr>
              <w:ind w:firstLine="27"/>
              <w:rPr>
                <w:sz w:val="22"/>
                <w:szCs w:val="22"/>
              </w:rPr>
            </w:pPr>
            <w:r w:rsidRPr="00C2102E">
              <w:rPr>
                <w:sz w:val="22"/>
                <w:szCs w:val="22"/>
              </w:rPr>
              <w:t>Волинська</w:t>
            </w:r>
          </w:p>
        </w:tc>
        <w:tc>
          <w:tcPr>
            <w:tcW w:w="1568" w:type="dxa"/>
          </w:tcPr>
          <w:p w14:paraId="1410B593" w14:textId="77777777" w:rsidR="005352AD" w:rsidRPr="009806BC" w:rsidRDefault="005352AD" w:rsidP="00A96561">
            <w:pPr>
              <w:jc w:val="center"/>
              <w:rPr>
                <w:sz w:val="22"/>
                <w:szCs w:val="22"/>
              </w:rPr>
            </w:pPr>
            <w:r w:rsidRPr="009806BC">
              <w:rPr>
                <w:sz w:val="22"/>
                <w:szCs w:val="22"/>
              </w:rPr>
              <w:t>бутонізація</w:t>
            </w:r>
          </w:p>
        </w:tc>
        <w:tc>
          <w:tcPr>
            <w:tcW w:w="1518" w:type="dxa"/>
          </w:tcPr>
          <w:p w14:paraId="6012829F" w14:textId="77777777" w:rsidR="005352AD" w:rsidRPr="009806BC" w:rsidRDefault="005352AD" w:rsidP="00A96561">
            <w:pPr>
              <w:jc w:val="center"/>
              <w:rPr>
                <w:sz w:val="22"/>
                <w:szCs w:val="22"/>
              </w:rPr>
            </w:pPr>
            <w:r w:rsidRPr="009806BC">
              <w:rPr>
                <w:sz w:val="22"/>
                <w:szCs w:val="22"/>
              </w:rPr>
              <w:t>10</w:t>
            </w:r>
          </w:p>
        </w:tc>
        <w:tc>
          <w:tcPr>
            <w:tcW w:w="2330" w:type="dxa"/>
          </w:tcPr>
          <w:p w14:paraId="4129ECC5" w14:textId="77777777" w:rsidR="005352AD" w:rsidRPr="009806BC" w:rsidRDefault="005352AD" w:rsidP="00A96561">
            <w:pPr>
              <w:jc w:val="center"/>
              <w:rPr>
                <w:sz w:val="22"/>
                <w:szCs w:val="22"/>
              </w:rPr>
            </w:pPr>
            <w:r w:rsidRPr="009806BC">
              <w:rPr>
                <w:sz w:val="22"/>
                <w:szCs w:val="22"/>
              </w:rPr>
              <w:t>Чарівник, ЗП</w:t>
            </w:r>
          </w:p>
        </w:tc>
        <w:tc>
          <w:tcPr>
            <w:tcW w:w="1695" w:type="dxa"/>
          </w:tcPr>
          <w:p w14:paraId="006D27B3" w14:textId="77777777" w:rsidR="005352AD" w:rsidRPr="009806BC" w:rsidRDefault="005352AD" w:rsidP="00A96561">
            <w:pPr>
              <w:jc w:val="center"/>
              <w:rPr>
                <w:sz w:val="22"/>
                <w:szCs w:val="22"/>
              </w:rPr>
            </w:pPr>
            <w:r w:rsidRPr="009806BC">
              <w:rPr>
                <w:sz w:val="22"/>
                <w:szCs w:val="22"/>
              </w:rPr>
              <w:t>94,0</w:t>
            </w:r>
          </w:p>
        </w:tc>
      </w:tr>
      <w:tr w:rsidR="005352AD" w:rsidRPr="00C2102E" w14:paraId="03C5BE07" w14:textId="77777777" w:rsidTr="00A96561">
        <w:tc>
          <w:tcPr>
            <w:tcW w:w="2234" w:type="dxa"/>
            <w:vAlign w:val="center"/>
          </w:tcPr>
          <w:p w14:paraId="586EAF99" w14:textId="77777777" w:rsidR="005352AD" w:rsidRPr="00C2102E" w:rsidRDefault="005352AD" w:rsidP="00A96561">
            <w:pPr>
              <w:ind w:firstLine="27"/>
              <w:rPr>
                <w:sz w:val="22"/>
                <w:szCs w:val="22"/>
              </w:rPr>
            </w:pPr>
            <w:r w:rsidRPr="00C2102E">
              <w:rPr>
                <w:sz w:val="22"/>
                <w:szCs w:val="22"/>
              </w:rPr>
              <w:t>Донецька</w:t>
            </w:r>
          </w:p>
        </w:tc>
        <w:tc>
          <w:tcPr>
            <w:tcW w:w="1568" w:type="dxa"/>
          </w:tcPr>
          <w:p w14:paraId="29537180" w14:textId="77777777" w:rsidR="005352AD" w:rsidRPr="009806BC" w:rsidRDefault="005352AD" w:rsidP="00A96561">
            <w:pPr>
              <w:jc w:val="center"/>
              <w:rPr>
                <w:sz w:val="22"/>
                <w:szCs w:val="22"/>
              </w:rPr>
            </w:pPr>
            <w:r w:rsidRPr="009806BC">
              <w:rPr>
                <w:sz w:val="22"/>
                <w:szCs w:val="22"/>
              </w:rPr>
              <w:t>0</w:t>
            </w:r>
          </w:p>
        </w:tc>
        <w:tc>
          <w:tcPr>
            <w:tcW w:w="1518" w:type="dxa"/>
          </w:tcPr>
          <w:p w14:paraId="01360B14" w14:textId="77777777" w:rsidR="005352AD" w:rsidRPr="009806BC" w:rsidRDefault="005352AD" w:rsidP="00A96561">
            <w:pPr>
              <w:jc w:val="center"/>
              <w:rPr>
                <w:sz w:val="22"/>
                <w:szCs w:val="22"/>
              </w:rPr>
            </w:pPr>
            <w:r w:rsidRPr="009806BC">
              <w:rPr>
                <w:sz w:val="22"/>
                <w:szCs w:val="22"/>
              </w:rPr>
              <w:t>0</w:t>
            </w:r>
          </w:p>
        </w:tc>
        <w:tc>
          <w:tcPr>
            <w:tcW w:w="2330" w:type="dxa"/>
          </w:tcPr>
          <w:p w14:paraId="1153AE00" w14:textId="77777777" w:rsidR="005352AD" w:rsidRPr="009806BC" w:rsidRDefault="005352AD" w:rsidP="00A96561">
            <w:pPr>
              <w:jc w:val="center"/>
              <w:rPr>
                <w:sz w:val="22"/>
                <w:szCs w:val="22"/>
              </w:rPr>
            </w:pPr>
            <w:r w:rsidRPr="009806BC">
              <w:rPr>
                <w:sz w:val="22"/>
                <w:szCs w:val="22"/>
              </w:rPr>
              <w:t>0</w:t>
            </w:r>
          </w:p>
        </w:tc>
        <w:tc>
          <w:tcPr>
            <w:tcW w:w="1695" w:type="dxa"/>
          </w:tcPr>
          <w:p w14:paraId="5246DE29" w14:textId="77777777" w:rsidR="005352AD" w:rsidRPr="009806BC" w:rsidRDefault="005352AD" w:rsidP="00A96561">
            <w:pPr>
              <w:jc w:val="center"/>
              <w:rPr>
                <w:sz w:val="22"/>
                <w:szCs w:val="22"/>
              </w:rPr>
            </w:pPr>
            <w:r w:rsidRPr="009806BC">
              <w:rPr>
                <w:sz w:val="22"/>
                <w:szCs w:val="22"/>
              </w:rPr>
              <w:t>0</w:t>
            </w:r>
          </w:p>
        </w:tc>
      </w:tr>
      <w:tr w:rsidR="005352AD" w:rsidRPr="00C2102E" w14:paraId="6DB3542F" w14:textId="77777777" w:rsidTr="00A96561">
        <w:tc>
          <w:tcPr>
            <w:tcW w:w="2234" w:type="dxa"/>
            <w:vAlign w:val="center"/>
          </w:tcPr>
          <w:p w14:paraId="5417B65C" w14:textId="77777777" w:rsidR="005352AD" w:rsidRPr="00C2102E" w:rsidRDefault="005352AD" w:rsidP="00A96561">
            <w:pPr>
              <w:ind w:firstLine="27"/>
              <w:rPr>
                <w:sz w:val="22"/>
                <w:szCs w:val="22"/>
              </w:rPr>
            </w:pPr>
            <w:r w:rsidRPr="00C2102E">
              <w:rPr>
                <w:sz w:val="22"/>
                <w:szCs w:val="22"/>
              </w:rPr>
              <w:t>Дніпропетровська</w:t>
            </w:r>
          </w:p>
        </w:tc>
        <w:tc>
          <w:tcPr>
            <w:tcW w:w="1568" w:type="dxa"/>
          </w:tcPr>
          <w:p w14:paraId="2CBBBA85" w14:textId="77777777" w:rsidR="005352AD" w:rsidRPr="009806BC" w:rsidRDefault="005352AD" w:rsidP="00A96561">
            <w:pPr>
              <w:jc w:val="center"/>
              <w:rPr>
                <w:sz w:val="22"/>
                <w:szCs w:val="22"/>
              </w:rPr>
            </w:pPr>
            <w:r w:rsidRPr="009806BC">
              <w:rPr>
                <w:sz w:val="22"/>
                <w:szCs w:val="22"/>
              </w:rPr>
              <w:t>вегетація</w:t>
            </w:r>
          </w:p>
        </w:tc>
        <w:tc>
          <w:tcPr>
            <w:tcW w:w="1518" w:type="dxa"/>
          </w:tcPr>
          <w:p w14:paraId="38EF44A7" w14:textId="77777777" w:rsidR="005352AD" w:rsidRPr="009806BC" w:rsidRDefault="005352AD" w:rsidP="00A96561">
            <w:pPr>
              <w:jc w:val="center"/>
              <w:rPr>
                <w:sz w:val="22"/>
                <w:szCs w:val="22"/>
              </w:rPr>
            </w:pPr>
            <w:r w:rsidRPr="009806BC">
              <w:rPr>
                <w:sz w:val="22"/>
                <w:szCs w:val="22"/>
              </w:rPr>
              <w:t>200</w:t>
            </w:r>
          </w:p>
        </w:tc>
        <w:tc>
          <w:tcPr>
            <w:tcW w:w="2330" w:type="dxa"/>
          </w:tcPr>
          <w:p w14:paraId="4E298752" w14:textId="77777777" w:rsidR="005352AD" w:rsidRPr="009806BC" w:rsidRDefault="005352AD" w:rsidP="00A96561">
            <w:pPr>
              <w:jc w:val="center"/>
              <w:rPr>
                <w:sz w:val="22"/>
                <w:szCs w:val="22"/>
              </w:rPr>
            </w:pPr>
            <w:proofErr w:type="spellStart"/>
            <w:r w:rsidRPr="009806BC">
              <w:rPr>
                <w:sz w:val="22"/>
                <w:szCs w:val="22"/>
              </w:rPr>
              <w:t>Скор</w:t>
            </w:r>
            <w:proofErr w:type="spellEnd"/>
          </w:p>
        </w:tc>
        <w:tc>
          <w:tcPr>
            <w:tcW w:w="1695" w:type="dxa"/>
          </w:tcPr>
          <w:p w14:paraId="2A3927A9" w14:textId="77777777" w:rsidR="005352AD" w:rsidRPr="009806BC" w:rsidRDefault="005352AD" w:rsidP="00A96561">
            <w:pPr>
              <w:jc w:val="center"/>
              <w:rPr>
                <w:sz w:val="22"/>
                <w:szCs w:val="22"/>
              </w:rPr>
            </w:pPr>
            <w:r w:rsidRPr="009806BC">
              <w:rPr>
                <w:sz w:val="22"/>
                <w:szCs w:val="22"/>
              </w:rPr>
              <w:t>96,0</w:t>
            </w:r>
          </w:p>
        </w:tc>
      </w:tr>
      <w:tr w:rsidR="005352AD" w:rsidRPr="00C2102E" w14:paraId="4AD5BDA2" w14:textId="77777777" w:rsidTr="00A96561">
        <w:tc>
          <w:tcPr>
            <w:tcW w:w="2234" w:type="dxa"/>
            <w:vAlign w:val="center"/>
          </w:tcPr>
          <w:p w14:paraId="13B18E75" w14:textId="77777777" w:rsidR="005352AD" w:rsidRPr="00C2102E" w:rsidRDefault="005352AD" w:rsidP="00A96561">
            <w:pPr>
              <w:ind w:firstLine="27"/>
              <w:rPr>
                <w:sz w:val="22"/>
                <w:szCs w:val="22"/>
              </w:rPr>
            </w:pPr>
            <w:r w:rsidRPr="00C2102E">
              <w:rPr>
                <w:sz w:val="22"/>
                <w:szCs w:val="22"/>
              </w:rPr>
              <w:t>Житомирська</w:t>
            </w:r>
          </w:p>
        </w:tc>
        <w:tc>
          <w:tcPr>
            <w:tcW w:w="1568" w:type="dxa"/>
          </w:tcPr>
          <w:p w14:paraId="1DB2C9E4" w14:textId="77777777" w:rsidR="005352AD" w:rsidRPr="009806BC" w:rsidRDefault="005352AD" w:rsidP="00A96561">
            <w:pPr>
              <w:jc w:val="center"/>
              <w:rPr>
                <w:sz w:val="22"/>
                <w:szCs w:val="22"/>
              </w:rPr>
            </w:pPr>
            <w:r w:rsidRPr="009806BC">
              <w:rPr>
                <w:sz w:val="22"/>
                <w:szCs w:val="22"/>
              </w:rPr>
              <w:t>бутонізація</w:t>
            </w:r>
          </w:p>
        </w:tc>
        <w:tc>
          <w:tcPr>
            <w:tcW w:w="1518" w:type="dxa"/>
          </w:tcPr>
          <w:p w14:paraId="6EF7E9D2" w14:textId="77777777" w:rsidR="005352AD" w:rsidRPr="009806BC" w:rsidRDefault="005352AD" w:rsidP="00A96561">
            <w:pPr>
              <w:jc w:val="center"/>
              <w:rPr>
                <w:sz w:val="22"/>
                <w:szCs w:val="22"/>
              </w:rPr>
            </w:pPr>
            <w:r w:rsidRPr="009806BC">
              <w:rPr>
                <w:sz w:val="22"/>
                <w:szCs w:val="22"/>
              </w:rPr>
              <w:t>600</w:t>
            </w:r>
          </w:p>
        </w:tc>
        <w:tc>
          <w:tcPr>
            <w:tcW w:w="2330" w:type="dxa"/>
          </w:tcPr>
          <w:p w14:paraId="37D20DC2" w14:textId="77777777" w:rsidR="005352AD" w:rsidRPr="009806BC" w:rsidRDefault="005352AD" w:rsidP="00A96561">
            <w:pPr>
              <w:jc w:val="center"/>
              <w:rPr>
                <w:sz w:val="22"/>
                <w:szCs w:val="22"/>
              </w:rPr>
            </w:pPr>
            <w:r w:rsidRPr="009806BC">
              <w:rPr>
                <w:sz w:val="22"/>
                <w:szCs w:val="22"/>
              </w:rPr>
              <w:t>Акробат, МЦ</w:t>
            </w:r>
          </w:p>
        </w:tc>
        <w:tc>
          <w:tcPr>
            <w:tcW w:w="1695" w:type="dxa"/>
          </w:tcPr>
          <w:p w14:paraId="106697AF" w14:textId="77777777" w:rsidR="005352AD" w:rsidRPr="009806BC" w:rsidRDefault="005352AD" w:rsidP="00A96561">
            <w:pPr>
              <w:jc w:val="center"/>
              <w:rPr>
                <w:sz w:val="22"/>
                <w:szCs w:val="22"/>
              </w:rPr>
            </w:pPr>
            <w:r w:rsidRPr="009806BC">
              <w:rPr>
                <w:sz w:val="22"/>
                <w:szCs w:val="22"/>
              </w:rPr>
              <w:t>84,0</w:t>
            </w:r>
          </w:p>
        </w:tc>
      </w:tr>
      <w:tr w:rsidR="005352AD" w:rsidRPr="00C2102E" w14:paraId="23BACC0C" w14:textId="77777777" w:rsidTr="00A96561">
        <w:tc>
          <w:tcPr>
            <w:tcW w:w="2234" w:type="dxa"/>
            <w:vAlign w:val="center"/>
          </w:tcPr>
          <w:p w14:paraId="04D8DE60" w14:textId="77777777" w:rsidR="005352AD" w:rsidRPr="00C2102E" w:rsidRDefault="005352AD" w:rsidP="00A96561">
            <w:pPr>
              <w:ind w:firstLine="27"/>
              <w:rPr>
                <w:sz w:val="22"/>
                <w:szCs w:val="22"/>
              </w:rPr>
            </w:pPr>
            <w:r w:rsidRPr="00C2102E">
              <w:rPr>
                <w:sz w:val="22"/>
                <w:szCs w:val="22"/>
              </w:rPr>
              <w:t>Закарпатська</w:t>
            </w:r>
          </w:p>
        </w:tc>
        <w:tc>
          <w:tcPr>
            <w:tcW w:w="1568" w:type="dxa"/>
            <w:vAlign w:val="center"/>
          </w:tcPr>
          <w:p w14:paraId="0ED7B948" w14:textId="77777777" w:rsidR="005352AD" w:rsidRPr="009806BC" w:rsidRDefault="005352AD" w:rsidP="00A96561">
            <w:pPr>
              <w:jc w:val="center"/>
              <w:rPr>
                <w:sz w:val="22"/>
                <w:szCs w:val="22"/>
              </w:rPr>
            </w:pPr>
            <w:r w:rsidRPr="009806BC">
              <w:rPr>
                <w:sz w:val="22"/>
                <w:szCs w:val="22"/>
              </w:rPr>
              <w:t>вегетація</w:t>
            </w:r>
          </w:p>
        </w:tc>
        <w:tc>
          <w:tcPr>
            <w:tcW w:w="1518" w:type="dxa"/>
            <w:vAlign w:val="center"/>
          </w:tcPr>
          <w:p w14:paraId="04EBBFAC" w14:textId="77777777" w:rsidR="005352AD" w:rsidRPr="009806BC" w:rsidRDefault="005352AD" w:rsidP="00A96561">
            <w:pPr>
              <w:jc w:val="center"/>
              <w:rPr>
                <w:sz w:val="22"/>
                <w:szCs w:val="22"/>
              </w:rPr>
            </w:pPr>
            <w:r w:rsidRPr="009806BC">
              <w:rPr>
                <w:sz w:val="22"/>
                <w:szCs w:val="22"/>
              </w:rPr>
              <w:t>1</w:t>
            </w:r>
          </w:p>
        </w:tc>
        <w:tc>
          <w:tcPr>
            <w:tcW w:w="2330" w:type="dxa"/>
            <w:vAlign w:val="center"/>
          </w:tcPr>
          <w:p w14:paraId="6324EC05" w14:textId="77777777" w:rsidR="005352AD" w:rsidRPr="009806BC" w:rsidRDefault="005352AD" w:rsidP="00A96561">
            <w:pPr>
              <w:jc w:val="center"/>
              <w:rPr>
                <w:sz w:val="22"/>
                <w:szCs w:val="22"/>
              </w:rPr>
            </w:pPr>
            <w:proofErr w:type="spellStart"/>
            <w:r w:rsidRPr="009806BC">
              <w:rPr>
                <w:sz w:val="22"/>
                <w:szCs w:val="22"/>
              </w:rPr>
              <w:t>Ридоміл</w:t>
            </w:r>
            <w:proofErr w:type="spellEnd"/>
            <w:r w:rsidRPr="009806BC">
              <w:rPr>
                <w:sz w:val="22"/>
                <w:szCs w:val="22"/>
              </w:rPr>
              <w:t xml:space="preserve"> </w:t>
            </w:r>
            <w:proofErr w:type="spellStart"/>
            <w:r w:rsidRPr="009806BC">
              <w:rPr>
                <w:sz w:val="22"/>
                <w:szCs w:val="22"/>
              </w:rPr>
              <w:t>Голд</w:t>
            </w:r>
            <w:proofErr w:type="spellEnd"/>
            <w:r w:rsidRPr="009806BC">
              <w:rPr>
                <w:sz w:val="22"/>
                <w:szCs w:val="22"/>
              </w:rPr>
              <w:t xml:space="preserve"> МЦ 68 WG, ВГ</w:t>
            </w:r>
          </w:p>
        </w:tc>
        <w:tc>
          <w:tcPr>
            <w:tcW w:w="1695" w:type="dxa"/>
            <w:vAlign w:val="center"/>
          </w:tcPr>
          <w:p w14:paraId="1A7F610C" w14:textId="77777777" w:rsidR="005352AD" w:rsidRPr="009806BC" w:rsidRDefault="005352AD" w:rsidP="00A96561">
            <w:pPr>
              <w:jc w:val="center"/>
              <w:rPr>
                <w:sz w:val="22"/>
                <w:szCs w:val="22"/>
              </w:rPr>
            </w:pPr>
            <w:r w:rsidRPr="009806BC">
              <w:rPr>
                <w:sz w:val="22"/>
                <w:szCs w:val="22"/>
              </w:rPr>
              <w:t>83,0</w:t>
            </w:r>
          </w:p>
        </w:tc>
      </w:tr>
      <w:tr w:rsidR="005352AD" w:rsidRPr="00C2102E" w14:paraId="1F1FB880" w14:textId="77777777" w:rsidTr="00A96561">
        <w:tc>
          <w:tcPr>
            <w:tcW w:w="2234" w:type="dxa"/>
            <w:vAlign w:val="center"/>
          </w:tcPr>
          <w:p w14:paraId="5032B529" w14:textId="77777777" w:rsidR="005352AD" w:rsidRPr="00C2102E" w:rsidRDefault="005352AD" w:rsidP="00A96561">
            <w:pPr>
              <w:ind w:firstLine="27"/>
              <w:rPr>
                <w:sz w:val="22"/>
                <w:szCs w:val="22"/>
              </w:rPr>
            </w:pPr>
            <w:r w:rsidRPr="00C2102E">
              <w:rPr>
                <w:sz w:val="22"/>
                <w:szCs w:val="22"/>
              </w:rPr>
              <w:t>Запорізька</w:t>
            </w:r>
          </w:p>
        </w:tc>
        <w:tc>
          <w:tcPr>
            <w:tcW w:w="1568" w:type="dxa"/>
            <w:vAlign w:val="center"/>
          </w:tcPr>
          <w:p w14:paraId="445CC6B4" w14:textId="77777777" w:rsidR="005352AD" w:rsidRPr="009806BC" w:rsidRDefault="005352AD" w:rsidP="00A96561">
            <w:pPr>
              <w:jc w:val="center"/>
              <w:rPr>
                <w:sz w:val="22"/>
                <w:szCs w:val="22"/>
              </w:rPr>
            </w:pPr>
            <w:r w:rsidRPr="009806BC">
              <w:rPr>
                <w:sz w:val="22"/>
                <w:szCs w:val="22"/>
              </w:rPr>
              <w:t>0</w:t>
            </w:r>
          </w:p>
        </w:tc>
        <w:tc>
          <w:tcPr>
            <w:tcW w:w="1518" w:type="dxa"/>
            <w:vAlign w:val="center"/>
          </w:tcPr>
          <w:p w14:paraId="363FB4F1" w14:textId="77777777" w:rsidR="005352AD" w:rsidRPr="009806BC" w:rsidRDefault="005352AD" w:rsidP="00A96561">
            <w:pPr>
              <w:jc w:val="center"/>
              <w:rPr>
                <w:sz w:val="22"/>
                <w:szCs w:val="22"/>
              </w:rPr>
            </w:pPr>
            <w:r w:rsidRPr="009806BC">
              <w:rPr>
                <w:sz w:val="22"/>
                <w:szCs w:val="22"/>
              </w:rPr>
              <w:t>0</w:t>
            </w:r>
          </w:p>
        </w:tc>
        <w:tc>
          <w:tcPr>
            <w:tcW w:w="2330" w:type="dxa"/>
            <w:vAlign w:val="center"/>
          </w:tcPr>
          <w:p w14:paraId="450D5B51" w14:textId="77777777" w:rsidR="005352AD" w:rsidRPr="009806BC" w:rsidRDefault="005352AD" w:rsidP="00A96561">
            <w:pPr>
              <w:jc w:val="center"/>
              <w:rPr>
                <w:sz w:val="22"/>
                <w:szCs w:val="22"/>
              </w:rPr>
            </w:pPr>
            <w:r w:rsidRPr="009806BC">
              <w:rPr>
                <w:sz w:val="22"/>
                <w:szCs w:val="22"/>
              </w:rPr>
              <w:t>0</w:t>
            </w:r>
          </w:p>
        </w:tc>
        <w:tc>
          <w:tcPr>
            <w:tcW w:w="1695" w:type="dxa"/>
            <w:vAlign w:val="center"/>
          </w:tcPr>
          <w:p w14:paraId="2C74FD21" w14:textId="77777777" w:rsidR="005352AD" w:rsidRPr="009806BC" w:rsidRDefault="005352AD" w:rsidP="00A96561">
            <w:pPr>
              <w:jc w:val="center"/>
              <w:rPr>
                <w:sz w:val="22"/>
                <w:szCs w:val="22"/>
              </w:rPr>
            </w:pPr>
            <w:r w:rsidRPr="009806BC">
              <w:rPr>
                <w:sz w:val="22"/>
                <w:szCs w:val="22"/>
              </w:rPr>
              <w:t>0</w:t>
            </w:r>
          </w:p>
        </w:tc>
      </w:tr>
      <w:tr w:rsidR="005352AD" w:rsidRPr="00C2102E" w14:paraId="2C71F3C4" w14:textId="77777777" w:rsidTr="00A96561">
        <w:tc>
          <w:tcPr>
            <w:tcW w:w="2234" w:type="dxa"/>
            <w:vAlign w:val="center"/>
          </w:tcPr>
          <w:p w14:paraId="1EF5D45A" w14:textId="77777777" w:rsidR="005352AD" w:rsidRPr="00C2102E" w:rsidRDefault="005352AD" w:rsidP="00A96561">
            <w:pPr>
              <w:ind w:firstLine="27"/>
              <w:rPr>
                <w:sz w:val="22"/>
                <w:szCs w:val="22"/>
              </w:rPr>
            </w:pPr>
            <w:r w:rsidRPr="00C2102E">
              <w:rPr>
                <w:sz w:val="22"/>
                <w:szCs w:val="22"/>
              </w:rPr>
              <w:t>Івано-Франківська</w:t>
            </w:r>
          </w:p>
        </w:tc>
        <w:tc>
          <w:tcPr>
            <w:tcW w:w="1568" w:type="dxa"/>
            <w:vAlign w:val="center"/>
          </w:tcPr>
          <w:p w14:paraId="57E04FF8" w14:textId="77777777" w:rsidR="005352AD" w:rsidRPr="009806BC" w:rsidRDefault="005352AD" w:rsidP="00A96561">
            <w:pPr>
              <w:jc w:val="center"/>
              <w:rPr>
                <w:sz w:val="22"/>
                <w:szCs w:val="22"/>
              </w:rPr>
            </w:pPr>
            <w:r w:rsidRPr="009806BC">
              <w:rPr>
                <w:sz w:val="22"/>
                <w:szCs w:val="22"/>
              </w:rPr>
              <w:t>цвітіння</w:t>
            </w:r>
          </w:p>
        </w:tc>
        <w:tc>
          <w:tcPr>
            <w:tcW w:w="1518" w:type="dxa"/>
            <w:vAlign w:val="center"/>
          </w:tcPr>
          <w:p w14:paraId="5368BDAD" w14:textId="77777777" w:rsidR="005352AD" w:rsidRPr="009806BC" w:rsidRDefault="005352AD" w:rsidP="00A96561">
            <w:pPr>
              <w:jc w:val="center"/>
              <w:rPr>
                <w:sz w:val="22"/>
                <w:szCs w:val="22"/>
              </w:rPr>
            </w:pPr>
            <w:r w:rsidRPr="009806BC">
              <w:rPr>
                <w:sz w:val="22"/>
                <w:szCs w:val="22"/>
              </w:rPr>
              <w:t>50</w:t>
            </w:r>
          </w:p>
          <w:p w14:paraId="744174DB" w14:textId="77777777" w:rsidR="005352AD" w:rsidRPr="009806BC" w:rsidRDefault="005352AD" w:rsidP="00A96561">
            <w:pPr>
              <w:jc w:val="center"/>
              <w:rPr>
                <w:sz w:val="22"/>
                <w:szCs w:val="22"/>
              </w:rPr>
            </w:pPr>
            <w:r w:rsidRPr="009806BC">
              <w:rPr>
                <w:sz w:val="22"/>
                <w:szCs w:val="22"/>
              </w:rPr>
              <w:t>1</w:t>
            </w:r>
          </w:p>
        </w:tc>
        <w:tc>
          <w:tcPr>
            <w:tcW w:w="2330" w:type="dxa"/>
            <w:vAlign w:val="center"/>
          </w:tcPr>
          <w:p w14:paraId="0E2CDBB0" w14:textId="77777777" w:rsidR="005352AD" w:rsidRPr="009806BC" w:rsidRDefault="005352AD" w:rsidP="00A96561">
            <w:pPr>
              <w:jc w:val="center"/>
              <w:rPr>
                <w:sz w:val="22"/>
                <w:szCs w:val="22"/>
              </w:rPr>
            </w:pPr>
            <w:proofErr w:type="spellStart"/>
            <w:r w:rsidRPr="009806BC">
              <w:rPr>
                <w:sz w:val="22"/>
                <w:szCs w:val="22"/>
              </w:rPr>
              <w:t>Танос</w:t>
            </w:r>
            <w:proofErr w:type="spellEnd"/>
            <w:r w:rsidRPr="009806BC">
              <w:rPr>
                <w:sz w:val="22"/>
                <w:szCs w:val="22"/>
              </w:rPr>
              <w:t xml:space="preserve"> 50</w:t>
            </w:r>
          </w:p>
          <w:p w14:paraId="69F4B897" w14:textId="77777777" w:rsidR="005352AD" w:rsidRPr="009806BC" w:rsidRDefault="005352AD" w:rsidP="00A96561">
            <w:pPr>
              <w:jc w:val="center"/>
              <w:rPr>
                <w:sz w:val="22"/>
                <w:szCs w:val="22"/>
              </w:rPr>
            </w:pPr>
            <w:proofErr w:type="spellStart"/>
            <w:r w:rsidRPr="009806BC">
              <w:rPr>
                <w:sz w:val="22"/>
                <w:szCs w:val="22"/>
              </w:rPr>
              <w:t>Магнікур</w:t>
            </w:r>
            <w:proofErr w:type="spellEnd"/>
            <w:r w:rsidRPr="009806BC">
              <w:rPr>
                <w:sz w:val="22"/>
                <w:szCs w:val="22"/>
              </w:rPr>
              <w:t xml:space="preserve"> </w:t>
            </w:r>
            <w:proofErr w:type="spellStart"/>
            <w:r w:rsidRPr="009806BC">
              <w:rPr>
                <w:sz w:val="22"/>
                <w:szCs w:val="22"/>
              </w:rPr>
              <w:t>Нео</w:t>
            </w:r>
            <w:proofErr w:type="spellEnd"/>
          </w:p>
        </w:tc>
        <w:tc>
          <w:tcPr>
            <w:tcW w:w="1695" w:type="dxa"/>
            <w:vAlign w:val="center"/>
          </w:tcPr>
          <w:p w14:paraId="6C5A67E6" w14:textId="77777777" w:rsidR="005352AD" w:rsidRPr="009806BC" w:rsidRDefault="005352AD" w:rsidP="00A96561">
            <w:pPr>
              <w:jc w:val="center"/>
              <w:rPr>
                <w:sz w:val="22"/>
                <w:szCs w:val="22"/>
              </w:rPr>
            </w:pPr>
            <w:r w:rsidRPr="009806BC">
              <w:rPr>
                <w:sz w:val="22"/>
                <w:szCs w:val="22"/>
              </w:rPr>
              <w:t>85,0</w:t>
            </w:r>
          </w:p>
          <w:p w14:paraId="6350C3BC" w14:textId="77777777" w:rsidR="005352AD" w:rsidRPr="009806BC" w:rsidRDefault="005352AD" w:rsidP="00A96561">
            <w:pPr>
              <w:jc w:val="center"/>
              <w:rPr>
                <w:sz w:val="22"/>
                <w:szCs w:val="22"/>
              </w:rPr>
            </w:pPr>
            <w:r w:rsidRPr="009806BC">
              <w:rPr>
                <w:sz w:val="22"/>
                <w:szCs w:val="22"/>
              </w:rPr>
              <w:t>93,0</w:t>
            </w:r>
          </w:p>
        </w:tc>
      </w:tr>
      <w:tr w:rsidR="005352AD" w:rsidRPr="00C2102E" w14:paraId="004A9F2F" w14:textId="77777777" w:rsidTr="00A96561">
        <w:tc>
          <w:tcPr>
            <w:tcW w:w="2234" w:type="dxa"/>
            <w:vAlign w:val="center"/>
          </w:tcPr>
          <w:p w14:paraId="2AA17255" w14:textId="77777777" w:rsidR="005352AD" w:rsidRPr="00C2102E" w:rsidRDefault="005352AD" w:rsidP="00A96561">
            <w:pPr>
              <w:ind w:firstLine="27"/>
              <w:rPr>
                <w:sz w:val="22"/>
                <w:szCs w:val="22"/>
              </w:rPr>
            </w:pPr>
            <w:r w:rsidRPr="00C2102E">
              <w:rPr>
                <w:sz w:val="22"/>
                <w:szCs w:val="22"/>
              </w:rPr>
              <w:t>Кіровоградська</w:t>
            </w:r>
          </w:p>
        </w:tc>
        <w:tc>
          <w:tcPr>
            <w:tcW w:w="1568" w:type="dxa"/>
          </w:tcPr>
          <w:p w14:paraId="0EABEF57" w14:textId="77777777" w:rsidR="005352AD" w:rsidRPr="009806BC" w:rsidRDefault="005352AD" w:rsidP="00A96561">
            <w:pPr>
              <w:jc w:val="center"/>
              <w:rPr>
                <w:sz w:val="22"/>
                <w:szCs w:val="22"/>
              </w:rPr>
            </w:pPr>
            <w:r w:rsidRPr="009806BC">
              <w:rPr>
                <w:sz w:val="22"/>
                <w:szCs w:val="22"/>
              </w:rPr>
              <w:t>0</w:t>
            </w:r>
          </w:p>
        </w:tc>
        <w:tc>
          <w:tcPr>
            <w:tcW w:w="1518" w:type="dxa"/>
          </w:tcPr>
          <w:p w14:paraId="75098284" w14:textId="77777777" w:rsidR="005352AD" w:rsidRPr="009806BC" w:rsidRDefault="005352AD" w:rsidP="00A96561">
            <w:pPr>
              <w:jc w:val="center"/>
              <w:rPr>
                <w:sz w:val="22"/>
                <w:szCs w:val="22"/>
              </w:rPr>
            </w:pPr>
            <w:r w:rsidRPr="009806BC">
              <w:rPr>
                <w:sz w:val="22"/>
                <w:szCs w:val="22"/>
              </w:rPr>
              <w:t>0</w:t>
            </w:r>
          </w:p>
        </w:tc>
        <w:tc>
          <w:tcPr>
            <w:tcW w:w="2330" w:type="dxa"/>
          </w:tcPr>
          <w:p w14:paraId="08E0FEB6" w14:textId="77777777" w:rsidR="005352AD" w:rsidRPr="009806BC" w:rsidRDefault="005352AD" w:rsidP="00A96561">
            <w:pPr>
              <w:jc w:val="center"/>
              <w:rPr>
                <w:sz w:val="22"/>
                <w:szCs w:val="22"/>
              </w:rPr>
            </w:pPr>
            <w:r w:rsidRPr="009806BC">
              <w:rPr>
                <w:sz w:val="22"/>
                <w:szCs w:val="22"/>
              </w:rPr>
              <w:t>0</w:t>
            </w:r>
          </w:p>
        </w:tc>
        <w:tc>
          <w:tcPr>
            <w:tcW w:w="1695" w:type="dxa"/>
          </w:tcPr>
          <w:p w14:paraId="3A98503A" w14:textId="77777777" w:rsidR="005352AD" w:rsidRPr="009806BC" w:rsidRDefault="005352AD" w:rsidP="00A96561">
            <w:pPr>
              <w:jc w:val="center"/>
              <w:rPr>
                <w:sz w:val="22"/>
                <w:szCs w:val="22"/>
              </w:rPr>
            </w:pPr>
            <w:r w:rsidRPr="009806BC">
              <w:rPr>
                <w:sz w:val="22"/>
                <w:szCs w:val="22"/>
              </w:rPr>
              <w:t>0</w:t>
            </w:r>
          </w:p>
        </w:tc>
      </w:tr>
      <w:tr w:rsidR="005352AD" w:rsidRPr="00C2102E" w14:paraId="58E168BC" w14:textId="77777777" w:rsidTr="00A96561">
        <w:tc>
          <w:tcPr>
            <w:tcW w:w="2234" w:type="dxa"/>
            <w:vAlign w:val="center"/>
          </w:tcPr>
          <w:p w14:paraId="49C986F2" w14:textId="77777777" w:rsidR="005352AD" w:rsidRPr="00C2102E" w:rsidRDefault="005352AD" w:rsidP="00A96561">
            <w:pPr>
              <w:ind w:firstLine="27"/>
              <w:rPr>
                <w:sz w:val="22"/>
                <w:szCs w:val="22"/>
              </w:rPr>
            </w:pPr>
            <w:r w:rsidRPr="00C2102E">
              <w:rPr>
                <w:sz w:val="22"/>
                <w:szCs w:val="22"/>
              </w:rPr>
              <w:t>Київська</w:t>
            </w:r>
          </w:p>
        </w:tc>
        <w:tc>
          <w:tcPr>
            <w:tcW w:w="1568" w:type="dxa"/>
          </w:tcPr>
          <w:p w14:paraId="534AC695" w14:textId="77777777" w:rsidR="005352AD" w:rsidRPr="009806BC" w:rsidRDefault="005352AD" w:rsidP="00A96561">
            <w:pPr>
              <w:jc w:val="center"/>
              <w:rPr>
                <w:sz w:val="22"/>
                <w:szCs w:val="22"/>
              </w:rPr>
            </w:pPr>
            <w:r w:rsidRPr="009806BC">
              <w:rPr>
                <w:sz w:val="22"/>
                <w:szCs w:val="22"/>
              </w:rPr>
              <w:t>0</w:t>
            </w:r>
          </w:p>
        </w:tc>
        <w:tc>
          <w:tcPr>
            <w:tcW w:w="1518" w:type="dxa"/>
          </w:tcPr>
          <w:p w14:paraId="76B13418" w14:textId="77777777" w:rsidR="005352AD" w:rsidRPr="009806BC" w:rsidRDefault="005352AD" w:rsidP="00A96561">
            <w:pPr>
              <w:jc w:val="center"/>
              <w:rPr>
                <w:sz w:val="22"/>
                <w:szCs w:val="22"/>
              </w:rPr>
            </w:pPr>
            <w:r w:rsidRPr="009806BC">
              <w:rPr>
                <w:sz w:val="22"/>
                <w:szCs w:val="22"/>
              </w:rPr>
              <w:t>0</w:t>
            </w:r>
          </w:p>
        </w:tc>
        <w:tc>
          <w:tcPr>
            <w:tcW w:w="2330" w:type="dxa"/>
          </w:tcPr>
          <w:p w14:paraId="07286120" w14:textId="77777777" w:rsidR="005352AD" w:rsidRPr="009806BC" w:rsidRDefault="005352AD" w:rsidP="00A96561">
            <w:pPr>
              <w:jc w:val="center"/>
              <w:rPr>
                <w:sz w:val="22"/>
                <w:szCs w:val="22"/>
              </w:rPr>
            </w:pPr>
            <w:r w:rsidRPr="009806BC">
              <w:rPr>
                <w:sz w:val="22"/>
                <w:szCs w:val="22"/>
              </w:rPr>
              <w:t>0</w:t>
            </w:r>
          </w:p>
        </w:tc>
        <w:tc>
          <w:tcPr>
            <w:tcW w:w="1695" w:type="dxa"/>
          </w:tcPr>
          <w:p w14:paraId="3322CB63" w14:textId="77777777" w:rsidR="005352AD" w:rsidRPr="009806BC" w:rsidRDefault="005352AD" w:rsidP="00A96561">
            <w:pPr>
              <w:jc w:val="center"/>
              <w:rPr>
                <w:sz w:val="22"/>
                <w:szCs w:val="22"/>
              </w:rPr>
            </w:pPr>
            <w:r w:rsidRPr="009806BC">
              <w:rPr>
                <w:sz w:val="22"/>
                <w:szCs w:val="22"/>
              </w:rPr>
              <w:t>0</w:t>
            </w:r>
          </w:p>
        </w:tc>
      </w:tr>
      <w:tr w:rsidR="005352AD" w:rsidRPr="00C2102E" w14:paraId="21C9F534" w14:textId="77777777" w:rsidTr="00A96561">
        <w:tc>
          <w:tcPr>
            <w:tcW w:w="2234" w:type="dxa"/>
            <w:vAlign w:val="center"/>
          </w:tcPr>
          <w:p w14:paraId="5A7BD0FB" w14:textId="77777777" w:rsidR="005352AD" w:rsidRPr="00C2102E" w:rsidRDefault="005352AD" w:rsidP="00A96561">
            <w:pPr>
              <w:ind w:firstLine="27"/>
              <w:rPr>
                <w:sz w:val="22"/>
                <w:szCs w:val="22"/>
              </w:rPr>
            </w:pPr>
            <w:r w:rsidRPr="00C2102E">
              <w:rPr>
                <w:sz w:val="22"/>
                <w:szCs w:val="22"/>
              </w:rPr>
              <w:t>Луганська</w:t>
            </w:r>
          </w:p>
        </w:tc>
        <w:tc>
          <w:tcPr>
            <w:tcW w:w="7111" w:type="dxa"/>
            <w:gridSpan w:val="4"/>
          </w:tcPr>
          <w:p w14:paraId="5B0D2179" w14:textId="77777777" w:rsidR="005352AD" w:rsidRPr="009806BC" w:rsidRDefault="005352AD" w:rsidP="00A96561">
            <w:pPr>
              <w:jc w:val="center"/>
              <w:rPr>
                <w:sz w:val="22"/>
                <w:szCs w:val="22"/>
              </w:rPr>
            </w:pPr>
            <w:r w:rsidRPr="009806BC">
              <w:rPr>
                <w:sz w:val="22"/>
                <w:szCs w:val="22"/>
              </w:rPr>
              <w:t>Дані відсутні</w:t>
            </w:r>
          </w:p>
        </w:tc>
      </w:tr>
      <w:tr w:rsidR="005352AD" w:rsidRPr="00C2102E" w14:paraId="23262A16" w14:textId="77777777" w:rsidTr="00A96561">
        <w:tc>
          <w:tcPr>
            <w:tcW w:w="2234" w:type="dxa"/>
            <w:vAlign w:val="center"/>
          </w:tcPr>
          <w:p w14:paraId="5BD081FD" w14:textId="77777777" w:rsidR="005352AD" w:rsidRPr="00C2102E" w:rsidRDefault="005352AD" w:rsidP="00A96561">
            <w:pPr>
              <w:ind w:firstLine="27"/>
              <w:rPr>
                <w:sz w:val="22"/>
                <w:szCs w:val="22"/>
              </w:rPr>
            </w:pPr>
            <w:r w:rsidRPr="00C2102E">
              <w:rPr>
                <w:sz w:val="22"/>
                <w:szCs w:val="22"/>
              </w:rPr>
              <w:t>Львівська</w:t>
            </w:r>
          </w:p>
        </w:tc>
        <w:tc>
          <w:tcPr>
            <w:tcW w:w="1568" w:type="dxa"/>
          </w:tcPr>
          <w:p w14:paraId="6917A64B" w14:textId="77777777" w:rsidR="005352AD" w:rsidRPr="009806BC" w:rsidRDefault="005352AD" w:rsidP="00A96561">
            <w:pPr>
              <w:jc w:val="both"/>
              <w:rPr>
                <w:sz w:val="22"/>
                <w:szCs w:val="22"/>
              </w:rPr>
            </w:pPr>
            <w:r w:rsidRPr="009806BC">
              <w:rPr>
                <w:sz w:val="22"/>
                <w:szCs w:val="22"/>
              </w:rPr>
              <w:t>бутонізація</w:t>
            </w:r>
          </w:p>
          <w:p w14:paraId="4B536DDA" w14:textId="77777777" w:rsidR="005352AD" w:rsidRPr="009806BC" w:rsidRDefault="005352AD" w:rsidP="00A96561">
            <w:pPr>
              <w:jc w:val="center"/>
              <w:rPr>
                <w:sz w:val="22"/>
                <w:szCs w:val="22"/>
              </w:rPr>
            </w:pPr>
            <w:r w:rsidRPr="009806BC">
              <w:rPr>
                <w:sz w:val="22"/>
                <w:szCs w:val="22"/>
              </w:rPr>
              <w:t>цвітіння</w:t>
            </w:r>
          </w:p>
        </w:tc>
        <w:tc>
          <w:tcPr>
            <w:tcW w:w="1518" w:type="dxa"/>
          </w:tcPr>
          <w:p w14:paraId="5AAA1F88" w14:textId="77777777" w:rsidR="005352AD" w:rsidRPr="009806BC" w:rsidRDefault="005352AD" w:rsidP="00A96561">
            <w:pPr>
              <w:jc w:val="center"/>
              <w:rPr>
                <w:sz w:val="22"/>
                <w:szCs w:val="22"/>
              </w:rPr>
            </w:pPr>
            <w:r w:rsidRPr="009806BC">
              <w:rPr>
                <w:sz w:val="22"/>
                <w:szCs w:val="22"/>
              </w:rPr>
              <w:t>415</w:t>
            </w:r>
          </w:p>
          <w:p w14:paraId="4B888E5B" w14:textId="77777777" w:rsidR="005352AD" w:rsidRPr="009806BC" w:rsidRDefault="005352AD" w:rsidP="00A96561">
            <w:pPr>
              <w:jc w:val="center"/>
              <w:rPr>
                <w:sz w:val="22"/>
                <w:szCs w:val="22"/>
              </w:rPr>
            </w:pPr>
            <w:r w:rsidRPr="009806BC">
              <w:rPr>
                <w:sz w:val="22"/>
                <w:szCs w:val="22"/>
              </w:rPr>
              <w:t>415</w:t>
            </w:r>
          </w:p>
        </w:tc>
        <w:tc>
          <w:tcPr>
            <w:tcW w:w="2330" w:type="dxa"/>
          </w:tcPr>
          <w:p w14:paraId="50CA0CC1" w14:textId="77777777" w:rsidR="005352AD" w:rsidRPr="009806BC" w:rsidRDefault="005352AD" w:rsidP="00A96561">
            <w:pPr>
              <w:jc w:val="center"/>
              <w:rPr>
                <w:sz w:val="22"/>
                <w:szCs w:val="22"/>
              </w:rPr>
            </w:pPr>
            <w:proofErr w:type="spellStart"/>
            <w:r w:rsidRPr="009806BC">
              <w:rPr>
                <w:sz w:val="22"/>
                <w:szCs w:val="22"/>
              </w:rPr>
              <w:t>Зорвек</w:t>
            </w:r>
            <w:proofErr w:type="spellEnd"/>
            <w:r w:rsidRPr="009806BC">
              <w:rPr>
                <w:sz w:val="22"/>
                <w:szCs w:val="22"/>
              </w:rPr>
              <w:t xml:space="preserve"> </w:t>
            </w:r>
            <w:proofErr w:type="spellStart"/>
            <w:r w:rsidRPr="009806BC">
              <w:rPr>
                <w:sz w:val="22"/>
                <w:szCs w:val="22"/>
              </w:rPr>
              <w:t>Інкантія</w:t>
            </w:r>
            <w:proofErr w:type="spellEnd"/>
          </w:p>
          <w:p w14:paraId="72581DD4" w14:textId="77777777" w:rsidR="005352AD" w:rsidRPr="009806BC" w:rsidRDefault="005352AD" w:rsidP="00A96561">
            <w:pPr>
              <w:jc w:val="center"/>
              <w:rPr>
                <w:sz w:val="22"/>
                <w:szCs w:val="22"/>
              </w:rPr>
            </w:pPr>
            <w:proofErr w:type="spellStart"/>
            <w:r w:rsidRPr="009806BC">
              <w:rPr>
                <w:sz w:val="22"/>
                <w:szCs w:val="22"/>
              </w:rPr>
              <w:t>Пропульс</w:t>
            </w:r>
            <w:proofErr w:type="spellEnd"/>
            <w:r w:rsidRPr="009806BC">
              <w:rPr>
                <w:sz w:val="22"/>
                <w:szCs w:val="22"/>
              </w:rPr>
              <w:t xml:space="preserve"> 250, </w:t>
            </w:r>
            <w:r w:rsidRPr="009806BC">
              <w:rPr>
                <w:sz w:val="22"/>
                <w:szCs w:val="22"/>
                <w:lang w:val="en-US"/>
              </w:rPr>
              <w:t>SE</w:t>
            </w:r>
            <w:r w:rsidRPr="009806BC">
              <w:rPr>
                <w:sz w:val="22"/>
                <w:szCs w:val="22"/>
                <w:lang w:val="ru-RU"/>
              </w:rPr>
              <w:t xml:space="preserve">, </w:t>
            </w:r>
            <w:r w:rsidRPr="009806BC">
              <w:rPr>
                <w:sz w:val="22"/>
                <w:szCs w:val="22"/>
                <w:lang w:val="en-US"/>
              </w:rPr>
              <w:t>CF</w:t>
            </w:r>
          </w:p>
        </w:tc>
        <w:tc>
          <w:tcPr>
            <w:tcW w:w="1695" w:type="dxa"/>
          </w:tcPr>
          <w:p w14:paraId="397D466D" w14:textId="77777777" w:rsidR="005352AD" w:rsidRPr="009806BC" w:rsidRDefault="005352AD" w:rsidP="00A96561">
            <w:pPr>
              <w:jc w:val="center"/>
              <w:rPr>
                <w:sz w:val="22"/>
                <w:szCs w:val="22"/>
              </w:rPr>
            </w:pPr>
            <w:r w:rsidRPr="009806BC">
              <w:rPr>
                <w:sz w:val="22"/>
                <w:szCs w:val="22"/>
              </w:rPr>
              <w:t>100</w:t>
            </w:r>
          </w:p>
          <w:p w14:paraId="1603998B" w14:textId="77777777" w:rsidR="005352AD" w:rsidRPr="009806BC" w:rsidRDefault="005352AD" w:rsidP="00A96561">
            <w:pPr>
              <w:jc w:val="center"/>
              <w:rPr>
                <w:sz w:val="22"/>
                <w:szCs w:val="22"/>
              </w:rPr>
            </w:pPr>
            <w:r w:rsidRPr="009806BC">
              <w:rPr>
                <w:sz w:val="22"/>
                <w:szCs w:val="22"/>
                <w:lang w:val="en-US"/>
              </w:rPr>
              <w:t>100</w:t>
            </w:r>
          </w:p>
        </w:tc>
      </w:tr>
      <w:tr w:rsidR="005352AD" w:rsidRPr="00C2102E" w14:paraId="1CE8F17C" w14:textId="77777777" w:rsidTr="00A96561">
        <w:tc>
          <w:tcPr>
            <w:tcW w:w="2234" w:type="dxa"/>
            <w:vAlign w:val="center"/>
          </w:tcPr>
          <w:p w14:paraId="0A295780" w14:textId="77777777" w:rsidR="005352AD" w:rsidRPr="00C2102E" w:rsidRDefault="005352AD" w:rsidP="00A96561">
            <w:pPr>
              <w:ind w:firstLine="27"/>
              <w:rPr>
                <w:sz w:val="22"/>
                <w:szCs w:val="22"/>
              </w:rPr>
            </w:pPr>
            <w:r w:rsidRPr="00C2102E">
              <w:rPr>
                <w:sz w:val="22"/>
                <w:szCs w:val="22"/>
              </w:rPr>
              <w:t>Миколаївська</w:t>
            </w:r>
          </w:p>
        </w:tc>
        <w:tc>
          <w:tcPr>
            <w:tcW w:w="1568" w:type="dxa"/>
          </w:tcPr>
          <w:p w14:paraId="6F0E843E" w14:textId="77777777" w:rsidR="005352AD" w:rsidRPr="009806BC" w:rsidRDefault="005352AD" w:rsidP="00A96561">
            <w:pPr>
              <w:jc w:val="center"/>
              <w:rPr>
                <w:sz w:val="22"/>
                <w:szCs w:val="22"/>
              </w:rPr>
            </w:pPr>
            <w:r w:rsidRPr="009806BC">
              <w:rPr>
                <w:sz w:val="22"/>
                <w:szCs w:val="22"/>
              </w:rPr>
              <w:t>0</w:t>
            </w:r>
          </w:p>
        </w:tc>
        <w:tc>
          <w:tcPr>
            <w:tcW w:w="1518" w:type="dxa"/>
          </w:tcPr>
          <w:p w14:paraId="1AF427F3" w14:textId="77777777" w:rsidR="005352AD" w:rsidRPr="009806BC" w:rsidRDefault="005352AD" w:rsidP="00A96561">
            <w:pPr>
              <w:jc w:val="center"/>
              <w:rPr>
                <w:sz w:val="22"/>
                <w:szCs w:val="22"/>
              </w:rPr>
            </w:pPr>
            <w:r w:rsidRPr="009806BC">
              <w:rPr>
                <w:sz w:val="22"/>
                <w:szCs w:val="22"/>
              </w:rPr>
              <w:t>0</w:t>
            </w:r>
          </w:p>
        </w:tc>
        <w:tc>
          <w:tcPr>
            <w:tcW w:w="2330" w:type="dxa"/>
          </w:tcPr>
          <w:p w14:paraId="23AD5EA2" w14:textId="77777777" w:rsidR="005352AD" w:rsidRPr="009806BC" w:rsidRDefault="005352AD" w:rsidP="00A96561">
            <w:pPr>
              <w:jc w:val="center"/>
              <w:rPr>
                <w:sz w:val="22"/>
                <w:szCs w:val="22"/>
              </w:rPr>
            </w:pPr>
            <w:r w:rsidRPr="009806BC">
              <w:rPr>
                <w:sz w:val="22"/>
                <w:szCs w:val="22"/>
              </w:rPr>
              <w:t>0</w:t>
            </w:r>
          </w:p>
        </w:tc>
        <w:tc>
          <w:tcPr>
            <w:tcW w:w="1695" w:type="dxa"/>
          </w:tcPr>
          <w:p w14:paraId="4D144006" w14:textId="77777777" w:rsidR="005352AD" w:rsidRPr="009806BC" w:rsidRDefault="005352AD" w:rsidP="00A96561">
            <w:pPr>
              <w:jc w:val="center"/>
              <w:rPr>
                <w:sz w:val="22"/>
                <w:szCs w:val="22"/>
              </w:rPr>
            </w:pPr>
            <w:r w:rsidRPr="009806BC">
              <w:rPr>
                <w:sz w:val="22"/>
                <w:szCs w:val="22"/>
              </w:rPr>
              <w:t>0</w:t>
            </w:r>
          </w:p>
        </w:tc>
      </w:tr>
      <w:tr w:rsidR="005352AD" w:rsidRPr="00C2102E" w14:paraId="07777AC6" w14:textId="77777777" w:rsidTr="00A96561">
        <w:tc>
          <w:tcPr>
            <w:tcW w:w="2234" w:type="dxa"/>
            <w:vAlign w:val="center"/>
          </w:tcPr>
          <w:p w14:paraId="2F84EA94" w14:textId="77777777" w:rsidR="005352AD" w:rsidRPr="00C2102E" w:rsidRDefault="005352AD" w:rsidP="00A96561">
            <w:pPr>
              <w:ind w:firstLine="27"/>
              <w:rPr>
                <w:sz w:val="22"/>
                <w:szCs w:val="22"/>
              </w:rPr>
            </w:pPr>
            <w:r w:rsidRPr="00C2102E">
              <w:rPr>
                <w:sz w:val="22"/>
                <w:szCs w:val="22"/>
              </w:rPr>
              <w:t>Одеська</w:t>
            </w:r>
          </w:p>
        </w:tc>
        <w:tc>
          <w:tcPr>
            <w:tcW w:w="1568" w:type="dxa"/>
          </w:tcPr>
          <w:p w14:paraId="19280303" w14:textId="77777777" w:rsidR="005352AD" w:rsidRPr="009806BC" w:rsidRDefault="005352AD" w:rsidP="00A96561">
            <w:pPr>
              <w:jc w:val="center"/>
              <w:rPr>
                <w:sz w:val="22"/>
                <w:szCs w:val="22"/>
              </w:rPr>
            </w:pPr>
            <w:r w:rsidRPr="009806BC">
              <w:rPr>
                <w:sz w:val="22"/>
                <w:szCs w:val="22"/>
              </w:rPr>
              <w:t>0</w:t>
            </w:r>
          </w:p>
        </w:tc>
        <w:tc>
          <w:tcPr>
            <w:tcW w:w="1518" w:type="dxa"/>
          </w:tcPr>
          <w:p w14:paraId="2F085C5D" w14:textId="77777777" w:rsidR="005352AD" w:rsidRPr="009806BC" w:rsidRDefault="005352AD" w:rsidP="00A96561">
            <w:pPr>
              <w:jc w:val="center"/>
              <w:rPr>
                <w:sz w:val="22"/>
                <w:szCs w:val="22"/>
              </w:rPr>
            </w:pPr>
            <w:r w:rsidRPr="009806BC">
              <w:rPr>
                <w:sz w:val="22"/>
                <w:szCs w:val="22"/>
              </w:rPr>
              <w:t>0</w:t>
            </w:r>
          </w:p>
        </w:tc>
        <w:tc>
          <w:tcPr>
            <w:tcW w:w="2330" w:type="dxa"/>
          </w:tcPr>
          <w:p w14:paraId="6ECC2031" w14:textId="77777777" w:rsidR="005352AD" w:rsidRPr="009806BC" w:rsidRDefault="005352AD" w:rsidP="00A96561">
            <w:pPr>
              <w:jc w:val="center"/>
              <w:rPr>
                <w:sz w:val="22"/>
                <w:szCs w:val="22"/>
              </w:rPr>
            </w:pPr>
            <w:r w:rsidRPr="009806BC">
              <w:rPr>
                <w:sz w:val="22"/>
                <w:szCs w:val="22"/>
              </w:rPr>
              <w:t>0</w:t>
            </w:r>
          </w:p>
        </w:tc>
        <w:tc>
          <w:tcPr>
            <w:tcW w:w="1695" w:type="dxa"/>
          </w:tcPr>
          <w:p w14:paraId="27FBF1C9" w14:textId="77777777" w:rsidR="005352AD" w:rsidRPr="009806BC" w:rsidRDefault="005352AD" w:rsidP="00A96561">
            <w:pPr>
              <w:jc w:val="center"/>
              <w:rPr>
                <w:sz w:val="22"/>
                <w:szCs w:val="22"/>
              </w:rPr>
            </w:pPr>
            <w:r w:rsidRPr="009806BC">
              <w:rPr>
                <w:sz w:val="22"/>
                <w:szCs w:val="22"/>
              </w:rPr>
              <w:t>0</w:t>
            </w:r>
          </w:p>
        </w:tc>
      </w:tr>
      <w:tr w:rsidR="005352AD" w:rsidRPr="00C2102E" w14:paraId="368EC3DF" w14:textId="77777777" w:rsidTr="00A96561">
        <w:tc>
          <w:tcPr>
            <w:tcW w:w="2234" w:type="dxa"/>
            <w:vAlign w:val="center"/>
          </w:tcPr>
          <w:p w14:paraId="0DADADBD" w14:textId="77777777" w:rsidR="005352AD" w:rsidRPr="00C2102E" w:rsidRDefault="005352AD" w:rsidP="00A96561">
            <w:pPr>
              <w:ind w:firstLine="27"/>
              <w:rPr>
                <w:sz w:val="22"/>
                <w:szCs w:val="22"/>
              </w:rPr>
            </w:pPr>
            <w:r w:rsidRPr="00C2102E">
              <w:rPr>
                <w:sz w:val="22"/>
                <w:szCs w:val="22"/>
              </w:rPr>
              <w:lastRenderedPageBreak/>
              <w:t>Полтавська</w:t>
            </w:r>
          </w:p>
        </w:tc>
        <w:tc>
          <w:tcPr>
            <w:tcW w:w="1568" w:type="dxa"/>
          </w:tcPr>
          <w:p w14:paraId="5AEEDACA" w14:textId="77777777" w:rsidR="005352AD" w:rsidRPr="009806BC" w:rsidRDefault="005352AD" w:rsidP="00A96561">
            <w:pPr>
              <w:jc w:val="center"/>
              <w:rPr>
                <w:sz w:val="22"/>
                <w:szCs w:val="22"/>
              </w:rPr>
            </w:pPr>
            <w:r w:rsidRPr="009806BC">
              <w:rPr>
                <w:sz w:val="22"/>
                <w:szCs w:val="22"/>
              </w:rPr>
              <w:t>0</w:t>
            </w:r>
          </w:p>
        </w:tc>
        <w:tc>
          <w:tcPr>
            <w:tcW w:w="1518" w:type="dxa"/>
          </w:tcPr>
          <w:p w14:paraId="184C5AE4" w14:textId="77777777" w:rsidR="005352AD" w:rsidRPr="009806BC" w:rsidRDefault="005352AD" w:rsidP="00A96561">
            <w:pPr>
              <w:jc w:val="center"/>
              <w:rPr>
                <w:sz w:val="22"/>
                <w:szCs w:val="22"/>
              </w:rPr>
            </w:pPr>
            <w:r w:rsidRPr="009806BC">
              <w:rPr>
                <w:sz w:val="22"/>
                <w:szCs w:val="22"/>
              </w:rPr>
              <w:t>0</w:t>
            </w:r>
          </w:p>
        </w:tc>
        <w:tc>
          <w:tcPr>
            <w:tcW w:w="2330" w:type="dxa"/>
          </w:tcPr>
          <w:p w14:paraId="444798B2" w14:textId="77777777" w:rsidR="005352AD" w:rsidRPr="009806BC" w:rsidRDefault="005352AD" w:rsidP="00A96561">
            <w:pPr>
              <w:jc w:val="center"/>
              <w:rPr>
                <w:sz w:val="22"/>
                <w:szCs w:val="22"/>
              </w:rPr>
            </w:pPr>
            <w:r w:rsidRPr="009806BC">
              <w:rPr>
                <w:sz w:val="22"/>
                <w:szCs w:val="22"/>
              </w:rPr>
              <w:t>0</w:t>
            </w:r>
          </w:p>
        </w:tc>
        <w:tc>
          <w:tcPr>
            <w:tcW w:w="1695" w:type="dxa"/>
          </w:tcPr>
          <w:p w14:paraId="09B9C387" w14:textId="77777777" w:rsidR="005352AD" w:rsidRPr="009806BC" w:rsidRDefault="005352AD" w:rsidP="00A96561">
            <w:pPr>
              <w:jc w:val="center"/>
              <w:rPr>
                <w:sz w:val="22"/>
                <w:szCs w:val="22"/>
              </w:rPr>
            </w:pPr>
            <w:r w:rsidRPr="009806BC">
              <w:rPr>
                <w:sz w:val="22"/>
                <w:szCs w:val="22"/>
              </w:rPr>
              <w:t>0</w:t>
            </w:r>
          </w:p>
        </w:tc>
      </w:tr>
      <w:tr w:rsidR="005352AD" w:rsidRPr="00C2102E" w14:paraId="0690DED7" w14:textId="77777777" w:rsidTr="00A96561">
        <w:tc>
          <w:tcPr>
            <w:tcW w:w="2234" w:type="dxa"/>
            <w:vAlign w:val="center"/>
          </w:tcPr>
          <w:p w14:paraId="1DFD13D6" w14:textId="77777777" w:rsidR="005352AD" w:rsidRPr="00C2102E" w:rsidRDefault="005352AD" w:rsidP="00A96561">
            <w:pPr>
              <w:ind w:firstLine="27"/>
              <w:rPr>
                <w:sz w:val="22"/>
                <w:szCs w:val="22"/>
              </w:rPr>
            </w:pPr>
            <w:r w:rsidRPr="00C2102E">
              <w:rPr>
                <w:sz w:val="22"/>
                <w:szCs w:val="22"/>
              </w:rPr>
              <w:t>Рівненська</w:t>
            </w:r>
          </w:p>
        </w:tc>
        <w:tc>
          <w:tcPr>
            <w:tcW w:w="1568" w:type="dxa"/>
          </w:tcPr>
          <w:p w14:paraId="10EEB9B5" w14:textId="77777777" w:rsidR="005352AD" w:rsidRPr="009806BC" w:rsidRDefault="005352AD" w:rsidP="00A96561">
            <w:pPr>
              <w:jc w:val="center"/>
              <w:rPr>
                <w:sz w:val="22"/>
                <w:szCs w:val="22"/>
              </w:rPr>
            </w:pPr>
            <w:r w:rsidRPr="009806BC">
              <w:rPr>
                <w:sz w:val="22"/>
                <w:szCs w:val="22"/>
              </w:rPr>
              <w:t>0</w:t>
            </w:r>
          </w:p>
        </w:tc>
        <w:tc>
          <w:tcPr>
            <w:tcW w:w="1518" w:type="dxa"/>
          </w:tcPr>
          <w:p w14:paraId="31571ABD" w14:textId="77777777" w:rsidR="005352AD" w:rsidRPr="009806BC" w:rsidRDefault="005352AD" w:rsidP="00A96561">
            <w:pPr>
              <w:jc w:val="center"/>
              <w:rPr>
                <w:sz w:val="22"/>
                <w:szCs w:val="22"/>
              </w:rPr>
            </w:pPr>
            <w:r w:rsidRPr="009806BC">
              <w:rPr>
                <w:sz w:val="22"/>
                <w:szCs w:val="22"/>
              </w:rPr>
              <w:t>0</w:t>
            </w:r>
          </w:p>
        </w:tc>
        <w:tc>
          <w:tcPr>
            <w:tcW w:w="2330" w:type="dxa"/>
          </w:tcPr>
          <w:p w14:paraId="75A99129" w14:textId="77777777" w:rsidR="005352AD" w:rsidRPr="009806BC" w:rsidRDefault="005352AD" w:rsidP="00A96561">
            <w:pPr>
              <w:jc w:val="center"/>
              <w:rPr>
                <w:sz w:val="22"/>
                <w:szCs w:val="22"/>
              </w:rPr>
            </w:pPr>
            <w:r w:rsidRPr="009806BC">
              <w:rPr>
                <w:sz w:val="22"/>
                <w:szCs w:val="22"/>
              </w:rPr>
              <w:t>0</w:t>
            </w:r>
          </w:p>
        </w:tc>
        <w:tc>
          <w:tcPr>
            <w:tcW w:w="1695" w:type="dxa"/>
          </w:tcPr>
          <w:p w14:paraId="0532BD32" w14:textId="77777777" w:rsidR="005352AD" w:rsidRPr="009806BC" w:rsidRDefault="005352AD" w:rsidP="00A96561">
            <w:pPr>
              <w:jc w:val="center"/>
              <w:rPr>
                <w:sz w:val="22"/>
                <w:szCs w:val="22"/>
              </w:rPr>
            </w:pPr>
            <w:r w:rsidRPr="009806BC">
              <w:rPr>
                <w:sz w:val="22"/>
                <w:szCs w:val="22"/>
              </w:rPr>
              <w:t>0</w:t>
            </w:r>
          </w:p>
        </w:tc>
      </w:tr>
      <w:tr w:rsidR="005352AD" w:rsidRPr="00C2102E" w14:paraId="38A7FB1D" w14:textId="77777777" w:rsidTr="00A96561">
        <w:tc>
          <w:tcPr>
            <w:tcW w:w="2234" w:type="dxa"/>
            <w:vAlign w:val="center"/>
          </w:tcPr>
          <w:p w14:paraId="7EC19001" w14:textId="77777777" w:rsidR="005352AD" w:rsidRPr="00C2102E" w:rsidRDefault="005352AD" w:rsidP="00A96561">
            <w:pPr>
              <w:ind w:firstLine="27"/>
              <w:rPr>
                <w:sz w:val="22"/>
                <w:szCs w:val="22"/>
              </w:rPr>
            </w:pPr>
            <w:r w:rsidRPr="00C2102E">
              <w:rPr>
                <w:sz w:val="22"/>
                <w:szCs w:val="22"/>
              </w:rPr>
              <w:t>Сумська</w:t>
            </w:r>
          </w:p>
        </w:tc>
        <w:tc>
          <w:tcPr>
            <w:tcW w:w="1568" w:type="dxa"/>
          </w:tcPr>
          <w:p w14:paraId="62BE7584" w14:textId="77777777" w:rsidR="005352AD" w:rsidRPr="009806BC" w:rsidRDefault="005352AD" w:rsidP="00A96561">
            <w:pPr>
              <w:jc w:val="center"/>
              <w:rPr>
                <w:sz w:val="22"/>
                <w:szCs w:val="22"/>
              </w:rPr>
            </w:pPr>
            <w:r w:rsidRPr="009806BC">
              <w:rPr>
                <w:sz w:val="22"/>
                <w:szCs w:val="22"/>
              </w:rPr>
              <w:t>0</w:t>
            </w:r>
          </w:p>
        </w:tc>
        <w:tc>
          <w:tcPr>
            <w:tcW w:w="1518" w:type="dxa"/>
          </w:tcPr>
          <w:p w14:paraId="3FAF2C3C" w14:textId="77777777" w:rsidR="005352AD" w:rsidRPr="009806BC" w:rsidRDefault="005352AD" w:rsidP="00A96561">
            <w:pPr>
              <w:jc w:val="center"/>
              <w:rPr>
                <w:sz w:val="22"/>
                <w:szCs w:val="22"/>
              </w:rPr>
            </w:pPr>
            <w:r w:rsidRPr="009806BC">
              <w:rPr>
                <w:sz w:val="22"/>
                <w:szCs w:val="22"/>
              </w:rPr>
              <w:t>0</w:t>
            </w:r>
          </w:p>
        </w:tc>
        <w:tc>
          <w:tcPr>
            <w:tcW w:w="2330" w:type="dxa"/>
          </w:tcPr>
          <w:p w14:paraId="3E40C720" w14:textId="77777777" w:rsidR="005352AD" w:rsidRPr="009806BC" w:rsidRDefault="005352AD" w:rsidP="00A96561">
            <w:pPr>
              <w:jc w:val="center"/>
              <w:rPr>
                <w:sz w:val="22"/>
                <w:szCs w:val="22"/>
              </w:rPr>
            </w:pPr>
            <w:r w:rsidRPr="009806BC">
              <w:rPr>
                <w:sz w:val="22"/>
                <w:szCs w:val="22"/>
              </w:rPr>
              <w:t>0</w:t>
            </w:r>
          </w:p>
        </w:tc>
        <w:tc>
          <w:tcPr>
            <w:tcW w:w="1695" w:type="dxa"/>
          </w:tcPr>
          <w:p w14:paraId="5623DB7C" w14:textId="77777777" w:rsidR="005352AD" w:rsidRPr="009806BC" w:rsidRDefault="005352AD" w:rsidP="00A96561">
            <w:pPr>
              <w:jc w:val="center"/>
              <w:rPr>
                <w:sz w:val="22"/>
                <w:szCs w:val="22"/>
              </w:rPr>
            </w:pPr>
            <w:r w:rsidRPr="009806BC">
              <w:rPr>
                <w:sz w:val="22"/>
                <w:szCs w:val="22"/>
              </w:rPr>
              <w:t>0</w:t>
            </w:r>
          </w:p>
        </w:tc>
      </w:tr>
      <w:tr w:rsidR="005352AD" w:rsidRPr="00C2102E" w14:paraId="33727DC6" w14:textId="77777777" w:rsidTr="00A96561">
        <w:tc>
          <w:tcPr>
            <w:tcW w:w="2234" w:type="dxa"/>
            <w:vAlign w:val="center"/>
          </w:tcPr>
          <w:p w14:paraId="1F5963ED" w14:textId="77777777" w:rsidR="005352AD" w:rsidRPr="00C2102E" w:rsidRDefault="005352AD" w:rsidP="00A96561">
            <w:pPr>
              <w:ind w:firstLine="27"/>
              <w:rPr>
                <w:sz w:val="22"/>
                <w:szCs w:val="22"/>
              </w:rPr>
            </w:pPr>
            <w:r w:rsidRPr="00C2102E">
              <w:rPr>
                <w:sz w:val="22"/>
                <w:szCs w:val="22"/>
              </w:rPr>
              <w:t>Тернопільська</w:t>
            </w:r>
          </w:p>
        </w:tc>
        <w:tc>
          <w:tcPr>
            <w:tcW w:w="1568" w:type="dxa"/>
          </w:tcPr>
          <w:p w14:paraId="435B2D26" w14:textId="77777777" w:rsidR="005352AD" w:rsidRPr="009806BC" w:rsidRDefault="005352AD" w:rsidP="00A96561">
            <w:pPr>
              <w:jc w:val="center"/>
              <w:rPr>
                <w:sz w:val="22"/>
                <w:szCs w:val="22"/>
              </w:rPr>
            </w:pPr>
            <w:r w:rsidRPr="009806BC">
              <w:rPr>
                <w:sz w:val="22"/>
                <w:szCs w:val="22"/>
              </w:rPr>
              <w:t>0</w:t>
            </w:r>
          </w:p>
        </w:tc>
        <w:tc>
          <w:tcPr>
            <w:tcW w:w="1518" w:type="dxa"/>
          </w:tcPr>
          <w:p w14:paraId="1BDFF189" w14:textId="77777777" w:rsidR="005352AD" w:rsidRPr="009806BC" w:rsidRDefault="005352AD" w:rsidP="00A96561">
            <w:pPr>
              <w:jc w:val="center"/>
              <w:rPr>
                <w:sz w:val="22"/>
                <w:szCs w:val="22"/>
              </w:rPr>
            </w:pPr>
            <w:r w:rsidRPr="009806BC">
              <w:rPr>
                <w:sz w:val="22"/>
                <w:szCs w:val="22"/>
              </w:rPr>
              <w:t>0</w:t>
            </w:r>
          </w:p>
        </w:tc>
        <w:tc>
          <w:tcPr>
            <w:tcW w:w="2330" w:type="dxa"/>
          </w:tcPr>
          <w:p w14:paraId="7941C95E" w14:textId="77777777" w:rsidR="005352AD" w:rsidRPr="009806BC" w:rsidRDefault="005352AD" w:rsidP="00A96561">
            <w:pPr>
              <w:jc w:val="center"/>
              <w:rPr>
                <w:sz w:val="22"/>
                <w:szCs w:val="22"/>
              </w:rPr>
            </w:pPr>
            <w:r w:rsidRPr="009806BC">
              <w:rPr>
                <w:sz w:val="22"/>
                <w:szCs w:val="22"/>
              </w:rPr>
              <w:t>0</w:t>
            </w:r>
          </w:p>
        </w:tc>
        <w:tc>
          <w:tcPr>
            <w:tcW w:w="1695" w:type="dxa"/>
          </w:tcPr>
          <w:p w14:paraId="6BD7089E" w14:textId="77777777" w:rsidR="005352AD" w:rsidRPr="009806BC" w:rsidRDefault="005352AD" w:rsidP="00A96561">
            <w:pPr>
              <w:jc w:val="center"/>
              <w:rPr>
                <w:sz w:val="22"/>
                <w:szCs w:val="22"/>
              </w:rPr>
            </w:pPr>
            <w:r w:rsidRPr="009806BC">
              <w:rPr>
                <w:sz w:val="22"/>
                <w:szCs w:val="22"/>
              </w:rPr>
              <w:t>0</w:t>
            </w:r>
          </w:p>
        </w:tc>
      </w:tr>
      <w:tr w:rsidR="005352AD" w:rsidRPr="00C2102E" w14:paraId="0F78C01E" w14:textId="77777777" w:rsidTr="00A96561">
        <w:tc>
          <w:tcPr>
            <w:tcW w:w="2234" w:type="dxa"/>
            <w:vAlign w:val="center"/>
          </w:tcPr>
          <w:p w14:paraId="4A4FEFD1" w14:textId="77777777" w:rsidR="005352AD" w:rsidRPr="00C2102E" w:rsidRDefault="005352AD" w:rsidP="00A96561">
            <w:pPr>
              <w:ind w:firstLine="27"/>
              <w:rPr>
                <w:sz w:val="22"/>
                <w:szCs w:val="22"/>
              </w:rPr>
            </w:pPr>
            <w:r w:rsidRPr="00C2102E">
              <w:rPr>
                <w:sz w:val="22"/>
                <w:szCs w:val="22"/>
              </w:rPr>
              <w:t>Харківська</w:t>
            </w:r>
          </w:p>
        </w:tc>
        <w:tc>
          <w:tcPr>
            <w:tcW w:w="1568" w:type="dxa"/>
          </w:tcPr>
          <w:p w14:paraId="77B00B6D" w14:textId="77777777" w:rsidR="005352AD" w:rsidRPr="009806BC" w:rsidRDefault="005352AD" w:rsidP="00A96561">
            <w:pPr>
              <w:jc w:val="center"/>
              <w:rPr>
                <w:sz w:val="22"/>
                <w:szCs w:val="22"/>
              </w:rPr>
            </w:pPr>
            <w:r w:rsidRPr="009806BC">
              <w:rPr>
                <w:sz w:val="22"/>
                <w:szCs w:val="22"/>
              </w:rPr>
              <w:t>0</w:t>
            </w:r>
          </w:p>
        </w:tc>
        <w:tc>
          <w:tcPr>
            <w:tcW w:w="1518" w:type="dxa"/>
          </w:tcPr>
          <w:p w14:paraId="37B34105" w14:textId="77777777" w:rsidR="005352AD" w:rsidRPr="009806BC" w:rsidRDefault="005352AD" w:rsidP="00A96561">
            <w:pPr>
              <w:jc w:val="center"/>
              <w:rPr>
                <w:sz w:val="22"/>
                <w:szCs w:val="22"/>
              </w:rPr>
            </w:pPr>
            <w:r w:rsidRPr="009806BC">
              <w:rPr>
                <w:sz w:val="22"/>
                <w:szCs w:val="22"/>
              </w:rPr>
              <w:t>0</w:t>
            </w:r>
          </w:p>
        </w:tc>
        <w:tc>
          <w:tcPr>
            <w:tcW w:w="2330" w:type="dxa"/>
          </w:tcPr>
          <w:p w14:paraId="72D2305C" w14:textId="77777777" w:rsidR="005352AD" w:rsidRPr="009806BC" w:rsidRDefault="005352AD" w:rsidP="00A96561">
            <w:pPr>
              <w:jc w:val="center"/>
              <w:rPr>
                <w:sz w:val="22"/>
                <w:szCs w:val="22"/>
              </w:rPr>
            </w:pPr>
            <w:r w:rsidRPr="009806BC">
              <w:rPr>
                <w:sz w:val="22"/>
                <w:szCs w:val="22"/>
              </w:rPr>
              <w:t>0</w:t>
            </w:r>
          </w:p>
        </w:tc>
        <w:tc>
          <w:tcPr>
            <w:tcW w:w="1695" w:type="dxa"/>
          </w:tcPr>
          <w:p w14:paraId="04962792" w14:textId="77777777" w:rsidR="005352AD" w:rsidRPr="009806BC" w:rsidRDefault="005352AD" w:rsidP="00A96561">
            <w:pPr>
              <w:jc w:val="center"/>
              <w:rPr>
                <w:sz w:val="22"/>
                <w:szCs w:val="22"/>
              </w:rPr>
            </w:pPr>
            <w:r w:rsidRPr="009806BC">
              <w:rPr>
                <w:sz w:val="22"/>
                <w:szCs w:val="22"/>
              </w:rPr>
              <w:t>0</w:t>
            </w:r>
          </w:p>
        </w:tc>
      </w:tr>
      <w:tr w:rsidR="005352AD" w:rsidRPr="00C2102E" w14:paraId="5272FD5F" w14:textId="77777777" w:rsidTr="00A96561">
        <w:tc>
          <w:tcPr>
            <w:tcW w:w="2234" w:type="dxa"/>
            <w:vAlign w:val="center"/>
          </w:tcPr>
          <w:p w14:paraId="266EFB98" w14:textId="77777777" w:rsidR="005352AD" w:rsidRPr="00C2102E" w:rsidRDefault="005352AD" w:rsidP="00A96561">
            <w:pPr>
              <w:ind w:firstLine="27"/>
              <w:rPr>
                <w:sz w:val="22"/>
                <w:szCs w:val="22"/>
              </w:rPr>
            </w:pPr>
            <w:r w:rsidRPr="00C2102E">
              <w:rPr>
                <w:sz w:val="22"/>
                <w:szCs w:val="22"/>
              </w:rPr>
              <w:t>Херсонська</w:t>
            </w:r>
          </w:p>
        </w:tc>
        <w:tc>
          <w:tcPr>
            <w:tcW w:w="1568" w:type="dxa"/>
            <w:vAlign w:val="center"/>
          </w:tcPr>
          <w:p w14:paraId="0AB6AEA5" w14:textId="77777777" w:rsidR="005352AD" w:rsidRPr="009806BC" w:rsidRDefault="005352AD" w:rsidP="00A96561">
            <w:pPr>
              <w:jc w:val="center"/>
              <w:rPr>
                <w:sz w:val="22"/>
                <w:szCs w:val="22"/>
              </w:rPr>
            </w:pPr>
            <w:r w:rsidRPr="009806BC">
              <w:rPr>
                <w:sz w:val="22"/>
                <w:szCs w:val="22"/>
              </w:rPr>
              <w:t>бутонізація</w:t>
            </w:r>
          </w:p>
        </w:tc>
        <w:tc>
          <w:tcPr>
            <w:tcW w:w="1518" w:type="dxa"/>
            <w:vAlign w:val="center"/>
          </w:tcPr>
          <w:p w14:paraId="1D569ACE" w14:textId="77777777" w:rsidR="005352AD" w:rsidRPr="009806BC" w:rsidRDefault="005352AD" w:rsidP="00A96561">
            <w:pPr>
              <w:jc w:val="center"/>
              <w:rPr>
                <w:sz w:val="22"/>
                <w:szCs w:val="22"/>
              </w:rPr>
            </w:pPr>
            <w:r w:rsidRPr="009806BC">
              <w:rPr>
                <w:sz w:val="22"/>
                <w:szCs w:val="22"/>
                <w:lang w:val="en-US"/>
              </w:rPr>
              <w:t>100</w:t>
            </w:r>
          </w:p>
        </w:tc>
        <w:tc>
          <w:tcPr>
            <w:tcW w:w="2330" w:type="dxa"/>
            <w:vAlign w:val="center"/>
          </w:tcPr>
          <w:p w14:paraId="1E7D806B" w14:textId="77777777" w:rsidR="005352AD" w:rsidRPr="009806BC" w:rsidRDefault="005352AD" w:rsidP="00A96561">
            <w:pPr>
              <w:jc w:val="center"/>
              <w:rPr>
                <w:sz w:val="22"/>
                <w:szCs w:val="22"/>
              </w:rPr>
            </w:pPr>
            <w:proofErr w:type="spellStart"/>
            <w:r w:rsidRPr="009806BC">
              <w:rPr>
                <w:sz w:val="22"/>
                <w:szCs w:val="22"/>
              </w:rPr>
              <w:t>Ридоміл</w:t>
            </w:r>
            <w:proofErr w:type="spellEnd"/>
            <w:r w:rsidRPr="009806BC">
              <w:rPr>
                <w:sz w:val="22"/>
                <w:szCs w:val="22"/>
              </w:rPr>
              <w:t xml:space="preserve"> </w:t>
            </w:r>
            <w:proofErr w:type="spellStart"/>
            <w:r w:rsidRPr="009806BC">
              <w:rPr>
                <w:sz w:val="22"/>
                <w:szCs w:val="22"/>
              </w:rPr>
              <w:t>Голд</w:t>
            </w:r>
            <w:proofErr w:type="spellEnd"/>
            <w:r w:rsidRPr="009806BC">
              <w:rPr>
                <w:sz w:val="22"/>
                <w:szCs w:val="22"/>
              </w:rPr>
              <w:t xml:space="preserve"> МЦ 68 WG, ВГ</w:t>
            </w:r>
          </w:p>
        </w:tc>
        <w:tc>
          <w:tcPr>
            <w:tcW w:w="1695" w:type="dxa"/>
            <w:vAlign w:val="center"/>
          </w:tcPr>
          <w:p w14:paraId="4FB44975" w14:textId="77777777" w:rsidR="005352AD" w:rsidRPr="009806BC" w:rsidRDefault="005352AD" w:rsidP="00A96561">
            <w:pPr>
              <w:jc w:val="center"/>
              <w:rPr>
                <w:sz w:val="22"/>
                <w:szCs w:val="22"/>
              </w:rPr>
            </w:pPr>
            <w:r w:rsidRPr="009806BC">
              <w:rPr>
                <w:sz w:val="22"/>
                <w:szCs w:val="22"/>
                <w:lang w:val="en-US"/>
              </w:rPr>
              <w:t>72</w:t>
            </w:r>
            <w:r w:rsidRPr="009806BC">
              <w:rPr>
                <w:sz w:val="22"/>
                <w:szCs w:val="22"/>
              </w:rPr>
              <w:t>,0</w:t>
            </w:r>
          </w:p>
        </w:tc>
      </w:tr>
      <w:tr w:rsidR="005352AD" w:rsidRPr="00C2102E" w14:paraId="3F8FCD40" w14:textId="77777777" w:rsidTr="00A96561">
        <w:tc>
          <w:tcPr>
            <w:tcW w:w="2234" w:type="dxa"/>
            <w:vAlign w:val="center"/>
          </w:tcPr>
          <w:p w14:paraId="206F069F" w14:textId="77777777" w:rsidR="005352AD" w:rsidRPr="00C2102E" w:rsidRDefault="005352AD" w:rsidP="00A96561">
            <w:pPr>
              <w:ind w:firstLine="27"/>
              <w:rPr>
                <w:sz w:val="22"/>
                <w:szCs w:val="22"/>
              </w:rPr>
            </w:pPr>
            <w:r w:rsidRPr="00C2102E">
              <w:rPr>
                <w:sz w:val="22"/>
                <w:szCs w:val="22"/>
              </w:rPr>
              <w:t>Хмельницька</w:t>
            </w:r>
          </w:p>
        </w:tc>
        <w:tc>
          <w:tcPr>
            <w:tcW w:w="1568" w:type="dxa"/>
          </w:tcPr>
          <w:p w14:paraId="5E5DC4D2" w14:textId="77777777" w:rsidR="005352AD" w:rsidRPr="009806BC" w:rsidRDefault="005352AD" w:rsidP="00A96561">
            <w:pPr>
              <w:jc w:val="center"/>
              <w:rPr>
                <w:sz w:val="22"/>
                <w:szCs w:val="22"/>
              </w:rPr>
            </w:pPr>
            <w:r w:rsidRPr="009806BC">
              <w:rPr>
                <w:sz w:val="22"/>
                <w:szCs w:val="22"/>
              </w:rPr>
              <w:t>0</w:t>
            </w:r>
          </w:p>
        </w:tc>
        <w:tc>
          <w:tcPr>
            <w:tcW w:w="1518" w:type="dxa"/>
          </w:tcPr>
          <w:p w14:paraId="4E549BEF" w14:textId="77777777" w:rsidR="005352AD" w:rsidRPr="009806BC" w:rsidRDefault="005352AD" w:rsidP="00A96561">
            <w:pPr>
              <w:jc w:val="center"/>
              <w:rPr>
                <w:sz w:val="22"/>
                <w:szCs w:val="22"/>
              </w:rPr>
            </w:pPr>
            <w:r w:rsidRPr="009806BC">
              <w:rPr>
                <w:sz w:val="22"/>
                <w:szCs w:val="22"/>
              </w:rPr>
              <w:t>0</w:t>
            </w:r>
          </w:p>
        </w:tc>
        <w:tc>
          <w:tcPr>
            <w:tcW w:w="2330" w:type="dxa"/>
          </w:tcPr>
          <w:p w14:paraId="1EEEEC07" w14:textId="77777777" w:rsidR="005352AD" w:rsidRPr="009806BC" w:rsidRDefault="005352AD" w:rsidP="00A96561">
            <w:pPr>
              <w:jc w:val="center"/>
              <w:rPr>
                <w:sz w:val="22"/>
                <w:szCs w:val="22"/>
              </w:rPr>
            </w:pPr>
            <w:r w:rsidRPr="009806BC">
              <w:rPr>
                <w:sz w:val="22"/>
                <w:szCs w:val="22"/>
              </w:rPr>
              <w:t>0</w:t>
            </w:r>
          </w:p>
        </w:tc>
        <w:tc>
          <w:tcPr>
            <w:tcW w:w="1695" w:type="dxa"/>
          </w:tcPr>
          <w:p w14:paraId="4EE197F7" w14:textId="77777777" w:rsidR="005352AD" w:rsidRPr="009806BC" w:rsidRDefault="005352AD" w:rsidP="00A96561">
            <w:pPr>
              <w:jc w:val="center"/>
              <w:rPr>
                <w:sz w:val="22"/>
                <w:szCs w:val="22"/>
              </w:rPr>
            </w:pPr>
            <w:r w:rsidRPr="009806BC">
              <w:rPr>
                <w:sz w:val="22"/>
                <w:szCs w:val="22"/>
              </w:rPr>
              <w:t>0</w:t>
            </w:r>
          </w:p>
        </w:tc>
      </w:tr>
      <w:tr w:rsidR="005352AD" w:rsidRPr="00C2102E" w14:paraId="150BD923" w14:textId="77777777" w:rsidTr="00A96561">
        <w:tc>
          <w:tcPr>
            <w:tcW w:w="2234" w:type="dxa"/>
            <w:vAlign w:val="center"/>
          </w:tcPr>
          <w:p w14:paraId="0AC1E705" w14:textId="77777777" w:rsidR="005352AD" w:rsidRPr="00C2102E" w:rsidRDefault="005352AD" w:rsidP="00A96561">
            <w:pPr>
              <w:ind w:firstLine="27"/>
              <w:rPr>
                <w:sz w:val="22"/>
                <w:szCs w:val="22"/>
              </w:rPr>
            </w:pPr>
            <w:r w:rsidRPr="00C2102E">
              <w:rPr>
                <w:sz w:val="22"/>
                <w:szCs w:val="22"/>
              </w:rPr>
              <w:t>Черкаська</w:t>
            </w:r>
          </w:p>
        </w:tc>
        <w:tc>
          <w:tcPr>
            <w:tcW w:w="1568" w:type="dxa"/>
          </w:tcPr>
          <w:p w14:paraId="4BC86B54" w14:textId="77777777" w:rsidR="005352AD" w:rsidRPr="009806BC" w:rsidRDefault="005352AD" w:rsidP="00A96561">
            <w:pPr>
              <w:jc w:val="center"/>
              <w:rPr>
                <w:sz w:val="22"/>
                <w:szCs w:val="22"/>
              </w:rPr>
            </w:pPr>
            <w:r w:rsidRPr="009806BC">
              <w:rPr>
                <w:sz w:val="22"/>
                <w:szCs w:val="22"/>
              </w:rPr>
              <w:t>0</w:t>
            </w:r>
          </w:p>
        </w:tc>
        <w:tc>
          <w:tcPr>
            <w:tcW w:w="1518" w:type="dxa"/>
          </w:tcPr>
          <w:p w14:paraId="62CA5E6A" w14:textId="77777777" w:rsidR="005352AD" w:rsidRPr="009806BC" w:rsidRDefault="005352AD" w:rsidP="00A96561">
            <w:pPr>
              <w:jc w:val="center"/>
              <w:rPr>
                <w:sz w:val="22"/>
                <w:szCs w:val="22"/>
              </w:rPr>
            </w:pPr>
            <w:r w:rsidRPr="009806BC">
              <w:rPr>
                <w:sz w:val="22"/>
                <w:szCs w:val="22"/>
              </w:rPr>
              <w:t>0</w:t>
            </w:r>
          </w:p>
        </w:tc>
        <w:tc>
          <w:tcPr>
            <w:tcW w:w="2330" w:type="dxa"/>
          </w:tcPr>
          <w:p w14:paraId="0894EDBD" w14:textId="77777777" w:rsidR="005352AD" w:rsidRPr="009806BC" w:rsidRDefault="005352AD" w:rsidP="00A96561">
            <w:pPr>
              <w:jc w:val="center"/>
              <w:rPr>
                <w:sz w:val="22"/>
                <w:szCs w:val="22"/>
              </w:rPr>
            </w:pPr>
            <w:r w:rsidRPr="009806BC">
              <w:rPr>
                <w:sz w:val="22"/>
                <w:szCs w:val="22"/>
              </w:rPr>
              <w:t>0</w:t>
            </w:r>
          </w:p>
        </w:tc>
        <w:tc>
          <w:tcPr>
            <w:tcW w:w="1695" w:type="dxa"/>
          </w:tcPr>
          <w:p w14:paraId="54712E58" w14:textId="77777777" w:rsidR="005352AD" w:rsidRPr="009806BC" w:rsidRDefault="005352AD" w:rsidP="00A96561">
            <w:pPr>
              <w:jc w:val="center"/>
              <w:rPr>
                <w:sz w:val="22"/>
                <w:szCs w:val="22"/>
              </w:rPr>
            </w:pPr>
            <w:r w:rsidRPr="009806BC">
              <w:rPr>
                <w:sz w:val="22"/>
                <w:szCs w:val="22"/>
              </w:rPr>
              <w:t>0</w:t>
            </w:r>
          </w:p>
        </w:tc>
      </w:tr>
      <w:tr w:rsidR="005352AD" w:rsidRPr="00C2102E" w14:paraId="2032A41A" w14:textId="77777777" w:rsidTr="00A96561">
        <w:tc>
          <w:tcPr>
            <w:tcW w:w="2234" w:type="dxa"/>
            <w:vAlign w:val="center"/>
          </w:tcPr>
          <w:p w14:paraId="0295CE2A" w14:textId="77777777" w:rsidR="005352AD" w:rsidRPr="00C2102E" w:rsidRDefault="005352AD" w:rsidP="00A96561">
            <w:pPr>
              <w:ind w:firstLine="27"/>
              <w:rPr>
                <w:sz w:val="22"/>
                <w:szCs w:val="22"/>
              </w:rPr>
            </w:pPr>
            <w:r w:rsidRPr="00C2102E">
              <w:rPr>
                <w:sz w:val="22"/>
                <w:szCs w:val="22"/>
              </w:rPr>
              <w:t>Чернівецька</w:t>
            </w:r>
          </w:p>
        </w:tc>
        <w:tc>
          <w:tcPr>
            <w:tcW w:w="1568" w:type="dxa"/>
          </w:tcPr>
          <w:p w14:paraId="4812C872" w14:textId="77777777" w:rsidR="005352AD" w:rsidRPr="009806BC" w:rsidRDefault="005352AD" w:rsidP="00A96561">
            <w:pPr>
              <w:jc w:val="center"/>
              <w:rPr>
                <w:sz w:val="22"/>
                <w:szCs w:val="22"/>
              </w:rPr>
            </w:pPr>
            <w:r w:rsidRPr="009806BC">
              <w:rPr>
                <w:sz w:val="22"/>
                <w:szCs w:val="22"/>
              </w:rPr>
              <w:t>0</w:t>
            </w:r>
          </w:p>
        </w:tc>
        <w:tc>
          <w:tcPr>
            <w:tcW w:w="1518" w:type="dxa"/>
          </w:tcPr>
          <w:p w14:paraId="13A0972F" w14:textId="77777777" w:rsidR="005352AD" w:rsidRPr="009806BC" w:rsidRDefault="005352AD" w:rsidP="00A96561">
            <w:pPr>
              <w:jc w:val="center"/>
              <w:rPr>
                <w:sz w:val="22"/>
                <w:szCs w:val="22"/>
              </w:rPr>
            </w:pPr>
            <w:r w:rsidRPr="009806BC">
              <w:rPr>
                <w:sz w:val="22"/>
                <w:szCs w:val="22"/>
              </w:rPr>
              <w:t>0</w:t>
            </w:r>
          </w:p>
        </w:tc>
        <w:tc>
          <w:tcPr>
            <w:tcW w:w="2330" w:type="dxa"/>
          </w:tcPr>
          <w:p w14:paraId="12D4A16C" w14:textId="77777777" w:rsidR="005352AD" w:rsidRPr="009806BC" w:rsidRDefault="005352AD" w:rsidP="00A96561">
            <w:pPr>
              <w:jc w:val="center"/>
              <w:rPr>
                <w:sz w:val="22"/>
                <w:szCs w:val="22"/>
              </w:rPr>
            </w:pPr>
            <w:r w:rsidRPr="009806BC">
              <w:rPr>
                <w:sz w:val="22"/>
                <w:szCs w:val="22"/>
              </w:rPr>
              <w:t>0</w:t>
            </w:r>
          </w:p>
        </w:tc>
        <w:tc>
          <w:tcPr>
            <w:tcW w:w="1695" w:type="dxa"/>
          </w:tcPr>
          <w:p w14:paraId="02415A52" w14:textId="77777777" w:rsidR="005352AD" w:rsidRPr="009806BC" w:rsidRDefault="005352AD" w:rsidP="00A96561">
            <w:pPr>
              <w:jc w:val="center"/>
              <w:rPr>
                <w:sz w:val="22"/>
                <w:szCs w:val="22"/>
              </w:rPr>
            </w:pPr>
            <w:r w:rsidRPr="009806BC">
              <w:rPr>
                <w:sz w:val="22"/>
                <w:szCs w:val="22"/>
              </w:rPr>
              <w:t>0</w:t>
            </w:r>
          </w:p>
        </w:tc>
      </w:tr>
      <w:tr w:rsidR="005352AD" w:rsidRPr="00C2102E" w14:paraId="69DCA8EF" w14:textId="77777777" w:rsidTr="00A96561">
        <w:tc>
          <w:tcPr>
            <w:tcW w:w="2234" w:type="dxa"/>
            <w:vAlign w:val="center"/>
          </w:tcPr>
          <w:p w14:paraId="51CE48A5" w14:textId="77777777" w:rsidR="005352AD" w:rsidRPr="00C2102E" w:rsidRDefault="005352AD" w:rsidP="00A96561">
            <w:pPr>
              <w:ind w:firstLine="27"/>
              <w:rPr>
                <w:sz w:val="22"/>
                <w:szCs w:val="22"/>
              </w:rPr>
            </w:pPr>
            <w:r w:rsidRPr="00C2102E">
              <w:rPr>
                <w:sz w:val="22"/>
                <w:szCs w:val="22"/>
              </w:rPr>
              <w:t>Чернігівська</w:t>
            </w:r>
          </w:p>
        </w:tc>
        <w:tc>
          <w:tcPr>
            <w:tcW w:w="1568" w:type="dxa"/>
          </w:tcPr>
          <w:p w14:paraId="71C5D28E" w14:textId="77777777" w:rsidR="005352AD" w:rsidRPr="009806BC" w:rsidRDefault="005352AD" w:rsidP="00A96561">
            <w:pPr>
              <w:jc w:val="center"/>
              <w:rPr>
                <w:sz w:val="22"/>
                <w:szCs w:val="22"/>
              </w:rPr>
            </w:pPr>
            <w:r w:rsidRPr="009806BC">
              <w:rPr>
                <w:sz w:val="22"/>
                <w:szCs w:val="22"/>
              </w:rPr>
              <w:t>вегетація</w:t>
            </w:r>
          </w:p>
        </w:tc>
        <w:tc>
          <w:tcPr>
            <w:tcW w:w="1518" w:type="dxa"/>
          </w:tcPr>
          <w:p w14:paraId="4D2B9203" w14:textId="77777777" w:rsidR="005352AD" w:rsidRPr="009806BC" w:rsidRDefault="005352AD" w:rsidP="00A96561">
            <w:pPr>
              <w:jc w:val="center"/>
              <w:rPr>
                <w:sz w:val="22"/>
                <w:szCs w:val="22"/>
              </w:rPr>
            </w:pPr>
            <w:r w:rsidRPr="009806BC">
              <w:rPr>
                <w:sz w:val="22"/>
                <w:szCs w:val="22"/>
              </w:rPr>
              <w:t>260</w:t>
            </w:r>
          </w:p>
        </w:tc>
        <w:tc>
          <w:tcPr>
            <w:tcW w:w="2330" w:type="dxa"/>
          </w:tcPr>
          <w:p w14:paraId="1B8D63D2" w14:textId="77777777" w:rsidR="005352AD" w:rsidRPr="009806BC" w:rsidRDefault="005352AD" w:rsidP="00A96561">
            <w:pPr>
              <w:jc w:val="center"/>
              <w:rPr>
                <w:sz w:val="22"/>
                <w:szCs w:val="22"/>
              </w:rPr>
            </w:pPr>
            <w:r w:rsidRPr="009806BC">
              <w:rPr>
                <w:sz w:val="22"/>
                <w:szCs w:val="22"/>
              </w:rPr>
              <w:t>Банджо Форте, КС</w:t>
            </w:r>
          </w:p>
        </w:tc>
        <w:tc>
          <w:tcPr>
            <w:tcW w:w="1695" w:type="dxa"/>
          </w:tcPr>
          <w:p w14:paraId="1A3B23E4" w14:textId="77777777" w:rsidR="005352AD" w:rsidRPr="009806BC" w:rsidRDefault="005352AD" w:rsidP="00A96561">
            <w:pPr>
              <w:jc w:val="center"/>
              <w:rPr>
                <w:sz w:val="22"/>
                <w:szCs w:val="22"/>
              </w:rPr>
            </w:pPr>
            <w:r w:rsidRPr="009806BC">
              <w:rPr>
                <w:sz w:val="22"/>
                <w:szCs w:val="22"/>
              </w:rPr>
              <w:t>80,0</w:t>
            </w:r>
          </w:p>
        </w:tc>
      </w:tr>
    </w:tbl>
    <w:p w14:paraId="5149C120" w14:textId="77777777" w:rsidR="005352AD" w:rsidRPr="00C2102E" w:rsidRDefault="005352AD" w:rsidP="005352AD">
      <w:pPr>
        <w:ind w:firstLine="851"/>
        <w:jc w:val="both"/>
        <w:rPr>
          <w:sz w:val="28"/>
          <w:szCs w:val="28"/>
        </w:rPr>
      </w:pPr>
    </w:p>
    <w:p w14:paraId="1582BC79" w14:textId="77777777" w:rsidR="005352AD" w:rsidRPr="00495ACF" w:rsidRDefault="005352AD" w:rsidP="005352AD">
      <w:pPr>
        <w:ind w:firstLine="709"/>
        <w:jc w:val="both"/>
        <w:rPr>
          <w:sz w:val="28"/>
          <w:szCs w:val="28"/>
        </w:rPr>
      </w:pPr>
      <w:r w:rsidRPr="00D50916">
        <w:rPr>
          <w:sz w:val="28"/>
          <w:szCs w:val="28"/>
        </w:rPr>
        <w:t xml:space="preserve">Використання виродженого і хворого садивного матеріалу, ускладнить умови росту і розвитку рослин та сприятиме прояву непаразитарних </w:t>
      </w:r>
      <w:proofErr w:type="spellStart"/>
      <w:r w:rsidRPr="00D50916">
        <w:rPr>
          <w:sz w:val="28"/>
          <w:szCs w:val="28"/>
        </w:rPr>
        <w:t>хвороб</w:t>
      </w:r>
      <w:proofErr w:type="spellEnd"/>
      <w:r>
        <w:rPr>
          <w:sz w:val="28"/>
          <w:szCs w:val="28"/>
        </w:rPr>
        <w:t xml:space="preserve">. </w:t>
      </w:r>
      <w:r w:rsidRPr="009F637A">
        <w:rPr>
          <w:rStyle w:val="14pt"/>
        </w:rPr>
        <w:t>Своєчасне сортооновлення, сортозаміна та проведення фітосанітарних прочисток насіннєвих посівів зменшать ймовірність поширення інфекції в насінницьких</w:t>
      </w:r>
      <w:r>
        <w:rPr>
          <w:rStyle w:val="14pt"/>
        </w:rPr>
        <w:t xml:space="preserve"> насадженнях картоплі та сприятиме підвищенню ефективності елементів захисту рослин від </w:t>
      </w:r>
      <w:proofErr w:type="spellStart"/>
      <w:r>
        <w:rPr>
          <w:rStyle w:val="14pt"/>
        </w:rPr>
        <w:t>хвороб</w:t>
      </w:r>
      <w:proofErr w:type="spellEnd"/>
      <w:r>
        <w:rPr>
          <w:rStyle w:val="14pt"/>
        </w:rPr>
        <w:t>.</w:t>
      </w:r>
    </w:p>
    <w:p w14:paraId="53852B3F" w14:textId="77777777" w:rsidR="005352AD" w:rsidRPr="008C416A" w:rsidRDefault="005352AD" w:rsidP="005352AD">
      <w:pPr>
        <w:spacing w:line="360" w:lineRule="auto"/>
        <w:ind w:firstLine="709"/>
        <w:jc w:val="both"/>
        <w:rPr>
          <w:b/>
          <w:sz w:val="28"/>
          <w:szCs w:val="28"/>
        </w:rPr>
      </w:pPr>
    </w:p>
    <w:p w14:paraId="36D9000E" w14:textId="77777777" w:rsidR="005352AD" w:rsidRPr="00C2102E" w:rsidRDefault="005352AD" w:rsidP="005352AD">
      <w:pPr>
        <w:ind w:firstLine="851"/>
        <w:jc w:val="center"/>
        <w:rPr>
          <w:b/>
          <w:sz w:val="28"/>
          <w:szCs w:val="28"/>
        </w:rPr>
      </w:pPr>
      <w:r w:rsidRPr="00C2102E">
        <w:rPr>
          <w:b/>
          <w:sz w:val="28"/>
          <w:szCs w:val="28"/>
        </w:rPr>
        <w:t>СИСТЕМА ЗАХИСТУ КАРТОПЛІ ВІД ШКІДНИКІВ І ХВОРОБ</w:t>
      </w:r>
    </w:p>
    <w:p w14:paraId="3DE3EFB4" w14:textId="77777777" w:rsidR="005352AD" w:rsidRPr="00C2102E" w:rsidRDefault="005352AD" w:rsidP="005352AD">
      <w:pPr>
        <w:ind w:firstLine="851"/>
        <w:jc w:val="center"/>
        <w:rPr>
          <w:i/>
        </w:rPr>
      </w:pPr>
      <w:r w:rsidRPr="00C2102E">
        <w:t>(</w:t>
      </w:r>
      <w:r w:rsidRPr="00C2102E">
        <w:rPr>
          <w:i/>
        </w:rPr>
        <w:t>Рекомендації Інституту картоплярства НААН)</w:t>
      </w:r>
    </w:p>
    <w:p w14:paraId="6C6FA554" w14:textId="77777777" w:rsidR="005352AD" w:rsidRPr="00C2102E" w:rsidRDefault="005352AD" w:rsidP="005352AD">
      <w:pPr>
        <w:ind w:firstLine="851"/>
        <w:jc w:val="center"/>
        <w:rPr>
          <w:i/>
        </w:rPr>
      </w:pPr>
    </w:p>
    <w:p w14:paraId="122678A9" w14:textId="77777777" w:rsidR="005352AD" w:rsidRPr="00EE1D1D" w:rsidRDefault="005352AD" w:rsidP="005352AD">
      <w:pPr>
        <w:ind w:firstLine="851"/>
        <w:jc w:val="both"/>
        <w:rPr>
          <w:sz w:val="28"/>
          <w:szCs w:val="28"/>
        </w:rPr>
      </w:pPr>
      <w:r w:rsidRPr="00C2102E">
        <w:rPr>
          <w:sz w:val="28"/>
          <w:szCs w:val="28"/>
        </w:rPr>
        <w:t xml:space="preserve">Система враховує вимоги щодо ведення сівозміни, способів поповнення запасів органічних речовин у ґрунті, зменшення рівня потенційного засмічення бур’янами, заселення шкідниками, а також зниження інфекційного навантаження збудниками </w:t>
      </w:r>
      <w:proofErr w:type="spellStart"/>
      <w:r w:rsidRPr="00C2102E">
        <w:rPr>
          <w:sz w:val="28"/>
          <w:szCs w:val="28"/>
        </w:rPr>
        <w:t>хвороб</w:t>
      </w:r>
      <w:proofErr w:type="spellEnd"/>
      <w:r w:rsidRPr="00C2102E">
        <w:rPr>
          <w:sz w:val="28"/>
          <w:szCs w:val="28"/>
        </w:rPr>
        <w:t xml:space="preserve"> картоплі</w:t>
      </w:r>
      <w:r>
        <w:rPr>
          <w:sz w:val="28"/>
          <w:szCs w:val="28"/>
        </w:rPr>
        <w:t>.</w:t>
      </w:r>
      <w:r w:rsidRPr="001D4536">
        <w:rPr>
          <w:sz w:val="28"/>
          <w:szCs w:val="28"/>
        </w:rPr>
        <w:t xml:space="preserve"> </w:t>
      </w:r>
      <w:r w:rsidRPr="00EE1D1D">
        <w:rPr>
          <w:sz w:val="28"/>
          <w:szCs w:val="28"/>
        </w:rPr>
        <w:t xml:space="preserve">До рекомендованої системи захисту входять: технологічні операції з висівання жита озимого на сидерат, садіння бульб з локальним внесенням мінеральних добрив, засобів захисту рослин, використання пестицидів в бакових сумішах з </w:t>
      </w:r>
      <w:proofErr w:type="spellStart"/>
      <w:r w:rsidRPr="00EE1D1D">
        <w:rPr>
          <w:sz w:val="28"/>
          <w:szCs w:val="28"/>
        </w:rPr>
        <w:t>біостимулянтами</w:t>
      </w:r>
      <w:proofErr w:type="spellEnd"/>
      <w:r w:rsidRPr="00EE1D1D">
        <w:rPr>
          <w:sz w:val="28"/>
          <w:szCs w:val="28"/>
        </w:rPr>
        <w:t xml:space="preserve"> та мікродобривами впродовж вегетаційного періоду.</w:t>
      </w:r>
    </w:p>
    <w:p w14:paraId="68EFA9A8" w14:textId="77777777" w:rsidR="005352AD" w:rsidRPr="00C2102E" w:rsidRDefault="005352AD" w:rsidP="005352AD">
      <w:pPr>
        <w:ind w:firstLine="851"/>
        <w:jc w:val="both"/>
        <w:rPr>
          <w:i/>
          <w:iCs/>
          <w:sz w:val="28"/>
          <w:szCs w:val="28"/>
        </w:rPr>
      </w:pPr>
    </w:p>
    <w:tbl>
      <w:tblPr>
        <w:tblW w:w="1006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7"/>
        <w:gridCol w:w="2410"/>
        <w:gridCol w:w="5527"/>
      </w:tblGrid>
      <w:tr w:rsidR="005352AD" w:rsidRPr="004B00D8" w14:paraId="4FF56FFB" w14:textId="77777777" w:rsidTr="00A96561">
        <w:tc>
          <w:tcPr>
            <w:tcW w:w="2127" w:type="dxa"/>
            <w:vAlign w:val="center"/>
          </w:tcPr>
          <w:p w14:paraId="4D4C900F" w14:textId="77777777" w:rsidR="005352AD" w:rsidRPr="004B00D8" w:rsidRDefault="005352AD" w:rsidP="00A96561">
            <w:pPr>
              <w:ind w:right="-108"/>
              <w:jc w:val="center"/>
              <w:rPr>
                <w:b/>
                <w:bCs/>
                <w:sz w:val="22"/>
                <w:szCs w:val="22"/>
              </w:rPr>
            </w:pPr>
            <w:r w:rsidRPr="004B00D8">
              <w:rPr>
                <w:b/>
                <w:bCs/>
                <w:sz w:val="22"/>
                <w:szCs w:val="22"/>
              </w:rPr>
              <w:t>Строки та умови проведення заходів</w:t>
            </w:r>
          </w:p>
        </w:tc>
        <w:tc>
          <w:tcPr>
            <w:tcW w:w="2410" w:type="dxa"/>
            <w:vAlign w:val="center"/>
          </w:tcPr>
          <w:p w14:paraId="0D3F7D39" w14:textId="77777777" w:rsidR="005352AD" w:rsidRPr="004B00D8" w:rsidRDefault="005352AD" w:rsidP="00A96561">
            <w:pPr>
              <w:jc w:val="center"/>
              <w:rPr>
                <w:b/>
                <w:bCs/>
                <w:sz w:val="22"/>
                <w:szCs w:val="22"/>
              </w:rPr>
            </w:pPr>
            <w:r w:rsidRPr="004B00D8">
              <w:rPr>
                <w:b/>
                <w:bCs/>
                <w:sz w:val="22"/>
                <w:szCs w:val="22"/>
              </w:rPr>
              <w:t>Шкідливі організми</w:t>
            </w:r>
          </w:p>
        </w:tc>
        <w:tc>
          <w:tcPr>
            <w:tcW w:w="5527" w:type="dxa"/>
            <w:vAlign w:val="center"/>
          </w:tcPr>
          <w:p w14:paraId="57B3AB27" w14:textId="77777777" w:rsidR="005352AD" w:rsidRPr="004B00D8" w:rsidRDefault="005352AD" w:rsidP="00A96561">
            <w:pPr>
              <w:ind w:right="-108"/>
              <w:jc w:val="center"/>
              <w:rPr>
                <w:b/>
                <w:iCs/>
                <w:sz w:val="22"/>
                <w:szCs w:val="22"/>
              </w:rPr>
            </w:pPr>
            <w:r w:rsidRPr="004B00D8">
              <w:rPr>
                <w:b/>
                <w:iCs/>
                <w:sz w:val="22"/>
                <w:szCs w:val="22"/>
              </w:rPr>
              <w:t>Зміст заход</w:t>
            </w:r>
            <w:r>
              <w:rPr>
                <w:b/>
                <w:iCs/>
                <w:sz w:val="22"/>
                <w:szCs w:val="22"/>
              </w:rPr>
              <w:t>ів, назва та норми препаратів</w:t>
            </w:r>
          </w:p>
          <w:p w14:paraId="22B9E0E5" w14:textId="77777777" w:rsidR="005352AD" w:rsidRPr="004B00D8" w:rsidRDefault="005352AD" w:rsidP="00A96561">
            <w:pPr>
              <w:ind w:right="-108"/>
              <w:jc w:val="center"/>
              <w:rPr>
                <w:b/>
                <w:bCs/>
                <w:sz w:val="22"/>
                <w:szCs w:val="22"/>
              </w:rPr>
            </w:pPr>
            <w:r w:rsidRPr="004B00D8">
              <w:rPr>
                <w:b/>
                <w:iCs/>
                <w:sz w:val="22"/>
                <w:szCs w:val="22"/>
              </w:rPr>
              <w:t>кг/га, л/га, л/т</w:t>
            </w:r>
          </w:p>
        </w:tc>
      </w:tr>
      <w:tr w:rsidR="005352AD" w:rsidRPr="004B00D8" w14:paraId="7EEB5405" w14:textId="77777777" w:rsidTr="00A96561">
        <w:tc>
          <w:tcPr>
            <w:tcW w:w="2127" w:type="dxa"/>
          </w:tcPr>
          <w:p w14:paraId="15D5D245" w14:textId="77777777" w:rsidR="005352AD" w:rsidRPr="004B00D8" w:rsidRDefault="005352AD" w:rsidP="00A96561">
            <w:pPr>
              <w:jc w:val="center"/>
              <w:rPr>
                <w:bCs/>
                <w:sz w:val="22"/>
                <w:szCs w:val="22"/>
              </w:rPr>
            </w:pPr>
            <w:r w:rsidRPr="004B00D8">
              <w:rPr>
                <w:bCs/>
                <w:sz w:val="22"/>
                <w:szCs w:val="22"/>
              </w:rPr>
              <w:t>1</w:t>
            </w:r>
          </w:p>
        </w:tc>
        <w:tc>
          <w:tcPr>
            <w:tcW w:w="2410" w:type="dxa"/>
          </w:tcPr>
          <w:p w14:paraId="46F04BA0" w14:textId="77777777" w:rsidR="005352AD" w:rsidRPr="004B00D8" w:rsidRDefault="005352AD" w:rsidP="00A96561">
            <w:pPr>
              <w:jc w:val="center"/>
              <w:rPr>
                <w:bCs/>
                <w:sz w:val="22"/>
                <w:szCs w:val="22"/>
              </w:rPr>
            </w:pPr>
            <w:r w:rsidRPr="004B00D8">
              <w:rPr>
                <w:bCs/>
                <w:sz w:val="22"/>
                <w:szCs w:val="22"/>
              </w:rPr>
              <w:t>2</w:t>
            </w:r>
          </w:p>
        </w:tc>
        <w:tc>
          <w:tcPr>
            <w:tcW w:w="5527" w:type="dxa"/>
          </w:tcPr>
          <w:p w14:paraId="0B921990" w14:textId="77777777" w:rsidR="005352AD" w:rsidRPr="004B00D8" w:rsidRDefault="005352AD" w:rsidP="00A96561">
            <w:pPr>
              <w:jc w:val="center"/>
              <w:rPr>
                <w:bCs/>
                <w:iCs/>
                <w:sz w:val="22"/>
                <w:szCs w:val="22"/>
              </w:rPr>
            </w:pPr>
            <w:r w:rsidRPr="004B00D8">
              <w:rPr>
                <w:bCs/>
                <w:iCs/>
                <w:sz w:val="22"/>
                <w:szCs w:val="22"/>
              </w:rPr>
              <w:t>3</w:t>
            </w:r>
          </w:p>
        </w:tc>
      </w:tr>
      <w:tr w:rsidR="005352AD" w:rsidRPr="004B00D8" w14:paraId="1E1D5AF5" w14:textId="77777777" w:rsidTr="00A96561">
        <w:tc>
          <w:tcPr>
            <w:tcW w:w="2127" w:type="dxa"/>
          </w:tcPr>
          <w:p w14:paraId="25033230" w14:textId="77777777" w:rsidR="005352AD" w:rsidRPr="004B00D8" w:rsidRDefault="005352AD" w:rsidP="00A96561">
            <w:pPr>
              <w:pStyle w:val="Default"/>
              <w:rPr>
                <w:color w:val="auto"/>
                <w:sz w:val="22"/>
                <w:szCs w:val="22"/>
              </w:rPr>
            </w:pPr>
            <w:r w:rsidRPr="004B00D8">
              <w:rPr>
                <w:color w:val="auto"/>
                <w:sz w:val="22"/>
                <w:szCs w:val="22"/>
              </w:rPr>
              <w:t xml:space="preserve">Щорічні заходи </w:t>
            </w:r>
          </w:p>
          <w:p w14:paraId="06A92459" w14:textId="77777777" w:rsidR="005352AD" w:rsidRPr="004B00D8" w:rsidRDefault="005352AD" w:rsidP="00A96561">
            <w:pPr>
              <w:jc w:val="both"/>
              <w:rPr>
                <w:sz w:val="22"/>
                <w:szCs w:val="22"/>
              </w:rPr>
            </w:pPr>
            <w:r w:rsidRPr="004B00D8">
              <w:rPr>
                <w:sz w:val="22"/>
                <w:szCs w:val="22"/>
              </w:rPr>
              <w:t>до посадки картоплі</w:t>
            </w:r>
          </w:p>
        </w:tc>
        <w:tc>
          <w:tcPr>
            <w:tcW w:w="2410" w:type="dxa"/>
          </w:tcPr>
          <w:p w14:paraId="21E413B2" w14:textId="77777777" w:rsidR="005352AD" w:rsidRPr="004B00D8" w:rsidRDefault="005352AD" w:rsidP="00A96561">
            <w:pPr>
              <w:spacing w:line="240" w:lineRule="exact"/>
              <w:rPr>
                <w:sz w:val="22"/>
                <w:szCs w:val="22"/>
              </w:rPr>
            </w:pPr>
            <w:r w:rsidRPr="004B00D8">
              <w:rPr>
                <w:iCs/>
                <w:sz w:val="22"/>
                <w:szCs w:val="22"/>
              </w:rPr>
              <w:t xml:space="preserve">Комплекс </w:t>
            </w:r>
            <w:proofErr w:type="spellStart"/>
            <w:r w:rsidRPr="004B00D8">
              <w:rPr>
                <w:iCs/>
                <w:sz w:val="22"/>
                <w:szCs w:val="22"/>
              </w:rPr>
              <w:t>хвороб</w:t>
            </w:r>
            <w:proofErr w:type="spellEnd"/>
            <w:r w:rsidRPr="004B00D8">
              <w:rPr>
                <w:iCs/>
                <w:sz w:val="22"/>
                <w:szCs w:val="22"/>
              </w:rPr>
              <w:t xml:space="preserve"> і шкідників</w:t>
            </w:r>
          </w:p>
        </w:tc>
        <w:tc>
          <w:tcPr>
            <w:tcW w:w="5527" w:type="dxa"/>
          </w:tcPr>
          <w:p w14:paraId="45D45154" w14:textId="77777777" w:rsidR="005352AD" w:rsidRPr="004B00D8" w:rsidRDefault="005352AD" w:rsidP="00A96561">
            <w:pPr>
              <w:spacing w:line="240" w:lineRule="exact"/>
              <w:jc w:val="both"/>
              <w:rPr>
                <w:rFonts w:ascii="Arial" w:hAnsi="Arial" w:cs="Arial"/>
                <w:sz w:val="22"/>
                <w:szCs w:val="22"/>
                <w:shd w:val="clear" w:color="auto" w:fill="FFFFFF"/>
              </w:rPr>
            </w:pPr>
            <w:r w:rsidRPr="004B00D8">
              <w:rPr>
                <w:sz w:val="22"/>
                <w:szCs w:val="22"/>
                <w:shd w:val="clear" w:color="auto" w:fill="FFFFFF"/>
              </w:rPr>
              <w:t>Повернення картоплі на колишнє місце посадки повинно бути не раніше, ніж через 4-5 років</w:t>
            </w:r>
            <w:r w:rsidRPr="004B00D8">
              <w:rPr>
                <w:sz w:val="22"/>
                <w:szCs w:val="22"/>
              </w:rPr>
              <w:t xml:space="preserve">. </w:t>
            </w:r>
            <w:r w:rsidRPr="004B00D8">
              <w:rPr>
                <w:sz w:val="22"/>
                <w:szCs w:val="22"/>
                <w:shd w:val="clear" w:color="auto" w:fill="FFFFFF"/>
              </w:rPr>
              <w:t>Хорошими попередниками для картоплі є усі види зернових та бобових культур. Виняток становить кукурудза. Небажаними попередниками є соняшник та ріпак, зокрема, через ймовірну післядію потужних гербіцидів, які використовують на посівах цих культур.</w:t>
            </w:r>
            <w:r w:rsidRPr="004B00D8">
              <w:rPr>
                <w:rFonts w:ascii="Arial" w:hAnsi="Arial" w:cs="Arial"/>
                <w:sz w:val="22"/>
                <w:szCs w:val="22"/>
                <w:shd w:val="clear" w:color="auto" w:fill="FFFFFF"/>
              </w:rPr>
              <w:t xml:space="preserve"> </w:t>
            </w:r>
          </w:p>
          <w:p w14:paraId="7D40F029" w14:textId="77777777" w:rsidR="005352AD" w:rsidRPr="004B00D8" w:rsidRDefault="005352AD" w:rsidP="00A96561">
            <w:pPr>
              <w:spacing w:line="240" w:lineRule="exact"/>
              <w:jc w:val="both"/>
              <w:rPr>
                <w:sz w:val="22"/>
                <w:szCs w:val="22"/>
              </w:rPr>
            </w:pPr>
            <w:r w:rsidRPr="004B00D8">
              <w:rPr>
                <w:sz w:val="22"/>
                <w:szCs w:val="22"/>
              </w:rPr>
              <w:t xml:space="preserve">Дотримання просторової ізоляція (понад </w:t>
            </w:r>
            <w:smartTag w:uri="urn:schemas-microsoft-com:office:smarttags" w:element="metricconverter">
              <w:smartTagPr>
                <w:attr w:name="ProductID" w:val="500 метрів"/>
              </w:smartTagPr>
              <w:r w:rsidRPr="004B00D8">
                <w:rPr>
                  <w:sz w:val="22"/>
                  <w:szCs w:val="22"/>
                </w:rPr>
                <w:t>500 метрів</w:t>
              </w:r>
            </w:smartTag>
            <w:r w:rsidRPr="004B00D8">
              <w:rPr>
                <w:sz w:val="22"/>
                <w:szCs w:val="22"/>
              </w:rPr>
              <w:t xml:space="preserve"> від інших пасльонових культур). Внесення збалансованих до потреб поля норм органічних і мінеральних добрив, а також мікродобрив.  Проведення основного і передпосівного обробітку ґрунту відповідно до ґрунтових і погодних умов, попередників і термінів їх збирання, типу і рівня забур’яненості поля. Застосування </w:t>
            </w:r>
            <w:r w:rsidRPr="004B00D8">
              <w:rPr>
                <w:rStyle w:val="a9"/>
                <w:bCs/>
                <w:sz w:val="22"/>
                <w:szCs w:val="22"/>
                <w:shd w:val="clear" w:color="auto" w:fill="FFFFFF"/>
              </w:rPr>
              <w:t>зареєстрованих</w:t>
            </w:r>
            <w:r w:rsidRPr="004B00D8">
              <w:rPr>
                <w:sz w:val="22"/>
                <w:szCs w:val="22"/>
                <w:shd w:val="clear" w:color="auto" w:fill="FFFFFF"/>
              </w:rPr>
              <w:t xml:space="preserve"> ґрунтових та страхових </w:t>
            </w:r>
            <w:r w:rsidRPr="004B00D8">
              <w:rPr>
                <w:sz w:val="22"/>
                <w:szCs w:val="22"/>
              </w:rPr>
              <w:t>гербіцидів в рекомендованих нормах та строках. Оптимальні строки посадки та глибина загортання бульб.</w:t>
            </w:r>
          </w:p>
          <w:p w14:paraId="3F4A3D45" w14:textId="77777777" w:rsidR="005352AD" w:rsidRPr="004B00D8" w:rsidRDefault="005352AD" w:rsidP="00A96561">
            <w:pPr>
              <w:spacing w:line="240" w:lineRule="exact"/>
              <w:jc w:val="both"/>
              <w:rPr>
                <w:i/>
                <w:iCs/>
                <w:sz w:val="22"/>
                <w:szCs w:val="22"/>
              </w:rPr>
            </w:pPr>
            <w:r w:rsidRPr="004B00D8">
              <w:rPr>
                <w:sz w:val="22"/>
                <w:szCs w:val="22"/>
              </w:rPr>
              <w:lastRenderedPageBreak/>
              <w:t xml:space="preserve">Вирощування сортів, стійких до шкідників і збудників </w:t>
            </w:r>
            <w:proofErr w:type="spellStart"/>
            <w:r w:rsidRPr="004B00D8">
              <w:rPr>
                <w:sz w:val="22"/>
                <w:szCs w:val="22"/>
              </w:rPr>
              <w:t>хвороб</w:t>
            </w:r>
            <w:proofErr w:type="spellEnd"/>
            <w:r w:rsidRPr="004B00D8">
              <w:rPr>
                <w:sz w:val="22"/>
                <w:szCs w:val="22"/>
              </w:rPr>
              <w:t>.</w:t>
            </w:r>
          </w:p>
        </w:tc>
      </w:tr>
      <w:tr w:rsidR="005352AD" w:rsidRPr="004B00D8" w14:paraId="38D2299D" w14:textId="77777777" w:rsidTr="00A96561">
        <w:tc>
          <w:tcPr>
            <w:tcW w:w="2127" w:type="dxa"/>
          </w:tcPr>
          <w:p w14:paraId="67372924" w14:textId="77777777" w:rsidR="005352AD" w:rsidRPr="004B00D8" w:rsidRDefault="005352AD" w:rsidP="00A96561">
            <w:pPr>
              <w:jc w:val="both"/>
              <w:rPr>
                <w:sz w:val="22"/>
                <w:szCs w:val="22"/>
              </w:rPr>
            </w:pPr>
            <w:r w:rsidRPr="004B00D8">
              <w:rPr>
                <w:sz w:val="22"/>
                <w:szCs w:val="22"/>
              </w:rPr>
              <w:lastRenderedPageBreak/>
              <w:t>Восени перед закладанням картоплі на зберігання, а також навесні перед садінням</w:t>
            </w:r>
          </w:p>
        </w:tc>
        <w:tc>
          <w:tcPr>
            <w:tcW w:w="2410" w:type="dxa"/>
          </w:tcPr>
          <w:p w14:paraId="4A323680" w14:textId="77777777" w:rsidR="005352AD" w:rsidRPr="004B00D8" w:rsidRDefault="005352AD" w:rsidP="00A96561">
            <w:pPr>
              <w:spacing w:line="240" w:lineRule="exact"/>
              <w:jc w:val="both"/>
              <w:rPr>
                <w:sz w:val="22"/>
                <w:szCs w:val="22"/>
              </w:rPr>
            </w:pPr>
            <w:r w:rsidRPr="004B00D8">
              <w:rPr>
                <w:sz w:val="22"/>
                <w:szCs w:val="22"/>
              </w:rPr>
              <w:t xml:space="preserve">Фітофтороз, кільцева, мокра і суха гнилі, звичайна </w:t>
            </w:r>
            <w:proofErr w:type="spellStart"/>
            <w:r w:rsidRPr="004B00D8">
              <w:rPr>
                <w:sz w:val="22"/>
                <w:szCs w:val="22"/>
              </w:rPr>
              <w:t>парша</w:t>
            </w:r>
            <w:proofErr w:type="spellEnd"/>
            <w:r w:rsidRPr="004B00D8">
              <w:rPr>
                <w:sz w:val="22"/>
                <w:szCs w:val="22"/>
              </w:rPr>
              <w:t>,  стеблова нематода ризоктоніоз, чорна ніжка</w:t>
            </w:r>
          </w:p>
        </w:tc>
        <w:tc>
          <w:tcPr>
            <w:tcW w:w="5527" w:type="dxa"/>
          </w:tcPr>
          <w:p w14:paraId="03619FF9" w14:textId="77777777" w:rsidR="005352AD" w:rsidRPr="004B00D8" w:rsidRDefault="005352AD" w:rsidP="00A96561">
            <w:pPr>
              <w:jc w:val="both"/>
              <w:rPr>
                <w:sz w:val="22"/>
                <w:szCs w:val="22"/>
              </w:rPr>
            </w:pPr>
            <w:r w:rsidRPr="004B00D8">
              <w:rPr>
                <w:sz w:val="22"/>
                <w:szCs w:val="22"/>
              </w:rPr>
              <w:t>Перебирання та сортування картоплі з вибракуванням уражених і пошкоджених бульб.</w:t>
            </w:r>
          </w:p>
          <w:p w14:paraId="5342D445" w14:textId="77777777" w:rsidR="005352AD" w:rsidRDefault="005352AD" w:rsidP="00A96561">
            <w:pPr>
              <w:jc w:val="both"/>
              <w:rPr>
                <w:sz w:val="22"/>
                <w:szCs w:val="22"/>
              </w:rPr>
            </w:pPr>
            <w:r w:rsidRPr="004B00D8">
              <w:rPr>
                <w:sz w:val="22"/>
                <w:szCs w:val="22"/>
              </w:rPr>
              <w:t xml:space="preserve">Обробка бульб перед закладанням на зберігання </w:t>
            </w:r>
            <w:r>
              <w:rPr>
                <w:sz w:val="22"/>
                <w:szCs w:val="22"/>
              </w:rPr>
              <w:t xml:space="preserve">препаратами на основі діючих речовин: </w:t>
            </w:r>
          </w:p>
          <w:p w14:paraId="45D6397A" w14:textId="77777777" w:rsidR="005352AD" w:rsidRPr="00941243" w:rsidRDefault="005352AD" w:rsidP="00A96561">
            <w:pPr>
              <w:jc w:val="both"/>
              <w:rPr>
                <w:sz w:val="22"/>
                <w:szCs w:val="22"/>
              </w:rPr>
            </w:pPr>
            <w:proofErr w:type="spellStart"/>
            <w:r w:rsidRPr="00941243">
              <w:rPr>
                <w:sz w:val="22"/>
                <w:szCs w:val="22"/>
              </w:rPr>
              <w:t>флудіоксоніл</w:t>
            </w:r>
            <w:proofErr w:type="spellEnd"/>
            <w:r w:rsidRPr="00941243">
              <w:rPr>
                <w:sz w:val="22"/>
                <w:szCs w:val="22"/>
              </w:rPr>
              <w:t>, 25 г/л</w:t>
            </w:r>
            <w:r>
              <w:rPr>
                <w:sz w:val="22"/>
                <w:szCs w:val="22"/>
              </w:rPr>
              <w:t>;</w:t>
            </w:r>
          </w:p>
          <w:p w14:paraId="4667D210" w14:textId="77777777" w:rsidR="005352AD" w:rsidRPr="00941243" w:rsidRDefault="005352AD" w:rsidP="00A96561">
            <w:pPr>
              <w:jc w:val="both"/>
              <w:rPr>
                <w:sz w:val="22"/>
                <w:szCs w:val="22"/>
              </w:rPr>
            </w:pPr>
            <w:proofErr w:type="spellStart"/>
            <w:r w:rsidRPr="00941243">
              <w:rPr>
                <w:sz w:val="22"/>
                <w:szCs w:val="22"/>
              </w:rPr>
              <w:t>азоксистробін</w:t>
            </w:r>
            <w:proofErr w:type="spellEnd"/>
            <w:r w:rsidRPr="00941243">
              <w:rPr>
                <w:sz w:val="22"/>
                <w:szCs w:val="22"/>
              </w:rPr>
              <w:t xml:space="preserve">, 200 г/л + </w:t>
            </w:r>
            <w:proofErr w:type="spellStart"/>
            <w:r w:rsidRPr="00941243">
              <w:rPr>
                <w:sz w:val="22"/>
                <w:szCs w:val="22"/>
              </w:rPr>
              <w:t>дифеноконазол</w:t>
            </w:r>
            <w:proofErr w:type="spellEnd"/>
            <w:r w:rsidRPr="00941243">
              <w:rPr>
                <w:sz w:val="22"/>
                <w:szCs w:val="22"/>
              </w:rPr>
              <w:t>, 125 г/л</w:t>
            </w:r>
            <w:r>
              <w:rPr>
                <w:sz w:val="22"/>
                <w:szCs w:val="22"/>
              </w:rPr>
              <w:t>;</w:t>
            </w:r>
            <w:r w:rsidRPr="00941243">
              <w:rPr>
                <w:sz w:val="22"/>
                <w:szCs w:val="22"/>
              </w:rPr>
              <w:t xml:space="preserve"> </w:t>
            </w:r>
          </w:p>
          <w:p w14:paraId="5118A080" w14:textId="251C68F0" w:rsidR="005352AD" w:rsidRPr="005352AD" w:rsidRDefault="005352AD" w:rsidP="00A96561">
            <w:pPr>
              <w:jc w:val="both"/>
              <w:rPr>
                <w:sz w:val="22"/>
                <w:szCs w:val="22"/>
              </w:rPr>
            </w:pPr>
            <w:proofErr w:type="spellStart"/>
            <w:r w:rsidRPr="000063C1">
              <w:rPr>
                <w:sz w:val="22"/>
                <w:szCs w:val="22"/>
              </w:rPr>
              <w:t>тіаметоксам</w:t>
            </w:r>
            <w:proofErr w:type="spellEnd"/>
            <w:r w:rsidRPr="000063C1">
              <w:rPr>
                <w:sz w:val="22"/>
                <w:szCs w:val="22"/>
              </w:rPr>
              <w:t xml:space="preserve">, 262,5 г/л + </w:t>
            </w:r>
            <w:proofErr w:type="spellStart"/>
            <w:r w:rsidRPr="000063C1">
              <w:rPr>
                <w:sz w:val="22"/>
                <w:szCs w:val="22"/>
              </w:rPr>
              <w:t>дифеноконазол</w:t>
            </w:r>
            <w:proofErr w:type="spellEnd"/>
            <w:r w:rsidRPr="000063C1">
              <w:rPr>
                <w:sz w:val="22"/>
                <w:szCs w:val="22"/>
              </w:rPr>
              <w:t xml:space="preserve">, 25 г/л + </w:t>
            </w:r>
            <w:proofErr w:type="spellStart"/>
            <w:r w:rsidRPr="000063C1">
              <w:rPr>
                <w:sz w:val="22"/>
                <w:szCs w:val="22"/>
              </w:rPr>
              <w:t>флудіоксоніл</w:t>
            </w:r>
            <w:proofErr w:type="spellEnd"/>
            <w:r w:rsidRPr="000063C1">
              <w:rPr>
                <w:sz w:val="22"/>
                <w:szCs w:val="22"/>
              </w:rPr>
              <w:t>, 25 г/л</w:t>
            </w:r>
          </w:p>
        </w:tc>
      </w:tr>
      <w:tr w:rsidR="005352AD" w:rsidRPr="004B00D8" w14:paraId="61364BBD" w14:textId="77777777" w:rsidTr="00A96561">
        <w:tc>
          <w:tcPr>
            <w:tcW w:w="2127" w:type="dxa"/>
          </w:tcPr>
          <w:p w14:paraId="71934113" w14:textId="77777777" w:rsidR="005352AD" w:rsidRPr="004B00D8" w:rsidRDefault="005352AD" w:rsidP="00A96561">
            <w:pPr>
              <w:jc w:val="both"/>
              <w:rPr>
                <w:sz w:val="22"/>
                <w:szCs w:val="22"/>
              </w:rPr>
            </w:pPr>
            <w:r w:rsidRPr="004B00D8">
              <w:rPr>
                <w:sz w:val="22"/>
                <w:szCs w:val="22"/>
              </w:rPr>
              <w:t>Сівба жита озимого на сидерат</w:t>
            </w:r>
          </w:p>
        </w:tc>
        <w:tc>
          <w:tcPr>
            <w:tcW w:w="2410" w:type="dxa"/>
          </w:tcPr>
          <w:p w14:paraId="39347C53" w14:textId="77777777" w:rsidR="005352AD" w:rsidRPr="004B00D8" w:rsidRDefault="005352AD" w:rsidP="00A96561">
            <w:pPr>
              <w:spacing w:line="240" w:lineRule="exact"/>
              <w:rPr>
                <w:sz w:val="22"/>
                <w:szCs w:val="22"/>
              </w:rPr>
            </w:pPr>
            <w:r w:rsidRPr="004B00D8">
              <w:rPr>
                <w:iCs/>
                <w:sz w:val="22"/>
                <w:szCs w:val="22"/>
              </w:rPr>
              <w:t xml:space="preserve">Комплекс </w:t>
            </w:r>
            <w:proofErr w:type="spellStart"/>
            <w:r w:rsidRPr="004B00D8">
              <w:rPr>
                <w:iCs/>
                <w:sz w:val="22"/>
                <w:szCs w:val="22"/>
              </w:rPr>
              <w:t>хвороб</w:t>
            </w:r>
            <w:proofErr w:type="spellEnd"/>
            <w:r w:rsidRPr="004B00D8">
              <w:rPr>
                <w:iCs/>
                <w:sz w:val="22"/>
                <w:szCs w:val="22"/>
              </w:rPr>
              <w:t xml:space="preserve"> і шкідників</w:t>
            </w:r>
          </w:p>
        </w:tc>
        <w:tc>
          <w:tcPr>
            <w:tcW w:w="5527" w:type="dxa"/>
          </w:tcPr>
          <w:p w14:paraId="2D9250E6" w14:textId="77777777" w:rsidR="005352AD" w:rsidRPr="004B00D8" w:rsidRDefault="005352AD" w:rsidP="00A96561">
            <w:pPr>
              <w:ind w:left="-19" w:right="-6"/>
              <w:jc w:val="both"/>
              <w:rPr>
                <w:sz w:val="22"/>
                <w:szCs w:val="22"/>
              </w:rPr>
            </w:pPr>
            <w:r w:rsidRPr="004B00D8">
              <w:rPr>
                <w:sz w:val="22"/>
                <w:szCs w:val="22"/>
                <w:shd w:val="clear" w:color="auto" w:fill="FFFFFF"/>
              </w:rPr>
              <w:t>Зменшення чисельності шкідників і збудників</w:t>
            </w:r>
            <w:r>
              <w:rPr>
                <w:sz w:val="22"/>
                <w:szCs w:val="22"/>
                <w:shd w:val="clear" w:color="auto" w:fill="FFFFFF"/>
              </w:rPr>
              <w:t xml:space="preserve"> </w:t>
            </w:r>
            <w:proofErr w:type="spellStart"/>
            <w:r w:rsidRPr="004B00D8">
              <w:rPr>
                <w:rStyle w:val="a9"/>
                <w:bCs/>
                <w:sz w:val="22"/>
                <w:szCs w:val="22"/>
                <w:shd w:val="clear" w:color="auto" w:fill="FFFFFF"/>
              </w:rPr>
              <w:t>хвороб</w:t>
            </w:r>
            <w:proofErr w:type="spellEnd"/>
            <w:r w:rsidRPr="004B00D8">
              <w:rPr>
                <w:sz w:val="22"/>
                <w:szCs w:val="22"/>
                <w:shd w:val="clear" w:color="auto" w:fill="FFFFFF"/>
              </w:rPr>
              <w:t xml:space="preserve">, боротьба із бур’янами, підвищення родючості ґрунту та </w:t>
            </w:r>
            <w:r w:rsidRPr="004B00D8">
              <w:rPr>
                <w:rStyle w:val="a9"/>
                <w:bCs/>
                <w:sz w:val="22"/>
                <w:szCs w:val="22"/>
                <w:shd w:val="clear" w:color="auto" w:fill="FFFFFF"/>
              </w:rPr>
              <w:t>поліпшення</w:t>
            </w:r>
            <w:r>
              <w:rPr>
                <w:rStyle w:val="a9"/>
                <w:bCs/>
                <w:sz w:val="22"/>
                <w:szCs w:val="22"/>
                <w:shd w:val="clear" w:color="auto" w:fill="FFFFFF"/>
              </w:rPr>
              <w:t xml:space="preserve"> </w:t>
            </w:r>
            <w:r w:rsidRPr="004B00D8">
              <w:rPr>
                <w:sz w:val="22"/>
                <w:szCs w:val="22"/>
                <w:shd w:val="clear" w:color="auto" w:fill="FFFFFF"/>
              </w:rPr>
              <w:t>життєдіяльності ґрунтової</w:t>
            </w:r>
            <w:r>
              <w:rPr>
                <w:sz w:val="22"/>
                <w:szCs w:val="22"/>
                <w:shd w:val="clear" w:color="auto" w:fill="FFFFFF"/>
              </w:rPr>
              <w:t xml:space="preserve"> </w:t>
            </w:r>
            <w:r w:rsidRPr="004B00D8">
              <w:rPr>
                <w:rStyle w:val="a9"/>
                <w:bCs/>
                <w:sz w:val="22"/>
                <w:szCs w:val="22"/>
                <w:shd w:val="clear" w:color="auto" w:fill="FFFFFF"/>
              </w:rPr>
              <w:t>мікрофлори</w:t>
            </w:r>
            <w:r w:rsidRPr="004B00D8">
              <w:rPr>
                <w:sz w:val="22"/>
                <w:szCs w:val="22"/>
                <w:shd w:val="clear" w:color="auto" w:fill="FFFFFF"/>
              </w:rPr>
              <w:t>.</w:t>
            </w:r>
          </w:p>
        </w:tc>
      </w:tr>
      <w:tr w:rsidR="005352AD" w:rsidRPr="004B00D8" w14:paraId="3A765397" w14:textId="77777777" w:rsidTr="00A96561">
        <w:tc>
          <w:tcPr>
            <w:tcW w:w="2127" w:type="dxa"/>
          </w:tcPr>
          <w:p w14:paraId="7B0476BC" w14:textId="77777777" w:rsidR="005352AD" w:rsidRPr="004B00D8" w:rsidRDefault="005352AD" w:rsidP="00A96561">
            <w:pPr>
              <w:jc w:val="both"/>
              <w:rPr>
                <w:sz w:val="22"/>
                <w:szCs w:val="22"/>
              </w:rPr>
            </w:pPr>
            <w:r w:rsidRPr="004B00D8">
              <w:rPr>
                <w:sz w:val="22"/>
                <w:szCs w:val="22"/>
              </w:rPr>
              <w:t>За 15-25 днів до садіння</w:t>
            </w:r>
          </w:p>
        </w:tc>
        <w:tc>
          <w:tcPr>
            <w:tcW w:w="2410" w:type="dxa"/>
          </w:tcPr>
          <w:p w14:paraId="754C0BC5" w14:textId="77777777" w:rsidR="005352AD" w:rsidRPr="004B00D8" w:rsidRDefault="005352AD" w:rsidP="00A96561">
            <w:pPr>
              <w:jc w:val="both"/>
              <w:rPr>
                <w:sz w:val="22"/>
                <w:szCs w:val="22"/>
              </w:rPr>
            </w:pPr>
            <w:r w:rsidRPr="004B00D8">
              <w:rPr>
                <w:sz w:val="22"/>
                <w:szCs w:val="22"/>
              </w:rPr>
              <w:t>Фітофтороз, кільцева, мокра і суха гнилі, чорна ніжка, стеблова нематода.</w:t>
            </w:r>
          </w:p>
        </w:tc>
        <w:tc>
          <w:tcPr>
            <w:tcW w:w="5527" w:type="dxa"/>
          </w:tcPr>
          <w:p w14:paraId="016C7FFA" w14:textId="77777777" w:rsidR="005352AD" w:rsidRPr="004B00D8" w:rsidRDefault="005352AD" w:rsidP="00A96561">
            <w:pPr>
              <w:pStyle w:val="af6"/>
              <w:spacing w:before="0" w:beforeAutospacing="0" w:after="0" w:afterAutospacing="0"/>
              <w:jc w:val="both"/>
              <w:rPr>
                <w:sz w:val="22"/>
                <w:szCs w:val="22"/>
              </w:rPr>
            </w:pPr>
            <w:r w:rsidRPr="004B00D8">
              <w:rPr>
                <w:sz w:val="22"/>
                <w:szCs w:val="22"/>
              </w:rPr>
              <w:t xml:space="preserve">Пророщування бульб для ранньої посадки (20-25 днів). Перші 6-7 днів температуру підтримують  на рівні 20°С, потім знижують до 12-14°С. Можливе також прогрівання насіннєвого матеріалу впродовж 12-15 днів за температури 15-18°С. </w:t>
            </w:r>
            <w:r w:rsidRPr="004B00D8">
              <w:rPr>
                <w:rStyle w:val="a9"/>
                <w:bCs/>
                <w:sz w:val="22"/>
                <w:szCs w:val="22"/>
                <w:shd w:val="clear" w:color="auto" w:fill="FFFFFF"/>
              </w:rPr>
              <w:t>Після</w:t>
            </w:r>
            <w:r w:rsidRPr="004B00D8">
              <w:rPr>
                <w:sz w:val="22"/>
                <w:szCs w:val="22"/>
                <w:shd w:val="clear" w:color="auto" w:fill="FFFFFF"/>
              </w:rPr>
              <w:t xml:space="preserve"> закінчення </w:t>
            </w:r>
            <w:r w:rsidRPr="004B00D8">
              <w:rPr>
                <w:rStyle w:val="a9"/>
                <w:bCs/>
                <w:sz w:val="22"/>
                <w:szCs w:val="22"/>
                <w:shd w:val="clear" w:color="auto" w:fill="FFFFFF"/>
              </w:rPr>
              <w:t>пророщування</w:t>
            </w:r>
            <w:r w:rsidRPr="004B00D8">
              <w:rPr>
                <w:sz w:val="22"/>
                <w:szCs w:val="22"/>
                <w:shd w:val="clear" w:color="auto" w:fill="FFFFFF"/>
              </w:rPr>
              <w:t xml:space="preserve"> перед посадкою насіннєві </w:t>
            </w:r>
            <w:r w:rsidRPr="004B00D8">
              <w:rPr>
                <w:rStyle w:val="a9"/>
                <w:bCs/>
                <w:sz w:val="22"/>
                <w:szCs w:val="22"/>
                <w:shd w:val="clear" w:color="auto" w:fill="FFFFFF"/>
              </w:rPr>
              <w:t>бульби перебирають</w:t>
            </w:r>
            <w:r w:rsidRPr="004B00D8">
              <w:rPr>
                <w:sz w:val="22"/>
                <w:szCs w:val="22"/>
                <w:shd w:val="clear" w:color="auto" w:fill="FFFFFF"/>
              </w:rPr>
              <w:t xml:space="preserve">, всі загнилі та уражені хворобами </w:t>
            </w:r>
            <w:r w:rsidRPr="004B00D8">
              <w:rPr>
                <w:rStyle w:val="a9"/>
                <w:bCs/>
                <w:sz w:val="22"/>
                <w:szCs w:val="22"/>
                <w:shd w:val="clear" w:color="auto" w:fill="FFFFFF"/>
              </w:rPr>
              <w:t>бульби видаляють.</w:t>
            </w:r>
            <w:r w:rsidRPr="004B00D8">
              <w:rPr>
                <w:rFonts w:ascii="Arial" w:hAnsi="Arial" w:cs="Arial"/>
                <w:sz w:val="22"/>
                <w:szCs w:val="22"/>
              </w:rPr>
              <w:t xml:space="preserve"> </w:t>
            </w:r>
          </w:p>
        </w:tc>
      </w:tr>
      <w:tr w:rsidR="005352AD" w:rsidRPr="00EE1D1D" w14:paraId="134109A3" w14:textId="77777777" w:rsidTr="00A96561">
        <w:trPr>
          <w:cantSplit/>
        </w:trPr>
        <w:tc>
          <w:tcPr>
            <w:tcW w:w="2127" w:type="dxa"/>
            <w:vMerge w:val="restart"/>
          </w:tcPr>
          <w:p w14:paraId="6871A36B" w14:textId="77777777" w:rsidR="005352AD" w:rsidRPr="00EE1D1D" w:rsidRDefault="005352AD" w:rsidP="00A96561">
            <w:pPr>
              <w:ind w:right="72"/>
              <w:jc w:val="both"/>
              <w:rPr>
                <w:sz w:val="22"/>
                <w:szCs w:val="22"/>
              </w:rPr>
            </w:pPr>
            <w:r w:rsidRPr="00EE1D1D">
              <w:rPr>
                <w:sz w:val="22"/>
                <w:szCs w:val="22"/>
              </w:rPr>
              <w:t>За 1-3 дні до садіння або під час садіння</w:t>
            </w:r>
          </w:p>
        </w:tc>
        <w:tc>
          <w:tcPr>
            <w:tcW w:w="2410" w:type="dxa"/>
          </w:tcPr>
          <w:p w14:paraId="6A9723D3" w14:textId="77777777" w:rsidR="005352AD" w:rsidRPr="00EE1D1D" w:rsidRDefault="005352AD" w:rsidP="00A96561">
            <w:pPr>
              <w:jc w:val="both"/>
              <w:rPr>
                <w:sz w:val="22"/>
                <w:szCs w:val="22"/>
              </w:rPr>
            </w:pPr>
            <w:r w:rsidRPr="00EE1D1D">
              <w:rPr>
                <w:sz w:val="22"/>
                <w:szCs w:val="22"/>
              </w:rPr>
              <w:t xml:space="preserve">Дротяники, несправжні дротяники, личинки хрущів, колорадського жука, переносники вірусних </w:t>
            </w:r>
            <w:proofErr w:type="spellStart"/>
            <w:r w:rsidRPr="00EE1D1D">
              <w:rPr>
                <w:sz w:val="22"/>
                <w:szCs w:val="22"/>
              </w:rPr>
              <w:t>хвороб</w:t>
            </w:r>
            <w:proofErr w:type="spellEnd"/>
            <w:r w:rsidRPr="00EE1D1D">
              <w:rPr>
                <w:sz w:val="22"/>
                <w:szCs w:val="22"/>
              </w:rPr>
              <w:t xml:space="preserve"> (цикадки, попелиці, трипси).</w:t>
            </w:r>
          </w:p>
        </w:tc>
        <w:tc>
          <w:tcPr>
            <w:tcW w:w="5527" w:type="dxa"/>
          </w:tcPr>
          <w:p w14:paraId="43463B55" w14:textId="77777777" w:rsidR="005352AD" w:rsidRDefault="005352AD" w:rsidP="00A96561">
            <w:pPr>
              <w:spacing w:line="240" w:lineRule="exact"/>
              <w:jc w:val="both"/>
              <w:rPr>
                <w:sz w:val="22"/>
                <w:szCs w:val="22"/>
              </w:rPr>
            </w:pPr>
            <w:r w:rsidRPr="00EE1D1D">
              <w:rPr>
                <w:sz w:val="22"/>
                <w:szCs w:val="22"/>
                <w:shd w:val="clear" w:color="auto" w:fill="FFFFFF"/>
              </w:rPr>
              <w:t>Обробка</w:t>
            </w:r>
            <w:r>
              <w:rPr>
                <w:sz w:val="22"/>
                <w:szCs w:val="22"/>
                <w:shd w:val="clear" w:color="auto" w:fill="FFFFFF"/>
              </w:rPr>
              <w:t xml:space="preserve"> </w:t>
            </w:r>
            <w:r w:rsidRPr="00EE1D1D">
              <w:rPr>
                <w:rStyle w:val="a9"/>
                <w:bCs/>
                <w:sz w:val="22"/>
                <w:szCs w:val="22"/>
                <w:shd w:val="clear" w:color="auto" w:fill="FFFFFF"/>
              </w:rPr>
              <w:t xml:space="preserve">бульб перед </w:t>
            </w:r>
            <w:r>
              <w:rPr>
                <w:rStyle w:val="a9"/>
                <w:bCs/>
                <w:sz w:val="22"/>
                <w:szCs w:val="22"/>
                <w:shd w:val="clear" w:color="auto" w:fill="FFFFFF"/>
              </w:rPr>
              <w:t>посадкою препаратами на основі діючих речовин</w:t>
            </w:r>
            <w:r w:rsidRPr="00EE1D1D">
              <w:rPr>
                <w:sz w:val="22"/>
                <w:szCs w:val="22"/>
              </w:rPr>
              <w:t xml:space="preserve">: </w:t>
            </w:r>
          </w:p>
          <w:p w14:paraId="785EF202" w14:textId="77777777" w:rsidR="005352AD" w:rsidRPr="002D4103" w:rsidRDefault="005352AD" w:rsidP="00A96561">
            <w:pPr>
              <w:spacing w:line="240" w:lineRule="exact"/>
              <w:jc w:val="both"/>
              <w:rPr>
                <w:sz w:val="22"/>
                <w:szCs w:val="22"/>
              </w:rPr>
            </w:pPr>
            <w:proofErr w:type="spellStart"/>
            <w:r>
              <w:rPr>
                <w:sz w:val="22"/>
                <w:szCs w:val="22"/>
              </w:rPr>
              <w:t>т</w:t>
            </w:r>
            <w:r w:rsidRPr="002D4103">
              <w:rPr>
                <w:sz w:val="22"/>
                <w:szCs w:val="22"/>
              </w:rPr>
              <w:t>іаметоксам</w:t>
            </w:r>
            <w:proofErr w:type="spellEnd"/>
            <w:r w:rsidRPr="002D4103">
              <w:rPr>
                <w:sz w:val="22"/>
                <w:szCs w:val="22"/>
              </w:rPr>
              <w:t xml:space="preserve">, 600 г/л </w:t>
            </w:r>
          </w:p>
          <w:p w14:paraId="6D773787" w14:textId="77777777" w:rsidR="005352AD" w:rsidRPr="002D4103" w:rsidRDefault="005352AD" w:rsidP="00A96561">
            <w:pPr>
              <w:spacing w:line="240" w:lineRule="exact"/>
              <w:jc w:val="both"/>
              <w:rPr>
                <w:sz w:val="22"/>
                <w:szCs w:val="22"/>
              </w:rPr>
            </w:pPr>
            <w:proofErr w:type="spellStart"/>
            <w:r w:rsidRPr="002D4103">
              <w:rPr>
                <w:sz w:val="22"/>
                <w:szCs w:val="22"/>
              </w:rPr>
              <w:t>імідаклоприд</w:t>
            </w:r>
            <w:proofErr w:type="spellEnd"/>
            <w:r w:rsidRPr="002D4103">
              <w:rPr>
                <w:sz w:val="22"/>
                <w:szCs w:val="22"/>
              </w:rPr>
              <w:t xml:space="preserve">, 140 г/л + </w:t>
            </w:r>
            <w:proofErr w:type="spellStart"/>
            <w:r w:rsidRPr="002D4103">
              <w:rPr>
                <w:sz w:val="22"/>
                <w:szCs w:val="22"/>
              </w:rPr>
              <w:t>пенсикурон</w:t>
            </w:r>
            <w:proofErr w:type="spellEnd"/>
            <w:r w:rsidRPr="002D4103">
              <w:rPr>
                <w:sz w:val="22"/>
                <w:szCs w:val="22"/>
              </w:rPr>
              <w:t>, 150 г/л</w:t>
            </w:r>
          </w:p>
          <w:p w14:paraId="119A192D" w14:textId="77777777" w:rsidR="005352AD" w:rsidRDefault="005352AD" w:rsidP="00A96561">
            <w:pPr>
              <w:spacing w:line="240" w:lineRule="exact"/>
              <w:jc w:val="both"/>
              <w:rPr>
                <w:sz w:val="22"/>
                <w:szCs w:val="22"/>
              </w:rPr>
            </w:pPr>
            <w:proofErr w:type="spellStart"/>
            <w:r w:rsidRPr="002D4103">
              <w:rPr>
                <w:sz w:val="22"/>
                <w:szCs w:val="22"/>
              </w:rPr>
              <w:t>клотіанідин</w:t>
            </w:r>
            <w:proofErr w:type="spellEnd"/>
            <w:r w:rsidRPr="002D4103">
              <w:rPr>
                <w:sz w:val="22"/>
                <w:szCs w:val="22"/>
              </w:rPr>
              <w:t xml:space="preserve">, 207 г/л + </w:t>
            </w:r>
            <w:proofErr w:type="spellStart"/>
            <w:r w:rsidRPr="002D4103">
              <w:rPr>
                <w:sz w:val="22"/>
                <w:szCs w:val="22"/>
              </w:rPr>
              <w:t>пенфлуфен</w:t>
            </w:r>
            <w:proofErr w:type="spellEnd"/>
            <w:r w:rsidRPr="002D4103">
              <w:rPr>
                <w:sz w:val="22"/>
                <w:szCs w:val="22"/>
              </w:rPr>
              <w:t>, 66,5 г/л</w:t>
            </w:r>
            <w:r>
              <w:rPr>
                <w:sz w:val="22"/>
                <w:szCs w:val="22"/>
              </w:rPr>
              <w:t>;</w:t>
            </w:r>
          </w:p>
          <w:p w14:paraId="5FC492CF" w14:textId="77777777" w:rsidR="005352AD" w:rsidRPr="00EE1D1D" w:rsidRDefault="005352AD" w:rsidP="00A96561">
            <w:pPr>
              <w:spacing w:line="240" w:lineRule="exact"/>
              <w:jc w:val="both"/>
              <w:rPr>
                <w:sz w:val="22"/>
                <w:szCs w:val="22"/>
              </w:rPr>
            </w:pPr>
          </w:p>
        </w:tc>
      </w:tr>
      <w:tr w:rsidR="005352AD" w:rsidRPr="00EE1D1D" w14:paraId="6DEE05A6" w14:textId="77777777" w:rsidTr="00A96561">
        <w:trPr>
          <w:cantSplit/>
          <w:trHeight w:val="1478"/>
        </w:trPr>
        <w:tc>
          <w:tcPr>
            <w:tcW w:w="2127" w:type="dxa"/>
            <w:vMerge/>
          </w:tcPr>
          <w:p w14:paraId="411B5E0C" w14:textId="77777777" w:rsidR="005352AD" w:rsidRPr="00EE1D1D" w:rsidRDefault="005352AD" w:rsidP="00A96561">
            <w:pPr>
              <w:ind w:right="72"/>
              <w:jc w:val="both"/>
              <w:rPr>
                <w:sz w:val="22"/>
                <w:szCs w:val="22"/>
              </w:rPr>
            </w:pPr>
          </w:p>
        </w:tc>
        <w:tc>
          <w:tcPr>
            <w:tcW w:w="2410" w:type="dxa"/>
          </w:tcPr>
          <w:p w14:paraId="51F3D62A" w14:textId="77777777" w:rsidR="005352AD" w:rsidRPr="00EE1D1D" w:rsidRDefault="005352AD" w:rsidP="00A96561">
            <w:pPr>
              <w:keepNext/>
              <w:jc w:val="both"/>
              <w:outlineLvl w:val="4"/>
              <w:rPr>
                <w:sz w:val="22"/>
                <w:szCs w:val="22"/>
              </w:rPr>
            </w:pPr>
            <w:r w:rsidRPr="00EE1D1D">
              <w:rPr>
                <w:sz w:val="22"/>
                <w:szCs w:val="22"/>
              </w:rPr>
              <w:t xml:space="preserve">Суха та мокра гнилі, ризоктоніоз, звичайна </w:t>
            </w:r>
            <w:proofErr w:type="spellStart"/>
            <w:r w:rsidRPr="00EE1D1D">
              <w:rPr>
                <w:sz w:val="22"/>
                <w:szCs w:val="22"/>
              </w:rPr>
              <w:t>парша</w:t>
            </w:r>
            <w:proofErr w:type="spellEnd"/>
            <w:r w:rsidRPr="00EE1D1D">
              <w:rPr>
                <w:sz w:val="22"/>
                <w:szCs w:val="22"/>
              </w:rPr>
              <w:t xml:space="preserve">, </w:t>
            </w:r>
            <w:proofErr w:type="spellStart"/>
            <w:r w:rsidRPr="00EE1D1D">
              <w:rPr>
                <w:sz w:val="22"/>
                <w:szCs w:val="22"/>
              </w:rPr>
              <w:t>фомоз</w:t>
            </w:r>
            <w:proofErr w:type="spellEnd"/>
          </w:p>
        </w:tc>
        <w:tc>
          <w:tcPr>
            <w:tcW w:w="5527" w:type="dxa"/>
          </w:tcPr>
          <w:p w14:paraId="126BE100" w14:textId="77777777" w:rsidR="005352AD" w:rsidRDefault="005352AD" w:rsidP="00A96561">
            <w:pPr>
              <w:spacing w:line="240" w:lineRule="exact"/>
              <w:jc w:val="both"/>
              <w:rPr>
                <w:sz w:val="22"/>
                <w:szCs w:val="22"/>
              </w:rPr>
            </w:pPr>
            <w:r w:rsidRPr="00EE1D1D">
              <w:rPr>
                <w:sz w:val="22"/>
                <w:szCs w:val="22"/>
              </w:rPr>
              <w:t xml:space="preserve">Обробка бульб </w:t>
            </w:r>
            <w:r w:rsidRPr="00EE1D1D">
              <w:rPr>
                <w:rStyle w:val="a9"/>
                <w:bCs/>
                <w:sz w:val="22"/>
                <w:szCs w:val="22"/>
                <w:shd w:val="clear" w:color="auto" w:fill="FFFFFF"/>
              </w:rPr>
              <w:t xml:space="preserve">перед </w:t>
            </w:r>
            <w:r>
              <w:rPr>
                <w:rStyle w:val="a9"/>
                <w:bCs/>
                <w:sz w:val="22"/>
                <w:szCs w:val="22"/>
                <w:shd w:val="clear" w:color="auto" w:fill="FFFFFF"/>
              </w:rPr>
              <w:t>посадкою</w:t>
            </w:r>
            <w:r w:rsidRPr="00EE1D1D">
              <w:rPr>
                <w:rStyle w:val="a9"/>
                <w:bCs/>
                <w:sz w:val="22"/>
                <w:szCs w:val="22"/>
                <w:shd w:val="clear" w:color="auto" w:fill="FFFFFF"/>
              </w:rPr>
              <w:t xml:space="preserve"> препаратами</w:t>
            </w:r>
            <w:r>
              <w:rPr>
                <w:rStyle w:val="a9"/>
                <w:bCs/>
                <w:sz w:val="22"/>
                <w:szCs w:val="22"/>
                <w:shd w:val="clear" w:color="auto" w:fill="FFFFFF"/>
              </w:rPr>
              <w:t xml:space="preserve"> на основі діючих речовин</w:t>
            </w:r>
            <w:r w:rsidRPr="00EE1D1D">
              <w:rPr>
                <w:sz w:val="22"/>
                <w:szCs w:val="22"/>
              </w:rPr>
              <w:t xml:space="preserve">: </w:t>
            </w:r>
          </w:p>
          <w:p w14:paraId="4FA38B60" w14:textId="77777777" w:rsidR="005352AD" w:rsidRPr="00A905C9" w:rsidRDefault="005352AD" w:rsidP="00A96561">
            <w:pPr>
              <w:spacing w:line="240" w:lineRule="exact"/>
              <w:jc w:val="both"/>
            </w:pPr>
            <w:proofErr w:type="spellStart"/>
            <w:r w:rsidRPr="00A905C9">
              <w:t>флудіоксоніл</w:t>
            </w:r>
            <w:proofErr w:type="spellEnd"/>
            <w:r w:rsidRPr="00A905C9">
              <w:t>, 25 г/л</w:t>
            </w:r>
            <w:r>
              <w:t xml:space="preserve">; </w:t>
            </w:r>
            <w:proofErr w:type="spellStart"/>
            <w:r w:rsidRPr="00A905C9">
              <w:t>флуксапіроксад</w:t>
            </w:r>
            <w:proofErr w:type="spellEnd"/>
            <w:r w:rsidRPr="00A905C9">
              <w:t>, 300 г/л</w:t>
            </w:r>
          </w:p>
          <w:p w14:paraId="5026BB90" w14:textId="77777777" w:rsidR="005352AD" w:rsidRPr="00A905C9" w:rsidRDefault="005352AD" w:rsidP="00A96561">
            <w:pPr>
              <w:spacing w:line="240" w:lineRule="exact"/>
              <w:jc w:val="both"/>
            </w:pPr>
            <w:proofErr w:type="spellStart"/>
            <w:r w:rsidRPr="00A905C9">
              <w:t>тіаметоксам</w:t>
            </w:r>
            <w:proofErr w:type="spellEnd"/>
            <w:r w:rsidRPr="00A905C9">
              <w:t xml:space="preserve">, 100 г/л + </w:t>
            </w:r>
            <w:proofErr w:type="spellStart"/>
            <w:r w:rsidRPr="00A905C9">
              <w:t>ацетаміприд</w:t>
            </w:r>
            <w:proofErr w:type="spellEnd"/>
            <w:r w:rsidRPr="00A905C9">
              <w:t xml:space="preserve">, 100 г/л + </w:t>
            </w:r>
            <w:proofErr w:type="spellStart"/>
            <w:r w:rsidRPr="00A905C9">
              <w:t>флудиоксоніл</w:t>
            </w:r>
            <w:proofErr w:type="spellEnd"/>
            <w:r w:rsidRPr="00A905C9">
              <w:t>, 20 г/л</w:t>
            </w:r>
          </w:p>
          <w:p w14:paraId="78F66D68" w14:textId="77777777" w:rsidR="005352AD" w:rsidRPr="00A905C9" w:rsidRDefault="005352AD" w:rsidP="00A96561">
            <w:pPr>
              <w:spacing w:line="240" w:lineRule="exact"/>
              <w:jc w:val="both"/>
            </w:pPr>
            <w:r w:rsidRPr="00A905C9">
              <w:t>Насіннєву картоплю обробляють</w:t>
            </w:r>
            <w:r>
              <w:t xml:space="preserve"> препаратами на основі діючих речовин:</w:t>
            </w:r>
            <w:r w:rsidRPr="00A905C9">
              <w:t xml:space="preserve"> </w:t>
            </w:r>
          </w:p>
          <w:p w14:paraId="20D036C7" w14:textId="77777777" w:rsidR="005352AD" w:rsidRPr="00A905C9" w:rsidRDefault="005352AD" w:rsidP="00A96561">
            <w:pPr>
              <w:spacing w:line="240" w:lineRule="exact"/>
              <w:jc w:val="both"/>
            </w:pPr>
            <w:proofErr w:type="spellStart"/>
            <w:r w:rsidRPr="00A905C9">
              <w:t>імідаклоприд</w:t>
            </w:r>
            <w:proofErr w:type="spellEnd"/>
            <w:r w:rsidRPr="00A905C9">
              <w:t>, 140 г/л + пенсикурон,150 г/л</w:t>
            </w:r>
          </w:p>
          <w:p w14:paraId="6ED23DD7" w14:textId="77777777" w:rsidR="005352AD" w:rsidRPr="00A905C9" w:rsidRDefault="005352AD" w:rsidP="00A96561">
            <w:pPr>
              <w:spacing w:line="240" w:lineRule="exact"/>
              <w:jc w:val="both"/>
            </w:pPr>
            <w:proofErr w:type="spellStart"/>
            <w:r w:rsidRPr="00A905C9">
              <w:t>азоксистробін</w:t>
            </w:r>
            <w:proofErr w:type="spellEnd"/>
            <w:r w:rsidRPr="00A905C9">
              <w:t xml:space="preserve">, 322 г/л + </w:t>
            </w:r>
            <w:proofErr w:type="spellStart"/>
            <w:r w:rsidRPr="00A905C9">
              <w:t>металаксил</w:t>
            </w:r>
            <w:proofErr w:type="spellEnd"/>
            <w:r w:rsidRPr="00A905C9">
              <w:t>-М, 124 г/л</w:t>
            </w:r>
          </w:p>
          <w:p w14:paraId="129B613C" w14:textId="77777777" w:rsidR="005352AD" w:rsidRPr="00EE1D1D" w:rsidRDefault="005352AD" w:rsidP="00A96561">
            <w:pPr>
              <w:spacing w:line="240" w:lineRule="exact"/>
              <w:jc w:val="both"/>
              <w:rPr>
                <w:sz w:val="22"/>
                <w:szCs w:val="22"/>
              </w:rPr>
            </w:pPr>
          </w:p>
        </w:tc>
      </w:tr>
      <w:tr w:rsidR="005352AD" w:rsidRPr="00EE1D1D" w14:paraId="06C54EC2" w14:textId="77777777" w:rsidTr="00A96561">
        <w:tc>
          <w:tcPr>
            <w:tcW w:w="2127" w:type="dxa"/>
          </w:tcPr>
          <w:p w14:paraId="5F5B9CC0" w14:textId="77777777" w:rsidR="005352AD" w:rsidRPr="00EE1D1D" w:rsidRDefault="005352AD" w:rsidP="00A96561">
            <w:pPr>
              <w:jc w:val="both"/>
              <w:rPr>
                <w:sz w:val="22"/>
                <w:szCs w:val="22"/>
              </w:rPr>
            </w:pPr>
            <w:r w:rsidRPr="00EE1D1D">
              <w:rPr>
                <w:sz w:val="22"/>
                <w:szCs w:val="22"/>
              </w:rPr>
              <w:t>До садіння картоплі</w:t>
            </w:r>
          </w:p>
        </w:tc>
        <w:tc>
          <w:tcPr>
            <w:tcW w:w="2410" w:type="dxa"/>
          </w:tcPr>
          <w:p w14:paraId="58995DDF" w14:textId="77777777" w:rsidR="005352AD" w:rsidRPr="00EE1D1D" w:rsidRDefault="005352AD" w:rsidP="00A96561">
            <w:pPr>
              <w:jc w:val="both"/>
              <w:rPr>
                <w:sz w:val="22"/>
                <w:szCs w:val="22"/>
              </w:rPr>
            </w:pPr>
            <w:r w:rsidRPr="00EE1D1D">
              <w:rPr>
                <w:sz w:val="22"/>
                <w:szCs w:val="22"/>
              </w:rPr>
              <w:t>Колорадський жук, хвороби.</w:t>
            </w:r>
          </w:p>
        </w:tc>
        <w:tc>
          <w:tcPr>
            <w:tcW w:w="5527" w:type="dxa"/>
          </w:tcPr>
          <w:p w14:paraId="0EB311FA" w14:textId="77777777" w:rsidR="005352AD" w:rsidRPr="00EE1D1D" w:rsidRDefault="005352AD" w:rsidP="00A96561">
            <w:pPr>
              <w:spacing w:line="240" w:lineRule="exact"/>
              <w:jc w:val="both"/>
              <w:rPr>
                <w:sz w:val="22"/>
                <w:szCs w:val="22"/>
              </w:rPr>
            </w:pPr>
            <w:r w:rsidRPr="00EE1D1D">
              <w:rPr>
                <w:sz w:val="22"/>
                <w:szCs w:val="22"/>
              </w:rPr>
              <w:t>Знищення всіх відходів картоплі біля сховищ, буртів, сортувальних пунктів, місць перебирання. Спалювання соломи, обприскування 5% розчином мідного купоросу, переорювання місць буртування на глибину 20-</w:t>
            </w:r>
            <w:smartTag w:uri="urn:schemas-microsoft-com:office:smarttags" w:element="metricconverter">
              <w:smartTagPr>
                <w:attr w:name="ProductID" w:val="30 см"/>
              </w:smartTagPr>
              <w:r w:rsidRPr="00EE1D1D">
                <w:rPr>
                  <w:sz w:val="22"/>
                  <w:szCs w:val="22"/>
                </w:rPr>
                <w:t>30 см.</w:t>
              </w:r>
            </w:smartTag>
          </w:p>
        </w:tc>
      </w:tr>
      <w:tr w:rsidR="005352AD" w:rsidRPr="00EE1D1D" w14:paraId="7247CB07" w14:textId="77777777" w:rsidTr="00A96561">
        <w:tc>
          <w:tcPr>
            <w:tcW w:w="2127" w:type="dxa"/>
          </w:tcPr>
          <w:p w14:paraId="5A6B1F06" w14:textId="77777777" w:rsidR="005352AD" w:rsidRPr="00EE1D1D" w:rsidRDefault="005352AD" w:rsidP="00A96561">
            <w:pPr>
              <w:jc w:val="both"/>
              <w:rPr>
                <w:sz w:val="22"/>
                <w:szCs w:val="22"/>
              </w:rPr>
            </w:pPr>
            <w:r w:rsidRPr="00EE1D1D">
              <w:rPr>
                <w:sz w:val="22"/>
                <w:szCs w:val="22"/>
              </w:rPr>
              <w:t>Садіння бульб картоплі на глибину 10-12 см за температури ґрунту 6-8°С з локальним внесенням мінеральних добрив та рекомендованих засобів захисту.</w:t>
            </w:r>
          </w:p>
        </w:tc>
        <w:tc>
          <w:tcPr>
            <w:tcW w:w="2410" w:type="dxa"/>
          </w:tcPr>
          <w:p w14:paraId="5A920C02" w14:textId="77777777" w:rsidR="005352AD" w:rsidRPr="00EE1D1D" w:rsidRDefault="005352AD" w:rsidP="00A96561">
            <w:pPr>
              <w:jc w:val="both"/>
              <w:rPr>
                <w:sz w:val="22"/>
                <w:szCs w:val="22"/>
              </w:rPr>
            </w:pPr>
            <w:r w:rsidRPr="00EE1D1D">
              <w:rPr>
                <w:sz w:val="22"/>
                <w:szCs w:val="22"/>
              </w:rPr>
              <w:t>Чорна ніжка, ризоктоніоз, фітофтороз.</w:t>
            </w:r>
          </w:p>
        </w:tc>
        <w:tc>
          <w:tcPr>
            <w:tcW w:w="5527" w:type="dxa"/>
          </w:tcPr>
          <w:p w14:paraId="2FE398F8" w14:textId="77777777" w:rsidR="005352AD" w:rsidRPr="00EE1D1D" w:rsidRDefault="005352AD" w:rsidP="00A96561">
            <w:pPr>
              <w:spacing w:line="240" w:lineRule="exact"/>
              <w:jc w:val="both"/>
              <w:rPr>
                <w:sz w:val="22"/>
                <w:szCs w:val="22"/>
              </w:rPr>
            </w:pPr>
            <w:r w:rsidRPr="00EE1D1D">
              <w:rPr>
                <w:sz w:val="22"/>
                <w:szCs w:val="22"/>
              </w:rPr>
              <w:t xml:space="preserve">Садіння бульб в оптимальні строки при густоті посадки на 1 га: для насіннєвої картоплі – 60-70 </w:t>
            </w:r>
            <w:r w:rsidRPr="00EE1D1D">
              <w:rPr>
                <w:rFonts w:eastAsia="CenturyGothic"/>
                <w:sz w:val="22"/>
                <w:szCs w:val="22"/>
              </w:rPr>
              <w:t>тисяч</w:t>
            </w:r>
            <w:r w:rsidRPr="00EE1D1D">
              <w:rPr>
                <w:sz w:val="22"/>
                <w:szCs w:val="22"/>
              </w:rPr>
              <w:t xml:space="preserve">, для товарної – 50-60 </w:t>
            </w:r>
            <w:r w:rsidRPr="00EE1D1D">
              <w:rPr>
                <w:rFonts w:eastAsia="CenturyGothic"/>
                <w:sz w:val="22"/>
                <w:szCs w:val="22"/>
              </w:rPr>
              <w:t xml:space="preserve">тисяч </w:t>
            </w:r>
            <w:r w:rsidRPr="00EE1D1D">
              <w:rPr>
                <w:sz w:val="22"/>
                <w:szCs w:val="22"/>
              </w:rPr>
              <w:t>кущів.</w:t>
            </w:r>
            <w:r w:rsidRPr="00EE1D1D">
              <w:rPr>
                <w:rFonts w:eastAsia="CenturyGothic"/>
                <w:sz w:val="22"/>
                <w:szCs w:val="22"/>
              </w:rPr>
              <w:t xml:space="preserve"> Залежно від розміру бульб на 1 га висаджують 2,5–4,5 т картоплі.</w:t>
            </w:r>
          </w:p>
          <w:p w14:paraId="49703FAE" w14:textId="77777777" w:rsidR="005352AD" w:rsidRPr="00EE1D1D" w:rsidRDefault="005352AD" w:rsidP="00A96561">
            <w:pPr>
              <w:spacing w:line="240" w:lineRule="exact"/>
              <w:jc w:val="both"/>
              <w:rPr>
                <w:sz w:val="22"/>
                <w:szCs w:val="22"/>
              </w:rPr>
            </w:pPr>
          </w:p>
        </w:tc>
      </w:tr>
      <w:tr w:rsidR="005352AD" w:rsidRPr="00EE1D1D" w14:paraId="43F8707B" w14:textId="77777777" w:rsidTr="00A96561">
        <w:tc>
          <w:tcPr>
            <w:tcW w:w="2127" w:type="dxa"/>
          </w:tcPr>
          <w:p w14:paraId="4744BD0F" w14:textId="77777777" w:rsidR="005352AD" w:rsidRPr="00EE1D1D" w:rsidRDefault="005352AD" w:rsidP="00A96561">
            <w:pPr>
              <w:jc w:val="both"/>
              <w:rPr>
                <w:sz w:val="22"/>
                <w:szCs w:val="22"/>
              </w:rPr>
            </w:pPr>
            <w:r w:rsidRPr="00EE1D1D">
              <w:rPr>
                <w:sz w:val="22"/>
                <w:szCs w:val="22"/>
              </w:rPr>
              <w:t>Під час садіння</w:t>
            </w:r>
          </w:p>
        </w:tc>
        <w:tc>
          <w:tcPr>
            <w:tcW w:w="2410" w:type="dxa"/>
          </w:tcPr>
          <w:p w14:paraId="3315C97C" w14:textId="77777777" w:rsidR="005352AD" w:rsidRPr="00EE1D1D" w:rsidRDefault="005352AD" w:rsidP="00A96561">
            <w:pPr>
              <w:jc w:val="both"/>
              <w:rPr>
                <w:sz w:val="22"/>
                <w:szCs w:val="22"/>
              </w:rPr>
            </w:pPr>
            <w:r w:rsidRPr="00EE1D1D">
              <w:rPr>
                <w:sz w:val="22"/>
                <w:szCs w:val="22"/>
              </w:rPr>
              <w:t>Ґрунтові шкідники</w:t>
            </w:r>
          </w:p>
        </w:tc>
        <w:tc>
          <w:tcPr>
            <w:tcW w:w="5527" w:type="dxa"/>
          </w:tcPr>
          <w:p w14:paraId="65DF5623" w14:textId="77777777" w:rsidR="005352AD" w:rsidRPr="00EE1D1D" w:rsidRDefault="005352AD" w:rsidP="00A96561">
            <w:pPr>
              <w:spacing w:line="240" w:lineRule="exact"/>
              <w:jc w:val="both"/>
              <w:rPr>
                <w:sz w:val="22"/>
                <w:szCs w:val="22"/>
              </w:rPr>
            </w:pPr>
            <w:r w:rsidRPr="00EE1D1D">
              <w:rPr>
                <w:sz w:val="22"/>
                <w:szCs w:val="22"/>
                <w:shd w:val="clear" w:color="auto" w:fill="FFFFFF"/>
              </w:rPr>
              <w:t>Внесення у ґрунт</w:t>
            </w:r>
            <w:r>
              <w:rPr>
                <w:sz w:val="22"/>
                <w:szCs w:val="22"/>
                <w:shd w:val="clear" w:color="auto" w:fill="FFFFFF"/>
              </w:rPr>
              <w:t xml:space="preserve"> препарату на основі діючої речовини</w:t>
            </w:r>
            <w:r w:rsidRPr="00EE1D1D">
              <w:rPr>
                <w:sz w:val="22"/>
                <w:szCs w:val="22"/>
                <w:shd w:val="clear" w:color="auto" w:fill="FFFFFF"/>
              </w:rPr>
              <w:t xml:space="preserve"> </w:t>
            </w:r>
            <w:proofErr w:type="spellStart"/>
            <w:r>
              <w:rPr>
                <w:sz w:val="22"/>
                <w:szCs w:val="22"/>
                <w:shd w:val="clear" w:color="auto" w:fill="FFFFFF"/>
              </w:rPr>
              <w:t>ф</w:t>
            </w:r>
            <w:r w:rsidRPr="00B363BF">
              <w:rPr>
                <w:sz w:val="22"/>
                <w:szCs w:val="22"/>
              </w:rPr>
              <w:t>іпроніл</w:t>
            </w:r>
            <w:proofErr w:type="spellEnd"/>
            <w:r w:rsidRPr="00B363BF">
              <w:rPr>
                <w:sz w:val="22"/>
                <w:szCs w:val="22"/>
              </w:rPr>
              <w:t xml:space="preserve"> 20 г/кг </w:t>
            </w:r>
            <w:r w:rsidRPr="00EE1D1D">
              <w:rPr>
                <w:sz w:val="22"/>
                <w:szCs w:val="22"/>
                <w:shd w:val="clear" w:color="auto" w:fill="FFFFFF"/>
              </w:rPr>
              <w:t xml:space="preserve">спеціальними сошниками та дозаторами під час садіння або нагортання </w:t>
            </w:r>
            <w:proofErr w:type="spellStart"/>
            <w:r w:rsidRPr="00EE1D1D">
              <w:rPr>
                <w:sz w:val="22"/>
                <w:szCs w:val="22"/>
                <w:shd w:val="clear" w:color="auto" w:fill="FFFFFF"/>
              </w:rPr>
              <w:t>гребенів</w:t>
            </w:r>
            <w:proofErr w:type="spellEnd"/>
            <w:r w:rsidRPr="00EE1D1D">
              <w:rPr>
                <w:sz w:val="22"/>
                <w:szCs w:val="22"/>
                <w:shd w:val="clear" w:color="auto" w:fill="FFFFFF"/>
              </w:rPr>
              <w:t>.</w:t>
            </w:r>
          </w:p>
        </w:tc>
      </w:tr>
      <w:tr w:rsidR="005352AD" w:rsidRPr="00EE1D1D" w14:paraId="67093073" w14:textId="77777777" w:rsidTr="00A96561">
        <w:tc>
          <w:tcPr>
            <w:tcW w:w="2127" w:type="dxa"/>
          </w:tcPr>
          <w:p w14:paraId="2CFFEA83" w14:textId="77777777" w:rsidR="005352AD" w:rsidRPr="00EE1D1D" w:rsidRDefault="005352AD" w:rsidP="00A96561">
            <w:pPr>
              <w:jc w:val="both"/>
              <w:rPr>
                <w:sz w:val="22"/>
                <w:szCs w:val="22"/>
              </w:rPr>
            </w:pPr>
            <w:r w:rsidRPr="00EE1D1D">
              <w:rPr>
                <w:sz w:val="22"/>
                <w:szCs w:val="22"/>
              </w:rPr>
              <w:t>До сходів – за появи сходів</w:t>
            </w:r>
          </w:p>
        </w:tc>
        <w:tc>
          <w:tcPr>
            <w:tcW w:w="2410" w:type="dxa"/>
          </w:tcPr>
          <w:p w14:paraId="70D47688" w14:textId="77777777" w:rsidR="005352AD" w:rsidRPr="00EE1D1D" w:rsidRDefault="005352AD" w:rsidP="00A96561">
            <w:pPr>
              <w:jc w:val="both"/>
              <w:rPr>
                <w:sz w:val="22"/>
                <w:szCs w:val="22"/>
              </w:rPr>
            </w:pPr>
            <w:r w:rsidRPr="00EE1D1D">
              <w:rPr>
                <w:sz w:val="22"/>
                <w:szCs w:val="22"/>
              </w:rPr>
              <w:t xml:space="preserve">Бур’яни, хвороби та </w:t>
            </w:r>
            <w:r>
              <w:rPr>
                <w:sz w:val="22"/>
                <w:szCs w:val="22"/>
              </w:rPr>
              <w:t>шкідники</w:t>
            </w:r>
          </w:p>
        </w:tc>
        <w:tc>
          <w:tcPr>
            <w:tcW w:w="5527" w:type="dxa"/>
          </w:tcPr>
          <w:p w14:paraId="21D44288" w14:textId="77777777" w:rsidR="005352AD" w:rsidRPr="00EE1D1D" w:rsidRDefault="005352AD" w:rsidP="00A96561">
            <w:pPr>
              <w:spacing w:line="240" w:lineRule="exact"/>
              <w:jc w:val="both"/>
              <w:rPr>
                <w:sz w:val="22"/>
                <w:szCs w:val="22"/>
              </w:rPr>
            </w:pPr>
            <w:r w:rsidRPr="00EE1D1D">
              <w:rPr>
                <w:sz w:val="22"/>
                <w:szCs w:val="22"/>
              </w:rPr>
              <w:t>Боронування, розпушування міжрядь, підгортання в період вегетації.</w:t>
            </w:r>
          </w:p>
        </w:tc>
      </w:tr>
      <w:tr w:rsidR="005352AD" w:rsidRPr="00EE1D1D" w14:paraId="7A6F4883" w14:textId="77777777" w:rsidTr="00A96561">
        <w:tc>
          <w:tcPr>
            <w:tcW w:w="2127" w:type="dxa"/>
          </w:tcPr>
          <w:p w14:paraId="66948BD5" w14:textId="77777777" w:rsidR="005352AD" w:rsidRPr="00EE1D1D" w:rsidRDefault="005352AD" w:rsidP="00A96561">
            <w:pPr>
              <w:rPr>
                <w:sz w:val="22"/>
                <w:szCs w:val="22"/>
              </w:rPr>
            </w:pPr>
            <w:r w:rsidRPr="00EE1D1D">
              <w:rPr>
                <w:sz w:val="22"/>
                <w:szCs w:val="22"/>
              </w:rPr>
              <w:t xml:space="preserve">За появи повних  сходів – перша </w:t>
            </w:r>
            <w:r w:rsidRPr="00EE1D1D">
              <w:rPr>
                <w:sz w:val="22"/>
                <w:szCs w:val="22"/>
              </w:rPr>
              <w:lastRenderedPageBreak/>
              <w:t>прочистка, під час цвітіння – друга</w:t>
            </w:r>
          </w:p>
        </w:tc>
        <w:tc>
          <w:tcPr>
            <w:tcW w:w="2410" w:type="dxa"/>
          </w:tcPr>
          <w:p w14:paraId="6BC56555" w14:textId="77777777" w:rsidR="005352AD" w:rsidRPr="00EE1D1D" w:rsidRDefault="005352AD" w:rsidP="00A96561">
            <w:pPr>
              <w:rPr>
                <w:sz w:val="22"/>
                <w:szCs w:val="22"/>
              </w:rPr>
            </w:pPr>
            <w:r w:rsidRPr="00EE1D1D">
              <w:rPr>
                <w:sz w:val="22"/>
                <w:szCs w:val="22"/>
              </w:rPr>
              <w:lastRenderedPageBreak/>
              <w:t xml:space="preserve">Чорна ніжка, кільцева гнилі, зморшкувата та </w:t>
            </w:r>
            <w:r w:rsidRPr="00EE1D1D">
              <w:rPr>
                <w:sz w:val="22"/>
                <w:szCs w:val="22"/>
              </w:rPr>
              <w:lastRenderedPageBreak/>
              <w:t>смугаста мозаїка, скручування листків, готика</w:t>
            </w:r>
          </w:p>
        </w:tc>
        <w:tc>
          <w:tcPr>
            <w:tcW w:w="5527" w:type="dxa"/>
          </w:tcPr>
          <w:p w14:paraId="0ECD70DB" w14:textId="77777777" w:rsidR="005352AD" w:rsidRPr="00EE1D1D" w:rsidRDefault="005352AD" w:rsidP="00A96561">
            <w:pPr>
              <w:jc w:val="both"/>
              <w:rPr>
                <w:sz w:val="22"/>
                <w:szCs w:val="22"/>
              </w:rPr>
            </w:pPr>
            <w:r w:rsidRPr="00EE1D1D">
              <w:rPr>
                <w:sz w:val="22"/>
                <w:szCs w:val="22"/>
              </w:rPr>
              <w:lastRenderedPageBreak/>
              <w:t xml:space="preserve">Прочищення насіннєвих </w:t>
            </w:r>
            <w:proofErr w:type="spellStart"/>
            <w:r w:rsidRPr="00EE1D1D">
              <w:rPr>
                <w:sz w:val="22"/>
                <w:szCs w:val="22"/>
              </w:rPr>
              <w:t>посiвiв</w:t>
            </w:r>
            <w:proofErr w:type="spellEnd"/>
            <w:r w:rsidRPr="00EE1D1D">
              <w:rPr>
                <w:sz w:val="22"/>
                <w:szCs w:val="22"/>
              </w:rPr>
              <w:t xml:space="preserve"> від хворих рослин i домішок інших сортів</w:t>
            </w:r>
          </w:p>
        </w:tc>
      </w:tr>
      <w:tr w:rsidR="005352AD" w:rsidRPr="00EE1D1D" w14:paraId="4D8D4474" w14:textId="77777777" w:rsidTr="00A96561">
        <w:trPr>
          <w:trHeight w:val="4469"/>
        </w:trPr>
        <w:tc>
          <w:tcPr>
            <w:tcW w:w="2127" w:type="dxa"/>
          </w:tcPr>
          <w:p w14:paraId="1A3DCA52" w14:textId="77777777" w:rsidR="005352AD" w:rsidRPr="00EE1D1D" w:rsidRDefault="005352AD" w:rsidP="00A96561">
            <w:pPr>
              <w:ind w:right="72"/>
              <w:jc w:val="both"/>
              <w:rPr>
                <w:sz w:val="22"/>
                <w:szCs w:val="22"/>
              </w:rPr>
            </w:pPr>
            <w:r w:rsidRPr="00EE1D1D">
              <w:rPr>
                <w:sz w:val="22"/>
                <w:szCs w:val="22"/>
              </w:rPr>
              <w:t>Впродовж вегетації</w:t>
            </w:r>
          </w:p>
          <w:p w14:paraId="4F8761A9" w14:textId="77777777" w:rsidR="005352AD" w:rsidRPr="00EE1D1D" w:rsidRDefault="005352AD" w:rsidP="00A96561">
            <w:pPr>
              <w:jc w:val="center"/>
              <w:rPr>
                <w:sz w:val="22"/>
                <w:szCs w:val="22"/>
              </w:rPr>
            </w:pPr>
          </w:p>
        </w:tc>
        <w:tc>
          <w:tcPr>
            <w:tcW w:w="2410" w:type="dxa"/>
          </w:tcPr>
          <w:p w14:paraId="17BA813D" w14:textId="77777777" w:rsidR="005352AD" w:rsidRPr="00EE1D1D" w:rsidRDefault="005352AD" w:rsidP="00A96561">
            <w:pPr>
              <w:rPr>
                <w:sz w:val="22"/>
                <w:szCs w:val="22"/>
              </w:rPr>
            </w:pPr>
            <w:r w:rsidRPr="00EE1D1D">
              <w:rPr>
                <w:sz w:val="22"/>
                <w:szCs w:val="22"/>
              </w:rPr>
              <w:t>Колорадський жук:</w:t>
            </w:r>
          </w:p>
          <w:p w14:paraId="68FCC9C3" w14:textId="77777777" w:rsidR="005352AD" w:rsidRPr="00EE1D1D" w:rsidRDefault="005352AD" w:rsidP="00A96561">
            <w:pPr>
              <w:jc w:val="both"/>
              <w:rPr>
                <w:sz w:val="22"/>
                <w:szCs w:val="22"/>
              </w:rPr>
            </w:pPr>
            <w:r w:rsidRPr="00EE1D1D">
              <w:rPr>
                <w:sz w:val="22"/>
                <w:szCs w:val="22"/>
              </w:rPr>
              <w:t xml:space="preserve">за масового з’явлення личинок І-ІІ віку, їх чисельності 10-20 </w:t>
            </w:r>
            <w:r>
              <w:rPr>
                <w:sz w:val="22"/>
                <w:szCs w:val="22"/>
              </w:rPr>
              <w:t xml:space="preserve">                 </w:t>
            </w:r>
            <w:proofErr w:type="spellStart"/>
            <w:r w:rsidRPr="00EE1D1D">
              <w:rPr>
                <w:sz w:val="22"/>
                <w:szCs w:val="22"/>
              </w:rPr>
              <w:t>екз</w:t>
            </w:r>
            <w:proofErr w:type="spellEnd"/>
            <w:r w:rsidRPr="00EE1D1D">
              <w:rPr>
                <w:sz w:val="22"/>
                <w:szCs w:val="22"/>
              </w:rPr>
              <w:t xml:space="preserve">. на кущ картоплі за </w:t>
            </w:r>
            <w:r>
              <w:rPr>
                <w:sz w:val="22"/>
                <w:szCs w:val="22"/>
              </w:rPr>
              <w:t xml:space="preserve">                   </w:t>
            </w:r>
            <w:r w:rsidRPr="00EE1D1D">
              <w:rPr>
                <w:sz w:val="22"/>
                <w:szCs w:val="22"/>
              </w:rPr>
              <w:t>8-10% їх заселення. На ранніх сходах в разі заселення жуком 10% рослин.</w:t>
            </w:r>
          </w:p>
          <w:p w14:paraId="44D53E6B" w14:textId="77777777" w:rsidR="005352AD" w:rsidRPr="00EE1D1D" w:rsidRDefault="005352AD" w:rsidP="00A96561">
            <w:pPr>
              <w:jc w:val="center"/>
              <w:rPr>
                <w:sz w:val="22"/>
                <w:szCs w:val="22"/>
              </w:rPr>
            </w:pPr>
          </w:p>
        </w:tc>
        <w:tc>
          <w:tcPr>
            <w:tcW w:w="5527" w:type="dxa"/>
          </w:tcPr>
          <w:p w14:paraId="43C85D05" w14:textId="77777777" w:rsidR="005352AD" w:rsidRDefault="005352AD" w:rsidP="00A96561">
            <w:pPr>
              <w:spacing w:line="240" w:lineRule="exact"/>
              <w:jc w:val="both"/>
              <w:rPr>
                <w:sz w:val="22"/>
                <w:szCs w:val="22"/>
              </w:rPr>
            </w:pPr>
            <w:r w:rsidRPr="009806BC">
              <w:rPr>
                <w:sz w:val="22"/>
                <w:szCs w:val="22"/>
              </w:rPr>
              <w:t>Обприскування посівів препаратами</w:t>
            </w:r>
            <w:r>
              <w:rPr>
                <w:sz w:val="22"/>
                <w:szCs w:val="22"/>
              </w:rPr>
              <w:t xml:space="preserve"> на основі діючих речовин</w:t>
            </w:r>
            <w:r w:rsidRPr="009806BC">
              <w:rPr>
                <w:sz w:val="22"/>
                <w:szCs w:val="22"/>
              </w:rPr>
              <w:t xml:space="preserve">: </w:t>
            </w:r>
          </w:p>
          <w:p w14:paraId="78A573F6" w14:textId="77777777" w:rsidR="005352AD" w:rsidRDefault="005352AD" w:rsidP="00A96561">
            <w:pPr>
              <w:spacing w:line="240" w:lineRule="exact"/>
              <w:jc w:val="both"/>
              <w:rPr>
                <w:sz w:val="22"/>
                <w:szCs w:val="22"/>
              </w:rPr>
            </w:pPr>
            <w:proofErr w:type="spellStart"/>
            <w:r w:rsidRPr="00B463FF">
              <w:rPr>
                <w:sz w:val="22"/>
                <w:szCs w:val="22"/>
              </w:rPr>
              <w:t>хлорантраніліпрол</w:t>
            </w:r>
            <w:proofErr w:type="spellEnd"/>
            <w:r w:rsidRPr="00B463FF">
              <w:rPr>
                <w:sz w:val="22"/>
                <w:szCs w:val="22"/>
              </w:rPr>
              <w:t>, 100 г/л + лямбда-</w:t>
            </w:r>
            <w:proofErr w:type="spellStart"/>
            <w:r w:rsidRPr="00B463FF">
              <w:rPr>
                <w:sz w:val="22"/>
                <w:szCs w:val="22"/>
              </w:rPr>
              <w:t>цигалотрин</w:t>
            </w:r>
            <w:proofErr w:type="spellEnd"/>
            <w:r w:rsidRPr="00B463FF">
              <w:rPr>
                <w:sz w:val="22"/>
                <w:szCs w:val="22"/>
              </w:rPr>
              <w:t>, 50 г/л</w:t>
            </w:r>
            <w:r>
              <w:rPr>
                <w:sz w:val="22"/>
                <w:szCs w:val="22"/>
              </w:rPr>
              <w:t>;</w:t>
            </w:r>
          </w:p>
          <w:p w14:paraId="7E5E9AD3" w14:textId="77777777" w:rsidR="005352AD" w:rsidRPr="005D5A61" w:rsidRDefault="005352AD" w:rsidP="00A96561">
            <w:pPr>
              <w:spacing w:line="240" w:lineRule="exact"/>
              <w:jc w:val="both"/>
              <w:rPr>
                <w:sz w:val="22"/>
                <w:szCs w:val="22"/>
              </w:rPr>
            </w:pPr>
            <w:proofErr w:type="spellStart"/>
            <w:r w:rsidRPr="005D5A61">
              <w:rPr>
                <w:sz w:val="22"/>
                <w:szCs w:val="22"/>
              </w:rPr>
              <w:t>тіаклоприд</w:t>
            </w:r>
            <w:proofErr w:type="spellEnd"/>
            <w:r w:rsidRPr="005D5A61">
              <w:rPr>
                <w:sz w:val="22"/>
                <w:szCs w:val="22"/>
              </w:rPr>
              <w:t>, 240 г/л</w:t>
            </w:r>
            <w:r>
              <w:rPr>
                <w:sz w:val="22"/>
                <w:szCs w:val="22"/>
              </w:rPr>
              <w:t xml:space="preserve">; </w:t>
            </w:r>
          </w:p>
          <w:p w14:paraId="0E66979A" w14:textId="77777777" w:rsidR="005352AD" w:rsidRPr="005D5A61" w:rsidRDefault="005352AD" w:rsidP="00A96561">
            <w:pPr>
              <w:spacing w:line="240" w:lineRule="exact"/>
              <w:jc w:val="both"/>
              <w:rPr>
                <w:sz w:val="22"/>
                <w:szCs w:val="22"/>
              </w:rPr>
            </w:pPr>
            <w:proofErr w:type="spellStart"/>
            <w:r w:rsidRPr="005D5A61">
              <w:rPr>
                <w:sz w:val="22"/>
                <w:szCs w:val="22"/>
              </w:rPr>
              <w:t>імідаклоприд</w:t>
            </w:r>
            <w:proofErr w:type="spellEnd"/>
            <w:r w:rsidRPr="005D5A61">
              <w:rPr>
                <w:sz w:val="22"/>
                <w:szCs w:val="22"/>
              </w:rPr>
              <w:t>, 300 г/л + лямбда-</w:t>
            </w:r>
            <w:proofErr w:type="spellStart"/>
            <w:r w:rsidRPr="005D5A61">
              <w:rPr>
                <w:sz w:val="22"/>
                <w:szCs w:val="22"/>
              </w:rPr>
              <w:t>цигалотрин</w:t>
            </w:r>
            <w:proofErr w:type="spellEnd"/>
            <w:r w:rsidRPr="005D5A61">
              <w:rPr>
                <w:sz w:val="22"/>
                <w:szCs w:val="22"/>
              </w:rPr>
              <w:t>, 100 г/л</w:t>
            </w:r>
            <w:r>
              <w:rPr>
                <w:sz w:val="22"/>
                <w:szCs w:val="22"/>
              </w:rPr>
              <w:t>;</w:t>
            </w:r>
          </w:p>
          <w:p w14:paraId="10D2A7AB" w14:textId="77777777" w:rsidR="005352AD" w:rsidRPr="001516EE" w:rsidRDefault="005352AD" w:rsidP="00A96561">
            <w:pPr>
              <w:spacing w:line="240" w:lineRule="exact"/>
              <w:jc w:val="both"/>
              <w:rPr>
                <w:sz w:val="22"/>
                <w:szCs w:val="22"/>
              </w:rPr>
            </w:pPr>
            <w:r w:rsidRPr="001516EE">
              <w:rPr>
                <w:sz w:val="22"/>
                <w:szCs w:val="22"/>
              </w:rPr>
              <w:t>альфа-</w:t>
            </w:r>
            <w:proofErr w:type="spellStart"/>
            <w:r w:rsidRPr="001516EE">
              <w:rPr>
                <w:sz w:val="22"/>
                <w:szCs w:val="22"/>
              </w:rPr>
              <w:t>циперметрин</w:t>
            </w:r>
            <w:proofErr w:type="spellEnd"/>
            <w:r w:rsidRPr="001516EE">
              <w:rPr>
                <w:sz w:val="22"/>
                <w:szCs w:val="22"/>
              </w:rPr>
              <w:t xml:space="preserve">, 125 г/л + </w:t>
            </w:r>
            <w:proofErr w:type="spellStart"/>
            <w:r w:rsidRPr="001516EE">
              <w:rPr>
                <w:sz w:val="22"/>
                <w:szCs w:val="22"/>
              </w:rPr>
              <w:t>імідаклоприд</w:t>
            </w:r>
            <w:proofErr w:type="spellEnd"/>
            <w:r w:rsidRPr="001516EE">
              <w:rPr>
                <w:sz w:val="22"/>
                <w:szCs w:val="22"/>
              </w:rPr>
              <w:t xml:space="preserve">, 100 г/л + </w:t>
            </w:r>
            <w:proofErr w:type="spellStart"/>
            <w:r w:rsidRPr="001516EE">
              <w:rPr>
                <w:sz w:val="22"/>
                <w:szCs w:val="22"/>
              </w:rPr>
              <w:t>клотіанідин</w:t>
            </w:r>
            <w:proofErr w:type="spellEnd"/>
            <w:r w:rsidRPr="001516EE">
              <w:rPr>
                <w:sz w:val="22"/>
                <w:szCs w:val="22"/>
              </w:rPr>
              <w:t>, 50 г/л</w:t>
            </w:r>
            <w:r>
              <w:rPr>
                <w:sz w:val="22"/>
                <w:szCs w:val="22"/>
              </w:rPr>
              <w:t>; л</w:t>
            </w:r>
            <w:r w:rsidRPr="001516EE">
              <w:rPr>
                <w:sz w:val="22"/>
                <w:szCs w:val="22"/>
              </w:rPr>
              <w:t>ямбда-</w:t>
            </w:r>
            <w:proofErr w:type="spellStart"/>
            <w:r w:rsidRPr="001516EE">
              <w:rPr>
                <w:sz w:val="22"/>
                <w:szCs w:val="22"/>
              </w:rPr>
              <w:t>цигалотрин</w:t>
            </w:r>
            <w:proofErr w:type="spellEnd"/>
            <w:r w:rsidRPr="001516EE">
              <w:rPr>
                <w:sz w:val="22"/>
                <w:szCs w:val="22"/>
              </w:rPr>
              <w:t xml:space="preserve">, 106 г/л + </w:t>
            </w:r>
            <w:proofErr w:type="spellStart"/>
            <w:r w:rsidRPr="001516EE">
              <w:rPr>
                <w:sz w:val="22"/>
                <w:szCs w:val="22"/>
              </w:rPr>
              <w:t>тіаметоксам</w:t>
            </w:r>
            <w:proofErr w:type="spellEnd"/>
            <w:r w:rsidRPr="001516EE">
              <w:rPr>
                <w:sz w:val="22"/>
                <w:szCs w:val="22"/>
              </w:rPr>
              <w:t>, 141 г/л</w:t>
            </w:r>
            <w:r>
              <w:rPr>
                <w:sz w:val="22"/>
                <w:szCs w:val="22"/>
              </w:rPr>
              <w:t>;</w:t>
            </w:r>
            <w:r w:rsidRPr="001516EE">
              <w:rPr>
                <w:sz w:val="22"/>
                <w:szCs w:val="22"/>
              </w:rPr>
              <w:t xml:space="preserve"> </w:t>
            </w:r>
            <w:proofErr w:type="spellStart"/>
            <w:r w:rsidRPr="001516EE">
              <w:rPr>
                <w:sz w:val="22"/>
                <w:szCs w:val="22"/>
              </w:rPr>
              <w:t>хлорантраніліпрол</w:t>
            </w:r>
            <w:proofErr w:type="spellEnd"/>
            <w:r w:rsidRPr="001516EE">
              <w:rPr>
                <w:sz w:val="22"/>
                <w:szCs w:val="22"/>
              </w:rPr>
              <w:t>, 200 г/л</w:t>
            </w:r>
            <w:r>
              <w:rPr>
                <w:sz w:val="22"/>
                <w:szCs w:val="22"/>
              </w:rPr>
              <w:t>;</w:t>
            </w:r>
          </w:p>
          <w:p w14:paraId="7C7711DA" w14:textId="77777777" w:rsidR="005352AD" w:rsidRPr="001516EE" w:rsidRDefault="005352AD" w:rsidP="00A96561">
            <w:pPr>
              <w:spacing w:line="240" w:lineRule="exact"/>
              <w:jc w:val="both"/>
              <w:rPr>
                <w:sz w:val="22"/>
                <w:szCs w:val="22"/>
              </w:rPr>
            </w:pPr>
            <w:proofErr w:type="spellStart"/>
            <w:r w:rsidRPr="001516EE">
              <w:rPr>
                <w:sz w:val="22"/>
                <w:szCs w:val="22"/>
              </w:rPr>
              <w:t>ацетаміприд</w:t>
            </w:r>
            <w:proofErr w:type="spellEnd"/>
            <w:r w:rsidRPr="001516EE">
              <w:rPr>
                <w:sz w:val="22"/>
                <w:szCs w:val="22"/>
              </w:rPr>
              <w:t>, 200 г/кг</w:t>
            </w:r>
            <w:r>
              <w:rPr>
                <w:sz w:val="22"/>
                <w:szCs w:val="22"/>
              </w:rPr>
              <w:t xml:space="preserve">; </w:t>
            </w:r>
            <w:r w:rsidRPr="001516EE">
              <w:rPr>
                <w:sz w:val="22"/>
                <w:szCs w:val="22"/>
              </w:rPr>
              <w:t>зета-</w:t>
            </w:r>
            <w:proofErr w:type="spellStart"/>
            <w:r w:rsidRPr="001516EE">
              <w:rPr>
                <w:sz w:val="22"/>
                <w:szCs w:val="22"/>
              </w:rPr>
              <w:t>циперметрин</w:t>
            </w:r>
            <w:proofErr w:type="spellEnd"/>
            <w:r w:rsidRPr="001516EE">
              <w:rPr>
                <w:sz w:val="22"/>
                <w:szCs w:val="22"/>
              </w:rPr>
              <w:t>, 100 г/л</w:t>
            </w:r>
            <w:r>
              <w:rPr>
                <w:sz w:val="22"/>
                <w:szCs w:val="22"/>
              </w:rPr>
              <w:t>; а</w:t>
            </w:r>
            <w:r w:rsidRPr="001516EE">
              <w:rPr>
                <w:sz w:val="22"/>
                <w:szCs w:val="22"/>
              </w:rPr>
              <w:t>льфа-</w:t>
            </w:r>
            <w:proofErr w:type="spellStart"/>
            <w:r w:rsidRPr="001516EE">
              <w:rPr>
                <w:sz w:val="22"/>
                <w:szCs w:val="22"/>
              </w:rPr>
              <w:t>циперметрин</w:t>
            </w:r>
            <w:proofErr w:type="spellEnd"/>
            <w:r w:rsidRPr="001516EE">
              <w:rPr>
                <w:sz w:val="22"/>
                <w:szCs w:val="22"/>
              </w:rPr>
              <w:t xml:space="preserve">, 100 г/л </w:t>
            </w:r>
          </w:p>
          <w:p w14:paraId="7EF4C403" w14:textId="77777777" w:rsidR="005352AD" w:rsidRPr="00E65571" w:rsidRDefault="005352AD" w:rsidP="00A96561">
            <w:pPr>
              <w:spacing w:line="240" w:lineRule="exact"/>
              <w:jc w:val="both"/>
              <w:rPr>
                <w:sz w:val="22"/>
                <w:szCs w:val="22"/>
              </w:rPr>
            </w:pPr>
            <w:r w:rsidRPr="009806BC">
              <w:rPr>
                <w:sz w:val="22"/>
                <w:szCs w:val="22"/>
              </w:rPr>
              <w:t xml:space="preserve">З </w:t>
            </w:r>
            <w:r w:rsidRPr="009806BC">
              <w:rPr>
                <w:bCs/>
                <w:i/>
                <w:iCs/>
                <w:sz w:val="22"/>
                <w:szCs w:val="22"/>
              </w:rPr>
              <w:t>біопрепаратів</w:t>
            </w:r>
            <w:r w:rsidRPr="009806BC">
              <w:rPr>
                <w:b/>
                <w:bCs/>
                <w:i/>
                <w:iCs/>
                <w:sz w:val="22"/>
                <w:szCs w:val="22"/>
              </w:rPr>
              <w:t xml:space="preserve"> </w:t>
            </w:r>
            <w:r w:rsidRPr="009806BC">
              <w:rPr>
                <w:sz w:val="22"/>
                <w:szCs w:val="22"/>
              </w:rPr>
              <w:t>використовують –</w:t>
            </w:r>
            <w:proofErr w:type="spellStart"/>
            <w:r w:rsidRPr="00E65571">
              <w:rPr>
                <w:sz w:val="22"/>
                <w:szCs w:val="22"/>
              </w:rPr>
              <w:t>аверсектин</w:t>
            </w:r>
            <w:proofErr w:type="spellEnd"/>
            <w:r w:rsidRPr="00E65571">
              <w:rPr>
                <w:sz w:val="22"/>
                <w:szCs w:val="22"/>
              </w:rPr>
              <w:t xml:space="preserve"> С, 0,2%</w:t>
            </w:r>
            <w:r>
              <w:rPr>
                <w:sz w:val="22"/>
                <w:szCs w:val="22"/>
              </w:rPr>
              <w:t>;</w:t>
            </w:r>
          </w:p>
          <w:p w14:paraId="0F10B5FB" w14:textId="77777777" w:rsidR="005352AD" w:rsidRPr="00CE7F0B" w:rsidRDefault="005352AD" w:rsidP="00A96561">
            <w:pPr>
              <w:spacing w:line="240" w:lineRule="exact"/>
              <w:jc w:val="both"/>
              <w:rPr>
                <w:sz w:val="22"/>
                <w:szCs w:val="22"/>
              </w:rPr>
            </w:pPr>
            <w:proofErr w:type="spellStart"/>
            <w:r w:rsidRPr="00CE7F0B">
              <w:rPr>
                <w:sz w:val="22"/>
                <w:szCs w:val="22"/>
              </w:rPr>
              <w:t>абамектин</w:t>
            </w:r>
            <w:proofErr w:type="spellEnd"/>
            <w:r w:rsidRPr="00CE7F0B">
              <w:rPr>
                <w:sz w:val="22"/>
                <w:szCs w:val="22"/>
              </w:rPr>
              <w:t xml:space="preserve">, 18 г/л </w:t>
            </w:r>
          </w:p>
          <w:p w14:paraId="0F2220A6" w14:textId="77777777" w:rsidR="005352AD" w:rsidRPr="009806BC" w:rsidRDefault="005352AD" w:rsidP="00A96561">
            <w:pPr>
              <w:spacing w:line="240" w:lineRule="exact"/>
              <w:jc w:val="both"/>
              <w:rPr>
                <w:sz w:val="22"/>
                <w:szCs w:val="22"/>
              </w:rPr>
            </w:pPr>
            <w:r w:rsidRPr="009806BC">
              <w:rPr>
                <w:sz w:val="22"/>
                <w:szCs w:val="22"/>
              </w:rPr>
              <w:t xml:space="preserve">Проти картопляної молі застосовують </w:t>
            </w:r>
          </w:p>
          <w:p w14:paraId="2B4B3834" w14:textId="77777777" w:rsidR="005352AD" w:rsidRPr="00CE7F0B" w:rsidRDefault="005352AD" w:rsidP="00A96561">
            <w:pPr>
              <w:spacing w:line="240" w:lineRule="exact"/>
              <w:jc w:val="both"/>
              <w:rPr>
                <w:sz w:val="22"/>
                <w:szCs w:val="22"/>
              </w:rPr>
            </w:pPr>
            <w:proofErr w:type="spellStart"/>
            <w:r w:rsidRPr="00CE7F0B">
              <w:rPr>
                <w:sz w:val="22"/>
                <w:szCs w:val="22"/>
              </w:rPr>
              <w:t>Bacillus</w:t>
            </w:r>
            <w:proofErr w:type="spellEnd"/>
            <w:r w:rsidRPr="00CE7F0B">
              <w:rPr>
                <w:sz w:val="22"/>
                <w:szCs w:val="22"/>
              </w:rPr>
              <w:t xml:space="preserve"> </w:t>
            </w:r>
            <w:proofErr w:type="spellStart"/>
            <w:r w:rsidRPr="00CE7F0B">
              <w:rPr>
                <w:sz w:val="22"/>
                <w:szCs w:val="22"/>
              </w:rPr>
              <w:t>thurіngіensіs</w:t>
            </w:r>
            <w:proofErr w:type="spellEnd"/>
            <w:r w:rsidRPr="00CE7F0B">
              <w:rPr>
                <w:sz w:val="22"/>
                <w:szCs w:val="22"/>
              </w:rPr>
              <w:t xml:space="preserve"> </w:t>
            </w:r>
            <w:proofErr w:type="spellStart"/>
            <w:r w:rsidRPr="00CE7F0B">
              <w:rPr>
                <w:sz w:val="22"/>
                <w:szCs w:val="22"/>
              </w:rPr>
              <w:t>var</w:t>
            </w:r>
            <w:proofErr w:type="spellEnd"/>
            <w:r w:rsidRPr="00CE7F0B">
              <w:rPr>
                <w:sz w:val="22"/>
                <w:szCs w:val="22"/>
              </w:rPr>
              <w:t xml:space="preserve">. </w:t>
            </w:r>
            <w:proofErr w:type="spellStart"/>
            <w:r w:rsidRPr="00CE7F0B">
              <w:rPr>
                <w:sz w:val="22"/>
                <w:szCs w:val="22"/>
              </w:rPr>
              <w:t>Kurstaki</w:t>
            </w:r>
            <w:proofErr w:type="spellEnd"/>
            <w:r w:rsidRPr="00CE7F0B">
              <w:rPr>
                <w:sz w:val="22"/>
                <w:szCs w:val="22"/>
              </w:rPr>
              <w:t xml:space="preserve"> ІМВ В-7269, ендоспори – не менше 1×10</w:t>
            </w:r>
            <w:r w:rsidRPr="00CE7F0B">
              <w:rPr>
                <w:sz w:val="22"/>
                <w:szCs w:val="22"/>
                <w:vertAlign w:val="superscript"/>
              </w:rPr>
              <w:t>9</w:t>
            </w:r>
            <w:r w:rsidRPr="00CE7F0B">
              <w:rPr>
                <w:sz w:val="22"/>
                <w:szCs w:val="22"/>
              </w:rPr>
              <w:t xml:space="preserve"> КУО/см</w:t>
            </w:r>
            <w:r w:rsidRPr="00CE7F0B">
              <w:rPr>
                <w:sz w:val="22"/>
                <w:szCs w:val="22"/>
                <w:vertAlign w:val="superscript"/>
              </w:rPr>
              <w:t>3</w:t>
            </w:r>
          </w:p>
          <w:p w14:paraId="7FB7E9B2" w14:textId="77777777" w:rsidR="005352AD" w:rsidRPr="00EE1D1D" w:rsidRDefault="005352AD" w:rsidP="00A96561">
            <w:pPr>
              <w:jc w:val="both"/>
              <w:rPr>
                <w:sz w:val="22"/>
                <w:szCs w:val="22"/>
              </w:rPr>
            </w:pPr>
            <w:r w:rsidRPr="009806BC">
              <w:rPr>
                <w:sz w:val="22"/>
                <w:szCs w:val="22"/>
                <w:shd w:val="clear" w:color="auto" w:fill="FFFFFF"/>
              </w:rPr>
              <w:t xml:space="preserve">Чергування препаратів впродовж вегетаційного періоду значно зменшує ризик </w:t>
            </w:r>
            <w:r w:rsidRPr="009806BC">
              <w:rPr>
                <w:rStyle w:val="a9"/>
                <w:bCs/>
                <w:sz w:val="22"/>
                <w:szCs w:val="22"/>
                <w:shd w:val="clear" w:color="auto" w:fill="FFFFFF"/>
              </w:rPr>
              <w:t>виникнення</w:t>
            </w:r>
            <w:r w:rsidRPr="009806BC">
              <w:rPr>
                <w:sz w:val="22"/>
                <w:szCs w:val="22"/>
                <w:shd w:val="clear" w:color="auto" w:fill="FFFFFF"/>
              </w:rPr>
              <w:t xml:space="preserve"> стійкості </w:t>
            </w:r>
            <w:r w:rsidRPr="009806BC">
              <w:rPr>
                <w:rStyle w:val="a9"/>
                <w:bCs/>
                <w:sz w:val="22"/>
                <w:szCs w:val="22"/>
                <w:shd w:val="clear" w:color="auto" w:fill="FFFFFF"/>
              </w:rPr>
              <w:t>шкідників до</w:t>
            </w:r>
            <w:r w:rsidRPr="009806BC">
              <w:rPr>
                <w:sz w:val="22"/>
                <w:szCs w:val="22"/>
                <w:shd w:val="clear" w:color="auto" w:fill="FFFFFF"/>
              </w:rPr>
              <w:t xml:space="preserve"> окремих діючих речовин.</w:t>
            </w:r>
            <w:r w:rsidRPr="009806BC">
              <w:rPr>
                <w:sz w:val="22"/>
                <w:szCs w:val="22"/>
              </w:rPr>
              <w:t xml:space="preserve">  </w:t>
            </w:r>
          </w:p>
        </w:tc>
      </w:tr>
      <w:tr w:rsidR="005352AD" w:rsidRPr="00EE1D1D" w14:paraId="404F9884" w14:textId="77777777" w:rsidTr="00A96561">
        <w:tc>
          <w:tcPr>
            <w:tcW w:w="2127" w:type="dxa"/>
          </w:tcPr>
          <w:p w14:paraId="3F87FA78" w14:textId="77777777" w:rsidR="005352AD" w:rsidRPr="00EE1D1D" w:rsidRDefault="005352AD" w:rsidP="00A96561">
            <w:pPr>
              <w:jc w:val="both"/>
              <w:rPr>
                <w:sz w:val="22"/>
                <w:szCs w:val="22"/>
              </w:rPr>
            </w:pPr>
            <w:r w:rsidRPr="00EE1D1D">
              <w:rPr>
                <w:sz w:val="22"/>
                <w:szCs w:val="22"/>
              </w:rPr>
              <w:t xml:space="preserve">Впродовж вегетації </w:t>
            </w:r>
          </w:p>
        </w:tc>
        <w:tc>
          <w:tcPr>
            <w:tcW w:w="2410" w:type="dxa"/>
          </w:tcPr>
          <w:p w14:paraId="5EA0AFC0" w14:textId="77777777" w:rsidR="005352AD" w:rsidRPr="00EE1D1D" w:rsidRDefault="005352AD" w:rsidP="00A96561">
            <w:pPr>
              <w:jc w:val="both"/>
              <w:rPr>
                <w:sz w:val="22"/>
                <w:szCs w:val="22"/>
              </w:rPr>
            </w:pPr>
            <w:r w:rsidRPr="00EE1D1D">
              <w:rPr>
                <w:sz w:val="22"/>
                <w:szCs w:val="22"/>
              </w:rPr>
              <w:t xml:space="preserve">Фітофтороз, </w:t>
            </w:r>
            <w:proofErr w:type="spellStart"/>
            <w:r w:rsidRPr="00EE1D1D">
              <w:rPr>
                <w:sz w:val="22"/>
                <w:szCs w:val="22"/>
              </w:rPr>
              <w:t>альтернаріоз</w:t>
            </w:r>
            <w:proofErr w:type="spellEnd"/>
            <w:r w:rsidRPr="00EE1D1D">
              <w:rPr>
                <w:sz w:val="22"/>
                <w:szCs w:val="22"/>
              </w:rPr>
              <w:t>.</w:t>
            </w:r>
          </w:p>
          <w:p w14:paraId="558330A4" w14:textId="77777777" w:rsidR="005352AD" w:rsidRPr="00EE1D1D" w:rsidRDefault="005352AD" w:rsidP="00A96561">
            <w:pPr>
              <w:jc w:val="both"/>
              <w:rPr>
                <w:sz w:val="22"/>
                <w:szCs w:val="22"/>
              </w:rPr>
            </w:pPr>
          </w:p>
          <w:p w14:paraId="24EDDFE4" w14:textId="77777777" w:rsidR="005352AD" w:rsidRPr="00EE1D1D" w:rsidRDefault="005352AD" w:rsidP="00A96561">
            <w:pPr>
              <w:jc w:val="both"/>
              <w:rPr>
                <w:sz w:val="22"/>
                <w:szCs w:val="22"/>
              </w:rPr>
            </w:pPr>
            <w:r w:rsidRPr="00EE1D1D">
              <w:rPr>
                <w:sz w:val="22"/>
                <w:szCs w:val="22"/>
              </w:rPr>
              <w:t xml:space="preserve">Фунгіцидну обробку посівів картоплі можна проводити одночасно з інсектицидами, </w:t>
            </w:r>
            <w:proofErr w:type="spellStart"/>
            <w:r w:rsidRPr="00EE1D1D">
              <w:rPr>
                <w:sz w:val="22"/>
                <w:szCs w:val="22"/>
              </w:rPr>
              <w:t>біостимулянтами</w:t>
            </w:r>
            <w:proofErr w:type="spellEnd"/>
            <w:r w:rsidRPr="00EE1D1D">
              <w:rPr>
                <w:sz w:val="22"/>
                <w:szCs w:val="22"/>
              </w:rPr>
              <w:t xml:space="preserve"> та мікродобривами.</w:t>
            </w:r>
          </w:p>
          <w:p w14:paraId="54B2FF46" w14:textId="77777777" w:rsidR="005352AD" w:rsidRPr="00EE1D1D" w:rsidRDefault="005352AD" w:rsidP="00A96561">
            <w:pPr>
              <w:jc w:val="both"/>
              <w:rPr>
                <w:sz w:val="22"/>
                <w:szCs w:val="22"/>
              </w:rPr>
            </w:pPr>
          </w:p>
          <w:p w14:paraId="71F80B46" w14:textId="77777777" w:rsidR="005352AD" w:rsidRPr="00EE1D1D" w:rsidRDefault="005352AD" w:rsidP="00A96561">
            <w:pPr>
              <w:jc w:val="both"/>
              <w:rPr>
                <w:sz w:val="22"/>
                <w:szCs w:val="22"/>
              </w:rPr>
            </w:pPr>
          </w:p>
        </w:tc>
        <w:tc>
          <w:tcPr>
            <w:tcW w:w="5527" w:type="dxa"/>
          </w:tcPr>
          <w:p w14:paraId="53D57D61" w14:textId="77777777" w:rsidR="005352AD" w:rsidRDefault="005352AD" w:rsidP="00A96561">
            <w:pPr>
              <w:jc w:val="both"/>
              <w:rPr>
                <w:sz w:val="22"/>
                <w:szCs w:val="22"/>
              </w:rPr>
            </w:pPr>
            <w:r w:rsidRPr="00EE1D1D">
              <w:rPr>
                <w:sz w:val="22"/>
                <w:szCs w:val="22"/>
              </w:rPr>
              <w:t>Обприскування посівів препаратами контактно-системної дії</w:t>
            </w:r>
            <w:r>
              <w:rPr>
                <w:sz w:val="22"/>
                <w:szCs w:val="22"/>
              </w:rPr>
              <w:t xml:space="preserve"> на основі діючих речовин</w:t>
            </w:r>
            <w:r w:rsidRPr="00EE1D1D">
              <w:rPr>
                <w:sz w:val="22"/>
                <w:szCs w:val="22"/>
              </w:rPr>
              <w:t>:</w:t>
            </w:r>
          </w:p>
          <w:p w14:paraId="4037E34E" w14:textId="77777777" w:rsidR="005352AD" w:rsidRPr="00127E66" w:rsidRDefault="005352AD" w:rsidP="00A96561">
            <w:pPr>
              <w:jc w:val="both"/>
              <w:rPr>
                <w:sz w:val="22"/>
                <w:szCs w:val="22"/>
              </w:rPr>
            </w:pPr>
            <w:proofErr w:type="spellStart"/>
            <w:r w:rsidRPr="00127E66">
              <w:rPr>
                <w:sz w:val="22"/>
                <w:szCs w:val="22"/>
              </w:rPr>
              <w:t>диметоморф</w:t>
            </w:r>
            <w:proofErr w:type="spellEnd"/>
            <w:r w:rsidRPr="00127E66">
              <w:rPr>
                <w:sz w:val="22"/>
                <w:szCs w:val="22"/>
              </w:rPr>
              <w:t xml:space="preserve">, 90 г/кг + </w:t>
            </w:r>
            <w:proofErr w:type="spellStart"/>
            <w:r w:rsidRPr="00127E66">
              <w:rPr>
                <w:sz w:val="22"/>
                <w:szCs w:val="22"/>
              </w:rPr>
              <w:t>манкоцеб</w:t>
            </w:r>
            <w:proofErr w:type="spellEnd"/>
            <w:r w:rsidRPr="00127E66">
              <w:rPr>
                <w:sz w:val="22"/>
                <w:szCs w:val="22"/>
              </w:rPr>
              <w:t>, 600 г/кг</w:t>
            </w:r>
            <w:r>
              <w:rPr>
                <w:sz w:val="22"/>
                <w:szCs w:val="22"/>
              </w:rPr>
              <w:t xml:space="preserve">; </w:t>
            </w:r>
            <w:proofErr w:type="spellStart"/>
            <w:r>
              <w:rPr>
                <w:sz w:val="22"/>
                <w:szCs w:val="22"/>
              </w:rPr>
              <w:t>ф</w:t>
            </w:r>
            <w:r w:rsidRPr="00127E66">
              <w:rPr>
                <w:sz w:val="22"/>
                <w:szCs w:val="22"/>
              </w:rPr>
              <w:t>луазинам</w:t>
            </w:r>
            <w:proofErr w:type="spellEnd"/>
            <w:r w:rsidRPr="00127E66">
              <w:rPr>
                <w:sz w:val="22"/>
                <w:szCs w:val="22"/>
              </w:rPr>
              <w:t xml:space="preserve">, 200 г/л + </w:t>
            </w:r>
            <w:proofErr w:type="spellStart"/>
            <w:r w:rsidRPr="00127E66">
              <w:rPr>
                <w:sz w:val="22"/>
                <w:szCs w:val="22"/>
              </w:rPr>
              <w:t>диметоморф</w:t>
            </w:r>
            <w:proofErr w:type="spellEnd"/>
            <w:r w:rsidRPr="00127E66">
              <w:rPr>
                <w:sz w:val="22"/>
                <w:szCs w:val="22"/>
              </w:rPr>
              <w:t>, 200 г/л</w:t>
            </w:r>
            <w:r>
              <w:rPr>
                <w:sz w:val="22"/>
                <w:szCs w:val="22"/>
              </w:rPr>
              <w:t xml:space="preserve">; </w:t>
            </w:r>
            <w:proofErr w:type="spellStart"/>
            <w:r w:rsidRPr="00127E66">
              <w:rPr>
                <w:sz w:val="22"/>
                <w:szCs w:val="22"/>
              </w:rPr>
              <w:t>оксатіапіпролін</w:t>
            </w:r>
            <w:proofErr w:type="spellEnd"/>
            <w:r w:rsidRPr="00127E66">
              <w:rPr>
                <w:sz w:val="22"/>
                <w:szCs w:val="22"/>
              </w:rPr>
              <w:t xml:space="preserve">, 30 г/л + </w:t>
            </w:r>
            <w:proofErr w:type="spellStart"/>
            <w:r w:rsidRPr="00127E66">
              <w:rPr>
                <w:sz w:val="22"/>
                <w:szCs w:val="22"/>
              </w:rPr>
              <w:t>фамоксадон</w:t>
            </w:r>
            <w:proofErr w:type="spellEnd"/>
            <w:r w:rsidRPr="00127E66">
              <w:rPr>
                <w:sz w:val="22"/>
                <w:szCs w:val="22"/>
              </w:rPr>
              <w:t>, 300 г/л</w:t>
            </w:r>
            <w:r>
              <w:rPr>
                <w:sz w:val="22"/>
                <w:szCs w:val="22"/>
              </w:rPr>
              <w:t>;</w:t>
            </w:r>
          </w:p>
          <w:p w14:paraId="3B1804D9" w14:textId="77777777" w:rsidR="005352AD" w:rsidRPr="008102C6" w:rsidRDefault="005352AD" w:rsidP="00A96561">
            <w:pPr>
              <w:jc w:val="both"/>
              <w:rPr>
                <w:sz w:val="22"/>
                <w:szCs w:val="22"/>
              </w:rPr>
            </w:pPr>
            <w:proofErr w:type="spellStart"/>
            <w:r w:rsidRPr="00127E66">
              <w:rPr>
                <w:sz w:val="22"/>
                <w:szCs w:val="22"/>
              </w:rPr>
              <w:t>пропінеб</w:t>
            </w:r>
            <w:proofErr w:type="spellEnd"/>
            <w:r w:rsidRPr="00127E66">
              <w:rPr>
                <w:sz w:val="22"/>
                <w:szCs w:val="22"/>
              </w:rPr>
              <w:t xml:space="preserve">, 613 г/кг + </w:t>
            </w:r>
            <w:proofErr w:type="spellStart"/>
            <w:r w:rsidRPr="00127E66">
              <w:rPr>
                <w:sz w:val="22"/>
                <w:szCs w:val="22"/>
              </w:rPr>
              <w:t>іпровалікарб</w:t>
            </w:r>
            <w:proofErr w:type="spellEnd"/>
            <w:r w:rsidRPr="00127E66">
              <w:rPr>
                <w:sz w:val="22"/>
                <w:szCs w:val="22"/>
              </w:rPr>
              <w:t>, 55 г/кг</w:t>
            </w:r>
            <w:r>
              <w:rPr>
                <w:sz w:val="22"/>
                <w:szCs w:val="22"/>
              </w:rPr>
              <w:t xml:space="preserve">; </w:t>
            </w:r>
            <w:proofErr w:type="spellStart"/>
            <w:r w:rsidRPr="00127E66">
              <w:rPr>
                <w:sz w:val="22"/>
                <w:szCs w:val="22"/>
              </w:rPr>
              <w:t>тебуконазол</w:t>
            </w:r>
            <w:proofErr w:type="spellEnd"/>
            <w:r w:rsidRPr="00127E66">
              <w:rPr>
                <w:sz w:val="22"/>
                <w:szCs w:val="22"/>
              </w:rPr>
              <w:t xml:space="preserve">, 500 г/кг + </w:t>
            </w:r>
            <w:proofErr w:type="spellStart"/>
            <w:r w:rsidRPr="00127E66">
              <w:rPr>
                <w:sz w:val="22"/>
                <w:szCs w:val="22"/>
              </w:rPr>
              <w:t>трифлоксістробін</w:t>
            </w:r>
            <w:proofErr w:type="spellEnd"/>
            <w:r w:rsidRPr="00127E66">
              <w:rPr>
                <w:sz w:val="22"/>
                <w:szCs w:val="22"/>
              </w:rPr>
              <w:t>, 250 г/кг</w:t>
            </w:r>
            <w:r>
              <w:rPr>
                <w:sz w:val="22"/>
                <w:szCs w:val="22"/>
              </w:rPr>
              <w:t xml:space="preserve">; </w:t>
            </w:r>
            <w:proofErr w:type="spellStart"/>
            <w:r w:rsidRPr="008102C6">
              <w:rPr>
                <w:sz w:val="22"/>
                <w:szCs w:val="22"/>
              </w:rPr>
              <w:t>аметоктрадин</w:t>
            </w:r>
            <w:proofErr w:type="spellEnd"/>
            <w:r w:rsidRPr="008102C6">
              <w:rPr>
                <w:sz w:val="22"/>
                <w:szCs w:val="22"/>
              </w:rPr>
              <w:t xml:space="preserve">, </w:t>
            </w:r>
            <w:r>
              <w:rPr>
                <w:sz w:val="22"/>
                <w:szCs w:val="22"/>
              </w:rPr>
              <w:t xml:space="preserve">    </w:t>
            </w:r>
            <w:r w:rsidRPr="008102C6">
              <w:rPr>
                <w:sz w:val="22"/>
                <w:szCs w:val="22"/>
              </w:rPr>
              <w:t xml:space="preserve">300 г/л + </w:t>
            </w:r>
            <w:proofErr w:type="spellStart"/>
            <w:r w:rsidRPr="008102C6">
              <w:rPr>
                <w:sz w:val="22"/>
                <w:szCs w:val="22"/>
              </w:rPr>
              <w:t>диметоморф</w:t>
            </w:r>
            <w:proofErr w:type="spellEnd"/>
            <w:r w:rsidRPr="008102C6">
              <w:rPr>
                <w:sz w:val="22"/>
                <w:szCs w:val="22"/>
              </w:rPr>
              <w:t>, 225 г/л</w:t>
            </w:r>
            <w:r>
              <w:rPr>
                <w:sz w:val="22"/>
                <w:szCs w:val="22"/>
              </w:rPr>
              <w:t xml:space="preserve">; </w:t>
            </w:r>
            <w:proofErr w:type="spellStart"/>
            <w:r>
              <w:rPr>
                <w:sz w:val="22"/>
                <w:szCs w:val="22"/>
              </w:rPr>
              <w:t>м</w:t>
            </w:r>
            <w:r w:rsidRPr="008102C6">
              <w:rPr>
                <w:sz w:val="22"/>
                <w:szCs w:val="22"/>
              </w:rPr>
              <w:t>андіпропамід</w:t>
            </w:r>
            <w:proofErr w:type="spellEnd"/>
            <w:r w:rsidRPr="008102C6">
              <w:rPr>
                <w:sz w:val="22"/>
                <w:szCs w:val="22"/>
              </w:rPr>
              <w:t>, 250 г/л</w:t>
            </w:r>
            <w:r>
              <w:rPr>
                <w:sz w:val="22"/>
                <w:szCs w:val="22"/>
              </w:rPr>
              <w:t>;</w:t>
            </w:r>
            <w:r w:rsidRPr="008102C6">
              <w:rPr>
                <w:sz w:val="22"/>
                <w:szCs w:val="22"/>
              </w:rPr>
              <w:t xml:space="preserve"> </w:t>
            </w:r>
          </w:p>
          <w:p w14:paraId="237EC6AF" w14:textId="77777777" w:rsidR="005352AD" w:rsidRPr="008102C6" w:rsidRDefault="005352AD" w:rsidP="00A96561">
            <w:pPr>
              <w:jc w:val="both"/>
              <w:rPr>
                <w:sz w:val="22"/>
                <w:szCs w:val="22"/>
              </w:rPr>
            </w:pPr>
            <w:proofErr w:type="spellStart"/>
            <w:r>
              <w:rPr>
                <w:sz w:val="22"/>
                <w:szCs w:val="22"/>
              </w:rPr>
              <w:t>м</w:t>
            </w:r>
            <w:r w:rsidRPr="008102C6">
              <w:rPr>
                <w:sz w:val="22"/>
                <w:szCs w:val="22"/>
              </w:rPr>
              <w:t>еталаксил</w:t>
            </w:r>
            <w:proofErr w:type="spellEnd"/>
            <w:r w:rsidRPr="008102C6">
              <w:rPr>
                <w:sz w:val="22"/>
                <w:szCs w:val="22"/>
              </w:rPr>
              <w:t xml:space="preserve">-М, 40 г/кг + </w:t>
            </w:r>
            <w:proofErr w:type="spellStart"/>
            <w:r w:rsidRPr="008102C6">
              <w:rPr>
                <w:sz w:val="22"/>
                <w:szCs w:val="22"/>
              </w:rPr>
              <w:t>манкоцеб</w:t>
            </w:r>
            <w:proofErr w:type="spellEnd"/>
            <w:r w:rsidRPr="008102C6">
              <w:rPr>
                <w:sz w:val="22"/>
                <w:szCs w:val="22"/>
              </w:rPr>
              <w:t>, 640 г/кг</w:t>
            </w:r>
            <w:r>
              <w:rPr>
                <w:sz w:val="22"/>
                <w:szCs w:val="22"/>
              </w:rPr>
              <w:t xml:space="preserve">; </w:t>
            </w:r>
            <w:proofErr w:type="spellStart"/>
            <w:r w:rsidRPr="008102C6">
              <w:rPr>
                <w:sz w:val="22"/>
                <w:szCs w:val="22"/>
              </w:rPr>
              <w:t>боскалід</w:t>
            </w:r>
            <w:proofErr w:type="spellEnd"/>
            <w:r w:rsidRPr="008102C6">
              <w:rPr>
                <w:sz w:val="22"/>
                <w:szCs w:val="22"/>
              </w:rPr>
              <w:t xml:space="preserve">, </w:t>
            </w:r>
            <w:r>
              <w:rPr>
                <w:sz w:val="22"/>
                <w:szCs w:val="22"/>
              </w:rPr>
              <w:t xml:space="preserve"> </w:t>
            </w:r>
            <w:r w:rsidRPr="008102C6">
              <w:rPr>
                <w:sz w:val="22"/>
                <w:szCs w:val="22"/>
              </w:rPr>
              <w:t xml:space="preserve">267 г/кг + </w:t>
            </w:r>
            <w:proofErr w:type="spellStart"/>
            <w:r w:rsidRPr="008102C6">
              <w:rPr>
                <w:sz w:val="22"/>
                <w:szCs w:val="22"/>
              </w:rPr>
              <w:t>піраклостробін</w:t>
            </w:r>
            <w:proofErr w:type="spellEnd"/>
            <w:r w:rsidRPr="008102C6">
              <w:rPr>
                <w:sz w:val="22"/>
                <w:szCs w:val="22"/>
              </w:rPr>
              <w:t>, 67 г/кг</w:t>
            </w:r>
            <w:r>
              <w:rPr>
                <w:sz w:val="22"/>
                <w:szCs w:val="22"/>
              </w:rPr>
              <w:t>;</w:t>
            </w:r>
            <w:r w:rsidRPr="008102C6">
              <w:rPr>
                <w:sz w:val="22"/>
                <w:szCs w:val="22"/>
              </w:rPr>
              <w:t xml:space="preserve"> </w:t>
            </w:r>
            <w:proofErr w:type="spellStart"/>
            <w:r>
              <w:rPr>
                <w:sz w:val="22"/>
                <w:szCs w:val="22"/>
              </w:rPr>
              <w:t>д</w:t>
            </w:r>
            <w:r w:rsidRPr="008102C6">
              <w:rPr>
                <w:sz w:val="22"/>
                <w:szCs w:val="22"/>
              </w:rPr>
              <w:t>ифеноконазол</w:t>
            </w:r>
            <w:proofErr w:type="spellEnd"/>
            <w:r w:rsidRPr="008102C6">
              <w:rPr>
                <w:sz w:val="22"/>
                <w:szCs w:val="22"/>
              </w:rPr>
              <w:t xml:space="preserve">, </w:t>
            </w:r>
            <w:r>
              <w:rPr>
                <w:sz w:val="22"/>
                <w:szCs w:val="22"/>
              </w:rPr>
              <w:t xml:space="preserve">               </w:t>
            </w:r>
            <w:r w:rsidRPr="008102C6">
              <w:rPr>
                <w:sz w:val="22"/>
                <w:szCs w:val="22"/>
              </w:rPr>
              <w:t>250 г/л</w:t>
            </w:r>
            <w:r>
              <w:rPr>
                <w:sz w:val="22"/>
                <w:szCs w:val="22"/>
              </w:rPr>
              <w:t xml:space="preserve">; </w:t>
            </w:r>
            <w:proofErr w:type="spellStart"/>
            <w:r w:rsidRPr="008102C6">
              <w:rPr>
                <w:sz w:val="22"/>
                <w:szCs w:val="22"/>
              </w:rPr>
              <w:t>флуопірам</w:t>
            </w:r>
            <w:proofErr w:type="spellEnd"/>
            <w:r w:rsidRPr="008102C6">
              <w:rPr>
                <w:sz w:val="22"/>
                <w:szCs w:val="22"/>
              </w:rPr>
              <w:t xml:space="preserve">, 125 г/л + </w:t>
            </w:r>
            <w:proofErr w:type="spellStart"/>
            <w:r w:rsidRPr="008102C6">
              <w:rPr>
                <w:sz w:val="22"/>
                <w:szCs w:val="22"/>
              </w:rPr>
              <w:t>протіоконазол</w:t>
            </w:r>
            <w:proofErr w:type="spellEnd"/>
            <w:r w:rsidRPr="008102C6">
              <w:rPr>
                <w:sz w:val="22"/>
                <w:szCs w:val="22"/>
              </w:rPr>
              <w:t>, 125 г/л</w:t>
            </w:r>
            <w:r>
              <w:rPr>
                <w:sz w:val="22"/>
                <w:szCs w:val="22"/>
              </w:rPr>
              <w:t>;</w:t>
            </w:r>
          </w:p>
          <w:p w14:paraId="5198F6D9" w14:textId="77777777" w:rsidR="005352AD" w:rsidRPr="002C6BD3" w:rsidRDefault="005352AD" w:rsidP="00A96561">
            <w:pPr>
              <w:jc w:val="both"/>
              <w:rPr>
                <w:sz w:val="22"/>
                <w:szCs w:val="22"/>
              </w:rPr>
            </w:pPr>
            <w:proofErr w:type="spellStart"/>
            <w:r w:rsidRPr="002C6BD3">
              <w:rPr>
                <w:sz w:val="22"/>
                <w:szCs w:val="22"/>
              </w:rPr>
              <w:t>цимоксаніл</w:t>
            </w:r>
            <w:proofErr w:type="spellEnd"/>
            <w:r w:rsidRPr="002C6BD3">
              <w:rPr>
                <w:sz w:val="22"/>
                <w:szCs w:val="22"/>
              </w:rPr>
              <w:t xml:space="preserve">, 250 г/кг + </w:t>
            </w:r>
            <w:proofErr w:type="spellStart"/>
            <w:r w:rsidRPr="002C6BD3">
              <w:rPr>
                <w:sz w:val="22"/>
                <w:szCs w:val="22"/>
              </w:rPr>
              <w:t>фамоксадон</w:t>
            </w:r>
            <w:proofErr w:type="spellEnd"/>
            <w:r w:rsidRPr="002C6BD3">
              <w:rPr>
                <w:sz w:val="22"/>
                <w:szCs w:val="22"/>
              </w:rPr>
              <w:t>, 250 г/кг</w:t>
            </w:r>
          </w:p>
          <w:p w14:paraId="7442C369" w14:textId="77777777" w:rsidR="005352AD" w:rsidRPr="00EE1D1D" w:rsidRDefault="005352AD" w:rsidP="00A96561">
            <w:pPr>
              <w:jc w:val="both"/>
              <w:rPr>
                <w:sz w:val="22"/>
                <w:szCs w:val="22"/>
              </w:rPr>
            </w:pPr>
          </w:p>
        </w:tc>
      </w:tr>
      <w:tr w:rsidR="005352AD" w:rsidRPr="00EE1D1D" w14:paraId="6FAD7ED7" w14:textId="77777777" w:rsidTr="00A96561">
        <w:tc>
          <w:tcPr>
            <w:tcW w:w="2127" w:type="dxa"/>
          </w:tcPr>
          <w:p w14:paraId="489AE615" w14:textId="77777777" w:rsidR="005352AD" w:rsidRPr="00EE1D1D" w:rsidRDefault="005352AD" w:rsidP="00A96561">
            <w:pPr>
              <w:jc w:val="both"/>
              <w:rPr>
                <w:sz w:val="22"/>
                <w:szCs w:val="22"/>
              </w:rPr>
            </w:pPr>
            <w:r w:rsidRPr="00EE1D1D">
              <w:rPr>
                <w:sz w:val="22"/>
                <w:szCs w:val="22"/>
              </w:rPr>
              <w:t>Впродовж  вегетації</w:t>
            </w:r>
          </w:p>
        </w:tc>
        <w:tc>
          <w:tcPr>
            <w:tcW w:w="2410" w:type="dxa"/>
          </w:tcPr>
          <w:p w14:paraId="79797D35" w14:textId="77777777" w:rsidR="005352AD" w:rsidRPr="00EE1D1D" w:rsidRDefault="005352AD" w:rsidP="00A96561">
            <w:pPr>
              <w:jc w:val="both"/>
              <w:rPr>
                <w:sz w:val="22"/>
                <w:szCs w:val="22"/>
              </w:rPr>
            </w:pPr>
            <w:r w:rsidRPr="00EE1D1D">
              <w:rPr>
                <w:sz w:val="22"/>
                <w:szCs w:val="22"/>
              </w:rPr>
              <w:t xml:space="preserve">Фітофтороз, </w:t>
            </w:r>
            <w:proofErr w:type="spellStart"/>
            <w:r w:rsidRPr="00EE1D1D">
              <w:rPr>
                <w:sz w:val="22"/>
                <w:szCs w:val="22"/>
              </w:rPr>
              <w:t>альтернаріоз</w:t>
            </w:r>
            <w:proofErr w:type="spellEnd"/>
            <w:r w:rsidRPr="00EE1D1D">
              <w:rPr>
                <w:sz w:val="22"/>
                <w:szCs w:val="22"/>
              </w:rPr>
              <w:t>.</w:t>
            </w:r>
          </w:p>
          <w:p w14:paraId="44C54254" w14:textId="77777777" w:rsidR="005352AD" w:rsidRPr="00EE1D1D" w:rsidRDefault="005352AD" w:rsidP="00A96561">
            <w:pPr>
              <w:jc w:val="both"/>
              <w:rPr>
                <w:sz w:val="22"/>
                <w:szCs w:val="22"/>
              </w:rPr>
            </w:pPr>
          </w:p>
          <w:p w14:paraId="5E8E75E4" w14:textId="77777777" w:rsidR="005352AD" w:rsidRPr="00EE1D1D" w:rsidRDefault="005352AD" w:rsidP="00A96561">
            <w:pPr>
              <w:jc w:val="both"/>
              <w:rPr>
                <w:sz w:val="22"/>
                <w:szCs w:val="22"/>
              </w:rPr>
            </w:pPr>
            <w:r w:rsidRPr="00EE1D1D">
              <w:rPr>
                <w:sz w:val="22"/>
                <w:szCs w:val="22"/>
              </w:rPr>
              <w:t xml:space="preserve">Фунгіцидну обробку посівів картоплі можна проводити одночасно з інсектицидами, </w:t>
            </w:r>
            <w:proofErr w:type="spellStart"/>
            <w:r w:rsidRPr="00EE1D1D">
              <w:rPr>
                <w:sz w:val="22"/>
                <w:szCs w:val="22"/>
              </w:rPr>
              <w:t>біостимулянтами</w:t>
            </w:r>
            <w:proofErr w:type="spellEnd"/>
            <w:r w:rsidRPr="00EE1D1D">
              <w:rPr>
                <w:sz w:val="22"/>
                <w:szCs w:val="22"/>
              </w:rPr>
              <w:t xml:space="preserve"> та мікродобривами.</w:t>
            </w:r>
          </w:p>
          <w:p w14:paraId="1A4DA2D1" w14:textId="77777777" w:rsidR="005352AD" w:rsidRPr="00EE1D1D" w:rsidRDefault="005352AD" w:rsidP="00A96561">
            <w:pPr>
              <w:jc w:val="both"/>
              <w:rPr>
                <w:sz w:val="22"/>
                <w:szCs w:val="22"/>
              </w:rPr>
            </w:pPr>
          </w:p>
        </w:tc>
        <w:tc>
          <w:tcPr>
            <w:tcW w:w="5527" w:type="dxa"/>
          </w:tcPr>
          <w:p w14:paraId="2F6BF07D" w14:textId="77777777" w:rsidR="005352AD" w:rsidRPr="009402FF" w:rsidRDefault="005352AD" w:rsidP="00A96561">
            <w:pPr>
              <w:jc w:val="both"/>
              <w:rPr>
                <w:sz w:val="22"/>
                <w:szCs w:val="22"/>
              </w:rPr>
            </w:pPr>
            <w:r w:rsidRPr="00EE1D1D">
              <w:rPr>
                <w:sz w:val="22"/>
                <w:szCs w:val="22"/>
              </w:rPr>
              <w:t>Обприскування посівів препаратами контактної дії</w:t>
            </w:r>
            <w:r>
              <w:rPr>
                <w:sz w:val="22"/>
                <w:szCs w:val="22"/>
              </w:rPr>
              <w:t xml:space="preserve"> на основі діючих речовин</w:t>
            </w:r>
            <w:r w:rsidRPr="00EE1D1D">
              <w:rPr>
                <w:sz w:val="22"/>
                <w:szCs w:val="22"/>
              </w:rPr>
              <w:t>:</w:t>
            </w:r>
            <w:r>
              <w:rPr>
                <w:sz w:val="22"/>
                <w:szCs w:val="22"/>
              </w:rPr>
              <w:t xml:space="preserve"> </w:t>
            </w:r>
            <w:proofErr w:type="spellStart"/>
            <w:r w:rsidRPr="009402FF">
              <w:rPr>
                <w:sz w:val="22"/>
                <w:szCs w:val="22"/>
              </w:rPr>
              <w:t>пропінеб</w:t>
            </w:r>
            <w:proofErr w:type="spellEnd"/>
            <w:r w:rsidRPr="009402FF">
              <w:rPr>
                <w:sz w:val="22"/>
                <w:szCs w:val="22"/>
              </w:rPr>
              <w:t>, 700 г/кг</w:t>
            </w:r>
            <w:r>
              <w:rPr>
                <w:sz w:val="22"/>
                <w:szCs w:val="22"/>
              </w:rPr>
              <w:t xml:space="preserve">; </w:t>
            </w:r>
            <w:proofErr w:type="spellStart"/>
            <w:r>
              <w:rPr>
                <w:sz w:val="22"/>
                <w:szCs w:val="22"/>
              </w:rPr>
              <w:t>ф</w:t>
            </w:r>
            <w:r w:rsidRPr="009402FF">
              <w:rPr>
                <w:sz w:val="22"/>
                <w:szCs w:val="22"/>
              </w:rPr>
              <w:t>луазинам</w:t>
            </w:r>
            <w:proofErr w:type="spellEnd"/>
            <w:r w:rsidRPr="009402FF">
              <w:rPr>
                <w:sz w:val="22"/>
                <w:szCs w:val="22"/>
              </w:rPr>
              <w:t>, 500 г/л</w:t>
            </w:r>
            <w:r>
              <w:rPr>
                <w:sz w:val="22"/>
                <w:szCs w:val="22"/>
              </w:rPr>
              <w:t xml:space="preserve">; </w:t>
            </w:r>
            <w:proofErr w:type="spellStart"/>
            <w:r>
              <w:rPr>
                <w:sz w:val="22"/>
                <w:szCs w:val="22"/>
              </w:rPr>
              <w:t>м</w:t>
            </w:r>
            <w:r w:rsidRPr="009402FF">
              <w:rPr>
                <w:sz w:val="22"/>
                <w:szCs w:val="22"/>
              </w:rPr>
              <w:t>анкоцеб</w:t>
            </w:r>
            <w:proofErr w:type="spellEnd"/>
            <w:r w:rsidRPr="009402FF">
              <w:rPr>
                <w:sz w:val="22"/>
                <w:szCs w:val="22"/>
              </w:rPr>
              <w:t>, 800 г/кг</w:t>
            </w:r>
            <w:r>
              <w:rPr>
                <w:sz w:val="22"/>
                <w:szCs w:val="22"/>
              </w:rPr>
              <w:t>;</w:t>
            </w:r>
            <w:r w:rsidRPr="009402FF">
              <w:rPr>
                <w:sz w:val="22"/>
                <w:szCs w:val="22"/>
              </w:rPr>
              <w:t xml:space="preserve"> </w:t>
            </w:r>
            <w:r>
              <w:rPr>
                <w:sz w:val="22"/>
                <w:szCs w:val="22"/>
              </w:rPr>
              <w:t>с</w:t>
            </w:r>
            <w:r w:rsidRPr="009402FF">
              <w:rPr>
                <w:sz w:val="22"/>
                <w:szCs w:val="22"/>
              </w:rPr>
              <w:t xml:space="preserve">ульфат міді </w:t>
            </w:r>
            <w:proofErr w:type="spellStart"/>
            <w:r w:rsidRPr="009402FF">
              <w:rPr>
                <w:sz w:val="22"/>
                <w:szCs w:val="22"/>
              </w:rPr>
              <w:t>триосновний</w:t>
            </w:r>
            <w:proofErr w:type="spellEnd"/>
            <w:r w:rsidRPr="009402FF">
              <w:rPr>
                <w:sz w:val="22"/>
                <w:szCs w:val="22"/>
              </w:rPr>
              <w:t>, 345 г/л</w:t>
            </w:r>
            <w:r>
              <w:rPr>
                <w:sz w:val="22"/>
                <w:szCs w:val="22"/>
              </w:rPr>
              <w:t>; м</w:t>
            </w:r>
            <w:r w:rsidRPr="009402FF">
              <w:rPr>
                <w:sz w:val="22"/>
                <w:szCs w:val="22"/>
              </w:rPr>
              <w:t xml:space="preserve">ідь (у формі </w:t>
            </w:r>
            <w:proofErr w:type="spellStart"/>
            <w:r w:rsidRPr="009402FF">
              <w:rPr>
                <w:sz w:val="22"/>
                <w:szCs w:val="22"/>
              </w:rPr>
              <w:t>Cu</w:t>
            </w:r>
            <w:proofErr w:type="spellEnd"/>
            <w:r w:rsidRPr="009402FF">
              <w:rPr>
                <w:sz w:val="22"/>
                <w:szCs w:val="22"/>
              </w:rPr>
              <w:t>(OH)2)– 538,0 г/кг</w:t>
            </w:r>
            <w:r>
              <w:rPr>
                <w:sz w:val="22"/>
                <w:szCs w:val="22"/>
              </w:rPr>
              <w:t>;</w:t>
            </w:r>
          </w:p>
          <w:p w14:paraId="5AF5A69A" w14:textId="77777777" w:rsidR="005352AD" w:rsidRPr="000D3D97" w:rsidRDefault="005352AD" w:rsidP="00A96561">
            <w:pPr>
              <w:jc w:val="both"/>
              <w:rPr>
                <w:sz w:val="22"/>
                <w:szCs w:val="22"/>
              </w:rPr>
            </w:pPr>
            <w:proofErr w:type="spellStart"/>
            <w:r w:rsidRPr="000D3D97">
              <w:rPr>
                <w:sz w:val="22"/>
                <w:szCs w:val="22"/>
              </w:rPr>
              <w:t>Paenibacillus</w:t>
            </w:r>
            <w:proofErr w:type="spellEnd"/>
            <w:r w:rsidRPr="000D3D97">
              <w:rPr>
                <w:sz w:val="22"/>
                <w:szCs w:val="22"/>
              </w:rPr>
              <w:t xml:space="preserve"> </w:t>
            </w:r>
            <w:proofErr w:type="spellStart"/>
            <w:r w:rsidRPr="000D3D97">
              <w:rPr>
                <w:sz w:val="22"/>
                <w:szCs w:val="22"/>
              </w:rPr>
              <w:t>azotofixans</w:t>
            </w:r>
            <w:proofErr w:type="spellEnd"/>
            <w:r w:rsidRPr="000D3D97">
              <w:rPr>
                <w:sz w:val="22"/>
                <w:szCs w:val="22"/>
              </w:rPr>
              <w:t xml:space="preserve"> 1-2,5 x 10*8, </w:t>
            </w:r>
            <w:proofErr w:type="spellStart"/>
            <w:r w:rsidRPr="000D3D97">
              <w:rPr>
                <w:sz w:val="22"/>
                <w:szCs w:val="22"/>
              </w:rPr>
              <w:t>Bacillus</w:t>
            </w:r>
            <w:proofErr w:type="spellEnd"/>
            <w:r w:rsidRPr="000D3D97">
              <w:rPr>
                <w:sz w:val="22"/>
                <w:szCs w:val="22"/>
              </w:rPr>
              <w:t xml:space="preserve"> </w:t>
            </w:r>
            <w:proofErr w:type="spellStart"/>
            <w:r w:rsidRPr="000D3D97">
              <w:rPr>
                <w:sz w:val="22"/>
                <w:szCs w:val="22"/>
              </w:rPr>
              <w:t>megaterium</w:t>
            </w:r>
            <w:proofErr w:type="spellEnd"/>
            <w:r w:rsidRPr="000D3D97">
              <w:rPr>
                <w:sz w:val="22"/>
                <w:szCs w:val="22"/>
              </w:rPr>
              <w:t xml:space="preserve"> 1-2,5 x 10*8, </w:t>
            </w:r>
            <w:proofErr w:type="spellStart"/>
            <w:r w:rsidRPr="000D3D97">
              <w:rPr>
                <w:sz w:val="22"/>
                <w:szCs w:val="22"/>
              </w:rPr>
              <w:t>Bacillus</w:t>
            </w:r>
            <w:proofErr w:type="spellEnd"/>
            <w:r w:rsidRPr="000D3D97">
              <w:rPr>
                <w:sz w:val="22"/>
                <w:szCs w:val="22"/>
              </w:rPr>
              <w:t xml:space="preserve"> </w:t>
            </w:r>
            <w:proofErr w:type="spellStart"/>
            <w:r w:rsidRPr="000D3D97">
              <w:rPr>
                <w:sz w:val="22"/>
                <w:szCs w:val="22"/>
              </w:rPr>
              <w:t>mucilaginosus</w:t>
            </w:r>
            <w:proofErr w:type="spellEnd"/>
            <w:r w:rsidRPr="000D3D97">
              <w:rPr>
                <w:sz w:val="22"/>
                <w:szCs w:val="22"/>
              </w:rPr>
              <w:t xml:space="preserve"> 1-2,5 x 10*8, </w:t>
            </w:r>
            <w:proofErr w:type="spellStart"/>
            <w:r w:rsidRPr="000D3D97">
              <w:rPr>
                <w:sz w:val="22"/>
                <w:szCs w:val="22"/>
              </w:rPr>
              <w:t>Bacillus</w:t>
            </w:r>
            <w:proofErr w:type="spellEnd"/>
            <w:r w:rsidRPr="000D3D97">
              <w:rPr>
                <w:sz w:val="22"/>
                <w:szCs w:val="22"/>
              </w:rPr>
              <w:t xml:space="preserve"> </w:t>
            </w:r>
            <w:proofErr w:type="spellStart"/>
            <w:r w:rsidRPr="000D3D97">
              <w:rPr>
                <w:sz w:val="22"/>
                <w:szCs w:val="22"/>
              </w:rPr>
              <w:t>mycoides</w:t>
            </w:r>
            <w:proofErr w:type="spellEnd"/>
            <w:r w:rsidRPr="000D3D97">
              <w:rPr>
                <w:sz w:val="22"/>
                <w:szCs w:val="22"/>
              </w:rPr>
              <w:t xml:space="preserve"> 1-2,5 x 10*8, </w:t>
            </w:r>
            <w:proofErr w:type="spellStart"/>
            <w:r w:rsidRPr="000D3D97">
              <w:rPr>
                <w:sz w:val="22"/>
                <w:szCs w:val="22"/>
              </w:rPr>
              <w:t>Bacillus</w:t>
            </w:r>
            <w:proofErr w:type="spellEnd"/>
            <w:r w:rsidRPr="000D3D97">
              <w:rPr>
                <w:sz w:val="22"/>
                <w:szCs w:val="22"/>
              </w:rPr>
              <w:t xml:space="preserve"> </w:t>
            </w:r>
            <w:proofErr w:type="spellStart"/>
            <w:r w:rsidRPr="000D3D97">
              <w:rPr>
                <w:sz w:val="22"/>
                <w:szCs w:val="22"/>
              </w:rPr>
              <w:t>subtilis</w:t>
            </w:r>
            <w:proofErr w:type="spellEnd"/>
            <w:r w:rsidRPr="000D3D97">
              <w:rPr>
                <w:sz w:val="22"/>
                <w:szCs w:val="22"/>
              </w:rPr>
              <w:t xml:space="preserve"> 0-1 x 10*8, </w:t>
            </w:r>
            <w:proofErr w:type="spellStart"/>
            <w:r w:rsidRPr="000D3D97">
              <w:rPr>
                <w:sz w:val="22"/>
                <w:szCs w:val="22"/>
              </w:rPr>
              <w:t>Bacillus</w:t>
            </w:r>
            <w:proofErr w:type="spellEnd"/>
            <w:r w:rsidRPr="000D3D97">
              <w:rPr>
                <w:sz w:val="22"/>
                <w:szCs w:val="22"/>
              </w:rPr>
              <w:t xml:space="preserve"> </w:t>
            </w:r>
            <w:proofErr w:type="spellStart"/>
            <w:r w:rsidRPr="000D3D97">
              <w:rPr>
                <w:sz w:val="22"/>
                <w:szCs w:val="22"/>
              </w:rPr>
              <w:t>licheniformis</w:t>
            </w:r>
            <w:proofErr w:type="spellEnd"/>
            <w:r w:rsidRPr="000D3D97">
              <w:rPr>
                <w:sz w:val="22"/>
                <w:szCs w:val="22"/>
              </w:rPr>
              <w:t xml:space="preserve"> 0-5 x 10*8, </w:t>
            </w:r>
            <w:proofErr w:type="spellStart"/>
            <w:r w:rsidRPr="000D3D97">
              <w:rPr>
                <w:sz w:val="22"/>
                <w:szCs w:val="22"/>
              </w:rPr>
              <w:t>Trichoderma</w:t>
            </w:r>
            <w:proofErr w:type="spellEnd"/>
            <w:r w:rsidRPr="000D3D97">
              <w:rPr>
                <w:sz w:val="22"/>
                <w:szCs w:val="22"/>
              </w:rPr>
              <w:t xml:space="preserve"> </w:t>
            </w:r>
            <w:proofErr w:type="spellStart"/>
            <w:r w:rsidRPr="000D3D97">
              <w:rPr>
                <w:sz w:val="22"/>
                <w:szCs w:val="22"/>
              </w:rPr>
              <w:t>viride</w:t>
            </w:r>
            <w:proofErr w:type="spellEnd"/>
            <w:r w:rsidRPr="000D3D97">
              <w:rPr>
                <w:sz w:val="22"/>
                <w:szCs w:val="22"/>
              </w:rPr>
              <w:t xml:space="preserve"> 0-1 x 10*7, </w:t>
            </w:r>
            <w:proofErr w:type="spellStart"/>
            <w:r w:rsidRPr="000D3D97">
              <w:rPr>
                <w:sz w:val="22"/>
                <w:szCs w:val="22"/>
              </w:rPr>
              <w:t>Serindipita</w:t>
            </w:r>
            <w:proofErr w:type="spellEnd"/>
            <w:r w:rsidRPr="000D3D97">
              <w:rPr>
                <w:sz w:val="22"/>
                <w:szCs w:val="22"/>
              </w:rPr>
              <w:t xml:space="preserve"> </w:t>
            </w:r>
            <w:proofErr w:type="spellStart"/>
            <w:r w:rsidRPr="000D3D97">
              <w:rPr>
                <w:sz w:val="22"/>
                <w:szCs w:val="22"/>
              </w:rPr>
              <w:t>indica</w:t>
            </w:r>
            <w:proofErr w:type="spellEnd"/>
            <w:r w:rsidRPr="000D3D97">
              <w:rPr>
                <w:sz w:val="22"/>
                <w:szCs w:val="22"/>
              </w:rPr>
              <w:t xml:space="preserve"> 2,5 x 10*6 - 1 x 10*7</w:t>
            </w:r>
            <w:r>
              <w:rPr>
                <w:sz w:val="22"/>
                <w:szCs w:val="22"/>
              </w:rPr>
              <w:t>;ф</w:t>
            </w:r>
            <w:r w:rsidRPr="000D3D97">
              <w:rPr>
                <w:sz w:val="22"/>
                <w:szCs w:val="22"/>
              </w:rPr>
              <w:t>олпет, 800 г/кг</w:t>
            </w:r>
          </w:p>
          <w:p w14:paraId="1D054ED2" w14:textId="77777777" w:rsidR="005352AD" w:rsidRPr="00EE1D1D" w:rsidRDefault="005352AD" w:rsidP="00A96561">
            <w:pPr>
              <w:jc w:val="both"/>
              <w:rPr>
                <w:sz w:val="22"/>
                <w:szCs w:val="22"/>
              </w:rPr>
            </w:pPr>
          </w:p>
        </w:tc>
      </w:tr>
      <w:tr w:rsidR="005352AD" w:rsidRPr="00EE1D1D" w14:paraId="0279962A" w14:textId="77777777" w:rsidTr="00A96561">
        <w:tc>
          <w:tcPr>
            <w:tcW w:w="2127" w:type="dxa"/>
          </w:tcPr>
          <w:p w14:paraId="6DE7F2EB" w14:textId="77777777" w:rsidR="005352AD" w:rsidRPr="00EE1D1D" w:rsidRDefault="005352AD" w:rsidP="00A96561">
            <w:pPr>
              <w:jc w:val="both"/>
              <w:rPr>
                <w:sz w:val="22"/>
                <w:szCs w:val="22"/>
              </w:rPr>
            </w:pPr>
            <w:r w:rsidRPr="00EE1D1D">
              <w:rPr>
                <w:sz w:val="22"/>
                <w:szCs w:val="22"/>
              </w:rPr>
              <w:t xml:space="preserve">За 10-15 днів до збирання врожаю (механічне скошування картоплиння)  </w:t>
            </w:r>
          </w:p>
        </w:tc>
        <w:tc>
          <w:tcPr>
            <w:tcW w:w="2410" w:type="dxa"/>
          </w:tcPr>
          <w:p w14:paraId="765F021A" w14:textId="77777777" w:rsidR="005352AD" w:rsidRPr="00EE1D1D" w:rsidRDefault="005352AD" w:rsidP="00A96561">
            <w:pPr>
              <w:jc w:val="both"/>
              <w:rPr>
                <w:sz w:val="22"/>
                <w:szCs w:val="22"/>
              </w:rPr>
            </w:pPr>
            <w:r w:rsidRPr="00EE1D1D">
              <w:rPr>
                <w:sz w:val="22"/>
                <w:szCs w:val="22"/>
              </w:rPr>
              <w:t>Від грибної інфекції накопиченої в рослинах в період вегетації.</w:t>
            </w:r>
          </w:p>
        </w:tc>
        <w:tc>
          <w:tcPr>
            <w:tcW w:w="5527" w:type="dxa"/>
          </w:tcPr>
          <w:p w14:paraId="35E08C78" w14:textId="77777777" w:rsidR="005352AD" w:rsidRPr="00EE1D1D" w:rsidRDefault="005352AD" w:rsidP="00A96561">
            <w:pPr>
              <w:jc w:val="both"/>
              <w:rPr>
                <w:sz w:val="22"/>
                <w:szCs w:val="22"/>
              </w:rPr>
            </w:pPr>
            <w:r>
              <w:rPr>
                <w:sz w:val="22"/>
                <w:szCs w:val="22"/>
              </w:rPr>
              <w:t>З</w:t>
            </w:r>
            <w:r w:rsidRPr="00EE1D1D">
              <w:rPr>
                <w:sz w:val="22"/>
                <w:szCs w:val="22"/>
              </w:rPr>
              <w:t xml:space="preserve">ахист насіннєвих бульб нового врожаю </w:t>
            </w:r>
            <w:r>
              <w:rPr>
                <w:sz w:val="22"/>
                <w:szCs w:val="22"/>
              </w:rPr>
              <w:t>п</w:t>
            </w:r>
            <w:r w:rsidRPr="00EE1D1D">
              <w:rPr>
                <w:sz w:val="22"/>
                <w:szCs w:val="22"/>
              </w:rPr>
              <w:t>роводиться при великій масі картоплиння та максимально</w:t>
            </w:r>
            <w:r>
              <w:rPr>
                <w:sz w:val="22"/>
                <w:szCs w:val="22"/>
              </w:rPr>
              <w:t>му</w:t>
            </w:r>
            <w:r w:rsidRPr="00EE1D1D">
              <w:rPr>
                <w:sz w:val="22"/>
                <w:szCs w:val="22"/>
              </w:rPr>
              <w:t xml:space="preserve"> накопиченн</w:t>
            </w:r>
            <w:r>
              <w:rPr>
                <w:sz w:val="22"/>
                <w:szCs w:val="22"/>
              </w:rPr>
              <w:t>ю</w:t>
            </w:r>
            <w:r w:rsidRPr="00EE1D1D">
              <w:rPr>
                <w:sz w:val="22"/>
                <w:szCs w:val="22"/>
              </w:rPr>
              <w:t xml:space="preserve"> стандартних насіннєвих бульб.</w:t>
            </w:r>
          </w:p>
        </w:tc>
      </w:tr>
      <w:tr w:rsidR="005352AD" w:rsidRPr="00EE1D1D" w14:paraId="5F8D821D" w14:textId="77777777" w:rsidTr="00A96561">
        <w:tc>
          <w:tcPr>
            <w:tcW w:w="2127" w:type="dxa"/>
          </w:tcPr>
          <w:p w14:paraId="0D827013" w14:textId="77777777" w:rsidR="005352AD" w:rsidRPr="00EE1D1D" w:rsidRDefault="005352AD" w:rsidP="00A96561">
            <w:pPr>
              <w:jc w:val="both"/>
              <w:rPr>
                <w:sz w:val="22"/>
                <w:szCs w:val="22"/>
              </w:rPr>
            </w:pPr>
            <w:r w:rsidRPr="00EE1D1D">
              <w:rPr>
                <w:sz w:val="22"/>
                <w:szCs w:val="22"/>
              </w:rPr>
              <w:t>За 14-20 днів до збирання врожаю (</w:t>
            </w:r>
            <w:proofErr w:type="spellStart"/>
            <w:r w:rsidRPr="00EE1D1D">
              <w:rPr>
                <w:sz w:val="22"/>
                <w:szCs w:val="22"/>
              </w:rPr>
              <w:t>десикація</w:t>
            </w:r>
            <w:proofErr w:type="spellEnd"/>
            <w:r w:rsidRPr="00EE1D1D">
              <w:rPr>
                <w:sz w:val="22"/>
                <w:szCs w:val="22"/>
              </w:rPr>
              <w:t xml:space="preserve"> посівів, якщо не проводилося скошування картоплиння)  </w:t>
            </w:r>
          </w:p>
        </w:tc>
        <w:tc>
          <w:tcPr>
            <w:tcW w:w="2410" w:type="dxa"/>
          </w:tcPr>
          <w:p w14:paraId="60123FD3" w14:textId="77777777" w:rsidR="005352AD" w:rsidRPr="00EE1D1D" w:rsidRDefault="005352AD" w:rsidP="00A96561">
            <w:pPr>
              <w:jc w:val="both"/>
              <w:rPr>
                <w:sz w:val="22"/>
                <w:szCs w:val="22"/>
              </w:rPr>
            </w:pPr>
            <w:r w:rsidRPr="00EE1D1D">
              <w:rPr>
                <w:sz w:val="22"/>
                <w:szCs w:val="22"/>
                <w:shd w:val="clear" w:color="auto" w:fill="FFFFFF"/>
              </w:rPr>
              <w:t>Зменшення захворюваності та засміченості полів</w:t>
            </w:r>
            <w:r w:rsidRPr="00EE1D1D">
              <w:rPr>
                <w:sz w:val="22"/>
                <w:szCs w:val="22"/>
              </w:rPr>
              <w:t xml:space="preserve">, </w:t>
            </w:r>
            <w:r w:rsidRPr="00EE1D1D">
              <w:rPr>
                <w:sz w:val="22"/>
                <w:szCs w:val="22"/>
                <w:shd w:val="clear" w:color="auto" w:fill="FFFFFF"/>
              </w:rPr>
              <w:t>формуванню щільної шкірки бульб</w:t>
            </w:r>
            <w:r w:rsidRPr="00EE1D1D">
              <w:rPr>
                <w:sz w:val="22"/>
                <w:szCs w:val="22"/>
              </w:rPr>
              <w:t xml:space="preserve">, прискорення фізіологічного дозрівання, </w:t>
            </w:r>
            <w:r w:rsidRPr="00EE1D1D">
              <w:rPr>
                <w:sz w:val="22"/>
                <w:szCs w:val="22"/>
              </w:rPr>
              <w:lastRenderedPageBreak/>
              <w:t>полегшення збирання врожаю</w:t>
            </w:r>
          </w:p>
        </w:tc>
        <w:tc>
          <w:tcPr>
            <w:tcW w:w="5527" w:type="dxa"/>
          </w:tcPr>
          <w:p w14:paraId="372777F7" w14:textId="77777777" w:rsidR="005352AD" w:rsidRDefault="005352AD" w:rsidP="00A96561">
            <w:pPr>
              <w:autoSpaceDE w:val="0"/>
              <w:autoSpaceDN w:val="0"/>
              <w:adjustRightInd w:val="0"/>
              <w:jc w:val="both"/>
              <w:rPr>
                <w:sz w:val="22"/>
                <w:szCs w:val="22"/>
              </w:rPr>
            </w:pPr>
            <w:r w:rsidRPr="00EE1D1D">
              <w:rPr>
                <w:sz w:val="22"/>
                <w:szCs w:val="22"/>
              </w:rPr>
              <w:lastRenderedPageBreak/>
              <w:t>Обприскування посівів препаратами</w:t>
            </w:r>
            <w:r>
              <w:rPr>
                <w:sz w:val="22"/>
                <w:szCs w:val="22"/>
              </w:rPr>
              <w:t xml:space="preserve"> на основі діючих речовин</w:t>
            </w:r>
            <w:r w:rsidRPr="00EE1D1D">
              <w:rPr>
                <w:sz w:val="22"/>
                <w:szCs w:val="22"/>
              </w:rPr>
              <w:t xml:space="preserve">: </w:t>
            </w:r>
          </w:p>
          <w:p w14:paraId="0032114E" w14:textId="77777777" w:rsidR="005352AD" w:rsidRPr="004E11DC" w:rsidRDefault="005352AD" w:rsidP="00A96561">
            <w:pPr>
              <w:autoSpaceDE w:val="0"/>
              <w:autoSpaceDN w:val="0"/>
              <w:adjustRightInd w:val="0"/>
              <w:jc w:val="both"/>
              <w:rPr>
                <w:sz w:val="22"/>
                <w:szCs w:val="22"/>
              </w:rPr>
            </w:pPr>
            <w:proofErr w:type="spellStart"/>
            <w:r w:rsidRPr="00D83608">
              <w:rPr>
                <w:sz w:val="22"/>
                <w:szCs w:val="22"/>
              </w:rPr>
              <w:t>ацетохлор</w:t>
            </w:r>
            <w:proofErr w:type="spellEnd"/>
            <w:r w:rsidRPr="00D83608">
              <w:rPr>
                <w:sz w:val="22"/>
                <w:szCs w:val="22"/>
              </w:rPr>
              <w:t>, 900 г/л</w:t>
            </w:r>
            <w:r>
              <w:rPr>
                <w:sz w:val="22"/>
                <w:szCs w:val="22"/>
              </w:rPr>
              <w:t xml:space="preserve">; </w:t>
            </w:r>
            <w:proofErr w:type="spellStart"/>
            <w:r w:rsidRPr="00D83608">
              <w:rPr>
                <w:sz w:val="22"/>
                <w:szCs w:val="22"/>
              </w:rPr>
              <w:t>дикват</w:t>
            </w:r>
            <w:proofErr w:type="spellEnd"/>
            <w:r w:rsidRPr="00D83608">
              <w:rPr>
                <w:sz w:val="22"/>
                <w:szCs w:val="22"/>
              </w:rPr>
              <w:t xml:space="preserve"> іон, 200 г/л</w:t>
            </w:r>
            <w:r>
              <w:rPr>
                <w:sz w:val="22"/>
                <w:szCs w:val="22"/>
              </w:rPr>
              <w:t>;</w:t>
            </w:r>
            <w:r w:rsidRPr="00D83608">
              <w:rPr>
                <w:sz w:val="22"/>
                <w:szCs w:val="22"/>
              </w:rPr>
              <w:t xml:space="preserve"> </w:t>
            </w:r>
            <w:proofErr w:type="spellStart"/>
            <w:r w:rsidRPr="004E11DC">
              <w:rPr>
                <w:sz w:val="22"/>
                <w:szCs w:val="22"/>
              </w:rPr>
              <w:t>азоксистробін</w:t>
            </w:r>
            <w:proofErr w:type="spellEnd"/>
            <w:r w:rsidRPr="004E11DC">
              <w:rPr>
                <w:sz w:val="22"/>
                <w:szCs w:val="22"/>
              </w:rPr>
              <w:t>, 250 г/л</w:t>
            </w:r>
          </w:p>
          <w:p w14:paraId="1BCE9742" w14:textId="77777777" w:rsidR="005352AD" w:rsidRPr="00EE1D1D" w:rsidRDefault="005352AD" w:rsidP="00A96561">
            <w:pPr>
              <w:autoSpaceDE w:val="0"/>
              <w:autoSpaceDN w:val="0"/>
              <w:adjustRightInd w:val="0"/>
              <w:jc w:val="both"/>
              <w:rPr>
                <w:sz w:val="22"/>
                <w:szCs w:val="22"/>
              </w:rPr>
            </w:pPr>
          </w:p>
        </w:tc>
      </w:tr>
      <w:tr w:rsidR="005352AD" w:rsidRPr="00EE1D1D" w14:paraId="56E76687" w14:textId="77777777" w:rsidTr="00A96561">
        <w:tc>
          <w:tcPr>
            <w:tcW w:w="2127" w:type="dxa"/>
          </w:tcPr>
          <w:p w14:paraId="52C5712B" w14:textId="77777777" w:rsidR="005352AD" w:rsidRPr="00EE1D1D" w:rsidRDefault="005352AD" w:rsidP="00A96561">
            <w:pPr>
              <w:jc w:val="both"/>
              <w:rPr>
                <w:sz w:val="22"/>
                <w:szCs w:val="22"/>
              </w:rPr>
            </w:pPr>
            <w:r w:rsidRPr="00EE1D1D">
              <w:rPr>
                <w:sz w:val="22"/>
                <w:szCs w:val="22"/>
              </w:rPr>
              <w:t>Збирання бульб</w:t>
            </w:r>
          </w:p>
        </w:tc>
        <w:tc>
          <w:tcPr>
            <w:tcW w:w="2410" w:type="dxa"/>
          </w:tcPr>
          <w:p w14:paraId="7B936844" w14:textId="77777777" w:rsidR="005352AD" w:rsidRPr="00EE1D1D" w:rsidRDefault="005352AD" w:rsidP="00A96561">
            <w:pPr>
              <w:jc w:val="both"/>
              <w:rPr>
                <w:sz w:val="22"/>
                <w:szCs w:val="22"/>
              </w:rPr>
            </w:pPr>
            <w:r w:rsidRPr="00EE1D1D">
              <w:rPr>
                <w:sz w:val="22"/>
                <w:szCs w:val="22"/>
              </w:rPr>
              <w:t xml:space="preserve">Грибні та бактеріальні хвороби </w:t>
            </w:r>
          </w:p>
        </w:tc>
        <w:tc>
          <w:tcPr>
            <w:tcW w:w="5527" w:type="dxa"/>
          </w:tcPr>
          <w:p w14:paraId="6113FD40" w14:textId="77777777" w:rsidR="005352AD" w:rsidRPr="00EE1D1D" w:rsidRDefault="005352AD" w:rsidP="00A96561">
            <w:pPr>
              <w:jc w:val="both"/>
              <w:rPr>
                <w:sz w:val="22"/>
                <w:szCs w:val="22"/>
              </w:rPr>
            </w:pPr>
            <w:r w:rsidRPr="00EE1D1D">
              <w:rPr>
                <w:sz w:val="22"/>
                <w:szCs w:val="22"/>
              </w:rPr>
              <w:t xml:space="preserve">Збирання врожаю в суху погоду і закладання бульб на насіння в </w:t>
            </w:r>
            <w:proofErr w:type="spellStart"/>
            <w:r w:rsidRPr="00EE1D1D">
              <w:rPr>
                <w:sz w:val="22"/>
                <w:szCs w:val="22"/>
              </w:rPr>
              <w:t>тимчасовi</w:t>
            </w:r>
            <w:proofErr w:type="spellEnd"/>
            <w:r w:rsidRPr="00EE1D1D">
              <w:rPr>
                <w:sz w:val="22"/>
                <w:szCs w:val="22"/>
              </w:rPr>
              <w:t xml:space="preserve"> бурти, або в складські ємності насипом на 18-20 </w:t>
            </w:r>
            <w:proofErr w:type="spellStart"/>
            <w:r w:rsidRPr="00EE1D1D">
              <w:rPr>
                <w:sz w:val="22"/>
                <w:szCs w:val="22"/>
              </w:rPr>
              <w:t>днiв</w:t>
            </w:r>
            <w:proofErr w:type="spellEnd"/>
            <w:r w:rsidRPr="00EE1D1D">
              <w:rPr>
                <w:sz w:val="22"/>
                <w:szCs w:val="22"/>
              </w:rPr>
              <w:t xml:space="preserve"> (лікувальний період). Знешкодження вогнищ уражених бульб шляхом їх видалення.</w:t>
            </w:r>
          </w:p>
        </w:tc>
      </w:tr>
      <w:tr w:rsidR="005352AD" w:rsidRPr="00EE1D1D" w14:paraId="6B1FC3BA" w14:textId="77777777" w:rsidTr="00A96561">
        <w:tc>
          <w:tcPr>
            <w:tcW w:w="2127" w:type="dxa"/>
          </w:tcPr>
          <w:p w14:paraId="06552090" w14:textId="77777777" w:rsidR="005352AD" w:rsidRPr="00EE1D1D" w:rsidRDefault="005352AD" w:rsidP="00A96561">
            <w:pPr>
              <w:jc w:val="both"/>
              <w:rPr>
                <w:sz w:val="22"/>
                <w:szCs w:val="22"/>
              </w:rPr>
            </w:pPr>
            <w:r w:rsidRPr="00EE1D1D">
              <w:rPr>
                <w:sz w:val="22"/>
                <w:szCs w:val="22"/>
              </w:rPr>
              <w:t>Після закінчення лікувального періоду</w:t>
            </w:r>
          </w:p>
        </w:tc>
        <w:tc>
          <w:tcPr>
            <w:tcW w:w="2410" w:type="dxa"/>
          </w:tcPr>
          <w:p w14:paraId="0ACEEDC9" w14:textId="77777777" w:rsidR="005352AD" w:rsidRPr="00EE1D1D" w:rsidRDefault="005352AD" w:rsidP="00A96561">
            <w:pPr>
              <w:jc w:val="both"/>
              <w:rPr>
                <w:sz w:val="22"/>
                <w:szCs w:val="22"/>
              </w:rPr>
            </w:pPr>
            <w:r w:rsidRPr="00EE1D1D">
              <w:rPr>
                <w:sz w:val="22"/>
                <w:szCs w:val="22"/>
              </w:rPr>
              <w:t>Грибні та бактеріальні хвороби, стеблова нематода та інші шкідники.</w:t>
            </w:r>
          </w:p>
        </w:tc>
        <w:tc>
          <w:tcPr>
            <w:tcW w:w="5527" w:type="dxa"/>
          </w:tcPr>
          <w:p w14:paraId="3F84F7B5" w14:textId="77777777" w:rsidR="005352AD" w:rsidRPr="00EE1D1D" w:rsidRDefault="005352AD" w:rsidP="00A96561">
            <w:pPr>
              <w:jc w:val="both"/>
              <w:rPr>
                <w:sz w:val="22"/>
                <w:szCs w:val="22"/>
              </w:rPr>
            </w:pPr>
            <w:r w:rsidRPr="00EE1D1D">
              <w:rPr>
                <w:sz w:val="22"/>
                <w:szCs w:val="22"/>
              </w:rPr>
              <w:t>Післязбиральна доробка урожаю картоплі: відокремлення землі, рослинних решток, нестандартних, травмованих та хворих бульб, шляхом їх видалення. Сортування та укладання бульб на постійне зберігання, зокрема в дерев’яні контейнери.</w:t>
            </w:r>
          </w:p>
        </w:tc>
      </w:tr>
      <w:tr w:rsidR="005352AD" w:rsidRPr="00EE1D1D" w14:paraId="4AA35857" w14:textId="77777777" w:rsidTr="00A96561">
        <w:tc>
          <w:tcPr>
            <w:tcW w:w="2127" w:type="dxa"/>
          </w:tcPr>
          <w:p w14:paraId="3CA4A2C4" w14:textId="77777777" w:rsidR="005352AD" w:rsidRPr="00EE1D1D" w:rsidRDefault="005352AD" w:rsidP="00A96561">
            <w:pPr>
              <w:rPr>
                <w:sz w:val="22"/>
                <w:szCs w:val="22"/>
              </w:rPr>
            </w:pPr>
            <w:r w:rsidRPr="00EE1D1D">
              <w:rPr>
                <w:rFonts w:eastAsia="Calibri"/>
                <w:sz w:val="22"/>
                <w:szCs w:val="22"/>
              </w:rPr>
              <w:t xml:space="preserve">Обробка бульб перед закладанням на зберігання </w:t>
            </w:r>
          </w:p>
        </w:tc>
        <w:tc>
          <w:tcPr>
            <w:tcW w:w="2410" w:type="dxa"/>
          </w:tcPr>
          <w:p w14:paraId="13051E22" w14:textId="77777777" w:rsidR="005352AD" w:rsidRPr="00EE1D1D" w:rsidRDefault="005352AD" w:rsidP="00A96561">
            <w:pPr>
              <w:rPr>
                <w:sz w:val="22"/>
                <w:szCs w:val="22"/>
              </w:rPr>
            </w:pPr>
            <w:r w:rsidRPr="00EE1D1D">
              <w:rPr>
                <w:rFonts w:eastAsia="Calibri"/>
                <w:sz w:val="22"/>
                <w:szCs w:val="22"/>
              </w:rPr>
              <w:t xml:space="preserve">Гнилі під час зберігання — фузаріоз, </w:t>
            </w:r>
            <w:proofErr w:type="spellStart"/>
            <w:r w:rsidRPr="00EE1D1D">
              <w:rPr>
                <w:rFonts w:eastAsia="Calibri"/>
                <w:sz w:val="22"/>
                <w:szCs w:val="22"/>
              </w:rPr>
              <w:t>фомоз</w:t>
            </w:r>
            <w:proofErr w:type="spellEnd"/>
            <w:r w:rsidRPr="00EE1D1D">
              <w:rPr>
                <w:rFonts w:eastAsia="Calibri"/>
                <w:sz w:val="22"/>
                <w:szCs w:val="22"/>
              </w:rPr>
              <w:t xml:space="preserve">, а також ризоктоніоз, </w:t>
            </w:r>
            <w:proofErr w:type="spellStart"/>
            <w:r w:rsidRPr="00EE1D1D">
              <w:rPr>
                <w:rFonts w:eastAsia="Calibri"/>
                <w:sz w:val="22"/>
                <w:szCs w:val="22"/>
              </w:rPr>
              <w:t>парша</w:t>
            </w:r>
            <w:proofErr w:type="spellEnd"/>
          </w:p>
        </w:tc>
        <w:tc>
          <w:tcPr>
            <w:tcW w:w="5527" w:type="dxa"/>
          </w:tcPr>
          <w:p w14:paraId="4661CB87" w14:textId="77777777" w:rsidR="005352AD" w:rsidRDefault="005352AD" w:rsidP="00A96561">
            <w:pPr>
              <w:rPr>
                <w:sz w:val="22"/>
                <w:szCs w:val="22"/>
              </w:rPr>
            </w:pPr>
            <w:r w:rsidRPr="00EE1D1D">
              <w:rPr>
                <w:sz w:val="22"/>
                <w:szCs w:val="22"/>
              </w:rPr>
              <w:t>Обробка бульб препаратами</w:t>
            </w:r>
            <w:r>
              <w:rPr>
                <w:sz w:val="22"/>
                <w:szCs w:val="22"/>
              </w:rPr>
              <w:t xml:space="preserve"> на основі діючих речовин</w:t>
            </w:r>
            <w:r w:rsidRPr="00EE1D1D">
              <w:rPr>
                <w:sz w:val="22"/>
                <w:szCs w:val="22"/>
              </w:rPr>
              <w:t>:</w:t>
            </w:r>
          </w:p>
          <w:p w14:paraId="30C9D754" w14:textId="77777777" w:rsidR="005352AD" w:rsidRPr="00C74463" w:rsidRDefault="005352AD" w:rsidP="00A96561">
            <w:pPr>
              <w:rPr>
                <w:sz w:val="22"/>
                <w:szCs w:val="22"/>
              </w:rPr>
            </w:pPr>
            <w:proofErr w:type="spellStart"/>
            <w:r w:rsidRPr="00C74463">
              <w:rPr>
                <w:sz w:val="22"/>
                <w:szCs w:val="22"/>
              </w:rPr>
              <w:t>імазаліл</w:t>
            </w:r>
            <w:proofErr w:type="spellEnd"/>
            <w:r w:rsidRPr="00C74463">
              <w:rPr>
                <w:sz w:val="22"/>
                <w:szCs w:val="22"/>
              </w:rPr>
              <w:t>, 100 г/л</w:t>
            </w:r>
            <w:r>
              <w:rPr>
                <w:sz w:val="22"/>
                <w:szCs w:val="22"/>
              </w:rPr>
              <w:t xml:space="preserve">; </w:t>
            </w:r>
            <w:proofErr w:type="spellStart"/>
            <w:r w:rsidRPr="00C74463">
              <w:rPr>
                <w:sz w:val="22"/>
                <w:szCs w:val="22"/>
              </w:rPr>
              <w:t>флудіоксоніл</w:t>
            </w:r>
            <w:proofErr w:type="spellEnd"/>
            <w:r w:rsidRPr="00C74463">
              <w:rPr>
                <w:sz w:val="22"/>
                <w:szCs w:val="22"/>
              </w:rPr>
              <w:t>, 25 г/л</w:t>
            </w:r>
          </w:p>
          <w:p w14:paraId="4A5690D3" w14:textId="77777777" w:rsidR="005352AD" w:rsidRDefault="005352AD" w:rsidP="00A96561">
            <w:pPr>
              <w:rPr>
                <w:sz w:val="22"/>
                <w:szCs w:val="22"/>
              </w:rPr>
            </w:pPr>
          </w:p>
          <w:p w14:paraId="75FECA49" w14:textId="77777777" w:rsidR="005352AD" w:rsidRPr="00EE1D1D" w:rsidRDefault="005352AD" w:rsidP="00A96561">
            <w:pPr>
              <w:rPr>
                <w:sz w:val="22"/>
                <w:szCs w:val="22"/>
              </w:rPr>
            </w:pPr>
          </w:p>
        </w:tc>
      </w:tr>
      <w:tr w:rsidR="005352AD" w:rsidRPr="00EE1D1D" w14:paraId="39D182C7" w14:textId="77777777" w:rsidTr="00A96561">
        <w:tc>
          <w:tcPr>
            <w:tcW w:w="2127" w:type="dxa"/>
          </w:tcPr>
          <w:p w14:paraId="7780EB54" w14:textId="77777777" w:rsidR="005352AD" w:rsidRPr="00EE1D1D" w:rsidRDefault="005352AD" w:rsidP="00A96561">
            <w:pPr>
              <w:jc w:val="both"/>
              <w:rPr>
                <w:sz w:val="22"/>
                <w:szCs w:val="22"/>
              </w:rPr>
            </w:pPr>
            <w:r w:rsidRPr="00EE1D1D">
              <w:rPr>
                <w:sz w:val="22"/>
                <w:szCs w:val="22"/>
              </w:rPr>
              <w:t>Впродовж періоду зберігання</w:t>
            </w:r>
          </w:p>
        </w:tc>
        <w:tc>
          <w:tcPr>
            <w:tcW w:w="2410" w:type="dxa"/>
          </w:tcPr>
          <w:p w14:paraId="27D0DAAC" w14:textId="77777777" w:rsidR="005352AD" w:rsidRPr="00EE1D1D" w:rsidRDefault="005352AD" w:rsidP="00A96561">
            <w:pPr>
              <w:jc w:val="both"/>
              <w:rPr>
                <w:sz w:val="22"/>
                <w:szCs w:val="22"/>
              </w:rPr>
            </w:pPr>
            <w:r w:rsidRPr="00EE1D1D">
              <w:rPr>
                <w:sz w:val="22"/>
                <w:szCs w:val="22"/>
              </w:rPr>
              <w:t xml:space="preserve">Мокра та суха гнилі, ризоктоніоз, чорна ніжка, </w:t>
            </w:r>
            <w:proofErr w:type="spellStart"/>
            <w:r w:rsidRPr="00EE1D1D">
              <w:rPr>
                <w:sz w:val="22"/>
                <w:szCs w:val="22"/>
              </w:rPr>
              <w:t>парша</w:t>
            </w:r>
            <w:proofErr w:type="spellEnd"/>
            <w:r w:rsidRPr="00EE1D1D">
              <w:rPr>
                <w:sz w:val="22"/>
                <w:szCs w:val="22"/>
              </w:rPr>
              <w:t xml:space="preserve">, стеблова нематода  </w:t>
            </w:r>
          </w:p>
          <w:p w14:paraId="1261B45B" w14:textId="77777777" w:rsidR="005352AD" w:rsidRPr="00EE1D1D" w:rsidRDefault="005352AD" w:rsidP="00A96561">
            <w:pPr>
              <w:jc w:val="right"/>
              <w:rPr>
                <w:sz w:val="22"/>
                <w:szCs w:val="22"/>
              </w:rPr>
            </w:pPr>
          </w:p>
        </w:tc>
        <w:tc>
          <w:tcPr>
            <w:tcW w:w="5527" w:type="dxa"/>
          </w:tcPr>
          <w:p w14:paraId="4950BF8E" w14:textId="77777777" w:rsidR="005352AD" w:rsidRPr="00EE1D1D" w:rsidRDefault="005352AD" w:rsidP="00A96561">
            <w:pPr>
              <w:jc w:val="both"/>
              <w:rPr>
                <w:sz w:val="22"/>
                <w:szCs w:val="22"/>
              </w:rPr>
            </w:pPr>
            <w:r w:rsidRPr="00EE1D1D">
              <w:rPr>
                <w:sz w:val="22"/>
                <w:szCs w:val="22"/>
              </w:rPr>
              <w:t>Дотримання оптимальних умов зберігання. Охолодження – зниження температури в насипу на 0,5°С за добу з відхиленням на 1°С за добу. Температура повітря, що подається на 2-5°С нижче, ніж у масі бульб. Зимовий (основний) – оптимальний режим зберігання: температура - 2-4°С та відносна вологість повітря в сховищі 90-95%.</w:t>
            </w:r>
          </w:p>
        </w:tc>
      </w:tr>
    </w:tbl>
    <w:p w14:paraId="3592DE1E" w14:textId="77777777" w:rsidR="005352AD" w:rsidRPr="00920100" w:rsidRDefault="005352AD" w:rsidP="005352AD">
      <w:pPr>
        <w:jc w:val="both"/>
        <w:rPr>
          <w:sz w:val="22"/>
          <w:szCs w:val="22"/>
        </w:rPr>
      </w:pPr>
      <w:r w:rsidRPr="00EE1D1D">
        <w:rPr>
          <w:sz w:val="22"/>
          <w:szCs w:val="22"/>
        </w:rPr>
        <w:t>*застосування ефективніше під час масового відкладання яєць.</w:t>
      </w:r>
    </w:p>
    <w:p w14:paraId="5C48FB58" w14:textId="77777777" w:rsidR="00D26A7C" w:rsidRPr="00C2102E" w:rsidRDefault="00D26A7C" w:rsidP="00C2102E">
      <w:pPr>
        <w:spacing w:line="360" w:lineRule="auto"/>
        <w:ind w:firstLine="851"/>
        <w:jc w:val="both"/>
        <w:rPr>
          <w:sz w:val="22"/>
          <w:szCs w:val="22"/>
        </w:rPr>
      </w:pPr>
    </w:p>
    <w:p w14:paraId="00034263" w14:textId="77777777" w:rsidR="00AD5021" w:rsidRPr="00346CFF" w:rsidRDefault="00AD5021" w:rsidP="00AD5021">
      <w:pPr>
        <w:ind w:firstLine="851"/>
        <w:jc w:val="center"/>
        <w:rPr>
          <w:b/>
          <w:sz w:val="28"/>
          <w:szCs w:val="28"/>
        </w:rPr>
      </w:pPr>
      <w:r w:rsidRPr="00346CFF">
        <w:rPr>
          <w:b/>
          <w:sz w:val="28"/>
          <w:szCs w:val="28"/>
        </w:rPr>
        <w:t>ШКІДНИКИ І ХВОРОБИ ОВОЧЕВИХ КУЛЬТУР</w:t>
      </w:r>
    </w:p>
    <w:p w14:paraId="18169234" w14:textId="77777777" w:rsidR="00AD5021" w:rsidRPr="00346CFF" w:rsidRDefault="00AD5021" w:rsidP="00AD5021">
      <w:pPr>
        <w:ind w:firstLine="851"/>
        <w:jc w:val="center"/>
        <w:rPr>
          <w:b/>
          <w:sz w:val="28"/>
          <w:szCs w:val="28"/>
        </w:rPr>
      </w:pPr>
    </w:p>
    <w:p w14:paraId="34F39E3F" w14:textId="77777777" w:rsidR="00AD5021" w:rsidRPr="00346CFF" w:rsidRDefault="00AD5021" w:rsidP="00AD5021">
      <w:pPr>
        <w:tabs>
          <w:tab w:val="left" w:pos="9923"/>
        </w:tabs>
        <w:ind w:firstLine="851"/>
        <w:jc w:val="both"/>
        <w:rPr>
          <w:b/>
          <w:sz w:val="28"/>
          <w:szCs w:val="28"/>
        </w:rPr>
      </w:pPr>
      <w:r w:rsidRPr="00346CFF">
        <w:rPr>
          <w:b/>
          <w:sz w:val="28"/>
          <w:szCs w:val="28"/>
        </w:rPr>
        <w:t>КАПУСТА</w:t>
      </w:r>
    </w:p>
    <w:p w14:paraId="010AB7E3" w14:textId="77777777" w:rsidR="00AD5021" w:rsidRPr="00346CFF" w:rsidRDefault="00AD5021" w:rsidP="00AD5021">
      <w:pPr>
        <w:tabs>
          <w:tab w:val="left" w:pos="8789"/>
          <w:tab w:val="left" w:pos="9639"/>
          <w:tab w:val="left" w:pos="9923"/>
        </w:tabs>
        <w:ind w:firstLine="851"/>
        <w:jc w:val="both"/>
        <w:rPr>
          <w:sz w:val="28"/>
          <w:szCs w:val="28"/>
        </w:rPr>
      </w:pPr>
      <w:r w:rsidRPr="00346CFF">
        <w:rPr>
          <w:b/>
          <w:sz w:val="28"/>
          <w:szCs w:val="28"/>
        </w:rPr>
        <w:t xml:space="preserve">Капустяна совка </w:t>
      </w:r>
      <w:r w:rsidRPr="00346CFF">
        <w:rPr>
          <w:iCs/>
          <w:sz w:val="28"/>
          <w:szCs w:val="28"/>
        </w:rPr>
        <w:t>(</w:t>
      </w:r>
      <w:proofErr w:type="spellStart"/>
      <w:r w:rsidRPr="00346CFF">
        <w:rPr>
          <w:i/>
          <w:sz w:val="28"/>
          <w:szCs w:val="28"/>
        </w:rPr>
        <w:t>Mamestra</w:t>
      </w:r>
      <w:proofErr w:type="spellEnd"/>
      <w:r w:rsidRPr="00346CFF">
        <w:rPr>
          <w:i/>
          <w:sz w:val="28"/>
          <w:szCs w:val="28"/>
        </w:rPr>
        <w:t xml:space="preserve"> </w:t>
      </w:r>
      <w:proofErr w:type="spellStart"/>
      <w:r w:rsidRPr="00346CFF">
        <w:rPr>
          <w:i/>
          <w:sz w:val="28"/>
          <w:szCs w:val="28"/>
        </w:rPr>
        <w:t>brassicae</w:t>
      </w:r>
      <w:proofErr w:type="spellEnd"/>
      <w:r w:rsidRPr="00346CFF">
        <w:rPr>
          <w:i/>
          <w:sz w:val="28"/>
          <w:szCs w:val="28"/>
        </w:rPr>
        <w:t xml:space="preserve"> </w:t>
      </w:r>
      <w:proofErr w:type="spellStart"/>
      <w:r w:rsidRPr="00346CFF">
        <w:rPr>
          <w:sz w:val="28"/>
          <w:szCs w:val="28"/>
        </w:rPr>
        <w:t>Linnaeus</w:t>
      </w:r>
      <w:proofErr w:type="spellEnd"/>
      <w:r w:rsidRPr="00346CFF">
        <w:rPr>
          <w:sz w:val="28"/>
          <w:szCs w:val="28"/>
        </w:rPr>
        <w:t>, 1758</w:t>
      </w:r>
      <w:r w:rsidRPr="00346CFF">
        <w:rPr>
          <w:iCs/>
          <w:sz w:val="28"/>
          <w:szCs w:val="28"/>
        </w:rPr>
        <w:t>)</w:t>
      </w:r>
      <w:r w:rsidRPr="00346CFF">
        <w:rPr>
          <w:b/>
          <w:i/>
          <w:sz w:val="28"/>
          <w:szCs w:val="28"/>
        </w:rPr>
        <w:t xml:space="preserve"> </w:t>
      </w:r>
      <w:r w:rsidRPr="00346CFF">
        <w:rPr>
          <w:sz w:val="28"/>
          <w:szCs w:val="28"/>
        </w:rPr>
        <w:t xml:space="preserve">за стабільно високої чисельності й заселеності посівів щорічно є найнебезпечніший шкідник капусти усіх строків дозрівання. Шкідник розвивався у ІІ-х генераціях. Гусениці І-го й ІІ-го поколінь щільністю 0,5-3, максимально 4-5 </w:t>
      </w:r>
      <w:proofErr w:type="spellStart"/>
      <w:r w:rsidRPr="00346CFF">
        <w:rPr>
          <w:sz w:val="28"/>
          <w:szCs w:val="28"/>
        </w:rPr>
        <w:t>екз</w:t>
      </w:r>
      <w:proofErr w:type="spellEnd"/>
      <w:r w:rsidRPr="00346CFF">
        <w:rPr>
          <w:sz w:val="28"/>
          <w:szCs w:val="28"/>
        </w:rPr>
        <w:t>. (Житомирська, Сумська, Тернопільська</w:t>
      </w:r>
      <w:r w:rsidRPr="00562F85">
        <w:rPr>
          <w:sz w:val="28"/>
          <w:szCs w:val="28"/>
        </w:rPr>
        <w:t>,</w:t>
      </w:r>
      <w:r w:rsidRPr="00346CFF">
        <w:rPr>
          <w:sz w:val="28"/>
          <w:szCs w:val="28"/>
        </w:rPr>
        <w:t xml:space="preserve"> Хмельницька, Чернівецька обл.) на рослину заселяли і слабко, подекуди в середньому й сильному ступенях пошкоджували 1-9, максимально 1</w:t>
      </w:r>
      <w:r w:rsidRPr="00562F85">
        <w:rPr>
          <w:sz w:val="28"/>
          <w:szCs w:val="28"/>
        </w:rPr>
        <w:t>0</w:t>
      </w:r>
      <w:r w:rsidRPr="00346CFF">
        <w:rPr>
          <w:sz w:val="28"/>
          <w:szCs w:val="28"/>
        </w:rPr>
        <w:t>-</w:t>
      </w:r>
      <w:r w:rsidRPr="00562F85">
        <w:rPr>
          <w:sz w:val="28"/>
          <w:szCs w:val="28"/>
        </w:rPr>
        <w:t>20</w:t>
      </w:r>
      <w:r w:rsidRPr="00346CFF">
        <w:rPr>
          <w:sz w:val="28"/>
          <w:szCs w:val="28"/>
        </w:rPr>
        <w:t xml:space="preserve">% (Житомирська, Херсонська, Хмельницька обл.) рослин пізньої капусти. Економічний поріг шкідливості (ЕПШ) 2-5 гусениць на рослину за 5% їх заселення. </w:t>
      </w:r>
    </w:p>
    <w:p w14:paraId="133D24E5" w14:textId="77777777" w:rsidR="00AD5021" w:rsidRPr="00346CFF" w:rsidRDefault="00AD5021" w:rsidP="00AD5021">
      <w:pPr>
        <w:tabs>
          <w:tab w:val="left" w:pos="8789"/>
          <w:tab w:val="left" w:pos="9639"/>
          <w:tab w:val="left" w:pos="9923"/>
        </w:tabs>
        <w:ind w:firstLine="851"/>
        <w:jc w:val="both"/>
        <w:rPr>
          <w:sz w:val="28"/>
          <w:szCs w:val="28"/>
        </w:rPr>
      </w:pPr>
      <w:r w:rsidRPr="00346CFF">
        <w:rPr>
          <w:sz w:val="28"/>
          <w:szCs w:val="28"/>
        </w:rPr>
        <w:t>Зниження температури повітря та випадання опадів в кінці вересня на початку жовтня позитивно вплинули на розвиток шкідника, літ метеликів був тривалим, шкідливість гусениць затяглась до збирання врожаю.</w:t>
      </w:r>
    </w:p>
    <w:p w14:paraId="2BBD2179" w14:textId="77777777" w:rsidR="00AD5021" w:rsidRPr="00346CFF" w:rsidRDefault="00AD5021" w:rsidP="00AD5021">
      <w:pPr>
        <w:tabs>
          <w:tab w:val="left" w:pos="8789"/>
          <w:tab w:val="left" w:pos="9639"/>
          <w:tab w:val="left" w:pos="9923"/>
        </w:tabs>
        <w:ind w:firstLine="851"/>
        <w:jc w:val="both"/>
        <w:rPr>
          <w:sz w:val="28"/>
          <w:szCs w:val="28"/>
        </w:rPr>
      </w:pPr>
      <w:r w:rsidRPr="00346CFF">
        <w:rPr>
          <w:sz w:val="28"/>
          <w:szCs w:val="28"/>
        </w:rPr>
        <w:t>Заселеність полів лялечками капустяної совки лишилась на рівні показників минулого року та становить 2-1</w:t>
      </w:r>
      <w:r w:rsidRPr="00562F85">
        <w:rPr>
          <w:sz w:val="28"/>
          <w:szCs w:val="28"/>
        </w:rPr>
        <w:t>5</w:t>
      </w:r>
      <w:r w:rsidRPr="00346CFF">
        <w:rPr>
          <w:sz w:val="28"/>
          <w:szCs w:val="28"/>
        </w:rPr>
        <w:t xml:space="preserve">%, середня чисельність лялечок </w:t>
      </w:r>
      <w:r w:rsidRPr="00562F85">
        <w:rPr>
          <w:sz w:val="28"/>
          <w:szCs w:val="28"/>
        </w:rPr>
        <w:t xml:space="preserve">            </w:t>
      </w:r>
      <w:r w:rsidRPr="00346CFF">
        <w:rPr>
          <w:sz w:val="28"/>
          <w:szCs w:val="28"/>
        </w:rPr>
        <w:t xml:space="preserve">0,3-1, максимально 2 </w:t>
      </w:r>
      <w:proofErr w:type="spellStart"/>
      <w:r w:rsidRPr="00346CFF">
        <w:rPr>
          <w:sz w:val="28"/>
          <w:szCs w:val="28"/>
        </w:rPr>
        <w:t>екз</w:t>
      </w:r>
      <w:proofErr w:type="spellEnd"/>
      <w:r w:rsidRPr="00346CFF">
        <w:rPr>
          <w:sz w:val="28"/>
          <w:szCs w:val="28"/>
        </w:rPr>
        <w:t xml:space="preserve">. на </w:t>
      </w:r>
      <w:proofErr w:type="spellStart"/>
      <w:r w:rsidRPr="00346CFF">
        <w:rPr>
          <w:sz w:val="28"/>
          <w:szCs w:val="28"/>
        </w:rPr>
        <w:t>кв.м</w:t>
      </w:r>
      <w:proofErr w:type="spellEnd"/>
      <w:r w:rsidRPr="00346CFF">
        <w:rPr>
          <w:sz w:val="28"/>
          <w:szCs w:val="28"/>
        </w:rPr>
        <w:t xml:space="preserve"> у Дніпропетровській област</w:t>
      </w:r>
      <w:r>
        <w:rPr>
          <w:sz w:val="28"/>
          <w:szCs w:val="28"/>
        </w:rPr>
        <w:t>і</w:t>
      </w:r>
      <w:r w:rsidRPr="00346CFF">
        <w:rPr>
          <w:sz w:val="28"/>
          <w:szCs w:val="28"/>
        </w:rPr>
        <w:t xml:space="preserve">. </w:t>
      </w:r>
    </w:p>
    <w:p w14:paraId="11B9F61A" w14:textId="77777777" w:rsidR="00AD5021" w:rsidRPr="00346CFF" w:rsidRDefault="00AD5021" w:rsidP="00AD5021">
      <w:pPr>
        <w:tabs>
          <w:tab w:val="left" w:pos="8789"/>
          <w:tab w:val="left" w:pos="9639"/>
          <w:tab w:val="left" w:pos="9923"/>
        </w:tabs>
        <w:ind w:firstLine="851"/>
        <w:jc w:val="both"/>
      </w:pPr>
    </w:p>
    <w:p w14:paraId="26230070" w14:textId="77777777" w:rsidR="00AD5021" w:rsidRPr="00346CFF" w:rsidRDefault="00AD5021" w:rsidP="00AD5021">
      <w:pPr>
        <w:tabs>
          <w:tab w:val="left" w:pos="9923"/>
        </w:tabs>
        <w:ind w:firstLine="851"/>
        <w:jc w:val="center"/>
        <w:rPr>
          <w:sz w:val="28"/>
          <w:szCs w:val="28"/>
        </w:rPr>
      </w:pPr>
      <w:r w:rsidRPr="00346CFF">
        <w:rPr>
          <w:noProof/>
          <w:sz w:val="28"/>
          <w:szCs w:val="28"/>
          <w:lang w:eastAsia="uk-UA"/>
        </w:rPr>
        <w:lastRenderedPageBreak/>
        <w:drawing>
          <wp:inline distT="0" distB="0" distL="0" distR="0" wp14:anchorId="3DDCA0F3" wp14:editId="66250DF1">
            <wp:extent cx="2123206" cy="1389380"/>
            <wp:effectExtent l="133350" t="76200" r="86995" b="134620"/>
            <wp:docPr id="428326085" name="image232.jpg" descr="Совка капустяна фото 1"/>
            <wp:cNvGraphicFramePr/>
            <a:graphic xmlns:a="http://schemas.openxmlformats.org/drawingml/2006/main">
              <a:graphicData uri="http://schemas.openxmlformats.org/drawingml/2006/picture">
                <pic:pic xmlns:pic="http://schemas.openxmlformats.org/drawingml/2006/picture">
                  <pic:nvPicPr>
                    <pic:cNvPr id="0" name="image232.jpg" descr="Совка капустяна фото 1"/>
                    <pic:cNvPicPr preferRelativeResize="0"/>
                  </pic:nvPicPr>
                  <pic:blipFill>
                    <a:blip r:embed="rId259"/>
                    <a:srcRect l="5522" r="13649" b="10586"/>
                    <a:stretch>
                      <a:fillRect/>
                    </a:stretch>
                  </pic:blipFill>
                  <pic:spPr>
                    <a:xfrm>
                      <a:off x="0" y="0"/>
                      <a:ext cx="2133166" cy="13958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346CFF">
        <w:rPr>
          <w:noProof/>
          <w:sz w:val="28"/>
          <w:szCs w:val="28"/>
          <w:lang w:eastAsia="uk-UA"/>
        </w:rPr>
        <w:drawing>
          <wp:inline distT="0" distB="0" distL="0" distR="0" wp14:anchorId="1D778675" wp14:editId="5442E857">
            <wp:extent cx="2123340" cy="1428115"/>
            <wp:effectExtent l="133350" t="76200" r="86995" b="133985"/>
            <wp:docPr id="2045200700" name="image220.jpg" descr="Совка капустяна фото 3"/>
            <wp:cNvGraphicFramePr/>
            <a:graphic xmlns:a="http://schemas.openxmlformats.org/drawingml/2006/main">
              <a:graphicData uri="http://schemas.openxmlformats.org/drawingml/2006/picture">
                <pic:pic xmlns:pic="http://schemas.openxmlformats.org/drawingml/2006/picture">
                  <pic:nvPicPr>
                    <pic:cNvPr id="0" name="image220.jpg" descr="Совка капустяна фото 3"/>
                    <pic:cNvPicPr preferRelativeResize="0"/>
                  </pic:nvPicPr>
                  <pic:blipFill>
                    <a:blip r:embed="rId260"/>
                    <a:srcRect l="8755" r="7066" b="12155"/>
                    <a:stretch>
                      <a:fillRect/>
                    </a:stretch>
                  </pic:blipFill>
                  <pic:spPr>
                    <a:xfrm>
                      <a:off x="0" y="0"/>
                      <a:ext cx="2139418" cy="143892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7D49CFC" w14:textId="77777777" w:rsidR="00AD5021" w:rsidRPr="00346CFF" w:rsidRDefault="00AD5021" w:rsidP="00AD5021">
      <w:pPr>
        <w:tabs>
          <w:tab w:val="left" w:pos="9923"/>
        </w:tabs>
        <w:ind w:firstLine="851"/>
        <w:jc w:val="center"/>
        <w:rPr>
          <w:b/>
          <w:i/>
        </w:rPr>
      </w:pPr>
      <w:r w:rsidRPr="00346CFF">
        <w:rPr>
          <w:b/>
          <w:i/>
        </w:rPr>
        <w:t xml:space="preserve">              Капустяна совка                                  яйцекладка совки</w:t>
      </w:r>
    </w:p>
    <w:p w14:paraId="22973049" w14:textId="77777777" w:rsidR="00AD5021" w:rsidRPr="00346CFF" w:rsidRDefault="00AD5021" w:rsidP="00AD5021">
      <w:pPr>
        <w:tabs>
          <w:tab w:val="left" w:pos="9923"/>
        </w:tabs>
        <w:ind w:firstLine="851"/>
        <w:rPr>
          <w:b/>
          <w:i/>
        </w:rPr>
      </w:pPr>
    </w:p>
    <w:p w14:paraId="1D2437F7" w14:textId="77777777" w:rsidR="00AD5021" w:rsidRPr="00346CFF" w:rsidRDefault="00AD5021" w:rsidP="00AD5021">
      <w:pPr>
        <w:tabs>
          <w:tab w:val="left" w:pos="9923"/>
        </w:tabs>
        <w:ind w:firstLine="851"/>
        <w:jc w:val="center"/>
        <w:rPr>
          <w:sz w:val="28"/>
          <w:szCs w:val="28"/>
        </w:rPr>
      </w:pPr>
      <w:r w:rsidRPr="00346CFF">
        <w:rPr>
          <w:noProof/>
          <w:sz w:val="28"/>
          <w:szCs w:val="28"/>
          <w:lang w:eastAsia="uk-UA"/>
        </w:rPr>
        <w:drawing>
          <wp:inline distT="0" distB="0" distL="0" distR="0" wp14:anchorId="4D798B10" wp14:editId="62850834">
            <wp:extent cx="2038349" cy="1485900"/>
            <wp:effectExtent l="133350" t="76200" r="76835" b="133350"/>
            <wp:docPr id="1276777792" name="image138.jpg" descr="Совка капустяна фото 4"/>
            <wp:cNvGraphicFramePr/>
            <a:graphic xmlns:a="http://schemas.openxmlformats.org/drawingml/2006/main">
              <a:graphicData uri="http://schemas.openxmlformats.org/drawingml/2006/picture">
                <pic:pic xmlns:pic="http://schemas.openxmlformats.org/drawingml/2006/picture">
                  <pic:nvPicPr>
                    <pic:cNvPr id="0" name="image138.jpg" descr="Совка капустяна фото 4"/>
                    <pic:cNvPicPr preferRelativeResize="0"/>
                  </pic:nvPicPr>
                  <pic:blipFill>
                    <a:blip r:embed="rId261"/>
                    <a:srcRect b="19718"/>
                    <a:stretch>
                      <a:fillRect/>
                    </a:stretch>
                  </pic:blipFill>
                  <pic:spPr>
                    <a:xfrm>
                      <a:off x="0" y="0"/>
                      <a:ext cx="2051446" cy="14954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346CFF">
        <w:rPr>
          <w:sz w:val="28"/>
          <w:szCs w:val="28"/>
        </w:rPr>
        <w:t xml:space="preserve"> </w:t>
      </w:r>
      <w:r w:rsidRPr="00346CFF">
        <w:rPr>
          <w:noProof/>
          <w:sz w:val="28"/>
          <w:szCs w:val="28"/>
          <w:lang w:eastAsia="uk-UA"/>
        </w:rPr>
        <w:drawing>
          <wp:inline distT="0" distB="0" distL="0" distR="0" wp14:anchorId="7645334A" wp14:editId="6A079B8C">
            <wp:extent cx="2238375" cy="1457325"/>
            <wp:effectExtent l="133350" t="57150" r="85725" b="142875"/>
            <wp:docPr id="1333204911" name="image137.jpg" descr="Совка капустяна фото 9"/>
            <wp:cNvGraphicFramePr/>
            <a:graphic xmlns:a="http://schemas.openxmlformats.org/drawingml/2006/main">
              <a:graphicData uri="http://schemas.openxmlformats.org/drawingml/2006/picture">
                <pic:pic xmlns:pic="http://schemas.openxmlformats.org/drawingml/2006/picture">
                  <pic:nvPicPr>
                    <pic:cNvPr id="0" name="image137.jpg" descr="Совка капустяна фото 9"/>
                    <pic:cNvPicPr preferRelativeResize="0"/>
                  </pic:nvPicPr>
                  <pic:blipFill>
                    <a:blip r:embed="rId262"/>
                    <a:srcRect r="6441" b="10235"/>
                    <a:stretch>
                      <a:fillRect/>
                    </a:stretch>
                  </pic:blipFill>
                  <pic:spPr>
                    <a:xfrm>
                      <a:off x="0" y="0"/>
                      <a:ext cx="2240327" cy="145859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183B13C" w14:textId="77777777" w:rsidR="00AD5021" w:rsidRPr="00346CFF" w:rsidRDefault="00AD5021" w:rsidP="00AD5021">
      <w:pPr>
        <w:tabs>
          <w:tab w:val="left" w:pos="9923"/>
        </w:tabs>
        <w:ind w:firstLine="851"/>
        <w:jc w:val="center"/>
        <w:rPr>
          <w:b/>
          <w:i/>
        </w:rPr>
      </w:pPr>
      <w:r w:rsidRPr="00346CFF">
        <w:rPr>
          <w:b/>
          <w:i/>
        </w:rPr>
        <w:t>Гусениця совки                           Пошкодження капусти</w:t>
      </w:r>
    </w:p>
    <w:p w14:paraId="04330E9C" w14:textId="77777777" w:rsidR="00AD5021" w:rsidRPr="00287313" w:rsidRDefault="00AD5021" w:rsidP="00AD5021">
      <w:pPr>
        <w:tabs>
          <w:tab w:val="left" w:pos="9923"/>
        </w:tabs>
        <w:ind w:firstLine="851"/>
        <w:rPr>
          <w:b/>
          <w:i/>
          <w:sz w:val="28"/>
          <w:szCs w:val="28"/>
        </w:rPr>
      </w:pPr>
    </w:p>
    <w:p w14:paraId="35C438E9" w14:textId="77777777" w:rsidR="00AD5021" w:rsidRPr="00C0758E" w:rsidRDefault="00AD5021" w:rsidP="00AD5021">
      <w:pPr>
        <w:tabs>
          <w:tab w:val="left" w:pos="9923"/>
        </w:tabs>
        <w:ind w:firstLine="851"/>
        <w:jc w:val="both"/>
        <w:rPr>
          <w:sz w:val="28"/>
          <w:szCs w:val="28"/>
        </w:rPr>
      </w:pPr>
      <w:r w:rsidRPr="00C0758E">
        <w:rPr>
          <w:sz w:val="28"/>
          <w:szCs w:val="28"/>
        </w:rPr>
        <w:t>Беручи до уваги наявний запас фітофага, що пішов у зиму, за умов доброї перезимівлі його та сприятливих погодних умов вегетації (ступінь реалізації потенціальної плодючості значною мірою визначатиме температура 15ºС у період льоту метелика, а виживання потомства – кількість і характер випадання опадів під час відкладання яєць і розвитку гусениць молодших віків, ГТК 1-1,5), ймовірний масовий розвиток, розповсюдження та шкідливість капустяної совки у більшості областей. На чисельність і шкідливість капустяної совки істотно впливатимуть ентомофаги та своєчасне проведення захисних заходів.</w:t>
      </w:r>
    </w:p>
    <w:p w14:paraId="6C812F2B" w14:textId="16A9AFB0" w:rsidR="00AD5021" w:rsidRPr="00287313" w:rsidRDefault="00AD5021" w:rsidP="00287313">
      <w:pPr>
        <w:tabs>
          <w:tab w:val="left" w:pos="9923"/>
        </w:tabs>
        <w:ind w:firstLine="851"/>
        <w:jc w:val="both"/>
        <w:rPr>
          <w:sz w:val="28"/>
          <w:szCs w:val="28"/>
          <w:lang w:val="en-US"/>
        </w:rPr>
      </w:pPr>
      <w:r w:rsidRPr="00C0758E">
        <w:rPr>
          <w:b/>
          <w:sz w:val="28"/>
          <w:szCs w:val="28"/>
        </w:rPr>
        <w:t>Капустяна міль</w:t>
      </w:r>
      <w:r w:rsidRPr="00C0758E">
        <w:rPr>
          <w:sz w:val="28"/>
          <w:szCs w:val="28"/>
        </w:rPr>
        <w:t xml:space="preserve"> (</w:t>
      </w:r>
      <w:proofErr w:type="spellStart"/>
      <w:r w:rsidRPr="00C0758E">
        <w:rPr>
          <w:i/>
          <w:sz w:val="28"/>
          <w:szCs w:val="28"/>
        </w:rPr>
        <w:t>Plutella</w:t>
      </w:r>
      <w:proofErr w:type="spellEnd"/>
      <w:r w:rsidRPr="00C0758E">
        <w:rPr>
          <w:i/>
          <w:sz w:val="28"/>
          <w:szCs w:val="28"/>
        </w:rPr>
        <w:t xml:space="preserve"> </w:t>
      </w:r>
      <w:proofErr w:type="spellStart"/>
      <w:r w:rsidRPr="00C0758E">
        <w:rPr>
          <w:i/>
          <w:sz w:val="28"/>
          <w:szCs w:val="28"/>
        </w:rPr>
        <w:t>maculipennis</w:t>
      </w:r>
      <w:proofErr w:type="spellEnd"/>
      <w:r w:rsidRPr="00C0758E">
        <w:rPr>
          <w:i/>
          <w:sz w:val="28"/>
          <w:szCs w:val="28"/>
        </w:rPr>
        <w:t xml:space="preserve"> </w:t>
      </w:r>
      <w:r w:rsidRPr="00287313">
        <w:rPr>
          <w:iCs/>
          <w:sz w:val="28"/>
          <w:szCs w:val="28"/>
          <w:lang w:val="en-US"/>
        </w:rPr>
        <w:t>Curt</w:t>
      </w:r>
      <w:r w:rsidRPr="00287313">
        <w:rPr>
          <w:iCs/>
          <w:sz w:val="28"/>
          <w:szCs w:val="28"/>
        </w:rPr>
        <w:t>.</w:t>
      </w:r>
      <w:r w:rsidRPr="00C0758E">
        <w:rPr>
          <w:iCs/>
          <w:sz w:val="28"/>
          <w:szCs w:val="28"/>
        </w:rPr>
        <w:t>)</w:t>
      </w:r>
      <w:r w:rsidRPr="00C0758E">
        <w:rPr>
          <w:sz w:val="28"/>
          <w:szCs w:val="28"/>
        </w:rPr>
        <w:t xml:space="preserve"> упродовж минулого року розвивалась та шкодила у 2-4 поколіннях. Капустяна міль повсюди заселяла та пошкодила 2-14, в осередках 60-80% (Харківська обл.) рослин ранніх, середньо- та пізньостиглих сортів капусти у слабкому та середньому ступенях за чисельності 1-3, максимально 4-6 гусениць на рослину (Дніпропетровська, Івано-Франківська, Рівненська, Сумська, Харківська, Черкаська, Чернівецька обл.). (ЕПШ 2-5 гусениць на рослину за 10% їх заселення).</w:t>
      </w:r>
    </w:p>
    <w:p w14:paraId="32FB764A" w14:textId="77777777" w:rsidR="00AD5021" w:rsidRPr="00C0758E" w:rsidRDefault="00AD5021" w:rsidP="00AD5021">
      <w:pPr>
        <w:ind w:firstLine="851"/>
        <w:jc w:val="center"/>
        <w:rPr>
          <w:sz w:val="28"/>
          <w:szCs w:val="28"/>
        </w:rPr>
      </w:pPr>
      <w:r w:rsidRPr="00C0758E">
        <w:rPr>
          <w:noProof/>
          <w:sz w:val="28"/>
          <w:szCs w:val="28"/>
          <w:lang w:eastAsia="uk-UA"/>
        </w:rPr>
        <w:drawing>
          <wp:inline distT="0" distB="0" distL="0" distR="0" wp14:anchorId="02B5AC18" wp14:editId="00EF8575">
            <wp:extent cx="2064767" cy="1385570"/>
            <wp:effectExtent l="133350" t="76200" r="88265" b="138430"/>
            <wp:docPr id="984317909" name="image125.jpg" descr="image001-24"/>
            <wp:cNvGraphicFramePr/>
            <a:graphic xmlns:a="http://schemas.openxmlformats.org/drawingml/2006/main">
              <a:graphicData uri="http://schemas.openxmlformats.org/drawingml/2006/picture">
                <pic:pic xmlns:pic="http://schemas.openxmlformats.org/drawingml/2006/picture">
                  <pic:nvPicPr>
                    <pic:cNvPr id="0" name="image125.jpg" descr="image001-24"/>
                    <pic:cNvPicPr preferRelativeResize="0"/>
                  </pic:nvPicPr>
                  <pic:blipFill>
                    <a:blip r:embed="rId263"/>
                    <a:srcRect/>
                    <a:stretch>
                      <a:fillRect/>
                    </a:stretch>
                  </pic:blipFill>
                  <pic:spPr>
                    <a:xfrm>
                      <a:off x="0" y="0"/>
                      <a:ext cx="2083409" cy="13980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noProof/>
          <w:sz w:val="28"/>
          <w:szCs w:val="28"/>
          <w:lang w:eastAsia="uk-UA"/>
        </w:rPr>
        <w:drawing>
          <wp:inline distT="0" distB="0" distL="0" distR="0" wp14:anchorId="6E192CA8" wp14:editId="069CAB15">
            <wp:extent cx="1947545" cy="1398600"/>
            <wp:effectExtent l="133350" t="76200" r="71755" b="125730"/>
            <wp:docPr id="987233615" name="image127.jpg" descr="domikdomovenka.ru"/>
            <wp:cNvGraphicFramePr/>
            <a:graphic xmlns:a="http://schemas.openxmlformats.org/drawingml/2006/main">
              <a:graphicData uri="http://schemas.openxmlformats.org/drawingml/2006/picture">
                <pic:pic xmlns:pic="http://schemas.openxmlformats.org/drawingml/2006/picture">
                  <pic:nvPicPr>
                    <pic:cNvPr id="0" name="image127.jpg" descr="domikdomovenka.ru"/>
                    <pic:cNvPicPr preferRelativeResize="0"/>
                  </pic:nvPicPr>
                  <pic:blipFill>
                    <a:blip r:embed="rId264"/>
                    <a:srcRect/>
                    <a:stretch>
                      <a:fillRect/>
                    </a:stretch>
                  </pic:blipFill>
                  <pic:spPr>
                    <a:xfrm>
                      <a:off x="0" y="0"/>
                      <a:ext cx="1967343" cy="14128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3F5BD7C" w14:textId="77777777" w:rsidR="00AD5021" w:rsidRPr="00C0758E" w:rsidRDefault="00AD5021" w:rsidP="00AD5021">
      <w:pPr>
        <w:ind w:firstLine="851"/>
        <w:jc w:val="center"/>
        <w:rPr>
          <w:b/>
          <w:i/>
        </w:rPr>
      </w:pPr>
      <w:r w:rsidRPr="00C0758E">
        <w:rPr>
          <w:b/>
          <w:i/>
        </w:rPr>
        <w:t xml:space="preserve">Імаго та гусениця капустяної молі </w:t>
      </w:r>
    </w:p>
    <w:p w14:paraId="21364E47" w14:textId="77777777" w:rsidR="00AD5021" w:rsidRPr="00C0758E" w:rsidRDefault="00AD5021" w:rsidP="00AD5021">
      <w:pPr>
        <w:tabs>
          <w:tab w:val="left" w:pos="9923"/>
        </w:tabs>
        <w:ind w:firstLine="851"/>
        <w:jc w:val="both"/>
        <w:rPr>
          <w:sz w:val="28"/>
          <w:szCs w:val="28"/>
        </w:rPr>
      </w:pPr>
      <w:r w:rsidRPr="00C0758E">
        <w:rPr>
          <w:sz w:val="28"/>
          <w:szCs w:val="28"/>
        </w:rPr>
        <w:lastRenderedPageBreak/>
        <w:t>За умов жаркої погоди впродовж вегетації, можливий високий рівень розвитку фітофага, переважно в лісостепових та деяких південних областях. Розвиток і шкідливість капустяної молі значною мірою залежатимуть від своєчасності та ефективності захисних обробок, ураження шкідника ентомофагами.</w:t>
      </w:r>
    </w:p>
    <w:p w14:paraId="3B65BE94" w14:textId="77777777" w:rsidR="00AD5021" w:rsidRPr="00C0758E" w:rsidRDefault="00AD5021" w:rsidP="00AD5021">
      <w:pPr>
        <w:tabs>
          <w:tab w:val="left" w:pos="9923"/>
        </w:tabs>
        <w:ind w:firstLine="851"/>
        <w:jc w:val="both"/>
        <w:rPr>
          <w:sz w:val="28"/>
          <w:szCs w:val="28"/>
        </w:rPr>
      </w:pPr>
      <w:r w:rsidRPr="00C0758E">
        <w:rPr>
          <w:b/>
          <w:sz w:val="28"/>
          <w:szCs w:val="28"/>
        </w:rPr>
        <w:t xml:space="preserve">Капустяний </w:t>
      </w:r>
      <w:r w:rsidRPr="00C0758E">
        <w:rPr>
          <w:sz w:val="28"/>
          <w:szCs w:val="28"/>
        </w:rPr>
        <w:t>і</w:t>
      </w:r>
      <w:r w:rsidRPr="00C0758E">
        <w:rPr>
          <w:b/>
          <w:sz w:val="28"/>
          <w:szCs w:val="28"/>
        </w:rPr>
        <w:t xml:space="preserve"> ріпаковий білани </w:t>
      </w:r>
      <w:r w:rsidRPr="00C0758E">
        <w:rPr>
          <w:sz w:val="28"/>
          <w:szCs w:val="28"/>
        </w:rPr>
        <w:t>(</w:t>
      </w:r>
      <w:proofErr w:type="spellStart"/>
      <w:r w:rsidRPr="00C0758E">
        <w:rPr>
          <w:i/>
          <w:sz w:val="28"/>
          <w:szCs w:val="28"/>
        </w:rPr>
        <w:t>Pieris</w:t>
      </w:r>
      <w:proofErr w:type="spellEnd"/>
      <w:r w:rsidRPr="00C0758E">
        <w:rPr>
          <w:i/>
          <w:sz w:val="28"/>
          <w:szCs w:val="28"/>
        </w:rPr>
        <w:t xml:space="preserve"> </w:t>
      </w:r>
      <w:proofErr w:type="spellStart"/>
      <w:r w:rsidRPr="00C0758E">
        <w:rPr>
          <w:i/>
          <w:sz w:val="28"/>
          <w:szCs w:val="28"/>
        </w:rPr>
        <w:t>brassicae</w:t>
      </w:r>
      <w:proofErr w:type="spellEnd"/>
      <w:r w:rsidRPr="00C0758E">
        <w:rPr>
          <w:i/>
          <w:sz w:val="28"/>
          <w:szCs w:val="28"/>
        </w:rPr>
        <w:t xml:space="preserve"> </w:t>
      </w:r>
      <w:r w:rsidRPr="00C0758E">
        <w:rPr>
          <w:sz w:val="28"/>
          <w:szCs w:val="28"/>
        </w:rPr>
        <w:t>(</w:t>
      </w:r>
      <w:proofErr w:type="spellStart"/>
      <w:r w:rsidRPr="00C0758E">
        <w:rPr>
          <w:sz w:val="28"/>
          <w:szCs w:val="28"/>
        </w:rPr>
        <w:t>Linnaeus</w:t>
      </w:r>
      <w:proofErr w:type="spellEnd"/>
      <w:r w:rsidRPr="00C0758E">
        <w:rPr>
          <w:sz w:val="28"/>
          <w:szCs w:val="28"/>
        </w:rPr>
        <w:t>, 1758)</w:t>
      </w:r>
      <w:r w:rsidRPr="00C0758E">
        <w:rPr>
          <w:i/>
          <w:sz w:val="28"/>
          <w:szCs w:val="28"/>
        </w:rPr>
        <w:t xml:space="preserve"> P. </w:t>
      </w:r>
      <w:proofErr w:type="spellStart"/>
      <w:r w:rsidRPr="00C0758E">
        <w:rPr>
          <w:i/>
          <w:sz w:val="28"/>
          <w:szCs w:val="28"/>
        </w:rPr>
        <w:t>rapae</w:t>
      </w:r>
      <w:proofErr w:type="spellEnd"/>
      <w:r w:rsidRPr="00C0758E">
        <w:rPr>
          <w:sz w:val="28"/>
          <w:szCs w:val="28"/>
        </w:rPr>
        <w:t xml:space="preserve"> (</w:t>
      </w:r>
      <w:proofErr w:type="spellStart"/>
      <w:r w:rsidRPr="00C0758E">
        <w:rPr>
          <w:sz w:val="28"/>
          <w:szCs w:val="28"/>
        </w:rPr>
        <w:t>Linnaeus</w:t>
      </w:r>
      <w:proofErr w:type="spellEnd"/>
      <w:r w:rsidRPr="00C0758E">
        <w:rPr>
          <w:sz w:val="28"/>
          <w:szCs w:val="28"/>
        </w:rPr>
        <w:t>, 1758)</w:t>
      </w:r>
      <w:r w:rsidRPr="00C0758E">
        <w:rPr>
          <w:iCs/>
          <w:sz w:val="28"/>
          <w:szCs w:val="28"/>
        </w:rPr>
        <w:t>)</w:t>
      </w:r>
      <w:r w:rsidRPr="00C0758E">
        <w:rPr>
          <w:sz w:val="28"/>
          <w:szCs w:val="28"/>
        </w:rPr>
        <w:t>, які розвивались переважно у трьох поколіннях, завдавали відчутної шкоди капусті усіх строків дозрівання. Найчисленнішими скрізь були гусениці ІІ-го й ІІІ-го поколінь, що заселяли і пошкоджували в слабкому та середньому ступенях 2-10, максимально 12-20 (Закарпатська, Харківська, обл.), в осередках до 30% рослин (Житомирська обл.) за чисельності 1-8, максимально 11 гусениць на рослину.</w:t>
      </w:r>
    </w:p>
    <w:p w14:paraId="494D03DD" w14:textId="77777777" w:rsidR="00AD5021" w:rsidRPr="00C0758E" w:rsidRDefault="00AD5021" w:rsidP="00AD5021">
      <w:pPr>
        <w:tabs>
          <w:tab w:val="left" w:pos="9923"/>
        </w:tabs>
        <w:ind w:firstLine="851"/>
        <w:jc w:val="both"/>
        <w:rPr>
          <w:sz w:val="28"/>
          <w:szCs w:val="28"/>
        </w:rPr>
      </w:pPr>
      <w:r w:rsidRPr="00C0758E">
        <w:rPr>
          <w:sz w:val="28"/>
          <w:szCs w:val="28"/>
        </w:rPr>
        <w:t>У 2026 р. білани створюватимуть загрозу посівам капусти в усіх зонах вирощування культури за доброї перезимівлі та сприятливих погодних умов для їх розвитку (помірна вологість, оптимальна температура 20-26ºС).</w:t>
      </w:r>
    </w:p>
    <w:p w14:paraId="2A9A15CB" w14:textId="77777777" w:rsidR="00AD5021" w:rsidRPr="00C0758E" w:rsidRDefault="00AD5021" w:rsidP="00AD5021">
      <w:pPr>
        <w:tabs>
          <w:tab w:val="left" w:pos="9923"/>
        </w:tabs>
        <w:ind w:firstLine="851"/>
        <w:jc w:val="both"/>
        <w:rPr>
          <w:sz w:val="28"/>
          <w:szCs w:val="28"/>
        </w:rPr>
      </w:pPr>
    </w:p>
    <w:p w14:paraId="7442E4C9" w14:textId="77777777" w:rsidR="00AD5021" w:rsidRPr="00C0758E" w:rsidRDefault="00AD5021" w:rsidP="00AD5021">
      <w:pPr>
        <w:ind w:firstLine="851"/>
        <w:jc w:val="center"/>
        <w:rPr>
          <w:sz w:val="28"/>
          <w:szCs w:val="28"/>
        </w:rPr>
      </w:pPr>
      <w:r w:rsidRPr="00C0758E">
        <w:rPr>
          <w:noProof/>
          <w:sz w:val="28"/>
          <w:szCs w:val="28"/>
          <w:lang w:eastAsia="uk-UA"/>
        </w:rPr>
        <w:drawing>
          <wp:inline distT="0" distB="0" distL="0" distR="0" wp14:anchorId="7D353C4D" wp14:editId="23F59BA9">
            <wp:extent cx="2115185" cy="1316313"/>
            <wp:effectExtent l="133350" t="76200" r="75565" b="132080"/>
            <wp:docPr id="1050967414" name="image140.jpg" descr="Капустная белянка - взрослая особь"/>
            <wp:cNvGraphicFramePr/>
            <a:graphic xmlns:a="http://schemas.openxmlformats.org/drawingml/2006/main">
              <a:graphicData uri="http://schemas.openxmlformats.org/drawingml/2006/picture">
                <pic:pic xmlns:pic="http://schemas.openxmlformats.org/drawingml/2006/picture">
                  <pic:nvPicPr>
                    <pic:cNvPr id="0" name="image140.jpg" descr="Капустная белянка - взрослая особь"/>
                    <pic:cNvPicPr preferRelativeResize="0"/>
                  </pic:nvPicPr>
                  <pic:blipFill>
                    <a:blip r:embed="rId265"/>
                    <a:srcRect/>
                    <a:stretch>
                      <a:fillRect/>
                    </a:stretch>
                  </pic:blipFill>
                  <pic:spPr>
                    <a:xfrm>
                      <a:off x="0" y="0"/>
                      <a:ext cx="2166859" cy="13484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noProof/>
          <w:sz w:val="28"/>
          <w:szCs w:val="28"/>
          <w:lang w:eastAsia="uk-UA"/>
        </w:rPr>
        <w:drawing>
          <wp:inline distT="0" distB="0" distL="0" distR="0" wp14:anchorId="755B87A5" wp14:editId="5E09C16A">
            <wp:extent cx="1913890" cy="1306105"/>
            <wp:effectExtent l="133350" t="76200" r="86360" b="142240"/>
            <wp:docPr id="959722977" name="image131.jpg" descr="Капустная белянка"/>
            <wp:cNvGraphicFramePr/>
            <a:graphic xmlns:a="http://schemas.openxmlformats.org/drawingml/2006/main">
              <a:graphicData uri="http://schemas.openxmlformats.org/drawingml/2006/picture">
                <pic:pic xmlns:pic="http://schemas.openxmlformats.org/drawingml/2006/picture">
                  <pic:nvPicPr>
                    <pic:cNvPr id="0" name="image131.jpg" descr="Капустная белянка"/>
                    <pic:cNvPicPr preferRelativeResize="0"/>
                  </pic:nvPicPr>
                  <pic:blipFill>
                    <a:blip r:embed="rId266"/>
                    <a:srcRect/>
                    <a:stretch>
                      <a:fillRect/>
                    </a:stretch>
                  </pic:blipFill>
                  <pic:spPr>
                    <a:xfrm>
                      <a:off x="0" y="0"/>
                      <a:ext cx="1938001" cy="132255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54FDD45" w14:textId="77777777" w:rsidR="00AD5021" w:rsidRPr="00C0758E" w:rsidRDefault="00AD5021" w:rsidP="00AD5021">
      <w:pPr>
        <w:ind w:firstLine="851"/>
        <w:rPr>
          <w:b/>
          <w:i/>
        </w:rPr>
      </w:pPr>
      <w:r w:rsidRPr="00C0758E">
        <w:rPr>
          <w:b/>
          <w:i/>
        </w:rPr>
        <w:t xml:space="preserve">                       Капустяний білан: метелик                          </w:t>
      </w:r>
      <w:proofErr w:type="spellStart"/>
      <w:r w:rsidRPr="00C0758E">
        <w:rPr>
          <w:b/>
          <w:i/>
        </w:rPr>
        <w:t>гусеиця</w:t>
      </w:r>
      <w:proofErr w:type="spellEnd"/>
    </w:p>
    <w:p w14:paraId="23E8696C" w14:textId="77777777" w:rsidR="00AD5021" w:rsidRPr="00C0758E" w:rsidRDefault="00AD5021" w:rsidP="00AD5021">
      <w:pPr>
        <w:ind w:firstLine="851"/>
        <w:jc w:val="both"/>
        <w:rPr>
          <w:b/>
          <w:sz w:val="20"/>
          <w:szCs w:val="20"/>
        </w:rPr>
      </w:pPr>
    </w:p>
    <w:p w14:paraId="26212768" w14:textId="77777777" w:rsidR="00AD5021" w:rsidRPr="00C0758E" w:rsidRDefault="00AD5021" w:rsidP="00AD5021">
      <w:pPr>
        <w:ind w:firstLine="851"/>
        <w:jc w:val="center"/>
        <w:rPr>
          <w:sz w:val="28"/>
          <w:szCs w:val="28"/>
        </w:rPr>
      </w:pPr>
      <w:r w:rsidRPr="00C0758E">
        <w:rPr>
          <w:noProof/>
          <w:sz w:val="28"/>
          <w:szCs w:val="28"/>
          <w:lang w:eastAsia="uk-UA"/>
        </w:rPr>
        <w:drawing>
          <wp:inline distT="0" distB="0" distL="0" distR="0" wp14:anchorId="7F220E42" wp14:editId="623BBC63">
            <wp:extent cx="1961419" cy="1362075"/>
            <wp:effectExtent l="133350" t="76200" r="77470" b="142875"/>
            <wp:docPr id="831014518" name="image115.jpg" descr="Репница"/>
            <wp:cNvGraphicFramePr/>
            <a:graphic xmlns:a="http://schemas.openxmlformats.org/drawingml/2006/main">
              <a:graphicData uri="http://schemas.openxmlformats.org/drawingml/2006/picture">
                <pic:pic xmlns:pic="http://schemas.openxmlformats.org/drawingml/2006/picture">
                  <pic:nvPicPr>
                    <pic:cNvPr id="0" name="image115.jpg" descr="Репница"/>
                    <pic:cNvPicPr preferRelativeResize="0"/>
                  </pic:nvPicPr>
                  <pic:blipFill>
                    <a:blip r:embed="rId267"/>
                    <a:srcRect/>
                    <a:stretch>
                      <a:fillRect/>
                    </a:stretch>
                  </pic:blipFill>
                  <pic:spPr>
                    <a:xfrm>
                      <a:off x="0" y="0"/>
                      <a:ext cx="1981199" cy="137581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noProof/>
          <w:sz w:val="28"/>
          <w:szCs w:val="28"/>
          <w:lang w:eastAsia="uk-UA"/>
        </w:rPr>
        <w:drawing>
          <wp:inline distT="0" distB="0" distL="0" distR="0" wp14:anchorId="3F38B514" wp14:editId="1C061B45">
            <wp:extent cx="1953260" cy="1366475"/>
            <wp:effectExtent l="133350" t="76200" r="85090" b="139065"/>
            <wp:docPr id="2111288810" name="image112.jpg" descr="Личинка репной белянки"/>
            <wp:cNvGraphicFramePr/>
            <a:graphic xmlns:a="http://schemas.openxmlformats.org/drawingml/2006/main">
              <a:graphicData uri="http://schemas.openxmlformats.org/drawingml/2006/picture">
                <pic:pic xmlns:pic="http://schemas.openxmlformats.org/drawingml/2006/picture">
                  <pic:nvPicPr>
                    <pic:cNvPr id="0" name="image112.jpg" descr="Личинка репной белянки"/>
                    <pic:cNvPicPr preferRelativeResize="0"/>
                  </pic:nvPicPr>
                  <pic:blipFill>
                    <a:blip r:embed="rId268"/>
                    <a:srcRect/>
                    <a:stretch>
                      <a:fillRect/>
                    </a:stretch>
                  </pic:blipFill>
                  <pic:spPr>
                    <a:xfrm>
                      <a:off x="0" y="0"/>
                      <a:ext cx="1974660" cy="13814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0F18C15" w14:textId="77777777" w:rsidR="00AD5021" w:rsidRPr="009D24A8" w:rsidRDefault="00AD5021" w:rsidP="00AD5021">
      <w:pPr>
        <w:ind w:firstLine="851"/>
        <w:rPr>
          <w:b/>
          <w:i/>
        </w:rPr>
      </w:pPr>
      <w:r w:rsidRPr="00C0758E">
        <w:rPr>
          <w:b/>
          <w:i/>
          <w:sz w:val="26"/>
          <w:szCs w:val="26"/>
        </w:rPr>
        <w:t xml:space="preserve">                    </w:t>
      </w:r>
      <w:r w:rsidRPr="00C0758E">
        <w:rPr>
          <w:b/>
          <w:i/>
        </w:rPr>
        <w:t>Ріпаковий білан: метелик                            гусениця</w:t>
      </w:r>
    </w:p>
    <w:p w14:paraId="0EAA823A" w14:textId="77777777" w:rsidR="00287313" w:rsidRPr="009D24A8" w:rsidRDefault="00287313" w:rsidP="00AD5021">
      <w:pPr>
        <w:ind w:firstLine="851"/>
        <w:rPr>
          <w:b/>
          <w:i/>
        </w:rPr>
      </w:pPr>
    </w:p>
    <w:p w14:paraId="38F317ED" w14:textId="77777777" w:rsidR="00AD5021" w:rsidRPr="00C0758E" w:rsidRDefault="00AD5021" w:rsidP="00AD5021">
      <w:pPr>
        <w:ind w:firstLine="851"/>
        <w:jc w:val="both"/>
        <w:rPr>
          <w:sz w:val="28"/>
          <w:szCs w:val="28"/>
        </w:rPr>
      </w:pPr>
      <w:r w:rsidRPr="00C0758E">
        <w:rPr>
          <w:b/>
          <w:sz w:val="28"/>
          <w:szCs w:val="28"/>
        </w:rPr>
        <w:t>Хрестоцвіті блішки</w:t>
      </w:r>
      <w:r w:rsidRPr="00C0758E">
        <w:rPr>
          <w:sz w:val="28"/>
          <w:szCs w:val="28"/>
        </w:rPr>
        <w:t xml:space="preserve"> </w:t>
      </w:r>
      <w:r w:rsidRPr="00C0758E">
        <w:rPr>
          <w:iCs/>
          <w:sz w:val="28"/>
          <w:szCs w:val="28"/>
        </w:rPr>
        <w:t>(</w:t>
      </w:r>
      <w:proofErr w:type="spellStart"/>
      <w:r w:rsidRPr="00C0758E">
        <w:rPr>
          <w:i/>
          <w:sz w:val="28"/>
          <w:szCs w:val="28"/>
        </w:rPr>
        <w:t>Phyllotretta</w:t>
      </w:r>
      <w:proofErr w:type="spellEnd"/>
      <w:r w:rsidRPr="00C0758E">
        <w:rPr>
          <w:i/>
          <w:sz w:val="28"/>
          <w:szCs w:val="28"/>
        </w:rPr>
        <w:t xml:space="preserve"> </w:t>
      </w:r>
      <w:proofErr w:type="spellStart"/>
      <w:r w:rsidRPr="00C0758E">
        <w:rPr>
          <w:iCs/>
          <w:sz w:val="28"/>
          <w:szCs w:val="28"/>
        </w:rPr>
        <w:t>sp</w:t>
      </w:r>
      <w:proofErr w:type="spellEnd"/>
      <w:r w:rsidRPr="00C0758E">
        <w:rPr>
          <w:iCs/>
          <w:sz w:val="28"/>
          <w:szCs w:val="28"/>
          <w:lang w:val="en-US"/>
        </w:rPr>
        <w:t>p</w:t>
      </w:r>
      <w:r w:rsidRPr="00C0758E">
        <w:rPr>
          <w:iCs/>
          <w:sz w:val="28"/>
          <w:szCs w:val="28"/>
        </w:rPr>
        <w:t>.)</w:t>
      </w:r>
      <w:r w:rsidRPr="00C0758E">
        <w:rPr>
          <w:i/>
          <w:sz w:val="28"/>
          <w:szCs w:val="28"/>
        </w:rPr>
        <w:t>.</w:t>
      </w:r>
      <w:r w:rsidRPr="00C0758E">
        <w:rPr>
          <w:sz w:val="28"/>
          <w:szCs w:val="28"/>
        </w:rPr>
        <w:t xml:space="preserve"> Гідротермічні умови весняно-літнього періоду загалом сприяли нормальному розвитку фітофагів повсюди. Хрестоцвіті блішки за чисельності 1-8, максимально 10-20 </w:t>
      </w:r>
      <w:proofErr w:type="spellStart"/>
      <w:r w:rsidRPr="00C0758E">
        <w:rPr>
          <w:sz w:val="28"/>
          <w:szCs w:val="28"/>
        </w:rPr>
        <w:t>екз</w:t>
      </w:r>
      <w:proofErr w:type="spellEnd"/>
      <w:r w:rsidRPr="00C0758E">
        <w:rPr>
          <w:sz w:val="28"/>
          <w:szCs w:val="28"/>
        </w:rPr>
        <w:t xml:space="preserve">. на рослину (Волинська, Сумська, Харківська, Черкаська, Чернігівська обл.) заселяли та пошкоджували переважно в слабкому та середньо ступенях 2-15, максимально 18-70% рослин капусти в осередках Волинської, Житомирської, Кіровоградської, Сумської, Харківської та Хмельницької областей (ЕПШ 10 </w:t>
      </w:r>
      <w:proofErr w:type="spellStart"/>
      <w:r w:rsidRPr="00C0758E">
        <w:rPr>
          <w:sz w:val="28"/>
          <w:szCs w:val="28"/>
        </w:rPr>
        <w:t>екз</w:t>
      </w:r>
      <w:proofErr w:type="spellEnd"/>
      <w:r w:rsidRPr="00C0758E">
        <w:rPr>
          <w:sz w:val="28"/>
          <w:szCs w:val="28"/>
        </w:rPr>
        <w:t>. на рослину за 5-10% їх заселення).</w:t>
      </w:r>
    </w:p>
    <w:p w14:paraId="60E9B15E" w14:textId="77777777" w:rsidR="00AD5021" w:rsidRPr="00C0758E" w:rsidRDefault="00AD5021" w:rsidP="00AD5021">
      <w:pPr>
        <w:ind w:firstLine="851"/>
        <w:jc w:val="both"/>
        <w:rPr>
          <w:sz w:val="28"/>
          <w:szCs w:val="28"/>
        </w:rPr>
      </w:pPr>
      <w:r w:rsidRPr="00C0758E">
        <w:rPr>
          <w:sz w:val="28"/>
          <w:szCs w:val="28"/>
        </w:rPr>
        <w:t xml:space="preserve">Запас шкідника, що пішов у зиму, становить 0,5-4 </w:t>
      </w:r>
      <w:proofErr w:type="spellStart"/>
      <w:r w:rsidRPr="00C0758E">
        <w:rPr>
          <w:sz w:val="28"/>
          <w:szCs w:val="28"/>
        </w:rPr>
        <w:t>екз</w:t>
      </w:r>
      <w:proofErr w:type="spellEnd"/>
      <w:r w:rsidRPr="00C0758E">
        <w:rPr>
          <w:sz w:val="28"/>
          <w:szCs w:val="28"/>
        </w:rPr>
        <w:t xml:space="preserve">. на </w:t>
      </w:r>
      <w:proofErr w:type="spellStart"/>
      <w:r w:rsidRPr="00C0758E">
        <w:rPr>
          <w:sz w:val="28"/>
          <w:szCs w:val="28"/>
        </w:rPr>
        <w:t>кв.м</w:t>
      </w:r>
      <w:proofErr w:type="spellEnd"/>
      <w:r w:rsidRPr="00C0758E">
        <w:rPr>
          <w:sz w:val="28"/>
          <w:szCs w:val="28"/>
        </w:rPr>
        <w:t xml:space="preserve">, тому на початку вегетаційного періоду поточного року, за умов сухої жаркої погоди, </w:t>
      </w:r>
      <w:r w:rsidRPr="00C0758E">
        <w:rPr>
          <w:sz w:val="28"/>
          <w:szCs w:val="28"/>
        </w:rPr>
        <w:lastRenderedPageBreak/>
        <w:t xml:space="preserve">блішки загрожуватимуть посівам і висадкам капустяних культур повсюдно. Їх підвищена активність спостерігається за температури повітря понад 12ºС. </w:t>
      </w:r>
    </w:p>
    <w:p w14:paraId="00464DED" w14:textId="77777777" w:rsidR="00AD5021" w:rsidRPr="00C0758E" w:rsidRDefault="00AD5021" w:rsidP="00AD5021">
      <w:pPr>
        <w:ind w:firstLine="851"/>
        <w:jc w:val="both"/>
        <w:rPr>
          <w:i/>
        </w:rPr>
      </w:pPr>
    </w:p>
    <w:p w14:paraId="24282A5B" w14:textId="77777777" w:rsidR="00AD5021" w:rsidRPr="00C0758E" w:rsidRDefault="00AD5021" w:rsidP="00AD5021">
      <w:pPr>
        <w:ind w:firstLine="851"/>
        <w:jc w:val="center"/>
        <w:rPr>
          <w:sz w:val="28"/>
          <w:szCs w:val="28"/>
        </w:rPr>
      </w:pPr>
      <w:r w:rsidRPr="00C0758E">
        <w:rPr>
          <w:noProof/>
          <w:lang w:eastAsia="uk-UA"/>
        </w:rPr>
        <w:drawing>
          <wp:inline distT="0" distB="0" distL="0" distR="0" wp14:anchorId="54DF7E9C" wp14:editId="25E87AB4">
            <wp:extent cx="2066037" cy="1447165"/>
            <wp:effectExtent l="133350" t="57150" r="86995" b="133985"/>
            <wp:docPr id="1210444513" name="image121.jpg" descr="Крестоцветные блошки фото 1"/>
            <wp:cNvGraphicFramePr/>
            <a:graphic xmlns:a="http://schemas.openxmlformats.org/drawingml/2006/main">
              <a:graphicData uri="http://schemas.openxmlformats.org/drawingml/2006/picture">
                <pic:pic xmlns:pic="http://schemas.openxmlformats.org/drawingml/2006/picture">
                  <pic:nvPicPr>
                    <pic:cNvPr id="0" name="image121.jpg" descr="Крестоцветные блошки фото 1"/>
                    <pic:cNvPicPr preferRelativeResize="0"/>
                  </pic:nvPicPr>
                  <pic:blipFill>
                    <a:blip r:embed="rId269"/>
                    <a:srcRect/>
                    <a:stretch>
                      <a:fillRect/>
                    </a:stretch>
                  </pic:blipFill>
                  <pic:spPr>
                    <a:xfrm>
                      <a:off x="0" y="0"/>
                      <a:ext cx="2087032" cy="14618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noProof/>
          <w:sz w:val="28"/>
          <w:szCs w:val="28"/>
          <w:lang w:eastAsia="uk-UA"/>
        </w:rPr>
        <w:drawing>
          <wp:inline distT="0" distB="0" distL="0" distR="0" wp14:anchorId="009B8E47" wp14:editId="52CC09E1">
            <wp:extent cx="2104778" cy="1434465"/>
            <wp:effectExtent l="133350" t="76200" r="86360" b="127635"/>
            <wp:docPr id="2146735594" name="image117.jpg" descr="Крестоцветная блошка на капусте"/>
            <wp:cNvGraphicFramePr/>
            <a:graphic xmlns:a="http://schemas.openxmlformats.org/drawingml/2006/main">
              <a:graphicData uri="http://schemas.openxmlformats.org/drawingml/2006/picture">
                <pic:pic xmlns:pic="http://schemas.openxmlformats.org/drawingml/2006/picture">
                  <pic:nvPicPr>
                    <pic:cNvPr id="0" name="image117.jpg" descr="Крестоцветная блошка на капусте"/>
                    <pic:cNvPicPr preferRelativeResize="0"/>
                  </pic:nvPicPr>
                  <pic:blipFill>
                    <a:blip r:embed="rId270"/>
                    <a:srcRect/>
                    <a:stretch>
                      <a:fillRect/>
                    </a:stretch>
                  </pic:blipFill>
                  <pic:spPr>
                    <a:xfrm>
                      <a:off x="0" y="0"/>
                      <a:ext cx="2103602" cy="14336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3EDB3D0" w14:textId="77777777" w:rsidR="00AD5021" w:rsidRPr="00C0758E" w:rsidRDefault="00AD5021" w:rsidP="00AD5021">
      <w:pPr>
        <w:ind w:firstLine="851"/>
        <w:jc w:val="center"/>
        <w:rPr>
          <w:b/>
          <w:i/>
        </w:rPr>
      </w:pPr>
      <w:r w:rsidRPr="00C0758E">
        <w:rPr>
          <w:b/>
          <w:i/>
        </w:rPr>
        <w:t>Хрестоцвіті блішки</w:t>
      </w:r>
    </w:p>
    <w:p w14:paraId="4117F0C1" w14:textId="77777777" w:rsidR="00AD5021" w:rsidRPr="00C0758E" w:rsidRDefault="00AD5021" w:rsidP="00AD5021">
      <w:pPr>
        <w:ind w:firstLine="851"/>
        <w:jc w:val="center"/>
        <w:rPr>
          <w:i/>
        </w:rPr>
      </w:pPr>
    </w:p>
    <w:p w14:paraId="4E7BECCF" w14:textId="77777777" w:rsidR="00AD5021" w:rsidRPr="00C0758E" w:rsidRDefault="00AD5021" w:rsidP="00AD5021">
      <w:pPr>
        <w:tabs>
          <w:tab w:val="left" w:pos="9923"/>
        </w:tabs>
        <w:ind w:firstLine="851"/>
        <w:jc w:val="both"/>
        <w:rPr>
          <w:sz w:val="28"/>
          <w:szCs w:val="28"/>
        </w:rPr>
      </w:pPr>
      <w:r w:rsidRPr="00C0758E">
        <w:rPr>
          <w:b/>
          <w:sz w:val="28"/>
          <w:szCs w:val="28"/>
        </w:rPr>
        <w:t>Капустяна муха</w:t>
      </w:r>
      <w:r w:rsidRPr="00C0758E">
        <w:rPr>
          <w:sz w:val="28"/>
          <w:szCs w:val="28"/>
        </w:rPr>
        <w:t xml:space="preserve"> (</w:t>
      </w:r>
      <w:proofErr w:type="spellStart"/>
      <w:r w:rsidRPr="00C0758E">
        <w:rPr>
          <w:i/>
          <w:sz w:val="28"/>
          <w:szCs w:val="28"/>
        </w:rPr>
        <w:t>Delia</w:t>
      </w:r>
      <w:proofErr w:type="spellEnd"/>
      <w:r w:rsidRPr="00C0758E">
        <w:rPr>
          <w:i/>
          <w:sz w:val="28"/>
          <w:szCs w:val="28"/>
        </w:rPr>
        <w:t xml:space="preserve"> </w:t>
      </w:r>
      <w:proofErr w:type="spellStart"/>
      <w:r w:rsidRPr="00C0758E">
        <w:rPr>
          <w:i/>
          <w:sz w:val="28"/>
          <w:szCs w:val="28"/>
        </w:rPr>
        <w:t>brassicae</w:t>
      </w:r>
      <w:proofErr w:type="spellEnd"/>
      <w:r w:rsidRPr="00C0758E">
        <w:rPr>
          <w:i/>
          <w:sz w:val="28"/>
          <w:szCs w:val="28"/>
        </w:rPr>
        <w:t xml:space="preserve"> </w:t>
      </w:r>
      <w:r w:rsidRPr="00C0758E">
        <w:rPr>
          <w:sz w:val="28"/>
          <w:szCs w:val="28"/>
        </w:rPr>
        <w:t>(</w:t>
      </w:r>
      <w:proofErr w:type="spellStart"/>
      <w:r w:rsidRPr="00C0758E">
        <w:rPr>
          <w:sz w:val="28"/>
          <w:szCs w:val="28"/>
        </w:rPr>
        <w:t>Bouché</w:t>
      </w:r>
      <w:proofErr w:type="spellEnd"/>
      <w:r w:rsidRPr="00C0758E">
        <w:rPr>
          <w:sz w:val="28"/>
          <w:szCs w:val="28"/>
        </w:rPr>
        <w:t>, 1833)</w:t>
      </w:r>
      <w:r w:rsidRPr="00C0758E">
        <w:rPr>
          <w:iCs/>
          <w:sz w:val="28"/>
          <w:szCs w:val="28"/>
        </w:rPr>
        <w:t>)</w:t>
      </w:r>
      <w:r w:rsidRPr="00C0758E">
        <w:rPr>
          <w:sz w:val="28"/>
          <w:szCs w:val="28"/>
        </w:rPr>
        <w:t xml:space="preserve"> повсюди за чисельності 0,5-5 личинок на рослину заселяла та пошкоджувала в слабкому та середньому ступенях 1-8, в осередках Хмельницької області до 15% рослин капусти усіх строків дозрівання. </w:t>
      </w:r>
    </w:p>
    <w:p w14:paraId="0338B318" w14:textId="77777777" w:rsidR="00AD5021" w:rsidRPr="00C0758E" w:rsidRDefault="00AD5021" w:rsidP="00AD5021">
      <w:pPr>
        <w:tabs>
          <w:tab w:val="left" w:pos="9923"/>
        </w:tabs>
        <w:ind w:firstLine="851"/>
        <w:jc w:val="both"/>
        <w:rPr>
          <w:sz w:val="28"/>
          <w:szCs w:val="28"/>
        </w:rPr>
      </w:pPr>
      <w:r w:rsidRPr="00C0758E">
        <w:rPr>
          <w:sz w:val="28"/>
          <w:szCs w:val="28"/>
        </w:rPr>
        <w:t xml:space="preserve">Восени на </w:t>
      </w:r>
      <w:proofErr w:type="spellStart"/>
      <w:r w:rsidRPr="00C0758E">
        <w:rPr>
          <w:sz w:val="28"/>
          <w:szCs w:val="28"/>
        </w:rPr>
        <w:t>капустянищах</w:t>
      </w:r>
      <w:proofErr w:type="spellEnd"/>
      <w:r w:rsidRPr="00C0758E">
        <w:rPr>
          <w:sz w:val="28"/>
          <w:szCs w:val="28"/>
        </w:rPr>
        <w:t xml:space="preserve"> враховувалось 0,2-2 </w:t>
      </w:r>
      <w:proofErr w:type="spellStart"/>
      <w:r w:rsidRPr="00C0758E">
        <w:rPr>
          <w:sz w:val="28"/>
          <w:szCs w:val="28"/>
        </w:rPr>
        <w:t>пупарії</w:t>
      </w:r>
      <w:proofErr w:type="spellEnd"/>
      <w:r w:rsidRPr="00C0758E">
        <w:rPr>
          <w:sz w:val="28"/>
          <w:szCs w:val="28"/>
        </w:rPr>
        <w:t xml:space="preserve"> на </w:t>
      </w:r>
      <w:proofErr w:type="spellStart"/>
      <w:r w:rsidRPr="00C0758E">
        <w:rPr>
          <w:sz w:val="28"/>
          <w:szCs w:val="28"/>
        </w:rPr>
        <w:t>кв.м</w:t>
      </w:r>
      <w:proofErr w:type="spellEnd"/>
      <w:r w:rsidRPr="00C0758E">
        <w:rPr>
          <w:sz w:val="28"/>
          <w:szCs w:val="28"/>
        </w:rPr>
        <w:t xml:space="preserve"> ґрунту. За умов недотримання сівозміни, просторової ізоляції, невиконання агротехнічних заходів (глибока зяблева оранка, знищення бур‘янів, зрошування та підживлення) вирощування культури, можливі осередкові вогнища шкідливості капустяної мухи.</w:t>
      </w:r>
    </w:p>
    <w:p w14:paraId="313B56CB" w14:textId="77777777" w:rsidR="00AD5021" w:rsidRDefault="00AD5021" w:rsidP="00AD5021">
      <w:pPr>
        <w:tabs>
          <w:tab w:val="left" w:pos="9923"/>
        </w:tabs>
        <w:ind w:firstLine="851"/>
        <w:jc w:val="both"/>
        <w:rPr>
          <w:sz w:val="28"/>
          <w:szCs w:val="28"/>
        </w:rPr>
      </w:pPr>
      <w:r w:rsidRPr="00C0758E">
        <w:rPr>
          <w:sz w:val="28"/>
          <w:szCs w:val="28"/>
        </w:rPr>
        <w:t xml:space="preserve">В 2026 році за умов недотримання сівозміни, просторової ізоляції, невиконання агротехнічних прийомів (глибока зяблева оранка, знищення бур’янів, підживлення) вирощування культури, можливий осередковий розвиток капустяної мухи. </w:t>
      </w:r>
    </w:p>
    <w:p w14:paraId="2634A1A9" w14:textId="77777777" w:rsidR="005661F2" w:rsidRPr="00C0758E" w:rsidRDefault="005661F2" w:rsidP="00AD5021">
      <w:pPr>
        <w:tabs>
          <w:tab w:val="left" w:pos="9923"/>
        </w:tabs>
        <w:ind w:firstLine="851"/>
        <w:jc w:val="both"/>
        <w:rPr>
          <w:sz w:val="28"/>
          <w:szCs w:val="28"/>
        </w:rPr>
      </w:pPr>
    </w:p>
    <w:p w14:paraId="4C7D70A1" w14:textId="77777777" w:rsidR="00AD5021" w:rsidRPr="00C0758E" w:rsidRDefault="00AD5021" w:rsidP="00AD5021">
      <w:pPr>
        <w:tabs>
          <w:tab w:val="left" w:pos="9923"/>
        </w:tabs>
        <w:ind w:firstLine="851"/>
        <w:jc w:val="center"/>
        <w:rPr>
          <w:sz w:val="28"/>
          <w:szCs w:val="28"/>
        </w:rPr>
      </w:pPr>
      <w:r w:rsidRPr="00C0758E">
        <w:rPr>
          <w:noProof/>
          <w:sz w:val="28"/>
          <w:szCs w:val="28"/>
          <w:lang w:eastAsia="uk-UA"/>
        </w:rPr>
        <w:drawing>
          <wp:inline distT="0" distB="0" distL="0" distR="0" wp14:anchorId="2EFB3027" wp14:editId="757315A4">
            <wp:extent cx="2038350" cy="1703945"/>
            <wp:effectExtent l="114300" t="57150" r="76200" b="144145"/>
            <wp:docPr id="361033896" name="image165.jpg" descr="Муха капустяна весняна фото 1"/>
            <wp:cNvGraphicFramePr/>
            <a:graphic xmlns:a="http://schemas.openxmlformats.org/drawingml/2006/main">
              <a:graphicData uri="http://schemas.openxmlformats.org/drawingml/2006/picture">
                <pic:pic xmlns:pic="http://schemas.openxmlformats.org/drawingml/2006/picture">
                  <pic:nvPicPr>
                    <pic:cNvPr id="0" name="image165.jpg" descr="Муха капустяна весняна фото 1"/>
                    <pic:cNvPicPr preferRelativeResize="0"/>
                  </pic:nvPicPr>
                  <pic:blipFill>
                    <a:blip r:embed="rId271"/>
                    <a:srcRect/>
                    <a:stretch>
                      <a:fillRect/>
                    </a:stretch>
                  </pic:blipFill>
                  <pic:spPr>
                    <a:xfrm>
                      <a:off x="0" y="0"/>
                      <a:ext cx="2042144" cy="17071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noProof/>
          <w:sz w:val="28"/>
          <w:szCs w:val="28"/>
          <w:lang w:eastAsia="uk-UA"/>
        </w:rPr>
        <w:drawing>
          <wp:inline distT="0" distB="0" distL="0" distR="0" wp14:anchorId="5B122DBC" wp14:editId="63717A8F">
            <wp:extent cx="2019300" cy="1702694"/>
            <wp:effectExtent l="114300" t="57150" r="76200" b="145415"/>
            <wp:docPr id="916424443" name="image171.jpg" descr="Муха капустяна весняна фото 2"/>
            <wp:cNvGraphicFramePr/>
            <a:graphic xmlns:a="http://schemas.openxmlformats.org/drawingml/2006/main">
              <a:graphicData uri="http://schemas.openxmlformats.org/drawingml/2006/picture">
                <pic:pic xmlns:pic="http://schemas.openxmlformats.org/drawingml/2006/picture">
                  <pic:nvPicPr>
                    <pic:cNvPr id="0" name="image171.jpg" descr="Муха капустяна весняна фото 2"/>
                    <pic:cNvPicPr preferRelativeResize="0"/>
                  </pic:nvPicPr>
                  <pic:blipFill>
                    <a:blip r:embed="rId272"/>
                    <a:srcRect/>
                    <a:stretch>
                      <a:fillRect/>
                    </a:stretch>
                  </pic:blipFill>
                  <pic:spPr>
                    <a:xfrm>
                      <a:off x="0" y="0"/>
                      <a:ext cx="2029916" cy="17116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356BAE4" w14:textId="77777777" w:rsidR="00AD5021" w:rsidRPr="00C0758E" w:rsidRDefault="00AD5021" w:rsidP="00AD5021">
      <w:pPr>
        <w:tabs>
          <w:tab w:val="left" w:pos="9923"/>
        </w:tabs>
        <w:ind w:firstLine="851"/>
        <w:jc w:val="center"/>
        <w:rPr>
          <w:b/>
          <w:i/>
        </w:rPr>
      </w:pPr>
      <w:r w:rsidRPr="00C0758E">
        <w:rPr>
          <w:b/>
          <w:i/>
        </w:rPr>
        <w:t>Капустяна муха               яйцекладка мухи</w:t>
      </w:r>
    </w:p>
    <w:p w14:paraId="314C6D9C" w14:textId="77777777" w:rsidR="00AD5021" w:rsidRPr="00C0758E" w:rsidRDefault="00AD5021" w:rsidP="00AD5021">
      <w:pPr>
        <w:tabs>
          <w:tab w:val="left" w:pos="9923"/>
        </w:tabs>
        <w:ind w:firstLine="851"/>
        <w:jc w:val="center"/>
        <w:rPr>
          <w:i/>
        </w:rPr>
      </w:pPr>
    </w:p>
    <w:p w14:paraId="5C15B6AA" w14:textId="77777777" w:rsidR="00AD5021" w:rsidRPr="00C0758E" w:rsidRDefault="00AD5021" w:rsidP="00AD5021">
      <w:pPr>
        <w:tabs>
          <w:tab w:val="left" w:pos="9923"/>
        </w:tabs>
        <w:ind w:firstLine="851"/>
        <w:jc w:val="center"/>
        <w:rPr>
          <w:sz w:val="28"/>
          <w:szCs w:val="28"/>
        </w:rPr>
      </w:pPr>
      <w:r w:rsidRPr="00C0758E">
        <w:rPr>
          <w:noProof/>
          <w:sz w:val="28"/>
          <w:szCs w:val="28"/>
          <w:lang w:eastAsia="uk-UA"/>
        </w:rPr>
        <w:lastRenderedPageBreak/>
        <w:drawing>
          <wp:inline distT="0" distB="0" distL="0" distR="0" wp14:anchorId="1377A40E" wp14:editId="4952BBEA">
            <wp:extent cx="2045970" cy="1437975"/>
            <wp:effectExtent l="133350" t="76200" r="87630" b="124460"/>
            <wp:docPr id="743082758" name="image168.jpg" descr="Муха капустяна весняна фото 4"/>
            <wp:cNvGraphicFramePr/>
            <a:graphic xmlns:a="http://schemas.openxmlformats.org/drawingml/2006/main">
              <a:graphicData uri="http://schemas.openxmlformats.org/drawingml/2006/picture">
                <pic:pic xmlns:pic="http://schemas.openxmlformats.org/drawingml/2006/picture">
                  <pic:nvPicPr>
                    <pic:cNvPr id="0" name="image168.jpg" descr="Муха капустяна весняна фото 4"/>
                    <pic:cNvPicPr preferRelativeResize="0"/>
                  </pic:nvPicPr>
                  <pic:blipFill>
                    <a:blip r:embed="rId273"/>
                    <a:srcRect/>
                    <a:stretch>
                      <a:fillRect/>
                    </a:stretch>
                  </pic:blipFill>
                  <pic:spPr>
                    <a:xfrm>
                      <a:off x="0" y="0"/>
                      <a:ext cx="2060071" cy="14478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noProof/>
          <w:sz w:val="28"/>
          <w:szCs w:val="28"/>
          <w:lang w:eastAsia="uk-UA"/>
        </w:rPr>
        <w:drawing>
          <wp:inline distT="0" distB="0" distL="0" distR="0" wp14:anchorId="1EAB1980" wp14:editId="4B01A23C">
            <wp:extent cx="1913908" cy="1474470"/>
            <wp:effectExtent l="133350" t="76200" r="86360" b="125730"/>
            <wp:docPr id="62716889" name="image177.jpg" descr="Муха капустяна весняна фото 5"/>
            <wp:cNvGraphicFramePr/>
            <a:graphic xmlns:a="http://schemas.openxmlformats.org/drawingml/2006/main">
              <a:graphicData uri="http://schemas.openxmlformats.org/drawingml/2006/picture">
                <pic:pic xmlns:pic="http://schemas.openxmlformats.org/drawingml/2006/picture">
                  <pic:nvPicPr>
                    <pic:cNvPr id="0" name="image177.jpg" descr="Муха капустяна весняна фото 5"/>
                    <pic:cNvPicPr preferRelativeResize="0"/>
                  </pic:nvPicPr>
                  <pic:blipFill>
                    <a:blip r:embed="rId274"/>
                    <a:srcRect/>
                    <a:stretch>
                      <a:fillRect/>
                    </a:stretch>
                  </pic:blipFill>
                  <pic:spPr>
                    <a:xfrm>
                      <a:off x="0" y="0"/>
                      <a:ext cx="1917213" cy="14770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80D6C0D" w14:textId="77777777" w:rsidR="00AD5021" w:rsidRPr="00C0758E" w:rsidRDefault="00AD5021" w:rsidP="00AD5021">
      <w:pPr>
        <w:tabs>
          <w:tab w:val="left" w:pos="9923"/>
        </w:tabs>
        <w:ind w:firstLine="851"/>
        <w:jc w:val="center"/>
        <w:rPr>
          <w:b/>
          <w:i/>
        </w:rPr>
      </w:pPr>
      <w:proofErr w:type="spellStart"/>
      <w:r w:rsidRPr="00C0758E">
        <w:rPr>
          <w:b/>
          <w:i/>
        </w:rPr>
        <w:t>пупарії</w:t>
      </w:r>
      <w:proofErr w:type="spellEnd"/>
      <w:r w:rsidRPr="00C0758E">
        <w:rPr>
          <w:b/>
          <w:i/>
        </w:rPr>
        <w:t xml:space="preserve"> мухи</w:t>
      </w:r>
      <w:r w:rsidRPr="00C0758E">
        <w:t xml:space="preserve">                   </w:t>
      </w:r>
      <w:r w:rsidRPr="00C0758E">
        <w:rPr>
          <w:b/>
          <w:i/>
        </w:rPr>
        <w:t xml:space="preserve"> пошкодження</w:t>
      </w:r>
    </w:p>
    <w:p w14:paraId="45F715D3" w14:textId="77777777" w:rsidR="00AD5021" w:rsidRPr="00C0758E" w:rsidRDefault="00AD5021" w:rsidP="00AD5021">
      <w:pPr>
        <w:tabs>
          <w:tab w:val="left" w:pos="9923"/>
        </w:tabs>
        <w:ind w:firstLine="851"/>
        <w:jc w:val="center"/>
      </w:pPr>
    </w:p>
    <w:p w14:paraId="330D1718" w14:textId="77777777" w:rsidR="00AD5021" w:rsidRPr="00C0758E" w:rsidRDefault="00AD5021" w:rsidP="00AD5021">
      <w:pPr>
        <w:ind w:firstLine="851"/>
        <w:jc w:val="both"/>
        <w:rPr>
          <w:sz w:val="28"/>
          <w:szCs w:val="28"/>
        </w:rPr>
      </w:pPr>
      <w:r w:rsidRPr="00C0758E">
        <w:rPr>
          <w:b/>
          <w:sz w:val="28"/>
          <w:szCs w:val="28"/>
        </w:rPr>
        <w:t>Капустяна попелиця</w:t>
      </w:r>
      <w:r w:rsidRPr="00C0758E">
        <w:rPr>
          <w:sz w:val="28"/>
          <w:szCs w:val="28"/>
        </w:rPr>
        <w:t xml:space="preserve"> </w:t>
      </w:r>
      <w:r w:rsidRPr="00C0758E">
        <w:rPr>
          <w:iCs/>
          <w:sz w:val="28"/>
          <w:szCs w:val="28"/>
        </w:rPr>
        <w:t>(</w:t>
      </w:r>
      <w:proofErr w:type="spellStart"/>
      <w:r w:rsidRPr="00C0758E">
        <w:rPr>
          <w:i/>
          <w:sz w:val="28"/>
          <w:szCs w:val="28"/>
        </w:rPr>
        <w:t>Brevicoryne</w:t>
      </w:r>
      <w:proofErr w:type="spellEnd"/>
      <w:r w:rsidRPr="00C0758E">
        <w:rPr>
          <w:i/>
          <w:sz w:val="28"/>
          <w:szCs w:val="28"/>
        </w:rPr>
        <w:t xml:space="preserve"> </w:t>
      </w:r>
      <w:proofErr w:type="spellStart"/>
      <w:r w:rsidRPr="00C0758E">
        <w:rPr>
          <w:i/>
          <w:sz w:val="28"/>
          <w:szCs w:val="28"/>
        </w:rPr>
        <w:t>brassicae</w:t>
      </w:r>
      <w:proofErr w:type="spellEnd"/>
      <w:r w:rsidRPr="00C0758E">
        <w:rPr>
          <w:i/>
          <w:sz w:val="28"/>
          <w:szCs w:val="28"/>
        </w:rPr>
        <w:t xml:space="preserve"> </w:t>
      </w:r>
      <w:r w:rsidRPr="00287313">
        <w:rPr>
          <w:iCs/>
          <w:sz w:val="28"/>
          <w:szCs w:val="28"/>
          <w:lang w:val="en-US"/>
        </w:rPr>
        <w:t>L</w:t>
      </w:r>
      <w:r w:rsidRPr="00287313">
        <w:rPr>
          <w:iCs/>
          <w:sz w:val="28"/>
          <w:szCs w:val="28"/>
        </w:rPr>
        <w:t>.</w:t>
      </w:r>
      <w:r w:rsidRPr="00C0758E">
        <w:rPr>
          <w:iCs/>
          <w:sz w:val="28"/>
          <w:szCs w:val="28"/>
        </w:rPr>
        <w:t>)</w:t>
      </w:r>
      <w:r w:rsidRPr="00C0758E">
        <w:rPr>
          <w:sz w:val="28"/>
          <w:szCs w:val="28"/>
        </w:rPr>
        <w:t xml:space="preserve"> за помірного теплового режиму протягом вегетації </w:t>
      </w:r>
      <w:proofErr w:type="spellStart"/>
      <w:r w:rsidRPr="00C0758E">
        <w:rPr>
          <w:sz w:val="28"/>
          <w:szCs w:val="28"/>
        </w:rPr>
        <w:t>інтенсивно</w:t>
      </w:r>
      <w:proofErr w:type="spellEnd"/>
      <w:r w:rsidRPr="00C0758E">
        <w:rPr>
          <w:sz w:val="28"/>
          <w:szCs w:val="28"/>
        </w:rPr>
        <w:t xml:space="preserve"> розвивалась і шкодила у всіх областях країни. Переважно слабкий, середній, подекуди сильний ступені заселення та шкідливість попелиці відмічались на 2-18, максимально 20-90% рослин культури всіх строків дозрівання (Житомирська, Кіровоградська, Сумська, Харківська обл.). Середня чисельність комах значно коливалась залежно від періоду обліку та становила 3-15, максимально 35-100 </w:t>
      </w:r>
      <w:proofErr w:type="spellStart"/>
      <w:r w:rsidRPr="00C0758E">
        <w:rPr>
          <w:sz w:val="28"/>
          <w:szCs w:val="28"/>
        </w:rPr>
        <w:t>екз</w:t>
      </w:r>
      <w:proofErr w:type="spellEnd"/>
      <w:r w:rsidRPr="00C0758E">
        <w:rPr>
          <w:sz w:val="28"/>
          <w:szCs w:val="28"/>
        </w:rPr>
        <w:t>. на рослину (ЕПШ - 5-10% заселених рослин).</w:t>
      </w:r>
    </w:p>
    <w:p w14:paraId="183BCC96" w14:textId="77777777" w:rsidR="00AD5021" w:rsidRPr="00C0758E" w:rsidRDefault="00AD5021" w:rsidP="00AD5021">
      <w:pPr>
        <w:ind w:firstLine="851"/>
        <w:jc w:val="both"/>
      </w:pPr>
    </w:p>
    <w:p w14:paraId="49245A4D" w14:textId="77777777" w:rsidR="00AD5021" w:rsidRPr="00C0758E" w:rsidRDefault="00AD5021" w:rsidP="00AD5021">
      <w:pPr>
        <w:ind w:firstLine="851"/>
        <w:jc w:val="center"/>
        <w:rPr>
          <w:sz w:val="28"/>
          <w:szCs w:val="28"/>
        </w:rPr>
      </w:pPr>
      <w:r w:rsidRPr="00C0758E">
        <w:rPr>
          <w:noProof/>
          <w:sz w:val="28"/>
          <w:szCs w:val="28"/>
          <w:lang w:eastAsia="uk-UA"/>
        </w:rPr>
        <w:drawing>
          <wp:inline distT="0" distB="0" distL="0" distR="0" wp14:anchorId="3E3223E8" wp14:editId="24984EFA">
            <wp:extent cx="2149932" cy="1526875"/>
            <wp:effectExtent l="133350" t="57150" r="79375" b="149860"/>
            <wp:docPr id="479431629" name="image164.jpg" descr="Капустная тля"/>
            <wp:cNvGraphicFramePr/>
            <a:graphic xmlns:a="http://schemas.openxmlformats.org/drawingml/2006/main">
              <a:graphicData uri="http://schemas.openxmlformats.org/drawingml/2006/picture">
                <pic:pic xmlns:pic="http://schemas.openxmlformats.org/drawingml/2006/picture">
                  <pic:nvPicPr>
                    <pic:cNvPr id="0" name="image164.jpg" descr="Капустная тля"/>
                    <pic:cNvPicPr preferRelativeResize="0"/>
                  </pic:nvPicPr>
                  <pic:blipFill>
                    <a:blip r:embed="rId275"/>
                    <a:srcRect/>
                    <a:stretch>
                      <a:fillRect/>
                    </a:stretch>
                  </pic:blipFill>
                  <pic:spPr>
                    <a:xfrm>
                      <a:off x="0" y="0"/>
                      <a:ext cx="2151438" cy="15279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sz w:val="28"/>
          <w:szCs w:val="28"/>
        </w:rPr>
        <w:t xml:space="preserve">        </w:t>
      </w:r>
      <w:r w:rsidRPr="00C0758E">
        <w:rPr>
          <w:noProof/>
          <w:sz w:val="28"/>
          <w:szCs w:val="28"/>
          <w:lang w:eastAsia="uk-UA"/>
        </w:rPr>
        <w:drawing>
          <wp:inline distT="0" distB="0" distL="0" distR="0" wp14:anchorId="021AA28B" wp14:editId="52DA5A2E">
            <wp:extent cx="2049789" cy="1518250"/>
            <wp:effectExtent l="114300" t="57150" r="83820" b="158750"/>
            <wp:docPr id="448206191" name="image186.jpg" descr="Капустная тля"/>
            <wp:cNvGraphicFramePr/>
            <a:graphic xmlns:a="http://schemas.openxmlformats.org/drawingml/2006/main">
              <a:graphicData uri="http://schemas.openxmlformats.org/drawingml/2006/picture">
                <pic:pic xmlns:pic="http://schemas.openxmlformats.org/drawingml/2006/picture">
                  <pic:nvPicPr>
                    <pic:cNvPr id="0" name="image186.jpg" descr="Капустная тля"/>
                    <pic:cNvPicPr preferRelativeResize="0"/>
                  </pic:nvPicPr>
                  <pic:blipFill>
                    <a:blip r:embed="rId276"/>
                    <a:srcRect/>
                    <a:stretch>
                      <a:fillRect/>
                    </a:stretch>
                  </pic:blipFill>
                  <pic:spPr>
                    <a:xfrm>
                      <a:off x="0" y="0"/>
                      <a:ext cx="2069746" cy="153303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2A92493" w14:textId="77777777" w:rsidR="00AD5021" w:rsidRPr="00C0758E" w:rsidRDefault="00AD5021" w:rsidP="00AD5021">
      <w:pPr>
        <w:ind w:firstLine="851"/>
        <w:jc w:val="center"/>
        <w:rPr>
          <w:b/>
          <w:i/>
        </w:rPr>
      </w:pPr>
      <w:r w:rsidRPr="00C0758E">
        <w:rPr>
          <w:b/>
          <w:i/>
        </w:rPr>
        <w:t>Капустяна попелиця</w:t>
      </w:r>
    </w:p>
    <w:p w14:paraId="7DECE4C1" w14:textId="77777777" w:rsidR="00AD5021" w:rsidRPr="00C0758E" w:rsidRDefault="00AD5021" w:rsidP="00AD5021">
      <w:pPr>
        <w:ind w:firstLine="851"/>
        <w:jc w:val="center"/>
        <w:rPr>
          <w:i/>
        </w:rPr>
      </w:pPr>
    </w:p>
    <w:p w14:paraId="0410B9A7" w14:textId="77777777" w:rsidR="00AD5021" w:rsidRPr="00C0758E" w:rsidRDefault="00AD5021" w:rsidP="00AD5021">
      <w:pPr>
        <w:ind w:firstLine="851"/>
        <w:jc w:val="both"/>
        <w:rPr>
          <w:sz w:val="28"/>
          <w:szCs w:val="28"/>
        </w:rPr>
      </w:pPr>
      <w:r w:rsidRPr="00C0758E">
        <w:rPr>
          <w:sz w:val="28"/>
          <w:szCs w:val="28"/>
        </w:rPr>
        <w:t xml:space="preserve">З урахуванням запасу (2-8, максимально 12-19 яєць на качан виявлений на 2-24% </w:t>
      </w:r>
      <w:proofErr w:type="spellStart"/>
      <w:r w:rsidRPr="00C0758E">
        <w:rPr>
          <w:sz w:val="28"/>
          <w:szCs w:val="28"/>
        </w:rPr>
        <w:t>кочериг</w:t>
      </w:r>
      <w:proofErr w:type="spellEnd"/>
      <w:r w:rsidRPr="00C0758E">
        <w:rPr>
          <w:sz w:val="28"/>
          <w:szCs w:val="28"/>
        </w:rPr>
        <w:t xml:space="preserve">) фітофага, у 2026 р. масовий розвиток попелиці на культурі усіх строків дозрівання ймовірний за умов доброї перезимівлі яєць, ранньої весни поточного року й </w:t>
      </w:r>
      <w:proofErr w:type="spellStart"/>
      <w:r w:rsidRPr="00C0758E">
        <w:rPr>
          <w:sz w:val="28"/>
          <w:szCs w:val="28"/>
        </w:rPr>
        <w:t>помірно</w:t>
      </w:r>
      <w:proofErr w:type="spellEnd"/>
      <w:r w:rsidRPr="00C0758E">
        <w:rPr>
          <w:sz w:val="28"/>
          <w:szCs w:val="28"/>
        </w:rPr>
        <w:t xml:space="preserve"> вологої погоди (середньодобова температура +18..+20ºС, опади не зливового характеру). Чисельність попелиці значною мірою корегуватиметься діяльністю ентомофагів (</w:t>
      </w:r>
      <w:proofErr w:type="spellStart"/>
      <w:r w:rsidRPr="00C0758E">
        <w:rPr>
          <w:sz w:val="28"/>
          <w:szCs w:val="28"/>
        </w:rPr>
        <w:t>кокцинеліди</w:t>
      </w:r>
      <w:proofErr w:type="spellEnd"/>
      <w:r w:rsidRPr="00C0758E">
        <w:rPr>
          <w:sz w:val="28"/>
          <w:szCs w:val="28"/>
        </w:rPr>
        <w:t xml:space="preserve">, личинки золотоочки). </w:t>
      </w:r>
    </w:p>
    <w:p w14:paraId="10AEE0C3" w14:textId="77777777" w:rsidR="00AD5021" w:rsidRPr="00C0758E" w:rsidRDefault="00AD5021" w:rsidP="00AD5021">
      <w:pPr>
        <w:ind w:firstLine="851"/>
        <w:jc w:val="both"/>
        <w:rPr>
          <w:sz w:val="28"/>
          <w:szCs w:val="28"/>
        </w:rPr>
      </w:pPr>
      <w:r w:rsidRPr="00C0758E">
        <w:rPr>
          <w:sz w:val="28"/>
          <w:szCs w:val="28"/>
        </w:rPr>
        <w:t xml:space="preserve">В осередках посіви капусти заселяли </w:t>
      </w:r>
      <w:r w:rsidRPr="00C0758E">
        <w:rPr>
          <w:b/>
          <w:sz w:val="28"/>
          <w:szCs w:val="28"/>
        </w:rPr>
        <w:t xml:space="preserve">хрестоцвіті клопи </w:t>
      </w:r>
      <w:r w:rsidRPr="00C0758E">
        <w:rPr>
          <w:iCs/>
          <w:sz w:val="28"/>
          <w:szCs w:val="28"/>
        </w:rPr>
        <w:t>(</w:t>
      </w:r>
      <w:proofErr w:type="spellStart"/>
      <w:r w:rsidRPr="00C0758E">
        <w:rPr>
          <w:i/>
          <w:sz w:val="28"/>
          <w:szCs w:val="28"/>
        </w:rPr>
        <w:t>Eurydema</w:t>
      </w:r>
      <w:proofErr w:type="spellEnd"/>
      <w:r w:rsidRPr="00C0758E">
        <w:rPr>
          <w:i/>
          <w:sz w:val="28"/>
          <w:szCs w:val="28"/>
        </w:rPr>
        <w:t xml:space="preserve"> </w:t>
      </w:r>
      <w:r w:rsidRPr="00C0758E">
        <w:rPr>
          <w:iCs/>
          <w:sz w:val="28"/>
          <w:szCs w:val="28"/>
        </w:rPr>
        <w:t>s</w:t>
      </w:r>
      <w:r w:rsidRPr="00C0758E">
        <w:rPr>
          <w:iCs/>
          <w:sz w:val="28"/>
          <w:szCs w:val="28"/>
          <w:lang w:val="en-US"/>
        </w:rPr>
        <w:t>p</w:t>
      </w:r>
      <w:r w:rsidRPr="00C0758E">
        <w:rPr>
          <w:iCs/>
          <w:sz w:val="28"/>
          <w:szCs w:val="28"/>
        </w:rPr>
        <w:t>p</w:t>
      </w:r>
      <w:r w:rsidRPr="00C0758E">
        <w:rPr>
          <w:i/>
          <w:sz w:val="28"/>
          <w:szCs w:val="28"/>
        </w:rPr>
        <w:t>.</w:t>
      </w:r>
      <w:r w:rsidRPr="00C0758E">
        <w:rPr>
          <w:iCs/>
          <w:sz w:val="28"/>
          <w:szCs w:val="28"/>
        </w:rPr>
        <w:t>)</w:t>
      </w:r>
      <w:r w:rsidRPr="00C0758E">
        <w:rPr>
          <w:sz w:val="28"/>
          <w:szCs w:val="28"/>
        </w:rPr>
        <w:t xml:space="preserve">. Імаго і личинки яких за чисельності 2-4 </w:t>
      </w:r>
      <w:proofErr w:type="spellStart"/>
      <w:r w:rsidRPr="00C0758E">
        <w:rPr>
          <w:sz w:val="28"/>
          <w:szCs w:val="28"/>
        </w:rPr>
        <w:t>екз</w:t>
      </w:r>
      <w:proofErr w:type="spellEnd"/>
      <w:r w:rsidRPr="00C0758E">
        <w:rPr>
          <w:sz w:val="28"/>
          <w:szCs w:val="28"/>
        </w:rPr>
        <w:t xml:space="preserve">. на рослину пошкодили 3-6% рослин ранньої та середньостиглої капусти. У Лісостепу та Степу насінникам культури завдавали шкоди </w:t>
      </w:r>
      <w:proofErr w:type="spellStart"/>
      <w:r w:rsidRPr="00C0758E">
        <w:rPr>
          <w:b/>
          <w:sz w:val="28"/>
          <w:szCs w:val="28"/>
        </w:rPr>
        <w:t>прихованохоботники</w:t>
      </w:r>
      <w:proofErr w:type="spellEnd"/>
      <w:r w:rsidRPr="00C0758E">
        <w:rPr>
          <w:b/>
          <w:sz w:val="28"/>
          <w:szCs w:val="28"/>
        </w:rPr>
        <w:t xml:space="preserve"> </w:t>
      </w:r>
      <w:r w:rsidRPr="00C0758E">
        <w:rPr>
          <w:i/>
          <w:sz w:val="28"/>
          <w:szCs w:val="28"/>
        </w:rPr>
        <w:t>(</w:t>
      </w:r>
      <w:proofErr w:type="spellStart"/>
      <w:r w:rsidRPr="00C0758E">
        <w:rPr>
          <w:i/>
          <w:sz w:val="28"/>
          <w:szCs w:val="28"/>
        </w:rPr>
        <w:t>Ceuthorrynchus</w:t>
      </w:r>
      <w:proofErr w:type="spellEnd"/>
      <w:r w:rsidRPr="00C0758E">
        <w:rPr>
          <w:i/>
          <w:sz w:val="28"/>
          <w:szCs w:val="28"/>
        </w:rPr>
        <w:t xml:space="preserve"> </w:t>
      </w:r>
      <w:proofErr w:type="spellStart"/>
      <w:r w:rsidRPr="00C0758E">
        <w:rPr>
          <w:i/>
          <w:iCs/>
          <w:sz w:val="28"/>
          <w:szCs w:val="28"/>
          <w:shd w:val="clear" w:color="auto" w:fill="FFFFFF"/>
        </w:rPr>
        <w:t>pallidactylus</w:t>
      </w:r>
      <w:proofErr w:type="spellEnd"/>
      <w:r w:rsidRPr="00C0758E">
        <w:rPr>
          <w:i/>
          <w:iCs/>
          <w:sz w:val="28"/>
          <w:szCs w:val="28"/>
          <w:shd w:val="clear" w:color="auto" w:fill="FFFFFF"/>
        </w:rPr>
        <w:t xml:space="preserve"> </w:t>
      </w:r>
      <w:r w:rsidRPr="00C0758E">
        <w:rPr>
          <w:sz w:val="28"/>
          <w:szCs w:val="28"/>
          <w:shd w:val="clear" w:color="auto" w:fill="FFFFFF"/>
        </w:rPr>
        <w:t>(</w:t>
      </w:r>
      <w:proofErr w:type="spellStart"/>
      <w:r w:rsidRPr="00C0758E">
        <w:rPr>
          <w:sz w:val="28"/>
          <w:szCs w:val="28"/>
          <w:shd w:val="clear" w:color="auto" w:fill="FFFFFF"/>
        </w:rPr>
        <w:t>T.Marsham</w:t>
      </w:r>
      <w:proofErr w:type="spellEnd"/>
      <w:r w:rsidRPr="00C0758E">
        <w:rPr>
          <w:sz w:val="28"/>
          <w:szCs w:val="28"/>
          <w:shd w:val="clear" w:color="auto" w:fill="FFFFFF"/>
        </w:rPr>
        <w:t>, 1802)</w:t>
      </w:r>
      <w:r w:rsidRPr="00C0758E">
        <w:rPr>
          <w:sz w:val="28"/>
          <w:szCs w:val="28"/>
        </w:rPr>
        <w:t xml:space="preserve">. </w:t>
      </w:r>
    </w:p>
    <w:p w14:paraId="1FF148F2" w14:textId="77777777" w:rsidR="00AD5021" w:rsidRPr="00C0758E" w:rsidRDefault="00AD5021" w:rsidP="00AD5021">
      <w:pPr>
        <w:ind w:firstLine="851"/>
        <w:jc w:val="both"/>
        <w:rPr>
          <w:sz w:val="28"/>
          <w:szCs w:val="28"/>
        </w:rPr>
      </w:pPr>
      <w:r w:rsidRPr="00C0758E">
        <w:rPr>
          <w:b/>
          <w:sz w:val="28"/>
          <w:szCs w:val="28"/>
        </w:rPr>
        <w:t xml:space="preserve">Капустяна </w:t>
      </w:r>
      <w:proofErr w:type="spellStart"/>
      <w:r w:rsidRPr="00C0758E">
        <w:rPr>
          <w:b/>
          <w:sz w:val="28"/>
          <w:szCs w:val="28"/>
        </w:rPr>
        <w:t>білокрилка</w:t>
      </w:r>
      <w:proofErr w:type="spellEnd"/>
      <w:r w:rsidRPr="00C0758E">
        <w:rPr>
          <w:b/>
          <w:sz w:val="28"/>
          <w:szCs w:val="28"/>
        </w:rPr>
        <w:t xml:space="preserve"> </w:t>
      </w:r>
      <w:r w:rsidRPr="00C0758E">
        <w:rPr>
          <w:iCs/>
          <w:sz w:val="28"/>
          <w:szCs w:val="28"/>
        </w:rPr>
        <w:t>(</w:t>
      </w:r>
      <w:proofErr w:type="spellStart"/>
      <w:r w:rsidRPr="00C0758E">
        <w:rPr>
          <w:i/>
          <w:sz w:val="28"/>
          <w:szCs w:val="28"/>
        </w:rPr>
        <w:t>Aleyrodes</w:t>
      </w:r>
      <w:proofErr w:type="spellEnd"/>
      <w:r w:rsidRPr="00C0758E">
        <w:rPr>
          <w:i/>
          <w:sz w:val="28"/>
          <w:szCs w:val="28"/>
        </w:rPr>
        <w:t xml:space="preserve"> </w:t>
      </w:r>
      <w:proofErr w:type="spellStart"/>
      <w:r w:rsidRPr="00C0758E">
        <w:rPr>
          <w:i/>
          <w:sz w:val="28"/>
          <w:szCs w:val="28"/>
        </w:rPr>
        <w:t>proletella</w:t>
      </w:r>
      <w:proofErr w:type="spellEnd"/>
      <w:r w:rsidRPr="00C0758E">
        <w:rPr>
          <w:i/>
          <w:sz w:val="28"/>
          <w:szCs w:val="28"/>
        </w:rPr>
        <w:t xml:space="preserve"> </w:t>
      </w:r>
      <w:r w:rsidRPr="00C0758E">
        <w:rPr>
          <w:sz w:val="28"/>
          <w:szCs w:val="28"/>
        </w:rPr>
        <w:t>(</w:t>
      </w:r>
      <w:proofErr w:type="spellStart"/>
      <w:r w:rsidRPr="00C0758E">
        <w:rPr>
          <w:sz w:val="28"/>
          <w:szCs w:val="28"/>
        </w:rPr>
        <w:t>Linnaeus</w:t>
      </w:r>
      <w:proofErr w:type="spellEnd"/>
      <w:r w:rsidRPr="00C0758E">
        <w:rPr>
          <w:sz w:val="28"/>
          <w:szCs w:val="28"/>
        </w:rPr>
        <w:t>, 1758)</w:t>
      </w:r>
      <w:r w:rsidRPr="00C0758E">
        <w:rPr>
          <w:iCs/>
          <w:sz w:val="28"/>
          <w:szCs w:val="28"/>
        </w:rPr>
        <w:t>)</w:t>
      </w:r>
      <w:r w:rsidRPr="00C0758E">
        <w:rPr>
          <w:sz w:val="28"/>
          <w:szCs w:val="28"/>
        </w:rPr>
        <w:t xml:space="preserve"> продовжила експансію на промислових посадках. Погодні умови сприяли масовому розмноженню та розповсюдженню шкідника, насамперед на капусті. У Степу, зокрема Дніпропетровській, Кіровоградській, Одеській та </w:t>
      </w:r>
      <w:r w:rsidRPr="00C0758E">
        <w:rPr>
          <w:sz w:val="28"/>
          <w:szCs w:val="28"/>
        </w:rPr>
        <w:lastRenderedPageBreak/>
        <w:t xml:space="preserve">Херсонській областях заселеними були 12-46% обстежених площ та 5-55, максимально до 80% (середня капуста, Кіровоградська обл.) рослин з чисельністю 7-22, в осередках 40 </w:t>
      </w:r>
      <w:proofErr w:type="spellStart"/>
      <w:r w:rsidRPr="00C0758E">
        <w:rPr>
          <w:sz w:val="28"/>
          <w:szCs w:val="28"/>
        </w:rPr>
        <w:t>екз</w:t>
      </w:r>
      <w:proofErr w:type="spellEnd"/>
      <w:r w:rsidRPr="00C0758E">
        <w:rPr>
          <w:sz w:val="28"/>
          <w:szCs w:val="28"/>
        </w:rPr>
        <w:t xml:space="preserve">. на рослину. </w:t>
      </w:r>
    </w:p>
    <w:p w14:paraId="068836EC" w14:textId="77777777" w:rsidR="00AD5021" w:rsidRPr="00C0758E" w:rsidRDefault="00AD5021" w:rsidP="00AD5021">
      <w:pPr>
        <w:ind w:firstLine="851"/>
        <w:jc w:val="both"/>
      </w:pPr>
    </w:p>
    <w:p w14:paraId="32AFA865" w14:textId="77777777" w:rsidR="00AD5021" w:rsidRPr="00C0758E" w:rsidRDefault="00AD5021" w:rsidP="00AD5021">
      <w:pPr>
        <w:ind w:firstLine="851"/>
        <w:jc w:val="center"/>
        <w:rPr>
          <w:sz w:val="28"/>
          <w:szCs w:val="28"/>
        </w:rPr>
      </w:pPr>
      <w:r w:rsidRPr="00C0758E">
        <w:rPr>
          <w:rFonts w:eastAsia="Calibri"/>
          <w:noProof/>
          <w:sz w:val="22"/>
          <w:szCs w:val="22"/>
          <w:lang w:eastAsia="uk-UA"/>
        </w:rPr>
        <w:drawing>
          <wp:inline distT="0" distB="0" distL="0" distR="0" wp14:anchorId="1DC26C95" wp14:editId="46CC60C0">
            <wp:extent cx="2039264" cy="1518249"/>
            <wp:effectExtent l="133350" t="57150" r="75565" b="158750"/>
            <wp:docPr id="813409236" name="image141.jpg" descr="undefined"/>
            <wp:cNvGraphicFramePr/>
            <a:graphic xmlns:a="http://schemas.openxmlformats.org/drawingml/2006/main">
              <a:graphicData uri="http://schemas.openxmlformats.org/drawingml/2006/picture">
                <pic:pic xmlns:pic="http://schemas.openxmlformats.org/drawingml/2006/picture">
                  <pic:nvPicPr>
                    <pic:cNvPr id="0" name="image141.jpg" descr="undefined"/>
                    <pic:cNvPicPr preferRelativeResize="0"/>
                  </pic:nvPicPr>
                  <pic:blipFill>
                    <a:blip r:embed="rId277"/>
                    <a:srcRect/>
                    <a:stretch>
                      <a:fillRect/>
                    </a:stretch>
                  </pic:blipFill>
                  <pic:spPr>
                    <a:xfrm>
                      <a:off x="0" y="0"/>
                      <a:ext cx="2037831" cy="151718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sz w:val="28"/>
          <w:szCs w:val="28"/>
        </w:rPr>
        <w:t xml:space="preserve">       </w:t>
      </w:r>
      <w:r w:rsidRPr="00C0758E">
        <w:rPr>
          <w:rFonts w:eastAsia="Calibri"/>
          <w:noProof/>
          <w:sz w:val="22"/>
          <w:szCs w:val="22"/>
          <w:lang w:eastAsia="uk-UA"/>
        </w:rPr>
        <w:drawing>
          <wp:inline distT="0" distB="0" distL="0" distR="0" wp14:anchorId="29A890AD" wp14:editId="42C2F80B">
            <wp:extent cx="2056556" cy="1518249"/>
            <wp:effectExtent l="114300" t="57150" r="77470" b="158750"/>
            <wp:docPr id="1061174786" name="image152.jpg" descr="undefined"/>
            <wp:cNvGraphicFramePr/>
            <a:graphic xmlns:a="http://schemas.openxmlformats.org/drawingml/2006/main">
              <a:graphicData uri="http://schemas.openxmlformats.org/drawingml/2006/picture">
                <pic:pic xmlns:pic="http://schemas.openxmlformats.org/drawingml/2006/picture">
                  <pic:nvPicPr>
                    <pic:cNvPr id="0" name="image152.jpg" descr="undefined"/>
                    <pic:cNvPicPr preferRelativeResize="0"/>
                  </pic:nvPicPr>
                  <pic:blipFill>
                    <a:blip r:embed="rId278"/>
                    <a:srcRect/>
                    <a:stretch>
                      <a:fillRect/>
                    </a:stretch>
                  </pic:blipFill>
                  <pic:spPr>
                    <a:xfrm>
                      <a:off x="0" y="0"/>
                      <a:ext cx="2077404" cy="15336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7DBE80F" w14:textId="3E5EFE90" w:rsidR="00AD5021" w:rsidRPr="00C0758E" w:rsidRDefault="00AD5021" w:rsidP="00AD5021">
      <w:pPr>
        <w:ind w:firstLine="851"/>
        <w:jc w:val="center"/>
        <w:rPr>
          <w:b/>
          <w:i/>
          <w:lang w:val="ru-RU"/>
        </w:rPr>
      </w:pPr>
      <w:r w:rsidRPr="00C0758E">
        <w:rPr>
          <w:b/>
          <w:i/>
        </w:rPr>
        <w:t xml:space="preserve">Капустяна </w:t>
      </w:r>
      <w:proofErr w:type="spellStart"/>
      <w:r w:rsidRPr="00C0758E">
        <w:rPr>
          <w:b/>
          <w:i/>
        </w:rPr>
        <w:t>білокрил</w:t>
      </w:r>
      <w:r w:rsidR="00287313">
        <w:rPr>
          <w:b/>
          <w:i/>
        </w:rPr>
        <w:t>к</w:t>
      </w:r>
      <w:r w:rsidRPr="00C0758E">
        <w:rPr>
          <w:b/>
          <w:i/>
        </w:rPr>
        <w:t>а</w:t>
      </w:r>
      <w:proofErr w:type="spellEnd"/>
    </w:p>
    <w:p w14:paraId="6A625838" w14:textId="77777777" w:rsidR="00AD5021" w:rsidRPr="00C0758E" w:rsidRDefault="00AD5021" w:rsidP="00AD5021">
      <w:pPr>
        <w:ind w:firstLine="851"/>
        <w:jc w:val="center"/>
        <w:rPr>
          <w:b/>
          <w:i/>
          <w:lang w:val="ru-RU"/>
        </w:rPr>
      </w:pPr>
    </w:p>
    <w:p w14:paraId="59DF5534" w14:textId="77777777" w:rsidR="00AD5021" w:rsidRPr="00C0758E" w:rsidRDefault="00AD5021" w:rsidP="00AD5021">
      <w:pPr>
        <w:ind w:firstLine="851"/>
        <w:jc w:val="both"/>
        <w:rPr>
          <w:sz w:val="28"/>
          <w:szCs w:val="28"/>
        </w:rPr>
      </w:pPr>
      <w:r w:rsidRPr="00C0758E">
        <w:rPr>
          <w:sz w:val="28"/>
          <w:szCs w:val="28"/>
        </w:rPr>
        <w:t xml:space="preserve">У Поліссі та Лісостепу вона заселяла 20-48, максимально 70% посівів капусти усіх термінів достигання. На ранній та середній капусті було заселено та пошкоджено 5-59, максимально від 70 до 100% рослин в осередках Полтавської, Рівненської, Сумської, Черкаської областей. Чисельність шкідника коливалась в межах 6-35, максимально 55-110 імаго та личинок на качан на ранній та середній капусті, до 10-40, максимально 75-100 </w:t>
      </w:r>
      <w:proofErr w:type="spellStart"/>
      <w:r w:rsidRPr="00C0758E">
        <w:rPr>
          <w:sz w:val="28"/>
          <w:szCs w:val="28"/>
        </w:rPr>
        <w:t>екз</w:t>
      </w:r>
      <w:proofErr w:type="spellEnd"/>
      <w:r w:rsidRPr="00C0758E">
        <w:rPr>
          <w:sz w:val="28"/>
          <w:szCs w:val="28"/>
        </w:rPr>
        <w:t xml:space="preserve">. на рослину на пізніх сортах культури. </w:t>
      </w:r>
    </w:p>
    <w:p w14:paraId="1DA9835C" w14:textId="4C2A84D8" w:rsidR="00630FAC" w:rsidRPr="00C0758E" w:rsidRDefault="00AD5021" w:rsidP="005661F2">
      <w:pPr>
        <w:ind w:firstLine="851"/>
        <w:jc w:val="both"/>
        <w:rPr>
          <w:sz w:val="28"/>
          <w:szCs w:val="28"/>
        </w:rPr>
      </w:pPr>
      <w:r w:rsidRPr="00C0758E">
        <w:rPr>
          <w:sz w:val="28"/>
          <w:szCs w:val="28"/>
        </w:rPr>
        <w:t>Дорослі метелики адаптувались до кліматичних умов країни, добре перезимовують в затишних місцях. У 2026 р., за теплої та жаркої погоди упродовж вегетації розвиток і шкідливість можуть мати масовий характер та подальше розселення. Небезпечним є масове заселення бур</w:t>
      </w:r>
      <w:r w:rsidRPr="00C0758E">
        <w:rPr>
          <w:sz w:val="28"/>
          <w:szCs w:val="28"/>
          <w:lang w:val="ru-RU"/>
        </w:rPr>
        <w:t>’</w:t>
      </w:r>
      <w:proofErr w:type="spellStart"/>
      <w:r w:rsidRPr="00C0758E">
        <w:rPr>
          <w:sz w:val="28"/>
          <w:szCs w:val="28"/>
        </w:rPr>
        <w:t>янів</w:t>
      </w:r>
      <w:proofErr w:type="spellEnd"/>
      <w:r w:rsidRPr="00C0758E">
        <w:rPr>
          <w:sz w:val="28"/>
          <w:szCs w:val="28"/>
        </w:rPr>
        <w:t xml:space="preserve"> (лобода, молочай та ін.) та декоративних рослин </w:t>
      </w:r>
      <w:proofErr w:type="spellStart"/>
      <w:r w:rsidRPr="00C0758E">
        <w:rPr>
          <w:sz w:val="28"/>
          <w:szCs w:val="28"/>
        </w:rPr>
        <w:t>білокрилками</w:t>
      </w:r>
      <w:proofErr w:type="spellEnd"/>
      <w:r w:rsidRPr="00C0758E">
        <w:rPr>
          <w:sz w:val="28"/>
          <w:szCs w:val="28"/>
        </w:rPr>
        <w:t>. Впливовими  факторами можуть стати: зливові опади упродовж вегетації, тривалі (більше декади поспіль) морози - промерзання місць зимівлі та ґрунту з незначним сніговим покривом.</w:t>
      </w:r>
    </w:p>
    <w:p w14:paraId="5F070982" w14:textId="77777777" w:rsidR="00AD5021" w:rsidRPr="00C0758E" w:rsidRDefault="00AD5021" w:rsidP="00AD5021">
      <w:pPr>
        <w:ind w:firstLine="851"/>
        <w:jc w:val="both"/>
        <w:rPr>
          <w:sz w:val="28"/>
          <w:szCs w:val="28"/>
        </w:rPr>
      </w:pPr>
      <w:r w:rsidRPr="00C0758E">
        <w:rPr>
          <w:b/>
          <w:sz w:val="28"/>
          <w:szCs w:val="28"/>
        </w:rPr>
        <w:t>ТОМАТИ</w:t>
      </w:r>
    </w:p>
    <w:p w14:paraId="2C04B677" w14:textId="77777777" w:rsidR="00AD5021" w:rsidRPr="00C0758E" w:rsidRDefault="00AD5021" w:rsidP="00AD5021">
      <w:pPr>
        <w:ind w:firstLine="851"/>
        <w:jc w:val="both"/>
        <w:rPr>
          <w:sz w:val="28"/>
          <w:szCs w:val="28"/>
        </w:rPr>
      </w:pPr>
      <w:r w:rsidRPr="00C0758E">
        <w:rPr>
          <w:b/>
          <w:sz w:val="28"/>
          <w:szCs w:val="28"/>
        </w:rPr>
        <w:t>Колорадський жук</w:t>
      </w:r>
      <w:r w:rsidRPr="00C0758E">
        <w:rPr>
          <w:sz w:val="28"/>
          <w:szCs w:val="28"/>
        </w:rPr>
        <w:t xml:space="preserve"> </w:t>
      </w:r>
      <w:r w:rsidRPr="00C0758E">
        <w:rPr>
          <w:iCs/>
          <w:sz w:val="28"/>
          <w:szCs w:val="28"/>
        </w:rPr>
        <w:t>(</w:t>
      </w:r>
      <w:proofErr w:type="spellStart"/>
      <w:r w:rsidRPr="00C0758E">
        <w:rPr>
          <w:i/>
          <w:sz w:val="28"/>
          <w:szCs w:val="28"/>
        </w:rPr>
        <w:t>Leptinotarsa</w:t>
      </w:r>
      <w:proofErr w:type="spellEnd"/>
      <w:r w:rsidRPr="00C0758E">
        <w:rPr>
          <w:i/>
          <w:sz w:val="28"/>
          <w:szCs w:val="28"/>
        </w:rPr>
        <w:t xml:space="preserve"> </w:t>
      </w:r>
      <w:proofErr w:type="spellStart"/>
      <w:r w:rsidRPr="00C0758E">
        <w:rPr>
          <w:i/>
          <w:sz w:val="28"/>
          <w:szCs w:val="28"/>
        </w:rPr>
        <w:t>decemlineata</w:t>
      </w:r>
      <w:proofErr w:type="spellEnd"/>
      <w:r w:rsidRPr="00C0758E">
        <w:rPr>
          <w:i/>
          <w:sz w:val="28"/>
          <w:szCs w:val="28"/>
        </w:rPr>
        <w:t xml:space="preserve"> </w:t>
      </w:r>
      <w:r w:rsidRPr="00C0758E">
        <w:rPr>
          <w:sz w:val="28"/>
          <w:szCs w:val="28"/>
          <w:lang w:val="en-US"/>
        </w:rPr>
        <w:t>Say</w:t>
      </w:r>
      <w:r w:rsidRPr="00C0758E">
        <w:rPr>
          <w:sz w:val="28"/>
          <w:szCs w:val="28"/>
        </w:rPr>
        <w:t>.</w:t>
      </w:r>
      <w:r w:rsidRPr="00C0758E">
        <w:rPr>
          <w:iCs/>
          <w:sz w:val="28"/>
          <w:szCs w:val="28"/>
        </w:rPr>
        <w:t>)</w:t>
      </w:r>
      <w:r w:rsidRPr="00C0758E">
        <w:rPr>
          <w:sz w:val="28"/>
          <w:szCs w:val="28"/>
        </w:rPr>
        <w:t xml:space="preserve"> залишається найнебезпечнішим шкідником пасльонових культур. Відмічалося заселення ним 2-25% рослин за середньої чисельності 1-5, максимально 18 </w:t>
      </w:r>
      <w:proofErr w:type="spellStart"/>
      <w:r w:rsidRPr="00C0758E">
        <w:rPr>
          <w:sz w:val="28"/>
          <w:szCs w:val="28"/>
        </w:rPr>
        <w:t>екз</w:t>
      </w:r>
      <w:proofErr w:type="spellEnd"/>
      <w:r w:rsidRPr="00C0758E">
        <w:rPr>
          <w:sz w:val="28"/>
          <w:szCs w:val="28"/>
        </w:rPr>
        <w:t xml:space="preserve">. на рослину у центральних та західних областях. Висока зимуюча чисельність жуків, їх задовільний фізіологічний стан за сприятливих умов перезимівлі забезпечать скрізь високу шкідливість колорадського жука. </w:t>
      </w:r>
    </w:p>
    <w:p w14:paraId="4BD8BED5" w14:textId="77777777" w:rsidR="00AD5021" w:rsidRPr="00C0758E" w:rsidRDefault="00AD5021" w:rsidP="00AD5021">
      <w:pPr>
        <w:tabs>
          <w:tab w:val="left" w:pos="9498"/>
        </w:tabs>
        <w:ind w:firstLine="851"/>
        <w:jc w:val="both"/>
      </w:pPr>
    </w:p>
    <w:p w14:paraId="551DD5C8" w14:textId="77777777" w:rsidR="00AD5021" w:rsidRPr="00C0758E" w:rsidRDefault="00AD5021" w:rsidP="00AD5021">
      <w:pPr>
        <w:ind w:firstLine="851"/>
        <w:jc w:val="center"/>
        <w:rPr>
          <w:sz w:val="28"/>
          <w:szCs w:val="28"/>
        </w:rPr>
      </w:pPr>
      <w:r w:rsidRPr="00C0758E">
        <w:rPr>
          <w:noProof/>
          <w:sz w:val="28"/>
          <w:szCs w:val="28"/>
          <w:lang w:eastAsia="uk-UA"/>
        </w:rPr>
        <w:lastRenderedPageBreak/>
        <w:drawing>
          <wp:inline distT="0" distB="0" distL="0" distR="0" wp14:anchorId="4CB28481" wp14:editId="77921FC7">
            <wp:extent cx="2200275" cy="1524000"/>
            <wp:effectExtent l="133350" t="57150" r="85725" b="152400"/>
            <wp:docPr id="782465681" name="image150.jpg" descr="kolorad-300x221"/>
            <wp:cNvGraphicFramePr/>
            <a:graphic xmlns:a="http://schemas.openxmlformats.org/drawingml/2006/main">
              <a:graphicData uri="http://schemas.openxmlformats.org/drawingml/2006/picture">
                <pic:pic xmlns:pic="http://schemas.openxmlformats.org/drawingml/2006/picture">
                  <pic:nvPicPr>
                    <pic:cNvPr id="0" name="image150.jpg" descr="kolorad-300x221"/>
                    <pic:cNvPicPr preferRelativeResize="0"/>
                  </pic:nvPicPr>
                  <pic:blipFill>
                    <a:blip r:embed="rId279"/>
                    <a:srcRect/>
                    <a:stretch>
                      <a:fillRect/>
                    </a:stretch>
                  </pic:blipFill>
                  <pic:spPr>
                    <a:xfrm>
                      <a:off x="0" y="0"/>
                      <a:ext cx="2206987" cy="152864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sz w:val="28"/>
          <w:szCs w:val="28"/>
        </w:rPr>
        <w:t xml:space="preserve">     </w:t>
      </w:r>
      <w:r w:rsidRPr="00C0758E">
        <w:rPr>
          <w:noProof/>
          <w:sz w:val="28"/>
          <w:szCs w:val="28"/>
          <w:lang w:eastAsia="uk-UA"/>
        </w:rPr>
        <w:drawing>
          <wp:inline distT="0" distB="0" distL="0" distR="0" wp14:anchorId="3BDA0A1B" wp14:editId="36C28E8B">
            <wp:extent cx="2009775" cy="1521261"/>
            <wp:effectExtent l="114300" t="57150" r="85725" b="155575"/>
            <wp:docPr id="267655896" name="image71.jpg" descr="1-2-300x226"/>
            <wp:cNvGraphicFramePr/>
            <a:graphic xmlns:a="http://schemas.openxmlformats.org/drawingml/2006/main">
              <a:graphicData uri="http://schemas.openxmlformats.org/drawingml/2006/picture">
                <pic:pic xmlns:pic="http://schemas.openxmlformats.org/drawingml/2006/picture">
                  <pic:nvPicPr>
                    <pic:cNvPr id="0" name="image71.jpg" descr="1-2-300x226"/>
                    <pic:cNvPicPr preferRelativeResize="0"/>
                  </pic:nvPicPr>
                  <pic:blipFill>
                    <a:blip r:embed="rId280"/>
                    <a:srcRect/>
                    <a:stretch>
                      <a:fillRect/>
                    </a:stretch>
                  </pic:blipFill>
                  <pic:spPr>
                    <a:xfrm>
                      <a:off x="0" y="0"/>
                      <a:ext cx="2007646" cy="151964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49F42C7" w14:textId="77777777" w:rsidR="00AD5021" w:rsidRPr="00C0758E" w:rsidRDefault="00AD5021" w:rsidP="00AD5021">
      <w:pPr>
        <w:ind w:firstLine="851"/>
        <w:jc w:val="center"/>
        <w:rPr>
          <w:b/>
          <w:i/>
        </w:rPr>
      </w:pPr>
      <w:r w:rsidRPr="00C0758E">
        <w:rPr>
          <w:b/>
          <w:i/>
        </w:rPr>
        <w:t>Колорадський жук на томатах</w:t>
      </w:r>
    </w:p>
    <w:p w14:paraId="1CD1C66E" w14:textId="77777777" w:rsidR="00AD5021" w:rsidRPr="00C0758E" w:rsidRDefault="00AD5021" w:rsidP="00AD5021">
      <w:pPr>
        <w:ind w:firstLine="851"/>
        <w:jc w:val="center"/>
        <w:rPr>
          <w:b/>
          <w:i/>
        </w:rPr>
      </w:pPr>
    </w:p>
    <w:p w14:paraId="36B6206F" w14:textId="77777777" w:rsidR="00AD5021" w:rsidRDefault="00AD5021" w:rsidP="00AD5021">
      <w:pPr>
        <w:tabs>
          <w:tab w:val="left" w:pos="9498"/>
        </w:tabs>
        <w:ind w:firstLine="851"/>
        <w:jc w:val="both"/>
        <w:rPr>
          <w:spacing w:val="-4"/>
          <w:sz w:val="28"/>
          <w:szCs w:val="28"/>
        </w:rPr>
      </w:pPr>
      <w:r w:rsidRPr="00C0758E">
        <w:rPr>
          <w:spacing w:val="-4"/>
          <w:sz w:val="28"/>
          <w:szCs w:val="28"/>
        </w:rPr>
        <w:t xml:space="preserve">Збільшення чисельності </w:t>
      </w:r>
      <w:r w:rsidRPr="00C0758E">
        <w:rPr>
          <w:b/>
          <w:spacing w:val="-4"/>
          <w:sz w:val="28"/>
          <w:szCs w:val="28"/>
        </w:rPr>
        <w:t xml:space="preserve">бавовникової совки </w:t>
      </w:r>
      <w:r w:rsidRPr="00C0758E">
        <w:rPr>
          <w:iCs/>
          <w:spacing w:val="-4"/>
          <w:sz w:val="28"/>
          <w:szCs w:val="28"/>
        </w:rPr>
        <w:t>(</w:t>
      </w:r>
      <w:proofErr w:type="spellStart"/>
      <w:r w:rsidRPr="00C0758E">
        <w:rPr>
          <w:i/>
          <w:spacing w:val="-4"/>
          <w:sz w:val="28"/>
          <w:szCs w:val="28"/>
        </w:rPr>
        <w:t>Helicoverpa</w:t>
      </w:r>
      <w:proofErr w:type="spellEnd"/>
      <w:r w:rsidRPr="00C0758E">
        <w:rPr>
          <w:i/>
          <w:spacing w:val="-4"/>
          <w:sz w:val="28"/>
          <w:szCs w:val="28"/>
        </w:rPr>
        <w:t xml:space="preserve"> </w:t>
      </w:r>
      <w:proofErr w:type="spellStart"/>
      <w:r w:rsidRPr="00C0758E">
        <w:rPr>
          <w:i/>
          <w:spacing w:val="-4"/>
          <w:sz w:val="28"/>
          <w:szCs w:val="28"/>
        </w:rPr>
        <w:t>armigera</w:t>
      </w:r>
      <w:proofErr w:type="spellEnd"/>
      <w:r w:rsidRPr="00C0758E">
        <w:rPr>
          <w:i/>
          <w:spacing w:val="-4"/>
          <w:sz w:val="28"/>
          <w:szCs w:val="28"/>
        </w:rPr>
        <w:t xml:space="preserve"> </w:t>
      </w:r>
      <w:r w:rsidRPr="00287313">
        <w:rPr>
          <w:iCs/>
          <w:spacing w:val="-4"/>
          <w:sz w:val="28"/>
          <w:szCs w:val="28"/>
          <w:lang w:val="en-US"/>
        </w:rPr>
        <w:t>Hb</w:t>
      </w:r>
      <w:r w:rsidRPr="00287313">
        <w:rPr>
          <w:iCs/>
          <w:spacing w:val="-4"/>
          <w:sz w:val="28"/>
          <w:szCs w:val="28"/>
        </w:rPr>
        <w:t>.</w:t>
      </w:r>
      <w:r w:rsidRPr="00C0758E">
        <w:rPr>
          <w:iCs/>
          <w:spacing w:val="-4"/>
          <w:sz w:val="28"/>
          <w:szCs w:val="28"/>
        </w:rPr>
        <w:t>)</w:t>
      </w:r>
      <w:r w:rsidRPr="00C0758E">
        <w:rPr>
          <w:i/>
          <w:spacing w:val="-4"/>
          <w:sz w:val="28"/>
          <w:szCs w:val="28"/>
        </w:rPr>
        <w:t xml:space="preserve"> </w:t>
      </w:r>
      <w:r w:rsidRPr="00C0758E">
        <w:rPr>
          <w:spacing w:val="-4"/>
          <w:sz w:val="28"/>
          <w:szCs w:val="28"/>
        </w:rPr>
        <w:t xml:space="preserve">порівняно з минулим роком не відбулося. Гусениці за чисельності 1,5-3 </w:t>
      </w:r>
      <w:proofErr w:type="spellStart"/>
      <w:r w:rsidRPr="00C0758E">
        <w:rPr>
          <w:spacing w:val="-4"/>
          <w:sz w:val="28"/>
          <w:szCs w:val="28"/>
        </w:rPr>
        <w:t>екз</w:t>
      </w:r>
      <w:proofErr w:type="spellEnd"/>
      <w:r w:rsidRPr="00C0758E">
        <w:rPr>
          <w:spacing w:val="-4"/>
          <w:sz w:val="28"/>
          <w:szCs w:val="28"/>
        </w:rPr>
        <w:t>. на рослину пошкодили 2-15, максимально 25% (Херсонська обл.) рослин томатів у південних та центральних областях. Чисельність лялечок бавовникової совки</w:t>
      </w:r>
      <w:r w:rsidRPr="00C0758E">
        <w:rPr>
          <w:b/>
          <w:spacing w:val="-4"/>
          <w:sz w:val="28"/>
          <w:szCs w:val="28"/>
        </w:rPr>
        <w:t xml:space="preserve"> </w:t>
      </w:r>
      <w:r w:rsidRPr="00C0758E">
        <w:rPr>
          <w:spacing w:val="-4"/>
          <w:sz w:val="28"/>
          <w:szCs w:val="28"/>
        </w:rPr>
        <w:t xml:space="preserve">за результатами осінніх ґрунтових обстежень становила в середньому 0,5-2 </w:t>
      </w:r>
      <w:proofErr w:type="spellStart"/>
      <w:r w:rsidRPr="00C0758E">
        <w:rPr>
          <w:spacing w:val="-4"/>
          <w:sz w:val="28"/>
          <w:szCs w:val="28"/>
        </w:rPr>
        <w:t>екз</w:t>
      </w:r>
      <w:proofErr w:type="spellEnd"/>
      <w:r w:rsidRPr="00C0758E">
        <w:rPr>
          <w:spacing w:val="-4"/>
          <w:sz w:val="28"/>
          <w:szCs w:val="28"/>
        </w:rPr>
        <w:t xml:space="preserve">. на </w:t>
      </w:r>
      <w:proofErr w:type="spellStart"/>
      <w:r w:rsidRPr="00C0758E">
        <w:rPr>
          <w:spacing w:val="-4"/>
          <w:sz w:val="28"/>
          <w:szCs w:val="28"/>
        </w:rPr>
        <w:t>кв.м</w:t>
      </w:r>
      <w:proofErr w:type="spellEnd"/>
      <w:r w:rsidRPr="00C0758E">
        <w:rPr>
          <w:spacing w:val="-4"/>
          <w:sz w:val="28"/>
          <w:szCs w:val="28"/>
        </w:rPr>
        <w:t>.</w:t>
      </w:r>
    </w:p>
    <w:p w14:paraId="18BE8F82" w14:textId="77777777" w:rsidR="005661F2" w:rsidRPr="00C0758E" w:rsidRDefault="005661F2" w:rsidP="00AD5021">
      <w:pPr>
        <w:tabs>
          <w:tab w:val="left" w:pos="9498"/>
        </w:tabs>
        <w:ind w:firstLine="851"/>
        <w:jc w:val="both"/>
        <w:rPr>
          <w:spacing w:val="-4"/>
          <w:sz w:val="28"/>
          <w:szCs w:val="28"/>
        </w:rPr>
      </w:pPr>
    </w:p>
    <w:p w14:paraId="04071E31" w14:textId="77777777" w:rsidR="00AD5021" w:rsidRPr="00C0758E" w:rsidRDefault="00AD5021" w:rsidP="00AD5021">
      <w:pPr>
        <w:ind w:firstLine="851"/>
        <w:jc w:val="center"/>
        <w:rPr>
          <w:sz w:val="28"/>
          <w:szCs w:val="28"/>
        </w:rPr>
      </w:pPr>
      <w:r w:rsidRPr="00C0758E">
        <w:rPr>
          <w:noProof/>
          <w:sz w:val="28"/>
          <w:szCs w:val="28"/>
          <w:lang w:eastAsia="uk-UA"/>
        </w:rPr>
        <w:drawing>
          <wp:inline distT="0" distB="0" distL="0" distR="0" wp14:anchorId="60E33114" wp14:editId="774D2AF9">
            <wp:extent cx="2291625" cy="1447079"/>
            <wp:effectExtent l="133350" t="76200" r="71120" b="134620"/>
            <wp:docPr id="477412898" name="image73.jpg" descr="Хлопковая совка фото, Helicoverpa armigera"/>
            <wp:cNvGraphicFramePr/>
            <a:graphic xmlns:a="http://schemas.openxmlformats.org/drawingml/2006/main">
              <a:graphicData uri="http://schemas.openxmlformats.org/drawingml/2006/picture">
                <pic:pic xmlns:pic="http://schemas.openxmlformats.org/drawingml/2006/picture">
                  <pic:nvPicPr>
                    <pic:cNvPr id="0" name="image73.jpg" descr="Хлопковая совка фото, Helicoverpa armigera"/>
                    <pic:cNvPicPr preferRelativeResize="0"/>
                  </pic:nvPicPr>
                  <pic:blipFill>
                    <a:blip r:embed="rId281"/>
                    <a:srcRect/>
                    <a:stretch>
                      <a:fillRect/>
                    </a:stretch>
                  </pic:blipFill>
                  <pic:spPr>
                    <a:xfrm>
                      <a:off x="0" y="0"/>
                      <a:ext cx="2323528" cy="1467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sz w:val="28"/>
          <w:szCs w:val="28"/>
        </w:rPr>
        <w:t xml:space="preserve">        </w:t>
      </w:r>
      <w:r w:rsidRPr="00C0758E">
        <w:rPr>
          <w:noProof/>
          <w:sz w:val="28"/>
          <w:szCs w:val="28"/>
          <w:lang w:eastAsia="uk-UA"/>
        </w:rPr>
        <w:drawing>
          <wp:inline distT="0" distB="0" distL="0" distR="0" wp14:anchorId="27326480" wp14:editId="73C573D4">
            <wp:extent cx="2069465" cy="1449663"/>
            <wp:effectExtent l="133350" t="57150" r="83185" b="132080"/>
            <wp:docPr id="2010303103" name="image80.jpg" descr="Личиночная стадия Хлопковой совки картинка"/>
            <wp:cNvGraphicFramePr/>
            <a:graphic xmlns:a="http://schemas.openxmlformats.org/drawingml/2006/main">
              <a:graphicData uri="http://schemas.openxmlformats.org/drawingml/2006/picture">
                <pic:pic xmlns:pic="http://schemas.openxmlformats.org/drawingml/2006/picture">
                  <pic:nvPicPr>
                    <pic:cNvPr id="0" name="image80.jpg" descr="Личиночная стадия Хлопковой совки картинка"/>
                    <pic:cNvPicPr preferRelativeResize="0"/>
                  </pic:nvPicPr>
                  <pic:blipFill>
                    <a:blip r:embed="rId282"/>
                    <a:srcRect/>
                    <a:stretch>
                      <a:fillRect/>
                    </a:stretch>
                  </pic:blipFill>
                  <pic:spPr>
                    <a:xfrm>
                      <a:off x="0" y="0"/>
                      <a:ext cx="2089419" cy="14636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01DE571" w14:textId="77777777" w:rsidR="00AD5021" w:rsidRDefault="00AD5021" w:rsidP="00AD5021">
      <w:pPr>
        <w:ind w:firstLine="851"/>
        <w:jc w:val="center"/>
        <w:rPr>
          <w:b/>
          <w:i/>
        </w:rPr>
      </w:pPr>
      <w:r w:rsidRPr="00C0758E">
        <w:rPr>
          <w:b/>
          <w:i/>
        </w:rPr>
        <w:t>Бавовникова совка</w:t>
      </w:r>
    </w:p>
    <w:p w14:paraId="5E861A8A" w14:textId="77777777" w:rsidR="005661F2" w:rsidRPr="00C0758E" w:rsidRDefault="005661F2" w:rsidP="00AD5021">
      <w:pPr>
        <w:ind w:firstLine="851"/>
        <w:jc w:val="center"/>
        <w:rPr>
          <w:b/>
          <w:i/>
        </w:rPr>
      </w:pPr>
    </w:p>
    <w:p w14:paraId="35F7D6E6" w14:textId="1FB80B2B" w:rsidR="00AD5021" w:rsidRPr="00C0758E" w:rsidRDefault="00AD5021" w:rsidP="00AD5021">
      <w:pPr>
        <w:tabs>
          <w:tab w:val="left" w:pos="9498"/>
        </w:tabs>
        <w:ind w:firstLine="851"/>
        <w:jc w:val="both"/>
        <w:rPr>
          <w:sz w:val="28"/>
          <w:szCs w:val="28"/>
        </w:rPr>
      </w:pPr>
      <w:r w:rsidRPr="00C0758E">
        <w:rPr>
          <w:sz w:val="28"/>
          <w:szCs w:val="28"/>
        </w:rPr>
        <w:t>Гусениці</w:t>
      </w:r>
      <w:r w:rsidRPr="00C0758E">
        <w:rPr>
          <w:b/>
          <w:sz w:val="28"/>
          <w:szCs w:val="28"/>
        </w:rPr>
        <w:t xml:space="preserve"> </w:t>
      </w:r>
      <w:r w:rsidRPr="00C0758E">
        <w:rPr>
          <w:sz w:val="28"/>
          <w:szCs w:val="28"/>
        </w:rPr>
        <w:t>ІІ</w:t>
      </w:r>
      <w:r w:rsidRPr="00C0758E">
        <w:rPr>
          <w:b/>
          <w:sz w:val="28"/>
          <w:szCs w:val="28"/>
        </w:rPr>
        <w:t>-</w:t>
      </w:r>
      <w:r w:rsidRPr="00C0758E">
        <w:rPr>
          <w:sz w:val="28"/>
          <w:szCs w:val="28"/>
        </w:rPr>
        <w:t xml:space="preserve">ІІІ покоління </w:t>
      </w:r>
      <w:r w:rsidRPr="00C0758E">
        <w:rPr>
          <w:b/>
          <w:sz w:val="28"/>
          <w:szCs w:val="28"/>
        </w:rPr>
        <w:t>городньої</w:t>
      </w:r>
      <w:r w:rsidRPr="00C0758E">
        <w:rPr>
          <w:sz w:val="28"/>
          <w:szCs w:val="28"/>
        </w:rPr>
        <w:t xml:space="preserve"> </w:t>
      </w:r>
      <w:r w:rsidRPr="00C0758E">
        <w:rPr>
          <w:iCs/>
          <w:sz w:val="28"/>
          <w:szCs w:val="28"/>
        </w:rPr>
        <w:t>(</w:t>
      </w:r>
      <w:proofErr w:type="spellStart"/>
      <w:r w:rsidRPr="00C0758E">
        <w:rPr>
          <w:i/>
          <w:sz w:val="28"/>
          <w:szCs w:val="28"/>
        </w:rPr>
        <w:t>Lac</w:t>
      </w:r>
      <w:proofErr w:type="spellEnd"/>
      <w:r w:rsidRPr="00C0758E">
        <w:rPr>
          <w:i/>
          <w:sz w:val="28"/>
          <w:szCs w:val="28"/>
          <w:lang w:val="en-US"/>
        </w:rPr>
        <w:t>a</w:t>
      </w:r>
      <w:proofErr w:type="spellStart"/>
      <w:r w:rsidRPr="00C0758E">
        <w:rPr>
          <w:i/>
          <w:sz w:val="28"/>
          <w:szCs w:val="28"/>
        </w:rPr>
        <w:t>nobia</w:t>
      </w:r>
      <w:proofErr w:type="spellEnd"/>
      <w:r w:rsidRPr="00C0758E">
        <w:rPr>
          <w:i/>
          <w:sz w:val="28"/>
          <w:szCs w:val="28"/>
        </w:rPr>
        <w:t xml:space="preserve"> </w:t>
      </w:r>
      <w:proofErr w:type="spellStart"/>
      <w:r w:rsidRPr="00C0758E">
        <w:rPr>
          <w:i/>
          <w:sz w:val="28"/>
          <w:szCs w:val="28"/>
        </w:rPr>
        <w:t>oleracea</w:t>
      </w:r>
      <w:proofErr w:type="spellEnd"/>
      <w:r w:rsidR="00800CF9">
        <w:rPr>
          <w:i/>
          <w:sz w:val="28"/>
          <w:szCs w:val="28"/>
        </w:rPr>
        <w:t xml:space="preserve"> </w:t>
      </w:r>
      <w:hyperlink r:id="rId283" w:history="1">
        <w:proofErr w:type="spellStart"/>
        <w:r w:rsidR="00800CF9" w:rsidRPr="00800CF9">
          <w:rPr>
            <w:rStyle w:val="a8"/>
            <w:color w:val="auto"/>
            <w:sz w:val="28"/>
            <w:szCs w:val="28"/>
            <w:u w:val="none"/>
          </w:rPr>
          <w:t>Linnaeus</w:t>
        </w:r>
        <w:proofErr w:type="spellEnd"/>
        <w:r w:rsidR="00800CF9" w:rsidRPr="00800CF9">
          <w:rPr>
            <w:rStyle w:val="a8"/>
            <w:color w:val="auto"/>
            <w:sz w:val="28"/>
            <w:szCs w:val="28"/>
            <w:u w:val="none"/>
          </w:rPr>
          <w:t>, 1758</w:t>
        </w:r>
      </w:hyperlink>
      <w:r w:rsidRPr="00800CF9">
        <w:rPr>
          <w:iCs/>
          <w:sz w:val="28"/>
          <w:szCs w:val="28"/>
        </w:rPr>
        <w:t>)</w:t>
      </w:r>
      <w:r w:rsidRPr="00C0758E">
        <w:rPr>
          <w:b/>
          <w:i/>
          <w:sz w:val="28"/>
          <w:szCs w:val="28"/>
        </w:rPr>
        <w:t xml:space="preserve"> </w:t>
      </w:r>
      <w:r w:rsidRPr="00C0758E">
        <w:rPr>
          <w:b/>
          <w:sz w:val="28"/>
          <w:szCs w:val="28"/>
        </w:rPr>
        <w:t>совки</w:t>
      </w:r>
      <w:r w:rsidRPr="00C0758E">
        <w:rPr>
          <w:sz w:val="28"/>
          <w:szCs w:val="28"/>
        </w:rPr>
        <w:t xml:space="preserve"> та</w:t>
      </w:r>
      <w:r w:rsidRPr="00C0758E">
        <w:rPr>
          <w:b/>
          <w:sz w:val="28"/>
          <w:szCs w:val="28"/>
        </w:rPr>
        <w:t xml:space="preserve"> </w:t>
      </w:r>
      <w:proofErr w:type="spellStart"/>
      <w:r w:rsidRPr="00C0758E">
        <w:rPr>
          <w:b/>
          <w:sz w:val="28"/>
          <w:szCs w:val="28"/>
        </w:rPr>
        <w:t>карадрини</w:t>
      </w:r>
      <w:proofErr w:type="spellEnd"/>
      <w:r w:rsidRPr="00C0758E">
        <w:rPr>
          <w:b/>
          <w:sz w:val="28"/>
          <w:szCs w:val="28"/>
        </w:rPr>
        <w:t xml:space="preserve"> </w:t>
      </w:r>
      <w:r w:rsidRPr="00C0758E">
        <w:rPr>
          <w:sz w:val="28"/>
          <w:szCs w:val="28"/>
        </w:rPr>
        <w:t>(</w:t>
      </w:r>
      <w:proofErr w:type="spellStart"/>
      <w:r w:rsidRPr="00C0758E">
        <w:rPr>
          <w:i/>
          <w:sz w:val="28"/>
          <w:szCs w:val="28"/>
        </w:rPr>
        <w:t>Spodoptera</w:t>
      </w:r>
      <w:proofErr w:type="spellEnd"/>
      <w:r w:rsidRPr="00C0758E">
        <w:rPr>
          <w:i/>
          <w:sz w:val="28"/>
          <w:szCs w:val="28"/>
        </w:rPr>
        <w:t xml:space="preserve"> </w:t>
      </w:r>
      <w:proofErr w:type="spellStart"/>
      <w:r w:rsidRPr="00C0758E">
        <w:rPr>
          <w:i/>
          <w:sz w:val="28"/>
          <w:szCs w:val="28"/>
        </w:rPr>
        <w:t>exigua</w:t>
      </w:r>
      <w:proofErr w:type="spellEnd"/>
      <w:r w:rsidR="00800CF9">
        <w:rPr>
          <w:i/>
          <w:sz w:val="28"/>
          <w:szCs w:val="28"/>
        </w:rPr>
        <w:t xml:space="preserve"> </w:t>
      </w:r>
      <w:proofErr w:type="spellStart"/>
      <w:r w:rsidR="00800CF9" w:rsidRPr="00800CF9">
        <w:rPr>
          <w:sz w:val="28"/>
          <w:szCs w:val="28"/>
        </w:rPr>
        <w:t>Hübner</w:t>
      </w:r>
      <w:proofErr w:type="spellEnd"/>
      <w:r w:rsidR="00800CF9" w:rsidRPr="00800CF9">
        <w:rPr>
          <w:sz w:val="28"/>
          <w:szCs w:val="28"/>
        </w:rPr>
        <w:t>, 1808)</w:t>
      </w:r>
      <w:r w:rsidRPr="00C0758E">
        <w:rPr>
          <w:sz w:val="28"/>
          <w:szCs w:val="28"/>
        </w:rPr>
        <w:t xml:space="preserve"> у південних та центральних областях заселяли 3-15% кущів і пошкодили 2-10, максимально до 25% (Херсонська обл.) плодів у приватному секторі. Зважаючи на збільшення зимуючого запасу листогризучих совок і циклічність їх масового розвитку в 2026 р. можливо утворення вогнищ їх розвитку на овочевих культурах. </w:t>
      </w:r>
    </w:p>
    <w:p w14:paraId="7FFC0DE4" w14:textId="77777777" w:rsidR="00AD5021" w:rsidRPr="00C0758E" w:rsidRDefault="00AD5021" w:rsidP="00AD5021">
      <w:pPr>
        <w:tabs>
          <w:tab w:val="left" w:pos="9498"/>
        </w:tabs>
        <w:ind w:firstLine="851"/>
        <w:jc w:val="both"/>
        <w:rPr>
          <w:spacing w:val="-6"/>
          <w:sz w:val="28"/>
          <w:szCs w:val="28"/>
        </w:rPr>
      </w:pPr>
      <w:r w:rsidRPr="00C0758E">
        <w:rPr>
          <w:b/>
          <w:spacing w:val="-6"/>
          <w:sz w:val="28"/>
          <w:szCs w:val="28"/>
        </w:rPr>
        <w:t>Попелиці</w:t>
      </w:r>
      <w:r w:rsidRPr="00C0758E">
        <w:rPr>
          <w:spacing w:val="-6"/>
          <w:sz w:val="28"/>
          <w:szCs w:val="28"/>
        </w:rPr>
        <w:t xml:space="preserve"> </w:t>
      </w:r>
      <w:r w:rsidRPr="00C0758E">
        <w:rPr>
          <w:iCs/>
          <w:spacing w:val="-6"/>
          <w:sz w:val="28"/>
          <w:szCs w:val="28"/>
        </w:rPr>
        <w:t>(</w:t>
      </w:r>
      <w:proofErr w:type="spellStart"/>
      <w:r w:rsidRPr="00C0758E">
        <w:rPr>
          <w:i/>
          <w:spacing w:val="-6"/>
          <w:sz w:val="28"/>
          <w:szCs w:val="28"/>
        </w:rPr>
        <w:t>Aphis</w:t>
      </w:r>
      <w:proofErr w:type="spellEnd"/>
      <w:r w:rsidRPr="00C0758E">
        <w:rPr>
          <w:i/>
          <w:spacing w:val="-6"/>
          <w:sz w:val="28"/>
          <w:szCs w:val="28"/>
        </w:rPr>
        <w:t xml:space="preserve"> </w:t>
      </w:r>
      <w:proofErr w:type="spellStart"/>
      <w:r w:rsidRPr="00C0758E">
        <w:rPr>
          <w:i/>
          <w:spacing w:val="-6"/>
          <w:sz w:val="28"/>
          <w:szCs w:val="28"/>
        </w:rPr>
        <w:t>gossypii</w:t>
      </w:r>
      <w:proofErr w:type="spellEnd"/>
      <w:r w:rsidRPr="00C0758E">
        <w:rPr>
          <w:i/>
          <w:spacing w:val="-6"/>
          <w:sz w:val="28"/>
          <w:szCs w:val="28"/>
        </w:rPr>
        <w:t xml:space="preserve"> </w:t>
      </w:r>
      <w:proofErr w:type="spellStart"/>
      <w:r w:rsidRPr="00C0758E">
        <w:rPr>
          <w:spacing w:val="-6"/>
          <w:sz w:val="28"/>
          <w:szCs w:val="28"/>
        </w:rPr>
        <w:t>Glover</w:t>
      </w:r>
      <w:proofErr w:type="spellEnd"/>
      <w:r w:rsidRPr="00C0758E">
        <w:rPr>
          <w:spacing w:val="-6"/>
          <w:sz w:val="28"/>
          <w:szCs w:val="28"/>
        </w:rPr>
        <w:t>, 1877</w:t>
      </w:r>
      <w:r w:rsidRPr="00C0758E">
        <w:rPr>
          <w:iCs/>
          <w:spacing w:val="-6"/>
          <w:sz w:val="28"/>
          <w:szCs w:val="28"/>
        </w:rPr>
        <w:t>)</w:t>
      </w:r>
      <w:r w:rsidRPr="00C0758E">
        <w:rPr>
          <w:i/>
          <w:spacing w:val="-6"/>
          <w:sz w:val="28"/>
          <w:szCs w:val="28"/>
        </w:rPr>
        <w:t xml:space="preserve"> </w:t>
      </w:r>
      <w:r w:rsidRPr="00C0758E">
        <w:rPr>
          <w:spacing w:val="-6"/>
          <w:sz w:val="28"/>
          <w:szCs w:val="28"/>
        </w:rPr>
        <w:t xml:space="preserve">заселили та пошкодили до 22% (Черкаська обл.) рослин томатів. Слід звернути увагу на чисельність вищезгаданих фітофагів, кількість і розмноження яких на площах томату, </w:t>
      </w:r>
      <w:proofErr w:type="spellStart"/>
      <w:r w:rsidRPr="00C0758E">
        <w:rPr>
          <w:spacing w:val="-6"/>
          <w:sz w:val="28"/>
          <w:szCs w:val="28"/>
        </w:rPr>
        <w:t>залежатиме</w:t>
      </w:r>
      <w:proofErr w:type="spellEnd"/>
      <w:r w:rsidRPr="00C0758E">
        <w:rPr>
          <w:spacing w:val="-6"/>
          <w:sz w:val="28"/>
          <w:szCs w:val="28"/>
        </w:rPr>
        <w:t xml:space="preserve"> від </w:t>
      </w:r>
      <w:proofErr w:type="spellStart"/>
      <w:r w:rsidRPr="00C0758E">
        <w:rPr>
          <w:spacing w:val="-6"/>
          <w:sz w:val="28"/>
          <w:szCs w:val="28"/>
        </w:rPr>
        <w:t>агрокліматичних</w:t>
      </w:r>
      <w:proofErr w:type="spellEnd"/>
      <w:r w:rsidRPr="00C0758E">
        <w:rPr>
          <w:spacing w:val="-6"/>
          <w:sz w:val="28"/>
          <w:szCs w:val="28"/>
        </w:rPr>
        <w:t xml:space="preserve"> умов, своєчасно та якісно проведених захисних заходів.</w:t>
      </w:r>
    </w:p>
    <w:p w14:paraId="03ADE9F4" w14:textId="72DAD4DB" w:rsidR="00AD5021" w:rsidRPr="00C0758E" w:rsidRDefault="00AD5021" w:rsidP="00AD5021">
      <w:pPr>
        <w:widowControl w:val="0"/>
        <w:autoSpaceDE w:val="0"/>
        <w:autoSpaceDN w:val="0"/>
        <w:adjustRightInd w:val="0"/>
        <w:ind w:firstLine="851"/>
        <w:jc w:val="both"/>
        <w:rPr>
          <w:sz w:val="28"/>
          <w:szCs w:val="28"/>
        </w:rPr>
      </w:pPr>
      <w:r w:rsidRPr="00C0758E">
        <w:rPr>
          <w:sz w:val="28"/>
          <w:szCs w:val="28"/>
        </w:rPr>
        <w:t xml:space="preserve">У посівах томатів за умов сухої жаркої погоди літнього періоду розвивались </w:t>
      </w:r>
      <w:r w:rsidRPr="00C0758E">
        <w:rPr>
          <w:b/>
          <w:bCs/>
          <w:iCs/>
          <w:sz w:val="28"/>
          <w:szCs w:val="28"/>
        </w:rPr>
        <w:t>тютюновий трипс</w:t>
      </w:r>
      <w:r w:rsidRPr="00C0758E">
        <w:rPr>
          <w:sz w:val="28"/>
          <w:szCs w:val="28"/>
        </w:rPr>
        <w:t xml:space="preserve"> (</w:t>
      </w:r>
      <w:proofErr w:type="spellStart"/>
      <w:r w:rsidRPr="00C0758E">
        <w:rPr>
          <w:i/>
          <w:sz w:val="28"/>
          <w:szCs w:val="28"/>
        </w:rPr>
        <w:t>Thrips</w:t>
      </w:r>
      <w:proofErr w:type="spellEnd"/>
      <w:r w:rsidRPr="00C0758E">
        <w:rPr>
          <w:i/>
          <w:sz w:val="28"/>
          <w:szCs w:val="28"/>
        </w:rPr>
        <w:t xml:space="preserve"> </w:t>
      </w:r>
      <w:proofErr w:type="spellStart"/>
      <w:r w:rsidRPr="00C0758E">
        <w:rPr>
          <w:i/>
          <w:sz w:val="28"/>
          <w:szCs w:val="28"/>
        </w:rPr>
        <w:t>tabaci</w:t>
      </w:r>
      <w:proofErr w:type="spellEnd"/>
      <w:r w:rsidRPr="00C0758E">
        <w:rPr>
          <w:i/>
          <w:sz w:val="28"/>
          <w:szCs w:val="28"/>
        </w:rPr>
        <w:t xml:space="preserve"> </w:t>
      </w:r>
      <w:proofErr w:type="spellStart"/>
      <w:r w:rsidRPr="00800CF9">
        <w:rPr>
          <w:iCs/>
          <w:sz w:val="28"/>
          <w:szCs w:val="28"/>
        </w:rPr>
        <w:t>Lind</w:t>
      </w:r>
      <w:proofErr w:type="spellEnd"/>
      <w:r w:rsidRPr="00800CF9">
        <w:rPr>
          <w:iCs/>
          <w:sz w:val="28"/>
          <w:szCs w:val="28"/>
        </w:rPr>
        <w:t>),</w:t>
      </w:r>
      <w:r w:rsidRPr="00C0758E">
        <w:rPr>
          <w:b/>
          <w:bCs/>
          <w:i/>
          <w:iCs/>
          <w:sz w:val="28"/>
          <w:szCs w:val="28"/>
        </w:rPr>
        <w:t xml:space="preserve"> </w:t>
      </w:r>
      <w:r w:rsidRPr="00C0758E">
        <w:rPr>
          <w:b/>
          <w:bCs/>
          <w:iCs/>
          <w:sz w:val="28"/>
          <w:szCs w:val="28"/>
        </w:rPr>
        <w:t>павутинний кліщ</w:t>
      </w:r>
      <w:r w:rsidRPr="00C0758E">
        <w:rPr>
          <w:b/>
          <w:bCs/>
          <w:i/>
          <w:iCs/>
          <w:sz w:val="28"/>
          <w:szCs w:val="28"/>
        </w:rPr>
        <w:t xml:space="preserve"> </w:t>
      </w:r>
      <w:r w:rsidRPr="00C0758E">
        <w:rPr>
          <w:sz w:val="28"/>
          <w:szCs w:val="28"/>
        </w:rPr>
        <w:t>(</w:t>
      </w:r>
      <w:proofErr w:type="spellStart"/>
      <w:r w:rsidRPr="00C0758E">
        <w:rPr>
          <w:i/>
          <w:sz w:val="28"/>
          <w:szCs w:val="28"/>
        </w:rPr>
        <w:t>Tetranychus</w:t>
      </w:r>
      <w:proofErr w:type="spellEnd"/>
      <w:r w:rsidRPr="00C0758E">
        <w:rPr>
          <w:i/>
          <w:sz w:val="28"/>
          <w:szCs w:val="28"/>
        </w:rPr>
        <w:t xml:space="preserve"> </w:t>
      </w:r>
      <w:proofErr w:type="spellStart"/>
      <w:r w:rsidRPr="00C0758E">
        <w:rPr>
          <w:i/>
          <w:sz w:val="28"/>
          <w:szCs w:val="28"/>
        </w:rPr>
        <w:t>urticae</w:t>
      </w:r>
      <w:proofErr w:type="spellEnd"/>
      <w:r w:rsidRPr="00C0758E">
        <w:rPr>
          <w:i/>
          <w:sz w:val="28"/>
          <w:szCs w:val="28"/>
        </w:rPr>
        <w:t xml:space="preserve"> </w:t>
      </w:r>
      <w:proofErr w:type="spellStart"/>
      <w:r w:rsidRPr="00800CF9">
        <w:rPr>
          <w:iCs/>
          <w:sz w:val="28"/>
          <w:szCs w:val="28"/>
        </w:rPr>
        <w:t>Koch</w:t>
      </w:r>
      <w:proofErr w:type="spellEnd"/>
      <w:r w:rsidRPr="00C0758E">
        <w:rPr>
          <w:sz w:val="28"/>
          <w:szCs w:val="28"/>
        </w:rPr>
        <w:t xml:space="preserve">) </w:t>
      </w:r>
      <w:r w:rsidRPr="00C0758E">
        <w:rPr>
          <w:bCs/>
          <w:iCs/>
          <w:sz w:val="28"/>
          <w:szCs w:val="28"/>
        </w:rPr>
        <w:t>та</w:t>
      </w:r>
      <w:r w:rsidRPr="00C0758E">
        <w:rPr>
          <w:b/>
          <w:bCs/>
          <w:iCs/>
          <w:sz w:val="28"/>
          <w:szCs w:val="28"/>
        </w:rPr>
        <w:t xml:space="preserve"> бурий (іржавий) помідорний кліщ </w:t>
      </w:r>
      <w:r w:rsidRPr="00C0758E">
        <w:rPr>
          <w:bCs/>
          <w:iCs/>
          <w:sz w:val="28"/>
          <w:szCs w:val="28"/>
        </w:rPr>
        <w:t>(</w:t>
      </w:r>
      <w:proofErr w:type="spellStart"/>
      <w:r w:rsidRPr="00C0758E">
        <w:rPr>
          <w:bCs/>
          <w:i/>
          <w:sz w:val="28"/>
          <w:szCs w:val="28"/>
          <w:shd w:val="clear" w:color="auto" w:fill="FFFFFF"/>
        </w:rPr>
        <w:t>Aculops</w:t>
      </w:r>
      <w:proofErr w:type="spellEnd"/>
      <w:r w:rsidRPr="00C0758E">
        <w:rPr>
          <w:bCs/>
          <w:i/>
          <w:sz w:val="28"/>
          <w:szCs w:val="28"/>
          <w:shd w:val="clear" w:color="auto" w:fill="FFFFFF"/>
        </w:rPr>
        <w:t xml:space="preserve"> </w:t>
      </w:r>
      <w:proofErr w:type="spellStart"/>
      <w:r w:rsidRPr="00C0758E">
        <w:rPr>
          <w:bCs/>
          <w:i/>
          <w:sz w:val="28"/>
          <w:szCs w:val="28"/>
          <w:shd w:val="clear" w:color="auto" w:fill="FFFFFF"/>
        </w:rPr>
        <w:t>lycopersici</w:t>
      </w:r>
      <w:proofErr w:type="spellEnd"/>
      <w:r w:rsidR="00800CF9">
        <w:rPr>
          <w:bCs/>
          <w:i/>
          <w:sz w:val="28"/>
          <w:szCs w:val="28"/>
          <w:shd w:val="clear" w:color="auto" w:fill="FFFFFF"/>
        </w:rPr>
        <w:t xml:space="preserve"> </w:t>
      </w:r>
      <w:hyperlink r:id="rId284" w:history="1">
        <w:proofErr w:type="spellStart"/>
        <w:r w:rsidR="00800CF9" w:rsidRPr="00800CF9">
          <w:rPr>
            <w:rStyle w:val="a8"/>
            <w:color w:val="auto"/>
            <w:sz w:val="28"/>
            <w:szCs w:val="28"/>
            <w:u w:val="none"/>
          </w:rPr>
          <w:t>Tryon</w:t>
        </w:r>
        <w:proofErr w:type="spellEnd"/>
        <w:r w:rsidR="00800CF9" w:rsidRPr="00800CF9">
          <w:rPr>
            <w:rStyle w:val="a8"/>
            <w:color w:val="auto"/>
            <w:sz w:val="28"/>
            <w:szCs w:val="28"/>
            <w:u w:val="none"/>
          </w:rPr>
          <w:t>, 1917)</w:t>
        </w:r>
      </w:hyperlink>
      <w:r w:rsidRPr="00800CF9">
        <w:rPr>
          <w:bCs/>
          <w:i/>
          <w:iCs/>
          <w:sz w:val="28"/>
          <w:szCs w:val="28"/>
        </w:rPr>
        <w:t>.</w:t>
      </w:r>
      <w:r w:rsidRPr="00C0758E">
        <w:rPr>
          <w:sz w:val="28"/>
          <w:szCs w:val="28"/>
        </w:rPr>
        <w:t xml:space="preserve"> Фітофагами заселено та пошкоджено 5-15% рослин томатів (Херсонська обл.). </w:t>
      </w:r>
    </w:p>
    <w:p w14:paraId="41F4EE83" w14:textId="77777777" w:rsidR="00AD5021" w:rsidRPr="00C0758E" w:rsidRDefault="00AD5021" w:rsidP="00AD5021">
      <w:pPr>
        <w:widowControl w:val="0"/>
        <w:autoSpaceDE w:val="0"/>
        <w:autoSpaceDN w:val="0"/>
        <w:adjustRightInd w:val="0"/>
        <w:ind w:firstLine="851"/>
        <w:jc w:val="both"/>
        <w:rPr>
          <w:sz w:val="28"/>
          <w:szCs w:val="28"/>
        </w:rPr>
      </w:pPr>
      <w:r w:rsidRPr="00C0758E">
        <w:rPr>
          <w:sz w:val="28"/>
          <w:szCs w:val="28"/>
        </w:rPr>
        <w:t xml:space="preserve">Слід звернути увагу на щорічне зростання чисельності й шкідливості фітофагів на томатах, кількість розмноження яких у 2026 р. </w:t>
      </w:r>
      <w:proofErr w:type="spellStart"/>
      <w:r w:rsidRPr="00C0758E">
        <w:rPr>
          <w:sz w:val="28"/>
          <w:szCs w:val="28"/>
        </w:rPr>
        <w:t>залежатиме</w:t>
      </w:r>
      <w:proofErr w:type="spellEnd"/>
      <w:r w:rsidRPr="00C0758E">
        <w:rPr>
          <w:sz w:val="28"/>
          <w:szCs w:val="28"/>
        </w:rPr>
        <w:t xml:space="preserve"> від </w:t>
      </w:r>
      <w:proofErr w:type="spellStart"/>
      <w:r w:rsidRPr="00C0758E">
        <w:rPr>
          <w:sz w:val="28"/>
          <w:szCs w:val="28"/>
        </w:rPr>
        <w:lastRenderedPageBreak/>
        <w:t>агрокліматичних</w:t>
      </w:r>
      <w:proofErr w:type="spellEnd"/>
      <w:r w:rsidRPr="00C0758E">
        <w:rPr>
          <w:sz w:val="28"/>
          <w:szCs w:val="28"/>
        </w:rPr>
        <w:t xml:space="preserve"> умов вегетаційного періоду, своєчасно та якісно проведених захисних заходів.</w:t>
      </w:r>
    </w:p>
    <w:p w14:paraId="6C6EEC42" w14:textId="77777777" w:rsidR="00AD5021" w:rsidRPr="00C0758E" w:rsidRDefault="00AD5021" w:rsidP="00AD5021">
      <w:pPr>
        <w:tabs>
          <w:tab w:val="left" w:pos="9498"/>
        </w:tabs>
        <w:ind w:firstLine="851"/>
        <w:jc w:val="both"/>
        <w:rPr>
          <w:b/>
          <w:sz w:val="28"/>
          <w:szCs w:val="28"/>
        </w:rPr>
      </w:pPr>
    </w:p>
    <w:p w14:paraId="766A838E" w14:textId="77777777" w:rsidR="00AD5021" w:rsidRPr="00C0758E" w:rsidRDefault="00AD5021" w:rsidP="00AD5021">
      <w:pPr>
        <w:tabs>
          <w:tab w:val="left" w:pos="9498"/>
        </w:tabs>
        <w:ind w:firstLine="851"/>
        <w:jc w:val="both"/>
        <w:rPr>
          <w:sz w:val="28"/>
          <w:szCs w:val="28"/>
        </w:rPr>
      </w:pPr>
      <w:r w:rsidRPr="00C0758E">
        <w:rPr>
          <w:b/>
          <w:sz w:val="28"/>
          <w:szCs w:val="28"/>
        </w:rPr>
        <w:t>ЦИБУЛЯ</w:t>
      </w:r>
    </w:p>
    <w:p w14:paraId="6F45C7DC" w14:textId="77777777" w:rsidR="00AD5021" w:rsidRPr="00C0758E" w:rsidRDefault="00AD5021" w:rsidP="00AD5021">
      <w:pPr>
        <w:tabs>
          <w:tab w:val="left" w:pos="9498"/>
        </w:tabs>
        <w:ind w:firstLine="851"/>
        <w:jc w:val="both"/>
        <w:rPr>
          <w:sz w:val="28"/>
          <w:szCs w:val="28"/>
        </w:rPr>
      </w:pPr>
      <w:r w:rsidRPr="00C0758E">
        <w:rPr>
          <w:sz w:val="28"/>
          <w:szCs w:val="28"/>
        </w:rPr>
        <w:t>Скрізь</w:t>
      </w:r>
      <w:r w:rsidRPr="00C0758E">
        <w:rPr>
          <w:b/>
          <w:sz w:val="28"/>
          <w:szCs w:val="28"/>
        </w:rPr>
        <w:t xml:space="preserve"> </w:t>
      </w:r>
      <w:r w:rsidRPr="00C0758E">
        <w:rPr>
          <w:sz w:val="28"/>
          <w:szCs w:val="28"/>
        </w:rPr>
        <w:t>за чисельності 1-5 личинок на рослину</w:t>
      </w:r>
      <w:r w:rsidRPr="00C0758E">
        <w:rPr>
          <w:b/>
          <w:sz w:val="28"/>
          <w:szCs w:val="28"/>
        </w:rPr>
        <w:t xml:space="preserve"> цибулева муха </w:t>
      </w:r>
      <w:r w:rsidRPr="00C0758E">
        <w:rPr>
          <w:iCs/>
          <w:sz w:val="28"/>
          <w:szCs w:val="28"/>
        </w:rPr>
        <w:t>(</w:t>
      </w:r>
      <w:proofErr w:type="spellStart"/>
      <w:r w:rsidRPr="00C0758E">
        <w:rPr>
          <w:i/>
          <w:sz w:val="28"/>
          <w:szCs w:val="28"/>
        </w:rPr>
        <w:t>Delia</w:t>
      </w:r>
      <w:proofErr w:type="spellEnd"/>
      <w:r w:rsidRPr="00C0758E">
        <w:rPr>
          <w:i/>
          <w:sz w:val="28"/>
          <w:szCs w:val="28"/>
        </w:rPr>
        <w:t xml:space="preserve"> </w:t>
      </w:r>
      <w:proofErr w:type="spellStart"/>
      <w:r w:rsidRPr="00C0758E">
        <w:rPr>
          <w:i/>
          <w:sz w:val="28"/>
          <w:szCs w:val="28"/>
        </w:rPr>
        <w:t>an</w:t>
      </w:r>
      <w:r w:rsidRPr="00C0758E">
        <w:rPr>
          <w:i/>
          <w:sz w:val="28"/>
          <w:szCs w:val="28"/>
          <w:lang w:val="en-US"/>
        </w:rPr>
        <w:t>i</w:t>
      </w:r>
      <w:r w:rsidRPr="00C0758E">
        <w:rPr>
          <w:i/>
          <w:sz w:val="28"/>
          <w:szCs w:val="28"/>
        </w:rPr>
        <w:t>tqua</w:t>
      </w:r>
      <w:proofErr w:type="spellEnd"/>
      <w:r w:rsidRPr="00C0758E">
        <w:rPr>
          <w:i/>
          <w:sz w:val="28"/>
          <w:szCs w:val="28"/>
        </w:rPr>
        <w:t xml:space="preserve"> </w:t>
      </w:r>
      <w:r w:rsidRPr="00C0758E">
        <w:rPr>
          <w:sz w:val="28"/>
          <w:szCs w:val="28"/>
        </w:rPr>
        <w:t>(</w:t>
      </w:r>
      <w:proofErr w:type="spellStart"/>
      <w:r w:rsidRPr="00C0758E">
        <w:rPr>
          <w:sz w:val="28"/>
          <w:szCs w:val="28"/>
        </w:rPr>
        <w:t>Meigen</w:t>
      </w:r>
      <w:proofErr w:type="spellEnd"/>
      <w:r w:rsidRPr="00C0758E">
        <w:rPr>
          <w:sz w:val="28"/>
          <w:szCs w:val="28"/>
        </w:rPr>
        <w:t>, 1826)</w:t>
      </w:r>
      <w:r w:rsidRPr="00C0758E">
        <w:rPr>
          <w:iCs/>
          <w:sz w:val="28"/>
          <w:szCs w:val="28"/>
        </w:rPr>
        <w:t>)</w:t>
      </w:r>
      <w:r w:rsidRPr="00C0758E">
        <w:rPr>
          <w:sz w:val="28"/>
          <w:szCs w:val="28"/>
        </w:rPr>
        <w:t xml:space="preserve"> заселила та пошкодила 2-10, максимально 12-20% (Миколаївська, Хмельницька, обл.) рослин на присадибних та промислових ділянках. Зимуючий запас </w:t>
      </w:r>
      <w:proofErr w:type="spellStart"/>
      <w:r w:rsidRPr="00C0758E">
        <w:rPr>
          <w:sz w:val="28"/>
          <w:szCs w:val="28"/>
        </w:rPr>
        <w:t>пупаріїв</w:t>
      </w:r>
      <w:proofErr w:type="spellEnd"/>
      <w:r w:rsidRPr="00C0758E">
        <w:rPr>
          <w:sz w:val="28"/>
          <w:szCs w:val="28"/>
        </w:rPr>
        <w:t xml:space="preserve"> мухи становить 0,3-2 </w:t>
      </w:r>
      <w:proofErr w:type="spellStart"/>
      <w:r w:rsidRPr="00C0758E">
        <w:rPr>
          <w:sz w:val="28"/>
          <w:szCs w:val="28"/>
        </w:rPr>
        <w:t>екз</w:t>
      </w:r>
      <w:proofErr w:type="spellEnd"/>
      <w:r w:rsidRPr="00C0758E">
        <w:rPr>
          <w:sz w:val="28"/>
          <w:szCs w:val="28"/>
        </w:rPr>
        <w:t xml:space="preserve">. на </w:t>
      </w:r>
      <w:proofErr w:type="spellStart"/>
      <w:r w:rsidRPr="00C0758E">
        <w:rPr>
          <w:sz w:val="28"/>
          <w:szCs w:val="28"/>
        </w:rPr>
        <w:t>кв.м</w:t>
      </w:r>
      <w:proofErr w:type="spellEnd"/>
      <w:r w:rsidRPr="00C0758E">
        <w:rPr>
          <w:sz w:val="28"/>
          <w:szCs w:val="28"/>
        </w:rPr>
        <w:t xml:space="preserve">, цього достатньо для значного поширення шкідника у посівах цибулі в поточному році за сприятливих </w:t>
      </w:r>
      <w:proofErr w:type="spellStart"/>
      <w:r w:rsidRPr="00C0758E">
        <w:rPr>
          <w:sz w:val="28"/>
          <w:szCs w:val="28"/>
        </w:rPr>
        <w:t>агрокліматичних</w:t>
      </w:r>
      <w:proofErr w:type="spellEnd"/>
      <w:r w:rsidRPr="00C0758E">
        <w:rPr>
          <w:sz w:val="28"/>
          <w:szCs w:val="28"/>
        </w:rPr>
        <w:t xml:space="preserve"> умов вегетації, передусім за вологості ґрунту 25-80% від повної вологоємності під час розвитку яєць.</w:t>
      </w:r>
    </w:p>
    <w:p w14:paraId="631124B4" w14:textId="77777777" w:rsidR="00AD5021" w:rsidRPr="00C0758E" w:rsidRDefault="00AD5021" w:rsidP="00AD5021">
      <w:pPr>
        <w:tabs>
          <w:tab w:val="left" w:pos="9498"/>
        </w:tabs>
        <w:ind w:firstLine="851"/>
        <w:jc w:val="both"/>
      </w:pPr>
    </w:p>
    <w:p w14:paraId="23B9E8E1" w14:textId="77777777" w:rsidR="00AD5021" w:rsidRPr="00C0758E" w:rsidRDefault="00AD5021" w:rsidP="00AD5021">
      <w:pPr>
        <w:ind w:firstLine="851"/>
        <w:jc w:val="center"/>
        <w:rPr>
          <w:sz w:val="28"/>
          <w:szCs w:val="28"/>
        </w:rPr>
      </w:pPr>
      <w:r w:rsidRPr="00C0758E">
        <w:rPr>
          <w:noProof/>
          <w:sz w:val="28"/>
          <w:szCs w:val="28"/>
          <w:lang w:eastAsia="uk-UA"/>
        </w:rPr>
        <w:drawing>
          <wp:inline distT="0" distB="0" distL="0" distR="0" wp14:anchorId="48A57D14" wp14:editId="2B4DF2F0">
            <wp:extent cx="2107687" cy="1617526"/>
            <wp:effectExtent l="133350" t="57150" r="83185" b="135255"/>
            <wp:docPr id="2139319378" name="image83.jpg" descr="Личинки луковой мухи (Фото с сайта garden8.ru)"/>
            <wp:cNvGraphicFramePr/>
            <a:graphic xmlns:a="http://schemas.openxmlformats.org/drawingml/2006/main">
              <a:graphicData uri="http://schemas.openxmlformats.org/drawingml/2006/picture">
                <pic:pic xmlns:pic="http://schemas.openxmlformats.org/drawingml/2006/picture">
                  <pic:nvPicPr>
                    <pic:cNvPr id="0" name="image83.jpg" descr="Личинки луковой мухи (Фото с сайта garden8.ru)"/>
                    <pic:cNvPicPr preferRelativeResize="0"/>
                  </pic:nvPicPr>
                  <pic:blipFill>
                    <a:blip r:embed="rId285"/>
                    <a:srcRect/>
                    <a:stretch>
                      <a:fillRect/>
                    </a:stretch>
                  </pic:blipFill>
                  <pic:spPr>
                    <a:xfrm>
                      <a:off x="0" y="0"/>
                      <a:ext cx="2120151" cy="16270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noProof/>
          <w:sz w:val="28"/>
          <w:szCs w:val="28"/>
          <w:lang w:eastAsia="uk-UA"/>
        </w:rPr>
        <w:drawing>
          <wp:inline distT="0" distB="0" distL="0" distR="0" wp14:anchorId="4263ACF3" wp14:editId="5E775569">
            <wp:extent cx="2269671" cy="1596118"/>
            <wp:effectExtent l="133350" t="57150" r="73660" b="137795"/>
            <wp:docPr id="5412151" name="image68.jpg" descr="Луковицы, поврежденные личинками луковой мухи (Фото с сайта fermoved.ru)"/>
            <wp:cNvGraphicFramePr/>
            <a:graphic xmlns:a="http://schemas.openxmlformats.org/drawingml/2006/main">
              <a:graphicData uri="http://schemas.openxmlformats.org/drawingml/2006/picture">
                <pic:pic xmlns:pic="http://schemas.openxmlformats.org/drawingml/2006/picture">
                  <pic:nvPicPr>
                    <pic:cNvPr id="0" name="image68.jpg" descr="Луковицы, поврежденные личинками луковой мухи (Фото с сайта fermoved.ru)"/>
                    <pic:cNvPicPr preferRelativeResize="0"/>
                  </pic:nvPicPr>
                  <pic:blipFill>
                    <a:blip r:embed="rId286"/>
                    <a:srcRect/>
                    <a:stretch>
                      <a:fillRect/>
                    </a:stretch>
                  </pic:blipFill>
                  <pic:spPr>
                    <a:xfrm>
                      <a:off x="0" y="0"/>
                      <a:ext cx="2276943" cy="160123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E27D143" w14:textId="77777777" w:rsidR="00AD5021" w:rsidRPr="00C0758E" w:rsidRDefault="00AD5021" w:rsidP="00AD5021">
      <w:pPr>
        <w:ind w:firstLine="851"/>
        <w:jc w:val="center"/>
        <w:rPr>
          <w:b/>
          <w:i/>
        </w:rPr>
      </w:pPr>
      <w:r w:rsidRPr="00C0758E">
        <w:rPr>
          <w:b/>
          <w:i/>
        </w:rPr>
        <w:t>Личинки цибулевої мухи</w:t>
      </w:r>
    </w:p>
    <w:p w14:paraId="4893C2CB" w14:textId="77777777" w:rsidR="00AD5021" w:rsidRPr="00C0758E" w:rsidRDefault="00AD5021" w:rsidP="00AD5021">
      <w:pPr>
        <w:ind w:firstLine="851"/>
        <w:jc w:val="center"/>
        <w:rPr>
          <w:b/>
          <w:i/>
        </w:rPr>
      </w:pPr>
    </w:p>
    <w:p w14:paraId="67A4BC36" w14:textId="77777777" w:rsidR="00AD5021" w:rsidRDefault="00AD5021" w:rsidP="00AD5021">
      <w:pPr>
        <w:ind w:firstLine="851"/>
        <w:jc w:val="both"/>
        <w:rPr>
          <w:sz w:val="28"/>
          <w:szCs w:val="28"/>
        </w:rPr>
      </w:pPr>
      <w:r w:rsidRPr="00C0758E">
        <w:rPr>
          <w:sz w:val="28"/>
          <w:szCs w:val="28"/>
        </w:rPr>
        <w:t xml:space="preserve">У виробничих посівах цибулі та на присадибних ділянках </w:t>
      </w:r>
      <w:r w:rsidRPr="00C0758E">
        <w:rPr>
          <w:b/>
          <w:sz w:val="28"/>
          <w:szCs w:val="28"/>
        </w:rPr>
        <w:t xml:space="preserve">цибулевим </w:t>
      </w:r>
      <w:proofErr w:type="spellStart"/>
      <w:r w:rsidRPr="00C0758E">
        <w:rPr>
          <w:b/>
          <w:sz w:val="28"/>
          <w:szCs w:val="28"/>
        </w:rPr>
        <w:t>прихованохоботником</w:t>
      </w:r>
      <w:proofErr w:type="spellEnd"/>
      <w:r w:rsidRPr="00C0758E">
        <w:rPr>
          <w:b/>
          <w:sz w:val="28"/>
          <w:szCs w:val="28"/>
        </w:rPr>
        <w:t xml:space="preserve"> </w:t>
      </w:r>
      <w:r w:rsidRPr="00C0758E">
        <w:rPr>
          <w:iCs/>
          <w:sz w:val="28"/>
          <w:szCs w:val="28"/>
        </w:rPr>
        <w:t>(</w:t>
      </w:r>
      <w:proofErr w:type="spellStart"/>
      <w:r w:rsidRPr="00C0758E">
        <w:rPr>
          <w:i/>
          <w:iCs/>
          <w:sz w:val="28"/>
          <w:szCs w:val="28"/>
          <w:shd w:val="clear" w:color="auto" w:fill="FFFFFF"/>
        </w:rPr>
        <w:t>Oprohinus</w:t>
      </w:r>
      <w:proofErr w:type="spellEnd"/>
      <w:r w:rsidRPr="00C0758E">
        <w:rPr>
          <w:i/>
          <w:iCs/>
          <w:sz w:val="28"/>
          <w:szCs w:val="28"/>
          <w:shd w:val="clear" w:color="auto" w:fill="FFFFFF"/>
        </w:rPr>
        <w:t xml:space="preserve"> </w:t>
      </w:r>
      <w:proofErr w:type="spellStart"/>
      <w:r w:rsidRPr="00C0758E">
        <w:rPr>
          <w:i/>
          <w:iCs/>
          <w:sz w:val="28"/>
          <w:szCs w:val="28"/>
          <w:shd w:val="clear" w:color="auto" w:fill="FFFFFF"/>
        </w:rPr>
        <w:t>suturalis</w:t>
      </w:r>
      <w:proofErr w:type="spellEnd"/>
      <w:r w:rsidRPr="00C0758E">
        <w:rPr>
          <w:i/>
          <w:iCs/>
          <w:sz w:val="28"/>
          <w:szCs w:val="28"/>
          <w:shd w:val="clear" w:color="auto" w:fill="FFFFFF"/>
        </w:rPr>
        <w:t xml:space="preserve"> </w:t>
      </w:r>
      <w:r w:rsidRPr="00C0758E">
        <w:rPr>
          <w:sz w:val="28"/>
          <w:szCs w:val="28"/>
          <w:shd w:val="clear" w:color="auto" w:fill="FFFFFF"/>
        </w:rPr>
        <w:t>(</w:t>
      </w:r>
      <w:proofErr w:type="spellStart"/>
      <w:r w:rsidRPr="00C0758E">
        <w:rPr>
          <w:sz w:val="28"/>
          <w:szCs w:val="28"/>
          <w:shd w:val="clear" w:color="auto" w:fill="FFFFFF"/>
        </w:rPr>
        <w:t>Fabricius</w:t>
      </w:r>
      <w:proofErr w:type="spellEnd"/>
      <w:r w:rsidRPr="00C0758E">
        <w:rPr>
          <w:sz w:val="28"/>
          <w:szCs w:val="28"/>
          <w:shd w:val="clear" w:color="auto" w:fill="FFFFFF"/>
        </w:rPr>
        <w:t>, 1775)</w:t>
      </w:r>
      <w:r w:rsidRPr="00C0758E">
        <w:rPr>
          <w:iCs/>
          <w:sz w:val="28"/>
          <w:szCs w:val="28"/>
        </w:rPr>
        <w:t>)</w:t>
      </w:r>
      <w:r w:rsidRPr="00C0758E">
        <w:rPr>
          <w:sz w:val="28"/>
          <w:szCs w:val="28"/>
        </w:rPr>
        <w:t xml:space="preserve"> та </w:t>
      </w:r>
      <w:r w:rsidRPr="00C0758E">
        <w:rPr>
          <w:b/>
          <w:sz w:val="28"/>
          <w:szCs w:val="28"/>
        </w:rPr>
        <w:t>тютюновим трипсом</w:t>
      </w:r>
      <w:r w:rsidRPr="00C0758E">
        <w:rPr>
          <w:sz w:val="28"/>
          <w:szCs w:val="28"/>
        </w:rPr>
        <w:t xml:space="preserve"> </w:t>
      </w:r>
      <w:r w:rsidRPr="00C0758E">
        <w:rPr>
          <w:iCs/>
          <w:sz w:val="28"/>
          <w:szCs w:val="28"/>
        </w:rPr>
        <w:t>(</w:t>
      </w:r>
      <w:proofErr w:type="spellStart"/>
      <w:r w:rsidRPr="00C0758E">
        <w:rPr>
          <w:i/>
          <w:sz w:val="28"/>
          <w:szCs w:val="28"/>
        </w:rPr>
        <w:t>Thrips</w:t>
      </w:r>
      <w:proofErr w:type="spellEnd"/>
      <w:r w:rsidRPr="00C0758E">
        <w:rPr>
          <w:i/>
          <w:sz w:val="28"/>
          <w:szCs w:val="28"/>
        </w:rPr>
        <w:t xml:space="preserve"> </w:t>
      </w:r>
      <w:proofErr w:type="spellStart"/>
      <w:r w:rsidRPr="00C0758E">
        <w:rPr>
          <w:i/>
          <w:sz w:val="28"/>
          <w:szCs w:val="28"/>
        </w:rPr>
        <w:t>tabaci</w:t>
      </w:r>
      <w:proofErr w:type="spellEnd"/>
      <w:r w:rsidRPr="00C0758E">
        <w:rPr>
          <w:iCs/>
          <w:sz w:val="28"/>
          <w:szCs w:val="28"/>
        </w:rPr>
        <w:t>)</w:t>
      </w:r>
      <w:r w:rsidRPr="00C0758E">
        <w:rPr>
          <w:i/>
          <w:sz w:val="28"/>
          <w:szCs w:val="28"/>
        </w:rPr>
        <w:t xml:space="preserve"> </w:t>
      </w:r>
      <w:r w:rsidRPr="00C0758E">
        <w:rPr>
          <w:sz w:val="28"/>
          <w:szCs w:val="28"/>
        </w:rPr>
        <w:t xml:space="preserve">було пошкоджено від 10 до 30% рослин з чисельністю від 5-7, максимально 18 </w:t>
      </w:r>
      <w:proofErr w:type="spellStart"/>
      <w:r w:rsidRPr="00C0758E">
        <w:rPr>
          <w:sz w:val="28"/>
          <w:szCs w:val="28"/>
        </w:rPr>
        <w:t>екз</w:t>
      </w:r>
      <w:proofErr w:type="spellEnd"/>
      <w:r w:rsidRPr="00C0758E">
        <w:rPr>
          <w:sz w:val="28"/>
          <w:szCs w:val="28"/>
        </w:rPr>
        <w:t>. на рослину. В насадженнях цибулі, передусім приватних господарств, ймовірний розвиток вищевказаних фітофагів.</w:t>
      </w:r>
    </w:p>
    <w:p w14:paraId="5284E60B" w14:textId="77777777" w:rsidR="005661F2" w:rsidRPr="00C0758E" w:rsidRDefault="005661F2" w:rsidP="00AD5021">
      <w:pPr>
        <w:ind w:firstLine="851"/>
        <w:jc w:val="both"/>
        <w:rPr>
          <w:sz w:val="28"/>
          <w:szCs w:val="28"/>
        </w:rPr>
      </w:pPr>
    </w:p>
    <w:p w14:paraId="35D554FC" w14:textId="6A6F27E0" w:rsidR="00AD5021" w:rsidRPr="00C0758E" w:rsidRDefault="00AD5021" w:rsidP="00AD5021">
      <w:pPr>
        <w:tabs>
          <w:tab w:val="left" w:pos="9498"/>
        </w:tabs>
        <w:ind w:firstLine="851"/>
        <w:jc w:val="both"/>
        <w:rPr>
          <w:sz w:val="28"/>
          <w:szCs w:val="28"/>
        </w:rPr>
      </w:pPr>
      <w:r w:rsidRPr="00C0758E">
        <w:rPr>
          <w:b/>
          <w:sz w:val="28"/>
          <w:szCs w:val="28"/>
        </w:rPr>
        <w:t>БАШТАННІ КУЛЬТУРИ</w:t>
      </w:r>
    </w:p>
    <w:p w14:paraId="542A1A91" w14:textId="77777777" w:rsidR="00AD5021" w:rsidRPr="00C0758E" w:rsidRDefault="00AD5021" w:rsidP="00AD5021">
      <w:pPr>
        <w:widowControl w:val="0"/>
        <w:autoSpaceDE w:val="0"/>
        <w:autoSpaceDN w:val="0"/>
        <w:adjustRightInd w:val="0"/>
        <w:ind w:firstLine="851"/>
        <w:jc w:val="both"/>
        <w:rPr>
          <w:sz w:val="28"/>
          <w:szCs w:val="28"/>
        </w:rPr>
      </w:pPr>
      <w:r w:rsidRPr="00C0758E">
        <w:rPr>
          <w:b/>
          <w:sz w:val="28"/>
          <w:szCs w:val="28"/>
        </w:rPr>
        <w:t xml:space="preserve">Баштанна попелиця </w:t>
      </w:r>
      <w:r w:rsidRPr="00C0758E">
        <w:rPr>
          <w:iCs/>
          <w:sz w:val="28"/>
          <w:szCs w:val="28"/>
        </w:rPr>
        <w:t>(</w:t>
      </w:r>
      <w:proofErr w:type="spellStart"/>
      <w:r w:rsidRPr="00C0758E">
        <w:rPr>
          <w:i/>
          <w:sz w:val="28"/>
          <w:szCs w:val="28"/>
        </w:rPr>
        <w:t>Aphis</w:t>
      </w:r>
      <w:proofErr w:type="spellEnd"/>
      <w:r w:rsidRPr="00C0758E">
        <w:rPr>
          <w:i/>
          <w:sz w:val="28"/>
          <w:szCs w:val="28"/>
        </w:rPr>
        <w:t xml:space="preserve"> </w:t>
      </w:r>
      <w:proofErr w:type="spellStart"/>
      <w:r w:rsidRPr="00C0758E">
        <w:rPr>
          <w:i/>
          <w:sz w:val="28"/>
          <w:szCs w:val="28"/>
        </w:rPr>
        <w:t>gossypii</w:t>
      </w:r>
      <w:proofErr w:type="spellEnd"/>
      <w:r w:rsidRPr="00C0758E">
        <w:rPr>
          <w:iCs/>
          <w:sz w:val="28"/>
          <w:szCs w:val="28"/>
        </w:rPr>
        <w:t>)</w:t>
      </w:r>
      <w:r w:rsidRPr="00C0758E">
        <w:rPr>
          <w:sz w:val="28"/>
          <w:szCs w:val="28"/>
        </w:rPr>
        <w:t xml:space="preserve"> у більшості областей Степу, Лісостепу, подекуди Полісся за чисельності 3-18, максимально 25 комах на рослину в слабкому та середньому ступенях заселила та пошкодила 2-10, </w:t>
      </w:r>
      <w:proofErr w:type="spellStart"/>
      <w:r w:rsidRPr="00C0758E">
        <w:rPr>
          <w:sz w:val="28"/>
          <w:szCs w:val="28"/>
        </w:rPr>
        <w:t>макс</w:t>
      </w:r>
      <w:proofErr w:type="spellEnd"/>
      <w:r w:rsidRPr="00C0758E">
        <w:rPr>
          <w:sz w:val="28"/>
          <w:szCs w:val="28"/>
        </w:rPr>
        <w:t>. 28% рослин огірків, кабачків, кавунів, інших баштанних культур.</w:t>
      </w:r>
    </w:p>
    <w:p w14:paraId="6E4A1067" w14:textId="77777777" w:rsidR="00AD5021" w:rsidRPr="00C0758E" w:rsidRDefault="00AD5021" w:rsidP="00AD5021">
      <w:pPr>
        <w:tabs>
          <w:tab w:val="left" w:pos="9498"/>
        </w:tabs>
        <w:ind w:firstLine="851"/>
        <w:jc w:val="both"/>
        <w:rPr>
          <w:sz w:val="28"/>
          <w:szCs w:val="28"/>
          <w:lang w:val="ru-RU"/>
        </w:rPr>
      </w:pPr>
      <w:r w:rsidRPr="00C0758E">
        <w:rPr>
          <w:b/>
          <w:sz w:val="28"/>
          <w:szCs w:val="28"/>
        </w:rPr>
        <w:t>Павутинний кліщ</w:t>
      </w:r>
      <w:r w:rsidRPr="00C0758E">
        <w:rPr>
          <w:sz w:val="28"/>
          <w:szCs w:val="28"/>
        </w:rPr>
        <w:t xml:space="preserve"> заселяв 2-15, максимально 35% рослин огірків по 1-12, в осередках 20 </w:t>
      </w:r>
      <w:proofErr w:type="spellStart"/>
      <w:r w:rsidRPr="00C0758E">
        <w:rPr>
          <w:sz w:val="28"/>
          <w:szCs w:val="28"/>
        </w:rPr>
        <w:t>екз</w:t>
      </w:r>
      <w:proofErr w:type="spellEnd"/>
      <w:r w:rsidRPr="00C0758E">
        <w:rPr>
          <w:sz w:val="28"/>
          <w:szCs w:val="28"/>
        </w:rPr>
        <w:t xml:space="preserve">. на листок. </w:t>
      </w:r>
      <w:r w:rsidRPr="00C0758E">
        <w:rPr>
          <w:b/>
          <w:sz w:val="28"/>
          <w:szCs w:val="28"/>
        </w:rPr>
        <w:t>Тютюновий трипс</w:t>
      </w:r>
      <w:r w:rsidRPr="00C0758E">
        <w:rPr>
          <w:sz w:val="28"/>
          <w:szCs w:val="28"/>
        </w:rPr>
        <w:t xml:space="preserve"> виявляли на 2-10, подекуди 22% рослин чисельністю 2-4 </w:t>
      </w:r>
      <w:proofErr w:type="spellStart"/>
      <w:r w:rsidRPr="00C0758E">
        <w:rPr>
          <w:sz w:val="28"/>
          <w:szCs w:val="28"/>
        </w:rPr>
        <w:t>екз</w:t>
      </w:r>
      <w:proofErr w:type="spellEnd"/>
      <w:r w:rsidRPr="00C0758E">
        <w:rPr>
          <w:sz w:val="28"/>
          <w:szCs w:val="28"/>
        </w:rPr>
        <w:t>. на рослину. В 2026 р. в разі помірної вологої погоди вегетаційного періоду, можливий масовий розвиток сисних шкідників у посівах овочевих та баштанних культур.</w:t>
      </w:r>
    </w:p>
    <w:p w14:paraId="3A4E4973" w14:textId="77777777" w:rsidR="0036295D" w:rsidRDefault="0036295D" w:rsidP="00AD5021">
      <w:pPr>
        <w:tabs>
          <w:tab w:val="left" w:pos="9498"/>
        </w:tabs>
        <w:ind w:firstLine="851"/>
        <w:jc w:val="both"/>
        <w:rPr>
          <w:b/>
          <w:sz w:val="28"/>
          <w:szCs w:val="28"/>
        </w:rPr>
      </w:pPr>
    </w:p>
    <w:p w14:paraId="2A64368E" w14:textId="11BA7CB1" w:rsidR="00AD5021" w:rsidRPr="00C0758E" w:rsidRDefault="00AD5021" w:rsidP="00AD5021">
      <w:pPr>
        <w:tabs>
          <w:tab w:val="left" w:pos="9498"/>
        </w:tabs>
        <w:ind w:firstLine="851"/>
        <w:jc w:val="both"/>
        <w:rPr>
          <w:sz w:val="28"/>
          <w:szCs w:val="28"/>
        </w:rPr>
      </w:pPr>
      <w:r w:rsidRPr="00C0758E">
        <w:rPr>
          <w:b/>
          <w:sz w:val="28"/>
          <w:szCs w:val="28"/>
        </w:rPr>
        <w:t>МОРКВА</w:t>
      </w:r>
    </w:p>
    <w:p w14:paraId="618DB83B" w14:textId="77777777" w:rsidR="00AD5021" w:rsidRPr="00C0758E" w:rsidRDefault="00AD5021" w:rsidP="00AD5021">
      <w:pPr>
        <w:tabs>
          <w:tab w:val="left" w:pos="9498"/>
        </w:tabs>
        <w:ind w:firstLine="851"/>
        <w:jc w:val="both"/>
        <w:rPr>
          <w:sz w:val="28"/>
          <w:szCs w:val="28"/>
        </w:rPr>
      </w:pPr>
      <w:proofErr w:type="spellStart"/>
      <w:r w:rsidRPr="00C0758E">
        <w:rPr>
          <w:sz w:val="28"/>
          <w:szCs w:val="28"/>
        </w:rPr>
        <w:t>Ґрунтоживучі</w:t>
      </w:r>
      <w:proofErr w:type="spellEnd"/>
      <w:r w:rsidRPr="00C0758E">
        <w:rPr>
          <w:sz w:val="28"/>
          <w:szCs w:val="28"/>
        </w:rPr>
        <w:t xml:space="preserve"> шкідники розвивались на 10-28% обстежених площ пошкодивши 2-5, максимально 15% рослин. Небезпечного шкідника моркви </w:t>
      </w:r>
      <w:r w:rsidRPr="00C0758E">
        <w:rPr>
          <w:b/>
          <w:sz w:val="28"/>
          <w:szCs w:val="28"/>
        </w:rPr>
        <w:t>морквяну муху</w:t>
      </w:r>
      <w:r w:rsidRPr="00C0758E">
        <w:rPr>
          <w:sz w:val="28"/>
          <w:szCs w:val="28"/>
        </w:rPr>
        <w:t xml:space="preserve"> </w:t>
      </w:r>
      <w:r w:rsidRPr="00C0758E">
        <w:rPr>
          <w:iCs/>
          <w:sz w:val="28"/>
          <w:szCs w:val="28"/>
        </w:rPr>
        <w:t>(</w:t>
      </w:r>
      <w:proofErr w:type="spellStart"/>
      <w:r w:rsidRPr="00C0758E">
        <w:rPr>
          <w:i/>
          <w:sz w:val="28"/>
          <w:szCs w:val="28"/>
        </w:rPr>
        <w:t>Psilla</w:t>
      </w:r>
      <w:proofErr w:type="spellEnd"/>
      <w:r w:rsidRPr="00C0758E">
        <w:rPr>
          <w:i/>
          <w:sz w:val="28"/>
          <w:szCs w:val="28"/>
        </w:rPr>
        <w:t xml:space="preserve"> </w:t>
      </w:r>
      <w:proofErr w:type="spellStart"/>
      <w:r w:rsidRPr="00C0758E">
        <w:rPr>
          <w:i/>
          <w:sz w:val="28"/>
          <w:szCs w:val="28"/>
        </w:rPr>
        <w:t>rosae</w:t>
      </w:r>
      <w:proofErr w:type="spellEnd"/>
      <w:r w:rsidRPr="00C0758E">
        <w:rPr>
          <w:i/>
          <w:sz w:val="28"/>
          <w:szCs w:val="28"/>
        </w:rPr>
        <w:t xml:space="preserve"> </w:t>
      </w:r>
      <w:r w:rsidRPr="00C0758E">
        <w:rPr>
          <w:sz w:val="28"/>
          <w:szCs w:val="28"/>
        </w:rPr>
        <w:t>(</w:t>
      </w:r>
      <w:proofErr w:type="spellStart"/>
      <w:r w:rsidRPr="00C0758E">
        <w:rPr>
          <w:sz w:val="28"/>
          <w:szCs w:val="28"/>
        </w:rPr>
        <w:t>Fabricius</w:t>
      </w:r>
      <w:proofErr w:type="spellEnd"/>
      <w:r w:rsidRPr="00C0758E">
        <w:rPr>
          <w:sz w:val="28"/>
          <w:szCs w:val="28"/>
        </w:rPr>
        <w:t>, 1794)</w:t>
      </w:r>
      <w:r w:rsidRPr="00C0758E">
        <w:rPr>
          <w:i/>
          <w:sz w:val="28"/>
          <w:szCs w:val="28"/>
        </w:rPr>
        <w:t>)</w:t>
      </w:r>
      <w:r w:rsidRPr="00C0758E">
        <w:rPr>
          <w:sz w:val="28"/>
          <w:szCs w:val="28"/>
        </w:rPr>
        <w:t xml:space="preserve"> виявляли скрізь на 2-9, в </w:t>
      </w:r>
      <w:r w:rsidRPr="00C0758E">
        <w:rPr>
          <w:sz w:val="28"/>
          <w:szCs w:val="28"/>
        </w:rPr>
        <w:lastRenderedPageBreak/>
        <w:t xml:space="preserve">осередках 20% коренеплодів у Хмельницькій області за чисельності 1-2 личинки на рослину. </w:t>
      </w:r>
    </w:p>
    <w:p w14:paraId="14E196B0" w14:textId="77777777" w:rsidR="00AD5021" w:rsidRPr="00C0758E" w:rsidRDefault="00AD5021" w:rsidP="00AD5021">
      <w:pPr>
        <w:tabs>
          <w:tab w:val="left" w:pos="9498"/>
        </w:tabs>
        <w:ind w:firstLine="851"/>
        <w:jc w:val="both"/>
        <w:rPr>
          <w:sz w:val="16"/>
          <w:szCs w:val="16"/>
        </w:rPr>
      </w:pPr>
    </w:p>
    <w:p w14:paraId="2D5E9CF4" w14:textId="77777777" w:rsidR="00AD5021" w:rsidRPr="00C0758E" w:rsidRDefault="00AD5021" w:rsidP="00AD5021">
      <w:pPr>
        <w:ind w:firstLine="851"/>
        <w:jc w:val="center"/>
        <w:rPr>
          <w:sz w:val="28"/>
          <w:szCs w:val="28"/>
        </w:rPr>
      </w:pPr>
      <w:r w:rsidRPr="00C0758E">
        <w:rPr>
          <w:noProof/>
          <w:sz w:val="28"/>
          <w:szCs w:val="28"/>
          <w:lang w:eastAsia="uk-UA"/>
        </w:rPr>
        <w:drawing>
          <wp:inline distT="0" distB="0" distL="0" distR="0" wp14:anchorId="55449C78" wp14:editId="44337C7D">
            <wp:extent cx="3475311" cy="1492370"/>
            <wp:effectExtent l="114300" t="57150" r="87630" b="146050"/>
            <wp:docPr id="775804704" name="image62.jpg" descr="1-4_1"/>
            <wp:cNvGraphicFramePr/>
            <a:graphic xmlns:a="http://schemas.openxmlformats.org/drawingml/2006/main">
              <a:graphicData uri="http://schemas.openxmlformats.org/drawingml/2006/picture">
                <pic:pic xmlns:pic="http://schemas.openxmlformats.org/drawingml/2006/picture">
                  <pic:nvPicPr>
                    <pic:cNvPr id="0" name="image62.jpg" descr="1-4_1"/>
                    <pic:cNvPicPr preferRelativeResize="0"/>
                  </pic:nvPicPr>
                  <pic:blipFill>
                    <a:blip r:embed="rId287"/>
                    <a:srcRect/>
                    <a:stretch>
                      <a:fillRect/>
                    </a:stretch>
                  </pic:blipFill>
                  <pic:spPr>
                    <a:xfrm>
                      <a:off x="0" y="0"/>
                      <a:ext cx="3478371" cy="149368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1B80D44" w14:textId="77777777" w:rsidR="00AD5021" w:rsidRPr="00C0758E" w:rsidRDefault="00AD5021" w:rsidP="00AD5021">
      <w:pPr>
        <w:ind w:firstLine="851"/>
        <w:jc w:val="center"/>
        <w:rPr>
          <w:b/>
          <w:i/>
        </w:rPr>
      </w:pPr>
      <w:r w:rsidRPr="00C0758E">
        <w:rPr>
          <w:b/>
          <w:i/>
        </w:rPr>
        <w:t>Морквяна муха</w:t>
      </w:r>
    </w:p>
    <w:p w14:paraId="2CE1AE44" w14:textId="77777777" w:rsidR="00AD5021" w:rsidRPr="00C0758E" w:rsidRDefault="00AD5021" w:rsidP="00AD5021">
      <w:pPr>
        <w:ind w:firstLine="851"/>
        <w:jc w:val="center"/>
        <w:rPr>
          <w:b/>
          <w:i/>
        </w:rPr>
      </w:pPr>
    </w:p>
    <w:p w14:paraId="68E721E5" w14:textId="77777777" w:rsidR="00AD5021" w:rsidRDefault="00AD5021" w:rsidP="00AD5021">
      <w:pPr>
        <w:tabs>
          <w:tab w:val="left" w:pos="9498"/>
        </w:tabs>
        <w:ind w:firstLine="851"/>
        <w:jc w:val="both"/>
        <w:rPr>
          <w:sz w:val="28"/>
          <w:szCs w:val="28"/>
        </w:rPr>
      </w:pPr>
      <w:r w:rsidRPr="00C0758E">
        <w:rPr>
          <w:sz w:val="28"/>
          <w:szCs w:val="28"/>
        </w:rPr>
        <w:t xml:space="preserve">В умовах жаркої сухої погоди на 3-5, максимально 26% (Житомирська обл.) рослин моркви шкодила </w:t>
      </w:r>
      <w:r w:rsidRPr="00C0758E">
        <w:rPr>
          <w:b/>
          <w:sz w:val="28"/>
          <w:szCs w:val="28"/>
        </w:rPr>
        <w:t xml:space="preserve">зонтична попелиця </w:t>
      </w:r>
      <w:r w:rsidRPr="00C0758E">
        <w:rPr>
          <w:iCs/>
          <w:sz w:val="28"/>
          <w:szCs w:val="28"/>
        </w:rPr>
        <w:t>(</w:t>
      </w:r>
      <w:proofErr w:type="spellStart"/>
      <w:r w:rsidRPr="00C0758E">
        <w:rPr>
          <w:i/>
          <w:sz w:val="28"/>
          <w:szCs w:val="28"/>
        </w:rPr>
        <w:t>Anuraphis</w:t>
      </w:r>
      <w:proofErr w:type="spellEnd"/>
      <w:r w:rsidRPr="00C0758E">
        <w:rPr>
          <w:i/>
          <w:sz w:val="28"/>
          <w:szCs w:val="28"/>
        </w:rPr>
        <w:t xml:space="preserve"> </w:t>
      </w:r>
      <w:proofErr w:type="spellStart"/>
      <w:r w:rsidRPr="00C0758E">
        <w:rPr>
          <w:i/>
          <w:sz w:val="28"/>
          <w:szCs w:val="28"/>
        </w:rPr>
        <w:t>subterranea</w:t>
      </w:r>
      <w:proofErr w:type="spellEnd"/>
      <w:r w:rsidRPr="00C0758E">
        <w:rPr>
          <w:i/>
          <w:sz w:val="28"/>
          <w:szCs w:val="28"/>
        </w:rPr>
        <w:t xml:space="preserve"> </w:t>
      </w:r>
      <w:r w:rsidRPr="00C0758E">
        <w:rPr>
          <w:sz w:val="28"/>
          <w:szCs w:val="28"/>
        </w:rPr>
        <w:t>(</w:t>
      </w:r>
      <w:proofErr w:type="spellStart"/>
      <w:r w:rsidRPr="00C0758E">
        <w:rPr>
          <w:sz w:val="28"/>
          <w:szCs w:val="28"/>
        </w:rPr>
        <w:t>Walker</w:t>
      </w:r>
      <w:proofErr w:type="spellEnd"/>
      <w:r w:rsidRPr="00C0758E">
        <w:rPr>
          <w:sz w:val="28"/>
          <w:szCs w:val="28"/>
        </w:rPr>
        <w:t>, 1852)</w:t>
      </w:r>
      <w:r w:rsidRPr="00C0758E">
        <w:rPr>
          <w:iCs/>
          <w:sz w:val="28"/>
          <w:szCs w:val="28"/>
        </w:rPr>
        <w:t>)</w:t>
      </w:r>
      <w:r w:rsidRPr="00C0758E">
        <w:rPr>
          <w:sz w:val="28"/>
          <w:szCs w:val="28"/>
        </w:rPr>
        <w:t>. У західних областях</w:t>
      </w:r>
      <w:r w:rsidRPr="00C0758E">
        <w:rPr>
          <w:b/>
          <w:sz w:val="28"/>
          <w:szCs w:val="28"/>
        </w:rPr>
        <w:t xml:space="preserve"> слимаки</w:t>
      </w:r>
      <w:r w:rsidRPr="00C0758E">
        <w:rPr>
          <w:sz w:val="28"/>
          <w:szCs w:val="28"/>
        </w:rPr>
        <w:t xml:space="preserve"> (</w:t>
      </w:r>
      <w:proofErr w:type="spellStart"/>
      <w:r w:rsidRPr="00C0758E">
        <w:rPr>
          <w:sz w:val="28"/>
          <w:szCs w:val="28"/>
        </w:rPr>
        <w:t>Limacidae</w:t>
      </w:r>
      <w:proofErr w:type="spellEnd"/>
      <w:r w:rsidRPr="00C0758E">
        <w:rPr>
          <w:sz w:val="28"/>
          <w:szCs w:val="28"/>
        </w:rPr>
        <w:t xml:space="preserve">) чисельністю 3 </w:t>
      </w:r>
      <w:proofErr w:type="spellStart"/>
      <w:r w:rsidRPr="00C0758E">
        <w:rPr>
          <w:sz w:val="28"/>
          <w:szCs w:val="28"/>
        </w:rPr>
        <w:t>екз</w:t>
      </w:r>
      <w:proofErr w:type="spellEnd"/>
      <w:r w:rsidRPr="00C0758E">
        <w:rPr>
          <w:sz w:val="28"/>
          <w:szCs w:val="28"/>
        </w:rPr>
        <w:t xml:space="preserve">. на </w:t>
      </w:r>
      <w:proofErr w:type="spellStart"/>
      <w:r w:rsidRPr="00C0758E">
        <w:rPr>
          <w:sz w:val="28"/>
          <w:szCs w:val="28"/>
        </w:rPr>
        <w:t>кв.м</w:t>
      </w:r>
      <w:proofErr w:type="spellEnd"/>
      <w:r w:rsidRPr="00C0758E">
        <w:rPr>
          <w:sz w:val="28"/>
          <w:szCs w:val="28"/>
        </w:rPr>
        <w:t xml:space="preserve"> живились на 3-6% рослин. У 206 р. можливий аналогічний та вищий рівень шкідливості фітофагів моркви за умов достатньої зволоженості, особливо у загущених, розташованих біля водойм або зрошуваних полях моркви.</w:t>
      </w:r>
    </w:p>
    <w:p w14:paraId="1BF833CF" w14:textId="77777777" w:rsidR="005661F2" w:rsidRPr="00C0758E" w:rsidRDefault="005661F2" w:rsidP="00AD5021">
      <w:pPr>
        <w:tabs>
          <w:tab w:val="left" w:pos="9498"/>
        </w:tabs>
        <w:ind w:firstLine="851"/>
        <w:jc w:val="both"/>
        <w:rPr>
          <w:sz w:val="28"/>
          <w:szCs w:val="28"/>
        </w:rPr>
      </w:pPr>
    </w:p>
    <w:p w14:paraId="060C3B11" w14:textId="77777777" w:rsidR="00AD5021" w:rsidRPr="00C0758E" w:rsidRDefault="00AD5021" w:rsidP="00AD5021">
      <w:pPr>
        <w:tabs>
          <w:tab w:val="left" w:pos="9498"/>
        </w:tabs>
        <w:ind w:firstLine="851"/>
        <w:jc w:val="both"/>
        <w:rPr>
          <w:sz w:val="28"/>
          <w:szCs w:val="28"/>
        </w:rPr>
      </w:pPr>
      <w:r w:rsidRPr="00C0758E">
        <w:rPr>
          <w:b/>
          <w:sz w:val="28"/>
          <w:szCs w:val="28"/>
        </w:rPr>
        <w:t xml:space="preserve">БУРЯК СТОЛОВИЙ </w:t>
      </w:r>
    </w:p>
    <w:p w14:paraId="052F4B14" w14:textId="5024DD67" w:rsidR="00AD5021" w:rsidRPr="005661F2" w:rsidRDefault="00AD5021" w:rsidP="005661F2">
      <w:pPr>
        <w:tabs>
          <w:tab w:val="left" w:pos="9498"/>
        </w:tabs>
        <w:ind w:firstLine="851"/>
        <w:jc w:val="both"/>
        <w:rPr>
          <w:sz w:val="28"/>
          <w:szCs w:val="28"/>
        </w:rPr>
      </w:pPr>
      <w:r w:rsidRPr="00C0758E">
        <w:rPr>
          <w:sz w:val="28"/>
          <w:szCs w:val="28"/>
        </w:rPr>
        <w:t xml:space="preserve">У господарствах Житомирської, Львівської, Харківської інших областей сходи столових буряків заселяли </w:t>
      </w:r>
      <w:r w:rsidRPr="00C0758E">
        <w:rPr>
          <w:b/>
          <w:sz w:val="28"/>
          <w:szCs w:val="28"/>
        </w:rPr>
        <w:t xml:space="preserve">бурякові блішки </w:t>
      </w:r>
      <w:r w:rsidR="00800CF9" w:rsidRPr="00800CF9">
        <w:rPr>
          <w:bCs/>
          <w:sz w:val="28"/>
          <w:szCs w:val="28"/>
        </w:rPr>
        <w:t>(</w:t>
      </w:r>
      <w:proofErr w:type="spellStart"/>
      <w:r w:rsidRPr="00C0758E">
        <w:rPr>
          <w:i/>
          <w:iCs/>
          <w:sz w:val="28"/>
          <w:szCs w:val="28"/>
        </w:rPr>
        <w:t>Chaetocnema</w:t>
      </w:r>
      <w:proofErr w:type="spellEnd"/>
      <w:r w:rsidRPr="00C0758E">
        <w:rPr>
          <w:i/>
          <w:iCs/>
          <w:sz w:val="28"/>
          <w:szCs w:val="28"/>
        </w:rPr>
        <w:t xml:space="preserve"> </w:t>
      </w:r>
      <w:proofErr w:type="spellStart"/>
      <w:r w:rsidRPr="00C0758E">
        <w:rPr>
          <w:i/>
          <w:iCs/>
          <w:sz w:val="28"/>
          <w:szCs w:val="28"/>
        </w:rPr>
        <w:t>concinna</w:t>
      </w:r>
      <w:proofErr w:type="spellEnd"/>
      <w:r w:rsidRPr="00C0758E">
        <w:rPr>
          <w:i/>
          <w:iCs/>
          <w:sz w:val="28"/>
          <w:szCs w:val="28"/>
        </w:rPr>
        <w:t xml:space="preserve"> </w:t>
      </w:r>
      <w:proofErr w:type="spellStart"/>
      <w:r w:rsidRPr="00800CF9">
        <w:rPr>
          <w:sz w:val="28"/>
          <w:szCs w:val="28"/>
        </w:rPr>
        <w:t>March</w:t>
      </w:r>
      <w:proofErr w:type="spellEnd"/>
      <w:r w:rsidRPr="00800CF9">
        <w:rPr>
          <w:sz w:val="28"/>
          <w:szCs w:val="28"/>
        </w:rPr>
        <w:t>),</w:t>
      </w:r>
      <w:r w:rsidRPr="00C0758E">
        <w:rPr>
          <w:sz w:val="28"/>
          <w:szCs w:val="28"/>
        </w:rPr>
        <w:t xml:space="preserve"> </w:t>
      </w:r>
      <w:r w:rsidRPr="00C0758E">
        <w:rPr>
          <w:b/>
          <w:bCs/>
          <w:sz w:val="28"/>
          <w:szCs w:val="28"/>
        </w:rPr>
        <w:t xml:space="preserve">сірий буряковий довгоносик </w:t>
      </w:r>
      <w:r w:rsidRPr="00800CF9">
        <w:rPr>
          <w:sz w:val="28"/>
          <w:szCs w:val="28"/>
        </w:rPr>
        <w:t>(</w:t>
      </w:r>
      <w:proofErr w:type="spellStart"/>
      <w:r w:rsidRPr="00C0758E">
        <w:rPr>
          <w:i/>
          <w:iCs/>
          <w:sz w:val="28"/>
          <w:szCs w:val="28"/>
        </w:rPr>
        <w:t>Tanymecus</w:t>
      </w:r>
      <w:proofErr w:type="spellEnd"/>
      <w:r w:rsidRPr="00C0758E">
        <w:rPr>
          <w:i/>
          <w:iCs/>
          <w:sz w:val="28"/>
          <w:szCs w:val="28"/>
        </w:rPr>
        <w:t xml:space="preserve"> </w:t>
      </w:r>
      <w:proofErr w:type="spellStart"/>
      <w:r w:rsidRPr="00C0758E">
        <w:rPr>
          <w:i/>
          <w:iCs/>
          <w:sz w:val="28"/>
          <w:szCs w:val="28"/>
        </w:rPr>
        <w:t>palliates</w:t>
      </w:r>
      <w:proofErr w:type="spellEnd"/>
      <w:r w:rsidRPr="00C0758E">
        <w:rPr>
          <w:i/>
          <w:iCs/>
          <w:sz w:val="28"/>
          <w:szCs w:val="28"/>
        </w:rPr>
        <w:t xml:space="preserve"> </w:t>
      </w:r>
      <w:r w:rsidRPr="00800CF9">
        <w:rPr>
          <w:sz w:val="28"/>
          <w:szCs w:val="28"/>
        </w:rPr>
        <w:t>F.),</w:t>
      </w:r>
      <w:r w:rsidRPr="00C0758E">
        <w:rPr>
          <w:sz w:val="28"/>
          <w:szCs w:val="28"/>
        </w:rPr>
        <w:t xml:space="preserve"> </w:t>
      </w:r>
      <w:r w:rsidRPr="00C0758E">
        <w:rPr>
          <w:b/>
          <w:bCs/>
          <w:sz w:val="28"/>
          <w:szCs w:val="28"/>
        </w:rPr>
        <w:t>попелиця</w:t>
      </w:r>
      <w:r w:rsidRPr="00C0758E">
        <w:rPr>
          <w:sz w:val="28"/>
          <w:szCs w:val="28"/>
        </w:rPr>
        <w:t xml:space="preserve"> </w:t>
      </w:r>
      <w:r w:rsidRPr="00800CF9">
        <w:rPr>
          <w:sz w:val="28"/>
          <w:szCs w:val="28"/>
        </w:rPr>
        <w:t>(</w:t>
      </w:r>
      <w:proofErr w:type="spellStart"/>
      <w:r w:rsidRPr="00C0758E">
        <w:rPr>
          <w:i/>
          <w:iCs/>
          <w:sz w:val="28"/>
          <w:szCs w:val="28"/>
          <w:shd w:val="clear" w:color="auto" w:fill="FFFFFF"/>
        </w:rPr>
        <w:t>Aphis</w:t>
      </w:r>
      <w:proofErr w:type="spellEnd"/>
      <w:r w:rsidRPr="00C0758E">
        <w:rPr>
          <w:i/>
          <w:iCs/>
          <w:sz w:val="28"/>
          <w:szCs w:val="28"/>
          <w:shd w:val="clear" w:color="auto" w:fill="FFFFFF"/>
        </w:rPr>
        <w:t xml:space="preserve"> </w:t>
      </w:r>
      <w:proofErr w:type="spellStart"/>
      <w:r w:rsidRPr="00C0758E">
        <w:rPr>
          <w:i/>
          <w:iCs/>
          <w:sz w:val="28"/>
          <w:szCs w:val="28"/>
          <w:shd w:val="clear" w:color="auto" w:fill="FFFFFF"/>
        </w:rPr>
        <w:t>fabae</w:t>
      </w:r>
      <w:proofErr w:type="spellEnd"/>
      <w:r w:rsidRPr="00C0758E">
        <w:rPr>
          <w:i/>
          <w:iCs/>
          <w:sz w:val="28"/>
          <w:szCs w:val="28"/>
          <w:shd w:val="clear" w:color="auto" w:fill="FFFFFF"/>
        </w:rPr>
        <w:t xml:space="preserve"> </w:t>
      </w:r>
      <w:proofErr w:type="spellStart"/>
      <w:r w:rsidRPr="00800CF9">
        <w:rPr>
          <w:sz w:val="28"/>
          <w:szCs w:val="28"/>
        </w:rPr>
        <w:t>Scop</w:t>
      </w:r>
      <w:proofErr w:type="spellEnd"/>
      <w:r w:rsidRPr="00800CF9">
        <w:rPr>
          <w:sz w:val="28"/>
          <w:szCs w:val="28"/>
        </w:rPr>
        <w:t>.</w:t>
      </w:r>
      <w:r w:rsidRPr="00C0758E">
        <w:rPr>
          <w:sz w:val="28"/>
          <w:szCs w:val="28"/>
        </w:rPr>
        <w:t>), якими було</w:t>
      </w:r>
      <w:r w:rsidRPr="00C0758E">
        <w:rPr>
          <w:i/>
          <w:sz w:val="28"/>
          <w:szCs w:val="28"/>
        </w:rPr>
        <w:t xml:space="preserve"> </w:t>
      </w:r>
      <w:r w:rsidRPr="00C0758E">
        <w:rPr>
          <w:sz w:val="28"/>
          <w:szCs w:val="28"/>
        </w:rPr>
        <w:t xml:space="preserve">пошкоджено 2-5, максимально 9-20% рослин (Житомирська, Львівська та Хмельницька обл.) у слабкому ступені. </w:t>
      </w:r>
      <w:proofErr w:type="spellStart"/>
      <w:r w:rsidRPr="00C0758E">
        <w:rPr>
          <w:sz w:val="28"/>
          <w:szCs w:val="28"/>
        </w:rPr>
        <w:t>Осередково</w:t>
      </w:r>
      <w:proofErr w:type="spellEnd"/>
      <w:r w:rsidRPr="00C0758E">
        <w:rPr>
          <w:sz w:val="28"/>
          <w:szCs w:val="28"/>
        </w:rPr>
        <w:t xml:space="preserve"> до 4% коренеплодів столових буряків були пошкоджені </w:t>
      </w:r>
      <w:r w:rsidRPr="00C0758E">
        <w:rPr>
          <w:b/>
          <w:sz w:val="28"/>
          <w:szCs w:val="28"/>
        </w:rPr>
        <w:t>підгризаючими совками</w:t>
      </w:r>
      <w:r w:rsidRPr="00C0758E">
        <w:rPr>
          <w:sz w:val="28"/>
          <w:szCs w:val="28"/>
        </w:rPr>
        <w:t>. За сприятливих погодних умов шкідники локально розвиватимуться в подальшому.</w:t>
      </w:r>
    </w:p>
    <w:p w14:paraId="4B16DB6C" w14:textId="77777777" w:rsidR="00630FAC" w:rsidRDefault="00630FAC" w:rsidP="00AD5021">
      <w:pPr>
        <w:spacing w:line="259" w:lineRule="auto"/>
        <w:ind w:firstLine="851"/>
        <w:jc w:val="center"/>
        <w:rPr>
          <w:b/>
          <w:sz w:val="28"/>
          <w:szCs w:val="28"/>
        </w:rPr>
      </w:pPr>
    </w:p>
    <w:p w14:paraId="7EC2F361" w14:textId="17AC6121" w:rsidR="00AD5021" w:rsidRPr="00C0758E" w:rsidRDefault="00AD5021" w:rsidP="00AD5021">
      <w:pPr>
        <w:spacing w:line="259" w:lineRule="auto"/>
        <w:ind w:firstLine="851"/>
        <w:jc w:val="center"/>
        <w:rPr>
          <w:b/>
          <w:sz w:val="28"/>
          <w:szCs w:val="28"/>
        </w:rPr>
      </w:pPr>
      <w:r w:rsidRPr="00C0758E">
        <w:rPr>
          <w:b/>
          <w:sz w:val="28"/>
          <w:szCs w:val="28"/>
        </w:rPr>
        <w:t xml:space="preserve">ХВОРОБИ ОВОЧЕВИХ КУЛЬТУР </w:t>
      </w:r>
    </w:p>
    <w:p w14:paraId="17FFD743" w14:textId="77777777" w:rsidR="00AD5021" w:rsidRPr="00C0758E" w:rsidRDefault="00AD5021" w:rsidP="00AD5021">
      <w:pPr>
        <w:ind w:firstLine="851"/>
        <w:jc w:val="both"/>
        <w:rPr>
          <w:b/>
          <w:sz w:val="28"/>
          <w:szCs w:val="28"/>
        </w:rPr>
      </w:pPr>
      <w:r w:rsidRPr="00C0758E">
        <w:rPr>
          <w:b/>
          <w:sz w:val="28"/>
          <w:szCs w:val="28"/>
        </w:rPr>
        <w:t>КАПУСТА</w:t>
      </w:r>
    </w:p>
    <w:p w14:paraId="4CF1E51A" w14:textId="7E1ECAE0" w:rsidR="00AD5021" w:rsidRPr="00C0758E" w:rsidRDefault="00AD5021" w:rsidP="00AD5021">
      <w:pPr>
        <w:ind w:firstLine="851"/>
        <w:jc w:val="both"/>
        <w:rPr>
          <w:sz w:val="28"/>
          <w:szCs w:val="28"/>
        </w:rPr>
      </w:pPr>
      <w:proofErr w:type="spellStart"/>
      <w:r w:rsidRPr="00C0758E">
        <w:rPr>
          <w:sz w:val="28"/>
          <w:szCs w:val="28"/>
        </w:rPr>
        <w:t>Агрокліматичні</w:t>
      </w:r>
      <w:proofErr w:type="spellEnd"/>
      <w:r w:rsidRPr="00C0758E">
        <w:rPr>
          <w:sz w:val="28"/>
          <w:szCs w:val="28"/>
        </w:rPr>
        <w:t xml:space="preserve"> умови вегетаційного періоду стримувала розвиток </w:t>
      </w:r>
      <w:proofErr w:type="spellStart"/>
      <w:r w:rsidRPr="00C0758E">
        <w:rPr>
          <w:sz w:val="28"/>
          <w:szCs w:val="28"/>
        </w:rPr>
        <w:t>хвороб</w:t>
      </w:r>
      <w:proofErr w:type="spellEnd"/>
      <w:r w:rsidRPr="00C0758E">
        <w:rPr>
          <w:sz w:val="28"/>
          <w:szCs w:val="28"/>
        </w:rPr>
        <w:t xml:space="preserve"> на культурі. Перед збиранням урожаю </w:t>
      </w:r>
      <w:r w:rsidRPr="00C0758E">
        <w:rPr>
          <w:b/>
          <w:sz w:val="28"/>
          <w:szCs w:val="28"/>
        </w:rPr>
        <w:t xml:space="preserve">судинним бактеріозом </w:t>
      </w:r>
      <w:r w:rsidRPr="00C0758E">
        <w:rPr>
          <w:iCs/>
          <w:sz w:val="28"/>
          <w:szCs w:val="28"/>
        </w:rPr>
        <w:t>(</w:t>
      </w:r>
      <w:proofErr w:type="spellStart"/>
      <w:r w:rsidRPr="00C0758E">
        <w:rPr>
          <w:i/>
          <w:sz w:val="28"/>
          <w:szCs w:val="28"/>
        </w:rPr>
        <w:t>Хanthomonas</w:t>
      </w:r>
      <w:proofErr w:type="spellEnd"/>
      <w:r w:rsidRPr="00C0758E">
        <w:rPr>
          <w:i/>
          <w:sz w:val="28"/>
          <w:szCs w:val="28"/>
        </w:rPr>
        <w:t xml:space="preserve"> </w:t>
      </w:r>
      <w:proofErr w:type="spellStart"/>
      <w:r w:rsidRPr="00C0758E">
        <w:rPr>
          <w:i/>
          <w:sz w:val="28"/>
          <w:szCs w:val="28"/>
        </w:rPr>
        <w:t>campestris</w:t>
      </w:r>
      <w:proofErr w:type="spellEnd"/>
      <w:r w:rsidRPr="00C0758E">
        <w:rPr>
          <w:i/>
          <w:sz w:val="28"/>
          <w:szCs w:val="28"/>
        </w:rPr>
        <w:t xml:space="preserve"> </w:t>
      </w:r>
      <w:proofErr w:type="spellStart"/>
      <w:r w:rsidRPr="00C0758E">
        <w:rPr>
          <w:iCs/>
          <w:sz w:val="28"/>
          <w:szCs w:val="28"/>
        </w:rPr>
        <w:t>pv</w:t>
      </w:r>
      <w:proofErr w:type="spellEnd"/>
      <w:r w:rsidRPr="00C0758E">
        <w:rPr>
          <w:iCs/>
          <w:sz w:val="28"/>
          <w:szCs w:val="28"/>
        </w:rPr>
        <w:t>.</w:t>
      </w:r>
      <w:r w:rsidRPr="00C0758E">
        <w:rPr>
          <w:i/>
          <w:sz w:val="28"/>
          <w:szCs w:val="28"/>
        </w:rPr>
        <w:t xml:space="preserve"> </w:t>
      </w:r>
      <w:proofErr w:type="spellStart"/>
      <w:r w:rsidR="00800CF9" w:rsidRPr="00800CF9">
        <w:rPr>
          <w:iCs/>
          <w:sz w:val="28"/>
          <w:szCs w:val="28"/>
        </w:rPr>
        <w:t>C</w:t>
      </w:r>
      <w:r w:rsidRPr="00800CF9">
        <w:rPr>
          <w:iCs/>
          <w:sz w:val="28"/>
          <w:szCs w:val="28"/>
        </w:rPr>
        <w:t>ampestris</w:t>
      </w:r>
      <w:proofErr w:type="spellEnd"/>
      <w:r w:rsidR="00800CF9">
        <w:rPr>
          <w:iCs/>
          <w:sz w:val="28"/>
          <w:szCs w:val="28"/>
        </w:rPr>
        <w:t xml:space="preserve"> </w:t>
      </w:r>
      <w:hyperlink r:id="rId288" w:history="1">
        <w:r w:rsidR="00800CF9" w:rsidRPr="00800CF9">
          <w:rPr>
            <w:rStyle w:val="a8"/>
            <w:color w:val="auto"/>
            <w:sz w:val="28"/>
            <w:szCs w:val="28"/>
            <w:u w:val="none"/>
          </w:rPr>
          <w:t>(</w:t>
        </w:r>
        <w:proofErr w:type="spellStart"/>
        <w:r w:rsidR="00800CF9" w:rsidRPr="00800CF9">
          <w:rPr>
            <w:rStyle w:val="a8"/>
            <w:color w:val="auto"/>
            <w:sz w:val="28"/>
            <w:szCs w:val="28"/>
            <w:u w:val="none"/>
          </w:rPr>
          <w:t>Pammel</w:t>
        </w:r>
        <w:proofErr w:type="spellEnd"/>
        <w:r w:rsidR="00800CF9" w:rsidRPr="00800CF9">
          <w:rPr>
            <w:rStyle w:val="a8"/>
            <w:color w:val="auto"/>
            <w:sz w:val="28"/>
            <w:szCs w:val="28"/>
            <w:u w:val="none"/>
          </w:rPr>
          <w:t xml:space="preserve">) </w:t>
        </w:r>
        <w:proofErr w:type="spellStart"/>
        <w:r w:rsidR="00800CF9" w:rsidRPr="00800CF9">
          <w:rPr>
            <w:rStyle w:val="a8"/>
            <w:color w:val="auto"/>
            <w:sz w:val="28"/>
            <w:szCs w:val="28"/>
            <w:u w:val="none"/>
          </w:rPr>
          <w:t>Dowson</w:t>
        </w:r>
        <w:proofErr w:type="spellEnd"/>
      </w:hyperlink>
      <w:r w:rsidRPr="00800CF9">
        <w:rPr>
          <w:iCs/>
          <w:sz w:val="28"/>
          <w:szCs w:val="28"/>
        </w:rPr>
        <w:t>)</w:t>
      </w:r>
      <w:r w:rsidRPr="00C0758E">
        <w:rPr>
          <w:sz w:val="28"/>
          <w:szCs w:val="28"/>
        </w:rPr>
        <w:t xml:space="preserve"> було уражено 1-5, в осередках до 9-20% рослин (Житомирська, Харківська, Чернівецька обл.) за інтенсивності розвитку 1-9, максимально 10-15%. </w:t>
      </w:r>
      <w:r w:rsidRPr="00C0758E">
        <w:rPr>
          <w:b/>
          <w:sz w:val="28"/>
          <w:szCs w:val="28"/>
        </w:rPr>
        <w:t xml:space="preserve">Слизовим бактеріозом </w:t>
      </w:r>
      <w:r w:rsidRPr="00800CF9">
        <w:rPr>
          <w:sz w:val="28"/>
          <w:szCs w:val="28"/>
        </w:rPr>
        <w:t>(</w:t>
      </w:r>
      <w:proofErr w:type="spellStart"/>
      <w:r w:rsidRPr="00C0758E">
        <w:rPr>
          <w:i/>
          <w:iCs/>
          <w:sz w:val="28"/>
          <w:szCs w:val="28"/>
        </w:rPr>
        <w:t>Erwinia</w:t>
      </w:r>
      <w:proofErr w:type="spellEnd"/>
      <w:r w:rsidRPr="00C0758E">
        <w:rPr>
          <w:i/>
          <w:iCs/>
          <w:sz w:val="28"/>
          <w:szCs w:val="28"/>
        </w:rPr>
        <w:t xml:space="preserve"> </w:t>
      </w:r>
      <w:proofErr w:type="spellStart"/>
      <w:r w:rsidRPr="00C0758E">
        <w:rPr>
          <w:i/>
          <w:iCs/>
          <w:sz w:val="28"/>
          <w:szCs w:val="28"/>
        </w:rPr>
        <w:t>carоtovora</w:t>
      </w:r>
      <w:proofErr w:type="spellEnd"/>
      <w:r w:rsidRPr="00C0758E">
        <w:rPr>
          <w:i/>
          <w:iCs/>
          <w:sz w:val="28"/>
          <w:szCs w:val="28"/>
        </w:rPr>
        <w:t xml:space="preserve"> </w:t>
      </w:r>
      <w:proofErr w:type="spellStart"/>
      <w:r w:rsidRPr="00800CF9">
        <w:rPr>
          <w:sz w:val="28"/>
          <w:szCs w:val="28"/>
        </w:rPr>
        <w:t>Holland</w:t>
      </w:r>
      <w:proofErr w:type="spellEnd"/>
      <w:r w:rsidRPr="00800CF9">
        <w:rPr>
          <w:sz w:val="28"/>
          <w:szCs w:val="28"/>
        </w:rPr>
        <w:t xml:space="preserve"> </w:t>
      </w:r>
      <w:proofErr w:type="spellStart"/>
      <w:r w:rsidRPr="00800CF9">
        <w:rPr>
          <w:sz w:val="28"/>
          <w:szCs w:val="28"/>
        </w:rPr>
        <w:t>ssp</w:t>
      </w:r>
      <w:proofErr w:type="spellEnd"/>
      <w:r w:rsidRPr="00800CF9">
        <w:rPr>
          <w:sz w:val="28"/>
          <w:szCs w:val="28"/>
        </w:rPr>
        <w:t>.</w:t>
      </w:r>
      <w:r w:rsidRPr="00C0758E">
        <w:rPr>
          <w:i/>
          <w:iCs/>
          <w:sz w:val="28"/>
          <w:szCs w:val="28"/>
        </w:rPr>
        <w:t xml:space="preserve"> </w:t>
      </w:r>
      <w:proofErr w:type="spellStart"/>
      <w:r w:rsidRPr="00C0758E">
        <w:rPr>
          <w:i/>
          <w:iCs/>
          <w:sz w:val="28"/>
          <w:szCs w:val="28"/>
        </w:rPr>
        <w:t>carоtovora</w:t>
      </w:r>
      <w:proofErr w:type="spellEnd"/>
      <w:r w:rsidRPr="00C0758E">
        <w:rPr>
          <w:i/>
          <w:iCs/>
          <w:sz w:val="28"/>
          <w:szCs w:val="28"/>
        </w:rPr>
        <w:t xml:space="preserve"> </w:t>
      </w:r>
      <w:proofErr w:type="spellStart"/>
      <w:r w:rsidRPr="00800CF9">
        <w:rPr>
          <w:sz w:val="28"/>
          <w:szCs w:val="28"/>
        </w:rPr>
        <w:t>Bergey</w:t>
      </w:r>
      <w:proofErr w:type="spellEnd"/>
      <w:r w:rsidRPr="00800CF9">
        <w:rPr>
          <w:sz w:val="28"/>
          <w:szCs w:val="28"/>
        </w:rPr>
        <w:t xml:space="preserve"> </w:t>
      </w:r>
      <w:proofErr w:type="spellStart"/>
      <w:r w:rsidRPr="00800CF9">
        <w:rPr>
          <w:sz w:val="28"/>
          <w:szCs w:val="28"/>
        </w:rPr>
        <w:t>et</w:t>
      </w:r>
      <w:proofErr w:type="spellEnd"/>
      <w:r w:rsidRPr="00800CF9">
        <w:rPr>
          <w:sz w:val="28"/>
          <w:szCs w:val="28"/>
        </w:rPr>
        <w:t xml:space="preserve"> </w:t>
      </w:r>
      <w:proofErr w:type="spellStart"/>
      <w:r w:rsidRPr="00800CF9">
        <w:rPr>
          <w:sz w:val="28"/>
          <w:szCs w:val="28"/>
        </w:rPr>
        <w:t>al</w:t>
      </w:r>
      <w:proofErr w:type="spellEnd"/>
      <w:r w:rsidRPr="00800CF9">
        <w:rPr>
          <w:sz w:val="28"/>
          <w:szCs w:val="28"/>
        </w:rPr>
        <w:t xml:space="preserve">., E. </w:t>
      </w:r>
      <w:proofErr w:type="spellStart"/>
      <w:r w:rsidRPr="00800CF9">
        <w:rPr>
          <w:i/>
          <w:iCs/>
          <w:sz w:val="28"/>
          <w:szCs w:val="28"/>
        </w:rPr>
        <w:t>aroideae</w:t>
      </w:r>
      <w:proofErr w:type="spellEnd"/>
      <w:r w:rsidRPr="00800CF9">
        <w:rPr>
          <w:sz w:val="28"/>
          <w:szCs w:val="28"/>
        </w:rPr>
        <w:t xml:space="preserve"> </w:t>
      </w:r>
      <w:proofErr w:type="spellStart"/>
      <w:r w:rsidRPr="00800CF9">
        <w:rPr>
          <w:sz w:val="28"/>
          <w:szCs w:val="28"/>
        </w:rPr>
        <w:t>Holland</w:t>
      </w:r>
      <w:proofErr w:type="spellEnd"/>
      <w:r w:rsidRPr="00800CF9">
        <w:rPr>
          <w:sz w:val="28"/>
          <w:szCs w:val="28"/>
        </w:rPr>
        <w:t>)</w:t>
      </w:r>
      <w:r w:rsidRPr="00C0758E">
        <w:rPr>
          <w:i/>
          <w:iCs/>
          <w:sz w:val="28"/>
          <w:szCs w:val="28"/>
        </w:rPr>
        <w:t xml:space="preserve"> </w:t>
      </w:r>
      <w:r w:rsidRPr="00C0758E">
        <w:rPr>
          <w:sz w:val="28"/>
          <w:szCs w:val="28"/>
        </w:rPr>
        <w:t xml:space="preserve">було уражено в середньому 1-3, максимально до 7% рослин (Закарпатська, Житомирська, Чернівецька обл.). </w:t>
      </w:r>
    </w:p>
    <w:p w14:paraId="76EF0663" w14:textId="77777777" w:rsidR="00AD5021" w:rsidRPr="005661F2" w:rsidRDefault="00AD5021" w:rsidP="00AD5021">
      <w:pPr>
        <w:ind w:firstLine="851"/>
        <w:jc w:val="both"/>
        <w:rPr>
          <w:b/>
          <w:sz w:val="28"/>
          <w:szCs w:val="28"/>
        </w:rPr>
      </w:pPr>
    </w:p>
    <w:p w14:paraId="4AD4EC0A" w14:textId="77777777" w:rsidR="00AD5021" w:rsidRPr="00C0758E" w:rsidRDefault="00AD5021" w:rsidP="00AD5021">
      <w:pPr>
        <w:ind w:firstLine="851"/>
        <w:jc w:val="center"/>
        <w:rPr>
          <w:sz w:val="28"/>
          <w:szCs w:val="28"/>
        </w:rPr>
      </w:pPr>
      <w:r w:rsidRPr="00C0758E">
        <w:rPr>
          <w:noProof/>
          <w:sz w:val="28"/>
          <w:szCs w:val="28"/>
          <w:lang w:eastAsia="uk-UA"/>
        </w:rPr>
        <w:lastRenderedPageBreak/>
        <w:drawing>
          <wp:inline distT="0" distB="0" distL="0" distR="0" wp14:anchorId="063B9989" wp14:editId="377DD33E">
            <wp:extent cx="1889185" cy="1699404"/>
            <wp:effectExtent l="114300" t="57150" r="73025" b="148590"/>
            <wp:docPr id="1524391782" name="image70.jpg" descr="sosudist-bakterioz2"/>
            <wp:cNvGraphicFramePr/>
            <a:graphic xmlns:a="http://schemas.openxmlformats.org/drawingml/2006/main">
              <a:graphicData uri="http://schemas.openxmlformats.org/drawingml/2006/picture">
                <pic:pic xmlns:pic="http://schemas.openxmlformats.org/drawingml/2006/picture">
                  <pic:nvPicPr>
                    <pic:cNvPr id="0" name="image70.jpg" descr="sosudist-bakterioz2"/>
                    <pic:cNvPicPr preferRelativeResize="0"/>
                  </pic:nvPicPr>
                  <pic:blipFill>
                    <a:blip r:embed="rId289"/>
                    <a:srcRect/>
                    <a:stretch>
                      <a:fillRect/>
                    </a:stretch>
                  </pic:blipFill>
                  <pic:spPr>
                    <a:xfrm>
                      <a:off x="0" y="0"/>
                      <a:ext cx="1897528" cy="17069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sz w:val="28"/>
          <w:szCs w:val="28"/>
        </w:rPr>
        <w:t xml:space="preserve">        </w:t>
      </w:r>
      <w:r w:rsidRPr="00C0758E">
        <w:rPr>
          <w:noProof/>
          <w:sz w:val="28"/>
          <w:szCs w:val="28"/>
          <w:lang w:eastAsia="uk-UA"/>
        </w:rPr>
        <w:drawing>
          <wp:inline distT="0" distB="0" distL="0" distR="0" wp14:anchorId="711DCD62" wp14:editId="1F5D1CF8">
            <wp:extent cx="2494176" cy="1690777"/>
            <wp:effectExtent l="114300" t="57150" r="97155" b="157480"/>
            <wp:docPr id="353733817" name="image64.jpg" descr="slizistyi-bakterioz-kapusty2"/>
            <wp:cNvGraphicFramePr/>
            <a:graphic xmlns:a="http://schemas.openxmlformats.org/drawingml/2006/main">
              <a:graphicData uri="http://schemas.openxmlformats.org/drawingml/2006/picture">
                <pic:pic xmlns:pic="http://schemas.openxmlformats.org/drawingml/2006/picture">
                  <pic:nvPicPr>
                    <pic:cNvPr id="0" name="image64.jpg" descr="slizistyi-bakterioz-kapusty2"/>
                    <pic:cNvPicPr preferRelativeResize="0"/>
                  </pic:nvPicPr>
                  <pic:blipFill>
                    <a:blip r:embed="rId290"/>
                    <a:srcRect/>
                    <a:stretch>
                      <a:fillRect/>
                    </a:stretch>
                  </pic:blipFill>
                  <pic:spPr>
                    <a:xfrm>
                      <a:off x="0" y="0"/>
                      <a:ext cx="2505722" cy="16986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5702102" w14:textId="77777777" w:rsidR="00AD5021" w:rsidRPr="00C0758E" w:rsidRDefault="00AD5021" w:rsidP="00AD5021">
      <w:pPr>
        <w:ind w:firstLine="851"/>
        <w:rPr>
          <w:b/>
          <w:i/>
        </w:rPr>
      </w:pPr>
      <w:r w:rsidRPr="00C0758E">
        <w:rPr>
          <w:b/>
          <w:i/>
        </w:rPr>
        <w:t xml:space="preserve">               Судинний бактеріоз                                 Слизовий бактеріоз</w:t>
      </w:r>
    </w:p>
    <w:p w14:paraId="19AF40B7" w14:textId="77777777" w:rsidR="00AD5021" w:rsidRPr="00CB6C7F" w:rsidRDefault="00AD5021" w:rsidP="00AD5021">
      <w:pPr>
        <w:ind w:firstLine="851"/>
        <w:jc w:val="both"/>
        <w:rPr>
          <w:b/>
          <w:sz w:val="28"/>
          <w:szCs w:val="28"/>
        </w:rPr>
      </w:pPr>
    </w:p>
    <w:p w14:paraId="73527109" w14:textId="77777777" w:rsidR="00AD5021" w:rsidRPr="00C0758E" w:rsidRDefault="00AD5021" w:rsidP="00AD5021">
      <w:pPr>
        <w:ind w:firstLine="851"/>
        <w:jc w:val="both"/>
        <w:rPr>
          <w:sz w:val="28"/>
          <w:szCs w:val="28"/>
        </w:rPr>
      </w:pPr>
      <w:r w:rsidRPr="00C0758E">
        <w:rPr>
          <w:sz w:val="28"/>
          <w:szCs w:val="28"/>
        </w:rPr>
        <w:t xml:space="preserve">Накопичення інфекції в попередні роки зумовлює вірогідність інтенсивного розповсюдження хвороби у поточному році за сприятливих погодних умов вегетаційного періоду (висока відносна вологість, температура повітря 20-25ºС). </w:t>
      </w:r>
    </w:p>
    <w:p w14:paraId="3CC76E31" w14:textId="77777777" w:rsidR="00AD5021" w:rsidRPr="00C0758E" w:rsidRDefault="00AD5021" w:rsidP="00AD5021">
      <w:pPr>
        <w:ind w:firstLine="851"/>
        <w:jc w:val="both"/>
        <w:rPr>
          <w:sz w:val="28"/>
          <w:szCs w:val="28"/>
        </w:rPr>
      </w:pPr>
      <w:proofErr w:type="spellStart"/>
      <w:r w:rsidRPr="00C0758E">
        <w:rPr>
          <w:b/>
          <w:sz w:val="28"/>
          <w:szCs w:val="28"/>
        </w:rPr>
        <w:t>Пероноспороз</w:t>
      </w:r>
      <w:proofErr w:type="spellEnd"/>
      <w:r w:rsidRPr="00C0758E">
        <w:rPr>
          <w:b/>
          <w:sz w:val="28"/>
          <w:szCs w:val="28"/>
        </w:rPr>
        <w:t xml:space="preserve"> </w:t>
      </w:r>
      <w:r w:rsidRPr="00C0758E">
        <w:rPr>
          <w:iCs/>
          <w:sz w:val="28"/>
          <w:szCs w:val="28"/>
        </w:rPr>
        <w:t>(</w:t>
      </w:r>
      <w:proofErr w:type="spellStart"/>
      <w:r w:rsidRPr="00C0758E">
        <w:rPr>
          <w:i/>
          <w:sz w:val="28"/>
          <w:szCs w:val="28"/>
        </w:rPr>
        <w:t>Peronospora</w:t>
      </w:r>
      <w:proofErr w:type="spellEnd"/>
      <w:r w:rsidRPr="00C0758E">
        <w:rPr>
          <w:i/>
          <w:sz w:val="28"/>
          <w:szCs w:val="28"/>
        </w:rPr>
        <w:t xml:space="preserve"> </w:t>
      </w:r>
      <w:proofErr w:type="spellStart"/>
      <w:r w:rsidRPr="00C0758E">
        <w:rPr>
          <w:i/>
          <w:sz w:val="28"/>
          <w:szCs w:val="28"/>
        </w:rPr>
        <w:t>parasitica</w:t>
      </w:r>
      <w:proofErr w:type="spellEnd"/>
      <w:r w:rsidRPr="00C0758E">
        <w:rPr>
          <w:i/>
          <w:sz w:val="28"/>
          <w:szCs w:val="28"/>
        </w:rPr>
        <w:t xml:space="preserve"> </w:t>
      </w:r>
      <w:r w:rsidRPr="00C0758E">
        <w:rPr>
          <w:sz w:val="28"/>
          <w:szCs w:val="28"/>
        </w:rPr>
        <w:t>(</w:t>
      </w:r>
      <w:proofErr w:type="spellStart"/>
      <w:r w:rsidRPr="00C0758E">
        <w:rPr>
          <w:sz w:val="28"/>
          <w:szCs w:val="28"/>
        </w:rPr>
        <w:t>Pers</w:t>
      </w:r>
      <w:proofErr w:type="spellEnd"/>
      <w:r w:rsidRPr="00C0758E">
        <w:rPr>
          <w:sz w:val="28"/>
          <w:szCs w:val="28"/>
        </w:rPr>
        <w:t>.)</w:t>
      </w:r>
      <w:r w:rsidRPr="00C0758E">
        <w:rPr>
          <w:sz w:val="21"/>
          <w:szCs w:val="21"/>
          <w:shd w:val="clear" w:color="auto" w:fill="FFFFFF"/>
        </w:rPr>
        <w:t xml:space="preserve"> </w:t>
      </w:r>
      <w:proofErr w:type="spellStart"/>
      <w:r w:rsidRPr="00C0758E">
        <w:rPr>
          <w:sz w:val="28"/>
          <w:szCs w:val="28"/>
        </w:rPr>
        <w:t>Fries</w:t>
      </w:r>
      <w:proofErr w:type="spellEnd"/>
      <w:r w:rsidRPr="00C0758E">
        <w:rPr>
          <w:iCs/>
          <w:sz w:val="28"/>
          <w:szCs w:val="28"/>
        </w:rPr>
        <w:t>)</w:t>
      </w:r>
      <w:r w:rsidRPr="00C0758E">
        <w:rPr>
          <w:b/>
          <w:sz w:val="28"/>
          <w:szCs w:val="28"/>
        </w:rPr>
        <w:t xml:space="preserve"> </w:t>
      </w:r>
      <w:r w:rsidRPr="00C0758E">
        <w:rPr>
          <w:sz w:val="28"/>
          <w:szCs w:val="28"/>
        </w:rPr>
        <w:t xml:space="preserve">виявляли в осередках Чернігівської областей, де хворобою було уражено 4% рослин з розвитком хвороби 2-5%. Враховуючи інтенсивну </w:t>
      </w:r>
      <w:proofErr w:type="spellStart"/>
      <w:r w:rsidRPr="00C0758E">
        <w:rPr>
          <w:sz w:val="28"/>
          <w:szCs w:val="28"/>
        </w:rPr>
        <w:t>споруляцію</w:t>
      </w:r>
      <w:proofErr w:type="spellEnd"/>
      <w:r w:rsidRPr="00C0758E">
        <w:rPr>
          <w:sz w:val="28"/>
          <w:szCs w:val="28"/>
        </w:rPr>
        <w:t xml:space="preserve"> збудника </w:t>
      </w:r>
      <w:proofErr w:type="spellStart"/>
      <w:r w:rsidRPr="00C0758E">
        <w:rPr>
          <w:sz w:val="28"/>
          <w:szCs w:val="28"/>
        </w:rPr>
        <w:t>пероноспорозу</w:t>
      </w:r>
      <w:proofErr w:type="spellEnd"/>
      <w:r w:rsidRPr="00C0758E">
        <w:rPr>
          <w:sz w:val="28"/>
          <w:szCs w:val="28"/>
        </w:rPr>
        <w:t xml:space="preserve"> й короткий інкубаційний період розвитку хвороби, за умов різких перепадів добових температур і підвищення вологості повітря рослини можуть уражуватися хворобою від слабкого до помірного ступеня.</w:t>
      </w:r>
    </w:p>
    <w:p w14:paraId="49DB1475" w14:textId="77777777" w:rsidR="00AD5021" w:rsidRPr="00C0758E" w:rsidRDefault="00AD5021" w:rsidP="00AD5021">
      <w:pPr>
        <w:ind w:firstLine="851"/>
        <w:jc w:val="both"/>
        <w:rPr>
          <w:sz w:val="28"/>
          <w:szCs w:val="28"/>
        </w:rPr>
      </w:pPr>
      <w:r w:rsidRPr="00C0758E">
        <w:rPr>
          <w:sz w:val="28"/>
          <w:szCs w:val="28"/>
        </w:rPr>
        <w:t xml:space="preserve">Розвиток </w:t>
      </w:r>
      <w:proofErr w:type="spellStart"/>
      <w:r w:rsidRPr="00C0758E">
        <w:rPr>
          <w:b/>
          <w:sz w:val="28"/>
          <w:szCs w:val="28"/>
        </w:rPr>
        <w:t>фомозу</w:t>
      </w:r>
      <w:proofErr w:type="spellEnd"/>
      <w:r w:rsidRPr="00C0758E">
        <w:rPr>
          <w:sz w:val="28"/>
          <w:szCs w:val="28"/>
        </w:rPr>
        <w:t xml:space="preserve"> </w:t>
      </w:r>
      <w:r w:rsidRPr="00C0758E">
        <w:rPr>
          <w:iCs/>
          <w:sz w:val="28"/>
          <w:szCs w:val="28"/>
        </w:rPr>
        <w:t>(</w:t>
      </w:r>
      <w:proofErr w:type="spellStart"/>
      <w:r w:rsidRPr="00C0758E">
        <w:rPr>
          <w:i/>
          <w:sz w:val="28"/>
          <w:szCs w:val="28"/>
        </w:rPr>
        <w:t>Leptosphaeria</w:t>
      </w:r>
      <w:proofErr w:type="spellEnd"/>
      <w:r w:rsidRPr="00C0758E">
        <w:rPr>
          <w:i/>
          <w:sz w:val="28"/>
          <w:szCs w:val="28"/>
        </w:rPr>
        <w:t xml:space="preserve"> </w:t>
      </w:r>
      <w:proofErr w:type="spellStart"/>
      <w:r w:rsidRPr="00C0758E">
        <w:rPr>
          <w:i/>
          <w:sz w:val="28"/>
          <w:szCs w:val="28"/>
        </w:rPr>
        <w:t>maculans</w:t>
      </w:r>
      <w:proofErr w:type="spellEnd"/>
      <w:r w:rsidRPr="00C0758E">
        <w:rPr>
          <w:i/>
          <w:sz w:val="28"/>
          <w:szCs w:val="28"/>
        </w:rPr>
        <w:t xml:space="preserve"> </w:t>
      </w:r>
      <w:proofErr w:type="spellStart"/>
      <w:r w:rsidRPr="00C0758E">
        <w:rPr>
          <w:iCs/>
          <w:sz w:val="28"/>
          <w:szCs w:val="28"/>
        </w:rPr>
        <w:t>Ces</w:t>
      </w:r>
      <w:proofErr w:type="spellEnd"/>
      <w:r w:rsidRPr="00C0758E">
        <w:rPr>
          <w:iCs/>
          <w:sz w:val="28"/>
          <w:szCs w:val="28"/>
        </w:rPr>
        <w:t xml:space="preserve">. </w:t>
      </w:r>
      <w:proofErr w:type="spellStart"/>
      <w:r w:rsidRPr="00C0758E">
        <w:rPr>
          <w:iCs/>
          <w:sz w:val="28"/>
          <w:szCs w:val="28"/>
        </w:rPr>
        <w:t>et</w:t>
      </w:r>
      <w:proofErr w:type="spellEnd"/>
      <w:r w:rsidRPr="00C0758E">
        <w:rPr>
          <w:iCs/>
          <w:sz w:val="28"/>
          <w:szCs w:val="28"/>
        </w:rPr>
        <w:t xml:space="preserve"> </w:t>
      </w:r>
      <w:r w:rsidRPr="00C0758E">
        <w:rPr>
          <w:iCs/>
          <w:sz w:val="28"/>
          <w:szCs w:val="28"/>
          <w:lang w:val="en-US"/>
        </w:rPr>
        <w:t>D</w:t>
      </w:r>
      <w:r w:rsidRPr="00C0758E">
        <w:rPr>
          <w:iCs/>
          <w:sz w:val="28"/>
          <w:szCs w:val="28"/>
        </w:rPr>
        <w:t xml:space="preserve">e </w:t>
      </w:r>
      <w:proofErr w:type="spellStart"/>
      <w:r w:rsidRPr="00C0758E">
        <w:rPr>
          <w:iCs/>
          <w:sz w:val="28"/>
          <w:szCs w:val="28"/>
        </w:rPr>
        <w:t>Not</w:t>
      </w:r>
      <w:proofErr w:type="spellEnd"/>
      <w:r w:rsidRPr="00C0758E">
        <w:rPr>
          <w:iCs/>
          <w:sz w:val="28"/>
          <w:szCs w:val="28"/>
        </w:rPr>
        <w:t>.)</w:t>
      </w:r>
      <w:r w:rsidRPr="00C0758E">
        <w:rPr>
          <w:sz w:val="28"/>
          <w:szCs w:val="28"/>
        </w:rPr>
        <w:t xml:space="preserve"> в плантаціях культури майже скрізь спостерігався за слабкої та середньої інтенсивності, шкідливість його була незначною, ураження становило 0,5-7% (Вінницька, Волинська, Івано-Франківська, Львівська, Рівненська обл.) рослин.</w:t>
      </w:r>
    </w:p>
    <w:p w14:paraId="74ACB15B" w14:textId="77777777" w:rsidR="00AD5021" w:rsidRPr="00C0758E" w:rsidRDefault="00AD5021" w:rsidP="00AD5021">
      <w:pPr>
        <w:tabs>
          <w:tab w:val="left" w:pos="1008"/>
        </w:tabs>
        <w:ind w:firstLine="851"/>
        <w:jc w:val="both"/>
        <w:rPr>
          <w:sz w:val="28"/>
          <w:szCs w:val="28"/>
        </w:rPr>
      </w:pPr>
      <w:r w:rsidRPr="00C0758E">
        <w:rPr>
          <w:sz w:val="28"/>
          <w:szCs w:val="28"/>
        </w:rPr>
        <w:t xml:space="preserve">У 2026 р. за високої вологості повітря 60-80% та теплої погоди розвиток </w:t>
      </w:r>
      <w:proofErr w:type="spellStart"/>
      <w:r w:rsidRPr="00C0758E">
        <w:rPr>
          <w:bCs/>
          <w:sz w:val="28"/>
          <w:szCs w:val="28"/>
        </w:rPr>
        <w:t>фомозу</w:t>
      </w:r>
      <w:proofErr w:type="spellEnd"/>
      <w:r w:rsidRPr="00C0758E">
        <w:rPr>
          <w:sz w:val="28"/>
          <w:szCs w:val="28"/>
        </w:rPr>
        <w:t xml:space="preserve"> можливий на усіх площах капусти. Інтенсивність розвитку хвороби </w:t>
      </w:r>
      <w:proofErr w:type="spellStart"/>
      <w:r w:rsidRPr="00C0758E">
        <w:rPr>
          <w:sz w:val="28"/>
          <w:szCs w:val="28"/>
        </w:rPr>
        <w:t>залежатиме</w:t>
      </w:r>
      <w:proofErr w:type="spellEnd"/>
      <w:r w:rsidRPr="00C0758E">
        <w:rPr>
          <w:sz w:val="28"/>
          <w:szCs w:val="28"/>
        </w:rPr>
        <w:t xml:space="preserve"> від кліматичних умов (посиленню сприяють температура 20-25ºС, наявність </w:t>
      </w:r>
      <w:proofErr w:type="spellStart"/>
      <w:r w:rsidRPr="00C0758E">
        <w:rPr>
          <w:sz w:val="28"/>
          <w:szCs w:val="28"/>
        </w:rPr>
        <w:t>крапельно</w:t>
      </w:r>
      <w:proofErr w:type="spellEnd"/>
      <w:r w:rsidRPr="00C0758E">
        <w:rPr>
          <w:sz w:val="28"/>
          <w:szCs w:val="28"/>
        </w:rPr>
        <w:t>-рідкої вологи впродовж 24 годин, пошкодження шкідниками - личинками капустяної мухи, капустяними клопами, капустяною міллю, капустяною совкою, механічні травмування).</w:t>
      </w:r>
    </w:p>
    <w:p w14:paraId="201CDCA2" w14:textId="77777777" w:rsidR="00AD5021" w:rsidRDefault="00AD5021" w:rsidP="00AD5021">
      <w:pPr>
        <w:ind w:firstLine="851"/>
        <w:jc w:val="both"/>
        <w:rPr>
          <w:sz w:val="28"/>
          <w:szCs w:val="28"/>
        </w:rPr>
      </w:pPr>
      <w:proofErr w:type="spellStart"/>
      <w:r w:rsidRPr="00C0758E">
        <w:rPr>
          <w:b/>
          <w:sz w:val="28"/>
          <w:szCs w:val="28"/>
        </w:rPr>
        <w:t>Альтернаріоз</w:t>
      </w:r>
      <w:proofErr w:type="spellEnd"/>
      <w:r w:rsidRPr="00C0758E">
        <w:rPr>
          <w:b/>
          <w:sz w:val="28"/>
          <w:szCs w:val="28"/>
        </w:rPr>
        <w:t xml:space="preserve"> </w:t>
      </w:r>
      <w:r w:rsidRPr="00C0758E">
        <w:rPr>
          <w:iCs/>
          <w:sz w:val="28"/>
          <w:szCs w:val="28"/>
        </w:rPr>
        <w:t>(</w:t>
      </w:r>
      <w:proofErr w:type="spellStart"/>
      <w:r w:rsidRPr="00C0758E">
        <w:rPr>
          <w:i/>
          <w:iCs/>
          <w:sz w:val="28"/>
          <w:szCs w:val="28"/>
        </w:rPr>
        <w:t>Аlternaria</w:t>
      </w:r>
      <w:proofErr w:type="spellEnd"/>
      <w:r w:rsidRPr="00C0758E">
        <w:rPr>
          <w:i/>
          <w:iCs/>
          <w:sz w:val="28"/>
          <w:szCs w:val="28"/>
        </w:rPr>
        <w:t xml:space="preserve"> </w:t>
      </w:r>
      <w:proofErr w:type="spellStart"/>
      <w:r w:rsidRPr="00C0758E">
        <w:rPr>
          <w:i/>
          <w:iCs/>
          <w:sz w:val="28"/>
          <w:szCs w:val="28"/>
        </w:rPr>
        <w:t>brassicicola</w:t>
      </w:r>
      <w:proofErr w:type="spellEnd"/>
      <w:r w:rsidRPr="00C0758E">
        <w:rPr>
          <w:i/>
          <w:iCs/>
          <w:sz w:val="28"/>
          <w:szCs w:val="28"/>
        </w:rPr>
        <w:t xml:space="preserve"> </w:t>
      </w:r>
      <w:proofErr w:type="spellStart"/>
      <w:r w:rsidRPr="00C0758E">
        <w:rPr>
          <w:sz w:val="28"/>
          <w:szCs w:val="28"/>
        </w:rPr>
        <w:t>Wilts</w:t>
      </w:r>
      <w:proofErr w:type="spellEnd"/>
      <w:r w:rsidRPr="00C0758E">
        <w:rPr>
          <w:sz w:val="28"/>
          <w:szCs w:val="28"/>
        </w:rPr>
        <w:t>.,</w:t>
      </w:r>
      <w:r w:rsidRPr="00C0758E">
        <w:rPr>
          <w:i/>
          <w:iCs/>
          <w:sz w:val="28"/>
          <w:szCs w:val="28"/>
        </w:rPr>
        <w:t xml:space="preserve"> </w:t>
      </w:r>
      <w:proofErr w:type="spellStart"/>
      <w:r w:rsidRPr="00C0758E">
        <w:rPr>
          <w:i/>
          <w:iCs/>
          <w:sz w:val="28"/>
          <w:szCs w:val="28"/>
        </w:rPr>
        <w:t>Аlternaria</w:t>
      </w:r>
      <w:proofErr w:type="spellEnd"/>
      <w:r w:rsidRPr="00C0758E">
        <w:rPr>
          <w:i/>
          <w:iCs/>
          <w:sz w:val="28"/>
          <w:szCs w:val="28"/>
        </w:rPr>
        <w:t xml:space="preserve"> </w:t>
      </w:r>
      <w:proofErr w:type="spellStart"/>
      <w:r w:rsidRPr="00C0758E">
        <w:rPr>
          <w:i/>
          <w:iCs/>
          <w:sz w:val="28"/>
          <w:szCs w:val="28"/>
        </w:rPr>
        <w:t>brassicae</w:t>
      </w:r>
      <w:proofErr w:type="spellEnd"/>
      <w:r w:rsidRPr="00C0758E">
        <w:rPr>
          <w:i/>
          <w:iCs/>
          <w:sz w:val="28"/>
          <w:szCs w:val="28"/>
        </w:rPr>
        <w:t xml:space="preserve"> </w:t>
      </w:r>
      <w:proofErr w:type="spellStart"/>
      <w:r w:rsidRPr="00800CF9">
        <w:rPr>
          <w:sz w:val="28"/>
          <w:szCs w:val="28"/>
        </w:rPr>
        <w:t>Sacc</w:t>
      </w:r>
      <w:proofErr w:type="spellEnd"/>
      <w:r w:rsidRPr="00800CF9">
        <w:rPr>
          <w:sz w:val="28"/>
          <w:szCs w:val="28"/>
        </w:rPr>
        <w:t>.)</w:t>
      </w:r>
      <w:r w:rsidRPr="00C0758E">
        <w:rPr>
          <w:sz w:val="28"/>
          <w:szCs w:val="28"/>
        </w:rPr>
        <w:t xml:space="preserve"> мав поширення в агроценозах капусти в окремих господарствах Вінницької та Львівської областей, де хворобою було уражено в середньому 1-5, в осередках 10-20% рослин (Харківська обл.). За умов різких перепадів добових температур, підвищеній вологості повітря, рослини можуть уражуватися вищезгаданими хворобами від слабкого до помірних ступенів, особливо під час вирощування розсади.</w:t>
      </w:r>
    </w:p>
    <w:p w14:paraId="38257C8A" w14:textId="77777777" w:rsidR="00AD5021" w:rsidRPr="00C0758E" w:rsidRDefault="00AD5021" w:rsidP="00AD5021">
      <w:pPr>
        <w:ind w:firstLine="851"/>
        <w:jc w:val="both"/>
        <w:rPr>
          <w:sz w:val="28"/>
          <w:szCs w:val="28"/>
        </w:rPr>
      </w:pPr>
    </w:p>
    <w:p w14:paraId="0E48EDF9" w14:textId="18D86A6D" w:rsidR="00AD5021" w:rsidRPr="00C0758E" w:rsidRDefault="00AD5021" w:rsidP="00AD5021">
      <w:pPr>
        <w:ind w:firstLine="851"/>
        <w:jc w:val="both"/>
        <w:rPr>
          <w:sz w:val="28"/>
          <w:szCs w:val="28"/>
        </w:rPr>
      </w:pPr>
      <w:r w:rsidRPr="00C0758E">
        <w:rPr>
          <w:b/>
          <w:sz w:val="28"/>
          <w:szCs w:val="28"/>
        </w:rPr>
        <w:t xml:space="preserve">ОГІРКИ </w:t>
      </w:r>
    </w:p>
    <w:p w14:paraId="1EDE2900" w14:textId="77777777" w:rsidR="00AD5021" w:rsidRPr="00C0758E" w:rsidRDefault="00AD5021" w:rsidP="00AD5021">
      <w:pPr>
        <w:ind w:firstLine="851"/>
        <w:jc w:val="both"/>
        <w:rPr>
          <w:sz w:val="28"/>
          <w:szCs w:val="28"/>
        </w:rPr>
      </w:pPr>
      <w:r w:rsidRPr="00C0758E">
        <w:rPr>
          <w:b/>
          <w:sz w:val="28"/>
          <w:szCs w:val="28"/>
        </w:rPr>
        <w:t>Несправжня борошниста роса (</w:t>
      </w:r>
      <w:proofErr w:type="spellStart"/>
      <w:r w:rsidRPr="00C0758E">
        <w:rPr>
          <w:b/>
          <w:sz w:val="28"/>
          <w:szCs w:val="28"/>
        </w:rPr>
        <w:t>пероноспороз</w:t>
      </w:r>
      <w:proofErr w:type="spellEnd"/>
      <w:r w:rsidRPr="00C0758E">
        <w:rPr>
          <w:b/>
          <w:sz w:val="28"/>
          <w:szCs w:val="28"/>
        </w:rPr>
        <w:t>)</w:t>
      </w:r>
      <w:r w:rsidRPr="00C0758E">
        <w:rPr>
          <w:sz w:val="28"/>
          <w:szCs w:val="28"/>
        </w:rPr>
        <w:t xml:space="preserve"> (</w:t>
      </w:r>
      <w:proofErr w:type="spellStart"/>
      <w:r w:rsidRPr="00C0758E">
        <w:rPr>
          <w:i/>
          <w:sz w:val="28"/>
          <w:szCs w:val="28"/>
        </w:rPr>
        <w:t>Pseudoperonospora</w:t>
      </w:r>
      <w:proofErr w:type="spellEnd"/>
      <w:r w:rsidRPr="00C0758E">
        <w:rPr>
          <w:i/>
          <w:sz w:val="28"/>
          <w:szCs w:val="28"/>
        </w:rPr>
        <w:t xml:space="preserve"> </w:t>
      </w:r>
      <w:proofErr w:type="spellStart"/>
      <w:r w:rsidRPr="00C0758E">
        <w:rPr>
          <w:i/>
          <w:sz w:val="28"/>
          <w:szCs w:val="28"/>
        </w:rPr>
        <w:t>cubensis</w:t>
      </w:r>
      <w:proofErr w:type="spellEnd"/>
      <w:r w:rsidRPr="00C0758E">
        <w:rPr>
          <w:sz w:val="28"/>
          <w:szCs w:val="28"/>
        </w:rPr>
        <w:t xml:space="preserve"> (</w:t>
      </w:r>
      <w:proofErr w:type="spellStart"/>
      <w:r w:rsidRPr="00C0758E">
        <w:rPr>
          <w:sz w:val="28"/>
          <w:szCs w:val="28"/>
        </w:rPr>
        <w:t>Berk</w:t>
      </w:r>
      <w:proofErr w:type="spellEnd"/>
      <w:r w:rsidRPr="00C0758E">
        <w:rPr>
          <w:sz w:val="28"/>
          <w:szCs w:val="28"/>
        </w:rPr>
        <w:t xml:space="preserve">. &amp; </w:t>
      </w:r>
      <w:proofErr w:type="spellStart"/>
      <w:r w:rsidRPr="00C0758E">
        <w:rPr>
          <w:sz w:val="28"/>
          <w:szCs w:val="28"/>
        </w:rPr>
        <w:t>M.A.Curtis</w:t>
      </w:r>
      <w:proofErr w:type="spellEnd"/>
      <w:r w:rsidRPr="00C0758E">
        <w:rPr>
          <w:sz w:val="28"/>
          <w:szCs w:val="28"/>
        </w:rPr>
        <w:t xml:space="preserve">) </w:t>
      </w:r>
      <w:proofErr w:type="spellStart"/>
      <w:r w:rsidRPr="00C0758E">
        <w:rPr>
          <w:sz w:val="28"/>
          <w:szCs w:val="28"/>
        </w:rPr>
        <w:t>Rostovzev</w:t>
      </w:r>
      <w:proofErr w:type="spellEnd"/>
      <w:r w:rsidRPr="00C0758E">
        <w:rPr>
          <w:sz w:val="28"/>
          <w:szCs w:val="28"/>
        </w:rPr>
        <w:t xml:space="preserve">) проявилась наприкінці червня під час цвітіння. Масовий розвиток хвороби відмічали у фазу дозрівання плодів за ураження 1-20, максимально 25-38% (Вінницька, Закарпатська, Київська, </w:t>
      </w:r>
      <w:r w:rsidRPr="00C0758E">
        <w:rPr>
          <w:sz w:val="28"/>
          <w:szCs w:val="28"/>
        </w:rPr>
        <w:lastRenderedPageBreak/>
        <w:t xml:space="preserve">Харківська, Чернівецька обл.), в осередках до 45% (Волинська, Сумська, Черкаська обл.) рослин з розвитком хвороби 0,2-10% (Вінницька, Закарпатська, Сумська, Харківська обл.). Порівняно з іншими грибковими хворобами овочевих культур, </w:t>
      </w:r>
      <w:proofErr w:type="spellStart"/>
      <w:r w:rsidRPr="00C0758E">
        <w:rPr>
          <w:sz w:val="28"/>
          <w:szCs w:val="28"/>
        </w:rPr>
        <w:t>пероноспороз</w:t>
      </w:r>
      <w:proofErr w:type="spellEnd"/>
      <w:r w:rsidRPr="00C0758E">
        <w:rPr>
          <w:sz w:val="28"/>
          <w:szCs w:val="28"/>
        </w:rPr>
        <w:t xml:space="preserve"> набув впродовж вегетації найбільшого поширення та розвитку. </w:t>
      </w:r>
    </w:p>
    <w:p w14:paraId="4BD799AD" w14:textId="77777777" w:rsidR="00AD5021" w:rsidRPr="00C0758E" w:rsidRDefault="00AD5021" w:rsidP="00AD5021">
      <w:pPr>
        <w:ind w:firstLine="851"/>
        <w:jc w:val="both"/>
        <w:rPr>
          <w:sz w:val="28"/>
          <w:szCs w:val="28"/>
        </w:rPr>
      </w:pPr>
      <w:r w:rsidRPr="00C0758E">
        <w:rPr>
          <w:sz w:val="28"/>
          <w:szCs w:val="28"/>
        </w:rPr>
        <w:t xml:space="preserve">Враховуючи значний інфекційний запас збудника </w:t>
      </w:r>
      <w:proofErr w:type="spellStart"/>
      <w:r w:rsidRPr="00C0758E">
        <w:rPr>
          <w:sz w:val="28"/>
          <w:szCs w:val="28"/>
        </w:rPr>
        <w:t>пероноспорозу</w:t>
      </w:r>
      <w:proofErr w:type="spellEnd"/>
      <w:r w:rsidRPr="00C0758E">
        <w:rPr>
          <w:sz w:val="28"/>
          <w:szCs w:val="28"/>
        </w:rPr>
        <w:t xml:space="preserve">, в поточному році при сприятливих для його розвитку погодних умовах – температурі 18-22ºС, частих дощах, росах, високій відносній вологості повітря (80-100%), хвороба уражуватиме огірки повсюдно і може набути інтенсивного розвитку. </w:t>
      </w:r>
    </w:p>
    <w:p w14:paraId="292F4FED" w14:textId="77777777" w:rsidR="00AD5021" w:rsidRPr="00C0758E" w:rsidRDefault="00AD5021" w:rsidP="00AD5021">
      <w:pPr>
        <w:ind w:firstLine="851"/>
        <w:jc w:val="both"/>
      </w:pPr>
    </w:p>
    <w:p w14:paraId="1719F4EB" w14:textId="77777777" w:rsidR="00AD5021" w:rsidRPr="00C0758E" w:rsidRDefault="00AD5021" w:rsidP="00AD5021">
      <w:pPr>
        <w:ind w:firstLine="851"/>
        <w:jc w:val="center"/>
        <w:rPr>
          <w:sz w:val="28"/>
          <w:szCs w:val="28"/>
        </w:rPr>
      </w:pPr>
      <w:r w:rsidRPr="00C0758E">
        <w:rPr>
          <w:noProof/>
          <w:sz w:val="28"/>
          <w:szCs w:val="28"/>
          <w:lang w:eastAsia="uk-UA"/>
        </w:rPr>
        <w:drawing>
          <wp:inline distT="0" distB="0" distL="0" distR="0" wp14:anchorId="522D0D04" wp14:editId="255931C4">
            <wp:extent cx="2156957" cy="1604514"/>
            <wp:effectExtent l="133350" t="57150" r="72390" b="148590"/>
            <wp:docPr id="1151459434" name="image53.jpg" descr="Ложная мучнистая роса (пероноспороз)"/>
            <wp:cNvGraphicFramePr/>
            <a:graphic xmlns:a="http://schemas.openxmlformats.org/drawingml/2006/main">
              <a:graphicData uri="http://schemas.openxmlformats.org/drawingml/2006/picture">
                <pic:pic xmlns:pic="http://schemas.openxmlformats.org/drawingml/2006/picture">
                  <pic:nvPicPr>
                    <pic:cNvPr id="0" name="image53.jpg" descr="Ложная мучнистая роса (пероноспороз)"/>
                    <pic:cNvPicPr preferRelativeResize="0"/>
                  </pic:nvPicPr>
                  <pic:blipFill>
                    <a:blip r:embed="rId291"/>
                    <a:srcRect/>
                    <a:stretch>
                      <a:fillRect/>
                    </a:stretch>
                  </pic:blipFill>
                  <pic:spPr>
                    <a:xfrm>
                      <a:off x="0" y="0"/>
                      <a:ext cx="2161430" cy="160784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noProof/>
          <w:sz w:val="28"/>
          <w:szCs w:val="28"/>
          <w:lang w:eastAsia="uk-UA"/>
        </w:rPr>
        <w:drawing>
          <wp:inline distT="0" distB="0" distL="0" distR="0" wp14:anchorId="69D6E17A" wp14:editId="7394E4C7">
            <wp:extent cx="2164102" cy="1595887"/>
            <wp:effectExtent l="133350" t="57150" r="83820" b="156845"/>
            <wp:docPr id="1766260184" name="image48.jpg" descr="Бактериоз огурцов – это одно из самых коварных заболеваний, ведущих к снижению урожайности"/>
            <wp:cNvGraphicFramePr/>
            <a:graphic xmlns:a="http://schemas.openxmlformats.org/drawingml/2006/main">
              <a:graphicData uri="http://schemas.openxmlformats.org/drawingml/2006/picture">
                <pic:pic xmlns:pic="http://schemas.openxmlformats.org/drawingml/2006/picture">
                  <pic:nvPicPr>
                    <pic:cNvPr id="0" name="image48.jpg" descr="Бактериоз огурцов – это одно из самых коварных заболеваний, ведущих к снижению урожайности"/>
                    <pic:cNvPicPr preferRelativeResize="0"/>
                  </pic:nvPicPr>
                  <pic:blipFill>
                    <a:blip r:embed="rId292"/>
                    <a:srcRect/>
                    <a:stretch>
                      <a:fillRect/>
                    </a:stretch>
                  </pic:blipFill>
                  <pic:spPr>
                    <a:xfrm>
                      <a:off x="0" y="0"/>
                      <a:ext cx="2168822" cy="15993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9D5893A" w14:textId="77777777" w:rsidR="00AD5021" w:rsidRPr="00C0758E" w:rsidRDefault="00AD5021" w:rsidP="00AD5021">
      <w:pPr>
        <w:ind w:firstLine="851"/>
        <w:jc w:val="center"/>
        <w:rPr>
          <w:i/>
        </w:rPr>
      </w:pPr>
      <w:r w:rsidRPr="00C0758E">
        <w:rPr>
          <w:b/>
          <w:i/>
        </w:rPr>
        <w:t xml:space="preserve">                   </w:t>
      </w:r>
      <w:proofErr w:type="spellStart"/>
      <w:r w:rsidRPr="00C0758E">
        <w:rPr>
          <w:b/>
          <w:i/>
        </w:rPr>
        <w:t>Пероноспороз</w:t>
      </w:r>
      <w:proofErr w:type="spellEnd"/>
      <w:r w:rsidRPr="00C0758E">
        <w:rPr>
          <w:b/>
          <w:i/>
        </w:rPr>
        <w:t xml:space="preserve">                Бактеріоз</w:t>
      </w:r>
      <w:r w:rsidRPr="00C0758E">
        <w:rPr>
          <w:i/>
        </w:rPr>
        <w:t xml:space="preserve"> </w:t>
      </w:r>
      <w:r w:rsidRPr="00C0758E">
        <w:rPr>
          <w:b/>
          <w:i/>
        </w:rPr>
        <w:t>(кутаста плямистість)</w:t>
      </w:r>
    </w:p>
    <w:p w14:paraId="6FFE5633" w14:textId="77777777" w:rsidR="00AD5021" w:rsidRPr="00CB6C7F" w:rsidRDefault="00AD5021" w:rsidP="00AD5021">
      <w:pPr>
        <w:ind w:firstLine="851"/>
        <w:jc w:val="both"/>
        <w:rPr>
          <w:sz w:val="28"/>
          <w:szCs w:val="28"/>
        </w:rPr>
      </w:pPr>
    </w:p>
    <w:p w14:paraId="0B3DE475" w14:textId="77777777" w:rsidR="00AD5021" w:rsidRPr="00C0758E" w:rsidRDefault="00AD5021" w:rsidP="00AD5021">
      <w:pPr>
        <w:ind w:firstLine="851"/>
        <w:jc w:val="both"/>
        <w:rPr>
          <w:sz w:val="28"/>
          <w:szCs w:val="28"/>
        </w:rPr>
      </w:pPr>
      <w:r w:rsidRPr="00C0758E">
        <w:rPr>
          <w:b/>
          <w:sz w:val="28"/>
          <w:szCs w:val="28"/>
        </w:rPr>
        <w:t>Бактеріоз</w:t>
      </w:r>
      <w:r w:rsidRPr="00C0758E">
        <w:rPr>
          <w:sz w:val="28"/>
          <w:szCs w:val="28"/>
        </w:rPr>
        <w:t xml:space="preserve"> (</w:t>
      </w:r>
      <w:r w:rsidRPr="00C0758E">
        <w:rPr>
          <w:b/>
          <w:sz w:val="28"/>
          <w:szCs w:val="28"/>
        </w:rPr>
        <w:t>кутаста плямистість</w:t>
      </w:r>
      <w:r w:rsidRPr="00C0758E">
        <w:rPr>
          <w:sz w:val="28"/>
          <w:szCs w:val="28"/>
        </w:rPr>
        <w:t>) (</w:t>
      </w:r>
      <w:proofErr w:type="spellStart"/>
      <w:r w:rsidRPr="00C0758E">
        <w:rPr>
          <w:i/>
          <w:iCs/>
          <w:sz w:val="28"/>
          <w:szCs w:val="28"/>
        </w:rPr>
        <w:t>Pseudomonas</w:t>
      </w:r>
      <w:proofErr w:type="spellEnd"/>
      <w:r w:rsidRPr="00C0758E">
        <w:rPr>
          <w:i/>
          <w:iCs/>
          <w:sz w:val="28"/>
          <w:szCs w:val="28"/>
        </w:rPr>
        <w:t xml:space="preserve"> </w:t>
      </w:r>
      <w:proofErr w:type="spellStart"/>
      <w:r w:rsidRPr="00C0758E">
        <w:rPr>
          <w:i/>
          <w:iCs/>
          <w:sz w:val="28"/>
          <w:szCs w:val="28"/>
        </w:rPr>
        <w:t>syringae</w:t>
      </w:r>
      <w:proofErr w:type="spellEnd"/>
      <w:r w:rsidRPr="00C0758E">
        <w:rPr>
          <w:i/>
          <w:iCs/>
          <w:sz w:val="28"/>
          <w:szCs w:val="28"/>
        </w:rPr>
        <w:t xml:space="preserve"> </w:t>
      </w:r>
      <w:proofErr w:type="spellStart"/>
      <w:r w:rsidRPr="00C0758E">
        <w:rPr>
          <w:i/>
          <w:iCs/>
          <w:sz w:val="28"/>
          <w:szCs w:val="28"/>
        </w:rPr>
        <w:t>pv</w:t>
      </w:r>
      <w:proofErr w:type="spellEnd"/>
      <w:r w:rsidRPr="00C0758E">
        <w:rPr>
          <w:i/>
          <w:iCs/>
          <w:sz w:val="28"/>
          <w:szCs w:val="28"/>
        </w:rPr>
        <w:t xml:space="preserve">. </w:t>
      </w:r>
      <w:proofErr w:type="spellStart"/>
      <w:r w:rsidRPr="00C0758E">
        <w:rPr>
          <w:i/>
          <w:iCs/>
          <w:sz w:val="28"/>
          <w:szCs w:val="28"/>
        </w:rPr>
        <w:t>lachrymans</w:t>
      </w:r>
      <w:proofErr w:type="spellEnd"/>
      <w:r w:rsidRPr="00C0758E">
        <w:rPr>
          <w:i/>
          <w:iCs/>
          <w:sz w:val="28"/>
          <w:szCs w:val="28"/>
        </w:rPr>
        <w:t xml:space="preserve"> </w:t>
      </w:r>
      <w:proofErr w:type="spellStart"/>
      <w:r w:rsidRPr="00800CF9">
        <w:rPr>
          <w:sz w:val="28"/>
          <w:szCs w:val="28"/>
        </w:rPr>
        <w:t>Young</w:t>
      </w:r>
      <w:proofErr w:type="spellEnd"/>
      <w:r w:rsidRPr="00800CF9">
        <w:rPr>
          <w:sz w:val="28"/>
          <w:szCs w:val="28"/>
        </w:rPr>
        <w:t xml:space="preserve"> </w:t>
      </w:r>
      <w:proofErr w:type="spellStart"/>
      <w:r w:rsidRPr="00800CF9">
        <w:rPr>
          <w:sz w:val="28"/>
          <w:szCs w:val="28"/>
        </w:rPr>
        <w:t>et</w:t>
      </w:r>
      <w:proofErr w:type="spellEnd"/>
      <w:r w:rsidRPr="00800CF9">
        <w:rPr>
          <w:sz w:val="28"/>
          <w:szCs w:val="28"/>
        </w:rPr>
        <w:t xml:space="preserve"> </w:t>
      </w:r>
      <w:proofErr w:type="spellStart"/>
      <w:r w:rsidRPr="00800CF9">
        <w:rPr>
          <w:sz w:val="28"/>
          <w:szCs w:val="28"/>
        </w:rPr>
        <w:t>al</w:t>
      </w:r>
      <w:proofErr w:type="spellEnd"/>
      <w:r w:rsidRPr="00800CF9">
        <w:rPr>
          <w:sz w:val="28"/>
          <w:szCs w:val="28"/>
        </w:rPr>
        <w:t>.</w:t>
      </w:r>
      <w:r w:rsidRPr="00C0758E">
        <w:rPr>
          <w:sz w:val="28"/>
          <w:szCs w:val="28"/>
        </w:rPr>
        <w:t xml:space="preserve">) у більшості областей Лісостепу, подекуди Полісся виявляли на 13-65, максимально 100% обстежених площ. Масового поширення хвороба набула при ураженні 2-18, максимально 20-65% рослин (Волинська, Чернівецька обл.) та 2-10% плодів за розвитку хвороби 0,5-5%. </w:t>
      </w:r>
    </w:p>
    <w:p w14:paraId="60720EC7" w14:textId="77777777" w:rsidR="00AD5021" w:rsidRPr="00C0758E" w:rsidRDefault="00AD5021" w:rsidP="00AD5021">
      <w:pPr>
        <w:ind w:firstLine="851"/>
        <w:jc w:val="both"/>
        <w:rPr>
          <w:sz w:val="28"/>
          <w:szCs w:val="28"/>
        </w:rPr>
      </w:pPr>
      <w:r w:rsidRPr="00C0758E">
        <w:rPr>
          <w:sz w:val="28"/>
          <w:szCs w:val="28"/>
        </w:rPr>
        <w:t>За сприятливих погодних (температура повітря в межах 20-27ºС і відносна вологість вище 50%) умов для розвитку збудника захворювання, наявний запас інфекції на рослинних рештках і насінні, зібраного з уражених плодів, уможливлять повсюдний масовий розвиток хвороби у 2026 р. Також необхідно врахувати, що збудник бактеріозу під час вегетації розповсюджується вітром, комахами, з дощем.</w:t>
      </w:r>
    </w:p>
    <w:p w14:paraId="340DC9B3" w14:textId="7AC65276" w:rsidR="00AD5021" w:rsidRDefault="00AD5021" w:rsidP="00CB6C7F">
      <w:pPr>
        <w:ind w:firstLine="851"/>
        <w:jc w:val="both"/>
        <w:rPr>
          <w:sz w:val="28"/>
          <w:szCs w:val="28"/>
        </w:rPr>
      </w:pPr>
      <w:r w:rsidRPr="00C0758E">
        <w:rPr>
          <w:sz w:val="28"/>
          <w:szCs w:val="28"/>
        </w:rPr>
        <w:t xml:space="preserve">Наприкінці вегетації ознаки </w:t>
      </w:r>
      <w:r w:rsidRPr="00C0758E">
        <w:rPr>
          <w:b/>
          <w:sz w:val="28"/>
          <w:szCs w:val="28"/>
        </w:rPr>
        <w:t>борошнистої роси</w:t>
      </w:r>
      <w:r w:rsidRPr="00C0758E">
        <w:rPr>
          <w:sz w:val="28"/>
          <w:szCs w:val="28"/>
        </w:rPr>
        <w:t xml:space="preserve"> (</w:t>
      </w:r>
      <w:proofErr w:type="spellStart"/>
      <w:r w:rsidRPr="00C0758E">
        <w:rPr>
          <w:i/>
          <w:sz w:val="28"/>
          <w:szCs w:val="28"/>
        </w:rPr>
        <w:t>Erysiphe</w:t>
      </w:r>
      <w:proofErr w:type="spellEnd"/>
      <w:r w:rsidRPr="00C0758E">
        <w:rPr>
          <w:i/>
          <w:sz w:val="28"/>
          <w:szCs w:val="28"/>
        </w:rPr>
        <w:t xml:space="preserve"> </w:t>
      </w:r>
      <w:proofErr w:type="spellStart"/>
      <w:r w:rsidRPr="00C0758E">
        <w:rPr>
          <w:i/>
          <w:sz w:val="28"/>
          <w:szCs w:val="28"/>
        </w:rPr>
        <w:t>cichoracearum</w:t>
      </w:r>
      <w:proofErr w:type="spellEnd"/>
      <w:r w:rsidRPr="00C0758E">
        <w:rPr>
          <w:i/>
          <w:sz w:val="28"/>
          <w:szCs w:val="28"/>
        </w:rPr>
        <w:t xml:space="preserve"> </w:t>
      </w:r>
      <w:r w:rsidRPr="00C0758E">
        <w:rPr>
          <w:iCs/>
          <w:sz w:val="28"/>
          <w:szCs w:val="28"/>
        </w:rPr>
        <w:t>DC. f.</w:t>
      </w:r>
      <w:r w:rsidRPr="00C0758E">
        <w:rPr>
          <w:i/>
          <w:sz w:val="28"/>
          <w:szCs w:val="28"/>
        </w:rPr>
        <w:t xml:space="preserve"> </w:t>
      </w:r>
      <w:proofErr w:type="spellStart"/>
      <w:r w:rsidRPr="00C0758E">
        <w:rPr>
          <w:i/>
          <w:sz w:val="28"/>
          <w:szCs w:val="28"/>
        </w:rPr>
        <w:t>cucurbitacearum</w:t>
      </w:r>
      <w:proofErr w:type="spellEnd"/>
      <w:r w:rsidRPr="00C0758E">
        <w:rPr>
          <w:i/>
          <w:sz w:val="28"/>
          <w:szCs w:val="28"/>
        </w:rPr>
        <w:t xml:space="preserve"> </w:t>
      </w:r>
      <w:proofErr w:type="spellStart"/>
      <w:r w:rsidRPr="00C0758E">
        <w:rPr>
          <w:iCs/>
          <w:sz w:val="28"/>
          <w:szCs w:val="28"/>
        </w:rPr>
        <w:t>Pot</w:t>
      </w:r>
      <w:proofErr w:type="spellEnd"/>
      <w:r w:rsidRPr="00C0758E">
        <w:rPr>
          <w:iCs/>
          <w:sz w:val="28"/>
          <w:szCs w:val="28"/>
        </w:rPr>
        <w:t>.,</w:t>
      </w:r>
      <w:r w:rsidRPr="00C0758E">
        <w:rPr>
          <w:i/>
          <w:sz w:val="28"/>
          <w:szCs w:val="28"/>
        </w:rPr>
        <w:t xml:space="preserve"> </w:t>
      </w:r>
      <w:proofErr w:type="spellStart"/>
      <w:r w:rsidRPr="00C0758E">
        <w:rPr>
          <w:i/>
          <w:sz w:val="28"/>
          <w:szCs w:val="28"/>
        </w:rPr>
        <w:t>Sphaerotheca</w:t>
      </w:r>
      <w:proofErr w:type="spellEnd"/>
      <w:r w:rsidRPr="00C0758E">
        <w:rPr>
          <w:i/>
          <w:sz w:val="28"/>
          <w:szCs w:val="28"/>
        </w:rPr>
        <w:t xml:space="preserve"> </w:t>
      </w:r>
      <w:proofErr w:type="spellStart"/>
      <w:r w:rsidRPr="00C0758E">
        <w:rPr>
          <w:i/>
          <w:sz w:val="28"/>
          <w:szCs w:val="28"/>
        </w:rPr>
        <w:t>fuliginea</w:t>
      </w:r>
      <w:proofErr w:type="spellEnd"/>
      <w:r w:rsidRPr="00C0758E">
        <w:rPr>
          <w:i/>
          <w:sz w:val="28"/>
          <w:szCs w:val="28"/>
        </w:rPr>
        <w:t xml:space="preserve"> </w:t>
      </w:r>
      <w:proofErr w:type="spellStart"/>
      <w:r w:rsidRPr="00C0758E">
        <w:rPr>
          <w:iCs/>
          <w:sz w:val="28"/>
          <w:szCs w:val="28"/>
        </w:rPr>
        <w:t>Pol</w:t>
      </w:r>
      <w:proofErr w:type="spellEnd"/>
      <w:r w:rsidRPr="00C0758E">
        <w:rPr>
          <w:iCs/>
          <w:sz w:val="28"/>
          <w:szCs w:val="28"/>
        </w:rPr>
        <w:t>. f.</w:t>
      </w:r>
      <w:r w:rsidRPr="00C0758E">
        <w:rPr>
          <w:i/>
          <w:sz w:val="28"/>
          <w:szCs w:val="28"/>
        </w:rPr>
        <w:t xml:space="preserve"> </w:t>
      </w:r>
      <w:proofErr w:type="spellStart"/>
      <w:r w:rsidRPr="00C0758E">
        <w:rPr>
          <w:i/>
          <w:sz w:val="28"/>
          <w:szCs w:val="28"/>
        </w:rPr>
        <w:t>cucurbitae</w:t>
      </w:r>
      <w:proofErr w:type="spellEnd"/>
      <w:r w:rsidRPr="00C0758E">
        <w:rPr>
          <w:i/>
          <w:sz w:val="28"/>
          <w:szCs w:val="28"/>
        </w:rPr>
        <w:t xml:space="preserve"> </w:t>
      </w:r>
      <w:proofErr w:type="spellStart"/>
      <w:r w:rsidRPr="00C0758E">
        <w:rPr>
          <w:iCs/>
          <w:sz w:val="28"/>
          <w:szCs w:val="28"/>
        </w:rPr>
        <w:t>Jacz</w:t>
      </w:r>
      <w:proofErr w:type="spellEnd"/>
      <w:r w:rsidRPr="00C0758E">
        <w:rPr>
          <w:iCs/>
          <w:sz w:val="28"/>
          <w:szCs w:val="28"/>
        </w:rPr>
        <w:t>.</w:t>
      </w:r>
      <w:r w:rsidRPr="00C0758E">
        <w:rPr>
          <w:sz w:val="28"/>
          <w:szCs w:val="28"/>
        </w:rPr>
        <w:t>) відмічали у Сумській, Тернопільській областях на 2-13% рослин за помірного розвитку.</w:t>
      </w:r>
      <w:r w:rsidRPr="00C0758E">
        <w:rPr>
          <w:b/>
          <w:sz w:val="26"/>
          <w:szCs w:val="26"/>
        </w:rPr>
        <w:t xml:space="preserve"> </w:t>
      </w:r>
      <w:r w:rsidRPr="00C0758E">
        <w:rPr>
          <w:sz w:val="28"/>
          <w:szCs w:val="28"/>
        </w:rPr>
        <w:t xml:space="preserve">Прояв </w:t>
      </w:r>
      <w:r w:rsidRPr="00C0758E">
        <w:rPr>
          <w:b/>
          <w:sz w:val="28"/>
          <w:szCs w:val="28"/>
        </w:rPr>
        <w:t>антракнозу</w:t>
      </w:r>
      <w:r w:rsidRPr="00C0758E">
        <w:rPr>
          <w:sz w:val="28"/>
          <w:szCs w:val="28"/>
        </w:rPr>
        <w:t xml:space="preserve"> </w:t>
      </w:r>
      <w:r w:rsidRPr="00800CF9">
        <w:rPr>
          <w:sz w:val="28"/>
          <w:szCs w:val="28"/>
        </w:rPr>
        <w:t>(</w:t>
      </w:r>
      <w:proofErr w:type="spellStart"/>
      <w:r w:rsidRPr="00C0758E">
        <w:rPr>
          <w:i/>
          <w:iCs/>
          <w:sz w:val="28"/>
          <w:szCs w:val="28"/>
        </w:rPr>
        <w:t>Ascochyta</w:t>
      </w:r>
      <w:proofErr w:type="spellEnd"/>
      <w:r w:rsidRPr="00C0758E">
        <w:rPr>
          <w:i/>
          <w:iCs/>
          <w:sz w:val="28"/>
          <w:szCs w:val="28"/>
        </w:rPr>
        <w:t xml:space="preserve"> </w:t>
      </w:r>
      <w:proofErr w:type="spellStart"/>
      <w:r w:rsidRPr="00C0758E">
        <w:rPr>
          <w:i/>
          <w:iCs/>
          <w:sz w:val="28"/>
          <w:szCs w:val="28"/>
        </w:rPr>
        <w:t>cucumeris</w:t>
      </w:r>
      <w:proofErr w:type="spellEnd"/>
      <w:r w:rsidRPr="00C0758E">
        <w:rPr>
          <w:i/>
          <w:iCs/>
          <w:sz w:val="28"/>
          <w:szCs w:val="28"/>
        </w:rPr>
        <w:t xml:space="preserve"> </w:t>
      </w:r>
      <w:proofErr w:type="spellStart"/>
      <w:r w:rsidRPr="00800CF9">
        <w:rPr>
          <w:sz w:val="28"/>
          <w:szCs w:val="28"/>
        </w:rPr>
        <w:t>Fautr</w:t>
      </w:r>
      <w:proofErr w:type="spellEnd"/>
      <w:r w:rsidRPr="00800CF9">
        <w:rPr>
          <w:sz w:val="28"/>
          <w:szCs w:val="28"/>
        </w:rPr>
        <w:t xml:space="preserve">. </w:t>
      </w:r>
      <w:proofErr w:type="spellStart"/>
      <w:r w:rsidRPr="00800CF9">
        <w:rPr>
          <w:sz w:val="28"/>
          <w:szCs w:val="28"/>
        </w:rPr>
        <w:t>et</w:t>
      </w:r>
      <w:proofErr w:type="spellEnd"/>
      <w:r w:rsidRPr="00800CF9">
        <w:rPr>
          <w:sz w:val="28"/>
          <w:szCs w:val="28"/>
        </w:rPr>
        <w:t xml:space="preserve"> </w:t>
      </w:r>
      <w:proofErr w:type="spellStart"/>
      <w:r w:rsidRPr="00800CF9">
        <w:rPr>
          <w:sz w:val="28"/>
          <w:szCs w:val="28"/>
        </w:rPr>
        <w:t>Roum</w:t>
      </w:r>
      <w:proofErr w:type="spellEnd"/>
      <w:r w:rsidRPr="00800CF9">
        <w:rPr>
          <w:sz w:val="28"/>
          <w:szCs w:val="28"/>
        </w:rPr>
        <w:t>.)</w:t>
      </w:r>
      <w:r w:rsidRPr="00C0758E">
        <w:rPr>
          <w:sz w:val="28"/>
          <w:szCs w:val="28"/>
        </w:rPr>
        <w:t xml:space="preserve"> огірків виявляли у Вінницькій, Волинській, Закарпатській, Київській, Івано-Франківській, Сумській, Хмельницькій областях, де було уражено 3-15 максимально 25% рослин (Вінницька обл.) з помірним розвитком хвороби. При наявності запасу інфекцій, а також за сприятливих погодних умов для розвитку збудників розвиток і розповсюдження </w:t>
      </w:r>
      <w:proofErr w:type="spellStart"/>
      <w:r w:rsidRPr="00C0758E">
        <w:rPr>
          <w:sz w:val="28"/>
          <w:szCs w:val="28"/>
        </w:rPr>
        <w:t>хвороб</w:t>
      </w:r>
      <w:proofErr w:type="spellEnd"/>
      <w:r w:rsidRPr="00C0758E">
        <w:rPr>
          <w:sz w:val="28"/>
          <w:szCs w:val="28"/>
        </w:rPr>
        <w:t xml:space="preserve"> очікується на рівні торішніх показників.</w:t>
      </w:r>
    </w:p>
    <w:p w14:paraId="0180B884" w14:textId="77777777" w:rsidR="00CB6C7F" w:rsidRPr="00CB6C7F" w:rsidRDefault="00CB6C7F" w:rsidP="00CB6C7F">
      <w:pPr>
        <w:ind w:firstLine="851"/>
        <w:jc w:val="both"/>
        <w:rPr>
          <w:sz w:val="28"/>
          <w:szCs w:val="28"/>
        </w:rPr>
      </w:pPr>
    </w:p>
    <w:p w14:paraId="0FFFA043" w14:textId="77777777" w:rsidR="00AD5021" w:rsidRPr="00C0758E" w:rsidRDefault="00AD5021" w:rsidP="00AD5021">
      <w:pPr>
        <w:ind w:firstLine="851"/>
        <w:jc w:val="center"/>
        <w:rPr>
          <w:sz w:val="28"/>
          <w:szCs w:val="28"/>
        </w:rPr>
      </w:pPr>
      <w:r w:rsidRPr="00C0758E">
        <w:rPr>
          <w:noProof/>
          <w:sz w:val="28"/>
          <w:szCs w:val="28"/>
          <w:lang w:eastAsia="uk-UA"/>
        </w:rPr>
        <w:lastRenderedPageBreak/>
        <w:drawing>
          <wp:inline distT="0" distB="0" distL="0" distR="0" wp14:anchorId="32198FDE" wp14:editId="19B10EF1">
            <wp:extent cx="1983220" cy="1661822"/>
            <wp:effectExtent l="114300" t="57150" r="74295" b="147955"/>
            <wp:docPr id="330821068" name="image411.jpg" descr="Мучнистая роса"/>
            <wp:cNvGraphicFramePr/>
            <a:graphic xmlns:a="http://schemas.openxmlformats.org/drawingml/2006/main">
              <a:graphicData uri="http://schemas.openxmlformats.org/drawingml/2006/picture">
                <pic:pic xmlns:pic="http://schemas.openxmlformats.org/drawingml/2006/picture">
                  <pic:nvPicPr>
                    <pic:cNvPr id="0" name="image411.jpg" descr="Мучнистая роса"/>
                    <pic:cNvPicPr preferRelativeResize="0"/>
                  </pic:nvPicPr>
                  <pic:blipFill>
                    <a:blip r:embed="rId293"/>
                    <a:srcRect/>
                    <a:stretch>
                      <a:fillRect/>
                    </a:stretch>
                  </pic:blipFill>
                  <pic:spPr>
                    <a:xfrm>
                      <a:off x="0" y="0"/>
                      <a:ext cx="1979919" cy="16590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sz w:val="28"/>
          <w:szCs w:val="28"/>
        </w:rPr>
        <w:t xml:space="preserve">      </w:t>
      </w:r>
      <w:r w:rsidRPr="00C0758E">
        <w:rPr>
          <w:noProof/>
          <w:sz w:val="28"/>
          <w:szCs w:val="28"/>
          <w:lang w:eastAsia="uk-UA"/>
        </w:rPr>
        <w:drawing>
          <wp:inline distT="0" distB="0" distL="0" distR="0" wp14:anchorId="3896FE7B" wp14:editId="13AD80BD">
            <wp:extent cx="2043485" cy="1662380"/>
            <wp:effectExtent l="114300" t="57150" r="71120" b="147955"/>
            <wp:docPr id="1621678084" name="image414.jpg" descr="Антракноз (медянка)"/>
            <wp:cNvGraphicFramePr/>
            <a:graphic xmlns:a="http://schemas.openxmlformats.org/drawingml/2006/main">
              <a:graphicData uri="http://schemas.openxmlformats.org/drawingml/2006/picture">
                <pic:pic xmlns:pic="http://schemas.openxmlformats.org/drawingml/2006/picture">
                  <pic:nvPicPr>
                    <pic:cNvPr id="0" name="image414.jpg" descr="Антракноз (медянка)"/>
                    <pic:cNvPicPr preferRelativeResize="0"/>
                  </pic:nvPicPr>
                  <pic:blipFill>
                    <a:blip r:embed="rId294"/>
                    <a:srcRect/>
                    <a:stretch>
                      <a:fillRect/>
                    </a:stretch>
                  </pic:blipFill>
                  <pic:spPr>
                    <a:xfrm>
                      <a:off x="0" y="0"/>
                      <a:ext cx="2059237" cy="167519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CB3E1B6" w14:textId="77777777" w:rsidR="00AD5021" w:rsidRPr="00C0758E" w:rsidRDefault="00AD5021" w:rsidP="00AD5021">
      <w:pPr>
        <w:ind w:firstLine="851"/>
        <w:jc w:val="center"/>
        <w:rPr>
          <w:b/>
          <w:i/>
        </w:rPr>
      </w:pPr>
      <w:r w:rsidRPr="00C0758E">
        <w:rPr>
          <w:b/>
          <w:i/>
        </w:rPr>
        <w:t>Борошниста роса                               Антракноз огірків</w:t>
      </w:r>
    </w:p>
    <w:p w14:paraId="7BE6E5DF" w14:textId="77777777" w:rsidR="00AD5021" w:rsidRPr="00C0758E" w:rsidRDefault="00AD5021" w:rsidP="00AD5021">
      <w:pPr>
        <w:ind w:firstLine="851"/>
        <w:jc w:val="both"/>
        <w:rPr>
          <w:b/>
          <w:sz w:val="28"/>
          <w:szCs w:val="28"/>
        </w:rPr>
      </w:pPr>
    </w:p>
    <w:p w14:paraId="3EDFCC85" w14:textId="77777777" w:rsidR="00AD5021" w:rsidRPr="00C0758E" w:rsidRDefault="00AD5021" w:rsidP="00AD5021">
      <w:pPr>
        <w:ind w:firstLine="851"/>
        <w:jc w:val="both"/>
        <w:rPr>
          <w:b/>
          <w:sz w:val="28"/>
          <w:szCs w:val="28"/>
        </w:rPr>
      </w:pPr>
      <w:r w:rsidRPr="00C0758E">
        <w:rPr>
          <w:b/>
          <w:sz w:val="28"/>
          <w:szCs w:val="28"/>
        </w:rPr>
        <w:t>ТОМАТИ</w:t>
      </w:r>
    </w:p>
    <w:p w14:paraId="2AB5D9E4" w14:textId="77777777" w:rsidR="00AD5021" w:rsidRPr="00C0758E" w:rsidRDefault="00AD5021" w:rsidP="00AD5021">
      <w:pPr>
        <w:ind w:firstLine="851"/>
        <w:jc w:val="both"/>
        <w:rPr>
          <w:sz w:val="28"/>
          <w:szCs w:val="28"/>
        </w:rPr>
      </w:pPr>
      <w:r w:rsidRPr="00C0758E">
        <w:rPr>
          <w:b/>
          <w:sz w:val="28"/>
          <w:szCs w:val="28"/>
        </w:rPr>
        <w:t>Фітофтороз</w:t>
      </w:r>
      <w:r w:rsidRPr="00C0758E">
        <w:rPr>
          <w:sz w:val="28"/>
          <w:szCs w:val="28"/>
        </w:rPr>
        <w:t xml:space="preserve"> (</w:t>
      </w:r>
      <w:proofErr w:type="spellStart"/>
      <w:r w:rsidRPr="00C0758E">
        <w:rPr>
          <w:i/>
          <w:sz w:val="28"/>
          <w:szCs w:val="28"/>
        </w:rPr>
        <w:t>Phytophthora</w:t>
      </w:r>
      <w:proofErr w:type="spellEnd"/>
      <w:r w:rsidRPr="00C0758E">
        <w:rPr>
          <w:i/>
          <w:sz w:val="28"/>
          <w:szCs w:val="28"/>
        </w:rPr>
        <w:t xml:space="preserve"> </w:t>
      </w:r>
      <w:proofErr w:type="spellStart"/>
      <w:r w:rsidRPr="00C0758E">
        <w:rPr>
          <w:i/>
          <w:sz w:val="28"/>
          <w:szCs w:val="28"/>
        </w:rPr>
        <w:t>infestans</w:t>
      </w:r>
      <w:proofErr w:type="spellEnd"/>
      <w:r w:rsidRPr="00C0758E">
        <w:rPr>
          <w:i/>
          <w:sz w:val="28"/>
          <w:szCs w:val="28"/>
        </w:rPr>
        <w:t xml:space="preserve"> </w:t>
      </w:r>
      <w:r w:rsidRPr="00CB6C7F">
        <w:rPr>
          <w:iCs/>
          <w:sz w:val="28"/>
          <w:szCs w:val="28"/>
          <w:lang w:val="en-US"/>
        </w:rPr>
        <w:t>de</w:t>
      </w:r>
      <w:r w:rsidRPr="00CB6C7F">
        <w:rPr>
          <w:iCs/>
          <w:sz w:val="28"/>
          <w:szCs w:val="28"/>
        </w:rPr>
        <w:t xml:space="preserve"> </w:t>
      </w:r>
      <w:r w:rsidRPr="00CB6C7F">
        <w:rPr>
          <w:iCs/>
          <w:sz w:val="28"/>
          <w:szCs w:val="28"/>
          <w:lang w:val="en-US"/>
        </w:rPr>
        <w:t>Bary</w:t>
      </w:r>
      <w:r w:rsidRPr="00CB6C7F">
        <w:rPr>
          <w:iCs/>
          <w:sz w:val="28"/>
          <w:szCs w:val="28"/>
        </w:rPr>
        <w:t>)</w:t>
      </w:r>
      <w:r w:rsidRPr="00C0758E">
        <w:rPr>
          <w:sz w:val="28"/>
          <w:szCs w:val="28"/>
        </w:rPr>
        <w:t xml:space="preserve">, найнебезпечніший серед </w:t>
      </w:r>
      <w:proofErr w:type="spellStart"/>
      <w:r w:rsidRPr="00C0758E">
        <w:rPr>
          <w:sz w:val="28"/>
          <w:szCs w:val="28"/>
        </w:rPr>
        <w:t>хвороб</w:t>
      </w:r>
      <w:proofErr w:type="spellEnd"/>
      <w:r w:rsidRPr="00C0758E">
        <w:rPr>
          <w:sz w:val="28"/>
          <w:szCs w:val="28"/>
        </w:rPr>
        <w:t xml:space="preserve"> пасльонових культур, набув поширення повсюди. Перші прояви хвороби відмічали наприкінці червня. Хворобою було уражено 1-7% рослин. У більшості областей фітофтороз масово поширився в липні-вересні, коли за слабкого, середнього, подекуди сильного ступенів хвороба охопила 3-25, максимально 30-100% рослин в осередках Вінницької, Волинської, Кіровоградської та Сумської областей. Ураження плодів хворобою становило 1-12, максимально 40-100% в осередках вищевказаних областей.</w:t>
      </w:r>
    </w:p>
    <w:p w14:paraId="1D74D5EC" w14:textId="77777777" w:rsidR="00AD5021" w:rsidRPr="00C0758E" w:rsidRDefault="00AD5021" w:rsidP="00AD5021">
      <w:pPr>
        <w:tabs>
          <w:tab w:val="left" w:pos="1008"/>
        </w:tabs>
        <w:ind w:firstLine="851"/>
        <w:jc w:val="both"/>
        <w:rPr>
          <w:sz w:val="28"/>
          <w:szCs w:val="28"/>
        </w:rPr>
      </w:pPr>
      <w:r w:rsidRPr="00C0758E">
        <w:rPr>
          <w:sz w:val="28"/>
          <w:szCs w:val="28"/>
        </w:rPr>
        <w:t xml:space="preserve">Варто зазначити, що профілактичні заходи не убезпечують повністю урожай. Умови, які б унеможливили появу збудника хвороби на рослинах, можна забезпечити лише частково: не загущувати посіви, видаляти рослинні рештки з ґрунту, видаляти заражені рослини. </w:t>
      </w:r>
    </w:p>
    <w:p w14:paraId="263F8D43" w14:textId="77777777" w:rsidR="00AD5021" w:rsidRPr="00C0758E" w:rsidRDefault="00AD5021" w:rsidP="00AD5021">
      <w:pPr>
        <w:ind w:firstLine="851"/>
        <w:jc w:val="both"/>
        <w:rPr>
          <w:sz w:val="28"/>
          <w:szCs w:val="28"/>
        </w:rPr>
      </w:pPr>
      <w:r w:rsidRPr="00C0758E">
        <w:rPr>
          <w:sz w:val="28"/>
          <w:szCs w:val="28"/>
        </w:rPr>
        <w:t>Запас торішньої інфекції уможливлює цьогорічний масовий розвиток фітофторозу, який інтенсивніше розвиватиметься за умов теплої (15-22°С) вологої погоди, рясних рос, тривалих туманів (вологість повітря понад 87%), подекуди на рівні епіфітотії.</w:t>
      </w:r>
    </w:p>
    <w:p w14:paraId="6F1B049A" w14:textId="77777777" w:rsidR="00AD5021" w:rsidRPr="00C0758E" w:rsidRDefault="00AD5021" w:rsidP="00AD5021">
      <w:pPr>
        <w:ind w:firstLine="851"/>
        <w:jc w:val="both"/>
        <w:rPr>
          <w:b/>
        </w:rPr>
      </w:pPr>
    </w:p>
    <w:p w14:paraId="7A8C69CC" w14:textId="77777777" w:rsidR="00AD5021" w:rsidRPr="00C0758E" w:rsidRDefault="00AD5021" w:rsidP="00AD5021">
      <w:pPr>
        <w:spacing w:line="259" w:lineRule="auto"/>
        <w:ind w:firstLine="851"/>
        <w:jc w:val="center"/>
        <w:rPr>
          <w:sz w:val="20"/>
          <w:szCs w:val="20"/>
        </w:rPr>
      </w:pPr>
      <w:r w:rsidRPr="00C0758E">
        <w:rPr>
          <w:noProof/>
          <w:sz w:val="32"/>
          <w:szCs w:val="32"/>
          <w:lang w:eastAsia="uk-UA"/>
        </w:rPr>
        <mc:AlternateContent>
          <mc:Choice Requires="wps">
            <w:drawing>
              <wp:inline distT="0" distB="0" distL="0" distR="0" wp14:anchorId="02309427" wp14:editId="1CB04635">
                <wp:extent cx="311785" cy="311785"/>
                <wp:effectExtent l="0" t="0" r="0" b="0"/>
                <wp:docPr id="1013743572" name="Прямоугольник 587" descr="Фитофтороз"/>
                <wp:cNvGraphicFramePr/>
                <a:graphic xmlns:a="http://schemas.openxmlformats.org/drawingml/2006/main">
                  <a:graphicData uri="http://schemas.microsoft.com/office/word/2010/wordprocessingShape">
                    <wps:wsp>
                      <wps:cNvSpPr/>
                      <wps:spPr>
                        <a:xfrm>
                          <a:off x="5194870" y="3628870"/>
                          <a:ext cx="302260" cy="302260"/>
                        </a:xfrm>
                        <a:prstGeom prst="rect">
                          <a:avLst/>
                        </a:prstGeom>
                        <a:noFill/>
                        <a:ln>
                          <a:noFill/>
                        </a:ln>
                      </wps:spPr>
                      <wps:txbx>
                        <w:txbxContent>
                          <w:p w14:paraId="535F09AE" w14:textId="77777777" w:rsidR="00AD5021" w:rsidRDefault="00AD5021" w:rsidP="00AD5021">
                            <w:pPr>
                              <w:textDirection w:val="btLr"/>
                            </w:pPr>
                          </w:p>
                        </w:txbxContent>
                      </wps:txbx>
                      <wps:bodyPr spcFirstLastPara="1" wrap="square" lIns="91425" tIns="91425" rIns="91425" bIns="91425" anchor="ctr" anchorCtr="0">
                        <a:noAutofit/>
                      </wps:bodyPr>
                    </wps:wsp>
                  </a:graphicData>
                </a:graphic>
              </wp:inline>
            </w:drawing>
          </mc:Choice>
          <mc:Fallback>
            <w:pict>
              <v:rect w14:anchorId="02309427" id="Прямоугольник 587" o:spid="_x0000_s1028" alt="Фитофтороз" style="width:24.55pt;height:24.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" filled="f" stroked="f">
                <v:textbox inset="2.53958mm,2.53958mm,2.53958mm,2.53958mm">
                  <w:txbxContent>
                    <w:p w14:paraId="535F09AE" w14:textId="77777777" w:rsidR="00AD5021" w:rsidRDefault="00AD5021" w:rsidP="00AD5021">
                      <w:pPr>
                        <w:textDirection w:val="btLr"/>
                      </w:pPr>
                    </w:p>
                  </w:txbxContent>
                </v:textbox>
                <w10:anchorlock/>
              </v:rect>
            </w:pict>
          </mc:Fallback>
        </mc:AlternateContent>
      </w:r>
      <w:r w:rsidRPr="00C0758E">
        <w:rPr>
          <w:noProof/>
          <w:sz w:val="32"/>
          <w:szCs w:val="32"/>
          <w:lang w:eastAsia="uk-UA"/>
        </w:rPr>
        <w:drawing>
          <wp:inline distT="0" distB="0" distL="0" distR="0" wp14:anchorId="31820EE9" wp14:editId="6582DF34">
            <wp:extent cx="2168699" cy="1931138"/>
            <wp:effectExtent l="133350" t="76200" r="79375" b="126365"/>
            <wp:docPr id="1336802772" name="image415.jpg" descr="phitophtoroz-tomata2"/>
            <wp:cNvGraphicFramePr/>
            <a:graphic xmlns:a="http://schemas.openxmlformats.org/drawingml/2006/main">
              <a:graphicData uri="http://schemas.openxmlformats.org/drawingml/2006/picture">
                <pic:pic xmlns:pic="http://schemas.openxmlformats.org/drawingml/2006/picture">
                  <pic:nvPicPr>
                    <pic:cNvPr id="0" name="image415.jpg" descr="phitophtoroz-tomata2"/>
                    <pic:cNvPicPr preferRelativeResize="0"/>
                  </pic:nvPicPr>
                  <pic:blipFill>
                    <a:blip r:embed="rId295"/>
                    <a:srcRect/>
                    <a:stretch>
                      <a:fillRect/>
                    </a:stretch>
                  </pic:blipFill>
                  <pic:spPr>
                    <a:xfrm>
                      <a:off x="0" y="0"/>
                      <a:ext cx="2199962" cy="19589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sz w:val="32"/>
          <w:szCs w:val="32"/>
        </w:rPr>
        <w:t xml:space="preserve">    </w:t>
      </w:r>
      <w:r w:rsidRPr="00C0758E">
        <w:rPr>
          <w:noProof/>
          <w:sz w:val="32"/>
          <w:szCs w:val="32"/>
          <w:lang w:eastAsia="uk-UA"/>
        </w:rPr>
        <w:drawing>
          <wp:inline distT="0" distB="0" distL="0" distR="0" wp14:anchorId="68B9B092" wp14:editId="36B7B359">
            <wp:extent cx="2056957" cy="1949979"/>
            <wp:effectExtent l="133350" t="76200" r="76835" b="127000"/>
            <wp:docPr id="287731885" name="image413.jpg" descr="alternarioz-tomata"/>
            <wp:cNvGraphicFramePr/>
            <a:graphic xmlns:a="http://schemas.openxmlformats.org/drawingml/2006/main">
              <a:graphicData uri="http://schemas.openxmlformats.org/drawingml/2006/picture">
                <pic:pic xmlns:pic="http://schemas.openxmlformats.org/drawingml/2006/picture">
                  <pic:nvPicPr>
                    <pic:cNvPr id="0" name="image413.jpg" descr="alternarioz-tomata"/>
                    <pic:cNvPicPr preferRelativeResize="0"/>
                  </pic:nvPicPr>
                  <pic:blipFill>
                    <a:blip r:embed="rId296"/>
                    <a:srcRect/>
                    <a:stretch>
                      <a:fillRect/>
                    </a:stretch>
                  </pic:blipFill>
                  <pic:spPr>
                    <a:xfrm>
                      <a:off x="0" y="0"/>
                      <a:ext cx="2141023" cy="202967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sz w:val="32"/>
          <w:szCs w:val="32"/>
        </w:rPr>
        <w:t xml:space="preserve">  </w:t>
      </w:r>
    </w:p>
    <w:p w14:paraId="77C3C000" w14:textId="77777777" w:rsidR="00AD5021" w:rsidRPr="00C0758E" w:rsidRDefault="00AD5021" w:rsidP="00AD5021">
      <w:pPr>
        <w:ind w:firstLine="851"/>
        <w:jc w:val="center"/>
        <w:rPr>
          <w:b/>
          <w:i/>
        </w:rPr>
      </w:pPr>
      <w:r w:rsidRPr="00C0758E">
        <w:rPr>
          <w:b/>
          <w:i/>
        </w:rPr>
        <w:t xml:space="preserve">Фітофтороз                                 </w:t>
      </w:r>
      <w:proofErr w:type="spellStart"/>
      <w:r w:rsidRPr="00C0758E">
        <w:rPr>
          <w:b/>
          <w:i/>
        </w:rPr>
        <w:t>Альтернаріоз</w:t>
      </w:r>
      <w:proofErr w:type="spellEnd"/>
    </w:p>
    <w:p w14:paraId="2BA9BACF" w14:textId="77777777" w:rsidR="00AD5021" w:rsidRPr="00C0758E" w:rsidRDefault="00AD5021" w:rsidP="00AD5021">
      <w:pPr>
        <w:ind w:firstLine="851"/>
        <w:jc w:val="center"/>
        <w:rPr>
          <w:b/>
          <w:i/>
        </w:rPr>
      </w:pPr>
    </w:p>
    <w:p w14:paraId="297065F3" w14:textId="77777777" w:rsidR="00AD5021" w:rsidRPr="00C0758E" w:rsidRDefault="00AD5021" w:rsidP="00AD5021">
      <w:pPr>
        <w:ind w:firstLine="851"/>
        <w:jc w:val="both"/>
        <w:rPr>
          <w:sz w:val="28"/>
          <w:szCs w:val="28"/>
        </w:rPr>
      </w:pPr>
      <w:proofErr w:type="spellStart"/>
      <w:r w:rsidRPr="00C0758E">
        <w:rPr>
          <w:b/>
          <w:sz w:val="28"/>
          <w:szCs w:val="28"/>
        </w:rPr>
        <w:t>Альтернаріоз</w:t>
      </w:r>
      <w:proofErr w:type="spellEnd"/>
      <w:r w:rsidRPr="00C0758E">
        <w:rPr>
          <w:b/>
          <w:sz w:val="28"/>
          <w:szCs w:val="28"/>
        </w:rPr>
        <w:t xml:space="preserve"> </w:t>
      </w:r>
      <w:r w:rsidRPr="00C0758E">
        <w:rPr>
          <w:iCs/>
          <w:sz w:val="28"/>
          <w:szCs w:val="28"/>
        </w:rPr>
        <w:t>(</w:t>
      </w:r>
      <w:proofErr w:type="spellStart"/>
      <w:r w:rsidRPr="00C0758E">
        <w:rPr>
          <w:i/>
          <w:sz w:val="28"/>
          <w:szCs w:val="28"/>
        </w:rPr>
        <w:t>Alternaria</w:t>
      </w:r>
      <w:proofErr w:type="spellEnd"/>
      <w:r w:rsidRPr="00C0758E">
        <w:rPr>
          <w:i/>
          <w:sz w:val="28"/>
          <w:szCs w:val="28"/>
        </w:rPr>
        <w:t xml:space="preserve"> </w:t>
      </w:r>
      <w:proofErr w:type="spellStart"/>
      <w:r w:rsidRPr="00C0758E">
        <w:rPr>
          <w:i/>
          <w:sz w:val="28"/>
          <w:szCs w:val="28"/>
        </w:rPr>
        <w:t>solani</w:t>
      </w:r>
      <w:proofErr w:type="spellEnd"/>
      <w:r w:rsidRPr="00C0758E">
        <w:rPr>
          <w:i/>
          <w:sz w:val="28"/>
          <w:szCs w:val="28"/>
        </w:rPr>
        <w:t xml:space="preserve"> </w:t>
      </w:r>
      <w:r w:rsidRPr="00CB6C7F">
        <w:rPr>
          <w:iCs/>
          <w:sz w:val="28"/>
          <w:szCs w:val="28"/>
          <w:lang w:val="en-US"/>
        </w:rPr>
        <w:t>Sor</w:t>
      </w:r>
      <w:r w:rsidRPr="00CB6C7F">
        <w:rPr>
          <w:iCs/>
          <w:sz w:val="28"/>
          <w:szCs w:val="28"/>
        </w:rPr>
        <w:t>.</w:t>
      </w:r>
      <w:r w:rsidRPr="00C0758E">
        <w:rPr>
          <w:iCs/>
          <w:sz w:val="28"/>
          <w:szCs w:val="28"/>
        </w:rPr>
        <w:t>)</w:t>
      </w:r>
      <w:r w:rsidRPr="00C0758E">
        <w:rPr>
          <w:sz w:val="28"/>
          <w:szCs w:val="28"/>
        </w:rPr>
        <w:t xml:space="preserve"> спостерігався у більшості областей на сортах культури всіх груп стиглості. Хвороба слабко уразила 2-</w:t>
      </w:r>
      <w:r w:rsidRPr="00C0758E">
        <w:rPr>
          <w:sz w:val="28"/>
          <w:szCs w:val="28"/>
        </w:rPr>
        <w:lastRenderedPageBreak/>
        <w:t xml:space="preserve">18, максимально 24-56% рослин у Вінницькій, Волинській, та Харківській областях та 2-10, максимально 18-40% плодів. </w:t>
      </w:r>
    </w:p>
    <w:p w14:paraId="5803F172" w14:textId="77777777" w:rsidR="00AD5021" w:rsidRPr="00C0758E" w:rsidRDefault="00AD5021" w:rsidP="00AD5021">
      <w:pPr>
        <w:ind w:firstLine="851"/>
        <w:jc w:val="both"/>
        <w:rPr>
          <w:sz w:val="28"/>
          <w:szCs w:val="28"/>
        </w:rPr>
      </w:pPr>
      <w:r w:rsidRPr="00C0758E">
        <w:rPr>
          <w:sz w:val="28"/>
          <w:szCs w:val="28"/>
        </w:rPr>
        <w:t xml:space="preserve">Інфекційний запас </w:t>
      </w:r>
      <w:proofErr w:type="spellStart"/>
      <w:r w:rsidRPr="00C0758E">
        <w:rPr>
          <w:sz w:val="28"/>
          <w:szCs w:val="28"/>
        </w:rPr>
        <w:t>альтернаріозу</w:t>
      </w:r>
      <w:proofErr w:type="spellEnd"/>
      <w:r w:rsidRPr="00C0758E">
        <w:rPr>
          <w:sz w:val="28"/>
          <w:szCs w:val="28"/>
        </w:rPr>
        <w:t xml:space="preserve"> у рослинних рештках достатній, тому наступного року за умов високої вологості повітря, наявності крапельної вологи, а також чергування періодів з вологою та сухою погодою хвороба уражуватиме посадки томатів, більше поширення очікується на ранніх сортах томатів.</w:t>
      </w:r>
    </w:p>
    <w:p w14:paraId="2A5277E9" w14:textId="77777777" w:rsidR="00AD5021" w:rsidRPr="00C0758E" w:rsidRDefault="00AD5021" w:rsidP="00AD5021">
      <w:pPr>
        <w:ind w:firstLine="851"/>
        <w:jc w:val="both"/>
        <w:rPr>
          <w:sz w:val="28"/>
          <w:szCs w:val="28"/>
        </w:rPr>
      </w:pPr>
      <w:proofErr w:type="spellStart"/>
      <w:r w:rsidRPr="00C0758E">
        <w:rPr>
          <w:b/>
          <w:sz w:val="28"/>
          <w:szCs w:val="28"/>
        </w:rPr>
        <w:t>Септоріоз</w:t>
      </w:r>
      <w:proofErr w:type="spellEnd"/>
      <w:r w:rsidRPr="00C0758E">
        <w:rPr>
          <w:i/>
          <w:sz w:val="28"/>
          <w:szCs w:val="28"/>
        </w:rPr>
        <w:t xml:space="preserve"> </w:t>
      </w:r>
      <w:r w:rsidRPr="00C0758E">
        <w:rPr>
          <w:iCs/>
          <w:sz w:val="28"/>
          <w:szCs w:val="28"/>
        </w:rPr>
        <w:t>(</w:t>
      </w:r>
      <w:proofErr w:type="spellStart"/>
      <w:r w:rsidRPr="00C0758E">
        <w:rPr>
          <w:i/>
          <w:sz w:val="28"/>
          <w:szCs w:val="28"/>
        </w:rPr>
        <w:t>Septoria</w:t>
      </w:r>
      <w:proofErr w:type="spellEnd"/>
      <w:r w:rsidRPr="00C0758E">
        <w:rPr>
          <w:i/>
          <w:sz w:val="28"/>
          <w:szCs w:val="28"/>
        </w:rPr>
        <w:t xml:space="preserve"> </w:t>
      </w:r>
      <w:proofErr w:type="spellStart"/>
      <w:r w:rsidRPr="00C0758E">
        <w:rPr>
          <w:i/>
          <w:sz w:val="28"/>
          <w:szCs w:val="28"/>
        </w:rPr>
        <w:t>lycopersici</w:t>
      </w:r>
      <w:proofErr w:type="spellEnd"/>
      <w:r w:rsidRPr="00C0758E">
        <w:rPr>
          <w:i/>
          <w:sz w:val="28"/>
          <w:szCs w:val="28"/>
        </w:rPr>
        <w:t xml:space="preserve"> </w:t>
      </w:r>
      <w:proofErr w:type="spellStart"/>
      <w:r w:rsidRPr="00C0758E">
        <w:rPr>
          <w:iCs/>
          <w:sz w:val="28"/>
          <w:szCs w:val="28"/>
        </w:rPr>
        <w:t>Speg</w:t>
      </w:r>
      <w:proofErr w:type="spellEnd"/>
      <w:r w:rsidRPr="00C0758E">
        <w:rPr>
          <w:iCs/>
          <w:sz w:val="28"/>
          <w:szCs w:val="28"/>
        </w:rPr>
        <w:t>.)</w:t>
      </w:r>
      <w:r w:rsidRPr="00C0758E">
        <w:rPr>
          <w:i/>
          <w:sz w:val="28"/>
          <w:szCs w:val="28"/>
        </w:rPr>
        <w:t xml:space="preserve"> </w:t>
      </w:r>
      <w:r w:rsidRPr="00C0758E">
        <w:rPr>
          <w:sz w:val="28"/>
          <w:szCs w:val="28"/>
        </w:rPr>
        <w:t>проявився на окремих посадках томатів з першої половини липня у Чернівецькій області. За сприятливих умов вологої та теплої погоди хвороба розвивалася на листках переважно в межах уражених вогнищ і не набувши значного поширення. Хворобою було уражено 2</w:t>
      </w:r>
      <w:r w:rsidRPr="00C0758E">
        <w:rPr>
          <w:sz w:val="28"/>
          <w:szCs w:val="28"/>
          <w:lang w:val="ru-RU"/>
        </w:rPr>
        <w:t>1</w:t>
      </w:r>
      <w:r w:rsidRPr="00C0758E">
        <w:rPr>
          <w:sz w:val="28"/>
          <w:szCs w:val="28"/>
        </w:rPr>
        <w:t xml:space="preserve">% посадок томатів, 3-5% рослин. Джерелом поширення хвороби виявилась уражена розсада. У поточному році за умов недотримання сівозміни за наявного інфекційного запасу </w:t>
      </w:r>
      <w:proofErr w:type="spellStart"/>
      <w:r w:rsidRPr="00C0758E">
        <w:rPr>
          <w:sz w:val="28"/>
          <w:szCs w:val="28"/>
        </w:rPr>
        <w:t>септоріоз</w:t>
      </w:r>
      <w:proofErr w:type="spellEnd"/>
      <w:r w:rsidRPr="00C0758E">
        <w:rPr>
          <w:sz w:val="28"/>
          <w:szCs w:val="28"/>
        </w:rPr>
        <w:t xml:space="preserve"> проявиться на окремих посадках томатів.</w:t>
      </w:r>
    </w:p>
    <w:p w14:paraId="38CEE2C9" w14:textId="77777777" w:rsidR="00AD5021" w:rsidRPr="00C0758E" w:rsidRDefault="00AD5021" w:rsidP="00AD5021">
      <w:pPr>
        <w:ind w:firstLine="851"/>
        <w:jc w:val="both"/>
        <w:rPr>
          <w:sz w:val="28"/>
          <w:szCs w:val="28"/>
        </w:rPr>
      </w:pPr>
      <w:r w:rsidRPr="00C0758E">
        <w:rPr>
          <w:b/>
          <w:sz w:val="28"/>
          <w:szCs w:val="28"/>
        </w:rPr>
        <w:t>Верхівкова гниль</w:t>
      </w:r>
      <w:r w:rsidRPr="00C0758E">
        <w:rPr>
          <w:sz w:val="28"/>
          <w:szCs w:val="28"/>
        </w:rPr>
        <w:t xml:space="preserve"> проявилась на плодах томатів у серпні. Хвороба була поширена на 4-25% площ. Більше ураження плодів відбувалось на початку вересня, коли було уражено 2-15% плодів. У 2026 р. верхівкова гниль уражуватиме плоди за сухої жаркої погоди під час вегетації. </w:t>
      </w:r>
    </w:p>
    <w:p w14:paraId="73DF1B3F" w14:textId="77777777" w:rsidR="00AD5021" w:rsidRPr="00C0758E" w:rsidRDefault="00AD5021" w:rsidP="00AD5021">
      <w:pPr>
        <w:ind w:firstLine="851"/>
        <w:jc w:val="both"/>
      </w:pPr>
    </w:p>
    <w:p w14:paraId="5125451C" w14:textId="77777777" w:rsidR="00AD5021" w:rsidRPr="00C0758E" w:rsidRDefault="00AD5021" w:rsidP="00AD5021">
      <w:pPr>
        <w:spacing w:line="259" w:lineRule="auto"/>
        <w:ind w:firstLine="851"/>
        <w:jc w:val="center"/>
        <w:rPr>
          <w:sz w:val="20"/>
          <w:szCs w:val="20"/>
        </w:rPr>
      </w:pPr>
      <w:r w:rsidRPr="00C0758E">
        <w:rPr>
          <w:noProof/>
          <w:sz w:val="32"/>
          <w:szCs w:val="32"/>
          <w:lang w:eastAsia="uk-UA"/>
        </w:rPr>
        <w:drawing>
          <wp:inline distT="0" distB="0" distL="0" distR="0" wp14:anchorId="40681CCC" wp14:editId="7525922D">
            <wp:extent cx="2055979" cy="1733550"/>
            <wp:effectExtent l="114300" t="57150" r="78105" b="152400"/>
            <wp:docPr id="1204832099" name="image410.jpg" descr="verkhushechnaya-ili-vershinnaya-gnil-tomata"/>
            <wp:cNvGraphicFramePr/>
            <a:graphic xmlns:a="http://schemas.openxmlformats.org/drawingml/2006/main">
              <a:graphicData uri="http://schemas.openxmlformats.org/drawingml/2006/picture">
                <pic:pic xmlns:pic="http://schemas.openxmlformats.org/drawingml/2006/picture">
                  <pic:nvPicPr>
                    <pic:cNvPr id="0" name="image410.jpg" descr="verkhushechnaya-ili-vershinnaya-gnil-tomata"/>
                    <pic:cNvPicPr preferRelativeResize="0"/>
                  </pic:nvPicPr>
                  <pic:blipFill>
                    <a:blip r:embed="rId297"/>
                    <a:srcRect/>
                    <a:stretch>
                      <a:fillRect/>
                    </a:stretch>
                  </pic:blipFill>
                  <pic:spPr>
                    <a:xfrm>
                      <a:off x="0" y="0"/>
                      <a:ext cx="2065876" cy="17418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sz w:val="32"/>
          <w:szCs w:val="32"/>
        </w:rPr>
        <w:t xml:space="preserve">    </w:t>
      </w:r>
      <w:r w:rsidRPr="00C0758E">
        <w:rPr>
          <w:noProof/>
          <w:sz w:val="32"/>
          <w:szCs w:val="32"/>
          <w:lang w:eastAsia="uk-UA"/>
        </w:rPr>
        <w:drawing>
          <wp:inline distT="0" distB="0" distL="0" distR="0" wp14:anchorId="3D65C0E8" wp14:editId="03A6682A">
            <wp:extent cx="1943100" cy="1733550"/>
            <wp:effectExtent l="114300" t="57150" r="76200" b="152400"/>
            <wp:docPr id="1506133442" name="image416.jpg" descr="chyornaya-bakterialnaya-pyatnistost-tomata"/>
            <wp:cNvGraphicFramePr/>
            <a:graphic xmlns:a="http://schemas.openxmlformats.org/drawingml/2006/main">
              <a:graphicData uri="http://schemas.openxmlformats.org/drawingml/2006/picture">
                <pic:pic xmlns:pic="http://schemas.openxmlformats.org/drawingml/2006/picture">
                  <pic:nvPicPr>
                    <pic:cNvPr id="0" name="image416.jpg" descr="chyornaya-bakterialnaya-pyatnistost-tomata"/>
                    <pic:cNvPicPr preferRelativeResize="0"/>
                  </pic:nvPicPr>
                  <pic:blipFill>
                    <a:blip r:embed="rId298"/>
                    <a:srcRect/>
                    <a:stretch>
                      <a:fillRect/>
                    </a:stretch>
                  </pic:blipFill>
                  <pic:spPr>
                    <a:xfrm>
                      <a:off x="0" y="0"/>
                      <a:ext cx="1950427" cy="17400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DD91B84" w14:textId="77777777" w:rsidR="00AD5021" w:rsidRDefault="00AD5021" w:rsidP="00AD5021">
      <w:pPr>
        <w:ind w:firstLine="851"/>
        <w:jc w:val="center"/>
        <w:rPr>
          <w:b/>
          <w:i/>
        </w:rPr>
      </w:pPr>
      <w:r w:rsidRPr="00C0758E">
        <w:rPr>
          <w:b/>
          <w:i/>
        </w:rPr>
        <w:t>Верхівкова гниль          Чорна бактеріальна плямистість</w:t>
      </w:r>
    </w:p>
    <w:p w14:paraId="00CF5047" w14:textId="77777777" w:rsidR="005661F2" w:rsidRPr="00C0758E" w:rsidRDefault="005661F2" w:rsidP="00AD5021">
      <w:pPr>
        <w:ind w:firstLine="851"/>
        <w:jc w:val="center"/>
        <w:rPr>
          <w:i/>
        </w:rPr>
      </w:pPr>
    </w:p>
    <w:p w14:paraId="2674456B" w14:textId="77777777" w:rsidR="00AD5021" w:rsidRPr="00C0758E" w:rsidRDefault="00AD5021" w:rsidP="00AD5021">
      <w:pPr>
        <w:ind w:firstLine="851"/>
        <w:jc w:val="both"/>
        <w:rPr>
          <w:sz w:val="28"/>
          <w:szCs w:val="28"/>
        </w:rPr>
      </w:pPr>
      <w:r w:rsidRPr="00C0758E">
        <w:rPr>
          <w:b/>
          <w:sz w:val="28"/>
          <w:szCs w:val="28"/>
        </w:rPr>
        <w:t xml:space="preserve">Чорна бактеріальна плямистість </w:t>
      </w:r>
      <w:r w:rsidRPr="00C0758E">
        <w:rPr>
          <w:bCs/>
          <w:i/>
          <w:sz w:val="28"/>
          <w:szCs w:val="28"/>
        </w:rPr>
        <w:t>(</w:t>
      </w:r>
      <w:proofErr w:type="spellStart"/>
      <w:r w:rsidRPr="00C0758E">
        <w:rPr>
          <w:i/>
          <w:sz w:val="28"/>
          <w:szCs w:val="28"/>
        </w:rPr>
        <w:t>Xanthomonas</w:t>
      </w:r>
      <w:proofErr w:type="spellEnd"/>
      <w:r w:rsidRPr="00C0758E">
        <w:rPr>
          <w:i/>
          <w:sz w:val="28"/>
          <w:szCs w:val="28"/>
        </w:rPr>
        <w:t xml:space="preserve"> </w:t>
      </w:r>
      <w:proofErr w:type="spellStart"/>
      <w:r w:rsidRPr="00C0758E">
        <w:rPr>
          <w:i/>
          <w:sz w:val="28"/>
          <w:szCs w:val="28"/>
        </w:rPr>
        <w:t>vesicatoria</w:t>
      </w:r>
      <w:proofErr w:type="spellEnd"/>
      <w:r w:rsidRPr="00C0758E">
        <w:rPr>
          <w:i/>
          <w:sz w:val="28"/>
          <w:szCs w:val="28"/>
        </w:rPr>
        <w:t xml:space="preserve"> </w:t>
      </w:r>
      <w:proofErr w:type="spellStart"/>
      <w:r w:rsidRPr="00CB6C7F">
        <w:rPr>
          <w:sz w:val="28"/>
          <w:szCs w:val="28"/>
        </w:rPr>
        <w:t>Vauterin</w:t>
      </w:r>
      <w:proofErr w:type="spellEnd"/>
      <w:r w:rsidRPr="00CB6C7F">
        <w:rPr>
          <w:sz w:val="28"/>
          <w:szCs w:val="28"/>
        </w:rPr>
        <w:t xml:space="preserve"> </w:t>
      </w:r>
      <w:proofErr w:type="spellStart"/>
      <w:r w:rsidRPr="00CB6C7F">
        <w:rPr>
          <w:sz w:val="28"/>
          <w:szCs w:val="28"/>
        </w:rPr>
        <w:t>et</w:t>
      </w:r>
      <w:proofErr w:type="spellEnd"/>
      <w:r w:rsidRPr="00CB6C7F">
        <w:rPr>
          <w:sz w:val="28"/>
          <w:szCs w:val="28"/>
        </w:rPr>
        <w:t xml:space="preserve"> </w:t>
      </w:r>
      <w:proofErr w:type="spellStart"/>
      <w:r w:rsidRPr="00CB6C7F">
        <w:rPr>
          <w:sz w:val="28"/>
          <w:szCs w:val="28"/>
        </w:rPr>
        <w:t>al</w:t>
      </w:r>
      <w:proofErr w:type="spellEnd"/>
      <w:r w:rsidRPr="00CB6C7F">
        <w:rPr>
          <w:sz w:val="28"/>
          <w:szCs w:val="28"/>
        </w:rPr>
        <w:t>.)</w:t>
      </w:r>
      <w:r w:rsidRPr="00CB6C7F">
        <w:rPr>
          <w:b/>
          <w:sz w:val="28"/>
          <w:szCs w:val="28"/>
        </w:rPr>
        <w:t xml:space="preserve"> </w:t>
      </w:r>
      <w:r w:rsidRPr="00C0758E">
        <w:rPr>
          <w:sz w:val="28"/>
          <w:szCs w:val="28"/>
        </w:rPr>
        <w:t>проявилась</w:t>
      </w:r>
      <w:r w:rsidRPr="00C0758E">
        <w:rPr>
          <w:b/>
          <w:sz w:val="28"/>
          <w:szCs w:val="28"/>
        </w:rPr>
        <w:t xml:space="preserve"> </w:t>
      </w:r>
      <w:r w:rsidRPr="00C0758E">
        <w:rPr>
          <w:sz w:val="28"/>
          <w:szCs w:val="28"/>
        </w:rPr>
        <w:t>у першій декаді вересня на 5-7% рослин томатів, що більше ніж торік. У 2026 р. хвороба може проявитися скрізь за сприятливих погодних умов (температура 25-</w:t>
      </w:r>
      <w:r w:rsidRPr="00C0758E">
        <w:rPr>
          <w:sz w:val="28"/>
          <w:szCs w:val="28"/>
          <w:vertAlign w:val="superscript"/>
        </w:rPr>
        <w:t xml:space="preserve"> </w:t>
      </w:r>
      <w:r w:rsidRPr="00C0758E">
        <w:rPr>
          <w:sz w:val="28"/>
          <w:szCs w:val="28"/>
        </w:rPr>
        <w:t xml:space="preserve">30ºС, відносна вологість повітря 90% і вище). </w:t>
      </w:r>
    </w:p>
    <w:p w14:paraId="5597E09A" w14:textId="77777777" w:rsidR="00AD5021" w:rsidRDefault="00AD5021" w:rsidP="00AD5021">
      <w:pPr>
        <w:ind w:firstLine="851"/>
        <w:jc w:val="both"/>
        <w:rPr>
          <w:sz w:val="28"/>
          <w:szCs w:val="28"/>
        </w:rPr>
      </w:pPr>
      <w:r w:rsidRPr="00C0758E">
        <w:rPr>
          <w:sz w:val="28"/>
          <w:szCs w:val="28"/>
        </w:rPr>
        <w:t xml:space="preserve">Погодні умови сприяли розвитку </w:t>
      </w:r>
      <w:r w:rsidRPr="00C0758E">
        <w:rPr>
          <w:b/>
          <w:sz w:val="28"/>
          <w:szCs w:val="28"/>
        </w:rPr>
        <w:t>стовбуру томатів</w:t>
      </w:r>
      <w:r w:rsidRPr="00C0758E">
        <w:rPr>
          <w:sz w:val="28"/>
          <w:szCs w:val="28"/>
        </w:rPr>
        <w:t xml:space="preserve">, яким було уражено 1% (Чернівецька, Херсонська обл.) рослин (уражено листки, стебла, квітки і плоди) у середньому ступені. Розвиток хвороби був зупинений шляхом проведення захисних заходів проти сисних шкідників. Прояв стовбура та вірусних </w:t>
      </w:r>
      <w:proofErr w:type="spellStart"/>
      <w:r w:rsidRPr="00C0758E">
        <w:rPr>
          <w:sz w:val="28"/>
          <w:szCs w:val="28"/>
        </w:rPr>
        <w:t>хвороб</w:t>
      </w:r>
      <w:proofErr w:type="spellEnd"/>
      <w:r w:rsidRPr="00C0758E">
        <w:rPr>
          <w:sz w:val="28"/>
          <w:szCs w:val="28"/>
        </w:rPr>
        <w:t xml:space="preserve"> томатів у 2026 р. визначатиметься агрометеорологічними умовами, технологією вирощування культури, наявністю шкідників - переносників </w:t>
      </w:r>
      <w:proofErr w:type="spellStart"/>
      <w:r w:rsidRPr="00C0758E">
        <w:rPr>
          <w:sz w:val="28"/>
          <w:szCs w:val="28"/>
        </w:rPr>
        <w:t>хвороб</w:t>
      </w:r>
      <w:proofErr w:type="spellEnd"/>
      <w:r w:rsidRPr="00C0758E">
        <w:rPr>
          <w:sz w:val="28"/>
          <w:szCs w:val="28"/>
        </w:rPr>
        <w:t xml:space="preserve">, рівнем забур’янення посівів та погодно-кліматичними умовами. </w:t>
      </w:r>
    </w:p>
    <w:p w14:paraId="331D45E5" w14:textId="77777777" w:rsidR="00AD5021" w:rsidRPr="00C0758E" w:rsidRDefault="00AD5021" w:rsidP="00AD5021">
      <w:pPr>
        <w:ind w:firstLine="851"/>
        <w:jc w:val="both"/>
        <w:rPr>
          <w:sz w:val="28"/>
          <w:szCs w:val="28"/>
        </w:rPr>
      </w:pPr>
    </w:p>
    <w:p w14:paraId="3E905FC4" w14:textId="77777777" w:rsidR="00AD5021" w:rsidRPr="00C0758E" w:rsidRDefault="00AD5021" w:rsidP="00AD5021">
      <w:pPr>
        <w:ind w:firstLine="851"/>
        <w:jc w:val="both"/>
        <w:rPr>
          <w:sz w:val="28"/>
          <w:szCs w:val="28"/>
        </w:rPr>
      </w:pPr>
      <w:r w:rsidRPr="00C0758E">
        <w:rPr>
          <w:b/>
          <w:sz w:val="28"/>
          <w:szCs w:val="28"/>
        </w:rPr>
        <w:lastRenderedPageBreak/>
        <w:t>ЦИБУЛЯ</w:t>
      </w:r>
    </w:p>
    <w:p w14:paraId="43B6CAA7" w14:textId="77777777" w:rsidR="00AD5021" w:rsidRDefault="00AD5021" w:rsidP="00AD5021">
      <w:pPr>
        <w:ind w:firstLine="851"/>
        <w:jc w:val="both"/>
        <w:rPr>
          <w:sz w:val="28"/>
          <w:szCs w:val="28"/>
        </w:rPr>
      </w:pPr>
      <w:proofErr w:type="spellStart"/>
      <w:r w:rsidRPr="00C0758E">
        <w:rPr>
          <w:b/>
          <w:sz w:val="28"/>
          <w:szCs w:val="28"/>
        </w:rPr>
        <w:t>Пероноспороз</w:t>
      </w:r>
      <w:proofErr w:type="spellEnd"/>
      <w:r w:rsidRPr="00C0758E">
        <w:rPr>
          <w:b/>
          <w:sz w:val="28"/>
          <w:szCs w:val="28"/>
        </w:rPr>
        <w:t xml:space="preserve"> </w:t>
      </w:r>
      <w:r w:rsidRPr="00C0758E">
        <w:rPr>
          <w:iCs/>
          <w:sz w:val="28"/>
          <w:szCs w:val="28"/>
        </w:rPr>
        <w:t>(</w:t>
      </w:r>
      <w:proofErr w:type="spellStart"/>
      <w:r w:rsidRPr="00C0758E">
        <w:rPr>
          <w:i/>
          <w:sz w:val="28"/>
          <w:szCs w:val="28"/>
        </w:rPr>
        <w:t>Pseudoperonospora</w:t>
      </w:r>
      <w:proofErr w:type="spellEnd"/>
      <w:r w:rsidRPr="00C0758E">
        <w:rPr>
          <w:i/>
          <w:sz w:val="28"/>
          <w:szCs w:val="28"/>
        </w:rPr>
        <w:t xml:space="preserve"> </w:t>
      </w:r>
      <w:proofErr w:type="spellStart"/>
      <w:r w:rsidRPr="00C0758E">
        <w:rPr>
          <w:iCs/>
          <w:sz w:val="28"/>
          <w:szCs w:val="28"/>
          <w:lang w:val="en-US"/>
        </w:rPr>
        <w:t>Sp</w:t>
      </w:r>
      <w:proofErr w:type="spellEnd"/>
      <w:r w:rsidRPr="00C0758E">
        <w:rPr>
          <w:iCs/>
          <w:sz w:val="28"/>
          <w:szCs w:val="28"/>
        </w:rPr>
        <w:t>p.)</w:t>
      </w:r>
      <w:r w:rsidRPr="00C0758E">
        <w:rPr>
          <w:i/>
          <w:sz w:val="28"/>
          <w:szCs w:val="28"/>
        </w:rPr>
        <w:t xml:space="preserve"> </w:t>
      </w:r>
      <w:r w:rsidRPr="00C0758E">
        <w:rPr>
          <w:b/>
          <w:sz w:val="28"/>
          <w:szCs w:val="28"/>
        </w:rPr>
        <w:t>цибулі</w:t>
      </w:r>
      <w:r w:rsidRPr="00C0758E">
        <w:rPr>
          <w:i/>
          <w:sz w:val="28"/>
          <w:szCs w:val="28"/>
        </w:rPr>
        <w:t xml:space="preserve"> </w:t>
      </w:r>
      <w:r w:rsidRPr="00C0758E">
        <w:rPr>
          <w:sz w:val="28"/>
          <w:szCs w:val="28"/>
        </w:rPr>
        <w:t xml:space="preserve">скрізь залишався найпоширенішим з </w:t>
      </w:r>
      <w:proofErr w:type="spellStart"/>
      <w:r w:rsidRPr="00C0758E">
        <w:rPr>
          <w:sz w:val="28"/>
          <w:szCs w:val="28"/>
        </w:rPr>
        <w:t>хвороб</w:t>
      </w:r>
      <w:proofErr w:type="spellEnd"/>
      <w:r w:rsidRPr="00C0758E">
        <w:rPr>
          <w:sz w:val="28"/>
          <w:szCs w:val="28"/>
        </w:rPr>
        <w:t xml:space="preserve">. Хворобу виявляли на 10-68, максимально 100% обстежених площ, де було уражено в червні 0,5-12% рослин, до кінця вегетації 10-20%, подекуди 25-65% (Вінницька, Закарпатська, Чернівецька обл.), в приватному секторі до 100% рослин з розвитком 0,5-5, максимально 6-20%. </w:t>
      </w:r>
    </w:p>
    <w:p w14:paraId="352E28B1" w14:textId="77777777" w:rsidR="00AD5021" w:rsidRPr="00C0758E" w:rsidRDefault="00AD5021" w:rsidP="00AD5021">
      <w:pPr>
        <w:ind w:firstLine="851"/>
        <w:jc w:val="both"/>
        <w:rPr>
          <w:sz w:val="28"/>
          <w:szCs w:val="28"/>
        </w:rPr>
      </w:pPr>
    </w:p>
    <w:p w14:paraId="56894A73" w14:textId="77777777" w:rsidR="00AD5021" w:rsidRPr="00C0758E" w:rsidRDefault="00AD5021" w:rsidP="00AD5021">
      <w:pPr>
        <w:spacing w:line="259" w:lineRule="auto"/>
        <w:ind w:firstLine="851"/>
        <w:jc w:val="center"/>
        <w:rPr>
          <w:b/>
          <w:i/>
          <w:sz w:val="16"/>
          <w:szCs w:val="16"/>
        </w:rPr>
      </w:pPr>
      <w:r w:rsidRPr="00C0758E">
        <w:rPr>
          <w:noProof/>
          <w:sz w:val="28"/>
          <w:szCs w:val="28"/>
          <w:lang w:eastAsia="uk-UA"/>
        </w:rPr>
        <w:drawing>
          <wp:inline distT="0" distB="0" distL="0" distR="0" wp14:anchorId="21F6CB9B" wp14:editId="13EDC391">
            <wp:extent cx="2024829" cy="1609725"/>
            <wp:effectExtent l="133350" t="57150" r="71120" b="161925"/>
            <wp:docPr id="2046212470" name="image407.jpg" descr="Peronosporoz"/>
            <wp:cNvGraphicFramePr/>
            <a:graphic xmlns:a="http://schemas.openxmlformats.org/drawingml/2006/main">
              <a:graphicData uri="http://schemas.openxmlformats.org/drawingml/2006/picture">
                <pic:pic xmlns:pic="http://schemas.openxmlformats.org/drawingml/2006/picture">
                  <pic:nvPicPr>
                    <pic:cNvPr id="0" name="image407.jpg" descr="Peronosporoz"/>
                    <pic:cNvPicPr preferRelativeResize="0"/>
                  </pic:nvPicPr>
                  <pic:blipFill>
                    <a:blip r:embed="rId299"/>
                    <a:srcRect/>
                    <a:stretch>
                      <a:fillRect/>
                    </a:stretch>
                  </pic:blipFill>
                  <pic:spPr>
                    <a:xfrm>
                      <a:off x="0" y="0"/>
                      <a:ext cx="2026773" cy="16112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noProof/>
          <w:lang w:eastAsia="uk-UA"/>
        </w:rPr>
        <w:drawing>
          <wp:inline distT="0" distB="0" distL="0" distR="0" wp14:anchorId="23744561" wp14:editId="3E965A74">
            <wp:extent cx="955298" cy="1604401"/>
            <wp:effectExtent l="133350" t="57150" r="73660" b="129540"/>
            <wp:docPr id="2" name="Рисунок 2" descr="https://propozitsiya.com/sites/default/files/styles/105x62/public/gallery_body/5_38.jpg?itok=vlrDbgUJ&amp;v=170646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ropozitsiya.com/sites/default/files/styles/105x62/public/gallery_body/5_38.jpg?itok=vlrDbgUJ&amp;v=170646370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971030" cy="16308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BF9F930" w14:textId="77777777" w:rsidR="00AD5021" w:rsidRPr="00C0758E" w:rsidRDefault="00AD5021" w:rsidP="00AD5021">
      <w:pPr>
        <w:ind w:firstLine="851"/>
        <w:jc w:val="center"/>
        <w:rPr>
          <w:b/>
          <w:i/>
        </w:rPr>
      </w:pPr>
      <w:proofErr w:type="spellStart"/>
      <w:r w:rsidRPr="00C0758E">
        <w:rPr>
          <w:b/>
          <w:i/>
        </w:rPr>
        <w:t>Пероноспороз</w:t>
      </w:r>
      <w:proofErr w:type="spellEnd"/>
    </w:p>
    <w:p w14:paraId="09904DB6" w14:textId="77777777" w:rsidR="00AD5021" w:rsidRPr="00C0758E" w:rsidRDefault="00AD5021" w:rsidP="005661F2">
      <w:pPr>
        <w:ind w:firstLine="851"/>
        <w:rPr>
          <w:b/>
          <w:i/>
        </w:rPr>
      </w:pPr>
    </w:p>
    <w:p w14:paraId="0001F5E5" w14:textId="77777777" w:rsidR="00AD5021" w:rsidRPr="00C0758E" w:rsidRDefault="00AD5021" w:rsidP="00AD5021">
      <w:pPr>
        <w:ind w:firstLine="851"/>
        <w:rPr>
          <w:sz w:val="28"/>
          <w:szCs w:val="28"/>
        </w:rPr>
      </w:pPr>
      <w:r w:rsidRPr="00C0758E">
        <w:rPr>
          <w:b/>
          <w:sz w:val="28"/>
          <w:szCs w:val="28"/>
        </w:rPr>
        <w:t>БУРЯК СТОЛОВИЙ та МОРКВА</w:t>
      </w:r>
    </w:p>
    <w:p w14:paraId="6642FD33" w14:textId="77777777" w:rsidR="00AD5021" w:rsidRPr="00C0758E" w:rsidRDefault="00AD5021" w:rsidP="00AD5021">
      <w:pPr>
        <w:ind w:firstLine="851"/>
        <w:jc w:val="both"/>
        <w:rPr>
          <w:sz w:val="28"/>
          <w:szCs w:val="28"/>
        </w:rPr>
      </w:pPr>
      <w:r w:rsidRPr="00C0758E">
        <w:rPr>
          <w:b/>
          <w:sz w:val="28"/>
          <w:szCs w:val="28"/>
        </w:rPr>
        <w:t>Церкоспороз</w:t>
      </w:r>
      <w:r w:rsidRPr="00C0758E">
        <w:rPr>
          <w:sz w:val="28"/>
          <w:szCs w:val="28"/>
        </w:rPr>
        <w:t xml:space="preserve"> </w:t>
      </w:r>
      <w:r w:rsidRPr="00C0758E">
        <w:rPr>
          <w:iCs/>
          <w:sz w:val="28"/>
          <w:szCs w:val="28"/>
        </w:rPr>
        <w:t>(</w:t>
      </w:r>
      <w:proofErr w:type="spellStart"/>
      <w:r w:rsidRPr="00C0758E">
        <w:rPr>
          <w:i/>
          <w:sz w:val="28"/>
          <w:szCs w:val="28"/>
        </w:rPr>
        <w:t>Cercospora</w:t>
      </w:r>
      <w:proofErr w:type="spellEnd"/>
      <w:r w:rsidRPr="00C0758E">
        <w:rPr>
          <w:i/>
          <w:sz w:val="28"/>
          <w:szCs w:val="28"/>
        </w:rPr>
        <w:t xml:space="preserve"> </w:t>
      </w:r>
      <w:proofErr w:type="spellStart"/>
      <w:r w:rsidRPr="00C0758E">
        <w:rPr>
          <w:i/>
          <w:sz w:val="28"/>
          <w:szCs w:val="28"/>
        </w:rPr>
        <w:t>beticola</w:t>
      </w:r>
      <w:proofErr w:type="spellEnd"/>
      <w:r w:rsidRPr="00C0758E">
        <w:rPr>
          <w:i/>
          <w:sz w:val="28"/>
          <w:szCs w:val="28"/>
        </w:rPr>
        <w:t xml:space="preserve"> </w:t>
      </w:r>
      <w:proofErr w:type="spellStart"/>
      <w:r w:rsidRPr="00C0758E">
        <w:rPr>
          <w:sz w:val="28"/>
          <w:szCs w:val="28"/>
          <w:lang w:val="en-US"/>
        </w:rPr>
        <w:t>Sacc</w:t>
      </w:r>
      <w:proofErr w:type="spellEnd"/>
      <w:r w:rsidRPr="00C0758E">
        <w:rPr>
          <w:sz w:val="28"/>
          <w:szCs w:val="28"/>
        </w:rPr>
        <w:t>.</w:t>
      </w:r>
      <w:r w:rsidRPr="00C0758E">
        <w:rPr>
          <w:iCs/>
          <w:sz w:val="28"/>
          <w:szCs w:val="28"/>
        </w:rPr>
        <w:t>)</w:t>
      </w:r>
      <w:r w:rsidRPr="00C0758E">
        <w:rPr>
          <w:sz w:val="28"/>
          <w:szCs w:val="28"/>
        </w:rPr>
        <w:t xml:space="preserve"> буряків розвивався з п’яти пар листків на 3-15% рослин, який надалі при рості коренеплодів становив 2-5% ураження (Житомирська, Львівська, Миколаївська, Хмельницька обл.). </w:t>
      </w:r>
    </w:p>
    <w:p w14:paraId="32F87169" w14:textId="77777777" w:rsidR="00AD5021" w:rsidRPr="00C0758E" w:rsidRDefault="00AD5021" w:rsidP="00AD5021">
      <w:pPr>
        <w:ind w:firstLine="851"/>
        <w:jc w:val="both"/>
        <w:rPr>
          <w:sz w:val="28"/>
          <w:szCs w:val="28"/>
        </w:rPr>
      </w:pPr>
    </w:p>
    <w:p w14:paraId="00238F5B" w14:textId="77777777" w:rsidR="00AD5021" w:rsidRPr="00C0758E" w:rsidRDefault="00AD5021" w:rsidP="00AD5021">
      <w:pPr>
        <w:spacing w:line="259" w:lineRule="auto"/>
        <w:rPr>
          <w:b/>
          <w:i/>
        </w:rPr>
      </w:pPr>
      <w:r w:rsidRPr="00C0758E">
        <w:rPr>
          <w:noProof/>
          <w:sz w:val="28"/>
          <w:szCs w:val="28"/>
          <w:lang w:eastAsia="uk-UA"/>
        </w:rPr>
        <w:drawing>
          <wp:inline distT="0" distB="0" distL="0" distR="0" wp14:anchorId="2918E12B" wp14:editId="3A82FDF9">
            <wp:extent cx="1761926" cy="1440611"/>
            <wp:effectExtent l="114300" t="57150" r="86360" b="160020"/>
            <wp:docPr id="1263671156" name="image409.jpg" descr="bolezni-svekly-2-550x367"/>
            <wp:cNvGraphicFramePr/>
            <a:graphic xmlns:a="http://schemas.openxmlformats.org/drawingml/2006/main">
              <a:graphicData uri="http://schemas.openxmlformats.org/drawingml/2006/picture">
                <pic:pic xmlns:pic="http://schemas.openxmlformats.org/drawingml/2006/picture">
                  <pic:nvPicPr>
                    <pic:cNvPr id="0" name="image409.jpg" descr="bolezni-svekly-2-550x367"/>
                    <pic:cNvPicPr preferRelativeResize="0"/>
                  </pic:nvPicPr>
                  <pic:blipFill>
                    <a:blip r:embed="rId301"/>
                    <a:srcRect/>
                    <a:stretch>
                      <a:fillRect/>
                    </a:stretch>
                  </pic:blipFill>
                  <pic:spPr>
                    <a:xfrm>
                      <a:off x="0" y="0"/>
                      <a:ext cx="1770492" cy="14476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noProof/>
          <w:sz w:val="28"/>
          <w:szCs w:val="28"/>
          <w:lang w:eastAsia="uk-UA"/>
        </w:rPr>
        <w:drawing>
          <wp:inline distT="0" distB="0" distL="0" distR="0" wp14:anchorId="4E55FAA5" wp14:editId="537D66D4">
            <wp:extent cx="1714500" cy="1428750"/>
            <wp:effectExtent l="114300" t="57150" r="95250" b="152400"/>
            <wp:docPr id="1440290439" name="image419.jpg" descr="http://vidpoviday.com/wp-content/uploads/2016/01/f7aee84595be9f05bde16e5d1aadb61f.jpg"/>
            <wp:cNvGraphicFramePr/>
            <a:graphic xmlns:a="http://schemas.openxmlformats.org/drawingml/2006/main">
              <a:graphicData uri="http://schemas.openxmlformats.org/drawingml/2006/picture">
                <pic:pic xmlns:pic="http://schemas.openxmlformats.org/drawingml/2006/picture">
                  <pic:nvPicPr>
                    <pic:cNvPr id="0" name="image419.jpg" descr="http://vidpoviday.com/wp-content/uploads/2016/01/f7aee84595be9f05bde16e5d1aadb61f.jpg"/>
                    <pic:cNvPicPr preferRelativeResize="0"/>
                  </pic:nvPicPr>
                  <pic:blipFill>
                    <a:blip r:embed="rId302"/>
                    <a:srcRect/>
                    <a:stretch>
                      <a:fillRect/>
                    </a:stretch>
                  </pic:blipFill>
                  <pic:spPr>
                    <a:xfrm>
                      <a:off x="0" y="0"/>
                      <a:ext cx="1723042" cy="1435868"/>
                    </a:xfrm>
                    <a:prstGeom prst="roundRect">
                      <a:avLst>
                        <a:gd name="adj" fmla="val 16667"/>
                      </a:avLst>
                    </a:prstGeom>
                    <a:ln>
                      <a:solidFill>
                        <a:srgbClr val="C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noProof/>
          <w:sz w:val="28"/>
          <w:szCs w:val="28"/>
          <w:lang w:eastAsia="uk-UA"/>
        </w:rPr>
        <w:drawing>
          <wp:inline distT="0" distB="0" distL="0" distR="0" wp14:anchorId="0CDEB985" wp14:editId="577FE960">
            <wp:extent cx="1676927" cy="1397479"/>
            <wp:effectExtent l="114300" t="57150" r="76200" b="146050"/>
            <wp:docPr id="160934835" name="image381.jpg" descr="Борошниста роса ушкодження листя Буряк столовий"/>
            <wp:cNvGraphicFramePr/>
            <a:graphic xmlns:a="http://schemas.openxmlformats.org/drawingml/2006/main">
              <a:graphicData uri="http://schemas.openxmlformats.org/drawingml/2006/picture">
                <pic:pic xmlns:pic="http://schemas.openxmlformats.org/drawingml/2006/picture">
                  <pic:nvPicPr>
                    <pic:cNvPr id="0" name="image381.jpg" descr="Борошниста роса ушкодження листя Буряк столовий"/>
                    <pic:cNvPicPr preferRelativeResize="0"/>
                  </pic:nvPicPr>
                  <pic:blipFill>
                    <a:blip r:embed="rId303"/>
                    <a:srcRect l="7436" r="13044" b="17123"/>
                    <a:stretch>
                      <a:fillRect/>
                    </a:stretch>
                  </pic:blipFill>
                  <pic:spPr>
                    <a:xfrm>
                      <a:off x="0" y="0"/>
                      <a:ext cx="1679296" cy="13994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0758E">
        <w:rPr>
          <w:b/>
          <w:i/>
        </w:rPr>
        <w:t xml:space="preserve">      </w:t>
      </w:r>
    </w:p>
    <w:p w14:paraId="6F3F5119" w14:textId="77777777" w:rsidR="00AD5021" w:rsidRPr="00C0758E" w:rsidRDefault="00AD5021" w:rsidP="00AD5021">
      <w:pPr>
        <w:spacing w:line="259" w:lineRule="auto"/>
        <w:rPr>
          <w:b/>
          <w:i/>
        </w:rPr>
      </w:pPr>
      <w:r w:rsidRPr="00C0758E">
        <w:rPr>
          <w:b/>
          <w:i/>
        </w:rPr>
        <w:t xml:space="preserve">                   Церкоспороз                       </w:t>
      </w:r>
      <w:proofErr w:type="spellStart"/>
      <w:r w:rsidRPr="00C0758E">
        <w:rPr>
          <w:b/>
          <w:i/>
        </w:rPr>
        <w:t>Пероноспороз</w:t>
      </w:r>
      <w:proofErr w:type="spellEnd"/>
      <w:r w:rsidRPr="00C0758E">
        <w:rPr>
          <w:b/>
          <w:i/>
        </w:rPr>
        <w:t xml:space="preserve">                   Борошниста роса</w:t>
      </w:r>
    </w:p>
    <w:p w14:paraId="6B173161" w14:textId="77777777" w:rsidR="00AD5021" w:rsidRPr="007E0010" w:rsidRDefault="00AD5021" w:rsidP="00AD5021">
      <w:pPr>
        <w:spacing w:line="259" w:lineRule="auto"/>
        <w:ind w:firstLine="851"/>
        <w:jc w:val="center"/>
        <w:rPr>
          <w:b/>
          <w:i/>
          <w:sz w:val="28"/>
          <w:szCs w:val="28"/>
        </w:rPr>
      </w:pPr>
    </w:p>
    <w:p w14:paraId="73CE43DB" w14:textId="15C9E9BB" w:rsidR="00AD5021" w:rsidRPr="00C0758E" w:rsidRDefault="00AD5021" w:rsidP="00AD5021">
      <w:pPr>
        <w:ind w:firstLine="851"/>
        <w:jc w:val="both"/>
        <w:rPr>
          <w:iCs/>
          <w:sz w:val="28"/>
          <w:szCs w:val="28"/>
        </w:rPr>
      </w:pPr>
      <w:r w:rsidRPr="00C0758E">
        <w:rPr>
          <w:sz w:val="28"/>
          <w:szCs w:val="28"/>
        </w:rPr>
        <w:t xml:space="preserve">Розвиток </w:t>
      </w:r>
      <w:proofErr w:type="spellStart"/>
      <w:r w:rsidRPr="00C0758E">
        <w:rPr>
          <w:b/>
          <w:bCs/>
          <w:sz w:val="28"/>
          <w:szCs w:val="28"/>
        </w:rPr>
        <w:t>фомозу</w:t>
      </w:r>
      <w:proofErr w:type="spellEnd"/>
      <w:r w:rsidRPr="00C0758E">
        <w:rPr>
          <w:b/>
          <w:bCs/>
          <w:sz w:val="28"/>
          <w:szCs w:val="28"/>
        </w:rPr>
        <w:t xml:space="preserve"> </w:t>
      </w:r>
      <w:r w:rsidRPr="00C0758E">
        <w:rPr>
          <w:iCs/>
          <w:sz w:val="28"/>
          <w:szCs w:val="28"/>
        </w:rPr>
        <w:t>(</w:t>
      </w:r>
      <w:proofErr w:type="spellStart"/>
      <w:r w:rsidRPr="00C0758E">
        <w:rPr>
          <w:i/>
          <w:sz w:val="28"/>
          <w:szCs w:val="28"/>
          <w:shd w:val="clear" w:color="auto" w:fill="FFFFFF"/>
        </w:rPr>
        <w:t>Phoma</w:t>
      </w:r>
      <w:proofErr w:type="spellEnd"/>
      <w:r w:rsidRPr="00C0758E">
        <w:rPr>
          <w:i/>
          <w:sz w:val="28"/>
          <w:szCs w:val="28"/>
          <w:shd w:val="clear" w:color="auto" w:fill="FFFFFF"/>
        </w:rPr>
        <w:t xml:space="preserve"> </w:t>
      </w:r>
      <w:proofErr w:type="spellStart"/>
      <w:r w:rsidRPr="00C0758E">
        <w:rPr>
          <w:i/>
          <w:sz w:val="28"/>
          <w:szCs w:val="28"/>
          <w:shd w:val="clear" w:color="auto" w:fill="FFFFFF"/>
        </w:rPr>
        <w:t>betae</w:t>
      </w:r>
      <w:proofErr w:type="spellEnd"/>
      <w:r w:rsidRPr="00C0758E">
        <w:rPr>
          <w:i/>
          <w:sz w:val="28"/>
          <w:szCs w:val="28"/>
          <w:shd w:val="clear" w:color="auto" w:fill="FFFFFF"/>
        </w:rPr>
        <w:t xml:space="preserve"> </w:t>
      </w:r>
      <w:proofErr w:type="spellStart"/>
      <w:r w:rsidRPr="00C0758E">
        <w:rPr>
          <w:sz w:val="28"/>
          <w:szCs w:val="28"/>
          <w:shd w:val="clear" w:color="auto" w:fill="FFFFFF"/>
        </w:rPr>
        <w:t>Frank</w:t>
      </w:r>
      <w:proofErr w:type="spellEnd"/>
      <w:r w:rsidRPr="00C0758E">
        <w:rPr>
          <w:i/>
          <w:sz w:val="28"/>
          <w:szCs w:val="28"/>
          <w:shd w:val="clear" w:color="auto" w:fill="FFFFFF"/>
        </w:rPr>
        <w:t>.</w:t>
      </w:r>
      <w:r w:rsidRPr="00C0758E">
        <w:rPr>
          <w:iCs/>
          <w:sz w:val="28"/>
          <w:szCs w:val="28"/>
        </w:rPr>
        <w:t xml:space="preserve">) </w:t>
      </w:r>
      <w:r w:rsidRPr="00C0758E">
        <w:rPr>
          <w:sz w:val="28"/>
          <w:szCs w:val="28"/>
        </w:rPr>
        <w:t xml:space="preserve">проявився в господарствах Львівської області, де хворобою було охоплено до 4% рослин буряка столового зі слабким ступенем розвитку 0,5%. Також у приватному секторі виявляли незначний розвиток </w:t>
      </w:r>
      <w:proofErr w:type="spellStart"/>
      <w:r w:rsidRPr="00C0758E">
        <w:rPr>
          <w:b/>
          <w:sz w:val="28"/>
          <w:szCs w:val="28"/>
        </w:rPr>
        <w:t>пероноспорозу</w:t>
      </w:r>
      <w:proofErr w:type="spellEnd"/>
      <w:r w:rsidRPr="00C0758E">
        <w:rPr>
          <w:b/>
          <w:sz w:val="28"/>
          <w:szCs w:val="28"/>
        </w:rPr>
        <w:t xml:space="preserve"> </w:t>
      </w:r>
      <w:r w:rsidRPr="00C0758E">
        <w:rPr>
          <w:iCs/>
          <w:sz w:val="28"/>
          <w:szCs w:val="28"/>
        </w:rPr>
        <w:t>(</w:t>
      </w:r>
      <w:proofErr w:type="spellStart"/>
      <w:r w:rsidR="00800CF9" w:rsidRPr="00800CF9">
        <w:rPr>
          <w:i/>
          <w:iCs/>
          <w:sz w:val="28"/>
          <w:szCs w:val="28"/>
        </w:rPr>
        <w:t>Peronospora</w:t>
      </w:r>
      <w:proofErr w:type="spellEnd"/>
      <w:r w:rsidR="00800CF9" w:rsidRPr="00800CF9">
        <w:rPr>
          <w:i/>
          <w:iCs/>
          <w:sz w:val="28"/>
          <w:szCs w:val="28"/>
        </w:rPr>
        <w:t xml:space="preserve"> </w:t>
      </w:r>
      <w:proofErr w:type="spellStart"/>
      <w:r w:rsidR="00800CF9" w:rsidRPr="00800CF9">
        <w:rPr>
          <w:i/>
          <w:iCs/>
          <w:sz w:val="28"/>
          <w:szCs w:val="28"/>
        </w:rPr>
        <w:t>farinosa</w:t>
      </w:r>
      <w:proofErr w:type="spellEnd"/>
      <w:r w:rsidR="00800CF9" w:rsidRPr="00800CF9">
        <w:rPr>
          <w:sz w:val="28"/>
          <w:szCs w:val="28"/>
        </w:rPr>
        <w:t xml:space="preserve"> </w:t>
      </w:r>
      <w:proofErr w:type="spellStart"/>
      <w:r w:rsidR="00800CF9" w:rsidRPr="00800CF9">
        <w:rPr>
          <w:sz w:val="28"/>
          <w:szCs w:val="28"/>
        </w:rPr>
        <w:t>Fckl</w:t>
      </w:r>
      <w:proofErr w:type="spellEnd"/>
      <w:r w:rsidR="00800CF9" w:rsidRPr="00800CF9">
        <w:rPr>
          <w:sz w:val="28"/>
          <w:szCs w:val="28"/>
        </w:rPr>
        <w:t>.</w:t>
      </w:r>
      <w:r w:rsidRPr="00800CF9">
        <w:rPr>
          <w:sz w:val="28"/>
          <w:szCs w:val="28"/>
        </w:rPr>
        <w:t>)</w:t>
      </w:r>
      <w:r w:rsidRPr="00C0758E">
        <w:rPr>
          <w:sz w:val="28"/>
          <w:szCs w:val="28"/>
        </w:rPr>
        <w:t xml:space="preserve"> та </w:t>
      </w:r>
      <w:r w:rsidRPr="00C0758E">
        <w:rPr>
          <w:b/>
          <w:sz w:val="28"/>
          <w:szCs w:val="28"/>
        </w:rPr>
        <w:t>борошнистої роси</w:t>
      </w:r>
      <w:r w:rsidRPr="00C0758E">
        <w:rPr>
          <w:sz w:val="28"/>
          <w:szCs w:val="28"/>
        </w:rPr>
        <w:t xml:space="preserve"> </w:t>
      </w:r>
      <w:r w:rsidRPr="00C0758E">
        <w:rPr>
          <w:iCs/>
          <w:sz w:val="28"/>
          <w:szCs w:val="28"/>
        </w:rPr>
        <w:t>(</w:t>
      </w:r>
      <w:proofErr w:type="spellStart"/>
      <w:r w:rsidRPr="00C0758E">
        <w:rPr>
          <w:i/>
          <w:sz w:val="28"/>
          <w:szCs w:val="28"/>
        </w:rPr>
        <w:t>Erysiphe</w:t>
      </w:r>
      <w:proofErr w:type="spellEnd"/>
      <w:r w:rsidRPr="00C0758E">
        <w:rPr>
          <w:i/>
          <w:sz w:val="28"/>
          <w:szCs w:val="28"/>
        </w:rPr>
        <w:t xml:space="preserve"> </w:t>
      </w:r>
      <w:proofErr w:type="spellStart"/>
      <w:r w:rsidRPr="00C0758E">
        <w:rPr>
          <w:i/>
          <w:sz w:val="28"/>
          <w:szCs w:val="28"/>
        </w:rPr>
        <w:t>communis</w:t>
      </w:r>
      <w:proofErr w:type="spellEnd"/>
      <w:r w:rsidRPr="00C0758E">
        <w:rPr>
          <w:i/>
          <w:sz w:val="28"/>
          <w:szCs w:val="28"/>
        </w:rPr>
        <w:t xml:space="preserve"> </w:t>
      </w:r>
      <w:proofErr w:type="spellStart"/>
      <w:r w:rsidRPr="00800CF9">
        <w:rPr>
          <w:sz w:val="28"/>
          <w:szCs w:val="28"/>
        </w:rPr>
        <w:t>Grev</w:t>
      </w:r>
      <w:proofErr w:type="spellEnd"/>
      <w:r w:rsidRPr="00800CF9">
        <w:rPr>
          <w:sz w:val="28"/>
          <w:szCs w:val="28"/>
        </w:rPr>
        <w:t>. f).</w:t>
      </w:r>
    </w:p>
    <w:p w14:paraId="4B0E1EDF" w14:textId="38E78EE3" w:rsidR="00AD5021" w:rsidRDefault="00AD5021" w:rsidP="00AD5021">
      <w:pPr>
        <w:ind w:firstLine="851"/>
        <w:jc w:val="both"/>
        <w:rPr>
          <w:sz w:val="28"/>
          <w:szCs w:val="28"/>
        </w:rPr>
      </w:pPr>
      <w:r w:rsidRPr="00C0758E">
        <w:rPr>
          <w:sz w:val="28"/>
          <w:szCs w:val="28"/>
        </w:rPr>
        <w:t xml:space="preserve">Також у посівах </w:t>
      </w:r>
      <w:r w:rsidRPr="00C0758E">
        <w:rPr>
          <w:b/>
          <w:sz w:val="28"/>
          <w:szCs w:val="28"/>
        </w:rPr>
        <w:t>моркви</w:t>
      </w:r>
      <w:r w:rsidRPr="00C0758E">
        <w:rPr>
          <w:sz w:val="28"/>
          <w:szCs w:val="28"/>
        </w:rPr>
        <w:t xml:space="preserve"> ураження </w:t>
      </w:r>
      <w:proofErr w:type="spellStart"/>
      <w:r w:rsidRPr="00C0758E">
        <w:rPr>
          <w:b/>
          <w:sz w:val="28"/>
          <w:szCs w:val="28"/>
        </w:rPr>
        <w:t>альтернаріозом</w:t>
      </w:r>
      <w:proofErr w:type="spellEnd"/>
      <w:r w:rsidRPr="00C0758E">
        <w:rPr>
          <w:b/>
          <w:sz w:val="28"/>
          <w:szCs w:val="28"/>
        </w:rPr>
        <w:t xml:space="preserve"> </w:t>
      </w:r>
      <w:r w:rsidRPr="00C0758E">
        <w:rPr>
          <w:sz w:val="28"/>
          <w:szCs w:val="28"/>
        </w:rPr>
        <w:t>(</w:t>
      </w:r>
      <w:r w:rsidRPr="00C0758E">
        <w:rPr>
          <w:i/>
          <w:sz w:val="28"/>
          <w:szCs w:val="28"/>
          <w:lang w:val="en-US"/>
        </w:rPr>
        <w:t>Alternaria</w:t>
      </w:r>
      <w:r w:rsidRPr="00C0758E">
        <w:rPr>
          <w:i/>
          <w:sz w:val="28"/>
          <w:szCs w:val="28"/>
        </w:rPr>
        <w:t xml:space="preserve"> </w:t>
      </w:r>
      <w:proofErr w:type="spellStart"/>
      <w:r w:rsidRPr="00C0758E">
        <w:rPr>
          <w:i/>
          <w:sz w:val="28"/>
          <w:szCs w:val="28"/>
          <w:lang w:val="en-US"/>
        </w:rPr>
        <w:t>radi</w:t>
      </w:r>
      <w:r w:rsidR="00800CF9">
        <w:rPr>
          <w:i/>
          <w:sz w:val="28"/>
          <w:szCs w:val="28"/>
          <w:lang w:val="en-US"/>
        </w:rPr>
        <w:t>c</w:t>
      </w:r>
      <w:r w:rsidRPr="00C0758E">
        <w:rPr>
          <w:i/>
          <w:sz w:val="28"/>
          <w:szCs w:val="28"/>
          <w:lang w:val="en-US"/>
        </w:rPr>
        <w:t>ina</w:t>
      </w:r>
      <w:proofErr w:type="spellEnd"/>
      <w:r w:rsidR="00800CF9" w:rsidRPr="00800CF9">
        <w:rPr>
          <w:i/>
          <w:sz w:val="28"/>
          <w:szCs w:val="28"/>
        </w:rPr>
        <w:t xml:space="preserve"> </w:t>
      </w:r>
      <w:r w:rsidR="00800CF9">
        <w:rPr>
          <w:iCs/>
          <w:sz w:val="28"/>
          <w:szCs w:val="28"/>
          <w:lang w:val="en-US"/>
        </w:rPr>
        <w:t>Meier</w:t>
      </w:r>
      <w:r w:rsidRPr="00C0758E">
        <w:rPr>
          <w:sz w:val="28"/>
          <w:szCs w:val="28"/>
        </w:rPr>
        <w:t xml:space="preserve">) та </w:t>
      </w:r>
      <w:r w:rsidRPr="00C0758E">
        <w:rPr>
          <w:b/>
          <w:sz w:val="28"/>
          <w:szCs w:val="28"/>
        </w:rPr>
        <w:t xml:space="preserve">борошнистою росою </w:t>
      </w:r>
      <w:r w:rsidRPr="00C0758E">
        <w:rPr>
          <w:sz w:val="28"/>
          <w:szCs w:val="28"/>
        </w:rPr>
        <w:t>(</w:t>
      </w:r>
      <w:r w:rsidRPr="00C0758E">
        <w:rPr>
          <w:i/>
          <w:sz w:val="28"/>
          <w:szCs w:val="28"/>
          <w:lang w:val="en-US"/>
        </w:rPr>
        <w:t>Erysiphe</w:t>
      </w:r>
      <w:r w:rsidRPr="00C0758E">
        <w:rPr>
          <w:i/>
          <w:sz w:val="28"/>
          <w:szCs w:val="28"/>
        </w:rPr>
        <w:t xml:space="preserve"> </w:t>
      </w:r>
      <w:r w:rsidR="00800CF9">
        <w:rPr>
          <w:i/>
          <w:sz w:val="28"/>
          <w:szCs w:val="28"/>
          <w:lang w:val="en-US"/>
        </w:rPr>
        <w:t>heracleid</w:t>
      </w:r>
      <w:r w:rsidR="00800CF9" w:rsidRPr="009D24A8">
        <w:rPr>
          <w:sz w:val="28"/>
          <w:szCs w:val="28"/>
          <w:lang w:val="ru-RU"/>
        </w:rPr>
        <w:t xml:space="preserve"> </w:t>
      </w:r>
      <w:r w:rsidR="00800CF9">
        <w:rPr>
          <w:sz w:val="28"/>
          <w:szCs w:val="28"/>
          <w:lang w:val="en-US"/>
        </w:rPr>
        <w:t>DC</w:t>
      </w:r>
      <w:r w:rsidR="00800CF9" w:rsidRPr="009D24A8">
        <w:rPr>
          <w:sz w:val="28"/>
          <w:szCs w:val="28"/>
          <w:lang w:val="ru-RU"/>
        </w:rPr>
        <w:t>, 1815)</w:t>
      </w:r>
      <w:r w:rsidRPr="00C0758E">
        <w:rPr>
          <w:sz w:val="28"/>
          <w:szCs w:val="28"/>
        </w:rPr>
        <w:t xml:space="preserve"> спостерігалось на 3% рослин у Львівській області.</w:t>
      </w:r>
    </w:p>
    <w:p w14:paraId="088BAC94" w14:textId="77777777" w:rsidR="00800CF9" w:rsidRDefault="00800CF9" w:rsidP="00AD5021">
      <w:pPr>
        <w:ind w:firstLine="851"/>
        <w:jc w:val="both"/>
        <w:rPr>
          <w:sz w:val="28"/>
          <w:szCs w:val="28"/>
        </w:rPr>
      </w:pPr>
    </w:p>
    <w:p w14:paraId="4BAB66BF" w14:textId="77777777" w:rsidR="00800CF9" w:rsidRDefault="00800CF9" w:rsidP="00AD5021">
      <w:pPr>
        <w:ind w:firstLine="851"/>
        <w:jc w:val="both"/>
        <w:rPr>
          <w:sz w:val="28"/>
          <w:szCs w:val="28"/>
        </w:rPr>
      </w:pPr>
    </w:p>
    <w:p w14:paraId="309B7B1F" w14:textId="77777777" w:rsidR="00800CF9" w:rsidRPr="00C0758E" w:rsidRDefault="00800CF9" w:rsidP="00AD5021">
      <w:pPr>
        <w:ind w:firstLine="851"/>
        <w:jc w:val="both"/>
        <w:rPr>
          <w:iCs/>
          <w:sz w:val="28"/>
          <w:szCs w:val="28"/>
        </w:rPr>
      </w:pPr>
    </w:p>
    <w:p w14:paraId="35CA9F48" w14:textId="77777777" w:rsidR="005661F2" w:rsidRPr="00C0758E" w:rsidRDefault="005661F2" w:rsidP="0036295D">
      <w:pPr>
        <w:jc w:val="both"/>
        <w:rPr>
          <w:iCs/>
          <w:sz w:val="28"/>
          <w:szCs w:val="28"/>
          <w:lang w:val="ru-RU"/>
        </w:rPr>
      </w:pPr>
    </w:p>
    <w:p w14:paraId="143BCB49" w14:textId="77777777" w:rsidR="00AD5021" w:rsidRPr="00C0758E" w:rsidRDefault="00AD5021" w:rsidP="00AD5021">
      <w:pPr>
        <w:ind w:firstLine="851"/>
        <w:jc w:val="center"/>
        <w:rPr>
          <w:b/>
          <w:sz w:val="28"/>
          <w:szCs w:val="28"/>
        </w:rPr>
      </w:pPr>
      <w:r w:rsidRPr="00C0758E">
        <w:rPr>
          <w:b/>
          <w:sz w:val="28"/>
          <w:szCs w:val="28"/>
        </w:rPr>
        <w:lastRenderedPageBreak/>
        <w:t>СИСТЕМА ЗАХИСТУ ОВОЧЕВИХ КУЛЬТУР</w:t>
      </w:r>
    </w:p>
    <w:p w14:paraId="54F26EAF" w14:textId="77777777" w:rsidR="00AD5021" w:rsidRPr="00C0758E" w:rsidRDefault="00AD5021" w:rsidP="00AD5021">
      <w:pPr>
        <w:ind w:firstLine="851"/>
        <w:jc w:val="center"/>
        <w:rPr>
          <w:b/>
          <w:sz w:val="28"/>
          <w:szCs w:val="28"/>
        </w:rPr>
      </w:pPr>
      <w:r w:rsidRPr="00C0758E">
        <w:rPr>
          <w:b/>
          <w:sz w:val="28"/>
          <w:szCs w:val="28"/>
        </w:rPr>
        <w:t>ВІД ШКІДНИКІВ І ХВОРОБ</w:t>
      </w:r>
    </w:p>
    <w:p w14:paraId="738D0E22" w14:textId="77777777" w:rsidR="00AD5021" w:rsidRPr="00C0758E" w:rsidRDefault="00AD5021" w:rsidP="00AD5021">
      <w:pPr>
        <w:ind w:firstLine="851"/>
        <w:jc w:val="center"/>
        <w:rPr>
          <w:b/>
          <w:sz w:val="28"/>
          <w:szCs w:val="28"/>
        </w:rPr>
      </w:pPr>
    </w:p>
    <w:tbl>
      <w:tblPr>
        <w:tblStyle w:val="44"/>
        <w:tblW w:w="9719" w:type="dxa"/>
        <w:tblInd w:w="57" w:type="dxa"/>
        <w:tblLayout w:type="fixed"/>
        <w:tblCellMar>
          <w:top w:w="57" w:type="dxa"/>
          <w:left w:w="57" w:type="dxa"/>
          <w:bottom w:w="57" w:type="dxa"/>
          <w:right w:w="57" w:type="dxa"/>
        </w:tblCellMar>
        <w:tblLook w:val="0000" w:firstRow="0" w:lastRow="0" w:firstColumn="0" w:lastColumn="0" w:noHBand="0" w:noVBand="0"/>
      </w:tblPr>
      <w:tblGrid>
        <w:gridCol w:w="2268"/>
        <w:gridCol w:w="2925"/>
        <w:gridCol w:w="4526"/>
      </w:tblGrid>
      <w:tr w:rsidR="00AD5021" w:rsidRPr="00C0758E" w14:paraId="175E0E61" w14:textId="77777777" w:rsidTr="00A96561">
        <w:tc>
          <w:tcPr>
            <w:tcW w:w="2268" w:type="dxa"/>
            <w:tcBorders>
              <w:top w:val="single" w:sz="4" w:space="0" w:color="000000"/>
              <w:left w:val="single" w:sz="4" w:space="0" w:color="000000"/>
              <w:bottom w:val="single" w:sz="4" w:space="0" w:color="000000"/>
            </w:tcBorders>
            <w:vAlign w:val="center"/>
          </w:tcPr>
          <w:p w14:paraId="05641109" w14:textId="77777777" w:rsidR="00AD5021" w:rsidRPr="00C0758E" w:rsidRDefault="00AD5021" w:rsidP="00A96561">
            <w:pPr>
              <w:tabs>
                <w:tab w:val="left" w:pos="2400"/>
              </w:tabs>
              <w:spacing w:line="259" w:lineRule="auto"/>
              <w:ind w:firstLine="165"/>
              <w:jc w:val="center"/>
              <w:rPr>
                <w:b/>
              </w:rPr>
            </w:pPr>
            <w:r w:rsidRPr="00C0758E">
              <w:rPr>
                <w:b/>
              </w:rPr>
              <w:t>Строки, періоди проведення</w:t>
            </w:r>
          </w:p>
        </w:tc>
        <w:tc>
          <w:tcPr>
            <w:tcW w:w="2925" w:type="dxa"/>
            <w:tcBorders>
              <w:top w:val="single" w:sz="4" w:space="0" w:color="000000"/>
              <w:left w:val="single" w:sz="4" w:space="0" w:color="000000"/>
              <w:bottom w:val="single" w:sz="4" w:space="0" w:color="000000"/>
            </w:tcBorders>
            <w:vAlign w:val="center"/>
          </w:tcPr>
          <w:p w14:paraId="6AEE4249" w14:textId="77777777" w:rsidR="00AD5021" w:rsidRPr="00C0758E" w:rsidRDefault="00AD5021" w:rsidP="00A96561">
            <w:pPr>
              <w:tabs>
                <w:tab w:val="left" w:pos="2400"/>
              </w:tabs>
              <w:spacing w:line="259" w:lineRule="auto"/>
              <w:ind w:firstLine="165"/>
              <w:jc w:val="center"/>
              <w:rPr>
                <w:b/>
              </w:rPr>
            </w:pPr>
            <w:r w:rsidRPr="00C0758E">
              <w:rPr>
                <w:b/>
              </w:rPr>
              <w:t>Шкідники, хвороби</w:t>
            </w:r>
          </w:p>
        </w:tc>
        <w:tc>
          <w:tcPr>
            <w:tcW w:w="4526" w:type="dxa"/>
            <w:tcBorders>
              <w:top w:val="single" w:sz="4" w:space="0" w:color="000000"/>
              <w:left w:val="single" w:sz="4" w:space="0" w:color="000000"/>
              <w:bottom w:val="single" w:sz="4" w:space="0" w:color="000000"/>
              <w:right w:val="single" w:sz="4" w:space="0" w:color="000000"/>
            </w:tcBorders>
            <w:vAlign w:val="center"/>
          </w:tcPr>
          <w:p w14:paraId="5171D751" w14:textId="77777777" w:rsidR="00AD5021" w:rsidRPr="00C0758E" w:rsidRDefault="00AD5021" w:rsidP="00A96561">
            <w:pPr>
              <w:tabs>
                <w:tab w:val="left" w:pos="2400"/>
              </w:tabs>
              <w:spacing w:line="259" w:lineRule="auto"/>
              <w:ind w:firstLine="500"/>
              <w:jc w:val="center"/>
              <w:rPr>
                <w:b/>
              </w:rPr>
            </w:pPr>
            <w:r w:rsidRPr="00C0758E">
              <w:rPr>
                <w:b/>
              </w:rPr>
              <w:t>Заходи</w:t>
            </w:r>
          </w:p>
        </w:tc>
      </w:tr>
      <w:tr w:rsidR="00AD5021" w:rsidRPr="00C0758E" w14:paraId="390D34B3" w14:textId="77777777" w:rsidTr="00A96561">
        <w:tc>
          <w:tcPr>
            <w:tcW w:w="9719" w:type="dxa"/>
            <w:gridSpan w:val="3"/>
            <w:tcBorders>
              <w:top w:val="single" w:sz="4" w:space="0" w:color="000000"/>
              <w:left w:val="single" w:sz="4" w:space="0" w:color="000000"/>
              <w:bottom w:val="single" w:sz="4" w:space="0" w:color="000000"/>
              <w:right w:val="single" w:sz="4" w:space="0" w:color="000000"/>
            </w:tcBorders>
            <w:vAlign w:val="center"/>
          </w:tcPr>
          <w:p w14:paraId="0E5A4B73" w14:textId="77777777" w:rsidR="00AD5021" w:rsidRPr="00C0758E" w:rsidRDefault="00AD5021" w:rsidP="00A96561">
            <w:pPr>
              <w:tabs>
                <w:tab w:val="left" w:pos="2400"/>
              </w:tabs>
              <w:spacing w:line="259" w:lineRule="auto"/>
              <w:ind w:firstLine="165"/>
              <w:jc w:val="center"/>
            </w:pPr>
            <w:r w:rsidRPr="00C0758E">
              <w:rPr>
                <w:b/>
              </w:rPr>
              <w:t>Капуста</w:t>
            </w:r>
          </w:p>
        </w:tc>
      </w:tr>
      <w:tr w:rsidR="00AD5021" w:rsidRPr="00C0758E" w14:paraId="3C5B9280" w14:textId="77777777" w:rsidTr="00A96561">
        <w:trPr>
          <w:trHeight w:val="227"/>
        </w:trPr>
        <w:tc>
          <w:tcPr>
            <w:tcW w:w="2268" w:type="dxa"/>
            <w:tcBorders>
              <w:top w:val="single" w:sz="4" w:space="0" w:color="000000"/>
              <w:left w:val="single" w:sz="4" w:space="0" w:color="000000"/>
              <w:bottom w:val="single" w:sz="4" w:space="0" w:color="auto"/>
            </w:tcBorders>
          </w:tcPr>
          <w:p w14:paraId="4AAB7A2A" w14:textId="77777777" w:rsidR="00AD5021" w:rsidRPr="00C0758E" w:rsidRDefault="00AD5021" w:rsidP="00A96561">
            <w:pPr>
              <w:tabs>
                <w:tab w:val="left" w:pos="2400"/>
              </w:tabs>
              <w:jc w:val="both"/>
            </w:pPr>
            <w:r w:rsidRPr="00C0758E">
              <w:t>До та на початку вегетації</w:t>
            </w:r>
          </w:p>
        </w:tc>
        <w:tc>
          <w:tcPr>
            <w:tcW w:w="2925" w:type="dxa"/>
            <w:tcBorders>
              <w:top w:val="single" w:sz="4" w:space="0" w:color="000000"/>
              <w:left w:val="single" w:sz="4" w:space="0" w:color="000000"/>
              <w:bottom w:val="single" w:sz="4" w:space="0" w:color="000000"/>
            </w:tcBorders>
          </w:tcPr>
          <w:p w14:paraId="2F7A6D82" w14:textId="77777777" w:rsidR="00AD5021" w:rsidRPr="00C0758E" w:rsidRDefault="00AD5021" w:rsidP="00A96561">
            <w:pPr>
              <w:tabs>
                <w:tab w:val="left" w:pos="2400"/>
              </w:tabs>
              <w:jc w:val="both"/>
            </w:pPr>
            <w:r w:rsidRPr="00C0758E">
              <w:t>Агротехнічні заходи, що запобігають зараження хворобами та заселення шкідниками</w:t>
            </w:r>
          </w:p>
        </w:tc>
        <w:tc>
          <w:tcPr>
            <w:tcW w:w="4526" w:type="dxa"/>
            <w:tcBorders>
              <w:top w:val="single" w:sz="4" w:space="0" w:color="000000"/>
              <w:left w:val="single" w:sz="4" w:space="0" w:color="000000"/>
              <w:bottom w:val="single" w:sz="4" w:space="0" w:color="000000"/>
              <w:right w:val="single" w:sz="4" w:space="0" w:color="000000"/>
            </w:tcBorders>
          </w:tcPr>
          <w:p w14:paraId="06C7DC50" w14:textId="77777777" w:rsidR="00AD5021" w:rsidRPr="00C0758E" w:rsidRDefault="00AD5021" w:rsidP="00A96561">
            <w:pPr>
              <w:tabs>
                <w:tab w:val="left" w:pos="2400"/>
              </w:tabs>
              <w:jc w:val="both"/>
            </w:pPr>
            <w:r w:rsidRPr="00C0758E">
              <w:t>Сівозміна: повернення капусти на поля заражені бактеріозами через 5, фузаріозом через 6-7 років. Дискування полів з-під капусти з наступною глибокою оранкою. Оптимальні строки сівби та посадки, 2-3 весняні культивації, розпушування міжрядь у період заляльковування капустяної совки</w:t>
            </w:r>
          </w:p>
        </w:tc>
      </w:tr>
      <w:tr w:rsidR="00AD5021" w:rsidRPr="00C0758E" w14:paraId="1129E5EB" w14:textId="77777777" w:rsidTr="00A96561">
        <w:trPr>
          <w:trHeight w:val="500"/>
        </w:trPr>
        <w:tc>
          <w:tcPr>
            <w:tcW w:w="2268" w:type="dxa"/>
            <w:tcBorders>
              <w:top w:val="single" w:sz="4" w:space="0" w:color="auto"/>
              <w:left w:val="single" w:sz="4" w:space="0" w:color="auto"/>
              <w:bottom w:val="single" w:sz="4" w:space="0" w:color="auto"/>
              <w:right w:val="single" w:sz="4" w:space="0" w:color="auto"/>
            </w:tcBorders>
          </w:tcPr>
          <w:p w14:paraId="200FFD23" w14:textId="77777777" w:rsidR="00AD5021" w:rsidRPr="00C0758E" w:rsidRDefault="00AD5021" w:rsidP="00A96561">
            <w:pPr>
              <w:tabs>
                <w:tab w:val="left" w:pos="2400"/>
              </w:tabs>
              <w:jc w:val="both"/>
            </w:pPr>
            <w:r w:rsidRPr="00C0758E">
              <w:t>Перед сівбою</w:t>
            </w:r>
          </w:p>
        </w:tc>
        <w:tc>
          <w:tcPr>
            <w:tcW w:w="2925" w:type="dxa"/>
            <w:tcBorders>
              <w:top w:val="single" w:sz="4" w:space="0" w:color="000000"/>
              <w:left w:val="single" w:sz="4" w:space="0" w:color="auto"/>
              <w:bottom w:val="single" w:sz="4" w:space="0" w:color="000000"/>
            </w:tcBorders>
          </w:tcPr>
          <w:p w14:paraId="206EE9E1" w14:textId="77777777" w:rsidR="00AD5021" w:rsidRPr="00C0758E" w:rsidRDefault="00AD5021" w:rsidP="00A96561">
            <w:pPr>
              <w:tabs>
                <w:tab w:val="left" w:pos="2400"/>
              </w:tabs>
              <w:jc w:val="both"/>
            </w:pPr>
            <w:r w:rsidRPr="00C0758E">
              <w:t xml:space="preserve">Грибна і бактеріальна інфекції (чорна ніжка, </w:t>
            </w:r>
            <w:proofErr w:type="spellStart"/>
            <w:r w:rsidRPr="00C0758E">
              <w:t>пероноспороз</w:t>
            </w:r>
            <w:proofErr w:type="spellEnd"/>
            <w:r w:rsidRPr="00C0758E">
              <w:t>, бактеріози)</w:t>
            </w:r>
          </w:p>
        </w:tc>
        <w:tc>
          <w:tcPr>
            <w:tcW w:w="4526" w:type="dxa"/>
            <w:tcBorders>
              <w:top w:val="single" w:sz="4" w:space="0" w:color="000000"/>
              <w:left w:val="single" w:sz="4" w:space="0" w:color="000000"/>
              <w:bottom w:val="single" w:sz="4" w:space="0" w:color="000000"/>
              <w:right w:val="single" w:sz="4" w:space="0" w:color="000000"/>
            </w:tcBorders>
          </w:tcPr>
          <w:p w14:paraId="5A0F1F20" w14:textId="77777777" w:rsidR="00AD5021" w:rsidRPr="00C0758E" w:rsidRDefault="00AD5021" w:rsidP="00A96561">
            <w:pPr>
              <w:tabs>
                <w:tab w:val="left" w:pos="5160"/>
              </w:tabs>
              <w:jc w:val="both"/>
              <w:rPr>
                <w:vertAlign w:val="superscript"/>
              </w:rPr>
            </w:pPr>
            <w:r w:rsidRPr="00C0758E">
              <w:t>Передпосівна термічна дезінфекція насіння у воді за температури 45-50ºС</w:t>
            </w:r>
            <w:r w:rsidRPr="00C0758E">
              <w:rPr>
                <w:sz w:val="36"/>
                <w:szCs w:val="36"/>
                <w:vertAlign w:val="superscript"/>
              </w:rPr>
              <w:t xml:space="preserve"> </w:t>
            </w:r>
            <w:r w:rsidRPr="00C0758E">
              <w:t>протягом 20-25 хвилин, висушування і протруювання насіння. За 3 дні до висіву насіння або пікірування розсади знезаражують ґрунт у парниках і розсадниках. Під час вирощування розсади не допускати різких коливань температури повітря і ґрунту протягом доби, перезволоження, загущення рослин, поливати водою 18-20ºС</w:t>
            </w:r>
          </w:p>
        </w:tc>
      </w:tr>
      <w:tr w:rsidR="00AD5021" w:rsidRPr="00C0758E" w14:paraId="038800C9" w14:textId="77777777" w:rsidTr="00A96561">
        <w:tc>
          <w:tcPr>
            <w:tcW w:w="2268" w:type="dxa"/>
            <w:tcBorders>
              <w:top w:val="single" w:sz="4" w:space="0" w:color="auto"/>
              <w:left w:val="single" w:sz="4" w:space="0" w:color="000000"/>
            </w:tcBorders>
            <w:vAlign w:val="center"/>
          </w:tcPr>
          <w:p w14:paraId="0F66334D" w14:textId="77777777" w:rsidR="00AD5021" w:rsidRPr="00C0758E" w:rsidRDefault="00AD5021" w:rsidP="00A96561">
            <w:pPr>
              <w:ind w:firstLine="165"/>
              <w:jc w:val="both"/>
            </w:pPr>
          </w:p>
        </w:tc>
        <w:tc>
          <w:tcPr>
            <w:tcW w:w="2925" w:type="dxa"/>
            <w:tcBorders>
              <w:top w:val="single" w:sz="4" w:space="0" w:color="000000"/>
              <w:left w:val="single" w:sz="4" w:space="0" w:color="000000"/>
              <w:bottom w:val="single" w:sz="4" w:space="0" w:color="000000"/>
            </w:tcBorders>
          </w:tcPr>
          <w:p w14:paraId="5ECADD06" w14:textId="77777777" w:rsidR="00AD5021" w:rsidRPr="00C0758E" w:rsidRDefault="00AD5021" w:rsidP="00A96561">
            <w:pPr>
              <w:tabs>
                <w:tab w:val="left" w:pos="2400"/>
              </w:tabs>
              <w:jc w:val="both"/>
            </w:pPr>
            <w:proofErr w:type="spellStart"/>
            <w:r w:rsidRPr="00C0758E">
              <w:t>Пероноспороз</w:t>
            </w:r>
            <w:proofErr w:type="spellEnd"/>
            <w:r w:rsidRPr="00C0758E">
              <w:t xml:space="preserve">, фузаріозне в’янення, бактеріози </w:t>
            </w:r>
          </w:p>
        </w:tc>
        <w:tc>
          <w:tcPr>
            <w:tcW w:w="4526" w:type="dxa"/>
            <w:tcBorders>
              <w:top w:val="single" w:sz="4" w:space="0" w:color="000000"/>
              <w:left w:val="single" w:sz="4" w:space="0" w:color="000000"/>
              <w:bottom w:val="single" w:sz="4" w:space="0" w:color="000000"/>
              <w:right w:val="single" w:sz="4" w:space="0" w:color="000000"/>
            </w:tcBorders>
          </w:tcPr>
          <w:p w14:paraId="278E1708" w14:textId="77777777" w:rsidR="00AD5021" w:rsidRPr="00C0758E" w:rsidRDefault="00AD5021" w:rsidP="00A96561">
            <w:pPr>
              <w:snapToGrid w:val="0"/>
              <w:jc w:val="both"/>
            </w:pPr>
            <w:r w:rsidRPr="00C0758E">
              <w:t>Протруювання препарат</w:t>
            </w:r>
            <w:r>
              <w:t>ами</w:t>
            </w:r>
            <w:r w:rsidRPr="00C0758E">
              <w:t xml:space="preserve">, </w:t>
            </w:r>
            <w:r>
              <w:t xml:space="preserve">на основі </w:t>
            </w:r>
            <w:r w:rsidRPr="00C0758E">
              <w:t>діюч</w:t>
            </w:r>
            <w:r>
              <w:t>ої</w:t>
            </w:r>
            <w:r w:rsidRPr="00C0758E">
              <w:t xml:space="preserve"> речовини:</w:t>
            </w:r>
          </w:p>
          <w:p w14:paraId="26DCE69E" w14:textId="46EC8D0F" w:rsidR="00AD5021" w:rsidRPr="00C0758E" w:rsidRDefault="00AD5021" w:rsidP="00630FAC">
            <w:pPr>
              <w:jc w:val="both"/>
            </w:pPr>
            <w:proofErr w:type="spellStart"/>
            <w:r w:rsidRPr="00120770">
              <w:t>боскалід</w:t>
            </w:r>
            <w:proofErr w:type="spellEnd"/>
            <w:r w:rsidRPr="00120770">
              <w:t xml:space="preserve">, 200 г/л + </w:t>
            </w:r>
            <w:proofErr w:type="spellStart"/>
            <w:r w:rsidRPr="00120770">
              <w:t>піраклостробін</w:t>
            </w:r>
            <w:proofErr w:type="spellEnd"/>
            <w:r w:rsidRPr="00120770">
              <w:t>, 100 г/л</w:t>
            </w:r>
          </w:p>
        </w:tc>
      </w:tr>
      <w:tr w:rsidR="00AD5021" w:rsidRPr="00C0758E" w14:paraId="78EEC108" w14:textId="77777777" w:rsidTr="00A96561">
        <w:tc>
          <w:tcPr>
            <w:tcW w:w="2268" w:type="dxa"/>
            <w:tcBorders>
              <w:left w:val="single" w:sz="4" w:space="0" w:color="000000"/>
              <w:bottom w:val="single" w:sz="4" w:space="0" w:color="000000"/>
            </w:tcBorders>
            <w:vAlign w:val="center"/>
          </w:tcPr>
          <w:p w14:paraId="1392DA24" w14:textId="77777777" w:rsidR="00AD5021" w:rsidRPr="00C0758E" w:rsidRDefault="00AD5021" w:rsidP="00A96561">
            <w:pPr>
              <w:ind w:firstLine="165"/>
              <w:jc w:val="both"/>
            </w:pPr>
          </w:p>
        </w:tc>
        <w:tc>
          <w:tcPr>
            <w:tcW w:w="2925" w:type="dxa"/>
            <w:tcBorders>
              <w:top w:val="single" w:sz="4" w:space="0" w:color="000000"/>
              <w:left w:val="single" w:sz="4" w:space="0" w:color="000000"/>
              <w:bottom w:val="single" w:sz="4" w:space="0" w:color="000000"/>
            </w:tcBorders>
          </w:tcPr>
          <w:p w14:paraId="03C7569F" w14:textId="77777777" w:rsidR="00AD5021" w:rsidRPr="00C0758E" w:rsidRDefault="00AD5021" w:rsidP="00A96561">
            <w:pPr>
              <w:tabs>
                <w:tab w:val="left" w:pos="2400"/>
              </w:tabs>
              <w:jc w:val="both"/>
            </w:pPr>
            <w:r w:rsidRPr="00C0758E">
              <w:t>Кореневі гнилі</w:t>
            </w:r>
          </w:p>
        </w:tc>
        <w:tc>
          <w:tcPr>
            <w:tcW w:w="4526" w:type="dxa"/>
            <w:tcBorders>
              <w:top w:val="single" w:sz="4" w:space="0" w:color="000000"/>
              <w:left w:val="single" w:sz="4" w:space="0" w:color="000000"/>
              <w:bottom w:val="single" w:sz="4" w:space="0" w:color="000000"/>
              <w:right w:val="single" w:sz="4" w:space="0" w:color="000000"/>
            </w:tcBorders>
          </w:tcPr>
          <w:p w14:paraId="1152C671" w14:textId="77777777" w:rsidR="00AD5021" w:rsidRPr="00C0758E" w:rsidRDefault="00AD5021" w:rsidP="00A96561">
            <w:pPr>
              <w:snapToGrid w:val="0"/>
              <w:jc w:val="both"/>
            </w:pPr>
            <w:r w:rsidRPr="00C0758E">
              <w:t xml:space="preserve">Протруювання </w:t>
            </w:r>
            <w:r>
              <w:t xml:space="preserve">препаратами на основі </w:t>
            </w:r>
            <w:r w:rsidRPr="00C0758E">
              <w:t>діюч</w:t>
            </w:r>
            <w:r>
              <w:t>ої</w:t>
            </w:r>
            <w:r w:rsidRPr="00C0758E">
              <w:t xml:space="preserve"> речовин</w:t>
            </w:r>
            <w:r>
              <w:t>и</w:t>
            </w:r>
            <w:r w:rsidRPr="00C0758E">
              <w:t>:</w:t>
            </w:r>
          </w:p>
          <w:p w14:paraId="49591105" w14:textId="7BEC5595" w:rsidR="00AD5021" w:rsidRPr="00C0758E" w:rsidRDefault="00AD5021" w:rsidP="00A96561">
            <w:pPr>
              <w:tabs>
                <w:tab w:val="left" w:pos="2400"/>
              </w:tabs>
              <w:jc w:val="both"/>
            </w:pPr>
            <w:proofErr w:type="spellStart"/>
            <w:r w:rsidRPr="00C0758E">
              <w:t>флудиоксоніл</w:t>
            </w:r>
            <w:proofErr w:type="spellEnd"/>
            <w:r w:rsidRPr="00C0758E">
              <w:t xml:space="preserve">, 480 г/л </w:t>
            </w:r>
          </w:p>
        </w:tc>
      </w:tr>
      <w:tr w:rsidR="00AD5021" w:rsidRPr="00C0758E" w14:paraId="4C00FFAB" w14:textId="77777777" w:rsidTr="00A96561">
        <w:trPr>
          <w:trHeight w:val="1832"/>
        </w:trPr>
        <w:tc>
          <w:tcPr>
            <w:tcW w:w="2268" w:type="dxa"/>
            <w:tcBorders>
              <w:top w:val="single" w:sz="4" w:space="0" w:color="000000"/>
              <w:left w:val="single" w:sz="4" w:space="0" w:color="000000"/>
              <w:bottom w:val="single" w:sz="4" w:space="0" w:color="000000"/>
            </w:tcBorders>
          </w:tcPr>
          <w:p w14:paraId="7A705666" w14:textId="77777777" w:rsidR="00AD5021" w:rsidRPr="00C0758E" w:rsidRDefault="00AD5021" w:rsidP="00A96561">
            <w:r w:rsidRPr="00C0758E">
              <w:t>Висадження розсади</w:t>
            </w:r>
          </w:p>
          <w:p w14:paraId="42AF890E" w14:textId="77777777" w:rsidR="00AD5021" w:rsidRPr="00C0758E" w:rsidRDefault="00AD5021" w:rsidP="00A96561">
            <w:pPr>
              <w:ind w:firstLine="165"/>
            </w:pPr>
          </w:p>
          <w:p w14:paraId="6329BD9E" w14:textId="77777777" w:rsidR="00AD5021" w:rsidRPr="00C0758E" w:rsidRDefault="00AD5021" w:rsidP="00A96561">
            <w:pPr>
              <w:ind w:firstLine="165"/>
            </w:pPr>
          </w:p>
          <w:p w14:paraId="535C46F1" w14:textId="77777777" w:rsidR="00AD5021" w:rsidRPr="00C0758E" w:rsidRDefault="00AD5021" w:rsidP="00A96561">
            <w:pPr>
              <w:ind w:firstLine="165"/>
            </w:pPr>
          </w:p>
        </w:tc>
        <w:tc>
          <w:tcPr>
            <w:tcW w:w="2925" w:type="dxa"/>
            <w:tcBorders>
              <w:top w:val="single" w:sz="4" w:space="0" w:color="000000"/>
              <w:left w:val="single" w:sz="4" w:space="0" w:color="000000"/>
              <w:bottom w:val="single" w:sz="4" w:space="0" w:color="000000"/>
            </w:tcBorders>
          </w:tcPr>
          <w:p w14:paraId="161A5EA6" w14:textId="77777777" w:rsidR="00AD5021" w:rsidRPr="00C0758E" w:rsidRDefault="00AD5021" w:rsidP="00A96561">
            <w:pPr>
              <w:tabs>
                <w:tab w:val="left" w:pos="2400"/>
              </w:tabs>
              <w:jc w:val="both"/>
            </w:pPr>
            <w:r w:rsidRPr="00C0758E">
              <w:t>Капустяна муха, ґрунтові шкідники</w:t>
            </w:r>
          </w:p>
          <w:p w14:paraId="0CADCAA5" w14:textId="77777777" w:rsidR="00AD5021" w:rsidRPr="00C0758E" w:rsidRDefault="00AD5021" w:rsidP="00A96561">
            <w:pPr>
              <w:tabs>
                <w:tab w:val="left" w:pos="2400"/>
              </w:tabs>
              <w:ind w:firstLine="165"/>
              <w:jc w:val="both"/>
            </w:pPr>
          </w:p>
          <w:p w14:paraId="0243C23C" w14:textId="77777777" w:rsidR="00AD5021" w:rsidRPr="00C0758E" w:rsidRDefault="00AD5021" w:rsidP="00A96561">
            <w:pPr>
              <w:tabs>
                <w:tab w:val="left" w:pos="2400"/>
              </w:tabs>
              <w:ind w:firstLine="165"/>
              <w:jc w:val="both"/>
            </w:pPr>
          </w:p>
          <w:p w14:paraId="7C7F244D" w14:textId="77777777" w:rsidR="00AD5021" w:rsidRPr="00C0758E" w:rsidRDefault="00AD5021" w:rsidP="00A96561">
            <w:pPr>
              <w:tabs>
                <w:tab w:val="left" w:pos="2400"/>
              </w:tabs>
              <w:ind w:firstLine="165"/>
              <w:jc w:val="both"/>
            </w:pPr>
          </w:p>
          <w:p w14:paraId="34A09A22" w14:textId="77777777" w:rsidR="00AD5021" w:rsidRPr="00C0758E" w:rsidRDefault="00AD5021" w:rsidP="00A96561">
            <w:pPr>
              <w:tabs>
                <w:tab w:val="left" w:pos="2400"/>
              </w:tabs>
              <w:ind w:firstLine="165"/>
              <w:jc w:val="both"/>
            </w:pPr>
          </w:p>
          <w:p w14:paraId="1045D402" w14:textId="77777777" w:rsidR="00AD5021" w:rsidRPr="00C0758E" w:rsidRDefault="00AD5021" w:rsidP="00A96561">
            <w:pPr>
              <w:tabs>
                <w:tab w:val="left" w:pos="2400"/>
              </w:tabs>
              <w:jc w:val="both"/>
            </w:pPr>
            <w:proofErr w:type="spellStart"/>
            <w:r w:rsidRPr="00C0758E">
              <w:t>ґрунтоживучі</w:t>
            </w:r>
            <w:proofErr w:type="spellEnd"/>
            <w:r w:rsidRPr="00C0758E">
              <w:t xml:space="preserve"> шкідники</w:t>
            </w:r>
          </w:p>
        </w:tc>
        <w:tc>
          <w:tcPr>
            <w:tcW w:w="4526" w:type="dxa"/>
            <w:tcBorders>
              <w:top w:val="single" w:sz="4" w:space="0" w:color="000000"/>
              <w:left w:val="single" w:sz="4" w:space="0" w:color="000000"/>
              <w:bottom w:val="single" w:sz="4" w:space="0" w:color="000000"/>
              <w:right w:val="single" w:sz="4" w:space="0" w:color="000000"/>
            </w:tcBorders>
          </w:tcPr>
          <w:p w14:paraId="61E31968" w14:textId="77777777" w:rsidR="00AD5021" w:rsidRPr="00C0758E" w:rsidRDefault="00AD5021" w:rsidP="00A96561">
            <w:pPr>
              <w:tabs>
                <w:tab w:val="left" w:pos="2400"/>
              </w:tabs>
              <w:jc w:val="both"/>
            </w:pPr>
            <w:r w:rsidRPr="00C0758E">
              <w:t xml:space="preserve">Перед висадженням розсади в ґрунт видаляють уражені і пошкоджені рослини, замочують корені рослин в суспензії з діючою речовиною </w:t>
            </w:r>
            <w:proofErr w:type="spellStart"/>
            <w:r w:rsidRPr="00C0758E">
              <w:t>тіаметоксам</w:t>
            </w:r>
            <w:proofErr w:type="spellEnd"/>
            <w:r w:rsidRPr="00C0758E">
              <w:t>, 250 г/кг</w:t>
            </w:r>
          </w:p>
          <w:p w14:paraId="60528BF6" w14:textId="77777777" w:rsidR="00AD5021" w:rsidRPr="00C0758E" w:rsidRDefault="00AD5021" w:rsidP="00A96561">
            <w:pPr>
              <w:tabs>
                <w:tab w:val="left" w:pos="2400"/>
              </w:tabs>
              <w:jc w:val="both"/>
            </w:pPr>
            <w:r w:rsidRPr="00C0758E">
              <w:t>на 90-120 хвилин</w:t>
            </w:r>
          </w:p>
          <w:p w14:paraId="59D04CC2" w14:textId="77777777" w:rsidR="00AD5021" w:rsidRPr="00C0758E" w:rsidRDefault="00AD5021" w:rsidP="00A96561">
            <w:pPr>
              <w:tabs>
                <w:tab w:val="left" w:pos="2400"/>
              </w:tabs>
              <w:ind w:firstLine="500"/>
              <w:jc w:val="both"/>
            </w:pPr>
          </w:p>
          <w:p w14:paraId="35A9BE94" w14:textId="349C2CDE" w:rsidR="00AD5021" w:rsidRPr="00C0758E" w:rsidRDefault="00AD5021" w:rsidP="00A96561">
            <w:pPr>
              <w:tabs>
                <w:tab w:val="left" w:pos="2400"/>
              </w:tabs>
              <w:jc w:val="both"/>
            </w:pPr>
            <w:proofErr w:type="spellStart"/>
            <w:r w:rsidRPr="00C0758E">
              <w:t>тефлутрин</w:t>
            </w:r>
            <w:proofErr w:type="spellEnd"/>
            <w:r w:rsidRPr="00C0758E">
              <w:t>, 15 г/кг</w:t>
            </w:r>
          </w:p>
        </w:tc>
      </w:tr>
      <w:tr w:rsidR="00AD5021" w:rsidRPr="00C0758E" w14:paraId="2384CEAA" w14:textId="77777777" w:rsidTr="00A96561">
        <w:trPr>
          <w:trHeight w:val="2760"/>
        </w:trPr>
        <w:tc>
          <w:tcPr>
            <w:tcW w:w="2268" w:type="dxa"/>
            <w:tcBorders>
              <w:top w:val="single" w:sz="4" w:space="0" w:color="000000"/>
              <w:left w:val="single" w:sz="4" w:space="0" w:color="000000"/>
              <w:bottom w:val="single" w:sz="4" w:space="0" w:color="auto"/>
            </w:tcBorders>
          </w:tcPr>
          <w:p w14:paraId="5D5D1D09" w14:textId="77777777" w:rsidR="00AD5021" w:rsidRPr="00C0758E" w:rsidRDefault="00AD5021" w:rsidP="00A96561">
            <w:r w:rsidRPr="00C0758E">
              <w:t xml:space="preserve">Період вегетації </w:t>
            </w:r>
          </w:p>
          <w:p w14:paraId="582FBAE9" w14:textId="77777777" w:rsidR="00AD5021" w:rsidRPr="00C0758E" w:rsidRDefault="00AD5021" w:rsidP="00A96561">
            <w:pPr>
              <w:ind w:firstLine="165"/>
            </w:pPr>
          </w:p>
          <w:p w14:paraId="3A2251EA" w14:textId="77777777" w:rsidR="00AD5021" w:rsidRPr="00C0758E" w:rsidRDefault="00AD5021" w:rsidP="00A96561">
            <w:pPr>
              <w:ind w:firstLine="165"/>
            </w:pPr>
          </w:p>
        </w:tc>
        <w:tc>
          <w:tcPr>
            <w:tcW w:w="2925" w:type="dxa"/>
            <w:tcBorders>
              <w:top w:val="single" w:sz="4" w:space="0" w:color="000000"/>
              <w:left w:val="single" w:sz="4" w:space="0" w:color="000000"/>
            </w:tcBorders>
          </w:tcPr>
          <w:p w14:paraId="51AD4C9B" w14:textId="77777777" w:rsidR="00AD5021" w:rsidRPr="00C0758E" w:rsidRDefault="00AD5021" w:rsidP="00A96561">
            <w:pPr>
              <w:tabs>
                <w:tab w:val="left" w:pos="2400"/>
              </w:tabs>
              <w:jc w:val="both"/>
            </w:pPr>
            <w:r w:rsidRPr="00C0758E">
              <w:t xml:space="preserve">Капустяна муха, хрестоцвіті блішки, </w:t>
            </w:r>
            <w:proofErr w:type="spellStart"/>
            <w:r w:rsidRPr="00C0758E">
              <w:t>листкоїди</w:t>
            </w:r>
            <w:proofErr w:type="spellEnd"/>
            <w:r w:rsidRPr="00C0758E">
              <w:t>, клопи. ЕПШ: капустяної мухи – 10% заселених рослин з чисельністю 6-10 яєць на рослину, хрестоцвітих блішок–5-10% заселених рослин, 3-5 жуків на рослину</w:t>
            </w:r>
          </w:p>
        </w:tc>
        <w:tc>
          <w:tcPr>
            <w:tcW w:w="4526" w:type="dxa"/>
            <w:tcBorders>
              <w:top w:val="single" w:sz="4" w:space="0" w:color="000000"/>
              <w:left w:val="single" w:sz="4" w:space="0" w:color="000000"/>
              <w:right w:val="single" w:sz="4" w:space="0" w:color="000000"/>
            </w:tcBorders>
          </w:tcPr>
          <w:p w14:paraId="0060C4E8" w14:textId="77777777" w:rsidR="00AD5021" w:rsidRPr="00C0758E" w:rsidRDefault="00AD5021" w:rsidP="00A96561">
            <w:pPr>
              <w:jc w:val="both"/>
            </w:pPr>
            <w:r w:rsidRPr="00C0758E">
              <w:t>Крайові або суцільні обробки посівів препаратами на основі діючих речовин:</w:t>
            </w:r>
          </w:p>
          <w:p w14:paraId="1B6EAFA8" w14:textId="77777777" w:rsidR="00AD5021" w:rsidRPr="00C0758E" w:rsidRDefault="00AD5021" w:rsidP="00A96561">
            <w:pPr>
              <w:jc w:val="both"/>
            </w:pPr>
            <w:proofErr w:type="spellStart"/>
            <w:r w:rsidRPr="00C0758E">
              <w:t>дельтаметрин</w:t>
            </w:r>
            <w:proofErr w:type="spellEnd"/>
            <w:r w:rsidRPr="00C0758E">
              <w:t xml:space="preserve">, 25 г/л; </w:t>
            </w:r>
            <w:proofErr w:type="spellStart"/>
            <w:r w:rsidRPr="00C0758E">
              <w:t>тіаметоксам</w:t>
            </w:r>
            <w:proofErr w:type="spellEnd"/>
            <w:r w:rsidRPr="00C0758E">
              <w:t>, 250 г/кг, лямбда-</w:t>
            </w:r>
            <w:proofErr w:type="spellStart"/>
            <w:r w:rsidRPr="00C0758E">
              <w:t>цигалотрин</w:t>
            </w:r>
            <w:proofErr w:type="spellEnd"/>
            <w:r w:rsidRPr="00C0758E">
              <w:t xml:space="preserve">, 106 г/л + </w:t>
            </w:r>
            <w:proofErr w:type="spellStart"/>
            <w:r w:rsidRPr="00C0758E">
              <w:t>тіаметоксам</w:t>
            </w:r>
            <w:proofErr w:type="spellEnd"/>
            <w:r w:rsidRPr="00C0758E">
              <w:t xml:space="preserve">, 141 г/л </w:t>
            </w:r>
          </w:p>
          <w:p w14:paraId="00557C6E" w14:textId="77777777" w:rsidR="00AD5021" w:rsidRPr="00C0758E" w:rsidRDefault="00AD5021" w:rsidP="00A96561">
            <w:pPr>
              <w:jc w:val="both"/>
            </w:pPr>
          </w:p>
          <w:p w14:paraId="6A9332E5" w14:textId="77777777" w:rsidR="00AD5021" w:rsidRPr="00C0758E" w:rsidRDefault="00AD5021" w:rsidP="00A96561">
            <w:pPr>
              <w:jc w:val="both"/>
            </w:pPr>
          </w:p>
          <w:p w14:paraId="2C14581B" w14:textId="77777777" w:rsidR="00AD5021" w:rsidRPr="00C0758E" w:rsidRDefault="00AD5021" w:rsidP="00A96561">
            <w:pPr>
              <w:jc w:val="both"/>
            </w:pPr>
          </w:p>
        </w:tc>
      </w:tr>
      <w:tr w:rsidR="00AD5021" w:rsidRPr="00C0758E" w14:paraId="5C4D8609" w14:textId="77777777" w:rsidTr="00A96561">
        <w:tc>
          <w:tcPr>
            <w:tcW w:w="2268" w:type="dxa"/>
            <w:vMerge w:val="restart"/>
            <w:tcBorders>
              <w:top w:val="single" w:sz="4" w:space="0" w:color="auto"/>
              <w:left w:val="single" w:sz="4" w:space="0" w:color="auto"/>
              <w:bottom w:val="single" w:sz="4" w:space="0" w:color="auto"/>
              <w:right w:val="single" w:sz="4" w:space="0" w:color="auto"/>
            </w:tcBorders>
          </w:tcPr>
          <w:p w14:paraId="38F914D8" w14:textId="77777777" w:rsidR="00AD5021" w:rsidRPr="00C0758E" w:rsidRDefault="00AD5021" w:rsidP="00A96561">
            <w:pPr>
              <w:tabs>
                <w:tab w:val="left" w:pos="2400"/>
              </w:tabs>
              <w:jc w:val="both"/>
            </w:pPr>
            <w:r w:rsidRPr="00C0758E">
              <w:lastRenderedPageBreak/>
              <w:t>Період вегетації</w:t>
            </w:r>
          </w:p>
        </w:tc>
        <w:tc>
          <w:tcPr>
            <w:tcW w:w="2925" w:type="dxa"/>
            <w:tcBorders>
              <w:top w:val="single" w:sz="4" w:space="0" w:color="000000"/>
              <w:left w:val="single" w:sz="4" w:space="0" w:color="auto"/>
              <w:bottom w:val="single" w:sz="4" w:space="0" w:color="000000"/>
            </w:tcBorders>
          </w:tcPr>
          <w:p w14:paraId="46A16814" w14:textId="77777777" w:rsidR="00AD5021" w:rsidRPr="00C0758E" w:rsidRDefault="00AD5021" w:rsidP="00A96561">
            <w:pPr>
              <w:tabs>
                <w:tab w:val="left" w:pos="-2014"/>
              </w:tabs>
              <w:jc w:val="both"/>
            </w:pPr>
            <w:r w:rsidRPr="00C0758E">
              <w:t xml:space="preserve">Капустяна, інші </w:t>
            </w:r>
            <w:proofErr w:type="spellStart"/>
            <w:r w:rsidRPr="00C0758E">
              <w:t>листо</w:t>
            </w:r>
            <w:proofErr w:type="spellEnd"/>
            <w:r w:rsidRPr="00C0758E">
              <w:t>-гризучі совки, капустяний і ріпний білани, капустяна міль, ріпаковий пильщик. ЕПШ: капустяної совки 1-2 гусениці/рослину ра-</w:t>
            </w:r>
            <w:proofErr w:type="spellStart"/>
            <w:r w:rsidRPr="00C0758E">
              <w:t>нньої</w:t>
            </w:r>
            <w:proofErr w:type="spellEnd"/>
            <w:r w:rsidRPr="00C0758E">
              <w:t xml:space="preserve"> чи 5 гусениць пізньої капусти, якщо заселено 5% рослин і більше</w:t>
            </w:r>
          </w:p>
        </w:tc>
        <w:tc>
          <w:tcPr>
            <w:tcW w:w="4526" w:type="dxa"/>
            <w:tcBorders>
              <w:top w:val="single" w:sz="4" w:space="0" w:color="000000"/>
              <w:left w:val="single" w:sz="4" w:space="0" w:color="000000"/>
              <w:bottom w:val="single" w:sz="4" w:space="0" w:color="000000"/>
              <w:right w:val="single" w:sz="4" w:space="0" w:color="000000"/>
            </w:tcBorders>
          </w:tcPr>
          <w:p w14:paraId="3922974A" w14:textId="77777777" w:rsidR="00AD5021" w:rsidRPr="00C0758E" w:rsidRDefault="00AD5021" w:rsidP="00A96561">
            <w:pPr>
              <w:jc w:val="both"/>
            </w:pPr>
            <w:r w:rsidRPr="00C0758E">
              <w:t xml:space="preserve">На початку та в період масового відкладання яєць метеликами совок та біланів проводять випуск трихограми з розрахунку в 1-й строк 20 тис. самиць на 1 га, в II-III- одна самиця трихограми на 20 яєць шкідника на </w:t>
            </w:r>
            <w:proofErr w:type="spellStart"/>
            <w:r w:rsidRPr="00C0758E">
              <w:t>кв.м</w:t>
            </w:r>
            <w:proofErr w:type="spellEnd"/>
          </w:p>
          <w:p w14:paraId="7F12CB6B" w14:textId="77777777" w:rsidR="00AD5021" w:rsidRPr="00C0758E" w:rsidRDefault="00AD5021" w:rsidP="00A96561">
            <w:pPr>
              <w:jc w:val="both"/>
            </w:pPr>
            <w:r w:rsidRPr="00C0758E">
              <w:t>Препарати застосовують на основі діючих речовин:</w:t>
            </w:r>
          </w:p>
          <w:p w14:paraId="09033D26" w14:textId="3C3EDABD" w:rsidR="00AD5021" w:rsidRPr="00C0758E" w:rsidRDefault="00AD5021" w:rsidP="00A96561">
            <w:pPr>
              <w:jc w:val="both"/>
            </w:pPr>
            <w:proofErr w:type="spellStart"/>
            <w:r w:rsidRPr="00C0758E">
              <w:t>хлорантраніліпрол</w:t>
            </w:r>
            <w:proofErr w:type="spellEnd"/>
            <w:r w:rsidRPr="00C0758E">
              <w:t>, 100 г/л + лямбда-</w:t>
            </w:r>
            <w:proofErr w:type="spellStart"/>
            <w:r w:rsidRPr="00C0758E">
              <w:t>цигалотрин</w:t>
            </w:r>
            <w:proofErr w:type="spellEnd"/>
            <w:r w:rsidRPr="00C0758E">
              <w:t>, 50 г/л</w:t>
            </w:r>
          </w:p>
        </w:tc>
      </w:tr>
      <w:tr w:rsidR="00AD5021" w:rsidRPr="00C0758E" w14:paraId="34BF2DAA" w14:textId="77777777" w:rsidTr="00A96561">
        <w:tc>
          <w:tcPr>
            <w:tcW w:w="2268" w:type="dxa"/>
            <w:vMerge/>
            <w:tcBorders>
              <w:top w:val="single" w:sz="4" w:space="0" w:color="000000"/>
              <w:left w:val="single" w:sz="4" w:space="0" w:color="auto"/>
              <w:bottom w:val="single" w:sz="4" w:space="0" w:color="auto"/>
              <w:right w:val="single" w:sz="4" w:space="0" w:color="auto"/>
            </w:tcBorders>
          </w:tcPr>
          <w:p w14:paraId="251C000E" w14:textId="77777777" w:rsidR="00AD5021" w:rsidRPr="00C0758E" w:rsidRDefault="00AD5021" w:rsidP="00A96561">
            <w:pPr>
              <w:widowControl w:val="0"/>
              <w:pBdr>
                <w:top w:val="nil"/>
                <w:left w:val="nil"/>
                <w:bottom w:val="nil"/>
                <w:right w:val="nil"/>
                <w:between w:val="nil"/>
              </w:pBdr>
              <w:spacing w:line="276" w:lineRule="auto"/>
              <w:ind w:firstLine="165"/>
            </w:pPr>
          </w:p>
        </w:tc>
        <w:tc>
          <w:tcPr>
            <w:tcW w:w="2925" w:type="dxa"/>
            <w:tcBorders>
              <w:top w:val="single" w:sz="4" w:space="0" w:color="000000"/>
              <w:left w:val="single" w:sz="4" w:space="0" w:color="auto"/>
              <w:bottom w:val="single" w:sz="4" w:space="0" w:color="000000"/>
            </w:tcBorders>
          </w:tcPr>
          <w:p w14:paraId="3E3AEB6F" w14:textId="77777777" w:rsidR="00AD5021" w:rsidRPr="00C0758E" w:rsidRDefault="00AD5021" w:rsidP="00A96561">
            <w:pPr>
              <w:tabs>
                <w:tab w:val="left" w:pos="2400"/>
              </w:tabs>
              <w:jc w:val="both"/>
            </w:pPr>
            <w:r w:rsidRPr="00C0758E">
              <w:t>Капустяна попелиця (в разі заселення 5-10% рослин)</w:t>
            </w:r>
          </w:p>
        </w:tc>
        <w:tc>
          <w:tcPr>
            <w:tcW w:w="4526" w:type="dxa"/>
            <w:tcBorders>
              <w:top w:val="single" w:sz="4" w:space="0" w:color="000000"/>
              <w:left w:val="single" w:sz="4" w:space="0" w:color="000000"/>
              <w:bottom w:val="single" w:sz="4" w:space="0" w:color="000000"/>
              <w:right w:val="single" w:sz="4" w:space="0" w:color="000000"/>
            </w:tcBorders>
          </w:tcPr>
          <w:p w14:paraId="7566CCB3" w14:textId="77777777" w:rsidR="00AD5021" w:rsidRPr="00C0758E" w:rsidRDefault="00AD5021" w:rsidP="00A96561">
            <w:pPr>
              <w:tabs>
                <w:tab w:val="left" w:pos="2400"/>
              </w:tabs>
              <w:jc w:val="both"/>
            </w:pPr>
            <w:r w:rsidRPr="00C0758E">
              <w:t>Обприскування препаратами на основі діючих речовин:</w:t>
            </w:r>
          </w:p>
          <w:p w14:paraId="03C7E4E5" w14:textId="77777777" w:rsidR="00AD5021" w:rsidRPr="00C0758E" w:rsidRDefault="00AD5021" w:rsidP="00A96561">
            <w:pPr>
              <w:tabs>
                <w:tab w:val="left" w:pos="2400"/>
              </w:tabs>
              <w:jc w:val="both"/>
            </w:pPr>
            <w:proofErr w:type="spellStart"/>
            <w:r w:rsidRPr="00C0758E">
              <w:t>тіаметоксам</w:t>
            </w:r>
            <w:proofErr w:type="spellEnd"/>
            <w:r w:rsidRPr="00C0758E">
              <w:t xml:space="preserve"> 250 г/кг; </w:t>
            </w:r>
          </w:p>
          <w:p w14:paraId="1B80BC29" w14:textId="525A59B4" w:rsidR="00AD5021" w:rsidRPr="00C0758E" w:rsidRDefault="00AD5021" w:rsidP="00A96561">
            <w:pPr>
              <w:tabs>
                <w:tab w:val="left" w:pos="2400"/>
              </w:tabs>
              <w:jc w:val="both"/>
            </w:pPr>
            <w:proofErr w:type="spellStart"/>
            <w:r w:rsidRPr="00C0758E">
              <w:t>хлорантраніліпрол</w:t>
            </w:r>
            <w:proofErr w:type="spellEnd"/>
            <w:r w:rsidRPr="00C0758E">
              <w:t>, 100 г/л + лямбда-</w:t>
            </w:r>
            <w:proofErr w:type="spellStart"/>
            <w:r w:rsidRPr="00C0758E">
              <w:t>цигалотрин</w:t>
            </w:r>
            <w:proofErr w:type="spellEnd"/>
            <w:r w:rsidRPr="00C0758E">
              <w:t xml:space="preserve">, 50 г/л; </w:t>
            </w:r>
            <w:proofErr w:type="spellStart"/>
            <w:r w:rsidRPr="00C0758E">
              <w:t>циантраніліпрол</w:t>
            </w:r>
            <w:proofErr w:type="spellEnd"/>
            <w:r w:rsidRPr="00C0758E">
              <w:t>, 100 г/л; лямбда-</w:t>
            </w:r>
            <w:proofErr w:type="spellStart"/>
            <w:r w:rsidRPr="00C0758E">
              <w:t>цигалотрин</w:t>
            </w:r>
            <w:proofErr w:type="spellEnd"/>
            <w:r w:rsidRPr="00C0758E">
              <w:t xml:space="preserve">, 106 г/л + </w:t>
            </w:r>
            <w:proofErr w:type="spellStart"/>
            <w:r w:rsidRPr="00C0758E">
              <w:t>тіаметоксам</w:t>
            </w:r>
            <w:proofErr w:type="spellEnd"/>
            <w:r w:rsidRPr="00C0758E">
              <w:t xml:space="preserve">, 141 г/л </w:t>
            </w:r>
          </w:p>
        </w:tc>
      </w:tr>
      <w:tr w:rsidR="00AD5021" w:rsidRPr="00C0758E" w14:paraId="5772D8D3" w14:textId="77777777" w:rsidTr="00A96561">
        <w:tc>
          <w:tcPr>
            <w:tcW w:w="2268" w:type="dxa"/>
            <w:vMerge/>
            <w:tcBorders>
              <w:top w:val="single" w:sz="4" w:space="0" w:color="000000"/>
              <w:left w:val="single" w:sz="4" w:space="0" w:color="auto"/>
              <w:bottom w:val="single" w:sz="4" w:space="0" w:color="auto"/>
              <w:right w:val="single" w:sz="4" w:space="0" w:color="auto"/>
            </w:tcBorders>
          </w:tcPr>
          <w:p w14:paraId="25479226" w14:textId="77777777" w:rsidR="00AD5021" w:rsidRPr="00C0758E" w:rsidRDefault="00AD5021" w:rsidP="00A96561">
            <w:pPr>
              <w:widowControl w:val="0"/>
              <w:pBdr>
                <w:top w:val="nil"/>
                <w:left w:val="nil"/>
                <w:bottom w:val="nil"/>
                <w:right w:val="nil"/>
                <w:between w:val="nil"/>
              </w:pBdr>
              <w:spacing w:line="276" w:lineRule="auto"/>
              <w:ind w:firstLine="165"/>
            </w:pPr>
          </w:p>
        </w:tc>
        <w:tc>
          <w:tcPr>
            <w:tcW w:w="2925" w:type="dxa"/>
            <w:tcBorders>
              <w:top w:val="single" w:sz="4" w:space="0" w:color="000000"/>
              <w:left w:val="single" w:sz="4" w:space="0" w:color="auto"/>
              <w:bottom w:val="single" w:sz="4" w:space="0" w:color="000000"/>
            </w:tcBorders>
          </w:tcPr>
          <w:p w14:paraId="45BE88E8" w14:textId="77777777" w:rsidR="00AD5021" w:rsidRPr="00C0758E" w:rsidRDefault="00AD5021" w:rsidP="00A96561">
            <w:pPr>
              <w:tabs>
                <w:tab w:val="left" w:pos="2400"/>
              </w:tabs>
              <w:jc w:val="both"/>
            </w:pPr>
            <w:proofErr w:type="spellStart"/>
            <w:r w:rsidRPr="00C0758E">
              <w:t>Пероноспороз</w:t>
            </w:r>
            <w:proofErr w:type="spellEnd"/>
            <w:r w:rsidRPr="00C0758E">
              <w:t xml:space="preserve">, борошниста роса, </w:t>
            </w:r>
            <w:proofErr w:type="spellStart"/>
            <w:r w:rsidRPr="00C0758E">
              <w:t>пероноспороз</w:t>
            </w:r>
            <w:proofErr w:type="spellEnd"/>
            <w:r w:rsidRPr="00C0758E">
              <w:t>, іржа біла</w:t>
            </w:r>
          </w:p>
        </w:tc>
        <w:tc>
          <w:tcPr>
            <w:tcW w:w="4526" w:type="dxa"/>
            <w:tcBorders>
              <w:top w:val="single" w:sz="4" w:space="0" w:color="000000"/>
              <w:left w:val="single" w:sz="4" w:space="0" w:color="000000"/>
              <w:bottom w:val="single" w:sz="4" w:space="0" w:color="000000"/>
              <w:right w:val="single" w:sz="4" w:space="0" w:color="000000"/>
            </w:tcBorders>
          </w:tcPr>
          <w:p w14:paraId="39970299" w14:textId="77777777" w:rsidR="00AD5021" w:rsidRPr="00C0758E" w:rsidRDefault="00AD5021" w:rsidP="00A96561">
            <w:pPr>
              <w:tabs>
                <w:tab w:val="left" w:pos="2400"/>
              </w:tabs>
              <w:jc w:val="both"/>
            </w:pPr>
            <w:r w:rsidRPr="00C0758E">
              <w:t>Обприскування капусти препаратами на основі діючих речовин:</w:t>
            </w:r>
          </w:p>
          <w:p w14:paraId="714B8B02" w14:textId="77777777" w:rsidR="00AD5021" w:rsidRPr="00C0758E" w:rsidRDefault="00AD5021" w:rsidP="00A96561">
            <w:pPr>
              <w:tabs>
                <w:tab w:val="left" w:pos="2400"/>
              </w:tabs>
              <w:jc w:val="both"/>
            </w:pPr>
            <w:proofErr w:type="spellStart"/>
            <w:r w:rsidRPr="00C0758E">
              <w:t>флуопірам</w:t>
            </w:r>
            <w:proofErr w:type="spellEnd"/>
            <w:r w:rsidRPr="00C0758E">
              <w:t xml:space="preserve"> - 200 г/л, </w:t>
            </w:r>
            <w:proofErr w:type="spellStart"/>
            <w:r w:rsidRPr="00C0758E">
              <w:t>тебуконазол</w:t>
            </w:r>
            <w:proofErr w:type="spellEnd"/>
            <w:r w:rsidRPr="00C0758E">
              <w:t xml:space="preserve"> - 200 г/л;</w:t>
            </w:r>
          </w:p>
          <w:p w14:paraId="7A20CD59" w14:textId="77777777" w:rsidR="00AD5021" w:rsidRPr="00C0758E" w:rsidRDefault="00AD5021" w:rsidP="00A96561">
            <w:pPr>
              <w:tabs>
                <w:tab w:val="left" w:pos="2400"/>
              </w:tabs>
              <w:jc w:val="both"/>
            </w:pPr>
            <w:proofErr w:type="spellStart"/>
            <w:r w:rsidRPr="00C0758E">
              <w:t>тебуконазол</w:t>
            </w:r>
            <w:proofErr w:type="spellEnd"/>
            <w:r w:rsidRPr="00C0758E">
              <w:t xml:space="preserve">, 500 г/кг + </w:t>
            </w:r>
            <w:proofErr w:type="spellStart"/>
            <w:r w:rsidRPr="00C0758E">
              <w:t>трифлоксістробін</w:t>
            </w:r>
            <w:proofErr w:type="spellEnd"/>
            <w:r w:rsidRPr="00C0758E">
              <w:t xml:space="preserve">; 250 г/кг; </w:t>
            </w:r>
            <w:proofErr w:type="spellStart"/>
            <w:r w:rsidRPr="00C0758E">
              <w:t>азоксистробін</w:t>
            </w:r>
            <w:proofErr w:type="spellEnd"/>
            <w:r w:rsidRPr="00C0758E">
              <w:t xml:space="preserve">, 200 г/л + </w:t>
            </w:r>
            <w:proofErr w:type="spellStart"/>
            <w:r w:rsidRPr="00C0758E">
              <w:t>дифеноконазол</w:t>
            </w:r>
            <w:proofErr w:type="spellEnd"/>
            <w:r w:rsidRPr="00C0758E">
              <w:t xml:space="preserve">, 125 г/л + </w:t>
            </w:r>
            <w:proofErr w:type="spellStart"/>
            <w:r w:rsidRPr="00C0758E">
              <w:t>тебуконазол</w:t>
            </w:r>
            <w:proofErr w:type="spellEnd"/>
            <w:r w:rsidRPr="00C0758E">
              <w:t>, 125 г/л</w:t>
            </w:r>
          </w:p>
        </w:tc>
      </w:tr>
      <w:tr w:rsidR="00AD5021" w:rsidRPr="00C0758E" w14:paraId="3086CEC1" w14:textId="77777777" w:rsidTr="00A96561">
        <w:tc>
          <w:tcPr>
            <w:tcW w:w="9719" w:type="dxa"/>
            <w:gridSpan w:val="3"/>
            <w:tcBorders>
              <w:top w:val="single" w:sz="4" w:space="0" w:color="000000"/>
              <w:left w:val="single" w:sz="4" w:space="0" w:color="000000"/>
              <w:bottom w:val="single" w:sz="4" w:space="0" w:color="000000"/>
              <w:right w:val="single" w:sz="4" w:space="0" w:color="000000"/>
            </w:tcBorders>
          </w:tcPr>
          <w:p w14:paraId="6BF4FC7A" w14:textId="77777777" w:rsidR="00AD5021" w:rsidRPr="00C0758E" w:rsidRDefault="00AD5021" w:rsidP="00A96561">
            <w:pPr>
              <w:tabs>
                <w:tab w:val="left" w:pos="2400"/>
              </w:tabs>
              <w:ind w:firstLine="165"/>
              <w:jc w:val="center"/>
              <w:rPr>
                <w:b/>
              </w:rPr>
            </w:pPr>
            <w:r w:rsidRPr="00C0758E">
              <w:rPr>
                <w:b/>
              </w:rPr>
              <w:t>Томати</w:t>
            </w:r>
          </w:p>
        </w:tc>
      </w:tr>
      <w:tr w:rsidR="00AD5021" w:rsidRPr="00C0758E" w14:paraId="0DD78BF3" w14:textId="77777777" w:rsidTr="00A96561">
        <w:trPr>
          <w:trHeight w:val="1308"/>
        </w:trPr>
        <w:tc>
          <w:tcPr>
            <w:tcW w:w="2268" w:type="dxa"/>
            <w:tcBorders>
              <w:top w:val="single" w:sz="4" w:space="0" w:color="000000"/>
              <w:left w:val="single" w:sz="4" w:space="0" w:color="000000"/>
              <w:bottom w:val="single" w:sz="4" w:space="0" w:color="000000"/>
            </w:tcBorders>
          </w:tcPr>
          <w:p w14:paraId="3EB69476" w14:textId="77777777" w:rsidR="00AD5021" w:rsidRPr="00C0758E" w:rsidRDefault="00AD5021" w:rsidP="00A96561">
            <w:pPr>
              <w:tabs>
                <w:tab w:val="left" w:pos="2400"/>
              </w:tabs>
              <w:ind w:firstLine="165"/>
              <w:jc w:val="both"/>
            </w:pPr>
            <w:r w:rsidRPr="00C0758E">
              <w:t>Перед сівбою</w:t>
            </w:r>
          </w:p>
        </w:tc>
        <w:tc>
          <w:tcPr>
            <w:tcW w:w="2925" w:type="dxa"/>
            <w:tcBorders>
              <w:top w:val="single" w:sz="4" w:space="0" w:color="000000"/>
              <w:left w:val="single" w:sz="4" w:space="0" w:color="000000"/>
              <w:bottom w:val="single" w:sz="4" w:space="0" w:color="000000"/>
            </w:tcBorders>
          </w:tcPr>
          <w:p w14:paraId="7D6A3E3E" w14:textId="77777777" w:rsidR="00AD5021" w:rsidRPr="00C0758E" w:rsidRDefault="00AD5021" w:rsidP="00A96561">
            <w:pPr>
              <w:tabs>
                <w:tab w:val="left" w:pos="2617"/>
              </w:tabs>
            </w:pPr>
            <w:r w:rsidRPr="00C0758E">
              <w:t xml:space="preserve">Бактеріальний рак, </w:t>
            </w:r>
            <w:proofErr w:type="spellStart"/>
            <w:r w:rsidRPr="00C0758E">
              <w:t>альтернаріоз</w:t>
            </w:r>
            <w:proofErr w:type="spellEnd"/>
            <w:r w:rsidRPr="00C0758E">
              <w:t>, чорна бактеріальна плямистість, фузаріозне в’янення</w:t>
            </w:r>
          </w:p>
          <w:p w14:paraId="6FE2C662" w14:textId="77777777" w:rsidR="00AD5021" w:rsidRPr="00C0758E" w:rsidRDefault="00AD5021" w:rsidP="00A96561">
            <w:pPr>
              <w:tabs>
                <w:tab w:val="left" w:pos="2617"/>
              </w:tabs>
              <w:ind w:firstLine="165"/>
            </w:pPr>
          </w:p>
        </w:tc>
        <w:tc>
          <w:tcPr>
            <w:tcW w:w="4526" w:type="dxa"/>
            <w:tcBorders>
              <w:top w:val="single" w:sz="4" w:space="0" w:color="000000"/>
              <w:left w:val="single" w:sz="4" w:space="0" w:color="000000"/>
              <w:bottom w:val="single" w:sz="4" w:space="0" w:color="000000"/>
              <w:right w:val="single" w:sz="4" w:space="0" w:color="000000"/>
            </w:tcBorders>
          </w:tcPr>
          <w:p w14:paraId="69E19329" w14:textId="77777777" w:rsidR="00AD5021" w:rsidRPr="00C0758E" w:rsidRDefault="00AD5021" w:rsidP="00A96561">
            <w:pPr>
              <w:tabs>
                <w:tab w:val="left" w:pos="2400"/>
              </w:tabs>
              <w:jc w:val="both"/>
            </w:pPr>
            <w:r w:rsidRPr="00C0758E">
              <w:t xml:space="preserve">Використовувати насіння від здорових рослин та плодів. Передпосівна термічна дезінфекція насіння у воді за температури 48-50ºС - 20 хв з </w:t>
            </w:r>
            <w:proofErr w:type="spellStart"/>
            <w:r w:rsidRPr="00C0758E">
              <w:t>охоло-дженням</w:t>
            </w:r>
            <w:proofErr w:type="spellEnd"/>
            <w:r w:rsidRPr="00C0758E">
              <w:t xml:space="preserve"> у воді 2-3 хв</w:t>
            </w:r>
          </w:p>
        </w:tc>
      </w:tr>
      <w:tr w:rsidR="00AD5021" w:rsidRPr="00C0758E" w14:paraId="7A023E13" w14:textId="77777777" w:rsidTr="00A96561">
        <w:tc>
          <w:tcPr>
            <w:tcW w:w="2268" w:type="dxa"/>
            <w:tcBorders>
              <w:top w:val="single" w:sz="4" w:space="0" w:color="000000"/>
              <w:left w:val="single" w:sz="4" w:space="0" w:color="000000"/>
              <w:bottom w:val="single" w:sz="4" w:space="0" w:color="000000"/>
            </w:tcBorders>
          </w:tcPr>
          <w:p w14:paraId="2120AD04" w14:textId="77777777" w:rsidR="00AD5021" w:rsidRPr="00C0758E" w:rsidRDefault="00AD5021" w:rsidP="00A96561">
            <w:pPr>
              <w:tabs>
                <w:tab w:val="left" w:pos="2400"/>
              </w:tabs>
              <w:jc w:val="both"/>
            </w:pPr>
            <w:r w:rsidRPr="00C0758E">
              <w:t>Висадження розсади</w:t>
            </w:r>
          </w:p>
        </w:tc>
        <w:tc>
          <w:tcPr>
            <w:tcW w:w="2925" w:type="dxa"/>
            <w:tcBorders>
              <w:top w:val="single" w:sz="4" w:space="0" w:color="000000"/>
              <w:left w:val="single" w:sz="4" w:space="0" w:color="000000"/>
              <w:bottom w:val="single" w:sz="4" w:space="0" w:color="000000"/>
            </w:tcBorders>
          </w:tcPr>
          <w:p w14:paraId="7D9A2DB8" w14:textId="77777777" w:rsidR="00AD5021" w:rsidRPr="00C0758E" w:rsidRDefault="00AD5021" w:rsidP="00A96561">
            <w:pPr>
              <w:tabs>
                <w:tab w:val="left" w:pos="2400"/>
              </w:tabs>
            </w:pPr>
            <w:r w:rsidRPr="00C0758E">
              <w:t>Комплекс шкідників</w:t>
            </w:r>
          </w:p>
        </w:tc>
        <w:tc>
          <w:tcPr>
            <w:tcW w:w="4526" w:type="dxa"/>
            <w:tcBorders>
              <w:top w:val="single" w:sz="4" w:space="0" w:color="000000"/>
              <w:left w:val="single" w:sz="4" w:space="0" w:color="000000"/>
              <w:bottom w:val="single" w:sz="4" w:space="0" w:color="000000"/>
              <w:right w:val="single" w:sz="4" w:space="0" w:color="000000"/>
            </w:tcBorders>
          </w:tcPr>
          <w:p w14:paraId="1ED8DFAF" w14:textId="77777777" w:rsidR="00AD5021" w:rsidRPr="00C0758E" w:rsidRDefault="00AD5021" w:rsidP="00A96561">
            <w:pPr>
              <w:tabs>
                <w:tab w:val="left" w:pos="2400"/>
              </w:tabs>
              <w:jc w:val="both"/>
            </w:pPr>
            <w:r w:rsidRPr="00C0758E">
              <w:t xml:space="preserve">Перед висадженням розсади коріння замочують в суспензії на основі діючої речовини </w:t>
            </w:r>
            <w:proofErr w:type="spellStart"/>
            <w:r w:rsidRPr="00C0758E">
              <w:t>тіаметоксам</w:t>
            </w:r>
            <w:proofErr w:type="spellEnd"/>
            <w:r w:rsidRPr="00C0758E">
              <w:t>, 250 г/кг</w:t>
            </w:r>
          </w:p>
          <w:p w14:paraId="010A0F86" w14:textId="77777777" w:rsidR="00AD5021" w:rsidRPr="00C0758E" w:rsidRDefault="00AD5021" w:rsidP="00A96561">
            <w:pPr>
              <w:tabs>
                <w:tab w:val="left" w:pos="2400"/>
              </w:tabs>
              <w:jc w:val="both"/>
            </w:pPr>
            <w:r w:rsidRPr="00C0758E">
              <w:t>на 90-120 хвилин</w:t>
            </w:r>
          </w:p>
        </w:tc>
      </w:tr>
      <w:tr w:rsidR="00AD5021" w:rsidRPr="00C0758E" w14:paraId="58DC998E" w14:textId="77777777" w:rsidTr="00A96561">
        <w:trPr>
          <w:trHeight w:val="1657"/>
        </w:trPr>
        <w:tc>
          <w:tcPr>
            <w:tcW w:w="2268" w:type="dxa"/>
            <w:tcBorders>
              <w:top w:val="single" w:sz="4" w:space="0" w:color="000000"/>
              <w:left w:val="single" w:sz="4" w:space="0" w:color="000000"/>
              <w:bottom w:val="single" w:sz="4" w:space="0" w:color="000000"/>
            </w:tcBorders>
          </w:tcPr>
          <w:p w14:paraId="43145A29" w14:textId="77777777" w:rsidR="00AD5021" w:rsidRPr="00C0758E" w:rsidRDefault="00AD5021" w:rsidP="00A96561">
            <w:pPr>
              <w:tabs>
                <w:tab w:val="left" w:pos="2400"/>
              </w:tabs>
              <w:jc w:val="both"/>
            </w:pPr>
            <w:r w:rsidRPr="00C0758E">
              <w:t>До цвітіння</w:t>
            </w:r>
          </w:p>
        </w:tc>
        <w:tc>
          <w:tcPr>
            <w:tcW w:w="2925" w:type="dxa"/>
            <w:tcBorders>
              <w:top w:val="single" w:sz="4" w:space="0" w:color="000000"/>
              <w:left w:val="single" w:sz="4" w:space="0" w:color="000000"/>
              <w:bottom w:val="single" w:sz="4" w:space="0" w:color="000000"/>
            </w:tcBorders>
          </w:tcPr>
          <w:p w14:paraId="7ED3B4A0" w14:textId="77777777" w:rsidR="00AD5021" w:rsidRPr="00C0758E" w:rsidRDefault="00AD5021" w:rsidP="00A96561">
            <w:pPr>
              <w:tabs>
                <w:tab w:val="left" w:pos="2400"/>
              </w:tabs>
            </w:pPr>
            <w:r w:rsidRPr="00C0758E">
              <w:t>Колорадський жук (вогнища)</w:t>
            </w:r>
          </w:p>
        </w:tc>
        <w:tc>
          <w:tcPr>
            <w:tcW w:w="4526" w:type="dxa"/>
            <w:tcBorders>
              <w:top w:val="single" w:sz="4" w:space="0" w:color="000000"/>
              <w:left w:val="single" w:sz="4" w:space="0" w:color="000000"/>
              <w:bottom w:val="single" w:sz="4" w:space="0" w:color="000000"/>
              <w:right w:val="single" w:sz="4" w:space="0" w:color="000000"/>
            </w:tcBorders>
          </w:tcPr>
          <w:p w14:paraId="1AC5673F" w14:textId="77777777" w:rsidR="00AD5021" w:rsidRPr="00C0758E" w:rsidRDefault="00AD5021" w:rsidP="00A96561">
            <w:pPr>
              <w:tabs>
                <w:tab w:val="left" w:pos="2400"/>
              </w:tabs>
              <w:jc w:val="both"/>
            </w:pPr>
            <w:r w:rsidRPr="00C0758E">
              <w:t xml:space="preserve">Обприскування препаратами на основі діючих речовин: </w:t>
            </w:r>
          </w:p>
          <w:p w14:paraId="22169EF3" w14:textId="77777777" w:rsidR="00AD5021" w:rsidRPr="00C0758E" w:rsidRDefault="00AD5021" w:rsidP="00A96561">
            <w:pPr>
              <w:tabs>
                <w:tab w:val="left" w:pos="2400"/>
              </w:tabs>
              <w:jc w:val="both"/>
            </w:pPr>
            <w:proofErr w:type="spellStart"/>
            <w:r w:rsidRPr="00C0758E">
              <w:t>диметоат</w:t>
            </w:r>
            <w:proofErr w:type="spellEnd"/>
            <w:r w:rsidRPr="00C0758E">
              <w:t>, 400 г/л + гамма-</w:t>
            </w:r>
            <w:proofErr w:type="spellStart"/>
            <w:r w:rsidRPr="00C0758E">
              <w:t>цигалотрин</w:t>
            </w:r>
            <w:proofErr w:type="spellEnd"/>
            <w:r w:rsidRPr="00C0758E">
              <w:t xml:space="preserve">, 4 г/л; </w:t>
            </w:r>
            <w:proofErr w:type="spellStart"/>
            <w:r w:rsidRPr="00C0758E">
              <w:t>циантраніліпрол</w:t>
            </w:r>
            <w:proofErr w:type="spellEnd"/>
            <w:r w:rsidRPr="00C0758E">
              <w:t xml:space="preserve">, 100 г/л; </w:t>
            </w:r>
            <w:proofErr w:type="spellStart"/>
            <w:r w:rsidRPr="00C0758E">
              <w:t>імідаклоприд</w:t>
            </w:r>
            <w:proofErr w:type="spellEnd"/>
            <w:r w:rsidRPr="00C0758E">
              <w:t xml:space="preserve">, 200 г/л; </w:t>
            </w:r>
            <w:proofErr w:type="spellStart"/>
            <w:r w:rsidRPr="00C0758E">
              <w:t>хлорантраніліпрол</w:t>
            </w:r>
            <w:proofErr w:type="spellEnd"/>
            <w:r w:rsidRPr="00C0758E">
              <w:t>, 200 г/л</w:t>
            </w:r>
          </w:p>
        </w:tc>
      </w:tr>
      <w:tr w:rsidR="00AD5021" w:rsidRPr="00C0758E" w14:paraId="2C44230B" w14:textId="77777777" w:rsidTr="00A96561">
        <w:trPr>
          <w:trHeight w:val="565"/>
        </w:trPr>
        <w:tc>
          <w:tcPr>
            <w:tcW w:w="2268" w:type="dxa"/>
            <w:tcBorders>
              <w:top w:val="single" w:sz="4" w:space="0" w:color="000000"/>
              <w:left w:val="single" w:sz="4" w:space="0" w:color="000000"/>
              <w:bottom w:val="single" w:sz="4" w:space="0" w:color="000000"/>
            </w:tcBorders>
          </w:tcPr>
          <w:p w14:paraId="21FBCF27" w14:textId="77777777" w:rsidR="00AD5021" w:rsidRPr="00C0758E" w:rsidRDefault="00AD5021" w:rsidP="00A96561">
            <w:pPr>
              <w:tabs>
                <w:tab w:val="left" w:pos="2400"/>
              </w:tabs>
              <w:jc w:val="both"/>
            </w:pPr>
            <w:r w:rsidRPr="00C0758E">
              <w:t>До цвітіння і плодоутворення</w:t>
            </w:r>
          </w:p>
        </w:tc>
        <w:tc>
          <w:tcPr>
            <w:tcW w:w="2925" w:type="dxa"/>
            <w:tcBorders>
              <w:top w:val="single" w:sz="4" w:space="0" w:color="000000"/>
              <w:left w:val="single" w:sz="4" w:space="0" w:color="000000"/>
              <w:bottom w:val="single" w:sz="4" w:space="0" w:color="000000"/>
            </w:tcBorders>
          </w:tcPr>
          <w:p w14:paraId="5446DA97" w14:textId="77777777" w:rsidR="00AD5021" w:rsidRPr="00C0758E" w:rsidRDefault="00AD5021" w:rsidP="00A96561">
            <w:pPr>
              <w:tabs>
                <w:tab w:val="left" w:pos="2592"/>
              </w:tabs>
            </w:pPr>
            <w:r w:rsidRPr="00C0758E">
              <w:t>Бавовникова, помідорна (</w:t>
            </w:r>
            <w:proofErr w:type="spellStart"/>
            <w:r w:rsidRPr="00C0758E">
              <w:t>карадрина</w:t>
            </w:r>
            <w:proofErr w:type="spellEnd"/>
            <w:r w:rsidRPr="00C0758E">
              <w:t xml:space="preserve">), інші совки </w:t>
            </w:r>
          </w:p>
        </w:tc>
        <w:tc>
          <w:tcPr>
            <w:tcW w:w="4526" w:type="dxa"/>
            <w:tcBorders>
              <w:top w:val="single" w:sz="4" w:space="0" w:color="000000"/>
              <w:left w:val="single" w:sz="4" w:space="0" w:color="000000"/>
              <w:bottom w:val="single" w:sz="4" w:space="0" w:color="000000"/>
              <w:right w:val="single" w:sz="4" w:space="0" w:color="000000"/>
            </w:tcBorders>
          </w:tcPr>
          <w:p w14:paraId="3D3CC160" w14:textId="77777777" w:rsidR="00AD5021" w:rsidRPr="00C0758E" w:rsidRDefault="00AD5021" w:rsidP="00A96561">
            <w:pPr>
              <w:jc w:val="both"/>
            </w:pPr>
            <w:r w:rsidRPr="00C0758E">
              <w:t xml:space="preserve">Обприскування препаратами на основі діючих речовин: </w:t>
            </w:r>
          </w:p>
          <w:p w14:paraId="5ED356A4" w14:textId="77777777" w:rsidR="00AD5021" w:rsidRPr="00C0758E" w:rsidRDefault="00AD5021" w:rsidP="00A96561">
            <w:pPr>
              <w:jc w:val="both"/>
            </w:pPr>
            <w:r w:rsidRPr="00C0758E">
              <w:t xml:space="preserve">лямбда- </w:t>
            </w:r>
            <w:proofErr w:type="spellStart"/>
            <w:r w:rsidRPr="00C0758E">
              <w:t>цигалотрин</w:t>
            </w:r>
            <w:proofErr w:type="spellEnd"/>
            <w:r w:rsidRPr="00C0758E">
              <w:t>, 50 г/л;</w:t>
            </w:r>
          </w:p>
          <w:p w14:paraId="6CAFB874" w14:textId="77777777" w:rsidR="00AD5021" w:rsidRPr="00C0758E" w:rsidRDefault="00AD5021" w:rsidP="00A96561">
            <w:pPr>
              <w:jc w:val="both"/>
            </w:pPr>
            <w:r w:rsidRPr="00C0758E">
              <w:t>люфенурон50 г/л</w:t>
            </w:r>
          </w:p>
        </w:tc>
      </w:tr>
      <w:tr w:rsidR="00AD5021" w:rsidRPr="00C0758E" w14:paraId="28E85AF4" w14:textId="77777777" w:rsidTr="00A96561">
        <w:trPr>
          <w:trHeight w:val="565"/>
        </w:trPr>
        <w:tc>
          <w:tcPr>
            <w:tcW w:w="2268" w:type="dxa"/>
            <w:vMerge w:val="restart"/>
            <w:tcBorders>
              <w:top w:val="single" w:sz="4" w:space="0" w:color="000000"/>
              <w:left w:val="single" w:sz="4" w:space="0" w:color="000000"/>
            </w:tcBorders>
          </w:tcPr>
          <w:p w14:paraId="0F4C6F24" w14:textId="77777777" w:rsidR="00AD5021" w:rsidRPr="007D2262" w:rsidRDefault="00AD5021" w:rsidP="00A96561">
            <w:pPr>
              <w:tabs>
                <w:tab w:val="left" w:pos="2400"/>
              </w:tabs>
              <w:jc w:val="both"/>
            </w:pPr>
            <w:r w:rsidRPr="007D2262">
              <w:t>Період вегетації</w:t>
            </w:r>
          </w:p>
          <w:p w14:paraId="2A690F17" w14:textId="77777777" w:rsidR="00AD5021" w:rsidRPr="007D2262" w:rsidRDefault="00AD5021" w:rsidP="00AD5021">
            <w:pPr>
              <w:tabs>
                <w:tab w:val="left" w:pos="2400"/>
              </w:tabs>
              <w:ind w:firstLine="165"/>
              <w:jc w:val="both"/>
              <w:rPr>
                <w:b/>
                <w:bCs/>
              </w:rPr>
            </w:pPr>
          </w:p>
        </w:tc>
        <w:tc>
          <w:tcPr>
            <w:tcW w:w="2925" w:type="dxa"/>
            <w:tcBorders>
              <w:top w:val="single" w:sz="4" w:space="0" w:color="000000"/>
              <w:left w:val="single" w:sz="4" w:space="0" w:color="000000"/>
              <w:bottom w:val="single" w:sz="4" w:space="0" w:color="000000"/>
            </w:tcBorders>
          </w:tcPr>
          <w:p w14:paraId="1B74A8CB" w14:textId="77777777" w:rsidR="00AD5021" w:rsidRPr="00C0758E" w:rsidRDefault="00AD5021" w:rsidP="00A96561">
            <w:pPr>
              <w:tabs>
                <w:tab w:val="left" w:pos="2592"/>
              </w:tabs>
            </w:pPr>
            <w:r w:rsidRPr="00C0758E">
              <w:t>Колорадський жук, попелиці</w:t>
            </w:r>
          </w:p>
        </w:tc>
        <w:tc>
          <w:tcPr>
            <w:tcW w:w="4526" w:type="dxa"/>
            <w:tcBorders>
              <w:top w:val="single" w:sz="4" w:space="0" w:color="000000"/>
              <w:left w:val="single" w:sz="4" w:space="0" w:color="000000"/>
              <w:bottom w:val="single" w:sz="4" w:space="0" w:color="000000"/>
              <w:right w:val="single" w:sz="4" w:space="0" w:color="000000"/>
            </w:tcBorders>
          </w:tcPr>
          <w:p w14:paraId="657C3981" w14:textId="77777777" w:rsidR="00AD5021" w:rsidRPr="00C0758E" w:rsidRDefault="00AD5021" w:rsidP="00A96561">
            <w:pPr>
              <w:tabs>
                <w:tab w:val="left" w:pos="3969"/>
                <w:tab w:val="left" w:pos="5954"/>
                <w:tab w:val="left" w:pos="8222"/>
                <w:tab w:val="left" w:pos="10490"/>
              </w:tabs>
              <w:jc w:val="both"/>
            </w:pPr>
            <w:r w:rsidRPr="00C0758E">
              <w:t xml:space="preserve">Обприскування препаратами на основі діючих речовин: </w:t>
            </w:r>
          </w:p>
          <w:p w14:paraId="69B6E7D2" w14:textId="77777777" w:rsidR="00AD5021" w:rsidRPr="00C0758E" w:rsidRDefault="00AD5021" w:rsidP="00A96561">
            <w:pPr>
              <w:tabs>
                <w:tab w:val="left" w:pos="3969"/>
                <w:tab w:val="left" w:pos="5954"/>
                <w:tab w:val="left" w:pos="8222"/>
                <w:tab w:val="left" w:pos="10490"/>
              </w:tabs>
              <w:jc w:val="both"/>
            </w:pPr>
            <w:r w:rsidRPr="00C0758E">
              <w:t>лямбда-</w:t>
            </w:r>
            <w:proofErr w:type="spellStart"/>
            <w:r w:rsidRPr="00C0758E">
              <w:t>цигалотрин</w:t>
            </w:r>
            <w:proofErr w:type="spellEnd"/>
            <w:r w:rsidRPr="00C0758E">
              <w:t xml:space="preserve">, 106 г/л + </w:t>
            </w:r>
            <w:proofErr w:type="spellStart"/>
            <w:r w:rsidRPr="00C0758E">
              <w:t>тіаметоксам</w:t>
            </w:r>
            <w:proofErr w:type="spellEnd"/>
            <w:r w:rsidRPr="00C0758E">
              <w:t xml:space="preserve">, 141 г/л </w:t>
            </w:r>
          </w:p>
        </w:tc>
      </w:tr>
      <w:tr w:rsidR="00AD5021" w:rsidRPr="00C0758E" w14:paraId="725A0EE0" w14:textId="77777777" w:rsidTr="00AD5021">
        <w:trPr>
          <w:trHeight w:val="1212"/>
        </w:trPr>
        <w:tc>
          <w:tcPr>
            <w:tcW w:w="2268" w:type="dxa"/>
            <w:vMerge/>
            <w:tcBorders>
              <w:left w:val="single" w:sz="4" w:space="0" w:color="000000"/>
            </w:tcBorders>
          </w:tcPr>
          <w:p w14:paraId="74F5F92F" w14:textId="77777777" w:rsidR="00AD5021" w:rsidRPr="007D2262" w:rsidRDefault="00AD5021" w:rsidP="00A96561">
            <w:pPr>
              <w:tabs>
                <w:tab w:val="left" w:pos="2400"/>
              </w:tabs>
              <w:ind w:firstLine="165"/>
              <w:jc w:val="center"/>
              <w:rPr>
                <w:b/>
                <w:bCs/>
              </w:rPr>
            </w:pPr>
          </w:p>
        </w:tc>
        <w:tc>
          <w:tcPr>
            <w:tcW w:w="2925" w:type="dxa"/>
            <w:tcBorders>
              <w:top w:val="single" w:sz="4" w:space="0" w:color="000000"/>
              <w:left w:val="single" w:sz="4" w:space="0" w:color="000000"/>
              <w:bottom w:val="single" w:sz="4" w:space="0" w:color="000000"/>
            </w:tcBorders>
          </w:tcPr>
          <w:p w14:paraId="1B658945" w14:textId="77777777" w:rsidR="00AD5021" w:rsidRPr="00C0758E" w:rsidRDefault="00AD5021" w:rsidP="00A96561">
            <w:pPr>
              <w:tabs>
                <w:tab w:val="left" w:pos="2592"/>
              </w:tabs>
            </w:pPr>
            <w:r w:rsidRPr="00C0758E">
              <w:t>Підгризаючі совки</w:t>
            </w:r>
          </w:p>
        </w:tc>
        <w:tc>
          <w:tcPr>
            <w:tcW w:w="4526" w:type="dxa"/>
            <w:tcBorders>
              <w:top w:val="single" w:sz="4" w:space="0" w:color="000000"/>
              <w:left w:val="single" w:sz="4" w:space="0" w:color="000000"/>
              <w:bottom w:val="single" w:sz="4" w:space="0" w:color="000000"/>
              <w:right w:val="single" w:sz="4" w:space="0" w:color="000000"/>
            </w:tcBorders>
          </w:tcPr>
          <w:p w14:paraId="214FE606" w14:textId="77777777" w:rsidR="00AD5021" w:rsidRPr="00C0758E" w:rsidRDefault="00AD5021" w:rsidP="00A96561">
            <w:pPr>
              <w:tabs>
                <w:tab w:val="left" w:pos="3969"/>
                <w:tab w:val="left" w:pos="5954"/>
                <w:tab w:val="left" w:pos="8222"/>
                <w:tab w:val="left" w:pos="10490"/>
              </w:tabs>
              <w:jc w:val="both"/>
            </w:pPr>
            <w:r w:rsidRPr="00C0758E">
              <w:t>Обприскування препаратами на основі діючих речовин:</w:t>
            </w:r>
          </w:p>
          <w:p w14:paraId="11383260" w14:textId="77777777" w:rsidR="00AD5021" w:rsidRPr="00C0758E" w:rsidRDefault="00AD5021" w:rsidP="00A96561">
            <w:pPr>
              <w:tabs>
                <w:tab w:val="left" w:pos="3969"/>
                <w:tab w:val="left" w:pos="5954"/>
                <w:tab w:val="left" w:pos="8222"/>
                <w:tab w:val="left" w:pos="10490"/>
              </w:tabs>
              <w:jc w:val="both"/>
            </w:pPr>
            <w:proofErr w:type="spellStart"/>
            <w:r w:rsidRPr="00C0758E">
              <w:t>тіаклоприд</w:t>
            </w:r>
            <w:proofErr w:type="spellEnd"/>
            <w:r w:rsidRPr="00C0758E">
              <w:t xml:space="preserve">, 100 г/л + </w:t>
            </w:r>
            <w:proofErr w:type="spellStart"/>
            <w:r w:rsidRPr="00C0758E">
              <w:t>дельтаметрин</w:t>
            </w:r>
            <w:proofErr w:type="spellEnd"/>
            <w:r w:rsidRPr="00C0758E">
              <w:t xml:space="preserve"> 10 г/л;</w:t>
            </w:r>
          </w:p>
          <w:p w14:paraId="33F13736" w14:textId="77777777" w:rsidR="00AD5021" w:rsidRPr="00C0758E" w:rsidRDefault="00AD5021" w:rsidP="00A96561">
            <w:pPr>
              <w:tabs>
                <w:tab w:val="left" w:pos="3969"/>
                <w:tab w:val="left" w:pos="5954"/>
                <w:tab w:val="left" w:pos="8222"/>
                <w:tab w:val="left" w:pos="10490"/>
              </w:tabs>
              <w:jc w:val="both"/>
            </w:pPr>
            <w:proofErr w:type="spellStart"/>
            <w:r w:rsidRPr="00C0758E">
              <w:t>тіаметоксам</w:t>
            </w:r>
            <w:proofErr w:type="spellEnd"/>
            <w:r w:rsidRPr="00C0758E">
              <w:t xml:space="preserve">, 200 г/л + </w:t>
            </w:r>
            <w:proofErr w:type="spellStart"/>
            <w:r w:rsidRPr="00C0758E">
              <w:t>хлорантраніліпрол</w:t>
            </w:r>
            <w:proofErr w:type="spellEnd"/>
            <w:r w:rsidRPr="00C0758E">
              <w:t>,</w:t>
            </w:r>
          </w:p>
          <w:p w14:paraId="47DFDE25" w14:textId="77777777" w:rsidR="00AD5021" w:rsidRPr="00C0758E" w:rsidRDefault="00AD5021" w:rsidP="00A96561">
            <w:pPr>
              <w:tabs>
                <w:tab w:val="left" w:pos="3969"/>
                <w:tab w:val="left" w:pos="5954"/>
                <w:tab w:val="left" w:pos="8222"/>
                <w:tab w:val="left" w:pos="10490"/>
              </w:tabs>
              <w:jc w:val="both"/>
            </w:pPr>
            <w:r w:rsidRPr="00C0758E">
              <w:t>100 г/л</w:t>
            </w:r>
          </w:p>
        </w:tc>
      </w:tr>
      <w:tr w:rsidR="00AD5021" w:rsidRPr="00C0758E" w14:paraId="4436477F" w14:textId="77777777" w:rsidTr="00AD5021">
        <w:trPr>
          <w:trHeight w:val="3247"/>
        </w:trPr>
        <w:tc>
          <w:tcPr>
            <w:tcW w:w="2268" w:type="dxa"/>
            <w:vMerge/>
            <w:tcBorders>
              <w:left w:val="single" w:sz="4" w:space="0" w:color="000000"/>
              <w:bottom w:val="nil"/>
            </w:tcBorders>
          </w:tcPr>
          <w:p w14:paraId="03F994A0" w14:textId="77777777" w:rsidR="00AD5021" w:rsidRPr="007D2262" w:rsidRDefault="00AD5021" w:rsidP="00A96561">
            <w:pPr>
              <w:tabs>
                <w:tab w:val="left" w:pos="2400"/>
              </w:tabs>
              <w:ind w:firstLine="165"/>
              <w:jc w:val="center"/>
              <w:rPr>
                <w:b/>
                <w:bCs/>
              </w:rPr>
            </w:pPr>
          </w:p>
        </w:tc>
        <w:tc>
          <w:tcPr>
            <w:tcW w:w="2925" w:type="dxa"/>
            <w:tcBorders>
              <w:top w:val="single" w:sz="4" w:space="0" w:color="000000"/>
              <w:left w:val="single" w:sz="4" w:space="0" w:color="000000"/>
              <w:bottom w:val="nil"/>
            </w:tcBorders>
          </w:tcPr>
          <w:p w14:paraId="18C76B4F" w14:textId="77777777" w:rsidR="00AD5021" w:rsidRPr="00C0758E" w:rsidRDefault="00AD5021" w:rsidP="00A96561">
            <w:pPr>
              <w:tabs>
                <w:tab w:val="left" w:pos="2592"/>
              </w:tabs>
            </w:pPr>
            <w:r w:rsidRPr="00C0758E">
              <w:t xml:space="preserve">Фітофтороз, </w:t>
            </w:r>
            <w:proofErr w:type="spellStart"/>
            <w:r w:rsidRPr="00C0758E">
              <w:t>макроспоріоз</w:t>
            </w:r>
            <w:proofErr w:type="spellEnd"/>
            <w:r w:rsidRPr="00C0758E">
              <w:t>, чорна гниль плодів</w:t>
            </w:r>
            <w:r>
              <w:t>,</w:t>
            </w:r>
          </w:p>
          <w:p w14:paraId="356C7D7B" w14:textId="77777777" w:rsidR="00AD5021" w:rsidRPr="00346CFF" w:rsidRDefault="00AD5021" w:rsidP="00A96561">
            <w:pPr>
              <w:tabs>
                <w:tab w:val="left" w:pos="2592"/>
              </w:tabs>
            </w:pPr>
            <w:r w:rsidRPr="00346CFF">
              <w:t>бактеріальна плямистість</w:t>
            </w:r>
          </w:p>
          <w:p w14:paraId="1E16B1F9" w14:textId="77777777" w:rsidR="00AD5021" w:rsidRPr="00C0758E" w:rsidRDefault="00AD5021" w:rsidP="00A96561">
            <w:pPr>
              <w:tabs>
                <w:tab w:val="left" w:pos="2592"/>
              </w:tabs>
              <w:ind w:firstLine="165"/>
            </w:pPr>
          </w:p>
        </w:tc>
        <w:tc>
          <w:tcPr>
            <w:tcW w:w="4526" w:type="dxa"/>
            <w:tcBorders>
              <w:top w:val="single" w:sz="4" w:space="0" w:color="000000"/>
              <w:left w:val="single" w:sz="4" w:space="0" w:color="000000"/>
              <w:bottom w:val="nil"/>
              <w:right w:val="single" w:sz="4" w:space="0" w:color="000000"/>
            </w:tcBorders>
          </w:tcPr>
          <w:p w14:paraId="67B67293" w14:textId="77777777" w:rsidR="00AD5021" w:rsidRPr="00C0758E" w:rsidRDefault="00AD5021" w:rsidP="00A96561">
            <w:pPr>
              <w:tabs>
                <w:tab w:val="left" w:pos="2400"/>
              </w:tabs>
              <w:jc w:val="both"/>
            </w:pPr>
            <w:r w:rsidRPr="00C0758E">
              <w:t xml:space="preserve">За появи перших ознак </w:t>
            </w:r>
            <w:proofErr w:type="spellStart"/>
            <w:r w:rsidRPr="00C0758E">
              <w:t>хвороб</w:t>
            </w:r>
            <w:proofErr w:type="spellEnd"/>
            <w:r w:rsidRPr="00C0758E">
              <w:t xml:space="preserve"> на</w:t>
            </w:r>
            <w:r>
              <w:t xml:space="preserve"> </w:t>
            </w:r>
            <w:r w:rsidRPr="00C0758E">
              <w:t>картоплі плантації томатів обробляють</w:t>
            </w:r>
          </w:p>
          <w:p w14:paraId="5D56586D" w14:textId="77777777" w:rsidR="00AD5021" w:rsidRDefault="00AD5021" w:rsidP="00A96561">
            <w:pPr>
              <w:jc w:val="both"/>
            </w:pPr>
            <w:r>
              <w:t>о</w:t>
            </w:r>
            <w:r w:rsidRPr="00346CFF">
              <w:t>дним із препаратів</w:t>
            </w:r>
            <w:r>
              <w:t xml:space="preserve"> на основі діючих речовин</w:t>
            </w:r>
            <w:r w:rsidRPr="00346CFF">
              <w:t xml:space="preserve">: </w:t>
            </w:r>
          </w:p>
          <w:p w14:paraId="548B446F" w14:textId="77777777" w:rsidR="00AD5021" w:rsidRPr="001F3D2F" w:rsidRDefault="00AD5021" w:rsidP="00A96561">
            <w:pPr>
              <w:jc w:val="both"/>
            </w:pPr>
            <w:proofErr w:type="spellStart"/>
            <w:r w:rsidRPr="001F3D2F">
              <w:t>диметоморф</w:t>
            </w:r>
            <w:proofErr w:type="spellEnd"/>
            <w:r w:rsidRPr="001F3D2F">
              <w:t xml:space="preserve">, 90 г/кг + </w:t>
            </w:r>
            <w:proofErr w:type="spellStart"/>
            <w:r w:rsidRPr="001F3D2F">
              <w:t>манкоцеб</w:t>
            </w:r>
            <w:proofErr w:type="spellEnd"/>
            <w:r w:rsidRPr="001F3D2F">
              <w:t>, 600 г/кг</w:t>
            </w:r>
            <w:r>
              <w:t>;</w:t>
            </w:r>
          </w:p>
          <w:p w14:paraId="7DCD334F" w14:textId="77777777" w:rsidR="00AD5021" w:rsidRPr="00C0758E" w:rsidRDefault="00AD5021" w:rsidP="00A96561">
            <w:pPr>
              <w:jc w:val="both"/>
            </w:pPr>
            <w:proofErr w:type="spellStart"/>
            <w:r w:rsidRPr="00C52C9D">
              <w:t>металаксил</w:t>
            </w:r>
            <w:proofErr w:type="spellEnd"/>
            <w:r w:rsidRPr="00C52C9D">
              <w:t xml:space="preserve">-М, 20 г/кг + </w:t>
            </w:r>
            <w:proofErr w:type="spellStart"/>
            <w:r w:rsidRPr="00C52C9D">
              <w:t>хлорокис</w:t>
            </w:r>
            <w:proofErr w:type="spellEnd"/>
            <w:r w:rsidRPr="00C52C9D">
              <w:t xml:space="preserve"> міді, 142 г/кг</w:t>
            </w:r>
            <w:r>
              <w:t xml:space="preserve">; </w:t>
            </w:r>
            <w:proofErr w:type="spellStart"/>
            <w:r w:rsidRPr="00C52C9D">
              <w:t>азоксистробін</w:t>
            </w:r>
            <w:proofErr w:type="spellEnd"/>
            <w:r w:rsidRPr="00C52C9D">
              <w:t xml:space="preserve">, 200 г/л + </w:t>
            </w:r>
            <w:proofErr w:type="spellStart"/>
            <w:r w:rsidRPr="00C52C9D">
              <w:t>дифеноконазол</w:t>
            </w:r>
            <w:proofErr w:type="spellEnd"/>
            <w:r w:rsidRPr="00C52C9D">
              <w:t xml:space="preserve">, 125 г/л </w:t>
            </w:r>
            <w:r>
              <w:t>;</w:t>
            </w:r>
            <w:proofErr w:type="spellStart"/>
            <w:r w:rsidRPr="00C52C9D">
              <w:t>дифеноконазол</w:t>
            </w:r>
            <w:proofErr w:type="spellEnd"/>
            <w:r w:rsidRPr="00C52C9D">
              <w:t xml:space="preserve">, 250 г/л + </w:t>
            </w:r>
            <w:proofErr w:type="spellStart"/>
            <w:r w:rsidRPr="00C52C9D">
              <w:t>мандіпропамід</w:t>
            </w:r>
            <w:proofErr w:type="spellEnd"/>
            <w:r w:rsidRPr="00C52C9D">
              <w:t>, 250 г/л</w:t>
            </w:r>
            <w:r>
              <w:t>;</w:t>
            </w:r>
            <w:r w:rsidRPr="00C52C9D">
              <w:t xml:space="preserve"> </w:t>
            </w:r>
            <w:proofErr w:type="spellStart"/>
            <w:r>
              <w:t>а</w:t>
            </w:r>
            <w:r w:rsidRPr="00C52C9D">
              <w:t>депідин</w:t>
            </w:r>
            <w:proofErr w:type="spellEnd"/>
            <w:r w:rsidRPr="00C52C9D">
              <w:t>™ (</w:t>
            </w:r>
            <w:proofErr w:type="spellStart"/>
            <w:r w:rsidRPr="00C52C9D">
              <w:t>підіфлуметофен</w:t>
            </w:r>
            <w:proofErr w:type="spellEnd"/>
            <w:r w:rsidRPr="00C52C9D">
              <w:t xml:space="preserve">), 75 г/л + </w:t>
            </w:r>
            <w:proofErr w:type="spellStart"/>
            <w:r w:rsidRPr="00C52C9D">
              <w:t>дифеноконазол</w:t>
            </w:r>
            <w:proofErr w:type="spellEnd"/>
            <w:r w:rsidRPr="00C52C9D">
              <w:t>, 125 г/</w:t>
            </w:r>
            <w:proofErr w:type="spellStart"/>
            <w:r w:rsidRPr="00C52C9D">
              <w:t>л</w:t>
            </w:r>
            <w:r>
              <w:t>;д</w:t>
            </w:r>
            <w:r w:rsidRPr="00C52C9D">
              <w:t>иметоморф</w:t>
            </w:r>
            <w:proofErr w:type="spellEnd"/>
            <w:r w:rsidRPr="00C52C9D">
              <w:t xml:space="preserve">, 72 г/л </w:t>
            </w:r>
            <w:r>
              <w:t>+</w:t>
            </w:r>
            <w:r w:rsidRPr="00C52C9D">
              <w:t xml:space="preserve"> </w:t>
            </w:r>
            <w:r>
              <w:t>п</w:t>
            </w:r>
            <w:r w:rsidRPr="00C52C9D">
              <w:t>іраклостробін40 г/л</w:t>
            </w:r>
          </w:p>
        </w:tc>
      </w:tr>
      <w:tr w:rsidR="00AD5021" w:rsidRPr="00346CFF" w14:paraId="23CD1607" w14:textId="77777777" w:rsidTr="00A96561">
        <w:trPr>
          <w:trHeight w:val="20"/>
        </w:trPr>
        <w:tc>
          <w:tcPr>
            <w:tcW w:w="2268" w:type="dxa"/>
            <w:vMerge/>
            <w:tcBorders>
              <w:left w:val="single" w:sz="4" w:space="0" w:color="000000"/>
            </w:tcBorders>
          </w:tcPr>
          <w:p w14:paraId="7161BF41" w14:textId="77777777" w:rsidR="00AD5021" w:rsidRPr="007D2262" w:rsidRDefault="00AD5021" w:rsidP="00A96561">
            <w:pPr>
              <w:widowControl w:val="0"/>
              <w:pBdr>
                <w:top w:val="nil"/>
                <w:left w:val="nil"/>
                <w:bottom w:val="nil"/>
                <w:right w:val="nil"/>
                <w:between w:val="nil"/>
              </w:pBdr>
              <w:spacing w:line="276" w:lineRule="auto"/>
              <w:ind w:firstLine="165"/>
              <w:rPr>
                <w:b/>
                <w:bCs/>
              </w:rPr>
            </w:pPr>
          </w:p>
        </w:tc>
        <w:tc>
          <w:tcPr>
            <w:tcW w:w="2925" w:type="dxa"/>
            <w:tcBorders>
              <w:top w:val="single" w:sz="4" w:space="0" w:color="000000"/>
              <w:left w:val="single" w:sz="4" w:space="0" w:color="000000"/>
              <w:bottom w:val="single" w:sz="4" w:space="0" w:color="000000"/>
            </w:tcBorders>
          </w:tcPr>
          <w:p w14:paraId="4DF324F0" w14:textId="77777777" w:rsidR="00AD5021" w:rsidRPr="00346CFF" w:rsidRDefault="00AD5021" w:rsidP="00A96561">
            <w:pPr>
              <w:tabs>
                <w:tab w:val="left" w:pos="2592"/>
              </w:tabs>
            </w:pPr>
            <w:r w:rsidRPr="00346CFF">
              <w:t>Стовбур</w:t>
            </w:r>
          </w:p>
          <w:p w14:paraId="03DCDCA3" w14:textId="77777777" w:rsidR="00AD5021" w:rsidRPr="00346CFF" w:rsidRDefault="00AD5021" w:rsidP="00A96561">
            <w:pPr>
              <w:tabs>
                <w:tab w:val="left" w:pos="2592"/>
              </w:tabs>
            </w:pPr>
            <w:r w:rsidRPr="00346CFF">
              <w:t xml:space="preserve">Проти цикадок - носіїв інфекції, зокрема </w:t>
            </w:r>
            <w:proofErr w:type="spellStart"/>
            <w:r w:rsidRPr="00346CFF">
              <w:t>березкової</w:t>
            </w:r>
            <w:proofErr w:type="spellEnd"/>
          </w:p>
        </w:tc>
        <w:tc>
          <w:tcPr>
            <w:tcW w:w="4526" w:type="dxa"/>
            <w:tcBorders>
              <w:top w:val="single" w:sz="4" w:space="0" w:color="000000"/>
              <w:left w:val="single" w:sz="4" w:space="0" w:color="000000"/>
              <w:bottom w:val="single" w:sz="4" w:space="0" w:color="000000"/>
              <w:right w:val="single" w:sz="4" w:space="0" w:color="000000"/>
            </w:tcBorders>
          </w:tcPr>
          <w:p w14:paraId="4B091DB3" w14:textId="77777777" w:rsidR="00AD5021" w:rsidRDefault="00AD5021" w:rsidP="00A96561">
            <w:pPr>
              <w:tabs>
                <w:tab w:val="left" w:pos="2400"/>
              </w:tabs>
              <w:jc w:val="both"/>
            </w:pPr>
            <w:r w:rsidRPr="00346CFF">
              <w:t>Систематична боротьба з бур’янами-</w:t>
            </w:r>
            <w:proofErr w:type="spellStart"/>
            <w:r w:rsidRPr="00346CFF">
              <w:t>резерваторами</w:t>
            </w:r>
            <w:proofErr w:type="spellEnd"/>
            <w:r w:rsidRPr="00346CFF">
              <w:t xml:space="preserve"> інфекції: молочаєм, берізкою, бузиною трав’янистою. Обприскування</w:t>
            </w:r>
            <w:r>
              <w:t xml:space="preserve"> препаратами на основі діючої речовини:</w:t>
            </w:r>
          </w:p>
          <w:p w14:paraId="37C5369E" w14:textId="77777777" w:rsidR="00AD5021" w:rsidRPr="00346CFF" w:rsidRDefault="00AD5021" w:rsidP="00A96561">
            <w:pPr>
              <w:tabs>
                <w:tab w:val="left" w:pos="2400"/>
              </w:tabs>
              <w:jc w:val="both"/>
            </w:pPr>
            <w:proofErr w:type="spellStart"/>
            <w:r>
              <w:t>п</w:t>
            </w:r>
            <w:r w:rsidRPr="003767F5">
              <w:t>іриміфос</w:t>
            </w:r>
            <w:proofErr w:type="spellEnd"/>
            <w:r w:rsidRPr="003767F5">
              <w:t>–метил500 г/л</w:t>
            </w:r>
            <w:r>
              <w:t>;</w:t>
            </w:r>
          </w:p>
        </w:tc>
      </w:tr>
      <w:tr w:rsidR="00AD5021" w:rsidRPr="00346CFF" w14:paraId="0D020C58" w14:textId="77777777" w:rsidTr="00A96561">
        <w:tc>
          <w:tcPr>
            <w:tcW w:w="2268" w:type="dxa"/>
            <w:tcBorders>
              <w:top w:val="single" w:sz="4" w:space="0" w:color="auto"/>
              <w:left w:val="single" w:sz="4" w:space="0" w:color="000000"/>
              <w:bottom w:val="single" w:sz="4" w:space="0" w:color="000000"/>
            </w:tcBorders>
          </w:tcPr>
          <w:p w14:paraId="0DD2E117" w14:textId="77777777" w:rsidR="00AD5021" w:rsidRPr="007D2262" w:rsidRDefault="00AD5021" w:rsidP="00A96561">
            <w:pPr>
              <w:tabs>
                <w:tab w:val="left" w:pos="2400"/>
              </w:tabs>
              <w:jc w:val="both"/>
              <w:rPr>
                <w:b/>
                <w:bCs/>
              </w:rPr>
            </w:pPr>
          </w:p>
        </w:tc>
        <w:tc>
          <w:tcPr>
            <w:tcW w:w="2925" w:type="dxa"/>
            <w:tcBorders>
              <w:top w:val="single" w:sz="4" w:space="0" w:color="000000"/>
              <w:left w:val="single" w:sz="4" w:space="0" w:color="000000"/>
              <w:bottom w:val="single" w:sz="4" w:space="0" w:color="000000"/>
            </w:tcBorders>
          </w:tcPr>
          <w:p w14:paraId="6E11DAF6" w14:textId="77777777" w:rsidR="00AD5021" w:rsidRPr="00346CFF" w:rsidRDefault="00AD5021" w:rsidP="00A96561">
            <w:pPr>
              <w:tabs>
                <w:tab w:val="left" w:pos="2592"/>
              </w:tabs>
            </w:pPr>
            <w:r w:rsidRPr="00346CFF">
              <w:t>Хвороби при зберіганні (</w:t>
            </w:r>
            <w:proofErr w:type="spellStart"/>
            <w:r w:rsidRPr="00346CFF">
              <w:t>альтернаріоз</w:t>
            </w:r>
            <w:proofErr w:type="spellEnd"/>
            <w:r w:rsidRPr="00346CFF">
              <w:t>, антракноз, фузаріоз, мокра та сіра гнилі)</w:t>
            </w:r>
          </w:p>
        </w:tc>
        <w:tc>
          <w:tcPr>
            <w:tcW w:w="4526" w:type="dxa"/>
            <w:tcBorders>
              <w:top w:val="single" w:sz="4" w:space="0" w:color="000000"/>
              <w:left w:val="single" w:sz="4" w:space="0" w:color="000000"/>
              <w:bottom w:val="single" w:sz="4" w:space="0" w:color="000000"/>
              <w:right w:val="single" w:sz="4" w:space="0" w:color="000000"/>
            </w:tcBorders>
          </w:tcPr>
          <w:p w14:paraId="3E0A04A1" w14:textId="77777777" w:rsidR="00AD5021" w:rsidRPr="00823464" w:rsidRDefault="00AD5021" w:rsidP="00A96561">
            <w:pPr>
              <w:tabs>
                <w:tab w:val="left" w:pos="2400"/>
              </w:tabs>
              <w:jc w:val="both"/>
            </w:pPr>
            <w:proofErr w:type="spellStart"/>
            <w:r w:rsidRPr="00823464">
              <w:t>флудіоксоніл</w:t>
            </w:r>
            <w:proofErr w:type="spellEnd"/>
            <w:r w:rsidRPr="00823464">
              <w:t xml:space="preserve">, 250 г/кг + </w:t>
            </w:r>
            <w:proofErr w:type="spellStart"/>
            <w:r w:rsidRPr="00823464">
              <w:t>ципродиніл</w:t>
            </w:r>
            <w:proofErr w:type="spellEnd"/>
            <w:r w:rsidRPr="00823464">
              <w:t>, 375 г/кг</w:t>
            </w:r>
          </w:p>
          <w:p w14:paraId="216078AB" w14:textId="77777777" w:rsidR="00AD5021" w:rsidRPr="00346CFF" w:rsidRDefault="00AD5021" w:rsidP="00A96561">
            <w:pPr>
              <w:tabs>
                <w:tab w:val="left" w:pos="2400"/>
              </w:tabs>
              <w:jc w:val="both"/>
            </w:pPr>
          </w:p>
        </w:tc>
      </w:tr>
      <w:tr w:rsidR="00AD5021" w:rsidRPr="00346CFF" w14:paraId="79A03F38" w14:textId="77777777" w:rsidTr="00A96561">
        <w:tc>
          <w:tcPr>
            <w:tcW w:w="9719" w:type="dxa"/>
            <w:gridSpan w:val="3"/>
            <w:tcBorders>
              <w:top w:val="single" w:sz="4" w:space="0" w:color="000000"/>
              <w:left w:val="single" w:sz="4" w:space="0" w:color="000000"/>
              <w:bottom w:val="single" w:sz="4" w:space="0" w:color="000000"/>
              <w:right w:val="single" w:sz="4" w:space="0" w:color="000000"/>
            </w:tcBorders>
          </w:tcPr>
          <w:p w14:paraId="22A045BE" w14:textId="77777777" w:rsidR="00AD5021" w:rsidRPr="00346CFF" w:rsidRDefault="00AD5021" w:rsidP="00A96561">
            <w:pPr>
              <w:tabs>
                <w:tab w:val="left" w:pos="2400"/>
              </w:tabs>
              <w:ind w:firstLine="165"/>
              <w:jc w:val="center"/>
            </w:pPr>
            <w:r w:rsidRPr="00346CFF">
              <w:rPr>
                <w:b/>
              </w:rPr>
              <w:t>Цибуля</w:t>
            </w:r>
          </w:p>
        </w:tc>
      </w:tr>
      <w:tr w:rsidR="00AD5021" w:rsidRPr="00346CFF" w14:paraId="5B9EC793" w14:textId="77777777" w:rsidTr="00A96561">
        <w:tc>
          <w:tcPr>
            <w:tcW w:w="2268" w:type="dxa"/>
            <w:tcBorders>
              <w:top w:val="single" w:sz="4" w:space="0" w:color="000000"/>
              <w:left w:val="single" w:sz="4" w:space="0" w:color="000000"/>
              <w:bottom w:val="single" w:sz="4" w:space="0" w:color="000000"/>
            </w:tcBorders>
          </w:tcPr>
          <w:p w14:paraId="13A64633" w14:textId="77777777" w:rsidR="00AD5021" w:rsidRPr="00346CFF" w:rsidRDefault="00AD5021" w:rsidP="00A96561">
            <w:pPr>
              <w:tabs>
                <w:tab w:val="left" w:pos="2400"/>
              </w:tabs>
              <w:jc w:val="both"/>
            </w:pPr>
            <w:r w:rsidRPr="00346CFF">
              <w:t>До початку вегетації</w:t>
            </w:r>
          </w:p>
        </w:tc>
        <w:tc>
          <w:tcPr>
            <w:tcW w:w="2925" w:type="dxa"/>
            <w:tcBorders>
              <w:top w:val="single" w:sz="4" w:space="0" w:color="000000"/>
              <w:left w:val="single" w:sz="4" w:space="0" w:color="000000"/>
              <w:bottom w:val="single" w:sz="4" w:space="0" w:color="000000"/>
            </w:tcBorders>
          </w:tcPr>
          <w:p w14:paraId="6CDFD9EE" w14:textId="77777777" w:rsidR="00AD5021" w:rsidRPr="00346CFF" w:rsidRDefault="00AD5021" w:rsidP="00A96561">
            <w:pPr>
              <w:tabs>
                <w:tab w:val="left" w:pos="2617"/>
              </w:tabs>
              <w:jc w:val="both"/>
            </w:pPr>
            <w:r w:rsidRPr="00346CFF">
              <w:t>Профілактичні заходи, що запобігають зараження хворобами і заселення шкідниками</w:t>
            </w:r>
          </w:p>
        </w:tc>
        <w:tc>
          <w:tcPr>
            <w:tcW w:w="4526" w:type="dxa"/>
            <w:tcBorders>
              <w:top w:val="single" w:sz="4" w:space="0" w:color="000000"/>
              <w:left w:val="single" w:sz="4" w:space="0" w:color="000000"/>
              <w:bottom w:val="single" w:sz="4" w:space="0" w:color="000000"/>
              <w:right w:val="single" w:sz="4" w:space="0" w:color="000000"/>
            </w:tcBorders>
          </w:tcPr>
          <w:p w14:paraId="62B883A2" w14:textId="77777777" w:rsidR="00AD5021" w:rsidRPr="00346CFF" w:rsidRDefault="00AD5021" w:rsidP="00A96561">
            <w:pPr>
              <w:tabs>
                <w:tab w:val="left" w:pos="2400"/>
              </w:tabs>
              <w:jc w:val="both"/>
            </w:pPr>
            <w:r w:rsidRPr="00346CFF">
              <w:t xml:space="preserve">Сівозміна. Попередники: рання капуста, огірки, томати, напівпарові культури, чорний пар. Збалансовані дози добрив, РН ґрунту 6-7, </w:t>
            </w:r>
            <w:proofErr w:type="spellStart"/>
            <w:r w:rsidRPr="00346CFF">
              <w:t>фосфорно</w:t>
            </w:r>
            <w:proofErr w:type="spellEnd"/>
            <w:r w:rsidRPr="00346CFF">
              <w:t xml:space="preserve">-калійні добрива прискорюють дозрівання цибулі, підвищують стійкість до </w:t>
            </w:r>
            <w:proofErr w:type="spellStart"/>
            <w:r w:rsidRPr="00346CFF">
              <w:t>хвороб</w:t>
            </w:r>
            <w:proofErr w:type="spellEnd"/>
          </w:p>
        </w:tc>
      </w:tr>
      <w:tr w:rsidR="00AD5021" w:rsidRPr="00346CFF" w14:paraId="2CA5B74D" w14:textId="77777777" w:rsidTr="00A96561">
        <w:tc>
          <w:tcPr>
            <w:tcW w:w="2268" w:type="dxa"/>
            <w:tcBorders>
              <w:top w:val="single" w:sz="4" w:space="0" w:color="000000"/>
              <w:left w:val="single" w:sz="4" w:space="0" w:color="000000"/>
              <w:bottom w:val="single" w:sz="4" w:space="0" w:color="000000"/>
            </w:tcBorders>
          </w:tcPr>
          <w:p w14:paraId="755B378D" w14:textId="77777777" w:rsidR="00AD5021" w:rsidRPr="00346CFF" w:rsidRDefault="00AD5021" w:rsidP="00A96561">
            <w:pPr>
              <w:tabs>
                <w:tab w:val="left" w:pos="2400"/>
              </w:tabs>
              <w:jc w:val="both"/>
            </w:pPr>
            <w:r w:rsidRPr="00346CFF">
              <w:t>Перед сівбою</w:t>
            </w:r>
          </w:p>
        </w:tc>
        <w:tc>
          <w:tcPr>
            <w:tcW w:w="2925" w:type="dxa"/>
            <w:tcBorders>
              <w:top w:val="single" w:sz="4" w:space="0" w:color="000000"/>
              <w:left w:val="single" w:sz="4" w:space="0" w:color="000000"/>
              <w:bottom w:val="single" w:sz="4" w:space="0" w:color="000000"/>
            </w:tcBorders>
          </w:tcPr>
          <w:p w14:paraId="476F24AB" w14:textId="77777777" w:rsidR="00AD5021" w:rsidRPr="00346CFF" w:rsidRDefault="00AD5021" w:rsidP="00A96561">
            <w:pPr>
              <w:tabs>
                <w:tab w:val="left" w:pos="2617"/>
              </w:tabs>
              <w:jc w:val="both"/>
            </w:pPr>
            <w:proofErr w:type="spellStart"/>
            <w:r w:rsidRPr="00346CFF">
              <w:t>Пероноспороз</w:t>
            </w:r>
            <w:proofErr w:type="spellEnd"/>
            <w:r w:rsidRPr="00346CFF">
              <w:t>, шийкова гниль, цибулева муха,  кліщі</w:t>
            </w:r>
          </w:p>
        </w:tc>
        <w:tc>
          <w:tcPr>
            <w:tcW w:w="4526" w:type="dxa"/>
            <w:tcBorders>
              <w:top w:val="single" w:sz="4" w:space="0" w:color="000000"/>
              <w:left w:val="single" w:sz="4" w:space="0" w:color="000000"/>
              <w:bottom w:val="single" w:sz="4" w:space="0" w:color="000000"/>
              <w:right w:val="single" w:sz="4" w:space="0" w:color="000000"/>
            </w:tcBorders>
          </w:tcPr>
          <w:p w14:paraId="0DDE851F" w14:textId="77777777" w:rsidR="00AD5021" w:rsidRPr="00346CFF" w:rsidRDefault="00AD5021" w:rsidP="00A96561">
            <w:pPr>
              <w:tabs>
                <w:tab w:val="left" w:pos="2400"/>
              </w:tabs>
              <w:jc w:val="both"/>
            </w:pPr>
            <w:r w:rsidRPr="00346CFF">
              <w:t>Знезаражування насіннєвого матеріалу. За 10-14 днів до посадки цибулю-ріпку прогрівають за t 41ºС 8 годин. Гідротермічна аерація насіння киснем протягом 18 годин за t</w:t>
            </w:r>
            <w:r w:rsidRPr="00346CFF">
              <w:rPr>
                <w:sz w:val="36"/>
                <w:szCs w:val="36"/>
                <w:vertAlign w:val="superscript"/>
              </w:rPr>
              <w:t xml:space="preserve"> </w:t>
            </w:r>
            <w:r w:rsidRPr="00346CFF">
              <w:t>20-25ºС, що підвищує його польову схожість</w:t>
            </w:r>
          </w:p>
        </w:tc>
      </w:tr>
      <w:tr w:rsidR="00AD5021" w:rsidRPr="00346CFF" w14:paraId="67A611F4" w14:textId="77777777" w:rsidTr="00A96561">
        <w:tc>
          <w:tcPr>
            <w:tcW w:w="2268" w:type="dxa"/>
            <w:tcBorders>
              <w:top w:val="single" w:sz="4" w:space="0" w:color="000000"/>
              <w:left w:val="single" w:sz="4" w:space="0" w:color="000000"/>
              <w:bottom w:val="single" w:sz="4" w:space="0" w:color="000000"/>
            </w:tcBorders>
          </w:tcPr>
          <w:p w14:paraId="6C75D1EC" w14:textId="77777777" w:rsidR="00AD5021" w:rsidRPr="00346CFF" w:rsidRDefault="00AD5021" w:rsidP="00A96561">
            <w:pPr>
              <w:tabs>
                <w:tab w:val="left" w:pos="2400"/>
              </w:tabs>
              <w:jc w:val="both"/>
            </w:pPr>
            <w:r w:rsidRPr="00346CFF">
              <w:t>Перед сівбою</w:t>
            </w:r>
          </w:p>
        </w:tc>
        <w:tc>
          <w:tcPr>
            <w:tcW w:w="2925" w:type="dxa"/>
            <w:tcBorders>
              <w:top w:val="single" w:sz="4" w:space="0" w:color="000000"/>
              <w:left w:val="single" w:sz="4" w:space="0" w:color="000000"/>
              <w:bottom w:val="single" w:sz="4" w:space="0" w:color="000000"/>
            </w:tcBorders>
          </w:tcPr>
          <w:p w14:paraId="7F03397A" w14:textId="77777777" w:rsidR="00AD5021" w:rsidRPr="00346CFF" w:rsidRDefault="00AD5021" w:rsidP="00A96561">
            <w:pPr>
              <w:tabs>
                <w:tab w:val="left" w:pos="2617"/>
              </w:tabs>
              <w:jc w:val="both"/>
            </w:pPr>
            <w:r w:rsidRPr="00346CFF">
              <w:t>Сіра гниль, фузаріоз</w:t>
            </w:r>
          </w:p>
        </w:tc>
        <w:tc>
          <w:tcPr>
            <w:tcW w:w="4526" w:type="dxa"/>
            <w:tcBorders>
              <w:top w:val="single" w:sz="4" w:space="0" w:color="000000"/>
              <w:left w:val="single" w:sz="4" w:space="0" w:color="000000"/>
              <w:bottom w:val="single" w:sz="4" w:space="0" w:color="000000"/>
              <w:right w:val="single" w:sz="4" w:space="0" w:color="000000"/>
            </w:tcBorders>
          </w:tcPr>
          <w:p w14:paraId="39C0E925" w14:textId="77777777" w:rsidR="00AD5021" w:rsidRPr="00996BD6" w:rsidRDefault="00AD5021" w:rsidP="00A96561">
            <w:pPr>
              <w:snapToGrid w:val="0"/>
              <w:jc w:val="both"/>
            </w:pPr>
            <w:r w:rsidRPr="00996BD6">
              <w:t>Протруювання одним із препаратів, як</w:t>
            </w:r>
            <w:r>
              <w:t>ий</w:t>
            </w:r>
            <w:r w:rsidRPr="00996BD6">
              <w:t xml:space="preserve"> містять діючі речовини:</w:t>
            </w:r>
          </w:p>
          <w:p w14:paraId="43B3E6B2" w14:textId="6B6DAE87" w:rsidR="00AD5021" w:rsidRPr="00346CFF" w:rsidRDefault="00AD5021" w:rsidP="00A96561">
            <w:pPr>
              <w:jc w:val="both"/>
            </w:pPr>
            <w:proofErr w:type="spellStart"/>
            <w:r w:rsidRPr="009B1210">
              <w:t>боскалід</w:t>
            </w:r>
            <w:proofErr w:type="spellEnd"/>
            <w:r w:rsidRPr="009B1210">
              <w:t xml:space="preserve">, 200 г/л + </w:t>
            </w:r>
            <w:proofErr w:type="spellStart"/>
            <w:r w:rsidRPr="009B1210">
              <w:t>піраклостробін</w:t>
            </w:r>
            <w:proofErr w:type="spellEnd"/>
            <w:r w:rsidRPr="009B1210">
              <w:t>, 100 г/л</w:t>
            </w:r>
          </w:p>
        </w:tc>
      </w:tr>
      <w:tr w:rsidR="00AD5021" w:rsidRPr="00346CFF" w14:paraId="171E4E5A" w14:textId="77777777" w:rsidTr="00A96561">
        <w:trPr>
          <w:trHeight w:val="835"/>
        </w:trPr>
        <w:tc>
          <w:tcPr>
            <w:tcW w:w="2268" w:type="dxa"/>
            <w:tcBorders>
              <w:top w:val="single" w:sz="4" w:space="0" w:color="000000"/>
              <w:left w:val="single" w:sz="4" w:space="0" w:color="000000"/>
              <w:bottom w:val="single" w:sz="4" w:space="0" w:color="000000"/>
            </w:tcBorders>
          </w:tcPr>
          <w:p w14:paraId="690BAEEE" w14:textId="77777777" w:rsidR="00AD5021" w:rsidRPr="00346CFF" w:rsidRDefault="00AD5021" w:rsidP="00A96561">
            <w:pPr>
              <w:tabs>
                <w:tab w:val="left" w:pos="2400"/>
              </w:tabs>
              <w:jc w:val="both"/>
            </w:pPr>
            <w:r w:rsidRPr="00346CFF">
              <w:t>Сівба-відростання насінників</w:t>
            </w:r>
          </w:p>
        </w:tc>
        <w:tc>
          <w:tcPr>
            <w:tcW w:w="2925" w:type="dxa"/>
            <w:tcBorders>
              <w:top w:val="single" w:sz="4" w:space="0" w:color="000000"/>
              <w:left w:val="single" w:sz="4" w:space="0" w:color="000000"/>
              <w:bottom w:val="single" w:sz="4" w:space="0" w:color="000000"/>
            </w:tcBorders>
          </w:tcPr>
          <w:p w14:paraId="0042D2E1" w14:textId="77777777" w:rsidR="00AD5021" w:rsidRPr="00346CFF" w:rsidRDefault="00AD5021" w:rsidP="00A96561">
            <w:pPr>
              <w:jc w:val="both"/>
            </w:pPr>
            <w:proofErr w:type="spellStart"/>
            <w:r w:rsidRPr="00346CFF">
              <w:t>Пероноспророз</w:t>
            </w:r>
            <w:proofErr w:type="spellEnd"/>
            <w:r w:rsidRPr="00346CFF">
              <w:t>, іржа, інші</w:t>
            </w:r>
          </w:p>
          <w:p w14:paraId="1EA0C33A" w14:textId="77777777" w:rsidR="00AD5021" w:rsidRPr="00346CFF" w:rsidRDefault="00AD5021" w:rsidP="00A96561">
            <w:pPr>
              <w:jc w:val="both"/>
            </w:pPr>
          </w:p>
        </w:tc>
        <w:tc>
          <w:tcPr>
            <w:tcW w:w="4526" w:type="dxa"/>
            <w:tcBorders>
              <w:top w:val="single" w:sz="4" w:space="0" w:color="000000"/>
              <w:left w:val="single" w:sz="4" w:space="0" w:color="000000"/>
              <w:bottom w:val="single" w:sz="4" w:space="0" w:color="000000"/>
              <w:right w:val="single" w:sz="4" w:space="0" w:color="000000"/>
            </w:tcBorders>
          </w:tcPr>
          <w:p w14:paraId="186E5879" w14:textId="77777777" w:rsidR="00AD5021" w:rsidRDefault="00AD5021" w:rsidP="00A96561">
            <w:pPr>
              <w:tabs>
                <w:tab w:val="left" w:pos="2400"/>
              </w:tabs>
              <w:jc w:val="both"/>
            </w:pPr>
            <w:r w:rsidRPr="00346CFF">
              <w:t>Обприскування препарат</w:t>
            </w:r>
            <w:r>
              <w:t>ами на основі діючих речовини</w:t>
            </w:r>
            <w:r w:rsidRPr="00346CFF">
              <w:t>:</w:t>
            </w:r>
          </w:p>
          <w:p w14:paraId="5C44D7FF" w14:textId="77777777" w:rsidR="00AD5021" w:rsidRPr="00155E80" w:rsidRDefault="00AD5021" w:rsidP="00A96561">
            <w:pPr>
              <w:tabs>
                <w:tab w:val="left" w:pos="2400"/>
              </w:tabs>
              <w:jc w:val="both"/>
            </w:pPr>
            <w:proofErr w:type="spellStart"/>
            <w:r>
              <w:t>д</w:t>
            </w:r>
            <w:r w:rsidRPr="00155E80">
              <w:t>иметоморф</w:t>
            </w:r>
            <w:proofErr w:type="spellEnd"/>
            <w:r w:rsidRPr="00155E80">
              <w:t xml:space="preserve">, 90 г/кг + </w:t>
            </w:r>
            <w:proofErr w:type="spellStart"/>
            <w:r w:rsidRPr="00155E80">
              <w:t>манкоцеб</w:t>
            </w:r>
            <w:proofErr w:type="spellEnd"/>
            <w:r w:rsidRPr="00155E80">
              <w:t>, 600 г/кг</w:t>
            </w:r>
            <w:r>
              <w:t>;</w:t>
            </w:r>
          </w:p>
          <w:p w14:paraId="581F3AC3" w14:textId="77777777" w:rsidR="00AD5021" w:rsidRPr="00155E80" w:rsidRDefault="00AD5021" w:rsidP="00A96561">
            <w:pPr>
              <w:tabs>
                <w:tab w:val="left" w:pos="2400"/>
              </w:tabs>
              <w:jc w:val="both"/>
            </w:pPr>
            <w:proofErr w:type="spellStart"/>
            <w:r>
              <w:t>ф</w:t>
            </w:r>
            <w:r w:rsidRPr="00155E80">
              <w:t>луазинам</w:t>
            </w:r>
            <w:proofErr w:type="spellEnd"/>
            <w:r w:rsidRPr="00155E80">
              <w:t>, 500 г/л</w:t>
            </w:r>
            <w:r>
              <w:t xml:space="preserve">; </w:t>
            </w:r>
            <w:proofErr w:type="spellStart"/>
            <w:r w:rsidRPr="00155E80">
              <w:t>азоксистробін</w:t>
            </w:r>
            <w:proofErr w:type="spellEnd"/>
            <w:r w:rsidRPr="00155E80">
              <w:t>, 250 г/л</w:t>
            </w:r>
            <w:r>
              <w:t>;</w:t>
            </w:r>
          </w:p>
          <w:p w14:paraId="411E1E9C" w14:textId="77777777" w:rsidR="00AD5021" w:rsidRPr="00155E80" w:rsidRDefault="00AD5021" w:rsidP="00A96561">
            <w:pPr>
              <w:tabs>
                <w:tab w:val="left" w:pos="2400"/>
              </w:tabs>
              <w:jc w:val="both"/>
            </w:pPr>
            <w:proofErr w:type="spellStart"/>
            <w:r w:rsidRPr="00155E80">
              <w:t>флуопірам</w:t>
            </w:r>
            <w:proofErr w:type="spellEnd"/>
            <w:r w:rsidRPr="00155E80">
              <w:t xml:space="preserve">, 200 г/л + </w:t>
            </w:r>
            <w:proofErr w:type="spellStart"/>
            <w:r w:rsidRPr="00155E80">
              <w:t>тебуконазол</w:t>
            </w:r>
            <w:proofErr w:type="spellEnd"/>
            <w:r w:rsidRPr="00155E80">
              <w:t>, 200 г/л</w:t>
            </w:r>
            <w:r>
              <w:t>;</w:t>
            </w:r>
          </w:p>
          <w:p w14:paraId="3B89235C" w14:textId="77777777" w:rsidR="00AD5021" w:rsidRPr="00346CFF" w:rsidRDefault="00AD5021" w:rsidP="00A96561">
            <w:pPr>
              <w:tabs>
                <w:tab w:val="left" w:pos="2400"/>
              </w:tabs>
              <w:jc w:val="both"/>
            </w:pPr>
            <w:proofErr w:type="spellStart"/>
            <w:r w:rsidRPr="00155E80">
              <w:lastRenderedPageBreak/>
              <w:t>флуопірам</w:t>
            </w:r>
            <w:proofErr w:type="spellEnd"/>
            <w:r w:rsidRPr="00155E80">
              <w:t xml:space="preserve">, 125 г/л + </w:t>
            </w:r>
            <w:proofErr w:type="spellStart"/>
            <w:r w:rsidRPr="00155E80">
              <w:t>протіоконазол</w:t>
            </w:r>
            <w:proofErr w:type="spellEnd"/>
            <w:r w:rsidRPr="00155E80">
              <w:t>, 125 г/л</w:t>
            </w:r>
            <w:r>
              <w:t xml:space="preserve">; </w:t>
            </w:r>
            <w:proofErr w:type="spellStart"/>
            <w:r>
              <w:t>м</w:t>
            </w:r>
            <w:r w:rsidRPr="00155E80">
              <w:t>еталаксил</w:t>
            </w:r>
            <w:proofErr w:type="spellEnd"/>
            <w:r w:rsidRPr="00155E80">
              <w:t xml:space="preserve">-М, 40 г/кг + </w:t>
            </w:r>
            <w:proofErr w:type="spellStart"/>
            <w:r w:rsidRPr="00155E80">
              <w:t>манкоцеб</w:t>
            </w:r>
            <w:proofErr w:type="spellEnd"/>
            <w:r w:rsidRPr="00155E80">
              <w:t>, 640 г/кг</w:t>
            </w:r>
          </w:p>
        </w:tc>
      </w:tr>
      <w:tr w:rsidR="00AD5021" w:rsidRPr="00346CFF" w14:paraId="0D45DE63" w14:textId="77777777" w:rsidTr="00A96561">
        <w:trPr>
          <w:trHeight w:val="285"/>
        </w:trPr>
        <w:tc>
          <w:tcPr>
            <w:tcW w:w="2268" w:type="dxa"/>
            <w:tcBorders>
              <w:top w:val="single" w:sz="4" w:space="0" w:color="000000"/>
              <w:left w:val="single" w:sz="4" w:space="0" w:color="000000"/>
              <w:bottom w:val="single" w:sz="4" w:space="0" w:color="000000"/>
            </w:tcBorders>
          </w:tcPr>
          <w:p w14:paraId="00B08294" w14:textId="77777777" w:rsidR="00AD5021" w:rsidRPr="00346CFF" w:rsidRDefault="00AD5021" w:rsidP="00A96561">
            <w:pPr>
              <w:tabs>
                <w:tab w:val="left" w:pos="2400"/>
                <w:tab w:val="center" w:pos="4677"/>
                <w:tab w:val="right" w:pos="9355"/>
              </w:tabs>
              <w:jc w:val="both"/>
            </w:pPr>
            <w:r w:rsidRPr="00346CFF">
              <w:lastRenderedPageBreak/>
              <w:t xml:space="preserve">Період вегетації  </w:t>
            </w:r>
          </w:p>
        </w:tc>
        <w:tc>
          <w:tcPr>
            <w:tcW w:w="2925" w:type="dxa"/>
            <w:tcBorders>
              <w:top w:val="single" w:sz="4" w:space="0" w:color="000000"/>
              <w:left w:val="single" w:sz="4" w:space="0" w:color="000000"/>
              <w:bottom w:val="single" w:sz="4" w:space="0" w:color="000000"/>
            </w:tcBorders>
          </w:tcPr>
          <w:p w14:paraId="0E8E1DDE" w14:textId="77777777" w:rsidR="00AD5021" w:rsidRPr="00346CFF" w:rsidRDefault="00AD5021" w:rsidP="00A96561">
            <w:pPr>
              <w:tabs>
                <w:tab w:val="left" w:pos="2617"/>
                <w:tab w:val="center" w:pos="4677"/>
                <w:tab w:val="right" w:pos="9355"/>
              </w:tabs>
              <w:jc w:val="both"/>
            </w:pPr>
            <w:r w:rsidRPr="00346CFF">
              <w:t xml:space="preserve">Цибулева муха, попелиці, трипси, інші шкідники  </w:t>
            </w:r>
          </w:p>
        </w:tc>
        <w:tc>
          <w:tcPr>
            <w:tcW w:w="4526" w:type="dxa"/>
            <w:tcBorders>
              <w:top w:val="single" w:sz="4" w:space="0" w:color="000000"/>
              <w:left w:val="single" w:sz="4" w:space="0" w:color="000000"/>
              <w:bottom w:val="single" w:sz="4" w:space="0" w:color="000000"/>
              <w:right w:val="single" w:sz="4" w:space="0" w:color="000000"/>
            </w:tcBorders>
          </w:tcPr>
          <w:p w14:paraId="7D1C86AB" w14:textId="77777777" w:rsidR="00AD5021" w:rsidRDefault="00AD5021" w:rsidP="00A96561">
            <w:pPr>
              <w:tabs>
                <w:tab w:val="left" w:pos="2400"/>
                <w:tab w:val="center" w:pos="4677"/>
                <w:tab w:val="right" w:pos="9355"/>
              </w:tabs>
              <w:jc w:val="both"/>
            </w:pPr>
            <w:r w:rsidRPr="00346CFF">
              <w:t>Сівозміна, ранні строки сівби і посадки цибулі. Обприскування посівів (окрім цибулі на перо)</w:t>
            </w:r>
            <w:r>
              <w:t xml:space="preserve"> препаратами на основі діючих речовин</w:t>
            </w:r>
            <w:r w:rsidRPr="00346CFF">
              <w:t xml:space="preserve">: </w:t>
            </w:r>
          </w:p>
          <w:p w14:paraId="757E6717" w14:textId="667D2E7F" w:rsidR="00AD5021" w:rsidRPr="00346CFF" w:rsidRDefault="00AD5021" w:rsidP="00A96561">
            <w:pPr>
              <w:tabs>
                <w:tab w:val="left" w:pos="2400"/>
                <w:tab w:val="center" w:pos="4677"/>
                <w:tab w:val="right" w:pos="9355"/>
              </w:tabs>
              <w:jc w:val="both"/>
            </w:pPr>
            <w:proofErr w:type="spellStart"/>
            <w:r w:rsidRPr="000B51E6">
              <w:t>диметоат</w:t>
            </w:r>
            <w:proofErr w:type="spellEnd"/>
            <w:r w:rsidRPr="000B51E6">
              <w:t>, 400 г/л + гамма-</w:t>
            </w:r>
            <w:proofErr w:type="spellStart"/>
            <w:r w:rsidRPr="000B51E6">
              <w:t>цигалотрин</w:t>
            </w:r>
            <w:proofErr w:type="spellEnd"/>
            <w:r w:rsidRPr="000B51E6">
              <w:t>, 4 г/л</w:t>
            </w:r>
            <w:r>
              <w:t>; л</w:t>
            </w:r>
            <w:r w:rsidRPr="000B51E6">
              <w:t>ямбда-</w:t>
            </w:r>
            <w:proofErr w:type="spellStart"/>
            <w:r w:rsidRPr="000B51E6">
              <w:t>цигалотрин</w:t>
            </w:r>
            <w:proofErr w:type="spellEnd"/>
            <w:r w:rsidRPr="000B51E6">
              <w:t xml:space="preserve">, 106 г/л + </w:t>
            </w:r>
            <w:proofErr w:type="spellStart"/>
            <w:r w:rsidRPr="000B51E6">
              <w:t>тіаметоксам</w:t>
            </w:r>
            <w:proofErr w:type="spellEnd"/>
            <w:r w:rsidRPr="000B51E6">
              <w:t>, 141 г/л</w:t>
            </w:r>
            <w:r>
              <w:t>;</w:t>
            </w:r>
            <w:r w:rsidRPr="000B51E6">
              <w:t xml:space="preserve"> </w:t>
            </w:r>
            <w:proofErr w:type="spellStart"/>
            <w:r w:rsidRPr="000B51E6">
              <w:t>циантраніліпрол</w:t>
            </w:r>
            <w:proofErr w:type="spellEnd"/>
            <w:r w:rsidRPr="000B51E6">
              <w:t>, 100 г/л</w:t>
            </w:r>
            <w:r>
              <w:t xml:space="preserve">; </w:t>
            </w:r>
            <w:proofErr w:type="spellStart"/>
            <w:r w:rsidRPr="000B51E6">
              <w:t>спінеторам</w:t>
            </w:r>
            <w:proofErr w:type="spellEnd"/>
            <w:r w:rsidRPr="000B51E6">
              <w:t>, 120 г/л</w:t>
            </w:r>
          </w:p>
        </w:tc>
      </w:tr>
      <w:tr w:rsidR="00AD5021" w:rsidRPr="00346CFF" w14:paraId="25A5A2B9" w14:textId="77777777" w:rsidTr="00A96561">
        <w:trPr>
          <w:trHeight w:val="1206"/>
        </w:trPr>
        <w:tc>
          <w:tcPr>
            <w:tcW w:w="2268" w:type="dxa"/>
            <w:tcBorders>
              <w:top w:val="single" w:sz="4" w:space="0" w:color="000000"/>
              <w:left w:val="single" w:sz="4" w:space="0" w:color="000000"/>
            </w:tcBorders>
          </w:tcPr>
          <w:p w14:paraId="4C712759" w14:textId="77777777" w:rsidR="00AD5021" w:rsidRPr="00346CFF" w:rsidRDefault="00AD5021" w:rsidP="00A96561">
            <w:pPr>
              <w:tabs>
                <w:tab w:val="left" w:pos="2400"/>
                <w:tab w:val="center" w:pos="4677"/>
                <w:tab w:val="right" w:pos="9355"/>
              </w:tabs>
              <w:jc w:val="both"/>
            </w:pPr>
            <w:r w:rsidRPr="00346CFF">
              <w:t>Зберігання насіння</w:t>
            </w:r>
          </w:p>
        </w:tc>
        <w:tc>
          <w:tcPr>
            <w:tcW w:w="2925" w:type="dxa"/>
            <w:tcBorders>
              <w:top w:val="single" w:sz="4" w:space="0" w:color="000000"/>
              <w:left w:val="single" w:sz="4" w:space="0" w:color="000000"/>
            </w:tcBorders>
          </w:tcPr>
          <w:p w14:paraId="2BFF61B1" w14:textId="77777777" w:rsidR="00AD5021" w:rsidRPr="00346CFF" w:rsidRDefault="00AD5021" w:rsidP="00A96561">
            <w:pPr>
              <w:tabs>
                <w:tab w:val="left" w:pos="2617"/>
                <w:tab w:val="center" w:pos="4677"/>
                <w:tab w:val="right" w:pos="9355"/>
              </w:tabs>
              <w:jc w:val="both"/>
            </w:pPr>
            <w:r w:rsidRPr="00346CFF">
              <w:t>Кліщі</w:t>
            </w:r>
          </w:p>
        </w:tc>
        <w:tc>
          <w:tcPr>
            <w:tcW w:w="4526" w:type="dxa"/>
            <w:tcBorders>
              <w:top w:val="single" w:sz="4" w:space="0" w:color="000000"/>
              <w:left w:val="single" w:sz="4" w:space="0" w:color="000000"/>
              <w:right w:val="single" w:sz="4" w:space="0" w:color="000000"/>
            </w:tcBorders>
          </w:tcPr>
          <w:p w14:paraId="7F538D67" w14:textId="77777777" w:rsidR="00AD5021" w:rsidRPr="00346CFF" w:rsidRDefault="00AD5021" w:rsidP="00A96561">
            <w:pPr>
              <w:tabs>
                <w:tab w:val="left" w:pos="2400"/>
                <w:tab w:val="center" w:pos="4677"/>
                <w:tab w:val="right" w:pos="9355"/>
              </w:tabs>
              <w:jc w:val="both"/>
            </w:pPr>
            <w:r w:rsidRPr="00346CFF">
              <w:t xml:space="preserve">Фумігація </w:t>
            </w:r>
          </w:p>
          <w:p w14:paraId="43649AE9" w14:textId="77777777" w:rsidR="00AD5021" w:rsidRPr="00346CFF" w:rsidRDefault="00AD5021" w:rsidP="00A96561">
            <w:pPr>
              <w:tabs>
                <w:tab w:val="left" w:pos="2400"/>
                <w:tab w:val="center" w:pos="4677"/>
                <w:tab w:val="right" w:pos="9355"/>
              </w:tabs>
              <w:jc w:val="both"/>
            </w:pPr>
            <w:r>
              <w:t>ф</w:t>
            </w:r>
            <w:r w:rsidRPr="001B2A0D">
              <w:t>осфід алюмінію, 560 г/кг</w:t>
            </w:r>
            <w:r w:rsidRPr="00346CFF">
              <w:t>, експозиція за температури</w:t>
            </w:r>
            <w:r w:rsidRPr="00346CFF">
              <w:rPr>
                <w:sz w:val="36"/>
                <w:szCs w:val="36"/>
                <w:vertAlign w:val="superscript"/>
              </w:rPr>
              <w:t xml:space="preserve"> </w:t>
            </w:r>
            <w:r w:rsidRPr="00346CFF">
              <w:t>5-10</w:t>
            </w:r>
            <w:r w:rsidRPr="00346CFF">
              <w:rPr>
                <w:vertAlign w:val="superscript"/>
              </w:rPr>
              <w:t>0</w:t>
            </w:r>
            <w:r w:rsidRPr="00346CFF">
              <w:t>С – 10 діб;</w:t>
            </w:r>
          </w:p>
          <w:p w14:paraId="0597A51B" w14:textId="77777777" w:rsidR="00AD5021" w:rsidRPr="00346CFF" w:rsidRDefault="00AD5021" w:rsidP="00A96561">
            <w:pPr>
              <w:tabs>
                <w:tab w:val="left" w:pos="2400"/>
                <w:tab w:val="center" w:pos="4677"/>
                <w:tab w:val="right" w:pos="9355"/>
              </w:tabs>
              <w:jc w:val="both"/>
            </w:pPr>
            <w:r w:rsidRPr="00346CFF">
              <w:t>11-15</w:t>
            </w:r>
            <w:r w:rsidRPr="00346CFF">
              <w:rPr>
                <w:vertAlign w:val="superscript"/>
              </w:rPr>
              <w:t>0</w:t>
            </w:r>
            <w:r w:rsidRPr="00346CFF">
              <w:t>С – 7 діб; 16-20</w:t>
            </w:r>
            <w:r w:rsidRPr="00346CFF">
              <w:rPr>
                <w:vertAlign w:val="superscript"/>
              </w:rPr>
              <w:t>0</w:t>
            </w:r>
            <w:r w:rsidRPr="00346CFF">
              <w:t>С – 6 діб; 21-25</w:t>
            </w:r>
            <w:r w:rsidRPr="00346CFF">
              <w:rPr>
                <w:vertAlign w:val="superscript"/>
              </w:rPr>
              <w:t>0</w:t>
            </w:r>
            <w:r w:rsidRPr="00346CFF">
              <w:t>С – 5 діб; вище 26</w:t>
            </w:r>
            <w:r w:rsidRPr="00346CFF">
              <w:rPr>
                <w:vertAlign w:val="superscript"/>
              </w:rPr>
              <w:t>0</w:t>
            </w:r>
            <w:r w:rsidRPr="00346CFF">
              <w:t>С – 4 доби.</w:t>
            </w:r>
          </w:p>
        </w:tc>
      </w:tr>
      <w:tr w:rsidR="00AD5021" w:rsidRPr="00346CFF" w14:paraId="33BFFCFB" w14:textId="77777777" w:rsidTr="00A96561">
        <w:tc>
          <w:tcPr>
            <w:tcW w:w="9719" w:type="dxa"/>
            <w:gridSpan w:val="3"/>
            <w:tcBorders>
              <w:top w:val="single" w:sz="4" w:space="0" w:color="000000"/>
              <w:left w:val="single" w:sz="4" w:space="0" w:color="000000"/>
              <w:bottom w:val="single" w:sz="4" w:space="0" w:color="000000"/>
              <w:right w:val="single" w:sz="4" w:space="0" w:color="000000"/>
            </w:tcBorders>
          </w:tcPr>
          <w:p w14:paraId="5E606999" w14:textId="77777777" w:rsidR="00AD5021" w:rsidRPr="00346CFF" w:rsidRDefault="00AD5021" w:rsidP="00A96561">
            <w:pPr>
              <w:tabs>
                <w:tab w:val="left" w:pos="2400"/>
                <w:tab w:val="center" w:pos="4677"/>
                <w:tab w:val="right" w:pos="9355"/>
              </w:tabs>
              <w:ind w:firstLine="165"/>
              <w:jc w:val="center"/>
            </w:pPr>
            <w:r w:rsidRPr="00346CFF">
              <w:rPr>
                <w:b/>
              </w:rPr>
              <w:t>Огірки</w:t>
            </w:r>
          </w:p>
        </w:tc>
      </w:tr>
      <w:tr w:rsidR="00AD5021" w:rsidRPr="00346CFF" w14:paraId="347DB36B" w14:textId="77777777" w:rsidTr="00A96561">
        <w:tc>
          <w:tcPr>
            <w:tcW w:w="2268" w:type="dxa"/>
            <w:vMerge w:val="restart"/>
            <w:tcBorders>
              <w:top w:val="single" w:sz="4" w:space="0" w:color="000000"/>
              <w:left w:val="single" w:sz="4" w:space="0" w:color="000000"/>
            </w:tcBorders>
          </w:tcPr>
          <w:p w14:paraId="67590053" w14:textId="77777777" w:rsidR="00AD5021" w:rsidRPr="00346CFF" w:rsidRDefault="00AD5021" w:rsidP="00A96561">
            <w:pPr>
              <w:tabs>
                <w:tab w:val="left" w:pos="2400"/>
                <w:tab w:val="center" w:pos="4677"/>
                <w:tab w:val="right" w:pos="9355"/>
              </w:tabs>
              <w:jc w:val="both"/>
            </w:pPr>
            <w:r w:rsidRPr="00346CFF">
              <w:t>Перед сівбою</w:t>
            </w:r>
          </w:p>
        </w:tc>
        <w:tc>
          <w:tcPr>
            <w:tcW w:w="2925" w:type="dxa"/>
            <w:tcBorders>
              <w:top w:val="single" w:sz="4" w:space="0" w:color="000000"/>
              <w:left w:val="single" w:sz="4" w:space="0" w:color="000000"/>
              <w:bottom w:val="single" w:sz="4" w:space="0" w:color="000000"/>
            </w:tcBorders>
          </w:tcPr>
          <w:p w14:paraId="5C6E5381" w14:textId="77777777" w:rsidR="00AD5021" w:rsidRPr="00346CFF" w:rsidRDefault="00AD5021" w:rsidP="00A96561">
            <w:pPr>
              <w:tabs>
                <w:tab w:val="left" w:pos="2400"/>
                <w:tab w:val="center" w:pos="4677"/>
                <w:tab w:val="right" w:pos="9355"/>
              </w:tabs>
              <w:jc w:val="both"/>
            </w:pPr>
            <w:r w:rsidRPr="00346CFF">
              <w:t xml:space="preserve">Комплекс шкідників і </w:t>
            </w:r>
            <w:proofErr w:type="spellStart"/>
            <w:r w:rsidRPr="00346CFF">
              <w:t>хвороб</w:t>
            </w:r>
            <w:proofErr w:type="spellEnd"/>
          </w:p>
        </w:tc>
        <w:tc>
          <w:tcPr>
            <w:tcW w:w="4526" w:type="dxa"/>
            <w:tcBorders>
              <w:top w:val="single" w:sz="4" w:space="0" w:color="000000"/>
              <w:left w:val="single" w:sz="4" w:space="0" w:color="000000"/>
              <w:bottom w:val="single" w:sz="4" w:space="0" w:color="000000"/>
              <w:right w:val="single" w:sz="4" w:space="0" w:color="000000"/>
            </w:tcBorders>
          </w:tcPr>
          <w:p w14:paraId="0F867686" w14:textId="77777777" w:rsidR="00AD5021" w:rsidRPr="00346CFF" w:rsidRDefault="00AD5021" w:rsidP="00A96561">
            <w:pPr>
              <w:tabs>
                <w:tab w:val="left" w:pos="2400"/>
                <w:tab w:val="center" w:pos="4677"/>
                <w:tab w:val="right" w:pos="9355"/>
              </w:tabs>
              <w:jc w:val="both"/>
            </w:pPr>
            <w:r w:rsidRPr="00346CFF">
              <w:t>Вирощувати огірки в сівозміні після кращих попередників і повертати на попереднє місце через 3 і більше років</w:t>
            </w:r>
          </w:p>
        </w:tc>
      </w:tr>
      <w:tr w:rsidR="00AD5021" w:rsidRPr="00346CFF" w14:paraId="2F399D7E" w14:textId="77777777" w:rsidTr="00A96561">
        <w:tc>
          <w:tcPr>
            <w:tcW w:w="2268" w:type="dxa"/>
            <w:vMerge/>
            <w:tcBorders>
              <w:top w:val="single" w:sz="4" w:space="0" w:color="000000"/>
              <w:left w:val="single" w:sz="4" w:space="0" w:color="000000"/>
            </w:tcBorders>
          </w:tcPr>
          <w:p w14:paraId="5558E750" w14:textId="77777777" w:rsidR="00AD5021" w:rsidRPr="00346CFF" w:rsidRDefault="00AD5021" w:rsidP="00A96561">
            <w:pPr>
              <w:widowControl w:val="0"/>
              <w:pBdr>
                <w:top w:val="nil"/>
                <w:left w:val="nil"/>
                <w:bottom w:val="nil"/>
                <w:right w:val="nil"/>
                <w:between w:val="nil"/>
              </w:pBdr>
              <w:spacing w:line="276" w:lineRule="auto"/>
              <w:ind w:firstLine="165"/>
            </w:pPr>
          </w:p>
        </w:tc>
        <w:tc>
          <w:tcPr>
            <w:tcW w:w="2925" w:type="dxa"/>
            <w:tcBorders>
              <w:top w:val="single" w:sz="4" w:space="0" w:color="000000"/>
              <w:left w:val="single" w:sz="4" w:space="0" w:color="000000"/>
              <w:bottom w:val="single" w:sz="4" w:space="0" w:color="000000"/>
            </w:tcBorders>
          </w:tcPr>
          <w:p w14:paraId="4EAEC0ED" w14:textId="77777777" w:rsidR="00AD5021" w:rsidRPr="00346CFF" w:rsidRDefault="00AD5021" w:rsidP="00A96561">
            <w:pPr>
              <w:tabs>
                <w:tab w:val="left" w:pos="2400"/>
                <w:tab w:val="center" w:pos="4677"/>
                <w:tab w:val="right" w:pos="9355"/>
              </w:tabs>
              <w:jc w:val="both"/>
            </w:pPr>
            <w:proofErr w:type="spellStart"/>
            <w:r w:rsidRPr="00346CFF">
              <w:t>Пероноспороз</w:t>
            </w:r>
            <w:proofErr w:type="spellEnd"/>
            <w:r w:rsidRPr="00346CFF">
              <w:t>, бактеріоз</w:t>
            </w:r>
          </w:p>
        </w:tc>
        <w:tc>
          <w:tcPr>
            <w:tcW w:w="4526" w:type="dxa"/>
            <w:tcBorders>
              <w:top w:val="single" w:sz="4" w:space="0" w:color="000000"/>
              <w:left w:val="single" w:sz="4" w:space="0" w:color="000000"/>
              <w:bottom w:val="single" w:sz="4" w:space="0" w:color="000000"/>
              <w:right w:val="single" w:sz="4" w:space="0" w:color="000000"/>
            </w:tcBorders>
          </w:tcPr>
          <w:p w14:paraId="212C2E46" w14:textId="77777777" w:rsidR="00AD5021" w:rsidRDefault="00AD5021" w:rsidP="00A96561">
            <w:pPr>
              <w:tabs>
                <w:tab w:val="left" w:pos="2400"/>
                <w:tab w:val="center" w:pos="4677"/>
                <w:tab w:val="right" w:pos="9355"/>
              </w:tabs>
              <w:jc w:val="both"/>
            </w:pPr>
            <w:r w:rsidRPr="00346CFF">
              <w:t>Протруювання насіння</w:t>
            </w:r>
            <w:r>
              <w:t xml:space="preserve"> препаратами на основі діючих речовин:</w:t>
            </w:r>
          </w:p>
          <w:p w14:paraId="61986A79" w14:textId="492CF2C2" w:rsidR="00AD5021" w:rsidRPr="00346CFF" w:rsidRDefault="00AD5021" w:rsidP="00A96561">
            <w:pPr>
              <w:tabs>
                <w:tab w:val="left" w:pos="2400"/>
                <w:tab w:val="center" w:pos="4677"/>
                <w:tab w:val="right" w:pos="9355"/>
              </w:tabs>
              <w:jc w:val="both"/>
            </w:pPr>
            <w:proofErr w:type="spellStart"/>
            <w:r w:rsidRPr="002E6616">
              <w:t>боскалід</w:t>
            </w:r>
            <w:proofErr w:type="spellEnd"/>
            <w:r w:rsidRPr="002E6616">
              <w:t xml:space="preserve">, 200 г/л + </w:t>
            </w:r>
            <w:proofErr w:type="spellStart"/>
            <w:r w:rsidRPr="002E6616">
              <w:t>піраклостробін</w:t>
            </w:r>
            <w:proofErr w:type="spellEnd"/>
            <w:r w:rsidRPr="002E6616">
              <w:t>, 100 г/л</w:t>
            </w:r>
          </w:p>
        </w:tc>
      </w:tr>
      <w:tr w:rsidR="00AD5021" w:rsidRPr="00346CFF" w14:paraId="48EB9281" w14:textId="77777777" w:rsidTr="00A96561">
        <w:tc>
          <w:tcPr>
            <w:tcW w:w="2268" w:type="dxa"/>
            <w:tcBorders>
              <w:top w:val="single" w:sz="4" w:space="0" w:color="000000"/>
              <w:left w:val="single" w:sz="4" w:space="0" w:color="000000"/>
              <w:bottom w:val="single" w:sz="4" w:space="0" w:color="auto"/>
            </w:tcBorders>
          </w:tcPr>
          <w:p w14:paraId="505BB613" w14:textId="77777777" w:rsidR="00AD5021" w:rsidRPr="00346CFF" w:rsidRDefault="00AD5021" w:rsidP="00A96561">
            <w:pPr>
              <w:tabs>
                <w:tab w:val="left" w:pos="2400"/>
                <w:tab w:val="center" w:pos="4677"/>
                <w:tab w:val="right" w:pos="9355"/>
              </w:tabs>
              <w:jc w:val="both"/>
            </w:pPr>
            <w:r w:rsidRPr="00346CFF">
              <w:t>У фазі 2-3 листків</w:t>
            </w:r>
          </w:p>
        </w:tc>
        <w:tc>
          <w:tcPr>
            <w:tcW w:w="2925" w:type="dxa"/>
            <w:tcBorders>
              <w:top w:val="single" w:sz="4" w:space="0" w:color="000000"/>
              <w:left w:val="single" w:sz="4" w:space="0" w:color="000000"/>
              <w:bottom w:val="single" w:sz="4" w:space="0" w:color="000000"/>
            </w:tcBorders>
          </w:tcPr>
          <w:p w14:paraId="6964E5CB" w14:textId="77777777" w:rsidR="00AD5021" w:rsidRPr="00346CFF" w:rsidRDefault="00AD5021" w:rsidP="00A96561">
            <w:pPr>
              <w:tabs>
                <w:tab w:val="left" w:pos="2400"/>
                <w:tab w:val="center" w:pos="4677"/>
                <w:tab w:val="right" w:pos="9355"/>
              </w:tabs>
              <w:jc w:val="both"/>
            </w:pPr>
            <w:r w:rsidRPr="00346CFF">
              <w:t xml:space="preserve">Бактеріоз, </w:t>
            </w:r>
            <w:proofErr w:type="spellStart"/>
            <w:r w:rsidRPr="00346CFF">
              <w:t>пероноспороз</w:t>
            </w:r>
            <w:proofErr w:type="spellEnd"/>
            <w:r w:rsidRPr="00346CFF">
              <w:t>, інші плямистості</w:t>
            </w:r>
          </w:p>
        </w:tc>
        <w:tc>
          <w:tcPr>
            <w:tcW w:w="4526" w:type="dxa"/>
            <w:tcBorders>
              <w:top w:val="single" w:sz="4" w:space="0" w:color="000000"/>
              <w:left w:val="single" w:sz="4" w:space="0" w:color="000000"/>
              <w:bottom w:val="single" w:sz="4" w:space="0" w:color="000000"/>
              <w:right w:val="single" w:sz="4" w:space="0" w:color="000000"/>
            </w:tcBorders>
          </w:tcPr>
          <w:p w14:paraId="5ED0965A" w14:textId="77777777" w:rsidR="00AD5021" w:rsidRPr="004D6542" w:rsidRDefault="00AD5021" w:rsidP="00A96561">
            <w:pPr>
              <w:tabs>
                <w:tab w:val="left" w:pos="2400"/>
                <w:tab w:val="center" w:pos="4677"/>
                <w:tab w:val="right" w:pos="9355"/>
              </w:tabs>
              <w:jc w:val="both"/>
            </w:pPr>
            <w:r>
              <w:t>О</w:t>
            </w:r>
            <w:r w:rsidRPr="00346CFF">
              <w:t>бприскування</w:t>
            </w:r>
            <w:r>
              <w:t xml:space="preserve"> препаратами на основі діючих речовин:</w:t>
            </w:r>
            <w:r w:rsidRPr="00346CFF">
              <w:t xml:space="preserve"> </w:t>
            </w:r>
            <w:proofErr w:type="spellStart"/>
            <w:r>
              <w:t>х</w:t>
            </w:r>
            <w:r w:rsidRPr="004D6542">
              <w:t>лорокис</w:t>
            </w:r>
            <w:proofErr w:type="spellEnd"/>
            <w:r w:rsidRPr="004D6542">
              <w:t xml:space="preserve"> міді, 350 г/л</w:t>
            </w:r>
            <w:r>
              <w:t>;</w:t>
            </w:r>
          </w:p>
          <w:p w14:paraId="3B97C84A" w14:textId="5C69EB85" w:rsidR="00AD5021" w:rsidRPr="00346CFF" w:rsidRDefault="00AD5021" w:rsidP="00A96561">
            <w:pPr>
              <w:tabs>
                <w:tab w:val="left" w:pos="2400"/>
                <w:tab w:val="center" w:pos="4677"/>
                <w:tab w:val="right" w:pos="9355"/>
              </w:tabs>
              <w:jc w:val="both"/>
            </w:pPr>
            <w:proofErr w:type="spellStart"/>
            <w:r>
              <w:t>м</w:t>
            </w:r>
            <w:r w:rsidRPr="004D6542">
              <w:t>еталаксил</w:t>
            </w:r>
            <w:proofErr w:type="spellEnd"/>
            <w:r w:rsidRPr="004D6542">
              <w:t xml:space="preserve">-М, 40 г/кг + </w:t>
            </w:r>
            <w:proofErr w:type="spellStart"/>
            <w:r w:rsidRPr="004D6542">
              <w:t>манкоцеб</w:t>
            </w:r>
            <w:proofErr w:type="spellEnd"/>
            <w:r w:rsidRPr="004D6542">
              <w:t>, 640 г/кг</w:t>
            </w:r>
          </w:p>
        </w:tc>
      </w:tr>
      <w:tr w:rsidR="00AD5021" w:rsidRPr="00346CFF" w14:paraId="1F04E429" w14:textId="77777777" w:rsidTr="00A96561">
        <w:trPr>
          <w:trHeight w:val="558"/>
        </w:trPr>
        <w:tc>
          <w:tcPr>
            <w:tcW w:w="2268" w:type="dxa"/>
            <w:vMerge w:val="restart"/>
            <w:tcBorders>
              <w:top w:val="single" w:sz="4" w:space="0" w:color="auto"/>
              <w:left w:val="single" w:sz="4" w:space="0" w:color="auto"/>
              <w:bottom w:val="single" w:sz="4" w:space="0" w:color="auto"/>
              <w:right w:val="single" w:sz="4" w:space="0" w:color="auto"/>
            </w:tcBorders>
          </w:tcPr>
          <w:p w14:paraId="1060449E" w14:textId="77777777" w:rsidR="00AD5021" w:rsidRPr="00346CFF" w:rsidRDefault="00AD5021" w:rsidP="00A96561">
            <w:pPr>
              <w:tabs>
                <w:tab w:val="left" w:pos="2400"/>
                <w:tab w:val="center" w:pos="4677"/>
                <w:tab w:val="right" w:pos="9355"/>
              </w:tabs>
              <w:jc w:val="both"/>
            </w:pPr>
            <w:r w:rsidRPr="00346CFF">
              <w:t>Період вегетації</w:t>
            </w:r>
          </w:p>
          <w:p w14:paraId="58352E80" w14:textId="77777777" w:rsidR="00AD5021" w:rsidRPr="00346CFF" w:rsidRDefault="00AD5021" w:rsidP="00A96561">
            <w:pPr>
              <w:tabs>
                <w:tab w:val="left" w:pos="2400"/>
                <w:tab w:val="center" w:pos="4677"/>
                <w:tab w:val="right" w:pos="9355"/>
              </w:tabs>
              <w:ind w:firstLine="165"/>
              <w:jc w:val="both"/>
            </w:pPr>
          </w:p>
        </w:tc>
        <w:tc>
          <w:tcPr>
            <w:tcW w:w="2925" w:type="dxa"/>
            <w:tcBorders>
              <w:top w:val="single" w:sz="4" w:space="0" w:color="000000"/>
              <w:left w:val="single" w:sz="4" w:space="0" w:color="auto"/>
            </w:tcBorders>
          </w:tcPr>
          <w:p w14:paraId="0B45BAD2" w14:textId="77777777" w:rsidR="00AD5021" w:rsidRPr="00346CFF" w:rsidRDefault="00AD5021" w:rsidP="00A96561">
            <w:pPr>
              <w:tabs>
                <w:tab w:val="left" w:pos="2400"/>
                <w:tab w:val="center" w:pos="4677"/>
                <w:tab w:val="right" w:pos="9355"/>
              </w:tabs>
              <w:jc w:val="both"/>
            </w:pPr>
            <w:proofErr w:type="spellStart"/>
            <w:r w:rsidRPr="00346CFF">
              <w:t>Пероноспороз</w:t>
            </w:r>
            <w:proofErr w:type="spellEnd"/>
            <w:r w:rsidRPr="00346CFF">
              <w:t xml:space="preserve">, борошниста роса, </w:t>
            </w:r>
            <w:proofErr w:type="spellStart"/>
            <w:r w:rsidRPr="00346CFF">
              <w:t>альтернаріоз</w:t>
            </w:r>
            <w:proofErr w:type="spellEnd"/>
          </w:p>
        </w:tc>
        <w:tc>
          <w:tcPr>
            <w:tcW w:w="4526" w:type="dxa"/>
            <w:tcBorders>
              <w:top w:val="single" w:sz="4" w:space="0" w:color="000000"/>
              <w:left w:val="single" w:sz="4" w:space="0" w:color="000000"/>
              <w:right w:val="single" w:sz="4" w:space="0" w:color="000000"/>
            </w:tcBorders>
          </w:tcPr>
          <w:p w14:paraId="0D1CC75C" w14:textId="77777777" w:rsidR="00AD5021" w:rsidRDefault="00AD5021" w:rsidP="00A96561">
            <w:pPr>
              <w:tabs>
                <w:tab w:val="left" w:pos="2400"/>
                <w:tab w:val="center" w:pos="4677"/>
                <w:tab w:val="right" w:pos="9355"/>
              </w:tabs>
              <w:jc w:val="both"/>
            </w:pPr>
            <w:r w:rsidRPr="00346CFF">
              <w:t>Через 10-12 днів після попередньої обробки обприскують посіви системними препаратами</w:t>
            </w:r>
            <w:r>
              <w:t xml:space="preserve"> на основі діючих речовин</w:t>
            </w:r>
            <w:r w:rsidRPr="00346CFF">
              <w:t>:</w:t>
            </w:r>
          </w:p>
          <w:p w14:paraId="2418C953" w14:textId="77777777" w:rsidR="00AD5021" w:rsidRPr="00483E6E" w:rsidRDefault="00AD5021" w:rsidP="00A96561">
            <w:pPr>
              <w:tabs>
                <w:tab w:val="left" w:pos="2400"/>
                <w:tab w:val="center" w:pos="4677"/>
                <w:tab w:val="right" w:pos="9355"/>
              </w:tabs>
              <w:jc w:val="both"/>
            </w:pPr>
            <w:proofErr w:type="spellStart"/>
            <w:r>
              <w:t>а</w:t>
            </w:r>
            <w:r w:rsidRPr="00483E6E">
              <w:t>зоксістробін</w:t>
            </w:r>
            <w:proofErr w:type="spellEnd"/>
            <w:r w:rsidRPr="00483E6E">
              <w:t>, 250 г/л</w:t>
            </w:r>
            <w:r>
              <w:t>;</w:t>
            </w:r>
          </w:p>
          <w:p w14:paraId="65F031C4" w14:textId="77777777" w:rsidR="00AD5021" w:rsidRPr="00483E6E" w:rsidRDefault="00AD5021" w:rsidP="00A96561">
            <w:pPr>
              <w:tabs>
                <w:tab w:val="left" w:pos="2400"/>
                <w:tab w:val="center" w:pos="4677"/>
                <w:tab w:val="right" w:pos="9355"/>
              </w:tabs>
              <w:jc w:val="both"/>
            </w:pPr>
            <w:proofErr w:type="spellStart"/>
            <w:r w:rsidRPr="00483E6E">
              <w:t>диметоморф</w:t>
            </w:r>
            <w:proofErr w:type="spellEnd"/>
            <w:r w:rsidRPr="00483E6E">
              <w:t xml:space="preserve">, 90 г/кг + </w:t>
            </w:r>
            <w:proofErr w:type="spellStart"/>
            <w:r w:rsidRPr="00483E6E">
              <w:t>манкоцеб</w:t>
            </w:r>
            <w:proofErr w:type="spellEnd"/>
            <w:r w:rsidRPr="00483E6E">
              <w:t>, 600 г/кг</w:t>
            </w:r>
            <w:r>
              <w:t>;</w:t>
            </w:r>
          </w:p>
          <w:p w14:paraId="4AB22A62" w14:textId="77777777" w:rsidR="00AD5021" w:rsidRPr="00483E6E" w:rsidRDefault="00AD5021" w:rsidP="00A96561">
            <w:pPr>
              <w:tabs>
                <w:tab w:val="left" w:pos="2400"/>
                <w:tab w:val="center" w:pos="4677"/>
                <w:tab w:val="right" w:pos="9355"/>
              </w:tabs>
              <w:jc w:val="both"/>
            </w:pPr>
            <w:proofErr w:type="spellStart"/>
            <w:r>
              <w:t>м</w:t>
            </w:r>
            <w:r w:rsidRPr="00483E6E">
              <w:t>еталаксил</w:t>
            </w:r>
            <w:proofErr w:type="spellEnd"/>
            <w:r w:rsidRPr="00483E6E">
              <w:t xml:space="preserve">-М, 40 г/кг + </w:t>
            </w:r>
            <w:proofErr w:type="spellStart"/>
            <w:r w:rsidRPr="00483E6E">
              <w:t>манкоцеб</w:t>
            </w:r>
            <w:proofErr w:type="spellEnd"/>
            <w:r w:rsidRPr="00483E6E">
              <w:t>, 640 г/кг</w:t>
            </w:r>
            <w:r>
              <w:t>;</w:t>
            </w:r>
          </w:p>
          <w:p w14:paraId="3010C6F2" w14:textId="77777777" w:rsidR="00AD5021" w:rsidRPr="00483E6E" w:rsidRDefault="00AD5021" w:rsidP="00A96561">
            <w:pPr>
              <w:tabs>
                <w:tab w:val="left" w:pos="2400"/>
                <w:tab w:val="center" w:pos="4677"/>
                <w:tab w:val="right" w:pos="9355"/>
              </w:tabs>
              <w:jc w:val="both"/>
            </w:pPr>
            <w:proofErr w:type="spellStart"/>
            <w:r w:rsidRPr="00483E6E">
              <w:t>піраклостробін</w:t>
            </w:r>
            <w:proofErr w:type="spellEnd"/>
            <w:r w:rsidRPr="00483E6E">
              <w:t xml:space="preserve">, 40 г/л + </w:t>
            </w:r>
            <w:proofErr w:type="spellStart"/>
            <w:r w:rsidRPr="00483E6E">
              <w:t>диметоморф</w:t>
            </w:r>
            <w:proofErr w:type="spellEnd"/>
            <w:r w:rsidRPr="00483E6E">
              <w:t>, 72 г/л</w:t>
            </w:r>
          </w:p>
          <w:p w14:paraId="0EAD077C" w14:textId="77777777" w:rsidR="00AD5021" w:rsidRPr="00346CFF" w:rsidRDefault="00AD5021" w:rsidP="00A96561">
            <w:pPr>
              <w:tabs>
                <w:tab w:val="left" w:pos="2400"/>
                <w:tab w:val="center" w:pos="4677"/>
                <w:tab w:val="right" w:pos="9355"/>
              </w:tabs>
              <w:jc w:val="both"/>
            </w:pPr>
            <w:r w:rsidRPr="00346CFF">
              <w:t>Наступні - третю і четверту обробки посівів проводять через 8-10 діб</w:t>
            </w:r>
          </w:p>
        </w:tc>
      </w:tr>
      <w:tr w:rsidR="00AD5021" w:rsidRPr="00346CFF" w14:paraId="07C532A0" w14:textId="77777777" w:rsidTr="00A96561">
        <w:tc>
          <w:tcPr>
            <w:tcW w:w="2268" w:type="dxa"/>
            <w:vMerge/>
            <w:tcBorders>
              <w:top w:val="single" w:sz="4" w:space="0" w:color="auto"/>
              <w:left w:val="single" w:sz="4" w:space="0" w:color="auto"/>
              <w:bottom w:val="single" w:sz="4" w:space="0" w:color="auto"/>
              <w:right w:val="single" w:sz="4" w:space="0" w:color="auto"/>
            </w:tcBorders>
          </w:tcPr>
          <w:p w14:paraId="19B1B0A5" w14:textId="77777777" w:rsidR="00AD5021" w:rsidRPr="00346CFF" w:rsidRDefault="00AD5021" w:rsidP="00A96561">
            <w:pPr>
              <w:widowControl w:val="0"/>
              <w:pBdr>
                <w:top w:val="nil"/>
                <w:left w:val="nil"/>
                <w:bottom w:val="nil"/>
                <w:right w:val="nil"/>
                <w:between w:val="nil"/>
              </w:pBdr>
              <w:spacing w:line="276" w:lineRule="auto"/>
              <w:ind w:firstLine="165"/>
            </w:pPr>
          </w:p>
        </w:tc>
        <w:tc>
          <w:tcPr>
            <w:tcW w:w="2925" w:type="dxa"/>
            <w:tcBorders>
              <w:top w:val="single" w:sz="4" w:space="0" w:color="000000"/>
              <w:left w:val="single" w:sz="4" w:space="0" w:color="auto"/>
              <w:bottom w:val="single" w:sz="4" w:space="0" w:color="000000"/>
            </w:tcBorders>
          </w:tcPr>
          <w:p w14:paraId="50D262D0" w14:textId="77777777" w:rsidR="00AD5021" w:rsidRPr="00346CFF" w:rsidRDefault="00AD5021" w:rsidP="00A96561">
            <w:pPr>
              <w:tabs>
                <w:tab w:val="left" w:pos="2400"/>
                <w:tab w:val="center" w:pos="4677"/>
                <w:tab w:val="right" w:pos="9355"/>
              </w:tabs>
              <w:jc w:val="both"/>
            </w:pPr>
            <w:r w:rsidRPr="00346CFF">
              <w:t>Бактеріоз, антракноз</w:t>
            </w:r>
          </w:p>
        </w:tc>
        <w:tc>
          <w:tcPr>
            <w:tcW w:w="4526" w:type="dxa"/>
            <w:tcBorders>
              <w:top w:val="single" w:sz="4" w:space="0" w:color="000000"/>
              <w:left w:val="single" w:sz="4" w:space="0" w:color="000000"/>
              <w:bottom w:val="single" w:sz="4" w:space="0" w:color="000000"/>
              <w:right w:val="single" w:sz="4" w:space="0" w:color="000000"/>
            </w:tcBorders>
          </w:tcPr>
          <w:p w14:paraId="32259A3C" w14:textId="77777777" w:rsidR="00AD5021" w:rsidRDefault="00AD5021" w:rsidP="00A96561">
            <w:pPr>
              <w:tabs>
                <w:tab w:val="left" w:pos="2400"/>
                <w:tab w:val="center" w:pos="4677"/>
                <w:tab w:val="right" w:pos="9355"/>
              </w:tabs>
              <w:jc w:val="both"/>
            </w:pPr>
            <w:r w:rsidRPr="00346CFF">
              <w:t>Обприскування</w:t>
            </w:r>
            <w:r>
              <w:t xml:space="preserve"> препаратами на основі діючих речовин:</w:t>
            </w:r>
          </w:p>
          <w:p w14:paraId="679AAD03" w14:textId="77777777" w:rsidR="00AD5021" w:rsidRPr="007C508D" w:rsidRDefault="00AD5021" w:rsidP="00A96561">
            <w:pPr>
              <w:tabs>
                <w:tab w:val="left" w:pos="2400"/>
                <w:tab w:val="center" w:pos="4677"/>
                <w:tab w:val="right" w:pos="9355"/>
              </w:tabs>
              <w:jc w:val="both"/>
            </w:pPr>
            <w:proofErr w:type="spellStart"/>
            <w:r w:rsidRPr="007C508D">
              <w:t>фосетил</w:t>
            </w:r>
            <w:proofErr w:type="spellEnd"/>
            <w:r w:rsidRPr="007C508D">
              <w:t xml:space="preserve"> алюмінію, 800 г/кг</w:t>
            </w:r>
            <w:r>
              <w:t>;</w:t>
            </w:r>
          </w:p>
          <w:p w14:paraId="33EC354A" w14:textId="77777777" w:rsidR="00AD5021" w:rsidRPr="00346CFF" w:rsidRDefault="00AD5021" w:rsidP="00A96561">
            <w:pPr>
              <w:tabs>
                <w:tab w:val="left" w:pos="2400"/>
                <w:tab w:val="center" w:pos="4677"/>
                <w:tab w:val="right" w:pos="9355"/>
              </w:tabs>
              <w:jc w:val="both"/>
            </w:pPr>
            <w:proofErr w:type="spellStart"/>
            <w:r>
              <w:t>х</w:t>
            </w:r>
            <w:r w:rsidRPr="007C508D">
              <w:t>лорокис</w:t>
            </w:r>
            <w:proofErr w:type="spellEnd"/>
            <w:r w:rsidRPr="007C508D">
              <w:t xml:space="preserve"> міді, 350 г/л</w:t>
            </w:r>
          </w:p>
        </w:tc>
      </w:tr>
      <w:tr w:rsidR="00AD5021" w:rsidRPr="00346CFF" w14:paraId="2C91352B" w14:textId="77777777" w:rsidTr="00A96561">
        <w:tc>
          <w:tcPr>
            <w:tcW w:w="2268" w:type="dxa"/>
            <w:vMerge/>
            <w:tcBorders>
              <w:top w:val="single" w:sz="4" w:space="0" w:color="auto"/>
              <w:left w:val="single" w:sz="4" w:space="0" w:color="auto"/>
              <w:bottom w:val="single" w:sz="4" w:space="0" w:color="auto"/>
              <w:right w:val="single" w:sz="4" w:space="0" w:color="auto"/>
            </w:tcBorders>
          </w:tcPr>
          <w:p w14:paraId="3333D654" w14:textId="77777777" w:rsidR="00AD5021" w:rsidRPr="00346CFF" w:rsidRDefault="00AD5021" w:rsidP="00A96561">
            <w:pPr>
              <w:widowControl w:val="0"/>
              <w:pBdr>
                <w:top w:val="nil"/>
                <w:left w:val="nil"/>
                <w:bottom w:val="nil"/>
                <w:right w:val="nil"/>
                <w:between w:val="nil"/>
              </w:pBdr>
              <w:spacing w:line="276" w:lineRule="auto"/>
              <w:ind w:firstLine="165"/>
            </w:pPr>
          </w:p>
        </w:tc>
        <w:tc>
          <w:tcPr>
            <w:tcW w:w="2925" w:type="dxa"/>
            <w:tcBorders>
              <w:top w:val="single" w:sz="4" w:space="0" w:color="000000"/>
              <w:left w:val="single" w:sz="4" w:space="0" w:color="auto"/>
              <w:bottom w:val="single" w:sz="4" w:space="0" w:color="000000"/>
            </w:tcBorders>
          </w:tcPr>
          <w:p w14:paraId="66B222D0" w14:textId="77777777" w:rsidR="00AD5021" w:rsidRPr="00346CFF" w:rsidRDefault="00AD5021" w:rsidP="00A96561">
            <w:pPr>
              <w:tabs>
                <w:tab w:val="left" w:pos="2400"/>
                <w:tab w:val="center" w:pos="4677"/>
                <w:tab w:val="right" w:pos="9355"/>
              </w:tabs>
              <w:jc w:val="both"/>
            </w:pPr>
            <w:r w:rsidRPr="00346CFF">
              <w:t>Борошниста роса</w:t>
            </w:r>
          </w:p>
        </w:tc>
        <w:tc>
          <w:tcPr>
            <w:tcW w:w="4526" w:type="dxa"/>
            <w:tcBorders>
              <w:top w:val="single" w:sz="4" w:space="0" w:color="000000"/>
              <w:left w:val="single" w:sz="4" w:space="0" w:color="000000"/>
              <w:bottom w:val="single" w:sz="4" w:space="0" w:color="000000"/>
              <w:right w:val="single" w:sz="4" w:space="0" w:color="000000"/>
            </w:tcBorders>
          </w:tcPr>
          <w:p w14:paraId="5AEE7EA5" w14:textId="77777777" w:rsidR="00AD5021" w:rsidRDefault="00AD5021" w:rsidP="00A96561">
            <w:pPr>
              <w:tabs>
                <w:tab w:val="left" w:pos="2400"/>
                <w:tab w:val="center" w:pos="4677"/>
                <w:tab w:val="right" w:pos="9355"/>
              </w:tabs>
              <w:jc w:val="both"/>
            </w:pPr>
            <w:r w:rsidRPr="00346CFF">
              <w:t>Окреме обприскування посівів</w:t>
            </w:r>
            <w:r>
              <w:t xml:space="preserve"> препаратами на основі діючих речовин:</w:t>
            </w:r>
          </w:p>
          <w:p w14:paraId="0A7D6E2A" w14:textId="77777777" w:rsidR="00AD5021" w:rsidRPr="00B6628A" w:rsidRDefault="00AD5021" w:rsidP="00A96561">
            <w:pPr>
              <w:tabs>
                <w:tab w:val="left" w:pos="2400"/>
                <w:tab w:val="center" w:pos="4677"/>
                <w:tab w:val="right" w:pos="9355"/>
              </w:tabs>
              <w:jc w:val="both"/>
            </w:pPr>
            <w:proofErr w:type="spellStart"/>
            <w:r>
              <w:t>п</w:t>
            </w:r>
            <w:r w:rsidRPr="00B6628A">
              <w:t>енконазол</w:t>
            </w:r>
            <w:proofErr w:type="spellEnd"/>
            <w:r w:rsidRPr="00B6628A">
              <w:t>, 100 г/л</w:t>
            </w:r>
            <w:r>
              <w:t>;</w:t>
            </w:r>
          </w:p>
          <w:p w14:paraId="08F7FC28" w14:textId="77777777" w:rsidR="00AD5021" w:rsidRPr="00346CFF" w:rsidRDefault="00AD5021" w:rsidP="00A96561">
            <w:pPr>
              <w:tabs>
                <w:tab w:val="left" w:pos="2400"/>
                <w:tab w:val="center" w:pos="4677"/>
                <w:tab w:val="right" w:pos="9355"/>
              </w:tabs>
              <w:jc w:val="both"/>
            </w:pPr>
            <w:proofErr w:type="spellStart"/>
            <w:r>
              <w:t>д</w:t>
            </w:r>
            <w:r w:rsidRPr="00B6628A">
              <w:t>ифеноконазол</w:t>
            </w:r>
            <w:proofErr w:type="spellEnd"/>
            <w:r w:rsidRPr="00B6628A">
              <w:t xml:space="preserve">, 125 г/л + </w:t>
            </w:r>
            <w:proofErr w:type="spellStart"/>
            <w:r w:rsidRPr="00B6628A">
              <w:t>цифлуфенамід</w:t>
            </w:r>
            <w:proofErr w:type="spellEnd"/>
            <w:r w:rsidRPr="00B6628A">
              <w:t xml:space="preserve">, 15 г/л </w:t>
            </w:r>
          </w:p>
        </w:tc>
      </w:tr>
      <w:tr w:rsidR="00AD5021" w:rsidRPr="00346CFF" w14:paraId="7D7B3173" w14:textId="77777777" w:rsidTr="00A96561">
        <w:tc>
          <w:tcPr>
            <w:tcW w:w="2268" w:type="dxa"/>
            <w:vMerge/>
            <w:tcBorders>
              <w:top w:val="single" w:sz="4" w:space="0" w:color="auto"/>
              <w:left w:val="single" w:sz="4" w:space="0" w:color="auto"/>
              <w:bottom w:val="single" w:sz="4" w:space="0" w:color="auto"/>
              <w:right w:val="single" w:sz="4" w:space="0" w:color="auto"/>
            </w:tcBorders>
          </w:tcPr>
          <w:p w14:paraId="59B173A8" w14:textId="77777777" w:rsidR="00AD5021" w:rsidRPr="00346CFF" w:rsidRDefault="00AD5021" w:rsidP="00A96561">
            <w:pPr>
              <w:widowControl w:val="0"/>
              <w:pBdr>
                <w:top w:val="nil"/>
                <w:left w:val="nil"/>
                <w:bottom w:val="nil"/>
                <w:right w:val="nil"/>
                <w:between w:val="nil"/>
              </w:pBdr>
              <w:spacing w:line="276" w:lineRule="auto"/>
              <w:ind w:firstLine="165"/>
            </w:pPr>
          </w:p>
        </w:tc>
        <w:tc>
          <w:tcPr>
            <w:tcW w:w="2925" w:type="dxa"/>
            <w:tcBorders>
              <w:top w:val="single" w:sz="4" w:space="0" w:color="000000"/>
              <w:left w:val="single" w:sz="4" w:space="0" w:color="auto"/>
              <w:bottom w:val="single" w:sz="4" w:space="0" w:color="000000"/>
            </w:tcBorders>
          </w:tcPr>
          <w:p w14:paraId="07AEE75A" w14:textId="77777777" w:rsidR="00AD5021" w:rsidRPr="00346CFF" w:rsidRDefault="00AD5021" w:rsidP="00A96561">
            <w:pPr>
              <w:tabs>
                <w:tab w:val="left" w:pos="2400"/>
                <w:tab w:val="center" w:pos="4677"/>
                <w:tab w:val="right" w:pos="9355"/>
              </w:tabs>
              <w:jc w:val="both"/>
            </w:pPr>
            <w:r w:rsidRPr="00346CFF">
              <w:t xml:space="preserve">Попелиця, павутинний кліщ, трипси </w:t>
            </w:r>
          </w:p>
          <w:p w14:paraId="5BEE09B6" w14:textId="77777777" w:rsidR="00AD5021" w:rsidRPr="00346CFF" w:rsidRDefault="00AD5021" w:rsidP="00A96561">
            <w:pPr>
              <w:tabs>
                <w:tab w:val="left" w:pos="2400"/>
                <w:tab w:val="center" w:pos="4677"/>
                <w:tab w:val="right" w:pos="9355"/>
              </w:tabs>
              <w:ind w:firstLine="165"/>
              <w:jc w:val="both"/>
            </w:pPr>
          </w:p>
          <w:p w14:paraId="55F776CA" w14:textId="77777777" w:rsidR="00AD5021" w:rsidRPr="00346CFF" w:rsidRDefault="00AD5021" w:rsidP="00A96561">
            <w:pPr>
              <w:tabs>
                <w:tab w:val="left" w:pos="2400"/>
                <w:tab w:val="center" w:pos="4677"/>
                <w:tab w:val="right" w:pos="9355"/>
              </w:tabs>
              <w:ind w:firstLine="165"/>
              <w:jc w:val="both"/>
            </w:pPr>
          </w:p>
          <w:p w14:paraId="1194FDE6" w14:textId="77777777" w:rsidR="00AD5021" w:rsidRPr="00346CFF" w:rsidRDefault="00AD5021" w:rsidP="00A96561">
            <w:pPr>
              <w:tabs>
                <w:tab w:val="left" w:pos="2400"/>
                <w:tab w:val="center" w:pos="4677"/>
                <w:tab w:val="right" w:pos="9355"/>
              </w:tabs>
              <w:ind w:firstLine="165"/>
              <w:jc w:val="both"/>
            </w:pPr>
          </w:p>
          <w:p w14:paraId="1BDD2438" w14:textId="77777777" w:rsidR="00AD5021" w:rsidRPr="00346CFF" w:rsidRDefault="00AD5021" w:rsidP="00A96561">
            <w:pPr>
              <w:tabs>
                <w:tab w:val="left" w:pos="2400"/>
                <w:tab w:val="center" w:pos="4677"/>
                <w:tab w:val="right" w:pos="9355"/>
              </w:tabs>
              <w:jc w:val="both"/>
            </w:pPr>
          </w:p>
        </w:tc>
        <w:tc>
          <w:tcPr>
            <w:tcW w:w="4526" w:type="dxa"/>
            <w:tcBorders>
              <w:top w:val="single" w:sz="4" w:space="0" w:color="000000"/>
              <w:left w:val="single" w:sz="4" w:space="0" w:color="000000"/>
              <w:bottom w:val="single" w:sz="4" w:space="0" w:color="000000"/>
              <w:right w:val="single" w:sz="4" w:space="0" w:color="000000"/>
            </w:tcBorders>
          </w:tcPr>
          <w:p w14:paraId="0DC32CA6" w14:textId="77777777" w:rsidR="00AD5021" w:rsidRPr="00DA5168" w:rsidRDefault="00AD5021" w:rsidP="00A96561">
            <w:pPr>
              <w:tabs>
                <w:tab w:val="left" w:pos="2400"/>
                <w:tab w:val="center" w:pos="4677"/>
                <w:tab w:val="right" w:pos="9355"/>
              </w:tabs>
              <w:jc w:val="both"/>
            </w:pPr>
            <w:r>
              <w:lastRenderedPageBreak/>
              <w:t xml:space="preserve">Обприскування препаратами на основі діючих речовин: </w:t>
            </w:r>
            <w:proofErr w:type="spellStart"/>
            <w:r w:rsidRPr="00DA5168">
              <w:t>біфеназат</w:t>
            </w:r>
            <w:proofErr w:type="spellEnd"/>
            <w:r w:rsidRPr="00DA5168">
              <w:t>, 480 г/л</w:t>
            </w:r>
            <w:r>
              <w:t>;</w:t>
            </w:r>
          </w:p>
          <w:p w14:paraId="1394878B" w14:textId="77777777" w:rsidR="00AD5021" w:rsidRDefault="00AD5021" w:rsidP="00A96561">
            <w:pPr>
              <w:tabs>
                <w:tab w:val="left" w:pos="2400"/>
                <w:tab w:val="center" w:pos="4677"/>
                <w:tab w:val="right" w:pos="9355"/>
              </w:tabs>
              <w:jc w:val="both"/>
            </w:pPr>
            <w:proofErr w:type="spellStart"/>
            <w:r w:rsidRPr="00DA5168">
              <w:t>піриміфос</w:t>
            </w:r>
            <w:proofErr w:type="spellEnd"/>
            <w:r w:rsidRPr="00DA5168">
              <w:t>-метил, 500 г/л</w:t>
            </w:r>
            <w:r>
              <w:t xml:space="preserve">; </w:t>
            </w:r>
          </w:p>
          <w:p w14:paraId="44208B8E" w14:textId="77777777" w:rsidR="00AD5021" w:rsidRPr="00DA5168" w:rsidRDefault="00AD5021" w:rsidP="00A96561">
            <w:pPr>
              <w:tabs>
                <w:tab w:val="left" w:pos="2400"/>
                <w:tab w:val="center" w:pos="4677"/>
                <w:tab w:val="right" w:pos="9355"/>
              </w:tabs>
              <w:jc w:val="both"/>
            </w:pPr>
            <w:proofErr w:type="spellStart"/>
            <w:r w:rsidRPr="00DA5168">
              <w:lastRenderedPageBreak/>
              <w:t>дельтаметрин</w:t>
            </w:r>
            <w:proofErr w:type="spellEnd"/>
            <w:r w:rsidRPr="00DA5168">
              <w:t>, 25 г/л</w:t>
            </w:r>
            <w:r>
              <w:t>;</w:t>
            </w:r>
          </w:p>
          <w:p w14:paraId="2F9698EF" w14:textId="77777777" w:rsidR="00AD5021" w:rsidRPr="00DA5168" w:rsidRDefault="00AD5021" w:rsidP="00A96561">
            <w:pPr>
              <w:tabs>
                <w:tab w:val="left" w:pos="2400"/>
                <w:tab w:val="center" w:pos="4677"/>
                <w:tab w:val="right" w:pos="9355"/>
              </w:tabs>
              <w:jc w:val="both"/>
            </w:pPr>
            <w:r>
              <w:t>л</w:t>
            </w:r>
            <w:r w:rsidRPr="00DA5168">
              <w:t xml:space="preserve">ямбда- </w:t>
            </w:r>
            <w:proofErr w:type="spellStart"/>
            <w:r w:rsidRPr="00DA5168">
              <w:t>цигалотрин</w:t>
            </w:r>
            <w:proofErr w:type="spellEnd"/>
            <w:r w:rsidRPr="00DA5168">
              <w:t>, 50 г/л</w:t>
            </w:r>
            <w:r>
              <w:t>;</w:t>
            </w:r>
          </w:p>
          <w:p w14:paraId="265A9E64" w14:textId="69CD5C90" w:rsidR="00AD5021" w:rsidRPr="00346CFF" w:rsidRDefault="00AD5021" w:rsidP="00A96561">
            <w:pPr>
              <w:tabs>
                <w:tab w:val="left" w:pos="2400"/>
                <w:tab w:val="center" w:pos="4677"/>
                <w:tab w:val="right" w:pos="9355"/>
              </w:tabs>
              <w:jc w:val="both"/>
            </w:pPr>
            <w:proofErr w:type="spellStart"/>
            <w:r w:rsidRPr="00DA5168">
              <w:t>спіротетрамат</w:t>
            </w:r>
            <w:proofErr w:type="spellEnd"/>
            <w:r w:rsidRPr="00DA5168">
              <w:t>, 100 г/л</w:t>
            </w:r>
          </w:p>
        </w:tc>
      </w:tr>
      <w:tr w:rsidR="00AD5021" w:rsidRPr="00346CFF" w14:paraId="78C26358" w14:textId="77777777" w:rsidTr="00A96561">
        <w:tc>
          <w:tcPr>
            <w:tcW w:w="9719" w:type="dxa"/>
            <w:gridSpan w:val="3"/>
            <w:tcBorders>
              <w:top w:val="single" w:sz="4" w:space="0" w:color="000000"/>
              <w:left w:val="single" w:sz="4" w:space="0" w:color="000000"/>
              <w:bottom w:val="single" w:sz="4" w:space="0" w:color="000000"/>
              <w:right w:val="single" w:sz="4" w:space="0" w:color="000000"/>
            </w:tcBorders>
            <w:vAlign w:val="center"/>
          </w:tcPr>
          <w:p w14:paraId="7A2501C9" w14:textId="77777777" w:rsidR="00AD5021" w:rsidRPr="00346CFF" w:rsidRDefault="00AD5021" w:rsidP="00A96561">
            <w:pPr>
              <w:tabs>
                <w:tab w:val="left" w:pos="2400"/>
                <w:tab w:val="center" w:pos="4677"/>
                <w:tab w:val="right" w:pos="9355"/>
              </w:tabs>
              <w:ind w:firstLine="165"/>
              <w:jc w:val="center"/>
            </w:pPr>
            <w:r w:rsidRPr="00346CFF">
              <w:rPr>
                <w:b/>
              </w:rPr>
              <w:lastRenderedPageBreak/>
              <w:t>Морква</w:t>
            </w:r>
          </w:p>
        </w:tc>
      </w:tr>
      <w:tr w:rsidR="00AD5021" w:rsidRPr="00346CFF" w14:paraId="4BB213D2" w14:textId="77777777" w:rsidTr="00AD5021">
        <w:trPr>
          <w:trHeight w:val="1843"/>
        </w:trPr>
        <w:tc>
          <w:tcPr>
            <w:tcW w:w="2268" w:type="dxa"/>
            <w:tcBorders>
              <w:top w:val="single" w:sz="4" w:space="0" w:color="000000"/>
              <w:left w:val="single" w:sz="4" w:space="0" w:color="000000"/>
              <w:bottom w:val="single" w:sz="4" w:space="0" w:color="000000"/>
            </w:tcBorders>
          </w:tcPr>
          <w:p w14:paraId="546A1364" w14:textId="77777777" w:rsidR="00AD5021" w:rsidRPr="00346CFF" w:rsidRDefault="00AD5021" w:rsidP="00A96561">
            <w:pPr>
              <w:tabs>
                <w:tab w:val="center" w:pos="4677"/>
                <w:tab w:val="right" w:pos="9355"/>
              </w:tabs>
              <w:jc w:val="both"/>
            </w:pPr>
            <w:r w:rsidRPr="00346CFF">
              <w:t>До сівби</w:t>
            </w:r>
          </w:p>
        </w:tc>
        <w:tc>
          <w:tcPr>
            <w:tcW w:w="2925" w:type="dxa"/>
            <w:tcBorders>
              <w:top w:val="single" w:sz="4" w:space="0" w:color="000000"/>
              <w:left w:val="single" w:sz="4" w:space="0" w:color="000000"/>
              <w:bottom w:val="single" w:sz="4" w:space="0" w:color="000000"/>
            </w:tcBorders>
          </w:tcPr>
          <w:p w14:paraId="0476B6E1" w14:textId="77777777" w:rsidR="00AD5021" w:rsidRPr="00346CFF" w:rsidRDefault="00AD5021" w:rsidP="00A96561">
            <w:pPr>
              <w:tabs>
                <w:tab w:val="left" w:pos="2400"/>
                <w:tab w:val="center" w:pos="4677"/>
                <w:tab w:val="right" w:pos="9355"/>
              </w:tabs>
              <w:jc w:val="both"/>
            </w:pPr>
            <w:r w:rsidRPr="00346CFF">
              <w:t>Профілактичні заходи, що запобігають зараження хворобами і заселення шкідниками</w:t>
            </w:r>
          </w:p>
        </w:tc>
        <w:tc>
          <w:tcPr>
            <w:tcW w:w="4526" w:type="dxa"/>
            <w:tcBorders>
              <w:top w:val="single" w:sz="4" w:space="0" w:color="000000"/>
              <w:left w:val="single" w:sz="4" w:space="0" w:color="000000"/>
              <w:bottom w:val="single" w:sz="4" w:space="0" w:color="000000"/>
              <w:right w:val="single" w:sz="4" w:space="0" w:color="000000"/>
            </w:tcBorders>
          </w:tcPr>
          <w:p w14:paraId="59527728" w14:textId="77777777" w:rsidR="00AD5021" w:rsidRPr="00346CFF" w:rsidRDefault="00AD5021" w:rsidP="00A96561">
            <w:pPr>
              <w:tabs>
                <w:tab w:val="left" w:pos="2400"/>
                <w:tab w:val="center" w:pos="4677"/>
                <w:tab w:val="right" w:pos="9355"/>
              </w:tabs>
              <w:jc w:val="both"/>
            </w:pPr>
            <w:r w:rsidRPr="00346CFF">
              <w:t xml:space="preserve">Дотримання сівозміни, глибока оранка ґрунту після збирання врожаю, сівба  в оптимальні строки, знищення бур'янів, формування густоти, вирощувати після кращих попередників і повертати на попереднє місце не раніше, як через 4 роки, внесення </w:t>
            </w:r>
            <w:proofErr w:type="spellStart"/>
            <w:r w:rsidRPr="00346CFF">
              <w:t>органомінеральних</w:t>
            </w:r>
            <w:proofErr w:type="spellEnd"/>
            <w:r w:rsidRPr="00346CFF">
              <w:t xml:space="preserve"> добрив</w:t>
            </w:r>
          </w:p>
        </w:tc>
      </w:tr>
      <w:tr w:rsidR="00AD5021" w:rsidRPr="00346CFF" w14:paraId="1BE1CE2A" w14:textId="77777777" w:rsidTr="00A96561">
        <w:trPr>
          <w:trHeight w:val="784"/>
        </w:trPr>
        <w:tc>
          <w:tcPr>
            <w:tcW w:w="2268" w:type="dxa"/>
            <w:tcBorders>
              <w:top w:val="single" w:sz="4" w:space="0" w:color="000000"/>
              <w:left w:val="single" w:sz="4" w:space="0" w:color="000000"/>
              <w:bottom w:val="single" w:sz="4" w:space="0" w:color="000000"/>
            </w:tcBorders>
          </w:tcPr>
          <w:p w14:paraId="09AF3469" w14:textId="77777777" w:rsidR="00AD5021" w:rsidRPr="00346CFF" w:rsidRDefault="00AD5021" w:rsidP="00A96561">
            <w:pPr>
              <w:tabs>
                <w:tab w:val="center" w:pos="4677"/>
                <w:tab w:val="right" w:pos="9355"/>
              </w:tabs>
              <w:jc w:val="both"/>
            </w:pPr>
            <w:r w:rsidRPr="00346CFF">
              <w:t>Протягом вегетації</w:t>
            </w:r>
          </w:p>
        </w:tc>
        <w:tc>
          <w:tcPr>
            <w:tcW w:w="2925" w:type="dxa"/>
            <w:tcBorders>
              <w:top w:val="single" w:sz="4" w:space="0" w:color="000000"/>
              <w:left w:val="single" w:sz="4" w:space="0" w:color="000000"/>
              <w:bottom w:val="single" w:sz="4" w:space="0" w:color="000000"/>
            </w:tcBorders>
          </w:tcPr>
          <w:p w14:paraId="217A60CF" w14:textId="77777777" w:rsidR="00AD5021" w:rsidRPr="00346CFF" w:rsidRDefault="00AD5021" w:rsidP="00A96561">
            <w:pPr>
              <w:tabs>
                <w:tab w:val="left" w:pos="2400"/>
                <w:tab w:val="center" w:pos="4677"/>
                <w:tab w:val="right" w:pos="9355"/>
              </w:tabs>
              <w:jc w:val="both"/>
            </w:pPr>
            <w:r w:rsidRPr="00346CFF">
              <w:t xml:space="preserve">Борошниста роса, </w:t>
            </w:r>
            <w:proofErr w:type="spellStart"/>
            <w:r w:rsidRPr="00346CFF">
              <w:t>альтернаріоз</w:t>
            </w:r>
            <w:proofErr w:type="spellEnd"/>
          </w:p>
        </w:tc>
        <w:tc>
          <w:tcPr>
            <w:tcW w:w="4526" w:type="dxa"/>
            <w:tcBorders>
              <w:top w:val="single" w:sz="4" w:space="0" w:color="000000"/>
              <w:left w:val="single" w:sz="4" w:space="0" w:color="000000"/>
              <w:bottom w:val="single" w:sz="4" w:space="0" w:color="000000"/>
              <w:right w:val="single" w:sz="4" w:space="0" w:color="000000"/>
            </w:tcBorders>
          </w:tcPr>
          <w:p w14:paraId="6EE0B5AB" w14:textId="77777777" w:rsidR="00AD5021" w:rsidRPr="00DA5168" w:rsidRDefault="00AD5021" w:rsidP="00A96561">
            <w:pPr>
              <w:jc w:val="both"/>
            </w:pPr>
            <w:r>
              <w:t xml:space="preserve">Обприскування препаратами на основі діючих речовин; </w:t>
            </w:r>
          </w:p>
          <w:p w14:paraId="3DA66479" w14:textId="77777777" w:rsidR="00AD5021" w:rsidRPr="00603725" w:rsidRDefault="00AD5021" w:rsidP="00A96561">
            <w:pPr>
              <w:jc w:val="both"/>
            </w:pPr>
            <w:proofErr w:type="spellStart"/>
            <w:r w:rsidRPr="00603725">
              <w:t>азоксистробін</w:t>
            </w:r>
            <w:proofErr w:type="spellEnd"/>
            <w:r w:rsidRPr="00603725">
              <w:t xml:space="preserve">, 200 г/л + </w:t>
            </w:r>
            <w:proofErr w:type="spellStart"/>
            <w:r w:rsidRPr="00603725">
              <w:t>дифеноконазол</w:t>
            </w:r>
            <w:proofErr w:type="spellEnd"/>
            <w:r w:rsidRPr="00603725">
              <w:t>, 125 г/л</w:t>
            </w:r>
            <w:r>
              <w:t>;</w:t>
            </w:r>
            <w:r w:rsidRPr="00603725">
              <w:t xml:space="preserve"> </w:t>
            </w:r>
          </w:p>
          <w:p w14:paraId="33693978" w14:textId="77777777" w:rsidR="00AD5021" w:rsidRPr="00DA5168" w:rsidRDefault="00AD5021" w:rsidP="00A96561">
            <w:pPr>
              <w:jc w:val="both"/>
            </w:pPr>
            <w:proofErr w:type="spellStart"/>
            <w:r w:rsidRPr="00DA5168">
              <w:t>адепідин</w:t>
            </w:r>
            <w:proofErr w:type="spellEnd"/>
            <w:r w:rsidRPr="00DA5168">
              <w:t xml:space="preserve"> ™ (</w:t>
            </w:r>
            <w:proofErr w:type="spellStart"/>
            <w:r w:rsidRPr="00DA5168">
              <w:t>підіфлуметофен</w:t>
            </w:r>
            <w:proofErr w:type="spellEnd"/>
            <w:r w:rsidRPr="00DA5168">
              <w:t>), 200 г/л</w:t>
            </w:r>
            <w:r>
              <w:t>.</w:t>
            </w:r>
          </w:p>
          <w:p w14:paraId="1AAA8CA1" w14:textId="572CBD83" w:rsidR="00AD5021" w:rsidRPr="00346CFF" w:rsidRDefault="00AD5021" w:rsidP="00AD5021">
            <w:pPr>
              <w:jc w:val="both"/>
            </w:pPr>
            <w:r>
              <w:t>С</w:t>
            </w:r>
            <w:r w:rsidRPr="00346CFF">
              <w:t>воєчасний полив, просторова ізоляція продовольчих посівів від насіннєвих</w:t>
            </w:r>
          </w:p>
        </w:tc>
      </w:tr>
      <w:tr w:rsidR="00AD5021" w:rsidRPr="00346CFF" w14:paraId="0E12C2BF" w14:textId="77777777" w:rsidTr="00A96561">
        <w:trPr>
          <w:trHeight w:val="258"/>
        </w:trPr>
        <w:tc>
          <w:tcPr>
            <w:tcW w:w="9719" w:type="dxa"/>
            <w:gridSpan w:val="3"/>
            <w:tcBorders>
              <w:top w:val="single" w:sz="4" w:space="0" w:color="000000"/>
              <w:left w:val="single" w:sz="4" w:space="0" w:color="000000"/>
              <w:bottom w:val="single" w:sz="4" w:space="0" w:color="000000"/>
              <w:right w:val="single" w:sz="4" w:space="0" w:color="000000"/>
            </w:tcBorders>
            <w:vAlign w:val="center"/>
          </w:tcPr>
          <w:p w14:paraId="40AED449" w14:textId="77777777" w:rsidR="00AD5021" w:rsidRPr="00346CFF" w:rsidRDefault="00AD5021" w:rsidP="00A96561">
            <w:pPr>
              <w:tabs>
                <w:tab w:val="left" w:pos="2400"/>
                <w:tab w:val="center" w:pos="4677"/>
                <w:tab w:val="right" w:pos="9355"/>
              </w:tabs>
              <w:ind w:firstLine="165"/>
              <w:jc w:val="center"/>
            </w:pPr>
            <w:r w:rsidRPr="00346CFF">
              <w:rPr>
                <w:b/>
              </w:rPr>
              <w:t>Буряк столовий</w:t>
            </w:r>
          </w:p>
        </w:tc>
      </w:tr>
      <w:tr w:rsidR="00AD5021" w:rsidRPr="00346CFF" w14:paraId="7EA5D9E3" w14:textId="77777777" w:rsidTr="00A96561">
        <w:trPr>
          <w:trHeight w:val="635"/>
        </w:trPr>
        <w:tc>
          <w:tcPr>
            <w:tcW w:w="2268" w:type="dxa"/>
            <w:tcBorders>
              <w:top w:val="single" w:sz="4" w:space="0" w:color="000000"/>
              <w:left w:val="single" w:sz="4" w:space="0" w:color="000000"/>
              <w:bottom w:val="single" w:sz="4" w:space="0" w:color="000000"/>
            </w:tcBorders>
          </w:tcPr>
          <w:p w14:paraId="00C5E525" w14:textId="77777777" w:rsidR="00AD5021" w:rsidRPr="00346CFF" w:rsidRDefault="00AD5021" w:rsidP="00A96561">
            <w:pPr>
              <w:tabs>
                <w:tab w:val="center" w:pos="4677"/>
                <w:tab w:val="right" w:pos="9355"/>
              </w:tabs>
            </w:pPr>
            <w:r w:rsidRPr="00346CFF">
              <w:t>До та під час вегетації</w:t>
            </w:r>
          </w:p>
          <w:p w14:paraId="42F4620E" w14:textId="77777777" w:rsidR="00AD5021" w:rsidRPr="00346CFF" w:rsidRDefault="00AD5021" w:rsidP="00A96561">
            <w:pPr>
              <w:tabs>
                <w:tab w:val="center" w:pos="4677"/>
                <w:tab w:val="right" w:pos="9355"/>
              </w:tabs>
            </w:pPr>
          </w:p>
        </w:tc>
        <w:tc>
          <w:tcPr>
            <w:tcW w:w="2925" w:type="dxa"/>
            <w:tcBorders>
              <w:top w:val="single" w:sz="4" w:space="0" w:color="000000"/>
              <w:left w:val="single" w:sz="4" w:space="0" w:color="000000"/>
              <w:bottom w:val="single" w:sz="4" w:space="0" w:color="000000"/>
            </w:tcBorders>
          </w:tcPr>
          <w:p w14:paraId="346293F8" w14:textId="77777777" w:rsidR="00AD5021" w:rsidRPr="00346CFF" w:rsidRDefault="00AD5021" w:rsidP="00A96561">
            <w:pPr>
              <w:tabs>
                <w:tab w:val="left" w:pos="2400"/>
                <w:tab w:val="center" w:pos="4677"/>
                <w:tab w:val="right" w:pos="9355"/>
              </w:tabs>
              <w:jc w:val="both"/>
            </w:pPr>
            <w:r w:rsidRPr="00346CFF">
              <w:t>Профілактичні заходи, що запобігають зараженню хворобами</w:t>
            </w:r>
          </w:p>
        </w:tc>
        <w:tc>
          <w:tcPr>
            <w:tcW w:w="4526" w:type="dxa"/>
            <w:tcBorders>
              <w:top w:val="single" w:sz="4" w:space="0" w:color="000000"/>
              <w:left w:val="single" w:sz="4" w:space="0" w:color="000000"/>
              <w:bottom w:val="single" w:sz="4" w:space="0" w:color="000000"/>
              <w:right w:val="single" w:sz="4" w:space="0" w:color="000000"/>
            </w:tcBorders>
          </w:tcPr>
          <w:p w14:paraId="44D37114" w14:textId="77777777" w:rsidR="00AD5021" w:rsidRPr="00346CFF" w:rsidRDefault="00AD5021" w:rsidP="00A96561">
            <w:pPr>
              <w:tabs>
                <w:tab w:val="left" w:pos="2400"/>
                <w:tab w:val="center" w:pos="4677"/>
                <w:tab w:val="right" w:pos="9355"/>
              </w:tabs>
              <w:jc w:val="both"/>
            </w:pPr>
            <w:r w:rsidRPr="00346CFF">
              <w:t xml:space="preserve">Дотримання сівозміни, повернення на попереднє місце не раніше як через 3 роки. Просторова ізоляція буряків першого року вирощування від насінників. Знищення рослинних решток, глибока зяблева оранка, внесення мінеральних, особливо </w:t>
            </w:r>
            <w:proofErr w:type="spellStart"/>
            <w:r w:rsidRPr="00346CFF">
              <w:t>фосфорно</w:t>
            </w:r>
            <w:proofErr w:type="spellEnd"/>
            <w:r w:rsidRPr="00346CFF">
              <w:t xml:space="preserve">-калійних добрив, що підвищують стійкість рослин проти </w:t>
            </w:r>
            <w:proofErr w:type="spellStart"/>
            <w:r w:rsidRPr="00346CFF">
              <w:t>хвороб</w:t>
            </w:r>
            <w:proofErr w:type="spellEnd"/>
          </w:p>
        </w:tc>
      </w:tr>
    </w:tbl>
    <w:p w14:paraId="09305014" w14:textId="77777777" w:rsidR="00D23AD2" w:rsidRDefault="00D23AD2" w:rsidP="005661F2">
      <w:pPr>
        <w:rPr>
          <w:b/>
          <w:sz w:val="28"/>
          <w:szCs w:val="28"/>
        </w:rPr>
      </w:pPr>
    </w:p>
    <w:p w14:paraId="3B7814E4" w14:textId="46461213" w:rsidR="00D23AD2" w:rsidRPr="00C2102E" w:rsidRDefault="00D23AD2" w:rsidP="00D23AD2">
      <w:pPr>
        <w:ind w:firstLine="851"/>
        <w:jc w:val="center"/>
        <w:rPr>
          <w:b/>
          <w:sz w:val="28"/>
          <w:szCs w:val="28"/>
        </w:rPr>
      </w:pPr>
      <w:r w:rsidRPr="00C2102E">
        <w:rPr>
          <w:b/>
          <w:sz w:val="28"/>
          <w:szCs w:val="28"/>
        </w:rPr>
        <w:t>ШКІДНИКИ І ХВОРОБИ ПЛОДОВИХ КУЛЬТУР</w:t>
      </w:r>
    </w:p>
    <w:p w14:paraId="08C63544" w14:textId="77777777" w:rsidR="00D23AD2" w:rsidRPr="00C2102E" w:rsidRDefault="00D23AD2" w:rsidP="00D23AD2">
      <w:pPr>
        <w:widowControl w:val="0"/>
        <w:ind w:firstLine="851"/>
        <w:jc w:val="center"/>
        <w:rPr>
          <w:b/>
          <w:sz w:val="28"/>
          <w:szCs w:val="28"/>
        </w:rPr>
      </w:pPr>
    </w:p>
    <w:p w14:paraId="36F61B4A" w14:textId="77777777" w:rsidR="00D23AD2" w:rsidRPr="00630FAC" w:rsidRDefault="00D23AD2" w:rsidP="00630FAC">
      <w:pPr>
        <w:pStyle w:val="15"/>
        <w:ind w:left="0" w:firstLine="851"/>
        <w:jc w:val="both"/>
        <w:rPr>
          <w:sz w:val="28"/>
          <w:szCs w:val="28"/>
          <w:lang w:val="ru-RU"/>
        </w:rPr>
      </w:pPr>
      <w:r w:rsidRPr="00630FAC">
        <w:rPr>
          <w:b/>
          <w:sz w:val="28"/>
          <w:szCs w:val="28"/>
        </w:rPr>
        <w:t xml:space="preserve">Білан жилкуватий </w:t>
      </w:r>
      <w:r w:rsidRPr="00630FAC">
        <w:rPr>
          <w:sz w:val="28"/>
          <w:szCs w:val="28"/>
        </w:rPr>
        <w:t>(</w:t>
      </w:r>
      <w:proofErr w:type="spellStart"/>
      <w:r w:rsidRPr="00630FAC">
        <w:rPr>
          <w:i/>
          <w:sz w:val="28"/>
          <w:szCs w:val="28"/>
        </w:rPr>
        <w:t>Aporia</w:t>
      </w:r>
      <w:proofErr w:type="spellEnd"/>
      <w:r w:rsidRPr="00630FAC">
        <w:rPr>
          <w:i/>
          <w:sz w:val="28"/>
          <w:szCs w:val="28"/>
        </w:rPr>
        <w:t xml:space="preserve"> </w:t>
      </w:r>
      <w:proofErr w:type="spellStart"/>
      <w:r w:rsidRPr="00630FAC">
        <w:rPr>
          <w:i/>
          <w:sz w:val="28"/>
          <w:szCs w:val="28"/>
        </w:rPr>
        <w:t>crataegi</w:t>
      </w:r>
      <w:proofErr w:type="spellEnd"/>
      <w:r w:rsidRPr="00630FAC">
        <w:rPr>
          <w:sz w:val="28"/>
          <w:szCs w:val="28"/>
        </w:rPr>
        <w:t xml:space="preserve"> (</w:t>
      </w:r>
      <w:proofErr w:type="spellStart"/>
      <w:r w:rsidRPr="00630FAC">
        <w:rPr>
          <w:sz w:val="28"/>
          <w:szCs w:val="28"/>
        </w:rPr>
        <w:t>Linnaeus</w:t>
      </w:r>
      <w:proofErr w:type="spellEnd"/>
      <w:r w:rsidRPr="00630FAC">
        <w:rPr>
          <w:sz w:val="28"/>
          <w:szCs w:val="28"/>
        </w:rPr>
        <w:t xml:space="preserve">, 1758)). Навесні був поширений на 68,3 га (0,7% обстежених площ), в середньому на 1-10, максимально 27% дерев у Житомирській області, за середньої чисельності 0,1-1, максимально 2 гусениці на </w:t>
      </w:r>
      <w:proofErr w:type="spellStart"/>
      <w:r w:rsidRPr="00630FAC">
        <w:rPr>
          <w:sz w:val="28"/>
          <w:szCs w:val="28"/>
        </w:rPr>
        <w:t>п.м.г</w:t>
      </w:r>
      <w:proofErr w:type="spellEnd"/>
      <w:r w:rsidRPr="00630FAC">
        <w:rPr>
          <w:sz w:val="28"/>
          <w:szCs w:val="28"/>
        </w:rPr>
        <w:t xml:space="preserve">. Фітофаг пошкодив 1% бруньок, 1-3% квіток та 1-3, в осередках Одеської області до 5% листків, у слабкому, подекуди в середньому ступенях. </w:t>
      </w:r>
    </w:p>
    <w:p w14:paraId="1A81B875" w14:textId="77777777" w:rsidR="00D23AD2" w:rsidRPr="005661F2" w:rsidRDefault="00D23AD2" w:rsidP="00D23AD2">
      <w:pPr>
        <w:ind w:firstLine="851"/>
        <w:jc w:val="both"/>
        <w:rPr>
          <w:rFonts w:eastAsiaTheme="minorEastAsia"/>
          <w:sz w:val="16"/>
          <w:szCs w:val="16"/>
          <w:lang w:val="ru-RU"/>
        </w:rPr>
      </w:pPr>
    </w:p>
    <w:p w14:paraId="7D8E1A6C" w14:textId="77777777" w:rsidR="00D23AD2" w:rsidRPr="00FB3300" w:rsidRDefault="00D23AD2" w:rsidP="00D23AD2">
      <w:pPr>
        <w:widowControl w:val="0"/>
        <w:ind w:firstLine="851"/>
        <w:jc w:val="center"/>
        <w:rPr>
          <w:sz w:val="20"/>
          <w:szCs w:val="20"/>
        </w:rPr>
      </w:pPr>
      <w:r w:rsidRPr="00FB3300">
        <w:rPr>
          <w:noProof/>
          <w:sz w:val="20"/>
          <w:szCs w:val="20"/>
          <w:lang w:eastAsia="uk-UA"/>
        </w:rPr>
        <mc:AlternateContent>
          <mc:Choice Requires="wps">
            <w:drawing>
              <wp:inline distT="0" distB="0" distL="0" distR="0" wp14:anchorId="6D946685" wp14:editId="712DFB18">
                <wp:extent cx="314325" cy="314325"/>
                <wp:effectExtent l="0" t="0" r="0" b="0"/>
                <wp:docPr id="586" name="Прямоугольник 586" descr="shutterstock_730204375 - копия.jpg"/>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24599345" w14:textId="77777777" w:rsidR="00D23AD2" w:rsidRDefault="00D23AD2" w:rsidP="00D23AD2">
                            <w:pPr>
                              <w:jc w:val="both"/>
                              <w:textDirection w:val="btLr"/>
                            </w:pPr>
                          </w:p>
                        </w:txbxContent>
                      </wps:txbx>
                      <wps:bodyPr spcFirstLastPara="1" wrap="square" lIns="91425" tIns="91425" rIns="91425" bIns="91425" anchor="ctr" anchorCtr="0">
                        <a:noAutofit/>
                      </wps:bodyPr>
                    </wps:wsp>
                  </a:graphicData>
                </a:graphic>
              </wp:inline>
            </w:drawing>
          </mc:Choice>
          <mc:Fallback>
            <w:pict>
              <v:rect w14:anchorId="6D946685" id="Прямоугольник 586" o:spid="_x0000_s1029" alt="shutterstock_730204375 - копия.jpg"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" filled="f" stroked="f">
                <v:textbox inset="2.53958mm,2.53958mm,2.53958mm,2.53958mm">
                  <w:txbxContent>
                    <w:p w14:paraId="24599345" w14:textId="77777777" w:rsidR="00D23AD2" w:rsidRDefault="00D23AD2" w:rsidP="00D23AD2">
                      <w:pPr>
                        <w:jc w:val="both"/>
                        <w:textDirection w:val="btLr"/>
                      </w:pPr>
                    </w:p>
                  </w:txbxContent>
                </v:textbox>
                <w10:anchorlock/>
              </v:rect>
            </w:pict>
          </mc:Fallback>
        </mc:AlternateContent>
      </w:r>
      <w:r w:rsidRPr="00FB3300">
        <w:rPr>
          <w:noProof/>
          <w:sz w:val="20"/>
          <w:szCs w:val="20"/>
          <w:lang w:eastAsia="uk-UA"/>
        </w:rPr>
        <w:drawing>
          <wp:inline distT="0" distB="0" distL="0" distR="0" wp14:anchorId="0C06AE73" wp14:editId="4D0D5A00">
            <wp:extent cx="1996706" cy="1490918"/>
            <wp:effectExtent l="133350" t="76200" r="80010" b="128905"/>
            <wp:docPr id="968" name="image383.jpg" descr="14aa415cc1eb470667dbd4d6a0cb2123"/>
            <wp:cNvGraphicFramePr/>
            <a:graphic xmlns:a="http://schemas.openxmlformats.org/drawingml/2006/main">
              <a:graphicData uri="http://schemas.openxmlformats.org/drawingml/2006/picture">
                <pic:pic xmlns:pic="http://schemas.openxmlformats.org/drawingml/2006/picture">
                  <pic:nvPicPr>
                    <pic:cNvPr id="0" name="image383.jpg" descr="14aa415cc1eb470667dbd4d6a0cb2123"/>
                    <pic:cNvPicPr preferRelativeResize="0"/>
                  </pic:nvPicPr>
                  <pic:blipFill>
                    <a:blip r:embed="rId304"/>
                    <a:srcRect/>
                    <a:stretch>
                      <a:fillRect/>
                    </a:stretch>
                  </pic:blipFill>
                  <pic:spPr>
                    <a:xfrm>
                      <a:off x="0" y="0"/>
                      <a:ext cx="2004073" cy="14964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1852FE38" wp14:editId="423DFC63">
            <wp:extent cx="1894485" cy="1487129"/>
            <wp:effectExtent l="133350" t="76200" r="86995" b="132715"/>
            <wp:docPr id="967" name="image427.jpg" descr="%20%D0%B1%D0%BE%D1%8F%D1%80%D1%8B%D1%88%D0%BD%D0%B8%D1%86%D1%8B%20%D0%90%D0%B2%D1%82%D0%BE%D1%80%20%D0%92%D0%B8%D1%82%D0%B0%D0%BB%D0%B8%D0%B9%20%D0%93%D1%83%D0%BC%D0%B5%D0%BD%D1%8E%D0%BA"/>
            <wp:cNvGraphicFramePr/>
            <a:graphic xmlns:a="http://schemas.openxmlformats.org/drawingml/2006/main">
              <a:graphicData uri="http://schemas.openxmlformats.org/drawingml/2006/picture">
                <pic:pic xmlns:pic="http://schemas.openxmlformats.org/drawingml/2006/picture">
                  <pic:nvPicPr>
                    <pic:cNvPr id="0" name="image427.jpg" descr="%20%D0%B1%D0%BE%D1%8F%D1%80%D1%8B%D1%88%D0%BD%D0%B8%D1%86%D1%8B%20%D0%90%D0%B2%D1%82%D0%BE%D1%80%20%D0%92%D0%B8%D1%82%D0%B0%D0%BB%D0%B8%D0%B9%20%D0%93%D1%83%D0%BC%D0%B5%D0%BD%D1%8E%D0%BA"/>
                    <pic:cNvPicPr preferRelativeResize="0"/>
                  </pic:nvPicPr>
                  <pic:blipFill>
                    <a:blip r:embed="rId305"/>
                    <a:srcRect/>
                    <a:stretch>
                      <a:fillRect/>
                    </a:stretch>
                  </pic:blipFill>
                  <pic:spPr>
                    <a:xfrm>
                      <a:off x="0" y="0"/>
                      <a:ext cx="1902835" cy="149368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A0F1E8C" w14:textId="49814C91" w:rsidR="00D23AD2" w:rsidRPr="007E0010" w:rsidRDefault="00D23AD2" w:rsidP="005661F2">
      <w:pPr>
        <w:widowControl w:val="0"/>
        <w:ind w:firstLine="851"/>
        <w:jc w:val="center"/>
        <w:rPr>
          <w:b/>
          <w:i/>
        </w:rPr>
      </w:pPr>
      <w:r w:rsidRPr="007E0010">
        <w:rPr>
          <w:b/>
          <w:i/>
        </w:rPr>
        <w:t>Білан жилкуватий</w:t>
      </w:r>
    </w:p>
    <w:p w14:paraId="2113A8F1" w14:textId="77777777" w:rsidR="00D23AD2" w:rsidRPr="00FB3300" w:rsidRDefault="00D23AD2" w:rsidP="00D23AD2">
      <w:pPr>
        <w:ind w:firstLine="851"/>
        <w:jc w:val="both"/>
        <w:rPr>
          <w:rFonts w:eastAsiaTheme="minorEastAsia"/>
          <w:sz w:val="28"/>
          <w:szCs w:val="28"/>
        </w:rPr>
      </w:pPr>
      <w:r w:rsidRPr="00FB3300">
        <w:rPr>
          <w:rFonts w:eastAsiaTheme="minorEastAsia"/>
          <w:sz w:val="28"/>
          <w:szCs w:val="28"/>
        </w:rPr>
        <w:lastRenderedPageBreak/>
        <w:t xml:space="preserve">Восени білан жилкуватий виявлений на </w:t>
      </w:r>
      <w:r>
        <w:rPr>
          <w:rFonts w:eastAsiaTheme="minorEastAsia"/>
          <w:sz w:val="28"/>
          <w:szCs w:val="28"/>
        </w:rPr>
        <w:t>54,0</w:t>
      </w:r>
      <w:r w:rsidRPr="00FB3300">
        <w:rPr>
          <w:rFonts w:eastAsiaTheme="minorEastAsia"/>
          <w:sz w:val="28"/>
          <w:szCs w:val="28"/>
        </w:rPr>
        <w:t xml:space="preserve"> га (1,6% обстежених площ), 1-1</w:t>
      </w:r>
      <w:r>
        <w:rPr>
          <w:rFonts w:eastAsiaTheme="minorEastAsia"/>
          <w:sz w:val="28"/>
          <w:szCs w:val="28"/>
        </w:rPr>
        <w:t>2</w:t>
      </w:r>
      <w:r w:rsidRPr="00FB3300">
        <w:rPr>
          <w:rFonts w:eastAsiaTheme="minorEastAsia"/>
          <w:sz w:val="28"/>
          <w:szCs w:val="28"/>
        </w:rPr>
        <w:t>, макс</w:t>
      </w:r>
      <w:r>
        <w:rPr>
          <w:rFonts w:eastAsiaTheme="minorEastAsia"/>
          <w:sz w:val="28"/>
          <w:szCs w:val="28"/>
        </w:rPr>
        <w:t>имально</w:t>
      </w:r>
      <w:r w:rsidRPr="00FB3300">
        <w:rPr>
          <w:rFonts w:eastAsiaTheme="minorEastAsia"/>
          <w:sz w:val="28"/>
          <w:szCs w:val="28"/>
        </w:rPr>
        <w:t xml:space="preserve"> </w:t>
      </w:r>
      <w:r>
        <w:rPr>
          <w:rFonts w:eastAsiaTheme="minorEastAsia"/>
          <w:sz w:val="28"/>
          <w:szCs w:val="28"/>
        </w:rPr>
        <w:t>36</w:t>
      </w:r>
      <w:r w:rsidRPr="00FB3300">
        <w:rPr>
          <w:rFonts w:eastAsiaTheme="minorEastAsia"/>
          <w:sz w:val="28"/>
          <w:szCs w:val="28"/>
        </w:rPr>
        <w:t>% дерев у Житомирській області з середньою чисельністю гнізд 0,8-1,</w:t>
      </w:r>
      <w:r>
        <w:rPr>
          <w:rFonts w:eastAsiaTheme="minorEastAsia"/>
          <w:sz w:val="28"/>
          <w:szCs w:val="28"/>
        </w:rPr>
        <w:t>4</w:t>
      </w:r>
      <w:r w:rsidRPr="00FB3300">
        <w:rPr>
          <w:rFonts w:eastAsiaTheme="minorEastAsia"/>
          <w:sz w:val="28"/>
          <w:szCs w:val="28"/>
        </w:rPr>
        <w:t>, макс</w:t>
      </w:r>
      <w:r>
        <w:rPr>
          <w:rFonts w:eastAsiaTheme="minorEastAsia"/>
          <w:sz w:val="28"/>
          <w:szCs w:val="28"/>
        </w:rPr>
        <w:t>имально</w:t>
      </w:r>
      <w:r w:rsidRPr="00FB3300">
        <w:rPr>
          <w:rFonts w:eastAsiaTheme="minorEastAsia"/>
          <w:sz w:val="28"/>
          <w:szCs w:val="28"/>
        </w:rPr>
        <w:t xml:space="preserve"> </w:t>
      </w:r>
      <w:r>
        <w:rPr>
          <w:rFonts w:eastAsiaTheme="minorEastAsia"/>
          <w:sz w:val="28"/>
          <w:szCs w:val="28"/>
        </w:rPr>
        <w:t>2</w:t>
      </w:r>
      <w:r w:rsidRPr="00FB3300">
        <w:rPr>
          <w:rFonts w:eastAsiaTheme="minorEastAsia"/>
          <w:sz w:val="28"/>
          <w:szCs w:val="28"/>
        </w:rPr>
        <w:t xml:space="preserve"> гнізда на дерево</w:t>
      </w:r>
      <w:r>
        <w:rPr>
          <w:rFonts w:eastAsiaTheme="minorEastAsia"/>
          <w:sz w:val="28"/>
          <w:szCs w:val="28"/>
        </w:rPr>
        <w:t xml:space="preserve"> (Дніпропетровська обл.)</w:t>
      </w:r>
      <w:r w:rsidRPr="00FB3300">
        <w:rPr>
          <w:rFonts w:eastAsiaTheme="minorEastAsia"/>
          <w:sz w:val="28"/>
          <w:szCs w:val="28"/>
        </w:rPr>
        <w:t>, що менше в 1,</w:t>
      </w:r>
      <w:r>
        <w:rPr>
          <w:rFonts w:eastAsiaTheme="minorEastAsia"/>
          <w:sz w:val="28"/>
          <w:szCs w:val="28"/>
        </w:rPr>
        <w:t>6</w:t>
      </w:r>
      <w:r w:rsidRPr="00FB3300">
        <w:rPr>
          <w:rFonts w:eastAsiaTheme="minorEastAsia"/>
          <w:sz w:val="28"/>
          <w:szCs w:val="28"/>
        </w:rPr>
        <w:t xml:space="preserve"> рази по площі заселення (</w:t>
      </w:r>
      <w:r>
        <w:rPr>
          <w:rFonts w:eastAsiaTheme="minorEastAsia"/>
          <w:sz w:val="28"/>
          <w:szCs w:val="28"/>
        </w:rPr>
        <w:t>84,3</w:t>
      </w:r>
      <w:r w:rsidRPr="00FB3300">
        <w:rPr>
          <w:rFonts w:eastAsiaTheme="minorEastAsia"/>
          <w:sz w:val="28"/>
          <w:szCs w:val="28"/>
        </w:rPr>
        <w:t xml:space="preserve"> га)</w:t>
      </w:r>
      <w:r>
        <w:rPr>
          <w:rFonts w:eastAsiaTheme="minorEastAsia"/>
          <w:sz w:val="28"/>
          <w:szCs w:val="28"/>
        </w:rPr>
        <w:t xml:space="preserve"> та </w:t>
      </w:r>
      <w:r w:rsidRPr="00FB3300">
        <w:rPr>
          <w:rFonts w:eastAsiaTheme="minorEastAsia"/>
          <w:sz w:val="28"/>
          <w:szCs w:val="28"/>
        </w:rPr>
        <w:t>1,1 рази по відсотку дерев та по зимуючому запасу порівняно з попереднім роком.</w:t>
      </w:r>
    </w:p>
    <w:p w14:paraId="0A44F55A" w14:textId="77777777" w:rsidR="00D23AD2" w:rsidRPr="00FB3300" w:rsidRDefault="00D23AD2" w:rsidP="00D23AD2">
      <w:pPr>
        <w:ind w:firstLine="851"/>
        <w:jc w:val="both"/>
        <w:rPr>
          <w:rFonts w:eastAsiaTheme="minorEastAsia"/>
          <w:sz w:val="28"/>
          <w:szCs w:val="28"/>
        </w:rPr>
      </w:pPr>
      <w:r>
        <w:rPr>
          <w:rFonts w:eastAsiaTheme="minorEastAsia"/>
          <w:sz w:val="28"/>
          <w:szCs w:val="28"/>
        </w:rPr>
        <w:t>У</w:t>
      </w:r>
      <w:r w:rsidRPr="00FB3300">
        <w:rPr>
          <w:rFonts w:eastAsiaTheme="minorEastAsia"/>
          <w:sz w:val="28"/>
          <w:szCs w:val="28"/>
        </w:rPr>
        <w:t xml:space="preserve"> 202</w:t>
      </w:r>
      <w:r>
        <w:rPr>
          <w:rFonts w:eastAsiaTheme="minorEastAsia"/>
          <w:sz w:val="28"/>
          <w:szCs w:val="28"/>
        </w:rPr>
        <w:t>6</w:t>
      </w:r>
      <w:r w:rsidRPr="00FB3300">
        <w:rPr>
          <w:rFonts w:eastAsiaTheme="minorEastAsia"/>
          <w:sz w:val="28"/>
          <w:szCs w:val="28"/>
        </w:rPr>
        <w:t xml:space="preserve"> р.</w:t>
      </w:r>
      <w:r>
        <w:rPr>
          <w:rFonts w:eastAsiaTheme="minorEastAsia"/>
          <w:sz w:val="28"/>
          <w:szCs w:val="28"/>
        </w:rPr>
        <w:t xml:space="preserve"> у більшості областей за умов захисту насаджень в період розпускання бруньок шкідник не матиме господарського значення.</w:t>
      </w:r>
      <w:r w:rsidRPr="00FB3300">
        <w:rPr>
          <w:rFonts w:eastAsiaTheme="minorEastAsia"/>
          <w:sz w:val="28"/>
          <w:szCs w:val="28"/>
        </w:rPr>
        <w:t xml:space="preserve"> Виключення складають осередки насаджень вищезазначених областей, де середня чисельність гнізд</w:t>
      </w:r>
      <w:r>
        <w:rPr>
          <w:rFonts w:eastAsiaTheme="minorEastAsia"/>
          <w:sz w:val="28"/>
          <w:szCs w:val="28"/>
        </w:rPr>
        <w:t>, що зимували,</w:t>
      </w:r>
      <w:r w:rsidRPr="00FB3300">
        <w:rPr>
          <w:rFonts w:eastAsiaTheme="minorEastAsia"/>
          <w:sz w:val="28"/>
          <w:szCs w:val="28"/>
        </w:rPr>
        <w:t xml:space="preserve"> найбільша,</w:t>
      </w:r>
      <w:r>
        <w:rPr>
          <w:rFonts w:eastAsiaTheme="minorEastAsia"/>
          <w:sz w:val="28"/>
          <w:szCs w:val="28"/>
        </w:rPr>
        <w:t xml:space="preserve"> та</w:t>
      </w:r>
      <w:r w:rsidRPr="00FB3300">
        <w:rPr>
          <w:rFonts w:eastAsiaTheme="minorEastAsia"/>
          <w:sz w:val="28"/>
          <w:szCs w:val="28"/>
        </w:rPr>
        <w:t xml:space="preserve"> потребує проведення навесні детального нагляду за розвитком білана жилкуватого, а при потребі обприскування на початку розпускання бруньок, особливо молодих дерев.</w:t>
      </w:r>
    </w:p>
    <w:p w14:paraId="12854255" w14:textId="77777777" w:rsidR="00D23AD2" w:rsidRPr="00FB3300" w:rsidRDefault="00D23AD2" w:rsidP="00D23AD2">
      <w:pPr>
        <w:ind w:firstLine="851"/>
        <w:jc w:val="both"/>
        <w:rPr>
          <w:rFonts w:eastAsiaTheme="minorEastAsia"/>
          <w:sz w:val="28"/>
          <w:szCs w:val="28"/>
        </w:rPr>
      </w:pPr>
      <w:proofErr w:type="spellStart"/>
      <w:r w:rsidRPr="00FB3300">
        <w:rPr>
          <w:b/>
          <w:sz w:val="28"/>
          <w:szCs w:val="28"/>
        </w:rPr>
        <w:t>Золотогуз</w:t>
      </w:r>
      <w:proofErr w:type="spellEnd"/>
      <w:r w:rsidRPr="00FB3300">
        <w:rPr>
          <w:b/>
          <w:sz w:val="28"/>
          <w:szCs w:val="28"/>
        </w:rPr>
        <w:t xml:space="preserve"> </w:t>
      </w:r>
      <w:r w:rsidRPr="00FB3300">
        <w:rPr>
          <w:sz w:val="28"/>
          <w:szCs w:val="28"/>
        </w:rPr>
        <w:t>(</w:t>
      </w:r>
      <w:proofErr w:type="spellStart"/>
      <w:r w:rsidRPr="00FB3300">
        <w:rPr>
          <w:i/>
          <w:sz w:val="28"/>
          <w:szCs w:val="28"/>
        </w:rPr>
        <w:t>Euproctis</w:t>
      </w:r>
      <w:proofErr w:type="spellEnd"/>
      <w:r w:rsidRPr="00FB3300">
        <w:rPr>
          <w:i/>
          <w:sz w:val="28"/>
          <w:szCs w:val="28"/>
        </w:rPr>
        <w:t xml:space="preserve"> </w:t>
      </w:r>
      <w:proofErr w:type="spellStart"/>
      <w:r w:rsidRPr="00FB3300">
        <w:rPr>
          <w:i/>
          <w:sz w:val="28"/>
          <w:szCs w:val="28"/>
        </w:rPr>
        <w:t>chrysorrhoea</w:t>
      </w:r>
      <w:proofErr w:type="spellEnd"/>
      <w:r w:rsidRPr="00FB3300">
        <w:rPr>
          <w:sz w:val="28"/>
          <w:szCs w:val="28"/>
        </w:rPr>
        <w:t xml:space="preserve"> (</w:t>
      </w:r>
      <w:proofErr w:type="spellStart"/>
      <w:r w:rsidRPr="00FB3300">
        <w:rPr>
          <w:sz w:val="28"/>
          <w:szCs w:val="28"/>
        </w:rPr>
        <w:t>Linnaeus</w:t>
      </w:r>
      <w:proofErr w:type="spellEnd"/>
      <w:r w:rsidRPr="00FB3300">
        <w:rPr>
          <w:sz w:val="28"/>
          <w:szCs w:val="28"/>
        </w:rPr>
        <w:t xml:space="preserve">, 1758)) </w:t>
      </w:r>
      <w:r w:rsidRPr="00FB3300">
        <w:rPr>
          <w:rFonts w:eastAsiaTheme="minorEastAsia"/>
          <w:sz w:val="28"/>
          <w:szCs w:val="28"/>
        </w:rPr>
        <w:t xml:space="preserve">заселяв дерева в садозахисних смугах, в приватних, </w:t>
      </w:r>
      <w:proofErr w:type="spellStart"/>
      <w:r w:rsidRPr="00FB3300">
        <w:rPr>
          <w:rFonts w:eastAsiaTheme="minorEastAsia"/>
          <w:sz w:val="28"/>
          <w:szCs w:val="28"/>
        </w:rPr>
        <w:t>рідко</w:t>
      </w:r>
      <w:proofErr w:type="spellEnd"/>
      <w:r w:rsidRPr="00FB3300">
        <w:rPr>
          <w:rFonts w:eastAsiaTheme="minorEastAsia"/>
          <w:sz w:val="28"/>
          <w:szCs w:val="28"/>
        </w:rPr>
        <w:t xml:space="preserve"> в промислових садах. За даними весняних обстежень фітофага виявляли на </w:t>
      </w:r>
      <w:r>
        <w:rPr>
          <w:rFonts w:eastAsiaTheme="minorEastAsia"/>
          <w:sz w:val="28"/>
          <w:szCs w:val="28"/>
        </w:rPr>
        <w:t>87,8</w:t>
      </w:r>
      <w:r w:rsidRPr="00FB3300">
        <w:rPr>
          <w:rFonts w:eastAsiaTheme="minorEastAsia"/>
          <w:sz w:val="28"/>
          <w:szCs w:val="28"/>
        </w:rPr>
        <w:t xml:space="preserve"> га (1% обстежених площ), </w:t>
      </w:r>
      <w:r>
        <w:rPr>
          <w:rFonts w:eastAsiaTheme="minorEastAsia"/>
          <w:sz w:val="28"/>
          <w:szCs w:val="28"/>
        </w:rPr>
        <w:t>1</w:t>
      </w:r>
      <w:r w:rsidRPr="00FB3300">
        <w:rPr>
          <w:rFonts w:eastAsiaTheme="minorEastAsia"/>
          <w:sz w:val="28"/>
          <w:szCs w:val="28"/>
        </w:rPr>
        <w:t>-1</w:t>
      </w:r>
      <w:r>
        <w:rPr>
          <w:rFonts w:eastAsiaTheme="minorEastAsia"/>
          <w:sz w:val="28"/>
          <w:szCs w:val="28"/>
        </w:rPr>
        <w:t>5</w:t>
      </w:r>
      <w:r w:rsidRPr="00FB3300">
        <w:rPr>
          <w:rFonts w:eastAsiaTheme="minorEastAsia"/>
          <w:sz w:val="28"/>
          <w:szCs w:val="28"/>
        </w:rPr>
        <w:t>, макс</w:t>
      </w:r>
      <w:r>
        <w:rPr>
          <w:rFonts w:eastAsiaTheme="minorEastAsia"/>
          <w:sz w:val="28"/>
          <w:szCs w:val="28"/>
        </w:rPr>
        <w:t>имально</w:t>
      </w:r>
      <w:r w:rsidRPr="00FB3300">
        <w:rPr>
          <w:rFonts w:eastAsiaTheme="minorEastAsia"/>
          <w:sz w:val="28"/>
          <w:szCs w:val="28"/>
        </w:rPr>
        <w:t xml:space="preserve"> 2</w:t>
      </w:r>
      <w:r>
        <w:rPr>
          <w:rFonts w:eastAsiaTheme="minorEastAsia"/>
          <w:sz w:val="28"/>
          <w:szCs w:val="28"/>
        </w:rPr>
        <w:t>6</w:t>
      </w:r>
      <w:r w:rsidRPr="00FB3300">
        <w:rPr>
          <w:rFonts w:eastAsiaTheme="minorEastAsia"/>
          <w:sz w:val="28"/>
          <w:szCs w:val="28"/>
        </w:rPr>
        <w:t>% дерев у Сумській області, за середньої чисельності 0</w:t>
      </w:r>
      <w:r>
        <w:rPr>
          <w:rFonts w:eastAsiaTheme="minorEastAsia"/>
          <w:sz w:val="28"/>
          <w:szCs w:val="28"/>
        </w:rPr>
        <w:t>,2</w:t>
      </w:r>
      <w:r w:rsidRPr="00FB3300">
        <w:rPr>
          <w:rFonts w:eastAsiaTheme="minorEastAsia"/>
          <w:sz w:val="28"/>
          <w:szCs w:val="28"/>
        </w:rPr>
        <w:t>-1</w:t>
      </w:r>
      <w:r>
        <w:rPr>
          <w:rFonts w:eastAsiaTheme="minorEastAsia"/>
          <w:sz w:val="28"/>
          <w:szCs w:val="28"/>
        </w:rPr>
        <w:t>,5</w:t>
      </w:r>
      <w:r w:rsidRPr="00FB3300">
        <w:rPr>
          <w:rFonts w:eastAsiaTheme="minorEastAsia"/>
          <w:sz w:val="28"/>
          <w:szCs w:val="28"/>
        </w:rPr>
        <w:t>, макс</w:t>
      </w:r>
      <w:r>
        <w:rPr>
          <w:rFonts w:eastAsiaTheme="minorEastAsia"/>
          <w:sz w:val="28"/>
          <w:szCs w:val="28"/>
        </w:rPr>
        <w:t>имально</w:t>
      </w:r>
      <w:r w:rsidRPr="00FB3300">
        <w:rPr>
          <w:rFonts w:eastAsiaTheme="minorEastAsia"/>
          <w:sz w:val="28"/>
          <w:szCs w:val="28"/>
        </w:rPr>
        <w:t xml:space="preserve"> 2</w:t>
      </w:r>
      <w:r>
        <w:rPr>
          <w:rFonts w:eastAsiaTheme="minorEastAsia"/>
          <w:sz w:val="28"/>
          <w:szCs w:val="28"/>
        </w:rPr>
        <w:t>-3</w:t>
      </w:r>
      <w:r w:rsidRPr="00FB3300">
        <w:rPr>
          <w:rFonts w:eastAsiaTheme="minorEastAsia"/>
          <w:sz w:val="28"/>
          <w:szCs w:val="28"/>
        </w:rPr>
        <w:t xml:space="preserve"> </w:t>
      </w:r>
      <w:r>
        <w:rPr>
          <w:rFonts w:eastAsiaTheme="minorEastAsia"/>
          <w:sz w:val="28"/>
          <w:szCs w:val="28"/>
        </w:rPr>
        <w:t>гусениці</w:t>
      </w:r>
      <w:r w:rsidRPr="00FB3300">
        <w:rPr>
          <w:rFonts w:eastAsiaTheme="minorEastAsia"/>
          <w:sz w:val="28"/>
          <w:szCs w:val="28"/>
        </w:rPr>
        <w:t xml:space="preserve"> на </w:t>
      </w:r>
      <w:proofErr w:type="spellStart"/>
      <w:r w:rsidRPr="00FB3300">
        <w:rPr>
          <w:rFonts w:eastAsiaTheme="minorEastAsia"/>
          <w:sz w:val="28"/>
          <w:szCs w:val="28"/>
        </w:rPr>
        <w:t>п.м.г</w:t>
      </w:r>
      <w:proofErr w:type="spellEnd"/>
      <w:r w:rsidRPr="00FB3300">
        <w:rPr>
          <w:rFonts w:eastAsiaTheme="minorEastAsia"/>
          <w:sz w:val="28"/>
          <w:szCs w:val="28"/>
        </w:rPr>
        <w:t xml:space="preserve">. у Житомирській, </w:t>
      </w:r>
      <w:r>
        <w:rPr>
          <w:rFonts w:eastAsiaTheme="minorEastAsia"/>
          <w:sz w:val="28"/>
          <w:szCs w:val="28"/>
        </w:rPr>
        <w:t>Сумській</w:t>
      </w:r>
      <w:r w:rsidRPr="00FB3300">
        <w:rPr>
          <w:rFonts w:eastAsiaTheme="minorEastAsia"/>
          <w:sz w:val="28"/>
          <w:szCs w:val="28"/>
        </w:rPr>
        <w:t xml:space="preserve"> та </w:t>
      </w:r>
      <w:r>
        <w:rPr>
          <w:rFonts w:eastAsiaTheme="minorEastAsia"/>
          <w:sz w:val="28"/>
          <w:szCs w:val="28"/>
        </w:rPr>
        <w:t xml:space="preserve">Херсонській </w:t>
      </w:r>
      <w:r w:rsidRPr="00FB3300">
        <w:rPr>
          <w:rFonts w:eastAsiaTheme="minorEastAsia"/>
          <w:sz w:val="28"/>
          <w:szCs w:val="28"/>
        </w:rPr>
        <w:t>областях, які пошкодили 0,5-1% бруньок, 1-</w:t>
      </w:r>
      <w:r>
        <w:rPr>
          <w:rFonts w:eastAsiaTheme="minorEastAsia"/>
          <w:sz w:val="28"/>
          <w:szCs w:val="28"/>
        </w:rPr>
        <w:t>3,2</w:t>
      </w:r>
      <w:r w:rsidRPr="00FB3300">
        <w:rPr>
          <w:rFonts w:eastAsiaTheme="minorEastAsia"/>
          <w:sz w:val="28"/>
          <w:szCs w:val="28"/>
        </w:rPr>
        <w:t>% листків і 0,2% квіток за слабкого</w:t>
      </w:r>
      <w:r>
        <w:rPr>
          <w:rFonts w:eastAsiaTheme="minorEastAsia"/>
          <w:sz w:val="28"/>
          <w:szCs w:val="28"/>
        </w:rPr>
        <w:t xml:space="preserve">, у Вінницькій області за </w:t>
      </w:r>
      <w:r w:rsidRPr="00FB3300">
        <w:rPr>
          <w:rFonts w:eastAsiaTheme="minorEastAsia"/>
          <w:sz w:val="28"/>
          <w:szCs w:val="28"/>
        </w:rPr>
        <w:t>середн</w:t>
      </w:r>
      <w:r>
        <w:rPr>
          <w:rFonts w:eastAsiaTheme="minorEastAsia"/>
          <w:sz w:val="28"/>
          <w:szCs w:val="28"/>
        </w:rPr>
        <w:t>ього</w:t>
      </w:r>
      <w:r w:rsidRPr="00FB3300">
        <w:rPr>
          <w:rFonts w:eastAsiaTheme="minorEastAsia"/>
          <w:sz w:val="28"/>
          <w:szCs w:val="28"/>
        </w:rPr>
        <w:t xml:space="preserve"> ступен</w:t>
      </w:r>
      <w:r>
        <w:rPr>
          <w:rFonts w:eastAsiaTheme="minorEastAsia"/>
          <w:sz w:val="28"/>
          <w:szCs w:val="28"/>
        </w:rPr>
        <w:t>ів</w:t>
      </w:r>
      <w:r w:rsidRPr="00FB3300">
        <w:rPr>
          <w:rFonts w:eastAsiaTheme="minorEastAsia"/>
          <w:sz w:val="28"/>
          <w:szCs w:val="28"/>
        </w:rPr>
        <w:t>.</w:t>
      </w:r>
    </w:p>
    <w:p w14:paraId="1D4E790B" w14:textId="77777777" w:rsidR="00D23AD2" w:rsidRPr="00FB3300" w:rsidRDefault="00D23AD2" w:rsidP="00D23AD2">
      <w:pPr>
        <w:ind w:firstLine="851"/>
        <w:jc w:val="both"/>
        <w:rPr>
          <w:rFonts w:eastAsiaTheme="minorEastAsia"/>
          <w:sz w:val="28"/>
          <w:szCs w:val="28"/>
        </w:rPr>
      </w:pPr>
      <w:r>
        <w:rPr>
          <w:rFonts w:eastAsiaTheme="minorEastAsia"/>
          <w:sz w:val="28"/>
          <w:szCs w:val="28"/>
        </w:rPr>
        <w:t>О</w:t>
      </w:r>
      <w:r w:rsidRPr="00FB3300">
        <w:rPr>
          <w:rFonts w:eastAsiaTheme="minorEastAsia"/>
          <w:sz w:val="28"/>
          <w:szCs w:val="28"/>
        </w:rPr>
        <w:t>сінн</w:t>
      </w:r>
      <w:r>
        <w:rPr>
          <w:rFonts w:eastAsiaTheme="minorEastAsia"/>
          <w:sz w:val="28"/>
          <w:szCs w:val="28"/>
        </w:rPr>
        <w:t>іми</w:t>
      </w:r>
      <w:r w:rsidRPr="00FB3300">
        <w:rPr>
          <w:rFonts w:eastAsiaTheme="minorEastAsia"/>
          <w:sz w:val="28"/>
          <w:szCs w:val="28"/>
        </w:rPr>
        <w:t xml:space="preserve"> обстеженн</w:t>
      </w:r>
      <w:r>
        <w:rPr>
          <w:rFonts w:eastAsiaTheme="minorEastAsia"/>
          <w:sz w:val="28"/>
          <w:szCs w:val="28"/>
        </w:rPr>
        <w:t>ями</w:t>
      </w:r>
      <w:r w:rsidRPr="00FB3300">
        <w:rPr>
          <w:rFonts w:eastAsiaTheme="minorEastAsia"/>
          <w:sz w:val="28"/>
          <w:szCs w:val="28"/>
        </w:rPr>
        <w:t xml:space="preserve"> фітофага</w:t>
      </w:r>
      <w:r>
        <w:rPr>
          <w:rFonts w:eastAsiaTheme="minorEastAsia"/>
          <w:sz w:val="28"/>
          <w:szCs w:val="28"/>
        </w:rPr>
        <w:t>, що зимував,</w:t>
      </w:r>
      <w:r w:rsidRPr="00FB3300">
        <w:rPr>
          <w:rFonts w:eastAsiaTheme="minorEastAsia"/>
          <w:sz w:val="28"/>
          <w:szCs w:val="28"/>
        </w:rPr>
        <w:t xml:space="preserve"> виявл</w:t>
      </w:r>
      <w:r>
        <w:rPr>
          <w:rFonts w:eastAsiaTheme="minorEastAsia"/>
          <w:sz w:val="28"/>
          <w:szCs w:val="28"/>
        </w:rPr>
        <w:t>яли</w:t>
      </w:r>
      <w:r w:rsidRPr="00FB3300">
        <w:rPr>
          <w:rFonts w:eastAsiaTheme="minorEastAsia"/>
          <w:sz w:val="28"/>
          <w:szCs w:val="28"/>
        </w:rPr>
        <w:t xml:space="preserve"> на </w:t>
      </w:r>
      <w:r>
        <w:rPr>
          <w:rFonts w:eastAsiaTheme="minorEastAsia"/>
          <w:sz w:val="28"/>
          <w:szCs w:val="28"/>
        </w:rPr>
        <w:t>16,4</w:t>
      </w:r>
      <w:r w:rsidRPr="00FB3300">
        <w:rPr>
          <w:rFonts w:eastAsiaTheme="minorEastAsia"/>
          <w:sz w:val="28"/>
          <w:szCs w:val="28"/>
        </w:rPr>
        <w:t xml:space="preserve"> га (</w:t>
      </w:r>
      <w:r>
        <w:rPr>
          <w:rFonts w:eastAsiaTheme="minorEastAsia"/>
          <w:sz w:val="28"/>
          <w:szCs w:val="28"/>
        </w:rPr>
        <w:t>0,34</w:t>
      </w:r>
      <w:r w:rsidRPr="00FB3300">
        <w:rPr>
          <w:rFonts w:eastAsiaTheme="minorEastAsia"/>
          <w:sz w:val="28"/>
          <w:szCs w:val="28"/>
        </w:rPr>
        <w:t>% обстежених площ) при заселенні 1-1</w:t>
      </w:r>
      <w:r>
        <w:rPr>
          <w:rFonts w:eastAsiaTheme="minorEastAsia"/>
          <w:sz w:val="28"/>
          <w:szCs w:val="28"/>
        </w:rPr>
        <w:t>9</w:t>
      </w:r>
      <w:r w:rsidRPr="00FB3300">
        <w:rPr>
          <w:rFonts w:eastAsiaTheme="minorEastAsia"/>
          <w:sz w:val="28"/>
          <w:szCs w:val="28"/>
        </w:rPr>
        <w:t>% дерев за середньої чисельності</w:t>
      </w:r>
      <w:r>
        <w:rPr>
          <w:rFonts w:eastAsiaTheme="minorEastAsia"/>
          <w:sz w:val="28"/>
          <w:szCs w:val="28"/>
        </w:rPr>
        <w:t xml:space="preserve"> </w:t>
      </w:r>
      <w:r w:rsidRPr="00FB3300">
        <w:rPr>
          <w:rFonts w:eastAsiaTheme="minorEastAsia"/>
          <w:sz w:val="28"/>
          <w:szCs w:val="28"/>
        </w:rPr>
        <w:t>0,6-1,</w:t>
      </w:r>
      <w:r>
        <w:rPr>
          <w:rFonts w:eastAsiaTheme="minorEastAsia"/>
          <w:sz w:val="28"/>
          <w:szCs w:val="28"/>
        </w:rPr>
        <w:t xml:space="preserve">7 </w:t>
      </w:r>
      <w:r w:rsidRPr="00FB3300">
        <w:rPr>
          <w:rFonts w:eastAsiaTheme="minorEastAsia"/>
          <w:sz w:val="28"/>
          <w:szCs w:val="28"/>
        </w:rPr>
        <w:t xml:space="preserve">гнізд на дерево в Житомирській області, що </w:t>
      </w:r>
      <w:r>
        <w:rPr>
          <w:rFonts w:eastAsiaTheme="minorEastAsia"/>
          <w:sz w:val="28"/>
          <w:szCs w:val="28"/>
        </w:rPr>
        <w:t>менше</w:t>
      </w:r>
      <w:r w:rsidRPr="00FB3300">
        <w:rPr>
          <w:rFonts w:eastAsiaTheme="minorEastAsia"/>
          <w:sz w:val="28"/>
          <w:szCs w:val="28"/>
        </w:rPr>
        <w:t xml:space="preserve"> минулорічни</w:t>
      </w:r>
      <w:r>
        <w:rPr>
          <w:rFonts w:eastAsiaTheme="minorEastAsia"/>
          <w:sz w:val="28"/>
          <w:szCs w:val="28"/>
        </w:rPr>
        <w:t>х</w:t>
      </w:r>
      <w:r w:rsidRPr="00FB3300">
        <w:rPr>
          <w:rFonts w:eastAsiaTheme="minorEastAsia"/>
          <w:sz w:val="28"/>
          <w:szCs w:val="28"/>
        </w:rPr>
        <w:t xml:space="preserve"> показник</w:t>
      </w:r>
      <w:r>
        <w:rPr>
          <w:rFonts w:eastAsiaTheme="minorEastAsia"/>
          <w:sz w:val="28"/>
          <w:szCs w:val="28"/>
        </w:rPr>
        <w:t>ів</w:t>
      </w:r>
      <w:r w:rsidRPr="00FB3300">
        <w:rPr>
          <w:rFonts w:eastAsiaTheme="minorEastAsia"/>
          <w:sz w:val="28"/>
          <w:szCs w:val="28"/>
        </w:rPr>
        <w:t>.</w:t>
      </w:r>
    </w:p>
    <w:p w14:paraId="66865D61" w14:textId="77777777" w:rsidR="00D23AD2" w:rsidRPr="00FB3300" w:rsidRDefault="00D23AD2" w:rsidP="00D23AD2">
      <w:pPr>
        <w:ind w:firstLine="851"/>
        <w:jc w:val="both"/>
        <w:rPr>
          <w:rFonts w:eastAsiaTheme="minorEastAsia"/>
          <w:sz w:val="28"/>
          <w:szCs w:val="28"/>
        </w:rPr>
      </w:pPr>
    </w:p>
    <w:p w14:paraId="4BB94FE5" w14:textId="77777777" w:rsidR="00D23AD2" w:rsidRPr="00FB3300" w:rsidRDefault="00D23AD2" w:rsidP="00D23AD2">
      <w:pPr>
        <w:widowControl w:val="0"/>
        <w:ind w:firstLine="851"/>
        <w:jc w:val="center"/>
        <w:rPr>
          <w:sz w:val="20"/>
          <w:szCs w:val="20"/>
        </w:rPr>
      </w:pPr>
      <w:r w:rsidRPr="00FB3300">
        <w:rPr>
          <w:noProof/>
          <w:sz w:val="20"/>
          <w:szCs w:val="20"/>
          <w:lang w:eastAsia="uk-UA"/>
        </w:rPr>
        <w:drawing>
          <wp:inline distT="0" distB="0" distL="0" distR="0" wp14:anchorId="758180DA" wp14:editId="5588F93C">
            <wp:extent cx="2276274" cy="1517007"/>
            <wp:effectExtent l="133350" t="57150" r="86360" b="140970"/>
            <wp:docPr id="963" name="image380.jpg" descr="Златогузка"/>
            <wp:cNvGraphicFramePr/>
            <a:graphic xmlns:a="http://schemas.openxmlformats.org/drawingml/2006/main">
              <a:graphicData uri="http://schemas.openxmlformats.org/drawingml/2006/picture">
                <pic:pic xmlns:pic="http://schemas.openxmlformats.org/drawingml/2006/picture">
                  <pic:nvPicPr>
                    <pic:cNvPr id="0" name="image380.jpg" descr="Златогузка"/>
                    <pic:cNvPicPr preferRelativeResize="0"/>
                  </pic:nvPicPr>
                  <pic:blipFill>
                    <a:blip r:embed="rId306"/>
                    <a:srcRect/>
                    <a:stretch>
                      <a:fillRect/>
                    </a:stretch>
                  </pic:blipFill>
                  <pic:spPr>
                    <a:xfrm>
                      <a:off x="0" y="0"/>
                      <a:ext cx="2288699" cy="15252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1FF7FD2B" wp14:editId="3BA4A46B">
            <wp:extent cx="2489192" cy="1505673"/>
            <wp:effectExtent l="114300" t="76200" r="64135" b="132715"/>
            <wp:docPr id="962" name="image424.jpg" descr="Златогузка"/>
            <wp:cNvGraphicFramePr/>
            <a:graphic xmlns:a="http://schemas.openxmlformats.org/drawingml/2006/main">
              <a:graphicData uri="http://schemas.openxmlformats.org/drawingml/2006/picture">
                <pic:pic xmlns:pic="http://schemas.openxmlformats.org/drawingml/2006/picture">
                  <pic:nvPicPr>
                    <pic:cNvPr id="0" name="image424.jpg" descr="Златогузка"/>
                    <pic:cNvPicPr preferRelativeResize="0"/>
                  </pic:nvPicPr>
                  <pic:blipFill>
                    <a:blip r:embed="rId307"/>
                    <a:srcRect/>
                    <a:stretch>
                      <a:fillRect/>
                    </a:stretch>
                  </pic:blipFill>
                  <pic:spPr>
                    <a:xfrm>
                      <a:off x="0" y="0"/>
                      <a:ext cx="2491785" cy="15072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F3ACF1F" w14:textId="77777777" w:rsidR="00D23AD2" w:rsidRPr="007E0010" w:rsidRDefault="00D23AD2" w:rsidP="00D23AD2">
      <w:pPr>
        <w:widowControl w:val="0"/>
        <w:ind w:firstLine="851"/>
        <w:jc w:val="center"/>
        <w:rPr>
          <w:b/>
          <w:i/>
        </w:rPr>
      </w:pPr>
      <w:proofErr w:type="spellStart"/>
      <w:r w:rsidRPr="007E0010">
        <w:rPr>
          <w:b/>
          <w:i/>
        </w:rPr>
        <w:t>Золотогуз</w:t>
      </w:r>
      <w:proofErr w:type="spellEnd"/>
    </w:p>
    <w:p w14:paraId="2E28A451" w14:textId="77777777" w:rsidR="00D23AD2" w:rsidRPr="00FB3300" w:rsidRDefault="00D23AD2" w:rsidP="00D23AD2">
      <w:pPr>
        <w:widowControl w:val="0"/>
        <w:ind w:firstLine="851"/>
        <w:jc w:val="center"/>
        <w:rPr>
          <w:b/>
          <w:i/>
          <w:sz w:val="26"/>
          <w:szCs w:val="26"/>
        </w:rPr>
      </w:pPr>
    </w:p>
    <w:p w14:paraId="683478E9" w14:textId="77777777" w:rsidR="00D23AD2" w:rsidRPr="00FB3300" w:rsidRDefault="00D23AD2" w:rsidP="00D23AD2">
      <w:pPr>
        <w:ind w:firstLine="851"/>
        <w:jc w:val="both"/>
        <w:rPr>
          <w:rFonts w:eastAsiaTheme="minorEastAsia"/>
          <w:sz w:val="28"/>
          <w:szCs w:val="28"/>
        </w:rPr>
      </w:pPr>
      <w:r>
        <w:rPr>
          <w:rFonts w:eastAsiaTheme="minorEastAsia"/>
          <w:sz w:val="28"/>
          <w:szCs w:val="28"/>
        </w:rPr>
        <w:t>У</w:t>
      </w:r>
      <w:r w:rsidRPr="00FB3300">
        <w:rPr>
          <w:rFonts w:eastAsiaTheme="minorEastAsia"/>
          <w:sz w:val="28"/>
          <w:szCs w:val="28"/>
        </w:rPr>
        <w:t xml:space="preserve"> 202</w:t>
      </w:r>
      <w:r>
        <w:rPr>
          <w:rFonts w:eastAsiaTheme="minorEastAsia"/>
          <w:sz w:val="28"/>
          <w:szCs w:val="28"/>
        </w:rPr>
        <w:t>6</w:t>
      </w:r>
      <w:r w:rsidRPr="00FB3300">
        <w:rPr>
          <w:rFonts w:eastAsiaTheme="minorEastAsia"/>
          <w:sz w:val="28"/>
          <w:szCs w:val="28"/>
        </w:rPr>
        <w:t xml:space="preserve"> р. за сприятливих умов перезимівлі </w:t>
      </w:r>
      <w:proofErr w:type="spellStart"/>
      <w:r w:rsidRPr="00FB3300">
        <w:rPr>
          <w:rFonts w:eastAsiaTheme="minorEastAsia"/>
          <w:sz w:val="28"/>
          <w:szCs w:val="28"/>
        </w:rPr>
        <w:t>золотогуз</w:t>
      </w:r>
      <w:proofErr w:type="spellEnd"/>
      <w:r w:rsidRPr="00FB3300">
        <w:rPr>
          <w:rFonts w:eastAsiaTheme="minorEastAsia"/>
          <w:sz w:val="28"/>
          <w:szCs w:val="28"/>
        </w:rPr>
        <w:t xml:space="preserve"> створюватиме загрозу за </w:t>
      </w:r>
      <w:proofErr w:type="spellStart"/>
      <w:r w:rsidRPr="00FB3300">
        <w:rPr>
          <w:rFonts w:eastAsiaTheme="minorEastAsia"/>
          <w:sz w:val="28"/>
          <w:szCs w:val="28"/>
        </w:rPr>
        <w:t>надпорогової</w:t>
      </w:r>
      <w:proofErr w:type="spellEnd"/>
      <w:r w:rsidRPr="00FB3300">
        <w:rPr>
          <w:rFonts w:eastAsiaTheme="minorEastAsia"/>
          <w:sz w:val="28"/>
          <w:szCs w:val="28"/>
        </w:rPr>
        <w:t xml:space="preserve"> чисельності передусім в осередках приватних і занедбаних садів вищевказаних областей. Для збереження оптимального фітосанітарного стану необхідно обприск</w:t>
      </w:r>
      <w:r>
        <w:rPr>
          <w:rFonts w:eastAsiaTheme="minorEastAsia"/>
          <w:sz w:val="28"/>
          <w:szCs w:val="28"/>
        </w:rPr>
        <w:t>увати</w:t>
      </w:r>
      <w:r w:rsidRPr="00FB3300">
        <w:rPr>
          <w:rFonts w:eastAsiaTheme="minorEastAsia"/>
          <w:sz w:val="28"/>
          <w:szCs w:val="28"/>
        </w:rPr>
        <w:t xml:space="preserve"> плодові насадження</w:t>
      </w:r>
      <w:r>
        <w:rPr>
          <w:rFonts w:eastAsiaTheme="minorEastAsia"/>
          <w:sz w:val="28"/>
          <w:szCs w:val="28"/>
        </w:rPr>
        <w:t xml:space="preserve">, </w:t>
      </w:r>
      <w:r w:rsidRPr="00FB3300">
        <w:rPr>
          <w:rFonts w:eastAsiaTheme="minorEastAsia"/>
          <w:sz w:val="28"/>
          <w:szCs w:val="28"/>
        </w:rPr>
        <w:t>лісо- і садозахисні смуги в фенофазу «розпускання бруньок», що забезпечать їх захист від шкідника.</w:t>
      </w:r>
    </w:p>
    <w:p w14:paraId="400F7968" w14:textId="77777777" w:rsidR="00D23AD2" w:rsidRPr="00FB3300" w:rsidRDefault="00D23AD2" w:rsidP="00D23AD2">
      <w:pPr>
        <w:ind w:firstLine="851"/>
        <w:jc w:val="both"/>
        <w:rPr>
          <w:rFonts w:eastAsiaTheme="minorEastAsia"/>
          <w:sz w:val="28"/>
          <w:szCs w:val="28"/>
        </w:rPr>
      </w:pPr>
      <w:r w:rsidRPr="00FB3300">
        <w:rPr>
          <w:b/>
          <w:sz w:val="28"/>
          <w:szCs w:val="28"/>
        </w:rPr>
        <w:t xml:space="preserve">Кільчастий шовкопряд </w:t>
      </w:r>
      <w:r w:rsidRPr="00FB3300">
        <w:rPr>
          <w:iCs/>
          <w:sz w:val="28"/>
          <w:szCs w:val="28"/>
        </w:rPr>
        <w:t>(</w:t>
      </w:r>
      <w:proofErr w:type="spellStart"/>
      <w:r w:rsidRPr="00FB3300">
        <w:rPr>
          <w:i/>
          <w:sz w:val="28"/>
          <w:szCs w:val="28"/>
        </w:rPr>
        <w:t>Malacosoma</w:t>
      </w:r>
      <w:proofErr w:type="spellEnd"/>
      <w:r w:rsidRPr="00FB3300">
        <w:rPr>
          <w:i/>
          <w:sz w:val="28"/>
          <w:szCs w:val="28"/>
        </w:rPr>
        <w:t xml:space="preserve"> </w:t>
      </w:r>
      <w:proofErr w:type="spellStart"/>
      <w:r w:rsidRPr="00FB3300">
        <w:rPr>
          <w:i/>
          <w:sz w:val="28"/>
          <w:szCs w:val="28"/>
        </w:rPr>
        <w:t>neustria</w:t>
      </w:r>
      <w:proofErr w:type="spellEnd"/>
      <w:r w:rsidRPr="00FB3300">
        <w:rPr>
          <w:i/>
          <w:sz w:val="28"/>
          <w:szCs w:val="28"/>
        </w:rPr>
        <w:t xml:space="preserve"> </w:t>
      </w:r>
      <w:r w:rsidRPr="00FB3300">
        <w:rPr>
          <w:sz w:val="28"/>
          <w:szCs w:val="28"/>
        </w:rPr>
        <w:t>(</w:t>
      </w:r>
      <w:proofErr w:type="spellStart"/>
      <w:r w:rsidRPr="00FB3300">
        <w:rPr>
          <w:sz w:val="28"/>
          <w:szCs w:val="28"/>
        </w:rPr>
        <w:t>Linnaeus</w:t>
      </w:r>
      <w:proofErr w:type="spellEnd"/>
      <w:r w:rsidRPr="00FB3300">
        <w:rPr>
          <w:sz w:val="28"/>
          <w:szCs w:val="28"/>
        </w:rPr>
        <w:t>, 1758)</w:t>
      </w:r>
      <w:r w:rsidRPr="00FB3300">
        <w:rPr>
          <w:iCs/>
          <w:sz w:val="28"/>
          <w:szCs w:val="28"/>
        </w:rPr>
        <w:t xml:space="preserve">) </w:t>
      </w:r>
      <w:r w:rsidRPr="00FB3300">
        <w:rPr>
          <w:rFonts w:eastAsiaTheme="minorEastAsia"/>
          <w:sz w:val="28"/>
          <w:szCs w:val="28"/>
        </w:rPr>
        <w:t xml:space="preserve">заселяв в основному присадибні та занедбані сади, садозахисні та лісосмуги. У промислових і фермерських садах шкідника не відмічали, через належний хімічний контроль плодових насаджень. Весняними обстеженнями його виявлено на </w:t>
      </w:r>
      <w:r>
        <w:rPr>
          <w:rFonts w:eastAsiaTheme="minorEastAsia"/>
          <w:sz w:val="28"/>
          <w:szCs w:val="28"/>
        </w:rPr>
        <w:t>8,2</w:t>
      </w:r>
      <w:r w:rsidRPr="00FB3300">
        <w:rPr>
          <w:rFonts w:eastAsiaTheme="minorEastAsia"/>
          <w:sz w:val="28"/>
          <w:szCs w:val="28"/>
        </w:rPr>
        <w:t>% обстежених площ (</w:t>
      </w:r>
      <w:r>
        <w:rPr>
          <w:rFonts w:eastAsiaTheme="minorEastAsia"/>
          <w:sz w:val="28"/>
          <w:szCs w:val="28"/>
        </w:rPr>
        <w:t>280,3</w:t>
      </w:r>
      <w:r w:rsidRPr="00FB3300">
        <w:rPr>
          <w:rFonts w:eastAsiaTheme="minorEastAsia"/>
          <w:sz w:val="28"/>
          <w:szCs w:val="28"/>
        </w:rPr>
        <w:t xml:space="preserve"> га), де заселяв 1-1</w:t>
      </w:r>
      <w:r>
        <w:rPr>
          <w:rFonts w:eastAsiaTheme="minorEastAsia"/>
          <w:sz w:val="28"/>
          <w:szCs w:val="28"/>
        </w:rPr>
        <w:t>0</w:t>
      </w:r>
      <w:r w:rsidRPr="00FB3300">
        <w:rPr>
          <w:rFonts w:eastAsiaTheme="minorEastAsia"/>
          <w:sz w:val="28"/>
          <w:szCs w:val="28"/>
        </w:rPr>
        <w:t>, макс</w:t>
      </w:r>
      <w:r>
        <w:rPr>
          <w:rFonts w:eastAsiaTheme="minorEastAsia"/>
          <w:sz w:val="28"/>
          <w:szCs w:val="28"/>
        </w:rPr>
        <w:t>имально</w:t>
      </w:r>
      <w:r w:rsidRPr="00FB3300">
        <w:rPr>
          <w:rFonts w:eastAsiaTheme="minorEastAsia"/>
          <w:sz w:val="28"/>
          <w:szCs w:val="28"/>
        </w:rPr>
        <w:t xml:space="preserve"> </w:t>
      </w:r>
      <w:r w:rsidRPr="00FB3300">
        <w:rPr>
          <w:rFonts w:eastAsiaTheme="minorEastAsia"/>
          <w:sz w:val="28"/>
          <w:szCs w:val="28"/>
        </w:rPr>
        <w:lastRenderedPageBreak/>
        <w:t>40% дерев у Житомирській області, за щільності популяції в середньому</w:t>
      </w:r>
      <w:r>
        <w:rPr>
          <w:rFonts w:eastAsiaTheme="minorEastAsia"/>
          <w:sz w:val="28"/>
          <w:szCs w:val="28"/>
        </w:rPr>
        <w:t xml:space="preserve"> </w:t>
      </w:r>
      <w:r w:rsidRPr="00FB3300">
        <w:rPr>
          <w:rFonts w:eastAsiaTheme="minorEastAsia"/>
          <w:sz w:val="28"/>
          <w:szCs w:val="28"/>
        </w:rPr>
        <w:t>0,1-1, макс</w:t>
      </w:r>
      <w:r>
        <w:rPr>
          <w:rFonts w:eastAsiaTheme="minorEastAsia"/>
          <w:sz w:val="28"/>
          <w:szCs w:val="28"/>
        </w:rPr>
        <w:t>имально</w:t>
      </w:r>
      <w:r w:rsidRPr="00FB3300">
        <w:rPr>
          <w:rFonts w:eastAsiaTheme="minorEastAsia"/>
          <w:sz w:val="28"/>
          <w:szCs w:val="28"/>
        </w:rPr>
        <w:t xml:space="preserve"> 2</w:t>
      </w:r>
      <w:r>
        <w:rPr>
          <w:rFonts w:eastAsiaTheme="minorEastAsia"/>
          <w:sz w:val="28"/>
          <w:szCs w:val="28"/>
        </w:rPr>
        <w:t xml:space="preserve"> гусениці</w:t>
      </w:r>
      <w:r w:rsidRPr="00FB3300">
        <w:rPr>
          <w:rFonts w:eastAsiaTheme="minorEastAsia"/>
          <w:sz w:val="28"/>
          <w:szCs w:val="28"/>
        </w:rPr>
        <w:t xml:space="preserve"> на </w:t>
      </w:r>
      <w:proofErr w:type="spellStart"/>
      <w:r w:rsidRPr="00FB3300">
        <w:rPr>
          <w:rFonts w:eastAsiaTheme="minorEastAsia"/>
          <w:sz w:val="28"/>
          <w:szCs w:val="28"/>
        </w:rPr>
        <w:t>п.м.г</w:t>
      </w:r>
      <w:proofErr w:type="spellEnd"/>
      <w:r w:rsidRPr="00FB3300">
        <w:rPr>
          <w:rFonts w:eastAsiaTheme="minorEastAsia"/>
          <w:sz w:val="28"/>
          <w:szCs w:val="28"/>
        </w:rPr>
        <w:t xml:space="preserve">. у </w:t>
      </w:r>
      <w:r>
        <w:rPr>
          <w:rFonts w:eastAsiaTheme="minorEastAsia"/>
          <w:sz w:val="28"/>
          <w:szCs w:val="28"/>
        </w:rPr>
        <w:t>Житомирській області</w:t>
      </w:r>
      <w:r w:rsidRPr="00FB3300">
        <w:rPr>
          <w:rFonts w:eastAsiaTheme="minorEastAsia"/>
          <w:sz w:val="28"/>
          <w:szCs w:val="28"/>
        </w:rPr>
        <w:t xml:space="preserve">. Фітофаг пошкодив </w:t>
      </w:r>
      <w:r>
        <w:rPr>
          <w:rFonts w:eastAsiaTheme="minorEastAsia"/>
          <w:sz w:val="28"/>
          <w:szCs w:val="28"/>
        </w:rPr>
        <w:t>0,5</w:t>
      </w:r>
      <w:r w:rsidRPr="00FB3300">
        <w:rPr>
          <w:rFonts w:eastAsiaTheme="minorEastAsia"/>
          <w:sz w:val="28"/>
          <w:szCs w:val="28"/>
        </w:rPr>
        <w:t>-4% листя в слабкому</w:t>
      </w:r>
      <w:r>
        <w:rPr>
          <w:rFonts w:eastAsiaTheme="minorEastAsia"/>
          <w:sz w:val="28"/>
          <w:szCs w:val="28"/>
        </w:rPr>
        <w:t>, в осередках Вінницької області в середньому</w:t>
      </w:r>
      <w:r w:rsidRPr="00FB3300">
        <w:rPr>
          <w:rFonts w:eastAsiaTheme="minorEastAsia"/>
          <w:sz w:val="28"/>
          <w:szCs w:val="28"/>
        </w:rPr>
        <w:t xml:space="preserve"> ступені.</w:t>
      </w:r>
    </w:p>
    <w:p w14:paraId="2CB160CD" w14:textId="77777777" w:rsidR="00D23AD2" w:rsidRPr="00FB3300" w:rsidRDefault="00D23AD2" w:rsidP="00D23AD2">
      <w:pPr>
        <w:ind w:firstLine="851"/>
        <w:jc w:val="both"/>
        <w:rPr>
          <w:rFonts w:eastAsiaTheme="minorEastAsia"/>
          <w:sz w:val="28"/>
          <w:szCs w:val="28"/>
        </w:rPr>
      </w:pPr>
    </w:p>
    <w:p w14:paraId="2BDB6008" w14:textId="77777777" w:rsidR="00D23AD2" w:rsidRPr="00FB3300" w:rsidRDefault="00D23AD2" w:rsidP="00D23AD2">
      <w:pPr>
        <w:widowControl w:val="0"/>
        <w:ind w:firstLine="851"/>
        <w:jc w:val="center"/>
        <w:rPr>
          <w:sz w:val="20"/>
          <w:szCs w:val="20"/>
        </w:rPr>
      </w:pPr>
      <w:r w:rsidRPr="00FB3300">
        <w:rPr>
          <w:noProof/>
          <w:sz w:val="20"/>
          <w:szCs w:val="20"/>
          <w:lang w:eastAsia="uk-UA"/>
        </w:rPr>
        <w:drawing>
          <wp:inline distT="0" distB="0" distL="0" distR="0" wp14:anchorId="3ACB0936" wp14:editId="1A2D3795">
            <wp:extent cx="2024070" cy="1431984"/>
            <wp:effectExtent l="133350" t="57150" r="71755" b="149225"/>
            <wp:docPr id="965" name="image384.jpg" descr="lepido22"/>
            <wp:cNvGraphicFramePr/>
            <a:graphic xmlns:a="http://schemas.openxmlformats.org/drawingml/2006/main">
              <a:graphicData uri="http://schemas.openxmlformats.org/drawingml/2006/picture">
                <pic:pic xmlns:pic="http://schemas.openxmlformats.org/drawingml/2006/picture">
                  <pic:nvPicPr>
                    <pic:cNvPr id="0" name="image384.jpg" descr="lepido22"/>
                    <pic:cNvPicPr preferRelativeResize="0"/>
                  </pic:nvPicPr>
                  <pic:blipFill>
                    <a:blip r:embed="rId308"/>
                    <a:srcRect/>
                    <a:stretch>
                      <a:fillRect/>
                    </a:stretch>
                  </pic:blipFill>
                  <pic:spPr>
                    <a:xfrm>
                      <a:off x="0" y="0"/>
                      <a:ext cx="2020604" cy="142953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53BA163C" wp14:editId="24F3E419">
            <wp:extent cx="2167824" cy="1457864"/>
            <wp:effectExtent l="133350" t="57150" r="80645" b="161925"/>
            <wp:docPr id="964" name="image378.jpg" descr="post-1088761-1436173418"/>
            <wp:cNvGraphicFramePr/>
            <a:graphic xmlns:a="http://schemas.openxmlformats.org/drawingml/2006/main">
              <a:graphicData uri="http://schemas.openxmlformats.org/drawingml/2006/picture">
                <pic:pic xmlns:pic="http://schemas.openxmlformats.org/drawingml/2006/picture">
                  <pic:nvPicPr>
                    <pic:cNvPr id="0" name="image378.jpg" descr="post-1088761-1436173418"/>
                    <pic:cNvPicPr preferRelativeResize="0"/>
                  </pic:nvPicPr>
                  <pic:blipFill>
                    <a:blip r:embed="rId309"/>
                    <a:srcRect/>
                    <a:stretch>
                      <a:fillRect/>
                    </a:stretch>
                  </pic:blipFill>
                  <pic:spPr>
                    <a:xfrm>
                      <a:off x="0" y="0"/>
                      <a:ext cx="2180849" cy="14666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9FFD84B" w14:textId="77777777" w:rsidR="00D23AD2" w:rsidRPr="007E0010" w:rsidRDefault="00D23AD2" w:rsidP="00D23AD2">
      <w:pPr>
        <w:widowControl w:val="0"/>
        <w:tabs>
          <w:tab w:val="left" w:pos="3600"/>
          <w:tab w:val="center" w:pos="5514"/>
        </w:tabs>
        <w:ind w:firstLine="851"/>
        <w:jc w:val="center"/>
        <w:rPr>
          <w:b/>
          <w:i/>
        </w:rPr>
      </w:pPr>
      <w:r w:rsidRPr="007E0010">
        <w:rPr>
          <w:b/>
          <w:i/>
        </w:rPr>
        <w:t>Кільчастий шовкопряд</w:t>
      </w:r>
    </w:p>
    <w:p w14:paraId="0719705E" w14:textId="77777777" w:rsidR="00D23AD2" w:rsidRPr="00FB3300" w:rsidRDefault="00D23AD2" w:rsidP="00D23AD2">
      <w:pPr>
        <w:widowControl w:val="0"/>
        <w:tabs>
          <w:tab w:val="left" w:pos="3600"/>
          <w:tab w:val="center" w:pos="5514"/>
        </w:tabs>
        <w:ind w:firstLine="851"/>
        <w:jc w:val="center"/>
        <w:rPr>
          <w:b/>
          <w:i/>
        </w:rPr>
      </w:pPr>
    </w:p>
    <w:p w14:paraId="75F885AF" w14:textId="77777777" w:rsidR="00D23AD2" w:rsidRDefault="00D23AD2" w:rsidP="00D23AD2">
      <w:pPr>
        <w:ind w:firstLine="708"/>
        <w:jc w:val="both"/>
        <w:rPr>
          <w:sz w:val="28"/>
          <w:szCs w:val="28"/>
        </w:rPr>
      </w:pPr>
      <w:r w:rsidRPr="00FB3300">
        <w:rPr>
          <w:rFonts w:eastAsiaTheme="minorEastAsia"/>
          <w:sz w:val="28"/>
          <w:szCs w:val="28"/>
        </w:rPr>
        <w:t xml:space="preserve">Осінніми обстеженнями шкідника виявлено на </w:t>
      </w:r>
      <w:r>
        <w:rPr>
          <w:rFonts w:eastAsiaTheme="minorEastAsia"/>
          <w:sz w:val="28"/>
          <w:szCs w:val="28"/>
        </w:rPr>
        <w:t>1,1</w:t>
      </w:r>
      <w:r w:rsidRPr="00FB3300">
        <w:rPr>
          <w:rFonts w:eastAsiaTheme="minorEastAsia"/>
          <w:sz w:val="28"/>
          <w:szCs w:val="28"/>
        </w:rPr>
        <w:t>% обстежених площ (</w:t>
      </w:r>
      <w:r>
        <w:rPr>
          <w:rFonts w:eastAsiaTheme="minorEastAsia"/>
          <w:sz w:val="28"/>
          <w:szCs w:val="28"/>
        </w:rPr>
        <w:t>51,5</w:t>
      </w:r>
      <w:r w:rsidRPr="00FB3300">
        <w:rPr>
          <w:rFonts w:eastAsiaTheme="minorEastAsia"/>
          <w:sz w:val="28"/>
          <w:szCs w:val="28"/>
        </w:rPr>
        <w:t xml:space="preserve"> га), де він заселив 1-13, макс</w:t>
      </w:r>
      <w:r>
        <w:rPr>
          <w:rFonts w:eastAsiaTheme="minorEastAsia"/>
          <w:sz w:val="28"/>
          <w:szCs w:val="28"/>
        </w:rPr>
        <w:t>имально</w:t>
      </w:r>
      <w:r w:rsidRPr="00FB3300">
        <w:rPr>
          <w:rFonts w:eastAsiaTheme="minorEastAsia"/>
          <w:sz w:val="28"/>
          <w:szCs w:val="28"/>
        </w:rPr>
        <w:t xml:space="preserve"> 2</w:t>
      </w:r>
      <w:r>
        <w:rPr>
          <w:rFonts w:eastAsiaTheme="minorEastAsia"/>
          <w:sz w:val="28"/>
          <w:szCs w:val="28"/>
        </w:rPr>
        <w:t>7</w:t>
      </w:r>
      <w:r w:rsidRPr="00FB3300">
        <w:rPr>
          <w:rFonts w:eastAsiaTheme="minorEastAsia"/>
          <w:sz w:val="28"/>
          <w:szCs w:val="28"/>
        </w:rPr>
        <w:t>% дерев у Житомирській області</w:t>
      </w:r>
      <w:r>
        <w:rPr>
          <w:rFonts w:eastAsiaTheme="minorEastAsia"/>
          <w:sz w:val="28"/>
          <w:szCs w:val="28"/>
        </w:rPr>
        <w:t>, де зимуючий запас шкідника становив в середньому</w:t>
      </w:r>
      <w:r w:rsidRPr="00FB3300">
        <w:rPr>
          <w:rFonts w:eastAsiaTheme="minorEastAsia"/>
          <w:sz w:val="28"/>
          <w:szCs w:val="28"/>
        </w:rPr>
        <w:t xml:space="preserve"> 0,1-1</w:t>
      </w:r>
      <w:r>
        <w:rPr>
          <w:rFonts w:eastAsiaTheme="minorEastAsia"/>
          <w:sz w:val="28"/>
          <w:szCs w:val="28"/>
        </w:rPr>
        <w:t xml:space="preserve"> </w:t>
      </w:r>
      <w:proofErr w:type="spellStart"/>
      <w:r w:rsidRPr="00FB3300">
        <w:rPr>
          <w:rFonts w:eastAsiaTheme="minorEastAsia"/>
          <w:sz w:val="28"/>
          <w:szCs w:val="28"/>
        </w:rPr>
        <w:t>екз</w:t>
      </w:r>
      <w:proofErr w:type="spellEnd"/>
      <w:r w:rsidRPr="00FB3300">
        <w:rPr>
          <w:rFonts w:eastAsiaTheme="minorEastAsia"/>
          <w:sz w:val="28"/>
          <w:szCs w:val="28"/>
        </w:rPr>
        <w:t xml:space="preserve">. на </w:t>
      </w:r>
      <w:proofErr w:type="spellStart"/>
      <w:r w:rsidRPr="00FB3300">
        <w:rPr>
          <w:rFonts w:eastAsiaTheme="minorEastAsia"/>
          <w:sz w:val="28"/>
          <w:szCs w:val="28"/>
        </w:rPr>
        <w:t>п.м.г</w:t>
      </w:r>
      <w:proofErr w:type="spellEnd"/>
      <w:r w:rsidRPr="00FB3300">
        <w:rPr>
          <w:rFonts w:eastAsiaTheme="minorEastAsia"/>
          <w:sz w:val="28"/>
          <w:szCs w:val="28"/>
        </w:rPr>
        <w:t xml:space="preserve">., </w:t>
      </w:r>
      <w:r>
        <w:rPr>
          <w:sz w:val="28"/>
          <w:szCs w:val="28"/>
        </w:rPr>
        <w:t>менше по заселеності дерев (4,4%) та аналогічно по середній чисельності яйцекладок порівняно з минулорічними показниками.</w:t>
      </w:r>
    </w:p>
    <w:p w14:paraId="5A2D8BF9" w14:textId="77777777" w:rsidR="00D23AD2" w:rsidRPr="00FB3300" w:rsidRDefault="00D23AD2" w:rsidP="00D23AD2">
      <w:pPr>
        <w:ind w:firstLine="851"/>
        <w:jc w:val="both"/>
        <w:rPr>
          <w:rFonts w:eastAsiaTheme="minorEastAsia"/>
          <w:sz w:val="28"/>
          <w:szCs w:val="28"/>
        </w:rPr>
      </w:pPr>
      <w:r w:rsidRPr="00FB3300">
        <w:rPr>
          <w:rFonts w:eastAsiaTheme="minorEastAsia"/>
          <w:sz w:val="28"/>
          <w:szCs w:val="28"/>
        </w:rPr>
        <w:t>В 202</w:t>
      </w:r>
      <w:r>
        <w:rPr>
          <w:rFonts w:eastAsiaTheme="minorEastAsia"/>
          <w:sz w:val="28"/>
          <w:szCs w:val="28"/>
        </w:rPr>
        <w:t>6</w:t>
      </w:r>
      <w:r w:rsidRPr="00FB3300">
        <w:rPr>
          <w:rFonts w:eastAsiaTheme="minorEastAsia"/>
          <w:sz w:val="28"/>
          <w:szCs w:val="28"/>
        </w:rPr>
        <w:t xml:space="preserve"> р. кільчастий шовкопряд не буде мати господарського значення для плодових насаджень більшості областей, але враховуючи значну чисельність в окремих вогнищах, шкідник може </w:t>
      </w:r>
      <w:r>
        <w:rPr>
          <w:rFonts w:eastAsiaTheme="minorEastAsia"/>
          <w:sz w:val="28"/>
          <w:szCs w:val="28"/>
        </w:rPr>
        <w:t>становити</w:t>
      </w:r>
      <w:r w:rsidRPr="00FB3300">
        <w:rPr>
          <w:rFonts w:eastAsiaTheme="minorEastAsia"/>
          <w:sz w:val="28"/>
          <w:szCs w:val="28"/>
        </w:rPr>
        <w:t xml:space="preserve"> загрозу в присадибних і колективних садах, садозахисних та лісосмугах. Для обмеження чисельності, шкідливості та розширення ареалу, при виявленні кільчастого шовкопряда в фенофазу «відокремлення бутонів» проводять захисні заходи повсюдно.</w:t>
      </w:r>
    </w:p>
    <w:p w14:paraId="205FC3F9" w14:textId="77777777" w:rsidR="00D23AD2" w:rsidRDefault="00D23AD2" w:rsidP="00D23AD2">
      <w:pPr>
        <w:ind w:firstLine="851"/>
        <w:jc w:val="both"/>
        <w:rPr>
          <w:rFonts w:eastAsiaTheme="minorEastAsia"/>
          <w:sz w:val="28"/>
          <w:szCs w:val="28"/>
        </w:rPr>
      </w:pPr>
      <w:r w:rsidRPr="00FB3300">
        <w:rPr>
          <w:b/>
          <w:sz w:val="28"/>
          <w:szCs w:val="28"/>
        </w:rPr>
        <w:t xml:space="preserve">Непарний шовкопряд </w:t>
      </w:r>
      <w:r w:rsidRPr="00FB3300">
        <w:rPr>
          <w:sz w:val="28"/>
          <w:szCs w:val="28"/>
        </w:rPr>
        <w:t>(</w:t>
      </w:r>
      <w:proofErr w:type="spellStart"/>
      <w:r w:rsidRPr="00FB3300">
        <w:rPr>
          <w:i/>
          <w:iCs/>
          <w:sz w:val="28"/>
          <w:szCs w:val="28"/>
          <w:shd w:val="clear" w:color="auto" w:fill="FFFFFF"/>
        </w:rPr>
        <w:t>Lymantria</w:t>
      </w:r>
      <w:proofErr w:type="spellEnd"/>
      <w:r w:rsidRPr="00FB3300">
        <w:rPr>
          <w:i/>
          <w:iCs/>
          <w:sz w:val="28"/>
          <w:szCs w:val="28"/>
          <w:shd w:val="clear" w:color="auto" w:fill="FFFFFF"/>
        </w:rPr>
        <w:t xml:space="preserve"> </w:t>
      </w:r>
      <w:proofErr w:type="spellStart"/>
      <w:r w:rsidRPr="00FB3300">
        <w:rPr>
          <w:i/>
          <w:iCs/>
          <w:sz w:val="28"/>
          <w:szCs w:val="28"/>
          <w:shd w:val="clear" w:color="auto" w:fill="FFFFFF"/>
        </w:rPr>
        <w:t>dispar</w:t>
      </w:r>
      <w:proofErr w:type="spellEnd"/>
      <w:r w:rsidRPr="00FB3300">
        <w:rPr>
          <w:i/>
          <w:iCs/>
          <w:sz w:val="28"/>
          <w:szCs w:val="28"/>
          <w:shd w:val="clear" w:color="auto" w:fill="FFFFFF"/>
        </w:rPr>
        <w:t xml:space="preserve"> </w:t>
      </w:r>
      <w:r w:rsidRPr="00FB3300">
        <w:rPr>
          <w:iCs/>
          <w:sz w:val="28"/>
          <w:szCs w:val="28"/>
          <w:shd w:val="clear" w:color="auto" w:fill="FFFFFF"/>
        </w:rPr>
        <w:t>(</w:t>
      </w:r>
      <w:proofErr w:type="spellStart"/>
      <w:r w:rsidRPr="00FB3300">
        <w:rPr>
          <w:sz w:val="28"/>
          <w:szCs w:val="28"/>
          <w:shd w:val="clear" w:color="auto" w:fill="FFFFFF"/>
        </w:rPr>
        <w:t>Linnaeus</w:t>
      </w:r>
      <w:proofErr w:type="spellEnd"/>
      <w:r w:rsidRPr="00FB3300">
        <w:rPr>
          <w:sz w:val="28"/>
          <w:szCs w:val="28"/>
          <w:shd w:val="clear" w:color="auto" w:fill="FFFFFF"/>
        </w:rPr>
        <w:t>, 1758</w:t>
      </w:r>
      <w:r w:rsidRPr="00FB3300">
        <w:rPr>
          <w:sz w:val="28"/>
          <w:szCs w:val="28"/>
        </w:rPr>
        <w:t xml:space="preserve">)) </w:t>
      </w:r>
      <w:r w:rsidRPr="00FB3300">
        <w:rPr>
          <w:rFonts w:eastAsiaTheme="minorEastAsia"/>
          <w:sz w:val="28"/>
          <w:szCs w:val="28"/>
        </w:rPr>
        <w:t xml:space="preserve">ареал і чисельність </w:t>
      </w:r>
      <w:r>
        <w:rPr>
          <w:rFonts w:eastAsiaTheme="minorEastAsia"/>
          <w:sz w:val="28"/>
          <w:szCs w:val="28"/>
        </w:rPr>
        <w:t xml:space="preserve">якого </w:t>
      </w:r>
      <w:r w:rsidRPr="00FB3300">
        <w:rPr>
          <w:rFonts w:eastAsiaTheme="minorEastAsia"/>
          <w:sz w:val="28"/>
          <w:szCs w:val="28"/>
        </w:rPr>
        <w:t xml:space="preserve">за останні роки зменшуються, </w:t>
      </w:r>
      <w:r>
        <w:rPr>
          <w:rFonts w:eastAsiaTheme="minorEastAsia"/>
          <w:sz w:val="28"/>
          <w:szCs w:val="28"/>
        </w:rPr>
        <w:t>залишається</w:t>
      </w:r>
      <w:r w:rsidRPr="00FB3300">
        <w:rPr>
          <w:rFonts w:eastAsiaTheme="minorEastAsia"/>
          <w:sz w:val="28"/>
          <w:szCs w:val="28"/>
        </w:rPr>
        <w:t xml:space="preserve"> одним з небезпечних шкідників, бо окрім плодових розвивається у лісосмугах, лісах (тополя, береза), а гусінь мігрує на висоту до 10 м, що </w:t>
      </w:r>
      <w:r>
        <w:rPr>
          <w:rFonts w:eastAsiaTheme="minorEastAsia"/>
          <w:sz w:val="28"/>
          <w:szCs w:val="28"/>
        </w:rPr>
        <w:t>ускладнює</w:t>
      </w:r>
      <w:r w:rsidRPr="00FB3300">
        <w:rPr>
          <w:rFonts w:eastAsiaTheme="minorEastAsia"/>
          <w:sz w:val="28"/>
          <w:szCs w:val="28"/>
        </w:rPr>
        <w:t xml:space="preserve"> боротьбу з нею. </w:t>
      </w:r>
      <w:r>
        <w:rPr>
          <w:rFonts w:eastAsiaTheme="minorEastAsia"/>
          <w:sz w:val="28"/>
          <w:szCs w:val="28"/>
        </w:rPr>
        <w:t>Навесні</w:t>
      </w:r>
      <w:r w:rsidRPr="00FB3300">
        <w:rPr>
          <w:rFonts w:eastAsiaTheme="minorEastAsia"/>
          <w:sz w:val="28"/>
          <w:szCs w:val="28"/>
        </w:rPr>
        <w:t xml:space="preserve"> фітофаг</w:t>
      </w:r>
      <w:r>
        <w:rPr>
          <w:rFonts w:eastAsiaTheme="minorEastAsia"/>
          <w:sz w:val="28"/>
          <w:szCs w:val="28"/>
        </w:rPr>
        <w:t>а відмічали</w:t>
      </w:r>
      <w:r w:rsidRPr="00FB3300">
        <w:rPr>
          <w:rFonts w:eastAsiaTheme="minorEastAsia"/>
          <w:sz w:val="28"/>
          <w:szCs w:val="28"/>
        </w:rPr>
        <w:t xml:space="preserve"> на 0,</w:t>
      </w:r>
      <w:r>
        <w:rPr>
          <w:rFonts w:eastAsiaTheme="minorEastAsia"/>
          <w:sz w:val="28"/>
          <w:szCs w:val="28"/>
        </w:rPr>
        <w:t>2</w:t>
      </w:r>
      <w:r w:rsidRPr="00FB3300">
        <w:rPr>
          <w:rFonts w:eastAsiaTheme="minorEastAsia"/>
          <w:sz w:val="28"/>
          <w:szCs w:val="28"/>
        </w:rPr>
        <w:t>% обстежених площ (</w:t>
      </w:r>
      <w:r>
        <w:rPr>
          <w:rFonts w:eastAsiaTheme="minorEastAsia"/>
          <w:sz w:val="28"/>
          <w:szCs w:val="28"/>
        </w:rPr>
        <w:t>15</w:t>
      </w:r>
      <w:r w:rsidRPr="00FB3300">
        <w:rPr>
          <w:rFonts w:eastAsiaTheme="minorEastAsia"/>
          <w:sz w:val="28"/>
          <w:szCs w:val="28"/>
        </w:rPr>
        <w:t xml:space="preserve"> га),</w:t>
      </w:r>
      <w:r>
        <w:rPr>
          <w:rFonts w:eastAsiaTheme="minorEastAsia"/>
          <w:sz w:val="28"/>
          <w:szCs w:val="28"/>
        </w:rPr>
        <w:t xml:space="preserve"> де ним було</w:t>
      </w:r>
      <w:r w:rsidRPr="00FB3300">
        <w:rPr>
          <w:rFonts w:eastAsiaTheme="minorEastAsia"/>
          <w:sz w:val="28"/>
          <w:szCs w:val="28"/>
        </w:rPr>
        <w:t xml:space="preserve"> засел</w:t>
      </w:r>
      <w:r>
        <w:rPr>
          <w:rFonts w:eastAsiaTheme="minorEastAsia"/>
          <w:sz w:val="28"/>
          <w:szCs w:val="28"/>
        </w:rPr>
        <w:t>ено</w:t>
      </w:r>
      <w:r w:rsidRPr="00FB3300">
        <w:rPr>
          <w:rFonts w:eastAsiaTheme="minorEastAsia"/>
          <w:sz w:val="28"/>
          <w:szCs w:val="28"/>
        </w:rPr>
        <w:t xml:space="preserve"> в середньому </w:t>
      </w:r>
      <w:r>
        <w:rPr>
          <w:rFonts w:eastAsiaTheme="minorEastAsia"/>
          <w:sz w:val="28"/>
          <w:szCs w:val="28"/>
        </w:rPr>
        <w:t>8</w:t>
      </w:r>
      <w:r w:rsidRPr="00FB3300">
        <w:rPr>
          <w:rFonts w:eastAsiaTheme="minorEastAsia"/>
          <w:sz w:val="28"/>
          <w:szCs w:val="28"/>
        </w:rPr>
        <w:t>, макс</w:t>
      </w:r>
      <w:r>
        <w:rPr>
          <w:rFonts w:eastAsiaTheme="minorEastAsia"/>
          <w:sz w:val="28"/>
          <w:szCs w:val="28"/>
        </w:rPr>
        <w:t>имально</w:t>
      </w:r>
      <w:r w:rsidRPr="00FB3300">
        <w:rPr>
          <w:rFonts w:eastAsiaTheme="minorEastAsia"/>
          <w:sz w:val="28"/>
          <w:szCs w:val="28"/>
        </w:rPr>
        <w:t xml:space="preserve"> </w:t>
      </w:r>
      <w:r>
        <w:rPr>
          <w:rFonts w:eastAsiaTheme="minorEastAsia"/>
          <w:sz w:val="28"/>
          <w:szCs w:val="28"/>
        </w:rPr>
        <w:t>18-24</w:t>
      </w:r>
      <w:r w:rsidRPr="00FB3300">
        <w:rPr>
          <w:rFonts w:eastAsiaTheme="minorEastAsia"/>
          <w:sz w:val="28"/>
          <w:szCs w:val="28"/>
        </w:rPr>
        <w:t xml:space="preserve">% дерев </w:t>
      </w:r>
      <w:r>
        <w:rPr>
          <w:rFonts w:eastAsiaTheme="minorEastAsia"/>
          <w:sz w:val="28"/>
          <w:szCs w:val="28"/>
        </w:rPr>
        <w:t xml:space="preserve">в Житомирській, </w:t>
      </w:r>
      <w:r w:rsidRPr="00FB3300">
        <w:rPr>
          <w:rFonts w:eastAsiaTheme="minorEastAsia"/>
          <w:sz w:val="28"/>
          <w:szCs w:val="28"/>
        </w:rPr>
        <w:t>Сумськ</w:t>
      </w:r>
      <w:r>
        <w:rPr>
          <w:rFonts w:eastAsiaTheme="minorEastAsia"/>
          <w:sz w:val="28"/>
          <w:szCs w:val="28"/>
        </w:rPr>
        <w:t>ій, Черкаській</w:t>
      </w:r>
      <w:r w:rsidRPr="00FB3300">
        <w:rPr>
          <w:rFonts w:eastAsiaTheme="minorEastAsia"/>
          <w:sz w:val="28"/>
          <w:szCs w:val="28"/>
        </w:rPr>
        <w:t xml:space="preserve"> обл</w:t>
      </w:r>
      <w:r>
        <w:rPr>
          <w:rFonts w:eastAsiaTheme="minorEastAsia"/>
          <w:sz w:val="28"/>
          <w:szCs w:val="28"/>
        </w:rPr>
        <w:t>астях</w:t>
      </w:r>
      <w:r w:rsidRPr="00FB3300">
        <w:rPr>
          <w:rFonts w:eastAsiaTheme="minorEastAsia"/>
          <w:sz w:val="28"/>
          <w:szCs w:val="28"/>
        </w:rPr>
        <w:t xml:space="preserve"> </w:t>
      </w:r>
      <w:r>
        <w:rPr>
          <w:rFonts w:eastAsiaTheme="minorEastAsia"/>
          <w:sz w:val="28"/>
          <w:szCs w:val="28"/>
        </w:rPr>
        <w:t>і</w:t>
      </w:r>
      <w:r w:rsidRPr="00FB3300">
        <w:rPr>
          <w:rFonts w:eastAsiaTheme="minorEastAsia"/>
          <w:sz w:val="28"/>
          <w:szCs w:val="28"/>
        </w:rPr>
        <w:t>з середньою чисельністю 0,</w:t>
      </w:r>
      <w:r>
        <w:rPr>
          <w:rFonts w:eastAsiaTheme="minorEastAsia"/>
          <w:sz w:val="28"/>
          <w:szCs w:val="28"/>
        </w:rPr>
        <w:t>2</w:t>
      </w:r>
      <w:r w:rsidRPr="00FB3300">
        <w:rPr>
          <w:rFonts w:eastAsiaTheme="minorEastAsia"/>
          <w:sz w:val="28"/>
          <w:szCs w:val="28"/>
        </w:rPr>
        <w:t>-1</w:t>
      </w:r>
      <w:r>
        <w:rPr>
          <w:rFonts w:eastAsiaTheme="minorEastAsia"/>
          <w:sz w:val="28"/>
          <w:szCs w:val="28"/>
        </w:rPr>
        <w:t xml:space="preserve">,5 </w:t>
      </w:r>
      <w:proofErr w:type="spellStart"/>
      <w:r w:rsidRPr="00FB3300">
        <w:rPr>
          <w:rFonts w:eastAsiaTheme="minorEastAsia"/>
          <w:sz w:val="28"/>
          <w:szCs w:val="28"/>
        </w:rPr>
        <w:t>екз</w:t>
      </w:r>
      <w:proofErr w:type="spellEnd"/>
      <w:r w:rsidRPr="00FB3300">
        <w:rPr>
          <w:rFonts w:eastAsiaTheme="minorEastAsia"/>
          <w:sz w:val="28"/>
          <w:szCs w:val="28"/>
        </w:rPr>
        <w:t xml:space="preserve">. на </w:t>
      </w:r>
      <w:proofErr w:type="spellStart"/>
      <w:r w:rsidRPr="00FB3300">
        <w:rPr>
          <w:rFonts w:eastAsiaTheme="minorEastAsia"/>
          <w:sz w:val="28"/>
          <w:szCs w:val="28"/>
        </w:rPr>
        <w:t>п.м.г</w:t>
      </w:r>
      <w:proofErr w:type="spellEnd"/>
      <w:r w:rsidRPr="00FB3300">
        <w:rPr>
          <w:rFonts w:eastAsiaTheme="minorEastAsia"/>
          <w:sz w:val="28"/>
          <w:szCs w:val="28"/>
        </w:rPr>
        <w:t>. Шкідник</w:t>
      </w:r>
      <w:r>
        <w:rPr>
          <w:rFonts w:eastAsiaTheme="minorEastAsia"/>
          <w:sz w:val="28"/>
          <w:szCs w:val="28"/>
        </w:rPr>
        <w:t xml:space="preserve"> </w:t>
      </w:r>
      <w:r w:rsidRPr="00FB3300">
        <w:rPr>
          <w:rFonts w:eastAsiaTheme="minorEastAsia"/>
          <w:sz w:val="28"/>
          <w:szCs w:val="28"/>
        </w:rPr>
        <w:t>пошкод</w:t>
      </w:r>
      <w:r>
        <w:rPr>
          <w:rFonts w:eastAsiaTheme="minorEastAsia"/>
          <w:sz w:val="28"/>
          <w:szCs w:val="28"/>
        </w:rPr>
        <w:t>ив</w:t>
      </w:r>
      <w:r w:rsidRPr="00FB3300">
        <w:rPr>
          <w:rFonts w:eastAsiaTheme="minorEastAsia"/>
          <w:sz w:val="28"/>
          <w:szCs w:val="28"/>
        </w:rPr>
        <w:t xml:space="preserve"> 0,5-3</w:t>
      </w:r>
      <w:r>
        <w:rPr>
          <w:rFonts w:eastAsiaTheme="minorEastAsia"/>
          <w:sz w:val="28"/>
          <w:szCs w:val="28"/>
        </w:rPr>
        <w:t>,2</w:t>
      </w:r>
      <w:r w:rsidRPr="00FB3300">
        <w:rPr>
          <w:rFonts w:eastAsiaTheme="minorEastAsia"/>
          <w:sz w:val="28"/>
          <w:szCs w:val="28"/>
        </w:rPr>
        <w:t>% листового апарату в слабкому ступе</w:t>
      </w:r>
      <w:r>
        <w:rPr>
          <w:rFonts w:eastAsiaTheme="minorEastAsia"/>
          <w:sz w:val="28"/>
          <w:szCs w:val="28"/>
        </w:rPr>
        <w:t>ні</w:t>
      </w:r>
      <w:r w:rsidRPr="00FB3300">
        <w:rPr>
          <w:rFonts w:eastAsiaTheme="minorEastAsia"/>
          <w:sz w:val="28"/>
          <w:szCs w:val="28"/>
        </w:rPr>
        <w:t>.</w:t>
      </w:r>
    </w:p>
    <w:p w14:paraId="14EDEC3F" w14:textId="77777777" w:rsidR="00D23AD2" w:rsidRPr="00FB3300" w:rsidRDefault="00D23AD2" w:rsidP="00D23AD2">
      <w:pPr>
        <w:ind w:firstLine="851"/>
        <w:jc w:val="both"/>
        <w:rPr>
          <w:rFonts w:eastAsiaTheme="minorEastAsia"/>
          <w:sz w:val="28"/>
          <w:szCs w:val="28"/>
        </w:rPr>
      </w:pPr>
    </w:p>
    <w:p w14:paraId="068CD6A0" w14:textId="77777777" w:rsidR="00D23AD2" w:rsidRPr="00FB3300" w:rsidRDefault="00D23AD2" w:rsidP="00D23AD2">
      <w:pPr>
        <w:widowControl w:val="0"/>
        <w:ind w:firstLine="851"/>
        <w:jc w:val="center"/>
        <w:rPr>
          <w:sz w:val="20"/>
          <w:szCs w:val="20"/>
        </w:rPr>
      </w:pPr>
      <w:r w:rsidRPr="00FB3300">
        <w:rPr>
          <w:noProof/>
          <w:sz w:val="20"/>
          <w:szCs w:val="20"/>
          <w:lang w:eastAsia="uk-UA"/>
        </w:rPr>
        <w:drawing>
          <wp:inline distT="0" distB="0" distL="0" distR="0" wp14:anchorId="3B8266ED" wp14:editId="50A1AAB1">
            <wp:extent cx="1916726" cy="1331329"/>
            <wp:effectExtent l="133350" t="76200" r="83820" b="135890"/>
            <wp:docPr id="579864780" name="image371.jpg" descr="Непарный"/>
            <wp:cNvGraphicFramePr/>
            <a:graphic xmlns:a="http://schemas.openxmlformats.org/drawingml/2006/main">
              <a:graphicData uri="http://schemas.openxmlformats.org/drawingml/2006/picture">
                <pic:pic xmlns:pic="http://schemas.openxmlformats.org/drawingml/2006/picture">
                  <pic:nvPicPr>
                    <pic:cNvPr id="0" name="image371.jpg" descr="Непарный"/>
                    <pic:cNvPicPr preferRelativeResize="0"/>
                  </pic:nvPicPr>
                  <pic:blipFill>
                    <a:blip r:embed="rId310"/>
                    <a:srcRect/>
                    <a:stretch>
                      <a:fillRect/>
                    </a:stretch>
                  </pic:blipFill>
                  <pic:spPr>
                    <a:xfrm>
                      <a:off x="0" y="0"/>
                      <a:ext cx="1919612" cy="13333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43B936EB" wp14:editId="79796126">
            <wp:extent cx="2220861" cy="1308292"/>
            <wp:effectExtent l="133350" t="76200" r="84455" b="139700"/>
            <wp:docPr id="1379862891" name="image372.jpg" descr="neparnyy_shelkopryad_2_31075906-600x400"/>
            <wp:cNvGraphicFramePr/>
            <a:graphic xmlns:a="http://schemas.openxmlformats.org/drawingml/2006/main">
              <a:graphicData uri="http://schemas.openxmlformats.org/drawingml/2006/picture">
                <pic:pic xmlns:pic="http://schemas.openxmlformats.org/drawingml/2006/picture">
                  <pic:nvPicPr>
                    <pic:cNvPr id="0" name="image372.jpg" descr="neparnyy_shelkopryad_2_31075906-600x400"/>
                    <pic:cNvPicPr preferRelativeResize="0"/>
                  </pic:nvPicPr>
                  <pic:blipFill>
                    <a:blip r:embed="rId311"/>
                    <a:srcRect/>
                    <a:stretch>
                      <a:fillRect/>
                    </a:stretch>
                  </pic:blipFill>
                  <pic:spPr>
                    <a:xfrm>
                      <a:off x="0" y="0"/>
                      <a:ext cx="2236248" cy="13173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4127244" w14:textId="77777777" w:rsidR="00D23AD2" w:rsidRPr="007E0010" w:rsidRDefault="00D23AD2" w:rsidP="00D23AD2">
      <w:pPr>
        <w:widowControl w:val="0"/>
        <w:ind w:firstLine="851"/>
        <w:jc w:val="center"/>
        <w:rPr>
          <w:b/>
          <w:i/>
        </w:rPr>
      </w:pPr>
      <w:r w:rsidRPr="007E0010">
        <w:rPr>
          <w:b/>
          <w:i/>
        </w:rPr>
        <w:t>Непарний шовкопряд</w:t>
      </w:r>
    </w:p>
    <w:p w14:paraId="221C8B0F" w14:textId="77777777" w:rsidR="00D23AD2" w:rsidRDefault="00D23AD2" w:rsidP="00D23AD2">
      <w:pPr>
        <w:ind w:firstLine="851"/>
        <w:jc w:val="both"/>
        <w:rPr>
          <w:rFonts w:eastAsiaTheme="minorEastAsia"/>
          <w:sz w:val="28"/>
          <w:szCs w:val="28"/>
        </w:rPr>
      </w:pPr>
      <w:r w:rsidRPr="00FB3300">
        <w:rPr>
          <w:rFonts w:eastAsiaTheme="minorEastAsia"/>
          <w:sz w:val="28"/>
          <w:szCs w:val="28"/>
        </w:rPr>
        <w:lastRenderedPageBreak/>
        <w:t>За результатами осіннього обстеження шкідника виявл</w:t>
      </w:r>
      <w:r>
        <w:rPr>
          <w:rFonts w:eastAsiaTheme="minorEastAsia"/>
          <w:sz w:val="28"/>
          <w:szCs w:val="28"/>
        </w:rPr>
        <w:t>яли</w:t>
      </w:r>
      <w:r w:rsidRPr="00FB3300">
        <w:rPr>
          <w:rFonts w:eastAsiaTheme="minorEastAsia"/>
          <w:sz w:val="28"/>
          <w:szCs w:val="28"/>
        </w:rPr>
        <w:t xml:space="preserve"> на </w:t>
      </w:r>
      <w:r>
        <w:rPr>
          <w:rFonts w:eastAsiaTheme="minorEastAsia"/>
          <w:sz w:val="28"/>
          <w:szCs w:val="28"/>
        </w:rPr>
        <w:t>0,1</w:t>
      </w:r>
      <w:r w:rsidRPr="00FB3300">
        <w:rPr>
          <w:rFonts w:eastAsiaTheme="minorEastAsia"/>
          <w:sz w:val="28"/>
          <w:szCs w:val="28"/>
        </w:rPr>
        <w:t>% обстежених площ (</w:t>
      </w:r>
      <w:r>
        <w:rPr>
          <w:rFonts w:eastAsiaTheme="minorEastAsia"/>
          <w:sz w:val="28"/>
          <w:szCs w:val="28"/>
        </w:rPr>
        <w:t xml:space="preserve">23,8 </w:t>
      </w:r>
      <w:r w:rsidRPr="00FB3300">
        <w:rPr>
          <w:rFonts w:eastAsiaTheme="minorEastAsia"/>
          <w:sz w:val="28"/>
          <w:szCs w:val="28"/>
        </w:rPr>
        <w:t>га)</w:t>
      </w:r>
      <w:r>
        <w:rPr>
          <w:rFonts w:eastAsiaTheme="minorEastAsia"/>
          <w:sz w:val="28"/>
          <w:szCs w:val="28"/>
        </w:rPr>
        <w:t>, 0,6-1</w:t>
      </w:r>
      <w:r w:rsidRPr="00FB3300">
        <w:rPr>
          <w:rFonts w:eastAsiaTheme="minorEastAsia"/>
          <w:sz w:val="28"/>
          <w:szCs w:val="28"/>
        </w:rPr>
        <w:t>, макс</w:t>
      </w:r>
      <w:r>
        <w:rPr>
          <w:rFonts w:eastAsiaTheme="minorEastAsia"/>
          <w:sz w:val="28"/>
          <w:szCs w:val="28"/>
        </w:rPr>
        <w:t>имально</w:t>
      </w:r>
      <w:r w:rsidRPr="00FB3300">
        <w:rPr>
          <w:rFonts w:eastAsiaTheme="minorEastAsia"/>
          <w:sz w:val="28"/>
          <w:szCs w:val="28"/>
        </w:rPr>
        <w:t xml:space="preserve"> </w:t>
      </w:r>
      <w:r>
        <w:rPr>
          <w:rFonts w:eastAsiaTheme="minorEastAsia"/>
          <w:sz w:val="28"/>
          <w:szCs w:val="28"/>
        </w:rPr>
        <w:t>18</w:t>
      </w:r>
      <w:r w:rsidRPr="00FB3300">
        <w:rPr>
          <w:rFonts w:eastAsiaTheme="minorEastAsia"/>
          <w:sz w:val="28"/>
          <w:szCs w:val="28"/>
        </w:rPr>
        <w:t>% дерев у Житомирській област</w:t>
      </w:r>
      <w:r>
        <w:rPr>
          <w:rFonts w:eastAsiaTheme="minorEastAsia"/>
          <w:sz w:val="28"/>
          <w:szCs w:val="28"/>
        </w:rPr>
        <w:t>і</w:t>
      </w:r>
      <w:r w:rsidRPr="00FB3300">
        <w:rPr>
          <w:rFonts w:eastAsiaTheme="minorEastAsia"/>
          <w:sz w:val="28"/>
          <w:szCs w:val="28"/>
        </w:rPr>
        <w:t>, за середньої щільності</w:t>
      </w:r>
      <w:r>
        <w:rPr>
          <w:rFonts w:eastAsiaTheme="minorEastAsia"/>
          <w:sz w:val="28"/>
          <w:szCs w:val="28"/>
        </w:rPr>
        <w:t xml:space="preserve"> зимуючого </w:t>
      </w:r>
      <w:r w:rsidRPr="00FB3300">
        <w:rPr>
          <w:rFonts w:eastAsiaTheme="minorEastAsia"/>
          <w:sz w:val="28"/>
          <w:szCs w:val="28"/>
        </w:rPr>
        <w:t>запасу 0,</w:t>
      </w:r>
      <w:r>
        <w:rPr>
          <w:rFonts w:eastAsiaTheme="minorEastAsia"/>
          <w:sz w:val="28"/>
          <w:szCs w:val="28"/>
        </w:rPr>
        <w:t>1-0,6</w:t>
      </w:r>
      <w:r w:rsidRPr="00FB3300">
        <w:rPr>
          <w:rFonts w:eastAsiaTheme="minorEastAsia"/>
          <w:sz w:val="28"/>
          <w:szCs w:val="28"/>
        </w:rPr>
        <w:t>, макс</w:t>
      </w:r>
      <w:r>
        <w:rPr>
          <w:rFonts w:eastAsiaTheme="minorEastAsia"/>
          <w:sz w:val="28"/>
          <w:szCs w:val="28"/>
        </w:rPr>
        <w:t>имально</w:t>
      </w:r>
      <w:r w:rsidRPr="00FB3300">
        <w:rPr>
          <w:rFonts w:eastAsiaTheme="minorEastAsia"/>
          <w:sz w:val="28"/>
          <w:szCs w:val="28"/>
        </w:rPr>
        <w:t xml:space="preserve"> </w:t>
      </w:r>
      <w:r>
        <w:rPr>
          <w:rFonts w:eastAsiaTheme="minorEastAsia"/>
          <w:sz w:val="28"/>
          <w:szCs w:val="28"/>
        </w:rPr>
        <w:t xml:space="preserve">до </w:t>
      </w:r>
      <w:r w:rsidRPr="00FB3300">
        <w:rPr>
          <w:rFonts w:eastAsiaTheme="minorEastAsia"/>
          <w:sz w:val="28"/>
          <w:szCs w:val="28"/>
        </w:rPr>
        <w:t>2 яйцеклад</w:t>
      </w:r>
      <w:r>
        <w:rPr>
          <w:rFonts w:eastAsiaTheme="minorEastAsia"/>
          <w:sz w:val="28"/>
          <w:szCs w:val="28"/>
        </w:rPr>
        <w:t>ок</w:t>
      </w:r>
      <w:r w:rsidRPr="00FB3300">
        <w:rPr>
          <w:rFonts w:eastAsiaTheme="minorEastAsia"/>
          <w:sz w:val="28"/>
          <w:szCs w:val="28"/>
        </w:rPr>
        <w:t xml:space="preserve"> на </w:t>
      </w:r>
      <w:proofErr w:type="spellStart"/>
      <w:r w:rsidRPr="00FB3300">
        <w:rPr>
          <w:rFonts w:eastAsiaTheme="minorEastAsia"/>
          <w:sz w:val="28"/>
          <w:szCs w:val="28"/>
        </w:rPr>
        <w:t>п.м.г</w:t>
      </w:r>
      <w:proofErr w:type="spellEnd"/>
      <w:r w:rsidRPr="00FB3300">
        <w:rPr>
          <w:rFonts w:eastAsiaTheme="minorEastAsia"/>
          <w:sz w:val="28"/>
          <w:szCs w:val="28"/>
        </w:rPr>
        <w:t>.</w:t>
      </w:r>
      <w:r>
        <w:rPr>
          <w:rFonts w:eastAsiaTheme="minorEastAsia"/>
          <w:sz w:val="28"/>
          <w:szCs w:val="28"/>
        </w:rPr>
        <w:t xml:space="preserve"> (Житомирська, Сумська обл.)</w:t>
      </w:r>
      <w:r w:rsidRPr="00FB3300">
        <w:rPr>
          <w:rFonts w:eastAsiaTheme="minorEastAsia"/>
          <w:sz w:val="28"/>
          <w:szCs w:val="28"/>
        </w:rPr>
        <w:t xml:space="preserve">. </w:t>
      </w:r>
    </w:p>
    <w:p w14:paraId="3C0F87A8" w14:textId="77777777" w:rsidR="00D23AD2" w:rsidRPr="00FB3300" w:rsidRDefault="00D23AD2" w:rsidP="00D23AD2">
      <w:pPr>
        <w:ind w:firstLine="851"/>
        <w:jc w:val="both"/>
        <w:rPr>
          <w:rFonts w:eastAsiaTheme="minorEastAsia"/>
          <w:sz w:val="28"/>
          <w:szCs w:val="28"/>
        </w:rPr>
      </w:pPr>
      <w:r>
        <w:rPr>
          <w:rFonts w:eastAsiaTheme="minorEastAsia"/>
          <w:sz w:val="28"/>
          <w:szCs w:val="28"/>
        </w:rPr>
        <w:t xml:space="preserve">Зважаючи на невисокий зимуючий запас, у 2026 р. ризик </w:t>
      </w:r>
      <w:r w:rsidRPr="00FB3300">
        <w:rPr>
          <w:rFonts w:eastAsiaTheme="minorEastAsia"/>
          <w:sz w:val="28"/>
          <w:szCs w:val="28"/>
        </w:rPr>
        <w:t>масов</w:t>
      </w:r>
      <w:r>
        <w:rPr>
          <w:rFonts w:eastAsiaTheme="minorEastAsia"/>
          <w:sz w:val="28"/>
          <w:szCs w:val="28"/>
        </w:rPr>
        <w:t>ого</w:t>
      </w:r>
      <w:r w:rsidRPr="00FB3300">
        <w:rPr>
          <w:rFonts w:eastAsiaTheme="minorEastAsia"/>
          <w:sz w:val="28"/>
          <w:szCs w:val="28"/>
        </w:rPr>
        <w:t xml:space="preserve"> роз</w:t>
      </w:r>
      <w:r>
        <w:rPr>
          <w:rFonts w:eastAsiaTheme="minorEastAsia"/>
          <w:sz w:val="28"/>
          <w:szCs w:val="28"/>
        </w:rPr>
        <w:t>множення</w:t>
      </w:r>
      <w:r w:rsidRPr="00FB3300">
        <w:rPr>
          <w:rFonts w:eastAsiaTheme="minorEastAsia"/>
          <w:sz w:val="28"/>
          <w:szCs w:val="28"/>
        </w:rPr>
        <w:t xml:space="preserve"> </w:t>
      </w:r>
      <w:r>
        <w:rPr>
          <w:rFonts w:eastAsiaTheme="minorEastAsia"/>
          <w:sz w:val="28"/>
          <w:szCs w:val="28"/>
        </w:rPr>
        <w:t>й</w:t>
      </w:r>
      <w:r w:rsidRPr="00FB3300">
        <w:rPr>
          <w:rFonts w:eastAsiaTheme="minorEastAsia"/>
          <w:sz w:val="28"/>
          <w:szCs w:val="28"/>
        </w:rPr>
        <w:t xml:space="preserve"> шкідлив</w:t>
      </w:r>
      <w:r>
        <w:rPr>
          <w:rFonts w:eastAsiaTheme="minorEastAsia"/>
          <w:sz w:val="28"/>
          <w:szCs w:val="28"/>
        </w:rPr>
        <w:t>ості</w:t>
      </w:r>
      <w:r w:rsidRPr="00FB3300">
        <w:rPr>
          <w:rFonts w:eastAsiaTheme="minorEastAsia"/>
          <w:sz w:val="28"/>
          <w:szCs w:val="28"/>
        </w:rPr>
        <w:t xml:space="preserve"> непарного шовкопряда в більшості областей малоймовірн</w:t>
      </w:r>
      <w:r>
        <w:rPr>
          <w:rFonts w:eastAsiaTheme="minorEastAsia"/>
          <w:sz w:val="28"/>
          <w:szCs w:val="28"/>
        </w:rPr>
        <w:t>ий за умови захисту насаджень в період розпускання бруньок</w:t>
      </w:r>
      <w:r w:rsidRPr="00FB3300">
        <w:rPr>
          <w:rFonts w:eastAsiaTheme="minorEastAsia"/>
          <w:sz w:val="28"/>
          <w:szCs w:val="28"/>
        </w:rPr>
        <w:t>.</w:t>
      </w:r>
    </w:p>
    <w:p w14:paraId="3AD3FD44" w14:textId="77777777" w:rsidR="00D23AD2" w:rsidRPr="00FB3300" w:rsidRDefault="00D23AD2" w:rsidP="00D23AD2">
      <w:pPr>
        <w:ind w:firstLine="851"/>
        <w:jc w:val="both"/>
        <w:rPr>
          <w:rFonts w:eastAsiaTheme="minorEastAsia"/>
          <w:sz w:val="28"/>
          <w:szCs w:val="28"/>
        </w:rPr>
      </w:pPr>
      <w:r w:rsidRPr="00FB3300">
        <w:rPr>
          <w:b/>
          <w:sz w:val="28"/>
          <w:szCs w:val="28"/>
        </w:rPr>
        <w:t xml:space="preserve">Яблунева горностаєва міль </w:t>
      </w:r>
      <w:r w:rsidRPr="00FB3300">
        <w:rPr>
          <w:sz w:val="28"/>
          <w:szCs w:val="28"/>
        </w:rPr>
        <w:t>(</w:t>
      </w:r>
      <w:proofErr w:type="spellStart"/>
      <w:r w:rsidRPr="00FB3300">
        <w:rPr>
          <w:i/>
          <w:sz w:val="28"/>
          <w:szCs w:val="28"/>
        </w:rPr>
        <w:t>Yponomeuta</w:t>
      </w:r>
      <w:proofErr w:type="spellEnd"/>
      <w:r w:rsidRPr="00FB3300">
        <w:rPr>
          <w:i/>
          <w:sz w:val="28"/>
          <w:szCs w:val="28"/>
        </w:rPr>
        <w:t xml:space="preserve">  </w:t>
      </w:r>
      <w:proofErr w:type="spellStart"/>
      <w:r w:rsidRPr="00FB3300">
        <w:rPr>
          <w:i/>
          <w:sz w:val="28"/>
          <w:szCs w:val="28"/>
        </w:rPr>
        <w:t>malinellus</w:t>
      </w:r>
      <w:proofErr w:type="spellEnd"/>
      <w:r w:rsidRPr="00FB3300">
        <w:rPr>
          <w:i/>
          <w:sz w:val="28"/>
          <w:szCs w:val="28"/>
        </w:rPr>
        <w:t xml:space="preserve"> </w:t>
      </w:r>
      <w:r w:rsidRPr="00FB3300">
        <w:rPr>
          <w:sz w:val="28"/>
          <w:szCs w:val="28"/>
        </w:rPr>
        <w:t>(</w:t>
      </w:r>
      <w:proofErr w:type="spellStart"/>
      <w:r w:rsidRPr="00FB3300">
        <w:rPr>
          <w:sz w:val="28"/>
          <w:szCs w:val="28"/>
        </w:rPr>
        <w:t>Zeller</w:t>
      </w:r>
      <w:proofErr w:type="spellEnd"/>
      <w:r w:rsidRPr="00FB3300">
        <w:rPr>
          <w:sz w:val="28"/>
          <w:szCs w:val="28"/>
        </w:rPr>
        <w:t xml:space="preserve">, 1838)) </w:t>
      </w:r>
      <w:r w:rsidRPr="00FB3300">
        <w:rPr>
          <w:rFonts w:eastAsiaTheme="minorEastAsia"/>
          <w:sz w:val="28"/>
          <w:szCs w:val="28"/>
        </w:rPr>
        <w:t>шкод</w:t>
      </w:r>
      <w:r>
        <w:rPr>
          <w:rFonts w:eastAsiaTheme="minorEastAsia"/>
          <w:sz w:val="28"/>
          <w:szCs w:val="28"/>
        </w:rPr>
        <w:t>ить</w:t>
      </w:r>
      <w:r w:rsidRPr="00FB3300">
        <w:rPr>
          <w:rFonts w:eastAsiaTheme="minorEastAsia"/>
          <w:sz w:val="28"/>
          <w:szCs w:val="28"/>
        </w:rPr>
        <w:t xml:space="preserve"> лише яблуні</w:t>
      </w:r>
      <w:r>
        <w:rPr>
          <w:rFonts w:eastAsiaTheme="minorEastAsia"/>
          <w:sz w:val="28"/>
          <w:szCs w:val="28"/>
        </w:rPr>
        <w:t>,</w:t>
      </w:r>
      <w:r w:rsidRPr="00FB3300">
        <w:rPr>
          <w:rFonts w:eastAsiaTheme="minorEastAsia"/>
          <w:sz w:val="28"/>
          <w:szCs w:val="28"/>
        </w:rPr>
        <w:t xml:space="preserve"> значно поширена </w:t>
      </w:r>
      <w:r>
        <w:rPr>
          <w:rFonts w:eastAsiaTheme="minorEastAsia"/>
          <w:sz w:val="28"/>
          <w:szCs w:val="28"/>
        </w:rPr>
        <w:t>й</w:t>
      </w:r>
      <w:r w:rsidRPr="00FB3300">
        <w:rPr>
          <w:rFonts w:eastAsiaTheme="minorEastAsia"/>
          <w:sz w:val="28"/>
          <w:szCs w:val="28"/>
        </w:rPr>
        <w:t xml:space="preserve"> шкідлива у яблуневих садах приватного сектора, менше в промислових в усіх зонах вирощування культури. Навесні міль заселяла 1</w:t>
      </w:r>
      <w:r>
        <w:rPr>
          <w:rFonts w:eastAsiaTheme="minorEastAsia"/>
          <w:sz w:val="28"/>
          <w:szCs w:val="28"/>
        </w:rPr>
        <w:t>2</w:t>
      </w:r>
      <w:r w:rsidRPr="00FB3300">
        <w:rPr>
          <w:rFonts w:eastAsiaTheme="minorEastAsia"/>
          <w:sz w:val="28"/>
          <w:szCs w:val="28"/>
        </w:rPr>
        <w:t>% обстежених площ (</w:t>
      </w:r>
      <w:r>
        <w:rPr>
          <w:rFonts w:eastAsiaTheme="minorEastAsia"/>
          <w:sz w:val="28"/>
          <w:szCs w:val="28"/>
        </w:rPr>
        <w:t>780</w:t>
      </w:r>
      <w:r w:rsidRPr="00FB3300">
        <w:rPr>
          <w:rFonts w:eastAsiaTheme="minorEastAsia"/>
          <w:sz w:val="28"/>
          <w:szCs w:val="28"/>
        </w:rPr>
        <w:t xml:space="preserve"> га), </w:t>
      </w:r>
      <w:r>
        <w:rPr>
          <w:rFonts w:eastAsiaTheme="minorEastAsia"/>
          <w:sz w:val="28"/>
          <w:szCs w:val="28"/>
        </w:rPr>
        <w:t>2</w:t>
      </w:r>
      <w:r w:rsidRPr="00FB3300">
        <w:rPr>
          <w:rFonts w:eastAsiaTheme="minorEastAsia"/>
          <w:sz w:val="28"/>
          <w:szCs w:val="28"/>
        </w:rPr>
        <w:t>-</w:t>
      </w:r>
      <w:r>
        <w:rPr>
          <w:rFonts w:eastAsiaTheme="minorEastAsia"/>
          <w:sz w:val="28"/>
          <w:szCs w:val="28"/>
        </w:rPr>
        <w:t>3</w:t>
      </w:r>
      <w:r w:rsidRPr="00FB3300">
        <w:rPr>
          <w:rFonts w:eastAsiaTheme="minorEastAsia"/>
          <w:sz w:val="28"/>
          <w:szCs w:val="28"/>
        </w:rPr>
        <w:t>0, макс</w:t>
      </w:r>
      <w:r>
        <w:rPr>
          <w:rFonts w:eastAsiaTheme="minorEastAsia"/>
          <w:sz w:val="28"/>
          <w:szCs w:val="28"/>
        </w:rPr>
        <w:t>имально</w:t>
      </w:r>
      <w:r w:rsidRPr="00FB3300">
        <w:rPr>
          <w:rFonts w:eastAsiaTheme="minorEastAsia"/>
          <w:sz w:val="28"/>
          <w:szCs w:val="28"/>
        </w:rPr>
        <w:t xml:space="preserve"> </w:t>
      </w:r>
      <w:r>
        <w:rPr>
          <w:rFonts w:eastAsiaTheme="minorEastAsia"/>
          <w:sz w:val="28"/>
          <w:szCs w:val="28"/>
        </w:rPr>
        <w:t>48-62</w:t>
      </w:r>
      <w:r w:rsidRPr="00FB3300">
        <w:rPr>
          <w:rFonts w:eastAsiaTheme="minorEastAsia"/>
          <w:sz w:val="28"/>
          <w:szCs w:val="28"/>
        </w:rPr>
        <w:t xml:space="preserve">% дерев у Дніпропетровській, </w:t>
      </w:r>
      <w:r>
        <w:rPr>
          <w:rFonts w:eastAsiaTheme="minorEastAsia"/>
          <w:sz w:val="28"/>
          <w:szCs w:val="28"/>
        </w:rPr>
        <w:t>Івано-Франківській</w:t>
      </w:r>
      <w:r w:rsidRPr="00FB3300">
        <w:rPr>
          <w:rFonts w:eastAsiaTheme="minorEastAsia"/>
          <w:sz w:val="28"/>
          <w:szCs w:val="28"/>
        </w:rPr>
        <w:t xml:space="preserve"> областях із середньою чисельністю 0,2-</w:t>
      </w:r>
      <w:r>
        <w:rPr>
          <w:rFonts w:eastAsiaTheme="minorEastAsia"/>
          <w:sz w:val="28"/>
          <w:szCs w:val="28"/>
        </w:rPr>
        <w:t>2</w:t>
      </w:r>
      <w:r w:rsidRPr="00FB3300">
        <w:rPr>
          <w:rFonts w:eastAsiaTheme="minorEastAsia"/>
          <w:sz w:val="28"/>
          <w:szCs w:val="28"/>
        </w:rPr>
        <w:t>, макс</w:t>
      </w:r>
      <w:r>
        <w:rPr>
          <w:rFonts w:eastAsiaTheme="minorEastAsia"/>
          <w:sz w:val="28"/>
          <w:szCs w:val="28"/>
        </w:rPr>
        <w:t>имально</w:t>
      </w:r>
      <w:r w:rsidRPr="00FB3300">
        <w:rPr>
          <w:rFonts w:eastAsiaTheme="minorEastAsia"/>
          <w:sz w:val="28"/>
          <w:szCs w:val="28"/>
        </w:rPr>
        <w:t xml:space="preserve"> </w:t>
      </w:r>
      <w:r>
        <w:rPr>
          <w:rFonts w:eastAsiaTheme="minorEastAsia"/>
          <w:sz w:val="28"/>
          <w:szCs w:val="28"/>
        </w:rPr>
        <w:t>3-7</w:t>
      </w:r>
      <w:r w:rsidRPr="00FB3300">
        <w:rPr>
          <w:rFonts w:eastAsiaTheme="minorEastAsia"/>
          <w:sz w:val="28"/>
          <w:szCs w:val="28"/>
        </w:rPr>
        <w:t xml:space="preserve"> гнізд на дерево </w:t>
      </w:r>
      <w:r>
        <w:rPr>
          <w:rFonts w:eastAsiaTheme="minorEastAsia"/>
          <w:sz w:val="28"/>
          <w:szCs w:val="28"/>
        </w:rPr>
        <w:t>у насадженнях Житомирської, Івано-Франківської</w:t>
      </w:r>
      <w:r w:rsidRPr="00FB3300">
        <w:rPr>
          <w:rFonts w:eastAsiaTheme="minorEastAsia"/>
          <w:sz w:val="28"/>
          <w:szCs w:val="28"/>
        </w:rPr>
        <w:t xml:space="preserve">, </w:t>
      </w:r>
      <w:r>
        <w:rPr>
          <w:rFonts w:eastAsiaTheme="minorEastAsia"/>
          <w:sz w:val="28"/>
          <w:szCs w:val="28"/>
        </w:rPr>
        <w:t xml:space="preserve">Київської, Сумської, </w:t>
      </w:r>
      <w:r w:rsidRPr="00FB3300">
        <w:rPr>
          <w:rFonts w:eastAsiaTheme="minorEastAsia"/>
          <w:sz w:val="28"/>
          <w:szCs w:val="28"/>
        </w:rPr>
        <w:t>Тернопільськ</w:t>
      </w:r>
      <w:r>
        <w:rPr>
          <w:rFonts w:eastAsiaTheme="minorEastAsia"/>
          <w:sz w:val="28"/>
          <w:szCs w:val="28"/>
        </w:rPr>
        <w:t xml:space="preserve">ої, Хмельницької, </w:t>
      </w:r>
      <w:r w:rsidRPr="00FB3300">
        <w:rPr>
          <w:rFonts w:eastAsiaTheme="minorEastAsia"/>
          <w:sz w:val="28"/>
          <w:szCs w:val="28"/>
        </w:rPr>
        <w:t>Херсонськ</w:t>
      </w:r>
      <w:r>
        <w:rPr>
          <w:rFonts w:eastAsiaTheme="minorEastAsia"/>
          <w:sz w:val="28"/>
          <w:szCs w:val="28"/>
        </w:rPr>
        <w:t>ої</w:t>
      </w:r>
      <w:r w:rsidRPr="00FB3300">
        <w:rPr>
          <w:rFonts w:eastAsiaTheme="minorEastAsia"/>
          <w:sz w:val="28"/>
          <w:szCs w:val="28"/>
        </w:rPr>
        <w:t xml:space="preserve"> обл</w:t>
      </w:r>
      <w:r>
        <w:rPr>
          <w:rFonts w:eastAsiaTheme="minorEastAsia"/>
          <w:sz w:val="28"/>
          <w:szCs w:val="28"/>
        </w:rPr>
        <w:t>астей.</w:t>
      </w:r>
      <w:r w:rsidRPr="00FB3300">
        <w:rPr>
          <w:rFonts w:eastAsiaTheme="minorEastAsia"/>
          <w:sz w:val="28"/>
          <w:szCs w:val="28"/>
        </w:rPr>
        <w:t xml:space="preserve"> Міль </w:t>
      </w:r>
      <w:r>
        <w:rPr>
          <w:rFonts w:eastAsiaTheme="minorEastAsia"/>
          <w:sz w:val="28"/>
          <w:szCs w:val="28"/>
        </w:rPr>
        <w:t xml:space="preserve">наносила </w:t>
      </w:r>
      <w:r w:rsidRPr="00FB3300">
        <w:rPr>
          <w:rFonts w:eastAsiaTheme="minorEastAsia"/>
          <w:sz w:val="28"/>
          <w:szCs w:val="28"/>
        </w:rPr>
        <w:t>шкод</w:t>
      </w:r>
      <w:r>
        <w:rPr>
          <w:rFonts w:eastAsiaTheme="minorEastAsia"/>
          <w:sz w:val="28"/>
          <w:szCs w:val="28"/>
        </w:rPr>
        <w:t>у</w:t>
      </w:r>
      <w:r w:rsidRPr="00FB3300">
        <w:rPr>
          <w:rFonts w:eastAsiaTheme="minorEastAsia"/>
          <w:sz w:val="28"/>
          <w:szCs w:val="28"/>
        </w:rPr>
        <w:t xml:space="preserve"> </w:t>
      </w:r>
      <w:r>
        <w:rPr>
          <w:rFonts w:eastAsiaTheme="minorEastAsia"/>
          <w:sz w:val="28"/>
          <w:szCs w:val="28"/>
        </w:rPr>
        <w:t xml:space="preserve">переважно в слабкому, </w:t>
      </w:r>
      <w:r w:rsidRPr="00FB3300">
        <w:rPr>
          <w:rFonts w:eastAsiaTheme="minorEastAsia"/>
          <w:sz w:val="28"/>
          <w:szCs w:val="28"/>
        </w:rPr>
        <w:t>в Житомирській облас</w:t>
      </w:r>
      <w:r>
        <w:rPr>
          <w:rFonts w:eastAsiaTheme="minorEastAsia"/>
          <w:sz w:val="28"/>
          <w:szCs w:val="28"/>
        </w:rPr>
        <w:t>ті</w:t>
      </w:r>
      <w:r w:rsidRPr="00FB3300">
        <w:rPr>
          <w:rFonts w:eastAsiaTheme="minorEastAsia"/>
          <w:sz w:val="28"/>
          <w:szCs w:val="28"/>
        </w:rPr>
        <w:t xml:space="preserve"> </w:t>
      </w:r>
      <w:r>
        <w:rPr>
          <w:rFonts w:eastAsiaTheme="minorEastAsia"/>
          <w:sz w:val="28"/>
          <w:szCs w:val="28"/>
        </w:rPr>
        <w:t>(13</w:t>
      </w:r>
      <w:r w:rsidRPr="00FB3300">
        <w:rPr>
          <w:rFonts w:eastAsiaTheme="minorEastAsia"/>
          <w:sz w:val="28"/>
          <w:szCs w:val="28"/>
        </w:rPr>
        <w:t>%</w:t>
      </w:r>
      <w:r>
        <w:rPr>
          <w:rFonts w:eastAsiaTheme="minorEastAsia"/>
          <w:sz w:val="28"/>
          <w:szCs w:val="28"/>
        </w:rPr>
        <w:t>)</w:t>
      </w:r>
      <w:r w:rsidRPr="00FB3300">
        <w:rPr>
          <w:rFonts w:eastAsiaTheme="minorEastAsia"/>
          <w:sz w:val="28"/>
          <w:szCs w:val="28"/>
        </w:rPr>
        <w:t xml:space="preserve"> в середньому та </w:t>
      </w:r>
      <w:r>
        <w:rPr>
          <w:rFonts w:eastAsiaTheme="minorEastAsia"/>
          <w:sz w:val="28"/>
          <w:szCs w:val="28"/>
        </w:rPr>
        <w:t xml:space="preserve">подекуди (2%) </w:t>
      </w:r>
      <w:r w:rsidRPr="00FB3300">
        <w:rPr>
          <w:rFonts w:eastAsiaTheme="minorEastAsia"/>
          <w:sz w:val="28"/>
          <w:szCs w:val="28"/>
        </w:rPr>
        <w:t>сильному ступенях.</w:t>
      </w:r>
    </w:p>
    <w:p w14:paraId="71A7ED3F" w14:textId="77777777" w:rsidR="00D23AD2" w:rsidRPr="00FB3300" w:rsidRDefault="00D23AD2" w:rsidP="00D23AD2">
      <w:pPr>
        <w:ind w:firstLine="851"/>
        <w:jc w:val="both"/>
        <w:rPr>
          <w:rFonts w:eastAsiaTheme="minorEastAsia"/>
          <w:sz w:val="28"/>
          <w:szCs w:val="28"/>
        </w:rPr>
      </w:pPr>
    </w:p>
    <w:p w14:paraId="52457808" w14:textId="77777777" w:rsidR="00D23AD2" w:rsidRPr="00FB3300" w:rsidRDefault="00D23AD2" w:rsidP="00D23AD2">
      <w:pPr>
        <w:widowControl w:val="0"/>
        <w:ind w:firstLine="851"/>
        <w:jc w:val="center"/>
        <w:rPr>
          <w:sz w:val="20"/>
          <w:szCs w:val="20"/>
        </w:rPr>
      </w:pPr>
      <w:r w:rsidRPr="00FB3300">
        <w:rPr>
          <w:noProof/>
          <w:sz w:val="20"/>
          <w:szCs w:val="20"/>
          <w:lang w:eastAsia="uk-UA"/>
        </w:rPr>
        <w:drawing>
          <wp:inline distT="0" distB="0" distL="0" distR="0" wp14:anchorId="50DEE1D9" wp14:editId="118B32FA">
            <wp:extent cx="1838931" cy="1475117"/>
            <wp:effectExtent l="114300" t="57150" r="85725" b="144145"/>
            <wp:docPr id="1103959845" name="image393.jpg" descr="Яблонная моль (Hyponomeuta malinella)"/>
            <wp:cNvGraphicFramePr/>
            <a:graphic xmlns:a="http://schemas.openxmlformats.org/drawingml/2006/main">
              <a:graphicData uri="http://schemas.openxmlformats.org/drawingml/2006/picture">
                <pic:pic xmlns:pic="http://schemas.openxmlformats.org/drawingml/2006/picture">
                  <pic:nvPicPr>
                    <pic:cNvPr id="0" name="image393.jpg" descr="Яблонная моль (Hyponomeuta malinella)"/>
                    <pic:cNvPicPr preferRelativeResize="0"/>
                  </pic:nvPicPr>
                  <pic:blipFill>
                    <a:blip r:embed="rId312"/>
                    <a:srcRect/>
                    <a:stretch>
                      <a:fillRect/>
                    </a:stretch>
                  </pic:blipFill>
                  <pic:spPr>
                    <a:xfrm>
                      <a:off x="0" y="0"/>
                      <a:ext cx="1843579" cy="14788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242F5EF0" wp14:editId="4859E6EB">
            <wp:extent cx="2176857" cy="1509623"/>
            <wp:effectExtent l="133350" t="57150" r="71120" b="147955"/>
            <wp:docPr id="1932539798" name="image404.jpg" descr="Гусеницы яблонной моли"/>
            <wp:cNvGraphicFramePr/>
            <a:graphic xmlns:a="http://schemas.openxmlformats.org/drawingml/2006/main">
              <a:graphicData uri="http://schemas.openxmlformats.org/drawingml/2006/picture">
                <pic:pic xmlns:pic="http://schemas.openxmlformats.org/drawingml/2006/picture">
                  <pic:nvPicPr>
                    <pic:cNvPr id="0" name="image404.jpg" descr="Гусеницы яблонной моли"/>
                    <pic:cNvPicPr preferRelativeResize="0"/>
                  </pic:nvPicPr>
                  <pic:blipFill>
                    <a:blip r:embed="rId313"/>
                    <a:srcRect/>
                    <a:stretch>
                      <a:fillRect/>
                    </a:stretch>
                  </pic:blipFill>
                  <pic:spPr>
                    <a:xfrm>
                      <a:off x="0" y="0"/>
                      <a:ext cx="2179163" cy="15112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E1AA558" w14:textId="77777777" w:rsidR="00D23AD2" w:rsidRPr="007E0010" w:rsidRDefault="00D23AD2" w:rsidP="00D23AD2">
      <w:pPr>
        <w:widowControl w:val="0"/>
        <w:ind w:firstLine="851"/>
        <w:jc w:val="center"/>
        <w:rPr>
          <w:b/>
          <w:i/>
        </w:rPr>
      </w:pPr>
      <w:r w:rsidRPr="007E0010">
        <w:rPr>
          <w:b/>
          <w:i/>
        </w:rPr>
        <w:t>Яблунева горностаєва міль</w:t>
      </w:r>
    </w:p>
    <w:p w14:paraId="6F460405" w14:textId="77777777" w:rsidR="00D23AD2" w:rsidRPr="00FB3300" w:rsidRDefault="00D23AD2" w:rsidP="00D23AD2">
      <w:pPr>
        <w:widowControl w:val="0"/>
        <w:ind w:firstLine="851"/>
        <w:jc w:val="center"/>
        <w:rPr>
          <w:b/>
          <w:i/>
        </w:rPr>
      </w:pPr>
    </w:p>
    <w:p w14:paraId="6C1538F6" w14:textId="77777777" w:rsidR="00D23AD2" w:rsidRPr="00FB3300" w:rsidRDefault="00D23AD2" w:rsidP="00D23AD2">
      <w:pPr>
        <w:ind w:firstLine="851"/>
        <w:jc w:val="both"/>
        <w:rPr>
          <w:rFonts w:eastAsiaTheme="minorEastAsia"/>
          <w:sz w:val="28"/>
          <w:szCs w:val="28"/>
        </w:rPr>
      </w:pPr>
      <w:r>
        <w:rPr>
          <w:rFonts w:eastAsiaTheme="minorEastAsia"/>
          <w:sz w:val="28"/>
          <w:szCs w:val="28"/>
        </w:rPr>
        <w:t>Осінніми обстеженнями встановлена заселеність</w:t>
      </w:r>
      <w:r w:rsidRPr="00FB3300">
        <w:rPr>
          <w:rFonts w:eastAsiaTheme="minorEastAsia"/>
          <w:sz w:val="28"/>
          <w:szCs w:val="28"/>
        </w:rPr>
        <w:t xml:space="preserve"> </w:t>
      </w:r>
      <w:r>
        <w:rPr>
          <w:rFonts w:eastAsiaTheme="minorEastAsia"/>
          <w:sz w:val="28"/>
          <w:szCs w:val="28"/>
        </w:rPr>
        <w:t>8</w:t>
      </w:r>
      <w:r w:rsidRPr="00FB3300">
        <w:rPr>
          <w:rFonts w:eastAsiaTheme="minorEastAsia"/>
          <w:sz w:val="28"/>
          <w:szCs w:val="28"/>
        </w:rPr>
        <w:t xml:space="preserve">% площ </w:t>
      </w:r>
      <w:r>
        <w:rPr>
          <w:rFonts w:eastAsiaTheme="minorEastAsia"/>
          <w:sz w:val="28"/>
          <w:szCs w:val="28"/>
        </w:rPr>
        <w:t xml:space="preserve">насаджень </w:t>
      </w:r>
      <w:r w:rsidRPr="00FB3300">
        <w:rPr>
          <w:rFonts w:eastAsiaTheme="minorEastAsia"/>
          <w:sz w:val="28"/>
          <w:szCs w:val="28"/>
        </w:rPr>
        <w:t>(</w:t>
      </w:r>
      <w:r>
        <w:rPr>
          <w:rFonts w:eastAsiaTheme="minorEastAsia"/>
          <w:sz w:val="28"/>
          <w:szCs w:val="28"/>
        </w:rPr>
        <w:t>376,8</w:t>
      </w:r>
      <w:r w:rsidRPr="00FB3300">
        <w:rPr>
          <w:rFonts w:eastAsiaTheme="minorEastAsia"/>
          <w:sz w:val="28"/>
          <w:szCs w:val="28"/>
        </w:rPr>
        <w:t xml:space="preserve"> га), 1-1</w:t>
      </w:r>
      <w:r>
        <w:rPr>
          <w:rFonts w:eastAsiaTheme="minorEastAsia"/>
          <w:sz w:val="28"/>
          <w:szCs w:val="28"/>
        </w:rPr>
        <w:t>7</w:t>
      </w:r>
      <w:r w:rsidRPr="00FB3300">
        <w:rPr>
          <w:rFonts w:eastAsiaTheme="minorEastAsia"/>
          <w:sz w:val="28"/>
          <w:szCs w:val="28"/>
        </w:rPr>
        <w:t>, макс</w:t>
      </w:r>
      <w:r>
        <w:rPr>
          <w:rFonts w:eastAsiaTheme="minorEastAsia"/>
          <w:sz w:val="28"/>
          <w:szCs w:val="28"/>
        </w:rPr>
        <w:t>имально</w:t>
      </w:r>
      <w:r w:rsidRPr="00FB3300">
        <w:rPr>
          <w:rFonts w:eastAsiaTheme="minorEastAsia"/>
          <w:sz w:val="28"/>
          <w:szCs w:val="28"/>
        </w:rPr>
        <w:t xml:space="preserve"> 4</w:t>
      </w:r>
      <w:r>
        <w:rPr>
          <w:rFonts w:eastAsiaTheme="minorEastAsia"/>
          <w:sz w:val="28"/>
          <w:szCs w:val="28"/>
        </w:rPr>
        <w:t>5-100</w:t>
      </w:r>
      <w:r w:rsidRPr="00FB3300">
        <w:rPr>
          <w:rFonts w:eastAsiaTheme="minorEastAsia"/>
          <w:sz w:val="28"/>
          <w:szCs w:val="28"/>
        </w:rPr>
        <w:t>% дерев у Дніпропетровській</w:t>
      </w:r>
      <w:r>
        <w:rPr>
          <w:rFonts w:eastAsiaTheme="minorEastAsia"/>
          <w:sz w:val="28"/>
          <w:szCs w:val="28"/>
        </w:rPr>
        <w:t>,                                 Івано-Франківській</w:t>
      </w:r>
      <w:r w:rsidRPr="00FB3300">
        <w:rPr>
          <w:rFonts w:eastAsiaTheme="minorEastAsia"/>
          <w:sz w:val="28"/>
          <w:szCs w:val="28"/>
        </w:rPr>
        <w:t xml:space="preserve"> та Херсонській областях</w:t>
      </w:r>
      <w:r>
        <w:rPr>
          <w:rFonts w:eastAsiaTheme="minorEastAsia"/>
          <w:sz w:val="28"/>
          <w:szCs w:val="28"/>
        </w:rPr>
        <w:t xml:space="preserve"> із зимуючими щитками в середнь</w:t>
      </w:r>
      <w:r w:rsidRPr="00FB3300">
        <w:rPr>
          <w:rFonts w:eastAsiaTheme="minorEastAsia"/>
          <w:sz w:val="28"/>
          <w:szCs w:val="28"/>
        </w:rPr>
        <w:t xml:space="preserve">ому 0,1-2, </w:t>
      </w:r>
      <w:r>
        <w:rPr>
          <w:rFonts w:eastAsiaTheme="minorEastAsia"/>
          <w:sz w:val="28"/>
          <w:szCs w:val="28"/>
        </w:rPr>
        <w:t>максимально в осередках Житомирської області 3</w:t>
      </w:r>
      <w:r w:rsidRPr="00FB3300">
        <w:rPr>
          <w:rFonts w:eastAsiaTheme="minorEastAsia"/>
          <w:sz w:val="28"/>
          <w:szCs w:val="28"/>
        </w:rPr>
        <w:t xml:space="preserve"> щитка на </w:t>
      </w:r>
      <w:r>
        <w:rPr>
          <w:rFonts w:eastAsiaTheme="minorEastAsia"/>
          <w:sz w:val="28"/>
          <w:szCs w:val="28"/>
        </w:rPr>
        <w:t xml:space="preserve">           </w:t>
      </w:r>
      <w:r w:rsidRPr="00FB3300">
        <w:rPr>
          <w:rFonts w:eastAsiaTheme="minorEastAsia"/>
          <w:sz w:val="28"/>
          <w:szCs w:val="28"/>
        </w:rPr>
        <w:t xml:space="preserve">2 </w:t>
      </w:r>
      <w:proofErr w:type="spellStart"/>
      <w:r w:rsidRPr="00FB3300">
        <w:rPr>
          <w:rFonts w:eastAsiaTheme="minorEastAsia"/>
          <w:sz w:val="28"/>
          <w:szCs w:val="28"/>
        </w:rPr>
        <w:t>п.м.г</w:t>
      </w:r>
      <w:proofErr w:type="spellEnd"/>
      <w:r w:rsidRPr="00FB3300">
        <w:rPr>
          <w:rFonts w:eastAsiaTheme="minorEastAsia"/>
          <w:sz w:val="28"/>
          <w:szCs w:val="28"/>
        </w:rPr>
        <w:t xml:space="preserve">. (ЕПШ 2 щитка на 2 </w:t>
      </w:r>
      <w:proofErr w:type="spellStart"/>
      <w:r w:rsidRPr="00FB3300">
        <w:rPr>
          <w:rFonts w:eastAsiaTheme="minorEastAsia"/>
          <w:sz w:val="28"/>
          <w:szCs w:val="28"/>
        </w:rPr>
        <w:t>м.п.г</w:t>
      </w:r>
      <w:proofErr w:type="spellEnd"/>
      <w:r>
        <w:rPr>
          <w:rFonts w:eastAsiaTheme="minorEastAsia"/>
          <w:sz w:val="28"/>
          <w:szCs w:val="28"/>
        </w:rPr>
        <w:t>.), що дещо менше минулорічних показників.</w:t>
      </w:r>
    </w:p>
    <w:p w14:paraId="05372D08" w14:textId="77777777" w:rsidR="00D23AD2" w:rsidRDefault="00D23AD2" w:rsidP="00D23AD2">
      <w:pPr>
        <w:ind w:firstLine="851"/>
        <w:jc w:val="both"/>
        <w:rPr>
          <w:rFonts w:eastAsiaTheme="minorEastAsia"/>
          <w:sz w:val="28"/>
          <w:szCs w:val="28"/>
        </w:rPr>
      </w:pPr>
      <w:r>
        <w:rPr>
          <w:rFonts w:eastAsiaTheme="minorEastAsia"/>
          <w:sz w:val="28"/>
          <w:szCs w:val="28"/>
        </w:rPr>
        <w:t>У</w:t>
      </w:r>
      <w:r w:rsidRPr="00FB3300">
        <w:rPr>
          <w:rFonts w:eastAsiaTheme="minorEastAsia"/>
          <w:sz w:val="28"/>
          <w:szCs w:val="28"/>
        </w:rPr>
        <w:t xml:space="preserve"> 202</w:t>
      </w:r>
      <w:r>
        <w:rPr>
          <w:rFonts w:eastAsiaTheme="minorEastAsia"/>
          <w:sz w:val="28"/>
          <w:szCs w:val="28"/>
        </w:rPr>
        <w:t>6</w:t>
      </w:r>
      <w:r w:rsidRPr="00FB3300">
        <w:rPr>
          <w:rFonts w:eastAsiaTheme="minorEastAsia"/>
          <w:sz w:val="28"/>
          <w:szCs w:val="28"/>
        </w:rPr>
        <w:t xml:space="preserve"> р</w:t>
      </w:r>
      <w:r>
        <w:rPr>
          <w:rFonts w:eastAsiaTheme="minorEastAsia"/>
          <w:sz w:val="28"/>
          <w:szCs w:val="28"/>
        </w:rPr>
        <w:t xml:space="preserve">. яблунева горностаєва міль створюватиме незначну </w:t>
      </w:r>
      <w:r w:rsidRPr="00FB3300">
        <w:rPr>
          <w:rFonts w:eastAsiaTheme="minorEastAsia"/>
          <w:sz w:val="28"/>
          <w:szCs w:val="28"/>
        </w:rPr>
        <w:t>шкоду промисловим і приватним яблуневим садам в усіх зонах садівництва країни</w:t>
      </w:r>
      <w:r>
        <w:rPr>
          <w:rFonts w:eastAsiaTheme="minorEastAsia"/>
          <w:sz w:val="28"/>
          <w:szCs w:val="28"/>
        </w:rPr>
        <w:t xml:space="preserve">. В осередках, де виявлено </w:t>
      </w:r>
      <w:proofErr w:type="spellStart"/>
      <w:r>
        <w:rPr>
          <w:rFonts w:eastAsiaTheme="minorEastAsia"/>
          <w:sz w:val="28"/>
          <w:szCs w:val="28"/>
        </w:rPr>
        <w:t>надпорогову</w:t>
      </w:r>
      <w:proofErr w:type="spellEnd"/>
      <w:r>
        <w:rPr>
          <w:rFonts w:eastAsiaTheme="minorEastAsia"/>
          <w:sz w:val="28"/>
          <w:szCs w:val="28"/>
        </w:rPr>
        <w:t xml:space="preserve"> кількість зимуючого запасу шкідника,</w:t>
      </w:r>
      <w:r w:rsidRPr="00FB3300">
        <w:rPr>
          <w:rFonts w:eastAsiaTheme="minorEastAsia"/>
          <w:sz w:val="28"/>
          <w:szCs w:val="28"/>
        </w:rPr>
        <w:t xml:space="preserve"> захисн</w:t>
      </w:r>
      <w:r>
        <w:rPr>
          <w:rFonts w:eastAsiaTheme="minorEastAsia"/>
          <w:sz w:val="28"/>
          <w:szCs w:val="28"/>
        </w:rPr>
        <w:t>і</w:t>
      </w:r>
      <w:r w:rsidRPr="00FB3300">
        <w:rPr>
          <w:rFonts w:eastAsiaTheme="minorEastAsia"/>
          <w:sz w:val="28"/>
          <w:szCs w:val="28"/>
        </w:rPr>
        <w:t xml:space="preserve"> об</w:t>
      </w:r>
      <w:r>
        <w:rPr>
          <w:rFonts w:eastAsiaTheme="minorEastAsia"/>
          <w:sz w:val="28"/>
          <w:szCs w:val="28"/>
        </w:rPr>
        <w:t>робки доцільно проводити н</w:t>
      </w:r>
      <w:r w:rsidRPr="00FB3300">
        <w:rPr>
          <w:rFonts w:eastAsiaTheme="minorEastAsia"/>
          <w:sz w:val="28"/>
          <w:szCs w:val="28"/>
        </w:rPr>
        <w:t>а початку розпускання бруньок або відразу після цвітіння інсектицидами рекомендованими на яблуні.</w:t>
      </w:r>
    </w:p>
    <w:p w14:paraId="30C74288" w14:textId="05E5D07C" w:rsidR="00D23AD2" w:rsidRPr="00FB3300" w:rsidRDefault="00D23AD2" w:rsidP="00D23AD2">
      <w:pPr>
        <w:ind w:firstLine="851"/>
        <w:jc w:val="both"/>
        <w:rPr>
          <w:rFonts w:eastAsiaTheme="minorEastAsia"/>
          <w:sz w:val="28"/>
          <w:szCs w:val="28"/>
        </w:rPr>
      </w:pPr>
      <w:proofErr w:type="spellStart"/>
      <w:r w:rsidRPr="00FB3300">
        <w:rPr>
          <w:b/>
          <w:sz w:val="28"/>
          <w:szCs w:val="28"/>
        </w:rPr>
        <w:t>Мінуючі</w:t>
      </w:r>
      <w:proofErr w:type="spellEnd"/>
      <w:r w:rsidRPr="00FB3300">
        <w:rPr>
          <w:b/>
          <w:sz w:val="28"/>
          <w:szCs w:val="28"/>
        </w:rPr>
        <w:t xml:space="preserve"> молі</w:t>
      </w:r>
      <w:r w:rsidRPr="00E73680">
        <w:rPr>
          <w:bCs/>
          <w:sz w:val="28"/>
          <w:szCs w:val="28"/>
        </w:rPr>
        <w:t xml:space="preserve">, </w:t>
      </w:r>
      <w:r>
        <w:rPr>
          <w:sz w:val="28"/>
          <w:szCs w:val="28"/>
        </w:rPr>
        <w:t>серед яких найшкідливіші</w:t>
      </w:r>
      <w:r w:rsidRPr="00FB3300">
        <w:rPr>
          <w:sz w:val="28"/>
          <w:szCs w:val="28"/>
        </w:rPr>
        <w:t xml:space="preserve"> </w:t>
      </w:r>
      <w:r w:rsidRPr="00FB3300">
        <w:rPr>
          <w:b/>
          <w:sz w:val="28"/>
          <w:szCs w:val="28"/>
        </w:rPr>
        <w:t xml:space="preserve">яблунева </w:t>
      </w:r>
      <w:proofErr w:type="spellStart"/>
      <w:r w:rsidRPr="00FB3300">
        <w:rPr>
          <w:b/>
          <w:sz w:val="28"/>
          <w:szCs w:val="28"/>
        </w:rPr>
        <w:t>нижньобокова</w:t>
      </w:r>
      <w:proofErr w:type="spellEnd"/>
      <w:r w:rsidRPr="00FB3300">
        <w:rPr>
          <w:sz w:val="28"/>
          <w:szCs w:val="28"/>
        </w:rPr>
        <w:t xml:space="preserve"> (</w:t>
      </w:r>
      <w:proofErr w:type="spellStart"/>
      <w:r w:rsidRPr="00FB3300">
        <w:rPr>
          <w:i/>
          <w:sz w:val="28"/>
          <w:szCs w:val="28"/>
        </w:rPr>
        <w:t>Lithocolletis</w:t>
      </w:r>
      <w:proofErr w:type="spellEnd"/>
      <w:r w:rsidRPr="00FB3300">
        <w:rPr>
          <w:i/>
          <w:sz w:val="28"/>
          <w:szCs w:val="28"/>
        </w:rPr>
        <w:t xml:space="preserve"> </w:t>
      </w:r>
      <w:proofErr w:type="spellStart"/>
      <w:r w:rsidRPr="00FB3300">
        <w:rPr>
          <w:i/>
          <w:sz w:val="28"/>
          <w:szCs w:val="28"/>
        </w:rPr>
        <w:t>pyrifoliella</w:t>
      </w:r>
      <w:proofErr w:type="spellEnd"/>
      <w:r w:rsidRPr="00FB3300">
        <w:rPr>
          <w:i/>
          <w:sz w:val="28"/>
          <w:szCs w:val="28"/>
        </w:rPr>
        <w:t xml:space="preserve"> </w:t>
      </w:r>
      <w:r w:rsidRPr="00FB3300">
        <w:rPr>
          <w:sz w:val="28"/>
          <w:szCs w:val="28"/>
        </w:rPr>
        <w:t>(</w:t>
      </w:r>
      <w:proofErr w:type="spellStart"/>
      <w:r w:rsidRPr="00FB3300">
        <w:rPr>
          <w:sz w:val="28"/>
          <w:szCs w:val="28"/>
        </w:rPr>
        <w:t>Gerasimov</w:t>
      </w:r>
      <w:proofErr w:type="spellEnd"/>
      <w:r w:rsidRPr="00FB3300">
        <w:rPr>
          <w:sz w:val="28"/>
          <w:szCs w:val="28"/>
        </w:rPr>
        <w:t xml:space="preserve">, 1933)), </w:t>
      </w:r>
      <w:proofErr w:type="spellStart"/>
      <w:r w:rsidRPr="00FB3300">
        <w:rPr>
          <w:b/>
          <w:sz w:val="28"/>
          <w:szCs w:val="28"/>
        </w:rPr>
        <w:t>верхньобокова</w:t>
      </w:r>
      <w:proofErr w:type="spellEnd"/>
      <w:r w:rsidRPr="00FB3300">
        <w:rPr>
          <w:b/>
          <w:sz w:val="28"/>
          <w:szCs w:val="28"/>
        </w:rPr>
        <w:t xml:space="preserve"> плодова</w:t>
      </w:r>
      <w:r w:rsidRPr="00FB3300">
        <w:rPr>
          <w:sz w:val="28"/>
          <w:szCs w:val="28"/>
        </w:rPr>
        <w:t xml:space="preserve">                        (</w:t>
      </w:r>
      <w:r w:rsidRPr="00FB3300">
        <w:rPr>
          <w:i/>
          <w:sz w:val="28"/>
          <w:szCs w:val="28"/>
        </w:rPr>
        <w:t xml:space="preserve">L. </w:t>
      </w:r>
      <w:proofErr w:type="spellStart"/>
      <w:r w:rsidRPr="00FB3300">
        <w:rPr>
          <w:i/>
          <w:sz w:val="28"/>
          <w:szCs w:val="28"/>
        </w:rPr>
        <w:t>corylifoliella</w:t>
      </w:r>
      <w:proofErr w:type="spellEnd"/>
      <w:r w:rsidRPr="00FB3300">
        <w:rPr>
          <w:i/>
          <w:sz w:val="28"/>
          <w:szCs w:val="28"/>
        </w:rPr>
        <w:t xml:space="preserve"> </w:t>
      </w:r>
      <w:r w:rsidRPr="00FB3300">
        <w:rPr>
          <w:sz w:val="28"/>
          <w:szCs w:val="28"/>
        </w:rPr>
        <w:t>(</w:t>
      </w:r>
      <w:proofErr w:type="spellStart"/>
      <w:r w:rsidRPr="00FB3300">
        <w:rPr>
          <w:sz w:val="28"/>
          <w:szCs w:val="28"/>
        </w:rPr>
        <w:t>Hübner</w:t>
      </w:r>
      <w:proofErr w:type="spellEnd"/>
      <w:r w:rsidRPr="00FB3300">
        <w:rPr>
          <w:sz w:val="28"/>
          <w:szCs w:val="28"/>
        </w:rPr>
        <w:t xml:space="preserve">, 1796)), </w:t>
      </w:r>
      <w:r w:rsidRPr="00FB3300">
        <w:rPr>
          <w:b/>
          <w:sz w:val="28"/>
          <w:szCs w:val="28"/>
        </w:rPr>
        <w:t xml:space="preserve">глодова </w:t>
      </w:r>
      <w:proofErr w:type="spellStart"/>
      <w:r w:rsidRPr="00FB3300">
        <w:rPr>
          <w:b/>
          <w:sz w:val="28"/>
          <w:szCs w:val="28"/>
        </w:rPr>
        <w:t>кружкова</w:t>
      </w:r>
      <w:proofErr w:type="spellEnd"/>
      <w:r w:rsidRPr="00FB3300">
        <w:rPr>
          <w:sz w:val="28"/>
          <w:szCs w:val="28"/>
        </w:rPr>
        <w:t xml:space="preserve"> (</w:t>
      </w:r>
      <w:proofErr w:type="spellStart"/>
      <w:r w:rsidRPr="00FB3300">
        <w:rPr>
          <w:i/>
          <w:sz w:val="28"/>
          <w:szCs w:val="28"/>
        </w:rPr>
        <w:t>Leucoptera</w:t>
      </w:r>
      <w:proofErr w:type="spellEnd"/>
      <w:r w:rsidRPr="00FB3300">
        <w:rPr>
          <w:i/>
          <w:sz w:val="28"/>
          <w:szCs w:val="28"/>
        </w:rPr>
        <w:t xml:space="preserve">  </w:t>
      </w:r>
      <w:proofErr w:type="spellStart"/>
      <w:r w:rsidRPr="00FB3300">
        <w:rPr>
          <w:i/>
          <w:sz w:val="28"/>
          <w:szCs w:val="28"/>
        </w:rPr>
        <w:t>scitiella</w:t>
      </w:r>
      <w:proofErr w:type="spellEnd"/>
      <w:r w:rsidRPr="00FB3300">
        <w:rPr>
          <w:i/>
          <w:sz w:val="28"/>
          <w:szCs w:val="28"/>
        </w:rPr>
        <w:t xml:space="preserve"> </w:t>
      </w:r>
      <w:r w:rsidRPr="00FB3300">
        <w:rPr>
          <w:sz w:val="28"/>
          <w:szCs w:val="28"/>
        </w:rPr>
        <w:t>(</w:t>
      </w:r>
      <w:proofErr w:type="spellStart"/>
      <w:r w:rsidRPr="00FB3300">
        <w:rPr>
          <w:sz w:val="28"/>
          <w:szCs w:val="28"/>
        </w:rPr>
        <w:t>Zeller</w:t>
      </w:r>
      <w:proofErr w:type="spellEnd"/>
      <w:r w:rsidRPr="00FB3300">
        <w:rPr>
          <w:sz w:val="28"/>
          <w:szCs w:val="28"/>
        </w:rPr>
        <w:t xml:space="preserve">, 1839)), </w:t>
      </w:r>
      <w:proofErr w:type="spellStart"/>
      <w:r w:rsidRPr="00FB3300">
        <w:rPr>
          <w:b/>
          <w:sz w:val="28"/>
          <w:szCs w:val="28"/>
        </w:rPr>
        <w:t>кармашкова</w:t>
      </w:r>
      <w:proofErr w:type="spellEnd"/>
      <w:r w:rsidRPr="00FB3300">
        <w:rPr>
          <w:b/>
          <w:sz w:val="28"/>
          <w:szCs w:val="28"/>
        </w:rPr>
        <w:t xml:space="preserve"> </w:t>
      </w:r>
      <w:proofErr w:type="spellStart"/>
      <w:r w:rsidRPr="00FB3300">
        <w:rPr>
          <w:b/>
          <w:sz w:val="28"/>
          <w:szCs w:val="28"/>
        </w:rPr>
        <w:t>мінуюча</w:t>
      </w:r>
      <w:proofErr w:type="spellEnd"/>
      <w:r w:rsidRPr="00FB3300">
        <w:rPr>
          <w:b/>
          <w:sz w:val="28"/>
          <w:szCs w:val="28"/>
        </w:rPr>
        <w:t xml:space="preserve"> міль</w:t>
      </w:r>
      <w:r w:rsidRPr="00FB3300">
        <w:rPr>
          <w:sz w:val="28"/>
          <w:szCs w:val="28"/>
        </w:rPr>
        <w:t xml:space="preserve"> (</w:t>
      </w:r>
      <w:proofErr w:type="spellStart"/>
      <w:r w:rsidRPr="00FB3300">
        <w:rPr>
          <w:i/>
          <w:iCs/>
          <w:sz w:val="28"/>
          <w:szCs w:val="28"/>
          <w:lang w:val="en-US"/>
        </w:rPr>
        <w:t>Pano</w:t>
      </w:r>
      <w:r w:rsidRPr="00FB3300">
        <w:rPr>
          <w:i/>
          <w:sz w:val="28"/>
          <w:szCs w:val="28"/>
          <w:lang w:val="en-US"/>
        </w:rPr>
        <w:t>rnix</w:t>
      </w:r>
      <w:proofErr w:type="spellEnd"/>
      <w:r w:rsidRPr="00FB3300">
        <w:rPr>
          <w:i/>
          <w:sz w:val="28"/>
          <w:szCs w:val="28"/>
        </w:rPr>
        <w:t xml:space="preserve"> </w:t>
      </w:r>
      <w:proofErr w:type="spellStart"/>
      <w:r w:rsidRPr="00FB3300">
        <w:rPr>
          <w:i/>
          <w:sz w:val="28"/>
          <w:szCs w:val="28"/>
          <w:lang w:val="en-US"/>
        </w:rPr>
        <w:t>petiolella</w:t>
      </w:r>
      <w:proofErr w:type="spellEnd"/>
      <w:r w:rsidRPr="00FB3300">
        <w:rPr>
          <w:sz w:val="28"/>
          <w:szCs w:val="28"/>
        </w:rPr>
        <w:t xml:space="preserve"> (</w:t>
      </w:r>
      <w:r w:rsidRPr="00FB3300">
        <w:rPr>
          <w:sz w:val="28"/>
          <w:szCs w:val="28"/>
          <w:lang w:val="en-US"/>
        </w:rPr>
        <w:t>Frey</w:t>
      </w:r>
      <w:r w:rsidRPr="00FB3300">
        <w:rPr>
          <w:sz w:val="28"/>
          <w:szCs w:val="28"/>
        </w:rPr>
        <w:t xml:space="preserve">, 1863)), </w:t>
      </w:r>
      <w:r w:rsidRPr="00FB3300">
        <w:rPr>
          <w:b/>
          <w:sz w:val="28"/>
          <w:szCs w:val="28"/>
        </w:rPr>
        <w:t>яблунева біла міль-крихітка</w:t>
      </w:r>
      <w:r w:rsidRPr="00FB3300">
        <w:rPr>
          <w:sz w:val="28"/>
          <w:szCs w:val="28"/>
        </w:rPr>
        <w:t xml:space="preserve"> (</w:t>
      </w:r>
      <w:proofErr w:type="spellStart"/>
      <w:r w:rsidRPr="00FB3300">
        <w:rPr>
          <w:i/>
          <w:sz w:val="28"/>
          <w:szCs w:val="28"/>
        </w:rPr>
        <w:t>Lyonetia</w:t>
      </w:r>
      <w:proofErr w:type="spellEnd"/>
      <w:r w:rsidRPr="00FB3300">
        <w:rPr>
          <w:i/>
          <w:sz w:val="28"/>
          <w:szCs w:val="28"/>
        </w:rPr>
        <w:t xml:space="preserve"> </w:t>
      </w:r>
      <w:proofErr w:type="spellStart"/>
      <w:r w:rsidRPr="00FB3300">
        <w:rPr>
          <w:i/>
          <w:sz w:val="28"/>
          <w:szCs w:val="28"/>
        </w:rPr>
        <w:t>clerkella</w:t>
      </w:r>
      <w:proofErr w:type="spellEnd"/>
      <w:r w:rsidRPr="00FB3300">
        <w:rPr>
          <w:i/>
          <w:sz w:val="28"/>
          <w:szCs w:val="28"/>
        </w:rPr>
        <w:t xml:space="preserve"> </w:t>
      </w:r>
      <w:r w:rsidRPr="00FB3300">
        <w:rPr>
          <w:sz w:val="28"/>
          <w:szCs w:val="28"/>
        </w:rPr>
        <w:t>(</w:t>
      </w:r>
      <w:proofErr w:type="spellStart"/>
      <w:r w:rsidRPr="00FB3300">
        <w:rPr>
          <w:sz w:val="28"/>
          <w:szCs w:val="28"/>
        </w:rPr>
        <w:t>Linnaeus</w:t>
      </w:r>
      <w:proofErr w:type="spellEnd"/>
      <w:r w:rsidRPr="00FB3300">
        <w:rPr>
          <w:sz w:val="28"/>
          <w:szCs w:val="28"/>
        </w:rPr>
        <w:t xml:space="preserve">, 1758)) </w:t>
      </w:r>
      <w:r w:rsidRPr="00FB3300">
        <w:rPr>
          <w:rFonts w:eastAsiaTheme="minorEastAsia"/>
          <w:sz w:val="28"/>
          <w:szCs w:val="28"/>
        </w:rPr>
        <w:t>засел</w:t>
      </w:r>
      <w:r>
        <w:rPr>
          <w:rFonts w:eastAsiaTheme="minorEastAsia"/>
          <w:sz w:val="28"/>
          <w:szCs w:val="28"/>
        </w:rPr>
        <w:t xml:space="preserve">или 9% площ, </w:t>
      </w:r>
      <w:r w:rsidRPr="00FB3300">
        <w:rPr>
          <w:rFonts w:eastAsiaTheme="minorEastAsia"/>
          <w:sz w:val="28"/>
          <w:szCs w:val="28"/>
        </w:rPr>
        <w:t>1-10, макс</w:t>
      </w:r>
      <w:r>
        <w:rPr>
          <w:rFonts w:eastAsiaTheme="minorEastAsia"/>
          <w:sz w:val="28"/>
          <w:szCs w:val="28"/>
        </w:rPr>
        <w:t>имально</w:t>
      </w:r>
      <w:r w:rsidRPr="00FB3300">
        <w:rPr>
          <w:rFonts w:eastAsiaTheme="minorEastAsia"/>
          <w:sz w:val="28"/>
          <w:szCs w:val="28"/>
        </w:rPr>
        <w:t xml:space="preserve"> </w:t>
      </w:r>
      <w:r>
        <w:rPr>
          <w:rFonts w:eastAsiaTheme="minorEastAsia"/>
          <w:sz w:val="28"/>
          <w:szCs w:val="28"/>
        </w:rPr>
        <w:t>45</w:t>
      </w:r>
      <w:r w:rsidRPr="00FB3300">
        <w:rPr>
          <w:rFonts w:eastAsiaTheme="minorEastAsia"/>
          <w:sz w:val="28"/>
          <w:szCs w:val="28"/>
        </w:rPr>
        <w:t>% дерев у Дніпропетровській області</w:t>
      </w:r>
      <w:r>
        <w:rPr>
          <w:rFonts w:eastAsiaTheme="minorEastAsia"/>
          <w:sz w:val="28"/>
          <w:szCs w:val="28"/>
        </w:rPr>
        <w:t>, де в</w:t>
      </w:r>
      <w:r w:rsidRPr="00FB3300">
        <w:rPr>
          <w:rFonts w:eastAsiaTheme="minorEastAsia"/>
          <w:sz w:val="28"/>
          <w:szCs w:val="28"/>
        </w:rPr>
        <w:t xml:space="preserve"> </w:t>
      </w:r>
      <w:r w:rsidRPr="00FB3300">
        <w:rPr>
          <w:rFonts w:eastAsiaTheme="minorEastAsia"/>
          <w:sz w:val="28"/>
          <w:szCs w:val="28"/>
        </w:rPr>
        <w:lastRenderedPageBreak/>
        <w:t>середн</w:t>
      </w:r>
      <w:r>
        <w:rPr>
          <w:rFonts w:eastAsiaTheme="minorEastAsia"/>
          <w:sz w:val="28"/>
          <w:szCs w:val="28"/>
        </w:rPr>
        <w:t>ій чисельності</w:t>
      </w:r>
      <w:r w:rsidRPr="00FB3300">
        <w:rPr>
          <w:rFonts w:eastAsiaTheme="minorEastAsia"/>
          <w:sz w:val="28"/>
          <w:szCs w:val="28"/>
        </w:rPr>
        <w:t xml:space="preserve"> 1-1,5, макс</w:t>
      </w:r>
      <w:r>
        <w:rPr>
          <w:rFonts w:eastAsiaTheme="minorEastAsia"/>
          <w:sz w:val="28"/>
          <w:szCs w:val="28"/>
        </w:rPr>
        <w:t>имально</w:t>
      </w:r>
      <w:r w:rsidRPr="00FB3300">
        <w:rPr>
          <w:rFonts w:eastAsiaTheme="minorEastAsia"/>
          <w:sz w:val="28"/>
          <w:szCs w:val="28"/>
        </w:rPr>
        <w:t xml:space="preserve"> </w:t>
      </w:r>
      <w:r>
        <w:rPr>
          <w:rFonts w:eastAsiaTheme="minorEastAsia"/>
          <w:sz w:val="28"/>
          <w:szCs w:val="28"/>
        </w:rPr>
        <w:t>2</w:t>
      </w:r>
      <w:r w:rsidRPr="002178C4">
        <w:rPr>
          <w:rFonts w:eastAsiaTheme="minorEastAsia"/>
          <w:sz w:val="28"/>
          <w:szCs w:val="28"/>
        </w:rPr>
        <w:t xml:space="preserve"> </w:t>
      </w:r>
      <w:r w:rsidRPr="00FB3300">
        <w:rPr>
          <w:rFonts w:eastAsiaTheme="minorEastAsia"/>
          <w:sz w:val="28"/>
          <w:szCs w:val="28"/>
        </w:rPr>
        <w:t>мін</w:t>
      </w:r>
      <w:r>
        <w:rPr>
          <w:rFonts w:eastAsiaTheme="minorEastAsia"/>
          <w:sz w:val="28"/>
          <w:szCs w:val="28"/>
        </w:rPr>
        <w:t>и</w:t>
      </w:r>
      <w:r w:rsidRPr="00FB3300">
        <w:rPr>
          <w:rFonts w:eastAsiaTheme="minorEastAsia"/>
          <w:sz w:val="28"/>
          <w:szCs w:val="28"/>
        </w:rPr>
        <w:t xml:space="preserve"> на 100 листків </w:t>
      </w:r>
      <w:r>
        <w:rPr>
          <w:rFonts w:eastAsiaTheme="minorEastAsia"/>
          <w:sz w:val="28"/>
          <w:szCs w:val="28"/>
        </w:rPr>
        <w:t xml:space="preserve">слабко шкодили </w:t>
      </w:r>
      <w:r w:rsidRPr="00FB3300">
        <w:rPr>
          <w:rFonts w:eastAsiaTheme="minorEastAsia"/>
          <w:sz w:val="28"/>
          <w:szCs w:val="28"/>
        </w:rPr>
        <w:t>в осередках Дніпропетровськ</w:t>
      </w:r>
      <w:r>
        <w:rPr>
          <w:rFonts w:eastAsiaTheme="minorEastAsia"/>
          <w:sz w:val="28"/>
          <w:szCs w:val="28"/>
        </w:rPr>
        <w:t>ої</w:t>
      </w:r>
      <w:r w:rsidRPr="00FB3300">
        <w:rPr>
          <w:rFonts w:eastAsiaTheme="minorEastAsia"/>
          <w:sz w:val="28"/>
          <w:szCs w:val="28"/>
        </w:rPr>
        <w:t xml:space="preserve"> </w:t>
      </w:r>
      <w:r>
        <w:rPr>
          <w:rFonts w:eastAsiaTheme="minorEastAsia"/>
          <w:sz w:val="28"/>
          <w:szCs w:val="28"/>
        </w:rPr>
        <w:t xml:space="preserve">та Закарпатської </w:t>
      </w:r>
      <w:r w:rsidRPr="00FB3300">
        <w:rPr>
          <w:rFonts w:eastAsiaTheme="minorEastAsia"/>
          <w:sz w:val="28"/>
          <w:szCs w:val="28"/>
        </w:rPr>
        <w:t>област</w:t>
      </w:r>
      <w:r>
        <w:rPr>
          <w:rFonts w:eastAsiaTheme="minorEastAsia"/>
          <w:sz w:val="28"/>
          <w:szCs w:val="28"/>
        </w:rPr>
        <w:t>ей</w:t>
      </w:r>
      <w:r w:rsidRPr="00FB3300">
        <w:rPr>
          <w:rFonts w:eastAsiaTheme="minorEastAsia"/>
          <w:sz w:val="28"/>
          <w:szCs w:val="28"/>
        </w:rPr>
        <w:t>.</w:t>
      </w:r>
    </w:p>
    <w:p w14:paraId="67501ED7" w14:textId="77777777" w:rsidR="00D23AD2" w:rsidRPr="00FB3300" w:rsidRDefault="00D23AD2" w:rsidP="00D23AD2">
      <w:pPr>
        <w:ind w:firstLine="851"/>
        <w:jc w:val="both"/>
        <w:rPr>
          <w:rFonts w:eastAsiaTheme="minorEastAsia"/>
          <w:sz w:val="28"/>
          <w:szCs w:val="28"/>
        </w:rPr>
      </w:pPr>
    </w:p>
    <w:p w14:paraId="07BC0A3B" w14:textId="77777777" w:rsidR="00D23AD2" w:rsidRPr="00FB3300" w:rsidRDefault="00D23AD2" w:rsidP="00D23AD2">
      <w:pPr>
        <w:ind w:firstLine="851"/>
        <w:jc w:val="center"/>
        <w:rPr>
          <w:sz w:val="28"/>
          <w:szCs w:val="28"/>
        </w:rPr>
      </w:pPr>
      <w:r w:rsidRPr="00FB3300">
        <w:rPr>
          <w:noProof/>
          <w:sz w:val="20"/>
          <w:szCs w:val="20"/>
          <w:lang w:eastAsia="uk-UA"/>
        </w:rPr>
        <w:drawing>
          <wp:inline distT="0" distB="0" distL="0" distR="0" wp14:anchorId="3BFC9505" wp14:editId="63EDBDE0">
            <wp:extent cx="1923291" cy="1447138"/>
            <wp:effectExtent l="114300" t="57150" r="77470" b="153670"/>
            <wp:docPr id="12" name="image385.jpg" descr="Яблонная белая моль-крошка (Lyonetia clerkella Linnaeus)"/>
            <wp:cNvGraphicFramePr/>
            <a:graphic xmlns:a="http://schemas.openxmlformats.org/drawingml/2006/main">
              <a:graphicData uri="http://schemas.openxmlformats.org/drawingml/2006/picture">
                <pic:pic xmlns:pic="http://schemas.openxmlformats.org/drawingml/2006/picture">
                  <pic:nvPicPr>
                    <pic:cNvPr id="0" name="image385.jpg" descr="Яблонная белая моль-крошка (Lyonetia clerkella Linnaeus)"/>
                    <pic:cNvPicPr preferRelativeResize="0"/>
                  </pic:nvPicPr>
                  <pic:blipFill>
                    <a:blip r:embed="rId314"/>
                    <a:srcRect/>
                    <a:stretch>
                      <a:fillRect/>
                    </a:stretch>
                  </pic:blipFill>
                  <pic:spPr>
                    <a:xfrm>
                      <a:off x="0" y="0"/>
                      <a:ext cx="1921881" cy="144607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sz w:val="28"/>
          <w:szCs w:val="28"/>
        </w:rPr>
        <w:t xml:space="preserve">          </w:t>
      </w:r>
      <w:r w:rsidRPr="00FB3300">
        <w:rPr>
          <w:noProof/>
          <w:sz w:val="20"/>
          <w:szCs w:val="20"/>
          <w:lang w:eastAsia="uk-UA"/>
        </w:rPr>
        <w:drawing>
          <wp:inline distT="0" distB="0" distL="0" distR="0" wp14:anchorId="329A2B25" wp14:editId="5F75EC14">
            <wp:extent cx="1940118" cy="1437163"/>
            <wp:effectExtent l="114300" t="57150" r="79375" b="144145"/>
            <wp:docPr id="13" name="image386.jpg" descr="Повреждения яблонной белой молью-крошкой (Lyonetia clerkella Linnaeus)"/>
            <wp:cNvGraphicFramePr/>
            <a:graphic xmlns:a="http://schemas.openxmlformats.org/drawingml/2006/main">
              <a:graphicData uri="http://schemas.openxmlformats.org/drawingml/2006/picture">
                <pic:pic xmlns:pic="http://schemas.openxmlformats.org/drawingml/2006/picture">
                  <pic:nvPicPr>
                    <pic:cNvPr id="0" name="image386.jpg" descr="Повреждения яблонной белой молью-крошкой (Lyonetia clerkella Linnaeus)"/>
                    <pic:cNvPicPr preferRelativeResize="0"/>
                  </pic:nvPicPr>
                  <pic:blipFill>
                    <a:blip r:embed="rId315"/>
                    <a:srcRect/>
                    <a:stretch>
                      <a:fillRect/>
                    </a:stretch>
                  </pic:blipFill>
                  <pic:spPr>
                    <a:xfrm>
                      <a:off x="0" y="0"/>
                      <a:ext cx="1951424" cy="144553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3E13108" w14:textId="53D1FC91" w:rsidR="00D23AD2" w:rsidRPr="007E0010" w:rsidRDefault="00D23AD2" w:rsidP="00D23AD2">
      <w:pPr>
        <w:ind w:firstLine="851"/>
        <w:jc w:val="center"/>
        <w:rPr>
          <w:b/>
          <w:i/>
        </w:rPr>
      </w:pPr>
      <w:r w:rsidRPr="007E0010">
        <w:rPr>
          <w:b/>
          <w:i/>
        </w:rPr>
        <w:t xml:space="preserve">        Яблунева біла міль-крихітка             </w:t>
      </w:r>
      <w:r w:rsidR="007E0010">
        <w:rPr>
          <w:b/>
          <w:i/>
        </w:rPr>
        <w:t>п</w:t>
      </w:r>
      <w:r w:rsidRPr="007E0010">
        <w:rPr>
          <w:b/>
          <w:i/>
        </w:rPr>
        <w:t>ошкодження білою міллю-крихіткою</w:t>
      </w:r>
    </w:p>
    <w:p w14:paraId="0122D135" w14:textId="77777777" w:rsidR="00D23AD2" w:rsidRPr="007E0010" w:rsidRDefault="00D23AD2" w:rsidP="00D23AD2">
      <w:pPr>
        <w:ind w:firstLine="851"/>
        <w:jc w:val="center"/>
        <w:rPr>
          <w:b/>
          <w:i/>
        </w:rPr>
      </w:pPr>
    </w:p>
    <w:p w14:paraId="2FC094CE" w14:textId="77777777" w:rsidR="00D23AD2" w:rsidRPr="00FB3300" w:rsidRDefault="00D23AD2" w:rsidP="00D23AD2">
      <w:pPr>
        <w:ind w:firstLine="851"/>
        <w:jc w:val="both"/>
        <w:rPr>
          <w:rFonts w:eastAsiaTheme="minorEastAsia"/>
          <w:b/>
          <w:spacing w:val="-4"/>
          <w:sz w:val="28"/>
          <w:szCs w:val="28"/>
        </w:rPr>
      </w:pPr>
      <w:r w:rsidRPr="00FB3300">
        <w:rPr>
          <w:rFonts w:eastAsiaTheme="minorEastAsia"/>
          <w:spacing w:val="-4"/>
          <w:sz w:val="28"/>
          <w:szCs w:val="28"/>
        </w:rPr>
        <w:t xml:space="preserve">Осінніми обстеженнями садів встановлено, що </w:t>
      </w:r>
      <w:r>
        <w:rPr>
          <w:rFonts w:eastAsiaTheme="minorEastAsia"/>
          <w:spacing w:val="-4"/>
          <w:sz w:val="28"/>
          <w:szCs w:val="28"/>
        </w:rPr>
        <w:t xml:space="preserve">запас </w:t>
      </w:r>
      <w:proofErr w:type="spellStart"/>
      <w:r w:rsidRPr="00FB3300">
        <w:rPr>
          <w:rFonts w:eastAsiaTheme="minorEastAsia"/>
          <w:spacing w:val="-4"/>
          <w:sz w:val="28"/>
          <w:szCs w:val="28"/>
        </w:rPr>
        <w:t>мінуючих</w:t>
      </w:r>
      <w:proofErr w:type="spellEnd"/>
      <w:r w:rsidRPr="00FB3300">
        <w:rPr>
          <w:rFonts w:eastAsiaTheme="minorEastAsia"/>
          <w:spacing w:val="-4"/>
          <w:sz w:val="28"/>
          <w:szCs w:val="28"/>
        </w:rPr>
        <w:t xml:space="preserve"> молей</w:t>
      </w:r>
      <w:r>
        <w:rPr>
          <w:rFonts w:eastAsiaTheme="minorEastAsia"/>
          <w:spacing w:val="-4"/>
          <w:sz w:val="28"/>
          <w:szCs w:val="28"/>
        </w:rPr>
        <w:t>, що пішли на зимівлю,</w:t>
      </w:r>
      <w:r w:rsidRPr="00FB3300">
        <w:rPr>
          <w:rFonts w:eastAsiaTheme="minorEastAsia"/>
          <w:spacing w:val="-4"/>
          <w:sz w:val="28"/>
          <w:szCs w:val="28"/>
        </w:rPr>
        <w:t xml:space="preserve"> низький. Так, шкідників виявляли на площі 9% обстежених площ (394 га), 1-1</w:t>
      </w:r>
      <w:r>
        <w:rPr>
          <w:rFonts w:eastAsiaTheme="minorEastAsia"/>
          <w:spacing w:val="-4"/>
          <w:sz w:val="28"/>
          <w:szCs w:val="28"/>
        </w:rPr>
        <w:t>0</w:t>
      </w:r>
      <w:r w:rsidRPr="00FB3300">
        <w:rPr>
          <w:rFonts w:eastAsiaTheme="minorEastAsia"/>
          <w:spacing w:val="-4"/>
          <w:sz w:val="28"/>
          <w:szCs w:val="28"/>
        </w:rPr>
        <w:t xml:space="preserve">, в осередках Дніпропетровської області </w:t>
      </w:r>
      <w:r>
        <w:rPr>
          <w:rFonts w:eastAsiaTheme="minorEastAsia"/>
          <w:spacing w:val="-4"/>
          <w:sz w:val="28"/>
          <w:szCs w:val="28"/>
        </w:rPr>
        <w:t>44</w:t>
      </w:r>
      <w:r w:rsidRPr="00FB3300">
        <w:rPr>
          <w:rFonts w:eastAsiaTheme="minorEastAsia"/>
          <w:spacing w:val="-4"/>
          <w:sz w:val="28"/>
          <w:szCs w:val="28"/>
        </w:rPr>
        <w:t>% дерев. Середня чисельність пошкодженого (замінованого) листя становила 1-3</w:t>
      </w:r>
      <w:r>
        <w:rPr>
          <w:rFonts w:eastAsiaTheme="minorEastAsia"/>
          <w:spacing w:val="-4"/>
          <w:sz w:val="28"/>
          <w:szCs w:val="28"/>
        </w:rPr>
        <w:t>,8</w:t>
      </w:r>
      <w:r w:rsidRPr="00FB3300">
        <w:rPr>
          <w:rFonts w:eastAsiaTheme="minorEastAsia"/>
          <w:spacing w:val="-4"/>
          <w:sz w:val="28"/>
          <w:szCs w:val="28"/>
        </w:rPr>
        <w:t>, макс</w:t>
      </w:r>
      <w:r>
        <w:rPr>
          <w:rFonts w:eastAsiaTheme="minorEastAsia"/>
          <w:spacing w:val="-4"/>
          <w:sz w:val="28"/>
          <w:szCs w:val="28"/>
        </w:rPr>
        <w:t>имально</w:t>
      </w:r>
      <w:r w:rsidRPr="00FB3300">
        <w:rPr>
          <w:rFonts w:eastAsiaTheme="minorEastAsia"/>
          <w:spacing w:val="-4"/>
          <w:sz w:val="28"/>
          <w:szCs w:val="28"/>
        </w:rPr>
        <w:t xml:space="preserve"> </w:t>
      </w:r>
      <w:r>
        <w:rPr>
          <w:rFonts w:eastAsiaTheme="minorEastAsia"/>
          <w:spacing w:val="-4"/>
          <w:sz w:val="28"/>
          <w:szCs w:val="28"/>
        </w:rPr>
        <w:t>6</w:t>
      </w:r>
      <w:r w:rsidRPr="00FB3300">
        <w:rPr>
          <w:rFonts w:eastAsiaTheme="minorEastAsia"/>
          <w:spacing w:val="-4"/>
          <w:sz w:val="28"/>
          <w:szCs w:val="28"/>
        </w:rPr>
        <w:t xml:space="preserve">% дерево (ЕПШ 50 мін на 100 листків), що </w:t>
      </w:r>
      <w:r>
        <w:rPr>
          <w:rFonts w:eastAsiaTheme="minorEastAsia"/>
          <w:spacing w:val="-4"/>
          <w:sz w:val="28"/>
          <w:szCs w:val="28"/>
        </w:rPr>
        <w:t>дещо більше</w:t>
      </w:r>
      <w:r w:rsidRPr="00FB3300">
        <w:rPr>
          <w:rFonts w:eastAsiaTheme="minorEastAsia"/>
          <w:spacing w:val="-4"/>
          <w:sz w:val="28"/>
          <w:szCs w:val="28"/>
        </w:rPr>
        <w:t xml:space="preserve"> </w:t>
      </w:r>
      <w:r>
        <w:rPr>
          <w:rFonts w:eastAsiaTheme="minorEastAsia"/>
          <w:spacing w:val="-4"/>
          <w:sz w:val="28"/>
          <w:szCs w:val="28"/>
        </w:rPr>
        <w:t xml:space="preserve">торішніх </w:t>
      </w:r>
      <w:r w:rsidRPr="00FB3300">
        <w:rPr>
          <w:rFonts w:eastAsiaTheme="minorEastAsia"/>
          <w:spacing w:val="-4"/>
          <w:sz w:val="28"/>
          <w:szCs w:val="28"/>
        </w:rPr>
        <w:t>показників (в умовах Дніпропетровськ</w:t>
      </w:r>
      <w:r>
        <w:rPr>
          <w:rFonts w:eastAsiaTheme="minorEastAsia"/>
          <w:spacing w:val="-4"/>
          <w:sz w:val="28"/>
          <w:szCs w:val="28"/>
        </w:rPr>
        <w:t>ої</w:t>
      </w:r>
      <w:r w:rsidRPr="00FB3300">
        <w:rPr>
          <w:rFonts w:eastAsiaTheme="minorEastAsia"/>
          <w:spacing w:val="-4"/>
          <w:sz w:val="28"/>
          <w:szCs w:val="28"/>
        </w:rPr>
        <w:t xml:space="preserve"> області відсоток заселених дерев</w:t>
      </w:r>
      <w:r>
        <w:rPr>
          <w:rFonts w:eastAsiaTheme="minorEastAsia"/>
          <w:spacing w:val="-4"/>
          <w:sz w:val="28"/>
          <w:szCs w:val="28"/>
        </w:rPr>
        <w:t xml:space="preserve"> становив</w:t>
      </w:r>
      <w:r w:rsidRPr="00FB3300">
        <w:rPr>
          <w:rFonts w:eastAsiaTheme="minorEastAsia"/>
          <w:spacing w:val="-4"/>
          <w:sz w:val="28"/>
          <w:szCs w:val="28"/>
        </w:rPr>
        <w:t xml:space="preserve"> 26</w:t>
      </w:r>
      <w:r>
        <w:rPr>
          <w:rFonts w:eastAsiaTheme="minorEastAsia"/>
          <w:spacing w:val="-4"/>
          <w:sz w:val="28"/>
          <w:szCs w:val="28"/>
        </w:rPr>
        <w:t>%</w:t>
      </w:r>
      <w:r w:rsidRPr="00FB3300">
        <w:rPr>
          <w:rFonts w:eastAsiaTheme="minorEastAsia"/>
          <w:spacing w:val="-4"/>
          <w:sz w:val="28"/>
          <w:szCs w:val="28"/>
        </w:rPr>
        <w:t xml:space="preserve">, а середня </w:t>
      </w:r>
      <w:proofErr w:type="spellStart"/>
      <w:r w:rsidRPr="00FB3300">
        <w:rPr>
          <w:rFonts w:eastAsiaTheme="minorEastAsia"/>
          <w:spacing w:val="-4"/>
          <w:sz w:val="28"/>
          <w:szCs w:val="28"/>
        </w:rPr>
        <w:t>пошкодженість</w:t>
      </w:r>
      <w:proofErr w:type="spellEnd"/>
      <w:r w:rsidRPr="00FB3300">
        <w:rPr>
          <w:rFonts w:eastAsiaTheme="minorEastAsia"/>
          <w:spacing w:val="-4"/>
          <w:sz w:val="28"/>
          <w:szCs w:val="28"/>
        </w:rPr>
        <w:t xml:space="preserve"> листя </w:t>
      </w:r>
      <w:r>
        <w:rPr>
          <w:rFonts w:eastAsiaTheme="minorEastAsia"/>
          <w:spacing w:val="-4"/>
          <w:sz w:val="28"/>
          <w:szCs w:val="28"/>
        </w:rPr>
        <w:t>3</w:t>
      </w:r>
      <w:r w:rsidRPr="00FB3300">
        <w:rPr>
          <w:rFonts w:eastAsiaTheme="minorEastAsia"/>
          <w:spacing w:val="-4"/>
          <w:sz w:val="28"/>
          <w:szCs w:val="28"/>
        </w:rPr>
        <w:t>%).</w:t>
      </w:r>
    </w:p>
    <w:p w14:paraId="0A195F4F" w14:textId="77777777" w:rsidR="00D23AD2" w:rsidRDefault="00D23AD2" w:rsidP="00D23AD2">
      <w:pPr>
        <w:ind w:firstLine="851"/>
        <w:jc w:val="both"/>
        <w:rPr>
          <w:sz w:val="28"/>
          <w:szCs w:val="28"/>
        </w:rPr>
      </w:pPr>
      <w:r>
        <w:rPr>
          <w:sz w:val="28"/>
          <w:szCs w:val="28"/>
        </w:rPr>
        <w:t xml:space="preserve">У 2026 р. зростання щільності популяції молей та її шкідливість можна спрогнозувати у разі сприятливих умов перезимівлі та відсутності хімічного захисту після цвітіння садів. </w:t>
      </w:r>
    </w:p>
    <w:p w14:paraId="4B5D8531" w14:textId="45CC4875" w:rsidR="00F101A8" w:rsidRDefault="00F101A8" w:rsidP="00D23AD2">
      <w:pPr>
        <w:ind w:firstLine="851"/>
        <w:jc w:val="both"/>
        <w:rPr>
          <w:sz w:val="28"/>
          <w:szCs w:val="28"/>
        </w:rPr>
      </w:pPr>
      <w:r w:rsidRPr="00F101A8">
        <w:rPr>
          <w:b/>
          <w:bCs/>
          <w:sz w:val="28"/>
          <w:szCs w:val="28"/>
        </w:rPr>
        <w:t>Садові довгоносики</w:t>
      </w:r>
      <w:r>
        <w:rPr>
          <w:sz w:val="28"/>
          <w:szCs w:val="28"/>
        </w:rPr>
        <w:t xml:space="preserve">. Найпоширеніші і найшкідливіші яблуневий </w:t>
      </w:r>
      <w:proofErr w:type="spellStart"/>
      <w:r>
        <w:rPr>
          <w:sz w:val="28"/>
          <w:szCs w:val="28"/>
        </w:rPr>
        <w:t>квіткоїд</w:t>
      </w:r>
      <w:proofErr w:type="spellEnd"/>
      <w:r>
        <w:rPr>
          <w:sz w:val="28"/>
          <w:szCs w:val="28"/>
        </w:rPr>
        <w:t xml:space="preserve"> та сірий бруньковий довгоносик. </w:t>
      </w:r>
      <w:proofErr w:type="spellStart"/>
      <w:r>
        <w:rPr>
          <w:sz w:val="28"/>
          <w:szCs w:val="28"/>
        </w:rPr>
        <w:t>Осередково</w:t>
      </w:r>
      <w:proofErr w:type="spellEnd"/>
      <w:r>
        <w:rPr>
          <w:sz w:val="28"/>
          <w:szCs w:val="28"/>
        </w:rPr>
        <w:t xml:space="preserve"> відмічалась шкідливість букарки та казарки.</w:t>
      </w:r>
    </w:p>
    <w:p w14:paraId="0A6A08B8" w14:textId="3FE6F23D" w:rsidR="00D23AD2" w:rsidRPr="00FB3300" w:rsidRDefault="00D23AD2" w:rsidP="00D23AD2">
      <w:pPr>
        <w:pStyle w:val="15"/>
        <w:ind w:left="0" w:firstLine="851"/>
        <w:jc w:val="both"/>
        <w:rPr>
          <w:sz w:val="28"/>
          <w:szCs w:val="28"/>
        </w:rPr>
      </w:pPr>
      <w:r w:rsidRPr="00C56973">
        <w:rPr>
          <w:bCs/>
          <w:sz w:val="28"/>
          <w:szCs w:val="28"/>
        </w:rPr>
        <w:t>Вихід жуків</w:t>
      </w:r>
      <w:r>
        <w:rPr>
          <w:b/>
          <w:sz w:val="28"/>
          <w:szCs w:val="28"/>
        </w:rPr>
        <w:t xml:space="preserve"> с</w:t>
      </w:r>
      <w:r w:rsidRPr="00FB3300">
        <w:rPr>
          <w:b/>
          <w:sz w:val="28"/>
          <w:szCs w:val="28"/>
        </w:rPr>
        <w:t>ір</w:t>
      </w:r>
      <w:r>
        <w:rPr>
          <w:b/>
          <w:sz w:val="28"/>
          <w:szCs w:val="28"/>
        </w:rPr>
        <w:t>ого</w:t>
      </w:r>
      <w:r w:rsidRPr="00FB3300">
        <w:rPr>
          <w:b/>
          <w:sz w:val="28"/>
          <w:szCs w:val="28"/>
        </w:rPr>
        <w:t xml:space="preserve"> бруньков</w:t>
      </w:r>
      <w:r>
        <w:rPr>
          <w:b/>
          <w:sz w:val="28"/>
          <w:szCs w:val="28"/>
        </w:rPr>
        <w:t>ого</w:t>
      </w:r>
      <w:r w:rsidRPr="00FB3300">
        <w:rPr>
          <w:b/>
          <w:sz w:val="28"/>
          <w:szCs w:val="28"/>
        </w:rPr>
        <w:t xml:space="preserve"> довгоносик</w:t>
      </w:r>
      <w:r>
        <w:rPr>
          <w:b/>
          <w:sz w:val="28"/>
          <w:szCs w:val="28"/>
        </w:rPr>
        <w:t>а</w:t>
      </w:r>
      <w:r w:rsidRPr="00FB3300">
        <w:rPr>
          <w:b/>
          <w:sz w:val="28"/>
          <w:szCs w:val="28"/>
        </w:rPr>
        <w:t xml:space="preserve"> </w:t>
      </w:r>
      <w:r w:rsidRPr="00FB3300">
        <w:rPr>
          <w:iCs/>
          <w:sz w:val="28"/>
          <w:szCs w:val="28"/>
        </w:rPr>
        <w:t>(</w:t>
      </w:r>
      <w:proofErr w:type="spellStart"/>
      <w:r w:rsidRPr="00FB3300">
        <w:rPr>
          <w:i/>
          <w:sz w:val="28"/>
          <w:szCs w:val="28"/>
        </w:rPr>
        <w:t>Sciaphobus</w:t>
      </w:r>
      <w:proofErr w:type="spellEnd"/>
      <w:r w:rsidRPr="00FB3300">
        <w:rPr>
          <w:i/>
          <w:sz w:val="28"/>
          <w:szCs w:val="28"/>
        </w:rPr>
        <w:t xml:space="preserve"> </w:t>
      </w:r>
      <w:proofErr w:type="spellStart"/>
      <w:r w:rsidRPr="00FB3300">
        <w:rPr>
          <w:i/>
          <w:sz w:val="28"/>
          <w:szCs w:val="28"/>
        </w:rPr>
        <w:t>squalidus</w:t>
      </w:r>
      <w:proofErr w:type="spellEnd"/>
      <w:r w:rsidRPr="00FB3300">
        <w:rPr>
          <w:i/>
          <w:sz w:val="28"/>
          <w:szCs w:val="28"/>
        </w:rPr>
        <w:t xml:space="preserve"> </w:t>
      </w:r>
      <w:r w:rsidRPr="00FB3300">
        <w:rPr>
          <w:sz w:val="28"/>
          <w:szCs w:val="28"/>
        </w:rPr>
        <w:t>(</w:t>
      </w:r>
      <w:proofErr w:type="spellStart"/>
      <w:r w:rsidRPr="00FB3300">
        <w:rPr>
          <w:sz w:val="28"/>
          <w:szCs w:val="28"/>
        </w:rPr>
        <w:t>Gyllenhal</w:t>
      </w:r>
      <w:proofErr w:type="spellEnd"/>
      <w:r w:rsidRPr="00FB3300">
        <w:rPr>
          <w:sz w:val="28"/>
          <w:szCs w:val="28"/>
        </w:rPr>
        <w:t>, 1834))</w:t>
      </w:r>
      <w:r>
        <w:rPr>
          <w:sz w:val="28"/>
          <w:szCs w:val="28"/>
        </w:rPr>
        <w:t xml:space="preserve"> </w:t>
      </w:r>
      <w:r w:rsidR="00AE32BE" w:rsidRPr="00CE58B3">
        <w:rPr>
          <w:sz w:val="28"/>
          <w:szCs w:val="28"/>
        </w:rPr>
        <w:t>за теплої погоди</w:t>
      </w:r>
      <w:r w:rsidR="00AE32BE">
        <w:rPr>
          <w:sz w:val="28"/>
          <w:szCs w:val="28"/>
        </w:rPr>
        <w:t xml:space="preserve"> </w:t>
      </w:r>
      <w:r>
        <w:rPr>
          <w:sz w:val="28"/>
          <w:szCs w:val="28"/>
        </w:rPr>
        <w:t>розпочався</w:t>
      </w:r>
      <w:r w:rsidRPr="00CE58B3">
        <w:rPr>
          <w:sz w:val="28"/>
          <w:szCs w:val="28"/>
        </w:rPr>
        <w:t xml:space="preserve"> </w:t>
      </w:r>
      <w:r w:rsidR="005F05CD">
        <w:rPr>
          <w:sz w:val="28"/>
          <w:szCs w:val="28"/>
        </w:rPr>
        <w:t>наприкінці березня -</w:t>
      </w:r>
      <w:r>
        <w:rPr>
          <w:sz w:val="28"/>
          <w:szCs w:val="28"/>
        </w:rPr>
        <w:t xml:space="preserve"> І-ІІ декад</w:t>
      </w:r>
      <w:r w:rsidR="0036295D">
        <w:rPr>
          <w:sz w:val="28"/>
          <w:szCs w:val="28"/>
        </w:rPr>
        <w:t>и</w:t>
      </w:r>
      <w:r w:rsidRPr="00CE58B3">
        <w:rPr>
          <w:sz w:val="28"/>
          <w:szCs w:val="28"/>
        </w:rPr>
        <w:t xml:space="preserve"> квітн</w:t>
      </w:r>
      <w:r>
        <w:rPr>
          <w:sz w:val="28"/>
          <w:szCs w:val="28"/>
        </w:rPr>
        <w:t>я</w:t>
      </w:r>
      <w:r w:rsidRPr="00CE58B3">
        <w:rPr>
          <w:sz w:val="28"/>
          <w:szCs w:val="28"/>
        </w:rPr>
        <w:t xml:space="preserve"> і проходив досить дружно</w:t>
      </w:r>
      <w:r>
        <w:rPr>
          <w:sz w:val="28"/>
          <w:szCs w:val="28"/>
        </w:rPr>
        <w:t xml:space="preserve">. У </w:t>
      </w:r>
      <w:r w:rsidR="004B1060">
        <w:rPr>
          <w:sz w:val="28"/>
          <w:szCs w:val="28"/>
        </w:rPr>
        <w:t xml:space="preserve">занедбаних садах </w:t>
      </w:r>
      <w:r w:rsidR="00920A0A">
        <w:rPr>
          <w:sz w:val="28"/>
          <w:szCs w:val="28"/>
        </w:rPr>
        <w:t xml:space="preserve">Сумської, </w:t>
      </w:r>
      <w:r w:rsidR="004B1060">
        <w:rPr>
          <w:sz w:val="28"/>
          <w:szCs w:val="28"/>
        </w:rPr>
        <w:t>Хмельницької областей фітофага обліковували на 5-</w:t>
      </w:r>
      <w:r w:rsidR="004B1060" w:rsidRPr="00CE58B3">
        <w:rPr>
          <w:sz w:val="28"/>
          <w:szCs w:val="28"/>
        </w:rPr>
        <w:t>27</w:t>
      </w:r>
      <w:r w:rsidR="004B1060">
        <w:rPr>
          <w:sz w:val="28"/>
          <w:szCs w:val="28"/>
        </w:rPr>
        <w:t>, максимально 83-100</w:t>
      </w:r>
      <w:r w:rsidR="004B1060" w:rsidRPr="00CE58B3">
        <w:rPr>
          <w:sz w:val="28"/>
          <w:szCs w:val="28"/>
        </w:rPr>
        <w:t>%</w:t>
      </w:r>
      <w:r w:rsidR="004B1060">
        <w:rPr>
          <w:sz w:val="28"/>
          <w:szCs w:val="28"/>
        </w:rPr>
        <w:t xml:space="preserve"> дерев в чисельності </w:t>
      </w:r>
      <w:r>
        <w:rPr>
          <w:sz w:val="28"/>
          <w:szCs w:val="28"/>
        </w:rPr>
        <w:t>1-</w:t>
      </w:r>
      <w:r w:rsidR="004B1060">
        <w:rPr>
          <w:sz w:val="28"/>
          <w:szCs w:val="28"/>
        </w:rPr>
        <w:t>18</w:t>
      </w:r>
      <w:r>
        <w:rPr>
          <w:sz w:val="28"/>
          <w:szCs w:val="28"/>
        </w:rPr>
        <w:t xml:space="preserve">, в осередках </w:t>
      </w:r>
      <w:r w:rsidR="004B1060">
        <w:rPr>
          <w:sz w:val="28"/>
          <w:szCs w:val="28"/>
        </w:rPr>
        <w:t xml:space="preserve">до </w:t>
      </w:r>
      <w:r>
        <w:rPr>
          <w:sz w:val="28"/>
          <w:szCs w:val="28"/>
        </w:rPr>
        <w:t>28</w:t>
      </w:r>
      <w:r w:rsidR="00920A0A">
        <w:rPr>
          <w:sz w:val="28"/>
          <w:szCs w:val="28"/>
        </w:rPr>
        <w:t>-88</w:t>
      </w:r>
      <w:r>
        <w:rPr>
          <w:sz w:val="28"/>
          <w:szCs w:val="28"/>
        </w:rPr>
        <w:t xml:space="preserve"> жуків </w:t>
      </w:r>
      <w:r w:rsidRPr="00CE58B3">
        <w:rPr>
          <w:sz w:val="28"/>
          <w:szCs w:val="28"/>
        </w:rPr>
        <w:t>на</w:t>
      </w:r>
      <w:r w:rsidR="004B1060">
        <w:rPr>
          <w:sz w:val="28"/>
          <w:szCs w:val="28"/>
        </w:rPr>
        <w:t xml:space="preserve"> дерево</w:t>
      </w:r>
      <w:r>
        <w:rPr>
          <w:sz w:val="28"/>
          <w:szCs w:val="28"/>
        </w:rPr>
        <w:t xml:space="preserve">. </w:t>
      </w:r>
      <w:proofErr w:type="spellStart"/>
      <w:r>
        <w:rPr>
          <w:sz w:val="28"/>
          <w:szCs w:val="28"/>
        </w:rPr>
        <w:t>Пошкодженість</w:t>
      </w:r>
      <w:proofErr w:type="spellEnd"/>
      <w:r>
        <w:rPr>
          <w:sz w:val="28"/>
          <w:szCs w:val="28"/>
        </w:rPr>
        <w:t xml:space="preserve"> бруньок в середньому становила 1-8, в осередках до 18% (Хмельницька обл.) та 8-16% квіток. </w:t>
      </w:r>
      <w:r w:rsidRPr="00FB3300">
        <w:rPr>
          <w:sz w:val="28"/>
          <w:szCs w:val="28"/>
        </w:rPr>
        <w:t xml:space="preserve">У </w:t>
      </w:r>
      <w:r>
        <w:rPr>
          <w:sz w:val="28"/>
          <w:szCs w:val="28"/>
        </w:rPr>
        <w:t xml:space="preserve">Степу шкідником було заселено 10-27, максимально 55-73% дерев </w:t>
      </w:r>
      <w:r w:rsidRPr="00FB3300">
        <w:rPr>
          <w:sz w:val="28"/>
          <w:szCs w:val="28"/>
        </w:rPr>
        <w:t>Дніпропетровськ</w:t>
      </w:r>
      <w:r>
        <w:rPr>
          <w:sz w:val="28"/>
          <w:szCs w:val="28"/>
        </w:rPr>
        <w:t>ої, Херсонської</w:t>
      </w:r>
      <w:r w:rsidRPr="00FB3300">
        <w:rPr>
          <w:sz w:val="28"/>
          <w:szCs w:val="28"/>
        </w:rPr>
        <w:t xml:space="preserve"> област</w:t>
      </w:r>
      <w:r>
        <w:rPr>
          <w:sz w:val="28"/>
          <w:szCs w:val="28"/>
        </w:rPr>
        <w:t>ей</w:t>
      </w:r>
      <w:r w:rsidRPr="00FB3300">
        <w:rPr>
          <w:sz w:val="28"/>
          <w:szCs w:val="28"/>
        </w:rPr>
        <w:t xml:space="preserve"> </w:t>
      </w:r>
      <w:r>
        <w:rPr>
          <w:sz w:val="28"/>
          <w:szCs w:val="28"/>
        </w:rPr>
        <w:t xml:space="preserve">за </w:t>
      </w:r>
      <w:r w:rsidRPr="00FB3300">
        <w:rPr>
          <w:sz w:val="28"/>
          <w:szCs w:val="28"/>
        </w:rPr>
        <w:t>чисельн</w:t>
      </w:r>
      <w:r>
        <w:rPr>
          <w:sz w:val="28"/>
          <w:szCs w:val="28"/>
        </w:rPr>
        <w:t xml:space="preserve">ості 1-4, в осередках до 6 </w:t>
      </w:r>
      <w:r w:rsidRPr="00FB3300">
        <w:rPr>
          <w:sz w:val="28"/>
          <w:szCs w:val="28"/>
        </w:rPr>
        <w:t>жуків на</w:t>
      </w:r>
      <w:r>
        <w:rPr>
          <w:sz w:val="28"/>
          <w:szCs w:val="28"/>
        </w:rPr>
        <w:t xml:space="preserve"> кожному.</w:t>
      </w:r>
      <w:r w:rsidRPr="00FB3300">
        <w:rPr>
          <w:sz w:val="28"/>
          <w:szCs w:val="28"/>
        </w:rPr>
        <w:t xml:space="preserve"> </w:t>
      </w:r>
      <w:r>
        <w:rPr>
          <w:sz w:val="28"/>
          <w:szCs w:val="28"/>
        </w:rPr>
        <w:t>П</w:t>
      </w:r>
      <w:r w:rsidRPr="00FB3300">
        <w:rPr>
          <w:sz w:val="28"/>
          <w:szCs w:val="28"/>
        </w:rPr>
        <w:t>ошкодже</w:t>
      </w:r>
      <w:r>
        <w:rPr>
          <w:sz w:val="28"/>
          <w:szCs w:val="28"/>
        </w:rPr>
        <w:t>ними виявились</w:t>
      </w:r>
      <w:r w:rsidRPr="00FB3300">
        <w:rPr>
          <w:sz w:val="28"/>
          <w:szCs w:val="28"/>
        </w:rPr>
        <w:t xml:space="preserve"> </w:t>
      </w:r>
      <w:r>
        <w:rPr>
          <w:sz w:val="28"/>
          <w:szCs w:val="28"/>
        </w:rPr>
        <w:t>1-8</w:t>
      </w:r>
      <w:r w:rsidRPr="00FB3300">
        <w:rPr>
          <w:sz w:val="28"/>
          <w:szCs w:val="28"/>
        </w:rPr>
        <w:t>% бруньок</w:t>
      </w:r>
      <w:r>
        <w:rPr>
          <w:sz w:val="28"/>
          <w:szCs w:val="28"/>
        </w:rPr>
        <w:t xml:space="preserve"> і листків у слабкому та середньому ступенях</w:t>
      </w:r>
      <w:r w:rsidRPr="00FB3300">
        <w:rPr>
          <w:sz w:val="28"/>
          <w:szCs w:val="28"/>
        </w:rPr>
        <w:t>.</w:t>
      </w:r>
      <w:r>
        <w:rPr>
          <w:sz w:val="28"/>
          <w:szCs w:val="28"/>
        </w:rPr>
        <w:t xml:space="preserve"> </w:t>
      </w:r>
      <w:r w:rsidRPr="00FB3300">
        <w:rPr>
          <w:sz w:val="28"/>
          <w:szCs w:val="28"/>
        </w:rPr>
        <w:t>У Поліссі сірий бруньковий довгоносик засел</w:t>
      </w:r>
      <w:r>
        <w:rPr>
          <w:sz w:val="28"/>
          <w:szCs w:val="28"/>
        </w:rPr>
        <w:t>ив</w:t>
      </w:r>
      <w:r w:rsidRPr="00FB3300">
        <w:rPr>
          <w:sz w:val="28"/>
          <w:szCs w:val="28"/>
        </w:rPr>
        <w:t xml:space="preserve"> </w:t>
      </w:r>
      <w:r>
        <w:rPr>
          <w:sz w:val="28"/>
          <w:szCs w:val="28"/>
        </w:rPr>
        <w:t>5</w:t>
      </w:r>
      <w:r w:rsidRPr="00FB3300">
        <w:rPr>
          <w:sz w:val="28"/>
          <w:szCs w:val="28"/>
        </w:rPr>
        <w:t>-2</w:t>
      </w:r>
      <w:r>
        <w:rPr>
          <w:sz w:val="28"/>
          <w:szCs w:val="28"/>
        </w:rPr>
        <w:t>7</w:t>
      </w:r>
      <w:r w:rsidRPr="00FB3300">
        <w:rPr>
          <w:sz w:val="28"/>
          <w:szCs w:val="28"/>
        </w:rPr>
        <w:t>% дерев</w:t>
      </w:r>
      <w:r>
        <w:rPr>
          <w:sz w:val="28"/>
          <w:szCs w:val="28"/>
        </w:rPr>
        <w:t>, якого ураховували в середній чисельності 1-3, в осередках Житомирської області 6</w:t>
      </w:r>
      <w:r w:rsidRPr="00FB3300">
        <w:rPr>
          <w:sz w:val="28"/>
          <w:szCs w:val="28"/>
        </w:rPr>
        <w:t>-</w:t>
      </w:r>
      <w:r>
        <w:rPr>
          <w:sz w:val="28"/>
          <w:szCs w:val="28"/>
        </w:rPr>
        <w:t>9</w:t>
      </w:r>
      <w:r w:rsidRPr="00FB3300">
        <w:rPr>
          <w:sz w:val="28"/>
          <w:szCs w:val="28"/>
        </w:rPr>
        <w:t xml:space="preserve"> жуків на кожн</w:t>
      </w:r>
      <w:r>
        <w:rPr>
          <w:sz w:val="28"/>
          <w:szCs w:val="28"/>
        </w:rPr>
        <w:t xml:space="preserve">е дерево з </w:t>
      </w:r>
      <w:r w:rsidRPr="00FB3300">
        <w:rPr>
          <w:sz w:val="28"/>
          <w:szCs w:val="28"/>
        </w:rPr>
        <w:t>пошкод</w:t>
      </w:r>
      <w:r>
        <w:rPr>
          <w:sz w:val="28"/>
          <w:szCs w:val="28"/>
        </w:rPr>
        <w:t>женням</w:t>
      </w:r>
      <w:r w:rsidRPr="00FB3300">
        <w:rPr>
          <w:sz w:val="28"/>
          <w:szCs w:val="28"/>
        </w:rPr>
        <w:t xml:space="preserve"> </w:t>
      </w:r>
      <w:r>
        <w:rPr>
          <w:sz w:val="28"/>
          <w:szCs w:val="28"/>
        </w:rPr>
        <w:t xml:space="preserve">2-8% бруньок </w:t>
      </w:r>
      <w:r w:rsidRPr="00FB3300">
        <w:rPr>
          <w:sz w:val="28"/>
          <w:szCs w:val="28"/>
        </w:rPr>
        <w:t xml:space="preserve">та листків. </w:t>
      </w:r>
    </w:p>
    <w:p w14:paraId="20DD40B7" w14:textId="77777777" w:rsidR="00D23AD2" w:rsidRPr="00FB3300" w:rsidRDefault="00D23AD2" w:rsidP="00D23AD2">
      <w:pPr>
        <w:pStyle w:val="15"/>
        <w:ind w:left="0" w:firstLine="851"/>
        <w:jc w:val="both"/>
        <w:rPr>
          <w:sz w:val="28"/>
          <w:szCs w:val="28"/>
        </w:rPr>
      </w:pPr>
      <w:r w:rsidRPr="00FB3300">
        <w:rPr>
          <w:sz w:val="28"/>
          <w:szCs w:val="28"/>
        </w:rPr>
        <w:t xml:space="preserve">Плануючи захисні заходи проти сірого брунькового довгоносика необхідно враховувати, що жуки починають виходити ранньою весною, як правило у фазу набубнявіння плодових бруньок яблуні за середньодобової температури повітря 6-7°С. Живляться спочатку набубнявілими бруньками, а надалі молодими листочками та бутонами. Період активного живлення триває місяць – це найбільш уразливий період розвитку шкідника для дії </w:t>
      </w:r>
      <w:r w:rsidRPr="00FB3300">
        <w:rPr>
          <w:sz w:val="28"/>
          <w:szCs w:val="28"/>
        </w:rPr>
        <w:lastRenderedPageBreak/>
        <w:t>інсектицидів. Обприскування доцільно проводити за температури вище +12°С, в сонячну погоду.</w:t>
      </w:r>
    </w:p>
    <w:p w14:paraId="630881B6" w14:textId="77777777" w:rsidR="00D23AD2" w:rsidRPr="00D02D20" w:rsidRDefault="00D23AD2" w:rsidP="00D23AD2">
      <w:pPr>
        <w:pStyle w:val="15"/>
        <w:ind w:left="0" w:firstLine="851"/>
        <w:jc w:val="both"/>
        <w:rPr>
          <w:sz w:val="28"/>
          <w:szCs w:val="28"/>
        </w:rPr>
      </w:pPr>
    </w:p>
    <w:p w14:paraId="5865016A" w14:textId="77777777" w:rsidR="00D23AD2" w:rsidRPr="00FB3300" w:rsidRDefault="00D23AD2" w:rsidP="00D23AD2">
      <w:pPr>
        <w:ind w:firstLine="851"/>
        <w:jc w:val="center"/>
        <w:rPr>
          <w:sz w:val="28"/>
          <w:szCs w:val="28"/>
        </w:rPr>
      </w:pPr>
      <w:r w:rsidRPr="00FB3300">
        <w:rPr>
          <w:rFonts w:eastAsia="Arial"/>
          <w:noProof/>
          <w:sz w:val="28"/>
          <w:szCs w:val="28"/>
          <w:lang w:eastAsia="uk-UA"/>
        </w:rPr>
        <w:drawing>
          <wp:inline distT="0" distB="0" distL="0" distR="0" wp14:anchorId="49EE999A" wp14:editId="618776B8">
            <wp:extent cx="3068934" cy="1693628"/>
            <wp:effectExtent l="114300" t="57150" r="74930" b="154305"/>
            <wp:docPr id="983" name="image401.jpg" descr="002"/>
            <wp:cNvGraphicFramePr/>
            <a:graphic xmlns:a="http://schemas.openxmlformats.org/drawingml/2006/main">
              <a:graphicData uri="http://schemas.openxmlformats.org/drawingml/2006/picture">
                <pic:pic xmlns:pic="http://schemas.openxmlformats.org/drawingml/2006/picture">
                  <pic:nvPicPr>
                    <pic:cNvPr id="0" name="image401.jpg" descr="002"/>
                    <pic:cNvPicPr preferRelativeResize="0"/>
                  </pic:nvPicPr>
                  <pic:blipFill>
                    <a:blip r:embed="rId316"/>
                    <a:srcRect/>
                    <a:stretch>
                      <a:fillRect/>
                    </a:stretch>
                  </pic:blipFill>
                  <pic:spPr>
                    <a:xfrm>
                      <a:off x="0" y="0"/>
                      <a:ext cx="3086203" cy="170315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5F41D05" w14:textId="77777777" w:rsidR="00D23AD2" w:rsidRPr="00D02D20" w:rsidRDefault="00D23AD2" w:rsidP="00D23AD2">
      <w:pPr>
        <w:ind w:firstLine="851"/>
        <w:jc w:val="center"/>
        <w:rPr>
          <w:b/>
          <w:i/>
        </w:rPr>
      </w:pPr>
      <w:r w:rsidRPr="00D02D20">
        <w:rPr>
          <w:b/>
          <w:i/>
        </w:rPr>
        <w:t>Сірий бруньковий довгоносик</w:t>
      </w:r>
    </w:p>
    <w:p w14:paraId="711AF81E" w14:textId="77777777" w:rsidR="00D02D20" w:rsidRDefault="00D02D20" w:rsidP="00154CCB">
      <w:pPr>
        <w:ind w:firstLine="851"/>
        <w:jc w:val="both"/>
        <w:rPr>
          <w:bCs/>
          <w:sz w:val="28"/>
          <w:szCs w:val="28"/>
        </w:rPr>
      </w:pPr>
    </w:p>
    <w:p w14:paraId="49CA8B93" w14:textId="555D232A" w:rsidR="00154CCB" w:rsidRDefault="000A3193" w:rsidP="00154CCB">
      <w:pPr>
        <w:ind w:firstLine="851"/>
        <w:jc w:val="both"/>
        <w:rPr>
          <w:sz w:val="28"/>
          <w:szCs w:val="28"/>
        </w:rPr>
      </w:pPr>
      <w:r w:rsidRPr="000A3193">
        <w:rPr>
          <w:bCs/>
          <w:sz w:val="28"/>
          <w:szCs w:val="28"/>
        </w:rPr>
        <w:t>Вихід</w:t>
      </w:r>
      <w:r>
        <w:rPr>
          <w:b/>
          <w:sz w:val="28"/>
          <w:szCs w:val="28"/>
        </w:rPr>
        <w:t xml:space="preserve"> я</w:t>
      </w:r>
      <w:r w:rsidR="00D23AD2" w:rsidRPr="00FB3300">
        <w:rPr>
          <w:b/>
          <w:sz w:val="28"/>
          <w:szCs w:val="28"/>
        </w:rPr>
        <w:t>блунев</w:t>
      </w:r>
      <w:r>
        <w:rPr>
          <w:b/>
          <w:sz w:val="28"/>
          <w:szCs w:val="28"/>
        </w:rPr>
        <w:t>ого</w:t>
      </w:r>
      <w:r w:rsidR="00D23AD2" w:rsidRPr="00FB3300">
        <w:rPr>
          <w:b/>
          <w:sz w:val="28"/>
          <w:szCs w:val="28"/>
        </w:rPr>
        <w:t xml:space="preserve"> </w:t>
      </w:r>
      <w:proofErr w:type="spellStart"/>
      <w:r w:rsidR="00D23AD2" w:rsidRPr="00FB3300">
        <w:rPr>
          <w:b/>
          <w:sz w:val="28"/>
          <w:szCs w:val="28"/>
        </w:rPr>
        <w:t>квіткоїд</w:t>
      </w:r>
      <w:r>
        <w:rPr>
          <w:b/>
          <w:sz w:val="28"/>
          <w:szCs w:val="28"/>
        </w:rPr>
        <w:t>а</w:t>
      </w:r>
      <w:proofErr w:type="spellEnd"/>
      <w:r w:rsidR="00D23AD2" w:rsidRPr="00FB3300">
        <w:rPr>
          <w:b/>
          <w:sz w:val="28"/>
          <w:szCs w:val="28"/>
        </w:rPr>
        <w:t xml:space="preserve"> </w:t>
      </w:r>
      <w:r w:rsidR="00D23AD2" w:rsidRPr="00FB3300">
        <w:rPr>
          <w:iCs/>
          <w:sz w:val="28"/>
          <w:szCs w:val="28"/>
        </w:rPr>
        <w:t>(</w:t>
      </w:r>
      <w:proofErr w:type="spellStart"/>
      <w:r w:rsidR="00D23AD2" w:rsidRPr="00FB3300">
        <w:rPr>
          <w:i/>
          <w:sz w:val="28"/>
          <w:szCs w:val="28"/>
        </w:rPr>
        <w:t>Anthonomus</w:t>
      </w:r>
      <w:proofErr w:type="spellEnd"/>
      <w:r w:rsidR="00D23AD2" w:rsidRPr="00FB3300">
        <w:rPr>
          <w:i/>
          <w:sz w:val="28"/>
          <w:szCs w:val="28"/>
        </w:rPr>
        <w:t xml:space="preserve"> </w:t>
      </w:r>
      <w:proofErr w:type="spellStart"/>
      <w:r w:rsidR="00D23AD2" w:rsidRPr="00FB3300">
        <w:rPr>
          <w:i/>
          <w:sz w:val="28"/>
          <w:szCs w:val="28"/>
        </w:rPr>
        <w:t>pomorum</w:t>
      </w:r>
      <w:proofErr w:type="spellEnd"/>
      <w:r w:rsidR="00D23AD2" w:rsidRPr="00FB3300">
        <w:rPr>
          <w:i/>
          <w:sz w:val="28"/>
          <w:szCs w:val="28"/>
        </w:rPr>
        <w:t xml:space="preserve"> </w:t>
      </w:r>
      <w:r w:rsidR="00D23AD2" w:rsidRPr="00FB3300">
        <w:rPr>
          <w:iCs/>
          <w:sz w:val="28"/>
          <w:szCs w:val="28"/>
        </w:rPr>
        <w:t>(</w:t>
      </w:r>
      <w:proofErr w:type="spellStart"/>
      <w:r w:rsidR="00D23AD2" w:rsidRPr="00FB3300">
        <w:rPr>
          <w:iCs/>
          <w:sz w:val="28"/>
          <w:szCs w:val="28"/>
        </w:rPr>
        <w:t>Linnaeus</w:t>
      </w:r>
      <w:proofErr w:type="spellEnd"/>
      <w:r w:rsidR="00D23AD2" w:rsidRPr="00FB3300">
        <w:rPr>
          <w:iCs/>
          <w:sz w:val="28"/>
          <w:szCs w:val="28"/>
        </w:rPr>
        <w:t>, 1758)</w:t>
      </w:r>
      <w:r w:rsidR="00D23AD2" w:rsidRPr="00FB3300">
        <w:rPr>
          <w:sz w:val="28"/>
          <w:szCs w:val="28"/>
        </w:rPr>
        <w:t xml:space="preserve">) </w:t>
      </w:r>
      <w:r w:rsidR="00D23AD2">
        <w:rPr>
          <w:sz w:val="28"/>
          <w:szCs w:val="28"/>
        </w:rPr>
        <w:t>з місць зимівлі</w:t>
      </w:r>
      <w:r w:rsidR="00D23AD2" w:rsidRPr="00FB3300">
        <w:rPr>
          <w:sz w:val="28"/>
          <w:szCs w:val="28"/>
        </w:rPr>
        <w:t xml:space="preserve"> </w:t>
      </w:r>
      <w:r>
        <w:rPr>
          <w:sz w:val="28"/>
          <w:szCs w:val="28"/>
        </w:rPr>
        <w:t xml:space="preserve">відмічали </w:t>
      </w:r>
      <w:r w:rsidR="00D23AD2" w:rsidRPr="00FB3300">
        <w:rPr>
          <w:sz w:val="28"/>
          <w:szCs w:val="28"/>
        </w:rPr>
        <w:t>з першої – другої декади квітня</w:t>
      </w:r>
      <w:r>
        <w:rPr>
          <w:sz w:val="28"/>
          <w:szCs w:val="28"/>
        </w:rPr>
        <w:t>. Подекуди прохолодна погода у період зеленого конуса не спряла активності шкідника. У цей період жуками було пошкоджено</w:t>
      </w:r>
      <w:r w:rsidR="00882767">
        <w:rPr>
          <w:sz w:val="28"/>
          <w:szCs w:val="28"/>
        </w:rPr>
        <w:t xml:space="preserve"> в середньому</w:t>
      </w:r>
      <w:r>
        <w:rPr>
          <w:sz w:val="28"/>
          <w:szCs w:val="28"/>
        </w:rPr>
        <w:t xml:space="preserve"> 4% бруньок у чисельності </w:t>
      </w:r>
      <w:r w:rsidR="00154CCB">
        <w:rPr>
          <w:sz w:val="28"/>
          <w:szCs w:val="28"/>
        </w:rPr>
        <w:t>5</w:t>
      </w:r>
      <w:r>
        <w:rPr>
          <w:sz w:val="28"/>
          <w:szCs w:val="28"/>
        </w:rPr>
        <w:t xml:space="preserve">-12 </w:t>
      </w:r>
      <w:proofErr w:type="spellStart"/>
      <w:r>
        <w:rPr>
          <w:sz w:val="28"/>
          <w:szCs w:val="28"/>
        </w:rPr>
        <w:t>екз</w:t>
      </w:r>
      <w:proofErr w:type="spellEnd"/>
      <w:r>
        <w:rPr>
          <w:sz w:val="28"/>
          <w:szCs w:val="28"/>
        </w:rPr>
        <w:t xml:space="preserve">. на дерево. </w:t>
      </w:r>
      <w:r w:rsidR="00920A0A">
        <w:rPr>
          <w:sz w:val="28"/>
          <w:szCs w:val="28"/>
        </w:rPr>
        <w:t xml:space="preserve">До фази цвітіння личинки </w:t>
      </w:r>
      <w:proofErr w:type="spellStart"/>
      <w:r w:rsidR="00920A0A">
        <w:rPr>
          <w:sz w:val="28"/>
          <w:szCs w:val="28"/>
        </w:rPr>
        <w:t>квіткоїда</w:t>
      </w:r>
      <w:proofErr w:type="spellEnd"/>
      <w:r w:rsidR="00920A0A">
        <w:rPr>
          <w:sz w:val="28"/>
          <w:szCs w:val="28"/>
        </w:rPr>
        <w:t xml:space="preserve"> пошкодили в середньому 4, максимально 7% бутонів.</w:t>
      </w:r>
      <w:r w:rsidR="00154CCB" w:rsidRPr="00154CCB">
        <w:rPr>
          <w:sz w:val="28"/>
          <w:szCs w:val="28"/>
        </w:rPr>
        <w:t xml:space="preserve"> </w:t>
      </w:r>
    </w:p>
    <w:p w14:paraId="2B146D66" w14:textId="68A9D936" w:rsidR="00D23AD2" w:rsidRPr="00FB3300" w:rsidRDefault="000A3193" w:rsidP="00D23AD2">
      <w:pPr>
        <w:ind w:firstLine="851"/>
        <w:jc w:val="both"/>
        <w:rPr>
          <w:sz w:val="28"/>
          <w:szCs w:val="28"/>
        </w:rPr>
      </w:pPr>
      <w:r>
        <w:rPr>
          <w:sz w:val="28"/>
          <w:szCs w:val="28"/>
        </w:rPr>
        <w:t xml:space="preserve">Найбільша чисельність шкідника відмічалась у Лісостепу. Заселення дерев </w:t>
      </w:r>
      <w:proofErr w:type="spellStart"/>
      <w:r w:rsidR="00D23AD2">
        <w:rPr>
          <w:sz w:val="28"/>
          <w:szCs w:val="28"/>
        </w:rPr>
        <w:t>квіткоїдом</w:t>
      </w:r>
      <w:proofErr w:type="spellEnd"/>
      <w:r>
        <w:rPr>
          <w:sz w:val="28"/>
          <w:szCs w:val="28"/>
        </w:rPr>
        <w:t xml:space="preserve"> складало </w:t>
      </w:r>
      <w:r w:rsidR="00D23AD2" w:rsidRPr="00FB3300">
        <w:rPr>
          <w:sz w:val="28"/>
          <w:szCs w:val="28"/>
        </w:rPr>
        <w:t>3-25, макс</w:t>
      </w:r>
      <w:r w:rsidR="00D23AD2">
        <w:rPr>
          <w:sz w:val="28"/>
          <w:szCs w:val="28"/>
        </w:rPr>
        <w:t>имально</w:t>
      </w:r>
      <w:r w:rsidR="00D23AD2" w:rsidRPr="00FB3300">
        <w:rPr>
          <w:sz w:val="28"/>
          <w:szCs w:val="28"/>
        </w:rPr>
        <w:t xml:space="preserve"> </w:t>
      </w:r>
      <w:r w:rsidR="00D41C2B">
        <w:rPr>
          <w:sz w:val="28"/>
          <w:szCs w:val="28"/>
        </w:rPr>
        <w:t>51</w:t>
      </w:r>
      <w:r w:rsidR="00D23AD2" w:rsidRPr="00FB3300">
        <w:rPr>
          <w:sz w:val="28"/>
          <w:szCs w:val="28"/>
        </w:rPr>
        <w:t>-</w:t>
      </w:r>
      <w:r w:rsidR="005F05CD">
        <w:rPr>
          <w:sz w:val="28"/>
          <w:szCs w:val="28"/>
        </w:rPr>
        <w:t>100</w:t>
      </w:r>
      <w:r w:rsidR="00D23AD2" w:rsidRPr="00FB3300">
        <w:rPr>
          <w:sz w:val="28"/>
          <w:szCs w:val="28"/>
        </w:rPr>
        <w:t>% дерев (</w:t>
      </w:r>
      <w:r w:rsidR="00882767">
        <w:rPr>
          <w:sz w:val="28"/>
          <w:szCs w:val="28"/>
        </w:rPr>
        <w:t>Сумська</w:t>
      </w:r>
      <w:r w:rsidR="00D41C2B">
        <w:rPr>
          <w:sz w:val="28"/>
          <w:szCs w:val="28"/>
        </w:rPr>
        <w:t>, Тернопільська</w:t>
      </w:r>
      <w:r w:rsidR="00882767">
        <w:rPr>
          <w:sz w:val="28"/>
          <w:szCs w:val="28"/>
        </w:rPr>
        <w:t xml:space="preserve"> </w:t>
      </w:r>
      <w:r w:rsidR="00D23AD2" w:rsidRPr="00FB3300">
        <w:rPr>
          <w:sz w:val="28"/>
          <w:szCs w:val="28"/>
        </w:rPr>
        <w:t>обл.) чисельності 1-</w:t>
      </w:r>
      <w:r w:rsidR="00D41C2B">
        <w:rPr>
          <w:sz w:val="28"/>
          <w:szCs w:val="28"/>
        </w:rPr>
        <w:t>5</w:t>
      </w:r>
      <w:r w:rsidR="00D23AD2" w:rsidRPr="00FB3300">
        <w:rPr>
          <w:sz w:val="28"/>
          <w:szCs w:val="28"/>
        </w:rPr>
        <w:t>, макс</w:t>
      </w:r>
      <w:r w:rsidR="00D23AD2">
        <w:rPr>
          <w:sz w:val="28"/>
          <w:szCs w:val="28"/>
        </w:rPr>
        <w:t>имально</w:t>
      </w:r>
      <w:r w:rsidR="00D23AD2" w:rsidRPr="00FB3300">
        <w:rPr>
          <w:sz w:val="28"/>
          <w:szCs w:val="28"/>
        </w:rPr>
        <w:t xml:space="preserve"> 2</w:t>
      </w:r>
      <w:r w:rsidR="005F05CD">
        <w:rPr>
          <w:sz w:val="28"/>
          <w:szCs w:val="28"/>
        </w:rPr>
        <w:t>2</w:t>
      </w:r>
      <w:r w:rsidR="00882767">
        <w:rPr>
          <w:sz w:val="28"/>
          <w:szCs w:val="28"/>
        </w:rPr>
        <w:t>-</w:t>
      </w:r>
      <w:r w:rsidR="005F05CD">
        <w:rPr>
          <w:sz w:val="28"/>
          <w:szCs w:val="28"/>
        </w:rPr>
        <w:t>6</w:t>
      </w:r>
      <w:r w:rsidR="00D23AD2" w:rsidRPr="00FB3300">
        <w:rPr>
          <w:sz w:val="28"/>
          <w:szCs w:val="28"/>
        </w:rPr>
        <w:t xml:space="preserve">5 </w:t>
      </w:r>
      <w:proofErr w:type="spellStart"/>
      <w:r w:rsidR="00D23AD2" w:rsidRPr="00FB3300">
        <w:rPr>
          <w:sz w:val="28"/>
          <w:szCs w:val="28"/>
        </w:rPr>
        <w:t>екз</w:t>
      </w:r>
      <w:proofErr w:type="spellEnd"/>
      <w:r w:rsidR="00D23AD2" w:rsidRPr="00FB3300">
        <w:rPr>
          <w:sz w:val="28"/>
          <w:szCs w:val="28"/>
        </w:rPr>
        <w:t>. на дерево у Хмельницькій та Сумській областях. Фітофаг</w:t>
      </w:r>
      <w:r w:rsidR="00D41C2B">
        <w:rPr>
          <w:sz w:val="28"/>
          <w:szCs w:val="28"/>
        </w:rPr>
        <w:t>ом було пошкоджено</w:t>
      </w:r>
      <w:r w:rsidR="00D23AD2" w:rsidRPr="00FB3300">
        <w:rPr>
          <w:sz w:val="28"/>
          <w:szCs w:val="28"/>
        </w:rPr>
        <w:t xml:space="preserve"> 2 до</w:t>
      </w:r>
      <w:r w:rsidR="00D41C2B">
        <w:rPr>
          <w:sz w:val="28"/>
          <w:szCs w:val="28"/>
        </w:rPr>
        <w:t xml:space="preserve"> </w:t>
      </w:r>
      <w:r w:rsidR="00D23AD2" w:rsidRPr="00FB3300">
        <w:rPr>
          <w:sz w:val="28"/>
          <w:szCs w:val="28"/>
        </w:rPr>
        <w:t xml:space="preserve">квіток. </w:t>
      </w:r>
    </w:p>
    <w:p w14:paraId="49B59C6C" w14:textId="77777777" w:rsidR="00D23AD2" w:rsidRPr="00FB3300" w:rsidRDefault="00D23AD2" w:rsidP="00D23AD2">
      <w:pPr>
        <w:ind w:firstLine="851"/>
        <w:jc w:val="both"/>
        <w:rPr>
          <w:sz w:val="28"/>
          <w:szCs w:val="28"/>
        </w:rPr>
      </w:pPr>
      <w:r w:rsidRPr="00FB3300">
        <w:rPr>
          <w:sz w:val="28"/>
          <w:szCs w:val="28"/>
        </w:rPr>
        <w:t>У Степу яблунев</w:t>
      </w:r>
      <w:r>
        <w:rPr>
          <w:sz w:val="28"/>
          <w:szCs w:val="28"/>
        </w:rPr>
        <w:t>ий</w:t>
      </w:r>
      <w:r w:rsidRPr="00FB3300">
        <w:rPr>
          <w:sz w:val="28"/>
          <w:szCs w:val="28"/>
        </w:rPr>
        <w:t xml:space="preserve"> </w:t>
      </w:r>
      <w:proofErr w:type="spellStart"/>
      <w:r w:rsidRPr="00FB3300">
        <w:rPr>
          <w:sz w:val="28"/>
          <w:szCs w:val="28"/>
        </w:rPr>
        <w:t>квіткоїд</w:t>
      </w:r>
      <w:proofErr w:type="spellEnd"/>
      <w:r w:rsidRPr="00FB3300">
        <w:rPr>
          <w:sz w:val="28"/>
          <w:szCs w:val="28"/>
        </w:rPr>
        <w:t xml:space="preserve"> засел</w:t>
      </w:r>
      <w:r>
        <w:rPr>
          <w:sz w:val="28"/>
          <w:szCs w:val="28"/>
        </w:rPr>
        <w:t>яв</w:t>
      </w:r>
      <w:r w:rsidRPr="00FB3300">
        <w:rPr>
          <w:sz w:val="28"/>
          <w:szCs w:val="28"/>
        </w:rPr>
        <w:t xml:space="preserve"> від 3 до 30, макс</w:t>
      </w:r>
      <w:r>
        <w:rPr>
          <w:sz w:val="28"/>
          <w:szCs w:val="28"/>
        </w:rPr>
        <w:t>имально</w:t>
      </w:r>
      <w:r w:rsidRPr="00FB3300">
        <w:rPr>
          <w:sz w:val="28"/>
          <w:szCs w:val="28"/>
        </w:rPr>
        <w:t xml:space="preserve"> 40-77% дерев (Дніпропетровська, Кіровоградська обл.) на 10-20, мак</w:t>
      </w:r>
      <w:r>
        <w:rPr>
          <w:sz w:val="28"/>
          <w:szCs w:val="28"/>
        </w:rPr>
        <w:t>симально</w:t>
      </w:r>
      <w:r w:rsidRPr="00FB3300">
        <w:rPr>
          <w:sz w:val="28"/>
          <w:szCs w:val="28"/>
        </w:rPr>
        <w:t xml:space="preserve"> </w:t>
      </w:r>
      <w:r>
        <w:rPr>
          <w:sz w:val="28"/>
          <w:szCs w:val="28"/>
        </w:rPr>
        <w:t xml:space="preserve">                   </w:t>
      </w:r>
      <w:r w:rsidRPr="00FB3300">
        <w:rPr>
          <w:sz w:val="28"/>
          <w:szCs w:val="28"/>
        </w:rPr>
        <w:t xml:space="preserve">86-100% (Дніпропетровська, Херсонська обл.) обстежених площ. </w:t>
      </w:r>
      <w:r>
        <w:rPr>
          <w:sz w:val="28"/>
          <w:szCs w:val="28"/>
        </w:rPr>
        <w:t>Ним було по</w:t>
      </w:r>
      <w:r w:rsidRPr="00FB3300">
        <w:rPr>
          <w:sz w:val="28"/>
          <w:szCs w:val="28"/>
        </w:rPr>
        <w:t>шкод</w:t>
      </w:r>
      <w:r>
        <w:rPr>
          <w:sz w:val="28"/>
          <w:szCs w:val="28"/>
        </w:rPr>
        <w:t>жено</w:t>
      </w:r>
      <w:r w:rsidRPr="00FB3300">
        <w:rPr>
          <w:sz w:val="28"/>
          <w:szCs w:val="28"/>
        </w:rPr>
        <w:t xml:space="preserve"> 2-15% квіток за чисельності 3-15 </w:t>
      </w:r>
      <w:proofErr w:type="spellStart"/>
      <w:r w:rsidRPr="00FB3300">
        <w:rPr>
          <w:sz w:val="28"/>
          <w:szCs w:val="28"/>
        </w:rPr>
        <w:t>екз</w:t>
      </w:r>
      <w:proofErr w:type="spellEnd"/>
      <w:r w:rsidRPr="00FB3300">
        <w:rPr>
          <w:sz w:val="28"/>
          <w:szCs w:val="28"/>
        </w:rPr>
        <w:t xml:space="preserve">. на дерево. </w:t>
      </w:r>
    </w:p>
    <w:p w14:paraId="1E926A99" w14:textId="1397BE0E" w:rsidR="00D23AD2" w:rsidRPr="00FB3300" w:rsidRDefault="00D23AD2" w:rsidP="00D23AD2">
      <w:pPr>
        <w:ind w:firstLine="851"/>
        <w:jc w:val="both"/>
        <w:rPr>
          <w:sz w:val="28"/>
          <w:szCs w:val="28"/>
        </w:rPr>
      </w:pPr>
      <w:r w:rsidRPr="00FB3300">
        <w:rPr>
          <w:sz w:val="28"/>
          <w:szCs w:val="28"/>
        </w:rPr>
        <w:t xml:space="preserve">За результатами осіннього обстеженням запас яблуневого </w:t>
      </w:r>
      <w:proofErr w:type="spellStart"/>
      <w:r w:rsidRPr="00FB3300">
        <w:rPr>
          <w:sz w:val="28"/>
          <w:szCs w:val="28"/>
        </w:rPr>
        <w:t>квіткоїда</w:t>
      </w:r>
      <w:proofErr w:type="spellEnd"/>
      <w:r>
        <w:rPr>
          <w:sz w:val="28"/>
          <w:szCs w:val="28"/>
        </w:rPr>
        <w:t>, що пішов у зимівлю,</w:t>
      </w:r>
      <w:r w:rsidRPr="00FB3300">
        <w:rPr>
          <w:sz w:val="28"/>
          <w:szCs w:val="28"/>
        </w:rPr>
        <w:t xml:space="preserve"> становив </w:t>
      </w:r>
      <w:r w:rsidR="000A3193">
        <w:rPr>
          <w:sz w:val="28"/>
          <w:szCs w:val="28"/>
        </w:rPr>
        <w:t>5</w:t>
      </w:r>
      <w:r w:rsidRPr="00FB3300">
        <w:rPr>
          <w:sz w:val="28"/>
          <w:szCs w:val="28"/>
        </w:rPr>
        <w:t xml:space="preserve">-10 </w:t>
      </w:r>
      <w:proofErr w:type="spellStart"/>
      <w:r w:rsidRPr="00FB3300">
        <w:rPr>
          <w:sz w:val="28"/>
          <w:szCs w:val="28"/>
        </w:rPr>
        <w:t>екз</w:t>
      </w:r>
      <w:proofErr w:type="spellEnd"/>
      <w:r w:rsidRPr="00FB3300">
        <w:rPr>
          <w:sz w:val="28"/>
          <w:szCs w:val="28"/>
        </w:rPr>
        <w:t xml:space="preserve">. на дерево, що </w:t>
      </w:r>
      <w:r w:rsidR="000A3193">
        <w:rPr>
          <w:sz w:val="28"/>
          <w:szCs w:val="28"/>
        </w:rPr>
        <w:t xml:space="preserve">дещо </w:t>
      </w:r>
      <w:r w:rsidRPr="00FB3300">
        <w:rPr>
          <w:sz w:val="28"/>
          <w:szCs w:val="28"/>
        </w:rPr>
        <w:t xml:space="preserve">на рівні </w:t>
      </w:r>
      <w:r w:rsidR="000A3193">
        <w:rPr>
          <w:sz w:val="28"/>
          <w:szCs w:val="28"/>
        </w:rPr>
        <w:t>минулорічних</w:t>
      </w:r>
      <w:r w:rsidRPr="00FB3300">
        <w:rPr>
          <w:sz w:val="28"/>
          <w:szCs w:val="28"/>
        </w:rPr>
        <w:t xml:space="preserve"> показників. Плануючи захисні заходи проти яблуневого </w:t>
      </w:r>
      <w:proofErr w:type="spellStart"/>
      <w:r w:rsidRPr="00FB3300">
        <w:rPr>
          <w:sz w:val="28"/>
          <w:szCs w:val="28"/>
        </w:rPr>
        <w:t>квіткоїда</w:t>
      </w:r>
      <w:proofErr w:type="spellEnd"/>
      <w:r w:rsidRPr="00FB3300">
        <w:rPr>
          <w:sz w:val="28"/>
          <w:szCs w:val="28"/>
        </w:rPr>
        <w:t xml:space="preserve"> необхідно враховувати, що жуки виходять за температури повітря +6°С, більш активні за стійкої температури 10-15°С. Масовий вихід жуків у Лісостепу припадає на середину квітня у Степу на 3-5 днів раніше. </w:t>
      </w:r>
    </w:p>
    <w:p w14:paraId="721039E8" w14:textId="77777777" w:rsidR="00D23AD2" w:rsidRPr="00FB3300" w:rsidRDefault="00D23AD2" w:rsidP="00D23AD2">
      <w:pPr>
        <w:ind w:firstLine="851"/>
        <w:jc w:val="both"/>
      </w:pPr>
    </w:p>
    <w:p w14:paraId="738A80AD" w14:textId="77777777" w:rsidR="00D23AD2" w:rsidRPr="00FB3300" w:rsidRDefault="00D23AD2" w:rsidP="00D23AD2">
      <w:pPr>
        <w:widowControl w:val="0"/>
        <w:ind w:firstLine="851"/>
        <w:jc w:val="center"/>
        <w:rPr>
          <w:sz w:val="20"/>
          <w:szCs w:val="20"/>
        </w:rPr>
      </w:pPr>
      <w:r w:rsidRPr="00FB3300">
        <w:rPr>
          <w:noProof/>
          <w:sz w:val="20"/>
          <w:szCs w:val="20"/>
          <w:lang w:eastAsia="uk-UA"/>
        </w:rPr>
        <w:drawing>
          <wp:inline distT="0" distB="0" distL="0" distR="0" wp14:anchorId="24E25F84" wp14:editId="1B77094C">
            <wp:extent cx="2009049" cy="1514475"/>
            <wp:effectExtent l="114300" t="57150" r="86995" b="142875"/>
            <wp:docPr id="988" name="image403.jpg" descr="Яблонный цветоед"/>
            <wp:cNvGraphicFramePr/>
            <a:graphic xmlns:a="http://schemas.openxmlformats.org/drawingml/2006/main">
              <a:graphicData uri="http://schemas.openxmlformats.org/drawingml/2006/picture">
                <pic:pic xmlns:pic="http://schemas.openxmlformats.org/drawingml/2006/picture">
                  <pic:nvPicPr>
                    <pic:cNvPr id="0" name="image403.jpg" descr="Яблонный цветоед"/>
                    <pic:cNvPicPr preferRelativeResize="0"/>
                  </pic:nvPicPr>
                  <pic:blipFill>
                    <a:blip r:embed="rId317"/>
                    <a:srcRect/>
                    <a:stretch>
                      <a:fillRect/>
                    </a:stretch>
                  </pic:blipFill>
                  <pic:spPr>
                    <a:xfrm>
                      <a:off x="0" y="0"/>
                      <a:ext cx="2017700" cy="152099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40AC60E1" wp14:editId="300D8163">
            <wp:extent cx="1952625" cy="1495425"/>
            <wp:effectExtent l="114300" t="57150" r="85725" b="161925"/>
            <wp:docPr id="986" name="image412.jpg" descr="Фото 2.jpg"/>
            <wp:cNvGraphicFramePr/>
            <a:graphic xmlns:a="http://schemas.openxmlformats.org/drawingml/2006/main">
              <a:graphicData uri="http://schemas.openxmlformats.org/drawingml/2006/picture">
                <pic:pic xmlns:pic="http://schemas.openxmlformats.org/drawingml/2006/picture">
                  <pic:nvPicPr>
                    <pic:cNvPr id="0" name="image412.jpg" descr="Фото 2.jpg"/>
                    <pic:cNvPicPr preferRelativeResize="0"/>
                  </pic:nvPicPr>
                  <pic:blipFill>
                    <a:blip r:embed="rId318"/>
                    <a:srcRect/>
                    <a:stretch>
                      <a:fillRect/>
                    </a:stretch>
                  </pic:blipFill>
                  <pic:spPr>
                    <a:xfrm>
                      <a:off x="0" y="0"/>
                      <a:ext cx="1970366" cy="15090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3774F61" w14:textId="77777777" w:rsidR="00D23AD2" w:rsidRPr="00FB3300" w:rsidRDefault="00D23AD2" w:rsidP="00D23AD2">
      <w:pPr>
        <w:ind w:firstLine="851"/>
        <w:jc w:val="center"/>
        <w:rPr>
          <w:b/>
          <w:i/>
        </w:rPr>
      </w:pPr>
      <w:r w:rsidRPr="00FB3300">
        <w:rPr>
          <w:b/>
          <w:i/>
        </w:rPr>
        <w:t xml:space="preserve">Яблуневий </w:t>
      </w:r>
      <w:proofErr w:type="spellStart"/>
      <w:r w:rsidRPr="00FB3300">
        <w:rPr>
          <w:b/>
          <w:i/>
        </w:rPr>
        <w:t>квіткоїд</w:t>
      </w:r>
      <w:proofErr w:type="spellEnd"/>
      <w:r w:rsidRPr="00FB3300">
        <w:rPr>
          <w:b/>
          <w:i/>
        </w:rPr>
        <w:t xml:space="preserve">                    Пошкоджені квітки</w:t>
      </w:r>
    </w:p>
    <w:p w14:paraId="62E5D83F" w14:textId="77777777" w:rsidR="00D23AD2" w:rsidRPr="00FB3300" w:rsidRDefault="00D23AD2" w:rsidP="00D23AD2">
      <w:pPr>
        <w:ind w:firstLine="851"/>
        <w:jc w:val="both"/>
        <w:rPr>
          <w:sz w:val="28"/>
          <w:szCs w:val="28"/>
        </w:rPr>
      </w:pPr>
      <w:r w:rsidRPr="00FB3300">
        <w:rPr>
          <w:b/>
          <w:sz w:val="28"/>
          <w:szCs w:val="28"/>
        </w:rPr>
        <w:lastRenderedPageBreak/>
        <w:t>Букарка</w:t>
      </w:r>
      <w:r w:rsidRPr="00FB3300">
        <w:rPr>
          <w:sz w:val="28"/>
          <w:szCs w:val="28"/>
        </w:rPr>
        <w:t xml:space="preserve"> </w:t>
      </w:r>
      <w:r w:rsidRPr="00FB3300">
        <w:rPr>
          <w:iCs/>
          <w:sz w:val="28"/>
          <w:szCs w:val="28"/>
        </w:rPr>
        <w:t>(</w:t>
      </w:r>
      <w:proofErr w:type="spellStart"/>
      <w:r w:rsidRPr="00FB3300">
        <w:rPr>
          <w:i/>
          <w:sz w:val="28"/>
          <w:szCs w:val="28"/>
        </w:rPr>
        <w:t>Neocoenorrhinus</w:t>
      </w:r>
      <w:proofErr w:type="spellEnd"/>
      <w:r w:rsidRPr="00FB3300">
        <w:rPr>
          <w:i/>
          <w:sz w:val="28"/>
          <w:szCs w:val="28"/>
        </w:rPr>
        <w:t xml:space="preserve"> </w:t>
      </w:r>
      <w:proofErr w:type="spellStart"/>
      <w:r w:rsidRPr="00FB3300">
        <w:rPr>
          <w:i/>
          <w:sz w:val="28"/>
          <w:szCs w:val="28"/>
        </w:rPr>
        <w:t>pauxillus</w:t>
      </w:r>
      <w:proofErr w:type="spellEnd"/>
      <w:r w:rsidRPr="00FB3300">
        <w:rPr>
          <w:i/>
          <w:sz w:val="28"/>
          <w:szCs w:val="28"/>
        </w:rPr>
        <w:t xml:space="preserve"> </w:t>
      </w:r>
      <w:r w:rsidRPr="00FB3300">
        <w:rPr>
          <w:sz w:val="28"/>
          <w:szCs w:val="28"/>
        </w:rPr>
        <w:t>(</w:t>
      </w:r>
      <w:proofErr w:type="spellStart"/>
      <w:r w:rsidRPr="00FB3300">
        <w:rPr>
          <w:sz w:val="28"/>
          <w:szCs w:val="28"/>
        </w:rPr>
        <w:t>E.F.Germar</w:t>
      </w:r>
      <w:proofErr w:type="spellEnd"/>
      <w:r w:rsidRPr="00FB3300">
        <w:rPr>
          <w:sz w:val="28"/>
          <w:szCs w:val="28"/>
        </w:rPr>
        <w:t>, 1823)</w:t>
      </w:r>
      <w:r w:rsidRPr="00FB3300">
        <w:rPr>
          <w:iCs/>
          <w:sz w:val="28"/>
          <w:szCs w:val="28"/>
        </w:rPr>
        <w:t xml:space="preserve">) </w:t>
      </w:r>
      <w:r w:rsidRPr="00FB3300">
        <w:rPr>
          <w:sz w:val="28"/>
          <w:szCs w:val="28"/>
        </w:rPr>
        <w:t xml:space="preserve">розповсюджена </w:t>
      </w:r>
      <w:r>
        <w:rPr>
          <w:sz w:val="28"/>
          <w:szCs w:val="28"/>
        </w:rPr>
        <w:t xml:space="preserve">була </w:t>
      </w:r>
      <w:r w:rsidRPr="00FB3300">
        <w:rPr>
          <w:sz w:val="28"/>
          <w:szCs w:val="28"/>
        </w:rPr>
        <w:t>в Лісостепу.</w:t>
      </w:r>
      <w:r w:rsidRPr="00FB3300">
        <w:rPr>
          <w:b/>
          <w:sz w:val="28"/>
          <w:szCs w:val="28"/>
        </w:rPr>
        <w:t xml:space="preserve"> </w:t>
      </w:r>
      <w:r w:rsidRPr="00FB3300">
        <w:rPr>
          <w:sz w:val="28"/>
          <w:szCs w:val="28"/>
        </w:rPr>
        <w:t>Останніми роками</w:t>
      </w:r>
      <w:r w:rsidRPr="00FB3300">
        <w:rPr>
          <w:b/>
          <w:sz w:val="28"/>
          <w:szCs w:val="28"/>
        </w:rPr>
        <w:t xml:space="preserve"> </w:t>
      </w:r>
      <w:r w:rsidRPr="00FB3300">
        <w:rPr>
          <w:sz w:val="28"/>
          <w:szCs w:val="28"/>
        </w:rPr>
        <w:t>чисельність її стримують погодні умови – посуха, за якої недостатня вологість призводить до швидкого висихання опалого листя, де розвиваються личинки</w:t>
      </w:r>
      <w:r>
        <w:rPr>
          <w:sz w:val="28"/>
          <w:szCs w:val="28"/>
        </w:rPr>
        <w:t>,</w:t>
      </w:r>
      <w:r w:rsidRPr="00FB3300">
        <w:rPr>
          <w:sz w:val="28"/>
          <w:szCs w:val="28"/>
        </w:rPr>
        <w:t xml:space="preserve"> внаслідок чого вони гинуть.</w:t>
      </w:r>
    </w:p>
    <w:p w14:paraId="26A5DE73" w14:textId="1A735419" w:rsidR="00D23AD2" w:rsidRPr="00FB3300" w:rsidRDefault="00D23AD2" w:rsidP="00D23AD2">
      <w:pPr>
        <w:ind w:firstLine="851"/>
        <w:jc w:val="both"/>
        <w:rPr>
          <w:sz w:val="28"/>
          <w:szCs w:val="28"/>
        </w:rPr>
      </w:pPr>
      <w:r w:rsidRPr="00FB3300">
        <w:rPr>
          <w:b/>
          <w:sz w:val="28"/>
          <w:szCs w:val="28"/>
        </w:rPr>
        <w:t>Казарка</w:t>
      </w:r>
      <w:r w:rsidRPr="00FB3300">
        <w:rPr>
          <w:b/>
          <w:i/>
          <w:sz w:val="28"/>
          <w:szCs w:val="28"/>
        </w:rPr>
        <w:t xml:space="preserve"> </w:t>
      </w:r>
      <w:r w:rsidRPr="00FB3300">
        <w:rPr>
          <w:iCs/>
          <w:sz w:val="28"/>
          <w:szCs w:val="28"/>
        </w:rPr>
        <w:t>(</w:t>
      </w:r>
      <w:proofErr w:type="spellStart"/>
      <w:r w:rsidRPr="00FB3300">
        <w:rPr>
          <w:i/>
          <w:sz w:val="28"/>
          <w:szCs w:val="28"/>
        </w:rPr>
        <w:t>Rhynchites</w:t>
      </w:r>
      <w:proofErr w:type="spellEnd"/>
      <w:r w:rsidRPr="00FB3300">
        <w:rPr>
          <w:i/>
          <w:sz w:val="28"/>
          <w:szCs w:val="28"/>
        </w:rPr>
        <w:t xml:space="preserve"> </w:t>
      </w:r>
      <w:proofErr w:type="spellStart"/>
      <w:r w:rsidRPr="00FB3300">
        <w:rPr>
          <w:i/>
          <w:sz w:val="28"/>
          <w:szCs w:val="28"/>
        </w:rPr>
        <w:t>bacchus</w:t>
      </w:r>
      <w:proofErr w:type="spellEnd"/>
      <w:r w:rsidRPr="00FB3300">
        <w:rPr>
          <w:i/>
          <w:sz w:val="28"/>
          <w:szCs w:val="28"/>
        </w:rPr>
        <w:t xml:space="preserve"> </w:t>
      </w:r>
      <w:r w:rsidRPr="00FB3300">
        <w:rPr>
          <w:iCs/>
          <w:sz w:val="28"/>
          <w:szCs w:val="28"/>
        </w:rPr>
        <w:t>(</w:t>
      </w:r>
      <w:proofErr w:type="spellStart"/>
      <w:r w:rsidRPr="00FB3300">
        <w:rPr>
          <w:iCs/>
          <w:sz w:val="28"/>
          <w:szCs w:val="28"/>
        </w:rPr>
        <w:t>Linnaeus</w:t>
      </w:r>
      <w:proofErr w:type="spellEnd"/>
      <w:r w:rsidRPr="00FB3300">
        <w:rPr>
          <w:iCs/>
          <w:sz w:val="28"/>
          <w:szCs w:val="28"/>
        </w:rPr>
        <w:t>, 1758))</w:t>
      </w:r>
      <w:r w:rsidRPr="00FB3300">
        <w:rPr>
          <w:sz w:val="28"/>
          <w:szCs w:val="28"/>
        </w:rPr>
        <w:t xml:space="preserve"> є більш типовим шкідником Степу, але погодні умови останніх років (більш м’які зими, підвищені температури та низька вологість у ранньовесняний період, достатньо високі температури ґрунту в кінці літа) сприяли розвитку шкідника й </w:t>
      </w:r>
      <w:r>
        <w:rPr>
          <w:sz w:val="28"/>
          <w:szCs w:val="28"/>
        </w:rPr>
        <w:t>в</w:t>
      </w:r>
      <w:r w:rsidRPr="00FB3300">
        <w:rPr>
          <w:sz w:val="28"/>
          <w:szCs w:val="28"/>
        </w:rPr>
        <w:t xml:space="preserve"> областях Лісостепу</w:t>
      </w:r>
      <w:r w:rsidR="0036295D">
        <w:rPr>
          <w:sz w:val="28"/>
          <w:szCs w:val="28"/>
        </w:rPr>
        <w:t xml:space="preserve"> та Полісся (Закарпатська обл.)</w:t>
      </w:r>
      <w:r w:rsidRPr="00FB3300">
        <w:rPr>
          <w:sz w:val="28"/>
          <w:szCs w:val="28"/>
        </w:rPr>
        <w:t xml:space="preserve">. </w:t>
      </w:r>
    </w:p>
    <w:p w14:paraId="4453BB64" w14:textId="77777777" w:rsidR="00D23AD2" w:rsidRPr="00FB3300" w:rsidRDefault="00D23AD2" w:rsidP="00D23AD2">
      <w:pPr>
        <w:ind w:firstLine="851"/>
        <w:jc w:val="both"/>
        <w:rPr>
          <w:sz w:val="28"/>
          <w:szCs w:val="28"/>
        </w:rPr>
      </w:pPr>
      <w:r w:rsidRPr="00FB3300">
        <w:rPr>
          <w:sz w:val="28"/>
          <w:szCs w:val="28"/>
        </w:rPr>
        <w:t xml:space="preserve">Чисельність букарки </w:t>
      </w:r>
      <w:r>
        <w:rPr>
          <w:sz w:val="28"/>
          <w:szCs w:val="28"/>
        </w:rPr>
        <w:t>та</w:t>
      </w:r>
      <w:r w:rsidRPr="00FB3300">
        <w:rPr>
          <w:sz w:val="28"/>
          <w:szCs w:val="28"/>
        </w:rPr>
        <w:t xml:space="preserve"> казарки</w:t>
      </w:r>
      <w:r w:rsidRPr="00FB3300">
        <w:rPr>
          <w:b/>
          <w:i/>
          <w:sz w:val="28"/>
          <w:szCs w:val="28"/>
        </w:rPr>
        <w:t xml:space="preserve"> </w:t>
      </w:r>
      <w:r w:rsidRPr="00FB3300">
        <w:rPr>
          <w:sz w:val="28"/>
          <w:szCs w:val="28"/>
        </w:rPr>
        <w:t>у 202</w:t>
      </w:r>
      <w:r>
        <w:rPr>
          <w:sz w:val="28"/>
          <w:szCs w:val="28"/>
        </w:rPr>
        <w:t>5</w:t>
      </w:r>
      <w:r w:rsidRPr="00FB3300">
        <w:rPr>
          <w:sz w:val="28"/>
          <w:szCs w:val="28"/>
        </w:rPr>
        <w:t xml:space="preserve"> р., як і в минулому - була</w:t>
      </w:r>
      <w:r w:rsidRPr="00FB3300">
        <w:rPr>
          <w:b/>
          <w:i/>
          <w:sz w:val="28"/>
          <w:szCs w:val="28"/>
        </w:rPr>
        <w:t xml:space="preserve"> </w:t>
      </w:r>
      <w:r w:rsidRPr="00FB3300">
        <w:rPr>
          <w:sz w:val="28"/>
          <w:szCs w:val="28"/>
        </w:rPr>
        <w:t xml:space="preserve">незначна. Наростання чисельності шкідників в умовах року не </w:t>
      </w:r>
      <w:proofErr w:type="spellStart"/>
      <w:r w:rsidRPr="00FB3300">
        <w:rPr>
          <w:sz w:val="28"/>
          <w:szCs w:val="28"/>
        </w:rPr>
        <w:t>відмічено</w:t>
      </w:r>
      <w:proofErr w:type="spellEnd"/>
      <w:r w:rsidRPr="00FB3300">
        <w:rPr>
          <w:sz w:val="28"/>
          <w:szCs w:val="28"/>
        </w:rPr>
        <w:t xml:space="preserve">. Більш відчутно </w:t>
      </w:r>
      <w:r w:rsidRPr="00FB3300">
        <w:rPr>
          <w:b/>
          <w:sz w:val="28"/>
          <w:szCs w:val="28"/>
        </w:rPr>
        <w:t>букарка</w:t>
      </w:r>
      <w:r w:rsidRPr="00FB3300">
        <w:rPr>
          <w:sz w:val="28"/>
          <w:szCs w:val="28"/>
        </w:rPr>
        <w:t xml:space="preserve"> шкодила, як і </w:t>
      </w:r>
      <w:r>
        <w:rPr>
          <w:sz w:val="28"/>
          <w:szCs w:val="28"/>
        </w:rPr>
        <w:t>торік</w:t>
      </w:r>
      <w:r w:rsidRPr="00FB3300">
        <w:rPr>
          <w:sz w:val="28"/>
          <w:szCs w:val="28"/>
        </w:rPr>
        <w:t xml:space="preserve">, у Харківській та Чернігівській областях, де пошкодила 3% бутонів і квіток на 30% дерев, 20% площ. </w:t>
      </w:r>
      <w:r w:rsidRPr="00FB3300">
        <w:rPr>
          <w:b/>
          <w:sz w:val="28"/>
          <w:szCs w:val="28"/>
        </w:rPr>
        <w:t>Казарку</w:t>
      </w:r>
      <w:r w:rsidRPr="00FB3300">
        <w:rPr>
          <w:sz w:val="28"/>
          <w:szCs w:val="28"/>
        </w:rPr>
        <w:t xml:space="preserve"> виявляли у Закарпатській та Сумській областях, але шкідливість їх була незначною.</w:t>
      </w:r>
    </w:p>
    <w:p w14:paraId="5B48CE75" w14:textId="77777777" w:rsidR="00D23AD2" w:rsidRPr="00FB3300" w:rsidRDefault="00D23AD2" w:rsidP="00D23AD2">
      <w:pPr>
        <w:ind w:firstLine="851"/>
        <w:jc w:val="both"/>
      </w:pPr>
    </w:p>
    <w:p w14:paraId="13254442" w14:textId="77777777" w:rsidR="00D23AD2" w:rsidRPr="00FB3300" w:rsidRDefault="00D23AD2" w:rsidP="00D23AD2">
      <w:pPr>
        <w:widowControl w:val="0"/>
        <w:ind w:firstLine="851"/>
        <w:jc w:val="center"/>
        <w:rPr>
          <w:sz w:val="20"/>
          <w:szCs w:val="20"/>
        </w:rPr>
      </w:pPr>
      <w:r w:rsidRPr="00FB3300">
        <w:rPr>
          <w:noProof/>
          <w:sz w:val="20"/>
          <w:szCs w:val="20"/>
          <w:lang w:eastAsia="uk-UA"/>
        </w:rPr>
        <w:drawing>
          <wp:inline distT="0" distB="0" distL="0" distR="0" wp14:anchorId="11299127" wp14:editId="02B24503">
            <wp:extent cx="1998557" cy="1571625"/>
            <wp:effectExtent l="114300" t="57150" r="78105" b="161925"/>
            <wp:docPr id="977" name="image392.jpg" descr="букарка фото 1"/>
            <wp:cNvGraphicFramePr/>
            <a:graphic xmlns:a="http://schemas.openxmlformats.org/drawingml/2006/main">
              <a:graphicData uri="http://schemas.openxmlformats.org/drawingml/2006/picture">
                <pic:pic xmlns:pic="http://schemas.openxmlformats.org/drawingml/2006/picture">
                  <pic:nvPicPr>
                    <pic:cNvPr id="0" name="image392.jpg" descr="букарка фото 1"/>
                    <pic:cNvPicPr preferRelativeResize="0"/>
                  </pic:nvPicPr>
                  <pic:blipFill>
                    <a:blip r:embed="rId319"/>
                    <a:srcRect/>
                    <a:stretch>
                      <a:fillRect/>
                    </a:stretch>
                  </pic:blipFill>
                  <pic:spPr>
                    <a:xfrm>
                      <a:off x="0" y="0"/>
                      <a:ext cx="1996816" cy="15702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0C0E2E47" wp14:editId="17121764">
            <wp:extent cx="2003837" cy="1571625"/>
            <wp:effectExtent l="114300" t="57150" r="73025" b="161925"/>
            <wp:docPr id="975" name="image391.jpg" descr="Нашествие  плодовых казарок может оставить без урожая целые гектары плодовых насаждений."/>
            <wp:cNvGraphicFramePr/>
            <a:graphic xmlns:a="http://schemas.openxmlformats.org/drawingml/2006/main">
              <a:graphicData uri="http://schemas.openxmlformats.org/drawingml/2006/picture">
                <pic:pic xmlns:pic="http://schemas.openxmlformats.org/drawingml/2006/picture">
                  <pic:nvPicPr>
                    <pic:cNvPr id="0" name="image391.jpg" descr="Нашествие  плодовых казарок может оставить без урожая целые гектары плодовых насаждений."/>
                    <pic:cNvPicPr preferRelativeResize="0"/>
                  </pic:nvPicPr>
                  <pic:blipFill>
                    <a:blip r:embed="rId320"/>
                    <a:srcRect/>
                    <a:stretch>
                      <a:fillRect/>
                    </a:stretch>
                  </pic:blipFill>
                  <pic:spPr>
                    <a:xfrm>
                      <a:off x="0" y="0"/>
                      <a:ext cx="2005870" cy="15732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7B86515" w14:textId="77777777" w:rsidR="00D23AD2" w:rsidRPr="00D02D20" w:rsidRDefault="00D23AD2" w:rsidP="00D23AD2">
      <w:pPr>
        <w:widowControl w:val="0"/>
        <w:ind w:firstLine="851"/>
        <w:jc w:val="center"/>
        <w:rPr>
          <w:b/>
          <w:i/>
        </w:rPr>
      </w:pPr>
      <w:r w:rsidRPr="00D02D20">
        <w:rPr>
          <w:b/>
          <w:i/>
        </w:rPr>
        <w:t>Букарка                                        Казарка</w:t>
      </w:r>
    </w:p>
    <w:p w14:paraId="180A8696" w14:textId="77777777" w:rsidR="00D23AD2" w:rsidRPr="00D02D20" w:rsidRDefault="00D23AD2" w:rsidP="00D23AD2">
      <w:pPr>
        <w:widowControl w:val="0"/>
        <w:ind w:firstLine="851"/>
        <w:jc w:val="center"/>
        <w:rPr>
          <w:i/>
        </w:rPr>
      </w:pPr>
    </w:p>
    <w:p w14:paraId="66D9E58F" w14:textId="77777777" w:rsidR="00D23AD2" w:rsidRPr="00FB3300" w:rsidRDefault="00D23AD2" w:rsidP="00D23AD2">
      <w:pPr>
        <w:ind w:firstLine="851"/>
        <w:jc w:val="both"/>
        <w:rPr>
          <w:sz w:val="28"/>
          <w:szCs w:val="28"/>
        </w:rPr>
      </w:pPr>
      <w:r w:rsidRPr="00FB3300">
        <w:rPr>
          <w:sz w:val="28"/>
          <w:szCs w:val="28"/>
        </w:rPr>
        <w:t xml:space="preserve">Для стримування чисельності букарки </w:t>
      </w:r>
      <w:r>
        <w:rPr>
          <w:sz w:val="28"/>
          <w:szCs w:val="28"/>
        </w:rPr>
        <w:t>та</w:t>
      </w:r>
      <w:r w:rsidRPr="00FB3300">
        <w:rPr>
          <w:sz w:val="28"/>
          <w:szCs w:val="28"/>
        </w:rPr>
        <w:t xml:space="preserve"> казарки оптимальним строком для проведення обробок є період відокремлення бутонів та через 3-5 днів після цвітіння. </w:t>
      </w:r>
    </w:p>
    <w:p w14:paraId="50487A36" w14:textId="4C794911" w:rsidR="00D23AD2" w:rsidRPr="00FB3300" w:rsidRDefault="00D23AD2" w:rsidP="00D23AD2">
      <w:pPr>
        <w:ind w:firstLine="851"/>
        <w:jc w:val="both"/>
        <w:rPr>
          <w:sz w:val="28"/>
          <w:szCs w:val="28"/>
        </w:rPr>
      </w:pPr>
      <w:r w:rsidRPr="00FB3300">
        <w:rPr>
          <w:sz w:val="28"/>
          <w:szCs w:val="28"/>
        </w:rPr>
        <w:t>Запас комплексу садових довгоносиків</w:t>
      </w:r>
      <w:r>
        <w:rPr>
          <w:sz w:val="28"/>
          <w:szCs w:val="28"/>
        </w:rPr>
        <w:t>, що пішли в зиму,</w:t>
      </w:r>
      <w:r w:rsidRPr="00FB3300">
        <w:rPr>
          <w:sz w:val="28"/>
          <w:szCs w:val="28"/>
        </w:rPr>
        <w:t xml:space="preserve"> достатній</w:t>
      </w:r>
      <w:r>
        <w:rPr>
          <w:sz w:val="28"/>
          <w:szCs w:val="28"/>
        </w:rPr>
        <w:t xml:space="preserve">, щоб заподіяти </w:t>
      </w:r>
      <w:r w:rsidRPr="00FB3300">
        <w:rPr>
          <w:sz w:val="28"/>
          <w:szCs w:val="28"/>
        </w:rPr>
        <w:t>шкод</w:t>
      </w:r>
      <w:r>
        <w:rPr>
          <w:sz w:val="28"/>
          <w:szCs w:val="28"/>
        </w:rPr>
        <w:t>у</w:t>
      </w:r>
      <w:r w:rsidRPr="00FB3300">
        <w:rPr>
          <w:sz w:val="28"/>
          <w:szCs w:val="28"/>
        </w:rPr>
        <w:t xml:space="preserve"> яблуневим садам у 202</w:t>
      </w:r>
      <w:r w:rsidR="00882767">
        <w:rPr>
          <w:sz w:val="28"/>
          <w:szCs w:val="28"/>
        </w:rPr>
        <w:t>6</w:t>
      </w:r>
      <w:r w:rsidRPr="00FB3300">
        <w:rPr>
          <w:sz w:val="28"/>
          <w:szCs w:val="28"/>
        </w:rPr>
        <w:t xml:space="preserve"> р., тому необхідно проводити весняні обприскування проти цих шкідників. Оптимальним строком для проведення обприскування проти комплексу довгоносиків є період початку розпускання бруньок – «зелений конус», за температури вище 10-12°С та період відокремлення бутонів.</w:t>
      </w:r>
    </w:p>
    <w:p w14:paraId="07854C9A" w14:textId="470685E0" w:rsidR="00D23AD2" w:rsidRPr="00FB3300" w:rsidRDefault="00D23AD2" w:rsidP="00D23AD2">
      <w:pPr>
        <w:ind w:firstLine="851"/>
        <w:jc w:val="both"/>
        <w:rPr>
          <w:rFonts w:eastAsiaTheme="minorEastAsia"/>
          <w:sz w:val="28"/>
          <w:szCs w:val="28"/>
        </w:rPr>
      </w:pPr>
      <w:r w:rsidRPr="00FB3300">
        <w:rPr>
          <w:b/>
          <w:sz w:val="28"/>
          <w:szCs w:val="28"/>
        </w:rPr>
        <w:t>Розанова</w:t>
      </w:r>
      <w:r w:rsidRPr="00FB3300">
        <w:rPr>
          <w:sz w:val="28"/>
          <w:szCs w:val="28"/>
        </w:rPr>
        <w:t xml:space="preserve"> </w:t>
      </w:r>
      <w:r w:rsidRPr="00FB3300">
        <w:rPr>
          <w:b/>
          <w:sz w:val="28"/>
          <w:szCs w:val="28"/>
        </w:rPr>
        <w:t>листокрутка</w:t>
      </w:r>
      <w:r w:rsidRPr="00FB3300">
        <w:rPr>
          <w:sz w:val="28"/>
          <w:szCs w:val="28"/>
        </w:rPr>
        <w:t xml:space="preserve"> (</w:t>
      </w:r>
      <w:proofErr w:type="spellStart"/>
      <w:r w:rsidRPr="00FB3300">
        <w:rPr>
          <w:i/>
          <w:sz w:val="28"/>
          <w:szCs w:val="28"/>
        </w:rPr>
        <w:t>Archips</w:t>
      </w:r>
      <w:proofErr w:type="spellEnd"/>
      <w:r w:rsidRPr="00FB3300">
        <w:rPr>
          <w:i/>
          <w:sz w:val="28"/>
          <w:szCs w:val="28"/>
        </w:rPr>
        <w:t xml:space="preserve"> </w:t>
      </w:r>
      <w:proofErr w:type="spellStart"/>
      <w:r w:rsidRPr="00FB3300">
        <w:rPr>
          <w:i/>
          <w:sz w:val="28"/>
          <w:szCs w:val="28"/>
        </w:rPr>
        <w:t>rosana</w:t>
      </w:r>
      <w:proofErr w:type="spellEnd"/>
      <w:r w:rsidRPr="00FB3300">
        <w:rPr>
          <w:sz w:val="28"/>
          <w:szCs w:val="28"/>
        </w:rPr>
        <w:t xml:space="preserve"> </w:t>
      </w:r>
      <w:r w:rsidRPr="00FB3300">
        <w:rPr>
          <w:iCs/>
          <w:sz w:val="28"/>
          <w:szCs w:val="28"/>
        </w:rPr>
        <w:t>(</w:t>
      </w:r>
      <w:proofErr w:type="spellStart"/>
      <w:r w:rsidRPr="00FB3300">
        <w:rPr>
          <w:iCs/>
          <w:sz w:val="28"/>
          <w:szCs w:val="28"/>
        </w:rPr>
        <w:t>Linnaeus</w:t>
      </w:r>
      <w:proofErr w:type="spellEnd"/>
      <w:r w:rsidRPr="00FB3300">
        <w:rPr>
          <w:iCs/>
          <w:sz w:val="28"/>
          <w:szCs w:val="28"/>
        </w:rPr>
        <w:t xml:space="preserve">, 1758)) </w:t>
      </w:r>
      <w:r w:rsidRPr="00FB3300">
        <w:rPr>
          <w:sz w:val="28"/>
          <w:szCs w:val="28"/>
        </w:rPr>
        <w:t>була найбільш поширеною серед інших видів садових листокруток (</w:t>
      </w:r>
      <w:proofErr w:type="spellStart"/>
      <w:r w:rsidRPr="00FB3300">
        <w:rPr>
          <w:sz w:val="28"/>
          <w:szCs w:val="28"/>
        </w:rPr>
        <w:t>Tortricidae</w:t>
      </w:r>
      <w:proofErr w:type="spellEnd"/>
      <w:r w:rsidRPr="00FB3300">
        <w:rPr>
          <w:sz w:val="28"/>
          <w:szCs w:val="28"/>
        </w:rPr>
        <w:t>), яких у країні налічується 27 видів (</w:t>
      </w:r>
      <w:proofErr w:type="spellStart"/>
      <w:r w:rsidRPr="00FB3300">
        <w:rPr>
          <w:b/>
          <w:sz w:val="28"/>
          <w:szCs w:val="28"/>
        </w:rPr>
        <w:t>кривовуса</w:t>
      </w:r>
      <w:proofErr w:type="spellEnd"/>
      <w:r w:rsidRPr="00FB3300">
        <w:rPr>
          <w:b/>
          <w:sz w:val="28"/>
          <w:szCs w:val="28"/>
        </w:rPr>
        <w:t xml:space="preserve"> вербова, всеїдна, сітчаста, </w:t>
      </w:r>
      <w:proofErr w:type="spellStart"/>
      <w:r w:rsidRPr="00FB3300">
        <w:rPr>
          <w:b/>
          <w:sz w:val="28"/>
          <w:szCs w:val="28"/>
        </w:rPr>
        <w:t>кривовуса</w:t>
      </w:r>
      <w:proofErr w:type="spellEnd"/>
      <w:r w:rsidRPr="00FB3300">
        <w:rPr>
          <w:b/>
          <w:sz w:val="28"/>
          <w:szCs w:val="28"/>
        </w:rPr>
        <w:t xml:space="preserve"> смородинова, глодова, </w:t>
      </w:r>
      <w:proofErr w:type="spellStart"/>
      <w:r w:rsidRPr="00FB3300">
        <w:rPr>
          <w:b/>
          <w:sz w:val="28"/>
          <w:szCs w:val="28"/>
        </w:rPr>
        <w:t>строкато</w:t>
      </w:r>
      <w:proofErr w:type="spellEnd"/>
      <w:r w:rsidRPr="00FB3300">
        <w:rPr>
          <w:b/>
          <w:sz w:val="28"/>
          <w:szCs w:val="28"/>
        </w:rPr>
        <w:t>-золотиста</w:t>
      </w:r>
      <w:r w:rsidRPr="00FB3300">
        <w:rPr>
          <w:sz w:val="28"/>
          <w:szCs w:val="28"/>
        </w:rPr>
        <w:t xml:space="preserve">). </w:t>
      </w:r>
      <w:r w:rsidRPr="00FB3300">
        <w:rPr>
          <w:rFonts w:eastAsiaTheme="minorEastAsia"/>
          <w:sz w:val="28"/>
          <w:szCs w:val="28"/>
        </w:rPr>
        <w:t xml:space="preserve">В звітному році листокрутки не завдали значних збитків плодовим насадженням. У плодових насадженнях у весняно-літній період листокруток виявлено на </w:t>
      </w:r>
      <w:r w:rsidR="00D41C2B">
        <w:rPr>
          <w:rFonts w:eastAsiaTheme="minorEastAsia"/>
          <w:sz w:val="28"/>
          <w:szCs w:val="28"/>
        </w:rPr>
        <w:t>21</w:t>
      </w:r>
      <w:r w:rsidRPr="00FB3300">
        <w:rPr>
          <w:rFonts w:eastAsiaTheme="minorEastAsia"/>
          <w:sz w:val="28"/>
          <w:szCs w:val="28"/>
        </w:rPr>
        <w:t>% обстежених площ (</w:t>
      </w:r>
      <w:r w:rsidR="00D41C2B">
        <w:rPr>
          <w:rFonts w:eastAsiaTheme="minorEastAsia"/>
          <w:sz w:val="28"/>
          <w:szCs w:val="28"/>
        </w:rPr>
        <w:t>1954,2</w:t>
      </w:r>
      <w:r w:rsidRPr="00FB3300">
        <w:rPr>
          <w:rFonts w:eastAsiaTheme="minorEastAsia"/>
          <w:sz w:val="28"/>
          <w:szCs w:val="28"/>
        </w:rPr>
        <w:t xml:space="preserve"> га), де вони заселяли в середньому </w:t>
      </w:r>
      <w:r w:rsidR="00D41C2B">
        <w:rPr>
          <w:rFonts w:eastAsiaTheme="minorEastAsia"/>
          <w:sz w:val="28"/>
          <w:szCs w:val="28"/>
        </w:rPr>
        <w:t>2-25</w:t>
      </w:r>
      <w:r w:rsidRPr="00FB3300">
        <w:rPr>
          <w:rFonts w:eastAsiaTheme="minorEastAsia"/>
          <w:sz w:val="28"/>
          <w:szCs w:val="28"/>
        </w:rPr>
        <w:t>, макс</w:t>
      </w:r>
      <w:r>
        <w:rPr>
          <w:rFonts w:eastAsiaTheme="minorEastAsia"/>
          <w:sz w:val="28"/>
          <w:szCs w:val="28"/>
        </w:rPr>
        <w:t>имально</w:t>
      </w:r>
      <w:r w:rsidR="00D41C2B">
        <w:rPr>
          <w:rFonts w:eastAsiaTheme="minorEastAsia"/>
          <w:sz w:val="28"/>
          <w:szCs w:val="28"/>
        </w:rPr>
        <w:t>43-62</w:t>
      </w:r>
      <w:r w:rsidRPr="00FB3300">
        <w:rPr>
          <w:rFonts w:eastAsiaTheme="minorEastAsia"/>
          <w:sz w:val="28"/>
          <w:szCs w:val="28"/>
        </w:rPr>
        <w:t xml:space="preserve">% дерев </w:t>
      </w:r>
      <w:r w:rsidR="00D41C2B">
        <w:rPr>
          <w:rFonts w:eastAsiaTheme="minorEastAsia"/>
          <w:sz w:val="28"/>
          <w:szCs w:val="28"/>
        </w:rPr>
        <w:t>в Івано-Франківській та</w:t>
      </w:r>
      <w:r w:rsidRPr="00FB3300">
        <w:rPr>
          <w:rFonts w:eastAsiaTheme="minorEastAsia"/>
          <w:sz w:val="28"/>
          <w:szCs w:val="28"/>
        </w:rPr>
        <w:t xml:space="preserve"> Тернопільській област</w:t>
      </w:r>
      <w:r w:rsidR="00D41C2B">
        <w:rPr>
          <w:rFonts w:eastAsiaTheme="minorEastAsia"/>
          <w:sz w:val="28"/>
          <w:szCs w:val="28"/>
        </w:rPr>
        <w:t>ях</w:t>
      </w:r>
      <w:r w:rsidRPr="00FB3300">
        <w:rPr>
          <w:rFonts w:eastAsiaTheme="minorEastAsia"/>
          <w:sz w:val="28"/>
          <w:szCs w:val="28"/>
        </w:rPr>
        <w:t>, за середньої чисельності 0,</w:t>
      </w:r>
      <w:r w:rsidR="00D41C2B">
        <w:rPr>
          <w:rFonts w:eastAsiaTheme="minorEastAsia"/>
          <w:sz w:val="28"/>
          <w:szCs w:val="28"/>
        </w:rPr>
        <w:t>7-4</w:t>
      </w:r>
      <w:r w:rsidRPr="00FB3300">
        <w:rPr>
          <w:rFonts w:eastAsiaTheme="minorEastAsia"/>
          <w:sz w:val="28"/>
          <w:szCs w:val="28"/>
        </w:rPr>
        <w:t xml:space="preserve">, </w:t>
      </w:r>
      <w:r w:rsidRPr="00FB3300">
        <w:rPr>
          <w:rFonts w:eastAsiaTheme="minorEastAsia"/>
          <w:sz w:val="28"/>
          <w:szCs w:val="28"/>
        </w:rPr>
        <w:lastRenderedPageBreak/>
        <w:t>макс</w:t>
      </w:r>
      <w:r>
        <w:rPr>
          <w:rFonts w:eastAsiaTheme="minorEastAsia"/>
          <w:sz w:val="28"/>
          <w:szCs w:val="28"/>
        </w:rPr>
        <w:t>имально</w:t>
      </w:r>
      <w:r w:rsidRPr="00FB3300">
        <w:rPr>
          <w:rFonts w:eastAsiaTheme="minorEastAsia"/>
          <w:sz w:val="28"/>
          <w:szCs w:val="28"/>
        </w:rPr>
        <w:t xml:space="preserve"> 1</w:t>
      </w:r>
      <w:r w:rsidR="00D41C2B">
        <w:rPr>
          <w:rFonts w:eastAsiaTheme="minorEastAsia"/>
          <w:sz w:val="28"/>
          <w:szCs w:val="28"/>
        </w:rPr>
        <w:t>0</w:t>
      </w:r>
      <w:r w:rsidRPr="00FB3300">
        <w:rPr>
          <w:rFonts w:eastAsiaTheme="minorEastAsia"/>
          <w:sz w:val="28"/>
          <w:szCs w:val="28"/>
        </w:rPr>
        <w:t xml:space="preserve"> </w:t>
      </w:r>
      <w:proofErr w:type="spellStart"/>
      <w:r w:rsidRPr="00FB3300">
        <w:rPr>
          <w:rFonts w:eastAsiaTheme="minorEastAsia"/>
          <w:sz w:val="28"/>
          <w:szCs w:val="28"/>
        </w:rPr>
        <w:t>екз</w:t>
      </w:r>
      <w:proofErr w:type="spellEnd"/>
      <w:r w:rsidRPr="00FB3300">
        <w:rPr>
          <w:rFonts w:eastAsiaTheme="minorEastAsia"/>
          <w:sz w:val="28"/>
          <w:szCs w:val="28"/>
        </w:rPr>
        <w:t xml:space="preserve">. на 100 розеток у Херсонській області та пошкодили 0,4-5% бруньок, 1-15% листя, </w:t>
      </w:r>
      <w:r w:rsidR="00D41C2B">
        <w:rPr>
          <w:rFonts w:eastAsiaTheme="minorEastAsia"/>
          <w:sz w:val="28"/>
          <w:szCs w:val="28"/>
        </w:rPr>
        <w:t xml:space="preserve">до </w:t>
      </w:r>
      <w:r w:rsidRPr="00FB3300">
        <w:rPr>
          <w:rFonts w:eastAsiaTheme="minorEastAsia"/>
          <w:sz w:val="28"/>
          <w:szCs w:val="28"/>
        </w:rPr>
        <w:t>1% квіток і 0,5</w:t>
      </w:r>
      <w:r w:rsidR="00D41C2B">
        <w:rPr>
          <w:rFonts w:eastAsiaTheme="minorEastAsia"/>
          <w:sz w:val="28"/>
          <w:szCs w:val="28"/>
        </w:rPr>
        <w:t>-5</w:t>
      </w:r>
      <w:r w:rsidRPr="00FB3300">
        <w:rPr>
          <w:rFonts w:eastAsiaTheme="minorEastAsia"/>
          <w:sz w:val="28"/>
          <w:szCs w:val="28"/>
        </w:rPr>
        <w:t>% плодів у слабкому ступені.</w:t>
      </w:r>
    </w:p>
    <w:p w14:paraId="1FD86166" w14:textId="77777777" w:rsidR="00D23AD2" w:rsidRPr="00FB3300" w:rsidRDefault="00D23AD2" w:rsidP="00D23AD2">
      <w:pPr>
        <w:ind w:firstLine="851"/>
        <w:jc w:val="both"/>
        <w:rPr>
          <w:rFonts w:eastAsiaTheme="minorEastAsia"/>
          <w:sz w:val="28"/>
          <w:szCs w:val="28"/>
        </w:rPr>
      </w:pPr>
    </w:p>
    <w:p w14:paraId="4B1D5B66" w14:textId="77777777" w:rsidR="00D23AD2" w:rsidRPr="00FB3300" w:rsidRDefault="00D23AD2" w:rsidP="00D23AD2">
      <w:pPr>
        <w:widowControl w:val="0"/>
        <w:ind w:firstLine="851"/>
        <w:jc w:val="center"/>
        <w:rPr>
          <w:sz w:val="28"/>
          <w:szCs w:val="28"/>
        </w:rPr>
      </w:pPr>
      <w:r w:rsidRPr="00FB3300">
        <w:rPr>
          <w:noProof/>
          <w:sz w:val="20"/>
          <w:szCs w:val="20"/>
          <w:lang w:eastAsia="uk-UA"/>
        </w:rPr>
        <w:drawing>
          <wp:inline distT="0" distB="0" distL="0" distR="0" wp14:anchorId="2C180746" wp14:editId="30DBDC9D">
            <wp:extent cx="2028034" cy="1600200"/>
            <wp:effectExtent l="133350" t="57150" r="86995" b="152400"/>
            <wp:docPr id="10" name="image398.jpg" descr="Борьба с листоверткой в саду"/>
            <wp:cNvGraphicFramePr/>
            <a:graphic xmlns:a="http://schemas.openxmlformats.org/drawingml/2006/main">
              <a:graphicData uri="http://schemas.openxmlformats.org/drawingml/2006/picture">
                <pic:pic xmlns:pic="http://schemas.openxmlformats.org/drawingml/2006/picture">
                  <pic:nvPicPr>
                    <pic:cNvPr id="0" name="image398.jpg" descr="Борьба с листоверткой в саду"/>
                    <pic:cNvPicPr preferRelativeResize="0"/>
                  </pic:nvPicPr>
                  <pic:blipFill>
                    <a:blip r:embed="rId321"/>
                    <a:srcRect/>
                    <a:stretch>
                      <a:fillRect/>
                    </a:stretch>
                  </pic:blipFill>
                  <pic:spPr>
                    <a:xfrm>
                      <a:off x="0" y="0"/>
                      <a:ext cx="2041645" cy="16109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7DAB3C80" wp14:editId="2D3CEB4E">
            <wp:extent cx="2115935" cy="1590675"/>
            <wp:effectExtent l="133350" t="57150" r="74930" b="161925"/>
            <wp:docPr id="11" name="image402.jpg" descr="Гусеница листовертки.jpg"/>
            <wp:cNvGraphicFramePr/>
            <a:graphic xmlns:a="http://schemas.openxmlformats.org/drawingml/2006/main">
              <a:graphicData uri="http://schemas.openxmlformats.org/drawingml/2006/picture">
                <pic:pic xmlns:pic="http://schemas.openxmlformats.org/drawingml/2006/picture">
                  <pic:nvPicPr>
                    <pic:cNvPr id="0" name="image402.jpg" descr="Гусеница листовертки.jpg"/>
                    <pic:cNvPicPr preferRelativeResize="0"/>
                  </pic:nvPicPr>
                  <pic:blipFill>
                    <a:blip r:embed="rId322"/>
                    <a:srcRect/>
                    <a:stretch>
                      <a:fillRect/>
                    </a:stretch>
                  </pic:blipFill>
                  <pic:spPr>
                    <a:xfrm>
                      <a:off x="0" y="0"/>
                      <a:ext cx="2130136" cy="160135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0482DA0" w14:textId="77777777" w:rsidR="00D23AD2" w:rsidRPr="00D02D20" w:rsidRDefault="00D23AD2" w:rsidP="00D23AD2">
      <w:pPr>
        <w:widowControl w:val="0"/>
        <w:ind w:firstLine="851"/>
        <w:jc w:val="center"/>
        <w:rPr>
          <w:b/>
          <w:i/>
        </w:rPr>
      </w:pPr>
      <w:r w:rsidRPr="00D02D20">
        <w:rPr>
          <w:b/>
          <w:i/>
        </w:rPr>
        <w:t>Розанова листокрутка</w:t>
      </w:r>
    </w:p>
    <w:p w14:paraId="2C0B173D" w14:textId="77777777" w:rsidR="00D23AD2" w:rsidRPr="00D02D20" w:rsidRDefault="00D23AD2" w:rsidP="00D23AD2">
      <w:pPr>
        <w:widowControl w:val="0"/>
        <w:ind w:firstLine="851"/>
        <w:jc w:val="center"/>
        <w:rPr>
          <w:b/>
          <w:i/>
        </w:rPr>
      </w:pPr>
    </w:p>
    <w:p w14:paraId="408736E8" w14:textId="19AFA6FC" w:rsidR="00D23AD2" w:rsidRPr="00FB3300" w:rsidRDefault="00D23AD2" w:rsidP="00D23AD2">
      <w:pPr>
        <w:ind w:firstLine="851"/>
        <w:jc w:val="both"/>
        <w:rPr>
          <w:rFonts w:eastAsiaTheme="minorEastAsia"/>
          <w:sz w:val="28"/>
          <w:szCs w:val="28"/>
        </w:rPr>
      </w:pPr>
      <w:r w:rsidRPr="00FB3300">
        <w:rPr>
          <w:rFonts w:eastAsiaTheme="minorEastAsia"/>
          <w:sz w:val="28"/>
          <w:szCs w:val="28"/>
        </w:rPr>
        <w:t xml:space="preserve">У яблуневих садах восени листокруток виявлено на </w:t>
      </w:r>
      <w:r w:rsidR="00D41C2B">
        <w:rPr>
          <w:rFonts w:eastAsiaTheme="minorEastAsia"/>
          <w:sz w:val="28"/>
          <w:szCs w:val="28"/>
        </w:rPr>
        <w:t>44</w:t>
      </w:r>
      <w:r w:rsidRPr="00FB3300">
        <w:rPr>
          <w:rFonts w:eastAsiaTheme="minorEastAsia"/>
          <w:sz w:val="28"/>
          <w:szCs w:val="28"/>
        </w:rPr>
        <w:t>% обстежених площ (</w:t>
      </w:r>
      <w:r w:rsidR="00D41C2B">
        <w:rPr>
          <w:rFonts w:eastAsiaTheme="minorEastAsia"/>
          <w:sz w:val="28"/>
          <w:szCs w:val="28"/>
        </w:rPr>
        <w:t>1859,6</w:t>
      </w:r>
      <w:r w:rsidRPr="00FB3300">
        <w:rPr>
          <w:rFonts w:eastAsiaTheme="minorEastAsia"/>
          <w:sz w:val="28"/>
          <w:szCs w:val="28"/>
        </w:rPr>
        <w:t xml:space="preserve"> га), де вони заселяли в середньому 1-3</w:t>
      </w:r>
      <w:r w:rsidR="00D41C2B">
        <w:rPr>
          <w:rFonts w:eastAsiaTheme="minorEastAsia"/>
          <w:sz w:val="28"/>
          <w:szCs w:val="28"/>
        </w:rPr>
        <w:t>1</w:t>
      </w:r>
      <w:r w:rsidRPr="00FB3300">
        <w:rPr>
          <w:rFonts w:eastAsiaTheme="minorEastAsia"/>
          <w:sz w:val="28"/>
          <w:szCs w:val="28"/>
        </w:rPr>
        <w:t>, макс</w:t>
      </w:r>
      <w:r>
        <w:rPr>
          <w:rFonts w:eastAsiaTheme="minorEastAsia"/>
          <w:sz w:val="28"/>
          <w:szCs w:val="28"/>
        </w:rPr>
        <w:t>имально</w:t>
      </w:r>
      <w:r w:rsidRPr="00FB3300">
        <w:rPr>
          <w:rFonts w:eastAsiaTheme="minorEastAsia"/>
          <w:sz w:val="28"/>
          <w:szCs w:val="28"/>
        </w:rPr>
        <w:t xml:space="preserve"> 43-</w:t>
      </w:r>
      <w:r w:rsidR="00D41C2B">
        <w:rPr>
          <w:rFonts w:eastAsiaTheme="minorEastAsia"/>
          <w:sz w:val="28"/>
          <w:szCs w:val="28"/>
        </w:rPr>
        <w:t>10</w:t>
      </w:r>
      <w:r w:rsidRPr="00FB3300">
        <w:rPr>
          <w:rFonts w:eastAsiaTheme="minorEastAsia"/>
          <w:sz w:val="28"/>
          <w:szCs w:val="28"/>
        </w:rPr>
        <w:t xml:space="preserve">0% дерев </w:t>
      </w:r>
      <w:r w:rsidR="00D41C2B">
        <w:rPr>
          <w:rFonts w:eastAsiaTheme="minorEastAsia"/>
          <w:sz w:val="28"/>
          <w:szCs w:val="28"/>
        </w:rPr>
        <w:t>в Івано-Франківській</w:t>
      </w:r>
      <w:r w:rsidRPr="00FB3300">
        <w:rPr>
          <w:rFonts w:eastAsiaTheme="minorEastAsia"/>
          <w:sz w:val="28"/>
          <w:szCs w:val="28"/>
        </w:rPr>
        <w:t xml:space="preserve"> та Тернопільській областях, за чисельності 0,1-1,</w:t>
      </w:r>
      <w:r w:rsidR="00D41C2B">
        <w:rPr>
          <w:rFonts w:eastAsiaTheme="minorEastAsia"/>
          <w:sz w:val="28"/>
          <w:szCs w:val="28"/>
        </w:rPr>
        <w:t>2</w:t>
      </w:r>
      <w:r w:rsidRPr="00FB3300">
        <w:rPr>
          <w:rFonts w:eastAsiaTheme="minorEastAsia"/>
          <w:sz w:val="28"/>
          <w:szCs w:val="28"/>
        </w:rPr>
        <w:t>, макс</w:t>
      </w:r>
      <w:r>
        <w:rPr>
          <w:rFonts w:eastAsiaTheme="minorEastAsia"/>
          <w:sz w:val="28"/>
          <w:szCs w:val="28"/>
        </w:rPr>
        <w:t>имально</w:t>
      </w:r>
      <w:r w:rsidRPr="00FB3300">
        <w:rPr>
          <w:rFonts w:eastAsiaTheme="minorEastAsia"/>
          <w:sz w:val="28"/>
          <w:szCs w:val="28"/>
        </w:rPr>
        <w:t xml:space="preserve"> 2-2,</w:t>
      </w:r>
      <w:r w:rsidR="00D41C2B">
        <w:rPr>
          <w:rFonts w:eastAsiaTheme="minorEastAsia"/>
          <w:sz w:val="28"/>
          <w:szCs w:val="28"/>
        </w:rPr>
        <w:t>5</w:t>
      </w:r>
      <w:r w:rsidRPr="00FB3300">
        <w:rPr>
          <w:rFonts w:eastAsiaTheme="minorEastAsia"/>
          <w:sz w:val="28"/>
          <w:szCs w:val="28"/>
        </w:rPr>
        <w:t xml:space="preserve"> яйцекладок на </w:t>
      </w:r>
      <w:proofErr w:type="spellStart"/>
      <w:r w:rsidRPr="00FB3300">
        <w:rPr>
          <w:rFonts w:eastAsiaTheme="minorEastAsia"/>
          <w:sz w:val="28"/>
          <w:szCs w:val="28"/>
        </w:rPr>
        <w:t>п.м.г</w:t>
      </w:r>
      <w:proofErr w:type="spellEnd"/>
      <w:r w:rsidRPr="00FB3300">
        <w:rPr>
          <w:rFonts w:eastAsiaTheme="minorEastAsia"/>
          <w:sz w:val="28"/>
          <w:szCs w:val="28"/>
        </w:rPr>
        <w:t xml:space="preserve">. у </w:t>
      </w:r>
      <w:r w:rsidR="00D41C2B">
        <w:rPr>
          <w:rFonts w:eastAsiaTheme="minorEastAsia"/>
          <w:sz w:val="28"/>
          <w:szCs w:val="28"/>
        </w:rPr>
        <w:t>Вінницькій</w:t>
      </w:r>
      <w:r>
        <w:rPr>
          <w:rFonts w:eastAsiaTheme="minorEastAsia"/>
          <w:sz w:val="28"/>
          <w:szCs w:val="28"/>
        </w:rPr>
        <w:t xml:space="preserve"> та</w:t>
      </w:r>
      <w:r w:rsidRPr="00FB3300">
        <w:rPr>
          <w:rFonts w:eastAsiaTheme="minorEastAsia"/>
          <w:sz w:val="28"/>
          <w:szCs w:val="28"/>
        </w:rPr>
        <w:t xml:space="preserve"> Житомирській (ЕПШ 1 яйцекладка</w:t>
      </w:r>
      <w:r>
        <w:rPr>
          <w:rFonts w:eastAsiaTheme="minorEastAsia"/>
          <w:sz w:val="28"/>
          <w:szCs w:val="28"/>
        </w:rPr>
        <w:t xml:space="preserve"> на </w:t>
      </w:r>
      <w:proofErr w:type="spellStart"/>
      <w:r w:rsidRPr="00FB3300">
        <w:rPr>
          <w:rFonts w:eastAsiaTheme="minorEastAsia"/>
          <w:sz w:val="28"/>
          <w:szCs w:val="28"/>
        </w:rPr>
        <w:t>м.п.г</w:t>
      </w:r>
      <w:proofErr w:type="spellEnd"/>
      <w:r w:rsidRPr="00FB3300">
        <w:rPr>
          <w:rFonts w:eastAsiaTheme="minorEastAsia"/>
          <w:sz w:val="28"/>
          <w:szCs w:val="28"/>
        </w:rPr>
        <w:t>.)</w:t>
      </w:r>
      <w:r>
        <w:rPr>
          <w:rFonts w:eastAsiaTheme="minorEastAsia"/>
          <w:sz w:val="28"/>
          <w:szCs w:val="28"/>
        </w:rPr>
        <w:t xml:space="preserve"> областях</w:t>
      </w:r>
      <w:r w:rsidRPr="00FB3300">
        <w:rPr>
          <w:rFonts w:eastAsiaTheme="minorEastAsia"/>
          <w:sz w:val="28"/>
          <w:szCs w:val="28"/>
        </w:rPr>
        <w:t xml:space="preserve">, що </w:t>
      </w:r>
      <w:r w:rsidR="00D41C2B">
        <w:rPr>
          <w:rFonts w:eastAsiaTheme="minorEastAsia"/>
          <w:sz w:val="28"/>
          <w:szCs w:val="28"/>
        </w:rPr>
        <w:t>менше</w:t>
      </w:r>
      <w:r w:rsidRPr="00FB3300">
        <w:rPr>
          <w:rFonts w:eastAsiaTheme="minorEastAsia"/>
          <w:sz w:val="28"/>
          <w:szCs w:val="28"/>
        </w:rPr>
        <w:t xml:space="preserve"> по площі </w:t>
      </w:r>
      <w:r w:rsidR="00D41C2B">
        <w:rPr>
          <w:rFonts w:eastAsiaTheme="minorEastAsia"/>
          <w:sz w:val="28"/>
          <w:szCs w:val="28"/>
        </w:rPr>
        <w:t>1200</w:t>
      </w:r>
      <w:r w:rsidRPr="00FB3300">
        <w:rPr>
          <w:rFonts w:eastAsiaTheme="minorEastAsia"/>
          <w:sz w:val="28"/>
          <w:szCs w:val="28"/>
        </w:rPr>
        <w:t xml:space="preserve"> га та по відсотку заселення 8</w:t>
      </w:r>
      <w:r w:rsidR="00D41C2B">
        <w:rPr>
          <w:rFonts w:eastAsiaTheme="minorEastAsia"/>
          <w:sz w:val="28"/>
          <w:szCs w:val="28"/>
        </w:rPr>
        <w:t>0</w:t>
      </w:r>
      <w:r w:rsidRPr="00FB3300">
        <w:rPr>
          <w:rFonts w:eastAsiaTheme="minorEastAsia"/>
          <w:sz w:val="28"/>
          <w:szCs w:val="28"/>
        </w:rPr>
        <w:t>%</w:t>
      </w:r>
      <w:r w:rsidR="00D41C2B">
        <w:rPr>
          <w:rFonts w:eastAsiaTheme="minorEastAsia"/>
          <w:sz w:val="28"/>
          <w:szCs w:val="28"/>
        </w:rPr>
        <w:t>,</w:t>
      </w:r>
      <w:r w:rsidRPr="00FB3300">
        <w:rPr>
          <w:rFonts w:eastAsiaTheme="minorEastAsia"/>
          <w:sz w:val="28"/>
          <w:szCs w:val="28"/>
        </w:rPr>
        <w:t xml:space="preserve"> та</w:t>
      </w:r>
      <w:r w:rsidR="00D41C2B">
        <w:rPr>
          <w:rFonts w:eastAsiaTheme="minorEastAsia"/>
          <w:sz w:val="28"/>
          <w:szCs w:val="28"/>
        </w:rPr>
        <w:t xml:space="preserve"> більше по</w:t>
      </w:r>
      <w:r w:rsidRPr="00FB3300">
        <w:rPr>
          <w:rFonts w:eastAsiaTheme="minorEastAsia"/>
          <w:sz w:val="28"/>
          <w:szCs w:val="28"/>
        </w:rPr>
        <w:t xml:space="preserve"> запасу</w:t>
      </w:r>
      <w:r>
        <w:rPr>
          <w:rFonts w:eastAsiaTheme="minorEastAsia"/>
          <w:sz w:val="28"/>
          <w:szCs w:val="28"/>
        </w:rPr>
        <w:t>, що пішов у зимівлю,</w:t>
      </w:r>
      <w:r w:rsidRPr="00FB3300">
        <w:rPr>
          <w:rFonts w:eastAsiaTheme="minorEastAsia"/>
          <w:sz w:val="28"/>
          <w:szCs w:val="28"/>
        </w:rPr>
        <w:t xml:space="preserve"> 0,2-2,</w:t>
      </w:r>
      <w:r w:rsidR="008E21A9">
        <w:rPr>
          <w:rFonts w:eastAsiaTheme="minorEastAsia"/>
          <w:sz w:val="28"/>
          <w:szCs w:val="28"/>
        </w:rPr>
        <w:t>7</w:t>
      </w:r>
      <w:r w:rsidRPr="00FB3300">
        <w:rPr>
          <w:rFonts w:eastAsiaTheme="minorEastAsia"/>
          <w:sz w:val="28"/>
          <w:szCs w:val="28"/>
        </w:rPr>
        <w:t xml:space="preserve"> яйцекладки на </w:t>
      </w:r>
      <w:proofErr w:type="spellStart"/>
      <w:r w:rsidRPr="00FB3300">
        <w:rPr>
          <w:rFonts w:eastAsiaTheme="minorEastAsia"/>
          <w:sz w:val="28"/>
          <w:szCs w:val="28"/>
        </w:rPr>
        <w:t>п.м.г</w:t>
      </w:r>
      <w:proofErr w:type="spellEnd"/>
      <w:r w:rsidRPr="00FB3300">
        <w:rPr>
          <w:rFonts w:eastAsiaTheme="minorEastAsia"/>
          <w:sz w:val="28"/>
          <w:szCs w:val="28"/>
        </w:rPr>
        <w:t>. порівняно з 202</w:t>
      </w:r>
      <w:r w:rsidR="008E21A9">
        <w:rPr>
          <w:rFonts w:eastAsiaTheme="minorEastAsia"/>
          <w:sz w:val="28"/>
          <w:szCs w:val="28"/>
        </w:rPr>
        <w:t>4</w:t>
      </w:r>
      <w:r w:rsidRPr="00FB3300">
        <w:rPr>
          <w:rFonts w:eastAsiaTheme="minorEastAsia"/>
          <w:sz w:val="28"/>
          <w:szCs w:val="28"/>
        </w:rPr>
        <w:t xml:space="preserve"> р.</w:t>
      </w:r>
    </w:p>
    <w:p w14:paraId="1E524184" w14:textId="2E4A746B" w:rsidR="00D23AD2" w:rsidRPr="00FB3300" w:rsidRDefault="00D23AD2" w:rsidP="00D23AD2">
      <w:pPr>
        <w:ind w:firstLine="851"/>
        <w:jc w:val="both"/>
        <w:rPr>
          <w:rFonts w:eastAsiaTheme="minorEastAsia"/>
          <w:b/>
          <w:sz w:val="28"/>
          <w:szCs w:val="28"/>
        </w:rPr>
      </w:pPr>
      <w:r>
        <w:rPr>
          <w:rFonts w:eastAsiaTheme="minorEastAsia"/>
          <w:sz w:val="28"/>
          <w:szCs w:val="28"/>
        </w:rPr>
        <w:t>У</w:t>
      </w:r>
      <w:r w:rsidRPr="00FB3300">
        <w:rPr>
          <w:rFonts w:eastAsiaTheme="minorEastAsia"/>
          <w:sz w:val="28"/>
          <w:szCs w:val="28"/>
        </w:rPr>
        <w:t xml:space="preserve"> 202</w:t>
      </w:r>
      <w:r w:rsidR="008E21A9">
        <w:rPr>
          <w:rFonts w:eastAsiaTheme="minorEastAsia"/>
          <w:sz w:val="28"/>
          <w:szCs w:val="28"/>
        </w:rPr>
        <w:t>6</w:t>
      </w:r>
      <w:r w:rsidRPr="00FB3300">
        <w:rPr>
          <w:rFonts w:eastAsiaTheme="minorEastAsia"/>
          <w:sz w:val="28"/>
          <w:szCs w:val="28"/>
        </w:rPr>
        <w:t xml:space="preserve"> р. листокрутки, особливо </w:t>
      </w:r>
      <w:proofErr w:type="spellStart"/>
      <w:r w:rsidRPr="00FB3300">
        <w:rPr>
          <w:rFonts w:eastAsiaTheme="minorEastAsia"/>
          <w:sz w:val="28"/>
          <w:szCs w:val="28"/>
        </w:rPr>
        <w:t>розанова</w:t>
      </w:r>
      <w:proofErr w:type="spellEnd"/>
      <w:r w:rsidRPr="00FB3300">
        <w:rPr>
          <w:rFonts w:eastAsiaTheme="minorEastAsia"/>
          <w:sz w:val="28"/>
          <w:szCs w:val="28"/>
        </w:rPr>
        <w:t>, становитимуть загрозу, перш за все у</w:t>
      </w:r>
      <w:r>
        <w:rPr>
          <w:rFonts w:eastAsiaTheme="minorEastAsia"/>
          <w:sz w:val="28"/>
          <w:szCs w:val="28"/>
        </w:rPr>
        <w:t xml:space="preserve"> незахищених</w:t>
      </w:r>
      <w:r w:rsidRPr="00FB3300">
        <w:rPr>
          <w:rFonts w:eastAsiaTheme="minorEastAsia"/>
          <w:sz w:val="28"/>
          <w:szCs w:val="28"/>
        </w:rPr>
        <w:t xml:space="preserve"> садах вищезазначених областей. </w:t>
      </w:r>
    </w:p>
    <w:p w14:paraId="54A8399F" w14:textId="07D51A9B" w:rsidR="00D23AD2" w:rsidRPr="00FB3300" w:rsidRDefault="00D23AD2" w:rsidP="00D23AD2">
      <w:pPr>
        <w:ind w:firstLine="851"/>
        <w:jc w:val="both"/>
        <w:rPr>
          <w:sz w:val="28"/>
          <w:szCs w:val="28"/>
        </w:rPr>
      </w:pPr>
      <w:r w:rsidRPr="00FB3300">
        <w:rPr>
          <w:b/>
          <w:sz w:val="28"/>
          <w:szCs w:val="28"/>
        </w:rPr>
        <w:t>Яблунева листоблішка (медяниця)</w:t>
      </w:r>
      <w:r w:rsidRPr="00FB3300">
        <w:rPr>
          <w:b/>
          <w:i/>
          <w:sz w:val="28"/>
          <w:szCs w:val="28"/>
        </w:rPr>
        <w:t xml:space="preserve"> </w:t>
      </w:r>
      <w:r w:rsidRPr="00FB3300">
        <w:rPr>
          <w:iCs/>
          <w:sz w:val="28"/>
          <w:szCs w:val="28"/>
        </w:rPr>
        <w:t>(</w:t>
      </w:r>
      <w:proofErr w:type="spellStart"/>
      <w:r w:rsidRPr="00FB3300">
        <w:rPr>
          <w:i/>
          <w:sz w:val="28"/>
          <w:szCs w:val="28"/>
        </w:rPr>
        <w:t>Psylla</w:t>
      </w:r>
      <w:proofErr w:type="spellEnd"/>
      <w:r w:rsidRPr="00FB3300">
        <w:rPr>
          <w:i/>
          <w:sz w:val="28"/>
          <w:szCs w:val="28"/>
        </w:rPr>
        <w:t xml:space="preserve"> </w:t>
      </w:r>
      <w:proofErr w:type="spellStart"/>
      <w:r w:rsidRPr="00FB3300">
        <w:rPr>
          <w:i/>
          <w:sz w:val="28"/>
          <w:szCs w:val="28"/>
        </w:rPr>
        <w:t>mali</w:t>
      </w:r>
      <w:proofErr w:type="spellEnd"/>
      <w:r w:rsidRPr="00FB3300">
        <w:rPr>
          <w:sz w:val="28"/>
          <w:szCs w:val="28"/>
        </w:rPr>
        <w:t xml:space="preserve"> (</w:t>
      </w:r>
      <w:proofErr w:type="spellStart"/>
      <w:r w:rsidRPr="00FB3300">
        <w:rPr>
          <w:sz w:val="28"/>
          <w:szCs w:val="28"/>
        </w:rPr>
        <w:t>Schmidberger</w:t>
      </w:r>
      <w:proofErr w:type="spellEnd"/>
      <w:r w:rsidRPr="00FB3300">
        <w:rPr>
          <w:sz w:val="28"/>
          <w:szCs w:val="28"/>
        </w:rPr>
        <w:t>, 1836)</w:t>
      </w:r>
      <w:r w:rsidRPr="00FB3300">
        <w:rPr>
          <w:iCs/>
          <w:sz w:val="28"/>
          <w:szCs w:val="28"/>
        </w:rPr>
        <w:t xml:space="preserve">) </w:t>
      </w:r>
      <w:r w:rsidRPr="00FB3300">
        <w:rPr>
          <w:sz w:val="28"/>
          <w:szCs w:val="28"/>
        </w:rPr>
        <w:t xml:space="preserve">навесні в Лісостепу заселила </w:t>
      </w:r>
      <w:r w:rsidR="00882767">
        <w:rPr>
          <w:sz w:val="28"/>
          <w:szCs w:val="28"/>
        </w:rPr>
        <w:t>10</w:t>
      </w:r>
      <w:r w:rsidRPr="00FB3300">
        <w:rPr>
          <w:sz w:val="28"/>
          <w:szCs w:val="28"/>
        </w:rPr>
        <w:t>, макс</w:t>
      </w:r>
      <w:r>
        <w:rPr>
          <w:sz w:val="28"/>
          <w:szCs w:val="28"/>
        </w:rPr>
        <w:t>имально</w:t>
      </w:r>
      <w:r w:rsidRPr="00FB3300">
        <w:rPr>
          <w:sz w:val="28"/>
          <w:szCs w:val="28"/>
        </w:rPr>
        <w:t xml:space="preserve"> 34-4</w:t>
      </w:r>
      <w:r w:rsidR="00CE2A6F">
        <w:rPr>
          <w:sz w:val="28"/>
          <w:szCs w:val="28"/>
        </w:rPr>
        <w:t>8</w:t>
      </w:r>
      <w:r w:rsidRPr="00FB3300">
        <w:rPr>
          <w:sz w:val="28"/>
          <w:szCs w:val="28"/>
        </w:rPr>
        <w:t>% дерев (Тернопільська, Хмельницька обл.) та 2-</w:t>
      </w:r>
      <w:r w:rsidR="00CE2A6F">
        <w:rPr>
          <w:sz w:val="28"/>
          <w:szCs w:val="28"/>
        </w:rPr>
        <w:t>6</w:t>
      </w:r>
      <w:r w:rsidRPr="00FB3300">
        <w:rPr>
          <w:sz w:val="28"/>
          <w:szCs w:val="28"/>
        </w:rPr>
        <w:t>% бруньок</w:t>
      </w:r>
      <w:r w:rsidR="004068AA">
        <w:rPr>
          <w:sz w:val="28"/>
          <w:szCs w:val="28"/>
        </w:rPr>
        <w:t xml:space="preserve"> та листків</w:t>
      </w:r>
      <w:r w:rsidRPr="00FB3300">
        <w:rPr>
          <w:sz w:val="28"/>
          <w:szCs w:val="28"/>
        </w:rPr>
        <w:t>. Влітку яблунева листоблішка заселяла 3-20, макс</w:t>
      </w:r>
      <w:r>
        <w:rPr>
          <w:sz w:val="28"/>
          <w:szCs w:val="28"/>
        </w:rPr>
        <w:t>имально</w:t>
      </w:r>
      <w:r w:rsidRPr="00FB3300">
        <w:rPr>
          <w:sz w:val="28"/>
          <w:szCs w:val="28"/>
        </w:rPr>
        <w:t xml:space="preserve"> 36-50% дерев (Київська, Тернопільська обл.) та 2-14% листків за середньої чисельності 2-6 </w:t>
      </w:r>
      <w:proofErr w:type="spellStart"/>
      <w:r w:rsidRPr="00FB3300">
        <w:rPr>
          <w:sz w:val="28"/>
          <w:szCs w:val="28"/>
        </w:rPr>
        <w:t>екз</w:t>
      </w:r>
      <w:proofErr w:type="spellEnd"/>
      <w:r w:rsidRPr="00FB3300">
        <w:rPr>
          <w:sz w:val="28"/>
          <w:szCs w:val="28"/>
        </w:rPr>
        <w:t>. на кожний. Запас шкідника</w:t>
      </w:r>
      <w:r>
        <w:rPr>
          <w:sz w:val="28"/>
          <w:szCs w:val="28"/>
        </w:rPr>
        <w:t>, що пішов у зимівлю, становить</w:t>
      </w:r>
      <w:r w:rsidRPr="00FB3300">
        <w:rPr>
          <w:sz w:val="28"/>
          <w:szCs w:val="28"/>
        </w:rPr>
        <w:t xml:space="preserve"> 1-2, макс</w:t>
      </w:r>
      <w:r>
        <w:rPr>
          <w:sz w:val="28"/>
          <w:szCs w:val="28"/>
        </w:rPr>
        <w:t>имально</w:t>
      </w:r>
      <w:r w:rsidRPr="00FB3300">
        <w:rPr>
          <w:sz w:val="28"/>
          <w:szCs w:val="28"/>
        </w:rPr>
        <w:t xml:space="preserve"> 4-5 яєць на </w:t>
      </w:r>
      <w:proofErr w:type="spellStart"/>
      <w:r w:rsidRPr="00FB3300">
        <w:rPr>
          <w:sz w:val="28"/>
          <w:szCs w:val="28"/>
        </w:rPr>
        <w:t>п.м.г</w:t>
      </w:r>
      <w:proofErr w:type="spellEnd"/>
      <w:r>
        <w:rPr>
          <w:sz w:val="28"/>
          <w:szCs w:val="28"/>
        </w:rPr>
        <w:t>.</w:t>
      </w:r>
      <w:r w:rsidRPr="00FB3300">
        <w:rPr>
          <w:sz w:val="28"/>
          <w:szCs w:val="28"/>
        </w:rPr>
        <w:t xml:space="preserve"> на 1-20, макс</w:t>
      </w:r>
      <w:r>
        <w:rPr>
          <w:sz w:val="28"/>
          <w:szCs w:val="28"/>
        </w:rPr>
        <w:t>имально</w:t>
      </w:r>
      <w:r w:rsidRPr="00FB3300">
        <w:rPr>
          <w:sz w:val="28"/>
          <w:szCs w:val="28"/>
        </w:rPr>
        <w:t xml:space="preserve"> 31-42% дерев у вищезазначених областях. </w:t>
      </w:r>
    </w:p>
    <w:p w14:paraId="54B76C57" w14:textId="77777777" w:rsidR="00D23AD2" w:rsidRPr="00FB3300" w:rsidRDefault="00D23AD2" w:rsidP="00D23AD2">
      <w:pPr>
        <w:ind w:firstLine="851"/>
        <w:jc w:val="both"/>
        <w:rPr>
          <w:sz w:val="28"/>
          <w:szCs w:val="28"/>
        </w:rPr>
      </w:pPr>
      <w:r>
        <w:rPr>
          <w:sz w:val="28"/>
          <w:szCs w:val="28"/>
        </w:rPr>
        <w:t>На</w:t>
      </w:r>
      <w:r w:rsidRPr="00FB3300">
        <w:rPr>
          <w:sz w:val="28"/>
          <w:szCs w:val="28"/>
        </w:rPr>
        <w:t xml:space="preserve"> Поліссі навесні шкідник заселив 1-10, макс</w:t>
      </w:r>
      <w:r>
        <w:rPr>
          <w:sz w:val="28"/>
          <w:szCs w:val="28"/>
        </w:rPr>
        <w:t>имально</w:t>
      </w:r>
      <w:r w:rsidRPr="00FB3300">
        <w:rPr>
          <w:sz w:val="28"/>
          <w:szCs w:val="28"/>
        </w:rPr>
        <w:t xml:space="preserve"> 30% (Чернігівська обл.) дерев, 1-6% бруньок, влітку – 2-11% дерев та 1-5% листків за чисельності 1-6 </w:t>
      </w:r>
      <w:proofErr w:type="spellStart"/>
      <w:r w:rsidRPr="00FB3300">
        <w:rPr>
          <w:sz w:val="28"/>
          <w:szCs w:val="28"/>
        </w:rPr>
        <w:t>екз</w:t>
      </w:r>
      <w:proofErr w:type="spellEnd"/>
      <w:r w:rsidRPr="00FB3300">
        <w:rPr>
          <w:sz w:val="28"/>
          <w:szCs w:val="28"/>
        </w:rPr>
        <w:t>. на кожний. Запас яблуневої листоблішки</w:t>
      </w:r>
      <w:r>
        <w:rPr>
          <w:sz w:val="28"/>
          <w:szCs w:val="28"/>
        </w:rPr>
        <w:t>, що пішли в зимівлю,</w:t>
      </w:r>
      <w:r w:rsidRPr="00FB3300">
        <w:rPr>
          <w:sz w:val="28"/>
          <w:szCs w:val="28"/>
        </w:rPr>
        <w:t xml:space="preserve"> становить 1-2, макс</w:t>
      </w:r>
      <w:r>
        <w:rPr>
          <w:sz w:val="28"/>
          <w:szCs w:val="28"/>
        </w:rPr>
        <w:t>имально</w:t>
      </w:r>
      <w:r w:rsidRPr="00FB3300">
        <w:rPr>
          <w:sz w:val="28"/>
          <w:szCs w:val="28"/>
        </w:rPr>
        <w:t xml:space="preserve"> 4 яєць на </w:t>
      </w:r>
      <w:proofErr w:type="spellStart"/>
      <w:r w:rsidRPr="00FB3300">
        <w:rPr>
          <w:sz w:val="28"/>
          <w:szCs w:val="28"/>
        </w:rPr>
        <w:t>п.м.г</w:t>
      </w:r>
      <w:proofErr w:type="spellEnd"/>
      <w:r>
        <w:rPr>
          <w:sz w:val="28"/>
          <w:szCs w:val="28"/>
        </w:rPr>
        <w:t>.</w:t>
      </w:r>
      <w:r w:rsidRPr="00FB3300">
        <w:rPr>
          <w:sz w:val="28"/>
          <w:szCs w:val="28"/>
        </w:rPr>
        <w:t xml:space="preserve"> на 8-20% дерев.</w:t>
      </w:r>
    </w:p>
    <w:p w14:paraId="1BC42ECF" w14:textId="77777777" w:rsidR="00D23AD2" w:rsidRPr="00FB3300" w:rsidRDefault="00D23AD2" w:rsidP="00D23AD2">
      <w:pPr>
        <w:spacing w:line="216" w:lineRule="auto"/>
        <w:ind w:firstLine="851"/>
        <w:jc w:val="both"/>
        <w:rPr>
          <w:sz w:val="28"/>
          <w:szCs w:val="28"/>
        </w:rPr>
      </w:pPr>
      <w:r w:rsidRPr="00FB3300">
        <w:rPr>
          <w:sz w:val="28"/>
          <w:szCs w:val="28"/>
        </w:rPr>
        <w:t>У Степу яблунева листоблішка шкодила в Дніпропетровській, Запорізькій та Херсонській областях, де навесні нею було заселено 10-25% дерев, 1-2% бруньок, влітку 1,5-2, макс</w:t>
      </w:r>
      <w:r>
        <w:rPr>
          <w:sz w:val="28"/>
          <w:szCs w:val="28"/>
        </w:rPr>
        <w:t>имально</w:t>
      </w:r>
      <w:r w:rsidRPr="00FB3300">
        <w:rPr>
          <w:sz w:val="28"/>
          <w:szCs w:val="28"/>
        </w:rPr>
        <w:t xml:space="preserve"> 17% листків за чисельності 1-2, макс</w:t>
      </w:r>
      <w:r>
        <w:rPr>
          <w:sz w:val="28"/>
          <w:szCs w:val="28"/>
        </w:rPr>
        <w:t>имально</w:t>
      </w:r>
      <w:r w:rsidRPr="00FB3300">
        <w:rPr>
          <w:sz w:val="28"/>
          <w:szCs w:val="28"/>
        </w:rPr>
        <w:t xml:space="preserve"> 30 </w:t>
      </w:r>
      <w:proofErr w:type="spellStart"/>
      <w:r w:rsidRPr="00FB3300">
        <w:rPr>
          <w:sz w:val="28"/>
          <w:szCs w:val="28"/>
        </w:rPr>
        <w:t>екз</w:t>
      </w:r>
      <w:proofErr w:type="spellEnd"/>
      <w:r w:rsidRPr="00FB3300">
        <w:rPr>
          <w:sz w:val="28"/>
          <w:szCs w:val="28"/>
        </w:rPr>
        <w:t>. на кожний (Запорізька обл.). Запас яблуневої листоблішки</w:t>
      </w:r>
      <w:r>
        <w:rPr>
          <w:sz w:val="28"/>
          <w:szCs w:val="28"/>
        </w:rPr>
        <w:t>, що пішли в зимівлю,</w:t>
      </w:r>
      <w:r w:rsidRPr="00FB3300">
        <w:rPr>
          <w:sz w:val="28"/>
          <w:szCs w:val="28"/>
        </w:rPr>
        <w:t xml:space="preserve"> становить 2,5-5 яєць на </w:t>
      </w:r>
      <w:proofErr w:type="spellStart"/>
      <w:r w:rsidRPr="00FB3300">
        <w:rPr>
          <w:sz w:val="28"/>
          <w:szCs w:val="28"/>
        </w:rPr>
        <w:t>п.м.г</w:t>
      </w:r>
      <w:proofErr w:type="spellEnd"/>
      <w:r w:rsidRPr="00FB3300">
        <w:rPr>
          <w:sz w:val="28"/>
          <w:szCs w:val="28"/>
        </w:rPr>
        <w:t>. на 10-28% дерев.</w:t>
      </w:r>
    </w:p>
    <w:p w14:paraId="50446F93" w14:textId="77777777" w:rsidR="00D23AD2" w:rsidRPr="00FB3300" w:rsidRDefault="00D23AD2" w:rsidP="00D23AD2">
      <w:pPr>
        <w:spacing w:line="216" w:lineRule="auto"/>
        <w:ind w:firstLine="851"/>
        <w:jc w:val="both"/>
      </w:pPr>
    </w:p>
    <w:p w14:paraId="6C7932F7" w14:textId="77777777" w:rsidR="00D23AD2" w:rsidRPr="00FB3300" w:rsidRDefault="00D23AD2" w:rsidP="00D23AD2">
      <w:pPr>
        <w:spacing w:line="216" w:lineRule="auto"/>
        <w:ind w:firstLine="851"/>
        <w:jc w:val="center"/>
        <w:rPr>
          <w:sz w:val="20"/>
          <w:szCs w:val="20"/>
        </w:rPr>
      </w:pPr>
      <w:r w:rsidRPr="00FB3300">
        <w:rPr>
          <w:noProof/>
          <w:sz w:val="20"/>
          <w:szCs w:val="20"/>
          <w:lang w:eastAsia="uk-UA"/>
        </w:rPr>
        <w:lastRenderedPageBreak/>
        <w:drawing>
          <wp:inline distT="0" distB="0" distL="0" distR="0" wp14:anchorId="151BE7AE" wp14:editId="6A93B79B">
            <wp:extent cx="2110389" cy="1604514"/>
            <wp:effectExtent l="133350" t="57150" r="80645" b="148590"/>
            <wp:docPr id="928" name="image342.jpg" descr="Яблонная листоблошка, описание, фото, чем опасна, меры борьбы, профилактика"/>
            <wp:cNvGraphicFramePr/>
            <a:graphic xmlns:a="http://schemas.openxmlformats.org/drawingml/2006/main">
              <a:graphicData uri="http://schemas.openxmlformats.org/drawingml/2006/picture">
                <pic:pic xmlns:pic="http://schemas.openxmlformats.org/drawingml/2006/picture">
                  <pic:nvPicPr>
                    <pic:cNvPr id="0" name="image342.jpg" descr="Яблонная листоблошка, описание, фото, чем опасна, меры борьбы, профилактика"/>
                    <pic:cNvPicPr preferRelativeResize="0"/>
                  </pic:nvPicPr>
                  <pic:blipFill>
                    <a:blip r:embed="rId323"/>
                    <a:srcRect/>
                    <a:stretch>
                      <a:fillRect/>
                    </a:stretch>
                  </pic:blipFill>
                  <pic:spPr>
                    <a:xfrm>
                      <a:off x="0" y="0"/>
                      <a:ext cx="2143763" cy="16298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3FF79465" wp14:editId="1804AD6D">
            <wp:extent cx="1949569" cy="1595887"/>
            <wp:effectExtent l="114300" t="57150" r="88900" b="156845"/>
            <wp:docPr id="923" name="image337.jpg" descr="Яблонная медяница - Psylla mali Schmidber"/>
            <wp:cNvGraphicFramePr/>
            <a:graphic xmlns:a="http://schemas.openxmlformats.org/drawingml/2006/main">
              <a:graphicData uri="http://schemas.openxmlformats.org/drawingml/2006/picture">
                <pic:pic xmlns:pic="http://schemas.openxmlformats.org/drawingml/2006/picture">
                  <pic:nvPicPr>
                    <pic:cNvPr id="0" name="image337.jpg" descr="Яблонная медяница - Psylla mali Schmidber"/>
                    <pic:cNvPicPr preferRelativeResize="0"/>
                  </pic:nvPicPr>
                  <pic:blipFill>
                    <a:blip r:embed="rId324"/>
                    <a:srcRect/>
                    <a:stretch>
                      <a:fillRect/>
                    </a:stretch>
                  </pic:blipFill>
                  <pic:spPr>
                    <a:xfrm>
                      <a:off x="0" y="0"/>
                      <a:ext cx="1980620" cy="16213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0A52266" w14:textId="77777777" w:rsidR="00D23AD2" w:rsidRPr="00D02D20" w:rsidRDefault="00D23AD2" w:rsidP="00D23AD2">
      <w:pPr>
        <w:widowControl w:val="0"/>
        <w:ind w:firstLine="851"/>
        <w:jc w:val="center"/>
        <w:rPr>
          <w:b/>
          <w:i/>
        </w:rPr>
      </w:pPr>
      <w:r w:rsidRPr="00D02D20">
        <w:rPr>
          <w:b/>
          <w:i/>
        </w:rPr>
        <w:t>Яблунева медяниця</w:t>
      </w:r>
    </w:p>
    <w:p w14:paraId="5A254F7C" w14:textId="77777777" w:rsidR="00D23AD2" w:rsidRPr="00D02D20" w:rsidRDefault="00D23AD2" w:rsidP="00D23AD2">
      <w:pPr>
        <w:widowControl w:val="0"/>
        <w:ind w:firstLine="851"/>
        <w:jc w:val="center"/>
        <w:rPr>
          <w:b/>
          <w:sz w:val="28"/>
          <w:szCs w:val="28"/>
        </w:rPr>
      </w:pPr>
    </w:p>
    <w:p w14:paraId="64673D3C" w14:textId="77777777" w:rsidR="00D23AD2" w:rsidRPr="00FB3300" w:rsidRDefault="00D23AD2" w:rsidP="00D23AD2">
      <w:pPr>
        <w:pStyle w:val="15"/>
        <w:ind w:left="0" w:firstLine="851"/>
        <w:jc w:val="both"/>
        <w:rPr>
          <w:sz w:val="28"/>
          <w:szCs w:val="28"/>
        </w:rPr>
      </w:pPr>
      <w:r w:rsidRPr="00FB3300">
        <w:rPr>
          <w:b/>
          <w:sz w:val="28"/>
          <w:szCs w:val="28"/>
        </w:rPr>
        <w:t>Грушева листоблішка (медяниця)</w:t>
      </w:r>
      <w:r w:rsidRPr="00FB3300">
        <w:rPr>
          <w:sz w:val="28"/>
          <w:szCs w:val="28"/>
        </w:rPr>
        <w:t xml:space="preserve"> </w:t>
      </w:r>
      <w:r w:rsidRPr="00FB3300">
        <w:rPr>
          <w:iCs/>
          <w:sz w:val="28"/>
          <w:szCs w:val="28"/>
        </w:rPr>
        <w:t>(</w:t>
      </w:r>
      <w:r w:rsidRPr="00FB3300">
        <w:rPr>
          <w:i/>
          <w:sz w:val="28"/>
          <w:szCs w:val="28"/>
        </w:rPr>
        <w:t>P</w:t>
      </w:r>
      <w:proofErr w:type="spellStart"/>
      <w:r w:rsidRPr="00FB3300">
        <w:rPr>
          <w:i/>
          <w:sz w:val="28"/>
          <w:szCs w:val="28"/>
          <w:lang w:val="en-US"/>
        </w:rPr>
        <w:t>sylla</w:t>
      </w:r>
      <w:proofErr w:type="spellEnd"/>
      <w:r w:rsidRPr="00FB3300">
        <w:rPr>
          <w:i/>
          <w:sz w:val="28"/>
          <w:szCs w:val="28"/>
        </w:rPr>
        <w:t xml:space="preserve"> </w:t>
      </w:r>
      <w:proofErr w:type="spellStart"/>
      <w:r w:rsidRPr="00FB3300">
        <w:rPr>
          <w:i/>
          <w:sz w:val="28"/>
          <w:szCs w:val="28"/>
        </w:rPr>
        <w:t>pyri</w:t>
      </w:r>
      <w:proofErr w:type="spellEnd"/>
      <w:r w:rsidRPr="00FB3300">
        <w:rPr>
          <w:i/>
          <w:sz w:val="28"/>
          <w:szCs w:val="28"/>
        </w:rPr>
        <w:t xml:space="preserve"> </w:t>
      </w:r>
      <w:r w:rsidRPr="00FB3300">
        <w:rPr>
          <w:sz w:val="28"/>
          <w:szCs w:val="28"/>
        </w:rPr>
        <w:t>(</w:t>
      </w:r>
      <w:proofErr w:type="spellStart"/>
      <w:r w:rsidRPr="00FB3300">
        <w:rPr>
          <w:sz w:val="28"/>
          <w:szCs w:val="28"/>
        </w:rPr>
        <w:t>Linnaeus</w:t>
      </w:r>
      <w:proofErr w:type="spellEnd"/>
      <w:r w:rsidRPr="00FB3300">
        <w:rPr>
          <w:sz w:val="28"/>
          <w:szCs w:val="28"/>
        </w:rPr>
        <w:t>, 1758)</w:t>
      </w:r>
      <w:r w:rsidRPr="00FB3300">
        <w:rPr>
          <w:iCs/>
          <w:sz w:val="28"/>
          <w:szCs w:val="28"/>
        </w:rPr>
        <w:t>)</w:t>
      </w:r>
      <w:r w:rsidRPr="00FB3300">
        <w:rPr>
          <w:sz w:val="28"/>
          <w:szCs w:val="28"/>
        </w:rPr>
        <w:t xml:space="preserve"> розвивається в чотирьох, на півдні - у п’яти поколіннях, що накладаються одне на одне. Шкоди завдають личинки та імаго, висмоктуючи сік із бруньок, листя, квітконіжок, пагонів і плодів. Розвитку шкідника сприяє суха і жарка погода.</w:t>
      </w:r>
    </w:p>
    <w:p w14:paraId="67A50F65" w14:textId="77777777" w:rsidR="00D23AD2" w:rsidRPr="00FB3300" w:rsidRDefault="00D23AD2" w:rsidP="00D23AD2">
      <w:pPr>
        <w:pStyle w:val="15"/>
        <w:ind w:left="0" w:firstLine="851"/>
        <w:jc w:val="both"/>
        <w:rPr>
          <w:sz w:val="28"/>
          <w:szCs w:val="28"/>
        </w:rPr>
      </w:pPr>
      <w:r w:rsidRPr="00FB3300">
        <w:rPr>
          <w:sz w:val="28"/>
          <w:szCs w:val="28"/>
        </w:rPr>
        <w:t>В умовах 2024 р. грушеву медяницю виявляли, як і минулому році, в Дніпропетровській, Запорізькій, Херсонській і Закарпатській областях. Навесні та влітку фітофаг пошкодив 2-15% бруньок і 3-6% листя на 20-35, макс</w:t>
      </w:r>
      <w:r>
        <w:rPr>
          <w:sz w:val="28"/>
          <w:szCs w:val="28"/>
        </w:rPr>
        <w:t>имально</w:t>
      </w:r>
      <w:r w:rsidRPr="00FB3300">
        <w:rPr>
          <w:sz w:val="28"/>
          <w:szCs w:val="28"/>
        </w:rPr>
        <w:t xml:space="preserve"> 80% (Херсонська обл.) дерев. Запас шкідника</w:t>
      </w:r>
      <w:r>
        <w:rPr>
          <w:sz w:val="28"/>
          <w:szCs w:val="28"/>
        </w:rPr>
        <w:t>, що пішов у зимівлю,</w:t>
      </w:r>
      <w:r w:rsidRPr="00FB3300">
        <w:rPr>
          <w:sz w:val="28"/>
          <w:szCs w:val="28"/>
        </w:rPr>
        <w:t xml:space="preserve"> станови</w:t>
      </w:r>
      <w:r>
        <w:rPr>
          <w:sz w:val="28"/>
          <w:szCs w:val="28"/>
        </w:rPr>
        <w:t>в</w:t>
      </w:r>
      <w:r w:rsidRPr="00FB3300">
        <w:rPr>
          <w:sz w:val="28"/>
          <w:szCs w:val="28"/>
        </w:rPr>
        <w:t xml:space="preserve"> 2-3 яєць на </w:t>
      </w:r>
      <w:proofErr w:type="spellStart"/>
      <w:r w:rsidRPr="00FB3300">
        <w:rPr>
          <w:sz w:val="28"/>
          <w:szCs w:val="28"/>
        </w:rPr>
        <w:t>п.м.г</w:t>
      </w:r>
      <w:proofErr w:type="spellEnd"/>
      <w:r w:rsidRPr="00FB3300">
        <w:rPr>
          <w:sz w:val="28"/>
          <w:szCs w:val="28"/>
        </w:rPr>
        <w:t xml:space="preserve">., що на рівні </w:t>
      </w:r>
      <w:r>
        <w:rPr>
          <w:sz w:val="28"/>
          <w:szCs w:val="28"/>
        </w:rPr>
        <w:t>торішніх</w:t>
      </w:r>
      <w:r w:rsidRPr="00FB3300">
        <w:rPr>
          <w:sz w:val="28"/>
          <w:szCs w:val="28"/>
        </w:rPr>
        <w:t xml:space="preserve"> показників. </w:t>
      </w:r>
    </w:p>
    <w:p w14:paraId="424C8569" w14:textId="77777777" w:rsidR="00D23AD2" w:rsidRPr="00FB3300" w:rsidRDefault="00D23AD2" w:rsidP="00D23AD2">
      <w:pPr>
        <w:pStyle w:val="15"/>
        <w:ind w:left="0" w:firstLine="851"/>
        <w:jc w:val="both"/>
        <w:rPr>
          <w:sz w:val="28"/>
          <w:szCs w:val="28"/>
        </w:rPr>
      </w:pPr>
      <w:r w:rsidRPr="00FB3300">
        <w:rPr>
          <w:sz w:val="28"/>
          <w:szCs w:val="28"/>
        </w:rPr>
        <w:t xml:space="preserve">Аналіз отриманих даних свідчить про те, що середні показники поширення, шкідливості </w:t>
      </w:r>
      <w:r>
        <w:rPr>
          <w:sz w:val="28"/>
          <w:szCs w:val="28"/>
        </w:rPr>
        <w:t>та</w:t>
      </w:r>
      <w:r w:rsidRPr="00FB3300">
        <w:rPr>
          <w:sz w:val="28"/>
          <w:szCs w:val="28"/>
        </w:rPr>
        <w:t xml:space="preserve"> чисельності зимуючих стадій яблуневої листоблішки та грушевої листоблішки дещо збільшуються порівняно з попередніми роками, що потребує ретельного нагляду за розвитком шкідників. Ймовірність </w:t>
      </w:r>
      <w:proofErr w:type="spellStart"/>
      <w:r>
        <w:rPr>
          <w:sz w:val="28"/>
          <w:szCs w:val="28"/>
        </w:rPr>
        <w:t>заподіяювати</w:t>
      </w:r>
      <w:proofErr w:type="spellEnd"/>
      <w:r>
        <w:rPr>
          <w:sz w:val="28"/>
          <w:szCs w:val="28"/>
        </w:rPr>
        <w:t xml:space="preserve"> шкоду</w:t>
      </w:r>
      <w:r w:rsidRPr="00FB3300">
        <w:rPr>
          <w:sz w:val="28"/>
          <w:szCs w:val="28"/>
        </w:rPr>
        <w:t xml:space="preserve"> фітофагами у наступному році залишається. Для стримування чисельності шкідників у ранньовесняний період до розпускання бруньок у вогнищах високої чисельності  необхідно проводити обприскування – промивання для знищення</w:t>
      </w:r>
      <w:r>
        <w:rPr>
          <w:sz w:val="28"/>
          <w:szCs w:val="28"/>
        </w:rPr>
        <w:t>,</w:t>
      </w:r>
      <w:r w:rsidRPr="00FB3300">
        <w:rPr>
          <w:sz w:val="28"/>
          <w:szCs w:val="28"/>
        </w:rPr>
        <w:t xml:space="preserve"> стадії</w:t>
      </w:r>
      <w:r>
        <w:rPr>
          <w:sz w:val="28"/>
          <w:szCs w:val="28"/>
        </w:rPr>
        <w:t xml:space="preserve"> шкідника, що зимує</w:t>
      </w:r>
      <w:r w:rsidRPr="00FB3300">
        <w:rPr>
          <w:sz w:val="28"/>
          <w:szCs w:val="28"/>
        </w:rPr>
        <w:t>, а також обприскування в період виходу з яєць – фаза «зеленого конусу», ефективно також обприскувати дерев</w:t>
      </w:r>
      <w:r>
        <w:rPr>
          <w:sz w:val="28"/>
          <w:szCs w:val="28"/>
        </w:rPr>
        <w:t>а</w:t>
      </w:r>
      <w:r w:rsidRPr="00FB3300">
        <w:rPr>
          <w:sz w:val="28"/>
          <w:szCs w:val="28"/>
        </w:rPr>
        <w:t xml:space="preserve"> у період, коли листоблішки відродилися і живляться відкрито, до занурювання в бруньки та бутони – фаза «висування бутонів». Проти грушевої листоблішки ефективними є і літні обприскування.</w:t>
      </w:r>
    </w:p>
    <w:p w14:paraId="0CA6E052" w14:textId="77777777" w:rsidR="00D23AD2" w:rsidRPr="00FB3300" w:rsidRDefault="00D23AD2" w:rsidP="00D23AD2">
      <w:pPr>
        <w:pStyle w:val="15"/>
        <w:ind w:left="0" w:firstLine="851"/>
        <w:jc w:val="both"/>
      </w:pPr>
    </w:p>
    <w:p w14:paraId="78F84EBA" w14:textId="77777777" w:rsidR="00D23AD2" w:rsidRPr="00FB3300" w:rsidRDefault="00D23AD2" w:rsidP="00D23AD2">
      <w:pPr>
        <w:pStyle w:val="15"/>
        <w:ind w:left="0" w:firstLine="851"/>
        <w:jc w:val="both"/>
        <w:rPr>
          <w:sz w:val="20"/>
          <w:szCs w:val="20"/>
        </w:rPr>
      </w:pPr>
      <w:r w:rsidRPr="00FB3300">
        <w:rPr>
          <w:noProof/>
          <w:sz w:val="28"/>
          <w:szCs w:val="28"/>
        </w:rPr>
        <w:drawing>
          <wp:inline distT="0" distB="0" distL="0" distR="0" wp14:anchorId="067DF40F" wp14:editId="2908A58A">
            <wp:extent cx="2130781" cy="1466850"/>
            <wp:effectExtent l="114300" t="57150" r="79375" b="152400"/>
            <wp:docPr id="921" name="image331.jpg" descr="Грушевая медяница: меры борьбы"/>
            <wp:cNvGraphicFramePr/>
            <a:graphic xmlns:a="http://schemas.openxmlformats.org/drawingml/2006/main">
              <a:graphicData uri="http://schemas.openxmlformats.org/drawingml/2006/picture">
                <pic:pic xmlns:pic="http://schemas.openxmlformats.org/drawingml/2006/picture">
                  <pic:nvPicPr>
                    <pic:cNvPr id="0" name="image331.jpg" descr="Грушевая медяница: меры борьбы"/>
                    <pic:cNvPicPr preferRelativeResize="0"/>
                  </pic:nvPicPr>
                  <pic:blipFill>
                    <a:blip r:embed="rId325"/>
                    <a:srcRect/>
                    <a:stretch>
                      <a:fillRect/>
                    </a:stretch>
                  </pic:blipFill>
                  <pic:spPr>
                    <a:xfrm>
                      <a:off x="0" y="0"/>
                      <a:ext cx="2146445" cy="14776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sz w:val="28"/>
          <w:szCs w:val="28"/>
        </w:rPr>
        <w:t xml:space="preserve">       </w:t>
      </w:r>
      <w:r w:rsidRPr="00FB3300">
        <w:rPr>
          <w:noProof/>
          <w:sz w:val="20"/>
          <w:szCs w:val="20"/>
        </w:rPr>
        <w:drawing>
          <wp:inline distT="0" distB="0" distL="0" distR="0" wp14:anchorId="4BC35A8D" wp14:editId="2075AEA3">
            <wp:extent cx="2117012" cy="1457325"/>
            <wp:effectExtent l="133350" t="57150" r="74295" b="161925"/>
            <wp:docPr id="927" name="image345.jpg" descr="grushevaya-medyanica-8-600x450"/>
            <wp:cNvGraphicFramePr/>
            <a:graphic xmlns:a="http://schemas.openxmlformats.org/drawingml/2006/main">
              <a:graphicData uri="http://schemas.openxmlformats.org/drawingml/2006/picture">
                <pic:pic xmlns:pic="http://schemas.openxmlformats.org/drawingml/2006/picture">
                  <pic:nvPicPr>
                    <pic:cNvPr id="0" name="image345.jpg" descr="grushevaya-medyanica-8-600x450"/>
                    <pic:cNvPicPr preferRelativeResize="0"/>
                  </pic:nvPicPr>
                  <pic:blipFill>
                    <a:blip r:embed="rId326"/>
                    <a:srcRect/>
                    <a:stretch>
                      <a:fillRect/>
                    </a:stretch>
                  </pic:blipFill>
                  <pic:spPr>
                    <a:xfrm>
                      <a:off x="0" y="0"/>
                      <a:ext cx="2128611" cy="14653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8F12476" w14:textId="77777777" w:rsidR="00D23AD2" w:rsidRPr="00D02D20" w:rsidRDefault="00D23AD2" w:rsidP="00D23AD2">
      <w:pPr>
        <w:widowControl w:val="0"/>
        <w:ind w:firstLine="851"/>
        <w:jc w:val="center"/>
      </w:pPr>
      <w:r w:rsidRPr="00D02D20">
        <w:rPr>
          <w:b/>
          <w:i/>
        </w:rPr>
        <w:t>Грушева медяниця</w:t>
      </w:r>
    </w:p>
    <w:p w14:paraId="0610BC7B" w14:textId="77777777" w:rsidR="00D23AD2" w:rsidRPr="00D02D20" w:rsidRDefault="00D23AD2" w:rsidP="00D23AD2">
      <w:pPr>
        <w:widowControl w:val="0"/>
        <w:ind w:firstLine="851"/>
        <w:jc w:val="center"/>
      </w:pPr>
      <w:r w:rsidRPr="00D02D20">
        <w:t xml:space="preserve"> </w:t>
      </w:r>
    </w:p>
    <w:p w14:paraId="4B1B6697" w14:textId="37635F45" w:rsidR="00D23AD2" w:rsidRPr="00FB3300" w:rsidRDefault="00D23AD2" w:rsidP="00D23AD2">
      <w:pPr>
        <w:pStyle w:val="15"/>
        <w:ind w:left="0" w:firstLine="851"/>
        <w:jc w:val="both"/>
        <w:rPr>
          <w:sz w:val="28"/>
          <w:szCs w:val="28"/>
        </w:rPr>
      </w:pPr>
      <w:r w:rsidRPr="00FB3300">
        <w:rPr>
          <w:sz w:val="28"/>
          <w:szCs w:val="28"/>
        </w:rPr>
        <w:lastRenderedPageBreak/>
        <w:t>Увагу щодо захисту проти листоблішок у 202</w:t>
      </w:r>
      <w:r w:rsidR="00CE2A6F">
        <w:rPr>
          <w:sz w:val="28"/>
          <w:szCs w:val="28"/>
        </w:rPr>
        <w:t>6</w:t>
      </w:r>
      <w:r w:rsidRPr="00FB3300">
        <w:rPr>
          <w:sz w:val="28"/>
          <w:szCs w:val="28"/>
        </w:rPr>
        <w:t xml:space="preserve"> р. необхідно звернути на яблуневі та грушеві (особливо молоді) сади у Дніпропетровській, Запорізькій, Херсонській, Закарпатській областях та прилеглих областях.</w:t>
      </w:r>
    </w:p>
    <w:p w14:paraId="753B99A0" w14:textId="77777777" w:rsidR="00D23AD2" w:rsidRPr="00FB3300" w:rsidRDefault="00D23AD2" w:rsidP="00D23AD2">
      <w:pPr>
        <w:pStyle w:val="15"/>
        <w:ind w:left="0" w:firstLine="851"/>
        <w:jc w:val="both"/>
        <w:rPr>
          <w:sz w:val="28"/>
          <w:szCs w:val="28"/>
        </w:rPr>
      </w:pPr>
      <w:r w:rsidRPr="00FB3300">
        <w:rPr>
          <w:sz w:val="28"/>
          <w:szCs w:val="28"/>
        </w:rPr>
        <w:t>Протягом багаторічного моніторингу встановлено, що в насадженнях яблуні різних ґрунтово-кліматичних зон видовий склад кліщів та ступінь їх шкідливості значно відрізняється. При цьому спостерігається зміна видів кліщів</w:t>
      </w:r>
      <w:r>
        <w:rPr>
          <w:sz w:val="28"/>
          <w:szCs w:val="28"/>
        </w:rPr>
        <w:t>, що домінують,</w:t>
      </w:r>
      <w:r w:rsidRPr="00FB3300">
        <w:rPr>
          <w:sz w:val="28"/>
          <w:szCs w:val="28"/>
        </w:rPr>
        <w:t xml:space="preserve"> внаслідок селективної дії пестицидів та формування резистентних популяцій. </w:t>
      </w:r>
    </w:p>
    <w:p w14:paraId="0A81891D" w14:textId="77777777" w:rsidR="00D23AD2" w:rsidRPr="00FB3300" w:rsidRDefault="00D23AD2" w:rsidP="00D23AD2">
      <w:pPr>
        <w:pStyle w:val="15"/>
        <w:ind w:left="0" w:firstLine="851"/>
        <w:jc w:val="both"/>
        <w:rPr>
          <w:sz w:val="28"/>
          <w:szCs w:val="28"/>
        </w:rPr>
      </w:pPr>
      <w:r>
        <w:rPr>
          <w:sz w:val="28"/>
          <w:szCs w:val="28"/>
        </w:rPr>
        <w:t xml:space="preserve">Домінантними </w:t>
      </w:r>
      <w:r w:rsidRPr="00FB3300">
        <w:rPr>
          <w:sz w:val="28"/>
          <w:szCs w:val="28"/>
        </w:rPr>
        <w:t xml:space="preserve">видами </w:t>
      </w:r>
      <w:r>
        <w:rPr>
          <w:sz w:val="28"/>
          <w:szCs w:val="28"/>
        </w:rPr>
        <w:t>у</w:t>
      </w:r>
      <w:r w:rsidRPr="00FB3300">
        <w:rPr>
          <w:sz w:val="28"/>
          <w:szCs w:val="28"/>
        </w:rPr>
        <w:t xml:space="preserve"> </w:t>
      </w:r>
      <w:r>
        <w:rPr>
          <w:sz w:val="28"/>
          <w:szCs w:val="28"/>
        </w:rPr>
        <w:t xml:space="preserve">плодових насадження залишаються </w:t>
      </w:r>
      <w:proofErr w:type="spellStart"/>
      <w:r w:rsidRPr="00FB3300">
        <w:rPr>
          <w:b/>
          <w:sz w:val="28"/>
          <w:szCs w:val="28"/>
        </w:rPr>
        <w:t>клiщi</w:t>
      </w:r>
      <w:proofErr w:type="spellEnd"/>
      <w:r w:rsidRPr="00FB3300">
        <w:rPr>
          <w:b/>
          <w:sz w:val="28"/>
          <w:szCs w:val="28"/>
        </w:rPr>
        <w:t xml:space="preserve"> </w:t>
      </w:r>
      <w:r w:rsidRPr="00D70FD3">
        <w:rPr>
          <w:bCs/>
          <w:sz w:val="28"/>
          <w:szCs w:val="28"/>
        </w:rPr>
        <w:t>(</w:t>
      </w:r>
      <w:r w:rsidRPr="00FB3300">
        <w:rPr>
          <w:b/>
          <w:sz w:val="28"/>
          <w:szCs w:val="28"/>
        </w:rPr>
        <w:t>червоний</w:t>
      </w:r>
      <w:r w:rsidRPr="00FB3300">
        <w:rPr>
          <w:sz w:val="28"/>
          <w:szCs w:val="28"/>
        </w:rPr>
        <w:t xml:space="preserve"> </w:t>
      </w:r>
      <w:r>
        <w:rPr>
          <w:sz w:val="28"/>
          <w:szCs w:val="28"/>
        </w:rPr>
        <w:t>та</w:t>
      </w:r>
      <w:r w:rsidRPr="00FB3300">
        <w:rPr>
          <w:sz w:val="28"/>
          <w:szCs w:val="28"/>
        </w:rPr>
        <w:t xml:space="preserve"> </w:t>
      </w:r>
      <w:r w:rsidRPr="00FB3300">
        <w:rPr>
          <w:b/>
          <w:sz w:val="28"/>
          <w:szCs w:val="28"/>
        </w:rPr>
        <w:t>бурий плодові</w:t>
      </w:r>
      <w:r w:rsidRPr="00D70FD3">
        <w:rPr>
          <w:bCs/>
          <w:sz w:val="28"/>
          <w:szCs w:val="28"/>
        </w:rPr>
        <w:t>)</w:t>
      </w:r>
      <w:r w:rsidRPr="00FB3300">
        <w:rPr>
          <w:sz w:val="28"/>
          <w:szCs w:val="28"/>
        </w:rPr>
        <w:t>, які зимують у стадії яйця,</w:t>
      </w:r>
      <w:r>
        <w:rPr>
          <w:sz w:val="28"/>
          <w:szCs w:val="28"/>
        </w:rPr>
        <w:t xml:space="preserve"> та види</w:t>
      </w:r>
      <w:r w:rsidRPr="00FB3300">
        <w:rPr>
          <w:sz w:val="28"/>
          <w:szCs w:val="28"/>
        </w:rPr>
        <w:t xml:space="preserve"> </w:t>
      </w:r>
      <w:r>
        <w:rPr>
          <w:sz w:val="28"/>
          <w:szCs w:val="28"/>
        </w:rPr>
        <w:t>(</w:t>
      </w:r>
      <w:r w:rsidRPr="00FB3300">
        <w:rPr>
          <w:b/>
          <w:sz w:val="28"/>
          <w:szCs w:val="28"/>
        </w:rPr>
        <w:t>глодовий</w:t>
      </w:r>
      <w:r w:rsidRPr="00FB3300">
        <w:rPr>
          <w:sz w:val="28"/>
          <w:szCs w:val="28"/>
        </w:rPr>
        <w:t xml:space="preserve"> </w:t>
      </w:r>
      <w:r>
        <w:rPr>
          <w:sz w:val="28"/>
          <w:szCs w:val="28"/>
        </w:rPr>
        <w:t>та</w:t>
      </w:r>
      <w:r w:rsidRPr="00FB3300">
        <w:rPr>
          <w:sz w:val="28"/>
          <w:szCs w:val="28"/>
        </w:rPr>
        <w:t xml:space="preserve"> </w:t>
      </w:r>
      <w:r w:rsidRPr="00FB3300">
        <w:rPr>
          <w:b/>
          <w:sz w:val="28"/>
          <w:szCs w:val="28"/>
        </w:rPr>
        <w:t>звичайний павутинний</w:t>
      </w:r>
      <w:r w:rsidRPr="00D70FD3">
        <w:rPr>
          <w:bCs/>
          <w:sz w:val="28"/>
          <w:szCs w:val="28"/>
        </w:rPr>
        <w:t>),</w:t>
      </w:r>
      <w:r w:rsidRPr="00FB3300">
        <w:rPr>
          <w:sz w:val="28"/>
          <w:szCs w:val="28"/>
        </w:rPr>
        <w:t xml:space="preserve"> </w:t>
      </w:r>
      <w:r>
        <w:rPr>
          <w:sz w:val="28"/>
          <w:szCs w:val="28"/>
        </w:rPr>
        <w:t>що</w:t>
      </w:r>
      <w:r w:rsidRPr="00FB3300">
        <w:rPr>
          <w:sz w:val="28"/>
          <w:szCs w:val="28"/>
        </w:rPr>
        <w:t xml:space="preserve"> зимують у стадії дорослої самиці. </w:t>
      </w:r>
      <w:r>
        <w:rPr>
          <w:sz w:val="28"/>
          <w:szCs w:val="28"/>
        </w:rPr>
        <w:t>Кліщі</w:t>
      </w:r>
      <w:r w:rsidRPr="00FB3300">
        <w:rPr>
          <w:sz w:val="28"/>
          <w:szCs w:val="28"/>
        </w:rPr>
        <w:t xml:space="preserve"> активно розвиваються за низької відносної вологості повітря 35-50% та температури вище + 27°С. </w:t>
      </w:r>
    </w:p>
    <w:p w14:paraId="2675C5EC" w14:textId="77777777" w:rsidR="00D23AD2" w:rsidRDefault="00D23AD2" w:rsidP="00D23AD2">
      <w:pPr>
        <w:pStyle w:val="15"/>
        <w:ind w:left="0" w:firstLine="851"/>
        <w:jc w:val="both"/>
        <w:rPr>
          <w:sz w:val="28"/>
          <w:szCs w:val="28"/>
        </w:rPr>
      </w:pPr>
      <w:r w:rsidRPr="00FB3300">
        <w:rPr>
          <w:b/>
          <w:sz w:val="28"/>
          <w:szCs w:val="28"/>
        </w:rPr>
        <w:t>Бурий плодовий кліщ</w:t>
      </w:r>
      <w:r w:rsidRPr="00FB3300">
        <w:rPr>
          <w:sz w:val="28"/>
          <w:szCs w:val="28"/>
        </w:rPr>
        <w:t xml:space="preserve"> </w:t>
      </w:r>
      <w:r w:rsidRPr="00FB3300">
        <w:rPr>
          <w:iCs/>
          <w:sz w:val="28"/>
          <w:szCs w:val="28"/>
        </w:rPr>
        <w:t>(</w:t>
      </w:r>
      <w:proofErr w:type="spellStart"/>
      <w:r w:rsidRPr="00FB3300">
        <w:rPr>
          <w:i/>
          <w:sz w:val="28"/>
          <w:szCs w:val="28"/>
        </w:rPr>
        <w:t>Bryobia</w:t>
      </w:r>
      <w:proofErr w:type="spellEnd"/>
      <w:r w:rsidRPr="00FB3300">
        <w:rPr>
          <w:i/>
          <w:sz w:val="28"/>
          <w:szCs w:val="28"/>
        </w:rPr>
        <w:t xml:space="preserve"> </w:t>
      </w:r>
      <w:proofErr w:type="spellStart"/>
      <w:r w:rsidRPr="00FB3300">
        <w:rPr>
          <w:i/>
          <w:iCs/>
          <w:sz w:val="28"/>
          <w:szCs w:val="28"/>
          <w:shd w:val="clear" w:color="auto" w:fill="FFFFFF"/>
        </w:rPr>
        <w:t>rubrioculus</w:t>
      </w:r>
      <w:proofErr w:type="spellEnd"/>
      <w:r w:rsidRPr="00FB3300">
        <w:rPr>
          <w:i/>
          <w:iCs/>
          <w:sz w:val="28"/>
          <w:szCs w:val="28"/>
          <w:shd w:val="clear" w:color="auto" w:fill="FFFFFF"/>
        </w:rPr>
        <w:t xml:space="preserve"> </w:t>
      </w:r>
      <w:r w:rsidRPr="00FB3300">
        <w:rPr>
          <w:sz w:val="28"/>
          <w:szCs w:val="28"/>
          <w:shd w:val="clear" w:color="auto" w:fill="FFFFFF"/>
        </w:rPr>
        <w:t>(</w:t>
      </w:r>
      <w:proofErr w:type="spellStart"/>
      <w:r w:rsidRPr="00FB3300">
        <w:rPr>
          <w:sz w:val="28"/>
          <w:szCs w:val="28"/>
          <w:shd w:val="clear" w:color="auto" w:fill="FFFFFF"/>
        </w:rPr>
        <w:t>Scheuten</w:t>
      </w:r>
      <w:proofErr w:type="spellEnd"/>
      <w:r w:rsidRPr="00FB3300">
        <w:rPr>
          <w:sz w:val="28"/>
          <w:szCs w:val="28"/>
          <w:shd w:val="clear" w:color="auto" w:fill="FFFFFF"/>
        </w:rPr>
        <w:t>, 1857)</w:t>
      </w:r>
      <w:r w:rsidRPr="00FB3300">
        <w:rPr>
          <w:iCs/>
          <w:sz w:val="28"/>
          <w:szCs w:val="28"/>
        </w:rPr>
        <w:t>)</w:t>
      </w:r>
      <w:r w:rsidRPr="00FB3300">
        <w:rPr>
          <w:b/>
          <w:i/>
          <w:sz w:val="28"/>
          <w:szCs w:val="28"/>
        </w:rPr>
        <w:t xml:space="preserve"> </w:t>
      </w:r>
      <w:r w:rsidRPr="00FB3300">
        <w:rPr>
          <w:sz w:val="28"/>
          <w:szCs w:val="28"/>
        </w:rPr>
        <w:t xml:space="preserve">розвивався у Вінницькій, Дніпропетровській, Житомирській, Закарпатській, </w:t>
      </w:r>
      <w:r>
        <w:rPr>
          <w:sz w:val="28"/>
          <w:szCs w:val="28"/>
        </w:rPr>
        <w:t xml:space="preserve">Київській, </w:t>
      </w:r>
      <w:r w:rsidRPr="00FB3300">
        <w:rPr>
          <w:sz w:val="28"/>
          <w:szCs w:val="28"/>
        </w:rPr>
        <w:t xml:space="preserve">Сумській областях. Навесні </w:t>
      </w:r>
      <w:r>
        <w:rPr>
          <w:sz w:val="28"/>
          <w:szCs w:val="28"/>
        </w:rPr>
        <w:t>шкідник</w:t>
      </w:r>
      <w:r w:rsidRPr="00FB3300">
        <w:rPr>
          <w:sz w:val="28"/>
          <w:szCs w:val="28"/>
        </w:rPr>
        <w:t xml:space="preserve"> засел</w:t>
      </w:r>
      <w:r>
        <w:rPr>
          <w:sz w:val="28"/>
          <w:szCs w:val="28"/>
        </w:rPr>
        <w:t>яв</w:t>
      </w:r>
      <w:r w:rsidRPr="00FB3300">
        <w:rPr>
          <w:sz w:val="28"/>
          <w:szCs w:val="28"/>
        </w:rPr>
        <w:t xml:space="preserve"> </w:t>
      </w:r>
      <w:r>
        <w:rPr>
          <w:sz w:val="28"/>
          <w:szCs w:val="28"/>
        </w:rPr>
        <w:t>3-22</w:t>
      </w:r>
      <w:r w:rsidRPr="00FB3300">
        <w:rPr>
          <w:sz w:val="28"/>
          <w:szCs w:val="28"/>
        </w:rPr>
        <w:t>,</w:t>
      </w:r>
      <w:r>
        <w:rPr>
          <w:sz w:val="28"/>
          <w:szCs w:val="28"/>
        </w:rPr>
        <w:t xml:space="preserve"> в</w:t>
      </w:r>
      <w:r w:rsidRPr="00FB3300">
        <w:rPr>
          <w:sz w:val="28"/>
          <w:szCs w:val="28"/>
        </w:rPr>
        <w:t xml:space="preserve"> осередк</w:t>
      </w:r>
      <w:r>
        <w:rPr>
          <w:sz w:val="28"/>
          <w:szCs w:val="28"/>
        </w:rPr>
        <w:t>ах</w:t>
      </w:r>
      <w:r w:rsidRPr="00FB3300">
        <w:rPr>
          <w:sz w:val="28"/>
          <w:szCs w:val="28"/>
        </w:rPr>
        <w:t xml:space="preserve"> 3</w:t>
      </w:r>
      <w:r>
        <w:rPr>
          <w:sz w:val="28"/>
          <w:szCs w:val="28"/>
        </w:rPr>
        <w:t>6</w:t>
      </w:r>
      <w:r w:rsidRPr="00FB3300">
        <w:rPr>
          <w:sz w:val="28"/>
          <w:szCs w:val="28"/>
        </w:rPr>
        <w:t>% (</w:t>
      </w:r>
      <w:r>
        <w:rPr>
          <w:sz w:val="28"/>
          <w:szCs w:val="28"/>
        </w:rPr>
        <w:t>Вінницька, Київська, Сумська</w:t>
      </w:r>
      <w:r w:rsidRPr="00FB3300">
        <w:rPr>
          <w:sz w:val="28"/>
          <w:szCs w:val="28"/>
        </w:rPr>
        <w:t xml:space="preserve"> обл.) дерев на </w:t>
      </w:r>
      <w:r>
        <w:rPr>
          <w:sz w:val="28"/>
          <w:szCs w:val="28"/>
        </w:rPr>
        <w:t>1-14</w:t>
      </w:r>
      <w:r w:rsidRPr="00FB3300">
        <w:rPr>
          <w:sz w:val="28"/>
          <w:szCs w:val="28"/>
        </w:rPr>
        <w:t>, макс</w:t>
      </w:r>
      <w:r>
        <w:rPr>
          <w:sz w:val="28"/>
          <w:szCs w:val="28"/>
        </w:rPr>
        <w:t>имально</w:t>
      </w:r>
      <w:r w:rsidRPr="00FB3300">
        <w:rPr>
          <w:sz w:val="28"/>
          <w:szCs w:val="28"/>
        </w:rPr>
        <w:t xml:space="preserve"> </w:t>
      </w:r>
      <w:r>
        <w:rPr>
          <w:sz w:val="28"/>
          <w:szCs w:val="28"/>
        </w:rPr>
        <w:t>20-40</w:t>
      </w:r>
      <w:r w:rsidRPr="00FB3300">
        <w:rPr>
          <w:sz w:val="28"/>
          <w:szCs w:val="28"/>
        </w:rPr>
        <w:t>% (</w:t>
      </w:r>
      <w:r>
        <w:rPr>
          <w:rFonts w:eastAsia="Times New Roman"/>
          <w:color w:val="2D2C37"/>
          <w:sz w:val="28"/>
          <w:szCs w:val="28"/>
        </w:rPr>
        <w:t xml:space="preserve">Дніпропетровська, Закарпатська, Житомирська, Київська, Сумська </w:t>
      </w:r>
      <w:r w:rsidRPr="00FB3300">
        <w:rPr>
          <w:sz w:val="28"/>
          <w:szCs w:val="28"/>
        </w:rPr>
        <w:t xml:space="preserve">обл.) обстежених площ. </w:t>
      </w:r>
      <w:r>
        <w:rPr>
          <w:sz w:val="28"/>
          <w:szCs w:val="28"/>
        </w:rPr>
        <w:t>З</w:t>
      </w:r>
      <w:r w:rsidRPr="00FB3300">
        <w:rPr>
          <w:sz w:val="28"/>
          <w:szCs w:val="28"/>
        </w:rPr>
        <w:t>а чисельності 0,</w:t>
      </w:r>
      <w:r>
        <w:rPr>
          <w:sz w:val="28"/>
          <w:szCs w:val="28"/>
        </w:rPr>
        <w:t>5-2, максимально 5</w:t>
      </w:r>
      <w:r w:rsidRPr="00FB3300">
        <w:rPr>
          <w:sz w:val="28"/>
          <w:szCs w:val="28"/>
        </w:rPr>
        <w:t xml:space="preserve"> </w:t>
      </w:r>
      <w:proofErr w:type="spellStart"/>
      <w:r w:rsidRPr="00FB3300">
        <w:rPr>
          <w:sz w:val="28"/>
          <w:szCs w:val="28"/>
        </w:rPr>
        <w:t>екз</w:t>
      </w:r>
      <w:proofErr w:type="spellEnd"/>
      <w:r w:rsidRPr="00FB3300">
        <w:rPr>
          <w:sz w:val="28"/>
          <w:szCs w:val="28"/>
        </w:rPr>
        <w:t xml:space="preserve">. на листок </w:t>
      </w:r>
      <w:r>
        <w:rPr>
          <w:sz w:val="28"/>
          <w:szCs w:val="28"/>
        </w:rPr>
        <w:t xml:space="preserve">він </w:t>
      </w:r>
      <w:r w:rsidRPr="00FB3300">
        <w:rPr>
          <w:sz w:val="28"/>
          <w:szCs w:val="28"/>
        </w:rPr>
        <w:t xml:space="preserve">пошкодив </w:t>
      </w:r>
      <w:r>
        <w:rPr>
          <w:sz w:val="28"/>
          <w:szCs w:val="28"/>
        </w:rPr>
        <w:t>2-7</w:t>
      </w:r>
      <w:r w:rsidRPr="00FB3300">
        <w:rPr>
          <w:sz w:val="28"/>
          <w:szCs w:val="28"/>
        </w:rPr>
        <w:t>% бруньок. Влітку</w:t>
      </w:r>
      <w:r>
        <w:rPr>
          <w:sz w:val="28"/>
          <w:szCs w:val="28"/>
        </w:rPr>
        <w:t xml:space="preserve"> бурий кліщ</w:t>
      </w:r>
      <w:r w:rsidRPr="00FB3300">
        <w:rPr>
          <w:sz w:val="28"/>
          <w:szCs w:val="28"/>
        </w:rPr>
        <w:t xml:space="preserve"> засел</w:t>
      </w:r>
      <w:r>
        <w:rPr>
          <w:sz w:val="28"/>
          <w:szCs w:val="28"/>
        </w:rPr>
        <w:t>яв</w:t>
      </w:r>
      <w:r w:rsidRPr="00FB3300">
        <w:rPr>
          <w:sz w:val="28"/>
          <w:szCs w:val="28"/>
        </w:rPr>
        <w:t xml:space="preserve"> </w:t>
      </w:r>
      <w:r>
        <w:rPr>
          <w:sz w:val="28"/>
          <w:szCs w:val="28"/>
        </w:rPr>
        <w:t>12-30</w:t>
      </w:r>
      <w:r w:rsidRPr="00FB3300">
        <w:rPr>
          <w:sz w:val="28"/>
          <w:szCs w:val="28"/>
        </w:rPr>
        <w:t>, макс</w:t>
      </w:r>
      <w:r>
        <w:rPr>
          <w:sz w:val="28"/>
          <w:szCs w:val="28"/>
        </w:rPr>
        <w:t>имально</w:t>
      </w:r>
      <w:r w:rsidRPr="00FB3300">
        <w:rPr>
          <w:sz w:val="28"/>
          <w:szCs w:val="28"/>
        </w:rPr>
        <w:t xml:space="preserve"> </w:t>
      </w:r>
      <w:r>
        <w:rPr>
          <w:sz w:val="28"/>
          <w:szCs w:val="28"/>
        </w:rPr>
        <w:t>48</w:t>
      </w:r>
      <w:r w:rsidRPr="00FB3300">
        <w:rPr>
          <w:sz w:val="28"/>
          <w:szCs w:val="28"/>
        </w:rPr>
        <w:t xml:space="preserve">% дерев на </w:t>
      </w:r>
      <w:r>
        <w:rPr>
          <w:sz w:val="28"/>
          <w:szCs w:val="28"/>
        </w:rPr>
        <w:t>24-57</w:t>
      </w:r>
      <w:r w:rsidRPr="00FB3300">
        <w:rPr>
          <w:sz w:val="28"/>
          <w:szCs w:val="28"/>
        </w:rPr>
        <w:t>, макс</w:t>
      </w:r>
      <w:r>
        <w:rPr>
          <w:sz w:val="28"/>
          <w:szCs w:val="28"/>
        </w:rPr>
        <w:t>имально</w:t>
      </w:r>
      <w:r w:rsidRPr="00FB3300">
        <w:rPr>
          <w:sz w:val="28"/>
          <w:szCs w:val="28"/>
        </w:rPr>
        <w:t xml:space="preserve"> </w:t>
      </w:r>
      <w:r>
        <w:rPr>
          <w:sz w:val="28"/>
          <w:szCs w:val="28"/>
        </w:rPr>
        <w:t>80</w:t>
      </w:r>
      <w:r w:rsidRPr="00FB3300">
        <w:rPr>
          <w:sz w:val="28"/>
          <w:szCs w:val="28"/>
        </w:rPr>
        <w:t xml:space="preserve">% обстежених площ </w:t>
      </w:r>
      <w:r>
        <w:rPr>
          <w:sz w:val="28"/>
          <w:szCs w:val="28"/>
        </w:rPr>
        <w:t>у середній</w:t>
      </w:r>
      <w:r w:rsidRPr="00FB3300">
        <w:rPr>
          <w:sz w:val="28"/>
          <w:szCs w:val="28"/>
        </w:rPr>
        <w:t xml:space="preserve"> чисельності 1-6</w:t>
      </w:r>
      <w:r>
        <w:rPr>
          <w:sz w:val="28"/>
          <w:szCs w:val="28"/>
        </w:rPr>
        <w:t>, максимально 23</w:t>
      </w:r>
      <w:r w:rsidRPr="00FB3300">
        <w:rPr>
          <w:sz w:val="28"/>
          <w:szCs w:val="28"/>
        </w:rPr>
        <w:t xml:space="preserve"> </w:t>
      </w:r>
      <w:proofErr w:type="spellStart"/>
      <w:r w:rsidRPr="00FB3300">
        <w:rPr>
          <w:sz w:val="28"/>
          <w:szCs w:val="28"/>
        </w:rPr>
        <w:t>екз</w:t>
      </w:r>
      <w:proofErr w:type="spellEnd"/>
      <w:r w:rsidRPr="00FB3300">
        <w:rPr>
          <w:sz w:val="28"/>
          <w:szCs w:val="28"/>
        </w:rPr>
        <w:t>. на листок</w:t>
      </w:r>
      <w:r>
        <w:rPr>
          <w:sz w:val="28"/>
          <w:szCs w:val="28"/>
        </w:rPr>
        <w:t xml:space="preserve"> (Дніпропетровська обл.).</w:t>
      </w:r>
      <w:r w:rsidRPr="00FB3300">
        <w:rPr>
          <w:sz w:val="28"/>
          <w:szCs w:val="28"/>
        </w:rPr>
        <w:t xml:space="preserve"> </w:t>
      </w:r>
      <w:proofErr w:type="spellStart"/>
      <w:r>
        <w:rPr>
          <w:sz w:val="28"/>
          <w:szCs w:val="28"/>
        </w:rPr>
        <w:t>Пожкодженість</w:t>
      </w:r>
      <w:proofErr w:type="spellEnd"/>
      <w:r w:rsidRPr="00FB3300">
        <w:rPr>
          <w:sz w:val="28"/>
          <w:szCs w:val="28"/>
        </w:rPr>
        <w:t xml:space="preserve"> </w:t>
      </w:r>
      <w:r>
        <w:rPr>
          <w:sz w:val="28"/>
          <w:szCs w:val="28"/>
        </w:rPr>
        <w:t>3-13</w:t>
      </w:r>
      <w:r w:rsidRPr="00FB3300">
        <w:rPr>
          <w:sz w:val="28"/>
          <w:szCs w:val="28"/>
        </w:rPr>
        <w:t>% листків</w:t>
      </w:r>
      <w:r>
        <w:rPr>
          <w:sz w:val="28"/>
          <w:szCs w:val="28"/>
        </w:rPr>
        <w:t xml:space="preserve"> та 8-15</w:t>
      </w:r>
      <w:r w:rsidRPr="00FB3300">
        <w:rPr>
          <w:sz w:val="28"/>
          <w:szCs w:val="28"/>
        </w:rPr>
        <w:t xml:space="preserve">% </w:t>
      </w:r>
      <w:r>
        <w:rPr>
          <w:sz w:val="28"/>
          <w:szCs w:val="28"/>
        </w:rPr>
        <w:t>скелетних гілок</w:t>
      </w:r>
      <w:r w:rsidRPr="00FB3300">
        <w:rPr>
          <w:sz w:val="28"/>
          <w:szCs w:val="28"/>
        </w:rPr>
        <w:t xml:space="preserve">. </w:t>
      </w:r>
    </w:p>
    <w:p w14:paraId="0F36C4E8" w14:textId="7E315535" w:rsidR="00D23AD2" w:rsidRPr="002C1DE3" w:rsidRDefault="00D23AD2" w:rsidP="00D23AD2">
      <w:pPr>
        <w:pStyle w:val="15"/>
        <w:ind w:left="0" w:firstLine="851"/>
        <w:jc w:val="both"/>
        <w:rPr>
          <w:sz w:val="28"/>
          <w:szCs w:val="28"/>
        </w:rPr>
      </w:pPr>
      <w:r w:rsidRPr="00FB3300">
        <w:rPr>
          <w:b/>
          <w:sz w:val="28"/>
          <w:szCs w:val="28"/>
        </w:rPr>
        <w:t xml:space="preserve">Червоний плодовий кліщ </w:t>
      </w:r>
      <w:r w:rsidRPr="00FB3300">
        <w:rPr>
          <w:iCs/>
          <w:sz w:val="28"/>
          <w:szCs w:val="28"/>
        </w:rPr>
        <w:t>(</w:t>
      </w:r>
      <w:proofErr w:type="spellStart"/>
      <w:r w:rsidRPr="00FB3300">
        <w:rPr>
          <w:i/>
          <w:sz w:val="28"/>
          <w:szCs w:val="28"/>
        </w:rPr>
        <w:t>Panonychus</w:t>
      </w:r>
      <w:proofErr w:type="spellEnd"/>
      <w:r w:rsidRPr="00FB3300">
        <w:rPr>
          <w:i/>
          <w:sz w:val="28"/>
          <w:szCs w:val="28"/>
        </w:rPr>
        <w:t xml:space="preserve"> </w:t>
      </w:r>
      <w:proofErr w:type="spellStart"/>
      <w:r w:rsidRPr="00FB3300">
        <w:rPr>
          <w:i/>
          <w:sz w:val="28"/>
          <w:szCs w:val="28"/>
        </w:rPr>
        <w:t>ulmi</w:t>
      </w:r>
      <w:proofErr w:type="spellEnd"/>
      <w:r w:rsidRPr="00F0285E">
        <w:rPr>
          <w:i/>
          <w:sz w:val="28"/>
          <w:szCs w:val="28"/>
        </w:rPr>
        <w:t xml:space="preserve"> </w:t>
      </w:r>
      <w:r w:rsidRPr="00FB3300">
        <w:rPr>
          <w:sz w:val="28"/>
          <w:szCs w:val="28"/>
        </w:rPr>
        <w:t>(</w:t>
      </w:r>
      <w:proofErr w:type="spellStart"/>
      <w:r w:rsidRPr="00FB3300">
        <w:rPr>
          <w:sz w:val="28"/>
          <w:szCs w:val="28"/>
        </w:rPr>
        <w:t>Koch</w:t>
      </w:r>
      <w:proofErr w:type="spellEnd"/>
      <w:r w:rsidRPr="00FB3300">
        <w:rPr>
          <w:sz w:val="28"/>
          <w:szCs w:val="28"/>
        </w:rPr>
        <w:t xml:space="preserve">, 1836)) розвивався на </w:t>
      </w:r>
      <w:r>
        <w:rPr>
          <w:sz w:val="28"/>
          <w:szCs w:val="28"/>
        </w:rPr>
        <w:t>6-42</w:t>
      </w:r>
      <w:r w:rsidRPr="00FB3300">
        <w:rPr>
          <w:sz w:val="28"/>
          <w:szCs w:val="28"/>
        </w:rPr>
        <w:t>, макс</w:t>
      </w:r>
      <w:r>
        <w:rPr>
          <w:sz w:val="28"/>
          <w:szCs w:val="28"/>
        </w:rPr>
        <w:t>имально</w:t>
      </w:r>
      <w:r w:rsidRPr="00FB3300">
        <w:rPr>
          <w:sz w:val="28"/>
          <w:szCs w:val="28"/>
        </w:rPr>
        <w:t xml:space="preserve"> </w:t>
      </w:r>
      <w:r>
        <w:rPr>
          <w:sz w:val="28"/>
          <w:szCs w:val="28"/>
        </w:rPr>
        <w:t>60</w:t>
      </w:r>
      <w:r w:rsidRPr="00FB3300">
        <w:rPr>
          <w:sz w:val="28"/>
          <w:szCs w:val="28"/>
        </w:rPr>
        <w:t>-100% обстеж</w:t>
      </w:r>
      <w:r>
        <w:rPr>
          <w:sz w:val="28"/>
          <w:szCs w:val="28"/>
        </w:rPr>
        <w:t>ених</w:t>
      </w:r>
      <w:r w:rsidRPr="00FB3300">
        <w:rPr>
          <w:sz w:val="28"/>
          <w:szCs w:val="28"/>
        </w:rPr>
        <w:t xml:space="preserve"> площ</w:t>
      </w:r>
      <w:r>
        <w:rPr>
          <w:sz w:val="28"/>
          <w:szCs w:val="28"/>
        </w:rPr>
        <w:t>, де</w:t>
      </w:r>
      <w:r w:rsidRPr="00FB3300">
        <w:rPr>
          <w:sz w:val="28"/>
          <w:szCs w:val="28"/>
        </w:rPr>
        <w:t xml:space="preserve"> і пошкодив </w:t>
      </w:r>
      <w:r>
        <w:rPr>
          <w:sz w:val="28"/>
          <w:szCs w:val="28"/>
        </w:rPr>
        <w:t>2</w:t>
      </w:r>
      <w:r w:rsidRPr="00FB3300">
        <w:rPr>
          <w:sz w:val="28"/>
          <w:szCs w:val="28"/>
        </w:rPr>
        <w:t xml:space="preserve">-6% бруньок на </w:t>
      </w:r>
      <w:r>
        <w:rPr>
          <w:sz w:val="28"/>
          <w:szCs w:val="28"/>
        </w:rPr>
        <w:t>3-46</w:t>
      </w:r>
      <w:r w:rsidRPr="00FB3300">
        <w:rPr>
          <w:sz w:val="28"/>
          <w:szCs w:val="28"/>
        </w:rPr>
        <w:t>, макс</w:t>
      </w:r>
      <w:r>
        <w:rPr>
          <w:sz w:val="28"/>
          <w:szCs w:val="28"/>
        </w:rPr>
        <w:t>имально</w:t>
      </w:r>
      <w:r w:rsidRPr="00FB3300">
        <w:rPr>
          <w:sz w:val="28"/>
          <w:szCs w:val="28"/>
        </w:rPr>
        <w:t xml:space="preserve"> </w:t>
      </w:r>
      <w:r>
        <w:rPr>
          <w:sz w:val="28"/>
          <w:szCs w:val="28"/>
        </w:rPr>
        <w:t>78</w:t>
      </w:r>
      <w:r w:rsidRPr="00FB3300">
        <w:rPr>
          <w:sz w:val="28"/>
          <w:szCs w:val="28"/>
        </w:rPr>
        <w:t>% дерев.</w:t>
      </w:r>
      <w:r w:rsidRPr="007A5A3E">
        <w:rPr>
          <w:sz w:val="28"/>
          <w:szCs w:val="28"/>
        </w:rPr>
        <w:t xml:space="preserve"> </w:t>
      </w:r>
      <w:r w:rsidRPr="00FB3300">
        <w:rPr>
          <w:sz w:val="28"/>
          <w:szCs w:val="28"/>
        </w:rPr>
        <w:t xml:space="preserve">Влітку фітофаг заселяв та пошкоджував </w:t>
      </w:r>
      <w:r w:rsidRPr="00EE792D">
        <w:rPr>
          <w:sz w:val="28"/>
          <w:szCs w:val="28"/>
          <w:lang w:val="ru-RU"/>
        </w:rPr>
        <w:t>5-</w:t>
      </w:r>
      <w:r w:rsidRPr="00DE2A08">
        <w:rPr>
          <w:sz w:val="28"/>
          <w:szCs w:val="28"/>
          <w:lang w:val="ru-RU"/>
        </w:rPr>
        <w:t>4</w:t>
      </w:r>
      <w:r w:rsidRPr="00EE792D">
        <w:rPr>
          <w:sz w:val="28"/>
          <w:szCs w:val="28"/>
          <w:lang w:val="ru-RU"/>
        </w:rPr>
        <w:t>9</w:t>
      </w:r>
      <w:r w:rsidRPr="00FB3300">
        <w:rPr>
          <w:sz w:val="28"/>
          <w:szCs w:val="28"/>
        </w:rPr>
        <w:t xml:space="preserve">% листків за чисельності </w:t>
      </w:r>
      <w:r w:rsidRPr="00DE2A08">
        <w:rPr>
          <w:sz w:val="28"/>
          <w:szCs w:val="28"/>
          <w:lang w:val="ru-RU"/>
        </w:rPr>
        <w:t>3-5</w:t>
      </w:r>
      <w:r w:rsidRPr="00FB3300">
        <w:rPr>
          <w:sz w:val="28"/>
          <w:szCs w:val="28"/>
        </w:rPr>
        <w:t xml:space="preserve"> </w:t>
      </w:r>
      <w:proofErr w:type="spellStart"/>
      <w:r w:rsidRPr="00FB3300">
        <w:rPr>
          <w:sz w:val="28"/>
          <w:szCs w:val="28"/>
        </w:rPr>
        <w:t>екз</w:t>
      </w:r>
      <w:proofErr w:type="spellEnd"/>
      <w:r w:rsidRPr="00FB3300">
        <w:rPr>
          <w:sz w:val="28"/>
          <w:szCs w:val="28"/>
        </w:rPr>
        <w:t xml:space="preserve">. на листок. </w:t>
      </w:r>
    </w:p>
    <w:p w14:paraId="432CA769" w14:textId="77777777" w:rsidR="00D23AD2" w:rsidRPr="00FB3300" w:rsidRDefault="00D23AD2" w:rsidP="00D23AD2">
      <w:pPr>
        <w:pStyle w:val="15"/>
        <w:ind w:left="0" w:firstLine="851"/>
        <w:jc w:val="both"/>
        <w:rPr>
          <w:sz w:val="28"/>
          <w:szCs w:val="28"/>
        </w:rPr>
      </w:pPr>
      <w:r>
        <w:rPr>
          <w:b/>
          <w:sz w:val="28"/>
          <w:szCs w:val="28"/>
        </w:rPr>
        <w:t>Г</w:t>
      </w:r>
      <w:r w:rsidRPr="00FB3300">
        <w:rPr>
          <w:b/>
          <w:sz w:val="28"/>
          <w:szCs w:val="28"/>
        </w:rPr>
        <w:t>лодов</w:t>
      </w:r>
      <w:r>
        <w:rPr>
          <w:b/>
          <w:sz w:val="28"/>
          <w:szCs w:val="28"/>
        </w:rPr>
        <w:t>ий</w:t>
      </w:r>
      <w:r w:rsidRPr="00FB3300">
        <w:rPr>
          <w:b/>
          <w:sz w:val="28"/>
          <w:szCs w:val="28"/>
        </w:rPr>
        <w:t xml:space="preserve"> кліщ </w:t>
      </w:r>
      <w:r w:rsidRPr="00FB3300">
        <w:rPr>
          <w:iCs/>
          <w:sz w:val="28"/>
          <w:szCs w:val="28"/>
        </w:rPr>
        <w:t>(</w:t>
      </w:r>
      <w:proofErr w:type="spellStart"/>
      <w:r w:rsidRPr="00FB3300">
        <w:rPr>
          <w:i/>
          <w:iCs/>
          <w:sz w:val="28"/>
          <w:szCs w:val="28"/>
          <w:shd w:val="clear" w:color="auto" w:fill="FFFFFF"/>
        </w:rPr>
        <w:t>Amphitetranychus</w:t>
      </w:r>
      <w:proofErr w:type="spellEnd"/>
      <w:r w:rsidRPr="00FB3300">
        <w:rPr>
          <w:i/>
          <w:iCs/>
          <w:sz w:val="28"/>
          <w:szCs w:val="28"/>
          <w:shd w:val="clear" w:color="auto" w:fill="FFFFFF"/>
        </w:rPr>
        <w:t xml:space="preserve"> </w:t>
      </w:r>
      <w:proofErr w:type="spellStart"/>
      <w:r w:rsidRPr="00FB3300">
        <w:rPr>
          <w:i/>
          <w:iCs/>
          <w:sz w:val="28"/>
          <w:szCs w:val="28"/>
          <w:shd w:val="clear" w:color="auto" w:fill="FFFFFF"/>
        </w:rPr>
        <w:t>viennensis</w:t>
      </w:r>
      <w:proofErr w:type="spellEnd"/>
      <w:r w:rsidRPr="00FB3300">
        <w:rPr>
          <w:i/>
          <w:iCs/>
          <w:sz w:val="28"/>
          <w:szCs w:val="28"/>
          <w:shd w:val="clear" w:color="auto" w:fill="FFFFFF"/>
        </w:rPr>
        <w:t xml:space="preserve"> </w:t>
      </w:r>
      <w:r w:rsidRPr="00FB3300">
        <w:rPr>
          <w:sz w:val="28"/>
          <w:szCs w:val="28"/>
          <w:shd w:val="clear" w:color="auto" w:fill="FFFFFF"/>
        </w:rPr>
        <w:t>(</w:t>
      </w:r>
      <w:proofErr w:type="spellStart"/>
      <w:r w:rsidRPr="00FB3300">
        <w:rPr>
          <w:sz w:val="28"/>
          <w:szCs w:val="28"/>
          <w:shd w:val="clear" w:color="auto" w:fill="FFFFFF"/>
        </w:rPr>
        <w:t>Zacher</w:t>
      </w:r>
      <w:proofErr w:type="spellEnd"/>
      <w:r w:rsidRPr="00FB3300">
        <w:rPr>
          <w:sz w:val="28"/>
          <w:szCs w:val="28"/>
          <w:shd w:val="clear" w:color="auto" w:fill="FFFFFF"/>
        </w:rPr>
        <w:t>, 1920)</w:t>
      </w:r>
      <w:r w:rsidRPr="00FB3300">
        <w:rPr>
          <w:iCs/>
          <w:sz w:val="28"/>
          <w:szCs w:val="28"/>
        </w:rPr>
        <w:t>)</w:t>
      </w:r>
      <w:r>
        <w:rPr>
          <w:iCs/>
          <w:sz w:val="28"/>
          <w:szCs w:val="28"/>
        </w:rPr>
        <w:t xml:space="preserve"> найпоширенішим був</w:t>
      </w:r>
      <w:r>
        <w:rPr>
          <w:color w:val="2D2C37"/>
          <w:sz w:val="28"/>
          <w:szCs w:val="28"/>
        </w:rPr>
        <w:t xml:space="preserve"> в насадженнях </w:t>
      </w:r>
      <w:r>
        <w:rPr>
          <w:rFonts w:eastAsia="Times New Roman"/>
          <w:color w:val="2D2C37"/>
          <w:sz w:val="28"/>
          <w:szCs w:val="28"/>
        </w:rPr>
        <w:t>Вінницької, Дніпропетровської, Запорізької та Харківської областей в літній період, де він розвивався на 8-54% обстежених площ, 2-35% дерев і пошкодив 1-10, максимально 58% листків (Запорізька обл.).</w:t>
      </w:r>
    </w:p>
    <w:p w14:paraId="231F4AA7" w14:textId="1E883D4D" w:rsidR="00D23AD2" w:rsidRPr="00FB3300" w:rsidRDefault="00D23AD2" w:rsidP="00D23AD2">
      <w:pPr>
        <w:pStyle w:val="15"/>
        <w:ind w:left="0" w:firstLine="851"/>
        <w:jc w:val="both"/>
        <w:rPr>
          <w:sz w:val="28"/>
          <w:szCs w:val="28"/>
        </w:rPr>
      </w:pPr>
      <w:r w:rsidRPr="00FB3300">
        <w:rPr>
          <w:b/>
          <w:sz w:val="28"/>
          <w:szCs w:val="28"/>
        </w:rPr>
        <w:t>Звичайн</w:t>
      </w:r>
      <w:r>
        <w:rPr>
          <w:b/>
          <w:sz w:val="28"/>
          <w:szCs w:val="28"/>
        </w:rPr>
        <w:t>ий</w:t>
      </w:r>
      <w:r w:rsidRPr="00FB3300">
        <w:rPr>
          <w:b/>
          <w:sz w:val="28"/>
          <w:szCs w:val="28"/>
        </w:rPr>
        <w:t xml:space="preserve"> павутинн</w:t>
      </w:r>
      <w:r>
        <w:rPr>
          <w:b/>
          <w:sz w:val="28"/>
          <w:szCs w:val="28"/>
        </w:rPr>
        <w:t>ий</w:t>
      </w:r>
      <w:r w:rsidRPr="00FB3300">
        <w:rPr>
          <w:b/>
          <w:sz w:val="28"/>
          <w:szCs w:val="28"/>
        </w:rPr>
        <w:t xml:space="preserve"> кліщ </w:t>
      </w:r>
      <w:r w:rsidRPr="00FB3300">
        <w:rPr>
          <w:iCs/>
          <w:sz w:val="28"/>
          <w:szCs w:val="28"/>
        </w:rPr>
        <w:t>(</w:t>
      </w:r>
      <w:proofErr w:type="spellStart"/>
      <w:r w:rsidRPr="00FB3300">
        <w:rPr>
          <w:i/>
          <w:sz w:val="28"/>
          <w:szCs w:val="28"/>
        </w:rPr>
        <w:t>Tetranychus</w:t>
      </w:r>
      <w:proofErr w:type="spellEnd"/>
      <w:r w:rsidRPr="00FB3300">
        <w:rPr>
          <w:i/>
          <w:sz w:val="28"/>
          <w:szCs w:val="28"/>
        </w:rPr>
        <w:t xml:space="preserve"> </w:t>
      </w:r>
      <w:proofErr w:type="spellStart"/>
      <w:r w:rsidRPr="00FB3300">
        <w:rPr>
          <w:i/>
          <w:sz w:val="28"/>
          <w:szCs w:val="28"/>
        </w:rPr>
        <w:t>urticae</w:t>
      </w:r>
      <w:proofErr w:type="spellEnd"/>
      <w:r w:rsidR="00F87AEA" w:rsidRPr="00F87AEA">
        <w:rPr>
          <w:i/>
          <w:sz w:val="28"/>
          <w:szCs w:val="28"/>
        </w:rPr>
        <w:t xml:space="preserve"> </w:t>
      </w:r>
      <w:r w:rsidR="00F87AEA" w:rsidRPr="00F87AEA">
        <w:rPr>
          <w:iCs/>
          <w:sz w:val="28"/>
          <w:szCs w:val="28"/>
          <w:lang w:val="en-US"/>
        </w:rPr>
        <w:t>Koch</w:t>
      </w:r>
      <w:r w:rsidR="00F87AEA" w:rsidRPr="00F87AEA">
        <w:rPr>
          <w:iCs/>
          <w:sz w:val="28"/>
          <w:szCs w:val="28"/>
        </w:rPr>
        <w:t>, 1836</w:t>
      </w:r>
      <w:r w:rsidRPr="00FB3300">
        <w:rPr>
          <w:iCs/>
          <w:sz w:val="28"/>
          <w:szCs w:val="28"/>
        </w:rPr>
        <w:t>)</w:t>
      </w:r>
      <w:r w:rsidRPr="00FB3300">
        <w:rPr>
          <w:sz w:val="28"/>
          <w:szCs w:val="28"/>
        </w:rPr>
        <w:t xml:space="preserve"> в</w:t>
      </w:r>
      <w:r>
        <w:rPr>
          <w:sz w:val="28"/>
          <w:szCs w:val="28"/>
        </w:rPr>
        <w:t xml:space="preserve"> плодових насадженнях відмічався скрізь.</w:t>
      </w:r>
      <w:r w:rsidRPr="00FB3300">
        <w:rPr>
          <w:sz w:val="28"/>
          <w:szCs w:val="28"/>
        </w:rPr>
        <w:t xml:space="preserve"> </w:t>
      </w:r>
      <w:r>
        <w:rPr>
          <w:sz w:val="28"/>
          <w:szCs w:val="28"/>
        </w:rPr>
        <w:t>Фітофаг розвивався на 1-12, максимально 29</w:t>
      </w:r>
      <w:r w:rsidRPr="00FB3300">
        <w:rPr>
          <w:sz w:val="28"/>
          <w:szCs w:val="28"/>
        </w:rPr>
        <w:t>% обстеж</w:t>
      </w:r>
      <w:r>
        <w:rPr>
          <w:sz w:val="28"/>
          <w:szCs w:val="28"/>
        </w:rPr>
        <w:t>ених</w:t>
      </w:r>
      <w:r w:rsidRPr="00FB3300">
        <w:rPr>
          <w:sz w:val="28"/>
          <w:szCs w:val="28"/>
        </w:rPr>
        <w:t xml:space="preserve"> площ, де він пошкодив 2-10% листків на </w:t>
      </w:r>
      <w:r>
        <w:rPr>
          <w:sz w:val="28"/>
          <w:szCs w:val="28"/>
        </w:rPr>
        <w:t>5</w:t>
      </w:r>
      <w:r w:rsidRPr="00FB3300">
        <w:rPr>
          <w:sz w:val="28"/>
          <w:szCs w:val="28"/>
        </w:rPr>
        <w:t>-</w:t>
      </w:r>
      <w:r>
        <w:rPr>
          <w:sz w:val="28"/>
          <w:szCs w:val="28"/>
        </w:rPr>
        <w:t>3</w:t>
      </w:r>
      <w:r w:rsidRPr="00FB3300">
        <w:rPr>
          <w:sz w:val="28"/>
          <w:szCs w:val="28"/>
        </w:rPr>
        <w:t xml:space="preserve">5% дерев. </w:t>
      </w:r>
    </w:p>
    <w:p w14:paraId="027FA48A" w14:textId="77777777" w:rsidR="00D23AD2" w:rsidRPr="00FB3300" w:rsidRDefault="00D23AD2" w:rsidP="00D23AD2">
      <w:pPr>
        <w:pStyle w:val="15"/>
        <w:ind w:left="0" w:firstLine="851"/>
        <w:jc w:val="both"/>
        <w:rPr>
          <w:sz w:val="28"/>
          <w:szCs w:val="28"/>
        </w:rPr>
      </w:pPr>
      <w:r w:rsidRPr="00FB3300">
        <w:rPr>
          <w:sz w:val="28"/>
          <w:szCs w:val="28"/>
        </w:rPr>
        <w:t xml:space="preserve">Кожний вид має свої метеорологічні оптимуми і за сприятливих гідротермічних умов фітофаги </w:t>
      </w:r>
      <w:proofErr w:type="spellStart"/>
      <w:r w:rsidRPr="00FB3300">
        <w:rPr>
          <w:sz w:val="28"/>
          <w:szCs w:val="28"/>
        </w:rPr>
        <w:t>інтенсивно</w:t>
      </w:r>
      <w:proofErr w:type="spellEnd"/>
      <w:r w:rsidRPr="00FB3300">
        <w:rPr>
          <w:sz w:val="28"/>
          <w:szCs w:val="28"/>
        </w:rPr>
        <w:t xml:space="preserve"> розвиватимуться у плодових насадженнях. Тому для запобігання спалахів чисельності шкідників необхідно ретельно проводити ранньовесняні обстеження для з’ясовування стану кліщів у плодових насадженнях після перезимівлі. Обприскування проводити в ранньовесняний період проти яєць</w:t>
      </w:r>
      <w:r>
        <w:rPr>
          <w:sz w:val="28"/>
          <w:szCs w:val="28"/>
        </w:rPr>
        <w:t>, що зимують,</w:t>
      </w:r>
      <w:r w:rsidRPr="00FB3300">
        <w:rPr>
          <w:sz w:val="28"/>
          <w:szCs w:val="28"/>
        </w:rPr>
        <w:t xml:space="preserve"> червоного </w:t>
      </w:r>
      <w:r>
        <w:rPr>
          <w:sz w:val="28"/>
          <w:szCs w:val="28"/>
        </w:rPr>
        <w:t>та</w:t>
      </w:r>
      <w:r w:rsidRPr="00FB3300">
        <w:rPr>
          <w:sz w:val="28"/>
          <w:szCs w:val="28"/>
        </w:rPr>
        <w:t xml:space="preserve"> бурого плодових кліщів, навесні проти личинок, які виходять з яєць що перезимували </w:t>
      </w:r>
      <w:r>
        <w:rPr>
          <w:sz w:val="28"/>
          <w:szCs w:val="28"/>
        </w:rPr>
        <w:t>та</w:t>
      </w:r>
      <w:r w:rsidRPr="00FB3300">
        <w:rPr>
          <w:sz w:val="28"/>
          <w:szCs w:val="28"/>
        </w:rPr>
        <w:t xml:space="preserve"> самиць глодового та звичайного павутинного кліщів, що виходять з місця </w:t>
      </w:r>
      <w:r w:rsidRPr="00FB3300">
        <w:rPr>
          <w:sz w:val="28"/>
          <w:szCs w:val="28"/>
        </w:rPr>
        <w:lastRenderedPageBreak/>
        <w:t xml:space="preserve">зимівлі. Влітку, після початку росту плодів обробки необхідно проводити за чисельності шкідника 5-7 </w:t>
      </w:r>
      <w:proofErr w:type="spellStart"/>
      <w:r w:rsidRPr="00FB3300">
        <w:rPr>
          <w:sz w:val="28"/>
          <w:szCs w:val="28"/>
        </w:rPr>
        <w:t>екз</w:t>
      </w:r>
      <w:proofErr w:type="spellEnd"/>
      <w:r w:rsidRPr="00FB3300">
        <w:rPr>
          <w:sz w:val="28"/>
          <w:szCs w:val="28"/>
        </w:rPr>
        <w:t>. на листок.</w:t>
      </w:r>
    </w:p>
    <w:p w14:paraId="79B6CAAE" w14:textId="77777777" w:rsidR="00D23AD2" w:rsidRPr="00FB3300" w:rsidRDefault="00D23AD2" w:rsidP="00D23AD2">
      <w:pPr>
        <w:widowControl w:val="0"/>
        <w:ind w:firstLine="851"/>
        <w:jc w:val="center"/>
        <w:rPr>
          <w:sz w:val="20"/>
          <w:szCs w:val="20"/>
        </w:rPr>
      </w:pPr>
      <w:r w:rsidRPr="00FB3300">
        <w:rPr>
          <w:noProof/>
          <w:sz w:val="20"/>
          <w:szCs w:val="20"/>
          <w:lang w:eastAsia="uk-UA"/>
        </w:rPr>
        <w:drawing>
          <wp:inline distT="0" distB="0" distL="0" distR="0" wp14:anchorId="5DB96DC4" wp14:editId="2DB4EE24">
            <wp:extent cx="1961442" cy="1476375"/>
            <wp:effectExtent l="114300" t="57150" r="77470" b="161925"/>
            <wp:docPr id="925" name="image340.jpg" descr="target"/>
            <wp:cNvGraphicFramePr/>
            <a:graphic xmlns:a="http://schemas.openxmlformats.org/drawingml/2006/main">
              <a:graphicData uri="http://schemas.openxmlformats.org/drawingml/2006/picture">
                <pic:pic xmlns:pic="http://schemas.openxmlformats.org/drawingml/2006/picture">
                  <pic:nvPicPr>
                    <pic:cNvPr id="0" name="image340.jpg" descr="target"/>
                    <pic:cNvPicPr preferRelativeResize="0"/>
                  </pic:nvPicPr>
                  <pic:blipFill>
                    <a:blip r:embed="rId327"/>
                    <a:srcRect/>
                    <a:stretch>
                      <a:fillRect/>
                    </a:stretch>
                  </pic:blipFill>
                  <pic:spPr>
                    <a:xfrm>
                      <a:off x="0" y="0"/>
                      <a:ext cx="1960609" cy="147574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sz w:val="20"/>
          <w:szCs w:val="20"/>
        </w:rPr>
        <w:t xml:space="preserve">      </w:t>
      </w:r>
      <w:r w:rsidRPr="00FB3300">
        <w:rPr>
          <w:noProof/>
          <w:sz w:val="20"/>
          <w:szCs w:val="20"/>
          <w:lang w:eastAsia="uk-UA"/>
        </w:rPr>
        <w:drawing>
          <wp:inline distT="0" distB="0" distL="0" distR="0" wp14:anchorId="1120B12D" wp14:editId="2E39B383">
            <wp:extent cx="1892289" cy="1495425"/>
            <wp:effectExtent l="114300" t="57150" r="89535" b="161925"/>
            <wp:docPr id="915" name="image334.jpg" descr="target"/>
            <wp:cNvGraphicFramePr/>
            <a:graphic xmlns:a="http://schemas.openxmlformats.org/drawingml/2006/main">
              <a:graphicData uri="http://schemas.openxmlformats.org/drawingml/2006/picture">
                <pic:pic xmlns:pic="http://schemas.openxmlformats.org/drawingml/2006/picture">
                  <pic:nvPicPr>
                    <pic:cNvPr id="0" name="image334.jpg" descr="target"/>
                    <pic:cNvPicPr preferRelativeResize="0"/>
                  </pic:nvPicPr>
                  <pic:blipFill>
                    <a:blip r:embed="rId328"/>
                    <a:srcRect/>
                    <a:stretch>
                      <a:fillRect/>
                    </a:stretch>
                  </pic:blipFill>
                  <pic:spPr>
                    <a:xfrm>
                      <a:off x="0" y="0"/>
                      <a:ext cx="1894822" cy="14974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48A5E08" w14:textId="77777777" w:rsidR="00D23AD2" w:rsidRPr="00D02D20" w:rsidRDefault="00D23AD2" w:rsidP="00D23AD2">
      <w:pPr>
        <w:widowControl w:val="0"/>
        <w:ind w:firstLine="851"/>
        <w:jc w:val="both"/>
        <w:rPr>
          <w:b/>
          <w:i/>
        </w:rPr>
      </w:pPr>
      <w:r w:rsidRPr="00FB3300">
        <w:rPr>
          <w:b/>
          <w:i/>
          <w:sz w:val="22"/>
          <w:szCs w:val="22"/>
        </w:rPr>
        <w:t xml:space="preserve">                             </w:t>
      </w:r>
      <w:r w:rsidRPr="00D02D20">
        <w:rPr>
          <w:b/>
          <w:i/>
        </w:rPr>
        <w:t xml:space="preserve"> Бурий плодовий кліщ             Червоний плодовий кліщ</w:t>
      </w:r>
    </w:p>
    <w:p w14:paraId="7B465D9A" w14:textId="77777777" w:rsidR="00D23AD2" w:rsidRPr="00FB3300" w:rsidRDefault="00D23AD2" w:rsidP="00D23AD2">
      <w:pPr>
        <w:widowControl w:val="0"/>
        <w:ind w:firstLine="851"/>
        <w:jc w:val="both"/>
        <w:rPr>
          <w:b/>
          <w:i/>
          <w:sz w:val="20"/>
          <w:szCs w:val="20"/>
        </w:rPr>
      </w:pPr>
    </w:p>
    <w:p w14:paraId="5581D128" w14:textId="77777777" w:rsidR="00D23AD2" w:rsidRPr="00FB3300" w:rsidRDefault="00D23AD2" w:rsidP="00D23AD2">
      <w:pPr>
        <w:widowControl w:val="0"/>
        <w:ind w:firstLine="851"/>
        <w:jc w:val="center"/>
        <w:rPr>
          <w:sz w:val="28"/>
          <w:szCs w:val="28"/>
        </w:rPr>
      </w:pPr>
      <w:r w:rsidRPr="00FB3300">
        <w:rPr>
          <w:rFonts w:eastAsia="Arial"/>
          <w:noProof/>
          <w:lang w:eastAsia="uk-UA"/>
        </w:rPr>
        <w:drawing>
          <wp:inline distT="0" distB="0" distL="0" distR="0" wp14:anchorId="76A869D9" wp14:editId="35F1B20D">
            <wp:extent cx="2324100" cy="1514475"/>
            <wp:effectExtent l="114300" t="57150" r="76200" b="142875"/>
            <wp:docPr id="913" name="image328.jpg" descr="Боярышниковый клещ - Tetranychus viennensis Zacher"/>
            <wp:cNvGraphicFramePr/>
            <a:graphic xmlns:a="http://schemas.openxmlformats.org/drawingml/2006/main">
              <a:graphicData uri="http://schemas.openxmlformats.org/drawingml/2006/picture">
                <pic:pic xmlns:pic="http://schemas.openxmlformats.org/drawingml/2006/picture">
                  <pic:nvPicPr>
                    <pic:cNvPr id="0" name="image328.jpg" descr="Боярышниковый клещ - Tetranychus viennensis Zacher"/>
                    <pic:cNvPicPr preferRelativeResize="0"/>
                  </pic:nvPicPr>
                  <pic:blipFill>
                    <a:blip r:embed="rId329"/>
                    <a:srcRect/>
                    <a:stretch>
                      <a:fillRect/>
                    </a:stretch>
                  </pic:blipFill>
                  <pic:spPr>
                    <a:xfrm>
                      <a:off x="0" y="0"/>
                      <a:ext cx="2327208" cy="1516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041E13E" w14:textId="77777777" w:rsidR="00D23AD2" w:rsidRPr="00D02D20" w:rsidRDefault="00D23AD2" w:rsidP="00D23AD2">
      <w:pPr>
        <w:widowControl w:val="0"/>
        <w:ind w:firstLine="851"/>
        <w:jc w:val="center"/>
        <w:rPr>
          <w:b/>
          <w:i/>
        </w:rPr>
      </w:pPr>
      <w:r w:rsidRPr="00D02D20">
        <w:rPr>
          <w:b/>
          <w:i/>
        </w:rPr>
        <w:t>Глодовий кліщ</w:t>
      </w:r>
    </w:p>
    <w:p w14:paraId="2A6AEF13" w14:textId="77777777" w:rsidR="00D23AD2" w:rsidRPr="00D02D20" w:rsidRDefault="00D23AD2" w:rsidP="00D23AD2">
      <w:pPr>
        <w:widowControl w:val="0"/>
        <w:ind w:firstLine="851"/>
        <w:jc w:val="center"/>
        <w:rPr>
          <w:b/>
          <w:i/>
        </w:rPr>
      </w:pPr>
    </w:p>
    <w:p w14:paraId="636286F0" w14:textId="77777777" w:rsidR="00D23AD2" w:rsidRPr="00FB3300" w:rsidRDefault="00D23AD2" w:rsidP="00D23AD2">
      <w:pPr>
        <w:widowControl w:val="0"/>
        <w:ind w:firstLine="851"/>
        <w:jc w:val="both"/>
        <w:rPr>
          <w:sz w:val="28"/>
          <w:szCs w:val="28"/>
        </w:rPr>
      </w:pPr>
      <w:r w:rsidRPr="00FB3300">
        <w:rPr>
          <w:sz w:val="28"/>
          <w:szCs w:val="28"/>
        </w:rPr>
        <w:t xml:space="preserve">Відповідно до особливостей біології і часу появи глодового кліща, щоб запобігти його спалаху, хімічні обробки треба проводити рекомендованими </w:t>
      </w:r>
      <w:proofErr w:type="spellStart"/>
      <w:r w:rsidRPr="00FB3300">
        <w:rPr>
          <w:sz w:val="28"/>
          <w:szCs w:val="28"/>
        </w:rPr>
        <w:t>інсектоакарицидами</w:t>
      </w:r>
      <w:proofErr w:type="spellEnd"/>
      <w:r w:rsidRPr="00FB3300">
        <w:rPr>
          <w:sz w:val="28"/>
          <w:szCs w:val="28"/>
        </w:rPr>
        <w:t xml:space="preserve"> в другій половині літа.</w:t>
      </w:r>
    </w:p>
    <w:p w14:paraId="55DF99A0" w14:textId="77777777" w:rsidR="00D23AD2" w:rsidRPr="00FB3300" w:rsidRDefault="00D23AD2" w:rsidP="00D23AD2">
      <w:pPr>
        <w:widowControl w:val="0"/>
        <w:ind w:firstLine="851"/>
        <w:jc w:val="both"/>
        <w:rPr>
          <w:sz w:val="28"/>
          <w:szCs w:val="28"/>
        </w:rPr>
      </w:pPr>
      <w:r w:rsidRPr="00FB3300">
        <w:rPr>
          <w:sz w:val="28"/>
          <w:szCs w:val="28"/>
        </w:rPr>
        <w:t>Восени рослиноїдн</w:t>
      </w:r>
      <w:r>
        <w:rPr>
          <w:sz w:val="28"/>
          <w:szCs w:val="28"/>
        </w:rPr>
        <w:t>і</w:t>
      </w:r>
      <w:r w:rsidRPr="00FB3300">
        <w:rPr>
          <w:sz w:val="28"/>
          <w:szCs w:val="28"/>
        </w:rPr>
        <w:t xml:space="preserve"> кліщ</w:t>
      </w:r>
      <w:r>
        <w:rPr>
          <w:sz w:val="28"/>
          <w:szCs w:val="28"/>
        </w:rPr>
        <w:t>і</w:t>
      </w:r>
      <w:r w:rsidRPr="00FB3300">
        <w:rPr>
          <w:sz w:val="28"/>
          <w:szCs w:val="28"/>
        </w:rPr>
        <w:t xml:space="preserve"> засел</w:t>
      </w:r>
      <w:r>
        <w:rPr>
          <w:sz w:val="28"/>
          <w:szCs w:val="28"/>
        </w:rPr>
        <w:t>или</w:t>
      </w:r>
      <w:r w:rsidRPr="00FB3300">
        <w:rPr>
          <w:sz w:val="28"/>
          <w:szCs w:val="28"/>
        </w:rPr>
        <w:t xml:space="preserve"> </w:t>
      </w:r>
      <w:r>
        <w:rPr>
          <w:sz w:val="28"/>
          <w:szCs w:val="28"/>
        </w:rPr>
        <w:t>5-61</w:t>
      </w:r>
      <w:r w:rsidRPr="00FB3300">
        <w:rPr>
          <w:sz w:val="28"/>
          <w:szCs w:val="28"/>
        </w:rPr>
        <w:t>, макс</w:t>
      </w:r>
      <w:r>
        <w:rPr>
          <w:sz w:val="28"/>
          <w:szCs w:val="28"/>
        </w:rPr>
        <w:t>имально</w:t>
      </w:r>
      <w:r w:rsidRPr="00FB3300">
        <w:rPr>
          <w:sz w:val="28"/>
          <w:szCs w:val="28"/>
        </w:rPr>
        <w:t xml:space="preserve"> 80% дерев переважно у слабкому </w:t>
      </w:r>
      <w:r>
        <w:rPr>
          <w:sz w:val="28"/>
          <w:szCs w:val="28"/>
        </w:rPr>
        <w:t>та</w:t>
      </w:r>
      <w:r w:rsidRPr="00FB3300">
        <w:rPr>
          <w:sz w:val="28"/>
          <w:szCs w:val="28"/>
        </w:rPr>
        <w:t xml:space="preserve"> середньому ступенях. Запас комплексу кліщів</w:t>
      </w:r>
      <w:r>
        <w:rPr>
          <w:sz w:val="28"/>
          <w:szCs w:val="28"/>
        </w:rPr>
        <w:t>, що пішли в зиму,</w:t>
      </w:r>
      <w:r w:rsidRPr="00FB3300">
        <w:rPr>
          <w:sz w:val="28"/>
          <w:szCs w:val="28"/>
        </w:rPr>
        <w:t xml:space="preserve"> достатньо високий </w:t>
      </w:r>
      <w:r>
        <w:rPr>
          <w:sz w:val="28"/>
          <w:szCs w:val="28"/>
        </w:rPr>
        <w:t>та</w:t>
      </w:r>
      <w:r w:rsidRPr="00FB3300">
        <w:rPr>
          <w:sz w:val="28"/>
          <w:szCs w:val="28"/>
        </w:rPr>
        <w:t xml:space="preserve"> становить від 0,</w:t>
      </w:r>
      <w:r>
        <w:rPr>
          <w:sz w:val="28"/>
          <w:szCs w:val="28"/>
        </w:rPr>
        <w:t>9</w:t>
      </w:r>
      <w:r w:rsidRPr="00FB3300">
        <w:rPr>
          <w:sz w:val="28"/>
          <w:szCs w:val="28"/>
        </w:rPr>
        <w:t xml:space="preserve"> до </w:t>
      </w:r>
      <w:r>
        <w:rPr>
          <w:sz w:val="28"/>
          <w:szCs w:val="28"/>
        </w:rPr>
        <w:t>21</w:t>
      </w:r>
      <w:r w:rsidRPr="00FB3300">
        <w:rPr>
          <w:sz w:val="28"/>
          <w:szCs w:val="28"/>
        </w:rPr>
        <w:t xml:space="preserve"> </w:t>
      </w:r>
      <w:proofErr w:type="spellStart"/>
      <w:r w:rsidRPr="00FB3300">
        <w:rPr>
          <w:sz w:val="28"/>
          <w:szCs w:val="28"/>
        </w:rPr>
        <w:t>екз</w:t>
      </w:r>
      <w:proofErr w:type="spellEnd"/>
      <w:r w:rsidRPr="00FB3300">
        <w:rPr>
          <w:sz w:val="28"/>
          <w:szCs w:val="28"/>
        </w:rPr>
        <w:t xml:space="preserve">. на </w:t>
      </w:r>
      <w:proofErr w:type="spellStart"/>
      <w:r w:rsidRPr="00FB3300">
        <w:rPr>
          <w:sz w:val="28"/>
          <w:szCs w:val="28"/>
        </w:rPr>
        <w:t>м.п.г</w:t>
      </w:r>
      <w:proofErr w:type="spellEnd"/>
      <w:r w:rsidRPr="00FB3300">
        <w:rPr>
          <w:sz w:val="28"/>
          <w:szCs w:val="28"/>
        </w:rPr>
        <w:t xml:space="preserve">. </w:t>
      </w:r>
    </w:p>
    <w:p w14:paraId="7E15734D" w14:textId="77777777" w:rsidR="00D23AD2" w:rsidRPr="00FB3300" w:rsidRDefault="00D23AD2" w:rsidP="00D23AD2">
      <w:pPr>
        <w:widowControl w:val="0"/>
        <w:ind w:firstLine="851"/>
        <w:jc w:val="both"/>
        <w:rPr>
          <w:sz w:val="28"/>
          <w:szCs w:val="28"/>
        </w:rPr>
      </w:pPr>
      <w:r w:rsidRPr="00FB3300">
        <w:rPr>
          <w:sz w:val="28"/>
          <w:szCs w:val="28"/>
        </w:rPr>
        <w:t>За умов жаркої посушливої вегетації у 202</w:t>
      </w:r>
      <w:r>
        <w:rPr>
          <w:sz w:val="28"/>
          <w:szCs w:val="28"/>
        </w:rPr>
        <w:t>6</w:t>
      </w:r>
      <w:r w:rsidRPr="00FB3300">
        <w:rPr>
          <w:sz w:val="28"/>
          <w:szCs w:val="28"/>
        </w:rPr>
        <w:t xml:space="preserve"> р. можливий масовий розвиток та поширення кліщів у всіх ґрунтово-кліматичних зонах країни. Тому</w:t>
      </w:r>
      <w:r>
        <w:rPr>
          <w:sz w:val="28"/>
          <w:szCs w:val="28"/>
        </w:rPr>
        <w:t>,</w:t>
      </w:r>
      <w:r w:rsidRPr="00FB3300">
        <w:rPr>
          <w:sz w:val="28"/>
          <w:szCs w:val="28"/>
        </w:rPr>
        <w:t xml:space="preserve"> для запобігання спалахів чисельності шкідників необхідно ретельно проводити ранньовесняні обстеження для визначення стану кліщів у плодових насадженнях після перезимівлі. Обприскування проводити дозволеними до використання акарицидами під час набухання бруньок для знищення стадії</w:t>
      </w:r>
      <w:r>
        <w:rPr>
          <w:sz w:val="28"/>
          <w:szCs w:val="28"/>
        </w:rPr>
        <w:t xml:space="preserve"> шкідника, що пішла в зиму,</w:t>
      </w:r>
      <w:r w:rsidRPr="00FB3300">
        <w:rPr>
          <w:sz w:val="28"/>
          <w:szCs w:val="28"/>
        </w:rPr>
        <w:t xml:space="preserve"> та проведення подальших обробок протягом вегетації за рекомендованою системою.</w:t>
      </w:r>
    </w:p>
    <w:p w14:paraId="17F54B8F" w14:textId="58C0AC6C" w:rsidR="00D23AD2" w:rsidRPr="00FB3300" w:rsidRDefault="00D23AD2" w:rsidP="00D23AD2">
      <w:pPr>
        <w:widowControl w:val="0"/>
        <w:ind w:firstLine="851"/>
        <w:jc w:val="both"/>
        <w:rPr>
          <w:sz w:val="20"/>
          <w:szCs w:val="20"/>
        </w:rPr>
      </w:pPr>
      <w:r w:rsidRPr="00FB3300">
        <w:rPr>
          <w:b/>
          <w:sz w:val="28"/>
          <w:szCs w:val="28"/>
        </w:rPr>
        <w:t xml:space="preserve">Попелиці. </w:t>
      </w:r>
      <w:r w:rsidRPr="00FB3300">
        <w:rPr>
          <w:sz w:val="28"/>
          <w:szCs w:val="28"/>
        </w:rPr>
        <w:t>В умовах 202</w:t>
      </w:r>
      <w:r w:rsidR="005661F2">
        <w:rPr>
          <w:sz w:val="28"/>
          <w:szCs w:val="28"/>
        </w:rPr>
        <w:t>5</w:t>
      </w:r>
      <w:r w:rsidRPr="00FB3300">
        <w:rPr>
          <w:sz w:val="28"/>
          <w:szCs w:val="28"/>
        </w:rPr>
        <w:t xml:space="preserve"> р. у плодових насадженнях найпоширенішими були </w:t>
      </w:r>
      <w:r w:rsidRPr="00FB3300">
        <w:rPr>
          <w:b/>
          <w:sz w:val="28"/>
          <w:szCs w:val="28"/>
        </w:rPr>
        <w:t xml:space="preserve">яблунева зелена </w:t>
      </w:r>
      <w:r w:rsidRPr="00FB3300">
        <w:rPr>
          <w:iCs/>
          <w:sz w:val="28"/>
          <w:szCs w:val="28"/>
        </w:rPr>
        <w:t>(</w:t>
      </w:r>
      <w:proofErr w:type="spellStart"/>
      <w:r w:rsidRPr="00FB3300">
        <w:rPr>
          <w:i/>
          <w:sz w:val="28"/>
          <w:szCs w:val="28"/>
        </w:rPr>
        <w:t>Aphis</w:t>
      </w:r>
      <w:proofErr w:type="spellEnd"/>
      <w:r w:rsidRPr="00FB3300">
        <w:rPr>
          <w:i/>
          <w:sz w:val="28"/>
          <w:szCs w:val="28"/>
        </w:rPr>
        <w:t xml:space="preserve"> </w:t>
      </w:r>
      <w:proofErr w:type="spellStart"/>
      <w:r w:rsidRPr="00FB3300">
        <w:rPr>
          <w:i/>
          <w:sz w:val="28"/>
          <w:szCs w:val="28"/>
        </w:rPr>
        <w:t>pomi</w:t>
      </w:r>
      <w:proofErr w:type="spellEnd"/>
      <w:r w:rsidRPr="00FB3300">
        <w:rPr>
          <w:i/>
          <w:sz w:val="28"/>
          <w:szCs w:val="28"/>
        </w:rPr>
        <w:t xml:space="preserve"> </w:t>
      </w:r>
      <w:r w:rsidRPr="00FB3300">
        <w:rPr>
          <w:sz w:val="28"/>
          <w:szCs w:val="28"/>
        </w:rPr>
        <w:t>(</w:t>
      </w:r>
      <w:proofErr w:type="spellStart"/>
      <w:r w:rsidRPr="00FB3300">
        <w:rPr>
          <w:sz w:val="28"/>
          <w:szCs w:val="28"/>
        </w:rPr>
        <w:t>De</w:t>
      </w:r>
      <w:proofErr w:type="spellEnd"/>
      <w:r w:rsidRPr="00FB3300">
        <w:rPr>
          <w:sz w:val="28"/>
          <w:szCs w:val="28"/>
        </w:rPr>
        <w:t xml:space="preserve"> </w:t>
      </w:r>
      <w:proofErr w:type="spellStart"/>
      <w:r w:rsidRPr="00FB3300">
        <w:rPr>
          <w:sz w:val="28"/>
          <w:szCs w:val="28"/>
        </w:rPr>
        <w:t>Geer</w:t>
      </w:r>
      <w:proofErr w:type="spellEnd"/>
      <w:r w:rsidRPr="00FB3300">
        <w:rPr>
          <w:sz w:val="28"/>
          <w:szCs w:val="28"/>
        </w:rPr>
        <w:t>, 1773</w:t>
      </w:r>
      <w:r w:rsidRPr="00FB3300">
        <w:rPr>
          <w:iCs/>
          <w:sz w:val="28"/>
          <w:szCs w:val="28"/>
        </w:rPr>
        <w:t>))</w:t>
      </w:r>
      <w:r w:rsidRPr="00FB3300">
        <w:rPr>
          <w:sz w:val="28"/>
          <w:szCs w:val="28"/>
        </w:rPr>
        <w:t xml:space="preserve">, </w:t>
      </w:r>
      <w:proofErr w:type="spellStart"/>
      <w:r w:rsidRPr="00FB3300">
        <w:rPr>
          <w:b/>
          <w:sz w:val="28"/>
          <w:szCs w:val="28"/>
        </w:rPr>
        <w:t>червоногалова</w:t>
      </w:r>
      <w:proofErr w:type="spellEnd"/>
      <w:r w:rsidRPr="00FB3300">
        <w:rPr>
          <w:b/>
          <w:sz w:val="28"/>
          <w:szCs w:val="28"/>
        </w:rPr>
        <w:t xml:space="preserve"> </w:t>
      </w:r>
      <w:r w:rsidRPr="00FB3300">
        <w:rPr>
          <w:iCs/>
          <w:sz w:val="28"/>
          <w:szCs w:val="28"/>
        </w:rPr>
        <w:t>(</w:t>
      </w:r>
      <w:proofErr w:type="spellStart"/>
      <w:r w:rsidRPr="00FB3300">
        <w:rPr>
          <w:i/>
          <w:sz w:val="28"/>
          <w:szCs w:val="28"/>
        </w:rPr>
        <w:t>Dysaphis</w:t>
      </w:r>
      <w:proofErr w:type="spellEnd"/>
      <w:r w:rsidRPr="00FB3300">
        <w:rPr>
          <w:i/>
          <w:sz w:val="28"/>
          <w:szCs w:val="28"/>
        </w:rPr>
        <w:t xml:space="preserve"> </w:t>
      </w:r>
      <w:proofErr w:type="spellStart"/>
      <w:r w:rsidRPr="00FB3300">
        <w:rPr>
          <w:i/>
          <w:sz w:val="28"/>
          <w:szCs w:val="28"/>
        </w:rPr>
        <w:t>devecta</w:t>
      </w:r>
      <w:proofErr w:type="spellEnd"/>
      <w:r w:rsidRPr="00FB3300">
        <w:rPr>
          <w:i/>
          <w:sz w:val="28"/>
          <w:szCs w:val="28"/>
        </w:rPr>
        <w:t xml:space="preserve"> </w:t>
      </w:r>
      <w:r w:rsidRPr="00FB3300">
        <w:rPr>
          <w:sz w:val="28"/>
          <w:szCs w:val="28"/>
        </w:rPr>
        <w:t>(</w:t>
      </w:r>
      <w:proofErr w:type="spellStart"/>
      <w:r w:rsidRPr="00FB3300">
        <w:rPr>
          <w:sz w:val="28"/>
          <w:szCs w:val="28"/>
        </w:rPr>
        <w:t>Walker</w:t>
      </w:r>
      <w:proofErr w:type="spellEnd"/>
      <w:r w:rsidRPr="00FB3300">
        <w:rPr>
          <w:sz w:val="28"/>
          <w:szCs w:val="28"/>
        </w:rPr>
        <w:t>, 1849)</w:t>
      </w:r>
      <w:r w:rsidRPr="00FB3300">
        <w:rPr>
          <w:iCs/>
          <w:sz w:val="28"/>
          <w:szCs w:val="28"/>
        </w:rPr>
        <w:t>)</w:t>
      </w:r>
      <w:r w:rsidRPr="00FB3300">
        <w:rPr>
          <w:i/>
          <w:sz w:val="28"/>
          <w:szCs w:val="28"/>
        </w:rPr>
        <w:t xml:space="preserve">, </w:t>
      </w:r>
      <w:r w:rsidRPr="00FB3300">
        <w:rPr>
          <w:b/>
          <w:sz w:val="28"/>
          <w:szCs w:val="28"/>
        </w:rPr>
        <w:t>вишнева</w:t>
      </w:r>
      <w:r w:rsidRPr="00FB3300">
        <w:rPr>
          <w:sz w:val="28"/>
          <w:szCs w:val="28"/>
        </w:rPr>
        <w:t xml:space="preserve"> </w:t>
      </w:r>
      <w:r w:rsidRPr="00FB3300">
        <w:rPr>
          <w:iCs/>
          <w:sz w:val="28"/>
          <w:szCs w:val="28"/>
        </w:rPr>
        <w:t>(</w:t>
      </w:r>
      <w:proofErr w:type="spellStart"/>
      <w:r w:rsidRPr="00FB3300">
        <w:rPr>
          <w:i/>
          <w:sz w:val="28"/>
          <w:szCs w:val="28"/>
        </w:rPr>
        <w:t>Myzus</w:t>
      </w:r>
      <w:proofErr w:type="spellEnd"/>
      <w:r w:rsidRPr="00FB3300">
        <w:rPr>
          <w:i/>
          <w:sz w:val="28"/>
          <w:szCs w:val="28"/>
        </w:rPr>
        <w:t xml:space="preserve"> </w:t>
      </w:r>
      <w:proofErr w:type="spellStart"/>
      <w:r w:rsidRPr="00FB3300">
        <w:rPr>
          <w:i/>
          <w:sz w:val="28"/>
          <w:szCs w:val="28"/>
        </w:rPr>
        <w:t>cerasi</w:t>
      </w:r>
      <w:proofErr w:type="spellEnd"/>
      <w:r w:rsidRPr="00FB3300">
        <w:rPr>
          <w:i/>
          <w:sz w:val="28"/>
          <w:szCs w:val="28"/>
        </w:rPr>
        <w:t xml:space="preserve"> </w:t>
      </w:r>
      <w:r w:rsidRPr="00FB3300">
        <w:rPr>
          <w:sz w:val="28"/>
          <w:szCs w:val="28"/>
        </w:rPr>
        <w:t>(</w:t>
      </w:r>
      <w:proofErr w:type="spellStart"/>
      <w:r w:rsidRPr="00FB3300">
        <w:rPr>
          <w:sz w:val="28"/>
          <w:szCs w:val="28"/>
        </w:rPr>
        <w:t>Fabricius</w:t>
      </w:r>
      <w:proofErr w:type="spellEnd"/>
      <w:r w:rsidRPr="00FB3300">
        <w:rPr>
          <w:sz w:val="28"/>
          <w:szCs w:val="28"/>
        </w:rPr>
        <w:t xml:space="preserve">, 1775)) та </w:t>
      </w:r>
      <w:r w:rsidRPr="00FB3300">
        <w:rPr>
          <w:b/>
          <w:sz w:val="28"/>
          <w:szCs w:val="28"/>
        </w:rPr>
        <w:t>сливова обпилена</w:t>
      </w:r>
      <w:r w:rsidRPr="00FB3300">
        <w:rPr>
          <w:sz w:val="28"/>
          <w:szCs w:val="28"/>
        </w:rPr>
        <w:t xml:space="preserve"> </w:t>
      </w:r>
      <w:r w:rsidRPr="00FB3300">
        <w:rPr>
          <w:iCs/>
          <w:sz w:val="28"/>
          <w:szCs w:val="28"/>
        </w:rPr>
        <w:t>(</w:t>
      </w:r>
      <w:proofErr w:type="spellStart"/>
      <w:r w:rsidRPr="00FB3300">
        <w:rPr>
          <w:i/>
          <w:sz w:val="28"/>
          <w:szCs w:val="28"/>
        </w:rPr>
        <w:t>Hyalopterus</w:t>
      </w:r>
      <w:proofErr w:type="spellEnd"/>
      <w:r w:rsidRPr="00FB3300">
        <w:rPr>
          <w:i/>
          <w:sz w:val="28"/>
          <w:szCs w:val="28"/>
        </w:rPr>
        <w:t xml:space="preserve"> </w:t>
      </w:r>
      <w:proofErr w:type="spellStart"/>
      <w:r w:rsidRPr="00FB3300">
        <w:rPr>
          <w:i/>
          <w:sz w:val="28"/>
          <w:szCs w:val="28"/>
        </w:rPr>
        <w:t>pruni</w:t>
      </w:r>
      <w:proofErr w:type="spellEnd"/>
      <w:r w:rsidRPr="00FB3300">
        <w:rPr>
          <w:sz w:val="28"/>
          <w:szCs w:val="28"/>
        </w:rPr>
        <w:t xml:space="preserve"> (</w:t>
      </w:r>
      <w:proofErr w:type="spellStart"/>
      <w:r w:rsidRPr="00FB3300">
        <w:rPr>
          <w:sz w:val="28"/>
          <w:szCs w:val="28"/>
        </w:rPr>
        <w:t>Geoffroy</w:t>
      </w:r>
      <w:proofErr w:type="spellEnd"/>
      <w:r w:rsidRPr="00FB3300">
        <w:rPr>
          <w:sz w:val="28"/>
          <w:szCs w:val="28"/>
        </w:rPr>
        <w:t>, 1762))</w:t>
      </w:r>
      <w:r w:rsidRPr="00FB3300">
        <w:rPr>
          <w:i/>
          <w:sz w:val="28"/>
          <w:szCs w:val="28"/>
        </w:rPr>
        <w:t xml:space="preserve"> </w:t>
      </w:r>
      <w:r w:rsidRPr="00FB3300">
        <w:rPr>
          <w:b/>
          <w:sz w:val="28"/>
          <w:szCs w:val="28"/>
        </w:rPr>
        <w:t>попелиці</w:t>
      </w:r>
      <w:r w:rsidRPr="008F5A6E">
        <w:rPr>
          <w:bCs/>
          <w:sz w:val="28"/>
          <w:szCs w:val="28"/>
        </w:rPr>
        <w:t>,</w:t>
      </w:r>
      <w:r w:rsidRPr="00FB3300">
        <w:rPr>
          <w:b/>
          <w:sz w:val="28"/>
          <w:szCs w:val="28"/>
        </w:rPr>
        <w:t xml:space="preserve"> </w:t>
      </w:r>
      <w:r w:rsidRPr="00FB3300">
        <w:rPr>
          <w:sz w:val="28"/>
          <w:szCs w:val="28"/>
        </w:rPr>
        <w:t xml:space="preserve">які масово розвивались у насадженнях зерняткових і кісточкових садів повсюди, де </w:t>
      </w:r>
      <w:r>
        <w:rPr>
          <w:sz w:val="28"/>
          <w:szCs w:val="28"/>
        </w:rPr>
        <w:t>вони переважали</w:t>
      </w:r>
      <w:r w:rsidRPr="00FB3300">
        <w:rPr>
          <w:sz w:val="28"/>
          <w:szCs w:val="28"/>
        </w:rPr>
        <w:t xml:space="preserve">. Рівень чисельності й шкідливості попелиць визначався в першу чергу гідротермічними умовами весняно-літнього періоду. Основною причиною масового розмноження попелиць стала низька чисельність ентомофагів та досить високі температури повітря в </w:t>
      </w:r>
      <w:r w:rsidRPr="00FB3300">
        <w:rPr>
          <w:sz w:val="28"/>
          <w:szCs w:val="28"/>
        </w:rPr>
        <w:lastRenderedPageBreak/>
        <w:t>середині вегетаційного періоду.</w:t>
      </w:r>
      <w:r w:rsidRPr="00FB3300">
        <w:rPr>
          <w:sz w:val="20"/>
          <w:szCs w:val="20"/>
        </w:rPr>
        <w:t xml:space="preserve"> </w:t>
      </w:r>
    </w:p>
    <w:p w14:paraId="386066B8" w14:textId="44B23341" w:rsidR="00D23AD2" w:rsidRDefault="00D23AD2" w:rsidP="00D23AD2">
      <w:pPr>
        <w:ind w:firstLine="851"/>
        <w:jc w:val="both"/>
        <w:rPr>
          <w:sz w:val="28"/>
          <w:szCs w:val="28"/>
        </w:rPr>
      </w:pPr>
      <w:r w:rsidRPr="00FB3300">
        <w:rPr>
          <w:b/>
          <w:sz w:val="28"/>
          <w:szCs w:val="28"/>
        </w:rPr>
        <w:t xml:space="preserve">Яблунева зелена попелиця </w:t>
      </w:r>
      <w:r w:rsidRPr="00FB3300">
        <w:rPr>
          <w:sz w:val="28"/>
          <w:szCs w:val="28"/>
        </w:rPr>
        <w:t xml:space="preserve">навесні заселяла </w:t>
      </w:r>
      <w:r w:rsidR="00A36530">
        <w:rPr>
          <w:sz w:val="28"/>
          <w:szCs w:val="28"/>
        </w:rPr>
        <w:t>6</w:t>
      </w:r>
      <w:r w:rsidRPr="00FB3300">
        <w:rPr>
          <w:sz w:val="28"/>
          <w:szCs w:val="28"/>
        </w:rPr>
        <w:t xml:space="preserve">-36, в осередках Сумської, </w:t>
      </w:r>
      <w:r w:rsidR="004068AA">
        <w:rPr>
          <w:sz w:val="28"/>
          <w:szCs w:val="28"/>
        </w:rPr>
        <w:t>Хмельницької областей 62-</w:t>
      </w:r>
      <w:r w:rsidR="00882767">
        <w:rPr>
          <w:sz w:val="28"/>
          <w:szCs w:val="28"/>
        </w:rPr>
        <w:t>70</w:t>
      </w:r>
      <w:r w:rsidRPr="00FB3300">
        <w:rPr>
          <w:sz w:val="28"/>
          <w:szCs w:val="28"/>
        </w:rPr>
        <w:t>% дерев, 1-</w:t>
      </w:r>
      <w:r w:rsidR="00362201">
        <w:rPr>
          <w:sz w:val="28"/>
          <w:szCs w:val="28"/>
        </w:rPr>
        <w:t>7</w:t>
      </w:r>
      <w:r w:rsidRPr="00FB3300">
        <w:rPr>
          <w:sz w:val="28"/>
          <w:szCs w:val="28"/>
        </w:rPr>
        <w:t xml:space="preserve">% бруньок </w:t>
      </w:r>
      <w:r w:rsidR="00882767">
        <w:rPr>
          <w:sz w:val="28"/>
          <w:szCs w:val="28"/>
        </w:rPr>
        <w:t>та 7</w:t>
      </w:r>
      <w:r w:rsidR="004068AA">
        <w:rPr>
          <w:sz w:val="28"/>
          <w:szCs w:val="28"/>
        </w:rPr>
        <w:t>-20</w:t>
      </w:r>
      <w:r w:rsidR="00882767">
        <w:rPr>
          <w:sz w:val="28"/>
          <w:szCs w:val="28"/>
        </w:rPr>
        <w:t xml:space="preserve">% листків </w:t>
      </w:r>
      <w:r w:rsidRPr="00FB3300">
        <w:rPr>
          <w:sz w:val="28"/>
          <w:szCs w:val="28"/>
        </w:rPr>
        <w:t xml:space="preserve">за щільності </w:t>
      </w:r>
      <w:r w:rsidR="00362201">
        <w:rPr>
          <w:sz w:val="28"/>
          <w:szCs w:val="28"/>
        </w:rPr>
        <w:t>2</w:t>
      </w:r>
      <w:r w:rsidRPr="00FB3300">
        <w:rPr>
          <w:sz w:val="28"/>
          <w:szCs w:val="28"/>
        </w:rPr>
        <w:t>-</w:t>
      </w:r>
      <w:r w:rsidR="004068AA">
        <w:rPr>
          <w:sz w:val="28"/>
          <w:szCs w:val="28"/>
        </w:rPr>
        <w:t>10</w:t>
      </w:r>
      <w:r w:rsidRPr="00FB3300">
        <w:rPr>
          <w:sz w:val="28"/>
          <w:szCs w:val="28"/>
        </w:rPr>
        <w:t>, макс</w:t>
      </w:r>
      <w:r>
        <w:rPr>
          <w:sz w:val="28"/>
          <w:szCs w:val="28"/>
        </w:rPr>
        <w:t>имально</w:t>
      </w:r>
      <w:r w:rsidRPr="00FB3300">
        <w:rPr>
          <w:sz w:val="28"/>
          <w:szCs w:val="28"/>
        </w:rPr>
        <w:t xml:space="preserve"> </w:t>
      </w:r>
      <w:r w:rsidR="00882767">
        <w:rPr>
          <w:sz w:val="28"/>
          <w:szCs w:val="28"/>
        </w:rPr>
        <w:t>20</w:t>
      </w:r>
      <w:r w:rsidRPr="00FB3300">
        <w:rPr>
          <w:sz w:val="28"/>
          <w:szCs w:val="28"/>
        </w:rPr>
        <w:t xml:space="preserve"> </w:t>
      </w:r>
      <w:proofErr w:type="spellStart"/>
      <w:r w:rsidRPr="00FB3300">
        <w:rPr>
          <w:sz w:val="28"/>
          <w:szCs w:val="28"/>
        </w:rPr>
        <w:t>екз</w:t>
      </w:r>
      <w:proofErr w:type="spellEnd"/>
      <w:r w:rsidRPr="00FB3300">
        <w:rPr>
          <w:sz w:val="28"/>
          <w:szCs w:val="28"/>
        </w:rPr>
        <w:t>. на кожну. Влітку попелиця набула значного поширення, на кожному з заселених 3-</w:t>
      </w:r>
      <w:r w:rsidR="00362201">
        <w:rPr>
          <w:sz w:val="28"/>
          <w:szCs w:val="28"/>
        </w:rPr>
        <w:t>6</w:t>
      </w:r>
      <w:r w:rsidRPr="00FB3300">
        <w:rPr>
          <w:sz w:val="28"/>
          <w:szCs w:val="28"/>
        </w:rPr>
        <w:t xml:space="preserve">% листків та 5-% пагонів </w:t>
      </w:r>
      <w:r>
        <w:rPr>
          <w:sz w:val="28"/>
          <w:szCs w:val="28"/>
        </w:rPr>
        <w:t>ураховувалось</w:t>
      </w:r>
      <w:r w:rsidRPr="00FB3300">
        <w:rPr>
          <w:sz w:val="28"/>
          <w:szCs w:val="28"/>
        </w:rPr>
        <w:t xml:space="preserve"> 2-</w:t>
      </w:r>
      <w:r w:rsidR="00362201">
        <w:rPr>
          <w:sz w:val="28"/>
          <w:szCs w:val="28"/>
        </w:rPr>
        <w:t>7</w:t>
      </w:r>
      <w:r w:rsidRPr="00FB3300">
        <w:rPr>
          <w:sz w:val="28"/>
          <w:szCs w:val="28"/>
        </w:rPr>
        <w:t>, макс</w:t>
      </w:r>
      <w:r>
        <w:rPr>
          <w:sz w:val="28"/>
          <w:szCs w:val="28"/>
        </w:rPr>
        <w:t>имально</w:t>
      </w:r>
      <w:r w:rsidRPr="00FB3300">
        <w:rPr>
          <w:sz w:val="28"/>
          <w:szCs w:val="28"/>
        </w:rPr>
        <w:t xml:space="preserve">  </w:t>
      </w:r>
      <w:proofErr w:type="spellStart"/>
      <w:r w:rsidRPr="00FB3300">
        <w:rPr>
          <w:sz w:val="28"/>
          <w:szCs w:val="28"/>
        </w:rPr>
        <w:t>екз</w:t>
      </w:r>
      <w:proofErr w:type="spellEnd"/>
      <w:r w:rsidRPr="00FB3300">
        <w:rPr>
          <w:sz w:val="28"/>
          <w:szCs w:val="28"/>
        </w:rPr>
        <w:t xml:space="preserve">. попелиць у Тернопільській, областях. </w:t>
      </w:r>
    </w:p>
    <w:p w14:paraId="65517C67" w14:textId="77777777" w:rsidR="00D23AD2" w:rsidRPr="008F5A6E" w:rsidRDefault="00D23AD2" w:rsidP="00D23AD2">
      <w:pPr>
        <w:ind w:firstLine="851"/>
        <w:jc w:val="both"/>
        <w:rPr>
          <w:sz w:val="28"/>
          <w:szCs w:val="28"/>
        </w:rPr>
      </w:pPr>
    </w:p>
    <w:p w14:paraId="021E7A47" w14:textId="77777777" w:rsidR="00D23AD2" w:rsidRPr="00FB3300" w:rsidRDefault="00D23AD2" w:rsidP="00D23AD2">
      <w:pPr>
        <w:ind w:firstLine="851"/>
        <w:jc w:val="center"/>
        <w:rPr>
          <w:sz w:val="28"/>
          <w:szCs w:val="28"/>
        </w:rPr>
      </w:pPr>
      <w:r w:rsidRPr="00FB3300">
        <w:rPr>
          <w:noProof/>
          <w:sz w:val="20"/>
          <w:szCs w:val="20"/>
          <w:lang w:eastAsia="uk-UA"/>
        </w:rPr>
        <w:drawing>
          <wp:inline distT="0" distB="0" distL="0" distR="0" wp14:anchorId="14487F42" wp14:editId="3C46B4FC">
            <wp:extent cx="2029976" cy="1604513"/>
            <wp:effectExtent l="133350" t="57150" r="85090" b="148590"/>
            <wp:docPr id="919" name="image332.jpg" descr="Зеленая яблонная тля"/>
            <wp:cNvGraphicFramePr/>
            <a:graphic xmlns:a="http://schemas.openxmlformats.org/drawingml/2006/main">
              <a:graphicData uri="http://schemas.openxmlformats.org/drawingml/2006/picture">
                <pic:pic xmlns:pic="http://schemas.openxmlformats.org/drawingml/2006/picture">
                  <pic:nvPicPr>
                    <pic:cNvPr id="0" name="image332.jpg" descr="Зеленая яблонная тля"/>
                    <pic:cNvPicPr preferRelativeResize="0"/>
                  </pic:nvPicPr>
                  <pic:blipFill>
                    <a:blip r:embed="rId330"/>
                    <a:srcRect/>
                    <a:stretch>
                      <a:fillRect/>
                    </a:stretch>
                  </pic:blipFill>
                  <pic:spPr>
                    <a:xfrm>
                      <a:off x="0" y="0"/>
                      <a:ext cx="2029976" cy="16045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7F99EF40" wp14:editId="4F7C63EF">
            <wp:extent cx="1886597" cy="1639019"/>
            <wp:effectExtent l="114300" t="57150" r="75565" b="151765"/>
            <wp:docPr id="917" name="image339.jpg" descr="yablonevaya_tlya"/>
            <wp:cNvGraphicFramePr/>
            <a:graphic xmlns:a="http://schemas.openxmlformats.org/drawingml/2006/main">
              <a:graphicData uri="http://schemas.openxmlformats.org/drawingml/2006/picture">
                <pic:pic xmlns:pic="http://schemas.openxmlformats.org/drawingml/2006/picture">
                  <pic:nvPicPr>
                    <pic:cNvPr id="0" name="image339.jpg" descr="yablonevaya_tlya"/>
                    <pic:cNvPicPr preferRelativeResize="0"/>
                  </pic:nvPicPr>
                  <pic:blipFill>
                    <a:blip r:embed="rId331"/>
                    <a:srcRect/>
                    <a:stretch>
                      <a:fillRect/>
                    </a:stretch>
                  </pic:blipFill>
                  <pic:spPr>
                    <a:xfrm>
                      <a:off x="0" y="0"/>
                      <a:ext cx="1893743" cy="16452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64596C2" w14:textId="77777777" w:rsidR="00D23AD2" w:rsidRPr="00D02D20" w:rsidRDefault="00D23AD2" w:rsidP="00D23AD2">
      <w:pPr>
        <w:widowControl w:val="0"/>
        <w:ind w:firstLine="851"/>
        <w:jc w:val="center"/>
        <w:rPr>
          <w:b/>
          <w:i/>
        </w:rPr>
      </w:pPr>
      <w:r w:rsidRPr="00D02D20">
        <w:rPr>
          <w:b/>
          <w:i/>
        </w:rPr>
        <w:t>Яблунева попелиця</w:t>
      </w:r>
    </w:p>
    <w:p w14:paraId="16B58DB0" w14:textId="77777777" w:rsidR="00D23AD2" w:rsidRPr="00D02D20" w:rsidRDefault="00D23AD2" w:rsidP="00D23AD2">
      <w:pPr>
        <w:widowControl w:val="0"/>
        <w:ind w:firstLine="851"/>
        <w:jc w:val="center"/>
        <w:rPr>
          <w:b/>
          <w:i/>
          <w:sz w:val="28"/>
          <w:szCs w:val="28"/>
        </w:rPr>
      </w:pPr>
    </w:p>
    <w:p w14:paraId="42AF7352" w14:textId="3F0D4E49" w:rsidR="00D23AD2" w:rsidRDefault="00D23AD2" w:rsidP="00D23AD2">
      <w:pPr>
        <w:ind w:firstLine="851"/>
        <w:jc w:val="both"/>
        <w:rPr>
          <w:sz w:val="28"/>
          <w:szCs w:val="28"/>
        </w:rPr>
      </w:pPr>
      <w:r>
        <w:rPr>
          <w:sz w:val="28"/>
          <w:szCs w:val="28"/>
        </w:rPr>
        <w:t>У</w:t>
      </w:r>
      <w:r w:rsidRPr="00FB3300">
        <w:rPr>
          <w:sz w:val="28"/>
          <w:szCs w:val="28"/>
        </w:rPr>
        <w:t xml:space="preserve"> цілому</w:t>
      </w:r>
      <w:r w:rsidRPr="00FB3300">
        <w:rPr>
          <w:b/>
          <w:sz w:val="28"/>
          <w:szCs w:val="28"/>
        </w:rPr>
        <w:t xml:space="preserve"> </w:t>
      </w:r>
      <w:r w:rsidRPr="00FB3300">
        <w:rPr>
          <w:sz w:val="28"/>
          <w:szCs w:val="28"/>
        </w:rPr>
        <w:t>запас</w:t>
      </w:r>
      <w:r w:rsidRPr="00FB3300">
        <w:rPr>
          <w:b/>
          <w:sz w:val="28"/>
          <w:szCs w:val="28"/>
        </w:rPr>
        <w:t xml:space="preserve"> </w:t>
      </w:r>
      <w:r w:rsidRPr="00FB3300">
        <w:rPr>
          <w:sz w:val="28"/>
          <w:szCs w:val="28"/>
        </w:rPr>
        <w:t>яблуневої попелиці</w:t>
      </w:r>
      <w:r>
        <w:rPr>
          <w:sz w:val="28"/>
          <w:szCs w:val="28"/>
        </w:rPr>
        <w:t>, в місцях зимівлі,</w:t>
      </w:r>
      <w:r w:rsidRPr="00FB3300">
        <w:rPr>
          <w:sz w:val="28"/>
          <w:szCs w:val="28"/>
        </w:rPr>
        <w:t xml:space="preserve"> становить 2-</w:t>
      </w:r>
      <w:r w:rsidR="00362201">
        <w:rPr>
          <w:sz w:val="28"/>
          <w:szCs w:val="28"/>
        </w:rPr>
        <w:t>11</w:t>
      </w:r>
      <w:r w:rsidRPr="00FB3300">
        <w:rPr>
          <w:sz w:val="28"/>
          <w:szCs w:val="28"/>
        </w:rPr>
        <w:t xml:space="preserve"> яєць на </w:t>
      </w:r>
      <w:proofErr w:type="spellStart"/>
      <w:r w:rsidRPr="00FB3300">
        <w:rPr>
          <w:sz w:val="28"/>
          <w:szCs w:val="28"/>
        </w:rPr>
        <w:t>п.м.г</w:t>
      </w:r>
      <w:proofErr w:type="spellEnd"/>
      <w:r w:rsidRPr="00FB3300">
        <w:rPr>
          <w:sz w:val="28"/>
          <w:szCs w:val="28"/>
        </w:rPr>
        <w:t xml:space="preserve">. на </w:t>
      </w:r>
      <w:r w:rsidR="00362201">
        <w:rPr>
          <w:sz w:val="28"/>
          <w:szCs w:val="28"/>
        </w:rPr>
        <w:t>47</w:t>
      </w:r>
      <w:r w:rsidRPr="00FB3300">
        <w:rPr>
          <w:sz w:val="28"/>
          <w:szCs w:val="28"/>
        </w:rPr>
        <w:t>% дерев.</w:t>
      </w:r>
    </w:p>
    <w:p w14:paraId="7F9568AB" w14:textId="0802E471" w:rsidR="00362201" w:rsidRPr="00FB3300" w:rsidRDefault="00362201" w:rsidP="00D23AD2">
      <w:pPr>
        <w:ind w:firstLine="851"/>
        <w:jc w:val="both"/>
        <w:rPr>
          <w:sz w:val="28"/>
          <w:szCs w:val="28"/>
        </w:rPr>
      </w:pPr>
      <w:r>
        <w:rPr>
          <w:sz w:val="28"/>
          <w:szCs w:val="28"/>
        </w:rPr>
        <w:t xml:space="preserve">За сприятливих умов перезимівлі, теплої й вологої погоди впродовж вегетаційного періоду 2026 р. зелена яблунева попелиця </w:t>
      </w:r>
      <w:proofErr w:type="spellStart"/>
      <w:r>
        <w:rPr>
          <w:sz w:val="28"/>
          <w:szCs w:val="28"/>
        </w:rPr>
        <w:t>станотиме</w:t>
      </w:r>
      <w:proofErr w:type="spellEnd"/>
      <w:r>
        <w:rPr>
          <w:sz w:val="28"/>
          <w:szCs w:val="28"/>
        </w:rPr>
        <w:t xml:space="preserve"> загрозу яблуневим садам, передусім молодим плодовим </w:t>
      </w:r>
      <w:proofErr w:type="spellStart"/>
      <w:r>
        <w:rPr>
          <w:sz w:val="28"/>
          <w:szCs w:val="28"/>
        </w:rPr>
        <w:t>насадженям</w:t>
      </w:r>
      <w:proofErr w:type="spellEnd"/>
      <w:r>
        <w:rPr>
          <w:sz w:val="28"/>
          <w:szCs w:val="28"/>
        </w:rPr>
        <w:t>.</w:t>
      </w:r>
    </w:p>
    <w:p w14:paraId="5FE7F63E" w14:textId="77777777" w:rsidR="00D23AD2" w:rsidRPr="00B4487D" w:rsidRDefault="00D23AD2" w:rsidP="00D23AD2">
      <w:pPr>
        <w:ind w:firstLine="851"/>
        <w:jc w:val="both"/>
        <w:rPr>
          <w:sz w:val="28"/>
          <w:szCs w:val="28"/>
        </w:rPr>
      </w:pPr>
    </w:p>
    <w:p w14:paraId="60DE801D" w14:textId="77777777" w:rsidR="00D23AD2" w:rsidRPr="00FB3300" w:rsidRDefault="00D23AD2" w:rsidP="00D23AD2">
      <w:pPr>
        <w:widowControl w:val="0"/>
        <w:ind w:firstLine="851"/>
        <w:jc w:val="center"/>
        <w:rPr>
          <w:sz w:val="20"/>
          <w:szCs w:val="20"/>
        </w:rPr>
      </w:pPr>
      <w:r w:rsidRPr="00FB3300">
        <w:rPr>
          <w:noProof/>
          <w:sz w:val="20"/>
          <w:szCs w:val="20"/>
          <w:lang w:eastAsia="uk-UA"/>
        </w:rPr>
        <w:drawing>
          <wp:inline distT="0" distB="0" distL="0" distR="0" wp14:anchorId="7212A110" wp14:editId="4FB9C977">
            <wp:extent cx="2041842" cy="1380227"/>
            <wp:effectExtent l="114300" t="76200" r="73025" b="144145"/>
            <wp:docPr id="911" name="image382.jpg" descr="Вишневая тля (Myzus cerasi)"/>
            <wp:cNvGraphicFramePr/>
            <a:graphic xmlns:a="http://schemas.openxmlformats.org/drawingml/2006/main">
              <a:graphicData uri="http://schemas.openxmlformats.org/drawingml/2006/picture">
                <pic:pic xmlns:pic="http://schemas.openxmlformats.org/drawingml/2006/picture">
                  <pic:nvPicPr>
                    <pic:cNvPr id="0" name="image382.jpg" descr="Вишневая тля (Myzus cerasi)"/>
                    <pic:cNvPicPr preferRelativeResize="0"/>
                  </pic:nvPicPr>
                  <pic:blipFill>
                    <a:blip r:embed="rId332"/>
                    <a:srcRect/>
                    <a:stretch>
                      <a:fillRect/>
                    </a:stretch>
                  </pic:blipFill>
                  <pic:spPr>
                    <a:xfrm>
                      <a:off x="0" y="0"/>
                      <a:ext cx="2038658" cy="1378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sz w:val="20"/>
          <w:szCs w:val="20"/>
        </w:rPr>
        <w:t xml:space="preserve">      </w:t>
      </w:r>
      <w:r w:rsidRPr="00FB3300">
        <w:rPr>
          <w:noProof/>
          <w:sz w:val="20"/>
          <w:szCs w:val="20"/>
          <w:lang w:eastAsia="uk-UA"/>
        </w:rPr>
        <w:drawing>
          <wp:inline distT="0" distB="0" distL="0" distR="0" wp14:anchorId="2572AE60" wp14:editId="3B98720A">
            <wp:extent cx="2195425" cy="1371600"/>
            <wp:effectExtent l="133350" t="76200" r="71755" b="152400"/>
            <wp:docPr id="958" name="image373.jpg" descr="вредители сливы"/>
            <wp:cNvGraphicFramePr/>
            <a:graphic xmlns:a="http://schemas.openxmlformats.org/drawingml/2006/main">
              <a:graphicData uri="http://schemas.openxmlformats.org/drawingml/2006/picture">
                <pic:pic xmlns:pic="http://schemas.openxmlformats.org/drawingml/2006/picture">
                  <pic:nvPicPr>
                    <pic:cNvPr id="0" name="image373.jpg" descr="вредители сливы"/>
                    <pic:cNvPicPr preferRelativeResize="0"/>
                  </pic:nvPicPr>
                  <pic:blipFill>
                    <a:blip r:embed="rId333"/>
                    <a:srcRect/>
                    <a:stretch>
                      <a:fillRect/>
                    </a:stretch>
                  </pic:blipFill>
                  <pic:spPr>
                    <a:xfrm>
                      <a:off x="0" y="0"/>
                      <a:ext cx="2215880" cy="138437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2E5BF56" w14:textId="77777777" w:rsidR="00D23AD2" w:rsidRPr="00D02D20" w:rsidRDefault="00D23AD2" w:rsidP="00D23AD2">
      <w:pPr>
        <w:widowControl w:val="0"/>
        <w:ind w:firstLine="851"/>
        <w:jc w:val="center"/>
        <w:rPr>
          <w:b/>
          <w:i/>
        </w:rPr>
      </w:pPr>
      <w:r w:rsidRPr="00D02D20">
        <w:rPr>
          <w:b/>
          <w:i/>
        </w:rPr>
        <w:t>Вишнева попелиця                           Сливова попелиця</w:t>
      </w:r>
    </w:p>
    <w:p w14:paraId="52EA282C" w14:textId="77777777" w:rsidR="00D23AD2" w:rsidRPr="008F5A6E" w:rsidRDefault="00D23AD2" w:rsidP="00D23AD2">
      <w:pPr>
        <w:widowControl w:val="0"/>
        <w:ind w:firstLine="851"/>
        <w:jc w:val="center"/>
        <w:rPr>
          <w:b/>
          <w:i/>
          <w:sz w:val="22"/>
          <w:szCs w:val="22"/>
        </w:rPr>
      </w:pPr>
    </w:p>
    <w:p w14:paraId="7C140955" w14:textId="2333DD1B" w:rsidR="00D23AD2" w:rsidRPr="00FB3300" w:rsidRDefault="00D23AD2" w:rsidP="00D23AD2">
      <w:pPr>
        <w:ind w:firstLine="851"/>
        <w:jc w:val="both"/>
        <w:rPr>
          <w:sz w:val="28"/>
          <w:szCs w:val="28"/>
        </w:rPr>
      </w:pPr>
      <w:r w:rsidRPr="00FB3300">
        <w:rPr>
          <w:b/>
          <w:sz w:val="28"/>
          <w:szCs w:val="28"/>
        </w:rPr>
        <w:t>Вишнева попелиця</w:t>
      </w:r>
      <w:r w:rsidRPr="00FB3300">
        <w:rPr>
          <w:sz w:val="28"/>
          <w:szCs w:val="28"/>
        </w:rPr>
        <w:t xml:space="preserve"> навесні розвивалась на 2-67% дерев, 3-9% бруньок за чисельності 1-6 </w:t>
      </w:r>
      <w:proofErr w:type="spellStart"/>
      <w:r w:rsidRPr="00FB3300">
        <w:rPr>
          <w:sz w:val="28"/>
          <w:szCs w:val="28"/>
        </w:rPr>
        <w:t>екз</w:t>
      </w:r>
      <w:proofErr w:type="spellEnd"/>
      <w:r w:rsidRPr="00FB3300">
        <w:rPr>
          <w:sz w:val="28"/>
          <w:szCs w:val="28"/>
        </w:rPr>
        <w:t>. на бруньку в Дніпропетровській, Закарпатській, Запорізькій, Івано-Франківській, Львівській, Миколаївській, Херсонській та Черкаській областях. Влітку відмічали розселення та поширення попелиці на 2-60% дерев, де за чисельності 2-12, макс</w:t>
      </w:r>
      <w:r>
        <w:rPr>
          <w:sz w:val="28"/>
          <w:szCs w:val="28"/>
        </w:rPr>
        <w:t xml:space="preserve">имально </w:t>
      </w:r>
      <w:r w:rsidRPr="00FB3300">
        <w:rPr>
          <w:sz w:val="28"/>
          <w:szCs w:val="28"/>
        </w:rPr>
        <w:t xml:space="preserve">18-20 </w:t>
      </w:r>
      <w:proofErr w:type="spellStart"/>
      <w:r w:rsidRPr="00FB3300">
        <w:rPr>
          <w:sz w:val="28"/>
          <w:szCs w:val="28"/>
        </w:rPr>
        <w:t>екз</w:t>
      </w:r>
      <w:proofErr w:type="spellEnd"/>
      <w:r w:rsidRPr="00FB3300">
        <w:rPr>
          <w:sz w:val="28"/>
          <w:szCs w:val="28"/>
        </w:rPr>
        <w:t xml:space="preserve">. на листок пошкодили 2-15% листя. Зимуючий запас її становить 1-4 </w:t>
      </w:r>
      <w:proofErr w:type="spellStart"/>
      <w:r w:rsidRPr="00FB3300">
        <w:rPr>
          <w:sz w:val="28"/>
          <w:szCs w:val="28"/>
        </w:rPr>
        <w:t>екз</w:t>
      </w:r>
      <w:proofErr w:type="spellEnd"/>
      <w:r w:rsidRPr="00FB3300">
        <w:rPr>
          <w:sz w:val="28"/>
          <w:szCs w:val="28"/>
        </w:rPr>
        <w:t xml:space="preserve">. на </w:t>
      </w:r>
      <w:proofErr w:type="spellStart"/>
      <w:r w:rsidRPr="00FB3300">
        <w:rPr>
          <w:sz w:val="28"/>
          <w:szCs w:val="28"/>
        </w:rPr>
        <w:t>п.м.г.,</w:t>
      </w:r>
      <w:r>
        <w:rPr>
          <w:sz w:val="28"/>
          <w:szCs w:val="28"/>
        </w:rPr>
        <w:t>що</w:t>
      </w:r>
      <w:proofErr w:type="spellEnd"/>
      <w:r>
        <w:rPr>
          <w:sz w:val="28"/>
          <w:szCs w:val="28"/>
        </w:rPr>
        <w:t xml:space="preserve"> на рівні показників</w:t>
      </w:r>
      <w:r w:rsidRPr="00FB3300">
        <w:rPr>
          <w:sz w:val="28"/>
          <w:szCs w:val="28"/>
        </w:rPr>
        <w:t xml:space="preserve"> минуло</w:t>
      </w:r>
      <w:r>
        <w:rPr>
          <w:sz w:val="28"/>
          <w:szCs w:val="28"/>
        </w:rPr>
        <w:t>го</w:t>
      </w:r>
      <w:r w:rsidRPr="00FB3300">
        <w:rPr>
          <w:sz w:val="28"/>
          <w:szCs w:val="28"/>
        </w:rPr>
        <w:t xml:space="preserve"> року. </w:t>
      </w:r>
    </w:p>
    <w:p w14:paraId="27B6EA8E" w14:textId="77777777" w:rsidR="00D23AD2" w:rsidRPr="00FB3300" w:rsidRDefault="00D23AD2" w:rsidP="00D23AD2">
      <w:pPr>
        <w:ind w:firstLine="851"/>
        <w:jc w:val="both"/>
        <w:rPr>
          <w:sz w:val="28"/>
          <w:szCs w:val="28"/>
        </w:rPr>
      </w:pPr>
      <w:r w:rsidRPr="00FB3300">
        <w:rPr>
          <w:b/>
          <w:sz w:val="28"/>
          <w:szCs w:val="28"/>
        </w:rPr>
        <w:t>Сливову попелицю</w:t>
      </w:r>
      <w:r w:rsidRPr="00FB3300">
        <w:rPr>
          <w:sz w:val="28"/>
          <w:szCs w:val="28"/>
        </w:rPr>
        <w:t xml:space="preserve"> </w:t>
      </w:r>
      <w:r>
        <w:rPr>
          <w:sz w:val="28"/>
          <w:szCs w:val="28"/>
        </w:rPr>
        <w:t xml:space="preserve">навесні </w:t>
      </w:r>
      <w:r w:rsidRPr="00FB3300">
        <w:rPr>
          <w:sz w:val="28"/>
          <w:szCs w:val="28"/>
        </w:rPr>
        <w:t>виявляли в</w:t>
      </w:r>
      <w:r>
        <w:rPr>
          <w:sz w:val="28"/>
          <w:szCs w:val="28"/>
        </w:rPr>
        <w:t xml:space="preserve"> садах</w:t>
      </w:r>
      <w:r w:rsidRPr="00FB3300">
        <w:rPr>
          <w:sz w:val="28"/>
          <w:szCs w:val="28"/>
        </w:rPr>
        <w:t xml:space="preserve"> Дніпропетровськ</w:t>
      </w:r>
      <w:r>
        <w:rPr>
          <w:sz w:val="28"/>
          <w:szCs w:val="28"/>
        </w:rPr>
        <w:t>ої</w:t>
      </w:r>
      <w:r w:rsidRPr="00FB3300">
        <w:rPr>
          <w:sz w:val="28"/>
          <w:szCs w:val="28"/>
        </w:rPr>
        <w:t>, Закарпатськ</w:t>
      </w:r>
      <w:r>
        <w:rPr>
          <w:sz w:val="28"/>
          <w:szCs w:val="28"/>
        </w:rPr>
        <w:t>ої</w:t>
      </w:r>
      <w:r w:rsidRPr="00FB3300">
        <w:rPr>
          <w:sz w:val="28"/>
          <w:szCs w:val="28"/>
        </w:rPr>
        <w:t>, Запорізьк</w:t>
      </w:r>
      <w:r>
        <w:rPr>
          <w:sz w:val="28"/>
          <w:szCs w:val="28"/>
        </w:rPr>
        <w:t>ої</w:t>
      </w:r>
      <w:r w:rsidRPr="00FB3300">
        <w:rPr>
          <w:sz w:val="28"/>
          <w:szCs w:val="28"/>
        </w:rPr>
        <w:t>, Івано-Франківськ</w:t>
      </w:r>
      <w:r>
        <w:rPr>
          <w:sz w:val="28"/>
          <w:szCs w:val="28"/>
        </w:rPr>
        <w:t>ої</w:t>
      </w:r>
      <w:r w:rsidRPr="00FB3300">
        <w:rPr>
          <w:sz w:val="28"/>
          <w:szCs w:val="28"/>
        </w:rPr>
        <w:t>, Миколаївськ</w:t>
      </w:r>
      <w:r>
        <w:rPr>
          <w:sz w:val="28"/>
          <w:szCs w:val="28"/>
        </w:rPr>
        <w:t>ої</w:t>
      </w:r>
      <w:r w:rsidRPr="00FB3300">
        <w:rPr>
          <w:sz w:val="28"/>
          <w:szCs w:val="28"/>
        </w:rPr>
        <w:t>, Одеськ</w:t>
      </w:r>
      <w:r>
        <w:rPr>
          <w:sz w:val="28"/>
          <w:szCs w:val="28"/>
        </w:rPr>
        <w:t>ої</w:t>
      </w:r>
      <w:r w:rsidRPr="00FB3300">
        <w:rPr>
          <w:sz w:val="28"/>
          <w:szCs w:val="28"/>
        </w:rPr>
        <w:t xml:space="preserve">, </w:t>
      </w:r>
      <w:proofErr w:type="spellStart"/>
      <w:r w:rsidRPr="00FB3300">
        <w:rPr>
          <w:sz w:val="28"/>
          <w:szCs w:val="28"/>
        </w:rPr>
        <w:t>Херсонсь</w:t>
      </w:r>
      <w:r>
        <w:rPr>
          <w:sz w:val="28"/>
          <w:szCs w:val="28"/>
        </w:rPr>
        <w:t>ої</w:t>
      </w:r>
      <w:proofErr w:type="spellEnd"/>
      <w:r w:rsidRPr="00FB3300">
        <w:rPr>
          <w:sz w:val="28"/>
          <w:szCs w:val="28"/>
        </w:rPr>
        <w:t xml:space="preserve"> та Черкаськ</w:t>
      </w:r>
      <w:r>
        <w:rPr>
          <w:sz w:val="28"/>
          <w:szCs w:val="28"/>
        </w:rPr>
        <w:t>ої</w:t>
      </w:r>
      <w:r w:rsidRPr="00FB3300">
        <w:rPr>
          <w:sz w:val="28"/>
          <w:szCs w:val="28"/>
        </w:rPr>
        <w:t xml:space="preserve"> област</w:t>
      </w:r>
      <w:r>
        <w:rPr>
          <w:sz w:val="28"/>
          <w:szCs w:val="28"/>
        </w:rPr>
        <w:t xml:space="preserve">ей </w:t>
      </w:r>
      <w:r w:rsidRPr="00FB3300">
        <w:rPr>
          <w:sz w:val="28"/>
          <w:szCs w:val="28"/>
        </w:rPr>
        <w:t>на</w:t>
      </w:r>
      <w:r>
        <w:rPr>
          <w:sz w:val="28"/>
          <w:szCs w:val="28"/>
        </w:rPr>
        <w:t xml:space="preserve"> заселених</w:t>
      </w:r>
      <w:r w:rsidRPr="00FB3300">
        <w:rPr>
          <w:sz w:val="28"/>
          <w:szCs w:val="28"/>
        </w:rPr>
        <w:t xml:space="preserve"> 2-30, макс</w:t>
      </w:r>
      <w:r>
        <w:rPr>
          <w:sz w:val="28"/>
          <w:szCs w:val="28"/>
        </w:rPr>
        <w:t xml:space="preserve">имально </w:t>
      </w:r>
      <w:r w:rsidRPr="00FB3300">
        <w:rPr>
          <w:sz w:val="28"/>
          <w:szCs w:val="28"/>
        </w:rPr>
        <w:t xml:space="preserve">40-66% </w:t>
      </w:r>
      <w:r w:rsidRPr="00FB3300">
        <w:rPr>
          <w:sz w:val="28"/>
          <w:szCs w:val="28"/>
        </w:rPr>
        <w:lastRenderedPageBreak/>
        <w:t>дерев</w:t>
      </w:r>
      <w:r>
        <w:rPr>
          <w:sz w:val="28"/>
          <w:szCs w:val="28"/>
        </w:rPr>
        <w:t>.</w:t>
      </w:r>
      <w:r w:rsidRPr="00FB3300">
        <w:rPr>
          <w:sz w:val="28"/>
          <w:szCs w:val="28"/>
        </w:rPr>
        <w:t xml:space="preserve"> </w:t>
      </w:r>
      <w:r>
        <w:rPr>
          <w:sz w:val="28"/>
          <w:szCs w:val="28"/>
        </w:rPr>
        <w:t>В</w:t>
      </w:r>
      <w:r w:rsidRPr="00FB3300">
        <w:rPr>
          <w:sz w:val="28"/>
          <w:szCs w:val="28"/>
        </w:rPr>
        <w:t xml:space="preserve">літку </w:t>
      </w:r>
      <w:r>
        <w:rPr>
          <w:sz w:val="28"/>
          <w:szCs w:val="28"/>
        </w:rPr>
        <w:t xml:space="preserve">попелиця </w:t>
      </w:r>
      <w:r w:rsidRPr="00FB3300">
        <w:rPr>
          <w:sz w:val="28"/>
          <w:szCs w:val="28"/>
        </w:rPr>
        <w:t>засел</w:t>
      </w:r>
      <w:r>
        <w:rPr>
          <w:sz w:val="28"/>
          <w:szCs w:val="28"/>
        </w:rPr>
        <w:t>ила</w:t>
      </w:r>
      <w:r w:rsidRPr="00FB3300">
        <w:rPr>
          <w:sz w:val="28"/>
          <w:szCs w:val="28"/>
        </w:rPr>
        <w:t xml:space="preserve"> 3-36, макс</w:t>
      </w:r>
      <w:r>
        <w:rPr>
          <w:sz w:val="28"/>
          <w:szCs w:val="28"/>
        </w:rPr>
        <w:t>имально</w:t>
      </w:r>
      <w:r w:rsidRPr="00FB3300">
        <w:rPr>
          <w:sz w:val="28"/>
          <w:szCs w:val="28"/>
        </w:rPr>
        <w:t xml:space="preserve"> 46-66% дерев у Дніпропетровській, Запорізькій та Черкаській областях. Пошкодила сливова попелиця 2-4% бруньок, влітку 3-16% листя за щільності 2-5, макс</w:t>
      </w:r>
      <w:r>
        <w:rPr>
          <w:sz w:val="28"/>
          <w:szCs w:val="28"/>
        </w:rPr>
        <w:t>имально</w:t>
      </w:r>
      <w:r w:rsidRPr="00FB3300">
        <w:rPr>
          <w:sz w:val="28"/>
          <w:szCs w:val="28"/>
        </w:rPr>
        <w:t xml:space="preserve"> 28 </w:t>
      </w:r>
      <w:proofErr w:type="spellStart"/>
      <w:r w:rsidRPr="00FB3300">
        <w:rPr>
          <w:sz w:val="28"/>
          <w:szCs w:val="28"/>
        </w:rPr>
        <w:t>екз</w:t>
      </w:r>
      <w:proofErr w:type="spellEnd"/>
      <w:r w:rsidRPr="00FB3300">
        <w:rPr>
          <w:sz w:val="28"/>
          <w:szCs w:val="28"/>
        </w:rPr>
        <w:t>. на листок. За проведеним осіннім обстеженням запас шкідника</w:t>
      </w:r>
      <w:r>
        <w:rPr>
          <w:sz w:val="28"/>
          <w:szCs w:val="28"/>
        </w:rPr>
        <w:t>, що пішов в зимівлю,</w:t>
      </w:r>
      <w:r w:rsidRPr="00FB3300">
        <w:rPr>
          <w:sz w:val="28"/>
          <w:szCs w:val="28"/>
        </w:rPr>
        <w:t xml:space="preserve"> становить 1-5 </w:t>
      </w:r>
      <w:proofErr w:type="spellStart"/>
      <w:r w:rsidRPr="00FB3300">
        <w:rPr>
          <w:sz w:val="28"/>
          <w:szCs w:val="28"/>
        </w:rPr>
        <w:t>екз</w:t>
      </w:r>
      <w:proofErr w:type="spellEnd"/>
      <w:r w:rsidRPr="00FB3300">
        <w:rPr>
          <w:sz w:val="28"/>
          <w:szCs w:val="28"/>
        </w:rPr>
        <w:t xml:space="preserve">. на </w:t>
      </w:r>
      <w:proofErr w:type="spellStart"/>
      <w:r w:rsidRPr="00FB3300">
        <w:rPr>
          <w:sz w:val="28"/>
          <w:szCs w:val="28"/>
        </w:rPr>
        <w:t>п.м.г</w:t>
      </w:r>
      <w:proofErr w:type="spellEnd"/>
      <w:r w:rsidRPr="00FB3300">
        <w:rPr>
          <w:sz w:val="28"/>
          <w:szCs w:val="28"/>
        </w:rPr>
        <w:t xml:space="preserve">., що дещо нижче </w:t>
      </w:r>
      <w:r>
        <w:rPr>
          <w:sz w:val="28"/>
          <w:szCs w:val="28"/>
        </w:rPr>
        <w:t>торішніх</w:t>
      </w:r>
      <w:r w:rsidRPr="00FB3300">
        <w:rPr>
          <w:sz w:val="28"/>
          <w:szCs w:val="28"/>
        </w:rPr>
        <w:t xml:space="preserve"> показників. </w:t>
      </w:r>
    </w:p>
    <w:p w14:paraId="2F5119FC" w14:textId="77777777" w:rsidR="00D23AD2" w:rsidRPr="00FB3300" w:rsidRDefault="00D23AD2" w:rsidP="00D23AD2">
      <w:pPr>
        <w:ind w:firstLine="851"/>
        <w:jc w:val="both"/>
        <w:rPr>
          <w:sz w:val="28"/>
          <w:szCs w:val="28"/>
        </w:rPr>
      </w:pPr>
      <w:proofErr w:type="spellStart"/>
      <w:r w:rsidRPr="00FB3300">
        <w:rPr>
          <w:b/>
          <w:sz w:val="28"/>
          <w:szCs w:val="28"/>
        </w:rPr>
        <w:t>Червоногалова</w:t>
      </w:r>
      <w:proofErr w:type="spellEnd"/>
      <w:r w:rsidRPr="00FB3300">
        <w:rPr>
          <w:b/>
          <w:sz w:val="28"/>
          <w:szCs w:val="28"/>
        </w:rPr>
        <w:t xml:space="preserve"> попелиця</w:t>
      </w:r>
      <w:r w:rsidRPr="00FB3300">
        <w:rPr>
          <w:sz w:val="28"/>
          <w:szCs w:val="28"/>
        </w:rPr>
        <w:t xml:space="preserve"> відчутно шкодила у весняно-літній період у Дніпропетровській, Закарпатській та Чернівецькій областях на 20-100% площ. Нею було пошкоджено 2,8-4% бруньок та 2-6% листя на 2-40% </w:t>
      </w:r>
      <w:r>
        <w:rPr>
          <w:sz w:val="28"/>
          <w:szCs w:val="28"/>
        </w:rPr>
        <w:t xml:space="preserve">заселених </w:t>
      </w:r>
      <w:r w:rsidRPr="00FB3300">
        <w:rPr>
          <w:sz w:val="28"/>
          <w:szCs w:val="28"/>
        </w:rPr>
        <w:t>дерев. Запас шкідника</w:t>
      </w:r>
      <w:r>
        <w:rPr>
          <w:sz w:val="28"/>
          <w:szCs w:val="28"/>
        </w:rPr>
        <w:t>, що пішов у зимівлю,</w:t>
      </w:r>
      <w:r w:rsidRPr="00FB3300">
        <w:rPr>
          <w:sz w:val="28"/>
          <w:szCs w:val="28"/>
        </w:rPr>
        <w:t xml:space="preserve"> становить</w:t>
      </w:r>
      <w:r>
        <w:rPr>
          <w:sz w:val="28"/>
          <w:szCs w:val="28"/>
        </w:rPr>
        <w:t xml:space="preserve"> </w:t>
      </w:r>
      <w:r w:rsidRPr="00FB3300">
        <w:rPr>
          <w:sz w:val="28"/>
          <w:szCs w:val="28"/>
        </w:rPr>
        <w:t xml:space="preserve">1-3,8 </w:t>
      </w:r>
      <w:proofErr w:type="spellStart"/>
      <w:r w:rsidRPr="00FB3300">
        <w:rPr>
          <w:sz w:val="28"/>
          <w:szCs w:val="28"/>
        </w:rPr>
        <w:t>екз</w:t>
      </w:r>
      <w:proofErr w:type="spellEnd"/>
      <w:r w:rsidRPr="00FB3300">
        <w:rPr>
          <w:sz w:val="28"/>
          <w:szCs w:val="28"/>
        </w:rPr>
        <w:t xml:space="preserve">. на </w:t>
      </w:r>
      <w:proofErr w:type="spellStart"/>
      <w:r w:rsidRPr="00FB3300">
        <w:rPr>
          <w:sz w:val="28"/>
          <w:szCs w:val="28"/>
        </w:rPr>
        <w:t>п.м.г</w:t>
      </w:r>
      <w:proofErr w:type="spellEnd"/>
      <w:r w:rsidRPr="00FB3300">
        <w:rPr>
          <w:sz w:val="28"/>
          <w:szCs w:val="28"/>
        </w:rPr>
        <w:t>.</w:t>
      </w:r>
    </w:p>
    <w:p w14:paraId="555EAE90" w14:textId="77777777" w:rsidR="00D23AD2" w:rsidRPr="00B4487D" w:rsidRDefault="00D23AD2" w:rsidP="00D23AD2">
      <w:pPr>
        <w:ind w:firstLine="851"/>
        <w:jc w:val="both"/>
        <w:rPr>
          <w:lang w:val="ru-RU"/>
        </w:rPr>
      </w:pPr>
    </w:p>
    <w:p w14:paraId="2C5BB83C" w14:textId="77777777" w:rsidR="00D23AD2" w:rsidRPr="00FB3300" w:rsidRDefault="00D23AD2" w:rsidP="00D23AD2">
      <w:pPr>
        <w:widowControl w:val="0"/>
        <w:ind w:firstLine="851"/>
        <w:jc w:val="center"/>
        <w:rPr>
          <w:sz w:val="20"/>
          <w:szCs w:val="20"/>
        </w:rPr>
      </w:pPr>
      <w:r w:rsidRPr="00FB3300">
        <w:rPr>
          <w:noProof/>
          <w:sz w:val="20"/>
          <w:szCs w:val="20"/>
          <w:lang w:eastAsia="uk-UA"/>
        </w:rPr>
        <w:drawing>
          <wp:inline distT="0" distB="0" distL="0" distR="0" wp14:anchorId="625BC951" wp14:editId="7647008A">
            <wp:extent cx="1862807" cy="1639019"/>
            <wp:effectExtent l="114300" t="57150" r="80645" b="151765"/>
            <wp:docPr id="957" name="image374.jpg" descr="Красногалловая тля на яблоне"/>
            <wp:cNvGraphicFramePr/>
            <a:graphic xmlns:a="http://schemas.openxmlformats.org/drawingml/2006/main">
              <a:graphicData uri="http://schemas.openxmlformats.org/drawingml/2006/picture">
                <pic:pic xmlns:pic="http://schemas.openxmlformats.org/drawingml/2006/picture">
                  <pic:nvPicPr>
                    <pic:cNvPr id="0" name="image374.jpg" descr="Красногалловая тля на яблоне"/>
                    <pic:cNvPicPr preferRelativeResize="0"/>
                  </pic:nvPicPr>
                  <pic:blipFill>
                    <a:blip r:embed="rId334"/>
                    <a:srcRect/>
                    <a:stretch>
                      <a:fillRect/>
                    </a:stretch>
                  </pic:blipFill>
                  <pic:spPr>
                    <a:xfrm>
                      <a:off x="0" y="0"/>
                      <a:ext cx="1866093" cy="16419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sz w:val="20"/>
          <w:szCs w:val="20"/>
        </w:rPr>
        <w:t xml:space="preserve">    </w:t>
      </w:r>
      <w:r w:rsidRPr="00FB3300">
        <w:rPr>
          <w:i/>
          <w:noProof/>
          <w:sz w:val="20"/>
          <w:szCs w:val="20"/>
          <w:lang w:eastAsia="uk-UA"/>
        </w:rPr>
        <w:drawing>
          <wp:inline distT="0" distB="0" distL="0" distR="0" wp14:anchorId="1CEC9F5A" wp14:editId="3CAA04DB">
            <wp:extent cx="1944565" cy="1630393"/>
            <wp:effectExtent l="114300" t="57150" r="74930" b="160655"/>
            <wp:docPr id="949" name="image369.jpg" descr="тля"/>
            <wp:cNvGraphicFramePr/>
            <a:graphic xmlns:a="http://schemas.openxmlformats.org/drawingml/2006/main">
              <a:graphicData uri="http://schemas.openxmlformats.org/drawingml/2006/picture">
                <pic:pic xmlns:pic="http://schemas.openxmlformats.org/drawingml/2006/picture">
                  <pic:nvPicPr>
                    <pic:cNvPr id="0" name="image369.jpg" descr="тля"/>
                    <pic:cNvPicPr preferRelativeResize="0"/>
                  </pic:nvPicPr>
                  <pic:blipFill>
                    <a:blip r:embed="rId335"/>
                    <a:srcRect/>
                    <a:stretch>
                      <a:fillRect/>
                    </a:stretch>
                  </pic:blipFill>
                  <pic:spPr>
                    <a:xfrm>
                      <a:off x="0" y="0"/>
                      <a:ext cx="1958939" cy="164244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5B79B2E" w14:textId="77777777" w:rsidR="00D23AD2" w:rsidRPr="00B4487D" w:rsidRDefault="00D23AD2" w:rsidP="00D23AD2">
      <w:pPr>
        <w:widowControl w:val="0"/>
        <w:ind w:firstLine="851"/>
        <w:jc w:val="center"/>
        <w:rPr>
          <w:b/>
          <w:i/>
        </w:rPr>
      </w:pPr>
      <w:r w:rsidRPr="00B4487D">
        <w:rPr>
          <w:b/>
          <w:i/>
        </w:rPr>
        <w:t xml:space="preserve">Пошкодження листків </w:t>
      </w:r>
      <w:proofErr w:type="spellStart"/>
      <w:r w:rsidRPr="00B4487D">
        <w:rPr>
          <w:b/>
          <w:i/>
        </w:rPr>
        <w:t>червоногаловою</w:t>
      </w:r>
      <w:proofErr w:type="spellEnd"/>
      <w:r w:rsidRPr="00B4487D">
        <w:rPr>
          <w:b/>
          <w:i/>
        </w:rPr>
        <w:t xml:space="preserve"> попелицею</w:t>
      </w:r>
    </w:p>
    <w:p w14:paraId="7FC91530" w14:textId="77777777" w:rsidR="00D23AD2" w:rsidRPr="00B4487D" w:rsidRDefault="00D23AD2" w:rsidP="00D23AD2">
      <w:pPr>
        <w:widowControl w:val="0"/>
        <w:ind w:firstLine="851"/>
        <w:jc w:val="center"/>
        <w:rPr>
          <w:b/>
          <w:i/>
        </w:rPr>
      </w:pPr>
    </w:p>
    <w:p w14:paraId="603EDEB4" w14:textId="77777777" w:rsidR="00D23AD2" w:rsidRPr="00FB3300" w:rsidRDefault="00D23AD2" w:rsidP="00D23AD2">
      <w:pPr>
        <w:ind w:firstLine="851"/>
        <w:jc w:val="both"/>
        <w:rPr>
          <w:sz w:val="28"/>
          <w:szCs w:val="28"/>
        </w:rPr>
      </w:pPr>
      <w:r w:rsidRPr="00FB3300">
        <w:rPr>
          <w:sz w:val="28"/>
          <w:szCs w:val="28"/>
        </w:rPr>
        <w:t xml:space="preserve">Таким чином, при добрій перезимівлі та сприятливих погодних умов для розвитку попелиць, у наступному році можливі спалахи чисельності шкідників повсюдно. Для запобігання спалахів чисельності яблуневої попелиці, необхідно у квітні в період «відокремлення бруньок» </w:t>
      </w:r>
      <w:r>
        <w:rPr>
          <w:sz w:val="28"/>
          <w:szCs w:val="28"/>
        </w:rPr>
        <w:t>при</w:t>
      </w:r>
      <w:r w:rsidRPr="00FB3300">
        <w:rPr>
          <w:sz w:val="28"/>
          <w:szCs w:val="28"/>
        </w:rPr>
        <w:t xml:space="preserve"> заселенні </w:t>
      </w:r>
      <w:r>
        <w:rPr>
          <w:sz w:val="28"/>
          <w:szCs w:val="28"/>
        </w:rPr>
        <w:t>понад</w:t>
      </w:r>
      <w:r w:rsidRPr="00FB3300">
        <w:rPr>
          <w:sz w:val="28"/>
          <w:szCs w:val="28"/>
        </w:rPr>
        <w:t xml:space="preserve"> 15-20% бруньок проводити обприскування, друге обприскування після цвітіння. Особливу увагу варто приділити молодим садам. </w:t>
      </w:r>
    </w:p>
    <w:p w14:paraId="66F27A6D" w14:textId="77777777" w:rsidR="00D23AD2" w:rsidRPr="00FB3300" w:rsidRDefault="00D23AD2" w:rsidP="00D23AD2">
      <w:pPr>
        <w:ind w:firstLine="851"/>
        <w:jc w:val="both"/>
        <w:rPr>
          <w:sz w:val="28"/>
          <w:szCs w:val="28"/>
        </w:rPr>
      </w:pPr>
      <w:r w:rsidRPr="00FB3300">
        <w:rPr>
          <w:sz w:val="28"/>
          <w:szCs w:val="28"/>
        </w:rPr>
        <w:t>Для запобігання шкідливості комплексу попелиць необхідно проводити обприскування садів, особливо молодих. При чисельності понад 10-20 яєць на 10 см пагонів необхідно в осередках розмноження шкідників рано навесні, до розпускання бруньок, за температури не нижче +4°С провести обприскування - промивання дерев. Якщо щільність заселення попелицею перевищує 5 колоній на 100 листків, необхідна обробка інсектицидами. Проти сливової та вишневої попелиці найефективніше проводити обприскування після цвітіння.</w:t>
      </w:r>
    </w:p>
    <w:p w14:paraId="7F4F9C08" w14:textId="5DC447EC" w:rsidR="00D23AD2" w:rsidRPr="00A313AC" w:rsidRDefault="00D23AD2" w:rsidP="00D23AD2">
      <w:pPr>
        <w:ind w:firstLine="851"/>
        <w:jc w:val="both"/>
        <w:rPr>
          <w:rFonts w:eastAsia="Arial"/>
          <w:sz w:val="28"/>
          <w:szCs w:val="28"/>
        </w:rPr>
      </w:pPr>
      <w:r w:rsidRPr="00FB3300">
        <w:rPr>
          <w:b/>
          <w:sz w:val="28"/>
          <w:szCs w:val="28"/>
        </w:rPr>
        <w:t>Комоподібн</w:t>
      </w:r>
      <w:r>
        <w:rPr>
          <w:b/>
          <w:sz w:val="28"/>
          <w:szCs w:val="28"/>
        </w:rPr>
        <w:t>у</w:t>
      </w:r>
      <w:r w:rsidRPr="00FB3300">
        <w:rPr>
          <w:b/>
          <w:sz w:val="28"/>
          <w:szCs w:val="28"/>
        </w:rPr>
        <w:t xml:space="preserve"> щитівк</w:t>
      </w:r>
      <w:r>
        <w:rPr>
          <w:b/>
          <w:sz w:val="28"/>
          <w:szCs w:val="28"/>
        </w:rPr>
        <w:t>у</w:t>
      </w:r>
      <w:r w:rsidRPr="00FB3300">
        <w:rPr>
          <w:rFonts w:eastAsia="Arial"/>
          <w:sz w:val="21"/>
          <w:szCs w:val="21"/>
        </w:rPr>
        <w:t xml:space="preserve"> </w:t>
      </w:r>
      <w:r w:rsidRPr="00FB3300">
        <w:rPr>
          <w:iCs/>
          <w:sz w:val="28"/>
          <w:szCs w:val="28"/>
        </w:rPr>
        <w:t>(</w:t>
      </w:r>
      <w:proofErr w:type="spellStart"/>
      <w:r w:rsidRPr="00FB3300">
        <w:rPr>
          <w:i/>
          <w:sz w:val="28"/>
          <w:szCs w:val="28"/>
        </w:rPr>
        <w:t>Lepidosaphes</w:t>
      </w:r>
      <w:proofErr w:type="spellEnd"/>
      <w:r w:rsidRPr="00FB3300">
        <w:rPr>
          <w:i/>
          <w:sz w:val="28"/>
          <w:szCs w:val="28"/>
        </w:rPr>
        <w:t xml:space="preserve"> </w:t>
      </w:r>
      <w:proofErr w:type="spellStart"/>
      <w:r w:rsidRPr="00FB3300">
        <w:rPr>
          <w:i/>
          <w:sz w:val="28"/>
          <w:szCs w:val="28"/>
        </w:rPr>
        <w:t>ulmi</w:t>
      </w:r>
      <w:proofErr w:type="spellEnd"/>
      <w:r w:rsidRPr="00FB3300">
        <w:rPr>
          <w:i/>
          <w:sz w:val="28"/>
          <w:szCs w:val="28"/>
        </w:rPr>
        <w:t xml:space="preserve"> </w:t>
      </w:r>
      <w:r w:rsidRPr="00FB3300">
        <w:rPr>
          <w:rFonts w:eastAsia="Arial"/>
          <w:sz w:val="28"/>
          <w:szCs w:val="28"/>
        </w:rPr>
        <w:t>(</w:t>
      </w:r>
      <w:proofErr w:type="spellStart"/>
      <w:r w:rsidRPr="00FB3300">
        <w:rPr>
          <w:rFonts w:eastAsia="Arial"/>
          <w:sz w:val="28"/>
          <w:szCs w:val="28"/>
        </w:rPr>
        <w:t>Linnaeus</w:t>
      </w:r>
      <w:proofErr w:type="spellEnd"/>
      <w:r w:rsidRPr="00FB3300">
        <w:rPr>
          <w:rFonts w:eastAsia="Arial"/>
          <w:sz w:val="28"/>
          <w:szCs w:val="28"/>
        </w:rPr>
        <w:t>, 1758)</w:t>
      </w:r>
      <w:r w:rsidRPr="00FB3300">
        <w:rPr>
          <w:iCs/>
          <w:sz w:val="28"/>
          <w:szCs w:val="28"/>
        </w:rPr>
        <w:t>)</w:t>
      </w:r>
      <w:r w:rsidRPr="00FB3300">
        <w:rPr>
          <w:rFonts w:eastAsia="Arial"/>
          <w:i/>
          <w:sz w:val="21"/>
          <w:szCs w:val="21"/>
        </w:rPr>
        <w:t xml:space="preserve"> </w:t>
      </w:r>
      <w:r>
        <w:rPr>
          <w:rFonts w:eastAsia="Arial"/>
          <w:sz w:val="28"/>
          <w:szCs w:val="28"/>
        </w:rPr>
        <w:t>виявляли</w:t>
      </w:r>
      <w:r w:rsidRPr="00FB3300">
        <w:rPr>
          <w:rFonts w:eastAsia="Arial"/>
          <w:sz w:val="28"/>
          <w:szCs w:val="28"/>
        </w:rPr>
        <w:t xml:space="preserve"> </w:t>
      </w:r>
      <w:proofErr w:type="spellStart"/>
      <w:r w:rsidR="00BA336E">
        <w:rPr>
          <w:rFonts w:eastAsia="Arial"/>
          <w:sz w:val="28"/>
          <w:szCs w:val="28"/>
        </w:rPr>
        <w:t>осередково</w:t>
      </w:r>
      <w:proofErr w:type="spellEnd"/>
      <w:r w:rsidR="00BA336E">
        <w:rPr>
          <w:rFonts w:eastAsia="Arial"/>
          <w:sz w:val="28"/>
          <w:szCs w:val="28"/>
        </w:rPr>
        <w:t xml:space="preserve"> </w:t>
      </w:r>
      <w:r w:rsidRPr="00FB3300">
        <w:rPr>
          <w:rFonts w:eastAsia="Arial"/>
          <w:sz w:val="28"/>
          <w:szCs w:val="28"/>
        </w:rPr>
        <w:t>в занедбаних плодових насадженнях та присадибних ділянках</w:t>
      </w:r>
      <w:r w:rsidR="00BA336E">
        <w:rPr>
          <w:rFonts w:eastAsia="Arial"/>
          <w:sz w:val="28"/>
          <w:szCs w:val="28"/>
        </w:rPr>
        <w:t xml:space="preserve"> Тернопільської областей</w:t>
      </w:r>
      <w:r w:rsidRPr="00FB3300">
        <w:rPr>
          <w:rFonts w:eastAsia="Arial"/>
          <w:sz w:val="28"/>
          <w:szCs w:val="28"/>
        </w:rPr>
        <w:t>.</w:t>
      </w:r>
      <w:r>
        <w:rPr>
          <w:rFonts w:eastAsia="Arial"/>
          <w:sz w:val="28"/>
          <w:szCs w:val="28"/>
        </w:rPr>
        <w:t xml:space="preserve"> </w:t>
      </w:r>
      <w:r w:rsidR="001951EE">
        <w:rPr>
          <w:rFonts w:eastAsia="Arial"/>
          <w:sz w:val="28"/>
          <w:szCs w:val="28"/>
        </w:rPr>
        <w:t xml:space="preserve">Відродження та вихід личинок відбувався наприкінці квітня – початку травня. </w:t>
      </w:r>
      <w:r w:rsidRPr="00FB3300">
        <w:rPr>
          <w:sz w:val="28"/>
          <w:szCs w:val="28"/>
        </w:rPr>
        <w:t>Навесні щитівк</w:t>
      </w:r>
      <w:r w:rsidR="001951EE">
        <w:rPr>
          <w:sz w:val="28"/>
          <w:szCs w:val="28"/>
        </w:rPr>
        <w:t xml:space="preserve">ою було </w:t>
      </w:r>
      <w:r w:rsidRPr="00FB3300">
        <w:rPr>
          <w:sz w:val="28"/>
          <w:szCs w:val="28"/>
        </w:rPr>
        <w:t>засел</w:t>
      </w:r>
      <w:r w:rsidR="001951EE">
        <w:rPr>
          <w:sz w:val="28"/>
          <w:szCs w:val="28"/>
        </w:rPr>
        <w:t>ено 10</w:t>
      </w:r>
      <w:r w:rsidRPr="00FB3300">
        <w:rPr>
          <w:sz w:val="28"/>
          <w:szCs w:val="28"/>
        </w:rPr>
        <w:t>, макс</w:t>
      </w:r>
      <w:r>
        <w:rPr>
          <w:sz w:val="28"/>
          <w:szCs w:val="28"/>
        </w:rPr>
        <w:t>имально</w:t>
      </w:r>
      <w:r w:rsidRPr="00FB3300">
        <w:rPr>
          <w:sz w:val="28"/>
          <w:szCs w:val="28"/>
        </w:rPr>
        <w:t xml:space="preserve"> 100% дерев</w:t>
      </w:r>
      <w:r w:rsidR="00362201">
        <w:rPr>
          <w:sz w:val="28"/>
          <w:szCs w:val="28"/>
        </w:rPr>
        <w:t xml:space="preserve"> у чисельності 1 </w:t>
      </w:r>
      <w:proofErr w:type="spellStart"/>
      <w:r w:rsidR="00362201">
        <w:rPr>
          <w:sz w:val="28"/>
          <w:szCs w:val="28"/>
        </w:rPr>
        <w:t>екз</w:t>
      </w:r>
      <w:proofErr w:type="spellEnd"/>
      <w:r w:rsidR="00362201">
        <w:rPr>
          <w:sz w:val="28"/>
          <w:szCs w:val="28"/>
        </w:rPr>
        <w:t>. на 10 см гілки</w:t>
      </w:r>
      <w:r w:rsidRPr="00FB3300">
        <w:rPr>
          <w:sz w:val="28"/>
          <w:szCs w:val="28"/>
        </w:rPr>
        <w:t xml:space="preserve">. </w:t>
      </w:r>
    </w:p>
    <w:p w14:paraId="2C21E973" w14:textId="614B2C4D" w:rsidR="00D23AD2" w:rsidRPr="00FB3300" w:rsidRDefault="00D23AD2" w:rsidP="00D23AD2">
      <w:pPr>
        <w:ind w:firstLine="851"/>
        <w:jc w:val="both"/>
        <w:rPr>
          <w:rFonts w:eastAsia="Arial"/>
          <w:sz w:val="28"/>
          <w:szCs w:val="28"/>
        </w:rPr>
      </w:pPr>
      <w:r w:rsidRPr="00FB3300">
        <w:rPr>
          <w:sz w:val="28"/>
          <w:szCs w:val="28"/>
        </w:rPr>
        <w:t xml:space="preserve">За результатами осіннього обстеження комоподібна щитівка заселила </w:t>
      </w:r>
      <w:r w:rsidR="00362201">
        <w:rPr>
          <w:sz w:val="28"/>
          <w:szCs w:val="28"/>
        </w:rPr>
        <w:t>11</w:t>
      </w:r>
      <w:r w:rsidRPr="00FB3300">
        <w:rPr>
          <w:sz w:val="28"/>
          <w:szCs w:val="28"/>
        </w:rPr>
        <w:t xml:space="preserve">% дерев на </w:t>
      </w:r>
      <w:r w:rsidR="00362201">
        <w:rPr>
          <w:sz w:val="28"/>
          <w:szCs w:val="28"/>
        </w:rPr>
        <w:t>12</w:t>
      </w:r>
      <w:r w:rsidRPr="00FB3300">
        <w:rPr>
          <w:sz w:val="28"/>
          <w:szCs w:val="28"/>
        </w:rPr>
        <w:t xml:space="preserve">% обстежених площ. Зимуючий запас шкідника становить 2,3 щитка на </w:t>
      </w:r>
      <w:proofErr w:type="spellStart"/>
      <w:r w:rsidR="00362201">
        <w:rPr>
          <w:sz w:val="28"/>
          <w:szCs w:val="28"/>
        </w:rPr>
        <w:t>п.м.г.</w:t>
      </w:r>
      <w:r w:rsidRPr="00FB3300">
        <w:rPr>
          <w:sz w:val="28"/>
          <w:szCs w:val="28"/>
        </w:rPr>
        <w:t>в</w:t>
      </w:r>
      <w:proofErr w:type="spellEnd"/>
      <w:r w:rsidRPr="00FB3300">
        <w:rPr>
          <w:sz w:val="28"/>
          <w:szCs w:val="28"/>
        </w:rPr>
        <w:t xml:space="preserve"> Тернопільські</w:t>
      </w:r>
      <w:r w:rsidR="00362201">
        <w:rPr>
          <w:sz w:val="28"/>
          <w:szCs w:val="28"/>
        </w:rPr>
        <w:t>й</w:t>
      </w:r>
      <w:r w:rsidRPr="00FB3300">
        <w:rPr>
          <w:sz w:val="28"/>
          <w:szCs w:val="28"/>
        </w:rPr>
        <w:t xml:space="preserve"> областях.</w:t>
      </w:r>
    </w:p>
    <w:p w14:paraId="72005AA3" w14:textId="77777777" w:rsidR="00D23AD2" w:rsidRPr="00FB3300" w:rsidRDefault="00D23AD2" w:rsidP="00D23AD2">
      <w:pPr>
        <w:shd w:val="clear" w:color="auto" w:fill="FFFFFF"/>
        <w:ind w:firstLine="851"/>
        <w:jc w:val="both"/>
      </w:pPr>
    </w:p>
    <w:p w14:paraId="12A21D06" w14:textId="77777777" w:rsidR="00D23AD2" w:rsidRPr="00FB3300" w:rsidRDefault="00D23AD2" w:rsidP="00D23AD2">
      <w:pPr>
        <w:widowControl w:val="0"/>
        <w:shd w:val="clear" w:color="auto" w:fill="FFFFFF"/>
        <w:ind w:firstLine="851"/>
        <w:jc w:val="center"/>
        <w:rPr>
          <w:sz w:val="20"/>
          <w:szCs w:val="20"/>
        </w:rPr>
      </w:pPr>
      <w:r w:rsidRPr="00FB3300">
        <w:rPr>
          <w:noProof/>
          <w:sz w:val="20"/>
          <w:szCs w:val="20"/>
          <w:lang w:eastAsia="uk-UA"/>
        </w:rPr>
        <w:lastRenderedPageBreak/>
        <w:drawing>
          <wp:inline distT="0" distB="0" distL="0" distR="0" wp14:anchorId="61891222" wp14:editId="585CDBE8">
            <wp:extent cx="2250422" cy="1519555"/>
            <wp:effectExtent l="133350" t="57150" r="74295" b="137795"/>
            <wp:docPr id="946" name="image360.jpg" descr="249-3"/>
            <wp:cNvGraphicFramePr/>
            <a:graphic xmlns:a="http://schemas.openxmlformats.org/drawingml/2006/main">
              <a:graphicData uri="http://schemas.openxmlformats.org/drawingml/2006/picture">
                <pic:pic xmlns:pic="http://schemas.openxmlformats.org/drawingml/2006/picture">
                  <pic:nvPicPr>
                    <pic:cNvPr id="0" name="image360.jpg" descr="249-3"/>
                    <pic:cNvPicPr preferRelativeResize="0"/>
                  </pic:nvPicPr>
                  <pic:blipFill>
                    <a:blip r:embed="rId336"/>
                    <a:srcRect/>
                    <a:stretch>
                      <a:fillRect/>
                    </a:stretch>
                  </pic:blipFill>
                  <pic:spPr>
                    <a:xfrm>
                      <a:off x="0" y="0"/>
                      <a:ext cx="2274388" cy="15357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53174B50" wp14:editId="0ECBD853">
            <wp:extent cx="2033195" cy="1495425"/>
            <wp:effectExtent l="133350" t="76200" r="81915" b="142875"/>
            <wp:docPr id="955" name="image368.jpg" descr="249-2_1"/>
            <wp:cNvGraphicFramePr/>
            <a:graphic xmlns:a="http://schemas.openxmlformats.org/drawingml/2006/main">
              <a:graphicData uri="http://schemas.openxmlformats.org/drawingml/2006/picture">
                <pic:pic xmlns:pic="http://schemas.openxmlformats.org/drawingml/2006/picture">
                  <pic:nvPicPr>
                    <pic:cNvPr id="0" name="image368.jpg" descr="249-2_1"/>
                    <pic:cNvPicPr preferRelativeResize="0"/>
                  </pic:nvPicPr>
                  <pic:blipFill>
                    <a:blip r:embed="rId337"/>
                    <a:srcRect/>
                    <a:stretch>
                      <a:fillRect/>
                    </a:stretch>
                  </pic:blipFill>
                  <pic:spPr>
                    <a:xfrm>
                      <a:off x="0" y="0"/>
                      <a:ext cx="2048541" cy="15067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04021C1" w14:textId="77777777" w:rsidR="00D23AD2" w:rsidRPr="00B4487D" w:rsidRDefault="00D23AD2" w:rsidP="00D23AD2">
      <w:pPr>
        <w:widowControl w:val="0"/>
        <w:shd w:val="clear" w:color="auto" w:fill="FFFFFF"/>
        <w:ind w:firstLine="851"/>
        <w:jc w:val="center"/>
        <w:rPr>
          <w:b/>
          <w:i/>
        </w:rPr>
      </w:pPr>
      <w:r w:rsidRPr="00B4487D">
        <w:rPr>
          <w:b/>
          <w:i/>
        </w:rPr>
        <w:t>Комоподібна щитівка</w:t>
      </w:r>
    </w:p>
    <w:p w14:paraId="675BDA41" w14:textId="77777777" w:rsidR="00D23AD2" w:rsidRPr="00FB3300" w:rsidRDefault="00D23AD2" w:rsidP="00D23AD2">
      <w:pPr>
        <w:widowControl w:val="0"/>
        <w:shd w:val="clear" w:color="auto" w:fill="FFFFFF"/>
        <w:ind w:firstLine="851"/>
        <w:jc w:val="center"/>
        <w:rPr>
          <w:i/>
        </w:rPr>
      </w:pPr>
    </w:p>
    <w:p w14:paraId="49D0D43E" w14:textId="4C159F63" w:rsidR="00D23AD2" w:rsidRPr="00FB3300" w:rsidRDefault="00D23AD2" w:rsidP="00D23AD2">
      <w:pPr>
        <w:shd w:val="clear" w:color="auto" w:fill="FFFFFF"/>
        <w:ind w:firstLine="851"/>
        <w:jc w:val="both"/>
        <w:rPr>
          <w:sz w:val="28"/>
          <w:szCs w:val="28"/>
        </w:rPr>
      </w:pPr>
      <w:r w:rsidRPr="00FB3300">
        <w:rPr>
          <w:sz w:val="28"/>
          <w:szCs w:val="28"/>
        </w:rPr>
        <w:t>У 202</w:t>
      </w:r>
      <w:r w:rsidR="00362201">
        <w:rPr>
          <w:sz w:val="28"/>
          <w:szCs w:val="28"/>
        </w:rPr>
        <w:t>6</w:t>
      </w:r>
      <w:r w:rsidRPr="00FB3300">
        <w:rPr>
          <w:sz w:val="28"/>
          <w:szCs w:val="28"/>
        </w:rPr>
        <w:t xml:space="preserve"> р. за відсутності захисних заходів масовий розвиток і поширення комоподібної щитівки можливий в областях з високим відсотком заселених дерев та значним запасом</w:t>
      </w:r>
      <w:r>
        <w:rPr>
          <w:sz w:val="28"/>
          <w:szCs w:val="28"/>
        </w:rPr>
        <w:t xml:space="preserve"> шкідника, що пішов у зимівлю,</w:t>
      </w:r>
      <w:r w:rsidRPr="00FB3300">
        <w:rPr>
          <w:sz w:val="28"/>
          <w:szCs w:val="28"/>
        </w:rPr>
        <w:t xml:space="preserve"> передусім у вищезазначених областях. З огляду на те, що шкідник зимує у стадії яйця і гине лише при температурі повітря -32°С, ймовірне очікування подальшого поширення та підвищення чисельності фітофага повсюдно. За масового розмноження шкідника, щитки повністю вкривають кору дерев, що призводить до опадання листя, відмирання гілок, інколи до повної загибелі.</w:t>
      </w:r>
    </w:p>
    <w:p w14:paraId="6B6B2630" w14:textId="77777777" w:rsidR="00D23AD2" w:rsidRPr="00FB3300" w:rsidRDefault="00D23AD2" w:rsidP="00D23AD2">
      <w:pPr>
        <w:shd w:val="clear" w:color="auto" w:fill="FFFFFF"/>
        <w:ind w:firstLine="851"/>
        <w:jc w:val="both"/>
        <w:rPr>
          <w:sz w:val="28"/>
          <w:szCs w:val="28"/>
        </w:rPr>
      </w:pPr>
      <w:r w:rsidRPr="00FB3300">
        <w:rPr>
          <w:sz w:val="28"/>
          <w:szCs w:val="28"/>
        </w:rPr>
        <w:t>Для запобігання поширенню комоподібної щитівки хімічний захист насаджень доцільно проводити навесні до розпускання бруньок проти зимуючої стадії шкідника та в період відродження личинок «мандрівниць», для цього необхідно точно визначати період відродження личинок, як правило, в Лісостепу і Поліссі це період відцвітання яблуні, коли сума ефективних температур (вище +8°С) досягає 130-140°С і, залежно від температури, триває 4-10 днів. Бродяжки пересуваються 2-3 дні, цей період є найбільш ефективним для застосування інсектицидів.</w:t>
      </w:r>
    </w:p>
    <w:p w14:paraId="08A4ED36" w14:textId="77777777" w:rsidR="00D23AD2" w:rsidRPr="00FB3300" w:rsidRDefault="00D23AD2" w:rsidP="00D23AD2">
      <w:pPr>
        <w:shd w:val="clear" w:color="auto" w:fill="FFFFFF"/>
        <w:ind w:firstLine="851"/>
        <w:jc w:val="both"/>
        <w:rPr>
          <w:sz w:val="28"/>
          <w:szCs w:val="28"/>
        </w:rPr>
      </w:pPr>
      <w:r w:rsidRPr="00FB3300">
        <w:rPr>
          <w:sz w:val="28"/>
          <w:szCs w:val="28"/>
        </w:rPr>
        <w:t>Обприскування інсектицидами проводять навесні за наявності більше п’яти щитків на 10 см гілок, під час вегетації, після закінчення цвітіння яблуні за наявності п’яти личинок на 1 см товстих гілок.</w:t>
      </w:r>
    </w:p>
    <w:p w14:paraId="3A2CE824" w14:textId="77777777" w:rsidR="00D23AD2" w:rsidRPr="00FB3300" w:rsidRDefault="00D23AD2" w:rsidP="00D23AD2">
      <w:pPr>
        <w:shd w:val="clear" w:color="auto" w:fill="FFFFFF"/>
        <w:ind w:firstLine="851"/>
        <w:jc w:val="both"/>
        <w:rPr>
          <w:sz w:val="28"/>
          <w:szCs w:val="28"/>
        </w:rPr>
      </w:pPr>
      <w:r w:rsidRPr="00FB3300">
        <w:rPr>
          <w:b/>
          <w:sz w:val="28"/>
          <w:szCs w:val="28"/>
        </w:rPr>
        <w:t>Акацієва</w:t>
      </w:r>
      <w:r w:rsidRPr="00FB3300">
        <w:rPr>
          <w:rFonts w:eastAsia="Arial"/>
          <w:sz w:val="28"/>
          <w:szCs w:val="28"/>
        </w:rPr>
        <w:t xml:space="preserve"> </w:t>
      </w:r>
      <w:r w:rsidRPr="00FB3300">
        <w:rPr>
          <w:iCs/>
          <w:sz w:val="28"/>
          <w:szCs w:val="28"/>
        </w:rPr>
        <w:t>(</w:t>
      </w:r>
      <w:proofErr w:type="spellStart"/>
      <w:r w:rsidRPr="00FB3300">
        <w:rPr>
          <w:i/>
          <w:sz w:val="28"/>
          <w:szCs w:val="28"/>
        </w:rPr>
        <w:t>Parthenolecanium</w:t>
      </w:r>
      <w:proofErr w:type="spellEnd"/>
      <w:r w:rsidRPr="00FB3300">
        <w:rPr>
          <w:i/>
          <w:sz w:val="28"/>
          <w:szCs w:val="28"/>
        </w:rPr>
        <w:t xml:space="preserve"> </w:t>
      </w:r>
      <w:proofErr w:type="spellStart"/>
      <w:r w:rsidRPr="00FB3300">
        <w:rPr>
          <w:i/>
          <w:sz w:val="28"/>
          <w:szCs w:val="28"/>
        </w:rPr>
        <w:t>corni</w:t>
      </w:r>
      <w:proofErr w:type="spellEnd"/>
      <w:r w:rsidRPr="00FB3300">
        <w:rPr>
          <w:i/>
          <w:sz w:val="28"/>
          <w:szCs w:val="28"/>
        </w:rPr>
        <w:t xml:space="preserve"> </w:t>
      </w:r>
      <w:r w:rsidRPr="00FB3300">
        <w:rPr>
          <w:sz w:val="28"/>
          <w:szCs w:val="28"/>
        </w:rPr>
        <w:t>(</w:t>
      </w:r>
      <w:proofErr w:type="spellStart"/>
      <w:r w:rsidRPr="00FB3300">
        <w:rPr>
          <w:sz w:val="28"/>
          <w:szCs w:val="28"/>
        </w:rPr>
        <w:t>Bouche</w:t>
      </w:r>
      <w:proofErr w:type="spellEnd"/>
      <w:r w:rsidRPr="00FB3300">
        <w:rPr>
          <w:sz w:val="28"/>
          <w:szCs w:val="28"/>
        </w:rPr>
        <w:t>, 1844))</w:t>
      </w:r>
      <w:r w:rsidRPr="00FB3300">
        <w:rPr>
          <w:i/>
          <w:sz w:val="28"/>
          <w:szCs w:val="28"/>
        </w:rPr>
        <w:t xml:space="preserve"> </w:t>
      </w:r>
      <w:r w:rsidRPr="00FB3300">
        <w:rPr>
          <w:sz w:val="28"/>
          <w:szCs w:val="28"/>
        </w:rPr>
        <w:t xml:space="preserve">несправжня щитівка шкодить загалом сливі, інколи її виявляють на яблуні. Весною личинки акацієвої щитівки починають пересуватися до розпускання бруньок. Влітку відродження личинок триває з середини червня до кінця липня. </w:t>
      </w:r>
    </w:p>
    <w:p w14:paraId="67D27768" w14:textId="77777777" w:rsidR="00D23AD2" w:rsidRPr="00FB3300" w:rsidRDefault="00D23AD2" w:rsidP="00D23AD2">
      <w:pPr>
        <w:shd w:val="clear" w:color="auto" w:fill="FFFFFF"/>
        <w:ind w:firstLine="851"/>
        <w:jc w:val="both"/>
        <w:rPr>
          <w:sz w:val="28"/>
          <w:szCs w:val="28"/>
        </w:rPr>
      </w:pPr>
      <w:r w:rsidRPr="00FB3300">
        <w:rPr>
          <w:b/>
          <w:sz w:val="28"/>
          <w:szCs w:val="28"/>
        </w:rPr>
        <w:t>Сливова</w:t>
      </w:r>
      <w:r w:rsidRPr="00FB3300">
        <w:rPr>
          <w:rFonts w:eastAsia="Arial"/>
          <w:sz w:val="21"/>
          <w:szCs w:val="21"/>
        </w:rPr>
        <w:t xml:space="preserve"> </w:t>
      </w:r>
      <w:r w:rsidRPr="00FB3300">
        <w:rPr>
          <w:iCs/>
          <w:sz w:val="28"/>
          <w:szCs w:val="28"/>
        </w:rPr>
        <w:t>(</w:t>
      </w:r>
      <w:proofErr w:type="spellStart"/>
      <w:r w:rsidRPr="00FB3300">
        <w:rPr>
          <w:i/>
          <w:sz w:val="28"/>
          <w:szCs w:val="28"/>
        </w:rPr>
        <w:t>Sphaerolecanium</w:t>
      </w:r>
      <w:proofErr w:type="spellEnd"/>
      <w:r w:rsidRPr="00FB3300">
        <w:rPr>
          <w:i/>
          <w:sz w:val="28"/>
          <w:szCs w:val="28"/>
        </w:rPr>
        <w:t xml:space="preserve"> </w:t>
      </w:r>
      <w:proofErr w:type="spellStart"/>
      <w:r w:rsidRPr="00FB3300">
        <w:rPr>
          <w:i/>
          <w:sz w:val="28"/>
          <w:szCs w:val="28"/>
        </w:rPr>
        <w:t>prunastri</w:t>
      </w:r>
      <w:proofErr w:type="spellEnd"/>
      <w:r w:rsidRPr="00FB3300">
        <w:rPr>
          <w:i/>
          <w:sz w:val="28"/>
          <w:szCs w:val="28"/>
        </w:rPr>
        <w:t xml:space="preserve"> </w:t>
      </w:r>
      <w:r w:rsidRPr="00FB3300">
        <w:rPr>
          <w:iCs/>
          <w:sz w:val="28"/>
          <w:szCs w:val="28"/>
        </w:rPr>
        <w:t>(</w:t>
      </w:r>
      <w:proofErr w:type="spellStart"/>
      <w:r w:rsidRPr="00FB3300">
        <w:rPr>
          <w:sz w:val="28"/>
          <w:szCs w:val="28"/>
        </w:rPr>
        <w:t>Boyer</w:t>
      </w:r>
      <w:proofErr w:type="spellEnd"/>
      <w:r w:rsidRPr="00FB3300">
        <w:rPr>
          <w:sz w:val="28"/>
          <w:szCs w:val="28"/>
        </w:rPr>
        <w:t xml:space="preserve"> </w:t>
      </w:r>
      <w:proofErr w:type="spellStart"/>
      <w:r w:rsidRPr="00FB3300">
        <w:rPr>
          <w:sz w:val="28"/>
          <w:szCs w:val="28"/>
        </w:rPr>
        <w:t>de</w:t>
      </w:r>
      <w:proofErr w:type="spellEnd"/>
      <w:r w:rsidRPr="00FB3300">
        <w:rPr>
          <w:sz w:val="28"/>
          <w:szCs w:val="28"/>
        </w:rPr>
        <w:t xml:space="preserve"> </w:t>
      </w:r>
      <w:proofErr w:type="spellStart"/>
      <w:r w:rsidRPr="00FB3300">
        <w:rPr>
          <w:sz w:val="28"/>
          <w:szCs w:val="28"/>
        </w:rPr>
        <w:t>Fonscolombe</w:t>
      </w:r>
      <w:proofErr w:type="spellEnd"/>
      <w:r w:rsidRPr="00FB3300">
        <w:rPr>
          <w:sz w:val="28"/>
          <w:szCs w:val="28"/>
        </w:rPr>
        <w:t xml:space="preserve">, 1834)) несправжня щитівка останнім часом відчутно шкодить </w:t>
      </w:r>
      <w:r>
        <w:rPr>
          <w:sz w:val="28"/>
          <w:szCs w:val="28"/>
        </w:rPr>
        <w:t>подекуди</w:t>
      </w:r>
      <w:r w:rsidRPr="00FB3300">
        <w:rPr>
          <w:sz w:val="28"/>
          <w:szCs w:val="28"/>
        </w:rPr>
        <w:t xml:space="preserve"> в південних, центральних, подекуди у західних областях Полісся. </w:t>
      </w:r>
      <w:r>
        <w:rPr>
          <w:sz w:val="28"/>
          <w:szCs w:val="28"/>
        </w:rPr>
        <w:t xml:space="preserve">Також </w:t>
      </w:r>
      <w:r w:rsidRPr="00FB3300">
        <w:rPr>
          <w:sz w:val="28"/>
          <w:szCs w:val="28"/>
        </w:rPr>
        <w:t>фактором</w:t>
      </w:r>
      <w:r>
        <w:rPr>
          <w:sz w:val="28"/>
          <w:szCs w:val="28"/>
        </w:rPr>
        <w:t>, що стримує</w:t>
      </w:r>
      <w:r w:rsidRPr="00FB3300">
        <w:rPr>
          <w:sz w:val="28"/>
          <w:szCs w:val="28"/>
        </w:rPr>
        <w:t xml:space="preserve"> розвит</w:t>
      </w:r>
      <w:r>
        <w:rPr>
          <w:sz w:val="28"/>
          <w:szCs w:val="28"/>
        </w:rPr>
        <w:t>ок</w:t>
      </w:r>
      <w:r w:rsidRPr="00FB3300">
        <w:rPr>
          <w:sz w:val="28"/>
          <w:szCs w:val="28"/>
        </w:rPr>
        <w:t xml:space="preserve"> шкідника є підвищена вологість. Весною, личинки, що перезимували починають пересуватися на початку квітня. Влітку відродження личинок в Степу відбувається в І декаді червня, у Лісостепу </w:t>
      </w:r>
      <w:r>
        <w:rPr>
          <w:sz w:val="28"/>
          <w:szCs w:val="28"/>
        </w:rPr>
        <w:t>в ІІ</w:t>
      </w:r>
      <w:r w:rsidRPr="00FB3300">
        <w:rPr>
          <w:sz w:val="28"/>
          <w:szCs w:val="28"/>
        </w:rPr>
        <w:t xml:space="preserve"> декаді червня. Вихід личинок сливової несправжньої щитівки триває до кінця липня.</w:t>
      </w:r>
    </w:p>
    <w:p w14:paraId="103BB1D1" w14:textId="0A367C11" w:rsidR="00D23AD2" w:rsidRPr="00FB3300" w:rsidRDefault="00D23AD2" w:rsidP="00D23AD2">
      <w:pPr>
        <w:shd w:val="clear" w:color="auto" w:fill="FFFFFF"/>
        <w:ind w:firstLine="851"/>
        <w:jc w:val="both"/>
        <w:rPr>
          <w:spacing w:val="-4"/>
          <w:sz w:val="28"/>
          <w:szCs w:val="28"/>
        </w:rPr>
      </w:pPr>
      <w:r w:rsidRPr="00FB3300">
        <w:rPr>
          <w:spacing w:val="-4"/>
          <w:sz w:val="28"/>
          <w:szCs w:val="28"/>
        </w:rPr>
        <w:t>В умовах 202</w:t>
      </w:r>
      <w:r w:rsidR="00140962">
        <w:rPr>
          <w:spacing w:val="-4"/>
          <w:sz w:val="28"/>
          <w:szCs w:val="28"/>
        </w:rPr>
        <w:t>5</w:t>
      </w:r>
      <w:r w:rsidRPr="00FB3300">
        <w:rPr>
          <w:spacing w:val="-4"/>
          <w:sz w:val="28"/>
          <w:szCs w:val="28"/>
        </w:rPr>
        <w:t xml:space="preserve"> р. відчутну шкідливість </w:t>
      </w:r>
      <w:r w:rsidRPr="00A313AC">
        <w:rPr>
          <w:b/>
          <w:iCs/>
          <w:spacing w:val="-4"/>
          <w:sz w:val="28"/>
          <w:szCs w:val="28"/>
        </w:rPr>
        <w:t xml:space="preserve">акацієвої </w:t>
      </w:r>
      <w:r w:rsidRPr="00A313AC">
        <w:rPr>
          <w:iCs/>
          <w:spacing w:val="-4"/>
          <w:sz w:val="28"/>
          <w:szCs w:val="28"/>
        </w:rPr>
        <w:t>та</w:t>
      </w:r>
      <w:r w:rsidRPr="00A313AC">
        <w:rPr>
          <w:b/>
          <w:iCs/>
          <w:spacing w:val="-4"/>
          <w:sz w:val="28"/>
          <w:szCs w:val="28"/>
        </w:rPr>
        <w:t xml:space="preserve"> сливової</w:t>
      </w:r>
      <w:r w:rsidRPr="00FB3300">
        <w:rPr>
          <w:i/>
          <w:spacing w:val="-4"/>
          <w:sz w:val="28"/>
          <w:szCs w:val="28"/>
        </w:rPr>
        <w:t xml:space="preserve"> </w:t>
      </w:r>
      <w:r w:rsidRPr="00FB3300">
        <w:rPr>
          <w:b/>
          <w:spacing w:val="-4"/>
          <w:sz w:val="28"/>
          <w:szCs w:val="28"/>
        </w:rPr>
        <w:t xml:space="preserve">щитівок </w:t>
      </w:r>
      <w:r w:rsidRPr="00FB3300">
        <w:rPr>
          <w:spacing w:val="-4"/>
          <w:sz w:val="28"/>
          <w:szCs w:val="28"/>
        </w:rPr>
        <w:t xml:space="preserve">відмічали в Закарпатській, Вінницькій та Черкаській областях, де влітку на </w:t>
      </w:r>
      <w:r>
        <w:rPr>
          <w:spacing w:val="-4"/>
          <w:sz w:val="28"/>
          <w:szCs w:val="28"/>
        </w:rPr>
        <w:t xml:space="preserve">                 </w:t>
      </w:r>
      <w:r w:rsidRPr="00FB3300">
        <w:rPr>
          <w:spacing w:val="-4"/>
          <w:sz w:val="28"/>
          <w:szCs w:val="28"/>
        </w:rPr>
        <w:t xml:space="preserve">4-18% обстежених площ садів, ними було заселено 1-7% дерев і пошкоджено 1-5% гілок. </w:t>
      </w:r>
    </w:p>
    <w:p w14:paraId="5D215B04" w14:textId="77777777" w:rsidR="00D23AD2" w:rsidRPr="00FB3300" w:rsidRDefault="00D23AD2" w:rsidP="00D23AD2">
      <w:pPr>
        <w:widowControl w:val="0"/>
        <w:ind w:firstLine="851"/>
        <w:jc w:val="both"/>
        <w:rPr>
          <w:spacing w:val="-4"/>
        </w:rPr>
      </w:pPr>
    </w:p>
    <w:p w14:paraId="63AD9C37" w14:textId="77777777" w:rsidR="00D23AD2" w:rsidRPr="00FB3300" w:rsidRDefault="00D23AD2" w:rsidP="00D23AD2">
      <w:pPr>
        <w:widowControl w:val="0"/>
        <w:ind w:firstLine="851"/>
        <w:jc w:val="center"/>
        <w:rPr>
          <w:sz w:val="20"/>
          <w:szCs w:val="20"/>
        </w:rPr>
      </w:pPr>
      <w:r w:rsidRPr="00FB3300">
        <w:rPr>
          <w:noProof/>
          <w:sz w:val="20"/>
          <w:szCs w:val="20"/>
          <w:lang w:eastAsia="uk-UA"/>
        </w:rPr>
        <w:lastRenderedPageBreak/>
        <w:drawing>
          <wp:inline distT="0" distB="0" distL="0" distR="0" wp14:anchorId="077412AA" wp14:editId="0AFCABFF">
            <wp:extent cx="2072970" cy="1483744"/>
            <wp:effectExtent l="114300" t="57150" r="80010" b="154940"/>
            <wp:docPr id="952" name="image366.jpg" descr="Щитовка"/>
            <wp:cNvGraphicFramePr/>
            <a:graphic xmlns:a="http://schemas.openxmlformats.org/drawingml/2006/main">
              <a:graphicData uri="http://schemas.openxmlformats.org/drawingml/2006/picture">
                <pic:pic xmlns:pic="http://schemas.openxmlformats.org/drawingml/2006/picture">
                  <pic:nvPicPr>
                    <pic:cNvPr id="0" name="image366.jpg" descr="Щитовка"/>
                    <pic:cNvPicPr preferRelativeResize="0"/>
                  </pic:nvPicPr>
                  <pic:blipFill>
                    <a:blip r:embed="rId338"/>
                    <a:srcRect/>
                    <a:stretch>
                      <a:fillRect/>
                    </a:stretch>
                  </pic:blipFill>
                  <pic:spPr>
                    <a:xfrm>
                      <a:off x="0" y="0"/>
                      <a:ext cx="2092007" cy="14973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1A5F1DDF" wp14:editId="4E09AB62">
            <wp:extent cx="2187220" cy="1535502"/>
            <wp:effectExtent l="133350" t="57150" r="80010" b="160020"/>
            <wp:docPr id="937" name="image351.jpg" descr="Акациевая ложнощитовка"/>
            <wp:cNvGraphicFramePr/>
            <a:graphic xmlns:a="http://schemas.openxmlformats.org/drawingml/2006/main">
              <a:graphicData uri="http://schemas.openxmlformats.org/drawingml/2006/picture">
                <pic:pic xmlns:pic="http://schemas.openxmlformats.org/drawingml/2006/picture">
                  <pic:nvPicPr>
                    <pic:cNvPr id="0" name="image351.jpg" descr="Акациевая ложнощитовка"/>
                    <pic:cNvPicPr preferRelativeResize="0"/>
                  </pic:nvPicPr>
                  <pic:blipFill>
                    <a:blip r:embed="rId339"/>
                    <a:srcRect/>
                    <a:stretch>
                      <a:fillRect/>
                    </a:stretch>
                  </pic:blipFill>
                  <pic:spPr>
                    <a:xfrm>
                      <a:off x="0" y="0"/>
                      <a:ext cx="2207629" cy="15498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64EDC2D" w14:textId="77777777" w:rsidR="00D23AD2" w:rsidRPr="00B4487D" w:rsidRDefault="00D23AD2" w:rsidP="00D23AD2">
      <w:pPr>
        <w:widowControl w:val="0"/>
        <w:ind w:firstLine="851"/>
        <w:jc w:val="center"/>
      </w:pPr>
      <w:r w:rsidRPr="00B4487D">
        <w:rPr>
          <w:b/>
          <w:i/>
        </w:rPr>
        <w:t>Сливова несправжня щитівка        Акацієва несправжня щитівка</w:t>
      </w:r>
    </w:p>
    <w:p w14:paraId="6A6156ED" w14:textId="77777777" w:rsidR="00D23AD2" w:rsidRPr="00FB3300" w:rsidRDefault="00D23AD2" w:rsidP="00D23AD2">
      <w:pPr>
        <w:widowControl w:val="0"/>
        <w:ind w:firstLine="851"/>
        <w:jc w:val="center"/>
        <w:rPr>
          <w:b/>
        </w:rPr>
      </w:pPr>
    </w:p>
    <w:p w14:paraId="3350C539" w14:textId="77777777" w:rsidR="00D23AD2" w:rsidRPr="00FB3300" w:rsidRDefault="00D23AD2" w:rsidP="00D23AD2">
      <w:pPr>
        <w:shd w:val="clear" w:color="auto" w:fill="FFFFFF"/>
        <w:ind w:firstLine="851"/>
        <w:jc w:val="both"/>
        <w:rPr>
          <w:sz w:val="28"/>
          <w:szCs w:val="28"/>
        </w:rPr>
      </w:pPr>
      <w:r w:rsidRPr="00FB3300">
        <w:rPr>
          <w:sz w:val="28"/>
          <w:szCs w:val="28"/>
        </w:rPr>
        <w:t>Восени встановлено заселеність 1-7% дерев на 2-17% обстежених площ. Запас шкідників</w:t>
      </w:r>
      <w:r>
        <w:rPr>
          <w:sz w:val="28"/>
          <w:szCs w:val="28"/>
        </w:rPr>
        <w:t>, що пішов у зимівлю,</w:t>
      </w:r>
      <w:r w:rsidRPr="00FB3300">
        <w:rPr>
          <w:sz w:val="28"/>
          <w:szCs w:val="28"/>
        </w:rPr>
        <w:t xml:space="preserve"> становить 0,2-0,3, макс</w:t>
      </w:r>
      <w:r>
        <w:rPr>
          <w:sz w:val="28"/>
          <w:szCs w:val="28"/>
        </w:rPr>
        <w:t>имально</w:t>
      </w:r>
      <w:r w:rsidRPr="00FB3300">
        <w:rPr>
          <w:sz w:val="28"/>
          <w:szCs w:val="28"/>
        </w:rPr>
        <w:t xml:space="preserve"> 1 щит</w:t>
      </w:r>
      <w:r>
        <w:rPr>
          <w:sz w:val="28"/>
          <w:szCs w:val="28"/>
        </w:rPr>
        <w:t>ок</w:t>
      </w:r>
      <w:r w:rsidRPr="00FB3300">
        <w:rPr>
          <w:sz w:val="28"/>
          <w:szCs w:val="28"/>
        </w:rPr>
        <w:t xml:space="preserve"> на </w:t>
      </w:r>
      <w:proofErr w:type="spellStart"/>
      <w:r w:rsidRPr="00FB3300">
        <w:rPr>
          <w:sz w:val="28"/>
          <w:szCs w:val="28"/>
        </w:rPr>
        <w:t>кв.дм</w:t>
      </w:r>
      <w:proofErr w:type="spellEnd"/>
      <w:r w:rsidRPr="00FB3300">
        <w:rPr>
          <w:sz w:val="28"/>
          <w:szCs w:val="28"/>
        </w:rPr>
        <w:t xml:space="preserve"> кори. У поточному році несправжні щитівки найбільш шкідливими будуть в насадженнях кісточкових порід в південних та вищезазначених областях за сприятливих умов перезимівлі і </w:t>
      </w:r>
      <w:proofErr w:type="spellStart"/>
      <w:r w:rsidRPr="00FB3300">
        <w:rPr>
          <w:sz w:val="28"/>
          <w:szCs w:val="28"/>
        </w:rPr>
        <w:t>помірно</w:t>
      </w:r>
      <w:proofErr w:type="spellEnd"/>
      <w:r w:rsidRPr="00FB3300">
        <w:rPr>
          <w:sz w:val="28"/>
          <w:szCs w:val="28"/>
        </w:rPr>
        <w:t xml:space="preserve"> теплої погоди весною.</w:t>
      </w:r>
    </w:p>
    <w:p w14:paraId="3CAAF09A" w14:textId="77777777" w:rsidR="00D23AD2" w:rsidRPr="00FB3300" w:rsidRDefault="00D23AD2" w:rsidP="00D23AD2">
      <w:pPr>
        <w:shd w:val="clear" w:color="auto" w:fill="FFFFFF"/>
        <w:ind w:firstLine="851"/>
        <w:jc w:val="both"/>
        <w:rPr>
          <w:sz w:val="28"/>
          <w:szCs w:val="28"/>
        </w:rPr>
      </w:pPr>
      <w:r w:rsidRPr="00FB3300">
        <w:rPr>
          <w:sz w:val="28"/>
          <w:szCs w:val="28"/>
        </w:rPr>
        <w:t xml:space="preserve">Проти акацієвої </w:t>
      </w:r>
      <w:r>
        <w:rPr>
          <w:sz w:val="28"/>
          <w:szCs w:val="28"/>
        </w:rPr>
        <w:t>та</w:t>
      </w:r>
      <w:r w:rsidRPr="00FB3300">
        <w:rPr>
          <w:sz w:val="28"/>
          <w:szCs w:val="28"/>
        </w:rPr>
        <w:t xml:space="preserve"> сливової щитівок обробки проводять у ранньовесняний період по сплячим брунькам за чисельності, що перевищує 200 личинок на 1 м пагонів і влітку під час міграції личинок.</w:t>
      </w:r>
    </w:p>
    <w:p w14:paraId="04DD1612" w14:textId="77777777" w:rsidR="00D23AD2" w:rsidRPr="00FB3300" w:rsidRDefault="00D23AD2" w:rsidP="00D23AD2">
      <w:pPr>
        <w:shd w:val="clear" w:color="auto" w:fill="FFFFFF"/>
        <w:ind w:firstLine="851"/>
        <w:jc w:val="both"/>
        <w:rPr>
          <w:sz w:val="28"/>
          <w:szCs w:val="28"/>
          <w:lang w:eastAsia="en-US"/>
        </w:rPr>
      </w:pPr>
      <w:r w:rsidRPr="00FB3300">
        <w:rPr>
          <w:sz w:val="28"/>
          <w:szCs w:val="28"/>
          <w:lang w:eastAsia="en-US"/>
        </w:rPr>
        <w:t xml:space="preserve">В Дніпропетровській, </w:t>
      </w:r>
      <w:r w:rsidRPr="00FB3300">
        <w:rPr>
          <w:bCs/>
          <w:sz w:val="28"/>
          <w:szCs w:val="28"/>
          <w:lang w:eastAsia="en-US"/>
        </w:rPr>
        <w:t>Запорізькій,</w:t>
      </w:r>
      <w:r w:rsidRPr="00FB3300">
        <w:rPr>
          <w:b/>
          <w:bCs/>
          <w:sz w:val="28"/>
          <w:szCs w:val="28"/>
          <w:lang w:eastAsia="en-US"/>
        </w:rPr>
        <w:t xml:space="preserve"> </w:t>
      </w:r>
      <w:r w:rsidRPr="00FB3300">
        <w:rPr>
          <w:sz w:val="28"/>
          <w:szCs w:val="28"/>
          <w:lang w:eastAsia="en-US"/>
        </w:rPr>
        <w:t xml:space="preserve">Закарпатській, Херсонській та Чернівецькій областях, особливо в старих насадженнях, завдає відчутної шкоди </w:t>
      </w:r>
      <w:r w:rsidRPr="00A313AC">
        <w:rPr>
          <w:b/>
          <w:bCs/>
          <w:sz w:val="28"/>
          <w:szCs w:val="28"/>
          <w:lang w:eastAsia="en-US"/>
        </w:rPr>
        <w:t>каліфорнійська щитівка</w:t>
      </w:r>
      <w:r w:rsidRPr="00FB3300">
        <w:rPr>
          <w:b/>
          <w:bCs/>
          <w:i/>
          <w:iCs/>
          <w:sz w:val="28"/>
          <w:szCs w:val="28"/>
          <w:lang w:eastAsia="en-US"/>
        </w:rPr>
        <w:t xml:space="preserve"> </w:t>
      </w:r>
      <w:r w:rsidRPr="00FB3300">
        <w:rPr>
          <w:iCs/>
          <w:sz w:val="28"/>
          <w:szCs w:val="28"/>
          <w:lang w:eastAsia="en-US"/>
        </w:rPr>
        <w:t>(</w:t>
      </w:r>
      <w:proofErr w:type="spellStart"/>
      <w:r w:rsidRPr="00FB3300">
        <w:rPr>
          <w:i/>
          <w:iCs/>
          <w:sz w:val="28"/>
          <w:szCs w:val="28"/>
          <w:lang w:eastAsia="en-US"/>
        </w:rPr>
        <w:t>Quadraspidiotus</w:t>
      </w:r>
      <w:proofErr w:type="spellEnd"/>
      <w:r w:rsidRPr="00FB3300">
        <w:rPr>
          <w:i/>
          <w:iCs/>
          <w:sz w:val="28"/>
          <w:szCs w:val="28"/>
          <w:lang w:eastAsia="en-US"/>
        </w:rPr>
        <w:t xml:space="preserve"> </w:t>
      </w:r>
      <w:proofErr w:type="spellStart"/>
      <w:r w:rsidRPr="00FB3300">
        <w:rPr>
          <w:i/>
          <w:iCs/>
          <w:sz w:val="28"/>
          <w:szCs w:val="28"/>
          <w:lang w:eastAsia="en-US"/>
        </w:rPr>
        <w:t>perniciosus</w:t>
      </w:r>
      <w:proofErr w:type="spellEnd"/>
      <w:r w:rsidRPr="00FB3300">
        <w:rPr>
          <w:i/>
          <w:iCs/>
          <w:sz w:val="28"/>
          <w:szCs w:val="28"/>
          <w:lang w:eastAsia="en-US"/>
        </w:rPr>
        <w:t xml:space="preserve"> </w:t>
      </w:r>
      <w:r w:rsidRPr="00FB3300">
        <w:rPr>
          <w:iCs/>
          <w:sz w:val="28"/>
          <w:szCs w:val="28"/>
          <w:lang w:eastAsia="en-US"/>
        </w:rPr>
        <w:t>(</w:t>
      </w:r>
      <w:proofErr w:type="spellStart"/>
      <w:r w:rsidRPr="00FB3300">
        <w:rPr>
          <w:sz w:val="28"/>
          <w:szCs w:val="28"/>
          <w:lang w:eastAsia="en-US"/>
        </w:rPr>
        <w:t>Comst</w:t>
      </w:r>
      <w:proofErr w:type="spellEnd"/>
      <w:r w:rsidRPr="00FB3300">
        <w:rPr>
          <w:i/>
          <w:iCs/>
          <w:sz w:val="28"/>
          <w:szCs w:val="28"/>
          <w:lang w:eastAsia="en-US"/>
        </w:rPr>
        <w:t>.</w:t>
      </w:r>
      <w:r w:rsidRPr="00FB3300">
        <w:rPr>
          <w:iCs/>
          <w:sz w:val="28"/>
          <w:szCs w:val="28"/>
          <w:lang w:eastAsia="en-US"/>
        </w:rPr>
        <w:t>))</w:t>
      </w:r>
      <w:r w:rsidRPr="00FB3300">
        <w:rPr>
          <w:sz w:val="28"/>
          <w:szCs w:val="28"/>
          <w:lang w:eastAsia="en-US"/>
        </w:rPr>
        <w:t>. Шкідник засел</w:t>
      </w:r>
      <w:r>
        <w:rPr>
          <w:sz w:val="28"/>
          <w:szCs w:val="28"/>
          <w:lang w:eastAsia="en-US"/>
        </w:rPr>
        <w:t>ив</w:t>
      </w:r>
      <w:r w:rsidRPr="00FB3300">
        <w:rPr>
          <w:sz w:val="28"/>
          <w:szCs w:val="28"/>
          <w:lang w:eastAsia="en-US"/>
        </w:rPr>
        <w:t xml:space="preserve"> 7-34% дерев на 3-18% </w:t>
      </w:r>
      <w:r w:rsidRPr="00FB3300">
        <w:rPr>
          <w:sz w:val="28"/>
          <w:szCs w:val="28"/>
        </w:rPr>
        <w:t xml:space="preserve">обстежених площ. </w:t>
      </w:r>
      <w:r w:rsidRPr="00FB3300">
        <w:rPr>
          <w:sz w:val="28"/>
          <w:szCs w:val="28"/>
          <w:lang w:eastAsia="en-US"/>
        </w:rPr>
        <w:t xml:space="preserve">Сигналом для проведення обприскування проти каліфорнійської щитівки є з’явлення бродяжок І-го покоління, які, як правило, з’являються в </w:t>
      </w:r>
      <w:r>
        <w:rPr>
          <w:sz w:val="28"/>
          <w:szCs w:val="28"/>
          <w:lang w:eastAsia="en-US"/>
        </w:rPr>
        <w:t>першій</w:t>
      </w:r>
      <w:r w:rsidRPr="00FB3300">
        <w:rPr>
          <w:sz w:val="28"/>
          <w:szCs w:val="28"/>
          <w:lang w:eastAsia="en-US"/>
        </w:rPr>
        <w:t xml:space="preserve"> декаді червня, </w:t>
      </w:r>
      <w:r>
        <w:rPr>
          <w:sz w:val="28"/>
          <w:szCs w:val="28"/>
          <w:lang w:eastAsia="en-US"/>
        </w:rPr>
        <w:t>ІІ-го</w:t>
      </w:r>
      <w:r w:rsidRPr="00FB3300">
        <w:rPr>
          <w:sz w:val="28"/>
          <w:szCs w:val="28"/>
          <w:lang w:eastAsia="en-US"/>
        </w:rPr>
        <w:t xml:space="preserve"> покоління на початку серпня.</w:t>
      </w:r>
    </w:p>
    <w:p w14:paraId="30A46703" w14:textId="2923A4A3" w:rsidR="00D23AD2" w:rsidRDefault="00D23AD2" w:rsidP="00D23AD2">
      <w:pPr>
        <w:shd w:val="clear" w:color="auto" w:fill="FFFFFF"/>
        <w:ind w:firstLine="851"/>
        <w:jc w:val="both"/>
        <w:rPr>
          <w:sz w:val="28"/>
          <w:szCs w:val="28"/>
        </w:rPr>
      </w:pPr>
      <w:r w:rsidRPr="00FB3300">
        <w:rPr>
          <w:b/>
          <w:sz w:val="28"/>
          <w:szCs w:val="28"/>
        </w:rPr>
        <w:t>Яблунева плодожерка</w:t>
      </w:r>
      <w:r w:rsidRPr="00FB3300">
        <w:rPr>
          <w:sz w:val="28"/>
          <w:szCs w:val="28"/>
        </w:rPr>
        <w:t xml:space="preserve"> (</w:t>
      </w:r>
      <w:proofErr w:type="spellStart"/>
      <w:r w:rsidRPr="00FB3300">
        <w:rPr>
          <w:i/>
          <w:sz w:val="28"/>
          <w:szCs w:val="28"/>
        </w:rPr>
        <w:t>Cydia</w:t>
      </w:r>
      <w:proofErr w:type="spellEnd"/>
      <w:r w:rsidRPr="00FB3300">
        <w:rPr>
          <w:i/>
          <w:sz w:val="28"/>
          <w:szCs w:val="28"/>
        </w:rPr>
        <w:t xml:space="preserve"> </w:t>
      </w:r>
      <w:proofErr w:type="spellStart"/>
      <w:r w:rsidRPr="00FB3300">
        <w:rPr>
          <w:i/>
          <w:sz w:val="28"/>
          <w:szCs w:val="28"/>
        </w:rPr>
        <w:t>pomonella</w:t>
      </w:r>
      <w:proofErr w:type="spellEnd"/>
      <w:r w:rsidRPr="00FB3300">
        <w:rPr>
          <w:i/>
          <w:sz w:val="28"/>
          <w:szCs w:val="28"/>
        </w:rPr>
        <w:t xml:space="preserve"> </w:t>
      </w:r>
      <w:r w:rsidRPr="00FB3300">
        <w:rPr>
          <w:sz w:val="28"/>
          <w:szCs w:val="28"/>
        </w:rPr>
        <w:t>(</w:t>
      </w:r>
      <w:proofErr w:type="spellStart"/>
      <w:r w:rsidRPr="00FB3300">
        <w:rPr>
          <w:sz w:val="28"/>
          <w:szCs w:val="28"/>
        </w:rPr>
        <w:t>Linnaeus</w:t>
      </w:r>
      <w:proofErr w:type="spellEnd"/>
      <w:r w:rsidRPr="00FB3300">
        <w:rPr>
          <w:sz w:val="28"/>
          <w:szCs w:val="28"/>
        </w:rPr>
        <w:t>, 1758)), найнебезпечніший шкідник генеративних органів яблуні. Сезонний початок льоту метеликів шкідника відбувається при досягненні суми ефективних температур 100</w:t>
      </w:r>
      <w:r>
        <w:rPr>
          <w:sz w:val="28"/>
          <w:szCs w:val="28"/>
        </w:rPr>
        <w:t>-</w:t>
      </w:r>
      <w:r w:rsidRPr="00FB3300">
        <w:rPr>
          <w:sz w:val="28"/>
          <w:szCs w:val="28"/>
        </w:rPr>
        <w:t xml:space="preserve">130°С. Відродження гусениць починається при досягненні суми ефективних температур 230°С, в окремі роки від 190 до 280°С. </w:t>
      </w:r>
      <w:r w:rsidR="00DA72A4">
        <w:rPr>
          <w:sz w:val="28"/>
          <w:szCs w:val="28"/>
        </w:rPr>
        <w:t xml:space="preserve">погодні умови березня – квітня не сприяли ранньому виходу шкідника з місць зимівлі. Наростання суми ефективних температур </w:t>
      </w:r>
      <w:proofErr w:type="spellStart"/>
      <w:r w:rsidR="00DA72A4">
        <w:rPr>
          <w:sz w:val="28"/>
          <w:szCs w:val="28"/>
        </w:rPr>
        <w:t>напринці</w:t>
      </w:r>
      <w:proofErr w:type="spellEnd"/>
      <w:r w:rsidR="00DA72A4">
        <w:rPr>
          <w:sz w:val="28"/>
          <w:szCs w:val="28"/>
        </w:rPr>
        <w:t xml:space="preserve"> </w:t>
      </w:r>
      <w:proofErr w:type="spellStart"/>
      <w:r w:rsidR="00DA72A4">
        <w:rPr>
          <w:sz w:val="28"/>
          <w:szCs w:val="28"/>
        </w:rPr>
        <w:t>тавня</w:t>
      </w:r>
      <w:proofErr w:type="spellEnd"/>
      <w:r w:rsidR="00DA72A4">
        <w:rPr>
          <w:sz w:val="28"/>
          <w:szCs w:val="28"/>
        </w:rPr>
        <w:t xml:space="preserve"> – червні сприяли активному льоту, спарюванню та відкладанню яєць плодожеркою.</w:t>
      </w:r>
    </w:p>
    <w:p w14:paraId="3A9BFBFF" w14:textId="394C06B2" w:rsidR="00A36530" w:rsidRPr="00FB3300" w:rsidRDefault="00DA72A4" w:rsidP="00140962">
      <w:pPr>
        <w:ind w:firstLine="851"/>
        <w:jc w:val="both"/>
        <w:rPr>
          <w:sz w:val="28"/>
          <w:szCs w:val="28"/>
        </w:rPr>
      </w:pPr>
      <w:r w:rsidRPr="00FB3300">
        <w:rPr>
          <w:sz w:val="28"/>
          <w:szCs w:val="28"/>
        </w:rPr>
        <w:t xml:space="preserve">У </w:t>
      </w:r>
      <w:r w:rsidRPr="00FB3300">
        <w:rPr>
          <w:b/>
          <w:sz w:val="28"/>
          <w:szCs w:val="28"/>
        </w:rPr>
        <w:t>Лісостепу</w:t>
      </w:r>
      <w:r w:rsidRPr="00FB3300">
        <w:rPr>
          <w:sz w:val="28"/>
          <w:szCs w:val="28"/>
        </w:rPr>
        <w:t xml:space="preserve"> яблунева плодожерка</w:t>
      </w:r>
      <w:r w:rsidRPr="00FB3300">
        <w:rPr>
          <w:b/>
          <w:i/>
          <w:sz w:val="28"/>
          <w:szCs w:val="28"/>
        </w:rPr>
        <w:t xml:space="preserve"> </w:t>
      </w:r>
      <w:r w:rsidRPr="00FB3300">
        <w:rPr>
          <w:sz w:val="28"/>
          <w:szCs w:val="28"/>
        </w:rPr>
        <w:t xml:space="preserve">розвивалась у </w:t>
      </w:r>
      <w:r>
        <w:rPr>
          <w:sz w:val="28"/>
          <w:szCs w:val="28"/>
        </w:rPr>
        <w:t>двох</w:t>
      </w:r>
      <w:r w:rsidRPr="00FB3300">
        <w:rPr>
          <w:sz w:val="28"/>
          <w:szCs w:val="28"/>
        </w:rPr>
        <w:t xml:space="preserve"> поколіннях. </w:t>
      </w:r>
      <w:r>
        <w:rPr>
          <w:sz w:val="28"/>
          <w:szCs w:val="28"/>
        </w:rPr>
        <w:t>Фітофагом було заселено 53-100% дерев.</w:t>
      </w:r>
      <w:r w:rsidR="00140962">
        <w:rPr>
          <w:sz w:val="28"/>
          <w:szCs w:val="28"/>
        </w:rPr>
        <w:t xml:space="preserve"> </w:t>
      </w:r>
      <w:r>
        <w:rPr>
          <w:sz w:val="28"/>
          <w:szCs w:val="28"/>
        </w:rPr>
        <w:t xml:space="preserve">Літ метеликів першого покоління відмічався </w:t>
      </w:r>
      <w:r w:rsidR="00140962">
        <w:rPr>
          <w:sz w:val="28"/>
          <w:szCs w:val="28"/>
        </w:rPr>
        <w:t xml:space="preserve">з </w:t>
      </w:r>
      <w:r>
        <w:rPr>
          <w:sz w:val="28"/>
          <w:szCs w:val="28"/>
        </w:rPr>
        <w:t>друг</w:t>
      </w:r>
      <w:r w:rsidR="00140962">
        <w:rPr>
          <w:sz w:val="28"/>
          <w:szCs w:val="28"/>
        </w:rPr>
        <w:t>ої</w:t>
      </w:r>
      <w:r>
        <w:rPr>
          <w:sz w:val="28"/>
          <w:szCs w:val="28"/>
        </w:rPr>
        <w:t xml:space="preserve"> декад</w:t>
      </w:r>
      <w:r w:rsidR="00140962">
        <w:rPr>
          <w:sz w:val="28"/>
          <w:szCs w:val="28"/>
        </w:rPr>
        <w:t>и</w:t>
      </w:r>
      <w:r>
        <w:rPr>
          <w:sz w:val="28"/>
          <w:szCs w:val="28"/>
        </w:rPr>
        <w:t xml:space="preserve"> травня - перша декада червня, масовий літ та яйцекладка – друга декада червня</w:t>
      </w:r>
      <w:r w:rsidRPr="00FB3300">
        <w:rPr>
          <w:sz w:val="28"/>
          <w:szCs w:val="28"/>
        </w:rPr>
        <w:t xml:space="preserve">. Відродження гусениць </w:t>
      </w:r>
      <w:r>
        <w:rPr>
          <w:sz w:val="28"/>
          <w:szCs w:val="28"/>
        </w:rPr>
        <w:t>відмічалось в</w:t>
      </w:r>
      <w:r w:rsidRPr="00FB3300">
        <w:rPr>
          <w:sz w:val="28"/>
          <w:szCs w:val="28"/>
        </w:rPr>
        <w:t xml:space="preserve"> </w:t>
      </w:r>
      <w:r>
        <w:rPr>
          <w:sz w:val="28"/>
          <w:szCs w:val="28"/>
        </w:rPr>
        <w:t>другій декаді</w:t>
      </w:r>
      <w:r w:rsidRPr="00FB3300">
        <w:rPr>
          <w:sz w:val="28"/>
          <w:szCs w:val="28"/>
        </w:rPr>
        <w:t xml:space="preserve"> червня. Гусениц</w:t>
      </w:r>
      <w:r>
        <w:rPr>
          <w:sz w:val="28"/>
          <w:szCs w:val="28"/>
        </w:rPr>
        <w:t>ями було</w:t>
      </w:r>
      <w:r w:rsidRPr="00FB3300">
        <w:rPr>
          <w:sz w:val="28"/>
          <w:szCs w:val="28"/>
        </w:rPr>
        <w:t xml:space="preserve"> пошкод</w:t>
      </w:r>
      <w:r>
        <w:rPr>
          <w:sz w:val="28"/>
          <w:szCs w:val="28"/>
        </w:rPr>
        <w:t>жено</w:t>
      </w:r>
      <w:r w:rsidRPr="00FB3300">
        <w:rPr>
          <w:sz w:val="28"/>
          <w:szCs w:val="28"/>
        </w:rPr>
        <w:t xml:space="preserve"> від 3 до 8% плодів</w:t>
      </w:r>
      <w:r>
        <w:rPr>
          <w:sz w:val="28"/>
          <w:szCs w:val="28"/>
        </w:rPr>
        <w:t xml:space="preserve"> на 53% заселених дерев</w:t>
      </w:r>
      <w:r w:rsidRPr="00FB3300">
        <w:rPr>
          <w:sz w:val="28"/>
          <w:szCs w:val="28"/>
        </w:rPr>
        <w:t>. В садах, де не проводились обробки, пошкодження плодів сягало, макс</w:t>
      </w:r>
      <w:r>
        <w:rPr>
          <w:sz w:val="28"/>
          <w:szCs w:val="28"/>
        </w:rPr>
        <w:t>имально</w:t>
      </w:r>
      <w:r w:rsidRPr="00FB3300">
        <w:rPr>
          <w:sz w:val="28"/>
          <w:szCs w:val="28"/>
        </w:rPr>
        <w:t xml:space="preserve"> % у Київській областях. </w:t>
      </w:r>
      <w:r>
        <w:rPr>
          <w:sz w:val="28"/>
          <w:szCs w:val="28"/>
        </w:rPr>
        <w:t xml:space="preserve">Гусеницями другого покоління пошкоджено 5% плодів при заселенні 71% дерев. </w:t>
      </w:r>
      <w:r w:rsidRPr="00FB3300">
        <w:rPr>
          <w:sz w:val="28"/>
          <w:szCs w:val="28"/>
        </w:rPr>
        <w:t xml:space="preserve">В наступному році шкідник становитиме загрозу в садах Лісостепу повсюдно. </w:t>
      </w:r>
    </w:p>
    <w:p w14:paraId="2E10B9F4" w14:textId="77777777" w:rsidR="00D23AD2" w:rsidRPr="00FB3300" w:rsidRDefault="00D23AD2" w:rsidP="00D23AD2">
      <w:pPr>
        <w:shd w:val="clear" w:color="auto" w:fill="FFFFFF"/>
        <w:ind w:firstLine="851"/>
        <w:jc w:val="both"/>
        <w:rPr>
          <w:sz w:val="28"/>
          <w:szCs w:val="28"/>
        </w:rPr>
      </w:pPr>
      <w:r w:rsidRPr="00FB3300">
        <w:rPr>
          <w:sz w:val="28"/>
          <w:szCs w:val="28"/>
        </w:rPr>
        <w:lastRenderedPageBreak/>
        <w:t xml:space="preserve">У </w:t>
      </w:r>
      <w:r w:rsidRPr="00FB3300">
        <w:rPr>
          <w:b/>
          <w:sz w:val="28"/>
          <w:szCs w:val="28"/>
        </w:rPr>
        <w:t>Степу</w:t>
      </w:r>
      <w:r w:rsidRPr="00FB3300">
        <w:rPr>
          <w:sz w:val="28"/>
          <w:szCs w:val="28"/>
        </w:rPr>
        <w:t xml:space="preserve"> яблунева плодожерка розвивалась </w:t>
      </w:r>
      <w:r>
        <w:rPr>
          <w:sz w:val="28"/>
          <w:szCs w:val="28"/>
        </w:rPr>
        <w:t>у</w:t>
      </w:r>
      <w:r w:rsidRPr="00FB3300">
        <w:rPr>
          <w:sz w:val="28"/>
          <w:szCs w:val="28"/>
        </w:rPr>
        <w:t xml:space="preserve"> двох поколіннях.</w:t>
      </w:r>
      <w:r w:rsidRPr="00FB3300">
        <w:rPr>
          <w:sz w:val="28"/>
          <w:szCs w:val="28"/>
          <w:lang w:eastAsia="en-US"/>
        </w:rPr>
        <w:t xml:space="preserve"> В Дніпропетровській та Херсонській областях фітофаг розвивався в трьох поколіннях, частково відмічали факультативний його розвиток.</w:t>
      </w:r>
      <w:r w:rsidRPr="00FB3300">
        <w:rPr>
          <w:sz w:val="28"/>
          <w:szCs w:val="28"/>
        </w:rPr>
        <w:t xml:space="preserve"> Шкідник заселяв всі яблуневі сади. В південних областях шкодила на 46-60, макс</w:t>
      </w:r>
      <w:r>
        <w:rPr>
          <w:sz w:val="28"/>
          <w:szCs w:val="28"/>
        </w:rPr>
        <w:t>имально</w:t>
      </w:r>
      <w:r w:rsidRPr="00FB3300">
        <w:rPr>
          <w:sz w:val="28"/>
          <w:szCs w:val="28"/>
        </w:rPr>
        <w:t xml:space="preserve"> 100% площ. Перші метелики з’явились на</w:t>
      </w:r>
      <w:r>
        <w:rPr>
          <w:sz w:val="28"/>
          <w:szCs w:val="28"/>
        </w:rPr>
        <w:t>при</w:t>
      </w:r>
      <w:r w:rsidRPr="00FB3300">
        <w:rPr>
          <w:sz w:val="28"/>
          <w:szCs w:val="28"/>
        </w:rPr>
        <w:t xml:space="preserve">кінці першої декади травня - початку третьої декади травня. З кінця третьої декади травня – початку червня відмічали масовий літ. Масове відродження гусениць відбувалось в кінці третьої декади травня на початку червня. </w:t>
      </w:r>
    </w:p>
    <w:p w14:paraId="52BA93A4" w14:textId="77777777" w:rsidR="00D23AD2" w:rsidRPr="00FB3300" w:rsidRDefault="00D23AD2" w:rsidP="00D23AD2">
      <w:pPr>
        <w:shd w:val="clear" w:color="auto" w:fill="FFFFFF"/>
        <w:ind w:firstLine="851"/>
        <w:jc w:val="both"/>
        <w:rPr>
          <w:sz w:val="28"/>
          <w:szCs w:val="28"/>
          <w:lang w:val="ru-RU"/>
        </w:rPr>
      </w:pPr>
      <w:r w:rsidRPr="00FB3300">
        <w:rPr>
          <w:sz w:val="28"/>
          <w:szCs w:val="28"/>
        </w:rPr>
        <w:t xml:space="preserve">У період льоту першого покоління </w:t>
      </w:r>
      <w:proofErr w:type="spellStart"/>
      <w:r w:rsidRPr="00FB3300">
        <w:rPr>
          <w:sz w:val="28"/>
          <w:szCs w:val="28"/>
        </w:rPr>
        <w:t>феромонні</w:t>
      </w:r>
      <w:proofErr w:type="spellEnd"/>
      <w:r w:rsidRPr="00FB3300">
        <w:rPr>
          <w:sz w:val="28"/>
          <w:szCs w:val="28"/>
        </w:rPr>
        <w:t xml:space="preserve"> пастки за тиждень відловлювали 1-15, макс</w:t>
      </w:r>
      <w:r>
        <w:rPr>
          <w:sz w:val="28"/>
          <w:szCs w:val="28"/>
        </w:rPr>
        <w:t>имально</w:t>
      </w:r>
      <w:r w:rsidRPr="00FB3300">
        <w:rPr>
          <w:sz w:val="28"/>
          <w:szCs w:val="28"/>
        </w:rPr>
        <w:t xml:space="preserve"> 23-54 </w:t>
      </w:r>
      <w:proofErr w:type="spellStart"/>
      <w:r w:rsidRPr="00FB3300">
        <w:rPr>
          <w:sz w:val="28"/>
          <w:szCs w:val="28"/>
        </w:rPr>
        <w:t>екз</w:t>
      </w:r>
      <w:proofErr w:type="spellEnd"/>
      <w:r w:rsidRPr="00FB3300">
        <w:rPr>
          <w:sz w:val="28"/>
          <w:szCs w:val="28"/>
        </w:rPr>
        <w:t>. на пастку в Кіровоградській та Миколаївській областях. Гусениці пошкодили 0,5-12, макс</w:t>
      </w:r>
      <w:r>
        <w:rPr>
          <w:sz w:val="28"/>
          <w:szCs w:val="28"/>
        </w:rPr>
        <w:t>имально</w:t>
      </w:r>
      <w:r w:rsidRPr="00FB3300">
        <w:rPr>
          <w:sz w:val="28"/>
          <w:szCs w:val="28"/>
        </w:rPr>
        <w:t xml:space="preserve"> 30% плодів у Кіровоградській області. У період льоту </w:t>
      </w:r>
      <w:r>
        <w:rPr>
          <w:sz w:val="28"/>
          <w:szCs w:val="28"/>
        </w:rPr>
        <w:t>ІІ</w:t>
      </w:r>
      <w:r w:rsidRPr="00FB3300">
        <w:rPr>
          <w:sz w:val="28"/>
          <w:szCs w:val="28"/>
        </w:rPr>
        <w:t>-го покоління на пастку відловлювали 2-10, макс</w:t>
      </w:r>
      <w:r>
        <w:rPr>
          <w:sz w:val="28"/>
          <w:szCs w:val="28"/>
        </w:rPr>
        <w:t>имально</w:t>
      </w:r>
      <w:r w:rsidRPr="00FB3300">
        <w:rPr>
          <w:sz w:val="28"/>
          <w:szCs w:val="28"/>
        </w:rPr>
        <w:t xml:space="preserve"> до 22 </w:t>
      </w:r>
      <w:r>
        <w:rPr>
          <w:sz w:val="28"/>
          <w:szCs w:val="28"/>
        </w:rPr>
        <w:t>метеликів</w:t>
      </w:r>
      <w:r w:rsidRPr="00FB3300">
        <w:rPr>
          <w:sz w:val="28"/>
          <w:szCs w:val="28"/>
        </w:rPr>
        <w:t xml:space="preserve"> у Миколаївській області. Гусениці </w:t>
      </w:r>
      <w:r>
        <w:rPr>
          <w:sz w:val="28"/>
          <w:szCs w:val="28"/>
        </w:rPr>
        <w:t>ІІ</w:t>
      </w:r>
      <w:r w:rsidRPr="00FB3300">
        <w:rPr>
          <w:sz w:val="28"/>
          <w:szCs w:val="28"/>
        </w:rPr>
        <w:t xml:space="preserve"> покоління пошкодили в середньому 2-10, макс</w:t>
      </w:r>
      <w:r>
        <w:rPr>
          <w:sz w:val="28"/>
          <w:szCs w:val="28"/>
        </w:rPr>
        <w:t>имально</w:t>
      </w:r>
      <w:r w:rsidRPr="00FB3300">
        <w:rPr>
          <w:sz w:val="28"/>
          <w:szCs w:val="28"/>
        </w:rPr>
        <w:t xml:space="preserve"> до 13% пл</w:t>
      </w:r>
      <w:r>
        <w:rPr>
          <w:sz w:val="28"/>
          <w:szCs w:val="28"/>
        </w:rPr>
        <w:t>одів у Запорізькій області на</w:t>
      </w:r>
      <w:r w:rsidRPr="00FB3300">
        <w:rPr>
          <w:sz w:val="28"/>
          <w:szCs w:val="28"/>
        </w:rPr>
        <w:t xml:space="preserve"> 26-55% дерев. Гусениці </w:t>
      </w:r>
      <w:r>
        <w:rPr>
          <w:sz w:val="28"/>
          <w:szCs w:val="28"/>
        </w:rPr>
        <w:t>ІІІ</w:t>
      </w:r>
      <w:r w:rsidRPr="00FB3300">
        <w:rPr>
          <w:sz w:val="28"/>
          <w:szCs w:val="28"/>
        </w:rPr>
        <w:t xml:space="preserve"> покоління пошкодили в середньому 3-5% плодів у Дніпропетровській та Херсонській областях на 50-100% дерев. </w:t>
      </w:r>
    </w:p>
    <w:p w14:paraId="5ABED7CA" w14:textId="77777777" w:rsidR="00D23AD2" w:rsidRPr="00FB3300" w:rsidRDefault="00D23AD2" w:rsidP="00D23AD2">
      <w:pPr>
        <w:shd w:val="clear" w:color="auto" w:fill="FFFFFF"/>
        <w:ind w:firstLine="851"/>
        <w:jc w:val="both"/>
        <w:rPr>
          <w:sz w:val="28"/>
          <w:szCs w:val="28"/>
          <w:lang w:val="ru-RU"/>
        </w:rPr>
      </w:pPr>
    </w:p>
    <w:p w14:paraId="666938B9" w14:textId="77777777" w:rsidR="00D23AD2" w:rsidRPr="00FB3300" w:rsidRDefault="00D23AD2" w:rsidP="00D23AD2">
      <w:pPr>
        <w:ind w:firstLine="851"/>
        <w:jc w:val="center"/>
        <w:rPr>
          <w:sz w:val="28"/>
          <w:szCs w:val="28"/>
        </w:rPr>
      </w:pPr>
      <w:r w:rsidRPr="00FB3300">
        <w:rPr>
          <w:rFonts w:eastAsia="Arial"/>
          <w:noProof/>
          <w:sz w:val="28"/>
          <w:szCs w:val="28"/>
          <w:lang w:eastAsia="uk-UA"/>
        </w:rPr>
        <w:drawing>
          <wp:inline distT="0" distB="0" distL="0" distR="0" wp14:anchorId="6400B15B" wp14:editId="09A0D956">
            <wp:extent cx="2352675" cy="1492812"/>
            <wp:effectExtent l="114300" t="57150" r="85725" b="146050"/>
            <wp:docPr id="934" name="image354.jpg" descr="kak-vyglyadit-yablonnaya-plodozhorka-i-kak-s-nej-borotsya"/>
            <wp:cNvGraphicFramePr/>
            <a:graphic xmlns:a="http://schemas.openxmlformats.org/drawingml/2006/main">
              <a:graphicData uri="http://schemas.openxmlformats.org/drawingml/2006/picture">
                <pic:pic xmlns:pic="http://schemas.openxmlformats.org/drawingml/2006/picture">
                  <pic:nvPicPr>
                    <pic:cNvPr id="0" name="image354.jpg" descr="kak-vyglyadit-yablonnaya-plodozhorka-i-kak-s-nej-borotsya"/>
                    <pic:cNvPicPr preferRelativeResize="0"/>
                  </pic:nvPicPr>
                  <pic:blipFill>
                    <a:blip r:embed="rId340"/>
                    <a:srcRect/>
                    <a:stretch>
                      <a:fillRect/>
                    </a:stretch>
                  </pic:blipFill>
                  <pic:spPr>
                    <a:xfrm>
                      <a:off x="0" y="0"/>
                      <a:ext cx="2378399" cy="15091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rFonts w:eastAsia="Arial"/>
          <w:noProof/>
          <w:sz w:val="28"/>
          <w:szCs w:val="28"/>
          <w:lang w:eastAsia="uk-UA"/>
        </w:rPr>
        <w:drawing>
          <wp:inline distT="0" distB="0" distL="0" distR="0" wp14:anchorId="7ABE7395" wp14:editId="776515EF">
            <wp:extent cx="2200275" cy="1494316"/>
            <wp:effectExtent l="133350" t="57150" r="85725" b="144145"/>
            <wp:docPr id="943" name="image396.jpg" descr="Яйцекладка яблонной плодожорки"/>
            <wp:cNvGraphicFramePr/>
            <a:graphic xmlns:a="http://schemas.openxmlformats.org/drawingml/2006/main">
              <a:graphicData uri="http://schemas.openxmlformats.org/drawingml/2006/picture">
                <pic:pic xmlns:pic="http://schemas.openxmlformats.org/drawingml/2006/picture">
                  <pic:nvPicPr>
                    <pic:cNvPr id="0" name="image396.jpg" descr="Яйцекладка яблонной плодожорки"/>
                    <pic:cNvPicPr preferRelativeResize="0"/>
                  </pic:nvPicPr>
                  <pic:blipFill>
                    <a:blip r:embed="rId341"/>
                    <a:srcRect/>
                    <a:stretch>
                      <a:fillRect/>
                    </a:stretch>
                  </pic:blipFill>
                  <pic:spPr>
                    <a:xfrm>
                      <a:off x="0" y="0"/>
                      <a:ext cx="2218719" cy="150684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E7612D0" w14:textId="469F7AD4" w:rsidR="00D23AD2" w:rsidRPr="00B4487D" w:rsidRDefault="00140962" w:rsidP="00140962">
      <w:pPr>
        <w:rPr>
          <w:b/>
          <w:i/>
        </w:rPr>
      </w:pPr>
      <w:r w:rsidRPr="00B4487D">
        <w:rPr>
          <w:b/>
          <w:i/>
        </w:rPr>
        <w:t xml:space="preserve">                                  </w:t>
      </w:r>
      <w:r w:rsidR="00D23AD2" w:rsidRPr="00B4487D">
        <w:rPr>
          <w:b/>
          <w:i/>
        </w:rPr>
        <w:t xml:space="preserve">Метелик та гусениця              Яйцекладка </w:t>
      </w:r>
      <w:r w:rsidRPr="00B4487D">
        <w:rPr>
          <w:b/>
          <w:i/>
        </w:rPr>
        <w:t>я</w:t>
      </w:r>
      <w:r w:rsidR="00D23AD2" w:rsidRPr="00B4487D">
        <w:rPr>
          <w:b/>
          <w:i/>
        </w:rPr>
        <w:t>блуневої плодожерки</w:t>
      </w:r>
    </w:p>
    <w:p w14:paraId="72BCA2BB" w14:textId="77777777" w:rsidR="00D23AD2" w:rsidRPr="00FB3300" w:rsidRDefault="00D23AD2" w:rsidP="00D23AD2">
      <w:pPr>
        <w:ind w:firstLine="851"/>
        <w:rPr>
          <w:b/>
          <w:i/>
          <w:sz w:val="22"/>
          <w:szCs w:val="22"/>
        </w:rPr>
      </w:pPr>
    </w:p>
    <w:p w14:paraId="458FE789" w14:textId="5EDA19A6" w:rsidR="00D23AD2" w:rsidRPr="00FB3300" w:rsidRDefault="00D23AD2" w:rsidP="00D23AD2">
      <w:pPr>
        <w:ind w:firstLine="851"/>
        <w:jc w:val="both"/>
        <w:rPr>
          <w:sz w:val="28"/>
          <w:szCs w:val="28"/>
        </w:rPr>
      </w:pPr>
      <w:r w:rsidRPr="00FB3300">
        <w:rPr>
          <w:sz w:val="28"/>
          <w:szCs w:val="28"/>
          <w:lang w:eastAsia="en-US"/>
        </w:rPr>
        <w:t xml:space="preserve">В </w:t>
      </w:r>
      <w:r w:rsidRPr="00FB3300">
        <w:rPr>
          <w:b/>
          <w:bCs/>
          <w:sz w:val="28"/>
          <w:szCs w:val="28"/>
          <w:lang w:eastAsia="en-US"/>
        </w:rPr>
        <w:t xml:space="preserve">Поліссі </w:t>
      </w:r>
      <w:r w:rsidRPr="00FB3300">
        <w:rPr>
          <w:sz w:val="28"/>
          <w:szCs w:val="28"/>
          <w:lang w:eastAsia="en-US"/>
        </w:rPr>
        <w:t xml:space="preserve">яблунева плодожерка розвивалась </w:t>
      </w:r>
      <w:r>
        <w:rPr>
          <w:sz w:val="28"/>
          <w:szCs w:val="28"/>
          <w:lang w:eastAsia="en-US"/>
        </w:rPr>
        <w:t xml:space="preserve">у двох </w:t>
      </w:r>
      <w:r w:rsidRPr="00FB3300">
        <w:rPr>
          <w:sz w:val="28"/>
          <w:szCs w:val="28"/>
          <w:lang w:eastAsia="en-US"/>
        </w:rPr>
        <w:t xml:space="preserve">поколіннях, за виключенням Волинської області, де плодожерка мала одне покоління, або друге було факультативне. </w:t>
      </w:r>
      <w:r w:rsidRPr="00FB3300">
        <w:rPr>
          <w:sz w:val="28"/>
          <w:szCs w:val="28"/>
        </w:rPr>
        <w:t xml:space="preserve">Початок льоту припав на </w:t>
      </w:r>
      <w:r w:rsidR="00A36530">
        <w:rPr>
          <w:sz w:val="28"/>
          <w:szCs w:val="28"/>
        </w:rPr>
        <w:t>першу</w:t>
      </w:r>
      <w:r w:rsidRPr="00FB3300">
        <w:rPr>
          <w:sz w:val="28"/>
          <w:szCs w:val="28"/>
        </w:rPr>
        <w:t xml:space="preserve"> декаду травня. Чисельність метеликів у період піку льоту першого покоління становила 3-10, макс</w:t>
      </w:r>
      <w:r>
        <w:rPr>
          <w:sz w:val="28"/>
          <w:szCs w:val="28"/>
        </w:rPr>
        <w:t>имально</w:t>
      </w:r>
      <w:r w:rsidRPr="00FB3300">
        <w:rPr>
          <w:sz w:val="28"/>
          <w:szCs w:val="28"/>
        </w:rPr>
        <w:t xml:space="preserve"> 17 та 32 </w:t>
      </w:r>
      <w:proofErr w:type="spellStart"/>
      <w:r w:rsidRPr="00FB3300">
        <w:rPr>
          <w:sz w:val="28"/>
          <w:szCs w:val="28"/>
        </w:rPr>
        <w:t>екз</w:t>
      </w:r>
      <w:proofErr w:type="spellEnd"/>
      <w:r w:rsidRPr="00FB3300">
        <w:rPr>
          <w:sz w:val="28"/>
          <w:szCs w:val="28"/>
        </w:rPr>
        <w:t>. на пастку в Волинській та Закарпатській областях. Відродження гусениць розпочалось з першої декади червня. Пошкоджено було 1-7, макс</w:t>
      </w:r>
      <w:r>
        <w:rPr>
          <w:sz w:val="28"/>
          <w:szCs w:val="28"/>
        </w:rPr>
        <w:t>имально</w:t>
      </w:r>
      <w:r w:rsidRPr="00FB3300">
        <w:rPr>
          <w:sz w:val="28"/>
          <w:szCs w:val="28"/>
        </w:rPr>
        <w:t xml:space="preserve"> 15-20% плодів у Житомирській та Волинській областях. Чисельність метеликів </w:t>
      </w:r>
      <w:r>
        <w:rPr>
          <w:sz w:val="28"/>
          <w:szCs w:val="28"/>
        </w:rPr>
        <w:t>ІІ</w:t>
      </w:r>
      <w:r w:rsidRPr="00FB3300">
        <w:rPr>
          <w:sz w:val="28"/>
          <w:szCs w:val="28"/>
        </w:rPr>
        <w:t xml:space="preserve"> покоління на </w:t>
      </w:r>
      <w:proofErr w:type="spellStart"/>
      <w:r w:rsidRPr="00FB3300">
        <w:rPr>
          <w:sz w:val="28"/>
          <w:szCs w:val="28"/>
        </w:rPr>
        <w:t>феромонні</w:t>
      </w:r>
      <w:proofErr w:type="spellEnd"/>
      <w:r w:rsidRPr="00FB3300">
        <w:rPr>
          <w:sz w:val="28"/>
          <w:szCs w:val="28"/>
        </w:rPr>
        <w:t xml:space="preserve"> пастки становила 2-7, макс</w:t>
      </w:r>
      <w:r>
        <w:rPr>
          <w:sz w:val="28"/>
          <w:szCs w:val="28"/>
        </w:rPr>
        <w:t>имально</w:t>
      </w:r>
      <w:r w:rsidRPr="00FB3300">
        <w:rPr>
          <w:sz w:val="28"/>
          <w:szCs w:val="28"/>
        </w:rPr>
        <w:t xml:space="preserve"> 24 </w:t>
      </w:r>
      <w:proofErr w:type="spellStart"/>
      <w:r w:rsidRPr="00FB3300">
        <w:rPr>
          <w:sz w:val="28"/>
          <w:szCs w:val="28"/>
        </w:rPr>
        <w:t>екз</w:t>
      </w:r>
      <w:proofErr w:type="spellEnd"/>
      <w:r w:rsidRPr="00FB3300">
        <w:rPr>
          <w:sz w:val="28"/>
          <w:szCs w:val="28"/>
        </w:rPr>
        <w:t xml:space="preserve">. на пастку в Закарпатській області. Гусениці </w:t>
      </w:r>
      <w:r>
        <w:rPr>
          <w:sz w:val="28"/>
          <w:szCs w:val="28"/>
        </w:rPr>
        <w:t>ІІ-го</w:t>
      </w:r>
      <w:r w:rsidRPr="00FB3300">
        <w:rPr>
          <w:sz w:val="28"/>
          <w:szCs w:val="28"/>
        </w:rPr>
        <w:t xml:space="preserve"> покоління розвивались за більш сприятливих погодних умов, заселивши 14-70% дерев та пошкодили 2-17% плодів. </w:t>
      </w:r>
      <w:r w:rsidRPr="00FB3300">
        <w:rPr>
          <w:sz w:val="28"/>
          <w:szCs w:val="28"/>
          <w:lang w:eastAsia="en-US"/>
        </w:rPr>
        <w:t xml:space="preserve">У занедбаних садах Житомирської області гусеницями </w:t>
      </w:r>
      <w:r>
        <w:rPr>
          <w:sz w:val="28"/>
          <w:szCs w:val="28"/>
          <w:lang w:eastAsia="en-US"/>
        </w:rPr>
        <w:t>ІІ-го</w:t>
      </w:r>
      <w:r w:rsidRPr="00FB3300">
        <w:rPr>
          <w:sz w:val="28"/>
          <w:szCs w:val="28"/>
          <w:lang w:eastAsia="en-US"/>
        </w:rPr>
        <w:t xml:space="preserve"> покоління було пошкоджено до 60% плодів.</w:t>
      </w:r>
    </w:p>
    <w:p w14:paraId="3CB254ED" w14:textId="77777777" w:rsidR="00D23AD2" w:rsidRPr="00FB3300" w:rsidRDefault="00D23AD2" w:rsidP="00D23AD2">
      <w:pPr>
        <w:ind w:firstLine="851"/>
        <w:jc w:val="both"/>
      </w:pPr>
    </w:p>
    <w:p w14:paraId="2070DFFE" w14:textId="77777777" w:rsidR="00D23AD2" w:rsidRPr="00FB3300" w:rsidRDefault="00D23AD2" w:rsidP="00D23AD2">
      <w:pPr>
        <w:widowControl w:val="0"/>
        <w:ind w:firstLine="851"/>
        <w:jc w:val="center"/>
        <w:rPr>
          <w:sz w:val="28"/>
          <w:szCs w:val="28"/>
        </w:rPr>
      </w:pPr>
      <w:r w:rsidRPr="00FB3300">
        <w:rPr>
          <w:noProof/>
          <w:sz w:val="20"/>
          <w:szCs w:val="20"/>
          <w:lang w:eastAsia="uk-UA"/>
        </w:rPr>
        <w:lastRenderedPageBreak/>
        <w:drawing>
          <wp:inline distT="0" distB="0" distL="0" distR="0" wp14:anchorId="7C0766EF" wp14:editId="4304DB6E">
            <wp:extent cx="2143026" cy="1526876"/>
            <wp:effectExtent l="133350" t="57150" r="86360" b="149860"/>
            <wp:docPr id="940" name="image363.png" descr="Поврежденный плод яблонной плодожоркой"/>
            <wp:cNvGraphicFramePr/>
            <a:graphic xmlns:a="http://schemas.openxmlformats.org/drawingml/2006/main">
              <a:graphicData uri="http://schemas.openxmlformats.org/drawingml/2006/picture">
                <pic:pic xmlns:pic="http://schemas.openxmlformats.org/drawingml/2006/picture">
                  <pic:nvPicPr>
                    <pic:cNvPr id="0" name="image363.png" descr="Поврежденный плод яблонной плодожоркой"/>
                    <pic:cNvPicPr preferRelativeResize="0"/>
                  </pic:nvPicPr>
                  <pic:blipFill>
                    <a:blip r:embed="rId342"/>
                    <a:srcRect/>
                    <a:stretch>
                      <a:fillRect/>
                    </a:stretch>
                  </pic:blipFill>
                  <pic:spPr>
                    <a:xfrm>
                      <a:off x="0" y="0"/>
                      <a:ext cx="2159583" cy="153867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sz w:val="20"/>
          <w:szCs w:val="20"/>
        </w:rPr>
        <w:t xml:space="preserve">     </w:t>
      </w:r>
      <w:r w:rsidRPr="00FB3300">
        <w:rPr>
          <w:noProof/>
          <w:sz w:val="20"/>
          <w:szCs w:val="20"/>
          <w:lang w:eastAsia="uk-UA"/>
        </w:rPr>
        <w:drawing>
          <wp:inline distT="0" distB="0" distL="0" distR="0" wp14:anchorId="2C62E780" wp14:editId="6957D97D">
            <wp:extent cx="2286196" cy="1509623"/>
            <wp:effectExtent l="133350" t="57150" r="76200" b="147955"/>
            <wp:docPr id="867" name="image279.jpg" descr="Яблонная плодожорка на срезе плода"/>
            <wp:cNvGraphicFramePr/>
            <a:graphic xmlns:a="http://schemas.openxmlformats.org/drawingml/2006/main">
              <a:graphicData uri="http://schemas.openxmlformats.org/drawingml/2006/picture">
                <pic:pic xmlns:pic="http://schemas.openxmlformats.org/drawingml/2006/picture">
                  <pic:nvPicPr>
                    <pic:cNvPr id="0" name="image279.jpg" descr="Яблонная плодожорка на срезе плода"/>
                    <pic:cNvPicPr preferRelativeResize="0"/>
                  </pic:nvPicPr>
                  <pic:blipFill>
                    <a:blip r:embed="rId343"/>
                    <a:srcRect/>
                    <a:stretch>
                      <a:fillRect/>
                    </a:stretch>
                  </pic:blipFill>
                  <pic:spPr>
                    <a:xfrm>
                      <a:off x="0" y="0"/>
                      <a:ext cx="2332984" cy="15405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54DC939" w14:textId="77777777" w:rsidR="00D23AD2" w:rsidRPr="00B4487D" w:rsidRDefault="00D23AD2" w:rsidP="00D23AD2">
      <w:pPr>
        <w:widowControl w:val="0"/>
        <w:ind w:firstLine="851"/>
        <w:jc w:val="center"/>
        <w:rPr>
          <w:b/>
          <w:i/>
        </w:rPr>
      </w:pPr>
      <w:r w:rsidRPr="00B4487D">
        <w:rPr>
          <w:b/>
          <w:i/>
        </w:rPr>
        <w:t>Пошкоджені плоди яблук яблуневою плодожеркою</w:t>
      </w:r>
    </w:p>
    <w:p w14:paraId="342D6128" w14:textId="77777777" w:rsidR="00D23AD2" w:rsidRPr="00FB3300" w:rsidRDefault="00D23AD2" w:rsidP="00D23AD2">
      <w:pPr>
        <w:widowControl w:val="0"/>
        <w:ind w:firstLine="851"/>
        <w:jc w:val="center"/>
        <w:rPr>
          <w:b/>
          <w:i/>
        </w:rPr>
      </w:pPr>
    </w:p>
    <w:p w14:paraId="4BF50004" w14:textId="6ECE1A80" w:rsidR="00D23AD2" w:rsidRPr="00FB3300" w:rsidRDefault="00D23AD2" w:rsidP="00D23AD2">
      <w:pPr>
        <w:ind w:firstLine="851"/>
        <w:jc w:val="both"/>
        <w:rPr>
          <w:spacing w:val="-4"/>
          <w:sz w:val="28"/>
          <w:szCs w:val="28"/>
        </w:rPr>
      </w:pPr>
      <w:r w:rsidRPr="00FB3300">
        <w:rPr>
          <w:spacing w:val="-4"/>
          <w:sz w:val="28"/>
          <w:szCs w:val="28"/>
        </w:rPr>
        <w:t>Запас шкідника</w:t>
      </w:r>
      <w:r>
        <w:rPr>
          <w:spacing w:val="-4"/>
          <w:sz w:val="28"/>
          <w:szCs w:val="28"/>
        </w:rPr>
        <w:t>, що пішов у зимівлю,</w:t>
      </w:r>
      <w:r w:rsidRPr="00FB3300">
        <w:rPr>
          <w:spacing w:val="-4"/>
          <w:sz w:val="28"/>
          <w:szCs w:val="28"/>
        </w:rPr>
        <w:t xml:space="preserve"> становить 0,5</w:t>
      </w:r>
      <w:r w:rsidR="00B85A55">
        <w:rPr>
          <w:spacing w:val="-4"/>
          <w:sz w:val="28"/>
          <w:szCs w:val="28"/>
        </w:rPr>
        <w:t>-3, максимально</w:t>
      </w:r>
      <w:r w:rsidRPr="00FB3300">
        <w:rPr>
          <w:spacing w:val="-4"/>
          <w:sz w:val="28"/>
          <w:szCs w:val="28"/>
        </w:rPr>
        <w:t xml:space="preserve"> гусениць на дерево (Вінницька, Дніпропетровська, Житомирська, Полтавська</w:t>
      </w:r>
      <w:r w:rsidR="00B85A55">
        <w:rPr>
          <w:spacing w:val="-4"/>
          <w:sz w:val="28"/>
          <w:szCs w:val="28"/>
        </w:rPr>
        <w:t xml:space="preserve"> </w:t>
      </w:r>
      <w:r w:rsidRPr="00FB3300">
        <w:rPr>
          <w:spacing w:val="-4"/>
          <w:sz w:val="28"/>
          <w:szCs w:val="28"/>
        </w:rPr>
        <w:t xml:space="preserve">обл.), що на рівні </w:t>
      </w:r>
      <w:r>
        <w:rPr>
          <w:spacing w:val="-4"/>
          <w:sz w:val="28"/>
          <w:szCs w:val="28"/>
        </w:rPr>
        <w:t>торішніх</w:t>
      </w:r>
      <w:r w:rsidRPr="00FB3300">
        <w:rPr>
          <w:spacing w:val="-4"/>
          <w:sz w:val="28"/>
          <w:szCs w:val="28"/>
        </w:rPr>
        <w:t xml:space="preserve"> показників. Таким чином, практично повсюдно, запас шкідника</w:t>
      </w:r>
      <w:r>
        <w:rPr>
          <w:spacing w:val="-4"/>
          <w:sz w:val="28"/>
          <w:szCs w:val="28"/>
        </w:rPr>
        <w:t>, що пішов у зимівлю,</w:t>
      </w:r>
      <w:r w:rsidRPr="00FB3300">
        <w:rPr>
          <w:spacing w:val="-4"/>
          <w:sz w:val="28"/>
          <w:szCs w:val="28"/>
        </w:rPr>
        <w:t xml:space="preserve"> достатній</w:t>
      </w:r>
      <w:r>
        <w:rPr>
          <w:spacing w:val="-4"/>
          <w:sz w:val="28"/>
          <w:szCs w:val="28"/>
        </w:rPr>
        <w:t>,</w:t>
      </w:r>
      <w:r w:rsidRPr="00FB3300">
        <w:rPr>
          <w:spacing w:val="-4"/>
          <w:sz w:val="28"/>
          <w:szCs w:val="28"/>
        </w:rPr>
        <w:t xml:space="preserve"> </w:t>
      </w:r>
      <w:r>
        <w:rPr>
          <w:spacing w:val="-4"/>
          <w:sz w:val="28"/>
          <w:szCs w:val="28"/>
        </w:rPr>
        <w:t>створити</w:t>
      </w:r>
      <w:r w:rsidRPr="00FB3300">
        <w:rPr>
          <w:spacing w:val="-4"/>
          <w:sz w:val="28"/>
          <w:szCs w:val="28"/>
        </w:rPr>
        <w:t xml:space="preserve"> шкод</w:t>
      </w:r>
      <w:r>
        <w:rPr>
          <w:spacing w:val="-4"/>
          <w:sz w:val="28"/>
          <w:szCs w:val="28"/>
        </w:rPr>
        <w:t>у</w:t>
      </w:r>
      <w:r w:rsidRPr="00FB3300">
        <w:rPr>
          <w:spacing w:val="-4"/>
          <w:sz w:val="28"/>
          <w:szCs w:val="28"/>
        </w:rPr>
        <w:t xml:space="preserve"> у 2025 р. </w:t>
      </w:r>
    </w:p>
    <w:p w14:paraId="110E740B" w14:textId="77777777" w:rsidR="00D23AD2" w:rsidRPr="00FB3300" w:rsidRDefault="00D23AD2" w:rsidP="00D23AD2">
      <w:pPr>
        <w:ind w:firstLine="851"/>
        <w:jc w:val="both"/>
        <w:rPr>
          <w:sz w:val="28"/>
          <w:szCs w:val="28"/>
        </w:rPr>
      </w:pPr>
      <w:r w:rsidRPr="00FB3300">
        <w:rPr>
          <w:sz w:val="28"/>
          <w:szCs w:val="28"/>
        </w:rPr>
        <w:t>Для стримування наростання чисельності яблуневої плодожерки необхідно планувати обприскування яблуневих садів протягом всього вегетаційного сезону. Першу обробку проти яблуневої плодожерки проводять за СЕТ(+10) 23</w:t>
      </w:r>
      <w:r>
        <w:rPr>
          <w:sz w:val="28"/>
          <w:szCs w:val="28"/>
        </w:rPr>
        <w:t>0ºС</w:t>
      </w:r>
      <w:r w:rsidRPr="00FB3300">
        <w:rPr>
          <w:sz w:val="28"/>
          <w:szCs w:val="28"/>
        </w:rPr>
        <w:t xml:space="preserve"> при сталій середньодобовій температурі +1</w:t>
      </w:r>
      <w:r>
        <w:rPr>
          <w:sz w:val="28"/>
          <w:szCs w:val="28"/>
        </w:rPr>
        <w:t>5ºС</w:t>
      </w:r>
      <w:r w:rsidRPr="00FB3300">
        <w:rPr>
          <w:sz w:val="28"/>
          <w:szCs w:val="28"/>
        </w:rPr>
        <w:t xml:space="preserve"> і вище, якщо </w:t>
      </w:r>
      <w:proofErr w:type="spellStart"/>
      <w:r w:rsidRPr="00FB3300">
        <w:rPr>
          <w:sz w:val="28"/>
          <w:szCs w:val="28"/>
        </w:rPr>
        <w:t>феромонною</w:t>
      </w:r>
      <w:proofErr w:type="spellEnd"/>
      <w:r w:rsidRPr="00FB3300">
        <w:rPr>
          <w:sz w:val="28"/>
          <w:szCs w:val="28"/>
        </w:rPr>
        <w:t xml:space="preserve"> пасткою виловлюватиметься </w:t>
      </w:r>
      <w:r>
        <w:rPr>
          <w:sz w:val="28"/>
          <w:szCs w:val="28"/>
        </w:rPr>
        <w:t>понад</w:t>
      </w:r>
      <w:r w:rsidRPr="00FB3300">
        <w:rPr>
          <w:sz w:val="28"/>
          <w:szCs w:val="28"/>
        </w:rPr>
        <w:t xml:space="preserve"> 5 метеликів за 5 діб. Інсектициди застосовують у період масового відродження гусениць, гормональні інсектициди в період максимального льоту метеликів та відкладання яєць шкідником, який визначають за </w:t>
      </w:r>
      <w:proofErr w:type="spellStart"/>
      <w:r w:rsidRPr="00FB3300">
        <w:rPr>
          <w:sz w:val="28"/>
          <w:szCs w:val="28"/>
        </w:rPr>
        <w:t>феромонними</w:t>
      </w:r>
      <w:proofErr w:type="spellEnd"/>
      <w:r w:rsidRPr="00FB3300">
        <w:rPr>
          <w:sz w:val="28"/>
          <w:szCs w:val="28"/>
        </w:rPr>
        <w:t xml:space="preserve"> пастками (у кінці травня – червні 5 </w:t>
      </w:r>
      <w:proofErr w:type="spellStart"/>
      <w:r w:rsidRPr="00FB3300">
        <w:rPr>
          <w:sz w:val="28"/>
          <w:szCs w:val="28"/>
        </w:rPr>
        <w:t>екз</w:t>
      </w:r>
      <w:proofErr w:type="spellEnd"/>
      <w:r w:rsidRPr="00FB3300">
        <w:rPr>
          <w:sz w:val="28"/>
          <w:szCs w:val="28"/>
        </w:rPr>
        <w:t xml:space="preserve">. на пастку, в липні – серпні 3 </w:t>
      </w:r>
      <w:proofErr w:type="spellStart"/>
      <w:r w:rsidRPr="00FB3300">
        <w:rPr>
          <w:sz w:val="28"/>
          <w:szCs w:val="28"/>
        </w:rPr>
        <w:t>екз</w:t>
      </w:r>
      <w:proofErr w:type="spellEnd"/>
      <w:r w:rsidRPr="00FB3300">
        <w:rPr>
          <w:sz w:val="28"/>
          <w:szCs w:val="28"/>
        </w:rPr>
        <w:t xml:space="preserve">. на пастку за </w:t>
      </w:r>
      <w:r>
        <w:rPr>
          <w:sz w:val="28"/>
          <w:szCs w:val="28"/>
        </w:rPr>
        <w:t xml:space="preserve">                    </w:t>
      </w:r>
      <w:r w:rsidRPr="00FB3300">
        <w:rPr>
          <w:sz w:val="28"/>
          <w:szCs w:val="28"/>
        </w:rPr>
        <w:t>5 діб).</w:t>
      </w:r>
    </w:p>
    <w:p w14:paraId="7286949F" w14:textId="77777777" w:rsidR="00D23AD2" w:rsidRPr="00FB3300" w:rsidRDefault="00D23AD2" w:rsidP="00D23AD2">
      <w:pPr>
        <w:ind w:firstLine="851"/>
        <w:jc w:val="both"/>
        <w:rPr>
          <w:sz w:val="28"/>
          <w:szCs w:val="28"/>
        </w:rPr>
      </w:pPr>
      <w:r w:rsidRPr="00FB3300">
        <w:rPr>
          <w:sz w:val="28"/>
          <w:szCs w:val="28"/>
        </w:rPr>
        <w:t xml:space="preserve">У зонах високої чисельності шкідника, де покоління накладаються одне на одне важливо визначитись із строками першого обприскування, та надалі тримати сад під «інсектицидним пресом», проводячи наступні обприскування після закінченню терміну дії інсектициду, що застосовували в попередньому обприскуванні, враховуючи рівень чисельності шкідника. </w:t>
      </w:r>
    </w:p>
    <w:p w14:paraId="300094AB" w14:textId="24220BF6" w:rsidR="00D23AD2" w:rsidRPr="00FB3300" w:rsidRDefault="00D23AD2" w:rsidP="00D23AD2">
      <w:pPr>
        <w:pStyle w:val="af6"/>
        <w:shd w:val="clear" w:color="auto" w:fill="FFFFFF"/>
        <w:spacing w:before="0" w:beforeAutospacing="0" w:after="0" w:afterAutospacing="0"/>
        <w:ind w:firstLine="851"/>
        <w:jc w:val="both"/>
        <w:rPr>
          <w:sz w:val="28"/>
          <w:szCs w:val="28"/>
        </w:rPr>
      </w:pPr>
      <w:r w:rsidRPr="00FB3300">
        <w:rPr>
          <w:b/>
          <w:sz w:val="28"/>
          <w:szCs w:val="28"/>
        </w:rPr>
        <w:t>Сливова плодожерка</w:t>
      </w:r>
      <w:r w:rsidRPr="00FB3300">
        <w:rPr>
          <w:sz w:val="28"/>
          <w:szCs w:val="28"/>
          <w:shd w:val="clear" w:color="auto" w:fill="FFFFFF"/>
        </w:rPr>
        <w:t xml:space="preserve"> (</w:t>
      </w:r>
      <w:proofErr w:type="spellStart"/>
      <w:r w:rsidRPr="00FB3300">
        <w:rPr>
          <w:i/>
          <w:sz w:val="28"/>
          <w:szCs w:val="28"/>
          <w:shd w:val="clear" w:color="auto" w:fill="FFFFFF"/>
        </w:rPr>
        <w:t>Grapholitha</w:t>
      </w:r>
      <w:proofErr w:type="spellEnd"/>
      <w:r w:rsidRPr="00FB3300">
        <w:rPr>
          <w:i/>
          <w:sz w:val="28"/>
          <w:szCs w:val="28"/>
          <w:shd w:val="clear" w:color="auto" w:fill="FFFFFF"/>
        </w:rPr>
        <w:t xml:space="preserve"> </w:t>
      </w:r>
      <w:proofErr w:type="spellStart"/>
      <w:r w:rsidRPr="00FB3300">
        <w:rPr>
          <w:i/>
          <w:sz w:val="28"/>
          <w:szCs w:val="28"/>
          <w:shd w:val="clear" w:color="auto" w:fill="FFFFFF"/>
        </w:rPr>
        <w:t>funebrana</w:t>
      </w:r>
      <w:proofErr w:type="spellEnd"/>
      <w:r w:rsidRPr="00FB3300">
        <w:rPr>
          <w:i/>
          <w:sz w:val="28"/>
          <w:szCs w:val="28"/>
          <w:shd w:val="clear" w:color="auto" w:fill="FFFFFF"/>
        </w:rPr>
        <w:t xml:space="preserve"> </w:t>
      </w:r>
      <w:proofErr w:type="spellStart"/>
      <w:r w:rsidRPr="00FB3300">
        <w:rPr>
          <w:sz w:val="28"/>
          <w:szCs w:val="28"/>
          <w:shd w:val="clear" w:color="auto" w:fill="FFFFFF"/>
        </w:rPr>
        <w:t>Fr</w:t>
      </w:r>
      <w:proofErr w:type="spellEnd"/>
      <w:r w:rsidRPr="00FB3300">
        <w:rPr>
          <w:sz w:val="28"/>
          <w:szCs w:val="28"/>
          <w:shd w:val="clear" w:color="auto" w:fill="FFFFFF"/>
        </w:rPr>
        <w:t>.</w:t>
      </w:r>
      <w:r w:rsidRPr="00FB3300">
        <w:rPr>
          <w:i/>
          <w:sz w:val="28"/>
          <w:szCs w:val="28"/>
          <w:shd w:val="clear" w:color="auto" w:fill="FFFFFF"/>
        </w:rPr>
        <w:t>)</w:t>
      </w:r>
      <w:r w:rsidRPr="00FB3300">
        <w:rPr>
          <w:b/>
          <w:i/>
          <w:sz w:val="28"/>
          <w:szCs w:val="28"/>
        </w:rPr>
        <w:t xml:space="preserve"> </w:t>
      </w:r>
      <w:r w:rsidRPr="00FB3300">
        <w:rPr>
          <w:sz w:val="28"/>
          <w:szCs w:val="28"/>
          <w:shd w:val="clear" w:color="auto" w:fill="FFFFFF"/>
        </w:rPr>
        <w:t xml:space="preserve">пошкоджувала плоди сливи, аличі, абрикоса, персика. </w:t>
      </w:r>
      <w:r w:rsidRPr="00FB3300">
        <w:rPr>
          <w:sz w:val="28"/>
          <w:szCs w:val="28"/>
        </w:rPr>
        <w:t xml:space="preserve">У Степу, подекуди Лісостепу та Поліссі сливова плодожерка розвивалась в двох поколіннях, </w:t>
      </w:r>
      <w:r w:rsidRPr="00FB3300">
        <w:rPr>
          <w:sz w:val="28"/>
          <w:szCs w:val="28"/>
          <w:shd w:val="clear" w:color="auto" w:fill="FFFFFF"/>
        </w:rPr>
        <w:t xml:space="preserve">які накладалися одне на одне. </w:t>
      </w:r>
      <w:r w:rsidRPr="00FB3300">
        <w:rPr>
          <w:sz w:val="28"/>
          <w:szCs w:val="28"/>
        </w:rPr>
        <w:t xml:space="preserve">Літ метеликів першого покоління сливової плодожерки у поточному році розпочався у третій декаді квітня. Погодні умови в цей період із різкими перепадами температур повітря, не були сприятливими для льоту метеликів, більш активно він відбувався у травні. </w:t>
      </w:r>
      <w:r w:rsidRPr="00FB3300">
        <w:rPr>
          <w:sz w:val="28"/>
          <w:szCs w:val="28"/>
          <w:shd w:val="clear" w:color="auto" w:fill="FFFFFF"/>
        </w:rPr>
        <w:t>Найбільшу активність метелики виявляють у вечірній і нічний час.</w:t>
      </w:r>
      <w:r w:rsidRPr="00FB3300">
        <w:rPr>
          <w:sz w:val="28"/>
          <w:szCs w:val="28"/>
        </w:rPr>
        <w:t xml:space="preserve"> </w:t>
      </w:r>
    </w:p>
    <w:p w14:paraId="2154362B" w14:textId="77777777" w:rsidR="00D23AD2" w:rsidRPr="00FB3300" w:rsidRDefault="00D23AD2" w:rsidP="00D23AD2">
      <w:pPr>
        <w:pStyle w:val="af6"/>
        <w:shd w:val="clear" w:color="auto" w:fill="FFFFFF"/>
        <w:spacing w:before="0" w:beforeAutospacing="0" w:after="0" w:afterAutospacing="0"/>
        <w:ind w:firstLine="851"/>
        <w:jc w:val="center"/>
        <w:rPr>
          <w:sz w:val="28"/>
          <w:szCs w:val="28"/>
        </w:rPr>
      </w:pPr>
      <w:r w:rsidRPr="00FB3300">
        <w:rPr>
          <w:noProof/>
          <w:lang w:eastAsia="uk-UA"/>
        </w:rPr>
        <w:lastRenderedPageBreak/>
        <w:drawing>
          <wp:inline distT="0" distB="0" distL="0" distR="0" wp14:anchorId="6A3F6EE4" wp14:editId="522A3CC4">
            <wp:extent cx="1921825" cy="1587062"/>
            <wp:effectExtent l="133350" t="76200" r="78740" b="127635"/>
            <wp:docPr id="3" name="Рисунок 3" descr="Сливова плодоже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ивова плодожерка"/>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921825" cy="158706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lang w:eastAsia="uk-UA"/>
        </w:rPr>
        <w:drawing>
          <wp:inline distT="0" distB="0" distL="0" distR="0" wp14:anchorId="4DDDDE58" wp14:editId="6675D99D">
            <wp:extent cx="2182588" cy="1506025"/>
            <wp:effectExtent l="133350" t="76200" r="84455" b="132715"/>
            <wp:docPr id="1674770421" name="Рисунок 1674770421" descr="https://www.biochemtech.com.ua/wp-content/uploads/2019/01/22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biochemtech.com.ua/wp-content/uploads/2019/01/222-80.jp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182588" cy="1506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lang w:eastAsia="uk-UA"/>
        </w:rPr>
        <w:drawing>
          <wp:inline distT="0" distB="0" distL="0" distR="0" wp14:anchorId="64CDF5D3" wp14:editId="4C5C8674">
            <wp:extent cx="1921851" cy="1425600"/>
            <wp:effectExtent l="133350" t="76200" r="78740" b="136525"/>
            <wp:docPr id="504112281" name="Рисунок 504112281" descr="https://www.seeds.org.ua/wp-content/uploads/2019/03/%D1%81%D0%B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eeds.org.ua/wp-content/uploads/2019/03/%D1%81%D0%BB3.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921851" cy="1425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6AEE57D" w14:textId="77777777" w:rsidR="00D23AD2" w:rsidRPr="00B4487D" w:rsidRDefault="00D23AD2" w:rsidP="00D23AD2">
      <w:pPr>
        <w:pStyle w:val="af6"/>
        <w:shd w:val="clear" w:color="auto" w:fill="FFFFFF"/>
        <w:spacing w:before="0" w:beforeAutospacing="0" w:after="0" w:afterAutospacing="0"/>
        <w:ind w:firstLine="851"/>
        <w:jc w:val="center"/>
        <w:rPr>
          <w:b/>
          <w:i/>
        </w:rPr>
      </w:pPr>
      <w:r w:rsidRPr="00B4487D">
        <w:rPr>
          <w:b/>
          <w:i/>
        </w:rPr>
        <w:t>Метелик та гусениця сливової плодожерки</w:t>
      </w:r>
    </w:p>
    <w:p w14:paraId="6EA6CC64" w14:textId="77777777" w:rsidR="00D23AD2" w:rsidRPr="00B4487D" w:rsidRDefault="00D23AD2" w:rsidP="00D23AD2">
      <w:pPr>
        <w:pStyle w:val="af6"/>
        <w:shd w:val="clear" w:color="auto" w:fill="FFFFFF"/>
        <w:spacing w:before="0" w:beforeAutospacing="0" w:after="0" w:afterAutospacing="0"/>
        <w:ind w:firstLine="851"/>
        <w:jc w:val="center"/>
        <w:rPr>
          <w:b/>
          <w:i/>
          <w:sz w:val="28"/>
          <w:szCs w:val="28"/>
        </w:rPr>
      </w:pPr>
    </w:p>
    <w:p w14:paraId="0FFC0C52" w14:textId="77777777" w:rsidR="00D23AD2" w:rsidRPr="00FB3300" w:rsidRDefault="00D23AD2" w:rsidP="00D23AD2">
      <w:pPr>
        <w:ind w:firstLine="851"/>
        <w:jc w:val="both"/>
        <w:rPr>
          <w:spacing w:val="-4"/>
          <w:sz w:val="28"/>
          <w:szCs w:val="28"/>
        </w:rPr>
      </w:pPr>
      <w:r w:rsidRPr="00FB3300">
        <w:rPr>
          <w:spacing w:val="-4"/>
          <w:sz w:val="28"/>
          <w:szCs w:val="28"/>
        </w:rPr>
        <w:t xml:space="preserve">Чисельність метеликів </w:t>
      </w:r>
      <w:r>
        <w:rPr>
          <w:spacing w:val="-4"/>
          <w:sz w:val="28"/>
          <w:szCs w:val="28"/>
        </w:rPr>
        <w:t>першого</w:t>
      </w:r>
      <w:r w:rsidRPr="00FB3300">
        <w:rPr>
          <w:spacing w:val="-4"/>
          <w:sz w:val="28"/>
          <w:szCs w:val="28"/>
        </w:rPr>
        <w:t xml:space="preserve"> покоління на </w:t>
      </w:r>
      <w:proofErr w:type="spellStart"/>
      <w:r w:rsidRPr="00FB3300">
        <w:rPr>
          <w:spacing w:val="-4"/>
          <w:sz w:val="28"/>
          <w:szCs w:val="28"/>
        </w:rPr>
        <w:t>феромонні</w:t>
      </w:r>
      <w:proofErr w:type="spellEnd"/>
      <w:r w:rsidRPr="00FB3300">
        <w:rPr>
          <w:spacing w:val="-4"/>
          <w:sz w:val="28"/>
          <w:szCs w:val="28"/>
        </w:rPr>
        <w:t xml:space="preserve"> пастки становила 2-5, макс</w:t>
      </w:r>
      <w:r>
        <w:rPr>
          <w:spacing w:val="-4"/>
          <w:sz w:val="28"/>
          <w:szCs w:val="28"/>
        </w:rPr>
        <w:t>имально</w:t>
      </w:r>
      <w:r w:rsidRPr="00FB3300">
        <w:rPr>
          <w:spacing w:val="-4"/>
          <w:sz w:val="28"/>
          <w:szCs w:val="28"/>
        </w:rPr>
        <w:t xml:space="preserve"> 15 та 24 </w:t>
      </w:r>
      <w:proofErr w:type="spellStart"/>
      <w:r w:rsidRPr="00FB3300">
        <w:rPr>
          <w:spacing w:val="-4"/>
          <w:sz w:val="28"/>
          <w:szCs w:val="28"/>
        </w:rPr>
        <w:t>екз</w:t>
      </w:r>
      <w:proofErr w:type="spellEnd"/>
      <w:r w:rsidRPr="00FB3300">
        <w:rPr>
          <w:spacing w:val="-4"/>
          <w:sz w:val="28"/>
          <w:szCs w:val="28"/>
        </w:rPr>
        <w:t xml:space="preserve">. на пастку в Херсонській та Закарпатській областях. Пошкоджено було 2-8% плодів. Чисельність метеликів </w:t>
      </w:r>
      <w:r>
        <w:rPr>
          <w:spacing w:val="-4"/>
          <w:sz w:val="28"/>
          <w:szCs w:val="28"/>
        </w:rPr>
        <w:t>ІІ-го</w:t>
      </w:r>
      <w:r w:rsidRPr="00FB3300">
        <w:rPr>
          <w:spacing w:val="-4"/>
          <w:sz w:val="28"/>
          <w:szCs w:val="28"/>
        </w:rPr>
        <w:t xml:space="preserve"> покоління на </w:t>
      </w:r>
      <w:proofErr w:type="spellStart"/>
      <w:r w:rsidRPr="00FB3300">
        <w:rPr>
          <w:spacing w:val="-4"/>
          <w:sz w:val="28"/>
          <w:szCs w:val="28"/>
        </w:rPr>
        <w:t>феромонні</w:t>
      </w:r>
      <w:proofErr w:type="spellEnd"/>
      <w:r w:rsidRPr="00FB3300">
        <w:rPr>
          <w:spacing w:val="-4"/>
          <w:sz w:val="28"/>
          <w:szCs w:val="28"/>
        </w:rPr>
        <w:t xml:space="preserve"> пастки становила 4-12, макс</w:t>
      </w:r>
      <w:r>
        <w:rPr>
          <w:spacing w:val="-4"/>
          <w:sz w:val="28"/>
          <w:szCs w:val="28"/>
        </w:rPr>
        <w:t>имально</w:t>
      </w:r>
      <w:r w:rsidRPr="00FB3300">
        <w:rPr>
          <w:spacing w:val="-4"/>
          <w:sz w:val="28"/>
          <w:szCs w:val="28"/>
        </w:rPr>
        <w:t xml:space="preserve"> 15-36 </w:t>
      </w:r>
      <w:proofErr w:type="spellStart"/>
      <w:r w:rsidRPr="00FB3300">
        <w:rPr>
          <w:spacing w:val="-4"/>
          <w:sz w:val="28"/>
          <w:szCs w:val="28"/>
        </w:rPr>
        <w:t>екз</w:t>
      </w:r>
      <w:proofErr w:type="spellEnd"/>
      <w:r w:rsidRPr="00FB3300">
        <w:rPr>
          <w:spacing w:val="-4"/>
          <w:sz w:val="28"/>
          <w:szCs w:val="28"/>
        </w:rPr>
        <w:t xml:space="preserve">. на пастку в Херсонській та Закарпатській областях. Гусениці </w:t>
      </w:r>
      <w:r>
        <w:rPr>
          <w:spacing w:val="-4"/>
          <w:sz w:val="28"/>
          <w:szCs w:val="28"/>
        </w:rPr>
        <w:t>ІІ-</w:t>
      </w:r>
      <w:r w:rsidRPr="00FB3300">
        <w:rPr>
          <w:spacing w:val="-4"/>
          <w:sz w:val="28"/>
          <w:szCs w:val="28"/>
        </w:rPr>
        <w:t>го покоління розвивались за більш сприятливих погодних умов, заселивши 18-75% дерев та пошкодили 2-18% плодів.</w:t>
      </w:r>
    </w:p>
    <w:p w14:paraId="53716028" w14:textId="17E12C9D" w:rsidR="00D23AD2" w:rsidRPr="00FB3300" w:rsidRDefault="00D23AD2" w:rsidP="00D23AD2">
      <w:pPr>
        <w:ind w:firstLine="851"/>
        <w:jc w:val="both"/>
        <w:rPr>
          <w:spacing w:val="-4"/>
          <w:sz w:val="28"/>
          <w:szCs w:val="28"/>
        </w:rPr>
      </w:pPr>
      <w:r w:rsidRPr="00FB3300">
        <w:rPr>
          <w:spacing w:val="-4"/>
          <w:sz w:val="28"/>
          <w:szCs w:val="28"/>
        </w:rPr>
        <w:t xml:space="preserve">За даними осіннього обстеження шкідник заселив 9-64% дерев на </w:t>
      </w:r>
      <w:r>
        <w:rPr>
          <w:spacing w:val="-4"/>
          <w:sz w:val="28"/>
          <w:szCs w:val="28"/>
        </w:rPr>
        <w:t xml:space="preserve">            </w:t>
      </w:r>
      <w:r w:rsidRPr="00FB3300">
        <w:rPr>
          <w:spacing w:val="-4"/>
          <w:sz w:val="28"/>
          <w:szCs w:val="28"/>
        </w:rPr>
        <w:t>36-100% площ. Середня чисельність гусениць</w:t>
      </w:r>
      <w:r>
        <w:rPr>
          <w:spacing w:val="-4"/>
          <w:sz w:val="28"/>
          <w:szCs w:val="28"/>
        </w:rPr>
        <w:t>, що пішла в зимівлю,</w:t>
      </w:r>
      <w:r w:rsidRPr="00FB3300">
        <w:rPr>
          <w:spacing w:val="-4"/>
          <w:sz w:val="28"/>
          <w:szCs w:val="28"/>
        </w:rPr>
        <w:t xml:space="preserve"> складає</w:t>
      </w:r>
      <w:r>
        <w:rPr>
          <w:spacing w:val="-4"/>
          <w:sz w:val="28"/>
          <w:szCs w:val="28"/>
        </w:rPr>
        <w:t xml:space="preserve"> </w:t>
      </w:r>
      <w:r w:rsidRPr="00FB3300">
        <w:rPr>
          <w:spacing w:val="-4"/>
          <w:sz w:val="28"/>
          <w:szCs w:val="28"/>
        </w:rPr>
        <w:t>1-3, макс</w:t>
      </w:r>
      <w:r>
        <w:rPr>
          <w:spacing w:val="-4"/>
          <w:sz w:val="28"/>
          <w:szCs w:val="28"/>
        </w:rPr>
        <w:t>имально</w:t>
      </w:r>
      <w:r w:rsidRPr="00FB3300">
        <w:rPr>
          <w:spacing w:val="-4"/>
          <w:sz w:val="28"/>
          <w:szCs w:val="28"/>
        </w:rPr>
        <w:t xml:space="preserve"> 5 гусениць на дерево. </w:t>
      </w:r>
      <w:r>
        <w:rPr>
          <w:spacing w:val="-4"/>
          <w:sz w:val="28"/>
          <w:szCs w:val="28"/>
        </w:rPr>
        <w:t>Враховуючи зимуючий запас шкідника,</w:t>
      </w:r>
      <w:r w:rsidRPr="00FB3300">
        <w:rPr>
          <w:spacing w:val="-4"/>
          <w:sz w:val="28"/>
          <w:szCs w:val="28"/>
        </w:rPr>
        <w:t xml:space="preserve"> свідчить, що </w:t>
      </w:r>
      <w:r>
        <w:rPr>
          <w:spacing w:val="-4"/>
          <w:sz w:val="28"/>
          <w:szCs w:val="28"/>
        </w:rPr>
        <w:t xml:space="preserve">у </w:t>
      </w:r>
      <w:r w:rsidRPr="00FB3300">
        <w:rPr>
          <w:spacing w:val="-4"/>
          <w:sz w:val="28"/>
          <w:szCs w:val="28"/>
        </w:rPr>
        <w:t>202</w:t>
      </w:r>
      <w:r w:rsidR="00B4487D">
        <w:rPr>
          <w:spacing w:val="-4"/>
          <w:sz w:val="28"/>
          <w:szCs w:val="28"/>
        </w:rPr>
        <w:t>6</w:t>
      </w:r>
      <w:r w:rsidRPr="00FB3300">
        <w:rPr>
          <w:spacing w:val="-4"/>
          <w:sz w:val="28"/>
          <w:szCs w:val="28"/>
        </w:rPr>
        <w:t xml:space="preserve"> р</w:t>
      </w:r>
      <w:r>
        <w:rPr>
          <w:spacing w:val="-4"/>
          <w:sz w:val="28"/>
          <w:szCs w:val="28"/>
        </w:rPr>
        <w:t>.</w:t>
      </w:r>
      <w:r w:rsidRPr="00FB3300">
        <w:rPr>
          <w:spacing w:val="-4"/>
          <w:sz w:val="28"/>
          <w:szCs w:val="28"/>
        </w:rPr>
        <w:t xml:space="preserve"> розвиток сливової плодожерки буде на рівні </w:t>
      </w:r>
      <w:r>
        <w:rPr>
          <w:spacing w:val="-4"/>
          <w:sz w:val="28"/>
          <w:szCs w:val="28"/>
        </w:rPr>
        <w:t xml:space="preserve">минулого </w:t>
      </w:r>
      <w:r w:rsidRPr="00FB3300">
        <w:rPr>
          <w:spacing w:val="-4"/>
          <w:sz w:val="28"/>
          <w:szCs w:val="28"/>
        </w:rPr>
        <w:t xml:space="preserve">року. Чисельність і </w:t>
      </w:r>
      <w:proofErr w:type="spellStart"/>
      <w:r w:rsidRPr="00FB3300">
        <w:rPr>
          <w:spacing w:val="-4"/>
          <w:sz w:val="28"/>
          <w:szCs w:val="28"/>
        </w:rPr>
        <w:t>шкодочинність</w:t>
      </w:r>
      <w:proofErr w:type="spellEnd"/>
      <w:r w:rsidRPr="00FB3300">
        <w:rPr>
          <w:spacing w:val="-4"/>
          <w:sz w:val="28"/>
          <w:szCs w:val="28"/>
        </w:rPr>
        <w:t xml:space="preserve"> фітофага буде зростати за умов теплої, тихої погоди з помірними опадами під час льоту метеликів. </w:t>
      </w:r>
    </w:p>
    <w:p w14:paraId="3F82CB7A" w14:textId="77777777" w:rsidR="00D23AD2" w:rsidRPr="00FB3300" w:rsidRDefault="00D23AD2" w:rsidP="00D23AD2">
      <w:pPr>
        <w:ind w:firstLine="851"/>
        <w:jc w:val="both"/>
        <w:rPr>
          <w:sz w:val="28"/>
          <w:szCs w:val="28"/>
          <w:shd w:val="clear" w:color="auto" w:fill="FFFFFF"/>
        </w:rPr>
      </w:pPr>
      <w:r w:rsidRPr="00FB3300">
        <w:rPr>
          <w:sz w:val="28"/>
          <w:szCs w:val="28"/>
          <w:shd w:val="clear" w:color="auto" w:fill="FFFFFF"/>
        </w:rPr>
        <w:t>Залежно від чисельності шкідника проведення одного-двох обприскувань дерев інсектицидами проти кожного покоління. Першу обробку проводять на початку відродження гусениць плодожерки - при досягненні суми ефективних температур 190</w:t>
      </w:r>
      <w:r>
        <w:rPr>
          <w:sz w:val="28"/>
          <w:szCs w:val="28"/>
          <w:shd w:val="clear" w:color="auto" w:fill="FFFFFF"/>
        </w:rPr>
        <w:t>-</w:t>
      </w:r>
      <w:r w:rsidRPr="00FB3300">
        <w:rPr>
          <w:sz w:val="28"/>
          <w:szCs w:val="28"/>
          <w:shd w:val="clear" w:color="auto" w:fill="FFFFFF"/>
        </w:rPr>
        <w:t xml:space="preserve">200°С (поріг 10°С). Економічний поріг </w:t>
      </w:r>
      <w:proofErr w:type="spellStart"/>
      <w:r w:rsidRPr="00FB3300">
        <w:rPr>
          <w:sz w:val="28"/>
          <w:szCs w:val="28"/>
          <w:shd w:val="clear" w:color="auto" w:fill="FFFFFF"/>
        </w:rPr>
        <w:t>шкодочинності</w:t>
      </w:r>
      <w:proofErr w:type="spellEnd"/>
      <w:r w:rsidRPr="00FB3300">
        <w:rPr>
          <w:sz w:val="28"/>
          <w:szCs w:val="28"/>
          <w:shd w:val="clear" w:color="auto" w:fill="FFFFFF"/>
        </w:rPr>
        <w:t xml:space="preserve">: вилов на </w:t>
      </w:r>
      <w:proofErr w:type="spellStart"/>
      <w:r w:rsidRPr="00FB3300">
        <w:rPr>
          <w:sz w:val="28"/>
          <w:szCs w:val="28"/>
          <w:shd w:val="clear" w:color="auto" w:fill="FFFFFF"/>
        </w:rPr>
        <w:t>феромонну</w:t>
      </w:r>
      <w:proofErr w:type="spellEnd"/>
      <w:r w:rsidRPr="00FB3300">
        <w:rPr>
          <w:sz w:val="28"/>
          <w:szCs w:val="28"/>
          <w:shd w:val="clear" w:color="auto" w:fill="FFFFFF"/>
        </w:rPr>
        <w:t xml:space="preserve"> пастку п’яти самців за п’ять діб під час цвітіння сливи; 2-5% пошкоджених зав’язей під час їх розвитку й до збирання врожаю.</w:t>
      </w:r>
    </w:p>
    <w:p w14:paraId="17C4E535" w14:textId="695FB0B9" w:rsidR="00D23AD2" w:rsidRPr="00FB3300" w:rsidRDefault="00D23AD2" w:rsidP="00D23AD2">
      <w:pPr>
        <w:ind w:firstLine="851"/>
        <w:jc w:val="both"/>
        <w:rPr>
          <w:sz w:val="28"/>
          <w:szCs w:val="28"/>
        </w:rPr>
      </w:pPr>
      <w:r w:rsidRPr="00FB3300">
        <w:rPr>
          <w:b/>
          <w:sz w:val="28"/>
          <w:szCs w:val="28"/>
        </w:rPr>
        <w:t>Яблуневого пильщика</w:t>
      </w:r>
      <w:r w:rsidRPr="00FB3300">
        <w:rPr>
          <w:rFonts w:eastAsia="Arial"/>
          <w:sz w:val="21"/>
          <w:szCs w:val="21"/>
        </w:rPr>
        <w:t xml:space="preserve"> </w:t>
      </w:r>
      <w:r w:rsidRPr="00FB3300">
        <w:rPr>
          <w:iCs/>
          <w:sz w:val="28"/>
          <w:szCs w:val="28"/>
        </w:rPr>
        <w:t>(</w:t>
      </w:r>
      <w:proofErr w:type="spellStart"/>
      <w:r w:rsidRPr="00FB3300">
        <w:rPr>
          <w:i/>
          <w:sz w:val="28"/>
          <w:szCs w:val="28"/>
        </w:rPr>
        <w:t>Hоplocampa</w:t>
      </w:r>
      <w:proofErr w:type="spellEnd"/>
      <w:r w:rsidRPr="00FB3300">
        <w:rPr>
          <w:i/>
          <w:sz w:val="28"/>
          <w:szCs w:val="28"/>
        </w:rPr>
        <w:t xml:space="preserve"> </w:t>
      </w:r>
      <w:proofErr w:type="spellStart"/>
      <w:r w:rsidRPr="00FB3300">
        <w:rPr>
          <w:i/>
          <w:sz w:val="28"/>
          <w:szCs w:val="28"/>
        </w:rPr>
        <w:t>testudinea</w:t>
      </w:r>
      <w:proofErr w:type="spellEnd"/>
      <w:r w:rsidRPr="00FB3300">
        <w:rPr>
          <w:i/>
          <w:sz w:val="28"/>
          <w:szCs w:val="28"/>
        </w:rPr>
        <w:t xml:space="preserve"> </w:t>
      </w:r>
      <w:r w:rsidRPr="00FB3300">
        <w:rPr>
          <w:iCs/>
          <w:sz w:val="28"/>
          <w:szCs w:val="28"/>
        </w:rPr>
        <w:t>(</w:t>
      </w:r>
      <w:proofErr w:type="spellStart"/>
      <w:r w:rsidRPr="00FB3300">
        <w:rPr>
          <w:iCs/>
          <w:sz w:val="28"/>
          <w:szCs w:val="28"/>
        </w:rPr>
        <w:t>Klug</w:t>
      </w:r>
      <w:proofErr w:type="spellEnd"/>
      <w:r w:rsidRPr="00FB3300">
        <w:rPr>
          <w:iCs/>
          <w:sz w:val="28"/>
          <w:szCs w:val="28"/>
        </w:rPr>
        <w:t>, 1816)</w:t>
      </w:r>
      <w:r w:rsidRPr="00FB3300">
        <w:rPr>
          <w:sz w:val="28"/>
          <w:szCs w:val="28"/>
        </w:rPr>
        <w:t xml:space="preserve"> виявляли у всіх зонах вирощування яблунь, найбільше в зонах достатнього зволоження, переважно на ранніх сортах, а саме в Лісостепу та Степу. </w:t>
      </w:r>
      <w:r w:rsidRPr="00FB3300">
        <w:rPr>
          <w:sz w:val="28"/>
          <w:szCs w:val="28"/>
          <w:lang w:eastAsia="en-US"/>
        </w:rPr>
        <w:t xml:space="preserve">Виліт шкідника, практично повсюдно, розпочався </w:t>
      </w:r>
      <w:r>
        <w:rPr>
          <w:sz w:val="28"/>
          <w:szCs w:val="28"/>
          <w:lang w:eastAsia="en-US"/>
        </w:rPr>
        <w:t>ІІ</w:t>
      </w:r>
      <w:r w:rsidRPr="00FB3300">
        <w:rPr>
          <w:sz w:val="28"/>
          <w:szCs w:val="28"/>
          <w:lang w:eastAsia="en-US"/>
        </w:rPr>
        <w:t xml:space="preserve"> - </w:t>
      </w:r>
      <w:r>
        <w:rPr>
          <w:sz w:val="28"/>
          <w:szCs w:val="28"/>
          <w:lang w:eastAsia="en-US"/>
        </w:rPr>
        <w:t>ІІІ</w:t>
      </w:r>
      <w:r w:rsidRPr="00FB3300">
        <w:rPr>
          <w:sz w:val="28"/>
          <w:szCs w:val="28"/>
          <w:lang w:eastAsia="en-US"/>
        </w:rPr>
        <w:t xml:space="preserve"> декад</w:t>
      </w:r>
      <w:r>
        <w:rPr>
          <w:sz w:val="28"/>
          <w:szCs w:val="28"/>
          <w:lang w:eastAsia="en-US"/>
        </w:rPr>
        <w:t>ах</w:t>
      </w:r>
      <w:r w:rsidRPr="00FB3300">
        <w:rPr>
          <w:sz w:val="28"/>
          <w:szCs w:val="28"/>
          <w:lang w:eastAsia="en-US"/>
        </w:rPr>
        <w:t xml:space="preserve"> квітня. </w:t>
      </w:r>
      <w:r w:rsidRPr="00FB3300">
        <w:rPr>
          <w:sz w:val="28"/>
          <w:szCs w:val="28"/>
        </w:rPr>
        <w:t xml:space="preserve">Масовий літ та відкладання ними яєць </w:t>
      </w:r>
      <w:r w:rsidR="00B85A55">
        <w:rPr>
          <w:sz w:val="28"/>
          <w:szCs w:val="28"/>
        </w:rPr>
        <w:t xml:space="preserve">спостерігався </w:t>
      </w:r>
      <w:r w:rsidRPr="00FB3300">
        <w:rPr>
          <w:sz w:val="28"/>
          <w:szCs w:val="28"/>
        </w:rPr>
        <w:t xml:space="preserve">в період фенофази «рожевий бутон – </w:t>
      </w:r>
      <w:r w:rsidRPr="00FB3300">
        <w:rPr>
          <w:sz w:val="28"/>
          <w:szCs w:val="28"/>
        </w:rPr>
        <w:lastRenderedPageBreak/>
        <w:t xml:space="preserve">початок цвітіння». Сприятливим для розвитку та збільшення чисельності пильщика був розтягнутий період цвітіння. </w:t>
      </w:r>
    </w:p>
    <w:p w14:paraId="6715F129" w14:textId="3D439C0E" w:rsidR="00D23AD2" w:rsidRDefault="00D23AD2" w:rsidP="00B4487D">
      <w:pPr>
        <w:ind w:firstLine="851"/>
        <w:jc w:val="both"/>
        <w:rPr>
          <w:sz w:val="28"/>
          <w:szCs w:val="28"/>
        </w:rPr>
      </w:pPr>
      <w:r w:rsidRPr="00FB3300">
        <w:rPr>
          <w:sz w:val="28"/>
          <w:szCs w:val="28"/>
        </w:rPr>
        <w:t xml:space="preserve">В Лісостепу шкідник заселив </w:t>
      </w:r>
      <w:r w:rsidR="00CE2A6F">
        <w:rPr>
          <w:sz w:val="28"/>
          <w:szCs w:val="28"/>
        </w:rPr>
        <w:t>10-4</w:t>
      </w:r>
      <w:r w:rsidR="00B85A55">
        <w:rPr>
          <w:sz w:val="28"/>
          <w:szCs w:val="28"/>
        </w:rPr>
        <w:t>4</w:t>
      </w:r>
      <w:r w:rsidRPr="00FB3300">
        <w:rPr>
          <w:sz w:val="28"/>
          <w:szCs w:val="28"/>
        </w:rPr>
        <w:t>, макс</w:t>
      </w:r>
      <w:r>
        <w:rPr>
          <w:sz w:val="28"/>
          <w:szCs w:val="28"/>
        </w:rPr>
        <w:t>имально</w:t>
      </w:r>
      <w:r w:rsidRPr="00FB3300">
        <w:rPr>
          <w:sz w:val="28"/>
          <w:szCs w:val="28"/>
        </w:rPr>
        <w:t xml:space="preserve"> </w:t>
      </w:r>
      <w:r w:rsidR="00140962">
        <w:rPr>
          <w:sz w:val="28"/>
          <w:szCs w:val="28"/>
        </w:rPr>
        <w:t>до 100</w:t>
      </w:r>
      <w:r w:rsidRPr="00FB3300">
        <w:rPr>
          <w:sz w:val="28"/>
          <w:szCs w:val="28"/>
        </w:rPr>
        <w:t>% дерев, пошкодивши 1-</w:t>
      </w:r>
      <w:r w:rsidR="00B85A55">
        <w:rPr>
          <w:sz w:val="28"/>
          <w:szCs w:val="28"/>
        </w:rPr>
        <w:t>3</w:t>
      </w:r>
      <w:r w:rsidRPr="00FB3300">
        <w:rPr>
          <w:sz w:val="28"/>
          <w:szCs w:val="28"/>
        </w:rPr>
        <w:t xml:space="preserve"> % плодів </w:t>
      </w:r>
      <w:r w:rsidR="00CE2A6F">
        <w:rPr>
          <w:sz w:val="28"/>
          <w:szCs w:val="28"/>
        </w:rPr>
        <w:t xml:space="preserve">чисельністю 28-34 </w:t>
      </w:r>
      <w:proofErr w:type="spellStart"/>
      <w:r w:rsidR="00CE2A6F">
        <w:rPr>
          <w:sz w:val="28"/>
          <w:szCs w:val="28"/>
        </w:rPr>
        <w:t>екз</w:t>
      </w:r>
      <w:proofErr w:type="spellEnd"/>
      <w:r w:rsidR="00CE2A6F">
        <w:rPr>
          <w:sz w:val="28"/>
          <w:szCs w:val="28"/>
        </w:rPr>
        <w:t xml:space="preserve">. на </w:t>
      </w:r>
      <w:proofErr w:type="spellStart"/>
      <w:r w:rsidR="00CE2A6F">
        <w:rPr>
          <w:sz w:val="28"/>
          <w:szCs w:val="28"/>
        </w:rPr>
        <w:t>кв.м</w:t>
      </w:r>
      <w:proofErr w:type="spellEnd"/>
      <w:r w:rsidRPr="00FB3300">
        <w:rPr>
          <w:sz w:val="28"/>
          <w:szCs w:val="28"/>
        </w:rPr>
        <w:t>. У Закарпатській та Івано-Франківській областях Полісся на 2-16% дерев пошкодження плодів склало 1-</w:t>
      </w:r>
      <w:r w:rsidR="00CE2A6F">
        <w:rPr>
          <w:sz w:val="28"/>
          <w:szCs w:val="28"/>
        </w:rPr>
        <w:t>3</w:t>
      </w:r>
      <w:r w:rsidRPr="00FB3300">
        <w:rPr>
          <w:sz w:val="28"/>
          <w:szCs w:val="28"/>
        </w:rPr>
        <w:t>%. В Дніпропетровській, Запорізькій, Миколаївській, Одеській та Херсонській областях Степу було пошкоджено 1-5% плодів на 7-28% дерев. Запас пильщика</w:t>
      </w:r>
      <w:r>
        <w:rPr>
          <w:sz w:val="28"/>
          <w:szCs w:val="28"/>
        </w:rPr>
        <w:t>, що пішов у зимівлю, становить</w:t>
      </w:r>
      <w:r w:rsidRPr="00FB3300">
        <w:rPr>
          <w:sz w:val="28"/>
          <w:szCs w:val="28"/>
        </w:rPr>
        <w:t xml:space="preserve"> 0,5-2,8, макс</w:t>
      </w:r>
      <w:r>
        <w:rPr>
          <w:sz w:val="28"/>
          <w:szCs w:val="28"/>
        </w:rPr>
        <w:t xml:space="preserve">имально </w:t>
      </w:r>
      <w:r w:rsidRPr="00FB3300">
        <w:rPr>
          <w:sz w:val="28"/>
          <w:szCs w:val="28"/>
        </w:rPr>
        <w:t xml:space="preserve">3,5-4 несправжніх гусениць на </w:t>
      </w:r>
      <w:proofErr w:type="spellStart"/>
      <w:r w:rsidRPr="00FB3300">
        <w:rPr>
          <w:sz w:val="28"/>
          <w:szCs w:val="28"/>
        </w:rPr>
        <w:t>кв</w:t>
      </w:r>
      <w:proofErr w:type="spellEnd"/>
      <w:r w:rsidRPr="00FB3300">
        <w:rPr>
          <w:sz w:val="28"/>
          <w:szCs w:val="28"/>
        </w:rPr>
        <w:t>. м</w:t>
      </w:r>
      <w:r>
        <w:rPr>
          <w:sz w:val="28"/>
          <w:szCs w:val="28"/>
        </w:rPr>
        <w:t>,</w:t>
      </w:r>
      <w:r w:rsidRPr="00FB3300">
        <w:rPr>
          <w:sz w:val="28"/>
          <w:szCs w:val="28"/>
        </w:rPr>
        <w:t xml:space="preserve"> на 2-30, макс</w:t>
      </w:r>
      <w:r>
        <w:rPr>
          <w:sz w:val="28"/>
          <w:szCs w:val="28"/>
        </w:rPr>
        <w:t xml:space="preserve">имально </w:t>
      </w:r>
      <w:r w:rsidRPr="00FB3300">
        <w:rPr>
          <w:sz w:val="28"/>
          <w:szCs w:val="28"/>
        </w:rPr>
        <w:t xml:space="preserve">41% обстежених площ, що в межах </w:t>
      </w:r>
      <w:r>
        <w:rPr>
          <w:sz w:val="28"/>
          <w:szCs w:val="28"/>
        </w:rPr>
        <w:t>торішніх</w:t>
      </w:r>
      <w:r w:rsidRPr="00FB3300">
        <w:rPr>
          <w:sz w:val="28"/>
          <w:szCs w:val="28"/>
        </w:rPr>
        <w:t xml:space="preserve"> показників.</w:t>
      </w:r>
    </w:p>
    <w:p w14:paraId="107DF3C1" w14:textId="77777777" w:rsidR="00B4487D" w:rsidRPr="00B4487D" w:rsidRDefault="00B4487D" w:rsidP="00B4487D">
      <w:pPr>
        <w:ind w:firstLine="851"/>
        <w:jc w:val="both"/>
        <w:rPr>
          <w:sz w:val="28"/>
          <w:szCs w:val="28"/>
        </w:rPr>
      </w:pPr>
    </w:p>
    <w:p w14:paraId="4FD1946D" w14:textId="77777777" w:rsidR="00D23AD2" w:rsidRPr="00FB3300" w:rsidRDefault="00D23AD2" w:rsidP="00D23AD2">
      <w:pPr>
        <w:widowControl w:val="0"/>
        <w:ind w:firstLine="851"/>
        <w:jc w:val="center"/>
        <w:rPr>
          <w:sz w:val="20"/>
          <w:szCs w:val="20"/>
        </w:rPr>
      </w:pPr>
      <w:r w:rsidRPr="00FB3300">
        <w:rPr>
          <w:noProof/>
          <w:sz w:val="20"/>
          <w:szCs w:val="20"/>
          <w:lang w:eastAsia="uk-UA"/>
        </w:rPr>
        <w:drawing>
          <wp:inline distT="0" distB="0" distL="0" distR="0" wp14:anchorId="149EF213" wp14:editId="30B985E4">
            <wp:extent cx="2018350" cy="1509623"/>
            <wp:effectExtent l="133350" t="57150" r="77470" b="147955"/>
            <wp:docPr id="872" name="image286.jpg" descr="Вредители яблони: Пилильщик"/>
            <wp:cNvGraphicFramePr/>
            <a:graphic xmlns:a="http://schemas.openxmlformats.org/drawingml/2006/main">
              <a:graphicData uri="http://schemas.openxmlformats.org/drawingml/2006/picture">
                <pic:pic xmlns:pic="http://schemas.openxmlformats.org/drawingml/2006/picture">
                  <pic:nvPicPr>
                    <pic:cNvPr id="0" name="image286.jpg" descr="Вредители яблони: Пилильщик"/>
                    <pic:cNvPicPr preferRelativeResize="0"/>
                  </pic:nvPicPr>
                  <pic:blipFill>
                    <a:blip r:embed="rId347"/>
                    <a:srcRect/>
                    <a:stretch>
                      <a:fillRect/>
                    </a:stretch>
                  </pic:blipFill>
                  <pic:spPr>
                    <a:xfrm>
                      <a:off x="0" y="0"/>
                      <a:ext cx="2024424" cy="151416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58523E23" wp14:editId="6626BB66">
            <wp:extent cx="1963726" cy="1509623"/>
            <wp:effectExtent l="114300" t="57150" r="74930" b="147955"/>
            <wp:docPr id="870" name="image282.jpg" descr="Яблонный плодовый пилильщик на срезе плода"/>
            <wp:cNvGraphicFramePr/>
            <a:graphic xmlns:a="http://schemas.openxmlformats.org/drawingml/2006/main">
              <a:graphicData uri="http://schemas.openxmlformats.org/drawingml/2006/picture">
                <pic:pic xmlns:pic="http://schemas.openxmlformats.org/drawingml/2006/picture">
                  <pic:nvPicPr>
                    <pic:cNvPr id="0" name="image282.jpg" descr="Яблонный плодовый пилильщик на срезе плода"/>
                    <pic:cNvPicPr preferRelativeResize="0"/>
                  </pic:nvPicPr>
                  <pic:blipFill>
                    <a:blip r:embed="rId348"/>
                    <a:srcRect/>
                    <a:stretch>
                      <a:fillRect/>
                    </a:stretch>
                  </pic:blipFill>
                  <pic:spPr>
                    <a:xfrm>
                      <a:off x="0" y="0"/>
                      <a:ext cx="1964663" cy="15103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637EDF8" w14:textId="77777777" w:rsidR="00D23AD2" w:rsidRPr="00B4487D" w:rsidRDefault="00D23AD2" w:rsidP="00D23AD2">
      <w:pPr>
        <w:widowControl w:val="0"/>
        <w:ind w:firstLine="851"/>
        <w:jc w:val="center"/>
        <w:rPr>
          <w:b/>
          <w:i/>
        </w:rPr>
      </w:pPr>
      <w:r w:rsidRPr="00B4487D">
        <w:rPr>
          <w:b/>
          <w:i/>
        </w:rPr>
        <w:t>Яблуневий пильщик імаго, пошкодження личинками</w:t>
      </w:r>
    </w:p>
    <w:p w14:paraId="1AB10ACD" w14:textId="77777777" w:rsidR="00D23AD2" w:rsidRPr="00B4487D" w:rsidRDefault="00D23AD2" w:rsidP="00D23AD2">
      <w:pPr>
        <w:widowControl w:val="0"/>
        <w:ind w:firstLine="851"/>
        <w:jc w:val="center"/>
        <w:rPr>
          <w:b/>
          <w:i/>
          <w:sz w:val="28"/>
          <w:szCs w:val="28"/>
        </w:rPr>
      </w:pPr>
    </w:p>
    <w:p w14:paraId="14F82DCC" w14:textId="77777777" w:rsidR="00D23AD2" w:rsidRPr="00FB3300" w:rsidRDefault="00D23AD2" w:rsidP="00D23AD2">
      <w:pPr>
        <w:ind w:firstLine="851"/>
        <w:jc w:val="both"/>
        <w:rPr>
          <w:sz w:val="28"/>
          <w:szCs w:val="28"/>
        </w:rPr>
      </w:pPr>
      <w:r w:rsidRPr="00FB3300">
        <w:rPr>
          <w:sz w:val="28"/>
          <w:szCs w:val="28"/>
        </w:rPr>
        <w:t xml:space="preserve">У наступному сезоні за сприятливих умов перезимівлі, достатнього зволоження ґрунту, розтягнутого періоду цвітіння плодових, можливе осередкове збільшення чисельності та відчутна шкідливість фітофага, особливо в осередках де протягом двох-трьох років спостерігалась підвищена вологість. </w:t>
      </w:r>
    </w:p>
    <w:p w14:paraId="10019DFD" w14:textId="77777777" w:rsidR="00D23AD2" w:rsidRPr="00FB3300" w:rsidRDefault="00D23AD2" w:rsidP="00D23AD2">
      <w:pPr>
        <w:ind w:firstLine="851"/>
        <w:jc w:val="both"/>
        <w:rPr>
          <w:sz w:val="28"/>
          <w:szCs w:val="28"/>
        </w:rPr>
      </w:pPr>
      <w:r w:rsidRPr="00FB3300">
        <w:rPr>
          <w:sz w:val="28"/>
          <w:szCs w:val="28"/>
        </w:rPr>
        <w:t xml:space="preserve">Для попередження шкідливості в період рожевого бутону, перед самим цвітінням (масовий літ імаго за 3-4 дні до цвітіння) необхідно провести  обприскування садів проти імаго, та зразу ж після цвітіння, в період масового відродження личинок та переходу їх із зав’язі на зав’язь (через 1-3 дні). </w:t>
      </w:r>
    </w:p>
    <w:p w14:paraId="2916B333" w14:textId="77777777" w:rsidR="00D23AD2" w:rsidRPr="00FB3300" w:rsidRDefault="00D23AD2" w:rsidP="00D23AD2">
      <w:pPr>
        <w:ind w:firstLine="851"/>
        <w:jc w:val="both"/>
        <w:rPr>
          <w:sz w:val="28"/>
          <w:szCs w:val="28"/>
        </w:rPr>
      </w:pPr>
      <w:r w:rsidRPr="00FB3300">
        <w:rPr>
          <w:sz w:val="28"/>
          <w:szCs w:val="28"/>
        </w:rPr>
        <w:t>Доцільним є також</w:t>
      </w:r>
      <w:r w:rsidRPr="00FB3300">
        <w:rPr>
          <w:b/>
          <w:sz w:val="28"/>
          <w:szCs w:val="28"/>
        </w:rPr>
        <w:t xml:space="preserve"> </w:t>
      </w:r>
      <w:r w:rsidRPr="00FB3300">
        <w:rPr>
          <w:sz w:val="28"/>
          <w:szCs w:val="28"/>
        </w:rPr>
        <w:t>- культивація перед завершенням живлення личинок з метою розпушування шару ґрунту в міжряддях і пристовбурних кругах на глибину 9-11 см з тим, щоб основна маса шкідника зосередилася на цій глибині, наступне розпушування ґрунту з захоплення цього шару призводить до значної загибелі шкідника. У ґрунт личинки шкідника, як правило, переходять з середини червня (через 30-40 днів після кінця квітування ранніх сортів яблунь).</w:t>
      </w:r>
    </w:p>
    <w:p w14:paraId="66E57F85" w14:textId="77777777" w:rsidR="00D23AD2" w:rsidRPr="00FB3300" w:rsidRDefault="00D23AD2" w:rsidP="00D23AD2">
      <w:pPr>
        <w:ind w:firstLine="851"/>
        <w:jc w:val="both"/>
        <w:rPr>
          <w:sz w:val="28"/>
          <w:szCs w:val="28"/>
          <w:lang w:val="ru-RU"/>
        </w:rPr>
      </w:pPr>
      <w:r w:rsidRPr="00FB3300">
        <w:rPr>
          <w:sz w:val="28"/>
          <w:szCs w:val="28"/>
        </w:rPr>
        <w:t>Поріг шкідливості: відокремлення бутонів - 10 імаго на 10 гілок (одне дерево); цвітіння - 3-5 яєць на 100 квіток; після опадання пелюсток - три личинки на 100 плодів.</w:t>
      </w:r>
    </w:p>
    <w:p w14:paraId="512E6635" w14:textId="4C524FD3" w:rsidR="00D23AD2" w:rsidRDefault="00D23AD2" w:rsidP="00B4487D">
      <w:pPr>
        <w:ind w:firstLine="851"/>
        <w:jc w:val="both"/>
        <w:rPr>
          <w:sz w:val="28"/>
          <w:szCs w:val="28"/>
        </w:rPr>
      </w:pPr>
      <w:r w:rsidRPr="00FB3300">
        <w:rPr>
          <w:b/>
          <w:sz w:val="28"/>
          <w:szCs w:val="28"/>
        </w:rPr>
        <w:t>Червиця в’їдлива</w:t>
      </w:r>
      <w:r w:rsidRPr="00FB3300">
        <w:rPr>
          <w:rFonts w:eastAsia="Arial"/>
          <w:sz w:val="21"/>
          <w:szCs w:val="21"/>
        </w:rPr>
        <w:t xml:space="preserve"> </w:t>
      </w:r>
      <w:r w:rsidRPr="00FB3300">
        <w:rPr>
          <w:iCs/>
          <w:sz w:val="28"/>
          <w:szCs w:val="28"/>
        </w:rPr>
        <w:t>(</w:t>
      </w:r>
      <w:proofErr w:type="spellStart"/>
      <w:r w:rsidRPr="00FB3300">
        <w:rPr>
          <w:i/>
          <w:sz w:val="28"/>
          <w:szCs w:val="28"/>
        </w:rPr>
        <w:t>Zeuzera</w:t>
      </w:r>
      <w:proofErr w:type="spellEnd"/>
      <w:r w:rsidRPr="00FB3300">
        <w:rPr>
          <w:i/>
          <w:sz w:val="28"/>
          <w:szCs w:val="28"/>
        </w:rPr>
        <w:t xml:space="preserve"> </w:t>
      </w:r>
      <w:proofErr w:type="spellStart"/>
      <w:r w:rsidRPr="00FB3300">
        <w:rPr>
          <w:i/>
          <w:sz w:val="28"/>
          <w:szCs w:val="28"/>
        </w:rPr>
        <w:t>pyrina</w:t>
      </w:r>
      <w:proofErr w:type="spellEnd"/>
      <w:r w:rsidRPr="00FB3300">
        <w:rPr>
          <w:i/>
          <w:sz w:val="28"/>
          <w:szCs w:val="28"/>
          <w:lang w:val="ru-RU"/>
        </w:rPr>
        <w:t xml:space="preserve"> </w:t>
      </w:r>
      <w:r w:rsidRPr="00FB3300">
        <w:rPr>
          <w:sz w:val="28"/>
          <w:szCs w:val="28"/>
          <w:lang w:val="ru-RU"/>
        </w:rPr>
        <w:t>(</w:t>
      </w:r>
      <w:proofErr w:type="spellStart"/>
      <w:r w:rsidRPr="00FB3300">
        <w:rPr>
          <w:sz w:val="28"/>
          <w:szCs w:val="28"/>
        </w:rPr>
        <w:t>Linnaeus</w:t>
      </w:r>
      <w:proofErr w:type="spellEnd"/>
      <w:r w:rsidRPr="00FB3300">
        <w:rPr>
          <w:sz w:val="28"/>
          <w:szCs w:val="28"/>
        </w:rPr>
        <w:t>, 1761))</w:t>
      </w:r>
      <w:r w:rsidRPr="00FB3300">
        <w:rPr>
          <w:i/>
          <w:sz w:val="28"/>
          <w:szCs w:val="28"/>
        </w:rPr>
        <w:t>.</w:t>
      </w:r>
      <w:r w:rsidRPr="00FB3300">
        <w:rPr>
          <w:sz w:val="28"/>
          <w:szCs w:val="28"/>
        </w:rPr>
        <w:t xml:space="preserve"> шкодила в старих садах та присадибному секторі. У Степу шкідник виявлений на 3-14% дерев (Дніпропетровська, Запорізька, Одеська обл.) за чисельності 1-2 гусениці на дерево. У Лісостепу фітофаг засел</w:t>
      </w:r>
      <w:r>
        <w:rPr>
          <w:sz w:val="28"/>
          <w:szCs w:val="28"/>
        </w:rPr>
        <w:t>ив</w:t>
      </w:r>
      <w:r w:rsidRPr="00FB3300">
        <w:rPr>
          <w:sz w:val="28"/>
          <w:szCs w:val="28"/>
        </w:rPr>
        <w:t xml:space="preserve"> 2-16% дерев за чисельності 1-2 гусениці </w:t>
      </w:r>
      <w:r w:rsidRPr="00FB3300">
        <w:rPr>
          <w:sz w:val="28"/>
          <w:szCs w:val="28"/>
        </w:rPr>
        <w:lastRenderedPageBreak/>
        <w:t xml:space="preserve">на кожне. У Житомирській та Закарпатській областях червицю в’їдливу виявлено на 3-6% дерев за середньої чисельності 1-3 гусениці на дерево. Співвідношення гусениць </w:t>
      </w:r>
      <w:r>
        <w:rPr>
          <w:sz w:val="28"/>
          <w:szCs w:val="28"/>
        </w:rPr>
        <w:t>першого та другого</w:t>
      </w:r>
      <w:r w:rsidRPr="00FB3300">
        <w:rPr>
          <w:sz w:val="28"/>
          <w:szCs w:val="28"/>
        </w:rPr>
        <w:t xml:space="preserve"> років становить 57:43%.</w:t>
      </w:r>
    </w:p>
    <w:p w14:paraId="34FC1E9A" w14:textId="77777777" w:rsidR="00B4487D" w:rsidRPr="00B4487D" w:rsidRDefault="00B4487D" w:rsidP="00B4487D">
      <w:pPr>
        <w:ind w:firstLine="851"/>
        <w:jc w:val="both"/>
        <w:rPr>
          <w:sz w:val="28"/>
          <w:szCs w:val="28"/>
        </w:rPr>
      </w:pPr>
    </w:p>
    <w:p w14:paraId="7C13D69E" w14:textId="77777777" w:rsidR="00D23AD2" w:rsidRPr="00FB3300" w:rsidRDefault="00D23AD2" w:rsidP="00D23AD2">
      <w:pPr>
        <w:widowControl w:val="0"/>
        <w:ind w:firstLine="851"/>
        <w:jc w:val="center"/>
        <w:rPr>
          <w:sz w:val="20"/>
          <w:szCs w:val="20"/>
        </w:rPr>
      </w:pPr>
      <w:r w:rsidRPr="00FB3300">
        <w:rPr>
          <w:noProof/>
          <w:sz w:val="20"/>
          <w:szCs w:val="20"/>
          <w:lang w:eastAsia="uk-UA"/>
        </w:rPr>
        <w:drawing>
          <wp:inline distT="0" distB="0" distL="0" distR="0" wp14:anchorId="76F02D77" wp14:editId="770D2045">
            <wp:extent cx="2059364" cy="1319842"/>
            <wp:effectExtent l="114300" t="57150" r="74295" b="147320"/>
            <wp:docPr id="860" name="image273.jpg" descr="Древесница въедливая имаго.jpg"/>
            <wp:cNvGraphicFramePr/>
            <a:graphic xmlns:a="http://schemas.openxmlformats.org/drawingml/2006/main">
              <a:graphicData uri="http://schemas.openxmlformats.org/drawingml/2006/picture">
                <pic:pic xmlns:pic="http://schemas.openxmlformats.org/drawingml/2006/picture">
                  <pic:nvPicPr>
                    <pic:cNvPr id="0" name="image273.jpg" descr="Древесница въедливая имаго.jpg"/>
                    <pic:cNvPicPr preferRelativeResize="0"/>
                  </pic:nvPicPr>
                  <pic:blipFill>
                    <a:blip r:embed="rId349"/>
                    <a:srcRect/>
                    <a:stretch>
                      <a:fillRect/>
                    </a:stretch>
                  </pic:blipFill>
                  <pic:spPr>
                    <a:xfrm>
                      <a:off x="0" y="0"/>
                      <a:ext cx="2069208" cy="132615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sz w:val="20"/>
          <w:szCs w:val="20"/>
        </w:rPr>
        <w:t xml:space="preserve">      </w:t>
      </w:r>
      <w:r w:rsidRPr="00FB3300">
        <w:rPr>
          <w:noProof/>
          <w:sz w:val="20"/>
          <w:szCs w:val="20"/>
          <w:lang w:eastAsia="uk-UA"/>
        </w:rPr>
        <w:drawing>
          <wp:inline distT="0" distB="0" distL="0" distR="0" wp14:anchorId="4D9BE297" wp14:editId="70508781">
            <wp:extent cx="2165562" cy="1311215"/>
            <wp:effectExtent l="133350" t="57150" r="82550" b="156210"/>
            <wp:docPr id="857" name="image272.jpg" descr="Древесница въедливая.JPG"/>
            <wp:cNvGraphicFramePr/>
            <a:graphic xmlns:a="http://schemas.openxmlformats.org/drawingml/2006/main">
              <a:graphicData uri="http://schemas.openxmlformats.org/drawingml/2006/picture">
                <pic:pic xmlns:pic="http://schemas.openxmlformats.org/drawingml/2006/picture">
                  <pic:nvPicPr>
                    <pic:cNvPr id="0" name="image272.jpg" descr="Древесница въедливая.JPG"/>
                    <pic:cNvPicPr preferRelativeResize="0"/>
                  </pic:nvPicPr>
                  <pic:blipFill>
                    <a:blip r:embed="rId350"/>
                    <a:srcRect/>
                    <a:stretch>
                      <a:fillRect/>
                    </a:stretch>
                  </pic:blipFill>
                  <pic:spPr>
                    <a:xfrm>
                      <a:off x="0" y="0"/>
                      <a:ext cx="2175731" cy="13173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01D63A9" w14:textId="77777777" w:rsidR="00D23AD2" w:rsidRPr="00B4487D" w:rsidRDefault="00D23AD2" w:rsidP="00D23AD2">
      <w:pPr>
        <w:widowControl w:val="0"/>
        <w:ind w:firstLine="851"/>
        <w:jc w:val="center"/>
        <w:rPr>
          <w:b/>
          <w:i/>
        </w:rPr>
      </w:pPr>
      <w:r w:rsidRPr="00B4487D">
        <w:rPr>
          <w:b/>
          <w:i/>
        </w:rPr>
        <w:t>Червиця в’їдлива</w:t>
      </w:r>
    </w:p>
    <w:p w14:paraId="22851267" w14:textId="77777777" w:rsidR="00D23AD2" w:rsidRPr="00FB3300" w:rsidRDefault="00D23AD2" w:rsidP="00D23AD2">
      <w:pPr>
        <w:widowControl w:val="0"/>
        <w:ind w:firstLine="851"/>
        <w:jc w:val="center"/>
        <w:rPr>
          <w:sz w:val="28"/>
          <w:szCs w:val="28"/>
        </w:rPr>
      </w:pPr>
      <w:r w:rsidRPr="00FB3300">
        <w:rPr>
          <w:noProof/>
          <w:sz w:val="20"/>
          <w:szCs w:val="20"/>
          <w:lang w:eastAsia="uk-UA"/>
        </w:rPr>
        <w:drawing>
          <wp:inline distT="0" distB="0" distL="0" distR="0" wp14:anchorId="5C6B5919" wp14:editId="075FAC00">
            <wp:extent cx="2058035" cy="1525807"/>
            <wp:effectExtent l="133350" t="57150" r="75565" b="132080"/>
            <wp:docPr id="866" name="image296.jpg" descr="Поврежденный Древесницей побег.jpg"/>
            <wp:cNvGraphicFramePr/>
            <a:graphic xmlns:a="http://schemas.openxmlformats.org/drawingml/2006/main">
              <a:graphicData uri="http://schemas.openxmlformats.org/drawingml/2006/picture">
                <pic:pic xmlns:pic="http://schemas.openxmlformats.org/drawingml/2006/picture">
                  <pic:nvPicPr>
                    <pic:cNvPr id="0" name="image296.jpg" descr="Поврежденный Древесницей побег.jpg"/>
                    <pic:cNvPicPr preferRelativeResize="0"/>
                  </pic:nvPicPr>
                  <pic:blipFill>
                    <a:blip r:embed="rId351"/>
                    <a:srcRect/>
                    <a:stretch>
                      <a:fillRect/>
                    </a:stretch>
                  </pic:blipFill>
                  <pic:spPr>
                    <a:xfrm>
                      <a:off x="0" y="0"/>
                      <a:ext cx="2068241" cy="15333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sz w:val="20"/>
          <w:szCs w:val="20"/>
        </w:rPr>
        <w:t xml:space="preserve">     </w:t>
      </w:r>
      <w:r w:rsidRPr="00FB3300">
        <w:rPr>
          <w:noProof/>
          <w:sz w:val="20"/>
          <w:szCs w:val="20"/>
          <w:lang w:eastAsia="uk-UA"/>
        </w:rPr>
        <w:drawing>
          <wp:inline distT="0" distB="0" distL="0" distR="0" wp14:anchorId="1E2FCF22" wp14:editId="3F794681">
            <wp:extent cx="1718945" cy="1536658"/>
            <wp:effectExtent l="133350" t="57150" r="71755" b="140335"/>
            <wp:docPr id="863" name="image280.jpg" descr="Личинка Древесницы.jpg"/>
            <wp:cNvGraphicFramePr/>
            <a:graphic xmlns:a="http://schemas.openxmlformats.org/drawingml/2006/main">
              <a:graphicData uri="http://schemas.openxmlformats.org/drawingml/2006/picture">
                <pic:pic xmlns:pic="http://schemas.openxmlformats.org/drawingml/2006/picture">
                  <pic:nvPicPr>
                    <pic:cNvPr id="0" name="image280.jpg" descr="Личинка Древесницы.jpg"/>
                    <pic:cNvPicPr preferRelativeResize="0"/>
                  </pic:nvPicPr>
                  <pic:blipFill>
                    <a:blip r:embed="rId352"/>
                    <a:srcRect/>
                    <a:stretch>
                      <a:fillRect/>
                    </a:stretch>
                  </pic:blipFill>
                  <pic:spPr>
                    <a:xfrm>
                      <a:off x="0" y="0"/>
                      <a:ext cx="1727724" cy="15445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61FC23F" w14:textId="77777777" w:rsidR="00D23AD2" w:rsidRPr="00B4487D" w:rsidRDefault="00D23AD2" w:rsidP="00D23AD2">
      <w:pPr>
        <w:widowControl w:val="0"/>
        <w:ind w:firstLine="851"/>
        <w:jc w:val="center"/>
        <w:rPr>
          <w:b/>
          <w:i/>
          <w:lang w:val="ru-RU"/>
        </w:rPr>
      </w:pPr>
      <w:r w:rsidRPr="00B4487D">
        <w:rPr>
          <w:b/>
          <w:i/>
        </w:rPr>
        <w:t xml:space="preserve">Характер пошкодження </w:t>
      </w:r>
    </w:p>
    <w:p w14:paraId="6B6BDA01" w14:textId="77777777" w:rsidR="00D23AD2" w:rsidRPr="00FB3300" w:rsidRDefault="00D23AD2" w:rsidP="00D23AD2">
      <w:pPr>
        <w:widowControl w:val="0"/>
        <w:ind w:firstLine="851"/>
        <w:jc w:val="center"/>
        <w:rPr>
          <w:b/>
          <w:i/>
          <w:lang w:val="ru-RU"/>
        </w:rPr>
      </w:pPr>
    </w:p>
    <w:p w14:paraId="23974084" w14:textId="77777777" w:rsidR="00D23AD2" w:rsidRPr="00FB3300" w:rsidRDefault="00D23AD2" w:rsidP="00D23AD2">
      <w:pPr>
        <w:ind w:firstLine="851"/>
        <w:jc w:val="both"/>
        <w:rPr>
          <w:sz w:val="28"/>
          <w:szCs w:val="28"/>
        </w:rPr>
      </w:pPr>
      <w:r w:rsidRPr="00FB3300">
        <w:rPr>
          <w:sz w:val="28"/>
          <w:szCs w:val="28"/>
        </w:rPr>
        <w:t>Беручи до уваги</w:t>
      </w:r>
      <w:r>
        <w:rPr>
          <w:sz w:val="28"/>
          <w:szCs w:val="28"/>
        </w:rPr>
        <w:t xml:space="preserve">, </w:t>
      </w:r>
      <w:r w:rsidRPr="00FB3300">
        <w:rPr>
          <w:sz w:val="28"/>
          <w:szCs w:val="28"/>
        </w:rPr>
        <w:t>запас</w:t>
      </w:r>
      <w:r>
        <w:rPr>
          <w:sz w:val="28"/>
          <w:szCs w:val="28"/>
        </w:rPr>
        <w:t xml:space="preserve"> шкідника</w:t>
      </w:r>
      <w:r w:rsidRPr="00FB3300">
        <w:rPr>
          <w:sz w:val="28"/>
          <w:szCs w:val="28"/>
        </w:rPr>
        <w:t>,</w:t>
      </w:r>
      <w:r>
        <w:rPr>
          <w:sz w:val="28"/>
          <w:szCs w:val="28"/>
        </w:rPr>
        <w:t xml:space="preserve"> що пішов у зиму, </w:t>
      </w:r>
      <w:r w:rsidRPr="00FB3300">
        <w:rPr>
          <w:sz w:val="28"/>
          <w:szCs w:val="28"/>
        </w:rPr>
        <w:t xml:space="preserve">у 2025 р. можливий осередковий розвиток червиці, особливо в занедбаних садах. Для запобігання поширення червиці в’їдливої: вирізають та спалюють засохлі, пошкоджені пагони в грудні-березні та влітку – з червня по серпень; знищують бур’яни, що заважають ретельному обприскуванню інсектицидом стовбура та крони. Обприскування проти шкідника проводять в період відродження гусениць, як правило, в південних областях відродження гусениць припадає на </w:t>
      </w:r>
      <w:r>
        <w:rPr>
          <w:sz w:val="28"/>
          <w:szCs w:val="28"/>
        </w:rPr>
        <w:t>третю</w:t>
      </w:r>
      <w:r w:rsidRPr="00FB3300">
        <w:rPr>
          <w:sz w:val="28"/>
          <w:szCs w:val="28"/>
        </w:rPr>
        <w:t xml:space="preserve"> декаду червня. За звичай ці строки </w:t>
      </w:r>
      <w:r>
        <w:rPr>
          <w:sz w:val="28"/>
          <w:szCs w:val="28"/>
        </w:rPr>
        <w:t>збігаються</w:t>
      </w:r>
      <w:r w:rsidRPr="00FB3300">
        <w:rPr>
          <w:sz w:val="28"/>
          <w:szCs w:val="28"/>
        </w:rPr>
        <w:t xml:space="preserve"> з обприскуваннями проти яблуневої плодожерки в червні – липні. </w:t>
      </w:r>
    </w:p>
    <w:p w14:paraId="7C92CE02" w14:textId="77777777" w:rsidR="00D23AD2" w:rsidRPr="00FB3300" w:rsidRDefault="00D23AD2" w:rsidP="00D23AD2">
      <w:pPr>
        <w:ind w:firstLine="851"/>
        <w:jc w:val="both"/>
        <w:rPr>
          <w:sz w:val="28"/>
          <w:szCs w:val="28"/>
        </w:rPr>
      </w:pPr>
      <w:r w:rsidRPr="00FB3300">
        <w:rPr>
          <w:b/>
          <w:sz w:val="28"/>
          <w:szCs w:val="28"/>
        </w:rPr>
        <w:t>Особливу увагу необхідно звернути на молоді сади, де навіть одна гусениця утворивши хід у стовбурі може призвести до загибелі молодого дерева</w:t>
      </w:r>
      <w:r w:rsidRPr="00FB3300">
        <w:rPr>
          <w:b/>
          <w:sz w:val="28"/>
          <w:szCs w:val="28"/>
          <w:lang w:val="ru-RU"/>
        </w:rPr>
        <w:t>!</w:t>
      </w:r>
      <w:r w:rsidRPr="00FB3300">
        <w:rPr>
          <w:b/>
          <w:sz w:val="28"/>
          <w:szCs w:val="28"/>
        </w:rPr>
        <w:t xml:space="preserve"> </w:t>
      </w:r>
    </w:p>
    <w:p w14:paraId="26F61C90" w14:textId="77777777" w:rsidR="00D23AD2" w:rsidRPr="00FB3300" w:rsidRDefault="00D23AD2" w:rsidP="00D23AD2">
      <w:pPr>
        <w:ind w:firstLine="851"/>
        <w:jc w:val="both"/>
        <w:rPr>
          <w:sz w:val="28"/>
          <w:szCs w:val="28"/>
        </w:rPr>
      </w:pPr>
      <w:r w:rsidRPr="00FB3300">
        <w:rPr>
          <w:b/>
          <w:sz w:val="28"/>
          <w:szCs w:val="28"/>
        </w:rPr>
        <w:t>Вишнева муха</w:t>
      </w:r>
      <w:r w:rsidRPr="00FB3300">
        <w:rPr>
          <w:sz w:val="28"/>
          <w:szCs w:val="28"/>
        </w:rPr>
        <w:t xml:space="preserve"> (</w:t>
      </w:r>
      <w:proofErr w:type="spellStart"/>
      <w:r w:rsidRPr="00FB3300">
        <w:rPr>
          <w:i/>
          <w:sz w:val="28"/>
          <w:szCs w:val="28"/>
        </w:rPr>
        <w:t>Rhagoletis</w:t>
      </w:r>
      <w:proofErr w:type="spellEnd"/>
      <w:r w:rsidRPr="00FB3300">
        <w:rPr>
          <w:i/>
          <w:sz w:val="28"/>
          <w:szCs w:val="28"/>
        </w:rPr>
        <w:t xml:space="preserve"> </w:t>
      </w:r>
      <w:proofErr w:type="spellStart"/>
      <w:r w:rsidRPr="00FB3300">
        <w:rPr>
          <w:i/>
          <w:sz w:val="28"/>
          <w:szCs w:val="28"/>
        </w:rPr>
        <w:t>cerasi</w:t>
      </w:r>
      <w:proofErr w:type="spellEnd"/>
      <w:r w:rsidRPr="00FB3300">
        <w:rPr>
          <w:i/>
          <w:sz w:val="28"/>
          <w:szCs w:val="28"/>
        </w:rPr>
        <w:t xml:space="preserve"> </w:t>
      </w:r>
      <w:r w:rsidRPr="00FB3300">
        <w:rPr>
          <w:sz w:val="28"/>
          <w:szCs w:val="28"/>
        </w:rPr>
        <w:t>(</w:t>
      </w:r>
      <w:proofErr w:type="spellStart"/>
      <w:r w:rsidRPr="00FB3300">
        <w:rPr>
          <w:sz w:val="28"/>
          <w:szCs w:val="28"/>
        </w:rPr>
        <w:t>Linnaeus</w:t>
      </w:r>
      <w:proofErr w:type="spellEnd"/>
      <w:r w:rsidRPr="00FB3300">
        <w:rPr>
          <w:sz w:val="28"/>
          <w:szCs w:val="28"/>
        </w:rPr>
        <w:t xml:space="preserve">, 1758)) залишається найнебезпечнішим шкідником черешень та </w:t>
      </w:r>
      <w:proofErr w:type="spellStart"/>
      <w:r w:rsidRPr="00FB3300">
        <w:rPr>
          <w:sz w:val="28"/>
          <w:szCs w:val="28"/>
        </w:rPr>
        <w:t>вишень</w:t>
      </w:r>
      <w:proofErr w:type="spellEnd"/>
      <w:r w:rsidRPr="00FB3300">
        <w:rPr>
          <w:sz w:val="28"/>
          <w:szCs w:val="28"/>
        </w:rPr>
        <w:t>. Навесні мухи виходять за суми ефективних середньодобових температур 220 - 230°С (понад 10°С у ґрунті на глибині 5 см). За рік розвивається одна генерація.</w:t>
      </w:r>
    </w:p>
    <w:p w14:paraId="4AB28146" w14:textId="77777777" w:rsidR="00D23AD2" w:rsidRPr="00FB3300" w:rsidRDefault="00D23AD2" w:rsidP="00D23AD2">
      <w:pPr>
        <w:ind w:firstLine="851"/>
        <w:jc w:val="both"/>
        <w:rPr>
          <w:sz w:val="28"/>
          <w:szCs w:val="28"/>
        </w:rPr>
      </w:pPr>
      <w:r w:rsidRPr="00FB3300">
        <w:rPr>
          <w:sz w:val="28"/>
          <w:szCs w:val="28"/>
        </w:rPr>
        <w:t xml:space="preserve">Масовий літ мух було </w:t>
      </w:r>
      <w:proofErr w:type="spellStart"/>
      <w:r w:rsidRPr="00FB3300">
        <w:rPr>
          <w:sz w:val="28"/>
          <w:szCs w:val="28"/>
        </w:rPr>
        <w:t>відмічено</w:t>
      </w:r>
      <w:proofErr w:type="spellEnd"/>
      <w:r w:rsidRPr="00FB3300">
        <w:rPr>
          <w:sz w:val="28"/>
          <w:szCs w:val="28"/>
        </w:rPr>
        <w:t xml:space="preserve">, як і </w:t>
      </w:r>
      <w:r>
        <w:rPr>
          <w:sz w:val="28"/>
          <w:szCs w:val="28"/>
        </w:rPr>
        <w:t>торік</w:t>
      </w:r>
      <w:r w:rsidRPr="00FB3300">
        <w:rPr>
          <w:sz w:val="28"/>
          <w:szCs w:val="28"/>
        </w:rPr>
        <w:t xml:space="preserve"> </w:t>
      </w:r>
      <w:r>
        <w:rPr>
          <w:sz w:val="28"/>
          <w:szCs w:val="28"/>
        </w:rPr>
        <w:t>і</w:t>
      </w:r>
      <w:r w:rsidRPr="00FB3300">
        <w:rPr>
          <w:sz w:val="28"/>
          <w:szCs w:val="28"/>
        </w:rPr>
        <w:t xml:space="preserve">з третьої декади травня. В </w:t>
      </w:r>
      <w:r w:rsidRPr="00FB3300">
        <w:rPr>
          <w:b/>
          <w:sz w:val="28"/>
          <w:szCs w:val="28"/>
        </w:rPr>
        <w:t>Степу</w:t>
      </w:r>
      <w:r w:rsidRPr="00FB3300">
        <w:rPr>
          <w:sz w:val="28"/>
          <w:szCs w:val="28"/>
        </w:rPr>
        <w:t xml:space="preserve"> в Запорізькій, Дніпропетровській, Миколаївській, Одеській та Херсонській областях фітофаг на 25-100% обстежених площ пошкодив 2-10, мак</w:t>
      </w:r>
      <w:r>
        <w:rPr>
          <w:sz w:val="28"/>
          <w:szCs w:val="28"/>
        </w:rPr>
        <w:t>симально</w:t>
      </w:r>
      <w:r w:rsidRPr="00FB3300">
        <w:rPr>
          <w:sz w:val="28"/>
          <w:szCs w:val="28"/>
        </w:rPr>
        <w:t xml:space="preserve"> 20% плодів на 4-25, макс</w:t>
      </w:r>
      <w:r>
        <w:rPr>
          <w:sz w:val="28"/>
          <w:szCs w:val="28"/>
        </w:rPr>
        <w:t>имально</w:t>
      </w:r>
      <w:r w:rsidRPr="00FB3300">
        <w:rPr>
          <w:sz w:val="28"/>
          <w:szCs w:val="28"/>
        </w:rPr>
        <w:t xml:space="preserve"> 50% дерев. </w:t>
      </w:r>
    </w:p>
    <w:p w14:paraId="3D1646C7" w14:textId="77777777" w:rsidR="00D23AD2" w:rsidRPr="00FB3300" w:rsidRDefault="00D23AD2" w:rsidP="00D23AD2">
      <w:pPr>
        <w:ind w:firstLine="851"/>
        <w:jc w:val="both"/>
        <w:rPr>
          <w:sz w:val="28"/>
          <w:szCs w:val="28"/>
        </w:rPr>
      </w:pPr>
      <w:r w:rsidRPr="00FB3300">
        <w:rPr>
          <w:sz w:val="28"/>
          <w:szCs w:val="28"/>
        </w:rPr>
        <w:lastRenderedPageBreak/>
        <w:t xml:space="preserve">В </w:t>
      </w:r>
      <w:r w:rsidRPr="00FB3300">
        <w:rPr>
          <w:b/>
          <w:sz w:val="28"/>
          <w:szCs w:val="28"/>
        </w:rPr>
        <w:t>Лісостепу</w:t>
      </w:r>
      <w:r w:rsidRPr="00FB3300">
        <w:rPr>
          <w:sz w:val="28"/>
          <w:szCs w:val="28"/>
        </w:rPr>
        <w:t xml:space="preserve"> та </w:t>
      </w:r>
      <w:r w:rsidRPr="00FB3300">
        <w:rPr>
          <w:b/>
          <w:sz w:val="28"/>
          <w:szCs w:val="28"/>
        </w:rPr>
        <w:t>Поліссі</w:t>
      </w:r>
      <w:r w:rsidRPr="00FB3300">
        <w:rPr>
          <w:b/>
          <w:i/>
          <w:sz w:val="28"/>
          <w:szCs w:val="28"/>
        </w:rPr>
        <w:t xml:space="preserve"> </w:t>
      </w:r>
      <w:r w:rsidRPr="00FB3300">
        <w:rPr>
          <w:sz w:val="28"/>
          <w:szCs w:val="28"/>
        </w:rPr>
        <w:t xml:space="preserve">ареал вишневої мухи залишається в садах Черкаської, Івано-Франківської, Закарпатської областей. В Черкаській і Закарпатській областях муха пошкодила 4-12% плодів на 32-45% дерев. </w:t>
      </w:r>
    </w:p>
    <w:p w14:paraId="1AA60CCC" w14:textId="77777777" w:rsidR="00D23AD2" w:rsidRPr="00FB3300" w:rsidRDefault="00D23AD2" w:rsidP="00D23AD2">
      <w:pPr>
        <w:ind w:firstLine="851"/>
        <w:jc w:val="both"/>
        <w:rPr>
          <w:sz w:val="28"/>
          <w:szCs w:val="28"/>
        </w:rPr>
      </w:pPr>
      <w:r w:rsidRPr="00FB3300">
        <w:rPr>
          <w:sz w:val="28"/>
          <w:szCs w:val="28"/>
        </w:rPr>
        <w:t>Аналіз даних поширення та запасу шкідника</w:t>
      </w:r>
      <w:r>
        <w:rPr>
          <w:sz w:val="28"/>
          <w:szCs w:val="28"/>
        </w:rPr>
        <w:t>, що пішов у зимівлю,</w:t>
      </w:r>
      <w:r w:rsidRPr="00FB3300">
        <w:rPr>
          <w:sz w:val="28"/>
          <w:szCs w:val="28"/>
        </w:rPr>
        <w:t xml:space="preserve"> свідчить про те, що практично по всіх зонах вирощування черешні та вишні чисельність його залишається вища порогу шкідливості і становить 1-4 </w:t>
      </w:r>
      <w:proofErr w:type="spellStart"/>
      <w:r w:rsidRPr="00FB3300">
        <w:rPr>
          <w:sz w:val="28"/>
          <w:szCs w:val="28"/>
        </w:rPr>
        <w:t>пупупаріїв</w:t>
      </w:r>
      <w:proofErr w:type="spellEnd"/>
      <w:r w:rsidRPr="00FB3300">
        <w:rPr>
          <w:sz w:val="28"/>
          <w:szCs w:val="28"/>
        </w:rPr>
        <w:t xml:space="preserve"> на </w:t>
      </w:r>
      <w:proofErr w:type="spellStart"/>
      <w:r w:rsidRPr="00FB3300">
        <w:rPr>
          <w:sz w:val="28"/>
          <w:szCs w:val="28"/>
        </w:rPr>
        <w:t>кв.м</w:t>
      </w:r>
      <w:proofErr w:type="spellEnd"/>
      <w:r w:rsidRPr="00FB3300">
        <w:rPr>
          <w:sz w:val="28"/>
          <w:szCs w:val="28"/>
          <w:vertAlign w:val="superscript"/>
        </w:rPr>
        <w:t xml:space="preserve"> </w:t>
      </w:r>
      <w:r w:rsidRPr="00FB3300">
        <w:rPr>
          <w:sz w:val="28"/>
          <w:szCs w:val="28"/>
        </w:rPr>
        <w:t xml:space="preserve">(ЕПШ 1 </w:t>
      </w:r>
      <w:proofErr w:type="spellStart"/>
      <w:r w:rsidRPr="00FB3300">
        <w:rPr>
          <w:sz w:val="28"/>
          <w:szCs w:val="28"/>
        </w:rPr>
        <w:t>пупарій</w:t>
      </w:r>
      <w:proofErr w:type="spellEnd"/>
      <w:r w:rsidRPr="00FB3300">
        <w:rPr>
          <w:sz w:val="28"/>
          <w:szCs w:val="28"/>
        </w:rPr>
        <w:t xml:space="preserve"> на </w:t>
      </w:r>
      <w:proofErr w:type="spellStart"/>
      <w:r w:rsidRPr="00FB3300">
        <w:rPr>
          <w:sz w:val="28"/>
          <w:szCs w:val="28"/>
        </w:rPr>
        <w:t>кв.м</w:t>
      </w:r>
      <w:proofErr w:type="spellEnd"/>
      <w:r w:rsidRPr="00FB3300">
        <w:rPr>
          <w:sz w:val="28"/>
          <w:szCs w:val="28"/>
        </w:rPr>
        <w:t>). У 2025 р. варто очікувати активний розвиток шкідника у зонах вирощування вишні та черешні.</w:t>
      </w:r>
    </w:p>
    <w:p w14:paraId="6F45B30A" w14:textId="77777777" w:rsidR="00D23AD2" w:rsidRPr="00FB3300" w:rsidRDefault="00D23AD2" w:rsidP="00D23AD2">
      <w:pPr>
        <w:ind w:firstLine="851"/>
        <w:jc w:val="both"/>
        <w:rPr>
          <w:sz w:val="28"/>
          <w:szCs w:val="28"/>
        </w:rPr>
      </w:pPr>
      <w:r w:rsidRPr="00FB3300">
        <w:rPr>
          <w:sz w:val="28"/>
          <w:szCs w:val="28"/>
        </w:rPr>
        <w:t>Захисні заходи обов’язкові, якщо попереднього року личинками вишневої мухи було пошкоджено понад 2% врожаю. Обприскування садів проводять у період активного виходу мухи з ґрунту, коли імаго живляться для дозріван</w:t>
      </w:r>
      <w:r>
        <w:rPr>
          <w:sz w:val="28"/>
          <w:szCs w:val="28"/>
        </w:rPr>
        <w:t>н</w:t>
      </w:r>
      <w:r w:rsidRPr="00FB3300">
        <w:rPr>
          <w:sz w:val="28"/>
          <w:szCs w:val="28"/>
        </w:rPr>
        <w:t xml:space="preserve">я </w:t>
      </w:r>
      <w:proofErr w:type="spellStart"/>
      <w:r w:rsidRPr="00FB3300">
        <w:rPr>
          <w:sz w:val="28"/>
          <w:szCs w:val="28"/>
        </w:rPr>
        <w:t>яйцепродукції</w:t>
      </w:r>
      <w:proofErr w:type="spellEnd"/>
      <w:r w:rsidRPr="00FB3300">
        <w:rPr>
          <w:sz w:val="28"/>
          <w:szCs w:val="28"/>
        </w:rPr>
        <w:t xml:space="preserve"> виділеннями листків або соком плодів, тобто через 8-12 діб після початку льоту мух, наступну обробку проводять через 10-12 діб. </w:t>
      </w:r>
    </w:p>
    <w:p w14:paraId="5FF28B08" w14:textId="77777777" w:rsidR="00D23AD2" w:rsidRPr="00FB3300" w:rsidRDefault="00D23AD2" w:rsidP="00D23AD2">
      <w:pPr>
        <w:ind w:firstLine="851"/>
        <w:jc w:val="both"/>
        <w:rPr>
          <w:sz w:val="28"/>
          <w:szCs w:val="28"/>
        </w:rPr>
      </w:pPr>
      <w:r w:rsidRPr="00FB3300">
        <w:rPr>
          <w:sz w:val="28"/>
          <w:szCs w:val="28"/>
        </w:rPr>
        <w:t xml:space="preserve">Також слід враховувати, що найбільше вишнева муха пошкоджує середні та пізні сорти черешні. З огляду на те, що муха зимує в ґрунті, одним із важливих методів боротьби з нею є осінній та весняний обробітки ґрунту в міжряддях і пристовбурних колах, що призводить до знешкодження більшої частини </w:t>
      </w:r>
      <w:proofErr w:type="spellStart"/>
      <w:r w:rsidRPr="00FB3300">
        <w:rPr>
          <w:sz w:val="28"/>
          <w:szCs w:val="28"/>
        </w:rPr>
        <w:t>пупаріїв</w:t>
      </w:r>
      <w:proofErr w:type="spellEnd"/>
      <w:r w:rsidRPr="00FB3300">
        <w:rPr>
          <w:sz w:val="28"/>
          <w:szCs w:val="28"/>
        </w:rPr>
        <w:t>.</w:t>
      </w:r>
    </w:p>
    <w:p w14:paraId="1FE072A6" w14:textId="2AEBD31E" w:rsidR="00D23AD2" w:rsidRDefault="00D23AD2" w:rsidP="00B4487D">
      <w:pPr>
        <w:ind w:firstLine="851"/>
        <w:jc w:val="both"/>
        <w:rPr>
          <w:sz w:val="28"/>
          <w:szCs w:val="28"/>
        </w:rPr>
      </w:pPr>
      <w:proofErr w:type="spellStart"/>
      <w:r w:rsidRPr="00FB3300">
        <w:rPr>
          <w:b/>
          <w:sz w:val="28"/>
          <w:szCs w:val="28"/>
        </w:rPr>
        <w:t>Парша</w:t>
      </w:r>
      <w:proofErr w:type="spellEnd"/>
      <w:r w:rsidRPr="00FB3300">
        <w:rPr>
          <w:b/>
          <w:sz w:val="28"/>
          <w:szCs w:val="28"/>
        </w:rPr>
        <w:t xml:space="preserve"> яблуні</w:t>
      </w:r>
      <w:r w:rsidRPr="00FB3300">
        <w:rPr>
          <w:i/>
          <w:sz w:val="28"/>
          <w:szCs w:val="28"/>
        </w:rPr>
        <w:t xml:space="preserve"> </w:t>
      </w:r>
      <w:r w:rsidRPr="00FB3300">
        <w:rPr>
          <w:iCs/>
          <w:sz w:val="28"/>
          <w:szCs w:val="28"/>
        </w:rPr>
        <w:t>(</w:t>
      </w:r>
      <w:proofErr w:type="spellStart"/>
      <w:r w:rsidRPr="00FB3300">
        <w:rPr>
          <w:i/>
          <w:iCs/>
          <w:sz w:val="28"/>
          <w:szCs w:val="28"/>
        </w:rPr>
        <w:t>Venturia</w:t>
      </w:r>
      <w:proofErr w:type="spellEnd"/>
      <w:r w:rsidRPr="00FB3300">
        <w:rPr>
          <w:i/>
          <w:iCs/>
          <w:sz w:val="28"/>
          <w:szCs w:val="28"/>
        </w:rPr>
        <w:t xml:space="preserve"> </w:t>
      </w:r>
      <w:proofErr w:type="spellStart"/>
      <w:r w:rsidRPr="00FB3300">
        <w:rPr>
          <w:i/>
          <w:iCs/>
          <w:sz w:val="28"/>
          <w:szCs w:val="28"/>
        </w:rPr>
        <w:t>inaequalis</w:t>
      </w:r>
      <w:proofErr w:type="spellEnd"/>
      <w:r w:rsidRPr="00FB3300">
        <w:rPr>
          <w:sz w:val="28"/>
          <w:szCs w:val="28"/>
        </w:rPr>
        <w:t xml:space="preserve"> (</w:t>
      </w:r>
      <w:proofErr w:type="spellStart"/>
      <w:r w:rsidRPr="00FB3300">
        <w:rPr>
          <w:sz w:val="28"/>
          <w:szCs w:val="28"/>
        </w:rPr>
        <w:t>Cooke</w:t>
      </w:r>
      <w:proofErr w:type="spellEnd"/>
      <w:r w:rsidRPr="00FB3300">
        <w:rPr>
          <w:sz w:val="28"/>
          <w:szCs w:val="28"/>
        </w:rPr>
        <w:t xml:space="preserve">) </w:t>
      </w:r>
      <w:proofErr w:type="spellStart"/>
      <w:r w:rsidRPr="00FB3300">
        <w:rPr>
          <w:sz w:val="28"/>
          <w:szCs w:val="28"/>
        </w:rPr>
        <w:t>G.Winter</w:t>
      </w:r>
      <w:proofErr w:type="spellEnd"/>
      <w:r w:rsidRPr="00FB3300">
        <w:rPr>
          <w:iCs/>
          <w:sz w:val="28"/>
          <w:szCs w:val="28"/>
        </w:rPr>
        <w:t>)</w:t>
      </w:r>
      <w:r>
        <w:rPr>
          <w:iCs/>
          <w:sz w:val="28"/>
          <w:szCs w:val="28"/>
        </w:rPr>
        <w:t xml:space="preserve"> за сприятливих погодних умов вегетації охопила майже всі обстежені площі зерняткових культур. Перші ознаки захворювання відмічали в садах Закарпатської області в другій декаді квітня, у більшості областей – впродовж травня</w:t>
      </w:r>
      <w:r>
        <w:rPr>
          <w:sz w:val="28"/>
          <w:szCs w:val="28"/>
        </w:rPr>
        <w:t>.</w:t>
      </w:r>
      <w:r w:rsidRPr="00FB3300">
        <w:rPr>
          <w:sz w:val="28"/>
          <w:szCs w:val="28"/>
        </w:rPr>
        <w:t xml:space="preserve"> </w:t>
      </w:r>
      <w:r w:rsidRPr="0088704D">
        <w:rPr>
          <w:sz w:val="28"/>
          <w:szCs w:val="28"/>
          <w:lang w:eastAsia="uk-UA"/>
        </w:rPr>
        <w:t>В середньому</w:t>
      </w:r>
      <w:r>
        <w:rPr>
          <w:sz w:val="28"/>
          <w:szCs w:val="28"/>
          <w:lang w:eastAsia="uk-UA"/>
        </w:rPr>
        <w:t xml:space="preserve"> відсоток </w:t>
      </w:r>
      <w:r w:rsidRPr="0088704D">
        <w:rPr>
          <w:sz w:val="28"/>
          <w:szCs w:val="28"/>
          <w:lang w:eastAsia="uk-UA"/>
        </w:rPr>
        <w:t>уражен</w:t>
      </w:r>
      <w:r>
        <w:rPr>
          <w:sz w:val="28"/>
          <w:szCs w:val="28"/>
          <w:lang w:eastAsia="uk-UA"/>
        </w:rPr>
        <w:t>их</w:t>
      </w:r>
      <w:r w:rsidRPr="0088704D">
        <w:rPr>
          <w:sz w:val="28"/>
          <w:szCs w:val="28"/>
          <w:lang w:eastAsia="uk-UA"/>
        </w:rPr>
        <w:t xml:space="preserve"> лист</w:t>
      </w:r>
      <w:r>
        <w:rPr>
          <w:sz w:val="28"/>
          <w:szCs w:val="28"/>
          <w:lang w:eastAsia="uk-UA"/>
        </w:rPr>
        <w:t>ків</w:t>
      </w:r>
      <w:r w:rsidRPr="0088704D">
        <w:rPr>
          <w:sz w:val="28"/>
          <w:szCs w:val="28"/>
          <w:lang w:eastAsia="uk-UA"/>
        </w:rPr>
        <w:t xml:space="preserve"> </w:t>
      </w:r>
      <w:proofErr w:type="spellStart"/>
      <w:r>
        <w:rPr>
          <w:sz w:val="28"/>
          <w:szCs w:val="28"/>
          <w:lang w:eastAsia="uk-UA"/>
        </w:rPr>
        <w:t>паршею</w:t>
      </w:r>
      <w:proofErr w:type="spellEnd"/>
      <w:r w:rsidRPr="0088704D">
        <w:rPr>
          <w:sz w:val="28"/>
          <w:szCs w:val="28"/>
          <w:lang w:eastAsia="uk-UA"/>
        </w:rPr>
        <w:t xml:space="preserve"> колива</w:t>
      </w:r>
      <w:r>
        <w:rPr>
          <w:sz w:val="28"/>
          <w:szCs w:val="28"/>
          <w:lang w:eastAsia="uk-UA"/>
        </w:rPr>
        <w:t xml:space="preserve">вся </w:t>
      </w:r>
      <w:r w:rsidRPr="0088704D">
        <w:rPr>
          <w:sz w:val="28"/>
          <w:szCs w:val="28"/>
          <w:lang w:eastAsia="uk-UA"/>
        </w:rPr>
        <w:t>в межах 5-15</w:t>
      </w:r>
      <w:r>
        <w:rPr>
          <w:sz w:val="28"/>
          <w:szCs w:val="28"/>
          <w:lang w:eastAsia="uk-UA"/>
        </w:rPr>
        <w:t>, максимально 20-30% в Івано-Франківській, Хмельницькій та Черкаській областях за розвитку х</w:t>
      </w:r>
      <w:r w:rsidRPr="0088704D">
        <w:rPr>
          <w:sz w:val="28"/>
          <w:szCs w:val="28"/>
          <w:lang w:eastAsia="uk-UA"/>
        </w:rPr>
        <w:t xml:space="preserve">вороби 1,5-10, максимально до 15% </w:t>
      </w:r>
      <w:r>
        <w:rPr>
          <w:sz w:val="28"/>
          <w:szCs w:val="28"/>
          <w:lang w:eastAsia="uk-UA"/>
        </w:rPr>
        <w:t>в Од</w:t>
      </w:r>
      <w:r w:rsidRPr="0088704D">
        <w:rPr>
          <w:sz w:val="28"/>
          <w:szCs w:val="28"/>
          <w:lang w:eastAsia="uk-UA"/>
        </w:rPr>
        <w:t>еській області.</w:t>
      </w:r>
      <w:r>
        <w:rPr>
          <w:sz w:val="28"/>
          <w:szCs w:val="28"/>
        </w:rPr>
        <w:t xml:space="preserve"> Ознаки хвороби на плодах </w:t>
      </w:r>
      <w:proofErr w:type="spellStart"/>
      <w:r>
        <w:rPr>
          <w:sz w:val="28"/>
          <w:szCs w:val="28"/>
        </w:rPr>
        <w:t>відмічено</w:t>
      </w:r>
      <w:proofErr w:type="spellEnd"/>
      <w:r>
        <w:rPr>
          <w:sz w:val="28"/>
          <w:szCs w:val="28"/>
        </w:rPr>
        <w:t xml:space="preserve"> в червні. Ураження плодів в середньому становило 5-8, максимально</w:t>
      </w:r>
      <w:r>
        <w:rPr>
          <w:sz w:val="28"/>
          <w:szCs w:val="28"/>
          <w:lang w:val="ru-RU"/>
        </w:rPr>
        <w:t xml:space="preserve"> 20-24% </w:t>
      </w:r>
      <w:r>
        <w:rPr>
          <w:sz w:val="28"/>
          <w:szCs w:val="28"/>
        </w:rPr>
        <w:t>в насадженнях Закарпатської та Хмельницької областей за незначного розвитку хвороби 5-7%.</w:t>
      </w:r>
    </w:p>
    <w:p w14:paraId="3C92DD0F" w14:textId="77777777" w:rsidR="00B4487D" w:rsidRPr="00B4487D" w:rsidRDefault="00B4487D" w:rsidP="00B4487D">
      <w:pPr>
        <w:ind w:firstLine="851"/>
        <w:jc w:val="both"/>
        <w:rPr>
          <w:sz w:val="28"/>
          <w:szCs w:val="28"/>
        </w:rPr>
      </w:pPr>
    </w:p>
    <w:p w14:paraId="009B032E" w14:textId="77777777" w:rsidR="00D23AD2" w:rsidRPr="00FB3300" w:rsidRDefault="00D23AD2" w:rsidP="00D23AD2">
      <w:pPr>
        <w:widowControl w:val="0"/>
        <w:ind w:firstLine="851"/>
        <w:jc w:val="center"/>
        <w:rPr>
          <w:sz w:val="20"/>
          <w:szCs w:val="20"/>
        </w:rPr>
      </w:pPr>
      <w:r w:rsidRPr="00FB3300">
        <w:rPr>
          <w:noProof/>
          <w:sz w:val="20"/>
          <w:szCs w:val="20"/>
          <w:lang w:eastAsia="uk-UA"/>
        </w:rPr>
        <mc:AlternateContent>
          <mc:Choice Requires="wps">
            <w:drawing>
              <wp:inline distT="0" distB="0" distL="0" distR="0" wp14:anchorId="086EF6AB" wp14:editId="23F9C12F">
                <wp:extent cx="314325" cy="314325"/>
                <wp:effectExtent l="0" t="0" r="0" b="0"/>
                <wp:docPr id="588" name="Прямоугольник 588" descr="5ab1fc02a40f0"/>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1B73906B" w14:textId="77777777" w:rsidR="00D23AD2" w:rsidRDefault="00D23AD2" w:rsidP="00D23AD2">
                            <w:pPr>
                              <w:textDirection w:val="btLr"/>
                            </w:pPr>
                          </w:p>
                        </w:txbxContent>
                      </wps:txbx>
                      <wps:bodyPr spcFirstLastPara="1" wrap="square" lIns="91425" tIns="91425" rIns="91425" bIns="91425" anchor="ctr" anchorCtr="0">
                        <a:noAutofit/>
                      </wps:bodyPr>
                    </wps:wsp>
                  </a:graphicData>
                </a:graphic>
              </wp:inline>
            </w:drawing>
          </mc:Choice>
          <mc:Fallback>
            <w:pict>
              <v:rect w14:anchorId="086EF6AB" id="Прямоугольник 588" o:spid="_x0000_s1030" alt="5ab1fc02a40f0"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" filled="f" stroked="f">
                <v:textbox inset="2.53958mm,2.53958mm,2.53958mm,2.53958mm">
                  <w:txbxContent>
                    <w:p w14:paraId="1B73906B" w14:textId="77777777" w:rsidR="00D23AD2" w:rsidRDefault="00D23AD2" w:rsidP="00D23AD2">
                      <w:pPr>
                        <w:textDirection w:val="btLr"/>
                      </w:pPr>
                    </w:p>
                  </w:txbxContent>
                </v:textbox>
                <w10:anchorlock/>
              </v:rect>
            </w:pict>
          </mc:Fallback>
        </mc:AlternateContent>
      </w:r>
      <w:r w:rsidRPr="00FB3300">
        <w:rPr>
          <w:noProof/>
          <w:sz w:val="20"/>
          <w:szCs w:val="20"/>
          <w:lang w:eastAsia="uk-UA"/>
        </w:rPr>
        <w:drawing>
          <wp:inline distT="0" distB="0" distL="0" distR="0" wp14:anchorId="3F74F15B" wp14:editId="045BFC44">
            <wp:extent cx="2064854" cy="1628775"/>
            <wp:effectExtent l="114300" t="57150" r="88265" b="161925"/>
            <wp:docPr id="849" name="image263.jpg" descr="Плоды яблони, пораженные паршой фото"/>
            <wp:cNvGraphicFramePr/>
            <a:graphic xmlns:a="http://schemas.openxmlformats.org/drawingml/2006/main">
              <a:graphicData uri="http://schemas.openxmlformats.org/drawingml/2006/picture">
                <pic:pic xmlns:pic="http://schemas.openxmlformats.org/drawingml/2006/picture">
                  <pic:nvPicPr>
                    <pic:cNvPr id="0" name="image263.jpg" descr="Плоды яблони, пораженные паршой фото"/>
                    <pic:cNvPicPr preferRelativeResize="0"/>
                  </pic:nvPicPr>
                  <pic:blipFill>
                    <a:blip r:embed="rId353"/>
                    <a:srcRect/>
                    <a:stretch>
                      <a:fillRect/>
                    </a:stretch>
                  </pic:blipFill>
                  <pic:spPr>
                    <a:xfrm>
                      <a:off x="0" y="0"/>
                      <a:ext cx="2077147" cy="16384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57E965C3" wp14:editId="2FF1D85C">
            <wp:extent cx="2134794" cy="1638300"/>
            <wp:effectExtent l="114300" t="57150" r="75565" b="152400"/>
            <wp:docPr id="846" name="image259.jpg" descr="Трещина на поражённом яблоке"/>
            <wp:cNvGraphicFramePr/>
            <a:graphic xmlns:a="http://schemas.openxmlformats.org/drawingml/2006/main">
              <a:graphicData uri="http://schemas.openxmlformats.org/drawingml/2006/picture">
                <pic:pic xmlns:pic="http://schemas.openxmlformats.org/drawingml/2006/picture">
                  <pic:nvPicPr>
                    <pic:cNvPr id="0" name="image259.jpg" descr="Трещина на поражённом яблоке"/>
                    <pic:cNvPicPr preferRelativeResize="0"/>
                  </pic:nvPicPr>
                  <pic:blipFill>
                    <a:blip r:embed="rId354"/>
                    <a:srcRect/>
                    <a:stretch>
                      <a:fillRect/>
                    </a:stretch>
                  </pic:blipFill>
                  <pic:spPr>
                    <a:xfrm>
                      <a:off x="0" y="0"/>
                      <a:ext cx="2146828" cy="16475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5D5AA04" w14:textId="77777777" w:rsidR="00D23AD2" w:rsidRPr="00B4487D" w:rsidRDefault="00D23AD2" w:rsidP="00D23AD2">
      <w:pPr>
        <w:widowControl w:val="0"/>
        <w:ind w:firstLine="851"/>
        <w:jc w:val="center"/>
        <w:rPr>
          <w:b/>
          <w:i/>
        </w:rPr>
      </w:pPr>
      <w:r w:rsidRPr="00B4487D">
        <w:rPr>
          <w:b/>
          <w:i/>
        </w:rPr>
        <w:t xml:space="preserve">Плоди яблуні, уражені </w:t>
      </w:r>
      <w:proofErr w:type="spellStart"/>
      <w:r w:rsidRPr="00B4487D">
        <w:rPr>
          <w:b/>
          <w:i/>
        </w:rPr>
        <w:t>паршею</w:t>
      </w:r>
      <w:proofErr w:type="spellEnd"/>
    </w:p>
    <w:p w14:paraId="00E83F0A" w14:textId="77777777" w:rsidR="00D23AD2" w:rsidRPr="00B4487D" w:rsidRDefault="00D23AD2" w:rsidP="00D23AD2">
      <w:pPr>
        <w:ind w:firstLine="851"/>
        <w:jc w:val="both"/>
        <w:rPr>
          <w:sz w:val="28"/>
          <w:szCs w:val="28"/>
        </w:rPr>
      </w:pPr>
    </w:p>
    <w:p w14:paraId="68C70A91" w14:textId="77777777" w:rsidR="00D23AD2" w:rsidRPr="00FB3300" w:rsidRDefault="00D23AD2" w:rsidP="00D23AD2">
      <w:pPr>
        <w:ind w:firstLine="851"/>
        <w:jc w:val="both"/>
      </w:pPr>
      <w:r>
        <w:rPr>
          <w:sz w:val="28"/>
          <w:szCs w:val="28"/>
        </w:rPr>
        <w:t xml:space="preserve">Зважаючи на високий запас інфекції збудника парші за сприятливих погодних умов весняно-літнього періоду вегетації </w:t>
      </w:r>
      <w:r w:rsidRPr="00FB3300">
        <w:rPr>
          <w:sz w:val="28"/>
          <w:szCs w:val="28"/>
        </w:rPr>
        <w:t>202</w:t>
      </w:r>
      <w:r>
        <w:rPr>
          <w:sz w:val="28"/>
          <w:szCs w:val="28"/>
        </w:rPr>
        <w:t>6</w:t>
      </w:r>
      <w:r w:rsidRPr="00FB3300">
        <w:rPr>
          <w:sz w:val="28"/>
          <w:szCs w:val="28"/>
        </w:rPr>
        <w:t xml:space="preserve"> р.</w:t>
      </w:r>
      <w:r>
        <w:rPr>
          <w:sz w:val="28"/>
          <w:szCs w:val="28"/>
        </w:rPr>
        <w:t xml:space="preserve"> ймовірний масовий розвиток хвороби</w:t>
      </w:r>
      <w:r w:rsidRPr="00FB3300">
        <w:rPr>
          <w:sz w:val="28"/>
          <w:szCs w:val="28"/>
        </w:rPr>
        <w:t xml:space="preserve"> повсюди, особливо за прохолодної дощової погоди навесні та в першій половині літа. Тому надзвичайно важливими в обмеженні поширення і розвитку хвороби повинні бути профілактичні заходи, особливо </w:t>
      </w:r>
      <w:r w:rsidRPr="00FB3300">
        <w:rPr>
          <w:sz w:val="28"/>
          <w:szCs w:val="28"/>
        </w:rPr>
        <w:lastRenderedPageBreak/>
        <w:t>у першій половині весняно-літнього періоду, а також суворе дотримання системи захисту насаджень протягом всієї вегетації.</w:t>
      </w:r>
    </w:p>
    <w:p w14:paraId="49FFED29" w14:textId="79B2F8D7" w:rsidR="00D23AD2" w:rsidRDefault="00D23AD2" w:rsidP="00B4487D">
      <w:pPr>
        <w:ind w:firstLine="709"/>
        <w:jc w:val="both"/>
        <w:rPr>
          <w:sz w:val="28"/>
          <w:szCs w:val="28"/>
          <w:lang w:eastAsia="uk-UA"/>
        </w:rPr>
      </w:pPr>
      <w:r w:rsidRPr="00AE3AFF">
        <w:rPr>
          <w:b/>
          <w:sz w:val="28"/>
          <w:szCs w:val="28"/>
        </w:rPr>
        <w:t>Борошниста роса</w:t>
      </w:r>
      <w:r w:rsidRPr="00AE3AFF">
        <w:rPr>
          <w:sz w:val="28"/>
          <w:szCs w:val="28"/>
        </w:rPr>
        <w:t xml:space="preserve"> яблуні </w:t>
      </w:r>
      <w:r w:rsidRPr="00AE3AFF">
        <w:rPr>
          <w:iCs/>
          <w:sz w:val="28"/>
          <w:szCs w:val="28"/>
        </w:rPr>
        <w:t>(</w:t>
      </w:r>
      <w:proofErr w:type="spellStart"/>
      <w:r w:rsidRPr="00AE3AFF">
        <w:rPr>
          <w:i/>
          <w:sz w:val="28"/>
          <w:szCs w:val="28"/>
        </w:rPr>
        <w:t>Podosphaera</w:t>
      </w:r>
      <w:proofErr w:type="spellEnd"/>
      <w:r w:rsidRPr="00AE3AFF">
        <w:rPr>
          <w:i/>
          <w:sz w:val="28"/>
          <w:szCs w:val="28"/>
        </w:rPr>
        <w:t xml:space="preserve"> </w:t>
      </w:r>
      <w:proofErr w:type="spellStart"/>
      <w:r w:rsidRPr="00AE3AFF">
        <w:rPr>
          <w:i/>
          <w:sz w:val="28"/>
          <w:szCs w:val="28"/>
        </w:rPr>
        <w:t>leucotricha</w:t>
      </w:r>
      <w:proofErr w:type="spellEnd"/>
      <w:r w:rsidRPr="00AE3AFF">
        <w:rPr>
          <w:i/>
          <w:sz w:val="28"/>
          <w:szCs w:val="28"/>
        </w:rPr>
        <w:t xml:space="preserve"> </w:t>
      </w:r>
      <w:r w:rsidRPr="00AE3AFF">
        <w:rPr>
          <w:sz w:val="28"/>
          <w:szCs w:val="28"/>
        </w:rPr>
        <w:t>(</w:t>
      </w:r>
      <w:proofErr w:type="spellStart"/>
      <w:r w:rsidRPr="00AE3AFF">
        <w:rPr>
          <w:sz w:val="28"/>
          <w:szCs w:val="28"/>
        </w:rPr>
        <w:t>Ellis</w:t>
      </w:r>
      <w:proofErr w:type="spellEnd"/>
      <w:r w:rsidRPr="00AE3AFF">
        <w:rPr>
          <w:sz w:val="28"/>
          <w:szCs w:val="28"/>
        </w:rPr>
        <w:t xml:space="preserve"> &amp; </w:t>
      </w:r>
      <w:proofErr w:type="spellStart"/>
      <w:r w:rsidRPr="00AE3AFF">
        <w:rPr>
          <w:sz w:val="28"/>
          <w:szCs w:val="28"/>
        </w:rPr>
        <w:t>Everh</w:t>
      </w:r>
      <w:proofErr w:type="spellEnd"/>
      <w:r w:rsidRPr="00AE3AFF">
        <w:rPr>
          <w:sz w:val="28"/>
          <w:szCs w:val="28"/>
        </w:rPr>
        <w:t xml:space="preserve">.)) </w:t>
      </w:r>
      <w:proofErr w:type="spellStart"/>
      <w:r w:rsidRPr="00AE3AFF">
        <w:rPr>
          <w:sz w:val="28"/>
          <w:szCs w:val="28"/>
        </w:rPr>
        <w:t>E.S.Salmon</w:t>
      </w:r>
      <w:proofErr w:type="spellEnd"/>
      <w:r w:rsidRPr="00AE3AFF">
        <w:rPr>
          <w:iCs/>
          <w:sz w:val="28"/>
          <w:szCs w:val="28"/>
        </w:rPr>
        <w:t>)</w:t>
      </w:r>
      <w:r w:rsidRPr="00AE3AFF">
        <w:rPr>
          <w:sz w:val="28"/>
          <w:szCs w:val="28"/>
        </w:rPr>
        <w:t xml:space="preserve"> охопила майже всі обстежені площі, </w:t>
      </w:r>
      <w:r>
        <w:rPr>
          <w:sz w:val="28"/>
          <w:szCs w:val="28"/>
        </w:rPr>
        <w:t>максимально (100%)</w:t>
      </w:r>
      <w:r w:rsidRPr="00AE3AFF">
        <w:rPr>
          <w:sz w:val="28"/>
          <w:szCs w:val="28"/>
        </w:rPr>
        <w:t xml:space="preserve"> у господарствах Вінницької, Житомирської та Черкаської областей. Перші ознаки хвороби відмічені в третій декаді квітня – на початку травня. </w:t>
      </w:r>
      <w:r w:rsidRPr="00AE3AFF">
        <w:rPr>
          <w:sz w:val="28"/>
          <w:szCs w:val="28"/>
          <w:lang w:eastAsia="uk-UA"/>
        </w:rPr>
        <w:t>Ураження листя в середньому становило 5-1</w:t>
      </w:r>
      <w:r>
        <w:rPr>
          <w:sz w:val="28"/>
          <w:szCs w:val="28"/>
          <w:lang w:eastAsia="uk-UA"/>
        </w:rPr>
        <w:t>2</w:t>
      </w:r>
      <w:r w:rsidRPr="00AE3AFF">
        <w:rPr>
          <w:sz w:val="28"/>
          <w:szCs w:val="28"/>
          <w:lang w:eastAsia="uk-UA"/>
        </w:rPr>
        <w:t xml:space="preserve">, </w:t>
      </w:r>
      <w:r>
        <w:rPr>
          <w:sz w:val="28"/>
          <w:szCs w:val="28"/>
          <w:lang w:eastAsia="uk-UA"/>
        </w:rPr>
        <w:t>в осередках</w:t>
      </w:r>
      <w:r w:rsidRPr="00AE3AFF">
        <w:rPr>
          <w:sz w:val="28"/>
          <w:szCs w:val="28"/>
          <w:lang w:eastAsia="uk-UA"/>
        </w:rPr>
        <w:t xml:space="preserve"> Черкаськ</w:t>
      </w:r>
      <w:r>
        <w:rPr>
          <w:sz w:val="28"/>
          <w:szCs w:val="28"/>
          <w:lang w:eastAsia="uk-UA"/>
        </w:rPr>
        <w:t>ої</w:t>
      </w:r>
      <w:r w:rsidRPr="00AE3AFF">
        <w:rPr>
          <w:sz w:val="28"/>
          <w:szCs w:val="28"/>
          <w:lang w:eastAsia="uk-UA"/>
        </w:rPr>
        <w:t xml:space="preserve"> області досягло </w:t>
      </w:r>
      <w:proofErr w:type="spellStart"/>
      <w:r w:rsidRPr="00AE3AFF">
        <w:rPr>
          <w:sz w:val="28"/>
          <w:szCs w:val="28"/>
          <w:lang w:eastAsia="uk-UA"/>
        </w:rPr>
        <w:t>епіфітотійного</w:t>
      </w:r>
      <w:proofErr w:type="spellEnd"/>
      <w:r w:rsidRPr="00AE3AFF">
        <w:rPr>
          <w:sz w:val="28"/>
          <w:szCs w:val="28"/>
          <w:lang w:eastAsia="uk-UA"/>
        </w:rPr>
        <w:t xml:space="preserve"> рівня </w:t>
      </w:r>
      <w:bookmarkStart w:id="17" w:name="_Hlk219109896"/>
      <w:r w:rsidRPr="00AE3AFF">
        <w:rPr>
          <w:sz w:val="28"/>
          <w:szCs w:val="28"/>
          <w:lang w:eastAsia="uk-UA"/>
        </w:rPr>
        <w:t xml:space="preserve">– </w:t>
      </w:r>
      <w:bookmarkEnd w:id="17"/>
      <w:r w:rsidRPr="00AE3AFF">
        <w:rPr>
          <w:sz w:val="28"/>
          <w:szCs w:val="28"/>
          <w:lang w:eastAsia="uk-UA"/>
        </w:rPr>
        <w:t>50%. Розвиток хвороби на листі коливався від 1 до 5</w:t>
      </w:r>
      <w:r>
        <w:rPr>
          <w:sz w:val="28"/>
          <w:szCs w:val="28"/>
          <w:lang w:eastAsia="uk-UA"/>
        </w:rPr>
        <w:t>,</w:t>
      </w:r>
      <w:r w:rsidRPr="00AE3AFF">
        <w:rPr>
          <w:sz w:val="28"/>
          <w:szCs w:val="28"/>
          <w:lang w:eastAsia="uk-UA"/>
        </w:rPr>
        <w:t xml:space="preserve"> максимально 10% </w:t>
      </w:r>
      <w:r>
        <w:rPr>
          <w:sz w:val="28"/>
          <w:szCs w:val="28"/>
          <w:lang w:eastAsia="uk-UA"/>
        </w:rPr>
        <w:t>(</w:t>
      </w:r>
      <w:r w:rsidRPr="00AE3AFF">
        <w:rPr>
          <w:sz w:val="28"/>
          <w:szCs w:val="28"/>
          <w:lang w:eastAsia="uk-UA"/>
        </w:rPr>
        <w:t>Дніпропетровськ</w:t>
      </w:r>
      <w:r>
        <w:rPr>
          <w:sz w:val="28"/>
          <w:szCs w:val="28"/>
          <w:lang w:eastAsia="uk-UA"/>
        </w:rPr>
        <w:t>а, Сумська обл</w:t>
      </w:r>
      <w:r w:rsidRPr="00AE3AFF">
        <w:rPr>
          <w:sz w:val="28"/>
          <w:szCs w:val="28"/>
          <w:lang w:eastAsia="uk-UA"/>
        </w:rPr>
        <w:t xml:space="preserve">.). Значну небезпеку становить ураження пагонів, яке на Черкащині сягало 35%, а на Дніпропетровщині – 25%. </w:t>
      </w:r>
    </w:p>
    <w:p w14:paraId="688F4BB7" w14:textId="77777777" w:rsidR="00B4487D" w:rsidRPr="00B4487D" w:rsidRDefault="00B4487D" w:rsidP="00B4487D">
      <w:pPr>
        <w:ind w:firstLine="709"/>
        <w:jc w:val="both"/>
        <w:rPr>
          <w:sz w:val="28"/>
          <w:szCs w:val="28"/>
          <w:lang w:eastAsia="uk-UA"/>
        </w:rPr>
      </w:pPr>
    </w:p>
    <w:p w14:paraId="7A3A1722" w14:textId="77777777" w:rsidR="00D23AD2" w:rsidRPr="00FB3300" w:rsidRDefault="00D23AD2" w:rsidP="00D23AD2">
      <w:pPr>
        <w:widowControl w:val="0"/>
        <w:ind w:firstLine="851"/>
        <w:jc w:val="center"/>
        <w:rPr>
          <w:sz w:val="20"/>
          <w:szCs w:val="20"/>
        </w:rPr>
      </w:pPr>
      <w:r w:rsidRPr="00FB3300">
        <w:rPr>
          <w:noProof/>
          <w:sz w:val="20"/>
          <w:szCs w:val="20"/>
          <w:lang w:eastAsia="uk-UA"/>
        </w:rPr>
        <w:drawing>
          <wp:inline distT="0" distB="0" distL="0" distR="0" wp14:anchorId="6C061830" wp14:editId="632EE56F">
            <wp:extent cx="2104390" cy="1609686"/>
            <wp:effectExtent l="133350" t="57150" r="86360" b="124460"/>
            <wp:docPr id="854" name="image292.jpg" descr="Мучнистая роса на листе яблони"/>
            <wp:cNvGraphicFramePr/>
            <a:graphic xmlns:a="http://schemas.openxmlformats.org/drawingml/2006/main">
              <a:graphicData uri="http://schemas.openxmlformats.org/drawingml/2006/picture">
                <pic:pic xmlns:pic="http://schemas.openxmlformats.org/drawingml/2006/picture">
                  <pic:nvPicPr>
                    <pic:cNvPr id="0" name="image292.jpg" descr="Мучнистая роса на листе яблони"/>
                    <pic:cNvPicPr preferRelativeResize="0"/>
                  </pic:nvPicPr>
                  <pic:blipFill>
                    <a:blip r:embed="rId355"/>
                    <a:srcRect/>
                    <a:stretch>
                      <a:fillRect/>
                    </a:stretch>
                  </pic:blipFill>
                  <pic:spPr>
                    <a:xfrm>
                      <a:off x="0" y="0"/>
                      <a:ext cx="2104387" cy="160968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sz w:val="20"/>
          <w:szCs w:val="20"/>
        </w:rPr>
        <w:t xml:space="preserve">       </w:t>
      </w:r>
      <w:r w:rsidRPr="00FB3300">
        <w:rPr>
          <w:noProof/>
          <w:sz w:val="20"/>
          <w:szCs w:val="20"/>
          <w:lang w:eastAsia="uk-UA"/>
        </w:rPr>
        <w:drawing>
          <wp:inline distT="0" distB="0" distL="0" distR="0" wp14:anchorId="2576760A" wp14:editId="2087B472">
            <wp:extent cx="2209698" cy="1589405"/>
            <wp:effectExtent l="133350" t="57150" r="76835" b="125095"/>
            <wp:docPr id="901" name="image322.jpg" descr="Мучнистая роса яблони"/>
            <wp:cNvGraphicFramePr/>
            <a:graphic xmlns:a="http://schemas.openxmlformats.org/drawingml/2006/main">
              <a:graphicData uri="http://schemas.openxmlformats.org/drawingml/2006/picture">
                <pic:pic xmlns:pic="http://schemas.openxmlformats.org/drawingml/2006/picture">
                  <pic:nvPicPr>
                    <pic:cNvPr id="0" name="image322.jpg" descr="Мучнистая роса яблони"/>
                    <pic:cNvPicPr preferRelativeResize="0"/>
                  </pic:nvPicPr>
                  <pic:blipFill>
                    <a:blip r:embed="rId356"/>
                    <a:srcRect/>
                    <a:stretch>
                      <a:fillRect/>
                    </a:stretch>
                  </pic:blipFill>
                  <pic:spPr>
                    <a:xfrm>
                      <a:off x="0" y="0"/>
                      <a:ext cx="2219812" cy="15966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1965A01" w14:textId="77777777" w:rsidR="00D23AD2" w:rsidRPr="00B4487D" w:rsidRDefault="00D23AD2" w:rsidP="00D23AD2">
      <w:pPr>
        <w:widowControl w:val="0"/>
        <w:ind w:firstLine="851"/>
        <w:jc w:val="center"/>
        <w:rPr>
          <w:b/>
          <w:i/>
        </w:rPr>
      </w:pPr>
      <w:r w:rsidRPr="00B4487D">
        <w:rPr>
          <w:b/>
          <w:i/>
        </w:rPr>
        <w:t xml:space="preserve">Прояв борошнистої роси </w:t>
      </w:r>
    </w:p>
    <w:p w14:paraId="2007AC83" w14:textId="77777777" w:rsidR="00D23AD2" w:rsidRPr="00B4487D" w:rsidRDefault="00D23AD2" w:rsidP="00D23AD2">
      <w:pPr>
        <w:widowControl w:val="0"/>
        <w:ind w:firstLine="851"/>
        <w:jc w:val="center"/>
        <w:rPr>
          <w:b/>
          <w:i/>
          <w:sz w:val="28"/>
          <w:szCs w:val="28"/>
        </w:rPr>
      </w:pPr>
    </w:p>
    <w:p w14:paraId="6171D064" w14:textId="77777777" w:rsidR="00D23AD2" w:rsidRPr="00FB3300" w:rsidRDefault="00D23AD2" w:rsidP="00D23AD2">
      <w:pPr>
        <w:pStyle w:val="af6"/>
        <w:spacing w:before="0" w:beforeAutospacing="0" w:after="0" w:afterAutospacing="0"/>
        <w:ind w:firstLine="851"/>
        <w:jc w:val="both"/>
      </w:pPr>
      <w:r>
        <w:rPr>
          <w:sz w:val="28"/>
          <w:szCs w:val="28"/>
        </w:rPr>
        <w:t>Значний</w:t>
      </w:r>
      <w:r w:rsidRPr="00FB3300">
        <w:rPr>
          <w:sz w:val="28"/>
          <w:szCs w:val="28"/>
        </w:rPr>
        <w:t xml:space="preserve"> запас міцелію збудника хвороби в уражених бруньках при температурі повітря не нижче – 20</w:t>
      </w:r>
      <w:r>
        <w:rPr>
          <w:sz w:val="28"/>
          <w:szCs w:val="28"/>
        </w:rPr>
        <w:t>ºС</w:t>
      </w:r>
      <w:r w:rsidRPr="00FB3300">
        <w:rPr>
          <w:sz w:val="28"/>
          <w:szCs w:val="28"/>
        </w:rPr>
        <w:t xml:space="preserve"> і жаркій погоді у весняно-літній період </w:t>
      </w:r>
      <w:r>
        <w:rPr>
          <w:sz w:val="28"/>
          <w:szCs w:val="28"/>
        </w:rPr>
        <w:t xml:space="preserve"> </w:t>
      </w:r>
      <w:r w:rsidRPr="00FB3300">
        <w:rPr>
          <w:sz w:val="28"/>
          <w:szCs w:val="28"/>
        </w:rPr>
        <w:t>202</w:t>
      </w:r>
      <w:r>
        <w:rPr>
          <w:sz w:val="28"/>
          <w:szCs w:val="28"/>
        </w:rPr>
        <w:t>6</w:t>
      </w:r>
      <w:r w:rsidRPr="00FB3300">
        <w:rPr>
          <w:sz w:val="28"/>
          <w:szCs w:val="28"/>
        </w:rPr>
        <w:t xml:space="preserve"> р. може спричинити масовий спалах борошнистої роси у Степу та Лісостепу. З метою обмеження шкідливості хвороби необхідно максимально видаляти уражені пагони під час проведення обрізки взимку, а також весною після розпускання бруньок і суцвіть у кінці цвітіння, коли вони добре помітні на деревах. Не допускати надмірного загущення крон дерев. Забезпечувати своєчасне і якісне проведення обприскувань фунгіцидами протягом весняно-літнього періоду.</w:t>
      </w:r>
    </w:p>
    <w:p w14:paraId="66546C02" w14:textId="77777777" w:rsidR="00D23AD2" w:rsidRDefault="00D23AD2" w:rsidP="00D23AD2">
      <w:pPr>
        <w:pStyle w:val="af6"/>
        <w:spacing w:before="0" w:beforeAutospacing="0" w:after="0" w:afterAutospacing="0"/>
        <w:ind w:firstLine="851"/>
        <w:jc w:val="both"/>
        <w:rPr>
          <w:sz w:val="28"/>
          <w:szCs w:val="28"/>
        </w:rPr>
      </w:pPr>
      <w:r w:rsidRPr="00FB3300">
        <w:rPr>
          <w:b/>
          <w:sz w:val="28"/>
          <w:szCs w:val="28"/>
        </w:rPr>
        <w:t>Плодова гниль</w:t>
      </w:r>
      <w:r w:rsidRPr="00FB3300">
        <w:rPr>
          <w:sz w:val="28"/>
          <w:szCs w:val="28"/>
        </w:rPr>
        <w:t xml:space="preserve"> </w:t>
      </w:r>
      <w:r w:rsidRPr="000246BF">
        <w:rPr>
          <w:b/>
          <w:bCs/>
          <w:sz w:val="28"/>
          <w:szCs w:val="28"/>
        </w:rPr>
        <w:t>зерняткових</w:t>
      </w:r>
      <w:r w:rsidRPr="00FB3300">
        <w:rPr>
          <w:sz w:val="28"/>
          <w:szCs w:val="28"/>
        </w:rPr>
        <w:t xml:space="preserve"> (</w:t>
      </w:r>
      <w:proofErr w:type="spellStart"/>
      <w:r w:rsidRPr="00FB3300">
        <w:rPr>
          <w:b/>
          <w:sz w:val="28"/>
          <w:szCs w:val="28"/>
        </w:rPr>
        <w:t>моніліоз</w:t>
      </w:r>
      <w:proofErr w:type="spellEnd"/>
      <w:r w:rsidRPr="00FB3300">
        <w:rPr>
          <w:sz w:val="28"/>
          <w:szCs w:val="28"/>
        </w:rPr>
        <w:t xml:space="preserve">) </w:t>
      </w:r>
      <w:r>
        <w:rPr>
          <w:sz w:val="28"/>
          <w:szCs w:val="28"/>
        </w:rPr>
        <w:t>розвивалась скрізь на 20-42, максимально 100% площ (Вінницька, Хмельницька обл.)</w:t>
      </w:r>
      <w:r w:rsidRPr="00FB3300">
        <w:rPr>
          <w:sz w:val="28"/>
          <w:szCs w:val="28"/>
        </w:rPr>
        <w:t>. Перш</w:t>
      </w:r>
      <w:r>
        <w:rPr>
          <w:sz w:val="28"/>
          <w:szCs w:val="28"/>
        </w:rPr>
        <w:t>ий</w:t>
      </w:r>
      <w:r w:rsidRPr="00FB3300">
        <w:rPr>
          <w:sz w:val="28"/>
          <w:szCs w:val="28"/>
        </w:rPr>
        <w:t xml:space="preserve"> </w:t>
      </w:r>
      <w:r>
        <w:rPr>
          <w:sz w:val="28"/>
          <w:szCs w:val="28"/>
        </w:rPr>
        <w:t xml:space="preserve">прояв хвороби у вигляді </w:t>
      </w:r>
      <w:proofErr w:type="spellStart"/>
      <w:r>
        <w:rPr>
          <w:sz w:val="28"/>
          <w:szCs w:val="28"/>
        </w:rPr>
        <w:t>моніліального</w:t>
      </w:r>
      <w:proofErr w:type="spellEnd"/>
      <w:r>
        <w:rPr>
          <w:sz w:val="28"/>
          <w:szCs w:val="28"/>
        </w:rPr>
        <w:t xml:space="preserve"> опіку на пагонах</w:t>
      </w:r>
      <w:r w:rsidRPr="00FB3300">
        <w:rPr>
          <w:sz w:val="28"/>
          <w:szCs w:val="28"/>
        </w:rPr>
        <w:t xml:space="preserve"> </w:t>
      </w:r>
      <w:proofErr w:type="spellStart"/>
      <w:r w:rsidRPr="00FB3300">
        <w:rPr>
          <w:sz w:val="28"/>
          <w:szCs w:val="28"/>
        </w:rPr>
        <w:t>відміч</w:t>
      </w:r>
      <w:r>
        <w:rPr>
          <w:sz w:val="28"/>
          <w:szCs w:val="28"/>
        </w:rPr>
        <w:t>ено</w:t>
      </w:r>
      <w:proofErr w:type="spellEnd"/>
      <w:r w:rsidRPr="00FB3300">
        <w:rPr>
          <w:sz w:val="28"/>
          <w:szCs w:val="28"/>
        </w:rPr>
        <w:t xml:space="preserve"> в </w:t>
      </w:r>
      <w:r>
        <w:rPr>
          <w:sz w:val="28"/>
          <w:szCs w:val="28"/>
        </w:rPr>
        <w:t>період цвітіння</w:t>
      </w:r>
      <w:r w:rsidRPr="00FB3300">
        <w:rPr>
          <w:sz w:val="28"/>
          <w:szCs w:val="28"/>
        </w:rPr>
        <w:t>. Уражен</w:t>
      </w:r>
      <w:r>
        <w:rPr>
          <w:sz w:val="28"/>
          <w:szCs w:val="28"/>
        </w:rPr>
        <w:t>ість їх</w:t>
      </w:r>
      <w:r w:rsidRPr="00FB3300">
        <w:rPr>
          <w:sz w:val="28"/>
          <w:szCs w:val="28"/>
        </w:rPr>
        <w:t xml:space="preserve"> </w:t>
      </w:r>
      <w:r>
        <w:rPr>
          <w:sz w:val="28"/>
          <w:szCs w:val="28"/>
        </w:rPr>
        <w:t xml:space="preserve">коливалось в середньому </w:t>
      </w:r>
      <w:r w:rsidRPr="00FB3300">
        <w:rPr>
          <w:sz w:val="28"/>
          <w:szCs w:val="28"/>
        </w:rPr>
        <w:t>1</w:t>
      </w:r>
      <w:r>
        <w:rPr>
          <w:sz w:val="28"/>
          <w:szCs w:val="28"/>
        </w:rPr>
        <w:t>-2</w:t>
      </w:r>
      <w:r w:rsidRPr="00FB3300">
        <w:rPr>
          <w:sz w:val="28"/>
          <w:szCs w:val="28"/>
        </w:rPr>
        <w:t>, мак</w:t>
      </w:r>
      <w:r>
        <w:rPr>
          <w:sz w:val="28"/>
          <w:szCs w:val="28"/>
        </w:rPr>
        <w:t>симально</w:t>
      </w:r>
      <w:r w:rsidRPr="00FB3300">
        <w:rPr>
          <w:sz w:val="28"/>
          <w:szCs w:val="28"/>
        </w:rPr>
        <w:t xml:space="preserve"> </w:t>
      </w:r>
      <w:r>
        <w:rPr>
          <w:sz w:val="28"/>
          <w:szCs w:val="28"/>
        </w:rPr>
        <w:t>4</w:t>
      </w:r>
      <w:r w:rsidRPr="00FB3300">
        <w:rPr>
          <w:sz w:val="28"/>
          <w:szCs w:val="28"/>
        </w:rPr>
        <w:t xml:space="preserve">% </w:t>
      </w:r>
      <w:r>
        <w:rPr>
          <w:sz w:val="28"/>
          <w:szCs w:val="28"/>
        </w:rPr>
        <w:t xml:space="preserve">в деяких господарствах Львівської області. Ураження плодів становило 2-11%. Найвищий рівень ураженості плодів (26%) фіксували в плодових насадженнях Кіровоградської та Хмельницької областей, за незначного розвитку </w:t>
      </w:r>
      <w:proofErr w:type="spellStart"/>
      <w:r>
        <w:rPr>
          <w:sz w:val="28"/>
          <w:szCs w:val="28"/>
        </w:rPr>
        <w:t>хвороб</w:t>
      </w:r>
      <w:proofErr w:type="spellEnd"/>
      <w:r>
        <w:rPr>
          <w:sz w:val="28"/>
          <w:szCs w:val="28"/>
        </w:rPr>
        <w:t xml:space="preserve"> 1-6%. </w:t>
      </w:r>
    </w:p>
    <w:p w14:paraId="4FC08734" w14:textId="77777777" w:rsidR="00D23AD2" w:rsidRPr="00FB3300" w:rsidRDefault="00D23AD2" w:rsidP="00D23AD2">
      <w:pPr>
        <w:pStyle w:val="af6"/>
        <w:spacing w:before="0" w:beforeAutospacing="0" w:after="0" w:afterAutospacing="0"/>
        <w:ind w:firstLine="851"/>
        <w:jc w:val="both"/>
      </w:pPr>
    </w:p>
    <w:p w14:paraId="280FC71C" w14:textId="77777777" w:rsidR="00D23AD2" w:rsidRPr="00FB3300" w:rsidRDefault="00D23AD2" w:rsidP="00D23AD2">
      <w:pPr>
        <w:widowControl w:val="0"/>
        <w:ind w:firstLine="851"/>
        <w:jc w:val="center"/>
        <w:rPr>
          <w:sz w:val="28"/>
          <w:szCs w:val="28"/>
        </w:rPr>
      </w:pPr>
      <w:r w:rsidRPr="00FB3300">
        <w:rPr>
          <w:noProof/>
          <w:sz w:val="20"/>
          <w:szCs w:val="20"/>
          <w:lang w:eastAsia="uk-UA"/>
        </w:rPr>
        <w:lastRenderedPageBreak/>
        <w:drawing>
          <wp:inline distT="0" distB="0" distL="0" distR="0" wp14:anchorId="76AC7128" wp14:editId="507DFF12">
            <wp:extent cx="2389770" cy="1669312"/>
            <wp:effectExtent l="114300" t="57150" r="86995" b="160020"/>
            <wp:docPr id="899" name="image312.jpg" descr="Монилиальная плодовая гниль"/>
            <wp:cNvGraphicFramePr/>
            <a:graphic xmlns:a="http://schemas.openxmlformats.org/drawingml/2006/main">
              <a:graphicData uri="http://schemas.openxmlformats.org/drawingml/2006/picture">
                <pic:pic xmlns:pic="http://schemas.openxmlformats.org/drawingml/2006/picture">
                  <pic:nvPicPr>
                    <pic:cNvPr id="0" name="image312.jpg" descr="Монилиальная плодовая гниль"/>
                    <pic:cNvPicPr preferRelativeResize="0"/>
                  </pic:nvPicPr>
                  <pic:blipFill>
                    <a:blip r:embed="rId357"/>
                    <a:srcRect/>
                    <a:stretch>
                      <a:fillRect/>
                    </a:stretch>
                  </pic:blipFill>
                  <pic:spPr>
                    <a:xfrm>
                      <a:off x="0" y="0"/>
                      <a:ext cx="2407111" cy="1681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0CAF32FA" wp14:editId="384367B4">
            <wp:extent cx="2094614" cy="1662164"/>
            <wp:effectExtent l="114300" t="57150" r="77470" b="147955"/>
            <wp:docPr id="908" name="image324.jpg" descr="Монилиальный ожог"/>
            <wp:cNvGraphicFramePr/>
            <a:graphic xmlns:a="http://schemas.openxmlformats.org/drawingml/2006/main">
              <a:graphicData uri="http://schemas.openxmlformats.org/drawingml/2006/picture">
                <pic:pic xmlns:pic="http://schemas.openxmlformats.org/drawingml/2006/picture">
                  <pic:nvPicPr>
                    <pic:cNvPr id="0" name="image324.jpg" descr="Монилиальный ожог"/>
                    <pic:cNvPicPr preferRelativeResize="0"/>
                  </pic:nvPicPr>
                  <pic:blipFill>
                    <a:blip r:embed="rId358"/>
                    <a:srcRect/>
                    <a:stretch>
                      <a:fillRect/>
                    </a:stretch>
                  </pic:blipFill>
                  <pic:spPr>
                    <a:xfrm>
                      <a:off x="0" y="0"/>
                      <a:ext cx="2111848" cy="16758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0564243" w14:textId="77777777" w:rsidR="00D23AD2" w:rsidRPr="00B4487D" w:rsidRDefault="00D23AD2" w:rsidP="00D23AD2">
      <w:pPr>
        <w:widowControl w:val="0"/>
        <w:ind w:firstLine="851"/>
        <w:jc w:val="center"/>
        <w:rPr>
          <w:b/>
          <w:i/>
        </w:rPr>
      </w:pPr>
      <w:proofErr w:type="spellStart"/>
      <w:r w:rsidRPr="00B4487D">
        <w:rPr>
          <w:b/>
          <w:i/>
        </w:rPr>
        <w:t>Моніліоз</w:t>
      </w:r>
      <w:proofErr w:type="spellEnd"/>
      <w:r w:rsidRPr="00B4487D">
        <w:rPr>
          <w:b/>
          <w:i/>
        </w:rPr>
        <w:t xml:space="preserve">: плодова гниль                              </w:t>
      </w:r>
      <w:proofErr w:type="spellStart"/>
      <w:r w:rsidRPr="00B4487D">
        <w:rPr>
          <w:b/>
          <w:i/>
        </w:rPr>
        <w:t>Моніліальний</w:t>
      </w:r>
      <w:proofErr w:type="spellEnd"/>
      <w:r w:rsidRPr="00B4487D">
        <w:rPr>
          <w:b/>
          <w:i/>
        </w:rPr>
        <w:t xml:space="preserve"> опік</w:t>
      </w:r>
    </w:p>
    <w:p w14:paraId="0838A397" w14:textId="77777777" w:rsidR="00D23AD2" w:rsidRPr="00B4487D" w:rsidRDefault="00D23AD2" w:rsidP="00D23AD2">
      <w:pPr>
        <w:widowControl w:val="0"/>
        <w:ind w:firstLine="851"/>
        <w:jc w:val="center"/>
        <w:rPr>
          <w:b/>
          <w:i/>
          <w:sz w:val="28"/>
          <w:szCs w:val="28"/>
        </w:rPr>
      </w:pPr>
    </w:p>
    <w:p w14:paraId="7FE88183" w14:textId="77777777" w:rsidR="00D23AD2" w:rsidRPr="00B4487D" w:rsidRDefault="00D23AD2" w:rsidP="00B4487D">
      <w:pPr>
        <w:pStyle w:val="15"/>
        <w:ind w:left="0" w:firstLine="993"/>
        <w:jc w:val="both"/>
        <w:rPr>
          <w:sz w:val="28"/>
          <w:szCs w:val="28"/>
        </w:rPr>
      </w:pPr>
      <w:r w:rsidRPr="00B4487D">
        <w:rPr>
          <w:sz w:val="28"/>
          <w:szCs w:val="28"/>
        </w:rPr>
        <w:t xml:space="preserve">У 2026 р. розвиток плодової гнилі </w:t>
      </w:r>
      <w:proofErr w:type="spellStart"/>
      <w:r w:rsidRPr="00B4487D">
        <w:rPr>
          <w:sz w:val="28"/>
          <w:szCs w:val="28"/>
        </w:rPr>
        <w:t>залежатиме</w:t>
      </w:r>
      <w:proofErr w:type="spellEnd"/>
      <w:r w:rsidRPr="00B4487D">
        <w:rPr>
          <w:sz w:val="28"/>
          <w:szCs w:val="28"/>
        </w:rPr>
        <w:t xml:space="preserve"> від інтенсивності пошкодження плодів гусеницями яблуневої плодожерки та жуками довгоносиків, які є основними переносниками інфекції.</w:t>
      </w:r>
    </w:p>
    <w:p w14:paraId="15BD8CDF" w14:textId="77777777" w:rsidR="00D23AD2" w:rsidRPr="00B4487D" w:rsidRDefault="00D23AD2" w:rsidP="00B4487D">
      <w:pPr>
        <w:pStyle w:val="15"/>
        <w:ind w:left="0" w:firstLine="993"/>
        <w:jc w:val="both"/>
        <w:rPr>
          <w:sz w:val="28"/>
          <w:szCs w:val="28"/>
        </w:rPr>
      </w:pPr>
      <w:r w:rsidRPr="00B4487D">
        <w:rPr>
          <w:sz w:val="28"/>
          <w:szCs w:val="28"/>
        </w:rPr>
        <w:t xml:space="preserve">Для надійного контролю та обмеження поширення </w:t>
      </w:r>
      <w:proofErr w:type="spellStart"/>
      <w:r w:rsidRPr="00B4487D">
        <w:rPr>
          <w:sz w:val="28"/>
          <w:szCs w:val="28"/>
        </w:rPr>
        <w:t>моніліозу</w:t>
      </w:r>
      <w:proofErr w:type="spellEnd"/>
      <w:r w:rsidRPr="00B4487D">
        <w:rPr>
          <w:sz w:val="28"/>
          <w:szCs w:val="28"/>
        </w:rPr>
        <w:t xml:space="preserve"> яблуні необхідно збирати та видаляти з саду падалицю, знімати з дерев і спалювати муміфіковані плоди, вирізати та спалювати засохлі гілки, захищати насадження від шкідників, що пошкоджують плоди. Застосування фунгіцидів проти парші яблуні забезпечує також захист насаджень від </w:t>
      </w:r>
      <w:proofErr w:type="spellStart"/>
      <w:r w:rsidRPr="00B4487D">
        <w:rPr>
          <w:sz w:val="28"/>
          <w:szCs w:val="28"/>
        </w:rPr>
        <w:t>моніліозу</w:t>
      </w:r>
      <w:proofErr w:type="spellEnd"/>
      <w:r w:rsidRPr="00B4487D">
        <w:rPr>
          <w:sz w:val="28"/>
          <w:szCs w:val="28"/>
        </w:rPr>
        <w:t>.</w:t>
      </w:r>
    </w:p>
    <w:p w14:paraId="284000F8" w14:textId="7680E980" w:rsidR="00B4487D" w:rsidRDefault="00D23AD2" w:rsidP="00B4487D">
      <w:pPr>
        <w:pStyle w:val="15"/>
        <w:ind w:left="0" w:firstLine="993"/>
        <w:jc w:val="both"/>
        <w:rPr>
          <w:sz w:val="28"/>
          <w:szCs w:val="28"/>
        </w:rPr>
      </w:pPr>
      <w:r w:rsidRPr="00B4487D">
        <w:rPr>
          <w:bCs/>
          <w:sz w:val="28"/>
          <w:szCs w:val="28"/>
        </w:rPr>
        <w:t xml:space="preserve">Навесні </w:t>
      </w:r>
      <w:proofErr w:type="spellStart"/>
      <w:r w:rsidRPr="00B4487D">
        <w:rPr>
          <w:b/>
          <w:sz w:val="28"/>
          <w:szCs w:val="28"/>
        </w:rPr>
        <w:t>моніліоз</w:t>
      </w:r>
      <w:proofErr w:type="spellEnd"/>
      <w:r w:rsidRPr="00B4487D">
        <w:rPr>
          <w:b/>
          <w:sz w:val="28"/>
          <w:szCs w:val="28"/>
        </w:rPr>
        <w:t xml:space="preserve"> кісточкових </w:t>
      </w:r>
      <w:r w:rsidRPr="00B4487D">
        <w:rPr>
          <w:bCs/>
          <w:sz w:val="28"/>
          <w:szCs w:val="28"/>
        </w:rPr>
        <w:t>у формі</w:t>
      </w:r>
      <w:r w:rsidRPr="00B4487D">
        <w:rPr>
          <w:sz w:val="28"/>
          <w:szCs w:val="28"/>
        </w:rPr>
        <w:t xml:space="preserve"> </w:t>
      </w:r>
      <w:proofErr w:type="spellStart"/>
      <w:r w:rsidRPr="00B4487D">
        <w:rPr>
          <w:b/>
          <w:sz w:val="28"/>
          <w:szCs w:val="28"/>
        </w:rPr>
        <w:t>моніліального</w:t>
      </w:r>
      <w:proofErr w:type="spellEnd"/>
      <w:r w:rsidRPr="00B4487D">
        <w:rPr>
          <w:b/>
          <w:sz w:val="28"/>
          <w:szCs w:val="28"/>
        </w:rPr>
        <w:t xml:space="preserve"> опіку</w:t>
      </w:r>
      <w:r w:rsidRPr="00B4487D">
        <w:rPr>
          <w:bCs/>
          <w:sz w:val="28"/>
          <w:szCs w:val="28"/>
        </w:rPr>
        <w:t xml:space="preserve"> внаслідок дощової та прохолодної погоди опік виявляли в період цвітіння. Більший прояв хвороба мала в господарствах Закарпатської (6%) та Черкаської (15%) </w:t>
      </w:r>
      <w:r w:rsidRPr="00B4487D">
        <w:rPr>
          <w:sz w:val="28"/>
          <w:szCs w:val="28"/>
        </w:rPr>
        <w:t xml:space="preserve">областей. Масове поширення </w:t>
      </w:r>
      <w:proofErr w:type="spellStart"/>
      <w:r w:rsidRPr="00B4487D">
        <w:rPr>
          <w:sz w:val="28"/>
          <w:szCs w:val="28"/>
        </w:rPr>
        <w:t>моніліозу</w:t>
      </w:r>
      <w:proofErr w:type="spellEnd"/>
      <w:r w:rsidRPr="00B4487D">
        <w:rPr>
          <w:sz w:val="28"/>
          <w:szCs w:val="28"/>
        </w:rPr>
        <w:t xml:space="preserve"> </w:t>
      </w:r>
      <w:proofErr w:type="spellStart"/>
      <w:r w:rsidRPr="00B4487D">
        <w:rPr>
          <w:sz w:val="28"/>
          <w:szCs w:val="28"/>
        </w:rPr>
        <w:t>відмічено</w:t>
      </w:r>
      <w:proofErr w:type="spellEnd"/>
      <w:r w:rsidRPr="00B4487D">
        <w:rPr>
          <w:sz w:val="28"/>
          <w:szCs w:val="28"/>
        </w:rPr>
        <w:t xml:space="preserve"> в Хмельницькій області, де ураження плодів сягало 30%. В насадженнях інших областей цей показник не перевищував 6%.</w:t>
      </w:r>
    </w:p>
    <w:p w14:paraId="4889ED5A" w14:textId="77777777" w:rsidR="00B4487D" w:rsidRPr="00B4487D" w:rsidRDefault="00B4487D" w:rsidP="00B4487D">
      <w:pPr>
        <w:pStyle w:val="15"/>
        <w:ind w:left="0" w:firstLine="993"/>
        <w:jc w:val="both"/>
        <w:rPr>
          <w:sz w:val="28"/>
          <w:szCs w:val="28"/>
        </w:rPr>
      </w:pPr>
    </w:p>
    <w:p w14:paraId="33CDABD8" w14:textId="77777777" w:rsidR="00D23AD2" w:rsidRPr="00FB3300" w:rsidRDefault="00D23AD2" w:rsidP="00D23AD2">
      <w:pPr>
        <w:widowControl w:val="0"/>
        <w:ind w:firstLine="851"/>
        <w:jc w:val="center"/>
        <w:rPr>
          <w:sz w:val="28"/>
          <w:szCs w:val="28"/>
        </w:rPr>
      </w:pPr>
      <w:r w:rsidRPr="00FB3300">
        <w:rPr>
          <w:noProof/>
          <w:sz w:val="20"/>
          <w:szCs w:val="20"/>
          <w:lang w:eastAsia="uk-UA"/>
        </w:rPr>
        <w:drawing>
          <wp:inline distT="0" distB="0" distL="0" distR="0" wp14:anchorId="0CEE37CA" wp14:editId="29DEFA3B">
            <wp:extent cx="2361538" cy="1470992"/>
            <wp:effectExtent l="114300" t="57150" r="77470" b="148590"/>
            <wp:docPr id="905" name="image317.jpg" descr="Лечение монилиоза"/>
            <wp:cNvGraphicFramePr/>
            <a:graphic xmlns:a="http://schemas.openxmlformats.org/drawingml/2006/main">
              <a:graphicData uri="http://schemas.openxmlformats.org/drawingml/2006/picture">
                <pic:pic xmlns:pic="http://schemas.openxmlformats.org/drawingml/2006/picture">
                  <pic:nvPicPr>
                    <pic:cNvPr id="0" name="image317.jpg" descr="Лечение монилиоза"/>
                    <pic:cNvPicPr preferRelativeResize="0"/>
                  </pic:nvPicPr>
                  <pic:blipFill>
                    <a:blip r:embed="rId359"/>
                    <a:srcRect/>
                    <a:stretch>
                      <a:fillRect/>
                    </a:stretch>
                  </pic:blipFill>
                  <pic:spPr>
                    <a:xfrm>
                      <a:off x="0" y="0"/>
                      <a:ext cx="2368667" cy="14754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sz w:val="20"/>
          <w:szCs w:val="20"/>
        </w:rPr>
        <w:t xml:space="preserve">      </w:t>
      </w:r>
      <w:r w:rsidRPr="00FB3300">
        <w:rPr>
          <w:noProof/>
          <w:sz w:val="20"/>
          <w:szCs w:val="20"/>
          <w:lang w:eastAsia="uk-UA"/>
        </w:rPr>
        <w:drawing>
          <wp:inline distT="0" distB="0" distL="0" distR="0" wp14:anchorId="6A326599" wp14:editId="2A709951">
            <wp:extent cx="2011680" cy="1470992"/>
            <wp:effectExtent l="114300" t="57150" r="83820" b="148590"/>
            <wp:docPr id="888" name="image308.jpg" descr="5a7e08ed0b76c17b3ef197b585112c251e7d2add"/>
            <wp:cNvGraphicFramePr/>
            <a:graphic xmlns:a="http://schemas.openxmlformats.org/drawingml/2006/main">
              <a:graphicData uri="http://schemas.openxmlformats.org/drawingml/2006/picture">
                <pic:pic xmlns:pic="http://schemas.openxmlformats.org/drawingml/2006/picture">
                  <pic:nvPicPr>
                    <pic:cNvPr id="0" name="image308.jpg" descr="5a7e08ed0b76c17b3ef197b585112c251e7d2add"/>
                    <pic:cNvPicPr preferRelativeResize="0"/>
                  </pic:nvPicPr>
                  <pic:blipFill>
                    <a:blip r:embed="rId360"/>
                    <a:srcRect/>
                    <a:stretch>
                      <a:fillRect/>
                    </a:stretch>
                  </pic:blipFill>
                  <pic:spPr>
                    <a:xfrm>
                      <a:off x="0" y="0"/>
                      <a:ext cx="2035889" cy="148869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4464001" w14:textId="77777777" w:rsidR="00D23AD2" w:rsidRPr="00B4487D" w:rsidRDefault="00D23AD2" w:rsidP="00D23AD2">
      <w:pPr>
        <w:widowControl w:val="0"/>
        <w:ind w:firstLine="851"/>
        <w:jc w:val="center"/>
        <w:rPr>
          <w:b/>
          <w:i/>
        </w:rPr>
      </w:pPr>
      <w:proofErr w:type="spellStart"/>
      <w:r w:rsidRPr="00B4487D">
        <w:rPr>
          <w:b/>
          <w:i/>
        </w:rPr>
        <w:t>Моніліоз</w:t>
      </w:r>
      <w:proofErr w:type="spellEnd"/>
      <w:r w:rsidRPr="00B4487D">
        <w:rPr>
          <w:b/>
          <w:i/>
        </w:rPr>
        <w:t xml:space="preserve"> кісточкових (</w:t>
      </w:r>
      <w:proofErr w:type="spellStart"/>
      <w:r w:rsidRPr="00B4487D">
        <w:rPr>
          <w:b/>
          <w:i/>
        </w:rPr>
        <w:t>моніліальний</w:t>
      </w:r>
      <w:proofErr w:type="spellEnd"/>
      <w:r w:rsidRPr="00B4487D">
        <w:rPr>
          <w:b/>
          <w:i/>
        </w:rPr>
        <w:t xml:space="preserve"> опік і плодова гниль)</w:t>
      </w:r>
    </w:p>
    <w:p w14:paraId="46124B97" w14:textId="77777777" w:rsidR="00D23AD2" w:rsidRPr="00B4487D" w:rsidRDefault="00D23AD2" w:rsidP="00D23AD2">
      <w:pPr>
        <w:widowControl w:val="0"/>
        <w:ind w:firstLine="851"/>
        <w:jc w:val="center"/>
        <w:rPr>
          <w:b/>
          <w:i/>
          <w:sz w:val="28"/>
          <w:szCs w:val="28"/>
        </w:rPr>
      </w:pPr>
    </w:p>
    <w:p w14:paraId="46EAC8FB" w14:textId="77777777" w:rsidR="00D23AD2" w:rsidRPr="00FB3300" w:rsidRDefault="00D23AD2" w:rsidP="00D23AD2">
      <w:pPr>
        <w:pStyle w:val="af6"/>
        <w:spacing w:before="0" w:beforeAutospacing="0" w:after="0" w:afterAutospacing="0"/>
        <w:ind w:firstLine="851"/>
        <w:jc w:val="both"/>
      </w:pPr>
      <w:r>
        <w:rPr>
          <w:sz w:val="28"/>
          <w:szCs w:val="28"/>
        </w:rPr>
        <w:t>З</w:t>
      </w:r>
      <w:r w:rsidRPr="00FB3300">
        <w:rPr>
          <w:sz w:val="28"/>
          <w:szCs w:val="28"/>
        </w:rPr>
        <w:t xml:space="preserve">а </w:t>
      </w:r>
      <w:r>
        <w:rPr>
          <w:sz w:val="28"/>
          <w:szCs w:val="28"/>
        </w:rPr>
        <w:t xml:space="preserve">наявності </w:t>
      </w:r>
      <w:r w:rsidRPr="00FB3300">
        <w:rPr>
          <w:sz w:val="28"/>
          <w:szCs w:val="28"/>
        </w:rPr>
        <w:t xml:space="preserve">прохолодної дощової погоди під час цвітіння цих культур </w:t>
      </w:r>
      <w:r>
        <w:rPr>
          <w:sz w:val="28"/>
          <w:szCs w:val="28"/>
        </w:rPr>
        <w:t>у 2026 р. існує загроза масового ураження суцвіть і пагонів.</w:t>
      </w:r>
    </w:p>
    <w:p w14:paraId="382D18F4" w14:textId="77777777" w:rsidR="00D23AD2" w:rsidRPr="00FB3300" w:rsidRDefault="00D23AD2" w:rsidP="00D23AD2">
      <w:pPr>
        <w:pStyle w:val="af6"/>
        <w:spacing w:before="0" w:beforeAutospacing="0" w:after="0" w:afterAutospacing="0"/>
        <w:ind w:firstLine="851"/>
        <w:jc w:val="both"/>
      </w:pPr>
      <w:r w:rsidRPr="00FB3300">
        <w:rPr>
          <w:sz w:val="28"/>
          <w:szCs w:val="28"/>
        </w:rPr>
        <w:t xml:space="preserve">З метою обмеження шкідливості </w:t>
      </w:r>
      <w:proofErr w:type="spellStart"/>
      <w:r w:rsidRPr="00FB3300">
        <w:rPr>
          <w:sz w:val="28"/>
          <w:szCs w:val="28"/>
        </w:rPr>
        <w:t>моніліозу</w:t>
      </w:r>
      <w:proofErr w:type="spellEnd"/>
      <w:r w:rsidRPr="00FB3300">
        <w:rPr>
          <w:sz w:val="28"/>
          <w:szCs w:val="28"/>
        </w:rPr>
        <w:t xml:space="preserve"> необхідно знищувати уражені плоди, що зимують на поверхні ґрунту, знімати з дерев і спалювати муміфіковані плоди, вирізати уражені пагони під час проведення обрізки та через 2-3 тижні після цвітіння, а також забезпечувати своєчасне обприскування насаджень фунгіцидами перед цвітінням і в літній період.</w:t>
      </w:r>
    </w:p>
    <w:p w14:paraId="35232554" w14:textId="77777777" w:rsidR="00D23AD2" w:rsidRPr="00FB3300" w:rsidRDefault="00D23AD2" w:rsidP="00D23AD2">
      <w:pPr>
        <w:pStyle w:val="af6"/>
        <w:spacing w:before="0" w:beforeAutospacing="0" w:after="0" w:afterAutospacing="0"/>
        <w:ind w:firstLine="851"/>
        <w:jc w:val="both"/>
      </w:pPr>
      <w:proofErr w:type="spellStart"/>
      <w:r w:rsidRPr="00FB3300">
        <w:rPr>
          <w:b/>
          <w:sz w:val="28"/>
          <w:szCs w:val="28"/>
        </w:rPr>
        <w:lastRenderedPageBreak/>
        <w:t>Кокомікоз</w:t>
      </w:r>
      <w:proofErr w:type="spellEnd"/>
      <w:r w:rsidRPr="00FB3300">
        <w:rPr>
          <w:b/>
          <w:sz w:val="28"/>
          <w:szCs w:val="28"/>
        </w:rPr>
        <w:t xml:space="preserve"> вишні</w:t>
      </w:r>
      <w:r w:rsidRPr="00FB3300">
        <w:rPr>
          <w:sz w:val="28"/>
          <w:szCs w:val="28"/>
        </w:rPr>
        <w:t xml:space="preserve"> та </w:t>
      </w:r>
      <w:r w:rsidRPr="00FB3300">
        <w:rPr>
          <w:b/>
          <w:sz w:val="28"/>
          <w:szCs w:val="28"/>
        </w:rPr>
        <w:t>черешні</w:t>
      </w:r>
      <w:r w:rsidRPr="00FB3300">
        <w:rPr>
          <w:sz w:val="28"/>
          <w:szCs w:val="28"/>
        </w:rPr>
        <w:t xml:space="preserve"> </w:t>
      </w:r>
      <w:r>
        <w:rPr>
          <w:sz w:val="28"/>
          <w:szCs w:val="28"/>
        </w:rPr>
        <w:t>охопив 9-50% площ насаджень. Максимальне поширення (100%) відмічали в Дніпропетровській та Кіровоградській областях.</w:t>
      </w:r>
      <w:r w:rsidRPr="00FB3300">
        <w:rPr>
          <w:sz w:val="28"/>
          <w:szCs w:val="28"/>
        </w:rPr>
        <w:t xml:space="preserve"> Ураження листя </w:t>
      </w:r>
      <w:r>
        <w:rPr>
          <w:sz w:val="28"/>
          <w:szCs w:val="28"/>
        </w:rPr>
        <w:t>становило в середньому 5-15</w:t>
      </w:r>
      <w:r w:rsidRPr="00FB3300">
        <w:rPr>
          <w:sz w:val="28"/>
          <w:szCs w:val="28"/>
        </w:rPr>
        <w:t>, макс</w:t>
      </w:r>
      <w:r>
        <w:rPr>
          <w:sz w:val="28"/>
          <w:szCs w:val="28"/>
        </w:rPr>
        <w:t>имально</w:t>
      </w:r>
      <w:r w:rsidRPr="00FB3300">
        <w:rPr>
          <w:sz w:val="28"/>
          <w:szCs w:val="28"/>
        </w:rPr>
        <w:t xml:space="preserve"> </w:t>
      </w:r>
      <w:r>
        <w:rPr>
          <w:sz w:val="28"/>
          <w:szCs w:val="28"/>
        </w:rPr>
        <w:t>30</w:t>
      </w:r>
      <w:r w:rsidRPr="00FB3300">
        <w:rPr>
          <w:sz w:val="28"/>
          <w:szCs w:val="28"/>
        </w:rPr>
        <w:t xml:space="preserve">% в </w:t>
      </w:r>
      <w:r>
        <w:rPr>
          <w:sz w:val="28"/>
          <w:szCs w:val="28"/>
        </w:rPr>
        <w:t>Кіровоградській</w:t>
      </w:r>
      <w:r w:rsidRPr="00FB3300">
        <w:rPr>
          <w:sz w:val="28"/>
          <w:szCs w:val="28"/>
        </w:rPr>
        <w:t xml:space="preserve"> област</w:t>
      </w:r>
      <w:r>
        <w:rPr>
          <w:sz w:val="28"/>
          <w:szCs w:val="28"/>
        </w:rPr>
        <w:t>і</w:t>
      </w:r>
      <w:r w:rsidRPr="00FB3300">
        <w:rPr>
          <w:sz w:val="28"/>
          <w:szCs w:val="28"/>
        </w:rPr>
        <w:t xml:space="preserve">. Розвиток хвороби був </w:t>
      </w:r>
      <w:r>
        <w:rPr>
          <w:sz w:val="28"/>
          <w:szCs w:val="28"/>
        </w:rPr>
        <w:t>в межах                3-7</w:t>
      </w:r>
      <w:r w:rsidRPr="00FB3300">
        <w:rPr>
          <w:sz w:val="28"/>
          <w:szCs w:val="28"/>
        </w:rPr>
        <w:t xml:space="preserve">%. </w:t>
      </w:r>
    </w:p>
    <w:p w14:paraId="7E18264A" w14:textId="61D29471" w:rsidR="00D23AD2" w:rsidRDefault="00D23AD2" w:rsidP="00B4487D">
      <w:pPr>
        <w:ind w:firstLine="851"/>
        <w:jc w:val="both"/>
        <w:rPr>
          <w:sz w:val="28"/>
          <w:szCs w:val="28"/>
        </w:rPr>
      </w:pPr>
      <w:r w:rsidRPr="00F55D54">
        <w:rPr>
          <w:sz w:val="28"/>
          <w:szCs w:val="28"/>
          <w:lang w:eastAsia="uk-UA"/>
        </w:rPr>
        <w:t>У 2026 р</w:t>
      </w:r>
      <w:r>
        <w:rPr>
          <w:sz w:val="28"/>
          <w:szCs w:val="28"/>
          <w:lang w:eastAsia="uk-UA"/>
        </w:rPr>
        <w:t>.</w:t>
      </w:r>
      <w:r w:rsidRPr="00F55D54">
        <w:rPr>
          <w:sz w:val="28"/>
          <w:szCs w:val="28"/>
          <w:lang w:eastAsia="uk-UA"/>
        </w:rPr>
        <w:t xml:space="preserve"> за умов підвищеної вологості у червні-липні можливий ранній прояв </w:t>
      </w:r>
      <w:proofErr w:type="spellStart"/>
      <w:r w:rsidRPr="00F55D54">
        <w:rPr>
          <w:sz w:val="28"/>
          <w:szCs w:val="28"/>
          <w:lang w:eastAsia="uk-UA"/>
        </w:rPr>
        <w:t>кокомікозу</w:t>
      </w:r>
      <w:proofErr w:type="spellEnd"/>
      <w:r w:rsidRPr="00F55D54">
        <w:rPr>
          <w:sz w:val="28"/>
          <w:szCs w:val="28"/>
          <w:lang w:eastAsia="uk-UA"/>
        </w:rPr>
        <w:t>, що призведе до передчасного листопаду та ослаблення дерев.</w:t>
      </w:r>
      <w:r>
        <w:rPr>
          <w:sz w:val="28"/>
          <w:szCs w:val="28"/>
          <w:lang w:eastAsia="uk-UA"/>
        </w:rPr>
        <w:t xml:space="preserve"> </w:t>
      </w:r>
      <w:r w:rsidRPr="00F55D54">
        <w:rPr>
          <w:sz w:val="28"/>
          <w:szCs w:val="28"/>
        </w:rPr>
        <w:t xml:space="preserve">Для обмеження поширення </w:t>
      </w:r>
      <w:proofErr w:type="spellStart"/>
      <w:r w:rsidRPr="00F55D54">
        <w:rPr>
          <w:sz w:val="28"/>
          <w:szCs w:val="28"/>
        </w:rPr>
        <w:t>кокомікозу</w:t>
      </w:r>
      <w:proofErr w:type="spellEnd"/>
      <w:r w:rsidRPr="00F55D54">
        <w:rPr>
          <w:sz w:val="28"/>
          <w:szCs w:val="28"/>
        </w:rPr>
        <w:t xml:space="preserve"> вишні й черешні </w:t>
      </w:r>
      <w:r w:rsidRPr="00FB3300">
        <w:rPr>
          <w:sz w:val="28"/>
          <w:szCs w:val="28"/>
        </w:rPr>
        <w:t xml:space="preserve">необхідно знищувати уражене листя із стадією збудника хвороби, </w:t>
      </w:r>
      <w:r>
        <w:rPr>
          <w:sz w:val="28"/>
          <w:szCs w:val="28"/>
        </w:rPr>
        <w:t xml:space="preserve">що зимує, </w:t>
      </w:r>
      <w:r w:rsidRPr="00FB3300">
        <w:rPr>
          <w:sz w:val="28"/>
          <w:szCs w:val="28"/>
        </w:rPr>
        <w:t>а також своєчасно проводити обприскування насаджень дозволеними до застосування на цих культурах фунгіцидами після цвітіння та після збору врожаю.</w:t>
      </w:r>
    </w:p>
    <w:p w14:paraId="1766BDA9" w14:textId="77777777" w:rsidR="00B4487D" w:rsidRPr="00B4487D" w:rsidRDefault="00B4487D" w:rsidP="00B4487D">
      <w:pPr>
        <w:ind w:firstLine="851"/>
        <w:jc w:val="both"/>
        <w:rPr>
          <w:sz w:val="28"/>
          <w:szCs w:val="28"/>
          <w:lang w:eastAsia="uk-UA"/>
        </w:rPr>
      </w:pPr>
    </w:p>
    <w:p w14:paraId="7F81E7B4" w14:textId="77777777" w:rsidR="00D23AD2" w:rsidRPr="00FB3300" w:rsidRDefault="00D23AD2" w:rsidP="00D23AD2">
      <w:pPr>
        <w:widowControl w:val="0"/>
        <w:ind w:firstLine="851"/>
        <w:jc w:val="center"/>
        <w:rPr>
          <w:sz w:val="28"/>
          <w:szCs w:val="28"/>
        </w:rPr>
      </w:pPr>
      <w:r w:rsidRPr="00FB3300">
        <w:rPr>
          <w:noProof/>
          <w:sz w:val="20"/>
          <w:szCs w:val="20"/>
          <w:lang w:eastAsia="uk-UA"/>
        </w:rPr>
        <w:drawing>
          <wp:inline distT="0" distB="0" distL="0" distR="0" wp14:anchorId="3CB68022" wp14:editId="405E6BAC">
            <wp:extent cx="1811296" cy="1437986"/>
            <wp:effectExtent l="133350" t="76200" r="74930" b="124460"/>
            <wp:docPr id="884" name="image298.jpg" descr="Как бороться с коккомикозом вишни и черешни.jpg"/>
            <wp:cNvGraphicFramePr/>
            <a:graphic xmlns:a="http://schemas.openxmlformats.org/drawingml/2006/main">
              <a:graphicData uri="http://schemas.openxmlformats.org/drawingml/2006/picture">
                <pic:pic xmlns:pic="http://schemas.openxmlformats.org/drawingml/2006/picture">
                  <pic:nvPicPr>
                    <pic:cNvPr id="0" name="image298.jpg" descr="Как бороться с коккомикозом вишни и черешни.jpg"/>
                    <pic:cNvPicPr preferRelativeResize="0"/>
                  </pic:nvPicPr>
                  <pic:blipFill>
                    <a:blip r:embed="rId361"/>
                    <a:srcRect/>
                    <a:stretch>
                      <a:fillRect/>
                    </a:stretch>
                  </pic:blipFill>
                  <pic:spPr>
                    <a:xfrm>
                      <a:off x="0" y="0"/>
                      <a:ext cx="1819123" cy="144419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01557EBA" wp14:editId="47EB65DC">
            <wp:extent cx="2132771" cy="1412789"/>
            <wp:effectExtent l="133350" t="76200" r="77470" b="130810"/>
            <wp:docPr id="896" name="image405.jpg" descr="Зараженные коккомикозом ягоды вишни.jpg"/>
            <wp:cNvGraphicFramePr/>
            <a:graphic xmlns:a="http://schemas.openxmlformats.org/drawingml/2006/main">
              <a:graphicData uri="http://schemas.openxmlformats.org/drawingml/2006/picture">
                <pic:pic xmlns:pic="http://schemas.openxmlformats.org/drawingml/2006/picture">
                  <pic:nvPicPr>
                    <pic:cNvPr id="0" name="image405.jpg" descr="Зараженные коккомикозом ягоды вишни.jpg"/>
                    <pic:cNvPicPr preferRelativeResize="0"/>
                  </pic:nvPicPr>
                  <pic:blipFill>
                    <a:blip r:embed="rId362"/>
                    <a:srcRect/>
                    <a:stretch>
                      <a:fillRect/>
                    </a:stretch>
                  </pic:blipFill>
                  <pic:spPr>
                    <a:xfrm>
                      <a:off x="0" y="0"/>
                      <a:ext cx="2195309" cy="14542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5A2EA4A" w14:textId="77777777" w:rsidR="00D23AD2" w:rsidRPr="00B4487D" w:rsidRDefault="00D23AD2" w:rsidP="00D23AD2">
      <w:pPr>
        <w:widowControl w:val="0"/>
        <w:ind w:firstLine="851"/>
        <w:jc w:val="center"/>
        <w:rPr>
          <w:b/>
          <w:i/>
        </w:rPr>
      </w:pPr>
      <w:proofErr w:type="spellStart"/>
      <w:r w:rsidRPr="00B4487D">
        <w:rPr>
          <w:b/>
          <w:i/>
        </w:rPr>
        <w:t>Кокомікоз</w:t>
      </w:r>
      <w:proofErr w:type="spellEnd"/>
      <w:r w:rsidRPr="00B4487D">
        <w:rPr>
          <w:b/>
          <w:i/>
        </w:rPr>
        <w:t xml:space="preserve"> вишні</w:t>
      </w:r>
    </w:p>
    <w:p w14:paraId="4602E323" w14:textId="77777777" w:rsidR="00D23AD2" w:rsidRPr="00B4487D" w:rsidRDefault="00D23AD2" w:rsidP="00D23AD2">
      <w:pPr>
        <w:widowControl w:val="0"/>
        <w:ind w:firstLine="851"/>
        <w:jc w:val="center"/>
        <w:rPr>
          <w:b/>
          <w:i/>
          <w:sz w:val="28"/>
          <w:szCs w:val="28"/>
        </w:rPr>
      </w:pPr>
    </w:p>
    <w:p w14:paraId="7D513812" w14:textId="2FE10EA4" w:rsidR="00B4487D" w:rsidRDefault="00D23AD2" w:rsidP="00B4487D">
      <w:pPr>
        <w:pStyle w:val="af6"/>
        <w:spacing w:before="0" w:beforeAutospacing="0" w:after="0" w:afterAutospacing="0"/>
        <w:ind w:firstLine="851"/>
        <w:jc w:val="both"/>
        <w:rPr>
          <w:sz w:val="28"/>
          <w:szCs w:val="28"/>
        </w:rPr>
      </w:pPr>
      <w:proofErr w:type="spellStart"/>
      <w:r w:rsidRPr="00FB3300">
        <w:rPr>
          <w:b/>
          <w:sz w:val="28"/>
          <w:szCs w:val="28"/>
        </w:rPr>
        <w:t>Клястероспоріоз</w:t>
      </w:r>
      <w:proofErr w:type="spellEnd"/>
      <w:r w:rsidRPr="00FB3300">
        <w:rPr>
          <w:b/>
          <w:sz w:val="28"/>
          <w:szCs w:val="28"/>
        </w:rPr>
        <w:t xml:space="preserve"> кісточкових</w:t>
      </w:r>
      <w:r w:rsidRPr="00FB3300">
        <w:rPr>
          <w:sz w:val="28"/>
          <w:szCs w:val="28"/>
        </w:rPr>
        <w:t xml:space="preserve"> </w:t>
      </w:r>
      <w:r>
        <w:rPr>
          <w:sz w:val="28"/>
          <w:szCs w:val="28"/>
        </w:rPr>
        <w:t>у більшості областей розвивався на 8-40, максимально 50-100% (Дніпропетровська, Херсонська обл.) площ. Перший п</w:t>
      </w:r>
      <w:r w:rsidRPr="00FB3300">
        <w:rPr>
          <w:sz w:val="28"/>
          <w:szCs w:val="28"/>
        </w:rPr>
        <w:t>роя</w:t>
      </w:r>
      <w:r>
        <w:rPr>
          <w:sz w:val="28"/>
          <w:szCs w:val="28"/>
        </w:rPr>
        <w:t>в хвороби спостерігали в другій – третій декадах квітня, масовий – в червні.</w:t>
      </w:r>
      <w:r w:rsidRPr="00FB3300">
        <w:rPr>
          <w:sz w:val="28"/>
          <w:szCs w:val="28"/>
        </w:rPr>
        <w:t xml:space="preserve"> </w:t>
      </w:r>
      <w:r>
        <w:rPr>
          <w:sz w:val="28"/>
          <w:szCs w:val="28"/>
        </w:rPr>
        <w:t xml:space="preserve">Хворобою було уражено 6-20, максимально 70% дерев (Запорізька обл.) та 3-10, максимально до 30% (Запорізька, Одеська обл.) листків з розвитком </w:t>
      </w:r>
      <w:proofErr w:type="spellStart"/>
      <w:r>
        <w:rPr>
          <w:sz w:val="28"/>
          <w:szCs w:val="28"/>
        </w:rPr>
        <w:t>хвороби</w:t>
      </w:r>
      <w:r w:rsidR="001951EE">
        <w:rPr>
          <w:sz w:val="28"/>
          <w:szCs w:val="28"/>
        </w:rPr>
        <w:t>А</w:t>
      </w:r>
      <w:proofErr w:type="spellEnd"/>
      <w:r>
        <w:rPr>
          <w:sz w:val="28"/>
          <w:szCs w:val="28"/>
        </w:rPr>
        <w:t xml:space="preserve"> 1-6%. </w:t>
      </w:r>
      <w:r w:rsidRPr="00FB3300">
        <w:rPr>
          <w:sz w:val="28"/>
          <w:szCs w:val="28"/>
        </w:rPr>
        <w:t>Ураження плодів коливалося в межах 1-</w:t>
      </w:r>
      <w:r>
        <w:rPr>
          <w:sz w:val="28"/>
          <w:szCs w:val="28"/>
        </w:rPr>
        <w:t>4</w:t>
      </w:r>
      <w:r w:rsidRPr="00FB3300">
        <w:rPr>
          <w:sz w:val="28"/>
          <w:szCs w:val="28"/>
        </w:rPr>
        <w:t>, макс</w:t>
      </w:r>
      <w:r>
        <w:rPr>
          <w:sz w:val="28"/>
          <w:szCs w:val="28"/>
        </w:rPr>
        <w:t>имально</w:t>
      </w:r>
      <w:r w:rsidRPr="00FB3300">
        <w:rPr>
          <w:sz w:val="28"/>
          <w:szCs w:val="28"/>
        </w:rPr>
        <w:t xml:space="preserve"> </w:t>
      </w:r>
      <w:r>
        <w:rPr>
          <w:sz w:val="28"/>
          <w:szCs w:val="28"/>
        </w:rPr>
        <w:t>10</w:t>
      </w:r>
      <w:r w:rsidRPr="00FB3300">
        <w:rPr>
          <w:sz w:val="28"/>
          <w:szCs w:val="28"/>
        </w:rPr>
        <w:t>% у Запорізькій області.</w:t>
      </w:r>
    </w:p>
    <w:p w14:paraId="3286A43D" w14:textId="77777777" w:rsidR="00B4487D" w:rsidRPr="00B4487D" w:rsidRDefault="00B4487D" w:rsidP="00B4487D">
      <w:pPr>
        <w:pStyle w:val="af6"/>
        <w:spacing w:before="0" w:beforeAutospacing="0" w:after="0" w:afterAutospacing="0"/>
        <w:ind w:firstLine="851"/>
        <w:jc w:val="both"/>
        <w:rPr>
          <w:sz w:val="28"/>
          <w:szCs w:val="28"/>
        </w:rPr>
      </w:pPr>
    </w:p>
    <w:p w14:paraId="0E56571E" w14:textId="77777777" w:rsidR="00D23AD2" w:rsidRPr="00FB3300" w:rsidRDefault="00D23AD2" w:rsidP="00D23AD2">
      <w:pPr>
        <w:widowControl w:val="0"/>
        <w:ind w:firstLine="851"/>
        <w:jc w:val="center"/>
        <w:rPr>
          <w:sz w:val="20"/>
          <w:szCs w:val="20"/>
        </w:rPr>
      </w:pPr>
      <w:r w:rsidRPr="00FB3300">
        <w:rPr>
          <w:noProof/>
          <w:sz w:val="20"/>
          <w:szCs w:val="20"/>
          <w:lang w:eastAsia="uk-UA"/>
        </w:rPr>
        <w:drawing>
          <wp:inline distT="0" distB="0" distL="0" distR="0" wp14:anchorId="2CAF7CEB" wp14:editId="63581A10">
            <wp:extent cx="1949050" cy="1613140"/>
            <wp:effectExtent l="114300" t="57150" r="89535" b="158750"/>
            <wp:docPr id="892" name="image306.jpg" descr="Клястероспориоз на вишне, дырчатая пятнистость, болезни вишни"/>
            <wp:cNvGraphicFramePr/>
            <a:graphic xmlns:a="http://schemas.openxmlformats.org/drawingml/2006/main">
              <a:graphicData uri="http://schemas.openxmlformats.org/drawingml/2006/picture">
                <pic:pic xmlns:pic="http://schemas.openxmlformats.org/drawingml/2006/picture">
                  <pic:nvPicPr>
                    <pic:cNvPr id="0" name="image306.jpg" descr="Клястероспориоз на вишне, дырчатая пятнистость, болезни вишни"/>
                    <pic:cNvPicPr preferRelativeResize="0"/>
                  </pic:nvPicPr>
                  <pic:blipFill>
                    <a:blip r:embed="rId363"/>
                    <a:srcRect/>
                    <a:stretch>
                      <a:fillRect/>
                    </a:stretch>
                  </pic:blipFill>
                  <pic:spPr>
                    <a:xfrm>
                      <a:off x="0" y="0"/>
                      <a:ext cx="1948990" cy="16130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sz w:val="20"/>
          <w:szCs w:val="20"/>
        </w:rPr>
        <w:t xml:space="preserve">   </w:t>
      </w:r>
      <w:r w:rsidRPr="00FB3300">
        <w:rPr>
          <w:noProof/>
          <w:sz w:val="20"/>
          <w:szCs w:val="20"/>
          <w:lang w:eastAsia="uk-UA"/>
        </w:rPr>
        <w:drawing>
          <wp:inline distT="0" distB="0" distL="0" distR="0" wp14:anchorId="45ECB7B8" wp14:editId="2550FADE">
            <wp:extent cx="1924044" cy="1613140"/>
            <wp:effectExtent l="114300" t="57150" r="76835" b="158750"/>
            <wp:docPr id="878" name="image294.jpg" descr="klast2"/>
            <wp:cNvGraphicFramePr/>
            <a:graphic xmlns:a="http://schemas.openxmlformats.org/drawingml/2006/main">
              <a:graphicData uri="http://schemas.openxmlformats.org/drawingml/2006/picture">
                <pic:pic xmlns:pic="http://schemas.openxmlformats.org/drawingml/2006/picture">
                  <pic:nvPicPr>
                    <pic:cNvPr id="0" name="image294.jpg" descr="klast2"/>
                    <pic:cNvPicPr preferRelativeResize="0"/>
                  </pic:nvPicPr>
                  <pic:blipFill>
                    <a:blip r:embed="rId364"/>
                    <a:srcRect/>
                    <a:stretch>
                      <a:fillRect/>
                    </a:stretch>
                  </pic:blipFill>
                  <pic:spPr>
                    <a:xfrm>
                      <a:off x="0" y="0"/>
                      <a:ext cx="1945773" cy="163135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158C9DB" w14:textId="77777777" w:rsidR="00D23AD2" w:rsidRPr="00B4487D" w:rsidRDefault="00D23AD2" w:rsidP="00D23AD2">
      <w:pPr>
        <w:widowControl w:val="0"/>
        <w:ind w:firstLine="851"/>
        <w:jc w:val="center"/>
        <w:rPr>
          <w:b/>
          <w:i/>
        </w:rPr>
      </w:pPr>
      <w:proofErr w:type="spellStart"/>
      <w:r w:rsidRPr="00B4487D">
        <w:rPr>
          <w:b/>
          <w:i/>
        </w:rPr>
        <w:t>Клястероспоріоз</w:t>
      </w:r>
      <w:proofErr w:type="spellEnd"/>
      <w:r w:rsidRPr="00B4487D">
        <w:rPr>
          <w:b/>
          <w:i/>
        </w:rPr>
        <w:t xml:space="preserve"> кісточкових</w:t>
      </w:r>
    </w:p>
    <w:p w14:paraId="664493A0" w14:textId="77777777" w:rsidR="00D23AD2" w:rsidRPr="00B4487D" w:rsidRDefault="00D23AD2" w:rsidP="00D23AD2">
      <w:pPr>
        <w:widowControl w:val="0"/>
        <w:ind w:firstLine="851"/>
        <w:jc w:val="center"/>
        <w:rPr>
          <w:b/>
          <w:i/>
          <w:sz w:val="28"/>
          <w:szCs w:val="28"/>
        </w:rPr>
      </w:pPr>
    </w:p>
    <w:p w14:paraId="6FE03C63" w14:textId="77777777" w:rsidR="00D23AD2" w:rsidRPr="001359E9" w:rsidRDefault="00D23AD2" w:rsidP="00D23AD2">
      <w:pPr>
        <w:ind w:firstLine="851"/>
        <w:jc w:val="both"/>
        <w:rPr>
          <w:sz w:val="28"/>
          <w:szCs w:val="28"/>
        </w:rPr>
      </w:pPr>
      <w:r>
        <w:rPr>
          <w:sz w:val="28"/>
          <w:szCs w:val="28"/>
        </w:rPr>
        <w:t xml:space="preserve">Наявний інфекційний запас зимуючого збудника хвороби в 2026 р. за помірної дощової погоди періоду вегетації може спричинити значний розвиток і поширення </w:t>
      </w:r>
      <w:proofErr w:type="spellStart"/>
      <w:r>
        <w:rPr>
          <w:sz w:val="28"/>
          <w:szCs w:val="28"/>
        </w:rPr>
        <w:t>клястероспоріозу</w:t>
      </w:r>
      <w:proofErr w:type="spellEnd"/>
      <w:r>
        <w:rPr>
          <w:sz w:val="28"/>
          <w:szCs w:val="28"/>
        </w:rPr>
        <w:t xml:space="preserve"> в насадженнях всіх кісточкових культур. Обмеження шкідливості хвороби досягається дотриманням загально </w:t>
      </w:r>
      <w:r>
        <w:rPr>
          <w:sz w:val="28"/>
          <w:szCs w:val="28"/>
        </w:rPr>
        <w:lastRenderedPageBreak/>
        <w:t xml:space="preserve">прийнятих систем інтегрованого захисту садів від комплексу основних </w:t>
      </w:r>
      <w:proofErr w:type="spellStart"/>
      <w:r>
        <w:rPr>
          <w:sz w:val="28"/>
          <w:szCs w:val="28"/>
        </w:rPr>
        <w:t>хвороб</w:t>
      </w:r>
      <w:proofErr w:type="spellEnd"/>
      <w:r>
        <w:rPr>
          <w:sz w:val="28"/>
          <w:szCs w:val="28"/>
        </w:rPr>
        <w:t>.</w:t>
      </w:r>
    </w:p>
    <w:p w14:paraId="087984F3" w14:textId="77777777" w:rsidR="00D23AD2" w:rsidRPr="00FB3300" w:rsidRDefault="00D23AD2" w:rsidP="00D23AD2">
      <w:pPr>
        <w:pStyle w:val="af6"/>
        <w:spacing w:before="0" w:beforeAutospacing="0" w:after="0" w:afterAutospacing="0"/>
        <w:ind w:firstLine="851"/>
        <w:jc w:val="both"/>
      </w:pPr>
      <w:proofErr w:type="spellStart"/>
      <w:r w:rsidRPr="00FB3300">
        <w:rPr>
          <w:b/>
          <w:sz w:val="28"/>
          <w:szCs w:val="28"/>
        </w:rPr>
        <w:t>Полістигмоз</w:t>
      </w:r>
      <w:proofErr w:type="spellEnd"/>
      <w:r w:rsidRPr="00FB3300">
        <w:rPr>
          <w:b/>
          <w:sz w:val="28"/>
          <w:szCs w:val="28"/>
        </w:rPr>
        <w:t xml:space="preserve"> сливи </w:t>
      </w:r>
      <w:r w:rsidRPr="00790113">
        <w:rPr>
          <w:bCs/>
          <w:sz w:val="28"/>
          <w:szCs w:val="28"/>
        </w:rPr>
        <w:t>проявився в</w:t>
      </w:r>
      <w:r>
        <w:rPr>
          <w:bCs/>
          <w:sz w:val="28"/>
          <w:szCs w:val="28"/>
        </w:rPr>
        <w:t xml:space="preserve"> насадженнях</w:t>
      </w:r>
      <w:r w:rsidRPr="00FB3300">
        <w:rPr>
          <w:sz w:val="28"/>
          <w:szCs w:val="28"/>
        </w:rPr>
        <w:t xml:space="preserve"> </w:t>
      </w:r>
      <w:r>
        <w:rPr>
          <w:sz w:val="28"/>
          <w:szCs w:val="28"/>
        </w:rPr>
        <w:t xml:space="preserve">Дніпропетровської, </w:t>
      </w:r>
      <w:r w:rsidRPr="00FB3300">
        <w:rPr>
          <w:sz w:val="28"/>
          <w:szCs w:val="28"/>
        </w:rPr>
        <w:t>Закарпатськ</w:t>
      </w:r>
      <w:r>
        <w:rPr>
          <w:sz w:val="28"/>
          <w:szCs w:val="28"/>
        </w:rPr>
        <w:t>ої, Херсонської</w:t>
      </w:r>
      <w:r w:rsidRPr="00FB3300">
        <w:rPr>
          <w:sz w:val="28"/>
          <w:szCs w:val="28"/>
        </w:rPr>
        <w:t xml:space="preserve"> облас</w:t>
      </w:r>
      <w:r>
        <w:rPr>
          <w:sz w:val="28"/>
          <w:szCs w:val="28"/>
        </w:rPr>
        <w:t>тей за незначного розвитку і поширення. Хворобою було уражено 4-8, максимально 20% дерев і 2-6% листків.</w:t>
      </w:r>
      <w:r w:rsidRPr="00FB3300">
        <w:rPr>
          <w:sz w:val="28"/>
          <w:szCs w:val="28"/>
        </w:rPr>
        <w:t xml:space="preserve"> </w:t>
      </w:r>
      <w:r>
        <w:rPr>
          <w:sz w:val="28"/>
          <w:szCs w:val="28"/>
        </w:rPr>
        <w:t>Інтенсивність розвитку захворювання становив 1-4%.</w:t>
      </w:r>
    </w:p>
    <w:p w14:paraId="38EE0FCE" w14:textId="77777777" w:rsidR="00D23AD2" w:rsidRPr="00FB3300" w:rsidRDefault="00D23AD2" w:rsidP="00D23AD2">
      <w:pPr>
        <w:pStyle w:val="af6"/>
        <w:spacing w:before="0" w:beforeAutospacing="0" w:after="0" w:afterAutospacing="0"/>
        <w:ind w:firstLine="851"/>
        <w:jc w:val="both"/>
      </w:pPr>
      <w:r>
        <w:rPr>
          <w:sz w:val="28"/>
          <w:szCs w:val="28"/>
        </w:rPr>
        <w:t xml:space="preserve">Наявний інфекційний запас хвороби за умов теплої вологої погоди протягом весняно-літнього періоду 2026 р. може спричинити значне поширення </w:t>
      </w:r>
      <w:proofErr w:type="spellStart"/>
      <w:r>
        <w:rPr>
          <w:sz w:val="28"/>
          <w:szCs w:val="28"/>
        </w:rPr>
        <w:t>полістигмозу</w:t>
      </w:r>
      <w:proofErr w:type="spellEnd"/>
      <w:r>
        <w:rPr>
          <w:sz w:val="28"/>
          <w:szCs w:val="28"/>
        </w:rPr>
        <w:t xml:space="preserve">, зокрема у зазначених областях. </w:t>
      </w:r>
      <w:r w:rsidRPr="00FB3300">
        <w:rPr>
          <w:sz w:val="28"/>
          <w:szCs w:val="28"/>
        </w:rPr>
        <w:t>Постійний моніторинг фітопатологічної ситуації та проведення загальноприйнятих захисних заходів дозволить запобігти поширенню та розвитку даної хвороби.</w:t>
      </w:r>
    </w:p>
    <w:p w14:paraId="1FE12E26" w14:textId="77777777" w:rsidR="00D23AD2" w:rsidRPr="00681DA8" w:rsidRDefault="00D23AD2" w:rsidP="00D23AD2">
      <w:pPr>
        <w:pStyle w:val="af6"/>
        <w:spacing w:before="0" w:beforeAutospacing="0" w:after="0" w:afterAutospacing="0"/>
        <w:ind w:firstLine="851"/>
        <w:jc w:val="both"/>
        <w:rPr>
          <w:sz w:val="28"/>
          <w:szCs w:val="28"/>
        </w:rPr>
      </w:pPr>
      <w:r w:rsidRPr="00FB3300">
        <w:rPr>
          <w:b/>
          <w:sz w:val="28"/>
          <w:szCs w:val="28"/>
        </w:rPr>
        <w:t>Кучерявість листків персика</w:t>
      </w:r>
      <w:r w:rsidRPr="00FB3300">
        <w:rPr>
          <w:sz w:val="28"/>
          <w:szCs w:val="28"/>
        </w:rPr>
        <w:t xml:space="preserve"> </w:t>
      </w:r>
      <w:r w:rsidRPr="00427923">
        <w:rPr>
          <w:sz w:val="28"/>
          <w:szCs w:val="28"/>
        </w:rPr>
        <w:t>(</w:t>
      </w:r>
      <w:proofErr w:type="spellStart"/>
      <w:r w:rsidRPr="00FB3300">
        <w:rPr>
          <w:i/>
          <w:iCs/>
          <w:sz w:val="28"/>
          <w:szCs w:val="28"/>
          <w:shd w:val="clear" w:color="auto" w:fill="FFFFFF"/>
        </w:rPr>
        <w:t>Taphrina</w:t>
      </w:r>
      <w:proofErr w:type="spellEnd"/>
      <w:r w:rsidRPr="00FB3300">
        <w:rPr>
          <w:i/>
          <w:iCs/>
          <w:sz w:val="28"/>
          <w:szCs w:val="28"/>
          <w:shd w:val="clear" w:color="auto" w:fill="FFFFFF"/>
        </w:rPr>
        <w:t xml:space="preserve"> </w:t>
      </w:r>
      <w:proofErr w:type="spellStart"/>
      <w:r w:rsidRPr="00FB3300">
        <w:rPr>
          <w:i/>
          <w:iCs/>
          <w:sz w:val="28"/>
          <w:szCs w:val="28"/>
          <w:shd w:val="clear" w:color="auto" w:fill="FFFFFF"/>
        </w:rPr>
        <w:t>deformans</w:t>
      </w:r>
      <w:proofErr w:type="spellEnd"/>
      <w:r w:rsidRPr="00FB3300">
        <w:rPr>
          <w:i/>
          <w:iCs/>
          <w:sz w:val="28"/>
          <w:szCs w:val="28"/>
          <w:shd w:val="clear" w:color="auto" w:fill="FFFFFF"/>
        </w:rPr>
        <w:t xml:space="preserve"> </w:t>
      </w:r>
      <w:r w:rsidRPr="00FB3300">
        <w:rPr>
          <w:sz w:val="28"/>
          <w:szCs w:val="28"/>
          <w:shd w:val="clear" w:color="auto" w:fill="FFFFFF"/>
        </w:rPr>
        <w:t>(</w:t>
      </w:r>
      <w:proofErr w:type="spellStart"/>
      <w:r w:rsidRPr="00FB3300">
        <w:rPr>
          <w:sz w:val="28"/>
          <w:szCs w:val="28"/>
          <w:shd w:val="clear" w:color="auto" w:fill="FFFFFF"/>
        </w:rPr>
        <w:t>Berk</w:t>
      </w:r>
      <w:proofErr w:type="spellEnd"/>
      <w:r w:rsidRPr="00FB3300">
        <w:rPr>
          <w:sz w:val="28"/>
          <w:szCs w:val="28"/>
          <w:shd w:val="clear" w:color="auto" w:fill="FFFFFF"/>
        </w:rPr>
        <w:t xml:space="preserve">.) </w:t>
      </w:r>
      <w:proofErr w:type="spellStart"/>
      <w:r w:rsidRPr="00FB3300">
        <w:rPr>
          <w:sz w:val="28"/>
          <w:szCs w:val="28"/>
          <w:shd w:val="clear" w:color="auto" w:fill="FFFFFF"/>
        </w:rPr>
        <w:t>Tul</w:t>
      </w:r>
      <w:proofErr w:type="spellEnd"/>
      <w:r w:rsidRPr="00FB3300">
        <w:rPr>
          <w:sz w:val="28"/>
          <w:szCs w:val="28"/>
          <w:shd w:val="clear" w:color="auto" w:fill="FFFFFF"/>
        </w:rPr>
        <w:t>.</w:t>
      </w:r>
      <w:r w:rsidRPr="00427923">
        <w:rPr>
          <w:sz w:val="28"/>
          <w:szCs w:val="28"/>
          <w:shd w:val="clear" w:color="auto" w:fill="FFFFFF"/>
        </w:rPr>
        <w:t>)</w:t>
      </w:r>
      <w:r w:rsidRPr="00FB3300">
        <w:rPr>
          <w:sz w:val="28"/>
          <w:szCs w:val="28"/>
        </w:rPr>
        <w:t xml:space="preserve"> </w:t>
      </w:r>
      <w:r>
        <w:rPr>
          <w:sz w:val="28"/>
          <w:szCs w:val="28"/>
        </w:rPr>
        <w:t xml:space="preserve">поширювалась на 30-100% насаджень, де збудник уражував 15-30% дерев, 7-15% листків, 3-15% пагонів та 3-5% плодів. Масове розповсюдження </w:t>
      </w:r>
      <w:proofErr w:type="spellStart"/>
      <w:r>
        <w:rPr>
          <w:sz w:val="28"/>
          <w:szCs w:val="28"/>
        </w:rPr>
        <w:t>патогена</w:t>
      </w:r>
      <w:proofErr w:type="spellEnd"/>
      <w:r>
        <w:rPr>
          <w:sz w:val="28"/>
          <w:szCs w:val="28"/>
        </w:rPr>
        <w:t xml:space="preserve"> відбувалось в осередках Закарпатської, Івано-Франківської, Черкаської областей, де хвороба уразила 55-98% дерев,</w:t>
      </w:r>
      <w:r w:rsidRPr="00FB3300">
        <w:rPr>
          <w:sz w:val="28"/>
          <w:szCs w:val="28"/>
        </w:rPr>
        <w:t xml:space="preserve"> </w:t>
      </w:r>
      <w:r>
        <w:rPr>
          <w:sz w:val="28"/>
          <w:szCs w:val="28"/>
        </w:rPr>
        <w:t>38</w:t>
      </w:r>
      <w:r w:rsidRPr="00FB3300">
        <w:rPr>
          <w:sz w:val="28"/>
          <w:szCs w:val="28"/>
        </w:rPr>
        <w:t xml:space="preserve">% </w:t>
      </w:r>
      <w:r>
        <w:rPr>
          <w:sz w:val="28"/>
          <w:szCs w:val="28"/>
        </w:rPr>
        <w:t xml:space="preserve">пагонів (Івано-Франківська обл.) та 30-60% листків (Івано-Франківська, Одеська, Черкаська обл.). </w:t>
      </w:r>
      <w:r w:rsidRPr="00681DA8">
        <w:rPr>
          <w:sz w:val="28"/>
          <w:szCs w:val="28"/>
        </w:rPr>
        <w:t>Розвиток хвороби сягав 4-8%.</w:t>
      </w:r>
    </w:p>
    <w:p w14:paraId="481296B4" w14:textId="77777777" w:rsidR="00B4487D" w:rsidRPr="00681DA8" w:rsidRDefault="00B4487D" w:rsidP="00B4487D">
      <w:pPr>
        <w:pStyle w:val="af6"/>
        <w:spacing w:before="0" w:beforeAutospacing="0" w:after="0" w:afterAutospacing="0"/>
        <w:ind w:firstLine="851"/>
        <w:jc w:val="both"/>
        <w:rPr>
          <w:sz w:val="28"/>
          <w:szCs w:val="28"/>
        </w:rPr>
      </w:pPr>
    </w:p>
    <w:p w14:paraId="49053719" w14:textId="77777777" w:rsidR="00D23AD2" w:rsidRPr="00FB3300" w:rsidRDefault="00D23AD2" w:rsidP="00D23AD2">
      <w:pPr>
        <w:ind w:firstLine="851"/>
        <w:jc w:val="center"/>
        <w:rPr>
          <w:sz w:val="28"/>
          <w:szCs w:val="28"/>
        </w:rPr>
      </w:pPr>
      <w:r w:rsidRPr="00FB3300">
        <w:rPr>
          <w:noProof/>
          <w:sz w:val="20"/>
          <w:szCs w:val="20"/>
          <w:lang w:eastAsia="uk-UA"/>
        </w:rPr>
        <w:drawing>
          <wp:inline distT="0" distB="0" distL="0" distR="0" wp14:anchorId="2EB4D524" wp14:editId="6A618C49">
            <wp:extent cx="1988184" cy="1428750"/>
            <wp:effectExtent l="114300" t="57150" r="88900" b="152400"/>
            <wp:docPr id="875" name="image291.jpg" descr="Хвороби персика та боротьба з ними | Аптека садівника"/>
            <wp:cNvGraphicFramePr/>
            <a:graphic xmlns:a="http://schemas.openxmlformats.org/drawingml/2006/main">
              <a:graphicData uri="http://schemas.openxmlformats.org/drawingml/2006/picture">
                <pic:pic xmlns:pic="http://schemas.openxmlformats.org/drawingml/2006/picture">
                  <pic:nvPicPr>
                    <pic:cNvPr id="0" name="image291.jpg" descr="Хвороби персика та боротьба з ними | Аптека садівника"/>
                    <pic:cNvPicPr preferRelativeResize="0"/>
                  </pic:nvPicPr>
                  <pic:blipFill>
                    <a:blip r:embed="rId365"/>
                    <a:srcRect/>
                    <a:stretch>
                      <a:fillRect/>
                    </a:stretch>
                  </pic:blipFill>
                  <pic:spPr>
                    <a:xfrm>
                      <a:off x="0" y="0"/>
                      <a:ext cx="1992941" cy="14321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3B4FADED" wp14:editId="7AD03C07">
            <wp:extent cx="1981200" cy="1457035"/>
            <wp:effectExtent l="114300" t="57150" r="76200" b="143510"/>
            <wp:docPr id="804" name="image217.jpg" descr="Кучерявість листя персика. Ознаки, лікування"/>
            <wp:cNvGraphicFramePr/>
            <a:graphic xmlns:a="http://schemas.openxmlformats.org/drawingml/2006/main">
              <a:graphicData uri="http://schemas.openxmlformats.org/drawingml/2006/picture">
                <pic:pic xmlns:pic="http://schemas.openxmlformats.org/drawingml/2006/picture">
                  <pic:nvPicPr>
                    <pic:cNvPr id="0" name="image217.jpg" descr="Кучерявість листя персика. Ознаки, лікування"/>
                    <pic:cNvPicPr preferRelativeResize="0"/>
                  </pic:nvPicPr>
                  <pic:blipFill>
                    <a:blip r:embed="rId366"/>
                    <a:srcRect/>
                    <a:stretch>
                      <a:fillRect/>
                    </a:stretch>
                  </pic:blipFill>
                  <pic:spPr>
                    <a:xfrm>
                      <a:off x="0" y="0"/>
                      <a:ext cx="1998179" cy="14695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81F94AB" w14:textId="77777777" w:rsidR="00D23AD2" w:rsidRPr="009D24A8" w:rsidRDefault="00D23AD2" w:rsidP="00D23AD2">
      <w:pPr>
        <w:widowControl w:val="0"/>
        <w:ind w:firstLine="851"/>
        <w:jc w:val="center"/>
        <w:rPr>
          <w:b/>
          <w:i/>
        </w:rPr>
      </w:pPr>
      <w:r w:rsidRPr="00B4487D">
        <w:rPr>
          <w:b/>
          <w:i/>
        </w:rPr>
        <w:t>Кучерявість листків персика</w:t>
      </w:r>
    </w:p>
    <w:p w14:paraId="66ABEA42" w14:textId="77777777" w:rsidR="00F87AEA" w:rsidRPr="009D24A8" w:rsidRDefault="00F87AEA" w:rsidP="00D23AD2">
      <w:pPr>
        <w:widowControl w:val="0"/>
        <w:ind w:firstLine="851"/>
        <w:jc w:val="center"/>
        <w:rPr>
          <w:b/>
          <w:i/>
        </w:rPr>
      </w:pPr>
    </w:p>
    <w:p w14:paraId="2EA91014" w14:textId="2C7F64B3" w:rsidR="00D23AD2" w:rsidRPr="009D24A8" w:rsidRDefault="00F87AEA" w:rsidP="00D23AD2">
      <w:pPr>
        <w:pStyle w:val="af6"/>
        <w:spacing w:before="0" w:beforeAutospacing="0" w:after="0" w:afterAutospacing="0"/>
        <w:ind w:firstLine="851"/>
        <w:jc w:val="both"/>
        <w:rPr>
          <w:sz w:val="28"/>
          <w:szCs w:val="28"/>
        </w:rPr>
      </w:pPr>
      <w:r w:rsidRPr="00681DA8">
        <w:rPr>
          <w:sz w:val="28"/>
          <w:szCs w:val="28"/>
        </w:rPr>
        <w:t xml:space="preserve">У 2026 р. </w:t>
      </w:r>
      <w:r>
        <w:rPr>
          <w:sz w:val="28"/>
          <w:szCs w:val="28"/>
        </w:rPr>
        <w:t>обмеженню масового розвитку та поширенню кучерявості листків персика сприятимуть вирізання уражених пагонів та обробка насаджень фунгіцидами на початку розпускання бруньок і перед цвітінням у фазу рожевого бутона.</w:t>
      </w:r>
    </w:p>
    <w:p w14:paraId="711C42CE" w14:textId="77777777" w:rsidR="00F87AEA" w:rsidRPr="009D24A8" w:rsidRDefault="00F87AEA" w:rsidP="00D23AD2">
      <w:pPr>
        <w:pStyle w:val="af6"/>
        <w:spacing w:before="0" w:beforeAutospacing="0" w:after="0" w:afterAutospacing="0"/>
        <w:ind w:firstLine="851"/>
        <w:jc w:val="both"/>
        <w:rPr>
          <w:sz w:val="28"/>
          <w:szCs w:val="28"/>
        </w:rPr>
      </w:pPr>
    </w:p>
    <w:p w14:paraId="26DAA13D" w14:textId="77777777" w:rsidR="00D23AD2" w:rsidRPr="00FB3300" w:rsidRDefault="00D23AD2" w:rsidP="00D23AD2">
      <w:pPr>
        <w:ind w:firstLine="851"/>
        <w:jc w:val="center"/>
        <w:rPr>
          <w:b/>
          <w:sz w:val="28"/>
          <w:szCs w:val="28"/>
        </w:rPr>
      </w:pPr>
      <w:r w:rsidRPr="00FB3300">
        <w:rPr>
          <w:b/>
          <w:sz w:val="28"/>
          <w:szCs w:val="28"/>
        </w:rPr>
        <w:t xml:space="preserve">СИСТЕМИ ЗАХИСТУ ПЛОДОВИХ НАСАДЖЕНЬ </w:t>
      </w:r>
    </w:p>
    <w:p w14:paraId="2C687010" w14:textId="77777777" w:rsidR="00D23AD2" w:rsidRPr="00FB3300" w:rsidRDefault="00D23AD2" w:rsidP="00D23AD2">
      <w:pPr>
        <w:ind w:firstLine="851"/>
        <w:jc w:val="center"/>
        <w:rPr>
          <w:b/>
          <w:sz w:val="28"/>
          <w:szCs w:val="28"/>
        </w:rPr>
      </w:pPr>
      <w:r w:rsidRPr="00FB3300">
        <w:rPr>
          <w:b/>
          <w:sz w:val="28"/>
          <w:szCs w:val="28"/>
        </w:rPr>
        <w:t>ВІД ШКІДНИКІВ І ХВОРОБ</w:t>
      </w:r>
    </w:p>
    <w:p w14:paraId="3D9FD38E" w14:textId="77777777" w:rsidR="00D23AD2" w:rsidRPr="00FB3300" w:rsidRDefault="00D23AD2" w:rsidP="00D23AD2">
      <w:pPr>
        <w:ind w:firstLine="851"/>
        <w:jc w:val="center"/>
        <w:rPr>
          <w:i/>
        </w:rPr>
      </w:pPr>
      <w:r w:rsidRPr="00FB3300">
        <w:rPr>
          <w:i/>
        </w:rPr>
        <w:t>(Рекомендації Інституту садівництва НААНУ)</w:t>
      </w:r>
    </w:p>
    <w:p w14:paraId="3783BBD6" w14:textId="77777777" w:rsidR="00D23AD2" w:rsidRPr="00FB3300" w:rsidRDefault="00D23AD2" w:rsidP="00D23AD2">
      <w:pPr>
        <w:ind w:firstLine="851"/>
        <w:jc w:val="center"/>
        <w:rPr>
          <w:i/>
          <w:sz w:val="28"/>
          <w:szCs w:val="28"/>
        </w:rPr>
      </w:pPr>
    </w:p>
    <w:p w14:paraId="53C9E4FF" w14:textId="77777777" w:rsidR="00D23AD2" w:rsidRPr="00FB3300" w:rsidRDefault="00D23AD2" w:rsidP="00D23AD2">
      <w:pPr>
        <w:ind w:firstLine="851"/>
        <w:jc w:val="center"/>
        <w:rPr>
          <w:b/>
          <w:bCs/>
          <w:i/>
        </w:rPr>
      </w:pPr>
      <w:r w:rsidRPr="00FB3300">
        <w:rPr>
          <w:b/>
          <w:bCs/>
          <w:i/>
        </w:rPr>
        <w:t>Плодові насадження</w:t>
      </w:r>
    </w:p>
    <w:tbl>
      <w:tblPr>
        <w:tblW w:w="974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18"/>
        <w:gridCol w:w="2693"/>
        <w:gridCol w:w="142"/>
        <w:gridCol w:w="4394"/>
      </w:tblGrid>
      <w:tr w:rsidR="00D23AD2" w:rsidRPr="00FB3300" w14:paraId="618D10F1" w14:textId="77777777" w:rsidTr="00A96561">
        <w:tc>
          <w:tcPr>
            <w:tcW w:w="2518" w:type="dxa"/>
            <w:vAlign w:val="center"/>
          </w:tcPr>
          <w:p w14:paraId="0362E5D4" w14:textId="77777777" w:rsidR="00D23AD2" w:rsidRPr="0087482C" w:rsidRDefault="00D23AD2" w:rsidP="00A96561">
            <w:pPr>
              <w:ind w:hanging="111"/>
              <w:jc w:val="center"/>
              <w:rPr>
                <w:b/>
                <w:bCs/>
              </w:rPr>
            </w:pPr>
            <w:r w:rsidRPr="0087482C">
              <w:rPr>
                <w:b/>
                <w:bCs/>
              </w:rPr>
              <w:t>Орієнтовні</w:t>
            </w:r>
          </w:p>
          <w:p w14:paraId="0417ABAB" w14:textId="77777777" w:rsidR="00D23AD2" w:rsidRPr="0087482C" w:rsidRDefault="00D23AD2" w:rsidP="00A96561">
            <w:pPr>
              <w:ind w:hanging="111"/>
              <w:jc w:val="center"/>
              <w:rPr>
                <w:b/>
                <w:bCs/>
              </w:rPr>
            </w:pPr>
            <w:r w:rsidRPr="0087482C">
              <w:rPr>
                <w:b/>
                <w:bCs/>
              </w:rPr>
              <w:t>строки та умови проведення заходів</w:t>
            </w:r>
          </w:p>
        </w:tc>
        <w:tc>
          <w:tcPr>
            <w:tcW w:w="2835" w:type="dxa"/>
            <w:gridSpan w:val="2"/>
            <w:vAlign w:val="center"/>
          </w:tcPr>
          <w:p w14:paraId="1B2174B3" w14:textId="77777777" w:rsidR="00D23AD2" w:rsidRPr="0087482C" w:rsidRDefault="00D23AD2" w:rsidP="00A96561">
            <w:pPr>
              <w:jc w:val="center"/>
              <w:rPr>
                <w:b/>
                <w:bCs/>
              </w:rPr>
            </w:pPr>
            <w:r w:rsidRPr="0087482C">
              <w:rPr>
                <w:b/>
                <w:bCs/>
              </w:rPr>
              <w:t>Шкідники і хвороби</w:t>
            </w:r>
          </w:p>
        </w:tc>
        <w:tc>
          <w:tcPr>
            <w:tcW w:w="4394" w:type="dxa"/>
            <w:vAlign w:val="center"/>
          </w:tcPr>
          <w:p w14:paraId="6D86A5A1" w14:textId="77777777" w:rsidR="00D23AD2" w:rsidRPr="0087482C" w:rsidRDefault="00D23AD2" w:rsidP="00A96561">
            <w:pPr>
              <w:pStyle w:val="1"/>
              <w:rPr>
                <w:b w:val="0"/>
                <w:bCs w:val="0"/>
                <w:color w:val="000000" w:themeColor="text1"/>
                <w:sz w:val="24"/>
              </w:rPr>
            </w:pPr>
            <w:r w:rsidRPr="0087482C">
              <w:rPr>
                <w:b w:val="0"/>
                <w:bCs w:val="0"/>
                <w:color w:val="000000" w:themeColor="text1"/>
                <w:sz w:val="24"/>
              </w:rPr>
              <w:t>Заходи, препарати, норми витрати</w:t>
            </w:r>
          </w:p>
        </w:tc>
      </w:tr>
      <w:tr w:rsidR="00D23AD2" w:rsidRPr="00FB3300" w14:paraId="6CF8DACF" w14:textId="77777777" w:rsidTr="00A96561">
        <w:trPr>
          <w:cantSplit/>
        </w:trPr>
        <w:tc>
          <w:tcPr>
            <w:tcW w:w="9747" w:type="dxa"/>
            <w:gridSpan w:val="4"/>
            <w:vAlign w:val="center"/>
          </w:tcPr>
          <w:p w14:paraId="7BCFC656" w14:textId="77777777" w:rsidR="00D23AD2" w:rsidRPr="0087482C" w:rsidRDefault="00D23AD2" w:rsidP="00A96561">
            <w:pPr>
              <w:pStyle w:val="2"/>
              <w:rPr>
                <w:b w:val="0"/>
                <w:bCs w:val="0"/>
                <w:color w:val="000000" w:themeColor="text1"/>
                <w:sz w:val="24"/>
              </w:rPr>
            </w:pPr>
            <w:r w:rsidRPr="0087482C">
              <w:rPr>
                <w:b w:val="0"/>
                <w:bCs w:val="0"/>
                <w:color w:val="000000" w:themeColor="text1"/>
                <w:sz w:val="24"/>
              </w:rPr>
              <w:t>Зерняткові культури</w:t>
            </w:r>
          </w:p>
        </w:tc>
      </w:tr>
      <w:tr w:rsidR="00D23AD2" w:rsidRPr="00FB3300" w14:paraId="1ED87AC9" w14:textId="77777777" w:rsidTr="00A96561">
        <w:tc>
          <w:tcPr>
            <w:tcW w:w="2518" w:type="dxa"/>
          </w:tcPr>
          <w:p w14:paraId="21EF23EC" w14:textId="77777777" w:rsidR="00D23AD2" w:rsidRPr="00FB3300" w:rsidRDefault="00D23AD2" w:rsidP="00A96561">
            <w:pPr>
              <w:ind w:firstLine="27"/>
            </w:pPr>
            <w:r w:rsidRPr="00FB3300">
              <w:t xml:space="preserve">У фазу набрякання бруньок (температура </w:t>
            </w:r>
            <w:r w:rsidRPr="00FB3300">
              <w:lastRenderedPageBreak/>
              <w:t>повітря не нижче +4°С)</w:t>
            </w:r>
          </w:p>
        </w:tc>
        <w:tc>
          <w:tcPr>
            <w:tcW w:w="2693" w:type="dxa"/>
          </w:tcPr>
          <w:p w14:paraId="6E41DDC9" w14:textId="77777777" w:rsidR="00D23AD2" w:rsidRPr="00FB3300" w:rsidRDefault="00D23AD2" w:rsidP="00A96561">
            <w:r w:rsidRPr="00FB3300">
              <w:lastRenderedPageBreak/>
              <w:t xml:space="preserve">Каліфорнійська та інші щитівок, акацієва і сливова </w:t>
            </w:r>
            <w:proofErr w:type="spellStart"/>
            <w:r w:rsidRPr="00FB3300">
              <w:t>несправжньо</w:t>
            </w:r>
            <w:proofErr w:type="spellEnd"/>
            <w:r w:rsidRPr="00FB3300">
              <w:t>-</w:t>
            </w:r>
            <w:r w:rsidRPr="00FB3300">
              <w:lastRenderedPageBreak/>
              <w:t>щитівки, бурий плодовий і червоний плодовий кліщі, попелиці, листоблішки, листокрутки, молі та ін.</w:t>
            </w:r>
          </w:p>
        </w:tc>
        <w:tc>
          <w:tcPr>
            <w:tcW w:w="4536" w:type="dxa"/>
            <w:gridSpan w:val="2"/>
          </w:tcPr>
          <w:p w14:paraId="75CBBDEE" w14:textId="28EE378E" w:rsidR="00D23AD2" w:rsidRPr="00FB3300" w:rsidRDefault="00D23AD2" w:rsidP="009820AF">
            <w:pPr>
              <w:jc w:val="both"/>
              <w:rPr>
                <w:lang w:eastAsia="en-US"/>
              </w:rPr>
            </w:pPr>
            <w:r w:rsidRPr="00FB3300">
              <w:lastRenderedPageBreak/>
              <w:t xml:space="preserve">Обприскування насаджень емульсією </w:t>
            </w:r>
            <w:r w:rsidR="009820AF">
              <w:t>(</w:t>
            </w:r>
            <w:r w:rsidR="009820AF" w:rsidRPr="009820AF">
              <w:t xml:space="preserve">алюмінію фосфіт 240 г/л, кислота </w:t>
            </w:r>
            <w:r w:rsidR="009820AF" w:rsidRPr="009820AF">
              <w:lastRenderedPageBreak/>
              <w:t xml:space="preserve">фосфориста 530 г/л, </w:t>
            </w:r>
            <w:proofErr w:type="spellStart"/>
            <w:r w:rsidR="009820AF" w:rsidRPr="009820AF">
              <w:t>імідаклоприд</w:t>
            </w:r>
            <w:proofErr w:type="spellEnd"/>
            <w:r w:rsidR="009820AF" w:rsidRPr="009820AF">
              <w:t xml:space="preserve"> 125 г/л, лямбда-</w:t>
            </w:r>
            <w:proofErr w:type="spellStart"/>
            <w:r w:rsidR="009820AF" w:rsidRPr="009820AF">
              <w:t>ццигалотрин</w:t>
            </w:r>
            <w:proofErr w:type="spellEnd"/>
            <w:r w:rsidR="009820AF" w:rsidRPr="009820AF">
              <w:t xml:space="preserve"> 10 г/л</w:t>
            </w:r>
            <w:r w:rsidR="009820AF">
              <w:t>), 2 л/га</w:t>
            </w:r>
          </w:p>
          <w:p w14:paraId="24424EDF" w14:textId="77777777" w:rsidR="00D23AD2" w:rsidRPr="00FB3300" w:rsidRDefault="00D23AD2" w:rsidP="00A96561">
            <w:pPr>
              <w:ind w:firstLine="68"/>
              <w:jc w:val="both"/>
            </w:pPr>
          </w:p>
        </w:tc>
      </w:tr>
      <w:tr w:rsidR="00D23AD2" w:rsidRPr="00FB3300" w14:paraId="18D33E9E" w14:textId="77777777" w:rsidTr="00A96561">
        <w:tc>
          <w:tcPr>
            <w:tcW w:w="2518" w:type="dxa"/>
          </w:tcPr>
          <w:p w14:paraId="71EB2637" w14:textId="77777777" w:rsidR="00D23AD2" w:rsidRPr="00FB3300" w:rsidRDefault="00D23AD2" w:rsidP="00A96561">
            <w:r w:rsidRPr="00FB3300">
              <w:lastRenderedPageBreak/>
              <w:t>На початку розпускання бруньок</w:t>
            </w:r>
          </w:p>
        </w:tc>
        <w:tc>
          <w:tcPr>
            <w:tcW w:w="2693" w:type="dxa"/>
          </w:tcPr>
          <w:p w14:paraId="65260AD5" w14:textId="77777777" w:rsidR="00D23AD2" w:rsidRPr="00FB3300" w:rsidRDefault="00D23AD2" w:rsidP="00A96561">
            <w:r w:rsidRPr="00FB3300">
              <w:t xml:space="preserve">Садові довгоносики: сірий бруньковий довгоносик, яблуневий </w:t>
            </w:r>
            <w:proofErr w:type="spellStart"/>
            <w:r w:rsidRPr="00FB3300">
              <w:t>квіткоїд</w:t>
            </w:r>
            <w:proofErr w:type="spellEnd"/>
            <w:r w:rsidRPr="00FB3300">
              <w:t xml:space="preserve">, букарка, казарка; білан жилкуватий, </w:t>
            </w:r>
            <w:proofErr w:type="spellStart"/>
            <w:r w:rsidRPr="00FB3300">
              <w:t>золотогуз</w:t>
            </w:r>
            <w:proofErr w:type="spellEnd"/>
            <w:r w:rsidRPr="00FB3300">
              <w:t xml:space="preserve">, листокрутки, яблунева горностаєва міль, </w:t>
            </w:r>
            <w:proofErr w:type="spellStart"/>
            <w:r w:rsidRPr="00FB3300">
              <w:t>парша</w:t>
            </w:r>
            <w:proofErr w:type="spellEnd"/>
            <w:r w:rsidRPr="00FB3300">
              <w:t>, борошниста роса та ін.</w:t>
            </w:r>
          </w:p>
        </w:tc>
        <w:tc>
          <w:tcPr>
            <w:tcW w:w="4536" w:type="dxa"/>
            <w:gridSpan w:val="2"/>
          </w:tcPr>
          <w:p w14:paraId="2196F7FC" w14:textId="77777777" w:rsidR="00140962" w:rsidRPr="00140962" w:rsidRDefault="00D23AD2" w:rsidP="00140962">
            <w:pPr>
              <w:jc w:val="both"/>
              <w:rPr>
                <w:sz w:val="22"/>
                <w:szCs w:val="22"/>
              </w:rPr>
            </w:pPr>
            <w:r w:rsidRPr="00140962">
              <w:rPr>
                <w:sz w:val="22"/>
                <w:szCs w:val="22"/>
              </w:rPr>
              <w:t>Обприскування</w:t>
            </w:r>
            <w:r w:rsidR="009820AF" w:rsidRPr="00140962">
              <w:rPr>
                <w:sz w:val="22"/>
                <w:szCs w:val="22"/>
              </w:rPr>
              <w:t xml:space="preserve">: </w:t>
            </w:r>
            <w:proofErr w:type="spellStart"/>
            <w:r w:rsidR="009820AF" w:rsidRPr="00140962">
              <w:rPr>
                <w:sz w:val="22"/>
                <w:szCs w:val="22"/>
              </w:rPr>
              <w:t>дельтаметрин</w:t>
            </w:r>
            <w:proofErr w:type="spellEnd"/>
            <w:r w:rsidR="009820AF" w:rsidRPr="00140962">
              <w:rPr>
                <w:sz w:val="22"/>
                <w:szCs w:val="22"/>
              </w:rPr>
              <w:t>, 100 г/л,</w:t>
            </w:r>
            <w:r w:rsidRPr="00140962">
              <w:rPr>
                <w:sz w:val="22"/>
                <w:szCs w:val="22"/>
              </w:rPr>
              <w:t xml:space="preserve"> 0,125-0,25 л/га</w:t>
            </w:r>
            <w:r w:rsidR="009820AF" w:rsidRPr="00140962">
              <w:rPr>
                <w:sz w:val="22"/>
                <w:szCs w:val="22"/>
              </w:rPr>
              <w:t>;</w:t>
            </w:r>
            <w:r w:rsidRPr="00140962">
              <w:rPr>
                <w:sz w:val="22"/>
                <w:szCs w:val="22"/>
              </w:rPr>
              <w:t xml:space="preserve"> </w:t>
            </w:r>
            <w:r w:rsidR="00140962" w:rsidRPr="00140962">
              <w:rPr>
                <w:sz w:val="22"/>
                <w:szCs w:val="22"/>
              </w:rPr>
              <w:t>лямбда-</w:t>
            </w:r>
            <w:proofErr w:type="spellStart"/>
            <w:r w:rsidR="00140962" w:rsidRPr="00140962">
              <w:rPr>
                <w:sz w:val="22"/>
                <w:szCs w:val="22"/>
              </w:rPr>
              <w:t>цигалотрин</w:t>
            </w:r>
            <w:proofErr w:type="spellEnd"/>
            <w:r w:rsidR="00140962" w:rsidRPr="00140962">
              <w:rPr>
                <w:sz w:val="22"/>
                <w:szCs w:val="22"/>
              </w:rPr>
              <w:t xml:space="preserve">, 106 г/л + </w:t>
            </w:r>
            <w:proofErr w:type="spellStart"/>
            <w:r w:rsidR="00140962" w:rsidRPr="00140962">
              <w:rPr>
                <w:sz w:val="22"/>
                <w:szCs w:val="22"/>
              </w:rPr>
              <w:t>тіаметоксам</w:t>
            </w:r>
            <w:proofErr w:type="spellEnd"/>
            <w:r w:rsidR="00140962" w:rsidRPr="00140962">
              <w:rPr>
                <w:sz w:val="22"/>
                <w:szCs w:val="22"/>
              </w:rPr>
              <w:t xml:space="preserve">, 141 г/л, 0,18 л/га </w:t>
            </w:r>
            <w:r w:rsidRPr="00140962">
              <w:rPr>
                <w:sz w:val="22"/>
                <w:szCs w:val="22"/>
              </w:rPr>
              <w:t xml:space="preserve">з додаванням проти парші та інших </w:t>
            </w:r>
            <w:proofErr w:type="spellStart"/>
            <w:r w:rsidRPr="00140962">
              <w:rPr>
                <w:sz w:val="22"/>
                <w:szCs w:val="22"/>
              </w:rPr>
              <w:t>хвороб</w:t>
            </w:r>
            <w:proofErr w:type="spellEnd"/>
            <w:r w:rsidRPr="00140962">
              <w:rPr>
                <w:sz w:val="22"/>
                <w:szCs w:val="22"/>
              </w:rPr>
              <w:t xml:space="preserve"> </w:t>
            </w:r>
            <w:r w:rsidR="00140962" w:rsidRPr="00140962">
              <w:rPr>
                <w:color w:val="000000"/>
                <w:sz w:val="22"/>
                <w:szCs w:val="22"/>
              </w:rPr>
              <w:t xml:space="preserve">сульфат міді, 790 г/кг (200 г/кг по міді) </w:t>
            </w:r>
            <w:r w:rsidRPr="00140962">
              <w:rPr>
                <w:sz w:val="22"/>
                <w:szCs w:val="22"/>
              </w:rPr>
              <w:t xml:space="preserve">,0-2,5 кг/га, </w:t>
            </w:r>
          </w:p>
          <w:p w14:paraId="7F7A7B25" w14:textId="74E10A7D" w:rsidR="00D23AD2" w:rsidRPr="00140962" w:rsidRDefault="00140962" w:rsidP="00140962">
            <w:pPr>
              <w:jc w:val="both"/>
              <w:rPr>
                <w:rFonts w:ascii="Calibri" w:hAnsi="Calibri" w:cs="Calibri"/>
                <w:sz w:val="22"/>
                <w:szCs w:val="22"/>
                <w:lang w:eastAsia="uk-UA"/>
              </w:rPr>
            </w:pPr>
            <w:r w:rsidRPr="00140962">
              <w:rPr>
                <w:sz w:val="22"/>
                <w:szCs w:val="22"/>
              </w:rPr>
              <w:t xml:space="preserve">мідь у формі </w:t>
            </w:r>
            <w:proofErr w:type="spellStart"/>
            <w:r w:rsidRPr="00140962">
              <w:rPr>
                <w:sz w:val="22"/>
                <w:szCs w:val="22"/>
              </w:rPr>
              <w:t>Cu</w:t>
            </w:r>
            <w:proofErr w:type="spellEnd"/>
            <w:r w:rsidRPr="00140962">
              <w:rPr>
                <w:sz w:val="22"/>
                <w:szCs w:val="22"/>
              </w:rPr>
              <w:t>(OH)2, 538 г/кг</w:t>
            </w:r>
            <w:r w:rsidR="00D23AD2" w:rsidRPr="00140962">
              <w:rPr>
                <w:sz w:val="22"/>
                <w:szCs w:val="22"/>
              </w:rPr>
              <w:t>, 2-2,5 кг/га.</w:t>
            </w:r>
            <w:r w:rsidR="00D23AD2" w:rsidRPr="00FB3300">
              <w:t xml:space="preserve"> </w:t>
            </w:r>
          </w:p>
        </w:tc>
      </w:tr>
      <w:tr w:rsidR="00D23AD2" w:rsidRPr="00FB3300" w14:paraId="2DB73AF4" w14:textId="77777777" w:rsidTr="00A96561">
        <w:tc>
          <w:tcPr>
            <w:tcW w:w="2518" w:type="dxa"/>
          </w:tcPr>
          <w:p w14:paraId="7B15F6C1" w14:textId="77777777" w:rsidR="00D23AD2" w:rsidRPr="00FB3300" w:rsidRDefault="00D23AD2" w:rsidP="00A96561">
            <w:r w:rsidRPr="00FB3300">
              <w:t>У фази відокремлення бутонів – рожевий бутон</w:t>
            </w:r>
          </w:p>
        </w:tc>
        <w:tc>
          <w:tcPr>
            <w:tcW w:w="2693" w:type="dxa"/>
          </w:tcPr>
          <w:p w14:paraId="14A855A2" w14:textId="77777777" w:rsidR="00D23AD2" w:rsidRPr="00FB3300" w:rsidRDefault="00D23AD2" w:rsidP="00A96561">
            <w:r w:rsidRPr="00FB3300">
              <w:t xml:space="preserve">Садові довгоносики: сірий бруньковий довгоносик, яблуневий </w:t>
            </w:r>
            <w:proofErr w:type="spellStart"/>
            <w:r w:rsidRPr="00FB3300">
              <w:t>квіткоїд</w:t>
            </w:r>
            <w:proofErr w:type="spellEnd"/>
            <w:r w:rsidRPr="00FB3300">
              <w:t xml:space="preserve">, букарка, казарка; пильщики, </w:t>
            </w:r>
            <w:proofErr w:type="spellStart"/>
            <w:r w:rsidRPr="00FB3300">
              <w:t>мінуючі</w:t>
            </w:r>
            <w:proofErr w:type="spellEnd"/>
            <w:r w:rsidRPr="00FB3300">
              <w:t xml:space="preserve"> молі, глодова </w:t>
            </w:r>
            <w:proofErr w:type="spellStart"/>
            <w:r w:rsidRPr="00FB3300">
              <w:t>кружкова</w:t>
            </w:r>
            <w:proofErr w:type="spellEnd"/>
            <w:r w:rsidRPr="00FB3300">
              <w:t xml:space="preserve"> міль, листокрутки, шовкопряди, медяниці, попелиці, </w:t>
            </w:r>
            <w:proofErr w:type="spellStart"/>
            <w:r w:rsidRPr="00FB3300">
              <w:t>парша</w:t>
            </w:r>
            <w:proofErr w:type="spellEnd"/>
            <w:r w:rsidRPr="00FB3300">
              <w:t xml:space="preserve">, борошниста роса, </w:t>
            </w:r>
            <w:proofErr w:type="spellStart"/>
            <w:r w:rsidRPr="00FB3300">
              <w:t>моніліоз</w:t>
            </w:r>
            <w:proofErr w:type="spellEnd"/>
            <w:r w:rsidRPr="00FB3300">
              <w:t xml:space="preserve"> (весняна форма)</w:t>
            </w:r>
          </w:p>
        </w:tc>
        <w:tc>
          <w:tcPr>
            <w:tcW w:w="4536" w:type="dxa"/>
            <w:gridSpan w:val="2"/>
          </w:tcPr>
          <w:p w14:paraId="7EE5EA66" w14:textId="77777777" w:rsidR="00F20CC6" w:rsidRPr="00F20CC6" w:rsidRDefault="00D23AD2" w:rsidP="00A96561">
            <w:pPr>
              <w:jc w:val="both"/>
              <w:rPr>
                <w:sz w:val="22"/>
                <w:szCs w:val="22"/>
              </w:rPr>
            </w:pPr>
            <w:r w:rsidRPr="00F20CC6">
              <w:rPr>
                <w:sz w:val="22"/>
                <w:szCs w:val="22"/>
              </w:rPr>
              <w:t xml:space="preserve">Обприскування </w:t>
            </w:r>
            <w:proofErr w:type="spellStart"/>
            <w:r w:rsidR="00F20CC6" w:rsidRPr="00F20CC6">
              <w:rPr>
                <w:sz w:val="22"/>
                <w:szCs w:val="22"/>
              </w:rPr>
              <w:t>тіаметоксам</w:t>
            </w:r>
            <w:proofErr w:type="spellEnd"/>
            <w:r w:rsidR="00F20CC6" w:rsidRPr="00F20CC6">
              <w:rPr>
                <w:sz w:val="22"/>
                <w:szCs w:val="22"/>
              </w:rPr>
              <w:t xml:space="preserve">, 200 г/л + </w:t>
            </w:r>
            <w:proofErr w:type="spellStart"/>
            <w:r w:rsidR="00F20CC6" w:rsidRPr="00F20CC6">
              <w:rPr>
                <w:sz w:val="22"/>
                <w:szCs w:val="22"/>
              </w:rPr>
              <w:t>хлорантраніліпрол</w:t>
            </w:r>
            <w:proofErr w:type="spellEnd"/>
            <w:r w:rsidR="00F20CC6" w:rsidRPr="00F20CC6">
              <w:rPr>
                <w:sz w:val="22"/>
                <w:szCs w:val="22"/>
              </w:rPr>
              <w:t>, 100 г/л</w:t>
            </w:r>
            <w:r w:rsidRPr="00F20CC6">
              <w:rPr>
                <w:sz w:val="22"/>
                <w:szCs w:val="22"/>
              </w:rPr>
              <w:t xml:space="preserve">, 0,3-0,5 л/га, </w:t>
            </w:r>
          </w:p>
          <w:p w14:paraId="12D91996" w14:textId="6EE78E01" w:rsidR="00D23AD2" w:rsidRPr="00FB3300" w:rsidRDefault="00F20CC6" w:rsidP="00F20CC6">
            <w:pPr>
              <w:jc w:val="both"/>
            </w:pPr>
            <w:proofErr w:type="spellStart"/>
            <w:r w:rsidRPr="00F20CC6">
              <w:rPr>
                <w:sz w:val="22"/>
                <w:szCs w:val="22"/>
              </w:rPr>
              <w:t>Хлорпірифос</w:t>
            </w:r>
            <w:proofErr w:type="spellEnd"/>
            <w:r w:rsidRPr="00F20CC6">
              <w:rPr>
                <w:sz w:val="22"/>
                <w:szCs w:val="22"/>
              </w:rPr>
              <w:t xml:space="preserve">, 500 г/л + </w:t>
            </w:r>
            <w:proofErr w:type="spellStart"/>
            <w:r w:rsidRPr="00F20CC6">
              <w:rPr>
                <w:sz w:val="22"/>
                <w:szCs w:val="22"/>
              </w:rPr>
              <w:t>циперметрин</w:t>
            </w:r>
            <w:proofErr w:type="spellEnd"/>
            <w:r w:rsidRPr="00F20CC6">
              <w:rPr>
                <w:sz w:val="22"/>
                <w:szCs w:val="22"/>
              </w:rPr>
              <w:t>, 50 г/л</w:t>
            </w:r>
            <w:r w:rsidR="00D23AD2" w:rsidRPr="00F20CC6">
              <w:rPr>
                <w:sz w:val="22"/>
                <w:szCs w:val="22"/>
              </w:rPr>
              <w:t>, 1-1,5 л/га</w:t>
            </w:r>
          </w:p>
        </w:tc>
      </w:tr>
      <w:tr w:rsidR="00D23AD2" w:rsidRPr="00FB3300" w14:paraId="04A9BEB0" w14:textId="77777777" w:rsidTr="00F20CC6">
        <w:trPr>
          <w:trHeight w:val="3280"/>
        </w:trPr>
        <w:tc>
          <w:tcPr>
            <w:tcW w:w="2518" w:type="dxa"/>
          </w:tcPr>
          <w:p w14:paraId="695D639A" w14:textId="77777777" w:rsidR="00D23AD2" w:rsidRPr="00FB3300" w:rsidRDefault="00D23AD2" w:rsidP="00A96561">
            <w:pPr>
              <w:ind w:firstLine="31"/>
            </w:pPr>
            <w:r w:rsidRPr="00FB3300">
              <w:t>У кінці цвітіння (коли опаде 75% пелюсток)</w:t>
            </w:r>
          </w:p>
        </w:tc>
        <w:tc>
          <w:tcPr>
            <w:tcW w:w="2693" w:type="dxa"/>
          </w:tcPr>
          <w:p w14:paraId="3EC2F74B" w14:textId="77777777" w:rsidR="00D23AD2" w:rsidRPr="00FB3300" w:rsidRDefault="00D23AD2" w:rsidP="00A96561">
            <w:r w:rsidRPr="00FB3300">
              <w:t xml:space="preserve">Яблунева горностаєва міль, яблунева плодожерка, п'ядуни, яблуневий плодовий </w:t>
            </w:r>
            <w:proofErr w:type="spellStart"/>
            <w:r w:rsidRPr="00FB3300">
              <w:t>пильшик</w:t>
            </w:r>
            <w:proofErr w:type="spellEnd"/>
            <w:r w:rsidRPr="00FB3300">
              <w:t xml:space="preserve">, кліщі, попелиці, </w:t>
            </w:r>
            <w:proofErr w:type="spellStart"/>
            <w:r w:rsidRPr="00FB3300">
              <w:t>парша</w:t>
            </w:r>
            <w:proofErr w:type="spellEnd"/>
            <w:r w:rsidRPr="00FB3300">
              <w:t>,  борошниста роса. В осередках яблуневих насаджень заселених кров’яною попелицею в період її масової міграції в крону дерев.</w:t>
            </w:r>
          </w:p>
        </w:tc>
        <w:tc>
          <w:tcPr>
            <w:tcW w:w="4536" w:type="dxa"/>
            <w:gridSpan w:val="2"/>
          </w:tcPr>
          <w:p w14:paraId="7A13E952" w14:textId="77777777" w:rsidR="00F20CC6" w:rsidRPr="00F20CC6" w:rsidRDefault="00D23AD2" w:rsidP="00A96561">
            <w:pPr>
              <w:jc w:val="both"/>
              <w:rPr>
                <w:sz w:val="22"/>
                <w:szCs w:val="22"/>
              </w:rPr>
            </w:pPr>
            <w:r w:rsidRPr="00F20CC6">
              <w:rPr>
                <w:sz w:val="22"/>
                <w:szCs w:val="22"/>
              </w:rPr>
              <w:t xml:space="preserve">Обприскування </w:t>
            </w:r>
          </w:p>
          <w:p w14:paraId="5895C4BF" w14:textId="401B2906" w:rsidR="00D23AD2" w:rsidRPr="00F20CC6" w:rsidRDefault="00F20CC6" w:rsidP="00F20CC6">
            <w:pPr>
              <w:jc w:val="both"/>
              <w:rPr>
                <w:rFonts w:ascii="Calibri" w:hAnsi="Calibri" w:cs="Calibri"/>
                <w:sz w:val="22"/>
                <w:szCs w:val="22"/>
                <w:lang w:eastAsia="uk-UA"/>
              </w:rPr>
            </w:pPr>
            <w:proofErr w:type="spellStart"/>
            <w:r w:rsidRPr="00F20CC6">
              <w:rPr>
                <w:color w:val="000000"/>
                <w:sz w:val="22"/>
                <w:szCs w:val="22"/>
              </w:rPr>
              <w:t>диметоат</w:t>
            </w:r>
            <w:proofErr w:type="spellEnd"/>
            <w:r w:rsidRPr="00F20CC6">
              <w:rPr>
                <w:color w:val="000000"/>
                <w:sz w:val="22"/>
                <w:szCs w:val="22"/>
              </w:rPr>
              <w:t>, 400 г/л</w:t>
            </w:r>
            <w:r w:rsidR="00D23AD2" w:rsidRPr="00F20CC6">
              <w:rPr>
                <w:sz w:val="22"/>
                <w:szCs w:val="22"/>
              </w:rPr>
              <w:t xml:space="preserve">, 0,8-2,0 л/га. Проти кров’яної попелиці яблуню обприскують інсектицидами </w:t>
            </w:r>
            <w:proofErr w:type="spellStart"/>
            <w:r w:rsidRPr="00F20CC6">
              <w:rPr>
                <w:sz w:val="22"/>
                <w:szCs w:val="22"/>
              </w:rPr>
              <w:t>спіротетрамат</w:t>
            </w:r>
            <w:proofErr w:type="spellEnd"/>
            <w:r w:rsidRPr="00F20CC6">
              <w:rPr>
                <w:sz w:val="22"/>
                <w:szCs w:val="22"/>
              </w:rPr>
              <w:t>, 100 г/л</w:t>
            </w:r>
            <w:r w:rsidR="00D23AD2" w:rsidRPr="00F20CC6">
              <w:rPr>
                <w:sz w:val="22"/>
                <w:szCs w:val="22"/>
              </w:rPr>
              <w:t>, 2,0-2,25 л/га</w:t>
            </w:r>
            <w:r w:rsidRPr="00F20CC6">
              <w:rPr>
                <w:sz w:val="22"/>
                <w:szCs w:val="22"/>
              </w:rPr>
              <w:t>,</w:t>
            </w:r>
            <w:r w:rsidR="00D23AD2" w:rsidRPr="00F20CC6">
              <w:rPr>
                <w:sz w:val="22"/>
                <w:szCs w:val="22"/>
              </w:rPr>
              <w:t xml:space="preserve"> або </w:t>
            </w:r>
            <w:proofErr w:type="spellStart"/>
            <w:r w:rsidRPr="00F20CC6">
              <w:rPr>
                <w:sz w:val="22"/>
                <w:szCs w:val="22"/>
              </w:rPr>
              <w:t>сульфоксафлор</w:t>
            </w:r>
            <w:proofErr w:type="spellEnd"/>
            <w:r w:rsidRPr="00F20CC6">
              <w:rPr>
                <w:sz w:val="22"/>
                <w:szCs w:val="22"/>
              </w:rPr>
              <w:t>, 500 г/к</w:t>
            </w:r>
            <w:r w:rsidR="00D23AD2" w:rsidRPr="00F20CC6">
              <w:rPr>
                <w:sz w:val="22"/>
                <w:szCs w:val="22"/>
              </w:rPr>
              <w:t xml:space="preserve">, 0,1 кг/га </w:t>
            </w:r>
          </w:p>
        </w:tc>
      </w:tr>
      <w:tr w:rsidR="00D23AD2" w:rsidRPr="00FB3300" w14:paraId="7036D5C4" w14:textId="77777777" w:rsidTr="00A96561">
        <w:trPr>
          <w:trHeight w:val="551"/>
        </w:trPr>
        <w:tc>
          <w:tcPr>
            <w:tcW w:w="2518" w:type="dxa"/>
          </w:tcPr>
          <w:p w14:paraId="7F051D9B" w14:textId="77777777" w:rsidR="00D23AD2" w:rsidRPr="00FB3300" w:rsidRDefault="00D23AD2" w:rsidP="00A96561">
            <w:pPr>
              <w:ind w:firstLine="31"/>
            </w:pPr>
            <w:r w:rsidRPr="00FB3300">
              <w:t xml:space="preserve">Через 10-12 днів після попереднього </w:t>
            </w:r>
          </w:p>
        </w:tc>
        <w:tc>
          <w:tcPr>
            <w:tcW w:w="2693" w:type="dxa"/>
          </w:tcPr>
          <w:p w14:paraId="024DC1F1" w14:textId="77777777" w:rsidR="00D23AD2" w:rsidRPr="00FB3300" w:rsidRDefault="00D23AD2" w:rsidP="00A96561">
            <w:r w:rsidRPr="00FB3300">
              <w:t xml:space="preserve">Яблуневий плодовий пильщик, яблунева плодожерка, листокрутки, </w:t>
            </w:r>
            <w:proofErr w:type="spellStart"/>
            <w:r w:rsidRPr="00FB3300">
              <w:t>парша</w:t>
            </w:r>
            <w:proofErr w:type="spellEnd"/>
            <w:r w:rsidRPr="00FB3300">
              <w:t>,  борошниста роса та ін.</w:t>
            </w:r>
          </w:p>
        </w:tc>
        <w:tc>
          <w:tcPr>
            <w:tcW w:w="4536" w:type="dxa"/>
            <w:gridSpan w:val="2"/>
          </w:tcPr>
          <w:p w14:paraId="63ABB9DC" w14:textId="77777777" w:rsidR="00F20CC6" w:rsidRPr="00F20CC6" w:rsidRDefault="00D23AD2" w:rsidP="00F20CC6">
            <w:pPr>
              <w:jc w:val="both"/>
              <w:rPr>
                <w:sz w:val="22"/>
                <w:szCs w:val="22"/>
              </w:rPr>
            </w:pPr>
            <w:r w:rsidRPr="00F20CC6">
              <w:rPr>
                <w:sz w:val="22"/>
                <w:szCs w:val="22"/>
              </w:rPr>
              <w:t xml:space="preserve">Обприскування вказаними вище інсектицидами і фунгіцидами, дотримуючись чергування препаратів. За необхідності проти рослиноїдних кліщів додають </w:t>
            </w:r>
            <w:proofErr w:type="spellStart"/>
            <w:r w:rsidR="00F20CC6" w:rsidRPr="00F20CC6">
              <w:rPr>
                <w:sz w:val="22"/>
                <w:szCs w:val="22"/>
              </w:rPr>
              <w:t>циантраніліпрол</w:t>
            </w:r>
            <w:proofErr w:type="spellEnd"/>
            <w:r w:rsidR="00F20CC6" w:rsidRPr="00F20CC6">
              <w:rPr>
                <w:sz w:val="22"/>
                <w:szCs w:val="22"/>
              </w:rPr>
              <w:t xml:space="preserve">, 60 г/л + </w:t>
            </w:r>
            <w:proofErr w:type="spellStart"/>
            <w:r w:rsidR="00F20CC6" w:rsidRPr="00F20CC6">
              <w:rPr>
                <w:sz w:val="22"/>
                <w:szCs w:val="22"/>
              </w:rPr>
              <w:t>абамектин</w:t>
            </w:r>
            <w:proofErr w:type="spellEnd"/>
            <w:r w:rsidR="00F20CC6" w:rsidRPr="00F20CC6">
              <w:rPr>
                <w:sz w:val="22"/>
                <w:szCs w:val="22"/>
              </w:rPr>
              <w:t xml:space="preserve">, 18 г/л, </w:t>
            </w:r>
            <w:r w:rsidRPr="00F20CC6">
              <w:rPr>
                <w:sz w:val="22"/>
                <w:szCs w:val="22"/>
              </w:rPr>
              <w:t xml:space="preserve">1,2-1,5 л/га, </w:t>
            </w:r>
          </w:p>
          <w:p w14:paraId="7C15ED20" w14:textId="51D8E497" w:rsidR="00D23AD2" w:rsidRPr="00F20CC6" w:rsidRDefault="00F20CC6" w:rsidP="00F20CC6">
            <w:pPr>
              <w:jc w:val="both"/>
              <w:rPr>
                <w:rFonts w:ascii="Calibri" w:hAnsi="Calibri" w:cs="Calibri"/>
                <w:sz w:val="22"/>
                <w:szCs w:val="22"/>
                <w:lang w:eastAsia="uk-UA"/>
              </w:rPr>
            </w:pPr>
            <w:proofErr w:type="spellStart"/>
            <w:r w:rsidRPr="00F20CC6">
              <w:rPr>
                <w:sz w:val="22"/>
                <w:szCs w:val="22"/>
              </w:rPr>
              <w:t>клофентезин</w:t>
            </w:r>
            <w:proofErr w:type="spellEnd"/>
            <w:r w:rsidRPr="00F20CC6">
              <w:rPr>
                <w:sz w:val="22"/>
                <w:szCs w:val="22"/>
              </w:rPr>
              <w:t>, 500 г/л</w:t>
            </w:r>
            <w:r w:rsidR="00D23AD2" w:rsidRPr="00F20CC6">
              <w:rPr>
                <w:sz w:val="22"/>
                <w:szCs w:val="22"/>
              </w:rPr>
              <w:t>, 0,4-0,6 л/га</w:t>
            </w:r>
          </w:p>
        </w:tc>
      </w:tr>
      <w:tr w:rsidR="00D23AD2" w:rsidRPr="00FB3300" w14:paraId="698451F4" w14:textId="77777777" w:rsidTr="00A96561">
        <w:tc>
          <w:tcPr>
            <w:tcW w:w="2518" w:type="dxa"/>
          </w:tcPr>
          <w:p w14:paraId="02B3BBC4" w14:textId="77777777" w:rsidR="00D23AD2" w:rsidRPr="00FB3300" w:rsidRDefault="00D23AD2" w:rsidP="00A96561">
            <w:pPr>
              <w:ind w:firstLine="31"/>
            </w:pPr>
            <w:r w:rsidRPr="00FB3300">
              <w:t xml:space="preserve">При відлові </w:t>
            </w:r>
            <w:proofErr w:type="spellStart"/>
            <w:r w:rsidRPr="00FB3300">
              <w:t>феромонними</w:t>
            </w:r>
            <w:proofErr w:type="spellEnd"/>
            <w:r w:rsidRPr="00FB3300">
              <w:t xml:space="preserve"> пастками протягом 7 днів спостережень 5 метеликів яблуневої </w:t>
            </w:r>
            <w:r w:rsidRPr="00FB3300">
              <w:lastRenderedPageBreak/>
              <w:t>або одного східної плодожерок, на початку відкладання ними яєць</w:t>
            </w:r>
          </w:p>
        </w:tc>
        <w:tc>
          <w:tcPr>
            <w:tcW w:w="2693" w:type="dxa"/>
          </w:tcPr>
          <w:p w14:paraId="4436EF8C" w14:textId="77777777" w:rsidR="00D23AD2" w:rsidRPr="00FB3300" w:rsidRDefault="00D23AD2" w:rsidP="00A96561">
            <w:r w:rsidRPr="00FB3300">
              <w:lastRenderedPageBreak/>
              <w:t xml:space="preserve">Плодожерки яблунева і східна, молі </w:t>
            </w:r>
            <w:proofErr w:type="spellStart"/>
            <w:r w:rsidRPr="00FB3300">
              <w:t>мінуючі</w:t>
            </w:r>
            <w:proofErr w:type="spellEnd"/>
            <w:r w:rsidRPr="00FB3300">
              <w:t xml:space="preserve">, гусениці білана жилкуватого, павутинні кліщі, червиця в'їдлива, </w:t>
            </w:r>
            <w:proofErr w:type="spellStart"/>
            <w:r w:rsidRPr="00FB3300">
              <w:lastRenderedPageBreak/>
              <w:t>парша</w:t>
            </w:r>
            <w:proofErr w:type="spellEnd"/>
            <w:r w:rsidRPr="00FB3300">
              <w:t>, борошниста роса, плодова гниль.</w:t>
            </w:r>
          </w:p>
        </w:tc>
        <w:tc>
          <w:tcPr>
            <w:tcW w:w="4536" w:type="dxa"/>
            <w:gridSpan w:val="2"/>
          </w:tcPr>
          <w:p w14:paraId="3E5AF984" w14:textId="3C87CCC2" w:rsidR="00732449" w:rsidRPr="00732449" w:rsidRDefault="00D23AD2" w:rsidP="00732449">
            <w:pPr>
              <w:jc w:val="both"/>
              <w:rPr>
                <w:sz w:val="22"/>
                <w:szCs w:val="22"/>
              </w:rPr>
            </w:pPr>
            <w:r w:rsidRPr="00732449">
              <w:rPr>
                <w:sz w:val="22"/>
                <w:szCs w:val="22"/>
              </w:rPr>
              <w:lastRenderedPageBreak/>
              <w:t xml:space="preserve">Обприскування </w:t>
            </w:r>
            <w:proofErr w:type="spellStart"/>
            <w:r w:rsidR="00732449" w:rsidRPr="00732449">
              <w:rPr>
                <w:sz w:val="22"/>
                <w:szCs w:val="22"/>
              </w:rPr>
              <w:t>тефлубензурон</w:t>
            </w:r>
            <w:proofErr w:type="spellEnd"/>
            <w:r w:rsidR="00732449" w:rsidRPr="00732449">
              <w:rPr>
                <w:sz w:val="22"/>
                <w:szCs w:val="22"/>
              </w:rPr>
              <w:t>, 150 г/л</w:t>
            </w:r>
            <w:r w:rsidRPr="00732449">
              <w:rPr>
                <w:sz w:val="22"/>
                <w:szCs w:val="22"/>
              </w:rPr>
              <w:t>, 0,5-0,7 л/га</w:t>
            </w:r>
            <w:r w:rsidR="00732449">
              <w:rPr>
                <w:sz w:val="22"/>
                <w:szCs w:val="22"/>
              </w:rPr>
              <w:t xml:space="preserve"> </w:t>
            </w:r>
            <w:r w:rsidRPr="00732449">
              <w:rPr>
                <w:sz w:val="22"/>
                <w:szCs w:val="22"/>
              </w:rPr>
              <w:t xml:space="preserve">або іншими вказаними вище інсектицидами з додаванням проти парші та інших </w:t>
            </w:r>
            <w:proofErr w:type="spellStart"/>
            <w:r w:rsidRPr="00732449">
              <w:rPr>
                <w:sz w:val="22"/>
                <w:szCs w:val="22"/>
              </w:rPr>
              <w:t>хвороб</w:t>
            </w:r>
            <w:proofErr w:type="spellEnd"/>
            <w:r w:rsidRPr="00732449">
              <w:rPr>
                <w:sz w:val="22"/>
                <w:szCs w:val="22"/>
              </w:rPr>
              <w:t xml:space="preserve"> фунгіцидів </w:t>
            </w:r>
            <w:proofErr w:type="spellStart"/>
            <w:r w:rsidR="00732449" w:rsidRPr="00732449">
              <w:rPr>
                <w:sz w:val="22"/>
                <w:szCs w:val="22"/>
              </w:rPr>
              <w:t>дитіанон</w:t>
            </w:r>
            <w:proofErr w:type="spellEnd"/>
            <w:r w:rsidR="00732449" w:rsidRPr="00732449">
              <w:rPr>
                <w:sz w:val="22"/>
                <w:szCs w:val="22"/>
              </w:rPr>
              <w:t xml:space="preserve">, 250 г/л + </w:t>
            </w:r>
            <w:proofErr w:type="spellStart"/>
            <w:r w:rsidR="00732449" w:rsidRPr="00732449">
              <w:rPr>
                <w:sz w:val="22"/>
                <w:szCs w:val="22"/>
              </w:rPr>
              <w:t>піриметаніл</w:t>
            </w:r>
            <w:proofErr w:type="spellEnd"/>
            <w:r w:rsidR="00732449" w:rsidRPr="00732449">
              <w:rPr>
                <w:sz w:val="22"/>
                <w:szCs w:val="22"/>
              </w:rPr>
              <w:t xml:space="preserve">, 250 г/л, </w:t>
            </w:r>
            <w:r w:rsidRPr="00732449">
              <w:rPr>
                <w:sz w:val="22"/>
                <w:szCs w:val="22"/>
              </w:rPr>
              <w:t xml:space="preserve">1,25-1,5 л/га, </w:t>
            </w:r>
            <w:proofErr w:type="spellStart"/>
            <w:r w:rsidR="00732449" w:rsidRPr="00732449">
              <w:rPr>
                <w:sz w:val="22"/>
                <w:szCs w:val="22"/>
              </w:rPr>
              <w:lastRenderedPageBreak/>
              <w:t>дифеноконазол</w:t>
            </w:r>
            <w:proofErr w:type="spellEnd"/>
            <w:r w:rsidR="00732449" w:rsidRPr="00732449">
              <w:rPr>
                <w:sz w:val="22"/>
                <w:szCs w:val="22"/>
              </w:rPr>
              <w:t xml:space="preserve">, 125 г/л + </w:t>
            </w:r>
            <w:proofErr w:type="spellStart"/>
            <w:r w:rsidR="00732449" w:rsidRPr="00732449">
              <w:rPr>
                <w:sz w:val="22"/>
                <w:szCs w:val="22"/>
              </w:rPr>
              <w:t>цифлуфенамід</w:t>
            </w:r>
            <w:proofErr w:type="spellEnd"/>
            <w:r w:rsidR="00732449" w:rsidRPr="00732449">
              <w:rPr>
                <w:sz w:val="22"/>
                <w:szCs w:val="22"/>
              </w:rPr>
              <w:t>, 15 г/л</w:t>
            </w:r>
            <w:r w:rsidRPr="00732449">
              <w:rPr>
                <w:sz w:val="22"/>
                <w:szCs w:val="22"/>
              </w:rPr>
              <w:t xml:space="preserve">, 06-0,7 л/га, </w:t>
            </w:r>
          </w:p>
          <w:p w14:paraId="0A90A130" w14:textId="5AE303FE" w:rsidR="00D23AD2" w:rsidRPr="00732449" w:rsidRDefault="00732449" w:rsidP="00732449">
            <w:pPr>
              <w:jc w:val="both"/>
              <w:rPr>
                <w:rFonts w:ascii="Calibri" w:hAnsi="Calibri" w:cs="Calibri"/>
                <w:sz w:val="22"/>
                <w:szCs w:val="22"/>
                <w:lang w:eastAsia="uk-UA"/>
              </w:rPr>
            </w:pPr>
            <w:r w:rsidRPr="00732449">
              <w:rPr>
                <w:sz w:val="22"/>
                <w:szCs w:val="22"/>
              </w:rPr>
              <w:t>каптан, 800 г/кг</w:t>
            </w:r>
            <w:r w:rsidR="00D23AD2" w:rsidRPr="00732449">
              <w:rPr>
                <w:sz w:val="22"/>
                <w:szCs w:val="22"/>
              </w:rPr>
              <w:t>, 1,9-2,5 кг/г</w:t>
            </w:r>
            <w:r w:rsidRPr="00732449">
              <w:rPr>
                <w:sz w:val="22"/>
                <w:szCs w:val="22"/>
              </w:rPr>
              <w:t xml:space="preserve">а, </w:t>
            </w:r>
            <w:proofErr w:type="spellStart"/>
            <w:r w:rsidRPr="00732449">
              <w:rPr>
                <w:sz w:val="22"/>
                <w:szCs w:val="22"/>
              </w:rPr>
              <w:t>флутриафол</w:t>
            </w:r>
            <w:proofErr w:type="spellEnd"/>
            <w:r w:rsidRPr="00732449">
              <w:rPr>
                <w:sz w:val="22"/>
                <w:szCs w:val="22"/>
              </w:rPr>
              <w:t xml:space="preserve">, 117,5 г/л + </w:t>
            </w:r>
            <w:proofErr w:type="spellStart"/>
            <w:r w:rsidRPr="00732449">
              <w:rPr>
                <w:sz w:val="22"/>
                <w:szCs w:val="22"/>
              </w:rPr>
              <w:t>карбендазим</w:t>
            </w:r>
            <w:proofErr w:type="spellEnd"/>
            <w:r w:rsidRPr="00732449">
              <w:rPr>
                <w:sz w:val="22"/>
                <w:szCs w:val="22"/>
              </w:rPr>
              <w:t xml:space="preserve">, 250 г/л, </w:t>
            </w:r>
            <w:r w:rsidR="00D23AD2" w:rsidRPr="00732449">
              <w:rPr>
                <w:sz w:val="22"/>
                <w:szCs w:val="22"/>
              </w:rPr>
              <w:t>0,1-0,15 л/га проти борошнистої роси</w:t>
            </w:r>
          </w:p>
        </w:tc>
      </w:tr>
      <w:tr w:rsidR="00D23AD2" w:rsidRPr="00FB3300" w14:paraId="273A3325" w14:textId="77777777" w:rsidTr="00A96561">
        <w:tc>
          <w:tcPr>
            <w:tcW w:w="2518" w:type="dxa"/>
          </w:tcPr>
          <w:p w14:paraId="1448DB3B" w14:textId="77777777" w:rsidR="00D23AD2" w:rsidRPr="00FB3300" w:rsidRDefault="00D23AD2" w:rsidP="00A96561">
            <w:pPr>
              <w:ind w:firstLine="31"/>
            </w:pPr>
            <w:r w:rsidRPr="00FB3300">
              <w:lastRenderedPageBreak/>
              <w:t>У період масового відкладання яєць, на початок відродження гусениць першого покоління яблуневої плодожерки</w:t>
            </w:r>
          </w:p>
        </w:tc>
        <w:tc>
          <w:tcPr>
            <w:tcW w:w="2693" w:type="dxa"/>
          </w:tcPr>
          <w:p w14:paraId="4A0F14E4" w14:textId="77777777" w:rsidR="00D23AD2" w:rsidRPr="00FB3300" w:rsidRDefault="00D23AD2" w:rsidP="00A96561">
            <w:r w:rsidRPr="00FB3300">
              <w:t xml:space="preserve">Плодожерки яблунева і східна, </w:t>
            </w:r>
            <w:proofErr w:type="spellStart"/>
            <w:r w:rsidRPr="00FB3300">
              <w:t>мінуючі</w:t>
            </w:r>
            <w:proofErr w:type="spellEnd"/>
            <w:r w:rsidRPr="00FB3300">
              <w:t xml:space="preserve"> молі плодова </w:t>
            </w:r>
            <w:proofErr w:type="spellStart"/>
            <w:r w:rsidRPr="00FB3300">
              <w:t>верхньо</w:t>
            </w:r>
            <w:proofErr w:type="spellEnd"/>
            <w:r w:rsidRPr="00FB3300">
              <w:t xml:space="preserve">- і </w:t>
            </w:r>
            <w:proofErr w:type="spellStart"/>
            <w:r w:rsidRPr="00FB3300">
              <w:t>нижньобокова</w:t>
            </w:r>
            <w:proofErr w:type="spellEnd"/>
            <w:r w:rsidRPr="00FB3300">
              <w:t xml:space="preserve">, кліщі, </w:t>
            </w:r>
            <w:proofErr w:type="spellStart"/>
            <w:r w:rsidRPr="00FB3300">
              <w:t>парша</w:t>
            </w:r>
            <w:proofErr w:type="spellEnd"/>
            <w:r w:rsidRPr="00FB3300">
              <w:t>, борошниста роса, плодова гниль.</w:t>
            </w:r>
          </w:p>
        </w:tc>
        <w:tc>
          <w:tcPr>
            <w:tcW w:w="4536" w:type="dxa"/>
            <w:gridSpan w:val="2"/>
          </w:tcPr>
          <w:p w14:paraId="3FA139FB" w14:textId="58624A70" w:rsidR="00D23AD2" w:rsidRPr="009C554E" w:rsidRDefault="00D23AD2" w:rsidP="009C554E">
            <w:pPr>
              <w:jc w:val="both"/>
              <w:rPr>
                <w:sz w:val="22"/>
                <w:szCs w:val="22"/>
              </w:rPr>
            </w:pPr>
            <w:r w:rsidRPr="009C554E">
              <w:rPr>
                <w:sz w:val="22"/>
                <w:szCs w:val="22"/>
              </w:rPr>
              <w:t xml:space="preserve">Обприскування </w:t>
            </w:r>
            <w:proofErr w:type="spellStart"/>
            <w:r w:rsidR="009C554E" w:rsidRPr="009C554E">
              <w:rPr>
                <w:sz w:val="22"/>
                <w:szCs w:val="22"/>
              </w:rPr>
              <w:t>ацетаміприд</w:t>
            </w:r>
            <w:proofErr w:type="spellEnd"/>
            <w:r w:rsidR="009C554E" w:rsidRPr="009C554E">
              <w:rPr>
                <w:sz w:val="22"/>
                <w:szCs w:val="22"/>
              </w:rPr>
              <w:t>, 200 г/кг</w:t>
            </w:r>
            <w:r w:rsidRPr="009C554E">
              <w:rPr>
                <w:sz w:val="22"/>
                <w:szCs w:val="22"/>
              </w:rPr>
              <w:t xml:space="preserve">, 0,15-0,2 л/га, </w:t>
            </w:r>
            <w:proofErr w:type="spellStart"/>
            <w:r w:rsidR="009C554E" w:rsidRPr="009C554E">
              <w:rPr>
                <w:sz w:val="22"/>
                <w:szCs w:val="22"/>
              </w:rPr>
              <w:t>Хлорпірифос</w:t>
            </w:r>
            <w:proofErr w:type="spellEnd"/>
            <w:r w:rsidR="009C554E" w:rsidRPr="009C554E">
              <w:rPr>
                <w:sz w:val="22"/>
                <w:szCs w:val="22"/>
              </w:rPr>
              <w:t xml:space="preserve">, 500 г/л + </w:t>
            </w:r>
            <w:proofErr w:type="spellStart"/>
            <w:r w:rsidR="009C554E" w:rsidRPr="009C554E">
              <w:rPr>
                <w:sz w:val="22"/>
                <w:szCs w:val="22"/>
              </w:rPr>
              <w:t>циперметрин</w:t>
            </w:r>
            <w:proofErr w:type="spellEnd"/>
            <w:r w:rsidR="009C554E" w:rsidRPr="009C554E">
              <w:rPr>
                <w:sz w:val="22"/>
                <w:szCs w:val="22"/>
              </w:rPr>
              <w:t>, 50 г/л</w:t>
            </w:r>
            <w:r w:rsidRPr="009C554E">
              <w:rPr>
                <w:sz w:val="22"/>
                <w:szCs w:val="22"/>
              </w:rPr>
              <w:t xml:space="preserve">, 1-1,5 л/га або </w:t>
            </w:r>
            <w:proofErr w:type="spellStart"/>
            <w:r w:rsidR="009C554E" w:rsidRPr="009C554E">
              <w:rPr>
                <w:sz w:val="22"/>
                <w:szCs w:val="22"/>
              </w:rPr>
              <w:t>хлорантраніліпрол</w:t>
            </w:r>
            <w:proofErr w:type="spellEnd"/>
            <w:r w:rsidR="009C554E" w:rsidRPr="009C554E">
              <w:rPr>
                <w:sz w:val="22"/>
                <w:szCs w:val="22"/>
              </w:rPr>
              <w:t>, 200 г/л</w:t>
            </w:r>
            <w:r w:rsidRPr="009C554E">
              <w:rPr>
                <w:sz w:val="22"/>
                <w:szCs w:val="22"/>
              </w:rPr>
              <w:t>, 0,150-0,175 мл/га, з додаванням проти парші та борошнистої роси вказаних вище фунгіцидів, дотримуючись чергування препаратів</w:t>
            </w:r>
          </w:p>
        </w:tc>
      </w:tr>
      <w:tr w:rsidR="00D23AD2" w:rsidRPr="00FB3300" w14:paraId="17F895BB" w14:textId="77777777" w:rsidTr="00A96561">
        <w:trPr>
          <w:trHeight w:val="273"/>
        </w:trPr>
        <w:tc>
          <w:tcPr>
            <w:tcW w:w="2518" w:type="dxa"/>
          </w:tcPr>
          <w:p w14:paraId="7EC8C790" w14:textId="77777777" w:rsidR="00D23AD2" w:rsidRPr="00FB3300" w:rsidRDefault="00D23AD2" w:rsidP="00A96561">
            <w:pPr>
              <w:ind w:firstLine="31"/>
            </w:pPr>
            <w:r w:rsidRPr="00FB3300">
              <w:t>У період масового льоту метеликів грушевої плодожерки, орієнтовно через 40 днів після цвітіння пізніх сортів груші</w:t>
            </w:r>
          </w:p>
        </w:tc>
        <w:tc>
          <w:tcPr>
            <w:tcW w:w="2693" w:type="dxa"/>
          </w:tcPr>
          <w:p w14:paraId="779CD732" w14:textId="77777777" w:rsidR="00D23AD2" w:rsidRPr="00FB3300" w:rsidRDefault="00D23AD2" w:rsidP="00A96561">
            <w:r w:rsidRPr="00FB3300">
              <w:t xml:space="preserve">Яблунева, грушева, східна плодожерки, листоблішки, </w:t>
            </w:r>
            <w:proofErr w:type="spellStart"/>
            <w:r w:rsidRPr="00FB3300">
              <w:t>парша</w:t>
            </w:r>
            <w:proofErr w:type="spellEnd"/>
            <w:r w:rsidRPr="00FB3300">
              <w:t>, плодова гниль, борошниста роса та інші.</w:t>
            </w:r>
          </w:p>
        </w:tc>
        <w:tc>
          <w:tcPr>
            <w:tcW w:w="4536" w:type="dxa"/>
            <w:gridSpan w:val="2"/>
          </w:tcPr>
          <w:p w14:paraId="19CBF552" w14:textId="77777777" w:rsidR="00B04DB5" w:rsidRPr="00B04DB5" w:rsidRDefault="00D23AD2" w:rsidP="00B04DB5">
            <w:pPr>
              <w:jc w:val="both"/>
              <w:rPr>
                <w:sz w:val="22"/>
                <w:szCs w:val="22"/>
              </w:rPr>
            </w:pPr>
            <w:r w:rsidRPr="00B04DB5">
              <w:rPr>
                <w:sz w:val="22"/>
                <w:szCs w:val="22"/>
              </w:rPr>
              <w:t xml:space="preserve">Обприскування </w:t>
            </w:r>
            <w:proofErr w:type="spellStart"/>
            <w:r w:rsidR="00B04DB5" w:rsidRPr="00B04DB5">
              <w:rPr>
                <w:sz w:val="22"/>
                <w:szCs w:val="22"/>
              </w:rPr>
              <w:t>хлорпірифос</w:t>
            </w:r>
            <w:proofErr w:type="spellEnd"/>
            <w:r w:rsidR="00B04DB5" w:rsidRPr="00B04DB5">
              <w:rPr>
                <w:sz w:val="22"/>
                <w:szCs w:val="22"/>
              </w:rPr>
              <w:t xml:space="preserve">, 500 г/л + </w:t>
            </w:r>
            <w:proofErr w:type="spellStart"/>
            <w:r w:rsidR="00B04DB5" w:rsidRPr="00B04DB5">
              <w:rPr>
                <w:sz w:val="22"/>
                <w:szCs w:val="22"/>
              </w:rPr>
              <w:t>циперметрин</w:t>
            </w:r>
            <w:proofErr w:type="spellEnd"/>
            <w:r w:rsidR="00B04DB5" w:rsidRPr="00B04DB5">
              <w:rPr>
                <w:sz w:val="22"/>
                <w:szCs w:val="22"/>
              </w:rPr>
              <w:t>, 50 г/л</w:t>
            </w:r>
            <w:r w:rsidRPr="00B04DB5">
              <w:rPr>
                <w:sz w:val="22"/>
                <w:szCs w:val="22"/>
              </w:rPr>
              <w:t>,</w:t>
            </w:r>
            <w:r w:rsidR="00B04DB5" w:rsidRPr="00B04DB5">
              <w:rPr>
                <w:sz w:val="22"/>
                <w:szCs w:val="22"/>
              </w:rPr>
              <w:t xml:space="preserve"> </w:t>
            </w:r>
            <w:r w:rsidRPr="00B04DB5">
              <w:rPr>
                <w:sz w:val="22"/>
                <w:szCs w:val="22"/>
              </w:rPr>
              <w:t>1-1,5 л/га, проти грушевої медяниці –</w:t>
            </w:r>
            <w:r w:rsidR="00B04DB5" w:rsidRPr="00B04DB5">
              <w:rPr>
                <w:sz w:val="22"/>
                <w:szCs w:val="22"/>
              </w:rPr>
              <w:t xml:space="preserve"> </w:t>
            </w:r>
            <w:proofErr w:type="spellStart"/>
            <w:r w:rsidR="00B04DB5" w:rsidRPr="00B04DB5">
              <w:rPr>
                <w:sz w:val="22"/>
                <w:szCs w:val="22"/>
              </w:rPr>
              <w:t>Циантраніліпрол</w:t>
            </w:r>
            <w:proofErr w:type="spellEnd"/>
            <w:r w:rsidR="00B04DB5" w:rsidRPr="00B04DB5">
              <w:rPr>
                <w:sz w:val="22"/>
                <w:szCs w:val="22"/>
              </w:rPr>
              <w:t xml:space="preserve">, 60 г/л + </w:t>
            </w:r>
            <w:proofErr w:type="spellStart"/>
            <w:r w:rsidR="00B04DB5" w:rsidRPr="00B04DB5">
              <w:rPr>
                <w:sz w:val="22"/>
                <w:szCs w:val="22"/>
              </w:rPr>
              <w:t>абамектин</w:t>
            </w:r>
            <w:proofErr w:type="spellEnd"/>
            <w:r w:rsidR="00B04DB5" w:rsidRPr="00B04DB5">
              <w:rPr>
                <w:sz w:val="22"/>
                <w:szCs w:val="22"/>
              </w:rPr>
              <w:t>, 18 г/л</w:t>
            </w:r>
            <w:r w:rsidRPr="00B04DB5">
              <w:rPr>
                <w:sz w:val="22"/>
                <w:szCs w:val="22"/>
              </w:rPr>
              <w:t xml:space="preserve">, 1,2-1,5 л/га з додаванням проти парші </w:t>
            </w:r>
            <w:proofErr w:type="spellStart"/>
            <w:r w:rsidR="00B04DB5" w:rsidRPr="00B04DB5">
              <w:rPr>
                <w:sz w:val="22"/>
                <w:szCs w:val="22"/>
              </w:rPr>
              <w:t>дитіанон</w:t>
            </w:r>
            <w:proofErr w:type="spellEnd"/>
            <w:r w:rsidR="00B04DB5" w:rsidRPr="00B04DB5">
              <w:rPr>
                <w:sz w:val="22"/>
                <w:szCs w:val="22"/>
              </w:rPr>
              <w:t>, 350 г/л</w:t>
            </w:r>
            <w:r w:rsidRPr="00B04DB5">
              <w:rPr>
                <w:sz w:val="22"/>
                <w:szCs w:val="22"/>
              </w:rPr>
              <w:t xml:space="preserve">, 1-2 л/га, а також проти борошнистої роси </w:t>
            </w:r>
          </w:p>
          <w:p w14:paraId="56F88AFB" w14:textId="108AE8F5" w:rsidR="00D23AD2" w:rsidRPr="00B04DB5" w:rsidRDefault="00B04DB5" w:rsidP="00B04DB5">
            <w:pPr>
              <w:jc w:val="both"/>
              <w:rPr>
                <w:rFonts w:ascii="Calibri" w:hAnsi="Calibri" w:cs="Calibri"/>
                <w:sz w:val="22"/>
                <w:szCs w:val="22"/>
                <w:lang w:eastAsia="uk-UA"/>
              </w:rPr>
            </w:pPr>
            <w:proofErr w:type="spellStart"/>
            <w:r w:rsidRPr="00B04DB5">
              <w:rPr>
                <w:sz w:val="22"/>
                <w:szCs w:val="22"/>
              </w:rPr>
              <w:t>проквіназид</w:t>
            </w:r>
            <w:proofErr w:type="spellEnd"/>
            <w:r w:rsidRPr="00B04DB5">
              <w:rPr>
                <w:sz w:val="22"/>
                <w:szCs w:val="22"/>
              </w:rPr>
              <w:t>, 200 г/л</w:t>
            </w:r>
            <w:r w:rsidR="00D23AD2" w:rsidRPr="00B04DB5">
              <w:rPr>
                <w:sz w:val="22"/>
                <w:szCs w:val="22"/>
              </w:rPr>
              <w:t>, 0,2-0,25 л/га, дотримуючись чергування препаратів</w:t>
            </w:r>
          </w:p>
        </w:tc>
      </w:tr>
      <w:tr w:rsidR="00D23AD2" w:rsidRPr="00FB3300" w14:paraId="356287AD" w14:textId="77777777" w:rsidTr="00A96561">
        <w:trPr>
          <w:trHeight w:val="2988"/>
        </w:trPr>
        <w:tc>
          <w:tcPr>
            <w:tcW w:w="2518" w:type="dxa"/>
          </w:tcPr>
          <w:p w14:paraId="3694D28B" w14:textId="77777777" w:rsidR="00D23AD2" w:rsidRPr="00FB3300" w:rsidRDefault="00D23AD2" w:rsidP="00A96561">
            <w:pPr>
              <w:ind w:firstLine="31"/>
            </w:pPr>
            <w:r w:rsidRPr="00FB3300">
              <w:t xml:space="preserve">При відлові </w:t>
            </w:r>
            <w:proofErr w:type="spellStart"/>
            <w:r w:rsidRPr="00FB3300">
              <w:t>феромонними</w:t>
            </w:r>
            <w:proofErr w:type="spellEnd"/>
            <w:r w:rsidRPr="00FB3300">
              <w:t xml:space="preserve"> пастками 3 і більше метеликів яблуневої або одного східної плодожерок протягом 7 днів спостережень, не раніше втрати токсичності пести-</w:t>
            </w:r>
            <w:proofErr w:type="spellStart"/>
            <w:r w:rsidRPr="00FB3300">
              <w:t>цидів</w:t>
            </w:r>
            <w:proofErr w:type="spellEnd"/>
            <w:r w:rsidRPr="00FB3300">
              <w:t xml:space="preserve"> попереднього обприскування</w:t>
            </w:r>
          </w:p>
        </w:tc>
        <w:tc>
          <w:tcPr>
            <w:tcW w:w="2693" w:type="dxa"/>
          </w:tcPr>
          <w:p w14:paraId="065DED66" w14:textId="77777777" w:rsidR="00D23AD2" w:rsidRPr="00FB3300" w:rsidRDefault="00D23AD2" w:rsidP="00A96561">
            <w:r w:rsidRPr="00FB3300">
              <w:t xml:space="preserve">Плодожерки яблунева, грушева та східна, </w:t>
            </w:r>
            <w:proofErr w:type="spellStart"/>
            <w:r w:rsidRPr="00FB3300">
              <w:t>мінуючі</w:t>
            </w:r>
            <w:proofErr w:type="spellEnd"/>
            <w:r w:rsidRPr="00FB3300">
              <w:t xml:space="preserve"> молі, павутинні кліщі, личинки мандрівниці щитівок, </w:t>
            </w:r>
            <w:proofErr w:type="spellStart"/>
            <w:r w:rsidRPr="00FB3300">
              <w:t>несправжньощитівок</w:t>
            </w:r>
            <w:proofErr w:type="spellEnd"/>
            <w:r w:rsidRPr="00FB3300">
              <w:t xml:space="preserve">, червиця в’їдлива, </w:t>
            </w:r>
            <w:proofErr w:type="spellStart"/>
            <w:r w:rsidRPr="00FB3300">
              <w:t>парша</w:t>
            </w:r>
            <w:proofErr w:type="spellEnd"/>
            <w:r w:rsidRPr="00FB3300">
              <w:t>, плодова гниль, борошниста роса та ін.</w:t>
            </w:r>
          </w:p>
          <w:p w14:paraId="5C691FCB" w14:textId="77777777" w:rsidR="00D23AD2" w:rsidRPr="00FB3300" w:rsidRDefault="00D23AD2" w:rsidP="00A96561">
            <w:pPr>
              <w:ind w:firstLine="71"/>
            </w:pPr>
          </w:p>
        </w:tc>
        <w:tc>
          <w:tcPr>
            <w:tcW w:w="4536" w:type="dxa"/>
            <w:gridSpan w:val="2"/>
          </w:tcPr>
          <w:p w14:paraId="47F5A25C" w14:textId="1325A077" w:rsidR="00D23AD2" w:rsidRPr="009C554E" w:rsidRDefault="00D23AD2" w:rsidP="009C554E">
            <w:pPr>
              <w:jc w:val="both"/>
              <w:rPr>
                <w:sz w:val="22"/>
                <w:szCs w:val="22"/>
                <w:lang w:eastAsia="uk-UA"/>
              </w:rPr>
            </w:pPr>
            <w:r w:rsidRPr="009C554E">
              <w:rPr>
                <w:sz w:val="22"/>
                <w:szCs w:val="22"/>
              </w:rPr>
              <w:t xml:space="preserve">Обприскування </w:t>
            </w:r>
            <w:proofErr w:type="spellStart"/>
            <w:r w:rsidR="009C554E" w:rsidRPr="009C554E">
              <w:rPr>
                <w:sz w:val="22"/>
                <w:szCs w:val="22"/>
              </w:rPr>
              <w:t>клотіанідин</w:t>
            </w:r>
            <w:proofErr w:type="spellEnd"/>
            <w:r w:rsidR="009C554E" w:rsidRPr="009C554E">
              <w:rPr>
                <w:sz w:val="22"/>
                <w:szCs w:val="22"/>
              </w:rPr>
              <w:t>, 500 г/кг</w:t>
            </w:r>
            <w:r w:rsidRPr="009C554E">
              <w:rPr>
                <w:sz w:val="22"/>
                <w:szCs w:val="22"/>
              </w:rPr>
              <w:t xml:space="preserve">, 0,04-0,07 кг/га кг/га, </w:t>
            </w:r>
            <w:proofErr w:type="spellStart"/>
            <w:r w:rsidR="009C554E" w:rsidRPr="009C554E">
              <w:rPr>
                <w:sz w:val="22"/>
                <w:szCs w:val="22"/>
              </w:rPr>
              <w:t>хлорантраніліпрол</w:t>
            </w:r>
            <w:proofErr w:type="spellEnd"/>
            <w:r w:rsidR="009C554E" w:rsidRPr="009C554E">
              <w:rPr>
                <w:sz w:val="22"/>
                <w:szCs w:val="22"/>
              </w:rPr>
              <w:t>, 200 г/л</w:t>
            </w:r>
            <w:r w:rsidRPr="009C554E">
              <w:rPr>
                <w:sz w:val="22"/>
                <w:szCs w:val="22"/>
              </w:rPr>
              <w:t xml:space="preserve">,      0,150-0,175 мл/га або іншими інсектицидами з додаванням проти парші, плодової гнилі, борошнистої роси та інших </w:t>
            </w:r>
            <w:proofErr w:type="spellStart"/>
            <w:r w:rsidRPr="009C554E">
              <w:rPr>
                <w:sz w:val="22"/>
                <w:szCs w:val="22"/>
              </w:rPr>
              <w:t>хвороб</w:t>
            </w:r>
            <w:proofErr w:type="spellEnd"/>
            <w:r w:rsidRPr="009C554E">
              <w:rPr>
                <w:sz w:val="22"/>
                <w:szCs w:val="22"/>
              </w:rPr>
              <w:t xml:space="preserve"> вказаних вище фунгіцидів, дотримуючись чергування препаратів. У насадженнях яблуні проти личинок мандрівниць щитівок, </w:t>
            </w:r>
            <w:proofErr w:type="spellStart"/>
            <w:r w:rsidRPr="009C554E">
              <w:rPr>
                <w:sz w:val="22"/>
                <w:szCs w:val="22"/>
              </w:rPr>
              <w:t>несправжньо</w:t>
            </w:r>
            <w:proofErr w:type="spellEnd"/>
            <w:r w:rsidRPr="009C554E">
              <w:rPr>
                <w:sz w:val="22"/>
                <w:szCs w:val="22"/>
              </w:rPr>
              <w:t xml:space="preserve">-щитівок </w:t>
            </w:r>
            <w:proofErr w:type="spellStart"/>
            <w:r w:rsidR="009C554E" w:rsidRPr="009C554E">
              <w:rPr>
                <w:sz w:val="22"/>
                <w:szCs w:val="22"/>
              </w:rPr>
              <w:t>ацетаміприд</w:t>
            </w:r>
            <w:proofErr w:type="spellEnd"/>
            <w:r w:rsidR="009C554E" w:rsidRPr="009C554E">
              <w:rPr>
                <w:sz w:val="22"/>
                <w:szCs w:val="22"/>
              </w:rPr>
              <w:t>, 200 г/кг</w:t>
            </w:r>
            <w:r w:rsidRPr="009C554E">
              <w:rPr>
                <w:sz w:val="22"/>
                <w:szCs w:val="22"/>
              </w:rPr>
              <w:t>, 0,4-0,5 кг/га</w:t>
            </w:r>
          </w:p>
        </w:tc>
      </w:tr>
      <w:tr w:rsidR="00D23AD2" w:rsidRPr="00FB3300" w14:paraId="015777B1" w14:textId="77777777" w:rsidTr="00A96561">
        <w:tc>
          <w:tcPr>
            <w:tcW w:w="2518" w:type="dxa"/>
          </w:tcPr>
          <w:p w14:paraId="1FFBD30A" w14:textId="77777777" w:rsidR="00D23AD2" w:rsidRPr="00FB3300" w:rsidRDefault="00D23AD2" w:rsidP="00A96561">
            <w:pPr>
              <w:ind w:firstLine="31"/>
            </w:pPr>
            <w:r w:rsidRPr="00FB3300">
              <w:t>Зимові сорти яблуні та груші наприкінці липня – на початок серпня</w:t>
            </w:r>
          </w:p>
        </w:tc>
        <w:tc>
          <w:tcPr>
            <w:tcW w:w="2693" w:type="dxa"/>
          </w:tcPr>
          <w:p w14:paraId="1ADBDC49" w14:textId="77777777" w:rsidR="00D23AD2" w:rsidRPr="00FB3300" w:rsidRDefault="00D23AD2" w:rsidP="00A96561">
            <w:r w:rsidRPr="00FB3300">
              <w:t xml:space="preserve">Яблунева плодожерка, </w:t>
            </w:r>
            <w:proofErr w:type="spellStart"/>
            <w:r w:rsidRPr="00FB3300">
              <w:t>парша</w:t>
            </w:r>
            <w:proofErr w:type="spellEnd"/>
            <w:r w:rsidRPr="00FB3300">
              <w:t>, плодова гниль, борошниста роса.</w:t>
            </w:r>
          </w:p>
        </w:tc>
        <w:tc>
          <w:tcPr>
            <w:tcW w:w="4536" w:type="dxa"/>
            <w:gridSpan w:val="2"/>
          </w:tcPr>
          <w:p w14:paraId="025BB6C4" w14:textId="77777777" w:rsidR="009C554E" w:rsidRPr="00FB3300" w:rsidRDefault="00D23AD2" w:rsidP="009C554E">
            <w:pPr>
              <w:jc w:val="both"/>
            </w:pPr>
            <w:r w:rsidRPr="00FB3300">
              <w:t xml:space="preserve">Обприскування </w:t>
            </w:r>
            <w:proofErr w:type="spellStart"/>
            <w:r w:rsidR="009C554E">
              <w:rPr>
                <w:rFonts w:ascii="Calibri" w:hAnsi="Calibri" w:cs="Calibri"/>
                <w:sz w:val="22"/>
                <w:szCs w:val="22"/>
              </w:rPr>
              <w:t>Люфенурон</w:t>
            </w:r>
            <w:proofErr w:type="spellEnd"/>
            <w:r w:rsidR="009C554E">
              <w:rPr>
                <w:rFonts w:ascii="Calibri" w:hAnsi="Calibri" w:cs="Calibri"/>
                <w:sz w:val="22"/>
                <w:szCs w:val="22"/>
              </w:rPr>
              <w:t>, 50 г/л</w:t>
            </w:r>
            <w:r w:rsidRPr="00FB3300">
              <w:t xml:space="preserve">, 1 л/га, </w:t>
            </w:r>
          </w:p>
          <w:p w14:paraId="7F9E9217" w14:textId="0029D81B" w:rsidR="00D23AD2" w:rsidRPr="009C554E" w:rsidRDefault="009C554E" w:rsidP="009C554E">
            <w:pPr>
              <w:jc w:val="both"/>
              <w:rPr>
                <w:rFonts w:ascii="Calibri" w:hAnsi="Calibri" w:cs="Calibri"/>
                <w:sz w:val="22"/>
                <w:szCs w:val="22"/>
                <w:lang w:eastAsia="uk-UA"/>
              </w:rPr>
            </w:pPr>
            <w:proofErr w:type="spellStart"/>
            <w:r>
              <w:rPr>
                <w:rFonts w:ascii="Calibri" w:hAnsi="Calibri" w:cs="Calibri"/>
                <w:sz w:val="22"/>
                <w:szCs w:val="22"/>
              </w:rPr>
              <w:t>Хлорпірифос</w:t>
            </w:r>
            <w:proofErr w:type="spellEnd"/>
            <w:r>
              <w:rPr>
                <w:rFonts w:ascii="Calibri" w:hAnsi="Calibri" w:cs="Calibri"/>
                <w:sz w:val="22"/>
                <w:szCs w:val="22"/>
              </w:rPr>
              <w:t xml:space="preserve">, 500 г/л + </w:t>
            </w:r>
            <w:proofErr w:type="spellStart"/>
            <w:r>
              <w:rPr>
                <w:rFonts w:ascii="Calibri" w:hAnsi="Calibri" w:cs="Calibri"/>
                <w:sz w:val="22"/>
                <w:szCs w:val="22"/>
              </w:rPr>
              <w:t>циперметрин</w:t>
            </w:r>
            <w:proofErr w:type="spellEnd"/>
            <w:r>
              <w:rPr>
                <w:rFonts w:ascii="Calibri" w:hAnsi="Calibri" w:cs="Calibri"/>
                <w:sz w:val="22"/>
                <w:szCs w:val="22"/>
              </w:rPr>
              <w:t>, 50 г/л</w:t>
            </w:r>
            <w:r w:rsidR="00D23AD2" w:rsidRPr="00FB3300">
              <w:t xml:space="preserve">, 1-1,5 л/га або іншими інсектицидами з додаванням проти парші, плодової гнилі та інших </w:t>
            </w:r>
            <w:proofErr w:type="spellStart"/>
            <w:r w:rsidR="00D23AD2" w:rsidRPr="00FB3300">
              <w:t>хвороб</w:t>
            </w:r>
            <w:proofErr w:type="spellEnd"/>
            <w:r w:rsidR="00D23AD2" w:rsidRPr="00FB3300">
              <w:t xml:space="preserve"> </w:t>
            </w:r>
            <w:proofErr w:type="spellStart"/>
            <w:r>
              <w:rPr>
                <w:rFonts w:ascii="Calibri" w:hAnsi="Calibri" w:cs="Calibri"/>
                <w:sz w:val="22"/>
                <w:szCs w:val="22"/>
              </w:rPr>
              <w:t>флудіоксоніл</w:t>
            </w:r>
            <w:proofErr w:type="spellEnd"/>
            <w:r>
              <w:rPr>
                <w:rFonts w:ascii="Calibri" w:hAnsi="Calibri" w:cs="Calibri"/>
                <w:sz w:val="22"/>
                <w:szCs w:val="22"/>
              </w:rPr>
              <w:t xml:space="preserve">, 250 г/л + </w:t>
            </w:r>
            <w:proofErr w:type="spellStart"/>
            <w:r>
              <w:rPr>
                <w:rFonts w:ascii="Calibri" w:hAnsi="Calibri" w:cs="Calibri"/>
                <w:sz w:val="22"/>
                <w:szCs w:val="22"/>
              </w:rPr>
              <w:t>адепідин</w:t>
            </w:r>
            <w:proofErr w:type="spellEnd"/>
            <w:r>
              <w:rPr>
                <w:rFonts w:ascii="Calibri" w:hAnsi="Calibri" w:cs="Calibri"/>
                <w:sz w:val="22"/>
                <w:szCs w:val="22"/>
              </w:rPr>
              <w:t xml:space="preserve"> ™ (</w:t>
            </w:r>
            <w:proofErr w:type="spellStart"/>
            <w:r>
              <w:rPr>
                <w:rFonts w:ascii="Calibri" w:hAnsi="Calibri" w:cs="Calibri"/>
                <w:sz w:val="22"/>
                <w:szCs w:val="22"/>
              </w:rPr>
              <w:t>підіфлуметофен</w:t>
            </w:r>
            <w:proofErr w:type="spellEnd"/>
            <w:r>
              <w:rPr>
                <w:rFonts w:ascii="Calibri" w:hAnsi="Calibri" w:cs="Calibri"/>
                <w:sz w:val="22"/>
                <w:szCs w:val="22"/>
              </w:rPr>
              <w:t>), 150 г/л</w:t>
            </w:r>
            <w:r w:rsidR="00D23AD2" w:rsidRPr="00FB3300">
              <w:t>, 02-0,25 л/га</w:t>
            </w:r>
          </w:p>
        </w:tc>
      </w:tr>
      <w:tr w:rsidR="00D23AD2" w:rsidRPr="00FB3300" w14:paraId="06B9B604" w14:textId="77777777" w:rsidTr="00A96561">
        <w:tc>
          <w:tcPr>
            <w:tcW w:w="2518" w:type="dxa"/>
          </w:tcPr>
          <w:p w14:paraId="1397742E" w14:textId="77777777" w:rsidR="00D23AD2" w:rsidRPr="00FB3300" w:rsidRDefault="00D23AD2" w:rsidP="00A96561">
            <w:pPr>
              <w:ind w:firstLine="31"/>
            </w:pPr>
            <w:r w:rsidRPr="00FB3300">
              <w:t>Зимові сорти яблуні не пізніше, як за 20 днів до початку збирання врожаю</w:t>
            </w:r>
          </w:p>
        </w:tc>
        <w:tc>
          <w:tcPr>
            <w:tcW w:w="2693" w:type="dxa"/>
          </w:tcPr>
          <w:p w14:paraId="3450C900" w14:textId="77777777" w:rsidR="00D23AD2" w:rsidRPr="00FB3300" w:rsidRDefault="00D23AD2" w:rsidP="00A96561">
            <w:pPr>
              <w:ind w:firstLine="71"/>
            </w:pPr>
            <w:proofErr w:type="spellStart"/>
            <w:r w:rsidRPr="00FB3300">
              <w:t>Парша</w:t>
            </w:r>
            <w:proofErr w:type="spellEnd"/>
            <w:r w:rsidRPr="00FB3300">
              <w:t>, плодова гниль, інші хвороби плодів при зберіганні. В осередках яблуні заселених кров’яною попелицею (другий пік чисельності).</w:t>
            </w:r>
          </w:p>
        </w:tc>
        <w:tc>
          <w:tcPr>
            <w:tcW w:w="4536" w:type="dxa"/>
            <w:gridSpan w:val="2"/>
          </w:tcPr>
          <w:p w14:paraId="684D1077" w14:textId="77777777" w:rsidR="00BB3950" w:rsidRPr="00BB3950" w:rsidRDefault="00D23AD2" w:rsidP="00BB3950">
            <w:pPr>
              <w:jc w:val="both"/>
              <w:rPr>
                <w:sz w:val="22"/>
                <w:szCs w:val="22"/>
              </w:rPr>
            </w:pPr>
            <w:r w:rsidRPr="00BB3950">
              <w:rPr>
                <w:sz w:val="22"/>
                <w:szCs w:val="22"/>
              </w:rPr>
              <w:t xml:space="preserve">Обприскування </w:t>
            </w:r>
            <w:proofErr w:type="spellStart"/>
            <w:r w:rsidR="00BB3950" w:rsidRPr="00BB3950">
              <w:rPr>
                <w:sz w:val="22"/>
                <w:szCs w:val="22"/>
              </w:rPr>
              <w:t>пропізохлор</w:t>
            </w:r>
            <w:proofErr w:type="spellEnd"/>
            <w:r w:rsidR="00BB3950" w:rsidRPr="00BB3950">
              <w:rPr>
                <w:sz w:val="22"/>
                <w:szCs w:val="22"/>
              </w:rPr>
              <w:t>, 720 г/л</w:t>
            </w:r>
            <w:r w:rsidRPr="00BB3950">
              <w:rPr>
                <w:sz w:val="22"/>
                <w:szCs w:val="22"/>
              </w:rPr>
              <w:t xml:space="preserve">, 1,0-1,2 л/га кг/га проти парші, плодової гнилі та інших </w:t>
            </w:r>
            <w:proofErr w:type="spellStart"/>
            <w:r w:rsidRPr="00BB3950">
              <w:rPr>
                <w:sz w:val="22"/>
                <w:szCs w:val="22"/>
              </w:rPr>
              <w:t>хвороб</w:t>
            </w:r>
            <w:proofErr w:type="spellEnd"/>
            <w:r w:rsidRPr="00BB3950">
              <w:rPr>
                <w:sz w:val="22"/>
                <w:szCs w:val="22"/>
              </w:rPr>
              <w:t xml:space="preserve">. Обприскування яблуні проти кров’яної попелиці інсектицидом </w:t>
            </w:r>
          </w:p>
          <w:p w14:paraId="60B1137C" w14:textId="77777777" w:rsidR="00BB3950" w:rsidRPr="00BB3950" w:rsidRDefault="00BB3950" w:rsidP="00BB3950">
            <w:pPr>
              <w:jc w:val="both"/>
              <w:rPr>
                <w:sz w:val="22"/>
                <w:szCs w:val="22"/>
              </w:rPr>
            </w:pPr>
            <w:proofErr w:type="spellStart"/>
            <w:r w:rsidRPr="00BB3950">
              <w:rPr>
                <w:sz w:val="22"/>
                <w:szCs w:val="22"/>
              </w:rPr>
              <w:t>спіротетрамат</w:t>
            </w:r>
            <w:proofErr w:type="spellEnd"/>
            <w:r w:rsidRPr="00BB3950">
              <w:rPr>
                <w:sz w:val="22"/>
                <w:szCs w:val="22"/>
              </w:rPr>
              <w:t>, 100 г/л</w:t>
            </w:r>
            <w:r w:rsidR="00D23AD2" w:rsidRPr="00BB3950">
              <w:rPr>
                <w:sz w:val="22"/>
                <w:szCs w:val="22"/>
              </w:rPr>
              <w:t xml:space="preserve">, 2,0-2,25 л/га + </w:t>
            </w:r>
          </w:p>
          <w:p w14:paraId="1A3BE480" w14:textId="07ACD6FF" w:rsidR="00D23AD2" w:rsidRPr="00BB3950" w:rsidRDefault="00BB3950" w:rsidP="00BB3950">
            <w:pPr>
              <w:jc w:val="both"/>
            </w:pPr>
            <w:proofErr w:type="spellStart"/>
            <w:r w:rsidRPr="00BB3950">
              <w:rPr>
                <w:sz w:val="22"/>
                <w:szCs w:val="22"/>
              </w:rPr>
              <w:t>Сульфоксафлор</w:t>
            </w:r>
            <w:proofErr w:type="spellEnd"/>
            <w:r w:rsidRPr="00BB3950">
              <w:rPr>
                <w:sz w:val="22"/>
                <w:szCs w:val="22"/>
              </w:rPr>
              <w:t>, 500 г/к</w:t>
            </w:r>
            <w:r w:rsidR="00D23AD2" w:rsidRPr="00BB3950">
              <w:rPr>
                <w:sz w:val="22"/>
                <w:szCs w:val="22"/>
              </w:rPr>
              <w:t>, 0,5-1,0 л/га</w:t>
            </w:r>
          </w:p>
        </w:tc>
      </w:tr>
      <w:tr w:rsidR="00D23AD2" w:rsidRPr="00FB3300" w14:paraId="17A7351C" w14:textId="77777777" w:rsidTr="00A96561">
        <w:trPr>
          <w:cantSplit/>
        </w:trPr>
        <w:tc>
          <w:tcPr>
            <w:tcW w:w="9747" w:type="dxa"/>
            <w:gridSpan w:val="4"/>
          </w:tcPr>
          <w:p w14:paraId="1D88796E" w14:textId="77777777" w:rsidR="00D23AD2" w:rsidRPr="00FB3300" w:rsidRDefault="00D23AD2" w:rsidP="00A96561">
            <w:pPr>
              <w:pStyle w:val="3"/>
              <w:ind w:firstLine="71"/>
              <w:rPr>
                <w:b/>
                <w:i/>
                <w:sz w:val="24"/>
              </w:rPr>
            </w:pPr>
            <w:r w:rsidRPr="00FB3300">
              <w:rPr>
                <w:b/>
                <w:i/>
                <w:sz w:val="24"/>
              </w:rPr>
              <w:t>Кісточкові культури</w:t>
            </w:r>
          </w:p>
        </w:tc>
      </w:tr>
      <w:tr w:rsidR="00D23AD2" w:rsidRPr="00FB3300" w14:paraId="383D4DBD" w14:textId="77777777" w:rsidTr="00A96561">
        <w:tc>
          <w:tcPr>
            <w:tcW w:w="2518" w:type="dxa"/>
          </w:tcPr>
          <w:p w14:paraId="04AD4197" w14:textId="77777777" w:rsidR="00D23AD2" w:rsidRPr="00FB3300" w:rsidRDefault="00D23AD2" w:rsidP="00A96561">
            <w:pPr>
              <w:ind w:firstLine="31"/>
            </w:pPr>
            <w:r w:rsidRPr="00FB3300">
              <w:t xml:space="preserve">На початку набрякання бруньок </w:t>
            </w:r>
          </w:p>
        </w:tc>
        <w:tc>
          <w:tcPr>
            <w:tcW w:w="2835" w:type="dxa"/>
            <w:gridSpan w:val="2"/>
          </w:tcPr>
          <w:p w14:paraId="05B9E17D" w14:textId="77777777" w:rsidR="00D23AD2" w:rsidRPr="00FB3300" w:rsidRDefault="00D23AD2" w:rsidP="00A96561">
            <w:r w:rsidRPr="00FB3300">
              <w:t xml:space="preserve">Каліфорнійська та інші щитівки, </w:t>
            </w:r>
            <w:proofErr w:type="spellStart"/>
            <w:r w:rsidRPr="00FB3300">
              <w:t>несправжньо</w:t>
            </w:r>
            <w:proofErr w:type="spellEnd"/>
            <w:r w:rsidRPr="00FB3300">
              <w:t xml:space="preserve">-щитівки, павутинні кліщі, попелиці, листокрутки, </w:t>
            </w:r>
            <w:proofErr w:type="spellStart"/>
            <w:r w:rsidRPr="00FB3300">
              <w:t>моніліоз</w:t>
            </w:r>
            <w:proofErr w:type="spellEnd"/>
            <w:r w:rsidRPr="00FB3300">
              <w:t xml:space="preserve">, </w:t>
            </w:r>
            <w:proofErr w:type="spellStart"/>
            <w:r w:rsidRPr="00FB3300">
              <w:t>кокомікоз</w:t>
            </w:r>
            <w:proofErr w:type="spellEnd"/>
            <w:r w:rsidRPr="00FB3300">
              <w:t xml:space="preserve">, кучерявість </w:t>
            </w:r>
            <w:r w:rsidRPr="00FB3300">
              <w:lastRenderedPageBreak/>
              <w:t xml:space="preserve">листя, </w:t>
            </w:r>
            <w:proofErr w:type="spellStart"/>
            <w:r w:rsidRPr="00FB3300">
              <w:t>клястероспоріоз</w:t>
            </w:r>
            <w:proofErr w:type="spellEnd"/>
            <w:r w:rsidRPr="00FB3300">
              <w:t xml:space="preserve"> та ін..</w:t>
            </w:r>
          </w:p>
        </w:tc>
        <w:tc>
          <w:tcPr>
            <w:tcW w:w="4394" w:type="dxa"/>
          </w:tcPr>
          <w:p w14:paraId="4B66D99F" w14:textId="77777777" w:rsidR="00F20CC6" w:rsidRPr="00F20CC6" w:rsidRDefault="00D23AD2" w:rsidP="00A96561">
            <w:pPr>
              <w:jc w:val="both"/>
              <w:rPr>
                <w:sz w:val="22"/>
                <w:szCs w:val="22"/>
              </w:rPr>
            </w:pPr>
            <w:r w:rsidRPr="00F20CC6">
              <w:rPr>
                <w:sz w:val="22"/>
                <w:szCs w:val="22"/>
              </w:rPr>
              <w:lastRenderedPageBreak/>
              <w:t xml:space="preserve">Обприскування проти шкідників </w:t>
            </w:r>
          </w:p>
          <w:p w14:paraId="470C26E7" w14:textId="5659FA0F" w:rsidR="00D23AD2" w:rsidRPr="00F20CC6" w:rsidRDefault="00F20CC6" w:rsidP="00F20CC6">
            <w:pPr>
              <w:jc w:val="both"/>
              <w:rPr>
                <w:rFonts w:ascii="Calibri" w:hAnsi="Calibri" w:cs="Calibri"/>
                <w:sz w:val="22"/>
                <w:szCs w:val="22"/>
                <w:lang w:eastAsia="uk-UA"/>
              </w:rPr>
            </w:pPr>
            <w:r w:rsidRPr="00F20CC6">
              <w:rPr>
                <w:sz w:val="22"/>
                <w:szCs w:val="22"/>
              </w:rPr>
              <w:t>масло індустріальне І-20А, 760 г/л</w:t>
            </w:r>
            <w:r w:rsidR="00D23AD2" w:rsidRPr="00F20CC6">
              <w:rPr>
                <w:sz w:val="22"/>
                <w:szCs w:val="22"/>
              </w:rPr>
              <w:t xml:space="preserve">, 40 л/га. Норма витрати робочого розчину 1000-1500 л/га. Проти </w:t>
            </w:r>
            <w:proofErr w:type="spellStart"/>
            <w:r w:rsidR="00D23AD2" w:rsidRPr="00F20CC6">
              <w:rPr>
                <w:sz w:val="22"/>
                <w:szCs w:val="22"/>
              </w:rPr>
              <w:t>хвороб</w:t>
            </w:r>
            <w:proofErr w:type="spellEnd"/>
            <w:r w:rsidRPr="00F20CC6">
              <w:rPr>
                <w:sz w:val="22"/>
                <w:szCs w:val="22"/>
              </w:rPr>
              <w:t xml:space="preserve"> гідроксид міді, 538 г/кг</w:t>
            </w:r>
            <w:r w:rsidR="00D23AD2" w:rsidRPr="00F20CC6">
              <w:rPr>
                <w:sz w:val="22"/>
                <w:szCs w:val="22"/>
              </w:rPr>
              <w:t>, 4-6 кг/га</w:t>
            </w:r>
          </w:p>
        </w:tc>
      </w:tr>
      <w:tr w:rsidR="00D23AD2" w:rsidRPr="00FB3300" w14:paraId="7AEEC0C6" w14:textId="77777777" w:rsidTr="00A96561">
        <w:tc>
          <w:tcPr>
            <w:tcW w:w="2518" w:type="dxa"/>
          </w:tcPr>
          <w:p w14:paraId="22DC1757" w14:textId="77777777" w:rsidR="00D23AD2" w:rsidRPr="00FB3300" w:rsidRDefault="00D23AD2" w:rsidP="00A96561">
            <w:pPr>
              <w:ind w:firstLine="31"/>
            </w:pPr>
            <w:r w:rsidRPr="00FB3300">
              <w:t>На початку розпускання бруньок, у фазу рожевого бутона (персик, абрикос)</w:t>
            </w:r>
          </w:p>
        </w:tc>
        <w:tc>
          <w:tcPr>
            <w:tcW w:w="2835" w:type="dxa"/>
            <w:gridSpan w:val="2"/>
          </w:tcPr>
          <w:p w14:paraId="7078299D" w14:textId="77777777" w:rsidR="00D23AD2" w:rsidRPr="00FB3300" w:rsidRDefault="00D23AD2" w:rsidP="00A96561">
            <w:proofErr w:type="spellStart"/>
            <w:r w:rsidRPr="00FB3300">
              <w:t>Моніліоз</w:t>
            </w:r>
            <w:proofErr w:type="spellEnd"/>
            <w:r w:rsidRPr="00FB3300">
              <w:t xml:space="preserve">, кучерявість листків персика, </w:t>
            </w:r>
            <w:proofErr w:type="spellStart"/>
            <w:r w:rsidRPr="00FB3300">
              <w:t>клястероспоріоз</w:t>
            </w:r>
            <w:proofErr w:type="spellEnd"/>
            <w:r w:rsidRPr="00FB3300">
              <w:t xml:space="preserve"> та інші хвороби.</w:t>
            </w:r>
          </w:p>
        </w:tc>
        <w:tc>
          <w:tcPr>
            <w:tcW w:w="4394" w:type="dxa"/>
          </w:tcPr>
          <w:p w14:paraId="4CE1510A" w14:textId="01F8E8AA" w:rsidR="00D23AD2" w:rsidRPr="00EB4D6F" w:rsidRDefault="00D23AD2" w:rsidP="00EB4D6F">
            <w:pPr>
              <w:jc w:val="both"/>
              <w:rPr>
                <w:sz w:val="22"/>
                <w:szCs w:val="22"/>
              </w:rPr>
            </w:pPr>
            <w:r w:rsidRPr="00EB4D6F">
              <w:rPr>
                <w:sz w:val="22"/>
                <w:szCs w:val="22"/>
              </w:rPr>
              <w:t xml:space="preserve">Обприскування </w:t>
            </w:r>
            <w:proofErr w:type="spellStart"/>
            <w:r w:rsidR="00EB4D6F" w:rsidRPr="00EB4D6F">
              <w:rPr>
                <w:sz w:val="22"/>
                <w:szCs w:val="22"/>
              </w:rPr>
              <w:t>дитіанон</w:t>
            </w:r>
            <w:proofErr w:type="spellEnd"/>
            <w:r w:rsidR="00EB4D6F" w:rsidRPr="00EB4D6F">
              <w:rPr>
                <w:sz w:val="22"/>
                <w:szCs w:val="22"/>
              </w:rPr>
              <w:t xml:space="preserve">, 125 г/л + </w:t>
            </w:r>
            <w:proofErr w:type="spellStart"/>
            <w:r w:rsidR="00EB4D6F" w:rsidRPr="00EB4D6F">
              <w:rPr>
                <w:sz w:val="22"/>
                <w:szCs w:val="22"/>
              </w:rPr>
              <w:t>фосфітна</w:t>
            </w:r>
            <w:proofErr w:type="spellEnd"/>
            <w:r w:rsidR="00EB4D6F" w:rsidRPr="00EB4D6F">
              <w:rPr>
                <w:sz w:val="22"/>
                <w:szCs w:val="22"/>
              </w:rPr>
              <w:t xml:space="preserve"> кислота, 375 г/л, представлена у вигляді </w:t>
            </w:r>
            <w:proofErr w:type="spellStart"/>
            <w:r w:rsidR="00EB4D6F" w:rsidRPr="00EB4D6F">
              <w:rPr>
                <w:sz w:val="22"/>
                <w:szCs w:val="22"/>
              </w:rPr>
              <w:t>Моно</w:t>
            </w:r>
            <w:proofErr w:type="spellEnd"/>
            <w:r w:rsidR="00EB4D6F" w:rsidRPr="00EB4D6F">
              <w:rPr>
                <w:sz w:val="22"/>
                <w:szCs w:val="22"/>
              </w:rPr>
              <w:t>-</w:t>
            </w:r>
            <w:proofErr w:type="spellStart"/>
            <w:r w:rsidR="00EB4D6F" w:rsidRPr="00EB4D6F">
              <w:rPr>
                <w:sz w:val="22"/>
                <w:szCs w:val="22"/>
              </w:rPr>
              <w:t>Ди</w:t>
            </w:r>
            <w:proofErr w:type="spellEnd"/>
            <w:r w:rsidR="00EB4D6F" w:rsidRPr="00EB4D6F">
              <w:rPr>
                <w:sz w:val="22"/>
                <w:szCs w:val="22"/>
              </w:rPr>
              <w:t>-калійної солі (</w:t>
            </w:r>
            <w:proofErr w:type="spellStart"/>
            <w:r w:rsidR="00EB4D6F" w:rsidRPr="00EB4D6F">
              <w:rPr>
                <w:sz w:val="22"/>
                <w:szCs w:val="22"/>
              </w:rPr>
              <w:t>фосфонат</w:t>
            </w:r>
            <w:proofErr w:type="spellEnd"/>
            <w:r w:rsidR="00EB4D6F" w:rsidRPr="00EB4D6F">
              <w:rPr>
                <w:sz w:val="22"/>
                <w:szCs w:val="22"/>
              </w:rPr>
              <w:t xml:space="preserve"> калію), 561 г/л</w:t>
            </w:r>
            <w:r w:rsidRPr="00EB4D6F">
              <w:rPr>
                <w:sz w:val="22"/>
                <w:szCs w:val="22"/>
              </w:rPr>
              <w:t xml:space="preserve">, 1,0 кг/га, </w:t>
            </w:r>
            <w:r w:rsidR="00EB4D6F" w:rsidRPr="00EB4D6F">
              <w:rPr>
                <w:sz w:val="22"/>
                <w:szCs w:val="22"/>
              </w:rPr>
              <w:t>гідроксид міді, 538 г/кг</w:t>
            </w:r>
            <w:r w:rsidRPr="00EB4D6F">
              <w:rPr>
                <w:sz w:val="22"/>
                <w:szCs w:val="22"/>
              </w:rPr>
              <w:t xml:space="preserve">, 2-3 кг/га. На персику </w:t>
            </w:r>
            <w:proofErr w:type="spellStart"/>
            <w:r w:rsidR="00EB4D6F" w:rsidRPr="00EB4D6F">
              <w:rPr>
                <w:sz w:val="22"/>
                <w:szCs w:val="22"/>
              </w:rPr>
              <w:t>Дифеноконазол</w:t>
            </w:r>
            <w:proofErr w:type="spellEnd"/>
            <w:r w:rsidR="00EB4D6F" w:rsidRPr="00EB4D6F">
              <w:rPr>
                <w:sz w:val="22"/>
                <w:szCs w:val="22"/>
              </w:rPr>
              <w:t>, 250 г/л</w:t>
            </w:r>
            <w:r w:rsidRPr="00EB4D6F">
              <w:rPr>
                <w:sz w:val="22"/>
                <w:szCs w:val="22"/>
              </w:rPr>
              <w:t>, 0,2 л/га</w:t>
            </w:r>
          </w:p>
        </w:tc>
      </w:tr>
      <w:tr w:rsidR="00D23AD2" w:rsidRPr="00FB3300" w14:paraId="578BEA38" w14:textId="77777777" w:rsidTr="00A96561">
        <w:tc>
          <w:tcPr>
            <w:tcW w:w="2518" w:type="dxa"/>
          </w:tcPr>
          <w:p w14:paraId="34666B75" w14:textId="77777777" w:rsidR="00D23AD2" w:rsidRPr="00FB3300" w:rsidRDefault="00D23AD2" w:rsidP="00A96561">
            <w:pPr>
              <w:ind w:firstLine="31"/>
            </w:pPr>
            <w:r w:rsidRPr="00FB3300">
              <w:t>Під час висування та відокремлення бутонів у черешні, вишні, сливи (перед цвітінням)</w:t>
            </w:r>
          </w:p>
        </w:tc>
        <w:tc>
          <w:tcPr>
            <w:tcW w:w="2835" w:type="dxa"/>
            <w:gridSpan w:val="2"/>
          </w:tcPr>
          <w:p w14:paraId="58354756" w14:textId="77777777" w:rsidR="00D23AD2" w:rsidRPr="00FB3300" w:rsidRDefault="00D23AD2" w:rsidP="00A96561">
            <w:proofErr w:type="spellStart"/>
            <w:r w:rsidRPr="00FB3300">
              <w:t>Моніліоз</w:t>
            </w:r>
            <w:proofErr w:type="spellEnd"/>
            <w:r w:rsidRPr="00FB3300">
              <w:t xml:space="preserve">, плямистості листя, плодова гниль, кучерявість листя персика, довгоносики, листогризучі шкідники, попелиці, пильщики, </w:t>
            </w:r>
            <w:proofErr w:type="spellStart"/>
            <w:r w:rsidRPr="00FB3300">
              <w:t>несправжньощитівки</w:t>
            </w:r>
            <w:proofErr w:type="spellEnd"/>
            <w:r w:rsidRPr="00FB3300">
              <w:t>, ін.</w:t>
            </w:r>
          </w:p>
        </w:tc>
        <w:tc>
          <w:tcPr>
            <w:tcW w:w="4394" w:type="dxa"/>
          </w:tcPr>
          <w:p w14:paraId="0F98FDA2" w14:textId="77777777" w:rsidR="00EB4D6F" w:rsidRPr="00EB4D6F" w:rsidRDefault="00D23AD2" w:rsidP="00EB4D6F">
            <w:pPr>
              <w:jc w:val="both"/>
            </w:pPr>
            <w:r w:rsidRPr="00EB4D6F">
              <w:t xml:space="preserve">Обприскування </w:t>
            </w:r>
            <w:proofErr w:type="spellStart"/>
            <w:r w:rsidR="00EB4D6F" w:rsidRPr="00EB4D6F">
              <w:rPr>
                <w:sz w:val="22"/>
                <w:szCs w:val="22"/>
              </w:rPr>
              <w:t>ципродиніл</w:t>
            </w:r>
            <w:proofErr w:type="spellEnd"/>
            <w:r w:rsidR="00EB4D6F" w:rsidRPr="00EB4D6F">
              <w:rPr>
                <w:sz w:val="22"/>
                <w:szCs w:val="22"/>
              </w:rPr>
              <w:t xml:space="preserve">, 375 г/кг + </w:t>
            </w:r>
            <w:proofErr w:type="spellStart"/>
            <w:r w:rsidR="00EB4D6F" w:rsidRPr="00EB4D6F">
              <w:rPr>
                <w:sz w:val="22"/>
                <w:szCs w:val="22"/>
              </w:rPr>
              <w:t>флудіоксоніл</w:t>
            </w:r>
            <w:proofErr w:type="spellEnd"/>
            <w:r w:rsidR="00EB4D6F" w:rsidRPr="00EB4D6F">
              <w:rPr>
                <w:sz w:val="22"/>
                <w:szCs w:val="22"/>
              </w:rPr>
              <w:t>, 250 г/кг</w:t>
            </w:r>
            <w:r w:rsidRPr="00EB4D6F">
              <w:t xml:space="preserve">, 0,75-1,0 кг/га, </w:t>
            </w:r>
          </w:p>
          <w:p w14:paraId="0EFE944C" w14:textId="5AF3444F" w:rsidR="00D23AD2" w:rsidRPr="00EB4D6F" w:rsidRDefault="00EB4D6F" w:rsidP="00EB4D6F">
            <w:pPr>
              <w:jc w:val="both"/>
              <w:rPr>
                <w:rFonts w:ascii="Calibri" w:hAnsi="Calibri" w:cs="Calibri"/>
                <w:sz w:val="22"/>
                <w:szCs w:val="22"/>
                <w:lang w:eastAsia="uk-UA"/>
              </w:rPr>
            </w:pPr>
            <w:proofErr w:type="spellStart"/>
            <w:r w:rsidRPr="00EB4D6F">
              <w:rPr>
                <w:sz w:val="22"/>
                <w:szCs w:val="22"/>
              </w:rPr>
              <w:t>флуопірам</w:t>
            </w:r>
            <w:proofErr w:type="spellEnd"/>
            <w:r w:rsidRPr="00EB4D6F">
              <w:rPr>
                <w:sz w:val="22"/>
                <w:szCs w:val="22"/>
              </w:rPr>
              <w:t xml:space="preserve">, 250 г/л + </w:t>
            </w:r>
            <w:proofErr w:type="spellStart"/>
            <w:r w:rsidRPr="00EB4D6F">
              <w:rPr>
                <w:sz w:val="22"/>
                <w:szCs w:val="22"/>
              </w:rPr>
              <w:t>трифлоксістробін</w:t>
            </w:r>
            <w:proofErr w:type="spellEnd"/>
            <w:r w:rsidRPr="00EB4D6F">
              <w:rPr>
                <w:sz w:val="22"/>
                <w:szCs w:val="22"/>
              </w:rPr>
              <w:t>, 250 г/л</w:t>
            </w:r>
            <w:r w:rsidR="00D23AD2" w:rsidRPr="00EB4D6F">
              <w:t>, 0,3-0,5 л/га</w:t>
            </w:r>
            <w:r w:rsidR="00D23AD2" w:rsidRPr="00FB3300">
              <w:t xml:space="preserve"> </w:t>
            </w:r>
          </w:p>
        </w:tc>
      </w:tr>
      <w:tr w:rsidR="00D23AD2" w:rsidRPr="00FB3300" w14:paraId="1751F633" w14:textId="77777777" w:rsidTr="00A96561">
        <w:tc>
          <w:tcPr>
            <w:tcW w:w="2518" w:type="dxa"/>
          </w:tcPr>
          <w:p w14:paraId="2DA5528B" w14:textId="77777777" w:rsidR="00D23AD2" w:rsidRPr="00FB3300" w:rsidRDefault="00D23AD2" w:rsidP="00A96561">
            <w:pPr>
              <w:ind w:firstLine="31"/>
            </w:pPr>
            <w:r w:rsidRPr="00FB3300">
              <w:t xml:space="preserve">Після закінчення цвітіння </w:t>
            </w:r>
          </w:p>
        </w:tc>
        <w:tc>
          <w:tcPr>
            <w:tcW w:w="2835" w:type="dxa"/>
            <w:gridSpan w:val="2"/>
          </w:tcPr>
          <w:p w14:paraId="3A5C5D10" w14:textId="77777777" w:rsidR="00D23AD2" w:rsidRPr="00FB3300" w:rsidRDefault="00D23AD2" w:rsidP="00A96561">
            <w:proofErr w:type="spellStart"/>
            <w:r w:rsidRPr="00FB3300">
              <w:t>Кокомікоз</w:t>
            </w:r>
            <w:proofErr w:type="spellEnd"/>
            <w:r w:rsidRPr="00FB3300">
              <w:t xml:space="preserve">, кучерявість листків персика (на чутливих до хвороби сортах), </w:t>
            </w:r>
            <w:proofErr w:type="spellStart"/>
            <w:r w:rsidRPr="00FB3300">
              <w:t>клястероспоріоз</w:t>
            </w:r>
            <w:proofErr w:type="spellEnd"/>
            <w:r w:rsidRPr="00FB3300">
              <w:t>, плодова гниль, листокрутки, попелиці, пильщики, кліщі, товстоніжка сливова та інші</w:t>
            </w:r>
          </w:p>
        </w:tc>
        <w:tc>
          <w:tcPr>
            <w:tcW w:w="4394" w:type="dxa"/>
          </w:tcPr>
          <w:p w14:paraId="1F3F1C6E" w14:textId="77777777" w:rsidR="00EB4D6F" w:rsidRPr="00EB4D6F" w:rsidRDefault="00D23AD2" w:rsidP="00EB4D6F">
            <w:pPr>
              <w:jc w:val="both"/>
              <w:rPr>
                <w:sz w:val="22"/>
                <w:szCs w:val="22"/>
              </w:rPr>
            </w:pPr>
            <w:r w:rsidRPr="00EB4D6F">
              <w:rPr>
                <w:sz w:val="22"/>
                <w:szCs w:val="22"/>
              </w:rPr>
              <w:t xml:space="preserve">Обприскування </w:t>
            </w:r>
            <w:r w:rsidR="00732449" w:rsidRPr="00EB4D6F">
              <w:rPr>
                <w:sz w:val="22"/>
                <w:szCs w:val="22"/>
              </w:rPr>
              <w:t>алюмінію фосфіт 570 г/л, кислота фосфориста 80 г/л</w:t>
            </w:r>
            <w:r w:rsidRPr="00EB4D6F">
              <w:rPr>
                <w:sz w:val="22"/>
                <w:szCs w:val="22"/>
              </w:rPr>
              <w:t xml:space="preserve">, 2,0 л/га, або </w:t>
            </w:r>
          </w:p>
          <w:p w14:paraId="1F7C1930" w14:textId="77777777" w:rsidR="00EB4D6F" w:rsidRPr="00EB4D6F" w:rsidRDefault="00EB4D6F" w:rsidP="00EB4D6F">
            <w:pPr>
              <w:jc w:val="both"/>
              <w:rPr>
                <w:sz w:val="22"/>
                <w:szCs w:val="22"/>
              </w:rPr>
            </w:pPr>
            <w:proofErr w:type="spellStart"/>
            <w:r w:rsidRPr="00EB4D6F">
              <w:rPr>
                <w:sz w:val="22"/>
                <w:szCs w:val="22"/>
              </w:rPr>
              <w:t>ципродиніл</w:t>
            </w:r>
            <w:proofErr w:type="spellEnd"/>
            <w:r w:rsidRPr="00EB4D6F">
              <w:rPr>
                <w:sz w:val="22"/>
                <w:szCs w:val="22"/>
              </w:rPr>
              <w:t xml:space="preserve">, 375 г/кг + </w:t>
            </w:r>
            <w:proofErr w:type="spellStart"/>
            <w:r w:rsidRPr="00EB4D6F">
              <w:rPr>
                <w:sz w:val="22"/>
                <w:szCs w:val="22"/>
              </w:rPr>
              <w:t>флудіоксоніл</w:t>
            </w:r>
            <w:proofErr w:type="spellEnd"/>
            <w:r w:rsidRPr="00EB4D6F">
              <w:rPr>
                <w:sz w:val="22"/>
                <w:szCs w:val="22"/>
              </w:rPr>
              <w:t>, 250 г/кг</w:t>
            </w:r>
            <w:r w:rsidR="00D23AD2" w:rsidRPr="00EB4D6F">
              <w:rPr>
                <w:sz w:val="22"/>
                <w:szCs w:val="22"/>
              </w:rPr>
              <w:t xml:space="preserve">, 0,75-1,0 кг/га з додаванням на сливі, черешні та вишні </w:t>
            </w:r>
            <w:proofErr w:type="spellStart"/>
            <w:r w:rsidRPr="00EB4D6F">
              <w:rPr>
                <w:sz w:val="22"/>
                <w:szCs w:val="22"/>
              </w:rPr>
              <w:t>тіаклоприд</w:t>
            </w:r>
            <w:proofErr w:type="spellEnd"/>
            <w:r w:rsidRPr="00EB4D6F">
              <w:rPr>
                <w:sz w:val="22"/>
                <w:szCs w:val="22"/>
              </w:rPr>
              <w:t>, 480 г/л</w:t>
            </w:r>
            <w:r w:rsidR="00D23AD2" w:rsidRPr="00EB4D6F">
              <w:rPr>
                <w:sz w:val="22"/>
                <w:szCs w:val="22"/>
              </w:rPr>
              <w:t xml:space="preserve">, 0,25-0,3 л/га, на персику та абрикосі -  </w:t>
            </w:r>
          </w:p>
          <w:p w14:paraId="046AFBFE" w14:textId="455970DC" w:rsidR="00D23AD2" w:rsidRPr="00EB4D6F" w:rsidRDefault="00EB4D6F" w:rsidP="00EB4D6F">
            <w:pPr>
              <w:jc w:val="both"/>
              <w:rPr>
                <w:rFonts w:ascii="Calibri" w:hAnsi="Calibri" w:cs="Calibri"/>
                <w:sz w:val="22"/>
                <w:szCs w:val="22"/>
                <w:lang w:eastAsia="uk-UA"/>
              </w:rPr>
            </w:pPr>
            <w:r w:rsidRPr="00EB4D6F">
              <w:rPr>
                <w:sz w:val="22"/>
                <w:szCs w:val="22"/>
              </w:rPr>
              <w:t xml:space="preserve">Лямбда- </w:t>
            </w:r>
            <w:proofErr w:type="spellStart"/>
            <w:r w:rsidRPr="00EB4D6F">
              <w:rPr>
                <w:sz w:val="22"/>
                <w:szCs w:val="22"/>
              </w:rPr>
              <w:t>цигалотрин</w:t>
            </w:r>
            <w:proofErr w:type="spellEnd"/>
            <w:r w:rsidRPr="00EB4D6F">
              <w:rPr>
                <w:sz w:val="22"/>
                <w:szCs w:val="22"/>
              </w:rPr>
              <w:t>, 50 г/л</w:t>
            </w:r>
            <w:r w:rsidR="00D23AD2" w:rsidRPr="00EB4D6F">
              <w:rPr>
                <w:sz w:val="22"/>
                <w:szCs w:val="22"/>
              </w:rPr>
              <w:t>, 0,3 л/га</w:t>
            </w:r>
            <w:r w:rsidR="00D23AD2" w:rsidRPr="00FB3300">
              <w:t xml:space="preserve"> </w:t>
            </w:r>
          </w:p>
        </w:tc>
      </w:tr>
      <w:tr w:rsidR="00D23AD2" w:rsidRPr="00FB3300" w14:paraId="0BCD706D" w14:textId="77777777" w:rsidTr="004B5D1B">
        <w:trPr>
          <w:trHeight w:val="2167"/>
        </w:trPr>
        <w:tc>
          <w:tcPr>
            <w:tcW w:w="2518" w:type="dxa"/>
          </w:tcPr>
          <w:p w14:paraId="3E5EBB79" w14:textId="77777777" w:rsidR="00D23AD2" w:rsidRPr="00FB3300" w:rsidRDefault="00D23AD2" w:rsidP="00A96561">
            <w:pPr>
              <w:ind w:firstLine="31"/>
            </w:pPr>
            <w:r w:rsidRPr="00FB3300">
              <w:t>Через 10 днів після попереднього, на по-</w:t>
            </w:r>
            <w:proofErr w:type="spellStart"/>
            <w:r w:rsidRPr="00FB3300">
              <w:t>чатку</w:t>
            </w:r>
            <w:proofErr w:type="spellEnd"/>
            <w:r w:rsidRPr="00FB3300">
              <w:t xml:space="preserve"> відродження гусениць сливової та східної плодожерок</w:t>
            </w:r>
          </w:p>
        </w:tc>
        <w:tc>
          <w:tcPr>
            <w:tcW w:w="2835" w:type="dxa"/>
            <w:gridSpan w:val="2"/>
          </w:tcPr>
          <w:p w14:paraId="534AEC98" w14:textId="77777777" w:rsidR="00D23AD2" w:rsidRPr="00FB3300" w:rsidRDefault="00D23AD2" w:rsidP="00A96561">
            <w:r w:rsidRPr="00FB3300">
              <w:t xml:space="preserve">Сливова плодожерка, сливова товстоніжка, східна плодожерка, павутинні кліщі, попелиці, </w:t>
            </w:r>
            <w:proofErr w:type="spellStart"/>
            <w:r w:rsidRPr="00FB3300">
              <w:t>кокомікоз</w:t>
            </w:r>
            <w:proofErr w:type="spellEnd"/>
            <w:r w:rsidRPr="00FB3300">
              <w:t xml:space="preserve">, </w:t>
            </w:r>
            <w:proofErr w:type="spellStart"/>
            <w:r w:rsidRPr="00FB3300">
              <w:t>клястероспоріоз</w:t>
            </w:r>
            <w:proofErr w:type="spellEnd"/>
            <w:r w:rsidRPr="00FB3300">
              <w:t>, плодова гниль</w:t>
            </w:r>
          </w:p>
        </w:tc>
        <w:tc>
          <w:tcPr>
            <w:tcW w:w="4394" w:type="dxa"/>
          </w:tcPr>
          <w:p w14:paraId="0DA8BE9F" w14:textId="77777777" w:rsidR="004B5D1B" w:rsidRPr="003E701C" w:rsidRDefault="00D23AD2" w:rsidP="00A96561">
            <w:pPr>
              <w:jc w:val="both"/>
              <w:rPr>
                <w:sz w:val="22"/>
                <w:szCs w:val="22"/>
              </w:rPr>
            </w:pPr>
            <w:r w:rsidRPr="003E701C">
              <w:rPr>
                <w:sz w:val="22"/>
                <w:szCs w:val="22"/>
              </w:rPr>
              <w:t xml:space="preserve">Обприскування сливи </w:t>
            </w:r>
          </w:p>
          <w:p w14:paraId="7C6362AD" w14:textId="462C222D" w:rsidR="00D23AD2" w:rsidRPr="003E701C" w:rsidRDefault="004B5D1B" w:rsidP="003E701C">
            <w:pPr>
              <w:jc w:val="both"/>
              <w:rPr>
                <w:sz w:val="22"/>
                <w:szCs w:val="22"/>
                <w:lang w:eastAsia="uk-UA"/>
              </w:rPr>
            </w:pPr>
            <w:proofErr w:type="spellStart"/>
            <w:r w:rsidRPr="003E701C">
              <w:rPr>
                <w:sz w:val="22"/>
                <w:szCs w:val="22"/>
              </w:rPr>
              <w:t>піриміфос</w:t>
            </w:r>
            <w:proofErr w:type="spellEnd"/>
            <w:r w:rsidRPr="003E701C">
              <w:rPr>
                <w:sz w:val="22"/>
                <w:szCs w:val="22"/>
              </w:rPr>
              <w:t>-метил, 500 г/л</w:t>
            </w:r>
            <w:r w:rsidR="00D23AD2" w:rsidRPr="003E701C">
              <w:rPr>
                <w:sz w:val="22"/>
                <w:szCs w:val="22"/>
              </w:rPr>
              <w:t xml:space="preserve">, 1,2 л/га, персика та абрикоса </w:t>
            </w:r>
            <w:proofErr w:type="spellStart"/>
            <w:r w:rsidRPr="003E701C">
              <w:rPr>
                <w:sz w:val="22"/>
                <w:szCs w:val="22"/>
              </w:rPr>
              <w:t>імідаклоприд</w:t>
            </w:r>
            <w:proofErr w:type="spellEnd"/>
            <w:r w:rsidRPr="003E701C">
              <w:rPr>
                <w:sz w:val="22"/>
                <w:szCs w:val="22"/>
              </w:rPr>
              <w:t xml:space="preserve">, 100 г/л + </w:t>
            </w:r>
            <w:proofErr w:type="spellStart"/>
            <w:r w:rsidRPr="003E701C">
              <w:rPr>
                <w:sz w:val="22"/>
                <w:szCs w:val="22"/>
              </w:rPr>
              <w:t>біфентрин</w:t>
            </w:r>
            <w:proofErr w:type="spellEnd"/>
            <w:r w:rsidRPr="003E701C">
              <w:rPr>
                <w:sz w:val="22"/>
                <w:szCs w:val="22"/>
              </w:rPr>
              <w:t>, 100 г/л</w:t>
            </w:r>
            <w:r w:rsidR="00D23AD2" w:rsidRPr="003E701C">
              <w:rPr>
                <w:sz w:val="22"/>
                <w:szCs w:val="22"/>
              </w:rPr>
              <w:t xml:space="preserve">, 0,4-0,5 л/га </w:t>
            </w:r>
            <w:r w:rsidR="003E701C" w:rsidRPr="003E701C">
              <w:rPr>
                <w:sz w:val="22"/>
                <w:szCs w:val="22"/>
              </w:rPr>
              <w:t xml:space="preserve">з додаванням </w:t>
            </w:r>
            <w:proofErr w:type="spellStart"/>
            <w:r w:rsidR="003E701C" w:rsidRPr="003E701C">
              <w:rPr>
                <w:sz w:val="22"/>
                <w:szCs w:val="22"/>
              </w:rPr>
              <w:t>боскалід</w:t>
            </w:r>
            <w:proofErr w:type="spellEnd"/>
            <w:r w:rsidR="003E701C" w:rsidRPr="003E701C">
              <w:rPr>
                <w:sz w:val="22"/>
                <w:szCs w:val="22"/>
              </w:rPr>
              <w:t xml:space="preserve">, 267 г/кг + </w:t>
            </w:r>
            <w:proofErr w:type="spellStart"/>
            <w:r w:rsidR="003E701C" w:rsidRPr="003E701C">
              <w:rPr>
                <w:sz w:val="22"/>
                <w:szCs w:val="22"/>
              </w:rPr>
              <w:t>піраклостробін</w:t>
            </w:r>
            <w:proofErr w:type="spellEnd"/>
            <w:r w:rsidR="003E701C" w:rsidRPr="003E701C">
              <w:rPr>
                <w:sz w:val="22"/>
                <w:szCs w:val="22"/>
              </w:rPr>
              <w:t>, 67 г/кг</w:t>
            </w:r>
            <w:r w:rsidR="00D23AD2" w:rsidRPr="003E701C">
              <w:rPr>
                <w:sz w:val="22"/>
                <w:szCs w:val="22"/>
              </w:rPr>
              <w:t>, 1,0-1,25 кг/га дотримуючись чергування препаратів</w:t>
            </w:r>
          </w:p>
        </w:tc>
      </w:tr>
      <w:tr w:rsidR="00D23AD2" w:rsidRPr="00FB3300" w14:paraId="6FA371A9" w14:textId="77777777" w:rsidTr="00A96561">
        <w:tc>
          <w:tcPr>
            <w:tcW w:w="2518" w:type="dxa"/>
          </w:tcPr>
          <w:p w14:paraId="635EB686" w14:textId="77777777" w:rsidR="00D23AD2" w:rsidRPr="00FB3300" w:rsidRDefault="00D23AD2" w:rsidP="00A96561">
            <w:pPr>
              <w:ind w:firstLine="31"/>
            </w:pPr>
            <w:r w:rsidRPr="00FB3300">
              <w:t xml:space="preserve"> У період масового льоту вишневої мухи (початок цвітіння білої акації) сорти вишні й черешні середнього і пізнього строків достигання </w:t>
            </w:r>
          </w:p>
        </w:tc>
        <w:tc>
          <w:tcPr>
            <w:tcW w:w="2835" w:type="dxa"/>
            <w:gridSpan w:val="2"/>
          </w:tcPr>
          <w:p w14:paraId="438D23F9" w14:textId="77777777" w:rsidR="00D23AD2" w:rsidRDefault="00D23AD2" w:rsidP="00A96561">
            <w:pPr>
              <w:jc w:val="both"/>
            </w:pPr>
            <w:r w:rsidRPr="00FB3300">
              <w:t>Вишнева муха,</w:t>
            </w:r>
          </w:p>
          <w:p w14:paraId="18A9D383" w14:textId="77777777" w:rsidR="00D23AD2" w:rsidRPr="00FB3300" w:rsidRDefault="00D23AD2" w:rsidP="00A96561">
            <w:pPr>
              <w:jc w:val="both"/>
            </w:pPr>
            <w:proofErr w:type="spellStart"/>
            <w:r w:rsidRPr="00FB3300">
              <w:t>кокомікоз</w:t>
            </w:r>
            <w:proofErr w:type="spellEnd"/>
            <w:r w:rsidRPr="00FB3300">
              <w:t>, плодова гниль</w:t>
            </w:r>
          </w:p>
        </w:tc>
        <w:tc>
          <w:tcPr>
            <w:tcW w:w="4394" w:type="dxa"/>
          </w:tcPr>
          <w:p w14:paraId="2A2983CC" w14:textId="77777777" w:rsidR="004B5D1B" w:rsidRPr="004B5D1B" w:rsidRDefault="00D23AD2" w:rsidP="00A96561">
            <w:pPr>
              <w:jc w:val="both"/>
              <w:rPr>
                <w:sz w:val="22"/>
                <w:szCs w:val="22"/>
              </w:rPr>
            </w:pPr>
            <w:r w:rsidRPr="004B5D1B">
              <w:rPr>
                <w:sz w:val="22"/>
                <w:szCs w:val="22"/>
              </w:rPr>
              <w:t xml:space="preserve">Обприскування </w:t>
            </w:r>
          </w:p>
          <w:p w14:paraId="1FA026F0" w14:textId="77777777" w:rsidR="004B5D1B" w:rsidRPr="004B5D1B" w:rsidRDefault="004B5D1B" w:rsidP="00A96561">
            <w:pPr>
              <w:jc w:val="both"/>
              <w:rPr>
                <w:sz w:val="22"/>
                <w:szCs w:val="22"/>
              </w:rPr>
            </w:pPr>
            <w:proofErr w:type="spellStart"/>
            <w:r w:rsidRPr="004B5D1B">
              <w:rPr>
                <w:color w:val="000000"/>
                <w:sz w:val="22"/>
                <w:szCs w:val="22"/>
              </w:rPr>
              <w:t>дельтаметрин</w:t>
            </w:r>
            <w:proofErr w:type="spellEnd"/>
            <w:r w:rsidRPr="004B5D1B">
              <w:rPr>
                <w:color w:val="000000"/>
                <w:sz w:val="22"/>
                <w:szCs w:val="22"/>
              </w:rPr>
              <w:t>, 25 г/л</w:t>
            </w:r>
            <w:r w:rsidR="00D23AD2" w:rsidRPr="004B5D1B">
              <w:rPr>
                <w:sz w:val="22"/>
                <w:szCs w:val="22"/>
              </w:rPr>
              <w:t xml:space="preserve">, 0,5 л/га, </w:t>
            </w:r>
          </w:p>
          <w:p w14:paraId="25DBE05F" w14:textId="77777777" w:rsidR="004B5D1B" w:rsidRPr="004B5D1B" w:rsidRDefault="004B5D1B" w:rsidP="00A96561">
            <w:pPr>
              <w:jc w:val="both"/>
              <w:rPr>
                <w:sz w:val="22"/>
                <w:szCs w:val="22"/>
              </w:rPr>
            </w:pPr>
            <w:proofErr w:type="spellStart"/>
            <w:r w:rsidRPr="004B5D1B">
              <w:rPr>
                <w:sz w:val="22"/>
                <w:szCs w:val="22"/>
              </w:rPr>
              <w:t>Піриміфос</w:t>
            </w:r>
            <w:proofErr w:type="spellEnd"/>
            <w:r w:rsidRPr="004B5D1B">
              <w:rPr>
                <w:sz w:val="22"/>
                <w:szCs w:val="22"/>
              </w:rPr>
              <w:t>-метил, 500 г/л</w:t>
            </w:r>
            <w:r w:rsidR="00D23AD2" w:rsidRPr="004B5D1B">
              <w:rPr>
                <w:sz w:val="22"/>
                <w:szCs w:val="22"/>
              </w:rPr>
              <w:t xml:space="preserve">, 0,8-1,2 л/га, </w:t>
            </w:r>
          </w:p>
          <w:p w14:paraId="46240A14" w14:textId="41659D21" w:rsidR="00D23AD2" w:rsidRPr="004B5D1B" w:rsidRDefault="004B5D1B" w:rsidP="004B5D1B">
            <w:pPr>
              <w:jc w:val="both"/>
              <w:rPr>
                <w:rFonts w:ascii="Calibri" w:hAnsi="Calibri" w:cs="Calibri"/>
                <w:sz w:val="22"/>
                <w:szCs w:val="22"/>
                <w:lang w:eastAsia="uk-UA"/>
              </w:rPr>
            </w:pPr>
            <w:proofErr w:type="spellStart"/>
            <w:r w:rsidRPr="004B5D1B">
              <w:rPr>
                <w:sz w:val="22"/>
                <w:szCs w:val="22"/>
              </w:rPr>
              <w:t>циантраніліпрол</w:t>
            </w:r>
            <w:proofErr w:type="spellEnd"/>
            <w:r w:rsidRPr="004B5D1B">
              <w:rPr>
                <w:sz w:val="22"/>
                <w:szCs w:val="22"/>
              </w:rPr>
              <w:t>, 100 г/л,</w:t>
            </w:r>
            <w:r w:rsidR="00D23AD2" w:rsidRPr="004B5D1B">
              <w:rPr>
                <w:sz w:val="22"/>
                <w:szCs w:val="22"/>
              </w:rPr>
              <w:t xml:space="preserve"> 0,75 л/га з додаванням </w:t>
            </w:r>
            <w:r w:rsidRPr="004B5D1B">
              <w:rPr>
                <w:sz w:val="22"/>
                <w:szCs w:val="22"/>
              </w:rPr>
              <w:t>алюмінію фосфіт 570 г/л, кислота фосфориста 80 г/л,</w:t>
            </w:r>
            <w:r w:rsidR="00D23AD2" w:rsidRPr="004B5D1B">
              <w:rPr>
                <w:sz w:val="22"/>
                <w:szCs w:val="22"/>
              </w:rPr>
              <w:t xml:space="preserve"> 2 л/га</w:t>
            </w:r>
            <w:r w:rsidR="00D23AD2" w:rsidRPr="00FB3300">
              <w:t xml:space="preserve"> </w:t>
            </w:r>
          </w:p>
        </w:tc>
      </w:tr>
      <w:tr w:rsidR="00D23AD2" w:rsidRPr="00FB3300" w14:paraId="4EECBA9F" w14:textId="77777777" w:rsidTr="00A96561">
        <w:tc>
          <w:tcPr>
            <w:tcW w:w="2518" w:type="dxa"/>
          </w:tcPr>
          <w:p w14:paraId="6C4C5CC6" w14:textId="77777777" w:rsidR="00D23AD2" w:rsidRPr="00FB3300" w:rsidRDefault="00D23AD2" w:rsidP="00A96561">
            <w:pPr>
              <w:ind w:firstLine="31"/>
            </w:pPr>
            <w:r w:rsidRPr="00FB3300">
              <w:t>Через 10-12 днів після попереднього, сорти вишні й черешні пізнього строку достигання, але не пізніше, як за 20 днів до початку збору врожаю</w:t>
            </w:r>
          </w:p>
        </w:tc>
        <w:tc>
          <w:tcPr>
            <w:tcW w:w="2835" w:type="dxa"/>
            <w:gridSpan w:val="2"/>
          </w:tcPr>
          <w:p w14:paraId="489005D9" w14:textId="77777777" w:rsidR="00D23AD2" w:rsidRPr="00FB3300" w:rsidRDefault="00D23AD2" w:rsidP="00A96561">
            <w:pPr>
              <w:jc w:val="both"/>
            </w:pPr>
            <w:r w:rsidRPr="00FB3300">
              <w:t>Вишнева муха,</w:t>
            </w:r>
          </w:p>
          <w:p w14:paraId="583D41A7" w14:textId="77777777" w:rsidR="00D23AD2" w:rsidRPr="00FB3300" w:rsidRDefault="00D23AD2" w:rsidP="00A96561">
            <w:proofErr w:type="spellStart"/>
            <w:r w:rsidRPr="00FB3300">
              <w:t>кокомікоз,плодова</w:t>
            </w:r>
            <w:proofErr w:type="spellEnd"/>
            <w:r w:rsidRPr="00FB3300">
              <w:t xml:space="preserve"> гниль, сливова східна плодожерки</w:t>
            </w:r>
          </w:p>
        </w:tc>
        <w:tc>
          <w:tcPr>
            <w:tcW w:w="4394" w:type="dxa"/>
          </w:tcPr>
          <w:p w14:paraId="09A35C0D" w14:textId="77777777" w:rsidR="00B40917" w:rsidRPr="00B40917" w:rsidRDefault="00D23AD2" w:rsidP="00B40917">
            <w:pPr>
              <w:jc w:val="both"/>
              <w:rPr>
                <w:sz w:val="22"/>
                <w:szCs w:val="22"/>
              </w:rPr>
            </w:pPr>
            <w:r w:rsidRPr="00B40917">
              <w:rPr>
                <w:sz w:val="22"/>
                <w:szCs w:val="22"/>
              </w:rPr>
              <w:t xml:space="preserve">Обприскування вишні й черешні </w:t>
            </w:r>
          </w:p>
          <w:p w14:paraId="060CB4CE" w14:textId="0582CA99" w:rsidR="00B40917" w:rsidRPr="00B40917" w:rsidRDefault="00B40917" w:rsidP="00B40917">
            <w:pPr>
              <w:jc w:val="both"/>
              <w:rPr>
                <w:sz w:val="22"/>
                <w:szCs w:val="22"/>
              </w:rPr>
            </w:pPr>
            <w:proofErr w:type="spellStart"/>
            <w:r w:rsidRPr="00B40917">
              <w:rPr>
                <w:sz w:val="22"/>
                <w:szCs w:val="22"/>
              </w:rPr>
              <w:t>Піриміфос</w:t>
            </w:r>
            <w:proofErr w:type="spellEnd"/>
            <w:r w:rsidRPr="00B40917">
              <w:rPr>
                <w:sz w:val="22"/>
                <w:szCs w:val="22"/>
              </w:rPr>
              <w:t>-метил, 500 г/л,</w:t>
            </w:r>
            <w:r w:rsidR="00D23AD2" w:rsidRPr="00B40917">
              <w:rPr>
                <w:sz w:val="22"/>
                <w:szCs w:val="22"/>
              </w:rPr>
              <w:t xml:space="preserve"> 0,8-1,2 л/га або </w:t>
            </w:r>
          </w:p>
          <w:p w14:paraId="410C8C1E" w14:textId="68A7B976" w:rsidR="00D23AD2" w:rsidRPr="00B40917" w:rsidRDefault="00B40917" w:rsidP="00B40917">
            <w:pPr>
              <w:jc w:val="both"/>
              <w:rPr>
                <w:sz w:val="22"/>
                <w:szCs w:val="22"/>
                <w:lang w:eastAsia="uk-UA"/>
              </w:rPr>
            </w:pPr>
            <w:proofErr w:type="spellStart"/>
            <w:r w:rsidRPr="00B40917">
              <w:rPr>
                <w:sz w:val="22"/>
                <w:szCs w:val="22"/>
              </w:rPr>
              <w:t>боскалід</w:t>
            </w:r>
            <w:proofErr w:type="spellEnd"/>
            <w:r w:rsidRPr="00B40917">
              <w:rPr>
                <w:sz w:val="22"/>
                <w:szCs w:val="22"/>
              </w:rPr>
              <w:t xml:space="preserve">, 267 г/кг + </w:t>
            </w:r>
            <w:proofErr w:type="spellStart"/>
            <w:r w:rsidRPr="00B40917">
              <w:rPr>
                <w:sz w:val="22"/>
                <w:szCs w:val="22"/>
              </w:rPr>
              <w:t>піраклостробін</w:t>
            </w:r>
            <w:proofErr w:type="spellEnd"/>
            <w:r w:rsidRPr="00B40917">
              <w:rPr>
                <w:sz w:val="22"/>
                <w:szCs w:val="22"/>
              </w:rPr>
              <w:t xml:space="preserve">, 67 г/кг </w:t>
            </w:r>
            <w:r w:rsidR="00D23AD2" w:rsidRPr="00B40917">
              <w:rPr>
                <w:sz w:val="22"/>
                <w:szCs w:val="22"/>
              </w:rPr>
              <w:t>, 1-1,25 кг/га</w:t>
            </w:r>
          </w:p>
          <w:p w14:paraId="19683CAF" w14:textId="18C7FFB8" w:rsidR="00D23AD2" w:rsidRPr="00B40917" w:rsidRDefault="00D23AD2" w:rsidP="00602FAF">
            <w:pPr>
              <w:jc w:val="both"/>
              <w:rPr>
                <w:sz w:val="22"/>
                <w:szCs w:val="22"/>
                <w:lang w:eastAsia="uk-UA"/>
              </w:rPr>
            </w:pPr>
            <w:r w:rsidRPr="00B40917">
              <w:rPr>
                <w:sz w:val="22"/>
                <w:szCs w:val="22"/>
              </w:rPr>
              <w:t xml:space="preserve">На сливі – </w:t>
            </w:r>
            <w:proofErr w:type="spellStart"/>
            <w:r w:rsidR="00602FAF" w:rsidRPr="00B40917">
              <w:rPr>
                <w:sz w:val="22"/>
                <w:szCs w:val="22"/>
              </w:rPr>
              <w:t>імідаклоприд</w:t>
            </w:r>
            <w:proofErr w:type="spellEnd"/>
            <w:r w:rsidR="00602FAF" w:rsidRPr="00B40917">
              <w:rPr>
                <w:sz w:val="22"/>
                <w:szCs w:val="22"/>
              </w:rPr>
              <w:t xml:space="preserve">, 100 г/л + </w:t>
            </w:r>
            <w:proofErr w:type="spellStart"/>
            <w:r w:rsidR="00602FAF" w:rsidRPr="00B40917">
              <w:rPr>
                <w:sz w:val="22"/>
                <w:szCs w:val="22"/>
              </w:rPr>
              <w:t>біфентрин</w:t>
            </w:r>
            <w:proofErr w:type="spellEnd"/>
            <w:r w:rsidR="00602FAF" w:rsidRPr="00B40917">
              <w:rPr>
                <w:sz w:val="22"/>
                <w:szCs w:val="22"/>
              </w:rPr>
              <w:t>, 100 г/л</w:t>
            </w:r>
            <w:r w:rsidRPr="00B40917">
              <w:rPr>
                <w:sz w:val="22"/>
                <w:szCs w:val="22"/>
              </w:rPr>
              <w:t xml:space="preserve"> 0,4-0,5 л/га</w:t>
            </w:r>
          </w:p>
        </w:tc>
      </w:tr>
      <w:tr w:rsidR="00D23AD2" w:rsidRPr="00FB3300" w14:paraId="4AA52EF2" w14:textId="77777777" w:rsidTr="00A96561">
        <w:tc>
          <w:tcPr>
            <w:tcW w:w="2518" w:type="dxa"/>
          </w:tcPr>
          <w:p w14:paraId="6AC056AD" w14:textId="77777777" w:rsidR="00D23AD2" w:rsidRPr="00FB3300" w:rsidRDefault="00D23AD2" w:rsidP="00A96561">
            <w:pPr>
              <w:ind w:firstLine="31"/>
            </w:pPr>
            <w:r w:rsidRPr="00FB3300">
              <w:t>Після збору врожаю і ще один-два рази з інтервалом 10-12 днів</w:t>
            </w:r>
          </w:p>
        </w:tc>
        <w:tc>
          <w:tcPr>
            <w:tcW w:w="2835" w:type="dxa"/>
            <w:gridSpan w:val="2"/>
          </w:tcPr>
          <w:p w14:paraId="6FCA20C8" w14:textId="77777777" w:rsidR="00D23AD2" w:rsidRDefault="00D23AD2" w:rsidP="00A96561">
            <w:pPr>
              <w:jc w:val="both"/>
            </w:pPr>
            <w:proofErr w:type="spellStart"/>
            <w:r w:rsidRPr="00FB3300">
              <w:t>Кокомікоз</w:t>
            </w:r>
            <w:proofErr w:type="spellEnd"/>
          </w:p>
          <w:p w14:paraId="3858951D" w14:textId="77777777" w:rsidR="00D23AD2" w:rsidRPr="00FB3300" w:rsidRDefault="00D23AD2" w:rsidP="00A96561">
            <w:pPr>
              <w:jc w:val="both"/>
            </w:pPr>
            <w:r w:rsidRPr="00FB3300">
              <w:t>(вишня, черешня)</w:t>
            </w:r>
          </w:p>
        </w:tc>
        <w:tc>
          <w:tcPr>
            <w:tcW w:w="4394" w:type="dxa"/>
          </w:tcPr>
          <w:p w14:paraId="4F33115E" w14:textId="3A6B53BD" w:rsidR="00B40917" w:rsidRPr="00B40917" w:rsidRDefault="00D23AD2" w:rsidP="00602FAF">
            <w:pPr>
              <w:jc w:val="both"/>
              <w:rPr>
                <w:sz w:val="22"/>
                <w:szCs w:val="22"/>
              </w:rPr>
            </w:pPr>
            <w:r w:rsidRPr="00B40917">
              <w:rPr>
                <w:sz w:val="22"/>
                <w:szCs w:val="22"/>
              </w:rPr>
              <w:t xml:space="preserve">Обприскування </w:t>
            </w:r>
            <w:proofErr w:type="spellStart"/>
            <w:r w:rsidR="00602FAF" w:rsidRPr="00B40917">
              <w:rPr>
                <w:sz w:val="22"/>
                <w:szCs w:val="22"/>
              </w:rPr>
              <w:t>ципродиніл</w:t>
            </w:r>
            <w:proofErr w:type="spellEnd"/>
            <w:r w:rsidR="00602FAF" w:rsidRPr="00B40917">
              <w:rPr>
                <w:sz w:val="22"/>
                <w:szCs w:val="22"/>
              </w:rPr>
              <w:t xml:space="preserve">, 375 г/кг + </w:t>
            </w:r>
            <w:proofErr w:type="spellStart"/>
            <w:r w:rsidR="00602FAF" w:rsidRPr="00B40917">
              <w:rPr>
                <w:sz w:val="22"/>
                <w:szCs w:val="22"/>
              </w:rPr>
              <w:t>флудіоксоніл</w:t>
            </w:r>
            <w:proofErr w:type="spellEnd"/>
            <w:r w:rsidR="00602FAF" w:rsidRPr="00B40917">
              <w:rPr>
                <w:sz w:val="22"/>
                <w:szCs w:val="22"/>
              </w:rPr>
              <w:t>, 250 г/кг</w:t>
            </w:r>
            <w:r w:rsidRPr="00B40917">
              <w:rPr>
                <w:sz w:val="22"/>
                <w:szCs w:val="22"/>
              </w:rPr>
              <w:t>, 0,75-1 кг/га,</w:t>
            </w:r>
          </w:p>
          <w:p w14:paraId="395D4823" w14:textId="0824D1A6" w:rsidR="00D23AD2" w:rsidRPr="00B40917" w:rsidRDefault="00B40917" w:rsidP="00602FAF">
            <w:pPr>
              <w:jc w:val="both"/>
              <w:rPr>
                <w:sz w:val="22"/>
                <w:szCs w:val="22"/>
                <w:lang w:eastAsia="uk-UA"/>
              </w:rPr>
            </w:pPr>
            <w:r w:rsidRPr="00B40917">
              <w:rPr>
                <w:sz w:val="22"/>
                <w:szCs w:val="22"/>
              </w:rPr>
              <w:t>алюмінію фосфіт 570 г/л, кислота фосфориста 80 г/л</w:t>
            </w:r>
            <w:r w:rsidR="00D23AD2" w:rsidRPr="00B40917">
              <w:rPr>
                <w:sz w:val="22"/>
                <w:szCs w:val="22"/>
              </w:rPr>
              <w:t>, 2 кг/га</w:t>
            </w:r>
          </w:p>
        </w:tc>
      </w:tr>
      <w:tr w:rsidR="00D23AD2" w:rsidRPr="00FB3300" w14:paraId="215170EA" w14:textId="77777777" w:rsidTr="00A96561">
        <w:tc>
          <w:tcPr>
            <w:tcW w:w="2518" w:type="dxa"/>
          </w:tcPr>
          <w:p w14:paraId="3E06D7A6" w14:textId="77777777" w:rsidR="00D23AD2" w:rsidRPr="00FB3300" w:rsidRDefault="00D23AD2" w:rsidP="00A96561">
            <w:pPr>
              <w:ind w:firstLine="31"/>
            </w:pPr>
            <w:r w:rsidRPr="00FB3300">
              <w:lastRenderedPageBreak/>
              <w:t>У кінці літа (серпень-вересень)</w:t>
            </w:r>
          </w:p>
        </w:tc>
        <w:tc>
          <w:tcPr>
            <w:tcW w:w="2835" w:type="dxa"/>
            <w:gridSpan w:val="2"/>
          </w:tcPr>
          <w:p w14:paraId="278BDE10" w14:textId="77777777" w:rsidR="00D23AD2" w:rsidRPr="00FB3300" w:rsidRDefault="00D23AD2" w:rsidP="00A96561">
            <w:r w:rsidRPr="00FB3300">
              <w:t>Попелиці, вишневий слизистий пильщик, (вишня, черешня)</w:t>
            </w:r>
          </w:p>
        </w:tc>
        <w:tc>
          <w:tcPr>
            <w:tcW w:w="4394" w:type="dxa"/>
          </w:tcPr>
          <w:p w14:paraId="6486E620" w14:textId="77777777" w:rsidR="00B40917" w:rsidRPr="00B40917" w:rsidRDefault="00D23AD2" w:rsidP="00B40917">
            <w:pPr>
              <w:jc w:val="both"/>
              <w:rPr>
                <w:sz w:val="22"/>
                <w:szCs w:val="22"/>
              </w:rPr>
            </w:pPr>
            <w:r w:rsidRPr="00B40917">
              <w:rPr>
                <w:sz w:val="22"/>
                <w:szCs w:val="22"/>
              </w:rPr>
              <w:t xml:space="preserve">Обприскування </w:t>
            </w:r>
            <w:r w:rsidR="00B40917" w:rsidRPr="00B40917">
              <w:rPr>
                <w:sz w:val="22"/>
                <w:szCs w:val="22"/>
              </w:rPr>
              <w:t>лямбда-</w:t>
            </w:r>
            <w:proofErr w:type="spellStart"/>
            <w:r w:rsidR="00B40917" w:rsidRPr="00B40917">
              <w:rPr>
                <w:sz w:val="22"/>
                <w:szCs w:val="22"/>
              </w:rPr>
              <w:t>цигалотрин</w:t>
            </w:r>
            <w:proofErr w:type="spellEnd"/>
            <w:r w:rsidR="00B40917" w:rsidRPr="00B40917">
              <w:rPr>
                <w:sz w:val="22"/>
                <w:szCs w:val="22"/>
              </w:rPr>
              <w:t>, 50 г/л</w:t>
            </w:r>
            <w:r w:rsidRPr="00B40917">
              <w:rPr>
                <w:sz w:val="22"/>
                <w:szCs w:val="22"/>
              </w:rPr>
              <w:t xml:space="preserve">, 0,3 л/га (розсадники), </w:t>
            </w:r>
          </w:p>
          <w:p w14:paraId="3BD2CEB9" w14:textId="35E8CED0" w:rsidR="00D23AD2" w:rsidRPr="00B40917" w:rsidRDefault="00B40917" w:rsidP="00B40917">
            <w:pPr>
              <w:jc w:val="both"/>
              <w:rPr>
                <w:sz w:val="22"/>
                <w:szCs w:val="22"/>
                <w:lang w:eastAsia="uk-UA"/>
              </w:rPr>
            </w:pPr>
            <w:proofErr w:type="spellStart"/>
            <w:r w:rsidRPr="00B40917">
              <w:rPr>
                <w:sz w:val="22"/>
                <w:szCs w:val="22"/>
              </w:rPr>
              <w:t>Піриміфос</w:t>
            </w:r>
            <w:proofErr w:type="spellEnd"/>
            <w:r w:rsidRPr="00B40917">
              <w:rPr>
                <w:sz w:val="22"/>
                <w:szCs w:val="22"/>
              </w:rPr>
              <w:t>-метил, 500 г/л</w:t>
            </w:r>
            <w:r w:rsidR="00D23AD2" w:rsidRPr="00B40917">
              <w:rPr>
                <w:sz w:val="22"/>
                <w:szCs w:val="22"/>
              </w:rPr>
              <w:t xml:space="preserve">, 0,8-1,2 л/га </w:t>
            </w:r>
          </w:p>
        </w:tc>
      </w:tr>
    </w:tbl>
    <w:p w14:paraId="4C659574" w14:textId="77777777" w:rsidR="00D23AD2" w:rsidRPr="00FB3300" w:rsidRDefault="00D23AD2" w:rsidP="00D23AD2">
      <w:pPr>
        <w:pStyle w:val="2"/>
        <w:ind w:firstLine="851"/>
        <w:contextualSpacing/>
        <w:rPr>
          <w:i/>
          <w:sz w:val="24"/>
        </w:rPr>
      </w:pPr>
      <w:r w:rsidRPr="00FB3300">
        <w:rPr>
          <w:i/>
          <w:sz w:val="24"/>
        </w:rPr>
        <w:t xml:space="preserve">Молоді насадження </w:t>
      </w:r>
    </w:p>
    <w:p w14:paraId="702351D0" w14:textId="77777777" w:rsidR="00D23AD2" w:rsidRPr="00FB3300" w:rsidRDefault="00D23AD2" w:rsidP="00D23AD2">
      <w:pPr>
        <w:pStyle w:val="2"/>
        <w:ind w:firstLine="851"/>
        <w:contextualSpacing/>
        <w:rPr>
          <w:i/>
          <w:sz w:val="24"/>
        </w:rPr>
      </w:pPr>
      <w:r w:rsidRPr="00FB3300">
        <w:rPr>
          <w:i/>
          <w:sz w:val="24"/>
        </w:rPr>
        <w:t>а) яблуня і груша</w:t>
      </w:r>
    </w:p>
    <w:tbl>
      <w:tblPr>
        <w:tblW w:w="50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57"/>
        <w:gridCol w:w="2765"/>
        <w:gridCol w:w="4287"/>
      </w:tblGrid>
      <w:tr w:rsidR="00D23AD2" w:rsidRPr="00FB3300" w14:paraId="1F254487" w14:textId="77777777" w:rsidTr="00A96561">
        <w:trPr>
          <w:trHeight w:val="805"/>
        </w:trPr>
        <w:tc>
          <w:tcPr>
            <w:tcW w:w="1292" w:type="pct"/>
            <w:vAlign w:val="center"/>
          </w:tcPr>
          <w:p w14:paraId="16068E21" w14:textId="77777777" w:rsidR="00D23AD2" w:rsidRPr="00FB3300" w:rsidRDefault="00D23AD2" w:rsidP="00A96561">
            <w:pPr>
              <w:contextualSpacing/>
              <w:jc w:val="center"/>
              <w:rPr>
                <w:b/>
                <w:bCs/>
                <w:sz w:val="23"/>
                <w:szCs w:val="23"/>
              </w:rPr>
            </w:pPr>
            <w:r w:rsidRPr="00FB3300">
              <w:rPr>
                <w:b/>
                <w:bCs/>
              </w:rPr>
              <w:t>Орієнтовні строки та умови проведення заходів</w:t>
            </w:r>
          </w:p>
        </w:tc>
        <w:tc>
          <w:tcPr>
            <w:tcW w:w="1454" w:type="pct"/>
            <w:vAlign w:val="center"/>
          </w:tcPr>
          <w:p w14:paraId="14873B51" w14:textId="77777777" w:rsidR="00D23AD2" w:rsidRPr="00FB3300" w:rsidRDefault="00D23AD2" w:rsidP="00A96561">
            <w:pPr>
              <w:contextualSpacing/>
              <w:jc w:val="center"/>
              <w:rPr>
                <w:b/>
                <w:bCs/>
                <w:sz w:val="23"/>
                <w:szCs w:val="23"/>
              </w:rPr>
            </w:pPr>
            <w:r w:rsidRPr="00FB3300">
              <w:rPr>
                <w:b/>
                <w:bCs/>
                <w:sz w:val="23"/>
                <w:szCs w:val="23"/>
              </w:rPr>
              <w:t>Хвороби, шкідники</w:t>
            </w:r>
          </w:p>
        </w:tc>
        <w:tc>
          <w:tcPr>
            <w:tcW w:w="2254" w:type="pct"/>
            <w:vAlign w:val="center"/>
          </w:tcPr>
          <w:p w14:paraId="22FB562A" w14:textId="77777777" w:rsidR="00D23AD2" w:rsidRPr="00FB3300" w:rsidRDefault="00D23AD2" w:rsidP="00A96561">
            <w:pPr>
              <w:contextualSpacing/>
              <w:jc w:val="center"/>
              <w:rPr>
                <w:b/>
                <w:bCs/>
                <w:sz w:val="23"/>
                <w:szCs w:val="23"/>
              </w:rPr>
            </w:pPr>
            <w:r w:rsidRPr="00FB3300">
              <w:rPr>
                <w:b/>
              </w:rPr>
              <w:t>Заходи, препарати, норми витрати</w:t>
            </w:r>
          </w:p>
        </w:tc>
      </w:tr>
      <w:tr w:rsidR="00D23AD2" w:rsidRPr="00FB3300" w14:paraId="5004E66E" w14:textId="77777777" w:rsidTr="00A96561">
        <w:trPr>
          <w:trHeight w:val="70"/>
        </w:trPr>
        <w:tc>
          <w:tcPr>
            <w:tcW w:w="1292" w:type="pct"/>
            <w:vAlign w:val="center"/>
          </w:tcPr>
          <w:p w14:paraId="73C2BC84" w14:textId="77777777" w:rsidR="00D23AD2" w:rsidRPr="00FB3300" w:rsidRDefault="00D23AD2" w:rsidP="00A96561">
            <w:pPr>
              <w:contextualSpacing/>
              <w:rPr>
                <w:sz w:val="23"/>
                <w:szCs w:val="23"/>
              </w:rPr>
            </w:pPr>
            <w:r w:rsidRPr="00FB3300">
              <w:rPr>
                <w:sz w:val="23"/>
                <w:szCs w:val="23"/>
              </w:rPr>
              <w:t>На початку розпускання бруньок</w:t>
            </w:r>
          </w:p>
        </w:tc>
        <w:tc>
          <w:tcPr>
            <w:tcW w:w="1454" w:type="pct"/>
            <w:vAlign w:val="center"/>
          </w:tcPr>
          <w:p w14:paraId="10C70D1E" w14:textId="77777777" w:rsidR="00D23AD2" w:rsidRPr="00FB3300" w:rsidRDefault="00D23AD2" w:rsidP="00A96561">
            <w:pPr>
              <w:contextualSpacing/>
              <w:rPr>
                <w:sz w:val="23"/>
                <w:szCs w:val="23"/>
              </w:rPr>
            </w:pPr>
            <w:proofErr w:type="spellStart"/>
            <w:r w:rsidRPr="00FB3300">
              <w:rPr>
                <w:sz w:val="23"/>
                <w:szCs w:val="23"/>
              </w:rPr>
              <w:t>Парша</w:t>
            </w:r>
            <w:proofErr w:type="spellEnd"/>
            <w:r w:rsidRPr="00FB3300">
              <w:rPr>
                <w:sz w:val="23"/>
                <w:szCs w:val="23"/>
              </w:rPr>
              <w:t>, садові довгоносики, попелиці, медяниці та ін.</w:t>
            </w:r>
          </w:p>
        </w:tc>
        <w:tc>
          <w:tcPr>
            <w:tcW w:w="2254" w:type="pct"/>
            <w:vAlign w:val="center"/>
          </w:tcPr>
          <w:p w14:paraId="7702AABE" w14:textId="77777777" w:rsidR="00F20CC6" w:rsidRPr="00732449" w:rsidRDefault="00F20CC6" w:rsidP="00F20CC6">
            <w:pPr>
              <w:rPr>
                <w:sz w:val="22"/>
                <w:szCs w:val="22"/>
              </w:rPr>
            </w:pPr>
            <w:r w:rsidRPr="00732449">
              <w:rPr>
                <w:sz w:val="22"/>
                <w:szCs w:val="22"/>
              </w:rPr>
              <w:t>гідроксид міді, 538 г/кг</w:t>
            </w:r>
            <w:r w:rsidR="00D23AD2" w:rsidRPr="00732449">
              <w:rPr>
                <w:sz w:val="22"/>
                <w:szCs w:val="22"/>
              </w:rPr>
              <w:t xml:space="preserve"> (2,5 кг/га) + </w:t>
            </w:r>
          </w:p>
          <w:p w14:paraId="3F4EE06F" w14:textId="75AFD2D7" w:rsidR="00D23AD2" w:rsidRPr="00732449" w:rsidRDefault="00F20CC6" w:rsidP="00F20CC6">
            <w:pPr>
              <w:rPr>
                <w:sz w:val="22"/>
                <w:szCs w:val="22"/>
                <w:lang w:eastAsia="uk-UA"/>
              </w:rPr>
            </w:pPr>
            <w:proofErr w:type="spellStart"/>
            <w:r w:rsidRPr="00732449">
              <w:rPr>
                <w:sz w:val="22"/>
                <w:szCs w:val="22"/>
              </w:rPr>
              <w:t>дельтаметрин</w:t>
            </w:r>
            <w:proofErr w:type="spellEnd"/>
            <w:r w:rsidRPr="00732449">
              <w:rPr>
                <w:sz w:val="22"/>
                <w:szCs w:val="22"/>
              </w:rPr>
              <w:t>, 100 г/л</w:t>
            </w:r>
            <w:r w:rsidR="00D23AD2" w:rsidRPr="00732449">
              <w:rPr>
                <w:sz w:val="22"/>
                <w:szCs w:val="22"/>
              </w:rPr>
              <w:t xml:space="preserve"> (0,125-0,250 л/га)</w:t>
            </w:r>
          </w:p>
        </w:tc>
      </w:tr>
      <w:tr w:rsidR="00D23AD2" w:rsidRPr="00FB3300" w14:paraId="7F343489" w14:textId="77777777" w:rsidTr="00A96561">
        <w:tc>
          <w:tcPr>
            <w:tcW w:w="1292" w:type="pct"/>
            <w:vAlign w:val="center"/>
          </w:tcPr>
          <w:p w14:paraId="6708D736" w14:textId="77777777" w:rsidR="00D23AD2" w:rsidRPr="00FB3300" w:rsidRDefault="00D23AD2" w:rsidP="00A96561">
            <w:pPr>
              <w:contextualSpacing/>
              <w:rPr>
                <w:sz w:val="23"/>
                <w:szCs w:val="23"/>
              </w:rPr>
            </w:pPr>
            <w:r w:rsidRPr="00FB3300">
              <w:rPr>
                <w:sz w:val="23"/>
                <w:szCs w:val="23"/>
              </w:rPr>
              <w:t>Після цвітіння плодоносних насаджень</w:t>
            </w:r>
          </w:p>
        </w:tc>
        <w:tc>
          <w:tcPr>
            <w:tcW w:w="1454" w:type="pct"/>
            <w:vAlign w:val="center"/>
          </w:tcPr>
          <w:p w14:paraId="593516DF" w14:textId="77777777" w:rsidR="00D23AD2" w:rsidRPr="00FB3300" w:rsidRDefault="00D23AD2" w:rsidP="00A96561">
            <w:pPr>
              <w:contextualSpacing/>
              <w:rPr>
                <w:sz w:val="23"/>
                <w:szCs w:val="23"/>
              </w:rPr>
            </w:pPr>
            <w:proofErr w:type="spellStart"/>
            <w:r w:rsidRPr="00FB3300">
              <w:rPr>
                <w:sz w:val="23"/>
                <w:szCs w:val="23"/>
              </w:rPr>
              <w:t>Парша</w:t>
            </w:r>
            <w:proofErr w:type="spellEnd"/>
            <w:r w:rsidRPr="00FB3300">
              <w:rPr>
                <w:sz w:val="23"/>
                <w:szCs w:val="23"/>
              </w:rPr>
              <w:t xml:space="preserve">, борошниста роса, листокрутки, попелиці, </w:t>
            </w:r>
            <w:proofErr w:type="spellStart"/>
            <w:r w:rsidRPr="00FB3300">
              <w:rPr>
                <w:sz w:val="23"/>
                <w:szCs w:val="23"/>
              </w:rPr>
              <w:t>мінуючі</w:t>
            </w:r>
            <w:proofErr w:type="spellEnd"/>
            <w:r w:rsidRPr="00FB3300">
              <w:rPr>
                <w:sz w:val="23"/>
                <w:szCs w:val="23"/>
              </w:rPr>
              <w:t xml:space="preserve"> молі, медяниці та інші</w:t>
            </w:r>
          </w:p>
        </w:tc>
        <w:tc>
          <w:tcPr>
            <w:tcW w:w="2254" w:type="pct"/>
            <w:vAlign w:val="center"/>
          </w:tcPr>
          <w:p w14:paraId="64BB4433" w14:textId="7B2ADA33" w:rsidR="00D23AD2" w:rsidRPr="00732449" w:rsidRDefault="00602FAF" w:rsidP="00A96561">
            <w:pPr>
              <w:rPr>
                <w:sz w:val="22"/>
                <w:szCs w:val="22"/>
                <w:lang w:eastAsia="uk-UA"/>
              </w:rPr>
            </w:pPr>
            <w:r w:rsidRPr="00732449">
              <w:rPr>
                <w:sz w:val="22"/>
                <w:szCs w:val="22"/>
              </w:rPr>
              <w:t>Лямбда-</w:t>
            </w:r>
            <w:proofErr w:type="spellStart"/>
            <w:r w:rsidRPr="00732449">
              <w:rPr>
                <w:sz w:val="22"/>
                <w:szCs w:val="22"/>
              </w:rPr>
              <w:t>цигалотрин</w:t>
            </w:r>
            <w:proofErr w:type="spellEnd"/>
            <w:r w:rsidRPr="00732449">
              <w:rPr>
                <w:sz w:val="22"/>
                <w:szCs w:val="22"/>
              </w:rPr>
              <w:t xml:space="preserve">, 106 г/л + </w:t>
            </w:r>
            <w:proofErr w:type="spellStart"/>
            <w:r w:rsidRPr="00732449">
              <w:rPr>
                <w:sz w:val="22"/>
                <w:szCs w:val="22"/>
              </w:rPr>
              <w:t>тіаметоксам</w:t>
            </w:r>
            <w:proofErr w:type="spellEnd"/>
            <w:r w:rsidRPr="00732449">
              <w:rPr>
                <w:sz w:val="22"/>
                <w:szCs w:val="22"/>
              </w:rPr>
              <w:t>, 141 г/л</w:t>
            </w:r>
            <w:r w:rsidR="00D23AD2" w:rsidRPr="00732449">
              <w:rPr>
                <w:sz w:val="22"/>
                <w:szCs w:val="22"/>
              </w:rPr>
              <w:t xml:space="preserve"> (0,18 л/га)</w:t>
            </w:r>
          </w:p>
        </w:tc>
      </w:tr>
      <w:tr w:rsidR="00D23AD2" w:rsidRPr="00FB3300" w14:paraId="73740F07" w14:textId="77777777" w:rsidTr="00A96561">
        <w:trPr>
          <w:trHeight w:val="341"/>
        </w:trPr>
        <w:tc>
          <w:tcPr>
            <w:tcW w:w="1292" w:type="pct"/>
            <w:vAlign w:val="center"/>
          </w:tcPr>
          <w:p w14:paraId="10D06E13" w14:textId="77777777" w:rsidR="00D23AD2" w:rsidRPr="00FB3300" w:rsidRDefault="00D23AD2" w:rsidP="00A96561">
            <w:pPr>
              <w:contextualSpacing/>
              <w:rPr>
                <w:sz w:val="23"/>
                <w:szCs w:val="23"/>
              </w:rPr>
            </w:pPr>
            <w:r w:rsidRPr="00FB3300">
              <w:rPr>
                <w:sz w:val="23"/>
                <w:szCs w:val="23"/>
              </w:rPr>
              <w:t>Червень</w:t>
            </w:r>
          </w:p>
        </w:tc>
        <w:tc>
          <w:tcPr>
            <w:tcW w:w="1454" w:type="pct"/>
            <w:vAlign w:val="center"/>
          </w:tcPr>
          <w:p w14:paraId="271B7D96" w14:textId="77777777" w:rsidR="00D23AD2" w:rsidRPr="00FB3300" w:rsidRDefault="00D23AD2" w:rsidP="00A96561">
            <w:pPr>
              <w:contextualSpacing/>
              <w:jc w:val="center"/>
              <w:rPr>
                <w:sz w:val="23"/>
                <w:szCs w:val="23"/>
              </w:rPr>
            </w:pPr>
            <w:r w:rsidRPr="00FB3300">
              <w:rPr>
                <w:sz w:val="23"/>
                <w:szCs w:val="23"/>
              </w:rPr>
              <w:t>Ті ж</w:t>
            </w:r>
          </w:p>
        </w:tc>
        <w:tc>
          <w:tcPr>
            <w:tcW w:w="2254" w:type="pct"/>
            <w:vAlign w:val="center"/>
          </w:tcPr>
          <w:p w14:paraId="64AD9D2F" w14:textId="735F92CB" w:rsidR="00D23AD2" w:rsidRPr="00732449" w:rsidRDefault="00602FAF" w:rsidP="00A96561">
            <w:pPr>
              <w:contextualSpacing/>
              <w:rPr>
                <w:sz w:val="22"/>
                <w:szCs w:val="22"/>
              </w:rPr>
            </w:pPr>
            <w:r w:rsidRPr="00732449">
              <w:rPr>
                <w:sz w:val="22"/>
                <w:szCs w:val="22"/>
              </w:rPr>
              <w:t>-//-</w:t>
            </w:r>
          </w:p>
        </w:tc>
      </w:tr>
      <w:tr w:rsidR="00D23AD2" w:rsidRPr="00FB3300" w14:paraId="1AA689D6" w14:textId="77777777" w:rsidTr="00A96561">
        <w:tc>
          <w:tcPr>
            <w:tcW w:w="1292" w:type="pct"/>
            <w:vAlign w:val="center"/>
          </w:tcPr>
          <w:p w14:paraId="46718284" w14:textId="77777777" w:rsidR="00D23AD2" w:rsidRPr="00FB3300" w:rsidRDefault="00D23AD2" w:rsidP="00A96561">
            <w:pPr>
              <w:contextualSpacing/>
              <w:rPr>
                <w:sz w:val="23"/>
                <w:szCs w:val="23"/>
              </w:rPr>
            </w:pPr>
            <w:r w:rsidRPr="00FB3300">
              <w:rPr>
                <w:sz w:val="23"/>
                <w:szCs w:val="23"/>
              </w:rPr>
              <w:t>Липень</w:t>
            </w:r>
          </w:p>
        </w:tc>
        <w:tc>
          <w:tcPr>
            <w:tcW w:w="1454" w:type="pct"/>
            <w:vAlign w:val="center"/>
          </w:tcPr>
          <w:p w14:paraId="0BA8EF47" w14:textId="77777777" w:rsidR="00D23AD2" w:rsidRPr="00FB3300" w:rsidRDefault="00D23AD2" w:rsidP="00A96561">
            <w:pPr>
              <w:contextualSpacing/>
              <w:jc w:val="center"/>
              <w:rPr>
                <w:sz w:val="23"/>
                <w:szCs w:val="23"/>
              </w:rPr>
            </w:pPr>
            <w:r w:rsidRPr="00FB3300">
              <w:rPr>
                <w:sz w:val="23"/>
                <w:szCs w:val="23"/>
              </w:rPr>
              <w:t>Ті ж</w:t>
            </w:r>
          </w:p>
        </w:tc>
        <w:tc>
          <w:tcPr>
            <w:tcW w:w="2254" w:type="pct"/>
            <w:vAlign w:val="center"/>
          </w:tcPr>
          <w:p w14:paraId="4876249D" w14:textId="77777777" w:rsidR="00602FAF" w:rsidRPr="00732449" w:rsidRDefault="00602FAF" w:rsidP="00602FAF">
            <w:pPr>
              <w:rPr>
                <w:sz w:val="22"/>
                <w:szCs w:val="22"/>
              </w:rPr>
            </w:pPr>
            <w:proofErr w:type="spellStart"/>
            <w:r w:rsidRPr="00732449">
              <w:rPr>
                <w:sz w:val="22"/>
                <w:szCs w:val="22"/>
              </w:rPr>
              <w:t>тебуканазол</w:t>
            </w:r>
            <w:proofErr w:type="spellEnd"/>
            <w:r w:rsidRPr="00732449">
              <w:rPr>
                <w:sz w:val="22"/>
                <w:szCs w:val="22"/>
              </w:rPr>
              <w:t xml:space="preserve">, 250 г/л </w:t>
            </w:r>
            <w:r w:rsidR="00D23AD2" w:rsidRPr="00732449">
              <w:rPr>
                <w:sz w:val="22"/>
                <w:szCs w:val="22"/>
              </w:rPr>
              <w:t xml:space="preserve">(0,4-0,5 л/га) + </w:t>
            </w:r>
          </w:p>
          <w:p w14:paraId="6AF02ACA" w14:textId="7ACE47F7" w:rsidR="00D23AD2" w:rsidRPr="00732449" w:rsidRDefault="00602FAF" w:rsidP="00602FAF">
            <w:pPr>
              <w:rPr>
                <w:sz w:val="22"/>
                <w:szCs w:val="22"/>
                <w:lang w:eastAsia="uk-UA"/>
              </w:rPr>
            </w:pPr>
            <w:proofErr w:type="spellStart"/>
            <w:r w:rsidRPr="00732449">
              <w:rPr>
                <w:sz w:val="22"/>
                <w:szCs w:val="22"/>
              </w:rPr>
              <w:t>Хлорпірифос</w:t>
            </w:r>
            <w:proofErr w:type="spellEnd"/>
            <w:r w:rsidRPr="00732449">
              <w:rPr>
                <w:sz w:val="22"/>
                <w:szCs w:val="22"/>
              </w:rPr>
              <w:t xml:space="preserve">, 500 г/л + </w:t>
            </w:r>
            <w:proofErr w:type="spellStart"/>
            <w:r w:rsidRPr="00732449">
              <w:rPr>
                <w:sz w:val="22"/>
                <w:szCs w:val="22"/>
              </w:rPr>
              <w:t>циперметрин</w:t>
            </w:r>
            <w:proofErr w:type="spellEnd"/>
            <w:r w:rsidRPr="00732449">
              <w:rPr>
                <w:sz w:val="22"/>
                <w:szCs w:val="22"/>
              </w:rPr>
              <w:t>, 50 г/л</w:t>
            </w:r>
            <w:r w:rsidR="00D23AD2" w:rsidRPr="00732449">
              <w:rPr>
                <w:sz w:val="22"/>
                <w:szCs w:val="22"/>
              </w:rPr>
              <w:t xml:space="preserve"> (1-1,5 л/га)</w:t>
            </w:r>
          </w:p>
        </w:tc>
      </w:tr>
      <w:tr w:rsidR="00D23AD2" w:rsidRPr="00FB3300" w14:paraId="0F34E182" w14:textId="77777777" w:rsidTr="00A96561">
        <w:tc>
          <w:tcPr>
            <w:tcW w:w="1292" w:type="pct"/>
            <w:vAlign w:val="center"/>
          </w:tcPr>
          <w:p w14:paraId="0202935D" w14:textId="77777777" w:rsidR="00D23AD2" w:rsidRPr="00FB3300" w:rsidRDefault="00D23AD2" w:rsidP="00A96561">
            <w:pPr>
              <w:contextualSpacing/>
              <w:rPr>
                <w:sz w:val="23"/>
                <w:szCs w:val="23"/>
              </w:rPr>
            </w:pPr>
            <w:r w:rsidRPr="00FB3300">
              <w:rPr>
                <w:sz w:val="23"/>
                <w:szCs w:val="23"/>
              </w:rPr>
              <w:t>Серпень</w:t>
            </w:r>
          </w:p>
        </w:tc>
        <w:tc>
          <w:tcPr>
            <w:tcW w:w="3708" w:type="pct"/>
            <w:gridSpan w:val="2"/>
            <w:vAlign w:val="center"/>
          </w:tcPr>
          <w:p w14:paraId="37DC083D" w14:textId="77777777" w:rsidR="00D23AD2" w:rsidRPr="00FB3300" w:rsidRDefault="00D23AD2" w:rsidP="00A96561">
            <w:pPr>
              <w:contextualSpacing/>
              <w:jc w:val="both"/>
              <w:rPr>
                <w:sz w:val="23"/>
                <w:szCs w:val="23"/>
              </w:rPr>
            </w:pPr>
            <w:r w:rsidRPr="00FB3300">
              <w:rPr>
                <w:sz w:val="23"/>
                <w:szCs w:val="23"/>
              </w:rPr>
              <w:t xml:space="preserve">В залежності від небезпеки появи шкідників і </w:t>
            </w:r>
            <w:proofErr w:type="spellStart"/>
            <w:r w:rsidRPr="00FB3300">
              <w:rPr>
                <w:sz w:val="23"/>
                <w:szCs w:val="23"/>
              </w:rPr>
              <w:t>хвороб</w:t>
            </w:r>
            <w:proofErr w:type="spellEnd"/>
            <w:r w:rsidRPr="00FB3300">
              <w:rPr>
                <w:sz w:val="23"/>
                <w:szCs w:val="23"/>
              </w:rPr>
              <w:t xml:space="preserve"> застосовувати одну з указаних </w:t>
            </w:r>
            <w:proofErr w:type="spellStart"/>
            <w:r w:rsidRPr="00FB3300">
              <w:rPr>
                <w:sz w:val="23"/>
                <w:szCs w:val="23"/>
              </w:rPr>
              <w:t>інсектицидно</w:t>
            </w:r>
            <w:proofErr w:type="spellEnd"/>
            <w:r w:rsidRPr="00FB3300">
              <w:rPr>
                <w:sz w:val="23"/>
                <w:szCs w:val="23"/>
              </w:rPr>
              <w:t>-фунгіцидних сумішей, дотримуючись чергування препаратів</w:t>
            </w:r>
          </w:p>
        </w:tc>
      </w:tr>
    </w:tbl>
    <w:p w14:paraId="7ABBFE6E" w14:textId="77777777" w:rsidR="00D23AD2" w:rsidRPr="00FB3300" w:rsidRDefault="00D23AD2" w:rsidP="00D23AD2">
      <w:pPr>
        <w:pStyle w:val="3"/>
        <w:ind w:firstLine="851"/>
        <w:contextualSpacing/>
        <w:rPr>
          <w:b/>
          <w:bCs/>
          <w:i/>
          <w:iCs/>
          <w:sz w:val="24"/>
        </w:rPr>
      </w:pPr>
      <w:r w:rsidRPr="00FB3300">
        <w:rPr>
          <w:b/>
          <w:i/>
          <w:iCs/>
          <w:sz w:val="24"/>
        </w:rPr>
        <w:t>б) кісточкові культури</w:t>
      </w:r>
    </w:p>
    <w:tbl>
      <w:tblPr>
        <w:tblW w:w="50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57"/>
        <w:gridCol w:w="2765"/>
        <w:gridCol w:w="4287"/>
      </w:tblGrid>
      <w:tr w:rsidR="00D23AD2" w:rsidRPr="00FB3300" w14:paraId="19277AE7" w14:textId="77777777" w:rsidTr="00A96561">
        <w:trPr>
          <w:trHeight w:val="835"/>
        </w:trPr>
        <w:tc>
          <w:tcPr>
            <w:tcW w:w="1292" w:type="pct"/>
            <w:vAlign w:val="center"/>
          </w:tcPr>
          <w:p w14:paraId="191CC9BC" w14:textId="77777777" w:rsidR="00D23AD2" w:rsidRPr="00FB3300" w:rsidRDefault="00D23AD2" w:rsidP="00A96561">
            <w:pPr>
              <w:contextualSpacing/>
              <w:jc w:val="center"/>
              <w:rPr>
                <w:b/>
                <w:bCs/>
              </w:rPr>
            </w:pPr>
            <w:r w:rsidRPr="00FB3300">
              <w:rPr>
                <w:b/>
                <w:bCs/>
              </w:rPr>
              <w:t>Орієнтовні строки та умови проведення заходів</w:t>
            </w:r>
          </w:p>
        </w:tc>
        <w:tc>
          <w:tcPr>
            <w:tcW w:w="1454" w:type="pct"/>
            <w:vAlign w:val="center"/>
          </w:tcPr>
          <w:p w14:paraId="0073E9DF" w14:textId="77777777" w:rsidR="00D23AD2" w:rsidRPr="00FB3300" w:rsidRDefault="00D23AD2" w:rsidP="00A96561">
            <w:pPr>
              <w:contextualSpacing/>
              <w:jc w:val="center"/>
              <w:rPr>
                <w:b/>
                <w:bCs/>
              </w:rPr>
            </w:pPr>
            <w:r w:rsidRPr="00FB3300">
              <w:rPr>
                <w:b/>
                <w:bCs/>
              </w:rPr>
              <w:t>Хвороби, шкідники</w:t>
            </w:r>
          </w:p>
        </w:tc>
        <w:tc>
          <w:tcPr>
            <w:tcW w:w="2254" w:type="pct"/>
            <w:vAlign w:val="center"/>
          </w:tcPr>
          <w:p w14:paraId="79DFC8CE" w14:textId="77777777" w:rsidR="00D23AD2" w:rsidRPr="00FB3300" w:rsidRDefault="00D23AD2" w:rsidP="00A96561">
            <w:pPr>
              <w:contextualSpacing/>
              <w:jc w:val="center"/>
              <w:rPr>
                <w:bCs/>
                <w:sz w:val="23"/>
                <w:szCs w:val="23"/>
              </w:rPr>
            </w:pPr>
            <w:r w:rsidRPr="00FB3300">
              <w:rPr>
                <w:b/>
              </w:rPr>
              <w:t>Заходи, препарати, норми витрати</w:t>
            </w:r>
          </w:p>
        </w:tc>
      </w:tr>
      <w:tr w:rsidR="00D23AD2" w:rsidRPr="00FB3300" w14:paraId="349AD997" w14:textId="77777777" w:rsidTr="00A96561">
        <w:tc>
          <w:tcPr>
            <w:tcW w:w="1292" w:type="pct"/>
            <w:vAlign w:val="center"/>
          </w:tcPr>
          <w:p w14:paraId="1AA2BCDF" w14:textId="77777777" w:rsidR="00D23AD2" w:rsidRPr="00FB3300" w:rsidRDefault="00D23AD2" w:rsidP="00A96561">
            <w:pPr>
              <w:contextualSpacing/>
            </w:pPr>
            <w:r w:rsidRPr="00FB3300">
              <w:t>На початку розпускання бруньок</w:t>
            </w:r>
          </w:p>
        </w:tc>
        <w:tc>
          <w:tcPr>
            <w:tcW w:w="1454" w:type="pct"/>
            <w:vAlign w:val="center"/>
          </w:tcPr>
          <w:p w14:paraId="70347F64" w14:textId="77777777" w:rsidR="00D23AD2" w:rsidRPr="00FB3300" w:rsidRDefault="00D23AD2" w:rsidP="00A96561">
            <w:pPr>
              <w:contextualSpacing/>
            </w:pPr>
            <w:proofErr w:type="spellStart"/>
            <w:r w:rsidRPr="00FB3300">
              <w:t>Моніліоз</w:t>
            </w:r>
            <w:proofErr w:type="spellEnd"/>
            <w:r w:rsidRPr="00FB3300">
              <w:t xml:space="preserve">, </w:t>
            </w:r>
            <w:proofErr w:type="spellStart"/>
            <w:r w:rsidRPr="00FB3300">
              <w:t>клястероспоріоз</w:t>
            </w:r>
            <w:proofErr w:type="spellEnd"/>
            <w:r w:rsidRPr="00FB3300">
              <w:t xml:space="preserve">, </w:t>
            </w:r>
            <w:proofErr w:type="spellStart"/>
            <w:r w:rsidRPr="00FB3300">
              <w:t>кокомікоз</w:t>
            </w:r>
            <w:proofErr w:type="spellEnd"/>
            <w:r w:rsidRPr="00FB3300">
              <w:t>, кучерявість листків персика, довгоносики, листокрутки, попелиці та ін.</w:t>
            </w:r>
          </w:p>
        </w:tc>
        <w:tc>
          <w:tcPr>
            <w:tcW w:w="2254" w:type="pct"/>
            <w:vAlign w:val="center"/>
          </w:tcPr>
          <w:p w14:paraId="6E127D93" w14:textId="77777777" w:rsidR="00602FAF" w:rsidRPr="00602FAF" w:rsidRDefault="00602FAF" w:rsidP="00A96561">
            <w:pPr>
              <w:rPr>
                <w:sz w:val="22"/>
                <w:szCs w:val="22"/>
              </w:rPr>
            </w:pPr>
            <w:r w:rsidRPr="00602FAF">
              <w:rPr>
                <w:sz w:val="22"/>
                <w:szCs w:val="22"/>
              </w:rPr>
              <w:t xml:space="preserve">гідроксид міді, 538 г/кг </w:t>
            </w:r>
            <w:r w:rsidR="00D23AD2" w:rsidRPr="00602FAF">
              <w:rPr>
                <w:sz w:val="22"/>
                <w:szCs w:val="22"/>
              </w:rPr>
              <w:t xml:space="preserve">(6 кг/га), </w:t>
            </w:r>
          </w:p>
          <w:p w14:paraId="6DA0D767" w14:textId="77777777" w:rsidR="00602FAF" w:rsidRPr="00602FAF" w:rsidRDefault="00602FAF" w:rsidP="00A96561">
            <w:pPr>
              <w:rPr>
                <w:sz w:val="22"/>
                <w:szCs w:val="22"/>
              </w:rPr>
            </w:pPr>
            <w:proofErr w:type="spellStart"/>
            <w:r w:rsidRPr="00602FAF">
              <w:rPr>
                <w:sz w:val="22"/>
                <w:szCs w:val="22"/>
              </w:rPr>
              <w:t>крезоксим</w:t>
            </w:r>
            <w:proofErr w:type="spellEnd"/>
            <w:r w:rsidRPr="00602FAF">
              <w:rPr>
                <w:sz w:val="22"/>
                <w:szCs w:val="22"/>
              </w:rPr>
              <w:t xml:space="preserve">-метил, 100 г/л + </w:t>
            </w:r>
            <w:proofErr w:type="spellStart"/>
            <w:r w:rsidRPr="00602FAF">
              <w:rPr>
                <w:sz w:val="22"/>
                <w:szCs w:val="22"/>
              </w:rPr>
              <w:t>дифеноконазол</w:t>
            </w:r>
            <w:proofErr w:type="spellEnd"/>
            <w:r w:rsidRPr="00602FAF">
              <w:rPr>
                <w:sz w:val="22"/>
                <w:szCs w:val="22"/>
              </w:rPr>
              <w:t>, 200 г/л</w:t>
            </w:r>
            <w:r w:rsidR="00D23AD2" w:rsidRPr="00602FAF">
              <w:rPr>
                <w:sz w:val="22"/>
                <w:szCs w:val="22"/>
              </w:rPr>
              <w:t xml:space="preserve"> (на персику) + </w:t>
            </w:r>
          </w:p>
          <w:p w14:paraId="29080B00" w14:textId="247653AF" w:rsidR="00D23AD2" w:rsidRPr="00602FAF" w:rsidRDefault="00602FAF" w:rsidP="00A96561">
            <w:pPr>
              <w:rPr>
                <w:sz w:val="22"/>
                <w:szCs w:val="22"/>
                <w:lang w:eastAsia="uk-UA"/>
              </w:rPr>
            </w:pPr>
            <w:proofErr w:type="spellStart"/>
            <w:r w:rsidRPr="00602FAF">
              <w:rPr>
                <w:sz w:val="22"/>
                <w:szCs w:val="22"/>
              </w:rPr>
              <w:t>піриміфос</w:t>
            </w:r>
            <w:proofErr w:type="spellEnd"/>
            <w:r w:rsidRPr="00602FAF">
              <w:rPr>
                <w:sz w:val="22"/>
                <w:szCs w:val="22"/>
              </w:rPr>
              <w:t>-метил, 500 г/л</w:t>
            </w:r>
          </w:p>
        </w:tc>
      </w:tr>
      <w:tr w:rsidR="00D23AD2" w:rsidRPr="00FB3300" w14:paraId="50A640EA" w14:textId="77777777" w:rsidTr="00A96561">
        <w:tc>
          <w:tcPr>
            <w:tcW w:w="1292" w:type="pct"/>
            <w:vAlign w:val="center"/>
          </w:tcPr>
          <w:p w14:paraId="339A407C" w14:textId="77777777" w:rsidR="00D23AD2" w:rsidRPr="00FB3300" w:rsidRDefault="00D23AD2" w:rsidP="00A96561">
            <w:pPr>
              <w:contextualSpacing/>
            </w:pPr>
            <w:r w:rsidRPr="00FB3300">
              <w:t>Після закінчення цвітіння плодоносних насаджень</w:t>
            </w:r>
          </w:p>
        </w:tc>
        <w:tc>
          <w:tcPr>
            <w:tcW w:w="1454" w:type="pct"/>
            <w:vAlign w:val="center"/>
          </w:tcPr>
          <w:p w14:paraId="3FA8AB97" w14:textId="77777777" w:rsidR="00D23AD2" w:rsidRPr="00FB3300" w:rsidRDefault="00D23AD2" w:rsidP="00A96561">
            <w:pPr>
              <w:contextualSpacing/>
            </w:pPr>
            <w:r w:rsidRPr="00FB3300">
              <w:t>Ті ж</w:t>
            </w:r>
          </w:p>
        </w:tc>
        <w:tc>
          <w:tcPr>
            <w:tcW w:w="2254" w:type="pct"/>
            <w:vAlign w:val="center"/>
          </w:tcPr>
          <w:p w14:paraId="3EECFF5A" w14:textId="77777777" w:rsidR="00602FAF" w:rsidRPr="00602FAF" w:rsidRDefault="00602FAF" w:rsidP="00A96561">
            <w:pPr>
              <w:rPr>
                <w:sz w:val="22"/>
                <w:szCs w:val="22"/>
              </w:rPr>
            </w:pPr>
            <w:r w:rsidRPr="00602FAF">
              <w:rPr>
                <w:sz w:val="22"/>
                <w:szCs w:val="22"/>
              </w:rPr>
              <w:t>алюмінію фосфіт 570 г/л, кислота фосфориста 80 г/л (</w:t>
            </w:r>
            <w:r w:rsidR="00D23AD2" w:rsidRPr="00602FAF">
              <w:rPr>
                <w:sz w:val="22"/>
                <w:szCs w:val="22"/>
              </w:rPr>
              <w:t xml:space="preserve">0,2-0,3 л/га) + </w:t>
            </w:r>
          </w:p>
          <w:p w14:paraId="44CB91D4" w14:textId="67A7F09D" w:rsidR="00D23AD2" w:rsidRPr="00602FAF" w:rsidRDefault="00602FAF" w:rsidP="00A96561">
            <w:pPr>
              <w:rPr>
                <w:sz w:val="22"/>
                <w:szCs w:val="22"/>
                <w:lang w:eastAsia="uk-UA"/>
              </w:rPr>
            </w:pPr>
            <w:proofErr w:type="spellStart"/>
            <w:r w:rsidRPr="00602FAF">
              <w:rPr>
                <w:sz w:val="22"/>
                <w:szCs w:val="22"/>
              </w:rPr>
              <w:t>тіаклоприд</w:t>
            </w:r>
            <w:proofErr w:type="spellEnd"/>
            <w:r w:rsidRPr="00602FAF">
              <w:rPr>
                <w:sz w:val="22"/>
                <w:szCs w:val="22"/>
              </w:rPr>
              <w:t xml:space="preserve">, 480 г/л </w:t>
            </w:r>
            <w:r w:rsidR="00D23AD2" w:rsidRPr="00602FAF">
              <w:rPr>
                <w:sz w:val="22"/>
                <w:szCs w:val="22"/>
              </w:rPr>
              <w:t>(0,2-0,3 л/га)</w:t>
            </w:r>
          </w:p>
        </w:tc>
      </w:tr>
      <w:tr w:rsidR="00D23AD2" w:rsidRPr="00FB3300" w14:paraId="09C2859F" w14:textId="77777777" w:rsidTr="00A96561">
        <w:trPr>
          <w:trHeight w:val="420"/>
        </w:trPr>
        <w:tc>
          <w:tcPr>
            <w:tcW w:w="1292" w:type="pct"/>
            <w:vAlign w:val="center"/>
          </w:tcPr>
          <w:p w14:paraId="1515351D" w14:textId="77777777" w:rsidR="00D23AD2" w:rsidRPr="00FB3300" w:rsidRDefault="00D23AD2" w:rsidP="00A96561">
            <w:pPr>
              <w:contextualSpacing/>
            </w:pPr>
            <w:r w:rsidRPr="00FB3300">
              <w:t>Червень</w:t>
            </w:r>
          </w:p>
        </w:tc>
        <w:tc>
          <w:tcPr>
            <w:tcW w:w="1454" w:type="pct"/>
            <w:vAlign w:val="center"/>
          </w:tcPr>
          <w:p w14:paraId="69A366C9" w14:textId="77777777" w:rsidR="00D23AD2" w:rsidRPr="00FB3300" w:rsidRDefault="00D23AD2" w:rsidP="00A96561">
            <w:pPr>
              <w:contextualSpacing/>
            </w:pPr>
            <w:r w:rsidRPr="00FB3300">
              <w:t>Ті ж</w:t>
            </w:r>
          </w:p>
        </w:tc>
        <w:tc>
          <w:tcPr>
            <w:tcW w:w="2254" w:type="pct"/>
            <w:vAlign w:val="center"/>
          </w:tcPr>
          <w:p w14:paraId="3CAB1146" w14:textId="2A1393A0" w:rsidR="00D23AD2" w:rsidRPr="00602FAF" w:rsidRDefault="00602FAF" w:rsidP="00A96561">
            <w:pPr>
              <w:rPr>
                <w:sz w:val="22"/>
                <w:szCs w:val="22"/>
                <w:lang w:eastAsia="uk-UA"/>
              </w:rPr>
            </w:pPr>
            <w:proofErr w:type="spellStart"/>
            <w:r w:rsidRPr="00602FAF">
              <w:rPr>
                <w:sz w:val="22"/>
                <w:szCs w:val="22"/>
              </w:rPr>
              <w:t>боскалід</w:t>
            </w:r>
            <w:proofErr w:type="spellEnd"/>
            <w:r w:rsidRPr="00602FAF">
              <w:rPr>
                <w:sz w:val="22"/>
                <w:szCs w:val="22"/>
              </w:rPr>
              <w:t xml:space="preserve">, 267 г/кг + </w:t>
            </w:r>
            <w:proofErr w:type="spellStart"/>
            <w:r w:rsidRPr="00602FAF">
              <w:rPr>
                <w:sz w:val="22"/>
                <w:szCs w:val="22"/>
              </w:rPr>
              <w:t>піраклостробін</w:t>
            </w:r>
            <w:proofErr w:type="spellEnd"/>
            <w:r w:rsidRPr="00602FAF">
              <w:rPr>
                <w:sz w:val="22"/>
                <w:szCs w:val="22"/>
              </w:rPr>
              <w:t xml:space="preserve">, 67 г/кг </w:t>
            </w:r>
            <w:r w:rsidR="00D23AD2" w:rsidRPr="00602FAF">
              <w:rPr>
                <w:sz w:val="22"/>
                <w:szCs w:val="22"/>
              </w:rPr>
              <w:t xml:space="preserve"> (1-1,25 кг/га)</w:t>
            </w:r>
          </w:p>
        </w:tc>
      </w:tr>
      <w:tr w:rsidR="00D23AD2" w:rsidRPr="00FB3300" w14:paraId="42A9C946" w14:textId="77777777" w:rsidTr="00A96561">
        <w:tc>
          <w:tcPr>
            <w:tcW w:w="1292" w:type="pct"/>
            <w:vAlign w:val="center"/>
          </w:tcPr>
          <w:p w14:paraId="068CDA6A" w14:textId="77777777" w:rsidR="00D23AD2" w:rsidRPr="00FB3300" w:rsidRDefault="00D23AD2" w:rsidP="00A96561">
            <w:pPr>
              <w:contextualSpacing/>
            </w:pPr>
            <w:r w:rsidRPr="00FB3300">
              <w:t>Липень-серпень</w:t>
            </w:r>
          </w:p>
        </w:tc>
        <w:tc>
          <w:tcPr>
            <w:tcW w:w="1454" w:type="pct"/>
            <w:vAlign w:val="center"/>
          </w:tcPr>
          <w:p w14:paraId="64A3CA14" w14:textId="77777777" w:rsidR="00D23AD2" w:rsidRPr="00FB3300" w:rsidRDefault="00D23AD2" w:rsidP="00A96561">
            <w:pPr>
              <w:contextualSpacing/>
            </w:pPr>
            <w:proofErr w:type="spellStart"/>
            <w:r w:rsidRPr="00FB3300">
              <w:t>Кокомікоз</w:t>
            </w:r>
            <w:proofErr w:type="spellEnd"/>
            <w:r w:rsidRPr="00FB3300">
              <w:t xml:space="preserve"> та інші хвороби (черешня, вишня), попелиці</w:t>
            </w:r>
          </w:p>
        </w:tc>
        <w:tc>
          <w:tcPr>
            <w:tcW w:w="2254" w:type="pct"/>
            <w:vAlign w:val="center"/>
          </w:tcPr>
          <w:p w14:paraId="75C932AB" w14:textId="10A8D987" w:rsidR="00D23AD2" w:rsidRPr="00602FAF" w:rsidRDefault="00602FAF" w:rsidP="00602FAF">
            <w:pPr>
              <w:contextualSpacing/>
              <w:rPr>
                <w:sz w:val="22"/>
                <w:szCs w:val="22"/>
              </w:rPr>
            </w:pPr>
            <w:proofErr w:type="spellStart"/>
            <w:r w:rsidRPr="00602FAF">
              <w:rPr>
                <w:sz w:val="22"/>
                <w:szCs w:val="22"/>
              </w:rPr>
              <w:t>тіофанат</w:t>
            </w:r>
            <w:proofErr w:type="spellEnd"/>
            <w:r w:rsidRPr="00602FAF">
              <w:rPr>
                <w:sz w:val="22"/>
                <w:szCs w:val="22"/>
              </w:rPr>
              <w:t>-метил, 700 г/кг</w:t>
            </w:r>
          </w:p>
        </w:tc>
      </w:tr>
    </w:tbl>
    <w:p w14:paraId="069B65B7" w14:textId="77777777" w:rsidR="00D23AD2" w:rsidRPr="00FB3300" w:rsidRDefault="00D23AD2" w:rsidP="00D23AD2">
      <w:pPr>
        <w:ind w:firstLine="851"/>
        <w:jc w:val="both"/>
        <w:rPr>
          <w:sz w:val="28"/>
          <w:szCs w:val="28"/>
        </w:rPr>
      </w:pPr>
    </w:p>
    <w:p w14:paraId="1299C472" w14:textId="77777777" w:rsidR="00D23AD2" w:rsidRPr="00FB3300" w:rsidRDefault="00D23AD2" w:rsidP="00D23AD2">
      <w:pPr>
        <w:ind w:firstLine="851"/>
        <w:jc w:val="both"/>
      </w:pPr>
      <w:proofErr w:type="spellStart"/>
      <w:r w:rsidRPr="00FB3300">
        <w:t>Примітка:</w:t>
      </w:r>
      <w:r>
        <w:t>застосування</w:t>
      </w:r>
      <w:proofErr w:type="spellEnd"/>
      <w:r>
        <w:t xml:space="preserve"> пестицидів</w:t>
      </w:r>
      <w:r w:rsidRPr="00FB3300">
        <w:t xml:space="preserve">, одна з важливих складових систем інтегрованого захисту плодових культур від шкідників і </w:t>
      </w:r>
      <w:proofErr w:type="spellStart"/>
      <w:r w:rsidRPr="00FB3300">
        <w:t>хвороб</w:t>
      </w:r>
      <w:proofErr w:type="spellEnd"/>
      <w:r w:rsidRPr="00FB3300">
        <w:t xml:space="preserve"> забезпечують належну ефективність за умов застосування їх на фоні високої агротехніки з обов’язковим моніторингом фітосанітарної ситуації в насадженнях і врахуванням еколого-токсикологічних особливостей препаратів.</w:t>
      </w:r>
    </w:p>
    <w:p w14:paraId="737B4C9A" w14:textId="77777777" w:rsidR="00F87AEA" w:rsidRPr="009D24A8" w:rsidRDefault="00F87AEA" w:rsidP="00C2102E">
      <w:pPr>
        <w:widowControl w:val="0"/>
        <w:ind w:firstLine="851"/>
        <w:jc w:val="center"/>
      </w:pPr>
    </w:p>
    <w:p w14:paraId="359B1B63" w14:textId="77777777" w:rsidR="00F87AEA" w:rsidRPr="009D24A8" w:rsidRDefault="00F87AEA" w:rsidP="00C2102E">
      <w:pPr>
        <w:widowControl w:val="0"/>
        <w:ind w:firstLine="851"/>
        <w:jc w:val="center"/>
      </w:pPr>
    </w:p>
    <w:p w14:paraId="4AA447C8" w14:textId="77777777" w:rsidR="00F87AEA" w:rsidRPr="009D24A8" w:rsidRDefault="00F87AEA" w:rsidP="00C2102E">
      <w:pPr>
        <w:widowControl w:val="0"/>
        <w:ind w:firstLine="851"/>
        <w:jc w:val="center"/>
      </w:pPr>
    </w:p>
    <w:p w14:paraId="30C5485F" w14:textId="77777777" w:rsidR="00F87AEA" w:rsidRPr="009D24A8" w:rsidRDefault="00F87AEA" w:rsidP="00C2102E">
      <w:pPr>
        <w:widowControl w:val="0"/>
        <w:ind w:firstLine="851"/>
        <w:jc w:val="center"/>
      </w:pPr>
    </w:p>
    <w:p w14:paraId="2629F3B7" w14:textId="1B629A47" w:rsidR="00E87B1B" w:rsidRPr="00FB3300" w:rsidRDefault="00486EA2" w:rsidP="00C2102E">
      <w:pPr>
        <w:widowControl w:val="0"/>
        <w:ind w:firstLine="851"/>
        <w:jc w:val="center"/>
        <w:rPr>
          <w:b/>
          <w:sz w:val="28"/>
          <w:szCs w:val="28"/>
        </w:rPr>
      </w:pPr>
      <w:r w:rsidRPr="00FB3300">
        <w:rPr>
          <w:b/>
          <w:sz w:val="28"/>
          <w:szCs w:val="28"/>
        </w:rPr>
        <w:lastRenderedPageBreak/>
        <w:t>ШКІДНИКИ ТА ХВОРОБИ ВИНОГРАДУ</w:t>
      </w:r>
    </w:p>
    <w:p w14:paraId="32776CBA" w14:textId="77777777" w:rsidR="00E87B1B" w:rsidRPr="00FB3300" w:rsidRDefault="00E87B1B" w:rsidP="00C2102E">
      <w:pPr>
        <w:widowControl w:val="0"/>
        <w:ind w:firstLine="851"/>
        <w:jc w:val="center"/>
        <w:rPr>
          <w:b/>
          <w:sz w:val="28"/>
          <w:szCs w:val="28"/>
        </w:rPr>
      </w:pPr>
    </w:p>
    <w:p w14:paraId="334DF9CE" w14:textId="593503DC" w:rsidR="007B5C9E" w:rsidRPr="00A85B55" w:rsidRDefault="00486EA2" w:rsidP="000E0A17">
      <w:pPr>
        <w:widowControl w:val="0"/>
        <w:ind w:firstLine="851"/>
        <w:jc w:val="both"/>
        <w:rPr>
          <w:b/>
          <w:sz w:val="28"/>
          <w:szCs w:val="28"/>
        </w:rPr>
      </w:pPr>
      <w:r w:rsidRPr="00FB3300">
        <w:rPr>
          <w:sz w:val="28"/>
          <w:szCs w:val="28"/>
        </w:rPr>
        <w:t xml:space="preserve">Основними шкідниками, що значно впливають на фітосанітарний стан виноградних насаджень і мають економічне значення, являються листогризучі та шкідники генеративних органів. До них відносяться </w:t>
      </w:r>
      <w:r w:rsidRPr="00FB3300">
        <w:rPr>
          <w:b/>
          <w:sz w:val="28"/>
          <w:szCs w:val="28"/>
        </w:rPr>
        <w:t>гронова листокрутка</w:t>
      </w:r>
      <w:r w:rsidRPr="00FB3300">
        <w:rPr>
          <w:sz w:val="28"/>
          <w:szCs w:val="28"/>
        </w:rPr>
        <w:t>,</w:t>
      </w:r>
      <w:r w:rsidRPr="00FB3300">
        <w:rPr>
          <w:b/>
          <w:sz w:val="28"/>
          <w:szCs w:val="28"/>
        </w:rPr>
        <w:t xml:space="preserve"> кліщі</w:t>
      </w:r>
      <w:r w:rsidRPr="00FB3300">
        <w:rPr>
          <w:sz w:val="28"/>
          <w:szCs w:val="28"/>
        </w:rPr>
        <w:t xml:space="preserve"> різних трофічних груп, </w:t>
      </w:r>
      <w:r w:rsidRPr="00FB3300">
        <w:rPr>
          <w:b/>
          <w:sz w:val="28"/>
          <w:szCs w:val="28"/>
        </w:rPr>
        <w:t>листогризучі совки</w:t>
      </w:r>
      <w:r w:rsidRPr="00FB3300">
        <w:rPr>
          <w:sz w:val="28"/>
          <w:szCs w:val="28"/>
        </w:rPr>
        <w:t xml:space="preserve">, </w:t>
      </w:r>
      <w:r w:rsidRPr="00FB3300">
        <w:rPr>
          <w:b/>
          <w:sz w:val="28"/>
          <w:szCs w:val="28"/>
        </w:rPr>
        <w:t>п'ядуни</w:t>
      </w:r>
      <w:r w:rsidRPr="00FB3300">
        <w:rPr>
          <w:sz w:val="28"/>
          <w:szCs w:val="28"/>
        </w:rPr>
        <w:t>.</w:t>
      </w:r>
      <w:r w:rsidR="00175234" w:rsidRPr="00FB3300">
        <w:rPr>
          <w:sz w:val="28"/>
          <w:szCs w:val="28"/>
        </w:rPr>
        <w:t xml:space="preserve"> Найбільш поширені та шкідливі</w:t>
      </w:r>
      <w:r w:rsidRPr="00FB3300">
        <w:rPr>
          <w:sz w:val="28"/>
          <w:szCs w:val="28"/>
        </w:rPr>
        <w:t xml:space="preserve"> хвороби – </w:t>
      </w:r>
      <w:r w:rsidRPr="00FB3300">
        <w:rPr>
          <w:b/>
          <w:sz w:val="28"/>
          <w:szCs w:val="28"/>
        </w:rPr>
        <w:t>мілдью</w:t>
      </w:r>
      <w:r w:rsidRPr="00FB3300">
        <w:rPr>
          <w:sz w:val="28"/>
          <w:szCs w:val="28"/>
        </w:rPr>
        <w:t xml:space="preserve">, </w:t>
      </w:r>
      <w:r w:rsidRPr="00FB3300">
        <w:rPr>
          <w:b/>
          <w:sz w:val="28"/>
          <w:szCs w:val="28"/>
        </w:rPr>
        <w:t>оїдіум</w:t>
      </w:r>
      <w:r w:rsidRPr="00FB3300">
        <w:rPr>
          <w:sz w:val="28"/>
          <w:szCs w:val="28"/>
        </w:rPr>
        <w:t xml:space="preserve">, </w:t>
      </w:r>
      <w:r w:rsidRPr="00FB3300">
        <w:rPr>
          <w:b/>
          <w:sz w:val="28"/>
          <w:szCs w:val="28"/>
        </w:rPr>
        <w:t>чорна</w:t>
      </w:r>
      <w:r w:rsidRPr="00FB3300">
        <w:rPr>
          <w:sz w:val="28"/>
          <w:szCs w:val="28"/>
        </w:rPr>
        <w:t xml:space="preserve">, </w:t>
      </w:r>
      <w:r w:rsidRPr="00FB3300">
        <w:rPr>
          <w:b/>
          <w:sz w:val="28"/>
          <w:szCs w:val="28"/>
        </w:rPr>
        <w:t xml:space="preserve">біла </w:t>
      </w:r>
      <w:r w:rsidRPr="00FB3300">
        <w:rPr>
          <w:sz w:val="28"/>
          <w:szCs w:val="28"/>
        </w:rPr>
        <w:t>та</w:t>
      </w:r>
      <w:r w:rsidRPr="00FB3300">
        <w:rPr>
          <w:b/>
          <w:sz w:val="28"/>
          <w:szCs w:val="28"/>
        </w:rPr>
        <w:t xml:space="preserve"> сіра гнилі. </w:t>
      </w:r>
    </w:p>
    <w:p w14:paraId="61901DD1" w14:textId="07913CCF" w:rsidR="00E87B1B" w:rsidRPr="00FB3300" w:rsidRDefault="00486EA2" w:rsidP="00C2102E">
      <w:pPr>
        <w:widowControl w:val="0"/>
        <w:ind w:firstLine="851"/>
        <w:jc w:val="both"/>
        <w:rPr>
          <w:sz w:val="28"/>
          <w:szCs w:val="28"/>
        </w:rPr>
      </w:pPr>
      <w:r w:rsidRPr="00FB3300">
        <w:rPr>
          <w:b/>
          <w:sz w:val="28"/>
          <w:szCs w:val="28"/>
        </w:rPr>
        <w:t>Гронова листокрутка</w:t>
      </w:r>
      <w:r w:rsidRPr="00FB3300">
        <w:rPr>
          <w:sz w:val="28"/>
          <w:szCs w:val="28"/>
        </w:rPr>
        <w:t xml:space="preserve"> (</w:t>
      </w:r>
      <w:proofErr w:type="spellStart"/>
      <w:r w:rsidRPr="00FB3300">
        <w:rPr>
          <w:i/>
          <w:sz w:val="28"/>
          <w:szCs w:val="28"/>
        </w:rPr>
        <w:t>Lobesia</w:t>
      </w:r>
      <w:proofErr w:type="spellEnd"/>
      <w:r w:rsidRPr="00FB3300">
        <w:rPr>
          <w:i/>
          <w:sz w:val="28"/>
          <w:szCs w:val="28"/>
        </w:rPr>
        <w:t xml:space="preserve"> </w:t>
      </w:r>
      <w:proofErr w:type="spellStart"/>
      <w:r w:rsidRPr="00FB3300">
        <w:rPr>
          <w:i/>
          <w:sz w:val="28"/>
          <w:szCs w:val="28"/>
        </w:rPr>
        <w:t>botrana</w:t>
      </w:r>
      <w:proofErr w:type="spellEnd"/>
      <w:r w:rsidRPr="00FB3300">
        <w:rPr>
          <w:i/>
          <w:sz w:val="28"/>
          <w:szCs w:val="28"/>
        </w:rPr>
        <w:t xml:space="preserve"> </w:t>
      </w:r>
      <w:r w:rsidR="00C37892" w:rsidRPr="00FB3300">
        <w:rPr>
          <w:sz w:val="28"/>
          <w:szCs w:val="28"/>
        </w:rPr>
        <w:t>(</w:t>
      </w:r>
      <w:proofErr w:type="spellStart"/>
      <w:r w:rsidR="00C37892" w:rsidRPr="00FB3300">
        <w:rPr>
          <w:sz w:val="28"/>
          <w:szCs w:val="28"/>
        </w:rPr>
        <w:t>Denis</w:t>
      </w:r>
      <w:proofErr w:type="spellEnd"/>
      <w:r w:rsidR="00C37892" w:rsidRPr="00FB3300">
        <w:rPr>
          <w:sz w:val="28"/>
          <w:szCs w:val="28"/>
        </w:rPr>
        <w:t xml:space="preserve"> &amp; </w:t>
      </w:r>
      <w:proofErr w:type="spellStart"/>
      <w:r w:rsidR="00C37892" w:rsidRPr="00FB3300">
        <w:rPr>
          <w:sz w:val="28"/>
          <w:szCs w:val="28"/>
        </w:rPr>
        <w:t>Schiffermüller</w:t>
      </w:r>
      <w:proofErr w:type="spellEnd"/>
      <w:r w:rsidR="00C37892" w:rsidRPr="00FB3300">
        <w:rPr>
          <w:sz w:val="28"/>
          <w:szCs w:val="28"/>
        </w:rPr>
        <w:t>, 1775)</w:t>
      </w:r>
      <w:r w:rsidRPr="00FB3300">
        <w:rPr>
          <w:sz w:val="28"/>
          <w:szCs w:val="28"/>
        </w:rPr>
        <w:t>), навесні якою було заселено</w:t>
      </w:r>
      <w:r w:rsidR="009115C0">
        <w:rPr>
          <w:sz w:val="28"/>
          <w:szCs w:val="28"/>
        </w:rPr>
        <w:t xml:space="preserve"> </w:t>
      </w:r>
      <w:r w:rsidR="004B6F4C" w:rsidRPr="00FB3300">
        <w:rPr>
          <w:sz w:val="28"/>
          <w:szCs w:val="28"/>
        </w:rPr>
        <w:t>1</w:t>
      </w:r>
      <w:r w:rsidRPr="00FB3300">
        <w:rPr>
          <w:sz w:val="28"/>
          <w:szCs w:val="28"/>
        </w:rPr>
        <w:t>-</w:t>
      </w:r>
      <w:r w:rsidR="009115C0">
        <w:rPr>
          <w:sz w:val="28"/>
          <w:szCs w:val="28"/>
        </w:rPr>
        <w:t>5</w:t>
      </w:r>
      <w:r w:rsidRPr="00FB3300">
        <w:rPr>
          <w:sz w:val="28"/>
          <w:szCs w:val="28"/>
        </w:rPr>
        <w:t>% кущів за щільності лялечок</w:t>
      </w:r>
      <w:r w:rsidR="00F71E75" w:rsidRPr="00FB3300">
        <w:rPr>
          <w:sz w:val="28"/>
          <w:szCs w:val="28"/>
        </w:rPr>
        <w:t xml:space="preserve"> </w:t>
      </w:r>
      <w:r w:rsidRPr="00FB3300">
        <w:rPr>
          <w:sz w:val="28"/>
          <w:szCs w:val="28"/>
        </w:rPr>
        <w:t>0,5-</w:t>
      </w:r>
      <w:r w:rsidR="009115C0">
        <w:rPr>
          <w:sz w:val="28"/>
          <w:szCs w:val="28"/>
        </w:rPr>
        <w:t>1</w:t>
      </w:r>
      <w:r w:rsidRPr="00FB3300">
        <w:rPr>
          <w:sz w:val="28"/>
          <w:szCs w:val="28"/>
        </w:rPr>
        <w:t xml:space="preserve"> </w:t>
      </w:r>
      <w:proofErr w:type="spellStart"/>
      <w:r w:rsidRPr="00FB3300">
        <w:rPr>
          <w:sz w:val="28"/>
          <w:szCs w:val="28"/>
        </w:rPr>
        <w:t>екз</w:t>
      </w:r>
      <w:proofErr w:type="spellEnd"/>
      <w:r w:rsidRPr="00FB3300">
        <w:rPr>
          <w:sz w:val="28"/>
          <w:szCs w:val="28"/>
        </w:rPr>
        <w:t>. на кожний</w:t>
      </w:r>
      <w:r w:rsidR="007909A8">
        <w:rPr>
          <w:sz w:val="28"/>
          <w:szCs w:val="28"/>
        </w:rPr>
        <w:t>, що зимують</w:t>
      </w:r>
      <w:r w:rsidRPr="00FB3300">
        <w:rPr>
          <w:sz w:val="28"/>
          <w:szCs w:val="28"/>
        </w:rPr>
        <w:t>, розвивалась у трьох поколіннях і пошкоджувала виноградні насадження в усіх зонах виноградарства. Загибель</w:t>
      </w:r>
      <w:r w:rsidR="007A2475" w:rsidRPr="00FB3300">
        <w:rPr>
          <w:sz w:val="28"/>
          <w:szCs w:val="28"/>
        </w:rPr>
        <w:t xml:space="preserve"> запасу фітофага</w:t>
      </w:r>
      <w:r w:rsidR="007909A8">
        <w:rPr>
          <w:sz w:val="28"/>
          <w:szCs w:val="28"/>
        </w:rPr>
        <w:t>, що зимувала,</w:t>
      </w:r>
      <w:r w:rsidR="007A2475" w:rsidRPr="00FB3300">
        <w:rPr>
          <w:sz w:val="28"/>
          <w:szCs w:val="28"/>
        </w:rPr>
        <w:t xml:space="preserve"> </w:t>
      </w:r>
      <w:r w:rsidR="008B0694">
        <w:rPr>
          <w:sz w:val="28"/>
          <w:szCs w:val="28"/>
        </w:rPr>
        <w:t xml:space="preserve">становила </w:t>
      </w:r>
      <w:r w:rsidR="009115C0">
        <w:rPr>
          <w:sz w:val="28"/>
          <w:szCs w:val="28"/>
        </w:rPr>
        <w:t>5-</w:t>
      </w:r>
      <w:r w:rsidR="008B0694">
        <w:rPr>
          <w:sz w:val="28"/>
          <w:szCs w:val="28"/>
        </w:rPr>
        <w:t>16</w:t>
      </w:r>
      <w:r w:rsidRPr="00FB3300">
        <w:rPr>
          <w:sz w:val="28"/>
          <w:szCs w:val="28"/>
        </w:rPr>
        <w:t xml:space="preserve">%. Останніми роками зберігається незначна чисельність та шкідливість гусениць усіх поколінь. </w:t>
      </w:r>
    </w:p>
    <w:p w14:paraId="061DBC12" w14:textId="282A6F54" w:rsidR="004E2192" w:rsidRPr="00FB3300" w:rsidRDefault="00486EA2" w:rsidP="00C2102E">
      <w:pPr>
        <w:widowControl w:val="0"/>
        <w:ind w:firstLine="851"/>
        <w:jc w:val="both"/>
        <w:rPr>
          <w:bCs/>
          <w:sz w:val="28"/>
          <w:szCs w:val="28"/>
        </w:rPr>
      </w:pPr>
      <w:r w:rsidRPr="00FB3300">
        <w:rPr>
          <w:sz w:val="28"/>
          <w:szCs w:val="28"/>
        </w:rPr>
        <w:t xml:space="preserve">Виліт метеликів першого покоління спостерігався </w:t>
      </w:r>
      <w:r w:rsidR="00254CBC" w:rsidRPr="00FB3300">
        <w:rPr>
          <w:sz w:val="28"/>
          <w:szCs w:val="28"/>
        </w:rPr>
        <w:t>у другій декаді квітня</w:t>
      </w:r>
      <w:r w:rsidR="004E2192" w:rsidRPr="00FB3300">
        <w:rPr>
          <w:sz w:val="28"/>
          <w:szCs w:val="28"/>
        </w:rPr>
        <w:t xml:space="preserve"> (Закарпатська, Одеська обл</w:t>
      </w:r>
      <w:r w:rsidR="007909A8">
        <w:rPr>
          <w:sz w:val="28"/>
          <w:szCs w:val="28"/>
        </w:rPr>
        <w:t>.</w:t>
      </w:r>
      <w:r w:rsidR="004E2192" w:rsidRPr="00FB3300">
        <w:rPr>
          <w:sz w:val="28"/>
          <w:szCs w:val="28"/>
        </w:rPr>
        <w:t>)</w:t>
      </w:r>
      <w:r w:rsidRPr="00FB3300">
        <w:rPr>
          <w:sz w:val="28"/>
          <w:szCs w:val="28"/>
        </w:rPr>
        <w:t xml:space="preserve">. </w:t>
      </w:r>
      <w:r w:rsidR="00254CBC" w:rsidRPr="00FB3300">
        <w:rPr>
          <w:sz w:val="28"/>
          <w:szCs w:val="28"/>
        </w:rPr>
        <w:t xml:space="preserve">Погодні умови в цей період із нестабільним температурним режимом, а також частими опадами не сприяли його активності. </w:t>
      </w:r>
      <w:r w:rsidR="004E2192" w:rsidRPr="00FB3300">
        <w:rPr>
          <w:bCs/>
          <w:sz w:val="28"/>
          <w:szCs w:val="28"/>
        </w:rPr>
        <w:t xml:space="preserve">Наприкінці місяця та на початку травня умови для розвитку покращились, підвищилась температура повітря та знизилась кількість опадів. Проте, чисельність гусениць цього покоління, які пошкоджували суцвіття винограду починаючи з першої декади травня була не високою. Фітофаг заселив </w:t>
      </w:r>
      <w:r w:rsidR="009115C0">
        <w:rPr>
          <w:bCs/>
          <w:sz w:val="28"/>
          <w:szCs w:val="28"/>
        </w:rPr>
        <w:t>15</w:t>
      </w:r>
      <w:r w:rsidR="004E2192" w:rsidRPr="00FB3300">
        <w:rPr>
          <w:bCs/>
          <w:sz w:val="28"/>
          <w:szCs w:val="28"/>
        </w:rPr>
        <w:t>%</w:t>
      </w:r>
      <w:r w:rsidR="00856994" w:rsidRPr="00FB3300">
        <w:rPr>
          <w:bCs/>
          <w:sz w:val="28"/>
          <w:szCs w:val="28"/>
        </w:rPr>
        <w:t xml:space="preserve"> насаджень винограду, до </w:t>
      </w:r>
      <w:r w:rsidR="009115C0">
        <w:rPr>
          <w:bCs/>
          <w:sz w:val="28"/>
          <w:szCs w:val="28"/>
        </w:rPr>
        <w:t>3</w:t>
      </w:r>
      <w:r w:rsidR="00856994" w:rsidRPr="00FB3300">
        <w:rPr>
          <w:bCs/>
          <w:sz w:val="28"/>
          <w:szCs w:val="28"/>
        </w:rPr>
        <w:t xml:space="preserve">% кущів та пошкодив </w:t>
      </w:r>
      <w:r w:rsidR="008B0694">
        <w:rPr>
          <w:bCs/>
          <w:sz w:val="28"/>
          <w:szCs w:val="28"/>
        </w:rPr>
        <w:t>0,5</w:t>
      </w:r>
      <w:r w:rsidR="00856994" w:rsidRPr="00FB3300">
        <w:rPr>
          <w:bCs/>
          <w:sz w:val="28"/>
          <w:szCs w:val="28"/>
        </w:rPr>
        <w:t>-2% суцвіть.</w:t>
      </w:r>
    </w:p>
    <w:p w14:paraId="362D2110" w14:textId="77777777" w:rsidR="00F71E75" w:rsidRPr="00FB3300" w:rsidRDefault="00F71E75" w:rsidP="00C2102E">
      <w:pPr>
        <w:widowControl w:val="0"/>
        <w:ind w:firstLine="851"/>
        <w:jc w:val="both"/>
        <w:rPr>
          <w:bCs/>
          <w:sz w:val="28"/>
          <w:szCs w:val="28"/>
          <w:lang w:val="ru-RU"/>
        </w:rPr>
      </w:pPr>
    </w:p>
    <w:p w14:paraId="2FC5CB02" w14:textId="0BE2A8DE" w:rsidR="00FB3300" w:rsidRDefault="00486EA2" w:rsidP="00B4487D">
      <w:pPr>
        <w:widowControl w:val="0"/>
        <w:jc w:val="center"/>
        <w:rPr>
          <w:b/>
          <w:i/>
          <w:sz w:val="22"/>
          <w:szCs w:val="22"/>
        </w:rPr>
      </w:pPr>
      <w:r w:rsidRPr="00FB3300">
        <w:rPr>
          <w:noProof/>
          <w:sz w:val="20"/>
          <w:szCs w:val="20"/>
          <w:lang w:eastAsia="uk-UA"/>
        </w:rPr>
        <w:drawing>
          <wp:inline distT="0" distB="0" distL="0" distR="0" wp14:anchorId="12ADFD76" wp14:editId="37E146FF">
            <wp:extent cx="1674850" cy="1431985"/>
            <wp:effectExtent l="114300" t="57150" r="78105" b="149225"/>
            <wp:docPr id="795" name="image205.jpg" descr="Гронова листовійка"/>
            <wp:cNvGraphicFramePr/>
            <a:graphic xmlns:a="http://schemas.openxmlformats.org/drawingml/2006/main">
              <a:graphicData uri="http://schemas.openxmlformats.org/drawingml/2006/picture">
                <pic:pic xmlns:pic="http://schemas.openxmlformats.org/drawingml/2006/picture">
                  <pic:nvPicPr>
                    <pic:cNvPr id="0" name="image205.jpg" descr="Гронова листовійка"/>
                    <pic:cNvPicPr preferRelativeResize="0"/>
                  </pic:nvPicPr>
                  <pic:blipFill>
                    <a:blip r:embed="rId367"/>
                    <a:srcRect/>
                    <a:stretch>
                      <a:fillRect/>
                    </a:stretch>
                  </pic:blipFill>
                  <pic:spPr>
                    <a:xfrm>
                      <a:off x="0" y="0"/>
                      <a:ext cx="1680006" cy="14363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586D8824" wp14:editId="7D0CAF4E">
            <wp:extent cx="1570523" cy="1380227"/>
            <wp:effectExtent l="114300" t="76200" r="86995" b="144145"/>
            <wp:docPr id="792" name="image203.jpg" descr="Гронова листовійка Lobesia botrana - БіоХімТех"/>
            <wp:cNvGraphicFramePr/>
            <a:graphic xmlns:a="http://schemas.openxmlformats.org/drawingml/2006/main">
              <a:graphicData uri="http://schemas.openxmlformats.org/drawingml/2006/picture">
                <pic:pic xmlns:pic="http://schemas.openxmlformats.org/drawingml/2006/picture">
                  <pic:nvPicPr>
                    <pic:cNvPr id="0" name="image203.jpg" descr="Гронова листовійка Lobesia botrana - БіоХімТех"/>
                    <pic:cNvPicPr preferRelativeResize="0"/>
                  </pic:nvPicPr>
                  <pic:blipFill>
                    <a:blip r:embed="rId368"/>
                    <a:srcRect/>
                    <a:stretch>
                      <a:fillRect/>
                    </a:stretch>
                  </pic:blipFill>
                  <pic:spPr>
                    <a:xfrm>
                      <a:off x="0" y="0"/>
                      <a:ext cx="1572322" cy="13818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B3300">
        <w:rPr>
          <w:noProof/>
          <w:sz w:val="20"/>
          <w:szCs w:val="20"/>
          <w:lang w:eastAsia="uk-UA"/>
        </w:rPr>
        <w:drawing>
          <wp:inline distT="0" distB="0" distL="0" distR="0" wp14:anchorId="6AAE488E" wp14:editId="3B226E4A">
            <wp:extent cx="1673524" cy="1362974"/>
            <wp:effectExtent l="114300" t="76200" r="79375" b="161290"/>
            <wp:docPr id="803" name="image216.jpg" descr="поврежденная ягода"/>
            <wp:cNvGraphicFramePr/>
            <a:graphic xmlns:a="http://schemas.openxmlformats.org/drawingml/2006/main">
              <a:graphicData uri="http://schemas.openxmlformats.org/drawingml/2006/picture">
                <pic:pic xmlns:pic="http://schemas.openxmlformats.org/drawingml/2006/picture">
                  <pic:nvPicPr>
                    <pic:cNvPr id="0" name="image216.jpg" descr="поврежденная ягода"/>
                    <pic:cNvPicPr preferRelativeResize="0"/>
                  </pic:nvPicPr>
                  <pic:blipFill>
                    <a:blip r:embed="rId369"/>
                    <a:srcRect/>
                    <a:stretch>
                      <a:fillRect/>
                    </a:stretch>
                  </pic:blipFill>
                  <pic:spPr>
                    <a:xfrm>
                      <a:off x="0" y="0"/>
                      <a:ext cx="1677810" cy="13664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BA9F210" w14:textId="1CA05C8A" w:rsidR="00E87B1B" w:rsidRPr="00B4487D" w:rsidRDefault="00FB3300" w:rsidP="00FB3300">
      <w:pPr>
        <w:widowControl w:val="0"/>
      </w:pPr>
      <w:r>
        <w:rPr>
          <w:b/>
          <w:i/>
          <w:sz w:val="22"/>
          <w:szCs w:val="22"/>
        </w:rPr>
        <w:t xml:space="preserve">             </w:t>
      </w:r>
      <w:r w:rsidR="00486EA2" w:rsidRPr="00B4487D">
        <w:rPr>
          <w:b/>
          <w:i/>
        </w:rPr>
        <w:t xml:space="preserve">Гронова листокрутка       гусениця листокрутки    </w:t>
      </w:r>
      <w:r w:rsidR="00F71E75" w:rsidRPr="00B4487D">
        <w:rPr>
          <w:b/>
          <w:i/>
        </w:rPr>
        <w:t xml:space="preserve">     </w:t>
      </w:r>
      <w:r w:rsidR="00486EA2" w:rsidRPr="00B4487D">
        <w:rPr>
          <w:b/>
          <w:i/>
        </w:rPr>
        <w:t>пошкодження грона</w:t>
      </w:r>
    </w:p>
    <w:p w14:paraId="21B83D96" w14:textId="77777777" w:rsidR="00B04F2C" w:rsidRPr="00B4487D" w:rsidRDefault="00B04F2C" w:rsidP="00C2102E">
      <w:pPr>
        <w:widowControl w:val="0"/>
        <w:ind w:firstLine="851"/>
        <w:jc w:val="both"/>
        <w:rPr>
          <w:b/>
          <w:i/>
        </w:rPr>
      </w:pPr>
    </w:p>
    <w:p w14:paraId="31F092EA" w14:textId="6B74FF6B" w:rsidR="00E87B1B" w:rsidRPr="00FB3300" w:rsidRDefault="00486EA2" w:rsidP="00C2102E">
      <w:pPr>
        <w:widowControl w:val="0"/>
        <w:ind w:firstLine="851"/>
        <w:jc w:val="both"/>
        <w:rPr>
          <w:sz w:val="28"/>
          <w:szCs w:val="28"/>
        </w:rPr>
      </w:pPr>
      <w:r w:rsidRPr="00FB3300">
        <w:rPr>
          <w:sz w:val="28"/>
          <w:szCs w:val="28"/>
        </w:rPr>
        <w:t xml:space="preserve">Метеликів </w:t>
      </w:r>
      <w:r w:rsidR="008B0694">
        <w:rPr>
          <w:sz w:val="28"/>
          <w:szCs w:val="28"/>
        </w:rPr>
        <w:t>друго</w:t>
      </w:r>
      <w:r w:rsidRPr="00FB3300">
        <w:rPr>
          <w:sz w:val="28"/>
          <w:szCs w:val="28"/>
        </w:rPr>
        <w:t xml:space="preserve">го покоління листокрутки відмічали </w:t>
      </w:r>
      <w:r w:rsidR="009115C0">
        <w:rPr>
          <w:sz w:val="28"/>
          <w:szCs w:val="28"/>
        </w:rPr>
        <w:t>на початку</w:t>
      </w:r>
      <w:r w:rsidR="00856994" w:rsidRPr="00FB3300">
        <w:rPr>
          <w:sz w:val="28"/>
          <w:szCs w:val="28"/>
        </w:rPr>
        <w:t xml:space="preserve"> червня</w:t>
      </w:r>
      <w:r w:rsidR="00C33D16" w:rsidRPr="00FB3300">
        <w:rPr>
          <w:sz w:val="28"/>
          <w:szCs w:val="28"/>
        </w:rPr>
        <w:t xml:space="preserve">, де </w:t>
      </w:r>
      <w:r w:rsidRPr="00FB3300">
        <w:rPr>
          <w:sz w:val="28"/>
          <w:szCs w:val="28"/>
        </w:rPr>
        <w:t xml:space="preserve">на </w:t>
      </w:r>
      <w:proofErr w:type="spellStart"/>
      <w:r w:rsidRPr="00FB3300">
        <w:rPr>
          <w:sz w:val="28"/>
          <w:szCs w:val="28"/>
        </w:rPr>
        <w:t>феромонну</w:t>
      </w:r>
      <w:proofErr w:type="spellEnd"/>
      <w:r w:rsidRPr="00FB3300">
        <w:rPr>
          <w:sz w:val="28"/>
          <w:szCs w:val="28"/>
        </w:rPr>
        <w:t xml:space="preserve"> пастку за добу відло</w:t>
      </w:r>
      <w:r w:rsidR="007A2475" w:rsidRPr="00FB3300">
        <w:rPr>
          <w:sz w:val="28"/>
          <w:szCs w:val="28"/>
        </w:rPr>
        <w:t>влюва</w:t>
      </w:r>
      <w:r w:rsidR="007909A8">
        <w:rPr>
          <w:sz w:val="28"/>
          <w:szCs w:val="28"/>
        </w:rPr>
        <w:t>ли</w:t>
      </w:r>
      <w:r w:rsidR="007A2475" w:rsidRPr="00FB3300">
        <w:rPr>
          <w:sz w:val="28"/>
          <w:szCs w:val="28"/>
        </w:rPr>
        <w:t xml:space="preserve"> </w:t>
      </w:r>
      <w:r w:rsidR="008B0694">
        <w:rPr>
          <w:sz w:val="28"/>
          <w:szCs w:val="28"/>
        </w:rPr>
        <w:t>1</w:t>
      </w:r>
      <w:r w:rsidR="007A2475" w:rsidRPr="00FB3300">
        <w:rPr>
          <w:sz w:val="28"/>
          <w:szCs w:val="28"/>
        </w:rPr>
        <w:t>-</w:t>
      </w:r>
      <w:r w:rsidR="008B0694">
        <w:rPr>
          <w:sz w:val="28"/>
          <w:szCs w:val="28"/>
        </w:rPr>
        <w:t>4</w:t>
      </w:r>
      <w:r w:rsidR="009115C0">
        <w:rPr>
          <w:sz w:val="28"/>
          <w:szCs w:val="28"/>
        </w:rPr>
        <w:t>, максимально 8</w:t>
      </w:r>
      <w:r w:rsidR="008B0694">
        <w:rPr>
          <w:sz w:val="28"/>
          <w:szCs w:val="28"/>
        </w:rPr>
        <w:t xml:space="preserve"> особин</w:t>
      </w:r>
      <w:r w:rsidR="00856994" w:rsidRPr="00FB3300">
        <w:rPr>
          <w:sz w:val="28"/>
          <w:szCs w:val="28"/>
        </w:rPr>
        <w:t xml:space="preserve"> на добу</w:t>
      </w:r>
      <w:r w:rsidR="009115C0">
        <w:rPr>
          <w:sz w:val="28"/>
          <w:szCs w:val="28"/>
        </w:rPr>
        <w:t xml:space="preserve"> (Херсонська обл.)</w:t>
      </w:r>
      <w:r w:rsidRPr="00FB3300">
        <w:rPr>
          <w:sz w:val="28"/>
          <w:szCs w:val="28"/>
        </w:rPr>
        <w:t xml:space="preserve">. Відроджені гусениці на </w:t>
      </w:r>
      <w:r w:rsidR="009115C0">
        <w:rPr>
          <w:sz w:val="28"/>
          <w:szCs w:val="28"/>
        </w:rPr>
        <w:t>22-</w:t>
      </w:r>
      <w:r w:rsidR="008B0694">
        <w:rPr>
          <w:sz w:val="28"/>
          <w:szCs w:val="28"/>
        </w:rPr>
        <w:t>30</w:t>
      </w:r>
      <w:r w:rsidR="007A2475" w:rsidRPr="00FB3300">
        <w:rPr>
          <w:sz w:val="28"/>
          <w:szCs w:val="28"/>
        </w:rPr>
        <w:t>% обстежених площ заселили 2-</w:t>
      </w:r>
      <w:r w:rsidR="009115C0">
        <w:rPr>
          <w:sz w:val="28"/>
          <w:szCs w:val="28"/>
        </w:rPr>
        <w:t>10</w:t>
      </w:r>
      <w:r w:rsidR="007A2475" w:rsidRPr="00FB3300">
        <w:rPr>
          <w:sz w:val="28"/>
          <w:szCs w:val="28"/>
        </w:rPr>
        <w:t>% кущів за щільност</w:t>
      </w:r>
      <w:r w:rsidR="00140962">
        <w:rPr>
          <w:sz w:val="28"/>
          <w:szCs w:val="28"/>
        </w:rPr>
        <w:t>і</w:t>
      </w:r>
      <w:r w:rsidR="00336467">
        <w:rPr>
          <w:sz w:val="28"/>
          <w:szCs w:val="28"/>
        </w:rPr>
        <w:t xml:space="preserve"> </w:t>
      </w:r>
      <w:r w:rsidR="007A2475" w:rsidRPr="00FB3300">
        <w:rPr>
          <w:sz w:val="28"/>
          <w:szCs w:val="28"/>
        </w:rPr>
        <w:t>0,5-</w:t>
      </w:r>
      <w:r w:rsidR="009115C0">
        <w:rPr>
          <w:sz w:val="28"/>
          <w:szCs w:val="28"/>
        </w:rPr>
        <w:t>3</w:t>
      </w:r>
      <w:r w:rsidR="007A2475" w:rsidRPr="00FB3300">
        <w:rPr>
          <w:sz w:val="28"/>
          <w:szCs w:val="28"/>
        </w:rPr>
        <w:t xml:space="preserve"> </w:t>
      </w:r>
      <w:proofErr w:type="spellStart"/>
      <w:r w:rsidRPr="00FB3300">
        <w:rPr>
          <w:sz w:val="28"/>
          <w:szCs w:val="28"/>
        </w:rPr>
        <w:t>екз</w:t>
      </w:r>
      <w:proofErr w:type="spellEnd"/>
      <w:r w:rsidRPr="00FB3300">
        <w:rPr>
          <w:sz w:val="28"/>
          <w:szCs w:val="28"/>
        </w:rPr>
        <w:t>. на кожний та пошкодили 1-</w:t>
      </w:r>
      <w:r w:rsidR="008B0694">
        <w:rPr>
          <w:sz w:val="28"/>
          <w:szCs w:val="28"/>
        </w:rPr>
        <w:t>5</w:t>
      </w:r>
      <w:r w:rsidRPr="00FB3300">
        <w:rPr>
          <w:sz w:val="28"/>
          <w:szCs w:val="28"/>
        </w:rPr>
        <w:t>% грон.</w:t>
      </w:r>
    </w:p>
    <w:p w14:paraId="7540D9CB" w14:textId="5E3D4E6C" w:rsidR="00E87B1B" w:rsidRPr="00FB3300" w:rsidRDefault="00486EA2" w:rsidP="00C2102E">
      <w:pPr>
        <w:widowControl w:val="0"/>
        <w:ind w:firstLine="851"/>
        <w:jc w:val="both"/>
        <w:rPr>
          <w:sz w:val="28"/>
          <w:szCs w:val="28"/>
        </w:rPr>
      </w:pPr>
      <w:r w:rsidRPr="00FB3300">
        <w:rPr>
          <w:sz w:val="28"/>
          <w:szCs w:val="28"/>
        </w:rPr>
        <w:t>Літ метеликів третього покоління фіксували в першій</w:t>
      </w:r>
      <w:r w:rsidR="000F6666">
        <w:rPr>
          <w:sz w:val="28"/>
          <w:szCs w:val="28"/>
        </w:rPr>
        <w:t xml:space="preserve"> </w:t>
      </w:r>
      <w:r w:rsidRPr="00FB3300">
        <w:rPr>
          <w:sz w:val="28"/>
          <w:szCs w:val="28"/>
        </w:rPr>
        <w:t>-</w:t>
      </w:r>
      <w:r w:rsidR="000F6666">
        <w:rPr>
          <w:sz w:val="28"/>
          <w:szCs w:val="28"/>
        </w:rPr>
        <w:t xml:space="preserve"> </w:t>
      </w:r>
      <w:r w:rsidRPr="00FB3300">
        <w:rPr>
          <w:sz w:val="28"/>
          <w:szCs w:val="28"/>
        </w:rPr>
        <w:t>другій декадах серпня – першій полови</w:t>
      </w:r>
      <w:r w:rsidR="007A2475" w:rsidRPr="00FB3300">
        <w:rPr>
          <w:sz w:val="28"/>
          <w:szCs w:val="28"/>
        </w:rPr>
        <w:t>ні вересня, за інтенсивності до 2</w:t>
      </w:r>
      <w:r w:rsidRPr="00FB3300">
        <w:rPr>
          <w:sz w:val="28"/>
          <w:szCs w:val="28"/>
        </w:rPr>
        <w:t xml:space="preserve"> </w:t>
      </w:r>
      <w:proofErr w:type="spellStart"/>
      <w:r w:rsidRPr="00FB3300">
        <w:rPr>
          <w:sz w:val="28"/>
          <w:szCs w:val="28"/>
        </w:rPr>
        <w:t>екз</w:t>
      </w:r>
      <w:proofErr w:type="spellEnd"/>
      <w:r w:rsidRPr="00FB3300">
        <w:rPr>
          <w:sz w:val="28"/>
          <w:szCs w:val="28"/>
        </w:rPr>
        <w:t xml:space="preserve">. на </w:t>
      </w:r>
      <w:proofErr w:type="spellStart"/>
      <w:r w:rsidRPr="00FB3300">
        <w:rPr>
          <w:sz w:val="28"/>
          <w:szCs w:val="28"/>
        </w:rPr>
        <w:t>феромонну</w:t>
      </w:r>
      <w:proofErr w:type="spellEnd"/>
      <w:r w:rsidRPr="00FB3300">
        <w:rPr>
          <w:sz w:val="28"/>
          <w:szCs w:val="28"/>
        </w:rPr>
        <w:t xml:space="preserve"> пастку за добу. Тепла та </w:t>
      </w:r>
      <w:proofErr w:type="spellStart"/>
      <w:r w:rsidRPr="00FB3300">
        <w:rPr>
          <w:sz w:val="28"/>
          <w:szCs w:val="28"/>
        </w:rPr>
        <w:t>помірно</w:t>
      </w:r>
      <w:proofErr w:type="spellEnd"/>
      <w:r w:rsidRPr="00FB3300">
        <w:rPr>
          <w:sz w:val="28"/>
          <w:szCs w:val="28"/>
        </w:rPr>
        <w:t xml:space="preserve"> волога погода сприяли льоту метеликів, проте, зважаючи на проведені обробки в попередні періоди, чисельність й шкідливість гусениць була нижчою, ніж </w:t>
      </w:r>
      <w:r w:rsidR="008B0694">
        <w:rPr>
          <w:sz w:val="28"/>
          <w:szCs w:val="28"/>
        </w:rPr>
        <w:t>другого</w:t>
      </w:r>
      <w:r w:rsidRPr="00FB3300">
        <w:rPr>
          <w:sz w:val="28"/>
          <w:szCs w:val="28"/>
        </w:rPr>
        <w:t xml:space="preserve"> покоління. Гусеницями </w:t>
      </w:r>
      <w:r w:rsidR="009115C0">
        <w:rPr>
          <w:sz w:val="28"/>
          <w:szCs w:val="28"/>
        </w:rPr>
        <w:t xml:space="preserve">в середній чисельності до 2 </w:t>
      </w:r>
      <w:proofErr w:type="spellStart"/>
      <w:r w:rsidR="009115C0">
        <w:rPr>
          <w:sz w:val="28"/>
          <w:szCs w:val="28"/>
        </w:rPr>
        <w:t>екз</w:t>
      </w:r>
      <w:proofErr w:type="spellEnd"/>
      <w:r w:rsidR="009115C0">
        <w:rPr>
          <w:sz w:val="28"/>
          <w:szCs w:val="28"/>
        </w:rPr>
        <w:t xml:space="preserve">. на кущ </w:t>
      </w:r>
      <w:r w:rsidRPr="00FB3300">
        <w:rPr>
          <w:sz w:val="28"/>
          <w:szCs w:val="28"/>
        </w:rPr>
        <w:t xml:space="preserve">заселено та пошкоджено в середньому було </w:t>
      </w:r>
      <w:r w:rsidR="009115C0">
        <w:rPr>
          <w:sz w:val="28"/>
          <w:szCs w:val="28"/>
        </w:rPr>
        <w:t>3-10</w:t>
      </w:r>
      <w:r w:rsidRPr="00FB3300">
        <w:rPr>
          <w:sz w:val="28"/>
          <w:szCs w:val="28"/>
        </w:rPr>
        <w:t xml:space="preserve">% кущів та </w:t>
      </w:r>
      <w:r w:rsidR="008B0694">
        <w:rPr>
          <w:sz w:val="28"/>
          <w:szCs w:val="28"/>
        </w:rPr>
        <w:t>1</w:t>
      </w:r>
      <w:r w:rsidR="009115C0">
        <w:rPr>
          <w:sz w:val="28"/>
          <w:szCs w:val="28"/>
        </w:rPr>
        <w:t>-3</w:t>
      </w:r>
      <w:r w:rsidRPr="00FB3300">
        <w:rPr>
          <w:sz w:val="28"/>
          <w:szCs w:val="28"/>
        </w:rPr>
        <w:t>% грон.</w:t>
      </w:r>
    </w:p>
    <w:p w14:paraId="53F04931" w14:textId="6E0D3B3C" w:rsidR="00E87B1B" w:rsidRPr="00C2102E" w:rsidRDefault="00486EA2" w:rsidP="00C2102E">
      <w:pPr>
        <w:widowControl w:val="0"/>
        <w:ind w:firstLine="851"/>
        <w:jc w:val="both"/>
        <w:rPr>
          <w:sz w:val="28"/>
          <w:szCs w:val="28"/>
        </w:rPr>
      </w:pPr>
      <w:r w:rsidRPr="00FB3300">
        <w:rPr>
          <w:sz w:val="28"/>
          <w:szCs w:val="28"/>
        </w:rPr>
        <w:t xml:space="preserve">Осінніми обстеженнями встановлено заселення </w:t>
      </w:r>
      <w:r w:rsidR="007A2475" w:rsidRPr="00FB3300">
        <w:rPr>
          <w:sz w:val="28"/>
          <w:szCs w:val="28"/>
        </w:rPr>
        <w:t xml:space="preserve">лялечками гронової </w:t>
      </w:r>
      <w:r w:rsidR="007A2475" w:rsidRPr="00FB3300">
        <w:rPr>
          <w:sz w:val="28"/>
          <w:szCs w:val="28"/>
        </w:rPr>
        <w:lastRenderedPageBreak/>
        <w:t>листокрутки 1,5</w:t>
      </w:r>
      <w:r w:rsidRPr="00FB3300">
        <w:rPr>
          <w:sz w:val="28"/>
          <w:szCs w:val="28"/>
        </w:rPr>
        <w:t>% кущів у чисельності 1</w:t>
      </w:r>
      <w:r w:rsidR="008B0694">
        <w:rPr>
          <w:sz w:val="28"/>
          <w:szCs w:val="28"/>
        </w:rPr>
        <w:t>-3</w:t>
      </w:r>
      <w:r w:rsidR="007909A8">
        <w:rPr>
          <w:sz w:val="28"/>
          <w:szCs w:val="28"/>
        </w:rPr>
        <w:t xml:space="preserve"> </w:t>
      </w:r>
      <w:proofErr w:type="spellStart"/>
      <w:r w:rsidR="00901E18" w:rsidRPr="00FB3300">
        <w:rPr>
          <w:sz w:val="28"/>
          <w:szCs w:val="28"/>
        </w:rPr>
        <w:t>екз</w:t>
      </w:r>
      <w:proofErr w:type="spellEnd"/>
      <w:r w:rsidR="00901E18" w:rsidRPr="00FB3300">
        <w:rPr>
          <w:sz w:val="28"/>
          <w:szCs w:val="28"/>
        </w:rPr>
        <w:t>.</w:t>
      </w:r>
      <w:r w:rsidRPr="00FB3300">
        <w:rPr>
          <w:sz w:val="28"/>
          <w:szCs w:val="28"/>
        </w:rPr>
        <w:t xml:space="preserve"> лялечок на</w:t>
      </w:r>
      <w:r w:rsidR="00901E18" w:rsidRPr="00FB3300">
        <w:rPr>
          <w:sz w:val="28"/>
          <w:szCs w:val="28"/>
        </w:rPr>
        <w:t xml:space="preserve"> заселений</w:t>
      </w:r>
      <w:r w:rsidRPr="00FB3300">
        <w:rPr>
          <w:sz w:val="28"/>
          <w:szCs w:val="28"/>
        </w:rPr>
        <w:t xml:space="preserve"> кущ. Тому, в поточному році, враховуючи значний запас шкідника,</w:t>
      </w:r>
      <w:r w:rsidR="007909A8">
        <w:rPr>
          <w:sz w:val="28"/>
          <w:szCs w:val="28"/>
        </w:rPr>
        <w:t xml:space="preserve"> що пішов у зимівлю,</w:t>
      </w:r>
      <w:r w:rsidRPr="00FB3300">
        <w:rPr>
          <w:sz w:val="28"/>
          <w:szCs w:val="28"/>
        </w:rPr>
        <w:t xml:space="preserve"> </w:t>
      </w:r>
      <w:r w:rsidR="001070D5" w:rsidRPr="00FB3300">
        <w:rPr>
          <w:sz w:val="28"/>
          <w:szCs w:val="28"/>
        </w:rPr>
        <w:t xml:space="preserve">за сприятливих погодних умов, </w:t>
      </w:r>
      <w:r w:rsidRPr="00FB3300">
        <w:rPr>
          <w:sz w:val="28"/>
          <w:szCs w:val="28"/>
        </w:rPr>
        <w:t>варто очікувати підвищеної чисельності гронової листокрутки у виноградних наса</w:t>
      </w:r>
      <w:r w:rsidRPr="00C2102E">
        <w:rPr>
          <w:sz w:val="28"/>
          <w:szCs w:val="28"/>
        </w:rPr>
        <w:t>дженнях</w:t>
      </w:r>
      <w:r w:rsidR="001070D5" w:rsidRPr="00C2102E">
        <w:rPr>
          <w:sz w:val="28"/>
          <w:szCs w:val="28"/>
        </w:rPr>
        <w:t xml:space="preserve">. </w:t>
      </w:r>
      <w:r w:rsidRPr="00C2102E">
        <w:rPr>
          <w:sz w:val="28"/>
          <w:szCs w:val="28"/>
        </w:rPr>
        <w:t>Для зниження рівня шкідливості фітофага важливим буде проведення вчасних захисних обробок, які забезпечуються моніторингом розвитку шкідника.</w:t>
      </w:r>
    </w:p>
    <w:p w14:paraId="4434ADCC" w14:textId="70EF1D4B" w:rsidR="00E87B1B" w:rsidRPr="00C2102E" w:rsidRDefault="00486EA2" w:rsidP="00C2102E">
      <w:pPr>
        <w:widowControl w:val="0"/>
        <w:ind w:firstLine="851"/>
        <w:jc w:val="both"/>
        <w:rPr>
          <w:sz w:val="28"/>
          <w:szCs w:val="28"/>
        </w:rPr>
      </w:pPr>
      <w:r w:rsidRPr="00C2102E">
        <w:rPr>
          <w:b/>
          <w:sz w:val="28"/>
          <w:szCs w:val="28"/>
        </w:rPr>
        <w:t>Кліщі (звичайний павутинний, виноградний (</w:t>
      </w:r>
      <w:proofErr w:type="spellStart"/>
      <w:r w:rsidRPr="00C2102E">
        <w:rPr>
          <w:b/>
          <w:sz w:val="28"/>
          <w:szCs w:val="28"/>
        </w:rPr>
        <w:t>зудень</w:t>
      </w:r>
      <w:proofErr w:type="spellEnd"/>
      <w:r w:rsidRPr="00C2102E">
        <w:rPr>
          <w:b/>
          <w:sz w:val="28"/>
          <w:szCs w:val="28"/>
        </w:rPr>
        <w:t xml:space="preserve">) повстяний) </w:t>
      </w:r>
      <w:r w:rsidR="009115C0">
        <w:rPr>
          <w:sz w:val="28"/>
          <w:szCs w:val="28"/>
        </w:rPr>
        <w:t>розвивались у виноградниках</w:t>
      </w:r>
      <w:r w:rsidRPr="00C2102E">
        <w:rPr>
          <w:sz w:val="28"/>
          <w:szCs w:val="28"/>
        </w:rPr>
        <w:t xml:space="preserve"> Закарпатськ</w:t>
      </w:r>
      <w:r w:rsidR="009115C0">
        <w:rPr>
          <w:sz w:val="28"/>
          <w:szCs w:val="28"/>
        </w:rPr>
        <w:t>ої</w:t>
      </w:r>
      <w:r w:rsidRPr="00C2102E">
        <w:rPr>
          <w:sz w:val="28"/>
          <w:szCs w:val="28"/>
        </w:rPr>
        <w:t>, Миколаївськ</w:t>
      </w:r>
      <w:r w:rsidR="009115C0">
        <w:rPr>
          <w:sz w:val="28"/>
          <w:szCs w:val="28"/>
        </w:rPr>
        <w:t>ої</w:t>
      </w:r>
      <w:r w:rsidR="001070D5" w:rsidRPr="00C2102E">
        <w:rPr>
          <w:sz w:val="28"/>
          <w:szCs w:val="28"/>
        </w:rPr>
        <w:t xml:space="preserve">, </w:t>
      </w:r>
      <w:r w:rsidRPr="00C2102E">
        <w:rPr>
          <w:sz w:val="28"/>
          <w:szCs w:val="28"/>
        </w:rPr>
        <w:t>Одеськ</w:t>
      </w:r>
      <w:r w:rsidR="009115C0">
        <w:rPr>
          <w:sz w:val="28"/>
          <w:szCs w:val="28"/>
        </w:rPr>
        <w:t>ої</w:t>
      </w:r>
      <w:r w:rsidR="001070D5" w:rsidRPr="00C2102E">
        <w:rPr>
          <w:sz w:val="28"/>
          <w:szCs w:val="28"/>
        </w:rPr>
        <w:t xml:space="preserve"> та Херсонськ</w:t>
      </w:r>
      <w:r w:rsidR="009115C0">
        <w:rPr>
          <w:sz w:val="28"/>
          <w:szCs w:val="28"/>
        </w:rPr>
        <w:t>ої</w:t>
      </w:r>
      <w:r w:rsidRPr="00C2102E">
        <w:rPr>
          <w:sz w:val="28"/>
          <w:szCs w:val="28"/>
        </w:rPr>
        <w:t xml:space="preserve"> област</w:t>
      </w:r>
      <w:r w:rsidR="009115C0">
        <w:rPr>
          <w:sz w:val="28"/>
          <w:szCs w:val="28"/>
        </w:rPr>
        <w:t>ей</w:t>
      </w:r>
      <w:r w:rsidRPr="00C2102E">
        <w:rPr>
          <w:sz w:val="28"/>
          <w:szCs w:val="28"/>
        </w:rPr>
        <w:t>.</w:t>
      </w:r>
    </w:p>
    <w:p w14:paraId="25E8E06E" w14:textId="09C7B7B1" w:rsidR="00B41AE3" w:rsidRPr="00D84B38" w:rsidRDefault="00486EA2" w:rsidP="00D84B38">
      <w:pPr>
        <w:widowControl w:val="0"/>
        <w:ind w:firstLine="851"/>
        <w:jc w:val="both"/>
        <w:rPr>
          <w:sz w:val="28"/>
          <w:szCs w:val="28"/>
        </w:rPr>
      </w:pPr>
      <w:r w:rsidRPr="00C2102E">
        <w:rPr>
          <w:b/>
          <w:sz w:val="28"/>
          <w:szCs w:val="28"/>
        </w:rPr>
        <w:t xml:space="preserve">Звичайний павутинний кліщ </w:t>
      </w:r>
      <w:r w:rsidRPr="00C2102E">
        <w:rPr>
          <w:iCs/>
          <w:sz w:val="28"/>
          <w:szCs w:val="28"/>
        </w:rPr>
        <w:t>(</w:t>
      </w:r>
      <w:proofErr w:type="spellStart"/>
      <w:r w:rsidRPr="00C2102E">
        <w:rPr>
          <w:i/>
          <w:sz w:val="28"/>
          <w:szCs w:val="28"/>
        </w:rPr>
        <w:t>Tetranychus</w:t>
      </w:r>
      <w:proofErr w:type="spellEnd"/>
      <w:r w:rsidRPr="00C2102E">
        <w:rPr>
          <w:i/>
          <w:sz w:val="28"/>
          <w:szCs w:val="28"/>
        </w:rPr>
        <w:t xml:space="preserve"> </w:t>
      </w:r>
      <w:proofErr w:type="spellStart"/>
      <w:r w:rsidRPr="00C2102E">
        <w:rPr>
          <w:i/>
          <w:sz w:val="28"/>
          <w:szCs w:val="28"/>
        </w:rPr>
        <w:t>urticae</w:t>
      </w:r>
      <w:proofErr w:type="spellEnd"/>
      <w:r w:rsidRPr="00C2102E">
        <w:rPr>
          <w:iCs/>
          <w:sz w:val="28"/>
          <w:szCs w:val="28"/>
        </w:rPr>
        <w:t xml:space="preserve">) </w:t>
      </w:r>
      <w:r w:rsidRPr="00C2102E">
        <w:rPr>
          <w:sz w:val="28"/>
          <w:szCs w:val="28"/>
        </w:rPr>
        <w:t>почав заселяти кущі винограду</w:t>
      </w:r>
      <w:r w:rsidR="00B41AE3" w:rsidRPr="00C2102E">
        <w:rPr>
          <w:sz w:val="28"/>
          <w:szCs w:val="28"/>
        </w:rPr>
        <w:t xml:space="preserve"> Закарпатськ</w:t>
      </w:r>
      <w:r w:rsidR="009115C0">
        <w:rPr>
          <w:sz w:val="28"/>
          <w:szCs w:val="28"/>
        </w:rPr>
        <w:t>ої</w:t>
      </w:r>
      <w:r w:rsidR="00B41AE3" w:rsidRPr="00C2102E">
        <w:rPr>
          <w:sz w:val="28"/>
          <w:szCs w:val="28"/>
        </w:rPr>
        <w:t xml:space="preserve"> та Херсонськ</w:t>
      </w:r>
      <w:r w:rsidR="009115C0">
        <w:rPr>
          <w:sz w:val="28"/>
          <w:szCs w:val="28"/>
        </w:rPr>
        <w:t>ої</w:t>
      </w:r>
      <w:r w:rsidR="00B41AE3" w:rsidRPr="00C2102E">
        <w:rPr>
          <w:sz w:val="28"/>
          <w:szCs w:val="28"/>
        </w:rPr>
        <w:t xml:space="preserve"> област</w:t>
      </w:r>
      <w:r w:rsidR="009115C0">
        <w:rPr>
          <w:sz w:val="28"/>
          <w:szCs w:val="28"/>
        </w:rPr>
        <w:t>ей</w:t>
      </w:r>
      <w:r w:rsidR="00901E18" w:rsidRPr="00C2102E">
        <w:rPr>
          <w:sz w:val="28"/>
          <w:szCs w:val="28"/>
        </w:rPr>
        <w:t xml:space="preserve"> в кінці травня – </w:t>
      </w:r>
      <w:r w:rsidR="00EC5AE0" w:rsidRPr="00C2102E">
        <w:rPr>
          <w:sz w:val="28"/>
          <w:szCs w:val="28"/>
        </w:rPr>
        <w:t xml:space="preserve">червні. </w:t>
      </w:r>
      <w:r w:rsidR="009115C0">
        <w:rPr>
          <w:sz w:val="28"/>
          <w:szCs w:val="28"/>
        </w:rPr>
        <w:t>Посушливі умови вегетаційного періоду</w:t>
      </w:r>
      <w:r w:rsidR="00C91338">
        <w:rPr>
          <w:sz w:val="28"/>
          <w:szCs w:val="28"/>
        </w:rPr>
        <w:t xml:space="preserve"> дещо</w:t>
      </w:r>
      <w:r w:rsidR="00B41AE3" w:rsidRPr="00C2102E">
        <w:rPr>
          <w:sz w:val="28"/>
          <w:szCs w:val="28"/>
        </w:rPr>
        <w:t xml:space="preserve"> </w:t>
      </w:r>
      <w:r w:rsidR="00EC5AE0" w:rsidRPr="00C2102E">
        <w:rPr>
          <w:sz w:val="28"/>
          <w:szCs w:val="28"/>
        </w:rPr>
        <w:t xml:space="preserve">сприяли </w:t>
      </w:r>
      <w:r w:rsidR="00AA6E17" w:rsidRPr="00C2102E">
        <w:rPr>
          <w:sz w:val="28"/>
          <w:szCs w:val="28"/>
        </w:rPr>
        <w:t>активному розмноженню</w:t>
      </w:r>
      <w:r w:rsidR="00B41AE3" w:rsidRPr="00C2102E">
        <w:rPr>
          <w:sz w:val="28"/>
          <w:szCs w:val="28"/>
        </w:rPr>
        <w:t xml:space="preserve"> та </w:t>
      </w:r>
      <w:r w:rsidR="00EC5AE0" w:rsidRPr="00C2102E">
        <w:rPr>
          <w:sz w:val="28"/>
          <w:szCs w:val="28"/>
        </w:rPr>
        <w:t xml:space="preserve"> </w:t>
      </w:r>
      <w:r w:rsidR="00B41AE3" w:rsidRPr="00C2102E">
        <w:rPr>
          <w:sz w:val="28"/>
          <w:szCs w:val="28"/>
        </w:rPr>
        <w:t xml:space="preserve">зростанню чисельності кліщів. </w:t>
      </w:r>
      <w:r w:rsidR="00AA6E17" w:rsidRPr="00C2102E">
        <w:rPr>
          <w:sz w:val="28"/>
          <w:szCs w:val="28"/>
        </w:rPr>
        <w:t xml:space="preserve">Фітофаг заселив близько </w:t>
      </w:r>
      <w:r w:rsidR="00B4487D">
        <w:rPr>
          <w:sz w:val="28"/>
          <w:szCs w:val="28"/>
        </w:rPr>
        <w:t xml:space="preserve">          </w:t>
      </w:r>
      <w:r w:rsidR="009115C0">
        <w:rPr>
          <w:sz w:val="28"/>
          <w:szCs w:val="28"/>
        </w:rPr>
        <w:t>25-</w:t>
      </w:r>
      <w:r w:rsidR="00C91338">
        <w:rPr>
          <w:sz w:val="28"/>
          <w:szCs w:val="28"/>
        </w:rPr>
        <w:t>45</w:t>
      </w:r>
      <w:r w:rsidRPr="00C2102E">
        <w:rPr>
          <w:sz w:val="28"/>
          <w:szCs w:val="28"/>
        </w:rPr>
        <w:t xml:space="preserve">% посадок </w:t>
      </w:r>
      <w:r w:rsidR="00EC5AE0" w:rsidRPr="00C2102E">
        <w:rPr>
          <w:sz w:val="28"/>
          <w:szCs w:val="28"/>
        </w:rPr>
        <w:t>виноградників</w:t>
      </w:r>
      <w:r w:rsidRPr="00C2102E">
        <w:rPr>
          <w:sz w:val="28"/>
          <w:szCs w:val="28"/>
        </w:rPr>
        <w:t>,</w:t>
      </w:r>
      <w:r w:rsidR="00AA6E17" w:rsidRPr="00C2102E">
        <w:rPr>
          <w:sz w:val="28"/>
          <w:szCs w:val="28"/>
        </w:rPr>
        <w:t xml:space="preserve"> переважно європейські сорти, </w:t>
      </w:r>
      <w:r w:rsidR="00B41AE3" w:rsidRPr="00C2102E">
        <w:rPr>
          <w:sz w:val="28"/>
          <w:szCs w:val="28"/>
        </w:rPr>
        <w:t>7</w:t>
      </w:r>
      <w:r w:rsidR="00AA6E17" w:rsidRPr="00C2102E">
        <w:rPr>
          <w:sz w:val="28"/>
          <w:szCs w:val="28"/>
        </w:rPr>
        <w:t>-</w:t>
      </w:r>
      <w:r w:rsidR="00C91338">
        <w:rPr>
          <w:sz w:val="28"/>
          <w:szCs w:val="28"/>
        </w:rPr>
        <w:t>15</w:t>
      </w:r>
      <w:r w:rsidR="00AA6E17" w:rsidRPr="00C2102E">
        <w:rPr>
          <w:sz w:val="28"/>
          <w:szCs w:val="28"/>
        </w:rPr>
        <w:t xml:space="preserve">% кущів, </w:t>
      </w:r>
      <w:r w:rsidR="00B4487D">
        <w:rPr>
          <w:sz w:val="28"/>
          <w:szCs w:val="28"/>
        </w:rPr>
        <w:t xml:space="preserve">            </w:t>
      </w:r>
      <w:r w:rsidR="00C91338">
        <w:rPr>
          <w:sz w:val="28"/>
          <w:szCs w:val="28"/>
        </w:rPr>
        <w:t>7-12</w:t>
      </w:r>
      <w:r w:rsidRPr="00C2102E">
        <w:rPr>
          <w:sz w:val="28"/>
          <w:szCs w:val="28"/>
        </w:rPr>
        <w:t>% листків</w:t>
      </w:r>
      <w:r w:rsidR="00C91338">
        <w:rPr>
          <w:sz w:val="28"/>
          <w:szCs w:val="28"/>
        </w:rPr>
        <w:t xml:space="preserve"> за чисельності 5-10 </w:t>
      </w:r>
      <w:proofErr w:type="spellStart"/>
      <w:r w:rsidR="00C91338">
        <w:rPr>
          <w:sz w:val="28"/>
          <w:szCs w:val="28"/>
        </w:rPr>
        <w:t>екз</w:t>
      </w:r>
      <w:proofErr w:type="spellEnd"/>
      <w:r w:rsidR="00C91338">
        <w:rPr>
          <w:sz w:val="28"/>
          <w:szCs w:val="28"/>
        </w:rPr>
        <w:t>. на кущ</w:t>
      </w:r>
      <w:r w:rsidRPr="00C2102E">
        <w:rPr>
          <w:sz w:val="28"/>
          <w:szCs w:val="28"/>
        </w:rPr>
        <w:t>.</w:t>
      </w:r>
    </w:p>
    <w:p w14:paraId="33FC5283" w14:textId="030E01BE" w:rsidR="00E87B1B" w:rsidRPr="00C2102E" w:rsidRDefault="00B41AE3" w:rsidP="00C2102E">
      <w:pPr>
        <w:widowControl w:val="0"/>
        <w:ind w:firstLine="851"/>
        <w:jc w:val="both"/>
        <w:rPr>
          <w:b/>
          <w:sz w:val="28"/>
          <w:szCs w:val="28"/>
        </w:rPr>
      </w:pPr>
      <w:r w:rsidRPr="00C2102E">
        <w:rPr>
          <w:bCs/>
          <w:sz w:val="28"/>
          <w:szCs w:val="28"/>
        </w:rPr>
        <w:t>У 202</w:t>
      </w:r>
      <w:r w:rsidR="00140962">
        <w:rPr>
          <w:bCs/>
          <w:sz w:val="28"/>
          <w:szCs w:val="28"/>
        </w:rPr>
        <w:t>6</w:t>
      </w:r>
      <w:r w:rsidRPr="00C2102E">
        <w:rPr>
          <w:bCs/>
          <w:sz w:val="28"/>
          <w:szCs w:val="28"/>
        </w:rPr>
        <w:t xml:space="preserve"> р</w:t>
      </w:r>
      <w:r w:rsidR="00335F46" w:rsidRPr="00C2102E">
        <w:rPr>
          <w:bCs/>
          <w:sz w:val="28"/>
          <w:szCs w:val="28"/>
        </w:rPr>
        <w:t>.</w:t>
      </w:r>
      <w:r w:rsidRPr="00C2102E">
        <w:rPr>
          <w:bCs/>
          <w:sz w:val="28"/>
          <w:szCs w:val="28"/>
        </w:rPr>
        <w:t xml:space="preserve"> за доброї перезимівлі кліщів, </w:t>
      </w:r>
      <w:r w:rsidR="007909A8">
        <w:rPr>
          <w:bCs/>
          <w:sz w:val="28"/>
          <w:szCs w:val="28"/>
        </w:rPr>
        <w:t>з</w:t>
      </w:r>
      <w:r w:rsidRPr="00C2102E">
        <w:rPr>
          <w:bCs/>
          <w:sz w:val="28"/>
          <w:szCs w:val="28"/>
        </w:rPr>
        <w:t xml:space="preserve"> достатні</w:t>
      </w:r>
      <w:r w:rsidR="007909A8">
        <w:rPr>
          <w:bCs/>
          <w:sz w:val="28"/>
          <w:szCs w:val="28"/>
        </w:rPr>
        <w:t>м запасом</w:t>
      </w:r>
      <w:r w:rsidRPr="00C2102E">
        <w:rPr>
          <w:bCs/>
          <w:sz w:val="28"/>
          <w:szCs w:val="28"/>
        </w:rPr>
        <w:t xml:space="preserve"> (1-</w:t>
      </w:r>
      <w:r w:rsidR="00140962">
        <w:rPr>
          <w:bCs/>
          <w:sz w:val="28"/>
          <w:szCs w:val="28"/>
        </w:rPr>
        <w:t>2</w:t>
      </w:r>
      <w:r w:rsidRPr="00C2102E">
        <w:rPr>
          <w:bCs/>
          <w:sz w:val="28"/>
          <w:szCs w:val="28"/>
        </w:rPr>
        <w:t xml:space="preserve"> </w:t>
      </w:r>
      <w:proofErr w:type="spellStart"/>
      <w:r w:rsidRPr="00C2102E">
        <w:rPr>
          <w:bCs/>
          <w:sz w:val="28"/>
          <w:szCs w:val="28"/>
        </w:rPr>
        <w:t>екз</w:t>
      </w:r>
      <w:proofErr w:type="spellEnd"/>
      <w:r w:rsidRPr="00C2102E">
        <w:rPr>
          <w:bCs/>
          <w:sz w:val="28"/>
          <w:szCs w:val="28"/>
        </w:rPr>
        <w:t>. на 4-8% заселених бруньок) та при сприятливих погодних умовах під час вегетації (середньодобові температури повітря</w:t>
      </w:r>
      <w:r w:rsidR="00517168" w:rsidRPr="00C2102E">
        <w:rPr>
          <w:bCs/>
          <w:sz w:val="28"/>
          <w:szCs w:val="28"/>
        </w:rPr>
        <w:t xml:space="preserve"> </w:t>
      </w:r>
      <w:r w:rsidRPr="00C2102E">
        <w:rPr>
          <w:bCs/>
          <w:sz w:val="28"/>
          <w:szCs w:val="28"/>
        </w:rPr>
        <w:t>24-34</w:t>
      </w:r>
      <w:r w:rsidR="007909A8">
        <w:rPr>
          <w:bCs/>
          <w:sz w:val="28"/>
          <w:szCs w:val="28"/>
        </w:rPr>
        <w:t>ºС</w:t>
      </w:r>
      <w:r w:rsidRPr="00C2102E">
        <w:rPr>
          <w:bCs/>
          <w:sz w:val="28"/>
          <w:szCs w:val="28"/>
        </w:rPr>
        <w:t>, відносна вологість повітря нижче 55%) чисельність кліщів на виноградниках може</w:t>
      </w:r>
      <w:r w:rsidR="00517168" w:rsidRPr="00C2102E">
        <w:rPr>
          <w:bCs/>
          <w:sz w:val="28"/>
          <w:szCs w:val="28"/>
        </w:rPr>
        <w:t xml:space="preserve"> зрости. </w:t>
      </w:r>
    </w:p>
    <w:p w14:paraId="5A82C4FD" w14:textId="4DDEA92A" w:rsidR="00895B52" w:rsidRDefault="00486EA2" w:rsidP="00B4487D">
      <w:pPr>
        <w:widowControl w:val="0"/>
        <w:ind w:firstLine="851"/>
        <w:jc w:val="both"/>
        <w:rPr>
          <w:sz w:val="28"/>
          <w:szCs w:val="28"/>
        </w:rPr>
      </w:pPr>
      <w:r w:rsidRPr="00C2102E">
        <w:rPr>
          <w:b/>
          <w:sz w:val="28"/>
          <w:szCs w:val="28"/>
        </w:rPr>
        <w:t xml:space="preserve">Виноградний повстяний кліщ (виноградний </w:t>
      </w:r>
      <w:proofErr w:type="spellStart"/>
      <w:r w:rsidRPr="00C2102E">
        <w:rPr>
          <w:b/>
          <w:sz w:val="28"/>
          <w:szCs w:val="28"/>
        </w:rPr>
        <w:t>зудень</w:t>
      </w:r>
      <w:proofErr w:type="spellEnd"/>
      <w:r w:rsidRPr="00C2102E">
        <w:rPr>
          <w:b/>
          <w:sz w:val="28"/>
          <w:szCs w:val="28"/>
        </w:rPr>
        <w:t xml:space="preserve">) </w:t>
      </w:r>
      <w:r w:rsidRPr="00C2102E">
        <w:rPr>
          <w:iCs/>
          <w:sz w:val="28"/>
          <w:szCs w:val="28"/>
        </w:rPr>
        <w:t>(</w:t>
      </w:r>
      <w:proofErr w:type="spellStart"/>
      <w:r w:rsidRPr="00C2102E">
        <w:rPr>
          <w:i/>
          <w:sz w:val="28"/>
          <w:szCs w:val="28"/>
        </w:rPr>
        <w:t>Eriophyes</w:t>
      </w:r>
      <w:proofErr w:type="spellEnd"/>
      <w:r w:rsidRPr="00C2102E">
        <w:rPr>
          <w:i/>
          <w:sz w:val="28"/>
          <w:szCs w:val="28"/>
        </w:rPr>
        <w:t xml:space="preserve"> </w:t>
      </w:r>
      <w:proofErr w:type="spellStart"/>
      <w:r w:rsidRPr="00C2102E">
        <w:rPr>
          <w:i/>
          <w:sz w:val="28"/>
          <w:szCs w:val="28"/>
        </w:rPr>
        <w:t>vitis</w:t>
      </w:r>
      <w:proofErr w:type="spellEnd"/>
      <w:r w:rsidRPr="00C2102E">
        <w:rPr>
          <w:i/>
          <w:sz w:val="28"/>
          <w:szCs w:val="28"/>
        </w:rPr>
        <w:t xml:space="preserve"> </w:t>
      </w:r>
      <w:r w:rsidR="00C37892" w:rsidRPr="00C2102E">
        <w:rPr>
          <w:sz w:val="28"/>
          <w:szCs w:val="28"/>
        </w:rPr>
        <w:t>(</w:t>
      </w:r>
      <w:proofErr w:type="spellStart"/>
      <w:r w:rsidR="00C37892" w:rsidRPr="00C2102E">
        <w:rPr>
          <w:sz w:val="28"/>
          <w:szCs w:val="28"/>
        </w:rPr>
        <w:t>H.A.Pagenstecher</w:t>
      </w:r>
      <w:proofErr w:type="spellEnd"/>
      <w:r w:rsidR="00C37892" w:rsidRPr="00C2102E">
        <w:rPr>
          <w:sz w:val="28"/>
          <w:szCs w:val="28"/>
        </w:rPr>
        <w:t>, 1859)</w:t>
      </w:r>
      <w:r w:rsidRPr="00C2102E">
        <w:rPr>
          <w:iCs/>
          <w:sz w:val="28"/>
          <w:szCs w:val="28"/>
        </w:rPr>
        <w:t>)</w:t>
      </w:r>
      <w:r w:rsidRPr="00C2102E">
        <w:rPr>
          <w:i/>
          <w:sz w:val="28"/>
          <w:szCs w:val="28"/>
        </w:rPr>
        <w:t xml:space="preserve"> </w:t>
      </w:r>
      <w:r w:rsidR="00E260F6" w:rsidRPr="00C2102E">
        <w:rPr>
          <w:sz w:val="28"/>
          <w:szCs w:val="28"/>
        </w:rPr>
        <w:t>обліковувався на</w:t>
      </w:r>
      <w:r w:rsidR="00C91338">
        <w:rPr>
          <w:sz w:val="28"/>
          <w:szCs w:val="28"/>
        </w:rPr>
        <w:t xml:space="preserve"> 30-50% площ,</w:t>
      </w:r>
      <w:r w:rsidR="00E260F6" w:rsidRPr="00C2102E">
        <w:rPr>
          <w:sz w:val="28"/>
          <w:szCs w:val="28"/>
        </w:rPr>
        <w:t xml:space="preserve"> </w:t>
      </w:r>
      <w:r w:rsidR="00C91338">
        <w:rPr>
          <w:sz w:val="28"/>
          <w:szCs w:val="28"/>
        </w:rPr>
        <w:t>2</w:t>
      </w:r>
      <w:r w:rsidR="00E260F6" w:rsidRPr="00C2102E">
        <w:rPr>
          <w:sz w:val="28"/>
          <w:szCs w:val="28"/>
        </w:rPr>
        <w:t>-</w:t>
      </w:r>
      <w:r w:rsidR="00C91338">
        <w:rPr>
          <w:sz w:val="28"/>
          <w:szCs w:val="28"/>
        </w:rPr>
        <w:t>18</w:t>
      </w:r>
      <w:r w:rsidR="00E260F6" w:rsidRPr="00C2102E">
        <w:rPr>
          <w:sz w:val="28"/>
          <w:szCs w:val="28"/>
        </w:rPr>
        <w:t xml:space="preserve">% кущів, </w:t>
      </w:r>
      <w:r w:rsidR="00C91338">
        <w:rPr>
          <w:sz w:val="28"/>
          <w:szCs w:val="28"/>
        </w:rPr>
        <w:t>8-15</w:t>
      </w:r>
      <w:r w:rsidRPr="00C2102E">
        <w:rPr>
          <w:sz w:val="28"/>
          <w:szCs w:val="28"/>
        </w:rPr>
        <w:t>% листків в чисельності 2-</w:t>
      </w:r>
      <w:r w:rsidR="001D748A" w:rsidRPr="00C2102E">
        <w:rPr>
          <w:sz w:val="28"/>
          <w:szCs w:val="28"/>
        </w:rPr>
        <w:t>8</w:t>
      </w:r>
      <w:r w:rsidRPr="00C2102E">
        <w:rPr>
          <w:sz w:val="28"/>
          <w:szCs w:val="28"/>
        </w:rPr>
        <w:t xml:space="preserve"> </w:t>
      </w:r>
      <w:proofErr w:type="spellStart"/>
      <w:r w:rsidRPr="00C2102E">
        <w:rPr>
          <w:sz w:val="28"/>
          <w:szCs w:val="28"/>
        </w:rPr>
        <w:t>екз</w:t>
      </w:r>
      <w:proofErr w:type="spellEnd"/>
      <w:r w:rsidRPr="00C2102E">
        <w:rPr>
          <w:sz w:val="28"/>
          <w:szCs w:val="28"/>
        </w:rPr>
        <w:t xml:space="preserve">. на кущ. У насадженнях, де проводились захисні заходи проти гронової листокрутки, стримувалась шкідлива діяльність та чисельність виноградного </w:t>
      </w:r>
      <w:proofErr w:type="spellStart"/>
      <w:r w:rsidRPr="00C2102E">
        <w:rPr>
          <w:sz w:val="28"/>
          <w:szCs w:val="28"/>
        </w:rPr>
        <w:t>зудня</w:t>
      </w:r>
      <w:proofErr w:type="spellEnd"/>
      <w:r w:rsidRPr="00C2102E">
        <w:rPr>
          <w:sz w:val="28"/>
          <w:szCs w:val="28"/>
        </w:rPr>
        <w:t xml:space="preserve">. </w:t>
      </w:r>
    </w:p>
    <w:p w14:paraId="63FE4B11" w14:textId="77777777" w:rsidR="00B4487D" w:rsidRPr="00B4487D" w:rsidRDefault="00B4487D" w:rsidP="00B4487D">
      <w:pPr>
        <w:widowControl w:val="0"/>
        <w:ind w:firstLine="851"/>
        <w:jc w:val="both"/>
        <w:rPr>
          <w:sz w:val="28"/>
          <w:szCs w:val="28"/>
        </w:rPr>
      </w:pPr>
    </w:p>
    <w:p w14:paraId="0DE3F4E1" w14:textId="77777777" w:rsidR="00E87B1B" w:rsidRPr="00C2102E" w:rsidRDefault="00486EA2" w:rsidP="00C2102E">
      <w:pPr>
        <w:widowControl w:val="0"/>
        <w:ind w:firstLine="851"/>
        <w:jc w:val="center"/>
        <w:rPr>
          <w:sz w:val="20"/>
          <w:szCs w:val="20"/>
        </w:rPr>
      </w:pPr>
      <w:r w:rsidRPr="00C2102E">
        <w:rPr>
          <w:noProof/>
          <w:sz w:val="20"/>
          <w:szCs w:val="20"/>
          <w:lang w:eastAsia="uk-UA"/>
        </w:rPr>
        <w:drawing>
          <wp:inline distT="0" distB="0" distL="0" distR="0" wp14:anchorId="32EDECA4" wp14:editId="216EF457">
            <wp:extent cx="2026892" cy="1399927"/>
            <wp:effectExtent l="133350" t="76200" r="88265" b="124460"/>
            <wp:docPr id="799" name="image207.jpg" descr="Симптомы поражения виноградным зуднем"/>
            <wp:cNvGraphicFramePr/>
            <a:graphic xmlns:a="http://schemas.openxmlformats.org/drawingml/2006/main">
              <a:graphicData uri="http://schemas.openxmlformats.org/drawingml/2006/picture">
                <pic:pic xmlns:pic="http://schemas.openxmlformats.org/drawingml/2006/picture">
                  <pic:nvPicPr>
                    <pic:cNvPr id="0" name="image207.jpg" descr="Симптомы поражения виноградным зуднем"/>
                    <pic:cNvPicPr preferRelativeResize="0"/>
                  </pic:nvPicPr>
                  <pic:blipFill>
                    <a:blip r:embed="rId370"/>
                    <a:srcRect/>
                    <a:stretch>
                      <a:fillRect/>
                    </a:stretch>
                  </pic:blipFill>
                  <pic:spPr>
                    <a:xfrm>
                      <a:off x="0" y="0"/>
                      <a:ext cx="2037880" cy="14075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sz w:val="20"/>
          <w:szCs w:val="20"/>
        </w:rPr>
        <w:t xml:space="preserve">     </w:t>
      </w:r>
      <w:r w:rsidRPr="00C2102E">
        <w:rPr>
          <w:noProof/>
          <w:sz w:val="20"/>
          <w:szCs w:val="20"/>
          <w:lang w:eastAsia="uk-UA"/>
        </w:rPr>
        <w:drawing>
          <wp:inline distT="0" distB="0" distL="0" distR="0" wp14:anchorId="3EB6F67E" wp14:editId="3119F64D">
            <wp:extent cx="1970132" cy="1415829"/>
            <wp:effectExtent l="133350" t="76200" r="87630" b="127635"/>
            <wp:docPr id="780" name="image185.jpg" descr="Поражение зуднем с нижней стороны"/>
            <wp:cNvGraphicFramePr/>
            <a:graphic xmlns:a="http://schemas.openxmlformats.org/drawingml/2006/main">
              <a:graphicData uri="http://schemas.openxmlformats.org/drawingml/2006/picture">
                <pic:pic xmlns:pic="http://schemas.openxmlformats.org/drawingml/2006/picture">
                  <pic:nvPicPr>
                    <pic:cNvPr id="0" name="image185.jpg" descr="Поражение зуднем с нижней стороны"/>
                    <pic:cNvPicPr preferRelativeResize="0"/>
                  </pic:nvPicPr>
                  <pic:blipFill>
                    <a:blip r:embed="rId371"/>
                    <a:srcRect/>
                    <a:stretch>
                      <a:fillRect/>
                    </a:stretch>
                  </pic:blipFill>
                  <pic:spPr>
                    <a:xfrm>
                      <a:off x="0" y="0"/>
                      <a:ext cx="1974515" cy="141897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D362132" w14:textId="77777777" w:rsidR="00E87B1B" w:rsidRPr="00B4487D" w:rsidRDefault="00486EA2" w:rsidP="00C2102E">
      <w:pPr>
        <w:widowControl w:val="0"/>
        <w:ind w:firstLine="851"/>
        <w:jc w:val="center"/>
        <w:rPr>
          <w:b/>
          <w:i/>
        </w:rPr>
      </w:pPr>
      <w:r w:rsidRPr="00B4487D">
        <w:rPr>
          <w:b/>
          <w:i/>
        </w:rPr>
        <w:t xml:space="preserve">Характер пошкодження листя винограду виноградним </w:t>
      </w:r>
      <w:proofErr w:type="spellStart"/>
      <w:r w:rsidRPr="00B4487D">
        <w:rPr>
          <w:b/>
          <w:i/>
        </w:rPr>
        <w:t>зуднем</w:t>
      </w:r>
      <w:proofErr w:type="spellEnd"/>
    </w:p>
    <w:p w14:paraId="20A4639E" w14:textId="77777777" w:rsidR="00E87B1B" w:rsidRPr="00B4487D" w:rsidRDefault="00E87B1B" w:rsidP="00C2102E">
      <w:pPr>
        <w:widowControl w:val="0"/>
        <w:ind w:firstLine="851"/>
        <w:jc w:val="both"/>
        <w:rPr>
          <w:sz w:val="28"/>
          <w:szCs w:val="28"/>
        </w:rPr>
      </w:pPr>
    </w:p>
    <w:p w14:paraId="5D8E5FF7" w14:textId="11A661AF" w:rsidR="00E87B1B" w:rsidRPr="00C2102E" w:rsidRDefault="00486EA2" w:rsidP="00C2102E">
      <w:pPr>
        <w:widowControl w:val="0"/>
        <w:ind w:firstLine="851"/>
        <w:jc w:val="both"/>
        <w:rPr>
          <w:sz w:val="28"/>
          <w:szCs w:val="28"/>
        </w:rPr>
      </w:pPr>
      <w:r w:rsidRPr="00C2102E">
        <w:rPr>
          <w:sz w:val="28"/>
          <w:szCs w:val="28"/>
        </w:rPr>
        <w:t>З</w:t>
      </w:r>
      <w:r w:rsidR="00E260F6" w:rsidRPr="00C2102E">
        <w:rPr>
          <w:sz w:val="28"/>
          <w:szCs w:val="28"/>
        </w:rPr>
        <w:t>а сприятливих погодних умов 202</w:t>
      </w:r>
      <w:r w:rsidR="00140962">
        <w:rPr>
          <w:sz w:val="28"/>
          <w:szCs w:val="28"/>
        </w:rPr>
        <w:t>6</w:t>
      </w:r>
      <w:r w:rsidRPr="00C2102E">
        <w:rPr>
          <w:sz w:val="28"/>
          <w:szCs w:val="28"/>
        </w:rPr>
        <w:t xml:space="preserve"> р. можна очікувати значний розвиток та шкідливість кліщів, які заселятимуть виноградні насадження.</w:t>
      </w:r>
    </w:p>
    <w:p w14:paraId="18C46B99" w14:textId="2628B0EC" w:rsidR="001D748A" w:rsidRPr="00C2102E" w:rsidRDefault="00486EA2" w:rsidP="00C2102E">
      <w:pPr>
        <w:ind w:firstLine="851"/>
        <w:jc w:val="both"/>
        <w:rPr>
          <w:sz w:val="28"/>
          <w:szCs w:val="28"/>
        </w:rPr>
      </w:pPr>
      <w:r w:rsidRPr="00C2102E">
        <w:rPr>
          <w:b/>
          <w:sz w:val="28"/>
          <w:szCs w:val="28"/>
        </w:rPr>
        <w:t>Мілдью</w:t>
      </w:r>
      <w:r w:rsidRPr="00C2102E">
        <w:rPr>
          <w:sz w:val="28"/>
          <w:szCs w:val="28"/>
        </w:rPr>
        <w:t xml:space="preserve"> (</w:t>
      </w:r>
      <w:proofErr w:type="spellStart"/>
      <w:r w:rsidRPr="00C2102E">
        <w:rPr>
          <w:i/>
          <w:sz w:val="28"/>
          <w:szCs w:val="28"/>
        </w:rPr>
        <w:t>Plasmopara</w:t>
      </w:r>
      <w:proofErr w:type="spellEnd"/>
      <w:r w:rsidRPr="00C2102E">
        <w:rPr>
          <w:i/>
          <w:sz w:val="28"/>
          <w:szCs w:val="28"/>
        </w:rPr>
        <w:t xml:space="preserve"> </w:t>
      </w:r>
      <w:proofErr w:type="spellStart"/>
      <w:r w:rsidRPr="00C2102E">
        <w:rPr>
          <w:i/>
          <w:sz w:val="28"/>
          <w:szCs w:val="28"/>
        </w:rPr>
        <w:t>viticola</w:t>
      </w:r>
      <w:proofErr w:type="spellEnd"/>
      <w:r w:rsidRPr="00C2102E">
        <w:rPr>
          <w:i/>
          <w:sz w:val="28"/>
          <w:szCs w:val="28"/>
        </w:rPr>
        <w:t xml:space="preserve"> </w:t>
      </w:r>
      <w:proofErr w:type="spellStart"/>
      <w:r w:rsidRPr="00C2102E">
        <w:rPr>
          <w:sz w:val="28"/>
          <w:szCs w:val="28"/>
        </w:rPr>
        <w:t>Berl</w:t>
      </w:r>
      <w:proofErr w:type="spellEnd"/>
      <w:r w:rsidRPr="00C2102E">
        <w:rPr>
          <w:sz w:val="28"/>
          <w:szCs w:val="28"/>
        </w:rPr>
        <w:t xml:space="preserve">. </w:t>
      </w:r>
      <w:proofErr w:type="spellStart"/>
      <w:r w:rsidRPr="00C2102E">
        <w:rPr>
          <w:sz w:val="28"/>
          <w:szCs w:val="28"/>
        </w:rPr>
        <w:t>et</w:t>
      </w:r>
      <w:proofErr w:type="spellEnd"/>
      <w:r w:rsidRPr="00C2102E">
        <w:rPr>
          <w:sz w:val="28"/>
          <w:szCs w:val="28"/>
        </w:rPr>
        <w:t xml:space="preserve"> </w:t>
      </w:r>
      <w:r w:rsidR="009C02FC" w:rsidRPr="00C2102E">
        <w:rPr>
          <w:sz w:val="28"/>
          <w:szCs w:val="28"/>
          <w:lang w:val="en-US"/>
        </w:rPr>
        <w:t>D</w:t>
      </w:r>
      <w:r w:rsidR="009C02FC" w:rsidRPr="00C2102E">
        <w:rPr>
          <w:sz w:val="28"/>
          <w:szCs w:val="28"/>
        </w:rPr>
        <w:t xml:space="preserve">e </w:t>
      </w:r>
      <w:proofErr w:type="spellStart"/>
      <w:r w:rsidRPr="00C2102E">
        <w:rPr>
          <w:sz w:val="28"/>
          <w:szCs w:val="28"/>
        </w:rPr>
        <w:t>Тоnі</w:t>
      </w:r>
      <w:proofErr w:type="spellEnd"/>
      <w:r w:rsidRPr="00C2102E">
        <w:rPr>
          <w:sz w:val="28"/>
          <w:szCs w:val="28"/>
        </w:rPr>
        <w:t xml:space="preserve">) розвивалась </w:t>
      </w:r>
      <w:proofErr w:type="spellStart"/>
      <w:r w:rsidRPr="00C2102E">
        <w:rPr>
          <w:sz w:val="28"/>
          <w:szCs w:val="28"/>
        </w:rPr>
        <w:t>помірно</w:t>
      </w:r>
      <w:proofErr w:type="spellEnd"/>
      <w:r w:rsidRPr="00C2102E">
        <w:rPr>
          <w:sz w:val="28"/>
          <w:szCs w:val="28"/>
        </w:rPr>
        <w:t xml:space="preserve"> у всіх районах виноградарства. Перші ознаки захворювання відмічали</w:t>
      </w:r>
      <w:r w:rsidR="004B6F66">
        <w:rPr>
          <w:sz w:val="28"/>
          <w:szCs w:val="28"/>
        </w:rPr>
        <w:t xml:space="preserve"> з третьої декади квітня</w:t>
      </w:r>
      <w:r w:rsidR="001D748A" w:rsidRPr="00C2102E">
        <w:rPr>
          <w:sz w:val="28"/>
          <w:szCs w:val="28"/>
        </w:rPr>
        <w:t xml:space="preserve">, чому сприяло періодичне випадання дощів. </w:t>
      </w:r>
      <w:r w:rsidR="00DA3C4E">
        <w:rPr>
          <w:sz w:val="28"/>
          <w:szCs w:val="28"/>
        </w:rPr>
        <w:t xml:space="preserve">Посушлива погода дещо стримувала розвиток хвороби. Відсоток </w:t>
      </w:r>
      <w:r w:rsidR="001D748A" w:rsidRPr="00C2102E">
        <w:rPr>
          <w:sz w:val="28"/>
          <w:szCs w:val="28"/>
        </w:rPr>
        <w:t>уражен</w:t>
      </w:r>
      <w:r w:rsidR="00DA3C4E">
        <w:rPr>
          <w:sz w:val="28"/>
          <w:szCs w:val="28"/>
        </w:rPr>
        <w:t>ня</w:t>
      </w:r>
      <w:r w:rsidR="001D748A" w:rsidRPr="00C2102E">
        <w:rPr>
          <w:sz w:val="28"/>
          <w:szCs w:val="28"/>
        </w:rPr>
        <w:t xml:space="preserve"> посадок винограду</w:t>
      </w:r>
      <w:r w:rsidR="00DA3C4E">
        <w:rPr>
          <w:sz w:val="28"/>
          <w:szCs w:val="28"/>
        </w:rPr>
        <w:t xml:space="preserve"> становив 2-</w:t>
      </w:r>
      <w:r w:rsidR="0015771F">
        <w:rPr>
          <w:sz w:val="28"/>
          <w:szCs w:val="28"/>
        </w:rPr>
        <w:t>10</w:t>
      </w:r>
      <w:r w:rsidR="001D748A" w:rsidRPr="00C2102E">
        <w:rPr>
          <w:sz w:val="28"/>
          <w:szCs w:val="28"/>
        </w:rPr>
        <w:t>% кущів</w:t>
      </w:r>
      <w:r w:rsidR="0015771F">
        <w:rPr>
          <w:sz w:val="28"/>
          <w:szCs w:val="28"/>
        </w:rPr>
        <w:t xml:space="preserve"> та</w:t>
      </w:r>
      <w:r w:rsidR="001D748A" w:rsidRPr="00C2102E">
        <w:rPr>
          <w:sz w:val="28"/>
          <w:szCs w:val="28"/>
        </w:rPr>
        <w:t xml:space="preserve"> листків. У липні погодні умови не сприяли масовому подальшому поширенню та розвитку хвороби. Загалом, до кінця вегетації мілдью було уражено </w:t>
      </w:r>
      <w:r w:rsidR="006B3552" w:rsidRPr="00C2102E">
        <w:rPr>
          <w:sz w:val="28"/>
          <w:szCs w:val="28"/>
        </w:rPr>
        <w:t>15-</w:t>
      </w:r>
      <w:r w:rsidR="001D748A" w:rsidRPr="00C2102E">
        <w:rPr>
          <w:sz w:val="28"/>
          <w:szCs w:val="28"/>
        </w:rPr>
        <w:t>27% посадок винограду</w:t>
      </w:r>
      <w:r w:rsidR="00C06ABA">
        <w:rPr>
          <w:sz w:val="28"/>
          <w:szCs w:val="28"/>
        </w:rPr>
        <w:t xml:space="preserve"> та</w:t>
      </w:r>
      <w:r w:rsidR="0015771F">
        <w:rPr>
          <w:sz w:val="28"/>
          <w:szCs w:val="28"/>
        </w:rPr>
        <w:t xml:space="preserve"> 9-17</w:t>
      </w:r>
      <w:r w:rsidR="00E35824">
        <w:rPr>
          <w:sz w:val="28"/>
          <w:szCs w:val="28"/>
        </w:rPr>
        <w:t>%</w:t>
      </w:r>
      <w:r w:rsidR="001D748A" w:rsidRPr="00C2102E">
        <w:rPr>
          <w:sz w:val="28"/>
          <w:szCs w:val="28"/>
        </w:rPr>
        <w:t xml:space="preserve"> кущів, </w:t>
      </w:r>
      <w:r w:rsidR="0015771F">
        <w:rPr>
          <w:sz w:val="28"/>
          <w:szCs w:val="28"/>
        </w:rPr>
        <w:t xml:space="preserve">4-15% листків та </w:t>
      </w:r>
      <w:r w:rsidR="00E35824">
        <w:rPr>
          <w:sz w:val="28"/>
          <w:szCs w:val="28"/>
        </w:rPr>
        <w:t>2</w:t>
      </w:r>
      <w:r w:rsidR="001D748A" w:rsidRPr="00C2102E">
        <w:rPr>
          <w:sz w:val="28"/>
          <w:szCs w:val="28"/>
        </w:rPr>
        <w:t>-</w:t>
      </w:r>
      <w:r w:rsidR="006B3552" w:rsidRPr="00C2102E">
        <w:rPr>
          <w:sz w:val="28"/>
          <w:szCs w:val="28"/>
        </w:rPr>
        <w:t>10</w:t>
      </w:r>
      <w:r w:rsidR="001D748A" w:rsidRPr="00C2102E">
        <w:rPr>
          <w:sz w:val="28"/>
          <w:szCs w:val="28"/>
        </w:rPr>
        <w:t>% грон</w:t>
      </w:r>
      <w:r w:rsidR="006B3552" w:rsidRPr="00C2102E">
        <w:rPr>
          <w:sz w:val="28"/>
          <w:szCs w:val="28"/>
        </w:rPr>
        <w:t>.</w:t>
      </w:r>
      <w:r w:rsidR="001D748A" w:rsidRPr="00C2102E">
        <w:rPr>
          <w:sz w:val="28"/>
          <w:szCs w:val="28"/>
        </w:rPr>
        <w:t xml:space="preserve"> </w:t>
      </w:r>
    </w:p>
    <w:p w14:paraId="23FA2BDA" w14:textId="77777777" w:rsidR="00AB67D1" w:rsidRPr="00C2102E" w:rsidRDefault="00AB67D1" w:rsidP="00C2102E">
      <w:pPr>
        <w:ind w:firstLine="851"/>
        <w:jc w:val="both"/>
        <w:rPr>
          <w:sz w:val="28"/>
          <w:szCs w:val="28"/>
          <w:lang w:val="ru-RU"/>
        </w:rPr>
      </w:pPr>
    </w:p>
    <w:p w14:paraId="574C97F0" w14:textId="77777777" w:rsidR="00E87B1B" w:rsidRPr="00C2102E" w:rsidRDefault="00486EA2" w:rsidP="00C2102E">
      <w:pPr>
        <w:ind w:firstLine="851"/>
        <w:jc w:val="center"/>
        <w:rPr>
          <w:sz w:val="20"/>
          <w:szCs w:val="20"/>
        </w:rPr>
      </w:pPr>
      <w:r w:rsidRPr="00C2102E">
        <w:rPr>
          <w:noProof/>
          <w:sz w:val="20"/>
          <w:szCs w:val="20"/>
          <w:lang w:eastAsia="uk-UA"/>
        </w:rPr>
        <w:drawing>
          <wp:inline distT="0" distB="0" distL="0" distR="0" wp14:anchorId="03A490E3" wp14:editId="63930E0A">
            <wp:extent cx="2035175" cy="1599928"/>
            <wp:effectExtent l="0" t="0" r="3175" b="635"/>
            <wp:docPr id="788"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372"/>
                    <a:srcRect/>
                    <a:stretch>
                      <a:fillRect/>
                    </a:stretch>
                  </pic:blipFill>
                  <pic:spPr>
                    <a:xfrm>
                      <a:off x="0" y="0"/>
                      <a:ext cx="2050314" cy="1611830"/>
                    </a:xfrm>
                    <a:prstGeom prst="rect">
                      <a:avLst/>
                    </a:prstGeom>
                    <a:ln/>
                  </pic:spPr>
                </pic:pic>
              </a:graphicData>
            </a:graphic>
          </wp:inline>
        </w:drawing>
      </w:r>
      <w:r w:rsidRPr="00C2102E">
        <w:rPr>
          <w:sz w:val="20"/>
          <w:szCs w:val="20"/>
        </w:rPr>
        <w:t xml:space="preserve">     </w:t>
      </w:r>
      <w:r w:rsidRPr="00C2102E">
        <w:rPr>
          <w:noProof/>
          <w:sz w:val="20"/>
          <w:szCs w:val="20"/>
          <w:lang w:eastAsia="uk-UA"/>
        </w:rPr>
        <w:drawing>
          <wp:inline distT="0" distB="0" distL="0" distR="0" wp14:anchorId="36092C84" wp14:editId="52A9DD8E">
            <wp:extent cx="2005932" cy="1418590"/>
            <wp:effectExtent l="133350" t="76200" r="71120" b="124460"/>
            <wp:docPr id="784" name="image193.jpg" descr="Описание болезни винограда милдью, меры борьбы, фото, видео"/>
            <wp:cNvGraphicFramePr/>
            <a:graphic xmlns:a="http://schemas.openxmlformats.org/drawingml/2006/main">
              <a:graphicData uri="http://schemas.openxmlformats.org/drawingml/2006/picture">
                <pic:pic xmlns:pic="http://schemas.openxmlformats.org/drawingml/2006/picture">
                  <pic:nvPicPr>
                    <pic:cNvPr id="0" name="image193.jpg" descr="Описание болезни винограда милдью, меры борьбы, фото, видео"/>
                    <pic:cNvPicPr preferRelativeResize="0"/>
                  </pic:nvPicPr>
                  <pic:blipFill>
                    <a:blip r:embed="rId373"/>
                    <a:srcRect/>
                    <a:stretch>
                      <a:fillRect/>
                    </a:stretch>
                  </pic:blipFill>
                  <pic:spPr>
                    <a:xfrm>
                      <a:off x="0" y="0"/>
                      <a:ext cx="2028758" cy="143473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06DC8E0" w14:textId="791B4E13" w:rsidR="00E87B1B" w:rsidRPr="00B4487D" w:rsidRDefault="00486EA2" w:rsidP="00C2102E">
      <w:pPr>
        <w:ind w:firstLine="851"/>
        <w:jc w:val="center"/>
        <w:rPr>
          <w:b/>
          <w:i/>
          <w:lang w:val="ru-RU"/>
        </w:rPr>
      </w:pPr>
      <w:r w:rsidRPr="00B4487D">
        <w:rPr>
          <w:b/>
          <w:i/>
        </w:rPr>
        <w:t>Мілдью винограду</w:t>
      </w:r>
    </w:p>
    <w:p w14:paraId="559FD775" w14:textId="77777777" w:rsidR="00336467" w:rsidRPr="00B4487D" w:rsidRDefault="00336467" w:rsidP="00C2102E">
      <w:pPr>
        <w:ind w:firstLine="851"/>
        <w:jc w:val="center"/>
        <w:rPr>
          <w:b/>
          <w:i/>
          <w:sz w:val="28"/>
          <w:szCs w:val="28"/>
          <w:lang w:val="ru-RU"/>
        </w:rPr>
      </w:pPr>
    </w:p>
    <w:p w14:paraId="28100947" w14:textId="53D33FCC" w:rsidR="00E87B1B" w:rsidRPr="00C2102E" w:rsidRDefault="00486EA2" w:rsidP="00C2102E">
      <w:pPr>
        <w:widowControl w:val="0"/>
        <w:ind w:firstLine="851"/>
        <w:jc w:val="both"/>
        <w:rPr>
          <w:sz w:val="28"/>
          <w:szCs w:val="28"/>
        </w:rPr>
      </w:pPr>
      <w:r w:rsidRPr="00C2102E">
        <w:rPr>
          <w:sz w:val="28"/>
          <w:szCs w:val="28"/>
        </w:rPr>
        <w:t>Накопичений інфекційний запас збудника мільдь</w:t>
      </w:r>
      <w:r w:rsidR="00014A79" w:rsidRPr="00C2102E">
        <w:rPr>
          <w:sz w:val="28"/>
          <w:szCs w:val="28"/>
        </w:rPr>
        <w:t>ю в ґрунті достатній, щоб у 202</w:t>
      </w:r>
      <w:r w:rsidR="00070104">
        <w:rPr>
          <w:sz w:val="28"/>
          <w:szCs w:val="28"/>
        </w:rPr>
        <w:t>6</w:t>
      </w:r>
      <w:r w:rsidRPr="00C2102E">
        <w:rPr>
          <w:sz w:val="28"/>
          <w:szCs w:val="28"/>
        </w:rPr>
        <w:t xml:space="preserve"> р</w:t>
      </w:r>
      <w:r w:rsidR="00D74CCB" w:rsidRPr="00C2102E">
        <w:rPr>
          <w:sz w:val="28"/>
          <w:szCs w:val="28"/>
        </w:rPr>
        <w:t>.</w:t>
      </w:r>
      <w:r w:rsidRPr="00C2102E">
        <w:rPr>
          <w:sz w:val="28"/>
          <w:szCs w:val="28"/>
        </w:rPr>
        <w:t xml:space="preserve"> за сприятливих погодних умов спричинити значний, подекуди сильний розвиток хвороби.</w:t>
      </w:r>
    </w:p>
    <w:p w14:paraId="2F52CE3F" w14:textId="4560F6AD" w:rsidR="00EC5AE0" w:rsidRDefault="00486EA2" w:rsidP="00B4487D">
      <w:pPr>
        <w:ind w:firstLine="851"/>
        <w:jc w:val="both"/>
        <w:rPr>
          <w:sz w:val="28"/>
          <w:szCs w:val="28"/>
        </w:rPr>
      </w:pPr>
      <w:r w:rsidRPr="00C2102E">
        <w:rPr>
          <w:b/>
          <w:sz w:val="28"/>
          <w:szCs w:val="28"/>
        </w:rPr>
        <w:t xml:space="preserve">Оїдіум </w:t>
      </w:r>
      <w:r w:rsidRPr="00C2102E">
        <w:rPr>
          <w:sz w:val="28"/>
          <w:szCs w:val="28"/>
        </w:rPr>
        <w:t>(</w:t>
      </w:r>
      <w:proofErr w:type="spellStart"/>
      <w:r w:rsidR="006B761C" w:rsidRPr="00C2102E">
        <w:rPr>
          <w:rStyle w:val="1372"/>
          <w:i/>
          <w:iCs/>
          <w:sz w:val="28"/>
          <w:szCs w:val="28"/>
        </w:rPr>
        <w:t>Uncinula</w:t>
      </w:r>
      <w:proofErr w:type="spellEnd"/>
      <w:r w:rsidR="006B761C" w:rsidRPr="00C2102E">
        <w:rPr>
          <w:rStyle w:val="1372"/>
          <w:i/>
          <w:iCs/>
          <w:sz w:val="28"/>
          <w:szCs w:val="28"/>
        </w:rPr>
        <w:t xml:space="preserve"> </w:t>
      </w:r>
      <w:proofErr w:type="spellStart"/>
      <w:r w:rsidR="006B761C" w:rsidRPr="00C2102E">
        <w:rPr>
          <w:rStyle w:val="1372"/>
          <w:i/>
          <w:iCs/>
          <w:sz w:val="28"/>
          <w:szCs w:val="28"/>
        </w:rPr>
        <w:t>necator</w:t>
      </w:r>
      <w:proofErr w:type="spellEnd"/>
      <w:r w:rsidR="006B761C" w:rsidRPr="00C2102E">
        <w:rPr>
          <w:rStyle w:val="1372"/>
          <w:i/>
          <w:iCs/>
          <w:sz w:val="28"/>
          <w:szCs w:val="28"/>
        </w:rPr>
        <w:t xml:space="preserve"> </w:t>
      </w:r>
      <w:proofErr w:type="spellStart"/>
      <w:r w:rsidR="006B761C" w:rsidRPr="00C2102E">
        <w:rPr>
          <w:sz w:val="28"/>
          <w:szCs w:val="28"/>
        </w:rPr>
        <w:t>Burril</w:t>
      </w:r>
      <w:proofErr w:type="spellEnd"/>
      <w:r w:rsidR="006B761C" w:rsidRPr="00C2102E">
        <w:rPr>
          <w:sz w:val="28"/>
          <w:szCs w:val="28"/>
        </w:rPr>
        <w:t>.</w:t>
      </w:r>
      <w:r w:rsidRPr="00C2102E">
        <w:rPr>
          <w:sz w:val="28"/>
          <w:szCs w:val="28"/>
        </w:rPr>
        <w:t xml:space="preserve">) виявляли в </w:t>
      </w:r>
      <w:r w:rsidR="00AD7645" w:rsidRPr="00C2102E">
        <w:rPr>
          <w:sz w:val="28"/>
          <w:szCs w:val="28"/>
        </w:rPr>
        <w:t xml:space="preserve">другій </w:t>
      </w:r>
      <w:r w:rsidR="001C4617">
        <w:rPr>
          <w:sz w:val="28"/>
          <w:szCs w:val="28"/>
        </w:rPr>
        <w:t xml:space="preserve">– третій </w:t>
      </w:r>
      <w:r w:rsidR="00AD7645" w:rsidRPr="00C2102E">
        <w:rPr>
          <w:sz w:val="28"/>
          <w:szCs w:val="28"/>
        </w:rPr>
        <w:t>декад</w:t>
      </w:r>
      <w:r w:rsidR="001C4617">
        <w:rPr>
          <w:sz w:val="28"/>
          <w:szCs w:val="28"/>
        </w:rPr>
        <w:t>ах</w:t>
      </w:r>
      <w:r w:rsidR="00AD7645" w:rsidRPr="00C2102E">
        <w:rPr>
          <w:sz w:val="28"/>
          <w:szCs w:val="28"/>
        </w:rPr>
        <w:t xml:space="preserve"> червня</w:t>
      </w:r>
      <w:r w:rsidRPr="00C2102E">
        <w:rPr>
          <w:sz w:val="28"/>
          <w:szCs w:val="28"/>
        </w:rPr>
        <w:t xml:space="preserve"> в посадках виноградників </w:t>
      </w:r>
      <w:r w:rsidR="00EC5AE0" w:rsidRPr="00C2102E">
        <w:rPr>
          <w:sz w:val="28"/>
          <w:szCs w:val="28"/>
        </w:rPr>
        <w:t>Одеської</w:t>
      </w:r>
      <w:r w:rsidR="00631903" w:rsidRPr="00C2102E">
        <w:rPr>
          <w:sz w:val="28"/>
          <w:szCs w:val="28"/>
        </w:rPr>
        <w:t>, Херсонської</w:t>
      </w:r>
      <w:r w:rsidR="00AD7645" w:rsidRPr="00C2102E">
        <w:rPr>
          <w:sz w:val="28"/>
          <w:szCs w:val="28"/>
        </w:rPr>
        <w:t xml:space="preserve"> </w:t>
      </w:r>
      <w:r w:rsidRPr="00C2102E">
        <w:rPr>
          <w:sz w:val="28"/>
          <w:szCs w:val="28"/>
        </w:rPr>
        <w:t>та</w:t>
      </w:r>
      <w:r w:rsidR="00EC5AE0" w:rsidRPr="00C2102E">
        <w:rPr>
          <w:sz w:val="28"/>
          <w:szCs w:val="28"/>
        </w:rPr>
        <w:t xml:space="preserve"> </w:t>
      </w:r>
      <w:r w:rsidR="001C4617">
        <w:rPr>
          <w:sz w:val="28"/>
          <w:szCs w:val="28"/>
        </w:rPr>
        <w:t>в першій – другій декадах</w:t>
      </w:r>
      <w:r w:rsidR="00EC5AE0" w:rsidRPr="00C2102E">
        <w:rPr>
          <w:sz w:val="28"/>
          <w:szCs w:val="28"/>
        </w:rPr>
        <w:t xml:space="preserve"> липня </w:t>
      </w:r>
      <w:r w:rsidR="00AD7645" w:rsidRPr="00C2102E">
        <w:rPr>
          <w:sz w:val="28"/>
          <w:szCs w:val="28"/>
        </w:rPr>
        <w:t>Закарпатськ</w:t>
      </w:r>
      <w:r w:rsidR="00EC5AE0" w:rsidRPr="00C2102E">
        <w:rPr>
          <w:sz w:val="28"/>
          <w:szCs w:val="28"/>
        </w:rPr>
        <w:t>ої</w:t>
      </w:r>
      <w:r w:rsidR="00AD7645" w:rsidRPr="00C2102E">
        <w:rPr>
          <w:sz w:val="28"/>
          <w:szCs w:val="28"/>
        </w:rPr>
        <w:t xml:space="preserve"> та Миколаївськ</w:t>
      </w:r>
      <w:r w:rsidR="00EC5AE0" w:rsidRPr="00C2102E">
        <w:rPr>
          <w:sz w:val="28"/>
          <w:szCs w:val="28"/>
        </w:rPr>
        <w:t>ої</w:t>
      </w:r>
      <w:r w:rsidR="00014A79" w:rsidRPr="00C2102E">
        <w:rPr>
          <w:sz w:val="28"/>
          <w:szCs w:val="28"/>
        </w:rPr>
        <w:t xml:space="preserve"> </w:t>
      </w:r>
      <w:r w:rsidR="00AD7645" w:rsidRPr="00C2102E">
        <w:rPr>
          <w:sz w:val="28"/>
          <w:szCs w:val="28"/>
        </w:rPr>
        <w:t>област</w:t>
      </w:r>
      <w:r w:rsidR="00EC5AE0" w:rsidRPr="00C2102E">
        <w:rPr>
          <w:sz w:val="28"/>
          <w:szCs w:val="28"/>
        </w:rPr>
        <w:t xml:space="preserve">ей, </w:t>
      </w:r>
      <w:r w:rsidRPr="00C2102E">
        <w:rPr>
          <w:sz w:val="28"/>
          <w:szCs w:val="28"/>
        </w:rPr>
        <w:t>де відсо</w:t>
      </w:r>
      <w:r w:rsidR="00AD7645" w:rsidRPr="00C2102E">
        <w:rPr>
          <w:sz w:val="28"/>
          <w:szCs w:val="28"/>
        </w:rPr>
        <w:t xml:space="preserve">ток уражених кущів був в межах </w:t>
      </w:r>
      <w:r w:rsidR="00DA3C4E">
        <w:rPr>
          <w:sz w:val="28"/>
          <w:szCs w:val="28"/>
        </w:rPr>
        <w:t>1-</w:t>
      </w:r>
      <w:r w:rsidR="0015771F">
        <w:rPr>
          <w:sz w:val="28"/>
          <w:szCs w:val="28"/>
        </w:rPr>
        <w:t>3</w:t>
      </w:r>
      <w:r w:rsidR="00AD7645" w:rsidRPr="00C2102E">
        <w:rPr>
          <w:sz w:val="28"/>
          <w:szCs w:val="28"/>
        </w:rPr>
        <w:t xml:space="preserve">%, листків </w:t>
      </w:r>
      <w:r w:rsidR="00DA3C4E">
        <w:rPr>
          <w:sz w:val="28"/>
          <w:szCs w:val="28"/>
        </w:rPr>
        <w:t>1-</w:t>
      </w:r>
      <w:r w:rsidR="0015771F">
        <w:rPr>
          <w:sz w:val="28"/>
          <w:szCs w:val="28"/>
        </w:rPr>
        <w:t>2</w:t>
      </w:r>
      <w:r w:rsidRPr="00C2102E">
        <w:rPr>
          <w:sz w:val="28"/>
          <w:szCs w:val="28"/>
        </w:rPr>
        <w:t>%</w:t>
      </w:r>
      <w:r w:rsidR="00DA3C4E">
        <w:rPr>
          <w:sz w:val="28"/>
          <w:szCs w:val="28"/>
        </w:rPr>
        <w:t xml:space="preserve"> т</w:t>
      </w:r>
      <w:r w:rsidR="0015771F">
        <w:rPr>
          <w:sz w:val="28"/>
          <w:szCs w:val="28"/>
        </w:rPr>
        <w:t>а</w:t>
      </w:r>
      <w:r w:rsidR="00DA3C4E">
        <w:rPr>
          <w:sz w:val="28"/>
          <w:szCs w:val="28"/>
        </w:rPr>
        <w:t xml:space="preserve"> грон</w:t>
      </w:r>
      <w:r w:rsidRPr="00C2102E">
        <w:rPr>
          <w:sz w:val="28"/>
          <w:szCs w:val="28"/>
        </w:rPr>
        <w:t xml:space="preserve">. Надалі, погодні умови липня-серпня сприяли поширенню хвороби у посадках європейських сортів винограду. </w:t>
      </w:r>
      <w:r w:rsidR="0015771F">
        <w:rPr>
          <w:sz w:val="28"/>
          <w:szCs w:val="28"/>
        </w:rPr>
        <w:t>О</w:t>
      </w:r>
      <w:r w:rsidR="00AD7645" w:rsidRPr="00C2102E">
        <w:rPr>
          <w:sz w:val="28"/>
          <w:szCs w:val="28"/>
        </w:rPr>
        <w:t>їдіум набув поширення</w:t>
      </w:r>
      <w:r w:rsidR="00720A6C">
        <w:rPr>
          <w:sz w:val="28"/>
          <w:szCs w:val="28"/>
        </w:rPr>
        <w:t xml:space="preserve"> </w:t>
      </w:r>
      <w:r w:rsidR="00FE7B74" w:rsidRPr="00C2102E">
        <w:rPr>
          <w:sz w:val="28"/>
          <w:szCs w:val="28"/>
        </w:rPr>
        <w:t>на</w:t>
      </w:r>
      <w:r w:rsidR="00FE7B74">
        <w:rPr>
          <w:sz w:val="28"/>
          <w:szCs w:val="28"/>
        </w:rPr>
        <w:t xml:space="preserve">прикінці вегетації </w:t>
      </w:r>
      <w:r w:rsidR="00720A6C">
        <w:rPr>
          <w:sz w:val="28"/>
          <w:szCs w:val="28"/>
        </w:rPr>
        <w:t xml:space="preserve">на </w:t>
      </w:r>
      <w:r w:rsidR="00FE7B74">
        <w:rPr>
          <w:sz w:val="28"/>
          <w:szCs w:val="28"/>
        </w:rPr>
        <w:t>8-</w:t>
      </w:r>
      <w:r w:rsidR="00720A6C">
        <w:rPr>
          <w:sz w:val="28"/>
          <w:szCs w:val="28"/>
        </w:rPr>
        <w:t xml:space="preserve">20% </w:t>
      </w:r>
      <w:r w:rsidR="00FE7B74">
        <w:rPr>
          <w:sz w:val="28"/>
          <w:szCs w:val="28"/>
        </w:rPr>
        <w:t xml:space="preserve">площ </w:t>
      </w:r>
      <w:r w:rsidR="00720A6C">
        <w:rPr>
          <w:sz w:val="28"/>
          <w:szCs w:val="28"/>
        </w:rPr>
        <w:t>виноградників</w:t>
      </w:r>
      <w:r w:rsidR="00FE7B74">
        <w:rPr>
          <w:sz w:val="28"/>
          <w:szCs w:val="28"/>
        </w:rPr>
        <w:t>,</w:t>
      </w:r>
      <w:r w:rsidR="00AD7645" w:rsidRPr="00C2102E">
        <w:rPr>
          <w:sz w:val="28"/>
          <w:szCs w:val="28"/>
        </w:rPr>
        <w:t xml:space="preserve"> ура</w:t>
      </w:r>
      <w:r w:rsidR="00FE7B74">
        <w:rPr>
          <w:sz w:val="28"/>
          <w:szCs w:val="28"/>
        </w:rPr>
        <w:t>зивши 6</w:t>
      </w:r>
      <w:r w:rsidR="00AD7645" w:rsidRPr="00C2102E">
        <w:rPr>
          <w:sz w:val="28"/>
          <w:szCs w:val="28"/>
        </w:rPr>
        <w:t>-1</w:t>
      </w:r>
      <w:r w:rsidR="00631903" w:rsidRPr="00C2102E">
        <w:rPr>
          <w:sz w:val="28"/>
          <w:szCs w:val="28"/>
        </w:rPr>
        <w:t>5</w:t>
      </w:r>
      <w:r w:rsidR="00AD7645" w:rsidRPr="00C2102E">
        <w:rPr>
          <w:sz w:val="28"/>
          <w:szCs w:val="28"/>
        </w:rPr>
        <w:t>% кущів</w:t>
      </w:r>
      <w:r w:rsidR="0015771F">
        <w:rPr>
          <w:sz w:val="28"/>
          <w:szCs w:val="28"/>
        </w:rPr>
        <w:t xml:space="preserve"> і листків</w:t>
      </w:r>
      <w:r w:rsidR="00AD7645" w:rsidRPr="00C2102E">
        <w:rPr>
          <w:sz w:val="28"/>
          <w:szCs w:val="28"/>
        </w:rPr>
        <w:t xml:space="preserve"> та </w:t>
      </w:r>
      <w:r w:rsidR="0015771F">
        <w:rPr>
          <w:sz w:val="28"/>
          <w:szCs w:val="28"/>
        </w:rPr>
        <w:t>1</w:t>
      </w:r>
      <w:r w:rsidR="00AD7645" w:rsidRPr="00C2102E">
        <w:rPr>
          <w:sz w:val="28"/>
          <w:szCs w:val="28"/>
        </w:rPr>
        <w:t>-</w:t>
      </w:r>
      <w:r w:rsidR="00631903" w:rsidRPr="00C2102E">
        <w:rPr>
          <w:sz w:val="28"/>
          <w:szCs w:val="28"/>
        </w:rPr>
        <w:t>6</w:t>
      </w:r>
      <w:r w:rsidR="00FE7B74">
        <w:rPr>
          <w:sz w:val="28"/>
          <w:szCs w:val="28"/>
        </w:rPr>
        <w:t>, в осередках до 10</w:t>
      </w:r>
      <w:r w:rsidRPr="00C2102E">
        <w:rPr>
          <w:sz w:val="28"/>
          <w:szCs w:val="28"/>
        </w:rPr>
        <w:t>% грон.</w:t>
      </w:r>
    </w:p>
    <w:p w14:paraId="54546F1B" w14:textId="77777777" w:rsidR="00B4487D" w:rsidRPr="00B4487D" w:rsidRDefault="00B4487D" w:rsidP="00B4487D">
      <w:pPr>
        <w:ind w:firstLine="851"/>
        <w:jc w:val="both"/>
        <w:rPr>
          <w:sz w:val="28"/>
          <w:szCs w:val="28"/>
        </w:rPr>
      </w:pPr>
    </w:p>
    <w:p w14:paraId="16BF20E1" w14:textId="77777777" w:rsidR="00E87B1B" w:rsidRPr="00C2102E" w:rsidRDefault="00486EA2" w:rsidP="00C2102E">
      <w:pPr>
        <w:ind w:firstLine="851"/>
        <w:jc w:val="center"/>
      </w:pPr>
      <w:r w:rsidRPr="00C2102E">
        <w:rPr>
          <w:noProof/>
          <w:lang w:eastAsia="uk-UA"/>
        </w:rPr>
        <w:drawing>
          <wp:inline distT="0" distB="0" distL="0" distR="0" wp14:anchorId="5250E0CD" wp14:editId="5D26BAF1">
            <wp:extent cx="1979140" cy="1590675"/>
            <wp:effectExtent l="114300" t="57150" r="78740" b="161925"/>
            <wp:docPr id="769" name="image183.jpg" descr="Мучнистая роса винограда (оидиум)"/>
            <wp:cNvGraphicFramePr/>
            <a:graphic xmlns:a="http://schemas.openxmlformats.org/drawingml/2006/main">
              <a:graphicData uri="http://schemas.openxmlformats.org/drawingml/2006/picture">
                <pic:pic xmlns:pic="http://schemas.openxmlformats.org/drawingml/2006/picture">
                  <pic:nvPicPr>
                    <pic:cNvPr id="0" name="image183.jpg" descr="Мучнистая роса винограда (оидиум)"/>
                    <pic:cNvPicPr preferRelativeResize="0"/>
                  </pic:nvPicPr>
                  <pic:blipFill>
                    <a:blip r:embed="rId374"/>
                    <a:srcRect/>
                    <a:stretch>
                      <a:fillRect/>
                    </a:stretch>
                  </pic:blipFill>
                  <pic:spPr>
                    <a:xfrm>
                      <a:off x="0" y="0"/>
                      <a:ext cx="1983376" cy="15940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lang w:eastAsia="uk-UA"/>
        </w:rPr>
        <w:drawing>
          <wp:inline distT="0" distB="0" distL="0" distR="0" wp14:anchorId="67E8FF33" wp14:editId="2584F897">
            <wp:extent cx="2019300" cy="1606602"/>
            <wp:effectExtent l="133350" t="57150" r="76200" b="146050"/>
            <wp:docPr id="842" name="image267.jpg" descr="Мучнистая роса винограда (оидиум)"/>
            <wp:cNvGraphicFramePr/>
            <a:graphic xmlns:a="http://schemas.openxmlformats.org/drawingml/2006/main">
              <a:graphicData uri="http://schemas.openxmlformats.org/drawingml/2006/picture">
                <pic:pic xmlns:pic="http://schemas.openxmlformats.org/drawingml/2006/picture">
                  <pic:nvPicPr>
                    <pic:cNvPr id="0" name="image267.jpg" descr="Мучнистая роса винограда (оидиум)"/>
                    <pic:cNvPicPr preferRelativeResize="0"/>
                  </pic:nvPicPr>
                  <pic:blipFill>
                    <a:blip r:embed="rId375"/>
                    <a:srcRect/>
                    <a:stretch>
                      <a:fillRect/>
                    </a:stretch>
                  </pic:blipFill>
                  <pic:spPr>
                    <a:xfrm>
                      <a:off x="0" y="0"/>
                      <a:ext cx="2017551" cy="16052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D5D10FC" w14:textId="30FD6F81" w:rsidR="00E87B1B" w:rsidRPr="00B4487D" w:rsidRDefault="00486EA2" w:rsidP="00C2102E">
      <w:pPr>
        <w:ind w:firstLine="851"/>
        <w:jc w:val="center"/>
        <w:rPr>
          <w:b/>
          <w:i/>
        </w:rPr>
      </w:pPr>
      <w:r w:rsidRPr="00B4487D">
        <w:rPr>
          <w:b/>
          <w:i/>
        </w:rPr>
        <w:t>Оїдіум винограду</w:t>
      </w:r>
    </w:p>
    <w:p w14:paraId="366164B2" w14:textId="77777777" w:rsidR="00E87B1B" w:rsidRPr="00B4487D" w:rsidRDefault="00E87B1B" w:rsidP="00C2102E">
      <w:pPr>
        <w:ind w:firstLine="851"/>
        <w:jc w:val="center"/>
        <w:rPr>
          <w:sz w:val="28"/>
          <w:szCs w:val="28"/>
        </w:rPr>
      </w:pPr>
    </w:p>
    <w:p w14:paraId="0A0A8B4A" w14:textId="77777777" w:rsidR="00E87B1B" w:rsidRPr="00C2102E" w:rsidRDefault="00486EA2" w:rsidP="00C2102E">
      <w:pPr>
        <w:widowControl w:val="0"/>
        <w:ind w:firstLine="851"/>
        <w:jc w:val="both"/>
        <w:rPr>
          <w:sz w:val="28"/>
          <w:szCs w:val="28"/>
        </w:rPr>
      </w:pPr>
      <w:r w:rsidRPr="00C2102E">
        <w:rPr>
          <w:sz w:val="28"/>
          <w:szCs w:val="28"/>
        </w:rPr>
        <w:t xml:space="preserve">Повсюди </w:t>
      </w:r>
      <w:proofErr w:type="spellStart"/>
      <w:r w:rsidRPr="00C2102E">
        <w:rPr>
          <w:sz w:val="28"/>
          <w:szCs w:val="28"/>
        </w:rPr>
        <w:t>відмічено</w:t>
      </w:r>
      <w:proofErr w:type="spellEnd"/>
      <w:r w:rsidRPr="00C2102E">
        <w:rPr>
          <w:sz w:val="28"/>
          <w:szCs w:val="28"/>
        </w:rPr>
        <w:t xml:space="preserve"> достатній інфекційний запас збудника оїдіуму, тому у поточному році за сприятливих погодних умов можливе інтенсивне наростання розвитку хвороби. </w:t>
      </w:r>
    </w:p>
    <w:p w14:paraId="518E5F03" w14:textId="66ADAEDC" w:rsidR="00E87B1B" w:rsidRPr="00C2102E" w:rsidRDefault="00486EA2" w:rsidP="00C2102E">
      <w:pPr>
        <w:ind w:firstLine="851"/>
        <w:jc w:val="both"/>
        <w:rPr>
          <w:sz w:val="28"/>
          <w:szCs w:val="28"/>
        </w:rPr>
      </w:pPr>
      <w:r w:rsidRPr="00C2102E">
        <w:rPr>
          <w:b/>
          <w:sz w:val="28"/>
          <w:szCs w:val="28"/>
        </w:rPr>
        <w:t xml:space="preserve">Сіра гниль </w:t>
      </w:r>
      <w:r w:rsidRPr="00C2102E">
        <w:rPr>
          <w:sz w:val="28"/>
          <w:szCs w:val="28"/>
        </w:rPr>
        <w:t>(</w:t>
      </w:r>
      <w:proofErr w:type="spellStart"/>
      <w:r w:rsidRPr="00C2102E">
        <w:rPr>
          <w:i/>
          <w:sz w:val="28"/>
          <w:szCs w:val="28"/>
        </w:rPr>
        <w:t>Вotrytis</w:t>
      </w:r>
      <w:proofErr w:type="spellEnd"/>
      <w:r w:rsidRPr="00C2102E">
        <w:rPr>
          <w:i/>
          <w:sz w:val="28"/>
          <w:szCs w:val="28"/>
        </w:rPr>
        <w:t xml:space="preserve"> </w:t>
      </w:r>
      <w:proofErr w:type="spellStart"/>
      <w:r w:rsidRPr="00C2102E">
        <w:rPr>
          <w:i/>
          <w:sz w:val="28"/>
          <w:szCs w:val="28"/>
        </w:rPr>
        <w:t>cinerea</w:t>
      </w:r>
      <w:proofErr w:type="spellEnd"/>
      <w:r w:rsidRPr="00C2102E">
        <w:rPr>
          <w:i/>
          <w:sz w:val="28"/>
          <w:szCs w:val="28"/>
        </w:rPr>
        <w:t xml:space="preserve"> </w:t>
      </w:r>
      <w:proofErr w:type="spellStart"/>
      <w:r w:rsidR="00582C40" w:rsidRPr="00C2102E">
        <w:rPr>
          <w:sz w:val="28"/>
          <w:szCs w:val="28"/>
        </w:rPr>
        <w:t>Pers</w:t>
      </w:r>
      <w:proofErr w:type="spellEnd"/>
      <w:r w:rsidR="00582C40" w:rsidRPr="00C2102E">
        <w:rPr>
          <w:sz w:val="28"/>
          <w:szCs w:val="28"/>
        </w:rPr>
        <w:t>.</w:t>
      </w:r>
      <w:r w:rsidRPr="00C2102E">
        <w:rPr>
          <w:sz w:val="28"/>
          <w:szCs w:val="28"/>
        </w:rPr>
        <w:t>)</w:t>
      </w:r>
      <w:r w:rsidR="00DA3C4E">
        <w:rPr>
          <w:sz w:val="28"/>
          <w:szCs w:val="28"/>
        </w:rPr>
        <w:t xml:space="preserve"> відмічалась </w:t>
      </w:r>
      <w:r w:rsidR="00720A6C">
        <w:rPr>
          <w:sz w:val="28"/>
          <w:szCs w:val="28"/>
        </w:rPr>
        <w:t>у виноградних насадженнях</w:t>
      </w:r>
      <w:r w:rsidRPr="00C2102E">
        <w:rPr>
          <w:sz w:val="28"/>
          <w:szCs w:val="28"/>
        </w:rPr>
        <w:t xml:space="preserve"> Закарпатської</w:t>
      </w:r>
      <w:r w:rsidR="005C7539" w:rsidRPr="00C2102E">
        <w:rPr>
          <w:sz w:val="28"/>
          <w:szCs w:val="28"/>
        </w:rPr>
        <w:t xml:space="preserve">, </w:t>
      </w:r>
      <w:r w:rsidRPr="00C2102E">
        <w:rPr>
          <w:sz w:val="28"/>
          <w:szCs w:val="28"/>
        </w:rPr>
        <w:t>Одеської</w:t>
      </w:r>
      <w:r w:rsidR="005C7539" w:rsidRPr="00C2102E">
        <w:rPr>
          <w:sz w:val="28"/>
          <w:szCs w:val="28"/>
        </w:rPr>
        <w:t xml:space="preserve"> та Херсонської</w:t>
      </w:r>
      <w:r w:rsidRPr="00C2102E">
        <w:rPr>
          <w:sz w:val="28"/>
          <w:szCs w:val="28"/>
        </w:rPr>
        <w:t xml:space="preserve"> областей. </w:t>
      </w:r>
      <w:r w:rsidR="00720A6C">
        <w:rPr>
          <w:sz w:val="28"/>
          <w:szCs w:val="28"/>
        </w:rPr>
        <w:t>С</w:t>
      </w:r>
      <w:r w:rsidRPr="00C2102E">
        <w:rPr>
          <w:sz w:val="28"/>
          <w:szCs w:val="28"/>
        </w:rPr>
        <w:t xml:space="preserve">пекотна та посушлива погода в період достигання врожаю стримувала розвиток хвороби, яка не набула масового поширення. </w:t>
      </w:r>
      <w:r w:rsidR="00C06ABA">
        <w:rPr>
          <w:sz w:val="28"/>
          <w:szCs w:val="28"/>
        </w:rPr>
        <w:t>Сильніше</w:t>
      </w:r>
      <w:r w:rsidRPr="00C2102E">
        <w:rPr>
          <w:sz w:val="28"/>
          <w:szCs w:val="28"/>
        </w:rPr>
        <w:t xml:space="preserve"> ураження сірою гниллю, на більшості сортів винограду, відмічал</w:t>
      </w:r>
      <w:r w:rsidR="00C06ABA">
        <w:rPr>
          <w:sz w:val="28"/>
          <w:szCs w:val="28"/>
        </w:rPr>
        <w:t>и</w:t>
      </w:r>
      <w:r w:rsidRPr="00C2102E">
        <w:rPr>
          <w:sz w:val="28"/>
          <w:szCs w:val="28"/>
        </w:rPr>
        <w:t xml:space="preserve"> нап</w:t>
      </w:r>
      <w:r w:rsidR="00A025F4" w:rsidRPr="00C2102E">
        <w:rPr>
          <w:sz w:val="28"/>
          <w:szCs w:val="28"/>
        </w:rPr>
        <w:t>рикінці вересня на 1-</w:t>
      </w:r>
      <w:r w:rsidR="005C7539" w:rsidRPr="00C2102E">
        <w:rPr>
          <w:sz w:val="28"/>
          <w:szCs w:val="28"/>
        </w:rPr>
        <w:t>6</w:t>
      </w:r>
      <w:r w:rsidR="00A025F4" w:rsidRPr="00C2102E">
        <w:rPr>
          <w:sz w:val="28"/>
          <w:szCs w:val="28"/>
        </w:rPr>
        <w:t>% кущів, 2</w:t>
      </w:r>
      <w:r w:rsidRPr="00C2102E">
        <w:rPr>
          <w:sz w:val="28"/>
          <w:szCs w:val="28"/>
        </w:rPr>
        <w:t xml:space="preserve">-4% грон та ягід. </w:t>
      </w:r>
    </w:p>
    <w:p w14:paraId="5DDFDAB8" w14:textId="77777777" w:rsidR="00C33D16" w:rsidRPr="00C2102E" w:rsidRDefault="00C33D16" w:rsidP="00C2102E">
      <w:pPr>
        <w:ind w:firstLine="851"/>
        <w:jc w:val="both"/>
      </w:pPr>
    </w:p>
    <w:p w14:paraId="6FD69C82" w14:textId="091DFB0B" w:rsidR="00E87B1B" w:rsidRPr="00C2102E" w:rsidRDefault="00486EA2" w:rsidP="00C2102E">
      <w:pPr>
        <w:ind w:firstLine="851"/>
        <w:jc w:val="center"/>
      </w:pPr>
      <w:r w:rsidRPr="00C2102E">
        <w:rPr>
          <w:noProof/>
          <w:lang w:eastAsia="uk-UA"/>
        </w:rPr>
        <w:lastRenderedPageBreak/>
        <w:drawing>
          <wp:inline distT="0" distB="0" distL="0" distR="0" wp14:anchorId="5984CD06" wp14:editId="251E9A1A">
            <wp:extent cx="2465705" cy="1380998"/>
            <wp:effectExtent l="114300" t="76200" r="67945" b="124460"/>
            <wp:docPr id="841" name="image257.jpg" descr="Cерая гниль винограду - боротьба з сірою гниллю на винограді, симптоми,  фото | Howtogrow.news"/>
            <wp:cNvGraphicFramePr/>
            <a:graphic xmlns:a="http://schemas.openxmlformats.org/drawingml/2006/main">
              <a:graphicData uri="http://schemas.openxmlformats.org/drawingml/2006/picture">
                <pic:pic xmlns:pic="http://schemas.openxmlformats.org/drawingml/2006/picture">
                  <pic:nvPicPr>
                    <pic:cNvPr id="0" name="image257.jpg" descr="Cерая гниль винограду - боротьба з сірою гниллю на винограді, симптоми,  фото | Howtogrow.news"/>
                    <pic:cNvPicPr preferRelativeResize="0"/>
                  </pic:nvPicPr>
                  <pic:blipFill>
                    <a:blip r:embed="rId376"/>
                    <a:srcRect/>
                    <a:stretch>
                      <a:fillRect/>
                    </a:stretch>
                  </pic:blipFill>
                  <pic:spPr>
                    <a:xfrm>
                      <a:off x="0" y="0"/>
                      <a:ext cx="2488087" cy="13935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noProof/>
          <w:lang w:eastAsia="uk-UA"/>
        </w:rPr>
        <w:drawing>
          <wp:inline distT="0" distB="0" distL="0" distR="0" wp14:anchorId="4277B77D" wp14:editId="5B3D72F9">
            <wp:extent cx="2191969" cy="1370330"/>
            <wp:effectExtent l="133350" t="76200" r="75565" b="134620"/>
            <wp:docPr id="830" name="image253.jpg" descr="Сіра гниль: чим обробляти, методи боротьби, кращі препарати"/>
            <wp:cNvGraphicFramePr/>
            <a:graphic xmlns:a="http://schemas.openxmlformats.org/drawingml/2006/main">
              <a:graphicData uri="http://schemas.openxmlformats.org/drawingml/2006/picture">
                <pic:pic xmlns:pic="http://schemas.openxmlformats.org/drawingml/2006/picture">
                  <pic:nvPicPr>
                    <pic:cNvPr id="0" name="image253.jpg" descr="Сіра гниль: чим обробляти, методи боротьби, кращі препарати"/>
                    <pic:cNvPicPr preferRelativeResize="0"/>
                  </pic:nvPicPr>
                  <pic:blipFill>
                    <a:blip r:embed="rId377"/>
                    <a:srcRect/>
                    <a:stretch>
                      <a:fillRect/>
                    </a:stretch>
                  </pic:blipFill>
                  <pic:spPr>
                    <a:xfrm>
                      <a:off x="0" y="0"/>
                      <a:ext cx="2209631" cy="13813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73F1500" w14:textId="77777777" w:rsidR="00E87B1B" w:rsidRPr="00B4487D" w:rsidRDefault="00486EA2" w:rsidP="00C2102E">
      <w:pPr>
        <w:ind w:firstLine="851"/>
        <w:jc w:val="center"/>
        <w:rPr>
          <w:b/>
          <w:i/>
        </w:rPr>
      </w:pPr>
      <w:r w:rsidRPr="00B4487D">
        <w:rPr>
          <w:b/>
          <w:i/>
        </w:rPr>
        <w:t>Сіра гниль винограду</w:t>
      </w:r>
    </w:p>
    <w:p w14:paraId="6A155885" w14:textId="77777777" w:rsidR="00E87B1B" w:rsidRPr="00B4487D" w:rsidRDefault="00E87B1B" w:rsidP="00C2102E">
      <w:pPr>
        <w:ind w:firstLine="851"/>
        <w:jc w:val="center"/>
        <w:rPr>
          <w:sz w:val="28"/>
          <w:szCs w:val="28"/>
        </w:rPr>
      </w:pPr>
    </w:p>
    <w:p w14:paraId="4FF1D702" w14:textId="52D58029" w:rsidR="00E87B1B" w:rsidRPr="00C2102E" w:rsidRDefault="00486EA2" w:rsidP="00C2102E">
      <w:pPr>
        <w:widowControl w:val="0"/>
        <w:ind w:firstLine="851"/>
        <w:jc w:val="both"/>
        <w:rPr>
          <w:sz w:val="28"/>
          <w:szCs w:val="28"/>
        </w:rPr>
      </w:pPr>
      <w:r w:rsidRPr="00C2102E">
        <w:rPr>
          <w:sz w:val="28"/>
          <w:szCs w:val="28"/>
        </w:rPr>
        <w:t>Розвиток</w:t>
      </w:r>
      <w:r w:rsidR="00A025F4" w:rsidRPr="00C2102E">
        <w:rPr>
          <w:sz w:val="28"/>
          <w:szCs w:val="28"/>
        </w:rPr>
        <w:t xml:space="preserve"> та поширення сірої гнилі </w:t>
      </w:r>
      <w:r w:rsidR="00C06ABA">
        <w:rPr>
          <w:sz w:val="28"/>
          <w:szCs w:val="28"/>
        </w:rPr>
        <w:t>у</w:t>
      </w:r>
      <w:r w:rsidR="00A025F4" w:rsidRPr="00C2102E">
        <w:rPr>
          <w:sz w:val="28"/>
          <w:szCs w:val="28"/>
        </w:rPr>
        <w:t xml:space="preserve"> 202</w:t>
      </w:r>
      <w:r w:rsidR="00140962">
        <w:rPr>
          <w:sz w:val="28"/>
          <w:szCs w:val="28"/>
        </w:rPr>
        <w:t>6</w:t>
      </w:r>
      <w:r w:rsidRPr="00C2102E">
        <w:rPr>
          <w:sz w:val="28"/>
          <w:szCs w:val="28"/>
        </w:rPr>
        <w:t xml:space="preserve"> р</w:t>
      </w:r>
      <w:r w:rsidR="00D74CCB" w:rsidRPr="00C2102E">
        <w:rPr>
          <w:sz w:val="28"/>
          <w:szCs w:val="28"/>
        </w:rPr>
        <w:t>.</w:t>
      </w:r>
      <w:r w:rsidRPr="00C2102E">
        <w:rPr>
          <w:sz w:val="28"/>
          <w:szCs w:val="28"/>
        </w:rPr>
        <w:t xml:space="preserve"> </w:t>
      </w:r>
      <w:proofErr w:type="spellStart"/>
      <w:r w:rsidRPr="00C2102E">
        <w:rPr>
          <w:sz w:val="28"/>
          <w:szCs w:val="28"/>
        </w:rPr>
        <w:t>залежатиме</w:t>
      </w:r>
      <w:proofErr w:type="spellEnd"/>
      <w:r w:rsidRPr="00C2102E">
        <w:rPr>
          <w:sz w:val="28"/>
          <w:szCs w:val="28"/>
        </w:rPr>
        <w:t xml:space="preserve"> від погодних умов (вологість 90%, температура повітря 15-25</w:t>
      </w:r>
      <w:r w:rsidRPr="00C2102E">
        <w:rPr>
          <w:rFonts w:eastAsia="Calibri"/>
          <w:sz w:val="28"/>
          <w:szCs w:val="28"/>
        </w:rPr>
        <w:t>°</w:t>
      </w:r>
      <w:r w:rsidRPr="00C2102E">
        <w:rPr>
          <w:sz w:val="28"/>
          <w:szCs w:val="28"/>
        </w:rPr>
        <w:t xml:space="preserve">С) у період дозрівання ягід. </w:t>
      </w:r>
    </w:p>
    <w:p w14:paraId="1D3E1CEF" w14:textId="01D7FF11" w:rsidR="00453DC6" w:rsidRDefault="00486EA2" w:rsidP="00B4487D">
      <w:pPr>
        <w:ind w:firstLine="851"/>
        <w:jc w:val="both"/>
        <w:rPr>
          <w:sz w:val="28"/>
          <w:szCs w:val="28"/>
        </w:rPr>
      </w:pPr>
      <w:r w:rsidRPr="00C2102E">
        <w:rPr>
          <w:b/>
          <w:sz w:val="28"/>
          <w:szCs w:val="28"/>
        </w:rPr>
        <w:t>Чорна гниль</w:t>
      </w:r>
      <w:r w:rsidRPr="00C2102E">
        <w:rPr>
          <w:sz w:val="28"/>
          <w:szCs w:val="28"/>
        </w:rPr>
        <w:t xml:space="preserve"> </w:t>
      </w:r>
      <w:r w:rsidRPr="00C2102E">
        <w:rPr>
          <w:iCs/>
          <w:sz w:val="28"/>
          <w:szCs w:val="28"/>
        </w:rPr>
        <w:t>(</w:t>
      </w:r>
      <w:proofErr w:type="spellStart"/>
      <w:r w:rsidRPr="00C2102E">
        <w:rPr>
          <w:i/>
          <w:sz w:val="28"/>
          <w:szCs w:val="28"/>
        </w:rPr>
        <w:t>Phoma</w:t>
      </w:r>
      <w:proofErr w:type="spellEnd"/>
      <w:r w:rsidRPr="00C2102E">
        <w:rPr>
          <w:i/>
          <w:sz w:val="28"/>
          <w:szCs w:val="28"/>
        </w:rPr>
        <w:t xml:space="preserve"> </w:t>
      </w:r>
      <w:proofErr w:type="spellStart"/>
      <w:r w:rsidRPr="00C2102E">
        <w:rPr>
          <w:i/>
          <w:sz w:val="28"/>
          <w:szCs w:val="28"/>
        </w:rPr>
        <w:t>uvicola</w:t>
      </w:r>
      <w:proofErr w:type="spellEnd"/>
      <w:r w:rsidRPr="00C2102E">
        <w:rPr>
          <w:i/>
          <w:sz w:val="28"/>
          <w:szCs w:val="28"/>
        </w:rPr>
        <w:t xml:space="preserve"> </w:t>
      </w:r>
      <w:proofErr w:type="spellStart"/>
      <w:r w:rsidRPr="00C2102E">
        <w:rPr>
          <w:sz w:val="28"/>
          <w:szCs w:val="28"/>
        </w:rPr>
        <w:t>Berk</w:t>
      </w:r>
      <w:proofErr w:type="spellEnd"/>
      <w:r w:rsidRPr="00C2102E">
        <w:rPr>
          <w:sz w:val="28"/>
          <w:szCs w:val="28"/>
        </w:rPr>
        <w:t xml:space="preserve">. </w:t>
      </w:r>
      <w:r w:rsidR="00471DBA" w:rsidRPr="00C2102E">
        <w:rPr>
          <w:sz w:val="28"/>
          <w:szCs w:val="28"/>
          <w:lang w:val="en-US"/>
        </w:rPr>
        <w:t>e</w:t>
      </w:r>
      <w:r w:rsidR="00471DBA" w:rsidRPr="00C2102E">
        <w:rPr>
          <w:sz w:val="28"/>
          <w:szCs w:val="28"/>
        </w:rPr>
        <w:t xml:space="preserve">t </w:t>
      </w:r>
      <w:proofErr w:type="spellStart"/>
      <w:r w:rsidRPr="00C2102E">
        <w:rPr>
          <w:sz w:val="28"/>
          <w:szCs w:val="28"/>
        </w:rPr>
        <w:t>Curt</w:t>
      </w:r>
      <w:proofErr w:type="spellEnd"/>
      <w:r w:rsidRPr="00C2102E">
        <w:rPr>
          <w:i/>
          <w:sz w:val="28"/>
          <w:szCs w:val="28"/>
        </w:rPr>
        <w:t>.</w:t>
      </w:r>
      <w:r w:rsidRPr="00C2102E">
        <w:rPr>
          <w:iCs/>
          <w:sz w:val="28"/>
          <w:szCs w:val="28"/>
        </w:rPr>
        <w:t>)</w:t>
      </w:r>
      <w:r w:rsidRPr="00C2102E">
        <w:rPr>
          <w:i/>
          <w:sz w:val="28"/>
          <w:szCs w:val="28"/>
        </w:rPr>
        <w:t xml:space="preserve"> </w:t>
      </w:r>
      <w:r w:rsidRPr="00C2102E">
        <w:rPr>
          <w:sz w:val="28"/>
          <w:szCs w:val="28"/>
        </w:rPr>
        <w:t xml:space="preserve">в господарствах Закарпатської області, переважно в присадибному секторі, мала прояв на листках у другій декаді червня. За умов теплої, сухої погоди протягом червня, за незначного розвитку та поширення хворобою було охоплено </w:t>
      </w:r>
      <w:r w:rsidR="00FE7B74">
        <w:rPr>
          <w:sz w:val="28"/>
          <w:szCs w:val="28"/>
        </w:rPr>
        <w:t>8</w:t>
      </w:r>
      <w:r w:rsidRPr="00C2102E">
        <w:rPr>
          <w:sz w:val="28"/>
          <w:szCs w:val="28"/>
        </w:rPr>
        <w:t xml:space="preserve">% площ виноградників, </w:t>
      </w:r>
      <w:r w:rsidR="00FE7B74">
        <w:rPr>
          <w:sz w:val="28"/>
          <w:szCs w:val="28"/>
        </w:rPr>
        <w:t>3</w:t>
      </w:r>
      <w:r w:rsidRPr="00C2102E">
        <w:rPr>
          <w:sz w:val="28"/>
          <w:szCs w:val="28"/>
        </w:rPr>
        <w:t>-</w:t>
      </w:r>
      <w:r w:rsidR="0012435C" w:rsidRPr="00C2102E">
        <w:rPr>
          <w:sz w:val="28"/>
          <w:szCs w:val="28"/>
        </w:rPr>
        <w:t>6</w:t>
      </w:r>
      <w:r w:rsidRPr="00C2102E">
        <w:rPr>
          <w:sz w:val="28"/>
          <w:szCs w:val="28"/>
        </w:rPr>
        <w:t xml:space="preserve">% кущів та </w:t>
      </w:r>
      <w:r w:rsidR="0012435C" w:rsidRPr="00C2102E">
        <w:rPr>
          <w:sz w:val="28"/>
          <w:szCs w:val="28"/>
        </w:rPr>
        <w:t>1</w:t>
      </w:r>
      <w:r w:rsidRPr="00C2102E">
        <w:rPr>
          <w:sz w:val="28"/>
          <w:szCs w:val="28"/>
        </w:rPr>
        <w:t xml:space="preserve">-3% листків. </w:t>
      </w:r>
      <w:r w:rsidR="0012435C" w:rsidRPr="00C2102E">
        <w:rPr>
          <w:sz w:val="28"/>
          <w:szCs w:val="28"/>
        </w:rPr>
        <w:t xml:space="preserve">Більш активний розвиток чорної гнилі, як і інших </w:t>
      </w:r>
      <w:proofErr w:type="spellStart"/>
      <w:r w:rsidR="0012435C" w:rsidRPr="00C2102E">
        <w:rPr>
          <w:sz w:val="28"/>
          <w:szCs w:val="28"/>
        </w:rPr>
        <w:t>хвороб</w:t>
      </w:r>
      <w:proofErr w:type="spellEnd"/>
      <w:r w:rsidR="0012435C" w:rsidRPr="00C2102E">
        <w:rPr>
          <w:sz w:val="28"/>
          <w:szCs w:val="28"/>
        </w:rPr>
        <w:t>, спостерігався у серпні, проте, масового розвитку хвороба не набула, уразивши переважно європейські сорти винограду. До кінця вегетації чорною гниллю було уражено 2</w:t>
      </w:r>
      <w:r w:rsidR="00FE7B74">
        <w:rPr>
          <w:sz w:val="28"/>
          <w:szCs w:val="28"/>
        </w:rPr>
        <w:t>4% площ виноградників</w:t>
      </w:r>
      <w:r w:rsidR="0012435C" w:rsidRPr="00C2102E">
        <w:rPr>
          <w:sz w:val="28"/>
          <w:szCs w:val="28"/>
        </w:rPr>
        <w:t xml:space="preserve">, </w:t>
      </w:r>
      <w:r w:rsidR="00FE7B74">
        <w:rPr>
          <w:sz w:val="28"/>
          <w:szCs w:val="28"/>
        </w:rPr>
        <w:t>8</w:t>
      </w:r>
      <w:r w:rsidR="0012435C" w:rsidRPr="00C2102E">
        <w:rPr>
          <w:sz w:val="28"/>
          <w:szCs w:val="28"/>
        </w:rPr>
        <w:t xml:space="preserve"> макс</w:t>
      </w:r>
      <w:r w:rsidR="00C06ABA">
        <w:rPr>
          <w:sz w:val="28"/>
          <w:szCs w:val="28"/>
        </w:rPr>
        <w:t>имально</w:t>
      </w:r>
      <w:r w:rsidR="0012435C" w:rsidRPr="00C2102E">
        <w:rPr>
          <w:sz w:val="28"/>
          <w:szCs w:val="28"/>
        </w:rPr>
        <w:t xml:space="preserve"> 20% кущів, 5-7% грон.</w:t>
      </w:r>
    </w:p>
    <w:p w14:paraId="5B770E46" w14:textId="77777777" w:rsidR="00B4487D" w:rsidRPr="00B4487D" w:rsidRDefault="00B4487D" w:rsidP="00B4487D">
      <w:pPr>
        <w:ind w:firstLine="851"/>
        <w:jc w:val="both"/>
        <w:rPr>
          <w:sz w:val="28"/>
          <w:szCs w:val="28"/>
        </w:rPr>
      </w:pPr>
    </w:p>
    <w:p w14:paraId="72E8CA39" w14:textId="457A911E" w:rsidR="00E87B1B" w:rsidRPr="00C2102E" w:rsidRDefault="00486EA2" w:rsidP="00C2102E">
      <w:pPr>
        <w:ind w:firstLine="851"/>
        <w:jc w:val="center"/>
        <w:rPr>
          <w:sz w:val="20"/>
          <w:szCs w:val="20"/>
        </w:rPr>
      </w:pPr>
      <w:r w:rsidRPr="00C2102E">
        <w:rPr>
          <w:noProof/>
          <w:sz w:val="20"/>
          <w:szCs w:val="20"/>
          <w:lang w:eastAsia="uk-UA"/>
        </w:rPr>
        <w:drawing>
          <wp:inline distT="0" distB="0" distL="0" distR="0" wp14:anchorId="3E0F9838" wp14:editId="2EF9191C">
            <wp:extent cx="1952625" cy="1645749"/>
            <wp:effectExtent l="114300" t="57150" r="85725" b="145415"/>
            <wp:docPr id="826" name="image237.jpg" descr="черная гниль"/>
            <wp:cNvGraphicFramePr/>
            <a:graphic xmlns:a="http://schemas.openxmlformats.org/drawingml/2006/main">
              <a:graphicData uri="http://schemas.openxmlformats.org/drawingml/2006/picture">
                <pic:pic xmlns:pic="http://schemas.openxmlformats.org/drawingml/2006/picture">
                  <pic:nvPicPr>
                    <pic:cNvPr id="0" name="image237.jpg" descr="черная гниль"/>
                    <pic:cNvPicPr preferRelativeResize="0"/>
                  </pic:nvPicPr>
                  <pic:blipFill>
                    <a:blip r:embed="rId378"/>
                    <a:srcRect/>
                    <a:stretch>
                      <a:fillRect/>
                    </a:stretch>
                  </pic:blipFill>
                  <pic:spPr>
                    <a:xfrm>
                      <a:off x="0" y="0"/>
                      <a:ext cx="1952181" cy="1645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2102E">
        <w:rPr>
          <w:sz w:val="20"/>
          <w:szCs w:val="20"/>
        </w:rPr>
        <w:t xml:space="preserve">  </w:t>
      </w:r>
      <w:r w:rsidRPr="00C2102E">
        <w:rPr>
          <w:noProof/>
          <w:sz w:val="20"/>
          <w:szCs w:val="20"/>
          <w:lang w:eastAsia="uk-UA"/>
        </w:rPr>
        <w:drawing>
          <wp:inline distT="0" distB="0" distL="0" distR="0" wp14:anchorId="3E5EBBC8" wp14:editId="78EB8B42">
            <wp:extent cx="1943023" cy="1638300"/>
            <wp:effectExtent l="114300" t="57150" r="76835" b="152400"/>
            <wp:docPr id="838" name="image252.jpg" descr="Черная гниль"/>
            <wp:cNvGraphicFramePr/>
            <a:graphic xmlns:a="http://schemas.openxmlformats.org/drawingml/2006/main">
              <a:graphicData uri="http://schemas.openxmlformats.org/drawingml/2006/picture">
                <pic:pic xmlns:pic="http://schemas.openxmlformats.org/drawingml/2006/picture">
                  <pic:nvPicPr>
                    <pic:cNvPr id="0" name="image252.jpg" descr="Черная гниль"/>
                    <pic:cNvPicPr preferRelativeResize="0"/>
                  </pic:nvPicPr>
                  <pic:blipFill>
                    <a:blip r:embed="rId379"/>
                    <a:srcRect/>
                    <a:stretch>
                      <a:fillRect/>
                    </a:stretch>
                  </pic:blipFill>
                  <pic:spPr>
                    <a:xfrm>
                      <a:off x="0" y="0"/>
                      <a:ext cx="1954596" cy="164805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7A2DEE5" w14:textId="77777777" w:rsidR="00E87B1B" w:rsidRPr="00B4487D" w:rsidRDefault="00486EA2" w:rsidP="00C2102E">
      <w:pPr>
        <w:ind w:firstLine="851"/>
        <w:jc w:val="center"/>
        <w:rPr>
          <w:b/>
          <w:i/>
        </w:rPr>
      </w:pPr>
      <w:r w:rsidRPr="00B4487D">
        <w:rPr>
          <w:b/>
          <w:i/>
        </w:rPr>
        <w:t>Чорна гниль винограду</w:t>
      </w:r>
    </w:p>
    <w:p w14:paraId="3F103B43" w14:textId="77777777" w:rsidR="00C33D16" w:rsidRPr="00B4487D" w:rsidRDefault="00C33D16" w:rsidP="00C2102E">
      <w:pPr>
        <w:widowControl w:val="0"/>
        <w:ind w:firstLine="851"/>
        <w:jc w:val="both"/>
        <w:rPr>
          <w:sz w:val="28"/>
          <w:szCs w:val="28"/>
        </w:rPr>
      </w:pPr>
    </w:p>
    <w:p w14:paraId="6CBE4E62" w14:textId="6B12ED68" w:rsidR="00E87B1B" w:rsidRPr="00C2102E" w:rsidRDefault="00486EA2" w:rsidP="00C2102E">
      <w:pPr>
        <w:widowControl w:val="0"/>
        <w:ind w:firstLine="851"/>
        <w:jc w:val="both"/>
        <w:rPr>
          <w:sz w:val="28"/>
          <w:szCs w:val="28"/>
        </w:rPr>
      </w:pPr>
      <w:r w:rsidRPr="00C2102E">
        <w:rPr>
          <w:sz w:val="28"/>
          <w:szCs w:val="28"/>
        </w:rPr>
        <w:t>На уражених площах виноградн</w:t>
      </w:r>
      <w:r w:rsidR="00453DC6" w:rsidRPr="00C2102E">
        <w:rPr>
          <w:sz w:val="28"/>
          <w:szCs w:val="28"/>
        </w:rPr>
        <w:t>иків</w:t>
      </w:r>
      <w:r w:rsidRPr="00C2102E">
        <w:rPr>
          <w:sz w:val="28"/>
          <w:szCs w:val="28"/>
        </w:rPr>
        <w:t xml:space="preserve"> достатн</w:t>
      </w:r>
      <w:r w:rsidR="00453DC6" w:rsidRPr="00C2102E">
        <w:rPr>
          <w:sz w:val="28"/>
          <w:szCs w:val="28"/>
        </w:rPr>
        <w:t>ьо</w:t>
      </w:r>
      <w:r w:rsidRPr="00C2102E">
        <w:rPr>
          <w:sz w:val="28"/>
          <w:szCs w:val="28"/>
        </w:rPr>
        <w:t xml:space="preserve"> інфекційн</w:t>
      </w:r>
      <w:r w:rsidR="00453DC6" w:rsidRPr="00C2102E">
        <w:rPr>
          <w:sz w:val="28"/>
          <w:szCs w:val="28"/>
        </w:rPr>
        <w:t>ого</w:t>
      </w:r>
      <w:r w:rsidRPr="00C2102E">
        <w:rPr>
          <w:sz w:val="28"/>
          <w:szCs w:val="28"/>
        </w:rPr>
        <w:t xml:space="preserve"> запас</w:t>
      </w:r>
      <w:r w:rsidR="00453DC6" w:rsidRPr="00C2102E">
        <w:rPr>
          <w:sz w:val="28"/>
          <w:szCs w:val="28"/>
        </w:rPr>
        <w:t>у</w:t>
      </w:r>
      <w:r w:rsidRPr="00C2102E">
        <w:rPr>
          <w:sz w:val="28"/>
          <w:szCs w:val="28"/>
        </w:rPr>
        <w:t xml:space="preserve"> чорної гнилі, </w:t>
      </w:r>
      <w:r w:rsidR="009C7EC0" w:rsidRPr="00C2102E">
        <w:rPr>
          <w:sz w:val="28"/>
          <w:szCs w:val="28"/>
        </w:rPr>
        <w:t>тому у 202</w:t>
      </w:r>
      <w:r w:rsidR="00140962">
        <w:rPr>
          <w:sz w:val="28"/>
          <w:szCs w:val="28"/>
        </w:rPr>
        <w:t>6</w:t>
      </w:r>
      <w:r w:rsidRPr="00C2102E">
        <w:rPr>
          <w:sz w:val="28"/>
          <w:szCs w:val="28"/>
        </w:rPr>
        <w:t xml:space="preserve"> р</w:t>
      </w:r>
      <w:r w:rsidR="00D74CCB" w:rsidRPr="00C2102E">
        <w:rPr>
          <w:sz w:val="28"/>
          <w:szCs w:val="28"/>
        </w:rPr>
        <w:t>.</w:t>
      </w:r>
      <w:r w:rsidRPr="00C2102E">
        <w:rPr>
          <w:sz w:val="28"/>
          <w:szCs w:val="28"/>
        </w:rPr>
        <w:t xml:space="preserve"> за доброї їх перезимівлі та сприятливих погодних умов під час вегетації ймовірний інтенсивніший розвиток хвороби.</w:t>
      </w:r>
    </w:p>
    <w:p w14:paraId="6EB704C4" w14:textId="6ACC8018" w:rsidR="00FE7B74" w:rsidRPr="00C2102E" w:rsidRDefault="00656461" w:rsidP="00C2102E">
      <w:pPr>
        <w:ind w:firstLine="851"/>
        <w:jc w:val="both"/>
        <w:rPr>
          <w:sz w:val="28"/>
          <w:szCs w:val="28"/>
        </w:rPr>
      </w:pPr>
      <w:r w:rsidRPr="00C2102E">
        <w:rPr>
          <w:sz w:val="28"/>
          <w:szCs w:val="28"/>
        </w:rPr>
        <w:t xml:space="preserve">У поточному році в Закарпатській області відмічалося </w:t>
      </w:r>
      <w:r w:rsidR="001A42F6" w:rsidRPr="00C2102E">
        <w:rPr>
          <w:sz w:val="28"/>
          <w:szCs w:val="28"/>
        </w:rPr>
        <w:t xml:space="preserve">також </w:t>
      </w:r>
      <w:r w:rsidRPr="00C2102E">
        <w:rPr>
          <w:sz w:val="28"/>
          <w:szCs w:val="28"/>
        </w:rPr>
        <w:t xml:space="preserve">осередкове ураження </w:t>
      </w:r>
      <w:r w:rsidR="00453DC6" w:rsidRPr="00C2102E">
        <w:rPr>
          <w:sz w:val="28"/>
          <w:szCs w:val="28"/>
        </w:rPr>
        <w:t xml:space="preserve">кущів </w:t>
      </w:r>
      <w:r w:rsidRPr="00C2102E">
        <w:rPr>
          <w:sz w:val="28"/>
          <w:szCs w:val="28"/>
        </w:rPr>
        <w:t>виноград</w:t>
      </w:r>
      <w:r w:rsidR="00453DC6" w:rsidRPr="00C2102E">
        <w:rPr>
          <w:sz w:val="28"/>
          <w:szCs w:val="28"/>
        </w:rPr>
        <w:t>у</w:t>
      </w:r>
      <w:r w:rsidRPr="00C2102E">
        <w:rPr>
          <w:sz w:val="28"/>
          <w:szCs w:val="28"/>
        </w:rPr>
        <w:t xml:space="preserve"> </w:t>
      </w:r>
      <w:r w:rsidRPr="00C2102E">
        <w:rPr>
          <w:b/>
          <w:sz w:val="28"/>
          <w:szCs w:val="28"/>
        </w:rPr>
        <w:t>антракнозом</w:t>
      </w:r>
      <w:r w:rsidRPr="00C2102E">
        <w:rPr>
          <w:sz w:val="28"/>
          <w:szCs w:val="28"/>
        </w:rPr>
        <w:t xml:space="preserve"> (</w:t>
      </w:r>
      <w:proofErr w:type="spellStart"/>
      <w:r w:rsidRPr="00C2102E">
        <w:rPr>
          <w:i/>
          <w:sz w:val="28"/>
          <w:szCs w:val="28"/>
        </w:rPr>
        <w:t>Gloeosporium</w:t>
      </w:r>
      <w:proofErr w:type="spellEnd"/>
      <w:r w:rsidRPr="00C2102E">
        <w:rPr>
          <w:i/>
          <w:sz w:val="28"/>
          <w:szCs w:val="28"/>
        </w:rPr>
        <w:t xml:space="preserve"> </w:t>
      </w:r>
      <w:proofErr w:type="spellStart"/>
      <w:r w:rsidRPr="00C2102E">
        <w:rPr>
          <w:i/>
          <w:sz w:val="28"/>
          <w:szCs w:val="28"/>
        </w:rPr>
        <w:t>ampelophagum</w:t>
      </w:r>
      <w:proofErr w:type="spellEnd"/>
      <w:r w:rsidRPr="00C2102E">
        <w:rPr>
          <w:sz w:val="28"/>
          <w:szCs w:val="28"/>
        </w:rPr>
        <w:t xml:space="preserve"> </w:t>
      </w:r>
      <w:r w:rsidR="00582C40" w:rsidRPr="00C2102E">
        <w:rPr>
          <w:sz w:val="28"/>
          <w:szCs w:val="28"/>
        </w:rPr>
        <w:t>(</w:t>
      </w:r>
      <w:proofErr w:type="spellStart"/>
      <w:r w:rsidR="00582C40" w:rsidRPr="00C2102E">
        <w:rPr>
          <w:sz w:val="28"/>
          <w:szCs w:val="28"/>
        </w:rPr>
        <w:t>Pass</w:t>
      </w:r>
      <w:proofErr w:type="spellEnd"/>
      <w:r w:rsidR="00582C40" w:rsidRPr="00C2102E">
        <w:rPr>
          <w:sz w:val="28"/>
          <w:szCs w:val="28"/>
        </w:rPr>
        <w:t>.)</w:t>
      </w:r>
      <w:r w:rsidR="00582C40" w:rsidRPr="00C2102E">
        <w:rPr>
          <w:sz w:val="21"/>
          <w:szCs w:val="21"/>
          <w:shd w:val="clear" w:color="auto" w:fill="FFFFFF"/>
        </w:rPr>
        <w:t xml:space="preserve"> </w:t>
      </w:r>
      <w:proofErr w:type="spellStart"/>
      <w:r w:rsidRPr="00C2102E">
        <w:rPr>
          <w:sz w:val="28"/>
          <w:szCs w:val="28"/>
        </w:rPr>
        <w:t>Sacc</w:t>
      </w:r>
      <w:proofErr w:type="spellEnd"/>
      <w:r w:rsidRPr="00C2102E">
        <w:rPr>
          <w:sz w:val="28"/>
          <w:szCs w:val="28"/>
        </w:rPr>
        <w:t>.). Хвороба проявилася на чутливих сортах і значного поширення не набула.</w:t>
      </w:r>
      <w:r w:rsidR="00FE7B74">
        <w:rPr>
          <w:sz w:val="28"/>
          <w:szCs w:val="28"/>
        </w:rPr>
        <w:t xml:space="preserve"> Захворювання відмічали на 5% площ, з ураженням 3-5% кущів, 4-6% листків, 3-5% грон. У поточному році, хвороба матиме осередковий прояв, у разі частих дощів протягом вегетації на сприйнятливих сортах винограду і набути більш інтенсивнішого розвитку.</w:t>
      </w:r>
    </w:p>
    <w:p w14:paraId="2BA6E3A7" w14:textId="77777777" w:rsidR="002513E1" w:rsidRPr="009D24A8" w:rsidRDefault="002513E1" w:rsidP="00C2102E">
      <w:pPr>
        <w:ind w:firstLine="851"/>
        <w:jc w:val="both"/>
        <w:rPr>
          <w:sz w:val="28"/>
          <w:szCs w:val="28"/>
        </w:rPr>
      </w:pPr>
    </w:p>
    <w:p w14:paraId="3D5A81F4" w14:textId="77777777" w:rsidR="00F87AEA" w:rsidRPr="009D24A8" w:rsidRDefault="00F87AEA" w:rsidP="00C2102E">
      <w:pPr>
        <w:ind w:firstLine="851"/>
        <w:jc w:val="both"/>
        <w:rPr>
          <w:sz w:val="28"/>
          <w:szCs w:val="28"/>
        </w:rPr>
      </w:pPr>
    </w:p>
    <w:p w14:paraId="0ABC7E44" w14:textId="77777777" w:rsidR="00515D8A" w:rsidRPr="00C2102E" w:rsidRDefault="00515D8A" w:rsidP="00C2102E">
      <w:pPr>
        <w:widowControl w:val="0"/>
        <w:ind w:firstLine="851"/>
        <w:jc w:val="center"/>
        <w:rPr>
          <w:b/>
          <w:sz w:val="28"/>
          <w:szCs w:val="28"/>
        </w:rPr>
      </w:pPr>
      <w:r w:rsidRPr="00C2102E">
        <w:rPr>
          <w:b/>
          <w:sz w:val="28"/>
          <w:szCs w:val="28"/>
        </w:rPr>
        <w:lastRenderedPageBreak/>
        <w:t>СИСТЕМА ЗАХИСТУ ПРОМИСЛОВИХ ВИНОГРАДНИХ НАСАДЖЕНЬ ВІД ШКІДНИКІВ І ХВОРОБ</w:t>
      </w:r>
    </w:p>
    <w:p w14:paraId="72F0A4FB" w14:textId="77777777" w:rsidR="00515D8A" w:rsidRPr="00C2102E" w:rsidRDefault="00515D8A" w:rsidP="00C2102E">
      <w:pPr>
        <w:widowControl w:val="0"/>
        <w:ind w:firstLine="851"/>
        <w:jc w:val="center"/>
        <w:rPr>
          <w:i/>
        </w:rPr>
      </w:pPr>
      <w:r w:rsidRPr="00C2102E">
        <w:t>(</w:t>
      </w:r>
      <w:r w:rsidRPr="00C2102E">
        <w:rPr>
          <w:i/>
        </w:rPr>
        <w:t>Рекомендації Національного наукового центру</w:t>
      </w:r>
    </w:p>
    <w:p w14:paraId="14F62C98" w14:textId="77777777" w:rsidR="00515D8A" w:rsidRPr="00C2102E" w:rsidRDefault="00515D8A" w:rsidP="00C2102E">
      <w:pPr>
        <w:widowControl w:val="0"/>
        <w:ind w:firstLine="851"/>
        <w:jc w:val="center"/>
      </w:pPr>
      <w:r w:rsidRPr="00C2102E">
        <w:rPr>
          <w:i/>
        </w:rPr>
        <w:t>«Інститут виноградарства і виноробства ім. В. Є. Таїрова»</w:t>
      </w:r>
      <w:r w:rsidRPr="00C2102E">
        <w:t>)</w:t>
      </w:r>
    </w:p>
    <w:p w14:paraId="43197CFD" w14:textId="77777777" w:rsidR="00515D8A" w:rsidRPr="00C2102E" w:rsidRDefault="00515D8A" w:rsidP="00C2102E">
      <w:pPr>
        <w:widowControl w:val="0"/>
        <w:ind w:firstLine="851"/>
        <w:jc w:val="center"/>
        <w:rPr>
          <w:sz w:val="28"/>
          <w:szCs w:val="28"/>
        </w:rPr>
      </w:pPr>
    </w:p>
    <w:tbl>
      <w:tblPr>
        <w:tblStyle w:val="400"/>
        <w:tblW w:w="946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1971"/>
        <w:gridCol w:w="2268"/>
        <w:gridCol w:w="1134"/>
        <w:gridCol w:w="2382"/>
      </w:tblGrid>
      <w:tr w:rsidR="00C2102E" w:rsidRPr="00156E61" w14:paraId="6D920162" w14:textId="77777777" w:rsidTr="00DA0DA6">
        <w:trPr>
          <w:jc w:val="center"/>
        </w:trPr>
        <w:tc>
          <w:tcPr>
            <w:tcW w:w="1710" w:type="dxa"/>
            <w:vMerge w:val="restart"/>
            <w:vAlign w:val="center"/>
          </w:tcPr>
          <w:p w14:paraId="4C27EE1C" w14:textId="62CE5B01" w:rsidR="00515D8A" w:rsidRPr="00156E61" w:rsidRDefault="00515D8A" w:rsidP="000E0A17">
            <w:pPr>
              <w:widowControl w:val="0"/>
              <w:jc w:val="center"/>
              <w:rPr>
                <w:b/>
                <w:sz w:val="22"/>
                <w:szCs w:val="22"/>
              </w:rPr>
            </w:pPr>
            <w:r w:rsidRPr="00156E61">
              <w:rPr>
                <w:b/>
                <w:sz w:val="22"/>
                <w:szCs w:val="22"/>
              </w:rPr>
              <w:t>Строки</w:t>
            </w:r>
            <w:r w:rsidR="00816F78" w:rsidRPr="00156E61">
              <w:rPr>
                <w:b/>
                <w:sz w:val="22"/>
                <w:szCs w:val="22"/>
              </w:rPr>
              <w:t xml:space="preserve"> </w:t>
            </w:r>
            <w:r w:rsidRPr="00156E61">
              <w:rPr>
                <w:b/>
                <w:sz w:val="22"/>
                <w:szCs w:val="22"/>
              </w:rPr>
              <w:t>проведення</w:t>
            </w:r>
            <w:r w:rsidR="00816F78" w:rsidRPr="00156E61">
              <w:rPr>
                <w:b/>
                <w:sz w:val="22"/>
                <w:szCs w:val="22"/>
              </w:rPr>
              <w:t xml:space="preserve"> </w:t>
            </w:r>
            <w:r w:rsidRPr="00156E61">
              <w:rPr>
                <w:b/>
                <w:sz w:val="22"/>
                <w:szCs w:val="22"/>
              </w:rPr>
              <w:t>хімічних обробок</w:t>
            </w:r>
          </w:p>
        </w:tc>
        <w:tc>
          <w:tcPr>
            <w:tcW w:w="4239" w:type="dxa"/>
            <w:gridSpan w:val="2"/>
            <w:vAlign w:val="center"/>
          </w:tcPr>
          <w:p w14:paraId="32E67F04" w14:textId="77777777" w:rsidR="00515D8A" w:rsidRPr="00156E61" w:rsidRDefault="00515D8A" w:rsidP="00F44666">
            <w:pPr>
              <w:widowControl w:val="0"/>
              <w:jc w:val="center"/>
              <w:rPr>
                <w:b/>
                <w:sz w:val="22"/>
                <w:szCs w:val="22"/>
              </w:rPr>
            </w:pPr>
            <w:r w:rsidRPr="00156E61">
              <w:rPr>
                <w:b/>
                <w:sz w:val="22"/>
                <w:szCs w:val="22"/>
              </w:rPr>
              <w:t>Назви</w:t>
            </w:r>
          </w:p>
        </w:tc>
        <w:tc>
          <w:tcPr>
            <w:tcW w:w="1134" w:type="dxa"/>
            <w:vMerge w:val="restart"/>
            <w:vAlign w:val="center"/>
          </w:tcPr>
          <w:p w14:paraId="4FA383EF" w14:textId="77777777" w:rsidR="00515D8A" w:rsidRPr="00156E61" w:rsidRDefault="00515D8A" w:rsidP="000E0A17">
            <w:pPr>
              <w:widowControl w:val="0"/>
              <w:jc w:val="center"/>
              <w:rPr>
                <w:b/>
                <w:sz w:val="22"/>
                <w:szCs w:val="22"/>
              </w:rPr>
            </w:pPr>
            <w:r w:rsidRPr="00156E61">
              <w:rPr>
                <w:b/>
                <w:sz w:val="22"/>
                <w:szCs w:val="22"/>
              </w:rPr>
              <w:t>Норми витрат,</w:t>
            </w:r>
          </w:p>
          <w:p w14:paraId="4F094C9A" w14:textId="77777777" w:rsidR="00515D8A" w:rsidRPr="00156E61" w:rsidRDefault="00515D8A" w:rsidP="000E0A17">
            <w:pPr>
              <w:widowControl w:val="0"/>
              <w:jc w:val="center"/>
              <w:rPr>
                <w:b/>
                <w:sz w:val="22"/>
                <w:szCs w:val="22"/>
              </w:rPr>
            </w:pPr>
            <w:r w:rsidRPr="00156E61">
              <w:rPr>
                <w:b/>
                <w:sz w:val="22"/>
                <w:szCs w:val="22"/>
              </w:rPr>
              <w:t>кг, л/га</w:t>
            </w:r>
          </w:p>
        </w:tc>
        <w:tc>
          <w:tcPr>
            <w:tcW w:w="2382" w:type="dxa"/>
            <w:vMerge w:val="restart"/>
            <w:vAlign w:val="center"/>
          </w:tcPr>
          <w:p w14:paraId="32CC958D" w14:textId="77777777" w:rsidR="00515D8A" w:rsidRPr="00156E61" w:rsidRDefault="00515D8A" w:rsidP="002513E1">
            <w:pPr>
              <w:widowControl w:val="0"/>
              <w:jc w:val="center"/>
              <w:rPr>
                <w:b/>
                <w:sz w:val="22"/>
                <w:szCs w:val="22"/>
              </w:rPr>
            </w:pPr>
            <w:r w:rsidRPr="00156E61">
              <w:rPr>
                <w:b/>
                <w:sz w:val="22"/>
                <w:szCs w:val="22"/>
              </w:rPr>
              <w:t>Примітки</w:t>
            </w:r>
          </w:p>
        </w:tc>
      </w:tr>
      <w:tr w:rsidR="00C2102E" w:rsidRPr="00156E61" w14:paraId="22DBE1CD" w14:textId="77777777" w:rsidTr="00DA0DA6">
        <w:trPr>
          <w:jc w:val="center"/>
        </w:trPr>
        <w:tc>
          <w:tcPr>
            <w:tcW w:w="1710" w:type="dxa"/>
            <w:vMerge/>
            <w:vAlign w:val="center"/>
          </w:tcPr>
          <w:p w14:paraId="154C1187" w14:textId="77777777" w:rsidR="00515D8A" w:rsidRPr="00156E61" w:rsidRDefault="00515D8A" w:rsidP="00C2102E">
            <w:pPr>
              <w:widowControl w:val="0"/>
              <w:pBdr>
                <w:top w:val="nil"/>
                <w:left w:val="nil"/>
                <w:bottom w:val="nil"/>
                <w:right w:val="nil"/>
                <w:between w:val="nil"/>
              </w:pBdr>
              <w:spacing w:line="276" w:lineRule="auto"/>
              <w:ind w:firstLine="851"/>
              <w:jc w:val="center"/>
              <w:rPr>
                <w:b/>
                <w:sz w:val="22"/>
                <w:szCs w:val="22"/>
              </w:rPr>
            </w:pPr>
          </w:p>
        </w:tc>
        <w:tc>
          <w:tcPr>
            <w:tcW w:w="1971" w:type="dxa"/>
          </w:tcPr>
          <w:p w14:paraId="22492483" w14:textId="77777777" w:rsidR="00515D8A" w:rsidRPr="00156E61" w:rsidRDefault="00515D8A" w:rsidP="000E0A17">
            <w:pPr>
              <w:widowControl w:val="0"/>
              <w:jc w:val="center"/>
              <w:rPr>
                <w:b/>
                <w:sz w:val="22"/>
                <w:szCs w:val="22"/>
              </w:rPr>
            </w:pPr>
            <w:proofErr w:type="spellStart"/>
            <w:r w:rsidRPr="00156E61">
              <w:rPr>
                <w:b/>
                <w:sz w:val="22"/>
                <w:szCs w:val="22"/>
              </w:rPr>
              <w:t>хвороб</w:t>
            </w:r>
            <w:proofErr w:type="spellEnd"/>
            <w:r w:rsidRPr="00156E61">
              <w:rPr>
                <w:b/>
                <w:sz w:val="22"/>
                <w:szCs w:val="22"/>
              </w:rPr>
              <w:t xml:space="preserve"> та шкідників</w:t>
            </w:r>
          </w:p>
        </w:tc>
        <w:tc>
          <w:tcPr>
            <w:tcW w:w="2268" w:type="dxa"/>
          </w:tcPr>
          <w:p w14:paraId="6B0A7F78" w14:textId="77777777" w:rsidR="00515D8A" w:rsidRPr="00156E61" w:rsidRDefault="00515D8A" w:rsidP="000E0A17">
            <w:pPr>
              <w:widowControl w:val="0"/>
              <w:jc w:val="center"/>
              <w:rPr>
                <w:b/>
                <w:sz w:val="22"/>
                <w:szCs w:val="22"/>
              </w:rPr>
            </w:pPr>
            <w:r w:rsidRPr="00156E61">
              <w:rPr>
                <w:b/>
                <w:sz w:val="22"/>
                <w:szCs w:val="22"/>
              </w:rPr>
              <w:t>рекомендованих</w:t>
            </w:r>
          </w:p>
          <w:p w14:paraId="0CC8FC2F" w14:textId="77777777" w:rsidR="00515D8A" w:rsidRPr="00156E61" w:rsidRDefault="00515D8A" w:rsidP="000E0A17">
            <w:pPr>
              <w:widowControl w:val="0"/>
              <w:jc w:val="center"/>
              <w:rPr>
                <w:b/>
                <w:sz w:val="22"/>
                <w:szCs w:val="22"/>
              </w:rPr>
            </w:pPr>
            <w:r w:rsidRPr="00156E61">
              <w:rPr>
                <w:b/>
                <w:sz w:val="22"/>
                <w:szCs w:val="22"/>
              </w:rPr>
              <w:t>препаратів</w:t>
            </w:r>
          </w:p>
        </w:tc>
        <w:tc>
          <w:tcPr>
            <w:tcW w:w="1134" w:type="dxa"/>
            <w:vMerge/>
            <w:vAlign w:val="center"/>
          </w:tcPr>
          <w:p w14:paraId="157F459C" w14:textId="77777777" w:rsidR="00515D8A" w:rsidRPr="00156E61" w:rsidRDefault="00515D8A" w:rsidP="00C2102E">
            <w:pPr>
              <w:widowControl w:val="0"/>
              <w:pBdr>
                <w:top w:val="nil"/>
                <w:left w:val="nil"/>
                <w:bottom w:val="nil"/>
                <w:right w:val="nil"/>
                <w:between w:val="nil"/>
              </w:pBdr>
              <w:spacing w:line="276" w:lineRule="auto"/>
              <w:ind w:firstLine="851"/>
              <w:jc w:val="center"/>
              <w:rPr>
                <w:b/>
                <w:sz w:val="22"/>
                <w:szCs w:val="22"/>
              </w:rPr>
            </w:pPr>
          </w:p>
        </w:tc>
        <w:tc>
          <w:tcPr>
            <w:tcW w:w="2382" w:type="dxa"/>
            <w:vMerge/>
            <w:vAlign w:val="center"/>
          </w:tcPr>
          <w:p w14:paraId="4E9E1D6E" w14:textId="77777777" w:rsidR="00515D8A" w:rsidRPr="00156E61" w:rsidRDefault="00515D8A" w:rsidP="00C2102E">
            <w:pPr>
              <w:widowControl w:val="0"/>
              <w:pBdr>
                <w:top w:val="nil"/>
                <w:left w:val="nil"/>
                <w:bottom w:val="nil"/>
                <w:right w:val="nil"/>
                <w:between w:val="nil"/>
              </w:pBdr>
              <w:spacing w:line="276" w:lineRule="auto"/>
              <w:ind w:firstLine="851"/>
              <w:jc w:val="center"/>
              <w:rPr>
                <w:b/>
                <w:sz w:val="22"/>
                <w:szCs w:val="22"/>
              </w:rPr>
            </w:pPr>
          </w:p>
        </w:tc>
      </w:tr>
      <w:tr w:rsidR="00C2102E" w:rsidRPr="00156E61" w14:paraId="7EE76074" w14:textId="77777777" w:rsidTr="00515D8A">
        <w:trPr>
          <w:jc w:val="center"/>
        </w:trPr>
        <w:tc>
          <w:tcPr>
            <w:tcW w:w="9465" w:type="dxa"/>
            <w:gridSpan w:val="5"/>
          </w:tcPr>
          <w:p w14:paraId="68722AF8" w14:textId="77777777" w:rsidR="00515D8A" w:rsidRPr="00156E61" w:rsidRDefault="00515D8A" w:rsidP="00C2102E">
            <w:pPr>
              <w:widowControl w:val="0"/>
              <w:ind w:firstLine="851"/>
              <w:jc w:val="center"/>
              <w:rPr>
                <w:b/>
                <w:i/>
                <w:sz w:val="22"/>
                <w:szCs w:val="22"/>
              </w:rPr>
            </w:pPr>
            <w:r w:rsidRPr="00156E61">
              <w:rPr>
                <w:b/>
                <w:i/>
                <w:sz w:val="22"/>
                <w:szCs w:val="22"/>
              </w:rPr>
              <w:t>Молоді неплодоносні насадження</w:t>
            </w:r>
          </w:p>
        </w:tc>
      </w:tr>
      <w:tr w:rsidR="00C2102E" w:rsidRPr="00156E61" w14:paraId="0CD4A9F9" w14:textId="77777777" w:rsidTr="00DA0DA6">
        <w:trPr>
          <w:jc w:val="center"/>
        </w:trPr>
        <w:tc>
          <w:tcPr>
            <w:tcW w:w="1710" w:type="dxa"/>
            <w:vMerge w:val="restart"/>
          </w:tcPr>
          <w:p w14:paraId="464BAC16" w14:textId="77777777" w:rsidR="00515D8A" w:rsidRPr="00156E61" w:rsidRDefault="00515D8A" w:rsidP="00231AC4">
            <w:pPr>
              <w:widowControl w:val="0"/>
              <w:rPr>
                <w:sz w:val="22"/>
                <w:szCs w:val="22"/>
              </w:rPr>
            </w:pPr>
            <w:r w:rsidRPr="00156E61">
              <w:rPr>
                <w:sz w:val="22"/>
                <w:szCs w:val="22"/>
              </w:rPr>
              <w:t>У період вегетації кущів</w:t>
            </w:r>
          </w:p>
        </w:tc>
        <w:tc>
          <w:tcPr>
            <w:tcW w:w="1971" w:type="dxa"/>
          </w:tcPr>
          <w:p w14:paraId="601593AB" w14:textId="77777777" w:rsidR="00515D8A" w:rsidRPr="00156E61" w:rsidRDefault="00515D8A" w:rsidP="00816F78">
            <w:pPr>
              <w:widowControl w:val="0"/>
              <w:rPr>
                <w:sz w:val="22"/>
                <w:szCs w:val="22"/>
              </w:rPr>
            </w:pPr>
            <w:r w:rsidRPr="00156E61">
              <w:rPr>
                <w:sz w:val="22"/>
                <w:szCs w:val="22"/>
              </w:rPr>
              <w:t xml:space="preserve">Мілдью </w:t>
            </w:r>
          </w:p>
        </w:tc>
        <w:tc>
          <w:tcPr>
            <w:tcW w:w="2268" w:type="dxa"/>
          </w:tcPr>
          <w:p w14:paraId="39974979" w14:textId="15177D6A" w:rsidR="00070104" w:rsidRPr="00156E61" w:rsidRDefault="00070104" w:rsidP="00070104">
            <w:pPr>
              <w:rPr>
                <w:sz w:val="22"/>
                <w:szCs w:val="22"/>
                <w:lang w:eastAsia="uk-UA"/>
              </w:rPr>
            </w:pPr>
            <w:r w:rsidRPr="00156E61">
              <w:rPr>
                <w:sz w:val="22"/>
                <w:szCs w:val="22"/>
              </w:rPr>
              <w:t xml:space="preserve">На основі </w:t>
            </w:r>
            <w:proofErr w:type="spellStart"/>
            <w:r w:rsidRPr="00156E61">
              <w:rPr>
                <w:sz w:val="22"/>
                <w:szCs w:val="22"/>
              </w:rPr>
              <w:t>д.р</w:t>
            </w:r>
            <w:proofErr w:type="spellEnd"/>
            <w:r w:rsidRPr="00156E61">
              <w:rPr>
                <w:sz w:val="22"/>
                <w:szCs w:val="22"/>
              </w:rPr>
              <w:t xml:space="preserve">. </w:t>
            </w:r>
            <w:proofErr w:type="spellStart"/>
            <w:r w:rsidRPr="00156E61">
              <w:rPr>
                <w:sz w:val="22"/>
                <w:szCs w:val="22"/>
              </w:rPr>
              <w:t>диметоморф</w:t>
            </w:r>
            <w:proofErr w:type="spellEnd"/>
            <w:r w:rsidRPr="00156E61">
              <w:rPr>
                <w:sz w:val="22"/>
                <w:szCs w:val="22"/>
              </w:rPr>
              <w:t xml:space="preserve">, 90 г/кг + </w:t>
            </w:r>
            <w:proofErr w:type="spellStart"/>
            <w:r w:rsidRPr="00156E61">
              <w:rPr>
                <w:sz w:val="22"/>
                <w:szCs w:val="22"/>
              </w:rPr>
              <w:t>манкоцеб</w:t>
            </w:r>
            <w:proofErr w:type="spellEnd"/>
            <w:r w:rsidRPr="00156E61">
              <w:rPr>
                <w:sz w:val="22"/>
                <w:szCs w:val="22"/>
              </w:rPr>
              <w:t>, 600 г/кг</w:t>
            </w:r>
          </w:p>
          <w:p w14:paraId="31C16503" w14:textId="77777777" w:rsidR="00070104" w:rsidRPr="00156E61" w:rsidRDefault="00070104" w:rsidP="00070104">
            <w:pPr>
              <w:rPr>
                <w:sz w:val="22"/>
                <w:szCs w:val="22"/>
              </w:rPr>
            </w:pPr>
          </w:p>
          <w:p w14:paraId="3D632CCC" w14:textId="76FF0DCD" w:rsidR="00070104" w:rsidRPr="00156E61" w:rsidRDefault="00070104" w:rsidP="00070104">
            <w:pPr>
              <w:rPr>
                <w:sz w:val="22"/>
                <w:szCs w:val="22"/>
                <w:lang w:eastAsia="uk-UA"/>
              </w:rPr>
            </w:pPr>
            <w:proofErr w:type="spellStart"/>
            <w:r w:rsidRPr="00156E61">
              <w:rPr>
                <w:sz w:val="22"/>
                <w:szCs w:val="22"/>
              </w:rPr>
              <w:t>металаксил</w:t>
            </w:r>
            <w:proofErr w:type="spellEnd"/>
            <w:r w:rsidRPr="00156E61">
              <w:rPr>
                <w:sz w:val="22"/>
                <w:szCs w:val="22"/>
              </w:rPr>
              <w:t xml:space="preserve">-М, 20 г/кг + </w:t>
            </w:r>
            <w:proofErr w:type="spellStart"/>
            <w:r w:rsidRPr="00156E61">
              <w:rPr>
                <w:sz w:val="22"/>
                <w:szCs w:val="22"/>
              </w:rPr>
              <w:t>хлорокис</w:t>
            </w:r>
            <w:proofErr w:type="spellEnd"/>
            <w:r w:rsidRPr="00156E61">
              <w:rPr>
                <w:sz w:val="22"/>
                <w:szCs w:val="22"/>
              </w:rPr>
              <w:t xml:space="preserve"> міді, 142 г/кг</w:t>
            </w:r>
          </w:p>
          <w:p w14:paraId="36CEF27F" w14:textId="06D7603D" w:rsidR="00515D8A" w:rsidRPr="00156E61" w:rsidRDefault="00515D8A" w:rsidP="00816F78">
            <w:pPr>
              <w:widowControl w:val="0"/>
              <w:rPr>
                <w:sz w:val="22"/>
                <w:szCs w:val="22"/>
              </w:rPr>
            </w:pPr>
          </w:p>
          <w:p w14:paraId="6A3AD2B5" w14:textId="77777777" w:rsidR="00070104" w:rsidRPr="00156E61" w:rsidRDefault="00070104" w:rsidP="00070104">
            <w:pPr>
              <w:rPr>
                <w:sz w:val="22"/>
                <w:szCs w:val="22"/>
                <w:lang w:eastAsia="uk-UA"/>
              </w:rPr>
            </w:pPr>
            <w:proofErr w:type="spellStart"/>
            <w:r w:rsidRPr="00156E61">
              <w:rPr>
                <w:sz w:val="22"/>
                <w:szCs w:val="22"/>
              </w:rPr>
              <w:t>пропінеб</w:t>
            </w:r>
            <w:proofErr w:type="spellEnd"/>
            <w:r w:rsidRPr="00156E61">
              <w:rPr>
                <w:sz w:val="22"/>
                <w:szCs w:val="22"/>
              </w:rPr>
              <w:t>, 700 г/кг</w:t>
            </w:r>
          </w:p>
          <w:p w14:paraId="24ABCD4D" w14:textId="07768449" w:rsidR="00515D8A" w:rsidRPr="00156E61" w:rsidRDefault="00070104" w:rsidP="00816F78">
            <w:pPr>
              <w:tabs>
                <w:tab w:val="left" w:pos="3969"/>
                <w:tab w:val="left" w:pos="5954"/>
                <w:tab w:val="left" w:pos="8222"/>
                <w:tab w:val="left" w:pos="10490"/>
              </w:tabs>
              <w:rPr>
                <w:sz w:val="22"/>
                <w:szCs w:val="22"/>
              </w:rPr>
            </w:pPr>
            <w:r w:rsidRPr="00156E61">
              <w:rPr>
                <w:sz w:val="22"/>
                <w:szCs w:val="22"/>
              </w:rPr>
              <w:t>інші</w:t>
            </w:r>
          </w:p>
        </w:tc>
        <w:tc>
          <w:tcPr>
            <w:tcW w:w="1134" w:type="dxa"/>
          </w:tcPr>
          <w:p w14:paraId="33BBDA13" w14:textId="4AE1E679" w:rsidR="00070104" w:rsidRPr="00156E61" w:rsidRDefault="00515D8A" w:rsidP="00816F78">
            <w:pPr>
              <w:widowControl w:val="0"/>
              <w:rPr>
                <w:sz w:val="22"/>
                <w:szCs w:val="22"/>
              </w:rPr>
            </w:pPr>
            <w:r w:rsidRPr="00156E61">
              <w:rPr>
                <w:sz w:val="22"/>
                <w:szCs w:val="22"/>
              </w:rPr>
              <w:t>2</w:t>
            </w:r>
          </w:p>
          <w:p w14:paraId="3A86CC88" w14:textId="77777777" w:rsidR="00070104" w:rsidRPr="00156E61" w:rsidRDefault="00070104" w:rsidP="00816F78">
            <w:pPr>
              <w:widowControl w:val="0"/>
              <w:rPr>
                <w:sz w:val="22"/>
                <w:szCs w:val="22"/>
              </w:rPr>
            </w:pPr>
          </w:p>
          <w:p w14:paraId="11F536B5" w14:textId="77777777" w:rsidR="00070104" w:rsidRPr="00156E61" w:rsidRDefault="00070104" w:rsidP="00816F78">
            <w:pPr>
              <w:widowControl w:val="0"/>
              <w:rPr>
                <w:sz w:val="22"/>
                <w:szCs w:val="22"/>
              </w:rPr>
            </w:pPr>
          </w:p>
          <w:p w14:paraId="4449B5DC" w14:textId="77777777" w:rsidR="00070104" w:rsidRPr="00156E61" w:rsidRDefault="00070104" w:rsidP="00816F78">
            <w:pPr>
              <w:widowControl w:val="0"/>
              <w:rPr>
                <w:sz w:val="22"/>
                <w:szCs w:val="22"/>
              </w:rPr>
            </w:pPr>
          </w:p>
          <w:p w14:paraId="25BA8BF4" w14:textId="62F66DE6" w:rsidR="00515D8A" w:rsidRPr="00156E61" w:rsidRDefault="00515D8A" w:rsidP="00816F78">
            <w:pPr>
              <w:widowControl w:val="0"/>
              <w:rPr>
                <w:sz w:val="22"/>
                <w:szCs w:val="22"/>
              </w:rPr>
            </w:pPr>
            <w:r w:rsidRPr="00156E61">
              <w:rPr>
                <w:sz w:val="22"/>
                <w:szCs w:val="22"/>
              </w:rPr>
              <w:t>2</w:t>
            </w:r>
            <w:r w:rsidR="00070104" w:rsidRPr="00156E61">
              <w:rPr>
                <w:sz w:val="22"/>
                <w:szCs w:val="22"/>
              </w:rPr>
              <w:t>-3</w:t>
            </w:r>
          </w:p>
          <w:p w14:paraId="1C405EED" w14:textId="77777777" w:rsidR="00070104" w:rsidRPr="00156E61" w:rsidRDefault="00070104" w:rsidP="00816F78">
            <w:pPr>
              <w:widowControl w:val="0"/>
              <w:rPr>
                <w:sz w:val="22"/>
                <w:szCs w:val="22"/>
              </w:rPr>
            </w:pPr>
          </w:p>
          <w:p w14:paraId="7E892AFA" w14:textId="77777777" w:rsidR="00070104" w:rsidRPr="00156E61" w:rsidRDefault="00070104" w:rsidP="00816F78">
            <w:pPr>
              <w:widowControl w:val="0"/>
              <w:rPr>
                <w:sz w:val="22"/>
                <w:szCs w:val="22"/>
              </w:rPr>
            </w:pPr>
          </w:p>
          <w:p w14:paraId="64A8582D" w14:textId="77777777" w:rsidR="00515D8A" w:rsidRPr="00156E61" w:rsidRDefault="00515D8A" w:rsidP="00816F78">
            <w:pPr>
              <w:widowControl w:val="0"/>
              <w:rPr>
                <w:sz w:val="22"/>
                <w:szCs w:val="22"/>
              </w:rPr>
            </w:pPr>
          </w:p>
          <w:p w14:paraId="68EBA0F4" w14:textId="3128CD98" w:rsidR="00070104" w:rsidRPr="00156E61" w:rsidRDefault="00070104" w:rsidP="00816F78">
            <w:pPr>
              <w:widowControl w:val="0"/>
              <w:rPr>
                <w:sz w:val="22"/>
                <w:szCs w:val="22"/>
              </w:rPr>
            </w:pPr>
            <w:r w:rsidRPr="00156E61">
              <w:rPr>
                <w:sz w:val="22"/>
                <w:szCs w:val="22"/>
              </w:rPr>
              <w:t>1,5-2</w:t>
            </w:r>
          </w:p>
        </w:tc>
        <w:tc>
          <w:tcPr>
            <w:tcW w:w="2382" w:type="dxa"/>
          </w:tcPr>
          <w:p w14:paraId="328AAB26" w14:textId="77777777" w:rsidR="00515D8A" w:rsidRPr="00156E61" w:rsidRDefault="00515D8A" w:rsidP="00816F78">
            <w:pPr>
              <w:widowControl w:val="0"/>
              <w:rPr>
                <w:sz w:val="22"/>
                <w:szCs w:val="22"/>
              </w:rPr>
            </w:pPr>
            <w:r w:rsidRPr="00156E61">
              <w:rPr>
                <w:sz w:val="22"/>
                <w:szCs w:val="22"/>
              </w:rPr>
              <w:t>Обприскування всіх насаджень</w:t>
            </w:r>
          </w:p>
        </w:tc>
      </w:tr>
      <w:tr w:rsidR="00C2102E" w:rsidRPr="00156E61" w14:paraId="0C9EF598" w14:textId="77777777" w:rsidTr="00DA0DA6">
        <w:trPr>
          <w:jc w:val="center"/>
        </w:trPr>
        <w:tc>
          <w:tcPr>
            <w:tcW w:w="1710" w:type="dxa"/>
            <w:vMerge/>
          </w:tcPr>
          <w:p w14:paraId="55896EC7"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c>
          <w:tcPr>
            <w:tcW w:w="1971" w:type="dxa"/>
          </w:tcPr>
          <w:p w14:paraId="146BA069" w14:textId="77777777" w:rsidR="00515D8A" w:rsidRPr="00156E61" w:rsidRDefault="00515D8A" w:rsidP="00816F78">
            <w:pPr>
              <w:widowControl w:val="0"/>
              <w:rPr>
                <w:sz w:val="22"/>
                <w:szCs w:val="22"/>
              </w:rPr>
            </w:pPr>
            <w:r w:rsidRPr="00156E61">
              <w:rPr>
                <w:sz w:val="22"/>
                <w:szCs w:val="22"/>
              </w:rPr>
              <w:t>Оїдіум</w:t>
            </w:r>
          </w:p>
        </w:tc>
        <w:tc>
          <w:tcPr>
            <w:tcW w:w="2268" w:type="dxa"/>
          </w:tcPr>
          <w:p w14:paraId="3CF7BDF4" w14:textId="77777777" w:rsidR="00070104" w:rsidRPr="00156E61" w:rsidRDefault="00070104" w:rsidP="00070104">
            <w:pPr>
              <w:rPr>
                <w:sz w:val="22"/>
                <w:szCs w:val="22"/>
                <w:lang w:eastAsia="uk-UA"/>
              </w:rPr>
            </w:pPr>
            <w:proofErr w:type="spellStart"/>
            <w:r w:rsidRPr="00156E61">
              <w:rPr>
                <w:sz w:val="22"/>
                <w:szCs w:val="22"/>
              </w:rPr>
              <w:t>Дифеноконазол</w:t>
            </w:r>
            <w:proofErr w:type="spellEnd"/>
            <w:r w:rsidRPr="00156E61">
              <w:rPr>
                <w:sz w:val="22"/>
                <w:szCs w:val="22"/>
              </w:rPr>
              <w:t xml:space="preserve">, 60 г/л + </w:t>
            </w:r>
            <w:proofErr w:type="spellStart"/>
            <w:r w:rsidRPr="00156E61">
              <w:rPr>
                <w:sz w:val="22"/>
                <w:szCs w:val="22"/>
              </w:rPr>
              <w:t>цифлуфенамід</w:t>
            </w:r>
            <w:proofErr w:type="spellEnd"/>
            <w:r w:rsidRPr="00156E61">
              <w:rPr>
                <w:sz w:val="22"/>
                <w:szCs w:val="22"/>
              </w:rPr>
              <w:t>, 30 г/л</w:t>
            </w:r>
          </w:p>
          <w:p w14:paraId="72CE57BB" w14:textId="2BB07A5F" w:rsidR="00515D8A" w:rsidRPr="00156E61" w:rsidRDefault="00070104" w:rsidP="00070104">
            <w:pPr>
              <w:rPr>
                <w:sz w:val="22"/>
                <w:szCs w:val="22"/>
                <w:lang w:eastAsia="uk-UA"/>
              </w:rPr>
            </w:pPr>
            <w:proofErr w:type="spellStart"/>
            <w:r w:rsidRPr="00156E61">
              <w:rPr>
                <w:sz w:val="22"/>
                <w:szCs w:val="22"/>
              </w:rPr>
              <w:t>Тетраконазол</w:t>
            </w:r>
            <w:proofErr w:type="spellEnd"/>
            <w:r w:rsidRPr="00156E61">
              <w:rPr>
                <w:sz w:val="22"/>
                <w:szCs w:val="22"/>
              </w:rPr>
              <w:t xml:space="preserve"> 80 г/л + </w:t>
            </w:r>
            <w:proofErr w:type="spellStart"/>
            <w:r w:rsidRPr="00156E61">
              <w:rPr>
                <w:sz w:val="22"/>
                <w:szCs w:val="22"/>
              </w:rPr>
              <w:t>проквіназид</w:t>
            </w:r>
            <w:proofErr w:type="spellEnd"/>
            <w:r w:rsidRPr="00156E61">
              <w:rPr>
                <w:sz w:val="22"/>
                <w:szCs w:val="22"/>
              </w:rPr>
              <w:t xml:space="preserve"> 160 г/л</w:t>
            </w:r>
          </w:p>
        </w:tc>
        <w:tc>
          <w:tcPr>
            <w:tcW w:w="1134" w:type="dxa"/>
          </w:tcPr>
          <w:p w14:paraId="71089CDD" w14:textId="77777777" w:rsidR="00515D8A" w:rsidRPr="00156E61" w:rsidRDefault="00515D8A" w:rsidP="00816F78">
            <w:pPr>
              <w:widowControl w:val="0"/>
              <w:rPr>
                <w:sz w:val="22"/>
                <w:szCs w:val="22"/>
              </w:rPr>
            </w:pPr>
            <w:r w:rsidRPr="00156E61">
              <w:rPr>
                <w:sz w:val="22"/>
                <w:szCs w:val="22"/>
              </w:rPr>
              <w:t>0,6-0,7</w:t>
            </w:r>
          </w:p>
          <w:p w14:paraId="5FDFD280" w14:textId="77777777" w:rsidR="00070104" w:rsidRPr="00156E61" w:rsidRDefault="00070104" w:rsidP="00816F78">
            <w:pPr>
              <w:widowControl w:val="0"/>
              <w:rPr>
                <w:sz w:val="22"/>
                <w:szCs w:val="22"/>
              </w:rPr>
            </w:pPr>
          </w:p>
          <w:p w14:paraId="6B3C738F" w14:textId="77777777" w:rsidR="00070104" w:rsidRPr="00156E61" w:rsidRDefault="00070104" w:rsidP="00816F78">
            <w:pPr>
              <w:widowControl w:val="0"/>
              <w:rPr>
                <w:sz w:val="22"/>
                <w:szCs w:val="22"/>
              </w:rPr>
            </w:pPr>
          </w:p>
          <w:p w14:paraId="7276B4E8" w14:textId="289B5C9B" w:rsidR="00515D8A" w:rsidRPr="00156E61" w:rsidRDefault="00515D8A" w:rsidP="00816F78">
            <w:pPr>
              <w:widowControl w:val="0"/>
              <w:rPr>
                <w:sz w:val="22"/>
                <w:szCs w:val="22"/>
              </w:rPr>
            </w:pPr>
            <w:r w:rsidRPr="00156E61">
              <w:rPr>
                <w:sz w:val="22"/>
                <w:szCs w:val="22"/>
              </w:rPr>
              <w:t>0,3-0,35</w:t>
            </w:r>
          </w:p>
          <w:p w14:paraId="7B83D5DD" w14:textId="69318461" w:rsidR="00515D8A" w:rsidRPr="00156E61" w:rsidRDefault="00515D8A" w:rsidP="00816F78">
            <w:pPr>
              <w:widowControl w:val="0"/>
              <w:rPr>
                <w:sz w:val="22"/>
                <w:szCs w:val="22"/>
              </w:rPr>
            </w:pPr>
          </w:p>
        </w:tc>
        <w:tc>
          <w:tcPr>
            <w:tcW w:w="2382" w:type="dxa"/>
          </w:tcPr>
          <w:p w14:paraId="0BB07C58" w14:textId="77777777" w:rsidR="00515D8A" w:rsidRPr="00156E61" w:rsidRDefault="00515D8A" w:rsidP="00816F78">
            <w:pPr>
              <w:widowControl w:val="0"/>
              <w:rPr>
                <w:sz w:val="22"/>
                <w:szCs w:val="22"/>
              </w:rPr>
            </w:pPr>
            <w:r w:rsidRPr="00156E61">
              <w:rPr>
                <w:sz w:val="22"/>
                <w:szCs w:val="22"/>
              </w:rPr>
              <w:t>Обприскування вогнищ хвороби</w:t>
            </w:r>
          </w:p>
        </w:tc>
      </w:tr>
      <w:tr w:rsidR="00C2102E" w:rsidRPr="00156E61" w14:paraId="3A10ED0D" w14:textId="77777777" w:rsidTr="00070104">
        <w:trPr>
          <w:trHeight w:val="939"/>
          <w:jc w:val="center"/>
        </w:trPr>
        <w:tc>
          <w:tcPr>
            <w:tcW w:w="1710" w:type="dxa"/>
            <w:vMerge/>
          </w:tcPr>
          <w:p w14:paraId="49406F7B"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c>
          <w:tcPr>
            <w:tcW w:w="1971" w:type="dxa"/>
          </w:tcPr>
          <w:p w14:paraId="4801A26A" w14:textId="77777777" w:rsidR="00515D8A" w:rsidRPr="00156E61" w:rsidRDefault="00515D8A" w:rsidP="00816F78">
            <w:pPr>
              <w:widowControl w:val="0"/>
              <w:rPr>
                <w:sz w:val="22"/>
                <w:szCs w:val="22"/>
              </w:rPr>
            </w:pPr>
            <w:r w:rsidRPr="00156E61">
              <w:rPr>
                <w:sz w:val="22"/>
                <w:szCs w:val="22"/>
              </w:rPr>
              <w:t>Кліщі</w:t>
            </w:r>
          </w:p>
        </w:tc>
        <w:tc>
          <w:tcPr>
            <w:tcW w:w="2268" w:type="dxa"/>
          </w:tcPr>
          <w:p w14:paraId="7F0BF9C7" w14:textId="77777777" w:rsidR="00070104" w:rsidRPr="00156E61" w:rsidRDefault="00070104" w:rsidP="00070104">
            <w:pPr>
              <w:rPr>
                <w:sz w:val="22"/>
                <w:szCs w:val="22"/>
                <w:lang w:eastAsia="uk-UA"/>
              </w:rPr>
            </w:pPr>
            <w:proofErr w:type="spellStart"/>
            <w:r w:rsidRPr="00156E61">
              <w:rPr>
                <w:sz w:val="22"/>
                <w:szCs w:val="22"/>
              </w:rPr>
              <w:t>абамектин</w:t>
            </w:r>
            <w:proofErr w:type="spellEnd"/>
            <w:r w:rsidRPr="00156E61">
              <w:rPr>
                <w:sz w:val="22"/>
                <w:szCs w:val="22"/>
              </w:rPr>
              <w:t xml:space="preserve"> – 1,8%</w:t>
            </w:r>
          </w:p>
          <w:p w14:paraId="2C88C506" w14:textId="77777777" w:rsidR="00070104" w:rsidRPr="00156E61" w:rsidRDefault="00070104" w:rsidP="00070104">
            <w:pPr>
              <w:rPr>
                <w:sz w:val="22"/>
                <w:szCs w:val="22"/>
                <w:lang w:eastAsia="uk-UA"/>
              </w:rPr>
            </w:pPr>
            <w:proofErr w:type="spellStart"/>
            <w:r w:rsidRPr="00156E61">
              <w:rPr>
                <w:sz w:val="22"/>
                <w:szCs w:val="22"/>
              </w:rPr>
              <w:t>біфентрин</w:t>
            </w:r>
            <w:proofErr w:type="spellEnd"/>
            <w:r w:rsidRPr="00156E61">
              <w:rPr>
                <w:sz w:val="22"/>
                <w:szCs w:val="22"/>
              </w:rPr>
              <w:t>, 100 г/л</w:t>
            </w:r>
          </w:p>
          <w:p w14:paraId="7855DBBF" w14:textId="45CB1297" w:rsidR="00AB67D1" w:rsidRPr="00156E61" w:rsidRDefault="00AB67D1" w:rsidP="002513E1">
            <w:pPr>
              <w:widowControl w:val="0"/>
              <w:rPr>
                <w:sz w:val="22"/>
                <w:szCs w:val="22"/>
              </w:rPr>
            </w:pPr>
          </w:p>
        </w:tc>
        <w:tc>
          <w:tcPr>
            <w:tcW w:w="1134" w:type="dxa"/>
          </w:tcPr>
          <w:p w14:paraId="6AF0C610" w14:textId="77777777" w:rsidR="00AB67D1" w:rsidRPr="00156E61" w:rsidRDefault="00515D8A" w:rsidP="00816F78">
            <w:pPr>
              <w:widowControl w:val="0"/>
              <w:rPr>
                <w:sz w:val="22"/>
                <w:szCs w:val="22"/>
                <w:lang w:val="en-US"/>
              </w:rPr>
            </w:pPr>
            <w:r w:rsidRPr="00156E61">
              <w:rPr>
                <w:sz w:val="22"/>
                <w:szCs w:val="22"/>
              </w:rPr>
              <w:t>1,0-1,5</w:t>
            </w:r>
          </w:p>
          <w:p w14:paraId="6E676522" w14:textId="77777777" w:rsidR="00816F78" w:rsidRPr="00156E61" w:rsidRDefault="00515D8A" w:rsidP="00816F78">
            <w:pPr>
              <w:widowControl w:val="0"/>
              <w:rPr>
                <w:sz w:val="22"/>
                <w:szCs w:val="22"/>
              </w:rPr>
            </w:pPr>
            <w:r w:rsidRPr="00156E61">
              <w:rPr>
                <w:sz w:val="22"/>
                <w:szCs w:val="22"/>
              </w:rPr>
              <w:t>0,2</w:t>
            </w:r>
          </w:p>
          <w:p w14:paraId="3DD2B2C8" w14:textId="1A950B71" w:rsidR="00515D8A" w:rsidRPr="00156E61" w:rsidRDefault="00515D8A" w:rsidP="00816F78">
            <w:pPr>
              <w:widowControl w:val="0"/>
              <w:rPr>
                <w:sz w:val="22"/>
                <w:szCs w:val="22"/>
              </w:rPr>
            </w:pPr>
          </w:p>
        </w:tc>
        <w:tc>
          <w:tcPr>
            <w:tcW w:w="2382" w:type="dxa"/>
          </w:tcPr>
          <w:p w14:paraId="5721784C" w14:textId="77777777" w:rsidR="00515D8A" w:rsidRPr="00156E61" w:rsidRDefault="00515D8A" w:rsidP="00816F78">
            <w:pPr>
              <w:widowControl w:val="0"/>
              <w:rPr>
                <w:sz w:val="22"/>
                <w:szCs w:val="22"/>
              </w:rPr>
            </w:pPr>
            <w:r w:rsidRPr="00156E61">
              <w:rPr>
                <w:sz w:val="22"/>
                <w:szCs w:val="22"/>
              </w:rPr>
              <w:t>Обприскування вогнищ за наявності 5-7 кліщів на листок</w:t>
            </w:r>
          </w:p>
        </w:tc>
      </w:tr>
      <w:tr w:rsidR="00C2102E" w:rsidRPr="00156E61" w14:paraId="0B1356BB" w14:textId="77777777" w:rsidTr="00DC6B72">
        <w:trPr>
          <w:trHeight w:val="286"/>
          <w:jc w:val="center"/>
        </w:trPr>
        <w:tc>
          <w:tcPr>
            <w:tcW w:w="9465" w:type="dxa"/>
            <w:gridSpan w:val="5"/>
          </w:tcPr>
          <w:p w14:paraId="3662E5B6" w14:textId="77777777" w:rsidR="00515D8A" w:rsidRPr="00156E61" w:rsidRDefault="00515D8A" w:rsidP="00C2102E">
            <w:pPr>
              <w:widowControl w:val="0"/>
              <w:ind w:firstLine="851"/>
              <w:jc w:val="center"/>
              <w:rPr>
                <w:b/>
                <w:i/>
                <w:sz w:val="22"/>
                <w:szCs w:val="22"/>
              </w:rPr>
            </w:pPr>
            <w:r w:rsidRPr="00156E61">
              <w:rPr>
                <w:b/>
                <w:i/>
                <w:sz w:val="22"/>
                <w:szCs w:val="22"/>
              </w:rPr>
              <w:t>Плодоносні насадження винограду</w:t>
            </w:r>
          </w:p>
        </w:tc>
      </w:tr>
      <w:tr w:rsidR="00C2102E" w:rsidRPr="00156E61" w14:paraId="229EBC86" w14:textId="77777777" w:rsidTr="00DA0DA6">
        <w:trPr>
          <w:jc w:val="center"/>
        </w:trPr>
        <w:tc>
          <w:tcPr>
            <w:tcW w:w="1710" w:type="dxa"/>
          </w:tcPr>
          <w:p w14:paraId="7FF2EEB7" w14:textId="77777777" w:rsidR="00515D8A" w:rsidRPr="00156E61" w:rsidRDefault="00515D8A" w:rsidP="00816F78">
            <w:pPr>
              <w:widowControl w:val="0"/>
              <w:rPr>
                <w:sz w:val="22"/>
                <w:szCs w:val="22"/>
              </w:rPr>
            </w:pPr>
            <w:r w:rsidRPr="00156E61">
              <w:rPr>
                <w:sz w:val="22"/>
                <w:szCs w:val="22"/>
              </w:rPr>
              <w:t>У період набубнявіння бруньок</w:t>
            </w:r>
          </w:p>
        </w:tc>
        <w:tc>
          <w:tcPr>
            <w:tcW w:w="1971" w:type="dxa"/>
          </w:tcPr>
          <w:p w14:paraId="25BCD7D2" w14:textId="77777777" w:rsidR="00515D8A" w:rsidRPr="00156E61" w:rsidRDefault="00515D8A" w:rsidP="00816F78">
            <w:pPr>
              <w:widowControl w:val="0"/>
              <w:rPr>
                <w:sz w:val="22"/>
                <w:szCs w:val="22"/>
              </w:rPr>
            </w:pPr>
            <w:r w:rsidRPr="00156E61">
              <w:rPr>
                <w:sz w:val="22"/>
                <w:szCs w:val="22"/>
              </w:rPr>
              <w:t>Гусінь совок, п'ядунів, жуки скосарі, ін.</w:t>
            </w:r>
          </w:p>
        </w:tc>
        <w:tc>
          <w:tcPr>
            <w:tcW w:w="2268" w:type="dxa"/>
          </w:tcPr>
          <w:p w14:paraId="057519CF" w14:textId="77777777" w:rsidR="00070104" w:rsidRPr="00156E61" w:rsidRDefault="00070104" w:rsidP="00070104">
            <w:pPr>
              <w:rPr>
                <w:sz w:val="22"/>
                <w:szCs w:val="22"/>
                <w:lang w:eastAsia="uk-UA"/>
              </w:rPr>
            </w:pPr>
            <w:proofErr w:type="spellStart"/>
            <w:r w:rsidRPr="00156E61">
              <w:rPr>
                <w:sz w:val="22"/>
                <w:szCs w:val="22"/>
              </w:rPr>
              <w:t>Тіаметоксам</w:t>
            </w:r>
            <w:proofErr w:type="spellEnd"/>
            <w:r w:rsidRPr="00156E61">
              <w:rPr>
                <w:sz w:val="22"/>
                <w:szCs w:val="22"/>
              </w:rPr>
              <w:t xml:space="preserve">, 200 г/л + </w:t>
            </w:r>
            <w:proofErr w:type="spellStart"/>
            <w:r w:rsidRPr="00156E61">
              <w:rPr>
                <w:sz w:val="22"/>
                <w:szCs w:val="22"/>
              </w:rPr>
              <w:t>хлорантраніліпрол</w:t>
            </w:r>
            <w:proofErr w:type="spellEnd"/>
            <w:r w:rsidRPr="00156E61">
              <w:rPr>
                <w:sz w:val="22"/>
                <w:szCs w:val="22"/>
              </w:rPr>
              <w:t>, 100 г/л</w:t>
            </w:r>
          </w:p>
          <w:p w14:paraId="0D72BFDA" w14:textId="77777777" w:rsidR="007D7C97" w:rsidRPr="00156E61" w:rsidRDefault="007D7C97" w:rsidP="007D7C97">
            <w:pPr>
              <w:rPr>
                <w:sz w:val="22"/>
                <w:szCs w:val="22"/>
                <w:lang w:eastAsia="uk-UA"/>
              </w:rPr>
            </w:pPr>
            <w:proofErr w:type="spellStart"/>
            <w:r w:rsidRPr="00156E61">
              <w:rPr>
                <w:sz w:val="22"/>
                <w:szCs w:val="22"/>
              </w:rPr>
              <w:t>хлорантраніліпрол</w:t>
            </w:r>
            <w:proofErr w:type="spellEnd"/>
            <w:r w:rsidRPr="00156E61">
              <w:rPr>
                <w:sz w:val="22"/>
                <w:szCs w:val="22"/>
              </w:rPr>
              <w:t>, 200 г/л</w:t>
            </w:r>
          </w:p>
          <w:p w14:paraId="499C6C79" w14:textId="279AC9EC" w:rsidR="00816F78" w:rsidRPr="00156E61" w:rsidRDefault="007D7C97" w:rsidP="007D7C97">
            <w:pPr>
              <w:rPr>
                <w:sz w:val="22"/>
                <w:szCs w:val="22"/>
                <w:lang w:eastAsia="uk-UA"/>
              </w:rPr>
            </w:pPr>
            <w:proofErr w:type="spellStart"/>
            <w:r w:rsidRPr="00156E61">
              <w:rPr>
                <w:sz w:val="22"/>
                <w:szCs w:val="22"/>
              </w:rPr>
              <w:t>біфентрин</w:t>
            </w:r>
            <w:proofErr w:type="spellEnd"/>
            <w:r w:rsidRPr="00156E61">
              <w:rPr>
                <w:sz w:val="22"/>
                <w:szCs w:val="22"/>
              </w:rPr>
              <w:t>, 100 г/л</w:t>
            </w:r>
          </w:p>
        </w:tc>
        <w:tc>
          <w:tcPr>
            <w:tcW w:w="1134" w:type="dxa"/>
          </w:tcPr>
          <w:p w14:paraId="10FA2CB6" w14:textId="77777777" w:rsidR="00515D8A" w:rsidRPr="00156E61" w:rsidRDefault="00515D8A" w:rsidP="00816F78">
            <w:pPr>
              <w:widowControl w:val="0"/>
              <w:rPr>
                <w:sz w:val="22"/>
                <w:szCs w:val="22"/>
              </w:rPr>
            </w:pPr>
            <w:r w:rsidRPr="00156E61">
              <w:rPr>
                <w:sz w:val="22"/>
                <w:szCs w:val="22"/>
              </w:rPr>
              <w:t>0,3-0,5</w:t>
            </w:r>
          </w:p>
          <w:p w14:paraId="6891F1EB" w14:textId="77777777" w:rsidR="00515D8A" w:rsidRPr="00156E61" w:rsidRDefault="00515D8A" w:rsidP="00C2102E">
            <w:pPr>
              <w:widowControl w:val="0"/>
              <w:ind w:firstLine="851"/>
              <w:jc w:val="center"/>
              <w:rPr>
                <w:sz w:val="22"/>
                <w:szCs w:val="22"/>
              </w:rPr>
            </w:pPr>
          </w:p>
          <w:p w14:paraId="14C14B98" w14:textId="77777777" w:rsidR="00070104" w:rsidRPr="00156E61" w:rsidRDefault="00070104" w:rsidP="00816F78">
            <w:pPr>
              <w:widowControl w:val="0"/>
              <w:rPr>
                <w:sz w:val="22"/>
                <w:szCs w:val="22"/>
              </w:rPr>
            </w:pPr>
          </w:p>
          <w:p w14:paraId="41FAC03A" w14:textId="3B5A5D7D" w:rsidR="00515D8A" w:rsidRPr="00156E61" w:rsidRDefault="00515D8A" w:rsidP="00816F78">
            <w:pPr>
              <w:widowControl w:val="0"/>
              <w:rPr>
                <w:sz w:val="22"/>
                <w:szCs w:val="22"/>
              </w:rPr>
            </w:pPr>
            <w:r w:rsidRPr="00156E61">
              <w:rPr>
                <w:sz w:val="22"/>
                <w:szCs w:val="22"/>
              </w:rPr>
              <w:t>0,175-0,2</w:t>
            </w:r>
          </w:p>
          <w:p w14:paraId="3384BEB6" w14:textId="472312F3" w:rsidR="007A7A8E" w:rsidRPr="00156E61" w:rsidRDefault="00515D8A" w:rsidP="00816F78">
            <w:pPr>
              <w:widowControl w:val="0"/>
              <w:rPr>
                <w:sz w:val="22"/>
                <w:szCs w:val="22"/>
              </w:rPr>
            </w:pPr>
            <w:r w:rsidRPr="00156E61">
              <w:rPr>
                <w:sz w:val="22"/>
                <w:szCs w:val="22"/>
              </w:rPr>
              <w:t>0,2</w:t>
            </w:r>
          </w:p>
        </w:tc>
        <w:tc>
          <w:tcPr>
            <w:tcW w:w="2382" w:type="dxa"/>
          </w:tcPr>
          <w:p w14:paraId="06952450" w14:textId="77777777" w:rsidR="00515D8A" w:rsidRPr="00156E61" w:rsidRDefault="00515D8A" w:rsidP="00816F78">
            <w:pPr>
              <w:widowControl w:val="0"/>
              <w:rPr>
                <w:sz w:val="22"/>
                <w:szCs w:val="22"/>
              </w:rPr>
            </w:pPr>
            <w:r w:rsidRPr="00156E61">
              <w:rPr>
                <w:sz w:val="22"/>
                <w:szCs w:val="22"/>
              </w:rPr>
              <w:t>Обприскування вогнищ заселення шкідниками</w:t>
            </w:r>
          </w:p>
        </w:tc>
      </w:tr>
      <w:tr w:rsidR="00C2102E" w:rsidRPr="00156E61" w14:paraId="55D05CD1" w14:textId="77777777" w:rsidTr="00DA0DA6">
        <w:trPr>
          <w:jc w:val="center"/>
        </w:trPr>
        <w:tc>
          <w:tcPr>
            <w:tcW w:w="1710" w:type="dxa"/>
          </w:tcPr>
          <w:p w14:paraId="3EB321A5" w14:textId="77777777" w:rsidR="00515D8A" w:rsidRPr="00156E61" w:rsidRDefault="00515D8A" w:rsidP="00816F78">
            <w:pPr>
              <w:widowControl w:val="0"/>
              <w:rPr>
                <w:sz w:val="22"/>
                <w:szCs w:val="22"/>
              </w:rPr>
            </w:pPr>
            <w:r w:rsidRPr="00156E61">
              <w:rPr>
                <w:sz w:val="22"/>
                <w:szCs w:val="22"/>
              </w:rPr>
              <w:t>За наявності           2-3 листків</w:t>
            </w:r>
          </w:p>
        </w:tc>
        <w:tc>
          <w:tcPr>
            <w:tcW w:w="1971" w:type="dxa"/>
          </w:tcPr>
          <w:p w14:paraId="791E7CEC" w14:textId="77777777" w:rsidR="00515D8A" w:rsidRPr="00156E61" w:rsidRDefault="00515D8A" w:rsidP="00816F78">
            <w:pPr>
              <w:widowControl w:val="0"/>
              <w:rPr>
                <w:sz w:val="22"/>
                <w:szCs w:val="22"/>
              </w:rPr>
            </w:pPr>
            <w:r w:rsidRPr="00156E61">
              <w:rPr>
                <w:sz w:val="22"/>
                <w:szCs w:val="22"/>
              </w:rPr>
              <w:t>Чорна плямистість, інфекційне засихання кущів, ін.</w:t>
            </w:r>
          </w:p>
        </w:tc>
        <w:tc>
          <w:tcPr>
            <w:tcW w:w="2268" w:type="dxa"/>
          </w:tcPr>
          <w:p w14:paraId="713AFB73" w14:textId="77777777" w:rsidR="007D7C97" w:rsidRPr="00156E61" w:rsidRDefault="007D7C97" w:rsidP="007D7C97">
            <w:pPr>
              <w:rPr>
                <w:sz w:val="22"/>
                <w:szCs w:val="22"/>
                <w:lang w:eastAsia="uk-UA"/>
              </w:rPr>
            </w:pPr>
            <w:proofErr w:type="spellStart"/>
            <w:r w:rsidRPr="00156E61">
              <w:rPr>
                <w:sz w:val="22"/>
                <w:szCs w:val="22"/>
              </w:rPr>
              <w:t>пропінеб</w:t>
            </w:r>
            <w:proofErr w:type="spellEnd"/>
            <w:r w:rsidRPr="00156E61">
              <w:rPr>
                <w:sz w:val="22"/>
                <w:szCs w:val="22"/>
              </w:rPr>
              <w:t>, 700 г/кг</w:t>
            </w:r>
          </w:p>
          <w:p w14:paraId="5549ECF2" w14:textId="77777777" w:rsidR="007D7C97" w:rsidRPr="00156E61" w:rsidRDefault="007D7C97" w:rsidP="007D7C97">
            <w:pPr>
              <w:rPr>
                <w:sz w:val="22"/>
                <w:szCs w:val="22"/>
                <w:lang w:eastAsia="uk-UA"/>
              </w:rPr>
            </w:pPr>
            <w:r w:rsidRPr="00156E61">
              <w:rPr>
                <w:sz w:val="22"/>
                <w:szCs w:val="22"/>
              </w:rPr>
              <w:t xml:space="preserve">Сульфат міді </w:t>
            </w:r>
            <w:proofErr w:type="spellStart"/>
            <w:r w:rsidRPr="00156E61">
              <w:rPr>
                <w:sz w:val="22"/>
                <w:szCs w:val="22"/>
              </w:rPr>
              <w:t>триосновний</w:t>
            </w:r>
            <w:proofErr w:type="spellEnd"/>
            <w:r w:rsidRPr="00156E61">
              <w:rPr>
                <w:sz w:val="22"/>
                <w:szCs w:val="22"/>
              </w:rPr>
              <w:t>, 345 г/л</w:t>
            </w:r>
          </w:p>
          <w:p w14:paraId="0B7F9A38" w14:textId="2803C3CA" w:rsidR="00515D8A" w:rsidRPr="00156E61" w:rsidRDefault="007D7C97" w:rsidP="007D7C97">
            <w:pPr>
              <w:rPr>
                <w:sz w:val="22"/>
                <w:szCs w:val="22"/>
                <w:lang w:eastAsia="uk-UA"/>
              </w:rPr>
            </w:pPr>
            <w:proofErr w:type="spellStart"/>
            <w:r w:rsidRPr="00156E61">
              <w:rPr>
                <w:sz w:val="22"/>
                <w:szCs w:val="22"/>
              </w:rPr>
              <w:t>азоксистробін</w:t>
            </w:r>
            <w:proofErr w:type="spellEnd"/>
            <w:r w:rsidRPr="00156E61">
              <w:rPr>
                <w:sz w:val="22"/>
                <w:szCs w:val="22"/>
              </w:rPr>
              <w:t xml:space="preserve">, 120 г/л + </w:t>
            </w:r>
            <w:proofErr w:type="spellStart"/>
            <w:r w:rsidRPr="00156E61">
              <w:rPr>
                <w:sz w:val="22"/>
                <w:szCs w:val="22"/>
              </w:rPr>
              <w:t>пропіконазол</w:t>
            </w:r>
            <w:proofErr w:type="spellEnd"/>
            <w:r w:rsidRPr="00156E61">
              <w:rPr>
                <w:sz w:val="22"/>
                <w:szCs w:val="22"/>
              </w:rPr>
              <w:t>, 180 г/л</w:t>
            </w:r>
          </w:p>
        </w:tc>
        <w:tc>
          <w:tcPr>
            <w:tcW w:w="1134" w:type="dxa"/>
          </w:tcPr>
          <w:p w14:paraId="394C0819" w14:textId="77777777" w:rsidR="00515D8A" w:rsidRPr="00156E61" w:rsidRDefault="00515D8A" w:rsidP="00816F78">
            <w:pPr>
              <w:widowControl w:val="0"/>
              <w:rPr>
                <w:sz w:val="22"/>
                <w:szCs w:val="22"/>
              </w:rPr>
            </w:pPr>
            <w:r w:rsidRPr="00156E61">
              <w:rPr>
                <w:sz w:val="22"/>
                <w:szCs w:val="22"/>
              </w:rPr>
              <w:t>1,5-2,0</w:t>
            </w:r>
          </w:p>
          <w:p w14:paraId="04131EBE" w14:textId="77777777" w:rsidR="007D7C97" w:rsidRPr="00156E61" w:rsidRDefault="007D7C97" w:rsidP="00600877">
            <w:pPr>
              <w:widowControl w:val="0"/>
              <w:rPr>
                <w:sz w:val="22"/>
                <w:szCs w:val="22"/>
              </w:rPr>
            </w:pPr>
          </w:p>
          <w:p w14:paraId="6BCC16AC" w14:textId="6C8EFF2A" w:rsidR="007D7C97" w:rsidRPr="00156E61" w:rsidRDefault="00515D8A" w:rsidP="00600877">
            <w:pPr>
              <w:widowControl w:val="0"/>
              <w:rPr>
                <w:sz w:val="22"/>
                <w:szCs w:val="22"/>
              </w:rPr>
            </w:pPr>
            <w:r w:rsidRPr="00156E61">
              <w:rPr>
                <w:sz w:val="22"/>
                <w:szCs w:val="22"/>
              </w:rPr>
              <w:t>3,0-5,0</w:t>
            </w:r>
          </w:p>
          <w:p w14:paraId="0B56A7A5" w14:textId="77777777" w:rsidR="007D7C97" w:rsidRPr="00156E61" w:rsidRDefault="007D7C97" w:rsidP="00600877">
            <w:pPr>
              <w:widowControl w:val="0"/>
              <w:rPr>
                <w:sz w:val="22"/>
                <w:szCs w:val="22"/>
              </w:rPr>
            </w:pPr>
          </w:p>
          <w:p w14:paraId="47FB0D29" w14:textId="337ADBFF" w:rsidR="00AB67D1" w:rsidRPr="00156E61" w:rsidRDefault="00515D8A" w:rsidP="00600877">
            <w:pPr>
              <w:widowControl w:val="0"/>
              <w:rPr>
                <w:sz w:val="22"/>
                <w:szCs w:val="22"/>
                <w:lang w:val="en-US"/>
              </w:rPr>
            </w:pPr>
            <w:r w:rsidRPr="00156E61">
              <w:rPr>
                <w:sz w:val="22"/>
                <w:szCs w:val="22"/>
              </w:rPr>
              <w:t>0,8-1,0</w:t>
            </w:r>
          </w:p>
          <w:p w14:paraId="3D862171" w14:textId="44DFEB8A" w:rsidR="00515D8A" w:rsidRPr="00156E61" w:rsidRDefault="00515D8A" w:rsidP="00600877">
            <w:pPr>
              <w:widowControl w:val="0"/>
              <w:rPr>
                <w:sz w:val="22"/>
                <w:szCs w:val="22"/>
              </w:rPr>
            </w:pPr>
          </w:p>
        </w:tc>
        <w:tc>
          <w:tcPr>
            <w:tcW w:w="2382" w:type="dxa"/>
          </w:tcPr>
          <w:p w14:paraId="563A6195" w14:textId="77777777" w:rsidR="00816F78" w:rsidRPr="00156E61" w:rsidRDefault="00816F78" w:rsidP="00C2102E">
            <w:pPr>
              <w:widowControl w:val="0"/>
              <w:ind w:firstLine="851"/>
              <w:rPr>
                <w:sz w:val="22"/>
                <w:szCs w:val="22"/>
              </w:rPr>
            </w:pPr>
          </w:p>
          <w:p w14:paraId="5DBDCF8E" w14:textId="24972A31" w:rsidR="00515D8A" w:rsidRPr="00156E61" w:rsidRDefault="00515D8A" w:rsidP="00600877">
            <w:pPr>
              <w:widowControl w:val="0"/>
              <w:rPr>
                <w:sz w:val="22"/>
                <w:szCs w:val="22"/>
              </w:rPr>
            </w:pPr>
            <w:r w:rsidRPr="00156E61">
              <w:rPr>
                <w:sz w:val="22"/>
                <w:szCs w:val="22"/>
              </w:rPr>
              <w:t>Обприскування всіх насаджень</w:t>
            </w:r>
          </w:p>
        </w:tc>
      </w:tr>
      <w:tr w:rsidR="00C2102E" w:rsidRPr="00156E61" w14:paraId="52578A6C" w14:textId="77777777" w:rsidTr="00DA0DA6">
        <w:trPr>
          <w:jc w:val="center"/>
        </w:trPr>
        <w:tc>
          <w:tcPr>
            <w:tcW w:w="1710" w:type="dxa"/>
            <w:vMerge w:val="restart"/>
          </w:tcPr>
          <w:p w14:paraId="35859CC9" w14:textId="77777777" w:rsidR="00515D8A" w:rsidRPr="00156E61" w:rsidRDefault="00515D8A" w:rsidP="00600877">
            <w:pPr>
              <w:widowControl w:val="0"/>
              <w:rPr>
                <w:sz w:val="22"/>
                <w:szCs w:val="22"/>
              </w:rPr>
            </w:pPr>
            <w:r w:rsidRPr="00156E61">
              <w:rPr>
                <w:sz w:val="22"/>
                <w:szCs w:val="22"/>
              </w:rPr>
              <w:t xml:space="preserve">У період </w:t>
            </w:r>
            <w:proofErr w:type="spellStart"/>
            <w:r w:rsidRPr="00156E61">
              <w:rPr>
                <w:sz w:val="22"/>
                <w:szCs w:val="22"/>
              </w:rPr>
              <w:t>розрихлення</w:t>
            </w:r>
            <w:proofErr w:type="spellEnd"/>
            <w:r w:rsidRPr="00156E61">
              <w:rPr>
                <w:sz w:val="22"/>
                <w:szCs w:val="22"/>
              </w:rPr>
              <w:t xml:space="preserve"> суцвіть (період цвітіння)</w:t>
            </w:r>
          </w:p>
        </w:tc>
        <w:tc>
          <w:tcPr>
            <w:tcW w:w="1971" w:type="dxa"/>
          </w:tcPr>
          <w:p w14:paraId="61DCA335" w14:textId="77777777" w:rsidR="00515D8A" w:rsidRPr="00156E61" w:rsidRDefault="00515D8A" w:rsidP="00600877">
            <w:pPr>
              <w:widowControl w:val="0"/>
              <w:rPr>
                <w:sz w:val="22"/>
                <w:szCs w:val="22"/>
              </w:rPr>
            </w:pPr>
            <w:r w:rsidRPr="00156E61">
              <w:rPr>
                <w:sz w:val="22"/>
                <w:szCs w:val="22"/>
              </w:rPr>
              <w:t>Гусінь гронової листокрутки першого покоління</w:t>
            </w:r>
          </w:p>
        </w:tc>
        <w:tc>
          <w:tcPr>
            <w:tcW w:w="2268" w:type="dxa"/>
          </w:tcPr>
          <w:p w14:paraId="35359AAA" w14:textId="77777777" w:rsidR="007D7C97" w:rsidRPr="00156E61" w:rsidRDefault="007D7C97" w:rsidP="007D7C97">
            <w:pPr>
              <w:rPr>
                <w:sz w:val="22"/>
                <w:szCs w:val="22"/>
                <w:lang w:eastAsia="uk-UA"/>
              </w:rPr>
            </w:pPr>
            <w:proofErr w:type="spellStart"/>
            <w:r w:rsidRPr="00156E61">
              <w:rPr>
                <w:sz w:val="22"/>
                <w:szCs w:val="22"/>
              </w:rPr>
              <w:t>спінеторам</w:t>
            </w:r>
            <w:proofErr w:type="spellEnd"/>
            <w:r w:rsidRPr="00156E61">
              <w:rPr>
                <w:sz w:val="22"/>
                <w:szCs w:val="22"/>
              </w:rPr>
              <w:t>, 120 г/л</w:t>
            </w:r>
          </w:p>
          <w:p w14:paraId="35D72B7B" w14:textId="77777777" w:rsidR="007D7C97" w:rsidRPr="00156E61" w:rsidRDefault="007D7C97" w:rsidP="007D7C97">
            <w:pPr>
              <w:rPr>
                <w:sz w:val="22"/>
                <w:szCs w:val="22"/>
                <w:lang w:eastAsia="uk-UA"/>
              </w:rPr>
            </w:pPr>
            <w:proofErr w:type="spellStart"/>
            <w:r w:rsidRPr="00156E61">
              <w:rPr>
                <w:sz w:val="22"/>
                <w:szCs w:val="22"/>
              </w:rPr>
              <w:t>циперметрин</w:t>
            </w:r>
            <w:proofErr w:type="spellEnd"/>
            <w:r w:rsidRPr="00156E61">
              <w:rPr>
                <w:sz w:val="22"/>
                <w:szCs w:val="22"/>
              </w:rPr>
              <w:t xml:space="preserve"> 40 г/л + </w:t>
            </w:r>
            <w:proofErr w:type="spellStart"/>
            <w:r w:rsidRPr="00156E61">
              <w:rPr>
                <w:sz w:val="22"/>
                <w:szCs w:val="22"/>
              </w:rPr>
              <w:t>хлорпірифос</w:t>
            </w:r>
            <w:proofErr w:type="spellEnd"/>
            <w:r w:rsidRPr="00156E61">
              <w:rPr>
                <w:sz w:val="22"/>
                <w:szCs w:val="22"/>
              </w:rPr>
              <w:t xml:space="preserve"> 400 г/л</w:t>
            </w:r>
          </w:p>
          <w:p w14:paraId="65109F34" w14:textId="77777777" w:rsidR="007D7C97" w:rsidRPr="00156E61" w:rsidRDefault="007D7C97" w:rsidP="007D7C97">
            <w:pPr>
              <w:rPr>
                <w:sz w:val="22"/>
                <w:szCs w:val="22"/>
                <w:lang w:eastAsia="uk-UA"/>
              </w:rPr>
            </w:pPr>
            <w:proofErr w:type="spellStart"/>
            <w:r w:rsidRPr="00156E61">
              <w:rPr>
                <w:sz w:val="22"/>
                <w:szCs w:val="22"/>
              </w:rPr>
              <w:t>біфентрин</w:t>
            </w:r>
            <w:proofErr w:type="spellEnd"/>
            <w:r w:rsidRPr="00156E61">
              <w:rPr>
                <w:sz w:val="22"/>
                <w:szCs w:val="22"/>
              </w:rPr>
              <w:t>, 100 г/л</w:t>
            </w:r>
          </w:p>
          <w:p w14:paraId="307064BC" w14:textId="0488BF6E" w:rsidR="00515D8A" w:rsidRPr="00156E61" w:rsidRDefault="00515D8A" w:rsidP="00600877">
            <w:pPr>
              <w:widowControl w:val="0"/>
              <w:rPr>
                <w:sz w:val="22"/>
                <w:szCs w:val="22"/>
              </w:rPr>
            </w:pPr>
          </w:p>
        </w:tc>
        <w:tc>
          <w:tcPr>
            <w:tcW w:w="1134" w:type="dxa"/>
          </w:tcPr>
          <w:p w14:paraId="62D55E55" w14:textId="77777777" w:rsidR="00515D8A" w:rsidRPr="00156E61" w:rsidRDefault="00515D8A" w:rsidP="00600877">
            <w:pPr>
              <w:widowControl w:val="0"/>
              <w:rPr>
                <w:sz w:val="22"/>
                <w:szCs w:val="22"/>
              </w:rPr>
            </w:pPr>
            <w:r w:rsidRPr="00156E61">
              <w:rPr>
                <w:sz w:val="22"/>
                <w:szCs w:val="22"/>
              </w:rPr>
              <w:t>0,2-0,3</w:t>
            </w:r>
          </w:p>
          <w:p w14:paraId="3CF47B4C" w14:textId="77777777" w:rsidR="007D7C97" w:rsidRPr="00156E61" w:rsidRDefault="007D7C97" w:rsidP="00600877">
            <w:pPr>
              <w:widowControl w:val="0"/>
              <w:rPr>
                <w:sz w:val="22"/>
                <w:szCs w:val="22"/>
              </w:rPr>
            </w:pPr>
          </w:p>
          <w:p w14:paraId="0168533C" w14:textId="1730A5B4" w:rsidR="00515D8A" w:rsidRPr="00156E61" w:rsidRDefault="00515D8A" w:rsidP="00600877">
            <w:pPr>
              <w:widowControl w:val="0"/>
              <w:rPr>
                <w:sz w:val="22"/>
                <w:szCs w:val="22"/>
              </w:rPr>
            </w:pPr>
            <w:r w:rsidRPr="00156E61">
              <w:rPr>
                <w:sz w:val="22"/>
                <w:szCs w:val="22"/>
              </w:rPr>
              <w:t>0,75</w:t>
            </w:r>
          </w:p>
          <w:p w14:paraId="38D616F0" w14:textId="4F51E183" w:rsidR="00515D8A" w:rsidRPr="00156E61" w:rsidRDefault="00515D8A" w:rsidP="00600877">
            <w:pPr>
              <w:widowControl w:val="0"/>
              <w:rPr>
                <w:sz w:val="22"/>
                <w:szCs w:val="22"/>
              </w:rPr>
            </w:pPr>
            <w:r w:rsidRPr="00156E61">
              <w:rPr>
                <w:sz w:val="22"/>
                <w:szCs w:val="22"/>
              </w:rPr>
              <w:t>0,2</w:t>
            </w:r>
          </w:p>
        </w:tc>
        <w:tc>
          <w:tcPr>
            <w:tcW w:w="2382" w:type="dxa"/>
          </w:tcPr>
          <w:p w14:paraId="083AC9AC" w14:textId="77777777" w:rsidR="00515D8A" w:rsidRPr="00156E61" w:rsidRDefault="00515D8A" w:rsidP="00600877">
            <w:pPr>
              <w:widowControl w:val="0"/>
              <w:rPr>
                <w:sz w:val="22"/>
                <w:szCs w:val="22"/>
              </w:rPr>
            </w:pPr>
            <w:r w:rsidRPr="00156E61">
              <w:rPr>
                <w:sz w:val="22"/>
                <w:szCs w:val="22"/>
              </w:rPr>
              <w:t>Обприскування насаджень на початку відродження гусениць</w:t>
            </w:r>
          </w:p>
        </w:tc>
      </w:tr>
      <w:tr w:rsidR="00C2102E" w:rsidRPr="00156E61" w14:paraId="68D1E8B2" w14:textId="77777777" w:rsidTr="00DA0DA6">
        <w:trPr>
          <w:jc w:val="center"/>
        </w:trPr>
        <w:tc>
          <w:tcPr>
            <w:tcW w:w="1710" w:type="dxa"/>
            <w:vMerge/>
          </w:tcPr>
          <w:p w14:paraId="03664142"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c>
          <w:tcPr>
            <w:tcW w:w="1971" w:type="dxa"/>
          </w:tcPr>
          <w:p w14:paraId="04E2234C" w14:textId="77777777" w:rsidR="00515D8A" w:rsidRPr="00156E61" w:rsidRDefault="00515D8A" w:rsidP="00600877">
            <w:pPr>
              <w:widowControl w:val="0"/>
              <w:rPr>
                <w:sz w:val="22"/>
                <w:szCs w:val="22"/>
              </w:rPr>
            </w:pPr>
            <w:r w:rsidRPr="00156E61">
              <w:rPr>
                <w:sz w:val="22"/>
                <w:szCs w:val="22"/>
              </w:rPr>
              <w:t xml:space="preserve">Кліщі </w:t>
            </w:r>
          </w:p>
        </w:tc>
        <w:tc>
          <w:tcPr>
            <w:tcW w:w="2268" w:type="dxa"/>
          </w:tcPr>
          <w:p w14:paraId="2285ADAE" w14:textId="77777777" w:rsidR="007D7C97" w:rsidRPr="00156E61" w:rsidRDefault="007D7C97" w:rsidP="007D7C97">
            <w:pPr>
              <w:rPr>
                <w:sz w:val="22"/>
                <w:szCs w:val="22"/>
                <w:lang w:eastAsia="uk-UA"/>
              </w:rPr>
            </w:pPr>
            <w:proofErr w:type="spellStart"/>
            <w:r w:rsidRPr="00156E61">
              <w:rPr>
                <w:sz w:val="22"/>
                <w:szCs w:val="22"/>
              </w:rPr>
              <w:t>клофентезин</w:t>
            </w:r>
            <w:proofErr w:type="spellEnd"/>
            <w:r w:rsidRPr="00156E61">
              <w:rPr>
                <w:sz w:val="22"/>
                <w:szCs w:val="22"/>
              </w:rPr>
              <w:t>, 500 г/л</w:t>
            </w:r>
          </w:p>
          <w:p w14:paraId="0679EB7C" w14:textId="77777777" w:rsidR="007D7C97" w:rsidRPr="00156E61" w:rsidRDefault="007D7C97" w:rsidP="00600877">
            <w:pPr>
              <w:widowControl w:val="0"/>
              <w:rPr>
                <w:sz w:val="22"/>
                <w:szCs w:val="22"/>
              </w:rPr>
            </w:pPr>
          </w:p>
          <w:p w14:paraId="68AA36E3" w14:textId="77777777" w:rsidR="007D7C97" w:rsidRPr="00156E61" w:rsidRDefault="007D7C97" w:rsidP="007D7C97">
            <w:pPr>
              <w:rPr>
                <w:sz w:val="22"/>
                <w:szCs w:val="22"/>
                <w:lang w:eastAsia="uk-UA"/>
              </w:rPr>
            </w:pPr>
            <w:proofErr w:type="spellStart"/>
            <w:r w:rsidRPr="00156E61">
              <w:rPr>
                <w:sz w:val="22"/>
                <w:szCs w:val="22"/>
              </w:rPr>
              <w:t>пропаргіт</w:t>
            </w:r>
            <w:proofErr w:type="spellEnd"/>
            <w:r w:rsidRPr="00156E61">
              <w:rPr>
                <w:sz w:val="22"/>
                <w:szCs w:val="22"/>
              </w:rPr>
              <w:t xml:space="preserve">, 570 г/л </w:t>
            </w:r>
          </w:p>
          <w:p w14:paraId="58ACBAB1" w14:textId="3CA91B9A" w:rsidR="00515D8A" w:rsidRPr="00156E61" w:rsidRDefault="007D7C97" w:rsidP="007D7C97">
            <w:pPr>
              <w:rPr>
                <w:sz w:val="22"/>
                <w:szCs w:val="22"/>
                <w:lang w:eastAsia="uk-UA"/>
              </w:rPr>
            </w:pPr>
            <w:proofErr w:type="spellStart"/>
            <w:r w:rsidRPr="00156E61">
              <w:rPr>
                <w:sz w:val="22"/>
                <w:szCs w:val="22"/>
              </w:rPr>
              <w:t>фенпіроксимат</w:t>
            </w:r>
            <w:proofErr w:type="spellEnd"/>
            <w:r w:rsidRPr="00156E61">
              <w:rPr>
                <w:sz w:val="22"/>
                <w:szCs w:val="22"/>
              </w:rPr>
              <w:t>, 50 г/л</w:t>
            </w:r>
          </w:p>
        </w:tc>
        <w:tc>
          <w:tcPr>
            <w:tcW w:w="1134" w:type="dxa"/>
          </w:tcPr>
          <w:p w14:paraId="7582EE17" w14:textId="4F8F7CBE" w:rsidR="00515D8A" w:rsidRPr="00156E61" w:rsidRDefault="00515D8A" w:rsidP="00600877">
            <w:pPr>
              <w:widowControl w:val="0"/>
              <w:rPr>
                <w:sz w:val="22"/>
                <w:szCs w:val="22"/>
              </w:rPr>
            </w:pPr>
            <w:r w:rsidRPr="00156E61">
              <w:rPr>
                <w:sz w:val="22"/>
                <w:szCs w:val="22"/>
              </w:rPr>
              <w:t>0,24-</w:t>
            </w:r>
            <w:r w:rsidR="007D7C97" w:rsidRPr="00156E61">
              <w:rPr>
                <w:sz w:val="22"/>
                <w:szCs w:val="22"/>
              </w:rPr>
              <w:t>0</w:t>
            </w:r>
            <w:r w:rsidRPr="00156E61">
              <w:rPr>
                <w:sz w:val="22"/>
                <w:szCs w:val="22"/>
              </w:rPr>
              <w:t>,36</w:t>
            </w:r>
          </w:p>
          <w:p w14:paraId="3AF4E7BC" w14:textId="77777777" w:rsidR="00515D8A" w:rsidRPr="00156E61" w:rsidRDefault="00515D8A" w:rsidP="00600877">
            <w:pPr>
              <w:widowControl w:val="0"/>
              <w:rPr>
                <w:sz w:val="22"/>
                <w:szCs w:val="22"/>
              </w:rPr>
            </w:pPr>
            <w:r w:rsidRPr="00156E61">
              <w:rPr>
                <w:sz w:val="22"/>
                <w:szCs w:val="22"/>
              </w:rPr>
              <w:t>1,5</w:t>
            </w:r>
          </w:p>
          <w:p w14:paraId="606AE90B" w14:textId="77777777" w:rsidR="00515D8A" w:rsidRPr="00156E61" w:rsidRDefault="00515D8A" w:rsidP="00600877">
            <w:pPr>
              <w:widowControl w:val="0"/>
              <w:rPr>
                <w:sz w:val="22"/>
                <w:szCs w:val="22"/>
              </w:rPr>
            </w:pPr>
            <w:r w:rsidRPr="00156E61">
              <w:rPr>
                <w:sz w:val="22"/>
                <w:szCs w:val="22"/>
              </w:rPr>
              <w:t>0,6-1,5</w:t>
            </w:r>
          </w:p>
          <w:p w14:paraId="444E7363" w14:textId="4B635462" w:rsidR="00515D8A" w:rsidRPr="00156E61" w:rsidRDefault="00515D8A" w:rsidP="00600877">
            <w:pPr>
              <w:widowControl w:val="0"/>
              <w:rPr>
                <w:sz w:val="22"/>
                <w:szCs w:val="22"/>
              </w:rPr>
            </w:pPr>
          </w:p>
        </w:tc>
        <w:tc>
          <w:tcPr>
            <w:tcW w:w="2382" w:type="dxa"/>
          </w:tcPr>
          <w:p w14:paraId="10AD70ED" w14:textId="77777777" w:rsidR="00515D8A" w:rsidRPr="00156E61" w:rsidRDefault="00515D8A" w:rsidP="00600877">
            <w:pPr>
              <w:widowControl w:val="0"/>
              <w:rPr>
                <w:sz w:val="22"/>
                <w:szCs w:val="22"/>
              </w:rPr>
            </w:pPr>
            <w:r w:rsidRPr="00156E61">
              <w:rPr>
                <w:sz w:val="22"/>
                <w:szCs w:val="22"/>
              </w:rPr>
              <w:t>Обприскування вогнищ за наявності 5-7 кліщів на листок</w:t>
            </w:r>
          </w:p>
        </w:tc>
      </w:tr>
      <w:tr w:rsidR="00C2102E" w:rsidRPr="00156E61" w14:paraId="2C74F812" w14:textId="77777777" w:rsidTr="00DA0DA6">
        <w:trPr>
          <w:jc w:val="center"/>
        </w:trPr>
        <w:tc>
          <w:tcPr>
            <w:tcW w:w="1710" w:type="dxa"/>
            <w:vMerge/>
          </w:tcPr>
          <w:p w14:paraId="57D8E222"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c>
          <w:tcPr>
            <w:tcW w:w="1971" w:type="dxa"/>
          </w:tcPr>
          <w:p w14:paraId="36681AA7" w14:textId="77777777" w:rsidR="00515D8A" w:rsidRPr="00156E61" w:rsidRDefault="00515D8A" w:rsidP="00600877">
            <w:pPr>
              <w:widowControl w:val="0"/>
              <w:rPr>
                <w:sz w:val="22"/>
                <w:szCs w:val="22"/>
              </w:rPr>
            </w:pPr>
            <w:r w:rsidRPr="00156E61">
              <w:rPr>
                <w:sz w:val="22"/>
                <w:szCs w:val="22"/>
              </w:rPr>
              <w:t xml:space="preserve">Мілдью, гнилі, плямистості, інфекційне засихання кущів, </w:t>
            </w:r>
            <w:r w:rsidRPr="00156E61">
              <w:rPr>
                <w:sz w:val="22"/>
                <w:szCs w:val="22"/>
              </w:rPr>
              <w:lastRenderedPageBreak/>
              <w:t>ін.</w:t>
            </w:r>
          </w:p>
        </w:tc>
        <w:tc>
          <w:tcPr>
            <w:tcW w:w="2268" w:type="dxa"/>
          </w:tcPr>
          <w:p w14:paraId="4F5E7E9A" w14:textId="77777777" w:rsidR="007D7C97" w:rsidRPr="00156E61" w:rsidRDefault="007D7C97" w:rsidP="007D7C97">
            <w:pPr>
              <w:rPr>
                <w:sz w:val="22"/>
                <w:szCs w:val="22"/>
                <w:lang w:eastAsia="uk-UA"/>
              </w:rPr>
            </w:pPr>
            <w:proofErr w:type="spellStart"/>
            <w:r w:rsidRPr="00156E61">
              <w:rPr>
                <w:sz w:val="22"/>
                <w:szCs w:val="22"/>
              </w:rPr>
              <w:lastRenderedPageBreak/>
              <w:t>пропінеб</w:t>
            </w:r>
            <w:proofErr w:type="spellEnd"/>
            <w:r w:rsidRPr="00156E61">
              <w:rPr>
                <w:sz w:val="22"/>
                <w:szCs w:val="22"/>
              </w:rPr>
              <w:t>, 700 г/кг</w:t>
            </w:r>
          </w:p>
          <w:p w14:paraId="20218B9B" w14:textId="77777777" w:rsidR="007D7C97" w:rsidRPr="00156E61" w:rsidRDefault="007D7C97" w:rsidP="007D7C97">
            <w:pPr>
              <w:rPr>
                <w:sz w:val="22"/>
                <w:szCs w:val="22"/>
                <w:lang w:eastAsia="uk-UA"/>
              </w:rPr>
            </w:pPr>
            <w:proofErr w:type="spellStart"/>
            <w:r w:rsidRPr="00156E61">
              <w:rPr>
                <w:sz w:val="22"/>
                <w:szCs w:val="22"/>
              </w:rPr>
              <w:t>диметоморф</w:t>
            </w:r>
            <w:proofErr w:type="spellEnd"/>
            <w:r w:rsidRPr="00156E61">
              <w:rPr>
                <w:sz w:val="22"/>
                <w:szCs w:val="22"/>
              </w:rPr>
              <w:t xml:space="preserve">, 90 г/кг + </w:t>
            </w:r>
            <w:proofErr w:type="spellStart"/>
            <w:r w:rsidRPr="00156E61">
              <w:rPr>
                <w:sz w:val="22"/>
                <w:szCs w:val="22"/>
              </w:rPr>
              <w:t>манкоцеб</w:t>
            </w:r>
            <w:proofErr w:type="spellEnd"/>
            <w:r w:rsidRPr="00156E61">
              <w:rPr>
                <w:sz w:val="22"/>
                <w:szCs w:val="22"/>
              </w:rPr>
              <w:t>, 600 г/кг</w:t>
            </w:r>
          </w:p>
          <w:p w14:paraId="31FDE6D8" w14:textId="77CD857E" w:rsidR="00515D8A" w:rsidRPr="00156E61" w:rsidRDefault="007D7C97" w:rsidP="007D7C97">
            <w:pPr>
              <w:rPr>
                <w:sz w:val="22"/>
                <w:szCs w:val="22"/>
                <w:lang w:eastAsia="uk-UA"/>
              </w:rPr>
            </w:pPr>
            <w:proofErr w:type="spellStart"/>
            <w:r w:rsidRPr="00156E61">
              <w:rPr>
                <w:sz w:val="22"/>
                <w:szCs w:val="22"/>
              </w:rPr>
              <w:lastRenderedPageBreak/>
              <w:t>Металаксил</w:t>
            </w:r>
            <w:proofErr w:type="spellEnd"/>
            <w:r w:rsidRPr="00156E61">
              <w:rPr>
                <w:sz w:val="22"/>
                <w:szCs w:val="22"/>
              </w:rPr>
              <w:t xml:space="preserve">-М, 40 г/кг + </w:t>
            </w:r>
            <w:proofErr w:type="spellStart"/>
            <w:r w:rsidRPr="00156E61">
              <w:rPr>
                <w:sz w:val="22"/>
                <w:szCs w:val="22"/>
              </w:rPr>
              <w:t>манкоцеб</w:t>
            </w:r>
            <w:proofErr w:type="spellEnd"/>
            <w:r w:rsidRPr="00156E61">
              <w:rPr>
                <w:sz w:val="22"/>
                <w:szCs w:val="22"/>
              </w:rPr>
              <w:t>, 640 г/кг</w:t>
            </w:r>
          </w:p>
        </w:tc>
        <w:tc>
          <w:tcPr>
            <w:tcW w:w="1134" w:type="dxa"/>
          </w:tcPr>
          <w:p w14:paraId="748DAABB" w14:textId="77777777" w:rsidR="00515D8A" w:rsidRPr="00156E61" w:rsidRDefault="00515D8A" w:rsidP="00600877">
            <w:pPr>
              <w:widowControl w:val="0"/>
              <w:rPr>
                <w:sz w:val="22"/>
                <w:szCs w:val="22"/>
              </w:rPr>
            </w:pPr>
            <w:r w:rsidRPr="00156E61">
              <w:rPr>
                <w:sz w:val="22"/>
                <w:szCs w:val="22"/>
              </w:rPr>
              <w:lastRenderedPageBreak/>
              <w:t>1,5-2,0</w:t>
            </w:r>
          </w:p>
          <w:p w14:paraId="79DBC5F6" w14:textId="77777777" w:rsidR="00515D8A" w:rsidRPr="00156E61" w:rsidRDefault="00515D8A" w:rsidP="00600877">
            <w:pPr>
              <w:widowControl w:val="0"/>
              <w:rPr>
                <w:sz w:val="22"/>
                <w:szCs w:val="22"/>
              </w:rPr>
            </w:pPr>
            <w:r w:rsidRPr="00156E61">
              <w:rPr>
                <w:sz w:val="22"/>
                <w:szCs w:val="22"/>
              </w:rPr>
              <w:t>2,0</w:t>
            </w:r>
          </w:p>
          <w:p w14:paraId="65795586" w14:textId="77777777" w:rsidR="007D7C97" w:rsidRPr="00156E61" w:rsidRDefault="007D7C97" w:rsidP="00600877">
            <w:pPr>
              <w:widowControl w:val="0"/>
              <w:rPr>
                <w:sz w:val="22"/>
                <w:szCs w:val="22"/>
              </w:rPr>
            </w:pPr>
          </w:p>
          <w:p w14:paraId="7F465C49" w14:textId="43EFE6E2" w:rsidR="00515D8A" w:rsidRPr="00156E61" w:rsidRDefault="00515D8A" w:rsidP="00600877">
            <w:pPr>
              <w:widowControl w:val="0"/>
              <w:rPr>
                <w:sz w:val="22"/>
                <w:szCs w:val="22"/>
              </w:rPr>
            </w:pPr>
            <w:r w:rsidRPr="00156E61">
              <w:rPr>
                <w:sz w:val="22"/>
                <w:szCs w:val="22"/>
              </w:rPr>
              <w:t>2,5</w:t>
            </w:r>
          </w:p>
          <w:p w14:paraId="1CD24CBE" w14:textId="39FE9CAE" w:rsidR="00515D8A" w:rsidRPr="00156E61" w:rsidRDefault="00515D8A" w:rsidP="00600877">
            <w:pPr>
              <w:rPr>
                <w:sz w:val="22"/>
                <w:szCs w:val="22"/>
              </w:rPr>
            </w:pPr>
          </w:p>
        </w:tc>
        <w:tc>
          <w:tcPr>
            <w:tcW w:w="2382" w:type="dxa"/>
          </w:tcPr>
          <w:p w14:paraId="4AD6C5F4" w14:textId="77777777" w:rsidR="00515D8A" w:rsidRPr="00156E61" w:rsidRDefault="00515D8A" w:rsidP="00600877">
            <w:pPr>
              <w:widowControl w:val="0"/>
              <w:rPr>
                <w:sz w:val="22"/>
                <w:szCs w:val="22"/>
              </w:rPr>
            </w:pPr>
            <w:r w:rsidRPr="00156E61">
              <w:rPr>
                <w:sz w:val="22"/>
                <w:szCs w:val="22"/>
              </w:rPr>
              <w:lastRenderedPageBreak/>
              <w:t xml:space="preserve">Обприскування насаджень нестійких до </w:t>
            </w:r>
            <w:proofErr w:type="spellStart"/>
            <w:r w:rsidRPr="00156E61">
              <w:rPr>
                <w:sz w:val="22"/>
                <w:szCs w:val="22"/>
              </w:rPr>
              <w:t>хвороб</w:t>
            </w:r>
            <w:proofErr w:type="spellEnd"/>
            <w:r w:rsidRPr="00156E61">
              <w:rPr>
                <w:sz w:val="22"/>
                <w:szCs w:val="22"/>
              </w:rPr>
              <w:t xml:space="preserve"> сортів</w:t>
            </w:r>
          </w:p>
        </w:tc>
      </w:tr>
      <w:tr w:rsidR="00C2102E" w:rsidRPr="00156E61" w14:paraId="2C179AE7" w14:textId="77777777" w:rsidTr="00DA0DA6">
        <w:trPr>
          <w:jc w:val="center"/>
        </w:trPr>
        <w:tc>
          <w:tcPr>
            <w:tcW w:w="1710" w:type="dxa"/>
            <w:vMerge/>
          </w:tcPr>
          <w:p w14:paraId="1E5DA534"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c>
          <w:tcPr>
            <w:tcW w:w="1971" w:type="dxa"/>
          </w:tcPr>
          <w:p w14:paraId="161BC6D6" w14:textId="0E53DE34" w:rsidR="00515D8A" w:rsidRPr="00156E61" w:rsidRDefault="00515D8A" w:rsidP="00600877">
            <w:pPr>
              <w:widowControl w:val="0"/>
              <w:rPr>
                <w:sz w:val="22"/>
                <w:szCs w:val="22"/>
              </w:rPr>
            </w:pPr>
            <w:r w:rsidRPr="00156E61">
              <w:rPr>
                <w:sz w:val="22"/>
                <w:szCs w:val="22"/>
              </w:rPr>
              <w:t>Оїдіум,</w:t>
            </w:r>
            <w:r w:rsidR="00AB67D1" w:rsidRPr="00156E61">
              <w:rPr>
                <w:sz w:val="22"/>
                <w:szCs w:val="22"/>
                <w:lang w:val="en-US"/>
              </w:rPr>
              <w:t xml:space="preserve"> </w:t>
            </w:r>
            <w:r w:rsidRPr="00156E61">
              <w:rPr>
                <w:sz w:val="22"/>
                <w:szCs w:val="22"/>
              </w:rPr>
              <w:t>гнилі</w:t>
            </w:r>
          </w:p>
        </w:tc>
        <w:tc>
          <w:tcPr>
            <w:tcW w:w="2268" w:type="dxa"/>
          </w:tcPr>
          <w:p w14:paraId="2DE8861A" w14:textId="77777777" w:rsidR="007D7C97" w:rsidRPr="00156E61" w:rsidRDefault="007D7C97" w:rsidP="007D7C97">
            <w:pPr>
              <w:rPr>
                <w:sz w:val="22"/>
                <w:szCs w:val="22"/>
                <w:lang w:eastAsia="uk-UA"/>
              </w:rPr>
            </w:pPr>
            <w:proofErr w:type="spellStart"/>
            <w:r w:rsidRPr="00156E61">
              <w:rPr>
                <w:sz w:val="22"/>
                <w:szCs w:val="22"/>
              </w:rPr>
              <w:t>метрафенон</w:t>
            </w:r>
            <w:proofErr w:type="spellEnd"/>
            <w:r w:rsidRPr="00156E61">
              <w:rPr>
                <w:sz w:val="22"/>
                <w:szCs w:val="22"/>
              </w:rPr>
              <w:t xml:space="preserve">, 500 г/л </w:t>
            </w:r>
          </w:p>
          <w:p w14:paraId="44476A9A" w14:textId="77777777" w:rsidR="007D7C97" w:rsidRPr="00156E61" w:rsidRDefault="007D7C97" w:rsidP="007D7C97">
            <w:pPr>
              <w:rPr>
                <w:sz w:val="22"/>
                <w:szCs w:val="22"/>
                <w:lang w:eastAsia="uk-UA"/>
              </w:rPr>
            </w:pPr>
            <w:proofErr w:type="spellStart"/>
            <w:r w:rsidRPr="00156E61">
              <w:rPr>
                <w:sz w:val="22"/>
                <w:szCs w:val="22"/>
              </w:rPr>
              <w:t>проквіназид</w:t>
            </w:r>
            <w:proofErr w:type="spellEnd"/>
            <w:r w:rsidRPr="00156E61">
              <w:rPr>
                <w:sz w:val="22"/>
                <w:szCs w:val="22"/>
              </w:rPr>
              <w:t xml:space="preserve">, 200 г/л </w:t>
            </w:r>
          </w:p>
          <w:p w14:paraId="17CDF945" w14:textId="4E419E93" w:rsidR="00515D8A" w:rsidRPr="00156E61" w:rsidRDefault="007D7C97" w:rsidP="007D7C97">
            <w:pPr>
              <w:rPr>
                <w:sz w:val="22"/>
                <w:szCs w:val="22"/>
                <w:lang w:eastAsia="uk-UA"/>
              </w:rPr>
            </w:pPr>
            <w:proofErr w:type="spellStart"/>
            <w:r w:rsidRPr="00156E61">
              <w:rPr>
                <w:sz w:val="22"/>
                <w:szCs w:val="22"/>
              </w:rPr>
              <w:t>Дифеноконазол</w:t>
            </w:r>
            <w:proofErr w:type="spellEnd"/>
            <w:r w:rsidRPr="00156E61">
              <w:rPr>
                <w:sz w:val="22"/>
                <w:szCs w:val="22"/>
              </w:rPr>
              <w:t xml:space="preserve">, 60 г/л + </w:t>
            </w:r>
            <w:proofErr w:type="spellStart"/>
            <w:r w:rsidRPr="00156E61">
              <w:rPr>
                <w:sz w:val="22"/>
                <w:szCs w:val="22"/>
              </w:rPr>
              <w:t>цифлуфенамід</w:t>
            </w:r>
            <w:proofErr w:type="spellEnd"/>
            <w:r w:rsidRPr="00156E61">
              <w:rPr>
                <w:sz w:val="22"/>
                <w:szCs w:val="22"/>
              </w:rPr>
              <w:t>, 30 г/л</w:t>
            </w:r>
          </w:p>
        </w:tc>
        <w:tc>
          <w:tcPr>
            <w:tcW w:w="1134" w:type="dxa"/>
          </w:tcPr>
          <w:p w14:paraId="53E09CC3" w14:textId="77777777" w:rsidR="00515D8A" w:rsidRPr="00156E61" w:rsidRDefault="00515D8A" w:rsidP="00600877">
            <w:pPr>
              <w:widowControl w:val="0"/>
              <w:rPr>
                <w:sz w:val="22"/>
                <w:szCs w:val="22"/>
              </w:rPr>
            </w:pPr>
            <w:r w:rsidRPr="00156E61">
              <w:rPr>
                <w:sz w:val="22"/>
                <w:szCs w:val="22"/>
              </w:rPr>
              <w:t>0,2</w:t>
            </w:r>
          </w:p>
          <w:p w14:paraId="6AEAD6BB" w14:textId="77777777" w:rsidR="00515D8A" w:rsidRPr="00156E61" w:rsidRDefault="00515D8A" w:rsidP="00600877">
            <w:pPr>
              <w:widowControl w:val="0"/>
              <w:rPr>
                <w:sz w:val="22"/>
                <w:szCs w:val="22"/>
              </w:rPr>
            </w:pPr>
            <w:r w:rsidRPr="00156E61">
              <w:rPr>
                <w:sz w:val="22"/>
                <w:szCs w:val="22"/>
              </w:rPr>
              <w:t>0,175-0,225</w:t>
            </w:r>
          </w:p>
          <w:p w14:paraId="50807943" w14:textId="570DFA21" w:rsidR="00515D8A" w:rsidRPr="00156E61" w:rsidRDefault="00515D8A" w:rsidP="00600877">
            <w:pPr>
              <w:widowControl w:val="0"/>
              <w:rPr>
                <w:sz w:val="22"/>
                <w:szCs w:val="22"/>
              </w:rPr>
            </w:pPr>
          </w:p>
        </w:tc>
        <w:tc>
          <w:tcPr>
            <w:tcW w:w="2382" w:type="dxa"/>
          </w:tcPr>
          <w:p w14:paraId="6BB8D02F" w14:textId="77777777" w:rsidR="00515D8A" w:rsidRPr="00156E61" w:rsidRDefault="00515D8A" w:rsidP="00600877">
            <w:pPr>
              <w:widowControl w:val="0"/>
              <w:rPr>
                <w:sz w:val="22"/>
                <w:szCs w:val="22"/>
              </w:rPr>
            </w:pPr>
            <w:r w:rsidRPr="00156E61">
              <w:rPr>
                <w:sz w:val="22"/>
                <w:szCs w:val="22"/>
              </w:rPr>
              <w:t>Обприскування вогнищ ураження хворобами</w:t>
            </w:r>
          </w:p>
        </w:tc>
      </w:tr>
      <w:tr w:rsidR="00C2102E" w:rsidRPr="00156E61" w14:paraId="39C619D0" w14:textId="77777777" w:rsidTr="00DA0DA6">
        <w:trPr>
          <w:jc w:val="center"/>
        </w:trPr>
        <w:tc>
          <w:tcPr>
            <w:tcW w:w="1710" w:type="dxa"/>
            <w:vMerge w:val="restart"/>
          </w:tcPr>
          <w:p w14:paraId="209E6543" w14:textId="77777777" w:rsidR="00515D8A" w:rsidRPr="00156E61" w:rsidRDefault="00515D8A" w:rsidP="00600877">
            <w:pPr>
              <w:widowControl w:val="0"/>
              <w:rPr>
                <w:sz w:val="22"/>
                <w:szCs w:val="22"/>
              </w:rPr>
            </w:pPr>
            <w:r w:rsidRPr="00156E61">
              <w:rPr>
                <w:sz w:val="22"/>
                <w:szCs w:val="22"/>
              </w:rPr>
              <w:t>Відразу після цвітіння</w:t>
            </w:r>
          </w:p>
        </w:tc>
        <w:tc>
          <w:tcPr>
            <w:tcW w:w="1971" w:type="dxa"/>
          </w:tcPr>
          <w:p w14:paraId="779F90E8" w14:textId="77777777" w:rsidR="00515D8A" w:rsidRPr="00156E61" w:rsidRDefault="00515D8A" w:rsidP="00600877">
            <w:pPr>
              <w:widowControl w:val="0"/>
              <w:rPr>
                <w:sz w:val="22"/>
                <w:szCs w:val="22"/>
              </w:rPr>
            </w:pPr>
            <w:r w:rsidRPr="00156E61">
              <w:rPr>
                <w:sz w:val="22"/>
                <w:szCs w:val="22"/>
              </w:rPr>
              <w:t>Мілдью, гнилі, плямистості, ін.</w:t>
            </w:r>
          </w:p>
        </w:tc>
        <w:tc>
          <w:tcPr>
            <w:tcW w:w="3402" w:type="dxa"/>
            <w:gridSpan w:val="2"/>
            <w:vMerge w:val="restart"/>
            <w:vAlign w:val="center"/>
          </w:tcPr>
          <w:p w14:paraId="3F86FEC1" w14:textId="77777777" w:rsidR="00515D8A" w:rsidRPr="00156E61" w:rsidRDefault="00515D8A" w:rsidP="00600877">
            <w:pPr>
              <w:widowControl w:val="0"/>
              <w:rPr>
                <w:sz w:val="22"/>
                <w:szCs w:val="22"/>
              </w:rPr>
            </w:pPr>
            <w:r w:rsidRPr="00156E61">
              <w:rPr>
                <w:sz w:val="22"/>
                <w:szCs w:val="22"/>
              </w:rPr>
              <w:t>Препарати, які використовуються перед цвітінням</w:t>
            </w:r>
          </w:p>
        </w:tc>
        <w:tc>
          <w:tcPr>
            <w:tcW w:w="2382" w:type="dxa"/>
            <w:vMerge w:val="restart"/>
          </w:tcPr>
          <w:p w14:paraId="38E8104D" w14:textId="77777777" w:rsidR="00515D8A" w:rsidRPr="00156E61" w:rsidRDefault="00515D8A" w:rsidP="00600877">
            <w:pPr>
              <w:widowControl w:val="0"/>
              <w:rPr>
                <w:sz w:val="22"/>
                <w:szCs w:val="22"/>
              </w:rPr>
            </w:pPr>
            <w:r w:rsidRPr="00156E61">
              <w:rPr>
                <w:sz w:val="22"/>
                <w:szCs w:val="22"/>
              </w:rPr>
              <w:t>Обприскування всіх насаджень</w:t>
            </w:r>
          </w:p>
        </w:tc>
      </w:tr>
      <w:tr w:rsidR="00C2102E" w:rsidRPr="00156E61" w14:paraId="2936CFD1" w14:textId="77777777" w:rsidTr="00DA0DA6">
        <w:trPr>
          <w:jc w:val="center"/>
        </w:trPr>
        <w:tc>
          <w:tcPr>
            <w:tcW w:w="1710" w:type="dxa"/>
            <w:vMerge/>
          </w:tcPr>
          <w:p w14:paraId="7FD9111B"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c>
          <w:tcPr>
            <w:tcW w:w="1971" w:type="dxa"/>
          </w:tcPr>
          <w:p w14:paraId="45724320" w14:textId="77777777" w:rsidR="00515D8A" w:rsidRPr="00156E61" w:rsidRDefault="00515D8A" w:rsidP="00600877">
            <w:pPr>
              <w:widowControl w:val="0"/>
              <w:rPr>
                <w:sz w:val="22"/>
                <w:szCs w:val="22"/>
              </w:rPr>
            </w:pPr>
            <w:r w:rsidRPr="00156E61">
              <w:rPr>
                <w:sz w:val="22"/>
                <w:szCs w:val="22"/>
              </w:rPr>
              <w:t>Оїдіум, гнилі</w:t>
            </w:r>
          </w:p>
        </w:tc>
        <w:tc>
          <w:tcPr>
            <w:tcW w:w="3402" w:type="dxa"/>
            <w:gridSpan w:val="2"/>
            <w:vMerge/>
            <w:vAlign w:val="center"/>
          </w:tcPr>
          <w:p w14:paraId="4B860874"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c>
          <w:tcPr>
            <w:tcW w:w="2382" w:type="dxa"/>
            <w:vMerge/>
          </w:tcPr>
          <w:p w14:paraId="6FFF1E35"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r>
      <w:tr w:rsidR="00C2102E" w:rsidRPr="00156E61" w14:paraId="1FC3873C" w14:textId="77777777" w:rsidTr="00DA0DA6">
        <w:trPr>
          <w:jc w:val="center"/>
        </w:trPr>
        <w:tc>
          <w:tcPr>
            <w:tcW w:w="1710" w:type="dxa"/>
            <w:vMerge/>
          </w:tcPr>
          <w:p w14:paraId="36CF4271"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c>
          <w:tcPr>
            <w:tcW w:w="1971" w:type="dxa"/>
          </w:tcPr>
          <w:p w14:paraId="4834C7C3" w14:textId="77777777" w:rsidR="00515D8A" w:rsidRPr="00156E61" w:rsidRDefault="00515D8A" w:rsidP="00600877">
            <w:pPr>
              <w:widowControl w:val="0"/>
              <w:rPr>
                <w:sz w:val="22"/>
                <w:szCs w:val="22"/>
              </w:rPr>
            </w:pPr>
            <w:r w:rsidRPr="00156E61">
              <w:rPr>
                <w:sz w:val="22"/>
                <w:szCs w:val="22"/>
              </w:rPr>
              <w:t>Кліщі</w:t>
            </w:r>
          </w:p>
        </w:tc>
        <w:tc>
          <w:tcPr>
            <w:tcW w:w="3402" w:type="dxa"/>
            <w:gridSpan w:val="2"/>
            <w:vMerge/>
            <w:vAlign w:val="center"/>
          </w:tcPr>
          <w:p w14:paraId="2BE04E18"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c>
          <w:tcPr>
            <w:tcW w:w="2382" w:type="dxa"/>
            <w:vMerge/>
          </w:tcPr>
          <w:p w14:paraId="5720C8C8"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r>
      <w:tr w:rsidR="00C2102E" w:rsidRPr="00156E61" w14:paraId="68840EAC" w14:textId="77777777" w:rsidTr="00DA0DA6">
        <w:trPr>
          <w:jc w:val="center"/>
        </w:trPr>
        <w:tc>
          <w:tcPr>
            <w:tcW w:w="1710" w:type="dxa"/>
            <w:vMerge w:val="restart"/>
          </w:tcPr>
          <w:p w14:paraId="2B27D5D3" w14:textId="77777777" w:rsidR="00515D8A" w:rsidRPr="00156E61" w:rsidRDefault="00515D8A" w:rsidP="00600877">
            <w:pPr>
              <w:widowControl w:val="0"/>
              <w:rPr>
                <w:sz w:val="22"/>
                <w:szCs w:val="22"/>
              </w:rPr>
            </w:pPr>
            <w:r w:rsidRPr="00156E61">
              <w:rPr>
                <w:sz w:val="22"/>
                <w:szCs w:val="22"/>
              </w:rPr>
              <w:t>Період росту ягід</w:t>
            </w:r>
          </w:p>
        </w:tc>
        <w:tc>
          <w:tcPr>
            <w:tcW w:w="1971" w:type="dxa"/>
          </w:tcPr>
          <w:p w14:paraId="461E7A82" w14:textId="77777777" w:rsidR="000F6666" w:rsidRPr="00156E61" w:rsidRDefault="00515D8A" w:rsidP="00600877">
            <w:pPr>
              <w:widowControl w:val="0"/>
              <w:rPr>
                <w:sz w:val="22"/>
                <w:szCs w:val="22"/>
              </w:rPr>
            </w:pPr>
            <w:r w:rsidRPr="00156E61">
              <w:rPr>
                <w:sz w:val="22"/>
                <w:szCs w:val="22"/>
              </w:rPr>
              <w:t xml:space="preserve">Гусінь гронової листокрутки </w:t>
            </w:r>
          </w:p>
          <w:p w14:paraId="3242CF01" w14:textId="5213367F" w:rsidR="00515D8A" w:rsidRPr="00156E61" w:rsidRDefault="000F6666" w:rsidP="00600877">
            <w:pPr>
              <w:widowControl w:val="0"/>
              <w:rPr>
                <w:sz w:val="22"/>
                <w:szCs w:val="22"/>
              </w:rPr>
            </w:pPr>
            <w:r w:rsidRPr="00156E61">
              <w:rPr>
                <w:sz w:val="22"/>
                <w:szCs w:val="22"/>
              </w:rPr>
              <w:t>ІІ-</w:t>
            </w:r>
            <w:r w:rsidR="00515D8A" w:rsidRPr="00156E61">
              <w:rPr>
                <w:sz w:val="22"/>
                <w:szCs w:val="22"/>
              </w:rPr>
              <w:t>го покоління</w:t>
            </w:r>
          </w:p>
        </w:tc>
        <w:tc>
          <w:tcPr>
            <w:tcW w:w="3402" w:type="dxa"/>
            <w:gridSpan w:val="2"/>
          </w:tcPr>
          <w:p w14:paraId="480C1A8D" w14:textId="77777777" w:rsidR="00515D8A" w:rsidRPr="00156E61" w:rsidRDefault="00515D8A" w:rsidP="00F44666">
            <w:pPr>
              <w:widowControl w:val="0"/>
              <w:rPr>
                <w:sz w:val="22"/>
                <w:szCs w:val="22"/>
              </w:rPr>
            </w:pPr>
            <w:r w:rsidRPr="00156E61">
              <w:rPr>
                <w:sz w:val="22"/>
                <w:szCs w:val="22"/>
              </w:rPr>
              <w:t xml:space="preserve">Препарати, які використовуються перед цвітінням. В разі </w:t>
            </w:r>
            <w:proofErr w:type="spellStart"/>
            <w:r w:rsidRPr="00156E61">
              <w:rPr>
                <w:sz w:val="22"/>
                <w:szCs w:val="22"/>
              </w:rPr>
              <w:t>пошкодженості</w:t>
            </w:r>
            <w:proofErr w:type="spellEnd"/>
            <w:r w:rsidRPr="00156E61">
              <w:rPr>
                <w:sz w:val="22"/>
                <w:szCs w:val="22"/>
              </w:rPr>
              <w:t xml:space="preserve"> 3% і більше суцвіть </w:t>
            </w:r>
            <w:proofErr w:type="spellStart"/>
            <w:r w:rsidRPr="00156E61">
              <w:rPr>
                <w:sz w:val="22"/>
                <w:szCs w:val="22"/>
              </w:rPr>
              <w:t>гусіницями</w:t>
            </w:r>
            <w:proofErr w:type="spellEnd"/>
            <w:r w:rsidRPr="00156E61">
              <w:rPr>
                <w:sz w:val="22"/>
                <w:szCs w:val="22"/>
              </w:rPr>
              <w:t xml:space="preserve"> I-го покоління через 10 днів після </w:t>
            </w:r>
            <w:proofErr w:type="spellStart"/>
            <w:r w:rsidRPr="00156E61">
              <w:rPr>
                <w:sz w:val="22"/>
                <w:szCs w:val="22"/>
              </w:rPr>
              <w:t>массового</w:t>
            </w:r>
            <w:proofErr w:type="spellEnd"/>
            <w:r w:rsidRPr="00156E61">
              <w:rPr>
                <w:sz w:val="22"/>
                <w:szCs w:val="22"/>
              </w:rPr>
              <w:t xml:space="preserve"> льоту метеликів II-го покоління</w:t>
            </w:r>
          </w:p>
        </w:tc>
        <w:tc>
          <w:tcPr>
            <w:tcW w:w="2382" w:type="dxa"/>
          </w:tcPr>
          <w:p w14:paraId="13636E1D" w14:textId="77777777" w:rsidR="00515D8A" w:rsidRPr="00156E61" w:rsidRDefault="00515D8A" w:rsidP="00600877">
            <w:pPr>
              <w:widowControl w:val="0"/>
              <w:rPr>
                <w:sz w:val="22"/>
                <w:szCs w:val="22"/>
              </w:rPr>
            </w:pPr>
            <w:r w:rsidRPr="00156E61">
              <w:rPr>
                <w:sz w:val="22"/>
                <w:szCs w:val="22"/>
              </w:rPr>
              <w:t>Обприскування вогнищ заселення шкідником</w:t>
            </w:r>
          </w:p>
        </w:tc>
      </w:tr>
      <w:tr w:rsidR="00C2102E" w:rsidRPr="00156E61" w14:paraId="7D9830F8" w14:textId="77777777" w:rsidTr="00DA0DA6">
        <w:trPr>
          <w:jc w:val="center"/>
        </w:trPr>
        <w:tc>
          <w:tcPr>
            <w:tcW w:w="1710" w:type="dxa"/>
            <w:vMerge/>
          </w:tcPr>
          <w:p w14:paraId="2D33C8E8"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c>
          <w:tcPr>
            <w:tcW w:w="1971" w:type="dxa"/>
          </w:tcPr>
          <w:p w14:paraId="00183DDE" w14:textId="77777777" w:rsidR="00CA2A84" w:rsidRPr="00156E61" w:rsidRDefault="00CA2A84" w:rsidP="00C2102E">
            <w:pPr>
              <w:widowControl w:val="0"/>
              <w:ind w:firstLine="851"/>
              <w:rPr>
                <w:sz w:val="22"/>
                <w:szCs w:val="22"/>
                <w:lang w:val="en-US"/>
              </w:rPr>
            </w:pPr>
          </w:p>
          <w:p w14:paraId="36AF3FC1" w14:textId="38F3E801" w:rsidR="00515D8A" w:rsidRPr="00156E61" w:rsidRDefault="00515D8A" w:rsidP="00600877">
            <w:pPr>
              <w:widowControl w:val="0"/>
              <w:rPr>
                <w:sz w:val="22"/>
                <w:szCs w:val="22"/>
              </w:rPr>
            </w:pPr>
            <w:r w:rsidRPr="00156E61">
              <w:rPr>
                <w:sz w:val="22"/>
                <w:szCs w:val="22"/>
              </w:rPr>
              <w:t>Кліщі</w:t>
            </w:r>
          </w:p>
        </w:tc>
        <w:tc>
          <w:tcPr>
            <w:tcW w:w="3402" w:type="dxa"/>
            <w:gridSpan w:val="2"/>
            <w:vMerge w:val="restart"/>
            <w:vAlign w:val="center"/>
          </w:tcPr>
          <w:p w14:paraId="7C2D8FEC" w14:textId="77777777" w:rsidR="00515D8A" w:rsidRPr="00156E61" w:rsidRDefault="00515D8A" w:rsidP="00600877">
            <w:pPr>
              <w:widowControl w:val="0"/>
              <w:rPr>
                <w:sz w:val="22"/>
                <w:szCs w:val="22"/>
              </w:rPr>
            </w:pPr>
            <w:r w:rsidRPr="00156E61">
              <w:rPr>
                <w:sz w:val="22"/>
                <w:szCs w:val="22"/>
              </w:rPr>
              <w:t>Препарати ті, що в період появи 2-3 листя та що перед цвітінням</w:t>
            </w:r>
          </w:p>
        </w:tc>
        <w:tc>
          <w:tcPr>
            <w:tcW w:w="2382" w:type="dxa"/>
          </w:tcPr>
          <w:p w14:paraId="7AF75581" w14:textId="77777777" w:rsidR="00515D8A" w:rsidRPr="00156E61" w:rsidRDefault="00515D8A" w:rsidP="00600877">
            <w:pPr>
              <w:widowControl w:val="0"/>
              <w:rPr>
                <w:sz w:val="22"/>
                <w:szCs w:val="22"/>
              </w:rPr>
            </w:pPr>
            <w:r w:rsidRPr="00156E61">
              <w:rPr>
                <w:sz w:val="22"/>
                <w:szCs w:val="22"/>
              </w:rPr>
              <w:t>Обприскування вогнищ за наявності 8-10 кліщів на листок</w:t>
            </w:r>
          </w:p>
        </w:tc>
      </w:tr>
      <w:tr w:rsidR="00C2102E" w:rsidRPr="00156E61" w14:paraId="5BF72FAD" w14:textId="77777777" w:rsidTr="00DA0DA6">
        <w:trPr>
          <w:jc w:val="center"/>
        </w:trPr>
        <w:tc>
          <w:tcPr>
            <w:tcW w:w="1710" w:type="dxa"/>
            <w:vMerge/>
          </w:tcPr>
          <w:p w14:paraId="529B84B7"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c>
          <w:tcPr>
            <w:tcW w:w="1971" w:type="dxa"/>
          </w:tcPr>
          <w:p w14:paraId="333F4C9A" w14:textId="1712AA3F" w:rsidR="00515D8A" w:rsidRPr="00156E61" w:rsidRDefault="00515D8A" w:rsidP="00600877">
            <w:pPr>
              <w:widowControl w:val="0"/>
              <w:rPr>
                <w:sz w:val="22"/>
                <w:szCs w:val="22"/>
              </w:rPr>
            </w:pPr>
            <w:r w:rsidRPr="00156E61">
              <w:rPr>
                <w:sz w:val="22"/>
                <w:szCs w:val="22"/>
              </w:rPr>
              <w:t>Мі</w:t>
            </w:r>
            <w:r w:rsidR="00026731" w:rsidRPr="00156E61">
              <w:rPr>
                <w:sz w:val="22"/>
                <w:szCs w:val="22"/>
              </w:rPr>
              <w:t>л</w:t>
            </w:r>
            <w:r w:rsidRPr="00156E61">
              <w:rPr>
                <w:sz w:val="22"/>
                <w:szCs w:val="22"/>
              </w:rPr>
              <w:t>дью, чорна плямистість та ін.</w:t>
            </w:r>
          </w:p>
        </w:tc>
        <w:tc>
          <w:tcPr>
            <w:tcW w:w="3402" w:type="dxa"/>
            <w:gridSpan w:val="2"/>
            <w:vMerge/>
            <w:vAlign w:val="center"/>
          </w:tcPr>
          <w:p w14:paraId="1E6A8DE8"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c>
          <w:tcPr>
            <w:tcW w:w="2382" w:type="dxa"/>
            <w:vMerge w:val="restart"/>
          </w:tcPr>
          <w:p w14:paraId="78D2CE93" w14:textId="77777777" w:rsidR="00515D8A" w:rsidRPr="00156E61" w:rsidRDefault="00515D8A" w:rsidP="00600877">
            <w:pPr>
              <w:widowControl w:val="0"/>
              <w:rPr>
                <w:sz w:val="22"/>
                <w:szCs w:val="22"/>
              </w:rPr>
            </w:pPr>
            <w:r w:rsidRPr="00156E61">
              <w:rPr>
                <w:sz w:val="22"/>
                <w:szCs w:val="22"/>
              </w:rPr>
              <w:t>Обприскування всіх насаджень</w:t>
            </w:r>
          </w:p>
          <w:p w14:paraId="4A4BE0AD" w14:textId="77777777" w:rsidR="007A7A8E" w:rsidRPr="00156E61" w:rsidRDefault="007A7A8E" w:rsidP="00C2102E">
            <w:pPr>
              <w:widowControl w:val="0"/>
              <w:ind w:firstLine="851"/>
              <w:jc w:val="center"/>
              <w:rPr>
                <w:sz w:val="22"/>
                <w:szCs w:val="22"/>
              </w:rPr>
            </w:pPr>
          </w:p>
        </w:tc>
      </w:tr>
      <w:tr w:rsidR="00C2102E" w:rsidRPr="00156E61" w14:paraId="6D236E2D" w14:textId="77777777" w:rsidTr="00DA0DA6">
        <w:trPr>
          <w:trHeight w:val="327"/>
          <w:jc w:val="center"/>
        </w:trPr>
        <w:tc>
          <w:tcPr>
            <w:tcW w:w="1710" w:type="dxa"/>
            <w:vMerge/>
          </w:tcPr>
          <w:p w14:paraId="34ECF017"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c>
          <w:tcPr>
            <w:tcW w:w="1971" w:type="dxa"/>
          </w:tcPr>
          <w:p w14:paraId="00C37FF2" w14:textId="77777777" w:rsidR="00515D8A" w:rsidRPr="00156E61" w:rsidRDefault="00515D8A" w:rsidP="00600877">
            <w:pPr>
              <w:widowControl w:val="0"/>
              <w:rPr>
                <w:sz w:val="22"/>
                <w:szCs w:val="22"/>
              </w:rPr>
            </w:pPr>
            <w:r w:rsidRPr="00156E61">
              <w:rPr>
                <w:sz w:val="22"/>
                <w:szCs w:val="22"/>
              </w:rPr>
              <w:t xml:space="preserve">Оїдіум </w:t>
            </w:r>
          </w:p>
        </w:tc>
        <w:tc>
          <w:tcPr>
            <w:tcW w:w="3402" w:type="dxa"/>
            <w:gridSpan w:val="2"/>
            <w:vMerge/>
            <w:vAlign w:val="center"/>
          </w:tcPr>
          <w:p w14:paraId="6710155E"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c>
          <w:tcPr>
            <w:tcW w:w="2382" w:type="dxa"/>
            <w:vMerge/>
          </w:tcPr>
          <w:p w14:paraId="6F10A8AA"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r>
      <w:tr w:rsidR="00C2102E" w:rsidRPr="00156E61" w14:paraId="4AE23CBD" w14:textId="77777777" w:rsidTr="00DA0DA6">
        <w:trPr>
          <w:jc w:val="center"/>
        </w:trPr>
        <w:tc>
          <w:tcPr>
            <w:tcW w:w="1710" w:type="dxa"/>
            <w:vMerge/>
          </w:tcPr>
          <w:p w14:paraId="0346AE43" w14:textId="77777777" w:rsidR="00515D8A" w:rsidRPr="00156E61" w:rsidRDefault="00515D8A" w:rsidP="00C2102E">
            <w:pPr>
              <w:widowControl w:val="0"/>
              <w:pBdr>
                <w:top w:val="nil"/>
                <w:left w:val="nil"/>
                <w:bottom w:val="nil"/>
                <w:right w:val="nil"/>
                <w:between w:val="nil"/>
              </w:pBdr>
              <w:spacing w:line="276" w:lineRule="auto"/>
              <w:ind w:firstLine="851"/>
              <w:rPr>
                <w:sz w:val="22"/>
                <w:szCs w:val="22"/>
              </w:rPr>
            </w:pPr>
          </w:p>
        </w:tc>
        <w:tc>
          <w:tcPr>
            <w:tcW w:w="1971" w:type="dxa"/>
          </w:tcPr>
          <w:p w14:paraId="4997E1D5" w14:textId="77777777" w:rsidR="00515D8A" w:rsidRPr="00156E61" w:rsidRDefault="00515D8A" w:rsidP="00600877">
            <w:pPr>
              <w:widowControl w:val="0"/>
              <w:rPr>
                <w:sz w:val="22"/>
                <w:szCs w:val="22"/>
              </w:rPr>
            </w:pPr>
            <w:r w:rsidRPr="00156E61">
              <w:rPr>
                <w:sz w:val="22"/>
                <w:szCs w:val="22"/>
              </w:rPr>
              <w:t>Сіра гниль</w:t>
            </w:r>
          </w:p>
        </w:tc>
        <w:tc>
          <w:tcPr>
            <w:tcW w:w="2268" w:type="dxa"/>
          </w:tcPr>
          <w:p w14:paraId="53BE6471" w14:textId="77777777" w:rsidR="001C667B" w:rsidRPr="00156E61" w:rsidRDefault="001C667B" w:rsidP="001C667B">
            <w:pPr>
              <w:rPr>
                <w:sz w:val="22"/>
                <w:szCs w:val="22"/>
                <w:lang w:eastAsia="uk-UA"/>
              </w:rPr>
            </w:pPr>
            <w:proofErr w:type="spellStart"/>
            <w:r w:rsidRPr="00156E61">
              <w:rPr>
                <w:sz w:val="22"/>
                <w:szCs w:val="22"/>
              </w:rPr>
              <w:t>азоксистробін</w:t>
            </w:r>
            <w:proofErr w:type="spellEnd"/>
            <w:r w:rsidRPr="00156E61">
              <w:rPr>
                <w:sz w:val="22"/>
                <w:szCs w:val="22"/>
              </w:rPr>
              <w:t>, 250 г/л</w:t>
            </w:r>
          </w:p>
          <w:p w14:paraId="0CC5A39A" w14:textId="77777777" w:rsidR="001C667B" w:rsidRPr="00156E61" w:rsidRDefault="001C667B" w:rsidP="001C667B">
            <w:pPr>
              <w:rPr>
                <w:sz w:val="22"/>
                <w:szCs w:val="22"/>
                <w:lang w:eastAsia="uk-UA"/>
              </w:rPr>
            </w:pPr>
            <w:proofErr w:type="spellStart"/>
            <w:r w:rsidRPr="00156E61">
              <w:rPr>
                <w:sz w:val="22"/>
                <w:szCs w:val="22"/>
              </w:rPr>
              <w:t>ципродиніл</w:t>
            </w:r>
            <w:proofErr w:type="spellEnd"/>
            <w:r w:rsidRPr="00156E61">
              <w:rPr>
                <w:sz w:val="22"/>
                <w:szCs w:val="22"/>
              </w:rPr>
              <w:t xml:space="preserve">, 375 г/кг + </w:t>
            </w:r>
            <w:proofErr w:type="spellStart"/>
            <w:r w:rsidRPr="00156E61">
              <w:rPr>
                <w:sz w:val="22"/>
                <w:szCs w:val="22"/>
              </w:rPr>
              <w:t>флудіоксоніл</w:t>
            </w:r>
            <w:proofErr w:type="spellEnd"/>
            <w:r w:rsidRPr="00156E61">
              <w:rPr>
                <w:sz w:val="22"/>
                <w:szCs w:val="22"/>
              </w:rPr>
              <w:t>, 250 г/кг</w:t>
            </w:r>
          </w:p>
          <w:p w14:paraId="73C99E32" w14:textId="7ACC945F" w:rsidR="00515D8A" w:rsidRPr="00156E61" w:rsidRDefault="001C667B" w:rsidP="001C667B">
            <w:pPr>
              <w:rPr>
                <w:sz w:val="22"/>
                <w:szCs w:val="22"/>
                <w:lang w:eastAsia="uk-UA"/>
              </w:rPr>
            </w:pPr>
            <w:proofErr w:type="spellStart"/>
            <w:r w:rsidRPr="00156E61">
              <w:rPr>
                <w:sz w:val="22"/>
                <w:szCs w:val="22"/>
              </w:rPr>
              <w:t>ципродиніл</w:t>
            </w:r>
            <w:proofErr w:type="spellEnd"/>
            <w:r w:rsidRPr="00156E61">
              <w:rPr>
                <w:sz w:val="22"/>
                <w:szCs w:val="22"/>
              </w:rPr>
              <w:t>, 250 г/л</w:t>
            </w:r>
          </w:p>
        </w:tc>
        <w:tc>
          <w:tcPr>
            <w:tcW w:w="1134" w:type="dxa"/>
          </w:tcPr>
          <w:p w14:paraId="18C6C8DF" w14:textId="77777777" w:rsidR="00515D8A" w:rsidRPr="00156E61" w:rsidRDefault="00515D8A" w:rsidP="00600877">
            <w:pPr>
              <w:widowControl w:val="0"/>
              <w:rPr>
                <w:sz w:val="22"/>
                <w:szCs w:val="22"/>
              </w:rPr>
            </w:pPr>
            <w:r w:rsidRPr="00156E61">
              <w:rPr>
                <w:sz w:val="22"/>
                <w:szCs w:val="22"/>
              </w:rPr>
              <w:t>0,8</w:t>
            </w:r>
          </w:p>
          <w:p w14:paraId="37AF2A62" w14:textId="77777777" w:rsidR="001C667B" w:rsidRPr="00156E61" w:rsidRDefault="001C667B" w:rsidP="00600877">
            <w:pPr>
              <w:widowControl w:val="0"/>
              <w:rPr>
                <w:sz w:val="22"/>
                <w:szCs w:val="22"/>
              </w:rPr>
            </w:pPr>
          </w:p>
          <w:p w14:paraId="1D14CB49" w14:textId="44637C95" w:rsidR="00515D8A" w:rsidRPr="00156E61" w:rsidRDefault="00515D8A" w:rsidP="00600877">
            <w:pPr>
              <w:widowControl w:val="0"/>
              <w:rPr>
                <w:sz w:val="22"/>
                <w:szCs w:val="22"/>
              </w:rPr>
            </w:pPr>
            <w:r w:rsidRPr="00156E61">
              <w:rPr>
                <w:sz w:val="22"/>
                <w:szCs w:val="22"/>
              </w:rPr>
              <w:t>0,75-1,0</w:t>
            </w:r>
          </w:p>
          <w:p w14:paraId="67755E6E" w14:textId="77777777" w:rsidR="001C667B" w:rsidRPr="00156E61" w:rsidRDefault="001C667B" w:rsidP="00600877">
            <w:pPr>
              <w:widowControl w:val="0"/>
              <w:rPr>
                <w:sz w:val="22"/>
                <w:szCs w:val="22"/>
              </w:rPr>
            </w:pPr>
          </w:p>
          <w:p w14:paraId="55262050" w14:textId="77777777" w:rsidR="001C667B" w:rsidRPr="00156E61" w:rsidRDefault="001C667B" w:rsidP="00600877">
            <w:pPr>
              <w:widowControl w:val="0"/>
              <w:rPr>
                <w:sz w:val="22"/>
                <w:szCs w:val="22"/>
              </w:rPr>
            </w:pPr>
          </w:p>
          <w:p w14:paraId="6AC1D104" w14:textId="69444309" w:rsidR="00515D8A" w:rsidRPr="00156E61" w:rsidRDefault="00515D8A" w:rsidP="00600877">
            <w:pPr>
              <w:widowControl w:val="0"/>
              <w:rPr>
                <w:sz w:val="22"/>
                <w:szCs w:val="22"/>
              </w:rPr>
            </w:pPr>
            <w:r w:rsidRPr="00156E61">
              <w:rPr>
                <w:sz w:val="22"/>
                <w:szCs w:val="22"/>
              </w:rPr>
              <w:t>1,8–2,1</w:t>
            </w:r>
          </w:p>
        </w:tc>
        <w:tc>
          <w:tcPr>
            <w:tcW w:w="2382" w:type="dxa"/>
          </w:tcPr>
          <w:p w14:paraId="287C7D5E" w14:textId="77777777" w:rsidR="00515D8A" w:rsidRPr="00156E61" w:rsidRDefault="00515D8A" w:rsidP="00600877">
            <w:pPr>
              <w:widowControl w:val="0"/>
              <w:rPr>
                <w:sz w:val="22"/>
                <w:szCs w:val="22"/>
              </w:rPr>
            </w:pPr>
            <w:proofErr w:type="spellStart"/>
            <w:r w:rsidRPr="00156E61">
              <w:rPr>
                <w:sz w:val="22"/>
                <w:szCs w:val="22"/>
              </w:rPr>
              <w:t>Обприскуваня</w:t>
            </w:r>
            <w:proofErr w:type="spellEnd"/>
            <w:r w:rsidRPr="00156E61">
              <w:rPr>
                <w:sz w:val="22"/>
                <w:szCs w:val="22"/>
              </w:rPr>
              <w:t xml:space="preserve"> вогнищ ураження хворобою</w:t>
            </w:r>
          </w:p>
        </w:tc>
      </w:tr>
      <w:tr w:rsidR="00C2102E" w:rsidRPr="00156E61" w14:paraId="2D5043BD" w14:textId="77777777" w:rsidTr="00515D8A">
        <w:trPr>
          <w:jc w:val="center"/>
        </w:trPr>
        <w:tc>
          <w:tcPr>
            <w:tcW w:w="9465" w:type="dxa"/>
            <w:gridSpan w:val="5"/>
          </w:tcPr>
          <w:p w14:paraId="64410456" w14:textId="77777777" w:rsidR="00515D8A" w:rsidRPr="00156E61" w:rsidRDefault="00515D8A" w:rsidP="00C2102E">
            <w:pPr>
              <w:widowControl w:val="0"/>
              <w:ind w:firstLine="851"/>
              <w:jc w:val="center"/>
              <w:rPr>
                <w:b/>
                <w:i/>
                <w:sz w:val="22"/>
                <w:szCs w:val="22"/>
              </w:rPr>
            </w:pPr>
            <w:r w:rsidRPr="00156E61">
              <w:rPr>
                <w:b/>
                <w:i/>
                <w:sz w:val="22"/>
                <w:szCs w:val="22"/>
              </w:rPr>
              <w:t>Подальші обробки виноградників проводять вищевказаними препаратами за наявності шкідливих організмів, при розвитку та поширенні перевищення ЕПШ з урахуванням «періоду очікування» кожного препарату</w:t>
            </w:r>
          </w:p>
        </w:tc>
      </w:tr>
      <w:tr w:rsidR="00C2102E" w:rsidRPr="00156E61" w14:paraId="682F9623" w14:textId="77777777" w:rsidTr="00515D8A">
        <w:trPr>
          <w:jc w:val="center"/>
        </w:trPr>
        <w:tc>
          <w:tcPr>
            <w:tcW w:w="9465" w:type="dxa"/>
            <w:gridSpan w:val="5"/>
          </w:tcPr>
          <w:p w14:paraId="7B438418" w14:textId="77777777" w:rsidR="00515D8A" w:rsidRPr="00156E61" w:rsidRDefault="00515D8A" w:rsidP="00C2102E">
            <w:pPr>
              <w:widowControl w:val="0"/>
              <w:ind w:firstLine="851"/>
              <w:jc w:val="center"/>
              <w:rPr>
                <w:b/>
                <w:i/>
                <w:sz w:val="22"/>
                <w:szCs w:val="22"/>
              </w:rPr>
            </w:pPr>
            <w:r w:rsidRPr="00156E61">
              <w:rPr>
                <w:b/>
                <w:i/>
                <w:sz w:val="22"/>
                <w:szCs w:val="22"/>
              </w:rPr>
              <w:t>Маточники підщепних сортів винограду</w:t>
            </w:r>
          </w:p>
        </w:tc>
      </w:tr>
      <w:tr w:rsidR="00C2102E" w:rsidRPr="00156E61" w14:paraId="3380387F" w14:textId="77777777" w:rsidTr="00DA0DA6">
        <w:trPr>
          <w:jc w:val="center"/>
        </w:trPr>
        <w:tc>
          <w:tcPr>
            <w:tcW w:w="1710" w:type="dxa"/>
          </w:tcPr>
          <w:p w14:paraId="049F9BA7" w14:textId="77777777" w:rsidR="00515D8A" w:rsidRPr="00156E61" w:rsidRDefault="00515D8A" w:rsidP="00600877">
            <w:pPr>
              <w:widowControl w:val="0"/>
              <w:rPr>
                <w:sz w:val="22"/>
                <w:szCs w:val="22"/>
              </w:rPr>
            </w:pPr>
            <w:r w:rsidRPr="00156E61">
              <w:rPr>
                <w:sz w:val="22"/>
                <w:szCs w:val="22"/>
              </w:rPr>
              <w:t>З появою 2-3 листків</w:t>
            </w:r>
          </w:p>
        </w:tc>
        <w:tc>
          <w:tcPr>
            <w:tcW w:w="1971" w:type="dxa"/>
          </w:tcPr>
          <w:p w14:paraId="7A230E76" w14:textId="77777777" w:rsidR="00515D8A" w:rsidRPr="00156E61" w:rsidRDefault="00515D8A" w:rsidP="00600877">
            <w:pPr>
              <w:widowControl w:val="0"/>
              <w:rPr>
                <w:sz w:val="22"/>
                <w:szCs w:val="22"/>
              </w:rPr>
            </w:pPr>
            <w:r w:rsidRPr="00156E61">
              <w:rPr>
                <w:sz w:val="22"/>
                <w:szCs w:val="22"/>
              </w:rPr>
              <w:t>Листкова форма філоксери</w:t>
            </w:r>
          </w:p>
        </w:tc>
        <w:tc>
          <w:tcPr>
            <w:tcW w:w="2268" w:type="dxa"/>
          </w:tcPr>
          <w:p w14:paraId="40721DB8" w14:textId="77777777" w:rsidR="001C667B" w:rsidRPr="00156E61" w:rsidRDefault="001C667B" w:rsidP="001C667B">
            <w:pPr>
              <w:rPr>
                <w:sz w:val="22"/>
                <w:szCs w:val="22"/>
                <w:lang w:eastAsia="uk-UA"/>
              </w:rPr>
            </w:pPr>
            <w:proofErr w:type="spellStart"/>
            <w:r w:rsidRPr="00156E61">
              <w:rPr>
                <w:sz w:val="22"/>
                <w:szCs w:val="22"/>
              </w:rPr>
              <w:t>піриміфос</w:t>
            </w:r>
            <w:proofErr w:type="spellEnd"/>
            <w:r w:rsidRPr="00156E61">
              <w:rPr>
                <w:sz w:val="22"/>
                <w:szCs w:val="22"/>
              </w:rPr>
              <w:t>-метил, 500 г/л</w:t>
            </w:r>
          </w:p>
          <w:p w14:paraId="7C4EAF40" w14:textId="77777777" w:rsidR="001C667B" w:rsidRPr="00156E61" w:rsidRDefault="001C667B" w:rsidP="001C667B">
            <w:pPr>
              <w:rPr>
                <w:sz w:val="22"/>
                <w:szCs w:val="22"/>
                <w:lang w:eastAsia="uk-UA"/>
              </w:rPr>
            </w:pPr>
            <w:r w:rsidRPr="00156E61">
              <w:rPr>
                <w:sz w:val="22"/>
                <w:szCs w:val="22"/>
              </w:rPr>
              <w:t>Лямбда-</w:t>
            </w:r>
            <w:proofErr w:type="spellStart"/>
            <w:r w:rsidRPr="00156E61">
              <w:rPr>
                <w:sz w:val="22"/>
                <w:szCs w:val="22"/>
              </w:rPr>
              <w:t>цигалотрин</w:t>
            </w:r>
            <w:proofErr w:type="spellEnd"/>
            <w:r w:rsidRPr="00156E61">
              <w:rPr>
                <w:sz w:val="22"/>
                <w:szCs w:val="22"/>
              </w:rPr>
              <w:t xml:space="preserve">, 106 г/л + </w:t>
            </w:r>
            <w:proofErr w:type="spellStart"/>
            <w:r w:rsidRPr="00156E61">
              <w:rPr>
                <w:sz w:val="22"/>
                <w:szCs w:val="22"/>
              </w:rPr>
              <w:t>тіаметоксам</w:t>
            </w:r>
            <w:proofErr w:type="spellEnd"/>
            <w:r w:rsidRPr="00156E61">
              <w:rPr>
                <w:sz w:val="22"/>
                <w:szCs w:val="22"/>
              </w:rPr>
              <w:t xml:space="preserve">, 141 г/л </w:t>
            </w:r>
          </w:p>
          <w:p w14:paraId="11A954D0" w14:textId="77777777" w:rsidR="001C667B" w:rsidRPr="00156E61" w:rsidRDefault="001C667B" w:rsidP="001C667B">
            <w:pPr>
              <w:rPr>
                <w:sz w:val="22"/>
                <w:szCs w:val="22"/>
                <w:lang w:eastAsia="uk-UA"/>
              </w:rPr>
            </w:pPr>
            <w:r w:rsidRPr="00156E61">
              <w:rPr>
                <w:sz w:val="22"/>
                <w:szCs w:val="22"/>
              </w:rPr>
              <w:t>Лямбда-</w:t>
            </w:r>
            <w:proofErr w:type="spellStart"/>
            <w:r w:rsidRPr="00156E61">
              <w:rPr>
                <w:sz w:val="22"/>
                <w:szCs w:val="22"/>
              </w:rPr>
              <w:t>цигалотрин</w:t>
            </w:r>
            <w:proofErr w:type="spellEnd"/>
            <w:r w:rsidRPr="00156E61">
              <w:rPr>
                <w:sz w:val="22"/>
                <w:szCs w:val="22"/>
              </w:rPr>
              <w:t xml:space="preserve">, 106 г/л + </w:t>
            </w:r>
            <w:proofErr w:type="spellStart"/>
            <w:r w:rsidRPr="00156E61">
              <w:rPr>
                <w:sz w:val="22"/>
                <w:szCs w:val="22"/>
              </w:rPr>
              <w:t>тіаметоксам</w:t>
            </w:r>
            <w:proofErr w:type="spellEnd"/>
            <w:r w:rsidRPr="00156E61">
              <w:rPr>
                <w:sz w:val="22"/>
                <w:szCs w:val="22"/>
              </w:rPr>
              <w:t xml:space="preserve">, 141 г/л </w:t>
            </w:r>
          </w:p>
          <w:p w14:paraId="47AD6F97" w14:textId="3426343D" w:rsidR="00515D8A" w:rsidRPr="00156E61" w:rsidRDefault="00515D8A" w:rsidP="00600877">
            <w:pPr>
              <w:widowControl w:val="0"/>
              <w:rPr>
                <w:sz w:val="22"/>
                <w:szCs w:val="22"/>
              </w:rPr>
            </w:pPr>
          </w:p>
        </w:tc>
        <w:tc>
          <w:tcPr>
            <w:tcW w:w="1134" w:type="dxa"/>
          </w:tcPr>
          <w:p w14:paraId="639ECDFE" w14:textId="77777777" w:rsidR="00515D8A" w:rsidRPr="00156E61" w:rsidRDefault="00515D8A" w:rsidP="00600877">
            <w:pPr>
              <w:widowControl w:val="0"/>
              <w:rPr>
                <w:sz w:val="22"/>
                <w:szCs w:val="22"/>
              </w:rPr>
            </w:pPr>
            <w:r w:rsidRPr="00156E61">
              <w:rPr>
                <w:sz w:val="22"/>
                <w:szCs w:val="22"/>
              </w:rPr>
              <w:t>3,0</w:t>
            </w:r>
          </w:p>
          <w:p w14:paraId="4530C691" w14:textId="77777777" w:rsidR="001C667B" w:rsidRPr="00156E61" w:rsidRDefault="001C667B" w:rsidP="00600877">
            <w:pPr>
              <w:widowControl w:val="0"/>
              <w:rPr>
                <w:sz w:val="22"/>
                <w:szCs w:val="22"/>
              </w:rPr>
            </w:pPr>
          </w:p>
          <w:p w14:paraId="282D531C" w14:textId="77777777" w:rsidR="001C667B" w:rsidRPr="00156E61" w:rsidRDefault="001C667B" w:rsidP="00600877">
            <w:pPr>
              <w:widowControl w:val="0"/>
              <w:rPr>
                <w:sz w:val="22"/>
                <w:szCs w:val="22"/>
              </w:rPr>
            </w:pPr>
          </w:p>
          <w:p w14:paraId="5E5176D1" w14:textId="7B3E82D0" w:rsidR="00515D8A" w:rsidRPr="00156E61" w:rsidRDefault="00515D8A" w:rsidP="00600877">
            <w:pPr>
              <w:widowControl w:val="0"/>
              <w:rPr>
                <w:sz w:val="22"/>
                <w:szCs w:val="22"/>
              </w:rPr>
            </w:pPr>
            <w:r w:rsidRPr="00156E61">
              <w:rPr>
                <w:sz w:val="22"/>
                <w:szCs w:val="22"/>
              </w:rPr>
              <w:t>0,18</w:t>
            </w:r>
          </w:p>
          <w:p w14:paraId="645FE8BB" w14:textId="77777777" w:rsidR="001C667B" w:rsidRPr="00156E61" w:rsidRDefault="001C667B" w:rsidP="00600877">
            <w:pPr>
              <w:widowControl w:val="0"/>
              <w:rPr>
                <w:sz w:val="22"/>
                <w:szCs w:val="22"/>
              </w:rPr>
            </w:pPr>
          </w:p>
          <w:p w14:paraId="6C7E4364" w14:textId="77777777" w:rsidR="001C667B" w:rsidRPr="00156E61" w:rsidRDefault="001C667B" w:rsidP="00600877">
            <w:pPr>
              <w:widowControl w:val="0"/>
              <w:rPr>
                <w:sz w:val="22"/>
                <w:szCs w:val="22"/>
              </w:rPr>
            </w:pPr>
          </w:p>
          <w:p w14:paraId="76481F31" w14:textId="257DF720" w:rsidR="00515D8A" w:rsidRPr="00156E61" w:rsidRDefault="00515D8A" w:rsidP="00600877">
            <w:pPr>
              <w:widowControl w:val="0"/>
              <w:rPr>
                <w:sz w:val="22"/>
                <w:szCs w:val="22"/>
              </w:rPr>
            </w:pPr>
            <w:r w:rsidRPr="00156E61">
              <w:rPr>
                <w:sz w:val="22"/>
                <w:szCs w:val="22"/>
              </w:rPr>
              <w:t>0,18</w:t>
            </w:r>
          </w:p>
        </w:tc>
        <w:tc>
          <w:tcPr>
            <w:tcW w:w="2382" w:type="dxa"/>
          </w:tcPr>
          <w:p w14:paraId="47E190E3" w14:textId="77777777" w:rsidR="00515D8A" w:rsidRPr="00156E61" w:rsidRDefault="00515D8A" w:rsidP="00600877">
            <w:pPr>
              <w:widowControl w:val="0"/>
              <w:rPr>
                <w:sz w:val="22"/>
                <w:szCs w:val="22"/>
              </w:rPr>
            </w:pPr>
            <w:r w:rsidRPr="00156E61">
              <w:rPr>
                <w:sz w:val="22"/>
                <w:szCs w:val="22"/>
              </w:rPr>
              <w:t>Обприскування всіх насаджень за рекомендаціями фахівців</w:t>
            </w:r>
          </w:p>
        </w:tc>
      </w:tr>
      <w:tr w:rsidR="00515D8A" w:rsidRPr="00156E61" w14:paraId="6A5FA67D" w14:textId="77777777" w:rsidTr="00DA0DA6">
        <w:trPr>
          <w:jc w:val="center"/>
        </w:trPr>
        <w:tc>
          <w:tcPr>
            <w:tcW w:w="1710" w:type="dxa"/>
          </w:tcPr>
          <w:p w14:paraId="5904266B" w14:textId="77777777" w:rsidR="00515D8A" w:rsidRPr="00156E61" w:rsidRDefault="00515D8A" w:rsidP="00600877">
            <w:pPr>
              <w:widowControl w:val="0"/>
              <w:rPr>
                <w:sz w:val="22"/>
                <w:szCs w:val="22"/>
              </w:rPr>
            </w:pPr>
            <w:r w:rsidRPr="00156E61">
              <w:rPr>
                <w:sz w:val="22"/>
                <w:szCs w:val="22"/>
              </w:rPr>
              <w:t>Восени після опадання листя</w:t>
            </w:r>
          </w:p>
        </w:tc>
        <w:tc>
          <w:tcPr>
            <w:tcW w:w="1971" w:type="dxa"/>
          </w:tcPr>
          <w:p w14:paraId="0F42BF40" w14:textId="32616D64" w:rsidR="00515D8A" w:rsidRPr="00156E61" w:rsidRDefault="00CA2A84" w:rsidP="00600877">
            <w:pPr>
              <w:widowControl w:val="0"/>
              <w:rPr>
                <w:sz w:val="22"/>
                <w:szCs w:val="22"/>
              </w:rPr>
            </w:pPr>
            <w:r w:rsidRPr="00156E61">
              <w:rPr>
                <w:sz w:val="22"/>
                <w:szCs w:val="22"/>
              </w:rPr>
              <w:t>Д</w:t>
            </w:r>
            <w:r w:rsidR="00515D8A" w:rsidRPr="00156E61">
              <w:rPr>
                <w:sz w:val="22"/>
                <w:szCs w:val="22"/>
              </w:rPr>
              <w:t>ля захист</w:t>
            </w:r>
            <w:r w:rsidR="00600877" w:rsidRPr="00156E61">
              <w:rPr>
                <w:sz w:val="22"/>
                <w:szCs w:val="22"/>
              </w:rPr>
              <w:t>у</w:t>
            </w:r>
            <w:r w:rsidR="00515D8A" w:rsidRPr="00156E61">
              <w:rPr>
                <w:sz w:val="22"/>
                <w:szCs w:val="22"/>
              </w:rPr>
              <w:t xml:space="preserve"> бруньок виноградних лоз в зимовій період</w:t>
            </w:r>
          </w:p>
        </w:tc>
        <w:tc>
          <w:tcPr>
            <w:tcW w:w="5784" w:type="dxa"/>
            <w:gridSpan w:val="3"/>
          </w:tcPr>
          <w:p w14:paraId="0EAFAEB4" w14:textId="77777777" w:rsidR="00515D8A" w:rsidRPr="00156E61" w:rsidRDefault="00515D8A" w:rsidP="00C2102E">
            <w:pPr>
              <w:widowControl w:val="0"/>
              <w:ind w:firstLine="851"/>
              <w:rPr>
                <w:sz w:val="22"/>
                <w:szCs w:val="22"/>
              </w:rPr>
            </w:pPr>
            <w:r w:rsidRPr="00156E61">
              <w:rPr>
                <w:sz w:val="22"/>
                <w:szCs w:val="22"/>
              </w:rPr>
              <w:t xml:space="preserve">Препарати на основі рослинних </w:t>
            </w:r>
            <w:proofErr w:type="spellStart"/>
            <w:r w:rsidRPr="00156E61">
              <w:rPr>
                <w:sz w:val="22"/>
                <w:szCs w:val="22"/>
              </w:rPr>
              <w:t>масел</w:t>
            </w:r>
            <w:proofErr w:type="spellEnd"/>
            <w:r w:rsidRPr="00156E61">
              <w:rPr>
                <w:sz w:val="22"/>
                <w:szCs w:val="22"/>
              </w:rPr>
              <w:t xml:space="preserve"> </w:t>
            </w:r>
          </w:p>
          <w:p w14:paraId="04CDE891" w14:textId="77777777" w:rsidR="00515D8A" w:rsidRPr="00156E61" w:rsidRDefault="00515D8A" w:rsidP="00C2102E">
            <w:pPr>
              <w:widowControl w:val="0"/>
              <w:ind w:firstLine="851"/>
              <w:jc w:val="center"/>
              <w:rPr>
                <w:sz w:val="22"/>
                <w:szCs w:val="22"/>
              </w:rPr>
            </w:pPr>
          </w:p>
        </w:tc>
      </w:tr>
    </w:tbl>
    <w:p w14:paraId="7B56A7E0" w14:textId="77777777" w:rsidR="001C667B" w:rsidRDefault="001C667B" w:rsidP="009820AF">
      <w:pPr>
        <w:pStyle w:val="af6"/>
        <w:spacing w:before="0" w:beforeAutospacing="0" w:after="0" w:afterAutospacing="0"/>
        <w:jc w:val="center"/>
        <w:rPr>
          <w:b/>
          <w:sz w:val="28"/>
          <w:szCs w:val="28"/>
        </w:rPr>
      </w:pPr>
    </w:p>
    <w:p w14:paraId="68DCC7A5" w14:textId="77777777" w:rsidR="00156E61" w:rsidRDefault="00156E61" w:rsidP="009820AF">
      <w:pPr>
        <w:pStyle w:val="af6"/>
        <w:spacing w:before="0" w:beforeAutospacing="0" w:after="0" w:afterAutospacing="0"/>
        <w:jc w:val="center"/>
        <w:rPr>
          <w:b/>
          <w:sz w:val="28"/>
          <w:szCs w:val="28"/>
        </w:rPr>
      </w:pPr>
    </w:p>
    <w:p w14:paraId="5D0E007A" w14:textId="77777777" w:rsidR="00156E61" w:rsidRDefault="00156E61" w:rsidP="009820AF">
      <w:pPr>
        <w:pStyle w:val="af6"/>
        <w:spacing w:before="0" w:beforeAutospacing="0" w:after="0" w:afterAutospacing="0"/>
        <w:jc w:val="center"/>
        <w:rPr>
          <w:b/>
          <w:sz w:val="28"/>
          <w:szCs w:val="28"/>
        </w:rPr>
      </w:pPr>
    </w:p>
    <w:p w14:paraId="7BD0C087" w14:textId="77777777" w:rsidR="00156E61" w:rsidRDefault="00156E61" w:rsidP="009820AF">
      <w:pPr>
        <w:pStyle w:val="af6"/>
        <w:spacing w:before="0" w:beforeAutospacing="0" w:after="0" w:afterAutospacing="0"/>
        <w:jc w:val="center"/>
        <w:rPr>
          <w:b/>
          <w:sz w:val="28"/>
          <w:szCs w:val="28"/>
        </w:rPr>
      </w:pPr>
    </w:p>
    <w:p w14:paraId="77AE875B" w14:textId="77777777" w:rsidR="00156E61" w:rsidRDefault="00156E61" w:rsidP="009820AF">
      <w:pPr>
        <w:pStyle w:val="af6"/>
        <w:spacing w:before="0" w:beforeAutospacing="0" w:after="0" w:afterAutospacing="0"/>
        <w:jc w:val="center"/>
        <w:rPr>
          <w:b/>
          <w:sz w:val="28"/>
          <w:szCs w:val="28"/>
        </w:rPr>
      </w:pPr>
    </w:p>
    <w:p w14:paraId="73E823CE" w14:textId="77777777" w:rsidR="00156E61" w:rsidRDefault="00156E61" w:rsidP="009820AF">
      <w:pPr>
        <w:pStyle w:val="af6"/>
        <w:spacing w:before="0" w:beforeAutospacing="0" w:after="0" w:afterAutospacing="0"/>
        <w:jc w:val="center"/>
        <w:rPr>
          <w:b/>
          <w:sz w:val="28"/>
          <w:szCs w:val="28"/>
        </w:rPr>
      </w:pPr>
    </w:p>
    <w:p w14:paraId="683A4C1F" w14:textId="7D8BB693" w:rsidR="009820AF" w:rsidRPr="00C2102E" w:rsidRDefault="009820AF" w:rsidP="009820AF">
      <w:pPr>
        <w:pStyle w:val="af6"/>
        <w:spacing w:before="0" w:beforeAutospacing="0" w:after="0" w:afterAutospacing="0"/>
        <w:jc w:val="center"/>
        <w:rPr>
          <w:b/>
          <w:sz w:val="28"/>
          <w:szCs w:val="28"/>
        </w:rPr>
      </w:pPr>
      <w:r w:rsidRPr="00C2102E">
        <w:rPr>
          <w:b/>
          <w:sz w:val="28"/>
          <w:szCs w:val="28"/>
        </w:rPr>
        <w:lastRenderedPageBreak/>
        <w:t>ПОШИРЕННЯ РЕГУЛЬОВАНИХ ШКІДЛИВИХ ОРГАНІЗМІВ</w:t>
      </w:r>
    </w:p>
    <w:p w14:paraId="1F873E3F" w14:textId="77777777" w:rsidR="009820AF" w:rsidRPr="00C2102E" w:rsidRDefault="009820AF" w:rsidP="009820AF">
      <w:pPr>
        <w:pStyle w:val="af6"/>
        <w:spacing w:before="0" w:beforeAutospacing="0" w:after="0" w:afterAutospacing="0"/>
        <w:ind w:firstLine="851"/>
        <w:jc w:val="center"/>
        <w:rPr>
          <w:b/>
          <w:sz w:val="28"/>
          <w:szCs w:val="28"/>
        </w:rPr>
      </w:pPr>
    </w:p>
    <w:p w14:paraId="226BA977" w14:textId="77777777" w:rsidR="009820AF" w:rsidRPr="00C2102E" w:rsidRDefault="009820AF" w:rsidP="009820AF">
      <w:pPr>
        <w:pStyle w:val="1"/>
        <w:ind w:firstLine="851"/>
        <w:jc w:val="both"/>
        <w:rPr>
          <w:b w:val="0"/>
          <w:bCs w:val="0"/>
          <w:sz w:val="28"/>
          <w:szCs w:val="28"/>
        </w:rPr>
      </w:pPr>
      <w:r w:rsidRPr="00965F6C">
        <w:rPr>
          <w:b w:val="0"/>
          <w:bCs w:val="0"/>
          <w:noProof/>
          <w:sz w:val="28"/>
          <w:szCs w:val="28"/>
          <w:lang w:eastAsia="uk-UA"/>
        </w:rPr>
        <w:drawing>
          <wp:anchor distT="0" distB="0" distL="114300" distR="114300" simplePos="0" relativeHeight="251843584" behindDoc="0" locked="0" layoutInCell="1" allowOverlap="1" wp14:anchorId="42AE6FE2" wp14:editId="6B3EE220">
            <wp:simplePos x="0" y="0"/>
            <wp:positionH relativeFrom="margin">
              <wp:posOffset>2918625</wp:posOffset>
            </wp:positionH>
            <wp:positionV relativeFrom="paragraph">
              <wp:posOffset>462280</wp:posOffset>
            </wp:positionV>
            <wp:extent cx="2930525" cy="2105025"/>
            <wp:effectExtent l="133350" t="76200" r="79375" b="142875"/>
            <wp:wrapThrough wrapText="bothSides">
              <wp:wrapPolygon edited="0">
                <wp:start x="1825" y="-782"/>
                <wp:lineTo x="-842" y="-391"/>
                <wp:lineTo x="-983" y="20720"/>
                <wp:lineTo x="0" y="21502"/>
                <wp:lineTo x="1264" y="22480"/>
                <wp:lineTo x="1404" y="22871"/>
                <wp:lineTo x="19517" y="22871"/>
                <wp:lineTo x="19658" y="22480"/>
                <wp:lineTo x="21062" y="21502"/>
                <wp:lineTo x="22045" y="18570"/>
                <wp:lineTo x="21904" y="2346"/>
                <wp:lineTo x="19798" y="-391"/>
                <wp:lineTo x="19377" y="-782"/>
                <wp:lineTo x="1825" y="-782"/>
              </wp:wrapPolygon>
            </wp:wrapThrough>
            <wp:docPr id="2017382886" name="Рисунок 2017382886" descr="D:\ЗАГАЛЬНА\РОБОТА ІРА\РШО\Запровадження і скасування\Фото\АБМ ЄОЗ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ЗАГАЛЬНА\РОБОТА ІРА\РШО\Запровадження і скасування\Фото\АБМ ЄОЗР.jpg"/>
                    <pic:cNvPicPr>
                      <a:picLocks noChangeAspect="1" noChangeArrowheads="1"/>
                    </pic:cNvPicPr>
                  </pic:nvPicPr>
                  <pic:blipFill rotWithShape="1">
                    <a:blip r:embed="rId380" cstate="print">
                      <a:extLst>
                        <a:ext uri="{28A0092B-C50C-407E-A947-70E740481C1C}">
                          <a14:useLocalDpi xmlns:a14="http://schemas.microsoft.com/office/drawing/2010/main" val="0"/>
                        </a:ext>
                      </a:extLst>
                    </a:blip>
                    <a:srcRect b="4227"/>
                    <a:stretch/>
                  </pic:blipFill>
                  <pic:spPr bwMode="auto">
                    <a:xfrm>
                      <a:off x="0" y="0"/>
                      <a:ext cx="2930525" cy="2105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65F6C">
        <w:rPr>
          <w:sz w:val="28"/>
          <w:szCs w:val="28"/>
        </w:rPr>
        <w:t xml:space="preserve">Американський білий метелик </w:t>
      </w:r>
      <w:r w:rsidRPr="00F87AEA">
        <w:rPr>
          <w:b w:val="0"/>
          <w:bCs w:val="0"/>
          <w:sz w:val="28"/>
          <w:szCs w:val="28"/>
        </w:rPr>
        <w:t>(</w:t>
      </w:r>
      <w:proofErr w:type="spellStart"/>
      <w:r w:rsidRPr="00965F6C">
        <w:rPr>
          <w:b w:val="0"/>
          <w:bCs w:val="0"/>
          <w:i/>
          <w:iCs/>
          <w:sz w:val="28"/>
          <w:szCs w:val="28"/>
          <w:lang w:val="en-US"/>
        </w:rPr>
        <w:t>Hyphantria</w:t>
      </w:r>
      <w:proofErr w:type="spellEnd"/>
      <w:r w:rsidRPr="00C2102E">
        <w:rPr>
          <w:b w:val="0"/>
          <w:bCs w:val="0"/>
          <w:i/>
          <w:iCs/>
          <w:sz w:val="28"/>
          <w:szCs w:val="28"/>
        </w:rPr>
        <w:t xml:space="preserve"> </w:t>
      </w:r>
      <w:proofErr w:type="spellStart"/>
      <w:r w:rsidRPr="00C2102E">
        <w:rPr>
          <w:b w:val="0"/>
          <w:bCs w:val="0"/>
          <w:i/>
          <w:iCs/>
          <w:sz w:val="28"/>
          <w:szCs w:val="28"/>
          <w:lang w:val="en-US"/>
        </w:rPr>
        <w:t>cunea</w:t>
      </w:r>
      <w:proofErr w:type="spellEnd"/>
      <w:r w:rsidRPr="00C2102E">
        <w:rPr>
          <w:b w:val="0"/>
          <w:bCs w:val="0"/>
          <w:i/>
          <w:iCs/>
          <w:sz w:val="28"/>
          <w:szCs w:val="28"/>
        </w:rPr>
        <w:t xml:space="preserve"> </w:t>
      </w:r>
      <w:r w:rsidRPr="00F87AEA">
        <w:rPr>
          <w:b w:val="0"/>
          <w:bCs w:val="0"/>
          <w:sz w:val="28"/>
          <w:szCs w:val="28"/>
          <w:lang w:val="en-US"/>
        </w:rPr>
        <w:t>Drury</w:t>
      </w:r>
      <w:r w:rsidRPr="00F87AEA">
        <w:rPr>
          <w:b w:val="0"/>
          <w:bCs w:val="0"/>
          <w:sz w:val="28"/>
          <w:szCs w:val="28"/>
        </w:rPr>
        <w:t>)</w:t>
      </w:r>
      <w:r w:rsidRPr="00F87AEA">
        <w:rPr>
          <w:sz w:val="28"/>
          <w:szCs w:val="28"/>
        </w:rPr>
        <w:t xml:space="preserve"> </w:t>
      </w:r>
      <w:r w:rsidRPr="00C2102E">
        <w:rPr>
          <w:b w:val="0"/>
          <w:bCs w:val="0"/>
          <w:sz w:val="28"/>
          <w:szCs w:val="28"/>
        </w:rPr>
        <w:t>станом на 01.01.202</w:t>
      </w:r>
      <w:r>
        <w:rPr>
          <w:b w:val="0"/>
          <w:bCs w:val="0"/>
          <w:sz w:val="28"/>
          <w:szCs w:val="28"/>
        </w:rPr>
        <w:t>6</w:t>
      </w:r>
      <w:r w:rsidRPr="00C2102E">
        <w:rPr>
          <w:b w:val="0"/>
          <w:bCs w:val="0"/>
          <w:sz w:val="28"/>
          <w:szCs w:val="28"/>
        </w:rPr>
        <w:t xml:space="preserve"> р. розповсюджений у 2</w:t>
      </w:r>
      <w:r>
        <w:rPr>
          <w:b w:val="0"/>
          <w:bCs w:val="0"/>
          <w:sz w:val="28"/>
          <w:szCs w:val="28"/>
        </w:rPr>
        <w:t>2</w:t>
      </w:r>
      <w:r w:rsidRPr="00C2102E">
        <w:rPr>
          <w:b w:val="0"/>
          <w:bCs w:val="0"/>
          <w:sz w:val="28"/>
          <w:szCs w:val="28"/>
        </w:rPr>
        <w:t xml:space="preserve"> област</w:t>
      </w:r>
      <w:r>
        <w:rPr>
          <w:b w:val="0"/>
          <w:bCs w:val="0"/>
          <w:sz w:val="28"/>
          <w:szCs w:val="28"/>
        </w:rPr>
        <w:t>ях</w:t>
      </w:r>
      <w:r w:rsidRPr="00C2102E">
        <w:rPr>
          <w:b w:val="0"/>
          <w:bCs w:val="0"/>
          <w:sz w:val="28"/>
          <w:szCs w:val="28"/>
        </w:rPr>
        <w:t xml:space="preserve"> країни на площі </w:t>
      </w:r>
      <w:r>
        <w:rPr>
          <w:b w:val="0"/>
          <w:bCs w:val="0"/>
          <w:sz w:val="28"/>
          <w:szCs w:val="28"/>
        </w:rPr>
        <w:t>93512,6713</w:t>
      </w:r>
      <w:r w:rsidRPr="00C2102E">
        <w:rPr>
          <w:b w:val="0"/>
          <w:bCs w:val="0"/>
          <w:sz w:val="28"/>
          <w:szCs w:val="28"/>
        </w:rPr>
        <w:t xml:space="preserve"> га.</w:t>
      </w:r>
      <w:r w:rsidRPr="00C2102E">
        <w:rPr>
          <w:sz w:val="28"/>
          <w:szCs w:val="28"/>
        </w:rPr>
        <w:t xml:space="preserve"> </w:t>
      </w:r>
      <w:r w:rsidRPr="00C2102E">
        <w:rPr>
          <w:b w:val="0"/>
          <w:bCs w:val="0"/>
          <w:sz w:val="28"/>
          <w:szCs w:val="28"/>
        </w:rPr>
        <w:t>В порівнянні з 202</w:t>
      </w:r>
      <w:r>
        <w:rPr>
          <w:b w:val="0"/>
          <w:bCs w:val="0"/>
          <w:sz w:val="28"/>
          <w:szCs w:val="28"/>
        </w:rPr>
        <w:t>4</w:t>
      </w:r>
      <w:r w:rsidRPr="00C2102E">
        <w:rPr>
          <w:b w:val="0"/>
          <w:bCs w:val="0"/>
          <w:sz w:val="28"/>
          <w:szCs w:val="28"/>
        </w:rPr>
        <w:t xml:space="preserve"> р. площа під карантином по американському білому метелику збільшилась на </w:t>
      </w:r>
      <w:r>
        <w:rPr>
          <w:b w:val="0"/>
          <w:bCs w:val="0"/>
          <w:sz w:val="28"/>
          <w:szCs w:val="28"/>
        </w:rPr>
        <w:t>1,487</w:t>
      </w:r>
      <w:r w:rsidRPr="00C2102E">
        <w:rPr>
          <w:b w:val="0"/>
          <w:bCs w:val="0"/>
          <w:sz w:val="28"/>
          <w:szCs w:val="28"/>
        </w:rPr>
        <w:t xml:space="preserve"> га та зменшилась на </w:t>
      </w:r>
      <w:r>
        <w:rPr>
          <w:b w:val="0"/>
          <w:bCs w:val="0"/>
          <w:sz w:val="28"/>
          <w:szCs w:val="28"/>
        </w:rPr>
        <w:t>7207,09</w:t>
      </w:r>
      <w:r w:rsidRPr="00C2102E">
        <w:rPr>
          <w:b w:val="0"/>
          <w:bCs w:val="0"/>
          <w:sz w:val="28"/>
          <w:szCs w:val="28"/>
        </w:rPr>
        <w:t xml:space="preserve"> га. </w:t>
      </w:r>
    </w:p>
    <w:p w14:paraId="17510503" w14:textId="77777777" w:rsidR="009820AF" w:rsidRPr="00C2102E" w:rsidRDefault="009820AF" w:rsidP="009820AF">
      <w:pPr>
        <w:pStyle w:val="1"/>
        <w:ind w:firstLine="851"/>
        <w:jc w:val="both"/>
        <w:rPr>
          <w:b w:val="0"/>
          <w:bCs w:val="0"/>
          <w:sz w:val="28"/>
          <w:szCs w:val="28"/>
        </w:rPr>
      </w:pPr>
      <w:r w:rsidRPr="00941B50">
        <w:rPr>
          <w:b w:val="0"/>
          <w:bCs w:val="0"/>
          <w:sz w:val="28"/>
          <w:szCs w:val="28"/>
        </w:rPr>
        <w:t>Впродовж 2025 року виявлено нове вогнище та запроваджено карантинний режим у Львівській області на площі 0,487 га. Також запровадження карантинного режиму відбулось у Івано-Франківській (1,0 га) області і тепер площа під карантином становить 58,6 га.</w:t>
      </w:r>
    </w:p>
    <w:p w14:paraId="1A3A0235" w14:textId="77777777" w:rsidR="009820AF" w:rsidRPr="00C2102E" w:rsidRDefault="009820AF" w:rsidP="009820AF">
      <w:pPr>
        <w:pStyle w:val="af6"/>
        <w:spacing w:before="0" w:beforeAutospacing="0" w:after="0" w:afterAutospacing="0"/>
        <w:ind w:firstLine="851"/>
        <w:jc w:val="both"/>
        <w:rPr>
          <w:sz w:val="28"/>
          <w:szCs w:val="28"/>
        </w:rPr>
      </w:pPr>
      <w:r w:rsidRPr="00941B50">
        <w:rPr>
          <w:sz w:val="28"/>
          <w:szCs w:val="28"/>
        </w:rPr>
        <w:t>Одночасно зі збільшенням, відбулось значне зменшення площ під карантином по цьому шкіднику. Скасування карантинних режимів зафіксовано в Кіровоградській (7,09 га), Полтавській (1,0 га) та Хмельницькій (7199,0 га) областях</w:t>
      </w:r>
      <w:r>
        <w:rPr>
          <w:sz w:val="28"/>
          <w:szCs w:val="28"/>
        </w:rPr>
        <w:t>.</w:t>
      </w:r>
    </w:p>
    <w:p w14:paraId="3E7374FC" w14:textId="77777777" w:rsidR="009820AF" w:rsidRPr="00C2102E" w:rsidRDefault="009820AF" w:rsidP="009820AF">
      <w:pPr>
        <w:pStyle w:val="af6"/>
        <w:spacing w:before="0" w:beforeAutospacing="0" w:after="0" w:afterAutospacing="0"/>
        <w:ind w:firstLine="851"/>
        <w:jc w:val="both"/>
        <w:rPr>
          <w:sz w:val="28"/>
          <w:szCs w:val="28"/>
        </w:rPr>
      </w:pPr>
      <w:r w:rsidRPr="00C2102E">
        <w:rPr>
          <w:sz w:val="28"/>
          <w:szCs w:val="28"/>
        </w:rPr>
        <w:t>У 202</w:t>
      </w:r>
      <w:r>
        <w:rPr>
          <w:sz w:val="28"/>
          <w:szCs w:val="28"/>
        </w:rPr>
        <w:t>5</w:t>
      </w:r>
      <w:r w:rsidRPr="00C2102E">
        <w:rPr>
          <w:sz w:val="28"/>
          <w:szCs w:val="28"/>
        </w:rPr>
        <w:t xml:space="preserve"> р. за результатами фітосанітарного моніторингу у звітному періоді відмічал</w:t>
      </w:r>
      <w:r>
        <w:rPr>
          <w:sz w:val="28"/>
          <w:szCs w:val="28"/>
        </w:rPr>
        <w:t>и</w:t>
      </w:r>
      <w:r w:rsidRPr="00C2102E">
        <w:rPr>
          <w:sz w:val="28"/>
          <w:szCs w:val="28"/>
        </w:rPr>
        <w:t xml:space="preserve"> </w:t>
      </w:r>
      <w:r w:rsidRPr="00A52B33">
        <w:rPr>
          <w:sz w:val="28"/>
          <w:szCs w:val="28"/>
        </w:rPr>
        <w:t>відсутність</w:t>
      </w:r>
      <w:r w:rsidRPr="00C2102E">
        <w:rPr>
          <w:sz w:val="28"/>
          <w:szCs w:val="28"/>
        </w:rPr>
        <w:t xml:space="preserve"> інтенсивного розвитку шкідника у деяких областях. Щільність шкідника в вогнищах, де раніше була підтверджена його наявність, зменшувалась, що обумовлено частково несприятливими погодно-кліматичними умовами восени 202</w:t>
      </w:r>
      <w:r>
        <w:rPr>
          <w:sz w:val="28"/>
          <w:szCs w:val="28"/>
        </w:rPr>
        <w:t>5</w:t>
      </w:r>
      <w:r w:rsidRPr="00C2102E">
        <w:rPr>
          <w:sz w:val="28"/>
          <w:szCs w:val="28"/>
        </w:rPr>
        <w:t xml:space="preserve"> р. В період відродження метеликів із перезимованих лялечок, а саме в кінці квітня на початку травня, спостерігалась прохолодна погода та зниження температури до заморозків, а також грозові дощі. Відповідно восени 202</w:t>
      </w:r>
      <w:r>
        <w:rPr>
          <w:sz w:val="28"/>
          <w:szCs w:val="28"/>
        </w:rPr>
        <w:t>5</w:t>
      </w:r>
      <w:r w:rsidRPr="00C2102E">
        <w:rPr>
          <w:sz w:val="28"/>
          <w:szCs w:val="28"/>
        </w:rPr>
        <w:t xml:space="preserve"> р. залялькувалась менша частина особин. </w:t>
      </w:r>
    </w:p>
    <w:p w14:paraId="6E5BB731" w14:textId="77777777" w:rsidR="009820AF" w:rsidRPr="00C2102E" w:rsidRDefault="009820AF" w:rsidP="009820AF">
      <w:pPr>
        <w:pStyle w:val="af6"/>
        <w:spacing w:before="0" w:beforeAutospacing="0" w:after="0" w:afterAutospacing="0"/>
        <w:ind w:firstLine="851"/>
        <w:jc w:val="both"/>
        <w:rPr>
          <w:sz w:val="28"/>
          <w:szCs w:val="28"/>
          <w:lang w:eastAsia="x-none"/>
        </w:rPr>
      </w:pPr>
      <w:r w:rsidRPr="00C2102E">
        <w:rPr>
          <w:sz w:val="28"/>
          <w:szCs w:val="28"/>
        </w:rPr>
        <w:t>У 202</w:t>
      </w:r>
      <w:r>
        <w:rPr>
          <w:sz w:val="28"/>
          <w:szCs w:val="28"/>
        </w:rPr>
        <w:t>6</w:t>
      </w:r>
      <w:r w:rsidRPr="00C2102E">
        <w:rPr>
          <w:sz w:val="28"/>
          <w:szCs w:val="28"/>
        </w:rPr>
        <w:t xml:space="preserve"> р. прогнозується як зменшення площ вогнищ, так</w:t>
      </w:r>
      <w:r w:rsidRPr="00C2102E">
        <w:rPr>
          <w:sz w:val="28"/>
          <w:szCs w:val="28"/>
          <w:lang w:eastAsia="x-none"/>
        </w:rPr>
        <w:t xml:space="preserve"> і можливе збільшення площ </w:t>
      </w:r>
      <w:r>
        <w:rPr>
          <w:sz w:val="28"/>
          <w:szCs w:val="28"/>
          <w:lang w:eastAsia="x-none"/>
        </w:rPr>
        <w:t>поширення</w:t>
      </w:r>
      <w:r w:rsidRPr="00C2102E">
        <w:rPr>
          <w:sz w:val="28"/>
          <w:szCs w:val="28"/>
          <w:lang w:eastAsia="x-none"/>
        </w:rPr>
        <w:t xml:space="preserve"> американського білого метелика через його високу адаптивність до різних кліматичних умов. Основними зонами ризику залишатимуться міські території, фруктові сади та лісосмуги, де шкідник може спричинити дефоліацію дерев. Зміни клімату, зокрема теплі зими, можуть сприяти збільшенню чисельності поколінь метелика протягом сезону. Для ефективного контролю необхідно посилити моніторинг, застосовувати біологічні та хімічні методи боротьби, а також залучати громадськість до заходів знищення гнізд шкідника.</w:t>
      </w:r>
    </w:p>
    <w:p w14:paraId="4F8FD639" w14:textId="4FB4C83B" w:rsidR="009820AF" w:rsidRPr="009302E9" w:rsidRDefault="009820AF" w:rsidP="009820AF">
      <w:pPr>
        <w:pStyle w:val="af6"/>
        <w:spacing w:before="0" w:beforeAutospacing="0" w:after="0" w:afterAutospacing="0"/>
        <w:ind w:firstLine="851"/>
        <w:jc w:val="both"/>
        <w:rPr>
          <w:sz w:val="28"/>
          <w:szCs w:val="28"/>
        </w:rPr>
      </w:pPr>
      <w:r w:rsidRPr="00965F6C">
        <w:rPr>
          <w:noProof/>
          <w:sz w:val="28"/>
          <w:szCs w:val="28"/>
          <w:lang w:eastAsia="uk-UA"/>
        </w:rPr>
        <w:lastRenderedPageBreak/>
        <w:drawing>
          <wp:anchor distT="0" distB="0" distL="114300" distR="114300" simplePos="0" relativeHeight="251822080" behindDoc="0" locked="0" layoutInCell="1" allowOverlap="1" wp14:anchorId="5D279DA3" wp14:editId="161029FD">
            <wp:simplePos x="0" y="0"/>
            <wp:positionH relativeFrom="margin">
              <wp:posOffset>3864610</wp:posOffset>
            </wp:positionH>
            <wp:positionV relativeFrom="paragraph">
              <wp:posOffset>277495</wp:posOffset>
            </wp:positionV>
            <wp:extent cx="2119630" cy="2399030"/>
            <wp:effectExtent l="133350" t="57150" r="71120" b="134620"/>
            <wp:wrapThrough wrapText="bothSides">
              <wp:wrapPolygon edited="0">
                <wp:start x="1553" y="-515"/>
                <wp:lineTo x="-1165" y="-172"/>
                <wp:lineTo x="-1359" y="20582"/>
                <wp:lineTo x="2135" y="22641"/>
                <wp:lineTo x="18636" y="22641"/>
                <wp:lineTo x="20383" y="21783"/>
                <wp:lineTo x="22131" y="19210"/>
                <wp:lineTo x="22131" y="2573"/>
                <wp:lineTo x="19413" y="0"/>
                <wp:lineTo x="19219" y="-515"/>
                <wp:lineTo x="1553" y="-515"/>
              </wp:wrapPolygon>
            </wp:wrapThrough>
            <wp:docPr id="14" name="Рисунок 14" descr="D:\ЗАГАЛЬНА\РОБОТА ІРА\РШО\Запровадження і скасування\Фото\DIABVI_2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ГАЛЬНА\РОБОТА ІРА\РШО\Запровадження і скасування\Фото\DIABVI_2445.jpg"/>
                    <pic:cNvPicPr>
                      <a:picLocks noChangeAspect="1" noChangeArrowheads="1"/>
                    </pic:cNvPicPr>
                  </pic:nvPicPr>
                  <pic:blipFill rotWithShape="1">
                    <a:blip r:embed="rId381" cstate="print">
                      <a:extLst>
                        <a:ext uri="{28A0092B-C50C-407E-A947-70E740481C1C}">
                          <a14:useLocalDpi xmlns:a14="http://schemas.microsoft.com/office/drawing/2010/main" val="0"/>
                        </a:ext>
                      </a:extLst>
                    </a:blip>
                    <a:srcRect b="4593"/>
                    <a:stretch/>
                  </pic:blipFill>
                  <pic:spPr bwMode="auto">
                    <a:xfrm>
                      <a:off x="0" y="0"/>
                      <a:ext cx="2119630" cy="23990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65F6C">
        <w:rPr>
          <w:b/>
          <w:bCs/>
          <w:sz w:val="28"/>
          <w:szCs w:val="28"/>
        </w:rPr>
        <w:t>Західний кукурудзяний</w:t>
      </w:r>
      <w:r w:rsidRPr="00C2102E">
        <w:rPr>
          <w:b/>
          <w:bCs/>
          <w:sz w:val="28"/>
          <w:szCs w:val="28"/>
        </w:rPr>
        <w:t xml:space="preserve"> жук</w:t>
      </w:r>
      <w:r w:rsidRPr="00C2102E">
        <w:rPr>
          <w:sz w:val="28"/>
          <w:szCs w:val="28"/>
        </w:rPr>
        <w:t xml:space="preserve"> (</w:t>
      </w:r>
      <w:proofErr w:type="spellStart"/>
      <w:r w:rsidRPr="00C2102E">
        <w:rPr>
          <w:i/>
          <w:sz w:val="28"/>
          <w:szCs w:val="28"/>
          <w:lang w:val="en-US"/>
        </w:rPr>
        <w:t>Diabrotica</w:t>
      </w:r>
      <w:proofErr w:type="spellEnd"/>
      <w:r w:rsidRPr="00C2102E">
        <w:rPr>
          <w:i/>
          <w:sz w:val="28"/>
          <w:szCs w:val="28"/>
        </w:rPr>
        <w:t xml:space="preserve"> </w:t>
      </w:r>
      <w:proofErr w:type="spellStart"/>
      <w:r w:rsidRPr="00C2102E">
        <w:rPr>
          <w:i/>
          <w:sz w:val="28"/>
          <w:szCs w:val="28"/>
          <w:lang w:val="en-US"/>
        </w:rPr>
        <w:t>virgifera</w:t>
      </w:r>
      <w:proofErr w:type="spellEnd"/>
      <w:r w:rsidRPr="00C2102E">
        <w:rPr>
          <w:i/>
          <w:sz w:val="28"/>
          <w:szCs w:val="28"/>
        </w:rPr>
        <w:t xml:space="preserve"> </w:t>
      </w:r>
      <w:proofErr w:type="spellStart"/>
      <w:r w:rsidRPr="00C2102E">
        <w:rPr>
          <w:i/>
          <w:sz w:val="28"/>
          <w:szCs w:val="28"/>
          <w:lang w:val="en-US"/>
        </w:rPr>
        <w:t>virgifera</w:t>
      </w:r>
      <w:proofErr w:type="spellEnd"/>
      <w:r w:rsidRPr="00C2102E">
        <w:rPr>
          <w:i/>
          <w:sz w:val="28"/>
          <w:szCs w:val="28"/>
        </w:rPr>
        <w:t xml:space="preserve"> </w:t>
      </w:r>
      <w:r w:rsidRPr="004D1AB8">
        <w:rPr>
          <w:iCs/>
          <w:sz w:val="28"/>
          <w:szCs w:val="28"/>
          <w:lang w:val="en-US"/>
        </w:rPr>
        <w:t>Le</w:t>
      </w:r>
      <w:r w:rsidRPr="004D1AB8">
        <w:rPr>
          <w:iCs/>
          <w:sz w:val="28"/>
          <w:szCs w:val="28"/>
        </w:rPr>
        <w:t xml:space="preserve"> </w:t>
      </w:r>
      <w:r w:rsidRPr="004D1AB8">
        <w:rPr>
          <w:iCs/>
          <w:sz w:val="28"/>
          <w:szCs w:val="28"/>
          <w:lang w:val="en-US"/>
        </w:rPr>
        <w:t>Conte</w:t>
      </w:r>
      <w:r w:rsidRPr="00C2102E">
        <w:rPr>
          <w:i/>
          <w:sz w:val="28"/>
          <w:szCs w:val="28"/>
        </w:rPr>
        <w:t>)</w:t>
      </w:r>
      <w:r w:rsidRPr="00C2102E">
        <w:rPr>
          <w:sz w:val="28"/>
          <w:szCs w:val="28"/>
        </w:rPr>
        <w:t xml:space="preserve"> розповсюджений в 20 областях,</w:t>
      </w:r>
      <w:r>
        <w:rPr>
          <w:sz w:val="28"/>
          <w:szCs w:val="28"/>
        </w:rPr>
        <w:t xml:space="preserve"> 74 районах</w:t>
      </w:r>
      <w:r w:rsidRPr="00C2102E">
        <w:rPr>
          <w:sz w:val="28"/>
          <w:szCs w:val="28"/>
        </w:rPr>
        <w:t xml:space="preserve"> на загальній площі 16</w:t>
      </w:r>
      <w:r>
        <w:rPr>
          <w:sz w:val="28"/>
          <w:szCs w:val="28"/>
        </w:rPr>
        <w:t>9131,6154</w:t>
      </w:r>
      <w:r w:rsidRPr="00C2102E">
        <w:rPr>
          <w:sz w:val="28"/>
          <w:szCs w:val="28"/>
        </w:rPr>
        <w:t xml:space="preserve"> га.</w:t>
      </w:r>
      <w:r>
        <w:rPr>
          <w:sz w:val="28"/>
          <w:szCs w:val="28"/>
        </w:rPr>
        <w:t xml:space="preserve"> </w:t>
      </w:r>
      <w:r w:rsidRPr="009302E9">
        <w:rPr>
          <w:sz w:val="28"/>
          <w:szCs w:val="28"/>
        </w:rPr>
        <w:t xml:space="preserve">У 2025 році площі під карантином по цьому шкіднику збільшились на 7446,77 га. Найбільше збільшення площ відбулось в Київській (2131,7 га), Вінницькій (1752,37 га), Кіровоградській (1286,0 га) та Черкаській (1205,64 га) областях. </w:t>
      </w:r>
    </w:p>
    <w:p w14:paraId="5C1A399F" w14:textId="77777777" w:rsidR="009820AF" w:rsidRPr="00C2102E" w:rsidRDefault="009820AF" w:rsidP="009820AF">
      <w:pPr>
        <w:pStyle w:val="af6"/>
        <w:spacing w:before="0" w:beforeAutospacing="0" w:after="0" w:afterAutospacing="0"/>
        <w:ind w:firstLine="851"/>
        <w:jc w:val="both"/>
        <w:rPr>
          <w:sz w:val="28"/>
          <w:szCs w:val="28"/>
        </w:rPr>
      </w:pPr>
      <w:r w:rsidRPr="009302E9">
        <w:rPr>
          <w:sz w:val="28"/>
          <w:szCs w:val="28"/>
        </w:rPr>
        <w:t>Також у 2025 році було і зменшення площ (930,37 га) заселення шкідником. Скасування карантинних режимів було у Волинській (5,0 га), Дніпропетровській (55,0 га), Івано-Франківській (117,87 га), Львівській (398,0 га), Одеській (147,5 га) та Рівненській (207,0 га) областях.</w:t>
      </w:r>
    </w:p>
    <w:p w14:paraId="75217EB2" w14:textId="77777777" w:rsidR="009820AF" w:rsidRPr="00C2102E" w:rsidRDefault="009820AF" w:rsidP="009820AF">
      <w:pPr>
        <w:pStyle w:val="af6"/>
        <w:spacing w:before="0" w:beforeAutospacing="0" w:after="0" w:afterAutospacing="0"/>
        <w:ind w:firstLine="851"/>
        <w:jc w:val="both"/>
        <w:rPr>
          <w:bCs/>
          <w:sz w:val="28"/>
          <w:szCs w:val="28"/>
        </w:rPr>
      </w:pPr>
      <w:r w:rsidRPr="00C2102E">
        <w:rPr>
          <w:bCs/>
          <w:sz w:val="28"/>
          <w:szCs w:val="28"/>
          <w:lang w:eastAsia="x-none"/>
        </w:rPr>
        <w:t>У 202</w:t>
      </w:r>
      <w:r>
        <w:rPr>
          <w:bCs/>
          <w:sz w:val="28"/>
          <w:szCs w:val="28"/>
          <w:lang w:eastAsia="x-none"/>
        </w:rPr>
        <w:t>6</w:t>
      </w:r>
      <w:r w:rsidRPr="00C2102E">
        <w:rPr>
          <w:bCs/>
          <w:sz w:val="28"/>
          <w:szCs w:val="28"/>
          <w:lang w:eastAsia="x-none"/>
        </w:rPr>
        <w:t xml:space="preserve"> р. прогнозується розповсюдження західного кукурудзяного жука в регіонах з</w:t>
      </w:r>
      <w:r>
        <w:rPr>
          <w:bCs/>
          <w:sz w:val="28"/>
          <w:szCs w:val="28"/>
          <w:lang w:eastAsia="x-none"/>
        </w:rPr>
        <w:t>і</w:t>
      </w:r>
      <w:r w:rsidRPr="00C2102E">
        <w:rPr>
          <w:bCs/>
          <w:sz w:val="28"/>
          <w:szCs w:val="28"/>
          <w:lang w:eastAsia="x-none"/>
        </w:rPr>
        <w:t xml:space="preserve"> сприятливими кліматичними умовами для його розвитку. Основними зонами ризику залишатимуться території з інтенсивним вирощуванням кукурудзи, де шкідник може спричиняти значні економічні збитки. Зростання популяції очікується через збільшення температури та обмежене застосування сівозміни. </w:t>
      </w:r>
    </w:p>
    <w:p w14:paraId="21066F1F" w14:textId="7DAC9C2C" w:rsidR="009820AF" w:rsidRPr="00EF77A4" w:rsidRDefault="009820AF" w:rsidP="00EF77A4">
      <w:pPr>
        <w:pStyle w:val="1"/>
        <w:ind w:firstLine="851"/>
        <w:jc w:val="both"/>
        <w:rPr>
          <w:b w:val="0"/>
          <w:bCs w:val="0"/>
          <w:iCs/>
          <w:sz w:val="28"/>
          <w:szCs w:val="28"/>
        </w:rPr>
      </w:pPr>
      <w:r w:rsidRPr="00C2102E">
        <w:rPr>
          <w:b w:val="0"/>
          <w:sz w:val="28"/>
          <w:szCs w:val="28"/>
          <w:lang w:eastAsia="x-none"/>
        </w:rPr>
        <w:t xml:space="preserve">Для зменшення впливу західного кукурудзяного жука важливо впроваджувати системи моніторингу, стійкі гібриди кукурудзи та інтегровані методи захисту рослин. </w:t>
      </w:r>
      <w:r w:rsidRPr="00C2102E">
        <w:rPr>
          <w:b w:val="0"/>
          <w:bCs w:val="0"/>
          <w:iCs/>
          <w:sz w:val="28"/>
          <w:szCs w:val="28"/>
        </w:rPr>
        <w:t>Погодні умови також сильно впливають на життєвий цикл західного кукурудзяного жука, особливо холодні зимові періоди. Отже, за можливого тривалого холодного зимового періоду, дотримання сівозміни,</w:t>
      </w:r>
      <w:r w:rsidR="00EF77A4">
        <w:rPr>
          <w:b w:val="0"/>
          <w:bCs w:val="0"/>
          <w:iCs/>
          <w:sz w:val="28"/>
          <w:szCs w:val="28"/>
        </w:rPr>
        <w:t xml:space="preserve"> </w:t>
      </w:r>
      <w:r w:rsidRPr="00C2102E">
        <w:rPr>
          <w:b w:val="0"/>
          <w:bCs w:val="0"/>
          <w:iCs/>
          <w:sz w:val="28"/>
          <w:szCs w:val="28"/>
        </w:rPr>
        <w:t>також при застосуванні хімічних методів боротьби можливе зменшення площ зараження.</w:t>
      </w:r>
      <w:r w:rsidRPr="00C2102E">
        <w:rPr>
          <w:b w:val="0"/>
          <w:sz w:val="28"/>
          <w:szCs w:val="28"/>
          <w:lang w:eastAsia="x-none"/>
        </w:rPr>
        <w:t xml:space="preserve"> </w:t>
      </w:r>
    </w:p>
    <w:p w14:paraId="0EE1C6DD" w14:textId="3D26C313" w:rsidR="009820AF" w:rsidRPr="00C2102E" w:rsidRDefault="009820AF" w:rsidP="009820AF">
      <w:pPr>
        <w:pStyle w:val="1"/>
        <w:ind w:firstLine="851"/>
        <w:jc w:val="both"/>
        <w:rPr>
          <w:b w:val="0"/>
          <w:sz w:val="28"/>
          <w:szCs w:val="28"/>
          <w:lang w:eastAsia="x-none"/>
        </w:rPr>
      </w:pPr>
      <w:r>
        <w:rPr>
          <w:b w:val="0"/>
          <w:sz w:val="28"/>
          <w:szCs w:val="28"/>
          <w:lang w:eastAsia="x-none"/>
        </w:rPr>
        <w:t xml:space="preserve">Також </w:t>
      </w:r>
      <w:proofErr w:type="spellStart"/>
      <w:r>
        <w:rPr>
          <w:b w:val="0"/>
          <w:sz w:val="28"/>
          <w:szCs w:val="28"/>
          <w:lang w:eastAsia="x-none"/>
        </w:rPr>
        <w:t>спостерігатиметься</w:t>
      </w:r>
      <w:proofErr w:type="spellEnd"/>
      <w:r>
        <w:rPr>
          <w:b w:val="0"/>
          <w:sz w:val="28"/>
          <w:szCs w:val="28"/>
          <w:lang w:eastAsia="x-none"/>
        </w:rPr>
        <w:t xml:space="preserve"> розширення ареалу карантинним шкідником у 2026 році, так як шкідник адаптувався (акліматизувався) до умов існування на нашій території.</w:t>
      </w:r>
    </w:p>
    <w:p w14:paraId="0696D485" w14:textId="76D11F90" w:rsidR="009820AF" w:rsidRPr="00C2102E" w:rsidRDefault="009820AF" w:rsidP="009820AF">
      <w:pPr>
        <w:pStyle w:val="1"/>
        <w:ind w:firstLine="851"/>
        <w:jc w:val="both"/>
        <w:rPr>
          <w:b w:val="0"/>
          <w:sz w:val="28"/>
          <w:szCs w:val="28"/>
          <w:lang w:eastAsia="x-none"/>
        </w:rPr>
      </w:pPr>
      <w:r w:rsidRPr="001A4C9D">
        <w:rPr>
          <w:b w:val="0"/>
          <w:bCs w:val="0"/>
          <w:noProof/>
          <w:sz w:val="28"/>
          <w:szCs w:val="28"/>
          <w:lang w:eastAsia="uk-UA"/>
        </w:rPr>
        <w:drawing>
          <wp:anchor distT="0" distB="0" distL="114300" distR="114300" simplePos="0" relativeHeight="251823104" behindDoc="0" locked="0" layoutInCell="1" allowOverlap="1" wp14:anchorId="07E1A6D8" wp14:editId="4D3AFE69">
            <wp:simplePos x="0" y="0"/>
            <wp:positionH relativeFrom="margin">
              <wp:posOffset>28575</wp:posOffset>
            </wp:positionH>
            <wp:positionV relativeFrom="paragraph">
              <wp:posOffset>520700</wp:posOffset>
            </wp:positionV>
            <wp:extent cx="2468880" cy="2190750"/>
            <wp:effectExtent l="133350" t="76200" r="83820" b="133350"/>
            <wp:wrapThrough wrapText="bothSides">
              <wp:wrapPolygon edited="0">
                <wp:start x="2000" y="-751"/>
                <wp:lineTo x="-1000" y="-376"/>
                <wp:lineTo x="-1167" y="20661"/>
                <wp:lineTo x="-500" y="20661"/>
                <wp:lineTo x="1667" y="22727"/>
                <wp:lineTo x="19333" y="22727"/>
                <wp:lineTo x="19500" y="22351"/>
                <wp:lineTo x="21500" y="20849"/>
                <wp:lineTo x="21500" y="20661"/>
                <wp:lineTo x="22167" y="17843"/>
                <wp:lineTo x="22000" y="2254"/>
                <wp:lineTo x="19333" y="-376"/>
                <wp:lineTo x="19000" y="-751"/>
                <wp:lineTo x="2000" y="-751"/>
              </wp:wrapPolygon>
            </wp:wrapThrough>
            <wp:docPr id="15" name="Рисунок 15" descr="D:\ЗАГАЛЬНА\РОБОТА ІРА\РШО\Моніторинг\Фото до моніторингу\Західний квітковий трип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ГАЛЬНА\РОБОТА ІРА\РШО\Моніторинг\Фото до моніторингу\Західний квітковий трипс.jpg"/>
                    <pic:cNvPicPr>
                      <a:picLocks noChangeAspect="1" noChangeArrowheads="1"/>
                    </pic:cNvPicPr>
                  </pic:nvPicPr>
                  <pic:blipFill rotWithShape="1">
                    <a:blip r:embed="rId382" cstate="print">
                      <a:extLst>
                        <a:ext uri="{28A0092B-C50C-407E-A947-70E740481C1C}">
                          <a14:useLocalDpi xmlns:a14="http://schemas.microsoft.com/office/drawing/2010/main" val="0"/>
                        </a:ext>
                      </a:extLst>
                    </a:blip>
                    <a:srcRect l="14978" r="14200" b="16112"/>
                    <a:stretch/>
                  </pic:blipFill>
                  <pic:spPr bwMode="auto">
                    <a:xfrm>
                      <a:off x="0" y="0"/>
                      <a:ext cx="2468880" cy="2190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102E">
        <w:rPr>
          <w:sz w:val="28"/>
          <w:szCs w:val="28"/>
        </w:rPr>
        <w:t xml:space="preserve">Західний квітковий трипс </w:t>
      </w:r>
      <w:r w:rsidRPr="004D1AB8">
        <w:rPr>
          <w:b w:val="0"/>
          <w:bCs w:val="0"/>
          <w:sz w:val="28"/>
          <w:szCs w:val="28"/>
        </w:rPr>
        <w:t>(</w:t>
      </w:r>
      <w:proofErr w:type="spellStart"/>
      <w:r w:rsidRPr="004D1AB8">
        <w:rPr>
          <w:b w:val="0"/>
          <w:bCs w:val="0"/>
          <w:i/>
          <w:sz w:val="28"/>
          <w:szCs w:val="28"/>
          <w:lang w:val="en-US"/>
        </w:rPr>
        <w:t>Frankliniella</w:t>
      </w:r>
      <w:proofErr w:type="spellEnd"/>
      <w:r w:rsidRPr="004D1AB8">
        <w:rPr>
          <w:b w:val="0"/>
          <w:bCs w:val="0"/>
          <w:i/>
          <w:sz w:val="28"/>
          <w:szCs w:val="28"/>
        </w:rPr>
        <w:t xml:space="preserve"> </w:t>
      </w:r>
      <w:r w:rsidRPr="004D1AB8">
        <w:rPr>
          <w:b w:val="0"/>
          <w:bCs w:val="0"/>
          <w:i/>
          <w:sz w:val="28"/>
          <w:szCs w:val="28"/>
          <w:lang w:val="en-US"/>
        </w:rPr>
        <w:t>occidentalis</w:t>
      </w:r>
      <w:r w:rsidRPr="004D1AB8">
        <w:rPr>
          <w:b w:val="0"/>
          <w:bCs w:val="0"/>
          <w:i/>
          <w:sz w:val="28"/>
          <w:szCs w:val="28"/>
        </w:rPr>
        <w:t xml:space="preserve"> </w:t>
      </w:r>
      <w:proofErr w:type="spellStart"/>
      <w:r w:rsidRPr="004D1AB8">
        <w:rPr>
          <w:b w:val="0"/>
          <w:bCs w:val="0"/>
          <w:iCs/>
          <w:sz w:val="28"/>
          <w:szCs w:val="28"/>
          <w:lang w:val="en-US"/>
        </w:rPr>
        <w:t>Perg</w:t>
      </w:r>
      <w:proofErr w:type="spellEnd"/>
      <w:r w:rsidRPr="004D1AB8">
        <w:rPr>
          <w:b w:val="0"/>
          <w:bCs w:val="0"/>
          <w:iCs/>
          <w:sz w:val="28"/>
          <w:szCs w:val="28"/>
        </w:rPr>
        <w:t>.</w:t>
      </w:r>
      <w:r w:rsidRPr="00F87AEA">
        <w:rPr>
          <w:b w:val="0"/>
          <w:bCs w:val="0"/>
          <w:iCs/>
          <w:sz w:val="28"/>
          <w:szCs w:val="28"/>
        </w:rPr>
        <w:t>)</w:t>
      </w:r>
      <w:r w:rsidRPr="00F87AEA">
        <w:rPr>
          <w:b w:val="0"/>
          <w:iCs/>
          <w:sz w:val="28"/>
          <w:szCs w:val="28"/>
          <w:lang w:eastAsia="x-none"/>
        </w:rPr>
        <w:t xml:space="preserve"> </w:t>
      </w:r>
      <w:r w:rsidRPr="00C2102E">
        <w:rPr>
          <w:b w:val="0"/>
          <w:bCs w:val="0"/>
          <w:sz w:val="28"/>
          <w:szCs w:val="28"/>
        </w:rPr>
        <w:t>станом на 01.01.202</w:t>
      </w:r>
      <w:r>
        <w:rPr>
          <w:b w:val="0"/>
          <w:bCs w:val="0"/>
          <w:sz w:val="28"/>
          <w:szCs w:val="28"/>
        </w:rPr>
        <w:t>6</w:t>
      </w:r>
      <w:r w:rsidRPr="00C2102E">
        <w:rPr>
          <w:b w:val="0"/>
          <w:bCs w:val="0"/>
          <w:sz w:val="28"/>
          <w:szCs w:val="28"/>
        </w:rPr>
        <w:t xml:space="preserve"> р.</w:t>
      </w:r>
      <w:r>
        <w:rPr>
          <w:b w:val="0"/>
          <w:bCs w:val="0"/>
          <w:sz w:val="28"/>
          <w:szCs w:val="28"/>
        </w:rPr>
        <w:t xml:space="preserve"> розповсюджений в</w:t>
      </w:r>
      <w:r w:rsidRPr="00C2102E">
        <w:rPr>
          <w:b w:val="0"/>
          <w:bCs w:val="0"/>
          <w:sz w:val="28"/>
          <w:szCs w:val="28"/>
        </w:rPr>
        <w:t xml:space="preserve"> </w:t>
      </w:r>
      <w:r>
        <w:rPr>
          <w:b w:val="0"/>
          <w:bCs w:val="0"/>
          <w:sz w:val="28"/>
          <w:szCs w:val="28"/>
        </w:rPr>
        <w:t xml:space="preserve">Одеській, </w:t>
      </w:r>
      <w:r w:rsidRPr="00C2102E">
        <w:rPr>
          <w:b w:val="0"/>
          <w:bCs w:val="0"/>
          <w:sz w:val="28"/>
          <w:szCs w:val="28"/>
        </w:rPr>
        <w:t>Полтавській та Херсонській областях. У 202</w:t>
      </w:r>
      <w:r>
        <w:rPr>
          <w:b w:val="0"/>
          <w:bCs w:val="0"/>
          <w:sz w:val="28"/>
          <w:szCs w:val="28"/>
        </w:rPr>
        <w:t>5</w:t>
      </w:r>
      <w:r w:rsidRPr="00C2102E">
        <w:rPr>
          <w:b w:val="0"/>
          <w:bCs w:val="0"/>
          <w:sz w:val="28"/>
          <w:szCs w:val="28"/>
        </w:rPr>
        <w:t xml:space="preserve"> р. загальна площа, на якій запроваджено карантинний режим в Україні по західному квітковому трипсу в порівнянні з минулим роком змінилась</w:t>
      </w:r>
      <w:r>
        <w:rPr>
          <w:b w:val="0"/>
          <w:bCs w:val="0"/>
          <w:sz w:val="28"/>
          <w:szCs w:val="28"/>
        </w:rPr>
        <w:t xml:space="preserve"> за рахунок запровадження карантинного режиму в Одеській області (0,06 га) та скасування карантинного режиму у Тернопільській області (0,4 га)</w:t>
      </w:r>
      <w:r w:rsidRPr="00C2102E">
        <w:rPr>
          <w:b w:val="0"/>
          <w:bCs w:val="0"/>
          <w:sz w:val="28"/>
          <w:szCs w:val="28"/>
        </w:rPr>
        <w:t xml:space="preserve"> і складає 2,</w:t>
      </w:r>
      <w:r>
        <w:rPr>
          <w:b w:val="0"/>
          <w:bCs w:val="0"/>
          <w:sz w:val="28"/>
          <w:szCs w:val="28"/>
        </w:rPr>
        <w:t>02372</w:t>
      </w:r>
      <w:r w:rsidRPr="00C2102E">
        <w:rPr>
          <w:b w:val="0"/>
          <w:bCs w:val="0"/>
          <w:sz w:val="28"/>
          <w:szCs w:val="28"/>
        </w:rPr>
        <w:t xml:space="preserve"> га.</w:t>
      </w:r>
    </w:p>
    <w:p w14:paraId="6363A9B0" w14:textId="77777777" w:rsidR="009820AF" w:rsidRPr="00C2102E" w:rsidRDefault="009820AF" w:rsidP="009820AF">
      <w:pPr>
        <w:pStyle w:val="af6"/>
        <w:spacing w:before="0" w:beforeAutospacing="0" w:after="0" w:afterAutospacing="0"/>
        <w:ind w:firstLine="851"/>
        <w:jc w:val="both"/>
        <w:rPr>
          <w:sz w:val="28"/>
          <w:szCs w:val="28"/>
        </w:rPr>
      </w:pPr>
      <w:r w:rsidRPr="00C2102E">
        <w:rPr>
          <w:sz w:val="28"/>
          <w:szCs w:val="28"/>
        </w:rPr>
        <w:t xml:space="preserve">Враховуючи те, що на територію України цей шкідник може потрапити з-за кордону зі зрізаними квітами, овочами, </w:t>
      </w:r>
      <w:r w:rsidRPr="00C2102E">
        <w:rPr>
          <w:sz w:val="28"/>
          <w:szCs w:val="28"/>
        </w:rPr>
        <w:lastRenderedPageBreak/>
        <w:t xml:space="preserve">фруктами, садивним матеріалом великої кількості видів рослин, не виключається вірогідність виявлення нових вогнищ в теплицях по всій території країни. </w:t>
      </w:r>
      <w:r w:rsidRPr="00F163F6">
        <w:rPr>
          <w:sz w:val="28"/>
          <w:szCs w:val="28"/>
        </w:rPr>
        <w:t>Разом з цим, завдяки проведенню локалізаційних та ліквідаційних заходів поширення даного регульованого шкідливого організму можна стримати в наступному році.</w:t>
      </w:r>
    </w:p>
    <w:p w14:paraId="0171A7B2" w14:textId="77777777" w:rsidR="009820AF" w:rsidRPr="00527D7F" w:rsidRDefault="009820AF" w:rsidP="009820AF">
      <w:pPr>
        <w:pStyle w:val="af6"/>
        <w:spacing w:before="0" w:beforeAutospacing="0" w:after="0" w:afterAutospacing="0"/>
        <w:ind w:firstLine="709"/>
        <w:jc w:val="both"/>
        <w:rPr>
          <w:sz w:val="28"/>
          <w:szCs w:val="28"/>
        </w:rPr>
      </w:pPr>
      <w:r w:rsidRPr="00527D7F">
        <w:rPr>
          <w:b/>
          <w:bCs/>
          <w:noProof/>
          <w:sz w:val="28"/>
          <w:szCs w:val="28"/>
          <w:lang w:eastAsia="uk-UA"/>
        </w:rPr>
        <w:drawing>
          <wp:anchor distT="0" distB="0" distL="114300" distR="114300" simplePos="0" relativeHeight="251824128" behindDoc="0" locked="0" layoutInCell="1" allowOverlap="1" wp14:anchorId="4F5EFB19" wp14:editId="6F2DDB17">
            <wp:simplePos x="0" y="0"/>
            <wp:positionH relativeFrom="margin">
              <wp:posOffset>3127375</wp:posOffset>
            </wp:positionH>
            <wp:positionV relativeFrom="paragraph">
              <wp:posOffset>750570</wp:posOffset>
            </wp:positionV>
            <wp:extent cx="2704465" cy="1657350"/>
            <wp:effectExtent l="133350" t="76200" r="76835" b="133350"/>
            <wp:wrapThrough wrapText="bothSides">
              <wp:wrapPolygon edited="0">
                <wp:start x="1369" y="-993"/>
                <wp:lineTo x="-1065" y="-497"/>
                <wp:lineTo x="-913" y="20855"/>
                <wp:lineTo x="1217" y="23090"/>
                <wp:lineTo x="19779" y="23090"/>
                <wp:lineTo x="19931" y="22593"/>
                <wp:lineTo x="21909" y="19614"/>
                <wp:lineTo x="22062" y="2979"/>
                <wp:lineTo x="19931" y="-497"/>
                <wp:lineTo x="19627" y="-993"/>
                <wp:lineTo x="1369" y="-993"/>
              </wp:wrapPolygon>
            </wp:wrapThrough>
            <wp:docPr id="16" name="Рисунок 16" descr="D:\ЗАГАЛЬНА\РОБОТА ІРА\РШО\Моніторинг\Фото до моніторингу\Тютюнова білокрил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ГАЛЬНА\РОБОТА ІРА\РШО\Моніторинг\Фото до моніторингу\Тютюнова білокрилка.jpg"/>
                    <pic:cNvPicPr>
                      <a:picLocks noChangeAspect="1" noChangeArrowheads="1"/>
                    </pic:cNvPicPr>
                  </pic:nvPicPr>
                  <pic:blipFill rotWithShape="1">
                    <a:blip r:embed="rId383" cstate="print">
                      <a:extLst>
                        <a:ext uri="{28A0092B-C50C-407E-A947-70E740481C1C}">
                          <a14:useLocalDpi xmlns:a14="http://schemas.microsoft.com/office/drawing/2010/main" val="0"/>
                        </a:ext>
                      </a:extLst>
                    </a:blip>
                    <a:srcRect b="7447"/>
                    <a:stretch/>
                  </pic:blipFill>
                  <pic:spPr bwMode="auto">
                    <a:xfrm>
                      <a:off x="0" y="0"/>
                      <a:ext cx="2704465" cy="1657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Pr="00527D7F">
        <w:rPr>
          <w:b/>
          <w:bCs/>
          <w:sz w:val="28"/>
          <w:szCs w:val="28"/>
        </w:rPr>
        <w:t xml:space="preserve">Тютюнова </w:t>
      </w:r>
      <w:proofErr w:type="spellStart"/>
      <w:r w:rsidRPr="00527D7F">
        <w:rPr>
          <w:b/>
          <w:bCs/>
          <w:sz w:val="28"/>
          <w:szCs w:val="28"/>
        </w:rPr>
        <w:t>білокрилка</w:t>
      </w:r>
      <w:proofErr w:type="spellEnd"/>
      <w:r w:rsidRPr="00C2102E">
        <w:rPr>
          <w:sz w:val="28"/>
          <w:szCs w:val="28"/>
        </w:rPr>
        <w:t xml:space="preserve"> </w:t>
      </w:r>
      <w:r w:rsidRPr="00F87AEA">
        <w:rPr>
          <w:sz w:val="28"/>
          <w:szCs w:val="28"/>
        </w:rPr>
        <w:t>(</w:t>
      </w:r>
      <w:proofErr w:type="spellStart"/>
      <w:r w:rsidRPr="00C2102E">
        <w:rPr>
          <w:i/>
          <w:iCs/>
          <w:sz w:val="28"/>
          <w:szCs w:val="28"/>
          <w:lang w:val="en-US"/>
        </w:rPr>
        <w:t>Bemisia</w:t>
      </w:r>
      <w:proofErr w:type="spellEnd"/>
      <w:r w:rsidRPr="00C2102E">
        <w:rPr>
          <w:i/>
          <w:iCs/>
          <w:sz w:val="28"/>
          <w:szCs w:val="28"/>
        </w:rPr>
        <w:t xml:space="preserve"> </w:t>
      </w:r>
      <w:proofErr w:type="spellStart"/>
      <w:r w:rsidRPr="00C2102E">
        <w:rPr>
          <w:i/>
          <w:iCs/>
          <w:sz w:val="28"/>
          <w:szCs w:val="28"/>
          <w:lang w:val="en-US"/>
        </w:rPr>
        <w:t>tabaci</w:t>
      </w:r>
      <w:proofErr w:type="spellEnd"/>
      <w:r w:rsidRPr="00C2102E">
        <w:rPr>
          <w:i/>
          <w:iCs/>
          <w:sz w:val="28"/>
          <w:szCs w:val="28"/>
        </w:rPr>
        <w:t xml:space="preserve"> </w:t>
      </w:r>
      <w:r w:rsidRPr="004D1AB8">
        <w:rPr>
          <w:sz w:val="28"/>
          <w:szCs w:val="28"/>
          <w:lang w:val="en-US"/>
        </w:rPr>
        <w:t>Gen</w:t>
      </w:r>
      <w:r w:rsidRPr="00F87AEA">
        <w:rPr>
          <w:sz w:val="28"/>
          <w:szCs w:val="28"/>
        </w:rPr>
        <w:t>.).</w:t>
      </w:r>
      <w:r w:rsidRPr="00C2102E">
        <w:rPr>
          <w:i/>
          <w:iCs/>
          <w:sz w:val="28"/>
          <w:szCs w:val="28"/>
        </w:rPr>
        <w:t xml:space="preserve"> </w:t>
      </w:r>
      <w:r w:rsidRPr="00527D7F">
        <w:rPr>
          <w:sz w:val="28"/>
          <w:szCs w:val="28"/>
        </w:rPr>
        <w:t xml:space="preserve">У 2025 році фахівці продовжували спостереження за вогнищами тютюнової </w:t>
      </w:r>
      <w:proofErr w:type="spellStart"/>
      <w:r w:rsidRPr="00527D7F">
        <w:rPr>
          <w:sz w:val="28"/>
          <w:szCs w:val="28"/>
        </w:rPr>
        <w:t>білокрилки</w:t>
      </w:r>
      <w:proofErr w:type="spellEnd"/>
      <w:r w:rsidRPr="00527D7F">
        <w:rPr>
          <w:sz w:val="28"/>
          <w:szCs w:val="28"/>
        </w:rPr>
        <w:t>, які існували в Полтавській та Херсонській областях. Станом на 01.01.2026 площі під карантинними режимами по цьому шкіднику зменшилися за рахунок скасування карантинного режиму в Полтавській області на площі 1,6 га і наразі загальна площа по Україні становить 0,15 га. Вогнище залишається в Херсонській області.</w:t>
      </w:r>
    </w:p>
    <w:p w14:paraId="003B1A94" w14:textId="77777777" w:rsidR="009820AF" w:rsidRPr="004855A7" w:rsidRDefault="009820AF" w:rsidP="009820AF">
      <w:pPr>
        <w:pStyle w:val="af6"/>
        <w:spacing w:before="0" w:beforeAutospacing="0" w:after="0" w:afterAutospacing="0"/>
        <w:ind w:firstLine="709"/>
        <w:jc w:val="both"/>
        <w:rPr>
          <w:sz w:val="28"/>
          <w:szCs w:val="28"/>
        </w:rPr>
      </w:pPr>
      <w:r w:rsidRPr="00225CA3">
        <w:rPr>
          <w:color w:val="000000"/>
          <w:sz w:val="28"/>
          <w:szCs w:val="28"/>
        </w:rPr>
        <w:t>У 2026 році можливе скасування карантинного режиму у Херсонській області.</w:t>
      </w:r>
    </w:p>
    <w:p w14:paraId="76775B1B" w14:textId="77777777" w:rsidR="009820AF" w:rsidRPr="00C2102E" w:rsidRDefault="009820AF" w:rsidP="009820AF">
      <w:pPr>
        <w:pStyle w:val="1"/>
        <w:ind w:firstLine="851"/>
        <w:jc w:val="both"/>
        <w:rPr>
          <w:b w:val="0"/>
          <w:bCs w:val="0"/>
          <w:sz w:val="28"/>
          <w:szCs w:val="28"/>
        </w:rPr>
      </w:pPr>
      <w:r w:rsidRPr="001A4C9D">
        <w:rPr>
          <w:b w:val="0"/>
          <w:bCs w:val="0"/>
          <w:noProof/>
          <w:sz w:val="28"/>
          <w:szCs w:val="28"/>
          <w:lang w:eastAsia="uk-UA"/>
        </w:rPr>
        <w:drawing>
          <wp:anchor distT="0" distB="0" distL="114300" distR="114300" simplePos="0" relativeHeight="251825152" behindDoc="0" locked="0" layoutInCell="1" allowOverlap="1" wp14:anchorId="1F89594D" wp14:editId="62C65EC0">
            <wp:simplePos x="0" y="0"/>
            <wp:positionH relativeFrom="column">
              <wp:posOffset>-69850</wp:posOffset>
            </wp:positionH>
            <wp:positionV relativeFrom="paragraph">
              <wp:posOffset>323850</wp:posOffset>
            </wp:positionV>
            <wp:extent cx="2856230" cy="1800225"/>
            <wp:effectExtent l="133350" t="76200" r="77470" b="142875"/>
            <wp:wrapThrough wrapText="bothSides">
              <wp:wrapPolygon edited="0">
                <wp:start x="1153" y="-914"/>
                <wp:lineTo x="-1008" y="-457"/>
                <wp:lineTo x="-1008" y="20571"/>
                <wp:lineTo x="1008" y="22629"/>
                <wp:lineTo x="1153" y="23086"/>
                <wp:lineTo x="19881" y="23086"/>
                <wp:lineTo x="20025" y="22629"/>
                <wp:lineTo x="21177" y="21486"/>
                <wp:lineTo x="22042" y="18057"/>
                <wp:lineTo x="22042" y="3200"/>
                <wp:lineTo x="20025" y="-229"/>
                <wp:lineTo x="19881" y="-914"/>
                <wp:lineTo x="1153" y="-914"/>
              </wp:wrapPolygon>
            </wp:wrapThrough>
            <wp:docPr id="17" name="Рисунок 17" descr="D:\ЗАГАЛЬНА\РОБОТА ІРА\РШО\Запровадження і скасування\Фото\Середземноморська плодова муха (ЄОЗ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ЗАГАЛЬНА\РОБОТА ІРА\РШО\Запровадження і скасування\Фото\Середземноморська плодова муха (ЄОЗР).jpg"/>
                    <pic:cNvPicPr>
                      <a:picLocks noChangeAspect="1" noChangeArrowheads="1"/>
                    </pic:cNvPicPr>
                  </pic:nvPicPr>
                  <pic:blipFill rotWithShape="1">
                    <a:blip r:embed="rId384" cstate="print">
                      <a:extLst>
                        <a:ext uri="{28A0092B-C50C-407E-A947-70E740481C1C}">
                          <a14:useLocalDpi xmlns:a14="http://schemas.microsoft.com/office/drawing/2010/main" val="0"/>
                        </a:ext>
                      </a:extLst>
                    </a:blip>
                    <a:srcRect b="5657"/>
                    <a:stretch/>
                  </pic:blipFill>
                  <pic:spPr bwMode="auto">
                    <a:xfrm>
                      <a:off x="0" y="0"/>
                      <a:ext cx="2856230" cy="1800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Pr="00C2102E">
        <w:rPr>
          <w:sz w:val="28"/>
          <w:szCs w:val="28"/>
        </w:rPr>
        <w:t xml:space="preserve">Середземноморська плодова муха </w:t>
      </w:r>
      <w:r w:rsidRPr="00E733AC">
        <w:rPr>
          <w:b w:val="0"/>
          <w:bCs w:val="0"/>
          <w:sz w:val="28"/>
          <w:szCs w:val="28"/>
        </w:rPr>
        <w:t>(</w:t>
      </w:r>
      <w:r w:rsidRPr="00C2102E">
        <w:rPr>
          <w:b w:val="0"/>
          <w:bCs w:val="0"/>
          <w:i/>
          <w:iCs/>
          <w:sz w:val="28"/>
          <w:szCs w:val="28"/>
          <w:lang w:val="en-US"/>
        </w:rPr>
        <w:t>Ceratitis</w:t>
      </w:r>
      <w:r w:rsidRPr="00C2102E">
        <w:rPr>
          <w:b w:val="0"/>
          <w:bCs w:val="0"/>
          <w:i/>
          <w:iCs/>
          <w:sz w:val="28"/>
          <w:szCs w:val="28"/>
        </w:rPr>
        <w:t xml:space="preserve"> </w:t>
      </w:r>
      <w:r w:rsidRPr="00C2102E">
        <w:rPr>
          <w:b w:val="0"/>
          <w:bCs w:val="0"/>
          <w:i/>
          <w:iCs/>
          <w:sz w:val="28"/>
          <w:szCs w:val="28"/>
          <w:lang w:val="en-US"/>
        </w:rPr>
        <w:t>capitata</w:t>
      </w:r>
      <w:r w:rsidRPr="00C2102E">
        <w:rPr>
          <w:b w:val="0"/>
          <w:bCs w:val="0"/>
          <w:i/>
          <w:iCs/>
          <w:sz w:val="28"/>
          <w:szCs w:val="28"/>
        </w:rPr>
        <w:t xml:space="preserve"> </w:t>
      </w:r>
      <w:r w:rsidRPr="004D1AB8">
        <w:rPr>
          <w:b w:val="0"/>
          <w:bCs w:val="0"/>
          <w:sz w:val="28"/>
          <w:szCs w:val="28"/>
          <w:lang w:val="en-US"/>
        </w:rPr>
        <w:t>Wied</w:t>
      </w:r>
      <w:r w:rsidRPr="004D1AB8">
        <w:rPr>
          <w:b w:val="0"/>
          <w:bCs w:val="0"/>
          <w:sz w:val="28"/>
          <w:szCs w:val="28"/>
        </w:rPr>
        <w:t>.</w:t>
      </w:r>
      <w:r w:rsidRPr="00E733AC">
        <w:rPr>
          <w:b w:val="0"/>
          <w:bCs w:val="0"/>
          <w:sz w:val="28"/>
          <w:szCs w:val="28"/>
        </w:rPr>
        <w:t>)</w:t>
      </w:r>
      <w:r w:rsidRPr="00C2102E">
        <w:rPr>
          <w:b w:val="0"/>
          <w:bCs w:val="0"/>
          <w:i/>
          <w:iCs/>
          <w:sz w:val="28"/>
          <w:szCs w:val="28"/>
        </w:rPr>
        <w:t xml:space="preserve"> </w:t>
      </w:r>
      <w:r>
        <w:rPr>
          <w:b w:val="0"/>
          <w:bCs w:val="0"/>
          <w:sz w:val="28"/>
          <w:szCs w:val="28"/>
        </w:rPr>
        <w:t xml:space="preserve">в Україні </w:t>
      </w:r>
      <w:r w:rsidRPr="00C2102E">
        <w:rPr>
          <w:b w:val="0"/>
          <w:bCs w:val="0"/>
          <w:sz w:val="28"/>
          <w:szCs w:val="28"/>
        </w:rPr>
        <w:t>станом на 01.01.202</w:t>
      </w:r>
      <w:r>
        <w:rPr>
          <w:b w:val="0"/>
          <w:bCs w:val="0"/>
          <w:sz w:val="28"/>
          <w:szCs w:val="28"/>
        </w:rPr>
        <w:t>6</w:t>
      </w:r>
      <w:r w:rsidRPr="00C2102E">
        <w:rPr>
          <w:b w:val="0"/>
          <w:bCs w:val="0"/>
          <w:sz w:val="28"/>
          <w:szCs w:val="28"/>
        </w:rPr>
        <w:t xml:space="preserve"> року </w:t>
      </w:r>
      <w:r>
        <w:rPr>
          <w:b w:val="0"/>
          <w:bCs w:val="0"/>
          <w:sz w:val="28"/>
          <w:szCs w:val="28"/>
        </w:rPr>
        <w:t>присутня</w:t>
      </w:r>
      <w:r w:rsidRPr="00C2102E">
        <w:rPr>
          <w:b w:val="0"/>
          <w:bCs w:val="0"/>
          <w:sz w:val="28"/>
          <w:szCs w:val="28"/>
        </w:rPr>
        <w:t xml:space="preserve"> на території Одеського району, Одеської області. </w:t>
      </w:r>
      <w:r>
        <w:rPr>
          <w:b w:val="0"/>
          <w:bCs w:val="0"/>
          <w:sz w:val="28"/>
          <w:szCs w:val="28"/>
        </w:rPr>
        <w:t xml:space="preserve">Площа під карантинним режимом шкідника становить </w:t>
      </w:r>
      <w:r w:rsidRPr="00C2102E">
        <w:rPr>
          <w:b w:val="0"/>
          <w:bCs w:val="0"/>
          <w:sz w:val="28"/>
          <w:szCs w:val="28"/>
        </w:rPr>
        <w:t>11,9 га</w:t>
      </w:r>
      <w:r>
        <w:rPr>
          <w:b w:val="0"/>
          <w:bCs w:val="0"/>
          <w:sz w:val="28"/>
          <w:szCs w:val="28"/>
        </w:rPr>
        <w:t xml:space="preserve"> і в порівнянні з 2024 р. не змінилася</w:t>
      </w:r>
      <w:r w:rsidRPr="00C2102E">
        <w:rPr>
          <w:b w:val="0"/>
          <w:bCs w:val="0"/>
          <w:sz w:val="28"/>
          <w:szCs w:val="28"/>
        </w:rPr>
        <w:t xml:space="preserve">. </w:t>
      </w:r>
    </w:p>
    <w:p w14:paraId="5BEF211D" w14:textId="77777777" w:rsidR="009820AF" w:rsidRPr="00C2102E" w:rsidRDefault="009820AF" w:rsidP="009820AF">
      <w:pPr>
        <w:pStyle w:val="af6"/>
        <w:spacing w:before="0" w:beforeAutospacing="0" w:after="0" w:afterAutospacing="0"/>
        <w:ind w:firstLine="851"/>
        <w:jc w:val="both"/>
        <w:rPr>
          <w:sz w:val="28"/>
          <w:szCs w:val="28"/>
        </w:rPr>
      </w:pPr>
      <w:r w:rsidRPr="00C2102E">
        <w:rPr>
          <w:sz w:val="28"/>
          <w:szCs w:val="28"/>
        </w:rPr>
        <w:t>У 202</w:t>
      </w:r>
      <w:r>
        <w:rPr>
          <w:sz w:val="28"/>
          <w:szCs w:val="28"/>
        </w:rPr>
        <w:t>6</w:t>
      </w:r>
      <w:r w:rsidRPr="00C2102E">
        <w:rPr>
          <w:sz w:val="28"/>
          <w:szCs w:val="28"/>
        </w:rPr>
        <w:t xml:space="preserve"> р. буде продовжено спостереження за </w:t>
      </w:r>
      <w:r>
        <w:rPr>
          <w:sz w:val="28"/>
          <w:szCs w:val="28"/>
        </w:rPr>
        <w:t>й</w:t>
      </w:r>
      <w:r w:rsidRPr="00C2102E">
        <w:rPr>
          <w:sz w:val="28"/>
          <w:szCs w:val="28"/>
        </w:rPr>
        <w:t>мовірною адаптацією шкідника в цьому регіоні.</w:t>
      </w:r>
    </w:p>
    <w:p w14:paraId="7FD6451A" w14:textId="77777777" w:rsidR="009820AF" w:rsidRPr="00CB7F76" w:rsidRDefault="009820AF" w:rsidP="009820AF">
      <w:pPr>
        <w:pStyle w:val="1"/>
        <w:ind w:firstLine="851"/>
        <w:jc w:val="both"/>
        <w:rPr>
          <w:b w:val="0"/>
          <w:bCs w:val="0"/>
          <w:sz w:val="28"/>
          <w:szCs w:val="28"/>
        </w:rPr>
      </w:pPr>
      <w:r w:rsidRPr="001A4C9D">
        <w:rPr>
          <w:b w:val="0"/>
          <w:bCs w:val="0"/>
          <w:noProof/>
          <w:sz w:val="28"/>
          <w:szCs w:val="28"/>
          <w:lang w:eastAsia="uk-UA"/>
        </w:rPr>
        <w:drawing>
          <wp:anchor distT="0" distB="0" distL="114300" distR="114300" simplePos="0" relativeHeight="251826176" behindDoc="0" locked="0" layoutInCell="1" allowOverlap="1" wp14:anchorId="1F54B71F" wp14:editId="1001D8D6">
            <wp:simplePos x="0" y="0"/>
            <wp:positionH relativeFrom="column">
              <wp:posOffset>3119755</wp:posOffset>
            </wp:positionH>
            <wp:positionV relativeFrom="paragraph">
              <wp:posOffset>612140</wp:posOffset>
            </wp:positionV>
            <wp:extent cx="2724785" cy="1905000"/>
            <wp:effectExtent l="133350" t="76200" r="75565" b="133350"/>
            <wp:wrapThrough wrapText="bothSides">
              <wp:wrapPolygon edited="0">
                <wp:start x="1359" y="-864"/>
                <wp:lineTo x="-906" y="-432"/>
                <wp:lineTo x="-1057" y="13392"/>
                <wp:lineTo x="-755" y="20952"/>
                <wp:lineTo x="1359" y="22896"/>
                <wp:lineTo x="19632" y="22896"/>
                <wp:lineTo x="19783" y="22464"/>
                <wp:lineTo x="21746" y="20520"/>
                <wp:lineTo x="22048" y="16848"/>
                <wp:lineTo x="22048" y="2808"/>
                <wp:lineTo x="19783" y="-432"/>
                <wp:lineTo x="19632" y="-864"/>
                <wp:lineTo x="1359" y="-864"/>
              </wp:wrapPolygon>
            </wp:wrapThrough>
            <wp:docPr id="18" name="Рисунок 18" descr="D:\ЗАГАЛЬНА\РОБОТА ІРА\РШО\Запровадження і скасування\Фото\картопляна мі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АГАЛЬНА\РОБОТА ІРА\РШО\Запровадження і скасування\Фото\картопляна міль.jp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724785" cy="1905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C2102E">
        <w:rPr>
          <w:sz w:val="28"/>
          <w:szCs w:val="28"/>
        </w:rPr>
        <w:t xml:space="preserve">Картопляна міль </w:t>
      </w:r>
      <w:r w:rsidRPr="00E733AC">
        <w:rPr>
          <w:b w:val="0"/>
          <w:bCs w:val="0"/>
          <w:sz w:val="28"/>
          <w:szCs w:val="28"/>
        </w:rPr>
        <w:t>(</w:t>
      </w:r>
      <w:proofErr w:type="spellStart"/>
      <w:r w:rsidRPr="00C2102E">
        <w:rPr>
          <w:b w:val="0"/>
          <w:bCs w:val="0"/>
          <w:i/>
          <w:iCs/>
          <w:sz w:val="28"/>
          <w:szCs w:val="28"/>
          <w:lang w:val="en-US"/>
        </w:rPr>
        <w:t>Phthorimaea</w:t>
      </w:r>
      <w:proofErr w:type="spellEnd"/>
      <w:r w:rsidRPr="00C2102E">
        <w:rPr>
          <w:b w:val="0"/>
          <w:bCs w:val="0"/>
          <w:i/>
          <w:iCs/>
          <w:sz w:val="28"/>
          <w:szCs w:val="28"/>
        </w:rPr>
        <w:t xml:space="preserve"> </w:t>
      </w:r>
      <w:proofErr w:type="spellStart"/>
      <w:r w:rsidRPr="00C2102E">
        <w:rPr>
          <w:b w:val="0"/>
          <w:bCs w:val="0"/>
          <w:i/>
          <w:iCs/>
          <w:sz w:val="28"/>
          <w:szCs w:val="28"/>
          <w:lang w:val="en-US"/>
        </w:rPr>
        <w:t>operculella</w:t>
      </w:r>
      <w:proofErr w:type="spellEnd"/>
      <w:r w:rsidRPr="00C2102E">
        <w:rPr>
          <w:b w:val="0"/>
          <w:bCs w:val="0"/>
          <w:i/>
          <w:iCs/>
          <w:sz w:val="28"/>
          <w:szCs w:val="28"/>
        </w:rPr>
        <w:t xml:space="preserve"> </w:t>
      </w:r>
      <w:r w:rsidRPr="004D1AB8">
        <w:rPr>
          <w:b w:val="0"/>
          <w:bCs w:val="0"/>
          <w:sz w:val="28"/>
          <w:szCs w:val="28"/>
          <w:lang w:val="en-US"/>
        </w:rPr>
        <w:t>Zell</w:t>
      </w:r>
      <w:r w:rsidRPr="004D1AB8">
        <w:rPr>
          <w:b w:val="0"/>
          <w:bCs w:val="0"/>
          <w:sz w:val="28"/>
          <w:szCs w:val="28"/>
        </w:rPr>
        <w:t>.</w:t>
      </w:r>
      <w:r w:rsidRPr="00E733AC">
        <w:rPr>
          <w:b w:val="0"/>
          <w:bCs w:val="0"/>
          <w:sz w:val="28"/>
          <w:szCs w:val="28"/>
        </w:rPr>
        <w:t>)</w:t>
      </w:r>
      <w:r w:rsidRPr="00C2102E">
        <w:rPr>
          <w:b w:val="0"/>
          <w:bCs w:val="0"/>
          <w:i/>
          <w:iCs/>
          <w:sz w:val="28"/>
          <w:szCs w:val="28"/>
        </w:rPr>
        <w:t xml:space="preserve"> </w:t>
      </w:r>
      <w:r w:rsidRPr="00C2102E">
        <w:rPr>
          <w:b w:val="0"/>
          <w:bCs w:val="0"/>
          <w:sz w:val="28"/>
          <w:szCs w:val="28"/>
        </w:rPr>
        <w:t>станом на 01.01.202</w:t>
      </w:r>
      <w:r>
        <w:rPr>
          <w:b w:val="0"/>
          <w:bCs w:val="0"/>
          <w:sz w:val="28"/>
          <w:szCs w:val="28"/>
        </w:rPr>
        <w:t>6</w:t>
      </w:r>
      <w:r w:rsidRPr="00C2102E">
        <w:rPr>
          <w:b w:val="0"/>
          <w:bCs w:val="0"/>
          <w:sz w:val="28"/>
          <w:szCs w:val="28"/>
        </w:rPr>
        <w:t xml:space="preserve"> року поширена в </w:t>
      </w:r>
      <w:r>
        <w:rPr>
          <w:b w:val="0"/>
          <w:bCs w:val="0"/>
          <w:sz w:val="28"/>
          <w:szCs w:val="28"/>
        </w:rPr>
        <w:t>7</w:t>
      </w:r>
      <w:r w:rsidRPr="00C2102E">
        <w:rPr>
          <w:b w:val="0"/>
          <w:bCs w:val="0"/>
          <w:sz w:val="28"/>
          <w:szCs w:val="28"/>
        </w:rPr>
        <w:t xml:space="preserve"> областях України, а саме Донецька, Запорізька, Луганська,</w:t>
      </w:r>
      <w:r>
        <w:rPr>
          <w:b w:val="0"/>
          <w:bCs w:val="0"/>
          <w:sz w:val="28"/>
          <w:szCs w:val="28"/>
        </w:rPr>
        <w:t xml:space="preserve"> Миколаївська,</w:t>
      </w:r>
      <w:r w:rsidRPr="00C2102E">
        <w:rPr>
          <w:b w:val="0"/>
          <w:bCs w:val="0"/>
          <w:sz w:val="28"/>
          <w:szCs w:val="28"/>
        </w:rPr>
        <w:t xml:space="preserve"> Одеська, Харківська та Херсонська. </w:t>
      </w:r>
      <w:r>
        <w:rPr>
          <w:b w:val="0"/>
          <w:bCs w:val="0"/>
          <w:sz w:val="28"/>
          <w:szCs w:val="28"/>
        </w:rPr>
        <w:t xml:space="preserve">Порівнюючи </w:t>
      </w:r>
      <w:r w:rsidRPr="00C2102E">
        <w:rPr>
          <w:b w:val="0"/>
          <w:bCs w:val="0"/>
          <w:sz w:val="28"/>
          <w:szCs w:val="28"/>
        </w:rPr>
        <w:t>з 202</w:t>
      </w:r>
      <w:r>
        <w:rPr>
          <w:b w:val="0"/>
          <w:bCs w:val="0"/>
          <w:sz w:val="28"/>
          <w:szCs w:val="28"/>
        </w:rPr>
        <w:t>4</w:t>
      </w:r>
      <w:r w:rsidRPr="00C2102E">
        <w:rPr>
          <w:b w:val="0"/>
          <w:bCs w:val="0"/>
          <w:sz w:val="28"/>
          <w:szCs w:val="28"/>
        </w:rPr>
        <w:t xml:space="preserve"> р</w:t>
      </w:r>
      <w:r>
        <w:rPr>
          <w:b w:val="0"/>
          <w:bCs w:val="0"/>
          <w:sz w:val="28"/>
          <w:szCs w:val="28"/>
        </w:rPr>
        <w:t>.</w:t>
      </w:r>
      <w:r w:rsidRPr="00C2102E">
        <w:rPr>
          <w:b w:val="0"/>
          <w:bCs w:val="0"/>
          <w:sz w:val="28"/>
          <w:szCs w:val="28"/>
        </w:rPr>
        <w:t xml:space="preserve"> площа під карантином по картопляній молі збільшилась на </w:t>
      </w:r>
      <w:r>
        <w:rPr>
          <w:b w:val="0"/>
          <w:bCs w:val="0"/>
          <w:sz w:val="28"/>
          <w:szCs w:val="28"/>
        </w:rPr>
        <w:t>2,0</w:t>
      </w:r>
      <w:r w:rsidRPr="00C2102E">
        <w:rPr>
          <w:b w:val="0"/>
          <w:bCs w:val="0"/>
          <w:sz w:val="28"/>
          <w:szCs w:val="28"/>
        </w:rPr>
        <w:t xml:space="preserve"> га</w:t>
      </w:r>
      <w:r>
        <w:rPr>
          <w:b w:val="0"/>
          <w:bCs w:val="0"/>
          <w:sz w:val="28"/>
          <w:szCs w:val="28"/>
        </w:rPr>
        <w:t xml:space="preserve"> в Одеській області, а також </w:t>
      </w:r>
      <w:r w:rsidRPr="00ED3D6D">
        <w:rPr>
          <w:b w:val="0"/>
          <w:bCs w:val="0"/>
          <w:sz w:val="28"/>
          <w:szCs w:val="28"/>
        </w:rPr>
        <w:t>вперше зафіксовано виявлення вогнищ картопляної молі на площі 630,0 га у Миколаїв</w:t>
      </w:r>
      <w:r>
        <w:rPr>
          <w:b w:val="0"/>
          <w:bCs w:val="0"/>
          <w:sz w:val="28"/>
          <w:szCs w:val="28"/>
        </w:rPr>
        <w:t>с</w:t>
      </w:r>
      <w:r w:rsidRPr="00ED3D6D">
        <w:rPr>
          <w:b w:val="0"/>
          <w:bCs w:val="0"/>
          <w:sz w:val="28"/>
          <w:szCs w:val="28"/>
        </w:rPr>
        <w:t>ькому районі, Миколаївської області</w:t>
      </w:r>
      <w:r>
        <w:rPr>
          <w:b w:val="0"/>
          <w:bCs w:val="0"/>
          <w:sz w:val="28"/>
          <w:szCs w:val="28"/>
        </w:rPr>
        <w:t xml:space="preserve">. Наразі площа під карантином </w:t>
      </w:r>
      <w:r w:rsidRPr="00ED3D6D">
        <w:rPr>
          <w:b w:val="0"/>
          <w:bCs w:val="0"/>
          <w:sz w:val="28"/>
          <w:szCs w:val="28"/>
        </w:rPr>
        <w:t>складає 1419,</w:t>
      </w:r>
      <w:r w:rsidRPr="00CB7F76">
        <w:rPr>
          <w:b w:val="0"/>
          <w:bCs w:val="0"/>
          <w:sz w:val="28"/>
          <w:szCs w:val="28"/>
        </w:rPr>
        <w:t xml:space="preserve">8022 га. </w:t>
      </w:r>
    </w:p>
    <w:p w14:paraId="5A25E20B" w14:textId="77777777" w:rsidR="009820AF" w:rsidRPr="00C2102E" w:rsidRDefault="009820AF" w:rsidP="009820AF">
      <w:pPr>
        <w:pStyle w:val="af6"/>
        <w:spacing w:before="0" w:beforeAutospacing="0" w:after="0" w:afterAutospacing="0"/>
        <w:ind w:firstLine="851"/>
        <w:jc w:val="both"/>
        <w:rPr>
          <w:sz w:val="28"/>
          <w:szCs w:val="28"/>
        </w:rPr>
      </w:pPr>
      <w:r w:rsidRPr="00C2102E">
        <w:rPr>
          <w:sz w:val="28"/>
          <w:szCs w:val="28"/>
        </w:rPr>
        <w:t>Картопляна міль пошкоджує картоплю та інші пасльонові. Розмножується у полі та сховищах. У 202</w:t>
      </w:r>
      <w:r>
        <w:rPr>
          <w:sz w:val="28"/>
          <w:szCs w:val="28"/>
        </w:rPr>
        <w:t>6</w:t>
      </w:r>
      <w:r w:rsidRPr="00C2102E">
        <w:rPr>
          <w:sz w:val="28"/>
          <w:szCs w:val="28"/>
        </w:rPr>
        <w:t xml:space="preserve"> р. </w:t>
      </w:r>
      <w:r>
        <w:rPr>
          <w:sz w:val="28"/>
          <w:szCs w:val="28"/>
        </w:rPr>
        <w:t>прогнозуют</w:t>
      </w:r>
      <w:r w:rsidRPr="00C2102E">
        <w:rPr>
          <w:sz w:val="28"/>
          <w:szCs w:val="28"/>
        </w:rPr>
        <w:t xml:space="preserve">ь, що при недотриманні фітосанітарних правил землекористувачами та за сприятливих </w:t>
      </w:r>
      <w:r w:rsidRPr="00C2102E">
        <w:rPr>
          <w:sz w:val="28"/>
          <w:szCs w:val="28"/>
        </w:rPr>
        <w:lastRenderedPageBreak/>
        <w:t>погодних умов можливе збільшення площ поширення цього шкідника в результаті виявлення нових вогнищ.</w:t>
      </w:r>
    </w:p>
    <w:p w14:paraId="7A5D938A" w14:textId="77777777" w:rsidR="009820AF" w:rsidRDefault="009820AF" w:rsidP="009820AF">
      <w:pPr>
        <w:pStyle w:val="1"/>
        <w:ind w:firstLine="851"/>
        <w:jc w:val="both"/>
        <w:rPr>
          <w:b w:val="0"/>
          <w:bCs w:val="0"/>
          <w:sz w:val="28"/>
          <w:szCs w:val="28"/>
        </w:rPr>
      </w:pPr>
      <w:r w:rsidRPr="001A4C9D">
        <w:rPr>
          <w:b w:val="0"/>
          <w:bCs w:val="0"/>
          <w:noProof/>
          <w:sz w:val="28"/>
          <w:szCs w:val="28"/>
          <w:lang w:eastAsia="uk-UA"/>
        </w:rPr>
        <w:drawing>
          <wp:anchor distT="0" distB="0" distL="114300" distR="114300" simplePos="0" relativeHeight="251827200" behindDoc="0" locked="0" layoutInCell="1" allowOverlap="1" wp14:anchorId="31E8428A" wp14:editId="364D75D6">
            <wp:simplePos x="0" y="0"/>
            <wp:positionH relativeFrom="column">
              <wp:posOffset>-31750</wp:posOffset>
            </wp:positionH>
            <wp:positionV relativeFrom="paragraph">
              <wp:posOffset>744855</wp:posOffset>
            </wp:positionV>
            <wp:extent cx="2533650" cy="1783080"/>
            <wp:effectExtent l="133350" t="76200" r="76200" b="140970"/>
            <wp:wrapThrough wrapText="bothSides">
              <wp:wrapPolygon edited="0">
                <wp:start x="1299" y="-923"/>
                <wp:lineTo x="-1137" y="-462"/>
                <wp:lineTo x="-1137" y="20538"/>
                <wp:lineTo x="0" y="21692"/>
                <wp:lineTo x="1137" y="22615"/>
                <wp:lineTo x="1299" y="23077"/>
                <wp:lineTo x="19651" y="23077"/>
                <wp:lineTo x="19814" y="22615"/>
                <wp:lineTo x="20950" y="21692"/>
                <wp:lineTo x="22087" y="18231"/>
                <wp:lineTo x="22087" y="3231"/>
                <wp:lineTo x="19814" y="-231"/>
                <wp:lineTo x="19651" y="-923"/>
                <wp:lineTo x="1299" y="-923"/>
              </wp:wrapPolygon>
            </wp:wrapThrough>
            <wp:docPr id="19" name="Рисунок 19" descr="D:\ЗАГАЛЬНА\РОБОТА ІРА\РШО\Моніторинг\Фото до моніторингу\томатна міл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ЗАГАЛЬНА\РОБОТА ІРА\РШО\Моніторинг\Фото до моніторингу\томатна міль.jpe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533650" cy="17830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C2102E">
        <w:rPr>
          <w:sz w:val="28"/>
          <w:szCs w:val="28"/>
        </w:rPr>
        <w:t xml:space="preserve">Південноамериканська томатна міль </w:t>
      </w:r>
      <w:r w:rsidRPr="00E733AC">
        <w:rPr>
          <w:b w:val="0"/>
          <w:bCs w:val="0"/>
          <w:iCs/>
          <w:sz w:val="28"/>
          <w:szCs w:val="28"/>
        </w:rPr>
        <w:t>(</w:t>
      </w:r>
      <w:r w:rsidRPr="00C2102E">
        <w:rPr>
          <w:b w:val="0"/>
          <w:bCs w:val="0"/>
          <w:i/>
          <w:sz w:val="28"/>
          <w:szCs w:val="28"/>
          <w:lang w:val="en-US"/>
        </w:rPr>
        <w:t>Tuta</w:t>
      </w:r>
      <w:r w:rsidRPr="00C2102E">
        <w:rPr>
          <w:b w:val="0"/>
          <w:bCs w:val="0"/>
          <w:i/>
          <w:sz w:val="28"/>
          <w:szCs w:val="28"/>
        </w:rPr>
        <w:t xml:space="preserve"> </w:t>
      </w:r>
      <w:proofErr w:type="spellStart"/>
      <w:r w:rsidRPr="00C2102E">
        <w:rPr>
          <w:b w:val="0"/>
          <w:bCs w:val="0"/>
          <w:i/>
          <w:sz w:val="28"/>
          <w:szCs w:val="28"/>
          <w:lang w:val="en-US"/>
        </w:rPr>
        <w:t>absoluta</w:t>
      </w:r>
      <w:proofErr w:type="spellEnd"/>
      <w:r w:rsidRPr="00C2102E">
        <w:rPr>
          <w:b w:val="0"/>
          <w:bCs w:val="0"/>
          <w:i/>
          <w:sz w:val="28"/>
          <w:szCs w:val="28"/>
        </w:rPr>
        <w:t xml:space="preserve"> </w:t>
      </w:r>
      <w:r w:rsidRPr="004D1AB8">
        <w:rPr>
          <w:b w:val="0"/>
          <w:bCs w:val="0"/>
          <w:iCs/>
          <w:sz w:val="28"/>
          <w:szCs w:val="28"/>
          <w:lang w:val="en-US"/>
        </w:rPr>
        <w:t>Meyr</w:t>
      </w:r>
      <w:r w:rsidRPr="004D1AB8">
        <w:rPr>
          <w:b w:val="0"/>
          <w:bCs w:val="0"/>
          <w:iCs/>
          <w:sz w:val="28"/>
          <w:szCs w:val="28"/>
        </w:rPr>
        <w:t>.</w:t>
      </w:r>
      <w:r w:rsidRPr="00E733AC">
        <w:rPr>
          <w:b w:val="0"/>
          <w:bCs w:val="0"/>
          <w:iCs/>
          <w:sz w:val="28"/>
          <w:szCs w:val="28"/>
        </w:rPr>
        <w:t>)</w:t>
      </w:r>
      <w:r w:rsidRPr="00C2102E">
        <w:rPr>
          <w:sz w:val="28"/>
          <w:szCs w:val="28"/>
        </w:rPr>
        <w:t xml:space="preserve"> </w:t>
      </w:r>
      <w:r w:rsidRPr="00C2102E">
        <w:rPr>
          <w:b w:val="0"/>
          <w:bCs w:val="0"/>
          <w:sz w:val="28"/>
          <w:szCs w:val="28"/>
        </w:rPr>
        <w:t>станом на 01.01.202</w:t>
      </w:r>
      <w:r>
        <w:rPr>
          <w:b w:val="0"/>
          <w:bCs w:val="0"/>
          <w:sz w:val="28"/>
          <w:szCs w:val="28"/>
        </w:rPr>
        <w:t>6</w:t>
      </w:r>
      <w:r w:rsidRPr="00C2102E">
        <w:rPr>
          <w:b w:val="0"/>
          <w:bCs w:val="0"/>
          <w:sz w:val="28"/>
          <w:szCs w:val="28"/>
        </w:rPr>
        <w:t xml:space="preserve"> р. </w:t>
      </w:r>
      <w:r>
        <w:rPr>
          <w:b w:val="0"/>
          <w:bCs w:val="0"/>
          <w:sz w:val="28"/>
          <w:szCs w:val="28"/>
        </w:rPr>
        <w:t>поширена в 9 областях, а саме Дніпропетровська, Донецька, Закарпатська, Запорізька, Кіровоградська, Миколаївська, Одеська, Херсонська та Хмельницька. З</w:t>
      </w:r>
      <w:r w:rsidRPr="00C2102E">
        <w:rPr>
          <w:b w:val="0"/>
          <w:bCs w:val="0"/>
          <w:sz w:val="28"/>
          <w:szCs w:val="28"/>
        </w:rPr>
        <w:t>агальна площа зараження становить 6543,</w:t>
      </w:r>
      <w:r>
        <w:rPr>
          <w:b w:val="0"/>
          <w:bCs w:val="0"/>
          <w:sz w:val="28"/>
          <w:szCs w:val="28"/>
        </w:rPr>
        <w:t>3733</w:t>
      </w:r>
      <w:r w:rsidRPr="00C2102E">
        <w:rPr>
          <w:b w:val="0"/>
          <w:bCs w:val="0"/>
          <w:sz w:val="28"/>
          <w:szCs w:val="28"/>
        </w:rPr>
        <w:t xml:space="preserve"> га</w:t>
      </w:r>
      <w:r>
        <w:rPr>
          <w:b w:val="0"/>
          <w:bCs w:val="0"/>
          <w:sz w:val="28"/>
          <w:szCs w:val="28"/>
        </w:rPr>
        <w:t>.</w:t>
      </w:r>
      <w:r w:rsidRPr="00C2102E">
        <w:rPr>
          <w:b w:val="0"/>
          <w:bCs w:val="0"/>
          <w:sz w:val="28"/>
          <w:szCs w:val="28"/>
        </w:rPr>
        <w:t xml:space="preserve"> У 202</w:t>
      </w:r>
      <w:r>
        <w:rPr>
          <w:b w:val="0"/>
          <w:bCs w:val="0"/>
          <w:sz w:val="28"/>
          <w:szCs w:val="28"/>
        </w:rPr>
        <w:t>5</w:t>
      </w:r>
      <w:r w:rsidRPr="00C2102E">
        <w:rPr>
          <w:b w:val="0"/>
          <w:bCs w:val="0"/>
          <w:sz w:val="28"/>
          <w:szCs w:val="28"/>
        </w:rPr>
        <w:t xml:space="preserve"> р. площі зараження збільшилися у Запорізькій (</w:t>
      </w:r>
      <w:r>
        <w:rPr>
          <w:b w:val="0"/>
          <w:bCs w:val="0"/>
          <w:sz w:val="28"/>
          <w:szCs w:val="28"/>
        </w:rPr>
        <w:t>6,9123</w:t>
      </w:r>
      <w:r w:rsidRPr="00C2102E">
        <w:rPr>
          <w:b w:val="0"/>
          <w:bCs w:val="0"/>
          <w:sz w:val="28"/>
          <w:szCs w:val="28"/>
        </w:rPr>
        <w:t xml:space="preserve"> га), Миколаївській (</w:t>
      </w:r>
      <w:r>
        <w:rPr>
          <w:b w:val="0"/>
          <w:bCs w:val="0"/>
          <w:sz w:val="28"/>
          <w:szCs w:val="28"/>
        </w:rPr>
        <w:t>368,0</w:t>
      </w:r>
      <w:r w:rsidRPr="00C2102E">
        <w:rPr>
          <w:b w:val="0"/>
          <w:bCs w:val="0"/>
          <w:sz w:val="28"/>
          <w:szCs w:val="28"/>
        </w:rPr>
        <w:t xml:space="preserve"> га) та Одеській (</w:t>
      </w:r>
      <w:r>
        <w:rPr>
          <w:b w:val="0"/>
          <w:bCs w:val="0"/>
          <w:sz w:val="28"/>
          <w:szCs w:val="28"/>
        </w:rPr>
        <w:t>41</w:t>
      </w:r>
      <w:r w:rsidRPr="00C2102E">
        <w:rPr>
          <w:b w:val="0"/>
          <w:bCs w:val="0"/>
          <w:sz w:val="28"/>
          <w:szCs w:val="28"/>
        </w:rPr>
        <w:t xml:space="preserve"> га) областях. Нове вогнище з’явилося у </w:t>
      </w:r>
      <w:r>
        <w:rPr>
          <w:b w:val="0"/>
          <w:bCs w:val="0"/>
          <w:sz w:val="28"/>
          <w:szCs w:val="28"/>
        </w:rPr>
        <w:t>Кіровоград</w:t>
      </w:r>
      <w:r w:rsidRPr="00C2102E">
        <w:rPr>
          <w:b w:val="0"/>
          <w:bCs w:val="0"/>
          <w:sz w:val="28"/>
          <w:szCs w:val="28"/>
        </w:rPr>
        <w:t>ській області площею 0</w:t>
      </w:r>
      <w:r>
        <w:rPr>
          <w:b w:val="0"/>
          <w:bCs w:val="0"/>
          <w:sz w:val="28"/>
          <w:szCs w:val="28"/>
        </w:rPr>
        <w:t>,</w:t>
      </w:r>
      <w:r w:rsidRPr="00C2102E">
        <w:rPr>
          <w:b w:val="0"/>
          <w:bCs w:val="0"/>
          <w:sz w:val="28"/>
          <w:szCs w:val="28"/>
        </w:rPr>
        <w:t>0</w:t>
      </w:r>
      <w:r>
        <w:rPr>
          <w:b w:val="0"/>
          <w:bCs w:val="0"/>
          <w:sz w:val="28"/>
          <w:szCs w:val="28"/>
        </w:rPr>
        <w:t xml:space="preserve">6 </w:t>
      </w:r>
      <w:r w:rsidRPr="00C2102E">
        <w:rPr>
          <w:b w:val="0"/>
          <w:bCs w:val="0"/>
          <w:sz w:val="28"/>
          <w:szCs w:val="28"/>
        </w:rPr>
        <w:t xml:space="preserve">га. </w:t>
      </w:r>
    </w:p>
    <w:p w14:paraId="72F20346" w14:textId="77777777" w:rsidR="009820AF" w:rsidRPr="00C2102E" w:rsidRDefault="009820AF" w:rsidP="009820AF">
      <w:pPr>
        <w:pStyle w:val="1"/>
        <w:ind w:firstLine="851"/>
        <w:jc w:val="both"/>
        <w:rPr>
          <w:b w:val="0"/>
          <w:bCs w:val="0"/>
          <w:sz w:val="28"/>
          <w:szCs w:val="28"/>
        </w:rPr>
      </w:pPr>
      <w:r w:rsidRPr="00C2102E">
        <w:rPr>
          <w:b w:val="0"/>
          <w:bCs w:val="0"/>
          <w:sz w:val="28"/>
          <w:szCs w:val="28"/>
        </w:rPr>
        <w:t>Також у 202</w:t>
      </w:r>
      <w:r>
        <w:rPr>
          <w:b w:val="0"/>
          <w:bCs w:val="0"/>
          <w:sz w:val="28"/>
          <w:szCs w:val="28"/>
        </w:rPr>
        <w:t>5</w:t>
      </w:r>
      <w:r w:rsidRPr="00C2102E">
        <w:rPr>
          <w:b w:val="0"/>
          <w:bCs w:val="0"/>
          <w:sz w:val="28"/>
          <w:szCs w:val="28"/>
        </w:rPr>
        <w:t xml:space="preserve"> р. бул</w:t>
      </w:r>
      <w:r>
        <w:rPr>
          <w:b w:val="0"/>
          <w:bCs w:val="0"/>
          <w:sz w:val="28"/>
          <w:szCs w:val="28"/>
        </w:rPr>
        <w:t>и і</w:t>
      </w:r>
      <w:r w:rsidRPr="00C2102E">
        <w:rPr>
          <w:b w:val="0"/>
          <w:bCs w:val="0"/>
          <w:sz w:val="28"/>
          <w:szCs w:val="28"/>
        </w:rPr>
        <w:t xml:space="preserve"> скасування карантинн</w:t>
      </w:r>
      <w:r>
        <w:rPr>
          <w:b w:val="0"/>
          <w:bCs w:val="0"/>
          <w:sz w:val="28"/>
          <w:szCs w:val="28"/>
        </w:rPr>
        <w:t>их</w:t>
      </w:r>
      <w:r w:rsidRPr="00C2102E">
        <w:rPr>
          <w:b w:val="0"/>
          <w:bCs w:val="0"/>
          <w:sz w:val="28"/>
          <w:szCs w:val="28"/>
        </w:rPr>
        <w:t xml:space="preserve"> режим</w:t>
      </w:r>
      <w:r>
        <w:rPr>
          <w:b w:val="0"/>
          <w:bCs w:val="0"/>
          <w:sz w:val="28"/>
          <w:szCs w:val="28"/>
        </w:rPr>
        <w:t>ів</w:t>
      </w:r>
      <w:r w:rsidRPr="00C2102E">
        <w:rPr>
          <w:b w:val="0"/>
          <w:bCs w:val="0"/>
          <w:sz w:val="28"/>
          <w:szCs w:val="28"/>
        </w:rPr>
        <w:t xml:space="preserve"> у </w:t>
      </w:r>
      <w:r>
        <w:rPr>
          <w:b w:val="0"/>
          <w:bCs w:val="0"/>
          <w:sz w:val="28"/>
          <w:szCs w:val="28"/>
        </w:rPr>
        <w:t>Волинській (10 га), Закарпатській (2 га) та Херсон</w:t>
      </w:r>
      <w:r w:rsidRPr="00C2102E">
        <w:rPr>
          <w:b w:val="0"/>
          <w:bCs w:val="0"/>
          <w:sz w:val="28"/>
          <w:szCs w:val="28"/>
        </w:rPr>
        <w:t>ській</w:t>
      </w:r>
      <w:r>
        <w:rPr>
          <w:b w:val="0"/>
          <w:bCs w:val="0"/>
          <w:sz w:val="28"/>
          <w:szCs w:val="28"/>
        </w:rPr>
        <w:t xml:space="preserve"> (4 га)</w:t>
      </w:r>
      <w:r w:rsidRPr="00C2102E">
        <w:rPr>
          <w:b w:val="0"/>
          <w:bCs w:val="0"/>
          <w:sz w:val="28"/>
          <w:szCs w:val="28"/>
        </w:rPr>
        <w:t xml:space="preserve"> област</w:t>
      </w:r>
      <w:r>
        <w:rPr>
          <w:b w:val="0"/>
          <w:bCs w:val="0"/>
          <w:sz w:val="28"/>
          <w:szCs w:val="28"/>
        </w:rPr>
        <w:t>ях</w:t>
      </w:r>
      <w:r w:rsidRPr="00C2102E">
        <w:rPr>
          <w:b w:val="0"/>
          <w:bCs w:val="0"/>
          <w:sz w:val="28"/>
          <w:szCs w:val="28"/>
        </w:rPr>
        <w:t>.</w:t>
      </w:r>
    </w:p>
    <w:p w14:paraId="4974953B" w14:textId="77777777" w:rsidR="009820AF" w:rsidRDefault="009820AF" w:rsidP="009820AF">
      <w:pPr>
        <w:pStyle w:val="af6"/>
        <w:spacing w:before="0" w:beforeAutospacing="0" w:after="0" w:afterAutospacing="0"/>
        <w:ind w:firstLine="851"/>
        <w:jc w:val="both"/>
        <w:rPr>
          <w:sz w:val="28"/>
          <w:szCs w:val="28"/>
          <w:lang w:eastAsia="x-none"/>
        </w:rPr>
      </w:pPr>
      <w:r w:rsidRPr="00C2102E">
        <w:rPr>
          <w:sz w:val="28"/>
          <w:szCs w:val="28"/>
        </w:rPr>
        <w:t xml:space="preserve">За прогнозами фахівців </w:t>
      </w:r>
      <w:proofErr w:type="spellStart"/>
      <w:r w:rsidRPr="00C2102E">
        <w:rPr>
          <w:sz w:val="28"/>
          <w:szCs w:val="28"/>
        </w:rPr>
        <w:t>Держпродспоживслужби</w:t>
      </w:r>
      <w:proofErr w:type="spellEnd"/>
      <w:r w:rsidRPr="00C2102E">
        <w:rPr>
          <w:sz w:val="28"/>
          <w:szCs w:val="28"/>
        </w:rPr>
        <w:t xml:space="preserve"> у 202</w:t>
      </w:r>
      <w:r>
        <w:rPr>
          <w:sz w:val="28"/>
          <w:szCs w:val="28"/>
        </w:rPr>
        <w:t>6</w:t>
      </w:r>
      <w:r w:rsidRPr="00C2102E">
        <w:rPr>
          <w:sz w:val="28"/>
          <w:szCs w:val="28"/>
        </w:rPr>
        <w:t xml:space="preserve"> р. можливе збільшення площ під карантином по цьому шкіднику внаслідок виявлення нових вогнищ. </w:t>
      </w:r>
      <w:r w:rsidRPr="00C2102E">
        <w:rPr>
          <w:sz w:val="28"/>
          <w:szCs w:val="28"/>
          <w:lang w:eastAsia="x-none"/>
        </w:rPr>
        <w:t>Розповсюдження південноамериканської томатної молі очікується через підвищену мобільність популяцій та зміни кліматичних умов, які сприяють її адаптації до нових регіонів. Посилення заходів моніторингу та інтегрованого контролю є необхідними для обмеження шкоди, яку ця шкідлива комаха може завдати томатним плантаціям.</w:t>
      </w:r>
    </w:p>
    <w:p w14:paraId="188DDB91" w14:textId="77777777" w:rsidR="009820AF" w:rsidRPr="00C2102E" w:rsidRDefault="009820AF" w:rsidP="009820AF">
      <w:pPr>
        <w:pStyle w:val="af6"/>
        <w:spacing w:before="0" w:beforeAutospacing="0" w:after="0" w:afterAutospacing="0"/>
        <w:ind w:firstLine="851"/>
        <w:jc w:val="both"/>
        <w:rPr>
          <w:sz w:val="28"/>
          <w:szCs w:val="28"/>
        </w:rPr>
      </w:pPr>
      <w:r w:rsidRPr="005B28CF">
        <w:rPr>
          <w:sz w:val="28"/>
          <w:szCs w:val="28"/>
          <w:lang w:eastAsia="x-none"/>
        </w:rPr>
        <w:t xml:space="preserve">Прогнозується, що боротьба з нею вимагатиме більш активного використання біологічних засобів та технологій обробки, а саме </w:t>
      </w:r>
      <w:r w:rsidRPr="005B28CF">
        <w:rPr>
          <w:sz w:val="28"/>
          <w:szCs w:val="28"/>
        </w:rPr>
        <w:t>знищення дикорослих пасльонових культур, видалення рослинних залишків відразу після завершення збирання врожаю, ретельно спланована сівозміна з культурами, які не є об</w:t>
      </w:r>
      <w:r w:rsidRPr="009820AF">
        <w:rPr>
          <w:sz w:val="28"/>
          <w:szCs w:val="28"/>
        </w:rPr>
        <w:t>’</w:t>
      </w:r>
      <w:r w:rsidRPr="005B28CF">
        <w:rPr>
          <w:sz w:val="28"/>
          <w:szCs w:val="28"/>
        </w:rPr>
        <w:t>єктами харчування для томатної молі.</w:t>
      </w:r>
      <w:r w:rsidRPr="00C2102E">
        <w:rPr>
          <w:sz w:val="28"/>
          <w:szCs w:val="28"/>
          <w:lang w:eastAsia="x-none"/>
        </w:rPr>
        <w:t xml:space="preserve"> </w:t>
      </w:r>
    </w:p>
    <w:p w14:paraId="152D0911" w14:textId="77777777" w:rsidR="009820AF" w:rsidRPr="00C2102E" w:rsidRDefault="009820AF" w:rsidP="009820AF">
      <w:pPr>
        <w:pStyle w:val="af6"/>
        <w:spacing w:before="0" w:beforeAutospacing="0" w:after="0" w:afterAutospacing="0"/>
        <w:ind w:firstLine="851"/>
        <w:jc w:val="both"/>
        <w:rPr>
          <w:sz w:val="28"/>
          <w:szCs w:val="28"/>
        </w:rPr>
      </w:pPr>
      <w:r w:rsidRPr="00C35B88">
        <w:rPr>
          <w:noProof/>
          <w:sz w:val="28"/>
          <w:szCs w:val="28"/>
          <w:lang w:eastAsia="uk-UA"/>
        </w:rPr>
        <w:drawing>
          <wp:anchor distT="0" distB="0" distL="114300" distR="114300" simplePos="0" relativeHeight="251828224" behindDoc="0" locked="0" layoutInCell="1" allowOverlap="1" wp14:anchorId="54AE5414" wp14:editId="0CF309A9">
            <wp:simplePos x="0" y="0"/>
            <wp:positionH relativeFrom="margin">
              <wp:posOffset>2917825</wp:posOffset>
            </wp:positionH>
            <wp:positionV relativeFrom="paragraph">
              <wp:posOffset>920115</wp:posOffset>
            </wp:positionV>
            <wp:extent cx="2966085" cy="1743075"/>
            <wp:effectExtent l="133350" t="76200" r="81915" b="142875"/>
            <wp:wrapThrough wrapText="bothSides">
              <wp:wrapPolygon edited="0">
                <wp:start x="1110" y="-944"/>
                <wp:lineTo x="-971" y="-472"/>
                <wp:lineTo x="-971" y="20774"/>
                <wp:lineTo x="971" y="23134"/>
                <wp:lineTo x="20116" y="23134"/>
                <wp:lineTo x="20948" y="22190"/>
                <wp:lineTo x="22058" y="18649"/>
                <wp:lineTo x="22058" y="3305"/>
                <wp:lineTo x="20116" y="-236"/>
                <wp:lineTo x="19977" y="-944"/>
                <wp:lineTo x="1110" y="-944"/>
              </wp:wrapPolygon>
            </wp:wrapThrough>
            <wp:docPr id="20" name="Рисунок 20" descr="D:\ЗАГАЛЬНА\РОБОТА ІРА\РШО\Запровадження і скасування\Фото\Златка ЄОЗ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ЗАГАЛЬНА\РОБОТА ІРА\РШО\Запровадження і скасування\Фото\Златка ЄОЗР.jpg"/>
                    <pic:cNvPicPr>
                      <a:picLocks noChangeAspect="1" noChangeArrowheads="1"/>
                    </pic:cNvPicPr>
                  </pic:nvPicPr>
                  <pic:blipFill rotWithShape="1">
                    <a:blip r:embed="rId387" cstate="print">
                      <a:extLst>
                        <a:ext uri="{28A0092B-C50C-407E-A947-70E740481C1C}">
                          <a14:useLocalDpi xmlns:a14="http://schemas.microsoft.com/office/drawing/2010/main" val="0"/>
                        </a:ext>
                      </a:extLst>
                    </a:blip>
                    <a:srcRect b="5973"/>
                    <a:stretch/>
                  </pic:blipFill>
                  <pic:spPr bwMode="auto">
                    <a:xfrm>
                      <a:off x="0" y="0"/>
                      <a:ext cx="2966085" cy="1743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roofErr w:type="spellStart"/>
      <w:r w:rsidRPr="00C2102E">
        <w:rPr>
          <w:b/>
          <w:bCs/>
          <w:sz w:val="28"/>
          <w:szCs w:val="28"/>
        </w:rPr>
        <w:t>Вузькозлатка</w:t>
      </w:r>
      <w:proofErr w:type="spellEnd"/>
      <w:r w:rsidRPr="00C2102E">
        <w:rPr>
          <w:b/>
          <w:bCs/>
          <w:sz w:val="28"/>
          <w:szCs w:val="28"/>
        </w:rPr>
        <w:t xml:space="preserve"> ясенева смарагдова</w:t>
      </w:r>
      <w:r w:rsidRPr="00C2102E">
        <w:rPr>
          <w:i/>
          <w:iCs/>
          <w:sz w:val="28"/>
          <w:szCs w:val="28"/>
        </w:rPr>
        <w:t xml:space="preserve"> </w:t>
      </w:r>
      <w:r w:rsidRPr="00E733AC">
        <w:rPr>
          <w:sz w:val="28"/>
          <w:szCs w:val="28"/>
        </w:rPr>
        <w:t>(</w:t>
      </w:r>
      <w:r w:rsidRPr="00C2102E">
        <w:rPr>
          <w:i/>
          <w:sz w:val="28"/>
          <w:szCs w:val="28"/>
          <w:lang w:val="en-US"/>
        </w:rPr>
        <w:t>Agrilus</w:t>
      </w:r>
      <w:r w:rsidRPr="00C2102E">
        <w:rPr>
          <w:i/>
          <w:sz w:val="28"/>
          <w:szCs w:val="28"/>
        </w:rPr>
        <w:t xml:space="preserve"> </w:t>
      </w:r>
      <w:proofErr w:type="spellStart"/>
      <w:r w:rsidRPr="00C2102E">
        <w:rPr>
          <w:i/>
          <w:sz w:val="28"/>
          <w:szCs w:val="28"/>
          <w:lang w:val="en-US"/>
        </w:rPr>
        <w:t>planipennis</w:t>
      </w:r>
      <w:proofErr w:type="spellEnd"/>
      <w:r w:rsidRPr="00C2102E">
        <w:rPr>
          <w:i/>
          <w:sz w:val="28"/>
          <w:szCs w:val="28"/>
        </w:rPr>
        <w:t xml:space="preserve"> </w:t>
      </w:r>
      <w:proofErr w:type="spellStart"/>
      <w:r w:rsidRPr="004D1AB8">
        <w:rPr>
          <w:iCs/>
          <w:sz w:val="28"/>
          <w:szCs w:val="28"/>
          <w:lang w:val="en-US"/>
        </w:rPr>
        <w:t>Fairmaire</w:t>
      </w:r>
      <w:proofErr w:type="spellEnd"/>
      <w:r w:rsidRPr="00E733AC">
        <w:rPr>
          <w:iCs/>
          <w:sz w:val="28"/>
          <w:szCs w:val="28"/>
        </w:rPr>
        <w:t>).</w:t>
      </w:r>
      <w:r>
        <w:rPr>
          <w:sz w:val="28"/>
          <w:szCs w:val="28"/>
        </w:rPr>
        <w:t xml:space="preserve"> З</w:t>
      </w:r>
      <w:r w:rsidRPr="00C2102E">
        <w:rPr>
          <w:sz w:val="28"/>
          <w:szCs w:val="28"/>
        </w:rPr>
        <w:t>а 202</w:t>
      </w:r>
      <w:r>
        <w:rPr>
          <w:sz w:val="28"/>
          <w:szCs w:val="28"/>
        </w:rPr>
        <w:t>5</w:t>
      </w:r>
      <w:r w:rsidRPr="00C2102E">
        <w:rPr>
          <w:sz w:val="28"/>
          <w:szCs w:val="28"/>
        </w:rPr>
        <w:t xml:space="preserve"> р., в результаті проведених обстежень в тому числі з використанням </w:t>
      </w:r>
      <w:proofErr w:type="spellStart"/>
      <w:r w:rsidRPr="00C2102E">
        <w:rPr>
          <w:sz w:val="28"/>
          <w:szCs w:val="28"/>
        </w:rPr>
        <w:t>феромонних</w:t>
      </w:r>
      <w:proofErr w:type="spellEnd"/>
      <w:r w:rsidRPr="00C2102E">
        <w:rPr>
          <w:sz w:val="28"/>
          <w:szCs w:val="28"/>
        </w:rPr>
        <w:t xml:space="preserve"> пасток, державні фітосанітарні інспектори Головного управління </w:t>
      </w:r>
      <w:proofErr w:type="spellStart"/>
      <w:r w:rsidRPr="00C2102E">
        <w:rPr>
          <w:sz w:val="28"/>
          <w:szCs w:val="28"/>
        </w:rPr>
        <w:t>Держпродспоживслужби</w:t>
      </w:r>
      <w:proofErr w:type="spellEnd"/>
      <w:r w:rsidRPr="00C2102E">
        <w:rPr>
          <w:sz w:val="28"/>
          <w:szCs w:val="28"/>
        </w:rPr>
        <w:t xml:space="preserve"> в м. Києві виявляли шкідника в парках, скверах та інших насадженнях нашої столиці. Наразі загальна площа поширення вогнищ </w:t>
      </w:r>
      <w:proofErr w:type="spellStart"/>
      <w:r w:rsidRPr="00C2102E">
        <w:rPr>
          <w:sz w:val="28"/>
          <w:szCs w:val="28"/>
        </w:rPr>
        <w:t>вузькозлатки</w:t>
      </w:r>
      <w:proofErr w:type="spellEnd"/>
      <w:r w:rsidRPr="00C2102E">
        <w:rPr>
          <w:sz w:val="28"/>
          <w:szCs w:val="28"/>
        </w:rPr>
        <w:t xml:space="preserve"> ясеневої смарагдової в м. Києві – </w:t>
      </w:r>
      <w:r>
        <w:rPr>
          <w:sz w:val="28"/>
          <w:szCs w:val="28"/>
        </w:rPr>
        <w:t>1045,1674</w:t>
      </w:r>
      <w:r w:rsidRPr="00C2102E">
        <w:rPr>
          <w:bCs/>
          <w:sz w:val="28"/>
          <w:szCs w:val="28"/>
        </w:rPr>
        <w:t xml:space="preserve"> га</w:t>
      </w:r>
      <w:r w:rsidRPr="00C2102E">
        <w:rPr>
          <w:sz w:val="28"/>
          <w:szCs w:val="28"/>
        </w:rPr>
        <w:t>, карантинний режим запроваджено на всій території м</w:t>
      </w:r>
      <w:r>
        <w:rPr>
          <w:sz w:val="28"/>
          <w:szCs w:val="28"/>
        </w:rPr>
        <w:t>.</w:t>
      </w:r>
      <w:r w:rsidRPr="00C2102E">
        <w:rPr>
          <w:sz w:val="28"/>
          <w:szCs w:val="28"/>
        </w:rPr>
        <w:t xml:space="preserve"> Києва.</w:t>
      </w:r>
    </w:p>
    <w:p w14:paraId="7BC19E46" w14:textId="77777777" w:rsidR="009820AF" w:rsidRPr="00C2102E" w:rsidRDefault="009820AF" w:rsidP="009820AF">
      <w:pPr>
        <w:pStyle w:val="afd"/>
        <w:ind w:firstLine="851"/>
        <w:jc w:val="both"/>
        <w:rPr>
          <w:rFonts w:ascii="Times New Roman" w:hAnsi="Times New Roman"/>
          <w:sz w:val="28"/>
          <w:szCs w:val="28"/>
        </w:rPr>
      </w:pPr>
      <w:r>
        <w:rPr>
          <w:rFonts w:ascii="Times New Roman" w:hAnsi="Times New Roman"/>
          <w:sz w:val="28"/>
          <w:szCs w:val="28"/>
        </w:rPr>
        <w:t>В</w:t>
      </w:r>
      <w:r w:rsidRPr="00C2102E">
        <w:rPr>
          <w:rFonts w:ascii="Times New Roman" w:hAnsi="Times New Roman"/>
          <w:sz w:val="28"/>
          <w:szCs w:val="28"/>
        </w:rPr>
        <w:t xml:space="preserve">огнища </w:t>
      </w:r>
      <w:proofErr w:type="spellStart"/>
      <w:r w:rsidRPr="00C2102E">
        <w:rPr>
          <w:rFonts w:ascii="Times New Roman" w:hAnsi="Times New Roman"/>
          <w:sz w:val="28"/>
          <w:szCs w:val="28"/>
        </w:rPr>
        <w:t>вузькозлатки</w:t>
      </w:r>
      <w:proofErr w:type="spellEnd"/>
      <w:r w:rsidRPr="00C2102E">
        <w:rPr>
          <w:rFonts w:ascii="Times New Roman" w:hAnsi="Times New Roman"/>
          <w:sz w:val="28"/>
          <w:szCs w:val="28"/>
        </w:rPr>
        <w:t xml:space="preserve"> ясеневої смарагдової </w:t>
      </w:r>
      <w:r>
        <w:rPr>
          <w:rFonts w:ascii="Times New Roman" w:hAnsi="Times New Roman"/>
          <w:sz w:val="28"/>
          <w:szCs w:val="28"/>
        </w:rPr>
        <w:t xml:space="preserve">також </w:t>
      </w:r>
      <w:r w:rsidRPr="00C2102E">
        <w:rPr>
          <w:rFonts w:ascii="Times New Roman" w:hAnsi="Times New Roman"/>
          <w:sz w:val="28"/>
          <w:szCs w:val="28"/>
        </w:rPr>
        <w:t xml:space="preserve">зафіксовані в Луганській та Харківській областях. </w:t>
      </w:r>
      <w:r w:rsidRPr="00E50A9B">
        <w:rPr>
          <w:rFonts w:ascii="Times New Roman" w:hAnsi="Times New Roman"/>
          <w:sz w:val="28"/>
          <w:szCs w:val="28"/>
        </w:rPr>
        <w:t>Нов</w:t>
      </w:r>
      <w:r>
        <w:rPr>
          <w:rFonts w:ascii="Times New Roman" w:hAnsi="Times New Roman"/>
          <w:sz w:val="28"/>
          <w:szCs w:val="28"/>
        </w:rPr>
        <w:t>і</w:t>
      </w:r>
      <w:r w:rsidRPr="00E50A9B">
        <w:rPr>
          <w:rFonts w:ascii="Times New Roman" w:hAnsi="Times New Roman"/>
          <w:sz w:val="28"/>
          <w:szCs w:val="28"/>
        </w:rPr>
        <w:t xml:space="preserve"> вогнищ</w:t>
      </w:r>
      <w:r>
        <w:rPr>
          <w:rFonts w:ascii="Times New Roman" w:hAnsi="Times New Roman"/>
          <w:sz w:val="28"/>
          <w:szCs w:val="28"/>
        </w:rPr>
        <w:t>а</w:t>
      </w:r>
      <w:r w:rsidRPr="00E50A9B">
        <w:rPr>
          <w:rFonts w:ascii="Times New Roman" w:hAnsi="Times New Roman"/>
          <w:sz w:val="28"/>
          <w:szCs w:val="28"/>
        </w:rPr>
        <w:t xml:space="preserve"> з’явил</w:t>
      </w:r>
      <w:r>
        <w:rPr>
          <w:rFonts w:ascii="Times New Roman" w:hAnsi="Times New Roman"/>
          <w:sz w:val="28"/>
          <w:szCs w:val="28"/>
        </w:rPr>
        <w:t>и</w:t>
      </w:r>
      <w:r w:rsidRPr="00E50A9B">
        <w:rPr>
          <w:rFonts w:ascii="Times New Roman" w:hAnsi="Times New Roman"/>
          <w:sz w:val="28"/>
          <w:szCs w:val="28"/>
        </w:rPr>
        <w:t>ся у К</w:t>
      </w:r>
      <w:r>
        <w:rPr>
          <w:rFonts w:ascii="Times New Roman" w:hAnsi="Times New Roman"/>
          <w:sz w:val="28"/>
          <w:szCs w:val="28"/>
        </w:rPr>
        <w:t>иїв</w:t>
      </w:r>
      <w:r w:rsidRPr="00E50A9B">
        <w:rPr>
          <w:rFonts w:ascii="Times New Roman" w:hAnsi="Times New Roman"/>
          <w:sz w:val="28"/>
          <w:szCs w:val="28"/>
        </w:rPr>
        <w:t xml:space="preserve">ській області площею </w:t>
      </w:r>
      <w:r>
        <w:rPr>
          <w:rFonts w:ascii="Times New Roman" w:hAnsi="Times New Roman"/>
          <w:sz w:val="28"/>
          <w:szCs w:val="28"/>
        </w:rPr>
        <w:t>5,376</w:t>
      </w:r>
      <w:r w:rsidRPr="00E50A9B">
        <w:rPr>
          <w:rFonts w:ascii="Times New Roman" w:hAnsi="Times New Roman"/>
          <w:sz w:val="28"/>
          <w:szCs w:val="28"/>
        </w:rPr>
        <w:t xml:space="preserve"> га</w:t>
      </w:r>
      <w:r w:rsidRPr="00C2102E">
        <w:rPr>
          <w:sz w:val="28"/>
          <w:szCs w:val="28"/>
        </w:rPr>
        <w:t>.</w:t>
      </w:r>
      <w:r>
        <w:rPr>
          <w:sz w:val="28"/>
          <w:szCs w:val="28"/>
        </w:rPr>
        <w:t xml:space="preserve"> </w:t>
      </w:r>
      <w:r w:rsidRPr="00C2102E">
        <w:rPr>
          <w:rFonts w:ascii="Times New Roman" w:hAnsi="Times New Roman"/>
          <w:sz w:val="28"/>
          <w:szCs w:val="28"/>
        </w:rPr>
        <w:t>Загальна площа під карантином станом на 01.01.202</w:t>
      </w:r>
      <w:r>
        <w:rPr>
          <w:rFonts w:ascii="Times New Roman" w:hAnsi="Times New Roman"/>
          <w:sz w:val="28"/>
          <w:szCs w:val="28"/>
        </w:rPr>
        <w:t>6</w:t>
      </w:r>
      <w:r w:rsidRPr="00C2102E">
        <w:rPr>
          <w:rFonts w:ascii="Times New Roman" w:hAnsi="Times New Roman"/>
          <w:sz w:val="28"/>
          <w:szCs w:val="28"/>
        </w:rPr>
        <w:t xml:space="preserve"> р. с</w:t>
      </w:r>
      <w:r>
        <w:rPr>
          <w:rFonts w:ascii="Times New Roman" w:hAnsi="Times New Roman"/>
          <w:sz w:val="28"/>
          <w:szCs w:val="28"/>
        </w:rPr>
        <w:t>тановить</w:t>
      </w:r>
      <w:r w:rsidRPr="00C2102E">
        <w:rPr>
          <w:rFonts w:ascii="Times New Roman" w:hAnsi="Times New Roman"/>
          <w:sz w:val="28"/>
          <w:szCs w:val="28"/>
        </w:rPr>
        <w:t xml:space="preserve"> 2</w:t>
      </w:r>
      <w:r>
        <w:rPr>
          <w:rFonts w:ascii="Times New Roman" w:hAnsi="Times New Roman"/>
          <w:sz w:val="28"/>
          <w:szCs w:val="28"/>
        </w:rPr>
        <w:t>275,0834</w:t>
      </w:r>
      <w:r w:rsidRPr="00C2102E">
        <w:rPr>
          <w:rFonts w:ascii="Times New Roman" w:hAnsi="Times New Roman"/>
          <w:sz w:val="28"/>
          <w:szCs w:val="28"/>
        </w:rPr>
        <w:t xml:space="preserve"> га.</w:t>
      </w:r>
    </w:p>
    <w:p w14:paraId="4DE1E01C" w14:textId="77777777" w:rsidR="009820AF" w:rsidRPr="00C2102E" w:rsidRDefault="009820AF" w:rsidP="009820AF">
      <w:pPr>
        <w:pStyle w:val="af6"/>
        <w:spacing w:before="0" w:beforeAutospacing="0" w:after="0" w:afterAutospacing="0"/>
        <w:ind w:firstLine="851"/>
        <w:jc w:val="both"/>
        <w:rPr>
          <w:sz w:val="28"/>
          <w:szCs w:val="28"/>
        </w:rPr>
      </w:pPr>
      <w:proofErr w:type="spellStart"/>
      <w:r w:rsidRPr="00C2102E">
        <w:rPr>
          <w:sz w:val="28"/>
          <w:szCs w:val="28"/>
        </w:rPr>
        <w:lastRenderedPageBreak/>
        <w:t>Вузькозлатка</w:t>
      </w:r>
      <w:proofErr w:type="spellEnd"/>
      <w:r w:rsidRPr="00C2102E">
        <w:rPr>
          <w:sz w:val="28"/>
          <w:szCs w:val="28"/>
        </w:rPr>
        <w:t xml:space="preserve"> ясенева смарагдова є агресивним стовбуровим шкідником, який спроможний заселяти дерева </w:t>
      </w:r>
      <w:proofErr w:type="spellStart"/>
      <w:r w:rsidRPr="00C2102E">
        <w:rPr>
          <w:sz w:val="28"/>
          <w:szCs w:val="28"/>
        </w:rPr>
        <w:t>ясена</w:t>
      </w:r>
      <w:proofErr w:type="spellEnd"/>
      <w:r w:rsidRPr="00C2102E">
        <w:rPr>
          <w:sz w:val="28"/>
          <w:szCs w:val="28"/>
        </w:rPr>
        <w:t xml:space="preserve"> та інші рослини-господарі без видимих ознак ослаблення. За високої щільності заселення загибель дерева може наставати на другий рік. Великі дерева златка здатна заселяти поступово протягом декількох років, викликаючи їхнє поступове ослаблення.</w:t>
      </w:r>
    </w:p>
    <w:p w14:paraId="6D5F7599" w14:textId="77777777" w:rsidR="009820AF" w:rsidRPr="00C2102E" w:rsidRDefault="009820AF" w:rsidP="009820AF">
      <w:pPr>
        <w:pStyle w:val="af6"/>
        <w:spacing w:before="0" w:beforeAutospacing="0" w:after="0" w:afterAutospacing="0"/>
        <w:ind w:firstLine="851"/>
        <w:jc w:val="both"/>
        <w:rPr>
          <w:sz w:val="28"/>
          <w:szCs w:val="28"/>
        </w:rPr>
      </w:pPr>
      <w:r w:rsidRPr="00C2102E">
        <w:rPr>
          <w:sz w:val="28"/>
          <w:szCs w:val="28"/>
        </w:rPr>
        <w:t>У 202</w:t>
      </w:r>
      <w:r>
        <w:rPr>
          <w:sz w:val="28"/>
          <w:szCs w:val="28"/>
        </w:rPr>
        <w:t>6</w:t>
      </w:r>
      <w:r w:rsidRPr="00C2102E">
        <w:rPr>
          <w:sz w:val="28"/>
          <w:szCs w:val="28"/>
        </w:rPr>
        <w:t xml:space="preserve"> р. прогнозується збільшення популяції </w:t>
      </w:r>
      <w:proofErr w:type="spellStart"/>
      <w:r>
        <w:rPr>
          <w:sz w:val="28"/>
          <w:szCs w:val="28"/>
        </w:rPr>
        <w:t>вузькозлатки</w:t>
      </w:r>
      <w:proofErr w:type="spellEnd"/>
      <w:r>
        <w:rPr>
          <w:sz w:val="28"/>
          <w:szCs w:val="28"/>
        </w:rPr>
        <w:t xml:space="preserve"> ясеневої смарагдової</w:t>
      </w:r>
      <w:r w:rsidRPr="00C2102E">
        <w:rPr>
          <w:sz w:val="28"/>
          <w:szCs w:val="28"/>
        </w:rPr>
        <w:t xml:space="preserve"> в м. Києві та її подальше розповсюдження. Разом з цим, зменшення площ вогнищ в м. Києві можливе </w:t>
      </w:r>
      <w:r>
        <w:rPr>
          <w:sz w:val="28"/>
          <w:szCs w:val="28"/>
        </w:rPr>
        <w:t xml:space="preserve">внаслідок </w:t>
      </w:r>
      <w:r w:rsidRPr="00C2102E">
        <w:rPr>
          <w:sz w:val="28"/>
          <w:szCs w:val="28"/>
        </w:rPr>
        <w:t>застосування комплексу заходів боротьби проти даного карантинного організму.</w:t>
      </w:r>
    </w:p>
    <w:p w14:paraId="022F7036" w14:textId="77777777" w:rsidR="009820AF" w:rsidRPr="00C2102E" w:rsidRDefault="009820AF" w:rsidP="009820AF">
      <w:pPr>
        <w:pStyle w:val="ac"/>
        <w:spacing w:line="240" w:lineRule="auto"/>
        <w:ind w:firstLine="851"/>
        <w:rPr>
          <w:b/>
          <w:bCs/>
          <w:iCs/>
          <w:szCs w:val="28"/>
        </w:rPr>
      </w:pPr>
      <w:r w:rsidRPr="00C2102E">
        <w:rPr>
          <w:szCs w:val="28"/>
        </w:rPr>
        <w:t xml:space="preserve">Можлива фіксація нових вогнищ </w:t>
      </w:r>
      <w:r w:rsidRPr="00925C4D">
        <w:rPr>
          <w:szCs w:val="28"/>
        </w:rPr>
        <w:t>я</w:t>
      </w:r>
      <w:r w:rsidRPr="00C2102E">
        <w:rPr>
          <w:szCs w:val="28"/>
        </w:rPr>
        <w:t>сеневої смарагдової златки та її розповсюдження в інших областях України.</w:t>
      </w:r>
    </w:p>
    <w:p w14:paraId="70F08462" w14:textId="77777777" w:rsidR="009820AF" w:rsidRPr="00C2102E" w:rsidRDefault="009820AF" w:rsidP="009820AF">
      <w:pPr>
        <w:pStyle w:val="ac"/>
        <w:spacing w:line="240" w:lineRule="auto"/>
        <w:ind w:firstLine="851"/>
        <w:rPr>
          <w:bCs/>
          <w:iCs/>
          <w:szCs w:val="28"/>
        </w:rPr>
      </w:pPr>
      <w:r w:rsidRPr="00C35B88">
        <w:rPr>
          <w:noProof/>
          <w:szCs w:val="28"/>
          <w:lang w:eastAsia="uk-UA"/>
        </w:rPr>
        <w:drawing>
          <wp:anchor distT="0" distB="0" distL="114300" distR="114300" simplePos="0" relativeHeight="251829248" behindDoc="0" locked="0" layoutInCell="1" allowOverlap="1" wp14:anchorId="292B8C9E" wp14:editId="06BE5036">
            <wp:simplePos x="0" y="0"/>
            <wp:positionH relativeFrom="margin">
              <wp:posOffset>3115420</wp:posOffset>
            </wp:positionH>
            <wp:positionV relativeFrom="paragraph">
              <wp:posOffset>745904</wp:posOffset>
            </wp:positionV>
            <wp:extent cx="2694940" cy="1905000"/>
            <wp:effectExtent l="133350" t="76200" r="86360" b="133350"/>
            <wp:wrapThrough wrapText="bothSides">
              <wp:wrapPolygon edited="0">
                <wp:start x="1374" y="-864"/>
                <wp:lineTo x="-916" y="-432"/>
                <wp:lineTo x="-1069" y="20304"/>
                <wp:lineTo x="1374" y="22896"/>
                <wp:lineTo x="19697" y="22896"/>
                <wp:lineTo x="19849" y="22464"/>
                <wp:lineTo x="21834" y="20520"/>
                <wp:lineTo x="22139" y="16848"/>
                <wp:lineTo x="22139" y="2808"/>
                <wp:lineTo x="19849" y="-432"/>
                <wp:lineTo x="19697" y="-864"/>
                <wp:lineTo x="1374" y="-864"/>
              </wp:wrapPolygon>
            </wp:wrapThrough>
            <wp:docPr id="21" name="Рисунок 21" descr="D:\ЗАГАЛЬНА\РОБОТА ІРА\РШО\Запровадження і скасування\Фото\HALYHA_1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ЗАГАЛЬНА\РОБОТА ІРА\РШО\Запровадження і скасування\Фото\HALYHA_13741.jpg"/>
                    <pic:cNvPicPr>
                      <a:picLocks noChangeAspect="1" noChangeArrowheads="1"/>
                    </pic:cNvPicPr>
                  </pic:nvPicPr>
                  <pic:blipFill rotWithShape="1">
                    <a:blip r:embed="rId388" cstate="print">
                      <a:extLst>
                        <a:ext uri="{28A0092B-C50C-407E-A947-70E740481C1C}">
                          <a14:useLocalDpi xmlns:a14="http://schemas.microsoft.com/office/drawing/2010/main" val="0"/>
                        </a:ext>
                      </a:extLst>
                    </a:blip>
                    <a:srcRect l="4885" t="7163" b="3199"/>
                    <a:stretch/>
                  </pic:blipFill>
                  <pic:spPr bwMode="auto">
                    <a:xfrm>
                      <a:off x="0" y="0"/>
                      <a:ext cx="2694940" cy="1905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102E">
        <w:rPr>
          <w:b/>
          <w:bCs/>
          <w:iCs/>
          <w:szCs w:val="28"/>
        </w:rPr>
        <w:t xml:space="preserve">Жовто-бурий мармуровий клоп </w:t>
      </w:r>
      <w:r w:rsidRPr="00E733AC">
        <w:rPr>
          <w:iCs/>
          <w:szCs w:val="28"/>
          <w:lang w:eastAsia="x-none"/>
        </w:rPr>
        <w:t>(</w:t>
      </w:r>
      <w:proofErr w:type="spellStart"/>
      <w:r w:rsidRPr="00C2102E">
        <w:rPr>
          <w:i/>
          <w:szCs w:val="28"/>
          <w:lang w:val="en-US" w:eastAsia="x-none"/>
        </w:rPr>
        <w:t>Halyomorpha</w:t>
      </w:r>
      <w:proofErr w:type="spellEnd"/>
      <w:r w:rsidRPr="00C2102E">
        <w:rPr>
          <w:i/>
          <w:szCs w:val="28"/>
          <w:lang w:eastAsia="x-none"/>
        </w:rPr>
        <w:t xml:space="preserve"> </w:t>
      </w:r>
      <w:proofErr w:type="spellStart"/>
      <w:r w:rsidRPr="00C2102E">
        <w:rPr>
          <w:i/>
          <w:szCs w:val="28"/>
          <w:lang w:val="en-US" w:eastAsia="x-none"/>
        </w:rPr>
        <w:t>halys</w:t>
      </w:r>
      <w:proofErr w:type="spellEnd"/>
      <w:r w:rsidRPr="00C2102E">
        <w:rPr>
          <w:i/>
          <w:szCs w:val="28"/>
          <w:lang w:eastAsia="x-none"/>
        </w:rPr>
        <w:t xml:space="preserve"> </w:t>
      </w:r>
      <w:r w:rsidRPr="004D1AB8">
        <w:rPr>
          <w:iCs/>
          <w:szCs w:val="28"/>
          <w:lang w:val="en-US" w:eastAsia="x-none"/>
        </w:rPr>
        <w:t>Stal</w:t>
      </w:r>
      <w:r w:rsidRPr="004D1AB8">
        <w:rPr>
          <w:iCs/>
          <w:szCs w:val="28"/>
          <w:lang w:eastAsia="x-none"/>
        </w:rPr>
        <w:t>.</w:t>
      </w:r>
      <w:r w:rsidRPr="00E733AC">
        <w:rPr>
          <w:iCs/>
          <w:szCs w:val="28"/>
          <w:lang w:eastAsia="x-none"/>
        </w:rPr>
        <w:t>).</w:t>
      </w:r>
      <w:r>
        <w:rPr>
          <w:i/>
          <w:szCs w:val="28"/>
          <w:lang w:eastAsia="x-none"/>
        </w:rPr>
        <w:t xml:space="preserve"> </w:t>
      </w:r>
      <w:r w:rsidRPr="00FF22E3">
        <w:rPr>
          <w:iCs/>
          <w:szCs w:val="28"/>
          <w:lang w:eastAsia="x-none"/>
        </w:rPr>
        <w:t>С</w:t>
      </w:r>
      <w:r w:rsidRPr="00C2102E">
        <w:rPr>
          <w:bCs/>
          <w:iCs/>
          <w:szCs w:val="28"/>
        </w:rPr>
        <w:t>таном на 01.01.202</w:t>
      </w:r>
      <w:r>
        <w:rPr>
          <w:bCs/>
          <w:iCs/>
          <w:szCs w:val="28"/>
        </w:rPr>
        <w:t>6</w:t>
      </w:r>
      <w:r w:rsidRPr="00C2102E">
        <w:rPr>
          <w:bCs/>
          <w:iCs/>
          <w:szCs w:val="28"/>
        </w:rPr>
        <w:t xml:space="preserve"> року заселення </w:t>
      </w:r>
      <w:r>
        <w:rPr>
          <w:bCs/>
          <w:iCs/>
          <w:szCs w:val="28"/>
        </w:rPr>
        <w:t xml:space="preserve">шкідником </w:t>
      </w:r>
      <w:r w:rsidRPr="00C2102E">
        <w:rPr>
          <w:bCs/>
          <w:iCs/>
          <w:szCs w:val="28"/>
        </w:rPr>
        <w:t>спостерігається у Запорізькій, Миколаївській</w:t>
      </w:r>
      <w:r>
        <w:rPr>
          <w:bCs/>
          <w:iCs/>
          <w:szCs w:val="28"/>
        </w:rPr>
        <w:t xml:space="preserve"> та Одеській</w:t>
      </w:r>
      <w:r w:rsidRPr="00C2102E">
        <w:rPr>
          <w:bCs/>
          <w:iCs/>
          <w:szCs w:val="28"/>
        </w:rPr>
        <w:t xml:space="preserve"> областях. Площа під карантином складає </w:t>
      </w:r>
      <w:r w:rsidRPr="00C2102E">
        <w:rPr>
          <w:bCs/>
          <w:szCs w:val="28"/>
        </w:rPr>
        <w:t>29</w:t>
      </w:r>
      <w:r>
        <w:rPr>
          <w:bCs/>
          <w:szCs w:val="28"/>
        </w:rPr>
        <w:t>3</w:t>
      </w:r>
      <w:r w:rsidRPr="00C2102E">
        <w:rPr>
          <w:bCs/>
          <w:szCs w:val="28"/>
        </w:rPr>
        <w:t>9,</w:t>
      </w:r>
      <w:r>
        <w:rPr>
          <w:bCs/>
          <w:szCs w:val="28"/>
        </w:rPr>
        <w:t>081</w:t>
      </w:r>
      <w:r w:rsidRPr="00C2102E">
        <w:rPr>
          <w:bCs/>
          <w:szCs w:val="28"/>
        </w:rPr>
        <w:t xml:space="preserve"> га.</w:t>
      </w:r>
    </w:p>
    <w:p w14:paraId="5613895B" w14:textId="77777777" w:rsidR="009820AF" w:rsidRDefault="009820AF" w:rsidP="009820AF">
      <w:pPr>
        <w:pStyle w:val="1"/>
        <w:ind w:firstLine="851"/>
        <w:jc w:val="both"/>
        <w:rPr>
          <w:b w:val="0"/>
          <w:iCs/>
          <w:sz w:val="28"/>
          <w:szCs w:val="28"/>
        </w:rPr>
      </w:pPr>
      <w:r w:rsidRPr="00C2102E">
        <w:rPr>
          <w:b w:val="0"/>
          <w:iCs/>
          <w:sz w:val="28"/>
          <w:szCs w:val="28"/>
        </w:rPr>
        <w:t>У 202</w:t>
      </w:r>
      <w:r>
        <w:rPr>
          <w:b w:val="0"/>
          <w:iCs/>
          <w:sz w:val="28"/>
          <w:szCs w:val="28"/>
        </w:rPr>
        <w:t>5</w:t>
      </w:r>
      <w:r w:rsidRPr="00C2102E">
        <w:rPr>
          <w:b w:val="0"/>
          <w:iCs/>
          <w:sz w:val="28"/>
          <w:szCs w:val="28"/>
        </w:rPr>
        <w:t xml:space="preserve"> р. в Україні було </w:t>
      </w:r>
      <w:r w:rsidRPr="00293BE8">
        <w:rPr>
          <w:b w:val="0"/>
          <w:iCs/>
          <w:sz w:val="28"/>
          <w:szCs w:val="28"/>
        </w:rPr>
        <w:t>вперше</w:t>
      </w:r>
      <w:r w:rsidRPr="00C2102E">
        <w:rPr>
          <w:b w:val="0"/>
          <w:iCs/>
          <w:sz w:val="28"/>
          <w:szCs w:val="28"/>
        </w:rPr>
        <w:t xml:space="preserve"> виявлено жовто-бурого мармурового клопа в </w:t>
      </w:r>
      <w:r>
        <w:rPr>
          <w:b w:val="0"/>
          <w:iCs/>
          <w:sz w:val="28"/>
          <w:szCs w:val="28"/>
        </w:rPr>
        <w:t>Одес</w:t>
      </w:r>
      <w:r w:rsidRPr="00C2102E">
        <w:rPr>
          <w:b w:val="0"/>
          <w:iCs/>
          <w:sz w:val="28"/>
          <w:szCs w:val="28"/>
        </w:rPr>
        <w:t>ькій області (</w:t>
      </w:r>
      <w:r>
        <w:rPr>
          <w:b w:val="0"/>
          <w:iCs/>
          <w:sz w:val="28"/>
          <w:szCs w:val="28"/>
        </w:rPr>
        <w:t>1</w:t>
      </w:r>
      <w:r w:rsidRPr="00C2102E">
        <w:rPr>
          <w:b w:val="0"/>
          <w:iCs/>
          <w:sz w:val="28"/>
          <w:szCs w:val="28"/>
        </w:rPr>
        <w:t xml:space="preserve"> га). Також площа під карантином збільшилася і в Запорізькій області (</w:t>
      </w:r>
      <w:r>
        <w:rPr>
          <w:b w:val="0"/>
          <w:iCs/>
          <w:sz w:val="28"/>
          <w:szCs w:val="28"/>
        </w:rPr>
        <w:t>63,321</w:t>
      </w:r>
      <w:r w:rsidRPr="00C2102E">
        <w:rPr>
          <w:b w:val="0"/>
          <w:iCs/>
          <w:sz w:val="28"/>
          <w:szCs w:val="28"/>
        </w:rPr>
        <w:t xml:space="preserve"> га). </w:t>
      </w:r>
    </w:p>
    <w:p w14:paraId="46894C3D" w14:textId="77777777" w:rsidR="009820AF" w:rsidRPr="00C2102E" w:rsidRDefault="009820AF" w:rsidP="009820AF">
      <w:pPr>
        <w:pStyle w:val="1"/>
        <w:ind w:firstLine="851"/>
        <w:jc w:val="both"/>
        <w:rPr>
          <w:b w:val="0"/>
          <w:iCs/>
          <w:sz w:val="28"/>
          <w:szCs w:val="28"/>
        </w:rPr>
      </w:pPr>
      <w:r>
        <w:rPr>
          <w:b w:val="0"/>
          <w:sz w:val="28"/>
          <w:szCs w:val="28"/>
        </w:rPr>
        <w:t>Разом з цим повністю скасовано карантинний режим в Дніпропетровській області на площі 55 га.</w:t>
      </w:r>
      <w:r w:rsidRPr="00C2102E">
        <w:rPr>
          <w:b w:val="0"/>
          <w:sz w:val="28"/>
          <w:szCs w:val="28"/>
        </w:rPr>
        <w:t xml:space="preserve"> </w:t>
      </w:r>
    </w:p>
    <w:p w14:paraId="1C3E9462" w14:textId="77777777" w:rsidR="009820AF" w:rsidRPr="00C2102E" w:rsidRDefault="009820AF" w:rsidP="009820AF">
      <w:pPr>
        <w:ind w:firstLine="851"/>
        <w:jc w:val="both"/>
        <w:rPr>
          <w:sz w:val="28"/>
          <w:szCs w:val="28"/>
        </w:rPr>
      </w:pPr>
      <w:r w:rsidRPr="00C2102E">
        <w:rPr>
          <w:sz w:val="28"/>
          <w:szCs w:val="28"/>
        </w:rPr>
        <w:t xml:space="preserve">Жовто-бурий мармуровий клоп може поширюватись між областями за допомогою транспортних засобів, контейнерами для транспортування та упаковкою (тара, ящики для збору і пакування), садивним матеріалом та зрізами квітів, чи гілок, свіжими овочами та фруктами. Здатний поширюватись за допомогою самостійних перельотів на відстань до 2 км. Також існує ймовірність поширення даного шкідника у сусідні області, які межують з Запорізькою, </w:t>
      </w:r>
      <w:r>
        <w:rPr>
          <w:sz w:val="28"/>
          <w:szCs w:val="28"/>
        </w:rPr>
        <w:t>М</w:t>
      </w:r>
      <w:r w:rsidRPr="00C2102E">
        <w:rPr>
          <w:sz w:val="28"/>
          <w:szCs w:val="28"/>
        </w:rPr>
        <w:t>иколаївською</w:t>
      </w:r>
      <w:r>
        <w:rPr>
          <w:sz w:val="28"/>
          <w:szCs w:val="28"/>
        </w:rPr>
        <w:t xml:space="preserve"> та Одеською</w:t>
      </w:r>
      <w:r w:rsidRPr="00C2102E">
        <w:rPr>
          <w:sz w:val="28"/>
          <w:szCs w:val="28"/>
        </w:rPr>
        <w:t xml:space="preserve"> областями, де наразі зафіксовано обмежені вогнища шкідника.</w:t>
      </w:r>
    </w:p>
    <w:p w14:paraId="27CF2D60" w14:textId="77777777" w:rsidR="009820AF" w:rsidRPr="00C2102E" w:rsidRDefault="009820AF" w:rsidP="009820AF">
      <w:pPr>
        <w:ind w:firstLine="851"/>
        <w:jc w:val="both"/>
        <w:rPr>
          <w:b/>
          <w:bCs/>
          <w:sz w:val="28"/>
          <w:szCs w:val="28"/>
        </w:rPr>
      </w:pPr>
      <w:r w:rsidRPr="00C2102E">
        <w:rPr>
          <w:sz w:val="28"/>
          <w:szCs w:val="28"/>
        </w:rPr>
        <w:t xml:space="preserve">В наступному році державні фітосанітарні інспектори прогнозують збільшення площ заселення шкідником, </w:t>
      </w:r>
      <w:r>
        <w:rPr>
          <w:sz w:val="28"/>
          <w:szCs w:val="28"/>
        </w:rPr>
        <w:t>у</w:t>
      </w:r>
      <w:r w:rsidRPr="00C2102E">
        <w:rPr>
          <w:sz w:val="28"/>
          <w:szCs w:val="28"/>
        </w:rPr>
        <w:t xml:space="preserve"> зв’язку з обмеженням можливостей проведення вчасного моніторингу та боротьби внаслідок продовження бойових дій. </w:t>
      </w:r>
    </w:p>
    <w:p w14:paraId="520C7113" w14:textId="77777777" w:rsidR="009820AF" w:rsidRPr="00C2102E" w:rsidRDefault="009820AF" w:rsidP="009820AF">
      <w:pPr>
        <w:pStyle w:val="af6"/>
        <w:spacing w:before="0" w:beforeAutospacing="0" w:after="0" w:afterAutospacing="0"/>
        <w:ind w:firstLine="851"/>
        <w:jc w:val="both"/>
        <w:rPr>
          <w:sz w:val="28"/>
          <w:szCs w:val="28"/>
        </w:rPr>
      </w:pPr>
      <w:r w:rsidRPr="00C35B88">
        <w:rPr>
          <w:noProof/>
          <w:sz w:val="28"/>
          <w:szCs w:val="28"/>
          <w:lang w:eastAsia="uk-UA"/>
        </w:rPr>
        <w:lastRenderedPageBreak/>
        <w:drawing>
          <wp:anchor distT="0" distB="0" distL="114300" distR="114300" simplePos="0" relativeHeight="251830272" behindDoc="0" locked="0" layoutInCell="1" allowOverlap="1" wp14:anchorId="4E17CDAE" wp14:editId="023A708B">
            <wp:simplePos x="0" y="0"/>
            <wp:positionH relativeFrom="margin">
              <wp:posOffset>-47625</wp:posOffset>
            </wp:positionH>
            <wp:positionV relativeFrom="paragraph">
              <wp:posOffset>619760</wp:posOffset>
            </wp:positionV>
            <wp:extent cx="2257425" cy="1917065"/>
            <wp:effectExtent l="133350" t="76200" r="85725" b="140335"/>
            <wp:wrapThrough wrapText="bothSides">
              <wp:wrapPolygon edited="0">
                <wp:start x="1641" y="-859"/>
                <wp:lineTo x="-1276" y="-429"/>
                <wp:lineTo x="-1276" y="20176"/>
                <wp:lineTo x="1458" y="22967"/>
                <wp:lineTo x="19504" y="22967"/>
                <wp:lineTo x="19686" y="22537"/>
                <wp:lineTo x="21873" y="20391"/>
                <wp:lineTo x="22238" y="16742"/>
                <wp:lineTo x="22238" y="3005"/>
                <wp:lineTo x="19504" y="-215"/>
                <wp:lineTo x="19322" y="-859"/>
                <wp:lineTo x="1641" y="-859"/>
              </wp:wrapPolygon>
            </wp:wrapThrough>
            <wp:docPr id="22" name="Рисунок 22" descr="D:\ЗАГАЛЬНА\РОБОТА ІРА\РШО\Моніторинг\Фото до моніторингу\Пасмо льон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ЗАГАЛЬНА\РОБОТА ІРА\РШО\Моніторинг\Фото до моніторингу\Пасмо льону.jpg"/>
                    <pic:cNvPicPr>
                      <a:picLocks noChangeAspect="1" noChangeArrowheads="1"/>
                    </pic:cNvPicPr>
                  </pic:nvPicPr>
                  <pic:blipFill rotWithShape="1">
                    <a:blip r:embed="rId389" cstate="print">
                      <a:extLst>
                        <a:ext uri="{28A0092B-C50C-407E-A947-70E740481C1C}">
                          <a14:useLocalDpi xmlns:a14="http://schemas.microsoft.com/office/drawing/2010/main" val="0"/>
                        </a:ext>
                      </a:extLst>
                    </a:blip>
                    <a:srcRect r="22266" b="11979"/>
                    <a:stretch/>
                  </pic:blipFill>
                  <pic:spPr bwMode="auto">
                    <a:xfrm>
                      <a:off x="0" y="0"/>
                      <a:ext cx="2257425" cy="19170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102E">
        <w:rPr>
          <w:b/>
          <w:bCs/>
          <w:sz w:val="28"/>
          <w:szCs w:val="28"/>
        </w:rPr>
        <w:t xml:space="preserve">Пасмо льону </w:t>
      </w:r>
      <w:r w:rsidRPr="00E733AC">
        <w:rPr>
          <w:iCs/>
          <w:sz w:val="28"/>
          <w:szCs w:val="28"/>
        </w:rPr>
        <w:t>(</w:t>
      </w:r>
      <w:proofErr w:type="spellStart"/>
      <w:r w:rsidRPr="00C2102E">
        <w:rPr>
          <w:i/>
          <w:sz w:val="28"/>
          <w:szCs w:val="28"/>
          <w:lang w:val="en-US"/>
        </w:rPr>
        <w:t>Mycosphaerella</w:t>
      </w:r>
      <w:proofErr w:type="spellEnd"/>
      <w:r w:rsidRPr="00C2102E">
        <w:rPr>
          <w:i/>
          <w:sz w:val="28"/>
          <w:szCs w:val="28"/>
        </w:rPr>
        <w:t xml:space="preserve"> </w:t>
      </w:r>
      <w:proofErr w:type="spellStart"/>
      <w:r w:rsidRPr="00C2102E">
        <w:rPr>
          <w:i/>
          <w:sz w:val="28"/>
          <w:szCs w:val="28"/>
          <w:lang w:val="en-US"/>
        </w:rPr>
        <w:t>linicola</w:t>
      </w:r>
      <w:proofErr w:type="spellEnd"/>
      <w:r w:rsidRPr="00C2102E">
        <w:rPr>
          <w:i/>
          <w:sz w:val="28"/>
          <w:szCs w:val="28"/>
        </w:rPr>
        <w:t xml:space="preserve"> </w:t>
      </w:r>
      <w:r w:rsidRPr="004D1AB8">
        <w:rPr>
          <w:iCs/>
          <w:sz w:val="28"/>
          <w:szCs w:val="28"/>
          <w:lang w:val="en-US"/>
        </w:rPr>
        <w:t>Naumov</w:t>
      </w:r>
      <w:r w:rsidRPr="00E733AC">
        <w:rPr>
          <w:iCs/>
          <w:sz w:val="28"/>
          <w:szCs w:val="28"/>
        </w:rPr>
        <w:t>)</w:t>
      </w:r>
      <w:r w:rsidRPr="00C2102E">
        <w:rPr>
          <w:i/>
          <w:sz w:val="28"/>
          <w:szCs w:val="28"/>
        </w:rPr>
        <w:t xml:space="preserve"> </w:t>
      </w:r>
      <w:r w:rsidRPr="00C2102E">
        <w:rPr>
          <w:iCs/>
          <w:sz w:val="28"/>
          <w:szCs w:val="28"/>
        </w:rPr>
        <w:t>с</w:t>
      </w:r>
      <w:r w:rsidRPr="00C2102E">
        <w:rPr>
          <w:sz w:val="28"/>
          <w:szCs w:val="28"/>
        </w:rPr>
        <w:t>таном на                01.01.202</w:t>
      </w:r>
      <w:r>
        <w:rPr>
          <w:sz w:val="28"/>
          <w:szCs w:val="28"/>
        </w:rPr>
        <w:t>6</w:t>
      </w:r>
      <w:r w:rsidRPr="00C2102E">
        <w:rPr>
          <w:sz w:val="28"/>
          <w:szCs w:val="28"/>
        </w:rPr>
        <w:t xml:space="preserve"> р. </w:t>
      </w:r>
      <w:r>
        <w:rPr>
          <w:sz w:val="28"/>
          <w:szCs w:val="28"/>
        </w:rPr>
        <w:t xml:space="preserve">хвороба </w:t>
      </w:r>
      <w:r w:rsidRPr="00C2102E">
        <w:rPr>
          <w:sz w:val="28"/>
          <w:szCs w:val="28"/>
        </w:rPr>
        <w:t xml:space="preserve">поширена </w:t>
      </w:r>
      <w:r>
        <w:rPr>
          <w:sz w:val="28"/>
          <w:szCs w:val="28"/>
        </w:rPr>
        <w:t>у</w:t>
      </w:r>
      <w:r w:rsidRPr="00C2102E">
        <w:rPr>
          <w:sz w:val="28"/>
          <w:szCs w:val="28"/>
        </w:rPr>
        <w:t xml:space="preserve"> Львівській</w:t>
      </w:r>
      <w:r>
        <w:rPr>
          <w:sz w:val="28"/>
          <w:szCs w:val="28"/>
        </w:rPr>
        <w:t xml:space="preserve"> та</w:t>
      </w:r>
      <w:r w:rsidRPr="00C2102E">
        <w:rPr>
          <w:sz w:val="28"/>
          <w:szCs w:val="28"/>
        </w:rPr>
        <w:t xml:space="preserve"> Миколаївській областях, на загальній площі </w:t>
      </w:r>
      <w:r>
        <w:rPr>
          <w:sz w:val="28"/>
          <w:szCs w:val="28"/>
        </w:rPr>
        <w:t>7932,6</w:t>
      </w:r>
      <w:r w:rsidRPr="00C2102E">
        <w:rPr>
          <w:sz w:val="28"/>
          <w:szCs w:val="28"/>
        </w:rPr>
        <w:t xml:space="preserve"> га і в порівнянні з 202</w:t>
      </w:r>
      <w:r>
        <w:rPr>
          <w:sz w:val="28"/>
          <w:szCs w:val="28"/>
        </w:rPr>
        <w:t>4</w:t>
      </w:r>
      <w:r w:rsidRPr="00C2102E">
        <w:rPr>
          <w:sz w:val="28"/>
          <w:szCs w:val="28"/>
        </w:rPr>
        <w:t xml:space="preserve"> р. площі під карантином </w:t>
      </w:r>
      <w:r>
        <w:rPr>
          <w:sz w:val="28"/>
          <w:szCs w:val="28"/>
        </w:rPr>
        <w:t>зменшилися за рахунок скасування карантинного режиму в Чернігівській області площею 110 га</w:t>
      </w:r>
      <w:r w:rsidRPr="00C2102E">
        <w:rPr>
          <w:sz w:val="28"/>
          <w:szCs w:val="28"/>
        </w:rPr>
        <w:t>.</w:t>
      </w:r>
    </w:p>
    <w:p w14:paraId="425ABE65" w14:textId="77777777" w:rsidR="009820AF" w:rsidRPr="00C2102E" w:rsidRDefault="009820AF" w:rsidP="009820AF">
      <w:pPr>
        <w:pStyle w:val="af6"/>
        <w:spacing w:before="0" w:beforeAutospacing="0" w:after="0" w:afterAutospacing="0"/>
        <w:ind w:firstLine="851"/>
        <w:jc w:val="both"/>
        <w:rPr>
          <w:sz w:val="28"/>
          <w:szCs w:val="28"/>
        </w:rPr>
      </w:pPr>
      <w:r w:rsidRPr="00C2102E">
        <w:rPr>
          <w:sz w:val="28"/>
          <w:szCs w:val="28"/>
        </w:rPr>
        <w:t>Вогнища хвороби</w:t>
      </w:r>
      <w:r>
        <w:rPr>
          <w:sz w:val="28"/>
          <w:szCs w:val="28"/>
        </w:rPr>
        <w:t>, які залишилися на території України,</w:t>
      </w:r>
      <w:r w:rsidRPr="00C2102E">
        <w:rPr>
          <w:sz w:val="28"/>
          <w:szCs w:val="28"/>
        </w:rPr>
        <w:t xml:space="preserve"> перебувають під постійним наглядом державних фітосанітарних інспекторів. За прогнозом фахівців головних управлінь </w:t>
      </w:r>
      <w:proofErr w:type="spellStart"/>
      <w:r w:rsidRPr="00C2102E">
        <w:rPr>
          <w:sz w:val="28"/>
          <w:szCs w:val="28"/>
        </w:rPr>
        <w:t>Держпродспоживслужби</w:t>
      </w:r>
      <w:proofErr w:type="spellEnd"/>
      <w:r w:rsidRPr="00C2102E">
        <w:rPr>
          <w:sz w:val="28"/>
          <w:szCs w:val="28"/>
        </w:rPr>
        <w:t xml:space="preserve"> в областях, де зареєстровані вогнища, запровадження карантинних режимів не очікується і площі під карантином залишаться без змін. Також, проведення вчасного моніторингу та боротьби обмежено в Миколаївській області, </w:t>
      </w:r>
      <w:r>
        <w:rPr>
          <w:sz w:val="28"/>
          <w:szCs w:val="28"/>
        </w:rPr>
        <w:t>у</w:t>
      </w:r>
      <w:r w:rsidRPr="00C2102E">
        <w:rPr>
          <w:sz w:val="28"/>
          <w:szCs w:val="28"/>
        </w:rPr>
        <w:t xml:space="preserve"> зв’язку з продовженням бойових дій на територіях, що межують із такими, де зареєстроване вогнище </w:t>
      </w:r>
      <w:r>
        <w:rPr>
          <w:sz w:val="28"/>
          <w:szCs w:val="28"/>
        </w:rPr>
        <w:t>хвороби</w:t>
      </w:r>
      <w:r w:rsidRPr="00C2102E">
        <w:rPr>
          <w:sz w:val="28"/>
          <w:szCs w:val="28"/>
        </w:rPr>
        <w:t xml:space="preserve">. </w:t>
      </w:r>
    </w:p>
    <w:p w14:paraId="2E46F006" w14:textId="77777777" w:rsidR="009820AF" w:rsidRPr="00C2102E" w:rsidRDefault="009820AF" w:rsidP="009820AF">
      <w:pPr>
        <w:pStyle w:val="af6"/>
        <w:spacing w:before="0" w:beforeAutospacing="0" w:after="0" w:afterAutospacing="0"/>
        <w:ind w:firstLine="851"/>
        <w:jc w:val="both"/>
        <w:rPr>
          <w:b/>
          <w:bCs/>
          <w:i/>
          <w:sz w:val="28"/>
          <w:szCs w:val="28"/>
        </w:rPr>
      </w:pPr>
      <w:r w:rsidRPr="00C35B88">
        <w:rPr>
          <w:noProof/>
          <w:sz w:val="28"/>
          <w:szCs w:val="28"/>
          <w:lang w:eastAsia="uk-UA"/>
        </w:rPr>
        <w:drawing>
          <wp:anchor distT="0" distB="0" distL="114300" distR="114300" simplePos="0" relativeHeight="251831296" behindDoc="0" locked="0" layoutInCell="1" allowOverlap="1" wp14:anchorId="16FC404B" wp14:editId="0B74EE27">
            <wp:simplePos x="0" y="0"/>
            <wp:positionH relativeFrom="margin">
              <wp:posOffset>3575050</wp:posOffset>
            </wp:positionH>
            <wp:positionV relativeFrom="paragraph">
              <wp:posOffset>571500</wp:posOffset>
            </wp:positionV>
            <wp:extent cx="2381250" cy="1733550"/>
            <wp:effectExtent l="133350" t="76200" r="76200" b="133350"/>
            <wp:wrapThrough wrapText="bothSides">
              <wp:wrapPolygon edited="0">
                <wp:start x="1382" y="-949"/>
                <wp:lineTo x="-1210" y="-475"/>
                <wp:lineTo x="-1210" y="20651"/>
                <wp:lineTo x="1382" y="23024"/>
                <wp:lineTo x="19526" y="23024"/>
                <wp:lineTo x="20390" y="22312"/>
                <wp:lineTo x="22118" y="18752"/>
                <wp:lineTo x="22118" y="3323"/>
                <wp:lineTo x="19699" y="-237"/>
                <wp:lineTo x="19526" y="-949"/>
                <wp:lineTo x="1382" y="-949"/>
              </wp:wrapPolygon>
            </wp:wrapThrough>
            <wp:docPr id="23" name="Рисунок 23" descr="D:\ЗАГАЛЬНА\РОБОТА ІРА\РШО\Моніторинг\Фото до моніторингу\рак картопл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ЗАГАЛЬНА\РОБОТА ІРА\РШО\Моніторинг\Фото до моніторингу\рак картоплі.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381250" cy="1733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2102E">
        <w:rPr>
          <w:b/>
          <w:bCs/>
          <w:sz w:val="28"/>
          <w:szCs w:val="28"/>
        </w:rPr>
        <w:t xml:space="preserve">Рак картоплі </w:t>
      </w:r>
      <w:r w:rsidRPr="00E733AC">
        <w:rPr>
          <w:sz w:val="28"/>
          <w:szCs w:val="28"/>
        </w:rPr>
        <w:t>(</w:t>
      </w:r>
      <w:proofErr w:type="spellStart"/>
      <w:r w:rsidRPr="00C2102E">
        <w:rPr>
          <w:i/>
          <w:sz w:val="28"/>
          <w:szCs w:val="28"/>
          <w:lang w:val="en-US"/>
        </w:rPr>
        <w:t>Synchytrium</w:t>
      </w:r>
      <w:proofErr w:type="spellEnd"/>
      <w:r w:rsidRPr="00C2102E">
        <w:rPr>
          <w:i/>
          <w:sz w:val="28"/>
          <w:szCs w:val="28"/>
        </w:rPr>
        <w:t xml:space="preserve"> </w:t>
      </w:r>
      <w:proofErr w:type="spellStart"/>
      <w:r w:rsidRPr="00C2102E">
        <w:rPr>
          <w:i/>
          <w:sz w:val="28"/>
          <w:szCs w:val="28"/>
          <w:lang w:val="en-US"/>
        </w:rPr>
        <w:t>endobioticum</w:t>
      </w:r>
      <w:proofErr w:type="spellEnd"/>
      <w:r w:rsidRPr="00C2102E">
        <w:rPr>
          <w:i/>
          <w:sz w:val="28"/>
          <w:szCs w:val="28"/>
        </w:rPr>
        <w:t xml:space="preserve"> </w:t>
      </w:r>
      <w:r w:rsidRPr="004D1AB8">
        <w:rPr>
          <w:iCs/>
          <w:sz w:val="28"/>
          <w:szCs w:val="28"/>
        </w:rPr>
        <w:t>(</w:t>
      </w:r>
      <w:r w:rsidRPr="004D1AB8">
        <w:rPr>
          <w:iCs/>
          <w:sz w:val="28"/>
          <w:szCs w:val="28"/>
          <w:lang w:val="en-US"/>
        </w:rPr>
        <w:t>Schilbersky</w:t>
      </w:r>
      <w:r w:rsidRPr="004D1AB8">
        <w:rPr>
          <w:iCs/>
          <w:sz w:val="28"/>
          <w:szCs w:val="28"/>
        </w:rPr>
        <w:t xml:space="preserve">) </w:t>
      </w:r>
      <w:r w:rsidRPr="004D1AB8">
        <w:rPr>
          <w:iCs/>
          <w:sz w:val="28"/>
          <w:szCs w:val="28"/>
          <w:lang w:val="en-US"/>
        </w:rPr>
        <w:t>Percival</w:t>
      </w:r>
      <w:r w:rsidRPr="00E733AC">
        <w:rPr>
          <w:iCs/>
          <w:sz w:val="28"/>
          <w:szCs w:val="28"/>
        </w:rPr>
        <w:t>)</w:t>
      </w:r>
      <w:r w:rsidRPr="00E733AC">
        <w:rPr>
          <w:b/>
          <w:bCs/>
          <w:iCs/>
          <w:sz w:val="28"/>
          <w:szCs w:val="28"/>
        </w:rPr>
        <w:t xml:space="preserve"> </w:t>
      </w:r>
      <w:r w:rsidRPr="00C2102E">
        <w:rPr>
          <w:sz w:val="28"/>
          <w:szCs w:val="28"/>
        </w:rPr>
        <w:t>станом на 01.01.202</w:t>
      </w:r>
      <w:r>
        <w:rPr>
          <w:sz w:val="28"/>
          <w:szCs w:val="28"/>
        </w:rPr>
        <w:t>6</w:t>
      </w:r>
      <w:r w:rsidRPr="00C2102E">
        <w:rPr>
          <w:sz w:val="28"/>
          <w:szCs w:val="28"/>
        </w:rPr>
        <w:t xml:space="preserve"> р. </w:t>
      </w:r>
      <w:r>
        <w:rPr>
          <w:sz w:val="28"/>
          <w:szCs w:val="28"/>
        </w:rPr>
        <w:t xml:space="preserve">поширений в 3 областях України, а саме </w:t>
      </w:r>
      <w:r w:rsidRPr="00E5707E">
        <w:rPr>
          <w:sz w:val="28"/>
          <w:szCs w:val="28"/>
        </w:rPr>
        <w:t>Закарпатській, Івано-Франківській та Чернівецькій.</w:t>
      </w:r>
      <w:r>
        <w:rPr>
          <w:sz w:val="28"/>
          <w:szCs w:val="28"/>
        </w:rPr>
        <w:t xml:space="preserve"> П</w:t>
      </w:r>
      <w:r w:rsidRPr="00C2102E">
        <w:rPr>
          <w:sz w:val="28"/>
          <w:szCs w:val="28"/>
        </w:rPr>
        <w:t>лоща зараження раком картоплі становить 2</w:t>
      </w:r>
      <w:r>
        <w:rPr>
          <w:sz w:val="28"/>
          <w:szCs w:val="28"/>
        </w:rPr>
        <w:t>228,714</w:t>
      </w:r>
      <w:r w:rsidRPr="00C2102E">
        <w:rPr>
          <w:sz w:val="28"/>
          <w:szCs w:val="28"/>
        </w:rPr>
        <w:t xml:space="preserve"> га. У порівнянні з 202</w:t>
      </w:r>
      <w:r>
        <w:rPr>
          <w:sz w:val="28"/>
          <w:szCs w:val="28"/>
        </w:rPr>
        <w:t>4</w:t>
      </w:r>
      <w:r w:rsidRPr="00C2102E">
        <w:rPr>
          <w:sz w:val="28"/>
          <w:szCs w:val="28"/>
        </w:rPr>
        <w:t xml:space="preserve"> р</w:t>
      </w:r>
      <w:r>
        <w:rPr>
          <w:sz w:val="28"/>
          <w:szCs w:val="28"/>
        </w:rPr>
        <w:t>.</w:t>
      </w:r>
      <w:r w:rsidRPr="00C2102E">
        <w:rPr>
          <w:sz w:val="28"/>
          <w:szCs w:val="28"/>
        </w:rPr>
        <w:t xml:space="preserve"> відбулися зміни щодо площі розповсюдження </w:t>
      </w:r>
      <w:r>
        <w:rPr>
          <w:sz w:val="28"/>
          <w:szCs w:val="28"/>
        </w:rPr>
        <w:t xml:space="preserve">шляхом </w:t>
      </w:r>
      <w:r w:rsidRPr="00C2102E">
        <w:rPr>
          <w:sz w:val="28"/>
          <w:szCs w:val="28"/>
        </w:rPr>
        <w:t>скасування карантинн</w:t>
      </w:r>
      <w:r>
        <w:rPr>
          <w:sz w:val="28"/>
          <w:szCs w:val="28"/>
        </w:rPr>
        <w:t>их</w:t>
      </w:r>
      <w:r w:rsidRPr="00C2102E">
        <w:rPr>
          <w:sz w:val="28"/>
          <w:szCs w:val="28"/>
        </w:rPr>
        <w:t xml:space="preserve"> режим</w:t>
      </w:r>
      <w:r>
        <w:rPr>
          <w:sz w:val="28"/>
          <w:szCs w:val="28"/>
        </w:rPr>
        <w:t>ів</w:t>
      </w:r>
      <w:r w:rsidRPr="00C2102E">
        <w:rPr>
          <w:sz w:val="28"/>
          <w:szCs w:val="28"/>
        </w:rPr>
        <w:t xml:space="preserve"> у Волинській області (</w:t>
      </w:r>
      <w:r>
        <w:rPr>
          <w:sz w:val="28"/>
          <w:szCs w:val="28"/>
        </w:rPr>
        <w:t>7</w:t>
      </w:r>
      <w:r w:rsidRPr="00C2102E">
        <w:rPr>
          <w:sz w:val="28"/>
          <w:szCs w:val="28"/>
        </w:rPr>
        <w:t xml:space="preserve"> га)</w:t>
      </w:r>
      <w:r>
        <w:rPr>
          <w:sz w:val="28"/>
          <w:szCs w:val="28"/>
        </w:rPr>
        <w:t xml:space="preserve"> та Львівській (77,7 га)</w:t>
      </w:r>
      <w:r w:rsidRPr="00C2102E">
        <w:rPr>
          <w:sz w:val="28"/>
          <w:szCs w:val="28"/>
        </w:rPr>
        <w:t xml:space="preserve">. </w:t>
      </w:r>
    </w:p>
    <w:p w14:paraId="7272ED05" w14:textId="77777777" w:rsidR="009820AF" w:rsidRPr="00C2102E" w:rsidRDefault="009820AF" w:rsidP="009820AF">
      <w:pPr>
        <w:pStyle w:val="af6"/>
        <w:spacing w:before="0" w:beforeAutospacing="0" w:after="0" w:afterAutospacing="0"/>
        <w:ind w:firstLine="851"/>
        <w:jc w:val="both"/>
        <w:rPr>
          <w:sz w:val="28"/>
          <w:szCs w:val="28"/>
        </w:rPr>
      </w:pPr>
      <w:r w:rsidRPr="00C2102E">
        <w:rPr>
          <w:sz w:val="28"/>
          <w:szCs w:val="28"/>
        </w:rPr>
        <w:t>У 202</w:t>
      </w:r>
      <w:r>
        <w:rPr>
          <w:sz w:val="28"/>
          <w:szCs w:val="28"/>
        </w:rPr>
        <w:t>6</w:t>
      </w:r>
      <w:r w:rsidRPr="00C2102E">
        <w:rPr>
          <w:sz w:val="28"/>
          <w:szCs w:val="28"/>
        </w:rPr>
        <w:t xml:space="preserve"> р. можливе зменшення площ зараження раком картоплі за умов широкого впровадження вирощування ракостійких сортів картоплі та дотримання сівозміни. </w:t>
      </w:r>
    </w:p>
    <w:p w14:paraId="3DFBC6A9" w14:textId="77777777" w:rsidR="009820AF" w:rsidRPr="00C2102E" w:rsidRDefault="009820AF" w:rsidP="009820AF">
      <w:pPr>
        <w:pStyle w:val="1"/>
        <w:ind w:firstLine="851"/>
        <w:jc w:val="both"/>
        <w:rPr>
          <w:b w:val="0"/>
          <w:bCs w:val="0"/>
          <w:sz w:val="28"/>
          <w:szCs w:val="28"/>
        </w:rPr>
      </w:pPr>
      <w:r w:rsidRPr="00C35B88">
        <w:rPr>
          <w:b w:val="0"/>
          <w:bCs w:val="0"/>
          <w:noProof/>
          <w:sz w:val="28"/>
          <w:szCs w:val="28"/>
          <w:lang w:eastAsia="uk-UA"/>
        </w:rPr>
        <w:drawing>
          <wp:anchor distT="0" distB="0" distL="114300" distR="114300" simplePos="0" relativeHeight="251832320" behindDoc="0" locked="0" layoutInCell="1" allowOverlap="1" wp14:anchorId="077E5540" wp14:editId="14991A45">
            <wp:simplePos x="0" y="0"/>
            <wp:positionH relativeFrom="margin">
              <wp:posOffset>-63500</wp:posOffset>
            </wp:positionH>
            <wp:positionV relativeFrom="paragraph">
              <wp:posOffset>500380</wp:posOffset>
            </wp:positionV>
            <wp:extent cx="2543175" cy="1800225"/>
            <wp:effectExtent l="133350" t="76200" r="85725" b="142875"/>
            <wp:wrapThrough wrapText="bothSides">
              <wp:wrapPolygon edited="0">
                <wp:start x="1456" y="-914"/>
                <wp:lineTo x="-1133" y="-457"/>
                <wp:lineTo x="-1133" y="20571"/>
                <wp:lineTo x="-162" y="21486"/>
                <wp:lineTo x="1294" y="22629"/>
                <wp:lineTo x="1456" y="23086"/>
                <wp:lineTo x="19578" y="23086"/>
                <wp:lineTo x="19739" y="22629"/>
                <wp:lineTo x="21196" y="21486"/>
                <wp:lineTo x="22166" y="18057"/>
                <wp:lineTo x="22166" y="2971"/>
                <wp:lineTo x="19739" y="-457"/>
                <wp:lineTo x="19578" y="-914"/>
                <wp:lineTo x="1456" y="-914"/>
              </wp:wrapPolygon>
            </wp:wrapThrough>
            <wp:docPr id="24" name="Рисунок 24" descr="D:\ЗАГАЛЬНА\РОБОТА ІРА\РШО\Моніторинг\Фото до моніторингу\фото білої іржі хризанте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ЗАГАЛЬНА\РОБОТА ІРА\РШО\Моніторинг\Фото до моніторингу\фото білої іржі хризантеми.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543175" cy="1800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2102E">
        <w:rPr>
          <w:sz w:val="28"/>
          <w:szCs w:val="28"/>
        </w:rPr>
        <w:t xml:space="preserve">Біла іржа хризантем </w:t>
      </w:r>
      <w:r w:rsidRPr="00C2102E">
        <w:rPr>
          <w:b w:val="0"/>
          <w:bCs w:val="0"/>
          <w:sz w:val="28"/>
          <w:szCs w:val="28"/>
        </w:rPr>
        <w:t>(</w:t>
      </w:r>
      <w:r w:rsidRPr="00C2102E">
        <w:rPr>
          <w:b w:val="0"/>
          <w:bCs w:val="0"/>
          <w:i/>
          <w:sz w:val="28"/>
          <w:szCs w:val="28"/>
          <w:lang w:val="en-US"/>
        </w:rPr>
        <w:t>Puccinia</w:t>
      </w:r>
      <w:r w:rsidRPr="00C2102E">
        <w:rPr>
          <w:b w:val="0"/>
          <w:bCs w:val="0"/>
          <w:i/>
          <w:sz w:val="28"/>
          <w:szCs w:val="28"/>
        </w:rPr>
        <w:t xml:space="preserve"> </w:t>
      </w:r>
      <w:proofErr w:type="spellStart"/>
      <w:r w:rsidRPr="00C2102E">
        <w:rPr>
          <w:b w:val="0"/>
          <w:bCs w:val="0"/>
          <w:i/>
          <w:sz w:val="28"/>
          <w:szCs w:val="28"/>
          <w:lang w:val="en-US"/>
        </w:rPr>
        <w:t>horiana</w:t>
      </w:r>
      <w:proofErr w:type="spellEnd"/>
      <w:r w:rsidRPr="00C2102E">
        <w:rPr>
          <w:b w:val="0"/>
          <w:bCs w:val="0"/>
          <w:i/>
          <w:sz w:val="28"/>
          <w:szCs w:val="28"/>
        </w:rPr>
        <w:t xml:space="preserve"> </w:t>
      </w:r>
      <w:r w:rsidRPr="004D1AB8">
        <w:rPr>
          <w:b w:val="0"/>
          <w:bCs w:val="0"/>
          <w:iCs/>
          <w:sz w:val="28"/>
          <w:szCs w:val="28"/>
          <w:lang w:val="en-US"/>
        </w:rPr>
        <w:t>P</w:t>
      </w:r>
      <w:r w:rsidRPr="004D1AB8">
        <w:rPr>
          <w:b w:val="0"/>
          <w:bCs w:val="0"/>
          <w:iCs/>
          <w:sz w:val="28"/>
          <w:szCs w:val="28"/>
        </w:rPr>
        <w:t xml:space="preserve">. </w:t>
      </w:r>
      <w:r w:rsidRPr="004D1AB8">
        <w:rPr>
          <w:b w:val="0"/>
          <w:bCs w:val="0"/>
          <w:iCs/>
          <w:sz w:val="28"/>
          <w:szCs w:val="28"/>
          <w:lang w:val="en-US"/>
        </w:rPr>
        <w:t>Hennings</w:t>
      </w:r>
      <w:r w:rsidRPr="00E733AC">
        <w:rPr>
          <w:b w:val="0"/>
          <w:bCs w:val="0"/>
          <w:iCs/>
          <w:sz w:val="28"/>
          <w:szCs w:val="28"/>
        </w:rPr>
        <w:t>)</w:t>
      </w:r>
      <w:r w:rsidRPr="00C2102E">
        <w:rPr>
          <w:b w:val="0"/>
          <w:bCs w:val="0"/>
          <w:i/>
          <w:sz w:val="28"/>
          <w:szCs w:val="28"/>
        </w:rPr>
        <w:t xml:space="preserve"> </w:t>
      </w:r>
      <w:r w:rsidRPr="00C2102E">
        <w:rPr>
          <w:b w:val="0"/>
          <w:bCs w:val="0"/>
          <w:iCs/>
          <w:sz w:val="28"/>
          <w:szCs w:val="28"/>
        </w:rPr>
        <w:t>с</w:t>
      </w:r>
      <w:r w:rsidRPr="00C2102E">
        <w:rPr>
          <w:b w:val="0"/>
          <w:bCs w:val="0"/>
          <w:sz w:val="28"/>
          <w:szCs w:val="28"/>
        </w:rPr>
        <w:t>таном на 01.01.202</w:t>
      </w:r>
      <w:r>
        <w:rPr>
          <w:b w:val="0"/>
          <w:bCs w:val="0"/>
          <w:sz w:val="28"/>
          <w:szCs w:val="28"/>
        </w:rPr>
        <w:t>6</w:t>
      </w:r>
      <w:r w:rsidRPr="00C2102E">
        <w:rPr>
          <w:b w:val="0"/>
          <w:bCs w:val="0"/>
          <w:sz w:val="28"/>
          <w:szCs w:val="28"/>
        </w:rPr>
        <w:t xml:space="preserve"> р. </w:t>
      </w:r>
      <w:r>
        <w:rPr>
          <w:b w:val="0"/>
          <w:bCs w:val="0"/>
          <w:sz w:val="28"/>
          <w:szCs w:val="28"/>
        </w:rPr>
        <w:t>поширена в Одеській області. З</w:t>
      </w:r>
      <w:r w:rsidRPr="00C2102E">
        <w:rPr>
          <w:b w:val="0"/>
          <w:bCs w:val="0"/>
          <w:sz w:val="28"/>
          <w:szCs w:val="28"/>
        </w:rPr>
        <w:t xml:space="preserve">агальна площа під карантинним режимом по білій іржі хризантем не змінилась і становить 1,5 га. </w:t>
      </w:r>
    </w:p>
    <w:p w14:paraId="7F012652" w14:textId="77777777" w:rsidR="009820AF" w:rsidRDefault="009820AF" w:rsidP="009820AF">
      <w:pPr>
        <w:pStyle w:val="af6"/>
        <w:spacing w:before="0" w:beforeAutospacing="0" w:after="0" w:afterAutospacing="0"/>
        <w:ind w:firstLine="851"/>
        <w:jc w:val="both"/>
        <w:rPr>
          <w:sz w:val="28"/>
          <w:szCs w:val="28"/>
        </w:rPr>
      </w:pPr>
      <w:r>
        <w:rPr>
          <w:sz w:val="28"/>
          <w:szCs w:val="28"/>
        </w:rPr>
        <w:t>У поточному</w:t>
      </w:r>
      <w:r w:rsidRPr="00C2102E">
        <w:rPr>
          <w:sz w:val="28"/>
          <w:szCs w:val="28"/>
        </w:rPr>
        <w:t xml:space="preserve"> році державні фітосанітарні інспектори Головного управління </w:t>
      </w:r>
      <w:proofErr w:type="spellStart"/>
      <w:r w:rsidRPr="00C2102E">
        <w:rPr>
          <w:sz w:val="28"/>
          <w:szCs w:val="28"/>
        </w:rPr>
        <w:t>Держпродспоживслужби</w:t>
      </w:r>
      <w:proofErr w:type="spellEnd"/>
      <w:r w:rsidRPr="00C2102E">
        <w:rPr>
          <w:sz w:val="28"/>
          <w:szCs w:val="28"/>
        </w:rPr>
        <w:t xml:space="preserve"> в Одеській області продовжать спостереження за станом вогнища. Скасування карантинного режиму не очікується.</w:t>
      </w:r>
    </w:p>
    <w:p w14:paraId="6A280B54" w14:textId="77777777" w:rsidR="009820AF" w:rsidRPr="00C2102E" w:rsidRDefault="009820AF" w:rsidP="009820AF">
      <w:pPr>
        <w:pStyle w:val="af6"/>
        <w:spacing w:before="0" w:beforeAutospacing="0" w:after="0" w:afterAutospacing="0"/>
        <w:ind w:firstLine="851"/>
        <w:jc w:val="both"/>
        <w:rPr>
          <w:sz w:val="28"/>
          <w:szCs w:val="28"/>
        </w:rPr>
      </w:pPr>
      <w:r w:rsidRPr="00C35B88">
        <w:rPr>
          <w:noProof/>
          <w:sz w:val="28"/>
          <w:szCs w:val="28"/>
          <w:lang w:eastAsia="uk-UA"/>
        </w:rPr>
        <w:lastRenderedPageBreak/>
        <w:drawing>
          <wp:anchor distT="0" distB="0" distL="114300" distR="114300" simplePos="0" relativeHeight="251833344" behindDoc="0" locked="0" layoutInCell="1" allowOverlap="1" wp14:anchorId="50918E60" wp14:editId="1868F105">
            <wp:simplePos x="0" y="0"/>
            <wp:positionH relativeFrom="margin">
              <wp:align>right</wp:align>
            </wp:positionH>
            <wp:positionV relativeFrom="paragraph">
              <wp:posOffset>433070</wp:posOffset>
            </wp:positionV>
            <wp:extent cx="2705100" cy="1875790"/>
            <wp:effectExtent l="133350" t="76200" r="76200" b="124460"/>
            <wp:wrapThrough wrapText="bothSides">
              <wp:wrapPolygon edited="0">
                <wp:start x="1369" y="-877"/>
                <wp:lineTo x="-913" y="-439"/>
                <wp:lineTo x="-1065" y="20620"/>
                <wp:lineTo x="1369" y="22814"/>
                <wp:lineTo x="19623" y="22814"/>
                <wp:lineTo x="19775" y="22375"/>
                <wp:lineTo x="21600" y="20840"/>
                <wp:lineTo x="22056" y="17110"/>
                <wp:lineTo x="22056" y="2852"/>
                <wp:lineTo x="19775" y="-439"/>
                <wp:lineTo x="19623" y="-877"/>
                <wp:lineTo x="1369" y="-877"/>
              </wp:wrapPolygon>
            </wp:wrapThrough>
            <wp:docPr id="26" name="Рисунок 26" descr="D:\ЗАГАЛЬНА\РОБОТА ІРА\РШО\Запровадження і скасування\Фото\Бактеріальний опік плодових ЄОЗР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ЗАГАЛЬНА\РОБОТА ІРА\РШО\Запровадження і скасування\Фото\Бактеріальний опік плодових ЄОЗР (3).jpg"/>
                    <pic:cNvPicPr>
                      <a:picLocks noChangeAspect="1" noChangeArrowheads="1"/>
                    </pic:cNvPicPr>
                  </pic:nvPicPr>
                  <pic:blipFill rotWithShape="1">
                    <a:blip r:embed="rId392" cstate="print">
                      <a:extLst>
                        <a:ext uri="{28A0092B-C50C-407E-A947-70E740481C1C}">
                          <a14:useLocalDpi xmlns:a14="http://schemas.microsoft.com/office/drawing/2010/main" val="0"/>
                        </a:ext>
                      </a:extLst>
                    </a:blip>
                    <a:srcRect b="7899"/>
                    <a:stretch/>
                  </pic:blipFill>
                  <pic:spPr bwMode="auto">
                    <a:xfrm>
                      <a:off x="0" y="0"/>
                      <a:ext cx="2705100" cy="18757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102E">
        <w:rPr>
          <w:b/>
          <w:bCs/>
          <w:sz w:val="28"/>
          <w:szCs w:val="28"/>
        </w:rPr>
        <w:t xml:space="preserve">Бактеріальний опік плодових </w:t>
      </w:r>
      <w:r w:rsidRPr="00E733AC">
        <w:rPr>
          <w:sz w:val="28"/>
          <w:szCs w:val="28"/>
        </w:rPr>
        <w:t>(</w:t>
      </w:r>
      <w:r w:rsidRPr="00C2102E">
        <w:rPr>
          <w:i/>
          <w:sz w:val="28"/>
          <w:szCs w:val="28"/>
          <w:lang w:val="en-US"/>
        </w:rPr>
        <w:t>Erwinia</w:t>
      </w:r>
      <w:r w:rsidRPr="00C2102E">
        <w:rPr>
          <w:i/>
          <w:sz w:val="28"/>
          <w:szCs w:val="28"/>
        </w:rPr>
        <w:t xml:space="preserve"> </w:t>
      </w:r>
      <w:proofErr w:type="spellStart"/>
      <w:r w:rsidRPr="00C2102E">
        <w:rPr>
          <w:i/>
          <w:sz w:val="28"/>
          <w:szCs w:val="28"/>
          <w:lang w:val="en-US"/>
        </w:rPr>
        <w:t>amylovora</w:t>
      </w:r>
      <w:proofErr w:type="spellEnd"/>
      <w:r w:rsidRPr="00C2102E">
        <w:rPr>
          <w:i/>
          <w:sz w:val="28"/>
          <w:szCs w:val="28"/>
        </w:rPr>
        <w:t xml:space="preserve"> </w:t>
      </w:r>
      <w:r w:rsidRPr="004D1AB8">
        <w:rPr>
          <w:iCs/>
          <w:sz w:val="28"/>
          <w:szCs w:val="28"/>
        </w:rPr>
        <w:t>(</w:t>
      </w:r>
      <w:r w:rsidRPr="004D1AB8">
        <w:rPr>
          <w:iCs/>
          <w:sz w:val="28"/>
          <w:szCs w:val="28"/>
          <w:lang w:val="en-US"/>
        </w:rPr>
        <w:t>Burrill</w:t>
      </w:r>
      <w:r w:rsidRPr="004D1AB8">
        <w:rPr>
          <w:iCs/>
          <w:sz w:val="28"/>
          <w:szCs w:val="28"/>
        </w:rPr>
        <w:t xml:space="preserve">) </w:t>
      </w:r>
      <w:r w:rsidRPr="004D1AB8">
        <w:rPr>
          <w:iCs/>
          <w:sz w:val="28"/>
          <w:szCs w:val="28"/>
          <w:lang w:val="en-US"/>
        </w:rPr>
        <w:t>Winslow</w:t>
      </w:r>
      <w:r w:rsidRPr="004D1AB8">
        <w:rPr>
          <w:iCs/>
          <w:sz w:val="28"/>
          <w:szCs w:val="28"/>
        </w:rPr>
        <w:t xml:space="preserve"> </w:t>
      </w:r>
      <w:r w:rsidRPr="004D1AB8">
        <w:rPr>
          <w:iCs/>
          <w:sz w:val="28"/>
          <w:szCs w:val="28"/>
          <w:lang w:val="en-US"/>
        </w:rPr>
        <w:t>et</w:t>
      </w:r>
      <w:r w:rsidRPr="004D1AB8">
        <w:rPr>
          <w:iCs/>
          <w:sz w:val="28"/>
          <w:szCs w:val="28"/>
        </w:rPr>
        <w:t xml:space="preserve"> </w:t>
      </w:r>
      <w:r w:rsidRPr="004D1AB8">
        <w:rPr>
          <w:iCs/>
          <w:sz w:val="28"/>
          <w:szCs w:val="28"/>
          <w:lang w:val="en-US"/>
        </w:rPr>
        <w:t>al</w:t>
      </w:r>
      <w:r w:rsidRPr="00E733AC">
        <w:rPr>
          <w:iCs/>
          <w:sz w:val="28"/>
          <w:szCs w:val="28"/>
        </w:rPr>
        <w:t>.)</w:t>
      </w:r>
      <w:r w:rsidRPr="00C2102E">
        <w:rPr>
          <w:i/>
          <w:sz w:val="28"/>
          <w:szCs w:val="28"/>
        </w:rPr>
        <w:t xml:space="preserve"> </w:t>
      </w:r>
      <w:r w:rsidRPr="00C2102E">
        <w:rPr>
          <w:sz w:val="28"/>
          <w:szCs w:val="28"/>
        </w:rPr>
        <w:t>станом на 01.01.202</w:t>
      </w:r>
      <w:r>
        <w:rPr>
          <w:sz w:val="28"/>
          <w:szCs w:val="28"/>
        </w:rPr>
        <w:t>6</w:t>
      </w:r>
      <w:r w:rsidRPr="00C2102E">
        <w:rPr>
          <w:sz w:val="28"/>
          <w:szCs w:val="28"/>
        </w:rPr>
        <w:t xml:space="preserve"> р. </w:t>
      </w:r>
      <w:r>
        <w:rPr>
          <w:sz w:val="28"/>
          <w:szCs w:val="28"/>
        </w:rPr>
        <w:t>поширений лише у Волинській області. Площа зараження хворобою не</w:t>
      </w:r>
      <w:r w:rsidRPr="00C2102E">
        <w:rPr>
          <w:sz w:val="28"/>
          <w:szCs w:val="28"/>
        </w:rPr>
        <w:t xml:space="preserve"> змінилась і становить 14,7 га. </w:t>
      </w:r>
    </w:p>
    <w:p w14:paraId="1D4772F4" w14:textId="77777777" w:rsidR="009820AF" w:rsidRPr="00C2102E" w:rsidRDefault="009820AF" w:rsidP="009820AF">
      <w:pPr>
        <w:pStyle w:val="af6"/>
        <w:spacing w:before="0" w:beforeAutospacing="0" w:after="0" w:afterAutospacing="0"/>
        <w:ind w:firstLine="851"/>
        <w:jc w:val="both"/>
        <w:rPr>
          <w:sz w:val="28"/>
          <w:szCs w:val="28"/>
        </w:rPr>
      </w:pPr>
      <w:r>
        <w:rPr>
          <w:sz w:val="28"/>
          <w:szCs w:val="28"/>
        </w:rPr>
        <w:t>У 2026</w:t>
      </w:r>
      <w:r w:rsidRPr="00C2102E">
        <w:rPr>
          <w:sz w:val="28"/>
          <w:szCs w:val="28"/>
        </w:rPr>
        <w:t xml:space="preserve"> р., за прогнозом фахівців Головного управління </w:t>
      </w:r>
      <w:proofErr w:type="spellStart"/>
      <w:r w:rsidRPr="00C2102E">
        <w:rPr>
          <w:sz w:val="28"/>
          <w:szCs w:val="28"/>
        </w:rPr>
        <w:t>Держпродспоживслужби</w:t>
      </w:r>
      <w:proofErr w:type="spellEnd"/>
      <w:r w:rsidRPr="00C2102E">
        <w:rPr>
          <w:sz w:val="28"/>
          <w:szCs w:val="28"/>
        </w:rPr>
        <w:t xml:space="preserve"> в Волинській області, площі зараження бактеріальним </w:t>
      </w:r>
      <w:proofErr w:type="spellStart"/>
      <w:r w:rsidRPr="00C2102E">
        <w:rPr>
          <w:sz w:val="28"/>
          <w:szCs w:val="28"/>
        </w:rPr>
        <w:t>опіком</w:t>
      </w:r>
      <w:proofErr w:type="spellEnd"/>
      <w:r w:rsidRPr="00C2102E">
        <w:rPr>
          <w:sz w:val="28"/>
          <w:szCs w:val="28"/>
        </w:rPr>
        <w:t xml:space="preserve"> плодових залишатимуться без змін. </w:t>
      </w:r>
      <w:r>
        <w:rPr>
          <w:sz w:val="28"/>
          <w:szCs w:val="28"/>
        </w:rPr>
        <w:t>Шляхом</w:t>
      </w:r>
      <w:r w:rsidRPr="00C2102E">
        <w:rPr>
          <w:sz w:val="28"/>
          <w:szCs w:val="28"/>
        </w:rPr>
        <w:t xml:space="preserve"> видалення уражених дерев та систематичних обробок відповідними засобами захисту рослин вдається стримати розвиток хвороби та не допустити її подальшого розповсюдження.</w:t>
      </w:r>
    </w:p>
    <w:p w14:paraId="5911C186" w14:textId="77777777" w:rsidR="009820AF" w:rsidRPr="004E5001" w:rsidRDefault="009820AF" w:rsidP="009820AF">
      <w:pPr>
        <w:pStyle w:val="af6"/>
        <w:spacing w:before="0" w:beforeAutospacing="0" w:after="0" w:afterAutospacing="0"/>
        <w:ind w:firstLine="709"/>
        <w:jc w:val="both"/>
        <w:rPr>
          <w:sz w:val="28"/>
          <w:szCs w:val="28"/>
        </w:rPr>
      </w:pPr>
      <w:r w:rsidRPr="004E5001">
        <w:rPr>
          <w:noProof/>
          <w:sz w:val="28"/>
          <w:szCs w:val="28"/>
          <w:lang w:eastAsia="uk-UA"/>
        </w:rPr>
        <w:drawing>
          <wp:anchor distT="0" distB="0" distL="114300" distR="114300" simplePos="0" relativeHeight="251834368" behindDoc="0" locked="0" layoutInCell="1" allowOverlap="1" wp14:anchorId="292D66FD" wp14:editId="13074183">
            <wp:simplePos x="0" y="0"/>
            <wp:positionH relativeFrom="column">
              <wp:posOffset>3184525</wp:posOffset>
            </wp:positionH>
            <wp:positionV relativeFrom="paragraph">
              <wp:posOffset>90805</wp:posOffset>
            </wp:positionV>
            <wp:extent cx="2598420" cy="1666875"/>
            <wp:effectExtent l="114300" t="76200" r="68580" b="142875"/>
            <wp:wrapThrough wrapText="bothSides">
              <wp:wrapPolygon edited="0">
                <wp:start x="1425" y="-987"/>
                <wp:lineTo x="-950" y="-494"/>
                <wp:lineTo x="-950" y="20983"/>
                <wp:lineTo x="1267" y="23205"/>
                <wp:lineTo x="19795" y="23205"/>
                <wp:lineTo x="19953" y="22711"/>
                <wp:lineTo x="22012" y="19502"/>
                <wp:lineTo x="22012" y="2962"/>
                <wp:lineTo x="19953" y="-494"/>
                <wp:lineTo x="19636" y="-987"/>
                <wp:lineTo x="1425" y="-987"/>
              </wp:wrapPolygon>
            </wp:wrapThrough>
            <wp:docPr id="27" name="Рисунок 27" descr="D:\ЗАГАЛЬНА\РОБОТА ІРА\РШО\Запровадження і скасування\Фото\RALSSL_1807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ЗАГАЛЬНА\РОБОТА ІРА\РШО\Запровадження і скасування\Фото\RALSSL_18070 (1).jpg"/>
                    <pic:cNvPicPr>
                      <a:picLocks noChangeAspect="1" noChangeArrowheads="1"/>
                    </pic:cNvPicPr>
                  </pic:nvPicPr>
                  <pic:blipFill rotWithShape="1">
                    <a:blip r:embed="rId393" cstate="print">
                      <a:extLst>
                        <a:ext uri="{28A0092B-C50C-407E-A947-70E740481C1C}">
                          <a14:useLocalDpi xmlns:a14="http://schemas.microsoft.com/office/drawing/2010/main" val="0"/>
                        </a:ext>
                      </a:extLst>
                    </a:blip>
                    <a:srcRect b="3698"/>
                    <a:stretch/>
                  </pic:blipFill>
                  <pic:spPr bwMode="auto">
                    <a:xfrm>
                      <a:off x="0" y="0"/>
                      <a:ext cx="2598420" cy="1666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E5001">
        <w:rPr>
          <w:b/>
          <w:bCs/>
          <w:sz w:val="28"/>
          <w:szCs w:val="28"/>
        </w:rPr>
        <w:t>Бура гниль картоплі</w:t>
      </w:r>
      <w:r w:rsidRPr="00E733AC">
        <w:rPr>
          <w:b/>
          <w:bCs/>
          <w:iCs/>
          <w:sz w:val="28"/>
          <w:szCs w:val="28"/>
        </w:rPr>
        <w:t xml:space="preserve"> </w:t>
      </w:r>
      <w:r w:rsidRPr="00E733AC">
        <w:rPr>
          <w:iCs/>
          <w:sz w:val="28"/>
          <w:szCs w:val="28"/>
        </w:rPr>
        <w:t>(</w:t>
      </w:r>
      <w:proofErr w:type="spellStart"/>
      <w:r w:rsidRPr="004E5001">
        <w:rPr>
          <w:i/>
          <w:sz w:val="28"/>
          <w:szCs w:val="28"/>
          <w:lang w:val="en-US"/>
        </w:rPr>
        <w:t>Ralstonia</w:t>
      </w:r>
      <w:proofErr w:type="spellEnd"/>
      <w:r w:rsidRPr="004E5001">
        <w:rPr>
          <w:i/>
          <w:sz w:val="28"/>
          <w:szCs w:val="28"/>
        </w:rPr>
        <w:t xml:space="preserve"> </w:t>
      </w:r>
      <w:r w:rsidRPr="004E5001">
        <w:rPr>
          <w:i/>
          <w:sz w:val="28"/>
          <w:szCs w:val="28"/>
          <w:lang w:val="en-US"/>
        </w:rPr>
        <w:t>solanacearum</w:t>
      </w:r>
      <w:r w:rsidRPr="004E5001">
        <w:rPr>
          <w:i/>
          <w:sz w:val="28"/>
          <w:szCs w:val="28"/>
        </w:rPr>
        <w:t xml:space="preserve"> </w:t>
      </w:r>
      <w:r w:rsidRPr="004D1AB8">
        <w:rPr>
          <w:iCs/>
          <w:sz w:val="28"/>
          <w:szCs w:val="28"/>
        </w:rPr>
        <w:t>(</w:t>
      </w:r>
      <w:r w:rsidRPr="004D1AB8">
        <w:rPr>
          <w:iCs/>
          <w:sz w:val="28"/>
          <w:szCs w:val="28"/>
          <w:lang w:val="en-US"/>
        </w:rPr>
        <w:t>Smith</w:t>
      </w:r>
      <w:r w:rsidRPr="004D1AB8">
        <w:rPr>
          <w:iCs/>
          <w:sz w:val="28"/>
          <w:szCs w:val="28"/>
        </w:rPr>
        <w:t xml:space="preserve">) </w:t>
      </w:r>
      <w:proofErr w:type="spellStart"/>
      <w:r w:rsidRPr="004D1AB8">
        <w:rPr>
          <w:iCs/>
          <w:sz w:val="28"/>
          <w:szCs w:val="28"/>
          <w:lang w:val="en-US"/>
        </w:rPr>
        <w:t>Yabuuchi</w:t>
      </w:r>
      <w:proofErr w:type="spellEnd"/>
      <w:r w:rsidRPr="00E733AC">
        <w:rPr>
          <w:iCs/>
          <w:sz w:val="28"/>
          <w:szCs w:val="28"/>
        </w:rPr>
        <w:t>)</w:t>
      </w:r>
      <w:r w:rsidRPr="004E5001">
        <w:rPr>
          <w:sz w:val="28"/>
          <w:szCs w:val="28"/>
        </w:rPr>
        <w:t>.</w:t>
      </w:r>
      <w:r>
        <w:rPr>
          <w:sz w:val="28"/>
          <w:szCs w:val="28"/>
        </w:rPr>
        <w:t xml:space="preserve"> </w:t>
      </w:r>
      <w:r w:rsidRPr="004E5001">
        <w:rPr>
          <w:sz w:val="28"/>
          <w:szCs w:val="28"/>
        </w:rPr>
        <w:t>Станом на 01.01.202</w:t>
      </w:r>
      <w:r w:rsidRPr="009820AF">
        <w:rPr>
          <w:sz w:val="28"/>
          <w:szCs w:val="28"/>
          <w:lang w:val="ru-RU"/>
        </w:rPr>
        <w:t>6</w:t>
      </w:r>
      <w:r w:rsidRPr="004E5001">
        <w:rPr>
          <w:sz w:val="28"/>
          <w:szCs w:val="28"/>
        </w:rPr>
        <w:t xml:space="preserve"> повністю скасовано карантинні режими по бурій гнилі картоплі площі яких складали 113,1089 га, а саме в Тернопільській (56,0 га) та Чернігівській (57,1089 га) областях.</w:t>
      </w:r>
    </w:p>
    <w:p w14:paraId="193A0514" w14:textId="77777777" w:rsidR="009820AF" w:rsidRDefault="009820AF" w:rsidP="009820AF">
      <w:pPr>
        <w:pStyle w:val="af6"/>
        <w:spacing w:before="0" w:beforeAutospacing="0" w:after="0" w:afterAutospacing="0"/>
        <w:ind w:firstLine="851"/>
        <w:jc w:val="both"/>
        <w:rPr>
          <w:sz w:val="28"/>
          <w:szCs w:val="28"/>
        </w:rPr>
      </w:pPr>
      <w:r w:rsidRPr="004E5001">
        <w:rPr>
          <w:sz w:val="28"/>
          <w:szCs w:val="28"/>
        </w:rPr>
        <w:t xml:space="preserve">У 2025 році завдяки проведеним заходам по локалізації та ліквідації, </w:t>
      </w:r>
      <w:r>
        <w:rPr>
          <w:sz w:val="28"/>
          <w:szCs w:val="28"/>
        </w:rPr>
        <w:t>таким як</w:t>
      </w:r>
      <w:r w:rsidRPr="004E5001">
        <w:rPr>
          <w:sz w:val="28"/>
          <w:szCs w:val="28"/>
        </w:rPr>
        <w:t>: дотримання сівозміни, заборона вирощування картоплі протягом 5-7 років, знищення самосійних рослин картоплі та бур’янів родини пасльонових та інші, на площах, де раніше було виявлено буру гниль картоплі, відбулося скасування карантинного режиму, фітосанітарний моніторинг та результати фітосанітарної експертизи підтвердили відсутність даного організму в вогнищах.</w:t>
      </w:r>
      <w:r>
        <w:rPr>
          <w:sz w:val="28"/>
          <w:szCs w:val="28"/>
        </w:rPr>
        <w:t xml:space="preserve"> </w:t>
      </w:r>
    </w:p>
    <w:p w14:paraId="61E18A1C" w14:textId="77777777" w:rsidR="009820AF" w:rsidRPr="00863D33" w:rsidRDefault="009820AF" w:rsidP="009820AF">
      <w:pPr>
        <w:pStyle w:val="af6"/>
        <w:spacing w:before="0" w:beforeAutospacing="0" w:after="0" w:afterAutospacing="0"/>
        <w:ind w:firstLine="851"/>
        <w:jc w:val="both"/>
        <w:rPr>
          <w:b/>
          <w:bCs/>
          <w:sz w:val="28"/>
          <w:szCs w:val="28"/>
        </w:rPr>
      </w:pPr>
      <w:r>
        <w:rPr>
          <w:sz w:val="28"/>
          <w:szCs w:val="28"/>
        </w:rPr>
        <w:t xml:space="preserve">Разом з цим у 2026 році спеціалісти головних управлінь в Тернопільській та Чернігівській областях </w:t>
      </w:r>
      <w:r w:rsidRPr="00BD4C63">
        <w:rPr>
          <w:sz w:val="28"/>
          <w:szCs w:val="28"/>
        </w:rPr>
        <w:t>будуть продовжувати проводити фітосанітарний моніторинг щодо бурої гнилі картоплі.</w:t>
      </w:r>
    </w:p>
    <w:p w14:paraId="247C36B4" w14:textId="77777777" w:rsidR="009820AF" w:rsidRPr="00C2102E" w:rsidRDefault="009820AF" w:rsidP="009820AF">
      <w:pPr>
        <w:pStyle w:val="af6"/>
        <w:spacing w:before="0" w:beforeAutospacing="0" w:after="0" w:afterAutospacing="0"/>
        <w:ind w:firstLine="851"/>
        <w:jc w:val="both"/>
        <w:rPr>
          <w:b/>
          <w:bCs/>
          <w:sz w:val="28"/>
          <w:szCs w:val="28"/>
        </w:rPr>
      </w:pPr>
      <w:r w:rsidRPr="004E5001">
        <w:rPr>
          <w:noProof/>
          <w:sz w:val="28"/>
          <w:szCs w:val="28"/>
          <w:lang w:eastAsia="uk-UA"/>
        </w:rPr>
        <w:drawing>
          <wp:anchor distT="0" distB="0" distL="114300" distR="114300" simplePos="0" relativeHeight="251835392" behindDoc="0" locked="0" layoutInCell="1" allowOverlap="1" wp14:anchorId="78A202DE" wp14:editId="7A54F34F">
            <wp:simplePos x="0" y="0"/>
            <wp:positionH relativeFrom="column">
              <wp:posOffset>-50800</wp:posOffset>
            </wp:positionH>
            <wp:positionV relativeFrom="paragraph">
              <wp:posOffset>332105</wp:posOffset>
            </wp:positionV>
            <wp:extent cx="2857500" cy="1885950"/>
            <wp:effectExtent l="133350" t="76200" r="76200" b="133350"/>
            <wp:wrapThrough wrapText="bothSides">
              <wp:wrapPolygon edited="0">
                <wp:start x="1296" y="-873"/>
                <wp:lineTo x="-1008" y="-436"/>
                <wp:lineTo x="-1008" y="20509"/>
                <wp:lineTo x="1296" y="22909"/>
                <wp:lineTo x="19728" y="22909"/>
                <wp:lineTo x="19872" y="22473"/>
                <wp:lineTo x="21600" y="20727"/>
                <wp:lineTo x="21600" y="20509"/>
                <wp:lineTo x="22032" y="17236"/>
                <wp:lineTo x="22032" y="2836"/>
                <wp:lineTo x="19872" y="-436"/>
                <wp:lineTo x="19728" y="-873"/>
                <wp:lineTo x="1296" y="-873"/>
              </wp:wrapPolygon>
            </wp:wrapThrough>
            <wp:docPr id="28" name="Рисунок 28" descr="D:\ЗАГАЛЬНА\РОБОТА ІРА\РШО\Запровадження і скасування\Фото\Ризоманія буряку.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ЗАГАЛЬНА\РОБОТА ІРА\РШО\Запровадження і скасування\Фото\Ризоманія буряку.jpe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857500" cy="1885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C2102E">
        <w:rPr>
          <w:b/>
          <w:bCs/>
          <w:sz w:val="28"/>
          <w:szCs w:val="28"/>
        </w:rPr>
        <w:t>Вірусне некротичне пожовтіння жилок цукрового буряку (</w:t>
      </w:r>
      <w:proofErr w:type="spellStart"/>
      <w:r w:rsidRPr="00C2102E">
        <w:rPr>
          <w:b/>
          <w:bCs/>
          <w:sz w:val="28"/>
          <w:szCs w:val="28"/>
        </w:rPr>
        <w:t>ризоманія</w:t>
      </w:r>
      <w:proofErr w:type="spellEnd"/>
      <w:r w:rsidRPr="00C2102E">
        <w:rPr>
          <w:b/>
          <w:bCs/>
          <w:sz w:val="28"/>
          <w:szCs w:val="28"/>
        </w:rPr>
        <w:t xml:space="preserve">) </w:t>
      </w:r>
      <w:r w:rsidRPr="00E733AC">
        <w:rPr>
          <w:iCs/>
          <w:sz w:val="28"/>
          <w:szCs w:val="28"/>
          <w:lang w:eastAsia="x-none"/>
        </w:rPr>
        <w:t>(</w:t>
      </w:r>
      <w:r w:rsidRPr="00C2102E">
        <w:rPr>
          <w:i/>
          <w:sz w:val="28"/>
          <w:szCs w:val="28"/>
          <w:lang w:val="en-US" w:eastAsia="x-none"/>
        </w:rPr>
        <w:t>Beet</w:t>
      </w:r>
      <w:r w:rsidRPr="00C2102E">
        <w:rPr>
          <w:i/>
          <w:sz w:val="28"/>
          <w:szCs w:val="28"/>
          <w:lang w:eastAsia="x-none"/>
        </w:rPr>
        <w:t xml:space="preserve"> </w:t>
      </w:r>
      <w:r w:rsidRPr="00C2102E">
        <w:rPr>
          <w:i/>
          <w:sz w:val="28"/>
          <w:szCs w:val="28"/>
          <w:lang w:val="en-US" w:eastAsia="x-none"/>
        </w:rPr>
        <w:t>necrotic</w:t>
      </w:r>
      <w:r w:rsidRPr="00C2102E">
        <w:rPr>
          <w:i/>
          <w:sz w:val="28"/>
          <w:szCs w:val="28"/>
          <w:lang w:eastAsia="x-none"/>
        </w:rPr>
        <w:t xml:space="preserve"> </w:t>
      </w:r>
      <w:r w:rsidRPr="00C2102E">
        <w:rPr>
          <w:i/>
          <w:sz w:val="28"/>
          <w:szCs w:val="28"/>
          <w:lang w:val="en-US" w:eastAsia="x-none"/>
        </w:rPr>
        <w:t>yellow</w:t>
      </w:r>
      <w:r w:rsidRPr="00C2102E">
        <w:rPr>
          <w:i/>
          <w:sz w:val="28"/>
          <w:szCs w:val="28"/>
          <w:lang w:eastAsia="x-none"/>
        </w:rPr>
        <w:t xml:space="preserve"> </w:t>
      </w:r>
      <w:r w:rsidRPr="00111ABC">
        <w:rPr>
          <w:i/>
          <w:sz w:val="28"/>
          <w:szCs w:val="28"/>
          <w:lang w:val="en-US" w:eastAsia="x-none"/>
        </w:rPr>
        <w:t>vein</w:t>
      </w:r>
      <w:r w:rsidRPr="00111ABC">
        <w:rPr>
          <w:i/>
          <w:sz w:val="28"/>
          <w:szCs w:val="28"/>
          <w:lang w:eastAsia="x-none"/>
        </w:rPr>
        <w:t xml:space="preserve"> </w:t>
      </w:r>
      <w:proofErr w:type="spellStart"/>
      <w:r w:rsidRPr="00111ABC">
        <w:rPr>
          <w:i/>
          <w:sz w:val="28"/>
          <w:szCs w:val="28"/>
          <w:lang w:val="en-US" w:eastAsia="x-none"/>
        </w:rPr>
        <w:t>furovirus</w:t>
      </w:r>
      <w:proofErr w:type="spellEnd"/>
      <w:r w:rsidRPr="00E733AC">
        <w:rPr>
          <w:iCs/>
          <w:sz w:val="28"/>
          <w:szCs w:val="28"/>
          <w:lang w:eastAsia="x-none"/>
        </w:rPr>
        <w:t>)</w:t>
      </w:r>
      <w:r w:rsidRPr="0046375D">
        <w:rPr>
          <w:sz w:val="28"/>
          <w:szCs w:val="28"/>
        </w:rPr>
        <w:t xml:space="preserve">. У </w:t>
      </w:r>
      <w:r w:rsidRPr="00C2102E">
        <w:rPr>
          <w:sz w:val="28"/>
          <w:szCs w:val="28"/>
        </w:rPr>
        <w:t>202</w:t>
      </w:r>
      <w:r>
        <w:rPr>
          <w:sz w:val="28"/>
          <w:szCs w:val="28"/>
        </w:rPr>
        <w:t>5</w:t>
      </w:r>
      <w:r w:rsidRPr="00C2102E">
        <w:rPr>
          <w:sz w:val="28"/>
          <w:szCs w:val="28"/>
        </w:rPr>
        <w:t xml:space="preserve"> р. загальна площа під карантинним режимом по </w:t>
      </w:r>
      <w:proofErr w:type="spellStart"/>
      <w:r w:rsidRPr="00C2102E">
        <w:rPr>
          <w:sz w:val="28"/>
          <w:szCs w:val="28"/>
        </w:rPr>
        <w:t>ризоманії</w:t>
      </w:r>
      <w:proofErr w:type="spellEnd"/>
      <w:r w:rsidRPr="00C2102E">
        <w:rPr>
          <w:sz w:val="28"/>
          <w:szCs w:val="28"/>
        </w:rPr>
        <w:t xml:space="preserve"> не змінювалася і становить 144,48 га. На сьогодні карантинні обмеження діють у Миколаївській та Хмельницькій областях. Після проведення моніторингу з метою виявлення даного захворювання, нових вогнищ не виявлено. У 202</w:t>
      </w:r>
      <w:r>
        <w:rPr>
          <w:sz w:val="28"/>
          <w:szCs w:val="28"/>
        </w:rPr>
        <w:t>6</w:t>
      </w:r>
      <w:r w:rsidRPr="00C2102E">
        <w:rPr>
          <w:sz w:val="28"/>
          <w:szCs w:val="28"/>
        </w:rPr>
        <w:t xml:space="preserve"> р. можливе </w:t>
      </w:r>
      <w:r w:rsidRPr="00C2102E">
        <w:rPr>
          <w:sz w:val="28"/>
          <w:szCs w:val="28"/>
        </w:rPr>
        <w:lastRenderedPageBreak/>
        <w:t>скасування карантинного режиму. Поширення регульованого шкідливого організму не прогнозується.</w:t>
      </w:r>
    </w:p>
    <w:p w14:paraId="4C4B6BC2" w14:textId="77777777" w:rsidR="009820AF" w:rsidRPr="00BD4C63" w:rsidRDefault="009820AF" w:rsidP="009820AF">
      <w:pPr>
        <w:pStyle w:val="af6"/>
        <w:spacing w:before="0" w:beforeAutospacing="0" w:after="0" w:afterAutospacing="0"/>
        <w:ind w:firstLine="709"/>
        <w:jc w:val="both"/>
        <w:rPr>
          <w:sz w:val="28"/>
          <w:szCs w:val="28"/>
        </w:rPr>
      </w:pPr>
      <w:r w:rsidRPr="005D3F2D">
        <w:rPr>
          <w:noProof/>
          <w:sz w:val="28"/>
          <w:szCs w:val="28"/>
          <w:lang w:eastAsia="uk-UA"/>
        </w:rPr>
        <w:drawing>
          <wp:anchor distT="0" distB="0" distL="114300" distR="114300" simplePos="0" relativeHeight="251836416" behindDoc="0" locked="0" layoutInCell="1" allowOverlap="1" wp14:anchorId="280716DC" wp14:editId="18FF3E57">
            <wp:simplePos x="0" y="0"/>
            <wp:positionH relativeFrom="margin">
              <wp:align>right</wp:align>
            </wp:positionH>
            <wp:positionV relativeFrom="paragraph">
              <wp:posOffset>69215</wp:posOffset>
            </wp:positionV>
            <wp:extent cx="2769235" cy="1581150"/>
            <wp:effectExtent l="133350" t="57150" r="88265" b="133350"/>
            <wp:wrapThrough wrapText="bothSides">
              <wp:wrapPolygon edited="0">
                <wp:start x="594" y="-781"/>
                <wp:lineTo x="-1040" y="-260"/>
                <wp:lineTo x="-1040" y="20559"/>
                <wp:lineTo x="1040" y="23161"/>
                <wp:lineTo x="20060" y="23161"/>
                <wp:lineTo x="20208" y="22641"/>
                <wp:lineTo x="21843" y="20819"/>
                <wp:lineTo x="22140" y="16395"/>
                <wp:lineTo x="22140" y="3904"/>
                <wp:lineTo x="20654" y="0"/>
                <wp:lineTo x="20505" y="-781"/>
                <wp:lineTo x="594" y="-781"/>
              </wp:wrapPolygon>
            </wp:wrapThrough>
            <wp:docPr id="29" name="Рисунок 29" descr="D:\ЗАГАЛЬНА\РОБОТА ІРА\РШО\Запровадження і скасування\Фото\TRSV00_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ЗАГАЛЬНА\РОБОТА ІРА\РШО\Запровадження і скасування\Фото\TRSV00_1655.jpg"/>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t="20142" b="3970"/>
                    <a:stretch/>
                  </pic:blipFill>
                  <pic:spPr bwMode="auto">
                    <a:xfrm>
                      <a:off x="0" y="0"/>
                      <a:ext cx="2769235" cy="1581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Pr="005D3F2D">
        <w:rPr>
          <w:b/>
          <w:bCs/>
          <w:sz w:val="28"/>
          <w:szCs w:val="28"/>
        </w:rPr>
        <w:t>Неповірус</w:t>
      </w:r>
      <w:proofErr w:type="spellEnd"/>
      <w:r w:rsidRPr="005D3F2D">
        <w:rPr>
          <w:b/>
          <w:bCs/>
          <w:sz w:val="28"/>
          <w:szCs w:val="28"/>
        </w:rPr>
        <w:t xml:space="preserve"> кільцевої плямистості тютюну</w:t>
      </w:r>
      <w:r w:rsidRPr="00C2102E">
        <w:rPr>
          <w:b/>
          <w:bCs/>
          <w:sz w:val="28"/>
          <w:szCs w:val="28"/>
        </w:rPr>
        <w:t xml:space="preserve"> </w:t>
      </w:r>
      <w:r w:rsidRPr="00E733AC">
        <w:rPr>
          <w:iCs/>
          <w:sz w:val="28"/>
          <w:szCs w:val="28"/>
          <w:lang w:eastAsia="x-none"/>
        </w:rPr>
        <w:t>(</w:t>
      </w:r>
      <w:r w:rsidRPr="005D3F2D">
        <w:rPr>
          <w:i/>
          <w:sz w:val="28"/>
          <w:szCs w:val="28"/>
          <w:lang w:val="en-US" w:eastAsia="x-none"/>
        </w:rPr>
        <w:t>Tobacco</w:t>
      </w:r>
      <w:r w:rsidRPr="005D3F2D">
        <w:rPr>
          <w:i/>
          <w:sz w:val="28"/>
          <w:szCs w:val="28"/>
          <w:lang w:eastAsia="x-none"/>
        </w:rPr>
        <w:t xml:space="preserve"> </w:t>
      </w:r>
      <w:r w:rsidRPr="005D3F2D">
        <w:rPr>
          <w:i/>
          <w:sz w:val="28"/>
          <w:szCs w:val="28"/>
          <w:lang w:val="en-US" w:eastAsia="x-none"/>
        </w:rPr>
        <w:t>ringspot</w:t>
      </w:r>
      <w:r w:rsidRPr="005D3F2D">
        <w:rPr>
          <w:i/>
          <w:sz w:val="28"/>
          <w:szCs w:val="28"/>
          <w:lang w:eastAsia="x-none"/>
        </w:rPr>
        <w:t xml:space="preserve"> </w:t>
      </w:r>
      <w:proofErr w:type="spellStart"/>
      <w:r w:rsidRPr="005D3F2D">
        <w:rPr>
          <w:i/>
          <w:sz w:val="28"/>
          <w:szCs w:val="28"/>
          <w:lang w:val="en-US" w:eastAsia="x-none"/>
        </w:rPr>
        <w:t>nepovirus</w:t>
      </w:r>
      <w:proofErr w:type="spellEnd"/>
      <w:r w:rsidRPr="00E733AC">
        <w:rPr>
          <w:iCs/>
          <w:sz w:val="28"/>
          <w:szCs w:val="28"/>
          <w:lang w:eastAsia="x-none"/>
        </w:rPr>
        <w:t>)</w:t>
      </w:r>
      <w:r w:rsidRPr="00E733AC">
        <w:rPr>
          <w:b/>
          <w:bCs/>
          <w:iCs/>
          <w:sz w:val="28"/>
          <w:szCs w:val="28"/>
        </w:rPr>
        <w:t xml:space="preserve"> </w:t>
      </w:r>
      <w:r w:rsidRPr="005D3F2D">
        <w:rPr>
          <w:sz w:val="28"/>
          <w:szCs w:val="28"/>
        </w:rPr>
        <w:t>У 202</w:t>
      </w:r>
      <w:r>
        <w:rPr>
          <w:sz w:val="28"/>
          <w:szCs w:val="28"/>
        </w:rPr>
        <w:t>5</w:t>
      </w:r>
      <w:r w:rsidRPr="005D3F2D">
        <w:rPr>
          <w:sz w:val="28"/>
          <w:szCs w:val="28"/>
        </w:rPr>
        <w:t xml:space="preserve"> році </w:t>
      </w:r>
      <w:r>
        <w:rPr>
          <w:sz w:val="28"/>
          <w:szCs w:val="28"/>
        </w:rPr>
        <w:t>повністю скасовано</w:t>
      </w:r>
      <w:r w:rsidRPr="005D3F2D">
        <w:rPr>
          <w:sz w:val="28"/>
          <w:szCs w:val="28"/>
        </w:rPr>
        <w:t xml:space="preserve"> карантинн</w:t>
      </w:r>
      <w:r>
        <w:rPr>
          <w:sz w:val="28"/>
          <w:szCs w:val="28"/>
        </w:rPr>
        <w:t>і</w:t>
      </w:r>
      <w:r w:rsidRPr="005D3F2D">
        <w:rPr>
          <w:sz w:val="28"/>
          <w:szCs w:val="28"/>
        </w:rPr>
        <w:t xml:space="preserve"> режими, </w:t>
      </w:r>
      <w:r w:rsidRPr="004E5001">
        <w:rPr>
          <w:sz w:val="28"/>
          <w:szCs w:val="28"/>
        </w:rPr>
        <w:t xml:space="preserve">площі яких складали </w:t>
      </w:r>
      <w:r>
        <w:rPr>
          <w:sz w:val="28"/>
          <w:szCs w:val="28"/>
        </w:rPr>
        <w:t>227,89</w:t>
      </w:r>
      <w:r w:rsidRPr="004E5001">
        <w:rPr>
          <w:sz w:val="28"/>
          <w:szCs w:val="28"/>
        </w:rPr>
        <w:t xml:space="preserve"> га, а саме в </w:t>
      </w:r>
      <w:r>
        <w:rPr>
          <w:sz w:val="28"/>
          <w:szCs w:val="28"/>
        </w:rPr>
        <w:t>Житомирській</w:t>
      </w:r>
      <w:r w:rsidRPr="004E5001">
        <w:rPr>
          <w:sz w:val="28"/>
          <w:szCs w:val="28"/>
        </w:rPr>
        <w:t xml:space="preserve"> (</w:t>
      </w:r>
      <w:r>
        <w:rPr>
          <w:sz w:val="28"/>
          <w:szCs w:val="28"/>
        </w:rPr>
        <w:t>122</w:t>
      </w:r>
      <w:r w:rsidRPr="004E5001">
        <w:rPr>
          <w:sz w:val="28"/>
          <w:szCs w:val="28"/>
        </w:rPr>
        <w:t xml:space="preserve"> га) та </w:t>
      </w:r>
      <w:r>
        <w:rPr>
          <w:sz w:val="28"/>
          <w:szCs w:val="28"/>
        </w:rPr>
        <w:t>Хмельниц</w:t>
      </w:r>
      <w:r w:rsidRPr="004E5001">
        <w:rPr>
          <w:sz w:val="28"/>
          <w:szCs w:val="28"/>
        </w:rPr>
        <w:t>ькій (</w:t>
      </w:r>
      <w:r>
        <w:rPr>
          <w:sz w:val="28"/>
          <w:szCs w:val="28"/>
        </w:rPr>
        <w:t>105,89</w:t>
      </w:r>
      <w:r w:rsidRPr="004E5001">
        <w:rPr>
          <w:sz w:val="28"/>
          <w:szCs w:val="28"/>
        </w:rPr>
        <w:t xml:space="preserve"> га) областях.</w:t>
      </w:r>
      <w:r>
        <w:rPr>
          <w:sz w:val="28"/>
          <w:szCs w:val="28"/>
        </w:rPr>
        <w:t xml:space="preserve"> Разом з цим у 2026 році спеціалісти головних управлінь в Житомирській та Хмельницькій областях </w:t>
      </w:r>
      <w:r w:rsidRPr="00BD4C63">
        <w:rPr>
          <w:sz w:val="28"/>
          <w:szCs w:val="28"/>
        </w:rPr>
        <w:t xml:space="preserve">будуть продовжувати проводити фітосанітарний моніторинг щодо </w:t>
      </w:r>
      <w:proofErr w:type="spellStart"/>
      <w:r>
        <w:rPr>
          <w:sz w:val="28"/>
          <w:szCs w:val="28"/>
        </w:rPr>
        <w:t>неповірусу</w:t>
      </w:r>
      <w:proofErr w:type="spellEnd"/>
      <w:r>
        <w:rPr>
          <w:sz w:val="28"/>
          <w:szCs w:val="28"/>
        </w:rPr>
        <w:t xml:space="preserve"> кільцевої плямистості тютюну.</w:t>
      </w:r>
    </w:p>
    <w:p w14:paraId="0471DF8D" w14:textId="77777777" w:rsidR="009820AF" w:rsidRDefault="009820AF" w:rsidP="009820AF">
      <w:pPr>
        <w:pStyle w:val="af6"/>
        <w:spacing w:before="0" w:beforeAutospacing="0" w:after="0" w:afterAutospacing="0"/>
        <w:ind w:firstLine="709"/>
        <w:jc w:val="both"/>
        <w:rPr>
          <w:b/>
          <w:bCs/>
          <w:sz w:val="28"/>
          <w:szCs w:val="28"/>
        </w:rPr>
      </w:pPr>
      <w:r w:rsidRPr="00513F04">
        <w:rPr>
          <w:noProof/>
          <w:sz w:val="28"/>
          <w:szCs w:val="28"/>
          <w:lang w:eastAsia="uk-UA"/>
        </w:rPr>
        <w:drawing>
          <wp:anchor distT="0" distB="0" distL="114300" distR="114300" simplePos="0" relativeHeight="251837440" behindDoc="0" locked="0" layoutInCell="1" allowOverlap="1" wp14:anchorId="58FF9064" wp14:editId="5F533FF1">
            <wp:simplePos x="0" y="0"/>
            <wp:positionH relativeFrom="margin">
              <wp:posOffset>-50800</wp:posOffset>
            </wp:positionH>
            <wp:positionV relativeFrom="paragraph">
              <wp:posOffset>237490</wp:posOffset>
            </wp:positionV>
            <wp:extent cx="2747645" cy="1760855"/>
            <wp:effectExtent l="133350" t="76200" r="71755" b="125095"/>
            <wp:wrapThrough wrapText="bothSides">
              <wp:wrapPolygon edited="0">
                <wp:start x="1498" y="-935"/>
                <wp:lineTo x="-899" y="-467"/>
                <wp:lineTo x="-1048" y="20564"/>
                <wp:lineTo x="1048" y="22901"/>
                <wp:lineTo x="19768" y="22901"/>
                <wp:lineTo x="20816" y="21966"/>
                <wp:lineTo x="22014" y="18461"/>
                <wp:lineTo x="22014" y="2804"/>
                <wp:lineTo x="19768" y="-467"/>
                <wp:lineTo x="19468" y="-935"/>
                <wp:lineTo x="1498" y="-935"/>
              </wp:wrapPolygon>
            </wp:wrapThrough>
            <wp:docPr id="30" name="Рисунок 30" descr="D:\ЗАГАЛЬНА\РОБОТА ІРА\РШО\Моніторинг\Фото до моніторингу\шарка сли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ЗАГАЛЬНА\РОБОТА ІРА\РШО\Моніторинг\Фото до моніторингу\шарка слив.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747645" cy="17608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roofErr w:type="spellStart"/>
      <w:r w:rsidRPr="00C2102E">
        <w:rPr>
          <w:b/>
          <w:bCs/>
          <w:sz w:val="28"/>
          <w:szCs w:val="28"/>
        </w:rPr>
        <w:t>Потівірус</w:t>
      </w:r>
      <w:proofErr w:type="spellEnd"/>
      <w:r w:rsidRPr="00C2102E">
        <w:rPr>
          <w:b/>
          <w:bCs/>
          <w:sz w:val="28"/>
          <w:szCs w:val="28"/>
        </w:rPr>
        <w:t xml:space="preserve"> </w:t>
      </w:r>
      <w:proofErr w:type="spellStart"/>
      <w:r w:rsidRPr="00C2102E">
        <w:rPr>
          <w:b/>
          <w:bCs/>
          <w:sz w:val="28"/>
          <w:szCs w:val="28"/>
        </w:rPr>
        <w:t>шарки</w:t>
      </w:r>
      <w:proofErr w:type="spellEnd"/>
      <w:r w:rsidRPr="00C2102E">
        <w:rPr>
          <w:b/>
          <w:bCs/>
          <w:sz w:val="28"/>
          <w:szCs w:val="28"/>
        </w:rPr>
        <w:t xml:space="preserve"> сливи (віспа) </w:t>
      </w:r>
      <w:r w:rsidRPr="00E733AC">
        <w:rPr>
          <w:iCs/>
          <w:sz w:val="28"/>
          <w:szCs w:val="28"/>
          <w:lang w:eastAsia="x-none"/>
        </w:rPr>
        <w:t>(</w:t>
      </w:r>
      <w:r w:rsidRPr="00C2102E">
        <w:rPr>
          <w:i/>
          <w:sz w:val="28"/>
          <w:szCs w:val="28"/>
          <w:lang w:val="en-US" w:eastAsia="x-none"/>
        </w:rPr>
        <w:t>Plum</w:t>
      </w:r>
      <w:r w:rsidRPr="00C2102E">
        <w:rPr>
          <w:i/>
          <w:sz w:val="28"/>
          <w:szCs w:val="28"/>
          <w:lang w:eastAsia="x-none"/>
        </w:rPr>
        <w:t xml:space="preserve"> </w:t>
      </w:r>
      <w:r w:rsidRPr="00C2102E">
        <w:rPr>
          <w:i/>
          <w:sz w:val="28"/>
          <w:szCs w:val="28"/>
          <w:lang w:val="en-US" w:eastAsia="x-none"/>
        </w:rPr>
        <w:t>pox</w:t>
      </w:r>
      <w:r w:rsidRPr="00C2102E">
        <w:rPr>
          <w:i/>
          <w:sz w:val="28"/>
          <w:szCs w:val="28"/>
          <w:lang w:eastAsia="x-none"/>
        </w:rPr>
        <w:t xml:space="preserve"> </w:t>
      </w:r>
      <w:r w:rsidRPr="00C2102E">
        <w:rPr>
          <w:i/>
          <w:sz w:val="28"/>
          <w:szCs w:val="28"/>
          <w:lang w:val="en-US" w:eastAsia="x-none"/>
        </w:rPr>
        <w:t>potyvirus</w:t>
      </w:r>
      <w:r w:rsidRPr="00E733AC">
        <w:rPr>
          <w:iCs/>
          <w:sz w:val="28"/>
          <w:szCs w:val="28"/>
          <w:lang w:eastAsia="x-none"/>
        </w:rPr>
        <w:t>)</w:t>
      </w:r>
      <w:r w:rsidRPr="00C2102E">
        <w:rPr>
          <w:i/>
          <w:sz w:val="28"/>
          <w:szCs w:val="28"/>
          <w:lang w:eastAsia="x-none"/>
        </w:rPr>
        <w:t xml:space="preserve"> </w:t>
      </w:r>
      <w:r w:rsidRPr="00C2102E">
        <w:rPr>
          <w:sz w:val="28"/>
          <w:szCs w:val="28"/>
        </w:rPr>
        <w:t>станом на 01.01.202</w:t>
      </w:r>
      <w:r>
        <w:rPr>
          <w:sz w:val="28"/>
          <w:szCs w:val="28"/>
        </w:rPr>
        <w:t>6</w:t>
      </w:r>
      <w:r w:rsidRPr="00C2102E">
        <w:rPr>
          <w:sz w:val="28"/>
          <w:szCs w:val="28"/>
        </w:rPr>
        <w:t xml:space="preserve"> р. поширен</w:t>
      </w:r>
      <w:r>
        <w:rPr>
          <w:sz w:val="28"/>
          <w:szCs w:val="28"/>
        </w:rPr>
        <w:t>а</w:t>
      </w:r>
      <w:r w:rsidRPr="00C2102E">
        <w:rPr>
          <w:sz w:val="28"/>
          <w:szCs w:val="28"/>
        </w:rPr>
        <w:t xml:space="preserve"> в п’яти областях України</w:t>
      </w:r>
      <w:r>
        <w:rPr>
          <w:sz w:val="28"/>
          <w:szCs w:val="28"/>
        </w:rPr>
        <w:t>, а саме</w:t>
      </w:r>
      <w:r w:rsidRPr="00C2102E">
        <w:rPr>
          <w:sz w:val="28"/>
          <w:szCs w:val="28"/>
        </w:rPr>
        <w:t xml:space="preserve"> Закарпатській, Київській, Львівській, Одеській та Тернопільській областях. Площа під карантинним режимом по віспі сливи становить 36</w:t>
      </w:r>
      <w:r>
        <w:rPr>
          <w:sz w:val="28"/>
          <w:szCs w:val="28"/>
        </w:rPr>
        <w:t>99</w:t>
      </w:r>
      <w:r w:rsidRPr="00C2102E">
        <w:rPr>
          <w:sz w:val="28"/>
          <w:szCs w:val="28"/>
        </w:rPr>
        <w:t>,</w:t>
      </w:r>
      <w:r>
        <w:rPr>
          <w:sz w:val="28"/>
          <w:szCs w:val="28"/>
        </w:rPr>
        <w:t>391</w:t>
      </w:r>
      <w:r w:rsidRPr="00C2102E">
        <w:rPr>
          <w:sz w:val="28"/>
          <w:szCs w:val="28"/>
        </w:rPr>
        <w:t xml:space="preserve"> га. </w:t>
      </w:r>
    </w:p>
    <w:p w14:paraId="1F99D12F" w14:textId="77777777" w:rsidR="009820AF" w:rsidRPr="0046375D" w:rsidRDefault="009820AF" w:rsidP="009820AF">
      <w:pPr>
        <w:pStyle w:val="af6"/>
        <w:spacing w:before="0" w:beforeAutospacing="0" w:after="0" w:afterAutospacing="0"/>
        <w:ind w:firstLine="851"/>
        <w:jc w:val="both"/>
        <w:rPr>
          <w:b/>
          <w:bCs/>
          <w:sz w:val="28"/>
          <w:szCs w:val="28"/>
        </w:rPr>
      </w:pPr>
      <w:r w:rsidRPr="00C2102E">
        <w:rPr>
          <w:bCs/>
          <w:iCs/>
          <w:sz w:val="28"/>
          <w:szCs w:val="28"/>
        </w:rPr>
        <w:t>У 202</w:t>
      </w:r>
      <w:r>
        <w:rPr>
          <w:bCs/>
          <w:iCs/>
          <w:sz w:val="28"/>
          <w:szCs w:val="28"/>
        </w:rPr>
        <w:t>6</w:t>
      </w:r>
      <w:r w:rsidRPr="00C2102E">
        <w:rPr>
          <w:bCs/>
          <w:iCs/>
          <w:sz w:val="28"/>
          <w:szCs w:val="28"/>
        </w:rPr>
        <w:t xml:space="preserve"> р. за прогнозами фахівців головних управлінь </w:t>
      </w:r>
      <w:proofErr w:type="spellStart"/>
      <w:r w:rsidRPr="00C2102E">
        <w:rPr>
          <w:bCs/>
          <w:iCs/>
          <w:sz w:val="28"/>
          <w:szCs w:val="28"/>
        </w:rPr>
        <w:t>Держпродспоживслужби</w:t>
      </w:r>
      <w:proofErr w:type="spellEnd"/>
      <w:r w:rsidRPr="00C2102E">
        <w:rPr>
          <w:bCs/>
          <w:iCs/>
          <w:sz w:val="28"/>
          <w:szCs w:val="28"/>
        </w:rPr>
        <w:t xml:space="preserve"> в Тернопільській та Київській областях очікується зменшення площ зараження. Проте, в цілому по Україні існує ймовірність появи нових вогнищ, у зв’язку із можливим завезенням зараженого садивного матеріалу.</w:t>
      </w:r>
    </w:p>
    <w:p w14:paraId="6AFAAAF3" w14:textId="77777777" w:rsidR="009820AF" w:rsidRPr="00C2102E" w:rsidRDefault="009820AF" w:rsidP="009820AF">
      <w:pPr>
        <w:pStyle w:val="af6"/>
        <w:spacing w:before="0" w:beforeAutospacing="0" w:after="0" w:afterAutospacing="0"/>
        <w:ind w:firstLine="851"/>
        <w:jc w:val="both"/>
        <w:rPr>
          <w:b/>
          <w:bCs/>
          <w:sz w:val="28"/>
          <w:szCs w:val="28"/>
        </w:rPr>
      </w:pPr>
      <w:r w:rsidRPr="00C2102E">
        <w:rPr>
          <w:b/>
          <w:bCs/>
          <w:sz w:val="28"/>
          <w:szCs w:val="28"/>
        </w:rPr>
        <w:t xml:space="preserve">Золотиста картопляна нематода </w:t>
      </w:r>
      <w:r w:rsidRPr="00E733AC">
        <w:rPr>
          <w:iCs/>
          <w:sz w:val="28"/>
          <w:szCs w:val="28"/>
        </w:rPr>
        <w:t>(</w:t>
      </w:r>
      <w:proofErr w:type="spellStart"/>
      <w:r w:rsidRPr="00C2102E">
        <w:rPr>
          <w:i/>
          <w:sz w:val="28"/>
          <w:szCs w:val="28"/>
          <w:lang w:val="en-US"/>
        </w:rPr>
        <w:t>Globodera</w:t>
      </w:r>
      <w:proofErr w:type="spellEnd"/>
      <w:r w:rsidRPr="00C2102E">
        <w:rPr>
          <w:i/>
          <w:sz w:val="28"/>
          <w:szCs w:val="28"/>
        </w:rPr>
        <w:t xml:space="preserve"> </w:t>
      </w:r>
      <w:proofErr w:type="spellStart"/>
      <w:r w:rsidRPr="00C2102E">
        <w:rPr>
          <w:i/>
          <w:sz w:val="28"/>
          <w:szCs w:val="28"/>
          <w:lang w:val="en-US"/>
        </w:rPr>
        <w:t>rostochiensis</w:t>
      </w:r>
      <w:proofErr w:type="spellEnd"/>
      <w:r w:rsidRPr="00C2102E">
        <w:rPr>
          <w:i/>
          <w:sz w:val="28"/>
          <w:szCs w:val="28"/>
        </w:rPr>
        <w:t xml:space="preserve"> </w:t>
      </w:r>
      <w:r w:rsidRPr="004D1AB8">
        <w:rPr>
          <w:iCs/>
          <w:sz w:val="28"/>
          <w:szCs w:val="28"/>
        </w:rPr>
        <w:t>(</w:t>
      </w:r>
      <w:r w:rsidRPr="004D1AB8">
        <w:rPr>
          <w:iCs/>
          <w:sz w:val="28"/>
          <w:szCs w:val="28"/>
          <w:lang w:val="en-US"/>
        </w:rPr>
        <w:t>Wollenweber</w:t>
      </w:r>
      <w:r w:rsidRPr="004D1AB8">
        <w:rPr>
          <w:iCs/>
          <w:sz w:val="28"/>
          <w:szCs w:val="28"/>
        </w:rPr>
        <w:t xml:space="preserve">) </w:t>
      </w:r>
      <w:r w:rsidRPr="004D1AB8">
        <w:rPr>
          <w:iCs/>
          <w:sz w:val="28"/>
          <w:szCs w:val="28"/>
          <w:lang w:val="en-US"/>
        </w:rPr>
        <w:t>Behrens</w:t>
      </w:r>
      <w:r w:rsidRPr="00E733AC">
        <w:rPr>
          <w:iCs/>
          <w:sz w:val="28"/>
          <w:szCs w:val="28"/>
        </w:rPr>
        <w:t>)</w:t>
      </w:r>
      <w:r w:rsidRPr="00C2102E">
        <w:rPr>
          <w:i/>
          <w:sz w:val="28"/>
          <w:szCs w:val="28"/>
        </w:rPr>
        <w:t xml:space="preserve"> </w:t>
      </w:r>
      <w:r w:rsidRPr="00C2102E">
        <w:rPr>
          <w:sz w:val="28"/>
          <w:szCs w:val="28"/>
        </w:rPr>
        <w:t>станом на 01.01.202</w:t>
      </w:r>
      <w:r>
        <w:rPr>
          <w:sz w:val="28"/>
          <w:szCs w:val="28"/>
        </w:rPr>
        <w:t>6</w:t>
      </w:r>
      <w:r w:rsidRPr="00C2102E">
        <w:rPr>
          <w:sz w:val="28"/>
          <w:szCs w:val="28"/>
        </w:rPr>
        <w:t xml:space="preserve"> р. </w:t>
      </w:r>
      <w:r>
        <w:rPr>
          <w:sz w:val="28"/>
          <w:szCs w:val="28"/>
        </w:rPr>
        <w:t>поширена в 14 областях України. З</w:t>
      </w:r>
      <w:r w:rsidRPr="00C2102E">
        <w:rPr>
          <w:sz w:val="28"/>
          <w:szCs w:val="28"/>
        </w:rPr>
        <w:t xml:space="preserve">агальна площа зараження золотистою картопляною </w:t>
      </w:r>
      <w:proofErr w:type="spellStart"/>
      <w:r w:rsidRPr="00C2102E">
        <w:rPr>
          <w:sz w:val="28"/>
          <w:szCs w:val="28"/>
        </w:rPr>
        <w:t>нематодою</w:t>
      </w:r>
      <w:proofErr w:type="spellEnd"/>
      <w:r w:rsidRPr="00C2102E">
        <w:rPr>
          <w:sz w:val="28"/>
          <w:szCs w:val="28"/>
        </w:rPr>
        <w:t xml:space="preserve"> складає </w:t>
      </w:r>
      <w:r>
        <w:rPr>
          <w:sz w:val="28"/>
          <w:szCs w:val="28"/>
        </w:rPr>
        <w:t>2741,2487</w:t>
      </w:r>
      <w:r w:rsidRPr="00C2102E">
        <w:rPr>
          <w:sz w:val="28"/>
          <w:szCs w:val="28"/>
        </w:rPr>
        <w:t xml:space="preserve"> га. </w:t>
      </w:r>
    </w:p>
    <w:p w14:paraId="2D7D12EE" w14:textId="1FE1017F" w:rsidR="009820AF" w:rsidRPr="00C2102E" w:rsidRDefault="009820AF" w:rsidP="009820AF">
      <w:pPr>
        <w:pStyle w:val="af6"/>
        <w:spacing w:before="0" w:beforeAutospacing="0" w:after="0" w:afterAutospacing="0"/>
        <w:ind w:firstLine="851"/>
        <w:jc w:val="both"/>
        <w:rPr>
          <w:sz w:val="28"/>
          <w:szCs w:val="28"/>
        </w:rPr>
      </w:pPr>
      <w:r w:rsidRPr="006D01A9">
        <w:rPr>
          <w:noProof/>
          <w:sz w:val="28"/>
          <w:szCs w:val="28"/>
          <w:lang w:eastAsia="uk-UA"/>
        </w:rPr>
        <w:drawing>
          <wp:anchor distT="0" distB="0" distL="114300" distR="114300" simplePos="0" relativeHeight="251838464" behindDoc="0" locked="0" layoutInCell="1" allowOverlap="1" wp14:anchorId="17C8E4CF" wp14:editId="60C5A2B1">
            <wp:simplePos x="0" y="0"/>
            <wp:positionH relativeFrom="margin">
              <wp:posOffset>3069535</wp:posOffset>
            </wp:positionH>
            <wp:positionV relativeFrom="paragraph">
              <wp:posOffset>84704</wp:posOffset>
            </wp:positionV>
            <wp:extent cx="2842895" cy="1838325"/>
            <wp:effectExtent l="133350" t="76200" r="71755" b="142875"/>
            <wp:wrapThrough wrapText="bothSides">
              <wp:wrapPolygon edited="0">
                <wp:start x="1158" y="-895"/>
                <wp:lineTo x="-868" y="-448"/>
                <wp:lineTo x="-1013" y="20817"/>
                <wp:lineTo x="-434" y="21040"/>
                <wp:lineTo x="1158" y="23055"/>
                <wp:lineTo x="19829" y="23055"/>
                <wp:lineTo x="19974" y="22607"/>
                <wp:lineTo x="21421" y="21264"/>
                <wp:lineTo x="21421" y="21040"/>
                <wp:lineTo x="22000" y="17683"/>
                <wp:lineTo x="22000" y="3134"/>
                <wp:lineTo x="19974" y="-224"/>
                <wp:lineTo x="19829" y="-895"/>
                <wp:lineTo x="1158" y="-895"/>
              </wp:wrapPolygon>
            </wp:wrapThrough>
            <wp:docPr id="31" name="Рисунок 31" descr="D:\ЗАГАЛЬНА\РОБОТА ІРА\РШО\Запровадження і скасування\Фото\HETDRO_17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ЗАГАЛЬНА\РОБОТА ІРА\РШО\Запровадження і скасування\Фото\HETDRO_17785.jpg"/>
                    <pic:cNvPicPr>
                      <a:picLocks noChangeAspect="1" noChangeArrowheads="1"/>
                    </pic:cNvPicPr>
                  </pic:nvPicPr>
                  <pic:blipFill rotWithShape="1">
                    <a:blip r:embed="rId397" cstate="print">
                      <a:extLst>
                        <a:ext uri="{28A0092B-C50C-407E-A947-70E740481C1C}">
                          <a14:useLocalDpi xmlns:a14="http://schemas.microsoft.com/office/drawing/2010/main" val="0"/>
                        </a:ext>
                      </a:extLst>
                    </a:blip>
                    <a:srcRect b="2790"/>
                    <a:stretch/>
                  </pic:blipFill>
                  <pic:spPr bwMode="auto">
                    <a:xfrm>
                      <a:off x="0" y="0"/>
                      <a:ext cx="2842895" cy="1838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01A9">
        <w:rPr>
          <w:sz w:val="28"/>
          <w:szCs w:val="28"/>
        </w:rPr>
        <w:t>У 2025 році площа під карантином по золотистій картопляній нематоді зменшилась у Івано-Франківській (0,87 га), Львівській (67,75 га) та Рівненській (23,08 га) областях, але і збільшилась на 0,2 га у Волинській області.</w:t>
      </w:r>
    </w:p>
    <w:p w14:paraId="324C089B" w14:textId="77777777" w:rsidR="009820AF" w:rsidRPr="00C2102E" w:rsidRDefault="009820AF" w:rsidP="009820AF">
      <w:pPr>
        <w:ind w:firstLine="851"/>
        <w:jc w:val="both"/>
        <w:rPr>
          <w:sz w:val="28"/>
          <w:szCs w:val="28"/>
        </w:rPr>
      </w:pPr>
      <w:r w:rsidRPr="00C2102E">
        <w:rPr>
          <w:sz w:val="28"/>
          <w:szCs w:val="28"/>
        </w:rPr>
        <w:t xml:space="preserve">Найбільшу шкоду золотиста картопляна нематода завдає рослинам на присадибних ділянках при незмінній сівозміні картоплі. Це показує і фітосанітарний стан областей. 89% від загальної площі </w:t>
      </w:r>
      <w:r>
        <w:rPr>
          <w:sz w:val="28"/>
          <w:szCs w:val="28"/>
        </w:rPr>
        <w:t xml:space="preserve">зараження </w:t>
      </w:r>
      <w:r w:rsidRPr="00C2102E">
        <w:rPr>
          <w:sz w:val="28"/>
          <w:szCs w:val="28"/>
        </w:rPr>
        <w:t>склада</w:t>
      </w:r>
      <w:r>
        <w:rPr>
          <w:sz w:val="28"/>
          <w:szCs w:val="28"/>
        </w:rPr>
        <w:t xml:space="preserve">ють </w:t>
      </w:r>
      <w:r w:rsidRPr="00C2102E">
        <w:rPr>
          <w:sz w:val="28"/>
          <w:szCs w:val="28"/>
        </w:rPr>
        <w:t>площ</w:t>
      </w:r>
      <w:r>
        <w:rPr>
          <w:sz w:val="28"/>
          <w:szCs w:val="28"/>
        </w:rPr>
        <w:t>і</w:t>
      </w:r>
      <w:r w:rsidRPr="00C2102E">
        <w:rPr>
          <w:sz w:val="28"/>
          <w:szCs w:val="28"/>
        </w:rPr>
        <w:t xml:space="preserve"> в приватному секторі. Зменшити площі під карантином можливо лише при дотриманні сівозміни, замінюючи сприятливі сорти до </w:t>
      </w:r>
      <w:r w:rsidRPr="00C2102E">
        <w:rPr>
          <w:sz w:val="28"/>
          <w:szCs w:val="28"/>
        </w:rPr>
        <w:lastRenderedPageBreak/>
        <w:t xml:space="preserve">нематоди на </w:t>
      </w:r>
      <w:proofErr w:type="spellStart"/>
      <w:r w:rsidRPr="00C2102E">
        <w:rPr>
          <w:sz w:val="28"/>
          <w:szCs w:val="28"/>
        </w:rPr>
        <w:t>нематодостійкі</w:t>
      </w:r>
      <w:proofErr w:type="spellEnd"/>
      <w:r w:rsidRPr="00C2102E">
        <w:rPr>
          <w:sz w:val="28"/>
          <w:szCs w:val="28"/>
        </w:rPr>
        <w:t xml:space="preserve"> сорти картоплі, вносячи добрива, знищуючи бур’яни. В </w:t>
      </w:r>
      <w:proofErr w:type="spellStart"/>
      <w:r w:rsidRPr="00C2102E">
        <w:rPr>
          <w:sz w:val="28"/>
          <w:szCs w:val="28"/>
        </w:rPr>
        <w:t>протинематодних</w:t>
      </w:r>
      <w:proofErr w:type="spellEnd"/>
      <w:r w:rsidRPr="00C2102E">
        <w:rPr>
          <w:sz w:val="28"/>
          <w:szCs w:val="28"/>
        </w:rPr>
        <w:t xml:space="preserve"> сівозмінах вирощувати бобові, зернові, технічні культури, багаторічні трави та інші. </w:t>
      </w:r>
    </w:p>
    <w:p w14:paraId="29F2FB7A" w14:textId="77777777" w:rsidR="009820AF" w:rsidRPr="00C2102E" w:rsidRDefault="009820AF" w:rsidP="009820AF">
      <w:pPr>
        <w:ind w:firstLine="851"/>
        <w:jc w:val="both"/>
        <w:rPr>
          <w:sz w:val="28"/>
          <w:szCs w:val="28"/>
          <w:lang w:eastAsia="x-none"/>
        </w:rPr>
      </w:pPr>
      <w:r w:rsidRPr="00C2102E">
        <w:rPr>
          <w:bCs/>
          <w:iCs/>
          <w:sz w:val="28"/>
          <w:szCs w:val="28"/>
        </w:rPr>
        <w:t>У 202</w:t>
      </w:r>
      <w:r>
        <w:rPr>
          <w:bCs/>
          <w:iCs/>
          <w:sz w:val="28"/>
          <w:szCs w:val="28"/>
        </w:rPr>
        <w:t>6</w:t>
      </w:r>
      <w:r w:rsidRPr="00C2102E">
        <w:rPr>
          <w:bCs/>
          <w:iCs/>
          <w:sz w:val="28"/>
          <w:szCs w:val="28"/>
        </w:rPr>
        <w:t xml:space="preserve"> р., при продовженні впровадження </w:t>
      </w:r>
      <w:proofErr w:type="spellStart"/>
      <w:r w:rsidRPr="00C2102E">
        <w:rPr>
          <w:bCs/>
          <w:iCs/>
          <w:sz w:val="28"/>
          <w:szCs w:val="28"/>
        </w:rPr>
        <w:t>нематодостійких</w:t>
      </w:r>
      <w:proofErr w:type="spellEnd"/>
      <w:r w:rsidRPr="00C2102E">
        <w:rPr>
          <w:bCs/>
          <w:iCs/>
          <w:sz w:val="28"/>
          <w:szCs w:val="28"/>
        </w:rPr>
        <w:t xml:space="preserve"> сортів картоплі та дотриманн</w:t>
      </w:r>
      <w:r>
        <w:rPr>
          <w:bCs/>
          <w:iCs/>
          <w:sz w:val="28"/>
          <w:szCs w:val="28"/>
        </w:rPr>
        <w:t>і</w:t>
      </w:r>
      <w:r w:rsidRPr="00C2102E">
        <w:rPr>
          <w:bCs/>
          <w:iCs/>
          <w:sz w:val="28"/>
          <w:szCs w:val="28"/>
        </w:rPr>
        <w:t xml:space="preserve"> агротехніки вирощування культур, </w:t>
      </w:r>
      <w:proofErr w:type="spellStart"/>
      <w:r w:rsidRPr="00C2102E">
        <w:rPr>
          <w:bCs/>
          <w:iCs/>
          <w:sz w:val="28"/>
          <w:szCs w:val="28"/>
        </w:rPr>
        <w:t>спостерігатиметься</w:t>
      </w:r>
      <w:proofErr w:type="spellEnd"/>
      <w:r w:rsidRPr="00C2102E">
        <w:rPr>
          <w:bCs/>
          <w:iCs/>
          <w:sz w:val="28"/>
          <w:szCs w:val="28"/>
        </w:rPr>
        <w:t xml:space="preserve"> зменшення кількості цист фітофага у вогнищах. Збільшення площ зараження золотистою картопляною </w:t>
      </w:r>
      <w:proofErr w:type="spellStart"/>
      <w:r w:rsidRPr="00C2102E">
        <w:rPr>
          <w:bCs/>
          <w:iCs/>
          <w:sz w:val="28"/>
          <w:szCs w:val="28"/>
        </w:rPr>
        <w:t>нематодою</w:t>
      </w:r>
      <w:proofErr w:type="spellEnd"/>
      <w:r w:rsidRPr="00C2102E">
        <w:rPr>
          <w:bCs/>
          <w:iCs/>
          <w:sz w:val="28"/>
          <w:szCs w:val="28"/>
        </w:rPr>
        <w:t xml:space="preserve"> не прогнозується. </w:t>
      </w:r>
    </w:p>
    <w:p w14:paraId="69A630A3" w14:textId="77777777" w:rsidR="009820AF" w:rsidRDefault="009820AF" w:rsidP="009820AF">
      <w:pPr>
        <w:pStyle w:val="2"/>
        <w:ind w:firstLine="851"/>
        <w:jc w:val="both"/>
        <w:rPr>
          <w:b w:val="0"/>
          <w:bCs w:val="0"/>
          <w:iCs/>
          <w:szCs w:val="28"/>
        </w:rPr>
      </w:pPr>
      <w:r w:rsidRPr="00C2102E">
        <w:rPr>
          <w:bCs w:val="0"/>
          <w:szCs w:val="28"/>
        </w:rPr>
        <w:t xml:space="preserve">Амброзія </w:t>
      </w:r>
      <w:proofErr w:type="spellStart"/>
      <w:r w:rsidRPr="00C2102E">
        <w:rPr>
          <w:bCs w:val="0"/>
          <w:szCs w:val="28"/>
        </w:rPr>
        <w:t>полинолиста</w:t>
      </w:r>
      <w:proofErr w:type="spellEnd"/>
      <w:r w:rsidRPr="00C2102E">
        <w:rPr>
          <w:b w:val="0"/>
          <w:szCs w:val="28"/>
        </w:rPr>
        <w:t xml:space="preserve"> </w:t>
      </w:r>
      <w:r w:rsidRPr="00E733AC">
        <w:rPr>
          <w:b w:val="0"/>
          <w:bCs w:val="0"/>
          <w:iCs/>
          <w:szCs w:val="28"/>
        </w:rPr>
        <w:t>(</w:t>
      </w:r>
      <w:r w:rsidRPr="00C2102E">
        <w:rPr>
          <w:b w:val="0"/>
          <w:bCs w:val="0"/>
          <w:i/>
          <w:szCs w:val="28"/>
          <w:lang w:val="en-US"/>
        </w:rPr>
        <w:t>Ambrosia</w:t>
      </w:r>
      <w:r w:rsidRPr="00C2102E">
        <w:rPr>
          <w:b w:val="0"/>
          <w:bCs w:val="0"/>
          <w:i/>
          <w:szCs w:val="28"/>
        </w:rPr>
        <w:t xml:space="preserve"> </w:t>
      </w:r>
      <w:proofErr w:type="spellStart"/>
      <w:r w:rsidRPr="00C2102E">
        <w:rPr>
          <w:b w:val="0"/>
          <w:bCs w:val="0"/>
          <w:i/>
          <w:szCs w:val="28"/>
          <w:lang w:val="en-US"/>
        </w:rPr>
        <w:t>artemisiifolia</w:t>
      </w:r>
      <w:proofErr w:type="spellEnd"/>
      <w:r w:rsidRPr="00C2102E">
        <w:rPr>
          <w:b w:val="0"/>
          <w:bCs w:val="0"/>
          <w:i/>
          <w:szCs w:val="28"/>
        </w:rPr>
        <w:t xml:space="preserve"> </w:t>
      </w:r>
      <w:r w:rsidRPr="004D1AB8">
        <w:rPr>
          <w:b w:val="0"/>
          <w:bCs w:val="0"/>
          <w:iCs/>
          <w:szCs w:val="28"/>
          <w:lang w:val="en-US"/>
        </w:rPr>
        <w:t>L</w:t>
      </w:r>
      <w:r w:rsidRPr="00C2102E">
        <w:rPr>
          <w:b w:val="0"/>
          <w:bCs w:val="0"/>
          <w:i/>
          <w:szCs w:val="28"/>
        </w:rPr>
        <w:t>.</w:t>
      </w:r>
      <w:r w:rsidRPr="00E733AC">
        <w:rPr>
          <w:b w:val="0"/>
          <w:bCs w:val="0"/>
          <w:iCs/>
          <w:szCs w:val="28"/>
        </w:rPr>
        <w:t xml:space="preserve">) </w:t>
      </w:r>
      <w:r>
        <w:rPr>
          <w:b w:val="0"/>
          <w:bCs w:val="0"/>
          <w:iCs/>
          <w:szCs w:val="28"/>
        </w:rPr>
        <w:t xml:space="preserve">поширена окремими вогнищами на території всіх областей України. </w:t>
      </w:r>
    </w:p>
    <w:p w14:paraId="27A4DBB2" w14:textId="77777777" w:rsidR="009820AF" w:rsidRPr="00C2102E" w:rsidRDefault="009820AF" w:rsidP="009820AF">
      <w:pPr>
        <w:pStyle w:val="2"/>
        <w:ind w:firstLine="851"/>
        <w:jc w:val="both"/>
        <w:rPr>
          <w:b w:val="0"/>
          <w:bCs w:val="0"/>
          <w:szCs w:val="28"/>
        </w:rPr>
      </w:pPr>
      <w:r w:rsidRPr="007B2ADE">
        <w:rPr>
          <w:noProof/>
          <w:szCs w:val="28"/>
          <w:lang w:eastAsia="uk-UA"/>
        </w:rPr>
        <w:drawing>
          <wp:anchor distT="0" distB="0" distL="114300" distR="114300" simplePos="0" relativeHeight="251840512" behindDoc="0" locked="0" layoutInCell="1" allowOverlap="1" wp14:anchorId="109B5832" wp14:editId="32932BBD">
            <wp:simplePos x="0" y="0"/>
            <wp:positionH relativeFrom="column">
              <wp:posOffset>3364865</wp:posOffset>
            </wp:positionH>
            <wp:positionV relativeFrom="paragraph">
              <wp:posOffset>342900</wp:posOffset>
            </wp:positionV>
            <wp:extent cx="2482215" cy="1847850"/>
            <wp:effectExtent l="114300" t="76200" r="70485" b="133350"/>
            <wp:wrapThrough wrapText="bothSides">
              <wp:wrapPolygon edited="0">
                <wp:start x="1492" y="-891"/>
                <wp:lineTo x="-995" y="-445"/>
                <wp:lineTo x="-995" y="20932"/>
                <wp:lineTo x="1326" y="22936"/>
                <wp:lineTo x="19727" y="22936"/>
                <wp:lineTo x="19893" y="22491"/>
                <wp:lineTo x="21550" y="21155"/>
                <wp:lineTo x="21550" y="20932"/>
                <wp:lineTo x="22048" y="17592"/>
                <wp:lineTo x="22048" y="2895"/>
                <wp:lineTo x="19727" y="-445"/>
                <wp:lineTo x="19561" y="-891"/>
                <wp:lineTo x="1492" y="-891"/>
              </wp:wrapPolygon>
            </wp:wrapThrough>
            <wp:docPr id="2017382883" name="Рисунок 2017382883" descr="D:\ЗАГАЛЬНА\РОБОТА ІРА\РШО\Запровадження і скасування\Фото\амброзія єоз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ЗАГАЛЬНА\РОБОТА ІРА\РШО\Запровадження і скасування\Фото\амброзія єозр.jpg"/>
                    <pic:cNvPicPr>
                      <a:picLocks noChangeAspect="1" noChangeArrowheads="1"/>
                    </pic:cNvPicPr>
                  </pic:nvPicPr>
                  <pic:blipFill rotWithShape="1">
                    <a:blip r:embed="rId398" cstate="print">
                      <a:extLst>
                        <a:ext uri="{28A0092B-C50C-407E-A947-70E740481C1C}">
                          <a14:useLocalDpi xmlns:a14="http://schemas.microsoft.com/office/drawing/2010/main" val="0"/>
                        </a:ext>
                      </a:extLst>
                    </a:blip>
                    <a:srcRect b="4445"/>
                    <a:stretch/>
                  </pic:blipFill>
                  <pic:spPr bwMode="auto">
                    <a:xfrm>
                      <a:off x="0" y="0"/>
                      <a:ext cx="2482215" cy="1847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val="0"/>
          <w:bCs w:val="0"/>
          <w:szCs w:val="28"/>
        </w:rPr>
        <w:t>С</w:t>
      </w:r>
      <w:r w:rsidRPr="00C2102E">
        <w:rPr>
          <w:b w:val="0"/>
          <w:bCs w:val="0"/>
          <w:szCs w:val="28"/>
        </w:rPr>
        <w:t>таном на 01.01.202</w:t>
      </w:r>
      <w:r>
        <w:rPr>
          <w:b w:val="0"/>
          <w:bCs w:val="0"/>
          <w:szCs w:val="28"/>
        </w:rPr>
        <w:t>6</w:t>
      </w:r>
      <w:r w:rsidRPr="00C2102E">
        <w:rPr>
          <w:b w:val="0"/>
          <w:bCs w:val="0"/>
          <w:szCs w:val="28"/>
        </w:rPr>
        <w:t xml:space="preserve"> р. загальна площа, на якій запроваджено карантинні режими по амброзії </w:t>
      </w:r>
      <w:proofErr w:type="spellStart"/>
      <w:r w:rsidRPr="00C2102E">
        <w:rPr>
          <w:b w:val="0"/>
          <w:bCs w:val="0"/>
          <w:szCs w:val="28"/>
        </w:rPr>
        <w:t>полинолистій</w:t>
      </w:r>
      <w:proofErr w:type="spellEnd"/>
      <w:r w:rsidRPr="00C2102E">
        <w:rPr>
          <w:b w:val="0"/>
          <w:bCs w:val="0"/>
          <w:szCs w:val="28"/>
        </w:rPr>
        <w:t xml:space="preserve"> в Україні становить 2</w:t>
      </w:r>
      <w:r>
        <w:rPr>
          <w:b w:val="0"/>
          <w:bCs w:val="0"/>
          <w:szCs w:val="28"/>
        </w:rPr>
        <w:t xml:space="preserve">845637,5611 </w:t>
      </w:r>
      <w:r w:rsidRPr="00C2102E">
        <w:rPr>
          <w:b w:val="0"/>
          <w:bCs w:val="0"/>
          <w:szCs w:val="28"/>
        </w:rPr>
        <w:t xml:space="preserve">га. </w:t>
      </w:r>
    </w:p>
    <w:p w14:paraId="7A8D0684" w14:textId="77777777" w:rsidR="009820AF" w:rsidRPr="00C2102E" w:rsidRDefault="009820AF" w:rsidP="009820AF">
      <w:pPr>
        <w:pStyle w:val="af6"/>
        <w:spacing w:before="0" w:beforeAutospacing="0" w:after="0" w:afterAutospacing="0"/>
        <w:ind w:firstLine="851"/>
        <w:jc w:val="both"/>
        <w:rPr>
          <w:sz w:val="28"/>
          <w:szCs w:val="28"/>
        </w:rPr>
      </w:pPr>
      <w:r w:rsidRPr="00C2102E">
        <w:rPr>
          <w:sz w:val="28"/>
          <w:szCs w:val="28"/>
        </w:rPr>
        <w:t>У 202</w:t>
      </w:r>
      <w:r>
        <w:rPr>
          <w:sz w:val="28"/>
          <w:szCs w:val="28"/>
        </w:rPr>
        <w:t>5</w:t>
      </w:r>
      <w:r w:rsidRPr="00C2102E">
        <w:rPr>
          <w:sz w:val="28"/>
          <w:szCs w:val="28"/>
        </w:rPr>
        <w:t xml:space="preserve"> р. площі засмічення амброзією в деяких областях збільшувались (</w:t>
      </w:r>
      <w:r>
        <w:rPr>
          <w:sz w:val="28"/>
          <w:szCs w:val="28"/>
        </w:rPr>
        <w:t>386,7403</w:t>
      </w:r>
      <w:r w:rsidRPr="00C2102E">
        <w:rPr>
          <w:sz w:val="28"/>
          <w:szCs w:val="28"/>
        </w:rPr>
        <w:t xml:space="preserve"> га), а в деяких зменшувались (</w:t>
      </w:r>
      <w:r>
        <w:rPr>
          <w:sz w:val="28"/>
          <w:szCs w:val="28"/>
        </w:rPr>
        <w:t>1391,7032</w:t>
      </w:r>
      <w:r w:rsidRPr="00C2102E">
        <w:rPr>
          <w:sz w:val="28"/>
          <w:szCs w:val="28"/>
        </w:rPr>
        <w:t xml:space="preserve"> га). </w:t>
      </w:r>
    </w:p>
    <w:p w14:paraId="0F3FE167" w14:textId="77777777" w:rsidR="009820AF" w:rsidRPr="00C2102E" w:rsidRDefault="009820AF" w:rsidP="009820AF">
      <w:pPr>
        <w:pStyle w:val="af6"/>
        <w:spacing w:before="0" w:beforeAutospacing="0" w:after="0" w:afterAutospacing="0"/>
        <w:ind w:firstLine="851"/>
        <w:jc w:val="both"/>
        <w:rPr>
          <w:sz w:val="28"/>
          <w:szCs w:val="28"/>
        </w:rPr>
      </w:pPr>
      <w:r w:rsidRPr="006A4740">
        <w:rPr>
          <w:sz w:val="28"/>
          <w:szCs w:val="28"/>
        </w:rPr>
        <w:t>Збільшення площ під амброзією пов’язано з розширенням вогнищ у Дніпропетровській, Івано-Франківській, Одеській, Полтавській, Рівненській, Тернопільській, Хмельницькій, Черкаській, Чернівецькій областях та в м. Києві.</w:t>
      </w:r>
      <w:r w:rsidRPr="00C2102E">
        <w:rPr>
          <w:sz w:val="28"/>
          <w:szCs w:val="28"/>
        </w:rPr>
        <w:t xml:space="preserve"> </w:t>
      </w:r>
    </w:p>
    <w:p w14:paraId="20B6F22E" w14:textId="77777777" w:rsidR="009820AF" w:rsidRPr="00C2102E" w:rsidRDefault="009820AF" w:rsidP="009820AF">
      <w:pPr>
        <w:pStyle w:val="af6"/>
        <w:spacing w:before="0" w:beforeAutospacing="0" w:after="0" w:afterAutospacing="0"/>
        <w:ind w:firstLine="851"/>
        <w:jc w:val="both"/>
        <w:rPr>
          <w:sz w:val="28"/>
          <w:szCs w:val="28"/>
        </w:rPr>
      </w:pPr>
      <w:r>
        <w:rPr>
          <w:sz w:val="28"/>
          <w:szCs w:val="28"/>
        </w:rPr>
        <w:t>Разом з цим</w:t>
      </w:r>
      <w:r w:rsidRPr="006A4740">
        <w:rPr>
          <w:sz w:val="28"/>
          <w:szCs w:val="28"/>
        </w:rPr>
        <w:t>, внаслідок скасування карантинних режимів у Дніпропетровській, Кіровоградській, Львівській та Рівненській областях, відбулось зменшення площ під карантинними режимами по цьому бур’яну.</w:t>
      </w:r>
      <w:r w:rsidRPr="00C2102E">
        <w:rPr>
          <w:sz w:val="28"/>
          <w:szCs w:val="28"/>
        </w:rPr>
        <w:t xml:space="preserve"> </w:t>
      </w:r>
    </w:p>
    <w:p w14:paraId="2575864F" w14:textId="77777777" w:rsidR="009820AF" w:rsidRPr="00C2102E" w:rsidRDefault="009820AF" w:rsidP="009820AF">
      <w:pPr>
        <w:pStyle w:val="af6"/>
        <w:spacing w:before="0" w:beforeAutospacing="0" w:after="0" w:afterAutospacing="0"/>
        <w:ind w:firstLine="851"/>
        <w:jc w:val="both"/>
        <w:rPr>
          <w:sz w:val="28"/>
          <w:szCs w:val="28"/>
        </w:rPr>
      </w:pPr>
      <w:r w:rsidRPr="00C2102E">
        <w:rPr>
          <w:sz w:val="28"/>
          <w:szCs w:val="28"/>
        </w:rPr>
        <w:t>У 202</w:t>
      </w:r>
      <w:r>
        <w:rPr>
          <w:sz w:val="28"/>
          <w:szCs w:val="28"/>
        </w:rPr>
        <w:t>6</w:t>
      </w:r>
      <w:r w:rsidRPr="00C2102E">
        <w:rPr>
          <w:sz w:val="28"/>
          <w:szCs w:val="28"/>
        </w:rPr>
        <w:t xml:space="preserve"> р. площі під амброзією </w:t>
      </w:r>
      <w:proofErr w:type="spellStart"/>
      <w:r w:rsidRPr="00C2102E">
        <w:rPr>
          <w:sz w:val="28"/>
          <w:szCs w:val="28"/>
        </w:rPr>
        <w:t>полинолистою</w:t>
      </w:r>
      <w:proofErr w:type="spellEnd"/>
      <w:r w:rsidRPr="00C2102E">
        <w:rPr>
          <w:sz w:val="28"/>
          <w:szCs w:val="28"/>
        </w:rPr>
        <w:t xml:space="preserve"> будуть збільшуватись, внаслідок розширення старих, виявлення нових вогнищ бур’яну та в зв'язку із високою репродуктивною здатністю рослини, стійкістю проти складних погодних умов та завезення в області об'єктів регулювання із зон масового поширення бур’яну. Однак, фахівці </w:t>
      </w:r>
      <w:proofErr w:type="spellStart"/>
      <w:r w:rsidRPr="00C2102E">
        <w:rPr>
          <w:sz w:val="28"/>
          <w:szCs w:val="28"/>
        </w:rPr>
        <w:t>Держпродспоживслужби</w:t>
      </w:r>
      <w:proofErr w:type="spellEnd"/>
      <w:r w:rsidRPr="00C2102E">
        <w:rPr>
          <w:sz w:val="28"/>
          <w:szCs w:val="28"/>
        </w:rPr>
        <w:t xml:space="preserve"> не виключають можливості зменшення площ внаслідок застосування комплексу заходів боротьби проти даного бур’яну у поєднанні з просвітницькою роботою серед населення.</w:t>
      </w:r>
    </w:p>
    <w:p w14:paraId="28AE5600" w14:textId="77777777" w:rsidR="009820AF" w:rsidRPr="00C2102E" w:rsidRDefault="009820AF" w:rsidP="009820AF">
      <w:pPr>
        <w:pStyle w:val="af6"/>
        <w:spacing w:before="0" w:beforeAutospacing="0" w:after="0" w:afterAutospacing="0"/>
        <w:ind w:firstLine="851"/>
        <w:jc w:val="both"/>
        <w:rPr>
          <w:b/>
          <w:bCs/>
          <w:i/>
          <w:sz w:val="28"/>
          <w:szCs w:val="28"/>
        </w:rPr>
      </w:pPr>
      <w:r w:rsidRPr="007B2ADE">
        <w:rPr>
          <w:noProof/>
          <w:sz w:val="28"/>
          <w:szCs w:val="28"/>
          <w:lang w:eastAsia="uk-UA"/>
        </w:rPr>
        <w:lastRenderedPageBreak/>
        <w:drawing>
          <wp:anchor distT="0" distB="0" distL="114300" distR="114300" simplePos="0" relativeHeight="251839488" behindDoc="0" locked="0" layoutInCell="1" allowOverlap="1" wp14:anchorId="5301C6A1" wp14:editId="062DE795">
            <wp:simplePos x="0" y="0"/>
            <wp:positionH relativeFrom="column">
              <wp:posOffset>3549650</wp:posOffset>
            </wp:positionH>
            <wp:positionV relativeFrom="paragraph">
              <wp:posOffset>64770</wp:posOffset>
            </wp:positionV>
            <wp:extent cx="2313305" cy="2628900"/>
            <wp:effectExtent l="114300" t="57150" r="67945" b="114300"/>
            <wp:wrapThrough wrapText="bothSides">
              <wp:wrapPolygon edited="0">
                <wp:start x="1601" y="-470"/>
                <wp:lineTo x="-1067" y="-157"/>
                <wp:lineTo x="-1067" y="20817"/>
                <wp:lineTo x="1601" y="22383"/>
                <wp:lineTo x="19388" y="22383"/>
                <wp:lineTo x="19566" y="22070"/>
                <wp:lineTo x="22057" y="20035"/>
                <wp:lineTo x="22057" y="2348"/>
                <wp:lineTo x="19566" y="0"/>
                <wp:lineTo x="19388" y="-470"/>
                <wp:lineTo x="1601" y="-470"/>
              </wp:wrapPolygon>
            </wp:wrapThrough>
            <wp:docPr id="2017382882" name="Рисунок 2017382882" descr="D:\ЗАГАЛЬНА\РОБОТА ІРА\РШО\Моніторинг\Фото до моніторингу\Гірч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ЗАГАЛЬНА\РОБОТА ІРА\РШО\Моніторинг\Фото до моніторингу\Гірчак.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313305" cy="2628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2102E">
        <w:rPr>
          <w:b/>
          <w:bCs/>
          <w:sz w:val="28"/>
          <w:szCs w:val="28"/>
        </w:rPr>
        <w:t xml:space="preserve">Гірчак повзучий (степовий) </w:t>
      </w:r>
      <w:r w:rsidRPr="00E733AC">
        <w:rPr>
          <w:iCs/>
          <w:sz w:val="28"/>
          <w:szCs w:val="28"/>
        </w:rPr>
        <w:t>(</w:t>
      </w:r>
      <w:proofErr w:type="spellStart"/>
      <w:r w:rsidRPr="00C2102E">
        <w:rPr>
          <w:i/>
          <w:sz w:val="28"/>
          <w:szCs w:val="28"/>
          <w:lang w:val="en-US"/>
        </w:rPr>
        <w:t>Acroptilon</w:t>
      </w:r>
      <w:proofErr w:type="spellEnd"/>
      <w:r w:rsidRPr="00C2102E">
        <w:rPr>
          <w:i/>
          <w:sz w:val="28"/>
          <w:szCs w:val="28"/>
        </w:rPr>
        <w:t xml:space="preserve"> </w:t>
      </w:r>
      <w:r w:rsidRPr="00C2102E">
        <w:rPr>
          <w:i/>
          <w:sz w:val="28"/>
          <w:szCs w:val="28"/>
          <w:lang w:val="en-US"/>
        </w:rPr>
        <w:t>repens</w:t>
      </w:r>
      <w:r w:rsidRPr="00C2102E">
        <w:rPr>
          <w:i/>
          <w:sz w:val="28"/>
          <w:szCs w:val="28"/>
        </w:rPr>
        <w:t xml:space="preserve"> </w:t>
      </w:r>
      <w:r w:rsidRPr="004D1AB8">
        <w:rPr>
          <w:iCs/>
          <w:sz w:val="28"/>
          <w:szCs w:val="28"/>
          <w:lang w:val="en-US"/>
        </w:rPr>
        <w:t>L</w:t>
      </w:r>
      <w:r w:rsidRPr="004D1AB8">
        <w:rPr>
          <w:iCs/>
          <w:sz w:val="28"/>
          <w:szCs w:val="28"/>
        </w:rPr>
        <w:t>.</w:t>
      </w:r>
      <w:r w:rsidRPr="00E733AC">
        <w:rPr>
          <w:iCs/>
          <w:sz w:val="28"/>
          <w:szCs w:val="28"/>
        </w:rPr>
        <w:t>)</w:t>
      </w:r>
      <w:r w:rsidRPr="00E733AC">
        <w:rPr>
          <w:b/>
          <w:bCs/>
          <w:iCs/>
          <w:sz w:val="28"/>
          <w:szCs w:val="28"/>
        </w:rPr>
        <w:t xml:space="preserve"> </w:t>
      </w:r>
      <w:r w:rsidRPr="00C2102E">
        <w:rPr>
          <w:sz w:val="28"/>
          <w:szCs w:val="28"/>
        </w:rPr>
        <w:t>станом на 01.01.202</w:t>
      </w:r>
      <w:r>
        <w:rPr>
          <w:sz w:val="28"/>
          <w:szCs w:val="28"/>
        </w:rPr>
        <w:t>6</w:t>
      </w:r>
      <w:r w:rsidRPr="00C2102E">
        <w:rPr>
          <w:sz w:val="28"/>
          <w:szCs w:val="28"/>
        </w:rPr>
        <w:t xml:space="preserve"> р. гірчак повзучий розповсюджений в п’яти областях України, на загальній площі 220226,21 га. Площа під карантином по гірчаку повзучому в 202</w:t>
      </w:r>
      <w:r>
        <w:rPr>
          <w:sz w:val="28"/>
          <w:szCs w:val="28"/>
        </w:rPr>
        <w:t>5</w:t>
      </w:r>
      <w:r w:rsidRPr="00C2102E">
        <w:rPr>
          <w:sz w:val="28"/>
          <w:szCs w:val="28"/>
        </w:rPr>
        <w:t xml:space="preserve"> р. </w:t>
      </w:r>
      <w:r>
        <w:rPr>
          <w:sz w:val="28"/>
          <w:szCs w:val="28"/>
        </w:rPr>
        <w:t>не змінювалася.</w:t>
      </w:r>
    </w:p>
    <w:p w14:paraId="4325F48C" w14:textId="77777777" w:rsidR="009820AF" w:rsidRPr="00C2102E" w:rsidRDefault="009820AF" w:rsidP="009820AF">
      <w:pPr>
        <w:pStyle w:val="af6"/>
        <w:spacing w:before="0" w:beforeAutospacing="0" w:after="0" w:afterAutospacing="0"/>
        <w:ind w:firstLine="851"/>
        <w:jc w:val="both"/>
        <w:rPr>
          <w:sz w:val="28"/>
          <w:szCs w:val="28"/>
        </w:rPr>
      </w:pPr>
      <w:r w:rsidRPr="00C2102E">
        <w:rPr>
          <w:sz w:val="28"/>
          <w:szCs w:val="28"/>
        </w:rPr>
        <w:t>Наразі більшість вогнищ гірчаку повзучого знаходяться на території ведення активних бойових дій. В зв’язку з відсутністю можливості у суб’єктів господарювання проведення заходів боротьби з шкідливими організмами можливе погіршення фітосанітарного стану, в тому числі розповсюдження гірчаку повзучого на інші території.</w:t>
      </w:r>
    </w:p>
    <w:p w14:paraId="222381B1" w14:textId="77777777" w:rsidR="009820AF" w:rsidRPr="00C2102E" w:rsidRDefault="009820AF" w:rsidP="009820AF">
      <w:pPr>
        <w:pStyle w:val="1"/>
        <w:ind w:firstLine="851"/>
        <w:jc w:val="both"/>
        <w:rPr>
          <w:b w:val="0"/>
          <w:bCs w:val="0"/>
          <w:sz w:val="28"/>
          <w:szCs w:val="28"/>
        </w:rPr>
      </w:pPr>
      <w:r w:rsidRPr="007B2ADE">
        <w:rPr>
          <w:noProof/>
          <w:sz w:val="28"/>
          <w:szCs w:val="28"/>
          <w:lang w:eastAsia="uk-UA"/>
        </w:rPr>
        <w:drawing>
          <wp:anchor distT="0" distB="0" distL="114300" distR="114300" simplePos="0" relativeHeight="251841536" behindDoc="0" locked="0" layoutInCell="1" allowOverlap="1" wp14:anchorId="2A19F17B" wp14:editId="7BB4C3BA">
            <wp:simplePos x="0" y="0"/>
            <wp:positionH relativeFrom="margin">
              <wp:posOffset>-73660</wp:posOffset>
            </wp:positionH>
            <wp:positionV relativeFrom="paragraph">
              <wp:posOffset>173990</wp:posOffset>
            </wp:positionV>
            <wp:extent cx="2644775" cy="1899920"/>
            <wp:effectExtent l="133350" t="76200" r="79375" b="138430"/>
            <wp:wrapThrough wrapText="bothSides">
              <wp:wrapPolygon edited="0">
                <wp:start x="1400" y="-866"/>
                <wp:lineTo x="-933" y="-433"/>
                <wp:lineTo x="-1089" y="20358"/>
                <wp:lineTo x="1245" y="22957"/>
                <wp:lineTo x="19603" y="22957"/>
                <wp:lineTo x="19759" y="22524"/>
                <wp:lineTo x="21626" y="20575"/>
                <wp:lineTo x="22093" y="16893"/>
                <wp:lineTo x="21937" y="2599"/>
                <wp:lineTo x="19759" y="-433"/>
                <wp:lineTo x="19448" y="-866"/>
                <wp:lineTo x="1400" y="-866"/>
              </wp:wrapPolygon>
            </wp:wrapThrough>
            <wp:docPr id="2017382884" name="Рисунок 2017382884" descr="D:\ЗАГАЛЬНА\РОБОТА ІРА\РШО\Моніторинг\Фото до моніторингу\паслін колюч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ЗАГАЛЬНА\РОБОТА ІРА\РШО\Моніторинг\Фото до моніторингу\паслін колючий.jpg"/>
                    <pic:cNvPicPr>
                      <a:picLocks noChangeAspect="1" noChangeArrowheads="1"/>
                    </pic:cNvPicPr>
                  </pic:nvPicPr>
                  <pic:blipFill rotWithShape="1">
                    <a:blip r:embed="rId400" cstate="print">
                      <a:extLst>
                        <a:ext uri="{28A0092B-C50C-407E-A947-70E740481C1C}">
                          <a14:useLocalDpi xmlns:a14="http://schemas.microsoft.com/office/drawing/2010/main" val="0"/>
                        </a:ext>
                      </a:extLst>
                    </a:blip>
                    <a:srcRect b="4297"/>
                    <a:stretch/>
                  </pic:blipFill>
                  <pic:spPr bwMode="auto">
                    <a:xfrm>
                      <a:off x="0" y="0"/>
                      <a:ext cx="2644775" cy="18999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102E">
        <w:rPr>
          <w:sz w:val="28"/>
          <w:szCs w:val="28"/>
        </w:rPr>
        <w:t xml:space="preserve">Паслін колючий </w:t>
      </w:r>
      <w:r w:rsidRPr="00E733AC">
        <w:rPr>
          <w:b w:val="0"/>
          <w:bCs w:val="0"/>
          <w:iCs/>
          <w:sz w:val="28"/>
          <w:szCs w:val="28"/>
        </w:rPr>
        <w:t>(</w:t>
      </w:r>
      <w:r w:rsidRPr="00C2102E">
        <w:rPr>
          <w:b w:val="0"/>
          <w:bCs w:val="0"/>
          <w:i/>
          <w:sz w:val="28"/>
          <w:szCs w:val="28"/>
          <w:lang w:val="en-US"/>
        </w:rPr>
        <w:t>Solanum</w:t>
      </w:r>
      <w:r w:rsidRPr="00C2102E">
        <w:rPr>
          <w:b w:val="0"/>
          <w:bCs w:val="0"/>
          <w:i/>
          <w:sz w:val="28"/>
          <w:szCs w:val="28"/>
        </w:rPr>
        <w:t xml:space="preserve"> </w:t>
      </w:r>
      <w:proofErr w:type="spellStart"/>
      <w:r w:rsidRPr="00C2102E">
        <w:rPr>
          <w:b w:val="0"/>
          <w:bCs w:val="0"/>
          <w:i/>
          <w:sz w:val="28"/>
          <w:szCs w:val="28"/>
          <w:lang w:val="en-US"/>
        </w:rPr>
        <w:t>rostratum</w:t>
      </w:r>
      <w:proofErr w:type="spellEnd"/>
      <w:r w:rsidRPr="00C2102E">
        <w:rPr>
          <w:b w:val="0"/>
          <w:bCs w:val="0"/>
          <w:i/>
          <w:sz w:val="28"/>
          <w:szCs w:val="28"/>
        </w:rPr>
        <w:t xml:space="preserve"> </w:t>
      </w:r>
      <w:proofErr w:type="spellStart"/>
      <w:r w:rsidRPr="004D1AB8">
        <w:rPr>
          <w:b w:val="0"/>
          <w:bCs w:val="0"/>
          <w:iCs/>
          <w:sz w:val="28"/>
          <w:szCs w:val="28"/>
          <w:lang w:val="en-US"/>
        </w:rPr>
        <w:t>Dunal</w:t>
      </w:r>
      <w:proofErr w:type="spellEnd"/>
      <w:r w:rsidRPr="004D1AB8">
        <w:rPr>
          <w:b w:val="0"/>
          <w:bCs w:val="0"/>
          <w:iCs/>
          <w:sz w:val="28"/>
          <w:szCs w:val="28"/>
        </w:rPr>
        <w:t>.</w:t>
      </w:r>
      <w:r w:rsidRPr="00E733AC">
        <w:rPr>
          <w:b w:val="0"/>
          <w:bCs w:val="0"/>
          <w:iCs/>
          <w:sz w:val="28"/>
          <w:szCs w:val="28"/>
        </w:rPr>
        <w:t xml:space="preserve">) </w:t>
      </w:r>
      <w:r w:rsidRPr="00555BE1">
        <w:rPr>
          <w:b w:val="0"/>
          <w:bCs w:val="0"/>
          <w:sz w:val="28"/>
          <w:szCs w:val="28"/>
        </w:rPr>
        <w:t xml:space="preserve">присутній лише в Херсонській області. </w:t>
      </w:r>
      <w:r>
        <w:rPr>
          <w:b w:val="0"/>
          <w:bCs w:val="0"/>
          <w:sz w:val="28"/>
          <w:szCs w:val="28"/>
        </w:rPr>
        <w:t>С</w:t>
      </w:r>
      <w:r w:rsidRPr="00C2102E">
        <w:rPr>
          <w:b w:val="0"/>
          <w:bCs w:val="0"/>
          <w:sz w:val="28"/>
          <w:szCs w:val="28"/>
        </w:rPr>
        <w:t>таном на 01.01.202</w:t>
      </w:r>
      <w:r>
        <w:rPr>
          <w:b w:val="0"/>
          <w:bCs w:val="0"/>
          <w:sz w:val="28"/>
          <w:szCs w:val="28"/>
        </w:rPr>
        <w:t>6</w:t>
      </w:r>
      <w:r w:rsidRPr="00C2102E">
        <w:rPr>
          <w:b w:val="0"/>
          <w:bCs w:val="0"/>
          <w:sz w:val="28"/>
          <w:szCs w:val="28"/>
        </w:rPr>
        <w:t xml:space="preserve"> р. площа забур’яненост</w:t>
      </w:r>
      <w:r>
        <w:rPr>
          <w:b w:val="0"/>
          <w:bCs w:val="0"/>
          <w:sz w:val="28"/>
          <w:szCs w:val="28"/>
        </w:rPr>
        <w:t xml:space="preserve">і </w:t>
      </w:r>
      <w:r w:rsidRPr="00C2102E">
        <w:rPr>
          <w:b w:val="0"/>
          <w:bCs w:val="0"/>
          <w:sz w:val="28"/>
          <w:szCs w:val="28"/>
        </w:rPr>
        <w:t>залиш</w:t>
      </w:r>
      <w:r>
        <w:rPr>
          <w:b w:val="0"/>
          <w:bCs w:val="0"/>
          <w:sz w:val="28"/>
          <w:szCs w:val="28"/>
        </w:rPr>
        <w:t>аєть</w:t>
      </w:r>
      <w:r w:rsidRPr="00C2102E">
        <w:rPr>
          <w:b w:val="0"/>
          <w:bCs w:val="0"/>
          <w:sz w:val="28"/>
          <w:szCs w:val="28"/>
        </w:rPr>
        <w:t>с</w:t>
      </w:r>
      <w:r>
        <w:rPr>
          <w:b w:val="0"/>
          <w:bCs w:val="0"/>
          <w:sz w:val="28"/>
          <w:szCs w:val="28"/>
        </w:rPr>
        <w:t>я</w:t>
      </w:r>
      <w:r w:rsidRPr="00C2102E">
        <w:rPr>
          <w:b w:val="0"/>
          <w:bCs w:val="0"/>
          <w:sz w:val="28"/>
          <w:szCs w:val="28"/>
        </w:rPr>
        <w:t xml:space="preserve"> без змін і складає 134 га. </w:t>
      </w:r>
      <w:r>
        <w:rPr>
          <w:b w:val="0"/>
          <w:bCs w:val="0"/>
          <w:sz w:val="28"/>
          <w:szCs w:val="28"/>
        </w:rPr>
        <w:t>Зважаючи на безпекову ситуацію та неможливість проведення заходів боротьби у</w:t>
      </w:r>
      <w:r w:rsidRPr="00C2102E">
        <w:rPr>
          <w:b w:val="0"/>
          <w:bCs w:val="0"/>
          <w:sz w:val="28"/>
          <w:szCs w:val="28"/>
        </w:rPr>
        <w:t xml:space="preserve"> 202</w:t>
      </w:r>
      <w:r>
        <w:rPr>
          <w:b w:val="0"/>
          <w:bCs w:val="0"/>
          <w:sz w:val="28"/>
          <w:szCs w:val="28"/>
        </w:rPr>
        <w:t>6</w:t>
      </w:r>
      <w:r w:rsidRPr="00C2102E">
        <w:rPr>
          <w:b w:val="0"/>
          <w:bCs w:val="0"/>
          <w:sz w:val="28"/>
          <w:szCs w:val="28"/>
        </w:rPr>
        <w:t xml:space="preserve"> р. площа під пасльоном колючим </w:t>
      </w:r>
      <w:r>
        <w:rPr>
          <w:b w:val="0"/>
          <w:bCs w:val="0"/>
          <w:sz w:val="28"/>
          <w:szCs w:val="28"/>
        </w:rPr>
        <w:t xml:space="preserve">може збільшитися або </w:t>
      </w:r>
      <w:r w:rsidRPr="00C2102E">
        <w:rPr>
          <w:b w:val="0"/>
          <w:bCs w:val="0"/>
          <w:sz w:val="28"/>
          <w:szCs w:val="28"/>
        </w:rPr>
        <w:t>залишит</w:t>
      </w:r>
      <w:r>
        <w:rPr>
          <w:b w:val="0"/>
          <w:bCs w:val="0"/>
          <w:sz w:val="28"/>
          <w:szCs w:val="28"/>
        </w:rPr>
        <w:t>и</w:t>
      </w:r>
      <w:r w:rsidRPr="00C2102E">
        <w:rPr>
          <w:b w:val="0"/>
          <w:bCs w:val="0"/>
          <w:sz w:val="28"/>
          <w:szCs w:val="28"/>
        </w:rPr>
        <w:t xml:space="preserve">ся без змін. </w:t>
      </w:r>
    </w:p>
    <w:p w14:paraId="47332D2E" w14:textId="77777777" w:rsidR="009820AF" w:rsidRPr="00C2102E" w:rsidRDefault="009820AF" w:rsidP="009820AF">
      <w:pPr>
        <w:pStyle w:val="1"/>
        <w:ind w:firstLine="851"/>
        <w:jc w:val="both"/>
        <w:rPr>
          <w:b w:val="0"/>
          <w:bCs w:val="0"/>
          <w:sz w:val="28"/>
          <w:szCs w:val="28"/>
        </w:rPr>
      </w:pPr>
      <w:r w:rsidRPr="00C2102E">
        <w:rPr>
          <w:sz w:val="28"/>
          <w:szCs w:val="28"/>
        </w:rPr>
        <w:t xml:space="preserve">Повитиці </w:t>
      </w:r>
      <w:r w:rsidRPr="00E733AC">
        <w:rPr>
          <w:b w:val="0"/>
          <w:bCs w:val="0"/>
          <w:iCs/>
          <w:sz w:val="28"/>
          <w:szCs w:val="28"/>
        </w:rPr>
        <w:t>(</w:t>
      </w:r>
      <w:r w:rsidRPr="00C2102E">
        <w:rPr>
          <w:b w:val="0"/>
          <w:bCs w:val="0"/>
          <w:i/>
          <w:sz w:val="28"/>
          <w:szCs w:val="28"/>
          <w:lang w:val="en-US"/>
        </w:rPr>
        <w:t>Cuscuta</w:t>
      </w:r>
      <w:r w:rsidRPr="00C2102E">
        <w:rPr>
          <w:b w:val="0"/>
          <w:bCs w:val="0"/>
          <w:i/>
          <w:sz w:val="28"/>
          <w:szCs w:val="28"/>
          <w:lang w:val="ru-RU"/>
        </w:rPr>
        <w:t xml:space="preserve"> </w:t>
      </w:r>
      <w:proofErr w:type="spellStart"/>
      <w:r w:rsidRPr="004D1AB8">
        <w:rPr>
          <w:b w:val="0"/>
          <w:bCs w:val="0"/>
          <w:iCs/>
          <w:sz w:val="28"/>
          <w:szCs w:val="28"/>
          <w:lang w:val="en-US"/>
        </w:rPr>
        <w:t>spp</w:t>
      </w:r>
      <w:proofErr w:type="spellEnd"/>
      <w:r w:rsidRPr="00E733AC">
        <w:rPr>
          <w:b w:val="0"/>
          <w:bCs w:val="0"/>
          <w:iCs/>
          <w:sz w:val="28"/>
          <w:szCs w:val="28"/>
          <w:lang w:val="ru-RU"/>
        </w:rPr>
        <w:t>.</w:t>
      </w:r>
      <w:r w:rsidRPr="00E733AC">
        <w:rPr>
          <w:b w:val="0"/>
          <w:bCs w:val="0"/>
          <w:iCs/>
          <w:sz w:val="28"/>
          <w:szCs w:val="28"/>
        </w:rPr>
        <w:t xml:space="preserve">) </w:t>
      </w:r>
      <w:r>
        <w:rPr>
          <w:b w:val="0"/>
          <w:bCs w:val="0"/>
          <w:sz w:val="28"/>
          <w:szCs w:val="28"/>
        </w:rPr>
        <w:t>поширені в 15 областях України. Ст</w:t>
      </w:r>
      <w:r w:rsidRPr="00C2102E">
        <w:rPr>
          <w:b w:val="0"/>
          <w:bCs w:val="0"/>
          <w:sz w:val="28"/>
          <w:szCs w:val="28"/>
        </w:rPr>
        <w:t>аном на 01.01.202</w:t>
      </w:r>
      <w:r>
        <w:rPr>
          <w:b w:val="0"/>
          <w:bCs w:val="0"/>
          <w:sz w:val="28"/>
          <w:szCs w:val="28"/>
        </w:rPr>
        <w:t>6</w:t>
      </w:r>
      <w:r w:rsidRPr="00C2102E">
        <w:rPr>
          <w:b w:val="0"/>
          <w:bCs w:val="0"/>
          <w:sz w:val="28"/>
          <w:szCs w:val="28"/>
        </w:rPr>
        <w:t xml:space="preserve"> р. площа, що знаходиться під карантином становить 2819</w:t>
      </w:r>
      <w:r>
        <w:rPr>
          <w:b w:val="0"/>
          <w:bCs w:val="0"/>
          <w:sz w:val="28"/>
          <w:szCs w:val="28"/>
        </w:rPr>
        <w:t>5</w:t>
      </w:r>
      <w:r w:rsidRPr="00C2102E">
        <w:rPr>
          <w:b w:val="0"/>
          <w:bCs w:val="0"/>
          <w:sz w:val="28"/>
          <w:szCs w:val="28"/>
        </w:rPr>
        <w:t>,</w:t>
      </w:r>
      <w:r>
        <w:rPr>
          <w:b w:val="0"/>
          <w:bCs w:val="0"/>
          <w:sz w:val="28"/>
          <w:szCs w:val="28"/>
        </w:rPr>
        <w:t>6117</w:t>
      </w:r>
      <w:r w:rsidRPr="00C2102E">
        <w:rPr>
          <w:b w:val="0"/>
          <w:bCs w:val="0"/>
          <w:sz w:val="28"/>
          <w:szCs w:val="28"/>
        </w:rPr>
        <w:t xml:space="preserve"> га. </w:t>
      </w:r>
    </w:p>
    <w:p w14:paraId="11591B4D" w14:textId="77777777" w:rsidR="009820AF" w:rsidRDefault="009820AF" w:rsidP="009820AF">
      <w:pPr>
        <w:ind w:firstLine="851"/>
        <w:jc w:val="both"/>
        <w:rPr>
          <w:sz w:val="28"/>
          <w:szCs w:val="28"/>
          <w:lang w:eastAsia="x-none"/>
        </w:rPr>
      </w:pPr>
      <w:r w:rsidRPr="007B2ADE">
        <w:rPr>
          <w:noProof/>
          <w:sz w:val="28"/>
          <w:szCs w:val="28"/>
          <w:lang w:eastAsia="uk-UA"/>
        </w:rPr>
        <w:drawing>
          <wp:anchor distT="0" distB="0" distL="114300" distR="114300" simplePos="0" relativeHeight="251842560" behindDoc="0" locked="0" layoutInCell="1" allowOverlap="1" wp14:anchorId="1ED54337" wp14:editId="76805D95">
            <wp:simplePos x="0" y="0"/>
            <wp:positionH relativeFrom="margin">
              <wp:posOffset>3254375</wp:posOffset>
            </wp:positionH>
            <wp:positionV relativeFrom="paragraph">
              <wp:posOffset>312420</wp:posOffset>
            </wp:positionV>
            <wp:extent cx="2627630" cy="1971040"/>
            <wp:effectExtent l="114300" t="76200" r="58420" b="124460"/>
            <wp:wrapThrough wrapText="bothSides">
              <wp:wrapPolygon edited="0">
                <wp:start x="1566" y="-835"/>
                <wp:lineTo x="-940" y="-418"/>
                <wp:lineTo x="-783" y="20876"/>
                <wp:lineTo x="1409" y="22755"/>
                <wp:lineTo x="19731" y="22755"/>
                <wp:lineTo x="19888" y="22338"/>
                <wp:lineTo x="21924" y="19832"/>
                <wp:lineTo x="21924" y="2505"/>
                <wp:lineTo x="19575" y="-418"/>
                <wp:lineTo x="19261" y="-835"/>
                <wp:lineTo x="1566" y="-835"/>
              </wp:wrapPolygon>
            </wp:wrapThrough>
            <wp:docPr id="2017382885" name="Рисунок 2017382885" descr="D:\ЗАГАЛЬНА\РОБОТА ІРА\РШО\Моніторинг\Фото до моніторингу\Повитиця 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ЗАГАЛЬНА\РОБОТА ІРА\РШО\Моніторинг\Фото до моніторингу\Повитиця sp.jpg"/>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627630" cy="19710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C2102E">
        <w:rPr>
          <w:sz w:val="28"/>
          <w:szCs w:val="28"/>
          <w:lang w:eastAsia="x-none"/>
        </w:rPr>
        <w:t>Повитиці здатні завдавати шкоди багаторічним культурам, пасовищам та природним екосистемам, посилюючи конкуренцію за ресурси з місцевою флорою. Основні ризики включають зниження продуктивності сільськогосподарських культур і зменшення біорізноманіття. Для обмеження поширення необхідно впроваджувати моніторинг заражених ділянок, агротехнічні заходи, а також використовувати гербіциди, спрямовані на знищення Повитиць.</w:t>
      </w:r>
    </w:p>
    <w:p w14:paraId="2279076E" w14:textId="77777777" w:rsidR="009820AF" w:rsidRPr="00C2102E" w:rsidRDefault="009820AF" w:rsidP="009820AF">
      <w:pPr>
        <w:pStyle w:val="af6"/>
        <w:spacing w:before="0" w:beforeAutospacing="0" w:after="0" w:afterAutospacing="0"/>
        <w:ind w:firstLine="851"/>
        <w:jc w:val="both"/>
        <w:rPr>
          <w:sz w:val="28"/>
          <w:szCs w:val="28"/>
        </w:rPr>
      </w:pPr>
      <w:r w:rsidRPr="00C2102E">
        <w:rPr>
          <w:sz w:val="28"/>
          <w:szCs w:val="28"/>
        </w:rPr>
        <w:t>У 202</w:t>
      </w:r>
      <w:r>
        <w:rPr>
          <w:sz w:val="28"/>
          <w:szCs w:val="28"/>
        </w:rPr>
        <w:t>6</w:t>
      </w:r>
      <w:r w:rsidRPr="00C2102E">
        <w:rPr>
          <w:sz w:val="28"/>
          <w:szCs w:val="28"/>
        </w:rPr>
        <w:t xml:space="preserve"> р., за прогнозами фахівців, може бути як зменшення, так і збільшення площ зараження карантинними видами Повитиць. </w:t>
      </w:r>
    </w:p>
    <w:p w14:paraId="181ED21E" w14:textId="77777777" w:rsidR="009820AF" w:rsidRPr="00C2102E" w:rsidRDefault="009820AF" w:rsidP="009820AF">
      <w:pPr>
        <w:pStyle w:val="af6"/>
        <w:spacing w:before="0" w:beforeAutospacing="0" w:after="0" w:afterAutospacing="0"/>
        <w:ind w:firstLine="851"/>
        <w:jc w:val="both"/>
        <w:rPr>
          <w:b/>
          <w:bCs/>
          <w:sz w:val="28"/>
          <w:szCs w:val="28"/>
        </w:rPr>
      </w:pPr>
      <w:r w:rsidRPr="003B12FE">
        <w:rPr>
          <w:noProof/>
          <w:sz w:val="28"/>
          <w:szCs w:val="28"/>
          <w:lang w:eastAsia="uk-UA"/>
        </w:rPr>
        <w:lastRenderedPageBreak/>
        <w:drawing>
          <wp:anchor distT="0" distB="0" distL="114300" distR="114300" simplePos="0" relativeHeight="251845632" behindDoc="0" locked="0" layoutInCell="1" allowOverlap="1" wp14:anchorId="35931DB5" wp14:editId="67E776E7">
            <wp:simplePos x="0" y="0"/>
            <wp:positionH relativeFrom="column">
              <wp:posOffset>6350</wp:posOffset>
            </wp:positionH>
            <wp:positionV relativeFrom="paragraph">
              <wp:posOffset>533400</wp:posOffset>
            </wp:positionV>
            <wp:extent cx="1979930" cy="2562225"/>
            <wp:effectExtent l="133350" t="76200" r="77470" b="142875"/>
            <wp:wrapThrough wrapText="bothSides">
              <wp:wrapPolygon edited="0">
                <wp:start x="2078" y="-642"/>
                <wp:lineTo x="-1247" y="-321"/>
                <wp:lineTo x="-1455" y="20235"/>
                <wp:lineTo x="-1039" y="21038"/>
                <wp:lineTo x="2078" y="22644"/>
                <wp:lineTo x="18704" y="22644"/>
                <wp:lineTo x="18912" y="22323"/>
                <wp:lineTo x="21822" y="20396"/>
                <wp:lineTo x="22237" y="17665"/>
                <wp:lineTo x="22030" y="2088"/>
                <wp:lineTo x="18912" y="-321"/>
                <wp:lineTo x="18704" y="-642"/>
                <wp:lineTo x="2078" y="-642"/>
              </wp:wrapPolygon>
            </wp:wrapThrough>
            <wp:docPr id="8" name="Рисунок 8" descr="D:\ЗАГАЛЬНА\РОБОТА ІРА\РШО\Моніторинг\Фото до моніторингу\CCHLO_2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АЛЬНА\РОБОТА ІРА\РШО\Моніторинг\Фото до моніторингу\CCHLO_2684.jpg"/>
                    <pic:cNvPicPr>
                      <a:picLocks noChangeAspect="1" noChangeArrowheads="1"/>
                    </pic:cNvPicPr>
                  </pic:nvPicPr>
                  <pic:blipFill rotWithShape="1">
                    <a:blip r:embed="rId402" cstate="print">
                      <a:extLst>
                        <a:ext uri="{28A0092B-C50C-407E-A947-70E740481C1C}">
                          <a14:useLocalDpi xmlns:a14="http://schemas.microsoft.com/office/drawing/2010/main" val="0"/>
                        </a:ext>
                      </a:extLst>
                    </a:blip>
                    <a:srcRect b="2935"/>
                    <a:stretch/>
                  </pic:blipFill>
                  <pic:spPr bwMode="auto">
                    <a:xfrm>
                      <a:off x="0" y="0"/>
                      <a:ext cx="1979930" cy="2562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sidRPr="00C2102E">
        <w:rPr>
          <w:b/>
          <w:bCs/>
          <w:sz w:val="28"/>
          <w:szCs w:val="28"/>
        </w:rPr>
        <w:t>Ценхрус</w:t>
      </w:r>
      <w:proofErr w:type="spellEnd"/>
      <w:r w:rsidRPr="00C2102E">
        <w:rPr>
          <w:b/>
          <w:bCs/>
          <w:sz w:val="28"/>
          <w:szCs w:val="28"/>
        </w:rPr>
        <w:t xml:space="preserve"> </w:t>
      </w:r>
      <w:proofErr w:type="spellStart"/>
      <w:r w:rsidRPr="00C2102E">
        <w:rPr>
          <w:b/>
          <w:bCs/>
          <w:sz w:val="28"/>
          <w:szCs w:val="28"/>
        </w:rPr>
        <w:t>довгоголковий</w:t>
      </w:r>
      <w:proofErr w:type="spellEnd"/>
      <w:r w:rsidRPr="00C2102E">
        <w:rPr>
          <w:b/>
          <w:bCs/>
          <w:sz w:val="28"/>
          <w:szCs w:val="28"/>
        </w:rPr>
        <w:t xml:space="preserve"> </w:t>
      </w:r>
      <w:r w:rsidRPr="00E733AC">
        <w:rPr>
          <w:iCs/>
          <w:sz w:val="28"/>
          <w:szCs w:val="28"/>
          <w:lang w:eastAsia="x-none"/>
        </w:rPr>
        <w:t>(</w:t>
      </w:r>
      <w:r w:rsidRPr="00C2102E">
        <w:rPr>
          <w:i/>
          <w:sz w:val="28"/>
          <w:szCs w:val="28"/>
          <w:lang w:val="en-US" w:eastAsia="x-none"/>
        </w:rPr>
        <w:t>Cenchrus</w:t>
      </w:r>
      <w:r w:rsidRPr="00C2102E">
        <w:rPr>
          <w:i/>
          <w:sz w:val="28"/>
          <w:szCs w:val="28"/>
          <w:lang w:eastAsia="x-none"/>
        </w:rPr>
        <w:t xml:space="preserve"> </w:t>
      </w:r>
      <w:proofErr w:type="spellStart"/>
      <w:r w:rsidRPr="00C2102E">
        <w:rPr>
          <w:i/>
          <w:sz w:val="28"/>
          <w:szCs w:val="28"/>
          <w:lang w:val="en-US" w:eastAsia="x-none"/>
        </w:rPr>
        <w:t>longispinus</w:t>
      </w:r>
      <w:proofErr w:type="spellEnd"/>
      <w:r w:rsidRPr="00C2102E">
        <w:rPr>
          <w:i/>
          <w:sz w:val="28"/>
          <w:szCs w:val="28"/>
          <w:lang w:eastAsia="x-none"/>
        </w:rPr>
        <w:t xml:space="preserve"> </w:t>
      </w:r>
      <w:r w:rsidRPr="004D1AB8">
        <w:rPr>
          <w:iCs/>
          <w:sz w:val="28"/>
          <w:szCs w:val="28"/>
          <w:lang w:val="en-US" w:eastAsia="x-none"/>
        </w:rPr>
        <w:t>Fernald</w:t>
      </w:r>
      <w:r w:rsidRPr="004D1AB8">
        <w:rPr>
          <w:iCs/>
          <w:sz w:val="28"/>
          <w:szCs w:val="28"/>
          <w:lang w:eastAsia="x-none"/>
        </w:rPr>
        <w:t>)</w:t>
      </w:r>
      <w:r w:rsidRPr="00C2102E">
        <w:rPr>
          <w:i/>
          <w:sz w:val="28"/>
          <w:szCs w:val="28"/>
          <w:lang w:eastAsia="x-none"/>
        </w:rPr>
        <w:t xml:space="preserve">. </w:t>
      </w:r>
      <w:r w:rsidRPr="00C2102E">
        <w:rPr>
          <w:sz w:val="28"/>
          <w:szCs w:val="28"/>
        </w:rPr>
        <w:t xml:space="preserve">Загальна площа засміченості </w:t>
      </w:r>
      <w:proofErr w:type="spellStart"/>
      <w:r w:rsidRPr="00C2102E">
        <w:rPr>
          <w:sz w:val="28"/>
          <w:szCs w:val="28"/>
        </w:rPr>
        <w:t>ценхрусом</w:t>
      </w:r>
      <w:proofErr w:type="spellEnd"/>
      <w:r w:rsidRPr="00C2102E">
        <w:rPr>
          <w:sz w:val="28"/>
          <w:szCs w:val="28"/>
        </w:rPr>
        <w:t xml:space="preserve"> </w:t>
      </w:r>
      <w:proofErr w:type="spellStart"/>
      <w:r w:rsidRPr="00C2102E">
        <w:rPr>
          <w:sz w:val="28"/>
          <w:szCs w:val="28"/>
        </w:rPr>
        <w:t>довгоголковим</w:t>
      </w:r>
      <w:proofErr w:type="spellEnd"/>
      <w:r w:rsidRPr="00C2102E">
        <w:rPr>
          <w:sz w:val="28"/>
          <w:szCs w:val="28"/>
        </w:rPr>
        <w:t xml:space="preserve"> по Україні станом на 01.01.202</w:t>
      </w:r>
      <w:r>
        <w:rPr>
          <w:sz w:val="28"/>
          <w:szCs w:val="28"/>
        </w:rPr>
        <w:t>6</w:t>
      </w:r>
      <w:r w:rsidRPr="00C2102E">
        <w:rPr>
          <w:sz w:val="28"/>
          <w:szCs w:val="28"/>
        </w:rPr>
        <w:t xml:space="preserve"> р. становить 20131,5337 га</w:t>
      </w:r>
      <w:r w:rsidRPr="00C2102E">
        <w:rPr>
          <w:bCs/>
          <w:sz w:val="28"/>
          <w:szCs w:val="28"/>
        </w:rPr>
        <w:t>. У 202</w:t>
      </w:r>
      <w:r>
        <w:rPr>
          <w:bCs/>
          <w:sz w:val="28"/>
          <w:szCs w:val="28"/>
        </w:rPr>
        <w:t>5</w:t>
      </w:r>
      <w:r w:rsidRPr="00C2102E">
        <w:rPr>
          <w:bCs/>
          <w:sz w:val="28"/>
          <w:szCs w:val="28"/>
        </w:rPr>
        <w:t xml:space="preserve"> р. зміни не відбувалися.</w:t>
      </w:r>
    </w:p>
    <w:p w14:paraId="716F837D" w14:textId="77777777" w:rsidR="009820AF" w:rsidRPr="00C2102E" w:rsidRDefault="009820AF" w:rsidP="009820AF">
      <w:pPr>
        <w:pStyle w:val="af6"/>
        <w:spacing w:before="0" w:beforeAutospacing="0" w:after="0" w:afterAutospacing="0"/>
        <w:ind w:firstLine="851"/>
        <w:jc w:val="both"/>
        <w:rPr>
          <w:sz w:val="28"/>
          <w:szCs w:val="28"/>
        </w:rPr>
      </w:pPr>
      <w:r w:rsidRPr="00C2102E">
        <w:rPr>
          <w:sz w:val="28"/>
          <w:szCs w:val="28"/>
        </w:rPr>
        <w:t xml:space="preserve">Загалом карантинні режими діють в Дніпропетровській, Запорізькій, Київській, Миколаївській, Одеській та Херсонській областях. </w:t>
      </w:r>
    </w:p>
    <w:p w14:paraId="5E145442" w14:textId="77777777" w:rsidR="009820AF" w:rsidRPr="00C2102E" w:rsidRDefault="009820AF" w:rsidP="009820AF">
      <w:pPr>
        <w:pStyle w:val="af6"/>
        <w:spacing w:before="0" w:beforeAutospacing="0" w:after="0" w:afterAutospacing="0"/>
        <w:ind w:firstLine="851"/>
        <w:jc w:val="both"/>
        <w:rPr>
          <w:sz w:val="28"/>
          <w:szCs w:val="28"/>
        </w:rPr>
      </w:pPr>
      <w:r w:rsidRPr="00C2102E">
        <w:rPr>
          <w:sz w:val="28"/>
          <w:szCs w:val="28"/>
        </w:rPr>
        <w:t>Для локалізації бур’яну необхідно дотримуватись карантинних обмежень, обов’язково проводити скошування в період появи волоті або виполювати та негайно знищувати, не допускаючи розсіювання бур’яну.</w:t>
      </w:r>
    </w:p>
    <w:p w14:paraId="4CF15FF0" w14:textId="77777777" w:rsidR="009820AF" w:rsidRPr="00C2102E" w:rsidRDefault="009820AF" w:rsidP="009820AF">
      <w:pPr>
        <w:pStyle w:val="af6"/>
        <w:spacing w:before="0" w:beforeAutospacing="0" w:after="0" w:afterAutospacing="0"/>
        <w:ind w:firstLine="851"/>
        <w:jc w:val="both"/>
        <w:rPr>
          <w:sz w:val="28"/>
          <w:szCs w:val="28"/>
          <w:lang w:eastAsia="x-none"/>
        </w:rPr>
      </w:pPr>
      <w:r w:rsidRPr="00C2102E">
        <w:rPr>
          <w:sz w:val="28"/>
          <w:szCs w:val="28"/>
          <w:lang w:eastAsia="x-none"/>
        </w:rPr>
        <w:t>У 202</w:t>
      </w:r>
      <w:r>
        <w:rPr>
          <w:sz w:val="28"/>
          <w:szCs w:val="28"/>
          <w:lang w:eastAsia="x-none"/>
        </w:rPr>
        <w:t>6</w:t>
      </w:r>
      <w:r w:rsidRPr="00C2102E">
        <w:rPr>
          <w:sz w:val="28"/>
          <w:szCs w:val="28"/>
          <w:lang w:eastAsia="x-none"/>
        </w:rPr>
        <w:t xml:space="preserve"> р. можливе подальше </w:t>
      </w:r>
      <w:r>
        <w:rPr>
          <w:sz w:val="28"/>
          <w:szCs w:val="28"/>
          <w:lang w:eastAsia="x-none"/>
        </w:rPr>
        <w:t>поширення</w:t>
      </w:r>
      <w:r w:rsidRPr="00C2102E">
        <w:rPr>
          <w:sz w:val="28"/>
          <w:szCs w:val="28"/>
          <w:lang w:eastAsia="x-none"/>
        </w:rPr>
        <w:t xml:space="preserve"> </w:t>
      </w:r>
      <w:proofErr w:type="spellStart"/>
      <w:r w:rsidRPr="00C2102E">
        <w:rPr>
          <w:sz w:val="28"/>
          <w:szCs w:val="28"/>
          <w:lang w:eastAsia="x-none"/>
        </w:rPr>
        <w:t>ценхрусу</w:t>
      </w:r>
      <w:proofErr w:type="spellEnd"/>
      <w:r w:rsidRPr="00C2102E">
        <w:rPr>
          <w:sz w:val="28"/>
          <w:szCs w:val="28"/>
          <w:lang w:eastAsia="x-none"/>
        </w:rPr>
        <w:t xml:space="preserve"> </w:t>
      </w:r>
      <w:proofErr w:type="spellStart"/>
      <w:r>
        <w:rPr>
          <w:sz w:val="28"/>
          <w:szCs w:val="28"/>
          <w:lang w:eastAsia="x-none"/>
        </w:rPr>
        <w:t>довгоголкового</w:t>
      </w:r>
      <w:proofErr w:type="spellEnd"/>
      <w:r w:rsidRPr="00C2102E">
        <w:rPr>
          <w:sz w:val="28"/>
          <w:szCs w:val="28"/>
          <w:lang w:eastAsia="x-none"/>
        </w:rPr>
        <w:t xml:space="preserve"> у регіонах із посушливим і помірним кліматом, сприятливим для його зростання. Основними зонами ризику залишатимуться пасовища, сільськогосподарські угіддя та узбіччя доріг, де ця інвазійна рослина може витісняти місцеву флору та знижувати продуктивність ґрунтів. Розповсюдження насіння, особливо через транспорт і тварин, ускладнює контроль. Для стримування інвазії важливо посилити моніторинг, застосовувати механічні та хімічні методи боротьби.</w:t>
      </w:r>
    </w:p>
    <w:p w14:paraId="62FA4C9B" w14:textId="77777777" w:rsidR="009820AF" w:rsidRPr="00C2102E" w:rsidRDefault="009820AF" w:rsidP="009820AF">
      <w:pPr>
        <w:pStyle w:val="af6"/>
        <w:spacing w:before="0" w:beforeAutospacing="0" w:after="0" w:afterAutospacing="0"/>
        <w:ind w:firstLine="851"/>
        <w:jc w:val="both"/>
        <w:rPr>
          <w:sz w:val="28"/>
          <w:szCs w:val="28"/>
        </w:rPr>
      </w:pPr>
      <w:r w:rsidRPr="00C2102E">
        <w:rPr>
          <w:sz w:val="28"/>
          <w:szCs w:val="28"/>
          <w:lang w:eastAsia="x-none"/>
        </w:rPr>
        <w:t xml:space="preserve">Разом з цим, фахівці Головного управління </w:t>
      </w:r>
      <w:proofErr w:type="spellStart"/>
      <w:r w:rsidRPr="00C2102E">
        <w:rPr>
          <w:sz w:val="28"/>
          <w:szCs w:val="28"/>
          <w:lang w:eastAsia="x-none"/>
        </w:rPr>
        <w:t>Держпродспоживслужби</w:t>
      </w:r>
      <w:proofErr w:type="spellEnd"/>
      <w:r w:rsidRPr="00C2102E">
        <w:rPr>
          <w:sz w:val="28"/>
          <w:szCs w:val="28"/>
          <w:lang w:eastAsia="x-none"/>
        </w:rPr>
        <w:t xml:space="preserve"> в Київській області прогнозують скасування карантинного режиму </w:t>
      </w:r>
      <w:r>
        <w:rPr>
          <w:sz w:val="28"/>
          <w:szCs w:val="28"/>
          <w:lang w:eastAsia="x-none"/>
        </w:rPr>
        <w:t>щодо</w:t>
      </w:r>
      <w:r w:rsidRPr="00C2102E">
        <w:rPr>
          <w:sz w:val="28"/>
          <w:szCs w:val="28"/>
          <w:lang w:eastAsia="x-none"/>
        </w:rPr>
        <w:t xml:space="preserve"> дано</w:t>
      </w:r>
      <w:r>
        <w:rPr>
          <w:sz w:val="28"/>
          <w:szCs w:val="28"/>
          <w:lang w:eastAsia="x-none"/>
        </w:rPr>
        <w:t>го</w:t>
      </w:r>
      <w:r w:rsidRPr="00C2102E">
        <w:rPr>
          <w:sz w:val="28"/>
          <w:szCs w:val="28"/>
          <w:lang w:eastAsia="x-none"/>
        </w:rPr>
        <w:t xml:space="preserve"> бур’яну.</w:t>
      </w:r>
    </w:p>
    <w:p w14:paraId="3759CF05" w14:textId="77777777" w:rsidR="009820AF" w:rsidRPr="00C2102E" w:rsidRDefault="009820AF" w:rsidP="009820AF">
      <w:pPr>
        <w:pStyle w:val="4"/>
        <w:spacing w:line="240" w:lineRule="auto"/>
        <w:ind w:firstLine="851"/>
        <w:jc w:val="both"/>
        <w:rPr>
          <w:b/>
          <w:szCs w:val="28"/>
        </w:rPr>
      </w:pPr>
      <w:r w:rsidRPr="00D529E2">
        <w:rPr>
          <w:noProof/>
          <w:szCs w:val="28"/>
          <w:lang w:eastAsia="uk-UA"/>
        </w:rPr>
        <w:drawing>
          <wp:anchor distT="0" distB="0" distL="114300" distR="114300" simplePos="0" relativeHeight="251844608" behindDoc="0" locked="0" layoutInCell="1" allowOverlap="1" wp14:anchorId="35C96711" wp14:editId="78CA15D7">
            <wp:simplePos x="0" y="0"/>
            <wp:positionH relativeFrom="margin">
              <wp:posOffset>3286125</wp:posOffset>
            </wp:positionH>
            <wp:positionV relativeFrom="paragraph">
              <wp:posOffset>320040</wp:posOffset>
            </wp:positionV>
            <wp:extent cx="2651760" cy="1914525"/>
            <wp:effectExtent l="133350" t="76200" r="72390" b="142875"/>
            <wp:wrapThrough wrapText="bothSides">
              <wp:wrapPolygon edited="0">
                <wp:start x="1397" y="-860"/>
                <wp:lineTo x="-931" y="-430"/>
                <wp:lineTo x="-1086" y="20203"/>
                <wp:lineTo x="1397" y="22997"/>
                <wp:lineTo x="19552" y="22997"/>
                <wp:lineTo x="19707" y="22567"/>
                <wp:lineTo x="21724" y="20418"/>
                <wp:lineTo x="22034" y="16764"/>
                <wp:lineTo x="21879" y="3009"/>
                <wp:lineTo x="19707" y="-430"/>
                <wp:lineTo x="19552" y="-860"/>
                <wp:lineTo x="1397" y="-860"/>
              </wp:wrapPolygon>
            </wp:wrapThrough>
            <wp:docPr id="2017382887" name="Рисунок 2017382887" descr="D:\ЗАГАЛЬНА\РОБОТА ІРА\РШО\Запровадження і скасування\Фото\Сорго алепське ЄОЗР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ЗАГАЛЬНА\РОБОТА ІРА\РШО\Запровадження і скасування\Фото\Сорго алепське ЄОЗР (3).jpg"/>
                    <pic:cNvPicPr>
                      <a:picLocks noChangeAspect="1" noChangeArrowheads="1"/>
                    </pic:cNvPicPr>
                  </pic:nvPicPr>
                  <pic:blipFill rotWithShape="1">
                    <a:blip r:embed="rId403" cstate="print">
                      <a:extLst>
                        <a:ext uri="{28A0092B-C50C-407E-A947-70E740481C1C}">
                          <a14:useLocalDpi xmlns:a14="http://schemas.microsoft.com/office/drawing/2010/main" val="0"/>
                        </a:ext>
                      </a:extLst>
                    </a:blip>
                    <a:srcRect b="3744"/>
                    <a:stretch/>
                  </pic:blipFill>
                  <pic:spPr bwMode="auto">
                    <a:xfrm>
                      <a:off x="0" y="0"/>
                      <a:ext cx="2651760" cy="1914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102E">
        <w:rPr>
          <w:b/>
          <w:szCs w:val="28"/>
        </w:rPr>
        <w:t xml:space="preserve">Сорго </w:t>
      </w:r>
      <w:proofErr w:type="spellStart"/>
      <w:r w:rsidRPr="00C2102E">
        <w:rPr>
          <w:b/>
          <w:szCs w:val="28"/>
        </w:rPr>
        <w:t>алепське</w:t>
      </w:r>
      <w:proofErr w:type="spellEnd"/>
      <w:r w:rsidRPr="00C2102E">
        <w:rPr>
          <w:b/>
          <w:szCs w:val="28"/>
        </w:rPr>
        <w:t xml:space="preserve"> (гумай) </w:t>
      </w:r>
      <w:r w:rsidRPr="00E733AC">
        <w:rPr>
          <w:iCs/>
          <w:szCs w:val="28"/>
        </w:rPr>
        <w:t>(</w:t>
      </w:r>
      <w:r w:rsidRPr="00C2102E">
        <w:rPr>
          <w:i/>
          <w:szCs w:val="28"/>
          <w:lang w:val="en-US"/>
        </w:rPr>
        <w:t>Sorghum</w:t>
      </w:r>
      <w:r w:rsidRPr="00C2102E">
        <w:rPr>
          <w:i/>
          <w:szCs w:val="28"/>
        </w:rPr>
        <w:t xml:space="preserve"> </w:t>
      </w:r>
      <w:proofErr w:type="spellStart"/>
      <w:r w:rsidRPr="00C2102E">
        <w:rPr>
          <w:i/>
          <w:szCs w:val="28"/>
          <w:lang w:val="en-US"/>
        </w:rPr>
        <w:t>halepense</w:t>
      </w:r>
      <w:proofErr w:type="spellEnd"/>
      <w:r w:rsidRPr="00C2102E">
        <w:rPr>
          <w:i/>
          <w:szCs w:val="28"/>
        </w:rPr>
        <w:t xml:space="preserve"> </w:t>
      </w:r>
      <w:r w:rsidRPr="004D1AB8">
        <w:rPr>
          <w:iCs/>
          <w:szCs w:val="28"/>
        </w:rPr>
        <w:t>(</w:t>
      </w:r>
      <w:r w:rsidRPr="004D1AB8">
        <w:rPr>
          <w:iCs/>
          <w:szCs w:val="28"/>
          <w:lang w:val="en-US"/>
        </w:rPr>
        <w:t>L</w:t>
      </w:r>
      <w:r w:rsidRPr="004D1AB8">
        <w:rPr>
          <w:iCs/>
          <w:szCs w:val="28"/>
        </w:rPr>
        <w:t xml:space="preserve">.) </w:t>
      </w:r>
      <w:r w:rsidRPr="004D1AB8">
        <w:rPr>
          <w:iCs/>
          <w:szCs w:val="28"/>
          <w:lang w:val="en-US"/>
        </w:rPr>
        <w:t>Pers</w:t>
      </w:r>
      <w:r w:rsidRPr="00E733AC">
        <w:rPr>
          <w:iCs/>
          <w:szCs w:val="28"/>
        </w:rPr>
        <w:t>.)</w:t>
      </w:r>
      <w:r>
        <w:rPr>
          <w:i/>
          <w:szCs w:val="28"/>
        </w:rPr>
        <w:t xml:space="preserve">. </w:t>
      </w:r>
      <w:r>
        <w:rPr>
          <w:iCs/>
          <w:szCs w:val="28"/>
        </w:rPr>
        <w:t>С</w:t>
      </w:r>
      <w:r w:rsidRPr="00C2102E">
        <w:rPr>
          <w:szCs w:val="28"/>
        </w:rPr>
        <w:t>таном на 01.01.202</w:t>
      </w:r>
      <w:r>
        <w:rPr>
          <w:szCs w:val="28"/>
        </w:rPr>
        <w:t>6</w:t>
      </w:r>
      <w:r w:rsidRPr="00C2102E">
        <w:rPr>
          <w:szCs w:val="28"/>
        </w:rPr>
        <w:t xml:space="preserve"> р. площа засмічення бур’яном не змінилась та складає              843,4619 га. В Україні вперше було запроваджено карантинний режим по даному бур’яну у 200</w:t>
      </w:r>
      <w:r>
        <w:rPr>
          <w:szCs w:val="28"/>
        </w:rPr>
        <w:t>4</w:t>
      </w:r>
      <w:r w:rsidRPr="00C2102E">
        <w:rPr>
          <w:szCs w:val="28"/>
        </w:rPr>
        <w:t xml:space="preserve"> р. на території Одеської області. Наразі карантинні режими діють в Запорізькій та Одеській областях.</w:t>
      </w:r>
    </w:p>
    <w:p w14:paraId="0B67BE33" w14:textId="77777777" w:rsidR="009820AF" w:rsidRPr="00C2102E" w:rsidRDefault="009820AF" w:rsidP="009820AF">
      <w:pPr>
        <w:pStyle w:val="1"/>
        <w:ind w:firstLine="851"/>
        <w:jc w:val="both"/>
        <w:rPr>
          <w:b w:val="0"/>
          <w:sz w:val="28"/>
          <w:szCs w:val="28"/>
        </w:rPr>
      </w:pPr>
      <w:r w:rsidRPr="00C2102E">
        <w:rPr>
          <w:b w:val="0"/>
          <w:sz w:val="28"/>
          <w:szCs w:val="28"/>
        </w:rPr>
        <w:t xml:space="preserve">При правильному використанні агротехнічних та локалізаційних заходів велика вірогідність того, що розширення вогнищ карантинного організму </w:t>
      </w:r>
      <w:r>
        <w:rPr>
          <w:b w:val="0"/>
          <w:sz w:val="28"/>
          <w:szCs w:val="28"/>
        </w:rPr>
        <w:t>у</w:t>
      </w:r>
      <w:r w:rsidRPr="00C2102E">
        <w:rPr>
          <w:b w:val="0"/>
          <w:sz w:val="28"/>
          <w:szCs w:val="28"/>
        </w:rPr>
        <w:t xml:space="preserve"> 202</w:t>
      </w:r>
      <w:r>
        <w:rPr>
          <w:b w:val="0"/>
          <w:sz w:val="28"/>
          <w:szCs w:val="28"/>
        </w:rPr>
        <w:t>6</w:t>
      </w:r>
      <w:r w:rsidRPr="00C2102E">
        <w:rPr>
          <w:b w:val="0"/>
          <w:sz w:val="28"/>
          <w:szCs w:val="28"/>
        </w:rPr>
        <w:t xml:space="preserve"> р. не відбуватимуться.</w:t>
      </w:r>
    </w:p>
    <w:p w14:paraId="25F853AA" w14:textId="77777777" w:rsidR="009820AF" w:rsidRDefault="009820AF" w:rsidP="009820AF">
      <w:pPr>
        <w:widowControl w:val="0"/>
        <w:overflowPunct w:val="0"/>
        <w:autoSpaceDE w:val="0"/>
        <w:autoSpaceDN w:val="0"/>
        <w:adjustRightInd w:val="0"/>
        <w:spacing w:line="260" w:lineRule="auto"/>
        <w:ind w:firstLine="851"/>
        <w:jc w:val="center"/>
        <w:rPr>
          <w:b/>
          <w:bCs/>
          <w:sz w:val="28"/>
          <w:szCs w:val="28"/>
        </w:rPr>
      </w:pPr>
    </w:p>
    <w:p w14:paraId="157B8060" w14:textId="77777777" w:rsidR="008962C6" w:rsidRDefault="008962C6" w:rsidP="009820AF">
      <w:pPr>
        <w:widowControl w:val="0"/>
        <w:overflowPunct w:val="0"/>
        <w:autoSpaceDE w:val="0"/>
        <w:autoSpaceDN w:val="0"/>
        <w:adjustRightInd w:val="0"/>
        <w:spacing w:line="260" w:lineRule="auto"/>
        <w:ind w:firstLine="851"/>
        <w:jc w:val="center"/>
        <w:rPr>
          <w:b/>
          <w:bCs/>
          <w:sz w:val="28"/>
          <w:szCs w:val="28"/>
        </w:rPr>
      </w:pPr>
    </w:p>
    <w:p w14:paraId="06E03306" w14:textId="77777777" w:rsidR="008962C6" w:rsidRDefault="008962C6" w:rsidP="009820AF">
      <w:pPr>
        <w:widowControl w:val="0"/>
        <w:overflowPunct w:val="0"/>
        <w:autoSpaceDE w:val="0"/>
        <w:autoSpaceDN w:val="0"/>
        <w:adjustRightInd w:val="0"/>
        <w:spacing w:line="260" w:lineRule="auto"/>
        <w:ind w:firstLine="851"/>
        <w:jc w:val="center"/>
        <w:rPr>
          <w:b/>
          <w:bCs/>
          <w:sz w:val="28"/>
          <w:szCs w:val="28"/>
        </w:rPr>
      </w:pPr>
    </w:p>
    <w:p w14:paraId="6C19E319" w14:textId="77777777" w:rsidR="008962C6" w:rsidRDefault="008962C6" w:rsidP="009820AF">
      <w:pPr>
        <w:widowControl w:val="0"/>
        <w:overflowPunct w:val="0"/>
        <w:autoSpaceDE w:val="0"/>
        <w:autoSpaceDN w:val="0"/>
        <w:adjustRightInd w:val="0"/>
        <w:spacing w:line="260" w:lineRule="auto"/>
        <w:ind w:firstLine="851"/>
        <w:jc w:val="center"/>
        <w:rPr>
          <w:b/>
          <w:bCs/>
          <w:sz w:val="28"/>
          <w:szCs w:val="28"/>
        </w:rPr>
      </w:pPr>
    </w:p>
    <w:p w14:paraId="44607810" w14:textId="77777777" w:rsidR="008962C6" w:rsidRDefault="008962C6" w:rsidP="009820AF">
      <w:pPr>
        <w:widowControl w:val="0"/>
        <w:overflowPunct w:val="0"/>
        <w:autoSpaceDE w:val="0"/>
        <w:autoSpaceDN w:val="0"/>
        <w:adjustRightInd w:val="0"/>
        <w:spacing w:line="260" w:lineRule="auto"/>
        <w:ind w:firstLine="851"/>
        <w:jc w:val="center"/>
        <w:rPr>
          <w:b/>
          <w:bCs/>
          <w:sz w:val="28"/>
          <w:szCs w:val="28"/>
        </w:rPr>
      </w:pPr>
    </w:p>
    <w:p w14:paraId="2301179C" w14:textId="77777777" w:rsidR="008962C6" w:rsidRDefault="008962C6" w:rsidP="009820AF">
      <w:pPr>
        <w:widowControl w:val="0"/>
        <w:overflowPunct w:val="0"/>
        <w:autoSpaceDE w:val="0"/>
        <w:autoSpaceDN w:val="0"/>
        <w:adjustRightInd w:val="0"/>
        <w:spacing w:line="260" w:lineRule="auto"/>
        <w:ind w:firstLine="851"/>
        <w:jc w:val="center"/>
        <w:rPr>
          <w:b/>
          <w:bCs/>
          <w:sz w:val="28"/>
          <w:szCs w:val="28"/>
        </w:rPr>
      </w:pPr>
    </w:p>
    <w:p w14:paraId="0802C1AB" w14:textId="0C5A07E1" w:rsidR="00CA2CDC" w:rsidRPr="00C2102E" w:rsidRDefault="00891F5A" w:rsidP="00C2102E">
      <w:pPr>
        <w:widowControl w:val="0"/>
        <w:overflowPunct w:val="0"/>
        <w:autoSpaceDE w:val="0"/>
        <w:autoSpaceDN w:val="0"/>
        <w:adjustRightInd w:val="0"/>
        <w:spacing w:line="260" w:lineRule="auto"/>
        <w:ind w:firstLine="851"/>
        <w:jc w:val="center"/>
        <w:rPr>
          <w:b/>
          <w:bCs/>
          <w:sz w:val="28"/>
          <w:szCs w:val="28"/>
        </w:rPr>
      </w:pPr>
      <w:r w:rsidRPr="00C2102E">
        <w:rPr>
          <w:b/>
          <w:bCs/>
          <w:sz w:val="28"/>
          <w:szCs w:val="28"/>
        </w:rPr>
        <w:lastRenderedPageBreak/>
        <w:t>ОСНОВНІ ВИДИ БУР’ЯНІВ У ПОСІВАХ</w:t>
      </w:r>
      <w:r w:rsidR="00D74CCB" w:rsidRPr="00C2102E">
        <w:rPr>
          <w:b/>
          <w:bCs/>
          <w:sz w:val="28"/>
          <w:szCs w:val="28"/>
        </w:rPr>
        <w:t xml:space="preserve"> </w:t>
      </w:r>
      <w:r w:rsidRPr="00C2102E">
        <w:rPr>
          <w:b/>
          <w:bCs/>
          <w:sz w:val="28"/>
          <w:szCs w:val="28"/>
        </w:rPr>
        <w:t xml:space="preserve">СІЛЬСЬКОГОСПОДАРСЬКИХ КУЛЬТУР І </w:t>
      </w:r>
    </w:p>
    <w:p w14:paraId="60E784FD" w14:textId="6CCC8367" w:rsidR="00CA2CDC" w:rsidRPr="00C2102E" w:rsidRDefault="00891F5A" w:rsidP="00C2102E">
      <w:pPr>
        <w:widowControl w:val="0"/>
        <w:overflowPunct w:val="0"/>
        <w:autoSpaceDE w:val="0"/>
        <w:autoSpaceDN w:val="0"/>
        <w:adjustRightInd w:val="0"/>
        <w:spacing w:line="260" w:lineRule="auto"/>
        <w:ind w:firstLine="851"/>
        <w:jc w:val="center"/>
        <w:rPr>
          <w:b/>
          <w:bCs/>
          <w:sz w:val="28"/>
          <w:szCs w:val="28"/>
        </w:rPr>
      </w:pPr>
      <w:r w:rsidRPr="00C2102E">
        <w:rPr>
          <w:b/>
          <w:bCs/>
          <w:sz w:val="28"/>
          <w:szCs w:val="28"/>
        </w:rPr>
        <w:t>ЗАХОДИ БОРОТЬБИ З НИМИ</w:t>
      </w:r>
    </w:p>
    <w:p w14:paraId="4FAABCA2" w14:textId="17FB8BDB" w:rsidR="00CA2CDC" w:rsidRPr="00C2102E" w:rsidRDefault="00891F5A" w:rsidP="00C2102E">
      <w:pPr>
        <w:widowControl w:val="0"/>
        <w:overflowPunct w:val="0"/>
        <w:autoSpaceDE w:val="0"/>
        <w:autoSpaceDN w:val="0"/>
        <w:adjustRightInd w:val="0"/>
        <w:spacing w:line="260" w:lineRule="auto"/>
        <w:ind w:firstLine="851"/>
        <w:jc w:val="center"/>
        <w:rPr>
          <w:i/>
          <w:iCs/>
        </w:rPr>
      </w:pPr>
      <w:r w:rsidRPr="00C2102E">
        <w:rPr>
          <w:i/>
          <w:iCs/>
        </w:rPr>
        <w:t xml:space="preserve">(Рекомендації ННЦ </w:t>
      </w:r>
      <w:r w:rsidR="00CA2CDC" w:rsidRPr="00C2102E">
        <w:rPr>
          <w:i/>
          <w:iCs/>
        </w:rPr>
        <w:t>«</w:t>
      </w:r>
      <w:r w:rsidRPr="00C2102E">
        <w:rPr>
          <w:i/>
          <w:iCs/>
        </w:rPr>
        <w:t>Інституту землеробства НААНУ</w:t>
      </w:r>
      <w:r w:rsidR="00CA2CDC" w:rsidRPr="00C2102E">
        <w:rPr>
          <w:i/>
          <w:iCs/>
        </w:rPr>
        <w:t>»</w:t>
      </w:r>
    </w:p>
    <w:p w14:paraId="73721F96" w14:textId="7CD9EECA" w:rsidR="00891F5A" w:rsidRPr="00C2102E" w:rsidRDefault="00891F5A" w:rsidP="00C2102E">
      <w:pPr>
        <w:widowControl w:val="0"/>
        <w:overflowPunct w:val="0"/>
        <w:autoSpaceDE w:val="0"/>
        <w:autoSpaceDN w:val="0"/>
        <w:adjustRightInd w:val="0"/>
        <w:spacing w:line="260" w:lineRule="auto"/>
        <w:ind w:firstLine="851"/>
        <w:jc w:val="center"/>
        <w:rPr>
          <w:b/>
          <w:bCs/>
          <w:sz w:val="28"/>
          <w:szCs w:val="28"/>
        </w:rPr>
      </w:pPr>
      <w:r w:rsidRPr="00C2102E">
        <w:rPr>
          <w:i/>
          <w:iCs/>
        </w:rPr>
        <w:t xml:space="preserve"> та Інституту фізіології рослин і генетики НАНУ)</w:t>
      </w:r>
    </w:p>
    <w:p w14:paraId="5C0E23F3" w14:textId="77777777" w:rsidR="00CA2CDC" w:rsidRPr="00C2102E" w:rsidRDefault="00CA2CDC" w:rsidP="00C2102E">
      <w:pPr>
        <w:widowControl w:val="0"/>
        <w:overflowPunct w:val="0"/>
        <w:autoSpaceDE w:val="0"/>
        <w:autoSpaceDN w:val="0"/>
        <w:adjustRightInd w:val="0"/>
        <w:spacing w:line="223" w:lineRule="auto"/>
        <w:ind w:firstLine="851"/>
        <w:jc w:val="both"/>
        <w:rPr>
          <w:sz w:val="28"/>
          <w:szCs w:val="28"/>
        </w:rPr>
      </w:pPr>
    </w:p>
    <w:p w14:paraId="0128E354" w14:textId="77777777" w:rsidR="007D7F85" w:rsidRDefault="00891F5A" w:rsidP="007D7F85">
      <w:pPr>
        <w:widowControl w:val="0"/>
        <w:overflowPunct w:val="0"/>
        <w:autoSpaceDE w:val="0"/>
        <w:autoSpaceDN w:val="0"/>
        <w:adjustRightInd w:val="0"/>
        <w:spacing w:line="223" w:lineRule="auto"/>
        <w:ind w:firstLine="851"/>
        <w:jc w:val="both"/>
      </w:pPr>
      <w:r w:rsidRPr="00C2102E">
        <w:rPr>
          <w:sz w:val="28"/>
          <w:szCs w:val="28"/>
        </w:rPr>
        <w:t xml:space="preserve">В Україні 90-98% посівів польових культур </w:t>
      </w:r>
      <w:proofErr w:type="spellStart"/>
      <w:r w:rsidRPr="00855A6A">
        <w:rPr>
          <w:sz w:val="28"/>
          <w:szCs w:val="28"/>
        </w:rPr>
        <w:t>забур</w:t>
      </w:r>
      <w:proofErr w:type="spellEnd"/>
      <w:r w:rsidR="00855A6A" w:rsidRPr="00855A6A">
        <w:rPr>
          <w:sz w:val="28"/>
          <w:szCs w:val="28"/>
          <w:lang w:val="ru-RU"/>
        </w:rPr>
        <w:t>’</w:t>
      </w:r>
      <w:proofErr w:type="spellStart"/>
      <w:r w:rsidRPr="00855A6A">
        <w:rPr>
          <w:sz w:val="28"/>
          <w:szCs w:val="28"/>
        </w:rPr>
        <w:t>янені</w:t>
      </w:r>
      <w:proofErr w:type="spellEnd"/>
      <w:r w:rsidRPr="00C2102E">
        <w:rPr>
          <w:sz w:val="28"/>
          <w:szCs w:val="28"/>
        </w:rPr>
        <w:t xml:space="preserve"> в середньому і сильному ступенях (15 шт. на </w:t>
      </w:r>
      <w:proofErr w:type="spellStart"/>
      <w:r w:rsidRPr="00C2102E">
        <w:rPr>
          <w:sz w:val="28"/>
          <w:szCs w:val="28"/>
        </w:rPr>
        <w:t>кв.м</w:t>
      </w:r>
      <w:proofErr w:type="spellEnd"/>
      <w:r w:rsidRPr="00C2102E">
        <w:rPr>
          <w:sz w:val="28"/>
          <w:szCs w:val="28"/>
        </w:rPr>
        <w:t xml:space="preserve"> і більше), що призводить до зниження продуктивності культур на 20% і більше.</w:t>
      </w:r>
    </w:p>
    <w:p w14:paraId="24FFFF9E" w14:textId="3CDAD0EC" w:rsidR="00FC0524" w:rsidRPr="00C2102E" w:rsidRDefault="00891F5A" w:rsidP="00266478">
      <w:pPr>
        <w:widowControl w:val="0"/>
        <w:overflowPunct w:val="0"/>
        <w:autoSpaceDE w:val="0"/>
        <w:autoSpaceDN w:val="0"/>
        <w:adjustRightInd w:val="0"/>
        <w:spacing w:line="223" w:lineRule="auto"/>
        <w:ind w:firstLine="851"/>
        <w:jc w:val="both"/>
      </w:pPr>
      <w:r w:rsidRPr="00C2102E">
        <w:rPr>
          <w:sz w:val="28"/>
          <w:szCs w:val="28"/>
        </w:rPr>
        <w:t xml:space="preserve">Ступінь </w:t>
      </w:r>
      <w:r w:rsidRPr="00855A6A">
        <w:rPr>
          <w:sz w:val="28"/>
          <w:szCs w:val="28"/>
        </w:rPr>
        <w:t>забур‘яненості</w:t>
      </w:r>
      <w:r w:rsidRPr="00C2102E">
        <w:rPr>
          <w:sz w:val="28"/>
          <w:szCs w:val="28"/>
        </w:rPr>
        <w:t xml:space="preserve"> полів визначається за 5 - бальною шкалою в шт. на </w:t>
      </w:r>
      <w:proofErr w:type="spellStart"/>
      <w:r w:rsidRPr="00C2102E">
        <w:rPr>
          <w:sz w:val="28"/>
          <w:szCs w:val="28"/>
        </w:rPr>
        <w:t>кв.м</w:t>
      </w:r>
      <w:proofErr w:type="spellEnd"/>
      <w:r w:rsidRPr="00C2102E">
        <w:rPr>
          <w:sz w:val="28"/>
          <w:szCs w:val="28"/>
        </w:rPr>
        <w:t>:</w:t>
      </w:r>
    </w:p>
    <w:p w14:paraId="3E05EB42" w14:textId="77777777" w:rsidR="00891F5A" w:rsidRPr="00C2102E" w:rsidRDefault="00891F5A" w:rsidP="00C2102E">
      <w:pPr>
        <w:widowControl w:val="0"/>
        <w:autoSpaceDE w:val="0"/>
        <w:autoSpaceDN w:val="0"/>
        <w:adjustRightInd w:val="0"/>
        <w:spacing w:line="3" w:lineRule="exact"/>
        <w:ind w:firstLine="851"/>
      </w:pPr>
    </w:p>
    <w:tbl>
      <w:tblPr>
        <w:tblpPr w:leftFromText="180" w:rightFromText="180" w:vertAnchor="text" w:tblpY="1"/>
        <w:tblOverlap w:val="never"/>
        <w:tblW w:w="9110" w:type="dxa"/>
        <w:tblLayout w:type="fixed"/>
        <w:tblCellMar>
          <w:left w:w="0" w:type="dxa"/>
          <w:right w:w="0" w:type="dxa"/>
        </w:tblCellMar>
        <w:tblLook w:val="0000" w:firstRow="0" w:lastRow="0" w:firstColumn="0" w:lastColumn="0" w:noHBand="0" w:noVBand="0"/>
      </w:tblPr>
      <w:tblGrid>
        <w:gridCol w:w="222"/>
        <w:gridCol w:w="5258"/>
        <w:gridCol w:w="3630"/>
      </w:tblGrid>
      <w:tr w:rsidR="00C2102E" w:rsidRPr="00EF77A4" w14:paraId="232624FF" w14:textId="77777777" w:rsidTr="00801B17">
        <w:trPr>
          <w:trHeight w:val="329"/>
        </w:trPr>
        <w:tc>
          <w:tcPr>
            <w:tcW w:w="222" w:type="dxa"/>
            <w:tcBorders>
              <w:top w:val="nil"/>
              <w:left w:val="nil"/>
              <w:bottom w:val="nil"/>
              <w:right w:val="nil"/>
            </w:tcBorders>
            <w:vAlign w:val="bottom"/>
          </w:tcPr>
          <w:p w14:paraId="041F2716" w14:textId="77777777" w:rsidR="00891F5A" w:rsidRPr="00C2102E" w:rsidRDefault="00891F5A" w:rsidP="00EF77A4">
            <w:pPr>
              <w:pStyle w:val="15"/>
            </w:pPr>
            <w:r w:rsidRPr="00C2102E">
              <w:rPr>
                <w:w w:val="85"/>
              </w:rPr>
              <w:t>1</w:t>
            </w:r>
          </w:p>
        </w:tc>
        <w:tc>
          <w:tcPr>
            <w:tcW w:w="8888" w:type="dxa"/>
            <w:gridSpan w:val="2"/>
            <w:tcBorders>
              <w:top w:val="nil"/>
              <w:left w:val="nil"/>
              <w:bottom w:val="nil"/>
              <w:right w:val="nil"/>
            </w:tcBorders>
            <w:vAlign w:val="bottom"/>
          </w:tcPr>
          <w:p w14:paraId="3A2B1DE1" w14:textId="63F92FBE" w:rsidR="00891F5A" w:rsidRPr="00EF77A4" w:rsidRDefault="00891F5A" w:rsidP="00EF77A4">
            <w:pPr>
              <w:pStyle w:val="15"/>
            </w:pPr>
            <w:r w:rsidRPr="00EF77A4">
              <w:t xml:space="preserve">бал (дуже слабкий) – 1-5 шт. всіх видів </w:t>
            </w:r>
            <w:proofErr w:type="spellStart"/>
            <w:r w:rsidRPr="00EF77A4">
              <w:t>вегетуючих</w:t>
            </w:r>
            <w:proofErr w:type="spellEnd"/>
            <w:r w:rsidRPr="00EF77A4">
              <w:t xml:space="preserve"> бур</w:t>
            </w:r>
            <w:r w:rsidR="00855A6A" w:rsidRPr="00EF77A4">
              <w:t>’</w:t>
            </w:r>
            <w:r w:rsidRPr="00EF77A4">
              <w:t>янів</w:t>
            </w:r>
          </w:p>
        </w:tc>
      </w:tr>
      <w:tr w:rsidR="00C2102E" w:rsidRPr="00C2102E" w14:paraId="3CF67DD1" w14:textId="77777777" w:rsidTr="00801B17">
        <w:trPr>
          <w:trHeight w:val="329"/>
        </w:trPr>
        <w:tc>
          <w:tcPr>
            <w:tcW w:w="222" w:type="dxa"/>
            <w:tcBorders>
              <w:top w:val="nil"/>
              <w:left w:val="nil"/>
              <w:bottom w:val="nil"/>
              <w:right w:val="nil"/>
            </w:tcBorders>
            <w:vAlign w:val="bottom"/>
          </w:tcPr>
          <w:p w14:paraId="0965FF77" w14:textId="77777777" w:rsidR="00891F5A" w:rsidRPr="00C2102E" w:rsidRDefault="00891F5A" w:rsidP="00EF77A4">
            <w:pPr>
              <w:pStyle w:val="15"/>
            </w:pPr>
            <w:r w:rsidRPr="00C2102E">
              <w:rPr>
                <w:w w:val="85"/>
              </w:rPr>
              <w:t>2</w:t>
            </w:r>
          </w:p>
        </w:tc>
        <w:tc>
          <w:tcPr>
            <w:tcW w:w="5258" w:type="dxa"/>
            <w:tcBorders>
              <w:top w:val="nil"/>
              <w:left w:val="nil"/>
              <w:bottom w:val="nil"/>
              <w:right w:val="nil"/>
            </w:tcBorders>
            <w:vAlign w:val="bottom"/>
          </w:tcPr>
          <w:p w14:paraId="29062DE1" w14:textId="77777777" w:rsidR="00891F5A" w:rsidRPr="00C2102E" w:rsidRDefault="00891F5A" w:rsidP="00EF77A4">
            <w:pPr>
              <w:pStyle w:val="15"/>
            </w:pPr>
            <w:r w:rsidRPr="00C2102E">
              <w:t>бали (слабкий) – 6-15</w:t>
            </w:r>
          </w:p>
        </w:tc>
        <w:tc>
          <w:tcPr>
            <w:tcW w:w="3629" w:type="dxa"/>
            <w:tcBorders>
              <w:top w:val="nil"/>
              <w:left w:val="nil"/>
              <w:bottom w:val="nil"/>
              <w:right w:val="nil"/>
            </w:tcBorders>
            <w:vAlign w:val="bottom"/>
          </w:tcPr>
          <w:p w14:paraId="6D1AECAC" w14:textId="3E742921" w:rsidR="00891F5A" w:rsidRPr="00C2102E" w:rsidRDefault="00CA2CDC" w:rsidP="00EF77A4">
            <w:pPr>
              <w:pStyle w:val="15"/>
            </w:pPr>
            <w:r w:rsidRPr="00C2102E">
              <w:t>-//-</w:t>
            </w:r>
          </w:p>
        </w:tc>
      </w:tr>
      <w:tr w:rsidR="00C2102E" w:rsidRPr="00C2102E" w14:paraId="19EBC1CF" w14:textId="77777777" w:rsidTr="00801B17">
        <w:trPr>
          <w:trHeight w:val="329"/>
        </w:trPr>
        <w:tc>
          <w:tcPr>
            <w:tcW w:w="222" w:type="dxa"/>
            <w:tcBorders>
              <w:top w:val="nil"/>
              <w:left w:val="nil"/>
              <w:bottom w:val="nil"/>
              <w:right w:val="nil"/>
            </w:tcBorders>
            <w:vAlign w:val="bottom"/>
          </w:tcPr>
          <w:p w14:paraId="5745942A" w14:textId="77777777" w:rsidR="00891F5A" w:rsidRPr="00C2102E" w:rsidRDefault="00891F5A" w:rsidP="00EF77A4">
            <w:pPr>
              <w:pStyle w:val="15"/>
            </w:pPr>
            <w:r w:rsidRPr="00C2102E">
              <w:rPr>
                <w:w w:val="85"/>
              </w:rPr>
              <w:t>3</w:t>
            </w:r>
          </w:p>
        </w:tc>
        <w:tc>
          <w:tcPr>
            <w:tcW w:w="5258" w:type="dxa"/>
            <w:tcBorders>
              <w:top w:val="nil"/>
              <w:left w:val="nil"/>
              <w:bottom w:val="nil"/>
              <w:right w:val="nil"/>
            </w:tcBorders>
            <w:vAlign w:val="bottom"/>
          </w:tcPr>
          <w:p w14:paraId="2351F5E9" w14:textId="77777777" w:rsidR="00891F5A" w:rsidRPr="00C2102E" w:rsidRDefault="00891F5A" w:rsidP="00EF77A4">
            <w:pPr>
              <w:pStyle w:val="15"/>
            </w:pPr>
            <w:r w:rsidRPr="00C2102E">
              <w:t>бали (середній) – 16-50</w:t>
            </w:r>
          </w:p>
        </w:tc>
        <w:tc>
          <w:tcPr>
            <w:tcW w:w="3629" w:type="dxa"/>
            <w:tcBorders>
              <w:top w:val="nil"/>
              <w:left w:val="nil"/>
              <w:bottom w:val="nil"/>
              <w:right w:val="nil"/>
            </w:tcBorders>
            <w:vAlign w:val="bottom"/>
          </w:tcPr>
          <w:p w14:paraId="1A53BFA4" w14:textId="0D46E983" w:rsidR="00891F5A" w:rsidRPr="00C2102E" w:rsidRDefault="00CA2CDC" w:rsidP="00EF77A4">
            <w:pPr>
              <w:pStyle w:val="15"/>
            </w:pPr>
            <w:r w:rsidRPr="00C2102E">
              <w:t>-//-</w:t>
            </w:r>
          </w:p>
        </w:tc>
      </w:tr>
      <w:tr w:rsidR="00C2102E" w:rsidRPr="00C2102E" w14:paraId="69107619" w14:textId="77777777" w:rsidTr="00801B17">
        <w:trPr>
          <w:trHeight w:val="329"/>
        </w:trPr>
        <w:tc>
          <w:tcPr>
            <w:tcW w:w="222" w:type="dxa"/>
            <w:tcBorders>
              <w:top w:val="nil"/>
              <w:left w:val="nil"/>
              <w:bottom w:val="nil"/>
              <w:right w:val="nil"/>
            </w:tcBorders>
            <w:vAlign w:val="bottom"/>
          </w:tcPr>
          <w:p w14:paraId="0476E3C4" w14:textId="77777777" w:rsidR="00891F5A" w:rsidRPr="00C2102E" w:rsidRDefault="00891F5A" w:rsidP="00EF77A4">
            <w:pPr>
              <w:pStyle w:val="15"/>
            </w:pPr>
            <w:r w:rsidRPr="00C2102E">
              <w:rPr>
                <w:w w:val="85"/>
              </w:rPr>
              <w:t>4</w:t>
            </w:r>
          </w:p>
        </w:tc>
        <w:tc>
          <w:tcPr>
            <w:tcW w:w="5258" w:type="dxa"/>
            <w:tcBorders>
              <w:top w:val="nil"/>
              <w:left w:val="nil"/>
              <w:bottom w:val="nil"/>
              <w:right w:val="nil"/>
            </w:tcBorders>
            <w:vAlign w:val="bottom"/>
          </w:tcPr>
          <w:p w14:paraId="600C8734" w14:textId="77777777" w:rsidR="00891F5A" w:rsidRPr="00C2102E" w:rsidRDefault="00891F5A" w:rsidP="00EF77A4">
            <w:pPr>
              <w:pStyle w:val="15"/>
            </w:pPr>
            <w:r w:rsidRPr="00C2102E">
              <w:t>бали (сильний) – 51-100</w:t>
            </w:r>
          </w:p>
        </w:tc>
        <w:tc>
          <w:tcPr>
            <w:tcW w:w="3629" w:type="dxa"/>
            <w:tcBorders>
              <w:top w:val="nil"/>
              <w:left w:val="nil"/>
              <w:bottom w:val="nil"/>
              <w:right w:val="nil"/>
            </w:tcBorders>
            <w:vAlign w:val="bottom"/>
          </w:tcPr>
          <w:p w14:paraId="5BABCE26" w14:textId="4DC1C7EC" w:rsidR="00891F5A" w:rsidRPr="00C2102E" w:rsidRDefault="00CA2CDC" w:rsidP="00EF77A4">
            <w:pPr>
              <w:pStyle w:val="15"/>
            </w:pPr>
            <w:r w:rsidRPr="00C2102E">
              <w:t>-//-</w:t>
            </w:r>
          </w:p>
        </w:tc>
      </w:tr>
      <w:tr w:rsidR="00C2102E" w:rsidRPr="00C2102E" w14:paraId="0EA31525" w14:textId="77777777" w:rsidTr="00801B17">
        <w:trPr>
          <w:trHeight w:val="329"/>
        </w:trPr>
        <w:tc>
          <w:tcPr>
            <w:tcW w:w="222" w:type="dxa"/>
            <w:tcBorders>
              <w:top w:val="nil"/>
              <w:left w:val="nil"/>
              <w:bottom w:val="nil"/>
              <w:right w:val="nil"/>
            </w:tcBorders>
            <w:vAlign w:val="bottom"/>
          </w:tcPr>
          <w:p w14:paraId="378F854F" w14:textId="77777777" w:rsidR="00891F5A" w:rsidRPr="00C2102E" w:rsidRDefault="00891F5A" w:rsidP="00EF77A4">
            <w:pPr>
              <w:pStyle w:val="15"/>
            </w:pPr>
            <w:r w:rsidRPr="00C2102E">
              <w:rPr>
                <w:w w:val="85"/>
              </w:rPr>
              <w:t>5</w:t>
            </w:r>
          </w:p>
        </w:tc>
        <w:tc>
          <w:tcPr>
            <w:tcW w:w="5258" w:type="dxa"/>
            <w:tcBorders>
              <w:top w:val="nil"/>
              <w:left w:val="nil"/>
              <w:bottom w:val="nil"/>
              <w:right w:val="nil"/>
            </w:tcBorders>
            <w:vAlign w:val="bottom"/>
          </w:tcPr>
          <w:p w14:paraId="17F9F494" w14:textId="77777777" w:rsidR="00891F5A" w:rsidRPr="00C2102E" w:rsidRDefault="00891F5A" w:rsidP="00EF77A4">
            <w:pPr>
              <w:pStyle w:val="15"/>
            </w:pPr>
            <w:r w:rsidRPr="00C2102E">
              <w:t>бали (дуже сильний) – більше 100</w:t>
            </w:r>
          </w:p>
        </w:tc>
        <w:tc>
          <w:tcPr>
            <w:tcW w:w="3629" w:type="dxa"/>
            <w:tcBorders>
              <w:top w:val="nil"/>
              <w:left w:val="nil"/>
              <w:bottom w:val="nil"/>
              <w:right w:val="nil"/>
            </w:tcBorders>
            <w:vAlign w:val="bottom"/>
          </w:tcPr>
          <w:p w14:paraId="6B28932D" w14:textId="675D72E2" w:rsidR="00891F5A" w:rsidRPr="00C2102E" w:rsidRDefault="00CA2CDC" w:rsidP="00EF77A4">
            <w:pPr>
              <w:pStyle w:val="15"/>
            </w:pPr>
            <w:r w:rsidRPr="00C2102E">
              <w:t>-//-</w:t>
            </w:r>
          </w:p>
        </w:tc>
      </w:tr>
    </w:tbl>
    <w:p w14:paraId="024F4E36" w14:textId="77777777" w:rsidR="0096326C" w:rsidRDefault="0096326C" w:rsidP="00EF77A4">
      <w:pPr>
        <w:pStyle w:val="15"/>
      </w:pPr>
    </w:p>
    <w:p w14:paraId="51A182F3" w14:textId="3D6C6444" w:rsidR="00891F5A" w:rsidRPr="00C2102E" w:rsidRDefault="00891F5A" w:rsidP="00C2102E">
      <w:pPr>
        <w:widowControl w:val="0"/>
        <w:overflowPunct w:val="0"/>
        <w:autoSpaceDE w:val="0"/>
        <w:autoSpaceDN w:val="0"/>
        <w:adjustRightInd w:val="0"/>
        <w:ind w:firstLine="851"/>
        <w:jc w:val="both"/>
        <w:rPr>
          <w:sz w:val="28"/>
          <w:szCs w:val="28"/>
        </w:rPr>
      </w:pPr>
      <w:r w:rsidRPr="00C2102E">
        <w:rPr>
          <w:sz w:val="28"/>
          <w:szCs w:val="28"/>
        </w:rPr>
        <w:t xml:space="preserve">Застосування гербіцидів доцільне за наявності 3-36 і більше шт. бур’янів на </w:t>
      </w:r>
      <w:proofErr w:type="spellStart"/>
      <w:r w:rsidRPr="00C2102E">
        <w:rPr>
          <w:sz w:val="28"/>
          <w:szCs w:val="28"/>
        </w:rPr>
        <w:t>кв.м</w:t>
      </w:r>
      <w:proofErr w:type="spellEnd"/>
      <w:r w:rsidRPr="00C2102E">
        <w:rPr>
          <w:sz w:val="28"/>
          <w:szCs w:val="28"/>
        </w:rPr>
        <w:t>, залежно від переважаючого виду їх. Для бур’янів, які здатні утворювати значну надземну біомасу, пороговий показник менший.</w:t>
      </w:r>
    </w:p>
    <w:p w14:paraId="1D540808" w14:textId="22C41929" w:rsidR="00891F5A" w:rsidRPr="00C2102E" w:rsidRDefault="00891F5A" w:rsidP="00C2102E">
      <w:pPr>
        <w:widowControl w:val="0"/>
        <w:overflowPunct w:val="0"/>
        <w:autoSpaceDE w:val="0"/>
        <w:autoSpaceDN w:val="0"/>
        <w:adjustRightInd w:val="0"/>
        <w:ind w:firstLine="851"/>
        <w:jc w:val="both"/>
        <w:rPr>
          <w:sz w:val="28"/>
          <w:szCs w:val="28"/>
        </w:rPr>
      </w:pPr>
      <w:r w:rsidRPr="00C2102E">
        <w:rPr>
          <w:sz w:val="28"/>
          <w:szCs w:val="28"/>
        </w:rPr>
        <w:t xml:space="preserve">Зернові колосові культури частіше засмічуються двосім’ядольними бур’янами – свиріпою звичайною, </w:t>
      </w:r>
      <w:proofErr w:type="spellStart"/>
      <w:r w:rsidRPr="00C2102E">
        <w:rPr>
          <w:sz w:val="28"/>
          <w:szCs w:val="28"/>
        </w:rPr>
        <w:t>триреберником</w:t>
      </w:r>
      <w:proofErr w:type="spellEnd"/>
      <w:r w:rsidRPr="00C2102E">
        <w:rPr>
          <w:sz w:val="28"/>
          <w:szCs w:val="28"/>
        </w:rPr>
        <w:t xml:space="preserve"> непахучим, волошкою синьою, талабаном польовим, підмаренником чіпким, гречкою </w:t>
      </w:r>
      <w:proofErr w:type="spellStart"/>
      <w:r w:rsidRPr="00C2102E">
        <w:rPr>
          <w:sz w:val="28"/>
          <w:szCs w:val="28"/>
        </w:rPr>
        <w:t>березкоподібною</w:t>
      </w:r>
      <w:proofErr w:type="spellEnd"/>
      <w:r w:rsidRPr="00C2102E">
        <w:rPr>
          <w:sz w:val="28"/>
          <w:szCs w:val="28"/>
        </w:rPr>
        <w:t xml:space="preserve">, лободою білою, осотом (рожевим, польовим), березкою польовою. Частина посівів забур’янена однорічними злаковими – курячим просом і </w:t>
      </w:r>
      <w:proofErr w:type="spellStart"/>
      <w:r w:rsidRPr="00C2102E">
        <w:rPr>
          <w:sz w:val="28"/>
          <w:szCs w:val="28"/>
        </w:rPr>
        <w:t>мишіями</w:t>
      </w:r>
      <w:proofErr w:type="spellEnd"/>
      <w:r w:rsidRPr="00C2102E">
        <w:rPr>
          <w:sz w:val="28"/>
          <w:szCs w:val="28"/>
        </w:rPr>
        <w:t xml:space="preserve"> та багаторічними – пирієм повзучим. В озимих культурах збільшується чисельність метлюгу звичайного, фіалки триколірної, підмаренника чіпкого, </w:t>
      </w:r>
      <w:proofErr w:type="spellStart"/>
      <w:r w:rsidRPr="00C2102E">
        <w:rPr>
          <w:sz w:val="28"/>
          <w:szCs w:val="28"/>
        </w:rPr>
        <w:t>осотів</w:t>
      </w:r>
      <w:proofErr w:type="spellEnd"/>
      <w:r w:rsidRPr="00C2102E">
        <w:rPr>
          <w:sz w:val="28"/>
          <w:szCs w:val="28"/>
        </w:rPr>
        <w:t>.</w:t>
      </w:r>
    </w:p>
    <w:p w14:paraId="0AFFD6D1" w14:textId="4A54656E" w:rsidR="00891F5A" w:rsidRPr="00C2102E" w:rsidRDefault="00891F5A" w:rsidP="00C2102E">
      <w:pPr>
        <w:widowControl w:val="0"/>
        <w:overflowPunct w:val="0"/>
        <w:autoSpaceDE w:val="0"/>
        <w:autoSpaceDN w:val="0"/>
        <w:adjustRightInd w:val="0"/>
        <w:ind w:firstLine="851"/>
        <w:jc w:val="both"/>
        <w:rPr>
          <w:sz w:val="28"/>
          <w:szCs w:val="28"/>
        </w:rPr>
      </w:pPr>
      <w:r w:rsidRPr="00C2102E">
        <w:rPr>
          <w:sz w:val="28"/>
          <w:szCs w:val="28"/>
        </w:rPr>
        <w:t xml:space="preserve">Боротьбу з бур’янами необхідно починати в </w:t>
      </w:r>
      <w:proofErr w:type="spellStart"/>
      <w:r w:rsidRPr="00C2102E">
        <w:rPr>
          <w:sz w:val="28"/>
          <w:szCs w:val="28"/>
        </w:rPr>
        <w:t>літньо</w:t>
      </w:r>
      <w:proofErr w:type="spellEnd"/>
      <w:r w:rsidRPr="00C2102E">
        <w:rPr>
          <w:sz w:val="28"/>
          <w:szCs w:val="28"/>
        </w:rPr>
        <w:t xml:space="preserve">-осінній період, після збирання попередника. Залежно від видового складу агрофітоценозу проводять 2-3 разове лущіння для знищення </w:t>
      </w:r>
      <w:proofErr w:type="spellStart"/>
      <w:r w:rsidRPr="00C2102E">
        <w:rPr>
          <w:sz w:val="28"/>
          <w:szCs w:val="28"/>
        </w:rPr>
        <w:t>коренепаросткових</w:t>
      </w:r>
      <w:proofErr w:type="spellEnd"/>
      <w:r w:rsidRPr="00C2102E">
        <w:rPr>
          <w:sz w:val="28"/>
          <w:szCs w:val="28"/>
        </w:rPr>
        <w:t xml:space="preserve"> бур’янів лемішними лущильниками та </w:t>
      </w:r>
      <w:proofErr w:type="spellStart"/>
      <w:r w:rsidRPr="00C2102E">
        <w:rPr>
          <w:sz w:val="28"/>
          <w:szCs w:val="28"/>
        </w:rPr>
        <w:t>плоскорізними</w:t>
      </w:r>
      <w:proofErr w:type="spellEnd"/>
      <w:r w:rsidRPr="00C2102E">
        <w:rPr>
          <w:sz w:val="28"/>
          <w:szCs w:val="28"/>
        </w:rPr>
        <w:t xml:space="preserve"> знаряддями (перше на глибину 6-8 см, друге через 2-3 тижні на 10-12, третє на 14-16 см при з’явленні перших проростків бур‘янів). Кореневищні (пирій повзучий) знищуються пожнивним лущінням дисковими боронами на глибину 12-15 см у двох напрямках та оранкою на глибину орного шару при з’явленні білих проростків.</w:t>
      </w:r>
    </w:p>
    <w:p w14:paraId="30DA7669" w14:textId="71707686" w:rsidR="00891F5A" w:rsidRPr="00C2102E" w:rsidRDefault="00891F5A" w:rsidP="00C2102E">
      <w:pPr>
        <w:widowControl w:val="0"/>
        <w:overflowPunct w:val="0"/>
        <w:autoSpaceDE w:val="0"/>
        <w:autoSpaceDN w:val="0"/>
        <w:adjustRightInd w:val="0"/>
        <w:ind w:firstLine="851"/>
        <w:jc w:val="both"/>
        <w:rPr>
          <w:sz w:val="28"/>
          <w:szCs w:val="28"/>
        </w:rPr>
      </w:pPr>
      <w:r w:rsidRPr="00C2102E">
        <w:rPr>
          <w:sz w:val="28"/>
          <w:szCs w:val="28"/>
        </w:rPr>
        <w:t xml:space="preserve">За умов сильного засмічення попередника багаторічними бур’янами краще застосовувати хімічне прополювання. Для цього використовують один з гербіцидів суцільної дії </w:t>
      </w:r>
      <w:r w:rsidRPr="00855A6A">
        <w:rPr>
          <w:sz w:val="28"/>
          <w:szCs w:val="28"/>
        </w:rPr>
        <w:t>(</w:t>
      </w:r>
      <w:proofErr w:type="spellStart"/>
      <w:r w:rsidR="00855A6A">
        <w:rPr>
          <w:sz w:val="28"/>
          <w:szCs w:val="28"/>
        </w:rPr>
        <w:t>Г</w:t>
      </w:r>
      <w:r w:rsidRPr="00855A6A">
        <w:rPr>
          <w:sz w:val="28"/>
          <w:szCs w:val="28"/>
        </w:rPr>
        <w:t>ліфоган</w:t>
      </w:r>
      <w:proofErr w:type="spellEnd"/>
      <w:r w:rsidRPr="00855A6A">
        <w:rPr>
          <w:sz w:val="28"/>
          <w:szCs w:val="28"/>
        </w:rPr>
        <w:t xml:space="preserve"> 480, </w:t>
      </w:r>
      <w:proofErr w:type="spellStart"/>
      <w:r w:rsidRPr="00855A6A">
        <w:rPr>
          <w:sz w:val="28"/>
          <w:szCs w:val="28"/>
        </w:rPr>
        <w:t>в.р</w:t>
      </w:r>
      <w:proofErr w:type="spellEnd"/>
      <w:r w:rsidRPr="00855A6A">
        <w:rPr>
          <w:sz w:val="28"/>
          <w:szCs w:val="28"/>
        </w:rPr>
        <w:t xml:space="preserve">., </w:t>
      </w:r>
      <w:proofErr w:type="spellStart"/>
      <w:r w:rsidR="00855A6A">
        <w:rPr>
          <w:sz w:val="28"/>
          <w:szCs w:val="28"/>
        </w:rPr>
        <w:t>Р</w:t>
      </w:r>
      <w:r w:rsidRPr="00855A6A">
        <w:rPr>
          <w:sz w:val="28"/>
          <w:szCs w:val="28"/>
        </w:rPr>
        <w:t>аундап</w:t>
      </w:r>
      <w:proofErr w:type="spellEnd"/>
      <w:r w:rsidRPr="00855A6A">
        <w:rPr>
          <w:sz w:val="28"/>
          <w:szCs w:val="28"/>
        </w:rPr>
        <w:t xml:space="preserve">, </w:t>
      </w:r>
      <w:proofErr w:type="spellStart"/>
      <w:r w:rsidRPr="00855A6A">
        <w:rPr>
          <w:sz w:val="28"/>
          <w:szCs w:val="28"/>
        </w:rPr>
        <w:t>в.р</w:t>
      </w:r>
      <w:proofErr w:type="spellEnd"/>
      <w:r w:rsidRPr="00855A6A">
        <w:rPr>
          <w:sz w:val="28"/>
          <w:szCs w:val="28"/>
        </w:rPr>
        <w:t>. та інші),</w:t>
      </w:r>
      <w:r w:rsidRPr="00C2102E">
        <w:rPr>
          <w:sz w:val="28"/>
          <w:szCs w:val="28"/>
        </w:rPr>
        <w:t xml:space="preserve"> які вносять при відростанні бур’янів, але не пізніше, як за 2 тижні до сівби культури.</w:t>
      </w:r>
    </w:p>
    <w:p w14:paraId="5EFE973F" w14:textId="68094BDC" w:rsidR="00891F5A" w:rsidRDefault="00891F5A" w:rsidP="00C2102E">
      <w:pPr>
        <w:widowControl w:val="0"/>
        <w:overflowPunct w:val="0"/>
        <w:autoSpaceDE w:val="0"/>
        <w:autoSpaceDN w:val="0"/>
        <w:adjustRightInd w:val="0"/>
        <w:ind w:firstLine="851"/>
        <w:jc w:val="both"/>
        <w:rPr>
          <w:sz w:val="28"/>
          <w:szCs w:val="28"/>
        </w:rPr>
      </w:pPr>
      <w:r w:rsidRPr="00C2102E">
        <w:rPr>
          <w:sz w:val="28"/>
          <w:szCs w:val="28"/>
        </w:rPr>
        <w:t>Навесні для знищення зимуючих та озимих бур’янів в посівах озимих культур в залежності від їх стану, щільності і механічного складу ґрунту, необхідно проводити боронування середніми або важкими боронами. Досить ефективними на ґрунтах усіх типів є застосування голчастих борін.</w:t>
      </w:r>
    </w:p>
    <w:p w14:paraId="0EC45C5B" w14:textId="77777777" w:rsidR="002D020A" w:rsidRPr="00C2102E" w:rsidRDefault="002D020A" w:rsidP="00C2102E">
      <w:pPr>
        <w:widowControl w:val="0"/>
        <w:overflowPunct w:val="0"/>
        <w:autoSpaceDE w:val="0"/>
        <w:autoSpaceDN w:val="0"/>
        <w:adjustRightInd w:val="0"/>
        <w:ind w:firstLine="851"/>
        <w:jc w:val="both"/>
        <w:rPr>
          <w:sz w:val="28"/>
          <w:szCs w:val="28"/>
        </w:rPr>
      </w:pPr>
    </w:p>
    <w:p w14:paraId="59F8C601" w14:textId="21C08B0E" w:rsidR="00891F5A" w:rsidRPr="00C2102E" w:rsidRDefault="00891F5A" w:rsidP="00C2102E">
      <w:pPr>
        <w:widowControl w:val="0"/>
        <w:overflowPunct w:val="0"/>
        <w:autoSpaceDE w:val="0"/>
        <w:autoSpaceDN w:val="0"/>
        <w:adjustRightInd w:val="0"/>
        <w:ind w:firstLine="851"/>
        <w:jc w:val="both"/>
        <w:rPr>
          <w:sz w:val="28"/>
          <w:szCs w:val="28"/>
        </w:rPr>
      </w:pPr>
      <w:r w:rsidRPr="00157FF5">
        <w:rPr>
          <w:sz w:val="28"/>
          <w:szCs w:val="28"/>
        </w:rPr>
        <w:lastRenderedPageBreak/>
        <w:t xml:space="preserve">Ярі зернові культури засмічуються, переважно, однорічними двосім’ядольними бур’янами – редькою дикою, </w:t>
      </w:r>
      <w:proofErr w:type="spellStart"/>
      <w:r w:rsidRPr="00157FF5">
        <w:rPr>
          <w:sz w:val="28"/>
          <w:szCs w:val="28"/>
        </w:rPr>
        <w:t>триреберником</w:t>
      </w:r>
      <w:proofErr w:type="spellEnd"/>
      <w:r w:rsidRPr="00157FF5">
        <w:rPr>
          <w:sz w:val="28"/>
          <w:szCs w:val="28"/>
        </w:rPr>
        <w:t xml:space="preserve"> непахучим,</w:t>
      </w:r>
      <w:bookmarkStart w:id="18" w:name="page321"/>
      <w:bookmarkEnd w:id="18"/>
      <w:r w:rsidR="00484AC6" w:rsidRPr="00157FF5">
        <w:rPr>
          <w:sz w:val="28"/>
          <w:szCs w:val="28"/>
        </w:rPr>
        <w:t xml:space="preserve"> </w:t>
      </w:r>
      <w:r w:rsidRPr="00157FF5">
        <w:rPr>
          <w:sz w:val="28"/>
          <w:szCs w:val="28"/>
        </w:rPr>
        <w:t xml:space="preserve">лободою білою, щирицями, гірчаком, підмаренником чіпким, гречкою </w:t>
      </w:r>
      <w:proofErr w:type="spellStart"/>
      <w:r w:rsidRPr="00157FF5">
        <w:rPr>
          <w:sz w:val="28"/>
          <w:szCs w:val="28"/>
        </w:rPr>
        <w:t>березковидною</w:t>
      </w:r>
      <w:proofErr w:type="spellEnd"/>
      <w:r w:rsidRPr="00157FF5">
        <w:rPr>
          <w:sz w:val="28"/>
          <w:szCs w:val="28"/>
        </w:rPr>
        <w:t xml:space="preserve">; злаковими – просом курячим, </w:t>
      </w:r>
      <w:proofErr w:type="spellStart"/>
      <w:r w:rsidRPr="00157FF5">
        <w:rPr>
          <w:sz w:val="28"/>
          <w:szCs w:val="28"/>
        </w:rPr>
        <w:t>мишіями</w:t>
      </w:r>
      <w:proofErr w:type="spellEnd"/>
      <w:r w:rsidRPr="00157FF5">
        <w:rPr>
          <w:sz w:val="28"/>
          <w:szCs w:val="28"/>
        </w:rPr>
        <w:t>; багаторічними – осотом рожевим та березкою польовою</w:t>
      </w:r>
      <w:r w:rsidR="00157FF5" w:rsidRPr="00157FF5">
        <w:rPr>
          <w:sz w:val="28"/>
          <w:szCs w:val="28"/>
        </w:rPr>
        <w:t>.</w:t>
      </w:r>
      <w:r w:rsidRPr="00C2102E">
        <w:rPr>
          <w:sz w:val="28"/>
          <w:szCs w:val="28"/>
        </w:rPr>
        <w:t xml:space="preserve"> </w:t>
      </w:r>
    </w:p>
    <w:p w14:paraId="67461BEE" w14:textId="4DFC6DB3" w:rsidR="00891F5A" w:rsidRPr="00C2102E" w:rsidRDefault="00891F5A" w:rsidP="00C2102E">
      <w:pPr>
        <w:widowControl w:val="0"/>
        <w:overflowPunct w:val="0"/>
        <w:autoSpaceDE w:val="0"/>
        <w:autoSpaceDN w:val="0"/>
        <w:adjustRightInd w:val="0"/>
        <w:ind w:firstLine="851"/>
        <w:jc w:val="both"/>
        <w:rPr>
          <w:sz w:val="28"/>
          <w:szCs w:val="28"/>
        </w:rPr>
      </w:pPr>
      <w:r w:rsidRPr="00C2102E">
        <w:rPr>
          <w:sz w:val="28"/>
          <w:szCs w:val="28"/>
        </w:rPr>
        <w:t xml:space="preserve">Велике значення в боротьбі з бур’янами в посівах ярих культур мають агротехнічні заходи. Так, різноглибинний обробіток дисковими та лемішними лущильниками і високоякісна оранка сприяють знищенню до 70% </w:t>
      </w:r>
      <w:proofErr w:type="spellStart"/>
      <w:r w:rsidRPr="00C2102E">
        <w:rPr>
          <w:sz w:val="28"/>
          <w:szCs w:val="28"/>
        </w:rPr>
        <w:t>коренепаросткових</w:t>
      </w:r>
      <w:proofErr w:type="spellEnd"/>
      <w:r w:rsidRPr="00C2102E">
        <w:rPr>
          <w:sz w:val="28"/>
          <w:szCs w:val="28"/>
        </w:rPr>
        <w:t xml:space="preserve"> і 40% однорічних бур’янів. Часто вони не забезпечують оптимальної чистоти посівів, тому виникає необхідність застосування гербіцидів.</w:t>
      </w:r>
    </w:p>
    <w:p w14:paraId="07AA5A92" w14:textId="4E25E8A7" w:rsidR="00891F5A" w:rsidRPr="00C2102E" w:rsidRDefault="00891F5A" w:rsidP="00C2102E">
      <w:pPr>
        <w:widowControl w:val="0"/>
        <w:overflowPunct w:val="0"/>
        <w:autoSpaceDE w:val="0"/>
        <w:autoSpaceDN w:val="0"/>
        <w:adjustRightInd w:val="0"/>
        <w:ind w:firstLine="851"/>
        <w:jc w:val="both"/>
        <w:rPr>
          <w:sz w:val="28"/>
          <w:szCs w:val="28"/>
        </w:rPr>
      </w:pPr>
      <w:r w:rsidRPr="00C2102E">
        <w:rPr>
          <w:sz w:val="28"/>
          <w:szCs w:val="28"/>
        </w:rPr>
        <w:t xml:space="preserve">Строки застосування гербіцидів слід диференціювати в залежності від видового складу агрофітоценозу. Якщо домінують однорічні двосім’ядольні бур’яни, посіви обробляють на початку кущіння, багаторічні </w:t>
      </w:r>
      <w:proofErr w:type="spellStart"/>
      <w:r w:rsidRPr="00C2102E">
        <w:rPr>
          <w:sz w:val="28"/>
          <w:szCs w:val="28"/>
        </w:rPr>
        <w:t>коренепаросткові</w:t>
      </w:r>
      <w:proofErr w:type="spellEnd"/>
      <w:r w:rsidRPr="00C2102E">
        <w:rPr>
          <w:sz w:val="28"/>
          <w:szCs w:val="28"/>
        </w:rPr>
        <w:t xml:space="preserve"> – у фазі повного кущіння. Засмічені багаторічними злаковими та </w:t>
      </w:r>
      <w:proofErr w:type="spellStart"/>
      <w:r w:rsidRPr="00C2102E">
        <w:rPr>
          <w:sz w:val="28"/>
          <w:szCs w:val="28"/>
        </w:rPr>
        <w:t>коренепаростковими</w:t>
      </w:r>
      <w:proofErr w:type="spellEnd"/>
      <w:r w:rsidRPr="00C2102E">
        <w:rPr>
          <w:sz w:val="28"/>
          <w:szCs w:val="28"/>
        </w:rPr>
        <w:t xml:space="preserve"> бур’янами площі обробляють до сівби одним з гербіцидів на основі </w:t>
      </w:r>
      <w:proofErr w:type="spellStart"/>
      <w:r w:rsidRPr="00C2102E">
        <w:rPr>
          <w:sz w:val="28"/>
          <w:szCs w:val="28"/>
        </w:rPr>
        <w:t>гліфосату</w:t>
      </w:r>
      <w:proofErr w:type="spellEnd"/>
      <w:r w:rsidRPr="00C2102E">
        <w:rPr>
          <w:sz w:val="28"/>
          <w:szCs w:val="28"/>
        </w:rPr>
        <w:t xml:space="preserve"> </w:t>
      </w:r>
      <w:r w:rsidR="00855A6A">
        <w:rPr>
          <w:sz w:val="28"/>
          <w:szCs w:val="28"/>
        </w:rPr>
        <w:t>(</w:t>
      </w:r>
      <w:proofErr w:type="spellStart"/>
      <w:r w:rsidR="00855A6A" w:rsidRPr="00855A6A">
        <w:rPr>
          <w:sz w:val="28"/>
          <w:szCs w:val="28"/>
        </w:rPr>
        <w:t>Р</w:t>
      </w:r>
      <w:r w:rsidRPr="00855A6A">
        <w:rPr>
          <w:sz w:val="28"/>
          <w:szCs w:val="28"/>
        </w:rPr>
        <w:t>аундап</w:t>
      </w:r>
      <w:proofErr w:type="spellEnd"/>
      <w:r w:rsidRPr="00855A6A">
        <w:rPr>
          <w:sz w:val="28"/>
          <w:szCs w:val="28"/>
        </w:rPr>
        <w:t xml:space="preserve">, </w:t>
      </w:r>
      <w:proofErr w:type="spellStart"/>
      <w:r w:rsidR="00855A6A" w:rsidRPr="00855A6A">
        <w:rPr>
          <w:sz w:val="28"/>
          <w:szCs w:val="28"/>
        </w:rPr>
        <w:t>Г</w:t>
      </w:r>
      <w:r w:rsidRPr="00855A6A">
        <w:rPr>
          <w:sz w:val="28"/>
          <w:szCs w:val="28"/>
        </w:rPr>
        <w:t>ліфоган</w:t>
      </w:r>
      <w:proofErr w:type="spellEnd"/>
      <w:r w:rsidRPr="00855A6A">
        <w:rPr>
          <w:sz w:val="28"/>
          <w:szCs w:val="28"/>
        </w:rPr>
        <w:t xml:space="preserve"> та інші</w:t>
      </w:r>
      <w:r w:rsidR="00855A6A" w:rsidRPr="00855A6A">
        <w:rPr>
          <w:sz w:val="28"/>
          <w:szCs w:val="28"/>
        </w:rPr>
        <w:t>)</w:t>
      </w:r>
      <w:r w:rsidRPr="00855A6A">
        <w:rPr>
          <w:sz w:val="28"/>
          <w:szCs w:val="28"/>
        </w:rPr>
        <w:t>.</w:t>
      </w:r>
    </w:p>
    <w:p w14:paraId="712459C4" w14:textId="5861AAE2" w:rsidR="00A572DA" w:rsidRDefault="00A572DA" w:rsidP="00C2102E">
      <w:pPr>
        <w:widowControl w:val="0"/>
        <w:overflowPunct w:val="0"/>
        <w:autoSpaceDE w:val="0"/>
        <w:autoSpaceDN w:val="0"/>
        <w:adjustRightInd w:val="0"/>
        <w:ind w:firstLine="851"/>
        <w:jc w:val="both"/>
        <w:rPr>
          <w:sz w:val="26"/>
          <w:szCs w:val="26"/>
        </w:rPr>
      </w:pPr>
    </w:p>
    <w:p w14:paraId="57E280B1" w14:textId="24E1DE50" w:rsidR="006A1EC2" w:rsidRPr="006A1EC2" w:rsidRDefault="00937512" w:rsidP="00231AC4">
      <w:pPr>
        <w:widowControl w:val="0"/>
        <w:autoSpaceDE w:val="0"/>
        <w:autoSpaceDN w:val="0"/>
        <w:adjustRightInd w:val="0"/>
        <w:jc w:val="center"/>
        <w:rPr>
          <w:b/>
          <w:bCs/>
          <w:sz w:val="28"/>
          <w:szCs w:val="28"/>
          <w:lang w:val="ru-RU" w:eastAsia="en-US"/>
        </w:rPr>
      </w:pPr>
      <w:r>
        <w:rPr>
          <w:b/>
          <w:bCs/>
          <w:sz w:val="28"/>
          <w:szCs w:val="28"/>
          <w:lang w:eastAsia="en-US"/>
        </w:rPr>
        <w:t>ЗАХИСТ З</w:t>
      </w:r>
      <w:r w:rsidRPr="007D7F85">
        <w:rPr>
          <w:b/>
          <w:bCs/>
          <w:sz w:val="28"/>
          <w:szCs w:val="28"/>
          <w:lang w:eastAsia="en-US"/>
        </w:rPr>
        <w:t>ЕРНОВ</w:t>
      </w:r>
      <w:r>
        <w:rPr>
          <w:b/>
          <w:bCs/>
          <w:sz w:val="28"/>
          <w:szCs w:val="28"/>
          <w:lang w:eastAsia="en-US"/>
        </w:rPr>
        <w:t>ИХ</w:t>
      </w:r>
      <w:r w:rsidRPr="007D7F85">
        <w:rPr>
          <w:b/>
          <w:bCs/>
          <w:sz w:val="28"/>
          <w:szCs w:val="28"/>
          <w:lang w:eastAsia="en-US"/>
        </w:rPr>
        <w:t xml:space="preserve"> КУЛЬТУР </w:t>
      </w:r>
    </w:p>
    <w:p w14:paraId="3CD39E14" w14:textId="4553A0E8" w:rsidR="00231AC4" w:rsidRPr="007D7F85" w:rsidRDefault="00937512" w:rsidP="00231AC4">
      <w:pPr>
        <w:widowControl w:val="0"/>
        <w:autoSpaceDE w:val="0"/>
        <w:autoSpaceDN w:val="0"/>
        <w:adjustRightInd w:val="0"/>
        <w:jc w:val="center"/>
        <w:rPr>
          <w:sz w:val="28"/>
          <w:szCs w:val="28"/>
          <w:lang w:eastAsia="en-US"/>
        </w:rPr>
      </w:pPr>
      <w:r w:rsidRPr="007D7F85">
        <w:rPr>
          <w:b/>
          <w:bCs/>
          <w:sz w:val="28"/>
          <w:szCs w:val="28"/>
          <w:lang w:eastAsia="en-US"/>
        </w:rPr>
        <w:t>(ПШЕНИЦЯ, ЖИТО, ЯЧМІНЬ, ОВЕС, ПРОСО)</w:t>
      </w:r>
      <w:r>
        <w:rPr>
          <w:b/>
          <w:bCs/>
          <w:sz w:val="28"/>
          <w:szCs w:val="28"/>
          <w:lang w:eastAsia="en-US"/>
        </w:rPr>
        <w:t xml:space="preserve"> ВІД БУР</w:t>
      </w:r>
      <w:r w:rsidRPr="006A1EC2">
        <w:rPr>
          <w:b/>
          <w:bCs/>
          <w:sz w:val="28"/>
          <w:szCs w:val="28"/>
          <w:lang w:val="ru-RU" w:eastAsia="en-US"/>
        </w:rPr>
        <w:t>’</w:t>
      </w:r>
      <w:r>
        <w:rPr>
          <w:b/>
          <w:bCs/>
          <w:sz w:val="28"/>
          <w:szCs w:val="28"/>
          <w:lang w:eastAsia="en-US"/>
        </w:rPr>
        <w:t xml:space="preserve">ЯНІВ </w:t>
      </w:r>
    </w:p>
    <w:p w14:paraId="1D643D75" w14:textId="77777777" w:rsidR="00231AC4" w:rsidRPr="002D020A" w:rsidRDefault="00231AC4" w:rsidP="00231AC4">
      <w:pPr>
        <w:widowControl w:val="0"/>
        <w:autoSpaceDE w:val="0"/>
        <w:autoSpaceDN w:val="0"/>
        <w:adjustRightInd w:val="0"/>
        <w:spacing w:line="216" w:lineRule="exact"/>
        <w:rPr>
          <w:color w:val="404040"/>
          <w:sz w:val="28"/>
          <w:szCs w:val="28"/>
          <w:lang w:eastAsia="en-US"/>
        </w:rPr>
      </w:pPr>
    </w:p>
    <w:tbl>
      <w:tblPr>
        <w:tblW w:w="9528" w:type="dxa"/>
        <w:tblInd w:w="-274" w:type="dxa"/>
        <w:tblLayout w:type="fixed"/>
        <w:tblCellMar>
          <w:left w:w="0" w:type="dxa"/>
          <w:right w:w="0" w:type="dxa"/>
        </w:tblCellMar>
        <w:tblLook w:val="0000" w:firstRow="0" w:lastRow="0" w:firstColumn="0" w:lastColumn="0" w:noHBand="0" w:noVBand="0"/>
      </w:tblPr>
      <w:tblGrid>
        <w:gridCol w:w="1820"/>
        <w:gridCol w:w="1440"/>
        <w:gridCol w:w="1800"/>
        <w:gridCol w:w="1440"/>
        <w:gridCol w:w="1940"/>
        <w:gridCol w:w="1058"/>
        <w:gridCol w:w="30"/>
      </w:tblGrid>
      <w:tr w:rsidR="00266478" w:rsidRPr="00231AC4" w14:paraId="1FC9D351" w14:textId="77777777" w:rsidTr="00266478">
        <w:trPr>
          <w:trHeight w:val="475"/>
        </w:trPr>
        <w:tc>
          <w:tcPr>
            <w:tcW w:w="1820" w:type="dxa"/>
            <w:vMerge w:val="restart"/>
            <w:tcBorders>
              <w:top w:val="single" w:sz="8" w:space="0" w:color="auto"/>
              <w:left w:val="single" w:sz="8" w:space="0" w:color="auto"/>
              <w:right w:val="single" w:sz="8" w:space="0" w:color="auto"/>
            </w:tcBorders>
            <w:vAlign w:val="center"/>
          </w:tcPr>
          <w:p w14:paraId="3530F27F" w14:textId="77777777" w:rsidR="00266478" w:rsidRPr="00231AC4" w:rsidRDefault="00266478" w:rsidP="00266478">
            <w:pPr>
              <w:widowControl w:val="0"/>
              <w:autoSpaceDE w:val="0"/>
              <w:autoSpaceDN w:val="0"/>
              <w:adjustRightInd w:val="0"/>
              <w:jc w:val="center"/>
              <w:rPr>
                <w:lang w:eastAsia="en-US"/>
              </w:rPr>
            </w:pPr>
            <w:r w:rsidRPr="00231AC4">
              <w:rPr>
                <w:b/>
                <w:bCs/>
                <w:lang w:eastAsia="en-US"/>
              </w:rPr>
              <w:t>Види</w:t>
            </w:r>
          </w:p>
          <w:p w14:paraId="29968354" w14:textId="31D3C263" w:rsidR="00266478" w:rsidRPr="00231AC4" w:rsidRDefault="00266478" w:rsidP="00266478">
            <w:pPr>
              <w:widowControl w:val="0"/>
              <w:autoSpaceDE w:val="0"/>
              <w:autoSpaceDN w:val="0"/>
              <w:adjustRightInd w:val="0"/>
              <w:jc w:val="center"/>
              <w:rPr>
                <w:lang w:eastAsia="en-US"/>
              </w:rPr>
            </w:pPr>
            <w:r w:rsidRPr="00231AC4">
              <w:rPr>
                <w:b/>
                <w:bCs/>
                <w:lang w:eastAsia="en-US"/>
              </w:rPr>
              <w:t>бур’янів</w:t>
            </w:r>
          </w:p>
        </w:tc>
        <w:tc>
          <w:tcPr>
            <w:tcW w:w="1440" w:type="dxa"/>
            <w:vMerge w:val="restart"/>
            <w:tcBorders>
              <w:top w:val="single" w:sz="8" w:space="0" w:color="auto"/>
              <w:left w:val="nil"/>
              <w:right w:val="single" w:sz="8" w:space="0" w:color="auto"/>
            </w:tcBorders>
            <w:vAlign w:val="center"/>
          </w:tcPr>
          <w:p w14:paraId="0E38EE7B" w14:textId="23065C8F" w:rsidR="00266478" w:rsidRPr="00231AC4" w:rsidRDefault="00266478" w:rsidP="00266478">
            <w:pPr>
              <w:widowControl w:val="0"/>
              <w:autoSpaceDE w:val="0"/>
              <w:autoSpaceDN w:val="0"/>
              <w:adjustRightInd w:val="0"/>
              <w:jc w:val="center"/>
              <w:rPr>
                <w:lang w:eastAsia="en-US"/>
              </w:rPr>
            </w:pPr>
            <w:r w:rsidRPr="00231AC4">
              <w:rPr>
                <w:b/>
                <w:bCs/>
                <w:lang w:eastAsia="en-US"/>
              </w:rPr>
              <w:t>Культури</w:t>
            </w:r>
          </w:p>
        </w:tc>
        <w:tc>
          <w:tcPr>
            <w:tcW w:w="1800" w:type="dxa"/>
            <w:vMerge w:val="restart"/>
            <w:tcBorders>
              <w:top w:val="single" w:sz="8" w:space="0" w:color="auto"/>
              <w:left w:val="nil"/>
              <w:right w:val="single" w:sz="8" w:space="0" w:color="auto"/>
            </w:tcBorders>
            <w:vAlign w:val="center"/>
          </w:tcPr>
          <w:p w14:paraId="1496249B" w14:textId="77777777" w:rsidR="00266478" w:rsidRPr="00231AC4" w:rsidRDefault="00266478" w:rsidP="00266478">
            <w:pPr>
              <w:widowControl w:val="0"/>
              <w:autoSpaceDE w:val="0"/>
              <w:autoSpaceDN w:val="0"/>
              <w:adjustRightInd w:val="0"/>
              <w:jc w:val="center"/>
              <w:rPr>
                <w:lang w:eastAsia="en-US"/>
              </w:rPr>
            </w:pPr>
            <w:r w:rsidRPr="00231AC4">
              <w:rPr>
                <w:b/>
                <w:bCs/>
                <w:w w:val="97"/>
                <w:lang w:eastAsia="en-US"/>
              </w:rPr>
              <w:t>Назва</w:t>
            </w:r>
          </w:p>
          <w:p w14:paraId="3921AAAB" w14:textId="5F0704EF" w:rsidR="00266478" w:rsidRPr="00231AC4" w:rsidRDefault="00266478" w:rsidP="00266478">
            <w:pPr>
              <w:widowControl w:val="0"/>
              <w:autoSpaceDE w:val="0"/>
              <w:autoSpaceDN w:val="0"/>
              <w:adjustRightInd w:val="0"/>
              <w:jc w:val="center"/>
              <w:rPr>
                <w:lang w:eastAsia="en-US"/>
              </w:rPr>
            </w:pPr>
            <w:r>
              <w:rPr>
                <w:b/>
                <w:bCs/>
                <w:lang w:eastAsia="en-US"/>
              </w:rPr>
              <w:t>препарату</w:t>
            </w:r>
          </w:p>
        </w:tc>
        <w:tc>
          <w:tcPr>
            <w:tcW w:w="1440" w:type="dxa"/>
            <w:vMerge w:val="restart"/>
            <w:tcBorders>
              <w:top w:val="single" w:sz="8" w:space="0" w:color="auto"/>
              <w:left w:val="nil"/>
              <w:right w:val="single" w:sz="8" w:space="0" w:color="auto"/>
            </w:tcBorders>
            <w:vAlign w:val="center"/>
          </w:tcPr>
          <w:p w14:paraId="5FE3803F" w14:textId="77777777" w:rsidR="00266478" w:rsidRPr="00231AC4" w:rsidRDefault="00266478" w:rsidP="00266478">
            <w:pPr>
              <w:widowControl w:val="0"/>
              <w:autoSpaceDE w:val="0"/>
              <w:autoSpaceDN w:val="0"/>
              <w:adjustRightInd w:val="0"/>
              <w:jc w:val="center"/>
              <w:rPr>
                <w:lang w:eastAsia="en-US"/>
              </w:rPr>
            </w:pPr>
            <w:r w:rsidRPr="00231AC4">
              <w:rPr>
                <w:b/>
                <w:bCs/>
                <w:w w:val="99"/>
                <w:lang w:eastAsia="en-US"/>
              </w:rPr>
              <w:t>Норма</w:t>
            </w:r>
          </w:p>
          <w:p w14:paraId="35BBE69A" w14:textId="77777777" w:rsidR="00266478" w:rsidRPr="00231AC4" w:rsidRDefault="00266478" w:rsidP="00266478">
            <w:pPr>
              <w:widowControl w:val="0"/>
              <w:autoSpaceDE w:val="0"/>
              <w:autoSpaceDN w:val="0"/>
              <w:adjustRightInd w:val="0"/>
              <w:jc w:val="center"/>
              <w:rPr>
                <w:lang w:eastAsia="en-US"/>
              </w:rPr>
            </w:pPr>
            <w:r w:rsidRPr="00231AC4">
              <w:rPr>
                <w:b/>
                <w:bCs/>
                <w:lang w:eastAsia="en-US"/>
              </w:rPr>
              <w:t>витрати</w:t>
            </w:r>
          </w:p>
          <w:p w14:paraId="048A6323" w14:textId="77777777" w:rsidR="00266478" w:rsidRPr="00231AC4" w:rsidRDefault="00266478" w:rsidP="00266478">
            <w:pPr>
              <w:widowControl w:val="0"/>
              <w:autoSpaceDE w:val="0"/>
              <w:autoSpaceDN w:val="0"/>
              <w:adjustRightInd w:val="0"/>
              <w:jc w:val="center"/>
              <w:rPr>
                <w:lang w:eastAsia="en-US"/>
              </w:rPr>
            </w:pPr>
            <w:r w:rsidRPr="00231AC4">
              <w:rPr>
                <w:b/>
                <w:bCs/>
                <w:lang w:eastAsia="en-US"/>
              </w:rPr>
              <w:t>препарату,</w:t>
            </w:r>
          </w:p>
          <w:p w14:paraId="5B9D2E9F" w14:textId="4C09EA3D" w:rsidR="00266478" w:rsidRPr="00231AC4" w:rsidRDefault="00266478" w:rsidP="00266478">
            <w:pPr>
              <w:widowControl w:val="0"/>
              <w:autoSpaceDE w:val="0"/>
              <w:autoSpaceDN w:val="0"/>
              <w:adjustRightInd w:val="0"/>
              <w:jc w:val="center"/>
              <w:rPr>
                <w:lang w:eastAsia="en-US"/>
              </w:rPr>
            </w:pPr>
            <w:r w:rsidRPr="00231AC4">
              <w:rPr>
                <w:b/>
                <w:bCs/>
                <w:lang w:eastAsia="en-US"/>
              </w:rPr>
              <w:t>кг, л/га</w:t>
            </w:r>
          </w:p>
        </w:tc>
        <w:tc>
          <w:tcPr>
            <w:tcW w:w="2998" w:type="dxa"/>
            <w:gridSpan w:val="2"/>
            <w:vMerge w:val="restart"/>
            <w:tcBorders>
              <w:top w:val="single" w:sz="8" w:space="0" w:color="auto"/>
              <w:left w:val="nil"/>
              <w:right w:val="single" w:sz="8" w:space="0" w:color="auto"/>
            </w:tcBorders>
            <w:vAlign w:val="center"/>
          </w:tcPr>
          <w:p w14:paraId="1754D2ED" w14:textId="77777777" w:rsidR="00266478" w:rsidRPr="00231AC4" w:rsidRDefault="00266478" w:rsidP="00266478">
            <w:pPr>
              <w:widowControl w:val="0"/>
              <w:autoSpaceDE w:val="0"/>
              <w:autoSpaceDN w:val="0"/>
              <w:adjustRightInd w:val="0"/>
              <w:jc w:val="center"/>
              <w:rPr>
                <w:lang w:eastAsia="en-US"/>
              </w:rPr>
            </w:pPr>
            <w:r w:rsidRPr="00231AC4">
              <w:rPr>
                <w:b/>
                <w:bCs/>
                <w:lang w:eastAsia="en-US"/>
              </w:rPr>
              <w:t>Спосіб, строки</w:t>
            </w:r>
          </w:p>
          <w:p w14:paraId="2C2C82EC" w14:textId="77777777" w:rsidR="00266478" w:rsidRPr="00231AC4" w:rsidRDefault="00266478" w:rsidP="00266478">
            <w:pPr>
              <w:widowControl w:val="0"/>
              <w:autoSpaceDE w:val="0"/>
              <w:autoSpaceDN w:val="0"/>
              <w:adjustRightInd w:val="0"/>
              <w:jc w:val="center"/>
              <w:rPr>
                <w:lang w:eastAsia="en-US"/>
              </w:rPr>
            </w:pPr>
            <w:r w:rsidRPr="00231AC4">
              <w:rPr>
                <w:b/>
                <w:bCs/>
                <w:w w:val="99"/>
                <w:lang w:eastAsia="en-US"/>
              </w:rPr>
              <w:t>обробки, обмеження,</w:t>
            </w:r>
          </w:p>
          <w:p w14:paraId="42A773BF" w14:textId="77777777" w:rsidR="00266478" w:rsidRPr="00231AC4" w:rsidRDefault="00266478" w:rsidP="00266478">
            <w:pPr>
              <w:widowControl w:val="0"/>
              <w:autoSpaceDE w:val="0"/>
              <w:autoSpaceDN w:val="0"/>
              <w:adjustRightInd w:val="0"/>
              <w:jc w:val="center"/>
              <w:rPr>
                <w:lang w:eastAsia="en-US"/>
              </w:rPr>
            </w:pPr>
            <w:r w:rsidRPr="00231AC4">
              <w:rPr>
                <w:b/>
                <w:bCs/>
                <w:lang w:eastAsia="en-US"/>
              </w:rPr>
              <w:t>фази розвитку</w:t>
            </w:r>
          </w:p>
          <w:p w14:paraId="3812750F" w14:textId="2D104253" w:rsidR="00266478" w:rsidRPr="00231AC4" w:rsidRDefault="00266478" w:rsidP="00266478">
            <w:pPr>
              <w:widowControl w:val="0"/>
              <w:autoSpaceDE w:val="0"/>
              <w:autoSpaceDN w:val="0"/>
              <w:adjustRightInd w:val="0"/>
              <w:jc w:val="center"/>
              <w:rPr>
                <w:lang w:eastAsia="en-US"/>
              </w:rPr>
            </w:pPr>
            <w:r w:rsidRPr="00231AC4">
              <w:rPr>
                <w:b/>
                <w:bCs/>
                <w:lang w:eastAsia="en-US"/>
              </w:rPr>
              <w:t xml:space="preserve">культури, бур’ </w:t>
            </w:r>
            <w:proofErr w:type="spellStart"/>
            <w:r w:rsidRPr="00231AC4">
              <w:rPr>
                <w:b/>
                <w:bCs/>
                <w:lang w:eastAsia="en-US"/>
              </w:rPr>
              <w:t>янів</w:t>
            </w:r>
            <w:proofErr w:type="spellEnd"/>
          </w:p>
        </w:tc>
        <w:tc>
          <w:tcPr>
            <w:tcW w:w="30" w:type="dxa"/>
            <w:tcBorders>
              <w:top w:val="nil"/>
              <w:left w:val="nil"/>
              <w:bottom w:val="nil"/>
              <w:right w:val="nil"/>
            </w:tcBorders>
            <w:vAlign w:val="bottom"/>
          </w:tcPr>
          <w:p w14:paraId="37219E7C" w14:textId="77777777" w:rsidR="00266478" w:rsidRPr="00231AC4" w:rsidRDefault="00266478" w:rsidP="00231AC4">
            <w:pPr>
              <w:widowControl w:val="0"/>
              <w:autoSpaceDE w:val="0"/>
              <w:autoSpaceDN w:val="0"/>
              <w:adjustRightInd w:val="0"/>
              <w:rPr>
                <w:sz w:val="2"/>
                <w:szCs w:val="2"/>
                <w:lang w:eastAsia="en-US"/>
              </w:rPr>
            </w:pPr>
          </w:p>
        </w:tc>
      </w:tr>
      <w:tr w:rsidR="00266478" w:rsidRPr="00231AC4" w14:paraId="3EF4556C" w14:textId="77777777" w:rsidTr="00276890">
        <w:trPr>
          <w:trHeight w:val="137"/>
        </w:trPr>
        <w:tc>
          <w:tcPr>
            <w:tcW w:w="1820" w:type="dxa"/>
            <w:vMerge/>
            <w:tcBorders>
              <w:left w:val="single" w:sz="8" w:space="0" w:color="auto"/>
              <w:right w:val="single" w:sz="8" w:space="0" w:color="auto"/>
            </w:tcBorders>
            <w:vAlign w:val="bottom"/>
          </w:tcPr>
          <w:p w14:paraId="1CBC7CDB" w14:textId="6F0BDD2D" w:rsidR="00266478" w:rsidRPr="00231AC4" w:rsidRDefault="00266478" w:rsidP="00DA0DA6">
            <w:pPr>
              <w:widowControl w:val="0"/>
              <w:autoSpaceDE w:val="0"/>
              <w:autoSpaceDN w:val="0"/>
              <w:adjustRightInd w:val="0"/>
              <w:jc w:val="center"/>
              <w:rPr>
                <w:sz w:val="11"/>
                <w:szCs w:val="11"/>
                <w:lang w:eastAsia="en-US"/>
              </w:rPr>
            </w:pPr>
          </w:p>
        </w:tc>
        <w:tc>
          <w:tcPr>
            <w:tcW w:w="1440" w:type="dxa"/>
            <w:vMerge/>
            <w:tcBorders>
              <w:left w:val="nil"/>
              <w:right w:val="single" w:sz="8" w:space="0" w:color="auto"/>
            </w:tcBorders>
            <w:vAlign w:val="bottom"/>
          </w:tcPr>
          <w:p w14:paraId="060E9A67" w14:textId="37DFE2A3" w:rsidR="00266478" w:rsidRPr="00231AC4" w:rsidRDefault="00266478" w:rsidP="00DA0DA6">
            <w:pPr>
              <w:widowControl w:val="0"/>
              <w:autoSpaceDE w:val="0"/>
              <w:autoSpaceDN w:val="0"/>
              <w:adjustRightInd w:val="0"/>
              <w:jc w:val="center"/>
              <w:rPr>
                <w:lang w:eastAsia="en-US"/>
              </w:rPr>
            </w:pPr>
          </w:p>
        </w:tc>
        <w:tc>
          <w:tcPr>
            <w:tcW w:w="1800" w:type="dxa"/>
            <w:vMerge/>
            <w:tcBorders>
              <w:left w:val="nil"/>
              <w:right w:val="single" w:sz="8" w:space="0" w:color="auto"/>
            </w:tcBorders>
            <w:vAlign w:val="bottom"/>
          </w:tcPr>
          <w:p w14:paraId="794627C6" w14:textId="020F0096" w:rsidR="00266478" w:rsidRPr="00231AC4" w:rsidRDefault="00266478" w:rsidP="00DA0DA6">
            <w:pPr>
              <w:widowControl w:val="0"/>
              <w:autoSpaceDE w:val="0"/>
              <w:autoSpaceDN w:val="0"/>
              <w:adjustRightInd w:val="0"/>
              <w:jc w:val="center"/>
              <w:rPr>
                <w:sz w:val="11"/>
                <w:szCs w:val="11"/>
                <w:lang w:eastAsia="en-US"/>
              </w:rPr>
            </w:pPr>
          </w:p>
        </w:tc>
        <w:tc>
          <w:tcPr>
            <w:tcW w:w="1440" w:type="dxa"/>
            <w:vMerge/>
            <w:tcBorders>
              <w:left w:val="nil"/>
              <w:right w:val="single" w:sz="8" w:space="0" w:color="auto"/>
            </w:tcBorders>
            <w:vAlign w:val="bottom"/>
          </w:tcPr>
          <w:p w14:paraId="1370C647" w14:textId="3A4ABA8D" w:rsidR="00266478" w:rsidRPr="00231AC4" w:rsidRDefault="00266478" w:rsidP="00DA0DA6">
            <w:pPr>
              <w:widowControl w:val="0"/>
              <w:autoSpaceDE w:val="0"/>
              <w:autoSpaceDN w:val="0"/>
              <w:adjustRightInd w:val="0"/>
              <w:jc w:val="center"/>
              <w:rPr>
                <w:lang w:eastAsia="en-US"/>
              </w:rPr>
            </w:pPr>
          </w:p>
        </w:tc>
        <w:tc>
          <w:tcPr>
            <w:tcW w:w="2998" w:type="dxa"/>
            <w:gridSpan w:val="2"/>
            <w:vMerge/>
            <w:tcBorders>
              <w:left w:val="nil"/>
              <w:right w:val="single" w:sz="8" w:space="0" w:color="auto"/>
            </w:tcBorders>
            <w:vAlign w:val="bottom"/>
          </w:tcPr>
          <w:p w14:paraId="68734245" w14:textId="3F2C08A7" w:rsidR="00266478" w:rsidRPr="00231AC4" w:rsidRDefault="00266478" w:rsidP="00DA0DA6">
            <w:pPr>
              <w:widowControl w:val="0"/>
              <w:autoSpaceDE w:val="0"/>
              <w:autoSpaceDN w:val="0"/>
              <w:adjustRightInd w:val="0"/>
              <w:jc w:val="center"/>
              <w:rPr>
                <w:lang w:eastAsia="en-US"/>
              </w:rPr>
            </w:pPr>
          </w:p>
        </w:tc>
        <w:tc>
          <w:tcPr>
            <w:tcW w:w="30" w:type="dxa"/>
            <w:tcBorders>
              <w:top w:val="nil"/>
              <w:left w:val="nil"/>
              <w:bottom w:val="nil"/>
              <w:right w:val="nil"/>
            </w:tcBorders>
            <w:vAlign w:val="bottom"/>
          </w:tcPr>
          <w:p w14:paraId="28C23EEA" w14:textId="77777777" w:rsidR="00266478" w:rsidRPr="00231AC4" w:rsidRDefault="00266478" w:rsidP="00231AC4">
            <w:pPr>
              <w:widowControl w:val="0"/>
              <w:autoSpaceDE w:val="0"/>
              <w:autoSpaceDN w:val="0"/>
              <w:adjustRightInd w:val="0"/>
              <w:rPr>
                <w:sz w:val="2"/>
                <w:szCs w:val="2"/>
                <w:lang w:eastAsia="en-US"/>
              </w:rPr>
            </w:pPr>
          </w:p>
        </w:tc>
      </w:tr>
      <w:tr w:rsidR="00266478" w:rsidRPr="00231AC4" w14:paraId="6BAEA234" w14:textId="77777777" w:rsidTr="00276890">
        <w:trPr>
          <w:trHeight w:val="139"/>
        </w:trPr>
        <w:tc>
          <w:tcPr>
            <w:tcW w:w="1820" w:type="dxa"/>
            <w:vMerge/>
            <w:tcBorders>
              <w:left w:val="single" w:sz="8" w:space="0" w:color="auto"/>
              <w:right w:val="single" w:sz="8" w:space="0" w:color="auto"/>
            </w:tcBorders>
            <w:vAlign w:val="bottom"/>
          </w:tcPr>
          <w:p w14:paraId="3E7DF5D6" w14:textId="1F9B4F8D" w:rsidR="00266478" w:rsidRPr="00231AC4" w:rsidRDefault="00266478" w:rsidP="00DA0DA6">
            <w:pPr>
              <w:widowControl w:val="0"/>
              <w:autoSpaceDE w:val="0"/>
              <w:autoSpaceDN w:val="0"/>
              <w:adjustRightInd w:val="0"/>
              <w:jc w:val="center"/>
              <w:rPr>
                <w:lang w:eastAsia="en-US"/>
              </w:rPr>
            </w:pPr>
          </w:p>
        </w:tc>
        <w:tc>
          <w:tcPr>
            <w:tcW w:w="1440" w:type="dxa"/>
            <w:vMerge/>
            <w:tcBorders>
              <w:left w:val="nil"/>
              <w:right w:val="single" w:sz="8" w:space="0" w:color="auto"/>
            </w:tcBorders>
            <w:vAlign w:val="bottom"/>
          </w:tcPr>
          <w:p w14:paraId="014CF846" w14:textId="77777777" w:rsidR="00266478" w:rsidRPr="00231AC4" w:rsidRDefault="00266478" w:rsidP="00DA0DA6">
            <w:pPr>
              <w:widowControl w:val="0"/>
              <w:autoSpaceDE w:val="0"/>
              <w:autoSpaceDN w:val="0"/>
              <w:adjustRightInd w:val="0"/>
              <w:jc w:val="center"/>
              <w:rPr>
                <w:sz w:val="12"/>
                <w:szCs w:val="12"/>
                <w:lang w:eastAsia="en-US"/>
              </w:rPr>
            </w:pPr>
          </w:p>
        </w:tc>
        <w:tc>
          <w:tcPr>
            <w:tcW w:w="1800" w:type="dxa"/>
            <w:vMerge/>
            <w:tcBorders>
              <w:left w:val="nil"/>
              <w:right w:val="single" w:sz="8" w:space="0" w:color="auto"/>
            </w:tcBorders>
            <w:vAlign w:val="bottom"/>
          </w:tcPr>
          <w:p w14:paraId="00DD4DA1" w14:textId="2CC8F1C6" w:rsidR="00266478" w:rsidRPr="00231AC4" w:rsidRDefault="00266478" w:rsidP="00DA0DA6">
            <w:pPr>
              <w:widowControl w:val="0"/>
              <w:autoSpaceDE w:val="0"/>
              <w:autoSpaceDN w:val="0"/>
              <w:adjustRightInd w:val="0"/>
              <w:jc w:val="center"/>
              <w:rPr>
                <w:lang w:eastAsia="en-US"/>
              </w:rPr>
            </w:pPr>
          </w:p>
        </w:tc>
        <w:tc>
          <w:tcPr>
            <w:tcW w:w="1440" w:type="dxa"/>
            <w:vMerge/>
            <w:tcBorders>
              <w:left w:val="nil"/>
              <w:right w:val="single" w:sz="8" w:space="0" w:color="auto"/>
            </w:tcBorders>
            <w:vAlign w:val="bottom"/>
          </w:tcPr>
          <w:p w14:paraId="44F7D5CF" w14:textId="3C9550B4" w:rsidR="00266478" w:rsidRPr="00231AC4" w:rsidRDefault="00266478" w:rsidP="00DA0DA6">
            <w:pPr>
              <w:widowControl w:val="0"/>
              <w:autoSpaceDE w:val="0"/>
              <w:autoSpaceDN w:val="0"/>
              <w:adjustRightInd w:val="0"/>
              <w:jc w:val="center"/>
              <w:rPr>
                <w:sz w:val="12"/>
                <w:szCs w:val="12"/>
                <w:lang w:eastAsia="en-US"/>
              </w:rPr>
            </w:pPr>
          </w:p>
        </w:tc>
        <w:tc>
          <w:tcPr>
            <w:tcW w:w="2998" w:type="dxa"/>
            <w:gridSpan w:val="2"/>
            <w:vMerge/>
            <w:tcBorders>
              <w:left w:val="nil"/>
              <w:right w:val="single" w:sz="8" w:space="0" w:color="auto"/>
            </w:tcBorders>
            <w:vAlign w:val="bottom"/>
          </w:tcPr>
          <w:p w14:paraId="72D22DA3" w14:textId="2C0224F1" w:rsidR="00266478" w:rsidRPr="00231AC4" w:rsidRDefault="00266478" w:rsidP="00DA0DA6">
            <w:pPr>
              <w:widowControl w:val="0"/>
              <w:autoSpaceDE w:val="0"/>
              <w:autoSpaceDN w:val="0"/>
              <w:adjustRightInd w:val="0"/>
              <w:jc w:val="center"/>
              <w:rPr>
                <w:sz w:val="12"/>
                <w:szCs w:val="12"/>
                <w:lang w:eastAsia="en-US"/>
              </w:rPr>
            </w:pPr>
          </w:p>
        </w:tc>
        <w:tc>
          <w:tcPr>
            <w:tcW w:w="30" w:type="dxa"/>
            <w:tcBorders>
              <w:top w:val="nil"/>
              <w:left w:val="nil"/>
              <w:bottom w:val="nil"/>
              <w:right w:val="nil"/>
            </w:tcBorders>
            <w:vAlign w:val="bottom"/>
          </w:tcPr>
          <w:p w14:paraId="042DCA18" w14:textId="77777777" w:rsidR="00266478" w:rsidRPr="00231AC4" w:rsidRDefault="00266478" w:rsidP="00231AC4">
            <w:pPr>
              <w:widowControl w:val="0"/>
              <w:autoSpaceDE w:val="0"/>
              <w:autoSpaceDN w:val="0"/>
              <w:adjustRightInd w:val="0"/>
              <w:rPr>
                <w:sz w:val="2"/>
                <w:szCs w:val="2"/>
                <w:lang w:eastAsia="en-US"/>
              </w:rPr>
            </w:pPr>
          </w:p>
        </w:tc>
      </w:tr>
      <w:tr w:rsidR="00266478" w:rsidRPr="00231AC4" w14:paraId="5906579F" w14:textId="77777777" w:rsidTr="00276890">
        <w:trPr>
          <w:trHeight w:val="137"/>
        </w:trPr>
        <w:tc>
          <w:tcPr>
            <w:tcW w:w="1820" w:type="dxa"/>
            <w:vMerge/>
            <w:tcBorders>
              <w:left w:val="single" w:sz="8" w:space="0" w:color="auto"/>
              <w:right w:val="single" w:sz="8" w:space="0" w:color="auto"/>
            </w:tcBorders>
            <w:vAlign w:val="bottom"/>
          </w:tcPr>
          <w:p w14:paraId="25919A88" w14:textId="77777777" w:rsidR="00266478" w:rsidRPr="00231AC4" w:rsidRDefault="00266478" w:rsidP="00DA0DA6">
            <w:pPr>
              <w:widowControl w:val="0"/>
              <w:autoSpaceDE w:val="0"/>
              <w:autoSpaceDN w:val="0"/>
              <w:adjustRightInd w:val="0"/>
              <w:jc w:val="center"/>
              <w:rPr>
                <w:sz w:val="11"/>
                <w:szCs w:val="11"/>
                <w:lang w:eastAsia="en-US"/>
              </w:rPr>
            </w:pPr>
          </w:p>
        </w:tc>
        <w:tc>
          <w:tcPr>
            <w:tcW w:w="1440" w:type="dxa"/>
            <w:vMerge/>
            <w:tcBorders>
              <w:left w:val="nil"/>
              <w:right w:val="single" w:sz="8" w:space="0" w:color="auto"/>
            </w:tcBorders>
            <w:vAlign w:val="bottom"/>
          </w:tcPr>
          <w:p w14:paraId="5DE20DC6" w14:textId="77777777" w:rsidR="00266478" w:rsidRPr="00231AC4" w:rsidRDefault="00266478" w:rsidP="00DA0DA6">
            <w:pPr>
              <w:widowControl w:val="0"/>
              <w:autoSpaceDE w:val="0"/>
              <w:autoSpaceDN w:val="0"/>
              <w:adjustRightInd w:val="0"/>
              <w:jc w:val="center"/>
              <w:rPr>
                <w:sz w:val="11"/>
                <w:szCs w:val="11"/>
                <w:lang w:eastAsia="en-US"/>
              </w:rPr>
            </w:pPr>
          </w:p>
        </w:tc>
        <w:tc>
          <w:tcPr>
            <w:tcW w:w="1800" w:type="dxa"/>
            <w:vMerge/>
            <w:tcBorders>
              <w:left w:val="nil"/>
              <w:right w:val="single" w:sz="8" w:space="0" w:color="auto"/>
            </w:tcBorders>
            <w:vAlign w:val="bottom"/>
          </w:tcPr>
          <w:p w14:paraId="443751E0" w14:textId="77777777" w:rsidR="00266478" w:rsidRPr="00231AC4" w:rsidRDefault="00266478" w:rsidP="00DA0DA6">
            <w:pPr>
              <w:widowControl w:val="0"/>
              <w:autoSpaceDE w:val="0"/>
              <w:autoSpaceDN w:val="0"/>
              <w:adjustRightInd w:val="0"/>
              <w:jc w:val="center"/>
              <w:rPr>
                <w:sz w:val="11"/>
                <w:szCs w:val="11"/>
                <w:lang w:eastAsia="en-US"/>
              </w:rPr>
            </w:pPr>
          </w:p>
        </w:tc>
        <w:tc>
          <w:tcPr>
            <w:tcW w:w="1440" w:type="dxa"/>
            <w:vMerge/>
            <w:tcBorders>
              <w:left w:val="nil"/>
              <w:right w:val="single" w:sz="8" w:space="0" w:color="auto"/>
            </w:tcBorders>
            <w:vAlign w:val="bottom"/>
          </w:tcPr>
          <w:p w14:paraId="194CDC43" w14:textId="565A890C" w:rsidR="00266478" w:rsidRPr="00231AC4" w:rsidRDefault="00266478" w:rsidP="00DA0DA6">
            <w:pPr>
              <w:widowControl w:val="0"/>
              <w:autoSpaceDE w:val="0"/>
              <w:autoSpaceDN w:val="0"/>
              <w:adjustRightInd w:val="0"/>
              <w:jc w:val="center"/>
              <w:rPr>
                <w:lang w:eastAsia="en-US"/>
              </w:rPr>
            </w:pPr>
          </w:p>
        </w:tc>
        <w:tc>
          <w:tcPr>
            <w:tcW w:w="2998" w:type="dxa"/>
            <w:gridSpan w:val="2"/>
            <w:vMerge/>
            <w:tcBorders>
              <w:left w:val="nil"/>
              <w:right w:val="single" w:sz="8" w:space="0" w:color="auto"/>
            </w:tcBorders>
            <w:vAlign w:val="bottom"/>
          </w:tcPr>
          <w:p w14:paraId="34AAC0AB" w14:textId="484AC6CC" w:rsidR="00266478" w:rsidRPr="00231AC4" w:rsidRDefault="00266478" w:rsidP="00DA0DA6">
            <w:pPr>
              <w:widowControl w:val="0"/>
              <w:autoSpaceDE w:val="0"/>
              <w:autoSpaceDN w:val="0"/>
              <w:adjustRightInd w:val="0"/>
              <w:jc w:val="center"/>
              <w:rPr>
                <w:lang w:eastAsia="en-US"/>
              </w:rPr>
            </w:pPr>
          </w:p>
        </w:tc>
        <w:tc>
          <w:tcPr>
            <w:tcW w:w="30" w:type="dxa"/>
            <w:tcBorders>
              <w:top w:val="nil"/>
              <w:left w:val="nil"/>
              <w:bottom w:val="nil"/>
              <w:right w:val="nil"/>
            </w:tcBorders>
            <w:vAlign w:val="bottom"/>
          </w:tcPr>
          <w:p w14:paraId="15AE4128" w14:textId="77777777" w:rsidR="00266478" w:rsidRPr="00231AC4" w:rsidRDefault="00266478" w:rsidP="00231AC4">
            <w:pPr>
              <w:widowControl w:val="0"/>
              <w:autoSpaceDE w:val="0"/>
              <w:autoSpaceDN w:val="0"/>
              <w:adjustRightInd w:val="0"/>
              <w:rPr>
                <w:sz w:val="2"/>
                <w:szCs w:val="2"/>
                <w:lang w:eastAsia="en-US"/>
              </w:rPr>
            </w:pPr>
          </w:p>
        </w:tc>
      </w:tr>
      <w:tr w:rsidR="00266478" w:rsidRPr="00231AC4" w14:paraId="24E0F4BB" w14:textId="77777777" w:rsidTr="00276890">
        <w:trPr>
          <w:trHeight w:val="139"/>
        </w:trPr>
        <w:tc>
          <w:tcPr>
            <w:tcW w:w="1820" w:type="dxa"/>
            <w:vMerge/>
            <w:tcBorders>
              <w:left w:val="single" w:sz="8" w:space="0" w:color="auto"/>
              <w:right w:val="single" w:sz="8" w:space="0" w:color="auto"/>
            </w:tcBorders>
            <w:vAlign w:val="bottom"/>
          </w:tcPr>
          <w:p w14:paraId="635C6286" w14:textId="77777777" w:rsidR="00266478" w:rsidRPr="00231AC4" w:rsidRDefault="00266478" w:rsidP="00DA0DA6">
            <w:pPr>
              <w:widowControl w:val="0"/>
              <w:autoSpaceDE w:val="0"/>
              <w:autoSpaceDN w:val="0"/>
              <w:adjustRightInd w:val="0"/>
              <w:jc w:val="center"/>
              <w:rPr>
                <w:sz w:val="12"/>
                <w:szCs w:val="12"/>
                <w:lang w:eastAsia="en-US"/>
              </w:rPr>
            </w:pPr>
          </w:p>
        </w:tc>
        <w:tc>
          <w:tcPr>
            <w:tcW w:w="1440" w:type="dxa"/>
            <w:vMerge/>
            <w:tcBorders>
              <w:left w:val="nil"/>
              <w:right w:val="single" w:sz="8" w:space="0" w:color="auto"/>
            </w:tcBorders>
            <w:vAlign w:val="bottom"/>
          </w:tcPr>
          <w:p w14:paraId="6A3CA0DE" w14:textId="77777777" w:rsidR="00266478" w:rsidRPr="00231AC4" w:rsidRDefault="00266478" w:rsidP="00DA0DA6">
            <w:pPr>
              <w:widowControl w:val="0"/>
              <w:autoSpaceDE w:val="0"/>
              <w:autoSpaceDN w:val="0"/>
              <w:adjustRightInd w:val="0"/>
              <w:jc w:val="center"/>
              <w:rPr>
                <w:sz w:val="12"/>
                <w:szCs w:val="12"/>
                <w:lang w:eastAsia="en-US"/>
              </w:rPr>
            </w:pPr>
          </w:p>
        </w:tc>
        <w:tc>
          <w:tcPr>
            <w:tcW w:w="1800" w:type="dxa"/>
            <w:vMerge/>
            <w:tcBorders>
              <w:left w:val="nil"/>
              <w:right w:val="single" w:sz="8" w:space="0" w:color="auto"/>
            </w:tcBorders>
            <w:vAlign w:val="bottom"/>
          </w:tcPr>
          <w:p w14:paraId="32F45DF5" w14:textId="77777777" w:rsidR="00266478" w:rsidRPr="00231AC4" w:rsidRDefault="00266478" w:rsidP="00DA0DA6">
            <w:pPr>
              <w:widowControl w:val="0"/>
              <w:autoSpaceDE w:val="0"/>
              <w:autoSpaceDN w:val="0"/>
              <w:adjustRightInd w:val="0"/>
              <w:jc w:val="center"/>
              <w:rPr>
                <w:sz w:val="12"/>
                <w:szCs w:val="12"/>
                <w:lang w:eastAsia="en-US"/>
              </w:rPr>
            </w:pPr>
          </w:p>
        </w:tc>
        <w:tc>
          <w:tcPr>
            <w:tcW w:w="1440" w:type="dxa"/>
            <w:vMerge/>
            <w:tcBorders>
              <w:left w:val="nil"/>
              <w:right w:val="single" w:sz="8" w:space="0" w:color="auto"/>
            </w:tcBorders>
            <w:vAlign w:val="bottom"/>
          </w:tcPr>
          <w:p w14:paraId="63C55CC3" w14:textId="37E2691C" w:rsidR="00266478" w:rsidRPr="00231AC4" w:rsidRDefault="00266478" w:rsidP="00DA0DA6">
            <w:pPr>
              <w:widowControl w:val="0"/>
              <w:autoSpaceDE w:val="0"/>
              <w:autoSpaceDN w:val="0"/>
              <w:adjustRightInd w:val="0"/>
              <w:jc w:val="center"/>
              <w:rPr>
                <w:sz w:val="12"/>
                <w:szCs w:val="12"/>
                <w:lang w:eastAsia="en-US"/>
              </w:rPr>
            </w:pPr>
          </w:p>
        </w:tc>
        <w:tc>
          <w:tcPr>
            <w:tcW w:w="2998" w:type="dxa"/>
            <w:gridSpan w:val="2"/>
            <w:vMerge/>
            <w:tcBorders>
              <w:left w:val="nil"/>
              <w:right w:val="single" w:sz="8" w:space="0" w:color="auto"/>
            </w:tcBorders>
            <w:vAlign w:val="bottom"/>
          </w:tcPr>
          <w:p w14:paraId="2584A019" w14:textId="4BD5522F" w:rsidR="00266478" w:rsidRPr="00231AC4" w:rsidRDefault="00266478" w:rsidP="00DA0DA6">
            <w:pPr>
              <w:widowControl w:val="0"/>
              <w:autoSpaceDE w:val="0"/>
              <w:autoSpaceDN w:val="0"/>
              <w:adjustRightInd w:val="0"/>
              <w:jc w:val="center"/>
              <w:rPr>
                <w:sz w:val="12"/>
                <w:szCs w:val="12"/>
                <w:lang w:eastAsia="en-US"/>
              </w:rPr>
            </w:pPr>
          </w:p>
        </w:tc>
        <w:tc>
          <w:tcPr>
            <w:tcW w:w="30" w:type="dxa"/>
            <w:tcBorders>
              <w:top w:val="nil"/>
              <w:left w:val="nil"/>
              <w:bottom w:val="nil"/>
              <w:right w:val="nil"/>
            </w:tcBorders>
            <w:vAlign w:val="bottom"/>
          </w:tcPr>
          <w:p w14:paraId="6BFEB133" w14:textId="77777777" w:rsidR="00266478" w:rsidRPr="00231AC4" w:rsidRDefault="00266478" w:rsidP="00231AC4">
            <w:pPr>
              <w:widowControl w:val="0"/>
              <w:autoSpaceDE w:val="0"/>
              <w:autoSpaceDN w:val="0"/>
              <w:adjustRightInd w:val="0"/>
              <w:rPr>
                <w:sz w:val="2"/>
                <w:szCs w:val="2"/>
                <w:lang w:eastAsia="en-US"/>
              </w:rPr>
            </w:pPr>
          </w:p>
        </w:tc>
      </w:tr>
      <w:tr w:rsidR="00266478" w:rsidRPr="00231AC4" w14:paraId="51047BD3" w14:textId="77777777" w:rsidTr="00276890">
        <w:trPr>
          <w:trHeight w:val="276"/>
        </w:trPr>
        <w:tc>
          <w:tcPr>
            <w:tcW w:w="1820" w:type="dxa"/>
            <w:vMerge/>
            <w:tcBorders>
              <w:left w:val="single" w:sz="8" w:space="0" w:color="auto"/>
              <w:right w:val="single" w:sz="8" w:space="0" w:color="auto"/>
            </w:tcBorders>
            <w:vAlign w:val="bottom"/>
          </w:tcPr>
          <w:p w14:paraId="65195F81" w14:textId="77777777" w:rsidR="00266478" w:rsidRPr="00231AC4" w:rsidRDefault="00266478" w:rsidP="00DA0DA6">
            <w:pPr>
              <w:widowControl w:val="0"/>
              <w:autoSpaceDE w:val="0"/>
              <w:autoSpaceDN w:val="0"/>
              <w:adjustRightInd w:val="0"/>
              <w:jc w:val="center"/>
              <w:rPr>
                <w:lang w:eastAsia="en-US"/>
              </w:rPr>
            </w:pPr>
          </w:p>
        </w:tc>
        <w:tc>
          <w:tcPr>
            <w:tcW w:w="1440" w:type="dxa"/>
            <w:vMerge/>
            <w:tcBorders>
              <w:left w:val="nil"/>
              <w:right w:val="single" w:sz="8" w:space="0" w:color="auto"/>
            </w:tcBorders>
            <w:vAlign w:val="bottom"/>
          </w:tcPr>
          <w:p w14:paraId="1971D333" w14:textId="77777777" w:rsidR="00266478" w:rsidRPr="00231AC4" w:rsidRDefault="00266478" w:rsidP="00DA0DA6">
            <w:pPr>
              <w:widowControl w:val="0"/>
              <w:autoSpaceDE w:val="0"/>
              <w:autoSpaceDN w:val="0"/>
              <w:adjustRightInd w:val="0"/>
              <w:jc w:val="center"/>
              <w:rPr>
                <w:lang w:eastAsia="en-US"/>
              </w:rPr>
            </w:pPr>
          </w:p>
        </w:tc>
        <w:tc>
          <w:tcPr>
            <w:tcW w:w="1800" w:type="dxa"/>
            <w:vMerge/>
            <w:tcBorders>
              <w:left w:val="nil"/>
              <w:right w:val="single" w:sz="8" w:space="0" w:color="auto"/>
            </w:tcBorders>
            <w:vAlign w:val="bottom"/>
          </w:tcPr>
          <w:p w14:paraId="3EBFFE41" w14:textId="77777777" w:rsidR="00266478" w:rsidRPr="00231AC4" w:rsidRDefault="00266478" w:rsidP="00DA0DA6">
            <w:pPr>
              <w:widowControl w:val="0"/>
              <w:autoSpaceDE w:val="0"/>
              <w:autoSpaceDN w:val="0"/>
              <w:adjustRightInd w:val="0"/>
              <w:jc w:val="center"/>
              <w:rPr>
                <w:lang w:eastAsia="en-US"/>
              </w:rPr>
            </w:pPr>
          </w:p>
        </w:tc>
        <w:tc>
          <w:tcPr>
            <w:tcW w:w="1440" w:type="dxa"/>
            <w:vMerge/>
            <w:tcBorders>
              <w:left w:val="nil"/>
              <w:right w:val="single" w:sz="8" w:space="0" w:color="auto"/>
            </w:tcBorders>
            <w:vAlign w:val="bottom"/>
          </w:tcPr>
          <w:p w14:paraId="6689DC54" w14:textId="2E42B189" w:rsidR="00266478" w:rsidRPr="00231AC4" w:rsidRDefault="00266478" w:rsidP="00DA0DA6">
            <w:pPr>
              <w:widowControl w:val="0"/>
              <w:autoSpaceDE w:val="0"/>
              <w:autoSpaceDN w:val="0"/>
              <w:adjustRightInd w:val="0"/>
              <w:jc w:val="center"/>
              <w:rPr>
                <w:lang w:eastAsia="en-US"/>
              </w:rPr>
            </w:pPr>
          </w:p>
        </w:tc>
        <w:tc>
          <w:tcPr>
            <w:tcW w:w="2998" w:type="dxa"/>
            <w:gridSpan w:val="2"/>
            <w:vMerge/>
            <w:tcBorders>
              <w:left w:val="nil"/>
              <w:right w:val="single" w:sz="8" w:space="0" w:color="auto"/>
            </w:tcBorders>
            <w:vAlign w:val="bottom"/>
          </w:tcPr>
          <w:p w14:paraId="51D65EC0" w14:textId="5F78C41D" w:rsidR="00266478" w:rsidRPr="00231AC4" w:rsidRDefault="00266478" w:rsidP="00DA0DA6">
            <w:pPr>
              <w:widowControl w:val="0"/>
              <w:autoSpaceDE w:val="0"/>
              <w:autoSpaceDN w:val="0"/>
              <w:adjustRightInd w:val="0"/>
              <w:jc w:val="center"/>
              <w:rPr>
                <w:lang w:eastAsia="en-US"/>
              </w:rPr>
            </w:pPr>
          </w:p>
        </w:tc>
        <w:tc>
          <w:tcPr>
            <w:tcW w:w="30" w:type="dxa"/>
            <w:tcBorders>
              <w:top w:val="nil"/>
              <w:left w:val="nil"/>
              <w:bottom w:val="nil"/>
              <w:right w:val="nil"/>
            </w:tcBorders>
            <w:vAlign w:val="bottom"/>
          </w:tcPr>
          <w:p w14:paraId="27FDDC98" w14:textId="77777777" w:rsidR="00266478" w:rsidRPr="00231AC4" w:rsidRDefault="00266478" w:rsidP="00231AC4">
            <w:pPr>
              <w:widowControl w:val="0"/>
              <w:autoSpaceDE w:val="0"/>
              <w:autoSpaceDN w:val="0"/>
              <w:adjustRightInd w:val="0"/>
              <w:rPr>
                <w:sz w:val="2"/>
                <w:szCs w:val="2"/>
                <w:lang w:eastAsia="en-US"/>
              </w:rPr>
            </w:pPr>
          </w:p>
        </w:tc>
      </w:tr>
      <w:tr w:rsidR="00266478" w:rsidRPr="00231AC4" w14:paraId="53886E36" w14:textId="77777777" w:rsidTr="00266478">
        <w:trPr>
          <w:trHeight w:val="71"/>
        </w:trPr>
        <w:tc>
          <w:tcPr>
            <w:tcW w:w="1820" w:type="dxa"/>
            <w:vMerge/>
            <w:tcBorders>
              <w:left w:val="single" w:sz="8" w:space="0" w:color="auto"/>
              <w:bottom w:val="single" w:sz="8" w:space="0" w:color="auto"/>
              <w:right w:val="single" w:sz="8" w:space="0" w:color="auto"/>
            </w:tcBorders>
            <w:vAlign w:val="bottom"/>
          </w:tcPr>
          <w:p w14:paraId="340F27DE" w14:textId="77777777" w:rsidR="00266478" w:rsidRPr="00231AC4" w:rsidRDefault="00266478" w:rsidP="00DA0DA6">
            <w:pPr>
              <w:widowControl w:val="0"/>
              <w:autoSpaceDE w:val="0"/>
              <w:autoSpaceDN w:val="0"/>
              <w:adjustRightInd w:val="0"/>
              <w:jc w:val="center"/>
              <w:rPr>
                <w:sz w:val="17"/>
                <w:szCs w:val="17"/>
                <w:lang w:eastAsia="en-US"/>
              </w:rPr>
            </w:pPr>
          </w:p>
        </w:tc>
        <w:tc>
          <w:tcPr>
            <w:tcW w:w="1440" w:type="dxa"/>
            <w:vMerge/>
            <w:tcBorders>
              <w:left w:val="nil"/>
              <w:bottom w:val="single" w:sz="8" w:space="0" w:color="auto"/>
              <w:right w:val="single" w:sz="8" w:space="0" w:color="auto"/>
            </w:tcBorders>
            <w:vAlign w:val="bottom"/>
          </w:tcPr>
          <w:p w14:paraId="44793DCC" w14:textId="77777777" w:rsidR="00266478" w:rsidRPr="00231AC4" w:rsidRDefault="00266478" w:rsidP="00DA0DA6">
            <w:pPr>
              <w:widowControl w:val="0"/>
              <w:autoSpaceDE w:val="0"/>
              <w:autoSpaceDN w:val="0"/>
              <w:adjustRightInd w:val="0"/>
              <w:jc w:val="center"/>
              <w:rPr>
                <w:sz w:val="17"/>
                <w:szCs w:val="17"/>
                <w:lang w:eastAsia="en-US"/>
              </w:rPr>
            </w:pPr>
          </w:p>
        </w:tc>
        <w:tc>
          <w:tcPr>
            <w:tcW w:w="1800" w:type="dxa"/>
            <w:vMerge/>
            <w:tcBorders>
              <w:left w:val="nil"/>
              <w:bottom w:val="single" w:sz="8" w:space="0" w:color="auto"/>
              <w:right w:val="single" w:sz="8" w:space="0" w:color="auto"/>
            </w:tcBorders>
            <w:vAlign w:val="bottom"/>
          </w:tcPr>
          <w:p w14:paraId="7A44A641" w14:textId="77777777" w:rsidR="00266478" w:rsidRPr="00231AC4" w:rsidRDefault="00266478" w:rsidP="00DA0DA6">
            <w:pPr>
              <w:widowControl w:val="0"/>
              <w:autoSpaceDE w:val="0"/>
              <w:autoSpaceDN w:val="0"/>
              <w:adjustRightInd w:val="0"/>
              <w:jc w:val="center"/>
              <w:rPr>
                <w:sz w:val="17"/>
                <w:szCs w:val="17"/>
                <w:lang w:eastAsia="en-US"/>
              </w:rPr>
            </w:pPr>
          </w:p>
        </w:tc>
        <w:tc>
          <w:tcPr>
            <w:tcW w:w="1440" w:type="dxa"/>
            <w:vMerge/>
            <w:tcBorders>
              <w:left w:val="nil"/>
              <w:bottom w:val="single" w:sz="8" w:space="0" w:color="auto"/>
              <w:right w:val="single" w:sz="8" w:space="0" w:color="auto"/>
            </w:tcBorders>
            <w:vAlign w:val="bottom"/>
          </w:tcPr>
          <w:p w14:paraId="36AB0213" w14:textId="77777777" w:rsidR="00266478" w:rsidRPr="00231AC4" w:rsidRDefault="00266478" w:rsidP="00DA0DA6">
            <w:pPr>
              <w:widowControl w:val="0"/>
              <w:autoSpaceDE w:val="0"/>
              <w:autoSpaceDN w:val="0"/>
              <w:adjustRightInd w:val="0"/>
              <w:jc w:val="center"/>
              <w:rPr>
                <w:sz w:val="17"/>
                <w:szCs w:val="17"/>
                <w:lang w:eastAsia="en-US"/>
              </w:rPr>
            </w:pPr>
          </w:p>
        </w:tc>
        <w:tc>
          <w:tcPr>
            <w:tcW w:w="2998" w:type="dxa"/>
            <w:gridSpan w:val="2"/>
            <w:vMerge/>
            <w:tcBorders>
              <w:left w:val="nil"/>
              <w:bottom w:val="single" w:sz="8" w:space="0" w:color="auto"/>
              <w:right w:val="single" w:sz="8" w:space="0" w:color="auto"/>
            </w:tcBorders>
            <w:vAlign w:val="bottom"/>
          </w:tcPr>
          <w:p w14:paraId="597B737C" w14:textId="77777777" w:rsidR="00266478" w:rsidRPr="00231AC4" w:rsidRDefault="00266478" w:rsidP="00266478">
            <w:pPr>
              <w:widowControl w:val="0"/>
              <w:autoSpaceDE w:val="0"/>
              <w:autoSpaceDN w:val="0"/>
              <w:adjustRightInd w:val="0"/>
              <w:rPr>
                <w:sz w:val="17"/>
                <w:szCs w:val="17"/>
                <w:lang w:eastAsia="en-US"/>
              </w:rPr>
            </w:pPr>
          </w:p>
        </w:tc>
        <w:tc>
          <w:tcPr>
            <w:tcW w:w="30" w:type="dxa"/>
            <w:tcBorders>
              <w:top w:val="nil"/>
              <w:left w:val="nil"/>
              <w:bottom w:val="nil"/>
              <w:right w:val="nil"/>
            </w:tcBorders>
            <w:vAlign w:val="bottom"/>
          </w:tcPr>
          <w:p w14:paraId="700A3B0E" w14:textId="77777777" w:rsidR="00266478" w:rsidRPr="00231AC4" w:rsidRDefault="00266478" w:rsidP="00231AC4">
            <w:pPr>
              <w:widowControl w:val="0"/>
              <w:autoSpaceDE w:val="0"/>
              <w:autoSpaceDN w:val="0"/>
              <w:adjustRightInd w:val="0"/>
              <w:rPr>
                <w:sz w:val="2"/>
                <w:szCs w:val="2"/>
                <w:lang w:eastAsia="en-US"/>
              </w:rPr>
            </w:pPr>
          </w:p>
        </w:tc>
      </w:tr>
      <w:tr w:rsidR="00266478" w:rsidRPr="00231AC4" w14:paraId="4A4430AB" w14:textId="77777777" w:rsidTr="00266478">
        <w:trPr>
          <w:trHeight w:val="318"/>
        </w:trPr>
        <w:tc>
          <w:tcPr>
            <w:tcW w:w="1820" w:type="dxa"/>
            <w:vMerge w:val="restart"/>
            <w:tcBorders>
              <w:top w:val="nil"/>
              <w:left w:val="single" w:sz="8" w:space="0" w:color="auto"/>
              <w:right w:val="single" w:sz="8" w:space="0" w:color="auto"/>
            </w:tcBorders>
            <w:vAlign w:val="center"/>
          </w:tcPr>
          <w:p w14:paraId="33F8FDA3" w14:textId="77777777" w:rsidR="00266478" w:rsidRPr="00231AC4" w:rsidRDefault="00266478" w:rsidP="00266478">
            <w:pPr>
              <w:widowControl w:val="0"/>
              <w:autoSpaceDE w:val="0"/>
              <w:autoSpaceDN w:val="0"/>
              <w:adjustRightInd w:val="0"/>
              <w:jc w:val="center"/>
              <w:rPr>
                <w:lang w:eastAsia="en-US"/>
              </w:rPr>
            </w:pPr>
            <w:r w:rsidRPr="00231AC4">
              <w:rPr>
                <w:b/>
                <w:bCs/>
                <w:lang w:eastAsia="en-US"/>
              </w:rPr>
              <w:t>1</w:t>
            </w:r>
          </w:p>
        </w:tc>
        <w:tc>
          <w:tcPr>
            <w:tcW w:w="1440" w:type="dxa"/>
            <w:vMerge w:val="restart"/>
            <w:tcBorders>
              <w:top w:val="nil"/>
              <w:left w:val="nil"/>
              <w:right w:val="single" w:sz="8" w:space="0" w:color="auto"/>
            </w:tcBorders>
            <w:vAlign w:val="center"/>
          </w:tcPr>
          <w:p w14:paraId="72271EE4" w14:textId="77777777" w:rsidR="00266478" w:rsidRPr="00231AC4" w:rsidRDefault="00266478" w:rsidP="00266478">
            <w:pPr>
              <w:widowControl w:val="0"/>
              <w:autoSpaceDE w:val="0"/>
              <w:autoSpaceDN w:val="0"/>
              <w:adjustRightInd w:val="0"/>
              <w:jc w:val="center"/>
              <w:rPr>
                <w:lang w:eastAsia="en-US"/>
              </w:rPr>
            </w:pPr>
            <w:r w:rsidRPr="00231AC4">
              <w:rPr>
                <w:b/>
                <w:bCs/>
                <w:lang w:eastAsia="en-US"/>
              </w:rPr>
              <w:t>2</w:t>
            </w:r>
          </w:p>
        </w:tc>
        <w:tc>
          <w:tcPr>
            <w:tcW w:w="1800" w:type="dxa"/>
            <w:vMerge w:val="restart"/>
            <w:tcBorders>
              <w:top w:val="nil"/>
              <w:left w:val="nil"/>
              <w:right w:val="single" w:sz="8" w:space="0" w:color="auto"/>
            </w:tcBorders>
            <w:vAlign w:val="center"/>
          </w:tcPr>
          <w:p w14:paraId="61D9185F" w14:textId="77777777" w:rsidR="00266478" w:rsidRPr="00231AC4" w:rsidRDefault="00266478" w:rsidP="00266478">
            <w:pPr>
              <w:widowControl w:val="0"/>
              <w:autoSpaceDE w:val="0"/>
              <w:autoSpaceDN w:val="0"/>
              <w:adjustRightInd w:val="0"/>
              <w:jc w:val="center"/>
              <w:rPr>
                <w:lang w:eastAsia="en-US"/>
              </w:rPr>
            </w:pPr>
            <w:r w:rsidRPr="00231AC4">
              <w:rPr>
                <w:b/>
                <w:bCs/>
                <w:w w:val="99"/>
                <w:lang w:eastAsia="en-US"/>
              </w:rPr>
              <w:t>3</w:t>
            </w:r>
          </w:p>
        </w:tc>
        <w:tc>
          <w:tcPr>
            <w:tcW w:w="1440" w:type="dxa"/>
            <w:vMerge w:val="restart"/>
            <w:tcBorders>
              <w:top w:val="nil"/>
              <w:left w:val="nil"/>
              <w:right w:val="single" w:sz="8" w:space="0" w:color="auto"/>
            </w:tcBorders>
            <w:vAlign w:val="center"/>
          </w:tcPr>
          <w:p w14:paraId="6088E4FA" w14:textId="77777777" w:rsidR="00266478" w:rsidRPr="00231AC4" w:rsidRDefault="00266478" w:rsidP="00266478">
            <w:pPr>
              <w:widowControl w:val="0"/>
              <w:autoSpaceDE w:val="0"/>
              <w:autoSpaceDN w:val="0"/>
              <w:adjustRightInd w:val="0"/>
              <w:jc w:val="center"/>
              <w:rPr>
                <w:lang w:eastAsia="en-US"/>
              </w:rPr>
            </w:pPr>
            <w:r w:rsidRPr="00231AC4">
              <w:rPr>
                <w:b/>
                <w:bCs/>
                <w:w w:val="99"/>
                <w:lang w:eastAsia="en-US"/>
              </w:rPr>
              <w:t>4</w:t>
            </w:r>
          </w:p>
        </w:tc>
        <w:tc>
          <w:tcPr>
            <w:tcW w:w="2998" w:type="dxa"/>
            <w:gridSpan w:val="2"/>
            <w:vMerge w:val="restart"/>
            <w:tcBorders>
              <w:top w:val="nil"/>
              <w:left w:val="nil"/>
              <w:right w:val="single" w:sz="8" w:space="0" w:color="auto"/>
            </w:tcBorders>
            <w:vAlign w:val="center"/>
          </w:tcPr>
          <w:p w14:paraId="7EC53D4F" w14:textId="77777777" w:rsidR="00266478" w:rsidRPr="00231AC4" w:rsidRDefault="00266478" w:rsidP="00266478">
            <w:pPr>
              <w:widowControl w:val="0"/>
              <w:autoSpaceDE w:val="0"/>
              <w:autoSpaceDN w:val="0"/>
              <w:adjustRightInd w:val="0"/>
              <w:jc w:val="center"/>
              <w:rPr>
                <w:lang w:eastAsia="en-US"/>
              </w:rPr>
            </w:pPr>
            <w:r w:rsidRPr="00231AC4">
              <w:rPr>
                <w:b/>
                <w:bCs/>
                <w:lang w:eastAsia="en-US"/>
              </w:rPr>
              <w:t>5</w:t>
            </w:r>
          </w:p>
        </w:tc>
        <w:tc>
          <w:tcPr>
            <w:tcW w:w="30" w:type="dxa"/>
            <w:tcBorders>
              <w:top w:val="nil"/>
              <w:left w:val="nil"/>
              <w:bottom w:val="nil"/>
              <w:right w:val="nil"/>
            </w:tcBorders>
            <w:vAlign w:val="bottom"/>
          </w:tcPr>
          <w:p w14:paraId="6FCDEE84" w14:textId="77777777" w:rsidR="00266478" w:rsidRPr="00231AC4" w:rsidRDefault="00266478" w:rsidP="00231AC4">
            <w:pPr>
              <w:widowControl w:val="0"/>
              <w:autoSpaceDE w:val="0"/>
              <w:autoSpaceDN w:val="0"/>
              <w:adjustRightInd w:val="0"/>
              <w:rPr>
                <w:sz w:val="2"/>
                <w:szCs w:val="2"/>
                <w:lang w:eastAsia="en-US"/>
              </w:rPr>
            </w:pPr>
          </w:p>
        </w:tc>
      </w:tr>
      <w:tr w:rsidR="00266478" w:rsidRPr="00231AC4" w14:paraId="30C6C8AF" w14:textId="77777777" w:rsidTr="00266478">
        <w:trPr>
          <w:trHeight w:val="71"/>
        </w:trPr>
        <w:tc>
          <w:tcPr>
            <w:tcW w:w="1820" w:type="dxa"/>
            <w:vMerge/>
            <w:tcBorders>
              <w:left w:val="single" w:sz="8" w:space="0" w:color="auto"/>
              <w:bottom w:val="single" w:sz="8" w:space="0" w:color="auto"/>
              <w:right w:val="single" w:sz="8" w:space="0" w:color="auto"/>
            </w:tcBorders>
            <w:vAlign w:val="center"/>
          </w:tcPr>
          <w:p w14:paraId="350BED8F" w14:textId="77777777" w:rsidR="00266478" w:rsidRPr="00231AC4" w:rsidRDefault="00266478" w:rsidP="00266478">
            <w:pPr>
              <w:widowControl w:val="0"/>
              <w:autoSpaceDE w:val="0"/>
              <w:autoSpaceDN w:val="0"/>
              <w:adjustRightInd w:val="0"/>
              <w:jc w:val="center"/>
              <w:rPr>
                <w:sz w:val="10"/>
                <w:szCs w:val="10"/>
                <w:lang w:eastAsia="en-US"/>
              </w:rPr>
            </w:pPr>
          </w:p>
        </w:tc>
        <w:tc>
          <w:tcPr>
            <w:tcW w:w="1440" w:type="dxa"/>
            <w:vMerge/>
            <w:tcBorders>
              <w:left w:val="nil"/>
              <w:bottom w:val="single" w:sz="8" w:space="0" w:color="auto"/>
              <w:right w:val="single" w:sz="8" w:space="0" w:color="auto"/>
            </w:tcBorders>
            <w:vAlign w:val="center"/>
          </w:tcPr>
          <w:p w14:paraId="25A54DD5" w14:textId="77777777" w:rsidR="00266478" w:rsidRPr="00231AC4" w:rsidRDefault="00266478" w:rsidP="00266478">
            <w:pPr>
              <w:widowControl w:val="0"/>
              <w:autoSpaceDE w:val="0"/>
              <w:autoSpaceDN w:val="0"/>
              <w:adjustRightInd w:val="0"/>
              <w:jc w:val="center"/>
              <w:rPr>
                <w:sz w:val="10"/>
                <w:szCs w:val="10"/>
                <w:lang w:eastAsia="en-US"/>
              </w:rPr>
            </w:pPr>
          </w:p>
        </w:tc>
        <w:tc>
          <w:tcPr>
            <w:tcW w:w="1800" w:type="dxa"/>
            <w:vMerge/>
            <w:tcBorders>
              <w:left w:val="nil"/>
              <w:bottom w:val="single" w:sz="8" w:space="0" w:color="auto"/>
              <w:right w:val="single" w:sz="8" w:space="0" w:color="auto"/>
            </w:tcBorders>
            <w:vAlign w:val="center"/>
          </w:tcPr>
          <w:p w14:paraId="51A7B7C6" w14:textId="77777777" w:rsidR="00266478" w:rsidRPr="00231AC4" w:rsidRDefault="00266478" w:rsidP="00266478">
            <w:pPr>
              <w:widowControl w:val="0"/>
              <w:autoSpaceDE w:val="0"/>
              <w:autoSpaceDN w:val="0"/>
              <w:adjustRightInd w:val="0"/>
              <w:jc w:val="center"/>
              <w:rPr>
                <w:sz w:val="10"/>
                <w:szCs w:val="10"/>
                <w:lang w:eastAsia="en-US"/>
              </w:rPr>
            </w:pPr>
          </w:p>
        </w:tc>
        <w:tc>
          <w:tcPr>
            <w:tcW w:w="1440" w:type="dxa"/>
            <w:vMerge/>
            <w:tcBorders>
              <w:left w:val="nil"/>
              <w:bottom w:val="single" w:sz="8" w:space="0" w:color="auto"/>
              <w:right w:val="single" w:sz="8" w:space="0" w:color="auto"/>
            </w:tcBorders>
            <w:vAlign w:val="center"/>
          </w:tcPr>
          <w:p w14:paraId="2A420724" w14:textId="77777777" w:rsidR="00266478" w:rsidRPr="00231AC4" w:rsidRDefault="00266478" w:rsidP="00266478">
            <w:pPr>
              <w:widowControl w:val="0"/>
              <w:autoSpaceDE w:val="0"/>
              <w:autoSpaceDN w:val="0"/>
              <w:adjustRightInd w:val="0"/>
              <w:jc w:val="center"/>
              <w:rPr>
                <w:sz w:val="10"/>
                <w:szCs w:val="10"/>
                <w:lang w:eastAsia="en-US"/>
              </w:rPr>
            </w:pPr>
          </w:p>
        </w:tc>
        <w:tc>
          <w:tcPr>
            <w:tcW w:w="2998" w:type="dxa"/>
            <w:gridSpan w:val="2"/>
            <w:vMerge/>
            <w:tcBorders>
              <w:left w:val="nil"/>
              <w:bottom w:val="single" w:sz="8" w:space="0" w:color="auto"/>
              <w:right w:val="single" w:sz="8" w:space="0" w:color="auto"/>
            </w:tcBorders>
            <w:vAlign w:val="center"/>
          </w:tcPr>
          <w:p w14:paraId="4218AC3F" w14:textId="77777777" w:rsidR="00266478" w:rsidRPr="00231AC4" w:rsidRDefault="00266478" w:rsidP="00266478">
            <w:pPr>
              <w:widowControl w:val="0"/>
              <w:autoSpaceDE w:val="0"/>
              <w:autoSpaceDN w:val="0"/>
              <w:adjustRightInd w:val="0"/>
              <w:jc w:val="center"/>
              <w:rPr>
                <w:sz w:val="10"/>
                <w:szCs w:val="10"/>
                <w:lang w:eastAsia="en-US"/>
              </w:rPr>
            </w:pPr>
          </w:p>
        </w:tc>
        <w:tc>
          <w:tcPr>
            <w:tcW w:w="30" w:type="dxa"/>
            <w:tcBorders>
              <w:top w:val="nil"/>
              <w:left w:val="nil"/>
              <w:bottom w:val="nil"/>
              <w:right w:val="nil"/>
            </w:tcBorders>
            <w:vAlign w:val="bottom"/>
          </w:tcPr>
          <w:p w14:paraId="4794C141" w14:textId="77777777" w:rsidR="00266478" w:rsidRPr="00231AC4" w:rsidRDefault="00266478" w:rsidP="00231AC4">
            <w:pPr>
              <w:widowControl w:val="0"/>
              <w:autoSpaceDE w:val="0"/>
              <w:autoSpaceDN w:val="0"/>
              <w:adjustRightInd w:val="0"/>
              <w:rPr>
                <w:sz w:val="2"/>
                <w:szCs w:val="2"/>
                <w:lang w:eastAsia="en-US"/>
              </w:rPr>
            </w:pPr>
          </w:p>
        </w:tc>
      </w:tr>
      <w:tr w:rsidR="007D7F85" w:rsidRPr="00231AC4" w14:paraId="79888D04" w14:textId="77777777" w:rsidTr="00266478">
        <w:trPr>
          <w:trHeight w:val="313"/>
        </w:trPr>
        <w:tc>
          <w:tcPr>
            <w:tcW w:w="1820" w:type="dxa"/>
            <w:vMerge w:val="restart"/>
            <w:tcBorders>
              <w:top w:val="single" w:sz="4" w:space="0" w:color="auto"/>
              <w:left w:val="single" w:sz="8" w:space="0" w:color="auto"/>
              <w:right w:val="single" w:sz="8" w:space="0" w:color="auto"/>
            </w:tcBorders>
          </w:tcPr>
          <w:p w14:paraId="1F61DDC3" w14:textId="77777777" w:rsidR="007D7F85" w:rsidRPr="00231AC4" w:rsidRDefault="007D7F85" w:rsidP="007D7F85">
            <w:pPr>
              <w:widowControl w:val="0"/>
              <w:autoSpaceDE w:val="0"/>
              <w:autoSpaceDN w:val="0"/>
              <w:adjustRightInd w:val="0"/>
              <w:rPr>
                <w:lang w:eastAsia="en-US"/>
              </w:rPr>
            </w:pPr>
            <w:r w:rsidRPr="00231AC4">
              <w:rPr>
                <w:lang w:eastAsia="en-US"/>
              </w:rPr>
              <w:t>Однорічні</w:t>
            </w:r>
          </w:p>
          <w:p w14:paraId="08854009" w14:textId="77777777" w:rsidR="007D7F85" w:rsidRPr="00231AC4" w:rsidRDefault="007D7F85" w:rsidP="007D7F85">
            <w:pPr>
              <w:widowControl w:val="0"/>
              <w:autoSpaceDE w:val="0"/>
              <w:autoSpaceDN w:val="0"/>
              <w:adjustRightInd w:val="0"/>
              <w:rPr>
                <w:lang w:eastAsia="en-US"/>
              </w:rPr>
            </w:pPr>
            <w:r w:rsidRPr="00231AC4">
              <w:rPr>
                <w:lang w:eastAsia="en-US"/>
              </w:rPr>
              <w:t>двосім’ядольні</w:t>
            </w:r>
          </w:p>
          <w:p w14:paraId="550DB4E5" w14:textId="7AF6439A" w:rsidR="007D7F85" w:rsidRPr="00231AC4" w:rsidRDefault="007D7F85" w:rsidP="007D7F85">
            <w:pPr>
              <w:widowControl w:val="0"/>
              <w:autoSpaceDE w:val="0"/>
              <w:autoSpaceDN w:val="0"/>
              <w:adjustRightInd w:val="0"/>
              <w:spacing w:after="200" w:line="276" w:lineRule="auto"/>
              <w:rPr>
                <w:lang w:eastAsia="en-US"/>
              </w:rPr>
            </w:pPr>
            <w:r w:rsidRPr="00231AC4">
              <w:rPr>
                <w:lang w:eastAsia="en-US"/>
              </w:rPr>
              <w:t>та деякі багаторічні</w:t>
            </w:r>
          </w:p>
        </w:tc>
        <w:tc>
          <w:tcPr>
            <w:tcW w:w="1440" w:type="dxa"/>
            <w:vMerge w:val="restart"/>
            <w:tcBorders>
              <w:top w:val="single" w:sz="4" w:space="0" w:color="auto"/>
              <w:left w:val="nil"/>
              <w:right w:val="single" w:sz="8" w:space="0" w:color="auto"/>
            </w:tcBorders>
          </w:tcPr>
          <w:p w14:paraId="09E18E6F" w14:textId="77777777" w:rsidR="007D7F85" w:rsidRPr="00231AC4" w:rsidRDefault="007D7F85" w:rsidP="00DA0DA6">
            <w:pPr>
              <w:widowControl w:val="0"/>
              <w:autoSpaceDE w:val="0"/>
              <w:autoSpaceDN w:val="0"/>
              <w:adjustRightInd w:val="0"/>
              <w:spacing w:line="276" w:lineRule="auto"/>
              <w:rPr>
                <w:lang w:eastAsia="en-US"/>
              </w:rPr>
            </w:pPr>
            <w:r w:rsidRPr="00231AC4">
              <w:rPr>
                <w:lang w:eastAsia="en-US"/>
              </w:rPr>
              <w:t>Пшениця</w:t>
            </w:r>
          </w:p>
          <w:p w14:paraId="2D21F89D" w14:textId="77777777" w:rsidR="007D7F85" w:rsidRPr="00231AC4" w:rsidRDefault="007D7F85" w:rsidP="00DA0DA6">
            <w:pPr>
              <w:widowControl w:val="0"/>
              <w:autoSpaceDE w:val="0"/>
              <w:autoSpaceDN w:val="0"/>
              <w:adjustRightInd w:val="0"/>
              <w:spacing w:line="276" w:lineRule="auto"/>
              <w:rPr>
                <w:lang w:eastAsia="en-US"/>
              </w:rPr>
            </w:pPr>
            <w:r w:rsidRPr="00231AC4">
              <w:rPr>
                <w:lang w:eastAsia="en-US"/>
              </w:rPr>
              <w:t>яра та озима</w:t>
            </w:r>
          </w:p>
          <w:p w14:paraId="0B4B7309" w14:textId="77777777" w:rsidR="007D7F85" w:rsidRPr="00231AC4" w:rsidRDefault="007D7F85" w:rsidP="00DA0DA6">
            <w:pPr>
              <w:widowControl w:val="0"/>
              <w:autoSpaceDE w:val="0"/>
              <w:autoSpaceDN w:val="0"/>
              <w:adjustRightInd w:val="0"/>
              <w:spacing w:line="276" w:lineRule="auto"/>
              <w:rPr>
                <w:lang w:eastAsia="en-US"/>
              </w:rPr>
            </w:pPr>
            <w:r w:rsidRPr="00231AC4">
              <w:rPr>
                <w:lang w:eastAsia="en-US"/>
              </w:rPr>
              <w:t>ячмінь,</w:t>
            </w:r>
          </w:p>
          <w:p w14:paraId="6888C522" w14:textId="77777777" w:rsidR="007D7F85" w:rsidRPr="00231AC4" w:rsidRDefault="007D7F85" w:rsidP="00DA0DA6">
            <w:pPr>
              <w:widowControl w:val="0"/>
              <w:autoSpaceDE w:val="0"/>
              <w:autoSpaceDN w:val="0"/>
              <w:adjustRightInd w:val="0"/>
              <w:spacing w:line="276" w:lineRule="auto"/>
              <w:rPr>
                <w:lang w:eastAsia="en-US"/>
              </w:rPr>
            </w:pPr>
            <w:r w:rsidRPr="00231AC4">
              <w:rPr>
                <w:lang w:eastAsia="en-US"/>
              </w:rPr>
              <w:t>овес, жито</w:t>
            </w:r>
          </w:p>
          <w:p w14:paraId="61FF9146" w14:textId="77777777" w:rsidR="007D7F85" w:rsidRPr="00231AC4" w:rsidRDefault="007D7F85" w:rsidP="00DA0DA6">
            <w:pPr>
              <w:widowControl w:val="0"/>
              <w:autoSpaceDE w:val="0"/>
              <w:autoSpaceDN w:val="0"/>
              <w:adjustRightInd w:val="0"/>
              <w:spacing w:line="276" w:lineRule="auto"/>
              <w:rPr>
                <w:lang w:eastAsia="en-US"/>
              </w:rPr>
            </w:pPr>
            <w:r w:rsidRPr="00231AC4">
              <w:rPr>
                <w:lang w:eastAsia="en-US"/>
              </w:rPr>
              <w:t>Зернові колосові культури</w:t>
            </w:r>
          </w:p>
        </w:tc>
        <w:tc>
          <w:tcPr>
            <w:tcW w:w="1800" w:type="dxa"/>
            <w:vMerge w:val="restart"/>
            <w:tcBorders>
              <w:top w:val="single" w:sz="4" w:space="0" w:color="auto"/>
              <w:left w:val="nil"/>
              <w:right w:val="single" w:sz="8" w:space="0" w:color="auto"/>
            </w:tcBorders>
          </w:tcPr>
          <w:p w14:paraId="24752829" w14:textId="44C5B799" w:rsidR="007D7F85" w:rsidRPr="00231AC4" w:rsidRDefault="007D7F85" w:rsidP="00231AC4">
            <w:pPr>
              <w:widowControl w:val="0"/>
              <w:autoSpaceDE w:val="0"/>
              <w:autoSpaceDN w:val="0"/>
              <w:adjustRightInd w:val="0"/>
              <w:rPr>
                <w:lang w:eastAsia="en-US"/>
              </w:rPr>
            </w:pPr>
            <w:r w:rsidRPr="00231AC4">
              <w:rPr>
                <w:lang w:eastAsia="en-US"/>
              </w:rPr>
              <w:t>А</w:t>
            </w:r>
            <w:r w:rsidR="00B53CCE">
              <w:rPr>
                <w:lang w:eastAsia="en-US"/>
              </w:rPr>
              <w:t>ГРІТОКС</w:t>
            </w:r>
            <w:r w:rsidRPr="00231AC4">
              <w:rPr>
                <w:lang w:eastAsia="en-US"/>
              </w:rPr>
              <w:t>, РК</w:t>
            </w:r>
            <w:r w:rsidR="003115AA">
              <w:rPr>
                <w:lang w:eastAsia="en-US"/>
              </w:rPr>
              <w:t xml:space="preserve"> (</w:t>
            </w:r>
            <w:proofErr w:type="spellStart"/>
            <w:r w:rsidR="003115AA">
              <w:rPr>
                <w:lang w:eastAsia="en-US"/>
              </w:rPr>
              <w:t>Гербітокс</w:t>
            </w:r>
            <w:proofErr w:type="spellEnd"/>
            <w:r w:rsidR="003115AA">
              <w:rPr>
                <w:lang w:eastAsia="en-US"/>
              </w:rPr>
              <w:t>)</w:t>
            </w:r>
          </w:p>
          <w:p w14:paraId="3D927ECB" w14:textId="77777777" w:rsidR="007D7F85" w:rsidRPr="00231AC4" w:rsidRDefault="007D7F85" w:rsidP="00231AC4">
            <w:pPr>
              <w:widowControl w:val="0"/>
              <w:autoSpaceDE w:val="0"/>
              <w:autoSpaceDN w:val="0"/>
              <w:adjustRightInd w:val="0"/>
              <w:rPr>
                <w:lang w:eastAsia="en-US"/>
              </w:rPr>
            </w:pPr>
            <w:r w:rsidRPr="00231AC4">
              <w:rPr>
                <w:lang w:eastAsia="en-US"/>
              </w:rPr>
              <w:t>2М-4Х750, РК</w:t>
            </w:r>
          </w:p>
          <w:p w14:paraId="3816F9AE" w14:textId="77777777" w:rsidR="007D7F85" w:rsidRPr="00231AC4" w:rsidRDefault="007D7F85" w:rsidP="00231AC4">
            <w:pPr>
              <w:widowControl w:val="0"/>
              <w:autoSpaceDE w:val="0"/>
              <w:autoSpaceDN w:val="0"/>
              <w:adjustRightInd w:val="0"/>
              <w:rPr>
                <w:lang w:eastAsia="en-US"/>
              </w:rPr>
            </w:pPr>
          </w:p>
          <w:p w14:paraId="64754A12" w14:textId="77777777" w:rsidR="007D7F85" w:rsidRPr="00231AC4" w:rsidRDefault="007D7F85" w:rsidP="00231AC4">
            <w:pPr>
              <w:widowControl w:val="0"/>
              <w:autoSpaceDE w:val="0"/>
              <w:autoSpaceDN w:val="0"/>
              <w:adjustRightInd w:val="0"/>
              <w:rPr>
                <w:lang w:eastAsia="en-US"/>
              </w:rPr>
            </w:pPr>
            <w:proofErr w:type="spellStart"/>
            <w:r w:rsidRPr="00231AC4">
              <w:rPr>
                <w:lang w:eastAsia="en-US"/>
              </w:rPr>
              <w:t>Агростар</w:t>
            </w:r>
            <w:proofErr w:type="spellEnd"/>
            <w:r w:rsidRPr="00231AC4">
              <w:rPr>
                <w:lang w:eastAsia="en-US"/>
              </w:rPr>
              <w:t>, РК</w:t>
            </w:r>
          </w:p>
          <w:p w14:paraId="02A787C8" w14:textId="77777777" w:rsidR="007D7F85" w:rsidRPr="00231AC4" w:rsidRDefault="007D7F85" w:rsidP="00231AC4">
            <w:pPr>
              <w:widowControl w:val="0"/>
              <w:autoSpaceDE w:val="0"/>
              <w:autoSpaceDN w:val="0"/>
              <w:adjustRightInd w:val="0"/>
              <w:rPr>
                <w:lang w:eastAsia="en-US"/>
              </w:rPr>
            </w:pPr>
          </w:p>
        </w:tc>
        <w:tc>
          <w:tcPr>
            <w:tcW w:w="1440" w:type="dxa"/>
            <w:vMerge w:val="restart"/>
            <w:tcBorders>
              <w:top w:val="single" w:sz="4" w:space="0" w:color="auto"/>
              <w:left w:val="nil"/>
              <w:right w:val="single" w:sz="8" w:space="0" w:color="auto"/>
            </w:tcBorders>
          </w:tcPr>
          <w:p w14:paraId="15AF7750" w14:textId="77777777" w:rsidR="007D7F85" w:rsidRPr="00231AC4" w:rsidRDefault="007D7F85" w:rsidP="00231AC4">
            <w:pPr>
              <w:widowControl w:val="0"/>
              <w:autoSpaceDE w:val="0"/>
              <w:autoSpaceDN w:val="0"/>
              <w:adjustRightInd w:val="0"/>
              <w:jc w:val="center"/>
              <w:rPr>
                <w:lang w:eastAsia="en-US"/>
              </w:rPr>
            </w:pPr>
            <w:r w:rsidRPr="00231AC4">
              <w:rPr>
                <w:lang w:eastAsia="en-US"/>
              </w:rPr>
              <w:t>1-1,5</w:t>
            </w:r>
          </w:p>
          <w:p w14:paraId="4B1E042B" w14:textId="77777777" w:rsidR="003115AA" w:rsidRDefault="003115AA" w:rsidP="00231AC4">
            <w:pPr>
              <w:widowControl w:val="0"/>
              <w:autoSpaceDE w:val="0"/>
              <w:autoSpaceDN w:val="0"/>
              <w:adjustRightInd w:val="0"/>
              <w:jc w:val="center"/>
              <w:rPr>
                <w:lang w:eastAsia="en-US"/>
              </w:rPr>
            </w:pPr>
          </w:p>
          <w:p w14:paraId="0780FD26" w14:textId="79D713C2" w:rsidR="007D7F85" w:rsidRPr="00231AC4" w:rsidRDefault="007D7F85" w:rsidP="00231AC4">
            <w:pPr>
              <w:widowControl w:val="0"/>
              <w:autoSpaceDE w:val="0"/>
              <w:autoSpaceDN w:val="0"/>
              <w:adjustRightInd w:val="0"/>
              <w:jc w:val="center"/>
              <w:rPr>
                <w:lang w:eastAsia="en-US"/>
              </w:rPr>
            </w:pPr>
            <w:r w:rsidRPr="00231AC4">
              <w:rPr>
                <w:lang w:eastAsia="en-US"/>
              </w:rPr>
              <w:t>0,9-1,5</w:t>
            </w:r>
          </w:p>
          <w:p w14:paraId="7A7C6069" w14:textId="77777777" w:rsidR="007D7F85" w:rsidRPr="00231AC4" w:rsidRDefault="007D7F85" w:rsidP="00231AC4">
            <w:pPr>
              <w:widowControl w:val="0"/>
              <w:autoSpaceDE w:val="0"/>
              <w:autoSpaceDN w:val="0"/>
              <w:adjustRightInd w:val="0"/>
              <w:jc w:val="center"/>
              <w:rPr>
                <w:lang w:eastAsia="en-US"/>
              </w:rPr>
            </w:pPr>
          </w:p>
          <w:p w14:paraId="108B9289" w14:textId="77777777" w:rsidR="007D7F85" w:rsidRPr="00231AC4" w:rsidRDefault="007D7F85" w:rsidP="00231AC4">
            <w:pPr>
              <w:widowControl w:val="0"/>
              <w:autoSpaceDE w:val="0"/>
              <w:autoSpaceDN w:val="0"/>
              <w:adjustRightInd w:val="0"/>
              <w:jc w:val="center"/>
              <w:rPr>
                <w:lang w:eastAsia="en-US"/>
              </w:rPr>
            </w:pPr>
            <w:r w:rsidRPr="00231AC4">
              <w:rPr>
                <w:lang w:eastAsia="en-US"/>
              </w:rPr>
              <w:t>1-1,5</w:t>
            </w:r>
          </w:p>
          <w:p w14:paraId="558144F2" w14:textId="77777777" w:rsidR="007D7F85" w:rsidRPr="00231AC4" w:rsidRDefault="007D7F85" w:rsidP="00231AC4">
            <w:pPr>
              <w:widowControl w:val="0"/>
              <w:autoSpaceDE w:val="0"/>
              <w:autoSpaceDN w:val="0"/>
              <w:adjustRightInd w:val="0"/>
              <w:jc w:val="center"/>
              <w:rPr>
                <w:lang w:eastAsia="en-US"/>
              </w:rPr>
            </w:pPr>
          </w:p>
        </w:tc>
        <w:tc>
          <w:tcPr>
            <w:tcW w:w="2998" w:type="dxa"/>
            <w:gridSpan w:val="2"/>
            <w:tcBorders>
              <w:top w:val="single" w:sz="4" w:space="0" w:color="auto"/>
              <w:left w:val="nil"/>
              <w:bottom w:val="nil"/>
              <w:right w:val="single" w:sz="8" w:space="0" w:color="auto"/>
            </w:tcBorders>
            <w:vAlign w:val="bottom"/>
          </w:tcPr>
          <w:p w14:paraId="5B3ED413" w14:textId="77777777" w:rsidR="007D7F85" w:rsidRPr="00231AC4" w:rsidRDefault="007D7F85" w:rsidP="00231AC4">
            <w:pPr>
              <w:widowControl w:val="0"/>
              <w:autoSpaceDE w:val="0"/>
              <w:autoSpaceDN w:val="0"/>
              <w:adjustRightInd w:val="0"/>
              <w:jc w:val="center"/>
              <w:rPr>
                <w:lang w:eastAsia="en-US"/>
              </w:rPr>
            </w:pPr>
            <w:r w:rsidRPr="00231AC4">
              <w:rPr>
                <w:lang w:eastAsia="en-US"/>
              </w:rPr>
              <w:t>Обприскування від фази кущіння до виходу у трубку культури.</w:t>
            </w:r>
          </w:p>
        </w:tc>
        <w:tc>
          <w:tcPr>
            <w:tcW w:w="30" w:type="dxa"/>
            <w:tcBorders>
              <w:top w:val="nil"/>
              <w:left w:val="nil"/>
              <w:bottom w:val="nil"/>
              <w:right w:val="nil"/>
            </w:tcBorders>
            <w:vAlign w:val="bottom"/>
          </w:tcPr>
          <w:p w14:paraId="145AC6C7" w14:textId="77777777" w:rsidR="007D7F85" w:rsidRPr="00231AC4" w:rsidRDefault="007D7F85" w:rsidP="00231AC4">
            <w:pPr>
              <w:widowControl w:val="0"/>
              <w:autoSpaceDE w:val="0"/>
              <w:autoSpaceDN w:val="0"/>
              <w:adjustRightInd w:val="0"/>
              <w:rPr>
                <w:sz w:val="2"/>
                <w:szCs w:val="2"/>
                <w:lang w:eastAsia="en-US"/>
              </w:rPr>
            </w:pPr>
          </w:p>
        </w:tc>
      </w:tr>
      <w:tr w:rsidR="007D7F85" w:rsidRPr="00231AC4" w14:paraId="75645D8E" w14:textId="77777777" w:rsidTr="00446198">
        <w:trPr>
          <w:trHeight w:val="276"/>
        </w:trPr>
        <w:tc>
          <w:tcPr>
            <w:tcW w:w="1820" w:type="dxa"/>
            <w:vMerge/>
            <w:tcBorders>
              <w:left w:val="single" w:sz="8" w:space="0" w:color="auto"/>
              <w:right w:val="single" w:sz="8" w:space="0" w:color="auto"/>
            </w:tcBorders>
            <w:vAlign w:val="bottom"/>
          </w:tcPr>
          <w:p w14:paraId="0696D2A9" w14:textId="4992CA26" w:rsidR="007D7F85" w:rsidRPr="00231AC4" w:rsidRDefault="007D7F85" w:rsidP="00DA0DA6">
            <w:pPr>
              <w:widowControl w:val="0"/>
              <w:autoSpaceDE w:val="0"/>
              <w:autoSpaceDN w:val="0"/>
              <w:adjustRightInd w:val="0"/>
              <w:spacing w:after="200" w:line="276" w:lineRule="auto"/>
              <w:rPr>
                <w:lang w:eastAsia="en-US"/>
              </w:rPr>
            </w:pPr>
          </w:p>
        </w:tc>
        <w:tc>
          <w:tcPr>
            <w:tcW w:w="1440" w:type="dxa"/>
            <w:vMerge/>
            <w:tcBorders>
              <w:left w:val="nil"/>
              <w:right w:val="single" w:sz="8" w:space="0" w:color="auto"/>
            </w:tcBorders>
            <w:vAlign w:val="bottom"/>
          </w:tcPr>
          <w:p w14:paraId="631C48C7" w14:textId="77777777" w:rsidR="007D7F85" w:rsidRPr="00231AC4" w:rsidRDefault="007D7F85" w:rsidP="00231AC4">
            <w:pPr>
              <w:widowControl w:val="0"/>
              <w:autoSpaceDE w:val="0"/>
              <w:autoSpaceDN w:val="0"/>
              <w:adjustRightInd w:val="0"/>
              <w:spacing w:line="276" w:lineRule="auto"/>
              <w:jc w:val="center"/>
              <w:rPr>
                <w:lang w:eastAsia="en-US"/>
              </w:rPr>
            </w:pPr>
          </w:p>
        </w:tc>
        <w:tc>
          <w:tcPr>
            <w:tcW w:w="1800" w:type="dxa"/>
            <w:vMerge/>
            <w:tcBorders>
              <w:left w:val="nil"/>
              <w:right w:val="single" w:sz="8" w:space="0" w:color="auto"/>
            </w:tcBorders>
            <w:vAlign w:val="bottom"/>
          </w:tcPr>
          <w:p w14:paraId="4F20DAA6" w14:textId="77777777" w:rsidR="007D7F85" w:rsidRPr="00231AC4" w:rsidRDefault="007D7F85"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3A7102C6" w14:textId="77777777" w:rsidR="007D7F85" w:rsidRPr="00231AC4" w:rsidRDefault="007D7F85"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1C84320F" w14:textId="77777777" w:rsidR="007D7F85" w:rsidRPr="00231AC4" w:rsidRDefault="007D7F85" w:rsidP="00231AC4">
            <w:pPr>
              <w:widowControl w:val="0"/>
              <w:autoSpaceDE w:val="0"/>
              <w:autoSpaceDN w:val="0"/>
              <w:adjustRightInd w:val="0"/>
              <w:jc w:val="center"/>
              <w:rPr>
                <w:lang w:eastAsia="en-US"/>
              </w:rPr>
            </w:pPr>
          </w:p>
        </w:tc>
        <w:tc>
          <w:tcPr>
            <w:tcW w:w="30" w:type="dxa"/>
            <w:tcBorders>
              <w:top w:val="nil"/>
              <w:left w:val="nil"/>
              <w:bottom w:val="nil"/>
              <w:right w:val="nil"/>
            </w:tcBorders>
            <w:vAlign w:val="bottom"/>
          </w:tcPr>
          <w:p w14:paraId="168131E8" w14:textId="77777777" w:rsidR="007D7F85" w:rsidRPr="00231AC4" w:rsidRDefault="007D7F85" w:rsidP="00231AC4">
            <w:pPr>
              <w:widowControl w:val="0"/>
              <w:autoSpaceDE w:val="0"/>
              <w:autoSpaceDN w:val="0"/>
              <w:adjustRightInd w:val="0"/>
              <w:rPr>
                <w:sz w:val="2"/>
                <w:szCs w:val="2"/>
                <w:lang w:eastAsia="en-US"/>
              </w:rPr>
            </w:pPr>
          </w:p>
        </w:tc>
      </w:tr>
      <w:tr w:rsidR="007D7F85" w:rsidRPr="00231AC4" w14:paraId="2355D189" w14:textId="77777777" w:rsidTr="00446198">
        <w:trPr>
          <w:trHeight w:val="276"/>
        </w:trPr>
        <w:tc>
          <w:tcPr>
            <w:tcW w:w="1820" w:type="dxa"/>
            <w:vMerge/>
            <w:tcBorders>
              <w:left w:val="single" w:sz="8" w:space="0" w:color="auto"/>
              <w:right w:val="single" w:sz="8" w:space="0" w:color="auto"/>
            </w:tcBorders>
            <w:vAlign w:val="bottom"/>
          </w:tcPr>
          <w:p w14:paraId="26660D58" w14:textId="37F73166" w:rsidR="007D7F85" w:rsidRPr="00231AC4" w:rsidRDefault="007D7F85" w:rsidP="00DA0DA6">
            <w:pPr>
              <w:widowControl w:val="0"/>
              <w:autoSpaceDE w:val="0"/>
              <w:autoSpaceDN w:val="0"/>
              <w:adjustRightInd w:val="0"/>
              <w:spacing w:after="200" w:line="276" w:lineRule="auto"/>
              <w:rPr>
                <w:lang w:eastAsia="en-US"/>
              </w:rPr>
            </w:pPr>
          </w:p>
        </w:tc>
        <w:tc>
          <w:tcPr>
            <w:tcW w:w="1440" w:type="dxa"/>
            <w:vMerge/>
            <w:tcBorders>
              <w:left w:val="nil"/>
              <w:right w:val="single" w:sz="8" w:space="0" w:color="auto"/>
            </w:tcBorders>
            <w:vAlign w:val="bottom"/>
          </w:tcPr>
          <w:p w14:paraId="341AAD14" w14:textId="77777777" w:rsidR="007D7F85" w:rsidRPr="00231AC4" w:rsidRDefault="007D7F85" w:rsidP="00231AC4">
            <w:pPr>
              <w:widowControl w:val="0"/>
              <w:autoSpaceDE w:val="0"/>
              <w:autoSpaceDN w:val="0"/>
              <w:adjustRightInd w:val="0"/>
              <w:spacing w:line="276" w:lineRule="auto"/>
              <w:jc w:val="center"/>
              <w:rPr>
                <w:lang w:eastAsia="en-US"/>
              </w:rPr>
            </w:pPr>
          </w:p>
        </w:tc>
        <w:tc>
          <w:tcPr>
            <w:tcW w:w="1800" w:type="dxa"/>
            <w:vMerge/>
            <w:tcBorders>
              <w:left w:val="nil"/>
              <w:right w:val="single" w:sz="8" w:space="0" w:color="auto"/>
            </w:tcBorders>
            <w:vAlign w:val="bottom"/>
          </w:tcPr>
          <w:p w14:paraId="7E6EB65F" w14:textId="77777777" w:rsidR="007D7F85" w:rsidRPr="00231AC4" w:rsidRDefault="007D7F85"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7857601B" w14:textId="77777777" w:rsidR="007D7F85" w:rsidRPr="00231AC4" w:rsidRDefault="007D7F85"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4B0EE6EA" w14:textId="77777777" w:rsidR="009D24A8" w:rsidRPr="00231AC4" w:rsidRDefault="009D24A8" w:rsidP="009D24A8">
            <w:pPr>
              <w:widowControl w:val="0"/>
              <w:autoSpaceDE w:val="0"/>
              <w:autoSpaceDN w:val="0"/>
              <w:adjustRightInd w:val="0"/>
              <w:rPr>
                <w:lang w:eastAsia="en-US"/>
              </w:rPr>
            </w:pPr>
          </w:p>
        </w:tc>
        <w:tc>
          <w:tcPr>
            <w:tcW w:w="30" w:type="dxa"/>
            <w:tcBorders>
              <w:top w:val="nil"/>
              <w:left w:val="nil"/>
              <w:bottom w:val="nil"/>
              <w:right w:val="nil"/>
            </w:tcBorders>
            <w:vAlign w:val="bottom"/>
          </w:tcPr>
          <w:p w14:paraId="15BD89A2" w14:textId="77777777" w:rsidR="007D7F85" w:rsidRPr="00231AC4" w:rsidRDefault="007D7F85" w:rsidP="00231AC4">
            <w:pPr>
              <w:widowControl w:val="0"/>
              <w:autoSpaceDE w:val="0"/>
              <w:autoSpaceDN w:val="0"/>
              <w:adjustRightInd w:val="0"/>
              <w:rPr>
                <w:sz w:val="2"/>
                <w:szCs w:val="2"/>
                <w:lang w:eastAsia="en-US"/>
              </w:rPr>
            </w:pPr>
          </w:p>
        </w:tc>
      </w:tr>
      <w:tr w:rsidR="007D7F85" w:rsidRPr="00231AC4" w14:paraId="17313FD1" w14:textId="77777777" w:rsidTr="00446198">
        <w:trPr>
          <w:trHeight w:val="276"/>
        </w:trPr>
        <w:tc>
          <w:tcPr>
            <w:tcW w:w="1820" w:type="dxa"/>
            <w:vMerge/>
            <w:tcBorders>
              <w:left w:val="single" w:sz="8" w:space="0" w:color="auto"/>
              <w:right w:val="single" w:sz="8" w:space="0" w:color="auto"/>
            </w:tcBorders>
            <w:vAlign w:val="bottom"/>
          </w:tcPr>
          <w:p w14:paraId="2E544BC3" w14:textId="77777777" w:rsidR="007D7F85" w:rsidRPr="00231AC4" w:rsidRDefault="007D7F85"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72EB4D41" w14:textId="77777777" w:rsidR="007D7F85" w:rsidRPr="00231AC4" w:rsidRDefault="007D7F85" w:rsidP="00231AC4">
            <w:pPr>
              <w:widowControl w:val="0"/>
              <w:autoSpaceDE w:val="0"/>
              <w:autoSpaceDN w:val="0"/>
              <w:adjustRightInd w:val="0"/>
              <w:spacing w:line="276" w:lineRule="auto"/>
              <w:jc w:val="center"/>
              <w:rPr>
                <w:lang w:eastAsia="en-US"/>
              </w:rPr>
            </w:pPr>
          </w:p>
        </w:tc>
        <w:tc>
          <w:tcPr>
            <w:tcW w:w="1800" w:type="dxa"/>
            <w:vMerge/>
            <w:tcBorders>
              <w:left w:val="nil"/>
              <w:right w:val="single" w:sz="8" w:space="0" w:color="auto"/>
            </w:tcBorders>
            <w:vAlign w:val="bottom"/>
          </w:tcPr>
          <w:p w14:paraId="47FFB983" w14:textId="77777777" w:rsidR="007D7F85" w:rsidRPr="00231AC4" w:rsidRDefault="007D7F85"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387CBD05" w14:textId="77777777" w:rsidR="007D7F85" w:rsidRPr="00231AC4" w:rsidRDefault="007D7F85"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246C27E8" w14:textId="74608249" w:rsidR="007D7F85" w:rsidRPr="00231AC4" w:rsidRDefault="007D7F85" w:rsidP="00231AC4">
            <w:pPr>
              <w:widowControl w:val="0"/>
              <w:autoSpaceDE w:val="0"/>
              <w:autoSpaceDN w:val="0"/>
              <w:adjustRightInd w:val="0"/>
              <w:jc w:val="center"/>
              <w:rPr>
                <w:lang w:eastAsia="en-US"/>
              </w:rPr>
            </w:pPr>
            <w:r w:rsidRPr="00231AC4">
              <w:rPr>
                <w:lang w:eastAsia="en-US"/>
              </w:rPr>
              <w:t xml:space="preserve">//- до </w:t>
            </w:r>
            <w:proofErr w:type="spellStart"/>
            <w:r w:rsidRPr="00231AC4">
              <w:rPr>
                <w:lang w:eastAsia="en-US"/>
              </w:rPr>
              <w:t>прапорцевого</w:t>
            </w:r>
            <w:proofErr w:type="spellEnd"/>
            <w:r w:rsidRPr="00231AC4">
              <w:rPr>
                <w:lang w:eastAsia="en-US"/>
              </w:rPr>
              <w:t xml:space="preserve"> листка культури</w:t>
            </w:r>
          </w:p>
        </w:tc>
        <w:tc>
          <w:tcPr>
            <w:tcW w:w="30" w:type="dxa"/>
            <w:tcBorders>
              <w:top w:val="nil"/>
              <w:left w:val="nil"/>
              <w:bottom w:val="nil"/>
              <w:right w:val="nil"/>
            </w:tcBorders>
            <w:vAlign w:val="bottom"/>
          </w:tcPr>
          <w:p w14:paraId="6443C6DF" w14:textId="77777777" w:rsidR="007D7F85" w:rsidRPr="00231AC4" w:rsidRDefault="007D7F85" w:rsidP="00231AC4">
            <w:pPr>
              <w:widowControl w:val="0"/>
              <w:autoSpaceDE w:val="0"/>
              <w:autoSpaceDN w:val="0"/>
              <w:adjustRightInd w:val="0"/>
              <w:rPr>
                <w:sz w:val="2"/>
                <w:szCs w:val="2"/>
                <w:lang w:eastAsia="en-US"/>
              </w:rPr>
            </w:pPr>
          </w:p>
        </w:tc>
      </w:tr>
      <w:tr w:rsidR="007D7F85" w:rsidRPr="00231AC4" w14:paraId="00427AFD" w14:textId="77777777" w:rsidTr="00446198">
        <w:trPr>
          <w:trHeight w:val="80"/>
        </w:trPr>
        <w:tc>
          <w:tcPr>
            <w:tcW w:w="1820" w:type="dxa"/>
            <w:vMerge/>
            <w:tcBorders>
              <w:left w:val="single" w:sz="8" w:space="0" w:color="auto"/>
              <w:right w:val="single" w:sz="8" w:space="0" w:color="auto"/>
            </w:tcBorders>
            <w:vAlign w:val="bottom"/>
          </w:tcPr>
          <w:p w14:paraId="5769F07E" w14:textId="77777777" w:rsidR="007D7F85" w:rsidRPr="00231AC4" w:rsidRDefault="007D7F85" w:rsidP="00231AC4">
            <w:pPr>
              <w:widowControl w:val="0"/>
              <w:autoSpaceDE w:val="0"/>
              <w:autoSpaceDN w:val="0"/>
              <w:adjustRightInd w:val="0"/>
              <w:rPr>
                <w:sz w:val="22"/>
                <w:szCs w:val="22"/>
                <w:lang w:eastAsia="en-US"/>
              </w:rPr>
            </w:pPr>
          </w:p>
        </w:tc>
        <w:tc>
          <w:tcPr>
            <w:tcW w:w="1440" w:type="dxa"/>
            <w:vMerge/>
            <w:tcBorders>
              <w:left w:val="nil"/>
              <w:bottom w:val="single" w:sz="8" w:space="0" w:color="auto"/>
              <w:right w:val="single" w:sz="8" w:space="0" w:color="auto"/>
            </w:tcBorders>
            <w:vAlign w:val="bottom"/>
          </w:tcPr>
          <w:p w14:paraId="163BFB20" w14:textId="77777777" w:rsidR="007D7F85" w:rsidRPr="00231AC4" w:rsidRDefault="007D7F85" w:rsidP="00231AC4">
            <w:pPr>
              <w:widowControl w:val="0"/>
              <w:autoSpaceDE w:val="0"/>
              <w:autoSpaceDN w:val="0"/>
              <w:adjustRightInd w:val="0"/>
              <w:spacing w:line="276" w:lineRule="auto"/>
              <w:jc w:val="center"/>
              <w:rPr>
                <w:sz w:val="22"/>
                <w:szCs w:val="22"/>
                <w:lang w:eastAsia="en-US"/>
              </w:rPr>
            </w:pPr>
          </w:p>
        </w:tc>
        <w:tc>
          <w:tcPr>
            <w:tcW w:w="1800" w:type="dxa"/>
            <w:vMerge/>
            <w:tcBorders>
              <w:left w:val="nil"/>
              <w:bottom w:val="single" w:sz="8" w:space="0" w:color="auto"/>
              <w:right w:val="single" w:sz="8" w:space="0" w:color="auto"/>
            </w:tcBorders>
            <w:vAlign w:val="bottom"/>
          </w:tcPr>
          <w:p w14:paraId="161DBCF0" w14:textId="77777777" w:rsidR="007D7F85" w:rsidRPr="00231AC4" w:rsidRDefault="007D7F85" w:rsidP="00231AC4">
            <w:pPr>
              <w:widowControl w:val="0"/>
              <w:autoSpaceDE w:val="0"/>
              <w:autoSpaceDN w:val="0"/>
              <w:adjustRightInd w:val="0"/>
              <w:rPr>
                <w:sz w:val="22"/>
                <w:szCs w:val="22"/>
                <w:lang w:eastAsia="en-US"/>
              </w:rPr>
            </w:pPr>
          </w:p>
        </w:tc>
        <w:tc>
          <w:tcPr>
            <w:tcW w:w="1440" w:type="dxa"/>
            <w:vMerge/>
            <w:tcBorders>
              <w:left w:val="nil"/>
              <w:bottom w:val="single" w:sz="8" w:space="0" w:color="auto"/>
              <w:right w:val="single" w:sz="8" w:space="0" w:color="auto"/>
            </w:tcBorders>
            <w:vAlign w:val="bottom"/>
          </w:tcPr>
          <w:p w14:paraId="0DE61384" w14:textId="77777777" w:rsidR="007D7F85" w:rsidRPr="00231AC4" w:rsidRDefault="007D7F85" w:rsidP="00231AC4">
            <w:pPr>
              <w:widowControl w:val="0"/>
              <w:autoSpaceDE w:val="0"/>
              <w:autoSpaceDN w:val="0"/>
              <w:adjustRightInd w:val="0"/>
              <w:jc w:val="center"/>
              <w:rPr>
                <w:sz w:val="22"/>
                <w:szCs w:val="22"/>
                <w:lang w:eastAsia="en-US"/>
              </w:rPr>
            </w:pPr>
          </w:p>
        </w:tc>
        <w:tc>
          <w:tcPr>
            <w:tcW w:w="2998" w:type="dxa"/>
            <w:gridSpan w:val="2"/>
            <w:vMerge w:val="restart"/>
            <w:tcBorders>
              <w:top w:val="nil"/>
              <w:left w:val="nil"/>
              <w:right w:val="single" w:sz="8" w:space="0" w:color="auto"/>
            </w:tcBorders>
            <w:vAlign w:val="bottom"/>
          </w:tcPr>
          <w:p w14:paraId="4E8757A3" w14:textId="77777777" w:rsidR="007D7F85" w:rsidRPr="00231AC4" w:rsidRDefault="007D7F85" w:rsidP="00231AC4">
            <w:pPr>
              <w:widowControl w:val="0"/>
              <w:autoSpaceDE w:val="0"/>
              <w:autoSpaceDN w:val="0"/>
              <w:adjustRightInd w:val="0"/>
              <w:jc w:val="center"/>
              <w:rPr>
                <w:sz w:val="22"/>
                <w:szCs w:val="22"/>
                <w:lang w:eastAsia="en-US"/>
              </w:rPr>
            </w:pPr>
          </w:p>
        </w:tc>
        <w:tc>
          <w:tcPr>
            <w:tcW w:w="30" w:type="dxa"/>
            <w:tcBorders>
              <w:top w:val="nil"/>
              <w:left w:val="nil"/>
              <w:bottom w:val="nil"/>
              <w:right w:val="nil"/>
            </w:tcBorders>
            <w:vAlign w:val="bottom"/>
          </w:tcPr>
          <w:p w14:paraId="3939FA42" w14:textId="77777777" w:rsidR="007D7F85" w:rsidRPr="00231AC4" w:rsidRDefault="007D7F85" w:rsidP="00231AC4">
            <w:pPr>
              <w:widowControl w:val="0"/>
              <w:autoSpaceDE w:val="0"/>
              <w:autoSpaceDN w:val="0"/>
              <w:adjustRightInd w:val="0"/>
              <w:rPr>
                <w:sz w:val="2"/>
                <w:szCs w:val="2"/>
                <w:lang w:eastAsia="en-US"/>
              </w:rPr>
            </w:pPr>
          </w:p>
        </w:tc>
      </w:tr>
      <w:tr w:rsidR="007D7F85" w:rsidRPr="00231AC4" w14:paraId="578BF8E5" w14:textId="77777777" w:rsidTr="00446198">
        <w:trPr>
          <w:trHeight w:val="48"/>
        </w:trPr>
        <w:tc>
          <w:tcPr>
            <w:tcW w:w="1820" w:type="dxa"/>
            <w:vMerge/>
            <w:tcBorders>
              <w:left w:val="single" w:sz="8" w:space="0" w:color="auto"/>
              <w:right w:val="single" w:sz="8" w:space="0" w:color="auto"/>
            </w:tcBorders>
            <w:vAlign w:val="bottom"/>
          </w:tcPr>
          <w:p w14:paraId="1174FA8E" w14:textId="77777777" w:rsidR="007D7F85" w:rsidRPr="00231AC4" w:rsidRDefault="007D7F85" w:rsidP="00231AC4">
            <w:pPr>
              <w:widowControl w:val="0"/>
              <w:autoSpaceDE w:val="0"/>
              <w:autoSpaceDN w:val="0"/>
              <w:adjustRightInd w:val="0"/>
              <w:rPr>
                <w:sz w:val="22"/>
                <w:szCs w:val="22"/>
                <w:lang w:eastAsia="en-US"/>
              </w:rPr>
            </w:pPr>
          </w:p>
        </w:tc>
        <w:tc>
          <w:tcPr>
            <w:tcW w:w="1440" w:type="dxa"/>
            <w:vMerge w:val="restart"/>
            <w:tcBorders>
              <w:top w:val="nil"/>
              <w:left w:val="nil"/>
              <w:right w:val="single" w:sz="8" w:space="0" w:color="auto"/>
            </w:tcBorders>
            <w:vAlign w:val="center"/>
          </w:tcPr>
          <w:p w14:paraId="4FBCC75E" w14:textId="77777777" w:rsidR="007D7F85" w:rsidRPr="00231AC4" w:rsidRDefault="007D7F85" w:rsidP="00231AC4">
            <w:pPr>
              <w:widowControl w:val="0"/>
              <w:autoSpaceDE w:val="0"/>
              <w:autoSpaceDN w:val="0"/>
              <w:adjustRightInd w:val="0"/>
              <w:spacing w:line="276" w:lineRule="auto"/>
              <w:jc w:val="center"/>
              <w:rPr>
                <w:sz w:val="22"/>
                <w:szCs w:val="22"/>
                <w:lang w:eastAsia="en-US"/>
              </w:rPr>
            </w:pPr>
            <w:r w:rsidRPr="00231AC4">
              <w:rPr>
                <w:lang w:eastAsia="en-US"/>
              </w:rPr>
              <w:t>Просо</w:t>
            </w:r>
          </w:p>
        </w:tc>
        <w:tc>
          <w:tcPr>
            <w:tcW w:w="1800" w:type="dxa"/>
            <w:vMerge w:val="restart"/>
            <w:tcBorders>
              <w:top w:val="nil"/>
              <w:left w:val="nil"/>
              <w:right w:val="single" w:sz="8" w:space="0" w:color="auto"/>
            </w:tcBorders>
            <w:vAlign w:val="bottom"/>
          </w:tcPr>
          <w:p w14:paraId="5F5E8E29" w14:textId="7F3A4961" w:rsidR="00B53CCE" w:rsidRPr="00231AC4" w:rsidRDefault="00B53CCE" w:rsidP="00B53CCE">
            <w:pPr>
              <w:widowControl w:val="0"/>
              <w:autoSpaceDE w:val="0"/>
              <w:autoSpaceDN w:val="0"/>
              <w:adjustRightInd w:val="0"/>
              <w:rPr>
                <w:lang w:eastAsia="en-US"/>
              </w:rPr>
            </w:pPr>
            <w:r w:rsidRPr="00231AC4">
              <w:rPr>
                <w:lang w:eastAsia="en-US"/>
              </w:rPr>
              <w:t>А</w:t>
            </w:r>
            <w:r>
              <w:rPr>
                <w:lang w:eastAsia="en-US"/>
              </w:rPr>
              <w:t>ГРІТОКС</w:t>
            </w:r>
            <w:r w:rsidRPr="00231AC4">
              <w:rPr>
                <w:lang w:eastAsia="en-US"/>
              </w:rPr>
              <w:t>, РК</w:t>
            </w:r>
          </w:p>
          <w:p w14:paraId="68A61DF7" w14:textId="6BC1834D" w:rsidR="007D7F85" w:rsidRPr="00231AC4" w:rsidRDefault="003115AA" w:rsidP="00231AC4">
            <w:pPr>
              <w:widowControl w:val="0"/>
              <w:autoSpaceDE w:val="0"/>
              <w:autoSpaceDN w:val="0"/>
              <w:adjustRightInd w:val="0"/>
              <w:spacing w:line="258" w:lineRule="exact"/>
              <w:rPr>
                <w:lang w:eastAsia="en-US"/>
              </w:rPr>
            </w:pPr>
            <w:r>
              <w:rPr>
                <w:lang w:eastAsia="en-US"/>
              </w:rPr>
              <w:t>(</w:t>
            </w:r>
            <w:proofErr w:type="spellStart"/>
            <w:r>
              <w:rPr>
                <w:lang w:eastAsia="en-US"/>
              </w:rPr>
              <w:t>Гербітокс</w:t>
            </w:r>
            <w:proofErr w:type="spellEnd"/>
            <w:r>
              <w:rPr>
                <w:lang w:eastAsia="en-US"/>
              </w:rPr>
              <w:t>)</w:t>
            </w:r>
            <w:r w:rsidR="007D7F85" w:rsidRPr="00231AC4">
              <w:rPr>
                <w:lang w:eastAsia="en-US"/>
              </w:rPr>
              <w:t>2М-4Х750, РК</w:t>
            </w:r>
          </w:p>
        </w:tc>
        <w:tc>
          <w:tcPr>
            <w:tcW w:w="1440" w:type="dxa"/>
            <w:vMerge w:val="restart"/>
            <w:tcBorders>
              <w:top w:val="nil"/>
              <w:left w:val="nil"/>
              <w:right w:val="single" w:sz="8" w:space="0" w:color="auto"/>
            </w:tcBorders>
            <w:vAlign w:val="bottom"/>
          </w:tcPr>
          <w:p w14:paraId="47D87601" w14:textId="77777777" w:rsidR="007D7F85" w:rsidRPr="00231AC4" w:rsidRDefault="007D7F85" w:rsidP="00231AC4">
            <w:pPr>
              <w:widowControl w:val="0"/>
              <w:autoSpaceDE w:val="0"/>
              <w:autoSpaceDN w:val="0"/>
              <w:adjustRightInd w:val="0"/>
              <w:spacing w:line="255" w:lineRule="exact"/>
              <w:jc w:val="center"/>
              <w:rPr>
                <w:lang w:eastAsia="en-US"/>
              </w:rPr>
            </w:pPr>
            <w:r w:rsidRPr="00231AC4">
              <w:rPr>
                <w:lang w:eastAsia="en-US"/>
              </w:rPr>
              <w:t>0,7-1</w:t>
            </w:r>
          </w:p>
          <w:p w14:paraId="5633E612" w14:textId="77777777" w:rsidR="007D7F85" w:rsidRPr="00231AC4" w:rsidRDefault="007D7F85" w:rsidP="00231AC4">
            <w:pPr>
              <w:widowControl w:val="0"/>
              <w:autoSpaceDE w:val="0"/>
              <w:autoSpaceDN w:val="0"/>
              <w:adjustRightInd w:val="0"/>
              <w:spacing w:line="255" w:lineRule="exact"/>
              <w:jc w:val="center"/>
              <w:rPr>
                <w:lang w:eastAsia="en-US"/>
              </w:rPr>
            </w:pPr>
            <w:r w:rsidRPr="00231AC4">
              <w:rPr>
                <w:lang w:eastAsia="en-US"/>
              </w:rPr>
              <w:t>0,5-1,1</w:t>
            </w:r>
          </w:p>
          <w:p w14:paraId="200E14FC" w14:textId="77777777" w:rsidR="007D7F85" w:rsidRPr="00231AC4" w:rsidRDefault="007D7F85" w:rsidP="00231AC4">
            <w:pPr>
              <w:widowControl w:val="0"/>
              <w:autoSpaceDE w:val="0"/>
              <w:autoSpaceDN w:val="0"/>
              <w:adjustRightInd w:val="0"/>
              <w:jc w:val="center"/>
              <w:rPr>
                <w:lang w:eastAsia="en-US"/>
              </w:rPr>
            </w:pPr>
          </w:p>
        </w:tc>
        <w:tc>
          <w:tcPr>
            <w:tcW w:w="2998" w:type="dxa"/>
            <w:gridSpan w:val="2"/>
            <w:vMerge/>
            <w:tcBorders>
              <w:left w:val="nil"/>
              <w:bottom w:val="nil"/>
              <w:right w:val="single" w:sz="8" w:space="0" w:color="auto"/>
            </w:tcBorders>
            <w:vAlign w:val="bottom"/>
          </w:tcPr>
          <w:p w14:paraId="5747D638" w14:textId="77777777" w:rsidR="007D7F85" w:rsidRPr="00231AC4" w:rsidRDefault="007D7F85" w:rsidP="00231AC4">
            <w:pPr>
              <w:widowControl w:val="0"/>
              <w:autoSpaceDE w:val="0"/>
              <w:autoSpaceDN w:val="0"/>
              <w:adjustRightInd w:val="0"/>
              <w:jc w:val="center"/>
              <w:rPr>
                <w:sz w:val="22"/>
                <w:szCs w:val="22"/>
                <w:lang w:eastAsia="en-US"/>
              </w:rPr>
            </w:pPr>
          </w:p>
        </w:tc>
        <w:tc>
          <w:tcPr>
            <w:tcW w:w="30" w:type="dxa"/>
            <w:tcBorders>
              <w:top w:val="nil"/>
              <w:left w:val="nil"/>
              <w:bottom w:val="nil"/>
              <w:right w:val="nil"/>
            </w:tcBorders>
            <w:vAlign w:val="bottom"/>
          </w:tcPr>
          <w:p w14:paraId="79F217E7" w14:textId="77777777" w:rsidR="007D7F85" w:rsidRPr="00231AC4" w:rsidRDefault="007D7F85" w:rsidP="00231AC4">
            <w:pPr>
              <w:widowControl w:val="0"/>
              <w:autoSpaceDE w:val="0"/>
              <w:autoSpaceDN w:val="0"/>
              <w:adjustRightInd w:val="0"/>
              <w:rPr>
                <w:sz w:val="2"/>
                <w:szCs w:val="2"/>
                <w:lang w:eastAsia="en-US"/>
              </w:rPr>
            </w:pPr>
          </w:p>
        </w:tc>
      </w:tr>
      <w:tr w:rsidR="007D7F85" w:rsidRPr="00231AC4" w14:paraId="5FA0070C" w14:textId="77777777" w:rsidTr="00446198">
        <w:trPr>
          <w:trHeight w:val="276"/>
        </w:trPr>
        <w:tc>
          <w:tcPr>
            <w:tcW w:w="1820" w:type="dxa"/>
            <w:vMerge/>
            <w:tcBorders>
              <w:left w:val="single" w:sz="8" w:space="0" w:color="auto"/>
              <w:right w:val="single" w:sz="8" w:space="0" w:color="auto"/>
            </w:tcBorders>
            <w:vAlign w:val="bottom"/>
          </w:tcPr>
          <w:p w14:paraId="2FD84C53" w14:textId="77777777" w:rsidR="007D7F85" w:rsidRPr="00231AC4" w:rsidRDefault="007D7F85"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17F4CB8B" w14:textId="77777777" w:rsidR="007D7F85" w:rsidRPr="00231AC4" w:rsidRDefault="007D7F85" w:rsidP="00231AC4">
            <w:pPr>
              <w:widowControl w:val="0"/>
              <w:autoSpaceDE w:val="0"/>
              <w:autoSpaceDN w:val="0"/>
              <w:adjustRightInd w:val="0"/>
              <w:spacing w:line="276" w:lineRule="auto"/>
              <w:jc w:val="center"/>
              <w:rPr>
                <w:lang w:eastAsia="en-US"/>
              </w:rPr>
            </w:pPr>
          </w:p>
        </w:tc>
        <w:tc>
          <w:tcPr>
            <w:tcW w:w="1800" w:type="dxa"/>
            <w:vMerge/>
            <w:tcBorders>
              <w:left w:val="nil"/>
              <w:bottom w:val="nil"/>
              <w:right w:val="single" w:sz="8" w:space="0" w:color="auto"/>
            </w:tcBorders>
            <w:vAlign w:val="bottom"/>
          </w:tcPr>
          <w:p w14:paraId="25316099" w14:textId="77777777" w:rsidR="007D7F85" w:rsidRPr="00231AC4" w:rsidRDefault="007D7F85" w:rsidP="00231AC4">
            <w:pPr>
              <w:widowControl w:val="0"/>
              <w:autoSpaceDE w:val="0"/>
              <w:autoSpaceDN w:val="0"/>
              <w:adjustRightInd w:val="0"/>
              <w:spacing w:line="258" w:lineRule="exact"/>
              <w:rPr>
                <w:lang w:eastAsia="en-US"/>
              </w:rPr>
            </w:pPr>
          </w:p>
        </w:tc>
        <w:tc>
          <w:tcPr>
            <w:tcW w:w="1440" w:type="dxa"/>
            <w:vMerge/>
            <w:tcBorders>
              <w:left w:val="nil"/>
              <w:right w:val="single" w:sz="8" w:space="0" w:color="auto"/>
            </w:tcBorders>
            <w:vAlign w:val="bottom"/>
          </w:tcPr>
          <w:p w14:paraId="7253A3E6" w14:textId="77777777" w:rsidR="007D7F85" w:rsidRPr="00231AC4" w:rsidRDefault="007D7F85" w:rsidP="00231AC4">
            <w:pPr>
              <w:widowControl w:val="0"/>
              <w:autoSpaceDE w:val="0"/>
              <w:autoSpaceDN w:val="0"/>
              <w:adjustRightInd w:val="0"/>
              <w:jc w:val="center"/>
              <w:rPr>
                <w:lang w:eastAsia="en-US"/>
              </w:rPr>
            </w:pPr>
          </w:p>
        </w:tc>
        <w:tc>
          <w:tcPr>
            <w:tcW w:w="2998" w:type="dxa"/>
            <w:gridSpan w:val="2"/>
            <w:vMerge w:val="restart"/>
            <w:tcBorders>
              <w:top w:val="nil"/>
              <w:left w:val="nil"/>
              <w:right w:val="single" w:sz="8" w:space="0" w:color="auto"/>
            </w:tcBorders>
            <w:vAlign w:val="bottom"/>
          </w:tcPr>
          <w:p w14:paraId="0DC391FD" w14:textId="77777777" w:rsidR="007D7F85" w:rsidRPr="00231AC4" w:rsidRDefault="007D7F85" w:rsidP="00231AC4">
            <w:pPr>
              <w:widowControl w:val="0"/>
              <w:autoSpaceDE w:val="0"/>
              <w:autoSpaceDN w:val="0"/>
              <w:adjustRightInd w:val="0"/>
              <w:jc w:val="center"/>
              <w:rPr>
                <w:lang w:eastAsia="en-US"/>
              </w:rPr>
            </w:pPr>
          </w:p>
        </w:tc>
        <w:tc>
          <w:tcPr>
            <w:tcW w:w="30" w:type="dxa"/>
            <w:tcBorders>
              <w:top w:val="nil"/>
              <w:left w:val="nil"/>
              <w:bottom w:val="nil"/>
              <w:right w:val="nil"/>
            </w:tcBorders>
            <w:vAlign w:val="bottom"/>
          </w:tcPr>
          <w:p w14:paraId="22C44BE3" w14:textId="77777777" w:rsidR="007D7F85" w:rsidRPr="00231AC4" w:rsidRDefault="007D7F85" w:rsidP="00231AC4">
            <w:pPr>
              <w:widowControl w:val="0"/>
              <w:autoSpaceDE w:val="0"/>
              <w:autoSpaceDN w:val="0"/>
              <w:adjustRightInd w:val="0"/>
              <w:rPr>
                <w:sz w:val="2"/>
                <w:szCs w:val="2"/>
                <w:lang w:eastAsia="en-US"/>
              </w:rPr>
            </w:pPr>
          </w:p>
        </w:tc>
      </w:tr>
      <w:tr w:rsidR="007D7F85" w:rsidRPr="00231AC4" w14:paraId="2AEE08A5" w14:textId="77777777" w:rsidTr="00446198">
        <w:trPr>
          <w:trHeight w:val="80"/>
        </w:trPr>
        <w:tc>
          <w:tcPr>
            <w:tcW w:w="1820" w:type="dxa"/>
            <w:vMerge/>
            <w:tcBorders>
              <w:left w:val="single" w:sz="8" w:space="0" w:color="auto"/>
              <w:right w:val="single" w:sz="8" w:space="0" w:color="auto"/>
            </w:tcBorders>
            <w:vAlign w:val="bottom"/>
          </w:tcPr>
          <w:p w14:paraId="193B516C" w14:textId="77777777" w:rsidR="007D7F85" w:rsidRPr="00231AC4" w:rsidRDefault="007D7F85" w:rsidP="00231AC4">
            <w:pPr>
              <w:widowControl w:val="0"/>
              <w:autoSpaceDE w:val="0"/>
              <w:autoSpaceDN w:val="0"/>
              <w:adjustRightInd w:val="0"/>
              <w:rPr>
                <w:sz w:val="4"/>
                <w:szCs w:val="4"/>
                <w:lang w:eastAsia="en-US"/>
              </w:rPr>
            </w:pPr>
          </w:p>
        </w:tc>
        <w:tc>
          <w:tcPr>
            <w:tcW w:w="1440" w:type="dxa"/>
            <w:vMerge/>
            <w:tcBorders>
              <w:left w:val="nil"/>
              <w:bottom w:val="single" w:sz="8" w:space="0" w:color="auto"/>
              <w:right w:val="single" w:sz="8" w:space="0" w:color="auto"/>
            </w:tcBorders>
            <w:vAlign w:val="bottom"/>
          </w:tcPr>
          <w:p w14:paraId="13AF4B98" w14:textId="77777777" w:rsidR="007D7F85" w:rsidRPr="00231AC4" w:rsidRDefault="007D7F85" w:rsidP="00231AC4">
            <w:pPr>
              <w:widowControl w:val="0"/>
              <w:autoSpaceDE w:val="0"/>
              <w:autoSpaceDN w:val="0"/>
              <w:adjustRightInd w:val="0"/>
              <w:spacing w:line="276" w:lineRule="auto"/>
              <w:jc w:val="center"/>
              <w:rPr>
                <w:sz w:val="4"/>
                <w:szCs w:val="4"/>
                <w:lang w:eastAsia="en-US"/>
              </w:rPr>
            </w:pPr>
          </w:p>
        </w:tc>
        <w:tc>
          <w:tcPr>
            <w:tcW w:w="1800" w:type="dxa"/>
            <w:tcBorders>
              <w:top w:val="nil"/>
              <w:left w:val="nil"/>
              <w:bottom w:val="single" w:sz="8" w:space="0" w:color="auto"/>
              <w:right w:val="single" w:sz="8" w:space="0" w:color="auto"/>
            </w:tcBorders>
            <w:vAlign w:val="bottom"/>
          </w:tcPr>
          <w:p w14:paraId="46F3B1E7" w14:textId="77777777" w:rsidR="007D7F85" w:rsidRPr="00231AC4" w:rsidRDefault="007D7F85" w:rsidP="00231AC4">
            <w:pPr>
              <w:widowControl w:val="0"/>
              <w:autoSpaceDE w:val="0"/>
              <w:autoSpaceDN w:val="0"/>
              <w:adjustRightInd w:val="0"/>
              <w:spacing w:line="243" w:lineRule="exact"/>
              <w:rPr>
                <w:lang w:eastAsia="en-US"/>
              </w:rPr>
            </w:pPr>
          </w:p>
        </w:tc>
        <w:tc>
          <w:tcPr>
            <w:tcW w:w="1440" w:type="dxa"/>
            <w:vMerge/>
            <w:tcBorders>
              <w:left w:val="nil"/>
              <w:bottom w:val="single" w:sz="8" w:space="0" w:color="auto"/>
              <w:right w:val="single" w:sz="8" w:space="0" w:color="auto"/>
            </w:tcBorders>
            <w:vAlign w:val="bottom"/>
          </w:tcPr>
          <w:p w14:paraId="0DFCC0CA" w14:textId="77777777" w:rsidR="007D7F85" w:rsidRPr="00231AC4" w:rsidRDefault="007D7F85" w:rsidP="00231AC4">
            <w:pPr>
              <w:widowControl w:val="0"/>
              <w:autoSpaceDE w:val="0"/>
              <w:autoSpaceDN w:val="0"/>
              <w:adjustRightInd w:val="0"/>
              <w:jc w:val="center"/>
              <w:rPr>
                <w:sz w:val="4"/>
                <w:szCs w:val="4"/>
                <w:lang w:eastAsia="en-US"/>
              </w:rPr>
            </w:pPr>
          </w:p>
        </w:tc>
        <w:tc>
          <w:tcPr>
            <w:tcW w:w="2998" w:type="dxa"/>
            <w:gridSpan w:val="2"/>
            <w:vMerge/>
            <w:tcBorders>
              <w:left w:val="nil"/>
              <w:bottom w:val="single" w:sz="4" w:space="0" w:color="auto"/>
              <w:right w:val="single" w:sz="8" w:space="0" w:color="auto"/>
            </w:tcBorders>
            <w:vAlign w:val="bottom"/>
          </w:tcPr>
          <w:p w14:paraId="347CBF01" w14:textId="77777777" w:rsidR="007D7F85" w:rsidRPr="00231AC4" w:rsidRDefault="007D7F85" w:rsidP="00231AC4">
            <w:pPr>
              <w:widowControl w:val="0"/>
              <w:autoSpaceDE w:val="0"/>
              <w:autoSpaceDN w:val="0"/>
              <w:adjustRightInd w:val="0"/>
              <w:jc w:val="center"/>
              <w:rPr>
                <w:sz w:val="4"/>
                <w:szCs w:val="4"/>
                <w:lang w:eastAsia="en-US"/>
              </w:rPr>
            </w:pPr>
          </w:p>
        </w:tc>
        <w:tc>
          <w:tcPr>
            <w:tcW w:w="30" w:type="dxa"/>
            <w:tcBorders>
              <w:top w:val="nil"/>
              <w:left w:val="nil"/>
              <w:bottom w:val="nil"/>
              <w:right w:val="nil"/>
            </w:tcBorders>
            <w:vAlign w:val="bottom"/>
          </w:tcPr>
          <w:p w14:paraId="30B856FE" w14:textId="77777777" w:rsidR="007D7F85" w:rsidRPr="00231AC4" w:rsidRDefault="007D7F85" w:rsidP="00231AC4">
            <w:pPr>
              <w:widowControl w:val="0"/>
              <w:autoSpaceDE w:val="0"/>
              <w:autoSpaceDN w:val="0"/>
              <w:adjustRightInd w:val="0"/>
              <w:rPr>
                <w:sz w:val="2"/>
                <w:szCs w:val="2"/>
                <w:lang w:eastAsia="en-US"/>
              </w:rPr>
            </w:pPr>
          </w:p>
        </w:tc>
      </w:tr>
      <w:tr w:rsidR="009D24A8" w:rsidRPr="00231AC4" w14:paraId="034CF755" w14:textId="77777777" w:rsidTr="009D24A8">
        <w:trPr>
          <w:trHeight w:val="313"/>
        </w:trPr>
        <w:tc>
          <w:tcPr>
            <w:tcW w:w="1820" w:type="dxa"/>
            <w:vMerge/>
            <w:tcBorders>
              <w:left w:val="single" w:sz="8" w:space="0" w:color="auto"/>
              <w:right w:val="single" w:sz="8" w:space="0" w:color="auto"/>
            </w:tcBorders>
            <w:vAlign w:val="bottom"/>
          </w:tcPr>
          <w:p w14:paraId="08CE6887" w14:textId="77777777" w:rsidR="009D24A8" w:rsidRPr="00231AC4" w:rsidRDefault="009D24A8" w:rsidP="00231AC4">
            <w:pPr>
              <w:widowControl w:val="0"/>
              <w:autoSpaceDE w:val="0"/>
              <w:autoSpaceDN w:val="0"/>
              <w:adjustRightInd w:val="0"/>
              <w:rPr>
                <w:lang w:eastAsia="en-US"/>
              </w:rPr>
            </w:pPr>
          </w:p>
        </w:tc>
        <w:tc>
          <w:tcPr>
            <w:tcW w:w="1440" w:type="dxa"/>
            <w:vMerge w:val="restart"/>
            <w:tcBorders>
              <w:top w:val="nil"/>
              <w:left w:val="nil"/>
              <w:right w:val="single" w:sz="8" w:space="0" w:color="auto"/>
            </w:tcBorders>
            <w:vAlign w:val="bottom"/>
          </w:tcPr>
          <w:p w14:paraId="718CBA90" w14:textId="77777777" w:rsidR="009D24A8" w:rsidRPr="00231AC4" w:rsidRDefault="009D24A8" w:rsidP="00231AC4">
            <w:pPr>
              <w:widowControl w:val="0"/>
              <w:autoSpaceDE w:val="0"/>
              <w:autoSpaceDN w:val="0"/>
              <w:adjustRightInd w:val="0"/>
              <w:spacing w:line="276" w:lineRule="auto"/>
              <w:jc w:val="center"/>
              <w:rPr>
                <w:lang w:eastAsia="en-US"/>
              </w:rPr>
            </w:pPr>
            <w:r w:rsidRPr="00231AC4">
              <w:rPr>
                <w:lang w:eastAsia="en-US"/>
              </w:rPr>
              <w:t>Ячмінь з підсівом</w:t>
            </w:r>
          </w:p>
          <w:p w14:paraId="3EDE1701" w14:textId="77777777" w:rsidR="009D24A8" w:rsidRPr="00231AC4" w:rsidRDefault="009D24A8" w:rsidP="00231AC4">
            <w:pPr>
              <w:widowControl w:val="0"/>
              <w:autoSpaceDE w:val="0"/>
              <w:autoSpaceDN w:val="0"/>
              <w:adjustRightInd w:val="0"/>
              <w:spacing w:line="276" w:lineRule="auto"/>
              <w:jc w:val="center"/>
              <w:rPr>
                <w:lang w:eastAsia="en-US"/>
              </w:rPr>
            </w:pPr>
            <w:r w:rsidRPr="00231AC4">
              <w:rPr>
                <w:lang w:eastAsia="en-US"/>
              </w:rPr>
              <w:t>конюшини</w:t>
            </w:r>
          </w:p>
        </w:tc>
        <w:tc>
          <w:tcPr>
            <w:tcW w:w="1800" w:type="dxa"/>
            <w:vMerge w:val="restart"/>
            <w:tcBorders>
              <w:top w:val="nil"/>
              <w:left w:val="nil"/>
              <w:right w:val="single" w:sz="8" w:space="0" w:color="auto"/>
            </w:tcBorders>
          </w:tcPr>
          <w:p w14:paraId="69256265" w14:textId="77777777" w:rsidR="009D24A8" w:rsidRPr="00231AC4" w:rsidRDefault="009D24A8" w:rsidP="003115AA">
            <w:pPr>
              <w:widowControl w:val="0"/>
              <w:autoSpaceDE w:val="0"/>
              <w:autoSpaceDN w:val="0"/>
              <w:adjustRightInd w:val="0"/>
              <w:rPr>
                <w:lang w:eastAsia="en-US"/>
              </w:rPr>
            </w:pPr>
            <w:r w:rsidRPr="00231AC4">
              <w:rPr>
                <w:lang w:eastAsia="en-US"/>
              </w:rPr>
              <w:t>2М-4Х750, РК</w:t>
            </w:r>
          </w:p>
          <w:p w14:paraId="65E215F0" w14:textId="483000E8" w:rsidR="00B53CCE" w:rsidRPr="00231AC4" w:rsidRDefault="00B53CCE" w:rsidP="00B53CCE">
            <w:pPr>
              <w:widowControl w:val="0"/>
              <w:autoSpaceDE w:val="0"/>
              <w:autoSpaceDN w:val="0"/>
              <w:adjustRightInd w:val="0"/>
              <w:rPr>
                <w:lang w:eastAsia="en-US"/>
              </w:rPr>
            </w:pPr>
            <w:r w:rsidRPr="00231AC4">
              <w:rPr>
                <w:lang w:eastAsia="en-US"/>
              </w:rPr>
              <w:t>А</w:t>
            </w:r>
            <w:r>
              <w:rPr>
                <w:lang w:eastAsia="en-US"/>
              </w:rPr>
              <w:t>ГРІТОКС</w:t>
            </w:r>
            <w:r w:rsidRPr="00231AC4">
              <w:rPr>
                <w:lang w:eastAsia="en-US"/>
              </w:rPr>
              <w:t>, РК</w:t>
            </w:r>
            <w:r w:rsidR="003115AA">
              <w:rPr>
                <w:lang w:eastAsia="en-US"/>
              </w:rPr>
              <w:t xml:space="preserve"> (</w:t>
            </w:r>
            <w:proofErr w:type="spellStart"/>
            <w:r w:rsidR="003115AA">
              <w:rPr>
                <w:lang w:eastAsia="en-US"/>
              </w:rPr>
              <w:t>Гербітокс</w:t>
            </w:r>
            <w:proofErr w:type="spellEnd"/>
            <w:r w:rsidR="003115AA">
              <w:rPr>
                <w:lang w:eastAsia="en-US"/>
              </w:rPr>
              <w:t>)</w:t>
            </w:r>
          </w:p>
          <w:p w14:paraId="5A3C9F25" w14:textId="49809BB4" w:rsidR="009D24A8" w:rsidRPr="00231AC4" w:rsidRDefault="009D24A8" w:rsidP="009D24A8">
            <w:pPr>
              <w:widowControl w:val="0"/>
              <w:autoSpaceDE w:val="0"/>
              <w:autoSpaceDN w:val="0"/>
              <w:adjustRightInd w:val="0"/>
              <w:jc w:val="center"/>
              <w:rPr>
                <w:lang w:eastAsia="en-US"/>
              </w:rPr>
            </w:pPr>
          </w:p>
        </w:tc>
        <w:tc>
          <w:tcPr>
            <w:tcW w:w="1440" w:type="dxa"/>
            <w:vMerge w:val="restart"/>
            <w:tcBorders>
              <w:top w:val="nil"/>
              <w:left w:val="nil"/>
              <w:right w:val="single" w:sz="8" w:space="0" w:color="auto"/>
            </w:tcBorders>
          </w:tcPr>
          <w:p w14:paraId="62B24234" w14:textId="77777777" w:rsidR="009D24A8" w:rsidRPr="00231AC4" w:rsidRDefault="009D24A8" w:rsidP="00231AC4">
            <w:pPr>
              <w:widowControl w:val="0"/>
              <w:autoSpaceDE w:val="0"/>
              <w:autoSpaceDN w:val="0"/>
              <w:adjustRightInd w:val="0"/>
              <w:jc w:val="center"/>
              <w:rPr>
                <w:lang w:eastAsia="en-US"/>
              </w:rPr>
            </w:pPr>
            <w:r w:rsidRPr="00231AC4">
              <w:rPr>
                <w:lang w:eastAsia="en-US"/>
              </w:rPr>
              <w:t>0,6-1</w:t>
            </w:r>
          </w:p>
          <w:p w14:paraId="6BA2B714" w14:textId="77777777" w:rsidR="009D24A8" w:rsidRPr="00231AC4" w:rsidRDefault="009D24A8" w:rsidP="00231AC4">
            <w:pPr>
              <w:widowControl w:val="0"/>
              <w:autoSpaceDE w:val="0"/>
              <w:autoSpaceDN w:val="0"/>
              <w:adjustRightInd w:val="0"/>
              <w:jc w:val="center"/>
              <w:rPr>
                <w:lang w:eastAsia="en-US"/>
              </w:rPr>
            </w:pPr>
            <w:r w:rsidRPr="00231AC4">
              <w:rPr>
                <w:lang w:eastAsia="en-US"/>
              </w:rPr>
              <w:t>0,8-1,4</w:t>
            </w:r>
          </w:p>
        </w:tc>
        <w:tc>
          <w:tcPr>
            <w:tcW w:w="2998" w:type="dxa"/>
            <w:gridSpan w:val="2"/>
            <w:vMerge w:val="restart"/>
            <w:tcBorders>
              <w:top w:val="single" w:sz="4" w:space="0" w:color="auto"/>
              <w:left w:val="nil"/>
              <w:right w:val="single" w:sz="8" w:space="0" w:color="auto"/>
            </w:tcBorders>
          </w:tcPr>
          <w:p w14:paraId="5C567393" w14:textId="77777777" w:rsidR="009D24A8" w:rsidRPr="00231AC4" w:rsidRDefault="009D24A8" w:rsidP="00231AC4">
            <w:pPr>
              <w:widowControl w:val="0"/>
              <w:autoSpaceDE w:val="0"/>
              <w:autoSpaceDN w:val="0"/>
              <w:adjustRightInd w:val="0"/>
              <w:spacing w:line="255" w:lineRule="exact"/>
              <w:rPr>
                <w:lang w:eastAsia="en-US"/>
              </w:rPr>
            </w:pPr>
            <w:r w:rsidRPr="00231AC4">
              <w:rPr>
                <w:lang w:eastAsia="en-US"/>
              </w:rPr>
              <w:t>Обприскування посівів після</w:t>
            </w:r>
          </w:p>
          <w:p w14:paraId="7B9CAB3C" w14:textId="77777777" w:rsidR="009D24A8" w:rsidRPr="00231AC4" w:rsidRDefault="009D24A8" w:rsidP="00231AC4">
            <w:pPr>
              <w:widowControl w:val="0"/>
              <w:autoSpaceDE w:val="0"/>
              <w:autoSpaceDN w:val="0"/>
              <w:adjustRightInd w:val="0"/>
              <w:rPr>
                <w:lang w:eastAsia="en-US"/>
              </w:rPr>
            </w:pPr>
            <w:r w:rsidRPr="00231AC4">
              <w:rPr>
                <w:lang w:eastAsia="en-US"/>
              </w:rPr>
              <w:t>розвитку першого трійчастого листка конюшини (фаза кущіння зернових)</w:t>
            </w:r>
          </w:p>
        </w:tc>
        <w:tc>
          <w:tcPr>
            <w:tcW w:w="30" w:type="dxa"/>
            <w:tcBorders>
              <w:top w:val="nil"/>
              <w:left w:val="nil"/>
              <w:bottom w:val="nil"/>
              <w:right w:val="nil"/>
            </w:tcBorders>
            <w:vAlign w:val="bottom"/>
          </w:tcPr>
          <w:p w14:paraId="44621F06" w14:textId="77777777" w:rsidR="009D24A8" w:rsidRPr="00231AC4" w:rsidRDefault="009D24A8" w:rsidP="00231AC4">
            <w:pPr>
              <w:widowControl w:val="0"/>
              <w:autoSpaceDE w:val="0"/>
              <w:autoSpaceDN w:val="0"/>
              <w:adjustRightInd w:val="0"/>
              <w:rPr>
                <w:sz w:val="2"/>
                <w:szCs w:val="2"/>
                <w:lang w:eastAsia="en-US"/>
              </w:rPr>
            </w:pPr>
          </w:p>
        </w:tc>
      </w:tr>
      <w:tr w:rsidR="009D24A8" w:rsidRPr="00231AC4" w14:paraId="6B512E5E" w14:textId="77777777" w:rsidTr="00446198">
        <w:trPr>
          <w:trHeight w:val="89"/>
        </w:trPr>
        <w:tc>
          <w:tcPr>
            <w:tcW w:w="1820" w:type="dxa"/>
            <w:vMerge/>
            <w:tcBorders>
              <w:left w:val="single" w:sz="8" w:space="0" w:color="auto"/>
              <w:right w:val="single" w:sz="8" w:space="0" w:color="auto"/>
            </w:tcBorders>
            <w:vAlign w:val="bottom"/>
          </w:tcPr>
          <w:p w14:paraId="3AB93CAA" w14:textId="77777777" w:rsidR="009D24A8" w:rsidRPr="00231AC4" w:rsidRDefault="009D24A8" w:rsidP="00231AC4">
            <w:pPr>
              <w:widowControl w:val="0"/>
              <w:autoSpaceDE w:val="0"/>
              <w:autoSpaceDN w:val="0"/>
              <w:adjustRightInd w:val="0"/>
              <w:rPr>
                <w:sz w:val="7"/>
                <w:szCs w:val="7"/>
                <w:lang w:eastAsia="en-US"/>
              </w:rPr>
            </w:pPr>
          </w:p>
        </w:tc>
        <w:tc>
          <w:tcPr>
            <w:tcW w:w="1440" w:type="dxa"/>
            <w:vMerge/>
            <w:tcBorders>
              <w:left w:val="nil"/>
              <w:right w:val="single" w:sz="8" w:space="0" w:color="auto"/>
            </w:tcBorders>
            <w:vAlign w:val="bottom"/>
          </w:tcPr>
          <w:p w14:paraId="6F5915DB" w14:textId="77777777" w:rsidR="009D24A8" w:rsidRPr="00231AC4" w:rsidRDefault="009D24A8" w:rsidP="00231AC4">
            <w:pPr>
              <w:widowControl w:val="0"/>
              <w:autoSpaceDE w:val="0"/>
              <w:autoSpaceDN w:val="0"/>
              <w:adjustRightInd w:val="0"/>
              <w:spacing w:line="276" w:lineRule="auto"/>
              <w:jc w:val="center"/>
              <w:rPr>
                <w:sz w:val="7"/>
                <w:szCs w:val="7"/>
                <w:lang w:eastAsia="en-US"/>
              </w:rPr>
            </w:pPr>
          </w:p>
        </w:tc>
        <w:tc>
          <w:tcPr>
            <w:tcW w:w="1800" w:type="dxa"/>
            <w:vMerge/>
            <w:tcBorders>
              <w:left w:val="nil"/>
              <w:right w:val="single" w:sz="8" w:space="0" w:color="auto"/>
            </w:tcBorders>
            <w:vAlign w:val="bottom"/>
          </w:tcPr>
          <w:p w14:paraId="47A86A12" w14:textId="77777777" w:rsidR="009D24A8" w:rsidRPr="00231AC4" w:rsidRDefault="009D24A8" w:rsidP="00231AC4">
            <w:pPr>
              <w:widowControl w:val="0"/>
              <w:autoSpaceDE w:val="0"/>
              <w:autoSpaceDN w:val="0"/>
              <w:adjustRightInd w:val="0"/>
              <w:rPr>
                <w:sz w:val="7"/>
                <w:szCs w:val="7"/>
                <w:lang w:eastAsia="en-US"/>
              </w:rPr>
            </w:pPr>
          </w:p>
        </w:tc>
        <w:tc>
          <w:tcPr>
            <w:tcW w:w="1440" w:type="dxa"/>
            <w:vMerge/>
            <w:tcBorders>
              <w:left w:val="nil"/>
              <w:right w:val="single" w:sz="8" w:space="0" w:color="auto"/>
            </w:tcBorders>
            <w:vAlign w:val="bottom"/>
          </w:tcPr>
          <w:p w14:paraId="22FA0397" w14:textId="77777777" w:rsidR="009D24A8" w:rsidRPr="00231AC4" w:rsidRDefault="009D24A8" w:rsidP="00231AC4">
            <w:pPr>
              <w:widowControl w:val="0"/>
              <w:autoSpaceDE w:val="0"/>
              <w:autoSpaceDN w:val="0"/>
              <w:adjustRightInd w:val="0"/>
              <w:jc w:val="center"/>
              <w:rPr>
                <w:sz w:val="7"/>
                <w:szCs w:val="7"/>
                <w:lang w:eastAsia="en-US"/>
              </w:rPr>
            </w:pPr>
          </w:p>
        </w:tc>
        <w:tc>
          <w:tcPr>
            <w:tcW w:w="2998" w:type="dxa"/>
            <w:gridSpan w:val="2"/>
            <w:vMerge/>
            <w:tcBorders>
              <w:left w:val="nil"/>
              <w:right w:val="single" w:sz="8" w:space="0" w:color="auto"/>
            </w:tcBorders>
            <w:vAlign w:val="bottom"/>
          </w:tcPr>
          <w:p w14:paraId="6C688388" w14:textId="77777777" w:rsidR="009D24A8" w:rsidRPr="00231AC4" w:rsidRDefault="009D24A8" w:rsidP="00231AC4">
            <w:pPr>
              <w:widowControl w:val="0"/>
              <w:autoSpaceDE w:val="0"/>
              <w:autoSpaceDN w:val="0"/>
              <w:adjustRightInd w:val="0"/>
              <w:jc w:val="center"/>
              <w:rPr>
                <w:sz w:val="7"/>
                <w:szCs w:val="7"/>
                <w:lang w:eastAsia="en-US"/>
              </w:rPr>
            </w:pPr>
          </w:p>
        </w:tc>
        <w:tc>
          <w:tcPr>
            <w:tcW w:w="30" w:type="dxa"/>
            <w:tcBorders>
              <w:top w:val="nil"/>
              <w:left w:val="nil"/>
              <w:bottom w:val="nil"/>
              <w:right w:val="nil"/>
            </w:tcBorders>
            <w:vAlign w:val="bottom"/>
          </w:tcPr>
          <w:p w14:paraId="008AE3C8" w14:textId="77777777" w:rsidR="009D24A8" w:rsidRPr="00231AC4" w:rsidRDefault="009D24A8" w:rsidP="00231AC4">
            <w:pPr>
              <w:widowControl w:val="0"/>
              <w:autoSpaceDE w:val="0"/>
              <w:autoSpaceDN w:val="0"/>
              <w:adjustRightInd w:val="0"/>
              <w:rPr>
                <w:sz w:val="2"/>
                <w:szCs w:val="2"/>
                <w:lang w:eastAsia="en-US"/>
              </w:rPr>
            </w:pPr>
          </w:p>
        </w:tc>
      </w:tr>
      <w:tr w:rsidR="009D24A8" w:rsidRPr="00231AC4" w14:paraId="3D231F41" w14:textId="77777777" w:rsidTr="002C6536">
        <w:trPr>
          <w:trHeight w:val="277"/>
        </w:trPr>
        <w:tc>
          <w:tcPr>
            <w:tcW w:w="1820" w:type="dxa"/>
            <w:vMerge/>
            <w:tcBorders>
              <w:left w:val="single" w:sz="8" w:space="0" w:color="auto"/>
              <w:right w:val="single" w:sz="8" w:space="0" w:color="auto"/>
            </w:tcBorders>
            <w:vAlign w:val="bottom"/>
          </w:tcPr>
          <w:p w14:paraId="246CCDA1" w14:textId="77777777" w:rsidR="009D24A8" w:rsidRPr="00231AC4" w:rsidRDefault="009D24A8" w:rsidP="00231AC4">
            <w:pPr>
              <w:widowControl w:val="0"/>
              <w:autoSpaceDE w:val="0"/>
              <w:autoSpaceDN w:val="0"/>
              <w:adjustRightInd w:val="0"/>
              <w:rPr>
                <w:lang w:eastAsia="en-US"/>
              </w:rPr>
            </w:pPr>
          </w:p>
        </w:tc>
        <w:tc>
          <w:tcPr>
            <w:tcW w:w="1440" w:type="dxa"/>
            <w:vMerge/>
            <w:tcBorders>
              <w:left w:val="nil"/>
              <w:bottom w:val="nil"/>
              <w:right w:val="single" w:sz="8" w:space="0" w:color="auto"/>
            </w:tcBorders>
            <w:vAlign w:val="bottom"/>
          </w:tcPr>
          <w:p w14:paraId="7D1953B4" w14:textId="77777777" w:rsidR="009D24A8" w:rsidRPr="00231AC4" w:rsidRDefault="009D24A8" w:rsidP="00231AC4">
            <w:pPr>
              <w:widowControl w:val="0"/>
              <w:autoSpaceDE w:val="0"/>
              <w:autoSpaceDN w:val="0"/>
              <w:adjustRightInd w:val="0"/>
              <w:spacing w:line="276" w:lineRule="auto"/>
              <w:jc w:val="center"/>
              <w:rPr>
                <w:lang w:eastAsia="en-US"/>
              </w:rPr>
            </w:pPr>
          </w:p>
        </w:tc>
        <w:tc>
          <w:tcPr>
            <w:tcW w:w="1800" w:type="dxa"/>
            <w:vMerge/>
            <w:tcBorders>
              <w:left w:val="nil"/>
              <w:right w:val="single" w:sz="8" w:space="0" w:color="auto"/>
            </w:tcBorders>
            <w:vAlign w:val="bottom"/>
          </w:tcPr>
          <w:p w14:paraId="4FAD25C3" w14:textId="77777777" w:rsidR="009D24A8" w:rsidRPr="00231AC4" w:rsidRDefault="009D24A8" w:rsidP="00231AC4">
            <w:pPr>
              <w:widowControl w:val="0"/>
              <w:autoSpaceDE w:val="0"/>
              <w:autoSpaceDN w:val="0"/>
              <w:adjustRightInd w:val="0"/>
              <w:spacing w:line="255" w:lineRule="exact"/>
              <w:rPr>
                <w:lang w:eastAsia="en-US"/>
              </w:rPr>
            </w:pPr>
          </w:p>
        </w:tc>
        <w:tc>
          <w:tcPr>
            <w:tcW w:w="1440" w:type="dxa"/>
            <w:vMerge/>
            <w:tcBorders>
              <w:left w:val="nil"/>
              <w:right w:val="single" w:sz="8" w:space="0" w:color="auto"/>
            </w:tcBorders>
            <w:vAlign w:val="bottom"/>
          </w:tcPr>
          <w:p w14:paraId="408E8FF8" w14:textId="77777777" w:rsidR="009D24A8" w:rsidRPr="00231AC4" w:rsidRDefault="009D24A8" w:rsidP="00231AC4">
            <w:pPr>
              <w:widowControl w:val="0"/>
              <w:autoSpaceDE w:val="0"/>
              <w:autoSpaceDN w:val="0"/>
              <w:adjustRightInd w:val="0"/>
              <w:spacing w:line="255" w:lineRule="exact"/>
              <w:jc w:val="center"/>
              <w:rPr>
                <w:lang w:eastAsia="en-US"/>
              </w:rPr>
            </w:pPr>
          </w:p>
        </w:tc>
        <w:tc>
          <w:tcPr>
            <w:tcW w:w="2998" w:type="dxa"/>
            <w:gridSpan w:val="2"/>
            <w:vMerge/>
            <w:tcBorders>
              <w:left w:val="nil"/>
              <w:right w:val="single" w:sz="8" w:space="0" w:color="auto"/>
            </w:tcBorders>
          </w:tcPr>
          <w:p w14:paraId="3835E6AD" w14:textId="77777777" w:rsidR="009D24A8" w:rsidRPr="00231AC4" w:rsidRDefault="009D24A8" w:rsidP="00231AC4">
            <w:pPr>
              <w:widowControl w:val="0"/>
              <w:autoSpaceDE w:val="0"/>
              <w:autoSpaceDN w:val="0"/>
              <w:adjustRightInd w:val="0"/>
              <w:jc w:val="center"/>
              <w:rPr>
                <w:lang w:eastAsia="en-US"/>
              </w:rPr>
            </w:pPr>
          </w:p>
        </w:tc>
        <w:tc>
          <w:tcPr>
            <w:tcW w:w="30" w:type="dxa"/>
            <w:tcBorders>
              <w:top w:val="nil"/>
              <w:left w:val="nil"/>
              <w:bottom w:val="nil"/>
              <w:right w:val="nil"/>
            </w:tcBorders>
          </w:tcPr>
          <w:p w14:paraId="06DF3C90" w14:textId="77777777" w:rsidR="009D24A8" w:rsidRPr="00231AC4" w:rsidRDefault="009D24A8" w:rsidP="00231AC4">
            <w:pPr>
              <w:widowControl w:val="0"/>
              <w:autoSpaceDE w:val="0"/>
              <w:autoSpaceDN w:val="0"/>
              <w:adjustRightInd w:val="0"/>
              <w:jc w:val="center"/>
              <w:rPr>
                <w:sz w:val="2"/>
                <w:szCs w:val="2"/>
                <w:lang w:eastAsia="en-US"/>
              </w:rPr>
            </w:pPr>
          </w:p>
        </w:tc>
      </w:tr>
      <w:tr w:rsidR="009D24A8" w:rsidRPr="00231AC4" w14:paraId="4C4D5C15" w14:textId="77777777" w:rsidTr="002C6536">
        <w:trPr>
          <w:trHeight w:val="80"/>
        </w:trPr>
        <w:tc>
          <w:tcPr>
            <w:tcW w:w="1820" w:type="dxa"/>
            <w:vMerge/>
            <w:tcBorders>
              <w:left w:val="single" w:sz="8" w:space="0" w:color="auto"/>
              <w:bottom w:val="single" w:sz="4" w:space="0" w:color="auto"/>
              <w:right w:val="single" w:sz="8" w:space="0" w:color="auto"/>
            </w:tcBorders>
            <w:vAlign w:val="bottom"/>
          </w:tcPr>
          <w:p w14:paraId="0772CA46" w14:textId="77777777" w:rsidR="009D24A8" w:rsidRPr="00231AC4" w:rsidRDefault="009D24A8" w:rsidP="00231AC4">
            <w:pPr>
              <w:widowControl w:val="0"/>
              <w:autoSpaceDE w:val="0"/>
              <w:autoSpaceDN w:val="0"/>
              <w:adjustRightInd w:val="0"/>
              <w:rPr>
                <w:sz w:val="22"/>
                <w:szCs w:val="22"/>
                <w:lang w:eastAsia="en-US"/>
              </w:rPr>
            </w:pPr>
          </w:p>
        </w:tc>
        <w:tc>
          <w:tcPr>
            <w:tcW w:w="1440" w:type="dxa"/>
            <w:tcBorders>
              <w:top w:val="nil"/>
              <w:left w:val="nil"/>
              <w:bottom w:val="single" w:sz="4" w:space="0" w:color="auto"/>
              <w:right w:val="single" w:sz="8" w:space="0" w:color="auto"/>
            </w:tcBorders>
            <w:vAlign w:val="bottom"/>
          </w:tcPr>
          <w:p w14:paraId="59C681BF" w14:textId="77777777" w:rsidR="009D24A8" w:rsidRPr="00231AC4" w:rsidRDefault="009D24A8" w:rsidP="00231AC4">
            <w:pPr>
              <w:widowControl w:val="0"/>
              <w:autoSpaceDE w:val="0"/>
              <w:autoSpaceDN w:val="0"/>
              <w:adjustRightInd w:val="0"/>
              <w:spacing w:line="276" w:lineRule="auto"/>
              <w:jc w:val="center"/>
              <w:rPr>
                <w:sz w:val="22"/>
                <w:szCs w:val="22"/>
                <w:lang w:eastAsia="en-US"/>
              </w:rPr>
            </w:pPr>
          </w:p>
        </w:tc>
        <w:tc>
          <w:tcPr>
            <w:tcW w:w="1800" w:type="dxa"/>
            <w:vMerge/>
            <w:tcBorders>
              <w:left w:val="nil"/>
              <w:bottom w:val="single" w:sz="8" w:space="0" w:color="auto"/>
              <w:right w:val="single" w:sz="8" w:space="0" w:color="auto"/>
            </w:tcBorders>
            <w:vAlign w:val="bottom"/>
          </w:tcPr>
          <w:p w14:paraId="2F6C5D92" w14:textId="77777777" w:rsidR="009D24A8" w:rsidRPr="00231AC4" w:rsidRDefault="009D24A8" w:rsidP="00231AC4">
            <w:pPr>
              <w:widowControl w:val="0"/>
              <w:autoSpaceDE w:val="0"/>
              <w:autoSpaceDN w:val="0"/>
              <w:adjustRightInd w:val="0"/>
              <w:rPr>
                <w:sz w:val="22"/>
                <w:szCs w:val="22"/>
                <w:lang w:eastAsia="en-US"/>
              </w:rPr>
            </w:pPr>
          </w:p>
        </w:tc>
        <w:tc>
          <w:tcPr>
            <w:tcW w:w="1440" w:type="dxa"/>
            <w:vMerge/>
            <w:tcBorders>
              <w:left w:val="nil"/>
              <w:bottom w:val="single" w:sz="8" w:space="0" w:color="auto"/>
              <w:right w:val="single" w:sz="8" w:space="0" w:color="auto"/>
            </w:tcBorders>
            <w:vAlign w:val="bottom"/>
          </w:tcPr>
          <w:p w14:paraId="6B4E7411" w14:textId="77777777" w:rsidR="009D24A8" w:rsidRPr="00231AC4" w:rsidRDefault="009D24A8" w:rsidP="00231AC4">
            <w:pPr>
              <w:widowControl w:val="0"/>
              <w:autoSpaceDE w:val="0"/>
              <w:autoSpaceDN w:val="0"/>
              <w:adjustRightInd w:val="0"/>
              <w:jc w:val="center"/>
              <w:rPr>
                <w:sz w:val="22"/>
                <w:szCs w:val="22"/>
                <w:lang w:eastAsia="en-US"/>
              </w:rPr>
            </w:pPr>
          </w:p>
        </w:tc>
        <w:tc>
          <w:tcPr>
            <w:tcW w:w="2998" w:type="dxa"/>
            <w:gridSpan w:val="2"/>
            <w:vMerge/>
            <w:tcBorders>
              <w:left w:val="nil"/>
              <w:right w:val="single" w:sz="8" w:space="0" w:color="auto"/>
            </w:tcBorders>
          </w:tcPr>
          <w:p w14:paraId="3BC79BB3" w14:textId="77777777" w:rsidR="009D24A8" w:rsidRPr="00231AC4" w:rsidRDefault="009D24A8" w:rsidP="00231AC4">
            <w:pPr>
              <w:widowControl w:val="0"/>
              <w:autoSpaceDE w:val="0"/>
              <w:autoSpaceDN w:val="0"/>
              <w:adjustRightInd w:val="0"/>
              <w:jc w:val="center"/>
              <w:rPr>
                <w:sz w:val="22"/>
                <w:szCs w:val="22"/>
                <w:lang w:eastAsia="en-US"/>
              </w:rPr>
            </w:pPr>
          </w:p>
        </w:tc>
        <w:tc>
          <w:tcPr>
            <w:tcW w:w="30" w:type="dxa"/>
            <w:tcBorders>
              <w:top w:val="nil"/>
              <w:left w:val="nil"/>
              <w:bottom w:val="nil"/>
              <w:right w:val="nil"/>
            </w:tcBorders>
          </w:tcPr>
          <w:p w14:paraId="73ACEEAD" w14:textId="77777777" w:rsidR="009D24A8" w:rsidRPr="00231AC4" w:rsidRDefault="009D24A8" w:rsidP="00231AC4">
            <w:pPr>
              <w:widowControl w:val="0"/>
              <w:autoSpaceDE w:val="0"/>
              <w:autoSpaceDN w:val="0"/>
              <w:adjustRightInd w:val="0"/>
              <w:jc w:val="center"/>
              <w:rPr>
                <w:sz w:val="2"/>
                <w:szCs w:val="2"/>
                <w:lang w:eastAsia="en-US"/>
              </w:rPr>
            </w:pPr>
          </w:p>
        </w:tc>
      </w:tr>
      <w:tr w:rsidR="00231AC4" w:rsidRPr="00231AC4" w14:paraId="58D5DFA8" w14:textId="77777777" w:rsidTr="00231AC4">
        <w:trPr>
          <w:trHeight w:val="256"/>
        </w:trPr>
        <w:tc>
          <w:tcPr>
            <w:tcW w:w="1820" w:type="dxa"/>
            <w:tcBorders>
              <w:top w:val="single" w:sz="4" w:space="0" w:color="auto"/>
              <w:left w:val="single" w:sz="8" w:space="0" w:color="auto"/>
              <w:bottom w:val="nil"/>
              <w:right w:val="single" w:sz="8" w:space="0" w:color="auto"/>
            </w:tcBorders>
            <w:vAlign w:val="bottom"/>
          </w:tcPr>
          <w:p w14:paraId="4ED26792" w14:textId="77777777" w:rsidR="00231AC4" w:rsidRPr="00231AC4" w:rsidRDefault="00231AC4" w:rsidP="00231AC4">
            <w:pPr>
              <w:widowControl w:val="0"/>
              <w:autoSpaceDE w:val="0"/>
              <w:autoSpaceDN w:val="0"/>
              <w:adjustRightInd w:val="0"/>
              <w:rPr>
                <w:sz w:val="22"/>
                <w:szCs w:val="22"/>
                <w:lang w:eastAsia="en-US"/>
              </w:rPr>
            </w:pPr>
          </w:p>
        </w:tc>
        <w:tc>
          <w:tcPr>
            <w:tcW w:w="1440" w:type="dxa"/>
            <w:vMerge w:val="restart"/>
            <w:tcBorders>
              <w:top w:val="single" w:sz="4" w:space="0" w:color="auto"/>
              <w:left w:val="nil"/>
              <w:right w:val="single" w:sz="8" w:space="0" w:color="auto"/>
            </w:tcBorders>
          </w:tcPr>
          <w:p w14:paraId="78DC32FD" w14:textId="77777777" w:rsidR="00231AC4" w:rsidRPr="00231AC4" w:rsidRDefault="00231AC4" w:rsidP="00231AC4">
            <w:pPr>
              <w:widowControl w:val="0"/>
              <w:autoSpaceDE w:val="0"/>
              <w:autoSpaceDN w:val="0"/>
              <w:adjustRightInd w:val="0"/>
              <w:spacing w:line="276" w:lineRule="auto"/>
              <w:jc w:val="center"/>
              <w:rPr>
                <w:lang w:eastAsia="en-US"/>
              </w:rPr>
            </w:pPr>
            <w:r w:rsidRPr="00231AC4">
              <w:rPr>
                <w:lang w:eastAsia="en-US"/>
              </w:rPr>
              <w:t>Зернові з</w:t>
            </w:r>
          </w:p>
          <w:p w14:paraId="329D03C7" w14:textId="77777777" w:rsidR="00231AC4" w:rsidRPr="00231AC4" w:rsidRDefault="00231AC4" w:rsidP="00231AC4">
            <w:pPr>
              <w:widowControl w:val="0"/>
              <w:autoSpaceDE w:val="0"/>
              <w:autoSpaceDN w:val="0"/>
              <w:adjustRightInd w:val="0"/>
              <w:spacing w:line="276" w:lineRule="auto"/>
              <w:jc w:val="center"/>
              <w:rPr>
                <w:lang w:eastAsia="en-US"/>
              </w:rPr>
            </w:pPr>
            <w:r w:rsidRPr="00231AC4">
              <w:rPr>
                <w:lang w:eastAsia="en-US"/>
              </w:rPr>
              <w:t>підсівом</w:t>
            </w:r>
          </w:p>
          <w:p w14:paraId="4CA6CA79" w14:textId="77777777" w:rsidR="00231AC4" w:rsidRPr="00231AC4" w:rsidRDefault="00231AC4" w:rsidP="00231AC4">
            <w:pPr>
              <w:widowControl w:val="0"/>
              <w:autoSpaceDE w:val="0"/>
              <w:autoSpaceDN w:val="0"/>
              <w:adjustRightInd w:val="0"/>
              <w:spacing w:line="276" w:lineRule="auto"/>
              <w:jc w:val="center"/>
              <w:rPr>
                <w:sz w:val="22"/>
                <w:szCs w:val="22"/>
                <w:lang w:eastAsia="en-US"/>
              </w:rPr>
            </w:pPr>
            <w:r w:rsidRPr="00231AC4">
              <w:rPr>
                <w:lang w:eastAsia="en-US"/>
              </w:rPr>
              <w:t>конюшини</w:t>
            </w:r>
          </w:p>
        </w:tc>
        <w:tc>
          <w:tcPr>
            <w:tcW w:w="1800" w:type="dxa"/>
            <w:vMerge w:val="restart"/>
            <w:tcBorders>
              <w:top w:val="nil"/>
              <w:left w:val="nil"/>
              <w:right w:val="single" w:sz="8" w:space="0" w:color="auto"/>
            </w:tcBorders>
          </w:tcPr>
          <w:p w14:paraId="2D709851" w14:textId="77777777" w:rsidR="00B53CCE" w:rsidRPr="00231AC4" w:rsidRDefault="00B53CCE" w:rsidP="00B53CCE">
            <w:pPr>
              <w:widowControl w:val="0"/>
              <w:autoSpaceDE w:val="0"/>
              <w:autoSpaceDN w:val="0"/>
              <w:adjustRightInd w:val="0"/>
              <w:rPr>
                <w:lang w:eastAsia="en-US"/>
              </w:rPr>
            </w:pPr>
            <w:r w:rsidRPr="00231AC4">
              <w:rPr>
                <w:lang w:eastAsia="en-US"/>
              </w:rPr>
              <w:t>А</w:t>
            </w:r>
            <w:r>
              <w:rPr>
                <w:lang w:eastAsia="en-US"/>
              </w:rPr>
              <w:t>ГРІТОКС</w:t>
            </w:r>
            <w:r w:rsidRPr="00231AC4">
              <w:rPr>
                <w:lang w:eastAsia="en-US"/>
              </w:rPr>
              <w:t>, РК</w:t>
            </w:r>
          </w:p>
          <w:p w14:paraId="1A2665DB" w14:textId="77777777" w:rsidR="00231AC4" w:rsidRPr="00231AC4" w:rsidRDefault="00231AC4" w:rsidP="00DA0DA6">
            <w:pPr>
              <w:widowControl w:val="0"/>
              <w:autoSpaceDE w:val="0"/>
              <w:autoSpaceDN w:val="0"/>
              <w:adjustRightInd w:val="0"/>
              <w:rPr>
                <w:lang w:eastAsia="en-US"/>
              </w:rPr>
            </w:pPr>
            <w:proofErr w:type="spellStart"/>
            <w:r w:rsidRPr="00231AC4">
              <w:rPr>
                <w:lang w:eastAsia="en-US"/>
              </w:rPr>
              <w:t>Гербітокс</w:t>
            </w:r>
            <w:proofErr w:type="spellEnd"/>
            <w:r w:rsidRPr="00231AC4">
              <w:rPr>
                <w:lang w:eastAsia="en-US"/>
              </w:rPr>
              <w:t>, РК</w:t>
            </w:r>
          </w:p>
        </w:tc>
        <w:tc>
          <w:tcPr>
            <w:tcW w:w="1440" w:type="dxa"/>
            <w:vMerge w:val="restart"/>
            <w:tcBorders>
              <w:top w:val="nil"/>
              <w:left w:val="nil"/>
              <w:right w:val="single" w:sz="8" w:space="0" w:color="auto"/>
            </w:tcBorders>
          </w:tcPr>
          <w:p w14:paraId="4E1E4F23" w14:textId="77777777" w:rsidR="00231AC4" w:rsidRPr="00231AC4" w:rsidRDefault="00231AC4" w:rsidP="00231AC4">
            <w:pPr>
              <w:widowControl w:val="0"/>
              <w:autoSpaceDE w:val="0"/>
              <w:autoSpaceDN w:val="0"/>
              <w:adjustRightInd w:val="0"/>
              <w:spacing w:line="255" w:lineRule="exact"/>
              <w:jc w:val="center"/>
              <w:rPr>
                <w:lang w:eastAsia="en-US"/>
              </w:rPr>
            </w:pPr>
            <w:r w:rsidRPr="00231AC4">
              <w:rPr>
                <w:lang w:eastAsia="en-US"/>
              </w:rPr>
              <w:t>0,8-1,4</w:t>
            </w:r>
          </w:p>
          <w:p w14:paraId="7BCEBD9D" w14:textId="77777777" w:rsidR="00231AC4" w:rsidRPr="00231AC4" w:rsidRDefault="00231AC4" w:rsidP="00231AC4">
            <w:pPr>
              <w:widowControl w:val="0"/>
              <w:autoSpaceDE w:val="0"/>
              <w:autoSpaceDN w:val="0"/>
              <w:adjustRightInd w:val="0"/>
              <w:jc w:val="center"/>
              <w:rPr>
                <w:lang w:eastAsia="en-US"/>
              </w:rPr>
            </w:pPr>
            <w:r w:rsidRPr="00231AC4">
              <w:rPr>
                <w:lang w:eastAsia="en-US"/>
              </w:rPr>
              <w:t>0,8-1,2</w:t>
            </w:r>
          </w:p>
        </w:tc>
        <w:tc>
          <w:tcPr>
            <w:tcW w:w="2998" w:type="dxa"/>
            <w:gridSpan w:val="2"/>
            <w:vMerge/>
            <w:tcBorders>
              <w:left w:val="nil"/>
              <w:right w:val="single" w:sz="8" w:space="0" w:color="auto"/>
            </w:tcBorders>
          </w:tcPr>
          <w:p w14:paraId="454D3050" w14:textId="77777777" w:rsidR="00231AC4" w:rsidRPr="00231AC4" w:rsidRDefault="00231AC4" w:rsidP="00231AC4">
            <w:pPr>
              <w:widowControl w:val="0"/>
              <w:autoSpaceDE w:val="0"/>
              <w:autoSpaceDN w:val="0"/>
              <w:adjustRightInd w:val="0"/>
              <w:jc w:val="center"/>
              <w:rPr>
                <w:lang w:eastAsia="en-US"/>
              </w:rPr>
            </w:pPr>
          </w:p>
        </w:tc>
        <w:tc>
          <w:tcPr>
            <w:tcW w:w="30" w:type="dxa"/>
            <w:tcBorders>
              <w:top w:val="nil"/>
              <w:left w:val="nil"/>
              <w:bottom w:val="nil"/>
              <w:right w:val="nil"/>
            </w:tcBorders>
          </w:tcPr>
          <w:p w14:paraId="3D4345B4" w14:textId="77777777" w:rsidR="00231AC4" w:rsidRPr="00231AC4" w:rsidRDefault="00231AC4" w:rsidP="00231AC4">
            <w:pPr>
              <w:widowControl w:val="0"/>
              <w:autoSpaceDE w:val="0"/>
              <w:autoSpaceDN w:val="0"/>
              <w:adjustRightInd w:val="0"/>
              <w:jc w:val="center"/>
              <w:rPr>
                <w:sz w:val="2"/>
                <w:szCs w:val="2"/>
                <w:lang w:eastAsia="en-US"/>
              </w:rPr>
            </w:pPr>
          </w:p>
        </w:tc>
      </w:tr>
      <w:tr w:rsidR="00231AC4" w:rsidRPr="00231AC4" w14:paraId="52ADE6F0" w14:textId="77777777" w:rsidTr="00231AC4">
        <w:trPr>
          <w:trHeight w:val="276"/>
        </w:trPr>
        <w:tc>
          <w:tcPr>
            <w:tcW w:w="1820" w:type="dxa"/>
            <w:tcBorders>
              <w:top w:val="nil"/>
              <w:left w:val="single" w:sz="8" w:space="0" w:color="auto"/>
              <w:bottom w:val="nil"/>
              <w:right w:val="single" w:sz="8" w:space="0" w:color="auto"/>
            </w:tcBorders>
            <w:vAlign w:val="bottom"/>
          </w:tcPr>
          <w:p w14:paraId="1FF224FF"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278212DF" w14:textId="77777777" w:rsidR="00231AC4" w:rsidRPr="00231AC4" w:rsidRDefault="00231AC4" w:rsidP="00231AC4">
            <w:pPr>
              <w:widowControl w:val="0"/>
              <w:autoSpaceDE w:val="0"/>
              <w:autoSpaceDN w:val="0"/>
              <w:adjustRightInd w:val="0"/>
              <w:spacing w:line="276" w:lineRule="auto"/>
              <w:jc w:val="center"/>
              <w:rPr>
                <w:lang w:eastAsia="en-US"/>
              </w:rPr>
            </w:pPr>
          </w:p>
        </w:tc>
        <w:tc>
          <w:tcPr>
            <w:tcW w:w="1800" w:type="dxa"/>
            <w:vMerge/>
            <w:tcBorders>
              <w:left w:val="nil"/>
              <w:right w:val="single" w:sz="8" w:space="0" w:color="auto"/>
            </w:tcBorders>
            <w:vAlign w:val="bottom"/>
          </w:tcPr>
          <w:p w14:paraId="441AAC62"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4E540E5B"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right w:val="single" w:sz="8" w:space="0" w:color="auto"/>
            </w:tcBorders>
          </w:tcPr>
          <w:p w14:paraId="09B7A256" w14:textId="77777777" w:rsidR="00231AC4" w:rsidRPr="00231AC4" w:rsidRDefault="00231AC4" w:rsidP="00231AC4">
            <w:pPr>
              <w:widowControl w:val="0"/>
              <w:autoSpaceDE w:val="0"/>
              <w:autoSpaceDN w:val="0"/>
              <w:adjustRightInd w:val="0"/>
              <w:jc w:val="center"/>
              <w:rPr>
                <w:lang w:eastAsia="en-US"/>
              </w:rPr>
            </w:pPr>
          </w:p>
        </w:tc>
        <w:tc>
          <w:tcPr>
            <w:tcW w:w="30" w:type="dxa"/>
            <w:tcBorders>
              <w:top w:val="nil"/>
              <w:left w:val="nil"/>
              <w:bottom w:val="nil"/>
              <w:right w:val="nil"/>
            </w:tcBorders>
          </w:tcPr>
          <w:p w14:paraId="64DB7895" w14:textId="77777777" w:rsidR="00231AC4" w:rsidRPr="00231AC4" w:rsidRDefault="00231AC4" w:rsidP="00231AC4">
            <w:pPr>
              <w:widowControl w:val="0"/>
              <w:autoSpaceDE w:val="0"/>
              <w:autoSpaceDN w:val="0"/>
              <w:adjustRightInd w:val="0"/>
              <w:jc w:val="center"/>
              <w:rPr>
                <w:sz w:val="2"/>
                <w:szCs w:val="2"/>
                <w:lang w:eastAsia="en-US"/>
              </w:rPr>
            </w:pPr>
          </w:p>
        </w:tc>
      </w:tr>
      <w:tr w:rsidR="00231AC4" w:rsidRPr="00231AC4" w14:paraId="7FDB0048" w14:textId="77777777" w:rsidTr="00231AC4">
        <w:trPr>
          <w:trHeight w:val="276"/>
        </w:trPr>
        <w:tc>
          <w:tcPr>
            <w:tcW w:w="1820" w:type="dxa"/>
            <w:tcBorders>
              <w:top w:val="nil"/>
              <w:left w:val="single" w:sz="8" w:space="0" w:color="auto"/>
              <w:bottom w:val="nil"/>
              <w:right w:val="single" w:sz="8" w:space="0" w:color="auto"/>
            </w:tcBorders>
            <w:vAlign w:val="bottom"/>
          </w:tcPr>
          <w:p w14:paraId="748153DC"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207B147D" w14:textId="77777777" w:rsidR="00231AC4" w:rsidRPr="00231AC4" w:rsidRDefault="00231AC4" w:rsidP="00231AC4">
            <w:pPr>
              <w:widowControl w:val="0"/>
              <w:autoSpaceDE w:val="0"/>
              <w:autoSpaceDN w:val="0"/>
              <w:adjustRightInd w:val="0"/>
              <w:spacing w:line="276" w:lineRule="auto"/>
              <w:jc w:val="center"/>
              <w:rPr>
                <w:lang w:eastAsia="en-US"/>
              </w:rPr>
            </w:pPr>
          </w:p>
        </w:tc>
        <w:tc>
          <w:tcPr>
            <w:tcW w:w="1800" w:type="dxa"/>
            <w:vMerge/>
            <w:tcBorders>
              <w:left w:val="nil"/>
              <w:bottom w:val="nil"/>
              <w:right w:val="single" w:sz="8" w:space="0" w:color="auto"/>
            </w:tcBorders>
            <w:vAlign w:val="bottom"/>
          </w:tcPr>
          <w:p w14:paraId="2CCDB2BD"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bottom w:val="nil"/>
              <w:right w:val="single" w:sz="8" w:space="0" w:color="auto"/>
            </w:tcBorders>
            <w:vAlign w:val="bottom"/>
          </w:tcPr>
          <w:p w14:paraId="6A4EC065"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right w:val="single" w:sz="8" w:space="0" w:color="auto"/>
            </w:tcBorders>
          </w:tcPr>
          <w:p w14:paraId="6A37C452" w14:textId="77777777" w:rsidR="00231AC4" w:rsidRPr="00231AC4" w:rsidRDefault="00231AC4" w:rsidP="00231AC4">
            <w:pPr>
              <w:widowControl w:val="0"/>
              <w:autoSpaceDE w:val="0"/>
              <w:autoSpaceDN w:val="0"/>
              <w:adjustRightInd w:val="0"/>
              <w:jc w:val="center"/>
              <w:rPr>
                <w:lang w:eastAsia="en-US"/>
              </w:rPr>
            </w:pPr>
          </w:p>
        </w:tc>
        <w:tc>
          <w:tcPr>
            <w:tcW w:w="30" w:type="dxa"/>
            <w:tcBorders>
              <w:top w:val="nil"/>
              <w:left w:val="nil"/>
              <w:bottom w:val="nil"/>
              <w:right w:val="nil"/>
            </w:tcBorders>
          </w:tcPr>
          <w:p w14:paraId="787371A0" w14:textId="77777777" w:rsidR="00231AC4" w:rsidRPr="00231AC4" w:rsidRDefault="00231AC4" w:rsidP="00231AC4">
            <w:pPr>
              <w:widowControl w:val="0"/>
              <w:autoSpaceDE w:val="0"/>
              <w:autoSpaceDN w:val="0"/>
              <w:adjustRightInd w:val="0"/>
              <w:jc w:val="center"/>
              <w:rPr>
                <w:sz w:val="2"/>
                <w:szCs w:val="2"/>
                <w:lang w:eastAsia="en-US"/>
              </w:rPr>
            </w:pPr>
          </w:p>
        </w:tc>
      </w:tr>
      <w:tr w:rsidR="00231AC4" w:rsidRPr="00231AC4" w14:paraId="3FE43796" w14:textId="77777777" w:rsidTr="00231AC4">
        <w:trPr>
          <w:trHeight w:val="276"/>
        </w:trPr>
        <w:tc>
          <w:tcPr>
            <w:tcW w:w="1820" w:type="dxa"/>
            <w:tcBorders>
              <w:top w:val="nil"/>
              <w:left w:val="single" w:sz="8" w:space="0" w:color="auto"/>
              <w:bottom w:val="nil"/>
              <w:right w:val="single" w:sz="8" w:space="0" w:color="auto"/>
            </w:tcBorders>
            <w:vAlign w:val="bottom"/>
          </w:tcPr>
          <w:p w14:paraId="0FA6BF6C"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0B0A500E" w14:textId="77777777" w:rsidR="00231AC4" w:rsidRPr="00231AC4" w:rsidRDefault="00231AC4" w:rsidP="00231AC4">
            <w:pPr>
              <w:widowControl w:val="0"/>
              <w:autoSpaceDE w:val="0"/>
              <w:autoSpaceDN w:val="0"/>
              <w:adjustRightInd w:val="0"/>
              <w:spacing w:line="276" w:lineRule="auto"/>
              <w:jc w:val="center"/>
              <w:rPr>
                <w:lang w:eastAsia="en-US"/>
              </w:rPr>
            </w:pPr>
          </w:p>
        </w:tc>
        <w:tc>
          <w:tcPr>
            <w:tcW w:w="1800" w:type="dxa"/>
            <w:tcBorders>
              <w:top w:val="nil"/>
              <w:left w:val="nil"/>
              <w:bottom w:val="nil"/>
              <w:right w:val="single" w:sz="8" w:space="0" w:color="auto"/>
            </w:tcBorders>
            <w:vAlign w:val="bottom"/>
          </w:tcPr>
          <w:p w14:paraId="25ADD6F2"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191BBBB0"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right w:val="single" w:sz="8" w:space="0" w:color="auto"/>
            </w:tcBorders>
          </w:tcPr>
          <w:p w14:paraId="57FC0423" w14:textId="77777777" w:rsidR="00231AC4" w:rsidRPr="00231AC4" w:rsidRDefault="00231AC4" w:rsidP="00231AC4">
            <w:pPr>
              <w:widowControl w:val="0"/>
              <w:autoSpaceDE w:val="0"/>
              <w:autoSpaceDN w:val="0"/>
              <w:adjustRightInd w:val="0"/>
              <w:jc w:val="center"/>
              <w:rPr>
                <w:lang w:eastAsia="en-US"/>
              </w:rPr>
            </w:pPr>
          </w:p>
        </w:tc>
        <w:tc>
          <w:tcPr>
            <w:tcW w:w="30" w:type="dxa"/>
            <w:tcBorders>
              <w:top w:val="nil"/>
              <w:left w:val="nil"/>
              <w:bottom w:val="nil"/>
              <w:right w:val="nil"/>
            </w:tcBorders>
          </w:tcPr>
          <w:p w14:paraId="7A378B34" w14:textId="77777777" w:rsidR="00231AC4" w:rsidRPr="00231AC4" w:rsidRDefault="00231AC4" w:rsidP="00231AC4">
            <w:pPr>
              <w:widowControl w:val="0"/>
              <w:autoSpaceDE w:val="0"/>
              <w:autoSpaceDN w:val="0"/>
              <w:adjustRightInd w:val="0"/>
              <w:jc w:val="center"/>
              <w:rPr>
                <w:sz w:val="2"/>
                <w:szCs w:val="2"/>
                <w:lang w:eastAsia="en-US"/>
              </w:rPr>
            </w:pPr>
          </w:p>
        </w:tc>
      </w:tr>
      <w:tr w:rsidR="00231AC4" w:rsidRPr="00231AC4" w14:paraId="0267D15F" w14:textId="77777777" w:rsidTr="00231AC4">
        <w:trPr>
          <w:trHeight w:val="276"/>
        </w:trPr>
        <w:tc>
          <w:tcPr>
            <w:tcW w:w="1820" w:type="dxa"/>
            <w:tcBorders>
              <w:top w:val="nil"/>
              <w:left w:val="single" w:sz="8" w:space="0" w:color="auto"/>
              <w:bottom w:val="nil"/>
              <w:right w:val="single" w:sz="8" w:space="0" w:color="auto"/>
            </w:tcBorders>
            <w:vAlign w:val="bottom"/>
          </w:tcPr>
          <w:p w14:paraId="31354C56"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64BE46B9" w14:textId="77777777" w:rsidR="00231AC4" w:rsidRPr="00231AC4" w:rsidRDefault="00231AC4" w:rsidP="00231AC4">
            <w:pPr>
              <w:widowControl w:val="0"/>
              <w:autoSpaceDE w:val="0"/>
              <w:autoSpaceDN w:val="0"/>
              <w:adjustRightInd w:val="0"/>
              <w:spacing w:line="276" w:lineRule="auto"/>
              <w:jc w:val="center"/>
              <w:rPr>
                <w:lang w:eastAsia="en-US"/>
              </w:rPr>
            </w:pPr>
          </w:p>
        </w:tc>
        <w:tc>
          <w:tcPr>
            <w:tcW w:w="1800" w:type="dxa"/>
            <w:tcBorders>
              <w:top w:val="nil"/>
              <w:left w:val="nil"/>
              <w:bottom w:val="nil"/>
              <w:right w:val="single" w:sz="8" w:space="0" w:color="auto"/>
            </w:tcBorders>
            <w:vAlign w:val="bottom"/>
          </w:tcPr>
          <w:p w14:paraId="72AC0BFC"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4D54A826"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right w:val="single" w:sz="8" w:space="0" w:color="auto"/>
            </w:tcBorders>
          </w:tcPr>
          <w:p w14:paraId="43C39F55" w14:textId="77777777" w:rsidR="00231AC4" w:rsidRPr="00231AC4" w:rsidRDefault="00231AC4" w:rsidP="00231AC4">
            <w:pPr>
              <w:widowControl w:val="0"/>
              <w:autoSpaceDE w:val="0"/>
              <w:autoSpaceDN w:val="0"/>
              <w:adjustRightInd w:val="0"/>
              <w:jc w:val="center"/>
              <w:rPr>
                <w:lang w:eastAsia="en-US"/>
              </w:rPr>
            </w:pPr>
          </w:p>
        </w:tc>
        <w:tc>
          <w:tcPr>
            <w:tcW w:w="30" w:type="dxa"/>
            <w:tcBorders>
              <w:top w:val="nil"/>
              <w:left w:val="nil"/>
              <w:bottom w:val="nil"/>
              <w:right w:val="nil"/>
            </w:tcBorders>
          </w:tcPr>
          <w:p w14:paraId="42C45E70" w14:textId="77777777" w:rsidR="00231AC4" w:rsidRPr="00231AC4" w:rsidRDefault="00231AC4" w:rsidP="00231AC4">
            <w:pPr>
              <w:widowControl w:val="0"/>
              <w:autoSpaceDE w:val="0"/>
              <w:autoSpaceDN w:val="0"/>
              <w:adjustRightInd w:val="0"/>
              <w:jc w:val="center"/>
              <w:rPr>
                <w:sz w:val="2"/>
                <w:szCs w:val="2"/>
                <w:lang w:eastAsia="en-US"/>
              </w:rPr>
            </w:pPr>
          </w:p>
        </w:tc>
      </w:tr>
      <w:tr w:rsidR="00231AC4" w:rsidRPr="00231AC4" w14:paraId="053D94F8" w14:textId="77777777" w:rsidTr="00231AC4">
        <w:trPr>
          <w:trHeight w:val="68"/>
        </w:trPr>
        <w:tc>
          <w:tcPr>
            <w:tcW w:w="1820" w:type="dxa"/>
            <w:tcBorders>
              <w:top w:val="nil"/>
              <w:left w:val="single" w:sz="8" w:space="0" w:color="auto"/>
              <w:bottom w:val="nil"/>
              <w:right w:val="single" w:sz="8" w:space="0" w:color="auto"/>
            </w:tcBorders>
            <w:vAlign w:val="bottom"/>
          </w:tcPr>
          <w:p w14:paraId="63D7E574"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6C8A78F8" w14:textId="77777777" w:rsidR="00231AC4" w:rsidRPr="00231AC4" w:rsidRDefault="00231AC4" w:rsidP="00231AC4">
            <w:pPr>
              <w:widowControl w:val="0"/>
              <w:autoSpaceDE w:val="0"/>
              <w:autoSpaceDN w:val="0"/>
              <w:adjustRightInd w:val="0"/>
              <w:spacing w:line="276" w:lineRule="auto"/>
              <w:jc w:val="center"/>
              <w:rPr>
                <w:lang w:eastAsia="en-US"/>
              </w:rPr>
            </w:pPr>
          </w:p>
        </w:tc>
        <w:tc>
          <w:tcPr>
            <w:tcW w:w="1800" w:type="dxa"/>
            <w:tcBorders>
              <w:top w:val="nil"/>
              <w:left w:val="nil"/>
              <w:bottom w:val="nil"/>
              <w:right w:val="single" w:sz="8" w:space="0" w:color="auto"/>
            </w:tcBorders>
            <w:vAlign w:val="bottom"/>
          </w:tcPr>
          <w:p w14:paraId="174FAD2B"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66B313D3"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bottom w:val="nil"/>
              <w:right w:val="single" w:sz="8" w:space="0" w:color="auto"/>
            </w:tcBorders>
            <w:vAlign w:val="bottom"/>
          </w:tcPr>
          <w:p w14:paraId="7F0C713F" w14:textId="77777777" w:rsidR="00231AC4" w:rsidRPr="00231AC4" w:rsidRDefault="00231AC4" w:rsidP="00231AC4">
            <w:pPr>
              <w:widowControl w:val="0"/>
              <w:autoSpaceDE w:val="0"/>
              <w:autoSpaceDN w:val="0"/>
              <w:adjustRightInd w:val="0"/>
              <w:jc w:val="center"/>
              <w:rPr>
                <w:lang w:eastAsia="en-US"/>
              </w:rPr>
            </w:pPr>
          </w:p>
        </w:tc>
        <w:tc>
          <w:tcPr>
            <w:tcW w:w="30" w:type="dxa"/>
            <w:tcBorders>
              <w:top w:val="nil"/>
              <w:left w:val="nil"/>
              <w:bottom w:val="nil"/>
              <w:right w:val="nil"/>
            </w:tcBorders>
            <w:vAlign w:val="bottom"/>
          </w:tcPr>
          <w:p w14:paraId="1B6177CC"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560AFAFB" w14:textId="77777777" w:rsidTr="00231AC4">
        <w:trPr>
          <w:trHeight w:val="68"/>
        </w:trPr>
        <w:tc>
          <w:tcPr>
            <w:tcW w:w="1820" w:type="dxa"/>
            <w:tcBorders>
              <w:top w:val="nil"/>
              <w:left w:val="single" w:sz="8" w:space="0" w:color="auto"/>
              <w:bottom w:val="single" w:sz="8" w:space="0" w:color="auto"/>
              <w:right w:val="single" w:sz="8" w:space="0" w:color="auto"/>
            </w:tcBorders>
            <w:vAlign w:val="bottom"/>
          </w:tcPr>
          <w:p w14:paraId="2688A8FD"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bottom w:val="single" w:sz="8" w:space="0" w:color="auto"/>
              <w:right w:val="single" w:sz="8" w:space="0" w:color="auto"/>
            </w:tcBorders>
            <w:vAlign w:val="bottom"/>
          </w:tcPr>
          <w:p w14:paraId="63C7C2E8" w14:textId="77777777" w:rsidR="00231AC4" w:rsidRPr="00231AC4" w:rsidRDefault="00231AC4" w:rsidP="00231AC4">
            <w:pPr>
              <w:widowControl w:val="0"/>
              <w:autoSpaceDE w:val="0"/>
              <w:autoSpaceDN w:val="0"/>
              <w:adjustRightInd w:val="0"/>
              <w:spacing w:line="276" w:lineRule="auto"/>
              <w:jc w:val="center"/>
              <w:rPr>
                <w:lang w:eastAsia="en-US"/>
              </w:rPr>
            </w:pPr>
          </w:p>
        </w:tc>
        <w:tc>
          <w:tcPr>
            <w:tcW w:w="1800" w:type="dxa"/>
            <w:tcBorders>
              <w:top w:val="nil"/>
              <w:left w:val="nil"/>
              <w:bottom w:val="single" w:sz="8" w:space="0" w:color="auto"/>
              <w:right w:val="single" w:sz="8" w:space="0" w:color="auto"/>
            </w:tcBorders>
            <w:vAlign w:val="bottom"/>
          </w:tcPr>
          <w:p w14:paraId="018D25B0"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1EEB7787" w14:textId="77777777" w:rsidR="00231AC4" w:rsidRPr="00231AC4" w:rsidRDefault="00231AC4" w:rsidP="00231AC4">
            <w:pPr>
              <w:widowControl w:val="0"/>
              <w:autoSpaceDE w:val="0"/>
              <w:autoSpaceDN w:val="0"/>
              <w:adjustRightInd w:val="0"/>
              <w:jc w:val="center"/>
              <w:rPr>
                <w:lang w:eastAsia="en-US"/>
              </w:rPr>
            </w:pPr>
          </w:p>
        </w:tc>
        <w:tc>
          <w:tcPr>
            <w:tcW w:w="2998" w:type="dxa"/>
            <w:gridSpan w:val="2"/>
            <w:tcBorders>
              <w:top w:val="nil"/>
              <w:left w:val="nil"/>
              <w:bottom w:val="single" w:sz="8" w:space="0" w:color="auto"/>
              <w:right w:val="single" w:sz="8" w:space="0" w:color="auto"/>
            </w:tcBorders>
            <w:vAlign w:val="bottom"/>
          </w:tcPr>
          <w:p w14:paraId="4A553E6D" w14:textId="77777777" w:rsidR="00231AC4" w:rsidRPr="00231AC4" w:rsidRDefault="00231AC4" w:rsidP="00231AC4">
            <w:pPr>
              <w:widowControl w:val="0"/>
              <w:autoSpaceDE w:val="0"/>
              <w:autoSpaceDN w:val="0"/>
              <w:adjustRightInd w:val="0"/>
              <w:jc w:val="center"/>
              <w:rPr>
                <w:lang w:eastAsia="en-US"/>
              </w:rPr>
            </w:pPr>
          </w:p>
        </w:tc>
        <w:tc>
          <w:tcPr>
            <w:tcW w:w="30" w:type="dxa"/>
            <w:tcBorders>
              <w:top w:val="nil"/>
              <w:left w:val="nil"/>
              <w:bottom w:val="nil"/>
              <w:right w:val="nil"/>
            </w:tcBorders>
            <w:vAlign w:val="bottom"/>
          </w:tcPr>
          <w:p w14:paraId="4348AC68" w14:textId="77777777" w:rsidR="00231AC4" w:rsidRPr="00231AC4" w:rsidRDefault="00231AC4" w:rsidP="00231AC4">
            <w:pPr>
              <w:widowControl w:val="0"/>
              <w:autoSpaceDE w:val="0"/>
              <w:autoSpaceDN w:val="0"/>
              <w:adjustRightInd w:val="0"/>
              <w:rPr>
                <w:sz w:val="2"/>
                <w:szCs w:val="2"/>
                <w:lang w:eastAsia="en-US"/>
              </w:rPr>
            </w:pPr>
          </w:p>
        </w:tc>
      </w:tr>
      <w:tr w:rsidR="00266478" w:rsidRPr="00231AC4" w14:paraId="2626BAD8" w14:textId="77777777" w:rsidTr="00EB7F05">
        <w:trPr>
          <w:gridAfter w:val="1"/>
          <w:wAfter w:w="30" w:type="dxa"/>
          <w:trHeight w:val="1778"/>
        </w:trPr>
        <w:tc>
          <w:tcPr>
            <w:tcW w:w="1820" w:type="dxa"/>
            <w:tcBorders>
              <w:top w:val="single" w:sz="8" w:space="0" w:color="auto"/>
              <w:left w:val="single" w:sz="8" w:space="0" w:color="auto"/>
              <w:right w:val="single" w:sz="8" w:space="0" w:color="auto"/>
            </w:tcBorders>
            <w:vAlign w:val="bottom"/>
          </w:tcPr>
          <w:p w14:paraId="7E4B49EB" w14:textId="77777777" w:rsidR="00266478" w:rsidRPr="00231AC4" w:rsidRDefault="00266478" w:rsidP="00231AC4">
            <w:pPr>
              <w:widowControl w:val="0"/>
              <w:autoSpaceDE w:val="0"/>
              <w:autoSpaceDN w:val="0"/>
              <w:adjustRightInd w:val="0"/>
              <w:rPr>
                <w:lang w:eastAsia="en-US"/>
              </w:rPr>
            </w:pPr>
          </w:p>
        </w:tc>
        <w:tc>
          <w:tcPr>
            <w:tcW w:w="1440" w:type="dxa"/>
            <w:vMerge w:val="restart"/>
            <w:tcBorders>
              <w:top w:val="single" w:sz="8" w:space="0" w:color="auto"/>
              <w:left w:val="nil"/>
              <w:right w:val="single" w:sz="8" w:space="0" w:color="auto"/>
            </w:tcBorders>
          </w:tcPr>
          <w:p w14:paraId="54F4CED2" w14:textId="6C0D0C60" w:rsidR="00266478" w:rsidRPr="00231AC4" w:rsidRDefault="00266478" w:rsidP="00266478">
            <w:pPr>
              <w:widowControl w:val="0"/>
              <w:autoSpaceDE w:val="0"/>
              <w:autoSpaceDN w:val="0"/>
              <w:adjustRightInd w:val="0"/>
              <w:spacing w:line="276" w:lineRule="auto"/>
              <w:jc w:val="center"/>
              <w:rPr>
                <w:lang w:eastAsia="en-US"/>
              </w:rPr>
            </w:pPr>
            <w:r w:rsidRPr="00231AC4">
              <w:rPr>
                <w:lang w:eastAsia="en-US"/>
              </w:rPr>
              <w:t>Зернові</w:t>
            </w:r>
          </w:p>
          <w:p w14:paraId="295FBB4D" w14:textId="4EAF24FB" w:rsidR="00266478" w:rsidRPr="00231AC4" w:rsidRDefault="00266478" w:rsidP="00266478">
            <w:pPr>
              <w:widowControl w:val="0"/>
              <w:autoSpaceDE w:val="0"/>
              <w:autoSpaceDN w:val="0"/>
              <w:adjustRightInd w:val="0"/>
              <w:spacing w:line="276" w:lineRule="auto"/>
              <w:jc w:val="center"/>
              <w:rPr>
                <w:lang w:eastAsia="en-US"/>
              </w:rPr>
            </w:pPr>
            <w:r w:rsidRPr="00231AC4">
              <w:rPr>
                <w:lang w:eastAsia="en-US"/>
              </w:rPr>
              <w:t>злакові</w:t>
            </w:r>
          </w:p>
        </w:tc>
        <w:tc>
          <w:tcPr>
            <w:tcW w:w="1800" w:type="dxa"/>
            <w:vMerge w:val="restart"/>
            <w:tcBorders>
              <w:top w:val="single" w:sz="8" w:space="0" w:color="auto"/>
              <w:left w:val="nil"/>
              <w:right w:val="single" w:sz="8" w:space="0" w:color="auto"/>
            </w:tcBorders>
          </w:tcPr>
          <w:p w14:paraId="246CE28F" w14:textId="77777777" w:rsidR="00266478" w:rsidRPr="00231AC4" w:rsidRDefault="00266478" w:rsidP="009D24A8">
            <w:pPr>
              <w:widowControl w:val="0"/>
              <w:autoSpaceDE w:val="0"/>
              <w:autoSpaceDN w:val="0"/>
              <w:adjustRightInd w:val="0"/>
              <w:rPr>
                <w:lang w:eastAsia="en-US"/>
              </w:rPr>
            </w:pPr>
            <w:proofErr w:type="spellStart"/>
            <w:r w:rsidRPr="00231AC4">
              <w:rPr>
                <w:lang w:eastAsia="en-US"/>
              </w:rPr>
              <w:t>Старане</w:t>
            </w:r>
            <w:proofErr w:type="spellEnd"/>
          </w:p>
          <w:p w14:paraId="58A1476C" w14:textId="003C5DAC" w:rsidR="00266478" w:rsidRPr="00231AC4" w:rsidRDefault="00266478" w:rsidP="00266478">
            <w:pPr>
              <w:widowControl w:val="0"/>
              <w:autoSpaceDE w:val="0"/>
              <w:autoSpaceDN w:val="0"/>
              <w:adjustRightInd w:val="0"/>
              <w:jc w:val="center"/>
              <w:rPr>
                <w:lang w:eastAsia="en-US"/>
              </w:rPr>
            </w:pPr>
            <w:r w:rsidRPr="00231AC4">
              <w:rPr>
                <w:lang w:eastAsia="en-US"/>
              </w:rPr>
              <w:t>Преміум 330</w:t>
            </w:r>
            <w:r>
              <w:rPr>
                <w:lang w:eastAsia="en-US"/>
              </w:rPr>
              <w:t xml:space="preserve"> ЕС, КЕ</w:t>
            </w:r>
          </w:p>
        </w:tc>
        <w:tc>
          <w:tcPr>
            <w:tcW w:w="1440" w:type="dxa"/>
            <w:vMerge w:val="restart"/>
            <w:tcBorders>
              <w:top w:val="single" w:sz="8" w:space="0" w:color="auto"/>
              <w:left w:val="nil"/>
              <w:right w:val="single" w:sz="8" w:space="0" w:color="auto"/>
            </w:tcBorders>
          </w:tcPr>
          <w:p w14:paraId="3E3DDAE4" w14:textId="77777777" w:rsidR="00266478" w:rsidRPr="00231AC4" w:rsidRDefault="00266478" w:rsidP="00266478">
            <w:pPr>
              <w:widowControl w:val="0"/>
              <w:autoSpaceDE w:val="0"/>
              <w:autoSpaceDN w:val="0"/>
              <w:adjustRightInd w:val="0"/>
              <w:jc w:val="center"/>
              <w:rPr>
                <w:lang w:eastAsia="en-US"/>
              </w:rPr>
            </w:pPr>
            <w:r w:rsidRPr="00231AC4">
              <w:rPr>
                <w:lang w:eastAsia="en-US"/>
              </w:rPr>
              <w:t>0,3-0,5</w:t>
            </w:r>
          </w:p>
        </w:tc>
        <w:tc>
          <w:tcPr>
            <w:tcW w:w="2998" w:type="dxa"/>
            <w:gridSpan w:val="2"/>
            <w:vMerge w:val="restart"/>
            <w:tcBorders>
              <w:top w:val="single" w:sz="8" w:space="0" w:color="auto"/>
              <w:left w:val="nil"/>
              <w:right w:val="single" w:sz="8" w:space="0" w:color="auto"/>
            </w:tcBorders>
          </w:tcPr>
          <w:p w14:paraId="1D92E95D" w14:textId="77777777" w:rsidR="00266478" w:rsidRPr="00231AC4" w:rsidRDefault="00266478" w:rsidP="00266478">
            <w:pPr>
              <w:widowControl w:val="0"/>
              <w:autoSpaceDE w:val="0"/>
              <w:autoSpaceDN w:val="0"/>
              <w:adjustRightInd w:val="0"/>
              <w:jc w:val="center"/>
              <w:rPr>
                <w:lang w:eastAsia="en-US"/>
              </w:rPr>
            </w:pPr>
            <w:r w:rsidRPr="00231AC4">
              <w:rPr>
                <w:lang w:eastAsia="en-US"/>
              </w:rPr>
              <w:t>Обприскування посівів</w:t>
            </w:r>
          </w:p>
          <w:p w14:paraId="280F49C3" w14:textId="77777777" w:rsidR="00266478" w:rsidRPr="00231AC4" w:rsidRDefault="00266478" w:rsidP="00266478">
            <w:pPr>
              <w:widowControl w:val="0"/>
              <w:autoSpaceDE w:val="0"/>
              <w:autoSpaceDN w:val="0"/>
              <w:adjustRightInd w:val="0"/>
              <w:jc w:val="center"/>
              <w:rPr>
                <w:lang w:eastAsia="en-US"/>
              </w:rPr>
            </w:pPr>
            <w:r w:rsidRPr="00231AC4">
              <w:rPr>
                <w:lang w:eastAsia="en-US"/>
              </w:rPr>
              <w:t>від фази 2 листків до появи</w:t>
            </w:r>
          </w:p>
          <w:p w14:paraId="660342CE" w14:textId="6D8D816C" w:rsidR="00266478" w:rsidRPr="00231AC4" w:rsidRDefault="00266478" w:rsidP="00266478">
            <w:pPr>
              <w:widowControl w:val="0"/>
              <w:autoSpaceDE w:val="0"/>
              <w:autoSpaceDN w:val="0"/>
              <w:adjustRightInd w:val="0"/>
              <w:jc w:val="center"/>
              <w:rPr>
                <w:lang w:eastAsia="en-US"/>
              </w:rPr>
            </w:pPr>
            <w:proofErr w:type="spellStart"/>
            <w:r w:rsidRPr="00231AC4">
              <w:rPr>
                <w:lang w:eastAsia="en-US"/>
              </w:rPr>
              <w:t>прапорцевого</w:t>
            </w:r>
            <w:proofErr w:type="spellEnd"/>
            <w:r w:rsidRPr="00231AC4">
              <w:rPr>
                <w:lang w:eastAsia="en-US"/>
              </w:rPr>
              <w:t xml:space="preserve"> листка культури</w:t>
            </w:r>
          </w:p>
        </w:tc>
      </w:tr>
      <w:tr w:rsidR="00266478" w:rsidRPr="00231AC4" w14:paraId="41FBF45F" w14:textId="77777777" w:rsidTr="009D24A8">
        <w:trPr>
          <w:gridAfter w:val="1"/>
          <w:wAfter w:w="30" w:type="dxa"/>
          <w:trHeight w:val="95"/>
        </w:trPr>
        <w:tc>
          <w:tcPr>
            <w:tcW w:w="1820" w:type="dxa"/>
            <w:tcBorders>
              <w:top w:val="nil"/>
              <w:left w:val="single" w:sz="8" w:space="0" w:color="auto"/>
              <w:bottom w:val="single" w:sz="8" w:space="0" w:color="auto"/>
              <w:right w:val="single" w:sz="8" w:space="0" w:color="auto"/>
            </w:tcBorders>
            <w:vAlign w:val="bottom"/>
          </w:tcPr>
          <w:p w14:paraId="072CADCC" w14:textId="77777777" w:rsidR="00266478" w:rsidRPr="00231AC4" w:rsidRDefault="00266478" w:rsidP="00231AC4">
            <w:pPr>
              <w:widowControl w:val="0"/>
              <w:autoSpaceDE w:val="0"/>
              <w:autoSpaceDN w:val="0"/>
              <w:adjustRightInd w:val="0"/>
              <w:rPr>
                <w:sz w:val="15"/>
                <w:szCs w:val="15"/>
                <w:lang w:eastAsia="en-US"/>
              </w:rPr>
            </w:pPr>
          </w:p>
          <w:p w14:paraId="581411C5" w14:textId="77777777" w:rsidR="00266478" w:rsidRPr="00231AC4" w:rsidRDefault="00266478" w:rsidP="00231AC4">
            <w:pPr>
              <w:widowControl w:val="0"/>
              <w:autoSpaceDE w:val="0"/>
              <w:autoSpaceDN w:val="0"/>
              <w:adjustRightInd w:val="0"/>
              <w:rPr>
                <w:sz w:val="15"/>
                <w:szCs w:val="15"/>
                <w:lang w:eastAsia="en-US"/>
              </w:rPr>
            </w:pPr>
          </w:p>
          <w:p w14:paraId="14FAA848" w14:textId="77777777" w:rsidR="00266478" w:rsidRPr="00231AC4" w:rsidRDefault="00266478" w:rsidP="00231AC4">
            <w:pPr>
              <w:widowControl w:val="0"/>
              <w:autoSpaceDE w:val="0"/>
              <w:autoSpaceDN w:val="0"/>
              <w:adjustRightInd w:val="0"/>
              <w:rPr>
                <w:sz w:val="15"/>
                <w:szCs w:val="15"/>
                <w:lang w:eastAsia="en-US"/>
              </w:rPr>
            </w:pPr>
          </w:p>
        </w:tc>
        <w:tc>
          <w:tcPr>
            <w:tcW w:w="1440" w:type="dxa"/>
            <w:vMerge/>
            <w:tcBorders>
              <w:left w:val="nil"/>
              <w:bottom w:val="single" w:sz="8" w:space="0" w:color="auto"/>
              <w:right w:val="single" w:sz="8" w:space="0" w:color="auto"/>
            </w:tcBorders>
            <w:vAlign w:val="bottom"/>
          </w:tcPr>
          <w:p w14:paraId="6F169357" w14:textId="77777777" w:rsidR="00266478" w:rsidRPr="00231AC4" w:rsidRDefault="00266478" w:rsidP="00231AC4">
            <w:pPr>
              <w:widowControl w:val="0"/>
              <w:autoSpaceDE w:val="0"/>
              <w:autoSpaceDN w:val="0"/>
              <w:adjustRightInd w:val="0"/>
              <w:rPr>
                <w:sz w:val="15"/>
                <w:szCs w:val="15"/>
                <w:lang w:eastAsia="en-US"/>
              </w:rPr>
            </w:pPr>
          </w:p>
        </w:tc>
        <w:tc>
          <w:tcPr>
            <w:tcW w:w="1800" w:type="dxa"/>
            <w:vMerge/>
            <w:tcBorders>
              <w:left w:val="nil"/>
              <w:bottom w:val="single" w:sz="8" w:space="0" w:color="auto"/>
              <w:right w:val="single" w:sz="8" w:space="0" w:color="auto"/>
            </w:tcBorders>
            <w:vAlign w:val="bottom"/>
          </w:tcPr>
          <w:p w14:paraId="501F71DB" w14:textId="77777777" w:rsidR="00266478" w:rsidRPr="00231AC4" w:rsidRDefault="00266478" w:rsidP="00231AC4">
            <w:pPr>
              <w:widowControl w:val="0"/>
              <w:autoSpaceDE w:val="0"/>
              <w:autoSpaceDN w:val="0"/>
              <w:adjustRightInd w:val="0"/>
              <w:rPr>
                <w:sz w:val="15"/>
                <w:szCs w:val="15"/>
                <w:lang w:eastAsia="en-US"/>
              </w:rPr>
            </w:pPr>
          </w:p>
        </w:tc>
        <w:tc>
          <w:tcPr>
            <w:tcW w:w="1440" w:type="dxa"/>
            <w:vMerge/>
            <w:tcBorders>
              <w:left w:val="nil"/>
              <w:bottom w:val="single" w:sz="8" w:space="0" w:color="auto"/>
              <w:right w:val="single" w:sz="8" w:space="0" w:color="auto"/>
            </w:tcBorders>
          </w:tcPr>
          <w:p w14:paraId="615FC522" w14:textId="77777777" w:rsidR="00266478" w:rsidRPr="00231AC4" w:rsidRDefault="00266478" w:rsidP="00266478">
            <w:pPr>
              <w:widowControl w:val="0"/>
              <w:autoSpaceDE w:val="0"/>
              <w:autoSpaceDN w:val="0"/>
              <w:adjustRightInd w:val="0"/>
              <w:jc w:val="center"/>
              <w:rPr>
                <w:sz w:val="15"/>
                <w:szCs w:val="15"/>
                <w:lang w:eastAsia="en-US"/>
              </w:rPr>
            </w:pPr>
          </w:p>
        </w:tc>
        <w:tc>
          <w:tcPr>
            <w:tcW w:w="2998" w:type="dxa"/>
            <w:gridSpan w:val="2"/>
            <w:vMerge/>
            <w:tcBorders>
              <w:left w:val="nil"/>
              <w:bottom w:val="single" w:sz="8" w:space="0" w:color="auto"/>
              <w:right w:val="single" w:sz="8" w:space="0" w:color="auto"/>
            </w:tcBorders>
            <w:vAlign w:val="bottom"/>
          </w:tcPr>
          <w:p w14:paraId="321A9CBE" w14:textId="77777777" w:rsidR="00266478" w:rsidRPr="00231AC4" w:rsidRDefault="00266478" w:rsidP="00231AC4">
            <w:pPr>
              <w:widowControl w:val="0"/>
              <w:autoSpaceDE w:val="0"/>
              <w:autoSpaceDN w:val="0"/>
              <w:adjustRightInd w:val="0"/>
              <w:jc w:val="center"/>
              <w:rPr>
                <w:sz w:val="15"/>
                <w:szCs w:val="15"/>
                <w:lang w:eastAsia="en-US"/>
              </w:rPr>
            </w:pPr>
          </w:p>
        </w:tc>
      </w:tr>
      <w:tr w:rsidR="00231AC4" w:rsidRPr="00231AC4" w14:paraId="69FF8EEF" w14:textId="77777777" w:rsidTr="00231AC4">
        <w:trPr>
          <w:gridAfter w:val="1"/>
          <w:wAfter w:w="30" w:type="dxa"/>
          <w:trHeight w:val="313"/>
        </w:trPr>
        <w:tc>
          <w:tcPr>
            <w:tcW w:w="1820" w:type="dxa"/>
            <w:tcBorders>
              <w:top w:val="nil"/>
              <w:left w:val="single" w:sz="8" w:space="0" w:color="auto"/>
              <w:bottom w:val="nil"/>
              <w:right w:val="single" w:sz="8" w:space="0" w:color="auto"/>
            </w:tcBorders>
            <w:vAlign w:val="bottom"/>
          </w:tcPr>
          <w:p w14:paraId="79DAC80F" w14:textId="77777777" w:rsidR="00231AC4" w:rsidRPr="00231AC4" w:rsidRDefault="00231AC4" w:rsidP="00231AC4">
            <w:pPr>
              <w:widowControl w:val="0"/>
              <w:autoSpaceDE w:val="0"/>
              <w:autoSpaceDN w:val="0"/>
              <w:adjustRightInd w:val="0"/>
              <w:rPr>
                <w:lang w:eastAsia="en-US"/>
              </w:rPr>
            </w:pPr>
          </w:p>
        </w:tc>
        <w:tc>
          <w:tcPr>
            <w:tcW w:w="1440" w:type="dxa"/>
            <w:vMerge w:val="restart"/>
            <w:tcBorders>
              <w:top w:val="nil"/>
              <w:left w:val="nil"/>
              <w:right w:val="single" w:sz="8" w:space="0" w:color="auto"/>
            </w:tcBorders>
          </w:tcPr>
          <w:p w14:paraId="5939E8B3" w14:textId="77777777" w:rsidR="00231AC4" w:rsidRPr="00231AC4" w:rsidRDefault="00231AC4" w:rsidP="00231AC4">
            <w:pPr>
              <w:widowControl w:val="0"/>
              <w:autoSpaceDE w:val="0"/>
              <w:autoSpaceDN w:val="0"/>
              <w:adjustRightInd w:val="0"/>
              <w:jc w:val="center"/>
              <w:rPr>
                <w:lang w:eastAsia="en-US"/>
              </w:rPr>
            </w:pPr>
            <w:r w:rsidRPr="00231AC4">
              <w:rPr>
                <w:lang w:eastAsia="en-US"/>
              </w:rPr>
              <w:t>Пшениця</w:t>
            </w:r>
          </w:p>
          <w:p w14:paraId="1DA1019B" w14:textId="77777777" w:rsidR="00231AC4" w:rsidRPr="00231AC4" w:rsidRDefault="00231AC4" w:rsidP="00231AC4">
            <w:pPr>
              <w:widowControl w:val="0"/>
              <w:autoSpaceDE w:val="0"/>
              <w:autoSpaceDN w:val="0"/>
              <w:adjustRightInd w:val="0"/>
              <w:jc w:val="center"/>
              <w:rPr>
                <w:lang w:eastAsia="en-US"/>
              </w:rPr>
            </w:pPr>
            <w:r w:rsidRPr="00231AC4">
              <w:rPr>
                <w:lang w:eastAsia="en-US"/>
              </w:rPr>
              <w:t>озима</w:t>
            </w:r>
          </w:p>
          <w:p w14:paraId="44C76456" w14:textId="77777777" w:rsidR="00231AC4" w:rsidRPr="00231AC4" w:rsidRDefault="00231AC4" w:rsidP="00231AC4">
            <w:pPr>
              <w:widowControl w:val="0"/>
              <w:autoSpaceDE w:val="0"/>
              <w:autoSpaceDN w:val="0"/>
              <w:adjustRightInd w:val="0"/>
              <w:jc w:val="center"/>
              <w:rPr>
                <w:lang w:eastAsia="en-US"/>
              </w:rPr>
            </w:pPr>
            <w:r w:rsidRPr="00231AC4">
              <w:rPr>
                <w:lang w:eastAsia="en-US"/>
              </w:rPr>
              <w:t>Ячмінь ярий</w:t>
            </w:r>
          </w:p>
        </w:tc>
        <w:tc>
          <w:tcPr>
            <w:tcW w:w="1800" w:type="dxa"/>
            <w:vMerge w:val="restart"/>
            <w:tcBorders>
              <w:top w:val="nil"/>
              <w:left w:val="nil"/>
              <w:right w:val="single" w:sz="8" w:space="0" w:color="auto"/>
            </w:tcBorders>
          </w:tcPr>
          <w:p w14:paraId="30610698" w14:textId="3A5E5511" w:rsidR="00231AC4" w:rsidRPr="00231AC4" w:rsidRDefault="00231AC4" w:rsidP="003115AA">
            <w:pPr>
              <w:widowControl w:val="0"/>
              <w:autoSpaceDE w:val="0"/>
              <w:autoSpaceDN w:val="0"/>
              <w:adjustRightInd w:val="0"/>
              <w:rPr>
                <w:lang w:eastAsia="en-US"/>
              </w:rPr>
            </w:pPr>
            <w:proofErr w:type="spellStart"/>
            <w:r w:rsidRPr="00231AC4">
              <w:rPr>
                <w:lang w:eastAsia="en-US"/>
              </w:rPr>
              <w:t>Тіфі</w:t>
            </w:r>
            <w:proofErr w:type="spellEnd"/>
            <w:r w:rsidRPr="00231AC4">
              <w:rPr>
                <w:lang w:eastAsia="en-US"/>
              </w:rPr>
              <w:t xml:space="preserve">, </w:t>
            </w:r>
            <w:proofErr w:type="spellStart"/>
            <w:r w:rsidRPr="00231AC4">
              <w:rPr>
                <w:lang w:eastAsia="en-US"/>
              </w:rPr>
              <w:t>в.р.д</w:t>
            </w:r>
            <w:proofErr w:type="spellEnd"/>
            <w:r w:rsidRPr="00231AC4">
              <w:rPr>
                <w:lang w:eastAsia="en-US"/>
              </w:rPr>
              <w:t>.</w:t>
            </w:r>
            <w:r w:rsidR="009D24A8">
              <w:rPr>
                <w:lang w:eastAsia="en-US"/>
              </w:rPr>
              <w:t xml:space="preserve"> </w:t>
            </w:r>
            <w:r w:rsidRPr="00231AC4">
              <w:rPr>
                <w:lang w:eastAsia="en-US"/>
              </w:rPr>
              <w:t>+</w:t>
            </w:r>
          </w:p>
          <w:p w14:paraId="1546B669" w14:textId="77777777" w:rsidR="00231AC4" w:rsidRPr="00231AC4" w:rsidRDefault="00231AC4" w:rsidP="003115AA">
            <w:pPr>
              <w:widowControl w:val="0"/>
              <w:autoSpaceDE w:val="0"/>
              <w:autoSpaceDN w:val="0"/>
              <w:adjustRightInd w:val="0"/>
              <w:rPr>
                <w:lang w:eastAsia="en-US"/>
              </w:rPr>
            </w:pPr>
            <w:r w:rsidRPr="00231AC4">
              <w:rPr>
                <w:lang w:eastAsia="en-US"/>
              </w:rPr>
              <w:t>ПАР «</w:t>
            </w:r>
            <w:proofErr w:type="spellStart"/>
            <w:r w:rsidRPr="00231AC4">
              <w:rPr>
                <w:lang w:eastAsia="en-US"/>
              </w:rPr>
              <w:t>Мікс</w:t>
            </w:r>
            <w:proofErr w:type="spellEnd"/>
            <w:r w:rsidRPr="00231AC4">
              <w:rPr>
                <w:lang w:eastAsia="en-US"/>
              </w:rPr>
              <w:t>»</w:t>
            </w:r>
          </w:p>
        </w:tc>
        <w:tc>
          <w:tcPr>
            <w:tcW w:w="1440" w:type="dxa"/>
            <w:vMerge w:val="restart"/>
            <w:tcBorders>
              <w:top w:val="nil"/>
              <w:left w:val="nil"/>
              <w:right w:val="single" w:sz="8" w:space="0" w:color="auto"/>
            </w:tcBorders>
          </w:tcPr>
          <w:p w14:paraId="54D08EAB" w14:textId="77777777" w:rsidR="00231AC4" w:rsidRPr="00231AC4" w:rsidRDefault="00231AC4" w:rsidP="00231AC4">
            <w:pPr>
              <w:widowControl w:val="0"/>
              <w:autoSpaceDE w:val="0"/>
              <w:autoSpaceDN w:val="0"/>
              <w:adjustRightInd w:val="0"/>
              <w:jc w:val="center"/>
              <w:rPr>
                <w:lang w:eastAsia="en-US"/>
              </w:rPr>
            </w:pPr>
            <w:r w:rsidRPr="00231AC4">
              <w:rPr>
                <w:lang w:eastAsia="en-US"/>
              </w:rPr>
              <w:t>10-20 г/га +</w:t>
            </w:r>
          </w:p>
          <w:p w14:paraId="5FFE1C9F" w14:textId="77777777" w:rsidR="00231AC4" w:rsidRPr="00231AC4" w:rsidRDefault="00231AC4" w:rsidP="00231AC4">
            <w:pPr>
              <w:widowControl w:val="0"/>
              <w:autoSpaceDE w:val="0"/>
              <w:autoSpaceDN w:val="0"/>
              <w:adjustRightInd w:val="0"/>
              <w:jc w:val="center"/>
              <w:rPr>
                <w:lang w:eastAsia="en-US"/>
              </w:rPr>
            </w:pPr>
            <w:r w:rsidRPr="00231AC4">
              <w:rPr>
                <w:lang w:eastAsia="en-US"/>
              </w:rPr>
              <w:t>0,5-1 л/га</w:t>
            </w:r>
          </w:p>
        </w:tc>
        <w:tc>
          <w:tcPr>
            <w:tcW w:w="2998" w:type="dxa"/>
            <w:gridSpan w:val="2"/>
            <w:vMerge w:val="restart"/>
            <w:tcBorders>
              <w:top w:val="nil"/>
              <w:left w:val="nil"/>
              <w:right w:val="single" w:sz="8" w:space="0" w:color="auto"/>
            </w:tcBorders>
          </w:tcPr>
          <w:p w14:paraId="329CEC2F" w14:textId="77777777" w:rsidR="00231AC4" w:rsidRPr="00231AC4" w:rsidRDefault="00231AC4" w:rsidP="00231AC4">
            <w:pPr>
              <w:widowControl w:val="0"/>
              <w:autoSpaceDE w:val="0"/>
              <w:autoSpaceDN w:val="0"/>
              <w:adjustRightInd w:val="0"/>
              <w:jc w:val="center"/>
              <w:rPr>
                <w:lang w:eastAsia="en-US"/>
              </w:rPr>
            </w:pPr>
            <w:r w:rsidRPr="00231AC4">
              <w:rPr>
                <w:lang w:eastAsia="en-US"/>
              </w:rPr>
              <w:t>Обприскування</w:t>
            </w:r>
          </w:p>
          <w:p w14:paraId="491D9A8B" w14:textId="77777777" w:rsidR="00231AC4" w:rsidRPr="00231AC4" w:rsidRDefault="00231AC4" w:rsidP="00231AC4">
            <w:pPr>
              <w:widowControl w:val="0"/>
              <w:autoSpaceDE w:val="0"/>
              <w:autoSpaceDN w:val="0"/>
              <w:adjustRightInd w:val="0"/>
              <w:jc w:val="center"/>
              <w:rPr>
                <w:lang w:eastAsia="en-US"/>
              </w:rPr>
            </w:pPr>
            <w:r w:rsidRPr="00231AC4">
              <w:rPr>
                <w:lang w:eastAsia="en-US"/>
              </w:rPr>
              <w:t>посівів від фази</w:t>
            </w:r>
          </w:p>
          <w:p w14:paraId="0FBEADAD" w14:textId="77777777" w:rsidR="00231AC4" w:rsidRPr="00231AC4" w:rsidRDefault="00231AC4" w:rsidP="00231AC4">
            <w:pPr>
              <w:widowControl w:val="0"/>
              <w:autoSpaceDE w:val="0"/>
              <w:autoSpaceDN w:val="0"/>
              <w:adjustRightInd w:val="0"/>
              <w:jc w:val="center"/>
              <w:rPr>
                <w:lang w:eastAsia="en-US"/>
              </w:rPr>
            </w:pPr>
            <w:r w:rsidRPr="00231AC4">
              <w:rPr>
                <w:lang w:eastAsia="en-US"/>
              </w:rPr>
              <w:t>2-3-х листків до появи</w:t>
            </w:r>
          </w:p>
          <w:p w14:paraId="21197DE5" w14:textId="77777777" w:rsidR="00231AC4" w:rsidRPr="00231AC4" w:rsidRDefault="00231AC4" w:rsidP="00231AC4">
            <w:pPr>
              <w:widowControl w:val="0"/>
              <w:autoSpaceDE w:val="0"/>
              <w:autoSpaceDN w:val="0"/>
              <w:adjustRightInd w:val="0"/>
              <w:jc w:val="center"/>
              <w:rPr>
                <w:lang w:eastAsia="en-US"/>
              </w:rPr>
            </w:pPr>
            <w:proofErr w:type="spellStart"/>
            <w:r w:rsidRPr="00231AC4">
              <w:rPr>
                <w:lang w:eastAsia="en-US"/>
              </w:rPr>
              <w:t>прапорцевого</w:t>
            </w:r>
            <w:proofErr w:type="spellEnd"/>
            <w:r w:rsidRPr="00231AC4">
              <w:rPr>
                <w:lang w:eastAsia="en-US"/>
              </w:rPr>
              <w:t xml:space="preserve"> листка до виходу в трубку (включно)</w:t>
            </w:r>
          </w:p>
        </w:tc>
      </w:tr>
      <w:tr w:rsidR="00231AC4" w:rsidRPr="00231AC4" w14:paraId="44B3F286"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0C1B5160"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0F0D8E98" w14:textId="77777777" w:rsidR="00231AC4" w:rsidRPr="00231AC4" w:rsidRDefault="00231AC4" w:rsidP="00231AC4">
            <w:pPr>
              <w:widowControl w:val="0"/>
              <w:autoSpaceDE w:val="0"/>
              <w:autoSpaceDN w:val="0"/>
              <w:adjustRightInd w:val="0"/>
              <w:jc w:val="center"/>
              <w:rPr>
                <w:lang w:eastAsia="en-US"/>
              </w:rPr>
            </w:pPr>
          </w:p>
        </w:tc>
        <w:tc>
          <w:tcPr>
            <w:tcW w:w="1800" w:type="dxa"/>
            <w:vMerge/>
            <w:tcBorders>
              <w:left w:val="nil"/>
              <w:right w:val="single" w:sz="8" w:space="0" w:color="auto"/>
            </w:tcBorders>
            <w:vAlign w:val="bottom"/>
          </w:tcPr>
          <w:p w14:paraId="162411F9"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00D22C24"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right w:val="single" w:sz="8" w:space="0" w:color="auto"/>
            </w:tcBorders>
            <w:vAlign w:val="bottom"/>
          </w:tcPr>
          <w:p w14:paraId="19F41AC7" w14:textId="77777777" w:rsidR="00231AC4" w:rsidRPr="00231AC4" w:rsidRDefault="00231AC4" w:rsidP="00231AC4">
            <w:pPr>
              <w:widowControl w:val="0"/>
              <w:autoSpaceDE w:val="0"/>
              <w:autoSpaceDN w:val="0"/>
              <w:adjustRightInd w:val="0"/>
              <w:rPr>
                <w:lang w:eastAsia="en-US"/>
              </w:rPr>
            </w:pPr>
          </w:p>
        </w:tc>
      </w:tr>
      <w:tr w:rsidR="00231AC4" w:rsidRPr="00231AC4" w14:paraId="0E637221"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466BE6CB"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3481CF51" w14:textId="77777777" w:rsidR="00231AC4" w:rsidRPr="00231AC4" w:rsidRDefault="00231AC4" w:rsidP="00231AC4">
            <w:pPr>
              <w:widowControl w:val="0"/>
              <w:autoSpaceDE w:val="0"/>
              <w:autoSpaceDN w:val="0"/>
              <w:adjustRightInd w:val="0"/>
              <w:jc w:val="center"/>
              <w:rPr>
                <w:lang w:eastAsia="en-US"/>
              </w:rPr>
            </w:pPr>
          </w:p>
        </w:tc>
        <w:tc>
          <w:tcPr>
            <w:tcW w:w="1800" w:type="dxa"/>
            <w:vMerge/>
            <w:tcBorders>
              <w:left w:val="nil"/>
              <w:right w:val="single" w:sz="8" w:space="0" w:color="auto"/>
            </w:tcBorders>
            <w:vAlign w:val="bottom"/>
          </w:tcPr>
          <w:p w14:paraId="72FB1A88"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2635D7E2"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right w:val="single" w:sz="8" w:space="0" w:color="auto"/>
            </w:tcBorders>
            <w:vAlign w:val="bottom"/>
          </w:tcPr>
          <w:p w14:paraId="7AA7B1F8" w14:textId="77777777" w:rsidR="00231AC4" w:rsidRPr="00231AC4" w:rsidRDefault="00231AC4" w:rsidP="00231AC4">
            <w:pPr>
              <w:widowControl w:val="0"/>
              <w:autoSpaceDE w:val="0"/>
              <w:autoSpaceDN w:val="0"/>
              <w:adjustRightInd w:val="0"/>
              <w:rPr>
                <w:lang w:eastAsia="en-US"/>
              </w:rPr>
            </w:pPr>
          </w:p>
        </w:tc>
      </w:tr>
      <w:tr w:rsidR="00231AC4" w:rsidRPr="00231AC4" w14:paraId="532829D2" w14:textId="77777777" w:rsidTr="00231AC4">
        <w:trPr>
          <w:gridAfter w:val="1"/>
          <w:wAfter w:w="30" w:type="dxa"/>
          <w:trHeight w:val="80"/>
        </w:trPr>
        <w:tc>
          <w:tcPr>
            <w:tcW w:w="1820" w:type="dxa"/>
            <w:tcBorders>
              <w:top w:val="nil"/>
              <w:left w:val="single" w:sz="8" w:space="0" w:color="auto"/>
              <w:bottom w:val="single" w:sz="8" w:space="0" w:color="auto"/>
              <w:right w:val="single" w:sz="8" w:space="0" w:color="auto"/>
            </w:tcBorders>
            <w:vAlign w:val="bottom"/>
          </w:tcPr>
          <w:p w14:paraId="181E195B"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bottom w:val="single" w:sz="8" w:space="0" w:color="auto"/>
              <w:right w:val="single" w:sz="8" w:space="0" w:color="auto"/>
            </w:tcBorders>
            <w:vAlign w:val="bottom"/>
          </w:tcPr>
          <w:p w14:paraId="55BF88D5" w14:textId="77777777" w:rsidR="00231AC4" w:rsidRPr="00231AC4" w:rsidRDefault="00231AC4" w:rsidP="00231AC4">
            <w:pPr>
              <w:widowControl w:val="0"/>
              <w:autoSpaceDE w:val="0"/>
              <w:autoSpaceDN w:val="0"/>
              <w:adjustRightInd w:val="0"/>
              <w:jc w:val="center"/>
              <w:rPr>
                <w:lang w:eastAsia="en-US"/>
              </w:rPr>
            </w:pPr>
          </w:p>
        </w:tc>
        <w:tc>
          <w:tcPr>
            <w:tcW w:w="1800" w:type="dxa"/>
            <w:vMerge/>
            <w:tcBorders>
              <w:left w:val="nil"/>
              <w:bottom w:val="single" w:sz="8" w:space="0" w:color="auto"/>
              <w:right w:val="single" w:sz="8" w:space="0" w:color="auto"/>
            </w:tcBorders>
            <w:vAlign w:val="bottom"/>
          </w:tcPr>
          <w:p w14:paraId="2FF125E0"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bottom w:val="single" w:sz="8" w:space="0" w:color="auto"/>
              <w:right w:val="single" w:sz="8" w:space="0" w:color="auto"/>
            </w:tcBorders>
            <w:vAlign w:val="bottom"/>
          </w:tcPr>
          <w:p w14:paraId="5146DBB0"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bottom w:val="single" w:sz="8" w:space="0" w:color="auto"/>
              <w:right w:val="single" w:sz="8" w:space="0" w:color="auto"/>
            </w:tcBorders>
            <w:vAlign w:val="bottom"/>
          </w:tcPr>
          <w:p w14:paraId="2666DC8F" w14:textId="77777777" w:rsidR="00231AC4" w:rsidRPr="00231AC4" w:rsidRDefault="00231AC4" w:rsidP="00231AC4">
            <w:pPr>
              <w:widowControl w:val="0"/>
              <w:autoSpaceDE w:val="0"/>
              <w:autoSpaceDN w:val="0"/>
              <w:adjustRightInd w:val="0"/>
              <w:rPr>
                <w:lang w:eastAsia="en-US"/>
              </w:rPr>
            </w:pPr>
          </w:p>
        </w:tc>
      </w:tr>
      <w:tr w:rsidR="007D7F85" w:rsidRPr="00231AC4" w14:paraId="62FE626D" w14:textId="77777777" w:rsidTr="007D7F85">
        <w:trPr>
          <w:gridAfter w:val="1"/>
          <w:wAfter w:w="30" w:type="dxa"/>
          <w:trHeight w:val="311"/>
        </w:trPr>
        <w:tc>
          <w:tcPr>
            <w:tcW w:w="1820" w:type="dxa"/>
            <w:vMerge w:val="restart"/>
            <w:tcBorders>
              <w:top w:val="nil"/>
              <w:left w:val="single" w:sz="8" w:space="0" w:color="auto"/>
              <w:right w:val="single" w:sz="8" w:space="0" w:color="auto"/>
            </w:tcBorders>
          </w:tcPr>
          <w:p w14:paraId="114D57C5" w14:textId="77777777" w:rsidR="007D7F85" w:rsidRPr="00231AC4" w:rsidRDefault="007D7F85" w:rsidP="007D7F85">
            <w:pPr>
              <w:widowControl w:val="0"/>
              <w:autoSpaceDE w:val="0"/>
              <w:autoSpaceDN w:val="0"/>
              <w:adjustRightInd w:val="0"/>
              <w:rPr>
                <w:lang w:eastAsia="en-US"/>
              </w:rPr>
            </w:pPr>
            <w:r w:rsidRPr="00231AC4">
              <w:rPr>
                <w:lang w:eastAsia="en-US"/>
              </w:rPr>
              <w:t>Однорічні</w:t>
            </w:r>
          </w:p>
          <w:p w14:paraId="5F2CE6EC" w14:textId="77777777" w:rsidR="007D7F85" w:rsidRPr="00231AC4" w:rsidRDefault="007D7F85" w:rsidP="007D7F85">
            <w:pPr>
              <w:widowControl w:val="0"/>
              <w:autoSpaceDE w:val="0"/>
              <w:autoSpaceDN w:val="0"/>
              <w:adjustRightInd w:val="0"/>
              <w:rPr>
                <w:lang w:eastAsia="en-US"/>
              </w:rPr>
            </w:pPr>
            <w:r w:rsidRPr="00231AC4">
              <w:rPr>
                <w:lang w:eastAsia="en-US"/>
              </w:rPr>
              <w:t>двосім’ядольні,</w:t>
            </w:r>
          </w:p>
          <w:p w14:paraId="58A3DB14" w14:textId="77777777" w:rsidR="007D7F85" w:rsidRPr="00231AC4" w:rsidRDefault="007D7F85" w:rsidP="007D7F85">
            <w:pPr>
              <w:widowControl w:val="0"/>
              <w:autoSpaceDE w:val="0"/>
              <w:autoSpaceDN w:val="0"/>
              <w:adjustRightInd w:val="0"/>
              <w:rPr>
                <w:lang w:eastAsia="en-US"/>
              </w:rPr>
            </w:pPr>
            <w:r w:rsidRPr="00231AC4">
              <w:rPr>
                <w:lang w:eastAsia="en-US"/>
              </w:rPr>
              <w:t xml:space="preserve">в </w:t>
            </w:r>
            <w:proofErr w:type="spellStart"/>
            <w:r w:rsidRPr="00231AC4">
              <w:rPr>
                <w:lang w:eastAsia="en-US"/>
              </w:rPr>
              <w:t>т.ч</w:t>
            </w:r>
            <w:proofErr w:type="spellEnd"/>
            <w:r w:rsidRPr="00231AC4">
              <w:rPr>
                <w:lang w:eastAsia="en-US"/>
              </w:rPr>
              <w:t>. стійкі до</w:t>
            </w:r>
          </w:p>
          <w:p w14:paraId="46D94F41" w14:textId="211864F6" w:rsidR="007D7F85" w:rsidRPr="00231AC4" w:rsidRDefault="007D7F85" w:rsidP="007D7F85">
            <w:pPr>
              <w:widowControl w:val="0"/>
              <w:autoSpaceDE w:val="0"/>
              <w:autoSpaceDN w:val="0"/>
              <w:adjustRightInd w:val="0"/>
              <w:rPr>
                <w:lang w:eastAsia="en-US"/>
              </w:rPr>
            </w:pPr>
            <w:r w:rsidRPr="00231AC4">
              <w:rPr>
                <w:lang w:eastAsia="en-US"/>
              </w:rPr>
              <w:t>2,4-Д</w:t>
            </w:r>
          </w:p>
        </w:tc>
        <w:tc>
          <w:tcPr>
            <w:tcW w:w="1440" w:type="dxa"/>
            <w:tcBorders>
              <w:top w:val="nil"/>
              <w:left w:val="nil"/>
              <w:bottom w:val="nil"/>
              <w:right w:val="single" w:sz="8" w:space="0" w:color="auto"/>
            </w:tcBorders>
            <w:vAlign w:val="bottom"/>
          </w:tcPr>
          <w:p w14:paraId="19C25505" w14:textId="77777777" w:rsidR="007D7F85" w:rsidRPr="00231AC4" w:rsidRDefault="007D7F85" w:rsidP="00231AC4">
            <w:pPr>
              <w:widowControl w:val="0"/>
              <w:autoSpaceDE w:val="0"/>
              <w:autoSpaceDN w:val="0"/>
              <w:adjustRightInd w:val="0"/>
              <w:jc w:val="center"/>
              <w:rPr>
                <w:lang w:eastAsia="en-US"/>
              </w:rPr>
            </w:pPr>
            <w:r w:rsidRPr="00231AC4">
              <w:rPr>
                <w:lang w:eastAsia="en-US"/>
              </w:rPr>
              <w:t>Пшениця</w:t>
            </w:r>
          </w:p>
        </w:tc>
        <w:tc>
          <w:tcPr>
            <w:tcW w:w="1800" w:type="dxa"/>
            <w:tcBorders>
              <w:top w:val="nil"/>
              <w:left w:val="nil"/>
              <w:bottom w:val="nil"/>
              <w:right w:val="single" w:sz="8" w:space="0" w:color="auto"/>
            </w:tcBorders>
            <w:vAlign w:val="bottom"/>
          </w:tcPr>
          <w:p w14:paraId="4F446394" w14:textId="77777777" w:rsidR="007D7F85" w:rsidRPr="00231AC4" w:rsidRDefault="007D7F85" w:rsidP="00231AC4">
            <w:pPr>
              <w:widowControl w:val="0"/>
              <w:autoSpaceDE w:val="0"/>
              <w:autoSpaceDN w:val="0"/>
              <w:adjustRightInd w:val="0"/>
              <w:rPr>
                <w:lang w:eastAsia="en-US"/>
              </w:rPr>
            </w:pPr>
            <w:proofErr w:type="spellStart"/>
            <w:r w:rsidRPr="00231AC4">
              <w:rPr>
                <w:lang w:eastAsia="en-US"/>
              </w:rPr>
              <w:t>Хармоні</w:t>
            </w:r>
            <w:proofErr w:type="spellEnd"/>
            <w:r w:rsidRPr="00231AC4">
              <w:rPr>
                <w:lang w:eastAsia="en-US"/>
              </w:rPr>
              <w:t xml:space="preserve"> 75, ВГ</w:t>
            </w:r>
          </w:p>
        </w:tc>
        <w:tc>
          <w:tcPr>
            <w:tcW w:w="1440" w:type="dxa"/>
            <w:tcBorders>
              <w:top w:val="nil"/>
              <w:left w:val="nil"/>
              <w:bottom w:val="nil"/>
              <w:right w:val="single" w:sz="8" w:space="0" w:color="auto"/>
            </w:tcBorders>
            <w:vAlign w:val="bottom"/>
          </w:tcPr>
          <w:p w14:paraId="0DACF88A" w14:textId="77777777" w:rsidR="007D7F85" w:rsidRPr="00231AC4" w:rsidRDefault="007D7F85" w:rsidP="00231AC4">
            <w:pPr>
              <w:widowControl w:val="0"/>
              <w:autoSpaceDE w:val="0"/>
              <w:autoSpaceDN w:val="0"/>
              <w:adjustRightInd w:val="0"/>
              <w:jc w:val="center"/>
              <w:rPr>
                <w:lang w:eastAsia="en-US"/>
              </w:rPr>
            </w:pPr>
            <w:r w:rsidRPr="00231AC4">
              <w:rPr>
                <w:lang w:eastAsia="en-US"/>
              </w:rPr>
              <w:t>15-20 г/га</w:t>
            </w:r>
          </w:p>
        </w:tc>
        <w:tc>
          <w:tcPr>
            <w:tcW w:w="2998" w:type="dxa"/>
            <w:gridSpan w:val="2"/>
            <w:tcBorders>
              <w:top w:val="nil"/>
              <w:left w:val="nil"/>
              <w:bottom w:val="nil"/>
              <w:right w:val="single" w:sz="8" w:space="0" w:color="auto"/>
            </w:tcBorders>
            <w:vAlign w:val="bottom"/>
          </w:tcPr>
          <w:p w14:paraId="3FC77C75" w14:textId="77777777" w:rsidR="007D7F85" w:rsidRPr="00231AC4" w:rsidRDefault="007D7F85" w:rsidP="00231AC4">
            <w:pPr>
              <w:widowControl w:val="0"/>
              <w:autoSpaceDE w:val="0"/>
              <w:autoSpaceDN w:val="0"/>
              <w:adjustRightInd w:val="0"/>
              <w:rPr>
                <w:lang w:eastAsia="en-US"/>
              </w:rPr>
            </w:pPr>
            <w:r w:rsidRPr="00231AC4">
              <w:rPr>
                <w:lang w:eastAsia="en-US"/>
              </w:rPr>
              <w:t>Обприскування</w:t>
            </w:r>
          </w:p>
        </w:tc>
      </w:tr>
      <w:tr w:rsidR="007D7F85" w:rsidRPr="00231AC4" w14:paraId="006E602D" w14:textId="77777777" w:rsidTr="009222DA">
        <w:trPr>
          <w:gridAfter w:val="1"/>
          <w:wAfter w:w="30" w:type="dxa"/>
          <w:trHeight w:val="276"/>
        </w:trPr>
        <w:tc>
          <w:tcPr>
            <w:tcW w:w="1820" w:type="dxa"/>
            <w:vMerge/>
            <w:tcBorders>
              <w:left w:val="single" w:sz="8" w:space="0" w:color="auto"/>
              <w:right w:val="single" w:sz="8" w:space="0" w:color="auto"/>
            </w:tcBorders>
          </w:tcPr>
          <w:p w14:paraId="5412EC34" w14:textId="72DFDDD0" w:rsidR="007D7F85" w:rsidRPr="00231AC4" w:rsidRDefault="007D7F85" w:rsidP="00231AC4">
            <w:pPr>
              <w:widowControl w:val="0"/>
              <w:autoSpaceDE w:val="0"/>
              <w:autoSpaceDN w:val="0"/>
              <w:adjustRightInd w:val="0"/>
              <w:jc w:val="center"/>
              <w:rPr>
                <w:lang w:eastAsia="en-US"/>
              </w:rPr>
            </w:pPr>
          </w:p>
        </w:tc>
        <w:tc>
          <w:tcPr>
            <w:tcW w:w="1440" w:type="dxa"/>
            <w:tcBorders>
              <w:top w:val="nil"/>
              <w:left w:val="nil"/>
              <w:bottom w:val="nil"/>
              <w:right w:val="single" w:sz="8" w:space="0" w:color="auto"/>
            </w:tcBorders>
            <w:vAlign w:val="bottom"/>
          </w:tcPr>
          <w:p w14:paraId="74FC6359" w14:textId="77777777" w:rsidR="007D7F85" w:rsidRPr="00231AC4" w:rsidRDefault="007D7F85" w:rsidP="00231AC4">
            <w:pPr>
              <w:widowControl w:val="0"/>
              <w:autoSpaceDE w:val="0"/>
              <w:autoSpaceDN w:val="0"/>
              <w:adjustRightInd w:val="0"/>
              <w:jc w:val="center"/>
              <w:rPr>
                <w:lang w:eastAsia="en-US"/>
              </w:rPr>
            </w:pPr>
            <w:r w:rsidRPr="00231AC4">
              <w:rPr>
                <w:lang w:eastAsia="en-US"/>
              </w:rPr>
              <w:t>озима</w:t>
            </w:r>
          </w:p>
        </w:tc>
        <w:tc>
          <w:tcPr>
            <w:tcW w:w="1800" w:type="dxa"/>
            <w:tcBorders>
              <w:top w:val="nil"/>
              <w:left w:val="nil"/>
              <w:bottom w:val="nil"/>
              <w:right w:val="single" w:sz="8" w:space="0" w:color="auto"/>
            </w:tcBorders>
            <w:vAlign w:val="bottom"/>
          </w:tcPr>
          <w:p w14:paraId="117C5315" w14:textId="77777777" w:rsidR="007D7F85" w:rsidRPr="00231AC4" w:rsidRDefault="007D7F85" w:rsidP="00231AC4">
            <w:pPr>
              <w:widowControl w:val="0"/>
              <w:autoSpaceDE w:val="0"/>
              <w:autoSpaceDN w:val="0"/>
              <w:adjustRightInd w:val="0"/>
              <w:rPr>
                <w:lang w:eastAsia="en-US"/>
              </w:rPr>
            </w:pPr>
            <w:r w:rsidRPr="00231AC4">
              <w:rPr>
                <w:lang w:eastAsia="en-US"/>
              </w:rPr>
              <w:t>+ ПАР Тренд90</w:t>
            </w:r>
          </w:p>
        </w:tc>
        <w:tc>
          <w:tcPr>
            <w:tcW w:w="1440" w:type="dxa"/>
            <w:tcBorders>
              <w:top w:val="nil"/>
              <w:left w:val="nil"/>
              <w:bottom w:val="nil"/>
              <w:right w:val="single" w:sz="8" w:space="0" w:color="auto"/>
            </w:tcBorders>
            <w:vAlign w:val="bottom"/>
          </w:tcPr>
          <w:p w14:paraId="698C08F2" w14:textId="77777777" w:rsidR="007D7F85" w:rsidRPr="00231AC4" w:rsidRDefault="007D7F85" w:rsidP="00231AC4">
            <w:pPr>
              <w:widowControl w:val="0"/>
              <w:autoSpaceDE w:val="0"/>
              <w:autoSpaceDN w:val="0"/>
              <w:adjustRightInd w:val="0"/>
              <w:jc w:val="center"/>
              <w:rPr>
                <w:lang w:eastAsia="en-US"/>
              </w:rPr>
            </w:pPr>
            <w:r w:rsidRPr="00231AC4">
              <w:rPr>
                <w:lang w:eastAsia="en-US"/>
              </w:rPr>
              <w:t>+200 мл/га</w:t>
            </w:r>
          </w:p>
        </w:tc>
        <w:tc>
          <w:tcPr>
            <w:tcW w:w="2998" w:type="dxa"/>
            <w:gridSpan w:val="2"/>
            <w:tcBorders>
              <w:top w:val="nil"/>
              <w:left w:val="nil"/>
              <w:bottom w:val="nil"/>
              <w:right w:val="single" w:sz="8" w:space="0" w:color="auto"/>
            </w:tcBorders>
            <w:vAlign w:val="bottom"/>
          </w:tcPr>
          <w:p w14:paraId="3C400E38" w14:textId="77777777" w:rsidR="007D7F85" w:rsidRPr="00231AC4" w:rsidRDefault="007D7F85" w:rsidP="00231AC4">
            <w:pPr>
              <w:widowControl w:val="0"/>
              <w:autoSpaceDE w:val="0"/>
              <w:autoSpaceDN w:val="0"/>
              <w:adjustRightInd w:val="0"/>
              <w:rPr>
                <w:lang w:eastAsia="en-US"/>
              </w:rPr>
            </w:pPr>
            <w:r w:rsidRPr="00231AC4">
              <w:rPr>
                <w:lang w:eastAsia="en-US"/>
              </w:rPr>
              <w:t>посівів у фазі кущіння</w:t>
            </w:r>
          </w:p>
        </w:tc>
      </w:tr>
      <w:tr w:rsidR="007D7F85" w:rsidRPr="00231AC4" w14:paraId="7B816BB9" w14:textId="77777777" w:rsidTr="009222DA">
        <w:trPr>
          <w:gridAfter w:val="1"/>
          <w:wAfter w:w="30" w:type="dxa"/>
          <w:trHeight w:val="276"/>
        </w:trPr>
        <w:tc>
          <w:tcPr>
            <w:tcW w:w="1820" w:type="dxa"/>
            <w:vMerge/>
            <w:tcBorders>
              <w:left w:val="single" w:sz="8" w:space="0" w:color="auto"/>
              <w:right w:val="single" w:sz="8" w:space="0" w:color="auto"/>
            </w:tcBorders>
          </w:tcPr>
          <w:p w14:paraId="256C4C0E" w14:textId="0EFA8CAC" w:rsidR="007D7F85" w:rsidRPr="00231AC4" w:rsidRDefault="007D7F85" w:rsidP="00231AC4">
            <w:pPr>
              <w:widowControl w:val="0"/>
              <w:autoSpaceDE w:val="0"/>
              <w:autoSpaceDN w:val="0"/>
              <w:adjustRightInd w:val="0"/>
              <w:jc w:val="center"/>
              <w:rPr>
                <w:lang w:eastAsia="en-US"/>
              </w:rPr>
            </w:pPr>
          </w:p>
        </w:tc>
        <w:tc>
          <w:tcPr>
            <w:tcW w:w="1440" w:type="dxa"/>
            <w:tcBorders>
              <w:top w:val="nil"/>
              <w:left w:val="nil"/>
              <w:bottom w:val="nil"/>
              <w:right w:val="single" w:sz="8" w:space="0" w:color="auto"/>
            </w:tcBorders>
            <w:vAlign w:val="bottom"/>
          </w:tcPr>
          <w:p w14:paraId="46AE8749" w14:textId="77777777" w:rsidR="007D7F85" w:rsidRPr="00231AC4" w:rsidRDefault="007D7F85"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3088C477" w14:textId="77777777" w:rsidR="007D7F85" w:rsidRPr="00231AC4" w:rsidRDefault="007D7F85" w:rsidP="00231AC4">
            <w:pPr>
              <w:widowControl w:val="0"/>
              <w:autoSpaceDE w:val="0"/>
              <w:autoSpaceDN w:val="0"/>
              <w:adjustRightInd w:val="0"/>
              <w:rPr>
                <w:lang w:eastAsia="en-US"/>
              </w:rPr>
            </w:pPr>
            <w:proofErr w:type="spellStart"/>
            <w:r w:rsidRPr="00231AC4">
              <w:rPr>
                <w:lang w:eastAsia="en-US"/>
              </w:rPr>
              <w:t>Тіфен</w:t>
            </w:r>
            <w:proofErr w:type="spellEnd"/>
            <w:r w:rsidRPr="00231AC4">
              <w:rPr>
                <w:lang w:eastAsia="en-US"/>
              </w:rPr>
              <w:t>- S</w:t>
            </w:r>
          </w:p>
        </w:tc>
        <w:tc>
          <w:tcPr>
            <w:tcW w:w="1440" w:type="dxa"/>
            <w:tcBorders>
              <w:top w:val="nil"/>
              <w:left w:val="nil"/>
              <w:bottom w:val="nil"/>
              <w:right w:val="single" w:sz="8" w:space="0" w:color="auto"/>
            </w:tcBorders>
            <w:vAlign w:val="bottom"/>
          </w:tcPr>
          <w:p w14:paraId="09E5C939" w14:textId="77777777" w:rsidR="007D7F85" w:rsidRPr="00231AC4" w:rsidRDefault="007D7F85" w:rsidP="00231AC4">
            <w:pPr>
              <w:widowControl w:val="0"/>
              <w:autoSpaceDE w:val="0"/>
              <w:autoSpaceDN w:val="0"/>
              <w:adjustRightInd w:val="0"/>
              <w:jc w:val="center"/>
              <w:rPr>
                <w:lang w:eastAsia="en-US"/>
              </w:rPr>
            </w:pPr>
            <w:r w:rsidRPr="00231AC4">
              <w:rPr>
                <w:lang w:eastAsia="en-US"/>
              </w:rPr>
              <w:t>15г/га</w:t>
            </w:r>
          </w:p>
        </w:tc>
        <w:tc>
          <w:tcPr>
            <w:tcW w:w="2998" w:type="dxa"/>
            <w:gridSpan w:val="2"/>
            <w:tcBorders>
              <w:top w:val="nil"/>
              <w:left w:val="nil"/>
              <w:bottom w:val="nil"/>
              <w:right w:val="single" w:sz="8" w:space="0" w:color="auto"/>
            </w:tcBorders>
            <w:vAlign w:val="bottom"/>
          </w:tcPr>
          <w:p w14:paraId="4F6547D4" w14:textId="77777777" w:rsidR="007D7F85" w:rsidRPr="00231AC4" w:rsidRDefault="007D7F85" w:rsidP="00231AC4">
            <w:pPr>
              <w:widowControl w:val="0"/>
              <w:autoSpaceDE w:val="0"/>
              <w:autoSpaceDN w:val="0"/>
              <w:adjustRightInd w:val="0"/>
              <w:rPr>
                <w:lang w:eastAsia="en-US"/>
              </w:rPr>
            </w:pPr>
            <w:r w:rsidRPr="00231AC4">
              <w:rPr>
                <w:lang w:eastAsia="en-US"/>
              </w:rPr>
              <w:t>культури</w:t>
            </w:r>
          </w:p>
        </w:tc>
      </w:tr>
      <w:tr w:rsidR="007D7F85" w:rsidRPr="00231AC4" w14:paraId="08A6975C" w14:textId="77777777" w:rsidTr="009222DA">
        <w:trPr>
          <w:gridAfter w:val="1"/>
          <w:wAfter w:w="30" w:type="dxa"/>
          <w:trHeight w:val="255"/>
        </w:trPr>
        <w:tc>
          <w:tcPr>
            <w:tcW w:w="1820" w:type="dxa"/>
            <w:vMerge/>
            <w:tcBorders>
              <w:left w:val="single" w:sz="8" w:space="0" w:color="auto"/>
              <w:right w:val="single" w:sz="8" w:space="0" w:color="auto"/>
            </w:tcBorders>
          </w:tcPr>
          <w:p w14:paraId="2F0EA500" w14:textId="41A8C3F0" w:rsidR="007D7F85" w:rsidRPr="00231AC4" w:rsidRDefault="007D7F85" w:rsidP="00231AC4">
            <w:pPr>
              <w:widowControl w:val="0"/>
              <w:autoSpaceDE w:val="0"/>
              <w:autoSpaceDN w:val="0"/>
              <w:adjustRightInd w:val="0"/>
              <w:jc w:val="center"/>
              <w:rPr>
                <w:lang w:eastAsia="en-US"/>
              </w:rPr>
            </w:pPr>
          </w:p>
        </w:tc>
        <w:tc>
          <w:tcPr>
            <w:tcW w:w="1440" w:type="dxa"/>
            <w:tcBorders>
              <w:top w:val="nil"/>
              <w:left w:val="nil"/>
              <w:bottom w:val="single" w:sz="4" w:space="0" w:color="auto"/>
              <w:right w:val="single" w:sz="8" w:space="0" w:color="auto"/>
            </w:tcBorders>
            <w:vAlign w:val="center"/>
          </w:tcPr>
          <w:p w14:paraId="5FDCB02A" w14:textId="77777777" w:rsidR="007D7F85" w:rsidRPr="00231AC4" w:rsidRDefault="007D7F85" w:rsidP="00231AC4">
            <w:pPr>
              <w:widowControl w:val="0"/>
              <w:autoSpaceDE w:val="0"/>
              <w:autoSpaceDN w:val="0"/>
              <w:adjustRightInd w:val="0"/>
              <w:jc w:val="center"/>
              <w:rPr>
                <w:lang w:eastAsia="en-US"/>
              </w:rPr>
            </w:pPr>
          </w:p>
        </w:tc>
        <w:tc>
          <w:tcPr>
            <w:tcW w:w="1800" w:type="dxa"/>
            <w:tcBorders>
              <w:top w:val="nil"/>
              <w:left w:val="nil"/>
              <w:bottom w:val="single" w:sz="4" w:space="0" w:color="auto"/>
              <w:right w:val="single" w:sz="8" w:space="0" w:color="auto"/>
            </w:tcBorders>
            <w:vAlign w:val="bottom"/>
          </w:tcPr>
          <w:p w14:paraId="305F19D2" w14:textId="77777777" w:rsidR="007D7F85" w:rsidRPr="00231AC4" w:rsidRDefault="007D7F85" w:rsidP="00266478">
            <w:pPr>
              <w:widowControl w:val="0"/>
              <w:autoSpaceDE w:val="0"/>
              <w:autoSpaceDN w:val="0"/>
              <w:adjustRightInd w:val="0"/>
              <w:rPr>
                <w:lang w:eastAsia="en-US"/>
              </w:rPr>
            </w:pPr>
            <w:r w:rsidRPr="00231AC4">
              <w:rPr>
                <w:lang w:eastAsia="en-US"/>
              </w:rPr>
              <w:t>+ПАР Тандем</w:t>
            </w:r>
          </w:p>
          <w:p w14:paraId="4B6E499B" w14:textId="77777777" w:rsidR="007D7F85" w:rsidRPr="00231AC4" w:rsidRDefault="007D7F85" w:rsidP="00231AC4">
            <w:pPr>
              <w:widowControl w:val="0"/>
              <w:autoSpaceDE w:val="0"/>
              <w:autoSpaceDN w:val="0"/>
              <w:adjustRightInd w:val="0"/>
              <w:rPr>
                <w:lang w:eastAsia="en-US"/>
              </w:rPr>
            </w:pPr>
          </w:p>
        </w:tc>
        <w:tc>
          <w:tcPr>
            <w:tcW w:w="1440" w:type="dxa"/>
            <w:tcBorders>
              <w:top w:val="nil"/>
              <w:left w:val="nil"/>
              <w:bottom w:val="single" w:sz="4" w:space="0" w:color="auto"/>
              <w:right w:val="single" w:sz="8" w:space="0" w:color="auto"/>
            </w:tcBorders>
            <w:vAlign w:val="center"/>
          </w:tcPr>
          <w:p w14:paraId="610AA19D" w14:textId="77777777" w:rsidR="007D7F85" w:rsidRPr="00231AC4" w:rsidRDefault="007D7F85" w:rsidP="00231AC4">
            <w:pPr>
              <w:widowControl w:val="0"/>
              <w:autoSpaceDE w:val="0"/>
              <w:autoSpaceDN w:val="0"/>
              <w:adjustRightInd w:val="0"/>
              <w:jc w:val="center"/>
              <w:rPr>
                <w:lang w:eastAsia="en-US"/>
              </w:rPr>
            </w:pPr>
          </w:p>
        </w:tc>
        <w:tc>
          <w:tcPr>
            <w:tcW w:w="2998" w:type="dxa"/>
            <w:gridSpan w:val="2"/>
            <w:tcBorders>
              <w:top w:val="nil"/>
              <w:left w:val="nil"/>
              <w:bottom w:val="single" w:sz="4" w:space="0" w:color="auto"/>
              <w:right w:val="single" w:sz="8" w:space="0" w:color="auto"/>
            </w:tcBorders>
            <w:vAlign w:val="bottom"/>
          </w:tcPr>
          <w:p w14:paraId="6FE6E9DC" w14:textId="77777777" w:rsidR="007D7F85" w:rsidRPr="00231AC4" w:rsidRDefault="007D7F85" w:rsidP="00231AC4">
            <w:pPr>
              <w:widowControl w:val="0"/>
              <w:autoSpaceDE w:val="0"/>
              <w:autoSpaceDN w:val="0"/>
              <w:adjustRightInd w:val="0"/>
              <w:rPr>
                <w:lang w:eastAsia="en-US"/>
              </w:rPr>
            </w:pPr>
          </w:p>
        </w:tc>
      </w:tr>
      <w:tr w:rsidR="007D7F85" w:rsidRPr="00231AC4" w14:paraId="1789BAC6" w14:textId="77777777" w:rsidTr="00231AC4">
        <w:trPr>
          <w:gridAfter w:val="1"/>
          <w:wAfter w:w="30" w:type="dxa"/>
          <w:trHeight w:val="15"/>
        </w:trPr>
        <w:tc>
          <w:tcPr>
            <w:tcW w:w="1820" w:type="dxa"/>
            <w:vMerge/>
            <w:tcBorders>
              <w:left w:val="single" w:sz="8" w:space="0" w:color="auto"/>
              <w:bottom w:val="nil"/>
              <w:right w:val="single" w:sz="8" w:space="0" w:color="auto"/>
            </w:tcBorders>
            <w:vAlign w:val="bottom"/>
          </w:tcPr>
          <w:p w14:paraId="7A095067" w14:textId="77777777" w:rsidR="007D7F85" w:rsidRPr="00231AC4" w:rsidRDefault="007D7F85" w:rsidP="00231AC4">
            <w:pPr>
              <w:widowControl w:val="0"/>
              <w:autoSpaceDE w:val="0"/>
              <w:autoSpaceDN w:val="0"/>
              <w:adjustRightInd w:val="0"/>
              <w:rPr>
                <w:lang w:eastAsia="en-US"/>
              </w:rPr>
            </w:pPr>
          </w:p>
        </w:tc>
        <w:tc>
          <w:tcPr>
            <w:tcW w:w="1440" w:type="dxa"/>
            <w:tcBorders>
              <w:top w:val="single" w:sz="4" w:space="0" w:color="auto"/>
              <w:left w:val="nil"/>
              <w:bottom w:val="nil"/>
              <w:right w:val="single" w:sz="8" w:space="0" w:color="auto"/>
            </w:tcBorders>
          </w:tcPr>
          <w:p w14:paraId="525E7129" w14:textId="77777777" w:rsidR="007D7F85" w:rsidRPr="00231AC4" w:rsidRDefault="007D7F85" w:rsidP="00231AC4">
            <w:pPr>
              <w:widowControl w:val="0"/>
              <w:autoSpaceDE w:val="0"/>
              <w:autoSpaceDN w:val="0"/>
              <w:adjustRightInd w:val="0"/>
              <w:jc w:val="center"/>
              <w:rPr>
                <w:lang w:eastAsia="en-US"/>
              </w:rPr>
            </w:pPr>
            <w:r w:rsidRPr="00231AC4">
              <w:rPr>
                <w:lang w:eastAsia="en-US"/>
              </w:rPr>
              <w:t>Пшениця, ячмінь</w:t>
            </w:r>
          </w:p>
        </w:tc>
        <w:tc>
          <w:tcPr>
            <w:tcW w:w="1800" w:type="dxa"/>
            <w:vMerge w:val="restart"/>
            <w:tcBorders>
              <w:top w:val="single" w:sz="4" w:space="0" w:color="auto"/>
              <w:left w:val="nil"/>
              <w:right w:val="single" w:sz="8" w:space="0" w:color="auto"/>
            </w:tcBorders>
          </w:tcPr>
          <w:p w14:paraId="0C28018C" w14:textId="77777777" w:rsidR="007D7F85" w:rsidRPr="00231AC4" w:rsidRDefault="007D7F85" w:rsidP="00231AC4">
            <w:pPr>
              <w:widowControl w:val="0"/>
              <w:autoSpaceDE w:val="0"/>
              <w:autoSpaceDN w:val="0"/>
              <w:adjustRightInd w:val="0"/>
              <w:jc w:val="both"/>
              <w:rPr>
                <w:lang w:eastAsia="en-US"/>
              </w:rPr>
            </w:pPr>
            <w:proofErr w:type="spellStart"/>
            <w:r w:rsidRPr="00231AC4">
              <w:rPr>
                <w:lang w:eastAsia="en-US"/>
              </w:rPr>
              <w:t>Гармонік,ВГ</w:t>
            </w:r>
            <w:proofErr w:type="spellEnd"/>
            <w:r w:rsidRPr="00231AC4">
              <w:rPr>
                <w:lang w:eastAsia="en-US"/>
              </w:rPr>
              <w:t>+  ПАР «Ескорт»</w:t>
            </w:r>
          </w:p>
        </w:tc>
        <w:tc>
          <w:tcPr>
            <w:tcW w:w="1440" w:type="dxa"/>
            <w:tcBorders>
              <w:top w:val="single" w:sz="4" w:space="0" w:color="auto"/>
              <w:left w:val="nil"/>
              <w:bottom w:val="nil"/>
              <w:right w:val="single" w:sz="8" w:space="0" w:color="auto"/>
            </w:tcBorders>
          </w:tcPr>
          <w:p w14:paraId="75D00E8E" w14:textId="1990E973" w:rsidR="007D7F85" w:rsidRPr="00231AC4" w:rsidRDefault="007D7F85" w:rsidP="00231AC4">
            <w:pPr>
              <w:widowControl w:val="0"/>
              <w:autoSpaceDE w:val="0"/>
              <w:autoSpaceDN w:val="0"/>
              <w:adjustRightInd w:val="0"/>
              <w:jc w:val="center"/>
              <w:rPr>
                <w:lang w:eastAsia="en-US"/>
              </w:rPr>
            </w:pPr>
            <w:r w:rsidRPr="00231AC4">
              <w:rPr>
                <w:lang w:eastAsia="en-US"/>
              </w:rPr>
              <w:t>10-15 г/га</w:t>
            </w:r>
            <w:r w:rsidR="00266478">
              <w:rPr>
                <w:lang w:eastAsia="en-US"/>
              </w:rPr>
              <w:t xml:space="preserve"> </w:t>
            </w:r>
            <w:r w:rsidRPr="00231AC4">
              <w:rPr>
                <w:lang w:eastAsia="en-US"/>
              </w:rPr>
              <w:t>+</w:t>
            </w:r>
            <w:r w:rsidR="00266478">
              <w:rPr>
                <w:lang w:eastAsia="en-US"/>
              </w:rPr>
              <w:t xml:space="preserve"> </w:t>
            </w:r>
            <w:r w:rsidRPr="00231AC4">
              <w:rPr>
                <w:lang w:eastAsia="en-US"/>
              </w:rPr>
              <w:t>0,2л/га</w:t>
            </w:r>
          </w:p>
        </w:tc>
        <w:tc>
          <w:tcPr>
            <w:tcW w:w="2998" w:type="dxa"/>
            <w:gridSpan w:val="2"/>
            <w:tcBorders>
              <w:top w:val="single" w:sz="4" w:space="0" w:color="auto"/>
              <w:left w:val="nil"/>
              <w:bottom w:val="nil"/>
              <w:right w:val="single" w:sz="8" w:space="0" w:color="auto"/>
            </w:tcBorders>
          </w:tcPr>
          <w:p w14:paraId="49CB4E5A" w14:textId="77777777" w:rsidR="007D7F85" w:rsidRPr="00231AC4" w:rsidRDefault="007D7F85" w:rsidP="00231AC4">
            <w:pPr>
              <w:widowControl w:val="0"/>
              <w:autoSpaceDE w:val="0"/>
              <w:autoSpaceDN w:val="0"/>
              <w:adjustRightInd w:val="0"/>
              <w:jc w:val="center"/>
              <w:rPr>
                <w:lang w:eastAsia="en-US"/>
              </w:rPr>
            </w:pPr>
            <w:r w:rsidRPr="00231AC4">
              <w:rPr>
                <w:lang w:eastAsia="en-US"/>
              </w:rPr>
              <w:t xml:space="preserve">Обприскування посівів з фази кущіння до утворення 1-2 </w:t>
            </w:r>
            <w:proofErr w:type="spellStart"/>
            <w:r w:rsidRPr="00231AC4">
              <w:rPr>
                <w:lang w:eastAsia="en-US"/>
              </w:rPr>
              <w:t>міжвузлів</w:t>
            </w:r>
            <w:proofErr w:type="spellEnd"/>
          </w:p>
        </w:tc>
      </w:tr>
      <w:tr w:rsidR="00231AC4" w:rsidRPr="00231AC4" w14:paraId="7D0AAED7" w14:textId="77777777" w:rsidTr="00CA7429">
        <w:trPr>
          <w:gridAfter w:val="1"/>
          <w:wAfter w:w="30" w:type="dxa"/>
          <w:trHeight w:val="71"/>
        </w:trPr>
        <w:tc>
          <w:tcPr>
            <w:tcW w:w="1820" w:type="dxa"/>
            <w:tcBorders>
              <w:top w:val="nil"/>
              <w:left w:val="single" w:sz="8" w:space="0" w:color="auto"/>
              <w:bottom w:val="single" w:sz="8" w:space="0" w:color="auto"/>
              <w:right w:val="single" w:sz="8" w:space="0" w:color="auto"/>
            </w:tcBorders>
            <w:vAlign w:val="bottom"/>
          </w:tcPr>
          <w:p w14:paraId="19CEFCDF"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34C7C0AB" w14:textId="77777777" w:rsidR="00231AC4" w:rsidRPr="00231AC4" w:rsidRDefault="00231AC4" w:rsidP="00231AC4">
            <w:pPr>
              <w:widowControl w:val="0"/>
              <w:autoSpaceDE w:val="0"/>
              <w:autoSpaceDN w:val="0"/>
              <w:adjustRightInd w:val="0"/>
              <w:jc w:val="center"/>
              <w:rPr>
                <w:lang w:eastAsia="en-US"/>
              </w:rPr>
            </w:pPr>
          </w:p>
        </w:tc>
        <w:tc>
          <w:tcPr>
            <w:tcW w:w="1800" w:type="dxa"/>
            <w:vMerge/>
            <w:tcBorders>
              <w:left w:val="nil"/>
              <w:bottom w:val="single" w:sz="8" w:space="0" w:color="auto"/>
              <w:right w:val="single" w:sz="8" w:space="0" w:color="auto"/>
            </w:tcBorders>
            <w:vAlign w:val="bottom"/>
          </w:tcPr>
          <w:p w14:paraId="6E3728CD"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552521A7" w14:textId="77777777" w:rsidR="00231AC4" w:rsidRPr="00231AC4" w:rsidRDefault="00231AC4" w:rsidP="00231AC4">
            <w:pPr>
              <w:widowControl w:val="0"/>
              <w:autoSpaceDE w:val="0"/>
              <w:autoSpaceDN w:val="0"/>
              <w:adjustRightInd w:val="0"/>
              <w:jc w:val="center"/>
              <w:rPr>
                <w:lang w:eastAsia="en-US"/>
              </w:rPr>
            </w:pPr>
          </w:p>
        </w:tc>
        <w:tc>
          <w:tcPr>
            <w:tcW w:w="2998" w:type="dxa"/>
            <w:gridSpan w:val="2"/>
            <w:tcBorders>
              <w:top w:val="nil"/>
              <w:left w:val="nil"/>
              <w:bottom w:val="single" w:sz="8" w:space="0" w:color="auto"/>
              <w:right w:val="single" w:sz="8" w:space="0" w:color="auto"/>
            </w:tcBorders>
            <w:vAlign w:val="bottom"/>
          </w:tcPr>
          <w:p w14:paraId="0C88F424" w14:textId="77777777" w:rsidR="00231AC4" w:rsidRPr="00231AC4" w:rsidRDefault="00231AC4" w:rsidP="00231AC4">
            <w:pPr>
              <w:widowControl w:val="0"/>
              <w:autoSpaceDE w:val="0"/>
              <w:autoSpaceDN w:val="0"/>
              <w:adjustRightInd w:val="0"/>
              <w:rPr>
                <w:lang w:eastAsia="en-US"/>
              </w:rPr>
            </w:pPr>
          </w:p>
        </w:tc>
      </w:tr>
      <w:tr w:rsidR="00231AC4" w:rsidRPr="00231AC4" w14:paraId="70F084C0" w14:textId="77777777" w:rsidTr="00231AC4">
        <w:trPr>
          <w:gridAfter w:val="1"/>
          <w:wAfter w:w="30" w:type="dxa"/>
          <w:trHeight w:val="313"/>
        </w:trPr>
        <w:tc>
          <w:tcPr>
            <w:tcW w:w="1820" w:type="dxa"/>
            <w:tcBorders>
              <w:top w:val="nil"/>
              <w:left w:val="single" w:sz="8" w:space="0" w:color="auto"/>
              <w:bottom w:val="nil"/>
              <w:right w:val="single" w:sz="8" w:space="0" w:color="auto"/>
            </w:tcBorders>
            <w:vAlign w:val="bottom"/>
          </w:tcPr>
          <w:p w14:paraId="1DE25CED" w14:textId="77777777" w:rsidR="00231AC4" w:rsidRPr="00231AC4" w:rsidRDefault="00231AC4" w:rsidP="00231AC4">
            <w:pPr>
              <w:widowControl w:val="0"/>
              <w:autoSpaceDE w:val="0"/>
              <w:autoSpaceDN w:val="0"/>
              <w:adjustRightInd w:val="0"/>
              <w:rPr>
                <w:lang w:eastAsia="en-US"/>
              </w:rPr>
            </w:pPr>
          </w:p>
        </w:tc>
        <w:tc>
          <w:tcPr>
            <w:tcW w:w="1440" w:type="dxa"/>
            <w:vMerge w:val="restart"/>
            <w:tcBorders>
              <w:top w:val="nil"/>
              <w:left w:val="nil"/>
              <w:right w:val="single" w:sz="8" w:space="0" w:color="auto"/>
            </w:tcBorders>
          </w:tcPr>
          <w:p w14:paraId="1013BC74" w14:textId="77777777" w:rsidR="00231AC4" w:rsidRPr="00231AC4" w:rsidRDefault="00231AC4" w:rsidP="00231AC4">
            <w:pPr>
              <w:widowControl w:val="0"/>
              <w:autoSpaceDE w:val="0"/>
              <w:autoSpaceDN w:val="0"/>
              <w:adjustRightInd w:val="0"/>
              <w:jc w:val="center"/>
              <w:rPr>
                <w:lang w:eastAsia="en-US"/>
              </w:rPr>
            </w:pPr>
            <w:r w:rsidRPr="00231AC4">
              <w:rPr>
                <w:sz w:val="22"/>
                <w:lang w:eastAsia="en-US"/>
              </w:rPr>
              <w:t>Пшениця, ячмінь (озимі)</w:t>
            </w:r>
            <w:r w:rsidRPr="00231AC4">
              <w:rPr>
                <w:lang w:eastAsia="en-US"/>
              </w:rPr>
              <w:t xml:space="preserve"> </w:t>
            </w:r>
          </w:p>
          <w:p w14:paraId="60316523" w14:textId="77777777" w:rsidR="00231AC4" w:rsidRPr="00231AC4" w:rsidRDefault="00231AC4" w:rsidP="00231AC4">
            <w:pPr>
              <w:widowControl w:val="0"/>
              <w:autoSpaceDE w:val="0"/>
              <w:autoSpaceDN w:val="0"/>
              <w:adjustRightInd w:val="0"/>
              <w:jc w:val="center"/>
              <w:rPr>
                <w:lang w:eastAsia="en-US"/>
              </w:rPr>
            </w:pPr>
          </w:p>
          <w:p w14:paraId="6201D5FD" w14:textId="77777777" w:rsidR="00231AC4" w:rsidRPr="00231AC4" w:rsidRDefault="00231AC4" w:rsidP="00231AC4">
            <w:pPr>
              <w:widowControl w:val="0"/>
              <w:autoSpaceDE w:val="0"/>
              <w:autoSpaceDN w:val="0"/>
              <w:adjustRightInd w:val="0"/>
              <w:jc w:val="center"/>
              <w:rPr>
                <w:lang w:eastAsia="en-US"/>
              </w:rPr>
            </w:pPr>
            <w:r w:rsidRPr="00231AC4">
              <w:rPr>
                <w:lang w:eastAsia="en-US"/>
              </w:rPr>
              <w:t>Пшениця, ячмінь</w:t>
            </w:r>
          </w:p>
        </w:tc>
        <w:tc>
          <w:tcPr>
            <w:tcW w:w="1800" w:type="dxa"/>
            <w:tcBorders>
              <w:top w:val="nil"/>
              <w:left w:val="nil"/>
              <w:bottom w:val="nil"/>
              <w:right w:val="single" w:sz="8" w:space="0" w:color="auto"/>
            </w:tcBorders>
            <w:vAlign w:val="bottom"/>
          </w:tcPr>
          <w:p w14:paraId="7B7B48C9"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Тіфен</w:t>
            </w:r>
            <w:proofErr w:type="spellEnd"/>
            <w:r w:rsidRPr="00231AC4">
              <w:rPr>
                <w:lang w:eastAsia="en-US"/>
              </w:rPr>
              <w:t xml:space="preserve">-S, </w:t>
            </w:r>
            <w:proofErr w:type="spellStart"/>
            <w:r w:rsidRPr="00231AC4">
              <w:rPr>
                <w:lang w:eastAsia="en-US"/>
              </w:rPr>
              <w:t>в.г</w:t>
            </w:r>
            <w:proofErr w:type="spellEnd"/>
            <w:r w:rsidRPr="00231AC4">
              <w:rPr>
                <w:lang w:eastAsia="en-US"/>
              </w:rPr>
              <w:t>. +</w:t>
            </w:r>
          </w:p>
        </w:tc>
        <w:tc>
          <w:tcPr>
            <w:tcW w:w="1440" w:type="dxa"/>
            <w:tcBorders>
              <w:top w:val="nil"/>
              <w:left w:val="nil"/>
              <w:bottom w:val="nil"/>
              <w:right w:val="single" w:sz="8" w:space="0" w:color="auto"/>
            </w:tcBorders>
            <w:vAlign w:val="bottom"/>
          </w:tcPr>
          <w:p w14:paraId="43A44D37" w14:textId="77777777" w:rsidR="00231AC4" w:rsidRPr="00231AC4" w:rsidRDefault="00231AC4" w:rsidP="00231AC4">
            <w:pPr>
              <w:widowControl w:val="0"/>
              <w:autoSpaceDE w:val="0"/>
              <w:autoSpaceDN w:val="0"/>
              <w:adjustRightInd w:val="0"/>
              <w:jc w:val="center"/>
              <w:rPr>
                <w:lang w:eastAsia="en-US"/>
              </w:rPr>
            </w:pPr>
            <w:r w:rsidRPr="00231AC4">
              <w:rPr>
                <w:lang w:eastAsia="en-US"/>
              </w:rPr>
              <w:t>15 г/га</w:t>
            </w:r>
          </w:p>
        </w:tc>
        <w:tc>
          <w:tcPr>
            <w:tcW w:w="2998" w:type="dxa"/>
            <w:gridSpan w:val="2"/>
            <w:tcBorders>
              <w:top w:val="nil"/>
              <w:left w:val="nil"/>
              <w:bottom w:val="nil"/>
              <w:right w:val="single" w:sz="8" w:space="0" w:color="auto"/>
            </w:tcBorders>
          </w:tcPr>
          <w:p w14:paraId="11331D1C" w14:textId="77777777" w:rsidR="00231AC4" w:rsidRPr="00231AC4" w:rsidRDefault="00231AC4" w:rsidP="00231AC4">
            <w:pPr>
              <w:widowControl w:val="0"/>
              <w:autoSpaceDE w:val="0"/>
              <w:autoSpaceDN w:val="0"/>
              <w:adjustRightInd w:val="0"/>
              <w:jc w:val="center"/>
              <w:rPr>
                <w:lang w:eastAsia="en-US"/>
              </w:rPr>
            </w:pPr>
            <w:r w:rsidRPr="00231AC4">
              <w:rPr>
                <w:lang w:eastAsia="en-US"/>
              </w:rPr>
              <w:t>Обприскування</w:t>
            </w:r>
          </w:p>
        </w:tc>
      </w:tr>
      <w:tr w:rsidR="00231AC4" w:rsidRPr="00231AC4" w14:paraId="2CFCFB64"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5621A1D3"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634A0107"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29166088" w14:textId="77777777" w:rsidR="00231AC4" w:rsidRPr="00231AC4" w:rsidRDefault="00231AC4" w:rsidP="00231AC4">
            <w:pPr>
              <w:widowControl w:val="0"/>
              <w:autoSpaceDE w:val="0"/>
              <w:autoSpaceDN w:val="0"/>
              <w:adjustRightInd w:val="0"/>
              <w:rPr>
                <w:lang w:eastAsia="en-US"/>
              </w:rPr>
            </w:pPr>
            <w:r w:rsidRPr="00231AC4">
              <w:rPr>
                <w:lang w:eastAsia="en-US"/>
              </w:rPr>
              <w:t>ПАР “Тандем”</w:t>
            </w:r>
          </w:p>
        </w:tc>
        <w:tc>
          <w:tcPr>
            <w:tcW w:w="1440" w:type="dxa"/>
            <w:tcBorders>
              <w:top w:val="nil"/>
              <w:left w:val="nil"/>
              <w:bottom w:val="nil"/>
              <w:right w:val="single" w:sz="8" w:space="0" w:color="auto"/>
            </w:tcBorders>
            <w:vAlign w:val="bottom"/>
          </w:tcPr>
          <w:p w14:paraId="5A8205F7" w14:textId="77777777" w:rsidR="00231AC4" w:rsidRPr="00231AC4" w:rsidRDefault="00231AC4" w:rsidP="00231AC4">
            <w:pPr>
              <w:widowControl w:val="0"/>
              <w:autoSpaceDE w:val="0"/>
              <w:autoSpaceDN w:val="0"/>
              <w:adjustRightInd w:val="0"/>
              <w:jc w:val="center"/>
              <w:rPr>
                <w:lang w:eastAsia="en-US"/>
              </w:rPr>
            </w:pPr>
            <w:r w:rsidRPr="00231AC4">
              <w:rPr>
                <w:lang w:eastAsia="en-US"/>
              </w:rPr>
              <w:t>+200 мл/га</w:t>
            </w:r>
          </w:p>
        </w:tc>
        <w:tc>
          <w:tcPr>
            <w:tcW w:w="2998" w:type="dxa"/>
            <w:gridSpan w:val="2"/>
            <w:tcBorders>
              <w:top w:val="nil"/>
              <w:left w:val="nil"/>
              <w:bottom w:val="nil"/>
              <w:right w:val="single" w:sz="8" w:space="0" w:color="auto"/>
            </w:tcBorders>
          </w:tcPr>
          <w:p w14:paraId="492BB649" w14:textId="77777777" w:rsidR="00231AC4" w:rsidRPr="00231AC4" w:rsidRDefault="00231AC4" w:rsidP="00231AC4">
            <w:pPr>
              <w:widowControl w:val="0"/>
              <w:autoSpaceDE w:val="0"/>
              <w:autoSpaceDN w:val="0"/>
              <w:adjustRightInd w:val="0"/>
              <w:jc w:val="center"/>
              <w:rPr>
                <w:lang w:eastAsia="en-US"/>
              </w:rPr>
            </w:pPr>
            <w:r w:rsidRPr="00231AC4">
              <w:rPr>
                <w:lang w:eastAsia="en-US"/>
              </w:rPr>
              <w:t>посівів з фази</w:t>
            </w:r>
          </w:p>
        </w:tc>
      </w:tr>
      <w:tr w:rsidR="00231AC4" w:rsidRPr="00231AC4" w14:paraId="68828B78"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00450240"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7273F955"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663138E6"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0960C3EC" w14:textId="77777777" w:rsidR="00231AC4" w:rsidRPr="00231AC4" w:rsidRDefault="00231AC4"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tcPr>
          <w:p w14:paraId="6048EB95" w14:textId="77777777" w:rsidR="00231AC4" w:rsidRPr="00231AC4" w:rsidRDefault="00231AC4" w:rsidP="00231AC4">
            <w:pPr>
              <w:widowControl w:val="0"/>
              <w:autoSpaceDE w:val="0"/>
              <w:autoSpaceDN w:val="0"/>
              <w:adjustRightInd w:val="0"/>
              <w:jc w:val="center"/>
              <w:rPr>
                <w:lang w:eastAsia="en-US"/>
              </w:rPr>
            </w:pPr>
            <w:r w:rsidRPr="00231AC4">
              <w:rPr>
                <w:lang w:eastAsia="en-US"/>
              </w:rPr>
              <w:t>2-3</w:t>
            </w:r>
          </w:p>
        </w:tc>
      </w:tr>
      <w:tr w:rsidR="00231AC4" w:rsidRPr="00231AC4" w14:paraId="35A19994"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732D5A59"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2DF00DC8"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6D4D7876"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Гроділ</w:t>
            </w:r>
            <w:proofErr w:type="spellEnd"/>
            <w:r w:rsidRPr="00231AC4">
              <w:rPr>
                <w:lang w:eastAsia="en-US"/>
              </w:rPr>
              <w:t xml:space="preserve"> Максі </w:t>
            </w:r>
          </w:p>
        </w:tc>
        <w:tc>
          <w:tcPr>
            <w:tcW w:w="1440" w:type="dxa"/>
            <w:tcBorders>
              <w:top w:val="nil"/>
              <w:left w:val="nil"/>
              <w:bottom w:val="nil"/>
              <w:right w:val="single" w:sz="8" w:space="0" w:color="auto"/>
            </w:tcBorders>
            <w:vAlign w:val="bottom"/>
          </w:tcPr>
          <w:p w14:paraId="501339A8" w14:textId="77777777" w:rsidR="00231AC4" w:rsidRPr="00231AC4" w:rsidRDefault="00231AC4" w:rsidP="00231AC4">
            <w:pPr>
              <w:widowControl w:val="0"/>
              <w:autoSpaceDE w:val="0"/>
              <w:autoSpaceDN w:val="0"/>
              <w:adjustRightInd w:val="0"/>
              <w:rPr>
                <w:lang w:eastAsia="en-US"/>
              </w:rPr>
            </w:pPr>
            <w:r w:rsidRPr="00231AC4">
              <w:rPr>
                <w:lang w:eastAsia="en-US"/>
              </w:rPr>
              <w:t>0,09- 0,1</w:t>
            </w:r>
          </w:p>
        </w:tc>
        <w:tc>
          <w:tcPr>
            <w:tcW w:w="2998" w:type="dxa"/>
            <w:gridSpan w:val="2"/>
            <w:tcBorders>
              <w:top w:val="nil"/>
              <w:left w:val="nil"/>
              <w:bottom w:val="nil"/>
              <w:right w:val="single" w:sz="8" w:space="0" w:color="auto"/>
            </w:tcBorders>
          </w:tcPr>
          <w:p w14:paraId="0C97C65D" w14:textId="77777777" w:rsidR="00231AC4" w:rsidRPr="00231AC4" w:rsidRDefault="00231AC4" w:rsidP="00231AC4">
            <w:pPr>
              <w:widowControl w:val="0"/>
              <w:autoSpaceDE w:val="0"/>
              <w:autoSpaceDN w:val="0"/>
              <w:adjustRightInd w:val="0"/>
              <w:jc w:val="center"/>
              <w:rPr>
                <w:lang w:eastAsia="en-US"/>
              </w:rPr>
            </w:pPr>
            <w:r w:rsidRPr="00231AC4">
              <w:rPr>
                <w:lang w:eastAsia="en-US"/>
              </w:rPr>
              <w:t>листків до появи</w:t>
            </w:r>
          </w:p>
        </w:tc>
      </w:tr>
      <w:tr w:rsidR="00231AC4" w:rsidRPr="00231AC4" w14:paraId="0450BF5F"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138D9AA9"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3A72FB58"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6821306A" w14:textId="77777777" w:rsidR="00231AC4" w:rsidRPr="00231AC4" w:rsidRDefault="00231AC4" w:rsidP="00231AC4">
            <w:pPr>
              <w:widowControl w:val="0"/>
              <w:autoSpaceDE w:val="0"/>
              <w:autoSpaceDN w:val="0"/>
              <w:adjustRightInd w:val="0"/>
              <w:rPr>
                <w:lang w:eastAsia="en-US"/>
              </w:rPr>
            </w:pPr>
            <w:r w:rsidRPr="00231AC4">
              <w:rPr>
                <w:lang w:eastAsia="en-US"/>
              </w:rPr>
              <w:t>375, МД</w:t>
            </w:r>
          </w:p>
        </w:tc>
        <w:tc>
          <w:tcPr>
            <w:tcW w:w="1440" w:type="dxa"/>
            <w:tcBorders>
              <w:top w:val="nil"/>
              <w:left w:val="nil"/>
              <w:bottom w:val="nil"/>
              <w:right w:val="single" w:sz="8" w:space="0" w:color="auto"/>
            </w:tcBorders>
            <w:vAlign w:val="bottom"/>
          </w:tcPr>
          <w:p w14:paraId="5C4B3D5B" w14:textId="77777777" w:rsidR="00231AC4" w:rsidRPr="00231AC4" w:rsidRDefault="00231AC4" w:rsidP="00231AC4">
            <w:pPr>
              <w:widowControl w:val="0"/>
              <w:autoSpaceDE w:val="0"/>
              <w:autoSpaceDN w:val="0"/>
              <w:adjustRightInd w:val="0"/>
              <w:rPr>
                <w:lang w:eastAsia="en-US"/>
              </w:rPr>
            </w:pPr>
          </w:p>
        </w:tc>
        <w:tc>
          <w:tcPr>
            <w:tcW w:w="2998" w:type="dxa"/>
            <w:gridSpan w:val="2"/>
            <w:vMerge w:val="restart"/>
            <w:tcBorders>
              <w:top w:val="nil"/>
              <w:left w:val="nil"/>
              <w:right w:val="single" w:sz="8" w:space="0" w:color="auto"/>
            </w:tcBorders>
          </w:tcPr>
          <w:p w14:paraId="4D7DA6A5" w14:textId="77777777" w:rsidR="00231AC4" w:rsidRPr="00231AC4" w:rsidRDefault="00231AC4" w:rsidP="00231AC4">
            <w:pPr>
              <w:widowControl w:val="0"/>
              <w:autoSpaceDE w:val="0"/>
              <w:autoSpaceDN w:val="0"/>
              <w:adjustRightInd w:val="0"/>
              <w:jc w:val="center"/>
              <w:rPr>
                <w:lang w:eastAsia="en-US"/>
              </w:rPr>
            </w:pPr>
            <w:proofErr w:type="spellStart"/>
            <w:r w:rsidRPr="00231AC4">
              <w:rPr>
                <w:lang w:eastAsia="en-US"/>
              </w:rPr>
              <w:t>прапорцевого</w:t>
            </w:r>
            <w:proofErr w:type="spellEnd"/>
            <w:r w:rsidRPr="00231AC4">
              <w:rPr>
                <w:lang w:eastAsia="en-US"/>
              </w:rPr>
              <w:t xml:space="preserve"> листка</w:t>
            </w:r>
          </w:p>
          <w:p w14:paraId="686EF8EE" w14:textId="77777777" w:rsidR="00231AC4" w:rsidRPr="00231AC4" w:rsidRDefault="00231AC4" w:rsidP="00231AC4">
            <w:pPr>
              <w:widowControl w:val="0"/>
              <w:autoSpaceDE w:val="0"/>
              <w:autoSpaceDN w:val="0"/>
              <w:adjustRightInd w:val="0"/>
              <w:jc w:val="center"/>
              <w:rPr>
                <w:lang w:eastAsia="en-US"/>
              </w:rPr>
            </w:pPr>
            <w:r w:rsidRPr="00231AC4">
              <w:rPr>
                <w:lang w:eastAsia="en-US"/>
              </w:rPr>
              <w:t>культури</w:t>
            </w:r>
          </w:p>
        </w:tc>
      </w:tr>
      <w:tr w:rsidR="00231AC4" w:rsidRPr="00231AC4" w14:paraId="28A1240E" w14:textId="77777777" w:rsidTr="00231AC4">
        <w:trPr>
          <w:gridAfter w:val="1"/>
          <w:wAfter w:w="30" w:type="dxa"/>
          <w:trHeight w:val="77"/>
        </w:trPr>
        <w:tc>
          <w:tcPr>
            <w:tcW w:w="1820" w:type="dxa"/>
            <w:vMerge w:val="restart"/>
            <w:tcBorders>
              <w:top w:val="nil"/>
              <w:left w:val="single" w:sz="8" w:space="0" w:color="auto"/>
              <w:right w:val="single" w:sz="4" w:space="0" w:color="auto"/>
            </w:tcBorders>
            <w:vAlign w:val="bottom"/>
          </w:tcPr>
          <w:p w14:paraId="28CA4B1F" w14:textId="77777777" w:rsidR="00231AC4" w:rsidRPr="00231AC4" w:rsidRDefault="00231AC4" w:rsidP="00231AC4">
            <w:pPr>
              <w:widowControl w:val="0"/>
              <w:autoSpaceDE w:val="0"/>
              <w:autoSpaceDN w:val="0"/>
              <w:adjustRightInd w:val="0"/>
              <w:rPr>
                <w:lang w:eastAsia="en-US"/>
              </w:rPr>
            </w:pPr>
          </w:p>
        </w:tc>
        <w:tc>
          <w:tcPr>
            <w:tcW w:w="1440" w:type="dxa"/>
            <w:vMerge/>
            <w:tcBorders>
              <w:left w:val="single" w:sz="4" w:space="0" w:color="auto"/>
              <w:right w:val="single" w:sz="8" w:space="0" w:color="auto"/>
            </w:tcBorders>
            <w:vAlign w:val="bottom"/>
          </w:tcPr>
          <w:p w14:paraId="73B0B329"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single" w:sz="4" w:space="0" w:color="auto"/>
              <w:right w:val="single" w:sz="8" w:space="0" w:color="auto"/>
            </w:tcBorders>
            <w:vAlign w:val="bottom"/>
          </w:tcPr>
          <w:p w14:paraId="5CD60FFF"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4" w:space="0" w:color="auto"/>
              <w:right w:val="single" w:sz="8" w:space="0" w:color="auto"/>
            </w:tcBorders>
            <w:vAlign w:val="bottom"/>
          </w:tcPr>
          <w:p w14:paraId="1B309D41"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right w:val="single" w:sz="8" w:space="0" w:color="auto"/>
            </w:tcBorders>
            <w:vAlign w:val="bottom"/>
          </w:tcPr>
          <w:p w14:paraId="330D8481" w14:textId="77777777" w:rsidR="00231AC4" w:rsidRPr="00231AC4" w:rsidRDefault="00231AC4" w:rsidP="00231AC4">
            <w:pPr>
              <w:widowControl w:val="0"/>
              <w:autoSpaceDE w:val="0"/>
              <w:autoSpaceDN w:val="0"/>
              <w:adjustRightInd w:val="0"/>
              <w:rPr>
                <w:lang w:eastAsia="en-US"/>
              </w:rPr>
            </w:pPr>
          </w:p>
        </w:tc>
      </w:tr>
      <w:tr w:rsidR="00231AC4" w:rsidRPr="00231AC4" w14:paraId="2EBB2E9B" w14:textId="77777777" w:rsidTr="00231AC4">
        <w:trPr>
          <w:gridAfter w:val="1"/>
          <w:wAfter w:w="30" w:type="dxa"/>
          <w:trHeight w:val="126"/>
        </w:trPr>
        <w:tc>
          <w:tcPr>
            <w:tcW w:w="1820" w:type="dxa"/>
            <w:vMerge/>
            <w:tcBorders>
              <w:left w:val="single" w:sz="8" w:space="0" w:color="auto"/>
              <w:bottom w:val="nil"/>
              <w:right w:val="single" w:sz="4" w:space="0" w:color="auto"/>
            </w:tcBorders>
            <w:vAlign w:val="bottom"/>
          </w:tcPr>
          <w:p w14:paraId="48F0E2BC" w14:textId="77777777" w:rsidR="00231AC4" w:rsidRPr="00231AC4" w:rsidRDefault="00231AC4" w:rsidP="00231AC4">
            <w:pPr>
              <w:widowControl w:val="0"/>
              <w:autoSpaceDE w:val="0"/>
              <w:autoSpaceDN w:val="0"/>
              <w:adjustRightInd w:val="0"/>
              <w:rPr>
                <w:lang w:eastAsia="en-US"/>
              </w:rPr>
            </w:pPr>
          </w:p>
        </w:tc>
        <w:tc>
          <w:tcPr>
            <w:tcW w:w="1440" w:type="dxa"/>
            <w:vMerge/>
            <w:tcBorders>
              <w:left w:val="single" w:sz="4" w:space="0" w:color="auto"/>
              <w:bottom w:val="nil"/>
              <w:right w:val="single" w:sz="8" w:space="0" w:color="auto"/>
            </w:tcBorders>
          </w:tcPr>
          <w:p w14:paraId="5C37223C"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single" w:sz="4" w:space="0" w:color="auto"/>
              <w:left w:val="nil"/>
              <w:bottom w:val="nil"/>
              <w:right w:val="single" w:sz="8" w:space="0" w:color="auto"/>
            </w:tcBorders>
          </w:tcPr>
          <w:p w14:paraId="4A292CC4" w14:textId="77777777" w:rsidR="00231AC4" w:rsidRPr="00231AC4" w:rsidRDefault="00231AC4" w:rsidP="004F4F2A">
            <w:pPr>
              <w:widowControl w:val="0"/>
              <w:autoSpaceDE w:val="0"/>
              <w:autoSpaceDN w:val="0"/>
              <w:adjustRightInd w:val="0"/>
              <w:rPr>
                <w:lang w:eastAsia="en-US"/>
              </w:rPr>
            </w:pPr>
            <w:r w:rsidRPr="00231AC4">
              <w:rPr>
                <w:lang w:eastAsia="en-US"/>
              </w:rPr>
              <w:t>Гарант, ВГ</w:t>
            </w:r>
          </w:p>
        </w:tc>
        <w:tc>
          <w:tcPr>
            <w:tcW w:w="1440" w:type="dxa"/>
            <w:tcBorders>
              <w:top w:val="single" w:sz="4" w:space="0" w:color="auto"/>
              <w:left w:val="nil"/>
              <w:bottom w:val="nil"/>
              <w:right w:val="single" w:sz="8" w:space="0" w:color="auto"/>
            </w:tcBorders>
          </w:tcPr>
          <w:p w14:paraId="28A7344B" w14:textId="77777777" w:rsidR="00231AC4" w:rsidRPr="00231AC4" w:rsidRDefault="00231AC4" w:rsidP="00231AC4">
            <w:pPr>
              <w:widowControl w:val="0"/>
              <w:autoSpaceDE w:val="0"/>
              <w:autoSpaceDN w:val="0"/>
              <w:adjustRightInd w:val="0"/>
              <w:jc w:val="center"/>
              <w:rPr>
                <w:lang w:eastAsia="en-US"/>
              </w:rPr>
            </w:pPr>
            <w:r w:rsidRPr="00231AC4">
              <w:rPr>
                <w:lang w:eastAsia="en-US"/>
              </w:rPr>
              <w:t>20-25 г/га</w:t>
            </w:r>
          </w:p>
        </w:tc>
        <w:tc>
          <w:tcPr>
            <w:tcW w:w="2998" w:type="dxa"/>
            <w:gridSpan w:val="2"/>
            <w:vMerge/>
            <w:tcBorders>
              <w:left w:val="nil"/>
              <w:bottom w:val="nil"/>
              <w:right w:val="single" w:sz="8" w:space="0" w:color="auto"/>
            </w:tcBorders>
            <w:vAlign w:val="bottom"/>
          </w:tcPr>
          <w:p w14:paraId="318DF9F6" w14:textId="77777777" w:rsidR="00231AC4" w:rsidRPr="00231AC4" w:rsidRDefault="00231AC4" w:rsidP="00231AC4">
            <w:pPr>
              <w:widowControl w:val="0"/>
              <w:autoSpaceDE w:val="0"/>
              <w:autoSpaceDN w:val="0"/>
              <w:adjustRightInd w:val="0"/>
              <w:rPr>
                <w:lang w:eastAsia="en-US"/>
              </w:rPr>
            </w:pPr>
          </w:p>
        </w:tc>
      </w:tr>
      <w:tr w:rsidR="00231AC4" w:rsidRPr="00231AC4" w14:paraId="66266E5D" w14:textId="77777777" w:rsidTr="00231AC4">
        <w:trPr>
          <w:gridAfter w:val="1"/>
          <w:wAfter w:w="30" w:type="dxa"/>
          <w:trHeight w:val="95"/>
        </w:trPr>
        <w:tc>
          <w:tcPr>
            <w:tcW w:w="1820" w:type="dxa"/>
            <w:tcBorders>
              <w:top w:val="nil"/>
              <w:left w:val="single" w:sz="8" w:space="0" w:color="auto"/>
              <w:bottom w:val="single" w:sz="8" w:space="0" w:color="auto"/>
              <w:right w:val="single" w:sz="8" w:space="0" w:color="auto"/>
            </w:tcBorders>
            <w:vAlign w:val="bottom"/>
          </w:tcPr>
          <w:p w14:paraId="5DF7BAC9"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03C59FFE"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single" w:sz="8" w:space="0" w:color="auto"/>
              <w:right w:val="single" w:sz="8" w:space="0" w:color="auto"/>
            </w:tcBorders>
            <w:vAlign w:val="bottom"/>
          </w:tcPr>
          <w:p w14:paraId="4F978720"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0327A4C7" w14:textId="77777777" w:rsidR="00231AC4" w:rsidRPr="00231AC4" w:rsidRDefault="00231AC4" w:rsidP="00231AC4">
            <w:pPr>
              <w:widowControl w:val="0"/>
              <w:autoSpaceDE w:val="0"/>
              <w:autoSpaceDN w:val="0"/>
              <w:adjustRightInd w:val="0"/>
              <w:jc w:val="center"/>
              <w:rPr>
                <w:lang w:eastAsia="en-US"/>
              </w:rPr>
            </w:pPr>
          </w:p>
        </w:tc>
        <w:tc>
          <w:tcPr>
            <w:tcW w:w="2998" w:type="dxa"/>
            <w:gridSpan w:val="2"/>
            <w:tcBorders>
              <w:top w:val="nil"/>
              <w:left w:val="nil"/>
              <w:bottom w:val="single" w:sz="8" w:space="0" w:color="auto"/>
              <w:right w:val="single" w:sz="8" w:space="0" w:color="auto"/>
            </w:tcBorders>
            <w:vAlign w:val="bottom"/>
          </w:tcPr>
          <w:p w14:paraId="22E92B14" w14:textId="77777777" w:rsidR="00231AC4" w:rsidRPr="00231AC4" w:rsidRDefault="00231AC4" w:rsidP="00231AC4">
            <w:pPr>
              <w:widowControl w:val="0"/>
              <w:autoSpaceDE w:val="0"/>
              <w:autoSpaceDN w:val="0"/>
              <w:adjustRightInd w:val="0"/>
              <w:rPr>
                <w:lang w:eastAsia="en-US"/>
              </w:rPr>
            </w:pPr>
          </w:p>
        </w:tc>
      </w:tr>
      <w:tr w:rsidR="00231AC4" w:rsidRPr="00231AC4" w14:paraId="03D6AAC7" w14:textId="77777777" w:rsidTr="00231AC4">
        <w:trPr>
          <w:gridAfter w:val="1"/>
          <w:wAfter w:w="30" w:type="dxa"/>
          <w:trHeight w:val="311"/>
        </w:trPr>
        <w:tc>
          <w:tcPr>
            <w:tcW w:w="1820" w:type="dxa"/>
            <w:tcBorders>
              <w:top w:val="nil"/>
              <w:left w:val="single" w:sz="8" w:space="0" w:color="auto"/>
              <w:bottom w:val="nil"/>
              <w:right w:val="single" w:sz="8" w:space="0" w:color="auto"/>
            </w:tcBorders>
            <w:vAlign w:val="bottom"/>
          </w:tcPr>
          <w:p w14:paraId="6B64DD4B" w14:textId="77777777" w:rsidR="00231AC4" w:rsidRPr="00231AC4" w:rsidRDefault="00231AC4" w:rsidP="00231AC4">
            <w:pPr>
              <w:widowControl w:val="0"/>
              <w:autoSpaceDE w:val="0"/>
              <w:autoSpaceDN w:val="0"/>
              <w:adjustRightInd w:val="0"/>
              <w:rPr>
                <w:lang w:eastAsia="en-US"/>
              </w:rPr>
            </w:pPr>
          </w:p>
        </w:tc>
        <w:tc>
          <w:tcPr>
            <w:tcW w:w="1440" w:type="dxa"/>
            <w:vMerge w:val="restart"/>
            <w:tcBorders>
              <w:top w:val="nil"/>
              <w:left w:val="nil"/>
              <w:right w:val="single" w:sz="8" w:space="0" w:color="auto"/>
            </w:tcBorders>
          </w:tcPr>
          <w:p w14:paraId="178A7B96" w14:textId="77777777" w:rsidR="00231AC4" w:rsidRPr="00231AC4" w:rsidRDefault="00231AC4" w:rsidP="00231AC4">
            <w:pPr>
              <w:widowControl w:val="0"/>
              <w:autoSpaceDE w:val="0"/>
              <w:autoSpaceDN w:val="0"/>
              <w:adjustRightInd w:val="0"/>
              <w:jc w:val="center"/>
              <w:rPr>
                <w:lang w:eastAsia="en-US"/>
              </w:rPr>
            </w:pPr>
            <w:r w:rsidRPr="00231AC4">
              <w:rPr>
                <w:lang w:eastAsia="en-US"/>
              </w:rPr>
              <w:t>Пшениця</w:t>
            </w:r>
          </w:p>
          <w:p w14:paraId="36B3EE5A" w14:textId="77777777" w:rsidR="00231AC4" w:rsidRPr="00231AC4" w:rsidRDefault="00231AC4" w:rsidP="00231AC4">
            <w:pPr>
              <w:widowControl w:val="0"/>
              <w:autoSpaceDE w:val="0"/>
              <w:autoSpaceDN w:val="0"/>
              <w:adjustRightInd w:val="0"/>
              <w:jc w:val="center"/>
              <w:rPr>
                <w:lang w:eastAsia="en-US"/>
              </w:rPr>
            </w:pPr>
            <w:r w:rsidRPr="00231AC4">
              <w:rPr>
                <w:lang w:eastAsia="en-US"/>
              </w:rPr>
              <w:t>озима</w:t>
            </w:r>
          </w:p>
        </w:tc>
        <w:tc>
          <w:tcPr>
            <w:tcW w:w="1800" w:type="dxa"/>
            <w:tcBorders>
              <w:top w:val="nil"/>
              <w:left w:val="nil"/>
              <w:bottom w:val="nil"/>
              <w:right w:val="single" w:sz="8" w:space="0" w:color="auto"/>
            </w:tcBorders>
          </w:tcPr>
          <w:p w14:paraId="156201A1" w14:textId="77777777" w:rsidR="00231AC4" w:rsidRDefault="00231AC4" w:rsidP="004F4F2A">
            <w:pPr>
              <w:widowControl w:val="0"/>
              <w:autoSpaceDE w:val="0"/>
              <w:autoSpaceDN w:val="0"/>
              <w:adjustRightInd w:val="0"/>
              <w:rPr>
                <w:lang w:eastAsia="en-US"/>
              </w:rPr>
            </w:pPr>
            <w:proofErr w:type="spellStart"/>
            <w:r w:rsidRPr="00231AC4">
              <w:rPr>
                <w:lang w:eastAsia="en-US"/>
              </w:rPr>
              <w:t>Футурин</w:t>
            </w:r>
            <w:proofErr w:type="spellEnd"/>
            <w:r w:rsidRPr="00231AC4">
              <w:rPr>
                <w:lang w:eastAsia="en-US"/>
              </w:rPr>
              <w:t xml:space="preserve">, </w:t>
            </w:r>
            <w:proofErr w:type="spellStart"/>
            <w:r w:rsidRPr="00231AC4">
              <w:rPr>
                <w:lang w:eastAsia="en-US"/>
              </w:rPr>
              <w:t>в.г</w:t>
            </w:r>
            <w:proofErr w:type="spellEnd"/>
            <w:r w:rsidRPr="00231AC4">
              <w:rPr>
                <w:lang w:eastAsia="en-US"/>
              </w:rPr>
              <w:t>.</w:t>
            </w:r>
          </w:p>
          <w:p w14:paraId="2FCBC9C3" w14:textId="6BE54677" w:rsidR="009D24A8" w:rsidRPr="00231AC4" w:rsidRDefault="009D24A8" w:rsidP="004F4F2A">
            <w:pPr>
              <w:widowControl w:val="0"/>
              <w:autoSpaceDE w:val="0"/>
              <w:autoSpaceDN w:val="0"/>
              <w:adjustRightInd w:val="0"/>
              <w:rPr>
                <w:lang w:eastAsia="en-US"/>
              </w:rPr>
            </w:pPr>
            <w:r>
              <w:rPr>
                <w:color w:val="404040"/>
              </w:rPr>
              <w:t>Сегмент АХ, ВГ /</w:t>
            </w:r>
            <w:proofErr w:type="spellStart"/>
            <w:r>
              <w:rPr>
                <w:color w:val="404040"/>
              </w:rPr>
              <w:t>Тайган</w:t>
            </w:r>
            <w:proofErr w:type="spellEnd"/>
            <w:r>
              <w:rPr>
                <w:color w:val="404040"/>
              </w:rPr>
              <w:t xml:space="preserve"> ,ВГ</w:t>
            </w:r>
          </w:p>
        </w:tc>
        <w:tc>
          <w:tcPr>
            <w:tcW w:w="1440" w:type="dxa"/>
            <w:tcBorders>
              <w:top w:val="nil"/>
              <w:left w:val="nil"/>
              <w:bottom w:val="nil"/>
              <w:right w:val="single" w:sz="8" w:space="0" w:color="auto"/>
            </w:tcBorders>
          </w:tcPr>
          <w:p w14:paraId="1D52DF9D" w14:textId="77777777" w:rsidR="00231AC4" w:rsidRDefault="00231AC4" w:rsidP="00231AC4">
            <w:pPr>
              <w:widowControl w:val="0"/>
              <w:autoSpaceDE w:val="0"/>
              <w:autoSpaceDN w:val="0"/>
              <w:adjustRightInd w:val="0"/>
              <w:jc w:val="center"/>
              <w:rPr>
                <w:lang w:eastAsia="en-US"/>
              </w:rPr>
            </w:pPr>
            <w:r w:rsidRPr="00231AC4">
              <w:rPr>
                <w:lang w:eastAsia="en-US"/>
              </w:rPr>
              <w:t>0,15-0,2</w:t>
            </w:r>
          </w:p>
          <w:p w14:paraId="38081A3A" w14:textId="7F5A9263" w:rsidR="009D24A8" w:rsidRPr="00231AC4" w:rsidRDefault="009D24A8" w:rsidP="00231AC4">
            <w:pPr>
              <w:widowControl w:val="0"/>
              <w:autoSpaceDE w:val="0"/>
              <w:autoSpaceDN w:val="0"/>
              <w:adjustRightInd w:val="0"/>
              <w:jc w:val="center"/>
              <w:rPr>
                <w:lang w:eastAsia="en-US"/>
              </w:rPr>
            </w:pPr>
            <w:r>
              <w:rPr>
                <w:lang w:eastAsia="en-US"/>
              </w:rPr>
              <w:t>0,15-2</w:t>
            </w:r>
          </w:p>
        </w:tc>
        <w:tc>
          <w:tcPr>
            <w:tcW w:w="2998" w:type="dxa"/>
            <w:gridSpan w:val="2"/>
            <w:tcBorders>
              <w:top w:val="nil"/>
              <w:left w:val="nil"/>
              <w:bottom w:val="nil"/>
              <w:right w:val="single" w:sz="8" w:space="0" w:color="auto"/>
            </w:tcBorders>
            <w:vAlign w:val="bottom"/>
          </w:tcPr>
          <w:p w14:paraId="29E2FB7D" w14:textId="73F473B3" w:rsidR="00231AC4" w:rsidRPr="00231AC4" w:rsidRDefault="00231AC4" w:rsidP="00231AC4">
            <w:pPr>
              <w:widowControl w:val="0"/>
              <w:autoSpaceDE w:val="0"/>
              <w:autoSpaceDN w:val="0"/>
              <w:adjustRightInd w:val="0"/>
              <w:rPr>
                <w:lang w:eastAsia="en-US"/>
              </w:rPr>
            </w:pPr>
            <w:r w:rsidRPr="00231AC4">
              <w:rPr>
                <w:lang w:eastAsia="en-US"/>
              </w:rPr>
              <w:t xml:space="preserve">  Обприскування посівів від фази 2-3 листків до початку кущіння </w:t>
            </w:r>
            <w:r w:rsidR="009D24A8" w:rsidRPr="00231AC4">
              <w:rPr>
                <w:lang w:eastAsia="en-US"/>
              </w:rPr>
              <w:t>культури</w:t>
            </w:r>
          </w:p>
        </w:tc>
      </w:tr>
      <w:tr w:rsidR="00231AC4" w:rsidRPr="00231AC4" w14:paraId="08F0FDFC"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5D6248E4"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bottom w:val="nil"/>
              <w:right w:val="single" w:sz="8" w:space="0" w:color="auto"/>
            </w:tcBorders>
            <w:vAlign w:val="bottom"/>
          </w:tcPr>
          <w:p w14:paraId="1E93404D"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12168BEA"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06023D7E" w14:textId="77777777" w:rsidR="00231AC4" w:rsidRPr="00231AC4" w:rsidRDefault="00231AC4"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1EFDC811" w14:textId="7B9A9288" w:rsidR="00231AC4" w:rsidRPr="00231AC4" w:rsidRDefault="00231AC4" w:rsidP="00231AC4">
            <w:pPr>
              <w:widowControl w:val="0"/>
              <w:autoSpaceDE w:val="0"/>
              <w:autoSpaceDN w:val="0"/>
              <w:adjustRightInd w:val="0"/>
              <w:rPr>
                <w:lang w:eastAsia="en-US"/>
              </w:rPr>
            </w:pPr>
          </w:p>
        </w:tc>
      </w:tr>
      <w:tr w:rsidR="00231AC4" w:rsidRPr="00231AC4" w14:paraId="7B7C0595" w14:textId="77777777" w:rsidTr="00231AC4">
        <w:trPr>
          <w:gridAfter w:val="1"/>
          <w:wAfter w:w="30" w:type="dxa"/>
          <w:trHeight w:val="113"/>
        </w:trPr>
        <w:tc>
          <w:tcPr>
            <w:tcW w:w="1820" w:type="dxa"/>
            <w:tcBorders>
              <w:top w:val="nil"/>
              <w:left w:val="single" w:sz="8" w:space="0" w:color="auto"/>
              <w:bottom w:val="single" w:sz="8" w:space="0" w:color="auto"/>
              <w:right w:val="single" w:sz="8" w:space="0" w:color="auto"/>
            </w:tcBorders>
            <w:vAlign w:val="bottom"/>
          </w:tcPr>
          <w:p w14:paraId="204C5CCE" w14:textId="77777777" w:rsidR="00231AC4" w:rsidRPr="00231AC4" w:rsidRDefault="00231AC4" w:rsidP="00231AC4">
            <w:pPr>
              <w:widowControl w:val="0"/>
              <w:autoSpaceDE w:val="0"/>
              <w:autoSpaceDN w:val="0"/>
              <w:adjustRightInd w:val="0"/>
              <w:rPr>
                <w:sz w:val="9"/>
                <w:szCs w:val="9"/>
                <w:lang w:eastAsia="en-US"/>
              </w:rPr>
            </w:pPr>
          </w:p>
        </w:tc>
        <w:tc>
          <w:tcPr>
            <w:tcW w:w="1440" w:type="dxa"/>
            <w:tcBorders>
              <w:top w:val="nil"/>
              <w:left w:val="nil"/>
              <w:bottom w:val="single" w:sz="8" w:space="0" w:color="auto"/>
              <w:right w:val="single" w:sz="8" w:space="0" w:color="auto"/>
            </w:tcBorders>
            <w:vAlign w:val="bottom"/>
          </w:tcPr>
          <w:p w14:paraId="2C90FD6A" w14:textId="77777777" w:rsidR="00231AC4" w:rsidRPr="00231AC4" w:rsidRDefault="00231AC4" w:rsidP="00231AC4">
            <w:pPr>
              <w:widowControl w:val="0"/>
              <w:autoSpaceDE w:val="0"/>
              <w:autoSpaceDN w:val="0"/>
              <w:adjustRightInd w:val="0"/>
              <w:jc w:val="center"/>
              <w:rPr>
                <w:sz w:val="9"/>
                <w:szCs w:val="9"/>
                <w:lang w:eastAsia="en-US"/>
              </w:rPr>
            </w:pPr>
          </w:p>
        </w:tc>
        <w:tc>
          <w:tcPr>
            <w:tcW w:w="1800" w:type="dxa"/>
            <w:tcBorders>
              <w:top w:val="nil"/>
              <w:left w:val="nil"/>
              <w:bottom w:val="single" w:sz="8" w:space="0" w:color="auto"/>
              <w:right w:val="single" w:sz="8" w:space="0" w:color="auto"/>
            </w:tcBorders>
            <w:vAlign w:val="bottom"/>
          </w:tcPr>
          <w:p w14:paraId="51569649" w14:textId="77777777" w:rsidR="00231AC4" w:rsidRPr="00231AC4" w:rsidRDefault="00231AC4" w:rsidP="00231AC4">
            <w:pPr>
              <w:widowControl w:val="0"/>
              <w:autoSpaceDE w:val="0"/>
              <w:autoSpaceDN w:val="0"/>
              <w:adjustRightInd w:val="0"/>
              <w:rPr>
                <w:sz w:val="9"/>
                <w:szCs w:val="9"/>
                <w:lang w:eastAsia="en-US"/>
              </w:rPr>
            </w:pPr>
          </w:p>
        </w:tc>
        <w:tc>
          <w:tcPr>
            <w:tcW w:w="1440" w:type="dxa"/>
            <w:tcBorders>
              <w:top w:val="nil"/>
              <w:left w:val="nil"/>
              <w:bottom w:val="single" w:sz="8" w:space="0" w:color="auto"/>
              <w:right w:val="single" w:sz="8" w:space="0" w:color="auto"/>
            </w:tcBorders>
            <w:vAlign w:val="bottom"/>
          </w:tcPr>
          <w:p w14:paraId="01D05301" w14:textId="77777777" w:rsidR="00231AC4" w:rsidRPr="00231AC4" w:rsidRDefault="00231AC4" w:rsidP="00231AC4">
            <w:pPr>
              <w:widowControl w:val="0"/>
              <w:autoSpaceDE w:val="0"/>
              <w:autoSpaceDN w:val="0"/>
              <w:adjustRightInd w:val="0"/>
              <w:jc w:val="center"/>
              <w:rPr>
                <w:sz w:val="9"/>
                <w:szCs w:val="9"/>
                <w:lang w:eastAsia="en-US"/>
              </w:rPr>
            </w:pPr>
          </w:p>
        </w:tc>
        <w:tc>
          <w:tcPr>
            <w:tcW w:w="2998" w:type="dxa"/>
            <w:gridSpan w:val="2"/>
            <w:tcBorders>
              <w:top w:val="nil"/>
              <w:left w:val="nil"/>
              <w:bottom w:val="single" w:sz="8" w:space="0" w:color="auto"/>
              <w:right w:val="single" w:sz="8" w:space="0" w:color="auto"/>
            </w:tcBorders>
            <w:vAlign w:val="bottom"/>
          </w:tcPr>
          <w:p w14:paraId="300CF0BB" w14:textId="77777777" w:rsidR="00231AC4" w:rsidRPr="00231AC4" w:rsidRDefault="00231AC4" w:rsidP="00231AC4">
            <w:pPr>
              <w:widowControl w:val="0"/>
              <w:autoSpaceDE w:val="0"/>
              <w:autoSpaceDN w:val="0"/>
              <w:adjustRightInd w:val="0"/>
              <w:rPr>
                <w:sz w:val="9"/>
                <w:szCs w:val="9"/>
                <w:lang w:eastAsia="en-US"/>
              </w:rPr>
            </w:pPr>
          </w:p>
        </w:tc>
      </w:tr>
      <w:tr w:rsidR="00231AC4" w:rsidRPr="00231AC4" w14:paraId="3767EFCC" w14:textId="77777777" w:rsidTr="00231AC4">
        <w:trPr>
          <w:gridAfter w:val="1"/>
          <w:wAfter w:w="30" w:type="dxa"/>
          <w:trHeight w:val="313"/>
        </w:trPr>
        <w:tc>
          <w:tcPr>
            <w:tcW w:w="1820" w:type="dxa"/>
            <w:tcBorders>
              <w:top w:val="nil"/>
              <w:left w:val="single" w:sz="8" w:space="0" w:color="auto"/>
              <w:bottom w:val="nil"/>
              <w:right w:val="single" w:sz="8" w:space="0" w:color="auto"/>
            </w:tcBorders>
            <w:vAlign w:val="bottom"/>
          </w:tcPr>
          <w:p w14:paraId="5FEF1931"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72A65493" w14:textId="77777777" w:rsidR="00231AC4" w:rsidRPr="00231AC4" w:rsidRDefault="00231AC4" w:rsidP="00231AC4">
            <w:pPr>
              <w:widowControl w:val="0"/>
              <w:autoSpaceDE w:val="0"/>
              <w:autoSpaceDN w:val="0"/>
              <w:adjustRightInd w:val="0"/>
              <w:jc w:val="center"/>
              <w:rPr>
                <w:lang w:eastAsia="en-US"/>
              </w:rPr>
            </w:pPr>
            <w:r w:rsidRPr="00231AC4">
              <w:rPr>
                <w:lang w:eastAsia="en-US"/>
              </w:rPr>
              <w:t>Пшениця,</w:t>
            </w:r>
          </w:p>
        </w:tc>
        <w:tc>
          <w:tcPr>
            <w:tcW w:w="1800" w:type="dxa"/>
            <w:tcBorders>
              <w:top w:val="nil"/>
              <w:left w:val="nil"/>
              <w:bottom w:val="nil"/>
              <w:right w:val="single" w:sz="8" w:space="0" w:color="auto"/>
            </w:tcBorders>
            <w:vAlign w:val="bottom"/>
          </w:tcPr>
          <w:p w14:paraId="72077B31"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Хармоні</w:t>
            </w:r>
            <w:proofErr w:type="spellEnd"/>
            <w:r w:rsidRPr="00231AC4">
              <w:rPr>
                <w:lang w:eastAsia="en-US"/>
              </w:rPr>
              <w:t xml:space="preserve"> 75,ВГ</w:t>
            </w:r>
          </w:p>
        </w:tc>
        <w:tc>
          <w:tcPr>
            <w:tcW w:w="1440" w:type="dxa"/>
            <w:tcBorders>
              <w:top w:val="nil"/>
              <w:left w:val="nil"/>
              <w:bottom w:val="nil"/>
              <w:right w:val="single" w:sz="8" w:space="0" w:color="auto"/>
            </w:tcBorders>
            <w:vAlign w:val="bottom"/>
          </w:tcPr>
          <w:p w14:paraId="240E074E" w14:textId="77777777" w:rsidR="00231AC4" w:rsidRPr="00231AC4" w:rsidRDefault="00231AC4" w:rsidP="00231AC4">
            <w:pPr>
              <w:widowControl w:val="0"/>
              <w:autoSpaceDE w:val="0"/>
              <w:autoSpaceDN w:val="0"/>
              <w:adjustRightInd w:val="0"/>
              <w:jc w:val="center"/>
              <w:rPr>
                <w:lang w:eastAsia="en-US"/>
              </w:rPr>
            </w:pPr>
            <w:r w:rsidRPr="00231AC4">
              <w:rPr>
                <w:lang w:eastAsia="en-US"/>
              </w:rPr>
              <w:t>10-15 г/га</w:t>
            </w:r>
          </w:p>
        </w:tc>
        <w:tc>
          <w:tcPr>
            <w:tcW w:w="2998" w:type="dxa"/>
            <w:gridSpan w:val="2"/>
            <w:vMerge w:val="restart"/>
            <w:tcBorders>
              <w:top w:val="nil"/>
              <w:left w:val="nil"/>
              <w:right w:val="single" w:sz="8" w:space="0" w:color="auto"/>
            </w:tcBorders>
            <w:vAlign w:val="center"/>
          </w:tcPr>
          <w:p w14:paraId="493B0298" w14:textId="77777777" w:rsidR="00231AC4" w:rsidRPr="00231AC4" w:rsidRDefault="00231AC4" w:rsidP="00231AC4">
            <w:pPr>
              <w:widowControl w:val="0"/>
              <w:autoSpaceDE w:val="0"/>
              <w:autoSpaceDN w:val="0"/>
              <w:adjustRightInd w:val="0"/>
              <w:jc w:val="both"/>
              <w:rPr>
                <w:sz w:val="22"/>
                <w:lang w:eastAsia="en-US"/>
              </w:rPr>
            </w:pPr>
            <w:r w:rsidRPr="00231AC4">
              <w:rPr>
                <w:sz w:val="22"/>
                <w:lang w:eastAsia="en-US"/>
              </w:rPr>
              <w:t>Обприскування посівів від фази 2-3 листків до початку</w:t>
            </w:r>
          </w:p>
          <w:p w14:paraId="77DF5117" w14:textId="77777777" w:rsidR="00231AC4" w:rsidRPr="00231AC4" w:rsidRDefault="00231AC4" w:rsidP="00231AC4">
            <w:pPr>
              <w:widowControl w:val="0"/>
              <w:autoSpaceDE w:val="0"/>
              <w:autoSpaceDN w:val="0"/>
              <w:adjustRightInd w:val="0"/>
              <w:jc w:val="both"/>
              <w:rPr>
                <w:sz w:val="22"/>
                <w:lang w:eastAsia="en-US"/>
              </w:rPr>
            </w:pPr>
            <w:r w:rsidRPr="00231AC4">
              <w:rPr>
                <w:sz w:val="22"/>
                <w:lang w:eastAsia="en-US"/>
              </w:rPr>
              <w:t>кущіння культури</w:t>
            </w:r>
          </w:p>
          <w:p w14:paraId="4D36D152" w14:textId="77777777" w:rsidR="00231AC4" w:rsidRPr="00231AC4" w:rsidRDefault="00231AC4" w:rsidP="00231AC4">
            <w:pPr>
              <w:widowControl w:val="0"/>
              <w:autoSpaceDE w:val="0"/>
              <w:autoSpaceDN w:val="0"/>
              <w:adjustRightInd w:val="0"/>
              <w:jc w:val="both"/>
              <w:rPr>
                <w:sz w:val="22"/>
                <w:lang w:eastAsia="en-US"/>
              </w:rPr>
            </w:pPr>
          </w:p>
          <w:p w14:paraId="4B091B44" w14:textId="77777777" w:rsidR="00231AC4" w:rsidRPr="00231AC4" w:rsidRDefault="00231AC4" w:rsidP="00231AC4">
            <w:pPr>
              <w:widowControl w:val="0"/>
              <w:autoSpaceDE w:val="0"/>
              <w:autoSpaceDN w:val="0"/>
              <w:adjustRightInd w:val="0"/>
              <w:jc w:val="both"/>
              <w:rPr>
                <w:sz w:val="22"/>
                <w:lang w:eastAsia="en-US"/>
              </w:rPr>
            </w:pPr>
          </w:p>
        </w:tc>
      </w:tr>
      <w:tr w:rsidR="00231AC4" w:rsidRPr="00231AC4" w14:paraId="78488E95"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296734C3"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775FD389" w14:textId="77777777" w:rsidR="00231AC4" w:rsidRPr="00231AC4" w:rsidRDefault="00231AC4" w:rsidP="00231AC4">
            <w:pPr>
              <w:widowControl w:val="0"/>
              <w:autoSpaceDE w:val="0"/>
              <w:autoSpaceDN w:val="0"/>
              <w:adjustRightInd w:val="0"/>
              <w:jc w:val="center"/>
              <w:rPr>
                <w:lang w:eastAsia="en-US"/>
              </w:rPr>
            </w:pPr>
            <w:r w:rsidRPr="00231AC4">
              <w:rPr>
                <w:lang w:eastAsia="en-US"/>
              </w:rPr>
              <w:t>ячмінь (ярі)</w:t>
            </w:r>
          </w:p>
        </w:tc>
        <w:tc>
          <w:tcPr>
            <w:tcW w:w="1800" w:type="dxa"/>
            <w:tcBorders>
              <w:top w:val="nil"/>
              <w:left w:val="nil"/>
              <w:bottom w:val="nil"/>
              <w:right w:val="single" w:sz="8" w:space="0" w:color="auto"/>
            </w:tcBorders>
            <w:vAlign w:val="bottom"/>
          </w:tcPr>
          <w:p w14:paraId="32431F8A" w14:textId="77777777" w:rsidR="00231AC4" w:rsidRPr="00231AC4" w:rsidRDefault="00231AC4" w:rsidP="00231AC4">
            <w:pPr>
              <w:widowControl w:val="0"/>
              <w:autoSpaceDE w:val="0"/>
              <w:autoSpaceDN w:val="0"/>
              <w:adjustRightInd w:val="0"/>
              <w:rPr>
                <w:lang w:eastAsia="en-US"/>
              </w:rPr>
            </w:pPr>
            <w:r w:rsidRPr="00231AC4">
              <w:rPr>
                <w:lang w:eastAsia="en-US"/>
              </w:rPr>
              <w:t>+ ПАР Тренд 90</w:t>
            </w:r>
          </w:p>
        </w:tc>
        <w:tc>
          <w:tcPr>
            <w:tcW w:w="1440" w:type="dxa"/>
            <w:tcBorders>
              <w:top w:val="nil"/>
              <w:left w:val="nil"/>
              <w:bottom w:val="nil"/>
              <w:right w:val="single" w:sz="8" w:space="0" w:color="auto"/>
            </w:tcBorders>
            <w:vAlign w:val="bottom"/>
          </w:tcPr>
          <w:p w14:paraId="541DB2D8" w14:textId="77777777" w:rsidR="00231AC4" w:rsidRPr="00231AC4" w:rsidRDefault="00231AC4" w:rsidP="00231AC4">
            <w:pPr>
              <w:widowControl w:val="0"/>
              <w:autoSpaceDE w:val="0"/>
              <w:autoSpaceDN w:val="0"/>
              <w:adjustRightInd w:val="0"/>
              <w:jc w:val="center"/>
              <w:rPr>
                <w:lang w:eastAsia="en-US"/>
              </w:rPr>
            </w:pPr>
            <w:r w:rsidRPr="00231AC4">
              <w:rPr>
                <w:lang w:eastAsia="en-US"/>
              </w:rPr>
              <w:t>+ 200 мл/га</w:t>
            </w:r>
          </w:p>
        </w:tc>
        <w:tc>
          <w:tcPr>
            <w:tcW w:w="2998" w:type="dxa"/>
            <w:gridSpan w:val="2"/>
            <w:vMerge/>
            <w:tcBorders>
              <w:left w:val="nil"/>
              <w:right w:val="single" w:sz="8" w:space="0" w:color="auto"/>
            </w:tcBorders>
            <w:vAlign w:val="bottom"/>
          </w:tcPr>
          <w:p w14:paraId="1262EDC6" w14:textId="77777777" w:rsidR="00231AC4" w:rsidRPr="00231AC4" w:rsidRDefault="00231AC4" w:rsidP="00231AC4">
            <w:pPr>
              <w:widowControl w:val="0"/>
              <w:autoSpaceDE w:val="0"/>
              <w:autoSpaceDN w:val="0"/>
              <w:adjustRightInd w:val="0"/>
              <w:spacing w:line="274" w:lineRule="exact"/>
              <w:rPr>
                <w:lang w:eastAsia="en-US"/>
              </w:rPr>
            </w:pPr>
          </w:p>
        </w:tc>
      </w:tr>
      <w:tr w:rsidR="00231AC4" w:rsidRPr="00231AC4" w14:paraId="180326DD"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1292D92D"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26A24E51"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3BA35164"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03764C9D"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right w:val="single" w:sz="8" w:space="0" w:color="auto"/>
            </w:tcBorders>
            <w:vAlign w:val="bottom"/>
          </w:tcPr>
          <w:p w14:paraId="6C65C9FF" w14:textId="77777777" w:rsidR="00231AC4" w:rsidRPr="00231AC4" w:rsidRDefault="00231AC4" w:rsidP="00231AC4">
            <w:pPr>
              <w:widowControl w:val="0"/>
              <w:autoSpaceDE w:val="0"/>
              <w:autoSpaceDN w:val="0"/>
              <w:adjustRightInd w:val="0"/>
              <w:spacing w:line="274" w:lineRule="exact"/>
              <w:rPr>
                <w:lang w:eastAsia="en-US"/>
              </w:rPr>
            </w:pPr>
          </w:p>
        </w:tc>
      </w:tr>
      <w:tr w:rsidR="00231AC4" w:rsidRPr="00231AC4" w14:paraId="3929A7E7"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4BF69D10"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4EF4522B"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0E010FEB"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59CC6B1C"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right w:val="single" w:sz="8" w:space="0" w:color="auto"/>
            </w:tcBorders>
            <w:vAlign w:val="bottom"/>
          </w:tcPr>
          <w:p w14:paraId="1235E89E" w14:textId="77777777" w:rsidR="00231AC4" w:rsidRPr="00231AC4" w:rsidRDefault="00231AC4" w:rsidP="00231AC4">
            <w:pPr>
              <w:widowControl w:val="0"/>
              <w:autoSpaceDE w:val="0"/>
              <w:autoSpaceDN w:val="0"/>
              <w:adjustRightInd w:val="0"/>
              <w:spacing w:line="274" w:lineRule="exact"/>
              <w:rPr>
                <w:lang w:eastAsia="en-US"/>
              </w:rPr>
            </w:pPr>
          </w:p>
        </w:tc>
      </w:tr>
      <w:tr w:rsidR="00231AC4" w:rsidRPr="00231AC4" w14:paraId="166CC41E" w14:textId="77777777" w:rsidTr="00231AC4">
        <w:trPr>
          <w:gridAfter w:val="1"/>
          <w:wAfter w:w="30" w:type="dxa"/>
          <w:trHeight w:val="92"/>
        </w:trPr>
        <w:tc>
          <w:tcPr>
            <w:tcW w:w="1820" w:type="dxa"/>
            <w:tcBorders>
              <w:top w:val="nil"/>
              <w:left w:val="single" w:sz="8" w:space="0" w:color="auto"/>
              <w:bottom w:val="single" w:sz="8" w:space="0" w:color="auto"/>
              <w:right w:val="single" w:sz="8" w:space="0" w:color="auto"/>
            </w:tcBorders>
            <w:vAlign w:val="bottom"/>
          </w:tcPr>
          <w:p w14:paraId="0E1B0CBB" w14:textId="77777777" w:rsidR="00231AC4" w:rsidRPr="00231AC4" w:rsidRDefault="00231AC4" w:rsidP="00231AC4">
            <w:pPr>
              <w:widowControl w:val="0"/>
              <w:autoSpaceDE w:val="0"/>
              <w:autoSpaceDN w:val="0"/>
              <w:adjustRightInd w:val="0"/>
              <w:rPr>
                <w:sz w:val="7"/>
                <w:szCs w:val="7"/>
                <w:lang w:eastAsia="en-US"/>
              </w:rPr>
            </w:pPr>
          </w:p>
        </w:tc>
        <w:tc>
          <w:tcPr>
            <w:tcW w:w="1440" w:type="dxa"/>
            <w:tcBorders>
              <w:top w:val="nil"/>
              <w:left w:val="nil"/>
              <w:bottom w:val="single" w:sz="8" w:space="0" w:color="auto"/>
              <w:right w:val="single" w:sz="8" w:space="0" w:color="auto"/>
            </w:tcBorders>
            <w:vAlign w:val="bottom"/>
          </w:tcPr>
          <w:p w14:paraId="3EC4242C" w14:textId="77777777" w:rsidR="00231AC4" w:rsidRPr="00231AC4" w:rsidRDefault="00231AC4" w:rsidP="00231AC4">
            <w:pPr>
              <w:widowControl w:val="0"/>
              <w:autoSpaceDE w:val="0"/>
              <w:autoSpaceDN w:val="0"/>
              <w:adjustRightInd w:val="0"/>
              <w:jc w:val="center"/>
              <w:rPr>
                <w:sz w:val="7"/>
                <w:szCs w:val="7"/>
                <w:lang w:eastAsia="en-US"/>
              </w:rPr>
            </w:pPr>
          </w:p>
        </w:tc>
        <w:tc>
          <w:tcPr>
            <w:tcW w:w="1800" w:type="dxa"/>
            <w:tcBorders>
              <w:top w:val="nil"/>
              <w:left w:val="nil"/>
              <w:bottom w:val="single" w:sz="8" w:space="0" w:color="auto"/>
              <w:right w:val="single" w:sz="8" w:space="0" w:color="auto"/>
            </w:tcBorders>
            <w:vAlign w:val="bottom"/>
          </w:tcPr>
          <w:p w14:paraId="05AC7558" w14:textId="77777777" w:rsidR="00231AC4" w:rsidRPr="00231AC4" w:rsidRDefault="00231AC4" w:rsidP="00231AC4">
            <w:pPr>
              <w:widowControl w:val="0"/>
              <w:autoSpaceDE w:val="0"/>
              <w:autoSpaceDN w:val="0"/>
              <w:adjustRightInd w:val="0"/>
              <w:rPr>
                <w:sz w:val="7"/>
                <w:szCs w:val="7"/>
                <w:lang w:eastAsia="en-US"/>
              </w:rPr>
            </w:pPr>
          </w:p>
        </w:tc>
        <w:tc>
          <w:tcPr>
            <w:tcW w:w="1440" w:type="dxa"/>
            <w:tcBorders>
              <w:top w:val="nil"/>
              <w:left w:val="nil"/>
              <w:bottom w:val="single" w:sz="8" w:space="0" w:color="auto"/>
              <w:right w:val="single" w:sz="8" w:space="0" w:color="auto"/>
            </w:tcBorders>
            <w:vAlign w:val="bottom"/>
          </w:tcPr>
          <w:p w14:paraId="441E5DC7" w14:textId="77777777" w:rsidR="00231AC4" w:rsidRPr="00231AC4" w:rsidRDefault="00231AC4" w:rsidP="00231AC4">
            <w:pPr>
              <w:widowControl w:val="0"/>
              <w:autoSpaceDE w:val="0"/>
              <w:autoSpaceDN w:val="0"/>
              <w:adjustRightInd w:val="0"/>
              <w:jc w:val="center"/>
              <w:rPr>
                <w:sz w:val="7"/>
                <w:szCs w:val="7"/>
                <w:lang w:eastAsia="en-US"/>
              </w:rPr>
            </w:pPr>
          </w:p>
        </w:tc>
        <w:tc>
          <w:tcPr>
            <w:tcW w:w="2998" w:type="dxa"/>
            <w:gridSpan w:val="2"/>
            <w:vMerge/>
            <w:tcBorders>
              <w:left w:val="nil"/>
              <w:bottom w:val="single" w:sz="4" w:space="0" w:color="auto"/>
              <w:right w:val="single" w:sz="8" w:space="0" w:color="auto"/>
            </w:tcBorders>
            <w:vAlign w:val="bottom"/>
          </w:tcPr>
          <w:p w14:paraId="5C006698" w14:textId="77777777" w:rsidR="00231AC4" w:rsidRPr="00231AC4" w:rsidRDefault="00231AC4" w:rsidP="00231AC4">
            <w:pPr>
              <w:widowControl w:val="0"/>
              <w:autoSpaceDE w:val="0"/>
              <w:autoSpaceDN w:val="0"/>
              <w:adjustRightInd w:val="0"/>
              <w:spacing w:line="274" w:lineRule="exact"/>
              <w:rPr>
                <w:sz w:val="7"/>
                <w:szCs w:val="7"/>
                <w:lang w:eastAsia="en-US"/>
              </w:rPr>
            </w:pPr>
          </w:p>
        </w:tc>
      </w:tr>
      <w:tr w:rsidR="00231AC4" w:rsidRPr="00231AC4" w14:paraId="2B3E3C1D" w14:textId="77777777" w:rsidTr="00231AC4">
        <w:trPr>
          <w:gridAfter w:val="1"/>
          <w:wAfter w:w="30" w:type="dxa"/>
          <w:trHeight w:val="333"/>
        </w:trPr>
        <w:tc>
          <w:tcPr>
            <w:tcW w:w="1820" w:type="dxa"/>
            <w:tcBorders>
              <w:top w:val="single" w:sz="8" w:space="0" w:color="auto"/>
              <w:left w:val="single" w:sz="8" w:space="0" w:color="auto"/>
              <w:bottom w:val="nil"/>
              <w:right w:val="single" w:sz="8" w:space="0" w:color="auto"/>
            </w:tcBorders>
            <w:vAlign w:val="bottom"/>
          </w:tcPr>
          <w:p w14:paraId="65AC5FC7" w14:textId="77777777" w:rsidR="00231AC4" w:rsidRPr="00231AC4" w:rsidRDefault="00231AC4" w:rsidP="00231AC4">
            <w:pPr>
              <w:widowControl w:val="0"/>
              <w:autoSpaceDE w:val="0"/>
              <w:autoSpaceDN w:val="0"/>
              <w:adjustRightInd w:val="0"/>
              <w:rPr>
                <w:lang w:eastAsia="en-US"/>
              </w:rPr>
            </w:pPr>
            <w:r w:rsidRPr="00231AC4">
              <w:rPr>
                <w:rFonts w:ascii="Calibri" w:hAnsi="Calibri"/>
                <w:noProof/>
                <w:sz w:val="22"/>
                <w:szCs w:val="22"/>
                <w:lang w:eastAsia="uk-UA"/>
              </w:rPr>
              <mc:AlternateContent>
                <mc:Choice Requires="wps">
                  <w:drawing>
                    <wp:anchor distT="0" distB="0" distL="114300" distR="114300" simplePos="0" relativeHeight="251740160" behindDoc="1" locked="0" layoutInCell="0" allowOverlap="1" wp14:anchorId="65EE129E" wp14:editId="794D2F35">
                      <wp:simplePos x="0" y="0"/>
                      <wp:positionH relativeFrom="column">
                        <wp:posOffset>5824855</wp:posOffset>
                      </wp:positionH>
                      <wp:positionV relativeFrom="paragraph">
                        <wp:posOffset>-8890</wp:posOffset>
                      </wp:positionV>
                      <wp:extent cx="12700" cy="12065"/>
                      <wp:effectExtent l="0" t="0" r="0" b="0"/>
                      <wp:wrapNone/>
                      <wp:docPr id="9"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6B9405" id="Rectangle 110" o:spid="_x0000_s1026" style="position:absolute;margin-left:458.65pt;margin-top:-.7pt;width:1pt;height:.9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" o:allowincell="f" fillcolor="black" stroked="f"/>
                  </w:pict>
                </mc:Fallback>
              </mc:AlternateContent>
            </w:r>
          </w:p>
        </w:tc>
        <w:tc>
          <w:tcPr>
            <w:tcW w:w="1440" w:type="dxa"/>
            <w:tcBorders>
              <w:top w:val="single" w:sz="8" w:space="0" w:color="auto"/>
              <w:left w:val="nil"/>
              <w:bottom w:val="nil"/>
              <w:right w:val="single" w:sz="8" w:space="0" w:color="auto"/>
            </w:tcBorders>
            <w:vAlign w:val="bottom"/>
          </w:tcPr>
          <w:p w14:paraId="20E34DEE" w14:textId="77777777" w:rsidR="00231AC4" w:rsidRPr="00231AC4" w:rsidRDefault="00231AC4" w:rsidP="00231AC4">
            <w:pPr>
              <w:widowControl w:val="0"/>
              <w:autoSpaceDE w:val="0"/>
              <w:autoSpaceDN w:val="0"/>
              <w:adjustRightInd w:val="0"/>
              <w:jc w:val="center"/>
              <w:rPr>
                <w:lang w:eastAsia="en-US"/>
              </w:rPr>
            </w:pPr>
            <w:r w:rsidRPr="00231AC4">
              <w:rPr>
                <w:lang w:eastAsia="en-US"/>
              </w:rPr>
              <w:t>Пшениця</w:t>
            </w:r>
          </w:p>
        </w:tc>
        <w:tc>
          <w:tcPr>
            <w:tcW w:w="1800" w:type="dxa"/>
            <w:tcBorders>
              <w:top w:val="single" w:sz="8" w:space="0" w:color="auto"/>
              <w:left w:val="nil"/>
              <w:bottom w:val="nil"/>
              <w:right w:val="single" w:sz="8" w:space="0" w:color="auto"/>
            </w:tcBorders>
            <w:vAlign w:val="bottom"/>
          </w:tcPr>
          <w:p w14:paraId="4B3167DF" w14:textId="77777777" w:rsidR="00231AC4" w:rsidRPr="00231AC4" w:rsidRDefault="00231AC4" w:rsidP="00231AC4">
            <w:pPr>
              <w:widowControl w:val="0"/>
              <w:autoSpaceDE w:val="0"/>
              <w:autoSpaceDN w:val="0"/>
              <w:adjustRightInd w:val="0"/>
              <w:rPr>
                <w:lang w:eastAsia="en-US"/>
              </w:rPr>
            </w:pPr>
            <w:r w:rsidRPr="00231AC4">
              <w:rPr>
                <w:lang w:eastAsia="en-US"/>
              </w:rPr>
              <w:t xml:space="preserve">Діадема, </w:t>
            </w:r>
            <w:proofErr w:type="spellStart"/>
            <w:r w:rsidRPr="00231AC4">
              <w:rPr>
                <w:lang w:eastAsia="en-US"/>
              </w:rPr>
              <w:t>в.р.г</w:t>
            </w:r>
            <w:proofErr w:type="spellEnd"/>
            <w:r w:rsidRPr="00231AC4">
              <w:rPr>
                <w:lang w:eastAsia="en-US"/>
              </w:rPr>
              <w:t>.</w:t>
            </w:r>
          </w:p>
        </w:tc>
        <w:tc>
          <w:tcPr>
            <w:tcW w:w="1440" w:type="dxa"/>
            <w:tcBorders>
              <w:top w:val="single" w:sz="8" w:space="0" w:color="auto"/>
              <w:left w:val="nil"/>
              <w:bottom w:val="nil"/>
              <w:right w:val="single" w:sz="8" w:space="0" w:color="auto"/>
            </w:tcBorders>
            <w:vAlign w:val="bottom"/>
          </w:tcPr>
          <w:p w14:paraId="416AA9A2" w14:textId="77777777" w:rsidR="00231AC4" w:rsidRPr="00231AC4" w:rsidRDefault="00231AC4" w:rsidP="00231AC4">
            <w:pPr>
              <w:widowControl w:val="0"/>
              <w:autoSpaceDE w:val="0"/>
              <w:autoSpaceDN w:val="0"/>
              <w:adjustRightInd w:val="0"/>
              <w:jc w:val="center"/>
              <w:rPr>
                <w:lang w:eastAsia="en-US"/>
              </w:rPr>
            </w:pPr>
            <w:r w:rsidRPr="00231AC4">
              <w:rPr>
                <w:lang w:eastAsia="en-US"/>
              </w:rPr>
              <w:t>0,1-0,2</w:t>
            </w:r>
          </w:p>
        </w:tc>
        <w:tc>
          <w:tcPr>
            <w:tcW w:w="2998" w:type="dxa"/>
            <w:gridSpan w:val="2"/>
            <w:tcBorders>
              <w:top w:val="single" w:sz="8" w:space="0" w:color="auto"/>
              <w:left w:val="nil"/>
              <w:bottom w:val="nil"/>
              <w:right w:val="single" w:sz="8" w:space="0" w:color="auto"/>
            </w:tcBorders>
            <w:vAlign w:val="bottom"/>
          </w:tcPr>
          <w:p w14:paraId="33FA7A9A" w14:textId="77777777" w:rsidR="00231AC4" w:rsidRPr="00231AC4" w:rsidRDefault="00231AC4" w:rsidP="00231AC4">
            <w:pPr>
              <w:widowControl w:val="0"/>
              <w:autoSpaceDE w:val="0"/>
              <w:autoSpaceDN w:val="0"/>
              <w:adjustRightInd w:val="0"/>
              <w:rPr>
                <w:lang w:eastAsia="en-US"/>
              </w:rPr>
            </w:pPr>
            <w:r w:rsidRPr="00231AC4">
              <w:rPr>
                <w:lang w:eastAsia="en-US"/>
              </w:rPr>
              <w:t>//-// від фази кущення до</w:t>
            </w:r>
          </w:p>
        </w:tc>
      </w:tr>
      <w:tr w:rsidR="00231AC4" w:rsidRPr="00231AC4" w14:paraId="392ECB4F"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0D94FA08"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2748C20D" w14:textId="77777777" w:rsidR="00231AC4" w:rsidRPr="00231AC4" w:rsidRDefault="00231AC4" w:rsidP="00231AC4">
            <w:pPr>
              <w:widowControl w:val="0"/>
              <w:autoSpaceDE w:val="0"/>
              <w:autoSpaceDN w:val="0"/>
              <w:adjustRightInd w:val="0"/>
              <w:jc w:val="center"/>
              <w:rPr>
                <w:lang w:eastAsia="en-US"/>
              </w:rPr>
            </w:pPr>
            <w:r w:rsidRPr="00231AC4">
              <w:rPr>
                <w:lang w:eastAsia="en-US"/>
              </w:rPr>
              <w:t>озима,</w:t>
            </w:r>
          </w:p>
        </w:tc>
        <w:tc>
          <w:tcPr>
            <w:tcW w:w="1800" w:type="dxa"/>
            <w:tcBorders>
              <w:top w:val="nil"/>
              <w:left w:val="nil"/>
              <w:bottom w:val="nil"/>
              <w:right w:val="single" w:sz="8" w:space="0" w:color="auto"/>
            </w:tcBorders>
            <w:vAlign w:val="bottom"/>
          </w:tcPr>
          <w:p w14:paraId="2D492898"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Диплодок</w:t>
            </w:r>
            <w:proofErr w:type="spellEnd"/>
            <w:r w:rsidRPr="00231AC4">
              <w:rPr>
                <w:lang w:eastAsia="en-US"/>
              </w:rPr>
              <w:t xml:space="preserve">, </w:t>
            </w:r>
            <w:proofErr w:type="spellStart"/>
            <w:r w:rsidRPr="00231AC4">
              <w:rPr>
                <w:lang w:eastAsia="en-US"/>
              </w:rPr>
              <w:t>в.р.г</w:t>
            </w:r>
            <w:proofErr w:type="spellEnd"/>
            <w:r w:rsidRPr="00231AC4">
              <w:rPr>
                <w:lang w:eastAsia="en-US"/>
              </w:rPr>
              <w:t>.</w:t>
            </w:r>
          </w:p>
        </w:tc>
        <w:tc>
          <w:tcPr>
            <w:tcW w:w="1440" w:type="dxa"/>
            <w:tcBorders>
              <w:top w:val="nil"/>
              <w:left w:val="nil"/>
              <w:bottom w:val="nil"/>
              <w:right w:val="single" w:sz="8" w:space="0" w:color="auto"/>
            </w:tcBorders>
            <w:vAlign w:val="bottom"/>
          </w:tcPr>
          <w:p w14:paraId="6AA707B6" w14:textId="77777777" w:rsidR="00231AC4" w:rsidRPr="00231AC4" w:rsidRDefault="00231AC4"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24DFCFAC" w14:textId="77777777" w:rsidR="00231AC4" w:rsidRPr="00231AC4" w:rsidRDefault="00231AC4" w:rsidP="00231AC4">
            <w:pPr>
              <w:widowControl w:val="0"/>
              <w:autoSpaceDE w:val="0"/>
              <w:autoSpaceDN w:val="0"/>
              <w:adjustRightInd w:val="0"/>
              <w:rPr>
                <w:lang w:eastAsia="en-US"/>
              </w:rPr>
            </w:pPr>
            <w:r w:rsidRPr="00231AC4">
              <w:rPr>
                <w:lang w:eastAsia="en-US"/>
              </w:rPr>
              <w:t>виходу в трубку</w:t>
            </w:r>
          </w:p>
        </w:tc>
      </w:tr>
      <w:tr w:rsidR="00231AC4" w:rsidRPr="00231AC4" w14:paraId="4BB3B1FE"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533A56A9"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001B7DBF" w14:textId="77777777" w:rsidR="00231AC4" w:rsidRPr="00231AC4" w:rsidRDefault="00231AC4" w:rsidP="00231AC4">
            <w:pPr>
              <w:widowControl w:val="0"/>
              <w:autoSpaceDE w:val="0"/>
              <w:autoSpaceDN w:val="0"/>
              <w:adjustRightInd w:val="0"/>
              <w:jc w:val="center"/>
              <w:rPr>
                <w:lang w:eastAsia="en-US"/>
              </w:rPr>
            </w:pPr>
            <w:r w:rsidRPr="00231AC4">
              <w:rPr>
                <w:lang w:eastAsia="en-US"/>
              </w:rPr>
              <w:t>ячмінь</w:t>
            </w:r>
          </w:p>
        </w:tc>
        <w:tc>
          <w:tcPr>
            <w:tcW w:w="1800" w:type="dxa"/>
            <w:tcBorders>
              <w:top w:val="nil"/>
              <w:left w:val="nil"/>
              <w:bottom w:val="nil"/>
              <w:right w:val="single" w:sz="8" w:space="0" w:color="auto"/>
            </w:tcBorders>
            <w:vAlign w:val="bottom"/>
          </w:tcPr>
          <w:p w14:paraId="39B3AE87"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3D3B35FB" w14:textId="77777777" w:rsidR="00231AC4" w:rsidRPr="00231AC4" w:rsidRDefault="00231AC4"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2392A43E" w14:textId="77777777" w:rsidR="00231AC4" w:rsidRPr="00231AC4" w:rsidRDefault="00231AC4" w:rsidP="00231AC4">
            <w:pPr>
              <w:widowControl w:val="0"/>
              <w:autoSpaceDE w:val="0"/>
              <w:autoSpaceDN w:val="0"/>
              <w:adjustRightInd w:val="0"/>
              <w:rPr>
                <w:lang w:eastAsia="en-US"/>
              </w:rPr>
            </w:pPr>
          </w:p>
        </w:tc>
      </w:tr>
      <w:tr w:rsidR="00231AC4" w:rsidRPr="00231AC4" w14:paraId="1C9E8C04" w14:textId="77777777" w:rsidTr="00231AC4">
        <w:trPr>
          <w:gridAfter w:val="1"/>
          <w:wAfter w:w="30" w:type="dxa"/>
          <w:trHeight w:val="195"/>
        </w:trPr>
        <w:tc>
          <w:tcPr>
            <w:tcW w:w="1820" w:type="dxa"/>
            <w:tcBorders>
              <w:top w:val="nil"/>
              <w:left w:val="single" w:sz="8" w:space="0" w:color="auto"/>
              <w:bottom w:val="single" w:sz="8" w:space="0" w:color="auto"/>
              <w:right w:val="single" w:sz="8" w:space="0" w:color="auto"/>
            </w:tcBorders>
            <w:vAlign w:val="bottom"/>
          </w:tcPr>
          <w:p w14:paraId="47C04473" w14:textId="77777777" w:rsidR="00231AC4" w:rsidRPr="00231AC4" w:rsidRDefault="00231AC4" w:rsidP="00231AC4">
            <w:pPr>
              <w:widowControl w:val="0"/>
              <w:autoSpaceDE w:val="0"/>
              <w:autoSpaceDN w:val="0"/>
              <w:adjustRightInd w:val="0"/>
              <w:rPr>
                <w:sz w:val="16"/>
                <w:szCs w:val="16"/>
                <w:lang w:eastAsia="en-US"/>
              </w:rPr>
            </w:pPr>
          </w:p>
        </w:tc>
        <w:tc>
          <w:tcPr>
            <w:tcW w:w="1440" w:type="dxa"/>
            <w:tcBorders>
              <w:top w:val="nil"/>
              <w:left w:val="nil"/>
              <w:bottom w:val="single" w:sz="8" w:space="0" w:color="auto"/>
              <w:right w:val="single" w:sz="8" w:space="0" w:color="auto"/>
            </w:tcBorders>
            <w:vAlign w:val="bottom"/>
          </w:tcPr>
          <w:p w14:paraId="360ECE30" w14:textId="77777777" w:rsidR="00231AC4" w:rsidRPr="00231AC4" w:rsidRDefault="00231AC4" w:rsidP="00231AC4">
            <w:pPr>
              <w:widowControl w:val="0"/>
              <w:autoSpaceDE w:val="0"/>
              <w:autoSpaceDN w:val="0"/>
              <w:adjustRightInd w:val="0"/>
              <w:jc w:val="center"/>
              <w:rPr>
                <w:sz w:val="16"/>
                <w:szCs w:val="16"/>
                <w:lang w:eastAsia="en-US"/>
              </w:rPr>
            </w:pPr>
          </w:p>
        </w:tc>
        <w:tc>
          <w:tcPr>
            <w:tcW w:w="1800" w:type="dxa"/>
            <w:tcBorders>
              <w:top w:val="nil"/>
              <w:left w:val="nil"/>
              <w:bottom w:val="single" w:sz="8" w:space="0" w:color="auto"/>
              <w:right w:val="single" w:sz="8" w:space="0" w:color="auto"/>
            </w:tcBorders>
            <w:vAlign w:val="bottom"/>
          </w:tcPr>
          <w:p w14:paraId="7108DC2E" w14:textId="77777777" w:rsidR="00231AC4" w:rsidRPr="00231AC4" w:rsidRDefault="00231AC4" w:rsidP="00231AC4">
            <w:pPr>
              <w:widowControl w:val="0"/>
              <w:autoSpaceDE w:val="0"/>
              <w:autoSpaceDN w:val="0"/>
              <w:adjustRightInd w:val="0"/>
              <w:rPr>
                <w:sz w:val="16"/>
                <w:szCs w:val="16"/>
                <w:lang w:eastAsia="en-US"/>
              </w:rPr>
            </w:pPr>
          </w:p>
        </w:tc>
        <w:tc>
          <w:tcPr>
            <w:tcW w:w="1440" w:type="dxa"/>
            <w:tcBorders>
              <w:top w:val="nil"/>
              <w:left w:val="nil"/>
              <w:bottom w:val="single" w:sz="8" w:space="0" w:color="auto"/>
              <w:right w:val="single" w:sz="8" w:space="0" w:color="auto"/>
            </w:tcBorders>
            <w:vAlign w:val="bottom"/>
          </w:tcPr>
          <w:p w14:paraId="7BF3BB41" w14:textId="77777777" w:rsidR="00231AC4" w:rsidRPr="00231AC4" w:rsidRDefault="00231AC4" w:rsidP="00231AC4">
            <w:pPr>
              <w:widowControl w:val="0"/>
              <w:autoSpaceDE w:val="0"/>
              <w:autoSpaceDN w:val="0"/>
              <w:adjustRightInd w:val="0"/>
              <w:jc w:val="center"/>
              <w:rPr>
                <w:sz w:val="16"/>
                <w:szCs w:val="16"/>
                <w:lang w:eastAsia="en-US"/>
              </w:rPr>
            </w:pPr>
          </w:p>
        </w:tc>
        <w:tc>
          <w:tcPr>
            <w:tcW w:w="2998" w:type="dxa"/>
            <w:gridSpan w:val="2"/>
            <w:tcBorders>
              <w:top w:val="nil"/>
              <w:left w:val="nil"/>
              <w:bottom w:val="single" w:sz="8" w:space="0" w:color="auto"/>
              <w:right w:val="single" w:sz="8" w:space="0" w:color="auto"/>
            </w:tcBorders>
            <w:vAlign w:val="bottom"/>
          </w:tcPr>
          <w:p w14:paraId="5063B834" w14:textId="77777777" w:rsidR="00231AC4" w:rsidRPr="00231AC4" w:rsidRDefault="00231AC4" w:rsidP="00231AC4">
            <w:pPr>
              <w:widowControl w:val="0"/>
              <w:autoSpaceDE w:val="0"/>
              <w:autoSpaceDN w:val="0"/>
              <w:adjustRightInd w:val="0"/>
              <w:rPr>
                <w:sz w:val="16"/>
                <w:szCs w:val="16"/>
                <w:lang w:eastAsia="en-US"/>
              </w:rPr>
            </w:pPr>
          </w:p>
        </w:tc>
      </w:tr>
      <w:tr w:rsidR="00231AC4" w:rsidRPr="00231AC4" w14:paraId="22554605" w14:textId="77777777" w:rsidTr="00231AC4">
        <w:trPr>
          <w:gridAfter w:val="1"/>
          <w:wAfter w:w="30" w:type="dxa"/>
          <w:trHeight w:val="313"/>
        </w:trPr>
        <w:tc>
          <w:tcPr>
            <w:tcW w:w="1820" w:type="dxa"/>
            <w:tcBorders>
              <w:top w:val="nil"/>
              <w:left w:val="single" w:sz="8" w:space="0" w:color="auto"/>
              <w:bottom w:val="nil"/>
              <w:right w:val="single" w:sz="8" w:space="0" w:color="auto"/>
            </w:tcBorders>
            <w:vAlign w:val="bottom"/>
          </w:tcPr>
          <w:p w14:paraId="096E493A"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66FBEC64" w14:textId="77777777" w:rsidR="00231AC4" w:rsidRPr="00231AC4" w:rsidRDefault="00231AC4" w:rsidP="00231AC4">
            <w:pPr>
              <w:widowControl w:val="0"/>
              <w:autoSpaceDE w:val="0"/>
              <w:autoSpaceDN w:val="0"/>
              <w:adjustRightInd w:val="0"/>
              <w:jc w:val="center"/>
              <w:rPr>
                <w:lang w:eastAsia="en-US"/>
              </w:rPr>
            </w:pPr>
            <w:r w:rsidRPr="00231AC4">
              <w:rPr>
                <w:lang w:eastAsia="en-US"/>
              </w:rPr>
              <w:t>Просо</w:t>
            </w:r>
          </w:p>
        </w:tc>
        <w:tc>
          <w:tcPr>
            <w:tcW w:w="1800" w:type="dxa"/>
            <w:tcBorders>
              <w:top w:val="nil"/>
              <w:left w:val="nil"/>
              <w:bottom w:val="nil"/>
              <w:right w:val="single" w:sz="8" w:space="0" w:color="auto"/>
            </w:tcBorders>
            <w:vAlign w:val="bottom"/>
          </w:tcPr>
          <w:p w14:paraId="69A8AC9D"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Базагран</w:t>
            </w:r>
            <w:proofErr w:type="spellEnd"/>
            <w:r w:rsidRPr="00231AC4">
              <w:rPr>
                <w:lang w:eastAsia="en-US"/>
              </w:rPr>
              <w:t>, ВРК</w:t>
            </w:r>
          </w:p>
        </w:tc>
        <w:tc>
          <w:tcPr>
            <w:tcW w:w="1440" w:type="dxa"/>
            <w:tcBorders>
              <w:top w:val="nil"/>
              <w:left w:val="nil"/>
              <w:bottom w:val="nil"/>
              <w:right w:val="single" w:sz="8" w:space="0" w:color="auto"/>
            </w:tcBorders>
            <w:vAlign w:val="bottom"/>
          </w:tcPr>
          <w:p w14:paraId="06F2FFA5" w14:textId="77777777" w:rsidR="00231AC4" w:rsidRPr="00231AC4" w:rsidRDefault="00231AC4" w:rsidP="00231AC4">
            <w:pPr>
              <w:widowControl w:val="0"/>
              <w:autoSpaceDE w:val="0"/>
              <w:autoSpaceDN w:val="0"/>
              <w:adjustRightInd w:val="0"/>
              <w:jc w:val="center"/>
              <w:rPr>
                <w:lang w:eastAsia="en-US"/>
              </w:rPr>
            </w:pPr>
            <w:r w:rsidRPr="00231AC4">
              <w:rPr>
                <w:lang w:eastAsia="en-US"/>
              </w:rPr>
              <w:t>2-4</w:t>
            </w:r>
          </w:p>
        </w:tc>
        <w:tc>
          <w:tcPr>
            <w:tcW w:w="2998" w:type="dxa"/>
            <w:gridSpan w:val="2"/>
            <w:tcBorders>
              <w:top w:val="nil"/>
              <w:left w:val="nil"/>
              <w:bottom w:val="nil"/>
              <w:right w:val="single" w:sz="8" w:space="0" w:color="auto"/>
            </w:tcBorders>
            <w:vAlign w:val="bottom"/>
          </w:tcPr>
          <w:p w14:paraId="3346130A"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w:t>
            </w:r>
          </w:p>
        </w:tc>
      </w:tr>
      <w:tr w:rsidR="00231AC4" w:rsidRPr="00231AC4" w14:paraId="49652F7E"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3C6BEA0F"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12FF1CCA"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600034F7"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Камбіо</w:t>
            </w:r>
            <w:proofErr w:type="spellEnd"/>
            <w:r w:rsidRPr="00231AC4">
              <w:rPr>
                <w:lang w:eastAsia="en-US"/>
              </w:rPr>
              <w:t xml:space="preserve"> </w:t>
            </w:r>
            <w:proofErr w:type="spellStart"/>
            <w:r w:rsidRPr="00231AC4">
              <w:rPr>
                <w:lang w:eastAsia="en-US"/>
              </w:rPr>
              <w:t>Стар</w:t>
            </w:r>
            <w:proofErr w:type="spellEnd"/>
            <w:r w:rsidRPr="00231AC4">
              <w:rPr>
                <w:lang w:eastAsia="en-US"/>
              </w:rPr>
              <w:t>, РК</w:t>
            </w:r>
          </w:p>
        </w:tc>
        <w:tc>
          <w:tcPr>
            <w:tcW w:w="1440" w:type="dxa"/>
            <w:tcBorders>
              <w:top w:val="nil"/>
              <w:left w:val="nil"/>
              <w:bottom w:val="nil"/>
              <w:right w:val="single" w:sz="8" w:space="0" w:color="auto"/>
            </w:tcBorders>
            <w:vAlign w:val="bottom"/>
          </w:tcPr>
          <w:p w14:paraId="02FCE1CB" w14:textId="77777777" w:rsidR="00231AC4" w:rsidRPr="00231AC4" w:rsidRDefault="00231AC4" w:rsidP="00231AC4">
            <w:pPr>
              <w:widowControl w:val="0"/>
              <w:autoSpaceDE w:val="0"/>
              <w:autoSpaceDN w:val="0"/>
              <w:adjustRightInd w:val="0"/>
              <w:jc w:val="center"/>
              <w:rPr>
                <w:lang w:eastAsia="en-US"/>
              </w:rPr>
            </w:pPr>
            <w:r w:rsidRPr="00231AC4">
              <w:rPr>
                <w:lang w:eastAsia="en-US"/>
              </w:rPr>
              <w:t>2-4</w:t>
            </w:r>
          </w:p>
        </w:tc>
        <w:tc>
          <w:tcPr>
            <w:tcW w:w="2998" w:type="dxa"/>
            <w:gridSpan w:val="2"/>
            <w:tcBorders>
              <w:top w:val="nil"/>
              <w:left w:val="nil"/>
              <w:bottom w:val="nil"/>
              <w:right w:val="single" w:sz="8" w:space="0" w:color="auto"/>
            </w:tcBorders>
            <w:vAlign w:val="bottom"/>
          </w:tcPr>
          <w:p w14:paraId="3A6ED81A" w14:textId="77777777" w:rsidR="00231AC4" w:rsidRPr="00231AC4" w:rsidRDefault="00231AC4" w:rsidP="00231AC4">
            <w:pPr>
              <w:widowControl w:val="0"/>
              <w:autoSpaceDE w:val="0"/>
              <w:autoSpaceDN w:val="0"/>
              <w:adjustRightInd w:val="0"/>
              <w:rPr>
                <w:lang w:eastAsia="en-US"/>
              </w:rPr>
            </w:pPr>
            <w:r w:rsidRPr="00231AC4">
              <w:rPr>
                <w:lang w:eastAsia="en-US"/>
              </w:rPr>
              <w:t>посівів у фазі 3 листків</w:t>
            </w:r>
          </w:p>
        </w:tc>
      </w:tr>
      <w:tr w:rsidR="00231AC4" w:rsidRPr="00231AC4" w14:paraId="4AC1EAAA"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49DBE1A5"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136C4DDC"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3CF3BF5F" w14:textId="2C4AB13D" w:rsidR="00231AC4" w:rsidRPr="00231AC4" w:rsidRDefault="009D24A8" w:rsidP="00231AC4">
            <w:pPr>
              <w:widowControl w:val="0"/>
              <w:autoSpaceDE w:val="0"/>
              <w:autoSpaceDN w:val="0"/>
              <w:adjustRightInd w:val="0"/>
              <w:rPr>
                <w:lang w:eastAsia="en-US"/>
              </w:rPr>
            </w:pPr>
            <w:proofErr w:type="spellStart"/>
            <w:r>
              <w:rPr>
                <w:lang w:eastAsia="en-US"/>
              </w:rPr>
              <w:t>Ладдок</w:t>
            </w:r>
            <w:proofErr w:type="spellEnd"/>
            <w:r>
              <w:rPr>
                <w:lang w:eastAsia="en-US"/>
              </w:rPr>
              <w:t xml:space="preserve"> Топ, РК</w:t>
            </w:r>
          </w:p>
        </w:tc>
        <w:tc>
          <w:tcPr>
            <w:tcW w:w="1440" w:type="dxa"/>
            <w:tcBorders>
              <w:top w:val="nil"/>
              <w:left w:val="nil"/>
              <w:bottom w:val="nil"/>
              <w:right w:val="single" w:sz="8" w:space="0" w:color="auto"/>
            </w:tcBorders>
            <w:vAlign w:val="bottom"/>
          </w:tcPr>
          <w:p w14:paraId="6E01802B" w14:textId="4C78D2D9" w:rsidR="00231AC4" w:rsidRPr="00231AC4" w:rsidRDefault="009D24A8" w:rsidP="00231AC4">
            <w:pPr>
              <w:widowControl w:val="0"/>
              <w:autoSpaceDE w:val="0"/>
              <w:autoSpaceDN w:val="0"/>
              <w:adjustRightInd w:val="0"/>
              <w:jc w:val="center"/>
              <w:rPr>
                <w:lang w:eastAsia="en-US"/>
              </w:rPr>
            </w:pPr>
            <w:r>
              <w:rPr>
                <w:lang w:eastAsia="en-US"/>
              </w:rPr>
              <w:t>2-4</w:t>
            </w:r>
          </w:p>
        </w:tc>
        <w:tc>
          <w:tcPr>
            <w:tcW w:w="2998" w:type="dxa"/>
            <w:gridSpan w:val="2"/>
            <w:tcBorders>
              <w:top w:val="nil"/>
              <w:left w:val="nil"/>
              <w:bottom w:val="nil"/>
              <w:right w:val="single" w:sz="8" w:space="0" w:color="auto"/>
            </w:tcBorders>
            <w:vAlign w:val="bottom"/>
          </w:tcPr>
          <w:p w14:paraId="4A9ED799" w14:textId="77777777" w:rsidR="00231AC4" w:rsidRPr="00231AC4" w:rsidRDefault="00231AC4" w:rsidP="00231AC4">
            <w:pPr>
              <w:widowControl w:val="0"/>
              <w:autoSpaceDE w:val="0"/>
              <w:autoSpaceDN w:val="0"/>
              <w:adjustRightInd w:val="0"/>
              <w:rPr>
                <w:lang w:eastAsia="en-US"/>
              </w:rPr>
            </w:pPr>
            <w:r w:rsidRPr="00231AC4">
              <w:rPr>
                <w:lang w:eastAsia="en-US"/>
              </w:rPr>
              <w:t>культури</w:t>
            </w:r>
          </w:p>
        </w:tc>
      </w:tr>
      <w:tr w:rsidR="00231AC4" w:rsidRPr="00231AC4" w14:paraId="15C075C9" w14:textId="77777777" w:rsidTr="00231AC4">
        <w:trPr>
          <w:gridAfter w:val="1"/>
          <w:wAfter w:w="30" w:type="dxa"/>
          <w:trHeight w:val="195"/>
        </w:trPr>
        <w:tc>
          <w:tcPr>
            <w:tcW w:w="1820" w:type="dxa"/>
            <w:tcBorders>
              <w:top w:val="nil"/>
              <w:left w:val="single" w:sz="8" w:space="0" w:color="auto"/>
              <w:bottom w:val="single" w:sz="8" w:space="0" w:color="auto"/>
              <w:right w:val="single" w:sz="8" w:space="0" w:color="auto"/>
            </w:tcBorders>
            <w:vAlign w:val="bottom"/>
          </w:tcPr>
          <w:p w14:paraId="0C544CAF" w14:textId="77777777" w:rsidR="00231AC4" w:rsidRPr="00231AC4" w:rsidRDefault="00231AC4" w:rsidP="00231AC4">
            <w:pPr>
              <w:widowControl w:val="0"/>
              <w:autoSpaceDE w:val="0"/>
              <w:autoSpaceDN w:val="0"/>
              <w:adjustRightInd w:val="0"/>
              <w:rPr>
                <w:sz w:val="16"/>
                <w:szCs w:val="16"/>
                <w:lang w:eastAsia="en-US"/>
              </w:rPr>
            </w:pPr>
          </w:p>
        </w:tc>
        <w:tc>
          <w:tcPr>
            <w:tcW w:w="1440" w:type="dxa"/>
            <w:tcBorders>
              <w:top w:val="nil"/>
              <w:left w:val="nil"/>
              <w:bottom w:val="single" w:sz="8" w:space="0" w:color="auto"/>
              <w:right w:val="single" w:sz="8" w:space="0" w:color="auto"/>
            </w:tcBorders>
            <w:vAlign w:val="bottom"/>
          </w:tcPr>
          <w:p w14:paraId="190E8FA5" w14:textId="77777777" w:rsidR="00231AC4" w:rsidRPr="00231AC4" w:rsidRDefault="00231AC4" w:rsidP="00231AC4">
            <w:pPr>
              <w:widowControl w:val="0"/>
              <w:autoSpaceDE w:val="0"/>
              <w:autoSpaceDN w:val="0"/>
              <w:adjustRightInd w:val="0"/>
              <w:jc w:val="center"/>
              <w:rPr>
                <w:sz w:val="16"/>
                <w:szCs w:val="16"/>
                <w:lang w:eastAsia="en-US"/>
              </w:rPr>
            </w:pPr>
          </w:p>
        </w:tc>
        <w:tc>
          <w:tcPr>
            <w:tcW w:w="1800" w:type="dxa"/>
            <w:tcBorders>
              <w:top w:val="nil"/>
              <w:left w:val="nil"/>
              <w:bottom w:val="single" w:sz="8" w:space="0" w:color="auto"/>
              <w:right w:val="single" w:sz="8" w:space="0" w:color="auto"/>
            </w:tcBorders>
            <w:vAlign w:val="bottom"/>
          </w:tcPr>
          <w:p w14:paraId="5EA97E03" w14:textId="77777777" w:rsidR="00231AC4" w:rsidRPr="00231AC4" w:rsidRDefault="00231AC4" w:rsidP="00231AC4">
            <w:pPr>
              <w:widowControl w:val="0"/>
              <w:autoSpaceDE w:val="0"/>
              <w:autoSpaceDN w:val="0"/>
              <w:adjustRightInd w:val="0"/>
              <w:rPr>
                <w:sz w:val="16"/>
                <w:szCs w:val="16"/>
                <w:lang w:eastAsia="en-US"/>
              </w:rPr>
            </w:pPr>
          </w:p>
        </w:tc>
        <w:tc>
          <w:tcPr>
            <w:tcW w:w="1440" w:type="dxa"/>
            <w:tcBorders>
              <w:top w:val="nil"/>
              <w:left w:val="nil"/>
              <w:bottom w:val="single" w:sz="8" w:space="0" w:color="auto"/>
              <w:right w:val="single" w:sz="8" w:space="0" w:color="auto"/>
            </w:tcBorders>
            <w:vAlign w:val="bottom"/>
          </w:tcPr>
          <w:p w14:paraId="27542776" w14:textId="77777777" w:rsidR="00231AC4" w:rsidRPr="00231AC4" w:rsidRDefault="00231AC4" w:rsidP="00231AC4">
            <w:pPr>
              <w:widowControl w:val="0"/>
              <w:autoSpaceDE w:val="0"/>
              <w:autoSpaceDN w:val="0"/>
              <w:adjustRightInd w:val="0"/>
              <w:jc w:val="center"/>
              <w:rPr>
                <w:sz w:val="16"/>
                <w:szCs w:val="16"/>
                <w:lang w:eastAsia="en-US"/>
              </w:rPr>
            </w:pPr>
          </w:p>
        </w:tc>
        <w:tc>
          <w:tcPr>
            <w:tcW w:w="2998" w:type="dxa"/>
            <w:gridSpan w:val="2"/>
            <w:tcBorders>
              <w:top w:val="nil"/>
              <w:left w:val="nil"/>
              <w:bottom w:val="single" w:sz="8" w:space="0" w:color="auto"/>
              <w:right w:val="single" w:sz="8" w:space="0" w:color="auto"/>
            </w:tcBorders>
            <w:vAlign w:val="bottom"/>
          </w:tcPr>
          <w:p w14:paraId="627AA2B2" w14:textId="77777777" w:rsidR="00231AC4" w:rsidRPr="00231AC4" w:rsidRDefault="00231AC4" w:rsidP="00231AC4">
            <w:pPr>
              <w:widowControl w:val="0"/>
              <w:autoSpaceDE w:val="0"/>
              <w:autoSpaceDN w:val="0"/>
              <w:adjustRightInd w:val="0"/>
              <w:rPr>
                <w:sz w:val="16"/>
                <w:szCs w:val="16"/>
                <w:lang w:eastAsia="en-US"/>
              </w:rPr>
            </w:pPr>
          </w:p>
        </w:tc>
      </w:tr>
      <w:tr w:rsidR="00231AC4" w:rsidRPr="00231AC4" w14:paraId="140F70B6" w14:textId="77777777" w:rsidTr="00231AC4">
        <w:trPr>
          <w:gridAfter w:val="1"/>
          <w:wAfter w:w="30" w:type="dxa"/>
          <w:trHeight w:val="313"/>
        </w:trPr>
        <w:tc>
          <w:tcPr>
            <w:tcW w:w="1820" w:type="dxa"/>
            <w:tcBorders>
              <w:top w:val="nil"/>
              <w:left w:val="single" w:sz="8" w:space="0" w:color="auto"/>
              <w:bottom w:val="nil"/>
              <w:right w:val="single" w:sz="8" w:space="0" w:color="auto"/>
            </w:tcBorders>
            <w:vAlign w:val="bottom"/>
          </w:tcPr>
          <w:p w14:paraId="137361CF"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4C7C081B" w14:textId="77777777" w:rsidR="00231AC4" w:rsidRPr="00231AC4" w:rsidRDefault="00231AC4" w:rsidP="00231AC4">
            <w:pPr>
              <w:widowControl w:val="0"/>
              <w:autoSpaceDE w:val="0"/>
              <w:autoSpaceDN w:val="0"/>
              <w:adjustRightInd w:val="0"/>
              <w:jc w:val="center"/>
              <w:rPr>
                <w:lang w:eastAsia="en-US"/>
              </w:rPr>
            </w:pPr>
            <w:r w:rsidRPr="00231AC4">
              <w:rPr>
                <w:lang w:eastAsia="en-US"/>
              </w:rPr>
              <w:t>Пшениця</w:t>
            </w:r>
          </w:p>
        </w:tc>
        <w:tc>
          <w:tcPr>
            <w:tcW w:w="1800" w:type="dxa"/>
            <w:tcBorders>
              <w:top w:val="nil"/>
              <w:left w:val="nil"/>
              <w:bottom w:val="nil"/>
              <w:right w:val="single" w:sz="8" w:space="0" w:color="auto"/>
            </w:tcBorders>
            <w:vAlign w:val="bottom"/>
          </w:tcPr>
          <w:p w14:paraId="4D4FDFB4"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Базагран</w:t>
            </w:r>
            <w:proofErr w:type="spellEnd"/>
            <w:r w:rsidRPr="00231AC4">
              <w:rPr>
                <w:lang w:eastAsia="en-US"/>
              </w:rPr>
              <w:t>, ВРК</w:t>
            </w:r>
          </w:p>
        </w:tc>
        <w:tc>
          <w:tcPr>
            <w:tcW w:w="1440" w:type="dxa"/>
            <w:tcBorders>
              <w:top w:val="nil"/>
              <w:left w:val="nil"/>
              <w:bottom w:val="nil"/>
              <w:right w:val="single" w:sz="8" w:space="0" w:color="auto"/>
            </w:tcBorders>
            <w:vAlign w:val="bottom"/>
          </w:tcPr>
          <w:p w14:paraId="0C45EBD0" w14:textId="77777777" w:rsidR="00231AC4" w:rsidRPr="00231AC4" w:rsidRDefault="00231AC4" w:rsidP="00231AC4">
            <w:pPr>
              <w:widowControl w:val="0"/>
              <w:autoSpaceDE w:val="0"/>
              <w:autoSpaceDN w:val="0"/>
              <w:adjustRightInd w:val="0"/>
              <w:jc w:val="center"/>
              <w:rPr>
                <w:lang w:eastAsia="en-US"/>
              </w:rPr>
            </w:pPr>
            <w:r w:rsidRPr="00231AC4">
              <w:rPr>
                <w:lang w:eastAsia="en-US"/>
              </w:rPr>
              <w:t>2-4</w:t>
            </w:r>
          </w:p>
        </w:tc>
        <w:tc>
          <w:tcPr>
            <w:tcW w:w="2998" w:type="dxa"/>
            <w:gridSpan w:val="2"/>
            <w:tcBorders>
              <w:top w:val="nil"/>
              <w:left w:val="nil"/>
              <w:bottom w:val="nil"/>
              <w:right w:val="single" w:sz="8" w:space="0" w:color="auto"/>
            </w:tcBorders>
            <w:vAlign w:val="bottom"/>
          </w:tcPr>
          <w:p w14:paraId="717441DB"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w:t>
            </w:r>
          </w:p>
        </w:tc>
      </w:tr>
      <w:tr w:rsidR="00231AC4" w:rsidRPr="00231AC4" w14:paraId="6329CFF3"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2F63BD3A"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205F1C02" w14:textId="77777777" w:rsidR="00231AC4" w:rsidRPr="00231AC4" w:rsidRDefault="00231AC4" w:rsidP="00231AC4">
            <w:pPr>
              <w:widowControl w:val="0"/>
              <w:autoSpaceDE w:val="0"/>
              <w:autoSpaceDN w:val="0"/>
              <w:adjustRightInd w:val="0"/>
              <w:jc w:val="center"/>
              <w:rPr>
                <w:lang w:eastAsia="en-US"/>
              </w:rPr>
            </w:pPr>
            <w:r w:rsidRPr="00231AC4">
              <w:rPr>
                <w:lang w:eastAsia="en-US"/>
              </w:rPr>
              <w:t>озима та</w:t>
            </w:r>
          </w:p>
        </w:tc>
        <w:tc>
          <w:tcPr>
            <w:tcW w:w="1800" w:type="dxa"/>
            <w:tcBorders>
              <w:top w:val="nil"/>
              <w:left w:val="nil"/>
              <w:bottom w:val="nil"/>
              <w:right w:val="single" w:sz="8" w:space="0" w:color="auto"/>
            </w:tcBorders>
            <w:vAlign w:val="bottom"/>
          </w:tcPr>
          <w:p w14:paraId="7BC24C91"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Камбіо</w:t>
            </w:r>
            <w:proofErr w:type="spellEnd"/>
            <w:r w:rsidRPr="00231AC4">
              <w:rPr>
                <w:lang w:eastAsia="en-US"/>
              </w:rPr>
              <w:t xml:space="preserve"> </w:t>
            </w:r>
            <w:proofErr w:type="spellStart"/>
            <w:r w:rsidRPr="00231AC4">
              <w:rPr>
                <w:lang w:eastAsia="en-US"/>
              </w:rPr>
              <w:t>Стар</w:t>
            </w:r>
            <w:proofErr w:type="spellEnd"/>
            <w:r w:rsidRPr="00231AC4">
              <w:rPr>
                <w:lang w:eastAsia="en-US"/>
              </w:rPr>
              <w:t>, РК</w:t>
            </w:r>
          </w:p>
        </w:tc>
        <w:tc>
          <w:tcPr>
            <w:tcW w:w="1440" w:type="dxa"/>
            <w:tcBorders>
              <w:top w:val="nil"/>
              <w:left w:val="nil"/>
              <w:bottom w:val="nil"/>
              <w:right w:val="single" w:sz="8" w:space="0" w:color="auto"/>
            </w:tcBorders>
            <w:vAlign w:val="bottom"/>
          </w:tcPr>
          <w:p w14:paraId="680060B1" w14:textId="77777777" w:rsidR="00231AC4" w:rsidRPr="00231AC4" w:rsidRDefault="00231AC4" w:rsidP="00231AC4">
            <w:pPr>
              <w:widowControl w:val="0"/>
              <w:autoSpaceDE w:val="0"/>
              <w:autoSpaceDN w:val="0"/>
              <w:adjustRightInd w:val="0"/>
              <w:jc w:val="center"/>
              <w:rPr>
                <w:lang w:eastAsia="en-US"/>
              </w:rPr>
            </w:pPr>
            <w:r w:rsidRPr="00231AC4">
              <w:rPr>
                <w:lang w:eastAsia="en-US"/>
              </w:rPr>
              <w:t>2-4</w:t>
            </w:r>
          </w:p>
        </w:tc>
        <w:tc>
          <w:tcPr>
            <w:tcW w:w="2998" w:type="dxa"/>
            <w:gridSpan w:val="2"/>
            <w:tcBorders>
              <w:top w:val="nil"/>
              <w:left w:val="nil"/>
              <w:bottom w:val="nil"/>
              <w:right w:val="single" w:sz="8" w:space="0" w:color="auto"/>
            </w:tcBorders>
            <w:vAlign w:val="bottom"/>
          </w:tcPr>
          <w:p w14:paraId="718A569E" w14:textId="77777777" w:rsidR="00231AC4" w:rsidRPr="00231AC4" w:rsidRDefault="00231AC4" w:rsidP="00231AC4">
            <w:pPr>
              <w:widowControl w:val="0"/>
              <w:autoSpaceDE w:val="0"/>
              <w:autoSpaceDN w:val="0"/>
              <w:adjustRightInd w:val="0"/>
              <w:rPr>
                <w:lang w:eastAsia="en-US"/>
              </w:rPr>
            </w:pPr>
            <w:r w:rsidRPr="00231AC4">
              <w:rPr>
                <w:lang w:eastAsia="en-US"/>
              </w:rPr>
              <w:t>посівів у фазі кущіння</w:t>
            </w:r>
          </w:p>
        </w:tc>
      </w:tr>
      <w:tr w:rsidR="00231AC4" w:rsidRPr="00231AC4" w14:paraId="1F8420FF"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561B947D"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7B1C58DF" w14:textId="77777777" w:rsidR="00231AC4" w:rsidRPr="00231AC4" w:rsidRDefault="00231AC4" w:rsidP="00231AC4">
            <w:pPr>
              <w:widowControl w:val="0"/>
              <w:autoSpaceDE w:val="0"/>
              <w:autoSpaceDN w:val="0"/>
              <w:adjustRightInd w:val="0"/>
              <w:jc w:val="center"/>
              <w:rPr>
                <w:lang w:eastAsia="en-US"/>
              </w:rPr>
            </w:pPr>
            <w:r w:rsidRPr="00231AC4">
              <w:rPr>
                <w:lang w:eastAsia="en-US"/>
              </w:rPr>
              <w:t>яра, жито,</w:t>
            </w:r>
          </w:p>
        </w:tc>
        <w:tc>
          <w:tcPr>
            <w:tcW w:w="1800" w:type="dxa"/>
            <w:tcBorders>
              <w:top w:val="nil"/>
              <w:left w:val="nil"/>
              <w:bottom w:val="nil"/>
              <w:right w:val="single" w:sz="8" w:space="0" w:color="auto"/>
            </w:tcBorders>
            <w:vAlign w:val="bottom"/>
          </w:tcPr>
          <w:p w14:paraId="098A5E92"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1C5ACEBF" w14:textId="77777777" w:rsidR="00231AC4" w:rsidRPr="00231AC4" w:rsidRDefault="00231AC4"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62BA48B5" w14:textId="77777777" w:rsidR="00231AC4" w:rsidRPr="00231AC4" w:rsidRDefault="00231AC4" w:rsidP="00231AC4">
            <w:pPr>
              <w:widowControl w:val="0"/>
              <w:autoSpaceDE w:val="0"/>
              <w:autoSpaceDN w:val="0"/>
              <w:adjustRightInd w:val="0"/>
              <w:rPr>
                <w:lang w:eastAsia="en-US"/>
              </w:rPr>
            </w:pPr>
            <w:r w:rsidRPr="00231AC4">
              <w:rPr>
                <w:lang w:eastAsia="en-US"/>
              </w:rPr>
              <w:t>культури</w:t>
            </w:r>
          </w:p>
        </w:tc>
      </w:tr>
      <w:tr w:rsidR="00231AC4" w:rsidRPr="00231AC4" w14:paraId="5657CEDA"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2AF296ED"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3794D618" w14:textId="77777777" w:rsidR="00231AC4" w:rsidRPr="00231AC4" w:rsidRDefault="00231AC4" w:rsidP="00231AC4">
            <w:pPr>
              <w:widowControl w:val="0"/>
              <w:autoSpaceDE w:val="0"/>
              <w:autoSpaceDN w:val="0"/>
              <w:adjustRightInd w:val="0"/>
              <w:jc w:val="center"/>
              <w:rPr>
                <w:lang w:eastAsia="en-US"/>
              </w:rPr>
            </w:pPr>
            <w:r w:rsidRPr="00231AC4">
              <w:rPr>
                <w:lang w:eastAsia="en-US"/>
              </w:rPr>
              <w:t>ячмінь,</w:t>
            </w:r>
          </w:p>
        </w:tc>
        <w:tc>
          <w:tcPr>
            <w:tcW w:w="1800" w:type="dxa"/>
            <w:tcBorders>
              <w:top w:val="nil"/>
              <w:left w:val="nil"/>
              <w:bottom w:val="nil"/>
              <w:right w:val="single" w:sz="8" w:space="0" w:color="auto"/>
            </w:tcBorders>
            <w:vAlign w:val="bottom"/>
          </w:tcPr>
          <w:p w14:paraId="63E621F2"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0EB128D8" w14:textId="77777777" w:rsidR="00231AC4" w:rsidRPr="00231AC4" w:rsidRDefault="00231AC4"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3D789779" w14:textId="77777777" w:rsidR="00231AC4" w:rsidRPr="00231AC4" w:rsidRDefault="00231AC4" w:rsidP="00231AC4">
            <w:pPr>
              <w:widowControl w:val="0"/>
              <w:autoSpaceDE w:val="0"/>
              <w:autoSpaceDN w:val="0"/>
              <w:adjustRightInd w:val="0"/>
              <w:rPr>
                <w:lang w:eastAsia="en-US"/>
              </w:rPr>
            </w:pPr>
          </w:p>
        </w:tc>
      </w:tr>
      <w:tr w:rsidR="00231AC4" w:rsidRPr="00231AC4" w14:paraId="498B1FF2"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01A76F7E"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0F6CF6A4" w14:textId="77777777" w:rsidR="00231AC4" w:rsidRPr="00231AC4" w:rsidRDefault="00231AC4" w:rsidP="00231AC4">
            <w:pPr>
              <w:widowControl w:val="0"/>
              <w:autoSpaceDE w:val="0"/>
              <w:autoSpaceDN w:val="0"/>
              <w:adjustRightInd w:val="0"/>
              <w:jc w:val="center"/>
              <w:rPr>
                <w:lang w:eastAsia="en-US"/>
              </w:rPr>
            </w:pPr>
            <w:r w:rsidRPr="00231AC4">
              <w:rPr>
                <w:lang w:eastAsia="en-US"/>
              </w:rPr>
              <w:t>овес</w:t>
            </w:r>
          </w:p>
        </w:tc>
        <w:tc>
          <w:tcPr>
            <w:tcW w:w="1800" w:type="dxa"/>
            <w:tcBorders>
              <w:top w:val="nil"/>
              <w:left w:val="nil"/>
              <w:bottom w:val="nil"/>
              <w:right w:val="single" w:sz="8" w:space="0" w:color="auto"/>
            </w:tcBorders>
            <w:vAlign w:val="bottom"/>
          </w:tcPr>
          <w:p w14:paraId="623E9817"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165D9DA3" w14:textId="77777777" w:rsidR="00231AC4" w:rsidRPr="00231AC4" w:rsidRDefault="00231AC4"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207527F8" w14:textId="77777777" w:rsidR="00231AC4" w:rsidRPr="00231AC4" w:rsidRDefault="00231AC4" w:rsidP="00231AC4">
            <w:pPr>
              <w:widowControl w:val="0"/>
              <w:autoSpaceDE w:val="0"/>
              <w:autoSpaceDN w:val="0"/>
              <w:adjustRightInd w:val="0"/>
              <w:rPr>
                <w:lang w:eastAsia="en-US"/>
              </w:rPr>
            </w:pPr>
          </w:p>
        </w:tc>
      </w:tr>
      <w:tr w:rsidR="00231AC4" w:rsidRPr="00231AC4" w14:paraId="21CDFEE6" w14:textId="77777777" w:rsidTr="00231AC4">
        <w:trPr>
          <w:gridAfter w:val="1"/>
          <w:wAfter w:w="30" w:type="dxa"/>
          <w:trHeight w:val="68"/>
        </w:trPr>
        <w:tc>
          <w:tcPr>
            <w:tcW w:w="1820" w:type="dxa"/>
            <w:tcBorders>
              <w:top w:val="nil"/>
              <w:left w:val="single" w:sz="8" w:space="0" w:color="auto"/>
              <w:bottom w:val="single" w:sz="8" w:space="0" w:color="auto"/>
              <w:right w:val="single" w:sz="8" w:space="0" w:color="auto"/>
            </w:tcBorders>
            <w:vAlign w:val="bottom"/>
          </w:tcPr>
          <w:p w14:paraId="7955725C"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5E111F64"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single" w:sz="8" w:space="0" w:color="auto"/>
              <w:right w:val="single" w:sz="8" w:space="0" w:color="auto"/>
            </w:tcBorders>
            <w:vAlign w:val="bottom"/>
          </w:tcPr>
          <w:p w14:paraId="51EE35CA"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3A9266E4" w14:textId="77777777" w:rsidR="00231AC4" w:rsidRPr="00231AC4" w:rsidRDefault="00231AC4" w:rsidP="00231AC4">
            <w:pPr>
              <w:widowControl w:val="0"/>
              <w:autoSpaceDE w:val="0"/>
              <w:autoSpaceDN w:val="0"/>
              <w:adjustRightInd w:val="0"/>
              <w:jc w:val="center"/>
              <w:rPr>
                <w:lang w:eastAsia="en-US"/>
              </w:rPr>
            </w:pPr>
          </w:p>
        </w:tc>
        <w:tc>
          <w:tcPr>
            <w:tcW w:w="2998" w:type="dxa"/>
            <w:gridSpan w:val="2"/>
            <w:tcBorders>
              <w:top w:val="nil"/>
              <w:left w:val="nil"/>
              <w:bottom w:val="single" w:sz="8" w:space="0" w:color="auto"/>
              <w:right w:val="single" w:sz="8" w:space="0" w:color="auto"/>
            </w:tcBorders>
            <w:vAlign w:val="bottom"/>
          </w:tcPr>
          <w:p w14:paraId="1D8210DF" w14:textId="77777777" w:rsidR="00231AC4" w:rsidRPr="00231AC4" w:rsidRDefault="00231AC4" w:rsidP="00231AC4">
            <w:pPr>
              <w:widowControl w:val="0"/>
              <w:autoSpaceDE w:val="0"/>
              <w:autoSpaceDN w:val="0"/>
              <w:adjustRightInd w:val="0"/>
              <w:rPr>
                <w:lang w:eastAsia="en-US"/>
              </w:rPr>
            </w:pPr>
          </w:p>
        </w:tc>
      </w:tr>
      <w:tr w:rsidR="007D7F85" w:rsidRPr="00231AC4" w14:paraId="18664448" w14:textId="77777777" w:rsidTr="007D7F85">
        <w:trPr>
          <w:gridAfter w:val="1"/>
          <w:wAfter w:w="30" w:type="dxa"/>
          <w:trHeight w:val="313"/>
        </w:trPr>
        <w:tc>
          <w:tcPr>
            <w:tcW w:w="1820" w:type="dxa"/>
            <w:vMerge w:val="restart"/>
            <w:tcBorders>
              <w:top w:val="nil"/>
              <w:left w:val="single" w:sz="8" w:space="0" w:color="auto"/>
              <w:right w:val="single" w:sz="8" w:space="0" w:color="auto"/>
            </w:tcBorders>
          </w:tcPr>
          <w:p w14:paraId="13390F1D" w14:textId="77777777" w:rsidR="007D7F85" w:rsidRPr="00231AC4" w:rsidRDefault="007D7F85" w:rsidP="007D7F85">
            <w:pPr>
              <w:widowControl w:val="0"/>
              <w:autoSpaceDE w:val="0"/>
              <w:autoSpaceDN w:val="0"/>
              <w:adjustRightInd w:val="0"/>
              <w:rPr>
                <w:lang w:eastAsia="en-US"/>
              </w:rPr>
            </w:pPr>
            <w:r w:rsidRPr="00231AC4">
              <w:rPr>
                <w:lang w:eastAsia="en-US"/>
              </w:rPr>
              <w:t>Однорічні</w:t>
            </w:r>
          </w:p>
          <w:p w14:paraId="0F0593EB" w14:textId="77777777" w:rsidR="007D7F85" w:rsidRPr="00231AC4" w:rsidRDefault="007D7F85" w:rsidP="007D7F85">
            <w:pPr>
              <w:widowControl w:val="0"/>
              <w:autoSpaceDE w:val="0"/>
              <w:autoSpaceDN w:val="0"/>
              <w:adjustRightInd w:val="0"/>
              <w:rPr>
                <w:lang w:eastAsia="en-US"/>
              </w:rPr>
            </w:pPr>
            <w:r w:rsidRPr="00231AC4">
              <w:rPr>
                <w:lang w:eastAsia="en-US"/>
              </w:rPr>
              <w:t>двосім'ядольні,</w:t>
            </w:r>
          </w:p>
          <w:p w14:paraId="640863AE" w14:textId="77777777" w:rsidR="007D7F85" w:rsidRPr="00231AC4" w:rsidRDefault="007D7F85" w:rsidP="007D7F85">
            <w:pPr>
              <w:widowControl w:val="0"/>
              <w:autoSpaceDE w:val="0"/>
              <w:autoSpaceDN w:val="0"/>
              <w:adjustRightInd w:val="0"/>
              <w:rPr>
                <w:lang w:eastAsia="en-US"/>
              </w:rPr>
            </w:pPr>
            <w:r w:rsidRPr="00231AC4">
              <w:rPr>
                <w:lang w:eastAsia="en-US"/>
              </w:rPr>
              <w:t xml:space="preserve">в </w:t>
            </w:r>
            <w:proofErr w:type="spellStart"/>
            <w:r w:rsidRPr="00231AC4">
              <w:rPr>
                <w:lang w:eastAsia="en-US"/>
              </w:rPr>
              <w:t>т.ч</w:t>
            </w:r>
            <w:proofErr w:type="spellEnd"/>
            <w:r w:rsidRPr="00231AC4">
              <w:rPr>
                <w:lang w:eastAsia="en-US"/>
              </w:rPr>
              <w:t>. стійкі до</w:t>
            </w:r>
          </w:p>
          <w:p w14:paraId="30E4E4BA" w14:textId="77777777" w:rsidR="007D7F85" w:rsidRPr="00231AC4" w:rsidRDefault="007D7F85" w:rsidP="007D7F85">
            <w:pPr>
              <w:widowControl w:val="0"/>
              <w:autoSpaceDE w:val="0"/>
              <w:autoSpaceDN w:val="0"/>
              <w:adjustRightInd w:val="0"/>
              <w:rPr>
                <w:lang w:eastAsia="en-US"/>
              </w:rPr>
            </w:pPr>
            <w:r w:rsidRPr="00231AC4">
              <w:rPr>
                <w:lang w:eastAsia="en-US"/>
              </w:rPr>
              <w:t>2,4-Д та</w:t>
            </w:r>
          </w:p>
          <w:p w14:paraId="76B886C2" w14:textId="5827773B" w:rsidR="007D7F85" w:rsidRPr="00231AC4" w:rsidRDefault="007D7F85" w:rsidP="007D7F85">
            <w:pPr>
              <w:widowControl w:val="0"/>
              <w:autoSpaceDE w:val="0"/>
              <w:autoSpaceDN w:val="0"/>
              <w:adjustRightInd w:val="0"/>
              <w:rPr>
                <w:lang w:eastAsia="en-US"/>
              </w:rPr>
            </w:pPr>
            <w:r w:rsidRPr="00231AC4">
              <w:rPr>
                <w:lang w:eastAsia="en-US"/>
              </w:rPr>
              <w:t>2М-4Х</w:t>
            </w:r>
          </w:p>
        </w:tc>
        <w:tc>
          <w:tcPr>
            <w:tcW w:w="1440" w:type="dxa"/>
            <w:tcBorders>
              <w:top w:val="nil"/>
              <w:left w:val="nil"/>
              <w:bottom w:val="nil"/>
              <w:right w:val="single" w:sz="8" w:space="0" w:color="auto"/>
            </w:tcBorders>
            <w:vAlign w:val="bottom"/>
          </w:tcPr>
          <w:p w14:paraId="2016AC13" w14:textId="77777777" w:rsidR="007D7F85" w:rsidRPr="00231AC4" w:rsidRDefault="007D7F85" w:rsidP="00231AC4">
            <w:pPr>
              <w:widowControl w:val="0"/>
              <w:autoSpaceDE w:val="0"/>
              <w:autoSpaceDN w:val="0"/>
              <w:adjustRightInd w:val="0"/>
              <w:jc w:val="center"/>
              <w:rPr>
                <w:lang w:eastAsia="en-US"/>
              </w:rPr>
            </w:pPr>
            <w:r w:rsidRPr="00231AC4">
              <w:rPr>
                <w:lang w:eastAsia="en-US"/>
              </w:rPr>
              <w:t>Ярі зернові</w:t>
            </w:r>
          </w:p>
        </w:tc>
        <w:tc>
          <w:tcPr>
            <w:tcW w:w="1800" w:type="dxa"/>
            <w:tcBorders>
              <w:top w:val="nil"/>
              <w:left w:val="nil"/>
              <w:bottom w:val="nil"/>
              <w:right w:val="single" w:sz="8" w:space="0" w:color="auto"/>
            </w:tcBorders>
            <w:vAlign w:val="bottom"/>
          </w:tcPr>
          <w:p w14:paraId="20D42873" w14:textId="77777777" w:rsidR="007D7F85" w:rsidRPr="00231AC4" w:rsidRDefault="007D7F85" w:rsidP="00231AC4">
            <w:pPr>
              <w:widowControl w:val="0"/>
              <w:autoSpaceDE w:val="0"/>
              <w:autoSpaceDN w:val="0"/>
              <w:adjustRightInd w:val="0"/>
              <w:rPr>
                <w:lang w:eastAsia="en-US"/>
              </w:rPr>
            </w:pPr>
            <w:proofErr w:type="spellStart"/>
            <w:r w:rsidRPr="00231AC4">
              <w:rPr>
                <w:lang w:eastAsia="en-US"/>
              </w:rPr>
              <w:t>Базагран</w:t>
            </w:r>
            <w:proofErr w:type="spellEnd"/>
            <w:r w:rsidRPr="00231AC4">
              <w:rPr>
                <w:lang w:eastAsia="en-US"/>
              </w:rPr>
              <w:t>, ВРК</w:t>
            </w:r>
          </w:p>
        </w:tc>
        <w:tc>
          <w:tcPr>
            <w:tcW w:w="1440" w:type="dxa"/>
            <w:tcBorders>
              <w:top w:val="nil"/>
              <w:left w:val="nil"/>
              <w:bottom w:val="nil"/>
              <w:right w:val="single" w:sz="8" w:space="0" w:color="auto"/>
            </w:tcBorders>
            <w:vAlign w:val="bottom"/>
          </w:tcPr>
          <w:p w14:paraId="06208B90" w14:textId="77777777" w:rsidR="007D7F85" w:rsidRPr="00231AC4" w:rsidRDefault="007D7F85" w:rsidP="00231AC4">
            <w:pPr>
              <w:widowControl w:val="0"/>
              <w:autoSpaceDE w:val="0"/>
              <w:autoSpaceDN w:val="0"/>
              <w:adjustRightInd w:val="0"/>
              <w:jc w:val="center"/>
              <w:rPr>
                <w:lang w:eastAsia="en-US"/>
              </w:rPr>
            </w:pPr>
            <w:r w:rsidRPr="00231AC4">
              <w:rPr>
                <w:lang w:eastAsia="en-US"/>
              </w:rPr>
              <w:t>2</w:t>
            </w:r>
          </w:p>
        </w:tc>
        <w:tc>
          <w:tcPr>
            <w:tcW w:w="2998" w:type="dxa"/>
            <w:gridSpan w:val="2"/>
            <w:tcBorders>
              <w:top w:val="nil"/>
              <w:left w:val="nil"/>
              <w:bottom w:val="nil"/>
              <w:right w:val="single" w:sz="8" w:space="0" w:color="auto"/>
            </w:tcBorders>
            <w:vAlign w:val="bottom"/>
          </w:tcPr>
          <w:p w14:paraId="2996C73D" w14:textId="77777777" w:rsidR="007D7F85" w:rsidRPr="00231AC4" w:rsidRDefault="007D7F85" w:rsidP="00231AC4">
            <w:pPr>
              <w:widowControl w:val="0"/>
              <w:autoSpaceDE w:val="0"/>
              <w:autoSpaceDN w:val="0"/>
              <w:adjustRightInd w:val="0"/>
              <w:rPr>
                <w:lang w:eastAsia="en-US"/>
              </w:rPr>
            </w:pPr>
            <w:r w:rsidRPr="00231AC4">
              <w:rPr>
                <w:lang w:eastAsia="en-US"/>
              </w:rPr>
              <w:t>Обприскування</w:t>
            </w:r>
          </w:p>
        </w:tc>
      </w:tr>
      <w:tr w:rsidR="007D7F85" w:rsidRPr="00231AC4" w14:paraId="4C04DF84" w14:textId="77777777" w:rsidTr="00F72F9C">
        <w:trPr>
          <w:gridAfter w:val="1"/>
          <w:wAfter w:w="30" w:type="dxa"/>
          <w:trHeight w:val="276"/>
        </w:trPr>
        <w:tc>
          <w:tcPr>
            <w:tcW w:w="1820" w:type="dxa"/>
            <w:vMerge/>
            <w:tcBorders>
              <w:left w:val="single" w:sz="8" w:space="0" w:color="auto"/>
              <w:right w:val="single" w:sz="8" w:space="0" w:color="auto"/>
            </w:tcBorders>
            <w:vAlign w:val="bottom"/>
          </w:tcPr>
          <w:p w14:paraId="26563ED2" w14:textId="2881B63D" w:rsidR="007D7F85" w:rsidRPr="00231AC4" w:rsidRDefault="007D7F85"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55B4CEC3" w14:textId="77777777" w:rsidR="007D7F85" w:rsidRPr="00231AC4" w:rsidRDefault="007D7F85" w:rsidP="00231AC4">
            <w:pPr>
              <w:widowControl w:val="0"/>
              <w:autoSpaceDE w:val="0"/>
              <w:autoSpaceDN w:val="0"/>
              <w:adjustRightInd w:val="0"/>
              <w:jc w:val="center"/>
              <w:rPr>
                <w:lang w:eastAsia="en-US"/>
              </w:rPr>
            </w:pPr>
            <w:r w:rsidRPr="00231AC4">
              <w:rPr>
                <w:lang w:eastAsia="en-US"/>
              </w:rPr>
              <w:t>(пшениця,</w:t>
            </w:r>
          </w:p>
        </w:tc>
        <w:tc>
          <w:tcPr>
            <w:tcW w:w="1800" w:type="dxa"/>
            <w:tcBorders>
              <w:top w:val="nil"/>
              <w:left w:val="nil"/>
              <w:bottom w:val="nil"/>
              <w:right w:val="single" w:sz="8" w:space="0" w:color="auto"/>
            </w:tcBorders>
            <w:vAlign w:val="bottom"/>
          </w:tcPr>
          <w:p w14:paraId="146CEBD4" w14:textId="77777777" w:rsidR="007D7F85" w:rsidRPr="00231AC4" w:rsidRDefault="007D7F85" w:rsidP="00231AC4">
            <w:pPr>
              <w:widowControl w:val="0"/>
              <w:autoSpaceDE w:val="0"/>
              <w:autoSpaceDN w:val="0"/>
              <w:adjustRightInd w:val="0"/>
              <w:rPr>
                <w:lang w:eastAsia="en-US"/>
              </w:rPr>
            </w:pPr>
            <w:proofErr w:type="spellStart"/>
            <w:r w:rsidRPr="00231AC4">
              <w:rPr>
                <w:lang w:eastAsia="en-US"/>
              </w:rPr>
              <w:t>Камбіо</w:t>
            </w:r>
            <w:proofErr w:type="spellEnd"/>
            <w:r w:rsidRPr="00231AC4">
              <w:rPr>
                <w:lang w:eastAsia="en-US"/>
              </w:rPr>
              <w:t xml:space="preserve"> </w:t>
            </w:r>
            <w:proofErr w:type="spellStart"/>
            <w:r w:rsidRPr="00231AC4">
              <w:rPr>
                <w:lang w:eastAsia="en-US"/>
              </w:rPr>
              <w:t>Стар</w:t>
            </w:r>
            <w:proofErr w:type="spellEnd"/>
            <w:r w:rsidRPr="00231AC4">
              <w:rPr>
                <w:lang w:eastAsia="en-US"/>
              </w:rPr>
              <w:t>, РК</w:t>
            </w:r>
          </w:p>
        </w:tc>
        <w:tc>
          <w:tcPr>
            <w:tcW w:w="1440" w:type="dxa"/>
            <w:tcBorders>
              <w:top w:val="nil"/>
              <w:left w:val="nil"/>
              <w:bottom w:val="nil"/>
              <w:right w:val="single" w:sz="8" w:space="0" w:color="auto"/>
            </w:tcBorders>
            <w:vAlign w:val="bottom"/>
          </w:tcPr>
          <w:p w14:paraId="319FE774" w14:textId="77777777" w:rsidR="007D7F85" w:rsidRPr="00231AC4" w:rsidRDefault="007D7F85" w:rsidP="00231AC4">
            <w:pPr>
              <w:widowControl w:val="0"/>
              <w:autoSpaceDE w:val="0"/>
              <w:autoSpaceDN w:val="0"/>
              <w:adjustRightInd w:val="0"/>
              <w:jc w:val="center"/>
              <w:rPr>
                <w:lang w:eastAsia="en-US"/>
              </w:rPr>
            </w:pPr>
            <w:r w:rsidRPr="00231AC4">
              <w:rPr>
                <w:lang w:eastAsia="en-US"/>
              </w:rPr>
              <w:t>2</w:t>
            </w:r>
          </w:p>
        </w:tc>
        <w:tc>
          <w:tcPr>
            <w:tcW w:w="2998" w:type="dxa"/>
            <w:gridSpan w:val="2"/>
            <w:tcBorders>
              <w:top w:val="nil"/>
              <w:left w:val="nil"/>
              <w:bottom w:val="nil"/>
              <w:right w:val="single" w:sz="8" w:space="0" w:color="auto"/>
            </w:tcBorders>
            <w:vAlign w:val="bottom"/>
          </w:tcPr>
          <w:p w14:paraId="5E7F12E6" w14:textId="77777777" w:rsidR="007D7F85" w:rsidRPr="00231AC4" w:rsidRDefault="007D7F85" w:rsidP="00231AC4">
            <w:pPr>
              <w:widowControl w:val="0"/>
              <w:autoSpaceDE w:val="0"/>
              <w:autoSpaceDN w:val="0"/>
              <w:adjustRightInd w:val="0"/>
              <w:rPr>
                <w:lang w:eastAsia="en-US"/>
              </w:rPr>
            </w:pPr>
            <w:r w:rsidRPr="00231AC4">
              <w:rPr>
                <w:lang w:eastAsia="en-US"/>
              </w:rPr>
              <w:t>посівів у фазі</w:t>
            </w:r>
          </w:p>
        </w:tc>
      </w:tr>
      <w:tr w:rsidR="007D7F85" w:rsidRPr="00231AC4" w14:paraId="61C3377E" w14:textId="77777777" w:rsidTr="00F72F9C">
        <w:trPr>
          <w:gridAfter w:val="1"/>
          <w:wAfter w:w="30" w:type="dxa"/>
          <w:trHeight w:val="276"/>
        </w:trPr>
        <w:tc>
          <w:tcPr>
            <w:tcW w:w="1820" w:type="dxa"/>
            <w:vMerge/>
            <w:tcBorders>
              <w:left w:val="single" w:sz="8" w:space="0" w:color="auto"/>
              <w:right w:val="single" w:sz="8" w:space="0" w:color="auto"/>
            </w:tcBorders>
            <w:vAlign w:val="bottom"/>
          </w:tcPr>
          <w:p w14:paraId="71FF9C3F" w14:textId="714F9628" w:rsidR="007D7F85" w:rsidRPr="00231AC4" w:rsidRDefault="007D7F85"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761A2028" w14:textId="77777777" w:rsidR="007D7F85" w:rsidRPr="00231AC4" w:rsidRDefault="007D7F85" w:rsidP="00231AC4">
            <w:pPr>
              <w:widowControl w:val="0"/>
              <w:autoSpaceDE w:val="0"/>
              <w:autoSpaceDN w:val="0"/>
              <w:adjustRightInd w:val="0"/>
              <w:jc w:val="center"/>
              <w:rPr>
                <w:lang w:eastAsia="en-US"/>
              </w:rPr>
            </w:pPr>
            <w:r w:rsidRPr="00231AC4">
              <w:rPr>
                <w:lang w:eastAsia="en-US"/>
              </w:rPr>
              <w:t>ячмінь,</w:t>
            </w:r>
          </w:p>
        </w:tc>
        <w:tc>
          <w:tcPr>
            <w:tcW w:w="1800" w:type="dxa"/>
            <w:tcBorders>
              <w:top w:val="nil"/>
              <w:left w:val="nil"/>
              <w:bottom w:val="nil"/>
              <w:right w:val="single" w:sz="8" w:space="0" w:color="auto"/>
            </w:tcBorders>
            <w:vAlign w:val="bottom"/>
          </w:tcPr>
          <w:p w14:paraId="6350A7B9" w14:textId="77777777" w:rsidR="007D7F85" w:rsidRPr="00231AC4" w:rsidRDefault="007D7F85" w:rsidP="00231AC4">
            <w:pPr>
              <w:widowControl w:val="0"/>
              <w:autoSpaceDE w:val="0"/>
              <w:autoSpaceDN w:val="0"/>
              <w:adjustRightInd w:val="0"/>
              <w:rPr>
                <w:lang w:eastAsia="en-US"/>
              </w:rPr>
            </w:pPr>
            <w:proofErr w:type="spellStart"/>
            <w:r w:rsidRPr="00231AC4">
              <w:rPr>
                <w:lang w:eastAsia="en-US"/>
              </w:rPr>
              <w:t>Ладдок</w:t>
            </w:r>
            <w:proofErr w:type="spellEnd"/>
            <w:r w:rsidRPr="00231AC4">
              <w:rPr>
                <w:lang w:eastAsia="en-US"/>
              </w:rPr>
              <w:t xml:space="preserve"> Топ, РК</w:t>
            </w:r>
          </w:p>
        </w:tc>
        <w:tc>
          <w:tcPr>
            <w:tcW w:w="1440" w:type="dxa"/>
            <w:tcBorders>
              <w:top w:val="nil"/>
              <w:left w:val="nil"/>
              <w:bottom w:val="nil"/>
              <w:right w:val="single" w:sz="8" w:space="0" w:color="auto"/>
            </w:tcBorders>
            <w:vAlign w:val="bottom"/>
          </w:tcPr>
          <w:p w14:paraId="283F5487" w14:textId="77777777" w:rsidR="007D7F85" w:rsidRPr="00231AC4" w:rsidRDefault="007D7F85" w:rsidP="00231AC4">
            <w:pPr>
              <w:widowControl w:val="0"/>
              <w:autoSpaceDE w:val="0"/>
              <w:autoSpaceDN w:val="0"/>
              <w:adjustRightInd w:val="0"/>
              <w:jc w:val="center"/>
              <w:rPr>
                <w:lang w:eastAsia="en-US"/>
              </w:rPr>
            </w:pPr>
            <w:r w:rsidRPr="00231AC4">
              <w:rPr>
                <w:lang w:eastAsia="en-US"/>
              </w:rPr>
              <w:t>2</w:t>
            </w:r>
          </w:p>
        </w:tc>
        <w:tc>
          <w:tcPr>
            <w:tcW w:w="2998" w:type="dxa"/>
            <w:gridSpan w:val="2"/>
            <w:tcBorders>
              <w:top w:val="nil"/>
              <w:left w:val="nil"/>
              <w:bottom w:val="nil"/>
              <w:right w:val="single" w:sz="8" w:space="0" w:color="auto"/>
            </w:tcBorders>
            <w:vAlign w:val="bottom"/>
          </w:tcPr>
          <w:p w14:paraId="209A7D3C" w14:textId="77777777" w:rsidR="007D7F85" w:rsidRPr="00231AC4" w:rsidRDefault="007D7F85" w:rsidP="00231AC4">
            <w:pPr>
              <w:widowControl w:val="0"/>
              <w:autoSpaceDE w:val="0"/>
              <w:autoSpaceDN w:val="0"/>
              <w:adjustRightInd w:val="0"/>
              <w:rPr>
                <w:lang w:eastAsia="en-US"/>
              </w:rPr>
            </w:pPr>
            <w:r w:rsidRPr="00231AC4">
              <w:rPr>
                <w:lang w:eastAsia="en-US"/>
              </w:rPr>
              <w:t>кущіння зернових,</w:t>
            </w:r>
          </w:p>
        </w:tc>
      </w:tr>
      <w:tr w:rsidR="007D7F85" w:rsidRPr="00231AC4" w14:paraId="2D343552" w14:textId="77777777" w:rsidTr="00F72F9C">
        <w:trPr>
          <w:gridAfter w:val="1"/>
          <w:wAfter w:w="30" w:type="dxa"/>
          <w:trHeight w:val="276"/>
        </w:trPr>
        <w:tc>
          <w:tcPr>
            <w:tcW w:w="1820" w:type="dxa"/>
            <w:vMerge/>
            <w:tcBorders>
              <w:left w:val="single" w:sz="8" w:space="0" w:color="auto"/>
              <w:right w:val="single" w:sz="8" w:space="0" w:color="auto"/>
            </w:tcBorders>
            <w:vAlign w:val="bottom"/>
          </w:tcPr>
          <w:p w14:paraId="1934CEAB" w14:textId="0FA20F72" w:rsidR="007D7F85" w:rsidRPr="00231AC4" w:rsidRDefault="007D7F85"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19E92D32" w14:textId="77777777" w:rsidR="007D7F85" w:rsidRPr="00231AC4" w:rsidRDefault="007D7F85" w:rsidP="00231AC4">
            <w:pPr>
              <w:widowControl w:val="0"/>
              <w:autoSpaceDE w:val="0"/>
              <w:autoSpaceDN w:val="0"/>
              <w:adjustRightInd w:val="0"/>
              <w:jc w:val="center"/>
              <w:rPr>
                <w:lang w:eastAsia="en-US"/>
              </w:rPr>
            </w:pPr>
            <w:r w:rsidRPr="00231AC4">
              <w:rPr>
                <w:lang w:eastAsia="en-US"/>
              </w:rPr>
              <w:t>овес) з</w:t>
            </w:r>
          </w:p>
        </w:tc>
        <w:tc>
          <w:tcPr>
            <w:tcW w:w="1800" w:type="dxa"/>
            <w:tcBorders>
              <w:top w:val="nil"/>
              <w:left w:val="nil"/>
              <w:bottom w:val="nil"/>
              <w:right w:val="single" w:sz="8" w:space="0" w:color="auto"/>
            </w:tcBorders>
            <w:vAlign w:val="bottom"/>
          </w:tcPr>
          <w:p w14:paraId="21779E0C" w14:textId="77777777" w:rsidR="007D7F85" w:rsidRPr="00231AC4" w:rsidRDefault="007D7F85"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04F705C2" w14:textId="77777777" w:rsidR="007D7F85" w:rsidRPr="00231AC4" w:rsidRDefault="007D7F85"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13A49D53" w14:textId="77777777" w:rsidR="007D7F85" w:rsidRPr="00231AC4" w:rsidRDefault="007D7F85" w:rsidP="00231AC4">
            <w:pPr>
              <w:widowControl w:val="0"/>
              <w:autoSpaceDE w:val="0"/>
              <w:autoSpaceDN w:val="0"/>
              <w:adjustRightInd w:val="0"/>
              <w:rPr>
                <w:lang w:eastAsia="en-US"/>
              </w:rPr>
            </w:pPr>
            <w:r w:rsidRPr="00231AC4">
              <w:rPr>
                <w:lang w:eastAsia="en-US"/>
              </w:rPr>
              <w:t>після розвитку</w:t>
            </w:r>
          </w:p>
        </w:tc>
      </w:tr>
      <w:tr w:rsidR="007D7F85" w:rsidRPr="00231AC4" w14:paraId="3B3A45E3" w14:textId="77777777" w:rsidTr="00F72F9C">
        <w:trPr>
          <w:gridAfter w:val="1"/>
          <w:wAfter w:w="30" w:type="dxa"/>
          <w:trHeight w:val="276"/>
        </w:trPr>
        <w:tc>
          <w:tcPr>
            <w:tcW w:w="1820" w:type="dxa"/>
            <w:vMerge/>
            <w:tcBorders>
              <w:left w:val="single" w:sz="8" w:space="0" w:color="auto"/>
              <w:right w:val="single" w:sz="8" w:space="0" w:color="auto"/>
            </w:tcBorders>
            <w:vAlign w:val="bottom"/>
          </w:tcPr>
          <w:p w14:paraId="46EE5F29" w14:textId="1A97D79D" w:rsidR="007D7F85" w:rsidRPr="00231AC4" w:rsidRDefault="007D7F85"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41C56F9A" w14:textId="77777777" w:rsidR="007D7F85" w:rsidRPr="00231AC4" w:rsidRDefault="007D7F85" w:rsidP="00231AC4">
            <w:pPr>
              <w:widowControl w:val="0"/>
              <w:autoSpaceDE w:val="0"/>
              <w:autoSpaceDN w:val="0"/>
              <w:adjustRightInd w:val="0"/>
              <w:jc w:val="center"/>
              <w:rPr>
                <w:lang w:eastAsia="en-US"/>
              </w:rPr>
            </w:pPr>
            <w:r w:rsidRPr="00231AC4">
              <w:rPr>
                <w:lang w:eastAsia="en-US"/>
              </w:rPr>
              <w:t>підсівом</w:t>
            </w:r>
          </w:p>
        </w:tc>
        <w:tc>
          <w:tcPr>
            <w:tcW w:w="1800" w:type="dxa"/>
            <w:tcBorders>
              <w:top w:val="nil"/>
              <w:left w:val="nil"/>
              <w:bottom w:val="nil"/>
              <w:right w:val="single" w:sz="8" w:space="0" w:color="auto"/>
            </w:tcBorders>
            <w:vAlign w:val="bottom"/>
          </w:tcPr>
          <w:p w14:paraId="4E573A44" w14:textId="77777777" w:rsidR="007D7F85" w:rsidRPr="00231AC4" w:rsidRDefault="007D7F85"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03631BF2" w14:textId="77777777" w:rsidR="007D7F85" w:rsidRPr="00231AC4" w:rsidRDefault="007D7F85"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0C33D335" w14:textId="77777777" w:rsidR="007D7F85" w:rsidRPr="00231AC4" w:rsidRDefault="007D7F85" w:rsidP="00231AC4">
            <w:pPr>
              <w:widowControl w:val="0"/>
              <w:autoSpaceDE w:val="0"/>
              <w:autoSpaceDN w:val="0"/>
              <w:adjustRightInd w:val="0"/>
              <w:rPr>
                <w:lang w:eastAsia="en-US"/>
              </w:rPr>
            </w:pPr>
            <w:r w:rsidRPr="00231AC4">
              <w:rPr>
                <w:lang w:eastAsia="en-US"/>
              </w:rPr>
              <w:t>1-2 справжніх листків</w:t>
            </w:r>
          </w:p>
        </w:tc>
      </w:tr>
      <w:tr w:rsidR="007D7F85" w:rsidRPr="00231AC4" w14:paraId="0A6DA53F" w14:textId="77777777" w:rsidTr="00F72F9C">
        <w:trPr>
          <w:gridAfter w:val="1"/>
          <w:wAfter w:w="30" w:type="dxa"/>
          <w:trHeight w:val="276"/>
        </w:trPr>
        <w:tc>
          <w:tcPr>
            <w:tcW w:w="1820" w:type="dxa"/>
            <w:vMerge/>
            <w:tcBorders>
              <w:left w:val="single" w:sz="8" w:space="0" w:color="auto"/>
              <w:right w:val="single" w:sz="8" w:space="0" w:color="auto"/>
            </w:tcBorders>
            <w:vAlign w:val="bottom"/>
          </w:tcPr>
          <w:p w14:paraId="4597E0B1" w14:textId="77777777" w:rsidR="007D7F85" w:rsidRPr="00231AC4" w:rsidRDefault="007D7F85"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6E93CE39" w14:textId="77777777" w:rsidR="007D7F85" w:rsidRPr="00231AC4" w:rsidRDefault="007D7F85" w:rsidP="00231AC4">
            <w:pPr>
              <w:widowControl w:val="0"/>
              <w:autoSpaceDE w:val="0"/>
              <w:autoSpaceDN w:val="0"/>
              <w:adjustRightInd w:val="0"/>
              <w:jc w:val="center"/>
              <w:rPr>
                <w:lang w:eastAsia="en-US"/>
              </w:rPr>
            </w:pPr>
            <w:r w:rsidRPr="00231AC4">
              <w:rPr>
                <w:lang w:eastAsia="en-US"/>
              </w:rPr>
              <w:t>люцерни</w:t>
            </w:r>
          </w:p>
        </w:tc>
        <w:tc>
          <w:tcPr>
            <w:tcW w:w="1800" w:type="dxa"/>
            <w:tcBorders>
              <w:top w:val="nil"/>
              <w:left w:val="nil"/>
              <w:bottom w:val="nil"/>
              <w:right w:val="single" w:sz="8" w:space="0" w:color="auto"/>
            </w:tcBorders>
            <w:vAlign w:val="bottom"/>
          </w:tcPr>
          <w:p w14:paraId="375B5E70" w14:textId="77777777" w:rsidR="007D7F85" w:rsidRPr="00231AC4" w:rsidRDefault="007D7F85"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4742C0BC" w14:textId="77777777" w:rsidR="007D7F85" w:rsidRPr="00231AC4" w:rsidRDefault="007D7F85"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66E8C22A" w14:textId="77777777" w:rsidR="007D7F85" w:rsidRPr="00231AC4" w:rsidRDefault="007D7F85" w:rsidP="00231AC4">
            <w:pPr>
              <w:widowControl w:val="0"/>
              <w:autoSpaceDE w:val="0"/>
              <w:autoSpaceDN w:val="0"/>
              <w:adjustRightInd w:val="0"/>
              <w:rPr>
                <w:lang w:eastAsia="en-US"/>
              </w:rPr>
            </w:pPr>
            <w:r w:rsidRPr="00231AC4">
              <w:rPr>
                <w:lang w:eastAsia="en-US"/>
              </w:rPr>
              <w:t>люцерни</w:t>
            </w:r>
          </w:p>
        </w:tc>
      </w:tr>
      <w:tr w:rsidR="007D7F85" w:rsidRPr="00231AC4" w14:paraId="1EFB4223" w14:textId="77777777" w:rsidTr="00F72F9C">
        <w:trPr>
          <w:gridAfter w:val="1"/>
          <w:wAfter w:w="30" w:type="dxa"/>
          <w:trHeight w:val="368"/>
        </w:trPr>
        <w:tc>
          <w:tcPr>
            <w:tcW w:w="1820" w:type="dxa"/>
            <w:vMerge/>
            <w:tcBorders>
              <w:left w:val="single" w:sz="8" w:space="0" w:color="auto"/>
              <w:bottom w:val="single" w:sz="8" w:space="0" w:color="auto"/>
              <w:right w:val="single" w:sz="8" w:space="0" w:color="auto"/>
            </w:tcBorders>
            <w:vAlign w:val="bottom"/>
          </w:tcPr>
          <w:p w14:paraId="2B690927" w14:textId="77777777" w:rsidR="007D7F85" w:rsidRPr="00231AC4" w:rsidRDefault="007D7F85"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7790D789" w14:textId="77777777" w:rsidR="007D7F85" w:rsidRPr="00231AC4" w:rsidRDefault="007D7F85" w:rsidP="00231AC4">
            <w:pPr>
              <w:widowControl w:val="0"/>
              <w:autoSpaceDE w:val="0"/>
              <w:autoSpaceDN w:val="0"/>
              <w:adjustRightInd w:val="0"/>
              <w:jc w:val="center"/>
              <w:rPr>
                <w:lang w:eastAsia="en-US"/>
              </w:rPr>
            </w:pPr>
          </w:p>
        </w:tc>
        <w:tc>
          <w:tcPr>
            <w:tcW w:w="1800" w:type="dxa"/>
            <w:tcBorders>
              <w:top w:val="nil"/>
              <w:left w:val="nil"/>
              <w:bottom w:val="single" w:sz="8" w:space="0" w:color="auto"/>
              <w:right w:val="single" w:sz="8" w:space="0" w:color="auto"/>
            </w:tcBorders>
            <w:vAlign w:val="bottom"/>
          </w:tcPr>
          <w:p w14:paraId="0AA98FB8" w14:textId="77777777" w:rsidR="007D7F85" w:rsidRPr="00231AC4" w:rsidRDefault="007D7F85"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25FB3D84" w14:textId="77777777" w:rsidR="007D7F85" w:rsidRPr="00231AC4" w:rsidRDefault="007D7F85" w:rsidP="00231AC4">
            <w:pPr>
              <w:widowControl w:val="0"/>
              <w:autoSpaceDE w:val="0"/>
              <w:autoSpaceDN w:val="0"/>
              <w:adjustRightInd w:val="0"/>
              <w:jc w:val="center"/>
              <w:rPr>
                <w:lang w:eastAsia="en-US"/>
              </w:rPr>
            </w:pPr>
          </w:p>
        </w:tc>
        <w:tc>
          <w:tcPr>
            <w:tcW w:w="2998" w:type="dxa"/>
            <w:gridSpan w:val="2"/>
            <w:tcBorders>
              <w:top w:val="nil"/>
              <w:left w:val="nil"/>
              <w:bottom w:val="single" w:sz="8" w:space="0" w:color="auto"/>
              <w:right w:val="single" w:sz="8" w:space="0" w:color="auto"/>
            </w:tcBorders>
            <w:vAlign w:val="bottom"/>
          </w:tcPr>
          <w:p w14:paraId="3273C938" w14:textId="77777777" w:rsidR="007D7F85" w:rsidRPr="00231AC4" w:rsidRDefault="007D7F85" w:rsidP="00231AC4">
            <w:pPr>
              <w:widowControl w:val="0"/>
              <w:autoSpaceDE w:val="0"/>
              <w:autoSpaceDN w:val="0"/>
              <w:adjustRightInd w:val="0"/>
              <w:rPr>
                <w:lang w:eastAsia="en-US"/>
              </w:rPr>
            </w:pPr>
          </w:p>
        </w:tc>
      </w:tr>
      <w:tr w:rsidR="00231AC4" w:rsidRPr="00231AC4" w14:paraId="793B45AB" w14:textId="77777777" w:rsidTr="00231AC4">
        <w:trPr>
          <w:gridAfter w:val="1"/>
          <w:wAfter w:w="30" w:type="dxa"/>
          <w:trHeight w:val="313"/>
        </w:trPr>
        <w:tc>
          <w:tcPr>
            <w:tcW w:w="1820" w:type="dxa"/>
            <w:tcBorders>
              <w:top w:val="nil"/>
              <w:left w:val="single" w:sz="8" w:space="0" w:color="auto"/>
              <w:bottom w:val="nil"/>
              <w:right w:val="single" w:sz="8" w:space="0" w:color="auto"/>
            </w:tcBorders>
            <w:vAlign w:val="bottom"/>
          </w:tcPr>
          <w:p w14:paraId="2824F58F"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2CED354F" w14:textId="77777777" w:rsidR="00231AC4" w:rsidRPr="00231AC4" w:rsidRDefault="00231AC4" w:rsidP="00231AC4">
            <w:pPr>
              <w:widowControl w:val="0"/>
              <w:autoSpaceDE w:val="0"/>
              <w:autoSpaceDN w:val="0"/>
              <w:adjustRightInd w:val="0"/>
              <w:jc w:val="center"/>
              <w:rPr>
                <w:lang w:eastAsia="en-US"/>
              </w:rPr>
            </w:pPr>
            <w:r w:rsidRPr="00231AC4">
              <w:rPr>
                <w:lang w:eastAsia="en-US"/>
              </w:rPr>
              <w:t>конюшини</w:t>
            </w:r>
          </w:p>
        </w:tc>
        <w:tc>
          <w:tcPr>
            <w:tcW w:w="1800" w:type="dxa"/>
            <w:tcBorders>
              <w:top w:val="nil"/>
              <w:left w:val="nil"/>
              <w:bottom w:val="nil"/>
              <w:right w:val="single" w:sz="8" w:space="0" w:color="auto"/>
            </w:tcBorders>
            <w:vAlign w:val="bottom"/>
          </w:tcPr>
          <w:p w14:paraId="2322E0AE"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Базагран</w:t>
            </w:r>
            <w:proofErr w:type="spellEnd"/>
            <w:r w:rsidRPr="00231AC4">
              <w:rPr>
                <w:lang w:eastAsia="en-US"/>
              </w:rPr>
              <w:t>, в. РК</w:t>
            </w:r>
          </w:p>
        </w:tc>
        <w:tc>
          <w:tcPr>
            <w:tcW w:w="1440" w:type="dxa"/>
            <w:tcBorders>
              <w:top w:val="nil"/>
              <w:left w:val="nil"/>
              <w:bottom w:val="nil"/>
              <w:right w:val="single" w:sz="8" w:space="0" w:color="auto"/>
            </w:tcBorders>
            <w:vAlign w:val="bottom"/>
          </w:tcPr>
          <w:p w14:paraId="0C1249E8" w14:textId="77777777" w:rsidR="00231AC4" w:rsidRPr="00231AC4" w:rsidRDefault="00231AC4" w:rsidP="00231AC4">
            <w:pPr>
              <w:widowControl w:val="0"/>
              <w:autoSpaceDE w:val="0"/>
              <w:autoSpaceDN w:val="0"/>
              <w:adjustRightInd w:val="0"/>
              <w:jc w:val="center"/>
              <w:rPr>
                <w:lang w:eastAsia="en-US"/>
              </w:rPr>
            </w:pPr>
            <w:r w:rsidRPr="00231AC4">
              <w:rPr>
                <w:lang w:eastAsia="en-US"/>
              </w:rPr>
              <w:t>2-4</w:t>
            </w:r>
          </w:p>
        </w:tc>
        <w:tc>
          <w:tcPr>
            <w:tcW w:w="2998" w:type="dxa"/>
            <w:gridSpan w:val="2"/>
            <w:tcBorders>
              <w:top w:val="nil"/>
              <w:left w:val="nil"/>
              <w:bottom w:val="nil"/>
              <w:right w:val="single" w:sz="8" w:space="0" w:color="auto"/>
            </w:tcBorders>
            <w:vAlign w:val="bottom"/>
          </w:tcPr>
          <w:p w14:paraId="34AA02D4" w14:textId="77777777" w:rsidR="00231AC4" w:rsidRPr="00231AC4" w:rsidRDefault="00231AC4" w:rsidP="00231AC4">
            <w:pPr>
              <w:widowControl w:val="0"/>
              <w:autoSpaceDE w:val="0"/>
              <w:autoSpaceDN w:val="0"/>
              <w:adjustRightInd w:val="0"/>
              <w:rPr>
                <w:lang w:eastAsia="en-US"/>
              </w:rPr>
            </w:pPr>
            <w:r w:rsidRPr="00231AC4">
              <w:rPr>
                <w:lang w:eastAsia="en-US"/>
              </w:rPr>
              <w:t>-після 1-го трійчастого</w:t>
            </w:r>
          </w:p>
        </w:tc>
      </w:tr>
      <w:tr w:rsidR="00231AC4" w:rsidRPr="00231AC4" w14:paraId="64657D08"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71ECBC56"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22021BF7"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45F79BC9"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Камбіо</w:t>
            </w:r>
            <w:proofErr w:type="spellEnd"/>
            <w:r w:rsidRPr="00231AC4">
              <w:rPr>
                <w:lang w:eastAsia="en-US"/>
              </w:rPr>
              <w:t xml:space="preserve"> </w:t>
            </w:r>
            <w:proofErr w:type="spellStart"/>
            <w:r w:rsidRPr="00231AC4">
              <w:rPr>
                <w:lang w:eastAsia="en-US"/>
              </w:rPr>
              <w:t>Стар</w:t>
            </w:r>
            <w:proofErr w:type="spellEnd"/>
            <w:r w:rsidRPr="00231AC4">
              <w:rPr>
                <w:lang w:eastAsia="en-US"/>
              </w:rPr>
              <w:t>, РК</w:t>
            </w:r>
          </w:p>
        </w:tc>
        <w:tc>
          <w:tcPr>
            <w:tcW w:w="1440" w:type="dxa"/>
            <w:tcBorders>
              <w:top w:val="nil"/>
              <w:left w:val="nil"/>
              <w:bottom w:val="nil"/>
              <w:right w:val="single" w:sz="8" w:space="0" w:color="auto"/>
            </w:tcBorders>
            <w:vAlign w:val="bottom"/>
          </w:tcPr>
          <w:p w14:paraId="47204BAE" w14:textId="77777777" w:rsidR="00231AC4" w:rsidRPr="00231AC4" w:rsidRDefault="00231AC4" w:rsidP="00231AC4">
            <w:pPr>
              <w:widowControl w:val="0"/>
              <w:autoSpaceDE w:val="0"/>
              <w:autoSpaceDN w:val="0"/>
              <w:adjustRightInd w:val="0"/>
              <w:jc w:val="center"/>
              <w:rPr>
                <w:lang w:eastAsia="en-US"/>
              </w:rPr>
            </w:pPr>
            <w:r w:rsidRPr="00231AC4">
              <w:rPr>
                <w:lang w:eastAsia="en-US"/>
              </w:rPr>
              <w:t>2-4</w:t>
            </w:r>
          </w:p>
        </w:tc>
        <w:tc>
          <w:tcPr>
            <w:tcW w:w="2998" w:type="dxa"/>
            <w:gridSpan w:val="2"/>
            <w:tcBorders>
              <w:top w:val="nil"/>
              <w:left w:val="nil"/>
              <w:bottom w:val="nil"/>
              <w:right w:val="single" w:sz="8" w:space="0" w:color="auto"/>
            </w:tcBorders>
            <w:vAlign w:val="bottom"/>
          </w:tcPr>
          <w:p w14:paraId="3D042E00" w14:textId="77777777" w:rsidR="00231AC4" w:rsidRPr="00231AC4" w:rsidRDefault="00231AC4" w:rsidP="00231AC4">
            <w:pPr>
              <w:widowControl w:val="0"/>
              <w:autoSpaceDE w:val="0"/>
              <w:autoSpaceDN w:val="0"/>
              <w:adjustRightInd w:val="0"/>
              <w:rPr>
                <w:lang w:eastAsia="en-US"/>
              </w:rPr>
            </w:pPr>
            <w:r w:rsidRPr="00231AC4">
              <w:rPr>
                <w:lang w:eastAsia="en-US"/>
              </w:rPr>
              <w:t>листка конюшини</w:t>
            </w:r>
          </w:p>
        </w:tc>
      </w:tr>
      <w:tr w:rsidR="00231AC4" w:rsidRPr="00231AC4" w14:paraId="2FC9DE59" w14:textId="77777777" w:rsidTr="00231AC4">
        <w:trPr>
          <w:gridAfter w:val="1"/>
          <w:wAfter w:w="30" w:type="dxa"/>
          <w:trHeight w:val="125"/>
        </w:trPr>
        <w:tc>
          <w:tcPr>
            <w:tcW w:w="1820" w:type="dxa"/>
            <w:tcBorders>
              <w:top w:val="nil"/>
              <w:left w:val="single" w:sz="8" w:space="0" w:color="auto"/>
              <w:bottom w:val="single" w:sz="8" w:space="0" w:color="auto"/>
              <w:right w:val="single" w:sz="8" w:space="0" w:color="auto"/>
            </w:tcBorders>
            <w:vAlign w:val="bottom"/>
          </w:tcPr>
          <w:p w14:paraId="247A7D3D" w14:textId="77777777" w:rsidR="00231AC4" w:rsidRPr="00231AC4" w:rsidRDefault="00231AC4" w:rsidP="00231AC4">
            <w:pPr>
              <w:widowControl w:val="0"/>
              <w:autoSpaceDE w:val="0"/>
              <w:autoSpaceDN w:val="0"/>
              <w:adjustRightInd w:val="0"/>
              <w:rPr>
                <w:sz w:val="10"/>
                <w:szCs w:val="10"/>
                <w:lang w:eastAsia="en-US"/>
              </w:rPr>
            </w:pPr>
          </w:p>
        </w:tc>
        <w:tc>
          <w:tcPr>
            <w:tcW w:w="1440" w:type="dxa"/>
            <w:tcBorders>
              <w:top w:val="nil"/>
              <w:left w:val="nil"/>
              <w:bottom w:val="single" w:sz="8" w:space="0" w:color="auto"/>
              <w:right w:val="single" w:sz="8" w:space="0" w:color="auto"/>
            </w:tcBorders>
            <w:vAlign w:val="bottom"/>
          </w:tcPr>
          <w:p w14:paraId="0A236521" w14:textId="77777777" w:rsidR="00231AC4" w:rsidRPr="00231AC4" w:rsidRDefault="00231AC4" w:rsidP="00231AC4">
            <w:pPr>
              <w:widowControl w:val="0"/>
              <w:autoSpaceDE w:val="0"/>
              <w:autoSpaceDN w:val="0"/>
              <w:adjustRightInd w:val="0"/>
              <w:jc w:val="center"/>
              <w:rPr>
                <w:sz w:val="10"/>
                <w:szCs w:val="10"/>
                <w:lang w:eastAsia="en-US"/>
              </w:rPr>
            </w:pPr>
          </w:p>
        </w:tc>
        <w:tc>
          <w:tcPr>
            <w:tcW w:w="1800" w:type="dxa"/>
            <w:tcBorders>
              <w:top w:val="nil"/>
              <w:left w:val="nil"/>
              <w:bottom w:val="single" w:sz="8" w:space="0" w:color="auto"/>
              <w:right w:val="single" w:sz="8" w:space="0" w:color="auto"/>
            </w:tcBorders>
            <w:vAlign w:val="bottom"/>
          </w:tcPr>
          <w:p w14:paraId="0AEB5FE9" w14:textId="77777777" w:rsidR="00231AC4" w:rsidRPr="00231AC4" w:rsidRDefault="00231AC4" w:rsidP="00231AC4">
            <w:pPr>
              <w:widowControl w:val="0"/>
              <w:autoSpaceDE w:val="0"/>
              <w:autoSpaceDN w:val="0"/>
              <w:adjustRightInd w:val="0"/>
              <w:rPr>
                <w:sz w:val="10"/>
                <w:szCs w:val="10"/>
                <w:lang w:eastAsia="en-US"/>
              </w:rPr>
            </w:pPr>
          </w:p>
          <w:p w14:paraId="231D98EB" w14:textId="0FAE11B1" w:rsidR="009D24A8" w:rsidRDefault="009D24A8" w:rsidP="00231AC4">
            <w:pPr>
              <w:widowControl w:val="0"/>
              <w:autoSpaceDE w:val="0"/>
              <w:autoSpaceDN w:val="0"/>
              <w:adjustRightInd w:val="0"/>
              <w:rPr>
                <w:lang w:eastAsia="en-US"/>
              </w:rPr>
            </w:pPr>
            <w:proofErr w:type="spellStart"/>
            <w:r>
              <w:rPr>
                <w:lang w:eastAsia="en-US"/>
              </w:rPr>
              <w:t>Ладдок</w:t>
            </w:r>
            <w:proofErr w:type="spellEnd"/>
            <w:r>
              <w:rPr>
                <w:lang w:eastAsia="en-US"/>
              </w:rPr>
              <w:t xml:space="preserve"> Топ, РК</w:t>
            </w:r>
          </w:p>
          <w:p w14:paraId="02CB149C" w14:textId="523DACDE" w:rsidR="00231AC4" w:rsidRPr="00231AC4" w:rsidRDefault="00231AC4" w:rsidP="00231AC4">
            <w:pPr>
              <w:widowControl w:val="0"/>
              <w:autoSpaceDE w:val="0"/>
              <w:autoSpaceDN w:val="0"/>
              <w:adjustRightInd w:val="0"/>
              <w:rPr>
                <w:sz w:val="10"/>
                <w:szCs w:val="10"/>
                <w:lang w:eastAsia="en-US"/>
              </w:rPr>
            </w:pPr>
            <w:proofErr w:type="spellStart"/>
            <w:r w:rsidRPr="00231AC4">
              <w:rPr>
                <w:lang w:eastAsia="en-US"/>
              </w:rPr>
              <w:t>Базагран</w:t>
            </w:r>
            <w:proofErr w:type="spellEnd"/>
            <w:r w:rsidRPr="00231AC4">
              <w:rPr>
                <w:lang w:eastAsia="en-US"/>
              </w:rPr>
              <w:t>, М, РК</w:t>
            </w:r>
          </w:p>
        </w:tc>
        <w:tc>
          <w:tcPr>
            <w:tcW w:w="1440" w:type="dxa"/>
            <w:tcBorders>
              <w:top w:val="nil"/>
              <w:left w:val="nil"/>
              <w:bottom w:val="single" w:sz="8" w:space="0" w:color="auto"/>
              <w:right w:val="single" w:sz="8" w:space="0" w:color="auto"/>
            </w:tcBorders>
            <w:vAlign w:val="bottom"/>
          </w:tcPr>
          <w:p w14:paraId="43E26988" w14:textId="77777777" w:rsidR="00231AC4" w:rsidRPr="00231AC4" w:rsidRDefault="00231AC4" w:rsidP="00231AC4">
            <w:pPr>
              <w:widowControl w:val="0"/>
              <w:autoSpaceDE w:val="0"/>
              <w:autoSpaceDN w:val="0"/>
              <w:adjustRightInd w:val="0"/>
              <w:jc w:val="center"/>
              <w:rPr>
                <w:sz w:val="10"/>
                <w:szCs w:val="10"/>
                <w:lang w:eastAsia="en-US"/>
              </w:rPr>
            </w:pPr>
            <w:r w:rsidRPr="00231AC4">
              <w:rPr>
                <w:lang w:eastAsia="en-US"/>
              </w:rPr>
              <w:t>2-3</w:t>
            </w:r>
          </w:p>
        </w:tc>
        <w:tc>
          <w:tcPr>
            <w:tcW w:w="2998" w:type="dxa"/>
            <w:gridSpan w:val="2"/>
            <w:tcBorders>
              <w:top w:val="nil"/>
              <w:left w:val="nil"/>
              <w:bottom w:val="single" w:sz="8" w:space="0" w:color="auto"/>
              <w:right w:val="single" w:sz="8" w:space="0" w:color="auto"/>
            </w:tcBorders>
            <w:vAlign w:val="bottom"/>
          </w:tcPr>
          <w:p w14:paraId="5FF75D79" w14:textId="77777777" w:rsidR="00231AC4" w:rsidRPr="00231AC4" w:rsidRDefault="00231AC4" w:rsidP="00231AC4">
            <w:pPr>
              <w:widowControl w:val="0"/>
              <w:autoSpaceDE w:val="0"/>
              <w:autoSpaceDN w:val="0"/>
              <w:adjustRightInd w:val="0"/>
              <w:rPr>
                <w:sz w:val="10"/>
                <w:szCs w:val="10"/>
                <w:lang w:eastAsia="en-US"/>
              </w:rPr>
            </w:pPr>
          </w:p>
        </w:tc>
      </w:tr>
      <w:tr w:rsidR="00231AC4" w:rsidRPr="00231AC4" w14:paraId="5D724798" w14:textId="77777777" w:rsidTr="00231AC4">
        <w:trPr>
          <w:gridAfter w:val="1"/>
          <w:wAfter w:w="30" w:type="dxa"/>
          <w:trHeight w:val="313"/>
        </w:trPr>
        <w:tc>
          <w:tcPr>
            <w:tcW w:w="1820" w:type="dxa"/>
            <w:tcBorders>
              <w:top w:val="nil"/>
              <w:left w:val="single" w:sz="8" w:space="0" w:color="auto"/>
              <w:bottom w:val="nil"/>
              <w:right w:val="single" w:sz="8" w:space="0" w:color="auto"/>
            </w:tcBorders>
            <w:vAlign w:val="bottom"/>
          </w:tcPr>
          <w:p w14:paraId="6E63CBAE"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0589B9C4" w14:textId="77777777" w:rsidR="00231AC4" w:rsidRPr="00231AC4" w:rsidRDefault="00231AC4" w:rsidP="00231AC4">
            <w:pPr>
              <w:widowControl w:val="0"/>
              <w:autoSpaceDE w:val="0"/>
              <w:autoSpaceDN w:val="0"/>
              <w:adjustRightInd w:val="0"/>
              <w:jc w:val="center"/>
              <w:rPr>
                <w:lang w:eastAsia="en-US"/>
              </w:rPr>
            </w:pPr>
            <w:r w:rsidRPr="00231AC4">
              <w:rPr>
                <w:lang w:eastAsia="en-US"/>
              </w:rPr>
              <w:t>Пшениця</w:t>
            </w:r>
          </w:p>
        </w:tc>
        <w:tc>
          <w:tcPr>
            <w:tcW w:w="1800" w:type="dxa"/>
            <w:tcBorders>
              <w:top w:val="nil"/>
              <w:left w:val="nil"/>
              <w:bottom w:val="nil"/>
              <w:right w:val="single" w:sz="8" w:space="0" w:color="auto"/>
            </w:tcBorders>
            <w:vAlign w:val="bottom"/>
          </w:tcPr>
          <w:p w14:paraId="0FA848E2"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Дикамба</w:t>
            </w:r>
            <w:proofErr w:type="spellEnd"/>
            <w:r w:rsidRPr="00231AC4">
              <w:rPr>
                <w:lang w:eastAsia="en-US"/>
              </w:rPr>
              <w:t xml:space="preserve"> Форте,</w:t>
            </w:r>
          </w:p>
        </w:tc>
        <w:tc>
          <w:tcPr>
            <w:tcW w:w="1440" w:type="dxa"/>
            <w:tcBorders>
              <w:top w:val="nil"/>
              <w:left w:val="nil"/>
              <w:bottom w:val="nil"/>
              <w:right w:val="single" w:sz="8" w:space="0" w:color="auto"/>
            </w:tcBorders>
            <w:vAlign w:val="bottom"/>
          </w:tcPr>
          <w:p w14:paraId="4600ADD0" w14:textId="77777777" w:rsidR="00231AC4" w:rsidRPr="00231AC4" w:rsidRDefault="00231AC4" w:rsidP="00231AC4">
            <w:pPr>
              <w:widowControl w:val="0"/>
              <w:autoSpaceDE w:val="0"/>
              <w:autoSpaceDN w:val="0"/>
              <w:adjustRightInd w:val="0"/>
              <w:jc w:val="center"/>
              <w:rPr>
                <w:lang w:eastAsia="en-US"/>
              </w:rPr>
            </w:pPr>
            <w:r w:rsidRPr="00231AC4">
              <w:rPr>
                <w:lang w:eastAsia="en-US"/>
              </w:rPr>
              <w:t>0,5-0,7</w:t>
            </w:r>
          </w:p>
        </w:tc>
        <w:tc>
          <w:tcPr>
            <w:tcW w:w="2998" w:type="dxa"/>
            <w:gridSpan w:val="2"/>
            <w:vMerge w:val="restart"/>
            <w:tcBorders>
              <w:top w:val="nil"/>
              <w:left w:val="nil"/>
              <w:right w:val="single" w:sz="8" w:space="0" w:color="auto"/>
            </w:tcBorders>
          </w:tcPr>
          <w:p w14:paraId="2318E8BE"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від фази</w:t>
            </w:r>
          </w:p>
          <w:p w14:paraId="0DA5953F" w14:textId="77777777" w:rsidR="00231AC4" w:rsidRPr="00231AC4" w:rsidRDefault="00231AC4" w:rsidP="00231AC4">
            <w:pPr>
              <w:widowControl w:val="0"/>
              <w:autoSpaceDE w:val="0"/>
              <w:autoSpaceDN w:val="0"/>
              <w:adjustRightInd w:val="0"/>
              <w:rPr>
                <w:lang w:eastAsia="en-US"/>
              </w:rPr>
            </w:pPr>
            <w:r w:rsidRPr="00231AC4">
              <w:rPr>
                <w:lang w:eastAsia="en-US"/>
              </w:rPr>
              <w:t>кущіння до початку</w:t>
            </w:r>
          </w:p>
          <w:p w14:paraId="245B4BA9" w14:textId="77777777" w:rsidR="00231AC4" w:rsidRPr="00231AC4" w:rsidRDefault="00231AC4" w:rsidP="00231AC4">
            <w:pPr>
              <w:widowControl w:val="0"/>
              <w:autoSpaceDE w:val="0"/>
              <w:autoSpaceDN w:val="0"/>
              <w:adjustRightInd w:val="0"/>
              <w:rPr>
                <w:lang w:eastAsia="en-US"/>
              </w:rPr>
            </w:pPr>
            <w:r w:rsidRPr="00231AC4">
              <w:rPr>
                <w:lang w:eastAsia="en-US"/>
              </w:rPr>
              <w:t>виходу в трубку</w:t>
            </w:r>
          </w:p>
        </w:tc>
      </w:tr>
      <w:tr w:rsidR="00231AC4" w:rsidRPr="00231AC4" w14:paraId="30149322"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04316AB7"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76D78F72" w14:textId="77777777" w:rsidR="00231AC4" w:rsidRPr="00231AC4" w:rsidRDefault="00231AC4" w:rsidP="00231AC4">
            <w:pPr>
              <w:widowControl w:val="0"/>
              <w:autoSpaceDE w:val="0"/>
              <w:autoSpaceDN w:val="0"/>
              <w:adjustRightInd w:val="0"/>
              <w:jc w:val="center"/>
              <w:rPr>
                <w:lang w:eastAsia="en-US"/>
              </w:rPr>
            </w:pPr>
            <w:r w:rsidRPr="00231AC4">
              <w:rPr>
                <w:lang w:eastAsia="en-US"/>
              </w:rPr>
              <w:t>озима, ячмінь ярий</w:t>
            </w:r>
          </w:p>
        </w:tc>
        <w:tc>
          <w:tcPr>
            <w:tcW w:w="1800" w:type="dxa"/>
            <w:tcBorders>
              <w:top w:val="nil"/>
              <w:left w:val="nil"/>
              <w:bottom w:val="nil"/>
              <w:right w:val="single" w:sz="8" w:space="0" w:color="auto"/>
            </w:tcBorders>
            <w:vAlign w:val="bottom"/>
          </w:tcPr>
          <w:p w14:paraId="46A7059F" w14:textId="77777777" w:rsidR="00231AC4" w:rsidRPr="00231AC4" w:rsidRDefault="00231AC4" w:rsidP="00231AC4">
            <w:pPr>
              <w:widowControl w:val="0"/>
              <w:autoSpaceDE w:val="0"/>
              <w:autoSpaceDN w:val="0"/>
              <w:adjustRightInd w:val="0"/>
              <w:rPr>
                <w:lang w:eastAsia="en-US"/>
              </w:rPr>
            </w:pPr>
            <w:r w:rsidRPr="00231AC4">
              <w:rPr>
                <w:lang w:eastAsia="en-US"/>
              </w:rPr>
              <w:t>РК</w:t>
            </w:r>
          </w:p>
          <w:p w14:paraId="108F6C52"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Логран</w:t>
            </w:r>
            <w:proofErr w:type="spellEnd"/>
            <w:r w:rsidRPr="00231AC4">
              <w:rPr>
                <w:lang w:eastAsia="en-US"/>
              </w:rPr>
              <w:t xml:space="preserve"> 75, ВГ</w:t>
            </w:r>
          </w:p>
        </w:tc>
        <w:tc>
          <w:tcPr>
            <w:tcW w:w="1440" w:type="dxa"/>
            <w:vMerge w:val="restart"/>
            <w:tcBorders>
              <w:top w:val="nil"/>
              <w:left w:val="nil"/>
              <w:right w:val="single" w:sz="8" w:space="0" w:color="auto"/>
            </w:tcBorders>
            <w:vAlign w:val="center"/>
          </w:tcPr>
          <w:p w14:paraId="693B4B2C" w14:textId="77777777" w:rsidR="00231AC4" w:rsidRPr="00231AC4" w:rsidRDefault="00231AC4" w:rsidP="00231AC4">
            <w:pPr>
              <w:widowControl w:val="0"/>
              <w:autoSpaceDE w:val="0"/>
              <w:autoSpaceDN w:val="0"/>
              <w:adjustRightInd w:val="0"/>
              <w:jc w:val="center"/>
              <w:rPr>
                <w:lang w:eastAsia="en-US"/>
              </w:rPr>
            </w:pPr>
            <w:r w:rsidRPr="00231AC4">
              <w:rPr>
                <w:lang w:eastAsia="en-US"/>
              </w:rPr>
              <w:t>6,5-10 г/га</w:t>
            </w:r>
          </w:p>
        </w:tc>
        <w:tc>
          <w:tcPr>
            <w:tcW w:w="2998" w:type="dxa"/>
            <w:gridSpan w:val="2"/>
            <w:vMerge/>
            <w:tcBorders>
              <w:left w:val="nil"/>
              <w:right w:val="single" w:sz="8" w:space="0" w:color="auto"/>
            </w:tcBorders>
            <w:vAlign w:val="bottom"/>
          </w:tcPr>
          <w:p w14:paraId="22BFB878" w14:textId="77777777" w:rsidR="00231AC4" w:rsidRPr="00231AC4" w:rsidRDefault="00231AC4" w:rsidP="00231AC4">
            <w:pPr>
              <w:widowControl w:val="0"/>
              <w:autoSpaceDE w:val="0"/>
              <w:autoSpaceDN w:val="0"/>
              <w:adjustRightInd w:val="0"/>
              <w:rPr>
                <w:lang w:eastAsia="en-US"/>
              </w:rPr>
            </w:pPr>
          </w:p>
        </w:tc>
      </w:tr>
      <w:tr w:rsidR="00231AC4" w:rsidRPr="00231AC4" w14:paraId="77F9B1DE"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205D5A64"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38617C67"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0EEE5F9A"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69D644CD"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bottom w:val="nil"/>
              <w:right w:val="single" w:sz="8" w:space="0" w:color="auto"/>
            </w:tcBorders>
            <w:vAlign w:val="bottom"/>
          </w:tcPr>
          <w:p w14:paraId="5C1A4C9B" w14:textId="77777777" w:rsidR="00231AC4" w:rsidRPr="00231AC4" w:rsidRDefault="00231AC4" w:rsidP="00231AC4">
            <w:pPr>
              <w:widowControl w:val="0"/>
              <w:autoSpaceDE w:val="0"/>
              <w:autoSpaceDN w:val="0"/>
              <w:adjustRightInd w:val="0"/>
              <w:rPr>
                <w:lang w:eastAsia="en-US"/>
              </w:rPr>
            </w:pPr>
          </w:p>
        </w:tc>
      </w:tr>
      <w:tr w:rsidR="00231AC4" w:rsidRPr="00231AC4" w14:paraId="23904DE2"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41299081"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72996C44"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02DB70E1"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bottom w:val="nil"/>
              <w:right w:val="single" w:sz="8" w:space="0" w:color="auto"/>
            </w:tcBorders>
            <w:vAlign w:val="bottom"/>
          </w:tcPr>
          <w:p w14:paraId="37862B1A" w14:textId="77777777" w:rsidR="00231AC4" w:rsidRPr="00231AC4" w:rsidRDefault="00231AC4"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3130433D" w14:textId="77777777" w:rsidR="00231AC4" w:rsidRPr="00231AC4" w:rsidRDefault="00231AC4" w:rsidP="00231AC4">
            <w:pPr>
              <w:widowControl w:val="0"/>
              <w:autoSpaceDE w:val="0"/>
              <w:autoSpaceDN w:val="0"/>
              <w:adjustRightInd w:val="0"/>
              <w:rPr>
                <w:lang w:eastAsia="en-US"/>
              </w:rPr>
            </w:pPr>
          </w:p>
        </w:tc>
      </w:tr>
      <w:tr w:rsidR="00231AC4" w:rsidRPr="00231AC4" w14:paraId="6CE0A6FA" w14:textId="77777777" w:rsidTr="004F4F2A">
        <w:trPr>
          <w:gridAfter w:val="1"/>
          <w:wAfter w:w="30" w:type="dxa"/>
          <w:trHeight w:val="458"/>
        </w:trPr>
        <w:tc>
          <w:tcPr>
            <w:tcW w:w="1820" w:type="dxa"/>
            <w:tcBorders>
              <w:top w:val="nil"/>
              <w:left w:val="single" w:sz="8" w:space="0" w:color="auto"/>
              <w:bottom w:val="nil"/>
              <w:right w:val="single" w:sz="8" w:space="0" w:color="auto"/>
            </w:tcBorders>
            <w:vAlign w:val="bottom"/>
          </w:tcPr>
          <w:p w14:paraId="72089EF4"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4FC6FE43"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2015217D"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65B28762" w14:textId="77777777" w:rsidR="00231AC4" w:rsidRPr="00231AC4" w:rsidRDefault="00231AC4"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0D00A5AD" w14:textId="77777777" w:rsidR="00231AC4" w:rsidRPr="00231AC4" w:rsidRDefault="00231AC4" w:rsidP="00231AC4">
            <w:pPr>
              <w:widowControl w:val="0"/>
              <w:autoSpaceDE w:val="0"/>
              <w:autoSpaceDN w:val="0"/>
              <w:adjustRightInd w:val="0"/>
              <w:rPr>
                <w:lang w:eastAsia="en-US"/>
              </w:rPr>
            </w:pPr>
          </w:p>
        </w:tc>
      </w:tr>
      <w:tr w:rsidR="00231AC4" w:rsidRPr="00231AC4" w14:paraId="003B5B84" w14:textId="77777777" w:rsidTr="004F4F2A">
        <w:trPr>
          <w:gridAfter w:val="1"/>
          <w:wAfter w:w="30" w:type="dxa"/>
          <w:trHeight w:val="87"/>
        </w:trPr>
        <w:tc>
          <w:tcPr>
            <w:tcW w:w="1820" w:type="dxa"/>
            <w:tcBorders>
              <w:top w:val="nil"/>
              <w:left w:val="single" w:sz="8" w:space="0" w:color="auto"/>
              <w:bottom w:val="single" w:sz="4" w:space="0" w:color="auto"/>
              <w:right w:val="single" w:sz="8" w:space="0" w:color="auto"/>
            </w:tcBorders>
            <w:vAlign w:val="bottom"/>
          </w:tcPr>
          <w:p w14:paraId="0172A974" w14:textId="2A7D4D51" w:rsidR="00231AC4" w:rsidRPr="00231AC4" w:rsidRDefault="00231AC4" w:rsidP="00231AC4">
            <w:pPr>
              <w:widowControl w:val="0"/>
              <w:autoSpaceDE w:val="0"/>
              <w:autoSpaceDN w:val="0"/>
              <w:adjustRightInd w:val="0"/>
              <w:rPr>
                <w:sz w:val="15"/>
                <w:szCs w:val="15"/>
                <w:lang w:eastAsia="en-US"/>
              </w:rPr>
            </w:pPr>
          </w:p>
        </w:tc>
        <w:tc>
          <w:tcPr>
            <w:tcW w:w="1440" w:type="dxa"/>
            <w:tcBorders>
              <w:top w:val="nil"/>
              <w:left w:val="nil"/>
              <w:bottom w:val="single" w:sz="4" w:space="0" w:color="auto"/>
              <w:right w:val="single" w:sz="8" w:space="0" w:color="auto"/>
            </w:tcBorders>
            <w:vAlign w:val="bottom"/>
          </w:tcPr>
          <w:p w14:paraId="26DB7885" w14:textId="77777777" w:rsidR="00231AC4" w:rsidRPr="00231AC4" w:rsidRDefault="00231AC4" w:rsidP="00231AC4">
            <w:pPr>
              <w:widowControl w:val="0"/>
              <w:autoSpaceDE w:val="0"/>
              <w:autoSpaceDN w:val="0"/>
              <w:adjustRightInd w:val="0"/>
              <w:jc w:val="center"/>
              <w:rPr>
                <w:sz w:val="15"/>
                <w:szCs w:val="15"/>
                <w:lang w:eastAsia="en-US"/>
              </w:rPr>
            </w:pPr>
          </w:p>
        </w:tc>
        <w:tc>
          <w:tcPr>
            <w:tcW w:w="1800" w:type="dxa"/>
            <w:tcBorders>
              <w:top w:val="nil"/>
              <w:left w:val="nil"/>
              <w:bottom w:val="single" w:sz="4" w:space="0" w:color="auto"/>
              <w:right w:val="single" w:sz="8" w:space="0" w:color="auto"/>
            </w:tcBorders>
            <w:vAlign w:val="bottom"/>
          </w:tcPr>
          <w:p w14:paraId="4CAB54B1" w14:textId="77777777" w:rsidR="00231AC4" w:rsidRPr="00231AC4" w:rsidRDefault="00231AC4" w:rsidP="00231AC4">
            <w:pPr>
              <w:widowControl w:val="0"/>
              <w:autoSpaceDE w:val="0"/>
              <w:autoSpaceDN w:val="0"/>
              <w:adjustRightInd w:val="0"/>
              <w:rPr>
                <w:sz w:val="15"/>
                <w:szCs w:val="15"/>
                <w:lang w:eastAsia="en-US"/>
              </w:rPr>
            </w:pPr>
          </w:p>
        </w:tc>
        <w:tc>
          <w:tcPr>
            <w:tcW w:w="1440" w:type="dxa"/>
            <w:tcBorders>
              <w:top w:val="nil"/>
              <w:left w:val="nil"/>
              <w:bottom w:val="single" w:sz="4" w:space="0" w:color="auto"/>
              <w:right w:val="single" w:sz="8" w:space="0" w:color="auto"/>
            </w:tcBorders>
            <w:vAlign w:val="bottom"/>
          </w:tcPr>
          <w:p w14:paraId="63DCEF7D" w14:textId="77777777" w:rsidR="00231AC4" w:rsidRPr="00231AC4" w:rsidRDefault="00231AC4" w:rsidP="00231AC4">
            <w:pPr>
              <w:widowControl w:val="0"/>
              <w:autoSpaceDE w:val="0"/>
              <w:autoSpaceDN w:val="0"/>
              <w:adjustRightInd w:val="0"/>
              <w:jc w:val="center"/>
              <w:rPr>
                <w:sz w:val="15"/>
                <w:szCs w:val="15"/>
                <w:lang w:eastAsia="en-US"/>
              </w:rPr>
            </w:pPr>
          </w:p>
        </w:tc>
        <w:tc>
          <w:tcPr>
            <w:tcW w:w="2998" w:type="dxa"/>
            <w:gridSpan w:val="2"/>
            <w:tcBorders>
              <w:top w:val="nil"/>
              <w:left w:val="nil"/>
              <w:bottom w:val="single" w:sz="4" w:space="0" w:color="auto"/>
              <w:right w:val="single" w:sz="8" w:space="0" w:color="auto"/>
            </w:tcBorders>
            <w:vAlign w:val="bottom"/>
          </w:tcPr>
          <w:p w14:paraId="2DDC8732" w14:textId="77777777" w:rsidR="00231AC4" w:rsidRPr="00231AC4" w:rsidRDefault="00231AC4" w:rsidP="00231AC4">
            <w:pPr>
              <w:widowControl w:val="0"/>
              <w:autoSpaceDE w:val="0"/>
              <w:autoSpaceDN w:val="0"/>
              <w:adjustRightInd w:val="0"/>
              <w:rPr>
                <w:sz w:val="15"/>
                <w:szCs w:val="15"/>
                <w:lang w:eastAsia="en-US"/>
              </w:rPr>
            </w:pPr>
          </w:p>
        </w:tc>
      </w:tr>
      <w:tr w:rsidR="009D24A8" w:rsidRPr="00231AC4" w14:paraId="56ACC67C" w14:textId="77777777" w:rsidTr="009D24A8">
        <w:trPr>
          <w:gridAfter w:val="1"/>
          <w:wAfter w:w="30" w:type="dxa"/>
          <w:trHeight w:val="313"/>
        </w:trPr>
        <w:tc>
          <w:tcPr>
            <w:tcW w:w="1820" w:type="dxa"/>
            <w:vMerge w:val="restart"/>
            <w:tcBorders>
              <w:top w:val="single" w:sz="4" w:space="0" w:color="auto"/>
              <w:left w:val="single" w:sz="8" w:space="0" w:color="auto"/>
              <w:right w:val="single" w:sz="8" w:space="0" w:color="auto"/>
            </w:tcBorders>
          </w:tcPr>
          <w:p w14:paraId="00327BF9" w14:textId="77777777" w:rsidR="009D24A8" w:rsidRPr="00231AC4" w:rsidRDefault="009D24A8" w:rsidP="00231AC4">
            <w:pPr>
              <w:widowControl w:val="0"/>
              <w:autoSpaceDE w:val="0"/>
              <w:autoSpaceDN w:val="0"/>
              <w:adjustRightInd w:val="0"/>
              <w:rPr>
                <w:lang w:eastAsia="en-US"/>
              </w:rPr>
            </w:pPr>
            <w:r w:rsidRPr="00231AC4">
              <w:rPr>
                <w:lang w:eastAsia="en-US"/>
              </w:rPr>
              <w:t>Однорічні</w:t>
            </w:r>
          </w:p>
          <w:p w14:paraId="2BCAA898" w14:textId="77777777" w:rsidR="009D24A8" w:rsidRPr="00231AC4" w:rsidRDefault="009D24A8" w:rsidP="00231AC4">
            <w:pPr>
              <w:widowControl w:val="0"/>
              <w:autoSpaceDE w:val="0"/>
              <w:autoSpaceDN w:val="0"/>
              <w:adjustRightInd w:val="0"/>
              <w:rPr>
                <w:lang w:eastAsia="en-US"/>
              </w:rPr>
            </w:pPr>
            <w:r w:rsidRPr="00231AC4">
              <w:rPr>
                <w:lang w:eastAsia="en-US"/>
              </w:rPr>
              <w:t>та деякі</w:t>
            </w:r>
          </w:p>
          <w:p w14:paraId="18B2ACB8" w14:textId="77777777" w:rsidR="009D24A8" w:rsidRPr="00231AC4" w:rsidRDefault="009D24A8" w:rsidP="00231AC4">
            <w:pPr>
              <w:widowControl w:val="0"/>
              <w:autoSpaceDE w:val="0"/>
              <w:autoSpaceDN w:val="0"/>
              <w:adjustRightInd w:val="0"/>
              <w:rPr>
                <w:lang w:eastAsia="en-US"/>
              </w:rPr>
            </w:pPr>
            <w:r w:rsidRPr="00231AC4">
              <w:rPr>
                <w:lang w:eastAsia="en-US"/>
              </w:rPr>
              <w:t>багаторічні</w:t>
            </w:r>
          </w:p>
          <w:p w14:paraId="1998D70A" w14:textId="77777777" w:rsidR="009D24A8" w:rsidRPr="00231AC4" w:rsidRDefault="009D24A8" w:rsidP="00231AC4">
            <w:pPr>
              <w:widowControl w:val="0"/>
              <w:autoSpaceDE w:val="0"/>
              <w:autoSpaceDN w:val="0"/>
              <w:adjustRightInd w:val="0"/>
              <w:rPr>
                <w:lang w:eastAsia="en-US"/>
              </w:rPr>
            </w:pPr>
            <w:r w:rsidRPr="00231AC4">
              <w:rPr>
                <w:lang w:eastAsia="en-US"/>
              </w:rPr>
              <w:t>двосім'ядольні</w:t>
            </w:r>
          </w:p>
        </w:tc>
        <w:tc>
          <w:tcPr>
            <w:tcW w:w="1440" w:type="dxa"/>
            <w:tcBorders>
              <w:top w:val="single" w:sz="4" w:space="0" w:color="auto"/>
              <w:left w:val="nil"/>
              <w:bottom w:val="nil"/>
              <w:right w:val="single" w:sz="8" w:space="0" w:color="auto"/>
            </w:tcBorders>
            <w:vAlign w:val="bottom"/>
          </w:tcPr>
          <w:p w14:paraId="177E61B5" w14:textId="77777777" w:rsidR="009D24A8" w:rsidRPr="00231AC4" w:rsidRDefault="009D24A8" w:rsidP="00231AC4">
            <w:pPr>
              <w:widowControl w:val="0"/>
              <w:autoSpaceDE w:val="0"/>
              <w:autoSpaceDN w:val="0"/>
              <w:adjustRightInd w:val="0"/>
              <w:jc w:val="center"/>
              <w:rPr>
                <w:lang w:eastAsia="en-US"/>
              </w:rPr>
            </w:pPr>
            <w:r w:rsidRPr="00231AC4">
              <w:rPr>
                <w:lang w:eastAsia="en-US"/>
              </w:rPr>
              <w:t>Пшениця</w:t>
            </w:r>
          </w:p>
        </w:tc>
        <w:tc>
          <w:tcPr>
            <w:tcW w:w="1800" w:type="dxa"/>
            <w:vMerge w:val="restart"/>
            <w:tcBorders>
              <w:top w:val="single" w:sz="4" w:space="0" w:color="auto"/>
              <w:left w:val="nil"/>
              <w:right w:val="single" w:sz="8" w:space="0" w:color="auto"/>
            </w:tcBorders>
          </w:tcPr>
          <w:p w14:paraId="66770806" w14:textId="0FA7250B" w:rsidR="009D24A8" w:rsidRPr="00231AC4" w:rsidRDefault="009D24A8" w:rsidP="009D24A8">
            <w:pPr>
              <w:widowControl w:val="0"/>
              <w:autoSpaceDE w:val="0"/>
              <w:autoSpaceDN w:val="0"/>
              <w:adjustRightInd w:val="0"/>
              <w:jc w:val="center"/>
              <w:rPr>
                <w:lang w:eastAsia="en-US"/>
              </w:rPr>
            </w:pPr>
            <w:proofErr w:type="spellStart"/>
            <w:r w:rsidRPr="00231AC4">
              <w:rPr>
                <w:lang w:eastAsia="en-US"/>
              </w:rPr>
              <w:t>Естерон</w:t>
            </w:r>
            <w:proofErr w:type="spellEnd"/>
            <w:r w:rsidRPr="00231AC4">
              <w:rPr>
                <w:lang w:eastAsia="en-US"/>
              </w:rPr>
              <w:t xml:space="preserve"> 600, КЕ</w:t>
            </w:r>
          </w:p>
        </w:tc>
        <w:tc>
          <w:tcPr>
            <w:tcW w:w="1440" w:type="dxa"/>
            <w:vMerge w:val="restart"/>
            <w:tcBorders>
              <w:top w:val="single" w:sz="4" w:space="0" w:color="auto"/>
              <w:left w:val="nil"/>
              <w:right w:val="single" w:sz="8" w:space="0" w:color="auto"/>
            </w:tcBorders>
          </w:tcPr>
          <w:p w14:paraId="7F7BB743" w14:textId="402330CD" w:rsidR="009D24A8" w:rsidRPr="00231AC4" w:rsidRDefault="009D24A8" w:rsidP="009D24A8">
            <w:pPr>
              <w:widowControl w:val="0"/>
              <w:autoSpaceDE w:val="0"/>
              <w:autoSpaceDN w:val="0"/>
              <w:adjustRightInd w:val="0"/>
              <w:jc w:val="center"/>
              <w:rPr>
                <w:lang w:eastAsia="en-US"/>
              </w:rPr>
            </w:pPr>
            <w:r w:rsidRPr="00231AC4">
              <w:rPr>
                <w:lang w:eastAsia="en-US"/>
              </w:rPr>
              <w:t>0,6-0,8</w:t>
            </w:r>
          </w:p>
        </w:tc>
        <w:tc>
          <w:tcPr>
            <w:tcW w:w="2998" w:type="dxa"/>
            <w:gridSpan w:val="2"/>
            <w:tcBorders>
              <w:top w:val="single" w:sz="4" w:space="0" w:color="auto"/>
              <w:left w:val="nil"/>
              <w:bottom w:val="nil"/>
              <w:right w:val="single" w:sz="8" w:space="0" w:color="auto"/>
            </w:tcBorders>
            <w:vAlign w:val="bottom"/>
          </w:tcPr>
          <w:p w14:paraId="48328F35" w14:textId="77777777" w:rsidR="009D24A8" w:rsidRPr="00231AC4" w:rsidRDefault="009D24A8" w:rsidP="00231AC4">
            <w:pPr>
              <w:widowControl w:val="0"/>
              <w:autoSpaceDE w:val="0"/>
              <w:autoSpaceDN w:val="0"/>
              <w:adjustRightInd w:val="0"/>
              <w:rPr>
                <w:lang w:eastAsia="en-US"/>
              </w:rPr>
            </w:pPr>
            <w:r w:rsidRPr="00231AC4">
              <w:rPr>
                <w:lang w:eastAsia="en-US"/>
              </w:rPr>
              <w:t>//-//</w:t>
            </w:r>
          </w:p>
        </w:tc>
      </w:tr>
      <w:tr w:rsidR="009D24A8" w:rsidRPr="00231AC4" w14:paraId="38B129E4" w14:textId="77777777" w:rsidTr="002B30DA">
        <w:trPr>
          <w:gridAfter w:val="1"/>
          <w:wAfter w:w="30" w:type="dxa"/>
          <w:trHeight w:val="276"/>
        </w:trPr>
        <w:tc>
          <w:tcPr>
            <w:tcW w:w="1820" w:type="dxa"/>
            <w:vMerge/>
            <w:tcBorders>
              <w:left w:val="single" w:sz="8" w:space="0" w:color="auto"/>
              <w:right w:val="single" w:sz="8" w:space="0" w:color="auto"/>
            </w:tcBorders>
            <w:vAlign w:val="bottom"/>
          </w:tcPr>
          <w:p w14:paraId="3D4761E8" w14:textId="77777777" w:rsidR="009D24A8" w:rsidRPr="00231AC4" w:rsidRDefault="009D24A8"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7683D978" w14:textId="77777777" w:rsidR="009D24A8" w:rsidRPr="00231AC4" w:rsidRDefault="009D24A8" w:rsidP="00231AC4">
            <w:pPr>
              <w:widowControl w:val="0"/>
              <w:autoSpaceDE w:val="0"/>
              <w:autoSpaceDN w:val="0"/>
              <w:adjustRightInd w:val="0"/>
              <w:jc w:val="center"/>
              <w:rPr>
                <w:lang w:eastAsia="en-US"/>
              </w:rPr>
            </w:pPr>
            <w:r w:rsidRPr="00231AC4">
              <w:rPr>
                <w:lang w:eastAsia="en-US"/>
              </w:rPr>
              <w:t>озима,</w:t>
            </w:r>
          </w:p>
        </w:tc>
        <w:tc>
          <w:tcPr>
            <w:tcW w:w="1800" w:type="dxa"/>
            <w:vMerge/>
            <w:tcBorders>
              <w:left w:val="nil"/>
              <w:right w:val="single" w:sz="8" w:space="0" w:color="auto"/>
            </w:tcBorders>
            <w:vAlign w:val="bottom"/>
          </w:tcPr>
          <w:p w14:paraId="3B3AC8C8" w14:textId="24E566D8" w:rsidR="009D24A8" w:rsidRPr="00231AC4" w:rsidRDefault="009D24A8"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5935619E" w14:textId="0CDC0B8D" w:rsidR="009D24A8" w:rsidRPr="00231AC4" w:rsidRDefault="009D24A8"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6FEED6BE" w14:textId="77777777" w:rsidR="009D24A8" w:rsidRPr="00231AC4" w:rsidRDefault="009D24A8" w:rsidP="00231AC4">
            <w:pPr>
              <w:widowControl w:val="0"/>
              <w:autoSpaceDE w:val="0"/>
              <w:autoSpaceDN w:val="0"/>
              <w:adjustRightInd w:val="0"/>
              <w:rPr>
                <w:lang w:eastAsia="en-US"/>
              </w:rPr>
            </w:pPr>
          </w:p>
        </w:tc>
      </w:tr>
      <w:tr w:rsidR="009D24A8" w:rsidRPr="00231AC4" w14:paraId="4F1B3452" w14:textId="77777777" w:rsidTr="002B30DA">
        <w:trPr>
          <w:gridAfter w:val="1"/>
          <w:wAfter w:w="30" w:type="dxa"/>
          <w:trHeight w:val="276"/>
        </w:trPr>
        <w:tc>
          <w:tcPr>
            <w:tcW w:w="1820" w:type="dxa"/>
            <w:vMerge/>
            <w:tcBorders>
              <w:left w:val="single" w:sz="8" w:space="0" w:color="auto"/>
              <w:right w:val="single" w:sz="8" w:space="0" w:color="auto"/>
            </w:tcBorders>
            <w:vAlign w:val="bottom"/>
          </w:tcPr>
          <w:p w14:paraId="7FA0D4D5" w14:textId="77777777" w:rsidR="009D24A8" w:rsidRPr="00231AC4" w:rsidRDefault="009D24A8"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5811FABF" w14:textId="77777777" w:rsidR="009D24A8" w:rsidRPr="00231AC4" w:rsidRDefault="009D24A8" w:rsidP="00231AC4">
            <w:pPr>
              <w:widowControl w:val="0"/>
              <w:autoSpaceDE w:val="0"/>
              <w:autoSpaceDN w:val="0"/>
              <w:adjustRightInd w:val="0"/>
              <w:jc w:val="center"/>
              <w:rPr>
                <w:lang w:eastAsia="en-US"/>
              </w:rPr>
            </w:pPr>
            <w:r w:rsidRPr="00231AC4">
              <w:rPr>
                <w:lang w:eastAsia="en-US"/>
              </w:rPr>
              <w:t>ячмінь ярий</w:t>
            </w:r>
          </w:p>
        </w:tc>
        <w:tc>
          <w:tcPr>
            <w:tcW w:w="1800" w:type="dxa"/>
            <w:vMerge/>
            <w:tcBorders>
              <w:left w:val="nil"/>
              <w:right w:val="single" w:sz="8" w:space="0" w:color="auto"/>
            </w:tcBorders>
            <w:vAlign w:val="bottom"/>
          </w:tcPr>
          <w:p w14:paraId="44CD4588" w14:textId="07786316" w:rsidR="009D24A8" w:rsidRPr="00231AC4" w:rsidRDefault="009D24A8"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11F14B93" w14:textId="598DDA5B" w:rsidR="009D24A8" w:rsidRPr="00231AC4" w:rsidRDefault="009D24A8"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70ECFFB8" w14:textId="77777777" w:rsidR="009D24A8" w:rsidRPr="00231AC4" w:rsidRDefault="009D24A8" w:rsidP="00231AC4">
            <w:pPr>
              <w:widowControl w:val="0"/>
              <w:autoSpaceDE w:val="0"/>
              <w:autoSpaceDN w:val="0"/>
              <w:adjustRightInd w:val="0"/>
              <w:rPr>
                <w:lang w:eastAsia="en-US"/>
              </w:rPr>
            </w:pPr>
          </w:p>
        </w:tc>
      </w:tr>
      <w:tr w:rsidR="009D24A8" w:rsidRPr="00231AC4" w14:paraId="16C3CBF1" w14:textId="77777777" w:rsidTr="002B30DA">
        <w:trPr>
          <w:gridAfter w:val="1"/>
          <w:wAfter w:w="30" w:type="dxa"/>
          <w:trHeight w:val="276"/>
        </w:trPr>
        <w:tc>
          <w:tcPr>
            <w:tcW w:w="1820" w:type="dxa"/>
            <w:vMerge/>
            <w:tcBorders>
              <w:left w:val="single" w:sz="8" w:space="0" w:color="auto"/>
              <w:right w:val="single" w:sz="8" w:space="0" w:color="auto"/>
            </w:tcBorders>
            <w:vAlign w:val="bottom"/>
          </w:tcPr>
          <w:p w14:paraId="61B31F01" w14:textId="77777777" w:rsidR="009D24A8" w:rsidRPr="00231AC4" w:rsidRDefault="009D24A8"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2FB954D0" w14:textId="77777777" w:rsidR="009D24A8" w:rsidRPr="00231AC4" w:rsidRDefault="009D24A8" w:rsidP="00231AC4">
            <w:pPr>
              <w:widowControl w:val="0"/>
              <w:autoSpaceDE w:val="0"/>
              <w:autoSpaceDN w:val="0"/>
              <w:adjustRightInd w:val="0"/>
              <w:jc w:val="center"/>
              <w:rPr>
                <w:lang w:eastAsia="en-US"/>
              </w:rPr>
            </w:pPr>
            <w:r w:rsidRPr="00231AC4">
              <w:rPr>
                <w:lang w:eastAsia="en-US"/>
              </w:rPr>
              <w:t>Пшениця, ячмінь</w:t>
            </w:r>
          </w:p>
        </w:tc>
        <w:tc>
          <w:tcPr>
            <w:tcW w:w="1800" w:type="dxa"/>
            <w:vMerge/>
            <w:tcBorders>
              <w:left w:val="nil"/>
              <w:right w:val="single" w:sz="8" w:space="0" w:color="auto"/>
            </w:tcBorders>
            <w:vAlign w:val="bottom"/>
          </w:tcPr>
          <w:p w14:paraId="73F7752B" w14:textId="26F97380" w:rsidR="009D24A8" w:rsidRPr="00231AC4" w:rsidRDefault="009D24A8"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7756E901" w14:textId="52EF3FBF" w:rsidR="009D24A8" w:rsidRPr="00231AC4" w:rsidRDefault="009D24A8" w:rsidP="00231AC4">
            <w:pPr>
              <w:widowControl w:val="0"/>
              <w:autoSpaceDE w:val="0"/>
              <w:autoSpaceDN w:val="0"/>
              <w:adjustRightInd w:val="0"/>
              <w:jc w:val="center"/>
              <w:rPr>
                <w:lang w:eastAsia="en-US"/>
              </w:rPr>
            </w:pPr>
          </w:p>
        </w:tc>
        <w:tc>
          <w:tcPr>
            <w:tcW w:w="2998" w:type="dxa"/>
            <w:gridSpan w:val="2"/>
            <w:tcBorders>
              <w:top w:val="nil"/>
              <w:left w:val="nil"/>
              <w:bottom w:val="nil"/>
              <w:right w:val="single" w:sz="8" w:space="0" w:color="auto"/>
            </w:tcBorders>
            <w:vAlign w:val="bottom"/>
          </w:tcPr>
          <w:p w14:paraId="5C35CB44" w14:textId="77777777" w:rsidR="009D24A8" w:rsidRPr="00231AC4" w:rsidRDefault="009D24A8" w:rsidP="00231AC4">
            <w:pPr>
              <w:widowControl w:val="0"/>
              <w:autoSpaceDE w:val="0"/>
              <w:autoSpaceDN w:val="0"/>
              <w:adjustRightInd w:val="0"/>
              <w:rPr>
                <w:lang w:eastAsia="en-US"/>
              </w:rPr>
            </w:pPr>
          </w:p>
        </w:tc>
      </w:tr>
      <w:tr w:rsidR="009D24A8" w:rsidRPr="00231AC4" w14:paraId="57CDFBF7" w14:textId="77777777" w:rsidTr="002B30DA">
        <w:trPr>
          <w:gridAfter w:val="1"/>
          <w:wAfter w:w="30" w:type="dxa"/>
          <w:trHeight w:val="281"/>
        </w:trPr>
        <w:tc>
          <w:tcPr>
            <w:tcW w:w="1820" w:type="dxa"/>
            <w:vMerge/>
            <w:tcBorders>
              <w:left w:val="single" w:sz="8" w:space="0" w:color="auto"/>
              <w:bottom w:val="single" w:sz="8" w:space="0" w:color="auto"/>
              <w:right w:val="single" w:sz="8" w:space="0" w:color="auto"/>
            </w:tcBorders>
            <w:vAlign w:val="bottom"/>
          </w:tcPr>
          <w:p w14:paraId="7073A707" w14:textId="77777777" w:rsidR="009D24A8" w:rsidRPr="00231AC4" w:rsidRDefault="009D24A8"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1FDBA684" w14:textId="77777777" w:rsidR="009D24A8" w:rsidRPr="00231AC4" w:rsidRDefault="009D24A8" w:rsidP="00231AC4">
            <w:pPr>
              <w:widowControl w:val="0"/>
              <w:autoSpaceDE w:val="0"/>
              <w:autoSpaceDN w:val="0"/>
              <w:adjustRightInd w:val="0"/>
              <w:jc w:val="center"/>
              <w:rPr>
                <w:lang w:eastAsia="en-US"/>
              </w:rPr>
            </w:pPr>
          </w:p>
        </w:tc>
        <w:tc>
          <w:tcPr>
            <w:tcW w:w="1800" w:type="dxa"/>
            <w:vMerge/>
            <w:tcBorders>
              <w:left w:val="nil"/>
              <w:bottom w:val="single" w:sz="8" w:space="0" w:color="auto"/>
              <w:right w:val="single" w:sz="8" w:space="0" w:color="auto"/>
            </w:tcBorders>
            <w:vAlign w:val="bottom"/>
          </w:tcPr>
          <w:p w14:paraId="488FC9E1" w14:textId="77777777" w:rsidR="009D24A8" w:rsidRPr="00231AC4" w:rsidRDefault="009D24A8" w:rsidP="00231AC4">
            <w:pPr>
              <w:widowControl w:val="0"/>
              <w:autoSpaceDE w:val="0"/>
              <w:autoSpaceDN w:val="0"/>
              <w:adjustRightInd w:val="0"/>
              <w:rPr>
                <w:lang w:eastAsia="en-US"/>
              </w:rPr>
            </w:pPr>
          </w:p>
        </w:tc>
        <w:tc>
          <w:tcPr>
            <w:tcW w:w="1440" w:type="dxa"/>
            <w:vMerge/>
            <w:tcBorders>
              <w:left w:val="nil"/>
              <w:bottom w:val="single" w:sz="8" w:space="0" w:color="auto"/>
              <w:right w:val="single" w:sz="8" w:space="0" w:color="auto"/>
            </w:tcBorders>
            <w:vAlign w:val="bottom"/>
          </w:tcPr>
          <w:p w14:paraId="4F4091DB" w14:textId="77777777" w:rsidR="009D24A8" w:rsidRPr="00231AC4" w:rsidRDefault="009D24A8" w:rsidP="00231AC4">
            <w:pPr>
              <w:widowControl w:val="0"/>
              <w:autoSpaceDE w:val="0"/>
              <w:autoSpaceDN w:val="0"/>
              <w:adjustRightInd w:val="0"/>
              <w:jc w:val="center"/>
              <w:rPr>
                <w:lang w:eastAsia="en-US"/>
              </w:rPr>
            </w:pPr>
          </w:p>
        </w:tc>
        <w:tc>
          <w:tcPr>
            <w:tcW w:w="2998" w:type="dxa"/>
            <w:gridSpan w:val="2"/>
            <w:tcBorders>
              <w:top w:val="nil"/>
              <w:left w:val="nil"/>
              <w:bottom w:val="single" w:sz="8" w:space="0" w:color="auto"/>
              <w:right w:val="single" w:sz="8" w:space="0" w:color="auto"/>
            </w:tcBorders>
            <w:vAlign w:val="bottom"/>
          </w:tcPr>
          <w:p w14:paraId="7B286595" w14:textId="77777777" w:rsidR="009D24A8" w:rsidRPr="00231AC4" w:rsidRDefault="009D24A8" w:rsidP="00231AC4">
            <w:pPr>
              <w:widowControl w:val="0"/>
              <w:autoSpaceDE w:val="0"/>
              <w:autoSpaceDN w:val="0"/>
              <w:adjustRightInd w:val="0"/>
              <w:rPr>
                <w:lang w:eastAsia="en-US"/>
              </w:rPr>
            </w:pPr>
          </w:p>
        </w:tc>
      </w:tr>
      <w:tr w:rsidR="00231AC4" w:rsidRPr="00231AC4" w14:paraId="387DE94D" w14:textId="77777777" w:rsidTr="00231AC4">
        <w:trPr>
          <w:gridAfter w:val="1"/>
          <w:wAfter w:w="30" w:type="dxa"/>
          <w:trHeight w:val="333"/>
        </w:trPr>
        <w:tc>
          <w:tcPr>
            <w:tcW w:w="1820" w:type="dxa"/>
            <w:tcBorders>
              <w:top w:val="single" w:sz="8" w:space="0" w:color="auto"/>
              <w:left w:val="single" w:sz="8" w:space="0" w:color="auto"/>
              <w:bottom w:val="nil"/>
              <w:right w:val="single" w:sz="8" w:space="0" w:color="auto"/>
            </w:tcBorders>
            <w:vAlign w:val="bottom"/>
          </w:tcPr>
          <w:p w14:paraId="14480FDF" w14:textId="77777777" w:rsidR="00231AC4" w:rsidRPr="00231AC4" w:rsidRDefault="00231AC4" w:rsidP="00231AC4">
            <w:pPr>
              <w:widowControl w:val="0"/>
              <w:autoSpaceDE w:val="0"/>
              <w:autoSpaceDN w:val="0"/>
              <w:adjustRightInd w:val="0"/>
              <w:rPr>
                <w:lang w:eastAsia="en-US"/>
              </w:rPr>
            </w:pPr>
            <w:r w:rsidRPr="00231AC4">
              <w:rPr>
                <w:rFonts w:ascii="Calibri" w:hAnsi="Calibri"/>
                <w:noProof/>
                <w:sz w:val="22"/>
                <w:szCs w:val="22"/>
                <w:lang w:eastAsia="uk-UA"/>
              </w:rPr>
              <mc:AlternateContent>
                <mc:Choice Requires="wps">
                  <w:drawing>
                    <wp:anchor distT="0" distB="0" distL="114300" distR="114300" simplePos="0" relativeHeight="251741184" behindDoc="1" locked="0" layoutInCell="0" allowOverlap="1" wp14:anchorId="2118EF1B" wp14:editId="5499932F">
                      <wp:simplePos x="0" y="0"/>
                      <wp:positionH relativeFrom="column">
                        <wp:posOffset>5824855</wp:posOffset>
                      </wp:positionH>
                      <wp:positionV relativeFrom="paragraph">
                        <wp:posOffset>-8890</wp:posOffset>
                      </wp:positionV>
                      <wp:extent cx="12700" cy="12065"/>
                      <wp:effectExtent l="0" t="0" r="0" b="0"/>
                      <wp:wrapNone/>
                      <wp:docPr id="25"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154E07" id="Rectangle 111" o:spid="_x0000_s1026" style="position:absolute;margin-left:458.65pt;margin-top:-.7pt;width:1pt;height:.9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" o:allowincell="f" fillcolor="black" stroked="f"/>
                  </w:pict>
                </mc:Fallback>
              </mc:AlternateContent>
            </w:r>
          </w:p>
        </w:tc>
        <w:tc>
          <w:tcPr>
            <w:tcW w:w="1440" w:type="dxa"/>
            <w:tcBorders>
              <w:top w:val="single" w:sz="8" w:space="0" w:color="auto"/>
              <w:left w:val="nil"/>
              <w:bottom w:val="nil"/>
              <w:right w:val="single" w:sz="8" w:space="0" w:color="auto"/>
            </w:tcBorders>
            <w:vAlign w:val="bottom"/>
          </w:tcPr>
          <w:p w14:paraId="2B958906" w14:textId="77777777" w:rsidR="00231AC4" w:rsidRPr="00231AC4" w:rsidRDefault="00231AC4" w:rsidP="00231AC4">
            <w:pPr>
              <w:widowControl w:val="0"/>
              <w:autoSpaceDE w:val="0"/>
              <w:autoSpaceDN w:val="0"/>
              <w:adjustRightInd w:val="0"/>
              <w:jc w:val="center"/>
              <w:rPr>
                <w:lang w:eastAsia="en-US"/>
              </w:rPr>
            </w:pPr>
            <w:r w:rsidRPr="00231AC4">
              <w:rPr>
                <w:lang w:eastAsia="en-US"/>
              </w:rPr>
              <w:t>Пшениця</w:t>
            </w:r>
          </w:p>
        </w:tc>
        <w:tc>
          <w:tcPr>
            <w:tcW w:w="1800" w:type="dxa"/>
            <w:tcBorders>
              <w:top w:val="single" w:sz="8" w:space="0" w:color="auto"/>
              <w:left w:val="nil"/>
              <w:bottom w:val="nil"/>
              <w:right w:val="single" w:sz="8" w:space="0" w:color="auto"/>
            </w:tcBorders>
            <w:vAlign w:val="bottom"/>
          </w:tcPr>
          <w:p w14:paraId="22B668B3" w14:textId="77777777" w:rsidR="00231AC4" w:rsidRPr="00231AC4" w:rsidRDefault="00231AC4" w:rsidP="00231AC4">
            <w:pPr>
              <w:widowControl w:val="0"/>
              <w:autoSpaceDE w:val="0"/>
              <w:autoSpaceDN w:val="0"/>
              <w:adjustRightInd w:val="0"/>
              <w:rPr>
                <w:lang w:eastAsia="en-US"/>
              </w:rPr>
            </w:pPr>
            <w:r w:rsidRPr="00231AC4">
              <w:rPr>
                <w:lang w:eastAsia="en-US"/>
              </w:rPr>
              <w:t>Д-</w:t>
            </w:r>
            <w:proofErr w:type="spellStart"/>
            <w:r w:rsidRPr="00231AC4">
              <w:rPr>
                <w:lang w:eastAsia="en-US"/>
              </w:rPr>
              <w:t>Камба</w:t>
            </w:r>
            <w:proofErr w:type="spellEnd"/>
            <w:r w:rsidRPr="00231AC4">
              <w:rPr>
                <w:lang w:eastAsia="en-US"/>
              </w:rPr>
              <w:t>, РК</w:t>
            </w:r>
          </w:p>
        </w:tc>
        <w:tc>
          <w:tcPr>
            <w:tcW w:w="1440" w:type="dxa"/>
            <w:tcBorders>
              <w:top w:val="single" w:sz="8" w:space="0" w:color="auto"/>
              <w:left w:val="nil"/>
              <w:bottom w:val="nil"/>
              <w:right w:val="single" w:sz="8" w:space="0" w:color="auto"/>
            </w:tcBorders>
            <w:vAlign w:val="bottom"/>
          </w:tcPr>
          <w:p w14:paraId="4ADB5360" w14:textId="77777777" w:rsidR="00231AC4" w:rsidRPr="00231AC4" w:rsidRDefault="00231AC4" w:rsidP="00231AC4">
            <w:pPr>
              <w:widowControl w:val="0"/>
              <w:autoSpaceDE w:val="0"/>
              <w:autoSpaceDN w:val="0"/>
              <w:adjustRightInd w:val="0"/>
              <w:jc w:val="center"/>
              <w:rPr>
                <w:lang w:eastAsia="en-US"/>
              </w:rPr>
            </w:pPr>
            <w:r w:rsidRPr="00231AC4">
              <w:rPr>
                <w:lang w:eastAsia="en-US"/>
              </w:rPr>
              <w:t>0,15-0,3</w:t>
            </w:r>
          </w:p>
        </w:tc>
        <w:tc>
          <w:tcPr>
            <w:tcW w:w="1940" w:type="dxa"/>
            <w:tcBorders>
              <w:top w:val="single" w:sz="8" w:space="0" w:color="auto"/>
              <w:left w:val="nil"/>
              <w:bottom w:val="nil"/>
              <w:right w:val="nil"/>
            </w:tcBorders>
            <w:vAlign w:val="bottom"/>
          </w:tcPr>
          <w:p w14:paraId="5B1A5421" w14:textId="77777777" w:rsidR="00231AC4" w:rsidRPr="00231AC4" w:rsidRDefault="00231AC4" w:rsidP="00231AC4">
            <w:pPr>
              <w:widowControl w:val="0"/>
              <w:autoSpaceDE w:val="0"/>
              <w:autoSpaceDN w:val="0"/>
              <w:adjustRightInd w:val="0"/>
              <w:rPr>
                <w:lang w:eastAsia="en-US"/>
              </w:rPr>
            </w:pPr>
            <w:r w:rsidRPr="00231AC4">
              <w:rPr>
                <w:lang w:eastAsia="en-US"/>
              </w:rPr>
              <w:t>//-//</w:t>
            </w:r>
          </w:p>
        </w:tc>
        <w:tc>
          <w:tcPr>
            <w:tcW w:w="1058" w:type="dxa"/>
            <w:tcBorders>
              <w:top w:val="single" w:sz="8" w:space="0" w:color="auto"/>
              <w:left w:val="nil"/>
              <w:bottom w:val="nil"/>
              <w:right w:val="single" w:sz="8" w:space="0" w:color="auto"/>
            </w:tcBorders>
            <w:vAlign w:val="bottom"/>
          </w:tcPr>
          <w:p w14:paraId="1C1A500E" w14:textId="77777777" w:rsidR="00231AC4" w:rsidRPr="00231AC4" w:rsidRDefault="00231AC4" w:rsidP="00231AC4">
            <w:pPr>
              <w:widowControl w:val="0"/>
              <w:autoSpaceDE w:val="0"/>
              <w:autoSpaceDN w:val="0"/>
              <w:adjustRightInd w:val="0"/>
              <w:rPr>
                <w:lang w:eastAsia="en-US"/>
              </w:rPr>
            </w:pPr>
          </w:p>
        </w:tc>
      </w:tr>
      <w:tr w:rsidR="00231AC4" w:rsidRPr="00231AC4" w14:paraId="05E47152"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516BFC00"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36AF5B5A" w14:textId="77777777" w:rsidR="00231AC4" w:rsidRPr="00231AC4" w:rsidRDefault="00231AC4" w:rsidP="00231AC4">
            <w:pPr>
              <w:widowControl w:val="0"/>
              <w:autoSpaceDE w:val="0"/>
              <w:autoSpaceDN w:val="0"/>
              <w:adjustRightInd w:val="0"/>
              <w:jc w:val="center"/>
              <w:rPr>
                <w:lang w:eastAsia="en-US"/>
              </w:rPr>
            </w:pPr>
            <w:r w:rsidRPr="00231AC4">
              <w:rPr>
                <w:lang w:eastAsia="en-US"/>
              </w:rPr>
              <w:t>озима</w:t>
            </w:r>
          </w:p>
        </w:tc>
        <w:tc>
          <w:tcPr>
            <w:tcW w:w="1800" w:type="dxa"/>
            <w:tcBorders>
              <w:top w:val="nil"/>
              <w:left w:val="nil"/>
              <w:bottom w:val="nil"/>
              <w:right w:val="single" w:sz="8" w:space="0" w:color="auto"/>
            </w:tcBorders>
            <w:vAlign w:val="bottom"/>
          </w:tcPr>
          <w:p w14:paraId="00504CE3" w14:textId="77777777" w:rsidR="00231AC4" w:rsidRPr="00231AC4" w:rsidRDefault="00231AC4" w:rsidP="00231AC4">
            <w:pPr>
              <w:widowControl w:val="0"/>
              <w:autoSpaceDE w:val="0"/>
              <w:autoSpaceDN w:val="0"/>
              <w:adjustRightInd w:val="0"/>
              <w:rPr>
                <w:lang w:eastAsia="en-US"/>
              </w:rPr>
            </w:pPr>
            <w:r w:rsidRPr="00231AC4">
              <w:rPr>
                <w:lang w:eastAsia="en-US"/>
              </w:rPr>
              <w:t>Рішення, РК</w:t>
            </w:r>
          </w:p>
        </w:tc>
        <w:tc>
          <w:tcPr>
            <w:tcW w:w="1440" w:type="dxa"/>
            <w:tcBorders>
              <w:top w:val="nil"/>
              <w:left w:val="nil"/>
              <w:bottom w:val="nil"/>
              <w:right w:val="single" w:sz="8" w:space="0" w:color="auto"/>
            </w:tcBorders>
            <w:vAlign w:val="bottom"/>
          </w:tcPr>
          <w:p w14:paraId="23A254FE" w14:textId="77777777" w:rsidR="00231AC4" w:rsidRPr="00231AC4" w:rsidRDefault="00231AC4" w:rsidP="00231AC4">
            <w:pPr>
              <w:widowControl w:val="0"/>
              <w:autoSpaceDE w:val="0"/>
              <w:autoSpaceDN w:val="0"/>
              <w:adjustRightInd w:val="0"/>
              <w:jc w:val="center"/>
              <w:rPr>
                <w:lang w:eastAsia="en-US"/>
              </w:rPr>
            </w:pPr>
            <w:r w:rsidRPr="00231AC4">
              <w:rPr>
                <w:lang w:eastAsia="en-US"/>
              </w:rPr>
              <w:t>0,15-0,3</w:t>
            </w:r>
          </w:p>
        </w:tc>
        <w:tc>
          <w:tcPr>
            <w:tcW w:w="1940" w:type="dxa"/>
            <w:tcBorders>
              <w:top w:val="nil"/>
              <w:left w:val="nil"/>
              <w:bottom w:val="nil"/>
              <w:right w:val="nil"/>
            </w:tcBorders>
            <w:vAlign w:val="bottom"/>
          </w:tcPr>
          <w:p w14:paraId="25A3546A" w14:textId="77777777" w:rsidR="00231AC4" w:rsidRPr="00231AC4" w:rsidRDefault="00231AC4" w:rsidP="00231AC4">
            <w:pPr>
              <w:widowControl w:val="0"/>
              <w:autoSpaceDE w:val="0"/>
              <w:autoSpaceDN w:val="0"/>
              <w:adjustRightInd w:val="0"/>
              <w:rPr>
                <w:lang w:eastAsia="en-US"/>
              </w:rPr>
            </w:pPr>
          </w:p>
        </w:tc>
        <w:tc>
          <w:tcPr>
            <w:tcW w:w="1058" w:type="dxa"/>
            <w:tcBorders>
              <w:top w:val="nil"/>
              <w:left w:val="nil"/>
              <w:bottom w:val="nil"/>
              <w:right w:val="single" w:sz="8" w:space="0" w:color="auto"/>
            </w:tcBorders>
            <w:vAlign w:val="bottom"/>
          </w:tcPr>
          <w:p w14:paraId="05EA3AF5" w14:textId="77777777" w:rsidR="00231AC4" w:rsidRPr="00231AC4" w:rsidRDefault="00231AC4" w:rsidP="00231AC4">
            <w:pPr>
              <w:widowControl w:val="0"/>
              <w:autoSpaceDE w:val="0"/>
              <w:autoSpaceDN w:val="0"/>
              <w:adjustRightInd w:val="0"/>
              <w:rPr>
                <w:lang w:eastAsia="en-US"/>
              </w:rPr>
            </w:pPr>
          </w:p>
        </w:tc>
      </w:tr>
      <w:tr w:rsidR="00231AC4" w:rsidRPr="00231AC4" w14:paraId="1878B2F5" w14:textId="77777777" w:rsidTr="00231AC4">
        <w:trPr>
          <w:gridAfter w:val="1"/>
          <w:wAfter w:w="30" w:type="dxa"/>
          <w:trHeight w:val="552"/>
        </w:trPr>
        <w:tc>
          <w:tcPr>
            <w:tcW w:w="1820" w:type="dxa"/>
            <w:tcBorders>
              <w:top w:val="nil"/>
              <w:left w:val="single" w:sz="8" w:space="0" w:color="auto"/>
              <w:bottom w:val="nil"/>
              <w:right w:val="single" w:sz="8" w:space="0" w:color="auto"/>
            </w:tcBorders>
            <w:vAlign w:val="bottom"/>
          </w:tcPr>
          <w:p w14:paraId="27DBFFA0"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3DEA76BD"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66DA13CA"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57361222" w14:textId="77777777" w:rsidR="00231AC4" w:rsidRPr="00231AC4" w:rsidRDefault="00231AC4" w:rsidP="00231AC4">
            <w:pPr>
              <w:widowControl w:val="0"/>
              <w:autoSpaceDE w:val="0"/>
              <w:autoSpaceDN w:val="0"/>
              <w:adjustRightInd w:val="0"/>
              <w:jc w:val="center"/>
              <w:rPr>
                <w:lang w:eastAsia="en-US"/>
              </w:rPr>
            </w:pPr>
          </w:p>
        </w:tc>
        <w:tc>
          <w:tcPr>
            <w:tcW w:w="1940" w:type="dxa"/>
            <w:tcBorders>
              <w:top w:val="nil"/>
              <w:left w:val="nil"/>
              <w:bottom w:val="nil"/>
              <w:right w:val="nil"/>
            </w:tcBorders>
            <w:vAlign w:val="bottom"/>
          </w:tcPr>
          <w:p w14:paraId="506295D1" w14:textId="77777777" w:rsidR="00231AC4" w:rsidRPr="00231AC4" w:rsidRDefault="00231AC4" w:rsidP="00231AC4">
            <w:pPr>
              <w:widowControl w:val="0"/>
              <w:autoSpaceDE w:val="0"/>
              <w:autoSpaceDN w:val="0"/>
              <w:adjustRightInd w:val="0"/>
              <w:rPr>
                <w:lang w:eastAsia="en-US"/>
              </w:rPr>
            </w:pPr>
          </w:p>
        </w:tc>
        <w:tc>
          <w:tcPr>
            <w:tcW w:w="1058" w:type="dxa"/>
            <w:tcBorders>
              <w:top w:val="nil"/>
              <w:left w:val="nil"/>
              <w:bottom w:val="nil"/>
              <w:right w:val="single" w:sz="8" w:space="0" w:color="auto"/>
            </w:tcBorders>
            <w:vAlign w:val="bottom"/>
          </w:tcPr>
          <w:p w14:paraId="711A493E" w14:textId="77777777" w:rsidR="00231AC4" w:rsidRPr="00231AC4" w:rsidRDefault="00231AC4" w:rsidP="00231AC4">
            <w:pPr>
              <w:widowControl w:val="0"/>
              <w:autoSpaceDE w:val="0"/>
              <w:autoSpaceDN w:val="0"/>
              <w:adjustRightInd w:val="0"/>
              <w:rPr>
                <w:lang w:eastAsia="en-US"/>
              </w:rPr>
            </w:pPr>
          </w:p>
        </w:tc>
      </w:tr>
      <w:tr w:rsidR="00231AC4" w:rsidRPr="00231AC4" w14:paraId="31D14B8D"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697615FA"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723601C4"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1CEEB644"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0CD2FE23" w14:textId="77777777" w:rsidR="00231AC4" w:rsidRPr="00231AC4" w:rsidRDefault="00231AC4" w:rsidP="00231AC4">
            <w:pPr>
              <w:widowControl w:val="0"/>
              <w:autoSpaceDE w:val="0"/>
              <w:autoSpaceDN w:val="0"/>
              <w:adjustRightInd w:val="0"/>
              <w:jc w:val="center"/>
              <w:rPr>
                <w:lang w:eastAsia="en-US"/>
              </w:rPr>
            </w:pPr>
          </w:p>
        </w:tc>
        <w:tc>
          <w:tcPr>
            <w:tcW w:w="1940" w:type="dxa"/>
            <w:tcBorders>
              <w:top w:val="nil"/>
              <w:left w:val="nil"/>
              <w:bottom w:val="nil"/>
              <w:right w:val="nil"/>
            </w:tcBorders>
            <w:vAlign w:val="bottom"/>
          </w:tcPr>
          <w:p w14:paraId="156C375F" w14:textId="77777777" w:rsidR="00231AC4" w:rsidRPr="00231AC4" w:rsidRDefault="00231AC4" w:rsidP="00231AC4">
            <w:pPr>
              <w:widowControl w:val="0"/>
              <w:autoSpaceDE w:val="0"/>
              <w:autoSpaceDN w:val="0"/>
              <w:adjustRightInd w:val="0"/>
              <w:rPr>
                <w:lang w:eastAsia="en-US"/>
              </w:rPr>
            </w:pPr>
          </w:p>
        </w:tc>
        <w:tc>
          <w:tcPr>
            <w:tcW w:w="1058" w:type="dxa"/>
            <w:tcBorders>
              <w:top w:val="nil"/>
              <w:left w:val="nil"/>
              <w:bottom w:val="nil"/>
              <w:right w:val="single" w:sz="8" w:space="0" w:color="auto"/>
            </w:tcBorders>
            <w:vAlign w:val="bottom"/>
          </w:tcPr>
          <w:p w14:paraId="7394E2E4" w14:textId="77777777" w:rsidR="00231AC4" w:rsidRPr="00231AC4" w:rsidRDefault="00231AC4" w:rsidP="00231AC4">
            <w:pPr>
              <w:widowControl w:val="0"/>
              <w:autoSpaceDE w:val="0"/>
              <w:autoSpaceDN w:val="0"/>
              <w:adjustRightInd w:val="0"/>
              <w:rPr>
                <w:lang w:eastAsia="en-US"/>
              </w:rPr>
            </w:pPr>
          </w:p>
        </w:tc>
      </w:tr>
      <w:tr w:rsidR="00231AC4" w:rsidRPr="00231AC4" w14:paraId="335B1947" w14:textId="77777777" w:rsidTr="004F4F2A">
        <w:trPr>
          <w:gridAfter w:val="1"/>
          <w:wAfter w:w="30" w:type="dxa"/>
          <w:trHeight w:val="87"/>
        </w:trPr>
        <w:tc>
          <w:tcPr>
            <w:tcW w:w="1820" w:type="dxa"/>
            <w:tcBorders>
              <w:top w:val="nil"/>
              <w:left w:val="single" w:sz="8" w:space="0" w:color="auto"/>
              <w:bottom w:val="single" w:sz="8" w:space="0" w:color="auto"/>
              <w:right w:val="single" w:sz="8" w:space="0" w:color="auto"/>
            </w:tcBorders>
            <w:vAlign w:val="bottom"/>
          </w:tcPr>
          <w:p w14:paraId="454C2A7A" w14:textId="77777777" w:rsidR="00231AC4" w:rsidRPr="00231AC4" w:rsidRDefault="00231AC4" w:rsidP="00231AC4">
            <w:pPr>
              <w:widowControl w:val="0"/>
              <w:autoSpaceDE w:val="0"/>
              <w:autoSpaceDN w:val="0"/>
              <w:adjustRightInd w:val="0"/>
              <w:rPr>
                <w:sz w:val="14"/>
                <w:szCs w:val="14"/>
                <w:lang w:eastAsia="en-US"/>
              </w:rPr>
            </w:pPr>
          </w:p>
        </w:tc>
        <w:tc>
          <w:tcPr>
            <w:tcW w:w="1440" w:type="dxa"/>
            <w:tcBorders>
              <w:top w:val="nil"/>
              <w:left w:val="nil"/>
              <w:bottom w:val="single" w:sz="8" w:space="0" w:color="auto"/>
              <w:right w:val="single" w:sz="8" w:space="0" w:color="auto"/>
            </w:tcBorders>
            <w:vAlign w:val="bottom"/>
          </w:tcPr>
          <w:p w14:paraId="16066463" w14:textId="77777777" w:rsidR="00231AC4" w:rsidRPr="00231AC4" w:rsidRDefault="00231AC4" w:rsidP="00231AC4">
            <w:pPr>
              <w:widowControl w:val="0"/>
              <w:autoSpaceDE w:val="0"/>
              <w:autoSpaceDN w:val="0"/>
              <w:adjustRightInd w:val="0"/>
              <w:jc w:val="center"/>
              <w:rPr>
                <w:sz w:val="14"/>
                <w:szCs w:val="14"/>
                <w:lang w:eastAsia="en-US"/>
              </w:rPr>
            </w:pPr>
          </w:p>
        </w:tc>
        <w:tc>
          <w:tcPr>
            <w:tcW w:w="1800" w:type="dxa"/>
            <w:tcBorders>
              <w:top w:val="nil"/>
              <w:left w:val="nil"/>
              <w:bottom w:val="single" w:sz="8" w:space="0" w:color="auto"/>
              <w:right w:val="single" w:sz="8" w:space="0" w:color="auto"/>
            </w:tcBorders>
            <w:vAlign w:val="bottom"/>
          </w:tcPr>
          <w:p w14:paraId="0E45EA2F" w14:textId="77777777" w:rsidR="00231AC4" w:rsidRPr="00231AC4" w:rsidRDefault="00231AC4" w:rsidP="00231AC4">
            <w:pPr>
              <w:widowControl w:val="0"/>
              <w:autoSpaceDE w:val="0"/>
              <w:autoSpaceDN w:val="0"/>
              <w:adjustRightInd w:val="0"/>
              <w:rPr>
                <w:sz w:val="14"/>
                <w:szCs w:val="14"/>
                <w:lang w:eastAsia="en-US"/>
              </w:rPr>
            </w:pPr>
          </w:p>
        </w:tc>
        <w:tc>
          <w:tcPr>
            <w:tcW w:w="1440" w:type="dxa"/>
            <w:tcBorders>
              <w:top w:val="nil"/>
              <w:left w:val="nil"/>
              <w:bottom w:val="single" w:sz="8" w:space="0" w:color="auto"/>
              <w:right w:val="single" w:sz="8" w:space="0" w:color="auto"/>
            </w:tcBorders>
            <w:vAlign w:val="bottom"/>
          </w:tcPr>
          <w:p w14:paraId="2B35B3BD" w14:textId="77777777" w:rsidR="00231AC4" w:rsidRPr="00231AC4" w:rsidRDefault="00231AC4" w:rsidP="00231AC4">
            <w:pPr>
              <w:widowControl w:val="0"/>
              <w:autoSpaceDE w:val="0"/>
              <w:autoSpaceDN w:val="0"/>
              <w:adjustRightInd w:val="0"/>
              <w:jc w:val="center"/>
              <w:rPr>
                <w:sz w:val="14"/>
                <w:szCs w:val="14"/>
                <w:lang w:eastAsia="en-US"/>
              </w:rPr>
            </w:pPr>
          </w:p>
        </w:tc>
        <w:tc>
          <w:tcPr>
            <w:tcW w:w="2998" w:type="dxa"/>
            <w:gridSpan w:val="2"/>
            <w:tcBorders>
              <w:top w:val="nil"/>
              <w:left w:val="nil"/>
              <w:bottom w:val="single" w:sz="8" w:space="0" w:color="auto"/>
              <w:right w:val="single" w:sz="8" w:space="0" w:color="auto"/>
            </w:tcBorders>
            <w:vAlign w:val="bottom"/>
          </w:tcPr>
          <w:p w14:paraId="463D2902" w14:textId="77777777" w:rsidR="00231AC4" w:rsidRPr="00231AC4" w:rsidRDefault="00231AC4" w:rsidP="00231AC4">
            <w:pPr>
              <w:widowControl w:val="0"/>
              <w:autoSpaceDE w:val="0"/>
              <w:autoSpaceDN w:val="0"/>
              <w:adjustRightInd w:val="0"/>
              <w:rPr>
                <w:sz w:val="14"/>
                <w:szCs w:val="14"/>
                <w:lang w:eastAsia="en-US"/>
              </w:rPr>
            </w:pPr>
          </w:p>
        </w:tc>
      </w:tr>
      <w:tr w:rsidR="00231AC4" w:rsidRPr="00231AC4" w14:paraId="52AE7C3A" w14:textId="77777777" w:rsidTr="00231AC4">
        <w:trPr>
          <w:gridAfter w:val="1"/>
          <w:wAfter w:w="30" w:type="dxa"/>
          <w:trHeight w:val="313"/>
        </w:trPr>
        <w:tc>
          <w:tcPr>
            <w:tcW w:w="1820" w:type="dxa"/>
            <w:tcBorders>
              <w:top w:val="nil"/>
              <w:left w:val="single" w:sz="8" w:space="0" w:color="auto"/>
              <w:bottom w:val="nil"/>
              <w:right w:val="single" w:sz="8" w:space="0" w:color="auto"/>
            </w:tcBorders>
            <w:vAlign w:val="bottom"/>
          </w:tcPr>
          <w:p w14:paraId="48E593AE" w14:textId="77777777" w:rsidR="00231AC4" w:rsidRPr="00231AC4" w:rsidRDefault="00231AC4" w:rsidP="00231AC4">
            <w:pPr>
              <w:widowControl w:val="0"/>
              <w:autoSpaceDE w:val="0"/>
              <w:autoSpaceDN w:val="0"/>
              <w:adjustRightInd w:val="0"/>
              <w:rPr>
                <w:lang w:eastAsia="en-US"/>
              </w:rPr>
            </w:pPr>
          </w:p>
        </w:tc>
        <w:tc>
          <w:tcPr>
            <w:tcW w:w="1440" w:type="dxa"/>
            <w:vMerge w:val="restart"/>
            <w:tcBorders>
              <w:top w:val="nil"/>
              <w:left w:val="nil"/>
              <w:right w:val="single" w:sz="8" w:space="0" w:color="auto"/>
            </w:tcBorders>
          </w:tcPr>
          <w:p w14:paraId="2A5F60B7" w14:textId="77777777" w:rsidR="00231AC4" w:rsidRPr="00231AC4" w:rsidRDefault="00231AC4" w:rsidP="00231AC4">
            <w:pPr>
              <w:widowControl w:val="0"/>
              <w:autoSpaceDE w:val="0"/>
              <w:autoSpaceDN w:val="0"/>
              <w:adjustRightInd w:val="0"/>
              <w:jc w:val="center"/>
              <w:rPr>
                <w:lang w:eastAsia="en-US"/>
              </w:rPr>
            </w:pPr>
            <w:r w:rsidRPr="00231AC4">
              <w:rPr>
                <w:lang w:eastAsia="en-US"/>
              </w:rPr>
              <w:t>Пшениця, ячмінь</w:t>
            </w:r>
          </w:p>
          <w:p w14:paraId="280E128A"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3EEA0B9A"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Квелекс</w:t>
            </w:r>
            <w:proofErr w:type="spellEnd"/>
            <w:r w:rsidRPr="00231AC4">
              <w:rPr>
                <w:lang w:eastAsia="en-US"/>
              </w:rPr>
              <w:t xml:space="preserve"> 200, ВГ +ПАР </w:t>
            </w:r>
            <w:proofErr w:type="spellStart"/>
            <w:r w:rsidRPr="00231AC4">
              <w:rPr>
                <w:lang w:eastAsia="en-US"/>
              </w:rPr>
              <w:t>Віволт</w:t>
            </w:r>
            <w:proofErr w:type="spellEnd"/>
          </w:p>
        </w:tc>
        <w:tc>
          <w:tcPr>
            <w:tcW w:w="1440" w:type="dxa"/>
            <w:tcBorders>
              <w:top w:val="nil"/>
              <w:left w:val="nil"/>
              <w:bottom w:val="nil"/>
              <w:right w:val="single" w:sz="8" w:space="0" w:color="auto"/>
            </w:tcBorders>
            <w:vAlign w:val="bottom"/>
          </w:tcPr>
          <w:p w14:paraId="33CBFA1F" w14:textId="77777777" w:rsidR="00231AC4" w:rsidRPr="00231AC4" w:rsidRDefault="00231AC4" w:rsidP="00231AC4">
            <w:pPr>
              <w:widowControl w:val="0"/>
              <w:autoSpaceDE w:val="0"/>
              <w:autoSpaceDN w:val="0"/>
              <w:adjustRightInd w:val="0"/>
              <w:jc w:val="center"/>
              <w:rPr>
                <w:lang w:eastAsia="en-US"/>
              </w:rPr>
            </w:pPr>
            <w:r w:rsidRPr="00231AC4">
              <w:rPr>
                <w:lang w:eastAsia="en-US"/>
              </w:rPr>
              <w:t>50-60 г/га</w:t>
            </w:r>
          </w:p>
        </w:tc>
        <w:tc>
          <w:tcPr>
            <w:tcW w:w="2998" w:type="dxa"/>
            <w:gridSpan w:val="2"/>
            <w:tcBorders>
              <w:top w:val="nil"/>
              <w:left w:val="nil"/>
              <w:bottom w:val="nil"/>
              <w:right w:val="single" w:sz="8" w:space="0" w:color="auto"/>
            </w:tcBorders>
            <w:vAlign w:val="bottom"/>
          </w:tcPr>
          <w:p w14:paraId="334755AC" w14:textId="77777777" w:rsidR="00231AC4" w:rsidRPr="00231AC4" w:rsidRDefault="00231AC4" w:rsidP="00231AC4">
            <w:pPr>
              <w:widowControl w:val="0"/>
              <w:autoSpaceDE w:val="0"/>
              <w:autoSpaceDN w:val="0"/>
              <w:adjustRightInd w:val="0"/>
              <w:rPr>
                <w:lang w:eastAsia="en-US"/>
              </w:rPr>
            </w:pPr>
            <w:r w:rsidRPr="00231AC4">
              <w:rPr>
                <w:w w:val="95"/>
                <w:lang w:eastAsia="en-US"/>
              </w:rPr>
              <w:t>Обприскування посівів від</w:t>
            </w:r>
          </w:p>
        </w:tc>
      </w:tr>
      <w:tr w:rsidR="00231AC4" w:rsidRPr="00231AC4" w14:paraId="2A8D0ED9"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0AE0A79F"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678B3D7A"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63C24C6E" w14:textId="77777777" w:rsidR="00231AC4" w:rsidRPr="00231AC4" w:rsidRDefault="00231AC4" w:rsidP="00231AC4">
            <w:pPr>
              <w:widowControl w:val="0"/>
              <w:autoSpaceDE w:val="0"/>
              <w:autoSpaceDN w:val="0"/>
              <w:adjustRightInd w:val="0"/>
              <w:rPr>
                <w:lang w:eastAsia="en-US"/>
              </w:rPr>
            </w:pPr>
            <w:r w:rsidRPr="00231AC4">
              <w:rPr>
                <w:lang w:eastAsia="en-US"/>
              </w:rPr>
              <w:t>Твіст 250, ВГ</w:t>
            </w:r>
          </w:p>
        </w:tc>
        <w:tc>
          <w:tcPr>
            <w:tcW w:w="1440" w:type="dxa"/>
            <w:tcBorders>
              <w:top w:val="nil"/>
              <w:left w:val="nil"/>
              <w:bottom w:val="nil"/>
              <w:right w:val="single" w:sz="8" w:space="0" w:color="auto"/>
            </w:tcBorders>
            <w:vAlign w:val="bottom"/>
          </w:tcPr>
          <w:p w14:paraId="2FFB135E" w14:textId="77777777" w:rsidR="00231AC4" w:rsidRPr="00231AC4" w:rsidRDefault="00231AC4" w:rsidP="00231AC4">
            <w:pPr>
              <w:widowControl w:val="0"/>
              <w:autoSpaceDE w:val="0"/>
              <w:autoSpaceDN w:val="0"/>
              <w:adjustRightInd w:val="0"/>
              <w:jc w:val="center"/>
              <w:rPr>
                <w:lang w:eastAsia="en-US"/>
              </w:rPr>
            </w:pPr>
            <w:r w:rsidRPr="00231AC4">
              <w:rPr>
                <w:lang w:eastAsia="en-US"/>
              </w:rPr>
              <w:t xml:space="preserve">40-50 г/га </w:t>
            </w:r>
          </w:p>
        </w:tc>
        <w:tc>
          <w:tcPr>
            <w:tcW w:w="2998" w:type="dxa"/>
            <w:gridSpan w:val="2"/>
            <w:tcBorders>
              <w:top w:val="nil"/>
              <w:left w:val="nil"/>
              <w:bottom w:val="nil"/>
              <w:right w:val="single" w:sz="8" w:space="0" w:color="auto"/>
            </w:tcBorders>
            <w:vAlign w:val="bottom"/>
          </w:tcPr>
          <w:p w14:paraId="4E22DD35" w14:textId="77777777" w:rsidR="00231AC4" w:rsidRPr="00231AC4" w:rsidRDefault="00231AC4" w:rsidP="00231AC4">
            <w:pPr>
              <w:widowControl w:val="0"/>
              <w:autoSpaceDE w:val="0"/>
              <w:autoSpaceDN w:val="0"/>
              <w:adjustRightInd w:val="0"/>
              <w:rPr>
                <w:lang w:eastAsia="en-US"/>
              </w:rPr>
            </w:pPr>
            <w:r w:rsidRPr="00231AC4">
              <w:rPr>
                <w:lang w:eastAsia="en-US"/>
              </w:rPr>
              <w:t>фази 2-3 листків до фази</w:t>
            </w:r>
          </w:p>
        </w:tc>
      </w:tr>
      <w:tr w:rsidR="00231AC4" w:rsidRPr="00231AC4" w14:paraId="78AF09EB"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007F7773"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3516175F"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2B8B71E1"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1F9C85F7" w14:textId="77777777" w:rsidR="00231AC4" w:rsidRPr="00231AC4" w:rsidRDefault="00231AC4" w:rsidP="00231AC4">
            <w:pPr>
              <w:widowControl w:val="0"/>
              <w:autoSpaceDE w:val="0"/>
              <w:autoSpaceDN w:val="0"/>
              <w:adjustRightInd w:val="0"/>
              <w:jc w:val="center"/>
              <w:rPr>
                <w:lang w:eastAsia="en-US"/>
              </w:rPr>
            </w:pPr>
            <w:r w:rsidRPr="00231AC4">
              <w:rPr>
                <w:lang w:eastAsia="en-US"/>
              </w:rPr>
              <w:t>+ПАР</w:t>
            </w:r>
          </w:p>
        </w:tc>
        <w:tc>
          <w:tcPr>
            <w:tcW w:w="1940" w:type="dxa"/>
            <w:tcBorders>
              <w:top w:val="nil"/>
              <w:left w:val="nil"/>
              <w:bottom w:val="nil"/>
              <w:right w:val="nil"/>
            </w:tcBorders>
            <w:vAlign w:val="bottom"/>
          </w:tcPr>
          <w:p w14:paraId="52CC1FEC"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прапорцевого</w:t>
            </w:r>
            <w:proofErr w:type="spellEnd"/>
          </w:p>
        </w:tc>
        <w:tc>
          <w:tcPr>
            <w:tcW w:w="1058" w:type="dxa"/>
            <w:tcBorders>
              <w:top w:val="nil"/>
              <w:left w:val="nil"/>
              <w:bottom w:val="nil"/>
              <w:right w:val="single" w:sz="8" w:space="0" w:color="auto"/>
            </w:tcBorders>
            <w:vAlign w:val="bottom"/>
          </w:tcPr>
          <w:p w14:paraId="7BF171FE" w14:textId="77777777" w:rsidR="00231AC4" w:rsidRPr="00231AC4" w:rsidRDefault="00231AC4" w:rsidP="00231AC4">
            <w:pPr>
              <w:widowControl w:val="0"/>
              <w:autoSpaceDE w:val="0"/>
              <w:autoSpaceDN w:val="0"/>
              <w:adjustRightInd w:val="0"/>
              <w:rPr>
                <w:lang w:eastAsia="en-US"/>
              </w:rPr>
            </w:pPr>
            <w:r w:rsidRPr="00231AC4">
              <w:rPr>
                <w:w w:val="96"/>
                <w:lang w:eastAsia="en-US"/>
              </w:rPr>
              <w:t>листка</w:t>
            </w:r>
          </w:p>
        </w:tc>
      </w:tr>
      <w:tr w:rsidR="00231AC4" w:rsidRPr="00231AC4" w14:paraId="4F9B8C11"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6E1C64E5"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vAlign w:val="bottom"/>
          </w:tcPr>
          <w:p w14:paraId="52578E04"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03F00DCB"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2B4DCC29" w14:textId="77777777" w:rsidR="00231AC4" w:rsidRPr="00231AC4" w:rsidRDefault="00231AC4" w:rsidP="00231AC4">
            <w:pPr>
              <w:widowControl w:val="0"/>
              <w:autoSpaceDE w:val="0"/>
              <w:autoSpaceDN w:val="0"/>
              <w:adjustRightInd w:val="0"/>
              <w:jc w:val="center"/>
              <w:rPr>
                <w:lang w:eastAsia="en-US"/>
              </w:rPr>
            </w:pPr>
          </w:p>
        </w:tc>
        <w:tc>
          <w:tcPr>
            <w:tcW w:w="1940" w:type="dxa"/>
            <w:tcBorders>
              <w:top w:val="nil"/>
              <w:left w:val="nil"/>
              <w:bottom w:val="nil"/>
              <w:right w:val="nil"/>
            </w:tcBorders>
            <w:vAlign w:val="bottom"/>
          </w:tcPr>
          <w:p w14:paraId="629E0933" w14:textId="77777777" w:rsidR="00231AC4" w:rsidRPr="00231AC4" w:rsidRDefault="00231AC4" w:rsidP="00231AC4">
            <w:pPr>
              <w:widowControl w:val="0"/>
              <w:autoSpaceDE w:val="0"/>
              <w:autoSpaceDN w:val="0"/>
              <w:adjustRightInd w:val="0"/>
              <w:rPr>
                <w:lang w:eastAsia="en-US"/>
              </w:rPr>
            </w:pPr>
            <w:r w:rsidRPr="00231AC4">
              <w:rPr>
                <w:lang w:eastAsia="en-US"/>
              </w:rPr>
              <w:t>включно</w:t>
            </w:r>
          </w:p>
        </w:tc>
        <w:tc>
          <w:tcPr>
            <w:tcW w:w="1058" w:type="dxa"/>
            <w:tcBorders>
              <w:top w:val="nil"/>
              <w:left w:val="nil"/>
              <w:bottom w:val="nil"/>
              <w:right w:val="single" w:sz="8" w:space="0" w:color="auto"/>
            </w:tcBorders>
            <w:vAlign w:val="bottom"/>
          </w:tcPr>
          <w:p w14:paraId="63D3CE3B" w14:textId="77777777" w:rsidR="00231AC4" w:rsidRPr="00231AC4" w:rsidRDefault="00231AC4" w:rsidP="00231AC4">
            <w:pPr>
              <w:widowControl w:val="0"/>
              <w:autoSpaceDE w:val="0"/>
              <w:autoSpaceDN w:val="0"/>
              <w:adjustRightInd w:val="0"/>
              <w:rPr>
                <w:lang w:eastAsia="en-US"/>
              </w:rPr>
            </w:pPr>
          </w:p>
        </w:tc>
      </w:tr>
      <w:tr w:rsidR="00231AC4" w:rsidRPr="00231AC4" w14:paraId="247D07EA" w14:textId="77777777" w:rsidTr="00231AC4">
        <w:trPr>
          <w:gridAfter w:val="1"/>
          <w:wAfter w:w="30" w:type="dxa"/>
          <w:trHeight w:val="521"/>
        </w:trPr>
        <w:tc>
          <w:tcPr>
            <w:tcW w:w="1820" w:type="dxa"/>
            <w:tcBorders>
              <w:top w:val="nil"/>
              <w:left w:val="single" w:sz="8" w:space="0" w:color="auto"/>
              <w:bottom w:val="nil"/>
              <w:right w:val="single" w:sz="8" w:space="0" w:color="auto"/>
            </w:tcBorders>
            <w:vAlign w:val="bottom"/>
          </w:tcPr>
          <w:p w14:paraId="1D5951D4"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bottom w:val="single" w:sz="8" w:space="0" w:color="auto"/>
              <w:right w:val="single" w:sz="8" w:space="0" w:color="auto"/>
            </w:tcBorders>
            <w:vAlign w:val="bottom"/>
          </w:tcPr>
          <w:p w14:paraId="06A4E9D7"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single" w:sz="8" w:space="0" w:color="auto"/>
              <w:right w:val="single" w:sz="8" w:space="0" w:color="auto"/>
            </w:tcBorders>
            <w:vAlign w:val="bottom"/>
          </w:tcPr>
          <w:p w14:paraId="7FAB9CF1"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75B0C076" w14:textId="77777777" w:rsidR="00231AC4" w:rsidRPr="00231AC4" w:rsidRDefault="00231AC4" w:rsidP="00231AC4">
            <w:pPr>
              <w:widowControl w:val="0"/>
              <w:autoSpaceDE w:val="0"/>
              <w:autoSpaceDN w:val="0"/>
              <w:adjustRightInd w:val="0"/>
              <w:jc w:val="center"/>
              <w:rPr>
                <w:lang w:eastAsia="en-US"/>
              </w:rPr>
            </w:pPr>
          </w:p>
        </w:tc>
        <w:tc>
          <w:tcPr>
            <w:tcW w:w="2998" w:type="dxa"/>
            <w:gridSpan w:val="2"/>
            <w:tcBorders>
              <w:top w:val="nil"/>
              <w:left w:val="nil"/>
              <w:bottom w:val="single" w:sz="8" w:space="0" w:color="auto"/>
              <w:right w:val="single" w:sz="8" w:space="0" w:color="auto"/>
            </w:tcBorders>
            <w:vAlign w:val="bottom"/>
          </w:tcPr>
          <w:p w14:paraId="18D452E6" w14:textId="77777777" w:rsidR="00231AC4" w:rsidRPr="00231AC4" w:rsidRDefault="00231AC4" w:rsidP="00231AC4">
            <w:pPr>
              <w:widowControl w:val="0"/>
              <w:autoSpaceDE w:val="0"/>
              <w:autoSpaceDN w:val="0"/>
              <w:adjustRightInd w:val="0"/>
              <w:rPr>
                <w:lang w:eastAsia="en-US"/>
              </w:rPr>
            </w:pPr>
          </w:p>
        </w:tc>
      </w:tr>
      <w:tr w:rsidR="00231AC4" w:rsidRPr="00231AC4" w14:paraId="1800EC7F" w14:textId="77777777" w:rsidTr="00231AC4">
        <w:trPr>
          <w:gridAfter w:val="1"/>
          <w:wAfter w:w="30" w:type="dxa"/>
          <w:trHeight w:val="313"/>
        </w:trPr>
        <w:tc>
          <w:tcPr>
            <w:tcW w:w="1820" w:type="dxa"/>
            <w:tcBorders>
              <w:top w:val="nil"/>
              <w:left w:val="single" w:sz="8" w:space="0" w:color="auto"/>
              <w:bottom w:val="nil"/>
              <w:right w:val="single" w:sz="8" w:space="0" w:color="auto"/>
            </w:tcBorders>
            <w:vAlign w:val="bottom"/>
          </w:tcPr>
          <w:p w14:paraId="6BA564FC" w14:textId="77777777" w:rsidR="00231AC4" w:rsidRPr="00231AC4" w:rsidRDefault="00231AC4" w:rsidP="00231AC4">
            <w:pPr>
              <w:widowControl w:val="0"/>
              <w:autoSpaceDE w:val="0"/>
              <w:autoSpaceDN w:val="0"/>
              <w:adjustRightInd w:val="0"/>
              <w:rPr>
                <w:lang w:eastAsia="en-US"/>
              </w:rPr>
            </w:pPr>
          </w:p>
        </w:tc>
        <w:tc>
          <w:tcPr>
            <w:tcW w:w="1440" w:type="dxa"/>
            <w:vMerge w:val="restart"/>
            <w:tcBorders>
              <w:top w:val="nil"/>
              <w:left w:val="nil"/>
              <w:right w:val="single" w:sz="8" w:space="0" w:color="auto"/>
            </w:tcBorders>
          </w:tcPr>
          <w:p w14:paraId="4320149A" w14:textId="77777777" w:rsidR="00231AC4" w:rsidRPr="00231AC4" w:rsidRDefault="00231AC4" w:rsidP="00231AC4">
            <w:pPr>
              <w:widowControl w:val="0"/>
              <w:autoSpaceDE w:val="0"/>
              <w:autoSpaceDN w:val="0"/>
              <w:adjustRightInd w:val="0"/>
              <w:jc w:val="center"/>
              <w:rPr>
                <w:lang w:eastAsia="en-US"/>
              </w:rPr>
            </w:pPr>
            <w:r w:rsidRPr="00231AC4">
              <w:rPr>
                <w:lang w:eastAsia="en-US"/>
              </w:rPr>
              <w:t>Пшениця, ячмінь</w:t>
            </w:r>
          </w:p>
        </w:tc>
        <w:tc>
          <w:tcPr>
            <w:tcW w:w="1800" w:type="dxa"/>
            <w:vMerge w:val="restart"/>
            <w:tcBorders>
              <w:top w:val="nil"/>
              <w:left w:val="nil"/>
              <w:right w:val="single" w:sz="8" w:space="0" w:color="auto"/>
            </w:tcBorders>
          </w:tcPr>
          <w:p w14:paraId="40C337EE" w14:textId="77777777" w:rsidR="00231AC4" w:rsidRPr="00231AC4" w:rsidRDefault="00231AC4" w:rsidP="00231AC4">
            <w:pPr>
              <w:widowControl w:val="0"/>
              <w:autoSpaceDE w:val="0"/>
              <w:autoSpaceDN w:val="0"/>
              <w:adjustRightInd w:val="0"/>
              <w:jc w:val="center"/>
              <w:rPr>
                <w:lang w:eastAsia="en-US"/>
              </w:rPr>
            </w:pPr>
            <w:proofErr w:type="spellStart"/>
            <w:r w:rsidRPr="00231AC4">
              <w:rPr>
                <w:lang w:eastAsia="en-US"/>
              </w:rPr>
              <w:t>Томіган</w:t>
            </w:r>
            <w:proofErr w:type="spellEnd"/>
            <w:r w:rsidRPr="00231AC4">
              <w:rPr>
                <w:lang w:eastAsia="en-US"/>
              </w:rPr>
              <w:t xml:space="preserve"> 250, КЕ</w:t>
            </w:r>
          </w:p>
          <w:p w14:paraId="1C457317" w14:textId="77777777" w:rsidR="00231AC4" w:rsidRPr="00231AC4" w:rsidRDefault="00231AC4" w:rsidP="00231AC4">
            <w:pPr>
              <w:widowControl w:val="0"/>
              <w:autoSpaceDE w:val="0"/>
              <w:autoSpaceDN w:val="0"/>
              <w:adjustRightInd w:val="0"/>
              <w:jc w:val="center"/>
              <w:rPr>
                <w:lang w:eastAsia="en-US"/>
              </w:rPr>
            </w:pPr>
            <w:proofErr w:type="spellStart"/>
            <w:r w:rsidRPr="00231AC4">
              <w:rPr>
                <w:lang w:eastAsia="en-US"/>
              </w:rPr>
              <w:t>Флоксер</w:t>
            </w:r>
            <w:proofErr w:type="spellEnd"/>
            <w:r w:rsidRPr="00231AC4">
              <w:rPr>
                <w:lang w:eastAsia="en-US"/>
              </w:rPr>
              <w:t>, КЕ</w:t>
            </w:r>
          </w:p>
          <w:p w14:paraId="2F5CF3BA" w14:textId="77777777" w:rsidR="00231AC4" w:rsidRPr="00231AC4" w:rsidRDefault="00231AC4" w:rsidP="00231AC4">
            <w:pPr>
              <w:widowControl w:val="0"/>
              <w:autoSpaceDE w:val="0"/>
              <w:autoSpaceDN w:val="0"/>
              <w:adjustRightInd w:val="0"/>
              <w:jc w:val="center"/>
              <w:rPr>
                <w:lang w:eastAsia="en-US"/>
              </w:rPr>
            </w:pPr>
            <w:r w:rsidRPr="00231AC4">
              <w:rPr>
                <w:lang w:eastAsia="en-US"/>
              </w:rPr>
              <w:t>Твіст 250 ВГ + ПАР</w:t>
            </w:r>
          </w:p>
        </w:tc>
        <w:tc>
          <w:tcPr>
            <w:tcW w:w="1440" w:type="dxa"/>
            <w:vMerge w:val="restart"/>
            <w:tcBorders>
              <w:top w:val="nil"/>
              <w:left w:val="nil"/>
              <w:right w:val="single" w:sz="8" w:space="0" w:color="auto"/>
            </w:tcBorders>
          </w:tcPr>
          <w:p w14:paraId="1BFEED28" w14:textId="77777777" w:rsidR="00231AC4" w:rsidRPr="00231AC4" w:rsidRDefault="00231AC4" w:rsidP="00231AC4">
            <w:pPr>
              <w:widowControl w:val="0"/>
              <w:autoSpaceDE w:val="0"/>
              <w:autoSpaceDN w:val="0"/>
              <w:adjustRightInd w:val="0"/>
              <w:jc w:val="center"/>
              <w:rPr>
                <w:lang w:eastAsia="en-US"/>
              </w:rPr>
            </w:pPr>
            <w:r w:rsidRPr="00231AC4">
              <w:rPr>
                <w:lang w:eastAsia="en-US"/>
              </w:rPr>
              <w:t>0,5-0,7</w:t>
            </w:r>
          </w:p>
          <w:p w14:paraId="1DDCCF0E" w14:textId="77777777" w:rsidR="00231AC4" w:rsidRPr="00231AC4" w:rsidRDefault="00231AC4" w:rsidP="00231AC4">
            <w:pPr>
              <w:widowControl w:val="0"/>
              <w:autoSpaceDE w:val="0"/>
              <w:autoSpaceDN w:val="0"/>
              <w:adjustRightInd w:val="0"/>
              <w:jc w:val="center"/>
              <w:rPr>
                <w:lang w:eastAsia="en-US"/>
              </w:rPr>
            </w:pPr>
            <w:r w:rsidRPr="00231AC4">
              <w:rPr>
                <w:lang w:eastAsia="en-US"/>
              </w:rPr>
              <w:t>0,8л/га</w:t>
            </w:r>
          </w:p>
          <w:p w14:paraId="3B00166A" w14:textId="77777777" w:rsidR="00231AC4" w:rsidRPr="00231AC4" w:rsidRDefault="00231AC4" w:rsidP="00231AC4">
            <w:pPr>
              <w:widowControl w:val="0"/>
              <w:autoSpaceDE w:val="0"/>
              <w:autoSpaceDN w:val="0"/>
              <w:adjustRightInd w:val="0"/>
              <w:jc w:val="center"/>
              <w:rPr>
                <w:lang w:eastAsia="en-US"/>
              </w:rPr>
            </w:pPr>
            <w:r w:rsidRPr="00231AC4">
              <w:rPr>
                <w:lang w:eastAsia="en-US"/>
              </w:rPr>
              <w:t>40-50 г/га +0,2 л/га</w:t>
            </w:r>
          </w:p>
        </w:tc>
        <w:tc>
          <w:tcPr>
            <w:tcW w:w="2998" w:type="dxa"/>
            <w:gridSpan w:val="2"/>
            <w:vMerge w:val="restart"/>
            <w:tcBorders>
              <w:top w:val="nil"/>
              <w:left w:val="nil"/>
              <w:right w:val="single" w:sz="8" w:space="0" w:color="auto"/>
            </w:tcBorders>
          </w:tcPr>
          <w:p w14:paraId="0D68C18B"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w:t>
            </w:r>
          </w:p>
          <w:p w14:paraId="06D5AD98" w14:textId="77777777" w:rsidR="00231AC4" w:rsidRPr="00231AC4" w:rsidRDefault="00231AC4" w:rsidP="00231AC4">
            <w:pPr>
              <w:widowControl w:val="0"/>
              <w:autoSpaceDE w:val="0"/>
              <w:autoSpaceDN w:val="0"/>
              <w:adjustRightInd w:val="0"/>
              <w:rPr>
                <w:lang w:eastAsia="en-US"/>
              </w:rPr>
            </w:pPr>
            <w:r w:rsidRPr="00231AC4">
              <w:rPr>
                <w:lang w:eastAsia="en-US"/>
              </w:rPr>
              <w:t>від фази кущіння до</w:t>
            </w:r>
          </w:p>
          <w:p w14:paraId="4E714741" w14:textId="77777777" w:rsidR="00231AC4" w:rsidRPr="00231AC4" w:rsidRDefault="00231AC4" w:rsidP="00231AC4">
            <w:pPr>
              <w:widowControl w:val="0"/>
              <w:autoSpaceDE w:val="0"/>
              <w:autoSpaceDN w:val="0"/>
              <w:adjustRightInd w:val="0"/>
              <w:rPr>
                <w:lang w:eastAsia="en-US"/>
              </w:rPr>
            </w:pPr>
            <w:r w:rsidRPr="00231AC4">
              <w:rPr>
                <w:lang w:eastAsia="en-US"/>
              </w:rPr>
              <w:t xml:space="preserve">фази </w:t>
            </w:r>
            <w:proofErr w:type="spellStart"/>
            <w:r w:rsidRPr="00231AC4">
              <w:rPr>
                <w:lang w:eastAsia="en-US"/>
              </w:rPr>
              <w:t>прапорцевого</w:t>
            </w:r>
            <w:proofErr w:type="spellEnd"/>
            <w:r w:rsidRPr="00231AC4">
              <w:rPr>
                <w:lang w:eastAsia="en-US"/>
              </w:rPr>
              <w:t xml:space="preserve"> листа</w:t>
            </w:r>
          </w:p>
          <w:p w14:paraId="6AC77ACD" w14:textId="77777777" w:rsidR="00231AC4" w:rsidRPr="00231AC4" w:rsidRDefault="00231AC4" w:rsidP="00231AC4">
            <w:pPr>
              <w:widowControl w:val="0"/>
              <w:autoSpaceDE w:val="0"/>
              <w:autoSpaceDN w:val="0"/>
              <w:adjustRightInd w:val="0"/>
              <w:rPr>
                <w:lang w:eastAsia="en-US"/>
              </w:rPr>
            </w:pPr>
            <w:r w:rsidRPr="00231AC4">
              <w:rPr>
                <w:lang w:eastAsia="en-US"/>
              </w:rPr>
              <w:t>культури (після появи</w:t>
            </w:r>
          </w:p>
          <w:p w14:paraId="01BF03C9" w14:textId="77777777" w:rsidR="00231AC4" w:rsidRPr="00231AC4" w:rsidRDefault="00231AC4" w:rsidP="00231AC4">
            <w:pPr>
              <w:widowControl w:val="0"/>
              <w:autoSpaceDE w:val="0"/>
              <w:autoSpaceDN w:val="0"/>
              <w:adjustRightInd w:val="0"/>
              <w:rPr>
                <w:lang w:eastAsia="en-US"/>
              </w:rPr>
            </w:pPr>
            <w:r w:rsidRPr="00231AC4">
              <w:rPr>
                <w:lang w:eastAsia="en-US"/>
              </w:rPr>
              <w:t>березки польової)</w:t>
            </w:r>
          </w:p>
        </w:tc>
      </w:tr>
      <w:tr w:rsidR="00231AC4" w:rsidRPr="00231AC4" w14:paraId="72C211D9" w14:textId="77777777" w:rsidTr="00231AC4">
        <w:trPr>
          <w:gridAfter w:val="1"/>
          <w:wAfter w:w="30" w:type="dxa"/>
          <w:trHeight w:val="277"/>
        </w:trPr>
        <w:tc>
          <w:tcPr>
            <w:tcW w:w="1820" w:type="dxa"/>
            <w:tcBorders>
              <w:top w:val="nil"/>
              <w:left w:val="single" w:sz="8" w:space="0" w:color="auto"/>
              <w:bottom w:val="nil"/>
              <w:right w:val="single" w:sz="8" w:space="0" w:color="auto"/>
            </w:tcBorders>
            <w:vAlign w:val="bottom"/>
          </w:tcPr>
          <w:p w14:paraId="767D79A3"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right w:val="single" w:sz="8" w:space="0" w:color="auto"/>
            </w:tcBorders>
          </w:tcPr>
          <w:p w14:paraId="46B04738" w14:textId="77777777" w:rsidR="00231AC4" w:rsidRPr="00231AC4" w:rsidRDefault="00231AC4" w:rsidP="00231AC4">
            <w:pPr>
              <w:widowControl w:val="0"/>
              <w:autoSpaceDE w:val="0"/>
              <w:autoSpaceDN w:val="0"/>
              <w:adjustRightInd w:val="0"/>
              <w:jc w:val="center"/>
              <w:rPr>
                <w:lang w:eastAsia="en-US"/>
              </w:rPr>
            </w:pPr>
          </w:p>
        </w:tc>
        <w:tc>
          <w:tcPr>
            <w:tcW w:w="1800" w:type="dxa"/>
            <w:vMerge/>
            <w:tcBorders>
              <w:left w:val="nil"/>
              <w:right w:val="single" w:sz="8" w:space="0" w:color="auto"/>
            </w:tcBorders>
            <w:vAlign w:val="bottom"/>
          </w:tcPr>
          <w:p w14:paraId="73A9037C" w14:textId="77777777" w:rsidR="00231AC4" w:rsidRPr="00231AC4" w:rsidRDefault="00231AC4" w:rsidP="00231AC4">
            <w:pPr>
              <w:widowControl w:val="0"/>
              <w:autoSpaceDE w:val="0"/>
              <w:autoSpaceDN w:val="0"/>
              <w:adjustRightInd w:val="0"/>
              <w:jc w:val="center"/>
              <w:rPr>
                <w:lang w:eastAsia="en-US"/>
              </w:rPr>
            </w:pPr>
          </w:p>
        </w:tc>
        <w:tc>
          <w:tcPr>
            <w:tcW w:w="1440" w:type="dxa"/>
            <w:vMerge/>
            <w:tcBorders>
              <w:left w:val="nil"/>
              <w:right w:val="single" w:sz="8" w:space="0" w:color="auto"/>
            </w:tcBorders>
            <w:vAlign w:val="bottom"/>
          </w:tcPr>
          <w:p w14:paraId="35F7AB93"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right w:val="single" w:sz="8" w:space="0" w:color="auto"/>
            </w:tcBorders>
          </w:tcPr>
          <w:p w14:paraId="797E063C" w14:textId="77777777" w:rsidR="00231AC4" w:rsidRPr="00231AC4" w:rsidRDefault="00231AC4" w:rsidP="00231AC4">
            <w:pPr>
              <w:widowControl w:val="0"/>
              <w:autoSpaceDE w:val="0"/>
              <w:autoSpaceDN w:val="0"/>
              <w:adjustRightInd w:val="0"/>
              <w:rPr>
                <w:lang w:eastAsia="en-US"/>
              </w:rPr>
            </w:pPr>
          </w:p>
        </w:tc>
      </w:tr>
      <w:tr w:rsidR="00231AC4" w:rsidRPr="00231AC4" w14:paraId="4CACBB85"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1A339AF6" w14:textId="77777777" w:rsidR="00231AC4" w:rsidRPr="00231AC4" w:rsidRDefault="00231AC4" w:rsidP="00231AC4">
            <w:pPr>
              <w:widowControl w:val="0"/>
              <w:autoSpaceDE w:val="0"/>
              <w:autoSpaceDN w:val="0"/>
              <w:adjustRightInd w:val="0"/>
              <w:rPr>
                <w:lang w:eastAsia="en-US"/>
              </w:rPr>
            </w:pPr>
          </w:p>
        </w:tc>
        <w:tc>
          <w:tcPr>
            <w:tcW w:w="1440" w:type="dxa"/>
            <w:vMerge/>
            <w:tcBorders>
              <w:left w:val="nil"/>
              <w:bottom w:val="nil"/>
              <w:right w:val="single" w:sz="8" w:space="0" w:color="auto"/>
            </w:tcBorders>
          </w:tcPr>
          <w:p w14:paraId="48CC7CD9" w14:textId="77777777" w:rsidR="00231AC4" w:rsidRPr="00231AC4" w:rsidRDefault="00231AC4" w:rsidP="00231AC4">
            <w:pPr>
              <w:widowControl w:val="0"/>
              <w:autoSpaceDE w:val="0"/>
              <w:autoSpaceDN w:val="0"/>
              <w:adjustRightInd w:val="0"/>
              <w:jc w:val="center"/>
              <w:rPr>
                <w:lang w:eastAsia="en-US"/>
              </w:rPr>
            </w:pPr>
          </w:p>
        </w:tc>
        <w:tc>
          <w:tcPr>
            <w:tcW w:w="1800" w:type="dxa"/>
            <w:vMerge/>
            <w:tcBorders>
              <w:left w:val="nil"/>
              <w:bottom w:val="nil"/>
              <w:right w:val="single" w:sz="8" w:space="0" w:color="auto"/>
            </w:tcBorders>
          </w:tcPr>
          <w:p w14:paraId="67DE747C" w14:textId="77777777" w:rsidR="00231AC4" w:rsidRPr="00231AC4" w:rsidRDefault="00231AC4" w:rsidP="00231AC4">
            <w:pPr>
              <w:widowControl w:val="0"/>
              <w:autoSpaceDE w:val="0"/>
              <w:autoSpaceDN w:val="0"/>
              <w:adjustRightInd w:val="0"/>
              <w:jc w:val="center"/>
              <w:rPr>
                <w:lang w:eastAsia="en-US"/>
              </w:rPr>
            </w:pPr>
          </w:p>
        </w:tc>
        <w:tc>
          <w:tcPr>
            <w:tcW w:w="1440" w:type="dxa"/>
            <w:vMerge/>
            <w:tcBorders>
              <w:left w:val="nil"/>
              <w:bottom w:val="nil"/>
              <w:right w:val="single" w:sz="8" w:space="0" w:color="auto"/>
            </w:tcBorders>
          </w:tcPr>
          <w:p w14:paraId="5C27A937"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right w:val="single" w:sz="8" w:space="0" w:color="auto"/>
            </w:tcBorders>
          </w:tcPr>
          <w:p w14:paraId="78937998" w14:textId="77777777" w:rsidR="00231AC4" w:rsidRPr="00231AC4" w:rsidRDefault="00231AC4" w:rsidP="00231AC4">
            <w:pPr>
              <w:widowControl w:val="0"/>
              <w:autoSpaceDE w:val="0"/>
              <w:autoSpaceDN w:val="0"/>
              <w:adjustRightInd w:val="0"/>
              <w:rPr>
                <w:lang w:eastAsia="en-US"/>
              </w:rPr>
            </w:pPr>
          </w:p>
        </w:tc>
      </w:tr>
      <w:tr w:rsidR="00231AC4" w:rsidRPr="00231AC4" w14:paraId="79526FD8"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19A2CE89"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tcPr>
          <w:p w14:paraId="15DA22DB"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tcPr>
          <w:p w14:paraId="6C77F12A" w14:textId="77777777" w:rsidR="00231AC4" w:rsidRPr="00231AC4" w:rsidRDefault="00231AC4" w:rsidP="00231AC4">
            <w:pPr>
              <w:widowControl w:val="0"/>
              <w:autoSpaceDE w:val="0"/>
              <w:autoSpaceDN w:val="0"/>
              <w:adjustRightInd w:val="0"/>
              <w:jc w:val="center"/>
              <w:rPr>
                <w:lang w:eastAsia="en-US"/>
              </w:rPr>
            </w:pPr>
          </w:p>
        </w:tc>
        <w:tc>
          <w:tcPr>
            <w:tcW w:w="1440" w:type="dxa"/>
            <w:tcBorders>
              <w:top w:val="nil"/>
              <w:left w:val="nil"/>
              <w:bottom w:val="nil"/>
              <w:right w:val="single" w:sz="8" w:space="0" w:color="auto"/>
            </w:tcBorders>
          </w:tcPr>
          <w:p w14:paraId="506BCEA5"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right w:val="single" w:sz="8" w:space="0" w:color="auto"/>
            </w:tcBorders>
          </w:tcPr>
          <w:p w14:paraId="52E3697B" w14:textId="77777777" w:rsidR="00231AC4" w:rsidRPr="00231AC4" w:rsidRDefault="00231AC4" w:rsidP="00231AC4">
            <w:pPr>
              <w:widowControl w:val="0"/>
              <w:autoSpaceDE w:val="0"/>
              <w:autoSpaceDN w:val="0"/>
              <w:adjustRightInd w:val="0"/>
              <w:rPr>
                <w:lang w:eastAsia="en-US"/>
              </w:rPr>
            </w:pPr>
          </w:p>
        </w:tc>
      </w:tr>
      <w:tr w:rsidR="00231AC4" w:rsidRPr="00231AC4" w14:paraId="1A9EB67E"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6A999B57"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tcPr>
          <w:p w14:paraId="21E94BC6"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tcPr>
          <w:p w14:paraId="0E0CA561" w14:textId="77777777" w:rsidR="00231AC4" w:rsidRPr="00231AC4" w:rsidRDefault="00231AC4" w:rsidP="00231AC4">
            <w:pPr>
              <w:widowControl w:val="0"/>
              <w:autoSpaceDE w:val="0"/>
              <w:autoSpaceDN w:val="0"/>
              <w:adjustRightInd w:val="0"/>
              <w:jc w:val="center"/>
              <w:rPr>
                <w:lang w:eastAsia="en-US"/>
              </w:rPr>
            </w:pPr>
          </w:p>
        </w:tc>
        <w:tc>
          <w:tcPr>
            <w:tcW w:w="1440" w:type="dxa"/>
            <w:tcBorders>
              <w:top w:val="nil"/>
              <w:left w:val="nil"/>
              <w:bottom w:val="nil"/>
              <w:right w:val="single" w:sz="8" w:space="0" w:color="auto"/>
            </w:tcBorders>
          </w:tcPr>
          <w:p w14:paraId="1631216E"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right w:val="single" w:sz="8" w:space="0" w:color="auto"/>
            </w:tcBorders>
          </w:tcPr>
          <w:p w14:paraId="75DC2C5C" w14:textId="77777777" w:rsidR="00231AC4" w:rsidRPr="00231AC4" w:rsidRDefault="00231AC4" w:rsidP="00231AC4">
            <w:pPr>
              <w:widowControl w:val="0"/>
              <w:autoSpaceDE w:val="0"/>
              <w:autoSpaceDN w:val="0"/>
              <w:adjustRightInd w:val="0"/>
              <w:rPr>
                <w:lang w:eastAsia="en-US"/>
              </w:rPr>
            </w:pPr>
          </w:p>
        </w:tc>
      </w:tr>
      <w:tr w:rsidR="00231AC4" w:rsidRPr="00231AC4" w14:paraId="1F7F70E0" w14:textId="77777777" w:rsidTr="00231AC4">
        <w:trPr>
          <w:gridAfter w:val="1"/>
          <w:wAfter w:w="30" w:type="dxa"/>
          <w:trHeight w:val="120"/>
        </w:trPr>
        <w:tc>
          <w:tcPr>
            <w:tcW w:w="1820" w:type="dxa"/>
            <w:tcBorders>
              <w:top w:val="nil"/>
              <w:left w:val="single" w:sz="8" w:space="0" w:color="auto"/>
              <w:bottom w:val="single" w:sz="4" w:space="0" w:color="auto"/>
              <w:right w:val="single" w:sz="8" w:space="0" w:color="auto"/>
            </w:tcBorders>
            <w:vAlign w:val="bottom"/>
          </w:tcPr>
          <w:p w14:paraId="55CBB6FF"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4" w:space="0" w:color="auto"/>
              <w:right w:val="single" w:sz="8" w:space="0" w:color="auto"/>
            </w:tcBorders>
            <w:vAlign w:val="bottom"/>
          </w:tcPr>
          <w:p w14:paraId="03382976"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single" w:sz="4" w:space="0" w:color="auto"/>
              <w:right w:val="single" w:sz="8" w:space="0" w:color="auto"/>
            </w:tcBorders>
            <w:vAlign w:val="bottom"/>
          </w:tcPr>
          <w:p w14:paraId="1C9B38A9"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4" w:space="0" w:color="auto"/>
              <w:right w:val="single" w:sz="8" w:space="0" w:color="auto"/>
            </w:tcBorders>
            <w:vAlign w:val="bottom"/>
          </w:tcPr>
          <w:p w14:paraId="09D965FF"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bottom w:val="single" w:sz="4" w:space="0" w:color="auto"/>
              <w:right w:val="single" w:sz="8" w:space="0" w:color="auto"/>
            </w:tcBorders>
            <w:vAlign w:val="bottom"/>
          </w:tcPr>
          <w:p w14:paraId="742A8D66" w14:textId="77777777" w:rsidR="00231AC4" w:rsidRPr="00231AC4" w:rsidRDefault="00231AC4" w:rsidP="00231AC4">
            <w:pPr>
              <w:widowControl w:val="0"/>
              <w:autoSpaceDE w:val="0"/>
              <w:autoSpaceDN w:val="0"/>
              <w:adjustRightInd w:val="0"/>
              <w:rPr>
                <w:lang w:eastAsia="en-US"/>
              </w:rPr>
            </w:pPr>
          </w:p>
        </w:tc>
      </w:tr>
      <w:tr w:rsidR="00231AC4" w:rsidRPr="00231AC4" w14:paraId="6AE4E311" w14:textId="77777777" w:rsidTr="00231AC4">
        <w:trPr>
          <w:gridAfter w:val="1"/>
          <w:wAfter w:w="30" w:type="dxa"/>
          <w:trHeight w:val="850"/>
        </w:trPr>
        <w:tc>
          <w:tcPr>
            <w:tcW w:w="1820" w:type="dxa"/>
            <w:tcBorders>
              <w:top w:val="single" w:sz="4" w:space="0" w:color="auto"/>
              <w:left w:val="single" w:sz="8" w:space="0" w:color="auto"/>
              <w:bottom w:val="nil"/>
              <w:right w:val="single" w:sz="8" w:space="0" w:color="auto"/>
            </w:tcBorders>
          </w:tcPr>
          <w:p w14:paraId="771A0DB9" w14:textId="77777777" w:rsidR="00231AC4" w:rsidRPr="00231AC4" w:rsidRDefault="00231AC4" w:rsidP="00231AC4">
            <w:pPr>
              <w:widowControl w:val="0"/>
              <w:autoSpaceDE w:val="0"/>
              <w:autoSpaceDN w:val="0"/>
              <w:adjustRightInd w:val="0"/>
              <w:jc w:val="center"/>
              <w:rPr>
                <w:lang w:eastAsia="en-US"/>
              </w:rPr>
            </w:pPr>
            <w:r w:rsidRPr="00231AC4">
              <w:rPr>
                <w:lang w:eastAsia="en-US"/>
              </w:rPr>
              <w:lastRenderedPageBreak/>
              <w:t xml:space="preserve">-в </w:t>
            </w:r>
            <w:proofErr w:type="spellStart"/>
            <w:r w:rsidRPr="00231AC4">
              <w:rPr>
                <w:lang w:eastAsia="en-US"/>
              </w:rPr>
              <w:t>т.ч</w:t>
            </w:r>
            <w:proofErr w:type="spellEnd"/>
            <w:r w:rsidRPr="00231AC4">
              <w:rPr>
                <w:lang w:eastAsia="en-US"/>
              </w:rPr>
              <w:t>. підмаренник чіпкий та деякі багаторічні (березка польова)</w:t>
            </w:r>
          </w:p>
        </w:tc>
        <w:tc>
          <w:tcPr>
            <w:tcW w:w="1440" w:type="dxa"/>
            <w:vMerge w:val="restart"/>
            <w:tcBorders>
              <w:top w:val="single" w:sz="4" w:space="0" w:color="auto"/>
              <w:left w:val="nil"/>
              <w:right w:val="single" w:sz="8" w:space="0" w:color="auto"/>
            </w:tcBorders>
          </w:tcPr>
          <w:p w14:paraId="3D8D75EE" w14:textId="77777777" w:rsidR="00231AC4" w:rsidRPr="00231AC4" w:rsidRDefault="00231AC4" w:rsidP="00231AC4">
            <w:pPr>
              <w:widowControl w:val="0"/>
              <w:autoSpaceDE w:val="0"/>
              <w:autoSpaceDN w:val="0"/>
              <w:adjustRightInd w:val="0"/>
              <w:jc w:val="center"/>
              <w:rPr>
                <w:lang w:eastAsia="en-US"/>
              </w:rPr>
            </w:pPr>
            <w:r w:rsidRPr="00231AC4">
              <w:rPr>
                <w:lang w:eastAsia="en-US"/>
              </w:rPr>
              <w:t>Пшениця озима</w:t>
            </w:r>
          </w:p>
          <w:p w14:paraId="76F211E3" w14:textId="77777777" w:rsidR="00231AC4" w:rsidRPr="00231AC4" w:rsidRDefault="00231AC4" w:rsidP="00231AC4">
            <w:pPr>
              <w:widowControl w:val="0"/>
              <w:autoSpaceDE w:val="0"/>
              <w:autoSpaceDN w:val="0"/>
              <w:adjustRightInd w:val="0"/>
              <w:jc w:val="center"/>
              <w:rPr>
                <w:lang w:eastAsia="en-US"/>
              </w:rPr>
            </w:pPr>
          </w:p>
        </w:tc>
        <w:tc>
          <w:tcPr>
            <w:tcW w:w="1800" w:type="dxa"/>
            <w:vMerge w:val="restart"/>
            <w:tcBorders>
              <w:top w:val="single" w:sz="4" w:space="0" w:color="auto"/>
              <w:left w:val="nil"/>
              <w:right w:val="single" w:sz="8" w:space="0" w:color="auto"/>
            </w:tcBorders>
          </w:tcPr>
          <w:p w14:paraId="3FA516EB" w14:textId="77777777" w:rsidR="00231AC4" w:rsidRPr="00231AC4" w:rsidRDefault="00231AC4" w:rsidP="00231AC4">
            <w:pPr>
              <w:widowControl w:val="0"/>
              <w:autoSpaceDE w:val="0"/>
              <w:autoSpaceDN w:val="0"/>
              <w:adjustRightInd w:val="0"/>
              <w:jc w:val="center"/>
              <w:rPr>
                <w:lang w:eastAsia="en-US"/>
              </w:rPr>
            </w:pPr>
            <w:proofErr w:type="spellStart"/>
            <w:r w:rsidRPr="00231AC4">
              <w:rPr>
                <w:lang w:eastAsia="en-US"/>
              </w:rPr>
              <w:t>Штефаране</w:t>
            </w:r>
            <w:proofErr w:type="spellEnd"/>
            <w:r w:rsidRPr="00231AC4">
              <w:rPr>
                <w:lang w:eastAsia="en-US"/>
              </w:rPr>
              <w:t>, КЕ</w:t>
            </w:r>
          </w:p>
          <w:p w14:paraId="3B6D0D1D" w14:textId="77777777" w:rsidR="00231AC4" w:rsidRPr="00231AC4" w:rsidRDefault="00231AC4" w:rsidP="00231AC4">
            <w:pPr>
              <w:widowControl w:val="0"/>
              <w:autoSpaceDE w:val="0"/>
              <w:autoSpaceDN w:val="0"/>
              <w:adjustRightInd w:val="0"/>
              <w:jc w:val="center"/>
              <w:rPr>
                <w:lang w:eastAsia="en-US"/>
              </w:rPr>
            </w:pPr>
          </w:p>
          <w:p w14:paraId="619CDFE9" w14:textId="77777777" w:rsidR="00231AC4" w:rsidRPr="00231AC4" w:rsidRDefault="00231AC4" w:rsidP="00231AC4">
            <w:pPr>
              <w:widowControl w:val="0"/>
              <w:autoSpaceDE w:val="0"/>
              <w:autoSpaceDN w:val="0"/>
              <w:adjustRightInd w:val="0"/>
              <w:jc w:val="center"/>
              <w:rPr>
                <w:lang w:eastAsia="en-US"/>
              </w:rPr>
            </w:pPr>
          </w:p>
          <w:p w14:paraId="5A46C755" w14:textId="77777777" w:rsidR="00231AC4" w:rsidRPr="00231AC4" w:rsidRDefault="00231AC4" w:rsidP="00231AC4">
            <w:pPr>
              <w:widowControl w:val="0"/>
              <w:autoSpaceDE w:val="0"/>
              <w:autoSpaceDN w:val="0"/>
              <w:adjustRightInd w:val="0"/>
              <w:jc w:val="center"/>
              <w:rPr>
                <w:lang w:eastAsia="en-US"/>
              </w:rPr>
            </w:pPr>
          </w:p>
          <w:p w14:paraId="6859F1FA" w14:textId="77777777" w:rsidR="00231AC4" w:rsidRPr="00231AC4" w:rsidRDefault="00231AC4" w:rsidP="00231AC4">
            <w:pPr>
              <w:widowControl w:val="0"/>
              <w:autoSpaceDE w:val="0"/>
              <w:autoSpaceDN w:val="0"/>
              <w:adjustRightInd w:val="0"/>
              <w:jc w:val="center"/>
              <w:rPr>
                <w:lang w:eastAsia="en-US"/>
              </w:rPr>
            </w:pPr>
            <w:r w:rsidRPr="00231AC4">
              <w:rPr>
                <w:lang w:eastAsia="en-US"/>
              </w:rPr>
              <w:t>Чистець, КЕ</w:t>
            </w:r>
          </w:p>
        </w:tc>
        <w:tc>
          <w:tcPr>
            <w:tcW w:w="1440" w:type="dxa"/>
            <w:vMerge w:val="restart"/>
            <w:tcBorders>
              <w:top w:val="single" w:sz="4" w:space="0" w:color="auto"/>
              <w:left w:val="nil"/>
              <w:right w:val="single" w:sz="8" w:space="0" w:color="auto"/>
            </w:tcBorders>
          </w:tcPr>
          <w:p w14:paraId="5DA4E573" w14:textId="77777777" w:rsidR="00231AC4" w:rsidRPr="00231AC4" w:rsidRDefault="00231AC4" w:rsidP="00231AC4">
            <w:pPr>
              <w:widowControl w:val="0"/>
              <w:autoSpaceDE w:val="0"/>
              <w:autoSpaceDN w:val="0"/>
              <w:adjustRightInd w:val="0"/>
              <w:jc w:val="center"/>
              <w:rPr>
                <w:lang w:eastAsia="en-US"/>
              </w:rPr>
            </w:pPr>
            <w:r w:rsidRPr="00231AC4">
              <w:rPr>
                <w:lang w:eastAsia="en-US"/>
              </w:rPr>
              <w:t>0,3-0,5</w:t>
            </w:r>
          </w:p>
          <w:p w14:paraId="1A03609E" w14:textId="77777777" w:rsidR="00231AC4" w:rsidRPr="00231AC4" w:rsidRDefault="00231AC4" w:rsidP="00231AC4">
            <w:pPr>
              <w:widowControl w:val="0"/>
              <w:autoSpaceDE w:val="0"/>
              <w:autoSpaceDN w:val="0"/>
              <w:adjustRightInd w:val="0"/>
              <w:jc w:val="center"/>
              <w:rPr>
                <w:lang w:eastAsia="en-US"/>
              </w:rPr>
            </w:pPr>
          </w:p>
          <w:p w14:paraId="0E9E6033" w14:textId="77777777" w:rsidR="00231AC4" w:rsidRPr="00231AC4" w:rsidRDefault="00231AC4" w:rsidP="00231AC4">
            <w:pPr>
              <w:widowControl w:val="0"/>
              <w:autoSpaceDE w:val="0"/>
              <w:autoSpaceDN w:val="0"/>
              <w:adjustRightInd w:val="0"/>
              <w:jc w:val="center"/>
              <w:rPr>
                <w:lang w:eastAsia="en-US"/>
              </w:rPr>
            </w:pPr>
          </w:p>
          <w:p w14:paraId="6CDD2CFC" w14:textId="77777777" w:rsidR="00231AC4" w:rsidRPr="00231AC4" w:rsidRDefault="00231AC4" w:rsidP="00231AC4">
            <w:pPr>
              <w:widowControl w:val="0"/>
              <w:autoSpaceDE w:val="0"/>
              <w:autoSpaceDN w:val="0"/>
              <w:adjustRightInd w:val="0"/>
              <w:jc w:val="center"/>
              <w:rPr>
                <w:lang w:eastAsia="en-US"/>
              </w:rPr>
            </w:pPr>
          </w:p>
          <w:p w14:paraId="7C13C30B" w14:textId="77777777" w:rsidR="00231AC4" w:rsidRPr="00231AC4" w:rsidRDefault="00231AC4" w:rsidP="00231AC4">
            <w:pPr>
              <w:widowControl w:val="0"/>
              <w:autoSpaceDE w:val="0"/>
              <w:autoSpaceDN w:val="0"/>
              <w:adjustRightInd w:val="0"/>
              <w:jc w:val="center"/>
              <w:rPr>
                <w:lang w:eastAsia="en-US"/>
              </w:rPr>
            </w:pPr>
            <w:r w:rsidRPr="00231AC4">
              <w:rPr>
                <w:lang w:eastAsia="en-US"/>
              </w:rPr>
              <w:t xml:space="preserve">0,8-1 </w:t>
            </w:r>
          </w:p>
        </w:tc>
        <w:tc>
          <w:tcPr>
            <w:tcW w:w="2998" w:type="dxa"/>
            <w:gridSpan w:val="2"/>
            <w:vMerge w:val="restart"/>
            <w:tcBorders>
              <w:top w:val="single" w:sz="4" w:space="0" w:color="auto"/>
              <w:left w:val="nil"/>
              <w:right w:val="single" w:sz="8" w:space="0" w:color="auto"/>
            </w:tcBorders>
          </w:tcPr>
          <w:p w14:paraId="1D2E74CF"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w:t>
            </w:r>
          </w:p>
          <w:p w14:paraId="1A43EDC3" w14:textId="77777777" w:rsidR="00231AC4" w:rsidRPr="00231AC4" w:rsidRDefault="00231AC4" w:rsidP="00231AC4">
            <w:pPr>
              <w:widowControl w:val="0"/>
              <w:autoSpaceDE w:val="0"/>
              <w:autoSpaceDN w:val="0"/>
              <w:adjustRightInd w:val="0"/>
              <w:rPr>
                <w:lang w:eastAsia="en-US"/>
              </w:rPr>
            </w:pPr>
            <w:r w:rsidRPr="00231AC4">
              <w:rPr>
                <w:lang w:eastAsia="en-US"/>
              </w:rPr>
              <w:t>від 2-х листків до</w:t>
            </w:r>
          </w:p>
          <w:p w14:paraId="3B050D09" w14:textId="77777777" w:rsidR="00231AC4" w:rsidRPr="00231AC4" w:rsidRDefault="00231AC4" w:rsidP="00231AC4">
            <w:pPr>
              <w:widowControl w:val="0"/>
              <w:autoSpaceDE w:val="0"/>
              <w:autoSpaceDN w:val="0"/>
              <w:adjustRightInd w:val="0"/>
              <w:rPr>
                <w:lang w:eastAsia="en-US"/>
              </w:rPr>
            </w:pPr>
            <w:r w:rsidRPr="00231AC4">
              <w:rPr>
                <w:lang w:eastAsia="en-US"/>
              </w:rPr>
              <w:t>закінчення фази</w:t>
            </w:r>
          </w:p>
          <w:p w14:paraId="4BD1D8C7"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прапорцевого</w:t>
            </w:r>
            <w:proofErr w:type="spellEnd"/>
            <w:r w:rsidRPr="00231AC4">
              <w:rPr>
                <w:lang w:eastAsia="en-US"/>
              </w:rPr>
              <w:t xml:space="preserve"> листка</w:t>
            </w:r>
          </w:p>
          <w:p w14:paraId="4C762136" w14:textId="77777777" w:rsidR="00231AC4" w:rsidRPr="00231AC4" w:rsidRDefault="00231AC4" w:rsidP="00231AC4">
            <w:pPr>
              <w:widowControl w:val="0"/>
              <w:autoSpaceDE w:val="0"/>
              <w:autoSpaceDN w:val="0"/>
              <w:adjustRightInd w:val="0"/>
              <w:rPr>
                <w:lang w:eastAsia="en-US"/>
              </w:rPr>
            </w:pPr>
            <w:r w:rsidRPr="00231AC4">
              <w:rPr>
                <w:lang w:eastAsia="en-US"/>
              </w:rPr>
              <w:t>-//- після появи березки польової</w:t>
            </w:r>
          </w:p>
        </w:tc>
      </w:tr>
      <w:tr w:rsidR="00231AC4" w:rsidRPr="00231AC4" w14:paraId="37CDE01A" w14:textId="77777777" w:rsidTr="00231AC4">
        <w:trPr>
          <w:gridAfter w:val="1"/>
          <w:wAfter w:w="30" w:type="dxa"/>
          <w:trHeight w:val="276"/>
        </w:trPr>
        <w:tc>
          <w:tcPr>
            <w:tcW w:w="1820" w:type="dxa"/>
            <w:tcBorders>
              <w:top w:val="nil"/>
              <w:left w:val="single" w:sz="8" w:space="0" w:color="auto"/>
              <w:bottom w:val="nil"/>
              <w:right w:val="single" w:sz="8" w:space="0" w:color="auto"/>
            </w:tcBorders>
          </w:tcPr>
          <w:p w14:paraId="69E7E3D5" w14:textId="77777777" w:rsidR="00231AC4" w:rsidRPr="00231AC4" w:rsidRDefault="00231AC4" w:rsidP="00231AC4">
            <w:pPr>
              <w:widowControl w:val="0"/>
              <w:autoSpaceDE w:val="0"/>
              <w:autoSpaceDN w:val="0"/>
              <w:adjustRightInd w:val="0"/>
              <w:jc w:val="center"/>
              <w:rPr>
                <w:lang w:eastAsia="en-US"/>
              </w:rPr>
            </w:pPr>
          </w:p>
        </w:tc>
        <w:tc>
          <w:tcPr>
            <w:tcW w:w="1440" w:type="dxa"/>
            <w:vMerge/>
            <w:tcBorders>
              <w:left w:val="nil"/>
              <w:right w:val="single" w:sz="8" w:space="0" w:color="auto"/>
            </w:tcBorders>
          </w:tcPr>
          <w:p w14:paraId="001C4883" w14:textId="77777777" w:rsidR="00231AC4" w:rsidRPr="00231AC4" w:rsidRDefault="00231AC4" w:rsidP="00231AC4">
            <w:pPr>
              <w:widowControl w:val="0"/>
              <w:autoSpaceDE w:val="0"/>
              <w:autoSpaceDN w:val="0"/>
              <w:adjustRightInd w:val="0"/>
              <w:jc w:val="center"/>
              <w:rPr>
                <w:lang w:eastAsia="en-US"/>
              </w:rPr>
            </w:pPr>
          </w:p>
        </w:tc>
        <w:tc>
          <w:tcPr>
            <w:tcW w:w="1800" w:type="dxa"/>
            <w:vMerge/>
            <w:tcBorders>
              <w:left w:val="nil"/>
              <w:right w:val="single" w:sz="8" w:space="0" w:color="auto"/>
            </w:tcBorders>
          </w:tcPr>
          <w:p w14:paraId="58166CCE" w14:textId="77777777" w:rsidR="00231AC4" w:rsidRPr="00231AC4" w:rsidRDefault="00231AC4" w:rsidP="00231AC4">
            <w:pPr>
              <w:widowControl w:val="0"/>
              <w:autoSpaceDE w:val="0"/>
              <w:autoSpaceDN w:val="0"/>
              <w:adjustRightInd w:val="0"/>
              <w:jc w:val="center"/>
              <w:rPr>
                <w:lang w:eastAsia="en-US"/>
              </w:rPr>
            </w:pPr>
          </w:p>
        </w:tc>
        <w:tc>
          <w:tcPr>
            <w:tcW w:w="1440" w:type="dxa"/>
            <w:vMerge/>
            <w:tcBorders>
              <w:left w:val="nil"/>
              <w:right w:val="single" w:sz="8" w:space="0" w:color="auto"/>
            </w:tcBorders>
          </w:tcPr>
          <w:p w14:paraId="6F5902E9"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right w:val="single" w:sz="8" w:space="0" w:color="auto"/>
            </w:tcBorders>
          </w:tcPr>
          <w:p w14:paraId="44D19855" w14:textId="77777777" w:rsidR="00231AC4" w:rsidRPr="00231AC4" w:rsidRDefault="00231AC4" w:rsidP="00231AC4">
            <w:pPr>
              <w:widowControl w:val="0"/>
              <w:autoSpaceDE w:val="0"/>
              <w:autoSpaceDN w:val="0"/>
              <w:adjustRightInd w:val="0"/>
              <w:jc w:val="center"/>
              <w:rPr>
                <w:lang w:eastAsia="en-US"/>
              </w:rPr>
            </w:pPr>
          </w:p>
        </w:tc>
      </w:tr>
      <w:tr w:rsidR="00231AC4" w:rsidRPr="00231AC4" w14:paraId="6A942C53" w14:textId="77777777" w:rsidTr="00231AC4">
        <w:trPr>
          <w:gridAfter w:val="1"/>
          <w:wAfter w:w="30" w:type="dxa"/>
          <w:trHeight w:val="150"/>
        </w:trPr>
        <w:tc>
          <w:tcPr>
            <w:tcW w:w="1820" w:type="dxa"/>
            <w:tcBorders>
              <w:top w:val="nil"/>
              <w:left w:val="single" w:sz="8" w:space="0" w:color="auto"/>
              <w:bottom w:val="single" w:sz="4" w:space="0" w:color="auto"/>
              <w:right w:val="single" w:sz="8" w:space="0" w:color="auto"/>
            </w:tcBorders>
          </w:tcPr>
          <w:p w14:paraId="701B1C82" w14:textId="77777777" w:rsidR="00231AC4" w:rsidRPr="00231AC4" w:rsidRDefault="00231AC4" w:rsidP="00231AC4">
            <w:pPr>
              <w:widowControl w:val="0"/>
              <w:autoSpaceDE w:val="0"/>
              <w:autoSpaceDN w:val="0"/>
              <w:adjustRightInd w:val="0"/>
              <w:jc w:val="center"/>
              <w:rPr>
                <w:lang w:eastAsia="en-US"/>
              </w:rPr>
            </w:pPr>
          </w:p>
        </w:tc>
        <w:tc>
          <w:tcPr>
            <w:tcW w:w="1440" w:type="dxa"/>
            <w:vMerge/>
            <w:tcBorders>
              <w:left w:val="nil"/>
              <w:bottom w:val="single" w:sz="4" w:space="0" w:color="auto"/>
              <w:right w:val="single" w:sz="8" w:space="0" w:color="auto"/>
            </w:tcBorders>
          </w:tcPr>
          <w:p w14:paraId="5B21A9FA" w14:textId="77777777" w:rsidR="00231AC4" w:rsidRPr="00231AC4" w:rsidRDefault="00231AC4" w:rsidP="00231AC4">
            <w:pPr>
              <w:widowControl w:val="0"/>
              <w:autoSpaceDE w:val="0"/>
              <w:autoSpaceDN w:val="0"/>
              <w:adjustRightInd w:val="0"/>
              <w:jc w:val="center"/>
              <w:rPr>
                <w:lang w:eastAsia="en-US"/>
              </w:rPr>
            </w:pPr>
          </w:p>
        </w:tc>
        <w:tc>
          <w:tcPr>
            <w:tcW w:w="1800" w:type="dxa"/>
            <w:vMerge/>
            <w:tcBorders>
              <w:left w:val="nil"/>
              <w:bottom w:val="single" w:sz="4" w:space="0" w:color="auto"/>
              <w:right w:val="single" w:sz="8" w:space="0" w:color="auto"/>
            </w:tcBorders>
          </w:tcPr>
          <w:p w14:paraId="3582B450" w14:textId="77777777" w:rsidR="00231AC4" w:rsidRPr="00231AC4" w:rsidRDefault="00231AC4" w:rsidP="00231AC4">
            <w:pPr>
              <w:widowControl w:val="0"/>
              <w:autoSpaceDE w:val="0"/>
              <w:autoSpaceDN w:val="0"/>
              <w:adjustRightInd w:val="0"/>
              <w:jc w:val="center"/>
              <w:rPr>
                <w:lang w:eastAsia="en-US"/>
              </w:rPr>
            </w:pPr>
          </w:p>
        </w:tc>
        <w:tc>
          <w:tcPr>
            <w:tcW w:w="1440" w:type="dxa"/>
            <w:vMerge/>
            <w:tcBorders>
              <w:left w:val="nil"/>
              <w:bottom w:val="single" w:sz="4" w:space="0" w:color="auto"/>
              <w:right w:val="single" w:sz="8" w:space="0" w:color="auto"/>
            </w:tcBorders>
          </w:tcPr>
          <w:p w14:paraId="724C2864" w14:textId="77777777" w:rsidR="00231AC4" w:rsidRPr="00231AC4" w:rsidRDefault="00231AC4" w:rsidP="00231AC4">
            <w:pPr>
              <w:widowControl w:val="0"/>
              <w:autoSpaceDE w:val="0"/>
              <w:autoSpaceDN w:val="0"/>
              <w:adjustRightInd w:val="0"/>
              <w:jc w:val="center"/>
              <w:rPr>
                <w:lang w:eastAsia="en-US"/>
              </w:rPr>
            </w:pPr>
          </w:p>
        </w:tc>
        <w:tc>
          <w:tcPr>
            <w:tcW w:w="2998" w:type="dxa"/>
            <w:gridSpan w:val="2"/>
            <w:vMerge/>
            <w:tcBorders>
              <w:left w:val="nil"/>
              <w:bottom w:val="single" w:sz="4" w:space="0" w:color="auto"/>
              <w:right w:val="single" w:sz="8" w:space="0" w:color="auto"/>
            </w:tcBorders>
          </w:tcPr>
          <w:p w14:paraId="6EB68188" w14:textId="77777777" w:rsidR="00231AC4" w:rsidRPr="00231AC4" w:rsidRDefault="00231AC4" w:rsidP="00231AC4">
            <w:pPr>
              <w:widowControl w:val="0"/>
              <w:autoSpaceDE w:val="0"/>
              <w:autoSpaceDN w:val="0"/>
              <w:adjustRightInd w:val="0"/>
              <w:jc w:val="center"/>
              <w:rPr>
                <w:lang w:eastAsia="en-US"/>
              </w:rPr>
            </w:pPr>
          </w:p>
        </w:tc>
      </w:tr>
      <w:tr w:rsidR="00231AC4" w:rsidRPr="00231AC4" w14:paraId="56D702B3" w14:textId="77777777" w:rsidTr="00231AC4">
        <w:trPr>
          <w:gridAfter w:val="1"/>
          <w:wAfter w:w="30" w:type="dxa"/>
          <w:trHeight w:val="313"/>
        </w:trPr>
        <w:tc>
          <w:tcPr>
            <w:tcW w:w="1820" w:type="dxa"/>
            <w:tcBorders>
              <w:top w:val="single" w:sz="4" w:space="0" w:color="auto"/>
              <w:left w:val="single" w:sz="8" w:space="0" w:color="auto"/>
              <w:bottom w:val="nil"/>
              <w:right w:val="single" w:sz="8" w:space="0" w:color="auto"/>
            </w:tcBorders>
            <w:vAlign w:val="bottom"/>
          </w:tcPr>
          <w:p w14:paraId="517557F9"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1DBCD3E9" w14:textId="77777777" w:rsidR="00231AC4" w:rsidRPr="00231AC4" w:rsidRDefault="00231AC4" w:rsidP="00231AC4">
            <w:pPr>
              <w:widowControl w:val="0"/>
              <w:autoSpaceDE w:val="0"/>
              <w:autoSpaceDN w:val="0"/>
              <w:adjustRightInd w:val="0"/>
              <w:jc w:val="center"/>
              <w:rPr>
                <w:lang w:eastAsia="en-US"/>
              </w:rPr>
            </w:pPr>
            <w:r w:rsidRPr="00231AC4">
              <w:rPr>
                <w:lang w:eastAsia="en-US"/>
              </w:rPr>
              <w:t>Пшениця</w:t>
            </w:r>
          </w:p>
        </w:tc>
        <w:tc>
          <w:tcPr>
            <w:tcW w:w="1800" w:type="dxa"/>
            <w:tcBorders>
              <w:top w:val="nil"/>
              <w:left w:val="nil"/>
              <w:bottom w:val="nil"/>
              <w:right w:val="single" w:sz="8" w:space="0" w:color="auto"/>
            </w:tcBorders>
            <w:vAlign w:val="bottom"/>
          </w:tcPr>
          <w:p w14:paraId="701A4D0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Діанат</w:t>
            </w:r>
            <w:proofErr w:type="spellEnd"/>
            <w:r w:rsidRPr="00231AC4">
              <w:rPr>
                <w:lang w:eastAsia="en-US"/>
              </w:rPr>
              <w:t xml:space="preserve">, </w:t>
            </w:r>
            <w:r w:rsidRPr="00231AC4">
              <w:rPr>
                <w:lang w:val="ru-RU" w:eastAsia="en-US"/>
              </w:rPr>
              <w:t>В</w:t>
            </w:r>
            <w:r w:rsidRPr="00231AC4">
              <w:rPr>
                <w:lang w:eastAsia="en-US"/>
              </w:rPr>
              <w:t>РК</w:t>
            </w:r>
          </w:p>
        </w:tc>
        <w:tc>
          <w:tcPr>
            <w:tcW w:w="1440" w:type="dxa"/>
            <w:tcBorders>
              <w:top w:val="nil"/>
              <w:left w:val="nil"/>
              <w:bottom w:val="nil"/>
              <w:right w:val="single" w:sz="8" w:space="0" w:color="auto"/>
            </w:tcBorders>
            <w:vAlign w:val="bottom"/>
          </w:tcPr>
          <w:p w14:paraId="3C0B3A3A" w14:textId="77777777" w:rsidR="00231AC4" w:rsidRPr="00231AC4" w:rsidRDefault="00231AC4" w:rsidP="00231AC4">
            <w:pPr>
              <w:widowControl w:val="0"/>
              <w:autoSpaceDE w:val="0"/>
              <w:autoSpaceDN w:val="0"/>
              <w:adjustRightInd w:val="0"/>
              <w:jc w:val="center"/>
              <w:rPr>
                <w:lang w:eastAsia="en-US"/>
              </w:rPr>
            </w:pPr>
            <w:r w:rsidRPr="00231AC4">
              <w:rPr>
                <w:lang w:eastAsia="en-US"/>
              </w:rPr>
              <w:t>0,15-0,3</w:t>
            </w:r>
          </w:p>
        </w:tc>
        <w:tc>
          <w:tcPr>
            <w:tcW w:w="2998" w:type="dxa"/>
            <w:gridSpan w:val="2"/>
            <w:tcBorders>
              <w:top w:val="nil"/>
              <w:left w:val="nil"/>
              <w:bottom w:val="nil"/>
              <w:right w:val="single" w:sz="8" w:space="0" w:color="auto"/>
            </w:tcBorders>
            <w:vAlign w:val="bottom"/>
          </w:tcPr>
          <w:p w14:paraId="15C58DA0"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w:t>
            </w:r>
          </w:p>
        </w:tc>
      </w:tr>
      <w:tr w:rsidR="00231AC4" w:rsidRPr="00231AC4" w14:paraId="13942736"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118F6320"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44DA6AC9" w14:textId="77777777" w:rsidR="00231AC4" w:rsidRPr="00231AC4" w:rsidRDefault="00231AC4" w:rsidP="00231AC4">
            <w:pPr>
              <w:widowControl w:val="0"/>
              <w:autoSpaceDE w:val="0"/>
              <w:autoSpaceDN w:val="0"/>
              <w:adjustRightInd w:val="0"/>
              <w:jc w:val="center"/>
              <w:rPr>
                <w:lang w:eastAsia="en-US"/>
              </w:rPr>
            </w:pPr>
            <w:r w:rsidRPr="00231AC4">
              <w:rPr>
                <w:lang w:eastAsia="en-US"/>
              </w:rPr>
              <w:t>озима,</w:t>
            </w:r>
          </w:p>
        </w:tc>
        <w:tc>
          <w:tcPr>
            <w:tcW w:w="1800" w:type="dxa"/>
            <w:tcBorders>
              <w:top w:val="nil"/>
              <w:left w:val="nil"/>
              <w:bottom w:val="nil"/>
              <w:right w:val="single" w:sz="8" w:space="0" w:color="auto"/>
            </w:tcBorders>
            <w:vAlign w:val="bottom"/>
          </w:tcPr>
          <w:p w14:paraId="0A3F88A6" w14:textId="3964C8C1" w:rsidR="00231AC4" w:rsidRPr="00231AC4" w:rsidRDefault="00F114A9" w:rsidP="00231AC4">
            <w:pPr>
              <w:widowControl w:val="0"/>
              <w:autoSpaceDE w:val="0"/>
              <w:autoSpaceDN w:val="0"/>
              <w:adjustRightInd w:val="0"/>
              <w:rPr>
                <w:lang w:eastAsia="en-US"/>
              </w:rPr>
            </w:pPr>
            <w:proofErr w:type="spellStart"/>
            <w:r>
              <w:rPr>
                <w:color w:val="404040"/>
              </w:rPr>
              <w:t>Дікаміс</w:t>
            </w:r>
            <w:proofErr w:type="spellEnd"/>
            <w:r>
              <w:rPr>
                <w:color w:val="404040"/>
              </w:rPr>
              <w:t xml:space="preserve"> 480, РК</w:t>
            </w:r>
          </w:p>
        </w:tc>
        <w:tc>
          <w:tcPr>
            <w:tcW w:w="1440" w:type="dxa"/>
            <w:tcBorders>
              <w:top w:val="nil"/>
              <w:left w:val="nil"/>
              <w:bottom w:val="nil"/>
              <w:right w:val="single" w:sz="8" w:space="0" w:color="auto"/>
            </w:tcBorders>
            <w:vAlign w:val="bottom"/>
          </w:tcPr>
          <w:p w14:paraId="426A03CC" w14:textId="14E6E0A6" w:rsidR="00231AC4" w:rsidRPr="00231AC4" w:rsidRDefault="00F114A9" w:rsidP="00231AC4">
            <w:pPr>
              <w:widowControl w:val="0"/>
              <w:autoSpaceDE w:val="0"/>
              <w:autoSpaceDN w:val="0"/>
              <w:adjustRightInd w:val="0"/>
              <w:jc w:val="center"/>
              <w:rPr>
                <w:lang w:eastAsia="en-US"/>
              </w:rPr>
            </w:pPr>
            <w:r>
              <w:rPr>
                <w:lang w:eastAsia="en-US"/>
              </w:rPr>
              <w:t>0,15-0,3</w:t>
            </w:r>
          </w:p>
        </w:tc>
        <w:tc>
          <w:tcPr>
            <w:tcW w:w="2998" w:type="dxa"/>
            <w:gridSpan w:val="2"/>
            <w:tcBorders>
              <w:top w:val="nil"/>
              <w:left w:val="nil"/>
              <w:bottom w:val="nil"/>
              <w:right w:val="single" w:sz="8" w:space="0" w:color="auto"/>
            </w:tcBorders>
            <w:vAlign w:val="bottom"/>
          </w:tcPr>
          <w:p w14:paraId="78208B7D" w14:textId="77777777" w:rsidR="00231AC4" w:rsidRPr="00231AC4" w:rsidRDefault="00231AC4" w:rsidP="00231AC4">
            <w:pPr>
              <w:widowControl w:val="0"/>
              <w:autoSpaceDE w:val="0"/>
              <w:autoSpaceDN w:val="0"/>
              <w:adjustRightInd w:val="0"/>
              <w:rPr>
                <w:lang w:eastAsia="en-US"/>
              </w:rPr>
            </w:pPr>
            <w:r w:rsidRPr="00231AC4">
              <w:rPr>
                <w:lang w:eastAsia="en-US"/>
              </w:rPr>
              <w:t>від фази кущіння до</w:t>
            </w:r>
          </w:p>
        </w:tc>
      </w:tr>
      <w:tr w:rsidR="00231AC4" w:rsidRPr="00231AC4" w14:paraId="35D37C34"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35B0EC34"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5F625976" w14:textId="77777777" w:rsidR="00231AC4" w:rsidRPr="00231AC4" w:rsidRDefault="00231AC4" w:rsidP="00231AC4">
            <w:pPr>
              <w:widowControl w:val="0"/>
              <w:autoSpaceDE w:val="0"/>
              <w:autoSpaceDN w:val="0"/>
              <w:adjustRightInd w:val="0"/>
              <w:jc w:val="center"/>
              <w:rPr>
                <w:lang w:eastAsia="en-US"/>
              </w:rPr>
            </w:pPr>
            <w:r w:rsidRPr="00231AC4">
              <w:rPr>
                <w:lang w:eastAsia="en-US"/>
              </w:rPr>
              <w:t>ячмінь ярий</w:t>
            </w:r>
          </w:p>
        </w:tc>
        <w:tc>
          <w:tcPr>
            <w:tcW w:w="1800" w:type="dxa"/>
            <w:tcBorders>
              <w:top w:val="nil"/>
              <w:left w:val="nil"/>
              <w:bottom w:val="nil"/>
              <w:right w:val="single" w:sz="8" w:space="0" w:color="auto"/>
            </w:tcBorders>
            <w:vAlign w:val="bottom"/>
          </w:tcPr>
          <w:p w14:paraId="5B0EE426"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65536F4D" w14:textId="77777777" w:rsidR="00231AC4" w:rsidRPr="00231AC4" w:rsidRDefault="00231AC4" w:rsidP="00231AC4">
            <w:pPr>
              <w:widowControl w:val="0"/>
              <w:autoSpaceDE w:val="0"/>
              <w:autoSpaceDN w:val="0"/>
              <w:adjustRightInd w:val="0"/>
              <w:jc w:val="center"/>
              <w:rPr>
                <w:lang w:eastAsia="en-US"/>
              </w:rPr>
            </w:pPr>
          </w:p>
        </w:tc>
        <w:tc>
          <w:tcPr>
            <w:tcW w:w="1940" w:type="dxa"/>
            <w:tcBorders>
              <w:top w:val="nil"/>
              <w:left w:val="nil"/>
              <w:bottom w:val="nil"/>
              <w:right w:val="nil"/>
            </w:tcBorders>
            <w:vAlign w:val="bottom"/>
          </w:tcPr>
          <w:p w14:paraId="4CE1D395" w14:textId="77777777" w:rsidR="00231AC4" w:rsidRPr="00231AC4" w:rsidRDefault="00231AC4" w:rsidP="00231AC4">
            <w:pPr>
              <w:widowControl w:val="0"/>
              <w:autoSpaceDE w:val="0"/>
              <w:autoSpaceDN w:val="0"/>
              <w:adjustRightInd w:val="0"/>
              <w:rPr>
                <w:lang w:eastAsia="en-US"/>
              </w:rPr>
            </w:pPr>
            <w:r w:rsidRPr="00231AC4">
              <w:rPr>
                <w:lang w:eastAsia="en-US"/>
              </w:rPr>
              <w:t>виходу в трубку</w:t>
            </w:r>
          </w:p>
        </w:tc>
        <w:tc>
          <w:tcPr>
            <w:tcW w:w="1058" w:type="dxa"/>
            <w:tcBorders>
              <w:top w:val="nil"/>
              <w:left w:val="nil"/>
              <w:bottom w:val="nil"/>
              <w:right w:val="single" w:sz="8" w:space="0" w:color="auto"/>
            </w:tcBorders>
            <w:vAlign w:val="bottom"/>
          </w:tcPr>
          <w:p w14:paraId="0E7EE994" w14:textId="77777777" w:rsidR="00231AC4" w:rsidRPr="00231AC4" w:rsidRDefault="00231AC4" w:rsidP="00231AC4">
            <w:pPr>
              <w:widowControl w:val="0"/>
              <w:autoSpaceDE w:val="0"/>
              <w:autoSpaceDN w:val="0"/>
              <w:adjustRightInd w:val="0"/>
              <w:rPr>
                <w:lang w:eastAsia="en-US"/>
              </w:rPr>
            </w:pPr>
          </w:p>
        </w:tc>
      </w:tr>
      <w:tr w:rsidR="00231AC4" w:rsidRPr="00231AC4" w14:paraId="3BCC188F" w14:textId="77777777" w:rsidTr="00231AC4">
        <w:trPr>
          <w:gridAfter w:val="1"/>
          <w:wAfter w:w="30" w:type="dxa"/>
          <w:trHeight w:val="276"/>
        </w:trPr>
        <w:tc>
          <w:tcPr>
            <w:tcW w:w="1820" w:type="dxa"/>
            <w:tcBorders>
              <w:top w:val="nil"/>
              <w:left w:val="single" w:sz="8" w:space="0" w:color="auto"/>
              <w:bottom w:val="nil"/>
              <w:right w:val="single" w:sz="8" w:space="0" w:color="auto"/>
            </w:tcBorders>
            <w:vAlign w:val="bottom"/>
          </w:tcPr>
          <w:p w14:paraId="0D509B87"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686B4C34" w14:textId="77777777" w:rsidR="00231AC4" w:rsidRPr="00231AC4" w:rsidRDefault="00231AC4" w:rsidP="00231AC4">
            <w:pPr>
              <w:widowControl w:val="0"/>
              <w:autoSpaceDE w:val="0"/>
              <w:autoSpaceDN w:val="0"/>
              <w:adjustRightInd w:val="0"/>
              <w:jc w:val="center"/>
              <w:rPr>
                <w:lang w:eastAsia="en-US"/>
              </w:rPr>
            </w:pPr>
          </w:p>
        </w:tc>
        <w:tc>
          <w:tcPr>
            <w:tcW w:w="1800" w:type="dxa"/>
            <w:tcBorders>
              <w:top w:val="nil"/>
              <w:left w:val="nil"/>
              <w:bottom w:val="nil"/>
              <w:right w:val="single" w:sz="8" w:space="0" w:color="auto"/>
            </w:tcBorders>
            <w:vAlign w:val="bottom"/>
          </w:tcPr>
          <w:p w14:paraId="77574FA3"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6B971DDE" w14:textId="77777777" w:rsidR="00231AC4" w:rsidRPr="00231AC4" w:rsidRDefault="00231AC4" w:rsidP="00231AC4">
            <w:pPr>
              <w:widowControl w:val="0"/>
              <w:autoSpaceDE w:val="0"/>
              <w:autoSpaceDN w:val="0"/>
              <w:adjustRightInd w:val="0"/>
              <w:jc w:val="center"/>
              <w:rPr>
                <w:lang w:eastAsia="en-US"/>
              </w:rPr>
            </w:pPr>
          </w:p>
        </w:tc>
        <w:tc>
          <w:tcPr>
            <w:tcW w:w="1940" w:type="dxa"/>
            <w:tcBorders>
              <w:top w:val="nil"/>
              <w:left w:val="nil"/>
              <w:bottom w:val="nil"/>
              <w:right w:val="nil"/>
            </w:tcBorders>
            <w:vAlign w:val="bottom"/>
          </w:tcPr>
          <w:p w14:paraId="1F61BF04" w14:textId="77777777" w:rsidR="00231AC4" w:rsidRPr="00231AC4" w:rsidRDefault="00231AC4" w:rsidP="00231AC4">
            <w:pPr>
              <w:widowControl w:val="0"/>
              <w:autoSpaceDE w:val="0"/>
              <w:autoSpaceDN w:val="0"/>
              <w:adjustRightInd w:val="0"/>
              <w:rPr>
                <w:lang w:eastAsia="en-US"/>
              </w:rPr>
            </w:pPr>
            <w:r w:rsidRPr="00231AC4">
              <w:rPr>
                <w:lang w:eastAsia="en-US"/>
              </w:rPr>
              <w:t>культури</w:t>
            </w:r>
          </w:p>
        </w:tc>
        <w:tc>
          <w:tcPr>
            <w:tcW w:w="1058" w:type="dxa"/>
            <w:tcBorders>
              <w:top w:val="nil"/>
              <w:left w:val="nil"/>
              <w:bottom w:val="nil"/>
              <w:right w:val="single" w:sz="8" w:space="0" w:color="auto"/>
            </w:tcBorders>
            <w:vAlign w:val="bottom"/>
          </w:tcPr>
          <w:p w14:paraId="03E9CF8D" w14:textId="77777777" w:rsidR="00231AC4" w:rsidRPr="00231AC4" w:rsidRDefault="00231AC4" w:rsidP="00231AC4">
            <w:pPr>
              <w:widowControl w:val="0"/>
              <w:autoSpaceDE w:val="0"/>
              <w:autoSpaceDN w:val="0"/>
              <w:adjustRightInd w:val="0"/>
              <w:rPr>
                <w:lang w:eastAsia="en-US"/>
              </w:rPr>
            </w:pPr>
          </w:p>
        </w:tc>
      </w:tr>
      <w:tr w:rsidR="00231AC4" w:rsidRPr="00231AC4" w14:paraId="3556E7A9" w14:textId="77777777" w:rsidTr="00231AC4">
        <w:trPr>
          <w:gridAfter w:val="1"/>
          <w:wAfter w:w="30" w:type="dxa"/>
          <w:trHeight w:val="442"/>
        </w:trPr>
        <w:tc>
          <w:tcPr>
            <w:tcW w:w="1820" w:type="dxa"/>
            <w:tcBorders>
              <w:top w:val="nil"/>
              <w:left w:val="single" w:sz="8" w:space="0" w:color="auto"/>
              <w:bottom w:val="single" w:sz="8" w:space="0" w:color="auto"/>
              <w:right w:val="single" w:sz="8" w:space="0" w:color="auto"/>
            </w:tcBorders>
            <w:vAlign w:val="bottom"/>
          </w:tcPr>
          <w:p w14:paraId="1FD6F29A"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1425D0D2"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single" w:sz="8" w:space="0" w:color="auto"/>
              <w:right w:val="single" w:sz="8" w:space="0" w:color="auto"/>
            </w:tcBorders>
            <w:vAlign w:val="bottom"/>
          </w:tcPr>
          <w:p w14:paraId="09C8B7B9"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743CE6DB" w14:textId="77777777" w:rsidR="00231AC4" w:rsidRPr="00231AC4" w:rsidRDefault="00231AC4" w:rsidP="00231AC4">
            <w:pPr>
              <w:widowControl w:val="0"/>
              <w:autoSpaceDE w:val="0"/>
              <w:autoSpaceDN w:val="0"/>
              <w:adjustRightInd w:val="0"/>
              <w:jc w:val="center"/>
              <w:rPr>
                <w:lang w:eastAsia="en-US"/>
              </w:rPr>
            </w:pPr>
          </w:p>
        </w:tc>
        <w:tc>
          <w:tcPr>
            <w:tcW w:w="1940" w:type="dxa"/>
            <w:tcBorders>
              <w:top w:val="nil"/>
              <w:left w:val="nil"/>
              <w:bottom w:val="single" w:sz="8" w:space="0" w:color="auto"/>
              <w:right w:val="nil"/>
            </w:tcBorders>
            <w:vAlign w:val="bottom"/>
          </w:tcPr>
          <w:p w14:paraId="5F7157AB" w14:textId="77777777" w:rsidR="00231AC4" w:rsidRPr="00231AC4" w:rsidRDefault="00231AC4" w:rsidP="00231AC4">
            <w:pPr>
              <w:widowControl w:val="0"/>
              <w:autoSpaceDE w:val="0"/>
              <w:autoSpaceDN w:val="0"/>
              <w:adjustRightInd w:val="0"/>
              <w:rPr>
                <w:lang w:eastAsia="en-US"/>
              </w:rPr>
            </w:pPr>
          </w:p>
        </w:tc>
        <w:tc>
          <w:tcPr>
            <w:tcW w:w="1058" w:type="dxa"/>
            <w:tcBorders>
              <w:top w:val="nil"/>
              <w:left w:val="nil"/>
              <w:bottom w:val="single" w:sz="8" w:space="0" w:color="auto"/>
              <w:right w:val="single" w:sz="8" w:space="0" w:color="auto"/>
            </w:tcBorders>
            <w:vAlign w:val="bottom"/>
          </w:tcPr>
          <w:p w14:paraId="1A3D1B8E" w14:textId="77777777" w:rsidR="00231AC4" w:rsidRPr="00231AC4" w:rsidRDefault="00231AC4" w:rsidP="00231AC4">
            <w:pPr>
              <w:widowControl w:val="0"/>
              <w:autoSpaceDE w:val="0"/>
              <w:autoSpaceDN w:val="0"/>
              <w:adjustRightInd w:val="0"/>
              <w:rPr>
                <w:lang w:eastAsia="en-US"/>
              </w:rPr>
            </w:pPr>
          </w:p>
        </w:tc>
      </w:tr>
    </w:tbl>
    <w:p w14:paraId="62020666" w14:textId="77777777" w:rsidR="00231AC4" w:rsidRPr="00231AC4" w:rsidRDefault="00231AC4" w:rsidP="00231AC4">
      <w:pPr>
        <w:widowControl w:val="0"/>
        <w:autoSpaceDE w:val="0"/>
        <w:autoSpaceDN w:val="0"/>
        <w:adjustRightInd w:val="0"/>
        <w:rPr>
          <w:lang w:eastAsia="en-US"/>
        </w:rPr>
        <w:sectPr w:rsidR="00231AC4" w:rsidRPr="00231AC4" w:rsidSect="005A55EE">
          <w:footerReference w:type="default" r:id="rId404"/>
          <w:pgSz w:w="11906" w:h="16838"/>
          <w:pgMar w:top="1134" w:right="851" w:bottom="1134" w:left="1701" w:header="720" w:footer="720" w:gutter="0"/>
          <w:cols w:space="720" w:equalWidth="0">
            <w:col w:w="9349"/>
          </w:cols>
          <w:noEndnote/>
          <w:titlePg/>
          <w:docGrid w:linePitch="326"/>
        </w:sectPr>
      </w:pPr>
      <w:r w:rsidRPr="00231AC4">
        <w:rPr>
          <w:rFonts w:ascii="Calibri" w:hAnsi="Calibri"/>
          <w:noProof/>
          <w:sz w:val="22"/>
          <w:szCs w:val="22"/>
          <w:lang w:eastAsia="uk-UA"/>
        </w:rPr>
        <mc:AlternateContent>
          <mc:Choice Requires="wps">
            <w:drawing>
              <wp:anchor distT="0" distB="0" distL="114300" distR="114300" simplePos="0" relativeHeight="251742208" behindDoc="1" locked="0" layoutInCell="0" allowOverlap="1" wp14:anchorId="22B04AA4" wp14:editId="602C43E0">
                <wp:simplePos x="0" y="0"/>
                <wp:positionH relativeFrom="column">
                  <wp:posOffset>5824855</wp:posOffset>
                </wp:positionH>
                <wp:positionV relativeFrom="paragraph">
                  <wp:posOffset>-8890</wp:posOffset>
                </wp:positionV>
                <wp:extent cx="12700" cy="12065"/>
                <wp:effectExtent l="0" t="0" r="0" b="0"/>
                <wp:wrapNone/>
                <wp:docPr id="2017382881"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65CC9F" id="Rectangle 112" o:spid="_x0000_s1026" style="position:absolute;margin-left:458.65pt;margin-top:-.7pt;width:1pt;height:.9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" o:allowincell="f" fillcolor="black" stroked="f"/>
            </w:pict>
          </mc:Fallback>
        </mc:AlternateContent>
      </w:r>
    </w:p>
    <w:tbl>
      <w:tblPr>
        <w:tblW w:w="9388" w:type="dxa"/>
        <w:tblLayout w:type="fixed"/>
        <w:tblCellMar>
          <w:left w:w="0" w:type="dxa"/>
          <w:right w:w="0" w:type="dxa"/>
        </w:tblCellMar>
        <w:tblLook w:val="0000" w:firstRow="0" w:lastRow="0" w:firstColumn="0" w:lastColumn="0" w:noHBand="0" w:noVBand="0"/>
      </w:tblPr>
      <w:tblGrid>
        <w:gridCol w:w="10"/>
        <w:gridCol w:w="1810"/>
        <w:gridCol w:w="9"/>
        <w:gridCol w:w="1431"/>
        <w:gridCol w:w="8"/>
        <w:gridCol w:w="1977"/>
        <w:gridCol w:w="1418"/>
        <w:gridCol w:w="21"/>
        <w:gridCol w:w="30"/>
        <w:gridCol w:w="19"/>
        <w:gridCol w:w="870"/>
        <w:gridCol w:w="377"/>
        <w:gridCol w:w="183"/>
        <w:gridCol w:w="859"/>
        <w:gridCol w:w="286"/>
        <w:gridCol w:w="48"/>
        <w:gridCol w:w="32"/>
      </w:tblGrid>
      <w:tr w:rsidR="00231AC4" w:rsidRPr="00231AC4" w14:paraId="7BB3246D" w14:textId="77777777" w:rsidTr="00231AC4">
        <w:trPr>
          <w:gridBefore w:val="1"/>
          <w:wBefore w:w="10" w:type="dxa"/>
          <w:trHeight w:val="333"/>
        </w:trPr>
        <w:tc>
          <w:tcPr>
            <w:tcW w:w="1819" w:type="dxa"/>
            <w:gridSpan w:val="2"/>
            <w:tcBorders>
              <w:top w:val="single" w:sz="4" w:space="0" w:color="auto"/>
              <w:left w:val="single" w:sz="4" w:space="0" w:color="auto"/>
              <w:bottom w:val="nil"/>
              <w:right w:val="single" w:sz="4" w:space="0" w:color="auto"/>
            </w:tcBorders>
            <w:vAlign w:val="bottom"/>
          </w:tcPr>
          <w:p w14:paraId="1BA80485" w14:textId="77777777" w:rsidR="00231AC4" w:rsidRPr="00231AC4" w:rsidRDefault="00231AC4" w:rsidP="00231AC4">
            <w:pPr>
              <w:widowControl w:val="0"/>
              <w:autoSpaceDE w:val="0"/>
              <w:autoSpaceDN w:val="0"/>
              <w:adjustRightInd w:val="0"/>
              <w:rPr>
                <w:lang w:eastAsia="en-US"/>
              </w:rPr>
            </w:pPr>
            <w:r w:rsidRPr="00231AC4">
              <w:rPr>
                <w:lang w:eastAsia="en-US"/>
              </w:rPr>
              <w:lastRenderedPageBreak/>
              <w:t>Однорічні</w:t>
            </w:r>
          </w:p>
        </w:tc>
        <w:tc>
          <w:tcPr>
            <w:tcW w:w="1439" w:type="dxa"/>
            <w:gridSpan w:val="2"/>
            <w:tcBorders>
              <w:top w:val="single" w:sz="8" w:space="0" w:color="auto"/>
              <w:left w:val="single" w:sz="4" w:space="0" w:color="auto"/>
              <w:bottom w:val="nil"/>
              <w:right w:val="single" w:sz="8" w:space="0" w:color="auto"/>
            </w:tcBorders>
            <w:vAlign w:val="bottom"/>
          </w:tcPr>
          <w:p w14:paraId="17C218DE" w14:textId="77777777" w:rsidR="00231AC4" w:rsidRPr="00231AC4" w:rsidRDefault="00231AC4" w:rsidP="00231AC4">
            <w:pPr>
              <w:widowControl w:val="0"/>
              <w:autoSpaceDE w:val="0"/>
              <w:autoSpaceDN w:val="0"/>
              <w:adjustRightInd w:val="0"/>
              <w:rPr>
                <w:lang w:eastAsia="en-US"/>
              </w:rPr>
            </w:pPr>
            <w:r w:rsidRPr="00231AC4">
              <w:rPr>
                <w:lang w:eastAsia="en-US"/>
              </w:rPr>
              <w:t>Пшениця</w:t>
            </w:r>
          </w:p>
        </w:tc>
        <w:tc>
          <w:tcPr>
            <w:tcW w:w="1977" w:type="dxa"/>
            <w:vMerge w:val="restart"/>
            <w:tcBorders>
              <w:top w:val="single" w:sz="8" w:space="0" w:color="auto"/>
              <w:left w:val="nil"/>
              <w:right w:val="single" w:sz="8" w:space="0" w:color="auto"/>
            </w:tcBorders>
          </w:tcPr>
          <w:p w14:paraId="0C40B91E"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Дікбан</w:t>
            </w:r>
            <w:proofErr w:type="spellEnd"/>
            <w:r w:rsidRPr="00231AC4">
              <w:rPr>
                <w:lang w:eastAsia="en-US"/>
              </w:rPr>
              <w:t xml:space="preserve">, РК   </w:t>
            </w:r>
          </w:p>
          <w:p w14:paraId="2A0A7DC8" w14:textId="77777777" w:rsidR="00231AC4" w:rsidRPr="00231AC4" w:rsidRDefault="00231AC4" w:rsidP="00231AC4">
            <w:pPr>
              <w:widowControl w:val="0"/>
              <w:autoSpaceDE w:val="0"/>
              <w:autoSpaceDN w:val="0"/>
              <w:adjustRightInd w:val="0"/>
              <w:rPr>
                <w:lang w:eastAsia="en-US"/>
              </w:rPr>
            </w:pPr>
          </w:p>
          <w:p w14:paraId="6F8818E0" w14:textId="77777777" w:rsidR="00231AC4" w:rsidRPr="00231AC4" w:rsidRDefault="00231AC4" w:rsidP="00231AC4">
            <w:pPr>
              <w:widowControl w:val="0"/>
              <w:autoSpaceDE w:val="0"/>
              <w:autoSpaceDN w:val="0"/>
              <w:adjustRightInd w:val="0"/>
              <w:rPr>
                <w:lang w:eastAsia="en-US"/>
              </w:rPr>
            </w:pPr>
          </w:p>
          <w:p w14:paraId="532F448E" w14:textId="77777777" w:rsidR="00231AC4" w:rsidRPr="00231AC4" w:rsidRDefault="00231AC4" w:rsidP="00231AC4">
            <w:pPr>
              <w:widowControl w:val="0"/>
              <w:autoSpaceDE w:val="0"/>
              <w:autoSpaceDN w:val="0"/>
              <w:adjustRightInd w:val="0"/>
              <w:rPr>
                <w:lang w:eastAsia="en-US"/>
              </w:rPr>
            </w:pPr>
          </w:p>
          <w:p w14:paraId="5765ED1A" w14:textId="77777777" w:rsidR="00231AC4" w:rsidRPr="00231AC4" w:rsidRDefault="00231AC4" w:rsidP="00231AC4">
            <w:pPr>
              <w:widowControl w:val="0"/>
              <w:autoSpaceDE w:val="0"/>
              <w:autoSpaceDN w:val="0"/>
              <w:adjustRightInd w:val="0"/>
              <w:rPr>
                <w:lang w:eastAsia="en-US"/>
              </w:rPr>
            </w:pPr>
          </w:p>
          <w:p w14:paraId="7C45DF66" w14:textId="77777777" w:rsidR="00231AC4" w:rsidRPr="00231AC4" w:rsidRDefault="00231AC4" w:rsidP="00231AC4">
            <w:pPr>
              <w:widowControl w:val="0"/>
              <w:autoSpaceDE w:val="0"/>
              <w:autoSpaceDN w:val="0"/>
              <w:adjustRightInd w:val="0"/>
              <w:rPr>
                <w:lang w:eastAsia="en-US"/>
              </w:rPr>
            </w:pPr>
          </w:p>
          <w:p w14:paraId="1F984DE8" w14:textId="77777777" w:rsidR="00231AC4" w:rsidRPr="00231AC4" w:rsidRDefault="00231AC4" w:rsidP="00231AC4">
            <w:pPr>
              <w:widowControl w:val="0"/>
              <w:autoSpaceDE w:val="0"/>
              <w:autoSpaceDN w:val="0"/>
              <w:adjustRightInd w:val="0"/>
              <w:rPr>
                <w:lang w:eastAsia="en-US"/>
              </w:rPr>
            </w:pPr>
            <w:r w:rsidRPr="00231AC4">
              <w:rPr>
                <w:lang w:eastAsia="en-US"/>
              </w:rPr>
              <w:t>Конвой ВГ+ПАР</w:t>
            </w:r>
          </w:p>
        </w:tc>
        <w:tc>
          <w:tcPr>
            <w:tcW w:w="1439" w:type="dxa"/>
            <w:gridSpan w:val="2"/>
            <w:vMerge w:val="restart"/>
            <w:tcBorders>
              <w:top w:val="single" w:sz="8" w:space="0" w:color="auto"/>
              <w:left w:val="nil"/>
              <w:right w:val="single" w:sz="8" w:space="0" w:color="auto"/>
            </w:tcBorders>
          </w:tcPr>
          <w:p w14:paraId="30F18EE1" w14:textId="77777777" w:rsidR="00231AC4" w:rsidRPr="00231AC4" w:rsidRDefault="00231AC4" w:rsidP="00231AC4">
            <w:pPr>
              <w:widowControl w:val="0"/>
              <w:autoSpaceDE w:val="0"/>
              <w:autoSpaceDN w:val="0"/>
              <w:adjustRightInd w:val="0"/>
              <w:jc w:val="center"/>
              <w:rPr>
                <w:lang w:eastAsia="en-US"/>
              </w:rPr>
            </w:pPr>
            <w:r w:rsidRPr="00231AC4">
              <w:rPr>
                <w:lang w:eastAsia="en-US"/>
              </w:rPr>
              <w:t>0,15-0,3</w:t>
            </w:r>
          </w:p>
          <w:p w14:paraId="3E032029" w14:textId="77777777" w:rsidR="00231AC4" w:rsidRPr="00231AC4" w:rsidRDefault="00231AC4" w:rsidP="00231AC4">
            <w:pPr>
              <w:widowControl w:val="0"/>
              <w:autoSpaceDE w:val="0"/>
              <w:autoSpaceDN w:val="0"/>
              <w:adjustRightInd w:val="0"/>
              <w:jc w:val="center"/>
              <w:rPr>
                <w:lang w:eastAsia="en-US"/>
              </w:rPr>
            </w:pPr>
          </w:p>
          <w:p w14:paraId="18F5973E" w14:textId="77777777" w:rsidR="00231AC4" w:rsidRPr="00231AC4" w:rsidRDefault="00231AC4" w:rsidP="00231AC4">
            <w:pPr>
              <w:widowControl w:val="0"/>
              <w:autoSpaceDE w:val="0"/>
              <w:autoSpaceDN w:val="0"/>
              <w:adjustRightInd w:val="0"/>
              <w:jc w:val="center"/>
              <w:rPr>
                <w:lang w:eastAsia="en-US"/>
              </w:rPr>
            </w:pPr>
          </w:p>
          <w:p w14:paraId="20B7F0E7" w14:textId="77777777" w:rsidR="00231AC4" w:rsidRPr="00231AC4" w:rsidRDefault="00231AC4" w:rsidP="00231AC4">
            <w:pPr>
              <w:widowControl w:val="0"/>
              <w:autoSpaceDE w:val="0"/>
              <w:autoSpaceDN w:val="0"/>
              <w:adjustRightInd w:val="0"/>
              <w:jc w:val="center"/>
              <w:rPr>
                <w:lang w:eastAsia="en-US"/>
              </w:rPr>
            </w:pPr>
          </w:p>
          <w:p w14:paraId="4BA19D6B" w14:textId="77777777" w:rsidR="00231AC4" w:rsidRPr="00231AC4" w:rsidRDefault="00231AC4" w:rsidP="00231AC4">
            <w:pPr>
              <w:widowControl w:val="0"/>
              <w:autoSpaceDE w:val="0"/>
              <w:autoSpaceDN w:val="0"/>
              <w:adjustRightInd w:val="0"/>
              <w:jc w:val="center"/>
              <w:rPr>
                <w:lang w:eastAsia="en-US"/>
              </w:rPr>
            </w:pPr>
          </w:p>
          <w:p w14:paraId="1220E100" w14:textId="77777777" w:rsidR="00231AC4" w:rsidRPr="00231AC4" w:rsidRDefault="00231AC4" w:rsidP="00231AC4">
            <w:pPr>
              <w:widowControl w:val="0"/>
              <w:autoSpaceDE w:val="0"/>
              <w:autoSpaceDN w:val="0"/>
              <w:adjustRightInd w:val="0"/>
              <w:jc w:val="center"/>
              <w:rPr>
                <w:lang w:eastAsia="en-US"/>
              </w:rPr>
            </w:pPr>
          </w:p>
          <w:p w14:paraId="12646949" w14:textId="77777777" w:rsidR="00231AC4" w:rsidRPr="00231AC4" w:rsidRDefault="00231AC4" w:rsidP="00231AC4">
            <w:pPr>
              <w:widowControl w:val="0"/>
              <w:autoSpaceDE w:val="0"/>
              <w:autoSpaceDN w:val="0"/>
              <w:adjustRightInd w:val="0"/>
              <w:jc w:val="center"/>
              <w:rPr>
                <w:lang w:eastAsia="en-US"/>
              </w:rPr>
            </w:pPr>
            <w:r w:rsidRPr="00231AC4">
              <w:rPr>
                <w:lang w:eastAsia="en-US"/>
              </w:rPr>
              <w:t>0,04-0,05</w:t>
            </w:r>
          </w:p>
        </w:tc>
        <w:tc>
          <w:tcPr>
            <w:tcW w:w="2704" w:type="dxa"/>
            <w:gridSpan w:val="9"/>
            <w:vMerge w:val="restart"/>
            <w:tcBorders>
              <w:top w:val="single" w:sz="8" w:space="0" w:color="auto"/>
              <w:left w:val="nil"/>
              <w:right w:val="single" w:sz="8" w:space="0" w:color="auto"/>
            </w:tcBorders>
          </w:tcPr>
          <w:p w14:paraId="3127D669" w14:textId="77777777" w:rsidR="00231AC4" w:rsidRPr="00231AC4" w:rsidRDefault="00231AC4" w:rsidP="00231AC4">
            <w:pPr>
              <w:widowControl w:val="0"/>
              <w:autoSpaceDE w:val="0"/>
              <w:autoSpaceDN w:val="0"/>
              <w:adjustRightInd w:val="0"/>
              <w:rPr>
                <w:lang w:eastAsia="en-US"/>
              </w:rPr>
            </w:pPr>
            <w:r w:rsidRPr="00231AC4">
              <w:rPr>
                <w:lang w:eastAsia="en-US"/>
              </w:rPr>
              <w:t>Застосовується  від  фази</w:t>
            </w:r>
          </w:p>
          <w:p w14:paraId="60593928" w14:textId="77777777" w:rsidR="00231AC4" w:rsidRPr="00231AC4" w:rsidRDefault="00231AC4" w:rsidP="00231AC4">
            <w:pPr>
              <w:widowControl w:val="0"/>
              <w:autoSpaceDE w:val="0"/>
              <w:autoSpaceDN w:val="0"/>
              <w:adjustRightInd w:val="0"/>
              <w:rPr>
                <w:lang w:eastAsia="en-US"/>
              </w:rPr>
            </w:pPr>
            <w:r w:rsidRPr="00231AC4">
              <w:rPr>
                <w:lang w:eastAsia="en-US"/>
              </w:rPr>
              <w:t>кущіння до виходу в</w:t>
            </w:r>
          </w:p>
          <w:p w14:paraId="59F2AA84" w14:textId="77777777" w:rsidR="00231AC4" w:rsidRPr="00231AC4" w:rsidRDefault="00231AC4" w:rsidP="00231AC4">
            <w:pPr>
              <w:widowControl w:val="0"/>
              <w:autoSpaceDE w:val="0"/>
              <w:autoSpaceDN w:val="0"/>
              <w:adjustRightInd w:val="0"/>
              <w:rPr>
                <w:lang w:eastAsia="en-US"/>
              </w:rPr>
            </w:pPr>
            <w:r w:rsidRPr="00231AC4">
              <w:rPr>
                <w:lang w:eastAsia="en-US"/>
              </w:rPr>
              <w:t>трубку культури як</w:t>
            </w:r>
          </w:p>
          <w:p w14:paraId="4D8474E0" w14:textId="77777777" w:rsidR="00231AC4" w:rsidRPr="00231AC4" w:rsidRDefault="00231AC4" w:rsidP="00231AC4">
            <w:pPr>
              <w:widowControl w:val="0"/>
              <w:autoSpaceDE w:val="0"/>
              <w:autoSpaceDN w:val="0"/>
              <w:adjustRightInd w:val="0"/>
              <w:rPr>
                <w:lang w:eastAsia="en-US"/>
              </w:rPr>
            </w:pPr>
            <w:r w:rsidRPr="00231AC4">
              <w:rPr>
                <w:lang w:eastAsia="en-US"/>
              </w:rPr>
              <w:t>добавка   до   2,4-Д   та</w:t>
            </w:r>
          </w:p>
          <w:p w14:paraId="6D8496EE" w14:textId="77777777" w:rsidR="00231AC4" w:rsidRPr="00231AC4" w:rsidRDefault="00231AC4" w:rsidP="00231AC4">
            <w:pPr>
              <w:widowControl w:val="0"/>
              <w:autoSpaceDE w:val="0"/>
              <w:autoSpaceDN w:val="0"/>
              <w:adjustRightInd w:val="0"/>
              <w:rPr>
                <w:lang w:eastAsia="en-US"/>
              </w:rPr>
            </w:pPr>
            <w:r w:rsidRPr="00231AC4">
              <w:rPr>
                <w:lang w:eastAsia="en-US"/>
              </w:rPr>
              <w:t>МЦПА або в  чистому</w:t>
            </w:r>
          </w:p>
          <w:p w14:paraId="129F1556" w14:textId="77777777" w:rsidR="00231AC4" w:rsidRPr="00231AC4" w:rsidRDefault="00231AC4" w:rsidP="00231AC4">
            <w:pPr>
              <w:widowControl w:val="0"/>
              <w:autoSpaceDE w:val="0"/>
              <w:autoSpaceDN w:val="0"/>
              <w:adjustRightInd w:val="0"/>
              <w:rPr>
                <w:lang w:eastAsia="en-US"/>
              </w:rPr>
            </w:pPr>
            <w:r w:rsidRPr="00231AC4">
              <w:rPr>
                <w:lang w:eastAsia="en-US"/>
              </w:rPr>
              <w:t>вигляді</w:t>
            </w:r>
          </w:p>
          <w:p w14:paraId="7C0234DE" w14:textId="77777777" w:rsidR="00231AC4" w:rsidRPr="00231AC4" w:rsidRDefault="00231AC4" w:rsidP="00231AC4">
            <w:pPr>
              <w:widowControl w:val="0"/>
              <w:autoSpaceDE w:val="0"/>
              <w:autoSpaceDN w:val="0"/>
              <w:adjustRightInd w:val="0"/>
              <w:rPr>
                <w:lang w:eastAsia="en-US"/>
              </w:rPr>
            </w:pPr>
            <w:r w:rsidRPr="00231AC4">
              <w:rPr>
                <w:lang w:eastAsia="en-US"/>
              </w:rPr>
              <w:t xml:space="preserve">Обприскування від фази 2-3х листків на посівах ячменю - до виходу в трубку, на пшениці- до появи </w:t>
            </w:r>
            <w:proofErr w:type="spellStart"/>
            <w:r w:rsidRPr="00231AC4">
              <w:rPr>
                <w:lang w:eastAsia="en-US"/>
              </w:rPr>
              <w:t>прапорцевого</w:t>
            </w:r>
            <w:proofErr w:type="spellEnd"/>
            <w:r w:rsidRPr="00231AC4">
              <w:rPr>
                <w:lang w:eastAsia="en-US"/>
              </w:rPr>
              <w:t xml:space="preserve"> листка</w:t>
            </w:r>
          </w:p>
        </w:tc>
      </w:tr>
      <w:tr w:rsidR="00231AC4" w:rsidRPr="00231AC4" w14:paraId="6B9DB3CA" w14:textId="77777777" w:rsidTr="00231AC4">
        <w:trPr>
          <w:gridBefore w:val="1"/>
          <w:wBefore w:w="10" w:type="dxa"/>
          <w:trHeight w:val="276"/>
        </w:trPr>
        <w:tc>
          <w:tcPr>
            <w:tcW w:w="1819" w:type="dxa"/>
            <w:gridSpan w:val="2"/>
            <w:vMerge w:val="restart"/>
            <w:tcBorders>
              <w:top w:val="nil"/>
              <w:left w:val="single" w:sz="4" w:space="0" w:color="auto"/>
              <w:right w:val="single" w:sz="4" w:space="0" w:color="auto"/>
            </w:tcBorders>
            <w:vAlign w:val="bottom"/>
          </w:tcPr>
          <w:p w14:paraId="1CC496DB" w14:textId="77777777" w:rsidR="00231AC4" w:rsidRPr="00231AC4" w:rsidRDefault="00231AC4" w:rsidP="00231AC4">
            <w:pPr>
              <w:widowControl w:val="0"/>
              <w:autoSpaceDE w:val="0"/>
              <w:autoSpaceDN w:val="0"/>
              <w:adjustRightInd w:val="0"/>
              <w:rPr>
                <w:lang w:eastAsia="en-US"/>
              </w:rPr>
            </w:pPr>
            <w:r w:rsidRPr="00231AC4">
              <w:rPr>
                <w:lang w:eastAsia="en-US"/>
              </w:rPr>
              <w:t>та деякі</w:t>
            </w:r>
          </w:p>
          <w:p w14:paraId="22896C80" w14:textId="3CDC207B" w:rsidR="00231AC4" w:rsidRPr="00231AC4" w:rsidRDefault="00231AC4" w:rsidP="00231AC4">
            <w:pPr>
              <w:widowControl w:val="0"/>
              <w:autoSpaceDE w:val="0"/>
              <w:autoSpaceDN w:val="0"/>
              <w:adjustRightInd w:val="0"/>
              <w:rPr>
                <w:lang w:eastAsia="en-US"/>
              </w:rPr>
            </w:pPr>
            <w:r w:rsidRPr="00231AC4">
              <w:rPr>
                <w:lang w:eastAsia="en-US"/>
              </w:rPr>
              <w:t>багаторічні</w:t>
            </w:r>
          </w:p>
        </w:tc>
        <w:tc>
          <w:tcPr>
            <w:tcW w:w="1439" w:type="dxa"/>
            <w:gridSpan w:val="2"/>
            <w:tcBorders>
              <w:top w:val="nil"/>
              <w:left w:val="single" w:sz="4" w:space="0" w:color="auto"/>
              <w:bottom w:val="nil"/>
              <w:right w:val="single" w:sz="8" w:space="0" w:color="auto"/>
            </w:tcBorders>
            <w:vAlign w:val="bottom"/>
          </w:tcPr>
          <w:p w14:paraId="0D142A91" w14:textId="77777777" w:rsidR="00231AC4" w:rsidRPr="00231AC4" w:rsidRDefault="00231AC4" w:rsidP="00231AC4">
            <w:pPr>
              <w:widowControl w:val="0"/>
              <w:autoSpaceDE w:val="0"/>
              <w:autoSpaceDN w:val="0"/>
              <w:adjustRightInd w:val="0"/>
              <w:rPr>
                <w:lang w:eastAsia="en-US"/>
              </w:rPr>
            </w:pPr>
            <w:r w:rsidRPr="00231AC4">
              <w:rPr>
                <w:lang w:eastAsia="en-US"/>
              </w:rPr>
              <w:t>озима та</w:t>
            </w:r>
          </w:p>
        </w:tc>
        <w:tc>
          <w:tcPr>
            <w:tcW w:w="1977" w:type="dxa"/>
            <w:vMerge/>
            <w:tcBorders>
              <w:left w:val="nil"/>
              <w:right w:val="single" w:sz="8" w:space="0" w:color="auto"/>
            </w:tcBorders>
            <w:vAlign w:val="bottom"/>
          </w:tcPr>
          <w:p w14:paraId="59B1BBC4" w14:textId="77777777" w:rsidR="00231AC4" w:rsidRPr="00231AC4" w:rsidRDefault="00231AC4" w:rsidP="00231AC4">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127D25CC" w14:textId="77777777" w:rsidR="00231AC4" w:rsidRPr="00231AC4" w:rsidRDefault="00231AC4" w:rsidP="00231AC4">
            <w:pPr>
              <w:widowControl w:val="0"/>
              <w:autoSpaceDE w:val="0"/>
              <w:autoSpaceDN w:val="0"/>
              <w:adjustRightInd w:val="0"/>
              <w:jc w:val="center"/>
              <w:rPr>
                <w:lang w:eastAsia="en-US"/>
              </w:rPr>
            </w:pPr>
          </w:p>
        </w:tc>
        <w:tc>
          <w:tcPr>
            <w:tcW w:w="2704" w:type="dxa"/>
            <w:gridSpan w:val="9"/>
            <w:vMerge/>
            <w:tcBorders>
              <w:left w:val="nil"/>
              <w:right w:val="single" w:sz="8" w:space="0" w:color="auto"/>
            </w:tcBorders>
            <w:vAlign w:val="bottom"/>
          </w:tcPr>
          <w:p w14:paraId="661FC38C" w14:textId="77777777" w:rsidR="00231AC4" w:rsidRPr="00231AC4" w:rsidRDefault="00231AC4" w:rsidP="00231AC4">
            <w:pPr>
              <w:widowControl w:val="0"/>
              <w:autoSpaceDE w:val="0"/>
              <w:autoSpaceDN w:val="0"/>
              <w:adjustRightInd w:val="0"/>
              <w:rPr>
                <w:lang w:eastAsia="en-US"/>
              </w:rPr>
            </w:pPr>
          </w:p>
        </w:tc>
      </w:tr>
      <w:tr w:rsidR="00231AC4" w:rsidRPr="00231AC4" w14:paraId="1BBEDC05" w14:textId="77777777" w:rsidTr="00231AC4">
        <w:trPr>
          <w:gridBefore w:val="1"/>
          <w:wBefore w:w="10" w:type="dxa"/>
          <w:trHeight w:val="276"/>
        </w:trPr>
        <w:tc>
          <w:tcPr>
            <w:tcW w:w="1819" w:type="dxa"/>
            <w:gridSpan w:val="2"/>
            <w:vMerge/>
            <w:tcBorders>
              <w:left w:val="single" w:sz="4" w:space="0" w:color="auto"/>
              <w:bottom w:val="nil"/>
              <w:right w:val="single" w:sz="4" w:space="0" w:color="auto"/>
            </w:tcBorders>
            <w:vAlign w:val="bottom"/>
          </w:tcPr>
          <w:p w14:paraId="1C0735BC" w14:textId="6179E7F5" w:rsidR="00231AC4" w:rsidRPr="00231AC4" w:rsidRDefault="00231AC4" w:rsidP="00231AC4">
            <w:pPr>
              <w:widowControl w:val="0"/>
              <w:autoSpaceDE w:val="0"/>
              <w:autoSpaceDN w:val="0"/>
              <w:adjustRightInd w:val="0"/>
              <w:rPr>
                <w:lang w:eastAsia="en-US"/>
              </w:rPr>
            </w:pPr>
          </w:p>
        </w:tc>
        <w:tc>
          <w:tcPr>
            <w:tcW w:w="1439" w:type="dxa"/>
            <w:gridSpan w:val="2"/>
            <w:tcBorders>
              <w:top w:val="nil"/>
              <w:left w:val="single" w:sz="4" w:space="0" w:color="auto"/>
              <w:bottom w:val="nil"/>
              <w:right w:val="single" w:sz="8" w:space="0" w:color="auto"/>
            </w:tcBorders>
            <w:vAlign w:val="bottom"/>
          </w:tcPr>
          <w:p w14:paraId="5BA52FC2" w14:textId="77777777" w:rsidR="00231AC4" w:rsidRPr="00231AC4" w:rsidRDefault="00231AC4" w:rsidP="00231AC4">
            <w:pPr>
              <w:widowControl w:val="0"/>
              <w:autoSpaceDE w:val="0"/>
              <w:autoSpaceDN w:val="0"/>
              <w:adjustRightInd w:val="0"/>
              <w:rPr>
                <w:lang w:eastAsia="en-US"/>
              </w:rPr>
            </w:pPr>
            <w:r w:rsidRPr="00231AC4">
              <w:rPr>
                <w:lang w:eastAsia="en-US"/>
              </w:rPr>
              <w:t>яра,</w:t>
            </w:r>
          </w:p>
        </w:tc>
        <w:tc>
          <w:tcPr>
            <w:tcW w:w="1977" w:type="dxa"/>
            <w:vMerge/>
            <w:tcBorders>
              <w:left w:val="nil"/>
              <w:right w:val="single" w:sz="8" w:space="0" w:color="auto"/>
            </w:tcBorders>
            <w:vAlign w:val="bottom"/>
          </w:tcPr>
          <w:p w14:paraId="6B2603BC" w14:textId="77777777" w:rsidR="00231AC4" w:rsidRPr="00231AC4" w:rsidRDefault="00231AC4" w:rsidP="00231AC4">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2C6A3078" w14:textId="77777777" w:rsidR="00231AC4" w:rsidRPr="00231AC4" w:rsidRDefault="00231AC4" w:rsidP="00231AC4">
            <w:pPr>
              <w:widowControl w:val="0"/>
              <w:autoSpaceDE w:val="0"/>
              <w:autoSpaceDN w:val="0"/>
              <w:adjustRightInd w:val="0"/>
              <w:jc w:val="center"/>
              <w:rPr>
                <w:lang w:eastAsia="en-US"/>
              </w:rPr>
            </w:pPr>
          </w:p>
        </w:tc>
        <w:tc>
          <w:tcPr>
            <w:tcW w:w="2704" w:type="dxa"/>
            <w:gridSpan w:val="9"/>
            <w:vMerge/>
            <w:tcBorders>
              <w:left w:val="nil"/>
              <w:right w:val="single" w:sz="8" w:space="0" w:color="auto"/>
            </w:tcBorders>
            <w:vAlign w:val="bottom"/>
          </w:tcPr>
          <w:p w14:paraId="00D2381A" w14:textId="77777777" w:rsidR="00231AC4" w:rsidRPr="00231AC4" w:rsidRDefault="00231AC4" w:rsidP="00231AC4">
            <w:pPr>
              <w:widowControl w:val="0"/>
              <w:autoSpaceDE w:val="0"/>
              <w:autoSpaceDN w:val="0"/>
              <w:adjustRightInd w:val="0"/>
              <w:rPr>
                <w:lang w:eastAsia="en-US"/>
              </w:rPr>
            </w:pPr>
          </w:p>
        </w:tc>
      </w:tr>
      <w:tr w:rsidR="00231AC4" w:rsidRPr="00231AC4" w14:paraId="4CCB3C49" w14:textId="77777777" w:rsidTr="00231AC4">
        <w:trPr>
          <w:gridBefore w:val="1"/>
          <w:wBefore w:w="10" w:type="dxa"/>
          <w:trHeight w:val="276"/>
        </w:trPr>
        <w:tc>
          <w:tcPr>
            <w:tcW w:w="1819" w:type="dxa"/>
            <w:gridSpan w:val="2"/>
            <w:tcBorders>
              <w:top w:val="nil"/>
              <w:left w:val="single" w:sz="8" w:space="0" w:color="auto"/>
              <w:bottom w:val="nil"/>
              <w:right w:val="single" w:sz="8" w:space="0" w:color="auto"/>
            </w:tcBorders>
            <w:vAlign w:val="bottom"/>
          </w:tcPr>
          <w:p w14:paraId="040B637E" w14:textId="77777777" w:rsidR="00231AC4" w:rsidRPr="00231AC4" w:rsidRDefault="00231AC4" w:rsidP="00231AC4">
            <w:pPr>
              <w:widowControl w:val="0"/>
              <w:autoSpaceDE w:val="0"/>
              <w:autoSpaceDN w:val="0"/>
              <w:adjustRightInd w:val="0"/>
              <w:rPr>
                <w:lang w:eastAsia="en-US"/>
              </w:rPr>
            </w:pPr>
            <w:r w:rsidRPr="00231AC4">
              <w:rPr>
                <w:lang w:eastAsia="en-US"/>
              </w:rPr>
              <w:t>двосім'ядольні,</w:t>
            </w:r>
          </w:p>
        </w:tc>
        <w:tc>
          <w:tcPr>
            <w:tcW w:w="1439" w:type="dxa"/>
            <w:gridSpan w:val="2"/>
            <w:tcBorders>
              <w:top w:val="nil"/>
              <w:left w:val="nil"/>
              <w:bottom w:val="nil"/>
              <w:right w:val="single" w:sz="8" w:space="0" w:color="auto"/>
            </w:tcBorders>
            <w:vAlign w:val="bottom"/>
          </w:tcPr>
          <w:p w14:paraId="43F4962D" w14:textId="77777777" w:rsidR="00231AC4" w:rsidRPr="00231AC4" w:rsidRDefault="00231AC4" w:rsidP="00231AC4">
            <w:pPr>
              <w:widowControl w:val="0"/>
              <w:autoSpaceDE w:val="0"/>
              <w:autoSpaceDN w:val="0"/>
              <w:adjustRightInd w:val="0"/>
              <w:rPr>
                <w:lang w:eastAsia="en-US"/>
              </w:rPr>
            </w:pPr>
            <w:r w:rsidRPr="00231AC4">
              <w:rPr>
                <w:lang w:eastAsia="en-US"/>
              </w:rPr>
              <w:t>ячмінь,</w:t>
            </w:r>
          </w:p>
        </w:tc>
        <w:tc>
          <w:tcPr>
            <w:tcW w:w="1977" w:type="dxa"/>
            <w:vMerge/>
            <w:tcBorders>
              <w:left w:val="nil"/>
              <w:right w:val="single" w:sz="8" w:space="0" w:color="auto"/>
            </w:tcBorders>
            <w:vAlign w:val="bottom"/>
          </w:tcPr>
          <w:p w14:paraId="193223CA" w14:textId="77777777" w:rsidR="00231AC4" w:rsidRPr="00231AC4" w:rsidRDefault="00231AC4" w:rsidP="00231AC4">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3393B9AD" w14:textId="77777777" w:rsidR="00231AC4" w:rsidRPr="00231AC4" w:rsidRDefault="00231AC4" w:rsidP="00231AC4">
            <w:pPr>
              <w:widowControl w:val="0"/>
              <w:autoSpaceDE w:val="0"/>
              <w:autoSpaceDN w:val="0"/>
              <w:adjustRightInd w:val="0"/>
              <w:jc w:val="center"/>
              <w:rPr>
                <w:lang w:eastAsia="en-US"/>
              </w:rPr>
            </w:pPr>
          </w:p>
        </w:tc>
        <w:tc>
          <w:tcPr>
            <w:tcW w:w="2704" w:type="dxa"/>
            <w:gridSpan w:val="9"/>
            <w:vMerge/>
            <w:tcBorders>
              <w:left w:val="nil"/>
              <w:right w:val="single" w:sz="8" w:space="0" w:color="auto"/>
            </w:tcBorders>
            <w:vAlign w:val="bottom"/>
          </w:tcPr>
          <w:p w14:paraId="4546EBA7" w14:textId="77777777" w:rsidR="00231AC4" w:rsidRPr="00231AC4" w:rsidRDefault="00231AC4" w:rsidP="00231AC4">
            <w:pPr>
              <w:widowControl w:val="0"/>
              <w:autoSpaceDE w:val="0"/>
              <w:autoSpaceDN w:val="0"/>
              <w:adjustRightInd w:val="0"/>
              <w:rPr>
                <w:lang w:eastAsia="en-US"/>
              </w:rPr>
            </w:pPr>
          </w:p>
        </w:tc>
      </w:tr>
      <w:tr w:rsidR="00231AC4" w:rsidRPr="00231AC4" w14:paraId="3953AC4E" w14:textId="77777777" w:rsidTr="00231AC4">
        <w:trPr>
          <w:gridBefore w:val="1"/>
          <w:wBefore w:w="10" w:type="dxa"/>
          <w:trHeight w:val="276"/>
        </w:trPr>
        <w:tc>
          <w:tcPr>
            <w:tcW w:w="1819" w:type="dxa"/>
            <w:gridSpan w:val="2"/>
            <w:tcBorders>
              <w:top w:val="nil"/>
              <w:left w:val="single" w:sz="8" w:space="0" w:color="auto"/>
              <w:bottom w:val="nil"/>
              <w:right w:val="single" w:sz="8" w:space="0" w:color="auto"/>
            </w:tcBorders>
            <w:vAlign w:val="bottom"/>
          </w:tcPr>
          <w:p w14:paraId="2BD49576" w14:textId="77777777" w:rsidR="00231AC4" w:rsidRPr="00231AC4" w:rsidRDefault="00231AC4" w:rsidP="00231AC4">
            <w:pPr>
              <w:widowControl w:val="0"/>
              <w:autoSpaceDE w:val="0"/>
              <w:autoSpaceDN w:val="0"/>
              <w:adjustRightInd w:val="0"/>
              <w:rPr>
                <w:lang w:eastAsia="en-US"/>
              </w:rPr>
            </w:pPr>
            <w:r w:rsidRPr="00231AC4">
              <w:rPr>
                <w:lang w:eastAsia="en-US"/>
              </w:rPr>
              <w:t xml:space="preserve">у </w:t>
            </w:r>
            <w:proofErr w:type="spellStart"/>
            <w:r w:rsidRPr="00231AC4">
              <w:rPr>
                <w:lang w:eastAsia="en-US"/>
              </w:rPr>
              <w:t>т.ч</w:t>
            </w:r>
            <w:proofErr w:type="spellEnd"/>
            <w:r w:rsidRPr="00231AC4">
              <w:rPr>
                <w:lang w:eastAsia="en-US"/>
              </w:rPr>
              <w:t>. стійкі до</w:t>
            </w:r>
          </w:p>
        </w:tc>
        <w:tc>
          <w:tcPr>
            <w:tcW w:w="1439" w:type="dxa"/>
            <w:gridSpan w:val="2"/>
            <w:tcBorders>
              <w:top w:val="nil"/>
              <w:left w:val="nil"/>
              <w:bottom w:val="nil"/>
              <w:right w:val="single" w:sz="8" w:space="0" w:color="auto"/>
            </w:tcBorders>
            <w:vAlign w:val="bottom"/>
          </w:tcPr>
          <w:p w14:paraId="15769AA6" w14:textId="77777777" w:rsidR="00231AC4" w:rsidRPr="00231AC4" w:rsidRDefault="00231AC4" w:rsidP="00231AC4">
            <w:pPr>
              <w:widowControl w:val="0"/>
              <w:autoSpaceDE w:val="0"/>
              <w:autoSpaceDN w:val="0"/>
              <w:adjustRightInd w:val="0"/>
              <w:rPr>
                <w:lang w:eastAsia="en-US"/>
              </w:rPr>
            </w:pPr>
            <w:r w:rsidRPr="00231AC4">
              <w:rPr>
                <w:lang w:eastAsia="en-US"/>
              </w:rPr>
              <w:t>овес, жито</w:t>
            </w:r>
          </w:p>
        </w:tc>
        <w:tc>
          <w:tcPr>
            <w:tcW w:w="1977" w:type="dxa"/>
            <w:vMerge/>
            <w:tcBorders>
              <w:left w:val="nil"/>
              <w:right w:val="single" w:sz="8" w:space="0" w:color="auto"/>
            </w:tcBorders>
            <w:vAlign w:val="bottom"/>
          </w:tcPr>
          <w:p w14:paraId="0217906D" w14:textId="77777777" w:rsidR="00231AC4" w:rsidRPr="00231AC4" w:rsidRDefault="00231AC4" w:rsidP="00231AC4">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5D0C48F6" w14:textId="77777777" w:rsidR="00231AC4" w:rsidRPr="00231AC4" w:rsidRDefault="00231AC4" w:rsidP="00231AC4">
            <w:pPr>
              <w:widowControl w:val="0"/>
              <w:autoSpaceDE w:val="0"/>
              <w:autoSpaceDN w:val="0"/>
              <w:adjustRightInd w:val="0"/>
              <w:jc w:val="center"/>
              <w:rPr>
                <w:lang w:eastAsia="en-US"/>
              </w:rPr>
            </w:pPr>
          </w:p>
        </w:tc>
        <w:tc>
          <w:tcPr>
            <w:tcW w:w="2704" w:type="dxa"/>
            <w:gridSpan w:val="9"/>
            <w:vMerge/>
            <w:tcBorders>
              <w:left w:val="nil"/>
              <w:right w:val="single" w:sz="8" w:space="0" w:color="auto"/>
            </w:tcBorders>
            <w:vAlign w:val="bottom"/>
          </w:tcPr>
          <w:p w14:paraId="3B57FB62" w14:textId="77777777" w:rsidR="00231AC4" w:rsidRPr="00231AC4" w:rsidRDefault="00231AC4" w:rsidP="00231AC4">
            <w:pPr>
              <w:widowControl w:val="0"/>
              <w:autoSpaceDE w:val="0"/>
              <w:autoSpaceDN w:val="0"/>
              <w:adjustRightInd w:val="0"/>
              <w:rPr>
                <w:lang w:eastAsia="en-US"/>
              </w:rPr>
            </w:pPr>
          </w:p>
        </w:tc>
      </w:tr>
      <w:tr w:rsidR="00231AC4" w:rsidRPr="00231AC4" w14:paraId="466F4242" w14:textId="77777777" w:rsidTr="00231AC4">
        <w:trPr>
          <w:gridBefore w:val="1"/>
          <w:wBefore w:w="10" w:type="dxa"/>
          <w:trHeight w:val="276"/>
        </w:trPr>
        <w:tc>
          <w:tcPr>
            <w:tcW w:w="1819" w:type="dxa"/>
            <w:gridSpan w:val="2"/>
            <w:tcBorders>
              <w:top w:val="nil"/>
              <w:left w:val="single" w:sz="8" w:space="0" w:color="auto"/>
              <w:bottom w:val="nil"/>
              <w:right w:val="single" w:sz="8" w:space="0" w:color="auto"/>
            </w:tcBorders>
            <w:vAlign w:val="bottom"/>
          </w:tcPr>
          <w:p w14:paraId="5A05EDAC" w14:textId="77777777" w:rsidR="00231AC4" w:rsidRPr="00231AC4" w:rsidRDefault="00231AC4" w:rsidP="00231AC4">
            <w:pPr>
              <w:widowControl w:val="0"/>
              <w:autoSpaceDE w:val="0"/>
              <w:autoSpaceDN w:val="0"/>
              <w:adjustRightInd w:val="0"/>
              <w:rPr>
                <w:lang w:eastAsia="en-US"/>
              </w:rPr>
            </w:pPr>
            <w:r w:rsidRPr="00231AC4">
              <w:rPr>
                <w:lang w:eastAsia="en-US"/>
              </w:rPr>
              <w:t>2,4-Д</w:t>
            </w:r>
          </w:p>
        </w:tc>
        <w:tc>
          <w:tcPr>
            <w:tcW w:w="1439" w:type="dxa"/>
            <w:gridSpan w:val="2"/>
            <w:tcBorders>
              <w:top w:val="nil"/>
              <w:left w:val="nil"/>
              <w:bottom w:val="nil"/>
              <w:right w:val="single" w:sz="8" w:space="0" w:color="auto"/>
            </w:tcBorders>
            <w:vAlign w:val="bottom"/>
          </w:tcPr>
          <w:p w14:paraId="307BC84F" w14:textId="77777777" w:rsidR="00231AC4" w:rsidRPr="00231AC4" w:rsidRDefault="00231AC4" w:rsidP="00231AC4">
            <w:pPr>
              <w:widowControl w:val="0"/>
              <w:autoSpaceDE w:val="0"/>
              <w:autoSpaceDN w:val="0"/>
              <w:adjustRightInd w:val="0"/>
              <w:rPr>
                <w:lang w:eastAsia="en-US"/>
              </w:rPr>
            </w:pPr>
          </w:p>
        </w:tc>
        <w:tc>
          <w:tcPr>
            <w:tcW w:w="1977" w:type="dxa"/>
            <w:vMerge/>
            <w:tcBorders>
              <w:left w:val="nil"/>
              <w:right w:val="single" w:sz="8" w:space="0" w:color="auto"/>
            </w:tcBorders>
            <w:vAlign w:val="bottom"/>
          </w:tcPr>
          <w:p w14:paraId="17C05CF6" w14:textId="77777777" w:rsidR="00231AC4" w:rsidRPr="00231AC4" w:rsidRDefault="00231AC4" w:rsidP="00231AC4">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49BB102D" w14:textId="77777777" w:rsidR="00231AC4" w:rsidRPr="00231AC4" w:rsidRDefault="00231AC4" w:rsidP="00231AC4">
            <w:pPr>
              <w:widowControl w:val="0"/>
              <w:autoSpaceDE w:val="0"/>
              <w:autoSpaceDN w:val="0"/>
              <w:adjustRightInd w:val="0"/>
              <w:jc w:val="center"/>
              <w:rPr>
                <w:lang w:eastAsia="en-US"/>
              </w:rPr>
            </w:pPr>
          </w:p>
        </w:tc>
        <w:tc>
          <w:tcPr>
            <w:tcW w:w="2704" w:type="dxa"/>
            <w:gridSpan w:val="9"/>
            <w:vMerge/>
            <w:tcBorders>
              <w:left w:val="nil"/>
              <w:right w:val="single" w:sz="8" w:space="0" w:color="auto"/>
            </w:tcBorders>
            <w:vAlign w:val="bottom"/>
          </w:tcPr>
          <w:p w14:paraId="28685AC7" w14:textId="77777777" w:rsidR="00231AC4" w:rsidRPr="00231AC4" w:rsidRDefault="00231AC4" w:rsidP="00231AC4">
            <w:pPr>
              <w:widowControl w:val="0"/>
              <w:autoSpaceDE w:val="0"/>
              <w:autoSpaceDN w:val="0"/>
              <w:adjustRightInd w:val="0"/>
              <w:rPr>
                <w:lang w:eastAsia="en-US"/>
              </w:rPr>
            </w:pPr>
          </w:p>
        </w:tc>
      </w:tr>
      <w:tr w:rsidR="00231AC4" w:rsidRPr="00231AC4" w14:paraId="32241868" w14:textId="77777777" w:rsidTr="00231AC4">
        <w:trPr>
          <w:gridBefore w:val="1"/>
          <w:wBefore w:w="10" w:type="dxa"/>
          <w:trHeight w:val="276"/>
        </w:trPr>
        <w:tc>
          <w:tcPr>
            <w:tcW w:w="1819" w:type="dxa"/>
            <w:gridSpan w:val="2"/>
            <w:tcBorders>
              <w:top w:val="nil"/>
              <w:left w:val="single" w:sz="8" w:space="0" w:color="auto"/>
              <w:bottom w:val="nil"/>
              <w:right w:val="single" w:sz="8" w:space="0" w:color="auto"/>
            </w:tcBorders>
            <w:vAlign w:val="bottom"/>
          </w:tcPr>
          <w:p w14:paraId="354DC022" w14:textId="77777777" w:rsidR="00231AC4" w:rsidRPr="00231AC4" w:rsidRDefault="00231AC4"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02D0B03F" w14:textId="77777777" w:rsidR="00231AC4" w:rsidRPr="00231AC4" w:rsidRDefault="00231AC4" w:rsidP="00231AC4">
            <w:pPr>
              <w:widowControl w:val="0"/>
              <w:autoSpaceDE w:val="0"/>
              <w:autoSpaceDN w:val="0"/>
              <w:adjustRightInd w:val="0"/>
              <w:rPr>
                <w:lang w:eastAsia="en-US"/>
              </w:rPr>
            </w:pPr>
            <w:r w:rsidRPr="00231AC4">
              <w:rPr>
                <w:lang w:eastAsia="en-US"/>
              </w:rPr>
              <w:t>Пшениця, ячмінь (ярі та озимі)</w:t>
            </w:r>
          </w:p>
        </w:tc>
        <w:tc>
          <w:tcPr>
            <w:tcW w:w="1977" w:type="dxa"/>
            <w:vMerge/>
            <w:tcBorders>
              <w:left w:val="nil"/>
              <w:right w:val="single" w:sz="8" w:space="0" w:color="auto"/>
            </w:tcBorders>
            <w:vAlign w:val="bottom"/>
          </w:tcPr>
          <w:p w14:paraId="1B0616D6" w14:textId="77777777" w:rsidR="00231AC4" w:rsidRPr="00231AC4" w:rsidRDefault="00231AC4" w:rsidP="00231AC4">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53A6E131" w14:textId="77777777" w:rsidR="00231AC4" w:rsidRPr="00231AC4" w:rsidRDefault="00231AC4" w:rsidP="00231AC4">
            <w:pPr>
              <w:widowControl w:val="0"/>
              <w:autoSpaceDE w:val="0"/>
              <w:autoSpaceDN w:val="0"/>
              <w:adjustRightInd w:val="0"/>
              <w:jc w:val="center"/>
              <w:rPr>
                <w:lang w:eastAsia="en-US"/>
              </w:rPr>
            </w:pPr>
          </w:p>
        </w:tc>
        <w:tc>
          <w:tcPr>
            <w:tcW w:w="2704" w:type="dxa"/>
            <w:gridSpan w:val="9"/>
            <w:vMerge/>
            <w:tcBorders>
              <w:left w:val="nil"/>
              <w:right w:val="single" w:sz="8" w:space="0" w:color="auto"/>
            </w:tcBorders>
            <w:vAlign w:val="bottom"/>
          </w:tcPr>
          <w:p w14:paraId="4419F04A" w14:textId="77777777" w:rsidR="00231AC4" w:rsidRPr="00231AC4" w:rsidRDefault="00231AC4" w:rsidP="00231AC4">
            <w:pPr>
              <w:widowControl w:val="0"/>
              <w:autoSpaceDE w:val="0"/>
              <w:autoSpaceDN w:val="0"/>
              <w:adjustRightInd w:val="0"/>
              <w:rPr>
                <w:lang w:eastAsia="en-US"/>
              </w:rPr>
            </w:pPr>
          </w:p>
        </w:tc>
      </w:tr>
      <w:tr w:rsidR="00231AC4" w:rsidRPr="00231AC4" w14:paraId="7A0E392A" w14:textId="77777777" w:rsidTr="00231AC4">
        <w:trPr>
          <w:gridBefore w:val="1"/>
          <w:wBefore w:w="10" w:type="dxa"/>
          <w:trHeight w:val="276"/>
        </w:trPr>
        <w:tc>
          <w:tcPr>
            <w:tcW w:w="1819" w:type="dxa"/>
            <w:gridSpan w:val="2"/>
            <w:tcBorders>
              <w:top w:val="nil"/>
              <w:left w:val="single" w:sz="8" w:space="0" w:color="auto"/>
              <w:bottom w:val="nil"/>
              <w:right w:val="single" w:sz="8" w:space="0" w:color="auto"/>
            </w:tcBorders>
            <w:vAlign w:val="bottom"/>
          </w:tcPr>
          <w:p w14:paraId="2DC9193C" w14:textId="77777777" w:rsidR="00231AC4" w:rsidRPr="00231AC4" w:rsidRDefault="00231AC4"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16D9E944" w14:textId="77777777" w:rsidR="00231AC4" w:rsidRPr="00231AC4" w:rsidRDefault="00231AC4" w:rsidP="00231AC4">
            <w:pPr>
              <w:widowControl w:val="0"/>
              <w:autoSpaceDE w:val="0"/>
              <w:autoSpaceDN w:val="0"/>
              <w:adjustRightInd w:val="0"/>
              <w:rPr>
                <w:lang w:eastAsia="en-US"/>
              </w:rPr>
            </w:pPr>
          </w:p>
        </w:tc>
        <w:tc>
          <w:tcPr>
            <w:tcW w:w="1977" w:type="dxa"/>
            <w:vMerge/>
            <w:tcBorders>
              <w:left w:val="nil"/>
              <w:right w:val="single" w:sz="8" w:space="0" w:color="auto"/>
            </w:tcBorders>
            <w:vAlign w:val="bottom"/>
          </w:tcPr>
          <w:p w14:paraId="40D6A0B5" w14:textId="77777777" w:rsidR="00231AC4" w:rsidRPr="00231AC4" w:rsidRDefault="00231AC4" w:rsidP="00231AC4">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04E012C7" w14:textId="77777777" w:rsidR="00231AC4" w:rsidRPr="00231AC4" w:rsidRDefault="00231AC4" w:rsidP="00231AC4">
            <w:pPr>
              <w:widowControl w:val="0"/>
              <w:autoSpaceDE w:val="0"/>
              <w:autoSpaceDN w:val="0"/>
              <w:adjustRightInd w:val="0"/>
              <w:jc w:val="center"/>
              <w:rPr>
                <w:lang w:eastAsia="en-US"/>
              </w:rPr>
            </w:pPr>
          </w:p>
        </w:tc>
        <w:tc>
          <w:tcPr>
            <w:tcW w:w="2704" w:type="dxa"/>
            <w:gridSpan w:val="9"/>
            <w:vMerge/>
            <w:tcBorders>
              <w:left w:val="nil"/>
              <w:right w:val="single" w:sz="8" w:space="0" w:color="auto"/>
            </w:tcBorders>
            <w:vAlign w:val="bottom"/>
          </w:tcPr>
          <w:p w14:paraId="233D19A9" w14:textId="77777777" w:rsidR="00231AC4" w:rsidRPr="00231AC4" w:rsidRDefault="00231AC4" w:rsidP="00231AC4">
            <w:pPr>
              <w:widowControl w:val="0"/>
              <w:autoSpaceDE w:val="0"/>
              <w:autoSpaceDN w:val="0"/>
              <w:adjustRightInd w:val="0"/>
              <w:rPr>
                <w:lang w:eastAsia="en-US"/>
              </w:rPr>
            </w:pPr>
          </w:p>
        </w:tc>
      </w:tr>
      <w:tr w:rsidR="00231AC4" w:rsidRPr="00231AC4" w14:paraId="400644C9" w14:textId="77777777" w:rsidTr="00231AC4">
        <w:trPr>
          <w:gridBefore w:val="1"/>
          <w:wBefore w:w="10" w:type="dxa"/>
          <w:trHeight w:val="80"/>
        </w:trPr>
        <w:tc>
          <w:tcPr>
            <w:tcW w:w="1819" w:type="dxa"/>
            <w:gridSpan w:val="2"/>
            <w:tcBorders>
              <w:top w:val="nil"/>
              <w:left w:val="single" w:sz="8" w:space="0" w:color="auto"/>
              <w:bottom w:val="single" w:sz="8" w:space="0" w:color="auto"/>
              <w:right w:val="single" w:sz="8" w:space="0" w:color="auto"/>
            </w:tcBorders>
            <w:vAlign w:val="bottom"/>
          </w:tcPr>
          <w:p w14:paraId="0EB3F91F" w14:textId="77777777" w:rsidR="00231AC4" w:rsidRPr="00231AC4" w:rsidRDefault="00231AC4" w:rsidP="00231AC4">
            <w:pPr>
              <w:widowControl w:val="0"/>
              <w:autoSpaceDE w:val="0"/>
              <w:autoSpaceDN w:val="0"/>
              <w:adjustRightInd w:val="0"/>
              <w:rPr>
                <w:sz w:val="22"/>
                <w:szCs w:val="22"/>
                <w:lang w:eastAsia="en-US"/>
              </w:rPr>
            </w:pPr>
          </w:p>
        </w:tc>
        <w:tc>
          <w:tcPr>
            <w:tcW w:w="1439" w:type="dxa"/>
            <w:gridSpan w:val="2"/>
            <w:tcBorders>
              <w:top w:val="nil"/>
              <w:left w:val="nil"/>
              <w:bottom w:val="single" w:sz="8" w:space="0" w:color="auto"/>
              <w:right w:val="single" w:sz="8" w:space="0" w:color="auto"/>
            </w:tcBorders>
            <w:vAlign w:val="bottom"/>
          </w:tcPr>
          <w:p w14:paraId="2968CD4A" w14:textId="77777777" w:rsidR="00231AC4" w:rsidRPr="00231AC4" w:rsidRDefault="00231AC4" w:rsidP="00231AC4">
            <w:pPr>
              <w:widowControl w:val="0"/>
              <w:autoSpaceDE w:val="0"/>
              <w:autoSpaceDN w:val="0"/>
              <w:adjustRightInd w:val="0"/>
              <w:rPr>
                <w:sz w:val="22"/>
                <w:szCs w:val="22"/>
                <w:lang w:eastAsia="en-US"/>
              </w:rPr>
            </w:pPr>
          </w:p>
        </w:tc>
        <w:tc>
          <w:tcPr>
            <w:tcW w:w="1977" w:type="dxa"/>
            <w:vMerge/>
            <w:tcBorders>
              <w:left w:val="nil"/>
              <w:bottom w:val="single" w:sz="8" w:space="0" w:color="auto"/>
              <w:right w:val="single" w:sz="8" w:space="0" w:color="auto"/>
            </w:tcBorders>
            <w:vAlign w:val="bottom"/>
          </w:tcPr>
          <w:p w14:paraId="34985E1C" w14:textId="77777777" w:rsidR="00231AC4" w:rsidRPr="00231AC4" w:rsidRDefault="00231AC4" w:rsidP="00231AC4">
            <w:pPr>
              <w:widowControl w:val="0"/>
              <w:autoSpaceDE w:val="0"/>
              <w:autoSpaceDN w:val="0"/>
              <w:adjustRightInd w:val="0"/>
              <w:rPr>
                <w:sz w:val="22"/>
                <w:szCs w:val="22"/>
                <w:lang w:eastAsia="en-US"/>
              </w:rPr>
            </w:pPr>
          </w:p>
        </w:tc>
        <w:tc>
          <w:tcPr>
            <w:tcW w:w="1439" w:type="dxa"/>
            <w:gridSpan w:val="2"/>
            <w:vMerge/>
            <w:tcBorders>
              <w:left w:val="nil"/>
              <w:bottom w:val="single" w:sz="8" w:space="0" w:color="auto"/>
              <w:right w:val="single" w:sz="8" w:space="0" w:color="auto"/>
            </w:tcBorders>
            <w:vAlign w:val="bottom"/>
          </w:tcPr>
          <w:p w14:paraId="545F23EC" w14:textId="77777777" w:rsidR="00231AC4" w:rsidRPr="00231AC4" w:rsidRDefault="00231AC4" w:rsidP="00231AC4">
            <w:pPr>
              <w:widowControl w:val="0"/>
              <w:autoSpaceDE w:val="0"/>
              <w:autoSpaceDN w:val="0"/>
              <w:adjustRightInd w:val="0"/>
              <w:jc w:val="center"/>
              <w:rPr>
                <w:sz w:val="22"/>
                <w:szCs w:val="22"/>
                <w:lang w:eastAsia="en-US"/>
              </w:rPr>
            </w:pPr>
          </w:p>
        </w:tc>
        <w:tc>
          <w:tcPr>
            <w:tcW w:w="2704" w:type="dxa"/>
            <w:gridSpan w:val="9"/>
            <w:vMerge/>
            <w:tcBorders>
              <w:left w:val="nil"/>
              <w:bottom w:val="single" w:sz="8" w:space="0" w:color="auto"/>
              <w:right w:val="single" w:sz="8" w:space="0" w:color="auto"/>
            </w:tcBorders>
            <w:vAlign w:val="bottom"/>
          </w:tcPr>
          <w:p w14:paraId="60F20713" w14:textId="77777777" w:rsidR="00231AC4" w:rsidRPr="00231AC4" w:rsidRDefault="00231AC4" w:rsidP="00231AC4">
            <w:pPr>
              <w:widowControl w:val="0"/>
              <w:autoSpaceDE w:val="0"/>
              <w:autoSpaceDN w:val="0"/>
              <w:adjustRightInd w:val="0"/>
              <w:rPr>
                <w:sz w:val="22"/>
                <w:szCs w:val="22"/>
                <w:lang w:eastAsia="en-US"/>
              </w:rPr>
            </w:pPr>
          </w:p>
        </w:tc>
      </w:tr>
      <w:tr w:rsidR="00231AC4" w:rsidRPr="00231AC4" w14:paraId="7E47852A" w14:textId="77777777" w:rsidTr="00231AC4">
        <w:trPr>
          <w:gridBefore w:val="1"/>
          <w:wBefore w:w="10" w:type="dxa"/>
          <w:trHeight w:val="313"/>
        </w:trPr>
        <w:tc>
          <w:tcPr>
            <w:tcW w:w="1819" w:type="dxa"/>
            <w:gridSpan w:val="2"/>
            <w:tcBorders>
              <w:top w:val="nil"/>
              <w:left w:val="single" w:sz="8" w:space="0" w:color="auto"/>
              <w:bottom w:val="nil"/>
              <w:right w:val="single" w:sz="8" w:space="0" w:color="auto"/>
            </w:tcBorders>
            <w:vAlign w:val="bottom"/>
          </w:tcPr>
          <w:p w14:paraId="4B89A78A" w14:textId="77777777" w:rsidR="00231AC4" w:rsidRPr="00231AC4" w:rsidRDefault="00231AC4" w:rsidP="00231AC4">
            <w:pPr>
              <w:widowControl w:val="0"/>
              <w:autoSpaceDE w:val="0"/>
              <w:autoSpaceDN w:val="0"/>
              <w:adjustRightInd w:val="0"/>
              <w:rPr>
                <w:lang w:eastAsia="en-US"/>
              </w:rPr>
            </w:pPr>
            <w:r w:rsidRPr="00231AC4">
              <w:rPr>
                <w:lang w:eastAsia="en-US"/>
              </w:rPr>
              <w:t>Однорічні та</w:t>
            </w:r>
          </w:p>
        </w:tc>
        <w:tc>
          <w:tcPr>
            <w:tcW w:w="1439" w:type="dxa"/>
            <w:gridSpan w:val="2"/>
            <w:tcBorders>
              <w:top w:val="nil"/>
              <w:left w:val="nil"/>
              <w:bottom w:val="nil"/>
              <w:right w:val="single" w:sz="8" w:space="0" w:color="auto"/>
            </w:tcBorders>
            <w:vAlign w:val="bottom"/>
          </w:tcPr>
          <w:p w14:paraId="7AED2EC6" w14:textId="77777777" w:rsidR="00231AC4" w:rsidRPr="00231AC4" w:rsidRDefault="00231AC4" w:rsidP="00231AC4">
            <w:pPr>
              <w:widowControl w:val="0"/>
              <w:autoSpaceDE w:val="0"/>
              <w:autoSpaceDN w:val="0"/>
              <w:adjustRightInd w:val="0"/>
              <w:rPr>
                <w:lang w:eastAsia="en-US"/>
              </w:rPr>
            </w:pPr>
            <w:r w:rsidRPr="00231AC4">
              <w:rPr>
                <w:lang w:eastAsia="en-US"/>
              </w:rPr>
              <w:t>Пшениця</w:t>
            </w:r>
          </w:p>
        </w:tc>
        <w:tc>
          <w:tcPr>
            <w:tcW w:w="1977" w:type="dxa"/>
            <w:vMerge w:val="restart"/>
            <w:tcBorders>
              <w:top w:val="nil"/>
              <w:left w:val="nil"/>
              <w:right w:val="single" w:sz="8" w:space="0" w:color="auto"/>
            </w:tcBorders>
          </w:tcPr>
          <w:p w14:paraId="3E133DA7" w14:textId="7845065C" w:rsidR="00231AC4" w:rsidRPr="00231AC4" w:rsidRDefault="00231AC4" w:rsidP="00F114A9">
            <w:pPr>
              <w:widowControl w:val="0"/>
              <w:autoSpaceDE w:val="0"/>
              <w:autoSpaceDN w:val="0"/>
              <w:adjustRightInd w:val="0"/>
              <w:jc w:val="center"/>
              <w:rPr>
                <w:lang w:eastAsia="en-US"/>
              </w:rPr>
            </w:pPr>
            <w:r w:rsidRPr="00231AC4">
              <w:rPr>
                <w:lang w:eastAsia="en-US"/>
              </w:rPr>
              <w:t>Легіон, ВГ</w:t>
            </w:r>
          </w:p>
          <w:p w14:paraId="59216910" w14:textId="77777777" w:rsidR="00231AC4" w:rsidRPr="00231AC4" w:rsidRDefault="00231AC4" w:rsidP="00231AC4">
            <w:pPr>
              <w:widowControl w:val="0"/>
              <w:autoSpaceDE w:val="0"/>
              <w:autoSpaceDN w:val="0"/>
              <w:adjustRightInd w:val="0"/>
              <w:jc w:val="center"/>
              <w:rPr>
                <w:lang w:eastAsia="en-US"/>
              </w:rPr>
            </w:pPr>
            <w:proofErr w:type="spellStart"/>
            <w:r w:rsidRPr="00231AC4">
              <w:rPr>
                <w:lang w:eastAsia="en-US"/>
              </w:rPr>
              <w:t>Лонтрел</w:t>
            </w:r>
            <w:proofErr w:type="spellEnd"/>
            <w:r w:rsidRPr="00231AC4">
              <w:rPr>
                <w:lang w:eastAsia="en-US"/>
              </w:rPr>
              <w:t xml:space="preserve"> 300,РК</w:t>
            </w:r>
          </w:p>
        </w:tc>
        <w:tc>
          <w:tcPr>
            <w:tcW w:w="1439" w:type="dxa"/>
            <w:gridSpan w:val="2"/>
            <w:vMerge w:val="restart"/>
            <w:tcBorders>
              <w:top w:val="nil"/>
              <w:left w:val="nil"/>
              <w:right w:val="single" w:sz="8" w:space="0" w:color="auto"/>
            </w:tcBorders>
          </w:tcPr>
          <w:p w14:paraId="71C85FD8" w14:textId="77777777" w:rsidR="00231AC4" w:rsidRPr="00231AC4" w:rsidRDefault="00231AC4" w:rsidP="00231AC4">
            <w:pPr>
              <w:widowControl w:val="0"/>
              <w:autoSpaceDE w:val="0"/>
              <w:autoSpaceDN w:val="0"/>
              <w:adjustRightInd w:val="0"/>
              <w:jc w:val="center"/>
              <w:rPr>
                <w:lang w:eastAsia="en-US"/>
              </w:rPr>
            </w:pPr>
            <w:r w:rsidRPr="00231AC4">
              <w:rPr>
                <w:lang w:eastAsia="en-US"/>
              </w:rPr>
              <w:t>0,06-0,12</w:t>
            </w:r>
          </w:p>
          <w:p w14:paraId="2F11D89B" w14:textId="77777777" w:rsidR="00231AC4" w:rsidRPr="00231AC4" w:rsidRDefault="00231AC4" w:rsidP="00231AC4">
            <w:pPr>
              <w:widowControl w:val="0"/>
              <w:autoSpaceDE w:val="0"/>
              <w:autoSpaceDN w:val="0"/>
              <w:adjustRightInd w:val="0"/>
              <w:jc w:val="center"/>
              <w:rPr>
                <w:lang w:eastAsia="en-US"/>
              </w:rPr>
            </w:pPr>
            <w:r w:rsidRPr="00231AC4">
              <w:rPr>
                <w:lang w:eastAsia="en-US"/>
              </w:rPr>
              <w:t>0,16-0,66</w:t>
            </w:r>
          </w:p>
          <w:p w14:paraId="5AAF84F4" w14:textId="77777777" w:rsidR="00231AC4" w:rsidRPr="00231AC4" w:rsidRDefault="00231AC4" w:rsidP="00231AC4">
            <w:pPr>
              <w:widowControl w:val="0"/>
              <w:autoSpaceDE w:val="0"/>
              <w:autoSpaceDN w:val="0"/>
              <w:adjustRightInd w:val="0"/>
              <w:jc w:val="center"/>
              <w:rPr>
                <w:lang w:eastAsia="en-US"/>
              </w:rPr>
            </w:pPr>
          </w:p>
          <w:p w14:paraId="1813EF35" w14:textId="77777777" w:rsidR="00231AC4" w:rsidRPr="00231AC4" w:rsidRDefault="00231AC4" w:rsidP="00F114A9">
            <w:pPr>
              <w:widowControl w:val="0"/>
              <w:autoSpaceDE w:val="0"/>
              <w:autoSpaceDN w:val="0"/>
              <w:adjustRightInd w:val="0"/>
              <w:jc w:val="center"/>
              <w:rPr>
                <w:lang w:eastAsia="en-US"/>
              </w:rPr>
            </w:pPr>
          </w:p>
        </w:tc>
        <w:tc>
          <w:tcPr>
            <w:tcW w:w="2338" w:type="dxa"/>
            <w:gridSpan w:val="6"/>
            <w:tcBorders>
              <w:top w:val="nil"/>
              <w:left w:val="nil"/>
              <w:bottom w:val="nil"/>
              <w:right w:val="nil"/>
            </w:tcBorders>
            <w:vAlign w:val="bottom"/>
          </w:tcPr>
          <w:p w14:paraId="4FCC94E0"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w:t>
            </w:r>
          </w:p>
        </w:tc>
        <w:tc>
          <w:tcPr>
            <w:tcW w:w="366" w:type="dxa"/>
            <w:gridSpan w:val="3"/>
            <w:tcBorders>
              <w:top w:val="nil"/>
              <w:left w:val="nil"/>
              <w:bottom w:val="nil"/>
              <w:right w:val="single" w:sz="8" w:space="0" w:color="auto"/>
            </w:tcBorders>
            <w:vAlign w:val="bottom"/>
          </w:tcPr>
          <w:p w14:paraId="7678404B" w14:textId="77777777" w:rsidR="00231AC4" w:rsidRPr="00231AC4" w:rsidRDefault="00231AC4" w:rsidP="00231AC4">
            <w:pPr>
              <w:widowControl w:val="0"/>
              <w:autoSpaceDE w:val="0"/>
              <w:autoSpaceDN w:val="0"/>
              <w:adjustRightInd w:val="0"/>
              <w:rPr>
                <w:lang w:eastAsia="en-US"/>
              </w:rPr>
            </w:pPr>
          </w:p>
        </w:tc>
      </w:tr>
      <w:tr w:rsidR="00231AC4" w:rsidRPr="00231AC4" w14:paraId="20ADCF89" w14:textId="77777777" w:rsidTr="00231AC4">
        <w:trPr>
          <w:gridBefore w:val="1"/>
          <w:wBefore w:w="10" w:type="dxa"/>
          <w:trHeight w:val="274"/>
        </w:trPr>
        <w:tc>
          <w:tcPr>
            <w:tcW w:w="1819" w:type="dxa"/>
            <w:gridSpan w:val="2"/>
            <w:tcBorders>
              <w:top w:val="nil"/>
              <w:left w:val="single" w:sz="8" w:space="0" w:color="auto"/>
              <w:bottom w:val="nil"/>
              <w:right w:val="single" w:sz="8" w:space="0" w:color="auto"/>
            </w:tcBorders>
            <w:vAlign w:val="bottom"/>
          </w:tcPr>
          <w:p w14:paraId="18CC8948" w14:textId="77777777" w:rsidR="00231AC4" w:rsidRPr="00231AC4" w:rsidRDefault="00231AC4" w:rsidP="00231AC4">
            <w:pPr>
              <w:widowControl w:val="0"/>
              <w:autoSpaceDE w:val="0"/>
              <w:autoSpaceDN w:val="0"/>
              <w:adjustRightInd w:val="0"/>
              <w:spacing w:line="273" w:lineRule="exact"/>
              <w:rPr>
                <w:lang w:eastAsia="en-US"/>
              </w:rPr>
            </w:pPr>
            <w:r w:rsidRPr="00231AC4">
              <w:rPr>
                <w:lang w:eastAsia="en-US"/>
              </w:rPr>
              <w:t>деякі</w:t>
            </w:r>
          </w:p>
        </w:tc>
        <w:tc>
          <w:tcPr>
            <w:tcW w:w="1439" w:type="dxa"/>
            <w:gridSpan w:val="2"/>
            <w:tcBorders>
              <w:top w:val="nil"/>
              <w:left w:val="nil"/>
              <w:bottom w:val="nil"/>
              <w:right w:val="single" w:sz="8" w:space="0" w:color="auto"/>
            </w:tcBorders>
            <w:vAlign w:val="bottom"/>
          </w:tcPr>
          <w:p w14:paraId="79BB4DB8" w14:textId="77777777" w:rsidR="00231AC4" w:rsidRPr="00231AC4" w:rsidRDefault="00231AC4" w:rsidP="00231AC4">
            <w:pPr>
              <w:widowControl w:val="0"/>
              <w:autoSpaceDE w:val="0"/>
              <w:autoSpaceDN w:val="0"/>
              <w:adjustRightInd w:val="0"/>
              <w:spacing w:line="273" w:lineRule="exact"/>
              <w:rPr>
                <w:lang w:eastAsia="en-US"/>
              </w:rPr>
            </w:pPr>
            <w:r w:rsidRPr="00231AC4">
              <w:rPr>
                <w:lang w:eastAsia="en-US"/>
              </w:rPr>
              <w:t>озима,</w:t>
            </w:r>
          </w:p>
        </w:tc>
        <w:tc>
          <w:tcPr>
            <w:tcW w:w="1977" w:type="dxa"/>
            <w:vMerge/>
            <w:tcBorders>
              <w:left w:val="nil"/>
              <w:right w:val="single" w:sz="8" w:space="0" w:color="auto"/>
            </w:tcBorders>
            <w:vAlign w:val="bottom"/>
          </w:tcPr>
          <w:p w14:paraId="21A17F63" w14:textId="77777777" w:rsidR="00231AC4" w:rsidRPr="00231AC4" w:rsidRDefault="00231AC4" w:rsidP="00231AC4">
            <w:pPr>
              <w:widowControl w:val="0"/>
              <w:autoSpaceDE w:val="0"/>
              <w:autoSpaceDN w:val="0"/>
              <w:adjustRightInd w:val="0"/>
              <w:rPr>
                <w:sz w:val="23"/>
                <w:szCs w:val="23"/>
                <w:lang w:eastAsia="en-US"/>
              </w:rPr>
            </w:pPr>
          </w:p>
        </w:tc>
        <w:tc>
          <w:tcPr>
            <w:tcW w:w="1439" w:type="dxa"/>
            <w:gridSpan w:val="2"/>
            <w:vMerge/>
            <w:tcBorders>
              <w:left w:val="nil"/>
              <w:right w:val="single" w:sz="8" w:space="0" w:color="auto"/>
            </w:tcBorders>
            <w:vAlign w:val="bottom"/>
          </w:tcPr>
          <w:p w14:paraId="4BA0B009" w14:textId="77777777" w:rsidR="00231AC4" w:rsidRPr="00231AC4" w:rsidRDefault="00231AC4" w:rsidP="00231AC4">
            <w:pPr>
              <w:widowControl w:val="0"/>
              <w:autoSpaceDE w:val="0"/>
              <w:autoSpaceDN w:val="0"/>
              <w:adjustRightInd w:val="0"/>
              <w:jc w:val="center"/>
              <w:rPr>
                <w:sz w:val="23"/>
                <w:szCs w:val="23"/>
                <w:lang w:eastAsia="en-US"/>
              </w:rPr>
            </w:pPr>
          </w:p>
        </w:tc>
        <w:tc>
          <w:tcPr>
            <w:tcW w:w="1479" w:type="dxa"/>
            <w:gridSpan w:val="5"/>
            <w:tcBorders>
              <w:top w:val="nil"/>
              <w:left w:val="nil"/>
              <w:bottom w:val="nil"/>
              <w:right w:val="nil"/>
            </w:tcBorders>
            <w:vAlign w:val="bottom"/>
          </w:tcPr>
          <w:p w14:paraId="6E8E3683" w14:textId="77777777" w:rsidR="00231AC4" w:rsidRPr="00231AC4" w:rsidRDefault="00231AC4" w:rsidP="00231AC4">
            <w:pPr>
              <w:widowControl w:val="0"/>
              <w:autoSpaceDE w:val="0"/>
              <w:autoSpaceDN w:val="0"/>
              <w:adjustRightInd w:val="0"/>
              <w:spacing w:line="273" w:lineRule="exact"/>
              <w:rPr>
                <w:lang w:eastAsia="en-US"/>
              </w:rPr>
            </w:pPr>
            <w:r w:rsidRPr="00231AC4">
              <w:rPr>
                <w:lang w:eastAsia="en-US"/>
              </w:rPr>
              <w:t>посівів з фази</w:t>
            </w:r>
          </w:p>
        </w:tc>
        <w:tc>
          <w:tcPr>
            <w:tcW w:w="859" w:type="dxa"/>
            <w:tcBorders>
              <w:top w:val="nil"/>
              <w:left w:val="nil"/>
              <w:bottom w:val="nil"/>
              <w:right w:val="nil"/>
            </w:tcBorders>
            <w:vAlign w:val="bottom"/>
          </w:tcPr>
          <w:p w14:paraId="60CE3959" w14:textId="77777777" w:rsidR="00231AC4" w:rsidRPr="00231AC4" w:rsidRDefault="00231AC4" w:rsidP="00231AC4">
            <w:pPr>
              <w:widowControl w:val="0"/>
              <w:autoSpaceDE w:val="0"/>
              <w:autoSpaceDN w:val="0"/>
              <w:adjustRightInd w:val="0"/>
              <w:rPr>
                <w:sz w:val="23"/>
                <w:szCs w:val="23"/>
                <w:lang w:eastAsia="en-US"/>
              </w:rPr>
            </w:pPr>
          </w:p>
        </w:tc>
        <w:tc>
          <w:tcPr>
            <w:tcW w:w="366" w:type="dxa"/>
            <w:gridSpan w:val="3"/>
            <w:tcBorders>
              <w:top w:val="nil"/>
              <w:left w:val="nil"/>
              <w:bottom w:val="nil"/>
              <w:right w:val="single" w:sz="8" w:space="0" w:color="auto"/>
            </w:tcBorders>
            <w:vAlign w:val="bottom"/>
          </w:tcPr>
          <w:p w14:paraId="627AEB9D" w14:textId="77777777" w:rsidR="00231AC4" w:rsidRPr="00231AC4" w:rsidRDefault="00231AC4" w:rsidP="00231AC4">
            <w:pPr>
              <w:widowControl w:val="0"/>
              <w:autoSpaceDE w:val="0"/>
              <w:autoSpaceDN w:val="0"/>
              <w:adjustRightInd w:val="0"/>
              <w:rPr>
                <w:sz w:val="23"/>
                <w:szCs w:val="23"/>
                <w:lang w:eastAsia="en-US"/>
              </w:rPr>
            </w:pPr>
          </w:p>
        </w:tc>
      </w:tr>
      <w:tr w:rsidR="00231AC4" w:rsidRPr="00231AC4" w14:paraId="3E3337B6" w14:textId="77777777" w:rsidTr="00231AC4">
        <w:trPr>
          <w:gridBefore w:val="1"/>
          <w:wBefore w:w="10" w:type="dxa"/>
          <w:trHeight w:val="276"/>
        </w:trPr>
        <w:tc>
          <w:tcPr>
            <w:tcW w:w="1819" w:type="dxa"/>
            <w:gridSpan w:val="2"/>
            <w:tcBorders>
              <w:top w:val="nil"/>
              <w:left w:val="single" w:sz="8" w:space="0" w:color="auto"/>
              <w:bottom w:val="nil"/>
              <w:right w:val="single" w:sz="8" w:space="0" w:color="auto"/>
            </w:tcBorders>
            <w:vAlign w:val="bottom"/>
          </w:tcPr>
          <w:p w14:paraId="46FF8B05"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tc>
        <w:tc>
          <w:tcPr>
            <w:tcW w:w="1439" w:type="dxa"/>
            <w:gridSpan w:val="2"/>
            <w:tcBorders>
              <w:top w:val="nil"/>
              <w:left w:val="nil"/>
              <w:bottom w:val="nil"/>
              <w:right w:val="single" w:sz="8" w:space="0" w:color="auto"/>
            </w:tcBorders>
            <w:vAlign w:val="bottom"/>
          </w:tcPr>
          <w:p w14:paraId="548506E6" w14:textId="77777777" w:rsidR="00231AC4" w:rsidRPr="00231AC4" w:rsidRDefault="00231AC4" w:rsidP="00231AC4">
            <w:pPr>
              <w:widowControl w:val="0"/>
              <w:autoSpaceDE w:val="0"/>
              <w:autoSpaceDN w:val="0"/>
              <w:adjustRightInd w:val="0"/>
              <w:rPr>
                <w:lang w:eastAsia="en-US"/>
              </w:rPr>
            </w:pPr>
            <w:r w:rsidRPr="00231AC4">
              <w:rPr>
                <w:lang w:eastAsia="en-US"/>
              </w:rPr>
              <w:t>ячмінь ярий</w:t>
            </w:r>
          </w:p>
        </w:tc>
        <w:tc>
          <w:tcPr>
            <w:tcW w:w="1977" w:type="dxa"/>
            <w:vMerge/>
            <w:tcBorders>
              <w:left w:val="nil"/>
              <w:right w:val="single" w:sz="8" w:space="0" w:color="auto"/>
            </w:tcBorders>
            <w:vAlign w:val="bottom"/>
          </w:tcPr>
          <w:p w14:paraId="0E66755B" w14:textId="77777777" w:rsidR="00231AC4" w:rsidRPr="00231AC4" w:rsidRDefault="00231AC4" w:rsidP="00231AC4">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0BB0E8B2" w14:textId="77777777" w:rsidR="00231AC4" w:rsidRPr="00231AC4" w:rsidRDefault="00231AC4" w:rsidP="00231AC4">
            <w:pPr>
              <w:widowControl w:val="0"/>
              <w:autoSpaceDE w:val="0"/>
              <w:autoSpaceDN w:val="0"/>
              <w:adjustRightInd w:val="0"/>
              <w:jc w:val="center"/>
              <w:rPr>
                <w:lang w:eastAsia="en-US"/>
              </w:rPr>
            </w:pPr>
          </w:p>
        </w:tc>
        <w:tc>
          <w:tcPr>
            <w:tcW w:w="2338" w:type="dxa"/>
            <w:gridSpan w:val="6"/>
            <w:tcBorders>
              <w:top w:val="nil"/>
              <w:left w:val="nil"/>
              <w:bottom w:val="nil"/>
              <w:right w:val="nil"/>
            </w:tcBorders>
            <w:vAlign w:val="bottom"/>
          </w:tcPr>
          <w:p w14:paraId="1CDBB6D4" w14:textId="77777777" w:rsidR="00231AC4" w:rsidRPr="00231AC4" w:rsidRDefault="00231AC4" w:rsidP="00231AC4">
            <w:pPr>
              <w:widowControl w:val="0"/>
              <w:autoSpaceDE w:val="0"/>
              <w:autoSpaceDN w:val="0"/>
              <w:adjustRightInd w:val="0"/>
              <w:rPr>
                <w:lang w:eastAsia="en-US"/>
              </w:rPr>
            </w:pPr>
            <w:r w:rsidRPr="00231AC4">
              <w:rPr>
                <w:lang w:eastAsia="en-US"/>
              </w:rPr>
              <w:t>кущіння до виходу в</w:t>
            </w:r>
          </w:p>
        </w:tc>
        <w:tc>
          <w:tcPr>
            <w:tcW w:w="366" w:type="dxa"/>
            <w:gridSpan w:val="3"/>
            <w:tcBorders>
              <w:top w:val="nil"/>
              <w:left w:val="nil"/>
              <w:bottom w:val="nil"/>
              <w:right w:val="single" w:sz="8" w:space="0" w:color="auto"/>
            </w:tcBorders>
            <w:vAlign w:val="bottom"/>
          </w:tcPr>
          <w:p w14:paraId="3401A567" w14:textId="77777777" w:rsidR="00231AC4" w:rsidRPr="00231AC4" w:rsidRDefault="00231AC4" w:rsidP="00231AC4">
            <w:pPr>
              <w:widowControl w:val="0"/>
              <w:autoSpaceDE w:val="0"/>
              <w:autoSpaceDN w:val="0"/>
              <w:adjustRightInd w:val="0"/>
              <w:rPr>
                <w:lang w:eastAsia="en-US"/>
              </w:rPr>
            </w:pPr>
          </w:p>
        </w:tc>
      </w:tr>
      <w:tr w:rsidR="00231AC4" w:rsidRPr="00231AC4" w14:paraId="7E095B6E" w14:textId="77777777" w:rsidTr="00231AC4">
        <w:trPr>
          <w:gridBefore w:val="1"/>
          <w:wBefore w:w="10" w:type="dxa"/>
          <w:trHeight w:val="276"/>
        </w:trPr>
        <w:tc>
          <w:tcPr>
            <w:tcW w:w="1819" w:type="dxa"/>
            <w:gridSpan w:val="2"/>
            <w:tcBorders>
              <w:top w:val="nil"/>
              <w:left w:val="single" w:sz="8" w:space="0" w:color="auto"/>
              <w:bottom w:val="nil"/>
              <w:right w:val="single" w:sz="8" w:space="0" w:color="auto"/>
            </w:tcBorders>
            <w:vAlign w:val="bottom"/>
          </w:tcPr>
          <w:p w14:paraId="4DED0C0C" w14:textId="77777777" w:rsidR="00231AC4" w:rsidRPr="00231AC4" w:rsidRDefault="00231AC4" w:rsidP="00231AC4">
            <w:pPr>
              <w:widowControl w:val="0"/>
              <w:autoSpaceDE w:val="0"/>
              <w:autoSpaceDN w:val="0"/>
              <w:adjustRightInd w:val="0"/>
              <w:rPr>
                <w:lang w:eastAsia="en-US"/>
              </w:rPr>
            </w:pPr>
            <w:r w:rsidRPr="00231AC4">
              <w:rPr>
                <w:lang w:eastAsia="en-US"/>
              </w:rPr>
              <w:t>двосім'ядольні</w:t>
            </w:r>
          </w:p>
        </w:tc>
        <w:tc>
          <w:tcPr>
            <w:tcW w:w="1439" w:type="dxa"/>
            <w:gridSpan w:val="2"/>
            <w:tcBorders>
              <w:top w:val="nil"/>
              <w:left w:val="nil"/>
              <w:bottom w:val="nil"/>
              <w:right w:val="single" w:sz="8" w:space="0" w:color="auto"/>
            </w:tcBorders>
            <w:vAlign w:val="bottom"/>
          </w:tcPr>
          <w:p w14:paraId="19F3F46A" w14:textId="77777777" w:rsidR="00231AC4" w:rsidRPr="00231AC4" w:rsidRDefault="00231AC4" w:rsidP="00231AC4">
            <w:pPr>
              <w:widowControl w:val="0"/>
              <w:autoSpaceDE w:val="0"/>
              <w:autoSpaceDN w:val="0"/>
              <w:adjustRightInd w:val="0"/>
              <w:rPr>
                <w:lang w:eastAsia="en-US"/>
              </w:rPr>
            </w:pPr>
            <w:r w:rsidRPr="00231AC4">
              <w:rPr>
                <w:lang w:eastAsia="en-US"/>
              </w:rPr>
              <w:t>Пшениця</w:t>
            </w:r>
          </w:p>
        </w:tc>
        <w:tc>
          <w:tcPr>
            <w:tcW w:w="1977" w:type="dxa"/>
            <w:vMerge/>
            <w:tcBorders>
              <w:left w:val="nil"/>
              <w:right w:val="single" w:sz="8" w:space="0" w:color="auto"/>
            </w:tcBorders>
            <w:vAlign w:val="bottom"/>
          </w:tcPr>
          <w:p w14:paraId="3EF447FF" w14:textId="77777777" w:rsidR="00231AC4" w:rsidRPr="00231AC4" w:rsidRDefault="00231AC4" w:rsidP="00231AC4">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3C7AD209" w14:textId="77777777" w:rsidR="00231AC4" w:rsidRPr="00231AC4" w:rsidRDefault="00231AC4" w:rsidP="00231AC4">
            <w:pPr>
              <w:widowControl w:val="0"/>
              <w:autoSpaceDE w:val="0"/>
              <w:autoSpaceDN w:val="0"/>
              <w:adjustRightInd w:val="0"/>
              <w:jc w:val="center"/>
              <w:rPr>
                <w:lang w:eastAsia="en-US"/>
              </w:rPr>
            </w:pPr>
          </w:p>
        </w:tc>
        <w:tc>
          <w:tcPr>
            <w:tcW w:w="2338" w:type="dxa"/>
            <w:gridSpan w:val="6"/>
            <w:tcBorders>
              <w:top w:val="nil"/>
              <w:left w:val="nil"/>
              <w:bottom w:val="nil"/>
              <w:right w:val="nil"/>
            </w:tcBorders>
            <w:vAlign w:val="bottom"/>
          </w:tcPr>
          <w:p w14:paraId="4ED87949" w14:textId="77777777" w:rsidR="00231AC4" w:rsidRPr="00231AC4" w:rsidRDefault="00231AC4" w:rsidP="00231AC4">
            <w:pPr>
              <w:widowControl w:val="0"/>
              <w:autoSpaceDE w:val="0"/>
              <w:autoSpaceDN w:val="0"/>
              <w:adjustRightInd w:val="0"/>
              <w:rPr>
                <w:lang w:eastAsia="en-US"/>
              </w:rPr>
            </w:pPr>
            <w:r w:rsidRPr="00231AC4">
              <w:rPr>
                <w:lang w:eastAsia="en-US"/>
              </w:rPr>
              <w:t>трубку культури</w:t>
            </w:r>
          </w:p>
        </w:tc>
        <w:tc>
          <w:tcPr>
            <w:tcW w:w="366" w:type="dxa"/>
            <w:gridSpan w:val="3"/>
            <w:tcBorders>
              <w:top w:val="nil"/>
              <w:left w:val="nil"/>
              <w:bottom w:val="nil"/>
              <w:right w:val="single" w:sz="8" w:space="0" w:color="auto"/>
            </w:tcBorders>
            <w:vAlign w:val="bottom"/>
          </w:tcPr>
          <w:p w14:paraId="61B1D370" w14:textId="77777777" w:rsidR="00231AC4" w:rsidRPr="00231AC4" w:rsidRDefault="00231AC4" w:rsidP="00231AC4">
            <w:pPr>
              <w:widowControl w:val="0"/>
              <w:autoSpaceDE w:val="0"/>
              <w:autoSpaceDN w:val="0"/>
              <w:adjustRightInd w:val="0"/>
              <w:rPr>
                <w:lang w:eastAsia="en-US"/>
              </w:rPr>
            </w:pPr>
          </w:p>
        </w:tc>
      </w:tr>
      <w:tr w:rsidR="00231AC4" w:rsidRPr="00231AC4" w14:paraId="6538968B" w14:textId="77777777" w:rsidTr="00231AC4">
        <w:trPr>
          <w:gridBefore w:val="1"/>
          <w:wBefore w:w="10" w:type="dxa"/>
          <w:trHeight w:val="277"/>
        </w:trPr>
        <w:tc>
          <w:tcPr>
            <w:tcW w:w="1819" w:type="dxa"/>
            <w:gridSpan w:val="2"/>
            <w:tcBorders>
              <w:top w:val="nil"/>
              <w:left w:val="single" w:sz="8" w:space="0" w:color="auto"/>
              <w:bottom w:val="nil"/>
              <w:right w:val="single" w:sz="8" w:space="0" w:color="auto"/>
            </w:tcBorders>
            <w:vAlign w:val="bottom"/>
          </w:tcPr>
          <w:p w14:paraId="480592CE" w14:textId="77777777" w:rsidR="00231AC4" w:rsidRPr="00231AC4" w:rsidRDefault="00231AC4" w:rsidP="00231AC4">
            <w:pPr>
              <w:widowControl w:val="0"/>
              <w:autoSpaceDE w:val="0"/>
              <w:autoSpaceDN w:val="0"/>
              <w:adjustRightInd w:val="0"/>
              <w:rPr>
                <w:lang w:eastAsia="en-US"/>
              </w:rPr>
            </w:pPr>
            <w:r w:rsidRPr="00231AC4">
              <w:rPr>
                <w:lang w:eastAsia="en-US"/>
              </w:rPr>
              <w:t>стійкі до 2,4-Д</w:t>
            </w:r>
          </w:p>
        </w:tc>
        <w:tc>
          <w:tcPr>
            <w:tcW w:w="1439" w:type="dxa"/>
            <w:gridSpan w:val="2"/>
            <w:tcBorders>
              <w:top w:val="nil"/>
              <w:left w:val="nil"/>
              <w:bottom w:val="nil"/>
              <w:right w:val="single" w:sz="8" w:space="0" w:color="auto"/>
            </w:tcBorders>
            <w:vAlign w:val="bottom"/>
          </w:tcPr>
          <w:p w14:paraId="18DDCED1" w14:textId="77777777" w:rsidR="00231AC4" w:rsidRPr="00231AC4" w:rsidRDefault="00231AC4" w:rsidP="00231AC4">
            <w:pPr>
              <w:widowControl w:val="0"/>
              <w:autoSpaceDE w:val="0"/>
              <w:autoSpaceDN w:val="0"/>
              <w:adjustRightInd w:val="0"/>
              <w:rPr>
                <w:lang w:eastAsia="en-US"/>
              </w:rPr>
            </w:pPr>
            <w:r w:rsidRPr="00231AC4">
              <w:rPr>
                <w:lang w:eastAsia="en-US"/>
              </w:rPr>
              <w:t>озима та яра</w:t>
            </w:r>
          </w:p>
        </w:tc>
        <w:tc>
          <w:tcPr>
            <w:tcW w:w="1977" w:type="dxa"/>
            <w:vMerge/>
            <w:tcBorders>
              <w:left w:val="nil"/>
              <w:right w:val="single" w:sz="8" w:space="0" w:color="auto"/>
            </w:tcBorders>
            <w:vAlign w:val="bottom"/>
          </w:tcPr>
          <w:p w14:paraId="1053E392" w14:textId="77777777" w:rsidR="00231AC4" w:rsidRPr="00231AC4" w:rsidRDefault="00231AC4" w:rsidP="00231AC4">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7D4E21FD" w14:textId="77777777" w:rsidR="00231AC4" w:rsidRPr="00231AC4" w:rsidRDefault="00231AC4" w:rsidP="00231AC4">
            <w:pPr>
              <w:widowControl w:val="0"/>
              <w:autoSpaceDE w:val="0"/>
              <w:autoSpaceDN w:val="0"/>
              <w:adjustRightInd w:val="0"/>
              <w:jc w:val="center"/>
              <w:rPr>
                <w:lang w:eastAsia="en-US"/>
              </w:rPr>
            </w:pPr>
          </w:p>
        </w:tc>
        <w:tc>
          <w:tcPr>
            <w:tcW w:w="919" w:type="dxa"/>
            <w:gridSpan w:val="3"/>
            <w:tcBorders>
              <w:top w:val="nil"/>
              <w:left w:val="nil"/>
              <w:bottom w:val="nil"/>
              <w:right w:val="nil"/>
            </w:tcBorders>
            <w:vAlign w:val="bottom"/>
          </w:tcPr>
          <w:p w14:paraId="397AF1D4" w14:textId="77777777" w:rsidR="00231AC4" w:rsidRPr="00231AC4" w:rsidRDefault="00231AC4" w:rsidP="00231AC4">
            <w:pPr>
              <w:widowControl w:val="0"/>
              <w:autoSpaceDE w:val="0"/>
              <w:autoSpaceDN w:val="0"/>
              <w:adjustRightInd w:val="0"/>
              <w:rPr>
                <w:lang w:eastAsia="en-US"/>
              </w:rPr>
            </w:pPr>
          </w:p>
        </w:tc>
        <w:tc>
          <w:tcPr>
            <w:tcW w:w="377" w:type="dxa"/>
            <w:tcBorders>
              <w:top w:val="nil"/>
              <w:left w:val="nil"/>
              <w:bottom w:val="nil"/>
              <w:right w:val="nil"/>
            </w:tcBorders>
            <w:vAlign w:val="bottom"/>
          </w:tcPr>
          <w:p w14:paraId="3C9C22DD" w14:textId="77777777" w:rsidR="00231AC4" w:rsidRPr="00231AC4" w:rsidRDefault="00231AC4" w:rsidP="00231AC4">
            <w:pPr>
              <w:widowControl w:val="0"/>
              <w:autoSpaceDE w:val="0"/>
              <w:autoSpaceDN w:val="0"/>
              <w:adjustRightInd w:val="0"/>
              <w:rPr>
                <w:lang w:eastAsia="en-US"/>
              </w:rPr>
            </w:pPr>
          </w:p>
        </w:tc>
        <w:tc>
          <w:tcPr>
            <w:tcW w:w="1042" w:type="dxa"/>
            <w:gridSpan w:val="2"/>
            <w:tcBorders>
              <w:top w:val="nil"/>
              <w:left w:val="nil"/>
              <w:bottom w:val="nil"/>
              <w:right w:val="nil"/>
            </w:tcBorders>
            <w:vAlign w:val="bottom"/>
          </w:tcPr>
          <w:p w14:paraId="4CF251C0" w14:textId="77777777" w:rsidR="00231AC4" w:rsidRPr="00231AC4" w:rsidRDefault="00231AC4" w:rsidP="00231AC4">
            <w:pPr>
              <w:widowControl w:val="0"/>
              <w:autoSpaceDE w:val="0"/>
              <w:autoSpaceDN w:val="0"/>
              <w:adjustRightInd w:val="0"/>
              <w:rPr>
                <w:lang w:eastAsia="en-US"/>
              </w:rPr>
            </w:pPr>
          </w:p>
        </w:tc>
        <w:tc>
          <w:tcPr>
            <w:tcW w:w="366" w:type="dxa"/>
            <w:gridSpan w:val="3"/>
            <w:tcBorders>
              <w:top w:val="nil"/>
              <w:left w:val="nil"/>
              <w:bottom w:val="nil"/>
              <w:right w:val="single" w:sz="8" w:space="0" w:color="auto"/>
            </w:tcBorders>
            <w:vAlign w:val="bottom"/>
          </w:tcPr>
          <w:p w14:paraId="073707F2" w14:textId="77777777" w:rsidR="00231AC4" w:rsidRPr="00231AC4" w:rsidRDefault="00231AC4" w:rsidP="00231AC4">
            <w:pPr>
              <w:widowControl w:val="0"/>
              <w:autoSpaceDE w:val="0"/>
              <w:autoSpaceDN w:val="0"/>
              <w:adjustRightInd w:val="0"/>
              <w:rPr>
                <w:lang w:eastAsia="en-US"/>
              </w:rPr>
            </w:pPr>
          </w:p>
        </w:tc>
      </w:tr>
      <w:tr w:rsidR="00231AC4" w:rsidRPr="00231AC4" w14:paraId="7F633B63" w14:textId="77777777" w:rsidTr="00231AC4">
        <w:trPr>
          <w:gridBefore w:val="1"/>
          <w:wBefore w:w="10" w:type="dxa"/>
          <w:trHeight w:val="276"/>
        </w:trPr>
        <w:tc>
          <w:tcPr>
            <w:tcW w:w="1819" w:type="dxa"/>
            <w:gridSpan w:val="2"/>
            <w:tcBorders>
              <w:top w:val="nil"/>
              <w:left w:val="single" w:sz="8" w:space="0" w:color="auto"/>
              <w:bottom w:val="nil"/>
              <w:right w:val="single" w:sz="8" w:space="0" w:color="auto"/>
            </w:tcBorders>
            <w:vAlign w:val="bottom"/>
          </w:tcPr>
          <w:p w14:paraId="46F44536" w14:textId="77777777" w:rsidR="00231AC4" w:rsidRPr="00231AC4" w:rsidRDefault="00231AC4" w:rsidP="00231AC4">
            <w:pPr>
              <w:widowControl w:val="0"/>
              <w:autoSpaceDE w:val="0"/>
              <w:autoSpaceDN w:val="0"/>
              <w:adjustRightInd w:val="0"/>
              <w:rPr>
                <w:lang w:eastAsia="en-US"/>
              </w:rPr>
            </w:pPr>
            <w:r w:rsidRPr="00231AC4">
              <w:rPr>
                <w:lang w:eastAsia="en-US"/>
              </w:rPr>
              <w:t>та 2М-4Х</w:t>
            </w:r>
          </w:p>
        </w:tc>
        <w:tc>
          <w:tcPr>
            <w:tcW w:w="1439" w:type="dxa"/>
            <w:gridSpan w:val="2"/>
            <w:tcBorders>
              <w:top w:val="nil"/>
              <w:left w:val="nil"/>
              <w:right w:val="single" w:sz="8" w:space="0" w:color="auto"/>
            </w:tcBorders>
            <w:vAlign w:val="bottom"/>
          </w:tcPr>
          <w:p w14:paraId="241005FB" w14:textId="77777777" w:rsidR="00231AC4" w:rsidRPr="00231AC4" w:rsidRDefault="00231AC4" w:rsidP="00231AC4">
            <w:pPr>
              <w:widowControl w:val="0"/>
              <w:autoSpaceDE w:val="0"/>
              <w:autoSpaceDN w:val="0"/>
              <w:adjustRightInd w:val="0"/>
              <w:rPr>
                <w:lang w:eastAsia="en-US"/>
              </w:rPr>
            </w:pPr>
            <w:r w:rsidRPr="00231AC4">
              <w:rPr>
                <w:lang w:eastAsia="en-US"/>
              </w:rPr>
              <w:t>ячмінь, овес,</w:t>
            </w:r>
          </w:p>
        </w:tc>
        <w:tc>
          <w:tcPr>
            <w:tcW w:w="1977" w:type="dxa"/>
            <w:vMerge/>
            <w:tcBorders>
              <w:left w:val="nil"/>
              <w:right w:val="single" w:sz="8" w:space="0" w:color="auto"/>
            </w:tcBorders>
            <w:vAlign w:val="bottom"/>
          </w:tcPr>
          <w:p w14:paraId="15C22E1A" w14:textId="77777777" w:rsidR="00231AC4" w:rsidRPr="00231AC4" w:rsidRDefault="00231AC4" w:rsidP="00231AC4">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556F4C99" w14:textId="77777777" w:rsidR="00231AC4" w:rsidRPr="00231AC4" w:rsidRDefault="00231AC4" w:rsidP="00231AC4">
            <w:pPr>
              <w:widowControl w:val="0"/>
              <w:autoSpaceDE w:val="0"/>
              <w:autoSpaceDN w:val="0"/>
              <w:adjustRightInd w:val="0"/>
              <w:jc w:val="center"/>
              <w:rPr>
                <w:lang w:eastAsia="en-US"/>
              </w:rPr>
            </w:pPr>
          </w:p>
        </w:tc>
        <w:tc>
          <w:tcPr>
            <w:tcW w:w="919" w:type="dxa"/>
            <w:gridSpan w:val="3"/>
            <w:tcBorders>
              <w:top w:val="nil"/>
              <w:left w:val="nil"/>
              <w:right w:val="nil"/>
            </w:tcBorders>
            <w:vAlign w:val="bottom"/>
          </w:tcPr>
          <w:p w14:paraId="29DA696B" w14:textId="77777777" w:rsidR="00231AC4" w:rsidRPr="00231AC4" w:rsidRDefault="00231AC4" w:rsidP="00231AC4">
            <w:pPr>
              <w:widowControl w:val="0"/>
              <w:autoSpaceDE w:val="0"/>
              <w:autoSpaceDN w:val="0"/>
              <w:adjustRightInd w:val="0"/>
              <w:rPr>
                <w:lang w:eastAsia="en-US"/>
              </w:rPr>
            </w:pPr>
          </w:p>
        </w:tc>
        <w:tc>
          <w:tcPr>
            <w:tcW w:w="377" w:type="dxa"/>
            <w:tcBorders>
              <w:top w:val="nil"/>
              <w:left w:val="nil"/>
              <w:right w:val="nil"/>
            </w:tcBorders>
            <w:vAlign w:val="bottom"/>
          </w:tcPr>
          <w:p w14:paraId="3B0AED90" w14:textId="77777777" w:rsidR="00231AC4" w:rsidRPr="00231AC4" w:rsidRDefault="00231AC4" w:rsidP="00231AC4">
            <w:pPr>
              <w:widowControl w:val="0"/>
              <w:autoSpaceDE w:val="0"/>
              <w:autoSpaceDN w:val="0"/>
              <w:adjustRightInd w:val="0"/>
              <w:rPr>
                <w:lang w:eastAsia="en-US"/>
              </w:rPr>
            </w:pPr>
          </w:p>
        </w:tc>
        <w:tc>
          <w:tcPr>
            <w:tcW w:w="1042" w:type="dxa"/>
            <w:gridSpan w:val="2"/>
            <w:tcBorders>
              <w:top w:val="nil"/>
              <w:left w:val="nil"/>
              <w:right w:val="nil"/>
            </w:tcBorders>
            <w:vAlign w:val="bottom"/>
          </w:tcPr>
          <w:p w14:paraId="2D486FED" w14:textId="77777777" w:rsidR="00231AC4" w:rsidRPr="00231AC4" w:rsidRDefault="00231AC4" w:rsidP="00231AC4">
            <w:pPr>
              <w:widowControl w:val="0"/>
              <w:autoSpaceDE w:val="0"/>
              <w:autoSpaceDN w:val="0"/>
              <w:adjustRightInd w:val="0"/>
              <w:rPr>
                <w:lang w:eastAsia="en-US"/>
              </w:rPr>
            </w:pPr>
          </w:p>
        </w:tc>
        <w:tc>
          <w:tcPr>
            <w:tcW w:w="366" w:type="dxa"/>
            <w:gridSpan w:val="3"/>
            <w:tcBorders>
              <w:top w:val="nil"/>
              <w:left w:val="nil"/>
              <w:right w:val="single" w:sz="8" w:space="0" w:color="auto"/>
            </w:tcBorders>
            <w:vAlign w:val="bottom"/>
          </w:tcPr>
          <w:p w14:paraId="4EFA9CEE" w14:textId="77777777" w:rsidR="00231AC4" w:rsidRPr="00231AC4" w:rsidRDefault="00231AC4" w:rsidP="00231AC4">
            <w:pPr>
              <w:widowControl w:val="0"/>
              <w:autoSpaceDE w:val="0"/>
              <w:autoSpaceDN w:val="0"/>
              <w:adjustRightInd w:val="0"/>
              <w:rPr>
                <w:lang w:eastAsia="en-US"/>
              </w:rPr>
            </w:pPr>
          </w:p>
        </w:tc>
      </w:tr>
      <w:tr w:rsidR="00231AC4" w:rsidRPr="00231AC4" w14:paraId="65D0773C" w14:textId="77777777" w:rsidTr="00231AC4">
        <w:trPr>
          <w:gridBefore w:val="1"/>
          <w:gridAfter w:val="3"/>
          <w:wBefore w:w="10" w:type="dxa"/>
          <w:wAfter w:w="366" w:type="dxa"/>
          <w:trHeight w:val="336"/>
        </w:trPr>
        <w:tc>
          <w:tcPr>
            <w:tcW w:w="1819" w:type="dxa"/>
            <w:gridSpan w:val="2"/>
            <w:vMerge w:val="restart"/>
            <w:tcBorders>
              <w:top w:val="nil"/>
              <w:left w:val="single" w:sz="8" w:space="0" w:color="auto"/>
            </w:tcBorders>
            <w:vAlign w:val="bottom"/>
          </w:tcPr>
          <w:p w14:paraId="1CEA3882" w14:textId="77777777" w:rsidR="00231AC4" w:rsidRPr="00231AC4" w:rsidRDefault="00231AC4" w:rsidP="00231AC4">
            <w:pPr>
              <w:widowControl w:val="0"/>
              <w:autoSpaceDE w:val="0"/>
              <w:autoSpaceDN w:val="0"/>
              <w:adjustRightInd w:val="0"/>
              <w:rPr>
                <w:lang w:eastAsia="en-US"/>
              </w:rPr>
            </w:pPr>
          </w:p>
        </w:tc>
        <w:tc>
          <w:tcPr>
            <w:tcW w:w="1439" w:type="dxa"/>
            <w:gridSpan w:val="2"/>
            <w:tcBorders>
              <w:top w:val="nil"/>
            </w:tcBorders>
            <w:vAlign w:val="bottom"/>
          </w:tcPr>
          <w:p w14:paraId="60868A4C" w14:textId="77777777" w:rsidR="00231AC4" w:rsidRPr="00231AC4" w:rsidRDefault="00231AC4" w:rsidP="00231AC4">
            <w:pPr>
              <w:widowControl w:val="0"/>
              <w:autoSpaceDE w:val="0"/>
              <w:autoSpaceDN w:val="0"/>
              <w:adjustRightInd w:val="0"/>
              <w:rPr>
                <w:lang w:eastAsia="en-US"/>
              </w:rPr>
            </w:pPr>
            <w:r w:rsidRPr="00231AC4">
              <w:rPr>
                <w:lang w:eastAsia="en-US"/>
              </w:rPr>
              <w:t xml:space="preserve">Просо          </w:t>
            </w:r>
          </w:p>
        </w:tc>
        <w:tc>
          <w:tcPr>
            <w:tcW w:w="1977" w:type="dxa"/>
            <w:vMerge/>
            <w:vAlign w:val="bottom"/>
          </w:tcPr>
          <w:p w14:paraId="247472DB" w14:textId="77777777" w:rsidR="00231AC4" w:rsidRPr="00231AC4" w:rsidRDefault="00231AC4" w:rsidP="00231AC4">
            <w:pPr>
              <w:widowControl w:val="0"/>
              <w:autoSpaceDE w:val="0"/>
              <w:autoSpaceDN w:val="0"/>
              <w:adjustRightInd w:val="0"/>
              <w:rPr>
                <w:lang w:eastAsia="en-US"/>
              </w:rPr>
            </w:pPr>
          </w:p>
        </w:tc>
        <w:tc>
          <w:tcPr>
            <w:tcW w:w="1439" w:type="dxa"/>
            <w:gridSpan w:val="2"/>
            <w:vMerge/>
            <w:vAlign w:val="bottom"/>
          </w:tcPr>
          <w:p w14:paraId="22670EF5" w14:textId="77777777" w:rsidR="00231AC4" w:rsidRPr="00231AC4" w:rsidRDefault="00231AC4" w:rsidP="00231AC4">
            <w:pPr>
              <w:widowControl w:val="0"/>
              <w:autoSpaceDE w:val="0"/>
              <w:autoSpaceDN w:val="0"/>
              <w:adjustRightInd w:val="0"/>
              <w:jc w:val="center"/>
              <w:rPr>
                <w:lang w:eastAsia="en-US"/>
              </w:rPr>
            </w:pPr>
          </w:p>
        </w:tc>
        <w:tc>
          <w:tcPr>
            <w:tcW w:w="919" w:type="dxa"/>
            <w:gridSpan w:val="3"/>
            <w:tcBorders>
              <w:top w:val="nil"/>
            </w:tcBorders>
            <w:vAlign w:val="bottom"/>
          </w:tcPr>
          <w:p w14:paraId="66B586D9" w14:textId="77777777" w:rsidR="00231AC4" w:rsidRPr="00231AC4" w:rsidRDefault="00231AC4" w:rsidP="00231AC4">
            <w:pPr>
              <w:widowControl w:val="0"/>
              <w:autoSpaceDE w:val="0"/>
              <w:autoSpaceDN w:val="0"/>
              <w:adjustRightInd w:val="0"/>
              <w:rPr>
                <w:lang w:eastAsia="en-US"/>
              </w:rPr>
            </w:pPr>
          </w:p>
        </w:tc>
        <w:tc>
          <w:tcPr>
            <w:tcW w:w="377" w:type="dxa"/>
            <w:tcBorders>
              <w:top w:val="nil"/>
            </w:tcBorders>
            <w:vAlign w:val="bottom"/>
          </w:tcPr>
          <w:p w14:paraId="5D03155C" w14:textId="77777777" w:rsidR="00231AC4" w:rsidRPr="00231AC4" w:rsidRDefault="00231AC4" w:rsidP="00231AC4">
            <w:pPr>
              <w:widowControl w:val="0"/>
              <w:autoSpaceDE w:val="0"/>
              <w:autoSpaceDN w:val="0"/>
              <w:adjustRightInd w:val="0"/>
              <w:rPr>
                <w:lang w:eastAsia="en-US"/>
              </w:rPr>
            </w:pPr>
          </w:p>
        </w:tc>
        <w:tc>
          <w:tcPr>
            <w:tcW w:w="1042" w:type="dxa"/>
            <w:gridSpan w:val="2"/>
            <w:tcBorders>
              <w:top w:val="nil"/>
            </w:tcBorders>
            <w:vAlign w:val="bottom"/>
          </w:tcPr>
          <w:p w14:paraId="5A576527" w14:textId="77777777" w:rsidR="00231AC4" w:rsidRPr="00231AC4" w:rsidRDefault="00231AC4" w:rsidP="00231AC4">
            <w:pPr>
              <w:widowControl w:val="0"/>
              <w:autoSpaceDE w:val="0"/>
              <w:autoSpaceDN w:val="0"/>
              <w:adjustRightInd w:val="0"/>
              <w:rPr>
                <w:lang w:eastAsia="en-US"/>
              </w:rPr>
            </w:pPr>
          </w:p>
        </w:tc>
      </w:tr>
      <w:tr w:rsidR="00231AC4" w:rsidRPr="00231AC4" w14:paraId="660F8503" w14:textId="77777777" w:rsidTr="00231AC4">
        <w:trPr>
          <w:gridBefore w:val="1"/>
          <w:wBefore w:w="10" w:type="dxa"/>
          <w:trHeight w:val="204"/>
        </w:trPr>
        <w:tc>
          <w:tcPr>
            <w:tcW w:w="1819" w:type="dxa"/>
            <w:gridSpan w:val="2"/>
            <w:vMerge/>
            <w:tcBorders>
              <w:left w:val="single" w:sz="8" w:space="0" w:color="auto"/>
            </w:tcBorders>
            <w:vAlign w:val="bottom"/>
          </w:tcPr>
          <w:p w14:paraId="097B327C" w14:textId="77777777" w:rsidR="00231AC4" w:rsidRPr="00231AC4" w:rsidRDefault="00231AC4" w:rsidP="00231AC4">
            <w:pPr>
              <w:widowControl w:val="0"/>
              <w:autoSpaceDE w:val="0"/>
              <w:autoSpaceDN w:val="0"/>
              <w:adjustRightInd w:val="0"/>
              <w:rPr>
                <w:lang w:eastAsia="en-US"/>
              </w:rPr>
            </w:pPr>
          </w:p>
        </w:tc>
        <w:tc>
          <w:tcPr>
            <w:tcW w:w="1439" w:type="dxa"/>
            <w:gridSpan w:val="2"/>
            <w:tcBorders>
              <w:bottom w:val="nil"/>
            </w:tcBorders>
            <w:vAlign w:val="bottom"/>
          </w:tcPr>
          <w:p w14:paraId="564C71EC" w14:textId="77777777" w:rsidR="00231AC4" w:rsidRPr="00231AC4" w:rsidRDefault="00231AC4" w:rsidP="00231AC4">
            <w:pPr>
              <w:widowControl w:val="0"/>
              <w:autoSpaceDE w:val="0"/>
              <w:autoSpaceDN w:val="0"/>
              <w:adjustRightInd w:val="0"/>
              <w:rPr>
                <w:lang w:eastAsia="en-US"/>
              </w:rPr>
            </w:pPr>
            <w:r w:rsidRPr="00231AC4">
              <w:rPr>
                <w:lang w:eastAsia="en-US"/>
              </w:rPr>
              <w:t>Жито</w:t>
            </w:r>
          </w:p>
        </w:tc>
        <w:tc>
          <w:tcPr>
            <w:tcW w:w="1977" w:type="dxa"/>
            <w:tcBorders>
              <w:bottom w:val="nil"/>
            </w:tcBorders>
            <w:vAlign w:val="bottom"/>
          </w:tcPr>
          <w:p w14:paraId="4DBB5163"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Лонтрел</w:t>
            </w:r>
            <w:proofErr w:type="spellEnd"/>
            <w:r w:rsidRPr="00231AC4">
              <w:rPr>
                <w:lang w:eastAsia="en-US"/>
              </w:rPr>
              <w:t xml:space="preserve"> 300,РК</w:t>
            </w:r>
          </w:p>
        </w:tc>
        <w:tc>
          <w:tcPr>
            <w:tcW w:w="1439" w:type="dxa"/>
            <w:gridSpan w:val="2"/>
            <w:tcBorders>
              <w:bottom w:val="nil"/>
            </w:tcBorders>
            <w:vAlign w:val="bottom"/>
          </w:tcPr>
          <w:p w14:paraId="262E16F6" w14:textId="77777777" w:rsidR="00231AC4" w:rsidRPr="00231AC4" w:rsidRDefault="00231AC4" w:rsidP="00231AC4">
            <w:pPr>
              <w:widowControl w:val="0"/>
              <w:autoSpaceDE w:val="0"/>
              <w:autoSpaceDN w:val="0"/>
              <w:adjustRightInd w:val="0"/>
              <w:jc w:val="center"/>
              <w:rPr>
                <w:lang w:eastAsia="en-US"/>
              </w:rPr>
            </w:pPr>
            <w:r w:rsidRPr="00231AC4">
              <w:rPr>
                <w:lang w:eastAsia="en-US"/>
              </w:rPr>
              <w:t>0,3</w:t>
            </w:r>
          </w:p>
        </w:tc>
        <w:tc>
          <w:tcPr>
            <w:tcW w:w="919" w:type="dxa"/>
            <w:gridSpan w:val="3"/>
            <w:tcBorders>
              <w:bottom w:val="nil"/>
            </w:tcBorders>
            <w:vAlign w:val="bottom"/>
          </w:tcPr>
          <w:p w14:paraId="5133A698" w14:textId="77777777" w:rsidR="00231AC4" w:rsidRPr="00231AC4" w:rsidRDefault="00231AC4" w:rsidP="00231AC4">
            <w:pPr>
              <w:widowControl w:val="0"/>
              <w:autoSpaceDE w:val="0"/>
              <w:autoSpaceDN w:val="0"/>
              <w:adjustRightInd w:val="0"/>
              <w:jc w:val="center"/>
              <w:rPr>
                <w:lang w:eastAsia="en-US"/>
              </w:rPr>
            </w:pPr>
            <w:r w:rsidRPr="00231AC4">
              <w:rPr>
                <w:lang w:eastAsia="en-US"/>
              </w:rPr>
              <w:t>-//-</w:t>
            </w:r>
          </w:p>
        </w:tc>
        <w:tc>
          <w:tcPr>
            <w:tcW w:w="377" w:type="dxa"/>
            <w:tcBorders>
              <w:bottom w:val="nil"/>
            </w:tcBorders>
            <w:vAlign w:val="bottom"/>
          </w:tcPr>
          <w:p w14:paraId="458AFD25" w14:textId="77777777" w:rsidR="00231AC4" w:rsidRPr="00231AC4" w:rsidRDefault="00231AC4" w:rsidP="00231AC4">
            <w:pPr>
              <w:widowControl w:val="0"/>
              <w:autoSpaceDE w:val="0"/>
              <w:autoSpaceDN w:val="0"/>
              <w:adjustRightInd w:val="0"/>
              <w:rPr>
                <w:lang w:eastAsia="en-US"/>
              </w:rPr>
            </w:pPr>
          </w:p>
        </w:tc>
        <w:tc>
          <w:tcPr>
            <w:tcW w:w="1042" w:type="dxa"/>
            <w:gridSpan w:val="2"/>
            <w:tcBorders>
              <w:bottom w:val="nil"/>
            </w:tcBorders>
            <w:vAlign w:val="bottom"/>
          </w:tcPr>
          <w:p w14:paraId="001E4BD0" w14:textId="77777777" w:rsidR="00231AC4" w:rsidRPr="00231AC4" w:rsidRDefault="00231AC4" w:rsidP="00231AC4">
            <w:pPr>
              <w:widowControl w:val="0"/>
              <w:autoSpaceDE w:val="0"/>
              <w:autoSpaceDN w:val="0"/>
              <w:adjustRightInd w:val="0"/>
              <w:rPr>
                <w:lang w:eastAsia="en-US"/>
              </w:rPr>
            </w:pPr>
          </w:p>
        </w:tc>
        <w:tc>
          <w:tcPr>
            <w:tcW w:w="366" w:type="dxa"/>
            <w:gridSpan w:val="3"/>
            <w:tcBorders>
              <w:bottom w:val="nil"/>
            </w:tcBorders>
            <w:vAlign w:val="bottom"/>
          </w:tcPr>
          <w:p w14:paraId="254F1619" w14:textId="77777777" w:rsidR="00231AC4" w:rsidRPr="00231AC4" w:rsidRDefault="00231AC4" w:rsidP="00231AC4">
            <w:pPr>
              <w:widowControl w:val="0"/>
              <w:autoSpaceDE w:val="0"/>
              <w:autoSpaceDN w:val="0"/>
              <w:adjustRightInd w:val="0"/>
              <w:rPr>
                <w:lang w:eastAsia="en-US"/>
              </w:rPr>
            </w:pPr>
          </w:p>
        </w:tc>
      </w:tr>
      <w:tr w:rsidR="00231AC4" w:rsidRPr="00231AC4" w14:paraId="436969FB" w14:textId="77777777" w:rsidTr="00231AC4">
        <w:trPr>
          <w:gridBefore w:val="1"/>
          <w:wBefore w:w="10" w:type="dxa"/>
          <w:trHeight w:val="970"/>
        </w:trPr>
        <w:tc>
          <w:tcPr>
            <w:tcW w:w="1819" w:type="dxa"/>
            <w:gridSpan w:val="2"/>
            <w:vMerge/>
            <w:tcBorders>
              <w:left w:val="single" w:sz="8" w:space="0" w:color="auto"/>
              <w:right w:val="single" w:sz="8" w:space="0" w:color="auto"/>
            </w:tcBorders>
            <w:vAlign w:val="bottom"/>
          </w:tcPr>
          <w:p w14:paraId="7C6EBAB3" w14:textId="77777777" w:rsidR="00231AC4" w:rsidRPr="00231AC4" w:rsidRDefault="00231AC4" w:rsidP="00231AC4">
            <w:pPr>
              <w:widowControl w:val="0"/>
              <w:autoSpaceDE w:val="0"/>
              <w:autoSpaceDN w:val="0"/>
              <w:adjustRightInd w:val="0"/>
              <w:rPr>
                <w:lang w:eastAsia="en-US"/>
              </w:rPr>
            </w:pPr>
          </w:p>
        </w:tc>
        <w:tc>
          <w:tcPr>
            <w:tcW w:w="1439" w:type="dxa"/>
            <w:gridSpan w:val="2"/>
            <w:tcBorders>
              <w:top w:val="nil"/>
              <w:left w:val="nil"/>
              <w:bottom w:val="single" w:sz="8" w:space="0" w:color="auto"/>
              <w:right w:val="single" w:sz="8" w:space="0" w:color="auto"/>
            </w:tcBorders>
            <w:vAlign w:val="bottom"/>
          </w:tcPr>
          <w:p w14:paraId="3EFD5379" w14:textId="77777777" w:rsidR="00231AC4" w:rsidRPr="00231AC4" w:rsidRDefault="00231AC4" w:rsidP="00231AC4">
            <w:pPr>
              <w:widowControl w:val="0"/>
              <w:autoSpaceDE w:val="0"/>
              <w:autoSpaceDN w:val="0"/>
              <w:adjustRightInd w:val="0"/>
              <w:rPr>
                <w:lang w:eastAsia="en-US"/>
              </w:rPr>
            </w:pPr>
            <w:r w:rsidRPr="00231AC4">
              <w:rPr>
                <w:lang w:eastAsia="en-US"/>
              </w:rPr>
              <w:t>Пшениця, ячмінь</w:t>
            </w:r>
          </w:p>
        </w:tc>
        <w:tc>
          <w:tcPr>
            <w:tcW w:w="1977" w:type="dxa"/>
            <w:tcBorders>
              <w:top w:val="nil"/>
              <w:left w:val="nil"/>
              <w:bottom w:val="single" w:sz="8" w:space="0" w:color="auto"/>
              <w:right w:val="single" w:sz="8" w:space="0" w:color="auto"/>
            </w:tcBorders>
            <w:vAlign w:val="bottom"/>
          </w:tcPr>
          <w:p w14:paraId="177818E9" w14:textId="0DC5B08A" w:rsidR="00231AC4" w:rsidRPr="00231AC4" w:rsidRDefault="00231AC4" w:rsidP="00231AC4">
            <w:pPr>
              <w:widowControl w:val="0"/>
              <w:autoSpaceDE w:val="0"/>
              <w:autoSpaceDN w:val="0"/>
              <w:adjustRightInd w:val="0"/>
              <w:rPr>
                <w:lang w:eastAsia="en-US"/>
              </w:rPr>
            </w:pPr>
          </w:p>
        </w:tc>
        <w:tc>
          <w:tcPr>
            <w:tcW w:w="1439" w:type="dxa"/>
            <w:gridSpan w:val="2"/>
            <w:tcBorders>
              <w:top w:val="nil"/>
              <w:left w:val="nil"/>
              <w:bottom w:val="single" w:sz="8" w:space="0" w:color="auto"/>
              <w:right w:val="single" w:sz="8" w:space="0" w:color="auto"/>
            </w:tcBorders>
            <w:vAlign w:val="bottom"/>
          </w:tcPr>
          <w:p w14:paraId="75604ED9" w14:textId="74124445" w:rsidR="00231AC4" w:rsidRPr="00231AC4" w:rsidRDefault="00231AC4" w:rsidP="00231AC4">
            <w:pPr>
              <w:widowControl w:val="0"/>
              <w:autoSpaceDE w:val="0"/>
              <w:autoSpaceDN w:val="0"/>
              <w:adjustRightInd w:val="0"/>
              <w:jc w:val="center"/>
              <w:rPr>
                <w:lang w:eastAsia="en-US"/>
              </w:rPr>
            </w:pPr>
          </w:p>
        </w:tc>
        <w:tc>
          <w:tcPr>
            <w:tcW w:w="919" w:type="dxa"/>
            <w:gridSpan w:val="3"/>
            <w:tcBorders>
              <w:top w:val="nil"/>
              <w:left w:val="nil"/>
              <w:bottom w:val="single" w:sz="8" w:space="0" w:color="auto"/>
              <w:right w:val="nil"/>
            </w:tcBorders>
            <w:vAlign w:val="bottom"/>
          </w:tcPr>
          <w:p w14:paraId="0ABDE17B" w14:textId="77777777" w:rsidR="00231AC4" w:rsidRPr="00231AC4" w:rsidRDefault="00231AC4" w:rsidP="00231AC4">
            <w:pPr>
              <w:widowControl w:val="0"/>
              <w:autoSpaceDE w:val="0"/>
              <w:autoSpaceDN w:val="0"/>
              <w:adjustRightInd w:val="0"/>
              <w:jc w:val="center"/>
              <w:rPr>
                <w:lang w:eastAsia="en-US"/>
              </w:rPr>
            </w:pPr>
          </w:p>
        </w:tc>
        <w:tc>
          <w:tcPr>
            <w:tcW w:w="377" w:type="dxa"/>
            <w:tcBorders>
              <w:top w:val="nil"/>
              <w:left w:val="nil"/>
              <w:bottom w:val="single" w:sz="8" w:space="0" w:color="auto"/>
              <w:right w:val="nil"/>
            </w:tcBorders>
            <w:vAlign w:val="bottom"/>
          </w:tcPr>
          <w:p w14:paraId="317FEEE5" w14:textId="77777777" w:rsidR="00231AC4" w:rsidRPr="00231AC4" w:rsidRDefault="00231AC4" w:rsidP="00231AC4">
            <w:pPr>
              <w:widowControl w:val="0"/>
              <w:autoSpaceDE w:val="0"/>
              <w:autoSpaceDN w:val="0"/>
              <w:adjustRightInd w:val="0"/>
              <w:rPr>
                <w:lang w:eastAsia="en-US"/>
              </w:rPr>
            </w:pPr>
          </w:p>
        </w:tc>
        <w:tc>
          <w:tcPr>
            <w:tcW w:w="1042" w:type="dxa"/>
            <w:gridSpan w:val="2"/>
            <w:tcBorders>
              <w:top w:val="nil"/>
              <w:left w:val="nil"/>
              <w:bottom w:val="single" w:sz="8" w:space="0" w:color="auto"/>
              <w:right w:val="nil"/>
            </w:tcBorders>
            <w:vAlign w:val="bottom"/>
          </w:tcPr>
          <w:p w14:paraId="13FC9E69" w14:textId="77777777" w:rsidR="00231AC4" w:rsidRPr="00231AC4" w:rsidRDefault="00231AC4" w:rsidP="00231AC4">
            <w:pPr>
              <w:widowControl w:val="0"/>
              <w:autoSpaceDE w:val="0"/>
              <w:autoSpaceDN w:val="0"/>
              <w:adjustRightInd w:val="0"/>
              <w:rPr>
                <w:lang w:eastAsia="en-US"/>
              </w:rPr>
            </w:pPr>
          </w:p>
        </w:tc>
        <w:tc>
          <w:tcPr>
            <w:tcW w:w="366" w:type="dxa"/>
            <w:gridSpan w:val="3"/>
            <w:tcBorders>
              <w:top w:val="nil"/>
              <w:left w:val="nil"/>
              <w:bottom w:val="single" w:sz="8" w:space="0" w:color="auto"/>
              <w:right w:val="single" w:sz="8" w:space="0" w:color="auto"/>
            </w:tcBorders>
            <w:vAlign w:val="bottom"/>
          </w:tcPr>
          <w:p w14:paraId="5D55E61A" w14:textId="77777777" w:rsidR="00231AC4" w:rsidRPr="00231AC4" w:rsidRDefault="00231AC4" w:rsidP="00231AC4">
            <w:pPr>
              <w:widowControl w:val="0"/>
              <w:autoSpaceDE w:val="0"/>
              <w:autoSpaceDN w:val="0"/>
              <w:adjustRightInd w:val="0"/>
              <w:rPr>
                <w:lang w:eastAsia="en-US"/>
              </w:rPr>
            </w:pPr>
          </w:p>
        </w:tc>
      </w:tr>
      <w:tr w:rsidR="00F114A9" w:rsidRPr="00231AC4" w14:paraId="46E51F46" w14:textId="77777777" w:rsidTr="00F114A9">
        <w:trPr>
          <w:gridBefore w:val="1"/>
          <w:wBefore w:w="10" w:type="dxa"/>
          <w:trHeight w:val="313"/>
        </w:trPr>
        <w:tc>
          <w:tcPr>
            <w:tcW w:w="1819" w:type="dxa"/>
            <w:gridSpan w:val="2"/>
            <w:vMerge/>
            <w:tcBorders>
              <w:left w:val="single" w:sz="8" w:space="0" w:color="auto"/>
              <w:bottom w:val="nil"/>
              <w:right w:val="single" w:sz="8" w:space="0" w:color="auto"/>
            </w:tcBorders>
            <w:vAlign w:val="bottom"/>
          </w:tcPr>
          <w:p w14:paraId="3E13A9A9" w14:textId="77777777" w:rsidR="00F114A9" w:rsidRPr="00231AC4" w:rsidRDefault="00F114A9"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13608C51" w14:textId="77777777" w:rsidR="00F114A9" w:rsidRPr="00231AC4" w:rsidRDefault="00F114A9" w:rsidP="00231AC4">
            <w:pPr>
              <w:widowControl w:val="0"/>
              <w:autoSpaceDE w:val="0"/>
              <w:autoSpaceDN w:val="0"/>
              <w:adjustRightInd w:val="0"/>
              <w:rPr>
                <w:lang w:eastAsia="en-US"/>
              </w:rPr>
            </w:pPr>
            <w:r w:rsidRPr="00231AC4">
              <w:rPr>
                <w:lang w:eastAsia="en-US"/>
              </w:rPr>
              <w:t>Пшениця, овес</w:t>
            </w:r>
          </w:p>
        </w:tc>
        <w:tc>
          <w:tcPr>
            <w:tcW w:w="1977" w:type="dxa"/>
            <w:tcBorders>
              <w:top w:val="nil"/>
              <w:left w:val="nil"/>
              <w:bottom w:val="nil"/>
              <w:right w:val="single" w:sz="8" w:space="0" w:color="auto"/>
            </w:tcBorders>
          </w:tcPr>
          <w:p w14:paraId="79F3C3AF" w14:textId="77777777" w:rsidR="00F114A9" w:rsidRPr="00F114A9" w:rsidRDefault="00F114A9" w:rsidP="00F114A9">
            <w:pPr>
              <w:widowControl w:val="0"/>
              <w:autoSpaceDE w:val="0"/>
              <w:autoSpaceDN w:val="0"/>
              <w:adjustRightInd w:val="0"/>
              <w:jc w:val="center"/>
              <w:rPr>
                <w:lang w:eastAsia="en-US"/>
              </w:rPr>
            </w:pPr>
            <w:r w:rsidRPr="00F114A9">
              <w:rPr>
                <w:lang w:eastAsia="en-US"/>
              </w:rPr>
              <w:t>Лаура, ВГ</w:t>
            </w:r>
          </w:p>
        </w:tc>
        <w:tc>
          <w:tcPr>
            <w:tcW w:w="1439" w:type="dxa"/>
            <w:gridSpan w:val="2"/>
            <w:vMerge w:val="restart"/>
            <w:tcBorders>
              <w:top w:val="nil"/>
              <w:left w:val="nil"/>
              <w:right w:val="single" w:sz="8" w:space="0" w:color="auto"/>
            </w:tcBorders>
          </w:tcPr>
          <w:p w14:paraId="17A6FCA0" w14:textId="77777777" w:rsidR="00F114A9" w:rsidRPr="00F114A9" w:rsidRDefault="00F114A9" w:rsidP="00F114A9">
            <w:pPr>
              <w:widowControl w:val="0"/>
              <w:autoSpaceDE w:val="0"/>
              <w:autoSpaceDN w:val="0"/>
              <w:adjustRightInd w:val="0"/>
              <w:jc w:val="center"/>
              <w:rPr>
                <w:lang w:eastAsia="en-US"/>
              </w:rPr>
            </w:pPr>
            <w:r w:rsidRPr="00F114A9">
              <w:rPr>
                <w:lang w:eastAsia="en-US"/>
              </w:rPr>
              <w:t>0,075-0,13</w:t>
            </w:r>
          </w:p>
        </w:tc>
        <w:tc>
          <w:tcPr>
            <w:tcW w:w="2704" w:type="dxa"/>
            <w:gridSpan w:val="9"/>
            <w:vMerge w:val="restart"/>
            <w:tcBorders>
              <w:top w:val="nil"/>
              <w:left w:val="nil"/>
              <w:right w:val="single" w:sz="8" w:space="0" w:color="auto"/>
            </w:tcBorders>
          </w:tcPr>
          <w:p w14:paraId="7C3636E6" w14:textId="77777777" w:rsidR="00F114A9" w:rsidRPr="00231AC4" w:rsidRDefault="00F114A9" w:rsidP="00231AC4">
            <w:pPr>
              <w:widowControl w:val="0"/>
              <w:autoSpaceDE w:val="0"/>
              <w:autoSpaceDN w:val="0"/>
              <w:adjustRightInd w:val="0"/>
              <w:jc w:val="center"/>
              <w:rPr>
                <w:lang w:eastAsia="en-US"/>
              </w:rPr>
            </w:pPr>
            <w:r w:rsidRPr="00231AC4">
              <w:rPr>
                <w:lang w:eastAsia="en-US"/>
              </w:rPr>
              <w:t>//-// до початку виходу  в трубку</w:t>
            </w:r>
          </w:p>
        </w:tc>
      </w:tr>
      <w:tr w:rsidR="00F114A9" w:rsidRPr="00231AC4" w14:paraId="3FC1A19F" w14:textId="77777777" w:rsidTr="001850C4">
        <w:trPr>
          <w:gridBefore w:val="1"/>
          <w:wBefore w:w="10" w:type="dxa"/>
          <w:trHeight w:val="276"/>
        </w:trPr>
        <w:tc>
          <w:tcPr>
            <w:tcW w:w="1819" w:type="dxa"/>
            <w:gridSpan w:val="2"/>
            <w:tcBorders>
              <w:top w:val="nil"/>
              <w:left w:val="single" w:sz="8" w:space="0" w:color="auto"/>
              <w:bottom w:val="nil"/>
              <w:right w:val="single" w:sz="8" w:space="0" w:color="auto"/>
            </w:tcBorders>
            <w:vAlign w:val="bottom"/>
          </w:tcPr>
          <w:p w14:paraId="5EED94DF" w14:textId="77777777" w:rsidR="00F114A9" w:rsidRPr="00231AC4" w:rsidRDefault="00F114A9"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5B75240C" w14:textId="77777777" w:rsidR="00F114A9" w:rsidRPr="00231AC4" w:rsidRDefault="00F114A9" w:rsidP="00231AC4">
            <w:pPr>
              <w:widowControl w:val="0"/>
              <w:autoSpaceDE w:val="0"/>
              <w:autoSpaceDN w:val="0"/>
              <w:adjustRightInd w:val="0"/>
              <w:rPr>
                <w:lang w:eastAsia="en-US"/>
              </w:rPr>
            </w:pPr>
          </w:p>
        </w:tc>
        <w:tc>
          <w:tcPr>
            <w:tcW w:w="1977" w:type="dxa"/>
            <w:tcBorders>
              <w:top w:val="nil"/>
              <w:left w:val="nil"/>
              <w:bottom w:val="nil"/>
              <w:right w:val="single" w:sz="8" w:space="0" w:color="auto"/>
            </w:tcBorders>
          </w:tcPr>
          <w:p w14:paraId="37F4D5EC" w14:textId="77777777" w:rsidR="00F114A9" w:rsidRPr="00231AC4" w:rsidRDefault="00F114A9" w:rsidP="00F114A9">
            <w:pPr>
              <w:widowControl w:val="0"/>
              <w:autoSpaceDE w:val="0"/>
              <w:autoSpaceDN w:val="0"/>
              <w:adjustRightInd w:val="0"/>
              <w:jc w:val="center"/>
              <w:rPr>
                <w:sz w:val="20"/>
                <w:szCs w:val="20"/>
                <w:lang w:eastAsia="en-US"/>
              </w:rPr>
            </w:pPr>
          </w:p>
        </w:tc>
        <w:tc>
          <w:tcPr>
            <w:tcW w:w="1439" w:type="dxa"/>
            <w:gridSpan w:val="2"/>
            <w:vMerge/>
            <w:tcBorders>
              <w:left w:val="nil"/>
              <w:right w:val="single" w:sz="8" w:space="0" w:color="auto"/>
            </w:tcBorders>
            <w:vAlign w:val="bottom"/>
          </w:tcPr>
          <w:p w14:paraId="46BF9859" w14:textId="77777777" w:rsidR="00F114A9" w:rsidRPr="00231AC4" w:rsidRDefault="00F114A9" w:rsidP="00231AC4">
            <w:pPr>
              <w:widowControl w:val="0"/>
              <w:autoSpaceDE w:val="0"/>
              <w:autoSpaceDN w:val="0"/>
              <w:adjustRightInd w:val="0"/>
              <w:jc w:val="center"/>
              <w:rPr>
                <w:sz w:val="20"/>
                <w:szCs w:val="20"/>
                <w:lang w:eastAsia="en-US"/>
              </w:rPr>
            </w:pPr>
          </w:p>
        </w:tc>
        <w:tc>
          <w:tcPr>
            <w:tcW w:w="2704" w:type="dxa"/>
            <w:gridSpan w:val="9"/>
            <w:vMerge/>
            <w:tcBorders>
              <w:left w:val="nil"/>
              <w:right w:val="single" w:sz="8" w:space="0" w:color="auto"/>
            </w:tcBorders>
            <w:vAlign w:val="bottom"/>
          </w:tcPr>
          <w:p w14:paraId="3F447176" w14:textId="77777777" w:rsidR="00F114A9" w:rsidRPr="00231AC4" w:rsidRDefault="00F114A9" w:rsidP="00231AC4">
            <w:pPr>
              <w:widowControl w:val="0"/>
              <w:autoSpaceDE w:val="0"/>
              <w:autoSpaceDN w:val="0"/>
              <w:adjustRightInd w:val="0"/>
              <w:rPr>
                <w:lang w:eastAsia="en-US"/>
              </w:rPr>
            </w:pPr>
          </w:p>
        </w:tc>
      </w:tr>
      <w:tr w:rsidR="00F114A9" w:rsidRPr="00231AC4" w14:paraId="54F12ABA" w14:textId="77777777" w:rsidTr="001850C4">
        <w:trPr>
          <w:gridBefore w:val="1"/>
          <w:wBefore w:w="10" w:type="dxa"/>
          <w:trHeight w:val="233"/>
        </w:trPr>
        <w:tc>
          <w:tcPr>
            <w:tcW w:w="1819" w:type="dxa"/>
            <w:gridSpan w:val="2"/>
            <w:tcBorders>
              <w:top w:val="nil"/>
              <w:left w:val="single" w:sz="8" w:space="0" w:color="auto"/>
              <w:bottom w:val="single" w:sz="8" w:space="0" w:color="auto"/>
              <w:right w:val="single" w:sz="8" w:space="0" w:color="auto"/>
            </w:tcBorders>
            <w:vAlign w:val="bottom"/>
          </w:tcPr>
          <w:p w14:paraId="02621DDE" w14:textId="77777777" w:rsidR="00F114A9" w:rsidRPr="00231AC4" w:rsidRDefault="00F114A9" w:rsidP="00231AC4">
            <w:pPr>
              <w:widowControl w:val="0"/>
              <w:autoSpaceDE w:val="0"/>
              <w:autoSpaceDN w:val="0"/>
              <w:adjustRightInd w:val="0"/>
              <w:rPr>
                <w:sz w:val="20"/>
                <w:szCs w:val="20"/>
                <w:lang w:eastAsia="en-US"/>
              </w:rPr>
            </w:pPr>
          </w:p>
        </w:tc>
        <w:tc>
          <w:tcPr>
            <w:tcW w:w="1439" w:type="dxa"/>
            <w:gridSpan w:val="2"/>
            <w:tcBorders>
              <w:top w:val="nil"/>
              <w:left w:val="nil"/>
              <w:bottom w:val="single" w:sz="8" w:space="0" w:color="auto"/>
              <w:right w:val="single" w:sz="8" w:space="0" w:color="auto"/>
            </w:tcBorders>
            <w:vAlign w:val="bottom"/>
          </w:tcPr>
          <w:p w14:paraId="09207D9B" w14:textId="77777777" w:rsidR="00F114A9" w:rsidRPr="00231AC4" w:rsidRDefault="00F114A9" w:rsidP="00231AC4">
            <w:pPr>
              <w:widowControl w:val="0"/>
              <w:autoSpaceDE w:val="0"/>
              <w:autoSpaceDN w:val="0"/>
              <w:adjustRightInd w:val="0"/>
              <w:rPr>
                <w:sz w:val="20"/>
                <w:szCs w:val="20"/>
                <w:lang w:eastAsia="en-US"/>
              </w:rPr>
            </w:pPr>
          </w:p>
        </w:tc>
        <w:tc>
          <w:tcPr>
            <w:tcW w:w="1977" w:type="dxa"/>
            <w:tcBorders>
              <w:top w:val="nil"/>
              <w:left w:val="nil"/>
              <w:bottom w:val="single" w:sz="8" w:space="0" w:color="auto"/>
              <w:right w:val="single" w:sz="8" w:space="0" w:color="auto"/>
            </w:tcBorders>
          </w:tcPr>
          <w:p w14:paraId="3E7F6061" w14:textId="77777777" w:rsidR="00F114A9" w:rsidRPr="00231AC4" w:rsidRDefault="00F114A9" w:rsidP="00F114A9">
            <w:pPr>
              <w:widowControl w:val="0"/>
              <w:autoSpaceDE w:val="0"/>
              <w:autoSpaceDN w:val="0"/>
              <w:adjustRightInd w:val="0"/>
              <w:jc w:val="center"/>
              <w:rPr>
                <w:sz w:val="20"/>
                <w:szCs w:val="20"/>
                <w:lang w:eastAsia="en-US"/>
              </w:rPr>
            </w:pPr>
          </w:p>
        </w:tc>
        <w:tc>
          <w:tcPr>
            <w:tcW w:w="1439" w:type="dxa"/>
            <w:gridSpan w:val="2"/>
            <w:vMerge/>
            <w:tcBorders>
              <w:left w:val="nil"/>
              <w:bottom w:val="single" w:sz="8" w:space="0" w:color="auto"/>
              <w:right w:val="single" w:sz="8" w:space="0" w:color="auto"/>
            </w:tcBorders>
            <w:vAlign w:val="bottom"/>
          </w:tcPr>
          <w:p w14:paraId="37A13522" w14:textId="77777777" w:rsidR="00F114A9" w:rsidRPr="00231AC4" w:rsidRDefault="00F114A9" w:rsidP="00231AC4">
            <w:pPr>
              <w:widowControl w:val="0"/>
              <w:autoSpaceDE w:val="0"/>
              <w:autoSpaceDN w:val="0"/>
              <w:adjustRightInd w:val="0"/>
              <w:jc w:val="center"/>
              <w:rPr>
                <w:sz w:val="20"/>
                <w:szCs w:val="20"/>
                <w:lang w:eastAsia="en-US"/>
              </w:rPr>
            </w:pPr>
          </w:p>
        </w:tc>
        <w:tc>
          <w:tcPr>
            <w:tcW w:w="2704" w:type="dxa"/>
            <w:gridSpan w:val="9"/>
            <w:vMerge/>
            <w:tcBorders>
              <w:left w:val="nil"/>
              <w:right w:val="single" w:sz="8" w:space="0" w:color="auto"/>
            </w:tcBorders>
            <w:vAlign w:val="bottom"/>
          </w:tcPr>
          <w:p w14:paraId="3E8023FB" w14:textId="77777777" w:rsidR="00F114A9" w:rsidRPr="00231AC4" w:rsidRDefault="00F114A9" w:rsidP="00231AC4">
            <w:pPr>
              <w:widowControl w:val="0"/>
              <w:autoSpaceDE w:val="0"/>
              <w:autoSpaceDN w:val="0"/>
              <w:adjustRightInd w:val="0"/>
              <w:rPr>
                <w:sz w:val="20"/>
                <w:szCs w:val="20"/>
                <w:lang w:eastAsia="en-US"/>
              </w:rPr>
            </w:pPr>
          </w:p>
        </w:tc>
      </w:tr>
      <w:tr w:rsidR="00F114A9" w:rsidRPr="00231AC4" w14:paraId="0EBCC470" w14:textId="77777777" w:rsidTr="00F114A9">
        <w:trPr>
          <w:gridBefore w:val="1"/>
          <w:wBefore w:w="10" w:type="dxa"/>
          <w:trHeight w:val="311"/>
        </w:trPr>
        <w:tc>
          <w:tcPr>
            <w:tcW w:w="1819" w:type="dxa"/>
            <w:gridSpan w:val="2"/>
            <w:vMerge w:val="restart"/>
            <w:tcBorders>
              <w:top w:val="nil"/>
              <w:left w:val="single" w:sz="8" w:space="0" w:color="auto"/>
              <w:right w:val="single" w:sz="8" w:space="0" w:color="auto"/>
            </w:tcBorders>
          </w:tcPr>
          <w:p w14:paraId="4300F38B" w14:textId="77777777" w:rsidR="00F114A9" w:rsidRPr="00231AC4" w:rsidRDefault="00F114A9" w:rsidP="00231AC4">
            <w:pPr>
              <w:widowControl w:val="0"/>
              <w:autoSpaceDE w:val="0"/>
              <w:autoSpaceDN w:val="0"/>
              <w:adjustRightInd w:val="0"/>
              <w:rPr>
                <w:lang w:eastAsia="en-US"/>
              </w:rPr>
            </w:pPr>
            <w:r w:rsidRPr="00231AC4">
              <w:rPr>
                <w:lang w:eastAsia="en-US"/>
              </w:rPr>
              <w:t>Однорічні</w:t>
            </w:r>
          </w:p>
          <w:p w14:paraId="168BEA66" w14:textId="77777777" w:rsidR="00F114A9" w:rsidRPr="00231AC4" w:rsidRDefault="00F114A9" w:rsidP="00231AC4">
            <w:pPr>
              <w:widowControl w:val="0"/>
              <w:autoSpaceDE w:val="0"/>
              <w:autoSpaceDN w:val="0"/>
              <w:adjustRightInd w:val="0"/>
              <w:rPr>
                <w:lang w:eastAsia="en-US"/>
              </w:rPr>
            </w:pPr>
            <w:r w:rsidRPr="00231AC4">
              <w:rPr>
                <w:lang w:eastAsia="en-US"/>
              </w:rPr>
              <w:t>двосім'ядольні,</w:t>
            </w:r>
          </w:p>
          <w:p w14:paraId="10AC08CC" w14:textId="77777777" w:rsidR="00F114A9" w:rsidRPr="00231AC4" w:rsidRDefault="00F114A9" w:rsidP="00231AC4">
            <w:pPr>
              <w:widowControl w:val="0"/>
              <w:autoSpaceDE w:val="0"/>
              <w:autoSpaceDN w:val="0"/>
              <w:adjustRightInd w:val="0"/>
              <w:rPr>
                <w:lang w:eastAsia="en-US"/>
              </w:rPr>
            </w:pPr>
            <w:r w:rsidRPr="00231AC4">
              <w:rPr>
                <w:lang w:eastAsia="en-US"/>
              </w:rPr>
              <w:t xml:space="preserve">в </w:t>
            </w:r>
            <w:proofErr w:type="spellStart"/>
            <w:r w:rsidRPr="00231AC4">
              <w:rPr>
                <w:lang w:eastAsia="en-US"/>
              </w:rPr>
              <w:t>т.ч</w:t>
            </w:r>
            <w:proofErr w:type="spellEnd"/>
            <w:r w:rsidRPr="00231AC4">
              <w:rPr>
                <w:lang w:eastAsia="en-US"/>
              </w:rPr>
              <w:t>. стійкі до</w:t>
            </w:r>
          </w:p>
          <w:p w14:paraId="32DA475D" w14:textId="77777777" w:rsidR="00F114A9" w:rsidRPr="00231AC4" w:rsidRDefault="00F114A9" w:rsidP="00231AC4">
            <w:pPr>
              <w:widowControl w:val="0"/>
              <w:autoSpaceDE w:val="0"/>
              <w:autoSpaceDN w:val="0"/>
              <w:adjustRightInd w:val="0"/>
              <w:rPr>
                <w:lang w:eastAsia="en-US"/>
              </w:rPr>
            </w:pPr>
            <w:r w:rsidRPr="00231AC4">
              <w:rPr>
                <w:lang w:eastAsia="en-US"/>
              </w:rPr>
              <w:t>2,4-Д та</w:t>
            </w:r>
          </w:p>
          <w:p w14:paraId="7AF078AC" w14:textId="77777777" w:rsidR="00F114A9" w:rsidRPr="00231AC4" w:rsidRDefault="00F114A9" w:rsidP="00231AC4">
            <w:pPr>
              <w:widowControl w:val="0"/>
              <w:autoSpaceDE w:val="0"/>
              <w:autoSpaceDN w:val="0"/>
              <w:adjustRightInd w:val="0"/>
              <w:rPr>
                <w:lang w:eastAsia="en-US"/>
              </w:rPr>
            </w:pPr>
            <w:r w:rsidRPr="00231AC4">
              <w:rPr>
                <w:lang w:eastAsia="en-US"/>
              </w:rPr>
              <w:t>багаторічні</w:t>
            </w:r>
          </w:p>
          <w:p w14:paraId="76526008" w14:textId="77777777" w:rsidR="00F114A9" w:rsidRPr="00231AC4" w:rsidRDefault="00F114A9" w:rsidP="00231AC4">
            <w:pPr>
              <w:widowControl w:val="0"/>
              <w:autoSpaceDE w:val="0"/>
              <w:autoSpaceDN w:val="0"/>
              <w:adjustRightInd w:val="0"/>
              <w:rPr>
                <w:lang w:eastAsia="en-US"/>
              </w:rPr>
            </w:pPr>
            <w:proofErr w:type="spellStart"/>
            <w:r w:rsidRPr="00231AC4">
              <w:rPr>
                <w:lang w:eastAsia="en-US"/>
              </w:rPr>
              <w:t>коренепа</w:t>
            </w:r>
            <w:proofErr w:type="spellEnd"/>
            <w:r w:rsidRPr="00231AC4">
              <w:rPr>
                <w:lang w:eastAsia="en-US"/>
              </w:rPr>
              <w:t>-</w:t>
            </w:r>
          </w:p>
          <w:p w14:paraId="513B155B" w14:textId="77777777" w:rsidR="00F114A9" w:rsidRPr="00231AC4" w:rsidRDefault="00F114A9" w:rsidP="00231AC4">
            <w:pPr>
              <w:widowControl w:val="0"/>
              <w:autoSpaceDE w:val="0"/>
              <w:autoSpaceDN w:val="0"/>
              <w:adjustRightInd w:val="0"/>
              <w:rPr>
                <w:lang w:eastAsia="en-US"/>
              </w:rPr>
            </w:pPr>
            <w:r w:rsidRPr="00231AC4">
              <w:rPr>
                <w:lang w:eastAsia="en-US"/>
              </w:rPr>
              <w:t>росткові</w:t>
            </w:r>
          </w:p>
        </w:tc>
        <w:tc>
          <w:tcPr>
            <w:tcW w:w="1439" w:type="dxa"/>
            <w:gridSpan w:val="2"/>
            <w:tcBorders>
              <w:top w:val="nil"/>
              <w:left w:val="nil"/>
              <w:bottom w:val="nil"/>
              <w:right w:val="single" w:sz="8" w:space="0" w:color="auto"/>
            </w:tcBorders>
            <w:vAlign w:val="bottom"/>
          </w:tcPr>
          <w:p w14:paraId="62AF2709" w14:textId="77777777" w:rsidR="00F114A9" w:rsidRPr="00231AC4" w:rsidRDefault="00F114A9" w:rsidP="00231AC4">
            <w:pPr>
              <w:widowControl w:val="0"/>
              <w:autoSpaceDE w:val="0"/>
              <w:autoSpaceDN w:val="0"/>
              <w:adjustRightInd w:val="0"/>
              <w:rPr>
                <w:lang w:eastAsia="en-US"/>
              </w:rPr>
            </w:pPr>
            <w:r w:rsidRPr="00231AC4">
              <w:rPr>
                <w:lang w:eastAsia="en-US"/>
              </w:rPr>
              <w:t>Пшениця, ячмінь</w:t>
            </w:r>
          </w:p>
        </w:tc>
        <w:tc>
          <w:tcPr>
            <w:tcW w:w="1977" w:type="dxa"/>
            <w:tcBorders>
              <w:top w:val="nil"/>
              <w:left w:val="nil"/>
              <w:bottom w:val="nil"/>
              <w:right w:val="single" w:sz="8" w:space="0" w:color="auto"/>
            </w:tcBorders>
          </w:tcPr>
          <w:p w14:paraId="74798272" w14:textId="77777777" w:rsidR="00F114A9" w:rsidRPr="00231AC4" w:rsidRDefault="00F114A9" w:rsidP="00F114A9">
            <w:pPr>
              <w:widowControl w:val="0"/>
              <w:autoSpaceDE w:val="0"/>
              <w:autoSpaceDN w:val="0"/>
              <w:adjustRightInd w:val="0"/>
              <w:jc w:val="center"/>
              <w:rPr>
                <w:lang w:eastAsia="en-US"/>
              </w:rPr>
            </w:pPr>
            <w:proofErr w:type="spellStart"/>
            <w:r w:rsidRPr="00231AC4">
              <w:rPr>
                <w:lang w:eastAsia="en-US"/>
              </w:rPr>
              <w:t>Лонтрел</w:t>
            </w:r>
            <w:proofErr w:type="spellEnd"/>
            <w:r w:rsidRPr="00231AC4">
              <w:rPr>
                <w:lang w:eastAsia="en-US"/>
              </w:rPr>
              <w:t xml:space="preserve"> Гранд, ВГ</w:t>
            </w:r>
          </w:p>
        </w:tc>
        <w:tc>
          <w:tcPr>
            <w:tcW w:w="1439" w:type="dxa"/>
            <w:gridSpan w:val="2"/>
            <w:vMerge w:val="restart"/>
            <w:tcBorders>
              <w:top w:val="nil"/>
              <w:left w:val="nil"/>
              <w:right w:val="single" w:sz="8" w:space="0" w:color="auto"/>
            </w:tcBorders>
          </w:tcPr>
          <w:p w14:paraId="666F9868" w14:textId="77777777" w:rsidR="00F114A9" w:rsidRDefault="00F114A9" w:rsidP="00F114A9">
            <w:pPr>
              <w:widowControl w:val="0"/>
              <w:autoSpaceDE w:val="0"/>
              <w:autoSpaceDN w:val="0"/>
              <w:adjustRightInd w:val="0"/>
              <w:jc w:val="center"/>
              <w:rPr>
                <w:lang w:eastAsia="en-US"/>
              </w:rPr>
            </w:pPr>
            <w:r w:rsidRPr="00231AC4">
              <w:rPr>
                <w:lang w:eastAsia="en-US"/>
              </w:rPr>
              <w:t>0,04-0,12</w:t>
            </w:r>
          </w:p>
          <w:p w14:paraId="6630CBC7" w14:textId="77777777" w:rsidR="00F114A9" w:rsidRDefault="00F114A9" w:rsidP="00F114A9">
            <w:pPr>
              <w:widowControl w:val="0"/>
              <w:autoSpaceDE w:val="0"/>
              <w:autoSpaceDN w:val="0"/>
              <w:adjustRightInd w:val="0"/>
              <w:jc w:val="center"/>
              <w:rPr>
                <w:lang w:eastAsia="en-US"/>
              </w:rPr>
            </w:pPr>
          </w:p>
          <w:p w14:paraId="06FB0102" w14:textId="77777777" w:rsidR="00F114A9" w:rsidRDefault="00F114A9" w:rsidP="00F114A9">
            <w:pPr>
              <w:widowControl w:val="0"/>
              <w:autoSpaceDE w:val="0"/>
              <w:autoSpaceDN w:val="0"/>
              <w:adjustRightInd w:val="0"/>
              <w:jc w:val="center"/>
              <w:rPr>
                <w:lang w:eastAsia="en-US"/>
              </w:rPr>
            </w:pPr>
          </w:p>
          <w:p w14:paraId="748E4B1E" w14:textId="38CA7C46" w:rsidR="00F114A9" w:rsidRPr="00231AC4" w:rsidRDefault="00F114A9" w:rsidP="00F114A9">
            <w:pPr>
              <w:widowControl w:val="0"/>
              <w:autoSpaceDE w:val="0"/>
              <w:autoSpaceDN w:val="0"/>
              <w:adjustRightInd w:val="0"/>
              <w:jc w:val="center"/>
              <w:rPr>
                <w:lang w:eastAsia="en-US"/>
              </w:rPr>
            </w:pPr>
            <w:r>
              <w:rPr>
                <w:lang w:eastAsia="en-US"/>
              </w:rPr>
              <w:t>0,3-0,5</w:t>
            </w:r>
          </w:p>
        </w:tc>
        <w:tc>
          <w:tcPr>
            <w:tcW w:w="2704" w:type="dxa"/>
            <w:gridSpan w:val="9"/>
            <w:vMerge/>
            <w:tcBorders>
              <w:left w:val="nil"/>
              <w:right w:val="single" w:sz="8" w:space="0" w:color="auto"/>
            </w:tcBorders>
            <w:vAlign w:val="bottom"/>
          </w:tcPr>
          <w:p w14:paraId="11E4B9E8" w14:textId="77777777" w:rsidR="00F114A9" w:rsidRPr="00231AC4" w:rsidRDefault="00F114A9" w:rsidP="00231AC4">
            <w:pPr>
              <w:widowControl w:val="0"/>
              <w:autoSpaceDE w:val="0"/>
              <w:autoSpaceDN w:val="0"/>
              <w:adjustRightInd w:val="0"/>
              <w:rPr>
                <w:lang w:eastAsia="en-US"/>
              </w:rPr>
            </w:pPr>
          </w:p>
        </w:tc>
      </w:tr>
      <w:tr w:rsidR="00F114A9" w:rsidRPr="00231AC4" w14:paraId="340A4464" w14:textId="77777777" w:rsidTr="00F114A9">
        <w:trPr>
          <w:gridBefore w:val="1"/>
          <w:wBefore w:w="10" w:type="dxa"/>
          <w:trHeight w:val="276"/>
        </w:trPr>
        <w:tc>
          <w:tcPr>
            <w:tcW w:w="1819" w:type="dxa"/>
            <w:gridSpan w:val="2"/>
            <w:vMerge/>
            <w:tcBorders>
              <w:left w:val="single" w:sz="8" w:space="0" w:color="auto"/>
              <w:right w:val="single" w:sz="8" w:space="0" w:color="auto"/>
            </w:tcBorders>
            <w:vAlign w:val="bottom"/>
          </w:tcPr>
          <w:p w14:paraId="7AC8B747" w14:textId="77777777" w:rsidR="00F114A9" w:rsidRPr="00231AC4" w:rsidRDefault="00F114A9"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012C20A6" w14:textId="77777777" w:rsidR="00F114A9" w:rsidRPr="00231AC4" w:rsidRDefault="00F114A9" w:rsidP="00231AC4">
            <w:pPr>
              <w:widowControl w:val="0"/>
              <w:autoSpaceDE w:val="0"/>
              <w:autoSpaceDN w:val="0"/>
              <w:adjustRightInd w:val="0"/>
              <w:rPr>
                <w:lang w:eastAsia="en-US"/>
              </w:rPr>
            </w:pPr>
          </w:p>
        </w:tc>
        <w:tc>
          <w:tcPr>
            <w:tcW w:w="1977" w:type="dxa"/>
            <w:tcBorders>
              <w:top w:val="nil"/>
              <w:left w:val="nil"/>
              <w:bottom w:val="nil"/>
              <w:right w:val="single" w:sz="8" w:space="0" w:color="auto"/>
            </w:tcBorders>
          </w:tcPr>
          <w:p w14:paraId="14ED2B8B" w14:textId="77777777" w:rsidR="00F114A9" w:rsidRPr="00231AC4" w:rsidRDefault="00F114A9" w:rsidP="00F114A9">
            <w:pPr>
              <w:widowControl w:val="0"/>
              <w:autoSpaceDE w:val="0"/>
              <w:autoSpaceDN w:val="0"/>
              <w:adjustRightInd w:val="0"/>
              <w:jc w:val="center"/>
              <w:rPr>
                <w:lang w:eastAsia="en-US"/>
              </w:rPr>
            </w:pPr>
          </w:p>
        </w:tc>
        <w:tc>
          <w:tcPr>
            <w:tcW w:w="1439" w:type="dxa"/>
            <w:gridSpan w:val="2"/>
            <w:vMerge/>
            <w:tcBorders>
              <w:left w:val="nil"/>
              <w:right w:val="single" w:sz="8" w:space="0" w:color="auto"/>
            </w:tcBorders>
            <w:vAlign w:val="bottom"/>
          </w:tcPr>
          <w:p w14:paraId="69AC1F8E" w14:textId="77777777" w:rsidR="00F114A9" w:rsidRPr="00231AC4" w:rsidRDefault="00F114A9" w:rsidP="00231AC4">
            <w:pPr>
              <w:widowControl w:val="0"/>
              <w:autoSpaceDE w:val="0"/>
              <w:autoSpaceDN w:val="0"/>
              <w:adjustRightInd w:val="0"/>
              <w:jc w:val="center"/>
              <w:rPr>
                <w:lang w:eastAsia="en-US"/>
              </w:rPr>
            </w:pPr>
          </w:p>
        </w:tc>
        <w:tc>
          <w:tcPr>
            <w:tcW w:w="2704" w:type="dxa"/>
            <w:gridSpan w:val="9"/>
            <w:vMerge/>
            <w:tcBorders>
              <w:left w:val="nil"/>
              <w:right w:val="single" w:sz="8" w:space="0" w:color="auto"/>
            </w:tcBorders>
            <w:vAlign w:val="bottom"/>
          </w:tcPr>
          <w:p w14:paraId="0B436870" w14:textId="77777777" w:rsidR="00F114A9" w:rsidRPr="00231AC4" w:rsidRDefault="00F114A9" w:rsidP="00231AC4">
            <w:pPr>
              <w:widowControl w:val="0"/>
              <w:autoSpaceDE w:val="0"/>
              <w:autoSpaceDN w:val="0"/>
              <w:adjustRightInd w:val="0"/>
              <w:rPr>
                <w:lang w:eastAsia="en-US"/>
              </w:rPr>
            </w:pPr>
          </w:p>
        </w:tc>
      </w:tr>
      <w:tr w:rsidR="00F114A9" w:rsidRPr="00231AC4" w14:paraId="6B4610CF" w14:textId="77777777" w:rsidTr="00F114A9">
        <w:trPr>
          <w:gridBefore w:val="1"/>
          <w:wBefore w:w="10" w:type="dxa"/>
          <w:trHeight w:val="276"/>
        </w:trPr>
        <w:tc>
          <w:tcPr>
            <w:tcW w:w="1819" w:type="dxa"/>
            <w:gridSpan w:val="2"/>
            <w:vMerge/>
            <w:tcBorders>
              <w:left w:val="single" w:sz="8" w:space="0" w:color="auto"/>
              <w:right w:val="single" w:sz="8" w:space="0" w:color="auto"/>
            </w:tcBorders>
            <w:vAlign w:val="bottom"/>
          </w:tcPr>
          <w:p w14:paraId="08EE708C" w14:textId="77777777" w:rsidR="00F114A9" w:rsidRPr="00231AC4" w:rsidRDefault="00F114A9"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3E605186" w14:textId="4EE6E066" w:rsidR="00F114A9" w:rsidRPr="00231AC4" w:rsidRDefault="00F114A9" w:rsidP="00231AC4">
            <w:pPr>
              <w:widowControl w:val="0"/>
              <w:autoSpaceDE w:val="0"/>
              <w:autoSpaceDN w:val="0"/>
              <w:adjustRightInd w:val="0"/>
              <w:rPr>
                <w:lang w:eastAsia="en-US"/>
              </w:rPr>
            </w:pPr>
            <w:r>
              <w:rPr>
                <w:lang w:eastAsia="en-US"/>
              </w:rPr>
              <w:t>Пшениця</w:t>
            </w:r>
          </w:p>
        </w:tc>
        <w:tc>
          <w:tcPr>
            <w:tcW w:w="1977" w:type="dxa"/>
            <w:tcBorders>
              <w:top w:val="nil"/>
              <w:left w:val="nil"/>
              <w:bottom w:val="nil"/>
              <w:right w:val="single" w:sz="8" w:space="0" w:color="auto"/>
            </w:tcBorders>
          </w:tcPr>
          <w:p w14:paraId="10245108" w14:textId="4810C0B0" w:rsidR="00F114A9" w:rsidRPr="00231AC4" w:rsidRDefault="00F114A9" w:rsidP="00F114A9">
            <w:pPr>
              <w:widowControl w:val="0"/>
              <w:autoSpaceDE w:val="0"/>
              <w:autoSpaceDN w:val="0"/>
              <w:adjustRightInd w:val="0"/>
              <w:jc w:val="center"/>
              <w:rPr>
                <w:lang w:eastAsia="en-US"/>
              </w:rPr>
            </w:pPr>
            <w:r>
              <w:rPr>
                <w:color w:val="404040"/>
              </w:rPr>
              <w:t>Піраміда, РК</w:t>
            </w:r>
          </w:p>
        </w:tc>
        <w:tc>
          <w:tcPr>
            <w:tcW w:w="1439" w:type="dxa"/>
            <w:gridSpan w:val="2"/>
            <w:vMerge/>
            <w:tcBorders>
              <w:left w:val="nil"/>
              <w:right w:val="single" w:sz="8" w:space="0" w:color="auto"/>
            </w:tcBorders>
            <w:vAlign w:val="bottom"/>
          </w:tcPr>
          <w:p w14:paraId="5C456118" w14:textId="77777777" w:rsidR="00F114A9" w:rsidRPr="00231AC4" w:rsidRDefault="00F114A9" w:rsidP="00231AC4">
            <w:pPr>
              <w:widowControl w:val="0"/>
              <w:autoSpaceDE w:val="0"/>
              <w:autoSpaceDN w:val="0"/>
              <w:adjustRightInd w:val="0"/>
              <w:jc w:val="center"/>
              <w:rPr>
                <w:lang w:eastAsia="en-US"/>
              </w:rPr>
            </w:pPr>
          </w:p>
        </w:tc>
        <w:tc>
          <w:tcPr>
            <w:tcW w:w="2704" w:type="dxa"/>
            <w:gridSpan w:val="9"/>
            <w:vMerge/>
            <w:tcBorders>
              <w:left w:val="nil"/>
              <w:right w:val="single" w:sz="8" w:space="0" w:color="auto"/>
            </w:tcBorders>
            <w:vAlign w:val="bottom"/>
          </w:tcPr>
          <w:p w14:paraId="6CAAB09B" w14:textId="77777777" w:rsidR="00F114A9" w:rsidRPr="00231AC4" w:rsidRDefault="00F114A9" w:rsidP="00231AC4">
            <w:pPr>
              <w:widowControl w:val="0"/>
              <w:autoSpaceDE w:val="0"/>
              <w:autoSpaceDN w:val="0"/>
              <w:adjustRightInd w:val="0"/>
              <w:rPr>
                <w:lang w:eastAsia="en-US"/>
              </w:rPr>
            </w:pPr>
          </w:p>
        </w:tc>
      </w:tr>
      <w:tr w:rsidR="00F114A9" w:rsidRPr="00231AC4" w14:paraId="436668A2" w14:textId="77777777" w:rsidTr="00F114A9">
        <w:trPr>
          <w:gridBefore w:val="1"/>
          <w:wBefore w:w="10" w:type="dxa"/>
          <w:trHeight w:val="276"/>
        </w:trPr>
        <w:tc>
          <w:tcPr>
            <w:tcW w:w="1819" w:type="dxa"/>
            <w:gridSpan w:val="2"/>
            <w:vMerge/>
            <w:tcBorders>
              <w:left w:val="single" w:sz="8" w:space="0" w:color="auto"/>
              <w:right w:val="single" w:sz="8" w:space="0" w:color="auto"/>
            </w:tcBorders>
            <w:vAlign w:val="bottom"/>
          </w:tcPr>
          <w:p w14:paraId="79FFC19E" w14:textId="77777777" w:rsidR="00F114A9" w:rsidRPr="00231AC4" w:rsidRDefault="00F114A9"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63B3C44E" w14:textId="77777777" w:rsidR="00F114A9" w:rsidRPr="00231AC4" w:rsidRDefault="00F114A9" w:rsidP="00231AC4">
            <w:pPr>
              <w:widowControl w:val="0"/>
              <w:autoSpaceDE w:val="0"/>
              <w:autoSpaceDN w:val="0"/>
              <w:adjustRightInd w:val="0"/>
              <w:rPr>
                <w:lang w:eastAsia="en-US"/>
              </w:rPr>
            </w:pPr>
          </w:p>
        </w:tc>
        <w:tc>
          <w:tcPr>
            <w:tcW w:w="1977" w:type="dxa"/>
            <w:tcBorders>
              <w:top w:val="nil"/>
              <w:left w:val="nil"/>
              <w:bottom w:val="nil"/>
              <w:right w:val="single" w:sz="8" w:space="0" w:color="auto"/>
            </w:tcBorders>
          </w:tcPr>
          <w:p w14:paraId="027ED28F" w14:textId="77777777" w:rsidR="00F114A9" w:rsidRPr="00231AC4" w:rsidRDefault="00F114A9" w:rsidP="00F114A9">
            <w:pPr>
              <w:widowControl w:val="0"/>
              <w:autoSpaceDE w:val="0"/>
              <w:autoSpaceDN w:val="0"/>
              <w:adjustRightInd w:val="0"/>
              <w:jc w:val="center"/>
              <w:rPr>
                <w:lang w:eastAsia="en-US"/>
              </w:rPr>
            </w:pPr>
          </w:p>
        </w:tc>
        <w:tc>
          <w:tcPr>
            <w:tcW w:w="1439" w:type="dxa"/>
            <w:gridSpan w:val="2"/>
            <w:vMerge/>
            <w:tcBorders>
              <w:left w:val="nil"/>
              <w:right w:val="single" w:sz="8" w:space="0" w:color="auto"/>
            </w:tcBorders>
            <w:vAlign w:val="bottom"/>
          </w:tcPr>
          <w:p w14:paraId="566072D8" w14:textId="77777777" w:rsidR="00F114A9" w:rsidRPr="00231AC4" w:rsidRDefault="00F114A9" w:rsidP="00231AC4">
            <w:pPr>
              <w:widowControl w:val="0"/>
              <w:autoSpaceDE w:val="0"/>
              <w:autoSpaceDN w:val="0"/>
              <w:adjustRightInd w:val="0"/>
              <w:jc w:val="center"/>
              <w:rPr>
                <w:lang w:eastAsia="en-US"/>
              </w:rPr>
            </w:pPr>
          </w:p>
        </w:tc>
        <w:tc>
          <w:tcPr>
            <w:tcW w:w="2704" w:type="dxa"/>
            <w:gridSpan w:val="9"/>
            <w:vMerge/>
            <w:tcBorders>
              <w:left w:val="nil"/>
              <w:right w:val="single" w:sz="8" w:space="0" w:color="auto"/>
            </w:tcBorders>
            <w:vAlign w:val="bottom"/>
          </w:tcPr>
          <w:p w14:paraId="4D229978" w14:textId="77777777" w:rsidR="00F114A9" w:rsidRPr="00231AC4" w:rsidRDefault="00F114A9" w:rsidP="00231AC4">
            <w:pPr>
              <w:widowControl w:val="0"/>
              <w:autoSpaceDE w:val="0"/>
              <w:autoSpaceDN w:val="0"/>
              <w:adjustRightInd w:val="0"/>
              <w:rPr>
                <w:lang w:eastAsia="en-US"/>
              </w:rPr>
            </w:pPr>
          </w:p>
        </w:tc>
      </w:tr>
      <w:tr w:rsidR="00F114A9" w:rsidRPr="00231AC4" w14:paraId="2D069961" w14:textId="77777777" w:rsidTr="00F114A9">
        <w:trPr>
          <w:gridBefore w:val="1"/>
          <w:wBefore w:w="10" w:type="dxa"/>
          <w:trHeight w:val="276"/>
        </w:trPr>
        <w:tc>
          <w:tcPr>
            <w:tcW w:w="1819" w:type="dxa"/>
            <w:gridSpan w:val="2"/>
            <w:vMerge/>
            <w:tcBorders>
              <w:left w:val="single" w:sz="8" w:space="0" w:color="auto"/>
              <w:right w:val="single" w:sz="8" w:space="0" w:color="auto"/>
            </w:tcBorders>
            <w:vAlign w:val="bottom"/>
          </w:tcPr>
          <w:p w14:paraId="4AC8F919" w14:textId="77777777" w:rsidR="00F114A9" w:rsidRPr="00231AC4" w:rsidRDefault="00F114A9"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1B0923A7" w14:textId="77777777" w:rsidR="00F114A9" w:rsidRPr="00231AC4" w:rsidRDefault="00F114A9" w:rsidP="00231AC4">
            <w:pPr>
              <w:widowControl w:val="0"/>
              <w:autoSpaceDE w:val="0"/>
              <w:autoSpaceDN w:val="0"/>
              <w:adjustRightInd w:val="0"/>
              <w:rPr>
                <w:lang w:eastAsia="en-US"/>
              </w:rPr>
            </w:pPr>
          </w:p>
        </w:tc>
        <w:tc>
          <w:tcPr>
            <w:tcW w:w="1977" w:type="dxa"/>
            <w:tcBorders>
              <w:top w:val="nil"/>
              <w:left w:val="nil"/>
              <w:bottom w:val="nil"/>
              <w:right w:val="single" w:sz="8" w:space="0" w:color="auto"/>
            </w:tcBorders>
          </w:tcPr>
          <w:p w14:paraId="48A982E7" w14:textId="77777777" w:rsidR="00F114A9" w:rsidRPr="00231AC4" w:rsidRDefault="00F114A9" w:rsidP="00F114A9">
            <w:pPr>
              <w:widowControl w:val="0"/>
              <w:autoSpaceDE w:val="0"/>
              <w:autoSpaceDN w:val="0"/>
              <w:adjustRightInd w:val="0"/>
              <w:jc w:val="center"/>
              <w:rPr>
                <w:lang w:eastAsia="en-US"/>
              </w:rPr>
            </w:pPr>
          </w:p>
        </w:tc>
        <w:tc>
          <w:tcPr>
            <w:tcW w:w="1439" w:type="dxa"/>
            <w:gridSpan w:val="2"/>
            <w:vMerge/>
            <w:tcBorders>
              <w:left w:val="nil"/>
              <w:right w:val="single" w:sz="8" w:space="0" w:color="auto"/>
            </w:tcBorders>
            <w:vAlign w:val="bottom"/>
          </w:tcPr>
          <w:p w14:paraId="2A0FAB77" w14:textId="77777777" w:rsidR="00F114A9" w:rsidRPr="00231AC4" w:rsidRDefault="00F114A9" w:rsidP="00231AC4">
            <w:pPr>
              <w:widowControl w:val="0"/>
              <w:autoSpaceDE w:val="0"/>
              <w:autoSpaceDN w:val="0"/>
              <w:adjustRightInd w:val="0"/>
              <w:jc w:val="center"/>
              <w:rPr>
                <w:lang w:eastAsia="en-US"/>
              </w:rPr>
            </w:pPr>
          </w:p>
        </w:tc>
        <w:tc>
          <w:tcPr>
            <w:tcW w:w="2704" w:type="dxa"/>
            <w:gridSpan w:val="9"/>
            <w:vMerge/>
            <w:tcBorders>
              <w:left w:val="nil"/>
              <w:right w:val="single" w:sz="8" w:space="0" w:color="auto"/>
            </w:tcBorders>
            <w:vAlign w:val="bottom"/>
          </w:tcPr>
          <w:p w14:paraId="3631BC03" w14:textId="77777777" w:rsidR="00F114A9" w:rsidRPr="00231AC4" w:rsidRDefault="00F114A9" w:rsidP="00231AC4">
            <w:pPr>
              <w:widowControl w:val="0"/>
              <w:autoSpaceDE w:val="0"/>
              <w:autoSpaceDN w:val="0"/>
              <w:adjustRightInd w:val="0"/>
              <w:rPr>
                <w:lang w:eastAsia="en-US"/>
              </w:rPr>
            </w:pPr>
          </w:p>
        </w:tc>
      </w:tr>
      <w:tr w:rsidR="00F114A9" w:rsidRPr="00231AC4" w14:paraId="6F28289D" w14:textId="77777777" w:rsidTr="00F114A9">
        <w:trPr>
          <w:gridBefore w:val="1"/>
          <w:wBefore w:w="10" w:type="dxa"/>
          <w:trHeight w:val="552"/>
        </w:trPr>
        <w:tc>
          <w:tcPr>
            <w:tcW w:w="1819" w:type="dxa"/>
            <w:gridSpan w:val="2"/>
            <w:vMerge/>
            <w:tcBorders>
              <w:left w:val="single" w:sz="8" w:space="0" w:color="auto"/>
              <w:bottom w:val="nil"/>
              <w:right w:val="single" w:sz="8" w:space="0" w:color="auto"/>
            </w:tcBorders>
            <w:vAlign w:val="bottom"/>
          </w:tcPr>
          <w:p w14:paraId="7136F35B" w14:textId="77777777" w:rsidR="00F114A9" w:rsidRPr="00231AC4" w:rsidRDefault="00F114A9"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6422D115" w14:textId="77777777" w:rsidR="00F114A9" w:rsidRPr="00231AC4" w:rsidRDefault="00F114A9" w:rsidP="00231AC4">
            <w:pPr>
              <w:widowControl w:val="0"/>
              <w:autoSpaceDE w:val="0"/>
              <w:autoSpaceDN w:val="0"/>
              <w:adjustRightInd w:val="0"/>
              <w:rPr>
                <w:lang w:eastAsia="en-US"/>
              </w:rPr>
            </w:pPr>
          </w:p>
        </w:tc>
        <w:tc>
          <w:tcPr>
            <w:tcW w:w="1977" w:type="dxa"/>
            <w:tcBorders>
              <w:top w:val="nil"/>
              <w:left w:val="nil"/>
              <w:bottom w:val="nil"/>
              <w:right w:val="single" w:sz="8" w:space="0" w:color="auto"/>
            </w:tcBorders>
          </w:tcPr>
          <w:p w14:paraId="26BC098B" w14:textId="77777777" w:rsidR="00F114A9" w:rsidRPr="00231AC4" w:rsidRDefault="00F114A9" w:rsidP="00F114A9">
            <w:pPr>
              <w:widowControl w:val="0"/>
              <w:autoSpaceDE w:val="0"/>
              <w:autoSpaceDN w:val="0"/>
              <w:adjustRightInd w:val="0"/>
              <w:jc w:val="center"/>
              <w:rPr>
                <w:lang w:eastAsia="en-US"/>
              </w:rPr>
            </w:pPr>
          </w:p>
        </w:tc>
        <w:tc>
          <w:tcPr>
            <w:tcW w:w="1439" w:type="dxa"/>
            <w:gridSpan w:val="2"/>
            <w:vMerge/>
            <w:tcBorders>
              <w:left w:val="nil"/>
              <w:right w:val="single" w:sz="8" w:space="0" w:color="auto"/>
            </w:tcBorders>
            <w:vAlign w:val="bottom"/>
          </w:tcPr>
          <w:p w14:paraId="16C6D717" w14:textId="77777777" w:rsidR="00F114A9" w:rsidRPr="00231AC4" w:rsidRDefault="00F114A9" w:rsidP="00231AC4">
            <w:pPr>
              <w:widowControl w:val="0"/>
              <w:autoSpaceDE w:val="0"/>
              <w:autoSpaceDN w:val="0"/>
              <w:adjustRightInd w:val="0"/>
              <w:rPr>
                <w:lang w:eastAsia="en-US"/>
              </w:rPr>
            </w:pPr>
          </w:p>
        </w:tc>
        <w:tc>
          <w:tcPr>
            <w:tcW w:w="2704" w:type="dxa"/>
            <w:gridSpan w:val="9"/>
            <w:vMerge/>
            <w:tcBorders>
              <w:left w:val="nil"/>
              <w:bottom w:val="nil"/>
              <w:right w:val="single" w:sz="8" w:space="0" w:color="auto"/>
            </w:tcBorders>
            <w:vAlign w:val="bottom"/>
          </w:tcPr>
          <w:p w14:paraId="65364CAB" w14:textId="77777777" w:rsidR="00F114A9" w:rsidRPr="00231AC4" w:rsidRDefault="00F114A9" w:rsidP="00231AC4">
            <w:pPr>
              <w:widowControl w:val="0"/>
              <w:autoSpaceDE w:val="0"/>
              <w:autoSpaceDN w:val="0"/>
              <w:adjustRightInd w:val="0"/>
              <w:rPr>
                <w:lang w:eastAsia="en-US"/>
              </w:rPr>
            </w:pPr>
          </w:p>
        </w:tc>
      </w:tr>
      <w:tr w:rsidR="00F114A9" w:rsidRPr="00231AC4" w14:paraId="18BB6D40" w14:textId="77777777" w:rsidTr="00F114A9">
        <w:trPr>
          <w:gridBefore w:val="1"/>
          <w:wBefore w:w="10" w:type="dxa"/>
          <w:trHeight w:val="171"/>
        </w:trPr>
        <w:tc>
          <w:tcPr>
            <w:tcW w:w="1819" w:type="dxa"/>
            <w:gridSpan w:val="2"/>
            <w:tcBorders>
              <w:top w:val="nil"/>
              <w:left w:val="single" w:sz="8" w:space="0" w:color="auto"/>
              <w:bottom w:val="single" w:sz="8" w:space="0" w:color="auto"/>
              <w:right w:val="single" w:sz="8" w:space="0" w:color="auto"/>
            </w:tcBorders>
            <w:vAlign w:val="bottom"/>
          </w:tcPr>
          <w:p w14:paraId="72AB0FD6" w14:textId="77777777" w:rsidR="00F114A9" w:rsidRPr="00231AC4" w:rsidRDefault="00F114A9" w:rsidP="00231AC4">
            <w:pPr>
              <w:widowControl w:val="0"/>
              <w:autoSpaceDE w:val="0"/>
              <w:autoSpaceDN w:val="0"/>
              <w:adjustRightInd w:val="0"/>
              <w:rPr>
                <w:sz w:val="14"/>
                <w:szCs w:val="14"/>
                <w:lang w:eastAsia="en-US"/>
              </w:rPr>
            </w:pPr>
          </w:p>
        </w:tc>
        <w:tc>
          <w:tcPr>
            <w:tcW w:w="1439" w:type="dxa"/>
            <w:gridSpan w:val="2"/>
            <w:tcBorders>
              <w:top w:val="nil"/>
              <w:left w:val="nil"/>
              <w:bottom w:val="single" w:sz="8" w:space="0" w:color="auto"/>
              <w:right w:val="single" w:sz="8" w:space="0" w:color="auto"/>
            </w:tcBorders>
            <w:vAlign w:val="bottom"/>
          </w:tcPr>
          <w:p w14:paraId="278B67E0" w14:textId="77777777" w:rsidR="00F114A9" w:rsidRPr="00231AC4" w:rsidRDefault="00F114A9" w:rsidP="00231AC4">
            <w:pPr>
              <w:widowControl w:val="0"/>
              <w:autoSpaceDE w:val="0"/>
              <w:autoSpaceDN w:val="0"/>
              <w:adjustRightInd w:val="0"/>
              <w:rPr>
                <w:sz w:val="14"/>
                <w:szCs w:val="14"/>
                <w:lang w:eastAsia="en-US"/>
              </w:rPr>
            </w:pPr>
          </w:p>
        </w:tc>
        <w:tc>
          <w:tcPr>
            <w:tcW w:w="1977" w:type="dxa"/>
            <w:tcBorders>
              <w:top w:val="nil"/>
              <w:left w:val="nil"/>
              <w:bottom w:val="single" w:sz="8" w:space="0" w:color="auto"/>
              <w:right w:val="single" w:sz="8" w:space="0" w:color="auto"/>
            </w:tcBorders>
          </w:tcPr>
          <w:p w14:paraId="2A1CBBD7" w14:textId="77777777" w:rsidR="00F114A9" w:rsidRPr="00231AC4" w:rsidRDefault="00F114A9" w:rsidP="00F114A9">
            <w:pPr>
              <w:widowControl w:val="0"/>
              <w:autoSpaceDE w:val="0"/>
              <w:autoSpaceDN w:val="0"/>
              <w:adjustRightInd w:val="0"/>
              <w:jc w:val="center"/>
              <w:rPr>
                <w:lang w:eastAsia="en-US"/>
              </w:rPr>
            </w:pPr>
          </w:p>
        </w:tc>
        <w:tc>
          <w:tcPr>
            <w:tcW w:w="1439" w:type="dxa"/>
            <w:gridSpan w:val="2"/>
            <w:vMerge/>
            <w:tcBorders>
              <w:left w:val="nil"/>
              <w:bottom w:val="single" w:sz="8" w:space="0" w:color="auto"/>
              <w:right w:val="single" w:sz="8" w:space="0" w:color="auto"/>
            </w:tcBorders>
          </w:tcPr>
          <w:p w14:paraId="2B5EFB2D" w14:textId="77777777" w:rsidR="00F114A9" w:rsidRPr="00231AC4" w:rsidRDefault="00F114A9" w:rsidP="00231AC4">
            <w:pPr>
              <w:widowControl w:val="0"/>
              <w:autoSpaceDE w:val="0"/>
              <w:autoSpaceDN w:val="0"/>
              <w:adjustRightInd w:val="0"/>
              <w:jc w:val="center"/>
              <w:rPr>
                <w:lang w:eastAsia="en-US"/>
              </w:rPr>
            </w:pPr>
          </w:p>
        </w:tc>
        <w:tc>
          <w:tcPr>
            <w:tcW w:w="919" w:type="dxa"/>
            <w:gridSpan w:val="3"/>
            <w:tcBorders>
              <w:top w:val="nil"/>
              <w:left w:val="nil"/>
              <w:bottom w:val="single" w:sz="8" w:space="0" w:color="auto"/>
              <w:right w:val="nil"/>
            </w:tcBorders>
            <w:vAlign w:val="bottom"/>
          </w:tcPr>
          <w:p w14:paraId="75D6BF8B" w14:textId="77777777" w:rsidR="00F114A9" w:rsidRPr="00231AC4" w:rsidRDefault="00F114A9" w:rsidP="00231AC4">
            <w:pPr>
              <w:widowControl w:val="0"/>
              <w:autoSpaceDE w:val="0"/>
              <w:autoSpaceDN w:val="0"/>
              <w:adjustRightInd w:val="0"/>
              <w:rPr>
                <w:sz w:val="14"/>
                <w:szCs w:val="14"/>
                <w:lang w:eastAsia="en-US"/>
              </w:rPr>
            </w:pPr>
          </w:p>
        </w:tc>
        <w:tc>
          <w:tcPr>
            <w:tcW w:w="377" w:type="dxa"/>
            <w:tcBorders>
              <w:top w:val="nil"/>
              <w:left w:val="nil"/>
              <w:bottom w:val="single" w:sz="8" w:space="0" w:color="auto"/>
              <w:right w:val="nil"/>
            </w:tcBorders>
            <w:vAlign w:val="bottom"/>
          </w:tcPr>
          <w:p w14:paraId="4A7F1B4D" w14:textId="77777777" w:rsidR="00F114A9" w:rsidRPr="00231AC4" w:rsidRDefault="00F114A9" w:rsidP="00231AC4">
            <w:pPr>
              <w:widowControl w:val="0"/>
              <w:autoSpaceDE w:val="0"/>
              <w:autoSpaceDN w:val="0"/>
              <w:adjustRightInd w:val="0"/>
              <w:rPr>
                <w:sz w:val="14"/>
                <w:szCs w:val="14"/>
                <w:lang w:eastAsia="en-US"/>
              </w:rPr>
            </w:pPr>
          </w:p>
        </w:tc>
        <w:tc>
          <w:tcPr>
            <w:tcW w:w="1042" w:type="dxa"/>
            <w:gridSpan w:val="2"/>
            <w:tcBorders>
              <w:top w:val="nil"/>
              <w:left w:val="nil"/>
              <w:bottom w:val="single" w:sz="8" w:space="0" w:color="auto"/>
              <w:right w:val="nil"/>
            </w:tcBorders>
            <w:vAlign w:val="bottom"/>
          </w:tcPr>
          <w:p w14:paraId="094730B8" w14:textId="77777777" w:rsidR="00F114A9" w:rsidRPr="00231AC4" w:rsidRDefault="00F114A9" w:rsidP="00231AC4">
            <w:pPr>
              <w:widowControl w:val="0"/>
              <w:autoSpaceDE w:val="0"/>
              <w:autoSpaceDN w:val="0"/>
              <w:adjustRightInd w:val="0"/>
              <w:rPr>
                <w:sz w:val="14"/>
                <w:szCs w:val="14"/>
                <w:lang w:eastAsia="en-US"/>
              </w:rPr>
            </w:pPr>
          </w:p>
        </w:tc>
        <w:tc>
          <w:tcPr>
            <w:tcW w:w="366" w:type="dxa"/>
            <w:gridSpan w:val="3"/>
            <w:tcBorders>
              <w:top w:val="nil"/>
              <w:left w:val="nil"/>
              <w:bottom w:val="single" w:sz="8" w:space="0" w:color="auto"/>
              <w:right w:val="single" w:sz="8" w:space="0" w:color="auto"/>
            </w:tcBorders>
            <w:vAlign w:val="bottom"/>
          </w:tcPr>
          <w:p w14:paraId="0B24AADC" w14:textId="77777777" w:rsidR="00F114A9" w:rsidRPr="00231AC4" w:rsidRDefault="00F114A9" w:rsidP="00231AC4">
            <w:pPr>
              <w:widowControl w:val="0"/>
              <w:autoSpaceDE w:val="0"/>
              <w:autoSpaceDN w:val="0"/>
              <w:adjustRightInd w:val="0"/>
              <w:rPr>
                <w:sz w:val="14"/>
                <w:szCs w:val="14"/>
                <w:lang w:eastAsia="en-US"/>
              </w:rPr>
            </w:pPr>
          </w:p>
        </w:tc>
      </w:tr>
      <w:tr w:rsidR="00231AC4" w:rsidRPr="00231AC4" w14:paraId="7A8449A8" w14:textId="77777777" w:rsidTr="00F114A9">
        <w:trPr>
          <w:gridBefore w:val="1"/>
          <w:wBefore w:w="10" w:type="dxa"/>
          <w:trHeight w:val="321"/>
        </w:trPr>
        <w:tc>
          <w:tcPr>
            <w:tcW w:w="1819" w:type="dxa"/>
            <w:gridSpan w:val="2"/>
            <w:tcBorders>
              <w:top w:val="nil"/>
              <w:left w:val="single" w:sz="8" w:space="0" w:color="auto"/>
              <w:bottom w:val="nil"/>
              <w:right w:val="single" w:sz="8" w:space="0" w:color="auto"/>
            </w:tcBorders>
            <w:vAlign w:val="bottom"/>
          </w:tcPr>
          <w:p w14:paraId="695AF3FC" w14:textId="77777777" w:rsidR="00231AC4" w:rsidRPr="00231AC4" w:rsidRDefault="00231AC4" w:rsidP="00231AC4">
            <w:pPr>
              <w:widowControl w:val="0"/>
              <w:autoSpaceDE w:val="0"/>
              <w:autoSpaceDN w:val="0"/>
              <w:adjustRightInd w:val="0"/>
              <w:rPr>
                <w:lang w:eastAsia="en-US"/>
              </w:rPr>
            </w:pPr>
          </w:p>
        </w:tc>
        <w:tc>
          <w:tcPr>
            <w:tcW w:w="1439" w:type="dxa"/>
            <w:gridSpan w:val="2"/>
            <w:vMerge w:val="restart"/>
            <w:tcBorders>
              <w:top w:val="nil"/>
              <w:left w:val="nil"/>
              <w:right w:val="single" w:sz="8" w:space="0" w:color="auto"/>
            </w:tcBorders>
          </w:tcPr>
          <w:p w14:paraId="614EEC2D" w14:textId="77777777" w:rsidR="00231AC4" w:rsidRPr="00231AC4" w:rsidRDefault="00231AC4" w:rsidP="00231AC4">
            <w:pPr>
              <w:widowControl w:val="0"/>
              <w:autoSpaceDE w:val="0"/>
              <w:autoSpaceDN w:val="0"/>
              <w:adjustRightInd w:val="0"/>
              <w:rPr>
                <w:lang w:eastAsia="en-US"/>
              </w:rPr>
            </w:pPr>
            <w:r w:rsidRPr="00231AC4">
              <w:rPr>
                <w:lang w:eastAsia="en-US"/>
              </w:rPr>
              <w:t>Пшениця</w:t>
            </w:r>
          </w:p>
          <w:p w14:paraId="2BC76E30" w14:textId="77777777" w:rsidR="00231AC4" w:rsidRPr="00231AC4" w:rsidRDefault="00231AC4" w:rsidP="00231AC4">
            <w:pPr>
              <w:widowControl w:val="0"/>
              <w:autoSpaceDE w:val="0"/>
              <w:autoSpaceDN w:val="0"/>
              <w:adjustRightInd w:val="0"/>
              <w:spacing w:line="275" w:lineRule="exact"/>
              <w:rPr>
                <w:lang w:eastAsia="en-US"/>
              </w:rPr>
            </w:pPr>
            <w:r w:rsidRPr="00231AC4">
              <w:rPr>
                <w:lang w:eastAsia="en-US"/>
              </w:rPr>
              <w:t>озима,</w:t>
            </w:r>
          </w:p>
          <w:p w14:paraId="1CDAFA3C" w14:textId="77777777" w:rsidR="00231AC4" w:rsidRPr="00231AC4" w:rsidRDefault="00231AC4" w:rsidP="00231AC4">
            <w:pPr>
              <w:widowControl w:val="0"/>
              <w:autoSpaceDE w:val="0"/>
              <w:autoSpaceDN w:val="0"/>
              <w:adjustRightInd w:val="0"/>
              <w:rPr>
                <w:lang w:eastAsia="en-US"/>
              </w:rPr>
            </w:pPr>
            <w:r w:rsidRPr="00231AC4">
              <w:rPr>
                <w:lang w:eastAsia="en-US"/>
              </w:rPr>
              <w:t>ячмінь ярий</w:t>
            </w:r>
          </w:p>
        </w:tc>
        <w:tc>
          <w:tcPr>
            <w:tcW w:w="1977" w:type="dxa"/>
            <w:vMerge w:val="restart"/>
            <w:tcBorders>
              <w:top w:val="nil"/>
              <w:left w:val="nil"/>
              <w:right w:val="single" w:sz="8" w:space="0" w:color="auto"/>
            </w:tcBorders>
          </w:tcPr>
          <w:p w14:paraId="17BE9EA0" w14:textId="77777777" w:rsidR="00231AC4" w:rsidRPr="00231AC4" w:rsidRDefault="00231AC4" w:rsidP="00F114A9">
            <w:pPr>
              <w:widowControl w:val="0"/>
              <w:autoSpaceDE w:val="0"/>
              <w:autoSpaceDN w:val="0"/>
              <w:adjustRightInd w:val="0"/>
              <w:jc w:val="center"/>
              <w:rPr>
                <w:lang w:eastAsia="en-US"/>
              </w:rPr>
            </w:pPr>
            <w:proofErr w:type="spellStart"/>
            <w:r w:rsidRPr="00231AC4">
              <w:rPr>
                <w:lang w:eastAsia="en-US"/>
              </w:rPr>
              <w:t>Дікамерон</w:t>
            </w:r>
            <w:proofErr w:type="spellEnd"/>
          </w:p>
          <w:p w14:paraId="06D816E7" w14:textId="77777777" w:rsidR="00231AC4" w:rsidRPr="00231AC4" w:rsidRDefault="00231AC4" w:rsidP="00F114A9">
            <w:pPr>
              <w:widowControl w:val="0"/>
              <w:autoSpaceDE w:val="0"/>
              <w:autoSpaceDN w:val="0"/>
              <w:adjustRightInd w:val="0"/>
              <w:jc w:val="center"/>
              <w:rPr>
                <w:lang w:eastAsia="en-US"/>
              </w:rPr>
            </w:pPr>
            <w:r w:rsidRPr="00231AC4">
              <w:rPr>
                <w:lang w:eastAsia="en-US"/>
              </w:rPr>
              <w:t xml:space="preserve">Гранд, </w:t>
            </w:r>
            <w:proofErr w:type="spellStart"/>
            <w:r w:rsidRPr="00231AC4">
              <w:rPr>
                <w:lang w:eastAsia="en-US"/>
              </w:rPr>
              <w:t>в.р.г</w:t>
            </w:r>
            <w:proofErr w:type="spellEnd"/>
            <w:r w:rsidRPr="00231AC4">
              <w:rPr>
                <w:lang w:eastAsia="en-US"/>
              </w:rPr>
              <w:t>.</w:t>
            </w:r>
          </w:p>
        </w:tc>
        <w:tc>
          <w:tcPr>
            <w:tcW w:w="1439" w:type="dxa"/>
            <w:gridSpan w:val="2"/>
            <w:tcBorders>
              <w:top w:val="nil"/>
              <w:left w:val="nil"/>
              <w:bottom w:val="nil"/>
              <w:right w:val="single" w:sz="8" w:space="0" w:color="auto"/>
            </w:tcBorders>
            <w:vAlign w:val="bottom"/>
          </w:tcPr>
          <w:p w14:paraId="2AF346EE" w14:textId="77777777" w:rsidR="00231AC4" w:rsidRPr="00231AC4" w:rsidRDefault="00231AC4" w:rsidP="00231AC4">
            <w:pPr>
              <w:widowControl w:val="0"/>
              <w:autoSpaceDE w:val="0"/>
              <w:autoSpaceDN w:val="0"/>
              <w:adjustRightInd w:val="0"/>
              <w:jc w:val="center"/>
              <w:rPr>
                <w:lang w:eastAsia="en-US"/>
              </w:rPr>
            </w:pPr>
            <w:r w:rsidRPr="00231AC4">
              <w:rPr>
                <w:lang w:eastAsia="en-US"/>
              </w:rPr>
              <w:t>0,09-0,12</w:t>
            </w:r>
          </w:p>
        </w:tc>
        <w:tc>
          <w:tcPr>
            <w:tcW w:w="2338" w:type="dxa"/>
            <w:gridSpan w:val="6"/>
            <w:tcBorders>
              <w:top w:val="nil"/>
              <w:left w:val="nil"/>
              <w:bottom w:val="nil"/>
              <w:right w:val="nil"/>
            </w:tcBorders>
            <w:vAlign w:val="bottom"/>
          </w:tcPr>
          <w:p w14:paraId="51F4D5FA"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w:t>
            </w:r>
          </w:p>
        </w:tc>
        <w:tc>
          <w:tcPr>
            <w:tcW w:w="366" w:type="dxa"/>
            <w:gridSpan w:val="3"/>
            <w:tcBorders>
              <w:top w:val="nil"/>
              <w:left w:val="nil"/>
              <w:bottom w:val="nil"/>
              <w:right w:val="single" w:sz="8" w:space="0" w:color="auto"/>
            </w:tcBorders>
            <w:vAlign w:val="bottom"/>
          </w:tcPr>
          <w:p w14:paraId="38C1B688" w14:textId="77777777" w:rsidR="00231AC4" w:rsidRPr="00231AC4" w:rsidRDefault="00231AC4" w:rsidP="00231AC4">
            <w:pPr>
              <w:widowControl w:val="0"/>
              <w:autoSpaceDE w:val="0"/>
              <w:autoSpaceDN w:val="0"/>
              <w:adjustRightInd w:val="0"/>
              <w:rPr>
                <w:lang w:eastAsia="en-US"/>
              </w:rPr>
            </w:pPr>
          </w:p>
        </w:tc>
      </w:tr>
      <w:tr w:rsidR="00231AC4" w:rsidRPr="00231AC4" w14:paraId="7DC500AD" w14:textId="77777777" w:rsidTr="00F114A9">
        <w:trPr>
          <w:gridBefore w:val="1"/>
          <w:wBefore w:w="10" w:type="dxa"/>
          <w:trHeight w:val="276"/>
        </w:trPr>
        <w:tc>
          <w:tcPr>
            <w:tcW w:w="1819" w:type="dxa"/>
            <w:gridSpan w:val="2"/>
            <w:tcBorders>
              <w:top w:val="nil"/>
              <w:left w:val="single" w:sz="8" w:space="0" w:color="auto"/>
              <w:bottom w:val="nil"/>
              <w:right w:val="single" w:sz="8" w:space="0" w:color="auto"/>
            </w:tcBorders>
            <w:vAlign w:val="bottom"/>
          </w:tcPr>
          <w:p w14:paraId="400AB275" w14:textId="77777777" w:rsidR="00231AC4" w:rsidRPr="00231AC4" w:rsidRDefault="00231AC4" w:rsidP="00231AC4">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756D193A" w14:textId="77777777" w:rsidR="00231AC4" w:rsidRPr="00231AC4" w:rsidRDefault="00231AC4" w:rsidP="00231AC4">
            <w:pPr>
              <w:widowControl w:val="0"/>
              <w:autoSpaceDE w:val="0"/>
              <w:autoSpaceDN w:val="0"/>
              <w:adjustRightInd w:val="0"/>
              <w:rPr>
                <w:lang w:eastAsia="en-US"/>
              </w:rPr>
            </w:pPr>
          </w:p>
        </w:tc>
        <w:tc>
          <w:tcPr>
            <w:tcW w:w="1977" w:type="dxa"/>
            <w:vMerge/>
            <w:tcBorders>
              <w:left w:val="nil"/>
              <w:right w:val="single" w:sz="8" w:space="0" w:color="auto"/>
            </w:tcBorders>
          </w:tcPr>
          <w:p w14:paraId="756DC765" w14:textId="77777777" w:rsidR="00231AC4" w:rsidRPr="00231AC4" w:rsidRDefault="00231AC4" w:rsidP="00F114A9">
            <w:pPr>
              <w:widowControl w:val="0"/>
              <w:autoSpaceDE w:val="0"/>
              <w:autoSpaceDN w:val="0"/>
              <w:adjustRightInd w:val="0"/>
              <w:jc w:val="center"/>
              <w:rPr>
                <w:lang w:eastAsia="en-US"/>
              </w:rPr>
            </w:pPr>
          </w:p>
        </w:tc>
        <w:tc>
          <w:tcPr>
            <w:tcW w:w="1439" w:type="dxa"/>
            <w:gridSpan w:val="2"/>
            <w:tcBorders>
              <w:top w:val="nil"/>
              <w:left w:val="nil"/>
              <w:bottom w:val="nil"/>
              <w:right w:val="single" w:sz="8" w:space="0" w:color="auto"/>
            </w:tcBorders>
            <w:vAlign w:val="bottom"/>
          </w:tcPr>
          <w:p w14:paraId="0F875B51" w14:textId="77777777" w:rsidR="00231AC4" w:rsidRPr="00231AC4" w:rsidRDefault="00231AC4" w:rsidP="00231AC4">
            <w:pPr>
              <w:widowControl w:val="0"/>
              <w:autoSpaceDE w:val="0"/>
              <w:autoSpaceDN w:val="0"/>
              <w:adjustRightInd w:val="0"/>
              <w:jc w:val="center"/>
              <w:rPr>
                <w:lang w:eastAsia="en-US"/>
              </w:rPr>
            </w:pPr>
          </w:p>
        </w:tc>
        <w:tc>
          <w:tcPr>
            <w:tcW w:w="2338" w:type="dxa"/>
            <w:gridSpan w:val="6"/>
            <w:tcBorders>
              <w:top w:val="nil"/>
              <w:left w:val="nil"/>
              <w:bottom w:val="nil"/>
              <w:right w:val="nil"/>
            </w:tcBorders>
            <w:vAlign w:val="bottom"/>
          </w:tcPr>
          <w:p w14:paraId="56C6DC03" w14:textId="77777777" w:rsidR="00231AC4" w:rsidRPr="00231AC4" w:rsidRDefault="00231AC4" w:rsidP="00231AC4">
            <w:pPr>
              <w:widowControl w:val="0"/>
              <w:autoSpaceDE w:val="0"/>
              <w:autoSpaceDN w:val="0"/>
              <w:adjustRightInd w:val="0"/>
              <w:spacing w:line="275" w:lineRule="exact"/>
              <w:rPr>
                <w:lang w:eastAsia="en-US"/>
              </w:rPr>
            </w:pPr>
            <w:r w:rsidRPr="00231AC4">
              <w:rPr>
                <w:lang w:eastAsia="en-US"/>
              </w:rPr>
              <w:t>посівів від фази 3-4 х листків, до кінця кущіння</w:t>
            </w:r>
          </w:p>
        </w:tc>
        <w:tc>
          <w:tcPr>
            <w:tcW w:w="366" w:type="dxa"/>
            <w:gridSpan w:val="3"/>
            <w:tcBorders>
              <w:top w:val="nil"/>
              <w:left w:val="nil"/>
              <w:bottom w:val="nil"/>
              <w:right w:val="single" w:sz="8" w:space="0" w:color="auto"/>
            </w:tcBorders>
            <w:vAlign w:val="bottom"/>
          </w:tcPr>
          <w:p w14:paraId="25F331AA" w14:textId="77777777" w:rsidR="00231AC4" w:rsidRPr="00231AC4" w:rsidRDefault="00231AC4" w:rsidP="00231AC4">
            <w:pPr>
              <w:widowControl w:val="0"/>
              <w:autoSpaceDE w:val="0"/>
              <w:autoSpaceDN w:val="0"/>
              <w:adjustRightInd w:val="0"/>
              <w:rPr>
                <w:lang w:eastAsia="en-US"/>
              </w:rPr>
            </w:pPr>
          </w:p>
        </w:tc>
      </w:tr>
      <w:tr w:rsidR="00F114A9" w:rsidRPr="00231AC4" w14:paraId="6B7C8946" w14:textId="77777777" w:rsidTr="00F114A9">
        <w:trPr>
          <w:gridBefore w:val="1"/>
          <w:wBefore w:w="10" w:type="dxa"/>
          <w:trHeight w:val="333"/>
        </w:trPr>
        <w:tc>
          <w:tcPr>
            <w:tcW w:w="1819" w:type="dxa"/>
            <w:gridSpan w:val="2"/>
            <w:vMerge w:val="restart"/>
            <w:tcBorders>
              <w:top w:val="single" w:sz="8" w:space="0" w:color="auto"/>
              <w:left w:val="single" w:sz="8" w:space="0" w:color="auto"/>
              <w:right w:val="single" w:sz="8" w:space="0" w:color="auto"/>
            </w:tcBorders>
          </w:tcPr>
          <w:p w14:paraId="09B7D65A" w14:textId="77777777" w:rsidR="00F114A9" w:rsidRPr="00231AC4" w:rsidRDefault="00F114A9" w:rsidP="00231AC4">
            <w:pPr>
              <w:widowControl w:val="0"/>
              <w:autoSpaceDE w:val="0"/>
              <w:autoSpaceDN w:val="0"/>
              <w:adjustRightInd w:val="0"/>
              <w:jc w:val="center"/>
              <w:rPr>
                <w:lang w:eastAsia="en-US"/>
              </w:rPr>
            </w:pPr>
            <w:r w:rsidRPr="00231AC4">
              <w:rPr>
                <w:rFonts w:ascii="Calibri" w:hAnsi="Calibri"/>
                <w:noProof/>
                <w:sz w:val="22"/>
                <w:szCs w:val="22"/>
                <w:lang w:eastAsia="uk-UA"/>
              </w:rPr>
              <mc:AlternateContent>
                <mc:Choice Requires="wps">
                  <w:drawing>
                    <wp:anchor distT="0" distB="0" distL="114300" distR="114300" simplePos="0" relativeHeight="251847680" behindDoc="1" locked="0" layoutInCell="0" allowOverlap="1" wp14:anchorId="1D34E176" wp14:editId="10BA33BA">
                      <wp:simplePos x="0" y="0"/>
                      <wp:positionH relativeFrom="column">
                        <wp:posOffset>5824855</wp:posOffset>
                      </wp:positionH>
                      <wp:positionV relativeFrom="paragraph">
                        <wp:posOffset>-8890</wp:posOffset>
                      </wp:positionV>
                      <wp:extent cx="12700" cy="12065"/>
                      <wp:effectExtent l="0" t="0" r="0" b="0"/>
                      <wp:wrapNone/>
                      <wp:docPr id="2017382888"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BB7F11" id="Rectangle 179" o:spid="_x0000_s1026" style="position:absolute;margin-left:458.65pt;margin-top:-.7pt;width:1pt;height:.95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" o:allowincell="f" fillcolor="black" stroked="f"/>
                  </w:pict>
                </mc:Fallback>
              </mc:AlternateContent>
            </w:r>
            <w:r w:rsidRPr="00231AC4">
              <w:rPr>
                <w:lang w:eastAsia="en-US"/>
              </w:rPr>
              <w:t>Однорічні</w:t>
            </w:r>
          </w:p>
          <w:p w14:paraId="6CA6E494" w14:textId="77777777" w:rsidR="00F114A9" w:rsidRPr="00231AC4" w:rsidRDefault="00F114A9" w:rsidP="00231AC4">
            <w:pPr>
              <w:widowControl w:val="0"/>
              <w:autoSpaceDE w:val="0"/>
              <w:autoSpaceDN w:val="0"/>
              <w:adjustRightInd w:val="0"/>
              <w:jc w:val="center"/>
              <w:rPr>
                <w:lang w:eastAsia="en-US"/>
              </w:rPr>
            </w:pPr>
            <w:r w:rsidRPr="00231AC4">
              <w:rPr>
                <w:lang w:eastAsia="en-US"/>
              </w:rPr>
              <w:t>двосім’ядольні,</w:t>
            </w:r>
          </w:p>
          <w:p w14:paraId="599BF035" w14:textId="77777777" w:rsidR="00F114A9" w:rsidRPr="00231AC4" w:rsidRDefault="00F114A9" w:rsidP="00231AC4">
            <w:pPr>
              <w:widowControl w:val="0"/>
              <w:autoSpaceDE w:val="0"/>
              <w:autoSpaceDN w:val="0"/>
              <w:adjustRightInd w:val="0"/>
              <w:jc w:val="center"/>
              <w:rPr>
                <w:lang w:eastAsia="en-US"/>
              </w:rPr>
            </w:pPr>
            <w:r w:rsidRPr="00231AC4">
              <w:rPr>
                <w:lang w:eastAsia="en-US"/>
              </w:rPr>
              <w:t xml:space="preserve">в </w:t>
            </w:r>
            <w:proofErr w:type="spellStart"/>
            <w:r w:rsidRPr="00231AC4">
              <w:rPr>
                <w:lang w:eastAsia="en-US"/>
              </w:rPr>
              <w:t>т.ч</w:t>
            </w:r>
            <w:proofErr w:type="spellEnd"/>
            <w:r w:rsidRPr="00231AC4">
              <w:rPr>
                <w:lang w:eastAsia="en-US"/>
              </w:rPr>
              <w:t>. стійкі до</w:t>
            </w:r>
          </w:p>
          <w:p w14:paraId="4E5B1791" w14:textId="77777777" w:rsidR="00F114A9" w:rsidRPr="00231AC4" w:rsidRDefault="00F114A9" w:rsidP="00231AC4">
            <w:pPr>
              <w:widowControl w:val="0"/>
              <w:autoSpaceDE w:val="0"/>
              <w:autoSpaceDN w:val="0"/>
              <w:adjustRightInd w:val="0"/>
              <w:jc w:val="center"/>
              <w:rPr>
                <w:lang w:eastAsia="en-US"/>
              </w:rPr>
            </w:pPr>
            <w:r w:rsidRPr="00231AC4">
              <w:rPr>
                <w:lang w:eastAsia="en-US"/>
              </w:rPr>
              <w:t>2,4-Д та</w:t>
            </w:r>
          </w:p>
          <w:p w14:paraId="17A3E840" w14:textId="77777777" w:rsidR="00F114A9" w:rsidRPr="00231AC4" w:rsidRDefault="00F114A9" w:rsidP="00231AC4">
            <w:pPr>
              <w:widowControl w:val="0"/>
              <w:autoSpaceDE w:val="0"/>
              <w:autoSpaceDN w:val="0"/>
              <w:adjustRightInd w:val="0"/>
              <w:jc w:val="center"/>
              <w:rPr>
                <w:lang w:eastAsia="en-US"/>
              </w:rPr>
            </w:pPr>
            <w:r w:rsidRPr="00231AC4">
              <w:rPr>
                <w:lang w:eastAsia="en-US"/>
              </w:rPr>
              <w:t>2М-4Х і деякі</w:t>
            </w:r>
          </w:p>
          <w:p w14:paraId="0611992C" w14:textId="77777777" w:rsidR="00F114A9" w:rsidRPr="00231AC4" w:rsidRDefault="00F114A9" w:rsidP="00231AC4">
            <w:pPr>
              <w:widowControl w:val="0"/>
              <w:autoSpaceDE w:val="0"/>
              <w:autoSpaceDN w:val="0"/>
              <w:adjustRightInd w:val="0"/>
              <w:jc w:val="center"/>
              <w:rPr>
                <w:lang w:eastAsia="en-US"/>
              </w:rPr>
            </w:pPr>
            <w:r w:rsidRPr="00231AC4">
              <w:rPr>
                <w:lang w:eastAsia="en-US"/>
              </w:rPr>
              <w:t>багаторічні</w:t>
            </w:r>
          </w:p>
          <w:p w14:paraId="6C2DF01E" w14:textId="77777777" w:rsidR="00F114A9" w:rsidRPr="00231AC4" w:rsidRDefault="00F114A9" w:rsidP="00231AC4">
            <w:pPr>
              <w:widowControl w:val="0"/>
              <w:autoSpaceDE w:val="0"/>
              <w:autoSpaceDN w:val="0"/>
              <w:adjustRightInd w:val="0"/>
              <w:jc w:val="center"/>
              <w:rPr>
                <w:lang w:eastAsia="en-US"/>
              </w:rPr>
            </w:pPr>
            <w:r w:rsidRPr="00231AC4">
              <w:rPr>
                <w:lang w:eastAsia="en-US"/>
              </w:rPr>
              <w:t>двосім’ядольні</w:t>
            </w:r>
          </w:p>
        </w:tc>
        <w:tc>
          <w:tcPr>
            <w:tcW w:w="1439" w:type="dxa"/>
            <w:gridSpan w:val="2"/>
            <w:tcBorders>
              <w:top w:val="single" w:sz="8" w:space="0" w:color="auto"/>
              <w:left w:val="nil"/>
              <w:bottom w:val="nil"/>
              <w:right w:val="single" w:sz="8" w:space="0" w:color="auto"/>
            </w:tcBorders>
            <w:vAlign w:val="bottom"/>
          </w:tcPr>
          <w:p w14:paraId="3961A583" w14:textId="77777777" w:rsidR="00F114A9" w:rsidRPr="00231AC4" w:rsidRDefault="00F114A9" w:rsidP="00231AC4">
            <w:pPr>
              <w:widowControl w:val="0"/>
              <w:autoSpaceDE w:val="0"/>
              <w:autoSpaceDN w:val="0"/>
              <w:adjustRightInd w:val="0"/>
              <w:rPr>
                <w:lang w:eastAsia="en-US"/>
              </w:rPr>
            </w:pPr>
            <w:r w:rsidRPr="00231AC4">
              <w:rPr>
                <w:lang w:eastAsia="en-US"/>
              </w:rPr>
              <w:t>Пшениця озима</w:t>
            </w:r>
          </w:p>
        </w:tc>
        <w:tc>
          <w:tcPr>
            <w:tcW w:w="1977" w:type="dxa"/>
            <w:tcBorders>
              <w:top w:val="single" w:sz="8" w:space="0" w:color="auto"/>
              <w:left w:val="nil"/>
              <w:bottom w:val="nil"/>
              <w:right w:val="single" w:sz="8" w:space="0" w:color="auto"/>
            </w:tcBorders>
          </w:tcPr>
          <w:p w14:paraId="72175ABE" w14:textId="77777777" w:rsidR="00F114A9" w:rsidRPr="00231AC4" w:rsidRDefault="00F114A9" w:rsidP="00F114A9">
            <w:pPr>
              <w:widowControl w:val="0"/>
              <w:autoSpaceDE w:val="0"/>
              <w:autoSpaceDN w:val="0"/>
              <w:adjustRightInd w:val="0"/>
              <w:jc w:val="center"/>
              <w:rPr>
                <w:lang w:eastAsia="en-US"/>
              </w:rPr>
            </w:pPr>
            <w:r w:rsidRPr="00231AC4">
              <w:rPr>
                <w:lang w:eastAsia="en-US"/>
              </w:rPr>
              <w:t>Пік 75, WG, ВГ</w:t>
            </w:r>
          </w:p>
        </w:tc>
        <w:tc>
          <w:tcPr>
            <w:tcW w:w="1439" w:type="dxa"/>
            <w:gridSpan w:val="2"/>
            <w:vMerge w:val="restart"/>
            <w:tcBorders>
              <w:top w:val="single" w:sz="8" w:space="0" w:color="auto"/>
              <w:left w:val="nil"/>
              <w:right w:val="single" w:sz="8" w:space="0" w:color="auto"/>
            </w:tcBorders>
          </w:tcPr>
          <w:p w14:paraId="62D753BD" w14:textId="77777777" w:rsidR="00F114A9" w:rsidRPr="00231AC4" w:rsidRDefault="00F114A9" w:rsidP="00F114A9">
            <w:pPr>
              <w:widowControl w:val="0"/>
              <w:autoSpaceDE w:val="0"/>
              <w:autoSpaceDN w:val="0"/>
              <w:adjustRightInd w:val="0"/>
              <w:jc w:val="center"/>
              <w:rPr>
                <w:lang w:eastAsia="en-US"/>
              </w:rPr>
            </w:pPr>
            <w:r w:rsidRPr="00231AC4">
              <w:rPr>
                <w:lang w:eastAsia="en-US"/>
              </w:rPr>
              <w:t>15-20 г/га</w:t>
            </w:r>
          </w:p>
          <w:p w14:paraId="4312B696" w14:textId="77777777" w:rsidR="00F114A9" w:rsidRDefault="00F114A9" w:rsidP="00F114A9">
            <w:pPr>
              <w:widowControl w:val="0"/>
              <w:autoSpaceDE w:val="0"/>
              <w:autoSpaceDN w:val="0"/>
              <w:adjustRightInd w:val="0"/>
              <w:spacing w:after="200"/>
              <w:jc w:val="center"/>
              <w:rPr>
                <w:lang w:eastAsia="en-US"/>
              </w:rPr>
            </w:pPr>
          </w:p>
          <w:p w14:paraId="79B46AF3" w14:textId="324EEA88" w:rsidR="00F114A9" w:rsidRPr="00231AC4" w:rsidRDefault="00F114A9" w:rsidP="00F114A9">
            <w:pPr>
              <w:widowControl w:val="0"/>
              <w:autoSpaceDE w:val="0"/>
              <w:autoSpaceDN w:val="0"/>
              <w:adjustRightInd w:val="0"/>
              <w:spacing w:after="200"/>
              <w:jc w:val="center"/>
              <w:rPr>
                <w:lang w:eastAsia="en-US"/>
              </w:rPr>
            </w:pPr>
            <w:r w:rsidRPr="00231AC4">
              <w:rPr>
                <w:lang w:eastAsia="en-US"/>
              </w:rPr>
              <w:t>0,5</w:t>
            </w:r>
          </w:p>
          <w:p w14:paraId="716D09E8" w14:textId="77777777" w:rsidR="00F114A9" w:rsidRDefault="00F114A9" w:rsidP="00F114A9">
            <w:pPr>
              <w:widowControl w:val="0"/>
              <w:autoSpaceDE w:val="0"/>
              <w:autoSpaceDN w:val="0"/>
              <w:adjustRightInd w:val="0"/>
              <w:jc w:val="center"/>
              <w:rPr>
                <w:lang w:eastAsia="en-US"/>
              </w:rPr>
            </w:pPr>
          </w:p>
          <w:p w14:paraId="568DDA7B" w14:textId="77777777" w:rsidR="00F114A9" w:rsidRDefault="00F114A9" w:rsidP="00F114A9">
            <w:pPr>
              <w:widowControl w:val="0"/>
              <w:autoSpaceDE w:val="0"/>
              <w:autoSpaceDN w:val="0"/>
              <w:adjustRightInd w:val="0"/>
              <w:rPr>
                <w:lang w:eastAsia="en-US"/>
              </w:rPr>
            </w:pPr>
          </w:p>
          <w:p w14:paraId="3E8E20F4" w14:textId="77777777" w:rsidR="00F114A9" w:rsidRDefault="00F114A9" w:rsidP="00F114A9">
            <w:pPr>
              <w:widowControl w:val="0"/>
              <w:autoSpaceDE w:val="0"/>
              <w:autoSpaceDN w:val="0"/>
              <w:adjustRightInd w:val="0"/>
              <w:rPr>
                <w:lang w:eastAsia="en-US"/>
              </w:rPr>
            </w:pPr>
          </w:p>
          <w:p w14:paraId="05012828" w14:textId="1B038D68" w:rsidR="00F114A9" w:rsidRPr="00231AC4" w:rsidRDefault="00F114A9" w:rsidP="00F114A9">
            <w:pPr>
              <w:widowControl w:val="0"/>
              <w:autoSpaceDE w:val="0"/>
              <w:autoSpaceDN w:val="0"/>
              <w:adjustRightInd w:val="0"/>
              <w:jc w:val="center"/>
              <w:rPr>
                <w:lang w:eastAsia="en-US"/>
              </w:rPr>
            </w:pPr>
            <w:r w:rsidRPr="00231AC4">
              <w:rPr>
                <w:lang w:eastAsia="en-US"/>
              </w:rPr>
              <w:t>0,7</w:t>
            </w:r>
          </w:p>
        </w:tc>
        <w:tc>
          <w:tcPr>
            <w:tcW w:w="49" w:type="dxa"/>
            <w:gridSpan w:val="2"/>
            <w:tcBorders>
              <w:top w:val="single" w:sz="8" w:space="0" w:color="auto"/>
              <w:left w:val="nil"/>
              <w:bottom w:val="nil"/>
              <w:right w:val="nil"/>
            </w:tcBorders>
            <w:vAlign w:val="bottom"/>
          </w:tcPr>
          <w:p w14:paraId="186E4732" w14:textId="77777777" w:rsidR="00F114A9" w:rsidRPr="00231AC4" w:rsidRDefault="00F114A9" w:rsidP="00231AC4">
            <w:pPr>
              <w:widowControl w:val="0"/>
              <w:autoSpaceDE w:val="0"/>
              <w:autoSpaceDN w:val="0"/>
              <w:adjustRightInd w:val="0"/>
              <w:rPr>
                <w:lang w:eastAsia="en-US"/>
              </w:rPr>
            </w:pPr>
          </w:p>
        </w:tc>
        <w:tc>
          <w:tcPr>
            <w:tcW w:w="2655" w:type="dxa"/>
            <w:gridSpan w:val="7"/>
            <w:vMerge w:val="restart"/>
            <w:tcBorders>
              <w:top w:val="single" w:sz="8" w:space="0" w:color="auto"/>
              <w:left w:val="nil"/>
              <w:right w:val="single" w:sz="8" w:space="0" w:color="auto"/>
            </w:tcBorders>
          </w:tcPr>
          <w:p w14:paraId="59AE19A3" w14:textId="77777777" w:rsidR="00F114A9" w:rsidRPr="00231AC4" w:rsidRDefault="00F114A9" w:rsidP="00231AC4">
            <w:pPr>
              <w:widowControl w:val="0"/>
              <w:autoSpaceDE w:val="0"/>
              <w:autoSpaceDN w:val="0"/>
              <w:adjustRightInd w:val="0"/>
              <w:rPr>
                <w:lang w:eastAsia="en-US"/>
              </w:rPr>
            </w:pPr>
            <w:r w:rsidRPr="00231AC4">
              <w:rPr>
                <w:lang w:eastAsia="en-US"/>
              </w:rPr>
              <w:t xml:space="preserve">- до фази </w:t>
            </w:r>
            <w:proofErr w:type="spellStart"/>
            <w:r w:rsidRPr="00231AC4">
              <w:rPr>
                <w:lang w:eastAsia="en-US"/>
              </w:rPr>
              <w:t>прапорце</w:t>
            </w:r>
            <w:proofErr w:type="spellEnd"/>
            <w:r w:rsidRPr="00231AC4">
              <w:rPr>
                <w:lang w:eastAsia="en-US"/>
              </w:rPr>
              <w:t xml:space="preserve"> </w:t>
            </w:r>
            <w:proofErr w:type="spellStart"/>
            <w:r w:rsidRPr="00231AC4">
              <w:rPr>
                <w:lang w:eastAsia="en-US"/>
              </w:rPr>
              <w:t>вого</w:t>
            </w:r>
            <w:proofErr w:type="spellEnd"/>
            <w:r w:rsidRPr="00231AC4">
              <w:rPr>
                <w:lang w:eastAsia="en-US"/>
              </w:rPr>
              <w:t xml:space="preserve"> листка включно</w:t>
            </w:r>
          </w:p>
          <w:p w14:paraId="071A5F34" w14:textId="77777777" w:rsidR="00F114A9" w:rsidRPr="00231AC4" w:rsidRDefault="00F114A9" w:rsidP="00231AC4">
            <w:pPr>
              <w:widowControl w:val="0"/>
              <w:autoSpaceDE w:val="0"/>
              <w:autoSpaceDN w:val="0"/>
              <w:adjustRightInd w:val="0"/>
              <w:rPr>
                <w:lang w:eastAsia="en-US"/>
              </w:rPr>
            </w:pPr>
          </w:p>
          <w:p w14:paraId="19C31154" w14:textId="77777777" w:rsidR="00F114A9" w:rsidRPr="00231AC4" w:rsidRDefault="00F114A9" w:rsidP="00231AC4">
            <w:pPr>
              <w:widowControl w:val="0"/>
              <w:autoSpaceDE w:val="0"/>
              <w:autoSpaceDN w:val="0"/>
              <w:adjustRightInd w:val="0"/>
              <w:rPr>
                <w:lang w:eastAsia="en-US"/>
              </w:rPr>
            </w:pPr>
            <w:r w:rsidRPr="00231AC4">
              <w:rPr>
                <w:lang w:eastAsia="en-US"/>
              </w:rPr>
              <w:t>- у фазі 2-4-х листків у однорічних та фази розетки у багаторічних бур'янів</w:t>
            </w:r>
          </w:p>
        </w:tc>
      </w:tr>
      <w:tr w:rsidR="00F114A9" w:rsidRPr="00231AC4" w14:paraId="4E60025C" w14:textId="77777777" w:rsidTr="005A6DE3">
        <w:trPr>
          <w:gridBefore w:val="1"/>
          <w:wBefore w:w="10" w:type="dxa"/>
          <w:trHeight w:val="276"/>
        </w:trPr>
        <w:tc>
          <w:tcPr>
            <w:tcW w:w="1819" w:type="dxa"/>
            <w:gridSpan w:val="2"/>
            <w:vMerge/>
            <w:tcBorders>
              <w:left w:val="single" w:sz="8" w:space="0" w:color="auto"/>
              <w:right w:val="single" w:sz="8" w:space="0" w:color="auto"/>
            </w:tcBorders>
            <w:vAlign w:val="bottom"/>
          </w:tcPr>
          <w:p w14:paraId="23AB2064" w14:textId="77777777" w:rsidR="00F114A9" w:rsidRPr="00231AC4" w:rsidRDefault="00F114A9" w:rsidP="00231AC4">
            <w:pPr>
              <w:widowControl w:val="0"/>
              <w:autoSpaceDE w:val="0"/>
              <w:autoSpaceDN w:val="0"/>
              <w:adjustRightInd w:val="0"/>
              <w:spacing w:after="200"/>
              <w:rPr>
                <w:lang w:eastAsia="en-US"/>
              </w:rPr>
            </w:pPr>
          </w:p>
        </w:tc>
        <w:tc>
          <w:tcPr>
            <w:tcW w:w="1439" w:type="dxa"/>
            <w:gridSpan w:val="2"/>
            <w:tcBorders>
              <w:top w:val="nil"/>
              <w:left w:val="nil"/>
              <w:right w:val="single" w:sz="8" w:space="0" w:color="auto"/>
            </w:tcBorders>
            <w:vAlign w:val="bottom"/>
          </w:tcPr>
          <w:p w14:paraId="77066DC6" w14:textId="77777777" w:rsidR="00F114A9" w:rsidRPr="00231AC4" w:rsidRDefault="00F114A9" w:rsidP="00231AC4">
            <w:pPr>
              <w:widowControl w:val="0"/>
              <w:autoSpaceDE w:val="0"/>
              <w:autoSpaceDN w:val="0"/>
              <w:adjustRightInd w:val="0"/>
              <w:spacing w:after="200"/>
              <w:rPr>
                <w:lang w:eastAsia="en-US"/>
              </w:rPr>
            </w:pPr>
            <w:r w:rsidRPr="00231AC4">
              <w:rPr>
                <w:lang w:eastAsia="en-US"/>
              </w:rPr>
              <w:t>Пшениця озима, ячмінь ярий</w:t>
            </w:r>
          </w:p>
        </w:tc>
        <w:tc>
          <w:tcPr>
            <w:tcW w:w="1977" w:type="dxa"/>
            <w:tcBorders>
              <w:top w:val="nil"/>
              <w:left w:val="nil"/>
              <w:right w:val="single" w:sz="8" w:space="0" w:color="auto"/>
            </w:tcBorders>
          </w:tcPr>
          <w:p w14:paraId="4CAE2FC7" w14:textId="77777777" w:rsidR="00F114A9" w:rsidRPr="00231AC4" w:rsidRDefault="00F114A9" w:rsidP="00F114A9">
            <w:pPr>
              <w:widowControl w:val="0"/>
              <w:autoSpaceDE w:val="0"/>
              <w:autoSpaceDN w:val="0"/>
              <w:adjustRightInd w:val="0"/>
              <w:spacing w:after="200"/>
              <w:jc w:val="center"/>
              <w:rPr>
                <w:lang w:eastAsia="en-US"/>
              </w:rPr>
            </w:pPr>
            <w:proofErr w:type="spellStart"/>
            <w:r w:rsidRPr="00231AC4">
              <w:rPr>
                <w:lang w:eastAsia="en-US"/>
              </w:rPr>
              <w:t>Пріма</w:t>
            </w:r>
            <w:proofErr w:type="spellEnd"/>
            <w:r w:rsidRPr="00231AC4">
              <w:rPr>
                <w:lang w:eastAsia="en-US"/>
              </w:rPr>
              <w:t xml:space="preserve"> Форте, СЕ</w:t>
            </w:r>
          </w:p>
          <w:p w14:paraId="516BC008" w14:textId="77777777" w:rsidR="00F114A9" w:rsidRPr="00231AC4" w:rsidRDefault="00F114A9" w:rsidP="00F114A9">
            <w:pPr>
              <w:widowControl w:val="0"/>
              <w:autoSpaceDE w:val="0"/>
              <w:autoSpaceDN w:val="0"/>
              <w:adjustRightInd w:val="0"/>
              <w:spacing w:after="200"/>
              <w:jc w:val="center"/>
              <w:rPr>
                <w:lang w:eastAsia="en-US"/>
              </w:rPr>
            </w:pPr>
          </w:p>
        </w:tc>
        <w:tc>
          <w:tcPr>
            <w:tcW w:w="1439" w:type="dxa"/>
            <w:gridSpan w:val="2"/>
            <w:vMerge/>
            <w:tcBorders>
              <w:left w:val="nil"/>
              <w:right w:val="single" w:sz="8" w:space="0" w:color="auto"/>
            </w:tcBorders>
            <w:vAlign w:val="bottom"/>
          </w:tcPr>
          <w:p w14:paraId="3F34AF42" w14:textId="2C4B610F" w:rsidR="00F114A9" w:rsidRPr="00231AC4" w:rsidRDefault="00F114A9" w:rsidP="00231AC4">
            <w:pPr>
              <w:widowControl w:val="0"/>
              <w:autoSpaceDE w:val="0"/>
              <w:autoSpaceDN w:val="0"/>
              <w:adjustRightInd w:val="0"/>
              <w:jc w:val="center"/>
              <w:rPr>
                <w:lang w:eastAsia="en-US"/>
              </w:rPr>
            </w:pPr>
          </w:p>
        </w:tc>
        <w:tc>
          <w:tcPr>
            <w:tcW w:w="49" w:type="dxa"/>
            <w:gridSpan w:val="2"/>
            <w:tcBorders>
              <w:top w:val="nil"/>
              <w:left w:val="nil"/>
              <w:right w:val="nil"/>
            </w:tcBorders>
            <w:vAlign w:val="bottom"/>
          </w:tcPr>
          <w:p w14:paraId="633449B2" w14:textId="77777777" w:rsidR="00F114A9" w:rsidRPr="00231AC4" w:rsidRDefault="00F114A9" w:rsidP="00231AC4">
            <w:pPr>
              <w:widowControl w:val="0"/>
              <w:autoSpaceDE w:val="0"/>
              <w:autoSpaceDN w:val="0"/>
              <w:adjustRightInd w:val="0"/>
              <w:spacing w:after="200"/>
              <w:rPr>
                <w:lang w:eastAsia="en-US"/>
              </w:rPr>
            </w:pPr>
          </w:p>
        </w:tc>
        <w:tc>
          <w:tcPr>
            <w:tcW w:w="2655" w:type="dxa"/>
            <w:gridSpan w:val="7"/>
            <w:vMerge/>
            <w:tcBorders>
              <w:left w:val="nil"/>
              <w:right w:val="single" w:sz="8" w:space="0" w:color="auto"/>
            </w:tcBorders>
            <w:vAlign w:val="bottom"/>
          </w:tcPr>
          <w:p w14:paraId="67FC1FE2" w14:textId="77777777" w:rsidR="00F114A9" w:rsidRPr="00231AC4" w:rsidRDefault="00F114A9" w:rsidP="00231AC4">
            <w:pPr>
              <w:widowControl w:val="0"/>
              <w:autoSpaceDE w:val="0"/>
              <w:autoSpaceDN w:val="0"/>
              <w:adjustRightInd w:val="0"/>
              <w:spacing w:after="200"/>
              <w:rPr>
                <w:lang w:eastAsia="en-US"/>
              </w:rPr>
            </w:pPr>
          </w:p>
        </w:tc>
      </w:tr>
      <w:tr w:rsidR="00F114A9" w:rsidRPr="00231AC4" w14:paraId="7ED0018F" w14:textId="77777777" w:rsidTr="00F114A9">
        <w:trPr>
          <w:gridBefore w:val="1"/>
          <w:wBefore w:w="10" w:type="dxa"/>
          <w:trHeight w:val="149"/>
        </w:trPr>
        <w:tc>
          <w:tcPr>
            <w:tcW w:w="1819" w:type="dxa"/>
            <w:gridSpan w:val="2"/>
            <w:vMerge/>
            <w:tcBorders>
              <w:left w:val="single" w:sz="8" w:space="0" w:color="auto"/>
              <w:bottom w:val="single" w:sz="4" w:space="0" w:color="auto"/>
              <w:right w:val="single" w:sz="8" w:space="0" w:color="auto"/>
            </w:tcBorders>
            <w:vAlign w:val="bottom"/>
          </w:tcPr>
          <w:p w14:paraId="5447546B" w14:textId="77777777" w:rsidR="00F114A9" w:rsidRPr="00231AC4" w:rsidRDefault="00F114A9" w:rsidP="00231AC4">
            <w:pPr>
              <w:widowControl w:val="0"/>
              <w:autoSpaceDE w:val="0"/>
              <w:autoSpaceDN w:val="0"/>
              <w:adjustRightInd w:val="0"/>
              <w:rPr>
                <w:lang w:eastAsia="en-US"/>
              </w:rPr>
            </w:pPr>
          </w:p>
        </w:tc>
        <w:tc>
          <w:tcPr>
            <w:tcW w:w="1439" w:type="dxa"/>
            <w:gridSpan w:val="2"/>
            <w:tcBorders>
              <w:left w:val="nil"/>
              <w:bottom w:val="single" w:sz="4" w:space="0" w:color="auto"/>
              <w:right w:val="single" w:sz="8" w:space="0" w:color="auto"/>
            </w:tcBorders>
            <w:vAlign w:val="bottom"/>
          </w:tcPr>
          <w:p w14:paraId="4F7E7446" w14:textId="77777777" w:rsidR="00F114A9" w:rsidRPr="00231AC4" w:rsidRDefault="00F114A9" w:rsidP="00231AC4">
            <w:pPr>
              <w:widowControl w:val="0"/>
              <w:autoSpaceDE w:val="0"/>
              <w:autoSpaceDN w:val="0"/>
              <w:adjustRightInd w:val="0"/>
              <w:rPr>
                <w:lang w:eastAsia="en-US"/>
              </w:rPr>
            </w:pPr>
          </w:p>
        </w:tc>
        <w:tc>
          <w:tcPr>
            <w:tcW w:w="1977" w:type="dxa"/>
            <w:tcBorders>
              <w:left w:val="nil"/>
              <w:bottom w:val="single" w:sz="4" w:space="0" w:color="auto"/>
              <w:right w:val="single" w:sz="8" w:space="0" w:color="auto"/>
            </w:tcBorders>
          </w:tcPr>
          <w:p w14:paraId="413F6E62" w14:textId="77777777" w:rsidR="00F114A9" w:rsidRPr="00231AC4" w:rsidRDefault="00F114A9" w:rsidP="00F114A9">
            <w:pPr>
              <w:widowControl w:val="0"/>
              <w:autoSpaceDE w:val="0"/>
              <w:autoSpaceDN w:val="0"/>
              <w:adjustRightInd w:val="0"/>
              <w:rPr>
                <w:lang w:eastAsia="en-US"/>
              </w:rPr>
            </w:pPr>
            <w:proofErr w:type="spellStart"/>
            <w:r w:rsidRPr="00231AC4">
              <w:rPr>
                <w:lang w:eastAsia="en-US"/>
              </w:rPr>
              <w:t>Пріма</w:t>
            </w:r>
            <w:proofErr w:type="spellEnd"/>
            <w:r w:rsidRPr="00231AC4">
              <w:rPr>
                <w:lang w:eastAsia="en-US"/>
              </w:rPr>
              <w:t xml:space="preserve"> Форте, СЕ</w:t>
            </w:r>
          </w:p>
        </w:tc>
        <w:tc>
          <w:tcPr>
            <w:tcW w:w="1439" w:type="dxa"/>
            <w:gridSpan w:val="2"/>
            <w:vMerge/>
            <w:tcBorders>
              <w:left w:val="nil"/>
              <w:bottom w:val="single" w:sz="4" w:space="0" w:color="auto"/>
              <w:right w:val="single" w:sz="8" w:space="0" w:color="auto"/>
            </w:tcBorders>
          </w:tcPr>
          <w:p w14:paraId="397A6DFC" w14:textId="4FBC684C" w:rsidR="00F114A9" w:rsidRPr="00231AC4" w:rsidRDefault="00F114A9" w:rsidP="00231AC4">
            <w:pPr>
              <w:widowControl w:val="0"/>
              <w:autoSpaceDE w:val="0"/>
              <w:autoSpaceDN w:val="0"/>
              <w:adjustRightInd w:val="0"/>
              <w:jc w:val="center"/>
              <w:rPr>
                <w:lang w:eastAsia="en-US"/>
              </w:rPr>
            </w:pPr>
          </w:p>
        </w:tc>
        <w:tc>
          <w:tcPr>
            <w:tcW w:w="49" w:type="dxa"/>
            <w:gridSpan w:val="2"/>
            <w:tcBorders>
              <w:left w:val="nil"/>
              <w:bottom w:val="single" w:sz="4" w:space="0" w:color="auto"/>
              <w:right w:val="nil"/>
            </w:tcBorders>
            <w:vAlign w:val="bottom"/>
          </w:tcPr>
          <w:p w14:paraId="28DA21DB" w14:textId="77777777" w:rsidR="00F114A9" w:rsidRPr="00231AC4" w:rsidRDefault="00F114A9" w:rsidP="00231AC4">
            <w:pPr>
              <w:widowControl w:val="0"/>
              <w:autoSpaceDE w:val="0"/>
              <w:autoSpaceDN w:val="0"/>
              <w:adjustRightInd w:val="0"/>
              <w:rPr>
                <w:lang w:eastAsia="en-US"/>
              </w:rPr>
            </w:pPr>
          </w:p>
        </w:tc>
        <w:tc>
          <w:tcPr>
            <w:tcW w:w="2655" w:type="dxa"/>
            <w:gridSpan w:val="7"/>
            <w:tcBorders>
              <w:left w:val="nil"/>
              <w:bottom w:val="single" w:sz="4" w:space="0" w:color="auto"/>
              <w:right w:val="single" w:sz="8" w:space="0" w:color="auto"/>
            </w:tcBorders>
            <w:vAlign w:val="bottom"/>
          </w:tcPr>
          <w:p w14:paraId="5351A912" w14:textId="77777777" w:rsidR="00F114A9" w:rsidRPr="00231AC4" w:rsidRDefault="00F114A9" w:rsidP="00231AC4">
            <w:pPr>
              <w:widowControl w:val="0"/>
              <w:autoSpaceDE w:val="0"/>
              <w:autoSpaceDN w:val="0"/>
              <w:adjustRightInd w:val="0"/>
              <w:rPr>
                <w:lang w:eastAsia="en-US"/>
              </w:rPr>
            </w:pPr>
            <w:r w:rsidRPr="00231AC4">
              <w:rPr>
                <w:lang w:eastAsia="en-US"/>
              </w:rPr>
              <w:t xml:space="preserve">- у фазі 6-8 листків у однорічних і висоти 10-15 см у багаторічних бур’янів до утворення 1-2-х </w:t>
            </w:r>
            <w:proofErr w:type="spellStart"/>
            <w:r w:rsidRPr="00231AC4">
              <w:rPr>
                <w:lang w:eastAsia="en-US"/>
              </w:rPr>
              <w:t>міжвузлів</w:t>
            </w:r>
            <w:proofErr w:type="spellEnd"/>
            <w:r w:rsidRPr="00231AC4">
              <w:rPr>
                <w:lang w:eastAsia="en-US"/>
              </w:rPr>
              <w:t xml:space="preserve"> у культури</w:t>
            </w:r>
          </w:p>
        </w:tc>
      </w:tr>
      <w:tr w:rsidR="00231AC4" w:rsidRPr="00231AC4" w14:paraId="129AF6FA" w14:textId="77777777" w:rsidTr="00231AC4">
        <w:trPr>
          <w:gridBefore w:val="1"/>
          <w:wBefore w:w="10" w:type="dxa"/>
          <w:trHeight w:val="956"/>
        </w:trPr>
        <w:tc>
          <w:tcPr>
            <w:tcW w:w="1819" w:type="dxa"/>
            <w:gridSpan w:val="2"/>
            <w:tcBorders>
              <w:top w:val="single" w:sz="4" w:space="0" w:color="auto"/>
              <w:left w:val="single" w:sz="8" w:space="0" w:color="auto"/>
              <w:bottom w:val="single" w:sz="4" w:space="0" w:color="auto"/>
              <w:right w:val="single" w:sz="8" w:space="0" w:color="auto"/>
            </w:tcBorders>
            <w:vAlign w:val="bottom"/>
          </w:tcPr>
          <w:p w14:paraId="0CD8CBFB" w14:textId="77777777" w:rsidR="00231AC4" w:rsidRPr="00231AC4" w:rsidRDefault="00231AC4" w:rsidP="00231AC4">
            <w:pPr>
              <w:widowControl w:val="0"/>
              <w:autoSpaceDE w:val="0"/>
              <w:autoSpaceDN w:val="0"/>
              <w:adjustRightInd w:val="0"/>
              <w:jc w:val="center"/>
              <w:rPr>
                <w:lang w:eastAsia="en-US"/>
              </w:rPr>
            </w:pPr>
          </w:p>
        </w:tc>
        <w:tc>
          <w:tcPr>
            <w:tcW w:w="1439" w:type="dxa"/>
            <w:gridSpan w:val="2"/>
            <w:tcBorders>
              <w:top w:val="single" w:sz="4" w:space="0" w:color="auto"/>
              <w:left w:val="nil"/>
              <w:bottom w:val="single" w:sz="4" w:space="0" w:color="auto"/>
              <w:right w:val="single" w:sz="8" w:space="0" w:color="auto"/>
            </w:tcBorders>
          </w:tcPr>
          <w:p w14:paraId="74160790" w14:textId="77777777" w:rsidR="00231AC4" w:rsidRPr="00231AC4" w:rsidRDefault="00231AC4" w:rsidP="00231AC4">
            <w:pPr>
              <w:widowControl w:val="0"/>
              <w:autoSpaceDE w:val="0"/>
              <w:autoSpaceDN w:val="0"/>
              <w:adjustRightInd w:val="0"/>
              <w:jc w:val="center"/>
              <w:rPr>
                <w:lang w:eastAsia="en-US"/>
              </w:rPr>
            </w:pPr>
            <w:r w:rsidRPr="00231AC4">
              <w:rPr>
                <w:lang w:eastAsia="en-US"/>
              </w:rPr>
              <w:t>Просо</w:t>
            </w:r>
          </w:p>
        </w:tc>
        <w:tc>
          <w:tcPr>
            <w:tcW w:w="1977" w:type="dxa"/>
            <w:tcBorders>
              <w:top w:val="single" w:sz="4" w:space="0" w:color="auto"/>
              <w:left w:val="nil"/>
              <w:bottom w:val="single" w:sz="4" w:space="0" w:color="auto"/>
              <w:right w:val="single" w:sz="8" w:space="0" w:color="auto"/>
            </w:tcBorders>
          </w:tcPr>
          <w:p w14:paraId="0C2D2609" w14:textId="6675C93C" w:rsidR="00231AC4" w:rsidRPr="00231AC4" w:rsidRDefault="00231AC4" w:rsidP="003115AA">
            <w:pPr>
              <w:widowControl w:val="0"/>
              <w:autoSpaceDE w:val="0"/>
              <w:autoSpaceDN w:val="0"/>
              <w:adjustRightInd w:val="0"/>
              <w:rPr>
                <w:lang w:eastAsia="en-US"/>
              </w:rPr>
            </w:pPr>
            <w:proofErr w:type="spellStart"/>
            <w:r w:rsidRPr="00231AC4">
              <w:rPr>
                <w:lang w:eastAsia="en-US"/>
              </w:rPr>
              <w:t>Б</w:t>
            </w:r>
            <w:r w:rsidR="003115AA">
              <w:rPr>
                <w:lang w:eastAsia="en-US"/>
              </w:rPr>
              <w:t>аал</w:t>
            </w:r>
            <w:proofErr w:type="spellEnd"/>
            <w:r w:rsidR="003115AA">
              <w:rPr>
                <w:lang w:eastAsia="en-US"/>
              </w:rPr>
              <w:t xml:space="preserve"> </w:t>
            </w:r>
            <w:r w:rsidRPr="00231AC4">
              <w:rPr>
                <w:lang w:eastAsia="en-US"/>
              </w:rPr>
              <w:t>БТ, СЕ</w:t>
            </w:r>
          </w:p>
        </w:tc>
        <w:tc>
          <w:tcPr>
            <w:tcW w:w="1439" w:type="dxa"/>
            <w:gridSpan w:val="2"/>
            <w:tcBorders>
              <w:top w:val="single" w:sz="4" w:space="0" w:color="auto"/>
              <w:left w:val="nil"/>
              <w:bottom w:val="single" w:sz="4" w:space="0" w:color="auto"/>
              <w:right w:val="single" w:sz="8" w:space="0" w:color="auto"/>
            </w:tcBorders>
          </w:tcPr>
          <w:p w14:paraId="3B18F186" w14:textId="77777777" w:rsidR="00231AC4" w:rsidRPr="00231AC4" w:rsidRDefault="00231AC4" w:rsidP="00231AC4">
            <w:pPr>
              <w:widowControl w:val="0"/>
              <w:autoSpaceDE w:val="0"/>
              <w:autoSpaceDN w:val="0"/>
              <w:adjustRightInd w:val="0"/>
              <w:jc w:val="center"/>
              <w:rPr>
                <w:lang w:eastAsia="en-US"/>
              </w:rPr>
            </w:pPr>
            <w:r w:rsidRPr="00231AC4">
              <w:rPr>
                <w:lang w:eastAsia="en-US"/>
              </w:rPr>
              <w:t>0,4-0,6</w:t>
            </w:r>
          </w:p>
        </w:tc>
        <w:tc>
          <w:tcPr>
            <w:tcW w:w="49" w:type="dxa"/>
            <w:gridSpan w:val="2"/>
            <w:tcBorders>
              <w:top w:val="single" w:sz="4" w:space="0" w:color="auto"/>
              <w:left w:val="nil"/>
              <w:bottom w:val="single" w:sz="4" w:space="0" w:color="auto"/>
              <w:right w:val="nil"/>
            </w:tcBorders>
            <w:vAlign w:val="bottom"/>
          </w:tcPr>
          <w:p w14:paraId="46F67BBE" w14:textId="77777777" w:rsidR="00231AC4" w:rsidRPr="00231AC4" w:rsidRDefault="00231AC4" w:rsidP="00231AC4">
            <w:pPr>
              <w:widowControl w:val="0"/>
              <w:autoSpaceDE w:val="0"/>
              <w:autoSpaceDN w:val="0"/>
              <w:adjustRightInd w:val="0"/>
              <w:rPr>
                <w:lang w:eastAsia="en-US"/>
              </w:rPr>
            </w:pPr>
          </w:p>
        </w:tc>
        <w:tc>
          <w:tcPr>
            <w:tcW w:w="2655" w:type="dxa"/>
            <w:gridSpan w:val="7"/>
            <w:tcBorders>
              <w:top w:val="single" w:sz="4" w:space="0" w:color="auto"/>
              <w:left w:val="nil"/>
              <w:bottom w:val="single" w:sz="4" w:space="0" w:color="auto"/>
              <w:right w:val="single" w:sz="8" w:space="0" w:color="auto"/>
            </w:tcBorders>
          </w:tcPr>
          <w:p w14:paraId="78F60E99"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від початку фази кущіння до виходу в трубку</w:t>
            </w:r>
          </w:p>
        </w:tc>
      </w:tr>
      <w:tr w:rsidR="00F114A9" w:rsidRPr="00231AC4" w14:paraId="364EF5D0" w14:textId="77777777" w:rsidTr="00F114A9">
        <w:trPr>
          <w:gridBefore w:val="1"/>
          <w:wBefore w:w="10" w:type="dxa"/>
          <w:trHeight w:val="314"/>
        </w:trPr>
        <w:tc>
          <w:tcPr>
            <w:tcW w:w="1819" w:type="dxa"/>
            <w:gridSpan w:val="2"/>
            <w:vMerge w:val="restart"/>
            <w:tcBorders>
              <w:top w:val="nil"/>
              <w:left w:val="single" w:sz="8" w:space="0" w:color="auto"/>
              <w:right w:val="single" w:sz="8" w:space="0" w:color="auto"/>
            </w:tcBorders>
          </w:tcPr>
          <w:p w14:paraId="5E017DCE" w14:textId="77777777" w:rsidR="00F114A9" w:rsidRPr="00231AC4" w:rsidRDefault="00F114A9" w:rsidP="00231AC4">
            <w:pPr>
              <w:widowControl w:val="0"/>
              <w:autoSpaceDE w:val="0"/>
              <w:autoSpaceDN w:val="0"/>
              <w:adjustRightInd w:val="0"/>
              <w:jc w:val="center"/>
              <w:rPr>
                <w:lang w:eastAsia="en-US"/>
              </w:rPr>
            </w:pPr>
            <w:r w:rsidRPr="00231AC4">
              <w:rPr>
                <w:lang w:eastAsia="en-US"/>
              </w:rPr>
              <w:t>Однорічні та</w:t>
            </w:r>
          </w:p>
          <w:p w14:paraId="7A442F62" w14:textId="77777777" w:rsidR="00F114A9" w:rsidRPr="00231AC4" w:rsidRDefault="00F114A9" w:rsidP="00231AC4">
            <w:pPr>
              <w:widowControl w:val="0"/>
              <w:autoSpaceDE w:val="0"/>
              <w:autoSpaceDN w:val="0"/>
              <w:adjustRightInd w:val="0"/>
              <w:jc w:val="center"/>
              <w:rPr>
                <w:lang w:eastAsia="en-US"/>
              </w:rPr>
            </w:pPr>
            <w:r w:rsidRPr="00231AC4">
              <w:rPr>
                <w:lang w:eastAsia="en-US"/>
              </w:rPr>
              <w:t>багаторічні</w:t>
            </w:r>
          </w:p>
          <w:p w14:paraId="24DAC3DB" w14:textId="77777777" w:rsidR="00F114A9" w:rsidRPr="00231AC4" w:rsidRDefault="00F114A9" w:rsidP="00231AC4">
            <w:pPr>
              <w:widowControl w:val="0"/>
              <w:autoSpaceDE w:val="0"/>
              <w:autoSpaceDN w:val="0"/>
              <w:adjustRightInd w:val="0"/>
              <w:jc w:val="center"/>
              <w:rPr>
                <w:lang w:eastAsia="en-US"/>
              </w:rPr>
            </w:pPr>
            <w:r w:rsidRPr="00231AC4">
              <w:rPr>
                <w:lang w:eastAsia="en-US"/>
              </w:rPr>
              <w:t>двосім’ядольні</w:t>
            </w:r>
          </w:p>
        </w:tc>
        <w:tc>
          <w:tcPr>
            <w:tcW w:w="1439" w:type="dxa"/>
            <w:gridSpan w:val="2"/>
            <w:vMerge w:val="restart"/>
            <w:tcBorders>
              <w:top w:val="nil"/>
              <w:left w:val="nil"/>
              <w:right w:val="single" w:sz="8" w:space="0" w:color="auto"/>
            </w:tcBorders>
          </w:tcPr>
          <w:p w14:paraId="779868C5" w14:textId="77777777" w:rsidR="00F114A9" w:rsidRPr="00231AC4" w:rsidRDefault="00F114A9" w:rsidP="00231AC4">
            <w:pPr>
              <w:widowControl w:val="0"/>
              <w:autoSpaceDE w:val="0"/>
              <w:autoSpaceDN w:val="0"/>
              <w:adjustRightInd w:val="0"/>
              <w:jc w:val="center"/>
              <w:rPr>
                <w:lang w:eastAsia="en-US"/>
              </w:rPr>
            </w:pPr>
            <w:r w:rsidRPr="00231AC4">
              <w:rPr>
                <w:lang w:eastAsia="en-US"/>
              </w:rPr>
              <w:t>Пшениця озима, ячмінь ярий</w:t>
            </w:r>
          </w:p>
          <w:p w14:paraId="2CF840F5" w14:textId="77777777" w:rsidR="00F114A9" w:rsidRPr="00231AC4" w:rsidRDefault="00F114A9" w:rsidP="00231AC4">
            <w:pPr>
              <w:widowControl w:val="0"/>
              <w:autoSpaceDE w:val="0"/>
              <w:autoSpaceDN w:val="0"/>
              <w:adjustRightInd w:val="0"/>
              <w:jc w:val="center"/>
              <w:rPr>
                <w:lang w:eastAsia="en-US"/>
              </w:rPr>
            </w:pPr>
            <w:r w:rsidRPr="00231AC4">
              <w:rPr>
                <w:lang w:eastAsia="en-US"/>
              </w:rPr>
              <w:t>Пшениця,</w:t>
            </w:r>
          </w:p>
          <w:p w14:paraId="4AE0C65A" w14:textId="77777777" w:rsidR="00F114A9" w:rsidRPr="00231AC4" w:rsidRDefault="00F114A9" w:rsidP="00231AC4">
            <w:pPr>
              <w:widowControl w:val="0"/>
              <w:autoSpaceDE w:val="0"/>
              <w:autoSpaceDN w:val="0"/>
              <w:adjustRightInd w:val="0"/>
              <w:jc w:val="center"/>
              <w:rPr>
                <w:lang w:eastAsia="en-US"/>
              </w:rPr>
            </w:pPr>
            <w:r w:rsidRPr="00231AC4">
              <w:rPr>
                <w:lang w:eastAsia="en-US"/>
              </w:rPr>
              <w:t>ячмінь,</w:t>
            </w:r>
          </w:p>
          <w:p w14:paraId="2C26523F" w14:textId="77777777" w:rsidR="00F114A9" w:rsidRPr="00231AC4" w:rsidRDefault="00F114A9" w:rsidP="00231AC4">
            <w:pPr>
              <w:widowControl w:val="0"/>
              <w:autoSpaceDE w:val="0"/>
              <w:autoSpaceDN w:val="0"/>
              <w:adjustRightInd w:val="0"/>
              <w:jc w:val="center"/>
              <w:rPr>
                <w:lang w:eastAsia="en-US"/>
              </w:rPr>
            </w:pPr>
            <w:r w:rsidRPr="00231AC4">
              <w:rPr>
                <w:lang w:eastAsia="en-US"/>
              </w:rPr>
              <w:t>жито, три-</w:t>
            </w:r>
          </w:p>
          <w:p w14:paraId="552E15C6" w14:textId="77777777" w:rsidR="00F114A9" w:rsidRPr="00231AC4" w:rsidRDefault="00F114A9" w:rsidP="00231AC4">
            <w:pPr>
              <w:widowControl w:val="0"/>
              <w:autoSpaceDE w:val="0"/>
              <w:autoSpaceDN w:val="0"/>
              <w:adjustRightInd w:val="0"/>
              <w:jc w:val="center"/>
              <w:rPr>
                <w:lang w:eastAsia="en-US"/>
              </w:rPr>
            </w:pPr>
            <w:proofErr w:type="spellStart"/>
            <w:r w:rsidRPr="00231AC4">
              <w:rPr>
                <w:lang w:eastAsia="en-US"/>
              </w:rPr>
              <w:t>тикале</w:t>
            </w:r>
            <w:proofErr w:type="spellEnd"/>
          </w:p>
          <w:p w14:paraId="6406336E" w14:textId="77777777" w:rsidR="00F114A9" w:rsidRPr="00231AC4" w:rsidRDefault="00F114A9" w:rsidP="00231AC4">
            <w:pPr>
              <w:widowControl w:val="0"/>
              <w:autoSpaceDE w:val="0"/>
              <w:autoSpaceDN w:val="0"/>
              <w:adjustRightInd w:val="0"/>
              <w:jc w:val="center"/>
              <w:rPr>
                <w:lang w:eastAsia="en-US"/>
              </w:rPr>
            </w:pPr>
          </w:p>
          <w:p w14:paraId="5CEFEF61" w14:textId="77777777" w:rsidR="00F114A9" w:rsidRPr="00231AC4" w:rsidRDefault="00F114A9" w:rsidP="00231AC4">
            <w:pPr>
              <w:widowControl w:val="0"/>
              <w:autoSpaceDE w:val="0"/>
              <w:autoSpaceDN w:val="0"/>
              <w:adjustRightInd w:val="0"/>
              <w:jc w:val="center"/>
              <w:rPr>
                <w:lang w:eastAsia="en-US"/>
              </w:rPr>
            </w:pPr>
            <w:r w:rsidRPr="00231AC4">
              <w:rPr>
                <w:lang w:eastAsia="en-US"/>
              </w:rPr>
              <w:t>Пшениця</w:t>
            </w:r>
          </w:p>
        </w:tc>
        <w:tc>
          <w:tcPr>
            <w:tcW w:w="1977" w:type="dxa"/>
            <w:tcBorders>
              <w:top w:val="nil"/>
              <w:left w:val="nil"/>
              <w:bottom w:val="nil"/>
              <w:right w:val="single" w:sz="8" w:space="0" w:color="auto"/>
            </w:tcBorders>
            <w:vAlign w:val="bottom"/>
          </w:tcPr>
          <w:p w14:paraId="7BBF5612" w14:textId="276FFDAA" w:rsidR="00F114A9" w:rsidRPr="00231AC4" w:rsidRDefault="00F114A9" w:rsidP="00231AC4">
            <w:pPr>
              <w:widowControl w:val="0"/>
              <w:autoSpaceDE w:val="0"/>
              <w:autoSpaceDN w:val="0"/>
              <w:adjustRightInd w:val="0"/>
              <w:rPr>
                <w:lang w:eastAsia="en-US"/>
              </w:rPr>
            </w:pPr>
            <w:r w:rsidRPr="00231AC4">
              <w:rPr>
                <w:lang w:eastAsia="en-US"/>
              </w:rPr>
              <w:t xml:space="preserve">Пул </w:t>
            </w:r>
            <w:r w:rsidRPr="00231AC4">
              <w:rPr>
                <w:lang w:val="ru-RU" w:eastAsia="en-US"/>
              </w:rPr>
              <w:t>(</w:t>
            </w:r>
            <w:r>
              <w:rPr>
                <w:lang w:val="ru-RU" w:eastAsia="en-US"/>
              </w:rPr>
              <w:t>Л</w:t>
            </w:r>
            <w:r w:rsidRPr="00231AC4">
              <w:rPr>
                <w:lang w:val="ru-RU" w:eastAsia="en-US"/>
              </w:rPr>
              <w:t>амбада,</w:t>
            </w:r>
            <w:r w:rsidRPr="00231AC4">
              <w:rPr>
                <w:lang w:eastAsia="en-US"/>
              </w:rPr>
              <w:t xml:space="preserve"> </w:t>
            </w:r>
            <w:proofErr w:type="spellStart"/>
            <w:r>
              <w:rPr>
                <w:lang w:val="ru-RU" w:eastAsia="en-US"/>
              </w:rPr>
              <w:t>П</w:t>
            </w:r>
            <w:r w:rsidRPr="00231AC4">
              <w:rPr>
                <w:lang w:val="ru-RU" w:eastAsia="en-US"/>
              </w:rPr>
              <w:t>р</w:t>
            </w:r>
            <w:proofErr w:type="spellEnd"/>
            <w:r w:rsidRPr="00231AC4">
              <w:rPr>
                <w:lang w:eastAsia="en-US"/>
              </w:rPr>
              <w:t>і</w:t>
            </w:r>
            <w:proofErr w:type="spellStart"/>
            <w:r w:rsidRPr="00231AC4">
              <w:rPr>
                <w:lang w:val="ru-RU" w:eastAsia="en-US"/>
              </w:rPr>
              <w:t>ма</w:t>
            </w:r>
            <w:proofErr w:type="spellEnd"/>
            <w:r w:rsidRPr="00231AC4">
              <w:rPr>
                <w:lang w:eastAsia="en-US"/>
              </w:rPr>
              <w:t>) СЕ</w:t>
            </w:r>
          </w:p>
        </w:tc>
        <w:tc>
          <w:tcPr>
            <w:tcW w:w="1439" w:type="dxa"/>
            <w:gridSpan w:val="2"/>
            <w:vMerge w:val="restart"/>
            <w:tcBorders>
              <w:top w:val="nil"/>
              <w:left w:val="nil"/>
              <w:right w:val="single" w:sz="8" w:space="0" w:color="auto"/>
            </w:tcBorders>
          </w:tcPr>
          <w:p w14:paraId="5A2BD603" w14:textId="77777777" w:rsidR="00F114A9" w:rsidRPr="00231AC4" w:rsidRDefault="00F114A9" w:rsidP="00F114A9">
            <w:pPr>
              <w:widowControl w:val="0"/>
              <w:autoSpaceDE w:val="0"/>
              <w:autoSpaceDN w:val="0"/>
              <w:adjustRightInd w:val="0"/>
              <w:jc w:val="center"/>
              <w:rPr>
                <w:lang w:eastAsia="en-US"/>
              </w:rPr>
            </w:pPr>
            <w:r w:rsidRPr="00231AC4">
              <w:rPr>
                <w:lang w:eastAsia="en-US"/>
              </w:rPr>
              <w:t>0,4-0,6</w:t>
            </w:r>
          </w:p>
          <w:p w14:paraId="420F6E0B" w14:textId="77777777" w:rsidR="00F114A9" w:rsidRDefault="00F114A9" w:rsidP="00F114A9">
            <w:pPr>
              <w:widowControl w:val="0"/>
              <w:autoSpaceDE w:val="0"/>
              <w:autoSpaceDN w:val="0"/>
              <w:adjustRightInd w:val="0"/>
              <w:jc w:val="center"/>
              <w:rPr>
                <w:lang w:eastAsia="en-US"/>
              </w:rPr>
            </w:pPr>
          </w:p>
          <w:p w14:paraId="5EBE1F88" w14:textId="3C6321AB" w:rsidR="00F114A9" w:rsidRPr="00231AC4" w:rsidRDefault="00F114A9" w:rsidP="00F114A9">
            <w:pPr>
              <w:widowControl w:val="0"/>
              <w:autoSpaceDE w:val="0"/>
              <w:autoSpaceDN w:val="0"/>
              <w:adjustRightInd w:val="0"/>
              <w:jc w:val="center"/>
              <w:rPr>
                <w:lang w:eastAsia="en-US"/>
              </w:rPr>
            </w:pPr>
            <w:r w:rsidRPr="00231AC4">
              <w:rPr>
                <w:lang w:eastAsia="en-US"/>
              </w:rPr>
              <w:t>0,4-0,6</w:t>
            </w:r>
          </w:p>
          <w:p w14:paraId="3ECC9A92" w14:textId="77777777" w:rsidR="00F114A9" w:rsidRPr="00231AC4" w:rsidRDefault="00F114A9" w:rsidP="00F114A9">
            <w:pPr>
              <w:widowControl w:val="0"/>
              <w:autoSpaceDE w:val="0"/>
              <w:autoSpaceDN w:val="0"/>
              <w:adjustRightInd w:val="0"/>
              <w:jc w:val="center"/>
              <w:rPr>
                <w:lang w:eastAsia="en-US"/>
              </w:rPr>
            </w:pPr>
            <w:r w:rsidRPr="00231AC4">
              <w:rPr>
                <w:lang w:eastAsia="en-US"/>
              </w:rPr>
              <w:t>0,3-0,5</w:t>
            </w:r>
          </w:p>
          <w:p w14:paraId="5F1C2A90" w14:textId="77777777" w:rsidR="00F114A9" w:rsidRDefault="00F114A9" w:rsidP="00F114A9">
            <w:pPr>
              <w:widowControl w:val="0"/>
              <w:autoSpaceDE w:val="0"/>
              <w:autoSpaceDN w:val="0"/>
              <w:adjustRightInd w:val="0"/>
              <w:jc w:val="center"/>
              <w:rPr>
                <w:lang w:eastAsia="en-US"/>
              </w:rPr>
            </w:pPr>
          </w:p>
          <w:p w14:paraId="612CF828" w14:textId="77777777" w:rsidR="00F114A9" w:rsidRDefault="00F114A9" w:rsidP="00F114A9">
            <w:pPr>
              <w:widowControl w:val="0"/>
              <w:autoSpaceDE w:val="0"/>
              <w:autoSpaceDN w:val="0"/>
              <w:adjustRightInd w:val="0"/>
              <w:jc w:val="center"/>
              <w:rPr>
                <w:lang w:eastAsia="en-US"/>
              </w:rPr>
            </w:pPr>
          </w:p>
          <w:p w14:paraId="47D136FF" w14:textId="77777777" w:rsidR="00F114A9" w:rsidRDefault="00F114A9" w:rsidP="00F114A9">
            <w:pPr>
              <w:widowControl w:val="0"/>
              <w:autoSpaceDE w:val="0"/>
              <w:autoSpaceDN w:val="0"/>
              <w:adjustRightInd w:val="0"/>
              <w:jc w:val="center"/>
              <w:rPr>
                <w:lang w:eastAsia="en-US"/>
              </w:rPr>
            </w:pPr>
          </w:p>
          <w:p w14:paraId="35B412E5" w14:textId="77777777" w:rsidR="00F114A9" w:rsidRDefault="00F114A9" w:rsidP="00F114A9">
            <w:pPr>
              <w:widowControl w:val="0"/>
              <w:autoSpaceDE w:val="0"/>
              <w:autoSpaceDN w:val="0"/>
              <w:adjustRightInd w:val="0"/>
              <w:jc w:val="center"/>
              <w:rPr>
                <w:lang w:eastAsia="en-US"/>
              </w:rPr>
            </w:pPr>
          </w:p>
          <w:p w14:paraId="4A5297AC" w14:textId="4037BF56" w:rsidR="00F114A9" w:rsidRPr="00231AC4" w:rsidRDefault="00F114A9" w:rsidP="00F114A9">
            <w:pPr>
              <w:widowControl w:val="0"/>
              <w:autoSpaceDE w:val="0"/>
              <w:autoSpaceDN w:val="0"/>
              <w:adjustRightInd w:val="0"/>
              <w:jc w:val="center"/>
              <w:rPr>
                <w:lang w:eastAsia="en-US"/>
              </w:rPr>
            </w:pPr>
            <w:r w:rsidRPr="00231AC4">
              <w:rPr>
                <w:lang w:eastAsia="en-US"/>
              </w:rPr>
              <w:t>0,3-0,5</w:t>
            </w:r>
          </w:p>
          <w:p w14:paraId="5D918A02" w14:textId="77777777" w:rsidR="00F114A9" w:rsidRPr="00231AC4" w:rsidRDefault="00F114A9" w:rsidP="00F114A9">
            <w:pPr>
              <w:widowControl w:val="0"/>
              <w:autoSpaceDE w:val="0"/>
              <w:autoSpaceDN w:val="0"/>
              <w:adjustRightInd w:val="0"/>
              <w:jc w:val="center"/>
              <w:rPr>
                <w:lang w:eastAsia="en-US"/>
              </w:rPr>
            </w:pPr>
            <w:r w:rsidRPr="00231AC4">
              <w:rPr>
                <w:lang w:eastAsia="en-US"/>
              </w:rPr>
              <w:t>0,4-0,6</w:t>
            </w:r>
          </w:p>
          <w:p w14:paraId="7655D7B6" w14:textId="245667AA" w:rsidR="00F114A9" w:rsidRPr="00231AC4" w:rsidRDefault="00F114A9" w:rsidP="00F114A9">
            <w:pPr>
              <w:widowControl w:val="0"/>
              <w:autoSpaceDE w:val="0"/>
              <w:autoSpaceDN w:val="0"/>
              <w:adjustRightInd w:val="0"/>
              <w:rPr>
                <w:lang w:eastAsia="en-US"/>
              </w:rPr>
            </w:pPr>
          </w:p>
        </w:tc>
        <w:tc>
          <w:tcPr>
            <w:tcW w:w="49" w:type="dxa"/>
            <w:gridSpan w:val="2"/>
            <w:tcBorders>
              <w:top w:val="nil"/>
              <w:left w:val="nil"/>
              <w:bottom w:val="nil"/>
              <w:right w:val="nil"/>
            </w:tcBorders>
            <w:vAlign w:val="bottom"/>
          </w:tcPr>
          <w:p w14:paraId="564165F7" w14:textId="77777777" w:rsidR="00F114A9" w:rsidRPr="00231AC4" w:rsidRDefault="00F114A9" w:rsidP="00231AC4">
            <w:pPr>
              <w:widowControl w:val="0"/>
              <w:autoSpaceDE w:val="0"/>
              <w:autoSpaceDN w:val="0"/>
              <w:adjustRightInd w:val="0"/>
              <w:rPr>
                <w:lang w:eastAsia="en-US"/>
              </w:rPr>
            </w:pPr>
          </w:p>
        </w:tc>
        <w:tc>
          <w:tcPr>
            <w:tcW w:w="2655" w:type="dxa"/>
            <w:gridSpan w:val="7"/>
            <w:vMerge w:val="restart"/>
            <w:tcBorders>
              <w:top w:val="nil"/>
              <w:left w:val="nil"/>
              <w:right w:val="single" w:sz="8" w:space="0" w:color="auto"/>
            </w:tcBorders>
          </w:tcPr>
          <w:p w14:paraId="25F19085" w14:textId="77777777" w:rsidR="00F114A9" w:rsidRPr="00231AC4" w:rsidRDefault="00F114A9" w:rsidP="00231AC4">
            <w:pPr>
              <w:widowControl w:val="0"/>
              <w:autoSpaceDE w:val="0"/>
              <w:autoSpaceDN w:val="0"/>
              <w:adjustRightInd w:val="0"/>
              <w:rPr>
                <w:lang w:eastAsia="en-US"/>
              </w:rPr>
            </w:pPr>
            <w:r w:rsidRPr="00231AC4">
              <w:rPr>
                <w:lang w:eastAsia="en-US"/>
              </w:rPr>
              <w:t>Обприскування</w:t>
            </w:r>
          </w:p>
          <w:p w14:paraId="3F420559" w14:textId="77777777" w:rsidR="00F114A9" w:rsidRPr="00231AC4" w:rsidRDefault="00F114A9" w:rsidP="00231AC4">
            <w:pPr>
              <w:widowControl w:val="0"/>
              <w:autoSpaceDE w:val="0"/>
              <w:autoSpaceDN w:val="0"/>
              <w:adjustRightInd w:val="0"/>
              <w:rPr>
                <w:lang w:eastAsia="en-US"/>
              </w:rPr>
            </w:pPr>
            <w:r w:rsidRPr="00231AC4">
              <w:rPr>
                <w:lang w:eastAsia="en-US"/>
              </w:rPr>
              <w:t>посівів від фази</w:t>
            </w:r>
          </w:p>
          <w:p w14:paraId="62D408A9" w14:textId="77777777" w:rsidR="00F114A9" w:rsidRPr="00231AC4" w:rsidRDefault="00F114A9" w:rsidP="00231AC4">
            <w:pPr>
              <w:widowControl w:val="0"/>
              <w:autoSpaceDE w:val="0"/>
              <w:autoSpaceDN w:val="0"/>
              <w:adjustRightInd w:val="0"/>
              <w:rPr>
                <w:lang w:eastAsia="en-US"/>
              </w:rPr>
            </w:pPr>
            <w:r w:rsidRPr="00231AC4">
              <w:rPr>
                <w:lang w:eastAsia="en-US"/>
              </w:rPr>
              <w:t xml:space="preserve">кущіння до </w:t>
            </w:r>
            <w:proofErr w:type="spellStart"/>
            <w:r w:rsidRPr="00231AC4">
              <w:rPr>
                <w:lang w:eastAsia="en-US"/>
              </w:rPr>
              <w:t>утво</w:t>
            </w:r>
            <w:proofErr w:type="spellEnd"/>
            <w:r w:rsidRPr="00231AC4">
              <w:rPr>
                <w:lang w:eastAsia="en-US"/>
              </w:rPr>
              <w:t>-</w:t>
            </w:r>
          </w:p>
          <w:p w14:paraId="7B5D39B8" w14:textId="77777777" w:rsidR="00F114A9" w:rsidRPr="00231AC4" w:rsidRDefault="00F114A9" w:rsidP="00231AC4">
            <w:pPr>
              <w:widowControl w:val="0"/>
              <w:autoSpaceDE w:val="0"/>
              <w:autoSpaceDN w:val="0"/>
              <w:adjustRightInd w:val="0"/>
              <w:rPr>
                <w:lang w:eastAsia="en-US"/>
              </w:rPr>
            </w:pPr>
            <w:proofErr w:type="spellStart"/>
            <w:r w:rsidRPr="00231AC4">
              <w:rPr>
                <w:lang w:eastAsia="en-US"/>
              </w:rPr>
              <w:t>рення</w:t>
            </w:r>
            <w:proofErr w:type="spellEnd"/>
            <w:r w:rsidRPr="00231AC4">
              <w:rPr>
                <w:lang w:eastAsia="en-US"/>
              </w:rPr>
              <w:t xml:space="preserve"> 1-2 </w:t>
            </w:r>
            <w:proofErr w:type="spellStart"/>
            <w:r w:rsidRPr="00231AC4">
              <w:rPr>
                <w:lang w:eastAsia="en-US"/>
              </w:rPr>
              <w:t>міжвузлів</w:t>
            </w:r>
            <w:proofErr w:type="spellEnd"/>
          </w:p>
          <w:p w14:paraId="427C517D" w14:textId="77777777" w:rsidR="00F114A9" w:rsidRPr="00231AC4" w:rsidRDefault="00F114A9" w:rsidP="00231AC4">
            <w:pPr>
              <w:widowControl w:val="0"/>
              <w:autoSpaceDE w:val="0"/>
              <w:autoSpaceDN w:val="0"/>
              <w:adjustRightInd w:val="0"/>
              <w:rPr>
                <w:lang w:eastAsia="en-US"/>
              </w:rPr>
            </w:pPr>
            <w:r w:rsidRPr="00231AC4">
              <w:rPr>
                <w:lang w:eastAsia="en-US"/>
              </w:rPr>
              <w:t>культури</w:t>
            </w:r>
          </w:p>
        </w:tc>
      </w:tr>
      <w:tr w:rsidR="00F114A9" w:rsidRPr="00231AC4" w14:paraId="63F2FB7E" w14:textId="77777777" w:rsidTr="00FE522B">
        <w:trPr>
          <w:gridBefore w:val="1"/>
          <w:wBefore w:w="10" w:type="dxa"/>
          <w:trHeight w:val="276"/>
        </w:trPr>
        <w:tc>
          <w:tcPr>
            <w:tcW w:w="1819" w:type="dxa"/>
            <w:gridSpan w:val="2"/>
            <w:vMerge/>
            <w:tcBorders>
              <w:left w:val="single" w:sz="8" w:space="0" w:color="auto"/>
              <w:right w:val="single" w:sz="8" w:space="0" w:color="auto"/>
            </w:tcBorders>
            <w:vAlign w:val="bottom"/>
          </w:tcPr>
          <w:p w14:paraId="0E38F865" w14:textId="77777777" w:rsidR="00F114A9" w:rsidRPr="00231AC4" w:rsidRDefault="00F114A9" w:rsidP="00231AC4">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3A9DE746" w14:textId="77777777" w:rsidR="00F114A9" w:rsidRPr="00231AC4" w:rsidRDefault="00F114A9" w:rsidP="00231AC4">
            <w:pPr>
              <w:widowControl w:val="0"/>
              <w:autoSpaceDE w:val="0"/>
              <w:autoSpaceDN w:val="0"/>
              <w:adjustRightInd w:val="0"/>
              <w:jc w:val="center"/>
              <w:rPr>
                <w:lang w:eastAsia="en-US"/>
              </w:rPr>
            </w:pPr>
          </w:p>
        </w:tc>
        <w:tc>
          <w:tcPr>
            <w:tcW w:w="1977" w:type="dxa"/>
            <w:tcBorders>
              <w:top w:val="nil"/>
              <w:left w:val="nil"/>
              <w:bottom w:val="nil"/>
              <w:right w:val="single" w:sz="8" w:space="0" w:color="auto"/>
            </w:tcBorders>
            <w:vAlign w:val="bottom"/>
          </w:tcPr>
          <w:p w14:paraId="56BE4531" w14:textId="77777777" w:rsidR="00F114A9" w:rsidRPr="00231AC4" w:rsidRDefault="00F114A9" w:rsidP="00231AC4">
            <w:pPr>
              <w:widowControl w:val="0"/>
              <w:autoSpaceDE w:val="0"/>
              <w:autoSpaceDN w:val="0"/>
              <w:adjustRightInd w:val="0"/>
              <w:rPr>
                <w:lang w:eastAsia="en-US"/>
              </w:rPr>
            </w:pPr>
            <w:proofErr w:type="spellStart"/>
            <w:r w:rsidRPr="00231AC4">
              <w:rPr>
                <w:lang w:eastAsia="en-US"/>
              </w:rPr>
              <w:t>Амір</w:t>
            </w:r>
            <w:proofErr w:type="spellEnd"/>
            <w:r w:rsidRPr="00231AC4">
              <w:rPr>
                <w:lang w:eastAsia="en-US"/>
              </w:rPr>
              <w:t>, СЕ</w:t>
            </w:r>
          </w:p>
        </w:tc>
        <w:tc>
          <w:tcPr>
            <w:tcW w:w="1439" w:type="dxa"/>
            <w:gridSpan w:val="2"/>
            <w:vMerge/>
            <w:tcBorders>
              <w:left w:val="nil"/>
              <w:right w:val="single" w:sz="8" w:space="0" w:color="auto"/>
            </w:tcBorders>
            <w:vAlign w:val="bottom"/>
          </w:tcPr>
          <w:p w14:paraId="5C713DB1" w14:textId="4DEEB894" w:rsidR="00F114A9" w:rsidRPr="00231AC4" w:rsidRDefault="00F114A9" w:rsidP="00231AC4">
            <w:pPr>
              <w:widowControl w:val="0"/>
              <w:autoSpaceDE w:val="0"/>
              <w:autoSpaceDN w:val="0"/>
              <w:adjustRightInd w:val="0"/>
              <w:jc w:val="center"/>
              <w:rPr>
                <w:lang w:eastAsia="en-US"/>
              </w:rPr>
            </w:pPr>
          </w:p>
        </w:tc>
        <w:tc>
          <w:tcPr>
            <w:tcW w:w="49" w:type="dxa"/>
            <w:gridSpan w:val="2"/>
            <w:tcBorders>
              <w:top w:val="nil"/>
              <w:left w:val="nil"/>
              <w:bottom w:val="nil"/>
              <w:right w:val="nil"/>
            </w:tcBorders>
            <w:vAlign w:val="bottom"/>
          </w:tcPr>
          <w:p w14:paraId="7F58A7C8" w14:textId="77777777" w:rsidR="00F114A9" w:rsidRPr="00231AC4" w:rsidRDefault="00F114A9" w:rsidP="00231AC4">
            <w:pPr>
              <w:widowControl w:val="0"/>
              <w:autoSpaceDE w:val="0"/>
              <w:autoSpaceDN w:val="0"/>
              <w:adjustRightInd w:val="0"/>
              <w:rPr>
                <w:lang w:eastAsia="en-US"/>
              </w:rPr>
            </w:pPr>
          </w:p>
        </w:tc>
        <w:tc>
          <w:tcPr>
            <w:tcW w:w="2655" w:type="dxa"/>
            <w:gridSpan w:val="7"/>
            <w:vMerge/>
            <w:tcBorders>
              <w:left w:val="nil"/>
              <w:right w:val="single" w:sz="8" w:space="0" w:color="auto"/>
            </w:tcBorders>
            <w:vAlign w:val="bottom"/>
          </w:tcPr>
          <w:p w14:paraId="0729A6DC" w14:textId="77777777" w:rsidR="00F114A9" w:rsidRPr="00231AC4" w:rsidRDefault="00F114A9" w:rsidP="00231AC4">
            <w:pPr>
              <w:widowControl w:val="0"/>
              <w:autoSpaceDE w:val="0"/>
              <w:autoSpaceDN w:val="0"/>
              <w:adjustRightInd w:val="0"/>
              <w:rPr>
                <w:lang w:eastAsia="en-US"/>
              </w:rPr>
            </w:pPr>
          </w:p>
        </w:tc>
      </w:tr>
      <w:tr w:rsidR="00F114A9" w:rsidRPr="00231AC4" w14:paraId="20D7C8F3" w14:textId="77777777" w:rsidTr="00FE522B">
        <w:trPr>
          <w:gridBefore w:val="1"/>
          <w:wBefore w:w="10" w:type="dxa"/>
          <w:trHeight w:val="276"/>
        </w:trPr>
        <w:tc>
          <w:tcPr>
            <w:tcW w:w="1819" w:type="dxa"/>
            <w:gridSpan w:val="2"/>
            <w:vMerge/>
            <w:tcBorders>
              <w:left w:val="single" w:sz="8" w:space="0" w:color="auto"/>
              <w:right w:val="single" w:sz="8" w:space="0" w:color="auto"/>
            </w:tcBorders>
            <w:vAlign w:val="bottom"/>
          </w:tcPr>
          <w:p w14:paraId="7BA70C1A" w14:textId="77777777" w:rsidR="00F114A9" w:rsidRPr="00231AC4" w:rsidRDefault="00F114A9" w:rsidP="00231AC4">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528840E6" w14:textId="77777777" w:rsidR="00F114A9" w:rsidRPr="00231AC4" w:rsidRDefault="00F114A9" w:rsidP="00231AC4">
            <w:pPr>
              <w:widowControl w:val="0"/>
              <w:autoSpaceDE w:val="0"/>
              <w:autoSpaceDN w:val="0"/>
              <w:adjustRightInd w:val="0"/>
              <w:jc w:val="center"/>
              <w:rPr>
                <w:lang w:eastAsia="en-US"/>
              </w:rPr>
            </w:pPr>
          </w:p>
        </w:tc>
        <w:tc>
          <w:tcPr>
            <w:tcW w:w="1977" w:type="dxa"/>
            <w:tcBorders>
              <w:top w:val="nil"/>
              <w:left w:val="nil"/>
              <w:bottom w:val="nil"/>
              <w:right w:val="single" w:sz="8" w:space="0" w:color="auto"/>
            </w:tcBorders>
            <w:vAlign w:val="bottom"/>
          </w:tcPr>
          <w:p w14:paraId="502E9058" w14:textId="16539B14" w:rsidR="00F114A9" w:rsidRPr="00231AC4" w:rsidRDefault="00F114A9" w:rsidP="00231AC4">
            <w:pPr>
              <w:widowControl w:val="0"/>
              <w:autoSpaceDE w:val="0"/>
              <w:autoSpaceDN w:val="0"/>
              <w:adjustRightInd w:val="0"/>
              <w:rPr>
                <w:lang w:eastAsia="en-US"/>
              </w:rPr>
            </w:pPr>
            <w:proofErr w:type="spellStart"/>
            <w:r w:rsidRPr="00231AC4">
              <w:rPr>
                <w:lang w:eastAsia="en-US"/>
              </w:rPr>
              <w:t>Подмарин</w:t>
            </w:r>
            <w:proofErr w:type="spellEnd"/>
            <w:r w:rsidRPr="00231AC4">
              <w:rPr>
                <w:lang w:eastAsia="en-US"/>
              </w:rPr>
              <w:t xml:space="preserve">, </w:t>
            </w:r>
            <w:r>
              <w:rPr>
                <w:lang w:eastAsia="en-US"/>
              </w:rPr>
              <w:t>КЕ</w:t>
            </w:r>
          </w:p>
          <w:p w14:paraId="2564632D" w14:textId="7D951C9A" w:rsidR="00F114A9" w:rsidRPr="00231AC4" w:rsidRDefault="00655FB6" w:rsidP="00231AC4">
            <w:pPr>
              <w:widowControl w:val="0"/>
              <w:autoSpaceDE w:val="0"/>
              <w:autoSpaceDN w:val="0"/>
              <w:adjustRightInd w:val="0"/>
              <w:rPr>
                <w:lang w:eastAsia="en-US"/>
              </w:rPr>
            </w:pPr>
            <w:r>
              <w:rPr>
                <w:lang w:eastAsia="en-US"/>
              </w:rPr>
              <w:t>(</w:t>
            </w:r>
            <w:r w:rsidR="00F114A9">
              <w:rPr>
                <w:lang w:eastAsia="en-US"/>
              </w:rPr>
              <w:t>П</w:t>
            </w:r>
            <w:r w:rsidR="00F114A9" w:rsidRPr="00231AC4">
              <w:rPr>
                <w:lang w:eastAsia="en-US"/>
              </w:rPr>
              <w:t>леяда</w:t>
            </w:r>
            <w:r w:rsidR="00F114A9">
              <w:rPr>
                <w:lang w:eastAsia="en-US"/>
              </w:rPr>
              <w:t xml:space="preserve"> </w:t>
            </w:r>
            <w:proofErr w:type="spellStart"/>
            <w:r w:rsidR="00F114A9">
              <w:rPr>
                <w:lang w:eastAsia="en-US"/>
              </w:rPr>
              <w:t>П</w:t>
            </w:r>
            <w:r w:rsidR="00F114A9" w:rsidRPr="00231AC4">
              <w:rPr>
                <w:lang w:eastAsia="en-US"/>
              </w:rPr>
              <w:t>ротект</w:t>
            </w:r>
            <w:proofErr w:type="spellEnd"/>
            <w:r w:rsidR="00F114A9" w:rsidRPr="00231AC4">
              <w:rPr>
                <w:lang w:eastAsia="en-US"/>
              </w:rPr>
              <w:t>), СЕ</w:t>
            </w:r>
          </w:p>
        </w:tc>
        <w:tc>
          <w:tcPr>
            <w:tcW w:w="1439" w:type="dxa"/>
            <w:gridSpan w:val="2"/>
            <w:vMerge/>
            <w:tcBorders>
              <w:left w:val="nil"/>
              <w:right w:val="single" w:sz="8" w:space="0" w:color="auto"/>
            </w:tcBorders>
          </w:tcPr>
          <w:p w14:paraId="2CBF97BC" w14:textId="1B226EE0" w:rsidR="00F114A9" w:rsidRPr="00231AC4" w:rsidRDefault="00F114A9" w:rsidP="00231AC4">
            <w:pPr>
              <w:widowControl w:val="0"/>
              <w:autoSpaceDE w:val="0"/>
              <w:autoSpaceDN w:val="0"/>
              <w:adjustRightInd w:val="0"/>
              <w:jc w:val="center"/>
              <w:rPr>
                <w:lang w:eastAsia="en-US"/>
              </w:rPr>
            </w:pPr>
          </w:p>
        </w:tc>
        <w:tc>
          <w:tcPr>
            <w:tcW w:w="49" w:type="dxa"/>
            <w:gridSpan w:val="2"/>
            <w:tcBorders>
              <w:top w:val="nil"/>
              <w:left w:val="nil"/>
              <w:bottom w:val="nil"/>
              <w:right w:val="nil"/>
            </w:tcBorders>
            <w:vAlign w:val="bottom"/>
          </w:tcPr>
          <w:p w14:paraId="4D2CDDFD" w14:textId="77777777" w:rsidR="00F114A9" w:rsidRPr="00231AC4" w:rsidRDefault="00F114A9" w:rsidP="00231AC4">
            <w:pPr>
              <w:widowControl w:val="0"/>
              <w:autoSpaceDE w:val="0"/>
              <w:autoSpaceDN w:val="0"/>
              <w:adjustRightInd w:val="0"/>
              <w:rPr>
                <w:lang w:eastAsia="en-US"/>
              </w:rPr>
            </w:pPr>
          </w:p>
        </w:tc>
        <w:tc>
          <w:tcPr>
            <w:tcW w:w="2655" w:type="dxa"/>
            <w:gridSpan w:val="7"/>
            <w:vMerge/>
            <w:tcBorders>
              <w:left w:val="nil"/>
              <w:right w:val="single" w:sz="8" w:space="0" w:color="auto"/>
            </w:tcBorders>
            <w:vAlign w:val="bottom"/>
          </w:tcPr>
          <w:p w14:paraId="4D4D12D1" w14:textId="77777777" w:rsidR="00F114A9" w:rsidRPr="00231AC4" w:rsidRDefault="00F114A9" w:rsidP="00231AC4">
            <w:pPr>
              <w:widowControl w:val="0"/>
              <w:autoSpaceDE w:val="0"/>
              <w:autoSpaceDN w:val="0"/>
              <w:adjustRightInd w:val="0"/>
              <w:rPr>
                <w:lang w:eastAsia="en-US"/>
              </w:rPr>
            </w:pPr>
          </w:p>
        </w:tc>
      </w:tr>
      <w:tr w:rsidR="00F114A9" w:rsidRPr="00231AC4" w14:paraId="72667ECC" w14:textId="77777777" w:rsidTr="00FE522B">
        <w:trPr>
          <w:gridBefore w:val="1"/>
          <w:wBefore w:w="10" w:type="dxa"/>
          <w:trHeight w:val="276"/>
        </w:trPr>
        <w:tc>
          <w:tcPr>
            <w:tcW w:w="1819" w:type="dxa"/>
            <w:gridSpan w:val="2"/>
            <w:vMerge/>
            <w:tcBorders>
              <w:left w:val="single" w:sz="8" w:space="0" w:color="auto"/>
              <w:right w:val="single" w:sz="8" w:space="0" w:color="auto"/>
            </w:tcBorders>
            <w:vAlign w:val="bottom"/>
          </w:tcPr>
          <w:p w14:paraId="1144D0C5" w14:textId="77777777" w:rsidR="00F114A9" w:rsidRPr="00231AC4" w:rsidRDefault="00F114A9" w:rsidP="00231AC4">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1809DBC7" w14:textId="77777777" w:rsidR="00F114A9" w:rsidRPr="00231AC4" w:rsidRDefault="00F114A9" w:rsidP="00231AC4">
            <w:pPr>
              <w:widowControl w:val="0"/>
              <w:autoSpaceDE w:val="0"/>
              <w:autoSpaceDN w:val="0"/>
              <w:adjustRightInd w:val="0"/>
              <w:jc w:val="center"/>
              <w:rPr>
                <w:lang w:eastAsia="en-US"/>
              </w:rPr>
            </w:pPr>
          </w:p>
        </w:tc>
        <w:tc>
          <w:tcPr>
            <w:tcW w:w="1977" w:type="dxa"/>
            <w:tcBorders>
              <w:top w:val="nil"/>
              <w:left w:val="nil"/>
              <w:bottom w:val="nil"/>
              <w:right w:val="single" w:sz="8" w:space="0" w:color="auto"/>
            </w:tcBorders>
            <w:vAlign w:val="bottom"/>
          </w:tcPr>
          <w:p w14:paraId="4D411C56" w14:textId="77777777" w:rsidR="00F114A9" w:rsidRPr="00231AC4" w:rsidRDefault="00F114A9" w:rsidP="00231AC4">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55E8EE2D" w14:textId="546E47B9" w:rsidR="00F114A9" w:rsidRPr="00231AC4" w:rsidRDefault="00F114A9" w:rsidP="00231AC4">
            <w:pPr>
              <w:widowControl w:val="0"/>
              <w:autoSpaceDE w:val="0"/>
              <w:autoSpaceDN w:val="0"/>
              <w:adjustRightInd w:val="0"/>
              <w:jc w:val="center"/>
              <w:rPr>
                <w:lang w:eastAsia="en-US"/>
              </w:rPr>
            </w:pPr>
          </w:p>
        </w:tc>
        <w:tc>
          <w:tcPr>
            <w:tcW w:w="49" w:type="dxa"/>
            <w:gridSpan w:val="2"/>
            <w:tcBorders>
              <w:top w:val="nil"/>
              <w:left w:val="nil"/>
              <w:bottom w:val="nil"/>
              <w:right w:val="nil"/>
            </w:tcBorders>
            <w:vAlign w:val="bottom"/>
          </w:tcPr>
          <w:p w14:paraId="64061381" w14:textId="77777777" w:rsidR="00F114A9" w:rsidRPr="00231AC4" w:rsidRDefault="00F114A9" w:rsidP="00231AC4">
            <w:pPr>
              <w:widowControl w:val="0"/>
              <w:autoSpaceDE w:val="0"/>
              <w:autoSpaceDN w:val="0"/>
              <w:adjustRightInd w:val="0"/>
              <w:rPr>
                <w:lang w:eastAsia="en-US"/>
              </w:rPr>
            </w:pPr>
          </w:p>
        </w:tc>
        <w:tc>
          <w:tcPr>
            <w:tcW w:w="2655" w:type="dxa"/>
            <w:gridSpan w:val="7"/>
            <w:vMerge/>
            <w:tcBorders>
              <w:left w:val="nil"/>
              <w:right w:val="single" w:sz="8" w:space="0" w:color="auto"/>
            </w:tcBorders>
            <w:vAlign w:val="bottom"/>
          </w:tcPr>
          <w:p w14:paraId="58272FED" w14:textId="77777777" w:rsidR="00F114A9" w:rsidRPr="00231AC4" w:rsidRDefault="00F114A9" w:rsidP="00231AC4">
            <w:pPr>
              <w:widowControl w:val="0"/>
              <w:autoSpaceDE w:val="0"/>
              <w:autoSpaceDN w:val="0"/>
              <w:adjustRightInd w:val="0"/>
              <w:rPr>
                <w:lang w:eastAsia="en-US"/>
              </w:rPr>
            </w:pPr>
          </w:p>
        </w:tc>
      </w:tr>
      <w:tr w:rsidR="00F114A9" w:rsidRPr="00231AC4" w14:paraId="2134F08D" w14:textId="77777777" w:rsidTr="00FE522B">
        <w:trPr>
          <w:gridBefore w:val="1"/>
          <w:wBefore w:w="10" w:type="dxa"/>
          <w:trHeight w:val="930"/>
        </w:trPr>
        <w:tc>
          <w:tcPr>
            <w:tcW w:w="1819" w:type="dxa"/>
            <w:gridSpan w:val="2"/>
            <w:vMerge/>
            <w:tcBorders>
              <w:left w:val="single" w:sz="8" w:space="0" w:color="auto"/>
              <w:bottom w:val="nil"/>
              <w:right w:val="single" w:sz="8" w:space="0" w:color="auto"/>
            </w:tcBorders>
            <w:vAlign w:val="bottom"/>
          </w:tcPr>
          <w:p w14:paraId="611B40EF" w14:textId="77777777" w:rsidR="00F114A9" w:rsidRPr="00231AC4" w:rsidRDefault="00F114A9" w:rsidP="00231AC4">
            <w:pPr>
              <w:widowControl w:val="0"/>
              <w:autoSpaceDE w:val="0"/>
              <w:autoSpaceDN w:val="0"/>
              <w:adjustRightInd w:val="0"/>
              <w:rPr>
                <w:lang w:eastAsia="en-US"/>
              </w:rPr>
            </w:pPr>
          </w:p>
        </w:tc>
        <w:tc>
          <w:tcPr>
            <w:tcW w:w="1439" w:type="dxa"/>
            <w:gridSpan w:val="2"/>
            <w:vMerge/>
            <w:tcBorders>
              <w:left w:val="nil"/>
              <w:bottom w:val="nil"/>
              <w:right w:val="single" w:sz="8" w:space="0" w:color="auto"/>
            </w:tcBorders>
            <w:vAlign w:val="bottom"/>
          </w:tcPr>
          <w:p w14:paraId="6D96EF28" w14:textId="77777777" w:rsidR="00F114A9" w:rsidRPr="00231AC4" w:rsidRDefault="00F114A9" w:rsidP="00231AC4">
            <w:pPr>
              <w:widowControl w:val="0"/>
              <w:autoSpaceDE w:val="0"/>
              <w:autoSpaceDN w:val="0"/>
              <w:adjustRightInd w:val="0"/>
              <w:jc w:val="center"/>
              <w:rPr>
                <w:lang w:eastAsia="en-US"/>
              </w:rPr>
            </w:pPr>
          </w:p>
        </w:tc>
        <w:tc>
          <w:tcPr>
            <w:tcW w:w="1977" w:type="dxa"/>
            <w:tcBorders>
              <w:top w:val="nil"/>
              <w:left w:val="nil"/>
              <w:bottom w:val="nil"/>
              <w:right w:val="single" w:sz="8" w:space="0" w:color="auto"/>
            </w:tcBorders>
            <w:vAlign w:val="bottom"/>
          </w:tcPr>
          <w:p w14:paraId="5261C5AB" w14:textId="7EF031C7" w:rsidR="00F114A9" w:rsidRPr="00231AC4" w:rsidRDefault="00F114A9" w:rsidP="00231AC4">
            <w:pPr>
              <w:widowControl w:val="0"/>
              <w:autoSpaceDE w:val="0"/>
              <w:autoSpaceDN w:val="0"/>
              <w:adjustRightInd w:val="0"/>
              <w:rPr>
                <w:lang w:eastAsia="en-US"/>
              </w:rPr>
            </w:pPr>
            <w:r w:rsidRPr="00231AC4">
              <w:rPr>
                <w:lang w:eastAsia="en-US"/>
              </w:rPr>
              <w:t>Проспер (</w:t>
            </w:r>
            <w:proofErr w:type="spellStart"/>
            <w:r w:rsidR="00655FB6">
              <w:rPr>
                <w:lang w:eastAsia="en-US"/>
              </w:rPr>
              <w:t>Баал</w:t>
            </w:r>
            <w:proofErr w:type="spellEnd"/>
            <w:r w:rsidR="00655FB6">
              <w:rPr>
                <w:lang w:eastAsia="en-US"/>
              </w:rPr>
              <w:t>,</w:t>
            </w:r>
            <w:r w:rsidRPr="00231AC4">
              <w:rPr>
                <w:lang w:eastAsia="en-US"/>
              </w:rPr>
              <w:t xml:space="preserve"> БТ), СЕ</w:t>
            </w:r>
          </w:p>
          <w:p w14:paraId="0BE91FF2" w14:textId="77777777" w:rsidR="00F114A9" w:rsidRPr="00231AC4" w:rsidRDefault="00F114A9" w:rsidP="00231AC4">
            <w:pPr>
              <w:widowControl w:val="0"/>
              <w:autoSpaceDE w:val="0"/>
              <w:autoSpaceDN w:val="0"/>
              <w:adjustRightInd w:val="0"/>
              <w:rPr>
                <w:lang w:eastAsia="en-US"/>
              </w:rPr>
            </w:pPr>
            <w:r w:rsidRPr="00231AC4">
              <w:rPr>
                <w:lang w:eastAsia="en-US"/>
              </w:rPr>
              <w:t>МЕТАГРІ, СЕ</w:t>
            </w:r>
          </w:p>
        </w:tc>
        <w:tc>
          <w:tcPr>
            <w:tcW w:w="1439" w:type="dxa"/>
            <w:gridSpan w:val="2"/>
            <w:vMerge/>
            <w:tcBorders>
              <w:left w:val="nil"/>
              <w:right w:val="single" w:sz="8" w:space="0" w:color="auto"/>
            </w:tcBorders>
            <w:vAlign w:val="bottom"/>
          </w:tcPr>
          <w:p w14:paraId="55739768" w14:textId="6E2B2214" w:rsidR="00F114A9" w:rsidRPr="00231AC4" w:rsidRDefault="00F114A9" w:rsidP="00231AC4">
            <w:pPr>
              <w:widowControl w:val="0"/>
              <w:autoSpaceDE w:val="0"/>
              <w:autoSpaceDN w:val="0"/>
              <w:adjustRightInd w:val="0"/>
              <w:jc w:val="center"/>
              <w:rPr>
                <w:lang w:eastAsia="en-US"/>
              </w:rPr>
            </w:pPr>
          </w:p>
        </w:tc>
        <w:tc>
          <w:tcPr>
            <w:tcW w:w="49" w:type="dxa"/>
            <w:gridSpan w:val="2"/>
            <w:tcBorders>
              <w:top w:val="nil"/>
              <w:left w:val="nil"/>
              <w:bottom w:val="nil"/>
              <w:right w:val="nil"/>
            </w:tcBorders>
            <w:vAlign w:val="bottom"/>
          </w:tcPr>
          <w:p w14:paraId="4E845B2E" w14:textId="77777777" w:rsidR="00F114A9" w:rsidRPr="00231AC4" w:rsidRDefault="00F114A9" w:rsidP="00231AC4">
            <w:pPr>
              <w:widowControl w:val="0"/>
              <w:autoSpaceDE w:val="0"/>
              <w:autoSpaceDN w:val="0"/>
              <w:adjustRightInd w:val="0"/>
              <w:rPr>
                <w:lang w:eastAsia="en-US"/>
              </w:rPr>
            </w:pPr>
          </w:p>
        </w:tc>
        <w:tc>
          <w:tcPr>
            <w:tcW w:w="2655" w:type="dxa"/>
            <w:gridSpan w:val="7"/>
            <w:vMerge/>
            <w:tcBorders>
              <w:left w:val="nil"/>
              <w:bottom w:val="nil"/>
              <w:right w:val="single" w:sz="8" w:space="0" w:color="auto"/>
            </w:tcBorders>
            <w:vAlign w:val="bottom"/>
          </w:tcPr>
          <w:p w14:paraId="46AACADA" w14:textId="77777777" w:rsidR="00F114A9" w:rsidRPr="00231AC4" w:rsidRDefault="00F114A9" w:rsidP="00231AC4">
            <w:pPr>
              <w:widowControl w:val="0"/>
              <w:autoSpaceDE w:val="0"/>
              <w:autoSpaceDN w:val="0"/>
              <w:adjustRightInd w:val="0"/>
              <w:rPr>
                <w:lang w:eastAsia="en-US"/>
              </w:rPr>
            </w:pPr>
          </w:p>
        </w:tc>
      </w:tr>
      <w:tr w:rsidR="00F114A9" w:rsidRPr="00231AC4" w14:paraId="18D9B162" w14:textId="77777777" w:rsidTr="00FE522B">
        <w:trPr>
          <w:gridBefore w:val="1"/>
          <w:wBefore w:w="10" w:type="dxa"/>
          <w:trHeight w:val="276"/>
        </w:trPr>
        <w:tc>
          <w:tcPr>
            <w:tcW w:w="1819" w:type="dxa"/>
            <w:gridSpan w:val="2"/>
            <w:tcBorders>
              <w:left w:val="single" w:sz="8" w:space="0" w:color="auto"/>
              <w:bottom w:val="nil"/>
              <w:right w:val="single" w:sz="8" w:space="0" w:color="auto"/>
            </w:tcBorders>
            <w:vAlign w:val="center"/>
          </w:tcPr>
          <w:p w14:paraId="06FD2585" w14:textId="77777777" w:rsidR="00F114A9" w:rsidRPr="00231AC4" w:rsidRDefault="00F114A9" w:rsidP="00231AC4">
            <w:pPr>
              <w:widowControl w:val="0"/>
              <w:autoSpaceDE w:val="0"/>
              <w:autoSpaceDN w:val="0"/>
              <w:adjustRightInd w:val="0"/>
              <w:jc w:val="center"/>
              <w:rPr>
                <w:lang w:eastAsia="en-US"/>
              </w:rPr>
            </w:pPr>
          </w:p>
        </w:tc>
        <w:tc>
          <w:tcPr>
            <w:tcW w:w="1439" w:type="dxa"/>
            <w:gridSpan w:val="2"/>
            <w:tcBorders>
              <w:left w:val="nil"/>
              <w:bottom w:val="nil"/>
              <w:right w:val="single" w:sz="8" w:space="0" w:color="auto"/>
            </w:tcBorders>
            <w:vAlign w:val="center"/>
          </w:tcPr>
          <w:p w14:paraId="3895200E" w14:textId="35F969F8" w:rsidR="00F114A9" w:rsidRPr="00231AC4" w:rsidRDefault="00F114A9" w:rsidP="00231AC4">
            <w:pPr>
              <w:widowControl w:val="0"/>
              <w:autoSpaceDE w:val="0"/>
              <w:autoSpaceDN w:val="0"/>
              <w:adjustRightInd w:val="0"/>
              <w:jc w:val="center"/>
              <w:rPr>
                <w:lang w:eastAsia="en-US"/>
              </w:rPr>
            </w:pPr>
          </w:p>
        </w:tc>
        <w:tc>
          <w:tcPr>
            <w:tcW w:w="1977" w:type="dxa"/>
            <w:tcBorders>
              <w:top w:val="nil"/>
              <w:left w:val="nil"/>
              <w:bottom w:val="nil"/>
              <w:right w:val="single" w:sz="8" w:space="0" w:color="auto"/>
            </w:tcBorders>
            <w:vAlign w:val="center"/>
          </w:tcPr>
          <w:p w14:paraId="4BFB9087" w14:textId="6D12BC32" w:rsidR="00F114A9" w:rsidRPr="00231AC4" w:rsidRDefault="00F114A9" w:rsidP="00231AC4">
            <w:pPr>
              <w:widowControl w:val="0"/>
              <w:autoSpaceDE w:val="0"/>
              <w:autoSpaceDN w:val="0"/>
              <w:adjustRightInd w:val="0"/>
              <w:jc w:val="center"/>
              <w:rPr>
                <w:lang w:eastAsia="en-US"/>
              </w:rPr>
            </w:pPr>
          </w:p>
        </w:tc>
        <w:tc>
          <w:tcPr>
            <w:tcW w:w="1439" w:type="dxa"/>
            <w:gridSpan w:val="2"/>
            <w:vMerge/>
            <w:tcBorders>
              <w:left w:val="nil"/>
              <w:right w:val="single" w:sz="8" w:space="0" w:color="auto"/>
            </w:tcBorders>
            <w:vAlign w:val="center"/>
          </w:tcPr>
          <w:p w14:paraId="0CE463E9" w14:textId="574AC170" w:rsidR="00F114A9" w:rsidRPr="00231AC4" w:rsidRDefault="00F114A9" w:rsidP="00231AC4">
            <w:pPr>
              <w:widowControl w:val="0"/>
              <w:autoSpaceDE w:val="0"/>
              <w:autoSpaceDN w:val="0"/>
              <w:adjustRightInd w:val="0"/>
              <w:jc w:val="center"/>
              <w:rPr>
                <w:lang w:eastAsia="en-US"/>
              </w:rPr>
            </w:pPr>
          </w:p>
        </w:tc>
        <w:tc>
          <w:tcPr>
            <w:tcW w:w="49" w:type="dxa"/>
            <w:gridSpan w:val="2"/>
            <w:tcBorders>
              <w:top w:val="nil"/>
              <w:left w:val="nil"/>
              <w:bottom w:val="nil"/>
              <w:right w:val="nil"/>
            </w:tcBorders>
            <w:vAlign w:val="center"/>
          </w:tcPr>
          <w:p w14:paraId="30D9A575" w14:textId="77777777" w:rsidR="00F114A9" w:rsidRPr="00231AC4" w:rsidRDefault="00F114A9" w:rsidP="00231AC4">
            <w:pPr>
              <w:widowControl w:val="0"/>
              <w:autoSpaceDE w:val="0"/>
              <w:autoSpaceDN w:val="0"/>
              <w:adjustRightInd w:val="0"/>
              <w:jc w:val="center"/>
              <w:rPr>
                <w:lang w:eastAsia="en-US"/>
              </w:rPr>
            </w:pPr>
          </w:p>
        </w:tc>
        <w:tc>
          <w:tcPr>
            <w:tcW w:w="2655" w:type="dxa"/>
            <w:gridSpan w:val="7"/>
            <w:tcBorders>
              <w:left w:val="nil"/>
              <w:bottom w:val="nil"/>
              <w:right w:val="single" w:sz="8" w:space="0" w:color="auto"/>
            </w:tcBorders>
            <w:vAlign w:val="bottom"/>
          </w:tcPr>
          <w:p w14:paraId="28AD3BBE" w14:textId="02CAB7CA" w:rsidR="00F114A9" w:rsidRPr="00231AC4" w:rsidRDefault="00F114A9" w:rsidP="00231AC4">
            <w:pPr>
              <w:widowControl w:val="0"/>
              <w:autoSpaceDE w:val="0"/>
              <w:autoSpaceDN w:val="0"/>
              <w:adjustRightInd w:val="0"/>
              <w:rPr>
                <w:lang w:eastAsia="en-US"/>
              </w:rPr>
            </w:pPr>
          </w:p>
        </w:tc>
      </w:tr>
      <w:tr w:rsidR="00F114A9" w:rsidRPr="00231AC4" w14:paraId="4BF5EFCC" w14:textId="77777777" w:rsidTr="00FE522B">
        <w:trPr>
          <w:gridBefore w:val="1"/>
          <w:wBefore w:w="10" w:type="dxa"/>
          <w:trHeight w:val="154"/>
        </w:trPr>
        <w:tc>
          <w:tcPr>
            <w:tcW w:w="1819" w:type="dxa"/>
            <w:gridSpan w:val="2"/>
            <w:tcBorders>
              <w:top w:val="nil"/>
              <w:left w:val="single" w:sz="8" w:space="0" w:color="auto"/>
              <w:bottom w:val="single" w:sz="8" w:space="0" w:color="auto"/>
              <w:right w:val="single" w:sz="8" w:space="0" w:color="auto"/>
            </w:tcBorders>
            <w:vAlign w:val="bottom"/>
          </w:tcPr>
          <w:p w14:paraId="7276A968" w14:textId="77777777" w:rsidR="00F114A9" w:rsidRPr="00231AC4" w:rsidRDefault="00F114A9" w:rsidP="00231AC4">
            <w:pPr>
              <w:widowControl w:val="0"/>
              <w:autoSpaceDE w:val="0"/>
              <w:autoSpaceDN w:val="0"/>
              <w:adjustRightInd w:val="0"/>
              <w:rPr>
                <w:sz w:val="13"/>
                <w:szCs w:val="13"/>
                <w:lang w:eastAsia="en-US"/>
              </w:rPr>
            </w:pPr>
          </w:p>
        </w:tc>
        <w:tc>
          <w:tcPr>
            <w:tcW w:w="1439" w:type="dxa"/>
            <w:gridSpan w:val="2"/>
            <w:tcBorders>
              <w:top w:val="nil"/>
              <w:left w:val="nil"/>
              <w:bottom w:val="single" w:sz="8" w:space="0" w:color="auto"/>
              <w:right w:val="single" w:sz="8" w:space="0" w:color="auto"/>
            </w:tcBorders>
            <w:vAlign w:val="bottom"/>
          </w:tcPr>
          <w:p w14:paraId="4D4DEC72" w14:textId="77777777" w:rsidR="00F114A9" w:rsidRPr="00231AC4" w:rsidRDefault="00F114A9" w:rsidP="00231AC4">
            <w:pPr>
              <w:widowControl w:val="0"/>
              <w:autoSpaceDE w:val="0"/>
              <w:autoSpaceDN w:val="0"/>
              <w:adjustRightInd w:val="0"/>
              <w:jc w:val="center"/>
              <w:rPr>
                <w:sz w:val="13"/>
                <w:szCs w:val="13"/>
                <w:lang w:eastAsia="en-US"/>
              </w:rPr>
            </w:pPr>
          </w:p>
        </w:tc>
        <w:tc>
          <w:tcPr>
            <w:tcW w:w="1977" w:type="dxa"/>
            <w:tcBorders>
              <w:top w:val="nil"/>
              <w:left w:val="nil"/>
              <w:bottom w:val="single" w:sz="8" w:space="0" w:color="auto"/>
              <w:right w:val="single" w:sz="8" w:space="0" w:color="auto"/>
            </w:tcBorders>
            <w:vAlign w:val="bottom"/>
          </w:tcPr>
          <w:p w14:paraId="4174C062" w14:textId="77777777" w:rsidR="00F114A9" w:rsidRPr="00231AC4" w:rsidRDefault="00F114A9" w:rsidP="00231AC4">
            <w:pPr>
              <w:widowControl w:val="0"/>
              <w:autoSpaceDE w:val="0"/>
              <w:autoSpaceDN w:val="0"/>
              <w:adjustRightInd w:val="0"/>
              <w:rPr>
                <w:sz w:val="13"/>
                <w:szCs w:val="13"/>
                <w:lang w:eastAsia="en-US"/>
              </w:rPr>
            </w:pPr>
          </w:p>
        </w:tc>
        <w:tc>
          <w:tcPr>
            <w:tcW w:w="1439" w:type="dxa"/>
            <w:gridSpan w:val="2"/>
            <w:vMerge/>
            <w:tcBorders>
              <w:left w:val="nil"/>
              <w:bottom w:val="single" w:sz="8" w:space="0" w:color="auto"/>
              <w:right w:val="single" w:sz="8" w:space="0" w:color="auto"/>
            </w:tcBorders>
            <w:vAlign w:val="bottom"/>
          </w:tcPr>
          <w:p w14:paraId="370549D1" w14:textId="77777777" w:rsidR="00F114A9" w:rsidRPr="00231AC4" w:rsidRDefault="00F114A9" w:rsidP="00231AC4">
            <w:pPr>
              <w:widowControl w:val="0"/>
              <w:autoSpaceDE w:val="0"/>
              <w:autoSpaceDN w:val="0"/>
              <w:adjustRightInd w:val="0"/>
              <w:jc w:val="center"/>
              <w:rPr>
                <w:sz w:val="13"/>
                <w:szCs w:val="13"/>
                <w:lang w:eastAsia="en-US"/>
              </w:rPr>
            </w:pPr>
          </w:p>
        </w:tc>
        <w:tc>
          <w:tcPr>
            <w:tcW w:w="49" w:type="dxa"/>
            <w:gridSpan w:val="2"/>
            <w:tcBorders>
              <w:top w:val="nil"/>
              <w:left w:val="nil"/>
              <w:bottom w:val="single" w:sz="8" w:space="0" w:color="auto"/>
              <w:right w:val="nil"/>
            </w:tcBorders>
            <w:vAlign w:val="bottom"/>
          </w:tcPr>
          <w:p w14:paraId="60EDA513" w14:textId="77777777" w:rsidR="00F114A9" w:rsidRPr="00231AC4" w:rsidRDefault="00F114A9" w:rsidP="00231AC4">
            <w:pPr>
              <w:widowControl w:val="0"/>
              <w:autoSpaceDE w:val="0"/>
              <w:autoSpaceDN w:val="0"/>
              <w:adjustRightInd w:val="0"/>
              <w:rPr>
                <w:sz w:val="13"/>
                <w:szCs w:val="13"/>
                <w:lang w:eastAsia="en-US"/>
              </w:rPr>
            </w:pPr>
          </w:p>
        </w:tc>
        <w:tc>
          <w:tcPr>
            <w:tcW w:w="2575" w:type="dxa"/>
            <w:gridSpan w:val="5"/>
            <w:tcBorders>
              <w:top w:val="nil"/>
              <w:left w:val="nil"/>
              <w:bottom w:val="single" w:sz="8" w:space="0" w:color="auto"/>
              <w:right w:val="nil"/>
            </w:tcBorders>
            <w:vAlign w:val="bottom"/>
          </w:tcPr>
          <w:p w14:paraId="17E2B50D" w14:textId="77777777" w:rsidR="00F114A9" w:rsidRPr="00231AC4" w:rsidRDefault="00F114A9" w:rsidP="00231AC4">
            <w:pPr>
              <w:widowControl w:val="0"/>
              <w:autoSpaceDE w:val="0"/>
              <w:autoSpaceDN w:val="0"/>
              <w:adjustRightInd w:val="0"/>
              <w:rPr>
                <w:sz w:val="13"/>
                <w:szCs w:val="13"/>
                <w:lang w:eastAsia="en-US"/>
              </w:rPr>
            </w:pPr>
          </w:p>
        </w:tc>
        <w:tc>
          <w:tcPr>
            <w:tcW w:w="80" w:type="dxa"/>
            <w:gridSpan w:val="2"/>
            <w:tcBorders>
              <w:top w:val="nil"/>
              <w:left w:val="nil"/>
              <w:bottom w:val="single" w:sz="8" w:space="0" w:color="auto"/>
              <w:right w:val="single" w:sz="8" w:space="0" w:color="auto"/>
            </w:tcBorders>
            <w:vAlign w:val="bottom"/>
          </w:tcPr>
          <w:p w14:paraId="6F4883D2" w14:textId="77777777" w:rsidR="00F114A9" w:rsidRPr="00231AC4" w:rsidRDefault="00F114A9" w:rsidP="00231AC4">
            <w:pPr>
              <w:widowControl w:val="0"/>
              <w:autoSpaceDE w:val="0"/>
              <w:autoSpaceDN w:val="0"/>
              <w:adjustRightInd w:val="0"/>
              <w:rPr>
                <w:sz w:val="13"/>
                <w:szCs w:val="13"/>
                <w:lang w:eastAsia="en-US"/>
              </w:rPr>
            </w:pPr>
          </w:p>
        </w:tc>
      </w:tr>
      <w:tr w:rsidR="00231AC4" w:rsidRPr="00231AC4" w14:paraId="1DAB5BDC" w14:textId="77777777" w:rsidTr="00231AC4">
        <w:trPr>
          <w:gridBefore w:val="1"/>
          <w:wBefore w:w="10" w:type="dxa"/>
          <w:trHeight w:val="313"/>
        </w:trPr>
        <w:tc>
          <w:tcPr>
            <w:tcW w:w="1819" w:type="dxa"/>
            <w:gridSpan w:val="2"/>
            <w:tcBorders>
              <w:top w:val="nil"/>
              <w:left w:val="single" w:sz="8" w:space="0" w:color="auto"/>
              <w:bottom w:val="nil"/>
              <w:right w:val="single" w:sz="8" w:space="0" w:color="auto"/>
            </w:tcBorders>
            <w:vAlign w:val="bottom"/>
          </w:tcPr>
          <w:p w14:paraId="34FD3D27" w14:textId="77777777" w:rsidR="00231AC4" w:rsidRPr="00231AC4" w:rsidRDefault="00231AC4"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721FC50D" w14:textId="77777777" w:rsidR="00231AC4" w:rsidRPr="00231AC4" w:rsidRDefault="00231AC4" w:rsidP="00231AC4">
            <w:pPr>
              <w:widowControl w:val="0"/>
              <w:autoSpaceDE w:val="0"/>
              <w:autoSpaceDN w:val="0"/>
              <w:adjustRightInd w:val="0"/>
              <w:jc w:val="center"/>
              <w:rPr>
                <w:lang w:eastAsia="en-US"/>
              </w:rPr>
            </w:pPr>
            <w:r w:rsidRPr="00231AC4">
              <w:rPr>
                <w:lang w:eastAsia="en-US"/>
              </w:rPr>
              <w:t>Пшениця озима</w:t>
            </w:r>
          </w:p>
        </w:tc>
        <w:tc>
          <w:tcPr>
            <w:tcW w:w="1977" w:type="dxa"/>
            <w:tcBorders>
              <w:top w:val="nil"/>
              <w:left w:val="nil"/>
              <w:bottom w:val="nil"/>
              <w:right w:val="single" w:sz="8" w:space="0" w:color="auto"/>
            </w:tcBorders>
            <w:vAlign w:val="bottom"/>
          </w:tcPr>
          <w:p w14:paraId="47D7734A" w14:textId="77777777" w:rsidR="00231AC4" w:rsidRPr="00231AC4" w:rsidRDefault="00231AC4" w:rsidP="00231AC4">
            <w:pPr>
              <w:widowControl w:val="0"/>
              <w:autoSpaceDE w:val="0"/>
              <w:autoSpaceDN w:val="0"/>
              <w:adjustRightInd w:val="0"/>
              <w:rPr>
                <w:lang w:eastAsia="en-US"/>
              </w:rPr>
            </w:pPr>
            <w:r w:rsidRPr="00231AC4">
              <w:rPr>
                <w:lang w:eastAsia="en-US"/>
              </w:rPr>
              <w:t>Ферула, СЕ</w:t>
            </w:r>
          </w:p>
          <w:p w14:paraId="2F6EC98E"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Амінка</w:t>
            </w:r>
            <w:proofErr w:type="spellEnd"/>
            <w:r w:rsidRPr="00231AC4">
              <w:rPr>
                <w:lang w:eastAsia="en-US"/>
              </w:rPr>
              <w:t>, РК</w:t>
            </w:r>
          </w:p>
        </w:tc>
        <w:tc>
          <w:tcPr>
            <w:tcW w:w="1439" w:type="dxa"/>
            <w:gridSpan w:val="2"/>
            <w:tcBorders>
              <w:top w:val="nil"/>
              <w:left w:val="nil"/>
              <w:bottom w:val="nil"/>
              <w:right w:val="single" w:sz="8" w:space="0" w:color="auto"/>
            </w:tcBorders>
            <w:vAlign w:val="bottom"/>
          </w:tcPr>
          <w:p w14:paraId="48372719" w14:textId="77777777" w:rsidR="00231AC4" w:rsidRPr="00231AC4" w:rsidRDefault="00231AC4" w:rsidP="00231AC4">
            <w:pPr>
              <w:widowControl w:val="0"/>
              <w:autoSpaceDE w:val="0"/>
              <w:autoSpaceDN w:val="0"/>
              <w:adjustRightInd w:val="0"/>
              <w:jc w:val="center"/>
              <w:rPr>
                <w:lang w:eastAsia="en-US"/>
              </w:rPr>
            </w:pPr>
            <w:r w:rsidRPr="00231AC4">
              <w:rPr>
                <w:lang w:eastAsia="en-US"/>
              </w:rPr>
              <w:t>0,4-0,6</w:t>
            </w:r>
          </w:p>
          <w:p w14:paraId="06E3D41C" w14:textId="77777777" w:rsidR="00231AC4" w:rsidRPr="00231AC4" w:rsidRDefault="00231AC4" w:rsidP="00231AC4">
            <w:pPr>
              <w:widowControl w:val="0"/>
              <w:autoSpaceDE w:val="0"/>
              <w:autoSpaceDN w:val="0"/>
              <w:adjustRightInd w:val="0"/>
              <w:jc w:val="center"/>
              <w:rPr>
                <w:lang w:eastAsia="en-US"/>
              </w:rPr>
            </w:pPr>
            <w:r w:rsidRPr="00231AC4">
              <w:rPr>
                <w:lang w:eastAsia="en-US"/>
              </w:rPr>
              <w:t>0,7-1,2</w:t>
            </w:r>
          </w:p>
        </w:tc>
        <w:tc>
          <w:tcPr>
            <w:tcW w:w="49" w:type="dxa"/>
            <w:gridSpan w:val="2"/>
            <w:tcBorders>
              <w:top w:val="nil"/>
              <w:left w:val="nil"/>
              <w:bottom w:val="nil"/>
              <w:right w:val="nil"/>
            </w:tcBorders>
            <w:vAlign w:val="bottom"/>
          </w:tcPr>
          <w:p w14:paraId="6D4CEA78" w14:textId="77777777" w:rsidR="00231AC4" w:rsidRPr="00231AC4" w:rsidRDefault="00231AC4" w:rsidP="00231AC4">
            <w:pPr>
              <w:widowControl w:val="0"/>
              <w:autoSpaceDE w:val="0"/>
              <w:autoSpaceDN w:val="0"/>
              <w:adjustRightInd w:val="0"/>
              <w:rPr>
                <w:lang w:eastAsia="en-US"/>
              </w:rPr>
            </w:pPr>
          </w:p>
        </w:tc>
        <w:tc>
          <w:tcPr>
            <w:tcW w:w="2655" w:type="dxa"/>
            <w:gridSpan w:val="7"/>
            <w:vMerge w:val="restart"/>
            <w:tcBorders>
              <w:top w:val="nil"/>
              <w:left w:val="nil"/>
              <w:right w:val="single" w:sz="8" w:space="0" w:color="auto"/>
            </w:tcBorders>
          </w:tcPr>
          <w:p w14:paraId="3ACBF58E" w14:textId="77777777" w:rsidR="00231AC4" w:rsidRPr="00231AC4" w:rsidRDefault="00231AC4" w:rsidP="00231AC4">
            <w:pPr>
              <w:widowControl w:val="0"/>
              <w:autoSpaceDE w:val="0"/>
              <w:autoSpaceDN w:val="0"/>
              <w:adjustRightInd w:val="0"/>
              <w:rPr>
                <w:lang w:eastAsia="en-US"/>
              </w:rPr>
            </w:pPr>
            <w:r w:rsidRPr="00231AC4">
              <w:rPr>
                <w:lang w:eastAsia="en-US"/>
              </w:rPr>
              <w:t xml:space="preserve">Обприскування посівів від фази </w:t>
            </w:r>
            <w:r w:rsidRPr="00231AC4">
              <w:rPr>
                <w:w w:val="91"/>
                <w:lang w:eastAsia="en-US"/>
              </w:rPr>
              <w:t xml:space="preserve">кущіння до виходу в трубку </w:t>
            </w:r>
            <w:r w:rsidRPr="00231AC4">
              <w:rPr>
                <w:lang w:eastAsia="en-US"/>
              </w:rPr>
              <w:t>культури</w:t>
            </w:r>
          </w:p>
          <w:p w14:paraId="3D981B15" w14:textId="77777777" w:rsidR="00231AC4" w:rsidRPr="00231AC4" w:rsidRDefault="00231AC4" w:rsidP="00231AC4">
            <w:pPr>
              <w:widowControl w:val="0"/>
              <w:autoSpaceDE w:val="0"/>
              <w:autoSpaceDN w:val="0"/>
              <w:adjustRightInd w:val="0"/>
              <w:jc w:val="center"/>
              <w:rPr>
                <w:lang w:eastAsia="en-US"/>
              </w:rPr>
            </w:pPr>
          </w:p>
          <w:p w14:paraId="0F53CDF2" w14:textId="77777777" w:rsidR="00231AC4" w:rsidRPr="00231AC4" w:rsidRDefault="00231AC4" w:rsidP="00231AC4">
            <w:pPr>
              <w:widowControl w:val="0"/>
              <w:autoSpaceDE w:val="0"/>
              <w:autoSpaceDN w:val="0"/>
              <w:adjustRightInd w:val="0"/>
              <w:rPr>
                <w:lang w:eastAsia="en-US"/>
              </w:rPr>
            </w:pPr>
          </w:p>
          <w:p w14:paraId="1D10842C" w14:textId="77777777" w:rsidR="00231AC4" w:rsidRPr="00231AC4" w:rsidRDefault="00231AC4" w:rsidP="00231AC4">
            <w:pPr>
              <w:widowControl w:val="0"/>
              <w:autoSpaceDE w:val="0"/>
              <w:autoSpaceDN w:val="0"/>
              <w:adjustRightInd w:val="0"/>
              <w:jc w:val="center"/>
              <w:rPr>
                <w:lang w:eastAsia="en-US"/>
              </w:rPr>
            </w:pPr>
          </w:p>
        </w:tc>
      </w:tr>
      <w:tr w:rsidR="00231AC4" w:rsidRPr="00231AC4" w14:paraId="54598809" w14:textId="77777777" w:rsidTr="00231AC4">
        <w:trPr>
          <w:gridBefore w:val="1"/>
          <w:wBefore w:w="10" w:type="dxa"/>
          <w:trHeight w:val="276"/>
        </w:trPr>
        <w:tc>
          <w:tcPr>
            <w:tcW w:w="1819" w:type="dxa"/>
            <w:gridSpan w:val="2"/>
            <w:tcBorders>
              <w:top w:val="nil"/>
              <w:left w:val="single" w:sz="8" w:space="0" w:color="auto"/>
              <w:bottom w:val="nil"/>
              <w:right w:val="single" w:sz="8" w:space="0" w:color="auto"/>
            </w:tcBorders>
            <w:vAlign w:val="bottom"/>
          </w:tcPr>
          <w:p w14:paraId="51EFD286" w14:textId="77777777" w:rsidR="00231AC4" w:rsidRPr="00231AC4" w:rsidRDefault="00231AC4"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786C4315" w14:textId="77777777" w:rsidR="00231AC4" w:rsidRPr="00231AC4" w:rsidRDefault="00231AC4" w:rsidP="00231AC4">
            <w:pPr>
              <w:widowControl w:val="0"/>
              <w:autoSpaceDE w:val="0"/>
              <w:autoSpaceDN w:val="0"/>
              <w:adjustRightInd w:val="0"/>
              <w:jc w:val="center"/>
              <w:rPr>
                <w:lang w:eastAsia="en-US"/>
              </w:rPr>
            </w:pPr>
          </w:p>
        </w:tc>
        <w:tc>
          <w:tcPr>
            <w:tcW w:w="1977" w:type="dxa"/>
            <w:tcBorders>
              <w:top w:val="nil"/>
              <w:left w:val="nil"/>
              <w:bottom w:val="nil"/>
              <w:right w:val="single" w:sz="8" w:space="0" w:color="auto"/>
            </w:tcBorders>
            <w:vAlign w:val="bottom"/>
          </w:tcPr>
          <w:p w14:paraId="6C5665C0"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Дікопур</w:t>
            </w:r>
            <w:proofErr w:type="spellEnd"/>
            <w:r w:rsidRPr="00231AC4">
              <w:rPr>
                <w:lang w:eastAsia="en-US"/>
              </w:rPr>
              <w:t xml:space="preserve"> Топ 464, РК</w:t>
            </w:r>
          </w:p>
        </w:tc>
        <w:tc>
          <w:tcPr>
            <w:tcW w:w="1439" w:type="dxa"/>
            <w:gridSpan w:val="2"/>
            <w:tcBorders>
              <w:top w:val="nil"/>
              <w:left w:val="nil"/>
              <w:bottom w:val="nil"/>
              <w:right w:val="single" w:sz="8" w:space="0" w:color="auto"/>
            </w:tcBorders>
            <w:vAlign w:val="bottom"/>
          </w:tcPr>
          <w:p w14:paraId="498A70F5" w14:textId="77777777" w:rsidR="00231AC4" w:rsidRPr="00231AC4" w:rsidRDefault="00231AC4" w:rsidP="00231AC4">
            <w:pPr>
              <w:widowControl w:val="0"/>
              <w:autoSpaceDE w:val="0"/>
              <w:autoSpaceDN w:val="0"/>
              <w:adjustRightInd w:val="0"/>
              <w:jc w:val="center"/>
              <w:rPr>
                <w:lang w:eastAsia="en-US"/>
              </w:rPr>
            </w:pPr>
            <w:r w:rsidRPr="00231AC4">
              <w:rPr>
                <w:lang w:eastAsia="en-US"/>
              </w:rPr>
              <w:t>0,6-0,8</w:t>
            </w:r>
          </w:p>
        </w:tc>
        <w:tc>
          <w:tcPr>
            <w:tcW w:w="49" w:type="dxa"/>
            <w:gridSpan w:val="2"/>
            <w:tcBorders>
              <w:top w:val="nil"/>
              <w:left w:val="nil"/>
              <w:bottom w:val="nil"/>
              <w:right w:val="nil"/>
            </w:tcBorders>
            <w:vAlign w:val="bottom"/>
          </w:tcPr>
          <w:p w14:paraId="5F1C4ABB" w14:textId="77777777" w:rsidR="00231AC4" w:rsidRPr="00231AC4" w:rsidRDefault="00231AC4" w:rsidP="00231AC4">
            <w:pPr>
              <w:widowControl w:val="0"/>
              <w:autoSpaceDE w:val="0"/>
              <w:autoSpaceDN w:val="0"/>
              <w:adjustRightInd w:val="0"/>
              <w:rPr>
                <w:lang w:eastAsia="en-US"/>
              </w:rPr>
            </w:pPr>
          </w:p>
        </w:tc>
        <w:tc>
          <w:tcPr>
            <w:tcW w:w="2655" w:type="dxa"/>
            <w:gridSpan w:val="7"/>
            <w:vMerge/>
            <w:tcBorders>
              <w:left w:val="nil"/>
              <w:right w:val="single" w:sz="8" w:space="0" w:color="auto"/>
            </w:tcBorders>
            <w:vAlign w:val="bottom"/>
          </w:tcPr>
          <w:p w14:paraId="5B6BDF11" w14:textId="77777777" w:rsidR="00231AC4" w:rsidRPr="00231AC4" w:rsidRDefault="00231AC4" w:rsidP="00231AC4">
            <w:pPr>
              <w:widowControl w:val="0"/>
              <w:autoSpaceDE w:val="0"/>
              <w:autoSpaceDN w:val="0"/>
              <w:adjustRightInd w:val="0"/>
              <w:rPr>
                <w:lang w:eastAsia="en-US"/>
              </w:rPr>
            </w:pPr>
          </w:p>
        </w:tc>
      </w:tr>
      <w:tr w:rsidR="00231AC4" w:rsidRPr="00231AC4" w14:paraId="6607ACE6" w14:textId="77777777" w:rsidTr="00231AC4">
        <w:trPr>
          <w:gridBefore w:val="1"/>
          <w:wBefore w:w="10" w:type="dxa"/>
          <w:trHeight w:val="276"/>
        </w:trPr>
        <w:tc>
          <w:tcPr>
            <w:tcW w:w="1819" w:type="dxa"/>
            <w:gridSpan w:val="2"/>
            <w:tcBorders>
              <w:top w:val="nil"/>
              <w:left w:val="single" w:sz="8" w:space="0" w:color="auto"/>
              <w:bottom w:val="nil"/>
              <w:right w:val="single" w:sz="8" w:space="0" w:color="auto"/>
            </w:tcBorders>
            <w:vAlign w:val="bottom"/>
          </w:tcPr>
          <w:p w14:paraId="09C49A96" w14:textId="77777777" w:rsidR="00231AC4" w:rsidRPr="00231AC4" w:rsidRDefault="00231AC4"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566B33BF" w14:textId="77777777" w:rsidR="00231AC4" w:rsidRPr="00231AC4" w:rsidRDefault="00231AC4" w:rsidP="00231AC4">
            <w:pPr>
              <w:widowControl w:val="0"/>
              <w:autoSpaceDE w:val="0"/>
              <w:autoSpaceDN w:val="0"/>
              <w:adjustRightInd w:val="0"/>
              <w:jc w:val="center"/>
              <w:rPr>
                <w:lang w:eastAsia="en-US"/>
              </w:rPr>
            </w:pPr>
          </w:p>
        </w:tc>
        <w:tc>
          <w:tcPr>
            <w:tcW w:w="1977" w:type="dxa"/>
            <w:tcBorders>
              <w:top w:val="nil"/>
              <w:left w:val="nil"/>
              <w:bottom w:val="nil"/>
              <w:right w:val="single" w:sz="8" w:space="0" w:color="auto"/>
            </w:tcBorders>
            <w:vAlign w:val="bottom"/>
          </w:tcPr>
          <w:p w14:paraId="69AD1C9F" w14:textId="2A70920D" w:rsidR="00231AC4" w:rsidRPr="00231AC4" w:rsidRDefault="00231AC4" w:rsidP="00231AC4">
            <w:pPr>
              <w:widowControl w:val="0"/>
              <w:autoSpaceDE w:val="0"/>
              <w:autoSpaceDN w:val="0"/>
              <w:adjustRightInd w:val="0"/>
              <w:rPr>
                <w:lang w:eastAsia="en-US"/>
              </w:rPr>
            </w:pPr>
            <w:proofErr w:type="spellStart"/>
            <w:r w:rsidRPr="00231AC4">
              <w:rPr>
                <w:lang w:eastAsia="en-US"/>
              </w:rPr>
              <w:t>Мікодин</w:t>
            </w:r>
            <w:proofErr w:type="spellEnd"/>
            <w:r w:rsidR="00655FB6">
              <w:rPr>
                <w:lang w:eastAsia="en-US"/>
              </w:rPr>
              <w:t xml:space="preserve"> </w:t>
            </w:r>
            <w:r w:rsidRPr="00231AC4">
              <w:rPr>
                <w:lang w:eastAsia="en-US"/>
              </w:rPr>
              <w:t>(</w:t>
            </w:r>
            <w:proofErr w:type="spellStart"/>
            <w:r w:rsidR="00655FB6">
              <w:rPr>
                <w:lang w:eastAsia="en-US"/>
              </w:rPr>
              <w:t>Е</w:t>
            </w:r>
            <w:r w:rsidRPr="00231AC4">
              <w:rPr>
                <w:lang w:eastAsia="en-US"/>
              </w:rPr>
              <w:t>фіран</w:t>
            </w:r>
            <w:proofErr w:type="spellEnd"/>
            <w:r w:rsidRPr="00231AC4">
              <w:rPr>
                <w:lang w:eastAsia="en-US"/>
              </w:rPr>
              <w:t>), РК</w:t>
            </w:r>
          </w:p>
        </w:tc>
        <w:tc>
          <w:tcPr>
            <w:tcW w:w="1439" w:type="dxa"/>
            <w:gridSpan w:val="2"/>
            <w:tcBorders>
              <w:top w:val="nil"/>
              <w:left w:val="nil"/>
              <w:bottom w:val="nil"/>
              <w:right w:val="single" w:sz="8" w:space="0" w:color="auto"/>
            </w:tcBorders>
            <w:vAlign w:val="bottom"/>
          </w:tcPr>
          <w:p w14:paraId="312FF1BB" w14:textId="77777777" w:rsidR="00231AC4" w:rsidRPr="00231AC4" w:rsidRDefault="00231AC4" w:rsidP="00231AC4">
            <w:pPr>
              <w:widowControl w:val="0"/>
              <w:autoSpaceDE w:val="0"/>
              <w:autoSpaceDN w:val="0"/>
              <w:adjustRightInd w:val="0"/>
              <w:jc w:val="center"/>
              <w:rPr>
                <w:lang w:eastAsia="en-US"/>
              </w:rPr>
            </w:pPr>
            <w:r w:rsidRPr="00231AC4">
              <w:rPr>
                <w:lang w:eastAsia="en-US"/>
              </w:rPr>
              <w:t>0,8</w:t>
            </w:r>
          </w:p>
        </w:tc>
        <w:tc>
          <w:tcPr>
            <w:tcW w:w="49" w:type="dxa"/>
            <w:gridSpan w:val="2"/>
            <w:tcBorders>
              <w:top w:val="nil"/>
              <w:left w:val="nil"/>
              <w:bottom w:val="nil"/>
              <w:right w:val="nil"/>
            </w:tcBorders>
            <w:vAlign w:val="bottom"/>
          </w:tcPr>
          <w:p w14:paraId="175950FA" w14:textId="77777777" w:rsidR="00231AC4" w:rsidRPr="00231AC4" w:rsidRDefault="00231AC4" w:rsidP="00231AC4">
            <w:pPr>
              <w:widowControl w:val="0"/>
              <w:autoSpaceDE w:val="0"/>
              <w:autoSpaceDN w:val="0"/>
              <w:adjustRightInd w:val="0"/>
              <w:rPr>
                <w:lang w:eastAsia="en-US"/>
              </w:rPr>
            </w:pPr>
          </w:p>
        </w:tc>
        <w:tc>
          <w:tcPr>
            <w:tcW w:w="2655" w:type="dxa"/>
            <w:gridSpan w:val="7"/>
            <w:vMerge/>
            <w:tcBorders>
              <w:left w:val="nil"/>
              <w:right w:val="single" w:sz="8" w:space="0" w:color="auto"/>
            </w:tcBorders>
            <w:vAlign w:val="bottom"/>
          </w:tcPr>
          <w:p w14:paraId="58844995" w14:textId="77777777" w:rsidR="00231AC4" w:rsidRPr="00231AC4" w:rsidRDefault="00231AC4" w:rsidP="00231AC4">
            <w:pPr>
              <w:widowControl w:val="0"/>
              <w:autoSpaceDE w:val="0"/>
              <w:autoSpaceDN w:val="0"/>
              <w:adjustRightInd w:val="0"/>
              <w:rPr>
                <w:lang w:eastAsia="en-US"/>
              </w:rPr>
            </w:pPr>
          </w:p>
        </w:tc>
      </w:tr>
      <w:tr w:rsidR="00231AC4" w:rsidRPr="00231AC4" w14:paraId="696380C2" w14:textId="77777777" w:rsidTr="00231AC4">
        <w:trPr>
          <w:gridBefore w:val="1"/>
          <w:wBefore w:w="10" w:type="dxa"/>
          <w:trHeight w:val="276"/>
        </w:trPr>
        <w:tc>
          <w:tcPr>
            <w:tcW w:w="1819" w:type="dxa"/>
            <w:gridSpan w:val="2"/>
            <w:tcBorders>
              <w:top w:val="nil"/>
              <w:left w:val="single" w:sz="8" w:space="0" w:color="auto"/>
              <w:bottom w:val="nil"/>
              <w:right w:val="single" w:sz="8" w:space="0" w:color="auto"/>
            </w:tcBorders>
            <w:vAlign w:val="bottom"/>
          </w:tcPr>
          <w:p w14:paraId="4F80D03E" w14:textId="77777777" w:rsidR="00231AC4" w:rsidRPr="00231AC4" w:rsidRDefault="00231AC4"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1BC1A874" w14:textId="77777777" w:rsidR="00231AC4" w:rsidRPr="00231AC4" w:rsidRDefault="00231AC4" w:rsidP="00231AC4">
            <w:pPr>
              <w:widowControl w:val="0"/>
              <w:autoSpaceDE w:val="0"/>
              <w:autoSpaceDN w:val="0"/>
              <w:adjustRightInd w:val="0"/>
              <w:jc w:val="center"/>
              <w:rPr>
                <w:lang w:eastAsia="en-US"/>
              </w:rPr>
            </w:pPr>
          </w:p>
        </w:tc>
        <w:tc>
          <w:tcPr>
            <w:tcW w:w="1977" w:type="dxa"/>
            <w:tcBorders>
              <w:top w:val="nil"/>
              <w:left w:val="nil"/>
              <w:bottom w:val="nil"/>
              <w:right w:val="single" w:sz="8" w:space="0" w:color="auto"/>
            </w:tcBorders>
            <w:vAlign w:val="bottom"/>
          </w:tcPr>
          <w:p w14:paraId="6F681A04" w14:textId="77777777" w:rsidR="00231AC4" w:rsidRPr="00231AC4" w:rsidRDefault="00231AC4"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07BB0E48" w14:textId="77777777" w:rsidR="00231AC4" w:rsidRPr="00231AC4" w:rsidRDefault="00231AC4" w:rsidP="00231AC4">
            <w:pPr>
              <w:widowControl w:val="0"/>
              <w:autoSpaceDE w:val="0"/>
              <w:autoSpaceDN w:val="0"/>
              <w:adjustRightInd w:val="0"/>
              <w:jc w:val="center"/>
              <w:rPr>
                <w:lang w:eastAsia="en-US"/>
              </w:rPr>
            </w:pPr>
          </w:p>
        </w:tc>
        <w:tc>
          <w:tcPr>
            <w:tcW w:w="49" w:type="dxa"/>
            <w:gridSpan w:val="2"/>
            <w:tcBorders>
              <w:top w:val="nil"/>
              <w:left w:val="nil"/>
              <w:bottom w:val="nil"/>
              <w:right w:val="nil"/>
            </w:tcBorders>
            <w:vAlign w:val="bottom"/>
          </w:tcPr>
          <w:p w14:paraId="2E1F9954" w14:textId="77777777" w:rsidR="00231AC4" w:rsidRPr="00231AC4" w:rsidRDefault="00231AC4" w:rsidP="00231AC4">
            <w:pPr>
              <w:widowControl w:val="0"/>
              <w:autoSpaceDE w:val="0"/>
              <w:autoSpaceDN w:val="0"/>
              <w:adjustRightInd w:val="0"/>
              <w:rPr>
                <w:lang w:eastAsia="en-US"/>
              </w:rPr>
            </w:pPr>
          </w:p>
        </w:tc>
        <w:tc>
          <w:tcPr>
            <w:tcW w:w="2655" w:type="dxa"/>
            <w:gridSpan w:val="7"/>
            <w:vMerge/>
            <w:tcBorders>
              <w:left w:val="nil"/>
              <w:bottom w:val="nil"/>
              <w:right w:val="single" w:sz="8" w:space="0" w:color="auto"/>
            </w:tcBorders>
            <w:vAlign w:val="bottom"/>
          </w:tcPr>
          <w:p w14:paraId="0D49F5B3" w14:textId="77777777" w:rsidR="00231AC4" w:rsidRPr="00231AC4" w:rsidRDefault="00231AC4" w:rsidP="00231AC4">
            <w:pPr>
              <w:widowControl w:val="0"/>
              <w:autoSpaceDE w:val="0"/>
              <w:autoSpaceDN w:val="0"/>
              <w:adjustRightInd w:val="0"/>
              <w:rPr>
                <w:lang w:eastAsia="en-US"/>
              </w:rPr>
            </w:pPr>
          </w:p>
        </w:tc>
      </w:tr>
      <w:tr w:rsidR="00231AC4" w:rsidRPr="00231AC4" w14:paraId="5A2AEA9E" w14:textId="77777777" w:rsidTr="00231AC4">
        <w:trPr>
          <w:gridBefore w:val="1"/>
          <w:wBefore w:w="10" w:type="dxa"/>
          <w:trHeight w:val="80"/>
        </w:trPr>
        <w:tc>
          <w:tcPr>
            <w:tcW w:w="1819" w:type="dxa"/>
            <w:gridSpan w:val="2"/>
            <w:tcBorders>
              <w:top w:val="nil"/>
              <w:left w:val="single" w:sz="8" w:space="0" w:color="auto"/>
              <w:bottom w:val="single" w:sz="8" w:space="0" w:color="auto"/>
              <w:right w:val="single" w:sz="8" w:space="0" w:color="auto"/>
            </w:tcBorders>
            <w:vAlign w:val="bottom"/>
          </w:tcPr>
          <w:p w14:paraId="294F7D2D" w14:textId="77777777" w:rsidR="00231AC4" w:rsidRPr="00231AC4" w:rsidRDefault="00231AC4" w:rsidP="00231AC4">
            <w:pPr>
              <w:widowControl w:val="0"/>
              <w:autoSpaceDE w:val="0"/>
              <w:autoSpaceDN w:val="0"/>
              <w:adjustRightInd w:val="0"/>
              <w:rPr>
                <w:lang w:eastAsia="en-US"/>
              </w:rPr>
            </w:pPr>
          </w:p>
        </w:tc>
        <w:tc>
          <w:tcPr>
            <w:tcW w:w="1439" w:type="dxa"/>
            <w:gridSpan w:val="2"/>
            <w:tcBorders>
              <w:top w:val="nil"/>
              <w:left w:val="nil"/>
              <w:bottom w:val="single" w:sz="8" w:space="0" w:color="auto"/>
              <w:right w:val="single" w:sz="8" w:space="0" w:color="auto"/>
            </w:tcBorders>
            <w:vAlign w:val="bottom"/>
          </w:tcPr>
          <w:p w14:paraId="6981F3FF" w14:textId="77777777" w:rsidR="00231AC4" w:rsidRPr="00231AC4" w:rsidRDefault="00231AC4" w:rsidP="00231AC4">
            <w:pPr>
              <w:widowControl w:val="0"/>
              <w:autoSpaceDE w:val="0"/>
              <w:autoSpaceDN w:val="0"/>
              <w:adjustRightInd w:val="0"/>
              <w:jc w:val="center"/>
              <w:rPr>
                <w:lang w:eastAsia="en-US"/>
              </w:rPr>
            </w:pPr>
            <w:r w:rsidRPr="00231AC4">
              <w:rPr>
                <w:lang w:eastAsia="en-US"/>
              </w:rPr>
              <w:t>Просо</w:t>
            </w:r>
          </w:p>
        </w:tc>
        <w:tc>
          <w:tcPr>
            <w:tcW w:w="1977" w:type="dxa"/>
            <w:tcBorders>
              <w:top w:val="nil"/>
              <w:left w:val="nil"/>
              <w:bottom w:val="single" w:sz="8" w:space="0" w:color="auto"/>
              <w:right w:val="single" w:sz="8" w:space="0" w:color="auto"/>
            </w:tcBorders>
            <w:vAlign w:val="bottom"/>
          </w:tcPr>
          <w:p w14:paraId="397A76D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Амір</w:t>
            </w:r>
            <w:proofErr w:type="spellEnd"/>
            <w:r w:rsidRPr="00231AC4">
              <w:rPr>
                <w:lang w:eastAsia="en-US"/>
              </w:rPr>
              <w:t>,  СЕ</w:t>
            </w:r>
          </w:p>
        </w:tc>
        <w:tc>
          <w:tcPr>
            <w:tcW w:w="1439" w:type="dxa"/>
            <w:gridSpan w:val="2"/>
            <w:tcBorders>
              <w:top w:val="nil"/>
              <w:left w:val="nil"/>
              <w:bottom w:val="single" w:sz="8" w:space="0" w:color="auto"/>
              <w:right w:val="single" w:sz="8" w:space="0" w:color="auto"/>
            </w:tcBorders>
            <w:vAlign w:val="bottom"/>
          </w:tcPr>
          <w:p w14:paraId="2A2F1ECE" w14:textId="77777777" w:rsidR="00231AC4" w:rsidRPr="00231AC4" w:rsidRDefault="00231AC4" w:rsidP="00231AC4">
            <w:pPr>
              <w:widowControl w:val="0"/>
              <w:autoSpaceDE w:val="0"/>
              <w:autoSpaceDN w:val="0"/>
              <w:adjustRightInd w:val="0"/>
              <w:jc w:val="center"/>
              <w:rPr>
                <w:lang w:eastAsia="en-US"/>
              </w:rPr>
            </w:pPr>
            <w:r w:rsidRPr="00231AC4">
              <w:rPr>
                <w:lang w:eastAsia="en-US"/>
              </w:rPr>
              <w:t>0,4-0,6</w:t>
            </w:r>
          </w:p>
        </w:tc>
        <w:tc>
          <w:tcPr>
            <w:tcW w:w="49" w:type="dxa"/>
            <w:gridSpan w:val="2"/>
            <w:tcBorders>
              <w:top w:val="nil"/>
              <w:left w:val="nil"/>
              <w:bottom w:val="single" w:sz="8" w:space="0" w:color="auto"/>
              <w:right w:val="nil"/>
            </w:tcBorders>
            <w:vAlign w:val="bottom"/>
          </w:tcPr>
          <w:p w14:paraId="6CBD9DD9" w14:textId="77777777" w:rsidR="00231AC4" w:rsidRPr="00231AC4" w:rsidRDefault="00231AC4" w:rsidP="00231AC4">
            <w:pPr>
              <w:widowControl w:val="0"/>
              <w:autoSpaceDE w:val="0"/>
              <w:autoSpaceDN w:val="0"/>
              <w:adjustRightInd w:val="0"/>
              <w:rPr>
                <w:lang w:eastAsia="en-US"/>
              </w:rPr>
            </w:pPr>
          </w:p>
        </w:tc>
        <w:tc>
          <w:tcPr>
            <w:tcW w:w="2575" w:type="dxa"/>
            <w:gridSpan w:val="5"/>
            <w:tcBorders>
              <w:top w:val="nil"/>
              <w:left w:val="nil"/>
              <w:bottom w:val="single" w:sz="8" w:space="0" w:color="auto"/>
              <w:right w:val="nil"/>
            </w:tcBorders>
            <w:vAlign w:val="bottom"/>
          </w:tcPr>
          <w:p w14:paraId="415D85F1" w14:textId="77777777" w:rsidR="00231AC4" w:rsidRPr="00231AC4" w:rsidRDefault="00231AC4" w:rsidP="00231AC4">
            <w:pPr>
              <w:widowControl w:val="0"/>
              <w:autoSpaceDE w:val="0"/>
              <w:autoSpaceDN w:val="0"/>
              <w:adjustRightInd w:val="0"/>
              <w:rPr>
                <w:lang w:eastAsia="en-US"/>
              </w:rPr>
            </w:pPr>
          </w:p>
        </w:tc>
        <w:tc>
          <w:tcPr>
            <w:tcW w:w="80" w:type="dxa"/>
            <w:gridSpan w:val="2"/>
            <w:tcBorders>
              <w:top w:val="nil"/>
              <w:left w:val="nil"/>
              <w:bottom w:val="single" w:sz="8" w:space="0" w:color="auto"/>
              <w:right w:val="single" w:sz="8" w:space="0" w:color="auto"/>
            </w:tcBorders>
            <w:vAlign w:val="bottom"/>
          </w:tcPr>
          <w:p w14:paraId="3BE84EFC" w14:textId="77777777" w:rsidR="00231AC4" w:rsidRPr="00231AC4" w:rsidRDefault="00231AC4" w:rsidP="00231AC4">
            <w:pPr>
              <w:widowControl w:val="0"/>
              <w:autoSpaceDE w:val="0"/>
              <w:autoSpaceDN w:val="0"/>
              <w:adjustRightInd w:val="0"/>
              <w:rPr>
                <w:lang w:eastAsia="en-US"/>
              </w:rPr>
            </w:pPr>
          </w:p>
        </w:tc>
      </w:tr>
      <w:tr w:rsidR="00231AC4" w:rsidRPr="00231AC4" w14:paraId="5F002EB5" w14:textId="77777777" w:rsidTr="00231AC4">
        <w:trPr>
          <w:gridBefore w:val="1"/>
          <w:wBefore w:w="10" w:type="dxa"/>
          <w:trHeight w:val="314"/>
        </w:trPr>
        <w:tc>
          <w:tcPr>
            <w:tcW w:w="1819" w:type="dxa"/>
            <w:gridSpan w:val="2"/>
            <w:tcBorders>
              <w:top w:val="nil"/>
              <w:left w:val="single" w:sz="8" w:space="0" w:color="auto"/>
              <w:bottom w:val="nil"/>
              <w:right w:val="single" w:sz="8" w:space="0" w:color="auto"/>
            </w:tcBorders>
            <w:vAlign w:val="bottom"/>
          </w:tcPr>
          <w:p w14:paraId="3B779DC5" w14:textId="77777777" w:rsidR="00231AC4" w:rsidRPr="00231AC4" w:rsidRDefault="00231AC4"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76EC5765" w14:textId="77777777" w:rsidR="00231AC4" w:rsidRPr="00231AC4" w:rsidRDefault="00231AC4" w:rsidP="00231AC4">
            <w:pPr>
              <w:widowControl w:val="0"/>
              <w:autoSpaceDE w:val="0"/>
              <w:autoSpaceDN w:val="0"/>
              <w:adjustRightInd w:val="0"/>
              <w:jc w:val="center"/>
              <w:rPr>
                <w:lang w:eastAsia="en-US"/>
              </w:rPr>
            </w:pPr>
            <w:r w:rsidRPr="00231AC4">
              <w:rPr>
                <w:lang w:eastAsia="en-US"/>
              </w:rPr>
              <w:t>Пшениця</w:t>
            </w:r>
          </w:p>
        </w:tc>
        <w:tc>
          <w:tcPr>
            <w:tcW w:w="1977" w:type="dxa"/>
            <w:vMerge w:val="restart"/>
            <w:tcBorders>
              <w:top w:val="nil"/>
              <w:left w:val="nil"/>
              <w:right w:val="single" w:sz="8" w:space="0" w:color="auto"/>
            </w:tcBorders>
          </w:tcPr>
          <w:p w14:paraId="3329CD8C" w14:textId="77777777" w:rsidR="00231AC4" w:rsidRDefault="00231AC4" w:rsidP="00231AC4">
            <w:pPr>
              <w:widowControl w:val="0"/>
              <w:autoSpaceDE w:val="0"/>
              <w:autoSpaceDN w:val="0"/>
              <w:adjustRightInd w:val="0"/>
              <w:rPr>
                <w:lang w:eastAsia="en-US"/>
              </w:rPr>
            </w:pPr>
            <w:proofErr w:type="spellStart"/>
            <w:r w:rsidRPr="00231AC4">
              <w:rPr>
                <w:lang w:eastAsia="en-US"/>
              </w:rPr>
              <w:t>Пріма</w:t>
            </w:r>
            <w:proofErr w:type="spellEnd"/>
            <w:r w:rsidRPr="00231AC4">
              <w:rPr>
                <w:lang w:eastAsia="en-US"/>
              </w:rPr>
              <w:t xml:space="preserve"> Форте, СЕ</w:t>
            </w:r>
          </w:p>
          <w:p w14:paraId="63E1ACCF" w14:textId="65BF4B00" w:rsidR="00F114A9" w:rsidRPr="00231AC4" w:rsidRDefault="00F114A9" w:rsidP="00231AC4">
            <w:pPr>
              <w:widowControl w:val="0"/>
              <w:autoSpaceDE w:val="0"/>
              <w:autoSpaceDN w:val="0"/>
              <w:adjustRightInd w:val="0"/>
              <w:rPr>
                <w:lang w:eastAsia="en-US"/>
              </w:rPr>
            </w:pPr>
            <w:proofErr w:type="spellStart"/>
            <w:r>
              <w:rPr>
                <w:color w:val="404040"/>
              </w:rPr>
              <w:t>Фрагма</w:t>
            </w:r>
            <w:proofErr w:type="spellEnd"/>
            <w:r>
              <w:rPr>
                <w:color w:val="404040"/>
              </w:rPr>
              <w:t xml:space="preserve"> Мах/ </w:t>
            </w:r>
            <w:proofErr w:type="spellStart"/>
            <w:r>
              <w:rPr>
                <w:color w:val="404040"/>
              </w:rPr>
              <w:t>Фаместра</w:t>
            </w:r>
            <w:proofErr w:type="spellEnd"/>
          </w:p>
        </w:tc>
        <w:tc>
          <w:tcPr>
            <w:tcW w:w="1439" w:type="dxa"/>
            <w:gridSpan w:val="2"/>
            <w:tcBorders>
              <w:top w:val="nil"/>
              <w:left w:val="nil"/>
              <w:bottom w:val="nil"/>
              <w:right w:val="single" w:sz="8" w:space="0" w:color="auto"/>
            </w:tcBorders>
            <w:vAlign w:val="bottom"/>
          </w:tcPr>
          <w:p w14:paraId="63AF696C" w14:textId="77777777" w:rsidR="00231AC4" w:rsidRPr="00231AC4" w:rsidRDefault="00231AC4" w:rsidP="00231AC4">
            <w:pPr>
              <w:widowControl w:val="0"/>
              <w:autoSpaceDE w:val="0"/>
              <w:autoSpaceDN w:val="0"/>
              <w:adjustRightInd w:val="0"/>
              <w:jc w:val="center"/>
              <w:rPr>
                <w:lang w:eastAsia="en-US"/>
              </w:rPr>
            </w:pPr>
            <w:r w:rsidRPr="00231AC4">
              <w:rPr>
                <w:lang w:eastAsia="en-US"/>
              </w:rPr>
              <w:t>0,5-0,7</w:t>
            </w:r>
          </w:p>
        </w:tc>
        <w:tc>
          <w:tcPr>
            <w:tcW w:w="49" w:type="dxa"/>
            <w:gridSpan w:val="2"/>
            <w:tcBorders>
              <w:top w:val="nil"/>
              <w:left w:val="nil"/>
              <w:bottom w:val="nil"/>
              <w:right w:val="nil"/>
            </w:tcBorders>
            <w:vAlign w:val="bottom"/>
          </w:tcPr>
          <w:p w14:paraId="5B6C4779" w14:textId="77777777" w:rsidR="00231AC4" w:rsidRPr="00231AC4" w:rsidRDefault="00231AC4" w:rsidP="00231AC4">
            <w:pPr>
              <w:widowControl w:val="0"/>
              <w:autoSpaceDE w:val="0"/>
              <w:autoSpaceDN w:val="0"/>
              <w:adjustRightInd w:val="0"/>
              <w:rPr>
                <w:lang w:eastAsia="en-US"/>
              </w:rPr>
            </w:pPr>
          </w:p>
        </w:tc>
        <w:tc>
          <w:tcPr>
            <w:tcW w:w="2575" w:type="dxa"/>
            <w:gridSpan w:val="5"/>
            <w:tcBorders>
              <w:top w:val="nil"/>
              <w:left w:val="nil"/>
              <w:bottom w:val="nil"/>
              <w:right w:val="nil"/>
            </w:tcBorders>
            <w:vAlign w:val="bottom"/>
          </w:tcPr>
          <w:p w14:paraId="63FED4BB" w14:textId="77777777" w:rsidR="00231AC4" w:rsidRPr="00231AC4" w:rsidRDefault="00231AC4" w:rsidP="00231AC4">
            <w:pPr>
              <w:widowControl w:val="0"/>
              <w:autoSpaceDE w:val="0"/>
              <w:autoSpaceDN w:val="0"/>
              <w:adjustRightInd w:val="0"/>
              <w:rPr>
                <w:lang w:eastAsia="en-US"/>
              </w:rPr>
            </w:pPr>
          </w:p>
        </w:tc>
        <w:tc>
          <w:tcPr>
            <w:tcW w:w="80" w:type="dxa"/>
            <w:gridSpan w:val="2"/>
            <w:tcBorders>
              <w:top w:val="nil"/>
              <w:left w:val="nil"/>
              <w:bottom w:val="nil"/>
              <w:right w:val="single" w:sz="8" w:space="0" w:color="auto"/>
            </w:tcBorders>
            <w:vAlign w:val="bottom"/>
          </w:tcPr>
          <w:p w14:paraId="4233F9BA" w14:textId="77777777" w:rsidR="00231AC4" w:rsidRPr="00231AC4" w:rsidRDefault="00231AC4" w:rsidP="00231AC4">
            <w:pPr>
              <w:widowControl w:val="0"/>
              <w:autoSpaceDE w:val="0"/>
              <w:autoSpaceDN w:val="0"/>
              <w:adjustRightInd w:val="0"/>
              <w:rPr>
                <w:lang w:eastAsia="en-US"/>
              </w:rPr>
            </w:pPr>
          </w:p>
        </w:tc>
      </w:tr>
      <w:tr w:rsidR="00231AC4" w:rsidRPr="00231AC4" w14:paraId="0F4523A7" w14:textId="77777777" w:rsidTr="00231AC4">
        <w:trPr>
          <w:gridBefore w:val="1"/>
          <w:wBefore w:w="10" w:type="dxa"/>
          <w:trHeight w:val="276"/>
        </w:trPr>
        <w:tc>
          <w:tcPr>
            <w:tcW w:w="1819" w:type="dxa"/>
            <w:gridSpan w:val="2"/>
            <w:tcBorders>
              <w:top w:val="nil"/>
              <w:left w:val="single" w:sz="8" w:space="0" w:color="auto"/>
              <w:bottom w:val="nil"/>
              <w:right w:val="single" w:sz="8" w:space="0" w:color="auto"/>
            </w:tcBorders>
            <w:vAlign w:val="bottom"/>
          </w:tcPr>
          <w:p w14:paraId="250CC34D" w14:textId="77777777" w:rsidR="00231AC4" w:rsidRPr="00231AC4" w:rsidRDefault="00231AC4"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75AD29E0" w14:textId="77777777" w:rsidR="00231AC4" w:rsidRPr="00231AC4" w:rsidRDefault="00231AC4" w:rsidP="00231AC4">
            <w:pPr>
              <w:widowControl w:val="0"/>
              <w:autoSpaceDE w:val="0"/>
              <w:autoSpaceDN w:val="0"/>
              <w:adjustRightInd w:val="0"/>
              <w:jc w:val="center"/>
              <w:rPr>
                <w:lang w:eastAsia="en-US"/>
              </w:rPr>
            </w:pPr>
            <w:r w:rsidRPr="00231AC4">
              <w:rPr>
                <w:lang w:eastAsia="en-US"/>
              </w:rPr>
              <w:t>озима,</w:t>
            </w:r>
          </w:p>
        </w:tc>
        <w:tc>
          <w:tcPr>
            <w:tcW w:w="1977" w:type="dxa"/>
            <w:vMerge/>
            <w:tcBorders>
              <w:left w:val="nil"/>
              <w:right w:val="single" w:sz="8" w:space="0" w:color="auto"/>
            </w:tcBorders>
            <w:vAlign w:val="bottom"/>
          </w:tcPr>
          <w:p w14:paraId="0F2C6C77" w14:textId="77777777" w:rsidR="00231AC4" w:rsidRPr="00231AC4" w:rsidRDefault="00231AC4"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3649CEE6" w14:textId="3BF63DCE" w:rsidR="00231AC4" w:rsidRPr="00231AC4" w:rsidRDefault="00F114A9" w:rsidP="00231AC4">
            <w:pPr>
              <w:widowControl w:val="0"/>
              <w:autoSpaceDE w:val="0"/>
              <w:autoSpaceDN w:val="0"/>
              <w:adjustRightInd w:val="0"/>
              <w:jc w:val="center"/>
              <w:rPr>
                <w:lang w:eastAsia="en-US"/>
              </w:rPr>
            </w:pPr>
            <w:r>
              <w:rPr>
                <w:lang w:eastAsia="en-US"/>
              </w:rPr>
              <w:t>20-30 г/га</w:t>
            </w:r>
          </w:p>
        </w:tc>
        <w:tc>
          <w:tcPr>
            <w:tcW w:w="49" w:type="dxa"/>
            <w:gridSpan w:val="2"/>
            <w:tcBorders>
              <w:top w:val="nil"/>
              <w:left w:val="nil"/>
              <w:bottom w:val="nil"/>
              <w:right w:val="nil"/>
            </w:tcBorders>
            <w:vAlign w:val="bottom"/>
          </w:tcPr>
          <w:p w14:paraId="489313D6" w14:textId="77777777" w:rsidR="00231AC4" w:rsidRPr="00231AC4" w:rsidRDefault="00231AC4" w:rsidP="00231AC4">
            <w:pPr>
              <w:widowControl w:val="0"/>
              <w:autoSpaceDE w:val="0"/>
              <w:autoSpaceDN w:val="0"/>
              <w:adjustRightInd w:val="0"/>
              <w:rPr>
                <w:lang w:eastAsia="en-US"/>
              </w:rPr>
            </w:pPr>
          </w:p>
        </w:tc>
        <w:tc>
          <w:tcPr>
            <w:tcW w:w="2575" w:type="dxa"/>
            <w:gridSpan w:val="5"/>
            <w:tcBorders>
              <w:top w:val="nil"/>
              <w:left w:val="nil"/>
              <w:bottom w:val="nil"/>
              <w:right w:val="nil"/>
            </w:tcBorders>
            <w:vAlign w:val="bottom"/>
          </w:tcPr>
          <w:p w14:paraId="4D6CE11E" w14:textId="77777777" w:rsidR="00231AC4" w:rsidRPr="00231AC4" w:rsidRDefault="00231AC4" w:rsidP="00231AC4">
            <w:pPr>
              <w:widowControl w:val="0"/>
              <w:autoSpaceDE w:val="0"/>
              <w:autoSpaceDN w:val="0"/>
              <w:adjustRightInd w:val="0"/>
              <w:rPr>
                <w:lang w:eastAsia="en-US"/>
              </w:rPr>
            </w:pPr>
          </w:p>
        </w:tc>
        <w:tc>
          <w:tcPr>
            <w:tcW w:w="80" w:type="dxa"/>
            <w:gridSpan w:val="2"/>
            <w:tcBorders>
              <w:top w:val="nil"/>
              <w:left w:val="nil"/>
              <w:bottom w:val="nil"/>
              <w:right w:val="single" w:sz="8" w:space="0" w:color="auto"/>
            </w:tcBorders>
            <w:vAlign w:val="bottom"/>
          </w:tcPr>
          <w:p w14:paraId="650516B6" w14:textId="77777777" w:rsidR="00231AC4" w:rsidRPr="00231AC4" w:rsidRDefault="00231AC4" w:rsidP="00231AC4">
            <w:pPr>
              <w:widowControl w:val="0"/>
              <w:autoSpaceDE w:val="0"/>
              <w:autoSpaceDN w:val="0"/>
              <w:adjustRightInd w:val="0"/>
              <w:rPr>
                <w:lang w:eastAsia="en-US"/>
              </w:rPr>
            </w:pPr>
          </w:p>
        </w:tc>
      </w:tr>
      <w:tr w:rsidR="00231AC4" w:rsidRPr="00231AC4" w14:paraId="2A8A8C25" w14:textId="77777777" w:rsidTr="00231AC4">
        <w:trPr>
          <w:gridBefore w:val="1"/>
          <w:wBefore w:w="10" w:type="dxa"/>
          <w:trHeight w:val="276"/>
        </w:trPr>
        <w:tc>
          <w:tcPr>
            <w:tcW w:w="1819" w:type="dxa"/>
            <w:gridSpan w:val="2"/>
            <w:tcBorders>
              <w:top w:val="nil"/>
              <w:left w:val="single" w:sz="8" w:space="0" w:color="auto"/>
              <w:bottom w:val="nil"/>
              <w:right w:val="single" w:sz="8" w:space="0" w:color="auto"/>
            </w:tcBorders>
            <w:vAlign w:val="bottom"/>
          </w:tcPr>
          <w:p w14:paraId="6A7587D8" w14:textId="77777777" w:rsidR="00231AC4" w:rsidRPr="00231AC4" w:rsidRDefault="00231AC4"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39E962EE" w14:textId="77777777" w:rsidR="00231AC4" w:rsidRPr="00231AC4" w:rsidRDefault="00231AC4" w:rsidP="00231AC4">
            <w:pPr>
              <w:widowControl w:val="0"/>
              <w:autoSpaceDE w:val="0"/>
              <w:autoSpaceDN w:val="0"/>
              <w:adjustRightInd w:val="0"/>
              <w:jc w:val="center"/>
              <w:rPr>
                <w:lang w:eastAsia="en-US"/>
              </w:rPr>
            </w:pPr>
            <w:r w:rsidRPr="00231AC4">
              <w:rPr>
                <w:lang w:eastAsia="en-US"/>
              </w:rPr>
              <w:t>ячмінь ярий</w:t>
            </w:r>
          </w:p>
        </w:tc>
        <w:tc>
          <w:tcPr>
            <w:tcW w:w="1977" w:type="dxa"/>
            <w:vMerge/>
            <w:tcBorders>
              <w:left w:val="nil"/>
              <w:right w:val="single" w:sz="8" w:space="0" w:color="auto"/>
            </w:tcBorders>
            <w:vAlign w:val="bottom"/>
          </w:tcPr>
          <w:p w14:paraId="498508CC" w14:textId="77777777" w:rsidR="00231AC4" w:rsidRPr="00231AC4" w:rsidRDefault="00231AC4" w:rsidP="00231AC4">
            <w:pPr>
              <w:widowControl w:val="0"/>
              <w:autoSpaceDE w:val="0"/>
              <w:autoSpaceDN w:val="0"/>
              <w:adjustRightInd w:val="0"/>
              <w:rPr>
                <w:lang w:eastAsia="en-US"/>
              </w:rPr>
            </w:pPr>
          </w:p>
        </w:tc>
        <w:tc>
          <w:tcPr>
            <w:tcW w:w="1439" w:type="dxa"/>
            <w:gridSpan w:val="2"/>
            <w:tcBorders>
              <w:top w:val="nil"/>
              <w:left w:val="nil"/>
              <w:bottom w:val="nil"/>
              <w:right w:val="single" w:sz="8" w:space="0" w:color="auto"/>
            </w:tcBorders>
            <w:vAlign w:val="bottom"/>
          </w:tcPr>
          <w:p w14:paraId="0FAF46C4" w14:textId="77777777" w:rsidR="00231AC4" w:rsidRPr="00231AC4" w:rsidRDefault="00231AC4" w:rsidP="00231AC4">
            <w:pPr>
              <w:widowControl w:val="0"/>
              <w:autoSpaceDE w:val="0"/>
              <w:autoSpaceDN w:val="0"/>
              <w:adjustRightInd w:val="0"/>
              <w:jc w:val="center"/>
              <w:rPr>
                <w:lang w:eastAsia="en-US"/>
              </w:rPr>
            </w:pPr>
          </w:p>
        </w:tc>
        <w:tc>
          <w:tcPr>
            <w:tcW w:w="49" w:type="dxa"/>
            <w:gridSpan w:val="2"/>
            <w:tcBorders>
              <w:top w:val="nil"/>
              <w:left w:val="nil"/>
              <w:bottom w:val="nil"/>
              <w:right w:val="nil"/>
            </w:tcBorders>
            <w:vAlign w:val="bottom"/>
          </w:tcPr>
          <w:p w14:paraId="523A79B6" w14:textId="77777777" w:rsidR="00231AC4" w:rsidRPr="00231AC4" w:rsidRDefault="00231AC4" w:rsidP="00231AC4">
            <w:pPr>
              <w:widowControl w:val="0"/>
              <w:autoSpaceDE w:val="0"/>
              <w:autoSpaceDN w:val="0"/>
              <w:adjustRightInd w:val="0"/>
              <w:rPr>
                <w:lang w:eastAsia="en-US"/>
              </w:rPr>
            </w:pPr>
          </w:p>
        </w:tc>
        <w:tc>
          <w:tcPr>
            <w:tcW w:w="2575" w:type="dxa"/>
            <w:gridSpan w:val="5"/>
            <w:tcBorders>
              <w:top w:val="nil"/>
              <w:left w:val="nil"/>
              <w:bottom w:val="nil"/>
              <w:right w:val="nil"/>
            </w:tcBorders>
            <w:vAlign w:val="bottom"/>
          </w:tcPr>
          <w:p w14:paraId="285C10E9" w14:textId="77777777" w:rsidR="00231AC4" w:rsidRPr="00231AC4" w:rsidRDefault="00231AC4" w:rsidP="00231AC4">
            <w:pPr>
              <w:widowControl w:val="0"/>
              <w:autoSpaceDE w:val="0"/>
              <w:autoSpaceDN w:val="0"/>
              <w:adjustRightInd w:val="0"/>
              <w:rPr>
                <w:lang w:eastAsia="en-US"/>
              </w:rPr>
            </w:pPr>
          </w:p>
        </w:tc>
        <w:tc>
          <w:tcPr>
            <w:tcW w:w="80" w:type="dxa"/>
            <w:gridSpan w:val="2"/>
            <w:tcBorders>
              <w:top w:val="nil"/>
              <w:left w:val="nil"/>
              <w:bottom w:val="nil"/>
              <w:right w:val="single" w:sz="8" w:space="0" w:color="auto"/>
            </w:tcBorders>
            <w:vAlign w:val="bottom"/>
          </w:tcPr>
          <w:p w14:paraId="6F0193A8" w14:textId="77777777" w:rsidR="00231AC4" w:rsidRPr="00231AC4" w:rsidRDefault="00231AC4" w:rsidP="00231AC4">
            <w:pPr>
              <w:widowControl w:val="0"/>
              <w:autoSpaceDE w:val="0"/>
              <w:autoSpaceDN w:val="0"/>
              <w:adjustRightInd w:val="0"/>
              <w:rPr>
                <w:lang w:eastAsia="en-US"/>
              </w:rPr>
            </w:pPr>
          </w:p>
        </w:tc>
      </w:tr>
      <w:tr w:rsidR="00231AC4" w:rsidRPr="00231AC4" w14:paraId="6D0518A8" w14:textId="77777777" w:rsidTr="00231AC4">
        <w:trPr>
          <w:gridBefore w:val="1"/>
          <w:wBefore w:w="10" w:type="dxa"/>
          <w:trHeight w:val="135"/>
        </w:trPr>
        <w:tc>
          <w:tcPr>
            <w:tcW w:w="1819" w:type="dxa"/>
            <w:gridSpan w:val="2"/>
            <w:tcBorders>
              <w:top w:val="nil"/>
              <w:left w:val="single" w:sz="8" w:space="0" w:color="auto"/>
              <w:bottom w:val="single" w:sz="8" w:space="0" w:color="auto"/>
              <w:right w:val="single" w:sz="8" w:space="0" w:color="auto"/>
            </w:tcBorders>
            <w:vAlign w:val="bottom"/>
          </w:tcPr>
          <w:p w14:paraId="202F2183" w14:textId="77777777" w:rsidR="00231AC4" w:rsidRPr="00231AC4" w:rsidRDefault="00231AC4" w:rsidP="00231AC4">
            <w:pPr>
              <w:widowControl w:val="0"/>
              <w:autoSpaceDE w:val="0"/>
              <w:autoSpaceDN w:val="0"/>
              <w:adjustRightInd w:val="0"/>
              <w:rPr>
                <w:sz w:val="11"/>
                <w:szCs w:val="11"/>
                <w:lang w:eastAsia="en-US"/>
              </w:rPr>
            </w:pPr>
          </w:p>
        </w:tc>
        <w:tc>
          <w:tcPr>
            <w:tcW w:w="1439" w:type="dxa"/>
            <w:gridSpan w:val="2"/>
            <w:tcBorders>
              <w:top w:val="nil"/>
              <w:left w:val="nil"/>
              <w:bottom w:val="single" w:sz="8" w:space="0" w:color="auto"/>
              <w:right w:val="single" w:sz="8" w:space="0" w:color="auto"/>
            </w:tcBorders>
            <w:vAlign w:val="bottom"/>
          </w:tcPr>
          <w:p w14:paraId="4B256FA9" w14:textId="77777777" w:rsidR="00231AC4" w:rsidRPr="00231AC4" w:rsidRDefault="00231AC4" w:rsidP="00231AC4">
            <w:pPr>
              <w:widowControl w:val="0"/>
              <w:autoSpaceDE w:val="0"/>
              <w:autoSpaceDN w:val="0"/>
              <w:adjustRightInd w:val="0"/>
              <w:jc w:val="center"/>
              <w:rPr>
                <w:sz w:val="11"/>
                <w:szCs w:val="11"/>
                <w:lang w:eastAsia="en-US"/>
              </w:rPr>
            </w:pPr>
          </w:p>
        </w:tc>
        <w:tc>
          <w:tcPr>
            <w:tcW w:w="1977" w:type="dxa"/>
            <w:vMerge/>
            <w:tcBorders>
              <w:left w:val="nil"/>
              <w:bottom w:val="single" w:sz="8" w:space="0" w:color="auto"/>
              <w:right w:val="single" w:sz="8" w:space="0" w:color="auto"/>
            </w:tcBorders>
            <w:vAlign w:val="bottom"/>
          </w:tcPr>
          <w:p w14:paraId="763994C3" w14:textId="77777777" w:rsidR="00231AC4" w:rsidRPr="00231AC4" w:rsidRDefault="00231AC4" w:rsidP="00231AC4">
            <w:pPr>
              <w:widowControl w:val="0"/>
              <w:autoSpaceDE w:val="0"/>
              <w:autoSpaceDN w:val="0"/>
              <w:adjustRightInd w:val="0"/>
              <w:rPr>
                <w:sz w:val="11"/>
                <w:szCs w:val="11"/>
                <w:lang w:eastAsia="en-US"/>
              </w:rPr>
            </w:pPr>
          </w:p>
        </w:tc>
        <w:tc>
          <w:tcPr>
            <w:tcW w:w="1439" w:type="dxa"/>
            <w:gridSpan w:val="2"/>
            <w:tcBorders>
              <w:top w:val="nil"/>
              <w:left w:val="nil"/>
              <w:bottom w:val="single" w:sz="8" w:space="0" w:color="auto"/>
              <w:right w:val="single" w:sz="8" w:space="0" w:color="auto"/>
            </w:tcBorders>
            <w:vAlign w:val="bottom"/>
          </w:tcPr>
          <w:p w14:paraId="1A0CEC09" w14:textId="77777777" w:rsidR="00231AC4" w:rsidRPr="00231AC4" w:rsidRDefault="00231AC4" w:rsidP="00231AC4">
            <w:pPr>
              <w:widowControl w:val="0"/>
              <w:autoSpaceDE w:val="0"/>
              <w:autoSpaceDN w:val="0"/>
              <w:adjustRightInd w:val="0"/>
              <w:jc w:val="center"/>
              <w:rPr>
                <w:sz w:val="11"/>
                <w:szCs w:val="11"/>
                <w:lang w:eastAsia="en-US"/>
              </w:rPr>
            </w:pPr>
          </w:p>
        </w:tc>
        <w:tc>
          <w:tcPr>
            <w:tcW w:w="49" w:type="dxa"/>
            <w:gridSpan w:val="2"/>
            <w:tcBorders>
              <w:top w:val="nil"/>
              <w:left w:val="nil"/>
              <w:bottom w:val="single" w:sz="8" w:space="0" w:color="auto"/>
              <w:right w:val="nil"/>
            </w:tcBorders>
            <w:vAlign w:val="bottom"/>
          </w:tcPr>
          <w:p w14:paraId="7CC7DE06" w14:textId="77777777" w:rsidR="00231AC4" w:rsidRPr="00231AC4" w:rsidRDefault="00231AC4" w:rsidP="00231AC4">
            <w:pPr>
              <w:widowControl w:val="0"/>
              <w:autoSpaceDE w:val="0"/>
              <w:autoSpaceDN w:val="0"/>
              <w:adjustRightInd w:val="0"/>
              <w:rPr>
                <w:sz w:val="11"/>
                <w:szCs w:val="11"/>
                <w:lang w:eastAsia="en-US"/>
              </w:rPr>
            </w:pPr>
          </w:p>
        </w:tc>
        <w:tc>
          <w:tcPr>
            <w:tcW w:w="2575" w:type="dxa"/>
            <w:gridSpan w:val="5"/>
            <w:tcBorders>
              <w:top w:val="nil"/>
              <w:left w:val="nil"/>
              <w:bottom w:val="single" w:sz="8" w:space="0" w:color="auto"/>
              <w:right w:val="nil"/>
            </w:tcBorders>
            <w:vAlign w:val="bottom"/>
          </w:tcPr>
          <w:p w14:paraId="1A9D7455" w14:textId="77777777" w:rsidR="00231AC4" w:rsidRPr="00231AC4" w:rsidRDefault="00231AC4" w:rsidP="00231AC4">
            <w:pPr>
              <w:widowControl w:val="0"/>
              <w:autoSpaceDE w:val="0"/>
              <w:autoSpaceDN w:val="0"/>
              <w:adjustRightInd w:val="0"/>
              <w:rPr>
                <w:sz w:val="11"/>
                <w:szCs w:val="11"/>
                <w:lang w:eastAsia="en-US"/>
              </w:rPr>
            </w:pPr>
          </w:p>
        </w:tc>
        <w:tc>
          <w:tcPr>
            <w:tcW w:w="80" w:type="dxa"/>
            <w:gridSpan w:val="2"/>
            <w:tcBorders>
              <w:top w:val="nil"/>
              <w:left w:val="nil"/>
              <w:bottom w:val="single" w:sz="8" w:space="0" w:color="auto"/>
              <w:right w:val="single" w:sz="8" w:space="0" w:color="auto"/>
            </w:tcBorders>
            <w:vAlign w:val="bottom"/>
          </w:tcPr>
          <w:p w14:paraId="2584A6F0" w14:textId="77777777" w:rsidR="00231AC4" w:rsidRPr="00231AC4" w:rsidRDefault="00231AC4" w:rsidP="00231AC4">
            <w:pPr>
              <w:widowControl w:val="0"/>
              <w:autoSpaceDE w:val="0"/>
              <w:autoSpaceDN w:val="0"/>
              <w:adjustRightInd w:val="0"/>
              <w:rPr>
                <w:sz w:val="11"/>
                <w:szCs w:val="11"/>
                <w:lang w:eastAsia="en-US"/>
              </w:rPr>
            </w:pPr>
          </w:p>
        </w:tc>
      </w:tr>
      <w:tr w:rsidR="00231AC4" w:rsidRPr="00231AC4" w14:paraId="7FB7AE8C" w14:textId="77777777" w:rsidTr="00231AC4">
        <w:trPr>
          <w:gridBefore w:val="1"/>
          <w:wBefore w:w="10" w:type="dxa"/>
          <w:trHeight w:val="95"/>
        </w:trPr>
        <w:tc>
          <w:tcPr>
            <w:tcW w:w="1819" w:type="dxa"/>
            <w:gridSpan w:val="2"/>
            <w:tcBorders>
              <w:top w:val="nil"/>
              <w:left w:val="single" w:sz="8" w:space="0" w:color="auto"/>
              <w:bottom w:val="single" w:sz="8" w:space="0" w:color="auto"/>
              <w:right w:val="single" w:sz="8" w:space="0" w:color="auto"/>
            </w:tcBorders>
            <w:vAlign w:val="bottom"/>
          </w:tcPr>
          <w:p w14:paraId="0799C600" w14:textId="77777777" w:rsidR="00231AC4" w:rsidRPr="00231AC4" w:rsidRDefault="00231AC4" w:rsidP="00231AC4">
            <w:pPr>
              <w:widowControl w:val="0"/>
              <w:autoSpaceDE w:val="0"/>
              <w:autoSpaceDN w:val="0"/>
              <w:adjustRightInd w:val="0"/>
              <w:rPr>
                <w:sz w:val="9"/>
                <w:szCs w:val="9"/>
                <w:lang w:eastAsia="en-US"/>
              </w:rPr>
            </w:pPr>
          </w:p>
        </w:tc>
        <w:tc>
          <w:tcPr>
            <w:tcW w:w="1439" w:type="dxa"/>
            <w:gridSpan w:val="2"/>
            <w:tcBorders>
              <w:top w:val="nil"/>
              <w:left w:val="nil"/>
              <w:bottom w:val="single" w:sz="8" w:space="0" w:color="auto"/>
              <w:right w:val="single" w:sz="8" w:space="0" w:color="auto"/>
            </w:tcBorders>
            <w:vAlign w:val="bottom"/>
          </w:tcPr>
          <w:p w14:paraId="314DA227" w14:textId="77777777" w:rsidR="00231AC4" w:rsidRPr="00231AC4" w:rsidRDefault="00231AC4" w:rsidP="00231AC4">
            <w:pPr>
              <w:widowControl w:val="0"/>
              <w:autoSpaceDE w:val="0"/>
              <w:autoSpaceDN w:val="0"/>
              <w:adjustRightInd w:val="0"/>
              <w:jc w:val="center"/>
              <w:rPr>
                <w:sz w:val="9"/>
                <w:szCs w:val="9"/>
                <w:lang w:eastAsia="en-US"/>
              </w:rPr>
            </w:pPr>
          </w:p>
        </w:tc>
        <w:tc>
          <w:tcPr>
            <w:tcW w:w="1977" w:type="dxa"/>
            <w:tcBorders>
              <w:top w:val="nil"/>
              <w:left w:val="nil"/>
              <w:bottom w:val="single" w:sz="8" w:space="0" w:color="auto"/>
              <w:right w:val="single" w:sz="8" w:space="0" w:color="auto"/>
            </w:tcBorders>
            <w:vAlign w:val="bottom"/>
          </w:tcPr>
          <w:p w14:paraId="0A5275D5" w14:textId="77777777" w:rsidR="00231AC4" w:rsidRPr="00231AC4" w:rsidRDefault="00231AC4" w:rsidP="00231AC4">
            <w:pPr>
              <w:widowControl w:val="0"/>
              <w:autoSpaceDE w:val="0"/>
              <w:autoSpaceDN w:val="0"/>
              <w:adjustRightInd w:val="0"/>
              <w:rPr>
                <w:sz w:val="9"/>
                <w:szCs w:val="9"/>
                <w:lang w:eastAsia="en-US"/>
              </w:rPr>
            </w:pPr>
          </w:p>
        </w:tc>
        <w:tc>
          <w:tcPr>
            <w:tcW w:w="1439" w:type="dxa"/>
            <w:gridSpan w:val="2"/>
            <w:tcBorders>
              <w:top w:val="nil"/>
              <w:left w:val="nil"/>
              <w:bottom w:val="single" w:sz="8" w:space="0" w:color="auto"/>
              <w:right w:val="single" w:sz="8" w:space="0" w:color="auto"/>
            </w:tcBorders>
            <w:vAlign w:val="bottom"/>
          </w:tcPr>
          <w:p w14:paraId="187F20AE" w14:textId="77777777" w:rsidR="00231AC4" w:rsidRPr="00231AC4" w:rsidRDefault="00231AC4" w:rsidP="00231AC4">
            <w:pPr>
              <w:widowControl w:val="0"/>
              <w:autoSpaceDE w:val="0"/>
              <w:autoSpaceDN w:val="0"/>
              <w:adjustRightInd w:val="0"/>
              <w:jc w:val="center"/>
              <w:rPr>
                <w:sz w:val="9"/>
                <w:szCs w:val="9"/>
                <w:lang w:eastAsia="en-US"/>
              </w:rPr>
            </w:pPr>
          </w:p>
        </w:tc>
        <w:tc>
          <w:tcPr>
            <w:tcW w:w="49" w:type="dxa"/>
            <w:gridSpan w:val="2"/>
            <w:tcBorders>
              <w:top w:val="nil"/>
              <w:left w:val="nil"/>
              <w:bottom w:val="single" w:sz="8" w:space="0" w:color="auto"/>
              <w:right w:val="nil"/>
            </w:tcBorders>
            <w:vAlign w:val="bottom"/>
          </w:tcPr>
          <w:p w14:paraId="601584CE" w14:textId="77777777" w:rsidR="00231AC4" w:rsidRPr="00231AC4" w:rsidRDefault="00231AC4" w:rsidP="00231AC4">
            <w:pPr>
              <w:widowControl w:val="0"/>
              <w:autoSpaceDE w:val="0"/>
              <w:autoSpaceDN w:val="0"/>
              <w:adjustRightInd w:val="0"/>
              <w:rPr>
                <w:sz w:val="9"/>
                <w:szCs w:val="9"/>
                <w:lang w:eastAsia="en-US"/>
              </w:rPr>
            </w:pPr>
          </w:p>
        </w:tc>
        <w:tc>
          <w:tcPr>
            <w:tcW w:w="2575" w:type="dxa"/>
            <w:gridSpan w:val="5"/>
            <w:tcBorders>
              <w:top w:val="nil"/>
              <w:left w:val="nil"/>
              <w:bottom w:val="single" w:sz="8" w:space="0" w:color="auto"/>
              <w:right w:val="nil"/>
            </w:tcBorders>
            <w:vAlign w:val="bottom"/>
          </w:tcPr>
          <w:p w14:paraId="3494CB9F" w14:textId="77777777" w:rsidR="00231AC4" w:rsidRPr="00231AC4" w:rsidRDefault="00231AC4" w:rsidP="00231AC4">
            <w:pPr>
              <w:widowControl w:val="0"/>
              <w:autoSpaceDE w:val="0"/>
              <w:autoSpaceDN w:val="0"/>
              <w:adjustRightInd w:val="0"/>
              <w:rPr>
                <w:sz w:val="9"/>
                <w:szCs w:val="9"/>
                <w:lang w:eastAsia="en-US"/>
              </w:rPr>
            </w:pPr>
          </w:p>
        </w:tc>
        <w:tc>
          <w:tcPr>
            <w:tcW w:w="80" w:type="dxa"/>
            <w:gridSpan w:val="2"/>
            <w:tcBorders>
              <w:top w:val="nil"/>
              <w:left w:val="nil"/>
              <w:bottom w:val="single" w:sz="8" w:space="0" w:color="auto"/>
              <w:right w:val="single" w:sz="8" w:space="0" w:color="auto"/>
            </w:tcBorders>
            <w:vAlign w:val="bottom"/>
          </w:tcPr>
          <w:p w14:paraId="4B54651C" w14:textId="77777777" w:rsidR="00231AC4" w:rsidRPr="00231AC4" w:rsidRDefault="00231AC4" w:rsidP="00231AC4">
            <w:pPr>
              <w:widowControl w:val="0"/>
              <w:autoSpaceDE w:val="0"/>
              <w:autoSpaceDN w:val="0"/>
              <w:adjustRightInd w:val="0"/>
              <w:rPr>
                <w:sz w:val="9"/>
                <w:szCs w:val="9"/>
                <w:lang w:eastAsia="en-US"/>
              </w:rPr>
            </w:pPr>
          </w:p>
        </w:tc>
      </w:tr>
      <w:tr w:rsidR="002569A1" w:rsidRPr="00231AC4" w14:paraId="56EE4B15" w14:textId="77777777" w:rsidTr="00D674CD">
        <w:trPr>
          <w:gridBefore w:val="1"/>
          <w:wBefore w:w="10" w:type="dxa"/>
          <w:trHeight w:val="20"/>
        </w:trPr>
        <w:tc>
          <w:tcPr>
            <w:tcW w:w="1819" w:type="dxa"/>
            <w:gridSpan w:val="2"/>
            <w:vMerge w:val="restart"/>
            <w:tcBorders>
              <w:top w:val="nil"/>
              <w:left w:val="single" w:sz="8" w:space="0" w:color="auto"/>
              <w:right w:val="single" w:sz="8" w:space="0" w:color="auto"/>
            </w:tcBorders>
            <w:vAlign w:val="bottom"/>
          </w:tcPr>
          <w:p w14:paraId="44B026B9" w14:textId="77777777" w:rsidR="002569A1" w:rsidRPr="00231AC4" w:rsidRDefault="002569A1" w:rsidP="002569A1">
            <w:pPr>
              <w:widowControl w:val="0"/>
              <w:autoSpaceDE w:val="0"/>
              <w:autoSpaceDN w:val="0"/>
              <w:adjustRightInd w:val="0"/>
              <w:rPr>
                <w:lang w:eastAsia="en-US"/>
              </w:rPr>
            </w:pPr>
          </w:p>
        </w:tc>
        <w:tc>
          <w:tcPr>
            <w:tcW w:w="1439" w:type="dxa"/>
            <w:gridSpan w:val="2"/>
            <w:vMerge w:val="restart"/>
            <w:tcBorders>
              <w:top w:val="nil"/>
              <w:left w:val="nil"/>
              <w:right w:val="single" w:sz="8" w:space="0" w:color="auto"/>
            </w:tcBorders>
          </w:tcPr>
          <w:p w14:paraId="34CA5668" w14:textId="77777777" w:rsidR="002569A1" w:rsidRPr="00231AC4" w:rsidRDefault="002569A1" w:rsidP="002569A1">
            <w:pPr>
              <w:widowControl w:val="0"/>
              <w:autoSpaceDE w:val="0"/>
              <w:autoSpaceDN w:val="0"/>
              <w:adjustRightInd w:val="0"/>
              <w:jc w:val="center"/>
              <w:rPr>
                <w:lang w:eastAsia="en-US"/>
              </w:rPr>
            </w:pPr>
            <w:r w:rsidRPr="00231AC4">
              <w:rPr>
                <w:lang w:eastAsia="en-US"/>
              </w:rPr>
              <w:t>Просо</w:t>
            </w:r>
          </w:p>
          <w:p w14:paraId="5161AD65" w14:textId="77777777" w:rsidR="002569A1" w:rsidRPr="00231AC4" w:rsidRDefault="002569A1" w:rsidP="002569A1">
            <w:pPr>
              <w:widowControl w:val="0"/>
              <w:autoSpaceDE w:val="0"/>
              <w:autoSpaceDN w:val="0"/>
              <w:adjustRightInd w:val="0"/>
              <w:jc w:val="center"/>
              <w:rPr>
                <w:lang w:eastAsia="en-US"/>
              </w:rPr>
            </w:pPr>
          </w:p>
          <w:p w14:paraId="2B45DED3" w14:textId="77777777" w:rsidR="002569A1" w:rsidRPr="00231AC4" w:rsidRDefault="002569A1" w:rsidP="002569A1">
            <w:pPr>
              <w:widowControl w:val="0"/>
              <w:autoSpaceDE w:val="0"/>
              <w:autoSpaceDN w:val="0"/>
              <w:adjustRightInd w:val="0"/>
              <w:jc w:val="center"/>
              <w:rPr>
                <w:lang w:eastAsia="en-US"/>
              </w:rPr>
            </w:pPr>
          </w:p>
          <w:p w14:paraId="3282040B" w14:textId="77777777" w:rsidR="002569A1" w:rsidRPr="00231AC4" w:rsidRDefault="002569A1" w:rsidP="002569A1">
            <w:pPr>
              <w:widowControl w:val="0"/>
              <w:autoSpaceDE w:val="0"/>
              <w:autoSpaceDN w:val="0"/>
              <w:adjustRightInd w:val="0"/>
              <w:jc w:val="center"/>
              <w:rPr>
                <w:lang w:eastAsia="en-US"/>
              </w:rPr>
            </w:pPr>
          </w:p>
          <w:p w14:paraId="40E1E719" w14:textId="77777777" w:rsidR="002569A1" w:rsidRPr="00231AC4" w:rsidRDefault="002569A1" w:rsidP="002569A1">
            <w:pPr>
              <w:widowControl w:val="0"/>
              <w:autoSpaceDE w:val="0"/>
              <w:autoSpaceDN w:val="0"/>
              <w:adjustRightInd w:val="0"/>
              <w:jc w:val="center"/>
              <w:rPr>
                <w:lang w:eastAsia="en-US"/>
              </w:rPr>
            </w:pPr>
          </w:p>
          <w:p w14:paraId="356B8067" w14:textId="77777777" w:rsidR="002569A1" w:rsidRPr="00231AC4" w:rsidRDefault="002569A1" w:rsidP="002569A1">
            <w:pPr>
              <w:widowControl w:val="0"/>
              <w:autoSpaceDE w:val="0"/>
              <w:autoSpaceDN w:val="0"/>
              <w:adjustRightInd w:val="0"/>
              <w:spacing w:line="266" w:lineRule="exact"/>
              <w:jc w:val="center"/>
              <w:rPr>
                <w:lang w:eastAsia="en-US"/>
              </w:rPr>
            </w:pPr>
            <w:r w:rsidRPr="00231AC4">
              <w:rPr>
                <w:lang w:eastAsia="en-US"/>
              </w:rPr>
              <w:t>Ячмінь ярий</w:t>
            </w:r>
          </w:p>
          <w:p w14:paraId="7829AC7B" w14:textId="77777777" w:rsidR="002569A1" w:rsidRPr="00231AC4" w:rsidRDefault="002569A1" w:rsidP="002569A1">
            <w:pPr>
              <w:widowControl w:val="0"/>
              <w:autoSpaceDE w:val="0"/>
              <w:autoSpaceDN w:val="0"/>
              <w:adjustRightInd w:val="0"/>
              <w:spacing w:line="266" w:lineRule="exact"/>
              <w:jc w:val="center"/>
              <w:rPr>
                <w:lang w:eastAsia="en-US"/>
              </w:rPr>
            </w:pPr>
          </w:p>
          <w:p w14:paraId="71CAEC4F" w14:textId="77777777" w:rsidR="002569A1" w:rsidRPr="00231AC4" w:rsidRDefault="002569A1" w:rsidP="002569A1">
            <w:pPr>
              <w:widowControl w:val="0"/>
              <w:autoSpaceDE w:val="0"/>
              <w:autoSpaceDN w:val="0"/>
              <w:adjustRightInd w:val="0"/>
              <w:spacing w:line="266" w:lineRule="exact"/>
              <w:jc w:val="center"/>
              <w:rPr>
                <w:lang w:eastAsia="en-US"/>
              </w:rPr>
            </w:pPr>
          </w:p>
          <w:p w14:paraId="10D875D5" w14:textId="77777777" w:rsidR="002569A1" w:rsidRPr="00231AC4" w:rsidRDefault="002569A1" w:rsidP="002569A1">
            <w:pPr>
              <w:widowControl w:val="0"/>
              <w:autoSpaceDE w:val="0"/>
              <w:autoSpaceDN w:val="0"/>
              <w:adjustRightInd w:val="0"/>
              <w:spacing w:line="266" w:lineRule="exact"/>
              <w:jc w:val="center"/>
              <w:rPr>
                <w:lang w:eastAsia="en-US"/>
              </w:rPr>
            </w:pPr>
          </w:p>
          <w:p w14:paraId="5B2D2BD8" w14:textId="77777777" w:rsidR="002569A1" w:rsidRPr="00231AC4" w:rsidRDefault="002569A1" w:rsidP="002569A1">
            <w:pPr>
              <w:widowControl w:val="0"/>
              <w:autoSpaceDE w:val="0"/>
              <w:autoSpaceDN w:val="0"/>
              <w:adjustRightInd w:val="0"/>
              <w:spacing w:line="266" w:lineRule="exact"/>
              <w:jc w:val="center"/>
              <w:rPr>
                <w:lang w:eastAsia="en-US"/>
              </w:rPr>
            </w:pPr>
          </w:p>
        </w:tc>
        <w:tc>
          <w:tcPr>
            <w:tcW w:w="1977" w:type="dxa"/>
            <w:vMerge w:val="restart"/>
            <w:tcBorders>
              <w:top w:val="nil"/>
              <w:left w:val="nil"/>
              <w:right w:val="single" w:sz="8" w:space="0" w:color="auto"/>
            </w:tcBorders>
          </w:tcPr>
          <w:p w14:paraId="6EF7D189" w14:textId="77777777" w:rsidR="002569A1" w:rsidRPr="00231AC4" w:rsidRDefault="002569A1" w:rsidP="002569A1">
            <w:pPr>
              <w:widowControl w:val="0"/>
              <w:autoSpaceDE w:val="0"/>
              <w:autoSpaceDN w:val="0"/>
              <w:adjustRightInd w:val="0"/>
              <w:rPr>
                <w:lang w:eastAsia="en-US"/>
              </w:rPr>
            </w:pPr>
            <w:proofErr w:type="spellStart"/>
            <w:r w:rsidRPr="00231AC4">
              <w:rPr>
                <w:lang w:eastAsia="en-US"/>
              </w:rPr>
              <w:t>Пріма</w:t>
            </w:r>
            <w:proofErr w:type="spellEnd"/>
            <w:r w:rsidRPr="00231AC4">
              <w:rPr>
                <w:lang w:eastAsia="en-US"/>
              </w:rPr>
              <w:t xml:space="preserve">, </w:t>
            </w:r>
            <w:proofErr w:type="spellStart"/>
            <w:r w:rsidRPr="00231AC4">
              <w:rPr>
                <w:lang w:eastAsia="en-US"/>
              </w:rPr>
              <w:t>с.е</w:t>
            </w:r>
            <w:proofErr w:type="spellEnd"/>
            <w:r w:rsidRPr="00231AC4">
              <w:rPr>
                <w:lang w:eastAsia="en-US"/>
              </w:rPr>
              <w:t>.</w:t>
            </w:r>
          </w:p>
          <w:p w14:paraId="74251364" w14:textId="5D3263B8" w:rsidR="002569A1" w:rsidRPr="00231AC4" w:rsidRDefault="002569A1" w:rsidP="002569A1">
            <w:pPr>
              <w:widowControl w:val="0"/>
              <w:autoSpaceDE w:val="0"/>
              <w:autoSpaceDN w:val="0"/>
              <w:adjustRightInd w:val="0"/>
              <w:rPr>
                <w:lang w:eastAsia="en-US"/>
              </w:rPr>
            </w:pPr>
            <w:r w:rsidRPr="00231AC4">
              <w:rPr>
                <w:lang w:eastAsia="en-US"/>
              </w:rPr>
              <w:t>ПІК 75, ВГ</w:t>
            </w:r>
          </w:p>
          <w:p w14:paraId="4D65E866" w14:textId="77777777" w:rsidR="002569A1" w:rsidRPr="00231AC4" w:rsidRDefault="002569A1" w:rsidP="002569A1">
            <w:pPr>
              <w:widowControl w:val="0"/>
              <w:autoSpaceDE w:val="0"/>
              <w:autoSpaceDN w:val="0"/>
              <w:adjustRightInd w:val="0"/>
              <w:spacing w:line="266" w:lineRule="exact"/>
              <w:rPr>
                <w:lang w:eastAsia="en-US"/>
              </w:rPr>
            </w:pPr>
          </w:p>
          <w:p w14:paraId="599181AC" w14:textId="77777777" w:rsidR="002569A1" w:rsidRPr="00231AC4" w:rsidRDefault="002569A1" w:rsidP="002569A1">
            <w:pPr>
              <w:widowControl w:val="0"/>
              <w:autoSpaceDE w:val="0"/>
              <w:autoSpaceDN w:val="0"/>
              <w:adjustRightInd w:val="0"/>
              <w:spacing w:line="266" w:lineRule="exact"/>
              <w:rPr>
                <w:lang w:eastAsia="en-US"/>
              </w:rPr>
            </w:pPr>
          </w:p>
          <w:p w14:paraId="32654A70" w14:textId="1AA346B1" w:rsidR="002569A1" w:rsidRDefault="002569A1" w:rsidP="002569A1">
            <w:pPr>
              <w:widowControl w:val="0"/>
              <w:autoSpaceDE w:val="0"/>
              <w:autoSpaceDN w:val="0"/>
              <w:adjustRightInd w:val="0"/>
              <w:spacing w:line="266" w:lineRule="exact"/>
              <w:rPr>
                <w:lang w:eastAsia="en-US"/>
              </w:rPr>
            </w:pPr>
            <w:proofErr w:type="spellStart"/>
            <w:r w:rsidRPr="00231AC4">
              <w:rPr>
                <w:lang w:eastAsia="en-US"/>
              </w:rPr>
              <w:t>Діален</w:t>
            </w:r>
            <w:proofErr w:type="spellEnd"/>
            <w:r w:rsidRPr="00231AC4">
              <w:rPr>
                <w:lang w:eastAsia="en-US"/>
              </w:rPr>
              <w:t xml:space="preserve"> Супер,</w:t>
            </w:r>
            <w:r>
              <w:rPr>
                <w:lang w:eastAsia="en-US"/>
              </w:rPr>
              <w:t xml:space="preserve"> РК</w:t>
            </w:r>
          </w:p>
          <w:p w14:paraId="7989B16B" w14:textId="77777777" w:rsidR="002569A1" w:rsidRPr="00231AC4" w:rsidRDefault="002569A1" w:rsidP="002569A1">
            <w:pPr>
              <w:widowControl w:val="0"/>
              <w:autoSpaceDE w:val="0"/>
              <w:autoSpaceDN w:val="0"/>
              <w:adjustRightInd w:val="0"/>
              <w:spacing w:line="266" w:lineRule="exact"/>
              <w:rPr>
                <w:lang w:eastAsia="en-US"/>
              </w:rPr>
            </w:pPr>
          </w:p>
          <w:p w14:paraId="72E577B6" w14:textId="17FF3C8A" w:rsidR="002569A1" w:rsidRPr="00231AC4" w:rsidRDefault="002569A1" w:rsidP="002569A1">
            <w:pPr>
              <w:widowControl w:val="0"/>
              <w:autoSpaceDE w:val="0"/>
              <w:autoSpaceDN w:val="0"/>
              <w:adjustRightInd w:val="0"/>
              <w:rPr>
                <w:lang w:eastAsia="en-US"/>
              </w:rPr>
            </w:pPr>
            <w:proofErr w:type="spellStart"/>
            <w:r w:rsidRPr="00231AC4">
              <w:rPr>
                <w:lang w:eastAsia="en-US"/>
              </w:rPr>
              <w:t>Дікопур</w:t>
            </w:r>
            <w:proofErr w:type="spellEnd"/>
            <w:r w:rsidRPr="00231AC4">
              <w:rPr>
                <w:lang w:eastAsia="en-US"/>
              </w:rPr>
              <w:t xml:space="preserve"> Топ 464  (</w:t>
            </w:r>
            <w:proofErr w:type="spellStart"/>
            <w:r>
              <w:rPr>
                <w:lang w:eastAsia="en-US"/>
              </w:rPr>
              <w:t>Е</w:t>
            </w:r>
            <w:r w:rsidRPr="00231AC4">
              <w:rPr>
                <w:lang w:eastAsia="en-US"/>
              </w:rPr>
              <w:t>фіран</w:t>
            </w:r>
            <w:proofErr w:type="spellEnd"/>
            <w:r w:rsidRPr="00231AC4">
              <w:rPr>
                <w:lang w:eastAsia="en-US"/>
              </w:rPr>
              <w:t>), РК</w:t>
            </w:r>
          </w:p>
        </w:tc>
        <w:tc>
          <w:tcPr>
            <w:tcW w:w="1439" w:type="dxa"/>
            <w:gridSpan w:val="2"/>
            <w:vMerge w:val="restart"/>
            <w:tcBorders>
              <w:top w:val="nil"/>
              <w:left w:val="nil"/>
              <w:right w:val="single" w:sz="8" w:space="0" w:color="auto"/>
            </w:tcBorders>
          </w:tcPr>
          <w:p w14:paraId="682E76D4" w14:textId="77777777" w:rsidR="002569A1" w:rsidRPr="00231AC4" w:rsidRDefault="002569A1" w:rsidP="002569A1">
            <w:pPr>
              <w:widowControl w:val="0"/>
              <w:autoSpaceDE w:val="0"/>
              <w:autoSpaceDN w:val="0"/>
              <w:adjustRightInd w:val="0"/>
              <w:jc w:val="center"/>
              <w:rPr>
                <w:lang w:eastAsia="en-US"/>
              </w:rPr>
            </w:pPr>
            <w:r w:rsidRPr="00231AC4">
              <w:rPr>
                <w:lang w:eastAsia="en-US"/>
              </w:rPr>
              <w:t>0,4-0,6</w:t>
            </w:r>
          </w:p>
          <w:p w14:paraId="59918AA4" w14:textId="77777777" w:rsidR="002569A1" w:rsidRPr="00231AC4" w:rsidRDefault="002569A1" w:rsidP="002569A1">
            <w:pPr>
              <w:widowControl w:val="0"/>
              <w:autoSpaceDE w:val="0"/>
              <w:autoSpaceDN w:val="0"/>
              <w:adjustRightInd w:val="0"/>
              <w:jc w:val="center"/>
              <w:rPr>
                <w:lang w:eastAsia="en-US"/>
              </w:rPr>
            </w:pPr>
            <w:r w:rsidRPr="00231AC4">
              <w:rPr>
                <w:lang w:eastAsia="en-US"/>
              </w:rPr>
              <w:t>15-20 г/га</w:t>
            </w:r>
          </w:p>
          <w:p w14:paraId="433E5FB5" w14:textId="77777777" w:rsidR="002569A1" w:rsidRPr="00231AC4" w:rsidRDefault="002569A1" w:rsidP="002569A1">
            <w:pPr>
              <w:widowControl w:val="0"/>
              <w:autoSpaceDE w:val="0"/>
              <w:autoSpaceDN w:val="0"/>
              <w:adjustRightInd w:val="0"/>
              <w:spacing w:line="266" w:lineRule="exact"/>
              <w:jc w:val="center"/>
              <w:rPr>
                <w:lang w:eastAsia="en-US"/>
              </w:rPr>
            </w:pPr>
          </w:p>
          <w:p w14:paraId="4AEA6930" w14:textId="77777777" w:rsidR="002569A1" w:rsidRPr="00231AC4" w:rsidRDefault="002569A1" w:rsidP="002569A1">
            <w:pPr>
              <w:widowControl w:val="0"/>
              <w:autoSpaceDE w:val="0"/>
              <w:autoSpaceDN w:val="0"/>
              <w:adjustRightInd w:val="0"/>
              <w:spacing w:line="266" w:lineRule="exact"/>
              <w:jc w:val="center"/>
              <w:rPr>
                <w:lang w:eastAsia="en-US"/>
              </w:rPr>
            </w:pPr>
          </w:p>
          <w:p w14:paraId="1DD22663" w14:textId="77777777" w:rsidR="002569A1" w:rsidRPr="00231AC4" w:rsidRDefault="002569A1" w:rsidP="002569A1">
            <w:pPr>
              <w:widowControl w:val="0"/>
              <w:autoSpaceDE w:val="0"/>
              <w:autoSpaceDN w:val="0"/>
              <w:adjustRightInd w:val="0"/>
              <w:spacing w:line="266" w:lineRule="exact"/>
              <w:jc w:val="center"/>
              <w:rPr>
                <w:lang w:eastAsia="en-US"/>
              </w:rPr>
            </w:pPr>
            <w:r w:rsidRPr="00231AC4">
              <w:rPr>
                <w:lang w:eastAsia="en-US"/>
              </w:rPr>
              <w:t>0,5-0,7</w:t>
            </w:r>
          </w:p>
          <w:p w14:paraId="2217768A" w14:textId="77777777" w:rsidR="002569A1" w:rsidRPr="00231AC4" w:rsidRDefault="002569A1" w:rsidP="002569A1">
            <w:pPr>
              <w:widowControl w:val="0"/>
              <w:autoSpaceDE w:val="0"/>
              <w:autoSpaceDN w:val="0"/>
              <w:adjustRightInd w:val="0"/>
              <w:spacing w:line="266" w:lineRule="exact"/>
              <w:jc w:val="center"/>
              <w:rPr>
                <w:lang w:eastAsia="en-US"/>
              </w:rPr>
            </w:pPr>
          </w:p>
          <w:p w14:paraId="792B460D" w14:textId="77777777" w:rsidR="002569A1" w:rsidRPr="00231AC4" w:rsidRDefault="002569A1" w:rsidP="002569A1">
            <w:pPr>
              <w:widowControl w:val="0"/>
              <w:autoSpaceDE w:val="0"/>
              <w:autoSpaceDN w:val="0"/>
              <w:adjustRightInd w:val="0"/>
              <w:spacing w:line="266" w:lineRule="exact"/>
              <w:jc w:val="center"/>
              <w:rPr>
                <w:lang w:eastAsia="en-US"/>
              </w:rPr>
            </w:pPr>
            <w:r w:rsidRPr="00231AC4">
              <w:rPr>
                <w:lang w:eastAsia="en-US"/>
              </w:rPr>
              <w:t>0,5-0,7</w:t>
            </w:r>
          </w:p>
        </w:tc>
        <w:tc>
          <w:tcPr>
            <w:tcW w:w="2624" w:type="dxa"/>
            <w:gridSpan w:val="7"/>
            <w:tcBorders>
              <w:top w:val="nil"/>
              <w:left w:val="nil"/>
              <w:bottom w:val="nil"/>
              <w:right w:val="nil"/>
            </w:tcBorders>
          </w:tcPr>
          <w:p w14:paraId="3B561E66" w14:textId="77777777" w:rsidR="002569A1" w:rsidRPr="00537709" w:rsidRDefault="002569A1" w:rsidP="002569A1">
            <w:pPr>
              <w:widowControl w:val="0"/>
              <w:autoSpaceDE w:val="0"/>
              <w:autoSpaceDN w:val="0"/>
              <w:adjustRightInd w:val="0"/>
              <w:spacing w:line="266" w:lineRule="exact"/>
              <w:rPr>
                <w:color w:val="404040"/>
              </w:rPr>
            </w:pPr>
          </w:p>
          <w:p w14:paraId="71D90119" w14:textId="77777777" w:rsidR="002569A1" w:rsidRPr="00537709" w:rsidRDefault="002569A1" w:rsidP="002569A1">
            <w:pPr>
              <w:widowControl w:val="0"/>
              <w:autoSpaceDE w:val="0"/>
              <w:autoSpaceDN w:val="0"/>
              <w:adjustRightInd w:val="0"/>
              <w:spacing w:line="266" w:lineRule="exact"/>
              <w:rPr>
                <w:color w:val="404040"/>
              </w:rPr>
            </w:pPr>
            <w:r w:rsidRPr="00537709">
              <w:rPr>
                <w:color w:val="404040"/>
              </w:rPr>
              <w:t>Обприскування</w:t>
            </w:r>
          </w:p>
          <w:p w14:paraId="2D0C1851" w14:textId="77777777" w:rsidR="002569A1" w:rsidRPr="00537709" w:rsidRDefault="002569A1" w:rsidP="002569A1">
            <w:pPr>
              <w:widowControl w:val="0"/>
              <w:autoSpaceDE w:val="0"/>
              <w:autoSpaceDN w:val="0"/>
              <w:adjustRightInd w:val="0"/>
              <w:rPr>
                <w:color w:val="404040"/>
              </w:rPr>
            </w:pPr>
            <w:r w:rsidRPr="00537709">
              <w:rPr>
                <w:color w:val="404040"/>
              </w:rPr>
              <w:t>посівів від фази</w:t>
            </w:r>
          </w:p>
          <w:p w14:paraId="0C2B4A3A" w14:textId="440D9532" w:rsidR="002569A1" w:rsidRPr="00231AC4" w:rsidRDefault="002569A1" w:rsidP="002569A1">
            <w:pPr>
              <w:widowControl w:val="0"/>
              <w:autoSpaceDE w:val="0"/>
              <w:autoSpaceDN w:val="0"/>
              <w:adjustRightInd w:val="0"/>
              <w:rPr>
                <w:lang w:eastAsia="en-US"/>
              </w:rPr>
            </w:pPr>
            <w:r w:rsidRPr="00537709">
              <w:rPr>
                <w:color w:val="404040"/>
              </w:rPr>
              <w:t>кущіння до виходу в трубку</w:t>
            </w:r>
          </w:p>
        </w:tc>
        <w:tc>
          <w:tcPr>
            <w:tcW w:w="80" w:type="dxa"/>
            <w:gridSpan w:val="2"/>
            <w:tcBorders>
              <w:top w:val="nil"/>
              <w:left w:val="nil"/>
              <w:bottom w:val="nil"/>
              <w:right w:val="single" w:sz="8" w:space="0" w:color="auto"/>
            </w:tcBorders>
            <w:vAlign w:val="bottom"/>
          </w:tcPr>
          <w:p w14:paraId="73CB3CF4" w14:textId="77777777" w:rsidR="002569A1" w:rsidRPr="00231AC4" w:rsidRDefault="002569A1" w:rsidP="002569A1">
            <w:pPr>
              <w:widowControl w:val="0"/>
              <w:autoSpaceDE w:val="0"/>
              <w:autoSpaceDN w:val="0"/>
              <w:adjustRightInd w:val="0"/>
              <w:rPr>
                <w:lang w:eastAsia="en-US"/>
              </w:rPr>
            </w:pPr>
          </w:p>
        </w:tc>
      </w:tr>
      <w:tr w:rsidR="002569A1" w:rsidRPr="00231AC4" w14:paraId="0A172CDD" w14:textId="77777777" w:rsidTr="00231AC4">
        <w:trPr>
          <w:gridBefore w:val="1"/>
          <w:wBefore w:w="10" w:type="dxa"/>
          <w:trHeight w:val="20"/>
        </w:trPr>
        <w:tc>
          <w:tcPr>
            <w:tcW w:w="1819" w:type="dxa"/>
            <w:gridSpan w:val="2"/>
            <w:vMerge/>
            <w:tcBorders>
              <w:left w:val="single" w:sz="8" w:space="0" w:color="auto"/>
              <w:right w:val="single" w:sz="8" w:space="0" w:color="auto"/>
            </w:tcBorders>
            <w:vAlign w:val="bottom"/>
          </w:tcPr>
          <w:p w14:paraId="0EC35AF2" w14:textId="77777777" w:rsidR="002569A1" w:rsidRPr="00231AC4" w:rsidRDefault="002569A1" w:rsidP="002569A1">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7784A21E" w14:textId="77777777" w:rsidR="002569A1" w:rsidRPr="00231AC4" w:rsidRDefault="002569A1" w:rsidP="002569A1">
            <w:pPr>
              <w:widowControl w:val="0"/>
              <w:autoSpaceDE w:val="0"/>
              <w:autoSpaceDN w:val="0"/>
              <w:adjustRightInd w:val="0"/>
              <w:spacing w:line="266" w:lineRule="exact"/>
              <w:rPr>
                <w:lang w:eastAsia="en-US"/>
              </w:rPr>
            </w:pPr>
          </w:p>
        </w:tc>
        <w:tc>
          <w:tcPr>
            <w:tcW w:w="1977" w:type="dxa"/>
            <w:vMerge/>
            <w:tcBorders>
              <w:left w:val="nil"/>
              <w:right w:val="single" w:sz="8" w:space="0" w:color="auto"/>
            </w:tcBorders>
            <w:vAlign w:val="bottom"/>
          </w:tcPr>
          <w:p w14:paraId="364C5F8C" w14:textId="77777777" w:rsidR="002569A1" w:rsidRPr="00231AC4" w:rsidRDefault="002569A1" w:rsidP="002569A1">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2AFA4112" w14:textId="77777777" w:rsidR="002569A1" w:rsidRPr="00231AC4" w:rsidRDefault="002569A1" w:rsidP="002569A1">
            <w:pPr>
              <w:widowControl w:val="0"/>
              <w:autoSpaceDE w:val="0"/>
              <w:autoSpaceDN w:val="0"/>
              <w:adjustRightInd w:val="0"/>
              <w:spacing w:line="266" w:lineRule="exact"/>
              <w:jc w:val="center"/>
              <w:rPr>
                <w:lang w:eastAsia="en-US"/>
              </w:rPr>
            </w:pPr>
          </w:p>
        </w:tc>
        <w:tc>
          <w:tcPr>
            <w:tcW w:w="2624" w:type="dxa"/>
            <w:gridSpan w:val="7"/>
            <w:tcBorders>
              <w:top w:val="nil"/>
              <w:left w:val="nil"/>
              <w:bottom w:val="nil"/>
              <w:right w:val="nil"/>
            </w:tcBorders>
            <w:vAlign w:val="bottom"/>
          </w:tcPr>
          <w:p w14:paraId="5D9F26C1" w14:textId="77777777" w:rsidR="002569A1" w:rsidRPr="00231AC4" w:rsidRDefault="002569A1" w:rsidP="002569A1">
            <w:pPr>
              <w:widowControl w:val="0"/>
              <w:autoSpaceDE w:val="0"/>
              <w:autoSpaceDN w:val="0"/>
              <w:adjustRightInd w:val="0"/>
              <w:rPr>
                <w:lang w:eastAsia="en-US"/>
              </w:rPr>
            </w:pPr>
          </w:p>
        </w:tc>
        <w:tc>
          <w:tcPr>
            <w:tcW w:w="80" w:type="dxa"/>
            <w:gridSpan w:val="2"/>
            <w:tcBorders>
              <w:top w:val="nil"/>
              <w:left w:val="nil"/>
              <w:bottom w:val="nil"/>
              <w:right w:val="single" w:sz="8" w:space="0" w:color="auto"/>
            </w:tcBorders>
            <w:vAlign w:val="bottom"/>
          </w:tcPr>
          <w:p w14:paraId="3D9EA470" w14:textId="77777777" w:rsidR="002569A1" w:rsidRPr="00231AC4" w:rsidRDefault="002569A1" w:rsidP="002569A1">
            <w:pPr>
              <w:widowControl w:val="0"/>
              <w:autoSpaceDE w:val="0"/>
              <w:autoSpaceDN w:val="0"/>
              <w:adjustRightInd w:val="0"/>
              <w:rPr>
                <w:lang w:eastAsia="en-US"/>
              </w:rPr>
            </w:pPr>
          </w:p>
        </w:tc>
      </w:tr>
      <w:tr w:rsidR="002569A1" w:rsidRPr="00231AC4" w14:paraId="63C52B68" w14:textId="77777777" w:rsidTr="00231AC4">
        <w:trPr>
          <w:gridBefore w:val="1"/>
          <w:wBefore w:w="10" w:type="dxa"/>
          <w:trHeight w:val="20"/>
        </w:trPr>
        <w:tc>
          <w:tcPr>
            <w:tcW w:w="1819" w:type="dxa"/>
            <w:gridSpan w:val="2"/>
            <w:vMerge/>
            <w:tcBorders>
              <w:left w:val="single" w:sz="8" w:space="0" w:color="auto"/>
              <w:right w:val="single" w:sz="8" w:space="0" w:color="auto"/>
            </w:tcBorders>
            <w:vAlign w:val="bottom"/>
          </w:tcPr>
          <w:p w14:paraId="3620DB66" w14:textId="77777777" w:rsidR="002569A1" w:rsidRPr="00231AC4" w:rsidRDefault="002569A1" w:rsidP="002569A1">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258DABFA" w14:textId="77777777" w:rsidR="002569A1" w:rsidRPr="00231AC4" w:rsidRDefault="002569A1" w:rsidP="002569A1">
            <w:pPr>
              <w:widowControl w:val="0"/>
              <w:autoSpaceDE w:val="0"/>
              <w:autoSpaceDN w:val="0"/>
              <w:adjustRightInd w:val="0"/>
              <w:spacing w:line="266" w:lineRule="exact"/>
              <w:rPr>
                <w:lang w:eastAsia="en-US"/>
              </w:rPr>
            </w:pPr>
          </w:p>
        </w:tc>
        <w:tc>
          <w:tcPr>
            <w:tcW w:w="1977" w:type="dxa"/>
            <w:vMerge/>
            <w:tcBorders>
              <w:left w:val="nil"/>
              <w:right w:val="single" w:sz="8" w:space="0" w:color="auto"/>
            </w:tcBorders>
            <w:vAlign w:val="bottom"/>
          </w:tcPr>
          <w:p w14:paraId="470B5A14" w14:textId="77777777" w:rsidR="002569A1" w:rsidRPr="00231AC4" w:rsidRDefault="002569A1" w:rsidP="002569A1">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198B9D51" w14:textId="77777777" w:rsidR="002569A1" w:rsidRPr="00231AC4" w:rsidRDefault="002569A1" w:rsidP="002569A1">
            <w:pPr>
              <w:widowControl w:val="0"/>
              <w:autoSpaceDE w:val="0"/>
              <w:autoSpaceDN w:val="0"/>
              <w:adjustRightInd w:val="0"/>
              <w:spacing w:line="266" w:lineRule="exact"/>
              <w:jc w:val="center"/>
              <w:rPr>
                <w:lang w:eastAsia="en-US"/>
              </w:rPr>
            </w:pPr>
          </w:p>
        </w:tc>
        <w:tc>
          <w:tcPr>
            <w:tcW w:w="30" w:type="dxa"/>
            <w:tcBorders>
              <w:top w:val="nil"/>
              <w:left w:val="nil"/>
              <w:bottom w:val="nil"/>
              <w:right w:val="nil"/>
            </w:tcBorders>
            <w:vAlign w:val="bottom"/>
          </w:tcPr>
          <w:p w14:paraId="1C1EDD0F" w14:textId="77777777" w:rsidR="002569A1" w:rsidRPr="00231AC4" w:rsidRDefault="002569A1" w:rsidP="002569A1">
            <w:pPr>
              <w:widowControl w:val="0"/>
              <w:autoSpaceDE w:val="0"/>
              <w:autoSpaceDN w:val="0"/>
              <w:adjustRightInd w:val="0"/>
              <w:rPr>
                <w:lang w:eastAsia="en-US"/>
              </w:rPr>
            </w:pPr>
          </w:p>
        </w:tc>
        <w:tc>
          <w:tcPr>
            <w:tcW w:w="2594" w:type="dxa"/>
            <w:gridSpan w:val="6"/>
            <w:tcBorders>
              <w:top w:val="nil"/>
              <w:left w:val="nil"/>
              <w:bottom w:val="nil"/>
              <w:right w:val="nil"/>
            </w:tcBorders>
            <w:vAlign w:val="bottom"/>
          </w:tcPr>
          <w:p w14:paraId="67133781" w14:textId="77777777" w:rsidR="002569A1" w:rsidRPr="00231AC4" w:rsidRDefault="002569A1" w:rsidP="002569A1">
            <w:pPr>
              <w:widowControl w:val="0"/>
              <w:autoSpaceDE w:val="0"/>
              <w:autoSpaceDN w:val="0"/>
              <w:adjustRightInd w:val="0"/>
              <w:rPr>
                <w:lang w:eastAsia="en-US"/>
              </w:rPr>
            </w:pPr>
          </w:p>
        </w:tc>
        <w:tc>
          <w:tcPr>
            <w:tcW w:w="80" w:type="dxa"/>
            <w:gridSpan w:val="2"/>
            <w:tcBorders>
              <w:top w:val="nil"/>
              <w:left w:val="nil"/>
              <w:bottom w:val="nil"/>
              <w:right w:val="single" w:sz="8" w:space="0" w:color="auto"/>
            </w:tcBorders>
            <w:vAlign w:val="bottom"/>
          </w:tcPr>
          <w:p w14:paraId="67452C66" w14:textId="77777777" w:rsidR="002569A1" w:rsidRPr="00231AC4" w:rsidRDefault="002569A1" w:rsidP="002569A1">
            <w:pPr>
              <w:widowControl w:val="0"/>
              <w:autoSpaceDE w:val="0"/>
              <w:autoSpaceDN w:val="0"/>
              <w:adjustRightInd w:val="0"/>
              <w:rPr>
                <w:lang w:eastAsia="en-US"/>
              </w:rPr>
            </w:pPr>
          </w:p>
        </w:tc>
      </w:tr>
      <w:tr w:rsidR="002569A1" w:rsidRPr="00231AC4" w14:paraId="4A91BC92" w14:textId="77777777" w:rsidTr="00231AC4">
        <w:trPr>
          <w:gridBefore w:val="1"/>
          <w:wBefore w:w="10" w:type="dxa"/>
          <w:trHeight w:val="20"/>
        </w:trPr>
        <w:tc>
          <w:tcPr>
            <w:tcW w:w="1819" w:type="dxa"/>
            <w:gridSpan w:val="2"/>
            <w:vMerge/>
            <w:tcBorders>
              <w:left w:val="single" w:sz="8" w:space="0" w:color="auto"/>
              <w:right w:val="single" w:sz="8" w:space="0" w:color="auto"/>
            </w:tcBorders>
            <w:vAlign w:val="bottom"/>
          </w:tcPr>
          <w:p w14:paraId="1E1F1345" w14:textId="77777777" w:rsidR="002569A1" w:rsidRPr="00231AC4" w:rsidRDefault="002569A1" w:rsidP="002569A1">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2932F36B" w14:textId="77777777" w:rsidR="002569A1" w:rsidRPr="00231AC4" w:rsidRDefault="002569A1" w:rsidP="002569A1">
            <w:pPr>
              <w:widowControl w:val="0"/>
              <w:autoSpaceDE w:val="0"/>
              <w:autoSpaceDN w:val="0"/>
              <w:adjustRightInd w:val="0"/>
              <w:spacing w:line="266" w:lineRule="exact"/>
              <w:rPr>
                <w:lang w:eastAsia="en-US"/>
              </w:rPr>
            </w:pPr>
          </w:p>
        </w:tc>
        <w:tc>
          <w:tcPr>
            <w:tcW w:w="1977" w:type="dxa"/>
            <w:vMerge/>
            <w:tcBorders>
              <w:left w:val="nil"/>
              <w:right w:val="single" w:sz="8" w:space="0" w:color="auto"/>
            </w:tcBorders>
            <w:vAlign w:val="bottom"/>
          </w:tcPr>
          <w:p w14:paraId="22B10FF0" w14:textId="77777777" w:rsidR="002569A1" w:rsidRPr="00231AC4" w:rsidRDefault="002569A1" w:rsidP="002569A1">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7DBD2946" w14:textId="77777777" w:rsidR="002569A1" w:rsidRPr="00231AC4" w:rsidRDefault="002569A1" w:rsidP="002569A1">
            <w:pPr>
              <w:widowControl w:val="0"/>
              <w:autoSpaceDE w:val="0"/>
              <w:autoSpaceDN w:val="0"/>
              <w:adjustRightInd w:val="0"/>
              <w:spacing w:line="266" w:lineRule="exact"/>
              <w:jc w:val="center"/>
              <w:rPr>
                <w:lang w:eastAsia="en-US"/>
              </w:rPr>
            </w:pPr>
          </w:p>
        </w:tc>
        <w:tc>
          <w:tcPr>
            <w:tcW w:w="30" w:type="dxa"/>
            <w:tcBorders>
              <w:top w:val="nil"/>
              <w:left w:val="nil"/>
              <w:bottom w:val="nil"/>
              <w:right w:val="nil"/>
            </w:tcBorders>
            <w:vAlign w:val="bottom"/>
          </w:tcPr>
          <w:p w14:paraId="5CE56062" w14:textId="77777777" w:rsidR="002569A1" w:rsidRPr="00231AC4" w:rsidRDefault="002569A1" w:rsidP="002569A1">
            <w:pPr>
              <w:widowControl w:val="0"/>
              <w:autoSpaceDE w:val="0"/>
              <w:autoSpaceDN w:val="0"/>
              <w:adjustRightInd w:val="0"/>
              <w:rPr>
                <w:lang w:eastAsia="en-US"/>
              </w:rPr>
            </w:pPr>
          </w:p>
        </w:tc>
        <w:tc>
          <w:tcPr>
            <w:tcW w:w="2594" w:type="dxa"/>
            <w:gridSpan w:val="6"/>
            <w:tcBorders>
              <w:top w:val="nil"/>
              <w:left w:val="nil"/>
              <w:bottom w:val="nil"/>
              <w:right w:val="nil"/>
            </w:tcBorders>
            <w:vAlign w:val="bottom"/>
          </w:tcPr>
          <w:p w14:paraId="66AF767A" w14:textId="77777777" w:rsidR="002569A1" w:rsidRPr="00231AC4" w:rsidRDefault="002569A1" w:rsidP="002569A1">
            <w:pPr>
              <w:widowControl w:val="0"/>
              <w:autoSpaceDE w:val="0"/>
              <w:autoSpaceDN w:val="0"/>
              <w:adjustRightInd w:val="0"/>
              <w:rPr>
                <w:lang w:eastAsia="en-US"/>
              </w:rPr>
            </w:pPr>
          </w:p>
        </w:tc>
        <w:tc>
          <w:tcPr>
            <w:tcW w:w="80" w:type="dxa"/>
            <w:gridSpan w:val="2"/>
            <w:tcBorders>
              <w:top w:val="nil"/>
              <w:left w:val="nil"/>
              <w:bottom w:val="nil"/>
              <w:right w:val="single" w:sz="8" w:space="0" w:color="auto"/>
            </w:tcBorders>
            <w:vAlign w:val="bottom"/>
          </w:tcPr>
          <w:p w14:paraId="74610F38" w14:textId="77777777" w:rsidR="002569A1" w:rsidRPr="00231AC4" w:rsidRDefault="002569A1" w:rsidP="002569A1">
            <w:pPr>
              <w:widowControl w:val="0"/>
              <w:autoSpaceDE w:val="0"/>
              <w:autoSpaceDN w:val="0"/>
              <w:adjustRightInd w:val="0"/>
              <w:rPr>
                <w:lang w:eastAsia="en-US"/>
              </w:rPr>
            </w:pPr>
          </w:p>
        </w:tc>
      </w:tr>
      <w:tr w:rsidR="002569A1" w:rsidRPr="00231AC4" w14:paraId="74D53985" w14:textId="77777777" w:rsidTr="00D674CD">
        <w:trPr>
          <w:gridBefore w:val="1"/>
          <w:wBefore w:w="10" w:type="dxa"/>
          <w:trHeight w:val="20"/>
        </w:trPr>
        <w:tc>
          <w:tcPr>
            <w:tcW w:w="1819" w:type="dxa"/>
            <w:gridSpan w:val="2"/>
            <w:vMerge/>
            <w:tcBorders>
              <w:left w:val="single" w:sz="8" w:space="0" w:color="auto"/>
              <w:right w:val="single" w:sz="8" w:space="0" w:color="auto"/>
            </w:tcBorders>
            <w:vAlign w:val="bottom"/>
          </w:tcPr>
          <w:p w14:paraId="53FC162A" w14:textId="77777777" w:rsidR="002569A1" w:rsidRPr="00231AC4" w:rsidRDefault="002569A1" w:rsidP="002569A1">
            <w:pPr>
              <w:widowControl w:val="0"/>
              <w:autoSpaceDE w:val="0"/>
              <w:autoSpaceDN w:val="0"/>
              <w:adjustRightInd w:val="0"/>
              <w:rPr>
                <w:lang w:eastAsia="en-US"/>
              </w:rPr>
            </w:pPr>
          </w:p>
        </w:tc>
        <w:tc>
          <w:tcPr>
            <w:tcW w:w="1439" w:type="dxa"/>
            <w:gridSpan w:val="2"/>
            <w:vMerge/>
            <w:tcBorders>
              <w:left w:val="nil"/>
              <w:right w:val="single" w:sz="8" w:space="0" w:color="auto"/>
            </w:tcBorders>
          </w:tcPr>
          <w:p w14:paraId="08EB1D08" w14:textId="77777777" w:rsidR="002569A1" w:rsidRPr="00231AC4" w:rsidRDefault="002569A1" w:rsidP="002569A1">
            <w:pPr>
              <w:widowControl w:val="0"/>
              <w:autoSpaceDE w:val="0"/>
              <w:autoSpaceDN w:val="0"/>
              <w:adjustRightInd w:val="0"/>
              <w:spacing w:line="266" w:lineRule="exact"/>
              <w:rPr>
                <w:sz w:val="22"/>
                <w:lang w:eastAsia="en-US"/>
              </w:rPr>
            </w:pPr>
          </w:p>
        </w:tc>
        <w:tc>
          <w:tcPr>
            <w:tcW w:w="1977" w:type="dxa"/>
            <w:vMerge/>
            <w:tcBorders>
              <w:left w:val="nil"/>
              <w:right w:val="single" w:sz="8" w:space="0" w:color="auto"/>
            </w:tcBorders>
          </w:tcPr>
          <w:p w14:paraId="3EC5723B" w14:textId="77777777" w:rsidR="002569A1" w:rsidRPr="00231AC4" w:rsidRDefault="002569A1" w:rsidP="002569A1">
            <w:pPr>
              <w:widowControl w:val="0"/>
              <w:autoSpaceDE w:val="0"/>
              <w:autoSpaceDN w:val="0"/>
              <w:adjustRightInd w:val="0"/>
              <w:rPr>
                <w:lang w:eastAsia="en-US"/>
              </w:rPr>
            </w:pPr>
          </w:p>
        </w:tc>
        <w:tc>
          <w:tcPr>
            <w:tcW w:w="1439" w:type="dxa"/>
            <w:gridSpan w:val="2"/>
            <w:vMerge/>
            <w:tcBorders>
              <w:left w:val="nil"/>
              <w:right w:val="single" w:sz="8" w:space="0" w:color="auto"/>
            </w:tcBorders>
          </w:tcPr>
          <w:p w14:paraId="37BC0F5C" w14:textId="77777777" w:rsidR="002569A1" w:rsidRPr="00231AC4" w:rsidRDefault="002569A1" w:rsidP="002569A1">
            <w:pPr>
              <w:widowControl w:val="0"/>
              <w:autoSpaceDE w:val="0"/>
              <w:autoSpaceDN w:val="0"/>
              <w:adjustRightInd w:val="0"/>
              <w:spacing w:line="266" w:lineRule="exact"/>
              <w:jc w:val="center"/>
              <w:rPr>
                <w:lang w:eastAsia="en-US"/>
              </w:rPr>
            </w:pPr>
          </w:p>
        </w:tc>
        <w:tc>
          <w:tcPr>
            <w:tcW w:w="30" w:type="dxa"/>
            <w:tcBorders>
              <w:top w:val="nil"/>
              <w:left w:val="nil"/>
              <w:bottom w:val="nil"/>
              <w:right w:val="nil"/>
            </w:tcBorders>
          </w:tcPr>
          <w:p w14:paraId="44A612AA" w14:textId="77777777" w:rsidR="002569A1" w:rsidRPr="00231AC4" w:rsidRDefault="002569A1" w:rsidP="002569A1">
            <w:pPr>
              <w:widowControl w:val="0"/>
              <w:autoSpaceDE w:val="0"/>
              <w:autoSpaceDN w:val="0"/>
              <w:adjustRightInd w:val="0"/>
              <w:rPr>
                <w:lang w:eastAsia="en-US"/>
              </w:rPr>
            </w:pPr>
          </w:p>
        </w:tc>
        <w:tc>
          <w:tcPr>
            <w:tcW w:w="2674" w:type="dxa"/>
            <w:gridSpan w:val="8"/>
            <w:vMerge w:val="restart"/>
            <w:tcBorders>
              <w:top w:val="nil"/>
              <w:left w:val="nil"/>
              <w:right w:val="single" w:sz="8" w:space="0" w:color="auto"/>
            </w:tcBorders>
          </w:tcPr>
          <w:p w14:paraId="72990EAF" w14:textId="67E606C8" w:rsidR="002569A1" w:rsidRPr="00231AC4" w:rsidRDefault="002569A1" w:rsidP="002569A1">
            <w:pPr>
              <w:widowControl w:val="0"/>
              <w:autoSpaceDE w:val="0"/>
              <w:autoSpaceDN w:val="0"/>
              <w:adjustRightInd w:val="0"/>
              <w:spacing w:line="112" w:lineRule="exact"/>
              <w:rPr>
                <w:lang w:eastAsia="en-US"/>
              </w:rPr>
            </w:pPr>
          </w:p>
        </w:tc>
      </w:tr>
      <w:tr w:rsidR="002569A1" w:rsidRPr="00231AC4" w14:paraId="2EEE46DC" w14:textId="77777777" w:rsidTr="00231AC4">
        <w:trPr>
          <w:gridBefore w:val="1"/>
          <w:wBefore w:w="10" w:type="dxa"/>
          <w:trHeight w:val="276"/>
        </w:trPr>
        <w:tc>
          <w:tcPr>
            <w:tcW w:w="1819" w:type="dxa"/>
            <w:gridSpan w:val="2"/>
            <w:vMerge/>
            <w:tcBorders>
              <w:left w:val="single" w:sz="8" w:space="0" w:color="auto"/>
              <w:right w:val="single" w:sz="8" w:space="0" w:color="auto"/>
            </w:tcBorders>
            <w:vAlign w:val="bottom"/>
          </w:tcPr>
          <w:p w14:paraId="330C9D87" w14:textId="77777777" w:rsidR="002569A1" w:rsidRPr="00231AC4" w:rsidRDefault="002569A1" w:rsidP="002569A1">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0604016A" w14:textId="77777777" w:rsidR="002569A1" w:rsidRPr="00231AC4" w:rsidRDefault="002569A1" w:rsidP="002569A1">
            <w:pPr>
              <w:widowControl w:val="0"/>
              <w:autoSpaceDE w:val="0"/>
              <w:autoSpaceDN w:val="0"/>
              <w:adjustRightInd w:val="0"/>
              <w:spacing w:line="266" w:lineRule="exact"/>
              <w:rPr>
                <w:sz w:val="22"/>
                <w:lang w:eastAsia="en-US"/>
              </w:rPr>
            </w:pPr>
          </w:p>
        </w:tc>
        <w:tc>
          <w:tcPr>
            <w:tcW w:w="1977" w:type="dxa"/>
            <w:vMerge/>
            <w:tcBorders>
              <w:left w:val="nil"/>
              <w:right w:val="single" w:sz="8" w:space="0" w:color="auto"/>
            </w:tcBorders>
            <w:vAlign w:val="bottom"/>
          </w:tcPr>
          <w:p w14:paraId="62B6E9EA" w14:textId="77777777" w:rsidR="002569A1" w:rsidRPr="00231AC4" w:rsidRDefault="002569A1" w:rsidP="002569A1">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1E38AEDF" w14:textId="77777777" w:rsidR="002569A1" w:rsidRPr="00231AC4" w:rsidRDefault="002569A1" w:rsidP="002569A1">
            <w:pPr>
              <w:widowControl w:val="0"/>
              <w:autoSpaceDE w:val="0"/>
              <w:autoSpaceDN w:val="0"/>
              <w:adjustRightInd w:val="0"/>
              <w:spacing w:line="266" w:lineRule="exact"/>
              <w:jc w:val="center"/>
              <w:rPr>
                <w:lang w:eastAsia="en-US"/>
              </w:rPr>
            </w:pPr>
          </w:p>
        </w:tc>
        <w:tc>
          <w:tcPr>
            <w:tcW w:w="30" w:type="dxa"/>
            <w:tcBorders>
              <w:top w:val="nil"/>
              <w:left w:val="nil"/>
              <w:bottom w:val="nil"/>
              <w:right w:val="nil"/>
            </w:tcBorders>
            <w:vAlign w:val="bottom"/>
          </w:tcPr>
          <w:p w14:paraId="7F9953F6" w14:textId="77777777" w:rsidR="002569A1" w:rsidRPr="00231AC4" w:rsidRDefault="002569A1" w:rsidP="002569A1">
            <w:pPr>
              <w:widowControl w:val="0"/>
              <w:autoSpaceDE w:val="0"/>
              <w:autoSpaceDN w:val="0"/>
              <w:adjustRightInd w:val="0"/>
              <w:rPr>
                <w:lang w:eastAsia="en-US"/>
              </w:rPr>
            </w:pPr>
          </w:p>
        </w:tc>
        <w:tc>
          <w:tcPr>
            <w:tcW w:w="2674" w:type="dxa"/>
            <w:gridSpan w:val="8"/>
            <w:vMerge/>
            <w:tcBorders>
              <w:left w:val="nil"/>
              <w:right w:val="single" w:sz="8" w:space="0" w:color="auto"/>
            </w:tcBorders>
            <w:vAlign w:val="bottom"/>
          </w:tcPr>
          <w:p w14:paraId="3836F1FD" w14:textId="77777777" w:rsidR="002569A1" w:rsidRPr="00231AC4" w:rsidRDefault="002569A1" w:rsidP="002569A1">
            <w:pPr>
              <w:widowControl w:val="0"/>
              <w:autoSpaceDE w:val="0"/>
              <w:autoSpaceDN w:val="0"/>
              <w:adjustRightInd w:val="0"/>
              <w:rPr>
                <w:lang w:eastAsia="en-US"/>
              </w:rPr>
            </w:pPr>
          </w:p>
        </w:tc>
      </w:tr>
      <w:tr w:rsidR="002569A1" w:rsidRPr="00231AC4" w14:paraId="2A52E34F" w14:textId="77777777" w:rsidTr="00231AC4">
        <w:trPr>
          <w:gridBefore w:val="1"/>
          <w:wBefore w:w="10" w:type="dxa"/>
          <w:trHeight w:val="276"/>
        </w:trPr>
        <w:tc>
          <w:tcPr>
            <w:tcW w:w="1819" w:type="dxa"/>
            <w:gridSpan w:val="2"/>
            <w:vMerge/>
            <w:tcBorders>
              <w:left w:val="single" w:sz="8" w:space="0" w:color="auto"/>
              <w:right w:val="single" w:sz="8" w:space="0" w:color="auto"/>
            </w:tcBorders>
            <w:vAlign w:val="bottom"/>
          </w:tcPr>
          <w:p w14:paraId="0621387F" w14:textId="77777777" w:rsidR="002569A1" w:rsidRPr="00231AC4" w:rsidRDefault="002569A1" w:rsidP="002569A1">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43811A0E" w14:textId="77777777" w:rsidR="002569A1" w:rsidRPr="00231AC4" w:rsidRDefault="002569A1" w:rsidP="002569A1">
            <w:pPr>
              <w:widowControl w:val="0"/>
              <w:autoSpaceDE w:val="0"/>
              <w:autoSpaceDN w:val="0"/>
              <w:adjustRightInd w:val="0"/>
              <w:spacing w:line="266" w:lineRule="exact"/>
              <w:rPr>
                <w:sz w:val="22"/>
                <w:lang w:eastAsia="en-US"/>
              </w:rPr>
            </w:pPr>
          </w:p>
        </w:tc>
        <w:tc>
          <w:tcPr>
            <w:tcW w:w="1977" w:type="dxa"/>
            <w:vMerge/>
            <w:tcBorders>
              <w:left w:val="nil"/>
              <w:right w:val="single" w:sz="8" w:space="0" w:color="auto"/>
            </w:tcBorders>
            <w:vAlign w:val="bottom"/>
          </w:tcPr>
          <w:p w14:paraId="4AD17496" w14:textId="77777777" w:rsidR="002569A1" w:rsidRPr="00231AC4" w:rsidRDefault="002569A1" w:rsidP="002569A1">
            <w:pPr>
              <w:widowControl w:val="0"/>
              <w:autoSpaceDE w:val="0"/>
              <w:autoSpaceDN w:val="0"/>
              <w:adjustRightInd w:val="0"/>
              <w:rPr>
                <w:lang w:eastAsia="en-US"/>
              </w:rPr>
            </w:pPr>
          </w:p>
        </w:tc>
        <w:tc>
          <w:tcPr>
            <w:tcW w:w="1439" w:type="dxa"/>
            <w:gridSpan w:val="2"/>
            <w:vMerge/>
            <w:tcBorders>
              <w:left w:val="nil"/>
              <w:right w:val="single" w:sz="8" w:space="0" w:color="auto"/>
            </w:tcBorders>
            <w:vAlign w:val="bottom"/>
          </w:tcPr>
          <w:p w14:paraId="60726EBD" w14:textId="77777777" w:rsidR="002569A1" w:rsidRPr="00231AC4" w:rsidRDefault="002569A1" w:rsidP="002569A1">
            <w:pPr>
              <w:widowControl w:val="0"/>
              <w:autoSpaceDE w:val="0"/>
              <w:autoSpaceDN w:val="0"/>
              <w:adjustRightInd w:val="0"/>
              <w:spacing w:line="266" w:lineRule="exact"/>
              <w:jc w:val="center"/>
              <w:rPr>
                <w:lang w:eastAsia="en-US"/>
              </w:rPr>
            </w:pPr>
          </w:p>
        </w:tc>
        <w:tc>
          <w:tcPr>
            <w:tcW w:w="30" w:type="dxa"/>
            <w:tcBorders>
              <w:top w:val="nil"/>
              <w:left w:val="nil"/>
              <w:bottom w:val="nil"/>
              <w:right w:val="nil"/>
            </w:tcBorders>
            <w:vAlign w:val="bottom"/>
          </w:tcPr>
          <w:p w14:paraId="210F371B" w14:textId="77777777" w:rsidR="002569A1" w:rsidRPr="00231AC4" w:rsidRDefault="002569A1" w:rsidP="002569A1">
            <w:pPr>
              <w:widowControl w:val="0"/>
              <w:autoSpaceDE w:val="0"/>
              <w:autoSpaceDN w:val="0"/>
              <w:adjustRightInd w:val="0"/>
              <w:rPr>
                <w:lang w:eastAsia="en-US"/>
              </w:rPr>
            </w:pPr>
          </w:p>
        </w:tc>
        <w:tc>
          <w:tcPr>
            <w:tcW w:w="2674" w:type="dxa"/>
            <w:gridSpan w:val="8"/>
            <w:vMerge/>
            <w:tcBorders>
              <w:left w:val="nil"/>
              <w:right w:val="single" w:sz="8" w:space="0" w:color="auto"/>
            </w:tcBorders>
            <w:vAlign w:val="bottom"/>
          </w:tcPr>
          <w:p w14:paraId="5FC1D69B" w14:textId="77777777" w:rsidR="002569A1" w:rsidRPr="00231AC4" w:rsidRDefault="002569A1" w:rsidP="002569A1">
            <w:pPr>
              <w:widowControl w:val="0"/>
              <w:autoSpaceDE w:val="0"/>
              <w:autoSpaceDN w:val="0"/>
              <w:adjustRightInd w:val="0"/>
              <w:rPr>
                <w:lang w:eastAsia="en-US"/>
              </w:rPr>
            </w:pPr>
          </w:p>
        </w:tc>
      </w:tr>
      <w:tr w:rsidR="002569A1" w:rsidRPr="00231AC4" w14:paraId="2F9AD3EA" w14:textId="77777777" w:rsidTr="00231AC4">
        <w:trPr>
          <w:gridBefore w:val="1"/>
          <w:wBefore w:w="10" w:type="dxa"/>
          <w:trHeight w:val="45"/>
        </w:trPr>
        <w:tc>
          <w:tcPr>
            <w:tcW w:w="1819" w:type="dxa"/>
            <w:gridSpan w:val="2"/>
            <w:vMerge/>
            <w:tcBorders>
              <w:left w:val="single" w:sz="8" w:space="0" w:color="auto"/>
              <w:right w:val="single" w:sz="8" w:space="0" w:color="auto"/>
            </w:tcBorders>
            <w:vAlign w:val="bottom"/>
          </w:tcPr>
          <w:p w14:paraId="48E70FDC" w14:textId="77777777" w:rsidR="002569A1" w:rsidRPr="00231AC4" w:rsidRDefault="002569A1" w:rsidP="002569A1">
            <w:pPr>
              <w:widowControl w:val="0"/>
              <w:autoSpaceDE w:val="0"/>
              <w:autoSpaceDN w:val="0"/>
              <w:adjustRightInd w:val="0"/>
              <w:rPr>
                <w:sz w:val="3"/>
                <w:szCs w:val="3"/>
                <w:lang w:eastAsia="en-US"/>
              </w:rPr>
            </w:pPr>
          </w:p>
        </w:tc>
        <w:tc>
          <w:tcPr>
            <w:tcW w:w="1439" w:type="dxa"/>
            <w:gridSpan w:val="2"/>
            <w:vMerge/>
            <w:tcBorders>
              <w:left w:val="nil"/>
              <w:right w:val="single" w:sz="8" w:space="0" w:color="auto"/>
            </w:tcBorders>
            <w:vAlign w:val="bottom"/>
          </w:tcPr>
          <w:p w14:paraId="635853AB" w14:textId="77777777" w:rsidR="002569A1" w:rsidRPr="00231AC4" w:rsidRDefault="002569A1" w:rsidP="002569A1">
            <w:pPr>
              <w:widowControl w:val="0"/>
              <w:autoSpaceDE w:val="0"/>
              <w:autoSpaceDN w:val="0"/>
              <w:adjustRightInd w:val="0"/>
              <w:spacing w:line="266" w:lineRule="exact"/>
              <w:rPr>
                <w:sz w:val="3"/>
                <w:szCs w:val="3"/>
                <w:lang w:eastAsia="en-US"/>
              </w:rPr>
            </w:pPr>
          </w:p>
        </w:tc>
        <w:tc>
          <w:tcPr>
            <w:tcW w:w="1977" w:type="dxa"/>
            <w:vMerge/>
            <w:tcBorders>
              <w:left w:val="nil"/>
              <w:right w:val="single" w:sz="8" w:space="0" w:color="auto"/>
            </w:tcBorders>
            <w:vAlign w:val="bottom"/>
          </w:tcPr>
          <w:p w14:paraId="4E8EC4C6" w14:textId="77777777" w:rsidR="002569A1" w:rsidRPr="00231AC4" w:rsidRDefault="002569A1" w:rsidP="002569A1">
            <w:pPr>
              <w:widowControl w:val="0"/>
              <w:autoSpaceDE w:val="0"/>
              <w:autoSpaceDN w:val="0"/>
              <w:adjustRightInd w:val="0"/>
              <w:rPr>
                <w:sz w:val="3"/>
                <w:szCs w:val="3"/>
                <w:lang w:eastAsia="en-US"/>
              </w:rPr>
            </w:pPr>
          </w:p>
        </w:tc>
        <w:tc>
          <w:tcPr>
            <w:tcW w:w="1439" w:type="dxa"/>
            <w:gridSpan w:val="2"/>
            <w:vMerge/>
            <w:tcBorders>
              <w:left w:val="nil"/>
              <w:right w:val="single" w:sz="8" w:space="0" w:color="auto"/>
            </w:tcBorders>
            <w:vAlign w:val="bottom"/>
          </w:tcPr>
          <w:p w14:paraId="561FD138" w14:textId="77777777" w:rsidR="002569A1" w:rsidRPr="00231AC4" w:rsidRDefault="002569A1" w:rsidP="002569A1">
            <w:pPr>
              <w:widowControl w:val="0"/>
              <w:autoSpaceDE w:val="0"/>
              <w:autoSpaceDN w:val="0"/>
              <w:adjustRightInd w:val="0"/>
              <w:spacing w:line="266" w:lineRule="exact"/>
              <w:jc w:val="center"/>
              <w:rPr>
                <w:sz w:val="3"/>
                <w:szCs w:val="3"/>
                <w:lang w:eastAsia="en-US"/>
              </w:rPr>
            </w:pPr>
          </w:p>
        </w:tc>
        <w:tc>
          <w:tcPr>
            <w:tcW w:w="30" w:type="dxa"/>
            <w:tcBorders>
              <w:top w:val="nil"/>
              <w:left w:val="nil"/>
              <w:bottom w:val="nil"/>
              <w:right w:val="nil"/>
            </w:tcBorders>
            <w:vAlign w:val="bottom"/>
          </w:tcPr>
          <w:p w14:paraId="1DAA43C3" w14:textId="77777777" w:rsidR="002569A1" w:rsidRPr="00231AC4" w:rsidRDefault="002569A1" w:rsidP="002569A1">
            <w:pPr>
              <w:widowControl w:val="0"/>
              <w:autoSpaceDE w:val="0"/>
              <w:autoSpaceDN w:val="0"/>
              <w:adjustRightInd w:val="0"/>
              <w:rPr>
                <w:sz w:val="3"/>
                <w:szCs w:val="3"/>
                <w:lang w:eastAsia="en-US"/>
              </w:rPr>
            </w:pPr>
          </w:p>
        </w:tc>
        <w:tc>
          <w:tcPr>
            <w:tcW w:w="2674" w:type="dxa"/>
            <w:gridSpan w:val="8"/>
            <w:vMerge/>
            <w:tcBorders>
              <w:left w:val="nil"/>
              <w:right w:val="single" w:sz="8" w:space="0" w:color="auto"/>
            </w:tcBorders>
            <w:vAlign w:val="bottom"/>
          </w:tcPr>
          <w:p w14:paraId="27F65154" w14:textId="77777777" w:rsidR="002569A1" w:rsidRPr="00231AC4" w:rsidRDefault="002569A1" w:rsidP="002569A1">
            <w:pPr>
              <w:widowControl w:val="0"/>
              <w:autoSpaceDE w:val="0"/>
              <w:autoSpaceDN w:val="0"/>
              <w:adjustRightInd w:val="0"/>
              <w:rPr>
                <w:sz w:val="3"/>
                <w:szCs w:val="3"/>
                <w:lang w:eastAsia="en-US"/>
              </w:rPr>
            </w:pPr>
          </w:p>
        </w:tc>
      </w:tr>
      <w:tr w:rsidR="002569A1" w:rsidRPr="00231AC4" w14:paraId="5ABC4E8F" w14:textId="77777777" w:rsidTr="00231AC4">
        <w:trPr>
          <w:gridBefore w:val="1"/>
          <w:wBefore w:w="10" w:type="dxa"/>
          <w:trHeight w:val="266"/>
        </w:trPr>
        <w:tc>
          <w:tcPr>
            <w:tcW w:w="1819" w:type="dxa"/>
            <w:gridSpan w:val="2"/>
            <w:vMerge/>
            <w:tcBorders>
              <w:left w:val="single" w:sz="8" w:space="0" w:color="auto"/>
              <w:right w:val="single" w:sz="8" w:space="0" w:color="auto"/>
            </w:tcBorders>
            <w:vAlign w:val="bottom"/>
          </w:tcPr>
          <w:p w14:paraId="61C08E06" w14:textId="77777777" w:rsidR="002569A1" w:rsidRPr="00231AC4" w:rsidRDefault="002569A1" w:rsidP="002569A1">
            <w:pPr>
              <w:widowControl w:val="0"/>
              <w:autoSpaceDE w:val="0"/>
              <w:autoSpaceDN w:val="0"/>
              <w:adjustRightInd w:val="0"/>
              <w:rPr>
                <w:sz w:val="23"/>
                <w:szCs w:val="23"/>
                <w:lang w:eastAsia="en-US"/>
              </w:rPr>
            </w:pPr>
          </w:p>
        </w:tc>
        <w:tc>
          <w:tcPr>
            <w:tcW w:w="1439" w:type="dxa"/>
            <w:gridSpan w:val="2"/>
            <w:vMerge/>
            <w:tcBorders>
              <w:left w:val="nil"/>
              <w:right w:val="single" w:sz="8" w:space="0" w:color="auto"/>
            </w:tcBorders>
          </w:tcPr>
          <w:p w14:paraId="33156A1A" w14:textId="77777777" w:rsidR="002569A1" w:rsidRPr="00231AC4" w:rsidRDefault="002569A1" w:rsidP="002569A1">
            <w:pPr>
              <w:widowControl w:val="0"/>
              <w:autoSpaceDE w:val="0"/>
              <w:autoSpaceDN w:val="0"/>
              <w:adjustRightInd w:val="0"/>
              <w:spacing w:line="266" w:lineRule="exact"/>
              <w:rPr>
                <w:lang w:eastAsia="en-US"/>
              </w:rPr>
            </w:pPr>
          </w:p>
        </w:tc>
        <w:tc>
          <w:tcPr>
            <w:tcW w:w="1977" w:type="dxa"/>
            <w:vMerge/>
            <w:tcBorders>
              <w:left w:val="nil"/>
              <w:right w:val="single" w:sz="8" w:space="0" w:color="auto"/>
            </w:tcBorders>
          </w:tcPr>
          <w:p w14:paraId="57942CD4" w14:textId="77777777" w:rsidR="002569A1" w:rsidRPr="00231AC4" w:rsidRDefault="002569A1" w:rsidP="002569A1">
            <w:pPr>
              <w:widowControl w:val="0"/>
              <w:autoSpaceDE w:val="0"/>
              <w:autoSpaceDN w:val="0"/>
              <w:adjustRightInd w:val="0"/>
              <w:rPr>
                <w:lang w:eastAsia="en-US"/>
              </w:rPr>
            </w:pPr>
          </w:p>
        </w:tc>
        <w:tc>
          <w:tcPr>
            <w:tcW w:w="1439" w:type="dxa"/>
            <w:gridSpan w:val="2"/>
            <w:vMerge/>
            <w:tcBorders>
              <w:left w:val="nil"/>
              <w:right w:val="single" w:sz="8" w:space="0" w:color="auto"/>
            </w:tcBorders>
          </w:tcPr>
          <w:p w14:paraId="6A88A27F" w14:textId="77777777" w:rsidR="002569A1" w:rsidRPr="00231AC4" w:rsidRDefault="002569A1" w:rsidP="002569A1">
            <w:pPr>
              <w:widowControl w:val="0"/>
              <w:autoSpaceDE w:val="0"/>
              <w:autoSpaceDN w:val="0"/>
              <w:adjustRightInd w:val="0"/>
              <w:spacing w:line="266" w:lineRule="exact"/>
              <w:jc w:val="center"/>
              <w:rPr>
                <w:lang w:eastAsia="en-US"/>
              </w:rPr>
            </w:pPr>
          </w:p>
        </w:tc>
        <w:tc>
          <w:tcPr>
            <w:tcW w:w="30" w:type="dxa"/>
            <w:tcBorders>
              <w:top w:val="nil"/>
              <w:left w:val="nil"/>
              <w:bottom w:val="nil"/>
              <w:right w:val="nil"/>
            </w:tcBorders>
            <w:vAlign w:val="bottom"/>
          </w:tcPr>
          <w:p w14:paraId="16CEC80B" w14:textId="77777777" w:rsidR="002569A1" w:rsidRPr="00231AC4" w:rsidRDefault="002569A1" w:rsidP="002569A1">
            <w:pPr>
              <w:widowControl w:val="0"/>
              <w:autoSpaceDE w:val="0"/>
              <w:autoSpaceDN w:val="0"/>
              <w:adjustRightInd w:val="0"/>
              <w:rPr>
                <w:sz w:val="23"/>
                <w:szCs w:val="23"/>
                <w:lang w:eastAsia="en-US"/>
              </w:rPr>
            </w:pPr>
          </w:p>
        </w:tc>
        <w:tc>
          <w:tcPr>
            <w:tcW w:w="2674" w:type="dxa"/>
            <w:gridSpan w:val="8"/>
            <w:vMerge/>
            <w:tcBorders>
              <w:left w:val="nil"/>
              <w:right w:val="single" w:sz="8" w:space="0" w:color="auto"/>
            </w:tcBorders>
          </w:tcPr>
          <w:p w14:paraId="15DD02AC" w14:textId="77777777" w:rsidR="002569A1" w:rsidRPr="00231AC4" w:rsidRDefault="002569A1" w:rsidP="002569A1">
            <w:pPr>
              <w:widowControl w:val="0"/>
              <w:autoSpaceDE w:val="0"/>
              <w:autoSpaceDN w:val="0"/>
              <w:adjustRightInd w:val="0"/>
              <w:rPr>
                <w:sz w:val="23"/>
                <w:szCs w:val="23"/>
                <w:lang w:eastAsia="en-US"/>
              </w:rPr>
            </w:pPr>
          </w:p>
        </w:tc>
      </w:tr>
      <w:tr w:rsidR="002569A1" w:rsidRPr="00231AC4" w14:paraId="57262649" w14:textId="77777777" w:rsidTr="00231AC4">
        <w:trPr>
          <w:gridBefore w:val="1"/>
          <w:wBefore w:w="10" w:type="dxa"/>
          <w:trHeight w:val="80"/>
        </w:trPr>
        <w:tc>
          <w:tcPr>
            <w:tcW w:w="1819" w:type="dxa"/>
            <w:gridSpan w:val="2"/>
            <w:vMerge/>
            <w:tcBorders>
              <w:left w:val="single" w:sz="8" w:space="0" w:color="auto"/>
              <w:right w:val="single" w:sz="8" w:space="0" w:color="auto"/>
            </w:tcBorders>
            <w:vAlign w:val="bottom"/>
          </w:tcPr>
          <w:p w14:paraId="051EA822" w14:textId="77777777" w:rsidR="002569A1" w:rsidRPr="00231AC4" w:rsidRDefault="002569A1" w:rsidP="002569A1">
            <w:pPr>
              <w:widowControl w:val="0"/>
              <w:autoSpaceDE w:val="0"/>
              <w:autoSpaceDN w:val="0"/>
              <w:adjustRightInd w:val="0"/>
              <w:rPr>
                <w:lang w:eastAsia="en-US"/>
              </w:rPr>
            </w:pPr>
          </w:p>
        </w:tc>
        <w:tc>
          <w:tcPr>
            <w:tcW w:w="1439" w:type="dxa"/>
            <w:gridSpan w:val="2"/>
            <w:vMerge/>
            <w:tcBorders>
              <w:left w:val="nil"/>
              <w:right w:val="single" w:sz="8" w:space="0" w:color="auto"/>
            </w:tcBorders>
          </w:tcPr>
          <w:p w14:paraId="0424CE36" w14:textId="77777777" w:rsidR="002569A1" w:rsidRPr="00231AC4" w:rsidRDefault="002569A1" w:rsidP="002569A1">
            <w:pPr>
              <w:widowControl w:val="0"/>
              <w:autoSpaceDE w:val="0"/>
              <w:autoSpaceDN w:val="0"/>
              <w:adjustRightInd w:val="0"/>
              <w:rPr>
                <w:lang w:eastAsia="en-US"/>
              </w:rPr>
            </w:pPr>
          </w:p>
        </w:tc>
        <w:tc>
          <w:tcPr>
            <w:tcW w:w="1977" w:type="dxa"/>
            <w:vMerge/>
            <w:tcBorders>
              <w:left w:val="nil"/>
              <w:right w:val="single" w:sz="8" w:space="0" w:color="auto"/>
            </w:tcBorders>
          </w:tcPr>
          <w:p w14:paraId="1307A764" w14:textId="77777777" w:rsidR="002569A1" w:rsidRPr="00231AC4" w:rsidRDefault="002569A1" w:rsidP="002569A1">
            <w:pPr>
              <w:widowControl w:val="0"/>
              <w:autoSpaceDE w:val="0"/>
              <w:autoSpaceDN w:val="0"/>
              <w:adjustRightInd w:val="0"/>
              <w:rPr>
                <w:lang w:eastAsia="en-US"/>
              </w:rPr>
            </w:pPr>
          </w:p>
        </w:tc>
        <w:tc>
          <w:tcPr>
            <w:tcW w:w="1439" w:type="dxa"/>
            <w:gridSpan w:val="2"/>
            <w:vMerge/>
            <w:tcBorders>
              <w:left w:val="nil"/>
              <w:right w:val="single" w:sz="8" w:space="0" w:color="auto"/>
            </w:tcBorders>
          </w:tcPr>
          <w:p w14:paraId="27AD5C87" w14:textId="77777777" w:rsidR="002569A1" w:rsidRPr="00231AC4" w:rsidRDefault="002569A1" w:rsidP="002569A1">
            <w:pPr>
              <w:widowControl w:val="0"/>
              <w:autoSpaceDE w:val="0"/>
              <w:autoSpaceDN w:val="0"/>
              <w:adjustRightInd w:val="0"/>
              <w:jc w:val="center"/>
              <w:rPr>
                <w:lang w:eastAsia="en-US"/>
              </w:rPr>
            </w:pPr>
          </w:p>
        </w:tc>
        <w:tc>
          <w:tcPr>
            <w:tcW w:w="30" w:type="dxa"/>
            <w:tcBorders>
              <w:top w:val="nil"/>
              <w:left w:val="nil"/>
              <w:bottom w:val="nil"/>
              <w:right w:val="nil"/>
            </w:tcBorders>
            <w:vAlign w:val="bottom"/>
          </w:tcPr>
          <w:p w14:paraId="40C37F89" w14:textId="77777777" w:rsidR="002569A1" w:rsidRPr="00231AC4" w:rsidRDefault="002569A1" w:rsidP="002569A1">
            <w:pPr>
              <w:widowControl w:val="0"/>
              <w:autoSpaceDE w:val="0"/>
              <w:autoSpaceDN w:val="0"/>
              <w:adjustRightInd w:val="0"/>
              <w:rPr>
                <w:lang w:eastAsia="en-US"/>
              </w:rPr>
            </w:pPr>
          </w:p>
        </w:tc>
        <w:tc>
          <w:tcPr>
            <w:tcW w:w="2674" w:type="dxa"/>
            <w:gridSpan w:val="8"/>
            <w:vMerge/>
            <w:tcBorders>
              <w:left w:val="nil"/>
              <w:right w:val="single" w:sz="8" w:space="0" w:color="auto"/>
            </w:tcBorders>
            <w:vAlign w:val="bottom"/>
          </w:tcPr>
          <w:p w14:paraId="2700721A" w14:textId="77777777" w:rsidR="002569A1" w:rsidRPr="00231AC4" w:rsidRDefault="002569A1" w:rsidP="002569A1">
            <w:pPr>
              <w:widowControl w:val="0"/>
              <w:autoSpaceDE w:val="0"/>
              <w:autoSpaceDN w:val="0"/>
              <w:adjustRightInd w:val="0"/>
              <w:rPr>
                <w:lang w:eastAsia="en-US"/>
              </w:rPr>
            </w:pPr>
          </w:p>
        </w:tc>
      </w:tr>
      <w:tr w:rsidR="002569A1" w:rsidRPr="00231AC4" w14:paraId="6BC93A0A" w14:textId="77777777" w:rsidTr="00231AC4">
        <w:trPr>
          <w:gridBefore w:val="1"/>
          <w:wBefore w:w="10" w:type="dxa"/>
          <w:trHeight w:val="80"/>
        </w:trPr>
        <w:tc>
          <w:tcPr>
            <w:tcW w:w="1819" w:type="dxa"/>
            <w:gridSpan w:val="2"/>
            <w:vMerge/>
            <w:tcBorders>
              <w:left w:val="single" w:sz="8" w:space="0" w:color="auto"/>
              <w:bottom w:val="nil"/>
              <w:right w:val="single" w:sz="8" w:space="0" w:color="auto"/>
            </w:tcBorders>
            <w:vAlign w:val="bottom"/>
          </w:tcPr>
          <w:p w14:paraId="6D97AC5D" w14:textId="77777777" w:rsidR="002569A1" w:rsidRPr="00231AC4" w:rsidRDefault="002569A1" w:rsidP="002569A1">
            <w:pPr>
              <w:widowControl w:val="0"/>
              <w:autoSpaceDE w:val="0"/>
              <w:autoSpaceDN w:val="0"/>
              <w:adjustRightInd w:val="0"/>
              <w:rPr>
                <w:sz w:val="11"/>
                <w:szCs w:val="11"/>
                <w:lang w:eastAsia="en-US"/>
              </w:rPr>
            </w:pPr>
          </w:p>
        </w:tc>
        <w:tc>
          <w:tcPr>
            <w:tcW w:w="1439" w:type="dxa"/>
            <w:gridSpan w:val="2"/>
            <w:vMerge/>
            <w:tcBorders>
              <w:left w:val="nil"/>
              <w:right w:val="single" w:sz="8" w:space="0" w:color="auto"/>
            </w:tcBorders>
            <w:vAlign w:val="bottom"/>
          </w:tcPr>
          <w:p w14:paraId="6EBC5090" w14:textId="77777777" w:rsidR="002569A1" w:rsidRPr="00231AC4" w:rsidRDefault="002569A1" w:rsidP="002569A1">
            <w:pPr>
              <w:widowControl w:val="0"/>
              <w:autoSpaceDE w:val="0"/>
              <w:autoSpaceDN w:val="0"/>
              <w:adjustRightInd w:val="0"/>
              <w:rPr>
                <w:sz w:val="11"/>
                <w:szCs w:val="11"/>
                <w:lang w:eastAsia="en-US"/>
              </w:rPr>
            </w:pPr>
          </w:p>
        </w:tc>
        <w:tc>
          <w:tcPr>
            <w:tcW w:w="1977" w:type="dxa"/>
            <w:vMerge/>
            <w:tcBorders>
              <w:left w:val="nil"/>
              <w:right w:val="single" w:sz="8" w:space="0" w:color="auto"/>
            </w:tcBorders>
            <w:vAlign w:val="bottom"/>
          </w:tcPr>
          <w:p w14:paraId="496B89FD" w14:textId="77777777" w:rsidR="002569A1" w:rsidRPr="00231AC4" w:rsidRDefault="002569A1" w:rsidP="002569A1">
            <w:pPr>
              <w:widowControl w:val="0"/>
              <w:autoSpaceDE w:val="0"/>
              <w:autoSpaceDN w:val="0"/>
              <w:adjustRightInd w:val="0"/>
              <w:rPr>
                <w:sz w:val="11"/>
                <w:szCs w:val="11"/>
                <w:lang w:eastAsia="en-US"/>
              </w:rPr>
            </w:pPr>
          </w:p>
        </w:tc>
        <w:tc>
          <w:tcPr>
            <w:tcW w:w="1439" w:type="dxa"/>
            <w:gridSpan w:val="2"/>
            <w:vMerge/>
            <w:tcBorders>
              <w:left w:val="nil"/>
              <w:right w:val="single" w:sz="8" w:space="0" w:color="auto"/>
            </w:tcBorders>
            <w:vAlign w:val="bottom"/>
          </w:tcPr>
          <w:p w14:paraId="3D999B7B" w14:textId="77777777" w:rsidR="002569A1" w:rsidRPr="00231AC4" w:rsidRDefault="002569A1" w:rsidP="002569A1">
            <w:pPr>
              <w:widowControl w:val="0"/>
              <w:autoSpaceDE w:val="0"/>
              <w:autoSpaceDN w:val="0"/>
              <w:adjustRightInd w:val="0"/>
              <w:jc w:val="center"/>
              <w:rPr>
                <w:sz w:val="11"/>
                <w:szCs w:val="11"/>
                <w:lang w:eastAsia="en-US"/>
              </w:rPr>
            </w:pPr>
          </w:p>
        </w:tc>
        <w:tc>
          <w:tcPr>
            <w:tcW w:w="30" w:type="dxa"/>
            <w:tcBorders>
              <w:top w:val="nil"/>
              <w:left w:val="nil"/>
              <w:bottom w:val="nil"/>
              <w:right w:val="nil"/>
            </w:tcBorders>
            <w:vAlign w:val="bottom"/>
          </w:tcPr>
          <w:p w14:paraId="48EE9F17" w14:textId="77777777" w:rsidR="002569A1" w:rsidRPr="00231AC4" w:rsidRDefault="002569A1" w:rsidP="002569A1">
            <w:pPr>
              <w:widowControl w:val="0"/>
              <w:autoSpaceDE w:val="0"/>
              <w:autoSpaceDN w:val="0"/>
              <w:adjustRightInd w:val="0"/>
              <w:rPr>
                <w:sz w:val="11"/>
                <w:szCs w:val="11"/>
                <w:lang w:eastAsia="en-US"/>
              </w:rPr>
            </w:pPr>
          </w:p>
        </w:tc>
        <w:tc>
          <w:tcPr>
            <w:tcW w:w="2674" w:type="dxa"/>
            <w:gridSpan w:val="8"/>
            <w:vMerge/>
            <w:tcBorders>
              <w:left w:val="nil"/>
              <w:right w:val="single" w:sz="8" w:space="0" w:color="auto"/>
            </w:tcBorders>
            <w:vAlign w:val="bottom"/>
          </w:tcPr>
          <w:p w14:paraId="055A144B" w14:textId="77777777" w:rsidR="002569A1" w:rsidRPr="00231AC4" w:rsidRDefault="002569A1" w:rsidP="002569A1">
            <w:pPr>
              <w:widowControl w:val="0"/>
              <w:autoSpaceDE w:val="0"/>
              <w:autoSpaceDN w:val="0"/>
              <w:adjustRightInd w:val="0"/>
              <w:rPr>
                <w:sz w:val="11"/>
                <w:szCs w:val="11"/>
                <w:lang w:eastAsia="en-US"/>
              </w:rPr>
            </w:pPr>
          </w:p>
        </w:tc>
      </w:tr>
      <w:tr w:rsidR="002569A1" w:rsidRPr="00231AC4" w14:paraId="5FF5D007" w14:textId="77777777" w:rsidTr="00231AC4">
        <w:trPr>
          <w:gridBefore w:val="1"/>
          <w:wBefore w:w="10" w:type="dxa"/>
          <w:trHeight w:val="80"/>
        </w:trPr>
        <w:tc>
          <w:tcPr>
            <w:tcW w:w="1819" w:type="dxa"/>
            <w:gridSpan w:val="2"/>
            <w:tcBorders>
              <w:top w:val="nil"/>
              <w:left w:val="single" w:sz="8" w:space="0" w:color="auto"/>
              <w:right w:val="single" w:sz="8" w:space="0" w:color="auto"/>
            </w:tcBorders>
            <w:vAlign w:val="bottom"/>
          </w:tcPr>
          <w:p w14:paraId="21C485B3" w14:textId="77777777" w:rsidR="002569A1" w:rsidRPr="00231AC4" w:rsidRDefault="002569A1" w:rsidP="002569A1">
            <w:pPr>
              <w:widowControl w:val="0"/>
              <w:autoSpaceDE w:val="0"/>
              <w:autoSpaceDN w:val="0"/>
              <w:adjustRightInd w:val="0"/>
              <w:rPr>
                <w:sz w:val="5"/>
                <w:szCs w:val="5"/>
                <w:lang w:eastAsia="en-US"/>
              </w:rPr>
            </w:pPr>
          </w:p>
        </w:tc>
        <w:tc>
          <w:tcPr>
            <w:tcW w:w="1439" w:type="dxa"/>
            <w:gridSpan w:val="2"/>
            <w:vMerge/>
            <w:tcBorders>
              <w:left w:val="nil"/>
              <w:right w:val="single" w:sz="8" w:space="0" w:color="auto"/>
            </w:tcBorders>
            <w:vAlign w:val="bottom"/>
          </w:tcPr>
          <w:p w14:paraId="0B49E571" w14:textId="77777777" w:rsidR="002569A1" w:rsidRPr="00231AC4" w:rsidRDefault="002569A1" w:rsidP="002569A1">
            <w:pPr>
              <w:widowControl w:val="0"/>
              <w:autoSpaceDE w:val="0"/>
              <w:autoSpaceDN w:val="0"/>
              <w:adjustRightInd w:val="0"/>
              <w:rPr>
                <w:sz w:val="5"/>
                <w:szCs w:val="5"/>
                <w:lang w:eastAsia="en-US"/>
              </w:rPr>
            </w:pPr>
          </w:p>
        </w:tc>
        <w:tc>
          <w:tcPr>
            <w:tcW w:w="1977" w:type="dxa"/>
            <w:vMerge/>
            <w:tcBorders>
              <w:left w:val="nil"/>
              <w:right w:val="single" w:sz="8" w:space="0" w:color="auto"/>
            </w:tcBorders>
            <w:vAlign w:val="bottom"/>
          </w:tcPr>
          <w:p w14:paraId="2CF3E97B" w14:textId="77777777" w:rsidR="002569A1" w:rsidRPr="00231AC4" w:rsidRDefault="002569A1" w:rsidP="002569A1">
            <w:pPr>
              <w:widowControl w:val="0"/>
              <w:autoSpaceDE w:val="0"/>
              <w:autoSpaceDN w:val="0"/>
              <w:adjustRightInd w:val="0"/>
              <w:rPr>
                <w:sz w:val="5"/>
                <w:szCs w:val="5"/>
                <w:lang w:eastAsia="en-US"/>
              </w:rPr>
            </w:pPr>
          </w:p>
        </w:tc>
        <w:tc>
          <w:tcPr>
            <w:tcW w:w="1439" w:type="dxa"/>
            <w:gridSpan w:val="2"/>
            <w:vMerge/>
            <w:tcBorders>
              <w:left w:val="nil"/>
              <w:right w:val="single" w:sz="8" w:space="0" w:color="auto"/>
            </w:tcBorders>
            <w:vAlign w:val="bottom"/>
          </w:tcPr>
          <w:p w14:paraId="2450EDD3" w14:textId="77777777" w:rsidR="002569A1" w:rsidRPr="00231AC4" w:rsidRDefault="002569A1" w:rsidP="002569A1">
            <w:pPr>
              <w:widowControl w:val="0"/>
              <w:autoSpaceDE w:val="0"/>
              <w:autoSpaceDN w:val="0"/>
              <w:adjustRightInd w:val="0"/>
              <w:jc w:val="center"/>
              <w:rPr>
                <w:sz w:val="5"/>
                <w:szCs w:val="5"/>
                <w:lang w:eastAsia="en-US"/>
              </w:rPr>
            </w:pPr>
          </w:p>
        </w:tc>
        <w:tc>
          <w:tcPr>
            <w:tcW w:w="30" w:type="dxa"/>
            <w:tcBorders>
              <w:top w:val="nil"/>
              <w:left w:val="nil"/>
              <w:right w:val="nil"/>
            </w:tcBorders>
            <w:vAlign w:val="bottom"/>
          </w:tcPr>
          <w:p w14:paraId="4FC07ED5" w14:textId="77777777" w:rsidR="002569A1" w:rsidRPr="00231AC4" w:rsidRDefault="002569A1" w:rsidP="002569A1">
            <w:pPr>
              <w:widowControl w:val="0"/>
              <w:autoSpaceDE w:val="0"/>
              <w:autoSpaceDN w:val="0"/>
              <w:adjustRightInd w:val="0"/>
              <w:rPr>
                <w:sz w:val="5"/>
                <w:szCs w:val="5"/>
                <w:lang w:eastAsia="en-US"/>
              </w:rPr>
            </w:pPr>
          </w:p>
        </w:tc>
        <w:tc>
          <w:tcPr>
            <w:tcW w:w="2674" w:type="dxa"/>
            <w:gridSpan w:val="8"/>
            <w:vMerge/>
            <w:tcBorders>
              <w:left w:val="nil"/>
              <w:right w:val="single" w:sz="8" w:space="0" w:color="auto"/>
            </w:tcBorders>
            <w:vAlign w:val="bottom"/>
          </w:tcPr>
          <w:p w14:paraId="26CEA0A6" w14:textId="77777777" w:rsidR="002569A1" w:rsidRPr="00231AC4" w:rsidRDefault="002569A1" w:rsidP="002569A1">
            <w:pPr>
              <w:widowControl w:val="0"/>
              <w:autoSpaceDE w:val="0"/>
              <w:autoSpaceDN w:val="0"/>
              <w:adjustRightInd w:val="0"/>
              <w:rPr>
                <w:sz w:val="5"/>
                <w:szCs w:val="5"/>
                <w:lang w:eastAsia="en-US"/>
              </w:rPr>
            </w:pPr>
          </w:p>
        </w:tc>
      </w:tr>
      <w:tr w:rsidR="002569A1" w:rsidRPr="00231AC4" w14:paraId="0EE9FB90" w14:textId="77777777" w:rsidTr="00231AC4">
        <w:trPr>
          <w:trHeight w:val="219"/>
        </w:trPr>
        <w:tc>
          <w:tcPr>
            <w:tcW w:w="1820" w:type="dxa"/>
            <w:gridSpan w:val="2"/>
            <w:tcBorders>
              <w:top w:val="nil"/>
              <w:left w:val="single" w:sz="8" w:space="0" w:color="auto"/>
              <w:bottom w:val="single" w:sz="8" w:space="0" w:color="auto"/>
              <w:right w:val="single" w:sz="8" w:space="0" w:color="auto"/>
            </w:tcBorders>
            <w:vAlign w:val="bottom"/>
          </w:tcPr>
          <w:p w14:paraId="743A8092" w14:textId="77777777" w:rsidR="002569A1" w:rsidRPr="00231AC4" w:rsidRDefault="002569A1" w:rsidP="002569A1">
            <w:pPr>
              <w:rPr>
                <w:sz w:val="19"/>
                <w:szCs w:val="19"/>
                <w:lang w:eastAsia="en-US"/>
              </w:rPr>
            </w:pPr>
          </w:p>
        </w:tc>
        <w:tc>
          <w:tcPr>
            <w:tcW w:w="1440" w:type="dxa"/>
            <w:gridSpan w:val="2"/>
            <w:tcBorders>
              <w:top w:val="nil"/>
              <w:left w:val="nil"/>
              <w:bottom w:val="single" w:sz="8" w:space="0" w:color="auto"/>
              <w:right w:val="single" w:sz="8" w:space="0" w:color="auto"/>
            </w:tcBorders>
            <w:vAlign w:val="bottom"/>
          </w:tcPr>
          <w:p w14:paraId="03634DB0" w14:textId="77777777" w:rsidR="002569A1" w:rsidRPr="00231AC4" w:rsidRDefault="002569A1" w:rsidP="002569A1">
            <w:pPr>
              <w:widowControl w:val="0"/>
              <w:autoSpaceDE w:val="0"/>
              <w:autoSpaceDN w:val="0"/>
              <w:adjustRightInd w:val="0"/>
              <w:rPr>
                <w:sz w:val="19"/>
                <w:szCs w:val="19"/>
                <w:lang w:eastAsia="en-US"/>
              </w:rPr>
            </w:pPr>
          </w:p>
        </w:tc>
        <w:tc>
          <w:tcPr>
            <w:tcW w:w="1985" w:type="dxa"/>
            <w:gridSpan w:val="2"/>
            <w:tcBorders>
              <w:top w:val="nil"/>
              <w:left w:val="nil"/>
              <w:bottom w:val="single" w:sz="8" w:space="0" w:color="auto"/>
              <w:right w:val="single" w:sz="8" w:space="0" w:color="auto"/>
            </w:tcBorders>
            <w:vAlign w:val="bottom"/>
          </w:tcPr>
          <w:p w14:paraId="13A81B1A" w14:textId="77777777" w:rsidR="002569A1" w:rsidRPr="00231AC4" w:rsidRDefault="002569A1" w:rsidP="002569A1">
            <w:pPr>
              <w:widowControl w:val="0"/>
              <w:autoSpaceDE w:val="0"/>
              <w:autoSpaceDN w:val="0"/>
              <w:adjustRightInd w:val="0"/>
              <w:rPr>
                <w:sz w:val="19"/>
                <w:szCs w:val="19"/>
                <w:lang w:eastAsia="en-US"/>
              </w:rPr>
            </w:pPr>
          </w:p>
        </w:tc>
        <w:tc>
          <w:tcPr>
            <w:tcW w:w="1418" w:type="dxa"/>
            <w:tcBorders>
              <w:top w:val="nil"/>
              <w:left w:val="nil"/>
              <w:bottom w:val="single" w:sz="8" w:space="0" w:color="auto"/>
              <w:right w:val="single" w:sz="8" w:space="0" w:color="auto"/>
            </w:tcBorders>
            <w:vAlign w:val="bottom"/>
          </w:tcPr>
          <w:p w14:paraId="332476D5" w14:textId="77777777" w:rsidR="002569A1" w:rsidRPr="00231AC4" w:rsidRDefault="002569A1" w:rsidP="002569A1">
            <w:pPr>
              <w:widowControl w:val="0"/>
              <w:autoSpaceDE w:val="0"/>
              <w:autoSpaceDN w:val="0"/>
              <w:adjustRightInd w:val="0"/>
              <w:jc w:val="center"/>
              <w:rPr>
                <w:sz w:val="19"/>
                <w:szCs w:val="19"/>
                <w:lang w:eastAsia="en-US"/>
              </w:rPr>
            </w:pPr>
          </w:p>
        </w:tc>
        <w:tc>
          <w:tcPr>
            <w:tcW w:w="2693" w:type="dxa"/>
            <w:gridSpan w:val="9"/>
            <w:tcBorders>
              <w:top w:val="nil"/>
              <w:left w:val="nil"/>
              <w:bottom w:val="single" w:sz="8" w:space="0" w:color="auto"/>
              <w:right w:val="single" w:sz="8" w:space="0" w:color="auto"/>
            </w:tcBorders>
            <w:vAlign w:val="bottom"/>
          </w:tcPr>
          <w:p w14:paraId="18EFA0AC" w14:textId="77777777" w:rsidR="002569A1" w:rsidRPr="00231AC4" w:rsidRDefault="002569A1" w:rsidP="002569A1">
            <w:pPr>
              <w:widowControl w:val="0"/>
              <w:autoSpaceDE w:val="0"/>
              <w:autoSpaceDN w:val="0"/>
              <w:adjustRightInd w:val="0"/>
              <w:rPr>
                <w:sz w:val="19"/>
                <w:szCs w:val="19"/>
                <w:lang w:eastAsia="en-US"/>
              </w:rPr>
            </w:pPr>
          </w:p>
        </w:tc>
        <w:tc>
          <w:tcPr>
            <w:tcW w:w="32" w:type="dxa"/>
            <w:tcBorders>
              <w:top w:val="nil"/>
              <w:left w:val="nil"/>
              <w:bottom w:val="nil"/>
              <w:right w:val="nil"/>
            </w:tcBorders>
            <w:vAlign w:val="bottom"/>
          </w:tcPr>
          <w:p w14:paraId="3BF3B16A"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348788E6" w14:textId="77777777" w:rsidTr="00231AC4">
        <w:trPr>
          <w:trHeight w:val="313"/>
        </w:trPr>
        <w:tc>
          <w:tcPr>
            <w:tcW w:w="1820" w:type="dxa"/>
            <w:gridSpan w:val="2"/>
            <w:tcBorders>
              <w:top w:val="nil"/>
              <w:left w:val="single" w:sz="8" w:space="0" w:color="auto"/>
              <w:bottom w:val="nil"/>
              <w:right w:val="single" w:sz="8" w:space="0" w:color="auto"/>
            </w:tcBorders>
            <w:vAlign w:val="bottom"/>
          </w:tcPr>
          <w:p w14:paraId="416484CD"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48477CDF" w14:textId="77777777" w:rsidR="002569A1" w:rsidRPr="00231AC4" w:rsidRDefault="002569A1" w:rsidP="002569A1">
            <w:pPr>
              <w:widowControl w:val="0"/>
              <w:autoSpaceDE w:val="0"/>
              <w:autoSpaceDN w:val="0"/>
              <w:adjustRightInd w:val="0"/>
              <w:rPr>
                <w:lang w:eastAsia="en-US"/>
              </w:rPr>
            </w:pPr>
            <w:r w:rsidRPr="00231AC4">
              <w:rPr>
                <w:lang w:eastAsia="en-US"/>
              </w:rPr>
              <w:t>Пшениця,</w:t>
            </w:r>
          </w:p>
        </w:tc>
        <w:tc>
          <w:tcPr>
            <w:tcW w:w="1985" w:type="dxa"/>
            <w:gridSpan w:val="2"/>
            <w:tcBorders>
              <w:top w:val="nil"/>
              <w:left w:val="nil"/>
              <w:bottom w:val="nil"/>
              <w:right w:val="single" w:sz="8" w:space="0" w:color="auto"/>
            </w:tcBorders>
            <w:vAlign w:val="bottom"/>
          </w:tcPr>
          <w:p w14:paraId="798E4D07" w14:textId="77777777" w:rsidR="002569A1" w:rsidRPr="00231AC4" w:rsidRDefault="002569A1" w:rsidP="002569A1">
            <w:pPr>
              <w:widowControl w:val="0"/>
              <w:autoSpaceDE w:val="0"/>
              <w:autoSpaceDN w:val="0"/>
              <w:adjustRightInd w:val="0"/>
              <w:rPr>
                <w:lang w:eastAsia="en-US"/>
              </w:rPr>
            </w:pPr>
            <w:proofErr w:type="spellStart"/>
            <w:r w:rsidRPr="00231AC4">
              <w:rPr>
                <w:lang w:eastAsia="en-US"/>
              </w:rPr>
              <w:t>Еллай</w:t>
            </w:r>
            <w:proofErr w:type="spellEnd"/>
            <w:r w:rsidRPr="00231AC4">
              <w:rPr>
                <w:lang w:eastAsia="en-US"/>
              </w:rPr>
              <w:t xml:space="preserve"> Супер 70,</w:t>
            </w:r>
          </w:p>
        </w:tc>
        <w:tc>
          <w:tcPr>
            <w:tcW w:w="1418" w:type="dxa"/>
            <w:tcBorders>
              <w:top w:val="nil"/>
              <w:left w:val="nil"/>
              <w:bottom w:val="nil"/>
              <w:right w:val="single" w:sz="8" w:space="0" w:color="auto"/>
            </w:tcBorders>
            <w:vAlign w:val="bottom"/>
          </w:tcPr>
          <w:p w14:paraId="632DF376" w14:textId="77777777" w:rsidR="002569A1" w:rsidRPr="00231AC4" w:rsidRDefault="002569A1" w:rsidP="002569A1">
            <w:pPr>
              <w:widowControl w:val="0"/>
              <w:autoSpaceDE w:val="0"/>
              <w:autoSpaceDN w:val="0"/>
              <w:adjustRightInd w:val="0"/>
              <w:jc w:val="center"/>
              <w:rPr>
                <w:lang w:eastAsia="en-US"/>
              </w:rPr>
            </w:pPr>
            <w:r w:rsidRPr="00231AC4">
              <w:rPr>
                <w:lang w:eastAsia="en-US"/>
              </w:rPr>
              <w:t>15 г/га</w:t>
            </w:r>
          </w:p>
        </w:tc>
        <w:tc>
          <w:tcPr>
            <w:tcW w:w="2693" w:type="dxa"/>
            <w:gridSpan w:val="9"/>
            <w:tcBorders>
              <w:top w:val="nil"/>
              <w:left w:val="nil"/>
              <w:bottom w:val="nil"/>
              <w:right w:val="single" w:sz="8" w:space="0" w:color="auto"/>
            </w:tcBorders>
            <w:vAlign w:val="bottom"/>
          </w:tcPr>
          <w:p w14:paraId="74E1E1B0" w14:textId="77777777" w:rsidR="002569A1" w:rsidRPr="00231AC4" w:rsidRDefault="002569A1" w:rsidP="002569A1">
            <w:pPr>
              <w:widowControl w:val="0"/>
              <w:autoSpaceDE w:val="0"/>
              <w:autoSpaceDN w:val="0"/>
              <w:adjustRightInd w:val="0"/>
              <w:rPr>
                <w:lang w:eastAsia="en-US"/>
              </w:rPr>
            </w:pPr>
            <w:r w:rsidRPr="00231AC4">
              <w:rPr>
                <w:lang w:eastAsia="en-US"/>
              </w:rPr>
              <w:t>Обприскування</w:t>
            </w:r>
          </w:p>
        </w:tc>
        <w:tc>
          <w:tcPr>
            <w:tcW w:w="32" w:type="dxa"/>
            <w:tcBorders>
              <w:top w:val="nil"/>
              <w:left w:val="nil"/>
              <w:bottom w:val="nil"/>
              <w:right w:val="nil"/>
            </w:tcBorders>
            <w:vAlign w:val="bottom"/>
          </w:tcPr>
          <w:p w14:paraId="189C0564"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77B0ADE3"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4E9BA28A"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43B770CF" w14:textId="77777777" w:rsidR="002569A1" w:rsidRPr="00231AC4" w:rsidRDefault="002569A1" w:rsidP="002569A1">
            <w:pPr>
              <w:widowControl w:val="0"/>
              <w:autoSpaceDE w:val="0"/>
              <w:autoSpaceDN w:val="0"/>
              <w:adjustRightInd w:val="0"/>
              <w:rPr>
                <w:lang w:eastAsia="en-US"/>
              </w:rPr>
            </w:pPr>
            <w:r w:rsidRPr="00231AC4">
              <w:rPr>
                <w:lang w:eastAsia="en-US"/>
              </w:rPr>
              <w:t>ячмінь (ярі</w:t>
            </w:r>
          </w:p>
        </w:tc>
        <w:tc>
          <w:tcPr>
            <w:tcW w:w="1985" w:type="dxa"/>
            <w:gridSpan w:val="2"/>
            <w:tcBorders>
              <w:top w:val="nil"/>
              <w:left w:val="nil"/>
              <w:bottom w:val="nil"/>
              <w:right w:val="single" w:sz="8" w:space="0" w:color="auto"/>
            </w:tcBorders>
            <w:vAlign w:val="bottom"/>
          </w:tcPr>
          <w:p w14:paraId="6F6F8585" w14:textId="77777777" w:rsidR="002569A1" w:rsidRPr="00231AC4" w:rsidRDefault="002569A1" w:rsidP="002569A1">
            <w:pPr>
              <w:widowControl w:val="0"/>
              <w:autoSpaceDE w:val="0"/>
              <w:autoSpaceDN w:val="0"/>
              <w:adjustRightInd w:val="0"/>
              <w:rPr>
                <w:lang w:eastAsia="en-US"/>
              </w:rPr>
            </w:pPr>
            <w:r w:rsidRPr="00231AC4">
              <w:rPr>
                <w:lang w:eastAsia="en-US"/>
              </w:rPr>
              <w:t>ВГ</w:t>
            </w:r>
          </w:p>
        </w:tc>
        <w:tc>
          <w:tcPr>
            <w:tcW w:w="1418" w:type="dxa"/>
            <w:tcBorders>
              <w:top w:val="nil"/>
              <w:left w:val="nil"/>
              <w:bottom w:val="nil"/>
              <w:right w:val="single" w:sz="8" w:space="0" w:color="auto"/>
            </w:tcBorders>
            <w:vAlign w:val="bottom"/>
          </w:tcPr>
          <w:p w14:paraId="246234BB" w14:textId="77777777" w:rsidR="002569A1" w:rsidRPr="00231AC4" w:rsidRDefault="002569A1" w:rsidP="002569A1">
            <w:pPr>
              <w:widowControl w:val="0"/>
              <w:autoSpaceDE w:val="0"/>
              <w:autoSpaceDN w:val="0"/>
              <w:adjustRightInd w:val="0"/>
              <w:jc w:val="center"/>
              <w:rPr>
                <w:lang w:eastAsia="en-US"/>
              </w:rPr>
            </w:pPr>
          </w:p>
        </w:tc>
        <w:tc>
          <w:tcPr>
            <w:tcW w:w="2693" w:type="dxa"/>
            <w:gridSpan w:val="9"/>
            <w:tcBorders>
              <w:top w:val="nil"/>
              <w:left w:val="nil"/>
              <w:bottom w:val="nil"/>
              <w:right w:val="single" w:sz="8" w:space="0" w:color="auto"/>
            </w:tcBorders>
            <w:vAlign w:val="bottom"/>
          </w:tcPr>
          <w:p w14:paraId="668DB5AF" w14:textId="77777777" w:rsidR="002569A1" w:rsidRPr="00231AC4" w:rsidRDefault="002569A1" w:rsidP="002569A1">
            <w:pPr>
              <w:widowControl w:val="0"/>
              <w:autoSpaceDE w:val="0"/>
              <w:autoSpaceDN w:val="0"/>
              <w:adjustRightInd w:val="0"/>
              <w:rPr>
                <w:lang w:eastAsia="en-US"/>
              </w:rPr>
            </w:pPr>
            <w:r w:rsidRPr="00231AC4">
              <w:rPr>
                <w:lang w:eastAsia="en-US"/>
              </w:rPr>
              <w:t>посівів у фазі 2-3 листків</w:t>
            </w:r>
          </w:p>
        </w:tc>
        <w:tc>
          <w:tcPr>
            <w:tcW w:w="32" w:type="dxa"/>
            <w:tcBorders>
              <w:top w:val="nil"/>
              <w:left w:val="nil"/>
              <w:bottom w:val="nil"/>
              <w:right w:val="nil"/>
            </w:tcBorders>
            <w:vAlign w:val="bottom"/>
          </w:tcPr>
          <w:p w14:paraId="657FECEA"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72CAB333"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500BD859"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7177A3F9" w14:textId="77777777" w:rsidR="002569A1" w:rsidRPr="00231AC4" w:rsidRDefault="002569A1" w:rsidP="002569A1">
            <w:pPr>
              <w:widowControl w:val="0"/>
              <w:autoSpaceDE w:val="0"/>
              <w:autoSpaceDN w:val="0"/>
              <w:adjustRightInd w:val="0"/>
              <w:rPr>
                <w:lang w:eastAsia="en-US"/>
              </w:rPr>
            </w:pPr>
            <w:r w:rsidRPr="00231AC4">
              <w:rPr>
                <w:lang w:eastAsia="en-US"/>
              </w:rPr>
              <w:t>та озимі)</w:t>
            </w:r>
          </w:p>
        </w:tc>
        <w:tc>
          <w:tcPr>
            <w:tcW w:w="1985" w:type="dxa"/>
            <w:gridSpan w:val="2"/>
            <w:tcBorders>
              <w:top w:val="nil"/>
              <w:left w:val="nil"/>
              <w:bottom w:val="nil"/>
              <w:right w:val="single" w:sz="8" w:space="0" w:color="auto"/>
            </w:tcBorders>
            <w:vAlign w:val="bottom"/>
          </w:tcPr>
          <w:p w14:paraId="15DA78E7" w14:textId="77777777" w:rsidR="002569A1" w:rsidRPr="00231AC4" w:rsidRDefault="002569A1" w:rsidP="002569A1">
            <w:pPr>
              <w:widowControl w:val="0"/>
              <w:autoSpaceDE w:val="0"/>
              <w:autoSpaceDN w:val="0"/>
              <w:adjustRightInd w:val="0"/>
              <w:rPr>
                <w:lang w:eastAsia="en-US"/>
              </w:rPr>
            </w:pPr>
            <w:r w:rsidRPr="00231AC4">
              <w:rPr>
                <w:lang w:eastAsia="en-US"/>
              </w:rPr>
              <w:t>Гурон, ВГ</w:t>
            </w:r>
          </w:p>
        </w:tc>
        <w:tc>
          <w:tcPr>
            <w:tcW w:w="1418" w:type="dxa"/>
            <w:tcBorders>
              <w:top w:val="nil"/>
              <w:left w:val="nil"/>
              <w:bottom w:val="nil"/>
              <w:right w:val="single" w:sz="8" w:space="0" w:color="auto"/>
            </w:tcBorders>
            <w:vAlign w:val="bottom"/>
          </w:tcPr>
          <w:p w14:paraId="795CE9B1" w14:textId="77777777" w:rsidR="002569A1" w:rsidRPr="00231AC4" w:rsidRDefault="002569A1" w:rsidP="002569A1">
            <w:pPr>
              <w:widowControl w:val="0"/>
              <w:autoSpaceDE w:val="0"/>
              <w:autoSpaceDN w:val="0"/>
              <w:adjustRightInd w:val="0"/>
              <w:jc w:val="center"/>
              <w:rPr>
                <w:lang w:eastAsia="en-US"/>
              </w:rPr>
            </w:pPr>
            <w:r w:rsidRPr="00231AC4">
              <w:rPr>
                <w:lang w:eastAsia="en-US"/>
              </w:rPr>
              <w:t>30-40 г/га</w:t>
            </w:r>
          </w:p>
        </w:tc>
        <w:tc>
          <w:tcPr>
            <w:tcW w:w="2693" w:type="dxa"/>
            <w:gridSpan w:val="9"/>
            <w:tcBorders>
              <w:top w:val="nil"/>
              <w:left w:val="nil"/>
              <w:bottom w:val="nil"/>
              <w:right w:val="single" w:sz="8" w:space="0" w:color="auto"/>
            </w:tcBorders>
            <w:vAlign w:val="bottom"/>
          </w:tcPr>
          <w:p w14:paraId="7C7E18D8" w14:textId="77777777" w:rsidR="002569A1" w:rsidRPr="00231AC4" w:rsidRDefault="002569A1" w:rsidP="002569A1">
            <w:pPr>
              <w:widowControl w:val="0"/>
              <w:autoSpaceDE w:val="0"/>
              <w:autoSpaceDN w:val="0"/>
              <w:adjustRightInd w:val="0"/>
              <w:rPr>
                <w:lang w:eastAsia="en-US"/>
              </w:rPr>
            </w:pPr>
            <w:r w:rsidRPr="00231AC4">
              <w:rPr>
                <w:lang w:eastAsia="en-US"/>
              </w:rPr>
              <w:t>до появи</w:t>
            </w:r>
          </w:p>
        </w:tc>
        <w:tc>
          <w:tcPr>
            <w:tcW w:w="32" w:type="dxa"/>
            <w:tcBorders>
              <w:top w:val="nil"/>
              <w:left w:val="nil"/>
              <w:bottom w:val="nil"/>
              <w:right w:val="nil"/>
            </w:tcBorders>
            <w:vAlign w:val="bottom"/>
          </w:tcPr>
          <w:p w14:paraId="0C8C05E4"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45A5469E"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65498E48"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51E44994"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3DE7A269" w14:textId="77777777" w:rsidR="002569A1" w:rsidRPr="00231AC4" w:rsidRDefault="002569A1" w:rsidP="002569A1">
            <w:pPr>
              <w:widowControl w:val="0"/>
              <w:autoSpaceDE w:val="0"/>
              <w:autoSpaceDN w:val="0"/>
              <w:adjustRightInd w:val="0"/>
              <w:rPr>
                <w:lang w:eastAsia="en-US"/>
              </w:rPr>
            </w:pPr>
            <w:r w:rsidRPr="00231AC4">
              <w:rPr>
                <w:lang w:eastAsia="en-US"/>
              </w:rPr>
              <w:t>Дербі 175, КС</w:t>
            </w:r>
          </w:p>
        </w:tc>
        <w:tc>
          <w:tcPr>
            <w:tcW w:w="1418" w:type="dxa"/>
            <w:tcBorders>
              <w:top w:val="nil"/>
              <w:left w:val="nil"/>
              <w:bottom w:val="nil"/>
              <w:right w:val="single" w:sz="8" w:space="0" w:color="auto"/>
            </w:tcBorders>
            <w:vAlign w:val="bottom"/>
          </w:tcPr>
          <w:p w14:paraId="7A4E6258" w14:textId="77777777" w:rsidR="002569A1" w:rsidRPr="00231AC4" w:rsidRDefault="002569A1" w:rsidP="002569A1">
            <w:pPr>
              <w:widowControl w:val="0"/>
              <w:autoSpaceDE w:val="0"/>
              <w:autoSpaceDN w:val="0"/>
              <w:adjustRightInd w:val="0"/>
              <w:jc w:val="center"/>
              <w:rPr>
                <w:lang w:eastAsia="en-US"/>
              </w:rPr>
            </w:pPr>
            <w:r w:rsidRPr="00231AC4">
              <w:rPr>
                <w:lang w:eastAsia="en-US"/>
              </w:rPr>
              <w:t>0,05-0,07</w:t>
            </w:r>
          </w:p>
        </w:tc>
        <w:tc>
          <w:tcPr>
            <w:tcW w:w="2693" w:type="dxa"/>
            <w:gridSpan w:val="9"/>
            <w:tcBorders>
              <w:top w:val="nil"/>
              <w:left w:val="nil"/>
              <w:bottom w:val="nil"/>
              <w:right w:val="single" w:sz="8" w:space="0" w:color="auto"/>
            </w:tcBorders>
            <w:vAlign w:val="bottom"/>
          </w:tcPr>
          <w:p w14:paraId="2C1FBFC2" w14:textId="77777777" w:rsidR="002569A1" w:rsidRPr="00231AC4" w:rsidRDefault="002569A1" w:rsidP="002569A1">
            <w:pPr>
              <w:widowControl w:val="0"/>
              <w:autoSpaceDE w:val="0"/>
              <w:autoSpaceDN w:val="0"/>
              <w:adjustRightInd w:val="0"/>
              <w:rPr>
                <w:lang w:eastAsia="en-US"/>
              </w:rPr>
            </w:pPr>
            <w:proofErr w:type="spellStart"/>
            <w:r w:rsidRPr="00231AC4">
              <w:rPr>
                <w:lang w:eastAsia="en-US"/>
              </w:rPr>
              <w:t>прапорцевого</w:t>
            </w:r>
            <w:proofErr w:type="spellEnd"/>
            <w:r w:rsidRPr="00231AC4">
              <w:rPr>
                <w:lang w:eastAsia="en-US"/>
              </w:rPr>
              <w:t xml:space="preserve"> листка</w:t>
            </w:r>
          </w:p>
        </w:tc>
        <w:tc>
          <w:tcPr>
            <w:tcW w:w="32" w:type="dxa"/>
            <w:tcBorders>
              <w:top w:val="nil"/>
              <w:left w:val="nil"/>
              <w:bottom w:val="nil"/>
              <w:right w:val="nil"/>
            </w:tcBorders>
            <w:vAlign w:val="bottom"/>
          </w:tcPr>
          <w:p w14:paraId="590C3DA2"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3E3A2614"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70930246"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52CB2054"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55A41BBE" w14:textId="77777777" w:rsidR="002569A1" w:rsidRPr="00231AC4" w:rsidRDefault="002569A1" w:rsidP="002569A1">
            <w:pPr>
              <w:widowControl w:val="0"/>
              <w:autoSpaceDE w:val="0"/>
              <w:autoSpaceDN w:val="0"/>
              <w:adjustRightInd w:val="0"/>
              <w:rPr>
                <w:lang w:eastAsia="en-US"/>
              </w:rPr>
            </w:pPr>
            <w:proofErr w:type="spellStart"/>
            <w:r w:rsidRPr="00231AC4">
              <w:rPr>
                <w:lang w:eastAsia="en-US"/>
              </w:rPr>
              <w:t>Штефурон</w:t>
            </w:r>
            <w:proofErr w:type="spellEnd"/>
            <w:r w:rsidRPr="00231AC4">
              <w:rPr>
                <w:lang w:eastAsia="en-US"/>
              </w:rPr>
              <w:t>, ВГ</w:t>
            </w:r>
          </w:p>
        </w:tc>
        <w:tc>
          <w:tcPr>
            <w:tcW w:w="1418" w:type="dxa"/>
            <w:tcBorders>
              <w:top w:val="nil"/>
              <w:left w:val="nil"/>
              <w:bottom w:val="nil"/>
              <w:right w:val="single" w:sz="8" w:space="0" w:color="auto"/>
            </w:tcBorders>
            <w:vAlign w:val="bottom"/>
          </w:tcPr>
          <w:p w14:paraId="13C93113" w14:textId="77777777" w:rsidR="002569A1" w:rsidRPr="00231AC4" w:rsidRDefault="002569A1" w:rsidP="002569A1">
            <w:pPr>
              <w:widowControl w:val="0"/>
              <w:autoSpaceDE w:val="0"/>
              <w:autoSpaceDN w:val="0"/>
              <w:adjustRightInd w:val="0"/>
              <w:jc w:val="center"/>
              <w:rPr>
                <w:lang w:eastAsia="en-US"/>
              </w:rPr>
            </w:pPr>
            <w:r w:rsidRPr="00231AC4">
              <w:rPr>
                <w:lang w:eastAsia="en-US"/>
              </w:rPr>
              <w:t>25 г/га</w:t>
            </w:r>
          </w:p>
        </w:tc>
        <w:tc>
          <w:tcPr>
            <w:tcW w:w="2693" w:type="dxa"/>
            <w:gridSpan w:val="9"/>
            <w:tcBorders>
              <w:top w:val="nil"/>
              <w:left w:val="nil"/>
              <w:bottom w:val="nil"/>
              <w:right w:val="single" w:sz="8" w:space="0" w:color="auto"/>
            </w:tcBorders>
            <w:vAlign w:val="bottom"/>
          </w:tcPr>
          <w:p w14:paraId="286C72B5" w14:textId="77777777" w:rsidR="002569A1" w:rsidRPr="00231AC4" w:rsidRDefault="002569A1" w:rsidP="002569A1">
            <w:pPr>
              <w:widowControl w:val="0"/>
              <w:autoSpaceDE w:val="0"/>
              <w:autoSpaceDN w:val="0"/>
              <w:adjustRightInd w:val="0"/>
              <w:rPr>
                <w:lang w:eastAsia="en-US"/>
              </w:rPr>
            </w:pPr>
          </w:p>
        </w:tc>
        <w:tc>
          <w:tcPr>
            <w:tcW w:w="32" w:type="dxa"/>
            <w:tcBorders>
              <w:top w:val="nil"/>
              <w:left w:val="nil"/>
              <w:bottom w:val="nil"/>
              <w:right w:val="nil"/>
            </w:tcBorders>
            <w:vAlign w:val="bottom"/>
          </w:tcPr>
          <w:p w14:paraId="63794432"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113689CE" w14:textId="77777777" w:rsidTr="00231AC4">
        <w:trPr>
          <w:trHeight w:val="437"/>
        </w:trPr>
        <w:tc>
          <w:tcPr>
            <w:tcW w:w="1820" w:type="dxa"/>
            <w:gridSpan w:val="2"/>
            <w:tcBorders>
              <w:top w:val="nil"/>
              <w:left w:val="single" w:sz="8" w:space="0" w:color="auto"/>
              <w:bottom w:val="single" w:sz="8" w:space="0" w:color="auto"/>
              <w:right w:val="single" w:sz="8" w:space="0" w:color="auto"/>
            </w:tcBorders>
            <w:vAlign w:val="bottom"/>
          </w:tcPr>
          <w:p w14:paraId="57D3A707"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single" w:sz="8" w:space="0" w:color="auto"/>
              <w:right w:val="single" w:sz="8" w:space="0" w:color="auto"/>
            </w:tcBorders>
            <w:vAlign w:val="bottom"/>
          </w:tcPr>
          <w:p w14:paraId="6DBBA89B"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single" w:sz="8" w:space="0" w:color="auto"/>
              <w:right w:val="single" w:sz="8" w:space="0" w:color="auto"/>
            </w:tcBorders>
            <w:vAlign w:val="bottom"/>
          </w:tcPr>
          <w:p w14:paraId="5340462E" w14:textId="77777777" w:rsidR="002569A1" w:rsidRPr="00231AC4" w:rsidRDefault="002569A1" w:rsidP="002569A1">
            <w:pPr>
              <w:widowControl w:val="0"/>
              <w:autoSpaceDE w:val="0"/>
              <w:autoSpaceDN w:val="0"/>
              <w:adjustRightInd w:val="0"/>
              <w:rPr>
                <w:lang w:eastAsia="en-US"/>
              </w:rPr>
            </w:pPr>
            <w:proofErr w:type="spellStart"/>
            <w:r w:rsidRPr="00231AC4">
              <w:rPr>
                <w:lang w:eastAsia="en-US"/>
              </w:rPr>
              <w:t>Амадор</w:t>
            </w:r>
            <w:proofErr w:type="spellEnd"/>
            <w:r w:rsidRPr="00231AC4">
              <w:rPr>
                <w:lang w:eastAsia="en-US"/>
              </w:rPr>
              <w:t>, ВГ</w:t>
            </w:r>
          </w:p>
        </w:tc>
        <w:tc>
          <w:tcPr>
            <w:tcW w:w="1418" w:type="dxa"/>
            <w:tcBorders>
              <w:top w:val="nil"/>
              <w:left w:val="nil"/>
              <w:bottom w:val="single" w:sz="8" w:space="0" w:color="auto"/>
              <w:right w:val="single" w:sz="8" w:space="0" w:color="auto"/>
            </w:tcBorders>
            <w:vAlign w:val="bottom"/>
          </w:tcPr>
          <w:p w14:paraId="63D146EC" w14:textId="77777777" w:rsidR="002569A1" w:rsidRPr="00231AC4" w:rsidRDefault="002569A1" w:rsidP="002569A1">
            <w:pPr>
              <w:widowControl w:val="0"/>
              <w:autoSpaceDE w:val="0"/>
              <w:autoSpaceDN w:val="0"/>
              <w:adjustRightInd w:val="0"/>
              <w:jc w:val="center"/>
              <w:rPr>
                <w:lang w:eastAsia="en-US"/>
              </w:rPr>
            </w:pPr>
            <w:r w:rsidRPr="00231AC4">
              <w:rPr>
                <w:lang w:eastAsia="en-US"/>
              </w:rPr>
              <w:t>0,02</w:t>
            </w:r>
          </w:p>
        </w:tc>
        <w:tc>
          <w:tcPr>
            <w:tcW w:w="2693" w:type="dxa"/>
            <w:gridSpan w:val="9"/>
            <w:tcBorders>
              <w:top w:val="nil"/>
              <w:left w:val="nil"/>
              <w:bottom w:val="single" w:sz="8" w:space="0" w:color="auto"/>
              <w:right w:val="single" w:sz="8" w:space="0" w:color="auto"/>
            </w:tcBorders>
            <w:vAlign w:val="bottom"/>
          </w:tcPr>
          <w:p w14:paraId="6E9AC15F" w14:textId="77777777" w:rsidR="002569A1" w:rsidRPr="00231AC4" w:rsidRDefault="002569A1" w:rsidP="002569A1">
            <w:pPr>
              <w:widowControl w:val="0"/>
              <w:autoSpaceDE w:val="0"/>
              <w:autoSpaceDN w:val="0"/>
              <w:adjustRightInd w:val="0"/>
              <w:rPr>
                <w:lang w:eastAsia="en-US"/>
              </w:rPr>
            </w:pPr>
          </w:p>
        </w:tc>
        <w:tc>
          <w:tcPr>
            <w:tcW w:w="32" w:type="dxa"/>
            <w:tcBorders>
              <w:top w:val="nil"/>
              <w:left w:val="nil"/>
              <w:bottom w:val="nil"/>
              <w:right w:val="nil"/>
            </w:tcBorders>
            <w:vAlign w:val="bottom"/>
          </w:tcPr>
          <w:p w14:paraId="41F93A18"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13FACF52" w14:textId="77777777" w:rsidTr="00231AC4">
        <w:trPr>
          <w:trHeight w:val="313"/>
        </w:trPr>
        <w:tc>
          <w:tcPr>
            <w:tcW w:w="1820" w:type="dxa"/>
            <w:gridSpan w:val="2"/>
            <w:tcBorders>
              <w:top w:val="nil"/>
              <w:left w:val="single" w:sz="8" w:space="0" w:color="auto"/>
              <w:bottom w:val="nil"/>
              <w:right w:val="single" w:sz="8" w:space="0" w:color="auto"/>
            </w:tcBorders>
            <w:vAlign w:val="bottom"/>
          </w:tcPr>
          <w:p w14:paraId="74516A91" w14:textId="77777777" w:rsidR="002569A1" w:rsidRPr="00231AC4" w:rsidRDefault="002569A1" w:rsidP="002569A1">
            <w:pPr>
              <w:widowControl w:val="0"/>
              <w:autoSpaceDE w:val="0"/>
              <w:autoSpaceDN w:val="0"/>
              <w:adjustRightInd w:val="0"/>
              <w:rPr>
                <w:lang w:eastAsia="en-US"/>
              </w:rPr>
            </w:pPr>
          </w:p>
        </w:tc>
        <w:tc>
          <w:tcPr>
            <w:tcW w:w="1440" w:type="dxa"/>
            <w:gridSpan w:val="2"/>
            <w:vMerge w:val="restart"/>
            <w:tcBorders>
              <w:top w:val="nil"/>
              <w:left w:val="nil"/>
              <w:right w:val="single" w:sz="8" w:space="0" w:color="auto"/>
            </w:tcBorders>
            <w:vAlign w:val="bottom"/>
          </w:tcPr>
          <w:p w14:paraId="7272287F" w14:textId="77777777" w:rsidR="002569A1" w:rsidRPr="00231AC4" w:rsidRDefault="002569A1" w:rsidP="002569A1">
            <w:pPr>
              <w:widowControl w:val="0"/>
              <w:autoSpaceDE w:val="0"/>
              <w:autoSpaceDN w:val="0"/>
              <w:adjustRightInd w:val="0"/>
              <w:rPr>
                <w:lang w:eastAsia="en-US"/>
              </w:rPr>
            </w:pPr>
            <w:r w:rsidRPr="00231AC4">
              <w:rPr>
                <w:lang w:eastAsia="en-US"/>
              </w:rPr>
              <w:t>Пшениця</w:t>
            </w:r>
          </w:p>
          <w:p w14:paraId="208878AA" w14:textId="77777777" w:rsidR="002569A1" w:rsidRPr="00231AC4" w:rsidRDefault="002569A1" w:rsidP="002569A1">
            <w:pPr>
              <w:widowControl w:val="0"/>
              <w:autoSpaceDE w:val="0"/>
              <w:autoSpaceDN w:val="0"/>
              <w:adjustRightInd w:val="0"/>
              <w:rPr>
                <w:lang w:eastAsia="en-US"/>
              </w:rPr>
            </w:pPr>
            <w:r w:rsidRPr="00231AC4">
              <w:rPr>
                <w:lang w:eastAsia="en-US"/>
              </w:rPr>
              <w:t>озима,</w:t>
            </w:r>
          </w:p>
          <w:p w14:paraId="2E89D438" w14:textId="77777777" w:rsidR="002569A1" w:rsidRPr="00231AC4" w:rsidRDefault="002569A1" w:rsidP="002569A1">
            <w:pPr>
              <w:widowControl w:val="0"/>
              <w:autoSpaceDE w:val="0"/>
              <w:autoSpaceDN w:val="0"/>
              <w:adjustRightInd w:val="0"/>
              <w:rPr>
                <w:lang w:eastAsia="en-US"/>
              </w:rPr>
            </w:pPr>
            <w:r w:rsidRPr="00231AC4">
              <w:rPr>
                <w:lang w:eastAsia="en-US"/>
              </w:rPr>
              <w:t>ячмінь ярий</w:t>
            </w:r>
          </w:p>
        </w:tc>
        <w:tc>
          <w:tcPr>
            <w:tcW w:w="1985" w:type="dxa"/>
            <w:gridSpan w:val="2"/>
            <w:vMerge w:val="restart"/>
            <w:tcBorders>
              <w:top w:val="nil"/>
              <w:left w:val="nil"/>
              <w:right w:val="single" w:sz="8" w:space="0" w:color="auto"/>
            </w:tcBorders>
          </w:tcPr>
          <w:p w14:paraId="789F469A" w14:textId="77777777" w:rsidR="002569A1" w:rsidRPr="00231AC4" w:rsidRDefault="002569A1" w:rsidP="003115AA">
            <w:pPr>
              <w:widowControl w:val="0"/>
              <w:autoSpaceDE w:val="0"/>
              <w:autoSpaceDN w:val="0"/>
              <w:adjustRightInd w:val="0"/>
              <w:rPr>
                <w:lang w:eastAsia="en-US"/>
              </w:rPr>
            </w:pPr>
            <w:proofErr w:type="spellStart"/>
            <w:r w:rsidRPr="00231AC4">
              <w:rPr>
                <w:lang w:eastAsia="en-US"/>
              </w:rPr>
              <w:t>Ефірон</w:t>
            </w:r>
            <w:proofErr w:type="spellEnd"/>
            <w:r w:rsidRPr="00231AC4">
              <w:rPr>
                <w:lang w:eastAsia="en-US"/>
              </w:rPr>
              <w:t xml:space="preserve">, </w:t>
            </w:r>
            <w:proofErr w:type="spellStart"/>
            <w:r w:rsidRPr="00231AC4">
              <w:rPr>
                <w:lang w:eastAsia="en-US"/>
              </w:rPr>
              <w:t>к.е</w:t>
            </w:r>
            <w:proofErr w:type="spellEnd"/>
            <w:r w:rsidRPr="00231AC4">
              <w:rPr>
                <w:lang w:eastAsia="en-US"/>
              </w:rPr>
              <w:t>.</w:t>
            </w:r>
          </w:p>
          <w:p w14:paraId="11646F1E" w14:textId="77777777" w:rsidR="002569A1" w:rsidRPr="00231AC4" w:rsidRDefault="002569A1" w:rsidP="003115AA">
            <w:pPr>
              <w:widowControl w:val="0"/>
              <w:autoSpaceDE w:val="0"/>
              <w:autoSpaceDN w:val="0"/>
              <w:adjustRightInd w:val="0"/>
              <w:rPr>
                <w:lang w:eastAsia="en-US"/>
              </w:rPr>
            </w:pPr>
            <w:proofErr w:type="spellStart"/>
            <w:r w:rsidRPr="00231AC4">
              <w:rPr>
                <w:lang w:eastAsia="en-US"/>
              </w:rPr>
              <w:t>Прімадонна</w:t>
            </w:r>
            <w:proofErr w:type="spellEnd"/>
            <w:r w:rsidRPr="00231AC4">
              <w:rPr>
                <w:lang w:eastAsia="en-US"/>
              </w:rPr>
              <w:t>, СЕ</w:t>
            </w:r>
          </w:p>
        </w:tc>
        <w:tc>
          <w:tcPr>
            <w:tcW w:w="1418" w:type="dxa"/>
            <w:vMerge w:val="restart"/>
            <w:tcBorders>
              <w:top w:val="nil"/>
              <w:left w:val="nil"/>
              <w:right w:val="single" w:sz="8" w:space="0" w:color="auto"/>
            </w:tcBorders>
          </w:tcPr>
          <w:p w14:paraId="55079E66" w14:textId="77777777" w:rsidR="002569A1" w:rsidRPr="00231AC4" w:rsidRDefault="002569A1" w:rsidP="002569A1">
            <w:pPr>
              <w:widowControl w:val="0"/>
              <w:autoSpaceDE w:val="0"/>
              <w:autoSpaceDN w:val="0"/>
              <w:adjustRightInd w:val="0"/>
              <w:jc w:val="center"/>
              <w:rPr>
                <w:lang w:eastAsia="en-US"/>
              </w:rPr>
            </w:pPr>
            <w:r w:rsidRPr="00231AC4">
              <w:rPr>
                <w:lang w:eastAsia="en-US"/>
              </w:rPr>
              <w:t>0,6-0,8</w:t>
            </w:r>
          </w:p>
          <w:p w14:paraId="20549A5B" w14:textId="77777777" w:rsidR="002569A1" w:rsidRPr="00231AC4" w:rsidRDefault="002569A1" w:rsidP="002569A1">
            <w:pPr>
              <w:widowControl w:val="0"/>
              <w:autoSpaceDE w:val="0"/>
              <w:autoSpaceDN w:val="0"/>
              <w:adjustRightInd w:val="0"/>
              <w:jc w:val="center"/>
              <w:rPr>
                <w:lang w:eastAsia="en-US"/>
              </w:rPr>
            </w:pPr>
            <w:r w:rsidRPr="00231AC4">
              <w:rPr>
                <w:lang w:eastAsia="en-US"/>
              </w:rPr>
              <w:t>0,5-0,8</w:t>
            </w:r>
          </w:p>
        </w:tc>
        <w:tc>
          <w:tcPr>
            <w:tcW w:w="2693" w:type="dxa"/>
            <w:gridSpan w:val="9"/>
            <w:vMerge w:val="restart"/>
            <w:tcBorders>
              <w:top w:val="nil"/>
              <w:left w:val="nil"/>
              <w:right w:val="single" w:sz="8" w:space="0" w:color="auto"/>
            </w:tcBorders>
          </w:tcPr>
          <w:p w14:paraId="68B24CBA" w14:textId="77777777" w:rsidR="002569A1" w:rsidRPr="00231AC4" w:rsidRDefault="002569A1" w:rsidP="002569A1">
            <w:pPr>
              <w:widowControl w:val="0"/>
              <w:autoSpaceDE w:val="0"/>
              <w:autoSpaceDN w:val="0"/>
              <w:adjustRightInd w:val="0"/>
              <w:rPr>
                <w:lang w:eastAsia="en-US"/>
              </w:rPr>
            </w:pPr>
            <w:r w:rsidRPr="00231AC4">
              <w:rPr>
                <w:lang w:eastAsia="en-US"/>
              </w:rPr>
              <w:t>Обприскування</w:t>
            </w:r>
            <w:r w:rsidRPr="00231AC4">
              <w:rPr>
                <w:lang w:val="ru-RU" w:eastAsia="en-US"/>
              </w:rPr>
              <w:t xml:space="preserve"> </w:t>
            </w:r>
            <w:r w:rsidRPr="00231AC4">
              <w:rPr>
                <w:lang w:eastAsia="en-US"/>
              </w:rPr>
              <w:t>посівів від фази</w:t>
            </w:r>
            <w:r w:rsidRPr="00231AC4">
              <w:rPr>
                <w:lang w:val="ru-RU" w:eastAsia="en-US"/>
              </w:rPr>
              <w:t xml:space="preserve"> </w:t>
            </w:r>
            <w:r w:rsidRPr="00231AC4">
              <w:rPr>
                <w:w w:val="91"/>
                <w:lang w:eastAsia="en-US"/>
              </w:rPr>
              <w:t xml:space="preserve">кущіння до </w:t>
            </w:r>
            <w:proofErr w:type="spellStart"/>
            <w:r w:rsidRPr="00231AC4">
              <w:rPr>
                <w:w w:val="91"/>
                <w:lang w:eastAsia="en-US"/>
              </w:rPr>
              <w:t>вихо</w:t>
            </w:r>
            <w:proofErr w:type="spellEnd"/>
            <w:r w:rsidRPr="00231AC4">
              <w:rPr>
                <w:w w:val="91"/>
                <w:lang w:val="ru-RU" w:eastAsia="en-US"/>
              </w:rPr>
              <w:t>-</w:t>
            </w:r>
            <w:proofErr w:type="spellStart"/>
            <w:r w:rsidRPr="00231AC4">
              <w:rPr>
                <w:w w:val="91"/>
                <w:lang w:eastAsia="en-US"/>
              </w:rPr>
              <w:t>ду</w:t>
            </w:r>
            <w:proofErr w:type="spellEnd"/>
            <w:r w:rsidRPr="00231AC4">
              <w:rPr>
                <w:w w:val="91"/>
                <w:lang w:eastAsia="en-US"/>
              </w:rPr>
              <w:t xml:space="preserve"> в трубку</w:t>
            </w:r>
            <w:r w:rsidRPr="00231AC4">
              <w:rPr>
                <w:lang w:val="ru-RU" w:eastAsia="en-US"/>
              </w:rPr>
              <w:t xml:space="preserve"> </w:t>
            </w:r>
            <w:r w:rsidRPr="00231AC4">
              <w:rPr>
                <w:lang w:eastAsia="en-US"/>
              </w:rPr>
              <w:t>культури</w:t>
            </w:r>
          </w:p>
        </w:tc>
        <w:tc>
          <w:tcPr>
            <w:tcW w:w="32" w:type="dxa"/>
            <w:tcBorders>
              <w:top w:val="nil"/>
              <w:left w:val="nil"/>
              <w:bottom w:val="nil"/>
              <w:right w:val="nil"/>
            </w:tcBorders>
            <w:vAlign w:val="bottom"/>
          </w:tcPr>
          <w:p w14:paraId="1B367A34"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0C8D729A"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17F039A2" w14:textId="77777777" w:rsidR="002569A1" w:rsidRPr="00231AC4" w:rsidRDefault="002569A1" w:rsidP="002569A1">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75DFC235" w14:textId="77777777" w:rsidR="002569A1" w:rsidRPr="00231AC4" w:rsidRDefault="002569A1" w:rsidP="002569A1">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242A5A99" w14:textId="77777777" w:rsidR="002569A1" w:rsidRPr="00231AC4" w:rsidRDefault="002569A1" w:rsidP="002569A1">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07E2766D" w14:textId="77777777" w:rsidR="002569A1" w:rsidRPr="00231AC4" w:rsidRDefault="002569A1" w:rsidP="002569A1">
            <w:pPr>
              <w:widowControl w:val="0"/>
              <w:autoSpaceDE w:val="0"/>
              <w:autoSpaceDN w:val="0"/>
              <w:adjustRightInd w:val="0"/>
              <w:jc w:val="center"/>
              <w:rPr>
                <w:lang w:eastAsia="en-US"/>
              </w:rPr>
            </w:pPr>
          </w:p>
        </w:tc>
        <w:tc>
          <w:tcPr>
            <w:tcW w:w="2693" w:type="dxa"/>
            <w:gridSpan w:val="9"/>
            <w:vMerge/>
            <w:tcBorders>
              <w:left w:val="nil"/>
              <w:right w:val="single" w:sz="8" w:space="0" w:color="auto"/>
            </w:tcBorders>
            <w:vAlign w:val="bottom"/>
          </w:tcPr>
          <w:p w14:paraId="15E5FB15" w14:textId="77777777" w:rsidR="002569A1" w:rsidRPr="00231AC4" w:rsidRDefault="002569A1" w:rsidP="002569A1">
            <w:pPr>
              <w:widowControl w:val="0"/>
              <w:autoSpaceDE w:val="0"/>
              <w:autoSpaceDN w:val="0"/>
              <w:adjustRightInd w:val="0"/>
              <w:rPr>
                <w:lang w:eastAsia="en-US"/>
              </w:rPr>
            </w:pPr>
          </w:p>
        </w:tc>
        <w:tc>
          <w:tcPr>
            <w:tcW w:w="32" w:type="dxa"/>
            <w:tcBorders>
              <w:top w:val="nil"/>
              <w:left w:val="nil"/>
              <w:bottom w:val="nil"/>
              <w:right w:val="nil"/>
            </w:tcBorders>
            <w:vAlign w:val="bottom"/>
          </w:tcPr>
          <w:p w14:paraId="32DE130C"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3DE2B40A" w14:textId="77777777" w:rsidTr="00231AC4">
        <w:trPr>
          <w:trHeight w:val="277"/>
        </w:trPr>
        <w:tc>
          <w:tcPr>
            <w:tcW w:w="1820" w:type="dxa"/>
            <w:gridSpan w:val="2"/>
            <w:tcBorders>
              <w:top w:val="nil"/>
              <w:left w:val="single" w:sz="8" w:space="0" w:color="auto"/>
              <w:bottom w:val="nil"/>
              <w:right w:val="single" w:sz="8" w:space="0" w:color="auto"/>
            </w:tcBorders>
            <w:vAlign w:val="bottom"/>
          </w:tcPr>
          <w:p w14:paraId="29723D1D" w14:textId="77777777" w:rsidR="002569A1" w:rsidRPr="00231AC4" w:rsidRDefault="002569A1" w:rsidP="002569A1">
            <w:pPr>
              <w:widowControl w:val="0"/>
              <w:autoSpaceDE w:val="0"/>
              <w:autoSpaceDN w:val="0"/>
              <w:adjustRightInd w:val="0"/>
              <w:rPr>
                <w:lang w:eastAsia="en-US"/>
              </w:rPr>
            </w:pPr>
          </w:p>
        </w:tc>
        <w:tc>
          <w:tcPr>
            <w:tcW w:w="1440" w:type="dxa"/>
            <w:gridSpan w:val="2"/>
            <w:vMerge/>
            <w:tcBorders>
              <w:left w:val="nil"/>
              <w:bottom w:val="nil"/>
              <w:right w:val="single" w:sz="8" w:space="0" w:color="auto"/>
            </w:tcBorders>
            <w:vAlign w:val="bottom"/>
          </w:tcPr>
          <w:p w14:paraId="1E9F39BC" w14:textId="77777777" w:rsidR="002569A1" w:rsidRPr="00231AC4" w:rsidRDefault="002569A1" w:rsidP="002569A1">
            <w:pPr>
              <w:widowControl w:val="0"/>
              <w:autoSpaceDE w:val="0"/>
              <w:autoSpaceDN w:val="0"/>
              <w:adjustRightInd w:val="0"/>
              <w:rPr>
                <w:lang w:eastAsia="en-US"/>
              </w:rPr>
            </w:pPr>
          </w:p>
        </w:tc>
        <w:tc>
          <w:tcPr>
            <w:tcW w:w="1985" w:type="dxa"/>
            <w:gridSpan w:val="2"/>
            <w:vMerge/>
            <w:tcBorders>
              <w:left w:val="nil"/>
              <w:bottom w:val="nil"/>
              <w:right w:val="single" w:sz="8" w:space="0" w:color="auto"/>
            </w:tcBorders>
            <w:vAlign w:val="bottom"/>
          </w:tcPr>
          <w:p w14:paraId="5D769D9D" w14:textId="77777777" w:rsidR="002569A1" w:rsidRPr="00231AC4" w:rsidRDefault="002569A1" w:rsidP="002569A1">
            <w:pPr>
              <w:widowControl w:val="0"/>
              <w:autoSpaceDE w:val="0"/>
              <w:autoSpaceDN w:val="0"/>
              <w:adjustRightInd w:val="0"/>
              <w:rPr>
                <w:lang w:eastAsia="en-US"/>
              </w:rPr>
            </w:pPr>
          </w:p>
        </w:tc>
        <w:tc>
          <w:tcPr>
            <w:tcW w:w="1418" w:type="dxa"/>
            <w:vMerge/>
            <w:tcBorders>
              <w:left w:val="nil"/>
              <w:bottom w:val="nil"/>
              <w:right w:val="single" w:sz="8" w:space="0" w:color="auto"/>
            </w:tcBorders>
            <w:vAlign w:val="bottom"/>
          </w:tcPr>
          <w:p w14:paraId="2A897258" w14:textId="77777777" w:rsidR="002569A1" w:rsidRPr="00231AC4" w:rsidRDefault="002569A1" w:rsidP="002569A1">
            <w:pPr>
              <w:widowControl w:val="0"/>
              <w:autoSpaceDE w:val="0"/>
              <w:autoSpaceDN w:val="0"/>
              <w:adjustRightInd w:val="0"/>
              <w:jc w:val="center"/>
              <w:rPr>
                <w:lang w:eastAsia="en-US"/>
              </w:rPr>
            </w:pPr>
          </w:p>
        </w:tc>
        <w:tc>
          <w:tcPr>
            <w:tcW w:w="2693" w:type="dxa"/>
            <w:gridSpan w:val="9"/>
            <w:vMerge/>
            <w:tcBorders>
              <w:left w:val="nil"/>
              <w:right w:val="single" w:sz="8" w:space="0" w:color="auto"/>
            </w:tcBorders>
            <w:vAlign w:val="bottom"/>
          </w:tcPr>
          <w:p w14:paraId="75F4596E" w14:textId="77777777" w:rsidR="002569A1" w:rsidRPr="00231AC4" w:rsidRDefault="002569A1" w:rsidP="002569A1">
            <w:pPr>
              <w:widowControl w:val="0"/>
              <w:autoSpaceDE w:val="0"/>
              <w:autoSpaceDN w:val="0"/>
              <w:adjustRightInd w:val="0"/>
              <w:rPr>
                <w:lang w:eastAsia="en-US"/>
              </w:rPr>
            </w:pPr>
          </w:p>
        </w:tc>
        <w:tc>
          <w:tcPr>
            <w:tcW w:w="32" w:type="dxa"/>
            <w:tcBorders>
              <w:top w:val="nil"/>
              <w:left w:val="nil"/>
              <w:bottom w:val="nil"/>
              <w:right w:val="nil"/>
            </w:tcBorders>
            <w:vAlign w:val="bottom"/>
          </w:tcPr>
          <w:p w14:paraId="3A17CB65"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1F48FB41"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3D21AF03"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5043D597"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5565D0FB" w14:textId="77777777"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3E0EFFD4" w14:textId="77777777" w:rsidR="002569A1" w:rsidRPr="00231AC4" w:rsidRDefault="002569A1" w:rsidP="002569A1">
            <w:pPr>
              <w:widowControl w:val="0"/>
              <w:autoSpaceDE w:val="0"/>
              <w:autoSpaceDN w:val="0"/>
              <w:adjustRightInd w:val="0"/>
              <w:jc w:val="center"/>
              <w:rPr>
                <w:lang w:eastAsia="en-US"/>
              </w:rPr>
            </w:pPr>
          </w:p>
        </w:tc>
        <w:tc>
          <w:tcPr>
            <w:tcW w:w="2693" w:type="dxa"/>
            <w:gridSpan w:val="9"/>
            <w:vMerge/>
            <w:tcBorders>
              <w:left w:val="nil"/>
              <w:bottom w:val="nil"/>
              <w:right w:val="single" w:sz="8" w:space="0" w:color="auto"/>
            </w:tcBorders>
            <w:vAlign w:val="bottom"/>
          </w:tcPr>
          <w:p w14:paraId="60794F44" w14:textId="77777777" w:rsidR="002569A1" w:rsidRPr="00231AC4" w:rsidRDefault="002569A1" w:rsidP="002569A1">
            <w:pPr>
              <w:widowControl w:val="0"/>
              <w:autoSpaceDE w:val="0"/>
              <w:autoSpaceDN w:val="0"/>
              <w:adjustRightInd w:val="0"/>
              <w:rPr>
                <w:lang w:eastAsia="en-US"/>
              </w:rPr>
            </w:pPr>
          </w:p>
        </w:tc>
        <w:tc>
          <w:tcPr>
            <w:tcW w:w="32" w:type="dxa"/>
            <w:tcBorders>
              <w:top w:val="nil"/>
              <w:left w:val="nil"/>
              <w:bottom w:val="nil"/>
              <w:right w:val="nil"/>
            </w:tcBorders>
            <w:vAlign w:val="bottom"/>
          </w:tcPr>
          <w:p w14:paraId="28E2C915"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0B95E8B8" w14:textId="77777777" w:rsidTr="00231AC4">
        <w:trPr>
          <w:trHeight w:val="64"/>
        </w:trPr>
        <w:tc>
          <w:tcPr>
            <w:tcW w:w="1820" w:type="dxa"/>
            <w:gridSpan w:val="2"/>
            <w:tcBorders>
              <w:top w:val="nil"/>
              <w:left w:val="single" w:sz="8" w:space="0" w:color="auto"/>
              <w:bottom w:val="single" w:sz="8" w:space="0" w:color="auto"/>
              <w:right w:val="single" w:sz="8" w:space="0" w:color="auto"/>
            </w:tcBorders>
            <w:vAlign w:val="bottom"/>
          </w:tcPr>
          <w:p w14:paraId="4DDBB12C"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single" w:sz="8" w:space="0" w:color="auto"/>
              <w:right w:val="single" w:sz="8" w:space="0" w:color="auto"/>
            </w:tcBorders>
            <w:vAlign w:val="bottom"/>
          </w:tcPr>
          <w:p w14:paraId="0028C68C"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single" w:sz="8" w:space="0" w:color="auto"/>
              <w:right w:val="single" w:sz="8" w:space="0" w:color="auto"/>
            </w:tcBorders>
            <w:vAlign w:val="bottom"/>
          </w:tcPr>
          <w:p w14:paraId="37558901" w14:textId="77777777" w:rsidR="002569A1" w:rsidRPr="00231AC4" w:rsidRDefault="002569A1" w:rsidP="002569A1">
            <w:pPr>
              <w:widowControl w:val="0"/>
              <w:autoSpaceDE w:val="0"/>
              <w:autoSpaceDN w:val="0"/>
              <w:adjustRightInd w:val="0"/>
              <w:rPr>
                <w:lang w:eastAsia="en-US"/>
              </w:rPr>
            </w:pPr>
          </w:p>
        </w:tc>
        <w:tc>
          <w:tcPr>
            <w:tcW w:w="1418" w:type="dxa"/>
            <w:tcBorders>
              <w:top w:val="nil"/>
              <w:left w:val="nil"/>
              <w:bottom w:val="single" w:sz="8" w:space="0" w:color="auto"/>
              <w:right w:val="single" w:sz="8" w:space="0" w:color="auto"/>
            </w:tcBorders>
            <w:vAlign w:val="bottom"/>
          </w:tcPr>
          <w:p w14:paraId="6775C248" w14:textId="77777777" w:rsidR="002569A1" w:rsidRPr="00231AC4" w:rsidRDefault="002569A1" w:rsidP="002569A1">
            <w:pPr>
              <w:widowControl w:val="0"/>
              <w:autoSpaceDE w:val="0"/>
              <w:autoSpaceDN w:val="0"/>
              <w:adjustRightInd w:val="0"/>
              <w:jc w:val="center"/>
              <w:rPr>
                <w:lang w:eastAsia="en-US"/>
              </w:rPr>
            </w:pPr>
          </w:p>
        </w:tc>
        <w:tc>
          <w:tcPr>
            <w:tcW w:w="2693" w:type="dxa"/>
            <w:gridSpan w:val="9"/>
            <w:tcBorders>
              <w:top w:val="nil"/>
              <w:left w:val="nil"/>
              <w:bottom w:val="single" w:sz="8" w:space="0" w:color="auto"/>
              <w:right w:val="single" w:sz="8" w:space="0" w:color="auto"/>
            </w:tcBorders>
            <w:vAlign w:val="bottom"/>
          </w:tcPr>
          <w:p w14:paraId="2BAB20FE" w14:textId="77777777" w:rsidR="002569A1" w:rsidRPr="00231AC4" w:rsidRDefault="002569A1" w:rsidP="002569A1">
            <w:pPr>
              <w:widowControl w:val="0"/>
              <w:autoSpaceDE w:val="0"/>
              <w:autoSpaceDN w:val="0"/>
              <w:adjustRightInd w:val="0"/>
              <w:rPr>
                <w:lang w:eastAsia="en-US"/>
              </w:rPr>
            </w:pPr>
          </w:p>
        </w:tc>
        <w:tc>
          <w:tcPr>
            <w:tcW w:w="32" w:type="dxa"/>
            <w:tcBorders>
              <w:top w:val="nil"/>
              <w:left w:val="nil"/>
              <w:bottom w:val="nil"/>
              <w:right w:val="nil"/>
            </w:tcBorders>
            <w:vAlign w:val="bottom"/>
          </w:tcPr>
          <w:p w14:paraId="5F1D8C22"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6BB98DAB" w14:textId="77777777" w:rsidTr="00231AC4">
        <w:trPr>
          <w:trHeight w:val="313"/>
        </w:trPr>
        <w:tc>
          <w:tcPr>
            <w:tcW w:w="1820" w:type="dxa"/>
            <w:gridSpan w:val="2"/>
            <w:tcBorders>
              <w:top w:val="nil"/>
              <w:left w:val="single" w:sz="8" w:space="0" w:color="auto"/>
              <w:bottom w:val="nil"/>
              <w:right w:val="single" w:sz="8" w:space="0" w:color="auto"/>
            </w:tcBorders>
            <w:vAlign w:val="bottom"/>
          </w:tcPr>
          <w:p w14:paraId="110D91B2"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509B0BA4" w14:textId="77777777" w:rsidR="002569A1" w:rsidRPr="00231AC4" w:rsidRDefault="002569A1" w:rsidP="002569A1">
            <w:pPr>
              <w:widowControl w:val="0"/>
              <w:autoSpaceDE w:val="0"/>
              <w:autoSpaceDN w:val="0"/>
              <w:adjustRightInd w:val="0"/>
              <w:rPr>
                <w:lang w:eastAsia="en-US"/>
              </w:rPr>
            </w:pPr>
            <w:r w:rsidRPr="00231AC4">
              <w:rPr>
                <w:lang w:eastAsia="en-US"/>
              </w:rPr>
              <w:t>Пшениця</w:t>
            </w:r>
          </w:p>
        </w:tc>
        <w:tc>
          <w:tcPr>
            <w:tcW w:w="1985" w:type="dxa"/>
            <w:gridSpan w:val="2"/>
            <w:vMerge w:val="restart"/>
            <w:tcBorders>
              <w:top w:val="nil"/>
              <w:left w:val="nil"/>
              <w:right w:val="single" w:sz="8" w:space="0" w:color="auto"/>
            </w:tcBorders>
          </w:tcPr>
          <w:p w14:paraId="671A7256" w14:textId="77777777" w:rsidR="002569A1" w:rsidRPr="00231AC4" w:rsidRDefault="002569A1" w:rsidP="002569A1">
            <w:pPr>
              <w:widowControl w:val="0"/>
              <w:autoSpaceDE w:val="0"/>
              <w:autoSpaceDN w:val="0"/>
              <w:adjustRightInd w:val="0"/>
              <w:rPr>
                <w:lang w:eastAsia="en-US"/>
              </w:rPr>
            </w:pPr>
            <w:proofErr w:type="spellStart"/>
            <w:r w:rsidRPr="00231AC4">
              <w:rPr>
                <w:lang w:eastAsia="en-US"/>
              </w:rPr>
              <w:t>Хлібодар,СЕ</w:t>
            </w:r>
            <w:proofErr w:type="spellEnd"/>
          </w:p>
        </w:tc>
        <w:tc>
          <w:tcPr>
            <w:tcW w:w="1418" w:type="dxa"/>
            <w:vMerge w:val="restart"/>
            <w:tcBorders>
              <w:top w:val="nil"/>
              <w:left w:val="nil"/>
              <w:right w:val="single" w:sz="8" w:space="0" w:color="auto"/>
            </w:tcBorders>
          </w:tcPr>
          <w:p w14:paraId="7CA12C53" w14:textId="77777777" w:rsidR="002569A1" w:rsidRPr="00231AC4" w:rsidRDefault="002569A1" w:rsidP="002569A1">
            <w:pPr>
              <w:widowControl w:val="0"/>
              <w:autoSpaceDE w:val="0"/>
              <w:autoSpaceDN w:val="0"/>
              <w:adjustRightInd w:val="0"/>
              <w:jc w:val="center"/>
              <w:rPr>
                <w:lang w:eastAsia="en-US"/>
              </w:rPr>
            </w:pPr>
            <w:r w:rsidRPr="00231AC4">
              <w:rPr>
                <w:lang w:eastAsia="en-US"/>
              </w:rPr>
              <w:t>0,3-0,5</w:t>
            </w:r>
          </w:p>
        </w:tc>
        <w:tc>
          <w:tcPr>
            <w:tcW w:w="2693" w:type="dxa"/>
            <w:gridSpan w:val="9"/>
            <w:vMerge w:val="restart"/>
            <w:tcBorders>
              <w:top w:val="nil"/>
              <w:left w:val="nil"/>
              <w:right w:val="single" w:sz="8" w:space="0" w:color="auto"/>
            </w:tcBorders>
          </w:tcPr>
          <w:p w14:paraId="4E2E593F" w14:textId="77777777" w:rsidR="002569A1" w:rsidRPr="00231AC4" w:rsidRDefault="002569A1" w:rsidP="002569A1">
            <w:pPr>
              <w:widowControl w:val="0"/>
              <w:autoSpaceDE w:val="0"/>
              <w:autoSpaceDN w:val="0"/>
              <w:adjustRightInd w:val="0"/>
              <w:jc w:val="center"/>
              <w:rPr>
                <w:lang w:eastAsia="en-US"/>
              </w:rPr>
            </w:pPr>
            <w:r w:rsidRPr="00231AC4">
              <w:rPr>
                <w:lang w:eastAsia="en-US"/>
              </w:rPr>
              <w:t>- з фази 2-3 листочки до</w:t>
            </w:r>
          </w:p>
          <w:p w14:paraId="6322B1B5" w14:textId="77777777" w:rsidR="002569A1" w:rsidRPr="00231AC4" w:rsidRDefault="002569A1" w:rsidP="002569A1">
            <w:pPr>
              <w:widowControl w:val="0"/>
              <w:autoSpaceDE w:val="0"/>
              <w:autoSpaceDN w:val="0"/>
              <w:adjustRightInd w:val="0"/>
              <w:jc w:val="center"/>
              <w:rPr>
                <w:lang w:eastAsia="en-US"/>
              </w:rPr>
            </w:pPr>
            <w:r w:rsidRPr="00231AC4">
              <w:rPr>
                <w:w w:val="98"/>
                <w:lang w:eastAsia="en-US"/>
              </w:rPr>
              <w:t>виходу в трубку культури</w:t>
            </w:r>
          </w:p>
        </w:tc>
        <w:tc>
          <w:tcPr>
            <w:tcW w:w="32" w:type="dxa"/>
            <w:tcBorders>
              <w:top w:val="nil"/>
              <w:left w:val="nil"/>
              <w:bottom w:val="nil"/>
              <w:right w:val="nil"/>
            </w:tcBorders>
            <w:vAlign w:val="bottom"/>
          </w:tcPr>
          <w:p w14:paraId="45085534"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5C031500"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487CDAE6"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78E6741B" w14:textId="77777777" w:rsidR="002569A1" w:rsidRPr="00231AC4" w:rsidRDefault="002569A1" w:rsidP="002569A1">
            <w:pPr>
              <w:widowControl w:val="0"/>
              <w:autoSpaceDE w:val="0"/>
              <w:autoSpaceDN w:val="0"/>
              <w:adjustRightInd w:val="0"/>
              <w:rPr>
                <w:lang w:eastAsia="en-US"/>
              </w:rPr>
            </w:pPr>
            <w:r w:rsidRPr="00231AC4">
              <w:rPr>
                <w:lang w:eastAsia="en-US"/>
              </w:rPr>
              <w:t>озима,</w:t>
            </w:r>
          </w:p>
        </w:tc>
        <w:tc>
          <w:tcPr>
            <w:tcW w:w="1985" w:type="dxa"/>
            <w:gridSpan w:val="2"/>
            <w:vMerge/>
            <w:tcBorders>
              <w:left w:val="nil"/>
              <w:right w:val="single" w:sz="8" w:space="0" w:color="auto"/>
            </w:tcBorders>
            <w:vAlign w:val="bottom"/>
          </w:tcPr>
          <w:p w14:paraId="3C0125BF" w14:textId="77777777" w:rsidR="002569A1" w:rsidRPr="00231AC4" w:rsidRDefault="002569A1" w:rsidP="002569A1">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1311E6A2" w14:textId="77777777" w:rsidR="002569A1" w:rsidRPr="00231AC4" w:rsidRDefault="002569A1" w:rsidP="002569A1">
            <w:pPr>
              <w:widowControl w:val="0"/>
              <w:autoSpaceDE w:val="0"/>
              <w:autoSpaceDN w:val="0"/>
              <w:adjustRightInd w:val="0"/>
              <w:jc w:val="center"/>
              <w:rPr>
                <w:lang w:eastAsia="en-US"/>
              </w:rPr>
            </w:pPr>
          </w:p>
        </w:tc>
        <w:tc>
          <w:tcPr>
            <w:tcW w:w="2693" w:type="dxa"/>
            <w:gridSpan w:val="9"/>
            <w:vMerge/>
            <w:tcBorders>
              <w:left w:val="nil"/>
              <w:right w:val="single" w:sz="8" w:space="0" w:color="auto"/>
            </w:tcBorders>
          </w:tcPr>
          <w:p w14:paraId="30C98AF3" w14:textId="77777777" w:rsidR="002569A1" w:rsidRPr="00231AC4" w:rsidRDefault="002569A1" w:rsidP="002569A1">
            <w:pPr>
              <w:widowControl w:val="0"/>
              <w:autoSpaceDE w:val="0"/>
              <w:autoSpaceDN w:val="0"/>
              <w:adjustRightInd w:val="0"/>
              <w:jc w:val="center"/>
              <w:rPr>
                <w:lang w:eastAsia="en-US"/>
              </w:rPr>
            </w:pPr>
          </w:p>
        </w:tc>
        <w:tc>
          <w:tcPr>
            <w:tcW w:w="32" w:type="dxa"/>
            <w:tcBorders>
              <w:top w:val="nil"/>
              <w:left w:val="nil"/>
              <w:bottom w:val="nil"/>
              <w:right w:val="nil"/>
            </w:tcBorders>
            <w:vAlign w:val="bottom"/>
          </w:tcPr>
          <w:p w14:paraId="3EE46BA9"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48EF3CDA" w14:textId="77777777" w:rsidTr="00231AC4">
        <w:trPr>
          <w:trHeight w:val="55"/>
        </w:trPr>
        <w:tc>
          <w:tcPr>
            <w:tcW w:w="1820" w:type="dxa"/>
            <w:gridSpan w:val="2"/>
            <w:tcBorders>
              <w:top w:val="nil"/>
              <w:left w:val="single" w:sz="8" w:space="0" w:color="auto"/>
              <w:bottom w:val="nil"/>
              <w:right w:val="single" w:sz="8" w:space="0" w:color="auto"/>
            </w:tcBorders>
            <w:vAlign w:val="bottom"/>
          </w:tcPr>
          <w:p w14:paraId="7D497C56" w14:textId="77777777" w:rsidR="002569A1" w:rsidRPr="00231AC4" w:rsidRDefault="002569A1" w:rsidP="002569A1">
            <w:pPr>
              <w:widowControl w:val="0"/>
              <w:autoSpaceDE w:val="0"/>
              <w:autoSpaceDN w:val="0"/>
              <w:adjustRightInd w:val="0"/>
              <w:rPr>
                <w:sz w:val="4"/>
                <w:szCs w:val="4"/>
                <w:lang w:eastAsia="en-US"/>
              </w:rPr>
            </w:pPr>
          </w:p>
        </w:tc>
        <w:tc>
          <w:tcPr>
            <w:tcW w:w="1440" w:type="dxa"/>
            <w:gridSpan w:val="2"/>
            <w:tcBorders>
              <w:top w:val="nil"/>
              <w:left w:val="nil"/>
              <w:bottom w:val="nil"/>
              <w:right w:val="single" w:sz="8" w:space="0" w:color="auto"/>
            </w:tcBorders>
            <w:vAlign w:val="bottom"/>
          </w:tcPr>
          <w:p w14:paraId="0733D932" w14:textId="77777777" w:rsidR="002569A1" w:rsidRPr="00231AC4" w:rsidRDefault="002569A1" w:rsidP="002569A1">
            <w:pPr>
              <w:widowControl w:val="0"/>
              <w:autoSpaceDE w:val="0"/>
              <w:autoSpaceDN w:val="0"/>
              <w:adjustRightInd w:val="0"/>
              <w:rPr>
                <w:sz w:val="4"/>
                <w:szCs w:val="4"/>
                <w:lang w:eastAsia="en-US"/>
              </w:rPr>
            </w:pPr>
          </w:p>
        </w:tc>
        <w:tc>
          <w:tcPr>
            <w:tcW w:w="1985" w:type="dxa"/>
            <w:gridSpan w:val="2"/>
            <w:vMerge/>
            <w:tcBorders>
              <w:left w:val="nil"/>
              <w:right w:val="single" w:sz="8" w:space="0" w:color="auto"/>
            </w:tcBorders>
            <w:vAlign w:val="bottom"/>
          </w:tcPr>
          <w:p w14:paraId="6B2000A5" w14:textId="77777777" w:rsidR="002569A1" w:rsidRPr="00231AC4" w:rsidRDefault="002569A1" w:rsidP="002569A1">
            <w:pPr>
              <w:widowControl w:val="0"/>
              <w:autoSpaceDE w:val="0"/>
              <w:autoSpaceDN w:val="0"/>
              <w:adjustRightInd w:val="0"/>
              <w:rPr>
                <w:sz w:val="4"/>
                <w:szCs w:val="4"/>
                <w:lang w:eastAsia="en-US"/>
              </w:rPr>
            </w:pPr>
          </w:p>
        </w:tc>
        <w:tc>
          <w:tcPr>
            <w:tcW w:w="1418" w:type="dxa"/>
            <w:vMerge/>
            <w:tcBorders>
              <w:left w:val="nil"/>
              <w:right w:val="single" w:sz="8" w:space="0" w:color="auto"/>
            </w:tcBorders>
            <w:vAlign w:val="bottom"/>
          </w:tcPr>
          <w:p w14:paraId="45C59D99" w14:textId="77777777" w:rsidR="002569A1" w:rsidRPr="00231AC4" w:rsidRDefault="002569A1" w:rsidP="002569A1">
            <w:pPr>
              <w:widowControl w:val="0"/>
              <w:autoSpaceDE w:val="0"/>
              <w:autoSpaceDN w:val="0"/>
              <w:adjustRightInd w:val="0"/>
              <w:jc w:val="center"/>
              <w:rPr>
                <w:sz w:val="4"/>
                <w:szCs w:val="4"/>
                <w:lang w:eastAsia="en-US"/>
              </w:rPr>
            </w:pPr>
          </w:p>
        </w:tc>
        <w:tc>
          <w:tcPr>
            <w:tcW w:w="2693" w:type="dxa"/>
            <w:gridSpan w:val="9"/>
            <w:vMerge/>
            <w:tcBorders>
              <w:left w:val="nil"/>
              <w:right w:val="single" w:sz="8" w:space="0" w:color="auto"/>
            </w:tcBorders>
            <w:vAlign w:val="bottom"/>
          </w:tcPr>
          <w:p w14:paraId="493BC089" w14:textId="77777777" w:rsidR="002569A1" w:rsidRPr="00231AC4" w:rsidRDefault="002569A1" w:rsidP="002569A1">
            <w:pPr>
              <w:widowControl w:val="0"/>
              <w:autoSpaceDE w:val="0"/>
              <w:autoSpaceDN w:val="0"/>
              <w:adjustRightInd w:val="0"/>
              <w:rPr>
                <w:sz w:val="4"/>
                <w:szCs w:val="4"/>
                <w:lang w:eastAsia="en-US"/>
              </w:rPr>
            </w:pPr>
          </w:p>
        </w:tc>
        <w:tc>
          <w:tcPr>
            <w:tcW w:w="32" w:type="dxa"/>
            <w:tcBorders>
              <w:top w:val="nil"/>
              <w:left w:val="nil"/>
              <w:bottom w:val="nil"/>
              <w:right w:val="nil"/>
            </w:tcBorders>
            <w:vAlign w:val="bottom"/>
          </w:tcPr>
          <w:p w14:paraId="14562C54"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13B1E4A0" w14:textId="77777777" w:rsidTr="00231AC4">
        <w:trPr>
          <w:trHeight w:val="221"/>
        </w:trPr>
        <w:tc>
          <w:tcPr>
            <w:tcW w:w="1820" w:type="dxa"/>
            <w:gridSpan w:val="2"/>
            <w:tcBorders>
              <w:top w:val="nil"/>
              <w:left w:val="single" w:sz="8" w:space="0" w:color="auto"/>
              <w:bottom w:val="nil"/>
              <w:right w:val="single" w:sz="8" w:space="0" w:color="auto"/>
            </w:tcBorders>
            <w:vAlign w:val="bottom"/>
          </w:tcPr>
          <w:p w14:paraId="1CFE42BA" w14:textId="77777777" w:rsidR="002569A1" w:rsidRPr="00231AC4" w:rsidRDefault="002569A1" w:rsidP="002569A1">
            <w:pPr>
              <w:widowControl w:val="0"/>
              <w:autoSpaceDE w:val="0"/>
              <w:autoSpaceDN w:val="0"/>
              <w:adjustRightInd w:val="0"/>
              <w:rPr>
                <w:sz w:val="19"/>
                <w:szCs w:val="19"/>
                <w:lang w:eastAsia="en-US"/>
              </w:rPr>
            </w:pPr>
          </w:p>
        </w:tc>
        <w:tc>
          <w:tcPr>
            <w:tcW w:w="1440" w:type="dxa"/>
            <w:gridSpan w:val="2"/>
            <w:tcBorders>
              <w:top w:val="nil"/>
              <w:left w:val="nil"/>
              <w:bottom w:val="nil"/>
              <w:right w:val="single" w:sz="8" w:space="0" w:color="auto"/>
            </w:tcBorders>
            <w:vAlign w:val="bottom"/>
          </w:tcPr>
          <w:p w14:paraId="615290A4" w14:textId="77777777" w:rsidR="002569A1" w:rsidRPr="00231AC4" w:rsidRDefault="002569A1" w:rsidP="002569A1">
            <w:pPr>
              <w:widowControl w:val="0"/>
              <w:autoSpaceDE w:val="0"/>
              <w:autoSpaceDN w:val="0"/>
              <w:adjustRightInd w:val="0"/>
              <w:spacing w:line="221" w:lineRule="exact"/>
              <w:rPr>
                <w:lang w:eastAsia="en-US"/>
              </w:rPr>
            </w:pPr>
            <w:r w:rsidRPr="00231AC4">
              <w:rPr>
                <w:lang w:eastAsia="en-US"/>
              </w:rPr>
              <w:t>ячмінь ярий</w:t>
            </w:r>
          </w:p>
        </w:tc>
        <w:tc>
          <w:tcPr>
            <w:tcW w:w="1985" w:type="dxa"/>
            <w:gridSpan w:val="2"/>
            <w:vMerge/>
            <w:tcBorders>
              <w:left w:val="nil"/>
              <w:right w:val="single" w:sz="8" w:space="0" w:color="auto"/>
            </w:tcBorders>
            <w:vAlign w:val="bottom"/>
          </w:tcPr>
          <w:p w14:paraId="3783D0D3" w14:textId="77777777" w:rsidR="002569A1" w:rsidRPr="00231AC4" w:rsidRDefault="002569A1" w:rsidP="002569A1">
            <w:pPr>
              <w:widowControl w:val="0"/>
              <w:autoSpaceDE w:val="0"/>
              <w:autoSpaceDN w:val="0"/>
              <w:adjustRightInd w:val="0"/>
              <w:rPr>
                <w:sz w:val="19"/>
                <w:szCs w:val="19"/>
                <w:lang w:eastAsia="en-US"/>
              </w:rPr>
            </w:pPr>
          </w:p>
        </w:tc>
        <w:tc>
          <w:tcPr>
            <w:tcW w:w="1418" w:type="dxa"/>
            <w:vMerge/>
            <w:tcBorders>
              <w:left w:val="nil"/>
              <w:right w:val="single" w:sz="8" w:space="0" w:color="auto"/>
            </w:tcBorders>
            <w:vAlign w:val="bottom"/>
          </w:tcPr>
          <w:p w14:paraId="56EF020C" w14:textId="77777777" w:rsidR="002569A1" w:rsidRPr="00231AC4" w:rsidRDefault="002569A1" w:rsidP="002569A1">
            <w:pPr>
              <w:widowControl w:val="0"/>
              <w:autoSpaceDE w:val="0"/>
              <w:autoSpaceDN w:val="0"/>
              <w:adjustRightInd w:val="0"/>
              <w:jc w:val="center"/>
              <w:rPr>
                <w:sz w:val="19"/>
                <w:szCs w:val="19"/>
                <w:lang w:eastAsia="en-US"/>
              </w:rPr>
            </w:pPr>
          </w:p>
        </w:tc>
        <w:tc>
          <w:tcPr>
            <w:tcW w:w="2693" w:type="dxa"/>
            <w:gridSpan w:val="9"/>
            <w:vMerge/>
            <w:tcBorders>
              <w:left w:val="nil"/>
              <w:right w:val="single" w:sz="8" w:space="0" w:color="auto"/>
            </w:tcBorders>
            <w:vAlign w:val="bottom"/>
          </w:tcPr>
          <w:p w14:paraId="2A2E6692" w14:textId="77777777" w:rsidR="002569A1" w:rsidRPr="00231AC4" w:rsidRDefault="002569A1" w:rsidP="002569A1">
            <w:pPr>
              <w:widowControl w:val="0"/>
              <w:autoSpaceDE w:val="0"/>
              <w:autoSpaceDN w:val="0"/>
              <w:adjustRightInd w:val="0"/>
              <w:rPr>
                <w:lang w:eastAsia="en-US"/>
              </w:rPr>
            </w:pPr>
          </w:p>
        </w:tc>
        <w:tc>
          <w:tcPr>
            <w:tcW w:w="32" w:type="dxa"/>
            <w:tcBorders>
              <w:top w:val="nil"/>
              <w:left w:val="nil"/>
              <w:bottom w:val="nil"/>
              <w:right w:val="nil"/>
            </w:tcBorders>
            <w:vAlign w:val="bottom"/>
          </w:tcPr>
          <w:p w14:paraId="5121AB35"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5B5059DB" w14:textId="77777777" w:rsidTr="00231AC4">
        <w:trPr>
          <w:trHeight w:val="110"/>
        </w:trPr>
        <w:tc>
          <w:tcPr>
            <w:tcW w:w="1820" w:type="dxa"/>
            <w:gridSpan w:val="2"/>
            <w:tcBorders>
              <w:top w:val="nil"/>
              <w:left w:val="single" w:sz="8" w:space="0" w:color="auto"/>
              <w:bottom w:val="nil"/>
              <w:right w:val="single" w:sz="8" w:space="0" w:color="auto"/>
            </w:tcBorders>
            <w:vAlign w:val="bottom"/>
          </w:tcPr>
          <w:p w14:paraId="2A9C95D5" w14:textId="77777777" w:rsidR="002569A1" w:rsidRPr="00231AC4" w:rsidRDefault="002569A1" w:rsidP="002569A1">
            <w:pPr>
              <w:widowControl w:val="0"/>
              <w:autoSpaceDE w:val="0"/>
              <w:autoSpaceDN w:val="0"/>
              <w:adjustRightInd w:val="0"/>
              <w:rPr>
                <w:sz w:val="9"/>
                <w:szCs w:val="9"/>
                <w:lang w:eastAsia="en-US"/>
              </w:rPr>
            </w:pPr>
          </w:p>
        </w:tc>
        <w:tc>
          <w:tcPr>
            <w:tcW w:w="1440" w:type="dxa"/>
            <w:gridSpan w:val="2"/>
            <w:tcBorders>
              <w:top w:val="nil"/>
              <w:left w:val="nil"/>
              <w:bottom w:val="nil"/>
              <w:right w:val="single" w:sz="8" w:space="0" w:color="auto"/>
            </w:tcBorders>
            <w:vAlign w:val="bottom"/>
          </w:tcPr>
          <w:p w14:paraId="542CDFB3" w14:textId="77777777" w:rsidR="002569A1" w:rsidRPr="00231AC4" w:rsidRDefault="002569A1" w:rsidP="002569A1">
            <w:pPr>
              <w:widowControl w:val="0"/>
              <w:autoSpaceDE w:val="0"/>
              <w:autoSpaceDN w:val="0"/>
              <w:adjustRightInd w:val="0"/>
              <w:rPr>
                <w:sz w:val="9"/>
                <w:szCs w:val="9"/>
                <w:lang w:eastAsia="en-US"/>
              </w:rPr>
            </w:pPr>
          </w:p>
        </w:tc>
        <w:tc>
          <w:tcPr>
            <w:tcW w:w="1985" w:type="dxa"/>
            <w:gridSpan w:val="2"/>
            <w:vMerge/>
            <w:tcBorders>
              <w:left w:val="nil"/>
              <w:right w:val="single" w:sz="8" w:space="0" w:color="auto"/>
            </w:tcBorders>
            <w:vAlign w:val="bottom"/>
          </w:tcPr>
          <w:p w14:paraId="588EAF44" w14:textId="77777777" w:rsidR="002569A1" w:rsidRPr="00231AC4" w:rsidRDefault="002569A1" w:rsidP="002569A1">
            <w:pPr>
              <w:widowControl w:val="0"/>
              <w:autoSpaceDE w:val="0"/>
              <w:autoSpaceDN w:val="0"/>
              <w:adjustRightInd w:val="0"/>
              <w:rPr>
                <w:sz w:val="9"/>
                <w:szCs w:val="9"/>
                <w:lang w:eastAsia="en-US"/>
              </w:rPr>
            </w:pPr>
          </w:p>
        </w:tc>
        <w:tc>
          <w:tcPr>
            <w:tcW w:w="1418" w:type="dxa"/>
            <w:vMerge/>
            <w:tcBorders>
              <w:left w:val="nil"/>
              <w:right w:val="single" w:sz="8" w:space="0" w:color="auto"/>
            </w:tcBorders>
            <w:vAlign w:val="bottom"/>
          </w:tcPr>
          <w:p w14:paraId="74E6AA5A" w14:textId="77777777" w:rsidR="002569A1" w:rsidRPr="00231AC4" w:rsidRDefault="002569A1" w:rsidP="002569A1">
            <w:pPr>
              <w:widowControl w:val="0"/>
              <w:autoSpaceDE w:val="0"/>
              <w:autoSpaceDN w:val="0"/>
              <w:adjustRightInd w:val="0"/>
              <w:jc w:val="center"/>
              <w:rPr>
                <w:sz w:val="9"/>
                <w:szCs w:val="9"/>
                <w:lang w:eastAsia="en-US"/>
              </w:rPr>
            </w:pPr>
          </w:p>
        </w:tc>
        <w:tc>
          <w:tcPr>
            <w:tcW w:w="2693" w:type="dxa"/>
            <w:gridSpan w:val="9"/>
            <w:vMerge/>
            <w:tcBorders>
              <w:left w:val="nil"/>
              <w:bottom w:val="nil"/>
              <w:right w:val="single" w:sz="8" w:space="0" w:color="auto"/>
            </w:tcBorders>
            <w:vAlign w:val="bottom"/>
          </w:tcPr>
          <w:p w14:paraId="5022390D" w14:textId="77777777" w:rsidR="002569A1" w:rsidRPr="00231AC4" w:rsidRDefault="002569A1" w:rsidP="002569A1">
            <w:pPr>
              <w:widowControl w:val="0"/>
              <w:autoSpaceDE w:val="0"/>
              <w:autoSpaceDN w:val="0"/>
              <w:adjustRightInd w:val="0"/>
              <w:rPr>
                <w:sz w:val="9"/>
                <w:szCs w:val="9"/>
                <w:lang w:eastAsia="en-US"/>
              </w:rPr>
            </w:pPr>
          </w:p>
        </w:tc>
        <w:tc>
          <w:tcPr>
            <w:tcW w:w="32" w:type="dxa"/>
            <w:tcBorders>
              <w:top w:val="nil"/>
              <w:left w:val="nil"/>
              <w:bottom w:val="nil"/>
              <w:right w:val="nil"/>
            </w:tcBorders>
            <w:vAlign w:val="bottom"/>
          </w:tcPr>
          <w:p w14:paraId="4BF39963"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65F633B2" w14:textId="77777777" w:rsidTr="00231AC4">
        <w:trPr>
          <w:trHeight w:val="267"/>
        </w:trPr>
        <w:tc>
          <w:tcPr>
            <w:tcW w:w="1820" w:type="dxa"/>
            <w:gridSpan w:val="2"/>
            <w:tcBorders>
              <w:top w:val="nil"/>
              <w:left w:val="single" w:sz="8" w:space="0" w:color="auto"/>
              <w:bottom w:val="single" w:sz="8" w:space="0" w:color="auto"/>
              <w:right w:val="single" w:sz="8" w:space="0" w:color="auto"/>
            </w:tcBorders>
            <w:vAlign w:val="bottom"/>
          </w:tcPr>
          <w:p w14:paraId="3494202B" w14:textId="77777777" w:rsidR="002569A1" w:rsidRPr="00231AC4" w:rsidRDefault="002569A1" w:rsidP="002569A1">
            <w:pPr>
              <w:widowControl w:val="0"/>
              <w:autoSpaceDE w:val="0"/>
              <w:autoSpaceDN w:val="0"/>
              <w:adjustRightInd w:val="0"/>
              <w:rPr>
                <w:sz w:val="23"/>
                <w:szCs w:val="23"/>
                <w:lang w:eastAsia="en-US"/>
              </w:rPr>
            </w:pPr>
          </w:p>
        </w:tc>
        <w:tc>
          <w:tcPr>
            <w:tcW w:w="1440" w:type="dxa"/>
            <w:gridSpan w:val="2"/>
            <w:tcBorders>
              <w:top w:val="nil"/>
              <w:left w:val="nil"/>
              <w:bottom w:val="single" w:sz="8" w:space="0" w:color="auto"/>
              <w:right w:val="single" w:sz="8" w:space="0" w:color="auto"/>
            </w:tcBorders>
            <w:vAlign w:val="bottom"/>
          </w:tcPr>
          <w:p w14:paraId="31A2E3E5" w14:textId="77777777" w:rsidR="002569A1" w:rsidRPr="00231AC4" w:rsidRDefault="002569A1" w:rsidP="002569A1">
            <w:pPr>
              <w:widowControl w:val="0"/>
              <w:autoSpaceDE w:val="0"/>
              <w:autoSpaceDN w:val="0"/>
              <w:adjustRightInd w:val="0"/>
              <w:rPr>
                <w:sz w:val="23"/>
                <w:szCs w:val="23"/>
                <w:lang w:eastAsia="en-US"/>
              </w:rPr>
            </w:pPr>
          </w:p>
        </w:tc>
        <w:tc>
          <w:tcPr>
            <w:tcW w:w="1985" w:type="dxa"/>
            <w:gridSpan w:val="2"/>
            <w:vMerge/>
            <w:tcBorders>
              <w:left w:val="nil"/>
              <w:bottom w:val="single" w:sz="8" w:space="0" w:color="auto"/>
              <w:right w:val="single" w:sz="8" w:space="0" w:color="auto"/>
            </w:tcBorders>
            <w:vAlign w:val="bottom"/>
          </w:tcPr>
          <w:p w14:paraId="510D8C9A" w14:textId="77777777" w:rsidR="002569A1" w:rsidRPr="00231AC4" w:rsidRDefault="002569A1" w:rsidP="002569A1">
            <w:pPr>
              <w:widowControl w:val="0"/>
              <w:autoSpaceDE w:val="0"/>
              <w:autoSpaceDN w:val="0"/>
              <w:adjustRightInd w:val="0"/>
              <w:rPr>
                <w:sz w:val="23"/>
                <w:szCs w:val="23"/>
                <w:lang w:eastAsia="en-US"/>
              </w:rPr>
            </w:pPr>
          </w:p>
        </w:tc>
        <w:tc>
          <w:tcPr>
            <w:tcW w:w="1418" w:type="dxa"/>
            <w:vMerge/>
            <w:tcBorders>
              <w:left w:val="nil"/>
              <w:bottom w:val="single" w:sz="8" w:space="0" w:color="auto"/>
              <w:right w:val="single" w:sz="8" w:space="0" w:color="auto"/>
            </w:tcBorders>
            <w:vAlign w:val="bottom"/>
          </w:tcPr>
          <w:p w14:paraId="0FD7C392" w14:textId="77777777" w:rsidR="002569A1" w:rsidRPr="00231AC4" w:rsidRDefault="002569A1" w:rsidP="002569A1">
            <w:pPr>
              <w:widowControl w:val="0"/>
              <w:autoSpaceDE w:val="0"/>
              <w:autoSpaceDN w:val="0"/>
              <w:adjustRightInd w:val="0"/>
              <w:jc w:val="center"/>
              <w:rPr>
                <w:sz w:val="23"/>
                <w:szCs w:val="23"/>
                <w:lang w:eastAsia="en-US"/>
              </w:rPr>
            </w:pPr>
          </w:p>
        </w:tc>
        <w:tc>
          <w:tcPr>
            <w:tcW w:w="2693" w:type="dxa"/>
            <w:gridSpan w:val="9"/>
            <w:tcBorders>
              <w:top w:val="nil"/>
              <w:left w:val="nil"/>
              <w:bottom w:val="single" w:sz="8" w:space="0" w:color="auto"/>
              <w:right w:val="single" w:sz="8" w:space="0" w:color="auto"/>
            </w:tcBorders>
            <w:vAlign w:val="bottom"/>
          </w:tcPr>
          <w:p w14:paraId="6376606C" w14:textId="77777777" w:rsidR="002569A1" w:rsidRPr="00231AC4" w:rsidRDefault="002569A1" w:rsidP="002569A1">
            <w:pPr>
              <w:widowControl w:val="0"/>
              <w:autoSpaceDE w:val="0"/>
              <w:autoSpaceDN w:val="0"/>
              <w:adjustRightInd w:val="0"/>
              <w:rPr>
                <w:sz w:val="23"/>
                <w:szCs w:val="23"/>
                <w:lang w:eastAsia="en-US"/>
              </w:rPr>
            </w:pPr>
          </w:p>
        </w:tc>
        <w:tc>
          <w:tcPr>
            <w:tcW w:w="32" w:type="dxa"/>
            <w:tcBorders>
              <w:top w:val="nil"/>
              <w:left w:val="nil"/>
              <w:bottom w:val="nil"/>
              <w:right w:val="nil"/>
            </w:tcBorders>
            <w:vAlign w:val="bottom"/>
          </w:tcPr>
          <w:p w14:paraId="4F5E0BC4"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27BB6DDD" w14:textId="77777777" w:rsidTr="00231AC4">
        <w:trPr>
          <w:trHeight w:val="313"/>
        </w:trPr>
        <w:tc>
          <w:tcPr>
            <w:tcW w:w="1820" w:type="dxa"/>
            <w:gridSpan w:val="2"/>
            <w:tcBorders>
              <w:top w:val="nil"/>
              <w:left w:val="single" w:sz="8" w:space="0" w:color="auto"/>
              <w:bottom w:val="nil"/>
              <w:right w:val="single" w:sz="8" w:space="0" w:color="auto"/>
            </w:tcBorders>
            <w:vAlign w:val="bottom"/>
          </w:tcPr>
          <w:p w14:paraId="312A172C"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36C7AEDA" w14:textId="77777777" w:rsidR="002569A1" w:rsidRPr="00231AC4" w:rsidRDefault="002569A1" w:rsidP="002569A1">
            <w:pPr>
              <w:widowControl w:val="0"/>
              <w:autoSpaceDE w:val="0"/>
              <w:autoSpaceDN w:val="0"/>
              <w:adjustRightInd w:val="0"/>
              <w:rPr>
                <w:lang w:eastAsia="en-US"/>
              </w:rPr>
            </w:pPr>
            <w:r w:rsidRPr="00231AC4">
              <w:rPr>
                <w:lang w:eastAsia="en-US"/>
              </w:rPr>
              <w:t>Пшениця</w:t>
            </w:r>
          </w:p>
        </w:tc>
        <w:tc>
          <w:tcPr>
            <w:tcW w:w="1985" w:type="dxa"/>
            <w:gridSpan w:val="2"/>
            <w:vMerge w:val="restart"/>
            <w:tcBorders>
              <w:top w:val="nil"/>
              <w:left w:val="nil"/>
              <w:right w:val="single" w:sz="8" w:space="0" w:color="auto"/>
            </w:tcBorders>
          </w:tcPr>
          <w:p w14:paraId="258BC00E" w14:textId="77777777" w:rsidR="002569A1" w:rsidRPr="00231AC4" w:rsidRDefault="002569A1" w:rsidP="002569A1">
            <w:pPr>
              <w:widowControl w:val="0"/>
              <w:autoSpaceDE w:val="0"/>
              <w:autoSpaceDN w:val="0"/>
              <w:adjustRightInd w:val="0"/>
              <w:rPr>
                <w:lang w:eastAsia="en-US"/>
              </w:rPr>
            </w:pPr>
            <w:proofErr w:type="spellStart"/>
            <w:r w:rsidRPr="00231AC4">
              <w:rPr>
                <w:lang w:eastAsia="en-US"/>
              </w:rPr>
              <w:t>Серто</w:t>
            </w:r>
            <w:proofErr w:type="spellEnd"/>
            <w:r w:rsidRPr="00231AC4">
              <w:rPr>
                <w:lang w:eastAsia="en-US"/>
              </w:rPr>
              <w:t xml:space="preserve"> </w:t>
            </w:r>
            <w:proofErr w:type="spellStart"/>
            <w:r w:rsidRPr="00231AC4">
              <w:rPr>
                <w:lang w:eastAsia="en-US"/>
              </w:rPr>
              <w:t>Плюс,в.г</w:t>
            </w:r>
            <w:proofErr w:type="spellEnd"/>
            <w:r w:rsidRPr="00231AC4">
              <w:rPr>
                <w:lang w:eastAsia="en-US"/>
              </w:rPr>
              <w:t>.</w:t>
            </w:r>
          </w:p>
          <w:p w14:paraId="7D53B146" w14:textId="77777777" w:rsidR="002569A1" w:rsidRPr="00231AC4" w:rsidRDefault="002569A1" w:rsidP="002569A1">
            <w:pPr>
              <w:widowControl w:val="0"/>
              <w:autoSpaceDE w:val="0"/>
              <w:autoSpaceDN w:val="0"/>
              <w:adjustRightInd w:val="0"/>
              <w:rPr>
                <w:lang w:eastAsia="en-US"/>
              </w:rPr>
            </w:pPr>
            <w:r w:rsidRPr="00231AC4">
              <w:rPr>
                <w:lang w:eastAsia="en-US"/>
              </w:rPr>
              <w:t xml:space="preserve">+ ПАР </w:t>
            </w:r>
            <w:proofErr w:type="spellStart"/>
            <w:r w:rsidRPr="00231AC4">
              <w:rPr>
                <w:lang w:eastAsia="en-US"/>
              </w:rPr>
              <w:t>Цитовет</w:t>
            </w:r>
            <w:proofErr w:type="spellEnd"/>
          </w:p>
          <w:p w14:paraId="0EC4C29E" w14:textId="77777777" w:rsidR="002569A1" w:rsidRPr="00231AC4" w:rsidRDefault="002569A1" w:rsidP="002569A1">
            <w:pPr>
              <w:widowControl w:val="0"/>
              <w:autoSpaceDE w:val="0"/>
              <w:autoSpaceDN w:val="0"/>
              <w:adjustRightInd w:val="0"/>
              <w:rPr>
                <w:lang w:eastAsia="en-US"/>
              </w:rPr>
            </w:pPr>
            <w:r w:rsidRPr="00231AC4">
              <w:rPr>
                <w:lang w:eastAsia="en-US"/>
              </w:rPr>
              <w:t>Про</w:t>
            </w:r>
          </w:p>
        </w:tc>
        <w:tc>
          <w:tcPr>
            <w:tcW w:w="1418" w:type="dxa"/>
            <w:vMerge w:val="restart"/>
            <w:tcBorders>
              <w:top w:val="nil"/>
              <w:left w:val="nil"/>
              <w:right w:val="single" w:sz="8" w:space="0" w:color="auto"/>
            </w:tcBorders>
          </w:tcPr>
          <w:p w14:paraId="2D6AE85D" w14:textId="77777777" w:rsidR="002569A1" w:rsidRPr="00231AC4" w:rsidRDefault="002569A1" w:rsidP="002569A1">
            <w:pPr>
              <w:widowControl w:val="0"/>
              <w:autoSpaceDE w:val="0"/>
              <w:autoSpaceDN w:val="0"/>
              <w:adjustRightInd w:val="0"/>
              <w:spacing w:line="276" w:lineRule="auto"/>
              <w:rPr>
                <w:lang w:eastAsia="en-US"/>
              </w:rPr>
            </w:pPr>
            <w:r w:rsidRPr="00231AC4">
              <w:rPr>
                <w:lang w:eastAsia="en-US"/>
              </w:rPr>
              <w:t xml:space="preserve"> 0,15-0,2</w:t>
            </w:r>
          </w:p>
          <w:p w14:paraId="7960FDC4" w14:textId="77777777" w:rsidR="002569A1" w:rsidRPr="00231AC4" w:rsidRDefault="002569A1" w:rsidP="002569A1">
            <w:pPr>
              <w:widowControl w:val="0"/>
              <w:autoSpaceDE w:val="0"/>
              <w:autoSpaceDN w:val="0"/>
              <w:adjustRightInd w:val="0"/>
              <w:spacing w:line="276" w:lineRule="auto"/>
              <w:rPr>
                <w:lang w:eastAsia="en-US"/>
              </w:rPr>
            </w:pPr>
            <w:r w:rsidRPr="00231AC4">
              <w:rPr>
                <w:lang w:eastAsia="en-US"/>
              </w:rPr>
              <w:t>+0,15-0,2</w:t>
            </w:r>
          </w:p>
        </w:tc>
        <w:tc>
          <w:tcPr>
            <w:tcW w:w="2693" w:type="dxa"/>
            <w:gridSpan w:val="9"/>
            <w:tcBorders>
              <w:top w:val="nil"/>
              <w:left w:val="nil"/>
              <w:bottom w:val="nil"/>
              <w:right w:val="single" w:sz="8" w:space="0" w:color="auto"/>
            </w:tcBorders>
            <w:vAlign w:val="bottom"/>
          </w:tcPr>
          <w:p w14:paraId="18F43B12" w14:textId="77777777" w:rsidR="002569A1" w:rsidRPr="00231AC4" w:rsidRDefault="002569A1" w:rsidP="002569A1">
            <w:pPr>
              <w:widowControl w:val="0"/>
              <w:autoSpaceDE w:val="0"/>
              <w:autoSpaceDN w:val="0"/>
              <w:adjustRightInd w:val="0"/>
              <w:rPr>
                <w:lang w:eastAsia="en-US"/>
              </w:rPr>
            </w:pPr>
            <w:r w:rsidRPr="00231AC4">
              <w:rPr>
                <w:lang w:eastAsia="en-US"/>
              </w:rPr>
              <w:t>Обприскування посівів у</w:t>
            </w:r>
          </w:p>
        </w:tc>
        <w:tc>
          <w:tcPr>
            <w:tcW w:w="32" w:type="dxa"/>
            <w:tcBorders>
              <w:top w:val="nil"/>
              <w:left w:val="nil"/>
              <w:bottom w:val="nil"/>
              <w:right w:val="nil"/>
            </w:tcBorders>
            <w:vAlign w:val="bottom"/>
          </w:tcPr>
          <w:p w14:paraId="6C8AE68C"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246428C9"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5C728B6E"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315BD420" w14:textId="77777777" w:rsidR="002569A1" w:rsidRPr="00231AC4" w:rsidRDefault="002569A1" w:rsidP="002569A1">
            <w:pPr>
              <w:widowControl w:val="0"/>
              <w:autoSpaceDE w:val="0"/>
              <w:autoSpaceDN w:val="0"/>
              <w:adjustRightInd w:val="0"/>
              <w:rPr>
                <w:lang w:eastAsia="en-US"/>
              </w:rPr>
            </w:pPr>
            <w:r w:rsidRPr="00231AC4">
              <w:rPr>
                <w:lang w:eastAsia="en-US"/>
              </w:rPr>
              <w:t>озима,</w:t>
            </w:r>
          </w:p>
        </w:tc>
        <w:tc>
          <w:tcPr>
            <w:tcW w:w="1985" w:type="dxa"/>
            <w:gridSpan w:val="2"/>
            <w:vMerge/>
            <w:tcBorders>
              <w:left w:val="nil"/>
              <w:right w:val="single" w:sz="8" w:space="0" w:color="auto"/>
            </w:tcBorders>
            <w:vAlign w:val="bottom"/>
          </w:tcPr>
          <w:p w14:paraId="2AE5AF4F" w14:textId="77777777" w:rsidR="002569A1" w:rsidRPr="00231AC4" w:rsidRDefault="002569A1" w:rsidP="002569A1">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488341D1" w14:textId="77777777" w:rsidR="002569A1" w:rsidRPr="00231AC4" w:rsidRDefault="002569A1" w:rsidP="002569A1">
            <w:pPr>
              <w:widowControl w:val="0"/>
              <w:autoSpaceDE w:val="0"/>
              <w:autoSpaceDN w:val="0"/>
              <w:adjustRightInd w:val="0"/>
              <w:spacing w:line="221" w:lineRule="exact"/>
              <w:jc w:val="center"/>
              <w:rPr>
                <w:lang w:eastAsia="en-US"/>
              </w:rPr>
            </w:pPr>
          </w:p>
        </w:tc>
        <w:tc>
          <w:tcPr>
            <w:tcW w:w="2693" w:type="dxa"/>
            <w:gridSpan w:val="9"/>
            <w:vMerge w:val="restart"/>
            <w:tcBorders>
              <w:top w:val="nil"/>
              <w:left w:val="nil"/>
              <w:bottom w:val="nil"/>
              <w:right w:val="single" w:sz="8" w:space="0" w:color="auto"/>
            </w:tcBorders>
            <w:vAlign w:val="bottom"/>
          </w:tcPr>
          <w:p w14:paraId="6E80B9C7" w14:textId="77777777" w:rsidR="002569A1" w:rsidRPr="00231AC4" w:rsidRDefault="002569A1" w:rsidP="002569A1">
            <w:pPr>
              <w:widowControl w:val="0"/>
              <w:autoSpaceDE w:val="0"/>
              <w:autoSpaceDN w:val="0"/>
              <w:adjustRightInd w:val="0"/>
              <w:rPr>
                <w:lang w:eastAsia="en-US"/>
              </w:rPr>
            </w:pPr>
            <w:r w:rsidRPr="00231AC4">
              <w:rPr>
                <w:lang w:eastAsia="en-US"/>
              </w:rPr>
              <w:t>фазі кущіння культури</w:t>
            </w:r>
          </w:p>
        </w:tc>
        <w:tc>
          <w:tcPr>
            <w:tcW w:w="32" w:type="dxa"/>
            <w:tcBorders>
              <w:top w:val="nil"/>
              <w:left w:val="nil"/>
              <w:bottom w:val="nil"/>
              <w:right w:val="nil"/>
            </w:tcBorders>
            <w:vAlign w:val="bottom"/>
          </w:tcPr>
          <w:p w14:paraId="5B63F2BD"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7251A0E7" w14:textId="77777777" w:rsidTr="00231AC4">
        <w:trPr>
          <w:trHeight w:val="55"/>
        </w:trPr>
        <w:tc>
          <w:tcPr>
            <w:tcW w:w="1820" w:type="dxa"/>
            <w:gridSpan w:val="2"/>
            <w:tcBorders>
              <w:top w:val="nil"/>
              <w:left w:val="single" w:sz="8" w:space="0" w:color="auto"/>
              <w:bottom w:val="nil"/>
              <w:right w:val="single" w:sz="8" w:space="0" w:color="auto"/>
            </w:tcBorders>
            <w:vAlign w:val="bottom"/>
          </w:tcPr>
          <w:p w14:paraId="317D5E9E" w14:textId="77777777" w:rsidR="002569A1" w:rsidRPr="00231AC4" w:rsidRDefault="002569A1" w:rsidP="002569A1">
            <w:pPr>
              <w:widowControl w:val="0"/>
              <w:autoSpaceDE w:val="0"/>
              <w:autoSpaceDN w:val="0"/>
              <w:adjustRightInd w:val="0"/>
              <w:rPr>
                <w:sz w:val="4"/>
                <w:szCs w:val="4"/>
                <w:lang w:eastAsia="en-US"/>
              </w:rPr>
            </w:pPr>
          </w:p>
        </w:tc>
        <w:tc>
          <w:tcPr>
            <w:tcW w:w="1440" w:type="dxa"/>
            <w:gridSpan w:val="2"/>
            <w:tcBorders>
              <w:top w:val="nil"/>
              <w:left w:val="nil"/>
              <w:bottom w:val="nil"/>
              <w:right w:val="single" w:sz="8" w:space="0" w:color="auto"/>
            </w:tcBorders>
            <w:vAlign w:val="bottom"/>
          </w:tcPr>
          <w:p w14:paraId="31A3A4B2" w14:textId="77777777" w:rsidR="002569A1" w:rsidRPr="00231AC4" w:rsidRDefault="002569A1" w:rsidP="002569A1">
            <w:pPr>
              <w:widowControl w:val="0"/>
              <w:autoSpaceDE w:val="0"/>
              <w:autoSpaceDN w:val="0"/>
              <w:adjustRightInd w:val="0"/>
              <w:rPr>
                <w:sz w:val="4"/>
                <w:szCs w:val="4"/>
                <w:lang w:eastAsia="en-US"/>
              </w:rPr>
            </w:pPr>
          </w:p>
        </w:tc>
        <w:tc>
          <w:tcPr>
            <w:tcW w:w="1985" w:type="dxa"/>
            <w:gridSpan w:val="2"/>
            <w:vMerge/>
            <w:tcBorders>
              <w:left w:val="nil"/>
              <w:right w:val="single" w:sz="8" w:space="0" w:color="auto"/>
            </w:tcBorders>
            <w:vAlign w:val="bottom"/>
          </w:tcPr>
          <w:p w14:paraId="6DF21D93" w14:textId="77777777" w:rsidR="002569A1" w:rsidRPr="00231AC4" w:rsidRDefault="002569A1" w:rsidP="002569A1">
            <w:pPr>
              <w:widowControl w:val="0"/>
              <w:autoSpaceDE w:val="0"/>
              <w:autoSpaceDN w:val="0"/>
              <w:adjustRightInd w:val="0"/>
              <w:rPr>
                <w:sz w:val="4"/>
                <w:szCs w:val="4"/>
                <w:lang w:eastAsia="en-US"/>
              </w:rPr>
            </w:pPr>
          </w:p>
        </w:tc>
        <w:tc>
          <w:tcPr>
            <w:tcW w:w="1418" w:type="dxa"/>
            <w:vMerge/>
            <w:tcBorders>
              <w:left w:val="nil"/>
              <w:right w:val="single" w:sz="8" w:space="0" w:color="auto"/>
            </w:tcBorders>
            <w:vAlign w:val="bottom"/>
          </w:tcPr>
          <w:p w14:paraId="7C65733B" w14:textId="77777777" w:rsidR="002569A1" w:rsidRPr="00231AC4" w:rsidRDefault="002569A1" w:rsidP="002569A1">
            <w:pPr>
              <w:widowControl w:val="0"/>
              <w:autoSpaceDE w:val="0"/>
              <w:autoSpaceDN w:val="0"/>
              <w:adjustRightInd w:val="0"/>
              <w:spacing w:line="221" w:lineRule="exact"/>
              <w:jc w:val="center"/>
              <w:rPr>
                <w:sz w:val="4"/>
                <w:szCs w:val="4"/>
                <w:lang w:eastAsia="en-US"/>
              </w:rPr>
            </w:pPr>
          </w:p>
        </w:tc>
        <w:tc>
          <w:tcPr>
            <w:tcW w:w="2693" w:type="dxa"/>
            <w:gridSpan w:val="9"/>
            <w:vMerge/>
            <w:tcBorders>
              <w:top w:val="nil"/>
              <w:left w:val="nil"/>
              <w:bottom w:val="nil"/>
              <w:right w:val="single" w:sz="8" w:space="0" w:color="auto"/>
            </w:tcBorders>
            <w:vAlign w:val="bottom"/>
          </w:tcPr>
          <w:p w14:paraId="5B028EC0" w14:textId="77777777" w:rsidR="002569A1" w:rsidRPr="00231AC4" w:rsidRDefault="002569A1" w:rsidP="002569A1">
            <w:pPr>
              <w:widowControl w:val="0"/>
              <w:autoSpaceDE w:val="0"/>
              <w:autoSpaceDN w:val="0"/>
              <w:adjustRightInd w:val="0"/>
              <w:rPr>
                <w:sz w:val="4"/>
                <w:szCs w:val="4"/>
                <w:lang w:eastAsia="en-US"/>
              </w:rPr>
            </w:pPr>
          </w:p>
        </w:tc>
        <w:tc>
          <w:tcPr>
            <w:tcW w:w="32" w:type="dxa"/>
            <w:tcBorders>
              <w:top w:val="nil"/>
              <w:left w:val="nil"/>
              <w:bottom w:val="nil"/>
              <w:right w:val="nil"/>
            </w:tcBorders>
            <w:vAlign w:val="bottom"/>
          </w:tcPr>
          <w:p w14:paraId="0C2B4062"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7195662E" w14:textId="77777777" w:rsidTr="00231AC4">
        <w:trPr>
          <w:trHeight w:val="221"/>
        </w:trPr>
        <w:tc>
          <w:tcPr>
            <w:tcW w:w="1820" w:type="dxa"/>
            <w:gridSpan w:val="2"/>
            <w:tcBorders>
              <w:top w:val="nil"/>
              <w:left w:val="single" w:sz="8" w:space="0" w:color="auto"/>
              <w:bottom w:val="nil"/>
              <w:right w:val="single" w:sz="8" w:space="0" w:color="auto"/>
            </w:tcBorders>
            <w:vAlign w:val="bottom"/>
          </w:tcPr>
          <w:p w14:paraId="4096ABB0" w14:textId="77777777" w:rsidR="002569A1" w:rsidRPr="00231AC4" w:rsidRDefault="002569A1" w:rsidP="002569A1">
            <w:pPr>
              <w:widowControl w:val="0"/>
              <w:autoSpaceDE w:val="0"/>
              <w:autoSpaceDN w:val="0"/>
              <w:adjustRightInd w:val="0"/>
              <w:rPr>
                <w:sz w:val="19"/>
                <w:szCs w:val="19"/>
                <w:lang w:eastAsia="en-US"/>
              </w:rPr>
            </w:pPr>
          </w:p>
        </w:tc>
        <w:tc>
          <w:tcPr>
            <w:tcW w:w="1440" w:type="dxa"/>
            <w:gridSpan w:val="2"/>
            <w:tcBorders>
              <w:top w:val="nil"/>
              <w:left w:val="nil"/>
              <w:bottom w:val="nil"/>
              <w:right w:val="single" w:sz="8" w:space="0" w:color="auto"/>
            </w:tcBorders>
            <w:vAlign w:val="bottom"/>
          </w:tcPr>
          <w:p w14:paraId="6F455CD2" w14:textId="77777777" w:rsidR="002569A1" w:rsidRPr="00231AC4" w:rsidRDefault="002569A1" w:rsidP="002569A1">
            <w:pPr>
              <w:widowControl w:val="0"/>
              <w:autoSpaceDE w:val="0"/>
              <w:autoSpaceDN w:val="0"/>
              <w:adjustRightInd w:val="0"/>
              <w:spacing w:line="221" w:lineRule="exact"/>
              <w:rPr>
                <w:lang w:eastAsia="en-US"/>
              </w:rPr>
            </w:pPr>
            <w:r w:rsidRPr="00231AC4">
              <w:rPr>
                <w:lang w:eastAsia="en-US"/>
              </w:rPr>
              <w:t>ячмінь ярий</w:t>
            </w:r>
          </w:p>
        </w:tc>
        <w:tc>
          <w:tcPr>
            <w:tcW w:w="1985" w:type="dxa"/>
            <w:gridSpan w:val="2"/>
            <w:vMerge/>
            <w:tcBorders>
              <w:left w:val="nil"/>
              <w:right w:val="single" w:sz="8" w:space="0" w:color="auto"/>
            </w:tcBorders>
            <w:vAlign w:val="bottom"/>
          </w:tcPr>
          <w:p w14:paraId="5306D4FB" w14:textId="77777777" w:rsidR="002569A1" w:rsidRPr="00231AC4" w:rsidRDefault="002569A1" w:rsidP="002569A1">
            <w:pPr>
              <w:widowControl w:val="0"/>
              <w:autoSpaceDE w:val="0"/>
              <w:autoSpaceDN w:val="0"/>
              <w:adjustRightInd w:val="0"/>
              <w:rPr>
                <w:lang w:eastAsia="en-US"/>
              </w:rPr>
            </w:pPr>
          </w:p>
        </w:tc>
        <w:tc>
          <w:tcPr>
            <w:tcW w:w="1418" w:type="dxa"/>
            <w:vMerge/>
            <w:tcBorders>
              <w:left w:val="nil"/>
              <w:bottom w:val="nil"/>
              <w:right w:val="single" w:sz="8" w:space="0" w:color="auto"/>
            </w:tcBorders>
            <w:vAlign w:val="bottom"/>
          </w:tcPr>
          <w:p w14:paraId="48258237" w14:textId="77777777" w:rsidR="002569A1" w:rsidRPr="00231AC4" w:rsidRDefault="002569A1" w:rsidP="002569A1">
            <w:pPr>
              <w:widowControl w:val="0"/>
              <w:autoSpaceDE w:val="0"/>
              <w:autoSpaceDN w:val="0"/>
              <w:adjustRightInd w:val="0"/>
              <w:spacing w:line="221" w:lineRule="exact"/>
              <w:jc w:val="center"/>
              <w:rPr>
                <w:lang w:eastAsia="en-US"/>
              </w:rPr>
            </w:pPr>
          </w:p>
        </w:tc>
        <w:tc>
          <w:tcPr>
            <w:tcW w:w="2693" w:type="dxa"/>
            <w:gridSpan w:val="9"/>
            <w:tcBorders>
              <w:top w:val="nil"/>
              <w:left w:val="nil"/>
              <w:bottom w:val="nil"/>
              <w:right w:val="single" w:sz="8" w:space="0" w:color="auto"/>
            </w:tcBorders>
            <w:vAlign w:val="bottom"/>
          </w:tcPr>
          <w:p w14:paraId="62015A6F" w14:textId="77777777" w:rsidR="002569A1" w:rsidRPr="00231AC4" w:rsidRDefault="002569A1" w:rsidP="002569A1">
            <w:pPr>
              <w:widowControl w:val="0"/>
              <w:autoSpaceDE w:val="0"/>
              <w:autoSpaceDN w:val="0"/>
              <w:adjustRightInd w:val="0"/>
              <w:rPr>
                <w:sz w:val="19"/>
                <w:szCs w:val="19"/>
                <w:lang w:eastAsia="en-US"/>
              </w:rPr>
            </w:pPr>
          </w:p>
        </w:tc>
        <w:tc>
          <w:tcPr>
            <w:tcW w:w="32" w:type="dxa"/>
            <w:tcBorders>
              <w:top w:val="nil"/>
              <w:left w:val="nil"/>
              <w:bottom w:val="nil"/>
              <w:right w:val="nil"/>
            </w:tcBorders>
            <w:vAlign w:val="bottom"/>
          </w:tcPr>
          <w:p w14:paraId="68F74816"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5F99B633"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0B7DEC06"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78D458A6" w14:textId="77777777" w:rsidR="002569A1" w:rsidRPr="00231AC4" w:rsidRDefault="002569A1" w:rsidP="002569A1">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0559DA89" w14:textId="77777777"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6321618E" w14:textId="77777777" w:rsidR="002569A1" w:rsidRPr="00231AC4" w:rsidRDefault="002569A1" w:rsidP="002569A1">
            <w:pPr>
              <w:widowControl w:val="0"/>
              <w:autoSpaceDE w:val="0"/>
              <w:autoSpaceDN w:val="0"/>
              <w:adjustRightInd w:val="0"/>
              <w:jc w:val="center"/>
              <w:rPr>
                <w:lang w:eastAsia="en-US"/>
              </w:rPr>
            </w:pPr>
          </w:p>
        </w:tc>
        <w:tc>
          <w:tcPr>
            <w:tcW w:w="2693" w:type="dxa"/>
            <w:gridSpan w:val="9"/>
            <w:tcBorders>
              <w:top w:val="nil"/>
              <w:left w:val="nil"/>
              <w:bottom w:val="nil"/>
              <w:right w:val="single" w:sz="8" w:space="0" w:color="auto"/>
            </w:tcBorders>
            <w:vAlign w:val="bottom"/>
          </w:tcPr>
          <w:p w14:paraId="12A86FBD" w14:textId="77777777" w:rsidR="002569A1" w:rsidRPr="00231AC4" w:rsidRDefault="002569A1" w:rsidP="002569A1">
            <w:pPr>
              <w:widowControl w:val="0"/>
              <w:autoSpaceDE w:val="0"/>
              <w:autoSpaceDN w:val="0"/>
              <w:adjustRightInd w:val="0"/>
              <w:rPr>
                <w:lang w:eastAsia="en-US"/>
              </w:rPr>
            </w:pPr>
          </w:p>
        </w:tc>
        <w:tc>
          <w:tcPr>
            <w:tcW w:w="32" w:type="dxa"/>
            <w:tcBorders>
              <w:top w:val="nil"/>
              <w:left w:val="nil"/>
              <w:bottom w:val="nil"/>
              <w:right w:val="nil"/>
            </w:tcBorders>
            <w:vAlign w:val="bottom"/>
          </w:tcPr>
          <w:p w14:paraId="62D34F65"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4329A9B8"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26EF9A92"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510996EC" w14:textId="77777777" w:rsidR="002569A1" w:rsidRPr="00231AC4" w:rsidRDefault="002569A1" w:rsidP="002569A1">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77EFCB4D" w14:textId="77777777"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45573492" w14:textId="77777777" w:rsidR="002569A1" w:rsidRPr="00231AC4" w:rsidRDefault="002569A1" w:rsidP="002569A1">
            <w:pPr>
              <w:widowControl w:val="0"/>
              <w:autoSpaceDE w:val="0"/>
              <w:autoSpaceDN w:val="0"/>
              <w:adjustRightInd w:val="0"/>
              <w:jc w:val="center"/>
              <w:rPr>
                <w:lang w:eastAsia="en-US"/>
              </w:rPr>
            </w:pPr>
          </w:p>
        </w:tc>
        <w:tc>
          <w:tcPr>
            <w:tcW w:w="2693" w:type="dxa"/>
            <w:gridSpan w:val="9"/>
            <w:tcBorders>
              <w:top w:val="nil"/>
              <w:left w:val="nil"/>
              <w:bottom w:val="nil"/>
              <w:right w:val="single" w:sz="8" w:space="0" w:color="auto"/>
            </w:tcBorders>
            <w:vAlign w:val="bottom"/>
          </w:tcPr>
          <w:p w14:paraId="3D889896" w14:textId="77777777" w:rsidR="002569A1" w:rsidRPr="00231AC4" w:rsidRDefault="002569A1" w:rsidP="002569A1">
            <w:pPr>
              <w:widowControl w:val="0"/>
              <w:autoSpaceDE w:val="0"/>
              <w:autoSpaceDN w:val="0"/>
              <w:adjustRightInd w:val="0"/>
              <w:rPr>
                <w:lang w:eastAsia="en-US"/>
              </w:rPr>
            </w:pPr>
          </w:p>
        </w:tc>
        <w:tc>
          <w:tcPr>
            <w:tcW w:w="32" w:type="dxa"/>
            <w:tcBorders>
              <w:top w:val="nil"/>
              <w:left w:val="nil"/>
              <w:bottom w:val="nil"/>
              <w:right w:val="nil"/>
            </w:tcBorders>
            <w:vAlign w:val="bottom"/>
          </w:tcPr>
          <w:p w14:paraId="3C527A46"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2975689B" w14:textId="77777777" w:rsidTr="00231AC4">
        <w:trPr>
          <w:trHeight w:val="212"/>
        </w:trPr>
        <w:tc>
          <w:tcPr>
            <w:tcW w:w="1820" w:type="dxa"/>
            <w:gridSpan w:val="2"/>
            <w:tcBorders>
              <w:top w:val="nil"/>
              <w:left w:val="single" w:sz="8" w:space="0" w:color="auto"/>
              <w:bottom w:val="single" w:sz="8" w:space="0" w:color="auto"/>
              <w:right w:val="single" w:sz="8" w:space="0" w:color="auto"/>
            </w:tcBorders>
            <w:vAlign w:val="bottom"/>
          </w:tcPr>
          <w:p w14:paraId="3060CCF7" w14:textId="77777777" w:rsidR="002569A1" w:rsidRPr="00231AC4" w:rsidRDefault="002569A1" w:rsidP="002569A1">
            <w:pPr>
              <w:widowControl w:val="0"/>
              <w:autoSpaceDE w:val="0"/>
              <w:autoSpaceDN w:val="0"/>
              <w:adjustRightInd w:val="0"/>
              <w:rPr>
                <w:sz w:val="18"/>
                <w:szCs w:val="18"/>
                <w:lang w:eastAsia="en-US"/>
              </w:rPr>
            </w:pPr>
          </w:p>
        </w:tc>
        <w:tc>
          <w:tcPr>
            <w:tcW w:w="1440" w:type="dxa"/>
            <w:gridSpan w:val="2"/>
            <w:tcBorders>
              <w:top w:val="nil"/>
              <w:left w:val="nil"/>
              <w:bottom w:val="single" w:sz="8" w:space="0" w:color="auto"/>
              <w:right w:val="single" w:sz="8" w:space="0" w:color="auto"/>
            </w:tcBorders>
            <w:vAlign w:val="bottom"/>
          </w:tcPr>
          <w:p w14:paraId="0CA3E066" w14:textId="77777777" w:rsidR="002569A1" w:rsidRPr="00231AC4" w:rsidRDefault="002569A1" w:rsidP="002569A1">
            <w:pPr>
              <w:widowControl w:val="0"/>
              <w:autoSpaceDE w:val="0"/>
              <w:autoSpaceDN w:val="0"/>
              <w:adjustRightInd w:val="0"/>
              <w:rPr>
                <w:sz w:val="18"/>
                <w:szCs w:val="18"/>
                <w:lang w:eastAsia="en-US"/>
              </w:rPr>
            </w:pPr>
          </w:p>
        </w:tc>
        <w:tc>
          <w:tcPr>
            <w:tcW w:w="1985" w:type="dxa"/>
            <w:gridSpan w:val="2"/>
            <w:vMerge/>
            <w:tcBorders>
              <w:left w:val="nil"/>
              <w:bottom w:val="single" w:sz="8" w:space="0" w:color="auto"/>
              <w:right w:val="single" w:sz="8" w:space="0" w:color="auto"/>
            </w:tcBorders>
            <w:vAlign w:val="bottom"/>
          </w:tcPr>
          <w:p w14:paraId="05E4532B" w14:textId="77777777" w:rsidR="002569A1" w:rsidRPr="00231AC4" w:rsidRDefault="002569A1" w:rsidP="002569A1">
            <w:pPr>
              <w:widowControl w:val="0"/>
              <w:autoSpaceDE w:val="0"/>
              <w:autoSpaceDN w:val="0"/>
              <w:adjustRightInd w:val="0"/>
              <w:rPr>
                <w:sz w:val="18"/>
                <w:szCs w:val="18"/>
                <w:lang w:eastAsia="en-US"/>
              </w:rPr>
            </w:pPr>
          </w:p>
        </w:tc>
        <w:tc>
          <w:tcPr>
            <w:tcW w:w="1418" w:type="dxa"/>
            <w:tcBorders>
              <w:top w:val="nil"/>
              <w:left w:val="nil"/>
              <w:bottom w:val="single" w:sz="8" w:space="0" w:color="auto"/>
              <w:right w:val="single" w:sz="8" w:space="0" w:color="auto"/>
            </w:tcBorders>
            <w:vAlign w:val="bottom"/>
          </w:tcPr>
          <w:p w14:paraId="23574F3F" w14:textId="77777777" w:rsidR="002569A1" w:rsidRPr="00231AC4" w:rsidRDefault="002569A1" w:rsidP="002569A1">
            <w:pPr>
              <w:widowControl w:val="0"/>
              <w:autoSpaceDE w:val="0"/>
              <w:autoSpaceDN w:val="0"/>
              <w:adjustRightInd w:val="0"/>
              <w:jc w:val="center"/>
              <w:rPr>
                <w:sz w:val="18"/>
                <w:szCs w:val="18"/>
                <w:lang w:eastAsia="en-US"/>
              </w:rPr>
            </w:pPr>
          </w:p>
        </w:tc>
        <w:tc>
          <w:tcPr>
            <w:tcW w:w="2693" w:type="dxa"/>
            <w:gridSpan w:val="9"/>
            <w:tcBorders>
              <w:top w:val="nil"/>
              <w:left w:val="nil"/>
              <w:bottom w:val="single" w:sz="8" w:space="0" w:color="auto"/>
              <w:right w:val="single" w:sz="8" w:space="0" w:color="auto"/>
            </w:tcBorders>
            <w:vAlign w:val="bottom"/>
          </w:tcPr>
          <w:p w14:paraId="6787E752" w14:textId="77777777" w:rsidR="002569A1" w:rsidRPr="00231AC4" w:rsidRDefault="002569A1" w:rsidP="002569A1">
            <w:pPr>
              <w:widowControl w:val="0"/>
              <w:autoSpaceDE w:val="0"/>
              <w:autoSpaceDN w:val="0"/>
              <w:adjustRightInd w:val="0"/>
              <w:rPr>
                <w:sz w:val="18"/>
                <w:szCs w:val="18"/>
                <w:lang w:eastAsia="en-US"/>
              </w:rPr>
            </w:pPr>
          </w:p>
        </w:tc>
        <w:tc>
          <w:tcPr>
            <w:tcW w:w="32" w:type="dxa"/>
            <w:tcBorders>
              <w:top w:val="nil"/>
              <w:left w:val="nil"/>
              <w:bottom w:val="nil"/>
              <w:right w:val="nil"/>
            </w:tcBorders>
            <w:vAlign w:val="bottom"/>
          </w:tcPr>
          <w:p w14:paraId="63C220E9"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34F1D659" w14:textId="77777777" w:rsidTr="00231AC4">
        <w:trPr>
          <w:trHeight w:val="256"/>
        </w:trPr>
        <w:tc>
          <w:tcPr>
            <w:tcW w:w="1820" w:type="dxa"/>
            <w:gridSpan w:val="2"/>
            <w:tcBorders>
              <w:top w:val="nil"/>
              <w:left w:val="single" w:sz="8" w:space="0" w:color="auto"/>
              <w:bottom w:val="nil"/>
              <w:right w:val="single" w:sz="8" w:space="0" w:color="auto"/>
            </w:tcBorders>
            <w:vAlign w:val="bottom"/>
          </w:tcPr>
          <w:p w14:paraId="183AD39C" w14:textId="77777777" w:rsidR="002569A1" w:rsidRPr="00231AC4" w:rsidRDefault="002569A1" w:rsidP="002569A1">
            <w:pPr>
              <w:widowControl w:val="0"/>
              <w:autoSpaceDE w:val="0"/>
              <w:autoSpaceDN w:val="0"/>
              <w:adjustRightInd w:val="0"/>
              <w:rPr>
                <w:sz w:val="22"/>
                <w:szCs w:val="22"/>
                <w:lang w:eastAsia="en-US"/>
              </w:rPr>
            </w:pPr>
          </w:p>
        </w:tc>
        <w:tc>
          <w:tcPr>
            <w:tcW w:w="1440" w:type="dxa"/>
            <w:gridSpan w:val="2"/>
            <w:tcBorders>
              <w:top w:val="nil"/>
              <w:left w:val="nil"/>
              <w:bottom w:val="nil"/>
              <w:right w:val="single" w:sz="8" w:space="0" w:color="auto"/>
            </w:tcBorders>
            <w:vAlign w:val="bottom"/>
          </w:tcPr>
          <w:p w14:paraId="23D4BE39" w14:textId="77777777" w:rsidR="002569A1" w:rsidRPr="00231AC4" w:rsidRDefault="002569A1" w:rsidP="002569A1">
            <w:pPr>
              <w:widowControl w:val="0"/>
              <w:autoSpaceDE w:val="0"/>
              <w:autoSpaceDN w:val="0"/>
              <w:adjustRightInd w:val="0"/>
              <w:spacing w:line="255" w:lineRule="exact"/>
              <w:rPr>
                <w:lang w:eastAsia="en-US"/>
              </w:rPr>
            </w:pPr>
            <w:r w:rsidRPr="00231AC4">
              <w:rPr>
                <w:lang w:eastAsia="en-US"/>
              </w:rPr>
              <w:t>Пшениця,</w:t>
            </w:r>
          </w:p>
        </w:tc>
        <w:tc>
          <w:tcPr>
            <w:tcW w:w="1985" w:type="dxa"/>
            <w:gridSpan w:val="2"/>
            <w:tcBorders>
              <w:top w:val="nil"/>
              <w:left w:val="nil"/>
              <w:bottom w:val="nil"/>
              <w:right w:val="single" w:sz="8" w:space="0" w:color="auto"/>
            </w:tcBorders>
            <w:vAlign w:val="bottom"/>
          </w:tcPr>
          <w:p w14:paraId="33924D2D" w14:textId="77777777" w:rsidR="002569A1" w:rsidRPr="00231AC4" w:rsidRDefault="002569A1" w:rsidP="002569A1">
            <w:pPr>
              <w:widowControl w:val="0"/>
              <w:autoSpaceDE w:val="0"/>
              <w:autoSpaceDN w:val="0"/>
              <w:adjustRightInd w:val="0"/>
              <w:spacing w:line="255" w:lineRule="exact"/>
              <w:rPr>
                <w:lang w:eastAsia="en-US"/>
              </w:rPr>
            </w:pPr>
            <w:r w:rsidRPr="00231AC4">
              <w:rPr>
                <w:lang w:eastAsia="en-US"/>
              </w:rPr>
              <w:t>2,4-Д актив, КЕ</w:t>
            </w:r>
          </w:p>
        </w:tc>
        <w:tc>
          <w:tcPr>
            <w:tcW w:w="1418" w:type="dxa"/>
            <w:tcBorders>
              <w:top w:val="nil"/>
              <w:left w:val="nil"/>
              <w:bottom w:val="nil"/>
              <w:right w:val="single" w:sz="8" w:space="0" w:color="auto"/>
            </w:tcBorders>
            <w:vAlign w:val="bottom"/>
          </w:tcPr>
          <w:p w14:paraId="0EA7813B" w14:textId="77777777" w:rsidR="002569A1" w:rsidRPr="00231AC4" w:rsidRDefault="002569A1" w:rsidP="002569A1">
            <w:pPr>
              <w:widowControl w:val="0"/>
              <w:autoSpaceDE w:val="0"/>
              <w:autoSpaceDN w:val="0"/>
              <w:adjustRightInd w:val="0"/>
              <w:spacing w:line="255" w:lineRule="exact"/>
              <w:jc w:val="center"/>
              <w:rPr>
                <w:lang w:eastAsia="en-US"/>
              </w:rPr>
            </w:pPr>
            <w:r w:rsidRPr="00231AC4">
              <w:rPr>
                <w:lang w:eastAsia="en-US"/>
              </w:rPr>
              <w:t>0,6-0,8</w:t>
            </w:r>
          </w:p>
        </w:tc>
        <w:tc>
          <w:tcPr>
            <w:tcW w:w="2693" w:type="dxa"/>
            <w:gridSpan w:val="9"/>
            <w:tcBorders>
              <w:top w:val="nil"/>
              <w:left w:val="nil"/>
              <w:bottom w:val="nil"/>
              <w:right w:val="single" w:sz="8" w:space="0" w:color="auto"/>
            </w:tcBorders>
            <w:vAlign w:val="bottom"/>
          </w:tcPr>
          <w:p w14:paraId="4B156BA8" w14:textId="77777777" w:rsidR="002569A1" w:rsidRPr="00231AC4" w:rsidRDefault="002569A1" w:rsidP="002569A1">
            <w:pPr>
              <w:widowControl w:val="0"/>
              <w:autoSpaceDE w:val="0"/>
              <w:autoSpaceDN w:val="0"/>
              <w:adjustRightInd w:val="0"/>
              <w:spacing w:line="255" w:lineRule="exact"/>
              <w:rPr>
                <w:lang w:eastAsia="en-US"/>
              </w:rPr>
            </w:pPr>
            <w:r w:rsidRPr="00231AC4">
              <w:rPr>
                <w:lang w:eastAsia="en-US"/>
              </w:rPr>
              <w:t>Обприскування</w:t>
            </w:r>
          </w:p>
        </w:tc>
        <w:tc>
          <w:tcPr>
            <w:tcW w:w="32" w:type="dxa"/>
            <w:tcBorders>
              <w:top w:val="nil"/>
              <w:left w:val="nil"/>
              <w:bottom w:val="nil"/>
              <w:right w:val="nil"/>
            </w:tcBorders>
            <w:vAlign w:val="bottom"/>
          </w:tcPr>
          <w:p w14:paraId="0FCFE0DA"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54F55937"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3CB8F54A"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1EA6F35F" w14:textId="77777777" w:rsidR="002569A1" w:rsidRPr="00231AC4" w:rsidRDefault="002569A1" w:rsidP="002569A1">
            <w:pPr>
              <w:widowControl w:val="0"/>
              <w:autoSpaceDE w:val="0"/>
              <w:autoSpaceDN w:val="0"/>
              <w:adjustRightInd w:val="0"/>
              <w:rPr>
                <w:lang w:eastAsia="en-US"/>
              </w:rPr>
            </w:pPr>
            <w:r w:rsidRPr="00231AC4">
              <w:rPr>
                <w:lang w:eastAsia="en-US"/>
              </w:rPr>
              <w:t>ячмінь ярий</w:t>
            </w:r>
          </w:p>
        </w:tc>
        <w:tc>
          <w:tcPr>
            <w:tcW w:w="1985" w:type="dxa"/>
            <w:gridSpan w:val="2"/>
            <w:tcBorders>
              <w:top w:val="nil"/>
              <w:left w:val="nil"/>
              <w:bottom w:val="nil"/>
              <w:right w:val="single" w:sz="8" w:space="0" w:color="auto"/>
            </w:tcBorders>
            <w:vAlign w:val="bottom"/>
          </w:tcPr>
          <w:p w14:paraId="05D3550A" w14:textId="77777777"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177205BA" w14:textId="77777777" w:rsidR="002569A1" w:rsidRPr="00231AC4" w:rsidRDefault="002569A1" w:rsidP="002569A1">
            <w:pPr>
              <w:widowControl w:val="0"/>
              <w:autoSpaceDE w:val="0"/>
              <w:autoSpaceDN w:val="0"/>
              <w:adjustRightInd w:val="0"/>
              <w:jc w:val="center"/>
              <w:rPr>
                <w:lang w:eastAsia="en-US"/>
              </w:rPr>
            </w:pPr>
          </w:p>
        </w:tc>
        <w:tc>
          <w:tcPr>
            <w:tcW w:w="2693" w:type="dxa"/>
            <w:gridSpan w:val="9"/>
            <w:tcBorders>
              <w:top w:val="nil"/>
              <w:left w:val="nil"/>
              <w:bottom w:val="nil"/>
              <w:right w:val="single" w:sz="8" w:space="0" w:color="auto"/>
            </w:tcBorders>
            <w:vAlign w:val="bottom"/>
          </w:tcPr>
          <w:p w14:paraId="0C5260AE" w14:textId="77777777" w:rsidR="002569A1" w:rsidRPr="00231AC4" w:rsidRDefault="002569A1" w:rsidP="002569A1">
            <w:pPr>
              <w:widowControl w:val="0"/>
              <w:autoSpaceDE w:val="0"/>
              <w:autoSpaceDN w:val="0"/>
              <w:adjustRightInd w:val="0"/>
              <w:rPr>
                <w:lang w:eastAsia="en-US"/>
              </w:rPr>
            </w:pPr>
            <w:r w:rsidRPr="00231AC4">
              <w:rPr>
                <w:lang w:eastAsia="en-US"/>
              </w:rPr>
              <w:t>посівів у фазі</w:t>
            </w:r>
          </w:p>
        </w:tc>
        <w:tc>
          <w:tcPr>
            <w:tcW w:w="32" w:type="dxa"/>
            <w:tcBorders>
              <w:top w:val="nil"/>
              <w:left w:val="nil"/>
              <w:bottom w:val="nil"/>
              <w:right w:val="nil"/>
            </w:tcBorders>
            <w:vAlign w:val="bottom"/>
          </w:tcPr>
          <w:p w14:paraId="4F5397DA"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51A15D24"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636C76B5"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5312F4E4"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1949A154" w14:textId="77777777"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38BEC678" w14:textId="77777777" w:rsidR="002569A1" w:rsidRPr="00231AC4" w:rsidRDefault="002569A1" w:rsidP="002569A1">
            <w:pPr>
              <w:widowControl w:val="0"/>
              <w:autoSpaceDE w:val="0"/>
              <w:autoSpaceDN w:val="0"/>
              <w:adjustRightInd w:val="0"/>
              <w:jc w:val="center"/>
              <w:rPr>
                <w:lang w:eastAsia="en-US"/>
              </w:rPr>
            </w:pPr>
          </w:p>
        </w:tc>
        <w:tc>
          <w:tcPr>
            <w:tcW w:w="2693" w:type="dxa"/>
            <w:gridSpan w:val="9"/>
            <w:tcBorders>
              <w:top w:val="nil"/>
              <w:left w:val="nil"/>
              <w:bottom w:val="nil"/>
              <w:right w:val="single" w:sz="8" w:space="0" w:color="auto"/>
            </w:tcBorders>
            <w:vAlign w:val="bottom"/>
          </w:tcPr>
          <w:p w14:paraId="09D0B0DB" w14:textId="77777777" w:rsidR="002569A1" w:rsidRPr="00231AC4" w:rsidRDefault="002569A1" w:rsidP="002569A1">
            <w:pPr>
              <w:widowControl w:val="0"/>
              <w:autoSpaceDE w:val="0"/>
              <w:autoSpaceDN w:val="0"/>
              <w:adjustRightInd w:val="0"/>
              <w:rPr>
                <w:lang w:eastAsia="en-US"/>
              </w:rPr>
            </w:pPr>
            <w:r w:rsidRPr="00231AC4">
              <w:rPr>
                <w:lang w:eastAsia="en-US"/>
              </w:rPr>
              <w:t>кущіння культури</w:t>
            </w:r>
          </w:p>
        </w:tc>
        <w:tc>
          <w:tcPr>
            <w:tcW w:w="32" w:type="dxa"/>
            <w:tcBorders>
              <w:top w:val="nil"/>
              <w:left w:val="nil"/>
              <w:bottom w:val="nil"/>
              <w:right w:val="nil"/>
            </w:tcBorders>
            <w:vAlign w:val="bottom"/>
          </w:tcPr>
          <w:p w14:paraId="261D6B12"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77A7630D" w14:textId="77777777" w:rsidTr="00231AC4">
        <w:trPr>
          <w:trHeight w:val="256"/>
        </w:trPr>
        <w:tc>
          <w:tcPr>
            <w:tcW w:w="1820" w:type="dxa"/>
            <w:gridSpan w:val="2"/>
            <w:tcBorders>
              <w:top w:val="nil"/>
              <w:left w:val="single" w:sz="8" w:space="0" w:color="auto"/>
              <w:bottom w:val="nil"/>
              <w:right w:val="single" w:sz="8" w:space="0" w:color="auto"/>
            </w:tcBorders>
            <w:vAlign w:val="bottom"/>
          </w:tcPr>
          <w:p w14:paraId="367F127C" w14:textId="77777777" w:rsidR="002569A1" w:rsidRPr="00231AC4" w:rsidRDefault="002569A1" w:rsidP="002569A1">
            <w:pPr>
              <w:widowControl w:val="0"/>
              <w:autoSpaceDE w:val="0"/>
              <w:autoSpaceDN w:val="0"/>
              <w:adjustRightInd w:val="0"/>
              <w:rPr>
                <w:sz w:val="22"/>
                <w:szCs w:val="22"/>
                <w:lang w:eastAsia="en-US"/>
              </w:rPr>
            </w:pPr>
          </w:p>
        </w:tc>
        <w:tc>
          <w:tcPr>
            <w:tcW w:w="1440" w:type="dxa"/>
            <w:gridSpan w:val="2"/>
            <w:tcBorders>
              <w:top w:val="nil"/>
              <w:left w:val="nil"/>
              <w:bottom w:val="nil"/>
              <w:right w:val="single" w:sz="8" w:space="0" w:color="auto"/>
            </w:tcBorders>
            <w:vAlign w:val="bottom"/>
          </w:tcPr>
          <w:p w14:paraId="43F4E1CF" w14:textId="77777777" w:rsidR="002569A1" w:rsidRPr="00231AC4" w:rsidRDefault="002569A1" w:rsidP="002569A1">
            <w:pPr>
              <w:widowControl w:val="0"/>
              <w:autoSpaceDE w:val="0"/>
              <w:autoSpaceDN w:val="0"/>
              <w:adjustRightInd w:val="0"/>
              <w:spacing w:line="255" w:lineRule="exact"/>
              <w:rPr>
                <w:lang w:eastAsia="en-US"/>
              </w:rPr>
            </w:pPr>
            <w:r w:rsidRPr="00231AC4">
              <w:rPr>
                <w:lang w:eastAsia="en-US"/>
              </w:rPr>
              <w:t>Пшениця, ячмінь (озимі)</w:t>
            </w:r>
          </w:p>
        </w:tc>
        <w:tc>
          <w:tcPr>
            <w:tcW w:w="1985" w:type="dxa"/>
            <w:gridSpan w:val="2"/>
            <w:tcBorders>
              <w:top w:val="nil"/>
              <w:left w:val="nil"/>
              <w:bottom w:val="nil"/>
              <w:right w:val="single" w:sz="8" w:space="0" w:color="auto"/>
            </w:tcBorders>
          </w:tcPr>
          <w:p w14:paraId="781FAB87" w14:textId="77777777" w:rsidR="002569A1" w:rsidRDefault="002569A1" w:rsidP="002569A1">
            <w:pPr>
              <w:widowControl w:val="0"/>
              <w:autoSpaceDE w:val="0"/>
              <w:autoSpaceDN w:val="0"/>
              <w:adjustRightInd w:val="0"/>
              <w:spacing w:line="255" w:lineRule="exact"/>
              <w:rPr>
                <w:lang w:eastAsia="en-US"/>
              </w:rPr>
            </w:pPr>
            <w:proofErr w:type="spellStart"/>
            <w:r w:rsidRPr="00231AC4">
              <w:rPr>
                <w:lang w:eastAsia="en-US"/>
              </w:rPr>
              <w:t>Римакс</w:t>
            </w:r>
            <w:proofErr w:type="spellEnd"/>
            <w:r w:rsidRPr="00231AC4">
              <w:rPr>
                <w:lang w:eastAsia="en-US"/>
              </w:rPr>
              <w:t xml:space="preserve"> 750, ВГ</w:t>
            </w:r>
          </w:p>
          <w:p w14:paraId="248795F9" w14:textId="6A2899DE" w:rsidR="002569A1" w:rsidRPr="00231AC4" w:rsidRDefault="002569A1" w:rsidP="002569A1">
            <w:pPr>
              <w:widowControl w:val="0"/>
              <w:autoSpaceDE w:val="0"/>
              <w:autoSpaceDN w:val="0"/>
              <w:adjustRightInd w:val="0"/>
              <w:spacing w:line="255" w:lineRule="exact"/>
              <w:rPr>
                <w:lang w:eastAsia="en-US"/>
              </w:rPr>
            </w:pPr>
            <w:r>
              <w:rPr>
                <w:lang w:eastAsia="en-US"/>
              </w:rPr>
              <w:t>Тригер, ВГ</w:t>
            </w:r>
          </w:p>
        </w:tc>
        <w:tc>
          <w:tcPr>
            <w:tcW w:w="1418" w:type="dxa"/>
            <w:tcBorders>
              <w:top w:val="nil"/>
              <w:left w:val="nil"/>
              <w:bottom w:val="nil"/>
              <w:right w:val="single" w:sz="8" w:space="0" w:color="auto"/>
            </w:tcBorders>
          </w:tcPr>
          <w:p w14:paraId="50B02B79" w14:textId="77777777" w:rsidR="002569A1" w:rsidRDefault="002569A1" w:rsidP="002569A1">
            <w:pPr>
              <w:widowControl w:val="0"/>
              <w:autoSpaceDE w:val="0"/>
              <w:autoSpaceDN w:val="0"/>
              <w:adjustRightInd w:val="0"/>
              <w:spacing w:line="255" w:lineRule="exact"/>
              <w:jc w:val="center"/>
              <w:rPr>
                <w:lang w:eastAsia="en-US"/>
              </w:rPr>
            </w:pPr>
            <w:r w:rsidRPr="00231AC4">
              <w:rPr>
                <w:lang w:eastAsia="en-US"/>
              </w:rPr>
              <w:t>20-25 г/га</w:t>
            </w:r>
          </w:p>
          <w:p w14:paraId="009127C9" w14:textId="38289FF9" w:rsidR="002569A1" w:rsidRPr="00231AC4" w:rsidRDefault="002569A1" w:rsidP="002569A1">
            <w:pPr>
              <w:widowControl w:val="0"/>
              <w:autoSpaceDE w:val="0"/>
              <w:autoSpaceDN w:val="0"/>
              <w:adjustRightInd w:val="0"/>
              <w:spacing w:line="255" w:lineRule="exact"/>
              <w:jc w:val="center"/>
              <w:rPr>
                <w:lang w:eastAsia="en-US"/>
              </w:rPr>
            </w:pPr>
            <w:r>
              <w:rPr>
                <w:lang w:eastAsia="en-US"/>
              </w:rPr>
              <w:t>25-35 г/га</w:t>
            </w:r>
          </w:p>
        </w:tc>
        <w:tc>
          <w:tcPr>
            <w:tcW w:w="2693" w:type="dxa"/>
            <w:gridSpan w:val="9"/>
            <w:vMerge w:val="restart"/>
            <w:tcBorders>
              <w:top w:val="nil"/>
              <w:left w:val="nil"/>
              <w:right w:val="single" w:sz="8" w:space="0" w:color="auto"/>
            </w:tcBorders>
          </w:tcPr>
          <w:p w14:paraId="5BAFF195" w14:textId="77777777" w:rsidR="002569A1" w:rsidRPr="00231AC4" w:rsidRDefault="002569A1" w:rsidP="002569A1">
            <w:pPr>
              <w:widowControl w:val="0"/>
              <w:autoSpaceDE w:val="0"/>
              <w:autoSpaceDN w:val="0"/>
              <w:adjustRightInd w:val="0"/>
              <w:spacing w:line="255" w:lineRule="exact"/>
              <w:rPr>
                <w:lang w:eastAsia="en-US"/>
              </w:rPr>
            </w:pPr>
            <w:r w:rsidRPr="00231AC4">
              <w:rPr>
                <w:w w:val="92"/>
                <w:lang w:eastAsia="en-US"/>
              </w:rPr>
              <w:t>Обприскування від фази 2-3</w:t>
            </w:r>
          </w:p>
          <w:p w14:paraId="07D3B760" w14:textId="77777777" w:rsidR="002569A1" w:rsidRPr="00231AC4" w:rsidRDefault="002569A1" w:rsidP="002569A1">
            <w:pPr>
              <w:widowControl w:val="0"/>
              <w:autoSpaceDE w:val="0"/>
              <w:autoSpaceDN w:val="0"/>
              <w:adjustRightInd w:val="0"/>
              <w:rPr>
                <w:lang w:eastAsia="en-US"/>
              </w:rPr>
            </w:pPr>
            <w:r w:rsidRPr="00231AC4">
              <w:rPr>
                <w:lang w:eastAsia="en-US"/>
              </w:rPr>
              <w:t xml:space="preserve">листків до </w:t>
            </w:r>
            <w:proofErr w:type="spellStart"/>
            <w:r w:rsidRPr="00231AC4">
              <w:rPr>
                <w:lang w:eastAsia="en-US"/>
              </w:rPr>
              <w:t>прапорцевого</w:t>
            </w:r>
            <w:proofErr w:type="spellEnd"/>
            <w:r w:rsidRPr="00231AC4">
              <w:rPr>
                <w:lang w:eastAsia="en-US"/>
              </w:rPr>
              <w:t xml:space="preserve"> листка</w:t>
            </w:r>
          </w:p>
        </w:tc>
        <w:tc>
          <w:tcPr>
            <w:tcW w:w="32" w:type="dxa"/>
            <w:tcBorders>
              <w:top w:val="nil"/>
              <w:left w:val="nil"/>
              <w:bottom w:val="nil"/>
              <w:right w:val="nil"/>
            </w:tcBorders>
            <w:vAlign w:val="bottom"/>
          </w:tcPr>
          <w:p w14:paraId="602E9F70"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5781FA71" w14:textId="77777777" w:rsidTr="00231AC4">
        <w:trPr>
          <w:trHeight w:val="256"/>
        </w:trPr>
        <w:tc>
          <w:tcPr>
            <w:tcW w:w="1820" w:type="dxa"/>
            <w:gridSpan w:val="2"/>
            <w:tcBorders>
              <w:top w:val="nil"/>
              <w:left w:val="single" w:sz="8" w:space="0" w:color="auto"/>
              <w:bottom w:val="nil"/>
              <w:right w:val="single" w:sz="8" w:space="0" w:color="auto"/>
            </w:tcBorders>
            <w:vAlign w:val="bottom"/>
          </w:tcPr>
          <w:p w14:paraId="6B8FE1FB" w14:textId="77777777" w:rsidR="002569A1" w:rsidRPr="00231AC4" w:rsidRDefault="002569A1" w:rsidP="002569A1">
            <w:pPr>
              <w:widowControl w:val="0"/>
              <w:autoSpaceDE w:val="0"/>
              <w:autoSpaceDN w:val="0"/>
              <w:adjustRightInd w:val="0"/>
              <w:rPr>
                <w:sz w:val="22"/>
                <w:szCs w:val="22"/>
                <w:lang w:eastAsia="en-US"/>
              </w:rPr>
            </w:pPr>
          </w:p>
        </w:tc>
        <w:tc>
          <w:tcPr>
            <w:tcW w:w="1440" w:type="dxa"/>
            <w:gridSpan w:val="2"/>
            <w:tcBorders>
              <w:top w:val="nil"/>
              <w:left w:val="nil"/>
              <w:bottom w:val="nil"/>
              <w:right w:val="single" w:sz="8" w:space="0" w:color="auto"/>
            </w:tcBorders>
            <w:vAlign w:val="bottom"/>
          </w:tcPr>
          <w:p w14:paraId="09DD488E" w14:textId="77777777" w:rsidR="002569A1" w:rsidRPr="00231AC4" w:rsidRDefault="002569A1" w:rsidP="002569A1">
            <w:pPr>
              <w:widowControl w:val="0"/>
              <w:autoSpaceDE w:val="0"/>
              <w:autoSpaceDN w:val="0"/>
              <w:adjustRightInd w:val="0"/>
              <w:spacing w:line="255" w:lineRule="exact"/>
              <w:rPr>
                <w:lang w:eastAsia="en-US"/>
              </w:rPr>
            </w:pPr>
            <w:r w:rsidRPr="00231AC4">
              <w:rPr>
                <w:lang w:eastAsia="en-US"/>
              </w:rPr>
              <w:t xml:space="preserve">Пшениця озима </w:t>
            </w:r>
          </w:p>
        </w:tc>
        <w:tc>
          <w:tcPr>
            <w:tcW w:w="1985" w:type="dxa"/>
            <w:gridSpan w:val="2"/>
            <w:tcBorders>
              <w:top w:val="nil"/>
              <w:left w:val="nil"/>
              <w:bottom w:val="nil"/>
              <w:right w:val="single" w:sz="8" w:space="0" w:color="auto"/>
            </w:tcBorders>
          </w:tcPr>
          <w:p w14:paraId="0935387F" w14:textId="77777777" w:rsidR="002569A1" w:rsidRPr="00231AC4" w:rsidRDefault="002569A1" w:rsidP="002569A1">
            <w:pPr>
              <w:widowControl w:val="0"/>
              <w:autoSpaceDE w:val="0"/>
              <w:autoSpaceDN w:val="0"/>
              <w:adjustRightInd w:val="0"/>
              <w:spacing w:line="255" w:lineRule="exact"/>
              <w:rPr>
                <w:lang w:eastAsia="en-US"/>
              </w:rPr>
            </w:pPr>
            <w:proofErr w:type="spellStart"/>
            <w:r w:rsidRPr="00231AC4">
              <w:rPr>
                <w:lang w:eastAsia="en-US"/>
              </w:rPr>
              <w:t>Римакс</w:t>
            </w:r>
            <w:proofErr w:type="spellEnd"/>
            <w:r w:rsidRPr="00231AC4">
              <w:rPr>
                <w:lang w:eastAsia="en-US"/>
              </w:rPr>
              <w:t xml:space="preserve"> Плюс 750, ВГ</w:t>
            </w:r>
          </w:p>
        </w:tc>
        <w:tc>
          <w:tcPr>
            <w:tcW w:w="1418" w:type="dxa"/>
            <w:tcBorders>
              <w:top w:val="nil"/>
              <w:left w:val="nil"/>
              <w:bottom w:val="nil"/>
              <w:right w:val="single" w:sz="8" w:space="0" w:color="auto"/>
            </w:tcBorders>
          </w:tcPr>
          <w:p w14:paraId="59C5097F" w14:textId="77777777" w:rsidR="002569A1" w:rsidRPr="00231AC4" w:rsidRDefault="002569A1" w:rsidP="002569A1">
            <w:pPr>
              <w:widowControl w:val="0"/>
              <w:autoSpaceDE w:val="0"/>
              <w:autoSpaceDN w:val="0"/>
              <w:adjustRightInd w:val="0"/>
              <w:spacing w:line="255" w:lineRule="exact"/>
              <w:jc w:val="center"/>
              <w:rPr>
                <w:lang w:eastAsia="en-US"/>
              </w:rPr>
            </w:pPr>
            <w:r w:rsidRPr="00231AC4">
              <w:rPr>
                <w:lang w:eastAsia="en-US"/>
              </w:rPr>
              <w:t>25-30 г/га</w:t>
            </w:r>
          </w:p>
        </w:tc>
        <w:tc>
          <w:tcPr>
            <w:tcW w:w="2693" w:type="dxa"/>
            <w:gridSpan w:val="9"/>
            <w:vMerge/>
            <w:tcBorders>
              <w:top w:val="nil"/>
              <w:left w:val="nil"/>
              <w:right w:val="single" w:sz="8" w:space="0" w:color="auto"/>
            </w:tcBorders>
          </w:tcPr>
          <w:p w14:paraId="770A312A" w14:textId="77777777" w:rsidR="002569A1" w:rsidRPr="00231AC4" w:rsidRDefault="002569A1" w:rsidP="002569A1">
            <w:pPr>
              <w:widowControl w:val="0"/>
              <w:autoSpaceDE w:val="0"/>
              <w:autoSpaceDN w:val="0"/>
              <w:adjustRightInd w:val="0"/>
              <w:spacing w:line="255" w:lineRule="exact"/>
              <w:rPr>
                <w:w w:val="92"/>
                <w:lang w:eastAsia="en-US"/>
              </w:rPr>
            </w:pPr>
          </w:p>
        </w:tc>
        <w:tc>
          <w:tcPr>
            <w:tcW w:w="32" w:type="dxa"/>
            <w:tcBorders>
              <w:top w:val="nil"/>
              <w:left w:val="nil"/>
              <w:bottom w:val="nil"/>
              <w:right w:val="nil"/>
            </w:tcBorders>
            <w:vAlign w:val="bottom"/>
          </w:tcPr>
          <w:p w14:paraId="5D0D04E7"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78A31102" w14:textId="77777777" w:rsidTr="00231AC4">
        <w:trPr>
          <w:trHeight w:val="256"/>
        </w:trPr>
        <w:tc>
          <w:tcPr>
            <w:tcW w:w="1820" w:type="dxa"/>
            <w:gridSpan w:val="2"/>
            <w:tcBorders>
              <w:top w:val="nil"/>
              <w:left w:val="single" w:sz="8" w:space="0" w:color="auto"/>
              <w:bottom w:val="nil"/>
              <w:right w:val="single" w:sz="8" w:space="0" w:color="auto"/>
            </w:tcBorders>
            <w:vAlign w:val="bottom"/>
          </w:tcPr>
          <w:p w14:paraId="3071A9CD" w14:textId="77777777" w:rsidR="002569A1" w:rsidRPr="00231AC4" w:rsidRDefault="002569A1" w:rsidP="002569A1">
            <w:pPr>
              <w:widowControl w:val="0"/>
              <w:autoSpaceDE w:val="0"/>
              <w:autoSpaceDN w:val="0"/>
              <w:adjustRightInd w:val="0"/>
              <w:rPr>
                <w:sz w:val="22"/>
                <w:szCs w:val="22"/>
                <w:lang w:eastAsia="en-US"/>
              </w:rPr>
            </w:pPr>
          </w:p>
        </w:tc>
        <w:tc>
          <w:tcPr>
            <w:tcW w:w="1440" w:type="dxa"/>
            <w:gridSpan w:val="2"/>
            <w:tcBorders>
              <w:top w:val="nil"/>
              <w:left w:val="nil"/>
              <w:bottom w:val="nil"/>
              <w:right w:val="single" w:sz="8" w:space="0" w:color="auto"/>
            </w:tcBorders>
            <w:vAlign w:val="bottom"/>
          </w:tcPr>
          <w:p w14:paraId="138BF4C4" w14:textId="77777777" w:rsidR="002569A1" w:rsidRPr="00231AC4" w:rsidRDefault="002569A1" w:rsidP="002569A1">
            <w:pPr>
              <w:widowControl w:val="0"/>
              <w:autoSpaceDE w:val="0"/>
              <w:autoSpaceDN w:val="0"/>
              <w:adjustRightInd w:val="0"/>
              <w:spacing w:line="255" w:lineRule="exact"/>
              <w:rPr>
                <w:lang w:eastAsia="en-US"/>
              </w:rPr>
            </w:pPr>
            <w:r w:rsidRPr="00231AC4">
              <w:rPr>
                <w:lang w:eastAsia="en-US"/>
              </w:rPr>
              <w:t>Ячмінь ярий</w:t>
            </w:r>
          </w:p>
        </w:tc>
        <w:tc>
          <w:tcPr>
            <w:tcW w:w="1985" w:type="dxa"/>
            <w:gridSpan w:val="2"/>
            <w:tcBorders>
              <w:top w:val="nil"/>
              <w:left w:val="nil"/>
              <w:bottom w:val="nil"/>
              <w:right w:val="single" w:sz="8" w:space="0" w:color="auto"/>
            </w:tcBorders>
          </w:tcPr>
          <w:p w14:paraId="7B39CE21" w14:textId="77777777" w:rsidR="002569A1" w:rsidRPr="00231AC4" w:rsidRDefault="002569A1" w:rsidP="002569A1">
            <w:pPr>
              <w:widowControl w:val="0"/>
              <w:autoSpaceDE w:val="0"/>
              <w:autoSpaceDN w:val="0"/>
              <w:adjustRightInd w:val="0"/>
              <w:spacing w:line="255" w:lineRule="exact"/>
              <w:rPr>
                <w:lang w:eastAsia="en-US"/>
              </w:rPr>
            </w:pPr>
            <w:r w:rsidRPr="00231AC4">
              <w:rPr>
                <w:lang w:eastAsia="en-US"/>
              </w:rPr>
              <w:t>//-//</w:t>
            </w:r>
          </w:p>
        </w:tc>
        <w:tc>
          <w:tcPr>
            <w:tcW w:w="1418" w:type="dxa"/>
            <w:tcBorders>
              <w:top w:val="nil"/>
              <w:left w:val="nil"/>
              <w:bottom w:val="nil"/>
              <w:right w:val="single" w:sz="8" w:space="0" w:color="auto"/>
            </w:tcBorders>
          </w:tcPr>
          <w:p w14:paraId="73A5BA67" w14:textId="77777777" w:rsidR="002569A1" w:rsidRPr="00231AC4" w:rsidRDefault="002569A1" w:rsidP="002569A1">
            <w:pPr>
              <w:widowControl w:val="0"/>
              <w:autoSpaceDE w:val="0"/>
              <w:autoSpaceDN w:val="0"/>
              <w:adjustRightInd w:val="0"/>
              <w:spacing w:line="255" w:lineRule="exact"/>
              <w:jc w:val="center"/>
              <w:rPr>
                <w:lang w:eastAsia="en-US"/>
              </w:rPr>
            </w:pPr>
            <w:r w:rsidRPr="00231AC4">
              <w:rPr>
                <w:lang w:eastAsia="en-US"/>
              </w:rPr>
              <w:t>20-25 г/га</w:t>
            </w:r>
          </w:p>
        </w:tc>
        <w:tc>
          <w:tcPr>
            <w:tcW w:w="2693" w:type="dxa"/>
            <w:gridSpan w:val="9"/>
            <w:vMerge/>
            <w:tcBorders>
              <w:top w:val="nil"/>
              <w:left w:val="nil"/>
              <w:right w:val="single" w:sz="8" w:space="0" w:color="auto"/>
            </w:tcBorders>
          </w:tcPr>
          <w:p w14:paraId="37ECE958" w14:textId="77777777" w:rsidR="002569A1" w:rsidRPr="00231AC4" w:rsidRDefault="002569A1" w:rsidP="002569A1">
            <w:pPr>
              <w:widowControl w:val="0"/>
              <w:autoSpaceDE w:val="0"/>
              <w:autoSpaceDN w:val="0"/>
              <w:adjustRightInd w:val="0"/>
              <w:spacing w:line="255" w:lineRule="exact"/>
              <w:rPr>
                <w:w w:val="92"/>
                <w:lang w:eastAsia="en-US"/>
              </w:rPr>
            </w:pPr>
          </w:p>
        </w:tc>
        <w:tc>
          <w:tcPr>
            <w:tcW w:w="32" w:type="dxa"/>
            <w:tcBorders>
              <w:top w:val="nil"/>
              <w:left w:val="nil"/>
              <w:bottom w:val="nil"/>
              <w:right w:val="nil"/>
            </w:tcBorders>
            <w:vAlign w:val="bottom"/>
          </w:tcPr>
          <w:p w14:paraId="16C0AC6A"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6477E5FB"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22D063E7"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2F95573B"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0F4042C3" w14:textId="77777777"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2F4DDB87" w14:textId="77777777" w:rsidR="002569A1" w:rsidRPr="00231AC4" w:rsidRDefault="002569A1" w:rsidP="002569A1">
            <w:pPr>
              <w:widowControl w:val="0"/>
              <w:autoSpaceDE w:val="0"/>
              <w:autoSpaceDN w:val="0"/>
              <w:adjustRightInd w:val="0"/>
              <w:jc w:val="center"/>
              <w:rPr>
                <w:lang w:eastAsia="en-US"/>
              </w:rPr>
            </w:pPr>
          </w:p>
        </w:tc>
        <w:tc>
          <w:tcPr>
            <w:tcW w:w="2693" w:type="dxa"/>
            <w:gridSpan w:val="9"/>
            <w:vMerge/>
            <w:tcBorders>
              <w:left w:val="nil"/>
              <w:bottom w:val="nil"/>
              <w:right w:val="single" w:sz="8" w:space="0" w:color="auto"/>
            </w:tcBorders>
            <w:vAlign w:val="bottom"/>
          </w:tcPr>
          <w:p w14:paraId="58EB95B8" w14:textId="77777777" w:rsidR="002569A1" w:rsidRPr="00231AC4" w:rsidRDefault="002569A1" w:rsidP="002569A1">
            <w:pPr>
              <w:widowControl w:val="0"/>
              <w:autoSpaceDE w:val="0"/>
              <w:autoSpaceDN w:val="0"/>
              <w:adjustRightInd w:val="0"/>
              <w:rPr>
                <w:lang w:eastAsia="en-US"/>
              </w:rPr>
            </w:pPr>
          </w:p>
        </w:tc>
        <w:tc>
          <w:tcPr>
            <w:tcW w:w="32" w:type="dxa"/>
            <w:tcBorders>
              <w:top w:val="nil"/>
              <w:left w:val="nil"/>
              <w:bottom w:val="nil"/>
              <w:right w:val="nil"/>
            </w:tcBorders>
            <w:vAlign w:val="bottom"/>
          </w:tcPr>
          <w:p w14:paraId="60DB9F37"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4F6B942D"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66BEC8B0" w14:textId="77777777" w:rsidR="002569A1" w:rsidRPr="00231AC4" w:rsidRDefault="002569A1" w:rsidP="002569A1">
            <w:pPr>
              <w:widowControl w:val="0"/>
              <w:autoSpaceDE w:val="0"/>
              <w:autoSpaceDN w:val="0"/>
              <w:adjustRightInd w:val="0"/>
              <w:rPr>
                <w:lang w:eastAsia="en-US"/>
              </w:rPr>
            </w:pPr>
          </w:p>
        </w:tc>
        <w:tc>
          <w:tcPr>
            <w:tcW w:w="1440" w:type="dxa"/>
            <w:gridSpan w:val="2"/>
            <w:vMerge w:val="restart"/>
            <w:tcBorders>
              <w:top w:val="nil"/>
              <w:left w:val="nil"/>
              <w:right w:val="single" w:sz="8" w:space="0" w:color="auto"/>
            </w:tcBorders>
          </w:tcPr>
          <w:p w14:paraId="40260777" w14:textId="77777777" w:rsidR="002569A1" w:rsidRPr="00231AC4" w:rsidRDefault="002569A1" w:rsidP="002569A1">
            <w:pPr>
              <w:widowControl w:val="0"/>
              <w:autoSpaceDE w:val="0"/>
              <w:autoSpaceDN w:val="0"/>
              <w:adjustRightInd w:val="0"/>
              <w:rPr>
                <w:lang w:eastAsia="en-US"/>
              </w:rPr>
            </w:pPr>
            <w:r w:rsidRPr="00231AC4">
              <w:rPr>
                <w:lang w:eastAsia="en-US"/>
              </w:rPr>
              <w:t>Зернові колосові</w:t>
            </w:r>
          </w:p>
        </w:tc>
        <w:tc>
          <w:tcPr>
            <w:tcW w:w="1985" w:type="dxa"/>
            <w:gridSpan w:val="2"/>
            <w:tcBorders>
              <w:top w:val="nil"/>
              <w:left w:val="nil"/>
              <w:bottom w:val="nil"/>
              <w:right w:val="single" w:sz="8" w:space="0" w:color="auto"/>
            </w:tcBorders>
            <w:vAlign w:val="bottom"/>
          </w:tcPr>
          <w:p w14:paraId="0DF93FEB" w14:textId="098DD82C"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2E15CC20" w14:textId="21AAB2C1" w:rsidR="002569A1" w:rsidRPr="00231AC4" w:rsidRDefault="002569A1" w:rsidP="002569A1">
            <w:pPr>
              <w:widowControl w:val="0"/>
              <w:autoSpaceDE w:val="0"/>
              <w:autoSpaceDN w:val="0"/>
              <w:adjustRightInd w:val="0"/>
              <w:jc w:val="center"/>
              <w:rPr>
                <w:lang w:eastAsia="en-US"/>
              </w:rPr>
            </w:pPr>
          </w:p>
        </w:tc>
        <w:tc>
          <w:tcPr>
            <w:tcW w:w="2693" w:type="dxa"/>
            <w:gridSpan w:val="9"/>
            <w:tcBorders>
              <w:top w:val="nil"/>
              <w:left w:val="nil"/>
              <w:bottom w:val="nil"/>
              <w:right w:val="single" w:sz="8" w:space="0" w:color="auto"/>
            </w:tcBorders>
            <w:vAlign w:val="bottom"/>
          </w:tcPr>
          <w:p w14:paraId="1544B27B" w14:textId="77777777" w:rsidR="002569A1" w:rsidRPr="00231AC4" w:rsidRDefault="002569A1" w:rsidP="002569A1">
            <w:pPr>
              <w:widowControl w:val="0"/>
              <w:autoSpaceDE w:val="0"/>
              <w:autoSpaceDN w:val="0"/>
              <w:adjustRightInd w:val="0"/>
              <w:rPr>
                <w:lang w:eastAsia="en-US"/>
              </w:rPr>
            </w:pPr>
          </w:p>
        </w:tc>
        <w:tc>
          <w:tcPr>
            <w:tcW w:w="32" w:type="dxa"/>
            <w:tcBorders>
              <w:top w:val="nil"/>
              <w:left w:val="nil"/>
              <w:bottom w:val="nil"/>
              <w:right w:val="nil"/>
            </w:tcBorders>
            <w:vAlign w:val="bottom"/>
          </w:tcPr>
          <w:p w14:paraId="077FDDC5"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3D6B471F" w14:textId="77777777" w:rsidTr="00231AC4">
        <w:trPr>
          <w:trHeight w:val="571"/>
        </w:trPr>
        <w:tc>
          <w:tcPr>
            <w:tcW w:w="1820" w:type="dxa"/>
            <w:gridSpan w:val="2"/>
            <w:tcBorders>
              <w:top w:val="nil"/>
              <w:left w:val="single" w:sz="8" w:space="0" w:color="auto"/>
              <w:bottom w:val="single" w:sz="8" w:space="0" w:color="auto"/>
              <w:right w:val="single" w:sz="8" w:space="0" w:color="auto"/>
            </w:tcBorders>
            <w:vAlign w:val="bottom"/>
          </w:tcPr>
          <w:p w14:paraId="6D20525E" w14:textId="77777777" w:rsidR="002569A1" w:rsidRPr="00231AC4" w:rsidRDefault="002569A1" w:rsidP="002569A1">
            <w:pPr>
              <w:widowControl w:val="0"/>
              <w:autoSpaceDE w:val="0"/>
              <w:autoSpaceDN w:val="0"/>
              <w:adjustRightInd w:val="0"/>
              <w:rPr>
                <w:lang w:eastAsia="en-US"/>
              </w:rPr>
            </w:pPr>
          </w:p>
        </w:tc>
        <w:tc>
          <w:tcPr>
            <w:tcW w:w="1440" w:type="dxa"/>
            <w:gridSpan w:val="2"/>
            <w:vMerge/>
            <w:tcBorders>
              <w:left w:val="nil"/>
              <w:bottom w:val="single" w:sz="8" w:space="0" w:color="auto"/>
              <w:right w:val="single" w:sz="8" w:space="0" w:color="auto"/>
            </w:tcBorders>
            <w:vAlign w:val="bottom"/>
          </w:tcPr>
          <w:p w14:paraId="0C04E00E"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single" w:sz="8" w:space="0" w:color="auto"/>
              <w:right w:val="single" w:sz="8" w:space="0" w:color="auto"/>
            </w:tcBorders>
            <w:vAlign w:val="bottom"/>
          </w:tcPr>
          <w:p w14:paraId="32142EF6" w14:textId="77777777" w:rsidR="002569A1" w:rsidRPr="00231AC4" w:rsidRDefault="002569A1" w:rsidP="002569A1">
            <w:pPr>
              <w:widowControl w:val="0"/>
              <w:autoSpaceDE w:val="0"/>
              <w:autoSpaceDN w:val="0"/>
              <w:adjustRightInd w:val="0"/>
              <w:rPr>
                <w:lang w:eastAsia="en-US"/>
              </w:rPr>
            </w:pPr>
            <w:proofErr w:type="spellStart"/>
            <w:r w:rsidRPr="00231AC4">
              <w:rPr>
                <w:lang w:eastAsia="en-US"/>
              </w:rPr>
              <w:t>Тіфосі</w:t>
            </w:r>
            <w:proofErr w:type="spellEnd"/>
            <w:r w:rsidRPr="00231AC4">
              <w:rPr>
                <w:lang w:eastAsia="en-US"/>
              </w:rPr>
              <w:t>, ВГ</w:t>
            </w:r>
          </w:p>
          <w:p w14:paraId="4B5A5DD8" w14:textId="77777777" w:rsidR="002569A1" w:rsidRPr="00231AC4" w:rsidRDefault="002569A1" w:rsidP="002569A1">
            <w:pPr>
              <w:widowControl w:val="0"/>
              <w:autoSpaceDE w:val="0"/>
              <w:autoSpaceDN w:val="0"/>
              <w:adjustRightInd w:val="0"/>
              <w:rPr>
                <w:lang w:eastAsia="en-US"/>
              </w:rPr>
            </w:pPr>
            <w:proofErr w:type="spellStart"/>
            <w:r w:rsidRPr="00231AC4">
              <w:rPr>
                <w:lang w:eastAsia="en-US"/>
              </w:rPr>
              <w:t>Наутіус</w:t>
            </w:r>
            <w:proofErr w:type="spellEnd"/>
            <w:r w:rsidRPr="00231AC4">
              <w:rPr>
                <w:lang w:eastAsia="en-US"/>
              </w:rPr>
              <w:t>, ВГ</w:t>
            </w:r>
          </w:p>
        </w:tc>
        <w:tc>
          <w:tcPr>
            <w:tcW w:w="1418" w:type="dxa"/>
            <w:tcBorders>
              <w:top w:val="nil"/>
              <w:left w:val="nil"/>
              <w:bottom w:val="single" w:sz="8" w:space="0" w:color="auto"/>
              <w:right w:val="single" w:sz="8" w:space="0" w:color="auto"/>
            </w:tcBorders>
            <w:vAlign w:val="bottom"/>
          </w:tcPr>
          <w:p w14:paraId="64CF1670" w14:textId="77777777" w:rsidR="002569A1" w:rsidRPr="00231AC4" w:rsidRDefault="002569A1" w:rsidP="002569A1">
            <w:pPr>
              <w:widowControl w:val="0"/>
              <w:autoSpaceDE w:val="0"/>
              <w:autoSpaceDN w:val="0"/>
              <w:adjustRightInd w:val="0"/>
              <w:jc w:val="center"/>
              <w:rPr>
                <w:lang w:eastAsia="en-US"/>
              </w:rPr>
            </w:pPr>
            <w:r w:rsidRPr="00231AC4">
              <w:rPr>
                <w:lang w:eastAsia="en-US"/>
              </w:rPr>
              <w:t>60-70 г/га</w:t>
            </w:r>
          </w:p>
          <w:p w14:paraId="779CA0E6" w14:textId="77777777" w:rsidR="002569A1" w:rsidRPr="00231AC4" w:rsidRDefault="002569A1" w:rsidP="002569A1">
            <w:pPr>
              <w:widowControl w:val="0"/>
              <w:autoSpaceDE w:val="0"/>
              <w:autoSpaceDN w:val="0"/>
              <w:adjustRightInd w:val="0"/>
              <w:jc w:val="center"/>
              <w:rPr>
                <w:lang w:eastAsia="en-US"/>
              </w:rPr>
            </w:pPr>
            <w:r w:rsidRPr="00231AC4">
              <w:rPr>
                <w:lang w:eastAsia="en-US"/>
              </w:rPr>
              <w:t>60-70 г/га</w:t>
            </w:r>
          </w:p>
        </w:tc>
        <w:tc>
          <w:tcPr>
            <w:tcW w:w="2693" w:type="dxa"/>
            <w:gridSpan w:val="9"/>
            <w:tcBorders>
              <w:top w:val="nil"/>
              <w:left w:val="nil"/>
              <w:bottom w:val="single" w:sz="8" w:space="0" w:color="auto"/>
              <w:right w:val="single" w:sz="8" w:space="0" w:color="auto"/>
            </w:tcBorders>
            <w:vAlign w:val="bottom"/>
          </w:tcPr>
          <w:p w14:paraId="4ED58C11" w14:textId="77777777" w:rsidR="002569A1" w:rsidRPr="00231AC4" w:rsidRDefault="002569A1" w:rsidP="002569A1">
            <w:pPr>
              <w:widowControl w:val="0"/>
              <w:autoSpaceDE w:val="0"/>
              <w:autoSpaceDN w:val="0"/>
              <w:adjustRightInd w:val="0"/>
              <w:rPr>
                <w:lang w:eastAsia="en-US"/>
              </w:rPr>
            </w:pPr>
          </w:p>
        </w:tc>
        <w:tc>
          <w:tcPr>
            <w:tcW w:w="32" w:type="dxa"/>
            <w:tcBorders>
              <w:top w:val="nil"/>
              <w:left w:val="nil"/>
              <w:bottom w:val="nil"/>
              <w:right w:val="nil"/>
            </w:tcBorders>
            <w:vAlign w:val="bottom"/>
          </w:tcPr>
          <w:p w14:paraId="716B5365"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5EB223D3" w14:textId="77777777" w:rsidTr="00231AC4">
        <w:trPr>
          <w:trHeight w:val="313"/>
        </w:trPr>
        <w:tc>
          <w:tcPr>
            <w:tcW w:w="1820" w:type="dxa"/>
            <w:gridSpan w:val="2"/>
            <w:tcBorders>
              <w:top w:val="nil"/>
              <w:left w:val="single" w:sz="8" w:space="0" w:color="auto"/>
              <w:bottom w:val="nil"/>
              <w:right w:val="single" w:sz="8" w:space="0" w:color="auto"/>
            </w:tcBorders>
            <w:vAlign w:val="bottom"/>
          </w:tcPr>
          <w:p w14:paraId="57944CCC"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6F531475" w14:textId="77777777" w:rsidR="002569A1" w:rsidRPr="00231AC4" w:rsidRDefault="002569A1" w:rsidP="002569A1">
            <w:pPr>
              <w:widowControl w:val="0"/>
              <w:autoSpaceDE w:val="0"/>
              <w:autoSpaceDN w:val="0"/>
              <w:adjustRightInd w:val="0"/>
              <w:rPr>
                <w:lang w:eastAsia="en-US"/>
              </w:rPr>
            </w:pPr>
            <w:r w:rsidRPr="00231AC4">
              <w:rPr>
                <w:lang w:eastAsia="en-US"/>
              </w:rPr>
              <w:t>Пшениця, ячмінь, жито (озимі)</w:t>
            </w:r>
          </w:p>
        </w:tc>
        <w:tc>
          <w:tcPr>
            <w:tcW w:w="1985" w:type="dxa"/>
            <w:gridSpan w:val="2"/>
            <w:vMerge w:val="restart"/>
            <w:tcBorders>
              <w:top w:val="nil"/>
              <w:left w:val="nil"/>
              <w:right w:val="single" w:sz="8" w:space="0" w:color="auto"/>
            </w:tcBorders>
          </w:tcPr>
          <w:p w14:paraId="6144D15A" w14:textId="77777777" w:rsidR="002569A1" w:rsidRPr="00231AC4" w:rsidRDefault="002569A1" w:rsidP="002569A1">
            <w:pPr>
              <w:widowControl w:val="0"/>
              <w:autoSpaceDE w:val="0"/>
              <w:autoSpaceDN w:val="0"/>
              <w:adjustRightInd w:val="0"/>
              <w:rPr>
                <w:lang w:eastAsia="en-US"/>
              </w:rPr>
            </w:pPr>
            <w:proofErr w:type="spellStart"/>
            <w:r w:rsidRPr="00231AC4">
              <w:rPr>
                <w:lang w:eastAsia="en-US"/>
              </w:rPr>
              <w:t>Амадор</w:t>
            </w:r>
            <w:proofErr w:type="spellEnd"/>
            <w:r w:rsidRPr="00231AC4">
              <w:rPr>
                <w:lang w:eastAsia="en-US"/>
              </w:rPr>
              <w:t>, ВГ</w:t>
            </w:r>
          </w:p>
          <w:p w14:paraId="2820457C" w14:textId="77777777" w:rsidR="002569A1" w:rsidRPr="00231AC4" w:rsidRDefault="002569A1" w:rsidP="002569A1">
            <w:pPr>
              <w:widowControl w:val="0"/>
              <w:autoSpaceDE w:val="0"/>
              <w:autoSpaceDN w:val="0"/>
              <w:adjustRightInd w:val="0"/>
              <w:rPr>
                <w:lang w:eastAsia="en-US"/>
              </w:rPr>
            </w:pPr>
          </w:p>
          <w:p w14:paraId="79166D13" w14:textId="77777777" w:rsidR="002569A1" w:rsidRPr="00231AC4" w:rsidRDefault="002569A1" w:rsidP="002569A1">
            <w:pPr>
              <w:widowControl w:val="0"/>
              <w:autoSpaceDE w:val="0"/>
              <w:autoSpaceDN w:val="0"/>
              <w:adjustRightInd w:val="0"/>
              <w:rPr>
                <w:lang w:eastAsia="en-US"/>
              </w:rPr>
            </w:pPr>
          </w:p>
          <w:p w14:paraId="6C637998" w14:textId="5D2D83CD" w:rsidR="002569A1" w:rsidRPr="00231AC4" w:rsidRDefault="002569A1" w:rsidP="002569A1">
            <w:pPr>
              <w:widowControl w:val="0"/>
              <w:autoSpaceDE w:val="0"/>
              <w:autoSpaceDN w:val="0"/>
              <w:adjustRightInd w:val="0"/>
              <w:rPr>
                <w:lang w:eastAsia="en-US"/>
              </w:rPr>
            </w:pPr>
            <w:r>
              <w:rPr>
                <w:lang w:eastAsia="en-US"/>
              </w:rPr>
              <w:t>Пік 75, ВГ</w:t>
            </w:r>
          </w:p>
          <w:p w14:paraId="3F3CBAA0" w14:textId="77777777" w:rsidR="002569A1" w:rsidRPr="00231AC4" w:rsidRDefault="002569A1" w:rsidP="002569A1">
            <w:pPr>
              <w:widowControl w:val="0"/>
              <w:autoSpaceDE w:val="0"/>
              <w:autoSpaceDN w:val="0"/>
              <w:adjustRightInd w:val="0"/>
              <w:rPr>
                <w:lang w:eastAsia="en-US"/>
              </w:rPr>
            </w:pPr>
            <w:proofErr w:type="spellStart"/>
            <w:r w:rsidRPr="00231AC4">
              <w:rPr>
                <w:lang w:eastAsia="en-US"/>
              </w:rPr>
              <w:t>Гриніл</w:t>
            </w:r>
            <w:proofErr w:type="spellEnd"/>
            <w:r w:rsidRPr="00231AC4">
              <w:rPr>
                <w:lang w:eastAsia="en-US"/>
              </w:rPr>
              <w:t>, ВГ</w:t>
            </w:r>
          </w:p>
        </w:tc>
        <w:tc>
          <w:tcPr>
            <w:tcW w:w="1418" w:type="dxa"/>
            <w:vMerge w:val="restart"/>
            <w:tcBorders>
              <w:top w:val="nil"/>
              <w:left w:val="nil"/>
              <w:right w:val="single" w:sz="8" w:space="0" w:color="auto"/>
            </w:tcBorders>
          </w:tcPr>
          <w:p w14:paraId="17D05016" w14:textId="77777777" w:rsidR="002569A1" w:rsidRPr="00231AC4" w:rsidRDefault="002569A1" w:rsidP="002569A1">
            <w:pPr>
              <w:widowControl w:val="0"/>
              <w:autoSpaceDE w:val="0"/>
              <w:autoSpaceDN w:val="0"/>
              <w:adjustRightInd w:val="0"/>
              <w:jc w:val="center"/>
              <w:rPr>
                <w:lang w:eastAsia="en-US"/>
              </w:rPr>
            </w:pPr>
            <w:r w:rsidRPr="00231AC4">
              <w:rPr>
                <w:lang w:eastAsia="en-US"/>
              </w:rPr>
              <w:t>0,02</w:t>
            </w:r>
          </w:p>
          <w:p w14:paraId="2D9D2C2B" w14:textId="77777777" w:rsidR="002569A1" w:rsidRPr="00231AC4" w:rsidRDefault="002569A1" w:rsidP="002569A1">
            <w:pPr>
              <w:widowControl w:val="0"/>
              <w:autoSpaceDE w:val="0"/>
              <w:autoSpaceDN w:val="0"/>
              <w:adjustRightInd w:val="0"/>
              <w:jc w:val="center"/>
              <w:rPr>
                <w:lang w:eastAsia="en-US"/>
              </w:rPr>
            </w:pPr>
          </w:p>
          <w:p w14:paraId="01B42EBD" w14:textId="77777777" w:rsidR="002569A1" w:rsidRPr="00231AC4" w:rsidRDefault="002569A1" w:rsidP="002569A1">
            <w:pPr>
              <w:widowControl w:val="0"/>
              <w:autoSpaceDE w:val="0"/>
              <w:autoSpaceDN w:val="0"/>
              <w:adjustRightInd w:val="0"/>
              <w:jc w:val="center"/>
              <w:rPr>
                <w:lang w:eastAsia="en-US"/>
              </w:rPr>
            </w:pPr>
          </w:p>
          <w:p w14:paraId="7871B637" w14:textId="45C37325" w:rsidR="002569A1" w:rsidRPr="00231AC4" w:rsidRDefault="002569A1" w:rsidP="002569A1">
            <w:pPr>
              <w:widowControl w:val="0"/>
              <w:autoSpaceDE w:val="0"/>
              <w:autoSpaceDN w:val="0"/>
              <w:adjustRightInd w:val="0"/>
              <w:jc w:val="center"/>
              <w:rPr>
                <w:lang w:eastAsia="en-US"/>
              </w:rPr>
            </w:pPr>
            <w:r>
              <w:rPr>
                <w:lang w:eastAsia="en-US"/>
              </w:rPr>
              <w:t>15-20 г/га</w:t>
            </w:r>
          </w:p>
          <w:p w14:paraId="3D68469B" w14:textId="77777777" w:rsidR="002569A1" w:rsidRPr="00231AC4" w:rsidRDefault="002569A1" w:rsidP="002569A1">
            <w:pPr>
              <w:widowControl w:val="0"/>
              <w:autoSpaceDE w:val="0"/>
              <w:autoSpaceDN w:val="0"/>
              <w:adjustRightInd w:val="0"/>
              <w:jc w:val="center"/>
              <w:rPr>
                <w:lang w:eastAsia="en-US"/>
              </w:rPr>
            </w:pPr>
            <w:r w:rsidRPr="00231AC4">
              <w:rPr>
                <w:lang w:eastAsia="en-US"/>
              </w:rPr>
              <w:t>25 г/га</w:t>
            </w:r>
          </w:p>
        </w:tc>
        <w:tc>
          <w:tcPr>
            <w:tcW w:w="2693" w:type="dxa"/>
            <w:gridSpan w:val="9"/>
            <w:vMerge w:val="restart"/>
            <w:tcBorders>
              <w:top w:val="nil"/>
              <w:left w:val="nil"/>
              <w:right w:val="single" w:sz="8" w:space="0" w:color="auto"/>
            </w:tcBorders>
          </w:tcPr>
          <w:p w14:paraId="646984FE" w14:textId="77777777" w:rsidR="002569A1" w:rsidRPr="00231AC4" w:rsidRDefault="002569A1" w:rsidP="002569A1">
            <w:pPr>
              <w:widowControl w:val="0"/>
              <w:autoSpaceDE w:val="0"/>
              <w:autoSpaceDN w:val="0"/>
              <w:adjustRightInd w:val="0"/>
              <w:rPr>
                <w:lang w:eastAsia="en-US"/>
              </w:rPr>
            </w:pPr>
            <w:r w:rsidRPr="00231AC4">
              <w:rPr>
                <w:lang w:eastAsia="en-US"/>
              </w:rPr>
              <w:t>Обприскування</w:t>
            </w:r>
          </w:p>
          <w:p w14:paraId="3F1FF890" w14:textId="77777777" w:rsidR="002569A1" w:rsidRPr="00231AC4" w:rsidRDefault="002569A1" w:rsidP="002569A1">
            <w:pPr>
              <w:widowControl w:val="0"/>
              <w:autoSpaceDE w:val="0"/>
              <w:autoSpaceDN w:val="0"/>
              <w:adjustRightInd w:val="0"/>
              <w:rPr>
                <w:lang w:eastAsia="en-US"/>
              </w:rPr>
            </w:pPr>
            <w:r w:rsidRPr="00231AC4">
              <w:rPr>
                <w:lang w:eastAsia="en-US"/>
              </w:rPr>
              <w:t>посівів від фази 2-3</w:t>
            </w:r>
          </w:p>
          <w:p w14:paraId="488F828E" w14:textId="77777777" w:rsidR="002569A1" w:rsidRPr="00231AC4" w:rsidRDefault="002569A1" w:rsidP="002569A1">
            <w:pPr>
              <w:widowControl w:val="0"/>
              <w:autoSpaceDE w:val="0"/>
              <w:autoSpaceDN w:val="0"/>
              <w:adjustRightInd w:val="0"/>
              <w:rPr>
                <w:lang w:eastAsia="en-US"/>
              </w:rPr>
            </w:pPr>
            <w:r w:rsidRPr="00231AC4">
              <w:rPr>
                <w:lang w:eastAsia="en-US"/>
              </w:rPr>
              <w:t>листків до появи</w:t>
            </w:r>
          </w:p>
          <w:p w14:paraId="44905E0C" w14:textId="77777777" w:rsidR="002569A1" w:rsidRPr="00231AC4" w:rsidRDefault="002569A1" w:rsidP="002569A1">
            <w:pPr>
              <w:widowControl w:val="0"/>
              <w:autoSpaceDE w:val="0"/>
              <w:autoSpaceDN w:val="0"/>
              <w:adjustRightInd w:val="0"/>
              <w:rPr>
                <w:lang w:eastAsia="en-US"/>
              </w:rPr>
            </w:pPr>
            <w:proofErr w:type="spellStart"/>
            <w:r w:rsidRPr="00231AC4">
              <w:rPr>
                <w:lang w:eastAsia="en-US"/>
              </w:rPr>
              <w:t>прапорцевого</w:t>
            </w:r>
            <w:proofErr w:type="spellEnd"/>
            <w:r w:rsidRPr="00231AC4">
              <w:rPr>
                <w:lang w:eastAsia="en-US"/>
              </w:rPr>
              <w:t xml:space="preserve"> листка</w:t>
            </w:r>
          </w:p>
          <w:p w14:paraId="7174D1BE" w14:textId="77777777" w:rsidR="002569A1" w:rsidRPr="00231AC4" w:rsidRDefault="002569A1" w:rsidP="002569A1">
            <w:pPr>
              <w:widowControl w:val="0"/>
              <w:autoSpaceDE w:val="0"/>
              <w:autoSpaceDN w:val="0"/>
              <w:adjustRightInd w:val="0"/>
              <w:rPr>
                <w:lang w:eastAsia="en-US"/>
              </w:rPr>
            </w:pPr>
            <w:r w:rsidRPr="00231AC4">
              <w:rPr>
                <w:lang w:eastAsia="en-US"/>
              </w:rPr>
              <w:t>включно</w:t>
            </w:r>
          </w:p>
        </w:tc>
        <w:tc>
          <w:tcPr>
            <w:tcW w:w="32" w:type="dxa"/>
            <w:tcBorders>
              <w:top w:val="nil"/>
              <w:left w:val="nil"/>
              <w:bottom w:val="nil"/>
              <w:right w:val="nil"/>
            </w:tcBorders>
            <w:vAlign w:val="bottom"/>
          </w:tcPr>
          <w:p w14:paraId="299F48A1"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19022400" w14:textId="77777777" w:rsidTr="00231AC4">
        <w:trPr>
          <w:trHeight w:val="313"/>
        </w:trPr>
        <w:tc>
          <w:tcPr>
            <w:tcW w:w="1820" w:type="dxa"/>
            <w:gridSpan w:val="2"/>
            <w:tcBorders>
              <w:top w:val="nil"/>
              <w:left w:val="single" w:sz="8" w:space="0" w:color="auto"/>
              <w:bottom w:val="nil"/>
              <w:right w:val="single" w:sz="8" w:space="0" w:color="auto"/>
            </w:tcBorders>
            <w:vAlign w:val="bottom"/>
          </w:tcPr>
          <w:p w14:paraId="73153F99"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1135CAA5" w14:textId="77777777" w:rsidR="002569A1" w:rsidRPr="00231AC4" w:rsidRDefault="002569A1" w:rsidP="002569A1">
            <w:pPr>
              <w:widowControl w:val="0"/>
              <w:autoSpaceDE w:val="0"/>
              <w:autoSpaceDN w:val="0"/>
              <w:adjustRightInd w:val="0"/>
              <w:rPr>
                <w:lang w:eastAsia="en-US"/>
              </w:rPr>
            </w:pPr>
          </w:p>
        </w:tc>
        <w:tc>
          <w:tcPr>
            <w:tcW w:w="1985" w:type="dxa"/>
            <w:gridSpan w:val="2"/>
            <w:vMerge/>
            <w:tcBorders>
              <w:top w:val="nil"/>
              <w:left w:val="nil"/>
              <w:right w:val="single" w:sz="8" w:space="0" w:color="auto"/>
            </w:tcBorders>
          </w:tcPr>
          <w:p w14:paraId="57ABCB5F" w14:textId="77777777" w:rsidR="002569A1" w:rsidRPr="00231AC4" w:rsidRDefault="002569A1" w:rsidP="002569A1">
            <w:pPr>
              <w:widowControl w:val="0"/>
              <w:autoSpaceDE w:val="0"/>
              <w:autoSpaceDN w:val="0"/>
              <w:adjustRightInd w:val="0"/>
              <w:rPr>
                <w:lang w:eastAsia="en-US"/>
              </w:rPr>
            </w:pPr>
          </w:p>
        </w:tc>
        <w:tc>
          <w:tcPr>
            <w:tcW w:w="1418" w:type="dxa"/>
            <w:vMerge/>
            <w:tcBorders>
              <w:top w:val="nil"/>
              <w:left w:val="nil"/>
              <w:right w:val="single" w:sz="8" w:space="0" w:color="auto"/>
            </w:tcBorders>
          </w:tcPr>
          <w:p w14:paraId="74A5D486" w14:textId="77777777" w:rsidR="002569A1" w:rsidRPr="00231AC4" w:rsidRDefault="002569A1" w:rsidP="002569A1">
            <w:pPr>
              <w:widowControl w:val="0"/>
              <w:autoSpaceDE w:val="0"/>
              <w:autoSpaceDN w:val="0"/>
              <w:adjustRightInd w:val="0"/>
              <w:jc w:val="center"/>
              <w:rPr>
                <w:lang w:eastAsia="en-US"/>
              </w:rPr>
            </w:pPr>
          </w:p>
        </w:tc>
        <w:tc>
          <w:tcPr>
            <w:tcW w:w="2693" w:type="dxa"/>
            <w:gridSpan w:val="9"/>
            <w:vMerge/>
            <w:tcBorders>
              <w:top w:val="nil"/>
              <w:left w:val="nil"/>
              <w:right w:val="single" w:sz="8" w:space="0" w:color="auto"/>
            </w:tcBorders>
          </w:tcPr>
          <w:p w14:paraId="18D710CB" w14:textId="77777777" w:rsidR="002569A1" w:rsidRPr="00231AC4" w:rsidRDefault="002569A1" w:rsidP="002569A1">
            <w:pPr>
              <w:widowControl w:val="0"/>
              <w:autoSpaceDE w:val="0"/>
              <w:autoSpaceDN w:val="0"/>
              <w:adjustRightInd w:val="0"/>
              <w:rPr>
                <w:lang w:eastAsia="en-US"/>
              </w:rPr>
            </w:pPr>
          </w:p>
        </w:tc>
        <w:tc>
          <w:tcPr>
            <w:tcW w:w="32" w:type="dxa"/>
            <w:tcBorders>
              <w:top w:val="nil"/>
              <w:left w:val="nil"/>
              <w:bottom w:val="nil"/>
              <w:right w:val="nil"/>
            </w:tcBorders>
            <w:vAlign w:val="bottom"/>
          </w:tcPr>
          <w:p w14:paraId="0DABF5D2"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7F487BBA"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022BDC03"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67A4018E" w14:textId="77777777" w:rsidR="002569A1" w:rsidRPr="00231AC4" w:rsidRDefault="002569A1" w:rsidP="002569A1">
            <w:pPr>
              <w:widowControl w:val="0"/>
              <w:autoSpaceDE w:val="0"/>
              <w:autoSpaceDN w:val="0"/>
              <w:adjustRightInd w:val="0"/>
              <w:rPr>
                <w:lang w:eastAsia="en-US"/>
              </w:rPr>
            </w:pPr>
            <w:r w:rsidRPr="00231AC4">
              <w:rPr>
                <w:lang w:eastAsia="en-US"/>
              </w:rPr>
              <w:t>Пшениця</w:t>
            </w:r>
          </w:p>
        </w:tc>
        <w:tc>
          <w:tcPr>
            <w:tcW w:w="1985" w:type="dxa"/>
            <w:gridSpan w:val="2"/>
            <w:vMerge/>
            <w:tcBorders>
              <w:left w:val="nil"/>
              <w:bottom w:val="nil"/>
              <w:right w:val="single" w:sz="8" w:space="0" w:color="auto"/>
            </w:tcBorders>
            <w:vAlign w:val="bottom"/>
          </w:tcPr>
          <w:p w14:paraId="19DC93B6" w14:textId="77777777" w:rsidR="002569A1" w:rsidRPr="00231AC4" w:rsidRDefault="002569A1" w:rsidP="002569A1">
            <w:pPr>
              <w:widowControl w:val="0"/>
              <w:autoSpaceDE w:val="0"/>
              <w:autoSpaceDN w:val="0"/>
              <w:adjustRightInd w:val="0"/>
              <w:rPr>
                <w:lang w:eastAsia="en-US"/>
              </w:rPr>
            </w:pPr>
          </w:p>
        </w:tc>
        <w:tc>
          <w:tcPr>
            <w:tcW w:w="1418" w:type="dxa"/>
            <w:vMerge/>
            <w:tcBorders>
              <w:left w:val="nil"/>
              <w:bottom w:val="nil"/>
              <w:right w:val="single" w:sz="8" w:space="0" w:color="auto"/>
            </w:tcBorders>
            <w:vAlign w:val="bottom"/>
          </w:tcPr>
          <w:p w14:paraId="3E1B5F8B" w14:textId="77777777" w:rsidR="002569A1" w:rsidRPr="00231AC4" w:rsidRDefault="002569A1" w:rsidP="002569A1">
            <w:pPr>
              <w:widowControl w:val="0"/>
              <w:autoSpaceDE w:val="0"/>
              <w:autoSpaceDN w:val="0"/>
              <w:adjustRightInd w:val="0"/>
              <w:jc w:val="center"/>
              <w:rPr>
                <w:lang w:eastAsia="en-US"/>
              </w:rPr>
            </w:pPr>
          </w:p>
        </w:tc>
        <w:tc>
          <w:tcPr>
            <w:tcW w:w="2693" w:type="dxa"/>
            <w:gridSpan w:val="9"/>
            <w:vMerge/>
            <w:tcBorders>
              <w:left w:val="nil"/>
              <w:right w:val="single" w:sz="8" w:space="0" w:color="auto"/>
            </w:tcBorders>
            <w:vAlign w:val="bottom"/>
          </w:tcPr>
          <w:p w14:paraId="3B2D3AB4" w14:textId="77777777" w:rsidR="002569A1" w:rsidRPr="00231AC4" w:rsidRDefault="002569A1" w:rsidP="002569A1">
            <w:pPr>
              <w:widowControl w:val="0"/>
              <w:autoSpaceDE w:val="0"/>
              <w:autoSpaceDN w:val="0"/>
              <w:adjustRightInd w:val="0"/>
              <w:rPr>
                <w:lang w:eastAsia="en-US"/>
              </w:rPr>
            </w:pPr>
          </w:p>
        </w:tc>
        <w:tc>
          <w:tcPr>
            <w:tcW w:w="32" w:type="dxa"/>
            <w:tcBorders>
              <w:top w:val="nil"/>
              <w:left w:val="nil"/>
              <w:bottom w:val="nil"/>
              <w:right w:val="nil"/>
            </w:tcBorders>
            <w:vAlign w:val="bottom"/>
          </w:tcPr>
          <w:p w14:paraId="5131D1BF"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786595FF"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1ABF8BA1"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415C591C" w14:textId="4D944033" w:rsidR="002569A1" w:rsidRPr="00231AC4" w:rsidRDefault="002569A1" w:rsidP="002569A1">
            <w:pPr>
              <w:widowControl w:val="0"/>
              <w:autoSpaceDE w:val="0"/>
              <w:autoSpaceDN w:val="0"/>
              <w:adjustRightInd w:val="0"/>
              <w:rPr>
                <w:lang w:eastAsia="en-US"/>
              </w:rPr>
            </w:pPr>
            <w:r>
              <w:rPr>
                <w:lang w:eastAsia="en-US"/>
              </w:rPr>
              <w:t xml:space="preserve">Ячмінь </w:t>
            </w:r>
          </w:p>
        </w:tc>
        <w:tc>
          <w:tcPr>
            <w:tcW w:w="1985" w:type="dxa"/>
            <w:gridSpan w:val="2"/>
            <w:tcBorders>
              <w:top w:val="nil"/>
              <w:left w:val="nil"/>
              <w:bottom w:val="nil"/>
              <w:right w:val="single" w:sz="8" w:space="0" w:color="auto"/>
            </w:tcBorders>
            <w:vAlign w:val="bottom"/>
          </w:tcPr>
          <w:p w14:paraId="0ED354CD" w14:textId="7F46F824" w:rsidR="002569A1" w:rsidRPr="00231AC4" w:rsidRDefault="002569A1" w:rsidP="002569A1">
            <w:pPr>
              <w:widowControl w:val="0"/>
              <w:autoSpaceDE w:val="0"/>
              <w:autoSpaceDN w:val="0"/>
              <w:adjustRightInd w:val="0"/>
              <w:rPr>
                <w:lang w:eastAsia="en-US"/>
              </w:rPr>
            </w:pPr>
            <w:proofErr w:type="spellStart"/>
            <w:r>
              <w:rPr>
                <w:lang w:eastAsia="en-US"/>
              </w:rPr>
              <w:t>Лінтур</w:t>
            </w:r>
            <w:proofErr w:type="spellEnd"/>
            <w:r>
              <w:rPr>
                <w:lang w:eastAsia="en-US"/>
              </w:rPr>
              <w:t xml:space="preserve"> 70, ВГ</w:t>
            </w:r>
          </w:p>
        </w:tc>
        <w:tc>
          <w:tcPr>
            <w:tcW w:w="1418" w:type="dxa"/>
            <w:tcBorders>
              <w:top w:val="nil"/>
              <w:left w:val="nil"/>
              <w:bottom w:val="nil"/>
              <w:right w:val="single" w:sz="8" w:space="0" w:color="auto"/>
            </w:tcBorders>
            <w:vAlign w:val="bottom"/>
          </w:tcPr>
          <w:p w14:paraId="5C68F6D7" w14:textId="6449D50B" w:rsidR="002569A1" w:rsidRPr="00231AC4" w:rsidRDefault="002569A1" w:rsidP="002569A1">
            <w:pPr>
              <w:widowControl w:val="0"/>
              <w:autoSpaceDE w:val="0"/>
              <w:autoSpaceDN w:val="0"/>
              <w:adjustRightInd w:val="0"/>
              <w:jc w:val="center"/>
              <w:rPr>
                <w:lang w:eastAsia="en-US"/>
              </w:rPr>
            </w:pPr>
            <w:r>
              <w:rPr>
                <w:lang w:eastAsia="en-US"/>
              </w:rPr>
              <w:t>0,12-0,15</w:t>
            </w:r>
          </w:p>
        </w:tc>
        <w:tc>
          <w:tcPr>
            <w:tcW w:w="2693" w:type="dxa"/>
            <w:gridSpan w:val="9"/>
            <w:vMerge/>
            <w:tcBorders>
              <w:left w:val="nil"/>
              <w:right w:val="single" w:sz="8" w:space="0" w:color="auto"/>
            </w:tcBorders>
            <w:vAlign w:val="bottom"/>
          </w:tcPr>
          <w:p w14:paraId="41D2830D" w14:textId="77777777" w:rsidR="002569A1" w:rsidRPr="00231AC4" w:rsidRDefault="002569A1" w:rsidP="002569A1">
            <w:pPr>
              <w:widowControl w:val="0"/>
              <w:autoSpaceDE w:val="0"/>
              <w:autoSpaceDN w:val="0"/>
              <w:adjustRightInd w:val="0"/>
              <w:rPr>
                <w:lang w:eastAsia="en-US"/>
              </w:rPr>
            </w:pPr>
          </w:p>
        </w:tc>
        <w:tc>
          <w:tcPr>
            <w:tcW w:w="32" w:type="dxa"/>
            <w:tcBorders>
              <w:top w:val="nil"/>
              <w:left w:val="nil"/>
              <w:bottom w:val="nil"/>
              <w:right w:val="nil"/>
            </w:tcBorders>
            <w:vAlign w:val="bottom"/>
          </w:tcPr>
          <w:p w14:paraId="43FA679C"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4EC14920" w14:textId="77777777" w:rsidTr="00231AC4">
        <w:trPr>
          <w:trHeight w:val="276"/>
        </w:trPr>
        <w:tc>
          <w:tcPr>
            <w:tcW w:w="1820" w:type="dxa"/>
            <w:gridSpan w:val="2"/>
            <w:tcBorders>
              <w:top w:val="nil"/>
              <w:left w:val="single" w:sz="8" w:space="0" w:color="auto"/>
              <w:bottom w:val="nil"/>
              <w:right w:val="single" w:sz="8" w:space="0" w:color="auto"/>
            </w:tcBorders>
            <w:vAlign w:val="bottom"/>
          </w:tcPr>
          <w:p w14:paraId="6C385F08"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49A29870"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7DBED521" w14:textId="77777777"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1D034807" w14:textId="77777777" w:rsidR="002569A1" w:rsidRPr="00231AC4" w:rsidRDefault="002569A1" w:rsidP="002569A1">
            <w:pPr>
              <w:widowControl w:val="0"/>
              <w:autoSpaceDE w:val="0"/>
              <w:autoSpaceDN w:val="0"/>
              <w:adjustRightInd w:val="0"/>
              <w:jc w:val="center"/>
              <w:rPr>
                <w:lang w:eastAsia="en-US"/>
              </w:rPr>
            </w:pPr>
          </w:p>
        </w:tc>
        <w:tc>
          <w:tcPr>
            <w:tcW w:w="2693" w:type="dxa"/>
            <w:gridSpan w:val="9"/>
            <w:vMerge/>
            <w:tcBorders>
              <w:left w:val="nil"/>
              <w:right w:val="single" w:sz="8" w:space="0" w:color="auto"/>
            </w:tcBorders>
            <w:vAlign w:val="bottom"/>
          </w:tcPr>
          <w:p w14:paraId="21EF03E5" w14:textId="77777777" w:rsidR="002569A1" w:rsidRPr="00231AC4" w:rsidRDefault="002569A1" w:rsidP="002569A1">
            <w:pPr>
              <w:widowControl w:val="0"/>
              <w:autoSpaceDE w:val="0"/>
              <w:autoSpaceDN w:val="0"/>
              <w:adjustRightInd w:val="0"/>
              <w:rPr>
                <w:lang w:eastAsia="en-US"/>
              </w:rPr>
            </w:pPr>
          </w:p>
        </w:tc>
        <w:tc>
          <w:tcPr>
            <w:tcW w:w="32" w:type="dxa"/>
            <w:tcBorders>
              <w:top w:val="nil"/>
              <w:left w:val="nil"/>
              <w:bottom w:val="nil"/>
              <w:right w:val="nil"/>
            </w:tcBorders>
            <w:vAlign w:val="bottom"/>
          </w:tcPr>
          <w:p w14:paraId="69752960" w14:textId="77777777" w:rsidR="002569A1" w:rsidRPr="00231AC4" w:rsidRDefault="002569A1" w:rsidP="002569A1">
            <w:pPr>
              <w:widowControl w:val="0"/>
              <w:autoSpaceDE w:val="0"/>
              <w:autoSpaceDN w:val="0"/>
              <w:adjustRightInd w:val="0"/>
              <w:rPr>
                <w:sz w:val="2"/>
                <w:szCs w:val="2"/>
                <w:lang w:eastAsia="en-US"/>
              </w:rPr>
            </w:pPr>
          </w:p>
        </w:tc>
      </w:tr>
      <w:tr w:rsidR="002569A1" w:rsidRPr="00231AC4" w14:paraId="04C9D45D" w14:textId="77777777" w:rsidTr="00231AC4">
        <w:trPr>
          <w:gridAfter w:val="1"/>
          <w:wAfter w:w="32" w:type="dxa"/>
          <w:trHeight w:val="333"/>
        </w:trPr>
        <w:tc>
          <w:tcPr>
            <w:tcW w:w="1820" w:type="dxa"/>
            <w:gridSpan w:val="2"/>
            <w:tcBorders>
              <w:top w:val="single" w:sz="8" w:space="0" w:color="auto"/>
              <w:left w:val="single" w:sz="8" w:space="0" w:color="auto"/>
              <w:bottom w:val="nil"/>
              <w:right w:val="single" w:sz="8" w:space="0" w:color="auto"/>
            </w:tcBorders>
            <w:vAlign w:val="bottom"/>
          </w:tcPr>
          <w:p w14:paraId="681F3720" w14:textId="77777777" w:rsidR="002569A1" w:rsidRPr="00231AC4" w:rsidRDefault="002569A1" w:rsidP="002569A1">
            <w:pPr>
              <w:widowControl w:val="0"/>
              <w:autoSpaceDE w:val="0"/>
              <w:autoSpaceDN w:val="0"/>
              <w:adjustRightInd w:val="0"/>
              <w:rPr>
                <w:lang w:eastAsia="en-US"/>
              </w:rPr>
            </w:pPr>
            <w:r w:rsidRPr="00231AC4">
              <w:rPr>
                <w:rFonts w:ascii="Calibri" w:hAnsi="Calibri"/>
                <w:noProof/>
                <w:sz w:val="22"/>
                <w:szCs w:val="22"/>
                <w:lang w:eastAsia="uk-UA"/>
              </w:rPr>
              <mc:AlternateContent>
                <mc:Choice Requires="wps">
                  <w:drawing>
                    <wp:anchor distT="0" distB="0" distL="114300" distR="114300" simplePos="0" relativeHeight="251849728" behindDoc="1" locked="0" layoutInCell="0" allowOverlap="1" wp14:anchorId="525F2177" wp14:editId="2693A33B">
                      <wp:simplePos x="0" y="0"/>
                      <wp:positionH relativeFrom="column">
                        <wp:posOffset>5824855</wp:posOffset>
                      </wp:positionH>
                      <wp:positionV relativeFrom="paragraph">
                        <wp:posOffset>-8890</wp:posOffset>
                      </wp:positionV>
                      <wp:extent cx="12700" cy="12065"/>
                      <wp:effectExtent l="0" t="0" r="0" b="0"/>
                      <wp:wrapNone/>
                      <wp:docPr id="2017382889"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6B6044" id="Rectangle 117" o:spid="_x0000_s1026" style="position:absolute;margin-left:458.65pt;margin-top:-.7pt;width:1pt;height:.95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" o:allowincell="f" fillcolor="black" stroked="f"/>
                  </w:pict>
                </mc:Fallback>
              </mc:AlternateContent>
            </w:r>
          </w:p>
        </w:tc>
        <w:tc>
          <w:tcPr>
            <w:tcW w:w="1440" w:type="dxa"/>
            <w:gridSpan w:val="2"/>
            <w:tcBorders>
              <w:top w:val="single" w:sz="8" w:space="0" w:color="auto"/>
              <w:left w:val="nil"/>
              <w:bottom w:val="nil"/>
              <w:right w:val="single" w:sz="8" w:space="0" w:color="auto"/>
            </w:tcBorders>
            <w:vAlign w:val="bottom"/>
          </w:tcPr>
          <w:p w14:paraId="1092B30D" w14:textId="77777777" w:rsidR="002569A1" w:rsidRPr="00231AC4" w:rsidRDefault="002569A1" w:rsidP="002569A1">
            <w:pPr>
              <w:widowControl w:val="0"/>
              <w:autoSpaceDE w:val="0"/>
              <w:autoSpaceDN w:val="0"/>
              <w:adjustRightInd w:val="0"/>
              <w:rPr>
                <w:lang w:eastAsia="en-US"/>
              </w:rPr>
            </w:pPr>
            <w:r w:rsidRPr="00231AC4">
              <w:rPr>
                <w:lang w:eastAsia="en-US"/>
              </w:rPr>
              <w:t>Пшениця</w:t>
            </w:r>
          </w:p>
        </w:tc>
        <w:tc>
          <w:tcPr>
            <w:tcW w:w="1985" w:type="dxa"/>
            <w:gridSpan w:val="2"/>
            <w:tcBorders>
              <w:top w:val="single" w:sz="8" w:space="0" w:color="auto"/>
              <w:left w:val="nil"/>
              <w:bottom w:val="nil"/>
              <w:right w:val="single" w:sz="8" w:space="0" w:color="auto"/>
            </w:tcBorders>
            <w:vAlign w:val="bottom"/>
          </w:tcPr>
          <w:p w14:paraId="66EBA6D4" w14:textId="77777777" w:rsidR="002569A1" w:rsidRPr="00231AC4" w:rsidRDefault="002569A1" w:rsidP="002569A1">
            <w:pPr>
              <w:widowControl w:val="0"/>
              <w:autoSpaceDE w:val="0"/>
              <w:autoSpaceDN w:val="0"/>
              <w:adjustRightInd w:val="0"/>
              <w:rPr>
                <w:lang w:eastAsia="en-US"/>
              </w:rPr>
            </w:pPr>
            <w:proofErr w:type="spellStart"/>
            <w:r w:rsidRPr="00231AC4">
              <w:rPr>
                <w:lang w:eastAsia="en-US"/>
              </w:rPr>
              <w:t>Вебб</w:t>
            </w:r>
            <w:proofErr w:type="spellEnd"/>
          </w:p>
        </w:tc>
        <w:tc>
          <w:tcPr>
            <w:tcW w:w="1418" w:type="dxa"/>
            <w:tcBorders>
              <w:top w:val="single" w:sz="8" w:space="0" w:color="auto"/>
              <w:left w:val="nil"/>
              <w:bottom w:val="nil"/>
              <w:right w:val="single" w:sz="8" w:space="0" w:color="auto"/>
            </w:tcBorders>
            <w:vAlign w:val="bottom"/>
          </w:tcPr>
          <w:p w14:paraId="796BFA30" w14:textId="77777777" w:rsidR="002569A1" w:rsidRPr="00231AC4" w:rsidRDefault="002569A1" w:rsidP="002569A1">
            <w:pPr>
              <w:widowControl w:val="0"/>
              <w:autoSpaceDE w:val="0"/>
              <w:autoSpaceDN w:val="0"/>
              <w:adjustRightInd w:val="0"/>
              <w:jc w:val="center"/>
              <w:rPr>
                <w:lang w:eastAsia="en-US"/>
              </w:rPr>
            </w:pPr>
            <w:r w:rsidRPr="00231AC4">
              <w:rPr>
                <w:lang w:eastAsia="en-US"/>
              </w:rPr>
              <w:t>15-25 г/га</w:t>
            </w:r>
          </w:p>
        </w:tc>
        <w:tc>
          <w:tcPr>
            <w:tcW w:w="2693" w:type="dxa"/>
            <w:gridSpan w:val="9"/>
            <w:tcBorders>
              <w:top w:val="single" w:sz="8" w:space="0" w:color="auto"/>
              <w:left w:val="nil"/>
              <w:bottom w:val="nil"/>
              <w:right w:val="single" w:sz="8" w:space="0" w:color="auto"/>
            </w:tcBorders>
            <w:vAlign w:val="bottom"/>
          </w:tcPr>
          <w:p w14:paraId="3E6A0836" w14:textId="77777777" w:rsidR="002569A1" w:rsidRPr="00231AC4" w:rsidRDefault="002569A1" w:rsidP="002569A1">
            <w:pPr>
              <w:widowControl w:val="0"/>
              <w:autoSpaceDE w:val="0"/>
              <w:autoSpaceDN w:val="0"/>
              <w:adjustRightInd w:val="0"/>
              <w:rPr>
                <w:lang w:eastAsia="en-US"/>
              </w:rPr>
            </w:pPr>
            <w:r w:rsidRPr="00231AC4">
              <w:rPr>
                <w:lang w:eastAsia="en-US"/>
              </w:rPr>
              <w:t>//-//-у фазу 2-4 листків у</w:t>
            </w:r>
          </w:p>
        </w:tc>
      </w:tr>
      <w:tr w:rsidR="002569A1" w:rsidRPr="00231AC4" w14:paraId="28812A0A"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4DE4B7F8"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5A728A2C" w14:textId="77777777" w:rsidR="002569A1" w:rsidRPr="00231AC4" w:rsidRDefault="002569A1" w:rsidP="002569A1">
            <w:pPr>
              <w:widowControl w:val="0"/>
              <w:autoSpaceDE w:val="0"/>
              <w:autoSpaceDN w:val="0"/>
              <w:adjustRightInd w:val="0"/>
              <w:rPr>
                <w:lang w:eastAsia="en-US"/>
              </w:rPr>
            </w:pPr>
            <w:r w:rsidRPr="00231AC4">
              <w:rPr>
                <w:lang w:eastAsia="en-US"/>
              </w:rPr>
              <w:t>озима</w:t>
            </w:r>
          </w:p>
        </w:tc>
        <w:tc>
          <w:tcPr>
            <w:tcW w:w="1985" w:type="dxa"/>
            <w:gridSpan w:val="2"/>
            <w:tcBorders>
              <w:top w:val="nil"/>
              <w:left w:val="nil"/>
              <w:bottom w:val="nil"/>
              <w:right w:val="single" w:sz="8" w:space="0" w:color="auto"/>
            </w:tcBorders>
            <w:vAlign w:val="bottom"/>
          </w:tcPr>
          <w:p w14:paraId="772B9518" w14:textId="1779DE3F" w:rsidR="002569A1" w:rsidRPr="00231AC4" w:rsidRDefault="002569A1" w:rsidP="002569A1">
            <w:pPr>
              <w:widowControl w:val="0"/>
              <w:autoSpaceDE w:val="0"/>
              <w:autoSpaceDN w:val="0"/>
              <w:adjustRightInd w:val="0"/>
              <w:rPr>
                <w:lang w:eastAsia="en-US"/>
              </w:rPr>
            </w:pPr>
            <w:r w:rsidRPr="00231AC4">
              <w:rPr>
                <w:lang w:eastAsia="en-US"/>
              </w:rPr>
              <w:t>(</w:t>
            </w:r>
            <w:r>
              <w:rPr>
                <w:lang w:eastAsia="en-US"/>
              </w:rPr>
              <w:t>М</w:t>
            </w:r>
            <w:r w:rsidRPr="00231AC4">
              <w:rPr>
                <w:lang w:eastAsia="en-US"/>
              </w:rPr>
              <w:t>еркурій), ВГ</w:t>
            </w:r>
          </w:p>
        </w:tc>
        <w:tc>
          <w:tcPr>
            <w:tcW w:w="1418" w:type="dxa"/>
            <w:tcBorders>
              <w:top w:val="nil"/>
              <w:left w:val="nil"/>
              <w:bottom w:val="nil"/>
              <w:right w:val="single" w:sz="8" w:space="0" w:color="auto"/>
            </w:tcBorders>
            <w:vAlign w:val="bottom"/>
          </w:tcPr>
          <w:p w14:paraId="5E03B520" w14:textId="77777777" w:rsidR="002569A1" w:rsidRPr="00231AC4" w:rsidRDefault="002569A1" w:rsidP="002569A1">
            <w:pPr>
              <w:widowControl w:val="0"/>
              <w:autoSpaceDE w:val="0"/>
              <w:autoSpaceDN w:val="0"/>
              <w:adjustRightInd w:val="0"/>
              <w:jc w:val="center"/>
              <w:rPr>
                <w:lang w:eastAsia="en-US"/>
              </w:rPr>
            </w:pPr>
          </w:p>
        </w:tc>
        <w:tc>
          <w:tcPr>
            <w:tcW w:w="2693" w:type="dxa"/>
            <w:gridSpan w:val="9"/>
            <w:tcBorders>
              <w:top w:val="nil"/>
              <w:left w:val="nil"/>
              <w:bottom w:val="nil"/>
              <w:right w:val="single" w:sz="8" w:space="0" w:color="auto"/>
            </w:tcBorders>
            <w:vAlign w:val="bottom"/>
          </w:tcPr>
          <w:p w14:paraId="4F486CC2" w14:textId="77777777" w:rsidR="002569A1" w:rsidRPr="00231AC4" w:rsidRDefault="002569A1" w:rsidP="002569A1">
            <w:pPr>
              <w:widowControl w:val="0"/>
              <w:autoSpaceDE w:val="0"/>
              <w:autoSpaceDN w:val="0"/>
              <w:adjustRightInd w:val="0"/>
              <w:rPr>
                <w:lang w:eastAsia="en-US"/>
              </w:rPr>
            </w:pPr>
            <w:r w:rsidRPr="00231AC4">
              <w:rPr>
                <w:lang w:eastAsia="en-US"/>
              </w:rPr>
              <w:t>однорічних, розетки – у</w:t>
            </w:r>
          </w:p>
        </w:tc>
      </w:tr>
      <w:tr w:rsidR="002569A1" w:rsidRPr="00231AC4" w14:paraId="1E240BB6"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7E369A1F"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0FC384F6"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5AD081D8" w14:textId="77777777"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0C122951" w14:textId="77777777" w:rsidR="002569A1" w:rsidRPr="00231AC4" w:rsidRDefault="002569A1" w:rsidP="002569A1">
            <w:pPr>
              <w:widowControl w:val="0"/>
              <w:autoSpaceDE w:val="0"/>
              <w:autoSpaceDN w:val="0"/>
              <w:adjustRightInd w:val="0"/>
              <w:jc w:val="center"/>
              <w:rPr>
                <w:lang w:eastAsia="en-US"/>
              </w:rPr>
            </w:pPr>
          </w:p>
        </w:tc>
        <w:tc>
          <w:tcPr>
            <w:tcW w:w="2693" w:type="dxa"/>
            <w:gridSpan w:val="9"/>
            <w:tcBorders>
              <w:top w:val="nil"/>
              <w:left w:val="nil"/>
              <w:bottom w:val="nil"/>
              <w:right w:val="single" w:sz="8" w:space="0" w:color="auto"/>
            </w:tcBorders>
            <w:vAlign w:val="bottom"/>
          </w:tcPr>
          <w:p w14:paraId="2FC7C6D8" w14:textId="77777777" w:rsidR="002569A1" w:rsidRPr="00231AC4" w:rsidRDefault="002569A1" w:rsidP="002569A1">
            <w:pPr>
              <w:widowControl w:val="0"/>
              <w:autoSpaceDE w:val="0"/>
              <w:autoSpaceDN w:val="0"/>
              <w:adjustRightInd w:val="0"/>
              <w:rPr>
                <w:lang w:eastAsia="en-US"/>
              </w:rPr>
            </w:pPr>
            <w:r w:rsidRPr="00231AC4">
              <w:rPr>
                <w:lang w:eastAsia="en-US"/>
              </w:rPr>
              <w:t>багаторічних бур’янів</w:t>
            </w:r>
          </w:p>
        </w:tc>
      </w:tr>
      <w:tr w:rsidR="002569A1" w:rsidRPr="00231AC4" w14:paraId="29BF7F34"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67E20448"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64CB1CB7"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138F7C26" w14:textId="77777777" w:rsidR="002569A1" w:rsidRDefault="002569A1" w:rsidP="002569A1">
            <w:pPr>
              <w:widowControl w:val="0"/>
              <w:autoSpaceDE w:val="0"/>
              <w:autoSpaceDN w:val="0"/>
              <w:adjustRightInd w:val="0"/>
              <w:rPr>
                <w:lang w:eastAsia="en-US"/>
              </w:rPr>
            </w:pPr>
          </w:p>
          <w:p w14:paraId="5F197B29" w14:textId="21EDCB55" w:rsidR="002569A1" w:rsidRPr="00231AC4" w:rsidRDefault="002569A1" w:rsidP="002569A1">
            <w:pPr>
              <w:widowControl w:val="0"/>
              <w:autoSpaceDE w:val="0"/>
              <w:autoSpaceDN w:val="0"/>
              <w:adjustRightInd w:val="0"/>
              <w:rPr>
                <w:lang w:eastAsia="en-US"/>
              </w:rPr>
            </w:pPr>
            <w:proofErr w:type="spellStart"/>
            <w:r>
              <w:rPr>
                <w:lang w:eastAsia="en-US"/>
              </w:rPr>
              <w:t>Лінтур</w:t>
            </w:r>
            <w:proofErr w:type="spellEnd"/>
            <w:r>
              <w:rPr>
                <w:lang w:eastAsia="en-US"/>
              </w:rPr>
              <w:t xml:space="preserve"> 70, ВГ</w:t>
            </w:r>
          </w:p>
        </w:tc>
        <w:tc>
          <w:tcPr>
            <w:tcW w:w="1418" w:type="dxa"/>
            <w:tcBorders>
              <w:top w:val="nil"/>
              <w:left w:val="nil"/>
              <w:bottom w:val="nil"/>
              <w:right w:val="single" w:sz="8" w:space="0" w:color="auto"/>
            </w:tcBorders>
            <w:vAlign w:val="bottom"/>
          </w:tcPr>
          <w:p w14:paraId="6F96B633" w14:textId="71A709E4" w:rsidR="002569A1" w:rsidRPr="00231AC4" w:rsidRDefault="002569A1" w:rsidP="002569A1">
            <w:pPr>
              <w:widowControl w:val="0"/>
              <w:autoSpaceDE w:val="0"/>
              <w:autoSpaceDN w:val="0"/>
              <w:adjustRightInd w:val="0"/>
              <w:rPr>
                <w:lang w:eastAsia="en-US"/>
              </w:rPr>
            </w:pPr>
            <w:r>
              <w:rPr>
                <w:lang w:eastAsia="en-US"/>
              </w:rPr>
              <w:t>0,15-0,18</w:t>
            </w:r>
          </w:p>
        </w:tc>
        <w:tc>
          <w:tcPr>
            <w:tcW w:w="2693" w:type="dxa"/>
            <w:gridSpan w:val="9"/>
            <w:tcBorders>
              <w:top w:val="nil"/>
              <w:left w:val="nil"/>
              <w:bottom w:val="nil"/>
              <w:right w:val="single" w:sz="8" w:space="0" w:color="auto"/>
            </w:tcBorders>
            <w:vAlign w:val="bottom"/>
          </w:tcPr>
          <w:p w14:paraId="03D8A85C" w14:textId="77777777" w:rsidR="002569A1" w:rsidRPr="00231AC4" w:rsidRDefault="002569A1" w:rsidP="002569A1">
            <w:pPr>
              <w:widowControl w:val="0"/>
              <w:autoSpaceDE w:val="0"/>
              <w:autoSpaceDN w:val="0"/>
              <w:adjustRightInd w:val="0"/>
              <w:rPr>
                <w:lang w:eastAsia="en-US"/>
              </w:rPr>
            </w:pPr>
          </w:p>
        </w:tc>
      </w:tr>
      <w:tr w:rsidR="002569A1" w:rsidRPr="00231AC4" w14:paraId="24D6D71F" w14:textId="77777777" w:rsidTr="008C2869">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327FC70E"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6B0443C4"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1DA8B4AF" w14:textId="1F3DE9C3" w:rsidR="002569A1" w:rsidRPr="00231AC4" w:rsidRDefault="002569A1" w:rsidP="002569A1">
            <w:pPr>
              <w:widowControl w:val="0"/>
              <w:autoSpaceDE w:val="0"/>
              <w:autoSpaceDN w:val="0"/>
              <w:adjustRightInd w:val="0"/>
              <w:rPr>
                <w:lang w:eastAsia="en-US"/>
              </w:rPr>
            </w:pPr>
            <w:proofErr w:type="spellStart"/>
            <w:r w:rsidRPr="00537709">
              <w:rPr>
                <w:color w:val="404040"/>
              </w:rPr>
              <w:t>Грізний,</w:t>
            </w:r>
            <w:r>
              <w:rPr>
                <w:color w:val="404040"/>
              </w:rPr>
              <w:t>ВГ</w:t>
            </w:r>
            <w:proofErr w:type="spellEnd"/>
            <w:r w:rsidRPr="00537709">
              <w:rPr>
                <w:color w:val="404040"/>
              </w:rPr>
              <w:t>+</w:t>
            </w:r>
          </w:p>
        </w:tc>
        <w:tc>
          <w:tcPr>
            <w:tcW w:w="1418" w:type="dxa"/>
            <w:tcBorders>
              <w:top w:val="nil"/>
              <w:left w:val="nil"/>
              <w:bottom w:val="nil"/>
              <w:right w:val="single" w:sz="8" w:space="0" w:color="auto"/>
            </w:tcBorders>
          </w:tcPr>
          <w:p w14:paraId="36D04F16" w14:textId="77777777" w:rsidR="006A1EC2" w:rsidRDefault="006A1EC2" w:rsidP="002569A1">
            <w:pPr>
              <w:widowControl w:val="0"/>
              <w:autoSpaceDE w:val="0"/>
              <w:autoSpaceDN w:val="0"/>
              <w:adjustRightInd w:val="0"/>
              <w:jc w:val="center"/>
              <w:rPr>
                <w:color w:val="404040"/>
              </w:rPr>
            </w:pPr>
          </w:p>
          <w:p w14:paraId="6C28686D" w14:textId="1C2AF39B" w:rsidR="002569A1" w:rsidRPr="00231AC4" w:rsidRDefault="002569A1" w:rsidP="002569A1">
            <w:pPr>
              <w:widowControl w:val="0"/>
              <w:autoSpaceDE w:val="0"/>
              <w:autoSpaceDN w:val="0"/>
              <w:adjustRightInd w:val="0"/>
              <w:jc w:val="center"/>
              <w:rPr>
                <w:lang w:eastAsia="en-US"/>
              </w:rPr>
            </w:pPr>
            <w:r w:rsidRPr="00537709">
              <w:rPr>
                <w:color w:val="404040"/>
              </w:rPr>
              <w:t>10-15</w:t>
            </w:r>
            <w:r>
              <w:rPr>
                <w:color w:val="404040"/>
              </w:rPr>
              <w:t xml:space="preserve"> </w:t>
            </w:r>
            <w:r w:rsidRPr="00537709">
              <w:rPr>
                <w:color w:val="404040"/>
              </w:rPr>
              <w:t>г/га</w:t>
            </w:r>
            <w:r>
              <w:rPr>
                <w:color w:val="404040"/>
              </w:rPr>
              <w:t xml:space="preserve"> </w:t>
            </w:r>
            <w:r w:rsidRPr="00537709">
              <w:rPr>
                <w:color w:val="404040"/>
              </w:rPr>
              <w:t>+200 мл/га</w:t>
            </w:r>
          </w:p>
        </w:tc>
        <w:tc>
          <w:tcPr>
            <w:tcW w:w="2693" w:type="dxa"/>
            <w:gridSpan w:val="9"/>
            <w:tcBorders>
              <w:top w:val="nil"/>
              <w:left w:val="nil"/>
              <w:bottom w:val="nil"/>
              <w:right w:val="single" w:sz="8" w:space="0" w:color="auto"/>
            </w:tcBorders>
            <w:vAlign w:val="bottom"/>
          </w:tcPr>
          <w:p w14:paraId="653B090B" w14:textId="77777777" w:rsidR="002569A1" w:rsidRPr="00231AC4" w:rsidRDefault="002569A1" w:rsidP="002569A1">
            <w:pPr>
              <w:widowControl w:val="0"/>
              <w:autoSpaceDE w:val="0"/>
              <w:autoSpaceDN w:val="0"/>
              <w:adjustRightInd w:val="0"/>
              <w:rPr>
                <w:lang w:eastAsia="en-US"/>
              </w:rPr>
            </w:pPr>
          </w:p>
        </w:tc>
      </w:tr>
      <w:tr w:rsidR="002569A1" w:rsidRPr="00231AC4" w14:paraId="7E2D8014" w14:textId="77777777" w:rsidTr="008C2869">
        <w:trPr>
          <w:gridAfter w:val="1"/>
          <w:wAfter w:w="32" w:type="dxa"/>
          <w:trHeight w:val="1104"/>
        </w:trPr>
        <w:tc>
          <w:tcPr>
            <w:tcW w:w="1820" w:type="dxa"/>
            <w:gridSpan w:val="2"/>
            <w:vMerge w:val="restart"/>
            <w:tcBorders>
              <w:top w:val="nil"/>
              <w:left w:val="single" w:sz="8" w:space="0" w:color="auto"/>
              <w:bottom w:val="nil"/>
              <w:right w:val="single" w:sz="8" w:space="0" w:color="auto"/>
            </w:tcBorders>
          </w:tcPr>
          <w:p w14:paraId="610777DB" w14:textId="77777777" w:rsidR="002569A1" w:rsidRPr="00231AC4" w:rsidRDefault="002569A1" w:rsidP="002569A1">
            <w:pPr>
              <w:widowControl w:val="0"/>
              <w:autoSpaceDE w:val="0"/>
              <w:autoSpaceDN w:val="0"/>
              <w:adjustRightInd w:val="0"/>
              <w:jc w:val="center"/>
              <w:rPr>
                <w:lang w:eastAsia="en-US"/>
              </w:rPr>
            </w:pPr>
            <w:r w:rsidRPr="00231AC4">
              <w:rPr>
                <w:lang w:eastAsia="en-US"/>
              </w:rPr>
              <w:t>Однорічні та</w:t>
            </w:r>
          </w:p>
          <w:p w14:paraId="768E0437" w14:textId="77777777" w:rsidR="002569A1" w:rsidRPr="00231AC4" w:rsidRDefault="002569A1" w:rsidP="002569A1">
            <w:pPr>
              <w:widowControl w:val="0"/>
              <w:autoSpaceDE w:val="0"/>
              <w:autoSpaceDN w:val="0"/>
              <w:adjustRightInd w:val="0"/>
              <w:jc w:val="center"/>
              <w:rPr>
                <w:lang w:eastAsia="en-US"/>
              </w:rPr>
            </w:pPr>
            <w:r w:rsidRPr="00231AC4">
              <w:rPr>
                <w:lang w:eastAsia="en-US"/>
              </w:rPr>
              <w:t>багаторічні</w:t>
            </w:r>
          </w:p>
          <w:p w14:paraId="4144B541" w14:textId="77777777" w:rsidR="002569A1" w:rsidRPr="00231AC4" w:rsidRDefault="002569A1" w:rsidP="002569A1">
            <w:pPr>
              <w:widowControl w:val="0"/>
              <w:autoSpaceDE w:val="0"/>
              <w:autoSpaceDN w:val="0"/>
              <w:adjustRightInd w:val="0"/>
              <w:jc w:val="center"/>
              <w:rPr>
                <w:lang w:eastAsia="en-US"/>
              </w:rPr>
            </w:pPr>
            <w:r w:rsidRPr="00231AC4">
              <w:rPr>
                <w:lang w:eastAsia="en-US"/>
              </w:rPr>
              <w:t>двосім’ядольні</w:t>
            </w:r>
          </w:p>
          <w:p w14:paraId="03EA6173" w14:textId="77777777" w:rsidR="002569A1" w:rsidRPr="00231AC4" w:rsidRDefault="002569A1" w:rsidP="002569A1">
            <w:pPr>
              <w:widowControl w:val="0"/>
              <w:autoSpaceDE w:val="0"/>
              <w:autoSpaceDN w:val="0"/>
              <w:adjustRightInd w:val="0"/>
              <w:jc w:val="center"/>
              <w:rPr>
                <w:lang w:eastAsia="en-US"/>
              </w:rPr>
            </w:pPr>
            <w:r w:rsidRPr="00231AC4">
              <w:rPr>
                <w:lang w:eastAsia="en-US"/>
              </w:rPr>
              <w:t xml:space="preserve">в </w:t>
            </w:r>
            <w:proofErr w:type="spellStart"/>
            <w:r w:rsidRPr="00231AC4">
              <w:rPr>
                <w:lang w:eastAsia="en-US"/>
              </w:rPr>
              <w:t>т.ч</w:t>
            </w:r>
            <w:proofErr w:type="spellEnd"/>
            <w:r w:rsidRPr="00231AC4">
              <w:rPr>
                <w:lang w:eastAsia="en-US"/>
              </w:rPr>
              <w:t>. стійкі до</w:t>
            </w:r>
          </w:p>
          <w:p w14:paraId="51A91C4B" w14:textId="77777777" w:rsidR="002569A1" w:rsidRPr="00231AC4" w:rsidRDefault="002569A1" w:rsidP="002569A1">
            <w:pPr>
              <w:widowControl w:val="0"/>
              <w:autoSpaceDE w:val="0"/>
              <w:autoSpaceDN w:val="0"/>
              <w:adjustRightInd w:val="0"/>
              <w:jc w:val="center"/>
              <w:rPr>
                <w:lang w:eastAsia="en-US"/>
              </w:rPr>
            </w:pPr>
            <w:r w:rsidRPr="00231AC4">
              <w:rPr>
                <w:lang w:eastAsia="en-US"/>
              </w:rPr>
              <w:t>2,4-Д</w:t>
            </w:r>
          </w:p>
        </w:tc>
        <w:tc>
          <w:tcPr>
            <w:tcW w:w="1440" w:type="dxa"/>
            <w:gridSpan w:val="2"/>
            <w:vMerge w:val="restart"/>
            <w:tcBorders>
              <w:top w:val="nil"/>
              <w:left w:val="nil"/>
              <w:bottom w:val="nil"/>
              <w:right w:val="single" w:sz="8" w:space="0" w:color="auto"/>
            </w:tcBorders>
          </w:tcPr>
          <w:p w14:paraId="5FAF46D4" w14:textId="77777777" w:rsidR="002569A1" w:rsidRPr="00231AC4" w:rsidRDefault="002569A1" w:rsidP="002569A1">
            <w:pPr>
              <w:widowControl w:val="0"/>
              <w:autoSpaceDE w:val="0"/>
              <w:autoSpaceDN w:val="0"/>
              <w:adjustRightInd w:val="0"/>
              <w:rPr>
                <w:lang w:eastAsia="en-US"/>
              </w:rPr>
            </w:pPr>
            <w:r w:rsidRPr="00231AC4">
              <w:rPr>
                <w:lang w:eastAsia="en-US"/>
              </w:rPr>
              <w:t>Пшениця озима</w:t>
            </w:r>
          </w:p>
        </w:tc>
        <w:tc>
          <w:tcPr>
            <w:tcW w:w="1985" w:type="dxa"/>
            <w:gridSpan w:val="2"/>
            <w:vMerge w:val="restart"/>
            <w:tcBorders>
              <w:top w:val="nil"/>
              <w:left w:val="nil"/>
              <w:bottom w:val="nil"/>
              <w:right w:val="single" w:sz="8" w:space="0" w:color="auto"/>
            </w:tcBorders>
            <w:vAlign w:val="bottom"/>
          </w:tcPr>
          <w:p w14:paraId="268FEDB6" w14:textId="1CF40B65" w:rsidR="002569A1" w:rsidRPr="00231AC4" w:rsidRDefault="002569A1" w:rsidP="002569A1">
            <w:pPr>
              <w:widowControl w:val="0"/>
              <w:autoSpaceDE w:val="0"/>
              <w:autoSpaceDN w:val="0"/>
              <w:adjustRightInd w:val="0"/>
              <w:rPr>
                <w:lang w:eastAsia="en-US"/>
              </w:rPr>
            </w:pPr>
            <w:r w:rsidRPr="00537709">
              <w:rPr>
                <w:color w:val="404040"/>
              </w:rPr>
              <w:t xml:space="preserve">ПАР «Талант» </w:t>
            </w:r>
          </w:p>
          <w:p w14:paraId="7A9F149D" w14:textId="77777777" w:rsidR="002569A1" w:rsidRDefault="002569A1" w:rsidP="002569A1">
            <w:pPr>
              <w:widowControl w:val="0"/>
              <w:autoSpaceDE w:val="0"/>
              <w:autoSpaceDN w:val="0"/>
              <w:adjustRightInd w:val="0"/>
              <w:rPr>
                <w:color w:val="404040"/>
              </w:rPr>
            </w:pPr>
            <w:r>
              <w:rPr>
                <w:color w:val="404040"/>
              </w:rPr>
              <w:t>Тент (</w:t>
            </w:r>
            <w:proofErr w:type="spellStart"/>
            <w:r>
              <w:rPr>
                <w:color w:val="404040"/>
              </w:rPr>
              <w:t>тейлор</w:t>
            </w:r>
            <w:proofErr w:type="spellEnd"/>
            <w:r>
              <w:rPr>
                <w:color w:val="404040"/>
              </w:rPr>
              <w:t>), ВГ</w:t>
            </w:r>
          </w:p>
          <w:p w14:paraId="4E26ADEA" w14:textId="77777777" w:rsidR="002569A1" w:rsidRPr="00231AC4" w:rsidRDefault="002569A1" w:rsidP="002569A1">
            <w:pPr>
              <w:widowControl w:val="0"/>
              <w:autoSpaceDE w:val="0"/>
              <w:autoSpaceDN w:val="0"/>
              <w:adjustRightInd w:val="0"/>
              <w:rPr>
                <w:lang w:eastAsia="en-US"/>
              </w:rPr>
            </w:pPr>
            <w:r w:rsidRPr="003B10E5">
              <w:rPr>
                <w:color w:val="404040"/>
              </w:rPr>
              <w:t>АП-</w:t>
            </w:r>
            <w:proofErr w:type="spellStart"/>
            <w:r w:rsidRPr="003B10E5">
              <w:rPr>
                <w:color w:val="404040"/>
              </w:rPr>
              <w:t>Гранстурон</w:t>
            </w:r>
            <w:proofErr w:type="spellEnd"/>
            <w:r w:rsidRPr="003B10E5">
              <w:rPr>
                <w:color w:val="404040"/>
              </w:rPr>
              <w:t>, ВГ</w:t>
            </w:r>
          </w:p>
          <w:p w14:paraId="3CEAC5A5" w14:textId="77777777" w:rsidR="002569A1" w:rsidRPr="00537709" w:rsidRDefault="002569A1" w:rsidP="002569A1">
            <w:pPr>
              <w:widowControl w:val="0"/>
              <w:autoSpaceDE w:val="0"/>
              <w:autoSpaceDN w:val="0"/>
              <w:adjustRightInd w:val="0"/>
              <w:ind w:left="40"/>
              <w:rPr>
                <w:color w:val="404040"/>
              </w:rPr>
            </w:pPr>
            <w:proofErr w:type="spellStart"/>
            <w:r w:rsidRPr="00537709">
              <w:rPr>
                <w:color w:val="404040"/>
              </w:rPr>
              <w:t>Голд</w:t>
            </w:r>
            <w:proofErr w:type="spellEnd"/>
            <w:r w:rsidRPr="00537709">
              <w:rPr>
                <w:color w:val="404040"/>
              </w:rPr>
              <w:t xml:space="preserve"> </w:t>
            </w:r>
            <w:proofErr w:type="spellStart"/>
            <w:r w:rsidRPr="00537709">
              <w:rPr>
                <w:color w:val="404040"/>
              </w:rPr>
              <w:t>Стар</w:t>
            </w:r>
            <w:proofErr w:type="spellEnd"/>
            <w:r>
              <w:rPr>
                <w:color w:val="404040"/>
              </w:rPr>
              <w:t>(</w:t>
            </w:r>
            <w:proofErr w:type="spellStart"/>
            <w:r>
              <w:rPr>
                <w:color w:val="404040"/>
              </w:rPr>
              <w:t>тризлак</w:t>
            </w:r>
            <w:proofErr w:type="spellEnd"/>
            <w:r>
              <w:rPr>
                <w:color w:val="404040"/>
              </w:rPr>
              <w:t xml:space="preserve"> </w:t>
            </w:r>
            <w:r w:rsidRPr="00537709">
              <w:rPr>
                <w:color w:val="404040"/>
              </w:rPr>
              <w:t>гранд</w:t>
            </w:r>
            <w:r>
              <w:rPr>
                <w:color w:val="404040"/>
              </w:rPr>
              <w:t xml:space="preserve">, </w:t>
            </w:r>
            <w:proofErr w:type="spellStart"/>
            <w:r>
              <w:rPr>
                <w:color w:val="404040"/>
              </w:rPr>
              <w:t>тріор</w:t>
            </w:r>
            <w:proofErr w:type="spellEnd"/>
            <w:r w:rsidRPr="00537709">
              <w:rPr>
                <w:color w:val="404040"/>
              </w:rPr>
              <w:t>), ВГ</w:t>
            </w:r>
            <w:r>
              <w:rPr>
                <w:color w:val="404040"/>
              </w:rPr>
              <w:t xml:space="preserve"> </w:t>
            </w:r>
          </w:p>
          <w:p w14:paraId="15AD2A67" w14:textId="77777777" w:rsidR="002569A1" w:rsidRDefault="002569A1" w:rsidP="002569A1">
            <w:pPr>
              <w:widowControl w:val="0"/>
              <w:autoSpaceDE w:val="0"/>
              <w:autoSpaceDN w:val="0"/>
              <w:adjustRightInd w:val="0"/>
              <w:ind w:left="40"/>
              <w:rPr>
                <w:color w:val="404040"/>
              </w:rPr>
            </w:pPr>
            <w:r w:rsidRPr="00537709">
              <w:rPr>
                <w:color w:val="404040"/>
              </w:rPr>
              <w:t>Штурвал, РГ</w:t>
            </w:r>
          </w:p>
          <w:p w14:paraId="2F4074A1" w14:textId="77777777" w:rsidR="002569A1" w:rsidRDefault="002569A1" w:rsidP="002569A1">
            <w:pPr>
              <w:widowControl w:val="0"/>
              <w:autoSpaceDE w:val="0"/>
              <w:autoSpaceDN w:val="0"/>
              <w:adjustRightInd w:val="0"/>
              <w:ind w:left="40"/>
              <w:rPr>
                <w:color w:val="404040"/>
              </w:rPr>
            </w:pPr>
            <w:r>
              <w:rPr>
                <w:color w:val="404040"/>
              </w:rPr>
              <w:t>Гренадер, ВГ</w:t>
            </w:r>
          </w:p>
          <w:p w14:paraId="56C71BB4" w14:textId="77777777" w:rsidR="002569A1" w:rsidRDefault="002569A1" w:rsidP="002569A1">
            <w:pPr>
              <w:widowControl w:val="0"/>
              <w:autoSpaceDE w:val="0"/>
              <w:autoSpaceDN w:val="0"/>
              <w:adjustRightInd w:val="0"/>
              <w:ind w:left="40"/>
              <w:rPr>
                <w:color w:val="404040"/>
              </w:rPr>
            </w:pPr>
          </w:p>
          <w:p w14:paraId="623D2E32" w14:textId="2F7EB2B7" w:rsidR="002569A1" w:rsidRPr="00231AC4" w:rsidRDefault="002569A1" w:rsidP="002569A1">
            <w:pPr>
              <w:widowControl w:val="0"/>
              <w:autoSpaceDE w:val="0"/>
              <w:autoSpaceDN w:val="0"/>
              <w:adjustRightInd w:val="0"/>
              <w:rPr>
                <w:lang w:eastAsia="en-US"/>
              </w:rPr>
            </w:pPr>
            <w:proofErr w:type="spellStart"/>
            <w:r>
              <w:rPr>
                <w:color w:val="404040"/>
              </w:rPr>
              <w:t>Тріор</w:t>
            </w:r>
            <w:proofErr w:type="spellEnd"/>
            <w:r>
              <w:rPr>
                <w:color w:val="404040"/>
              </w:rPr>
              <w:t xml:space="preserve"> </w:t>
            </w:r>
            <w:proofErr w:type="spellStart"/>
            <w:r>
              <w:rPr>
                <w:color w:val="404040"/>
              </w:rPr>
              <w:t>Голд</w:t>
            </w:r>
            <w:proofErr w:type="spellEnd"/>
            <w:r>
              <w:rPr>
                <w:color w:val="404040"/>
              </w:rPr>
              <w:t xml:space="preserve"> , ВГ</w:t>
            </w:r>
          </w:p>
        </w:tc>
        <w:tc>
          <w:tcPr>
            <w:tcW w:w="1418" w:type="dxa"/>
            <w:tcBorders>
              <w:top w:val="nil"/>
              <w:left w:val="nil"/>
              <w:bottom w:val="nil"/>
              <w:right w:val="single" w:sz="8" w:space="0" w:color="auto"/>
            </w:tcBorders>
            <w:vAlign w:val="bottom"/>
          </w:tcPr>
          <w:p w14:paraId="0B91FE1D" w14:textId="6D16B4B0" w:rsidR="002569A1" w:rsidRPr="00231AC4" w:rsidRDefault="002569A1" w:rsidP="002569A1">
            <w:pPr>
              <w:widowControl w:val="0"/>
              <w:autoSpaceDE w:val="0"/>
              <w:autoSpaceDN w:val="0"/>
              <w:adjustRightInd w:val="0"/>
              <w:jc w:val="center"/>
              <w:rPr>
                <w:lang w:eastAsia="en-US"/>
              </w:rPr>
            </w:pPr>
          </w:p>
        </w:tc>
        <w:tc>
          <w:tcPr>
            <w:tcW w:w="2693" w:type="dxa"/>
            <w:gridSpan w:val="9"/>
            <w:vMerge w:val="restart"/>
            <w:tcBorders>
              <w:top w:val="nil"/>
              <w:left w:val="nil"/>
              <w:bottom w:val="nil"/>
              <w:right w:val="single" w:sz="8" w:space="0" w:color="auto"/>
            </w:tcBorders>
          </w:tcPr>
          <w:p w14:paraId="7ACE49B1" w14:textId="77777777" w:rsidR="002569A1" w:rsidRPr="00231AC4" w:rsidRDefault="002569A1" w:rsidP="002569A1">
            <w:pPr>
              <w:widowControl w:val="0"/>
              <w:autoSpaceDE w:val="0"/>
              <w:autoSpaceDN w:val="0"/>
              <w:adjustRightInd w:val="0"/>
              <w:rPr>
                <w:lang w:eastAsia="en-US"/>
              </w:rPr>
            </w:pPr>
            <w:r w:rsidRPr="00231AC4">
              <w:rPr>
                <w:lang w:eastAsia="en-US"/>
              </w:rPr>
              <w:t>Обприскування</w:t>
            </w:r>
          </w:p>
          <w:p w14:paraId="56EDFD1E" w14:textId="77777777" w:rsidR="002569A1" w:rsidRPr="00231AC4" w:rsidRDefault="002569A1" w:rsidP="002569A1">
            <w:pPr>
              <w:widowControl w:val="0"/>
              <w:autoSpaceDE w:val="0"/>
              <w:autoSpaceDN w:val="0"/>
              <w:adjustRightInd w:val="0"/>
              <w:rPr>
                <w:lang w:eastAsia="en-US"/>
              </w:rPr>
            </w:pPr>
            <w:r w:rsidRPr="00231AC4">
              <w:rPr>
                <w:lang w:eastAsia="en-US"/>
              </w:rPr>
              <w:t>посівів з фази кущення до</w:t>
            </w:r>
          </w:p>
          <w:p w14:paraId="03143E72" w14:textId="77777777" w:rsidR="002569A1" w:rsidRPr="00231AC4" w:rsidRDefault="002569A1" w:rsidP="002569A1">
            <w:pPr>
              <w:widowControl w:val="0"/>
              <w:autoSpaceDE w:val="0"/>
              <w:autoSpaceDN w:val="0"/>
              <w:adjustRightInd w:val="0"/>
              <w:rPr>
                <w:lang w:eastAsia="en-US"/>
              </w:rPr>
            </w:pPr>
            <w:r w:rsidRPr="00231AC4">
              <w:rPr>
                <w:lang w:eastAsia="en-US"/>
              </w:rPr>
              <w:t xml:space="preserve">появи </w:t>
            </w:r>
            <w:proofErr w:type="spellStart"/>
            <w:r w:rsidRPr="00231AC4">
              <w:rPr>
                <w:lang w:eastAsia="en-US"/>
              </w:rPr>
              <w:t>прапорцевого</w:t>
            </w:r>
            <w:proofErr w:type="spellEnd"/>
          </w:p>
          <w:p w14:paraId="3AAC4706" w14:textId="77777777" w:rsidR="002569A1" w:rsidRPr="00231AC4" w:rsidRDefault="002569A1" w:rsidP="002569A1">
            <w:pPr>
              <w:widowControl w:val="0"/>
              <w:autoSpaceDE w:val="0"/>
              <w:autoSpaceDN w:val="0"/>
              <w:adjustRightInd w:val="0"/>
              <w:rPr>
                <w:lang w:eastAsia="en-US"/>
              </w:rPr>
            </w:pPr>
            <w:r w:rsidRPr="00231AC4">
              <w:rPr>
                <w:lang w:eastAsia="en-US"/>
              </w:rPr>
              <w:t>листка</w:t>
            </w:r>
          </w:p>
        </w:tc>
      </w:tr>
      <w:tr w:rsidR="002569A1" w:rsidRPr="00231AC4" w14:paraId="1B141CCE" w14:textId="77777777" w:rsidTr="00E87529">
        <w:trPr>
          <w:gridAfter w:val="1"/>
          <w:wAfter w:w="32" w:type="dxa"/>
          <w:trHeight w:val="276"/>
        </w:trPr>
        <w:tc>
          <w:tcPr>
            <w:tcW w:w="1820" w:type="dxa"/>
            <w:gridSpan w:val="2"/>
            <w:vMerge/>
            <w:tcBorders>
              <w:left w:val="single" w:sz="8" w:space="0" w:color="auto"/>
              <w:right w:val="single" w:sz="8" w:space="0" w:color="auto"/>
            </w:tcBorders>
            <w:vAlign w:val="bottom"/>
          </w:tcPr>
          <w:p w14:paraId="555EF7C8" w14:textId="77777777" w:rsidR="002569A1" w:rsidRPr="00231AC4" w:rsidRDefault="002569A1" w:rsidP="002569A1">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375496CA" w14:textId="77777777" w:rsidR="002569A1" w:rsidRPr="00231AC4" w:rsidRDefault="002569A1" w:rsidP="002569A1">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2A8AB308" w14:textId="60AAD3AB" w:rsidR="002569A1" w:rsidRPr="00231AC4" w:rsidRDefault="002569A1" w:rsidP="002569A1">
            <w:pPr>
              <w:widowControl w:val="0"/>
              <w:autoSpaceDE w:val="0"/>
              <w:autoSpaceDN w:val="0"/>
              <w:adjustRightInd w:val="0"/>
              <w:rPr>
                <w:sz w:val="22"/>
                <w:szCs w:val="22"/>
                <w:lang w:eastAsia="en-US"/>
              </w:rPr>
            </w:pPr>
          </w:p>
        </w:tc>
        <w:tc>
          <w:tcPr>
            <w:tcW w:w="1418" w:type="dxa"/>
            <w:tcBorders>
              <w:top w:val="nil"/>
              <w:left w:val="nil"/>
              <w:bottom w:val="nil"/>
              <w:right w:val="single" w:sz="8" w:space="0" w:color="auto"/>
            </w:tcBorders>
            <w:vAlign w:val="bottom"/>
          </w:tcPr>
          <w:p w14:paraId="517082F7" w14:textId="77777777" w:rsidR="002569A1" w:rsidRDefault="002569A1" w:rsidP="002569A1">
            <w:pPr>
              <w:widowControl w:val="0"/>
              <w:autoSpaceDE w:val="0"/>
              <w:autoSpaceDN w:val="0"/>
              <w:adjustRightInd w:val="0"/>
              <w:jc w:val="center"/>
              <w:rPr>
                <w:color w:val="404040"/>
              </w:rPr>
            </w:pPr>
            <w:r w:rsidRPr="00537709">
              <w:rPr>
                <w:color w:val="404040"/>
              </w:rPr>
              <w:t>20-25 г/га</w:t>
            </w:r>
          </w:p>
          <w:p w14:paraId="5E923E23" w14:textId="645D2A73" w:rsidR="002569A1" w:rsidRPr="00231AC4" w:rsidRDefault="002569A1" w:rsidP="002569A1">
            <w:pPr>
              <w:widowControl w:val="0"/>
              <w:autoSpaceDE w:val="0"/>
              <w:autoSpaceDN w:val="0"/>
              <w:adjustRightInd w:val="0"/>
              <w:jc w:val="center"/>
              <w:rPr>
                <w:lang w:eastAsia="en-US"/>
              </w:rPr>
            </w:pPr>
            <w:r w:rsidRPr="00537709">
              <w:rPr>
                <w:color w:val="404040"/>
              </w:rPr>
              <w:t>20-25 г/га</w:t>
            </w:r>
          </w:p>
        </w:tc>
        <w:tc>
          <w:tcPr>
            <w:tcW w:w="2693" w:type="dxa"/>
            <w:gridSpan w:val="9"/>
            <w:vMerge/>
            <w:tcBorders>
              <w:left w:val="nil"/>
              <w:right w:val="single" w:sz="8" w:space="0" w:color="auto"/>
            </w:tcBorders>
          </w:tcPr>
          <w:p w14:paraId="2B669FFB" w14:textId="77777777" w:rsidR="002569A1" w:rsidRPr="00231AC4" w:rsidRDefault="002569A1" w:rsidP="002569A1">
            <w:pPr>
              <w:widowControl w:val="0"/>
              <w:autoSpaceDE w:val="0"/>
              <w:autoSpaceDN w:val="0"/>
              <w:adjustRightInd w:val="0"/>
              <w:rPr>
                <w:lang w:eastAsia="en-US"/>
              </w:rPr>
            </w:pPr>
          </w:p>
        </w:tc>
      </w:tr>
      <w:tr w:rsidR="002569A1" w:rsidRPr="00231AC4" w14:paraId="76807DD9" w14:textId="77777777" w:rsidTr="00174829">
        <w:trPr>
          <w:gridAfter w:val="1"/>
          <w:wAfter w:w="32" w:type="dxa"/>
          <w:trHeight w:val="828"/>
        </w:trPr>
        <w:tc>
          <w:tcPr>
            <w:tcW w:w="1820" w:type="dxa"/>
            <w:gridSpan w:val="2"/>
            <w:vMerge/>
            <w:tcBorders>
              <w:left w:val="single" w:sz="8" w:space="0" w:color="auto"/>
              <w:bottom w:val="nil"/>
              <w:right w:val="single" w:sz="8" w:space="0" w:color="auto"/>
            </w:tcBorders>
            <w:vAlign w:val="bottom"/>
          </w:tcPr>
          <w:p w14:paraId="6DA1BC49" w14:textId="77777777" w:rsidR="002569A1" w:rsidRPr="00231AC4" w:rsidRDefault="002569A1" w:rsidP="002569A1">
            <w:pPr>
              <w:widowControl w:val="0"/>
              <w:autoSpaceDE w:val="0"/>
              <w:autoSpaceDN w:val="0"/>
              <w:adjustRightInd w:val="0"/>
              <w:rPr>
                <w:lang w:eastAsia="en-US"/>
              </w:rPr>
            </w:pPr>
          </w:p>
        </w:tc>
        <w:tc>
          <w:tcPr>
            <w:tcW w:w="1440" w:type="dxa"/>
            <w:gridSpan w:val="2"/>
            <w:vMerge/>
            <w:tcBorders>
              <w:left w:val="nil"/>
              <w:bottom w:val="nil"/>
              <w:right w:val="single" w:sz="8" w:space="0" w:color="auto"/>
            </w:tcBorders>
            <w:vAlign w:val="bottom"/>
          </w:tcPr>
          <w:p w14:paraId="70C13839" w14:textId="77777777" w:rsidR="002569A1" w:rsidRPr="00231AC4" w:rsidRDefault="002569A1" w:rsidP="002569A1">
            <w:pPr>
              <w:widowControl w:val="0"/>
              <w:autoSpaceDE w:val="0"/>
              <w:autoSpaceDN w:val="0"/>
              <w:adjustRightInd w:val="0"/>
              <w:rPr>
                <w:lang w:eastAsia="en-US"/>
              </w:rPr>
            </w:pPr>
          </w:p>
        </w:tc>
        <w:tc>
          <w:tcPr>
            <w:tcW w:w="1985" w:type="dxa"/>
            <w:gridSpan w:val="2"/>
            <w:vMerge/>
            <w:tcBorders>
              <w:left w:val="nil"/>
              <w:right w:val="single" w:sz="8" w:space="0" w:color="auto"/>
            </w:tcBorders>
          </w:tcPr>
          <w:p w14:paraId="624570CF" w14:textId="0D1AEE1D"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tcPr>
          <w:p w14:paraId="65326D1E" w14:textId="77777777" w:rsidR="002569A1" w:rsidRPr="00537709" w:rsidRDefault="002569A1" w:rsidP="002569A1">
            <w:pPr>
              <w:widowControl w:val="0"/>
              <w:autoSpaceDE w:val="0"/>
              <w:autoSpaceDN w:val="0"/>
              <w:adjustRightInd w:val="0"/>
              <w:ind w:left="40"/>
              <w:jc w:val="center"/>
              <w:rPr>
                <w:color w:val="404040"/>
              </w:rPr>
            </w:pPr>
            <w:r w:rsidRPr="00537709">
              <w:rPr>
                <w:color w:val="404040"/>
              </w:rPr>
              <w:t>20-25 г/га</w:t>
            </w:r>
          </w:p>
          <w:p w14:paraId="5A9114F4" w14:textId="77777777" w:rsidR="002569A1" w:rsidRPr="00537709" w:rsidRDefault="002569A1" w:rsidP="002569A1">
            <w:pPr>
              <w:widowControl w:val="0"/>
              <w:autoSpaceDE w:val="0"/>
              <w:autoSpaceDN w:val="0"/>
              <w:adjustRightInd w:val="0"/>
              <w:ind w:left="40"/>
              <w:jc w:val="center"/>
              <w:rPr>
                <w:color w:val="404040"/>
              </w:rPr>
            </w:pPr>
          </w:p>
          <w:p w14:paraId="1E4F5753" w14:textId="0ADDB48D" w:rsidR="002569A1" w:rsidRPr="00231AC4" w:rsidRDefault="002569A1" w:rsidP="002569A1">
            <w:pPr>
              <w:widowControl w:val="0"/>
              <w:autoSpaceDE w:val="0"/>
              <w:autoSpaceDN w:val="0"/>
              <w:adjustRightInd w:val="0"/>
              <w:jc w:val="center"/>
              <w:rPr>
                <w:lang w:eastAsia="en-US"/>
              </w:rPr>
            </w:pPr>
            <w:r w:rsidRPr="00537709">
              <w:rPr>
                <w:color w:val="404040"/>
              </w:rPr>
              <w:t>20-</w:t>
            </w:r>
            <w:r>
              <w:rPr>
                <w:color w:val="404040"/>
              </w:rPr>
              <w:t>2</w:t>
            </w:r>
            <w:r w:rsidRPr="00537709">
              <w:rPr>
                <w:color w:val="404040"/>
              </w:rPr>
              <w:t>5 г/га</w:t>
            </w:r>
          </w:p>
        </w:tc>
        <w:tc>
          <w:tcPr>
            <w:tcW w:w="2693" w:type="dxa"/>
            <w:gridSpan w:val="9"/>
            <w:vMerge/>
            <w:tcBorders>
              <w:left w:val="nil"/>
              <w:bottom w:val="nil"/>
              <w:right w:val="single" w:sz="8" w:space="0" w:color="auto"/>
            </w:tcBorders>
          </w:tcPr>
          <w:p w14:paraId="64D5BB54" w14:textId="77777777" w:rsidR="002569A1" w:rsidRPr="00231AC4" w:rsidRDefault="002569A1" w:rsidP="002569A1">
            <w:pPr>
              <w:widowControl w:val="0"/>
              <w:autoSpaceDE w:val="0"/>
              <w:autoSpaceDN w:val="0"/>
              <w:adjustRightInd w:val="0"/>
              <w:rPr>
                <w:lang w:eastAsia="en-US"/>
              </w:rPr>
            </w:pPr>
          </w:p>
        </w:tc>
      </w:tr>
      <w:tr w:rsidR="002569A1" w:rsidRPr="00231AC4" w14:paraId="4EBB9E5D"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3A68E318" w14:textId="77777777" w:rsidR="002569A1" w:rsidRPr="00231AC4" w:rsidRDefault="002569A1" w:rsidP="002569A1">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64DCF3E5" w14:textId="77777777" w:rsidR="002569A1" w:rsidRPr="00231AC4" w:rsidRDefault="002569A1" w:rsidP="002569A1">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0B8592C7" w14:textId="77777777"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76644BE1" w14:textId="77777777" w:rsidR="002569A1" w:rsidRDefault="002569A1" w:rsidP="002569A1">
            <w:pPr>
              <w:widowControl w:val="0"/>
              <w:autoSpaceDE w:val="0"/>
              <w:autoSpaceDN w:val="0"/>
              <w:adjustRightInd w:val="0"/>
              <w:rPr>
                <w:color w:val="404040"/>
              </w:rPr>
            </w:pPr>
            <w:r>
              <w:rPr>
                <w:color w:val="404040"/>
              </w:rPr>
              <w:t>15-25 г/га</w:t>
            </w:r>
          </w:p>
          <w:p w14:paraId="1E5C9611" w14:textId="77777777" w:rsidR="002569A1" w:rsidRPr="00231AC4" w:rsidRDefault="002569A1" w:rsidP="002569A1">
            <w:pPr>
              <w:widowControl w:val="0"/>
              <w:autoSpaceDE w:val="0"/>
              <w:autoSpaceDN w:val="0"/>
              <w:adjustRightInd w:val="0"/>
              <w:rPr>
                <w:lang w:eastAsia="en-US"/>
              </w:rPr>
            </w:pPr>
          </w:p>
        </w:tc>
        <w:tc>
          <w:tcPr>
            <w:tcW w:w="2693" w:type="dxa"/>
            <w:gridSpan w:val="9"/>
            <w:tcBorders>
              <w:top w:val="nil"/>
              <w:left w:val="nil"/>
              <w:bottom w:val="nil"/>
              <w:right w:val="single" w:sz="8" w:space="0" w:color="auto"/>
            </w:tcBorders>
            <w:vAlign w:val="bottom"/>
          </w:tcPr>
          <w:p w14:paraId="60F5BF60" w14:textId="77777777" w:rsidR="002569A1" w:rsidRPr="00231AC4" w:rsidRDefault="002569A1" w:rsidP="002569A1">
            <w:pPr>
              <w:widowControl w:val="0"/>
              <w:autoSpaceDE w:val="0"/>
              <w:autoSpaceDN w:val="0"/>
              <w:adjustRightInd w:val="0"/>
              <w:rPr>
                <w:lang w:eastAsia="en-US"/>
              </w:rPr>
            </w:pPr>
          </w:p>
        </w:tc>
      </w:tr>
      <w:tr w:rsidR="002569A1" w:rsidRPr="00231AC4" w14:paraId="748AAE34" w14:textId="77777777" w:rsidTr="00231AC4">
        <w:trPr>
          <w:gridAfter w:val="1"/>
          <w:wAfter w:w="32" w:type="dxa"/>
          <w:trHeight w:val="95"/>
        </w:trPr>
        <w:tc>
          <w:tcPr>
            <w:tcW w:w="1820" w:type="dxa"/>
            <w:gridSpan w:val="2"/>
            <w:tcBorders>
              <w:top w:val="nil"/>
              <w:left w:val="single" w:sz="8" w:space="0" w:color="auto"/>
              <w:bottom w:val="nil"/>
              <w:right w:val="single" w:sz="8" w:space="0" w:color="auto"/>
            </w:tcBorders>
            <w:vAlign w:val="bottom"/>
          </w:tcPr>
          <w:p w14:paraId="0EB7437C" w14:textId="77777777" w:rsidR="002569A1" w:rsidRPr="00231AC4" w:rsidRDefault="002569A1" w:rsidP="002569A1">
            <w:pPr>
              <w:widowControl w:val="0"/>
              <w:autoSpaceDE w:val="0"/>
              <w:autoSpaceDN w:val="0"/>
              <w:adjustRightInd w:val="0"/>
              <w:rPr>
                <w:lang w:eastAsia="en-US"/>
              </w:rPr>
            </w:pPr>
          </w:p>
        </w:tc>
        <w:tc>
          <w:tcPr>
            <w:tcW w:w="1440" w:type="dxa"/>
            <w:gridSpan w:val="2"/>
            <w:vMerge/>
            <w:tcBorders>
              <w:left w:val="nil"/>
              <w:bottom w:val="nil"/>
              <w:right w:val="single" w:sz="8" w:space="0" w:color="auto"/>
            </w:tcBorders>
            <w:vAlign w:val="bottom"/>
          </w:tcPr>
          <w:p w14:paraId="27A49C87" w14:textId="77777777" w:rsidR="002569A1" w:rsidRPr="00231AC4" w:rsidRDefault="002569A1" w:rsidP="002569A1">
            <w:pPr>
              <w:widowControl w:val="0"/>
              <w:autoSpaceDE w:val="0"/>
              <w:autoSpaceDN w:val="0"/>
              <w:adjustRightInd w:val="0"/>
              <w:rPr>
                <w:lang w:eastAsia="en-US"/>
              </w:rPr>
            </w:pPr>
          </w:p>
        </w:tc>
        <w:tc>
          <w:tcPr>
            <w:tcW w:w="1985" w:type="dxa"/>
            <w:gridSpan w:val="2"/>
            <w:vMerge/>
            <w:tcBorders>
              <w:left w:val="nil"/>
              <w:bottom w:val="nil"/>
              <w:right w:val="single" w:sz="8" w:space="0" w:color="auto"/>
            </w:tcBorders>
            <w:vAlign w:val="bottom"/>
          </w:tcPr>
          <w:p w14:paraId="7115AE86" w14:textId="77777777"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67D52F75" w14:textId="3FE2C56F" w:rsidR="002569A1" w:rsidRPr="00231AC4" w:rsidRDefault="006A1EC2" w:rsidP="002569A1">
            <w:pPr>
              <w:widowControl w:val="0"/>
              <w:autoSpaceDE w:val="0"/>
              <w:autoSpaceDN w:val="0"/>
              <w:adjustRightInd w:val="0"/>
              <w:rPr>
                <w:lang w:eastAsia="en-US"/>
              </w:rPr>
            </w:pPr>
            <w:r>
              <w:rPr>
                <w:lang w:eastAsia="en-US"/>
              </w:rPr>
              <w:t>25-30 г/га</w:t>
            </w:r>
          </w:p>
        </w:tc>
        <w:tc>
          <w:tcPr>
            <w:tcW w:w="2693" w:type="dxa"/>
            <w:gridSpan w:val="9"/>
            <w:tcBorders>
              <w:top w:val="nil"/>
              <w:left w:val="nil"/>
              <w:bottom w:val="nil"/>
              <w:right w:val="single" w:sz="8" w:space="0" w:color="auto"/>
            </w:tcBorders>
            <w:vAlign w:val="bottom"/>
          </w:tcPr>
          <w:p w14:paraId="788A812E" w14:textId="77777777" w:rsidR="002569A1" w:rsidRPr="00231AC4" w:rsidRDefault="002569A1" w:rsidP="002569A1">
            <w:pPr>
              <w:widowControl w:val="0"/>
              <w:autoSpaceDE w:val="0"/>
              <w:autoSpaceDN w:val="0"/>
              <w:adjustRightInd w:val="0"/>
              <w:rPr>
                <w:lang w:eastAsia="en-US"/>
              </w:rPr>
            </w:pPr>
          </w:p>
        </w:tc>
      </w:tr>
      <w:tr w:rsidR="002569A1" w:rsidRPr="00231AC4" w14:paraId="15D266B8" w14:textId="77777777" w:rsidTr="00231AC4">
        <w:trPr>
          <w:gridAfter w:val="1"/>
          <w:wAfter w:w="32" w:type="dxa"/>
          <w:trHeight w:val="68"/>
        </w:trPr>
        <w:tc>
          <w:tcPr>
            <w:tcW w:w="1820" w:type="dxa"/>
            <w:gridSpan w:val="2"/>
            <w:tcBorders>
              <w:top w:val="nil"/>
              <w:left w:val="single" w:sz="8" w:space="0" w:color="auto"/>
              <w:bottom w:val="nil"/>
              <w:right w:val="single" w:sz="8" w:space="0" w:color="auto"/>
            </w:tcBorders>
            <w:vAlign w:val="bottom"/>
          </w:tcPr>
          <w:p w14:paraId="074A01B2" w14:textId="77777777" w:rsidR="002569A1" w:rsidRPr="00231AC4" w:rsidRDefault="002569A1" w:rsidP="002569A1">
            <w:pPr>
              <w:widowControl w:val="0"/>
              <w:autoSpaceDE w:val="0"/>
              <w:autoSpaceDN w:val="0"/>
              <w:adjustRightInd w:val="0"/>
              <w:rPr>
                <w:sz w:val="10"/>
                <w:szCs w:val="10"/>
                <w:lang w:eastAsia="en-US"/>
              </w:rPr>
            </w:pPr>
          </w:p>
        </w:tc>
        <w:tc>
          <w:tcPr>
            <w:tcW w:w="1440" w:type="dxa"/>
            <w:gridSpan w:val="2"/>
            <w:tcBorders>
              <w:top w:val="nil"/>
              <w:left w:val="nil"/>
              <w:bottom w:val="single" w:sz="8" w:space="0" w:color="auto"/>
              <w:right w:val="single" w:sz="8" w:space="0" w:color="auto"/>
            </w:tcBorders>
            <w:vAlign w:val="bottom"/>
          </w:tcPr>
          <w:p w14:paraId="3D2FC66E" w14:textId="77777777" w:rsidR="002569A1" w:rsidRPr="00231AC4" w:rsidRDefault="002569A1" w:rsidP="002569A1">
            <w:pPr>
              <w:widowControl w:val="0"/>
              <w:autoSpaceDE w:val="0"/>
              <w:autoSpaceDN w:val="0"/>
              <w:adjustRightInd w:val="0"/>
              <w:rPr>
                <w:sz w:val="10"/>
                <w:szCs w:val="10"/>
                <w:lang w:eastAsia="en-US"/>
              </w:rPr>
            </w:pPr>
          </w:p>
        </w:tc>
        <w:tc>
          <w:tcPr>
            <w:tcW w:w="1985" w:type="dxa"/>
            <w:gridSpan w:val="2"/>
            <w:tcBorders>
              <w:top w:val="nil"/>
              <w:left w:val="nil"/>
              <w:bottom w:val="single" w:sz="8" w:space="0" w:color="auto"/>
              <w:right w:val="single" w:sz="8" w:space="0" w:color="auto"/>
            </w:tcBorders>
            <w:vAlign w:val="bottom"/>
          </w:tcPr>
          <w:p w14:paraId="6CDC4FB6" w14:textId="77777777" w:rsidR="002569A1" w:rsidRPr="00231AC4" w:rsidRDefault="002569A1" w:rsidP="002569A1">
            <w:pPr>
              <w:widowControl w:val="0"/>
              <w:autoSpaceDE w:val="0"/>
              <w:autoSpaceDN w:val="0"/>
              <w:adjustRightInd w:val="0"/>
              <w:rPr>
                <w:sz w:val="10"/>
                <w:szCs w:val="10"/>
                <w:lang w:eastAsia="en-US"/>
              </w:rPr>
            </w:pPr>
          </w:p>
        </w:tc>
        <w:tc>
          <w:tcPr>
            <w:tcW w:w="1418" w:type="dxa"/>
            <w:tcBorders>
              <w:top w:val="nil"/>
              <w:left w:val="nil"/>
              <w:bottom w:val="single" w:sz="8" w:space="0" w:color="auto"/>
              <w:right w:val="single" w:sz="8" w:space="0" w:color="auto"/>
            </w:tcBorders>
            <w:vAlign w:val="bottom"/>
          </w:tcPr>
          <w:p w14:paraId="5AEAEC95" w14:textId="77777777" w:rsidR="002569A1" w:rsidRPr="00231AC4" w:rsidRDefault="002569A1" w:rsidP="002569A1">
            <w:pPr>
              <w:widowControl w:val="0"/>
              <w:autoSpaceDE w:val="0"/>
              <w:autoSpaceDN w:val="0"/>
              <w:adjustRightInd w:val="0"/>
              <w:rPr>
                <w:sz w:val="10"/>
                <w:szCs w:val="10"/>
                <w:lang w:eastAsia="en-US"/>
              </w:rPr>
            </w:pPr>
          </w:p>
        </w:tc>
        <w:tc>
          <w:tcPr>
            <w:tcW w:w="2693" w:type="dxa"/>
            <w:gridSpan w:val="9"/>
            <w:tcBorders>
              <w:top w:val="nil"/>
              <w:left w:val="nil"/>
              <w:bottom w:val="single" w:sz="8" w:space="0" w:color="auto"/>
              <w:right w:val="single" w:sz="8" w:space="0" w:color="auto"/>
            </w:tcBorders>
            <w:vAlign w:val="bottom"/>
          </w:tcPr>
          <w:p w14:paraId="0182E686" w14:textId="77777777" w:rsidR="002569A1" w:rsidRPr="00231AC4" w:rsidRDefault="002569A1" w:rsidP="002569A1">
            <w:pPr>
              <w:widowControl w:val="0"/>
              <w:autoSpaceDE w:val="0"/>
              <w:autoSpaceDN w:val="0"/>
              <w:adjustRightInd w:val="0"/>
              <w:rPr>
                <w:sz w:val="10"/>
                <w:szCs w:val="10"/>
                <w:lang w:eastAsia="en-US"/>
              </w:rPr>
            </w:pPr>
          </w:p>
        </w:tc>
      </w:tr>
      <w:tr w:rsidR="002569A1" w:rsidRPr="00231AC4" w14:paraId="3B50A827" w14:textId="77777777" w:rsidTr="00231AC4">
        <w:trPr>
          <w:gridAfter w:val="1"/>
          <w:wAfter w:w="32" w:type="dxa"/>
          <w:trHeight w:val="313"/>
        </w:trPr>
        <w:tc>
          <w:tcPr>
            <w:tcW w:w="1820" w:type="dxa"/>
            <w:gridSpan w:val="2"/>
            <w:tcBorders>
              <w:top w:val="nil"/>
              <w:left w:val="single" w:sz="8" w:space="0" w:color="auto"/>
              <w:bottom w:val="nil"/>
              <w:right w:val="single" w:sz="8" w:space="0" w:color="auto"/>
            </w:tcBorders>
            <w:vAlign w:val="bottom"/>
          </w:tcPr>
          <w:p w14:paraId="43BB51A0"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04372F9F"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542AA34E" w14:textId="29572812" w:rsidR="002569A1" w:rsidRPr="00231AC4" w:rsidRDefault="002569A1" w:rsidP="002569A1">
            <w:pPr>
              <w:widowControl w:val="0"/>
              <w:autoSpaceDE w:val="0"/>
              <w:autoSpaceDN w:val="0"/>
              <w:adjustRightInd w:val="0"/>
              <w:rPr>
                <w:lang w:eastAsia="en-US"/>
              </w:rPr>
            </w:pPr>
            <w:r w:rsidRPr="00231AC4">
              <w:rPr>
                <w:lang w:eastAsia="en-US"/>
              </w:rPr>
              <w:t>Шериф,</w:t>
            </w:r>
            <w:r w:rsidR="0045387C">
              <w:rPr>
                <w:lang w:eastAsia="en-US"/>
              </w:rPr>
              <w:t xml:space="preserve"> </w:t>
            </w:r>
            <w:r w:rsidRPr="00231AC4">
              <w:rPr>
                <w:lang w:eastAsia="en-US"/>
              </w:rPr>
              <w:t>ВГ</w:t>
            </w:r>
          </w:p>
        </w:tc>
        <w:tc>
          <w:tcPr>
            <w:tcW w:w="1418" w:type="dxa"/>
            <w:tcBorders>
              <w:top w:val="nil"/>
              <w:left w:val="nil"/>
              <w:bottom w:val="nil"/>
              <w:right w:val="single" w:sz="8" w:space="0" w:color="auto"/>
            </w:tcBorders>
            <w:vAlign w:val="bottom"/>
          </w:tcPr>
          <w:p w14:paraId="02C7B830" w14:textId="77777777" w:rsidR="002569A1" w:rsidRPr="00231AC4" w:rsidRDefault="002569A1" w:rsidP="002569A1">
            <w:pPr>
              <w:widowControl w:val="0"/>
              <w:autoSpaceDE w:val="0"/>
              <w:autoSpaceDN w:val="0"/>
              <w:adjustRightInd w:val="0"/>
              <w:rPr>
                <w:lang w:eastAsia="en-US"/>
              </w:rPr>
            </w:pPr>
            <w:r w:rsidRPr="00231AC4">
              <w:rPr>
                <w:lang w:eastAsia="en-US"/>
              </w:rPr>
              <w:t>20-25 г/га</w:t>
            </w:r>
          </w:p>
        </w:tc>
        <w:tc>
          <w:tcPr>
            <w:tcW w:w="2693" w:type="dxa"/>
            <w:gridSpan w:val="9"/>
            <w:vMerge w:val="restart"/>
            <w:tcBorders>
              <w:top w:val="nil"/>
              <w:left w:val="nil"/>
              <w:right w:val="single" w:sz="8" w:space="0" w:color="auto"/>
            </w:tcBorders>
          </w:tcPr>
          <w:p w14:paraId="42F1BC8A" w14:textId="77777777" w:rsidR="002569A1" w:rsidRPr="00231AC4" w:rsidRDefault="002569A1" w:rsidP="002569A1">
            <w:pPr>
              <w:widowControl w:val="0"/>
              <w:autoSpaceDE w:val="0"/>
              <w:autoSpaceDN w:val="0"/>
              <w:adjustRightInd w:val="0"/>
              <w:rPr>
                <w:lang w:eastAsia="en-US"/>
              </w:rPr>
            </w:pPr>
            <w:r w:rsidRPr="00231AC4">
              <w:rPr>
                <w:lang w:eastAsia="en-US"/>
              </w:rPr>
              <w:t xml:space="preserve">- до появи </w:t>
            </w:r>
            <w:proofErr w:type="spellStart"/>
            <w:r w:rsidRPr="00231AC4">
              <w:rPr>
                <w:lang w:eastAsia="en-US"/>
              </w:rPr>
              <w:t>прапорцевого</w:t>
            </w:r>
            <w:proofErr w:type="spellEnd"/>
          </w:p>
          <w:p w14:paraId="4EDACF54" w14:textId="77777777" w:rsidR="002569A1" w:rsidRPr="00231AC4" w:rsidRDefault="002569A1" w:rsidP="002569A1">
            <w:pPr>
              <w:widowControl w:val="0"/>
              <w:autoSpaceDE w:val="0"/>
              <w:autoSpaceDN w:val="0"/>
              <w:adjustRightInd w:val="0"/>
              <w:rPr>
                <w:lang w:eastAsia="en-US"/>
              </w:rPr>
            </w:pPr>
            <w:r w:rsidRPr="00231AC4">
              <w:rPr>
                <w:lang w:eastAsia="en-US"/>
              </w:rPr>
              <w:lastRenderedPageBreak/>
              <w:t>листка включно</w:t>
            </w:r>
          </w:p>
        </w:tc>
      </w:tr>
      <w:tr w:rsidR="002569A1" w:rsidRPr="00231AC4" w14:paraId="22E3F605"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204FA375"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2A3E7754"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3974915B" w14:textId="79BD0DC2"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47F9209B" w14:textId="77777777" w:rsidR="002569A1" w:rsidRPr="00231AC4" w:rsidRDefault="002569A1" w:rsidP="002569A1">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3B64BE43" w14:textId="77777777" w:rsidR="002569A1" w:rsidRPr="00231AC4" w:rsidRDefault="002569A1" w:rsidP="002569A1">
            <w:pPr>
              <w:widowControl w:val="0"/>
              <w:autoSpaceDE w:val="0"/>
              <w:autoSpaceDN w:val="0"/>
              <w:adjustRightInd w:val="0"/>
              <w:rPr>
                <w:lang w:eastAsia="en-US"/>
              </w:rPr>
            </w:pPr>
          </w:p>
        </w:tc>
      </w:tr>
      <w:tr w:rsidR="002569A1" w:rsidRPr="00231AC4" w14:paraId="54934F07"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1E61E3F4" w14:textId="77777777" w:rsidR="002569A1" w:rsidRPr="00231AC4" w:rsidRDefault="002569A1" w:rsidP="002569A1">
            <w:pPr>
              <w:widowControl w:val="0"/>
              <w:autoSpaceDE w:val="0"/>
              <w:autoSpaceDN w:val="0"/>
              <w:adjustRightInd w:val="0"/>
              <w:rPr>
                <w:lang w:eastAsia="en-US"/>
              </w:rPr>
            </w:pPr>
          </w:p>
          <w:p w14:paraId="2C72BBB8"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48983E89"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13A3EC8F" w14:textId="77777777" w:rsidR="002569A1" w:rsidRPr="00231AC4" w:rsidRDefault="002569A1" w:rsidP="002569A1">
            <w:pPr>
              <w:widowControl w:val="0"/>
              <w:autoSpaceDE w:val="0"/>
              <w:autoSpaceDN w:val="0"/>
              <w:adjustRightInd w:val="0"/>
              <w:rPr>
                <w:lang w:eastAsia="en-US"/>
              </w:rPr>
            </w:pPr>
            <w:proofErr w:type="spellStart"/>
            <w:r w:rsidRPr="00231AC4">
              <w:rPr>
                <w:lang w:eastAsia="en-US"/>
              </w:rPr>
              <w:t>МПауер-Трибенурон,РК</w:t>
            </w:r>
            <w:proofErr w:type="spellEnd"/>
          </w:p>
        </w:tc>
        <w:tc>
          <w:tcPr>
            <w:tcW w:w="1418" w:type="dxa"/>
            <w:tcBorders>
              <w:top w:val="nil"/>
              <w:left w:val="nil"/>
              <w:bottom w:val="nil"/>
              <w:right w:val="single" w:sz="8" w:space="0" w:color="auto"/>
            </w:tcBorders>
            <w:vAlign w:val="bottom"/>
          </w:tcPr>
          <w:p w14:paraId="12B6D4D0" w14:textId="77777777" w:rsidR="002569A1" w:rsidRPr="00231AC4" w:rsidRDefault="002569A1" w:rsidP="002569A1">
            <w:pPr>
              <w:widowControl w:val="0"/>
              <w:autoSpaceDE w:val="0"/>
              <w:autoSpaceDN w:val="0"/>
              <w:adjustRightInd w:val="0"/>
              <w:rPr>
                <w:lang w:eastAsia="en-US"/>
              </w:rPr>
            </w:pPr>
            <w:r w:rsidRPr="00231AC4">
              <w:rPr>
                <w:lang w:eastAsia="en-US"/>
              </w:rPr>
              <w:t>20-25 г/га</w:t>
            </w:r>
          </w:p>
        </w:tc>
        <w:tc>
          <w:tcPr>
            <w:tcW w:w="2693" w:type="dxa"/>
            <w:gridSpan w:val="9"/>
            <w:vMerge/>
            <w:tcBorders>
              <w:left w:val="nil"/>
              <w:right w:val="single" w:sz="8" w:space="0" w:color="auto"/>
            </w:tcBorders>
            <w:vAlign w:val="bottom"/>
          </w:tcPr>
          <w:p w14:paraId="0B0EDF25" w14:textId="77777777" w:rsidR="002569A1" w:rsidRPr="00231AC4" w:rsidRDefault="002569A1" w:rsidP="002569A1">
            <w:pPr>
              <w:widowControl w:val="0"/>
              <w:autoSpaceDE w:val="0"/>
              <w:autoSpaceDN w:val="0"/>
              <w:adjustRightInd w:val="0"/>
              <w:rPr>
                <w:lang w:eastAsia="en-US"/>
              </w:rPr>
            </w:pPr>
          </w:p>
        </w:tc>
      </w:tr>
      <w:tr w:rsidR="002569A1" w:rsidRPr="00231AC4" w14:paraId="3A09C33A"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324BAF69" w14:textId="77777777" w:rsidR="002569A1" w:rsidRPr="00231AC4" w:rsidRDefault="002569A1" w:rsidP="002569A1">
            <w:pPr>
              <w:widowControl w:val="0"/>
              <w:autoSpaceDE w:val="0"/>
              <w:autoSpaceDN w:val="0"/>
              <w:adjustRightInd w:val="0"/>
              <w:jc w:val="center"/>
              <w:rPr>
                <w:lang w:eastAsia="en-US"/>
              </w:rPr>
            </w:pPr>
          </w:p>
        </w:tc>
        <w:tc>
          <w:tcPr>
            <w:tcW w:w="1440" w:type="dxa"/>
            <w:gridSpan w:val="2"/>
            <w:tcBorders>
              <w:top w:val="nil"/>
              <w:left w:val="nil"/>
              <w:bottom w:val="single" w:sz="4" w:space="0" w:color="auto"/>
              <w:right w:val="single" w:sz="8" w:space="0" w:color="auto"/>
            </w:tcBorders>
            <w:vAlign w:val="bottom"/>
          </w:tcPr>
          <w:p w14:paraId="1C953041"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single" w:sz="4" w:space="0" w:color="auto"/>
              <w:right w:val="single" w:sz="8" w:space="0" w:color="auto"/>
            </w:tcBorders>
          </w:tcPr>
          <w:p w14:paraId="2268F0AD" w14:textId="77777777" w:rsidR="002569A1" w:rsidRPr="00231AC4" w:rsidRDefault="002569A1" w:rsidP="002569A1">
            <w:pPr>
              <w:widowControl w:val="0"/>
              <w:autoSpaceDE w:val="0"/>
              <w:autoSpaceDN w:val="0"/>
              <w:adjustRightInd w:val="0"/>
              <w:rPr>
                <w:lang w:eastAsia="en-US"/>
              </w:rPr>
            </w:pPr>
            <w:proofErr w:type="spellStart"/>
            <w:r w:rsidRPr="00231AC4">
              <w:rPr>
                <w:lang w:eastAsia="en-US"/>
              </w:rPr>
              <w:t>Штефурон</w:t>
            </w:r>
            <w:proofErr w:type="spellEnd"/>
            <w:r w:rsidRPr="00231AC4">
              <w:rPr>
                <w:lang w:eastAsia="en-US"/>
              </w:rPr>
              <w:t>, ВГ</w:t>
            </w:r>
          </w:p>
        </w:tc>
        <w:tc>
          <w:tcPr>
            <w:tcW w:w="1418" w:type="dxa"/>
            <w:tcBorders>
              <w:top w:val="nil"/>
              <w:left w:val="nil"/>
              <w:bottom w:val="single" w:sz="4" w:space="0" w:color="auto"/>
              <w:right w:val="single" w:sz="8" w:space="0" w:color="auto"/>
            </w:tcBorders>
          </w:tcPr>
          <w:p w14:paraId="656A7276" w14:textId="77777777" w:rsidR="002569A1" w:rsidRDefault="002569A1" w:rsidP="002569A1">
            <w:pPr>
              <w:widowControl w:val="0"/>
              <w:autoSpaceDE w:val="0"/>
              <w:autoSpaceDN w:val="0"/>
              <w:adjustRightInd w:val="0"/>
              <w:rPr>
                <w:lang w:eastAsia="en-US"/>
              </w:rPr>
            </w:pPr>
            <w:r w:rsidRPr="00231AC4">
              <w:rPr>
                <w:lang w:eastAsia="en-US"/>
              </w:rPr>
              <w:t>20-25 г/га</w:t>
            </w:r>
          </w:p>
          <w:p w14:paraId="2EE5E621" w14:textId="124EA0D4" w:rsidR="002569A1" w:rsidRPr="00231AC4" w:rsidRDefault="002569A1" w:rsidP="002569A1">
            <w:pPr>
              <w:widowControl w:val="0"/>
              <w:autoSpaceDE w:val="0"/>
              <w:autoSpaceDN w:val="0"/>
              <w:adjustRightInd w:val="0"/>
              <w:rPr>
                <w:lang w:eastAsia="en-US"/>
              </w:rPr>
            </w:pPr>
          </w:p>
        </w:tc>
        <w:tc>
          <w:tcPr>
            <w:tcW w:w="2693" w:type="dxa"/>
            <w:gridSpan w:val="9"/>
            <w:vMerge/>
            <w:tcBorders>
              <w:left w:val="nil"/>
              <w:bottom w:val="nil"/>
              <w:right w:val="single" w:sz="8" w:space="0" w:color="auto"/>
            </w:tcBorders>
            <w:vAlign w:val="bottom"/>
          </w:tcPr>
          <w:p w14:paraId="44BA4C31" w14:textId="77777777" w:rsidR="002569A1" w:rsidRPr="00231AC4" w:rsidRDefault="002569A1" w:rsidP="002569A1">
            <w:pPr>
              <w:widowControl w:val="0"/>
              <w:autoSpaceDE w:val="0"/>
              <w:autoSpaceDN w:val="0"/>
              <w:adjustRightInd w:val="0"/>
              <w:rPr>
                <w:lang w:eastAsia="en-US"/>
              </w:rPr>
            </w:pPr>
          </w:p>
        </w:tc>
      </w:tr>
      <w:tr w:rsidR="002569A1" w:rsidRPr="00231AC4" w14:paraId="7FCD07CA"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2393503A"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single" w:sz="4" w:space="0" w:color="auto"/>
              <w:left w:val="nil"/>
              <w:bottom w:val="nil"/>
              <w:right w:val="single" w:sz="8" w:space="0" w:color="auto"/>
            </w:tcBorders>
            <w:vAlign w:val="bottom"/>
          </w:tcPr>
          <w:p w14:paraId="657997D6" w14:textId="77777777" w:rsidR="002569A1" w:rsidRPr="00231AC4" w:rsidRDefault="002569A1" w:rsidP="002569A1">
            <w:pPr>
              <w:widowControl w:val="0"/>
              <w:autoSpaceDE w:val="0"/>
              <w:autoSpaceDN w:val="0"/>
              <w:adjustRightInd w:val="0"/>
              <w:rPr>
                <w:lang w:eastAsia="en-US"/>
              </w:rPr>
            </w:pPr>
            <w:r w:rsidRPr="00231AC4">
              <w:rPr>
                <w:lang w:eastAsia="en-US"/>
              </w:rPr>
              <w:t>Зернові колосові</w:t>
            </w:r>
          </w:p>
        </w:tc>
        <w:tc>
          <w:tcPr>
            <w:tcW w:w="1985" w:type="dxa"/>
            <w:gridSpan w:val="2"/>
            <w:tcBorders>
              <w:top w:val="single" w:sz="4" w:space="0" w:color="auto"/>
              <w:left w:val="nil"/>
              <w:bottom w:val="nil"/>
              <w:right w:val="single" w:sz="8" w:space="0" w:color="auto"/>
            </w:tcBorders>
            <w:vAlign w:val="bottom"/>
          </w:tcPr>
          <w:p w14:paraId="04C2D39F" w14:textId="77777777" w:rsidR="002569A1" w:rsidRPr="00231AC4" w:rsidRDefault="002569A1" w:rsidP="002569A1">
            <w:pPr>
              <w:widowControl w:val="0"/>
              <w:autoSpaceDE w:val="0"/>
              <w:autoSpaceDN w:val="0"/>
              <w:adjustRightInd w:val="0"/>
              <w:rPr>
                <w:lang w:eastAsia="en-US"/>
              </w:rPr>
            </w:pPr>
            <w:r w:rsidRPr="00231AC4">
              <w:rPr>
                <w:lang w:eastAsia="en-US"/>
              </w:rPr>
              <w:t>Маркіз БТ, РГ</w:t>
            </w:r>
          </w:p>
        </w:tc>
        <w:tc>
          <w:tcPr>
            <w:tcW w:w="1418" w:type="dxa"/>
            <w:tcBorders>
              <w:top w:val="single" w:sz="4" w:space="0" w:color="auto"/>
              <w:left w:val="nil"/>
              <w:bottom w:val="nil"/>
              <w:right w:val="single" w:sz="8" w:space="0" w:color="auto"/>
            </w:tcBorders>
            <w:vAlign w:val="bottom"/>
          </w:tcPr>
          <w:p w14:paraId="413D3D4C" w14:textId="77777777" w:rsidR="002569A1" w:rsidRPr="00231AC4" w:rsidRDefault="002569A1" w:rsidP="002569A1">
            <w:pPr>
              <w:widowControl w:val="0"/>
              <w:autoSpaceDE w:val="0"/>
              <w:autoSpaceDN w:val="0"/>
              <w:adjustRightInd w:val="0"/>
              <w:rPr>
                <w:lang w:eastAsia="en-US"/>
              </w:rPr>
            </w:pPr>
            <w:r w:rsidRPr="00231AC4">
              <w:rPr>
                <w:lang w:eastAsia="en-US"/>
              </w:rPr>
              <w:t>20-25 г/га</w:t>
            </w:r>
          </w:p>
        </w:tc>
        <w:tc>
          <w:tcPr>
            <w:tcW w:w="2693" w:type="dxa"/>
            <w:gridSpan w:val="9"/>
            <w:tcBorders>
              <w:top w:val="nil"/>
              <w:left w:val="nil"/>
              <w:bottom w:val="nil"/>
              <w:right w:val="single" w:sz="8" w:space="0" w:color="auto"/>
            </w:tcBorders>
            <w:vAlign w:val="bottom"/>
          </w:tcPr>
          <w:p w14:paraId="656571D6" w14:textId="77777777" w:rsidR="002569A1" w:rsidRPr="00231AC4" w:rsidRDefault="002569A1" w:rsidP="002569A1">
            <w:pPr>
              <w:widowControl w:val="0"/>
              <w:autoSpaceDE w:val="0"/>
              <w:autoSpaceDN w:val="0"/>
              <w:adjustRightInd w:val="0"/>
              <w:rPr>
                <w:lang w:eastAsia="en-US"/>
              </w:rPr>
            </w:pPr>
          </w:p>
        </w:tc>
      </w:tr>
      <w:tr w:rsidR="002569A1" w:rsidRPr="00231AC4" w14:paraId="359AE5CC" w14:textId="77777777" w:rsidTr="00231AC4">
        <w:trPr>
          <w:gridAfter w:val="1"/>
          <w:wAfter w:w="32" w:type="dxa"/>
          <w:trHeight w:val="552"/>
        </w:trPr>
        <w:tc>
          <w:tcPr>
            <w:tcW w:w="1820" w:type="dxa"/>
            <w:gridSpan w:val="2"/>
            <w:tcBorders>
              <w:top w:val="nil"/>
              <w:left w:val="single" w:sz="8" w:space="0" w:color="auto"/>
              <w:bottom w:val="nil"/>
              <w:right w:val="single" w:sz="8" w:space="0" w:color="auto"/>
            </w:tcBorders>
            <w:vAlign w:val="bottom"/>
          </w:tcPr>
          <w:p w14:paraId="77B0C38B"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534AB2BE"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73B7F79D" w14:textId="77777777"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73A34502" w14:textId="77777777" w:rsidR="002569A1" w:rsidRPr="00231AC4" w:rsidRDefault="002569A1" w:rsidP="002569A1">
            <w:pPr>
              <w:widowControl w:val="0"/>
              <w:autoSpaceDE w:val="0"/>
              <w:autoSpaceDN w:val="0"/>
              <w:adjustRightInd w:val="0"/>
              <w:rPr>
                <w:lang w:eastAsia="en-US"/>
              </w:rPr>
            </w:pPr>
          </w:p>
        </w:tc>
        <w:tc>
          <w:tcPr>
            <w:tcW w:w="2693" w:type="dxa"/>
            <w:gridSpan w:val="9"/>
            <w:tcBorders>
              <w:top w:val="nil"/>
              <w:left w:val="nil"/>
              <w:bottom w:val="nil"/>
              <w:right w:val="single" w:sz="8" w:space="0" w:color="auto"/>
            </w:tcBorders>
            <w:vAlign w:val="bottom"/>
          </w:tcPr>
          <w:p w14:paraId="599B4B0C" w14:textId="77777777" w:rsidR="002569A1" w:rsidRPr="00231AC4" w:rsidRDefault="002569A1" w:rsidP="002569A1">
            <w:pPr>
              <w:widowControl w:val="0"/>
              <w:autoSpaceDE w:val="0"/>
              <w:autoSpaceDN w:val="0"/>
              <w:adjustRightInd w:val="0"/>
              <w:rPr>
                <w:lang w:eastAsia="en-US"/>
              </w:rPr>
            </w:pPr>
          </w:p>
        </w:tc>
      </w:tr>
      <w:tr w:rsidR="002569A1" w:rsidRPr="00231AC4" w14:paraId="5251DB9C" w14:textId="77777777" w:rsidTr="00231AC4">
        <w:trPr>
          <w:gridAfter w:val="1"/>
          <w:wAfter w:w="32" w:type="dxa"/>
          <w:trHeight w:val="240"/>
        </w:trPr>
        <w:tc>
          <w:tcPr>
            <w:tcW w:w="1820" w:type="dxa"/>
            <w:gridSpan w:val="2"/>
            <w:tcBorders>
              <w:top w:val="nil"/>
              <w:left w:val="single" w:sz="8" w:space="0" w:color="auto"/>
              <w:bottom w:val="single" w:sz="8" w:space="0" w:color="auto"/>
              <w:right w:val="single" w:sz="8" w:space="0" w:color="auto"/>
            </w:tcBorders>
            <w:vAlign w:val="bottom"/>
          </w:tcPr>
          <w:p w14:paraId="126EA62B" w14:textId="77777777" w:rsidR="002569A1" w:rsidRPr="00231AC4" w:rsidRDefault="002569A1" w:rsidP="002569A1">
            <w:pPr>
              <w:widowControl w:val="0"/>
              <w:autoSpaceDE w:val="0"/>
              <w:autoSpaceDN w:val="0"/>
              <w:adjustRightInd w:val="0"/>
              <w:rPr>
                <w:sz w:val="20"/>
                <w:szCs w:val="20"/>
                <w:lang w:eastAsia="en-US"/>
              </w:rPr>
            </w:pPr>
          </w:p>
        </w:tc>
        <w:tc>
          <w:tcPr>
            <w:tcW w:w="1440" w:type="dxa"/>
            <w:gridSpan w:val="2"/>
            <w:tcBorders>
              <w:top w:val="nil"/>
              <w:left w:val="nil"/>
              <w:bottom w:val="single" w:sz="8" w:space="0" w:color="auto"/>
              <w:right w:val="single" w:sz="8" w:space="0" w:color="auto"/>
            </w:tcBorders>
            <w:vAlign w:val="bottom"/>
          </w:tcPr>
          <w:p w14:paraId="39E9780B" w14:textId="77777777" w:rsidR="002569A1" w:rsidRPr="00231AC4" w:rsidRDefault="002569A1" w:rsidP="002569A1">
            <w:pPr>
              <w:widowControl w:val="0"/>
              <w:autoSpaceDE w:val="0"/>
              <w:autoSpaceDN w:val="0"/>
              <w:adjustRightInd w:val="0"/>
              <w:rPr>
                <w:sz w:val="20"/>
                <w:szCs w:val="20"/>
                <w:lang w:eastAsia="en-US"/>
              </w:rPr>
            </w:pPr>
          </w:p>
        </w:tc>
        <w:tc>
          <w:tcPr>
            <w:tcW w:w="1985" w:type="dxa"/>
            <w:gridSpan w:val="2"/>
            <w:tcBorders>
              <w:top w:val="nil"/>
              <w:left w:val="nil"/>
              <w:bottom w:val="single" w:sz="8" w:space="0" w:color="auto"/>
              <w:right w:val="single" w:sz="8" w:space="0" w:color="auto"/>
            </w:tcBorders>
            <w:vAlign w:val="bottom"/>
          </w:tcPr>
          <w:p w14:paraId="4CAF0F38" w14:textId="77777777" w:rsidR="002569A1" w:rsidRPr="00231AC4" w:rsidRDefault="002569A1" w:rsidP="002569A1">
            <w:pPr>
              <w:widowControl w:val="0"/>
              <w:autoSpaceDE w:val="0"/>
              <w:autoSpaceDN w:val="0"/>
              <w:adjustRightInd w:val="0"/>
              <w:rPr>
                <w:sz w:val="20"/>
                <w:szCs w:val="20"/>
                <w:lang w:eastAsia="en-US"/>
              </w:rPr>
            </w:pPr>
          </w:p>
        </w:tc>
        <w:tc>
          <w:tcPr>
            <w:tcW w:w="1418" w:type="dxa"/>
            <w:tcBorders>
              <w:top w:val="nil"/>
              <w:left w:val="nil"/>
              <w:bottom w:val="single" w:sz="8" w:space="0" w:color="auto"/>
              <w:right w:val="single" w:sz="8" w:space="0" w:color="auto"/>
            </w:tcBorders>
            <w:vAlign w:val="bottom"/>
          </w:tcPr>
          <w:p w14:paraId="72E7AD49" w14:textId="77777777" w:rsidR="002569A1" w:rsidRPr="00231AC4" w:rsidRDefault="002569A1" w:rsidP="002569A1">
            <w:pPr>
              <w:widowControl w:val="0"/>
              <w:autoSpaceDE w:val="0"/>
              <w:autoSpaceDN w:val="0"/>
              <w:adjustRightInd w:val="0"/>
              <w:rPr>
                <w:sz w:val="20"/>
                <w:szCs w:val="20"/>
                <w:lang w:eastAsia="en-US"/>
              </w:rPr>
            </w:pPr>
          </w:p>
        </w:tc>
        <w:tc>
          <w:tcPr>
            <w:tcW w:w="2693" w:type="dxa"/>
            <w:gridSpan w:val="9"/>
            <w:tcBorders>
              <w:top w:val="nil"/>
              <w:left w:val="nil"/>
              <w:bottom w:val="single" w:sz="8" w:space="0" w:color="auto"/>
              <w:right w:val="single" w:sz="8" w:space="0" w:color="auto"/>
            </w:tcBorders>
            <w:vAlign w:val="bottom"/>
          </w:tcPr>
          <w:p w14:paraId="3CEFB079" w14:textId="77777777" w:rsidR="002569A1" w:rsidRPr="00231AC4" w:rsidRDefault="002569A1" w:rsidP="002569A1">
            <w:pPr>
              <w:widowControl w:val="0"/>
              <w:autoSpaceDE w:val="0"/>
              <w:autoSpaceDN w:val="0"/>
              <w:adjustRightInd w:val="0"/>
              <w:rPr>
                <w:sz w:val="20"/>
                <w:szCs w:val="20"/>
                <w:lang w:eastAsia="en-US"/>
              </w:rPr>
            </w:pPr>
          </w:p>
        </w:tc>
      </w:tr>
      <w:tr w:rsidR="002569A1" w:rsidRPr="00231AC4" w14:paraId="720E4B63" w14:textId="77777777" w:rsidTr="00231AC4">
        <w:trPr>
          <w:gridAfter w:val="1"/>
          <w:wAfter w:w="32" w:type="dxa"/>
          <w:trHeight w:val="313"/>
        </w:trPr>
        <w:tc>
          <w:tcPr>
            <w:tcW w:w="1820" w:type="dxa"/>
            <w:gridSpan w:val="2"/>
            <w:tcBorders>
              <w:top w:val="nil"/>
              <w:left w:val="single" w:sz="8" w:space="0" w:color="auto"/>
              <w:bottom w:val="nil"/>
              <w:right w:val="single" w:sz="8" w:space="0" w:color="auto"/>
            </w:tcBorders>
            <w:vAlign w:val="bottom"/>
          </w:tcPr>
          <w:p w14:paraId="2962DEB8"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tcPr>
          <w:p w14:paraId="5106F3A9" w14:textId="77777777" w:rsidR="002569A1" w:rsidRPr="00231AC4" w:rsidRDefault="002569A1" w:rsidP="002569A1">
            <w:pPr>
              <w:widowControl w:val="0"/>
              <w:autoSpaceDE w:val="0"/>
              <w:autoSpaceDN w:val="0"/>
              <w:adjustRightInd w:val="0"/>
              <w:rPr>
                <w:lang w:eastAsia="en-US"/>
              </w:rPr>
            </w:pPr>
            <w:r w:rsidRPr="00231AC4">
              <w:rPr>
                <w:lang w:eastAsia="en-US"/>
              </w:rPr>
              <w:t>Ячмінь ярий</w:t>
            </w:r>
          </w:p>
        </w:tc>
        <w:tc>
          <w:tcPr>
            <w:tcW w:w="1985" w:type="dxa"/>
            <w:gridSpan w:val="2"/>
            <w:tcBorders>
              <w:top w:val="nil"/>
              <w:left w:val="nil"/>
              <w:bottom w:val="nil"/>
              <w:right w:val="single" w:sz="8" w:space="0" w:color="auto"/>
            </w:tcBorders>
            <w:vAlign w:val="bottom"/>
          </w:tcPr>
          <w:p w14:paraId="12BE8ACA" w14:textId="77777777" w:rsidR="002569A1" w:rsidRPr="00231AC4" w:rsidRDefault="002569A1" w:rsidP="002569A1">
            <w:pPr>
              <w:widowControl w:val="0"/>
              <w:autoSpaceDE w:val="0"/>
              <w:autoSpaceDN w:val="0"/>
              <w:adjustRightInd w:val="0"/>
              <w:rPr>
                <w:lang w:eastAsia="en-US"/>
              </w:rPr>
            </w:pPr>
            <w:proofErr w:type="spellStart"/>
            <w:r w:rsidRPr="00231AC4">
              <w:rPr>
                <w:lang w:eastAsia="en-US"/>
              </w:rPr>
              <w:t>Вебб</w:t>
            </w:r>
            <w:proofErr w:type="spellEnd"/>
            <w:r w:rsidRPr="00231AC4">
              <w:rPr>
                <w:lang w:eastAsia="en-US"/>
              </w:rPr>
              <w:t>, ВГ</w:t>
            </w:r>
          </w:p>
          <w:p w14:paraId="32DF2C8B" w14:textId="77777777" w:rsidR="002569A1" w:rsidRPr="00231AC4" w:rsidRDefault="002569A1" w:rsidP="002569A1">
            <w:pPr>
              <w:widowControl w:val="0"/>
              <w:autoSpaceDE w:val="0"/>
              <w:autoSpaceDN w:val="0"/>
              <w:adjustRightInd w:val="0"/>
              <w:rPr>
                <w:lang w:eastAsia="en-US"/>
              </w:rPr>
            </w:pPr>
            <w:r w:rsidRPr="00231AC4">
              <w:rPr>
                <w:lang w:eastAsia="en-US"/>
              </w:rPr>
              <w:t>Грізний, ВГ</w:t>
            </w:r>
          </w:p>
        </w:tc>
        <w:tc>
          <w:tcPr>
            <w:tcW w:w="1418" w:type="dxa"/>
            <w:tcBorders>
              <w:top w:val="nil"/>
              <w:left w:val="nil"/>
              <w:bottom w:val="nil"/>
              <w:right w:val="single" w:sz="8" w:space="0" w:color="auto"/>
            </w:tcBorders>
            <w:vAlign w:val="bottom"/>
          </w:tcPr>
          <w:p w14:paraId="36BC9D13" w14:textId="77777777" w:rsidR="002569A1" w:rsidRPr="00231AC4" w:rsidRDefault="002569A1" w:rsidP="002569A1">
            <w:pPr>
              <w:widowControl w:val="0"/>
              <w:autoSpaceDE w:val="0"/>
              <w:autoSpaceDN w:val="0"/>
              <w:adjustRightInd w:val="0"/>
              <w:rPr>
                <w:lang w:eastAsia="en-US"/>
              </w:rPr>
            </w:pPr>
            <w:r w:rsidRPr="00231AC4">
              <w:rPr>
                <w:lang w:eastAsia="en-US"/>
              </w:rPr>
              <w:t>15-25 г/га</w:t>
            </w:r>
          </w:p>
          <w:p w14:paraId="7CE2ADCD" w14:textId="77777777" w:rsidR="002569A1" w:rsidRPr="00231AC4" w:rsidRDefault="002569A1" w:rsidP="002569A1">
            <w:pPr>
              <w:widowControl w:val="0"/>
              <w:autoSpaceDE w:val="0"/>
              <w:autoSpaceDN w:val="0"/>
              <w:adjustRightInd w:val="0"/>
              <w:rPr>
                <w:lang w:eastAsia="en-US"/>
              </w:rPr>
            </w:pPr>
            <w:r w:rsidRPr="00231AC4">
              <w:rPr>
                <w:lang w:eastAsia="en-US"/>
              </w:rPr>
              <w:t>15 г/га</w:t>
            </w:r>
          </w:p>
        </w:tc>
        <w:tc>
          <w:tcPr>
            <w:tcW w:w="2693" w:type="dxa"/>
            <w:gridSpan w:val="9"/>
            <w:tcBorders>
              <w:top w:val="nil"/>
              <w:left w:val="nil"/>
              <w:bottom w:val="nil"/>
              <w:right w:val="single" w:sz="8" w:space="0" w:color="auto"/>
            </w:tcBorders>
          </w:tcPr>
          <w:p w14:paraId="1F3291C1" w14:textId="77777777" w:rsidR="002569A1" w:rsidRPr="00231AC4" w:rsidRDefault="002569A1" w:rsidP="002569A1">
            <w:pPr>
              <w:widowControl w:val="0"/>
              <w:autoSpaceDE w:val="0"/>
              <w:autoSpaceDN w:val="0"/>
              <w:adjustRightInd w:val="0"/>
              <w:rPr>
                <w:lang w:eastAsia="en-US"/>
              </w:rPr>
            </w:pPr>
            <w:r w:rsidRPr="00231AC4">
              <w:rPr>
                <w:lang w:eastAsia="en-US"/>
              </w:rPr>
              <w:t>- до виходу в трубку</w:t>
            </w:r>
          </w:p>
        </w:tc>
      </w:tr>
      <w:tr w:rsidR="002569A1" w:rsidRPr="00231AC4" w14:paraId="67DBDF42" w14:textId="77777777" w:rsidTr="00231AC4">
        <w:trPr>
          <w:gridAfter w:val="1"/>
          <w:wAfter w:w="32" w:type="dxa"/>
          <w:trHeight w:val="828"/>
        </w:trPr>
        <w:tc>
          <w:tcPr>
            <w:tcW w:w="1820" w:type="dxa"/>
            <w:gridSpan w:val="2"/>
            <w:tcBorders>
              <w:top w:val="nil"/>
              <w:left w:val="single" w:sz="8" w:space="0" w:color="auto"/>
              <w:bottom w:val="nil"/>
              <w:right w:val="single" w:sz="8" w:space="0" w:color="auto"/>
            </w:tcBorders>
            <w:vAlign w:val="bottom"/>
          </w:tcPr>
          <w:p w14:paraId="296F1099"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24DC8C55"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3C006F0C" w14:textId="14853421"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77B0F4D9" w14:textId="64C5D4E5" w:rsidR="002569A1" w:rsidRPr="00231AC4" w:rsidRDefault="002569A1" w:rsidP="002569A1">
            <w:pPr>
              <w:widowControl w:val="0"/>
              <w:autoSpaceDE w:val="0"/>
              <w:autoSpaceDN w:val="0"/>
              <w:adjustRightInd w:val="0"/>
              <w:rPr>
                <w:lang w:eastAsia="en-US"/>
              </w:rPr>
            </w:pPr>
          </w:p>
        </w:tc>
        <w:tc>
          <w:tcPr>
            <w:tcW w:w="2693" w:type="dxa"/>
            <w:gridSpan w:val="9"/>
            <w:tcBorders>
              <w:top w:val="nil"/>
              <w:left w:val="nil"/>
              <w:bottom w:val="nil"/>
              <w:right w:val="single" w:sz="8" w:space="0" w:color="auto"/>
            </w:tcBorders>
            <w:vAlign w:val="bottom"/>
          </w:tcPr>
          <w:p w14:paraId="5AAE32B3" w14:textId="77777777" w:rsidR="002569A1" w:rsidRPr="00231AC4" w:rsidRDefault="002569A1" w:rsidP="002569A1">
            <w:pPr>
              <w:widowControl w:val="0"/>
              <w:autoSpaceDE w:val="0"/>
              <w:autoSpaceDN w:val="0"/>
              <w:adjustRightInd w:val="0"/>
              <w:rPr>
                <w:lang w:eastAsia="en-US"/>
              </w:rPr>
            </w:pPr>
            <w:r w:rsidRPr="00231AC4">
              <w:rPr>
                <w:lang w:eastAsia="en-US"/>
              </w:rPr>
              <w:t>-від фази 2-3 листків до</w:t>
            </w:r>
          </w:p>
        </w:tc>
      </w:tr>
      <w:tr w:rsidR="002569A1" w:rsidRPr="00231AC4" w14:paraId="5495C56D"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7910C5D5"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13827AF0"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0FB2F4B9" w14:textId="4FCB82B8"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5F632523" w14:textId="552D8EC8" w:rsidR="002569A1" w:rsidRPr="00231AC4" w:rsidRDefault="002569A1" w:rsidP="002569A1">
            <w:pPr>
              <w:widowControl w:val="0"/>
              <w:autoSpaceDE w:val="0"/>
              <w:autoSpaceDN w:val="0"/>
              <w:adjustRightInd w:val="0"/>
              <w:rPr>
                <w:lang w:eastAsia="en-US"/>
              </w:rPr>
            </w:pPr>
          </w:p>
        </w:tc>
        <w:tc>
          <w:tcPr>
            <w:tcW w:w="2693" w:type="dxa"/>
            <w:gridSpan w:val="9"/>
            <w:tcBorders>
              <w:top w:val="nil"/>
              <w:left w:val="nil"/>
              <w:bottom w:val="nil"/>
              <w:right w:val="single" w:sz="8" w:space="0" w:color="auto"/>
            </w:tcBorders>
            <w:vAlign w:val="bottom"/>
          </w:tcPr>
          <w:p w14:paraId="799497F0" w14:textId="77777777" w:rsidR="002569A1" w:rsidRPr="00231AC4" w:rsidRDefault="002569A1" w:rsidP="002569A1">
            <w:pPr>
              <w:widowControl w:val="0"/>
              <w:autoSpaceDE w:val="0"/>
              <w:autoSpaceDN w:val="0"/>
              <w:adjustRightInd w:val="0"/>
              <w:rPr>
                <w:lang w:eastAsia="en-US"/>
              </w:rPr>
            </w:pPr>
            <w:r w:rsidRPr="00231AC4">
              <w:rPr>
                <w:lang w:eastAsia="en-US"/>
              </w:rPr>
              <w:t>виходу в трубку</w:t>
            </w:r>
          </w:p>
        </w:tc>
      </w:tr>
      <w:tr w:rsidR="002569A1" w:rsidRPr="00231AC4" w14:paraId="0B207F1B"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10C3CE87"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42D6C20C"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43DF1842" w14:textId="77777777" w:rsidR="002569A1" w:rsidRPr="00231AC4" w:rsidRDefault="002569A1" w:rsidP="002569A1">
            <w:pPr>
              <w:widowControl w:val="0"/>
              <w:autoSpaceDE w:val="0"/>
              <w:autoSpaceDN w:val="0"/>
              <w:adjustRightInd w:val="0"/>
              <w:rPr>
                <w:lang w:eastAsia="en-US"/>
              </w:rPr>
            </w:pPr>
            <w:r w:rsidRPr="00231AC4">
              <w:rPr>
                <w:lang w:eastAsia="en-US"/>
              </w:rPr>
              <w:t>Тример, ВГ</w:t>
            </w:r>
          </w:p>
        </w:tc>
        <w:tc>
          <w:tcPr>
            <w:tcW w:w="1418" w:type="dxa"/>
            <w:tcBorders>
              <w:top w:val="nil"/>
              <w:left w:val="nil"/>
              <w:bottom w:val="nil"/>
              <w:right w:val="single" w:sz="8" w:space="0" w:color="auto"/>
            </w:tcBorders>
            <w:vAlign w:val="bottom"/>
          </w:tcPr>
          <w:p w14:paraId="60B263E8" w14:textId="77777777" w:rsidR="002569A1" w:rsidRPr="00231AC4" w:rsidRDefault="002569A1" w:rsidP="002569A1">
            <w:pPr>
              <w:widowControl w:val="0"/>
              <w:autoSpaceDE w:val="0"/>
              <w:autoSpaceDN w:val="0"/>
              <w:adjustRightInd w:val="0"/>
              <w:rPr>
                <w:lang w:eastAsia="en-US"/>
              </w:rPr>
            </w:pPr>
            <w:r w:rsidRPr="00231AC4">
              <w:rPr>
                <w:lang w:eastAsia="en-US"/>
              </w:rPr>
              <w:t>15 г/га</w:t>
            </w:r>
          </w:p>
        </w:tc>
        <w:tc>
          <w:tcPr>
            <w:tcW w:w="2693" w:type="dxa"/>
            <w:gridSpan w:val="9"/>
            <w:tcBorders>
              <w:top w:val="nil"/>
              <w:left w:val="nil"/>
              <w:bottom w:val="nil"/>
              <w:right w:val="single" w:sz="8" w:space="0" w:color="auto"/>
            </w:tcBorders>
            <w:vAlign w:val="bottom"/>
          </w:tcPr>
          <w:p w14:paraId="36AFA382" w14:textId="77777777" w:rsidR="002569A1" w:rsidRPr="00231AC4" w:rsidRDefault="002569A1" w:rsidP="002569A1">
            <w:pPr>
              <w:widowControl w:val="0"/>
              <w:autoSpaceDE w:val="0"/>
              <w:autoSpaceDN w:val="0"/>
              <w:adjustRightInd w:val="0"/>
              <w:rPr>
                <w:lang w:eastAsia="en-US"/>
              </w:rPr>
            </w:pPr>
            <w:r w:rsidRPr="00231AC4">
              <w:rPr>
                <w:lang w:eastAsia="en-US"/>
              </w:rPr>
              <w:t>культури</w:t>
            </w:r>
          </w:p>
        </w:tc>
      </w:tr>
      <w:tr w:rsidR="002569A1" w:rsidRPr="00231AC4" w14:paraId="334CC1C2"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78B8F038"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69E48422"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7EAE0CDA" w14:textId="77777777" w:rsidR="002569A1" w:rsidRPr="00231AC4" w:rsidRDefault="002569A1" w:rsidP="002569A1">
            <w:pPr>
              <w:widowControl w:val="0"/>
              <w:autoSpaceDE w:val="0"/>
              <w:autoSpaceDN w:val="0"/>
              <w:adjustRightInd w:val="0"/>
              <w:rPr>
                <w:lang w:eastAsia="en-US"/>
              </w:rPr>
            </w:pPr>
          </w:p>
          <w:p w14:paraId="762FF4BD" w14:textId="77777777"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28CCE615" w14:textId="77777777" w:rsidR="002569A1" w:rsidRPr="00231AC4" w:rsidRDefault="002569A1" w:rsidP="002569A1">
            <w:pPr>
              <w:widowControl w:val="0"/>
              <w:autoSpaceDE w:val="0"/>
              <w:autoSpaceDN w:val="0"/>
              <w:adjustRightInd w:val="0"/>
              <w:rPr>
                <w:lang w:eastAsia="en-US"/>
              </w:rPr>
            </w:pPr>
          </w:p>
        </w:tc>
        <w:tc>
          <w:tcPr>
            <w:tcW w:w="2693" w:type="dxa"/>
            <w:gridSpan w:val="9"/>
            <w:tcBorders>
              <w:top w:val="nil"/>
              <w:left w:val="nil"/>
              <w:bottom w:val="nil"/>
              <w:right w:val="single" w:sz="8" w:space="0" w:color="auto"/>
            </w:tcBorders>
            <w:vAlign w:val="bottom"/>
          </w:tcPr>
          <w:p w14:paraId="57A36B00" w14:textId="77777777" w:rsidR="002569A1" w:rsidRPr="00231AC4" w:rsidRDefault="002569A1" w:rsidP="002569A1">
            <w:pPr>
              <w:widowControl w:val="0"/>
              <w:autoSpaceDE w:val="0"/>
              <w:autoSpaceDN w:val="0"/>
              <w:adjustRightInd w:val="0"/>
              <w:rPr>
                <w:lang w:eastAsia="en-US"/>
              </w:rPr>
            </w:pPr>
          </w:p>
        </w:tc>
      </w:tr>
      <w:tr w:rsidR="002569A1" w:rsidRPr="00231AC4" w14:paraId="0C2E3D96" w14:textId="77777777" w:rsidTr="00231AC4">
        <w:trPr>
          <w:gridAfter w:val="1"/>
          <w:wAfter w:w="32" w:type="dxa"/>
          <w:trHeight w:val="552"/>
        </w:trPr>
        <w:tc>
          <w:tcPr>
            <w:tcW w:w="1820" w:type="dxa"/>
            <w:gridSpan w:val="2"/>
            <w:tcBorders>
              <w:top w:val="nil"/>
              <w:left w:val="single" w:sz="8" w:space="0" w:color="auto"/>
              <w:bottom w:val="nil"/>
              <w:right w:val="single" w:sz="8" w:space="0" w:color="auto"/>
            </w:tcBorders>
            <w:vAlign w:val="bottom"/>
          </w:tcPr>
          <w:p w14:paraId="22B1F264"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1FACA1AC" w14:textId="77777777" w:rsidR="002569A1" w:rsidRPr="00231AC4" w:rsidRDefault="002569A1" w:rsidP="002569A1">
            <w:pPr>
              <w:widowControl w:val="0"/>
              <w:autoSpaceDE w:val="0"/>
              <w:autoSpaceDN w:val="0"/>
              <w:adjustRightInd w:val="0"/>
              <w:rPr>
                <w:lang w:eastAsia="en-US"/>
              </w:rPr>
            </w:pPr>
          </w:p>
        </w:tc>
        <w:tc>
          <w:tcPr>
            <w:tcW w:w="1985" w:type="dxa"/>
            <w:gridSpan w:val="2"/>
            <w:vMerge w:val="restart"/>
            <w:tcBorders>
              <w:top w:val="nil"/>
              <w:left w:val="nil"/>
              <w:right w:val="single" w:sz="8" w:space="0" w:color="auto"/>
            </w:tcBorders>
          </w:tcPr>
          <w:p w14:paraId="3CC317EE" w14:textId="77777777" w:rsidR="002569A1" w:rsidRPr="00231AC4" w:rsidRDefault="002569A1" w:rsidP="002569A1">
            <w:pPr>
              <w:widowControl w:val="0"/>
              <w:autoSpaceDE w:val="0"/>
              <w:autoSpaceDN w:val="0"/>
              <w:adjustRightInd w:val="0"/>
              <w:rPr>
                <w:lang w:eastAsia="en-US"/>
              </w:rPr>
            </w:pPr>
          </w:p>
          <w:p w14:paraId="5EB52152" w14:textId="77777777" w:rsidR="002569A1" w:rsidRDefault="002569A1" w:rsidP="002569A1">
            <w:pPr>
              <w:widowControl w:val="0"/>
              <w:autoSpaceDE w:val="0"/>
              <w:autoSpaceDN w:val="0"/>
              <w:adjustRightInd w:val="0"/>
              <w:rPr>
                <w:lang w:eastAsia="en-US"/>
              </w:rPr>
            </w:pPr>
            <w:proofErr w:type="spellStart"/>
            <w:r w:rsidRPr="00231AC4">
              <w:rPr>
                <w:lang w:eastAsia="en-US"/>
              </w:rPr>
              <w:t>Тризлак</w:t>
            </w:r>
            <w:proofErr w:type="spellEnd"/>
            <w:r w:rsidRPr="00231AC4">
              <w:rPr>
                <w:lang w:eastAsia="en-US"/>
              </w:rPr>
              <w:t>, ВГ</w:t>
            </w:r>
          </w:p>
          <w:p w14:paraId="2379D423" w14:textId="74F4D6A2" w:rsidR="006A1EC2" w:rsidRPr="00231AC4" w:rsidRDefault="006A1EC2" w:rsidP="002569A1">
            <w:pPr>
              <w:widowControl w:val="0"/>
              <w:autoSpaceDE w:val="0"/>
              <w:autoSpaceDN w:val="0"/>
              <w:adjustRightInd w:val="0"/>
              <w:rPr>
                <w:lang w:eastAsia="en-US"/>
              </w:rPr>
            </w:pPr>
            <w:r>
              <w:rPr>
                <w:lang w:eastAsia="en-US"/>
              </w:rPr>
              <w:t>Гранд, ВГ + Пар Ескорт</w:t>
            </w:r>
          </w:p>
        </w:tc>
        <w:tc>
          <w:tcPr>
            <w:tcW w:w="1418" w:type="dxa"/>
            <w:vMerge w:val="restart"/>
            <w:tcBorders>
              <w:top w:val="nil"/>
              <w:left w:val="nil"/>
              <w:right w:val="single" w:sz="8" w:space="0" w:color="auto"/>
            </w:tcBorders>
          </w:tcPr>
          <w:p w14:paraId="13CC11EB" w14:textId="77777777" w:rsidR="002569A1" w:rsidRPr="00231AC4" w:rsidRDefault="002569A1" w:rsidP="002569A1">
            <w:pPr>
              <w:widowControl w:val="0"/>
              <w:autoSpaceDE w:val="0"/>
              <w:autoSpaceDN w:val="0"/>
              <w:adjustRightInd w:val="0"/>
              <w:rPr>
                <w:lang w:eastAsia="en-US"/>
              </w:rPr>
            </w:pPr>
          </w:p>
          <w:p w14:paraId="3E35D4AA" w14:textId="77777777" w:rsidR="002569A1" w:rsidRDefault="002569A1" w:rsidP="002569A1">
            <w:pPr>
              <w:widowControl w:val="0"/>
              <w:autoSpaceDE w:val="0"/>
              <w:autoSpaceDN w:val="0"/>
              <w:adjustRightInd w:val="0"/>
              <w:rPr>
                <w:lang w:eastAsia="en-US"/>
              </w:rPr>
            </w:pPr>
            <w:r w:rsidRPr="00231AC4">
              <w:rPr>
                <w:lang w:eastAsia="en-US"/>
              </w:rPr>
              <w:t>15 г/га</w:t>
            </w:r>
          </w:p>
          <w:p w14:paraId="16D817A0" w14:textId="68FE67B4" w:rsidR="006A1EC2" w:rsidRPr="00231AC4" w:rsidRDefault="006A1EC2" w:rsidP="002569A1">
            <w:pPr>
              <w:widowControl w:val="0"/>
              <w:autoSpaceDE w:val="0"/>
              <w:autoSpaceDN w:val="0"/>
              <w:adjustRightInd w:val="0"/>
              <w:rPr>
                <w:lang w:eastAsia="en-US"/>
              </w:rPr>
            </w:pPr>
            <w:r>
              <w:rPr>
                <w:lang w:eastAsia="en-US"/>
              </w:rPr>
              <w:t>15</w:t>
            </w:r>
          </w:p>
        </w:tc>
        <w:tc>
          <w:tcPr>
            <w:tcW w:w="2693" w:type="dxa"/>
            <w:gridSpan w:val="9"/>
            <w:tcBorders>
              <w:top w:val="nil"/>
              <w:left w:val="nil"/>
              <w:bottom w:val="nil"/>
              <w:right w:val="single" w:sz="8" w:space="0" w:color="auto"/>
            </w:tcBorders>
            <w:vAlign w:val="bottom"/>
          </w:tcPr>
          <w:p w14:paraId="7B0F11E3" w14:textId="77777777" w:rsidR="002569A1" w:rsidRPr="00231AC4" w:rsidRDefault="002569A1" w:rsidP="002569A1">
            <w:pPr>
              <w:widowControl w:val="0"/>
              <w:autoSpaceDE w:val="0"/>
              <w:autoSpaceDN w:val="0"/>
              <w:adjustRightInd w:val="0"/>
              <w:rPr>
                <w:lang w:eastAsia="en-US"/>
              </w:rPr>
            </w:pPr>
            <w:r w:rsidRPr="00231AC4">
              <w:rPr>
                <w:lang w:eastAsia="en-US"/>
              </w:rPr>
              <w:t xml:space="preserve">- до появи </w:t>
            </w:r>
            <w:proofErr w:type="spellStart"/>
            <w:r w:rsidRPr="00231AC4">
              <w:rPr>
                <w:lang w:eastAsia="en-US"/>
              </w:rPr>
              <w:t>прапорцевого</w:t>
            </w:r>
            <w:proofErr w:type="spellEnd"/>
          </w:p>
        </w:tc>
      </w:tr>
      <w:tr w:rsidR="002569A1" w:rsidRPr="00231AC4" w14:paraId="7937B050"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64FD4A61"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641B4F7E" w14:textId="77777777" w:rsidR="002569A1" w:rsidRPr="00231AC4" w:rsidRDefault="002569A1" w:rsidP="002569A1">
            <w:pPr>
              <w:widowControl w:val="0"/>
              <w:autoSpaceDE w:val="0"/>
              <w:autoSpaceDN w:val="0"/>
              <w:adjustRightInd w:val="0"/>
              <w:rPr>
                <w:lang w:eastAsia="en-US"/>
              </w:rPr>
            </w:pPr>
          </w:p>
        </w:tc>
        <w:tc>
          <w:tcPr>
            <w:tcW w:w="1985" w:type="dxa"/>
            <w:gridSpan w:val="2"/>
            <w:vMerge/>
            <w:tcBorders>
              <w:left w:val="nil"/>
              <w:bottom w:val="nil"/>
              <w:right w:val="single" w:sz="8" w:space="0" w:color="auto"/>
            </w:tcBorders>
            <w:vAlign w:val="bottom"/>
          </w:tcPr>
          <w:p w14:paraId="06C56FF7" w14:textId="77777777" w:rsidR="002569A1" w:rsidRPr="00231AC4" w:rsidRDefault="002569A1" w:rsidP="002569A1">
            <w:pPr>
              <w:widowControl w:val="0"/>
              <w:autoSpaceDE w:val="0"/>
              <w:autoSpaceDN w:val="0"/>
              <w:adjustRightInd w:val="0"/>
              <w:rPr>
                <w:lang w:eastAsia="en-US"/>
              </w:rPr>
            </w:pPr>
          </w:p>
        </w:tc>
        <w:tc>
          <w:tcPr>
            <w:tcW w:w="1418" w:type="dxa"/>
            <w:vMerge/>
            <w:tcBorders>
              <w:left w:val="nil"/>
              <w:bottom w:val="nil"/>
              <w:right w:val="single" w:sz="8" w:space="0" w:color="auto"/>
            </w:tcBorders>
            <w:vAlign w:val="bottom"/>
          </w:tcPr>
          <w:p w14:paraId="5F650C61" w14:textId="77777777" w:rsidR="002569A1" w:rsidRPr="00231AC4" w:rsidRDefault="002569A1" w:rsidP="002569A1">
            <w:pPr>
              <w:widowControl w:val="0"/>
              <w:autoSpaceDE w:val="0"/>
              <w:autoSpaceDN w:val="0"/>
              <w:adjustRightInd w:val="0"/>
              <w:rPr>
                <w:lang w:eastAsia="en-US"/>
              </w:rPr>
            </w:pPr>
          </w:p>
        </w:tc>
        <w:tc>
          <w:tcPr>
            <w:tcW w:w="2693" w:type="dxa"/>
            <w:gridSpan w:val="9"/>
            <w:tcBorders>
              <w:top w:val="nil"/>
              <w:left w:val="nil"/>
              <w:bottom w:val="nil"/>
              <w:right w:val="single" w:sz="8" w:space="0" w:color="auto"/>
            </w:tcBorders>
            <w:vAlign w:val="bottom"/>
          </w:tcPr>
          <w:p w14:paraId="4298C12D" w14:textId="77777777" w:rsidR="002569A1" w:rsidRPr="00231AC4" w:rsidRDefault="002569A1" w:rsidP="002569A1">
            <w:pPr>
              <w:widowControl w:val="0"/>
              <w:autoSpaceDE w:val="0"/>
              <w:autoSpaceDN w:val="0"/>
              <w:adjustRightInd w:val="0"/>
              <w:rPr>
                <w:lang w:eastAsia="en-US"/>
              </w:rPr>
            </w:pPr>
            <w:r w:rsidRPr="00231AC4">
              <w:rPr>
                <w:lang w:eastAsia="en-US"/>
              </w:rPr>
              <w:t>листка</w:t>
            </w:r>
          </w:p>
        </w:tc>
      </w:tr>
      <w:tr w:rsidR="002569A1" w:rsidRPr="00231AC4" w14:paraId="6DC9A735" w14:textId="77777777" w:rsidTr="00231AC4">
        <w:trPr>
          <w:gridAfter w:val="1"/>
          <w:wAfter w:w="32" w:type="dxa"/>
          <w:trHeight w:val="108"/>
        </w:trPr>
        <w:tc>
          <w:tcPr>
            <w:tcW w:w="1820" w:type="dxa"/>
            <w:gridSpan w:val="2"/>
            <w:tcBorders>
              <w:top w:val="nil"/>
              <w:left w:val="single" w:sz="8" w:space="0" w:color="auto"/>
              <w:bottom w:val="nil"/>
              <w:right w:val="single" w:sz="8" w:space="0" w:color="auto"/>
            </w:tcBorders>
            <w:vAlign w:val="bottom"/>
          </w:tcPr>
          <w:p w14:paraId="6873EC83" w14:textId="77777777" w:rsidR="002569A1" w:rsidRPr="00231AC4" w:rsidRDefault="002569A1" w:rsidP="002569A1">
            <w:pPr>
              <w:widowControl w:val="0"/>
              <w:autoSpaceDE w:val="0"/>
              <w:autoSpaceDN w:val="0"/>
              <w:adjustRightInd w:val="0"/>
              <w:rPr>
                <w:sz w:val="9"/>
                <w:szCs w:val="9"/>
                <w:lang w:eastAsia="en-US"/>
              </w:rPr>
            </w:pPr>
          </w:p>
        </w:tc>
        <w:tc>
          <w:tcPr>
            <w:tcW w:w="1440" w:type="dxa"/>
            <w:gridSpan w:val="2"/>
            <w:tcBorders>
              <w:top w:val="nil"/>
              <w:left w:val="nil"/>
              <w:bottom w:val="single" w:sz="8" w:space="0" w:color="auto"/>
              <w:right w:val="single" w:sz="8" w:space="0" w:color="auto"/>
            </w:tcBorders>
            <w:vAlign w:val="bottom"/>
          </w:tcPr>
          <w:p w14:paraId="42455CBE" w14:textId="77777777" w:rsidR="002569A1" w:rsidRPr="00231AC4" w:rsidRDefault="002569A1" w:rsidP="002569A1">
            <w:pPr>
              <w:widowControl w:val="0"/>
              <w:autoSpaceDE w:val="0"/>
              <w:autoSpaceDN w:val="0"/>
              <w:adjustRightInd w:val="0"/>
              <w:rPr>
                <w:sz w:val="9"/>
                <w:szCs w:val="9"/>
                <w:lang w:eastAsia="en-US"/>
              </w:rPr>
            </w:pPr>
          </w:p>
        </w:tc>
        <w:tc>
          <w:tcPr>
            <w:tcW w:w="1985" w:type="dxa"/>
            <w:gridSpan w:val="2"/>
            <w:tcBorders>
              <w:top w:val="nil"/>
              <w:left w:val="nil"/>
              <w:bottom w:val="single" w:sz="8" w:space="0" w:color="auto"/>
              <w:right w:val="single" w:sz="8" w:space="0" w:color="auto"/>
            </w:tcBorders>
            <w:vAlign w:val="bottom"/>
          </w:tcPr>
          <w:p w14:paraId="7A03C83A" w14:textId="77777777" w:rsidR="002569A1" w:rsidRPr="00231AC4" w:rsidRDefault="002569A1" w:rsidP="002569A1">
            <w:pPr>
              <w:widowControl w:val="0"/>
              <w:autoSpaceDE w:val="0"/>
              <w:autoSpaceDN w:val="0"/>
              <w:adjustRightInd w:val="0"/>
              <w:rPr>
                <w:sz w:val="9"/>
                <w:szCs w:val="9"/>
                <w:lang w:eastAsia="en-US"/>
              </w:rPr>
            </w:pPr>
          </w:p>
        </w:tc>
        <w:tc>
          <w:tcPr>
            <w:tcW w:w="1418" w:type="dxa"/>
            <w:tcBorders>
              <w:top w:val="nil"/>
              <w:left w:val="nil"/>
              <w:bottom w:val="single" w:sz="8" w:space="0" w:color="auto"/>
              <w:right w:val="single" w:sz="8" w:space="0" w:color="auto"/>
            </w:tcBorders>
            <w:vAlign w:val="bottom"/>
          </w:tcPr>
          <w:p w14:paraId="7E2545CA" w14:textId="77777777" w:rsidR="002569A1" w:rsidRPr="00231AC4" w:rsidRDefault="002569A1" w:rsidP="002569A1">
            <w:pPr>
              <w:widowControl w:val="0"/>
              <w:autoSpaceDE w:val="0"/>
              <w:autoSpaceDN w:val="0"/>
              <w:adjustRightInd w:val="0"/>
              <w:rPr>
                <w:sz w:val="9"/>
                <w:szCs w:val="9"/>
                <w:lang w:eastAsia="en-US"/>
              </w:rPr>
            </w:pPr>
          </w:p>
        </w:tc>
        <w:tc>
          <w:tcPr>
            <w:tcW w:w="2693" w:type="dxa"/>
            <w:gridSpan w:val="9"/>
            <w:tcBorders>
              <w:top w:val="nil"/>
              <w:left w:val="nil"/>
              <w:bottom w:val="single" w:sz="8" w:space="0" w:color="auto"/>
              <w:right w:val="single" w:sz="8" w:space="0" w:color="auto"/>
            </w:tcBorders>
            <w:vAlign w:val="bottom"/>
          </w:tcPr>
          <w:p w14:paraId="76F345CC" w14:textId="77777777" w:rsidR="002569A1" w:rsidRPr="00231AC4" w:rsidRDefault="002569A1" w:rsidP="002569A1">
            <w:pPr>
              <w:widowControl w:val="0"/>
              <w:autoSpaceDE w:val="0"/>
              <w:autoSpaceDN w:val="0"/>
              <w:adjustRightInd w:val="0"/>
              <w:rPr>
                <w:sz w:val="9"/>
                <w:szCs w:val="9"/>
                <w:lang w:eastAsia="en-US"/>
              </w:rPr>
            </w:pPr>
          </w:p>
        </w:tc>
      </w:tr>
      <w:tr w:rsidR="002569A1" w:rsidRPr="00231AC4" w14:paraId="24552D50" w14:textId="77777777" w:rsidTr="00231AC4">
        <w:trPr>
          <w:gridAfter w:val="1"/>
          <w:wAfter w:w="32" w:type="dxa"/>
          <w:trHeight w:val="311"/>
        </w:trPr>
        <w:tc>
          <w:tcPr>
            <w:tcW w:w="1820" w:type="dxa"/>
            <w:gridSpan w:val="2"/>
            <w:tcBorders>
              <w:top w:val="nil"/>
              <w:left w:val="single" w:sz="8" w:space="0" w:color="auto"/>
              <w:bottom w:val="nil"/>
              <w:right w:val="single" w:sz="8" w:space="0" w:color="auto"/>
            </w:tcBorders>
            <w:vAlign w:val="bottom"/>
          </w:tcPr>
          <w:p w14:paraId="6C207F15"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35B838F3" w14:textId="77777777" w:rsidR="002569A1" w:rsidRPr="00231AC4" w:rsidRDefault="002569A1" w:rsidP="002569A1">
            <w:pPr>
              <w:widowControl w:val="0"/>
              <w:autoSpaceDE w:val="0"/>
              <w:autoSpaceDN w:val="0"/>
              <w:adjustRightInd w:val="0"/>
              <w:rPr>
                <w:lang w:eastAsia="en-US"/>
              </w:rPr>
            </w:pPr>
            <w:r w:rsidRPr="00231AC4">
              <w:rPr>
                <w:lang w:eastAsia="en-US"/>
              </w:rPr>
              <w:t>Пшениця , ячмінь (озима і яра)</w:t>
            </w:r>
          </w:p>
        </w:tc>
        <w:tc>
          <w:tcPr>
            <w:tcW w:w="1985" w:type="dxa"/>
            <w:gridSpan w:val="2"/>
            <w:tcBorders>
              <w:top w:val="nil"/>
              <w:left w:val="nil"/>
              <w:bottom w:val="nil"/>
              <w:right w:val="single" w:sz="8" w:space="0" w:color="auto"/>
            </w:tcBorders>
            <w:vAlign w:val="bottom"/>
          </w:tcPr>
          <w:p w14:paraId="776D808A" w14:textId="4F97874E" w:rsidR="002569A1" w:rsidRPr="00231AC4" w:rsidRDefault="002569A1" w:rsidP="002569A1">
            <w:pPr>
              <w:widowControl w:val="0"/>
              <w:autoSpaceDE w:val="0"/>
              <w:autoSpaceDN w:val="0"/>
              <w:adjustRightInd w:val="0"/>
              <w:rPr>
                <w:lang w:eastAsia="en-US"/>
              </w:rPr>
            </w:pPr>
            <w:r w:rsidRPr="00231AC4">
              <w:rPr>
                <w:lang w:eastAsia="en-US"/>
              </w:rPr>
              <w:t xml:space="preserve">Калібр 75, </w:t>
            </w:r>
            <w:r w:rsidR="006A1EC2">
              <w:rPr>
                <w:lang w:eastAsia="en-US"/>
              </w:rPr>
              <w:t>ВГ</w:t>
            </w:r>
          </w:p>
        </w:tc>
        <w:tc>
          <w:tcPr>
            <w:tcW w:w="1418" w:type="dxa"/>
            <w:tcBorders>
              <w:top w:val="nil"/>
              <w:left w:val="nil"/>
              <w:bottom w:val="nil"/>
              <w:right w:val="single" w:sz="8" w:space="0" w:color="auto"/>
            </w:tcBorders>
            <w:vAlign w:val="bottom"/>
          </w:tcPr>
          <w:p w14:paraId="3EE92C2A" w14:textId="77777777" w:rsidR="002569A1" w:rsidRPr="00231AC4" w:rsidRDefault="002569A1" w:rsidP="002569A1">
            <w:pPr>
              <w:widowControl w:val="0"/>
              <w:autoSpaceDE w:val="0"/>
              <w:autoSpaceDN w:val="0"/>
              <w:adjustRightInd w:val="0"/>
              <w:rPr>
                <w:lang w:eastAsia="en-US"/>
              </w:rPr>
            </w:pPr>
            <w:r w:rsidRPr="00231AC4">
              <w:rPr>
                <w:lang w:eastAsia="en-US"/>
              </w:rPr>
              <w:t>30-60 г/га</w:t>
            </w:r>
          </w:p>
        </w:tc>
        <w:tc>
          <w:tcPr>
            <w:tcW w:w="2693" w:type="dxa"/>
            <w:gridSpan w:val="9"/>
            <w:tcBorders>
              <w:top w:val="nil"/>
              <w:left w:val="nil"/>
              <w:bottom w:val="nil"/>
              <w:right w:val="single" w:sz="8" w:space="0" w:color="auto"/>
            </w:tcBorders>
            <w:vAlign w:val="bottom"/>
          </w:tcPr>
          <w:p w14:paraId="12500ED1" w14:textId="77777777" w:rsidR="002569A1" w:rsidRPr="00231AC4" w:rsidRDefault="002569A1" w:rsidP="002569A1">
            <w:pPr>
              <w:widowControl w:val="0"/>
              <w:autoSpaceDE w:val="0"/>
              <w:autoSpaceDN w:val="0"/>
              <w:adjustRightInd w:val="0"/>
              <w:rPr>
                <w:lang w:eastAsia="en-US"/>
              </w:rPr>
            </w:pPr>
            <w:r w:rsidRPr="00231AC4">
              <w:rPr>
                <w:lang w:eastAsia="en-US"/>
              </w:rPr>
              <w:t>- від фази  2-3 листків до</w:t>
            </w:r>
          </w:p>
        </w:tc>
      </w:tr>
      <w:tr w:rsidR="002569A1" w:rsidRPr="00231AC4" w14:paraId="1748CA39"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72B8112E"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1A77F79E"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07631D14" w14:textId="77777777" w:rsidR="002569A1" w:rsidRPr="00231AC4" w:rsidRDefault="002569A1" w:rsidP="002569A1">
            <w:pPr>
              <w:widowControl w:val="0"/>
              <w:autoSpaceDE w:val="0"/>
              <w:autoSpaceDN w:val="0"/>
              <w:adjustRightInd w:val="0"/>
              <w:rPr>
                <w:lang w:eastAsia="en-US"/>
              </w:rPr>
            </w:pPr>
            <w:r w:rsidRPr="00231AC4">
              <w:rPr>
                <w:lang w:eastAsia="en-US"/>
              </w:rPr>
              <w:t>Гурон, ВГ</w:t>
            </w:r>
          </w:p>
        </w:tc>
        <w:tc>
          <w:tcPr>
            <w:tcW w:w="1418" w:type="dxa"/>
            <w:tcBorders>
              <w:top w:val="nil"/>
              <w:left w:val="nil"/>
              <w:bottom w:val="nil"/>
              <w:right w:val="single" w:sz="8" w:space="0" w:color="auto"/>
            </w:tcBorders>
            <w:vAlign w:val="bottom"/>
          </w:tcPr>
          <w:p w14:paraId="005F2FFB" w14:textId="77777777" w:rsidR="002569A1" w:rsidRPr="00231AC4" w:rsidRDefault="002569A1" w:rsidP="002569A1">
            <w:pPr>
              <w:widowControl w:val="0"/>
              <w:autoSpaceDE w:val="0"/>
              <w:autoSpaceDN w:val="0"/>
              <w:adjustRightInd w:val="0"/>
              <w:rPr>
                <w:lang w:eastAsia="en-US"/>
              </w:rPr>
            </w:pPr>
            <w:r w:rsidRPr="00231AC4">
              <w:rPr>
                <w:lang w:eastAsia="en-US"/>
              </w:rPr>
              <w:t>30-40 г/га</w:t>
            </w:r>
          </w:p>
        </w:tc>
        <w:tc>
          <w:tcPr>
            <w:tcW w:w="2693" w:type="dxa"/>
            <w:gridSpan w:val="9"/>
            <w:tcBorders>
              <w:top w:val="nil"/>
              <w:left w:val="nil"/>
              <w:bottom w:val="nil"/>
              <w:right w:val="single" w:sz="8" w:space="0" w:color="auto"/>
            </w:tcBorders>
            <w:vAlign w:val="bottom"/>
          </w:tcPr>
          <w:p w14:paraId="5EC06DFF" w14:textId="77777777" w:rsidR="002569A1" w:rsidRPr="00231AC4" w:rsidRDefault="002569A1" w:rsidP="002569A1">
            <w:pPr>
              <w:widowControl w:val="0"/>
              <w:autoSpaceDE w:val="0"/>
              <w:autoSpaceDN w:val="0"/>
              <w:adjustRightInd w:val="0"/>
              <w:rPr>
                <w:lang w:eastAsia="en-US"/>
              </w:rPr>
            </w:pPr>
            <w:r w:rsidRPr="00231AC4">
              <w:rPr>
                <w:lang w:eastAsia="en-US"/>
              </w:rPr>
              <w:t xml:space="preserve">появи </w:t>
            </w:r>
            <w:proofErr w:type="spellStart"/>
            <w:r w:rsidRPr="00231AC4">
              <w:rPr>
                <w:lang w:eastAsia="en-US"/>
              </w:rPr>
              <w:t>прапорцевого</w:t>
            </w:r>
            <w:proofErr w:type="spellEnd"/>
            <w:r w:rsidRPr="00231AC4">
              <w:rPr>
                <w:lang w:eastAsia="en-US"/>
              </w:rPr>
              <w:t xml:space="preserve"> листка, включно на ранніх фазах розвитку бур’янів</w:t>
            </w:r>
          </w:p>
        </w:tc>
      </w:tr>
      <w:tr w:rsidR="002569A1" w:rsidRPr="00231AC4" w14:paraId="271EE6B2"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5E82B4DD"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5761590D"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4CA22E99" w14:textId="77777777"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04E28C7C" w14:textId="77777777" w:rsidR="002569A1" w:rsidRPr="00231AC4" w:rsidRDefault="002569A1" w:rsidP="002569A1">
            <w:pPr>
              <w:widowControl w:val="0"/>
              <w:autoSpaceDE w:val="0"/>
              <w:autoSpaceDN w:val="0"/>
              <w:adjustRightInd w:val="0"/>
              <w:rPr>
                <w:lang w:eastAsia="en-US"/>
              </w:rPr>
            </w:pPr>
          </w:p>
        </w:tc>
        <w:tc>
          <w:tcPr>
            <w:tcW w:w="2693" w:type="dxa"/>
            <w:gridSpan w:val="9"/>
            <w:tcBorders>
              <w:top w:val="nil"/>
              <w:left w:val="nil"/>
              <w:bottom w:val="nil"/>
              <w:right w:val="single" w:sz="8" w:space="0" w:color="auto"/>
            </w:tcBorders>
            <w:vAlign w:val="bottom"/>
          </w:tcPr>
          <w:p w14:paraId="02342FEA" w14:textId="77777777" w:rsidR="002569A1" w:rsidRPr="00231AC4" w:rsidRDefault="002569A1" w:rsidP="002569A1">
            <w:pPr>
              <w:widowControl w:val="0"/>
              <w:autoSpaceDE w:val="0"/>
              <w:autoSpaceDN w:val="0"/>
              <w:adjustRightInd w:val="0"/>
              <w:rPr>
                <w:lang w:eastAsia="en-US"/>
              </w:rPr>
            </w:pPr>
          </w:p>
        </w:tc>
      </w:tr>
      <w:tr w:rsidR="002569A1" w:rsidRPr="00231AC4" w14:paraId="393A4CC6"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67850777" w14:textId="77777777" w:rsidR="002569A1" w:rsidRPr="00231AC4" w:rsidRDefault="002569A1" w:rsidP="002569A1">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757C580A" w14:textId="77777777" w:rsidR="002569A1" w:rsidRPr="00231AC4" w:rsidRDefault="002569A1" w:rsidP="002569A1">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3E4A627B" w14:textId="77777777" w:rsidR="002569A1" w:rsidRPr="00231AC4" w:rsidRDefault="002569A1" w:rsidP="002569A1">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46B0E36C" w14:textId="77777777" w:rsidR="002569A1" w:rsidRPr="00231AC4" w:rsidRDefault="002569A1" w:rsidP="002569A1">
            <w:pPr>
              <w:widowControl w:val="0"/>
              <w:autoSpaceDE w:val="0"/>
              <w:autoSpaceDN w:val="0"/>
              <w:adjustRightInd w:val="0"/>
              <w:rPr>
                <w:lang w:eastAsia="en-US"/>
              </w:rPr>
            </w:pPr>
          </w:p>
        </w:tc>
        <w:tc>
          <w:tcPr>
            <w:tcW w:w="2693" w:type="dxa"/>
            <w:gridSpan w:val="9"/>
            <w:tcBorders>
              <w:top w:val="nil"/>
              <w:left w:val="nil"/>
              <w:bottom w:val="nil"/>
              <w:right w:val="single" w:sz="8" w:space="0" w:color="auto"/>
            </w:tcBorders>
            <w:vAlign w:val="bottom"/>
          </w:tcPr>
          <w:p w14:paraId="0B117ECE" w14:textId="77777777" w:rsidR="002569A1" w:rsidRPr="00231AC4" w:rsidRDefault="002569A1" w:rsidP="002569A1">
            <w:pPr>
              <w:widowControl w:val="0"/>
              <w:autoSpaceDE w:val="0"/>
              <w:autoSpaceDN w:val="0"/>
              <w:adjustRightInd w:val="0"/>
              <w:rPr>
                <w:lang w:eastAsia="en-US"/>
              </w:rPr>
            </w:pPr>
          </w:p>
        </w:tc>
      </w:tr>
      <w:tr w:rsidR="006A1EC2" w:rsidRPr="00231AC4" w14:paraId="1DE7E40E" w14:textId="77777777" w:rsidTr="00231AC4">
        <w:trPr>
          <w:gridAfter w:val="1"/>
          <w:wAfter w:w="32" w:type="dxa"/>
          <w:trHeight w:val="553"/>
        </w:trPr>
        <w:tc>
          <w:tcPr>
            <w:tcW w:w="1820" w:type="dxa"/>
            <w:gridSpan w:val="2"/>
            <w:tcBorders>
              <w:top w:val="nil"/>
              <w:left w:val="single" w:sz="8" w:space="0" w:color="auto"/>
              <w:bottom w:val="nil"/>
              <w:right w:val="single" w:sz="8" w:space="0" w:color="auto"/>
            </w:tcBorders>
            <w:vAlign w:val="bottom"/>
          </w:tcPr>
          <w:p w14:paraId="0CA01AA7"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752B4085" w14:textId="7D94E47F" w:rsidR="006A1EC2" w:rsidRPr="00231AC4" w:rsidRDefault="006A1EC2" w:rsidP="006A1EC2">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175735F0" w14:textId="2E005103" w:rsidR="006A1EC2" w:rsidRPr="00231AC4" w:rsidRDefault="006A1EC2" w:rsidP="006A1EC2">
            <w:pPr>
              <w:widowControl w:val="0"/>
              <w:autoSpaceDE w:val="0"/>
              <w:autoSpaceDN w:val="0"/>
              <w:adjustRightInd w:val="0"/>
              <w:rPr>
                <w:lang w:eastAsia="en-US"/>
              </w:rPr>
            </w:pPr>
            <w:r w:rsidRPr="00231AC4">
              <w:rPr>
                <w:lang w:eastAsia="en-US"/>
              </w:rPr>
              <w:t xml:space="preserve">Калібр 75, </w:t>
            </w:r>
            <w:r>
              <w:rPr>
                <w:lang w:eastAsia="en-US"/>
              </w:rPr>
              <w:t>ВГ</w:t>
            </w:r>
          </w:p>
        </w:tc>
        <w:tc>
          <w:tcPr>
            <w:tcW w:w="1418" w:type="dxa"/>
            <w:tcBorders>
              <w:top w:val="nil"/>
              <w:left w:val="nil"/>
              <w:bottom w:val="nil"/>
              <w:right w:val="single" w:sz="8" w:space="0" w:color="auto"/>
            </w:tcBorders>
            <w:vAlign w:val="bottom"/>
          </w:tcPr>
          <w:p w14:paraId="07BD0957" w14:textId="5D309D74" w:rsidR="006A1EC2" w:rsidRPr="00231AC4" w:rsidRDefault="006A1EC2" w:rsidP="006A1EC2">
            <w:pPr>
              <w:widowControl w:val="0"/>
              <w:autoSpaceDE w:val="0"/>
              <w:autoSpaceDN w:val="0"/>
              <w:adjustRightInd w:val="0"/>
              <w:rPr>
                <w:lang w:eastAsia="en-US"/>
              </w:rPr>
            </w:pPr>
            <w:r w:rsidRPr="00231AC4">
              <w:rPr>
                <w:lang w:eastAsia="en-US"/>
              </w:rPr>
              <w:t>30-60 г/га</w:t>
            </w:r>
          </w:p>
        </w:tc>
        <w:tc>
          <w:tcPr>
            <w:tcW w:w="2693" w:type="dxa"/>
            <w:gridSpan w:val="9"/>
            <w:tcBorders>
              <w:top w:val="nil"/>
              <w:left w:val="nil"/>
              <w:bottom w:val="nil"/>
              <w:right w:val="single" w:sz="8" w:space="0" w:color="auto"/>
            </w:tcBorders>
            <w:vAlign w:val="bottom"/>
          </w:tcPr>
          <w:p w14:paraId="7A1BF737" w14:textId="77777777" w:rsidR="006A1EC2" w:rsidRPr="00231AC4" w:rsidRDefault="006A1EC2" w:rsidP="006A1EC2">
            <w:pPr>
              <w:widowControl w:val="0"/>
              <w:autoSpaceDE w:val="0"/>
              <w:autoSpaceDN w:val="0"/>
              <w:adjustRightInd w:val="0"/>
              <w:rPr>
                <w:lang w:eastAsia="en-US"/>
              </w:rPr>
            </w:pPr>
            <w:r w:rsidRPr="00231AC4">
              <w:rPr>
                <w:lang w:eastAsia="en-US"/>
              </w:rPr>
              <w:t>- до виходу в трубку</w:t>
            </w:r>
          </w:p>
        </w:tc>
      </w:tr>
      <w:tr w:rsidR="006A1EC2" w:rsidRPr="00231AC4" w14:paraId="1D2C8F14" w14:textId="77777777" w:rsidTr="00231AC4">
        <w:trPr>
          <w:gridAfter w:val="1"/>
          <w:wAfter w:w="32" w:type="dxa"/>
          <w:trHeight w:val="149"/>
        </w:trPr>
        <w:tc>
          <w:tcPr>
            <w:tcW w:w="1820" w:type="dxa"/>
            <w:gridSpan w:val="2"/>
            <w:tcBorders>
              <w:top w:val="nil"/>
              <w:left w:val="single" w:sz="8" w:space="0" w:color="auto"/>
              <w:bottom w:val="single" w:sz="8" w:space="0" w:color="auto"/>
              <w:right w:val="single" w:sz="8" w:space="0" w:color="auto"/>
            </w:tcBorders>
            <w:vAlign w:val="bottom"/>
          </w:tcPr>
          <w:p w14:paraId="6424B64A" w14:textId="77777777" w:rsidR="006A1EC2" w:rsidRPr="00231AC4" w:rsidRDefault="006A1EC2" w:rsidP="006A1EC2">
            <w:pPr>
              <w:widowControl w:val="0"/>
              <w:autoSpaceDE w:val="0"/>
              <w:autoSpaceDN w:val="0"/>
              <w:adjustRightInd w:val="0"/>
              <w:rPr>
                <w:sz w:val="12"/>
                <w:szCs w:val="12"/>
                <w:lang w:eastAsia="en-US"/>
              </w:rPr>
            </w:pPr>
          </w:p>
        </w:tc>
        <w:tc>
          <w:tcPr>
            <w:tcW w:w="1440" w:type="dxa"/>
            <w:gridSpan w:val="2"/>
            <w:tcBorders>
              <w:top w:val="nil"/>
              <w:left w:val="nil"/>
              <w:bottom w:val="single" w:sz="8" w:space="0" w:color="auto"/>
              <w:right w:val="single" w:sz="8" w:space="0" w:color="auto"/>
            </w:tcBorders>
            <w:vAlign w:val="bottom"/>
          </w:tcPr>
          <w:p w14:paraId="6F72207A" w14:textId="77777777" w:rsidR="006A1EC2" w:rsidRPr="00231AC4" w:rsidRDefault="006A1EC2" w:rsidP="006A1EC2">
            <w:pPr>
              <w:widowControl w:val="0"/>
              <w:autoSpaceDE w:val="0"/>
              <w:autoSpaceDN w:val="0"/>
              <w:adjustRightInd w:val="0"/>
              <w:rPr>
                <w:sz w:val="12"/>
                <w:szCs w:val="12"/>
                <w:lang w:eastAsia="en-US"/>
              </w:rPr>
            </w:pPr>
          </w:p>
        </w:tc>
        <w:tc>
          <w:tcPr>
            <w:tcW w:w="1985" w:type="dxa"/>
            <w:gridSpan w:val="2"/>
            <w:tcBorders>
              <w:top w:val="nil"/>
              <w:left w:val="nil"/>
              <w:bottom w:val="single" w:sz="8" w:space="0" w:color="auto"/>
              <w:right w:val="single" w:sz="8" w:space="0" w:color="auto"/>
            </w:tcBorders>
            <w:vAlign w:val="bottom"/>
          </w:tcPr>
          <w:p w14:paraId="0854E23B" w14:textId="77777777" w:rsidR="006A1EC2" w:rsidRPr="00231AC4" w:rsidRDefault="006A1EC2" w:rsidP="006A1EC2">
            <w:pPr>
              <w:widowControl w:val="0"/>
              <w:autoSpaceDE w:val="0"/>
              <w:autoSpaceDN w:val="0"/>
              <w:adjustRightInd w:val="0"/>
              <w:rPr>
                <w:sz w:val="12"/>
                <w:szCs w:val="12"/>
                <w:lang w:eastAsia="en-US"/>
              </w:rPr>
            </w:pPr>
          </w:p>
        </w:tc>
        <w:tc>
          <w:tcPr>
            <w:tcW w:w="1418" w:type="dxa"/>
            <w:tcBorders>
              <w:top w:val="nil"/>
              <w:left w:val="nil"/>
              <w:bottom w:val="single" w:sz="8" w:space="0" w:color="auto"/>
              <w:right w:val="single" w:sz="8" w:space="0" w:color="auto"/>
            </w:tcBorders>
            <w:vAlign w:val="bottom"/>
          </w:tcPr>
          <w:p w14:paraId="3B77B94A" w14:textId="77777777" w:rsidR="006A1EC2" w:rsidRPr="00231AC4" w:rsidRDefault="006A1EC2" w:rsidP="006A1EC2">
            <w:pPr>
              <w:widowControl w:val="0"/>
              <w:autoSpaceDE w:val="0"/>
              <w:autoSpaceDN w:val="0"/>
              <w:adjustRightInd w:val="0"/>
              <w:rPr>
                <w:sz w:val="12"/>
                <w:szCs w:val="12"/>
                <w:lang w:eastAsia="en-US"/>
              </w:rPr>
            </w:pPr>
          </w:p>
        </w:tc>
        <w:tc>
          <w:tcPr>
            <w:tcW w:w="2693" w:type="dxa"/>
            <w:gridSpan w:val="9"/>
            <w:tcBorders>
              <w:top w:val="nil"/>
              <w:left w:val="nil"/>
              <w:bottom w:val="single" w:sz="8" w:space="0" w:color="auto"/>
              <w:right w:val="single" w:sz="8" w:space="0" w:color="auto"/>
            </w:tcBorders>
            <w:vAlign w:val="bottom"/>
          </w:tcPr>
          <w:p w14:paraId="7B0C2D23" w14:textId="77777777" w:rsidR="006A1EC2" w:rsidRPr="00231AC4" w:rsidRDefault="006A1EC2" w:rsidP="006A1EC2">
            <w:pPr>
              <w:widowControl w:val="0"/>
              <w:autoSpaceDE w:val="0"/>
              <w:autoSpaceDN w:val="0"/>
              <w:adjustRightInd w:val="0"/>
              <w:rPr>
                <w:sz w:val="12"/>
                <w:szCs w:val="12"/>
                <w:lang w:eastAsia="en-US"/>
              </w:rPr>
            </w:pPr>
          </w:p>
        </w:tc>
      </w:tr>
      <w:tr w:rsidR="006A1EC2" w:rsidRPr="00231AC4" w14:paraId="7E897EDF" w14:textId="77777777" w:rsidTr="00231AC4">
        <w:trPr>
          <w:gridAfter w:val="1"/>
          <w:wAfter w:w="32" w:type="dxa"/>
          <w:trHeight w:val="313"/>
        </w:trPr>
        <w:tc>
          <w:tcPr>
            <w:tcW w:w="1820" w:type="dxa"/>
            <w:gridSpan w:val="2"/>
            <w:tcBorders>
              <w:top w:val="nil"/>
              <w:left w:val="single" w:sz="8" w:space="0" w:color="auto"/>
              <w:bottom w:val="nil"/>
              <w:right w:val="single" w:sz="8" w:space="0" w:color="auto"/>
            </w:tcBorders>
            <w:vAlign w:val="bottom"/>
          </w:tcPr>
          <w:p w14:paraId="5179B361"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44E36428" w14:textId="77777777" w:rsidR="006A1EC2" w:rsidRPr="00231AC4" w:rsidRDefault="006A1EC2" w:rsidP="006A1EC2">
            <w:pPr>
              <w:widowControl w:val="0"/>
              <w:autoSpaceDE w:val="0"/>
              <w:autoSpaceDN w:val="0"/>
              <w:adjustRightInd w:val="0"/>
              <w:rPr>
                <w:lang w:eastAsia="en-US"/>
              </w:rPr>
            </w:pPr>
            <w:r w:rsidRPr="00231AC4">
              <w:rPr>
                <w:lang w:eastAsia="en-US"/>
              </w:rPr>
              <w:t>Пшениця,</w:t>
            </w:r>
          </w:p>
        </w:tc>
        <w:tc>
          <w:tcPr>
            <w:tcW w:w="1985" w:type="dxa"/>
            <w:gridSpan w:val="2"/>
            <w:vMerge w:val="restart"/>
            <w:tcBorders>
              <w:top w:val="nil"/>
              <w:left w:val="nil"/>
              <w:right w:val="single" w:sz="8" w:space="0" w:color="auto"/>
            </w:tcBorders>
          </w:tcPr>
          <w:p w14:paraId="62863D27" w14:textId="77777777" w:rsidR="006A1EC2" w:rsidRPr="00231AC4" w:rsidRDefault="006A1EC2" w:rsidP="006A1EC2">
            <w:pPr>
              <w:widowControl w:val="0"/>
              <w:autoSpaceDE w:val="0"/>
              <w:autoSpaceDN w:val="0"/>
              <w:adjustRightInd w:val="0"/>
              <w:rPr>
                <w:lang w:eastAsia="en-US"/>
              </w:rPr>
            </w:pPr>
            <w:r w:rsidRPr="00231AC4">
              <w:rPr>
                <w:lang w:eastAsia="en-US"/>
              </w:rPr>
              <w:t>Тример, ВГ</w:t>
            </w:r>
          </w:p>
        </w:tc>
        <w:tc>
          <w:tcPr>
            <w:tcW w:w="1418" w:type="dxa"/>
            <w:vMerge w:val="restart"/>
            <w:tcBorders>
              <w:top w:val="nil"/>
              <w:left w:val="nil"/>
              <w:right w:val="single" w:sz="8" w:space="0" w:color="auto"/>
            </w:tcBorders>
          </w:tcPr>
          <w:p w14:paraId="52E4ED37" w14:textId="77777777" w:rsidR="006A1EC2" w:rsidRPr="00231AC4" w:rsidRDefault="006A1EC2" w:rsidP="006A1EC2">
            <w:pPr>
              <w:widowControl w:val="0"/>
              <w:autoSpaceDE w:val="0"/>
              <w:autoSpaceDN w:val="0"/>
              <w:adjustRightInd w:val="0"/>
              <w:jc w:val="center"/>
              <w:rPr>
                <w:lang w:eastAsia="en-US"/>
              </w:rPr>
            </w:pPr>
            <w:r w:rsidRPr="00231AC4">
              <w:rPr>
                <w:lang w:eastAsia="en-US"/>
              </w:rPr>
              <w:t>15-25 г/га</w:t>
            </w:r>
          </w:p>
        </w:tc>
        <w:tc>
          <w:tcPr>
            <w:tcW w:w="2693" w:type="dxa"/>
            <w:gridSpan w:val="9"/>
            <w:tcBorders>
              <w:top w:val="nil"/>
              <w:left w:val="nil"/>
              <w:bottom w:val="nil"/>
              <w:right w:val="single" w:sz="8" w:space="0" w:color="auto"/>
            </w:tcBorders>
            <w:vAlign w:val="bottom"/>
          </w:tcPr>
          <w:p w14:paraId="336D2DF9" w14:textId="77777777" w:rsidR="006A1EC2" w:rsidRPr="00231AC4" w:rsidRDefault="006A1EC2" w:rsidP="006A1EC2">
            <w:pPr>
              <w:widowControl w:val="0"/>
              <w:autoSpaceDE w:val="0"/>
              <w:autoSpaceDN w:val="0"/>
              <w:adjustRightInd w:val="0"/>
              <w:rPr>
                <w:lang w:eastAsia="en-US"/>
              </w:rPr>
            </w:pPr>
            <w:r w:rsidRPr="00231AC4">
              <w:rPr>
                <w:lang w:eastAsia="en-US"/>
              </w:rPr>
              <w:t>- від фази 2-3 листків до</w:t>
            </w:r>
          </w:p>
        </w:tc>
      </w:tr>
      <w:tr w:rsidR="006A1EC2" w:rsidRPr="00231AC4" w14:paraId="348F7921"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7BD533E8"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3D355812" w14:textId="77777777" w:rsidR="006A1EC2" w:rsidRPr="00231AC4" w:rsidRDefault="006A1EC2" w:rsidP="006A1EC2">
            <w:pPr>
              <w:widowControl w:val="0"/>
              <w:autoSpaceDE w:val="0"/>
              <w:autoSpaceDN w:val="0"/>
              <w:adjustRightInd w:val="0"/>
              <w:rPr>
                <w:lang w:eastAsia="en-US"/>
              </w:rPr>
            </w:pPr>
            <w:r w:rsidRPr="00231AC4">
              <w:rPr>
                <w:lang w:eastAsia="en-US"/>
              </w:rPr>
              <w:t>ячмінь ярий,</w:t>
            </w:r>
          </w:p>
        </w:tc>
        <w:tc>
          <w:tcPr>
            <w:tcW w:w="1985" w:type="dxa"/>
            <w:gridSpan w:val="2"/>
            <w:vMerge/>
            <w:tcBorders>
              <w:left w:val="nil"/>
              <w:right w:val="single" w:sz="8" w:space="0" w:color="auto"/>
            </w:tcBorders>
            <w:vAlign w:val="bottom"/>
          </w:tcPr>
          <w:p w14:paraId="42809011"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5923BABC" w14:textId="77777777" w:rsidR="006A1EC2" w:rsidRPr="00231AC4" w:rsidRDefault="006A1EC2" w:rsidP="006A1EC2">
            <w:pPr>
              <w:widowControl w:val="0"/>
              <w:autoSpaceDE w:val="0"/>
              <w:autoSpaceDN w:val="0"/>
              <w:adjustRightInd w:val="0"/>
              <w:rPr>
                <w:lang w:eastAsia="en-US"/>
              </w:rPr>
            </w:pPr>
          </w:p>
        </w:tc>
        <w:tc>
          <w:tcPr>
            <w:tcW w:w="2693" w:type="dxa"/>
            <w:gridSpan w:val="9"/>
            <w:tcBorders>
              <w:top w:val="nil"/>
              <w:left w:val="nil"/>
              <w:bottom w:val="nil"/>
              <w:right w:val="single" w:sz="8" w:space="0" w:color="auto"/>
            </w:tcBorders>
            <w:vAlign w:val="bottom"/>
          </w:tcPr>
          <w:p w14:paraId="4ABFA0FA" w14:textId="77777777" w:rsidR="006A1EC2" w:rsidRPr="00231AC4" w:rsidRDefault="006A1EC2" w:rsidP="006A1EC2">
            <w:pPr>
              <w:widowControl w:val="0"/>
              <w:autoSpaceDE w:val="0"/>
              <w:autoSpaceDN w:val="0"/>
              <w:adjustRightInd w:val="0"/>
              <w:rPr>
                <w:lang w:eastAsia="en-US"/>
              </w:rPr>
            </w:pPr>
            <w:r w:rsidRPr="00231AC4">
              <w:rPr>
                <w:lang w:eastAsia="en-US"/>
              </w:rPr>
              <w:t xml:space="preserve">появи </w:t>
            </w:r>
            <w:proofErr w:type="spellStart"/>
            <w:r w:rsidRPr="00231AC4">
              <w:rPr>
                <w:lang w:eastAsia="en-US"/>
              </w:rPr>
              <w:t>прапорцевого</w:t>
            </w:r>
            <w:proofErr w:type="spellEnd"/>
          </w:p>
        </w:tc>
      </w:tr>
      <w:tr w:rsidR="006A1EC2" w:rsidRPr="00231AC4" w14:paraId="67ECCAAE"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7F26A673"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08CC8437" w14:textId="77777777" w:rsidR="006A1EC2" w:rsidRPr="00231AC4" w:rsidRDefault="006A1EC2" w:rsidP="006A1EC2">
            <w:pPr>
              <w:widowControl w:val="0"/>
              <w:autoSpaceDE w:val="0"/>
              <w:autoSpaceDN w:val="0"/>
              <w:adjustRightInd w:val="0"/>
              <w:rPr>
                <w:lang w:eastAsia="en-US"/>
              </w:rPr>
            </w:pPr>
            <w:r w:rsidRPr="00231AC4">
              <w:rPr>
                <w:lang w:eastAsia="en-US"/>
              </w:rPr>
              <w:t>жито, овес</w:t>
            </w:r>
          </w:p>
        </w:tc>
        <w:tc>
          <w:tcPr>
            <w:tcW w:w="1985" w:type="dxa"/>
            <w:gridSpan w:val="2"/>
            <w:vMerge/>
            <w:tcBorders>
              <w:left w:val="nil"/>
              <w:right w:val="single" w:sz="8" w:space="0" w:color="auto"/>
            </w:tcBorders>
            <w:vAlign w:val="bottom"/>
          </w:tcPr>
          <w:p w14:paraId="28F8DDF7"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6E68181B" w14:textId="77777777" w:rsidR="006A1EC2" w:rsidRPr="00231AC4" w:rsidRDefault="006A1EC2" w:rsidP="006A1EC2">
            <w:pPr>
              <w:widowControl w:val="0"/>
              <w:autoSpaceDE w:val="0"/>
              <w:autoSpaceDN w:val="0"/>
              <w:adjustRightInd w:val="0"/>
              <w:rPr>
                <w:lang w:eastAsia="en-US"/>
              </w:rPr>
            </w:pPr>
          </w:p>
        </w:tc>
        <w:tc>
          <w:tcPr>
            <w:tcW w:w="2693" w:type="dxa"/>
            <w:gridSpan w:val="9"/>
            <w:tcBorders>
              <w:top w:val="nil"/>
              <w:left w:val="nil"/>
              <w:bottom w:val="nil"/>
              <w:right w:val="single" w:sz="8" w:space="0" w:color="auto"/>
            </w:tcBorders>
            <w:vAlign w:val="bottom"/>
          </w:tcPr>
          <w:p w14:paraId="2A71B9AC" w14:textId="77777777" w:rsidR="006A1EC2" w:rsidRPr="00231AC4" w:rsidRDefault="006A1EC2" w:rsidP="006A1EC2">
            <w:pPr>
              <w:widowControl w:val="0"/>
              <w:autoSpaceDE w:val="0"/>
              <w:autoSpaceDN w:val="0"/>
              <w:adjustRightInd w:val="0"/>
              <w:rPr>
                <w:lang w:eastAsia="en-US"/>
              </w:rPr>
            </w:pPr>
            <w:r w:rsidRPr="00231AC4">
              <w:rPr>
                <w:lang w:eastAsia="en-US"/>
              </w:rPr>
              <w:t>листка</w:t>
            </w:r>
          </w:p>
        </w:tc>
      </w:tr>
      <w:tr w:rsidR="006A1EC2" w:rsidRPr="00231AC4" w14:paraId="3054B3DA" w14:textId="77777777" w:rsidTr="00231AC4">
        <w:trPr>
          <w:gridAfter w:val="1"/>
          <w:wAfter w:w="32" w:type="dxa"/>
          <w:trHeight w:val="260"/>
        </w:trPr>
        <w:tc>
          <w:tcPr>
            <w:tcW w:w="1820" w:type="dxa"/>
            <w:gridSpan w:val="2"/>
            <w:tcBorders>
              <w:top w:val="nil"/>
              <w:left w:val="single" w:sz="8" w:space="0" w:color="auto"/>
              <w:bottom w:val="nil"/>
              <w:right w:val="single" w:sz="8" w:space="0" w:color="auto"/>
            </w:tcBorders>
            <w:vAlign w:val="bottom"/>
          </w:tcPr>
          <w:p w14:paraId="02287531" w14:textId="77777777" w:rsidR="006A1EC2" w:rsidRPr="00231AC4" w:rsidRDefault="006A1EC2" w:rsidP="006A1EC2">
            <w:pPr>
              <w:widowControl w:val="0"/>
              <w:autoSpaceDE w:val="0"/>
              <w:autoSpaceDN w:val="0"/>
              <w:adjustRightInd w:val="0"/>
              <w:rPr>
                <w:sz w:val="22"/>
                <w:szCs w:val="22"/>
                <w:lang w:eastAsia="en-US"/>
              </w:rPr>
            </w:pPr>
          </w:p>
        </w:tc>
        <w:tc>
          <w:tcPr>
            <w:tcW w:w="1440" w:type="dxa"/>
            <w:gridSpan w:val="2"/>
            <w:tcBorders>
              <w:top w:val="nil"/>
              <w:left w:val="nil"/>
              <w:bottom w:val="single" w:sz="8" w:space="0" w:color="auto"/>
              <w:right w:val="single" w:sz="8" w:space="0" w:color="auto"/>
            </w:tcBorders>
            <w:vAlign w:val="bottom"/>
          </w:tcPr>
          <w:p w14:paraId="65249591" w14:textId="77777777" w:rsidR="006A1EC2" w:rsidRPr="00231AC4" w:rsidRDefault="006A1EC2" w:rsidP="006A1EC2">
            <w:pPr>
              <w:widowControl w:val="0"/>
              <w:autoSpaceDE w:val="0"/>
              <w:autoSpaceDN w:val="0"/>
              <w:adjustRightInd w:val="0"/>
              <w:rPr>
                <w:sz w:val="22"/>
                <w:szCs w:val="22"/>
                <w:lang w:eastAsia="en-US"/>
              </w:rPr>
            </w:pPr>
          </w:p>
        </w:tc>
        <w:tc>
          <w:tcPr>
            <w:tcW w:w="1985" w:type="dxa"/>
            <w:gridSpan w:val="2"/>
            <w:vMerge/>
            <w:tcBorders>
              <w:left w:val="nil"/>
              <w:bottom w:val="single" w:sz="8" w:space="0" w:color="auto"/>
              <w:right w:val="single" w:sz="8" w:space="0" w:color="auto"/>
            </w:tcBorders>
            <w:vAlign w:val="bottom"/>
          </w:tcPr>
          <w:p w14:paraId="478AC16E" w14:textId="77777777" w:rsidR="006A1EC2" w:rsidRPr="00231AC4" w:rsidRDefault="006A1EC2" w:rsidP="006A1EC2">
            <w:pPr>
              <w:widowControl w:val="0"/>
              <w:autoSpaceDE w:val="0"/>
              <w:autoSpaceDN w:val="0"/>
              <w:adjustRightInd w:val="0"/>
              <w:rPr>
                <w:sz w:val="22"/>
                <w:szCs w:val="22"/>
                <w:lang w:eastAsia="en-US"/>
              </w:rPr>
            </w:pPr>
          </w:p>
        </w:tc>
        <w:tc>
          <w:tcPr>
            <w:tcW w:w="1418" w:type="dxa"/>
            <w:vMerge/>
            <w:tcBorders>
              <w:left w:val="nil"/>
              <w:bottom w:val="single" w:sz="8" w:space="0" w:color="auto"/>
              <w:right w:val="single" w:sz="8" w:space="0" w:color="auto"/>
            </w:tcBorders>
            <w:vAlign w:val="bottom"/>
          </w:tcPr>
          <w:p w14:paraId="312B7D11" w14:textId="77777777" w:rsidR="006A1EC2" w:rsidRPr="00231AC4" w:rsidRDefault="006A1EC2" w:rsidP="006A1EC2">
            <w:pPr>
              <w:widowControl w:val="0"/>
              <w:autoSpaceDE w:val="0"/>
              <w:autoSpaceDN w:val="0"/>
              <w:adjustRightInd w:val="0"/>
              <w:rPr>
                <w:sz w:val="22"/>
                <w:szCs w:val="22"/>
                <w:lang w:eastAsia="en-US"/>
              </w:rPr>
            </w:pPr>
          </w:p>
        </w:tc>
        <w:tc>
          <w:tcPr>
            <w:tcW w:w="2693" w:type="dxa"/>
            <w:gridSpan w:val="9"/>
            <w:tcBorders>
              <w:top w:val="nil"/>
              <w:left w:val="nil"/>
              <w:bottom w:val="single" w:sz="8" w:space="0" w:color="auto"/>
              <w:right w:val="single" w:sz="8" w:space="0" w:color="auto"/>
            </w:tcBorders>
            <w:vAlign w:val="bottom"/>
          </w:tcPr>
          <w:p w14:paraId="6C69C26D" w14:textId="77777777" w:rsidR="006A1EC2" w:rsidRPr="00231AC4" w:rsidRDefault="006A1EC2" w:rsidP="006A1EC2">
            <w:pPr>
              <w:widowControl w:val="0"/>
              <w:autoSpaceDE w:val="0"/>
              <w:autoSpaceDN w:val="0"/>
              <w:adjustRightInd w:val="0"/>
              <w:rPr>
                <w:sz w:val="22"/>
                <w:szCs w:val="22"/>
                <w:lang w:eastAsia="en-US"/>
              </w:rPr>
            </w:pPr>
          </w:p>
        </w:tc>
      </w:tr>
      <w:tr w:rsidR="006A1EC2" w:rsidRPr="00231AC4" w14:paraId="00F1620C" w14:textId="77777777" w:rsidTr="00231AC4">
        <w:trPr>
          <w:gridAfter w:val="1"/>
          <w:wAfter w:w="32" w:type="dxa"/>
          <w:trHeight w:val="313"/>
        </w:trPr>
        <w:tc>
          <w:tcPr>
            <w:tcW w:w="1820" w:type="dxa"/>
            <w:gridSpan w:val="2"/>
            <w:tcBorders>
              <w:top w:val="nil"/>
              <w:left w:val="single" w:sz="8" w:space="0" w:color="auto"/>
              <w:bottom w:val="nil"/>
              <w:right w:val="single" w:sz="8" w:space="0" w:color="auto"/>
            </w:tcBorders>
            <w:vAlign w:val="bottom"/>
          </w:tcPr>
          <w:p w14:paraId="3C848D89"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4436845B" w14:textId="77777777" w:rsidR="006A1EC2" w:rsidRPr="00231AC4" w:rsidRDefault="006A1EC2" w:rsidP="006A1EC2">
            <w:pPr>
              <w:widowControl w:val="0"/>
              <w:autoSpaceDE w:val="0"/>
              <w:autoSpaceDN w:val="0"/>
              <w:adjustRightInd w:val="0"/>
              <w:rPr>
                <w:lang w:eastAsia="en-US"/>
              </w:rPr>
            </w:pPr>
            <w:r w:rsidRPr="00231AC4">
              <w:rPr>
                <w:lang w:eastAsia="en-US"/>
              </w:rPr>
              <w:t>Пшениця, ячмінь (ярі)</w:t>
            </w:r>
          </w:p>
        </w:tc>
        <w:tc>
          <w:tcPr>
            <w:tcW w:w="1985" w:type="dxa"/>
            <w:gridSpan w:val="2"/>
            <w:vMerge w:val="restart"/>
            <w:tcBorders>
              <w:top w:val="nil"/>
              <w:left w:val="nil"/>
              <w:right w:val="single" w:sz="8" w:space="0" w:color="auto"/>
            </w:tcBorders>
          </w:tcPr>
          <w:p w14:paraId="7A806AC0" w14:textId="77777777" w:rsidR="006A1EC2" w:rsidRPr="00231AC4" w:rsidRDefault="006A1EC2" w:rsidP="006A1EC2">
            <w:pPr>
              <w:widowControl w:val="0"/>
              <w:autoSpaceDE w:val="0"/>
              <w:autoSpaceDN w:val="0"/>
              <w:adjustRightInd w:val="0"/>
              <w:rPr>
                <w:lang w:eastAsia="en-US"/>
              </w:rPr>
            </w:pPr>
            <w:proofErr w:type="spellStart"/>
            <w:r w:rsidRPr="00231AC4">
              <w:rPr>
                <w:lang w:eastAsia="en-US"/>
              </w:rPr>
              <w:t>Камео</w:t>
            </w:r>
            <w:proofErr w:type="spellEnd"/>
            <w:r w:rsidRPr="00231AC4">
              <w:rPr>
                <w:lang w:eastAsia="en-US"/>
              </w:rPr>
              <w:t xml:space="preserve"> 75, ВГ+ ПАР Тренд 90</w:t>
            </w:r>
          </w:p>
        </w:tc>
        <w:tc>
          <w:tcPr>
            <w:tcW w:w="1418" w:type="dxa"/>
            <w:tcBorders>
              <w:top w:val="nil"/>
              <w:left w:val="nil"/>
              <w:bottom w:val="nil"/>
              <w:right w:val="single" w:sz="8" w:space="0" w:color="auto"/>
            </w:tcBorders>
            <w:vAlign w:val="bottom"/>
          </w:tcPr>
          <w:p w14:paraId="2B8C43D5" w14:textId="77777777" w:rsidR="006A1EC2" w:rsidRPr="00231AC4" w:rsidRDefault="006A1EC2" w:rsidP="006A1EC2">
            <w:pPr>
              <w:widowControl w:val="0"/>
              <w:autoSpaceDE w:val="0"/>
              <w:autoSpaceDN w:val="0"/>
              <w:adjustRightInd w:val="0"/>
              <w:rPr>
                <w:lang w:eastAsia="en-US"/>
              </w:rPr>
            </w:pPr>
            <w:r w:rsidRPr="00231AC4">
              <w:rPr>
                <w:lang w:eastAsia="en-US"/>
              </w:rPr>
              <w:t>15 г/га+0,2 л/га</w:t>
            </w:r>
          </w:p>
        </w:tc>
        <w:tc>
          <w:tcPr>
            <w:tcW w:w="2693" w:type="dxa"/>
            <w:gridSpan w:val="9"/>
            <w:vMerge w:val="restart"/>
            <w:tcBorders>
              <w:top w:val="nil"/>
              <w:left w:val="nil"/>
              <w:right w:val="single" w:sz="8" w:space="0" w:color="auto"/>
            </w:tcBorders>
          </w:tcPr>
          <w:p w14:paraId="3F13146D" w14:textId="77777777" w:rsidR="006A1EC2" w:rsidRPr="00231AC4" w:rsidRDefault="006A1EC2" w:rsidP="006A1EC2">
            <w:pPr>
              <w:widowControl w:val="0"/>
              <w:autoSpaceDE w:val="0"/>
              <w:autoSpaceDN w:val="0"/>
              <w:adjustRightInd w:val="0"/>
              <w:jc w:val="center"/>
              <w:rPr>
                <w:lang w:eastAsia="en-US"/>
              </w:rPr>
            </w:pPr>
            <w:r w:rsidRPr="00231AC4">
              <w:rPr>
                <w:lang w:eastAsia="en-US"/>
              </w:rPr>
              <w:t>Обприскування</w:t>
            </w:r>
          </w:p>
          <w:p w14:paraId="5A036F77" w14:textId="77777777" w:rsidR="006A1EC2" w:rsidRPr="00231AC4" w:rsidRDefault="006A1EC2" w:rsidP="006A1EC2">
            <w:pPr>
              <w:widowControl w:val="0"/>
              <w:autoSpaceDE w:val="0"/>
              <w:autoSpaceDN w:val="0"/>
              <w:adjustRightInd w:val="0"/>
              <w:spacing w:line="273" w:lineRule="exact"/>
              <w:jc w:val="center"/>
              <w:rPr>
                <w:lang w:eastAsia="en-US"/>
              </w:rPr>
            </w:pPr>
            <w:r w:rsidRPr="00231AC4">
              <w:rPr>
                <w:lang w:eastAsia="en-US"/>
              </w:rPr>
              <w:t>посівів від фази 2-3</w:t>
            </w:r>
          </w:p>
          <w:p w14:paraId="50D80837" w14:textId="77777777" w:rsidR="006A1EC2" w:rsidRPr="00231AC4" w:rsidRDefault="006A1EC2" w:rsidP="006A1EC2">
            <w:pPr>
              <w:widowControl w:val="0"/>
              <w:autoSpaceDE w:val="0"/>
              <w:autoSpaceDN w:val="0"/>
              <w:adjustRightInd w:val="0"/>
              <w:jc w:val="center"/>
              <w:rPr>
                <w:lang w:eastAsia="en-US"/>
              </w:rPr>
            </w:pPr>
            <w:r w:rsidRPr="00231AC4">
              <w:rPr>
                <w:lang w:eastAsia="en-US"/>
              </w:rPr>
              <w:t>листків до виходу в</w:t>
            </w:r>
          </w:p>
          <w:p w14:paraId="0ABFF39C" w14:textId="77777777" w:rsidR="006A1EC2" w:rsidRPr="00231AC4" w:rsidRDefault="006A1EC2" w:rsidP="006A1EC2">
            <w:pPr>
              <w:widowControl w:val="0"/>
              <w:autoSpaceDE w:val="0"/>
              <w:autoSpaceDN w:val="0"/>
              <w:adjustRightInd w:val="0"/>
              <w:jc w:val="center"/>
              <w:rPr>
                <w:lang w:eastAsia="en-US"/>
              </w:rPr>
            </w:pPr>
            <w:r w:rsidRPr="00231AC4">
              <w:rPr>
                <w:lang w:eastAsia="en-US"/>
              </w:rPr>
              <w:t>трубку культури</w:t>
            </w:r>
          </w:p>
        </w:tc>
      </w:tr>
      <w:tr w:rsidR="006A1EC2" w:rsidRPr="00231AC4" w14:paraId="3442E332" w14:textId="77777777" w:rsidTr="00231AC4">
        <w:trPr>
          <w:gridAfter w:val="1"/>
          <w:wAfter w:w="32" w:type="dxa"/>
          <w:trHeight w:val="274"/>
        </w:trPr>
        <w:tc>
          <w:tcPr>
            <w:tcW w:w="1820" w:type="dxa"/>
            <w:gridSpan w:val="2"/>
            <w:tcBorders>
              <w:top w:val="nil"/>
              <w:left w:val="single" w:sz="8" w:space="0" w:color="auto"/>
              <w:bottom w:val="nil"/>
              <w:right w:val="single" w:sz="8" w:space="0" w:color="auto"/>
            </w:tcBorders>
            <w:vAlign w:val="bottom"/>
          </w:tcPr>
          <w:p w14:paraId="474B0694" w14:textId="77777777" w:rsidR="006A1EC2" w:rsidRPr="00231AC4" w:rsidRDefault="006A1EC2" w:rsidP="006A1EC2">
            <w:pPr>
              <w:widowControl w:val="0"/>
              <w:autoSpaceDE w:val="0"/>
              <w:autoSpaceDN w:val="0"/>
              <w:adjustRightInd w:val="0"/>
              <w:rPr>
                <w:sz w:val="23"/>
                <w:szCs w:val="23"/>
                <w:lang w:eastAsia="en-US"/>
              </w:rPr>
            </w:pPr>
          </w:p>
        </w:tc>
        <w:tc>
          <w:tcPr>
            <w:tcW w:w="1440" w:type="dxa"/>
            <w:gridSpan w:val="2"/>
            <w:tcBorders>
              <w:top w:val="nil"/>
              <w:left w:val="nil"/>
              <w:bottom w:val="nil"/>
              <w:right w:val="single" w:sz="8" w:space="0" w:color="auto"/>
            </w:tcBorders>
            <w:vAlign w:val="bottom"/>
          </w:tcPr>
          <w:p w14:paraId="244839A7" w14:textId="77777777" w:rsidR="006A1EC2" w:rsidRPr="00231AC4" w:rsidRDefault="006A1EC2" w:rsidP="006A1EC2">
            <w:pPr>
              <w:widowControl w:val="0"/>
              <w:autoSpaceDE w:val="0"/>
              <w:autoSpaceDN w:val="0"/>
              <w:adjustRightInd w:val="0"/>
              <w:spacing w:line="273" w:lineRule="exact"/>
              <w:rPr>
                <w:lang w:eastAsia="en-US"/>
              </w:rPr>
            </w:pPr>
          </w:p>
        </w:tc>
        <w:tc>
          <w:tcPr>
            <w:tcW w:w="1985" w:type="dxa"/>
            <w:gridSpan w:val="2"/>
            <w:vMerge/>
            <w:tcBorders>
              <w:left w:val="nil"/>
              <w:bottom w:val="nil"/>
              <w:right w:val="single" w:sz="8" w:space="0" w:color="auto"/>
            </w:tcBorders>
            <w:vAlign w:val="bottom"/>
          </w:tcPr>
          <w:p w14:paraId="01D89177" w14:textId="77777777" w:rsidR="006A1EC2" w:rsidRPr="00231AC4" w:rsidRDefault="006A1EC2" w:rsidP="006A1EC2">
            <w:pPr>
              <w:widowControl w:val="0"/>
              <w:autoSpaceDE w:val="0"/>
              <w:autoSpaceDN w:val="0"/>
              <w:adjustRightInd w:val="0"/>
              <w:spacing w:line="273" w:lineRule="exact"/>
              <w:rPr>
                <w:lang w:eastAsia="en-US"/>
              </w:rPr>
            </w:pPr>
          </w:p>
        </w:tc>
        <w:tc>
          <w:tcPr>
            <w:tcW w:w="1418" w:type="dxa"/>
            <w:tcBorders>
              <w:top w:val="nil"/>
              <w:left w:val="nil"/>
              <w:bottom w:val="nil"/>
              <w:right w:val="single" w:sz="8" w:space="0" w:color="auto"/>
            </w:tcBorders>
            <w:vAlign w:val="bottom"/>
          </w:tcPr>
          <w:p w14:paraId="6C5134E1" w14:textId="77777777" w:rsidR="006A1EC2" w:rsidRPr="00231AC4" w:rsidRDefault="006A1EC2" w:rsidP="006A1EC2">
            <w:pPr>
              <w:widowControl w:val="0"/>
              <w:autoSpaceDE w:val="0"/>
              <w:autoSpaceDN w:val="0"/>
              <w:adjustRightInd w:val="0"/>
              <w:spacing w:line="273" w:lineRule="exact"/>
              <w:rPr>
                <w:lang w:eastAsia="en-US"/>
              </w:rPr>
            </w:pPr>
          </w:p>
        </w:tc>
        <w:tc>
          <w:tcPr>
            <w:tcW w:w="2693" w:type="dxa"/>
            <w:gridSpan w:val="9"/>
            <w:vMerge/>
            <w:tcBorders>
              <w:left w:val="nil"/>
              <w:right w:val="single" w:sz="8" w:space="0" w:color="auto"/>
            </w:tcBorders>
            <w:vAlign w:val="bottom"/>
          </w:tcPr>
          <w:p w14:paraId="026693DB" w14:textId="77777777" w:rsidR="006A1EC2" w:rsidRPr="00231AC4" w:rsidRDefault="006A1EC2" w:rsidP="006A1EC2">
            <w:pPr>
              <w:widowControl w:val="0"/>
              <w:autoSpaceDE w:val="0"/>
              <w:autoSpaceDN w:val="0"/>
              <w:adjustRightInd w:val="0"/>
              <w:rPr>
                <w:lang w:eastAsia="en-US"/>
              </w:rPr>
            </w:pPr>
          </w:p>
        </w:tc>
      </w:tr>
      <w:tr w:rsidR="006A1EC2" w:rsidRPr="00231AC4" w14:paraId="2A22192F"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0512B635"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39E4CCD8" w14:textId="77777777" w:rsidR="006A1EC2" w:rsidRPr="00231AC4" w:rsidRDefault="006A1EC2" w:rsidP="006A1EC2">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19936026" w14:textId="77777777" w:rsidR="006A1EC2" w:rsidRPr="00231AC4" w:rsidRDefault="006A1EC2" w:rsidP="006A1EC2">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45DC57F0"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31266CA1" w14:textId="77777777" w:rsidR="006A1EC2" w:rsidRPr="00231AC4" w:rsidRDefault="006A1EC2" w:rsidP="006A1EC2">
            <w:pPr>
              <w:widowControl w:val="0"/>
              <w:autoSpaceDE w:val="0"/>
              <w:autoSpaceDN w:val="0"/>
              <w:adjustRightInd w:val="0"/>
              <w:rPr>
                <w:lang w:eastAsia="en-US"/>
              </w:rPr>
            </w:pPr>
          </w:p>
        </w:tc>
      </w:tr>
      <w:tr w:rsidR="006A1EC2" w:rsidRPr="00231AC4" w14:paraId="386A9A5E"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792CD87E"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487A515C" w14:textId="77777777" w:rsidR="006A1EC2" w:rsidRPr="00231AC4" w:rsidRDefault="006A1EC2" w:rsidP="006A1EC2">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17900C5E" w14:textId="68657F53" w:rsidR="006A1EC2" w:rsidRPr="00231AC4" w:rsidRDefault="006A1EC2" w:rsidP="006A1EC2">
            <w:pPr>
              <w:widowControl w:val="0"/>
              <w:autoSpaceDE w:val="0"/>
              <w:autoSpaceDN w:val="0"/>
              <w:adjustRightInd w:val="0"/>
              <w:rPr>
                <w:lang w:eastAsia="en-US"/>
              </w:rPr>
            </w:pPr>
            <w:proofErr w:type="spellStart"/>
            <w:r>
              <w:rPr>
                <w:lang w:eastAsia="en-US"/>
              </w:rPr>
              <w:t>Триггер</w:t>
            </w:r>
            <w:proofErr w:type="spellEnd"/>
            <w:r>
              <w:rPr>
                <w:lang w:eastAsia="en-US"/>
              </w:rPr>
              <w:t>, ВГ</w:t>
            </w:r>
          </w:p>
        </w:tc>
        <w:tc>
          <w:tcPr>
            <w:tcW w:w="1418" w:type="dxa"/>
            <w:tcBorders>
              <w:top w:val="nil"/>
              <w:left w:val="nil"/>
              <w:bottom w:val="nil"/>
              <w:right w:val="single" w:sz="8" w:space="0" w:color="auto"/>
            </w:tcBorders>
            <w:vAlign w:val="bottom"/>
          </w:tcPr>
          <w:p w14:paraId="0C3732BD" w14:textId="7C7989FF" w:rsidR="006A1EC2" w:rsidRPr="00231AC4" w:rsidRDefault="006A1EC2" w:rsidP="006A1EC2">
            <w:pPr>
              <w:widowControl w:val="0"/>
              <w:autoSpaceDE w:val="0"/>
              <w:autoSpaceDN w:val="0"/>
              <w:adjustRightInd w:val="0"/>
              <w:rPr>
                <w:lang w:eastAsia="en-US"/>
              </w:rPr>
            </w:pPr>
            <w:r>
              <w:rPr>
                <w:lang w:eastAsia="en-US"/>
              </w:rPr>
              <w:t>15-25 г/га</w:t>
            </w:r>
          </w:p>
        </w:tc>
        <w:tc>
          <w:tcPr>
            <w:tcW w:w="2693" w:type="dxa"/>
            <w:gridSpan w:val="9"/>
            <w:vMerge/>
            <w:tcBorders>
              <w:left w:val="nil"/>
              <w:bottom w:val="nil"/>
              <w:right w:val="single" w:sz="8" w:space="0" w:color="auto"/>
            </w:tcBorders>
            <w:vAlign w:val="bottom"/>
          </w:tcPr>
          <w:p w14:paraId="3CA2462A" w14:textId="77777777" w:rsidR="006A1EC2" w:rsidRPr="00231AC4" w:rsidRDefault="006A1EC2" w:rsidP="006A1EC2">
            <w:pPr>
              <w:widowControl w:val="0"/>
              <w:autoSpaceDE w:val="0"/>
              <w:autoSpaceDN w:val="0"/>
              <w:adjustRightInd w:val="0"/>
              <w:rPr>
                <w:lang w:eastAsia="en-US"/>
              </w:rPr>
            </w:pPr>
          </w:p>
        </w:tc>
      </w:tr>
      <w:tr w:rsidR="006A1EC2" w:rsidRPr="00231AC4" w14:paraId="47322513" w14:textId="77777777" w:rsidTr="00231AC4">
        <w:trPr>
          <w:gridAfter w:val="1"/>
          <w:wAfter w:w="32" w:type="dxa"/>
          <w:trHeight w:val="162"/>
        </w:trPr>
        <w:tc>
          <w:tcPr>
            <w:tcW w:w="1820" w:type="dxa"/>
            <w:gridSpan w:val="2"/>
            <w:vMerge w:val="restart"/>
            <w:tcBorders>
              <w:top w:val="nil"/>
              <w:left w:val="single" w:sz="8" w:space="0" w:color="auto"/>
              <w:right w:val="single" w:sz="8" w:space="0" w:color="auto"/>
            </w:tcBorders>
            <w:vAlign w:val="bottom"/>
          </w:tcPr>
          <w:p w14:paraId="6CB0CB35"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single" w:sz="4" w:space="0" w:color="auto"/>
              <w:right w:val="single" w:sz="8" w:space="0" w:color="auto"/>
            </w:tcBorders>
            <w:vAlign w:val="bottom"/>
          </w:tcPr>
          <w:p w14:paraId="55709FE5" w14:textId="77777777" w:rsidR="006A1EC2" w:rsidRPr="00231AC4" w:rsidRDefault="006A1EC2" w:rsidP="006A1EC2">
            <w:pPr>
              <w:widowControl w:val="0"/>
              <w:autoSpaceDE w:val="0"/>
              <w:autoSpaceDN w:val="0"/>
              <w:adjustRightInd w:val="0"/>
              <w:rPr>
                <w:lang w:eastAsia="en-US"/>
              </w:rPr>
            </w:pPr>
          </w:p>
        </w:tc>
        <w:tc>
          <w:tcPr>
            <w:tcW w:w="1985" w:type="dxa"/>
            <w:gridSpan w:val="2"/>
            <w:tcBorders>
              <w:top w:val="nil"/>
              <w:left w:val="nil"/>
              <w:bottom w:val="single" w:sz="4" w:space="0" w:color="auto"/>
              <w:right w:val="single" w:sz="8" w:space="0" w:color="auto"/>
            </w:tcBorders>
            <w:vAlign w:val="bottom"/>
          </w:tcPr>
          <w:p w14:paraId="5CB306E8" w14:textId="77777777" w:rsidR="006A1EC2" w:rsidRPr="00231AC4" w:rsidRDefault="006A1EC2" w:rsidP="006A1EC2">
            <w:pPr>
              <w:widowControl w:val="0"/>
              <w:autoSpaceDE w:val="0"/>
              <w:autoSpaceDN w:val="0"/>
              <w:adjustRightInd w:val="0"/>
              <w:rPr>
                <w:lang w:eastAsia="en-US"/>
              </w:rPr>
            </w:pPr>
          </w:p>
        </w:tc>
        <w:tc>
          <w:tcPr>
            <w:tcW w:w="1418" w:type="dxa"/>
            <w:tcBorders>
              <w:top w:val="nil"/>
              <w:left w:val="nil"/>
              <w:bottom w:val="single" w:sz="4" w:space="0" w:color="auto"/>
              <w:right w:val="single" w:sz="8" w:space="0" w:color="auto"/>
            </w:tcBorders>
            <w:vAlign w:val="bottom"/>
          </w:tcPr>
          <w:p w14:paraId="5B1CCFA4" w14:textId="77777777" w:rsidR="006A1EC2" w:rsidRPr="00231AC4" w:rsidRDefault="006A1EC2" w:rsidP="006A1EC2">
            <w:pPr>
              <w:widowControl w:val="0"/>
              <w:autoSpaceDE w:val="0"/>
              <w:autoSpaceDN w:val="0"/>
              <w:adjustRightInd w:val="0"/>
              <w:rPr>
                <w:lang w:eastAsia="en-US"/>
              </w:rPr>
            </w:pPr>
          </w:p>
        </w:tc>
        <w:tc>
          <w:tcPr>
            <w:tcW w:w="2693" w:type="dxa"/>
            <w:gridSpan w:val="9"/>
            <w:tcBorders>
              <w:top w:val="nil"/>
              <w:left w:val="nil"/>
              <w:bottom w:val="single" w:sz="4" w:space="0" w:color="auto"/>
              <w:right w:val="single" w:sz="8" w:space="0" w:color="auto"/>
            </w:tcBorders>
            <w:vAlign w:val="bottom"/>
          </w:tcPr>
          <w:p w14:paraId="7B56ACDA" w14:textId="77777777" w:rsidR="006A1EC2" w:rsidRPr="00231AC4" w:rsidRDefault="006A1EC2" w:rsidP="006A1EC2">
            <w:pPr>
              <w:widowControl w:val="0"/>
              <w:autoSpaceDE w:val="0"/>
              <w:autoSpaceDN w:val="0"/>
              <w:adjustRightInd w:val="0"/>
              <w:rPr>
                <w:lang w:eastAsia="en-US"/>
              </w:rPr>
            </w:pPr>
          </w:p>
        </w:tc>
      </w:tr>
      <w:tr w:rsidR="006A1EC2" w:rsidRPr="00231AC4" w14:paraId="1F09C7D8" w14:textId="77777777" w:rsidTr="00231AC4">
        <w:trPr>
          <w:gridAfter w:val="1"/>
          <w:wAfter w:w="32" w:type="dxa"/>
          <w:trHeight w:val="375"/>
        </w:trPr>
        <w:tc>
          <w:tcPr>
            <w:tcW w:w="1820" w:type="dxa"/>
            <w:gridSpan w:val="2"/>
            <w:vMerge/>
            <w:tcBorders>
              <w:left w:val="single" w:sz="8" w:space="0" w:color="auto"/>
              <w:bottom w:val="nil"/>
              <w:right w:val="single" w:sz="8" w:space="0" w:color="auto"/>
            </w:tcBorders>
            <w:vAlign w:val="bottom"/>
          </w:tcPr>
          <w:p w14:paraId="69C529BC"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single" w:sz="4" w:space="0" w:color="auto"/>
              <w:left w:val="nil"/>
              <w:bottom w:val="nil"/>
              <w:right w:val="single" w:sz="8" w:space="0" w:color="auto"/>
            </w:tcBorders>
            <w:vAlign w:val="bottom"/>
          </w:tcPr>
          <w:p w14:paraId="4BDEF759" w14:textId="77777777" w:rsidR="006A1EC2" w:rsidRPr="00231AC4" w:rsidRDefault="006A1EC2" w:rsidP="006A1EC2">
            <w:pPr>
              <w:widowControl w:val="0"/>
              <w:autoSpaceDE w:val="0"/>
              <w:autoSpaceDN w:val="0"/>
              <w:adjustRightInd w:val="0"/>
              <w:rPr>
                <w:lang w:eastAsia="en-US"/>
              </w:rPr>
            </w:pPr>
            <w:r w:rsidRPr="00231AC4">
              <w:rPr>
                <w:lang w:eastAsia="en-US"/>
              </w:rPr>
              <w:t xml:space="preserve">Овес, просо, </w:t>
            </w:r>
            <w:proofErr w:type="spellStart"/>
            <w:r w:rsidRPr="00231AC4">
              <w:rPr>
                <w:lang w:eastAsia="en-US"/>
              </w:rPr>
              <w:t>тритикале</w:t>
            </w:r>
            <w:proofErr w:type="spellEnd"/>
          </w:p>
        </w:tc>
        <w:tc>
          <w:tcPr>
            <w:tcW w:w="1985" w:type="dxa"/>
            <w:gridSpan w:val="2"/>
            <w:vMerge w:val="restart"/>
            <w:tcBorders>
              <w:top w:val="single" w:sz="4" w:space="0" w:color="auto"/>
              <w:left w:val="nil"/>
              <w:right w:val="single" w:sz="8" w:space="0" w:color="auto"/>
            </w:tcBorders>
          </w:tcPr>
          <w:p w14:paraId="43C3FA4F" w14:textId="77777777" w:rsidR="006A1EC2" w:rsidRPr="00231AC4" w:rsidRDefault="006A1EC2" w:rsidP="006A1EC2">
            <w:pPr>
              <w:widowControl w:val="0"/>
              <w:autoSpaceDE w:val="0"/>
              <w:autoSpaceDN w:val="0"/>
              <w:adjustRightInd w:val="0"/>
              <w:rPr>
                <w:lang w:eastAsia="en-US"/>
              </w:rPr>
            </w:pPr>
            <w:proofErr w:type="spellStart"/>
            <w:r w:rsidRPr="00231AC4">
              <w:rPr>
                <w:lang w:eastAsia="en-US"/>
              </w:rPr>
              <w:t>Камео</w:t>
            </w:r>
            <w:proofErr w:type="spellEnd"/>
            <w:r w:rsidRPr="00231AC4">
              <w:rPr>
                <w:lang w:eastAsia="en-US"/>
              </w:rPr>
              <w:t xml:space="preserve"> 75, ВГ+</w:t>
            </w:r>
          </w:p>
          <w:p w14:paraId="50666E88" w14:textId="77777777" w:rsidR="006A1EC2" w:rsidRPr="00231AC4" w:rsidRDefault="006A1EC2" w:rsidP="006A1EC2">
            <w:pPr>
              <w:widowControl w:val="0"/>
              <w:autoSpaceDE w:val="0"/>
              <w:autoSpaceDN w:val="0"/>
              <w:adjustRightInd w:val="0"/>
              <w:spacing w:line="273" w:lineRule="exact"/>
              <w:rPr>
                <w:lang w:eastAsia="en-US"/>
              </w:rPr>
            </w:pPr>
            <w:r w:rsidRPr="00231AC4">
              <w:rPr>
                <w:lang w:eastAsia="en-US"/>
              </w:rPr>
              <w:t>ПАР Тренд 90</w:t>
            </w:r>
          </w:p>
        </w:tc>
        <w:tc>
          <w:tcPr>
            <w:tcW w:w="1418" w:type="dxa"/>
            <w:vMerge w:val="restart"/>
            <w:tcBorders>
              <w:top w:val="single" w:sz="4" w:space="0" w:color="auto"/>
              <w:left w:val="nil"/>
              <w:right w:val="single" w:sz="8" w:space="0" w:color="auto"/>
            </w:tcBorders>
          </w:tcPr>
          <w:p w14:paraId="04AB3C57" w14:textId="77777777" w:rsidR="006A1EC2" w:rsidRPr="00231AC4" w:rsidRDefault="006A1EC2" w:rsidP="006A1EC2">
            <w:pPr>
              <w:widowControl w:val="0"/>
              <w:autoSpaceDE w:val="0"/>
              <w:autoSpaceDN w:val="0"/>
              <w:adjustRightInd w:val="0"/>
              <w:rPr>
                <w:lang w:eastAsia="en-US"/>
              </w:rPr>
            </w:pPr>
            <w:r w:rsidRPr="00231AC4">
              <w:rPr>
                <w:lang w:eastAsia="en-US"/>
              </w:rPr>
              <w:t>15-20 г/га + 0,2 л/га</w:t>
            </w:r>
          </w:p>
          <w:p w14:paraId="38367C6B" w14:textId="77777777" w:rsidR="006A1EC2" w:rsidRPr="00231AC4" w:rsidRDefault="006A1EC2" w:rsidP="006A1EC2">
            <w:pPr>
              <w:widowControl w:val="0"/>
              <w:autoSpaceDE w:val="0"/>
              <w:autoSpaceDN w:val="0"/>
              <w:adjustRightInd w:val="0"/>
              <w:rPr>
                <w:lang w:eastAsia="en-US"/>
              </w:rPr>
            </w:pPr>
          </w:p>
        </w:tc>
        <w:tc>
          <w:tcPr>
            <w:tcW w:w="2693" w:type="dxa"/>
            <w:gridSpan w:val="9"/>
            <w:vMerge w:val="restart"/>
            <w:tcBorders>
              <w:top w:val="single" w:sz="4" w:space="0" w:color="auto"/>
              <w:left w:val="nil"/>
              <w:right w:val="single" w:sz="8" w:space="0" w:color="auto"/>
            </w:tcBorders>
          </w:tcPr>
          <w:p w14:paraId="1D4FF229" w14:textId="77777777" w:rsidR="006A1EC2" w:rsidRPr="00231AC4" w:rsidRDefault="006A1EC2" w:rsidP="006A1EC2">
            <w:pPr>
              <w:widowControl w:val="0"/>
              <w:autoSpaceDE w:val="0"/>
              <w:autoSpaceDN w:val="0"/>
              <w:adjustRightInd w:val="0"/>
              <w:rPr>
                <w:lang w:eastAsia="en-US"/>
              </w:rPr>
            </w:pPr>
            <w:r w:rsidRPr="00231AC4">
              <w:rPr>
                <w:lang w:eastAsia="en-US"/>
              </w:rPr>
              <w:t xml:space="preserve">- до </w:t>
            </w:r>
            <w:proofErr w:type="spellStart"/>
            <w:r w:rsidRPr="00231AC4">
              <w:rPr>
                <w:lang w:eastAsia="en-US"/>
              </w:rPr>
              <w:t>прапорцевого</w:t>
            </w:r>
            <w:proofErr w:type="spellEnd"/>
            <w:r w:rsidRPr="00231AC4">
              <w:rPr>
                <w:lang w:eastAsia="en-US"/>
              </w:rPr>
              <w:t xml:space="preserve"> листка включно</w:t>
            </w:r>
          </w:p>
        </w:tc>
      </w:tr>
      <w:tr w:rsidR="006A1EC2" w:rsidRPr="00231AC4" w14:paraId="69F9FECC"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55445EBE"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3AF37E7C"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2A481E42" w14:textId="77777777" w:rsidR="006A1EC2" w:rsidRPr="00231AC4" w:rsidRDefault="006A1EC2" w:rsidP="006A1EC2">
            <w:pPr>
              <w:widowControl w:val="0"/>
              <w:autoSpaceDE w:val="0"/>
              <w:autoSpaceDN w:val="0"/>
              <w:adjustRightInd w:val="0"/>
              <w:spacing w:line="273" w:lineRule="exact"/>
              <w:rPr>
                <w:lang w:eastAsia="en-US"/>
              </w:rPr>
            </w:pPr>
          </w:p>
        </w:tc>
        <w:tc>
          <w:tcPr>
            <w:tcW w:w="1418" w:type="dxa"/>
            <w:vMerge/>
            <w:tcBorders>
              <w:left w:val="nil"/>
              <w:right w:val="single" w:sz="8" w:space="0" w:color="auto"/>
            </w:tcBorders>
            <w:vAlign w:val="bottom"/>
          </w:tcPr>
          <w:p w14:paraId="2BBDA132"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24DDBF20" w14:textId="77777777" w:rsidR="006A1EC2" w:rsidRPr="00231AC4" w:rsidRDefault="006A1EC2" w:rsidP="006A1EC2">
            <w:pPr>
              <w:widowControl w:val="0"/>
              <w:autoSpaceDE w:val="0"/>
              <w:autoSpaceDN w:val="0"/>
              <w:adjustRightInd w:val="0"/>
              <w:rPr>
                <w:lang w:eastAsia="en-US"/>
              </w:rPr>
            </w:pPr>
          </w:p>
        </w:tc>
      </w:tr>
      <w:tr w:rsidR="006A1EC2" w:rsidRPr="00231AC4" w14:paraId="607CB7F1" w14:textId="77777777" w:rsidTr="00231AC4">
        <w:trPr>
          <w:gridAfter w:val="1"/>
          <w:wAfter w:w="32" w:type="dxa"/>
          <w:trHeight w:val="356"/>
        </w:trPr>
        <w:tc>
          <w:tcPr>
            <w:tcW w:w="1820" w:type="dxa"/>
            <w:gridSpan w:val="2"/>
            <w:tcBorders>
              <w:top w:val="nil"/>
              <w:left w:val="single" w:sz="8" w:space="0" w:color="auto"/>
              <w:bottom w:val="single" w:sz="8" w:space="0" w:color="auto"/>
              <w:right w:val="single" w:sz="8" w:space="0" w:color="auto"/>
            </w:tcBorders>
            <w:vAlign w:val="bottom"/>
          </w:tcPr>
          <w:p w14:paraId="36B0BF96"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single" w:sz="8" w:space="0" w:color="auto"/>
              <w:right w:val="single" w:sz="8" w:space="0" w:color="auto"/>
            </w:tcBorders>
            <w:vAlign w:val="bottom"/>
          </w:tcPr>
          <w:p w14:paraId="35B2B16A"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bottom w:val="single" w:sz="8" w:space="0" w:color="auto"/>
              <w:right w:val="single" w:sz="8" w:space="0" w:color="auto"/>
            </w:tcBorders>
            <w:vAlign w:val="bottom"/>
          </w:tcPr>
          <w:p w14:paraId="234CF3C5"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bottom w:val="single" w:sz="8" w:space="0" w:color="auto"/>
              <w:right w:val="single" w:sz="8" w:space="0" w:color="auto"/>
            </w:tcBorders>
            <w:vAlign w:val="bottom"/>
          </w:tcPr>
          <w:p w14:paraId="5A309240"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bottom w:val="single" w:sz="8" w:space="0" w:color="auto"/>
              <w:right w:val="single" w:sz="8" w:space="0" w:color="auto"/>
            </w:tcBorders>
            <w:vAlign w:val="bottom"/>
          </w:tcPr>
          <w:p w14:paraId="1467783F" w14:textId="77777777" w:rsidR="006A1EC2" w:rsidRPr="00231AC4" w:rsidRDefault="006A1EC2" w:rsidP="006A1EC2">
            <w:pPr>
              <w:widowControl w:val="0"/>
              <w:autoSpaceDE w:val="0"/>
              <w:autoSpaceDN w:val="0"/>
              <w:adjustRightInd w:val="0"/>
              <w:rPr>
                <w:lang w:eastAsia="en-US"/>
              </w:rPr>
            </w:pPr>
          </w:p>
        </w:tc>
      </w:tr>
      <w:tr w:rsidR="006A1EC2" w:rsidRPr="00231AC4" w14:paraId="7D715D87" w14:textId="77777777" w:rsidTr="00231AC4">
        <w:trPr>
          <w:gridAfter w:val="1"/>
          <w:wAfter w:w="32" w:type="dxa"/>
          <w:trHeight w:val="333"/>
        </w:trPr>
        <w:tc>
          <w:tcPr>
            <w:tcW w:w="1820" w:type="dxa"/>
            <w:gridSpan w:val="2"/>
            <w:tcBorders>
              <w:top w:val="single" w:sz="8" w:space="0" w:color="auto"/>
              <w:left w:val="single" w:sz="8" w:space="0" w:color="auto"/>
              <w:bottom w:val="nil"/>
              <w:right w:val="single" w:sz="8" w:space="0" w:color="auto"/>
            </w:tcBorders>
            <w:vAlign w:val="bottom"/>
          </w:tcPr>
          <w:p w14:paraId="2BA97517" w14:textId="77777777" w:rsidR="006A1EC2" w:rsidRPr="00231AC4" w:rsidRDefault="006A1EC2" w:rsidP="006A1EC2">
            <w:pPr>
              <w:widowControl w:val="0"/>
              <w:autoSpaceDE w:val="0"/>
              <w:autoSpaceDN w:val="0"/>
              <w:adjustRightInd w:val="0"/>
              <w:rPr>
                <w:lang w:eastAsia="en-US"/>
              </w:rPr>
            </w:pPr>
            <w:r w:rsidRPr="00231AC4">
              <w:rPr>
                <w:rFonts w:ascii="Calibri" w:hAnsi="Calibri"/>
                <w:noProof/>
                <w:sz w:val="22"/>
                <w:szCs w:val="22"/>
                <w:lang w:eastAsia="uk-UA"/>
              </w:rPr>
              <mc:AlternateContent>
                <mc:Choice Requires="wps">
                  <w:drawing>
                    <wp:anchor distT="0" distB="0" distL="114300" distR="114300" simplePos="0" relativeHeight="251856896" behindDoc="1" locked="0" layoutInCell="0" allowOverlap="1" wp14:anchorId="08E9CF7A" wp14:editId="0CC921E9">
                      <wp:simplePos x="0" y="0"/>
                      <wp:positionH relativeFrom="column">
                        <wp:posOffset>5824855</wp:posOffset>
                      </wp:positionH>
                      <wp:positionV relativeFrom="paragraph">
                        <wp:posOffset>-8890</wp:posOffset>
                      </wp:positionV>
                      <wp:extent cx="12700" cy="12065"/>
                      <wp:effectExtent l="0" t="0" r="0" b="0"/>
                      <wp:wrapNone/>
                      <wp:docPr id="2017382890"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561D22" id="Rectangle 118" o:spid="_x0000_s1026" style="position:absolute;margin-left:458.65pt;margin-top:-.7pt;width:1pt;height:.95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" o:allowincell="f" fillcolor="black" stroked="f"/>
                  </w:pict>
                </mc:Fallback>
              </mc:AlternateContent>
            </w:r>
          </w:p>
        </w:tc>
        <w:tc>
          <w:tcPr>
            <w:tcW w:w="1440" w:type="dxa"/>
            <w:gridSpan w:val="2"/>
            <w:vMerge w:val="restart"/>
            <w:tcBorders>
              <w:top w:val="single" w:sz="8" w:space="0" w:color="auto"/>
              <w:left w:val="nil"/>
              <w:right w:val="single" w:sz="8" w:space="0" w:color="auto"/>
            </w:tcBorders>
          </w:tcPr>
          <w:p w14:paraId="1EFDB359" w14:textId="77777777" w:rsidR="006A1EC2" w:rsidRPr="00231AC4" w:rsidRDefault="006A1EC2" w:rsidP="006A1EC2">
            <w:pPr>
              <w:widowControl w:val="0"/>
              <w:autoSpaceDE w:val="0"/>
              <w:autoSpaceDN w:val="0"/>
              <w:adjustRightInd w:val="0"/>
              <w:rPr>
                <w:lang w:eastAsia="en-US"/>
              </w:rPr>
            </w:pPr>
            <w:r w:rsidRPr="00231AC4">
              <w:rPr>
                <w:lang w:eastAsia="en-US"/>
              </w:rPr>
              <w:t>Пшениця, ячмінь, жито (озимі)</w:t>
            </w:r>
          </w:p>
        </w:tc>
        <w:tc>
          <w:tcPr>
            <w:tcW w:w="1985" w:type="dxa"/>
            <w:gridSpan w:val="2"/>
            <w:tcBorders>
              <w:top w:val="single" w:sz="8" w:space="0" w:color="auto"/>
              <w:left w:val="nil"/>
              <w:bottom w:val="nil"/>
              <w:right w:val="single" w:sz="8" w:space="0" w:color="auto"/>
            </w:tcBorders>
            <w:vAlign w:val="bottom"/>
          </w:tcPr>
          <w:p w14:paraId="05D61575" w14:textId="77777777" w:rsidR="006A1EC2" w:rsidRPr="00231AC4" w:rsidRDefault="006A1EC2" w:rsidP="006A1EC2">
            <w:pPr>
              <w:widowControl w:val="0"/>
              <w:autoSpaceDE w:val="0"/>
              <w:autoSpaceDN w:val="0"/>
              <w:adjustRightInd w:val="0"/>
              <w:rPr>
                <w:lang w:eastAsia="en-US"/>
              </w:rPr>
            </w:pPr>
            <w:proofErr w:type="spellStart"/>
            <w:r w:rsidRPr="00231AC4">
              <w:rPr>
                <w:lang w:eastAsia="en-US"/>
              </w:rPr>
              <w:t>Герсотил</w:t>
            </w:r>
            <w:proofErr w:type="spellEnd"/>
            <w:r w:rsidRPr="00231AC4">
              <w:rPr>
                <w:lang w:eastAsia="en-US"/>
              </w:rPr>
              <w:t>, ВГ</w:t>
            </w:r>
          </w:p>
          <w:p w14:paraId="0101DEDB" w14:textId="77777777" w:rsidR="006A1EC2" w:rsidRPr="00231AC4" w:rsidRDefault="006A1EC2" w:rsidP="006A1EC2">
            <w:pPr>
              <w:widowControl w:val="0"/>
              <w:autoSpaceDE w:val="0"/>
              <w:autoSpaceDN w:val="0"/>
              <w:adjustRightInd w:val="0"/>
              <w:rPr>
                <w:lang w:eastAsia="en-US"/>
              </w:rPr>
            </w:pPr>
            <w:proofErr w:type="spellStart"/>
            <w:r w:rsidRPr="00231AC4">
              <w:rPr>
                <w:lang w:eastAsia="en-US"/>
              </w:rPr>
              <w:t>Римакс</w:t>
            </w:r>
            <w:proofErr w:type="spellEnd"/>
            <w:r w:rsidRPr="00231AC4">
              <w:rPr>
                <w:lang w:eastAsia="en-US"/>
              </w:rPr>
              <w:t xml:space="preserve"> Д762, ВГ</w:t>
            </w:r>
          </w:p>
        </w:tc>
        <w:tc>
          <w:tcPr>
            <w:tcW w:w="1418" w:type="dxa"/>
            <w:tcBorders>
              <w:top w:val="single" w:sz="8" w:space="0" w:color="auto"/>
              <w:left w:val="nil"/>
              <w:bottom w:val="nil"/>
              <w:right w:val="single" w:sz="8" w:space="0" w:color="auto"/>
            </w:tcBorders>
          </w:tcPr>
          <w:p w14:paraId="3FCF379F" w14:textId="77777777" w:rsidR="006A1EC2" w:rsidRPr="00231AC4" w:rsidRDefault="006A1EC2" w:rsidP="006A1EC2">
            <w:pPr>
              <w:widowControl w:val="0"/>
              <w:autoSpaceDE w:val="0"/>
              <w:autoSpaceDN w:val="0"/>
              <w:adjustRightInd w:val="0"/>
              <w:rPr>
                <w:lang w:eastAsia="en-US"/>
              </w:rPr>
            </w:pPr>
            <w:r w:rsidRPr="00231AC4">
              <w:rPr>
                <w:lang w:eastAsia="en-US"/>
              </w:rPr>
              <w:t>15 -25 г/га</w:t>
            </w:r>
          </w:p>
          <w:p w14:paraId="0B95B438" w14:textId="77777777" w:rsidR="006A1EC2" w:rsidRPr="00231AC4" w:rsidRDefault="006A1EC2" w:rsidP="006A1EC2">
            <w:pPr>
              <w:widowControl w:val="0"/>
              <w:autoSpaceDE w:val="0"/>
              <w:autoSpaceDN w:val="0"/>
              <w:adjustRightInd w:val="0"/>
              <w:rPr>
                <w:lang w:eastAsia="en-US"/>
              </w:rPr>
            </w:pPr>
            <w:r w:rsidRPr="00231AC4">
              <w:rPr>
                <w:lang w:eastAsia="en-US"/>
              </w:rPr>
              <w:t>0,13-0,18</w:t>
            </w:r>
          </w:p>
        </w:tc>
        <w:tc>
          <w:tcPr>
            <w:tcW w:w="2693" w:type="dxa"/>
            <w:gridSpan w:val="9"/>
            <w:vMerge w:val="restart"/>
            <w:tcBorders>
              <w:top w:val="single" w:sz="8" w:space="0" w:color="auto"/>
              <w:left w:val="nil"/>
              <w:right w:val="single" w:sz="8" w:space="0" w:color="auto"/>
            </w:tcBorders>
          </w:tcPr>
          <w:p w14:paraId="092F850A" w14:textId="77777777" w:rsidR="006A1EC2" w:rsidRPr="00231AC4" w:rsidRDefault="006A1EC2" w:rsidP="006A1EC2">
            <w:pPr>
              <w:widowControl w:val="0"/>
              <w:autoSpaceDE w:val="0"/>
              <w:autoSpaceDN w:val="0"/>
              <w:adjustRightInd w:val="0"/>
              <w:jc w:val="center"/>
              <w:rPr>
                <w:lang w:eastAsia="en-US"/>
              </w:rPr>
            </w:pPr>
            <w:r w:rsidRPr="00231AC4">
              <w:rPr>
                <w:lang w:eastAsia="en-US"/>
              </w:rPr>
              <w:t>Обприскування</w:t>
            </w:r>
          </w:p>
          <w:p w14:paraId="7F0F890D" w14:textId="77777777" w:rsidR="006A1EC2" w:rsidRPr="00231AC4" w:rsidRDefault="006A1EC2" w:rsidP="006A1EC2">
            <w:pPr>
              <w:widowControl w:val="0"/>
              <w:autoSpaceDE w:val="0"/>
              <w:autoSpaceDN w:val="0"/>
              <w:adjustRightInd w:val="0"/>
              <w:jc w:val="center"/>
              <w:rPr>
                <w:lang w:eastAsia="en-US"/>
              </w:rPr>
            </w:pPr>
            <w:r w:rsidRPr="00231AC4">
              <w:rPr>
                <w:lang w:eastAsia="en-US"/>
              </w:rPr>
              <w:t>посівів від фази</w:t>
            </w:r>
          </w:p>
          <w:p w14:paraId="1209AF50" w14:textId="77777777" w:rsidR="006A1EC2" w:rsidRPr="00231AC4" w:rsidRDefault="006A1EC2" w:rsidP="006A1EC2">
            <w:pPr>
              <w:widowControl w:val="0"/>
              <w:autoSpaceDE w:val="0"/>
              <w:autoSpaceDN w:val="0"/>
              <w:adjustRightInd w:val="0"/>
              <w:jc w:val="center"/>
              <w:rPr>
                <w:lang w:eastAsia="en-US"/>
              </w:rPr>
            </w:pPr>
            <w:r w:rsidRPr="00231AC4">
              <w:rPr>
                <w:lang w:eastAsia="en-US"/>
              </w:rPr>
              <w:t>2-3 листків до</w:t>
            </w:r>
          </w:p>
          <w:p w14:paraId="18973FA5" w14:textId="77777777" w:rsidR="006A1EC2" w:rsidRPr="00231AC4" w:rsidRDefault="006A1EC2" w:rsidP="006A1EC2">
            <w:pPr>
              <w:widowControl w:val="0"/>
              <w:autoSpaceDE w:val="0"/>
              <w:autoSpaceDN w:val="0"/>
              <w:adjustRightInd w:val="0"/>
              <w:jc w:val="center"/>
              <w:rPr>
                <w:lang w:eastAsia="en-US"/>
              </w:rPr>
            </w:pPr>
            <w:r w:rsidRPr="00231AC4">
              <w:rPr>
                <w:lang w:eastAsia="en-US"/>
              </w:rPr>
              <w:lastRenderedPageBreak/>
              <w:t>виходу в трубку</w:t>
            </w:r>
          </w:p>
        </w:tc>
      </w:tr>
      <w:tr w:rsidR="006A1EC2" w:rsidRPr="00231AC4" w14:paraId="089282DD" w14:textId="77777777" w:rsidTr="00231AC4">
        <w:trPr>
          <w:gridAfter w:val="1"/>
          <w:wAfter w:w="32" w:type="dxa"/>
          <w:trHeight w:val="447"/>
        </w:trPr>
        <w:tc>
          <w:tcPr>
            <w:tcW w:w="1820" w:type="dxa"/>
            <w:gridSpan w:val="2"/>
            <w:vMerge w:val="restart"/>
            <w:tcBorders>
              <w:top w:val="nil"/>
              <w:left w:val="single" w:sz="8" w:space="0" w:color="auto"/>
              <w:right w:val="single" w:sz="8" w:space="0" w:color="auto"/>
            </w:tcBorders>
            <w:vAlign w:val="bottom"/>
          </w:tcPr>
          <w:p w14:paraId="011DF3EA"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752312D3" w14:textId="77777777" w:rsidR="006A1EC2" w:rsidRPr="00231AC4" w:rsidRDefault="006A1EC2" w:rsidP="006A1EC2">
            <w:pPr>
              <w:widowControl w:val="0"/>
              <w:autoSpaceDE w:val="0"/>
              <w:autoSpaceDN w:val="0"/>
              <w:adjustRightInd w:val="0"/>
              <w:rPr>
                <w:lang w:eastAsia="en-US"/>
              </w:rPr>
            </w:pPr>
          </w:p>
        </w:tc>
        <w:tc>
          <w:tcPr>
            <w:tcW w:w="1985" w:type="dxa"/>
            <w:gridSpan w:val="2"/>
            <w:tcBorders>
              <w:top w:val="nil"/>
              <w:left w:val="nil"/>
              <w:bottom w:val="single" w:sz="4" w:space="0" w:color="auto"/>
              <w:right w:val="single" w:sz="8" w:space="0" w:color="auto"/>
            </w:tcBorders>
            <w:vAlign w:val="bottom"/>
          </w:tcPr>
          <w:p w14:paraId="5D96190B" w14:textId="77777777" w:rsidR="006A1EC2" w:rsidRPr="00231AC4" w:rsidRDefault="006A1EC2" w:rsidP="006A1EC2">
            <w:pPr>
              <w:widowControl w:val="0"/>
              <w:autoSpaceDE w:val="0"/>
              <w:autoSpaceDN w:val="0"/>
              <w:adjustRightInd w:val="0"/>
              <w:rPr>
                <w:lang w:eastAsia="en-US"/>
              </w:rPr>
            </w:pPr>
          </w:p>
          <w:p w14:paraId="624BB20E" w14:textId="77777777" w:rsidR="006A1EC2" w:rsidRPr="00231AC4" w:rsidRDefault="006A1EC2" w:rsidP="006A1EC2">
            <w:pPr>
              <w:widowControl w:val="0"/>
              <w:autoSpaceDE w:val="0"/>
              <w:autoSpaceDN w:val="0"/>
              <w:adjustRightInd w:val="0"/>
              <w:rPr>
                <w:lang w:eastAsia="en-US"/>
              </w:rPr>
            </w:pPr>
          </w:p>
        </w:tc>
        <w:tc>
          <w:tcPr>
            <w:tcW w:w="1418" w:type="dxa"/>
            <w:tcBorders>
              <w:top w:val="nil"/>
              <w:left w:val="nil"/>
              <w:bottom w:val="single" w:sz="4" w:space="0" w:color="auto"/>
              <w:right w:val="single" w:sz="8" w:space="0" w:color="auto"/>
            </w:tcBorders>
            <w:vAlign w:val="bottom"/>
          </w:tcPr>
          <w:p w14:paraId="0CFAB4FB"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bottom w:val="single" w:sz="4" w:space="0" w:color="auto"/>
              <w:right w:val="single" w:sz="8" w:space="0" w:color="auto"/>
            </w:tcBorders>
            <w:vAlign w:val="bottom"/>
          </w:tcPr>
          <w:p w14:paraId="08FDB842" w14:textId="77777777" w:rsidR="006A1EC2" w:rsidRPr="00231AC4" w:rsidRDefault="006A1EC2" w:rsidP="006A1EC2">
            <w:pPr>
              <w:widowControl w:val="0"/>
              <w:autoSpaceDE w:val="0"/>
              <w:autoSpaceDN w:val="0"/>
              <w:adjustRightInd w:val="0"/>
              <w:rPr>
                <w:lang w:eastAsia="en-US"/>
              </w:rPr>
            </w:pPr>
          </w:p>
        </w:tc>
      </w:tr>
      <w:tr w:rsidR="006A1EC2" w:rsidRPr="00231AC4" w14:paraId="59F09294" w14:textId="77777777" w:rsidTr="00231AC4">
        <w:trPr>
          <w:gridAfter w:val="1"/>
          <w:wAfter w:w="32" w:type="dxa"/>
          <w:trHeight w:val="645"/>
        </w:trPr>
        <w:tc>
          <w:tcPr>
            <w:tcW w:w="1820" w:type="dxa"/>
            <w:gridSpan w:val="2"/>
            <w:vMerge/>
            <w:tcBorders>
              <w:left w:val="single" w:sz="8" w:space="0" w:color="auto"/>
              <w:bottom w:val="nil"/>
              <w:right w:val="single" w:sz="8" w:space="0" w:color="auto"/>
            </w:tcBorders>
            <w:vAlign w:val="bottom"/>
          </w:tcPr>
          <w:p w14:paraId="77B30550"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bottom w:val="nil"/>
              <w:right w:val="single" w:sz="8" w:space="0" w:color="auto"/>
            </w:tcBorders>
            <w:vAlign w:val="bottom"/>
          </w:tcPr>
          <w:p w14:paraId="29DFD4A3" w14:textId="77777777" w:rsidR="006A1EC2" w:rsidRPr="00231AC4" w:rsidRDefault="006A1EC2" w:rsidP="006A1EC2">
            <w:pPr>
              <w:widowControl w:val="0"/>
              <w:autoSpaceDE w:val="0"/>
              <w:autoSpaceDN w:val="0"/>
              <w:adjustRightInd w:val="0"/>
              <w:rPr>
                <w:lang w:eastAsia="en-US"/>
              </w:rPr>
            </w:pPr>
          </w:p>
        </w:tc>
        <w:tc>
          <w:tcPr>
            <w:tcW w:w="1985" w:type="dxa"/>
            <w:gridSpan w:val="2"/>
            <w:tcBorders>
              <w:top w:val="single" w:sz="4" w:space="0" w:color="auto"/>
              <w:left w:val="nil"/>
              <w:bottom w:val="nil"/>
              <w:right w:val="single" w:sz="8" w:space="0" w:color="auto"/>
            </w:tcBorders>
            <w:vAlign w:val="bottom"/>
          </w:tcPr>
          <w:p w14:paraId="0AED2D63" w14:textId="77777777" w:rsidR="006A1EC2" w:rsidRPr="00231AC4" w:rsidRDefault="006A1EC2" w:rsidP="006A1EC2">
            <w:pPr>
              <w:widowControl w:val="0"/>
              <w:autoSpaceDE w:val="0"/>
              <w:autoSpaceDN w:val="0"/>
              <w:adjustRightInd w:val="0"/>
              <w:rPr>
                <w:lang w:eastAsia="en-US"/>
              </w:rPr>
            </w:pPr>
            <w:proofErr w:type="spellStart"/>
            <w:r w:rsidRPr="00231AC4">
              <w:rPr>
                <w:lang w:eastAsia="en-US"/>
              </w:rPr>
              <w:t>Камео</w:t>
            </w:r>
            <w:proofErr w:type="spellEnd"/>
            <w:r w:rsidRPr="00231AC4">
              <w:rPr>
                <w:lang w:eastAsia="en-US"/>
              </w:rPr>
              <w:t xml:space="preserve"> 75, ВГ +ПАР Тренд 90</w:t>
            </w:r>
          </w:p>
        </w:tc>
        <w:tc>
          <w:tcPr>
            <w:tcW w:w="1418" w:type="dxa"/>
            <w:tcBorders>
              <w:top w:val="single" w:sz="4" w:space="0" w:color="auto"/>
              <w:left w:val="nil"/>
              <w:bottom w:val="nil"/>
              <w:right w:val="single" w:sz="8" w:space="0" w:color="auto"/>
            </w:tcBorders>
            <w:vAlign w:val="bottom"/>
          </w:tcPr>
          <w:p w14:paraId="47F2DCF8" w14:textId="77777777" w:rsidR="006A1EC2" w:rsidRPr="00231AC4" w:rsidRDefault="006A1EC2" w:rsidP="006A1EC2">
            <w:pPr>
              <w:widowControl w:val="0"/>
              <w:autoSpaceDE w:val="0"/>
              <w:autoSpaceDN w:val="0"/>
              <w:adjustRightInd w:val="0"/>
              <w:rPr>
                <w:lang w:eastAsia="en-US"/>
              </w:rPr>
            </w:pPr>
            <w:r w:rsidRPr="00231AC4">
              <w:rPr>
                <w:lang w:eastAsia="en-US"/>
              </w:rPr>
              <w:t>20-25 г/га + 0,2 л/га</w:t>
            </w:r>
          </w:p>
        </w:tc>
        <w:tc>
          <w:tcPr>
            <w:tcW w:w="2693" w:type="dxa"/>
            <w:gridSpan w:val="9"/>
            <w:vMerge w:val="restart"/>
            <w:tcBorders>
              <w:top w:val="single" w:sz="4" w:space="0" w:color="auto"/>
              <w:left w:val="nil"/>
              <w:right w:val="single" w:sz="8" w:space="0" w:color="auto"/>
            </w:tcBorders>
          </w:tcPr>
          <w:p w14:paraId="4B14042A" w14:textId="77777777" w:rsidR="006A1EC2" w:rsidRPr="00231AC4" w:rsidRDefault="006A1EC2" w:rsidP="006A1EC2">
            <w:pPr>
              <w:widowControl w:val="0"/>
              <w:numPr>
                <w:ilvl w:val="0"/>
                <w:numId w:val="5"/>
              </w:numPr>
              <w:autoSpaceDE w:val="0"/>
              <w:autoSpaceDN w:val="0"/>
              <w:adjustRightInd w:val="0"/>
              <w:spacing w:after="200" w:line="276" w:lineRule="auto"/>
              <w:rPr>
                <w:lang w:eastAsia="en-US"/>
              </w:rPr>
            </w:pPr>
            <w:r w:rsidRPr="00231AC4">
              <w:rPr>
                <w:lang w:eastAsia="en-US"/>
              </w:rPr>
              <w:t xml:space="preserve">до появи </w:t>
            </w:r>
            <w:proofErr w:type="spellStart"/>
            <w:r w:rsidRPr="00231AC4">
              <w:rPr>
                <w:lang w:eastAsia="en-US"/>
              </w:rPr>
              <w:t>прапорцевого</w:t>
            </w:r>
            <w:proofErr w:type="spellEnd"/>
            <w:r w:rsidRPr="00231AC4">
              <w:rPr>
                <w:lang w:eastAsia="en-US"/>
              </w:rPr>
              <w:t xml:space="preserve"> листка у культури включно</w:t>
            </w:r>
          </w:p>
        </w:tc>
      </w:tr>
      <w:tr w:rsidR="006A1EC2" w:rsidRPr="00231AC4" w14:paraId="193E9EA8"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7D341100"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517D3A04" w14:textId="77777777" w:rsidR="006A1EC2" w:rsidRPr="00231AC4" w:rsidRDefault="006A1EC2" w:rsidP="006A1EC2">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tcPr>
          <w:p w14:paraId="4C277F99" w14:textId="77777777" w:rsidR="006A1EC2" w:rsidRPr="00231AC4" w:rsidRDefault="006A1EC2" w:rsidP="006A1EC2">
            <w:pPr>
              <w:widowControl w:val="0"/>
              <w:autoSpaceDE w:val="0"/>
              <w:autoSpaceDN w:val="0"/>
              <w:adjustRightInd w:val="0"/>
              <w:rPr>
                <w:lang w:eastAsia="en-US"/>
              </w:rPr>
            </w:pPr>
          </w:p>
        </w:tc>
        <w:tc>
          <w:tcPr>
            <w:tcW w:w="1418" w:type="dxa"/>
            <w:tcBorders>
              <w:top w:val="nil"/>
              <w:left w:val="nil"/>
              <w:bottom w:val="nil"/>
              <w:right w:val="single" w:sz="8" w:space="0" w:color="auto"/>
            </w:tcBorders>
          </w:tcPr>
          <w:p w14:paraId="2256E9C0"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7B522411" w14:textId="77777777" w:rsidR="006A1EC2" w:rsidRPr="00231AC4" w:rsidRDefault="006A1EC2" w:rsidP="006A1EC2">
            <w:pPr>
              <w:widowControl w:val="0"/>
              <w:autoSpaceDE w:val="0"/>
              <w:autoSpaceDN w:val="0"/>
              <w:adjustRightInd w:val="0"/>
              <w:rPr>
                <w:lang w:eastAsia="en-US"/>
              </w:rPr>
            </w:pPr>
          </w:p>
        </w:tc>
      </w:tr>
      <w:tr w:rsidR="006A1EC2" w:rsidRPr="00231AC4" w14:paraId="3E17DD1B"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12595DE3"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0973928D" w14:textId="77777777" w:rsidR="006A1EC2" w:rsidRPr="00231AC4" w:rsidRDefault="006A1EC2" w:rsidP="006A1EC2">
            <w:pPr>
              <w:widowControl w:val="0"/>
              <w:autoSpaceDE w:val="0"/>
              <w:autoSpaceDN w:val="0"/>
              <w:adjustRightInd w:val="0"/>
              <w:rPr>
                <w:lang w:eastAsia="en-US"/>
              </w:rPr>
            </w:pPr>
          </w:p>
          <w:p w14:paraId="31C9F0D5" w14:textId="77777777" w:rsidR="006A1EC2" w:rsidRPr="00231AC4" w:rsidRDefault="006A1EC2" w:rsidP="006A1EC2">
            <w:pPr>
              <w:widowControl w:val="0"/>
              <w:autoSpaceDE w:val="0"/>
              <w:autoSpaceDN w:val="0"/>
              <w:adjustRightInd w:val="0"/>
              <w:rPr>
                <w:lang w:eastAsia="en-US"/>
              </w:rPr>
            </w:pPr>
            <w:r w:rsidRPr="00231AC4">
              <w:rPr>
                <w:lang w:eastAsia="en-US"/>
              </w:rPr>
              <w:t>Пшениця озима</w:t>
            </w:r>
          </w:p>
        </w:tc>
        <w:tc>
          <w:tcPr>
            <w:tcW w:w="1985" w:type="dxa"/>
            <w:gridSpan w:val="2"/>
            <w:tcBorders>
              <w:top w:val="nil"/>
              <w:left w:val="nil"/>
              <w:bottom w:val="nil"/>
              <w:right w:val="single" w:sz="8" w:space="0" w:color="auto"/>
            </w:tcBorders>
            <w:vAlign w:val="bottom"/>
          </w:tcPr>
          <w:p w14:paraId="2B28EB67" w14:textId="27A123B8" w:rsidR="006A1EC2" w:rsidRPr="006A1EC2" w:rsidRDefault="006A1EC2" w:rsidP="006A1EC2">
            <w:pPr>
              <w:widowControl w:val="0"/>
              <w:autoSpaceDE w:val="0"/>
              <w:autoSpaceDN w:val="0"/>
              <w:adjustRightInd w:val="0"/>
              <w:ind w:left="40"/>
              <w:rPr>
                <w:color w:val="404040"/>
              </w:rPr>
            </w:pPr>
            <w:r>
              <w:rPr>
                <w:color w:val="404040"/>
              </w:rPr>
              <w:t>Гранд, ВГ             + ПАР Ескорт</w:t>
            </w:r>
          </w:p>
          <w:p w14:paraId="5BDBA7F5" w14:textId="77777777" w:rsidR="006A1EC2" w:rsidRPr="00231AC4" w:rsidRDefault="006A1EC2" w:rsidP="006A1EC2">
            <w:pPr>
              <w:widowControl w:val="0"/>
              <w:autoSpaceDE w:val="0"/>
              <w:autoSpaceDN w:val="0"/>
              <w:adjustRightInd w:val="0"/>
              <w:rPr>
                <w:lang w:eastAsia="en-US"/>
              </w:rPr>
            </w:pPr>
            <w:proofErr w:type="spellStart"/>
            <w:r w:rsidRPr="00231AC4">
              <w:rPr>
                <w:lang w:eastAsia="en-US"/>
              </w:rPr>
              <w:t>Тріор</w:t>
            </w:r>
            <w:proofErr w:type="spellEnd"/>
            <w:r w:rsidRPr="00231AC4">
              <w:rPr>
                <w:lang w:eastAsia="en-US"/>
              </w:rPr>
              <w:t xml:space="preserve">, ВГ </w:t>
            </w:r>
          </w:p>
        </w:tc>
        <w:tc>
          <w:tcPr>
            <w:tcW w:w="1418" w:type="dxa"/>
            <w:tcBorders>
              <w:top w:val="nil"/>
              <w:left w:val="nil"/>
              <w:bottom w:val="nil"/>
              <w:right w:val="single" w:sz="8" w:space="0" w:color="auto"/>
            </w:tcBorders>
            <w:vAlign w:val="bottom"/>
          </w:tcPr>
          <w:p w14:paraId="14C73E2B" w14:textId="2FADA13C" w:rsidR="006A1EC2" w:rsidRPr="00231AC4" w:rsidRDefault="006A1EC2" w:rsidP="006A1EC2">
            <w:pPr>
              <w:widowControl w:val="0"/>
              <w:autoSpaceDE w:val="0"/>
              <w:autoSpaceDN w:val="0"/>
              <w:adjustRightInd w:val="0"/>
              <w:rPr>
                <w:lang w:eastAsia="en-US"/>
              </w:rPr>
            </w:pPr>
            <w:r>
              <w:rPr>
                <w:lang w:eastAsia="en-US"/>
              </w:rPr>
              <w:t>20-25 г/га</w:t>
            </w:r>
          </w:p>
          <w:p w14:paraId="3AA8BB22" w14:textId="77777777" w:rsidR="006A1EC2" w:rsidRPr="00231AC4" w:rsidRDefault="006A1EC2" w:rsidP="006A1EC2">
            <w:pPr>
              <w:widowControl w:val="0"/>
              <w:autoSpaceDE w:val="0"/>
              <w:autoSpaceDN w:val="0"/>
              <w:adjustRightInd w:val="0"/>
              <w:rPr>
                <w:lang w:eastAsia="en-US"/>
              </w:rPr>
            </w:pPr>
            <w:r w:rsidRPr="00231AC4">
              <w:rPr>
                <w:lang w:eastAsia="en-US"/>
              </w:rPr>
              <w:t>20-25 г/га</w:t>
            </w:r>
          </w:p>
        </w:tc>
        <w:tc>
          <w:tcPr>
            <w:tcW w:w="2693" w:type="dxa"/>
            <w:gridSpan w:val="9"/>
            <w:vMerge/>
            <w:tcBorders>
              <w:left w:val="nil"/>
              <w:right w:val="single" w:sz="8" w:space="0" w:color="auto"/>
            </w:tcBorders>
            <w:vAlign w:val="bottom"/>
          </w:tcPr>
          <w:p w14:paraId="761FD413" w14:textId="77777777" w:rsidR="006A1EC2" w:rsidRPr="00231AC4" w:rsidRDefault="006A1EC2" w:rsidP="006A1EC2">
            <w:pPr>
              <w:widowControl w:val="0"/>
              <w:autoSpaceDE w:val="0"/>
              <w:autoSpaceDN w:val="0"/>
              <w:adjustRightInd w:val="0"/>
              <w:rPr>
                <w:lang w:eastAsia="en-US"/>
              </w:rPr>
            </w:pPr>
          </w:p>
        </w:tc>
      </w:tr>
      <w:tr w:rsidR="006A1EC2" w:rsidRPr="00231AC4" w14:paraId="4B3AD2CA" w14:textId="77777777" w:rsidTr="00231AC4">
        <w:trPr>
          <w:gridAfter w:val="1"/>
          <w:wAfter w:w="32" w:type="dxa"/>
          <w:trHeight w:val="66"/>
        </w:trPr>
        <w:tc>
          <w:tcPr>
            <w:tcW w:w="1820" w:type="dxa"/>
            <w:gridSpan w:val="2"/>
            <w:vMerge w:val="restart"/>
            <w:tcBorders>
              <w:top w:val="nil"/>
              <w:left w:val="single" w:sz="8" w:space="0" w:color="auto"/>
              <w:right w:val="single" w:sz="8" w:space="0" w:color="auto"/>
            </w:tcBorders>
            <w:vAlign w:val="bottom"/>
          </w:tcPr>
          <w:p w14:paraId="348A268E"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single" w:sz="4" w:space="0" w:color="auto"/>
              <w:right w:val="single" w:sz="8" w:space="0" w:color="auto"/>
            </w:tcBorders>
            <w:vAlign w:val="bottom"/>
          </w:tcPr>
          <w:p w14:paraId="32F5F5F2" w14:textId="77777777" w:rsidR="006A1EC2" w:rsidRPr="00231AC4" w:rsidRDefault="006A1EC2" w:rsidP="006A1EC2">
            <w:pPr>
              <w:widowControl w:val="0"/>
              <w:autoSpaceDE w:val="0"/>
              <w:autoSpaceDN w:val="0"/>
              <w:adjustRightInd w:val="0"/>
              <w:rPr>
                <w:lang w:eastAsia="en-US"/>
              </w:rPr>
            </w:pPr>
          </w:p>
        </w:tc>
        <w:tc>
          <w:tcPr>
            <w:tcW w:w="1985" w:type="dxa"/>
            <w:gridSpan w:val="2"/>
            <w:tcBorders>
              <w:top w:val="nil"/>
              <w:left w:val="nil"/>
              <w:bottom w:val="single" w:sz="4" w:space="0" w:color="auto"/>
              <w:right w:val="single" w:sz="8" w:space="0" w:color="auto"/>
            </w:tcBorders>
            <w:vAlign w:val="bottom"/>
          </w:tcPr>
          <w:p w14:paraId="20E90F05" w14:textId="204B4F03" w:rsidR="006A1EC2" w:rsidRPr="00231AC4" w:rsidRDefault="006A1EC2" w:rsidP="006A1EC2">
            <w:pPr>
              <w:widowControl w:val="0"/>
              <w:autoSpaceDE w:val="0"/>
              <w:autoSpaceDN w:val="0"/>
              <w:adjustRightInd w:val="0"/>
              <w:rPr>
                <w:lang w:eastAsia="en-US"/>
              </w:rPr>
            </w:pPr>
            <w:proofErr w:type="spellStart"/>
            <w:r>
              <w:rPr>
                <w:lang w:eastAsia="en-US"/>
              </w:rPr>
              <w:t>Гранік</w:t>
            </w:r>
            <w:proofErr w:type="spellEnd"/>
            <w:r>
              <w:rPr>
                <w:lang w:eastAsia="en-US"/>
              </w:rPr>
              <w:t>, ВГ</w:t>
            </w:r>
          </w:p>
        </w:tc>
        <w:tc>
          <w:tcPr>
            <w:tcW w:w="1418" w:type="dxa"/>
            <w:tcBorders>
              <w:top w:val="nil"/>
              <w:left w:val="nil"/>
              <w:bottom w:val="single" w:sz="4" w:space="0" w:color="auto"/>
              <w:right w:val="single" w:sz="8" w:space="0" w:color="auto"/>
            </w:tcBorders>
            <w:vAlign w:val="bottom"/>
          </w:tcPr>
          <w:p w14:paraId="27F1FEF2" w14:textId="7CA986B1" w:rsidR="006A1EC2" w:rsidRPr="00231AC4" w:rsidRDefault="006A1EC2" w:rsidP="006A1EC2">
            <w:pPr>
              <w:widowControl w:val="0"/>
              <w:autoSpaceDE w:val="0"/>
              <w:autoSpaceDN w:val="0"/>
              <w:adjustRightInd w:val="0"/>
              <w:rPr>
                <w:lang w:eastAsia="en-US"/>
              </w:rPr>
            </w:pPr>
            <w:r>
              <w:rPr>
                <w:lang w:eastAsia="en-US"/>
              </w:rPr>
              <w:t>-//-</w:t>
            </w:r>
          </w:p>
        </w:tc>
        <w:tc>
          <w:tcPr>
            <w:tcW w:w="2693" w:type="dxa"/>
            <w:gridSpan w:val="9"/>
            <w:vMerge/>
            <w:tcBorders>
              <w:left w:val="nil"/>
              <w:bottom w:val="single" w:sz="4" w:space="0" w:color="auto"/>
              <w:right w:val="single" w:sz="8" w:space="0" w:color="auto"/>
            </w:tcBorders>
            <w:vAlign w:val="bottom"/>
          </w:tcPr>
          <w:p w14:paraId="09CE5260" w14:textId="77777777" w:rsidR="006A1EC2" w:rsidRPr="00231AC4" w:rsidRDefault="006A1EC2" w:rsidP="006A1EC2">
            <w:pPr>
              <w:widowControl w:val="0"/>
              <w:autoSpaceDE w:val="0"/>
              <w:autoSpaceDN w:val="0"/>
              <w:adjustRightInd w:val="0"/>
              <w:rPr>
                <w:lang w:eastAsia="en-US"/>
              </w:rPr>
            </w:pPr>
          </w:p>
        </w:tc>
      </w:tr>
      <w:tr w:rsidR="006A1EC2" w:rsidRPr="00231AC4" w14:paraId="35EB17B5" w14:textId="77777777" w:rsidTr="00231AC4">
        <w:trPr>
          <w:gridAfter w:val="1"/>
          <w:wAfter w:w="32" w:type="dxa"/>
          <w:trHeight w:val="735"/>
        </w:trPr>
        <w:tc>
          <w:tcPr>
            <w:tcW w:w="1820" w:type="dxa"/>
            <w:gridSpan w:val="2"/>
            <w:vMerge/>
            <w:tcBorders>
              <w:left w:val="single" w:sz="8" w:space="0" w:color="auto"/>
              <w:bottom w:val="nil"/>
              <w:right w:val="single" w:sz="8" w:space="0" w:color="auto"/>
            </w:tcBorders>
            <w:vAlign w:val="bottom"/>
          </w:tcPr>
          <w:p w14:paraId="2AB565C7"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single" w:sz="4" w:space="0" w:color="auto"/>
              <w:left w:val="nil"/>
              <w:bottom w:val="nil"/>
              <w:right w:val="single" w:sz="8" w:space="0" w:color="auto"/>
            </w:tcBorders>
            <w:vAlign w:val="bottom"/>
          </w:tcPr>
          <w:p w14:paraId="0C0E4755" w14:textId="77777777" w:rsidR="006A1EC2" w:rsidRPr="00231AC4" w:rsidRDefault="006A1EC2" w:rsidP="006A1EC2">
            <w:pPr>
              <w:widowControl w:val="0"/>
              <w:autoSpaceDE w:val="0"/>
              <w:autoSpaceDN w:val="0"/>
              <w:adjustRightInd w:val="0"/>
              <w:rPr>
                <w:lang w:eastAsia="en-US"/>
              </w:rPr>
            </w:pPr>
            <w:r w:rsidRPr="00231AC4">
              <w:rPr>
                <w:lang w:eastAsia="en-US"/>
              </w:rPr>
              <w:t>Пшениця, ячмінь (ярі)</w:t>
            </w:r>
          </w:p>
        </w:tc>
        <w:tc>
          <w:tcPr>
            <w:tcW w:w="1985" w:type="dxa"/>
            <w:gridSpan w:val="2"/>
            <w:tcBorders>
              <w:top w:val="single" w:sz="4" w:space="0" w:color="auto"/>
              <w:left w:val="nil"/>
              <w:bottom w:val="nil"/>
              <w:right w:val="single" w:sz="8" w:space="0" w:color="auto"/>
            </w:tcBorders>
            <w:vAlign w:val="bottom"/>
          </w:tcPr>
          <w:p w14:paraId="1AD338A9" w14:textId="77777777" w:rsidR="006A1EC2" w:rsidRPr="00231AC4" w:rsidRDefault="006A1EC2" w:rsidP="006A1EC2">
            <w:pPr>
              <w:widowControl w:val="0"/>
              <w:autoSpaceDE w:val="0"/>
              <w:autoSpaceDN w:val="0"/>
              <w:adjustRightInd w:val="0"/>
              <w:rPr>
                <w:lang w:eastAsia="en-US"/>
              </w:rPr>
            </w:pPr>
            <w:r w:rsidRPr="00231AC4">
              <w:rPr>
                <w:lang w:eastAsia="en-US"/>
              </w:rPr>
              <w:t>Пойнтер 75, ВГ</w:t>
            </w:r>
          </w:p>
          <w:p w14:paraId="34316863" w14:textId="77777777" w:rsidR="006A1EC2" w:rsidRPr="00231AC4" w:rsidRDefault="006A1EC2" w:rsidP="006A1EC2">
            <w:pPr>
              <w:widowControl w:val="0"/>
              <w:autoSpaceDE w:val="0"/>
              <w:autoSpaceDN w:val="0"/>
              <w:adjustRightInd w:val="0"/>
              <w:rPr>
                <w:lang w:eastAsia="en-US"/>
              </w:rPr>
            </w:pPr>
          </w:p>
        </w:tc>
        <w:tc>
          <w:tcPr>
            <w:tcW w:w="1418" w:type="dxa"/>
            <w:tcBorders>
              <w:top w:val="single" w:sz="4" w:space="0" w:color="auto"/>
              <w:left w:val="nil"/>
              <w:bottom w:val="nil"/>
              <w:right w:val="single" w:sz="8" w:space="0" w:color="auto"/>
            </w:tcBorders>
            <w:vAlign w:val="bottom"/>
          </w:tcPr>
          <w:p w14:paraId="667E7242" w14:textId="77777777" w:rsidR="006A1EC2" w:rsidRPr="00231AC4" w:rsidRDefault="006A1EC2" w:rsidP="006A1EC2">
            <w:pPr>
              <w:widowControl w:val="0"/>
              <w:autoSpaceDE w:val="0"/>
              <w:autoSpaceDN w:val="0"/>
              <w:adjustRightInd w:val="0"/>
              <w:rPr>
                <w:lang w:eastAsia="en-US"/>
              </w:rPr>
            </w:pPr>
            <w:r w:rsidRPr="00231AC4">
              <w:rPr>
                <w:lang w:eastAsia="en-US"/>
              </w:rPr>
              <w:t>15 г/га +ПАР Тренд 90</w:t>
            </w:r>
          </w:p>
        </w:tc>
        <w:tc>
          <w:tcPr>
            <w:tcW w:w="2693" w:type="dxa"/>
            <w:gridSpan w:val="9"/>
            <w:tcBorders>
              <w:top w:val="single" w:sz="4" w:space="0" w:color="auto"/>
              <w:left w:val="nil"/>
              <w:bottom w:val="nil"/>
              <w:right w:val="single" w:sz="8" w:space="0" w:color="auto"/>
            </w:tcBorders>
            <w:vAlign w:val="bottom"/>
          </w:tcPr>
          <w:p w14:paraId="1BF23515" w14:textId="77777777" w:rsidR="006A1EC2" w:rsidRPr="00231AC4" w:rsidRDefault="006A1EC2" w:rsidP="006A1EC2">
            <w:pPr>
              <w:widowControl w:val="0"/>
              <w:autoSpaceDE w:val="0"/>
              <w:autoSpaceDN w:val="0"/>
              <w:adjustRightInd w:val="0"/>
              <w:rPr>
                <w:lang w:eastAsia="en-US"/>
              </w:rPr>
            </w:pPr>
          </w:p>
        </w:tc>
      </w:tr>
      <w:tr w:rsidR="006A1EC2" w:rsidRPr="00231AC4" w14:paraId="26705FD0"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16F9539F"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7609BE92" w14:textId="77777777" w:rsidR="006A1EC2" w:rsidRPr="00231AC4" w:rsidRDefault="006A1EC2" w:rsidP="006A1EC2">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6EE0CFA3" w14:textId="77777777" w:rsidR="006A1EC2" w:rsidRPr="00231AC4" w:rsidRDefault="006A1EC2" w:rsidP="006A1EC2">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418A8FEF" w14:textId="77777777" w:rsidR="006A1EC2" w:rsidRPr="00231AC4" w:rsidRDefault="006A1EC2" w:rsidP="006A1EC2">
            <w:pPr>
              <w:widowControl w:val="0"/>
              <w:autoSpaceDE w:val="0"/>
              <w:autoSpaceDN w:val="0"/>
              <w:adjustRightInd w:val="0"/>
              <w:rPr>
                <w:lang w:eastAsia="en-US"/>
              </w:rPr>
            </w:pPr>
          </w:p>
        </w:tc>
        <w:tc>
          <w:tcPr>
            <w:tcW w:w="2693" w:type="dxa"/>
            <w:gridSpan w:val="9"/>
            <w:tcBorders>
              <w:top w:val="nil"/>
              <w:left w:val="nil"/>
              <w:bottom w:val="nil"/>
              <w:right w:val="single" w:sz="8" w:space="0" w:color="auto"/>
            </w:tcBorders>
            <w:vAlign w:val="bottom"/>
          </w:tcPr>
          <w:p w14:paraId="7BC09711" w14:textId="77777777" w:rsidR="006A1EC2" w:rsidRPr="00231AC4" w:rsidRDefault="006A1EC2" w:rsidP="006A1EC2">
            <w:pPr>
              <w:widowControl w:val="0"/>
              <w:autoSpaceDE w:val="0"/>
              <w:autoSpaceDN w:val="0"/>
              <w:adjustRightInd w:val="0"/>
              <w:rPr>
                <w:lang w:eastAsia="en-US"/>
              </w:rPr>
            </w:pPr>
          </w:p>
        </w:tc>
      </w:tr>
      <w:tr w:rsidR="006A1EC2" w:rsidRPr="00231AC4" w14:paraId="43CDA6EE" w14:textId="77777777" w:rsidTr="00231AC4">
        <w:trPr>
          <w:gridAfter w:val="1"/>
          <w:wAfter w:w="32" w:type="dxa"/>
          <w:trHeight w:val="238"/>
        </w:trPr>
        <w:tc>
          <w:tcPr>
            <w:tcW w:w="1820" w:type="dxa"/>
            <w:gridSpan w:val="2"/>
            <w:tcBorders>
              <w:top w:val="nil"/>
              <w:left w:val="single" w:sz="8" w:space="0" w:color="auto"/>
              <w:bottom w:val="single" w:sz="8" w:space="0" w:color="auto"/>
              <w:right w:val="single" w:sz="8" w:space="0" w:color="auto"/>
            </w:tcBorders>
            <w:vAlign w:val="bottom"/>
          </w:tcPr>
          <w:p w14:paraId="4018731F" w14:textId="77777777" w:rsidR="006A1EC2" w:rsidRPr="00231AC4" w:rsidRDefault="006A1EC2" w:rsidP="006A1EC2">
            <w:pPr>
              <w:widowControl w:val="0"/>
              <w:autoSpaceDE w:val="0"/>
              <w:autoSpaceDN w:val="0"/>
              <w:adjustRightInd w:val="0"/>
              <w:rPr>
                <w:sz w:val="20"/>
                <w:szCs w:val="20"/>
                <w:lang w:eastAsia="en-US"/>
              </w:rPr>
            </w:pPr>
          </w:p>
        </w:tc>
        <w:tc>
          <w:tcPr>
            <w:tcW w:w="1440" w:type="dxa"/>
            <w:gridSpan w:val="2"/>
            <w:tcBorders>
              <w:top w:val="nil"/>
              <w:left w:val="nil"/>
              <w:bottom w:val="single" w:sz="8" w:space="0" w:color="auto"/>
              <w:right w:val="single" w:sz="8" w:space="0" w:color="auto"/>
            </w:tcBorders>
            <w:vAlign w:val="bottom"/>
          </w:tcPr>
          <w:p w14:paraId="05054DD3" w14:textId="77777777" w:rsidR="006A1EC2" w:rsidRPr="00231AC4" w:rsidRDefault="006A1EC2" w:rsidP="006A1EC2">
            <w:pPr>
              <w:widowControl w:val="0"/>
              <w:autoSpaceDE w:val="0"/>
              <w:autoSpaceDN w:val="0"/>
              <w:adjustRightInd w:val="0"/>
              <w:rPr>
                <w:sz w:val="20"/>
                <w:szCs w:val="20"/>
                <w:lang w:eastAsia="en-US"/>
              </w:rPr>
            </w:pPr>
          </w:p>
        </w:tc>
        <w:tc>
          <w:tcPr>
            <w:tcW w:w="1985" w:type="dxa"/>
            <w:gridSpan w:val="2"/>
            <w:tcBorders>
              <w:top w:val="nil"/>
              <w:left w:val="nil"/>
              <w:bottom w:val="single" w:sz="8" w:space="0" w:color="auto"/>
              <w:right w:val="single" w:sz="8" w:space="0" w:color="auto"/>
            </w:tcBorders>
            <w:vAlign w:val="bottom"/>
          </w:tcPr>
          <w:p w14:paraId="378737CC" w14:textId="77777777" w:rsidR="006A1EC2" w:rsidRPr="00231AC4" w:rsidRDefault="006A1EC2" w:rsidP="006A1EC2">
            <w:pPr>
              <w:widowControl w:val="0"/>
              <w:autoSpaceDE w:val="0"/>
              <w:autoSpaceDN w:val="0"/>
              <w:adjustRightInd w:val="0"/>
              <w:rPr>
                <w:sz w:val="20"/>
                <w:szCs w:val="20"/>
                <w:lang w:eastAsia="en-US"/>
              </w:rPr>
            </w:pPr>
          </w:p>
        </w:tc>
        <w:tc>
          <w:tcPr>
            <w:tcW w:w="1418" w:type="dxa"/>
            <w:tcBorders>
              <w:top w:val="nil"/>
              <w:left w:val="nil"/>
              <w:bottom w:val="single" w:sz="8" w:space="0" w:color="auto"/>
              <w:right w:val="single" w:sz="8" w:space="0" w:color="auto"/>
            </w:tcBorders>
            <w:vAlign w:val="bottom"/>
          </w:tcPr>
          <w:p w14:paraId="59746406" w14:textId="77777777" w:rsidR="006A1EC2" w:rsidRPr="00231AC4" w:rsidRDefault="006A1EC2" w:rsidP="006A1EC2">
            <w:pPr>
              <w:widowControl w:val="0"/>
              <w:autoSpaceDE w:val="0"/>
              <w:autoSpaceDN w:val="0"/>
              <w:adjustRightInd w:val="0"/>
              <w:rPr>
                <w:sz w:val="20"/>
                <w:szCs w:val="20"/>
                <w:lang w:eastAsia="en-US"/>
              </w:rPr>
            </w:pPr>
          </w:p>
        </w:tc>
        <w:tc>
          <w:tcPr>
            <w:tcW w:w="2693" w:type="dxa"/>
            <w:gridSpan w:val="9"/>
            <w:tcBorders>
              <w:top w:val="nil"/>
              <w:left w:val="nil"/>
              <w:bottom w:val="single" w:sz="8" w:space="0" w:color="auto"/>
              <w:right w:val="single" w:sz="8" w:space="0" w:color="auto"/>
            </w:tcBorders>
            <w:vAlign w:val="bottom"/>
          </w:tcPr>
          <w:p w14:paraId="612E2EFE" w14:textId="77777777" w:rsidR="006A1EC2" w:rsidRPr="00231AC4" w:rsidRDefault="006A1EC2" w:rsidP="006A1EC2">
            <w:pPr>
              <w:widowControl w:val="0"/>
              <w:autoSpaceDE w:val="0"/>
              <w:autoSpaceDN w:val="0"/>
              <w:adjustRightInd w:val="0"/>
              <w:rPr>
                <w:sz w:val="20"/>
                <w:szCs w:val="20"/>
                <w:lang w:eastAsia="en-US"/>
              </w:rPr>
            </w:pPr>
          </w:p>
        </w:tc>
      </w:tr>
      <w:tr w:rsidR="006A1EC2" w:rsidRPr="00231AC4" w14:paraId="68708922" w14:textId="77777777" w:rsidTr="00231AC4">
        <w:trPr>
          <w:gridAfter w:val="1"/>
          <w:wAfter w:w="32" w:type="dxa"/>
          <w:trHeight w:val="313"/>
        </w:trPr>
        <w:tc>
          <w:tcPr>
            <w:tcW w:w="1820" w:type="dxa"/>
            <w:gridSpan w:val="2"/>
            <w:tcBorders>
              <w:top w:val="nil"/>
              <w:left w:val="single" w:sz="8" w:space="0" w:color="auto"/>
              <w:bottom w:val="nil"/>
              <w:right w:val="single" w:sz="8" w:space="0" w:color="auto"/>
            </w:tcBorders>
            <w:vAlign w:val="bottom"/>
          </w:tcPr>
          <w:p w14:paraId="4389DE70"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1B2750B2" w14:textId="77777777" w:rsidR="006A1EC2" w:rsidRPr="00231AC4" w:rsidRDefault="006A1EC2" w:rsidP="006A1EC2">
            <w:pPr>
              <w:widowControl w:val="0"/>
              <w:autoSpaceDE w:val="0"/>
              <w:autoSpaceDN w:val="0"/>
              <w:adjustRightInd w:val="0"/>
              <w:rPr>
                <w:lang w:eastAsia="en-US"/>
              </w:rPr>
            </w:pPr>
            <w:r w:rsidRPr="00231AC4">
              <w:rPr>
                <w:lang w:eastAsia="en-US"/>
              </w:rPr>
              <w:t>Пшениця,</w:t>
            </w:r>
          </w:p>
        </w:tc>
        <w:tc>
          <w:tcPr>
            <w:tcW w:w="1985" w:type="dxa"/>
            <w:gridSpan w:val="2"/>
            <w:tcBorders>
              <w:top w:val="nil"/>
              <w:left w:val="nil"/>
              <w:bottom w:val="nil"/>
              <w:right w:val="single" w:sz="8" w:space="0" w:color="auto"/>
            </w:tcBorders>
            <w:vAlign w:val="bottom"/>
          </w:tcPr>
          <w:p w14:paraId="4E4F869E" w14:textId="77777777" w:rsidR="006A1EC2" w:rsidRPr="00231AC4" w:rsidRDefault="006A1EC2" w:rsidP="006A1EC2">
            <w:pPr>
              <w:widowControl w:val="0"/>
              <w:autoSpaceDE w:val="0"/>
              <w:autoSpaceDN w:val="0"/>
              <w:adjustRightInd w:val="0"/>
              <w:rPr>
                <w:lang w:eastAsia="en-US"/>
              </w:rPr>
            </w:pPr>
            <w:r w:rsidRPr="00231AC4">
              <w:rPr>
                <w:lang w:eastAsia="en-US"/>
              </w:rPr>
              <w:t>Сарацин, ЗП</w:t>
            </w:r>
          </w:p>
        </w:tc>
        <w:tc>
          <w:tcPr>
            <w:tcW w:w="1418" w:type="dxa"/>
            <w:tcBorders>
              <w:top w:val="nil"/>
              <w:left w:val="nil"/>
              <w:bottom w:val="nil"/>
              <w:right w:val="single" w:sz="8" w:space="0" w:color="auto"/>
            </w:tcBorders>
            <w:vAlign w:val="bottom"/>
          </w:tcPr>
          <w:p w14:paraId="5BEC3FF3" w14:textId="77777777" w:rsidR="006A1EC2" w:rsidRPr="00231AC4" w:rsidRDefault="006A1EC2" w:rsidP="006A1EC2">
            <w:pPr>
              <w:widowControl w:val="0"/>
              <w:autoSpaceDE w:val="0"/>
              <w:autoSpaceDN w:val="0"/>
              <w:adjustRightInd w:val="0"/>
              <w:rPr>
                <w:lang w:eastAsia="en-US"/>
              </w:rPr>
            </w:pPr>
            <w:r w:rsidRPr="00231AC4">
              <w:rPr>
                <w:lang w:eastAsia="en-US"/>
              </w:rPr>
              <w:t>8-10 г/га</w:t>
            </w:r>
          </w:p>
        </w:tc>
        <w:tc>
          <w:tcPr>
            <w:tcW w:w="2693" w:type="dxa"/>
            <w:gridSpan w:val="9"/>
            <w:tcBorders>
              <w:top w:val="nil"/>
              <w:left w:val="nil"/>
              <w:bottom w:val="nil"/>
              <w:right w:val="single" w:sz="8" w:space="0" w:color="auto"/>
            </w:tcBorders>
            <w:vAlign w:val="bottom"/>
          </w:tcPr>
          <w:p w14:paraId="115E4457" w14:textId="77777777" w:rsidR="006A1EC2" w:rsidRPr="00231AC4" w:rsidRDefault="006A1EC2" w:rsidP="006A1EC2">
            <w:pPr>
              <w:widowControl w:val="0"/>
              <w:autoSpaceDE w:val="0"/>
              <w:autoSpaceDN w:val="0"/>
              <w:adjustRightInd w:val="0"/>
              <w:rPr>
                <w:lang w:eastAsia="en-US"/>
              </w:rPr>
            </w:pPr>
            <w:r w:rsidRPr="00231AC4">
              <w:rPr>
                <w:lang w:eastAsia="en-US"/>
              </w:rPr>
              <w:t>- від фази кущення до</w:t>
            </w:r>
          </w:p>
        </w:tc>
      </w:tr>
      <w:tr w:rsidR="006A1EC2" w:rsidRPr="00231AC4" w14:paraId="0B9D14E1"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4049BACA"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678F9E43" w14:textId="77777777" w:rsidR="006A1EC2" w:rsidRPr="00231AC4" w:rsidRDefault="006A1EC2" w:rsidP="006A1EC2">
            <w:pPr>
              <w:widowControl w:val="0"/>
              <w:autoSpaceDE w:val="0"/>
              <w:autoSpaceDN w:val="0"/>
              <w:adjustRightInd w:val="0"/>
              <w:rPr>
                <w:lang w:eastAsia="en-US"/>
              </w:rPr>
            </w:pPr>
            <w:r w:rsidRPr="00231AC4">
              <w:rPr>
                <w:lang w:eastAsia="en-US"/>
              </w:rPr>
              <w:t>ячмінь ярий</w:t>
            </w:r>
          </w:p>
        </w:tc>
        <w:tc>
          <w:tcPr>
            <w:tcW w:w="1985" w:type="dxa"/>
            <w:gridSpan w:val="2"/>
            <w:tcBorders>
              <w:top w:val="nil"/>
              <w:left w:val="nil"/>
              <w:bottom w:val="nil"/>
              <w:right w:val="single" w:sz="8" w:space="0" w:color="auto"/>
            </w:tcBorders>
            <w:vAlign w:val="bottom"/>
          </w:tcPr>
          <w:p w14:paraId="0BB76A1A" w14:textId="77777777" w:rsidR="006A1EC2" w:rsidRPr="00231AC4" w:rsidRDefault="006A1EC2" w:rsidP="006A1EC2">
            <w:pPr>
              <w:widowControl w:val="0"/>
              <w:autoSpaceDE w:val="0"/>
              <w:autoSpaceDN w:val="0"/>
              <w:adjustRightInd w:val="0"/>
              <w:rPr>
                <w:lang w:eastAsia="en-US"/>
              </w:rPr>
            </w:pPr>
          </w:p>
        </w:tc>
        <w:tc>
          <w:tcPr>
            <w:tcW w:w="1418" w:type="dxa"/>
            <w:tcBorders>
              <w:top w:val="nil"/>
              <w:left w:val="nil"/>
              <w:bottom w:val="nil"/>
              <w:right w:val="single" w:sz="8" w:space="0" w:color="auto"/>
            </w:tcBorders>
            <w:vAlign w:val="bottom"/>
          </w:tcPr>
          <w:p w14:paraId="166E214B" w14:textId="77777777" w:rsidR="006A1EC2" w:rsidRPr="00231AC4" w:rsidRDefault="006A1EC2" w:rsidP="006A1EC2">
            <w:pPr>
              <w:widowControl w:val="0"/>
              <w:autoSpaceDE w:val="0"/>
              <w:autoSpaceDN w:val="0"/>
              <w:adjustRightInd w:val="0"/>
              <w:rPr>
                <w:lang w:eastAsia="en-US"/>
              </w:rPr>
            </w:pPr>
          </w:p>
        </w:tc>
        <w:tc>
          <w:tcPr>
            <w:tcW w:w="2693" w:type="dxa"/>
            <w:gridSpan w:val="9"/>
            <w:tcBorders>
              <w:top w:val="nil"/>
              <w:left w:val="nil"/>
              <w:bottom w:val="nil"/>
              <w:right w:val="single" w:sz="8" w:space="0" w:color="auto"/>
            </w:tcBorders>
            <w:vAlign w:val="bottom"/>
          </w:tcPr>
          <w:p w14:paraId="19FFF66B" w14:textId="77777777" w:rsidR="006A1EC2" w:rsidRPr="00231AC4" w:rsidRDefault="006A1EC2" w:rsidP="006A1EC2">
            <w:pPr>
              <w:widowControl w:val="0"/>
              <w:autoSpaceDE w:val="0"/>
              <w:autoSpaceDN w:val="0"/>
              <w:adjustRightInd w:val="0"/>
              <w:rPr>
                <w:lang w:eastAsia="en-US"/>
              </w:rPr>
            </w:pPr>
            <w:r w:rsidRPr="00231AC4">
              <w:rPr>
                <w:lang w:eastAsia="en-US"/>
              </w:rPr>
              <w:t>виходу в трубку</w:t>
            </w:r>
          </w:p>
        </w:tc>
      </w:tr>
      <w:tr w:rsidR="006A1EC2" w:rsidRPr="00231AC4" w14:paraId="76E51FA9" w14:textId="77777777" w:rsidTr="00231AC4">
        <w:trPr>
          <w:gridAfter w:val="1"/>
          <w:wAfter w:w="32" w:type="dxa"/>
          <w:trHeight w:val="231"/>
        </w:trPr>
        <w:tc>
          <w:tcPr>
            <w:tcW w:w="1820" w:type="dxa"/>
            <w:gridSpan w:val="2"/>
            <w:tcBorders>
              <w:top w:val="nil"/>
              <w:left w:val="single" w:sz="8" w:space="0" w:color="auto"/>
              <w:bottom w:val="single" w:sz="8" w:space="0" w:color="auto"/>
              <w:right w:val="single" w:sz="8" w:space="0" w:color="auto"/>
            </w:tcBorders>
            <w:vAlign w:val="bottom"/>
          </w:tcPr>
          <w:p w14:paraId="2436C372" w14:textId="77777777" w:rsidR="006A1EC2" w:rsidRPr="00231AC4" w:rsidRDefault="006A1EC2" w:rsidP="006A1EC2">
            <w:pPr>
              <w:widowControl w:val="0"/>
              <w:autoSpaceDE w:val="0"/>
              <w:autoSpaceDN w:val="0"/>
              <w:adjustRightInd w:val="0"/>
              <w:rPr>
                <w:sz w:val="20"/>
                <w:szCs w:val="20"/>
                <w:lang w:eastAsia="en-US"/>
              </w:rPr>
            </w:pPr>
          </w:p>
        </w:tc>
        <w:tc>
          <w:tcPr>
            <w:tcW w:w="1440" w:type="dxa"/>
            <w:gridSpan w:val="2"/>
            <w:tcBorders>
              <w:top w:val="nil"/>
              <w:left w:val="nil"/>
              <w:bottom w:val="single" w:sz="8" w:space="0" w:color="auto"/>
              <w:right w:val="single" w:sz="8" w:space="0" w:color="auto"/>
            </w:tcBorders>
            <w:vAlign w:val="bottom"/>
          </w:tcPr>
          <w:p w14:paraId="63F4BFBC" w14:textId="77777777" w:rsidR="006A1EC2" w:rsidRPr="00231AC4" w:rsidRDefault="006A1EC2" w:rsidP="006A1EC2">
            <w:pPr>
              <w:widowControl w:val="0"/>
              <w:autoSpaceDE w:val="0"/>
              <w:autoSpaceDN w:val="0"/>
              <w:adjustRightInd w:val="0"/>
              <w:rPr>
                <w:sz w:val="20"/>
                <w:szCs w:val="20"/>
                <w:lang w:eastAsia="en-US"/>
              </w:rPr>
            </w:pPr>
          </w:p>
        </w:tc>
        <w:tc>
          <w:tcPr>
            <w:tcW w:w="1985" w:type="dxa"/>
            <w:gridSpan w:val="2"/>
            <w:tcBorders>
              <w:top w:val="nil"/>
              <w:left w:val="nil"/>
              <w:bottom w:val="single" w:sz="8" w:space="0" w:color="auto"/>
              <w:right w:val="single" w:sz="8" w:space="0" w:color="auto"/>
            </w:tcBorders>
            <w:vAlign w:val="bottom"/>
          </w:tcPr>
          <w:p w14:paraId="3F6C6889" w14:textId="77777777" w:rsidR="006A1EC2" w:rsidRPr="00231AC4" w:rsidRDefault="006A1EC2" w:rsidP="006A1EC2">
            <w:pPr>
              <w:widowControl w:val="0"/>
              <w:autoSpaceDE w:val="0"/>
              <w:autoSpaceDN w:val="0"/>
              <w:adjustRightInd w:val="0"/>
              <w:rPr>
                <w:sz w:val="20"/>
                <w:szCs w:val="20"/>
                <w:lang w:eastAsia="en-US"/>
              </w:rPr>
            </w:pPr>
          </w:p>
        </w:tc>
        <w:tc>
          <w:tcPr>
            <w:tcW w:w="1418" w:type="dxa"/>
            <w:tcBorders>
              <w:top w:val="nil"/>
              <w:left w:val="nil"/>
              <w:bottom w:val="single" w:sz="8" w:space="0" w:color="auto"/>
              <w:right w:val="single" w:sz="8" w:space="0" w:color="auto"/>
            </w:tcBorders>
            <w:vAlign w:val="bottom"/>
          </w:tcPr>
          <w:p w14:paraId="3CF3366C" w14:textId="77777777" w:rsidR="006A1EC2" w:rsidRPr="00231AC4" w:rsidRDefault="006A1EC2" w:rsidP="006A1EC2">
            <w:pPr>
              <w:widowControl w:val="0"/>
              <w:autoSpaceDE w:val="0"/>
              <w:autoSpaceDN w:val="0"/>
              <w:adjustRightInd w:val="0"/>
              <w:rPr>
                <w:sz w:val="20"/>
                <w:szCs w:val="20"/>
                <w:lang w:eastAsia="en-US"/>
              </w:rPr>
            </w:pPr>
          </w:p>
        </w:tc>
        <w:tc>
          <w:tcPr>
            <w:tcW w:w="2693" w:type="dxa"/>
            <w:gridSpan w:val="9"/>
            <w:tcBorders>
              <w:top w:val="nil"/>
              <w:left w:val="nil"/>
              <w:bottom w:val="single" w:sz="8" w:space="0" w:color="auto"/>
              <w:right w:val="single" w:sz="8" w:space="0" w:color="auto"/>
            </w:tcBorders>
            <w:vAlign w:val="bottom"/>
          </w:tcPr>
          <w:p w14:paraId="597BA13A" w14:textId="77777777" w:rsidR="006A1EC2" w:rsidRPr="00231AC4" w:rsidRDefault="006A1EC2" w:rsidP="006A1EC2">
            <w:pPr>
              <w:widowControl w:val="0"/>
              <w:autoSpaceDE w:val="0"/>
              <w:autoSpaceDN w:val="0"/>
              <w:adjustRightInd w:val="0"/>
              <w:rPr>
                <w:sz w:val="20"/>
                <w:szCs w:val="20"/>
                <w:lang w:eastAsia="en-US"/>
              </w:rPr>
            </w:pPr>
          </w:p>
        </w:tc>
      </w:tr>
      <w:tr w:rsidR="006A1EC2" w:rsidRPr="00231AC4" w14:paraId="434F1AF2" w14:textId="77777777" w:rsidTr="00231AC4">
        <w:trPr>
          <w:gridAfter w:val="1"/>
          <w:wAfter w:w="32" w:type="dxa"/>
          <w:trHeight w:val="313"/>
        </w:trPr>
        <w:tc>
          <w:tcPr>
            <w:tcW w:w="1820" w:type="dxa"/>
            <w:gridSpan w:val="2"/>
            <w:tcBorders>
              <w:top w:val="nil"/>
              <w:left w:val="single" w:sz="8" w:space="0" w:color="auto"/>
              <w:bottom w:val="nil"/>
              <w:right w:val="single" w:sz="8" w:space="0" w:color="auto"/>
            </w:tcBorders>
            <w:vAlign w:val="bottom"/>
          </w:tcPr>
          <w:p w14:paraId="4EFC7E52" w14:textId="77777777" w:rsidR="006A1EC2" w:rsidRPr="00231AC4" w:rsidRDefault="006A1EC2" w:rsidP="006A1EC2">
            <w:pPr>
              <w:widowControl w:val="0"/>
              <w:autoSpaceDE w:val="0"/>
              <w:autoSpaceDN w:val="0"/>
              <w:adjustRightInd w:val="0"/>
              <w:rPr>
                <w:lang w:eastAsia="en-US"/>
              </w:rPr>
            </w:pPr>
          </w:p>
        </w:tc>
        <w:tc>
          <w:tcPr>
            <w:tcW w:w="1440" w:type="dxa"/>
            <w:gridSpan w:val="2"/>
            <w:vMerge w:val="restart"/>
            <w:tcBorders>
              <w:top w:val="nil"/>
              <w:left w:val="nil"/>
              <w:right w:val="single" w:sz="8" w:space="0" w:color="auto"/>
            </w:tcBorders>
          </w:tcPr>
          <w:p w14:paraId="4786E73B" w14:textId="77777777" w:rsidR="006A1EC2" w:rsidRPr="00231AC4" w:rsidRDefault="006A1EC2" w:rsidP="006A1EC2">
            <w:pPr>
              <w:widowControl w:val="0"/>
              <w:autoSpaceDE w:val="0"/>
              <w:autoSpaceDN w:val="0"/>
              <w:adjustRightInd w:val="0"/>
              <w:jc w:val="center"/>
              <w:rPr>
                <w:lang w:eastAsia="en-US"/>
              </w:rPr>
            </w:pPr>
            <w:r w:rsidRPr="00231AC4">
              <w:rPr>
                <w:lang w:eastAsia="en-US"/>
              </w:rPr>
              <w:t xml:space="preserve">Пшениця, </w:t>
            </w:r>
          </w:p>
          <w:p w14:paraId="1D619B4D" w14:textId="77777777" w:rsidR="006A1EC2" w:rsidRPr="00231AC4" w:rsidRDefault="006A1EC2" w:rsidP="006A1EC2">
            <w:pPr>
              <w:widowControl w:val="0"/>
              <w:autoSpaceDE w:val="0"/>
              <w:autoSpaceDN w:val="0"/>
              <w:adjustRightInd w:val="0"/>
              <w:rPr>
                <w:lang w:eastAsia="en-US"/>
              </w:rPr>
            </w:pPr>
            <w:r w:rsidRPr="00231AC4">
              <w:rPr>
                <w:lang w:eastAsia="en-US"/>
              </w:rPr>
              <w:t xml:space="preserve"> жито ячмінь  (озимі)</w:t>
            </w:r>
          </w:p>
        </w:tc>
        <w:tc>
          <w:tcPr>
            <w:tcW w:w="1985" w:type="dxa"/>
            <w:gridSpan w:val="2"/>
            <w:vMerge w:val="restart"/>
            <w:tcBorders>
              <w:top w:val="nil"/>
              <w:left w:val="nil"/>
              <w:right w:val="single" w:sz="8" w:space="0" w:color="auto"/>
            </w:tcBorders>
          </w:tcPr>
          <w:p w14:paraId="448F9CC8" w14:textId="77777777" w:rsidR="006A1EC2" w:rsidRPr="00231AC4" w:rsidRDefault="006A1EC2" w:rsidP="006A1EC2">
            <w:pPr>
              <w:widowControl w:val="0"/>
              <w:autoSpaceDE w:val="0"/>
              <w:autoSpaceDN w:val="0"/>
              <w:adjustRightInd w:val="0"/>
              <w:jc w:val="center"/>
              <w:rPr>
                <w:lang w:eastAsia="en-US"/>
              </w:rPr>
            </w:pPr>
            <w:r w:rsidRPr="00231AC4">
              <w:rPr>
                <w:lang w:eastAsia="en-US"/>
              </w:rPr>
              <w:t>Марафон, КС</w:t>
            </w:r>
          </w:p>
          <w:p w14:paraId="547E8D41" w14:textId="77777777" w:rsidR="006A1EC2" w:rsidRPr="00231AC4" w:rsidRDefault="006A1EC2" w:rsidP="006A1EC2">
            <w:pPr>
              <w:widowControl w:val="0"/>
              <w:autoSpaceDE w:val="0"/>
              <w:autoSpaceDN w:val="0"/>
              <w:adjustRightInd w:val="0"/>
              <w:jc w:val="center"/>
              <w:rPr>
                <w:lang w:eastAsia="en-US"/>
              </w:rPr>
            </w:pPr>
          </w:p>
          <w:p w14:paraId="15FDE656" w14:textId="77777777" w:rsidR="006A1EC2" w:rsidRPr="00231AC4" w:rsidRDefault="006A1EC2" w:rsidP="006A1EC2">
            <w:pPr>
              <w:widowControl w:val="0"/>
              <w:autoSpaceDE w:val="0"/>
              <w:autoSpaceDN w:val="0"/>
              <w:adjustRightInd w:val="0"/>
              <w:jc w:val="center"/>
              <w:rPr>
                <w:lang w:eastAsia="en-US"/>
              </w:rPr>
            </w:pPr>
          </w:p>
          <w:p w14:paraId="487A1E0D" w14:textId="77777777" w:rsidR="006A1EC2" w:rsidRPr="00231AC4" w:rsidRDefault="006A1EC2" w:rsidP="006A1EC2">
            <w:pPr>
              <w:widowControl w:val="0"/>
              <w:autoSpaceDE w:val="0"/>
              <w:autoSpaceDN w:val="0"/>
              <w:adjustRightInd w:val="0"/>
              <w:jc w:val="center"/>
              <w:rPr>
                <w:lang w:eastAsia="en-US"/>
              </w:rPr>
            </w:pPr>
            <w:r w:rsidRPr="00231AC4">
              <w:rPr>
                <w:lang w:eastAsia="en-US"/>
              </w:rPr>
              <w:t>Пойнтер 75, ВГ</w:t>
            </w:r>
          </w:p>
        </w:tc>
        <w:tc>
          <w:tcPr>
            <w:tcW w:w="1418" w:type="dxa"/>
            <w:vMerge w:val="restart"/>
            <w:tcBorders>
              <w:top w:val="nil"/>
              <w:left w:val="nil"/>
              <w:right w:val="single" w:sz="8" w:space="0" w:color="auto"/>
            </w:tcBorders>
          </w:tcPr>
          <w:p w14:paraId="0FDFA407" w14:textId="77777777" w:rsidR="006A1EC2" w:rsidRPr="00231AC4" w:rsidRDefault="006A1EC2" w:rsidP="006A1EC2">
            <w:pPr>
              <w:widowControl w:val="0"/>
              <w:autoSpaceDE w:val="0"/>
              <w:autoSpaceDN w:val="0"/>
              <w:adjustRightInd w:val="0"/>
              <w:jc w:val="center"/>
              <w:rPr>
                <w:lang w:eastAsia="en-US"/>
              </w:rPr>
            </w:pPr>
            <w:r w:rsidRPr="00231AC4">
              <w:rPr>
                <w:lang w:eastAsia="en-US"/>
              </w:rPr>
              <w:t>4 л/га</w:t>
            </w:r>
          </w:p>
          <w:p w14:paraId="11A46914" w14:textId="77777777" w:rsidR="006A1EC2" w:rsidRPr="00231AC4" w:rsidRDefault="006A1EC2" w:rsidP="006A1EC2">
            <w:pPr>
              <w:widowControl w:val="0"/>
              <w:autoSpaceDE w:val="0"/>
              <w:autoSpaceDN w:val="0"/>
              <w:adjustRightInd w:val="0"/>
              <w:jc w:val="center"/>
              <w:rPr>
                <w:lang w:eastAsia="en-US"/>
              </w:rPr>
            </w:pPr>
          </w:p>
          <w:p w14:paraId="6B5FD125" w14:textId="77777777" w:rsidR="006A1EC2" w:rsidRPr="00231AC4" w:rsidRDefault="006A1EC2" w:rsidP="006A1EC2">
            <w:pPr>
              <w:widowControl w:val="0"/>
              <w:autoSpaceDE w:val="0"/>
              <w:autoSpaceDN w:val="0"/>
              <w:adjustRightInd w:val="0"/>
              <w:jc w:val="center"/>
              <w:rPr>
                <w:lang w:eastAsia="en-US"/>
              </w:rPr>
            </w:pPr>
          </w:p>
          <w:p w14:paraId="55E77113" w14:textId="77777777" w:rsidR="006A1EC2" w:rsidRPr="00231AC4" w:rsidRDefault="006A1EC2" w:rsidP="006A1EC2">
            <w:pPr>
              <w:widowControl w:val="0"/>
              <w:autoSpaceDE w:val="0"/>
              <w:autoSpaceDN w:val="0"/>
              <w:adjustRightInd w:val="0"/>
              <w:jc w:val="center"/>
              <w:rPr>
                <w:lang w:eastAsia="en-US"/>
              </w:rPr>
            </w:pPr>
            <w:r w:rsidRPr="00231AC4">
              <w:rPr>
                <w:lang w:eastAsia="en-US"/>
              </w:rPr>
              <w:t>20 г/</w:t>
            </w:r>
            <w:proofErr w:type="spellStart"/>
            <w:r w:rsidRPr="00231AC4">
              <w:rPr>
                <w:lang w:eastAsia="en-US"/>
              </w:rPr>
              <w:t>га+ПАР</w:t>
            </w:r>
            <w:proofErr w:type="spellEnd"/>
            <w:r w:rsidRPr="00231AC4">
              <w:rPr>
                <w:lang w:eastAsia="en-US"/>
              </w:rPr>
              <w:t xml:space="preserve"> </w:t>
            </w:r>
            <w:proofErr w:type="spellStart"/>
            <w:r w:rsidRPr="00231AC4">
              <w:rPr>
                <w:lang w:eastAsia="en-US"/>
              </w:rPr>
              <w:t>Трнед</w:t>
            </w:r>
            <w:proofErr w:type="spellEnd"/>
            <w:r w:rsidRPr="00231AC4">
              <w:rPr>
                <w:lang w:eastAsia="en-US"/>
              </w:rPr>
              <w:t xml:space="preserve"> 90</w:t>
            </w:r>
          </w:p>
        </w:tc>
        <w:tc>
          <w:tcPr>
            <w:tcW w:w="2693" w:type="dxa"/>
            <w:gridSpan w:val="9"/>
            <w:vMerge w:val="restart"/>
            <w:tcBorders>
              <w:top w:val="nil"/>
              <w:left w:val="nil"/>
              <w:right w:val="single" w:sz="8" w:space="0" w:color="auto"/>
            </w:tcBorders>
          </w:tcPr>
          <w:p w14:paraId="2AE9D0D4" w14:textId="77777777" w:rsidR="006A1EC2" w:rsidRPr="00231AC4" w:rsidRDefault="006A1EC2" w:rsidP="006A1EC2">
            <w:pPr>
              <w:widowControl w:val="0"/>
              <w:autoSpaceDE w:val="0"/>
              <w:autoSpaceDN w:val="0"/>
              <w:adjustRightInd w:val="0"/>
              <w:jc w:val="center"/>
              <w:rPr>
                <w:lang w:eastAsia="en-US"/>
              </w:rPr>
            </w:pPr>
            <w:r w:rsidRPr="00231AC4">
              <w:rPr>
                <w:w w:val="87"/>
                <w:lang w:eastAsia="en-US"/>
              </w:rPr>
              <w:t>- обприскування після сходів</w:t>
            </w:r>
          </w:p>
          <w:p w14:paraId="66FD1035" w14:textId="77777777" w:rsidR="006A1EC2" w:rsidRPr="00231AC4" w:rsidRDefault="006A1EC2" w:rsidP="006A1EC2">
            <w:pPr>
              <w:widowControl w:val="0"/>
              <w:autoSpaceDE w:val="0"/>
              <w:autoSpaceDN w:val="0"/>
              <w:adjustRightInd w:val="0"/>
              <w:jc w:val="center"/>
              <w:rPr>
                <w:w w:val="96"/>
                <w:lang w:eastAsia="en-US"/>
              </w:rPr>
            </w:pPr>
            <w:r w:rsidRPr="00231AC4">
              <w:rPr>
                <w:w w:val="96"/>
                <w:lang w:eastAsia="en-US"/>
              </w:rPr>
              <w:t>до фази кущіння культури</w:t>
            </w:r>
          </w:p>
          <w:p w14:paraId="1563AE21" w14:textId="77777777" w:rsidR="006A1EC2" w:rsidRPr="00231AC4" w:rsidRDefault="006A1EC2" w:rsidP="006A1EC2">
            <w:pPr>
              <w:widowControl w:val="0"/>
              <w:autoSpaceDE w:val="0"/>
              <w:autoSpaceDN w:val="0"/>
              <w:adjustRightInd w:val="0"/>
              <w:jc w:val="center"/>
              <w:rPr>
                <w:w w:val="96"/>
                <w:lang w:eastAsia="en-US"/>
              </w:rPr>
            </w:pPr>
          </w:p>
          <w:p w14:paraId="2C1BD88B" w14:textId="77777777" w:rsidR="006A1EC2" w:rsidRPr="00231AC4" w:rsidRDefault="006A1EC2" w:rsidP="006A1EC2">
            <w:pPr>
              <w:widowControl w:val="0"/>
              <w:autoSpaceDE w:val="0"/>
              <w:autoSpaceDN w:val="0"/>
              <w:adjustRightInd w:val="0"/>
              <w:jc w:val="center"/>
              <w:rPr>
                <w:lang w:eastAsia="en-US"/>
              </w:rPr>
            </w:pPr>
            <w:proofErr w:type="spellStart"/>
            <w:r w:rsidRPr="00231AC4">
              <w:rPr>
                <w:w w:val="96"/>
                <w:lang w:eastAsia="en-US"/>
              </w:rPr>
              <w:t>Обприскуввання</w:t>
            </w:r>
            <w:proofErr w:type="spellEnd"/>
            <w:r w:rsidRPr="00231AC4">
              <w:rPr>
                <w:w w:val="96"/>
                <w:lang w:eastAsia="en-US"/>
              </w:rPr>
              <w:t xml:space="preserve"> посівів від фази 2-3 листків до </w:t>
            </w:r>
            <w:proofErr w:type="spellStart"/>
            <w:r w:rsidRPr="00231AC4">
              <w:rPr>
                <w:w w:val="96"/>
                <w:lang w:eastAsia="en-US"/>
              </w:rPr>
              <w:t>прапорцевого</w:t>
            </w:r>
            <w:proofErr w:type="spellEnd"/>
            <w:r w:rsidRPr="00231AC4">
              <w:rPr>
                <w:w w:val="96"/>
                <w:lang w:eastAsia="en-US"/>
              </w:rPr>
              <w:t xml:space="preserve"> листка культури.</w:t>
            </w:r>
          </w:p>
        </w:tc>
      </w:tr>
      <w:tr w:rsidR="006A1EC2" w:rsidRPr="00231AC4" w14:paraId="6C0F8F2B" w14:textId="77777777" w:rsidTr="00231AC4">
        <w:trPr>
          <w:gridAfter w:val="1"/>
          <w:wAfter w:w="32" w:type="dxa"/>
          <w:trHeight w:val="277"/>
        </w:trPr>
        <w:tc>
          <w:tcPr>
            <w:tcW w:w="1820" w:type="dxa"/>
            <w:gridSpan w:val="2"/>
            <w:tcBorders>
              <w:top w:val="nil"/>
              <w:left w:val="single" w:sz="8" w:space="0" w:color="auto"/>
              <w:bottom w:val="nil"/>
              <w:right w:val="single" w:sz="8" w:space="0" w:color="auto"/>
            </w:tcBorders>
            <w:vAlign w:val="bottom"/>
          </w:tcPr>
          <w:p w14:paraId="4CC99692"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6CA24504"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283E8C76"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029F54D3"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3585E0D8" w14:textId="77777777" w:rsidR="006A1EC2" w:rsidRPr="00231AC4" w:rsidRDefault="006A1EC2" w:rsidP="006A1EC2">
            <w:pPr>
              <w:widowControl w:val="0"/>
              <w:autoSpaceDE w:val="0"/>
              <w:autoSpaceDN w:val="0"/>
              <w:adjustRightInd w:val="0"/>
              <w:rPr>
                <w:lang w:eastAsia="en-US"/>
              </w:rPr>
            </w:pPr>
          </w:p>
        </w:tc>
      </w:tr>
      <w:tr w:rsidR="006A1EC2" w:rsidRPr="00231AC4" w14:paraId="2B8398C4"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2BF44727"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555A779C"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0AAB90B7"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72DB6550"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65CAAE0A" w14:textId="77777777" w:rsidR="006A1EC2" w:rsidRPr="00231AC4" w:rsidRDefault="006A1EC2" w:rsidP="006A1EC2">
            <w:pPr>
              <w:widowControl w:val="0"/>
              <w:autoSpaceDE w:val="0"/>
              <w:autoSpaceDN w:val="0"/>
              <w:adjustRightInd w:val="0"/>
              <w:rPr>
                <w:lang w:eastAsia="en-US"/>
              </w:rPr>
            </w:pPr>
          </w:p>
        </w:tc>
      </w:tr>
      <w:tr w:rsidR="006A1EC2" w:rsidRPr="00231AC4" w14:paraId="55BE082E"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72885697"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736ED251"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7D876A2E"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4F01512F"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00945643" w14:textId="77777777" w:rsidR="006A1EC2" w:rsidRPr="00231AC4" w:rsidRDefault="006A1EC2" w:rsidP="006A1EC2">
            <w:pPr>
              <w:widowControl w:val="0"/>
              <w:autoSpaceDE w:val="0"/>
              <w:autoSpaceDN w:val="0"/>
              <w:adjustRightInd w:val="0"/>
              <w:rPr>
                <w:lang w:eastAsia="en-US"/>
              </w:rPr>
            </w:pPr>
          </w:p>
        </w:tc>
      </w:tr>
      <w:tr w:rsidR="006A1EC2" w:rsidRPr="00231AC4" w14:paraId="03A59A91"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764C9D42"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bottom w:val="nil"/>
              <w:right w:val="single" w:sz="8" w:space="0" w:color="auto"/>
            </w:tcBorders>
            <w:vAlign w:val="bottom"/>
          </w:tcPr>
          <w:p w14:paraId="7439DC64"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bottom w:val="nil"/>
              <w:right w:val="single" w:sz="8" w:space="0" w:color="auto"/>
            </w:tcBorders>
            <w:vAlign w:val="bottom"/>
          </w:tcPr>
          <w:p w14:paraId="6AC8EC6D"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bottom w:val="nil"/>
              <w:right w:val="single" w:sz="8" w:space="0" w:color="auto"/>
            </w:tcBorders>
            <w:vAlign w:val="bottom"/>
          </w:tcPr>
          <w:p w14:paraId="3922F46E"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bottom w:val="nil"/>
              <w:right w:val="single" w:sz="8" w:space="0" w:color="auto"/>
            </w:tcBorders>
            <w:vAlign w:val="bottom"/>
          </w:tcPr>
          <w:p w14:paraId="0D07E9EB" w14:textId="77777777" w:rsidR="006A1EC2" w:rsidRPr="00231AC4" w:rsidRDefault="006A1EC2" w:rsidP="006A1EC2">
            <w:pPr>
              <w:widowControl w:val="0"/>
              <w:autoSpaceDE w:val="0"/>
              <w:autoSpaceDN w:val="0"/>
              <w:adjustRightInd w:val="0"/>
              <w:rPr>
                <w:lang w:eastAsia="en-US"/>
              </w:rPr>
            </w:pPr>
          </w:p>
        </w:tc>
      </w:tr>
      <w:tr w:rsidR="006A1EC2" w:rsidRPr="00231AC4" w14:paraId="32A3B6F6" w14:textId="77777777" w:rsidTr="00231AC4">
        <w:trPr>
          <w:gridAfter w:val="1"/>
          <w:wAfter w:w="32" w:type="dxa"/>
          <w:trHeight w:val="80"/>
        </w:trPr>
        <w:tc>
          <w:tcPr>
            <w:tcW w:w="1820" w:type="dxa"/>
            <w:gridSpan w:val="2"/>
            <w:tcBorders>
              <w:top w:val="nil"/>
              <w:left w:val="single" w:sz="8" w:space="0" w:color="auto"/>
              <w:bottom w:val="single" w:sz="8" w:space="0" w:color="auto"/>
              <w:right w:val="single" w:sz="8" w:space="0" w:color="auto"/>
            </w:tcBorders>
            <w:vAlign w:val="bottom"/>
          </w:tcPr>
          <w:p w14:paraId="03275704" w14:textId="77777777" w:rsidR="006A1EC2" w:rsidRPr="00231AC4" w:rsidRDefault="006A1EC2" w:rsidP="006A1EC2">
            <w:pPr>
              <w:widowControl w:val="0"/>
              <w:autoSpaceDE w:val="0"/>
              <w:autoSpaceDN w:val="0"/>
              <w:adjustRightInd w:val="0"/>
              <w:rPr>
                <w:sz w:val="10"/>
                <w:szCs w:val="10"/>
                <w:lang w:eastAsia="en-US"/>
              </w:rPr>
            </w:pPr>
          </w:p>
        </w:tc>
        <w:tc>
          <w:tcPr>
            <w:tcW w:w="1440" w:type="dxa"/>
            <w:gridSpan w:val="2"/>
            <w:tcBorders>
              <w:top w:val="nil"/>
              <w:left w:val="nil"/>
              <w:bottom w:val="single" w:sz="8" w:space="0" w:color="auto"/>
              <w:right w:val="single" w:sz="8" w:space="0" w:color="auto"/>
            </w:tcBorders>
            <w:vAlign w:val="bottom"/>
          </w:tcPr>
          <w:p w14:paraId="1741D99F" w14:textId="77777777" w:rsidR="006A1EC2" w:rsidRPr="00231AC4" w:rsidRDefault="006A1EC2" w:rsidP="006A1EC2">
            <w:pPr>
              <w:widowControl w:val="0"/>
              <w:autoSpaceDE w:val="0"/>
              <w:autoSpaceDN w:val="0"/>
              <w:adjustRightInd w:val="0"/>
              <w:rPr>
                <w:sz w:val="10"/>
                <w:szCs w:val="10"/>
                <w:lang w:eastAsia="en-US"/>
              </w:rPr>
            </w:pPr>
          </w:p>
        </w:tc>
        <w:tc>
          <w:tcPr>
            <w:tcW w:w="1985" w:type="dxa"/>
            <w:gridSpan w:val="2"/>
            <w:tcBorders>
              <w:top w:val="nil"/>
              <w:left w:val="nil"/>
              <w:bottom w:val="single" w:sz="8" w:space="0" w:color="auto"/>
              <w:right w:val="single" w:sz="8" w:space="0" w:color="auto"/>
            </w:tcBorders>
            <w:vAlign w:val="bottom"/>
          </w:tcPr>
          <w:p w14:paraId="54465FD6" w14:textId="77777777" w:rsidR="006A1EC2" w:rsidRPr="00231AC4" w:rsidRDefault="006A1EC2" w:rsidP="006A1EC2">
            <w:pPr>
              <w:widowControl w:val="0"/>
              <w:autoSpaceDE w:val="0"/>
              <w:autoSpaceDN w:val="0"/>
              <w:adjustRightInd w:val="0"/>
              <w:rPr>
                <w:sz w:val="10"/>
                <w:szCs w:val="10"/>
                <w:lang w:eastAsia="en-US"/>
              </w:rPr>
            </w:pPr>
          </w:p>
        </w:tc>
        <w:tc>
          <w:tcPr>
            <w:tcW w:w="1418" w:type="dxa"/>
            <w:tcBorders>
              <w:top w:val="nil"/>
              <w:left w:val="nil"/>
              <w:bottom w:val="single" w:sz="8" w:space="0" w:color="auto"/>
              <w:right w:val="single" w:sz="8" w:space="0" w:color="auto"/>
            </w:tcBorders>
            <w:vAlign w:val="bottom"/>
          </w:tcPr>
          <w:p w14:paraId="2AD772A1" w14:textId="77777777" w:rsidR="006A1EC2" w:rsidRPr="00231AC4" w:rsidRDefault="006A1EC2" w:rsidP="006A1EC2">
            <w:pPr>
              <w:widowControl w:val="0"/>
              <w:autoSpaceDE w:val="0"/>
              <w:autoSpaceDN w:val="0"/>
              <w:adjustRightInd w:val="0"/>
              <w:rPr>
                <w:sz w:val="10"/>
                <w:szCs w:val="10"/>
                <w:lang w:eastAsia="en-US"/>
              </w:rPr>
            </w:pPr>
          </w:p>
        </w:tc>
        <w:tc>
          <w:tcPr>
            <w:tcW w:w="2693" w:type="dxa"/>
            <w:gridSpan w:val="9"/>
            <w:tcBorders>
              <w:top w:val="nil"/>
              <w:left w:val="nil"/>
              <w:bottom w:val="single" w:sz="8" w:space="0" w:color="auto"/>
              <w:right w:val="single" w:sz="8" w:space="0" w:color="auto"/>
            </w:tcBorders>
            <w:vAlign w:val="bottom"/>
          </w:tcPr>
          <w:p w14:paraId="265554D2" w14:textId="77777777" w:rsidR="006A1EC2" w:rsidRPr="00231AC4" w:rsidRDefault="006A1EC2" w:rsidP="006A1EC2">
            <w:pPr>
              <w:widowControl w:val="0"/>
              <w:autoSpaceDE w:val="0"/>
              <w:autoSpaceDN w:val="0"/>
              <w:adjustRightInd w:val="0"/>
              <w:rPr>
                <w:sz w:val="10"/>
                <w:szCs w:val="10"/>
                <w:lang w:eastAsia="en-US"/>
              </w:rPr>
            </w:pPr>
          </w:p>
        </w:tc>
      </w:tr>
      <w:tr w:rsidR="006A1EC2" w:rsidRPr="00231AC4" w14:paraId="2DE73EE4" w14:textId="77777777" w:rsidTr="00231AC4">
        <w:trPr>
          <w:gridAfter w:val="1"/>
          <w:wAfter w:w="32" w:type="dxa"/>
          <w:trHeight w:val="1417"/>
        </w:trPr>
        <w:tc>
          <w:tcPr>
            <w:tcW w:w="1820" w:type="dxa"/>
            <w:gridSpan w:val="2"/>
            <w:tcBorders>
              <w:top w:val="nil"/>
              <w:left w:val="single" w:sz="8" w:space="0" w:color="auto"/>
              <w:bottom w:val="nil"/>
              <w:right w:val="single" w:sz="8" w:space="0" w:color="auto"/>
            </w:tcBorders>
          </w:tcPr>
          <w:p w14:paraId="4DAEB776" w14:textId="77777777" w:rsidR="006A1EC2" w:rsidRPr="00231AC4" w:rsidRDefault="006A1EC2" w:rsidP="006A1EC2">
            <w:pPr>
              <w:widowControl w:val="0"/>
              <w:autoSpaceDE w:val="0"/>
              <w:autoSpaceDN w:val="0"/>
              <w:adjustRightInd w:val="0"/>
              <w:rPr>
                <w:lang w:eastAsia="en-US"/>
              </w:rPr>
            </w:pPr>
            <w:r w:rsidRPr="00231AC4">
              <w:rPr>
                <w:lang w:eastAsia="en-US"/>
              </w:rPr>
              <w:t>Однорічні злакові та дводольні</w:t>
            </w:r>
          </w:p>
        </w:tc>
        <w:tc>
          <w:tcPr>
            <w:tcW w:w="1440" w:type="dxa"/>
            <w:gridSpan w:val="2"/>
            <w:vMerge w:val="restart"/>
            <w:tcBorders>
              <w:top w:val="nil"/>
              <w:left w:val="nil"/>
              <w:bottom w:val="nil"/>
              <w:right w:val="single" w:sz="8" w:space="0" w:color="auto"/>
            </w:tcBorders>
          </w:tcPr>
          <w:p w14:paraId="42C0F745" w14:textId="77777777" w:rsidR="006A1EC2" w:rsidRPr="00231AC4" w:rsidRDefault="006A1EC2" w:rsidP="006A1EC2">
            <w:pPr>
              <w:widowControl w:val="0"/>
              <w:autoSpaceDE w:val="0"/>
              <w:autoSpaceDN w:val="0"/>
              <w:adjustRightInd w:val="0"/>
              <w:rPr>
                <w:lang w:eastAsia="en-US"/>
              </w:rPr>
            </w:pPr>
          </w:p>
          <w:p w14:paraId="7FDADDE4" w14:textId="77777777" w:rsidR="006A1EC2" w:rsidRPr="00231AC4" w:rsidRDefault="006A1EC2" w:rsidP="006A1EC2">
            <w:pPr>
              <w:widowControl w:val="0"/>
              <w:autoSpaceDE w:val="0"/>
              <w:autoSpaceDN w:val="0"/>
              <w:adjustRightInd w:val="0"/>
              <w:rPr>
                <w:lang w:eastAsia="en-US"/>
              </w:rPr>
            </w:pPr>
            <w:r w:rsidRPr="00231AC4">
              <w:rPr>
                <w:lang w:eastAsia="en-US"/>
              </w:rPr>
              <w:t>Пшениця</w:t>
            </w:r>
          </w:p>
          <w:p w14:paraId="0A7F6D24" w14:textId="77777777" w:rsidR="006A1EC2" w:rsidRPr="00231AC4" w:rsidRDefault="006A1EC2" w:rsidP="006A1EC2">
            <w:pPr>
              <w:widowControl w:val="0"/>
              <w:autoSpaceDE w:val="0"/>
              <w:autoSpaceDN w:val="0"/>
              <w:adjustRightInd w:val="0"/>
              <w:rPr>
                <w:lang w:eastAsia="en-US"/>
              </w:rPr>
            </w:pPr>
            <w:r w:rsidRPr="00231AC4">
              <w:rPr>
                <w:lang w:eastAsia="en-US"/>
              </w:rPr>
              <w:t>озима і яра</w:t>
            </w:r>
          </w:p>
          <w:p w14:paraId="558AB48D" w14:textId="77777777" w:rsidR="006A1EC2" w:rsidRPr="00231AC4" w:rsidRDefault="006A1EC2" w:rsidP="006A1EC2">
            <w:pPr>
              <w:widowControl w:val="0"/>
              <w:autoSpaceDE w:val="0"/>
              <w:autoSpaceDN w:val="0"/>
              <w:adjustRightInd w:val="0"/>
              <w:rPr>
                <w:lang w:eastAsia="en-US"/>
              </w:rPr>
            </w:pPr>
          </w:p>
          <w:p w14:paraId="453D6116" w14:textId="77777777" w:rsidR="006A1EC2" w:rsidRPr="00231AC4" w:rsidRDefault="006A1EC2" w:rsidP="006A1EC2">
            <w:pPr>
              <w:widowControl w:val="0"/>
              <w:autoSpaceDE w:val="0"/>
              <w:autoSpaceDN w:val="0"/>
              <w:adjustRightInd w:val="0"/>
              <w:rPr>
                <w:lang w:eastAsia="en-US"/>
              </w:rPr>
            </w:pPr>
          </w:p>
          <w:p w14:paraId="5EC256FE" w14:textId="77777777" w:rsidR="006A1EC2" w:rsidRPr="00231AC4" w:rsidRDefault="006A1EC2" w:rsidP="006A1EC2">
            <w:pPr>
              <w:widowControl w:val="0"/>
              <w:autoSpaceDE w:val="0"/>
              <w:autoSpaceDN w:val="0"/>
              <w:adjustRightInd w:val="0"/>
              <w:rPr>
                <w:lang w:eastAsia="en-US"/>
              </w:rPr>
            </w:pPr>
          </w:p>
          <w:p w14:paraId="60902B7C" w14:textId="77777777" w:rsidR="006A1EC2" w:rsidRPr="00231AC4" w:rsidRDefault="006A1EC2" w:rsidP="006A1EC2">
            <w:pPr>
              <w:widowControl w:val="0"/>
              <w:autoSpaceDE w:val="0"/>
              <w:autoSpaceDN w:val="0"/>
              <w:adjustRightInd w:val="0"/>
              <w:rPr>
                <w:lang w:eastAsia="en-US"/>
              </w:rPr>
            </w:pPr>
          </w:p>
          <w:p w14:paraId="15E10C64" w14:textId="77777777" w:rsidR="006A1EC2" w:rsidRPr="00231AC4" w:rsidRDefault="006A1EC2" w:rsidP="006A1EC2">
            <w:pPr>
              <w:widowControl w:val="0"/>
              <w:autoSpaceDE w:val="0"/>
              <w:autoSpaceDN w:val="0"/>
              <w:adjustRightInd w:val="0"/>
              <w:rPr>
                <w:lang w:eastAsia="en-US"/>
              </w:rPr>
            </w:pPr>
          </w:p>
          <w:p w14:paraId="75A511B8" w14:textId="77777777" w:rsidR="006A1EC2" w:rsidRPr="00231AC4" w:rsidRDefault="006A1EC2" w:rsidP="006A1EC2">
            <w:pPr>
              <w:widowControl w:val="0"/>
              <w:autoSpaceDE w:val="0"/>
              <w:autoSpaceDN w:val="0"/>
              <w:adjustRightInd w:val="0"/>
              <w:rPr>
                <w:lang w:eastAsia="en-US"/>
              </w:rPr>
            </w:pPr>
            <w:r w:rsidRPr="00231AC4">
              <w:rPr>
                <w:lang w:eastAsia="en-US"/>
              </w:rPr>
              <w:t>Пшениця</w:t>
            </w:r>
          </w:p>
          <w:p w14:paraId="58A5C54A" w14:textId="77777777" w:rsidR="006A1EC2" w:rsidRPr="00231AC4" w:rsidRDefault="006A1EC2" w:rsidP="006A1EC2">
            <w:pPr>
              <w:widowControl w:val="0"/>
              <w:autoSpaceDE w:val="0"/>
              <w:autoSpaceDN w:val="0"/>
              <w:adjustRightInd w:val="0"/>
              <w:rPr>
                <w:lang w:eastAsia="en-US"/>
              </w:rPr>
            </w:pPr>
            <w:r w:rsidRPr="00231AC4">
              <w:rPr>
                <w:lang w:eastAsia="en-US"/>
              </w:rPr>
              <w:t>озима,</w:t>
            </w:r>
          </w:p>
          <w:p w14:paraId="6A8E950D" w14:textId="77777777" w:rsidR="006A1EC2" w:rsidRPr="00231AC4" w:rsidRDefault="006A1EC2" w:rsidP="006A1EC2">
            <w:pPr>
              <w:widowControl w:val="0"/>
              <w:autoSpaceDE w:val="0"/>
              <w:autoSpaceDN w:val="0"/>
              <w:adjustRightInd w:val="0"/>
              <w:rPr>
                <w:lang w:eastAsia="en-US"/>
              </w:rPr>
            </w:pPr>
            <w:r w:rsidRPr="00231AC4">
              <w:rPr>
                <w:lang w:eastAsia="en-US"/>
              </w:rPr>
              <w:t>ячмінь ярий і озимий</w:t>
            </w:r>
          </w:p>
        </w:tc>
        <w:tc>
          <w:tcPr>
            <w:tcW w:w="1985" w:type="dxa"/>
            <w:gridSpan w:val="2"/>
            <w:vMerge w:val="restart"/>
            <w:tcBorders>
              <w:top w:val="nil"/>
              <w:left w:val="nil"/>
              <w:bottom w:val="nil"/>
              <w:right w:val="single" w:sz="8" w:space="0" w:color="auto"/>
            </w:tcBorders>
          </w:tcPr>
          <w:p w14:paraId="7AF90682" w14:textId="77777777" w:rsidR="006A1EC2" w:rsidRPr="00231AC4" w:rsidRDefault="006A1EC2" w:rsidP="006A1EC2">
            <w:pPr>
              <w:widowControl w:val="0"/>
              <w:autoSpaceDE w:val="0"/>
              <w:autoSpaceDN w:val="0"/>
              <w:adjustRightInd w:val="0"/>
              <w:rPr>
                <w:lang w:eastAsia="en-US"/>
              </w:rPr>
            </w:pPr>
          </w:p>
          <w:p w14:paraId="3E7BB3EB" w14:textId="77777777" w:rsidR="006A1EC2" w:rsidRPr="00231AC4" w:rsidRDefault="006A1EC2" w:rsidP="006A1EC2">
            <w:pPr>
              <w:widowControl w:val="0"/>
              <w:autoSpaceDE w:val="0"/>
              <w:autoSpaceDN w:val="0"/>
              <w:adjustRightInd w:val="0"/>
              <w:rPr>
                <w:lang w:eastAsia="en-US"/>
              </w:rPr>
            </w:pPr>
            <w:r w:rsidRPr="00231AC4">
              <w:rPr>
                <w:lang w:eastAsia="en-US"/>
              </w:rPr>
              <w:t>Еверест, ВГ</w:t>
            </w:r>
          </w:p>
          <w:p w14:paraId="2AB2209B" w14:textId="77777777" w:rsidR="006A1EC2" w:rsidRPr="00231AC4" w:rsidRDefault="006A1EC2" w:rsidP="006A1EC2">
            <w:pPr>
              <w:widowControl w:val="0"/>
              <w:autoSpaceDE w:val="0"/>
              <w:autoSpaceDN w:val="0"/>
              <w:adjustRightInd w:val="0"/>
              <w:rPr>
                <w:lang w:eastAsia="en-US"/>
              </w:rPr>
            </w:pPr>
          </w:p>
          <w:p w14:paraId="0E9992CF" w14:textId="77777777" w:rsidR="006A1EC2" w:rsidRPr="00231AC4" w:rsidRDefault="006A1EC2" w:rsidP="006A1EC2">
            <w:pPr>
              <w:widowControl w:val="0"/>
              <w:autoSpaceDE w:val="0"/>
              <w:autoSpaceDN w:val="0"/>
              <w:adjustRightInd w:val="0"/>
              <w:rPr>
                <w:lang w:eastAsia="en-US"/>
              </w:rPr>
            </w:pPr>
          </w:p>
          <w:p w14:paraId="34A1C107" w14:textId="77777777" w:rsidR="006A1EC2" w:rsidRPr="00231AC4" w:rsidRDefault="006A1EC2" w:rsidP="006A1EC2">
            <w:pPr>
              <w:widowControl w:val="0"/>
              <w:autoSpaceDE w:val="0"/>
              <w:autoSpaceDN w:val="0"/>
              <w:adjustRightInd w:val="0"/>
              <w:rPr>
                <w:lang w:eastAsia="en-US"/>
              </w:rPr>
            </w:pPr>
            <w:proofErr w:type="spellStart"/>
            <w:r w:rsidRPr="00231AC4">
              <w:rPr>
                <w:lang w:eastAsia="en-US"/>
              </w:rPr>
              <w:t>Паллас</w:t>
            </w:r>
            <w:proofErr w:type="spellEnd"/>
            <w:r w:rsidRPr="00231AC4">
              <w:rPr>
                <w:lang w:eastAsia="en-US"/>
              </w:rPr>
              <w:t xml:space="preserve"> Екстра 317, ВГ+ ПАР</w:t>
            </w:r>
          </w:p>
          <w:p w14:paraId="3C76FB5D" w14:textId="77777777" w:rsidR="006A1EC2" w:rsidRPr="00231AC4" w:rsidRDefault="006A1EC2" w:rsidP="006A1EC2">
            <w:pPr>
              <w:widowControl w:val="0"/>
              <w:autoSpaceDE w:val="0"/>
              <w:autoSpaceDN w:val="0"/>
              <w:adjustRightInd w:val="0"/>
              <w:rPr>
                <w:lang w:eastAsia="en-US"/>
              </w:rPr>
            </w:pPr>
            <w:proofErr w:type="spellStart"/>
            <w:r w:rsidRPr="00231AC4">
              <w:rPr>
                <w:lang w:eastAsia="en-US"/>
              </w:rPr>
              <w:t>Віволт</w:t>
            </w:r>
            <w:proofErr w:type="spellEnd"/>
          </w:p>
          <w:p w14:paraId="3B96061D" w14:textId="77777777" w:rsidR="006A1EC2" w:rsidRPr="00231AC4" w:rsidRDefault="006A1EC2" w:rsidP="006A1EC2">
            <w:pPr>
              <w:widowControl w:val="0"/>
              <w:autoSpaceDE w:val="0"/>
              <w:autoSpaceDN w:val="0"/>
              <w:adjustRightInd w:val="0"/>
              <w:rPr>
                <w:lang w:eastAsia="en-US"/>
              </w:rPr>
            </w:pPr>
          </w:p>
          <w:p w14:paraId="05754C86" w14:textId="77777777" w:rsidR="006A1EC2" w:rsidRPr="00231AC4" w:rsidRDefault="006A1EC2" w:rsidP="006A1EC2">
            <w:pPr>
              <w:widowControl w:val="0"/>
              <w:autoSpaceDE w:val="0"/>
              <w:autoSpaceDN w:val="0"/>
              <w:adjustRightInd w:val="0"/>
              <w:rPr>
                <w:lang w:eastAsia="en-US"/>
              </w:rPr>
            </w:pPr>
            <w:proofErr w:type="spellStart"/>
            <w:r w:rsidRPr="00231AC4">
              <w:rPr>
                <w:lang w:eastAsia="en-US"/>
              </w:rPr>
              <w:t>Аксіал</w:t>
            </w:r>
            <w:proofErr w:type="spellEnd"/>
            <w:r w:rsidRPr="00231AC4">
              <w:rPr>
                <w:lang w:eastAsia="en-US"/>
              </w:rPr>
              <w:t xml:space="preserve"> 050, КЕ</w:t>
            </w:r>
          </w:p>
          <w:p w14:paraId="000556D3" w14:textId="77777777" w:rsidR="006A1EC2" w:rsidRPr="00231AC4" w:rsidRDefault="006A1EC2" w:rsidP="006A1EC2">
            <w:pPr>
              <w:widowControl w:val="0"/>
              <w:autoSpaceDE w:val="0"/>
              <w:autoSpaceDN w:val="0"/>
              <w:adjustRightInd w:val="0"/>
              <w:rPr>
                <w:lang w:eastAsia="en-US"/>
              </w:rPr>
            </w:pPr>
          </w:p>
          <w:p w14:paraId="67E07B39" w14:textId="77777777" w:rsidR="006A1EC2" w:rsidRPr="00231AC4" w:rsidRDefault="006A1EC2" w:rsidP="006A1EC2">
            <w:pPr>
              <w:widowControl w:val="0"/>
              <w:autoSpaceDE w:val="0"/>
              <w:autoSpaceDN w:val="0"/>
              <w:adjustRightInd w:val="0"/>
              <w:rPr>
                <w:lang w:eastAsia="en-US"/>
              </w:rPr>
            </w:pPr>
          </w:p>
          <w:p w14:paraId="29E417BF" w14:textId="77777777" w:rsidR="006A1EC2" w:rsidRPr="00231AC4" w:rsidRDefault="006A1EC2" w:rsidP="006A1EC2">
            <w:pPr>
              <w:widowControl w:val="0"/>
              <w:autoSpaceDE w:val="0"/>
              <w:autoSpaceDN w:val="0"/>
              <w:adjustRightInd w:val="0"/>
              <w:rPr>
                <w:lang w:eastAsia="en-US"/>
              </w:rPr>
            </w:pPr>
            <w:r w:rsidRPr="00231AC4">
              <w:rPr>
                <w:lang w:eastAsia="en-US"/>
              </w:rPr>
              <w:t>АКСІАЛ КРОСС 0,50, КЕ</w:t>
            </w:r>
          </w:p>
          <w:p w14:paraId="2E6FBA27" w14:textId="77777777" w:rsidR="006A1EC2" w:rsidRPr="00231AC4" w:rsidRDefault="006A1EC2" w:rsidP="006A1EC2">
            <w:pPr>
              <w:widowControl w:val="0"/>
              <w:autoSpaceDE w:val="0"/>
              <w:autoSpaceDN w:val="0"/>
              <w:adjustRightInd w:val="0"/>
              <w:rPr>
                <w:lang w:eastAsia="en-US"/>
              </w:rPr>
            </w:pPr>
          </w:p>
          <w:p w14:paraId="0F4533C0" w14:textId="77777777" w:rsidR="006A1EC2" w:rsidRPr="00231AC4" w:rsidRDefault="006A1EC2" w:rsidP="006A1EC2">
            <w:pPr>
              <w:widowControl w:val="0"/>
              <w:autoSpaceDE w:val="0"/>
              <w:autoSpaceDN w:val="0"/>
              <w:adjustRightInd w:val="0"/>
              <w:rPr>
                <w:lang w:eastAsia="en-US"/>
              </w:rPr>
            </w:pPr>
          </w:p>
        </w:tc>
        <w:tc>
          <w:tcPr>
            <w:tcW w:w="1418" w:type="dxa"/>
            <w:vMerge w:val="restart"/>
            <w:tcBorders>
              <w:top w:val="nil"/>
              <w:left w:val="nil"/>
              <w:bottom w:val="nil"/>
              <w:right w:val="single" w:sz="8" w:space="0" w:color="auto"/>
            </w:tcBorders>
          </w:tcPr>
          <w:p w14:paraId="6CDF0E76" w14:textId="77777777" w:rsidR="006A1EC2" w:rsidRPr="00231AC4" w:rsidRDefault="006A1EC2" w:rsidP="006A1EC2">
            <w:pPr>
              <w:widowControl w:val="0"/>
              <w:autoSpaceDE w:val="0"/>
              <w:autoSpaceDN w:val="0"/>
              <w:adjustRightInd w:val="0"/>
              <w:jc w:val="center"/>
              <w:rPr>
                <w:lang w:eastAsia="en-US"/>
              </w:rPr>
            </w:pPr>
          </w:p>
          <w:p w14:paraId="443AAA2C" w14:textId="77777777" w:rsidR="006A1EC2" w:rsidRPr="00231AC4" w:rsidRDefault="006A1EC2" w:rsidP="006A1EC2">
            <w:pPr>
              <w:widowControl w:val="0"/>
              <w:autoSpaceDE w:val="0"/>
              <w:autoSpaceDN w:val="0"/>
              <w:adjustRightInd w:val="0"/>
              <w:rPr>
                <w:lang w:eastAsia="en-US"/>
              </w:rPr>
            </w:pPr>
            <w:r w:rsidRPr="00231AC4">
              <w:rPr>
                <w:lang w:eastAsia="en-US"/>
              </w:rPr>
              <w:t xml:space="preserve"> 35-100 г/га</w:t>
            </w:r>
          </w:p>
          <w:p w14:paraId="199F23A4" w14:textId="77777777" w:rsidR="006A1EC2" w:rsidRPr="00231AC4" w:rsidRDefault="006A1EC2" w:rsidP="006A1EC2">
            <w:pPr>
              <w:widowControl w:val="0"/>
              <w:autoSpaceDE w:val="0"/>
              <w:autoSpaceDN w:val="0"/>
              <w:adjustRightInd w:val="0"/>
              <w:jc w:val="center"/>
              <w:rPr>
                <w:lang w:eastAsia="en-US"/>
              </w:rPr>
            </w:pPr>
          </w:p>
          <w:p w14:paraId="09271343" w14:textId="77777777" w:rsidR="006A1EC2" w:rsidRPr="00231AC4" w:rsidRDefault="006A1EC2" w:rsidP="006A1EC2">
            <w:pPr>
              <w:widowControl w:val="0"/>
              <w:autoSpaceDE w:val="0"/>
              <w:autoSpaceDN w:val="0"/>
              <w:adjustRightInd w:val="0"/>
              <w:jc w:val="center"/>
              <w:rPr>
                <w:lang w:eastAsia="en-US"/>
              </w:rPr>
            </w:pPr>
          </w:p>
          <w:p w14:paraId="3B1AAC29" w14:textId="77777777" w:rsidR="006A1EC2" w:rsidRPr="00231AC4" w:rsidRDefault="006A1EC2" w:rsidP="006A1EC2">
            <w:pPr>
              <w:widowControl w:val="0"/>
              <w:autoSpaceDE w:val="0"/>
              <w:autoSpaceDN w:val="0"/>
              <w:adjustRightInd w:val="0"/>
              <w:jc w:val="center"/>
              <w:rPr>
                <w:lang w:eastAsia="en-US"/>
              </w:rPr>
            </w:pPr>
            <w:r w:rsidRPr="00231AC4">
              <w:rPr>
                <w:lang w:eastAsia="en-US"/>
              </w:rPr>
              <w:t>75-90г/га</w:t>
            </w:r>
          </w:p>
          <w:p w14:paraId="094B6AED" w14:textId="77777777" w:rsidR="006A1EC2" w:rsidRPr="00231AC4" w:rsidRDefault="006A1EC2" w:rsidP="006A1EC2">
            <w:pPr>
              <w:widowControl w:val="0"/>
              <w:autoSpaceDE w:val="0"/>
              <w:autoSpaceDN w:val="0"/>
              <w:adjustRightInd w:val="0"/>
              <w:jc w:val="center"/>
              <w:rPr>
                <w:lang w:eastAsia="en-US"/>
              </w:rPr>
            </w:pPr>
            <w:r w:rsidRPr="00231AC4">
              <w:rPr>
                <w:lang w:eastAsia="en-US"/>
              </w:rPr>
              <w:t>+ПАР</w:t>
            </w:r>
          </w:p>
          <w:p w14:paraId="2D51CB42" w14:textId="77777777" w:rsidR="006A1EC2" w:rsidRPr="00231AC4" w:rsidRDefault="006A1EC2" w:rsidP="006A1EC2">
            <w:pPr>
              <w:widowControl w:val="0"/>
              <w:autoSpaceDE w:val="0"/>
              <w:autoSpaceDN w:val="0"/>
              <w:adjustRightInd w:val="0"/>
              <w:jc w:val="center"/>
              <w:rPr>
                <w:lang w:eastAsia="en-US"/>
              </w:rPr>
            </w:pPr>
          </w:p>
          <w:p w14:paraId="35EF6F8E" w14:textId="77777777" w:rsidR="006A1EC2" w:rsidRPr="00231AC4" w:rsidRDefault="006A1EC2" w:rsidP="006A1EC2">
            <w:pPr>
              <w:widowControl w:val="0"/>
              <w:autoSpaceDE w:val="0"/>
              <w:autoSpaceDN w:val="0"/>
              <w:adjustRightInd w:val="0"/>
              <w:jc w:val="center"/>
              <w:rPr>
                <w:lang w:eastAsia="en-US"/>
              </w:rPr>
            </w:pPr>
          </w:p>
          <w:p w14:paraId="3D97667D" w14:textId="77777777" w:rsidR="006A1EC2" w:rsidRPr="00231AC4" w:rsidRDefault="006A1EC2" w:rsidP="006A1EC2">
            <w:pPr>
              <w:widowControl w:val="0"/>
              <w:autoSpaceDE w:val="0"/>
              <w:autoSpaceDN w:val="0"/>
              <w:adjustRightInd w:val="0"/>
              <w:jc w:val="center"/>
              <w:rPr>
                <w:lang w:eastAsia="en-US"/>
              </w:rPr>
            </w:pPr>
            <w:r w:rsidRPr="00231AC4">
              <w:rPr>
                <w:lang w:eastAsia="en-US"/>
              </w:rPr>
              <w:t>0,9</w:t>
            </w:r>
          </w:p>
          <w:p w14:paraId="7443A352" w14:textId="77777777" w:rsidR="006A1EC2" w:rsidRPr="00231AC4" w:rsidRDefault="006A1EC2" w:rsidP="006A1EC2">
            <w:pPr>
              <w:spacing w:after="200" w:line="276" w:lineRule="auto"/>
              <w:rPr>
                <w:rFonts w:ascii="Calibri" w:hAnsi="Calibri"/>
                <w:sz w:val="22"/>
                <w:szCs w:val="22"/>
                <w:lang w:eastAsia="en-US"/>
              </w:rPr>
            </w:pPr>
          </w:p>
          <w:p w14:paraId="61DD7FCA" w14:textId="77777777" w:rsidR="006A1EC2" w:rsidRPr="006A1EC2" w:rsidRDefault="006A1EC2" w:rsidP="006A1EC2">
            <w:pPr>
              <w:spacing w:after="200" w:line="276" w:lineRule="auto"/>
              <w:jc w:val="center"/>
              <w:rPr>
                <w:lang w:eastAsia="en-US"/>
              </w:rPr>
            </w:pPr>
            <w:r w:rsidRPr="006A1EC2">
              <w:rPr>
                <w:lang w:eastAsia="en-US"/>
              </w:rPr>
              <w:t>0,7-0,9</w:t>
            </w:r>
          </w:p>
        </w:tc>
        <w:tc>
          <w:tcPr>
            <w:tcW w:w="2693" w:type="dxa"/>
            <w:gridSpan w:val="9"/>
            <w:vMerge w:val="restart"/>
            <w:tcBorders>
              <w:top w:val="nil"/>
              <w:left w:val="nil"/>
              <w:bottom w:val="nil"/>
              <w:right w:val="single" w:sz="8" w:space="0" w:color="auto"/>
            </w:tcBorders>
          </w:tcPr>
          <w:p w14:paraId="097C6418" w14:textId="77777777" w:rsidR="006A1EC2" w:rsidRPr="00231AC4" w:rsidRDefault="006A1EC2" w:rsidP="006A1EC2">
            <w:pPr>
              <w:widowControl w:val="0"/>
              <w:autoSpaceDE w:val="0"/>
              <w:autoSpaceDN w:val="0"/>
              <w:adjustRightInd w:val="0"/>
              <w:jc w:val="center"/>
              <w:rPr>
                <w:lang w:eastAsia="en-US"/>
              </w:rPr>
            </w:pPr>
            <w:r w:rsidRPr="00231AC4">
              <w:rPr>
                <w:lang w:eastAsia="en-US"/>
              </w:rPr>
              <w:t>Обприскування</w:t>
            </w:r>
          </w:p>
          <w:p w14:paraId="04189BED" w14:textId="77777777" w:rsidR="006A1EC2" w:rsidRPr="00231AC4" w:rsidRDefault="006A1EC2" w:rsidP="006A1EC2">
            <w:pPr>
              <w:widowControl w:val="0"/>
              <w:autoSpaceDE w:val="0"/>
              <w:autoSpaceDN w:val="0"/>
              <w:adjustRightInd w:val="0"/>
              <w:jc w:val="center"/>
              <w:rPr>
                <w:lang w:eastAsia="en-US"/>
              </w:rPr>
            </w:pPr>
            <w:r w:rsidRPr="00231AC4">
              <w:rPr>
                <w:lang w:eastAsia="en-US"/>
              </w:rPr>
              <w:t>посівів у фазі 1-6 листків культури</w:t>
            </w:r>
          </w:p>
          <w:p w14:paraId="3F229735" w14:textId="77777777" w:rsidR="006A1EC2" w:rsidRPr="00231AC4" w:rsidRDefault="006A1EC2" w:rsidP="006A1EC2">
            <w:pPr>
              <w:widowControl w:val="0"/>
              <w:autoSpaceDE w:val="0"/>
              <w:autoSpaceDN w:val="0"/>
              <w:adjustRightInd w:val="0"/>
              <w:jc w:val="center"/>
              <w:rPr>
                <w:lang w:eastAsia="en-US"/>
              </w:rPr>
            </w:pPr>
          </w:p>
          <w:p w14:paraId="2D0FAA5E" w14:textId="77777777" w:rsidR="006A1EC2" w:rsidRPr="00231AC4" w:rsidRDefault="006A1EC2" w:rsidP="006A1EC2">
            <w:pPr>
              <w:widowControl w:val="0"/>
              <w:autoSpaceDE w:val="0"/>
              <w:autoSpaceDN w:val="0"/>
              <w:adjustRightInd w:val="0"/>
              <w:jc w:val="center"/>
              <w:rPr>
                <w:lang w:eastAsia="en-US"/>
              </w:rPr>
            </w:pPr>
            <w:r w:rsidRPr="00231AC4">
              <w:rPr>
                <w:lang w:eastAsia="en-US"/>
              </w:rPr>
              <w:t>-від початку кущення до</w:t>
            </w:r>
          </w:p>
          <w:p w14:paraId="4D079105" w14:textId="77777777" w:rsidR="006A1EC2" w:rsidRPr="00231AC4" w:rsidRDefault="006A1EC2" w:rsidP="006A1EC2">
            <w:pPr>
              <w:widowControl w:val="0"/>
              <w:autoSpaceDE w:val="0"/>
              <w:autoSpaceDN w:val="0"/>
              <w:adjustRightInd w:val="0"/>
              <w:jc w:val="center"/>
              <w:rPr>
                <w:lang w:eastAsia="en-US"/>
              </w:rPr>
            </w:pPr>
            <w:r w:rsidRPr="00231AC4">
              <w:rPr>
                <w:w w:val="93"/>
                <w:lang w:eastAsia="en-US"/>
              </w:rPr>
              <w:t>Фази утворення 2го міжвузля у культури</w:t>
            </w:r>
          </w:p>
          <w:p w14:paraId="3653417C" w14:textId="77777777" w:rsidR="006A1EC2" w:rsidRPr="00231AC4" w:rsidRDefault="006A1EC2" w:rsidP="006A1EC2">
            <w:pPr>
              <w:widowControl w:val="0"/>
              <w:autoSpaceDE w:val="0"/>
              <w:autoSpaceDN w:val="0"/>
              <w:adjustRightInd w:val="0"/>
              <w:jc w:val="center"/>
              <w:rPr>
                <w:lang w:eastAsia="en-US"/>
              </w:rPr>
            </w:pPr>
          </w:p>
          <w:p w14:paraId="330415A1" w14:textId="77777777" w:rsidR="006A1EC2" w:rsidRPr="00231AC4" w:rsidRDefault="006A1EC2" w:rsidP="006A1EC2">
            <w:pPr>
              <w:widowControl w:val="0"/>
              <w:autoSpaceDE w:val="0"/>
              <w:autoSpaceDN w:val="0"/>
              <w:adjustRightInd w:val="0"/>
              <w:jc w:val="center"/>
              <w:rPr>
                <w:lang w:eastAsia="en-US"/>
              </w:rPr>
            </w:pPr>
            <w:r w:rsidRPr="00231AC4">
              <w:rPr>
                <w:lang w:eastAsia="en-US"/>
              </w:rPr>
              <w:t xml:space="preserve">-від фази кущіння до появи </w:t>
            </w:r>
            <w:proofErr w:type="spellStart"/>
            <w:r w:rsidRPr="00231AC4">
              <w:rPr>
                <w:lang w:eastAsia="en-US"/>
              </w:rPr>
              <w:t>прапорцевого</w:t>
            </w:r>
            <w:proofErr w:type="spellEnd"/>
            <w:r w:rsidRPr="00231AC4">
              <w:rPr>
                <w:lang w:eastAsia="en-US"/>
              </w:rPr>
              <w:t xml:space="preserve"> листка</w:t>
            </w:r>
          </w:p>
          <w:p w14:paraId="3EBE8453" w14:textId="77777777" w:rsidR="006A1EC2" w:rsidRPr="00231AC4" w:rsidRDefault="006A1EC2" w:rsidP="006A1EC2">
            <w:pPr>
              <w:widowControl w:val="0"/>
              <w:autoSpaceDE w:val="0"/>
              <w:autoSpaceDN w:val="0"/>
              <w:adjustRightInd w:val="0"/>
              <w:jc w:val="center"/>
              <w:rPr>
                <w:lang w:eastAsia="en-US"/>
              </w:rPr>
            </w:pPr>
            <w:r w:rsidRPr="00231AC4">
              <w:rPr>
                <w:lang w:eastAsia="en-US"/>
              </w:rPr>
              <w:t xml:space="preserve">//-//до фази </w:t>
            </w:r>
            <w:proofErr w:type="spellStart"/>
            <w:r w:rsidRPr="00231AC4">
              <w:rPr>
                <w:lang w:eastAsia="en-US"/>
              </w:rPr>
              <w:t>прапорцевого</w:t>
            </w:r>
            <w:proofErr w:type="spellEnd"/>
            <w:r w:rsidRPr="00231AC4">
              <w:rPr>
                <w:lang w:eastAsia="en-US"/>
              </w:rPr>
              <w:t xml:space="preserve"> листка включно</w:t>
            </w:r>
          </w:p>
        </w:tc>
      </w:tr>
      <w:tr w:rsidR="006A1EC2" w:rsidRPr="00231AC4" w14:paraId="6BB577E7"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1B648965"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7AF7B5FD"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0C0DA3FF"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0259357F"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33660408" w14:textId="77777777" w:rsidR="006A1EC2" w:rsidRPr="00231AC4" w:rsidRDefault="006A1EC2" w:rsidP="006A1EC2">
            <w:pPr>
              <w:widowControl w:val="0"/>
              <w:autoSpaceDE w:val="0"/>
              <w:autoSpaceDN w:val="0"/>
              <w:adjustRightInd w:val="0"/>
              <w:rPr>
                <w:lang w:eastAsia="en-US"/>
              </w:rPr>
            </w:pPr>
          </w:p>
        </w:tc>
      </w:tr>
      <w:tr w:rsidR="006A1EC2" w:rsidRPr="00231AC4" w14:paraId="5E154C51"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2BC5D753"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5FE24F1C"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0801DBB6"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4A56963B"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76CE295A" w14:textId="77777777" w:rsidR="006A1EC2" w:rsidRPr="00231AC4" w:rsidRDefault="006A1EC2" w:rsidP="006A1EC2">
            <w:pPr>
              <w:widowControl w:val="0"/>
              <w:autoSpaceDE w:val="0"/>
              <w:autoSpaceDN w:val="0"/>
              <w:adjustRightInd w:val="0"/>
              <w:rPr>
                <w:lang w:eastAsia="en-US"/>
              </w:rPr>
            </w:pPr>
          </w:p>
        </w:tc>
      </w:tr>
      <w:tr w:rsidR="006A1EC2" w:rsidRPr="00231AC4" w14:paraId="25DF986D"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721DAB8B"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774AF7D1"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121204BD"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584C8B38"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0B85C4E7" w14:textId="77777777" w:rsidR="006A1EC2" w:rsidRPr="00231AC4" w:rsidRDefault="006A1EC2" w:rsidP="006A1EC2">
            <w:pPr>
              <w:widowControl w:val="0"/>
              <w:autoSpaceDE w:val="0"/>
              <w:autoSpaceDN w:val="0"/>
              <w:adjustRightInd w:val="0"/>
              <w:rPr>
                <w:lang w:eastAsia="en-US"/>
              </w:rPr>
            </w:pPr>
          </w:p>
        </w:tc>
      </w:tr>
      <w:tr w:rsidR="006A1EC2" w:rsidRPr="00231AC4" w14:paraId="64D20273"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0DE76485"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0107EA68"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27B85214"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653188E1"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385D0D3F" w14:textId="77777777" w:rsidR="006A1EC2" w:rsidRPr="00231AC4" w:rsidRDefault="006A1EC2" w:rsidP="006A1EC2">
            <w:pPr>
              <w:widowControl w:val="0"/>
              <w:autoSpaceDE w:val="0"/>
              <w:autoSpaceDN w:val="0"/>
              <w:adjustRightInd w:val="0"/>
              <w:rPr>
                <w:lang w:eastAsia="en-US"/>
              </w:rPr>
            </w:pPr>
          </w:p>
        </w:tc>
      </w:tr>
      <w:tr w:rsidR="006A1EC2" w:rsidRPr="00231AC4" w14:paraId="22A38287" w14:textId="77777777" w:rsidTr="00231AC4">
        <w:trPr>
          <w:gridAfter w:val="1"/>
          <w:wAfter w:w="32" w:type="dxa"/>
          <w:trHeight w:val="828"/>
        </w:trPr>
        <w:tc>
          <w:tcPr>
            <w:tcW w:w="1820" w:type="dxa"/>
            <w:gridSpan w:val="2"/>
            <w:tcBorders>
              <w:top w:val="nil"/>
              <w:left w:val="single" w:sz="8" w:space="0" w:color="auto"/>
              <w:bottom w:val="nil"/>
              <w:right w:val="single" w:sz="8" w:space="0" w:color="auto"/>
            </w:tcBorders>
            <w:vAlign w:val="bottom"/>
          </w:tcPr>
          <w:p w14:paraId="67B4EA70"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2292C3C6"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736D4AC8"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42DAE247"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62278EF0" w14:textId="77777777" w:rsidR="006A1EC2" w:rsidRPr="00231AC4" w:rsidRDefault="006A1EC2" w:rsidP="006A1EC2">
            <w:pPr>
              <w:widowControl w:val="0"/>
              <w:autoSpaceDE w:val="0"/>
              <w:autoSpaceDN w:val="0"/>
              <w:adjustRightInd w:val="0"/>
              <w:rPr>
                <w:lang w:eastAsia="en-US"/>
              </w:rPr>
            </w:pPr>
          </w:p>
        </w:tc>
      </w:tr>
      <w:tr w:rsidR="006A1EC2" w:rsidRPr="00231AC4" w14:paraId="5EE0409D"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75D339C0"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435B6A3E"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2507B127"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3323FCD6"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06A76527" w14:textId="77777777" w:rsidR="006A1EC2" w:rsidRPr="00231AC4" w:rsidRDefault="006A1EC2" w:rsidP="006A1EC2">
            <w:pPr>
              <w:widowControl w:val="0"/>
              <w:autoSpaceDE w:val="0"/>
              <w:autoSpaceDN w:val="0"/>
              <w:adjustRightInd w:val="0"/>
              <w:rPr>
                <w:lang w:eastAsia="en-US"/>
              </w:rPr>
            </w:pPr>
          </w:p>
        </w:tc>
      </w:tr>
      <w:tr w:rsidR="006A1EC2" w:rsidRPr="00231AC4" w14:paraId="1A03CC8C"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5C1BB0C2"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2D58E7A2"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46BAED92"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0C38CAF7"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79CF1FCC" w14:textId="77777777" w:rsidR="006A1EC2" w:rsidRPr="00231AC4" w:rsidRDefault="006A1EC2" w:rsidP="006A1EC2">
            <w:pPr>
              <w:widowControl w:val="0"/>
              <w:autoSpaceDE w:val="0"/>
              <w:autoSpaceDN w:val="0"/>
              <w:adjustRightInd w:val="0"/>
              <w:rPr>
                <w:lang w:eastAsia="en-US"/>
              </w:rPr>
            </w:pPr>
          </w:p>
        </w:tc>
      </w:tr>
      <w:tr w:rsidR="006A1EC2" w:rsidRPr="00231AC4" w14:paraId="366490CD"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1ECADF05"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67DA7338"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42831238"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395ED73E"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06744AC1" w14:textId="77777777" w:rsidR="006A1EC2" w:rsidRPr="00231AC4" w:rsidRDefault="006A1EC2" w:rsidP="006A1EC2">
            <w:pPr>
              <w:widowControl w:val="0"/>
              <w:autoSpaceDE w:val="0"/>
              <w:autoSpaceDN w:val="0"/>
              <w:adjustRightInd w:val="0"/>
              <w:rPr>
                <w:lang w:eastAsia="en-US"/>
              </w:rPr>
            </w:pPr>
          </w:p>
        </w:tc>
      </w:tr>
      <w:tr w:rsidR="006A1EC2" w:rsidRPr="00231AC4" w14:paraId="65DB7F16"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4B13D546"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52E9BF3C"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6C5A54B5"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6070A3E1"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5C4BDFF4" w14:textId="77777777" w:rsidR="006A1EC2" w:rsidRPr="00231AC4" w:rsidRDefault="006A1EC2" w:rsidP="006A1EC2">
            <w:pPr>
              <w:widowControl w:val="0"/>
              <w:autoSpaceDE w:val="0"/>
              <w:autoSpaceDN w:val="0"/>
              <w:adjustRightInd w:val="0"/>
              <w:rPr>
                <w:lang w:eastAsia="en-US"/>
              </w:rPr>
            </w:pPr>
          </w:p>
        </w:tc>
      </w:tr>
      <w:tr w:rsidR="006A1EC2" w:rsidRPr="00231AC4" w14:paraId="48280D8E"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30A75AF7"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right w:val="single" w:sz="8" w:space="0" w:color="auto"/>
            </w:tcBorders>
            <w:vAlign w:val="bottom"/>
          </w:tcPr>
          <w:p w14:paraId="1F5985C2"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486D16A7"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1C0AE0D5"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68600EE3" w14:textId="77777777" w:rsidR="006A1EC2" w:rsidRPr="00231AC4" w:rsidRDefault="006A1EC2" w:rsidP="006A1EC2">
            <w:pPr>
              <w:widowControl w:val="0"/>
              <w:autoSpaceDE w:val="0"/>
              <w:autoSpaceDN w:val="0"/>
              <w:adjustRightInd w:val="0"/>
              <w:rPr>
                <w:lang w:eastAsia="en-US"/>
              </w:rPr>
            </w:pPr>
          </w:p>
        </w:tc>
      </w:tr>
      <w:tr w:rsidR="006A1EC2" w:rsidRPr="00231AC4" w14:paraId="3756A1CE" w14:textId="77777777" w:rsidTr="00231AC4">
        <w:trPr>
          <w:gridAfter w:val="1"/>
          <w:wAfter w:w="32" w:type="dxa"/>
          <w:trHeight w:val="66"/>
        </w:trPr>
        <w:tc>
          <w:tcPr>
            <w:tcW w:w="1820" w:type="dxa"/>
            <w:gridSpan w:val="2"/>
            <w:tcBorders>
              <w:top w:val="nil"/>
              <w:left w:val="single" w:sz="8" w:space="0" w:color="auto"/>
              <w:right w:val="single" w:sz="8" w:space="0" w:color="auto"/>
            </w:tcBorders>
            <w:vAlign w:val="bottom"/>
          </w:tcPr>
          <w:p w14:paraId="439CDA6D" w14:textId="77777777" w:rsidR="006A1EC2" w:rsidRPr="00231AC4" w:rsidRDefault="006A1EC2" w:rsidP="006A1EC2">
            <w:pPr>
              <w:widowControl w:val="0"/>
              <w:autoSpaceDE w:val="0"/>
              <w:autoSpaceDN w:val="0"/>
              <w:adjustRightInd w:val="0"/>
              <w:rPr>
                <w:lang w:eastAsia="en-US"/>
              </w:rPr>
            </w:pPr>
          </w:p>
        </w:tc>
        <w:tc>
          <w:tcPr>
            <w:tcW w:w="1440" w:type="dxa"/>
            <w:gridSpan w:val="2"/>
            <w:vMerge/>
            <w:tcBorders>
              <w:left w:val="nil"/>
              <w:bottom w:val="single" w:sz="8" w:space="0" w:color="auto"/>
              <w:right w:val="single" w:sz="8" w:space="0" w:color="auto"/>
            </w:tcBorders>
            <w:vAlign w:val="bottom"/>
          </w:tcPr>
          <w:p w14:paraId="73745944"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bottom w:val="single" w:sz="8" w:space="0" w:color="auto"/>
              <w:right w:val="single" w:sz="8" w:space="0" w:color="auto"/>
            </w:tcBorders>
            <w:vAlign w:val="bottom"/>
          </w:tcPr>
          <w:p w14:paraId="51918575"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bottom w:val="single" w:sz="8" w:space="0" w:color="auto"/>
              <w:right w:val="single" w:sz="8" w:space="0" w:color="auto"/>
            </w:tcBorders>
            <w:vAlign w:val="bottom"/>
          </w:tcPr>
          <w:p w14:paraId="56B9A7CE"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bottom w:val="single" w:sz="8" w:space="0" w:color="auto"/>
              <w:right w:val="single" w:sz="8" w:space="0" w:color="auto"/>
            </w:tcBorders>
            <w:vAlign w:val="bottom"/>
          </w:tcPr>
          <w:p w14:paraId="2B675C8F" w14:textId="77777777" w:rsidR="006A1EC2" w:rsidRPr="00231AC4" w:rsidRDefault="006A1EC2" w:rsidP="006A1EC2">
            <w:pPr>
              <w:widowControl w:val="0"/>
              <w:autoSpaceDE w:val="0"/>
              <w:autoSpaceDN w:val="0"/>
              <w:adjustRightInd w:val="0"/>
              <w:rPr>
                <w:lang w:eastAsia="en-US"/>
              </w:rPr>
            </w:pPr>
          </w:p>
        </w:tc>
      </w:tr>
      <w:tr w:rsidR="006A1EC2" w:rsidRPr="00231AC4" w14:paraId="7B88D9F8" w14:textId="77777777" w:rsidTr="00231AC4">
        <w:trPr>
          <w:gridAfter w:val="1"/>
          <w:wAfter w:w="32" w:type="dxa"/>
          <w:trHeight w:val="313"/>
        </w:trPr>
        <w:tc>
          <w:tcPr>
            <w:tcW w:w="1820" w:type="dxa"/>
            <w:gridSpan w:val="2"/>
            <w:tcBorders>
              <w:top w:val="nil"/>
              <w:left w:val="single" w:sz="8" w:space="0" w:color="auto"/>
              <w:bottom w:val="nil"/>
              <w:right w:val="single" w:sz="8" w:space="0" w:color="auto"/>
            </w:tcBorders>
            <w:vAlign w:val="bottom"/>
          </w:tcPr>
          <w:p w14:paraId="118A3D19"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7F5692B6" w14:textId="77777777" w:rsidR="006A1EC2" w:rsidRPr="00231AC4" w:rsidRDefault="006A1EC2" w:rsidP="006A1EC2">
            <w:pPr>
              <w:widowControl w:val="0"/>
              <w:autoSpaceDE w:val="0"/>
              <w:autoSpaceDN w:val="0"/>
              <w:adjustRightInd w:val="0"/>
              <w:rPr>
                <w:lang w:eastAsia="en-US"/>
              </w:rPr>
            </w:pPr>
            <w:r w:rsidRPr="00231AC4">
              <w:rPr>
                <w:lang w:eastAsia="en-US"/>
              </w:rPr>
              <w:t>Пшениця</w:t>
            </w:r>
          </w:p>
        </w:tc>
        <w:tc>
          <w:tcPr>
            <w:tcW w:w="1985" w:type="dxa"/>
            <w:gridSpan w:val="2"/>
            <w:vMerge w:val="restart"/>
            <w:tcBorders>
              <w:top w:val="nil"/>
              <w:left w:val="nil"/>
              <w:right w:val="single" w:sz="8" w:space="0" w:color="auto"/>
            </w:tcBorders>
          </w:tcPr>
          <w:p w14:paraId="37475DE2" w14:textId="77777777" w:rsidR="006A1EC2" w:rsidRPr="00231AC4" w:rsidRDefault="006A1EC2" w:rsidP="006A1EC2">
            <w:pPr>
              <w:widowControl w:val="0"/>
              <w:autoSpaceDE w:val="0"/>
              <w:autoSpaceDN w:val="0"/>
              <w:adjustRightInd w:val="0"/>
              <w:rPr>
                <w:lang w:eastAsia="en-US"/>
              </w:rPr>
            </w:pPr>
            <w:proofErr w:type="spellStart"/>
            <w:r w:rsidRPr="00231AC4">
              <w:rPr>
                <w:lang w:eastAsia="en-US"/>
              </w:rPr>
              <w:t>Паллас</w:t>
            </w:r>
            <w:proofErr w:type="spellEnd"/>
            <w:r w:rsidRPr="00231AC4">
              <w:rPr>
                <w:lang w:eastAsia="en-US"/>
              </w:rPr>
              <w:t xml:space="preserve"> 45,МД</w:t>
            </w:r>
          </w:p>
          <w:p w14:paraId="47E9740E" w14:textId="77777777" w:rsidR="006A1EC2" w:rsidRPr="00231AC4" w:rsidRDefault="006A1EC2" w:rsidP="006A1EC2">
            <w:pPr>
              <w:widowControl w:val="0"/>
              <w:autoSpaceDE w:val="0"/>
              <w:autoSpaceDN w:val="0"/>
              <w:adjustRightInd w:val="0"/>
              <w:rPr>
                <w:lang w:eastAsia="en-US"/>
              </w:rPr>
            </w:pPr>
          </w:p>
          <w:p w14:paraId="62160577" w14:textId="77777777" w:rsidR="006A1EC2" w:rsidRPr="00231AC4" w:rsidRDefault="006A1EC2" w:rsidP="006A1EC2">
            <w:pPr>
              <w:widowControl w:val="0"/>
              <w:autoSpaceDE w:val="0"/>
              <w:autoSpaceDN w:val="0"/>
              <w:adjustRightInd w:val="0"/>
              <w:rPr>
                <w:lang w:eastAsia="en-US"/>
              </w:rPr>
            </w:pPr>
          </w:p>
          <w:p w14:paraId="05D6256F" w14:textId="4486E35C" w:rsidR="006A1EC2" w:rsidRPr="00231AC4" w:rsidRDefault="006A1EC2" w:rsidP="006A1EC2">
            <w:pPr>
              <w:widowControl w:val="0"/>
              <w:autoSpaceDE w:val="0"/>
              <w:autoSpaceDN w:val="0"/>
              <w:adjustRightInd w:val="0"/>
              <w:rPr>
                <w:lang w:eastAsia="en-US"/>
              </w:rPr>
            </w:pPr>
            <w:r w:rsidRPr="00231AC4">
              <w:rPr>
                <w:lang w:eastAsia="en-US"/>
              </w:rPr>
              <w:t>Марафон,</w:t>
            </w:r>
            <w:r>
              <w:rPr>
                <w:lang w:eastAsia="en-US"/>
              </w:rPr>
              <w:t xml:space="preserve"> </w:t>
            </w:r>
            <w:r w:rsidRPr="00231AC4">
              <w:rPr>
                <w:lang w:eastAsia="en-US"/>
              </w:rPr>
              <w:t>КС</w:t>
            </w:r>
          </w:p>
        </w:tc>
        <w:tc>
          <w:tcPr>
            <w:tcW w:w="1418" w:type="dxa"/>
            <w:vMerge w:val="restart"/>
            <w:tcBorders>
              <w:top w:val="nil"/>
              <w:left w:val="nil"/>
              <w:right w:val="single" w:sz="8" w:space="0" w:color="auto"/>
            </w:tcBorders>
          </w:tcPr>
          <w:p w14:paraId="0366D6FE" w14:textId="77777777" w:rsidR="006A1EC2" w:rsidRPr="00231AC4" w:rsidRDefault="006A1EC2" w:rsidP="006A1EC2">
            <w:pPr>
              <w:widowControl w:val="0"/>
              <w:autoSpaceDE w:val="0"/>
              <w:autoSpaceDN w:val="0"/>
              <w:adjustRightInd w:val="0"/>
              <w:rPr>
                <w:lang w:eastAsia="en-US"/>
              </w:rPr>
            </w:pPr>
            <w:r w:rsidRPr="00231AC4">
              <w:rPr>
                <w:lang w:eastAsia="en-US"/>
              </w:rPr>
              <w:t>0,15-0,4</w:t>
            </w:r>
          </w:p>
          <w:p w14:paraId="1B527335" w14:textId="77777777" w:rsidR="006A1EC2" w:rsidRPr="00231AC4" w:rsidRDefault="006A1EC2" w:rsidP="006A1EC2">
            <w:pPr>
              <w:widowControl w:val="0"/>
              <w:autoSpaceDE w:val="0"/>
              <w:autoSpaceDN w:val="0"/>
              <w:adjustRightInd w:val="0"/>
              <w:rPr>
                <w:lang w:eastAsia="en-US"/>
              </w:rPr>
            </w:pPr>
          </w:p>
          <w:p w14:paraId="451A7187" w14:textId="77777777" w:rsidR="006A1EC2" w:rsidRPr="00231AC4" w:rsidRDefault="006A1EC2" w:rsidP="006A1EC2">
            <w:pPr>
              <w:widowControl w:val="0"/>
              <w:autoSpaceDE w:val="0"/>
              <w:autoSpaceDN w:val="0"/>
              <w:adjustRightInd w:val="0"/>
              <w:rPr>
                <w:lang w:eastAsia="en-US"/>
              </w:rPr>
            </w:pPr>
          </w:p>
          <w:p w14:paraId="2282209C" w14:textId="77777777" w:rsidR="006A1EC2" w:rsidRPr="00231AC4" w:rsidRDefault="006A1EC2" w:rsidP="006A1EC2">
            <w:pPr>
              <w:widowControl w:val="0"/>
              <w:autoSpaceDE w:val="0"/>
              <w:autoSpaceDN w:val="0"/>
              <w:adjustRightInd w:val="0"/>
              <w:rPr>
                <w:lang w:eastAsia="en-US"/>
              </w:rPr>
            </w:pPr>
            <w:r w:rsidRPr="00231AC4">
              <w:rPr>
                <w:lang w:eastAsia="en-US"/>
              </w:rPr>
              <w:t>4,0</w:t>
            </w:r>
          </w:p>
          <w:p w14:paraId="7529CEF8" w14:textId="05CD09EE" w:rsidR="006A1EC2" w:rsidRPr="00231AC4" w:rsidRDefault="006A1EC2" w:rsidP="006A1EC2">
            <w:pPr>
              <w:widowControl w:val="0"/>
              <w:autoSpaceDE w:val="0"/>
              <w:autoSpaceDN w:val="0"/>
              <w:adjustRightInd w:val="0"/>
              <w:rPr>
                <w:lang w:eastAsia="en-US"/>
              </w:rPr>
            </w:pPr>
          </w:p>
        </w:tc>
        <w:tc>
          <w:tcPr>
            <w:tcW w:w="2693" w:type="dxa"/>
            <w:gridSpan w:val="9"/>
            <w:vMerge w:val="restart"/>
            <w:tcBorders>
              <w:top w:val="nil"/>
              <w:left w:val="nil"/>
              <w:right w:val="single" w:sz="8" w:space="0" w:color="auto"/>
            </w:tcBorders>
          </w:tcPr>
          <w:p w14:paraId="5FF5F92D" w14:textId="77777777" w:rsidR="006A1EC2" w:rsidRPr="00231AC4" w:rsidRDefault="006A1EC2" w:rsidP="006A1EC2">
            <w:pPr>
              <w:widowControl w:val="0"/>
              <w:autoSpaceDE w:val="0"/>
              <w:autoSpaceDN w:val="0"/>
              <w:adjustRightInd w:val="0"/>
              <w:rPr>
                <w:lang w:eastAsia="en-US"/>
              </w:rPr>
            </w:pPr>
            <w:r w:rsidRPr="00231AC4">
              <w:rPr>
                <w:lang w:eastAsia="en-US"/>
              </w:rPr>
              <w:t>Обприскування у фазу 4х листків до другого</w:t>
            </w:r>
          </w:p>
          <w:p w14:paraId="7A652190" w14:textId="77777777" w:rsidR="006A1EC2" w:rsidRPr="00231AC4" w:rsidRDefault="006A1EC2" w:rsidP="006A1EC2">
            <w:pPr>
              <w:widowControl w:val="0"/>
              <w:autoSpaceDE w:val="0"/>
              <w:autoSpaceDN w:val="0"/>
              <w:adjustRightInd w:val="0"/>
              <w:spacing w:line="275" w:lineRule="exact"/>
              <w:rPr>
                <w:lang w:eastAsia="en-US"/>
              </w:rPr>
            </w:pPr>
            <w:r w:rsidRPr="00231AC4">
              <w:rPr>
                <w:lang w:eastAsia="en-US"/>
              </w:rPr>
              <w:t>міжвузля культури</w:t>
            </w:r>
          </w:p>
          <w:p w14:paraId="14C598F0" w14:textId="77777777" w:rsidR="006A1EC2" w:rsidRPr="00231AC4" w:rsidRDefault="006A1EC2" w:rsidP="006A1EC2">
            <w:pPr>
              <w:widowControl w:val="0"/>
              <w:autoSpaceDE w:val="0"/>
              <w:autoSpaceDN w:val="0"/>
              <w:adjustRightInd w:val="0"/>
              <w:spacing w:line="275" w:lineRule="exact"/>
              <w:rPr>
                <w:lang w:eastAsia="en-US"/>
              </w:rPr>
            </w:pPr>
            <w:r w:rsidRPr="00231AC4">
              <w:rPr>
                <w:lang w:eastAsia="en-US"/>
              </w:rPr>
              <w:t xml:space="preserve">Обприскування після сходів до фази кущіння (фаза 1-3 листків у культури на ранніх фазах розвитку </w:t>
            </w:r>
            <w:proofErr w:type="spellStart"/>
            <w:r w:rsidRPr="00231AC4">
              <w:rPr>
                <w:lang w:eastAsia="en-US"/>
              </w:rPr>
              <w:t>бурянів</w:t>
            </w:r>
            <w:proofErr w:type="spellEnd"/>
            <w:r w:rsidRPr="00231AC4">
              <w:rPr>
                <w:lang w:eastAsia="en-US"/>
              </w:rPr>
              <w:t>)</w:t>
            </w:r>
          </w:p>
        </w:tc>
      </w:tr>
      <w:tr w:rsidR="006A1EC2" w:rsidRPr="00231AC4" w14:paraId="70D87160" w14:textId="77777777" w:rsidTr="00231AC4">
        <w:trPr>
          <w:gridAfter w:val="1"/>
          <w:wAfter w:w="32" w:type="dxa"/>
          <w:trHeight w:val="277"/>
        </w:trPr>
        <w:tc>
          <w:tcPr>
            <w:tcW w:w="1820" w:type="dxa"/>
            <w:gridSpan w:val="2"/>
            <w:tcBorders>
              <w:top w:val="nil"/>
              <w:left w:val="single" w:sz="8" w:space="0" w:color="auto"/>
              <w:bottom w:val="nil"/>
              <w:right w:val="single" w:sz="8" w:space="0" w:color="auto"/>
            </w:tcBorders>
            <w:vAlign w:val="bottom"/>
          </w:tcPr>
          <w:p w14:paraId="4C1EF46E"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5A940B2F" w14:textId="77777777" w:rsidR="006A1EC2" w:rsidRPr="00231AC4" w:rsidRDefault="006A1EC2" w:rsidP="006A1EC2">
            <w:pPr>
              <w:widowControl w:val="0"/>
              <w:autoSpaceDE w:val="0"/>
              <w:autoSpaceDN w:val="0"/>
              <w:adjustRightInd w:val="0"/>
              <w:rPr>
                <w:lang w:eastAsia="en-US"/>
              </w:rPr>
            </w:pPr>
            <w:r w:rsidRPr="00231AC4">
              <w:rPr>
                <w:lang w:eastAsia="en-US"/>
              </w:rPr>
              <w:t xml:space="preserve">яра та озима </w:t>
            </w:r>
          </w:p>
          <w:p w14:paraId="7C7DE123" w14:textId="77777777" w:rsidR="006A1EC2" w:rsidRPr="00231AC4" w:rsidRDefault="006A1EC2" w:rsidP="006A1EC2">
            <w:pPr>
              <w:widowControl w:val="0"/>
              <w:autoSpaceDE w:val="0"/>
              <w:autoSpaceDN w:val="0"/>
              <w:adjustRightInd w:val="0"/>
              <w:rPr>
                <w:lang w:eastAsia="en-US"/>
              </w:rPr>
            </w:pPr>
          </w:p>
          <w:p w14:paraId="0432FE78" w14:textId="77777777" w:rsidR="006A1EC2" w:rsidRPr="00231AC4" w:rsidRDefault="006A1EC2" w:rsidP="006A1EC2">
            <w:pPr>
              <w:widowControl w:val="0"/>
              <w:autoSpaceDE w:val="0"/>
              <w:autoSpaceDN w:val="0"/>
              <w:adjustRightInd w:val="0"/>
              <w:rPr>
                <w:lang w:eastAsia="en-US"/>
              </w:rPr>
            </w:pPr>
            <w:r w:rsidRPr="00231AC4">
              <w:rPr>
                <w:lang w:eastAsia="en-US"/>
              </w:rPr>
              <w:t xml:space="preserve">Пшениця, </w:t>
            </w:r>
          </w:p>
        </w:tc>
        <w:tc>
          <w:tcPr>
            <w:tcW w:w="1985" w:type="dxa"/>
            <w:gridSpan w:val="2"/>
            <w:vMerge/>
            <w:tcBorders>
              <w:left w:val="nil"/>
              <w:right w:val="single" w:sz="8" w:space="0" w:color="auto"/>
            </w:tcBorders>
            <w:vAlign w:val="bottom"/>
          </w:tcPr>
          <w:p w14:paraId="3358F3B9"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768AC789"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4515CFFA" w14:textId="77777777" w:rsidR="006A1EC2" w:rsidRPr="00231AC4" w:rsidRDefault="006A1EC2" w:rsidP="006A1EC2">
            <w:pPr>
              <w:widowControl w:val="0"/>
              <w:autoSpaceDE w:val="0"/>
              <w:autoSpaceDN w:val="0"/>
              <w:adjustRightInd w:val="0"/>
              <w:spacing w:line="275" w:lineRule="exact"/>
              <w:rPr>
                <w:lang w:eastAsia="en-US"/>
              </w:rPr>
            </w:pPr>
          </w:p>
        </w:tc>
      </w:tr>
      <w:tr w:rsidR="006A1EC2" w:rsidRPr="00231AC4" w14:paraId="6C3B9CAB"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3A825B9F" w14:textId="77777777" w:rsidR="006A1EC2" w:rsidRPr="00231AC4" w:rsidRDefault="006A1EC2" w:rsidP="006A1EC2">
            <w:pPr>
              <w:widowControl w:val="0"/>
              <w:autoSpaceDE w:val="0"/>
              <w:autoSpaceDN w:val="0"/>
              <w:adjustRightInd w:val="0"/>
              <w:spacing w:line="275" w:lineRule="exact"/>
              <w:rPr>
                <w:lang w:eastAsia="en-US"/>
              </w:rPr>
            </w:pPr>
          </w:p>
        </w:tc>
        <w:tc>
          <w:tcPr>
            <w:tcW w:w="1440" w:type="dxa"/>
            <w:gridSpan w:val="2"/>
            <w:tcBorders>
              <w:top w:val="nil"/>
              <w:left w:val="nil"/>
              <w:bottom w:val="nil"/>
              <w:right w:val="single" w:sz="8" w:space="0" w:color="auto"/>
            </w:tcBorders>
            <w:vAlign w:val="bottom"/>
          </w:tcPr>
          <w:p w14:paraId="3601C465" w14:textId="77777777" w:rsidR="006A1EC2" w:rsidRPr="00231AC4" w:rsidRDefault="006A1EC2" w:rsidP="006A1EC2">
            <w:pPr>
              <w:widowControl w:val="0"/>
              <w:autoSpaceDE w:val="0"/>
              <w:autoSpaceDN w:val="0"/>
              <w:adjustRightInd w:val="0"/>
              <w:rPr>
                <w:lang w:eastAsia="en-US"/>
              </w:rPr>
            </w:pPr>
            <w:r w:rsidRPr="00231AC4">
              <w:rPr>
                <w:lang w:eastAsia="en-US"/>
              </w:rPr>
              <w:t>ячмінь (озимі)</w:t>
            </w:r>
          </w:p>
        </w:tc>
        <w:tc>
          <w:tcPr>
            <w:tcW w:w="1985" w:type="dxa"/>
            <w:gridSpan w:val="2"/>
            <w:vMerge/>
            <w:tcBorders>
              <w:left w:val="nil"/>
              <w:right w:val="single" w:sz="8" w:space="0" w:color="auto"/>
            </w:tcBorders>
            <w:vAlign w:val="bottom"/>
          </w:tcPr>
          <w:p w14:paraId="7CD8242A"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0AF0586C"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417CCFC5" w14:textId="77777777" w:rsidR="006A1EC2" w:rsidRPr="00231AC4" w:rsidRDefault="006A1EC2" w:rsidP="006A1EC2">
            <w:pPr>
              <w:widowControl w:val="0"/>
              <w:autoSpaceDE w:val="0"/>
              <w:autoSpaceDN w:val="0"/>
              <w:adjustRightInd w:val="0"/>
              <w:spacing w:line="275" w:lineRule="exact"/>
              <w:rPr>
                <w:lang w:eastAsia="en-US"/>
              </w:rPr>
            </w:pPr>
          </w:p>
        </w:tc>
      </w:tr>
      <w:tr w:rsidR="006A1EC2" w:rsidRPr="00231AC4" w14:paraId="795C80EE" w14:textId="77777777" w:rsidTr="00231AC4">
        <w:trPr>
          <w:gridAfter w:val="1"/>
          <w:wAfter w:w="32" w:type="dxa"/>
          <w:trHeight w:val="552"/>
        </w:trPr>
        <w:tc>
          <w:tcPr>
            <w:tcW w:w="1820" w:type="dxa"/>
            <w:gridSpan w:val="2"/>
            <w:tcBorders>
              <w:top w:val="nil"/>
              <w:left w:val="single" w:sz="8" w:space="0" w:color="auto"/>
              <w:bottom w:val="nil"/>
              <w:right w:val="single" w:sz="8" w:space="0" w:color="auto"/>
            </w:tcBorders>
            <w:vAlign w:val="bottom"/>
          </w:tcPr>
          <w:p w14:paraId="45F63FBC"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12F7F3A1"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right w:val="single" w:sz="8" w:space="0" w:color="auto"/>
            </w:tcBorders>
            <w:vAlign w:val="bottom"/>
          </w:tcPr>
          <w:p w14:paraId="4D4A2348"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right w:val="single" w:sz="8" w:space="0" w:color="auto"/>
            </w:tcBorders>
            <w:vAlign w:val="bottom"/>
          </w:tcPr>
          <w:p w14:paraId="3038590C"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right w:val="single" w:sz="8" w:space="0" w:color="auto"/>
            </w:tcBorders>
            <w:vAlign w:val="bottom"/>
          </w:tcPr>
          <w:p w14:paraId="7CBCFDAB" w14:textId="77777777" w:rsidR="006A1EC2" w:rsidRPr="00231AC4" w:rsidRDefault="006A1EC2" w:rsidP="006A1EC2">
            <w:pPr>
              <w:widowControl w:val="0"/>
              <w:autoSpaceDE w:val="0"/>
              <w:autoSpaceDN w:val="0"/>
              <w:adjustRightInd w:val="0"/>
              <w:rPr>
                <w:lang w:eastAsia="en-US"/>
              </w:rPr>
            </w:pPr>
          </w:p>
        </w:tc>
      </w:tr>
      <w:tr w:rsidR="006A1EC2" w:rsidRPr="00231AC4" w14:paraId="2ACE3A88" w14:textId="77777777" w:rsidTr="00231AC4">
        <w:trPr>
          <w:gridAfter w:val="1"/>
          <w:wAfter w:w="32" w:type="dxa"/>
          <w:trHeight w:val="552"/>
        </w:trPr>
        <w:tc>
          <w:tcPr>
            <w:tcW w:w="1820" w:type="dxa"/>
            <w:gridSpan w:val="2"/>
            <w:tcBorders>
              <w:top w:val="nil"/>
              <w:left w:val="single" w:sz="8" w:space="0" w:color="auto"/>
              <w:bottom w:val="nil"/>
              <w:right w:val="single" w:sz="8" w:space="0" w:color="auto"/>
            </w:tcBorders>
            <w:vAlign w:val="bottom"/>
          </w:tcPr>
          <w:p w14:paraId="6CCB1562"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nil"/>
              <w:left w:val="nil"/>
              <w:bottom w:val="nil"/>
              <w:right w:val="single" w:sz="8" w:space="0" w:color="auto"/>
            </w:tcBorders>
            <w:vAlign w:val="bottom"/>
          </w:tcPr>
          <w:p w14:paraId="4600323C" w14:textId="77777777" w:rsidR="006A1EC2" w:rsidRPr="00231AC4" w:rsidRDefault="006A1EC2" w:rsidP="006A1EC2">
            <w:pPr>
              <w:widowControl w:val="0"/>
              <w:autoSpaceDE w:val="0"/>
              <w:autoSpaceDN w:val="0"/>
              <w:adjustRightInd w:val="0"/>
              <w:rPr>
                <w:lang w:eastAsia="en-US"/>
              </w:rPr>
            </w:pPr>
          </w:p>
        </w:tc>
        <w:tc>
          <w:tcPr>
            <w:tcW w:w="1985" w:type="dxa"/>
            <w:gridSpan w:val="2"/>
            <w:vMerge/>
            <w:tcBorders>
              <w:left w:val="nil"/>
              <w:bottom w:val="nil"/>
              <w:right w:val="single" w:sz="8" w:space="0" w:color="auto"/>
            </w:tcBorders>
            <w:vAlign w:val="bottom"/>
          </w:tcPr>
          <w:p w14:paraId="1093F55A" w14:textId="77777777" w:rsidR="006A1EC2" w:rsidRPr="00231AC4" w:rsidRDefault="006A1EC2" w:rsidP="006A1EC2">
            <w:pPr>
              <w:widowControl w:val="0"/>
              <w:autoSpaceDE w:val="0"/>
              <w:autoSpaceDN w:val="0"/>
              <w:adjustRightInd w:val="0"/>
              <w:rPr>
                <w:lang w:eastAsia="en-US"/>
              </w:rPr>
            </w:pPr>
          </w:p>
        </w:tc>
        <w:tc>
          <w:tcPr>
            <w:tcW w:w="1418" w:type="dxa"/>
            <w:vMerge/>
            <w:tcBorders>
              <w:left w:val="nil"/>
              <w:bottom w:val="nil"/>
              <w:right w:val="single" w:sz="8" w:space="0" w:color="auto"/>
            </w:tcBorders>
            <w:vAlign w:val="bottom"/>
          </w:tcPr>
          <w:p w14:paraId="17383119" w14:textId="77777777" w:rsidR="006A1EC2" w:rsidRPr="00231AC4" w:rsidRDefault="006A1EC2" w:rsidP="006A1EC2">
            <w:pPr>
              <w:widowControl w:val="0"/>
              <w:autoSpaceDE w:val="0"/>
              <w:autoSpaceDN w:val="0"/>
              <w:adjustRightInd w:val="0"/>
              <w:rPr>
                <w:lang w:eastAsia="en-US"/>
              </w:rPr>
            </w:pPr>
          </w:p>
        </w:tc>
        <w:tc>
          <w:tcPr>
            <w:tcW w:w="2693" w:type="dxa"/>
            <w:gridSpan w:val="9"/>
            <w:vMerge/>
            <w:tcBorders>
              <w:left w:val="nil"/>
              <w:bottom w:val="nil"/>
              <w:right w:val="single" w:sz="8" w:space="0" w:color="auto"/>
            </w:tcBorders>
            <w:vAlign w:val="bottom"/>
          </w:tcPr>
          <w:p w14:paraId="61C056C9" w14:textId="77777777" w:rsidR="006A1EC2" w:rsidRPr="00231AC4" w:rsidRDefault="006A1EC2" w:rsidP="006A1EC2">
            <w:pPr>
              <w:widowControl w:val="0"/>
              <w:autoSpaceDE w:val="0"/>
              <w:autoSpaceDN w:val="0"/>
              <w:adjustRightInd w:val="0"/>
              <w:rPr>
                <w:lang w:eastAsia="en-US"/>
              </w:rPr>
            </w:pPr>
          </w:p>
        </w:tc>
      </w:tr>
      <w:tr w:rsidR="006A1EC2" w:rsidRPr="00231AC4" w14:paraId="45CDEB4C" w14:textId="77777777" w:rsidTr="00231AC4">
        <w:trPr>
          <w:gridAfter w:val="1"/>
          <w:wAfter w:w="32" w:type="dxa"/>
          <w:trHeight w:val="84"/>
        </w:trPr>
        <w:tc>
          <w:tcPr>
            <w:tcW w:w="1820" w:type="dxa"/>
            <w:gridSpan w:val="2"/>
            <w:tcBorders>
              <w:top w:val="nil"/>
              <w:left w:val="single" w:sz="8" w:space="0" w:color="auto"/>
              <w:bottom w:val="single" w:sz="8" w:space="0" w:color="auto"/>
              <w:right w:val="single" w:sz="8" w:space="0" w:color="auto"/>
            </w:tcBorders>
            <w:vAlign w:val="bottom"/>
          </w:tcPr>
          <w:p w14:paraId="44A84142" w14:textId="77777777" w:rsidR="006A1EC2" w:rsidRPr="00231AC4" w:rsidRDefault="006A1EC2" w:rsidP="006A1EC2">
            <w:pPr>
              <w:widowControl w:val="0"/>
              <w:autoSpaceDE w:val="0"/>
              <w:autoSpaceDN w:val="0"/>
              <w:adjustRightInd w:val="0"/>
              <w:rPr>
                <w:sz w:val="7"/>
                <w:szCs w:val="7"/>
                <w:lang w:eastAsia="en-US"/>
              </w:rPr>
            </w:pPr>
          </w:p>
        </w:tc>
        <w:tc>
          <w:tcPr>
            <w:tcW w:w="1440" w:type="dxa"/>
            <w:gridSpan w:val="2"/>
            <w:tcBorders>
              <w:top w:val="nil"/>
              <w:left w:val="nil"/>
              <w:bottom w:val="single" w:sz="8" w:space="0" w:color="auto"/>
              <w:right w:val="single" w:sz="8" w:space="0" w:color="auto"/>
            </w:tcBorders>
            <w:vAlign w:val="bottom"/>
          </w:tcPr>
          <w:p w14:paraId="05DC5041" w14:textId="77777777" w:rsidR="006A1EC2" w:rsidRPr="00231AC4" w:rsidRDefault="006A1EC2" w:rsidP="006A1EC2">
            <w:pPr>
              <w:widowControl w:val="0"/>
              <w:autoSpaceDE w:val="0"/>
              <w:autoSpaceDN w:val="0"/>
              <w:adjustRightInd w:val="0"/>
              <w:rPr>
                <w:sz w:val="7"/>
                <w:szCs w:val="7"/>
                <w:lang w:eastAsia="en-US"/>
              </w:rPr>
            </w:pPr>
          </w:p>
        </w:tc>
        <w:tc>
          <w:tcPr>
            <w:tcW w:w="1985" w:type="dxa"/>
            <w:gridSpan w:val="2"/>
            <w:tcBorders>
              <w:top w:val="nil"/>
              <w:left w:val="nil"/>
              <w:bottom w:val="single" w:sz="8" w:space="0" w:color="auto"/>
              <w:right w:val="single" w:sz="8" w:space="0" w:color="auto"/>
            </w:tcBorders>
            <w:vAlign w:val="bottom"/>
          </w:tcPr>
          <w:p w14:paraId="6FFF87D4" w14:textId="77777777" w:rsidR="006A1EC2" w:rsidRPr="00231AC4" w:rsidRDefault="006A1EC2" w:rsidP="006A1EC2">
            <w:pPr>
              <w:widowControl w:val="0"/>
              <w:autoSpaceDE w:val="0"/>
              <w:autoSpaceDN w:val="0"/>
              <w:adjustRightInd w:val="0"/>
              <w:rPr>
                <w:sz w:val="7"/>
                <w:szCs w:val="7"/>
                <w:lang w:eastAsia="en-US"/>
              </w:rPr>
            </w:pPr>
          </w:p>
        </w:tc>
        <w:tc>
          <w:tcPr>
            <w:tcW w:w="1418" w:type="dxa"/>
            <w:tcBorders>
              <w:top w:val="nil"/>
              <w:left w:val="nil"/>
              <w:bottom w:val="single" w:sz="8" w:space="0" w:color="auto"/>
              <w:right w:val="single" w:sz="8" w:space="0" w:color="auto"/>
            </w:tcBorders>
            <w:vAlign w:val="bottom"/>
          </w:tcPr>
          <w:p w14:paraId="390AD564" w14:textId="77777777" w:rsidR="006A1EC2" w:rsidRPr="00231AC4" w:rsidRDefault="006A1EC2" w:rsidP="006A1EC2">
            <w:pPr>
              <w:widowControl w:val="0"/>
              <w:autoSpaceDE w:val="0"/>
              <w:autoSpaceDN w:val="0"/>
              <w:adjustRightInd w:val="0"/>
              <w:rPr>
                <w:sz w:val="7"/>
                <w:szCs w:val="7"/>
                <w:lang w:eastAsia="en-US"/>
              </w:rPr>
            </w:pPr>
          </w:p>
        </w:tc>
        <w:tc>
          <w:tcPr>
            <w:tcW w:w="2693" w:type="dxa"/>
            <w:gridSpan w:val="9"/>
            <w:tcBorders>
              <w:top w:val="nil"/>
              <w:left w:val="nil"/>
              <w:bottom w:val="single" w:sz="8" w:space="0" w:color="auto"/>
              <w:right w:val="single" w:sz="8" w:space="0" w:color="auto"/>
            </w:tcBorders>
            <w:vAlign w:val="bottom"/>
          </w:tcPr>
          <w:p w14:paraId="6FA91D17" w14:textId="77777777" w:rsidR="006A1EC2" w:rsidRPr="00231AC4" w:rsidRDefault="006A1EC2" w:rsidP="006A1EC2">
            <w:pPr>
              <w:widowControl w:val="0"/>
              <w:autoSpaceDE w:val="0"/>
              <w:autoSpaceDN w:val="0"/>
              <w:adjustRightInd w:val="0"/>
              <w:rPr>
                <w:sz w:val="7"/>
                <w:szCs w:val="7"/>
                <w:lang w:eastAsia="en-US"/>
              </w:rPr>
            </w:pPr>
          </w:p>
        </w:tc>
      </w:tr>
      <w:tr w:rsidR="006A1EC2" w:rsidRPr="00231AC4" w14:paraId="3AD56D82" w14:textId="77777777" w:rsidTr="00231AC4">
        <w:trPr>
          <w:gridAfter w:val="1"/>
          <w:wAfter w:w="32" w:type="dxa"/>
          <w:trHeight w:val="313"/>
        </w:trPr>
        <w:tc>
          <w:tcPr>
            <w:tcW w:w="1820" w:type="dxa"/>
            <w:gridSpan w:val="2"/>
            <w:tcBorders>
              <w:top w:val="nil"/>
              <w:left w:val="single" w:sz="8" w:space="0" w:color="auto"/>
              <w:bottom w:val="nil"/>
              <w:right w:val="single" w:sz="8" w:space="0" w:color="auto"/>
            </w:tcBorders>
            <w:vAlign w:val="bottom"/>
          </w:tcPr>
          <w:p w14:paraId="07C8AAD7" w14:textId="77777777" w:rsidR="006A1EC2" w:rsidRPr="00231AC4" w:rsidRDefault="006A1EC2" w:rsidP="006A1EC2">
            <w:pPr>
              <w:widowControl w:val="0"/>
              <w:autoSpaceDE w:val="0"/>
              <w:autoSpaceDN w:val="0"/>
              <w:adjustRightInd w:val="0"/>
              <w:rPr>
                <w:lang w:eastAsia="en-US"/>
              </w:rPr>
            </w:pPr>
            <w:r w:rsidRPr="00231AC4">
              <w:rPr>
                <w:lang w:eastAsia="en-US"/>
              </w:rPr>
              <w:lastRenderedPageBreak/>
              <w:t>Однорічні зла-</w:t>
            </w:r>
          </w:p>
        </w:tc>
        <w:tc>
          <w:tcPr>
            <w:tcW w:w="1440" w:type="dxa"/>
            <w:gridSpan w:val="2"/>
            <w:tcBorders>
              <w:top w:val="nil"/>
              <w:left w:val="nil"/>
              <w:bottom w:val="nil"/>
              <w:right w:val="single" w:sz="8" w:space="0" w:color="auto"/>
            </w:tcBorders>
            <w:vAlign w:val="bottom"/>
          </w:tcPr>
          <w:p w14:paraId="384EA09F" w14:textId="77777777" w:rsidR="006A1EC2" w:rsidRPr="00231AC4" w:rsidRDefault="006A1EC2" w:rsidP="006A1EC2">
            <w:pPr>
              <w:widowControl w:val="0"/>
              <w:autoSpaceDE w:val="0"/>
              <w:autoSpaceDN w:val="0"/>
              <w:adjustRightInd w:val="0"/>
              <w:rPr>
                <w:lang w:eastAsia="en-US"/>
              </w:rPr>
            </w:pPr>
            <w:r w:rsidRPr="00231AC4">
              <w:rPr>
                <w:lang w:eastAsia="en-US"/>
              </w:rPr>
              <w:t>Пшениця</w:t>
            </w:r>
          </w:p>
        </w:tc>
        <w:tc>
          <w:tcPr>
            <w:tcW w:w="1985" w:type="dxa"/>
            <w:gridSpan w:val="2"/>
            <w:tcBorders>
              <w:top w:val="nil"/>
              <w:left w:val="nil"/>
              <w:bottom w:val="nil"/>
              <w:right w:val="single" w:sz="8" w:space="0" w:color="auto"/>
            </w:tcBorders>
            <w:vAlign w:val="bottom"/>
          </w:tcPr>
          <w:p w14:paraId="3B74B52D" w14:textId="77777777" w:rsidR="006A1EC2" w:rsidRPr="00231AC4" w:rsidRDefault="006A1EC2" w:rsidP="006A1EC2">
            <w:pPr>
              <w:widowControl w:val="0"/>
              <w:autoSpaceDE w:val="0"/>
              <w:autoSpaceDN w:val="0"/>
              <w:adjustRightInd w:val="0"/>
              <w:rPr>
                <w:lang w:eastAsia="en-US"/>
              </w:rPr>
            </w:pPr>
            <w:r w:rsidRPr="00231AC4">
              <w:rPr>
                <w:lang w:eastAsia="en-US"/>
              </w:rPr>
              <w:t>Монітор750, ВГ</w:t>
            </w:r>
          </w:p>
        </w:tc>
        <w:tc>
          <w:tcPr>
            <w:tcW w:w="1418" w:type="dxa"/>
            <w:tcBorders>
              <w:top w:val="nil"/>
              <w:left w:val="nil"/>
              <w:bottom w:val="nil"/>
              <w:right w:val="single" w:sz="8" w:space="0" w:color="auto"/>
            </w:tcBorders>
            <w:vAlign w:val="bottom"/>
          </w:tcPr>
          <w:p w14:paraId="075748C8" w14:textId="77777777" w:rsidR="006A1EC2" w:rsidRPr="00231AC4" w:rsidRDefault="006A1EC2" w:rsidP="006A1EC2">
            <w:pPr>
              <w:widowControl w:val="0"/>
              <w:autoSpaceDE w:val="0"/>
              <w:autoSpaceDN w:val="0"/>
              <w:adjustRightInd w:val="0"/>
              <w:rPr>
                <w:lang w:eastAsia="en-US"/>
              </w:rPr>
            </w:pPr>
            <w:r w:rsidRPr="00231AC4">
              <w:rPr>
                <w:lang w:eastAsia="en-US"/>
              </w:rPr>
              <w:t>13-26 г/га</w:t>
            </w:r>
          </w:p>
        </w:tc>
        <w:tc>
          <w:tcPr>
            <w:tcW w:w="2693" w:type="dxa"/>
            <w:gridSpan w:val="9"/>
            <w:tcBorders>
              <w:top w:val="nil"/>
              <w:left w:val="nil"/>
              <w:bottom w:val="nil"/>
              <w:right w:val="single" w:sz="8" w:space="0" w:color="auto"/>
            </w:tcBorders>
            <w:vAlign w:val="bottom"/>
          </w:tcPr>
          <w:p w14:paraId="3A8FD46F" w14:textId="77777777" w:rsidR="006A1EC2" w:rsidRPr="00231AC4" w:rsidRDefault="006A1EC2" w:rsidP="006A1EC2">
            <w:pPr>
              <w:widowControl w:val="0"/>
              <w:autoSpaceDE w:val="0"/>
              <w:autoSpaceDN w:val="0"/>
              <w:adjustRightInd w:val="0"/>
              <w:rPr>
                <w:lang w:eastAsia="en-US"/>
              </w:rPr>
            </w:pPr>
            <w:r w:rsidRPr="00231AC4">
              <w:rPr>
                <w:lang w:eastAsia="en-US"/>
              </w:rPr>
              <w:t>Обприскування</w:t>
            </w:r>
          </w:p>
        </w:tc>
      </w:tr>
      <w:tr w:rsidR="006A1EC2" w:rsidRPr="00231AC4" w14:paraId="3971C5E3"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28D6DD22" w14:textId="77777777" w:rsidR="006A1EC2" w:rsidRPr="00231AC4" w:rsidRDefault="006A1EC2" w:rsidP="006A1EC2">
            <w:pPr>
              <w:widowControl w:val="0"/>
              <w:autoSpaceDE w:val="0"/>
              <w:autoSpaceDN w:val="0"/>
              <w:adjustRightInd w:val="0"/>
              <w:rPr>
                <w:lang w:eastAsia="en-US"/>
              </w:rPr>
            </w:pPr>
            <w:proofErr w:type="spellStart"/>
            <w:r w:rsidRPr="00231AC4">
              <w:rPr>
                <w:lang w:eastAsia="en-US"/>
              </w:rPr>
              <w:t>кові</w:t>
            </w:r>
            <w:proofErr w:type="spellEnd"/>
            <w:r w:rsidRPr="00231AC4">
              <w:rPr>
                <w:lang w:eastAsia="en-US"/>
              </w:rPr>
              <w:t xml:space="preserve"> (вівсюг,</w:t>
            </w:r>
          </w:p>
        </w:tc>
        <w:tc>
          <w:tcPr>
            <w:tcW w:w="1440" w:type="dxa"/>
            <w:gridSpan w:val="2"/>
            <w:tcBorders>
              <w:top w:val="nil"/>
              <w:left w:val="nil"/>
              <w:bottom w:val="nil"/>
              <w:right w:val="single" w:sz="8" w:space="0" w:color="auto"/>
            </w:tcBorders>
            <w:vAlign w:val="bottom"/>
          </w:tcPr>
          <w:p w14:paraId="55EE3113" w14:textId="77777777" w:rsidR="006A1EC2" w:rsidRPr="00231AC4" w:rsidRDefault="006A1EC2" w:rsidP="006A1EC2">
            <w:pPr>
              <w:widowControl w:val="0"/>
              <w:autoSpaceDE w:val="0"/>
              <w:autoSpaceDN w:val="0"/>
              <w:adjustRightInd w:val="0"/>
              <w:rPr>
                <w:lang w:eastAsia="en-US"/>
              </w:rPr>
            </w:pPr>
            <w:r w:rsidRPr="00231AC4">
              <w:rPr>
                <w:lang w:eastAsia="en-US"/>
              </w:rPr>
              <w:t>озима</w:t>
            </w:r>
          </w:p>
        </w:tc>
        <w:tc>
          <w:tcPr>
            <w:tcW w:w="1985" w:type="dxa"/>
            <w:gridSpan w:val="2"/>
            <w:tcBorders>
              <w:top w:val="nil"/>
              <w:left w:val="nil"/>
              <w:bottom w:val="nil"/>
              <w:right w:val="single" w:sz="8" w:space="0" w:color="auto"/>
            </w:tcBorders>
            <w:vAlign w:val="bottom"/>
          </w:tcPr>
          <w:p w14:paraId="2DDD89EF" w14:textId="77777777" w:rsidR="006A1EC2" w:rsidRPr="00231AC4" w:rsidRDefault="006A1EC2" w:rsidP="006A1EC2">
            <w:pPr>
              <w:widowControl w:val="0"/>
              <w:autoSpaceDE w:val="0"/>
              <w:autoSpaceDN w:val="0"/>
              <w:adjustRightInd w:val="0"/>
              <w:rPr>
                <w:lang w:eastAsia="en-US"/>
              </w:rPr>
            </w:pPr>
            <w:r w:rsidRPr="00231AC4">
              <w:rPr>
                <w:lang w:eastAsia="en-US"/>
              </w:rPr>
              <w:t>+ПАР</w:t>
            </w:r>
          </w:p>
        </w:tc>
        <w:tc>
          <w:tcPr>
            <w:tcW w:w="1418" w:type="dxa"/>
            <w:tcBorders>
              <w:top w:val="nil"/>
              <w:left w:val="nil"/>
              <w:bottom w:val="nil"/>
              <w:right w:val="single" w:sz="8" w:space="0" w:color="auto"/>
            </w:tcBorders>
            <w:vAlign w:val="bottom"/>
          </w:tcPr>
          <w:p w14:paraId="27015C1C" w14:textId="77777777" w:rsidR="006A1EC2" w:rsidRPr="00231AC4" w:rsidRDefault="006A1EC2" w:rsidP="006A1EC2">
            <w:pPr>
              <w:widowControl w:val="0"/>
              <w:autoSpaceDE w:val="0"/>
              <w:autoSpaceDN w:val="0"/>
              <w:adjustRightInd w:val="0"/>
              <w:rPr>
                <w:lang w:eastAsia="en-US"/>
              </w:rPr>
            </w:pPr>
            <w:r w:rsidRPr="00231AC4">
              <w:rPr>
                <w:lang w:eastAsia="en-US"/>
              </w:rPr>
              <w:t>+0,4- 0,6</w:t>
            </w:r>
          </w:p>
        </w:tc>
        <w:tc>
          <w:tcPr>
            <w:tcW w:w="2693" w:type="dxa"/>
            <w:gridSpan w:val="9"/>
            <w:tcBorders>
              <w:top w:val="nil"/>
              <w:left w:val="nil"/>
              <w:bottom w:val="nil"/>
              <w:right w:val="single" w:sz="8" w:space="0" w:color="auto"/>
            </w:tcBorders>
            <w:vAlign w:val="bottom"/>
          </w:tcPr>
          <w:p w14:paraId="7A37602E" w14:textId="77777777" w:rsidR="006A1EC2" w:rsidRPr="00231AC4" w:rsidRDefault="006A1EC2" w:rsidP="006A1EC2">
            <w:pPr>
              <w:widowControl w:val="0"/>
              <w:autoSpaceDE w:val="0"/>
              <w:autoSpaceDN w:val="0"/>
              <w:adjustRightInd w:val="0"/>
              <w:rPr>
                <w:lang w:eastAsia="en-US"/>
              </w:rPr>
            </w:pPr>
            <w:r w:rsidRPr="00231AC4">
              <w:rPr>
                <w:lang w:eastAsia="en-US"/>
              </w:rPr>
              <w:t>посівів від фази</w:t>
            </w:r>
          </w:p>
        </w:tc>
      </w:tr>
      <w:tr w:rsidR="006A1EC2" w:rsidRPr="00231AC4" w14:paraId="3D8D251B"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5CC174FF" w14:textId="77777777" w:rsidR="006A1EC2" w:rsidRPr="00231AC4" w:rsidRDefault="006A1EC2" w:rsidP="006A1EC2">
            <w:pPr>
              <w:widowControl w:val="0"/>
              <w:autoSpaceDE w:val="0"/>
              <w:autoSpaceDN w:val="0"/>
              <w:adjustRightInd w:val="0"/>
              <w:rPr>
                <w:lang w:eastAsia="en-US"/>
              </w:rPr>
            </w:pPr>
            <w:r w:rsidRPr="00231AC4">
              <w:rPr>
                <w:lang w:eastAsia="en-US"/>
              </w:rPr>
              <w:t xml:space="preserve">мітлиця, </w:t>
            </w:r>
            <w:proofErr w:type="spellStart"/>
            <w:r w:rsidRPr="00231AC4">
              <w:rPr>
                <w:lang w:eastAsia="en-US"/>
              </w:rPr>
              <w:t>плос</w:t>
            </w:r>
            <w:proofErr w:type="spellEnd"/>
            <w:r w:rsidRPr="00231AC4">
              <w:rPr>
                <w:lang w:eastAsia="en-US"/>
              </w:rPr>
              <w:t>-</w:t>
            </w:r>
          </w:p>
        </w:tc>
        <w:tc>
          <w:tcPr>
            <w:tcW w:w="1440" w:type="dxa"/>
            <w:gridSpan w:val="2"/>
            <w:tcBorders>
              <w:top w:val="nil"/>
              <w:left w:val="nil"/>
              <w:bottom w:val="nil"/>
              <w:right w:val="single" w:sz="8" w:space="0" w:color="auto"/>
            </w:tcBorders>
            <w:vAlign w:val="bottom"/>
          </w:tcPr>
          <w:p w14:paraId="04B24B2F" w14:textId="77777777" w:rsidR="006A1EC2" w:rsidRPr="00231AC4" w:rsidRDefault="006A1EC2" w:rsidP="006A1EC2">
            <w:pPr>
              <w:widowControl w:val="0"/>
              <w:autoSpaceDE w:val="0"/>
              <w:autoSpaceDN w:val="0"/>
              <w:adjustRightInd w:val="0"/>
              <w:rPr>
                <w:lang w:eastAsia="en-US"/>
              </w:rPr>
            </w:pPr>
          </w:p>
        </w:tc>
        <w:tc>
          <w:tcPr>
            <w:tcW w:w="1985" w:type="dxa"/>
            <w:gridSpan w:val="2"/>
            <w:tcBorders>
              <w:top w:val="nil"/>
              <w:left w:val="nil"/>
              <w:bottom w:val="nil"/>
              <w:right w:val="single" w:sz="8" w:space="0" w:color="auto"/>
            </w:tcBorders>
            <w:vAlign w:val="bottom"/>
          </w:tcPr>
          <w:p w14:paraId="46FAF6CE" w14:textId="77777777" w:rsidR="006A1EC2" w:rsidRPr="00231AC4" w:rsidRDefault="006A1EC2" w:rsidP="006A1EC2">
            <w:pPr>
              <w:widowControl w:val="0"/>
              <w:autoSpaceDE w:val="0"/>
              <w:autoSpaceDN w:val="0"/>
              <w:adjustRightInd w:val="0"/>
              <w:rPr>
                <w:lang w:eastAsia="en-US"/>
              </w:rPr>
            </w:pPr>
            <w:r w:rsidRPr="00231AC4">
              <w:rPr>
                <w:lang w:eastAsia="en-US"/>
              </w:rPr>
              <w:t>«</w:t>
            </w:r>
            <w:proofErr w:type="spellStart"/>
            <w:r w:rsidRPr="00231AC4">
              <w:rPr>
                <w:lang w:eastAsia="en-US"/>
              </w:rPr>
              <w:t>Генамін</w:t>
            </w:r>
            <w:proofErr w:type="spellEnd"/>
            <w:r w:rsidRPr="00231AC4">
              <w:rPr>
                <w:lang w:eastAsia="en-US"/>
              </w:rPr>
              <w:t>»</w:t>
            </w:r>
          </w:p>
        </w:tc>
        <w:tc>
          <w:tcPr>
            <w:tcW w:w="1418" w:type="dxa"/>
            <w:tcBorders>
              <w:top w:val="nil"/>
              <w:left w:val="nil"/>
              <w:bottom w:val="nil"/>
              <w:right w:val="single" w:sz="8" w:space="0" w:color="auto"/>
            </w:tcBorders>
            <w:vAlign w:val="bottom"/>
          </w:tcPr>
          <w:p w14:paraId="24DB2789" w14:textId="77777777" w:rsidR="006A1EC2" w:rsidRPr="00231AC4" w:rsidRDefault="006A1EC2" w:rsidP="006A1EC2">
            <w:pPr>
              <w:widowControl w:val="0"/>
              <w:autoSpaceDE w:val="0"/>
              <w:autoSpaceDN w:val="0"/>
              <w:adjustRightInd w:val="0"/>
              <w:rPr>
                <w:lang w:eastAsia="en-US"/>
              </w:rPr>
            </w:pPr>
          </w:p>
        </w:tc>
        <w:tc>
          <w:tcPr>
            <w:tcW w:w="2693" w:type="dxa"/>
            <w:gridSpan w:val="9"/>
            <w:tcBorders>
              <w:top w:val="nil"/>
              <w:left w:val="nil"/>
              <w:bottom w:val="nil"/>
              <w:right w:val="single" w:sz="8" w:space="0" w:color="auto"/>
            </w:tcBorders>
            <w:vAlign w:val="bottom"/>
          </w:tcPr>
          <w:p w14:paraId="06887F6D" w14:textId="77777777" w:rsidR="006A1EC2" w:rsidRPr="00231AC4" w:rsidRDefault="006A1EC2" w:rsidP="006A1EC2">
            <w:pPr>
              <w:widowControl w:val="0"/>
              <w:autoSpaceDE w:val="0"/>
              <w:autoSpaceDN w:val="0"/>
              <w:adjustRightInd w:val="0"/>
              <w:rPr>
                <w:lang w:eastAsia="en-US"/>
              </w:rPr>
            </w:pPr>
            <w:r w:rsidRPr="00231AC4">
              <w:rPr>
                <w:lang w:eastAsia="en-US"/>
              </w:rPr>
              <w:t>кущіння до виходу в</w:t>
            </w:r>
          </w:p>
        </w:tc>
      </w:tr>
      <w:tr w:rsidR="006A1EC2" w:rsidRPr="00231AC4" w14:paraId="35C0F7BD" w14:textId="77777777" w:rsidTr="00231AC4">
        <w:trPr>
          <w:gridAfter w:val="1"/>
          <w:wAfter w:w="32" w:type="dxa"/>
          <w:trHeight w:val="276"/>
        </w:trPr>
        <w:tc>
          <w:tcPr>
            <w:tcW w:w="1820" w:type="dxa"/>
            <w:gridSpan w:val="2"/>
            <w:tcBorders>
              <w:top w:val="nil"/>
              <w:left w:val="single" w:sz="8" w:space="0" w:color="auto"/>
              <w:bottom w:val="nil"/>
              <w:right w:val="single" w:sz="8" w:space="0" w:color="auto"/>
            </w:tcBorders>
            <w:vAlign w:val="bottom"/>
          </w:tcPr>
          <w:p w14:paraId="6AD55299" w14:textId="77777777" w:rsidR="006A1EC2" w:rsidRPr="00231AC4" w:rsidRDefault="006A1EC2" w:rsidP="006A1EC2">
            <w:pPr>
              <w:widowControl w:val="0"/>
              <w:autoSpaceDE w:val="0"/>
              <w:autoSpaceDN w:val="0"/>
              <w:adjustRightInd w:val="0"/>
              <w:rPr>
                <w:lang w:eastAsia="en-US"/>
              </w:rPr>
            </w:pPr>
            <w:proofErr w:type="spellStart"/>
            <w:r w:rsidRPr="00231AC4">
              <w:rPr>
                <w:lang w:eastAsia="en-US"/>
              </w:rPr>
              <w:t>куха</w:t>
            </w:r>
            <w:proofErr w:type="spellEnd"/>
            <w:r w:rsidRPr="00231AC4">
              <w:rPr>
                <w:lang w:eastAsia="en-US"/>
              </w:rPr>
              <w:t>, мишії)</w:t>
            </w:r>
          </w:p>
        </w:tc>
        <w:tc>
          <w:tcPr>
            <w:tcW w:w="1440" w:type="dxa"/>
            <w:gridSpan w:val="2"/>
            <w:tcBorders>
              <w:top w:val="nil"/>
              <w:left w:val="nil"/>
              <w:bottom w:val="single" w:sz="4" w:space="0" w:color="auto"/>
              <w:right w:val="single" w:sz="8" w:space="0" w:color="auto"/>
            </w:tcBorders>
            <w:vAlign w:val="bottom"/>
          </w:tcPr>
          <w:p w14:paraId="14CEB6F7" w14:textId="77777777" w:rsidR="006A1EC2" w:rsidRPr="00231AC4" w:rsidRDefault="006A1EC2" w:rsidP="006A1EC2">
            <w:pPr>
              <w:widowControl w:val="0"/>
              <w:autoSpaceDE w:val="0"/>
              <w:autoSpaceDN w:val="0"/>
              <w:adjustRightInd w:val="0"/>
              <w:rPr>
                <w:lang w:eastAsia="en-US"/>
              </w:rPr>
            </w:pPr>
          </w:p>
        </w:tc>
        <w:tc>
          <w:tcPr>
            <w:tcW w:w="1985" w:type="dxa"/>
            <w:gridSpan w:val="2"/>
            <w:tcBorders>
              <w:top w:val="nil"/>
              <w:left w:val="nil"/>
              <w:bottom w:val="single" w:sz="4" w:space="0" w:color="auto"/>
              <w:right w:val="single" w:sz="8" w:space="0" w:color="auto"/>
            </w:tcBorders>
            <w:vAlign w:val="bottom"/>
          </w:tcPr>
          <w:p w14:paraId="594DCD1D" w14:textId="209C1FB0" w:rsidR="006A1EC2" w:rsidRPr="00231AC4" w:rsidRDefault="006A1EC2" w:rsidP="006A1EC2">
            <w:pPr>
              <w:widowControl w:val="0"/>
              <w:autoSpaceDE w:val="0"/>
              <w:autoSpaceDN w:val="0"/>
              <w:adjustRightInd w:val="0"/>
              <w:rPr>
                <w:lang w:eastAsia="en-US"/>
              </w:rPr>
            </w:pPr>
            <w:r>
              <w:rPr>
                <w:color w:val="404040"/>
              </w:rPr>
              <w:t xml:space="preserve"> КЛАЙНЕР, ВГ +</w:t>
            </w:r>
            <w:r w:rsidRPr="00D86D4A">
              <w:rPr>
                <w:color w:val="404040"/>
              </w:rPr>
              <w:t>ПАР</w:t>
            </w:r>
            <w:r>
              <w:rPr>
                <w:color w:val="404040"/>
              </w:rPr>
              <w:t xml:space="preserve"> </w:t>
            </w:r>
            <w:r w:rsidRPr="00D86D4A">
              <w:rPr>
                <w:color w:val="404040"/>
              </w:rPr>
              <w:t>Тандем 0,15%</w:t>
            </w:r>
          </w:p>
        </w:tc>
        <w:tc>
          <w:tcPr>
            <w:tcW w:w="1418" w:type="dxa"/>
            <w:tcBorders>
              <w:top w:val="nil"/>
              <w:left w:val="nil"/>
              <w:bottom w:val="single" w:sz="4" w:space="0" w:color="auto"/>
              <w:right w:val="single" w:sz="8" w:space="0" w:color="auto"/>
            </w:tcBorders>
            <w:vAlign w:val="bottom"/>
          </w:tcPr>
          <w:p w14:paraId="18C2B1E5" w14:textId="77777777" w:rsidR="006A1EC2" w:rsidRPr="00231AC4" w:rsidRDefault="006A1EC2" w:rsidP="006A1EC2">
            <w:pPr>
              <w:widowControl w:val="0"/>
              <w:autoSpaceDE w:val="0"/>
              <w:autoSpaceDN w:val="0"/>
              <w:adjustRightInd w:val="0"/>
              <w:rPr>
                <w:lang w:eastAsia="en-US"/>
              </w:rPr>
            </w:pPr>
          </w:p>
        </w:tc>
        <w:tc>
          <w:tcPr>
            <w:tcW w:w="2693" w:type="dxa"/>
            <w:gridSpan w:val="9"/>
            <w:tcBorders>
              <w:top w:val="nil"/>
              <w:left w:val="nil"/>
              <w:bottom w:val="single" w:sz="4" w:space="0" w:color="auto"/>
              <w:right w:val="single" w:sz="8" w:space="0" w:color="auto"/>
            </w:tcBorders>
            <w:vAlign w:val="bottom"/>
          </w:tcPr>
          <w:p w14:paraId="002F684D" w14:textId="77777777" w:rsidR="006A1EC2" w:rsidRPr="00231AC4" w:rsidRDefault="006A1EC2" w:rsidP="006A1EC2">
            <w:pPr>
              <w:widowControl w:val="0"/>
              <w:autoSpaceDE w:val="0"/>
              <w:autoSpaceDN w:val="0"/>
              <w:adjustRightInd w:val="0"/>
              <w:rPr>
                <w:lang w:eastAsia="en-US"/>
              </w:rPr>
            </w:pPr>
            <w:r w:rsidRPr="00231AC4">
              <w:rPr>
                <w:lang w:eastAsia="en-US"/>
              </w:rPr>
              <w:t>трубку культури</w:t>
            </w:r>
          </w:p>
        </w:tc>
      </w:tr>
      <w:tr w:rsidR="006A1EC2" w:rsidRPr="00231AC4" w14:paraId="35A52B0F" w14:textId="77777777" w:rsidTr="00231AC4">
        <w:trPr>
          <w:gridAfter w:val="1"/>
          <w:wAfter w:w="32" w:type="dxa"/>
          <w:trHeight w:val="310"/>
        </w:trPr>
        <w:tc>
          <w:tcPr>
            <w:tcW w:w="1820" w:type="dxa"/>
            <w:gridSpan w:val="2"/>
            <w:tcBorders>
              <w:top w:val="nil"/>
              <w:left w:val="single" w:sz="8" w:space="0" w:color="auto"/>
              <w:bottom w:val="single" w:sz="8" w:space="0" w:color="auto"/>
              <w:right w:val="single" w:sz="8" w:space="0" w:color="auto"/>
            </w:tcBorders>
            <w:vAlign w:val="bottom"/>
          </w:tcPr>
          <w:p w14:paraId="46ECD61E" w14:textId="77777777" w:rsidR="006A1EC2" w:rsidRPr="00231AC4" w:rsidRDefault="006A1EC2" w:rsidP="006A1EC2">
            <w:pPr>
              <w:widowControl w:val="0"/>
              <w:autoSpaceDE w:val="0"/>
              <w:autoSpaceDN w:val="0"/>
              <w:adjustRightInd w:val="0"/>
              <w:rPr>
                <w:lang w:eastAsia="en-US"/>
              </w:rPr>
            </w:pPr>
          </w:p>
        </w:tc>
        <w:tc>
          <w:tcPr>
            <w:tcW w:w="1440" w:type="dxa"/>
            <w:gridSpan w:val="2"/>
            <w:tcBorders>
              <w:top w:val="single" w:sz="4" w:space="0" w:color="auto"/>
              <w:left w:val="nil"/>
              <w:bottom w:val="single" w:sz="8" w:space="0" w:color="auto"/>
              <w:right w:val="single" w:sz="8" w:space="0" w:color="auto"/>
            </w:tcBorders>
            <w:vAlign w:val="bottom"/>
          </w:tcPr>
          <w:p w14:paraId="06DF1791" w14:textId="77777777" w:rsidR="006A1EC2" w:rsidRPr="00231AC4" w:rsidRDefault="006A1EC2" w:rsidP="006A1EC2">
            <w:pPr>
              <w:widowControl w:val="0"/>
              <w:autoSpaceDE w:val="0"/>
              <w:autoSpaceDN w:val="0"/>
              <w:adjustRightInd w:val="0"/>
              <w:rPr>
                <w:lang w:eastAsia="en-US"/>
              </w:rPr>
            </w:pPr>
            <w:r w:rsidRPr="00231AC4">
              <w:rPr>
                <w:lang w:eastAsia="en-US"/>
              </w:rPr>
              <w:t>Зернові колосові</w:t>
            </w:r>
          </w:p>
        </w:tc>
        <w:tc>
          <w:tcPr>
            <w:tcW w:w="1985" w:type="dxa"/>
            <w:gridSpan w:val="2"/>
            <w:tcBorders>
              <w:top w:val="single" w:sz="4" w:space="0" w:color="auto"/>
              <w:left w:val="nil"/>
              <w:bottom w:val="single" w:sz="8" w:space="0" w:color="auto"/>
              <w:right w:val="single" w:sz="8" w:space="0" w:color="auto"/>
            </w:tcBorders>
            <w:vAlign w:val="center"/>
          </w:tcPr>
          <w:p w14:paraId="3797C0E9" w14:textId="77777777" w:rsidR="006A1EC2" w:rsidRPr="00231AC4" w:rsidRDefault="006A1EC2" w:rsidP="006A1EC2">
            <w:pPr>
              <w:widowControl w:val="0"/>
              <w:autoSpaceDE w:val="0"/>
              <w:autoSpaceDN w:val="0"/>
              <w:adjustRightInd w:val="0"/>
              <w:jc w:val="center"/>
              <w:rPr>
                <w:lang w:eastAsia="en-US"/>
              </w:rPr>
            </w:pPr>
            <w:r w:rsidRPr="00231AC4">
              <w:rPr>
                <w:lang w:eastAsia="en-US"/>
              </w:rPr>
              <w:t>Пума Супер 144, ЕВ</w:t>
            </w:r>
          </w:p>
        </w:tc>
        <w:tc>
          <w:tcPr>
            <w:tcW w:w="1418" w:type="dxa"/>
            <w:tcBorders>
              <w:top w:val="single" w:sz="4" w:space="0" w:color="auto"/>
              <w:left w:val="nil"/>
              <w:bottom w:val="single" w:sz="8" w:space="0" w:color="auto"/>
              <w:right w:val="single" w:sz="8" w:space="0" w:color="auto"/>
            </w:tcBorders>
            <w:vAlign w:val="center"/>
          </w:tcPr>
          <w:p w14:paraId="53D07D11" w14:textId="77777777" w:rsidR="006A1EC2" w:rsidRPr="00231AC4" w:rsidRDefault="006A1EC2" w:rsidP="006A1EC2">
            <w:pPr>
              <w:widowControl w:val="0"/>
              <w:autoSpaceDE w:val="0"/>
              <w:autoSpaceDN w:val="0"/>
              <w:adjustRightInd w:val="0"/>
              <w:jc w:val="center"/>
              <w:rPr>
                <w:lang w:eastAsia="en-US"/>
              </w:rPr>
            </w:pPr>
            <w:r w:rsidRPr="00231AC4">
              <w:rPr>
                <w:lang w:eastAsia="en-US"/>
              </w:rPr>
              <w:t>1</w:t>
            </w:r>
          </w:p>
        </w:tc>
        <w:tc>
          <w:tcPr>
            <w:tcW w:w="2693" w:type="dxa"/>
            <w:gridSpan w:val="9"/>
            <w:tcBorders>
              <w:top w:val="single" w:sz="4" w:space="0" w:color="auto"/>
              <w:left w:val="nil"/>
              <w:bottom w:val="single" w:sz="8" w:space="0" w:color="auto"/>
              <w:right w:val="single" w:sz="8" w:space="0" w:color="auto"/>
            </w:tcBorders>
            <w:vAlign w:val="bottom"/>
          </w:tcPr>
          <w:p w14:paraId="005AC787" w14:textId="77777777" w:rsidR="006A1EC2" w:rsidRPr="00231AC4" w:rsidRDefault="006A1EC2" w:rsidP="006A1EC2">
            <w:pPr>
              <w:widowControl w:val="0"/>
              <w:autoSpaceDE w:val="0"/>
              <w:autoSpaceDN w:val="0"/>
              <w:adjustRightInd w:val="0"/>
              <w:rPr>
                <w:lang w:eastAsia="en-US"/>
              </w:rPr>
            </w:pPr>
            <w:r w:rsidRPr="00231AC4">
              <w:rPr>
                <w:lang w:eastAsia="en-US"/>
              </w:rPr>
              <w:t xml:space="preserve">Обприскування посівів з фази 2-х листків до кінця кущіння </w:t>
            </w:r>
            <w:proofErr w:type="spellStart"/>
            <w:r w:rsidRPr="00231AC4">
              <w:rPr>
                <w:lang w:eastAsia="en-US"/>
              </w:rPr>
              <w:t>бурʼянів</w:t>
            </w:r>
            <w:proofErr w:type="spellEnd"/>
          </w:p>
        </w:tc>
      </w:tr>
    </w:tbl>
    <w:p w14:paraId="1C71ADF4" w14:textId="77777777" w:rsidR="00231AC4" w:rsidRPr="00231AC4" w:rsidRDefault="00231AC4" w:rsidP="00231AC4">
      <w:pPr>
        <w:widowControl w:val="0"/>
        <w:autoSpaceDE w:val="0"/>
        <w:autoSpaceDN w:val="0"/>
        <w:adjustRightInd w:val="0"/>
        <w:spacing w:line="266" w:lineRule="exact"/>
        <w:rPr>
          <w:color w:val="404040"/>
          <w:lang w:eastAsia="en-US"/>
        </w:rPr>
      </w:pPr>
      <w:r w:rsidRPr="00231AC4">
        <w:rPr>
          <w:rFonts w:ascii="Calibri" w:hAnsi="Calibri"/>
          <w:noProof/>
          <w:color w:val="404040"/>
          <w:sz w:val="22"/>
          <w:szCs w:val="22"/>
          <w:lang w:eastAsia="uk-UA"/>
        </w:rPr>
        <mc:AlternateContent>
          <mc:Choice Requires="wps">
            <w:drawing>
              <wp:anchor distT="0" distB="0" distL="114300" distR="114300" simplePos="0" relativeHeight="251744256" behindDoc="1" locked="0" layoutInCell="0" allowOverlap="1" wp14:anchorId="1B26B007" wp14:editId="363BC1DA">
                <wp:simplePos x="0" y="0"/>
                <wp:positionH relativeFrom="column">
                  <wp:posOffset>5824855</wp:posOffset>
                </wp:positionH>
                <wp:positionV relativeFrom="paragraph">
                  <wp:posOffset>-8890</wp:posOffset>
                </wp:positionV>
                <wp:extent cx="12700" cy="12065"/>
                <wp:effectExtent l="0" t="0" r="0" b="0"/>
                <wp:wrapNone/>
                <wp:docPr id="2017382891"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3F38C3" id="Rectangle 119" o:spid="_x0000_s1026" style="position:absolute;margin-left:458.65pt;margin-top:-.7pt;width:1pt;height:.9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" o:allowincell="f" fillcolor="black" stroked="f"/>
            </w:pict>
          </mc:Fallback>
        </mc:AlternateContent>
      </w:r>
    </w:p>
    <w:p w14:paraId="1F4007BF" w14:textId="77777777" w:rsidR="00231AC4" w:rsidRPr="00231AC4" w:rsidRDefault="00231AC4" w:rsidP="00231AC4">
      <w:pPr>
        <w:widowControl w:val="0"/>
        <w:autoSpaceDE w:val="0"/>
        <w:autoSpaceDN w:val="0"/>
        <w:adjustRightInd w:val="0"/>
        <w:rPr>
          <w:lang w:eastAsia="en-US"/>
        </w:rPr>
      </w:pPr>
      <w:r w:rsidRPr="00231AC4">
        <w:rPr>
          <w:lang w:eastAsia="en-US"/>
        </w:rPr>
        <w:t>В дослідах Інституту фізіології рослин і генетики НАН України ефективні суміші:</w:t>
      </w:r>
    </w:p>
    <w:p w14:paraId="7675EC19" w14:textId="77777777" w:rsidR="00231AC4" w:rsidRPr="00231AC4" w:rsidRDefault="00231AC4" w:rsidP="00231AC4">
      <w:pPr>
        <w:widowControl w:val="0"/>
        <w:autoSpaceDE w:val="0"/>
        <w:autoSpaceDN w:val="0"/>
        <w:adjustRightInd w:val="0"/>
        <w:spacing w:line="200" w:lineRule="exact"/>
        <w:rPr>
          <w:lang w:eastAsia="en-US"/>
        </w:rPr>
      </w:pPr>
    </w:p>
    <w:tbl>
      <w:tblPr>
        <w:tblW w:w="0" w:type="auto"/>
        <w:tblInd w:w="10" w:type="dxa"/>
        <w:tblLayout w:type="fixed"/>
        <w:tblCellMar>
          <w:left w:w="0" w:type="dxa"/>
          <w:right w:w="0" w:type="dxa"/>
        </w:tblCellMar>
        <w:tblLook w:val="0000" w:firstRow="0" w:lastRow="0" w:firstColumn="0" w:lastColumn="0" w:noHBand="0" w:noVBand="0"/>
      </w:tblPr>
      <w:tblGrid>
        <w:gridCol w:w="1820"/>
        <w:gridCol w:w="1440"/>
        <w:gridCol w:w="1800"/>
        <w:gridCol w:w="1440"/>
        <w:gridCol w:w="2700"/>
      </w:tblGrid>
      <w:tr w:rsidR="00231AC4" w:rsidRPr="00231AC4" w14:paraId="1413F3D3" w14:textId="77777777" w:rsidTr="00231AC4">
        <w:trPr>
          <w:trHeight w:val="278"/>
        </w:trPr>
        <w:tc>
          <w:tcPr>
            <w:tcW w:w="1820" w:type="dxa"/>
            <w:tcBorders>
              <w:top w:val="single" w:sz="8" w:space="0" w:color="auto"/>
              <w:left w:val="single" w:sz="8" w:space="0" w:color="auto"/>
              <w:bottom w:val="nil"/>
              <w:right w:val="single" w:sz="8" w:space="0" w:color="auto"/>
            </w:tcBorders>
            <w:vAlign w:val="bottom"/>
          </w:tcPr>
          <w:p w14:paraId="24EF7764" w14:textId="77777777" w:rsidR="00231AC4" w:rsidRPr="00231AC4" w:rsidRDefault="00231AC4" w:rsidP="00231AC4">
            <w:pPr>
              <w:widowControl w:val="0"/>
              <w:autoSpaceDE w:val="0"/>
              <w:autoSpaceDN w:val="0"/>
              <w:adjustRightInd w:val="0"/>
              <w:rPr>
                <w:lang w:eastAsia="en-US"/>
              </w:rPr>
            </w:pPr>
            <w:r w:rsidRPr="00231AC4">
              <w:rPr>
                <w:lang w:eastAsia="en-US"/>
              </w:rPr>
              <w:t>Однорічні та</w:t>
            </w:r>
          </w:p>
        </w:tc>
        <w:tc>
          <w:tcPr>
            <w:tcW w:w="1440" w:type="dxa"/>
            <w:tcBorders>
              <w:top w:val="single" w:sz="8" w:space="0" w:color="auto"/>
              <w:left w:val="nil"/>
              <w:bottom w:val="nil"/>
              <w:right w:val="single" w:sz="8" w:space="0" w:color="auto"/>
            </w:tcBorders>
            <w:vAlign w:val="bottom"/>
          </w:tcPr>
          <w:p w14:paraId="11C3F7FF" w14:textId="77777777" w:rsidR="00231AC4" w:rsidRPr="00231AC4" w:rsidRDefault="00231AC4" w:rsidP="00231AC4">
            <w:pPr>
              <w:widowControl w:val="0"/>
              <w:autoSpaceDE w:val="0"/>
              <w:autoSpaceDN w:val="0"/>
              <w:adjustRightInd w:val="0"/>
              <w:rPr>
                <w:lang w:eastAsia="en-US"/>
              </w:rPr>
            </w:pPr>
            <w:r w:rsidRPr="00231AC4">
              <w:rPr>
                <w:lang w:eastAsia="en-US"/>
              </w:rPr>
              <w:t>Пшениця</w:t>
            </w:r>
          </w:p>
        </w:tc>
        <w:tc>
          <w:tcPr>
            <w:tcW w:w="1800" w:type="dxa"/>
            <w:tcBorders>
              <w:top w:val="single" w:sz="8" w:space="0" w:color="auto"/>
              <w:left w:val="nil"/>
              <w:bottom w:val="nil"/>
              <w:right w:val="single" w:sz="8" w:space="0" w:color="auto"/>
            </w:tcBorders>
            <w:vAlign w:val="bottom"/>
          </w:tcPr>
          <w:p w14:paraId="260D9BC0" w14:textId="579A8A57" w:rsidR="00231AC4" w:rsidRPr="00231AC4" w:rsidRDefault="00231AC4" w:rsidP="00231AC4">
            <w:pPr>
              <w:widowControl w:val="0"/>
              <w:autoSpaceDE w:val="0"/>
              <w:autoSpaceDN w:val="0"/>
              <w:adjustRightInd w:val="0"/>
              <w:rPr>
                <w:lang w:eastAsia="en-US"/>
              </w:rPr>
            </w:pPr>
            <w:proofErr w:type="spellStart"/>
            <w:r w:rsidRPr="00231AC4">
              <w:rPr>
                <w:lang w:eastAsia="en-US"/>
              </w:rPr>
              <w:t>Гранстар</w:t>
            </w:r>
            <w:proofErr w:type="spellEnd"/>
            <w:r w:rsidRPr="00231AC4">
              <w:rPr>
                <w:lang w:eastAsia="en-US"/>
              </w:rPr>
              <w:t>,</w:t>
            </w:r>
            <w:r w:rsidR="0045387C">
              <w:rPr>
                <w:lang w:eastAsia="en-US"/>
              </w:rPr>
              <w:t xml:space="preserve"> ВГ</w:t>
            </w:r>
          </w:p>
        </w:tc>
        <w:tc>
          <w:tcPr>
            <w:tcW w:w="1440" w:type="dxa"/>
            <w:tcBorders>
              <w:top w:val="single" w:sz="8" w:space="0" w:color="auto"/>
              <w:left w:val="nil"/>
              <w:bottom w:val="nil"/>
              <w:right w:val="single" w:sz="8" w:space="0" w:color="auto"/>
            </w:tcBorders>
            <w:vAlign w:val="bottom"/>
          </w:tcPr>
          <w:p w14:paraId="731CCB5F" w14:textId="77777777" w:rsidR="00231AC4" w:rsidRPr="00231AC4" w:rsidRDefault="00231AC4" w:rsidP="00231AC4">
            <w:pPr>
              <w:widowControl w:val="0"/>
              <w:autoSpaceDE w:val="0"/>
              <w:autoSpaceDN w:val="0"/>
              <w:adjustRightInd w:val="0"/>
              <w:rPr>
                <w:lang w:eastAsia="en-US"/>
              </w:rPr>
            </w:pPr>
            <w:r w:rsidRPr="00231AC4">
              <w:rPr>
                <w:lang w:eastAsia="en-US"/>
              </w:rPr>
              <w:t>20 г/га +</w:t>
            </w:r>
          </w:p>
        </w:tc>
        <w:tc>
          <w:tcPr>
            <w:tcW w:w="2700" w:type="dxa"/>
            <w:tcBorders>
              <w:top w:val="single" w:sz="8" w:space="0" w:color="auto"/>
              <w:left w:val="nil"/>
              <w:bottom w:val="nil"/>
              <w:right w:val="single" w:sz="8" w:space="0" w:color="auto"/>
            </w:tcBorders>
            <w:vAlign w:val="bottom"/>
          </w:tcPr>
          <w:p w14:paraId="32B2E550"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w:t>
            </w:r>
          </w:p>
        </w:tc>
      </w:tr>
      <w:tr w:rsidR="00231AC4" w:rsidRPr="00231AC4" w14:paraId="3D7D5469" w14:textId="77777777" w:rsidTr="00231AC4">
        <w:trPr>
          <w:trHeight w:val="276"/>
        </w:trPr>
        <w:tc>
          <w:tcPr>
            <w:tcW w:w="1820" w:type="dxa"/>
            <w:tcBorders>
              <w:top w:val="nil"/>
              <w:left w:val="single" w:sz="8" w:space="0" w:color="auto"/>
              <w:bottom w:val="nil"/>
              <w:right w:val="single" w:sz="8" w:space="0" w:color="auto"/>
            </w:tcBorders>
            <w:vAlign w:val="bottom"/>
          </w:tcPr>
          <w:p w14:paraId="5C7D9D3F"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tc>
        <w:tc>
          <w:tcPr>
            <w:tcW w:w="1440" w:type="dxa"/>
            <w:tcBorders>
              <w:top w:val="nil"/>
              <w:left w:val="nil"/>
              <w:bottom w:val="nil"/>
              <w:right w:val="single" w:sz="8" w:space="0" w:color="auto"/>
            </w:tcBorders>
            <w:vAlign w:val="bottom"/>
          </w:tcPr>
          <w:p w14:paraId="5A06718C" w14:textId="77777777" w:rsidR="00231AC4" w:rsidRPr="00231AC4" w:rsidRDefault="00231AC4" w:rsidP="00231AC4">
            <w:pPr>
              <w:widowControl w:val="0"/>
              <w:autoSpaceDE w:val="0"/>
              <w:autoSpaceDN w:val="0"/>
              <w:adjustRightInd w:val="0"/>
              <w:rPr>
                <w:lang w:eastAsia="en-US"/>
              </w:rPr>
            </w:pPr>
            <w:r w:rsidRPr="00231AC4">
              <w:rPr>
                <w:lang w:eastAsia="en-US"/>
              </w:rPr>
              <w:t>озима</w:t>
            </w:r>
          </w:p>
        </w:tc>
        <w:tc>
          <w:tcPr>
            <w:tcW w:w="1800" w:type="dxa"/>
            <w:tcBorders>
              <w:top w:val="nil"/>
              <w:left w:val="nil"/>
              <w:bottom w:val="nil"/>
              <w:right w:val="single" w:sz="8" w:space="0" w:color="auto"/>
            </w:tcBorders>
            <w:vAlign w:val="bottom"/>
          </w:tcPr>
          <w:p w14:paraId="443EE4C5" w14:textId="77777777" w:rsidR="00231AC4" w:rsidRPr="00231AC4" w:rsidRDefault="00231AC4" w:rsidP="00231AC4">
            <w:pPr>
              <w:widowControl w:val="0"/>
              <w:autoSpaceDE w:val="0"/>
              <w:autoSpaceDN w:val="0"/>
              <w:adjustRightInd w:val="0"/>
              <w:rPr>
                <w:lang w:eastAsia="en-US"/>
              </w:rPr>
            </w:pPr>
            <w:r w:rsidRPr="00231AC4">
              <w:rPr>
                <w:lang w:eastAsia="en-US"/>
              </w:rPr>
              <w:t>+ Пума</w:t>
            </w:r>
          </w:p>
        </w:tc>
        <w:tc>
          <w:tcPr>
            <w:tcW w:w="1440" w:type="dxa"/>
            <w:tcBorders>
              <w:top w:val="nil"/>
              <w:left w:val="nil"/>
              <w:bottom w:val="nil"/>
              <w:right w:val="single" w:sz="8" w:space="0" w:color="auto"/>
            </w:tcBorders>
            <w:vAlign w:val="bottom"/>
          </w:tcPr>
          <w:p w14:paraId="3BDB3C66" w14:textId="77777777" w:rsidR="00231AC4" w:rsidRPr="00231AC4" w:rsidRDefault="00231AC4" w:rsidP="00231AC4">
            <w:pPr>
              <w:widowControl w:val="0"/>
              <w:autoSpaceDE w:val="0"/>
              <w:autoSpaceDN w:val="0"/>
              <w:adjustRightInd w:val="0"/>
              <w:rPr>
                <w:lang w:eastAsia="en-US"/>
              </w:rPr>
            </w:pPr>
            <w:r w:rsidRPr="00231AC4">
              <w:rPr>
                <w:lang w:eastAsia="en-US"/>
              </w:rPr>
              <w:t>1 л/га</w:t>
            </w:r>
          </w:p>
        </w:tc>
        <w:tc>
          <w:tcPr>
            <w:tcW w:w="2700" w:type="dxa"/>
            <w:tcBorders>
              <w:top w:val="nil"/>
              <w:left w:val="nil"/>
              <w:bottom w:val="nil"/>
              <w:right w:val="single" w:sz="8" w:space="0" w:color="auto"/>
            </w:tcBorders>
            <w:vAlign w:val="bottom"/>
          </w:tcPr>
          <w:p w14:paraId="64A8DEEF" w14:textId="77777777" w:rsidR="00231AC4" w:rsidRPr="00231AC4" w:rsidRDefault="00231AC4" w:rsidP="00231AC4">
            <w:pPr>
              <w:widowControl w:val="0"/>
              <w:autoSpaceDE w:val="0"/>
              <w:autoSpaceDN w:val="0"/>
              <w:adjustRightInd w:val="0"/>
              <w:rPr>
                <w:lang w:eastAsia="en-US"/>
              </w:rPr>
            </w:pPr>
            <w:r w:rsidRPr="00231AC4">
              <w:rPr>
                <w:lang w:eastAsia="en-US"/>
              </w:rPr>
              <w:t xml:space="preserve">по </w:t>
            </w:r>
            <w:proofErr w:type="spellStart"/>
            <w:r w:rsidRPr="00231AC4">
              <w:rPr>
                <w:lang w:eastAsia="en-US"/>
              </w:rPr>
              <w:t>вегетуючих</w:t>
            </w:r>
            <w:proofErr w:type="spellEnd"/>
            <w:r w:rsidRPr="00231AC4">
              <w:rPr>
                <w:lang w:eastAsia="en-US"/>
              </w:rPr>
              <w:t xml:space="preserve"> бур’янах,</w:t>
            </w:r>
          </w:p>
        </w:tc>
      </w:tr>
      <w:tr w:rsidR="00231AC4" w:rsidRPr="00231AC4" w14:paraId="68F99091" w14:textId="77777777" w:rsidTr="00231AC4">
        <w:trPr>
          <w:trHeight w:val="276"/>
        </w:trPr>
        <w:tc>
          <w:tcPr>
            <w:tcW w:w="1820" w:type="dxa"/>
            <w:tcBorders>
              <w:top w:val="nil"/>
              <w:left w:val="single" w:sz="8" w:space="0" w:color="auto"/>
              <w:bottom w:val="nil"/>
              <w:right w:val="single" w:sz="8" w:space="0" w:color="auto"/>
            </w:tcBorders>
            <w:vAlign w:val="bottom"/>
          </w:tcPr>
          <w:p w14:paraId="0C1C14F8" w14:textId="77777777" w:rsidR="00231AC4" w:rsidRPr="00231AC4" w:rsidRDefault="00231AC4" w:rsidP="00231AC4">
            <w:pPr>
              <w:widowControl w:val="0"/>
              <w:autoSpaceDE w:val="0"/>
              <w:autoSpaceDN w:val="0"/>
              <w:adjustRightInd w:val="0"/>
              <w:rPr>
                <w:lang w:eastAsia="en-US"/>
              </w:rPr>
            </w:pPr>
            <w:r w:rsidRPr="00231AC4">
              <w:rPr>
                <w:w w:val="88"/>
                <w:lang w:eastAsia="en-US"/>
              </w:rPr>
              <w:t>двосім'ядольні, в т.</w:t>
            </w:r>
          </w:p>
        </w:tc>
        <w:tc>
          <w:tcPr>
            <w:tcW w:w="1440" w:type="dxa"/>
            <w:tcBorders>
              <w:top w:val="nil"/>
              <w:left w:val="nil"/>
              <w:bottom w:val="nil"/>
              <w:right w:val="single" w:sz="8" w:space="0" w:color="auto"/>
            </w:tcBorders>
            <w:vAlign w:val="bottom"/>
          </w:tcPr>
          <w:p w14:paraId="2C5D12E3"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09AA4910" w14:textId="77777777" w:rsidR="00231AC4" w:rsidRPr="00231AC4" w:rsidRDefault="00231AC4" w:rsidP="00231AC4">
            <w:pPr>
              <w:widowControl w:val="0"/>
              <w:autoSpaceDE w:val="0"/>
              <w:autoSpaceDN w:val="0"/>
              <w:adjustRightInd w:val="0"/>
              <w:rPr>
                <w:lang w:eastAsia="en-US"/>
              </w:rPr>
            </w:pPr>
            <w:r w:rsidRPr="00231AC4">
              <w:rPr>
                <w:lang w:eastAsia="en-US"/>
              </w:rPr>
              <w:t xml:space="preserve">супер, </w:t>
            </w:r>
            <w:proofErr w:type="spellStart"/>
            <w:r w:rsidRPr="00231AC4">
              <w:rPr>
                <w:lang w:eastAsia="en-US"/>
              </w:rPr>
              <w:t>м.в.е</w:t>
            </w:r>
            <w:proofErr w:type="spellEnd"/>
            <w:r w:rsidRPr="00231AC4">
              <w:rPr>
                <w:lang w:eastAsia="en-US"/>
              </w:rPr>
              <w:t>.</w:t>
            </w:r>
          </w:p>
        </w:tc>
        <w:tc>
          <w:tcPr>
            <w:tcW w:w="1440" w:type="dxa"/>
            <w:tcBorders>
              <w:top w:val="nil"/>
              <w:left w:val="nil"/>
              <w:bottom w:val="nil"/>
              <w:right w:val="single" w:sz="8" w:space="0" w:color="auto"/>
            </w:tcBorders>
            <w:vAlign w:val="bottom"/>
          </w:tcPr>
          <w:p w14:paraId="64C19FEF" w14:textId="77777777" w:rsidR="00231AC4" w:rsidRPr="00231AC4" w:rsidRDefault="00231AC4" w:rsidP="00231AC4">
            <w:pPr>
              <w:widowControl w:val="0"/>
              <w:autoSpaceDE w:val="0"/>
              <w:autoSpaceDN w:val="0"/>
              <w:adjustRightInd w:val="0"/>
              <w:rPr>
                <w:lang w:eastAsia="en-US"/>
              </w:rPr>
            </w:pPr>
          </w:p>
        </w:tc>
        <w:tc>
          <w:tcPr>
            <w:tcW w:w="2700" w:type="dxa"/>
            <w:tcBorders>
              <w:top w:val="nil"/>
              <w:left w:val="nil"/>
              <w:bottom w:val="nil"/>
              <w:right w:val="single" w:sz="8" w:space="0" w:color="auto"/>
            </w:tcBorders>
            <w:vAlign w:val="bottom"/>
          </w:tcPr>
          <w:p w14:paraId="73218BB5" w14:textId="77777777" w:rsidR="00231AC4" w:rsidRPr="00231AC4" w:rsidRDefault="00231AC4" w:rsidP="00231AC4">
            <w:pPr>
              <w:widowControl w:val="0"/>
              <w:autoSpaceDE w:val="0"/>
              <w:autoSpaceDN w:val="0"/>
              <w:adjustRightInd w:val="0"/>
              <w:rPr>
                <w:lang w:eastAsia="en-US"/>
              </w:rPr>
            </w:pPr>
            <w:r w:rsidRPr="00231AC4">
              <w:rPr>
                <w:lang w:eastAsia="en-US"/>
              </w:rPr>
              <w:t>починаючи від фази 2-3</w:t>
            </w:r>
          </w:p>
        </w:tc>
      </w:tr>
      <w:tr w:rsidR="00231AC4" w:rsidRPr="00231AC4" w14:paraId="0779C36D" w14:textId="77777777" w:rsidTr="00231AC4">
        <w:trPr>
          <w:trHeight w:val="276"/>
        </w:trPr>
        <w:tc>
          <w:tcPr>
            <w:tcW w:w="1820" w:type="dxa"/>
            <w:tcBorders>
              <w:top w:val="nil"/>
              <w:left w:val="single" w:sz="8" w:space="0" w:color="auto"/>
              <w:bottom w:val="nil"/>
              <w:right w:val="single" w:sz="8" w:space="0" w:color="auto"/>
            </w:tcBorders>
            <w:vAlign w:val="bottom"/>
          </w:tcPr>
          <w:p w14:paraId="492C0795" w14:textId="77777777" w:rsidR="00231AC4" w:rsidRPr="00231AC4" w:rsidRDefault="00231AC4" w:rsidP="00231AC4">
            <w:pPr>
              <w:widowControl w:val="0"/>
              <w:autoSpaceDE w:val="0"/>
              <w:autoSpaceDN w:val="0"/>
              <w:adjustRightInd w:val="0"/>
              <w:rPr>
                <w:lang w:eastAsia="en-US"/>
              </w:rPr>
            </w:pPr>
            <w:r w:rsidRPr="00231AC4">
              <w:rPr>
                <w:w w:val="96"/>
                <w:lang w:eastAsia="en-US"/>
              </w:rPr>
              <w:t>ч. стійкі до 2,4-Д,</w:t>
            </w:r>
          </w:p>
        </w:tc>
        <w:tc>
          <w:tcPr>
            <w:tcW w:w="1440" w:type="dxa"/>
            <w:tcBorders>
              <w:top w:val="nil"/>
              <w:left w:val="nil"/>
              <w:bottom w:val="nil"/>
              <w:right w:val="single" w:sz="8" w:space="0" w:color="auto"/>
            </w:tcBorders>
            <w:vAlign w:val="bottom"/>
          </w:tcPr>
          <w:p w14:paraId="392BB11A"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5C360158"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1EDE7113" w14:textId="77777777" w:rsidR="00231AC4" w:rsidRPr="00231AC4" w:rsidRDefault="00231AC4" w:rsidP="00231AC4">
            <w:pPr>
              <w:widowControl w:val="0"/>
              <w:autoSpaceDE w:val="0"/>
              <w:autoSpaceDN w:val="0"/>
              <w:adjustRightInd w:val="0"/>
              <w:rPr>
                <w:lang w:eastAsia="en-US"/>
              </w:rPr>
            </w:pPr>
          </w:p>
        </w:tc>
        <w:tc>
          <w:tcPr>
            <w:tcW w:w="2700" w:type="dxa"/>
            <w:tcBorders>
              <w:top w:val="nil"/>
              <w:left w:val="nil"/>
              <w:bottom w:val="nil"/>
              <w:right w:val="single" w:sz="8" w:space="0" w:color="auto"/>
            </w:tcBorders>
            <w:vAlign w:val="bottom"/>
          </w:tcPr>
          <w:p w14:paraId="56A4B327" w14:textId="77777777" w:rsidR="00231AC4" w:rsidRPr="00231AC4" w:rsidRDefault="00231AC4" w:rsidP="00231AC4">
            <w:pPr>
              <w:widowControl w:val="0"/>
              <w:autoSpaceDE w:val="0"/>
              <w:autoSpaceDN w:val="0"/>
              <w:adjustRightInd w:val="0"/>
              <w:rPr>
                <w:lang w:eastAsia="en-US"/>
              </w:rPr>
            </w:pPr>
            <w:r w:rsidRPr="00231AC4">
              <w:rPr>
                <w:lang w:eastAsia="en-US"/>
              </w:rPr>
              <w:t>-3-х листків культури</w:t>
            </w:r>
          </w:p>
        </w:tc>
      </w:tr>
      <w:tr w:rsidR="00231AC4" w:rsidRPr="00231AC4" w14:paraId="575BCEA7" w14:textId="77777777" w:rsidTr="00231AC4">
        <w:trPr>
          <w:trHeight w:val="276"/>
        </w:trPr>
        <w:tc>
          <w:tcPr>
            <w:tcW w:w="1820" w:type="dxa"/>
            <w:tcBorders>
              <w:top w:val="nil"/>
              <w:left w:val="single" w:sz="8" w:space="0" w:color="auto"/>
              <w:bottom w:val="nil"/>
              <w:right w:val="single" w:sz="8" w:space="0" w:color="auto"/>
            </w:tcBorders>
            <w:vAlign w:val="bottom"/>
          </w:tcPr>
          <w:p w14:paraId="654AE16C" w14:textId="77777777" w:rsidR="00231AC4" w:rsidRPr="00231AC4" w:rsidRDefault="00231AC4" w:rsidP="00231AC4">
            <w:pPr>
              <w:widowControl w:val="0"/>
              <w:autoSpaceDE w:val="0"/>
              <w:autoSpaceDN w:val="0"/>
              <w:adjustRightInd w:val="0"/>
              <w:rPr>
                <w:lang w:eastAsia="en-US"/>
              </w:rPr>
            </w:pPr>
            <w:r w:rsidRPr="00231AC4">
              <w:rPr>
                <w:lang w:eastAsia="en-US"/>
              </w:rPr>
              <w:t>та одно-річні</w:t>
            </w:r>
          </w:p>
        </w:tc>
        <w:tc>
          <w:tcPr>
            <w:tcW w:w="1440" w:type="dxa"/>
            <w:tcBorders>
              <w:top w:val="nil"/>
              <w:left w:val="nil"/>
              <w:bottom w:val="nil"/>
              <w:right w:val="single" w:sz="8" w:space="0" w:color="auto"/>
            </w:tcBorders>
            <w:vAlign w:val="bottom"/>
          </w:tcPr>
          <w:p w14:paraId="04B6C840"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732CF4D2"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1EB917A0" w14:textId="77777777" w:rsidR="00231AC4" w:rsidRPr="00231AC4" w:rsidRDefault="00231AC4" w:rsidP="00231AC4">
            <w:pPr>
              <w:widowControl w:val="0"/>
              <w:autoSpaceDE w:val="0"/>
              <w:autoSpaceDN w:val="0"/>
              <w:adjustRightInd w:val="0"/>
              <w:rPr>
                <w:lang w:eastAsia="en-US"/>
              </w:rPr>
            </w:pPr>
          </w:p>
        </w:tc>
        <w:tc>
          <w:tcPr>
            <w:tcW w:w="2700" w:type="dxa"/>
            <w:tcBorders>
              <w:top w:val="nil"/>
              <w:left w:val="nil"/>
              <w:bottom w:val="nil"/>
              <w:right w:val="single" w:sz="8" w:space="0" w:color="auto"/>
            </w:tcBorders>
            <w:vAlign w:val="bottom"/>
          </w:tcPr>
          <w:p w14:paraId="3DCC0800" w14:textId="77777777" w:rsidR="00231AC4" w:rsidRPr="00231AC4" w:rsidRDefault="00231AC4" w:rsidP="00231AC4">
            <w:pPr>
              <w:widowControl w:val="0"/>
              <w:autoSpaceDE w:val="0"/>
              <w:autoSpaceDN w:val="0"/>
              <w:adjustRightInd w:val="0"/>
              <w:rPr>
                <w:lang w:eastAsia="en-US"/>
              </w:rPr>
            </w:pPr>
            <w:r w:rsidRPr="00231AC4">
              <w:rPr>
                <w:lang w:eastAsia="en-US"/>
              </w:rPr>
              <w:t>та злакових бур'янів</w:t>
            </w:r>
          </w:p>
        </w:tc>
      </w:tr>
      <w:tr w:rsidR="00231AC4" w:rsidRPr="00231AC4" w14:paraId="00D700A8" w14:textId="77777777" w:rsidTr="00231AC4">
        <w:trPr>
          <w:trHeight w:val="276"/>
        </w:trPr>
        <w:tc>
          <w:tcPr>
            <w:tcW w:w="1820" w:type="dxa"/>
            <w:tcBorders>
              <w:top w:val="nil"/>
              <w:left w:val="single" w:sz="8" w:space="0" w:color="auto"/>
              <w:bottom w:val="nil"/>
              <w:right w:val="single" w:sz="8" w:space="0" w:color="auto"/>
            </w:tcBorders>
            <w:vAlign w:val="bottom"/>
          </w:tcPr>
          <w:p w14:paraId="7813B0A9" w14:textId="77777777" w:rsidR="00231AC4" w:rsidRPr="00231AC4" w:rsidRDefault="00231AC4" w:rsidP="00231AC4">
            <w:pPr>
              <w:widowControl w:val="0"/>
              <w:autoSpaceDE w:val="0"/>
              <w:autoSpaceDN w:val="0"/>
              <w:adjustRightInd w:val="0"/>
              <w:rPr>
                <w:lang w:eastAsia="en-US"/>
              </w:rPr>
            </w:pPr>
            <w:r w:rsidRPr="00231AC4">
              <w:rPr>
                <w:lang w:eastAsia="en-US"/>
              </w:rPr>
              <w:t>злакові (вівсюг,</w:t>
            </w:r>
          </w:p>
        </w:tc>
        <w:tc>
          <w:tcPr>
            <w:tcW w:w="1440" w:type="dxa"/>
            <w:tcBorders>
              <w:top w:val="nil"/>
              <w:left w:val="nil"/>
              <w:bottom w:val="nil"/>
              <w:right w:val="single" w:sz="8" w:space="0" w:color="auto"/>
            </w:tcBorders>
            <w:vAlign w:val="bottom"/>
          </w:tcPr>
          <w:p w14:paraId="266D34FD"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46968F79"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190AEC53" w14:textId="77777777" w:rsidR="00231AC4" w:rsidRPr="00231AC4" w:rsidRDefault="00231AC4" w:rsidP="00231AC4">
            <w:pPr>
              <w:widowControl w:val="0"/>
              <w:autoSpaceDE w:val="0"/>
              <w:autoSpaceDN w:val="0"/>
              <w:adjustRightInd w:val="0"/>
              <w:rPr>
                <w:lang w:eastAsia="en-US"/>
              </w:rPr>
            </w:pPr>
          </w:p>
        </w:tc>
        <w:tc>
          <w:tcPr>
            <w:tcW w:w="2700" w:type="dxa"/>
            <w:tcBorders>
              <w:top w:val="nil"/>
              <w:left w:val="nil"/>
              <w:bottom w:val="nil"/>
              <w:right w:val="single" w:sz="8" w:space="0" w:color="auto"/>
            </w:tcBorders>
            <w:vAlign w:val="bottom"/>
          </w:tcPr>
          <w:p w14:paraId="5318FE0C" w14:textId="77777777" w:rsidR="00231AC4" w:rsidRPr="00231AC4" w:rsidRDefault="00231AC4" w:rsidP="00231AC4">
            <w:pPr>
              <w:widowControl w:val="0"/>
              <w:autoSpaceDE w:val="0"/>
              <w:autoSpaceDN w:val="0"/>
              <w:adjustRightInd w:val="0"/>
              <w:rPr>
                <w:lang w:eastAsia="en-US"/>
              </w:rPr>
            </w:pPr>
            <w:r w:rsidRPr="00231AC4">
              <w:rPr>
                <w:lang w:eastAsia="en-US"/>
              </w:rPr>
              <w:t>і до кінця кущіння</w:t>
            </w:r>
          </w:p>
        </w:tc>
      </w:tr>
      <w:tr w:rsidR="00231AC4" w:rsidRPr="00231AC4" w14:paraId="51823632" w14:textId="77777777" w:rsidTr="00231AC4">
        <w:trPr>
          <w:trHeight w:val="276"/>
        </w:trPr>
        <w:tc>
          <w:tcPr>
            <w:tcW w:w="1820" w:type="dxa"/>
            <w:tcBorders>
              <w:top w:val="nil"/>
              <w:left w:val="single" w:sz="8" w:space="0" w:color="auto"/>
              <w:bottom w:val="nil"/>
              <w:right w:val="single" w:sz="8" w:space="0" w:color="auto"/>
            </w:tcBorders>
            <w:vAlign w:val="bottom"/>
          </w:tcPr>
          <w:p w14:paraId="5340EEE4" w14:textId="77777777" w:rsidR="00231AC4" w:rsidRPr="00231AC4" w:rsidRDefault="00231AC4" w:rsidP="00231AC4">
            <w:pPr>
              <w:widowControl w:val="0"/>
              <w:autoSpaceDE w:val="0"/>
              <w:autoSpaceDN w:val="0"/>
              <w:adjustRightInd w:val="0"/>
              <w:rPr>
                <w:lang w:eastAsia="en-US"/>
              </w:rPr>
            </w:pPr>
            <w:r w:rsidRPr="00231AC4">
              <w:rPr>
                <w:lang w:eastAsia="en-US"/>
              </w:rPr>
              <w:t>метлюг)</w:t>
            </w:r>
          </w:p>
        </w:tc>
        <w:tc>
          <w:tcPr>
            <w:tcW w:w="1440" w:type="dxa"/>
            <w:tcBorders>
              <w:top w:val="nil"/>
              <w:left w:val="nil"/>
              <w:bottom w:val="nil"/>
              <w:right w:val="single" w:sz="8" w:space="0" w:color="auto"/>
            </w:tcBorders>
            <w:vAlign w:val="bottom"/>
          </w:tcPr>
          <w:p w14:paraId="7D199411"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5952436A"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43F1216F" w14:textId="77777777" w:rsidR="00231AC4" w:rsidRPr="00231AC4" w:rsidRDefault="00231AC4" w:rsidP="00231AC4">
            <w:pPr>
              <w:widowControl w:val="0"/>
              <w:autoSpaceDE w:val="0"/>
              <w:autoSpaceDN w:val="0"/>
              <w:adjustRightInd w:val="0"/>
              <w:rPr>
                <w:lang w:eastAsia="en-US"/>
              </w:rPr>
            </w:pPr>
          </w:p>
        </w:tc>
        <w:tc>
          <w:tcPr>
            <w:tcW w:w="2700" w:type="dxa"/>
            <w:tcBorders>
              <w:top w:val="nil"/>
              <w:left w:val="nil"/>
              <w:bottom w:val="nil"/>
              <w:right w:val="single" w:sz="8" w:space="0" w:color="auto"/>
            </w:tcBorders>
            <w:vAlign w:val="bottom"/>
          </w:tcPr>
          <w:p w14:paraId="149C76B2" w14:textId="77777777" w:rsidR="00231AC4" w:rsidRPr="00231AC4" w:rsidRDefault="00231AC4" w:rsidP="00231AC4">
            <w:pPr>
              <w:widowControl w:val="0"/>
              <w:autoSpaceDE w:val="0"/>
              <w:autoSpaceDN w:val="0"/>
              <w:adjustRightInd w:val="0"/>
              <w:rPr>
                <w:lang w:eastAsia="en-US"/>
              </w:rPr>
            </w:pPr>
            <w:r w:rsidRPr="00231AC4">
              <w:rPr>
                <w:lang w:eastAsia="en-US"/>
              </w:rPr>
              <w:t>злакових бур'янів</w:t>
            </w:r>
          </w:p>
        </w:tc>
      </w:tr>
      <w:tr w:rsidR="00231AC4" w:rsidRPr="00231AC4" w14:paraId="7624C963" w14:textId="77777777" w:rsidTr="00231AC4">
        <w:trPr>
          <w:trHeight w:val="552"/>
        </w:trPr>
        <w:tc>
          <w:tcPr>
            <w:tcW w:w="1820" w:type="dxa"/>
            <w:tcBorders>
              <w:top w:val="nil"/>
              <w:left w:val="single" w:sz="8" w:space="0" w:color="auto"/>
              <w:bottom w:val="nil"/>
              <w:right w:val="single" w:sz="8" w:space="0" w:color="auto"/>
            </w:tcBorders>
            <w:vAlign w:val="bottom"/>
          </w:tcPr>
          <w:p w14:paraId="0B660A76"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64AC12BA"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38575CD0" w14:textId="77777777" w:rsidR="00231AC4" w:rsidRPr="00231AC4" w:rsidRDefault="00231AC4" w:rsidP="00231AC4">
            <w:pPr>
              <w:widowControl w:val="0"/>
              <w:autoSpaceDE w:val="0"/>
              <w:autoSpaceDN w:val="0"/>
              <w:adjustRightInd w:val="0"/>
              <w:rPr>
                <w:lang w:eastAsia="en-US"/>
              </w:rPr>
            </w:pPr>
            <w:r w:rsidRPr="00231AC4">
              <w:rPr>
                <w:lang w:eastAsia="en-US"/>
              </w:rPr>
              <w:t xml:space="preserve">Дербі 175, </w:t>
            </w:r>
            <w:proofErr w:type="spellStart"/>
            <w:r w:rsidRPr="00231AC4">
              <w:rPr>
                <w:lang w:eastAsia="en-US"/>
              </w:rPr>
              <w:t>к.с</w:t>
            </w:r>
            <w:proofErr w:type="spellEnd"/>
            <w:r w:rsidRPr="00231AC4">
              <w:rPr>
                <w:lang w:eastAsia="en-US"/>
              </w:rPr>
              <w:t>. +</w:t>
            </w:r>
          </w:p>
        </w:tc>
        <w:tc>
          <w:tcPr>
            <w:tcW w:w="1440" w:type="dxa"/>
            <w:tcBorders>
              <w:top w:val="nil"/>
              <w:left w:val="nil"/>
              <w:bottom w:val="nil"/>
              <w:right w:val="single" w:sz="8" w:space="0" w:color="auto"/>
            </w:tcBorders>
            <w:vAlign w:val="bottom"/>
          </w:tcPr>
          <w:p w14:paraId="0A9058FA" w14:textId="77777777" w:rsidR="00231AC4" w:rsidRPr="00231AC4" w:rsidRDefault="00231AC4" w:rsidP="00231AC4">
            <w:pPr>
              <w:widowControl w:val="0"/>
              <w:autoSpaceDE w:val="0"/>
              <w:autoSpaceDN w:val="0"/>
              <w:adjustRightInd w:val="0"/>
              <w:rPr>
                <w:lang w:eastAsia="en-US"/>
              </w:rPr>
            </w:pPr>
            <w:r w:rsidRPr="00231AC4">
              <w:rPr>
                <w:lang w:eastAsia="en-US"/>
              </w:rPr>
              <w:t>0,07 л/га +</w:t>
            </w:r>
          </w:p>
        </w:tc>
        <w:tc>
          <w:tcPr>
            <w:tcW w:w="2700" w:type="dxa"/>
            <w:tcBorders>
              <w:top w:val="nil"/>
              <w:left w:val="nil"/>
              <w:bottom w:val="nil"/>
              <w:right w:val="single" w:sz="8" w:space="0" w:color="auto"/>
            </w:tcBorders>
            <w:vAlign w:val="bottom"/>
          </w:tcPr>
          <w:p w14:paraId="5EB23840" w14:textId="77777777" w:rsidR="00231AC4" w:rsidRPr="00231AC4" w:rsidRDefault="00231AC4" w:rsidP="00231AC4">
            <w:pPr>
              <w:widowControl w:val="0"/>
              <w:autoSpaceDE w:val="0"/>
              <w:autoSpaceDN w:val="0"/>
              <w:adjustRightInd w:val="0"/>
              <w:rPr>
                <w:lang w:eastAsia="en-US"/>
              </w:rPr>
            </w:pPr>
            <w:r w:rsidRPr="00231AC4">
              <w:rPr>
                <w:lang w:eastAsia="en-US"/>
              </w:rPr>
              <w:t>- починаючи з фази</w:t>
            </w:r>
          </w:p>
        </w:tc>
      </w:tr>
      <w:tr w:rsidR="00231AC4" w:rsidRPr="00231AC4" w14:paraId="50E7C4F1" w14:textId="77777777" w:rsidTr="00231AC4">
        <w:trPr>
          <w:trHeight w:val="276"/>
        </w:trPr>
        <w:tc>
          <w:tcPr>
            <w:tcW w:w="1820" w:type="dxa"/>
            <w:tcBorders>
              <w:top w:val="nil"/>
              <w:left w:val="single" w:sz="8" w:space="0" w:color="auto"/>
              <w:bottom w:val="nil"/>
              <w:right w:val="single" w:sz="8" w:space="0" w:color="auto"/>
            </w:tcBorders>
            <w:vAlign w:val="bottom"/>
          </w:tcPr>
          <w:p w14:paraId="7C4EC882"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756F12A4"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412B21AD"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Аксіал</w:t>
            </w:r>
            <w:proofErr w:type="spellEnd"/>
            <w:r w:rsidRPr="00231AC4">
              <w:rPr>
                <w:lang w:eastAsia="en-US"/>
              </w:rPr>
              <w:t xml:space="preserve"> , </w:t>
            </w:r>
            <w:proofErr w:type="spellStart"/>
            <w:r w:rsidRPr="00231AC4">
              <w:rPr>
                <w:lang w:eastAsia="en-US"/>
              </w:rPr>
              <w:t>к.е</w:t>
            </w:r>
            <w:proofErr w:type="spellEnd"/>
            <w:r w:rsidRPr="00231AC4">
              <w:rPr>
                <w:lang w:eastAsia="en-US"/>
              </w:rPr>
              <w:t>.</w:t>
            </w:r>
          </w:p>
        </w:tc>
        <w:tc>
          <w:tcPr>
            <w:tcW w:w="1440" w:type="dxa"/>
            <w:tcBorders>
              <w:top w:val="nil"/>
              <w:left w:val="nil"/>
              <w:bottom w:val="nil"/>
              <w:right w:val="single" w:sz="8" w:space="0" w:color="auto"/>
            </w:tcBorders>
            <w:vAlign w:val="bottom"/>
          </w:tcPr>
          <w:p w14:paraId="2EB7CCAE" w14:textId="77777777" w:rsidR="00231AC4" w:rsidRPr="00231AC4" w:rsidRDefault="00231AC4" w:rsidP="00231AC4">
            <w:pPr>
              <w:widowControl w:val="0"/>
              <w:autoSpaceDE w:val="0"/>
              <w:autoSpaceDN w:val="0"/>
              <w:adjustRightInd w:val="0"/>
              <w:rPr>
                <w:lang w:eastAsia="en-US"/>
              </w:rPr>
            </w:pPr>
            <w:r w:rsidRPr="00231AC4">
              <w:rPr>
                <w:lang w:eastAsia="en-US"/>
              </w:rPr>
              <w:t>1 л/га</w:t>
            </w:r>
          </w:p>
        </w:tc>
        <w:tc>
          <w:tcPr>
            <w:tcW w:w="2700" w:type="dxa"/>
            <w:tcBorders>
              <w:top w:val="nil"/>
              <w:left w:val="nil"/>
              <w:bottom w:val="nil"/>
              <w:right w:val="single" w:sz="8" w:space="0" w:color="auto"/>
            </w:tcBorders>
            <w:vAlign w:val="bottom"/>
          </w:tcPr>
          <w:p w14:paraId="5C33F917" w14:textId="77777777" w:rsidR="00231AC4" w:rsidRPr="00231AC4" w:rsidRDefault="00231AC4" w:rsidP="00231AC4">
            <w:pPr>
              <w:widowControl w:val="0"/>
              <w:autoSpaceDE w:val="0"/>
              <w:autoSpaceDN w:val="0"/>
              <w:adjustRightInd w:val="0"/>
              <w:rPr>
                <w:lang w:eastAsia="en-US"/>
              </w:rPr>
            </w:pPr>
            <w:r w:rsidRPr="00231AC4">
              <w:rPr>
                <w:lang w:eastAsia="en-US"/>
              </w:rPr>
              <w:t>кущіння до фази</w:t>
            </w:r>
          </w:p>
        </w:tc>
      </w:tr>
      <w:tr w:rsidR="00231AC4" w:rsidRPr="00231AC4" w14:paraId="20750DDA" w14:textId="77777777" w:rsidTr="00231AC4">
        <w:trPr>
          <w:trHeight w:val="276"/>
        </w:trPr>
        <w:tc>
          <w:tcPr>
            <w:tcW w:w="1820" w:type="dxa"/>
            <w:tcBorders>
              <w:top w:val="nil"/>
              <w:left w:val="single" w:sz="8" w:space="0" w:color="auto"/>
              <w:bottom w:val="nil"/>
              <w:right w:val="single" w:sz="8" w:space="0" w:color="auto"/>
            </w:tcBorders>
            <w:vAlign w:val="bottom"/>
          </w:tcPr>
          <w:p w14:paraId="667B265E"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1D7BD5AB"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32C0BBB7"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26EE36F8" w14:textId="77777777" w:rsidR="00231AC4" w:rsidRPr="00231AC4" w:rsidRDefault="00231AC4" w:rsidP="00231AC4">
            <w:pPr>
              <w:widowControl w:val="0"/>
              <w:autoSpaceDE w:val="0"/>
              <w:autoSpaceDN w:val="0"/>
              <w:adjustRightInd w:val="0"/>
              <w:rPr>
                <w:lang w:eastAsia="en-US"/>
              </w:rPr>
            </w:pPr>
          </w:p>
        </w:tc>
        <w:tc>
          <w:tcPr>
            <w:tcW w:w="2700" w:type="dxa"/>
            <w:tcBorders>
              <w:top w:val="nil"/>
              <w:left w:val="nil"/>
              <w:bottom w:val="nil"/>
              <w:right w:val="single" w:sz="8" w:space="0" w:color="auto"/>
            </w:tcBorders>
            <w:vAlign w:val="bottom"/>
          </w:tcPr>
          <w:p w14:paraId="1BBF999E"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прапорцевого</w:t>
            </w:r>
            <w:proofErr w:type="spellEnd"/>
            <w:r w:rsidRPr="00231AC4">
              <w:rPr>
                <w:lang w:eastAsia="en-US"/>
              </w:rPr>
              <w:t xml:space="preserve"> листка у</w:t>
            </w:r>
          </w:p>
        </w:tc>
      </w:tr>
      <w:tr w:rsidR="00231AC4" w:rsidRPr="00231AC4" w14:paraId="76553C8B" w14:textId="77777777" w:rsidTr="00231AC4">
        <w:trPr>
          <w:trHeight w:val="281"/>
        </w:trPr>
        <w:tc>
          <w:tcPr>
            <w:tcW w:w="1820" w:type="dxa"/>
            <w:tcBorders>
              <w:top w:val="nil"/>
              <w:left w:val="single" w:sz="8" w:space="0" w:color="auto"/>
              <w:bottom w:val="single" w:sz="8" w:space="0" w:color="auto"/>
              <w:right w:val="single" w:sz="8" w:space="0" w:color="auto"/>
            </w:tcBorders>
            <w:vAlign w:val="bottom"/>
          </w:tcPr>
          <w:p w14:paraId="45A13AAA"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555456C3"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single" w:sz="8" w:space="0" w:color="auto"/>
              <w:right w:val="single" w:sz="8" w:space="0" w:color="auto"/>
            </w:tcBorders>
            <w:vAlign w:val="bottom"/>
          </w:tcPr>
          <w:p w14:paraId="1F9149DD"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23CB60A7" w14:textId="77777777" w:rsidR="00231AC4" w:rsidRPr="00231AC4" w:rsidRDefault="00231AC4" w:rsidP="00231AC4">
            <w:pPr>
              <w:widowControl w:val="0"/>
              <w:autoSpaceDE w:val="0"/>
              <w:autoSpaceDN w:val="0"/>
              <w:adjustRightInd w:val="0"/>
              <w:rPr>
                <w:lang w:eastAsia="en-US"/>
              </w:rPr>
            </w:pPr>
          </w:p>
        </w:tc>
        <w:tc>
          <w:tcPr>
            <w:tcW w:w="2700" w:type="dxa"/>
            <w:tcBorders>
              <w:top w:val="nil"/>
              <w:left w:val="nil"/>
              <w:bottom w:val="single" w:sz="8" w:space="0" w:color="auto"/>
              <w:right w:val="single" w:sz="8" w:space="0" w:color="auto"/>
            </w:tcBorders>
            <w:vAlign w:val="bottom"/>
          </w:tcPr>
          <w:p w14:paraId="4C47B771" w14:textId="77777777" w:rsidR="00231AC4" w:rsidRPr="00231AC4" w:rsidRDefault="00231AC4" w:rsidP="00231AC4">
            <w:pPr>
              <w:widowControl w:val="0"/>
              <w:autoSpaceDE w:val="0"/>
              <w:autoSpaceDN w:val="0"/>
              <w:adjustRightInd w:val="0"/>
              <w:rPr>
                <w:lang w:eastAsia="en-US"/>
              </w:rPr>
            </w:pPr>
            <w:r w:rsidRPr="00231AC4">
              <w:rPr>
                <w:lang w:eastAsia="en-US"/>
              </w:rPr>
              <w:t>культури</w:t>
            </w:r>
          </w:p>
        </w:tc>
      </w:tr>
      <w:tr w:rsidR="00231AC4" w:rsidRPr="00231AC4" w14:paraId="58D25A60" w14:textId="77777777" w:rsidTr="00231AC4">
        <w:trPr>
          <w:trHeight w:val="261"/>
        </w:trPr>
        <w:tc>
          <w:tcPr>
            <w:tcW w:w="1820" w:type="dxa"/>
            <w:tcBorders>
              <w:top w:val="nil"/>
              <w:left w:val="single" w:sz="8" w:space="0" w:color="auto"/>
              <w:bottom w:val="nil"/>
              <w:right w:val="single" w:sz="8" w:space="0" w:color="auto"/>
            </w:tcBorders>
            <w:vAlign w:val="bottom"/>
          </w:tcPr>
          <w:p w14:paraId="3F00A02D" w14:textId="77777777" w:rsidR="00231AC4" w:rsidRPr="00231AC4" w:rsidRDefault="00231AC4" w:rsidP="00231AC4">
            <w:pPr>
              <w:widowControl w:val="0"/>
              <w:autoSpaceDE w:val="0"/>
              <w:autoSpaceDN w:val="0"/>
              <w:adjustRightInd w:val="0"/>
              <w:spacing w:line="260" w:lineRule="exact"/>
              <w:rPr>
                <w:lang w:eastAsia="en-US"/>
              </w:rPr>
            </w:pPr>
            <w:r w:rsidRPr="00231AC4">
              <w:rPr>
                <w:lang w:eastAsia="en-US"/>
              </w:rPr>
              <w:t>Однорічні</w:t>
            </w:r>
          </w:p>
        </w:tc>
        <w:tc>
          <w:tcPr>
            <w:tcW w:w="1440" w:type="dxa"/>
            <w:tcBorders>
              <w:top w:val="nil"/>
              <w:left w:val="nil"/>
              <w:bottom w:val="nil"/>
              <w:right w:val="single" w:sz="8" w:space="0" w:color="auto"/>
            </w:tcBorders>
            <w:vAlign w:val="bottom"/>
          </w:tcPr>
          <w:p w14:paraId="160DA59B" w14:textId="77777777" w:rsidR="00231AC4" w:rsidRPr="00231AC4" w:rsidRDefault="00231AC4" w:rsidP="00231AC4">
            <w:pPr>
              <w:widowControl w:val="0"/>
              <w:autoSpaceDE w:val="0"/>
              <w:autoSpaceDN w:val="0"/>
              <w:adjustRightInd w:val="0"/>
              <w:spacing w:line="260" w:lineRule="exact"/>
              <w:rPr>
                <w:lang w:eastAsia="en-US"/>
              </w:rPr>
            </w:pPr>
            <w:r w:rsidRPr="00231AC4">
              <w:rPr>
                <w:lang w:eastAsia="en-US"/>
              </w:rPr>
              <w:t>Пшениця</w:t>
            </w:r>
          </w:p>
        </w:tc>
        <w:tc>
          <w:tcPr>
            <w:tcW w:w="1800" w:type="dxa"/>
            <w:tcBorders>
              <w:top w:val="nil"/>
              <w:left w:val="nil"/>
              <w:bottom w:val="nil"/>
              <w:right w:val="single" w:sz="8" w:space="0" w:color="auto"/>
            </w:tcBorders>
            <w:vAlign w:val="bottom"/>
          </w:tcPr>
          <w:p w14:paraId="2496FB2F" w14:textId="77777777" w:rsidR="00231AC4" w:rsidRPr="00231AC4" w:rsidRDefault="00231AC4" w:rsidP="00231AC4">
            <w:pPr>
              <w:widowControl w:val="0"/>
              <w:autoSpaceDE w:val="0"/>
              <w:autoSpaceDN w:val="0"/>
              <w:adjustRightInd w:val="0"/>
              <w:spacing w:line="260" w:lineRule="exact"/>
              <w:rPr>
                <w:lang w:eastAsia="en-US"/>
              </w:rPr>
            </w:pPr>
            <w:r w:rsidRPr="00231AC4">
              <w:rPr>
                <w:lang w:eastAsia="en-US"/>
              </w:rPr>
              <w:t xml:space="preserve">Дербі 175, </w:t>
            </w:r>
            <w:proofErr w:type="spellStart"/>
            <w:r w:rsidRPr="00231AC4">
              <w:rPr>
                <w:lang w:eastAsia="en-US"/>
              </w:rPr>
              <w:t>к.с</w:t>
            </w:r>
            <w:proofErr w:type="spellEnd"/>
            <w:r w:rsidRPr="00231AC4">
              <w:rPr>
                <w:lang w:eastAsia="en-US"/>
              </w:rPr>
              <w:t>. +</w:t>
            </w:r>
          </w:p>
        </w:tc>
        <w:tc>
          <w:tcPr>
            <w:tcW w:w="1440" w:type="dxa"/>
            <w:tcBorders>
              <w:top w:val="nil"/>
              <w:left w:val="nil"/>
              <w:bottom w:val="nil"/>
              <w:right w:val="single" w:sz="8" w:space="0" w:color="auto"/>
            </w:tcBorders>
            <w:vAlign w:val="bottom"/>
          </w:tcPr>
          <w:p w14:paraId="4F2F05AD" w14:textId="77777777" w:rsidR="00231AC4" w:rsidRPr="00231AC4" w:rsidRDefault="00231AC4" w:rsidP="00231AC4">
            <w:pPr>
              <w:widowControl w:val="0"/>
              <w:autoSpaceDE w:val="0"/>
              <w:autoSpaceDN w:val="0"/>
              <w:adjustRightInd w:val="0"/>
              <w:spacing w:line="260" w:lineRule="exact"/>
              <w:rPr>
                <w:lang w:eastAsia="en-US"/>
              </w:rPr>
            </w:pPr>
            <w:r w:rsidRPr="00231AC4">
              <w:rPr>
                <w:lang w:eastAsia="en-US"/>
              </w:rPr>
              <w:t>0,07 л/га +</w:t>
            </w:r>
          </w:p>
        </w:tc>
        <w:tc>
          <w:tcPr>
            <w:tcW w:w="2700" w:type="dxa"/>
            <w:tcBorders>
              <w:top w:val="nil"/>
              <w:left w:val="nil"/>
              <w:bottom w:val="nil"/>
              <w:right w:val="single" w:sz="8" w:space="0" w:color="auto"/>
            </w:tcBorders>
            <w:vAlign w:val="bottom"/>
          </w:tcPr>
          <w:p w14:paraId="59F9A240" w14:textId="77777777" w:rsidR="00231AC4" w:rsidRPr="00231AC4" w:rsidRDefault="00231AC4" w:rsidP="00231AC4">
            <w:pPr>
              <w:widowControl w:val="0"/>
              <w:autoSpaceDE w:val="0"/>
              <w:autoSpaceDN w:val="0"/>
              <w:adjustRightInd w:val="0"/>
              <w:rPr>
                <w:sz w:val="22"/>
                <w:szCs w:val="22"/>
                <w:lang w:eastAsia="en-US"/>
              </w:rPr>
            </w:pPr>
          </w:p>
        </w:tc>
      </w:tr>
      <w:tr w:rsidR="00231AC4" w:rsidRPr="00231AC4" w14:paraId="20DE0CE0" w14:textId="77777777" w:rsidTr="00231AC4">
        <w:trPr>
          <w:trHeight w:val="277"/>
        </w:trPr>
        <w:tc>
          <w:tcPr>
            <w:tcW w:w="1820" w:type="dxa"/>
            <w:tcBorders>
              <w:top w:val="nil"/>
              <w:left w:val="single" w:sz="8" w:space="0" w:color="auto"/>
              <w:bottom w:val="nil"/>
              <w:right w:val="single" w:sz="8" w:space="0" w:color="auto"/>
            </w:tcBorders>
            <w:vAlign w:val="bottom"/>
          </w:tcPr>
          <w:p w14:paraId="18E1E8A6" w14:textId="77777777" w:rsidR="00231AC4" w:rsidRPr="00231AC4" w:rsidRDefault="00231AC4" w:rsidP="00231AC4">
            <w:pPr>
              <w:widowControl w:val="0"/>
              <w:autoSpaceDE w:val="0"/>
              <w:autoSpaceDN w:val="0"/>
              <w:adjustRightInd w:val="0"/>
              <w:rPr>
                <w:lang w:eastAsia="en-US"/>
              </w:rPr>
            </w:pPr>
            <w:r w:rsidRPr="00231AC4">
              <w:rPr>
                <w:lang w:eastAsia="en-US"/>
              </w:rPr>
              <w:t xml:space="preserve">дводольні, в </w:t>
            </w:r>
            <w:proofErr w:type="spellStart"/>
            <w:r w:rsidRPr="00231AC4">
              <w:rPr>
                <w:lang w:eastAsia="en-US"/>
              </w:rPr>
              <w:t>т.ч</w:t>
            </w:r>
            <w:proofErr w:type="spellEnd"/>
            <w:r w:rsidRPr="00231AC4">
              <w:rPr>
                <w:lang w:eastAsia="en-US"/>
              </w:rPr>
              <w:t>.</w:t>
            </w:r>
          </w:p>
        </w:tc>
        <w:tc>
          <w:tcPr>
            <w:tcW w:w="1440" w:type="dxa"/>
            <w:tcBorders>
              <w:top w:val="nil"/>
              <w:left w:val="nil"/>
              <w:bottom w:val="nil"/>
              <w:right w:val="single" w:sz="8" w:space="0" w:color="auto"/>
            </w:tcBorders>
            <w:vAlign w:val="bottom"/>
          </w:tcPr>
          <w:p w14:paraId="2DA6DEA1" w14:textId="77777777" w:rsidR="00231AC4" w:rsidRPr="00231AC4" w:rsidRDefault="00231AC4" w:rsidP="00231AC4">
            <w:pPr>
              <w:widowControl w:val="0"/>
              <w:autoSpaceDE w:val="0"/>
              <w:autoSpaceDN w:val="0"/>
              <w:adjustRightInd w:val="0"/>
              <w:rPr>
                <w:lang w:eastAsia="en-US"/>
              </w:rPr>
            </w:pPr>
            <w:r w:rsidRPr="00231AC4">
              <w:rPr>
                <w:lang w:eastAsia="en-US"/>
              </w:rPr>
              <w:t>озима</w:t>
            </w:r>
          </w:p>
        </w:tc>
        <w:tc>
          <w:tcPr>
            <w:tcW w:w="1800" w:type="dxa"/>
            <w:tcBorders>
              <w:top w:val="nil"/>
              <w:left w:val="nil"/>
              <w:bottom w:val="nil"/>
              <w:right w:val="single" w:sz="8" w:space="0" w:color="auto"/>
            </w:tcBorders>
            <w:vAlign w:val="bottom"/>
          </w:tcPr>
          <w:p w14:paraId="75B79469"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Аксіал</w:t>
            </w:r>
            <w:proofErr w:type="spellEnd"/>
            <w:r w:rsidRPr="00231AC4">
              <w:rPr>
                <w:lang w:eastAsia="en-US"/>
              </w:rPr>
              <w:t xml:space="preserve"> , </w:t>
            </w:r>
            <w:proofErr w:type="spellStart"/>
            <w:r w:rsidRPr="00231AC4">
              <w:rPr>
                <w:lang w:eastAsia="en-US"/>
              </w:rPr>
              <w:t>к.е</w:t>
            </w:r>
            <w:proofErr w:type="spellEnd"/>
            <w:r w:rsidRPr="00231AC4">
              <w:rPr>
                <w:lang w:eastAsia="en-US"/>
              </w:rPr>
              <w:t>.</w:t>
            </w:r>
          </w:p>
        </w:tc>
        <w:tc>
          <w:tcPr>
            <w:tcW w:w="1440" w:type="dxa"/>
            <w:tcBorders>
              <w:top w:val="nil"/>
              <w:left w:val="nil"/>
              <w:bottom w:val="nil"/>
              <w:right w:val="single" w:sz="8" w:space="0" w:color="auto"/>
            </w:tcBorders>
            <w:vAlign w:val="bottom"/>
          </w:tcPr>
          <w:p w14:paraId="1EC57CC1" w14:textId="77777777" w:rsidR="00231AC4" w:rsidRPr="00231AC4" w:rsidRDefault="00231AC4" w:rsidP="00231AC4">
            <w:pPr>
              <w:widowControl w:val="0"/>
              <w:autoSpaceDE w:val="0"/>
              <w:autoSpaceDN w:val="0"/>
              <w:adjustRightInd w:val="0"/>
              <w:rPr>
                <w:lang w:eastAsia="en-US"/>
              </w:rPr>
            </w:pPr>
            <w:r w:rsidRPr="00231AC4">
              <w:rPr>
                <w:lang w:eastAsia="en-US"/>
              </w:rPr>
              <w:t>1 л/га</w:t>
            </w:r>
          </w:p>
        </w:tc>
        <w:tc>
          <w:tcPr>
            <w:tcW w:w="2700" w:type="dxa"/>
            <w:tcBorders>
              <w:top w:val="nil"/>
              <w:left w:val="nil"/>
              <w:bottom w:val="nil"/>
              <w:right w:val="single" w:sz="8" w:space="0" w:color="auto"/>
            </w:tcBorders>
            <w:vAlign w:val="bottom"/>
          </w:tcPr>
          <w:p w14:paraId="194FAE4A" w14:textId="77777777" w:rsidR="00231AC4" w:rsidRPr="00231AC4" w:rsidRDefault="00231AC4" w:rsidP="00231AC4">
            <w:pPr>
              <w:widowControl w:val="0"/>
              <w:autoSpaceDE w:val="0"/>
              <w:autoSpaceDN w:val="0"/>
              <w:adjustRightInd w:val="0"/>
              <w:rPr>
                <w:lang w:eastAsia="en-US"/>
              </w:rPr>
            </w:pPr>
          </w:p>
        </w:tc>
      </w:tr>
      <w:tr w:rsidR="00231AC4" w:rsidRPr="00231AC4" w14:paraId="2B59A95B" w14:textId="77777777" w:rsidTr="00231AC4">
        <w:trPr>
          <w:trHeight w:val="276"/>
        </w:trPr>
        <w:tc>
          <w:tcPr>
            <w:tcW w:w="1820" w:type="dxa"/>
            <w:tcBorders>
              <w:top w:val="nil"/>
              <w:left w:val="single" w:sz="8" w:space="0" w:color="auto"/>
              <w:bottom w:val="nil"/>
              <w:right w:val="single" w:sz="8" w:space="0" w:color="auto"/>
            </w:tcBorders>
            <w:vAlign w:val="bottom"/>
          </w:tcPr>
          <w:p w14:paraId="01A0A580" w14:textId="77777777" w:rsidR="00231AC4" w:rsidRPr="00231AC4" w:rsidRDefault="00231AC4" w:rsidP="00231AC4">
            <w:pPr>
              <w:widowControl w:val="0"/>
              <w:autoSpaceDE w:val="0"/>
              <w:autoSpaceDN w:val="0"/>
              <w:adjustRightInd w:val="0"/>
              <w:rPr>
                <w:lang w:eastAsia="en-US"/>
              </w:rPr>
            </w:pPr>
            <w:r w:rsidRPr="00231AC4">
              <w:rPr>
                <w:lang w:eastAsia="en-US"/>
              </w:rPr>
              <w:t>стійкі до 2,4-Д,</w:t>
            </w:r>
          </w:p>
        </w:tc>
        <w:tc>
          <w:tcPr>
            <w:tcW w:w="1440" w:type="dxa"/>
            <w:tcBorders>
              <w:top w:val="nil"/>
              <w:left w:val="nil"/>
              <w:bottom w:val="nil"/>
              <w:right w:val="single" w:sz="8" w:space="0" w:color="auto"/>
            </w:tcBorders>
            <w:vAlign w:val="bottom"/>
          </w:tcPr>
          <w:p w14:paraId="0AF9D4DA"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2D676F43"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742427EE" w14:textId="77777777" w:rsidR="00231AC4" w:rsidRPr="00231AC4" w:rsidRDefault="00231AC4" w:rsidP="00231AC4">
            <w:pPr>
              <w:widowControl w:val="0"/>
              <w:autoSpaceDE w:val="0"/>
              <w:autoSpaceDN w:val="0"/>
              <w:adjustRightInd w:val="0"/>
              <w:rPr>
                <w:lang w:eastAsia="en-US"/>
              </w:rPr>
            </w:pPr>
          </w:p>
        </w:tc>
        <w:tc>
          <w:tcPr>
            <w:tcW w:w="2700" w:type="dxa"/>
            <w:tcBorders>
              <w:top w:val="nil"/>
              <w:left w:val="nil"/>
              <w:bottom w:val="nil"/>
              <w:right w:val="single" w:sz="8" w:space="0" w:color="auto"/>
            </w:tcBorders>
            <w:vAlign w:val="bottom"/>
          </w:tcPr>
          <w:p w14:paraId="2A1CBBB4" w14:textId="77777777" w:rsidR="00231AC4" w:rsidRPr="00231AC4" w:rsidRDefault="00231AC4" w:rsidP="00231AC4">
            <w:pPr>
              <w:widowControl w:val="0"/>
              <w:autoSpaceDE w:val="0"/>
              <w:autoSpaceDN w:val="0"/>
              <w:adjustRightInd w:val="0"/>
              <w:rPr>
                <w:lang w:eastAsia="en-US"/>
              </w:rPr>
            </w:pPr>
          </w:p>
        </w:tc>
      </w:tr>
      <w:tr w:rsidR="00231AC4" w:rsidRPr="00231AC4" w14:paraId="2324BCE1" w14:textId="77777777" w:rsidTr="00231AC4">
        <w:trPr>
          <w:trHeight w:val="276"/>
        </w:trPr>
        <w:tc>
          <w:tcPr>
            <w:tcW w:w="1820" w:type="dxa"/>
            <w:tcBorders>
              <w:top w:val="nil"/>
              <w:left w:val="single" w:sz="8" w:space="0" w:color="auto"/>
              <w:bottom w:val="nil"/>
              <w:right w:val="single" w:sz="8" w:space="0" w:color="auto"/>
            </w:tcBorders>
            <w:vAlign w:val="bottom"/>
          </w:tcPr>
          <w:p w14:paraId="29C2CE0B" w14:textId="77777777" w:rsidR="00231AC4" w:rsidRPr="00231AC4" w:rsidRDefault="00231AC4" w:rsidP="00231AC4">
            <w:pPr>
              <w:widowControl w:val="0"/>
              <w:autoSpaceDE w:val="0"/>
              <w:autoSpaceDN w:val="0"/>
              <w:adjustRightInd w:val="0"/>
              <w:rPr>
                <w:lang w:eastAsia="en-US"/>
              </w:rPr>
            </w:pPr>
            <w:r w:rsidRPr="00231AC4">
              <w:rPr>
                <w:lang w:eastAsia="en-US"/>
              </w:rPr>
              <w:t>та однорічні</w:t>
            </w:r>
          </w:p>
        </w:tc>
        <w:tc>
          <w:tcPr>
            <w:tcW w:w="1440" w:type="dxa"/>
            <w:tcBorders>
              <w:top w:val="nil"/>
              <w:left w:val="nil"/>
              <w:bottom w:val="nil"/>
              <w:right w:val="single" w:sz="8" w:space="0" w:color="auto"/>
            </w:tcBorders>
            <w:vAlign w:val="bottom"/>
          </w:tcPr>
          <w:p w14:paraId="31674880"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62551B6F"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760A4F5B" w14:textId="77777777" w:rsidR="00231AC4" w:rsidRPr="00231AC4" w:rsidRDefault="00231AC4" w:rsidP="00231AC4">
            <w:pPr>
              <w:widowControl w:val="0"/>
              <w:autoSpaceDE w:val="0"/>
              <w:autoSpaceDN w:val="0"/>
              <w:adjustRightInd w:val="0"/>
              <w:rPr>
                <w:lang w:eastAsia="en-US"/>
              </w:rPr>
            </w:pPr>
          </w:p>
        </w:tc>
        <w:tc>
          <w:tcPr>
            <w:tcW w:w="2700" w:type="dxa"/>
            <w:tcBorders>
              <w:top w:val="nil"/>
              <w:left w:val="nil"/>
              <w:bottom w:val="nil"/>
              <w:right w:val="single" w:sz="8" w:space="0" w:color="auto"/>
            </w:tcBorders>
            <w:vAlign w:val="bottom"/>
          </w:tcPr>
          <w:p w14:paraId="049354B1" w14:textId="77777777" w:rsidR="00231AC4" w:rsidRPr="00231AC4" w:rsidRDefault="00231AC4" w:rsidP="00231AC4">
            <w:pPr>
              <w:widowControl w:val="0"/>
              <w:autoSpaceDE w:val="0"/>
              <w:autoSpaceDN w:val="0"/>
              <w:adjustRightInd w:val="0"/>
              <w:rPr>
                <w:lang w:eastAsia="en-US"/>
              </w:rPr>
            </w:pPr>
          </w:p>
        </w:tc>
      </w:tr>
      <w:tr w:rsidR="00231AC4" w:rsidRPr="00231AC4" w14:paraId="5C053ED3" w14:textId="77777777" w:rsidTr="00231AC4">
        <w:trPr>
          <w:trHeight w:val="276"/>
        </w:trPr>
        <w:tc>
          <w:tcPr>
            <w:tcW w:w="1820" w:type="dxa"/>
            <w:tcBorders>
              <w:top w:val="nil"/>
              <w:left w:val="single" w:sz="8" w:space="0" w:color="auto"/>
              <w:bottom w:val="nil"/>
              <w:right w:val="single" w:sz="8" w:space="0" w:color="auto"/>
            </w:tcBorders>
            <w:vAlign w:val="bottom"/>
          </w:tcPr>
          <w:p w14:paraId="536ECE84" w14:textId="77777777" w:rsidR="00231AC4" w:rsidRPr="00231AC4" w:rsidRDefault="00231AC4" w:rsidP="00231AC4">
            <w:pPr>
              <w:widowControl w:val="0"/>
              <w:autoSpaceDE w:val="0"/>
              <w:autoSpaceDN w:val="0"/>
              <w:adjustRightInd w:val="0"/>
              <w:rPr>
                <w:lang w:eastAsia="en-US"/>
              </w:rPr>
            </w:pPr>
            <w:r w:rsidRPr="00231AC4">
              <w:rPr>
                <w:lang w:eastAsia="en-US"/>
              </w:rPr>
              <w:t>злакові (вівсюг,</w:t>
            </w:r>
          </w:p>
        </w:tc>
        <w:tc>
          <w:tcPr>
            <w:tcW w:w="1440" w:type="dxa"/>
            <w:tcBorders>
              <w:top w:val="nil"/>
              <w:left w:val="nil"/>
              <w:bottom w:val="nil"/>
              <w:right w:val="single" w:sz="8" w:space="0" w:color="auto"/>
            </w:tcBorders>
            <w:vAlign w:val="bottom"/>
          </w:tcPr>
          <w:p w14:paraId="5CF5826E"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5199A60E"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0E8436BD" w14:textId="77777777" w:rsidR="00231AC4" w:rsidRPr="00231AC4" w:rsidRDefault="00231AC4" w:rsidP="00231AC4">
            <w:pPr>
              <w:widowControl w:val="0"/>
              <w:autoSpaceDE w:val="0"/>
              <w:autoSpaceDN w:val="0"/>
              <w:adjustRightInd w:val="0"/>
              <w:rPr>
                <w:lang w:eastAsia="en-US"/>
              </w:rPr>
            </w:pPr>
          </w:p>
        </w:tc>
        <w:tc>
          <w:tcPr>
            <w:tcW w:w="2700" w:type="dxa"/>
            <w:tcBorders>
              <w:top w:val="nil"/>
              <w:left w:val="nil"/>
              <w:bottom w:val="nil"/>
              <w:right w:val="single" w:sz="8" w:space="0" w:color="auto"/>
            </w:tcBorders>
            <w:vAlign w:val="bottom"/>
          </w:tcPr>
          <w:p w14:paraId="0134A75D" w14:textId="77777777" w:rsidR="00231AC4" w:rsidRPr="00231AC4" w:rsidRDefault="00231AC4" w:rsidP="00231AC4">
            <w:pPr>
              <w:widowControl w:val="0"/>
              <w:autoSpaceDE w:val="0"/>
              <w:autoSpaceDN w:val="0"/>
              <w:adjustRightInd w:val="0"/>
              <w:rPr>
                <w:lang w:eastAsia="en-US"/>
              </w:rPr>
            </w:pPr>
          </w:p>
        </w:tc>
      </w:tr>
      <w:tr w:rsidR="00231AC4" w:rsidRPr="00231AC4" w14:paraId="0734659A" w14:textId="77777777" w:rsidTr="00231AC4">
        <w:trPr>
          <w:trHeight w:val="276"/>
        </w:trPr>
        <w:tc>
          <w:tcPr>
            <w:tcW w:w="1820" w:type="dxa"/>
            <w:tcBorders>
              <w:top w:val="nil"/>
              <w:left w:val="single" w:sz="8" w:space="0" w:color="auto"/>
              <w:bottom w:val="single" w:sz="8" w:space="0" w:color="auto"/>
              <w:right w:val="single" w:sz="8" w:space="0" w:color="auto"/>
            </w:tcBorders>
            <w:vAlign w:val="bottom"/>
          </w:tcPr>
          <w:p w14:paraId="50480CA7" w14:textId="77777777" w:rsidR="00231AC4" w:rsidRPr="00231AC4" w:rsidRDefault="00231AC4" w:rsidP="00231AC4">
            <w:pPr>
              <w:widowControl w:val="0"/>
              <w:autoSpaceDE w:val="0"/>
              <w:autoSpaceDN w:val="0"/>
              <w:adjustRightInd w:val="0"/>
              <w:rPr>
                <w:lang w:eastAsia="en-US"/>
              </w:rPr>
            </w:pPr>
            <w:r w:rsidRPr="00231AC4">
              <w:rPr>
                <w:lang w:eastAsia="en-US"/>
              </w:rPr>
              <w:t>метлюг)</w:t>
            </w:r>
          </w:p>
        </w:tc>
        <w:tc>
          <w:tcPr>
            <w:tcW w:w="1440" w:type="dxa"/>
            <w:tcBorders>
              <w:top w:val="nil"/>
              <w:left w:val="nil"/>
              <w:bottom w:val="single" w:sz="8" w:space="0" w:color="auto"/>
              <w:right w:val="single" w:sz="8" w:space="0" w:color="auto"/>
            </w:tcBorders>
            <w:vAlign w:val="bottom"/>
          </w:tcPr>
          <w:p w14:paraId="771A4C77"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single" w:sz="8" w:space="0" w:color="auto"/>
              <w:right w:val="single" w:sz="8" w:space="0" w:color="auto"/>
            </w:tcBorders>
            <w:vAlign w:val="bottom"/>
          </w:tcPr>
          <w:p w14:paraId="46F45D5A"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27AE23BB" w14:textId="77777777" w:rsidR="00231AC4" w:rsidRPr="00231AC4" w:rsidRDefault="00231AC4" w:rsidP="00231AC4">
            <w:pPr>
              <w:widowControl w:val="0"/>
              <w:autoSpaceDE w:val="0"/>
              <w:autoSpaceDN w:val="0"/>
              <w:adjustRightInd w:val="0"/>
              <w:rPr>
                <w:lang w:eastAsia="en-US"/>
              </w:rPr>
            </w:pPr>
          </w:p>
        </w:tc>
        <w:tc>
          <w:tcPr>
            <w:tcW w:w="2700" w:type="dxa"/>
            <w:vMerge w:val="restart"/>
            <w:tcBorders>
              <w:top w:val="nil"/>
              <w:left w:val="nil"/>
              <w:right w:val="single" w:sz="8" w:space="0" w:color="auto"/>
            </w:tcBorders>
          </w:tcPr>
          <w:p w14:paraId="5E9D9533" w14:textId="77777777" w:rsidR="00231AC4" w:rsidRPr="00231AC4" w:rsidRDefault="00231AC4" w:rsidP="00231AC4">
            <w:pPr>
              <w:widowControl w:val="0"/>
              <w:autoSpaceDE w:val="0"/>
              <w:autoSpaceDN w:val="0"/>
              <w:adjustRightInd w:val="0"/>
              <w:rPr>
                <w:lang w:eastAsia="en-US"/>
              </w:rPr>
            </w:pPr>
          </w:p>
          <w:p w14:paraId="5E719E51"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у фазу</w:t>
            </w:r>
          </w:p>
          <w:p w14:paraId="47D36CA1" w14:textId="77777777" w:rsidR="00231AC4" w:rsidRPr="00231AC4" w:rsidRDefault="00231AC4" w:rsidP="00231AC4">
            <w:pPr>
              <w:widowControl w:val="0"/>
              <w:autoSpaceDE w:val="0"/>
              <w:autoSpaceDN w:val="0"/>
              <w:adjustRightInd w:val="0"/>
              <w:spacing w:line="255" w:lineRule="exact"/>
              <w:rPr>
                <w:lang w:eastAsia="en-US"/>
              </w:rPr>
            </w:pPr>
            <w:r w:rsidRPr="00231AC4">
              <w:rPr>
                <w:lang w:eastAsia="en-US"/>
              </w:rPr>
              <w:t>кущіння до виходу у</w:t>
            </w:r>
          </w:p>
          <w:p w14:paraId="14FB4936" w14:textId="77777777" w:rsidR="00231AC4" w:rsidRPr="00231AC4" w:rsidRDefault="00231AC4" w:rsidP="00231AC4">
            <w:pPr>
              <w:widowControl w:val="0"/>
              <w:autoSpaceDE w:val="0"/>
              <w:autoSpaceDN w:val="0"/>
              <w:adjustRightInd w:val="0"/>
              <w:spacing w:line="266" w:lineRule="exact"/>
              <w:rPr>
                <w:lang w:eastAsia="en-US"/>
              </w:rPr>
            </w:pPr>
            <w:r w:rsidRPr="00231AC4">
              <w:rPr>
                <w:lang w:eastAsia="en-US"/>
              </w:rPr>
              <w:t>трубку у культури</w:t>
            </w:r>
          </w:p>
        </w:tc>
      </w:tr>
      <w:tr w:rsidR="00231AC4" w:rsidRPr="00231AC4" w14:paraId="3CD39BD1" w14:textId="77777777" w:rsidTr="00231AC4">
        <w:trPr>
          <w:trHeight w:val="266"/>
        </w:trPr>
        <w:tc>
          <w:tcPr>
            <w:tcW w:w="1820" w:type="dxa"/>
            <w:tcBorders>
              <w:top w:val="nil"/>
              <w:left w:val="single" w:sz="8" w:space="0" w:color="auto"/>
              <w:bottom w:val="nil"/>
              <w:right w:val="single" w:sz="8" w:space="0" w:color="auto"/>
            </w:tcBorders>
            <w:vAlign w:val="bottom"/>
          </w:tcPr>
          <w:p w14:paraId="002A7547" w14:textId="77777777" w:rsidR="00231AC4" w:rsidRPr="00231AC4" w:rsidRDefault="00231AC4" w:rsidP="00231AC4">
            <w:pPr>
              <w:widowControl w:val="0"/>
              <w:autoSpaceDE w:val="0"/>
              <w:autoSpaceDN w:val="0"/>
              <w:adjustRightInd w:val="0"/>
              <w:spacing w:line="264" w:lineRule="exact"/>
              <w:rPr>
                <w:lang w:eastAsia="en-US"/>
              </w:rPr>
            </w:pPr>
            <w:r w:rsidRPr="00231AC4">
              <w:rPr>
                <w:lang w:eastAsia="en-US"/>
              </w:rPr>
              <w:t>Однорічні та</w:t>
            </w:r>
          </w:p>
        </w:tc>
        <w:tc>
          <w:tcPr>
            <w:tcW w:w="1440" w:type="dxa"/>
            <w:tcBorders>
              <w:top w:val="nil"/>
              <w:left w:val="nil"/>
              <w:bottom w:val="nil"/>
              <w:right w:val="single" w:sz="8" w:space="0" w:color="auto"/>
            </w:tcBorders>
            <w:vAlign w:val="bottom"/>
          </w:tcPr>
          <w:p w14:paraId="77E1DE56" w14:textId="77777777" w:rsidR="00231AC4" w:rsidRPr="00231AC4" w:rsidRDefault="00231AC4" w:rsidP="00231AC4">
            <w:pPr>
              <w:widowControl w:val="0"/>
              <w:autoSpaceDE w:val="0"/>
              <w:autoSpaceDN w:val="0"/>
              <w:adjustRightInd w:val="0"/>
              <w:rPr>
                <w:sz w:val="23"/>
                <w:szCs w:val="23"/>
                <w:lang w:eastAsia="en-US"/>
              </w:rPr>
            </w:pPr>
          </w:p>
        </w:tc>
        <w:tc>
          <w:tcPr>
            <w:tcW w:w="1800" w:type="dxa"/>
            <w:tcBorders>
              <w:top w:val="nil"/>
              <w:left w:val="nil"/>
              <w:bottom w:val="nil"/>
              <w:right w:val="single" w:sz="8" w:space="0" w:color="auto"/>
            </w:tcBorders>
            <w:vAlign w:val="bottom"/>
          </w:tcPr>
          <w:p w14:paraId="2F1B7644" w14:textId="77777777" w:rsidR="00231AC4" w:rsidRPr="00231AC4" w:rsidRDefault="00231AC4" w:rsidP="00231AC4">
            <w:pPr>
              <w:widowControl w:val="0"/>
              <w:autoSpaceDE w:val="0"/>
              <w:autoSpaceDN w:val="0"/>
              <w:adjustRightInd w:val="0"/>
              <w:spacing w:line="264" w:lineRule="exact"/>
              <w:rPr>
                <w:lang w:eastAsia="en-US"/>
              </w:rPr>
            </w:pPr>
            <w:proofErr w:type="spellStart"/>
            <w:r w:rsidRPr="00231AC4">
              <w:rPr>
                <w:lang w:eastAsia="en-US"/>
              </w:rPr>
              <w:t>Ланцелот</w:t>
            </w:r>
            <w:proofErr w:type="spellEnd"/>
            <w:r w:rsidRPr="00231AC4">
              <w:rPr>
                <w:lang w:eastAsia="en-US"/>
              </w:rPr>
              <w:t xml:space="preserve"> 450,</w:t>
            </w:r>
          </w:p>
        </w:tc>
        <w:tc>
          <w:tcPr>
            <w:tcW w:w="1440" w:type="dxa"/>
            <w:tcBorders>
              <w:top w:val="nil"/>
              <w:left w:val="nil"/>
              <w:bottom w:val="nil"/>
              <w:right w:val="single" w:sz="8" w:space="0" w:color="auto"/>
            </w:tcBorders>
            <w:vAlign w:val="bottom"/>
          </w:tcPr>
          <w:p w14:paraId="4B94DBA7" w14:textId="77777777" w:rsidR="00231AC4" w:rsidRPr="00231AC4" w:rsidRDefault="00231AC4" w:rsidP="00231AC4">
            <w:pPr>
              <w:widowControl w:val="0"/>
              <w:autoSpaceDE w:val="0"/>
              <w:autoSpaceDN w:val="0"/>
              <w:adjustRightInd w:val="0"/>
              <w:spacing w:line="264" w:lineRule="exact"/>
              <w:rPr>
                <w:lang w:eastAsia="en-US"/>
              </w:rPr>
            </w:pPr>
            <w:r w:rsidRPr="00231AC4">
              <w:rPr>
                <w:lang w:eastAsia="en-US"/>
              </w:rPr>
              <w:t>30 г/га +</w:t>
            </w:r>
          </w:p>
        </w:tc>
        <w:tc>
          <w:tcPr>
            <w:tcW w:w="2700" w:type="dxa"/>
            <w:vMerge/>
            <w:tcBorders>
              <w:left w:val="nil"/>
              <w:right w:val="single" w:sz="8" w:space="0" w:color="auto"/>
            </w:tcBorders>
            <w:vAlign w:val="bottom"/>
          </w:tcPr>
          <w:p w14:paraId="28BB846A" w14:textId="77777777" w:rsidR="00231AC4" w:rsidRPr="00231AC4" w:rsidRDefault="00231AC4" w:rsidP="00231AC4">
            <w:pPr>
              <w:widowControl w:val="0"/>
              <w:autoSpaceDE w:val="0"/>
              <w:autoSpaceDN w:val="0"/>
              <w:adjustRightInd w:val="0"/>
              <w:spacing w:line="266" w:lineRule="exact"/>
              <w:rPr>
                <w:lang w:eastAsia="en-US"/>
              </w:rPr>
            </w:pPr>
          </w:p>
        </w:tc>
      </w:tr>
      <w:tr w:rsidR="00231AC4" w:rsidRPr="00231AC4" w14:paraId="69CEE69D" w14:textId="77777777" w:rsidTr="00231AC4">
        <w:trPr>
          <w:trHeight w:val="276"/>
        </w:trPr>
        <w:tc>
          <w:tcPr>
            <w:tcW w:w="1820" w:type="dxa"/>
            <w:tcBorders>
              <w:top w:val="nil"/>
              <w:left w:val="single" w:sz="8" w:space="0" w:color="auto"/>
              <w:bottom w:val="nil"/>
              <w:right w:val="single" w:sz="8" w:space="0" w:color="auto"/>
            </w:tcBorders>
            <w:vAlign w:val="bottom"/>
          </w:tcPr>
          <w:p w14:paraId="1D0D7B71"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tc>
        <w:tc>
          <w:tcPr>
            <w:tcW w:w="1440" w:type="dxa"/>
            <w:tcBorders>
              <w:top w:val="nil"/>
              <w:left w:val="nil"/>
              <w:bottom w:val="nil"/>
              <w:right w:val="single" w:sz="8" w:space="0" w:color="auto"/>
            </w:tcBorders>
            <w:vAlign w:val="bottom"/>
          </w:tcPr>
          <w:p w14:paraId="294561B6"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65C25DC7"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в.д.г</w:t>
            </w:r>
            <w:proofErr w:type="spellEnd"/>
            <w:r w:rsidRPr="00231AC4">
              <w:rPr>
                <w:lang w:eastAsia="en-US"/>
              </w:rPr>
              <w:t>. +</w:t>
            </w:r>
          </w:p>
        </w:tc>
        <w:tc>
          <w:tcPr>
            <w:tcW w:w="1440" w:type="dxa"/>
            <w:tcBorders>
              <w:top w:val="nil"/>
              <w:left w:val="nil"/>
              <w:bottom w:val="nil"/>
              <w:right w:val="single" w:sz="8" w:space="0" w:color="auto"/>
            </w:tcBorders>
            <w:vAlign w:val="bottom"/>
          </w:tcPr>
          <w:p w14:paraId="6C949340" w14:textId="77777777" w:rsidR="00231AC4" w:rsidRPr="00231AC4" w:rsidRDefault="00231AC4" w:rsidP="00231AC4">
            <w:pPr>
              <w:widowControl w:val="0"/>
              <w:autoSpaceDE w:val="0"/>
              <w:autoSpaceDN w:val="0"/>
              <w:adjustRightInd w:val="0"/>
              <w:rPr>
                <w:lang w:eastAsia="en-US"/>
              </w:rPr>
            </w:pPr>
            <w:r w:rsidRPr="00231AC4">
              <w:rPr>
                <w:lang w:eastAsia="en-US"/>
              </w:rPr>
              <w:t>0,3 л/га</w:t>
            </w:r>
          </w:p>
        </w:tc>
        <w:tc>
          <w:tcPr>
            <w:tcW w:w="2700" w:type="dxa"/>
            <w:vMerge/>
            <w:tcBorders>
              <w:left w:val="nil"/>
              <w:right w:val="single" w:sz="8" w:space="0" w:color="auto"/>
            </w:tcBorders>
            <w:vAlign w:val="bottom"/>
          </w:tcPr>
          <w:p w14:paraId="1AE1F709" w14:textId="77777777" w:rsidR="00231AC4" w:rsidRPr="00231AC4" w:rsidRDefault="00231AC4" w:rsidP="00231AC4">
            <w:pPr>
              <w:widowControl w:val="0"/>
              <w:autoSpaceDE w:val="0"/>
              <w:autoSpaceDN w:val="0"/>
              <w:adjustRightInd w:val="0"/>
              <w:spacing w:line="266" w:lineRule="exact"/>
              <w:rPr>
                <w:lang w:eastAsia="en-US"/>
              </w:rPr>
            </w:pPr>
          </w:p>
        </w:tc>
      </w:tr>
      <w:tr w:rsidR="00231AC4" w:rsidRPr="00231AC4" w14:paraId="12EFF98A" w14:textId="77777777" w:rsidTr="00231AC4">
        <w:trPr>
          <w:trHeight w:val="276"/>
        </w:trPr>
        <w:tc>
          <w:tcPr>
            <w:tcW w:w="1820" w:type="dxa"/>
            <w:tcBorders>
              <w:top w:val="nil"/>
              <w:left w:val="single" w:sz="8" w:space="0" w:color="auto"/>
              <w:bottom w:val="nil"/>
              <w:right w:val="single" w:sz="8" w:space="0" w:color="auto"/>
            </w:tcBorders>
            <w:vAlign w:val="bottom"/>
          </w:tcPr>
          <w:p w14:paraId="417206C7" w14:textId="77777777" w:rsidR="00231AC4" w:rsidRPr="00231AC4" w:rsidRDefault="00231AC4" w:rsidP="00231AC4">
            <w:pPr>
              <w:widowControl w:val="0"/>
              <w:autoSpaceDE w:val="0"/>
              <w:autoSpaceDN w:val="0"/>
              <w:adjustRightInd w:val="0"/>
              <w:rPr>
                <w:lang w:eastAsia="en-US"/>
              </w:rPr>
            </w:pPr>
            <w:r w:rsidRPr="00231AC4">
              <w:rPr>
                <w:lang w:eastAsia="en-US"/>
              </w:rPr>
              <w:t xml:space="preserve">дводольні, в </w:t>
            </w:r>
            <w:proofErr w:type="spellStart"/>
            <w:r w:rsidRPr="00231AC4">
              <w:rPr>
                <w:lang w:eastAsia="en-US"/>
              </w:rPr>
              <w:t>т.ч</w:t>
            </w:r>
            <w:proofErr w:type="spellEnd"/>
            <w:r w:rsidRPr="00231AC4">
              <w:rPr>
                <w:lang w:eastAsia="en-US"/>
              </w:rPr>
              <w:t>.</w:t>
            </w:r>
          </w:p>
        </w:tc>
        <w:tc>
          <w:tcPr>
            <w:tcW w:w="1440" w:type="dxa"/>
            <w:tcBorders>
              <w:top w:val="nil"/>
              <w:left w:val="nil"/>
              <w:bottom w:val="nil"/>
              <w:right w:val="single" w:sz="8" w:space="0" w:color="auto"/>
            </w:tcBorders>
            <w:vAlign w:val="bottom"/>
          </w:tcPr>
          <w:p w14:paraId="4E7ACFCB"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58826DD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Естерон</w:t>
            </w:r>
            <w:proofErr w:type="spellEnd"/>
            <w:r w:rsidRPr="00231AC4">
              <w:rPr>
                <w:lang w:eastAsia="en-US"/>
              </w:rPr>
              <w:t xml:space="preserve"> 60, </w:t>
            </w:r>
            <w:proofErr w:type="spellStart"/>
            <w:r w:rsidRPr="00231AC4">
              <w:rPr>
                <w:lang w:eastAsia="en-US"/>
              </w:rPr>
              <w:t>к.е</w:t>
            </w:r>
            <w:proofErr w:type="spellEnd"/>
            <w:r w:rsidRPr="00231AC4">
              <w:rPr>
                <w:lang w:eastAsia="en-US"/>
              </w:rPr>
              <w:t>.</w:t>
            </w:r>
          </w:p>
        </w:tc>
        <w:tc>
          <w:tcPr>
            <w:tcW w:w="1440" w:type="dxa"/>
            <w:tcBorders>
              <w:top w:val="nil"/>
              <w:left w:val="nil"/>
              <w:bottom w:val="nil"/>
              <w:right w:val="single" w:sz="8" w:space="0" w:color="auto"/>
            </w:tcBorders>
            <w:vAlign w:val="bottom"/>
          </w:tcPr>
          <w:p w14:paraId="1EBDD6A9" w14:textId="77777777" w:rsidR="00231AC4" w:rsidRPr="00231AC4" w:rsidRDefault="00231AC4" w:rsidP="00231AC4">
            <w:pPr>
              <w:widowControl w:val="0"/>
              <w:autoSpaceDE w:val="0"/>
              <w:autoSpaceDN w:val="0"/>
              <w:adjustRightInd w:val="0"/>
              <w:rPr>
                <w:lang w:eastAsia="en-US"/>
              </w:rPr>
            </w:pPr>
          </w:p>
        </w:tc>
        <w:tc>
          <w:tcPr>
            <w:tcW w:w="2700" w:type="dxa"/>
            <w:vMerge/>
            <w:tcBorders>
              <w:left w:val="nil"/>
              <w:right w:val="single" w:sz="8" w:space="0" w:color="auto"/>
            </w:tcBorders>
            <w:vAlign w:val="bottom"/>
          </w:tcPr>
          <w:p w14:paraId="73E0D248" w14:textId="77777777" w:rsidR="00231AC4" w:rsidRPr="00231AC4" w:rsidRDefault="00231AC4" w:rsidP="00231AC4">
            <w:pPr>
              <w:widowControl w:val="0"/>
              <w:autoSpaceDE w:val="0"/>
              <w:autoSpaceDN w:val="0"/>
              <w:adjustRightInd w:val="0"/>
              <w:rPr>
                <w:lang w:eastAsia="en-US"/>
              </w:rPr>
            </w:pPr>
          </w:p>
        </w:tc>
      </w:tr>
      <w:tr w:rsidR="00231AC4" w:rsidRPr="00231AC4" w14:paraId="22FD50D8" w14:textId="77777777" w:rsidTr="00231AC4">
        <w:trPr>
          <w:trHeight w:val="276"/>
        </w:trPr>
        <w:tc>
          <w:tcPr>
            <w:tcW w:w="1820" w:type="dxa"/>
            <w:tcBorders>
              <w:top w:val="nil"/>
              <w:left w:val="single" w:sz="8" w:space="0" w:color="auto"/>
              <w:bottom w:val="nil"/>
              <w:right w:val="single" w:sz="8" w:space="0" w:color="auto"/>
            </w:tcBorders>
            <w:vAlign w:val="bottom"/>
          </w:tcPr>
          <w:p w14:paraId="1B44CD78"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коренепаростко</w:t>
            </w:r>
            <w:proofErr w:type="spellEnd"/>
          </w:p>
        </w:tc>
        <w:tc>
          <w:tcPr>
            <w:tcW w:w="1440" w:type="dxa"/>
            <w:tcBorders>
              <w:top w:val="nil"/>
              <w:left w:val="nil"/>
              <w:bottom w:val="nil"/>
              <w:right w:val="single" w:sz="8" w:space="0" w:color="auto"/>
            </w:tcBorders>
            <w:vAlign w:val="bottom"/>
          </w:tcPr>
          <w:p w14:paraId="398B401F"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2E27C2B3"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466513E9" w14:textId="77777777" w:rsidR="00231AC4" w:rsidRPr="00231AC4" w:rsidRDefault="00231AC4" w:rsidP="00231AC4">
            <w:pPr>
              <w:widowControl w:val="0"/>
              <w:autoSpaceDE w:val="0"/>
              <w:autoSpaceDN w:val="0"/>
              <w:adjustRightInd w:val="0"/>
              <w:rPr>
                <w:lang w:eastAsia="en-US"/>
              </w:rPr>
            </w:pPr>
          </w:p>
        </w:tc>
        <w:tc>
          <w:tcPr>
            <w:tcW w:w="2700" w:type="dxa"/>
            <w:vMerge/>
            <w:tcBorders>
              <w:left w:val="nil"/>
              <w:right w:val="single" w:sz="8" w:space="0" w:color="auto"/>
            </w:tcBorders>
            <w:vAlign w:val="bottom"/>
          </w:tcPr>
          <w:p w14:paraId="2EB9A50B" w14:textId="77777777" w:rsidR="00231AC4" w:rsidRPr="00231AC4" w:rsidRDefault="00231AC4" w:rsidP="00231AC4">
            <w:pPr>
              <w:widowControl w:val="0"/>
              <w:autoSpaceDE w:val="0"/>
              <w:autoSpaceDN w:val="0"/>
              <w:adjustRightInd w:val="0"/>
              <w:rPr>
                <w:lang w:eastAsia="en-US"/>
              </w:rPr>
            </w:pPr>
          </w:p>
        </w:tc>
      </w:tr>
      <w:tr w:rsidR="00231AC4" w:rsidRPr="00231AC4" w14:paraId="646B0B98" w14:textId="77777777" w:rsidTr="00231AC4">
        <w:trPr>
          <w:trHeight w:val="276"/>
        </w:trPr>
        <w:tc>
          <w:tcPr>
            <w:tcW w:w="1820" w:type="dxa"/>
            <w:tcBorders>
              <w:top w:val="nil"/>
              <w:left w:val="single" w:sz="8" w:space="0" w:color="auto"/>
              <w:bottom w:val="nil"/>
              <w:right w:val="single" w:sz="8" w:space="0" w:color="auto"/>
            </w:tcBorders>
            <w:vAlign w:val="bottom"/>
          </w:tcPr>
          <w:p w14:paraId="6B132AA2"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ві</w:t>
            </w:r>
            <w:proofErr w:type="spellEnd"/>
            <w:r w:rsidRPr="00231AC4">
              <w:rPr>
                <w:lang w:eastAsia="en-US"/>
              </w:rPr>
              <w:t xml:space="preserve"> та падалиця</w:t>
            </w:r>
          </w:p>
        </w:tc>
        <w:tc>
          <w:tcPr>
            <w:tcW w:w="1440" w:type="dxa"/>
            <w:tcBorders>
              <w:top w:val="nil"/>
              <w:left w:val="nil"/>
              <w:bottom w:val="nil"/>
              <w:right w:val="single" w:sz="8" w:space="0" w:color="auto"/>
            </w:tcBorders>
            <w:vAlign w:val="bottom"/>
          </w:tcPr>
          <w:p w14:paraId="59578395"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0D5FD95A"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nil"/>
              <w:right w:val="single" w:sz="8" w:space="0" w:color="auto"/>
            </w:tcBorders>
            <w:vAlign w:val="bottom"/>
          </w:tcPr>
          <w:p w14:paraId="31220C97" w14:textId="77777777" w:rsidR="00231AC4" w:rsidRPr="00231AC4" w:rsidRDefault="00231AC4" w:rsidP="00231AC4">
            <w:pPr>
              <w:widowControl w:val="0"/>
              <w:autoSpaceDE w:val="0"/>
              <w:autoSpaceDN w:val="0"/>
              <w:adjustRightInd w:val="0"/>
              <w:rPr>
                <w:lang w:eastAsia="en-US"/>
              </w:rPr>
            </w:pPr>
          </w:p>
        </w:tc>
        <w:tc>
          <w:tcPr>
            <w:tcW w:w="2700" w:type="dxa"/>
            <w:vMerge/>
            <w:tcBorders>
              <w:left w:val="nil"/>
              <w:right w:val="single" w:sz="8" w:space="0" w:color="auto"/>
            </w:tcBorders>
            <w:vAlign w:val="bottom"/>
          </w:tcPr>
          <w:p w14:paraId="0249CDDB" w14:textId="77777777" w:rsidR="00231AC4" w:rsidRPr="00231AC4" w:rsidRDefault="00231AC4" w:rsidP="00231AC4">
            <w:pPr>
              <w:widowControl w:val="0"/>
              <w:autoSpaceDE w:val="0"/>
              <w:autoSpaceDN w:val="0"/>
              <w:adjustRightInd w:val="0"/>
              <w:rPr>
                <w:lang w:eastAsia="en-US"/>
              </w:rPr>
            </w:pPr>
          </w:p>
        </w:tc>
      </w:tr>
      <w:tr w:rsidR="00231AC4" w:rsidRPr="00231AC4" w14:paraId="0B349992" w14:textId="77777777" w:rsidTr="00231AC4">
        <w:trPr>
          <w:trHeight w:val="281"/>
        </w:trPr>
        <w:tc>
          <w:tcPr>
            <w:tcW w:w="1820" w:type="dxa"/>
            <w:tcBorders>
              <w:top w:val="nil"/>
              <w:left w:val="single" w:sz="8" w:space="0" w:color="auto"/>
              <w:bottom w:val="single" w:sz="8" w:space="0" w:color="auto"/>
              <w:right w:val="single" w:sz="8" w:space="0" w:color="auto"/>
            </w:tcBorders>
            <w:vAlign w:val="bottom"/>
          </w:tcPr>
          <w:p w14:paraId="79A8B988" w14:textId="77777777" w:rsidR="00231AC4" w:rsidRPr="00231AC4" w:rsidRDefault="00231AC4" w:rsidP="00231AC4">
            <w:pPr>
              <w:widowControl w:val="0"/>
              <w:autoSpaceDE w:val="0"/>
              <w:autoSpaceDN w:val="0"/>
              <w:adjustRightInd w:val="0"/>
              <w:rPr>
                <w:lang w:eastAsia="en-US"/>
              </w:rPr>
            </w:pPr>
            <w:r w:rsidRPr="00231AC4">
              <w:rPr>
                <w:lang w:eastAsia="en-US"/>
              </w:rPr>
              <w:t>ріпаку</w:t>
            </w:r>
          </w:p>
        </w:tc>
        <w:tc>
          <w:tcPr>
            <w:tcW w:w="1440" w:type="dxa"/>
            <w:tcBorders>
              <w:top w:val="nil"/>
              <w:left w:val="nil"/>
              <w:bottom w:val="single" w:sz="8" w:space="0" w:color="auto"/>
              <w:right w:val="single" w:sz="8" w:space="0" w:color="auto"/>
            </w:tcBorders>
            <w:vAlign w:val="bottom"/>
          </w:tcPr>
          <w:p w14:paraId="58E29C27"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single" w:sz="8" w:space="0" w:color="auto"/>
              <w:right w:val="single" w:sz="8" w:space="0" w:color="auto"/>
            </w:tcBorders>
            <w:vAlign w:val="bottom"/>
          </w:tcPr>
          <w:p w14:paraId="088D66DA" w14:textId="77777777" w:rsidR="00231AC4" w:rsidRPr="00231AC4" w:rsidRDefault="00231AC4" w:rsidP="00231AC4">
            <w:pPr>
              <w:widowControl w:val="0"/>
              <w:autoSpaceDE w:val="0"/>
              <w:autoSpaceDN w:val="0"/>
              <w:adjustRightInd w:val="0"/>
              <w:rPr>
                <w:lang w:eastAsia="en-US"/>
              </w:rPr>
            </w:pPr>
          </w:p>
        </w:tc>
        <w:tc>
          <w:tcPr>
            <w:tcW w:w="1440" w:type="dxa"/>
            <w:tcBorders>
              <w:top w:val="nil"/>
              <w:left w:val="nil"/>
              <w:bottom w:val="single" w:sz="8" w:space="0" w:color="auto"/>
              <w:right w:val="single" w:sz="8" w:space="0" w:color="auto"/>
            </w:tcBorders>
            <w:vAlign w:val="bottom"/>
          </w:tcPr>
          <w:p w14:paraId="33AF7524" w14:textId="77777777" w:rsidR="00231AC4" w:rsidRPr="00231AC4" w:rsidRDefault="00231AC4" w:rsidP="00231AC4">
            <w:pPr>
              <w:widowControl w:val="0"/>
              <w:autoSpaceDE w:val="0"/>
              <w:autoSpaceDN w:val="0"/>
              <w:adjustRightInd w:val="0"/>
              <w:rPr>
                <w:lang w:eastAsia="en-US"/>
              </w:rPr>
            </w:pPr>
          </w:p>
        </w:tc>
        <w:tc>
          <w:tcPr>
            <w:tcW w:w="2700" w:type="dxa"/>
            <w:vMerge/>
            <w:tcBorders>
              <w:left w:val="nil"/>
              <w:bottom w:val="single" w:sz="8" w:space="0" w:color="auto"/>
              <w:right w:val="single" w:sz="8" w:space="0" w:color="auto"/>
            </w:tcBorders>
            <w:vAlign w:val="bottom"/>
          </w:tcPr>
          <w:p w14:paraId="6D2DA58A" w14:textId="77777777" w:rsidR="00231AC4" w:rsidRPr="00231AC4" w:rsidRDefault="00231AC4" w:rsidP="00231AC4">
            <w:pPr>
              <w:widowControl w:val="0"/>
              <w:autoSpaceDE w:val="0"/>
              <w:autoSpaceDN w:val="0"/>
              <w:adjustRightInd w:val="0"/>
              <w:rPr>
                <w:lang w:eastAsia="en-US"/>
              </w:rPr>
            </w:pPr>
          </w:p>
        </w:tc>
      </w:tr>
    </w:tbl>
    <w:p w14:paraId="7BF42205" w14:textId="77777777" w:rsidR="00231AC4" w:rsidRPr="00231AC4" w:rsidRDefault="00231AC4" w:rsidP="00231AC4">
      <w:pPr>
        <w:widowControl w:val="0"/>
        <w:autoSpaceDE w:val="0"/>
        <w:autoSpaceDN w:val="0"/>
        <w:adjustRightInd w:val="0"/>
        <w:spacing w:line="209" w:lineRule="exact"/>
        <w:rPr>
          <w:lang w:eastAsia="en-US"/>
        </w:rPr>
      </w:pPr>
    </w:p>
    <w:p w14:paraId="5FCA0B8E" w14:textId="77777777" w:rsidR="00231AC4" w:rsidRPr="004F4F2A" w:rsidRDefault="00231AC4" w:rsidP="004F4F2A">
      <w:pPr>
        <w:widowControl w:val="0"/>
        <w:overflowPunct w:val="0"/>
        <w:autoSpaceDE w:val="0"/>
        <w:autoSpaceDN w:val="0"/>
        <w:adjustRightInd w:val="0"/>
        <w:spacing w:line="226" w:lineRule="auto"/>
        <w:ind w:firstLine="851"/>
        <w:jc w:val="both"/>
        <w:rPr>
          <w:sz w:val="28"/>
          <w:szCs w:val="28"/>
          <w:lang w:eastAsia="en-US"/>
        </w:rPr>
      </w:pPr>
      <w:r w:rsidRPr="004F4F2A">
        <w:rPr>
          <w:b/>
          <w:bCs/>
          <w:sz w:val="28"/>
          <w:szCs w:val="28"/>
          <w:lang w:eastAsia="en-US"/>
        </w:rPr>
        <w:t xml:space="preserve">Кукурудза. </w:t>
      </w:r>
      <w:r w:rsidRPr="004F4F2A">
        <w:rPr>
          <w:sz w:val="28"/>
          <w:szCs w:val="28"/>
          <w:lang w:eastAsia="en-US"/>
        </w:rPr>
        <w:t>Конкурентоспроможність цієї культури,</w:t>
      </w:r>
      <w:r w:rsidRPr="004F4F2A">
        <w:rPr>
          <w:b/>
          <w:bCs/>
          <w:sz w:val="28"/>
          <w:szCs w:val="28"/>
          <w:lang w:eastAsia="en-US"/>
        </w:rPr>
        <w:t xml:space="preserve"> </w:t>
      </w:r>
      <w:r w:rsidRPr="004F4F2A">
        <w:rPr>
          <w:sz w:val="28"/>
          <w:szCs w:val="28"/>
          <w:lang w:eastAsia="en-US"/>
        </w:rPr>
        <w:t>зокрема,</w:t>
      </w:r>
      <w:r w:rsidRPr="004F4F2A">
        <w:rPr>
          <w:b/>
          <w:bCs/>
          <w:sz w:val="28"/>
          <w:szCs w:val="28"/>
          <w:lang w:eastAsia="en-US"/>
        </w:rPr>
        <w:t xml:space="preserve"> </w:t>
      </w:r>
      <w:r w:rsidRPr="004F4F2A">
        <w:rPr>
          <w:sz w:val="28"/>
          <w:szCs w:val="28"/>
          <w:lang w:eastAsia="en-US"/>
        </w:rPr>
        <w:t>на перших етапах</w:t>
      </w:r>
      <w:r w:rsidRPr="004F4F2A">
        <w:rPr>
          <w:b/>
          <w:bCs/>
          <w:sz w:val="28"/>
          <w:szCs w:val="28"/>
          <w:lang w:eastAsia="en-US"/>
        </w:rPr>
        <w:t xml:space="preserve"> </w:t>
      </w:r>
      <w:r w:rsidRPr="004F4F2A">
        <w:rPr>
          <w:sz w:val="28"/>
          <w:szCs w:val="28"/>
          <w:lang w:eastAsia="en-US"/>
        </w:rPr>
        <w:t>розвитку, низька, а тому переважна більшість (90%) її площ забур'янюється в середньому і сильному ступенях. Домінуючими в усіх регіонах вирощування кукурудзи є однорічні злакові бур'яни — просо куряче, мишій сизий та зелений.</w:t>
      </w:r>
    </w:p>
    <w:p w14:paraId="21823D66" w14:textId="5EBA0FC8" w:rsidR="002D020A" w:rsidRDefault="00231AC4" w:rsidP="002D020A">
      <w:pPr>
        <w:widowControl w:val="0"/>
        <w:overflowPunct w:val="0"/>
        <w:autoSpaceDE w:val="0"/>
        <w:autoSpaceDN w:val="0"/>
        <w:adjustRightInd w:val="0"/>
        <w:spacing w:line="231" w:lineRule="auto"/>
        <w:ind w:firstLine="851"/>
        <w:jc w:val="both"/>
        <w:rPr>
          <w:sz w:val="28"/>
          <w:szCs w:val="28"/>
          <w:lang w:eastAsia="en-US"/>
        </w:rPr>
      </w:pPr>
      <w:r w:rsidRPr="004F4F2A">
        <w:rPr>
          <w:sz w:val="28"/>
          <w:szCs w:val="28"/>
          <w:lang w:eastAsia="en-US"/>
        </w:rPr>
        <w:t>У Поліссі з двосім'ядольних бур</w:t>
      </w:r>
      <w:r w:rsidR="004F4F2A" w:rsidRPr="004F4F2A">
        <w:rPr>
          <w:sz w:val="28"/>
          <w:szCs w:val="28"/>
          <w:lang w:val="ru-RU" w:eastAsia="en-US"/>
        </w:rPr>
        <w:t>’</w:t>
      </w:r>
      <w:proofErr w:type="spellStart"/>
      <w:r w:rsidRPr="004F4F2A">
        <w:rPr>
          <w:sz w:val="28"/>
          <w:szCs w:val="28"/>
          <w:lang w:eastAsia="en-US"/>
        </w:rPr>
        <w:t>янів</w:t>
      </w:r>
      <w:proofErr w:type="spellEnd"/>
      <w:r w:rsidRPr="004F4F2A">
        <w:rPr>
          <w:sz w:val="28"/>
          <w:szCs w:val="28"/>
          <w:lang w:eastAsia="en-US"/>
        </w:rPr>
        <w:t xml:space="preserve"> поширені - редька дика, капуста польова, гірчиця польова, лобода біла. З багаторічних злісними є пирій повзучий і хвощ польовий. У Лісостепу </w:t>
      </w:r>
      <w:proofErr w:type="spellStart"/>
      <w:r w:rsidRPr="004F4F2A">
        <w:rPr>
          <w:sz w:val="28"/>
          <w:szCs w:val="28"/>
          <w:lang w:eastAsia="en-US"/>
        </w:rPr>
        <w:t>шкодочинні</w:t>
      </w:r>
      <w:proofErr w:type="spellEnd"/>
      <w:r w:rsidRPr="004F4F2A">
        <w:rPr>
          <w:sz w:val="28"/>
          <w:szCs w:val="28"/>
          <w:lang w:eastAsia="en-US"/>
        </w:rPr>
        <w:t xml:space="preserve"> </w:t>
      </w:r>
      <w:proofErr w:type="spellStart"/>
      <w:r w:rsidRPr="004F4F2A">
        <w:rPr>
          <w:sz w:val="28"/>
          <w:szCs w:val="28"/>
          <w:lang w:eastAsia="en-US"/>
        </w:rPr>
        <w:t>осоти</w:t>
      </w:r>
      <w:proofErr w:type="spellEnd"/>
      <w:r w:rsidRPr="004F4F2A">
        <w:rPr>
          <w:sz w:val="28"/>
          <w:szCs w:val="28"/>
          <w:lang w:eastAsia="en-US"/>
        </w:rPr>
        <w:t xml:space="preserve"> (рожевий та жовтий), березка польова, лобода біла, просо куряче, мишій сизий та зелений, щириця, гірчак шорсткий, молочай </w:t>
      </w:r>
      <w:proofErr w:type="spellStart"/>
      <w:r w:rsidRPr="004F4F2A">
        <w:rPr>
          <w:sz w:val="28"/>
          <w:szCs w:val="28"/>
          <w:lang w:eastAsia="en-US"/>
        </w:rPr>
        <w:t>верболистий</w:t>
      </w:r>
      <w:proofErr w:type="spellEnd"/>
      <w:r w:rsidRPr="004F4F2A">
        <w:rPr>
          <w:sz w:val="28"/>
          <w:szCs w:val="28"/>
          <w:lang w:eastAsia="en-US"/>
        </w:rPr>
        <w:t xml:space="preserve">, </w:t>
      </w:r>
      <w:proofErr w:type="spellStart"/>
      <w:r w:rsidRPr="004F4F2A">
        <w:rPr>
          <w:sz w:val="28"/>
          <w:szCs w:val="28"/>
          <w:lang w:eastAsia="en-US"/>
        </w:rPr>
        <w:t>дескурайнія</w:t>
      </w:r>
      <w:proofErr w:type="spellEnd"/>
      <w:r w:rsidRPr="004F4F2A">
        <w:rPr>
          <w:sz w:val="28"/>
          <w:szCs w:val="28"/>
          <w:lang w:eastAsia="en-US"/>
        </w:rPr>
        <w:t xml:space="preserve"> Софії. У Степу, на зрошувальних землях, поширені </w:t>
      </w:r>
      <w:proofErr w:type="spellStart"/>
      <w:r w:rsidRPr="004F4F2A">
        <w:rPr>
          <w:sz w:val="28"/>
          <w:szCs w:val="28"/>
          <w:lang w:eastAsia="en-US"/>
        </w:rPr>
        <w:t>осоти</w:t>
      </w:r>
      <w:proofErr w:type="spellEnd"/>
      <w:r w:rsidRPr="004F4F2A">
        <w:rPr>
          <w:sz w:val="28"/>
          <w:szCs w:val="28"/>
          <w:lang w:eastAsia="en-US"/>
        </w:rPr>
        <w:t xml:space="preserve">, гірчак повзучий, хрінниця </w:t>
      </w:r>
      <w:proofErr w:type="spellStart"/>
      <w:r w:rsidRPr="004F4F2A">
        <w:rPr>
          <w:sz w:val="28"/>
          <w:szCs w:val="28"/>
          <w:lang w:eastAsia="en-US"/>
        </w:rPr>
        <w:t>крупковидна</w:t>
      </w:r>
      <w:proofErr w:type="spellEnd"/>
      <w:r w:rsidRPr="004F4F2A">
        <w:rPr>
          <w:sz w:val="28"/>
          <w:szCs w:val="28"/>
          <w:lang w:eastAsia="en-US"/>
        </w:rPr>
        <w:t>, лобода біла, паслін чорний, дурман звичайний.</w:t>
      </w:r>
    </w:p>
    <w:p w14:paraId="47EB124B" w14:textId="77777777" w:rsidR="0045387C" w:rsidRDefault="0045387C" w:rsidP="002D020A">
      <w:pPr>
        <w:widowControl w:val="0"/>
        <w:overflowPunct w:val="0"/>
        <w:autoSpaceDE w:val="0"/>
        <w:autoSpaceDN w:val="0"/>
        <w:adjustRightInd w:val="0"/>
        <w:spacing w:line="231" w:lineRule="auto"/>
        <w:ind w:firstLine="851"/>
        <w:jc w:val="both"/>
        <w:rPr>
          <w:sz w:val="28"/>
          <w:szCs w:val="28"/>
          <w:lang w:eastAsia="en-US"/>
        </w:rPr>
      </w:pPr>
    </w:p>
    <w:p w14:paraId="7857B7B0" w14:textId="77777777" w:rsidR="0045387C" w:rsidRDefault="0045387C" w:rsidP="002D020A">
      <w:pPr>
        <w:widowControl w:val="0"/>
        <w:overflowPunct w:val="0"/>
        <w:autoSpaceDE w:val="0"/>
        <w:autoSpaceDN w:val="0"/>
        <w:adjustRightInd w:val="0"/>
        <w:spacing w:line="231" w:lineRule="auto"/>
        <w:ind w:firstLine="851"/>
        <w:jc w:val="both"/>
        <w:rPr>
          <w:sz w:val="28"/>
          <w:szCs w:val="28"/>
          <w:lang w:eastAsia="en-US"/>
        </w:rPr>
      </w:pPr>
    </w:p>
    <w:p w14:paraId="4BD5E67E" w14:textId="44CD3F4A" w:rsidR="00014CA2" w:rsidRPr="007D7F85" w:rsidRDefault="00014CA2" w:rsidP="00014CA2">
      <w:pPr>
        <w:widowControl w:val="0"/>
        <w:autoSpaceDE w:val="0"/>
        <w:autoSpaceDN w:val="0"/>
        <w:adjustRightInd w:val="0"/>
        <w:jc w:val="center"/>
        <w:rPr>
          <w:sz w:val="28"/>
          <w:szCs w:val="28"/>
          <w:lang w:eastAsia="en-US"/>
        </w:rPr>
      </w:pPr>
      <w:r>
        <w:rPr>
          <w:b/>
          <w:bCs/>
          <w:sz w:val="28"/>
          <w:szCs w:val="28"/>
          <w:lang w:eastAsia="en-US"/>
        </w:rPr>
        <w:lastRenderedPageBreak/>
        <w:t>ЗАХИСТ КУКУРУДЗИ ВІД БУР</w:t>
      </w:r>
      <w:r w:rsidRPr="006A1EC2">
        <w:rPr>
          <w:b/>
          <w:bCs/>
          <w:sz w:val="28"/>
          <w:szCs w:val="28"/>
          <w:lang w:val="ru-RU" w:eastAsia="en-US"/>
        </w:rPr>
        <w:t>’</w:t>
      </w:r>
      <w:r>
        <w:rPr>
          <w:b/>
          <w:bCs/>
          <w:sz w:val="28"/>
          <w:szCs w:val="28"/>
          <w:lang w:eastAsia="en-US"/>
        </w:rPr>
        <w:t xml:space="preserve">ЯНІВ </w:t>
      </w:r>
    </w:p>
    <w:p w14:paraId="6176C364" w14:textId="77777777" w:rsidR="00014CA2" w:rsidRPr="002D020A" w:rsidRDefault="00014CA2" w:rsidP="002D020A">
      <w:pPr>
        <w:widowControl w:val="0"/>
        <w:overflowPunct w:val="0"/>
        <w:autoSpaceDE w:val="0"/>
        <w:autoSpaceDN w:val="0"/>
        <w:adjustRightInd w:val="0"/>
        <w:spacing w:line="231" w:lineRule="auto"/>
        <w:ind w:firstLine="851"/>
        <w:jc w:val="both"/>
        <w:rPr>
          <w:sz w:val="28"/>
          <w:szCs w:val="28"/>
          <w:lang w:eastAsia="en-US"/>
        </w:rPr>
      </w:pPr>
    </w:p>
    <w:tbl>
      <w:tblPr>
        <w:tblW w:w="9750" w:type="dxa"/>
        <w:tblInd w:w="-10" w:type="dxa"/>
        <w:tblLayout w:type="fixed"/>
        <w:tblCellMar>
          <w:left w:w="0" w:type="dxa"/>
          <w:right w:w="0" w:type="dxa"/>
        </w:tblCellMar>
        <w:tblLook w:val="0000" w:firstRow="0" w:lastRow="0" w:firstColumn="0" w:lastColumn="0" w:noHBand="0" w:noVBand="0"/>
      </w:tblPr>
      <w:tblGrid>
        <w:gridCol w:w="1440"/>
        <w:gridCol w:w="1479"/>
        <w:gridCol w:w="1352"/>
        <w:gridCol w:w="627"/>
        <w:gridCol w:w="1439"/>
        <w:gridCol w:w="42"/>
        <w:gridCol w:w="1717"/>
        <w:gridCol w:w="900"/>
        <w:gridCol w:w="313"/>
        <w:gridCol w:w="30"/>
        <w:gridCol w:w="17"/>
        <w:gridCol w:w="34"/>
        <w:gridCol w:w="360"/>
      </w:tblGrid>
      <w:tr w:rsidR="006E4A82" w:rsidRPr="00231AC4" w14:paraId="5A3BBBF6" w14:textId="77777777" w:rsidTr="00D86BB1">
        <w:trPr>
          <w:gridAfter w:val="3"/>
          <w:wAfter w:w="411" w:type="dxa"/>
          <w:trHeight w:val="338"/>
        </w:trPr>
        <w:tc>
          <w:tcPr>
            <w:tcW w:w="1440" w:type="dxa"/>
            <w:vMerge w:val="restart"/>
            <w:tcBorders>
              <w:top w:val="single" w:sz="8" w:space="0" w:color="auto"/>
              <w:left w:val="single" w:sz="8" w:space="0" w:color="auto"/>
              <w:right w:val="single" w:sz="8" w:space="0" w:color="auto"/>
            </w:tcBorders>
            <w:vAlign w:val="center"/>
          </w:tcPr>
          <w:p w14:paraId="6741D1F8" w14:textId="77777777" w:rsidR="006E4A82" w:rsidRPr="00231AC4" w:rsidRDefault="006E4A82" w:rsidP="006E4A82">
            <w:pPr>
              <w:widowControl w:val="0"/>
              <w:autoSpaceDE w:val="0"/>
              <w:autoSpaceDN w:val="0"/>
              <w:adjustRightInd w:val="0"/>
              <w:jc w:val="center"/>
              <w:rPr>
                <w:lang w:eastAsia="en-US"/>
              </w:rPr>
            </w:pPr>
            <w:r w:rsidRPr="00231AC4">
              <w:rPr>
                <w:b/>
                <w:bCs/>
                <w:lang w:eastAsia="en-US"/>
              </w:rPr>
              <w:t>1</w:t>
            </w:r>
          </w:p>
        </w:tc>
        <w:tc>
          <w:tcPr>
            <w:tcW w:w="2831" w:type="dxa"/>
            <w:gridSpan w:val="2"/>
            <w:vMerge w:val="restart"/>
            <w:tcBorders>
              <w:top w:val="single" w:sz="8" w:space="0" w:color="auto"/>
              <w:left w:val="nil"/>
              <w:right w:val="single" w:sz="8" w:space="0" w:color="auto"/>
            </w:tcBorders>
            <w:vAlign w:val="center"/>
          </w:tcPr>
          <w:p w14:paraId="6320F56D" w14:textId="77777777" w:rsidR="006E4A82" w:rsidRPr="00231AC4" w:rsidRDefault="006E4A82" w:rsidP="006E4A82">
            <w:pPr>
              <w:widowControl w:val="0"/>
              <w:autoSpaceDE w:val="0"/>
              <w:autoSpaceDN w:val="0"/>
              <w:adjustRightInd w:val="0"/>
              <w:jc w:val="center"/>
              <w:rPr>
                <w:lang w:eastAsia="en-US"/>
              </w:rPr>
            </w:pPr>
            <w:r w:rsidRPr="00231AC4">
              <w:rPr>
                <w:b/>
                <w:bCs/>
                <w:lang w:eastAsia="en-US"/>
              </w:rPr>
              <w:t>2</w:t>
            </w:r>
          </w:p>
        </w:tc>
        <w:tc>
          <w:tcPr>
            <w:tcW w:w="2108" w:type="dxa"/>
            <w:gridSpan w:val="3"/>
            <w:vMerge w:val="restart"/>
            <w:tcBorders>
              <w:top w:val="single" w:sz="8" w:space="0" w:color="auto"/>
              <w:left w:val="nil"/>
              <w:right w:val="single" w:sz="8" w:space="0" w:color="auto"/>
            </w:tcBorders>
            <w:vAlign w:val="center"/>
          </w:tcPr>
          <w:p w14:paraId="02744ABE" w14:textId="77777777" w:rsidR="006E4A82" w:rsidRPr="00231AC4" w:rsidRDefault="006E4A82" w:rsidP="006E4A82">
            <w:pPr>
              <w:widowControl w:val="0"/>
              <w:autoSpaceDE w:val="0"/>
              <w:autoSpaceDN w:val="0"/>
              <w:adjustRightInd w:val="0"/>
              <w:jc w:val="center"/>
              <w:rPr>
                <w:lang w:eastAsia="en-US"/>
              </w:rPr>
            </w:pPr>
            <w:r w:rsidRPr="00231AC4">
              <w:rPr>
                <w:b/>
                <w:bCs/>
                <w:lang w:eastAsia="en-US"/>
              </w:rPr>
              <w:t>3</w:t>
            </w:r>
          </w:p>
        </w:tc>
        <w:tc>
          <w:tcPr>
            <w:tcW w:w="2930" w:type="dxa"/>
            <w:gridSpan w:val="3"/>
            <w:vMerge w:val="restart"/>
            <w:tcBorders>
              <w:top w:val="single" w:sz="8" w:space="0" w:color="auto"/>
              <w:left w:val="nil"/>
              <w:right w:val="single" w:sz="8" w:space="0" w:color="auto"/>
            </w:tcBorders>
            <w:vAlign w:val="center"/>
          </w:tcPr>
          <w:p w14:paraId="4263FCF7" w14:textId="77777777" w:rsidR="006E4A82" w:rsidRPr="00231AC4" w:rsidRDefault="006E4A82" w:rsidP="006E4A82">
            <w:pPr>
              <w:widowControl w:val="0"/>
              <w:autoSpaceDE w:val="0"/>
              <w:autoSpaceDN w:val="0"/>
              <w:adjustRightInd w:val="0"/>
              <w:jc w:val="center"/>
              <w:rPr>
                <w:lang w:eastAsia="en-US"/>
              </w:rPr>
            </w:pPr>
            <w:r w:rsidRPr="00231AC4">
              <w:rPr>
                <w:b/>
                <w:bCs/>
                <w:lang w:eastAsia="en-US"/>
              </w:rPr>
              <w:t>4</w:t>
            </w:r>
          </w:p>
        </w:tc>
        <w:tc>
          <w:tcPr>
            <w:tcW w:w="30" w:type="dxa"/>
            <w:tcBorders>
              <w:top w:val="nil"/>
              <w:left w:val="nil"/>
              <w:bottom w:val="nil"/>
              <w:right w:val="nil"/>
            </w:tcBorders>
            <w:vAlign w:val="bottom"/>
          </w:tcPr>
          <w:p w14:paraId="10EC7471"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7AB20577" w14:textId="77777777" w:rsidTr="00D86BB1">
        <w:trPr>
          <w:gridAfter w:val="3"/>
          <w:wAfter w:w="411" w:type="dxa"/>
          <w:trHeight w:val="116"/>
        </w:trPr>
        <w:tc>
          <w:tcPr>
            <w:tcW w:w="1440" w:type="dxa"/>
            <w:vMerge/>
            <w:tcBorders>
              <w:left w:val="single" w:sz="8" w:space="0" w:color="auto"/>
              <w:bottom w:val="single" w:sz="8" w:space="0" w:color="auto"/>
              <w:right w:val="single" w:sz="8" w:space="0" w:color="auto"/>
            </w:tcBorders>
            <w:vAlign w:val="bottom"/>
          </w:tcPr>
          <w:p w14:paraId="40A6ACF3" w14:textId="77777777" w:rsidR="006E4A82" w:rsidRPr="00231AC4" w:rsidRDefault="006E4A82" w:rsidP="00231AC4">
            <w:pPr>
              <w:widowControl w:val="0"/>
              <w:autoSpaceDE w:val="0"/>
              <w:autoSpaceDN w:val="0"/>
              <w:adjustRightInd w:val="0"/>
              <w:rPr>
                <w:sz w:val="10"/>
                <w:szCs w:val="10"/>
                <w:lang w:eastAsia="en-US"/>
              </w:rPr>
            </w:pPr>
          </w:p>
        </w:tc>
        <w:tc>
          <w:tcPr>
            <w:tcW w:w="2831" w:type="dxa"/>
            <w:gridSpan w:val="2"/>
            <w:vMerge/>
            <w:tcBorders>
              <w:left w:val="nil"/>
              <w:bottom w:val="single" w:sz="8" w:space="0" w:color="auto"/>
              <w:right w:val="single" w:sz="8" w:space="0" w:color="auto"/>
            </w:tcBorders>
            <w:vAlign w:val="bottom"/>
          </w:tcPr>
          <w:p w14:paraId="5545C549" w14:textId="77777777" w:rsidR="006E4A82" w:rsidRPr="00231AC4" w:rsidRDefault="006E4A82" w:rsidP="00231AC4">
            <w:pPr>
              <w:widowControl w:val="0"/>
              <w:autoSpaceDE w:val="0"/>
              <w:autoSpaceDN w:val="0"/>
              <w:adjustRightInd w:val="0"/>
              <w:rPr>
                <w:sz w:val="10"/>
                <w:szCs w:val="10"/>
                <w:lang w:eastAsia="en-US"/>
              </w:rPr>
            </w:pPr>
          </w:p>
        </w:tc>
        <w:tc>
          <w:tcPr>
            <w:tcW w:w="2108" w:type="dxa"/>
            <w:gridSpan w:val="3"/>
            <w:vMerge/>
            <w:tcBorders>
              <w:left w:val="nil"/>
              <w:bottom w:val="single" w:sz="8" w:space="0" w:color="auto"/>
              <w:right w:val="single" w:sz="8" w:space="0" w:color="auto"/>
            </w:tcBorders>
            <w:vAlign w:val="bottom"/>
          </w:tcPr>
          <w:p w14:paraId="70AE67A5" w14:textId="77777777" w:rsidR="006E4A82" w:rsidRPr="00231AC4" w:rsidRDefault="006E4A82" w:rsidP="00231AC4">
            <w:pPr>
              <w:widowControl w:val="0"/>
              <w:autoSpaceDE w:val="0"/>
              <w:autoSpaceDN w:val="0"/>
              <w:adjustRightInd w:val="0"/>
              <w:rPr>
                <w:sz w:val="10"/>
                <w:szCs w:val="10"/>
                <w:lang w:eastAsia="en-US"/>
              </w:rPr>
            </w:pPr>
          </w:p>
        </w:tc>
        <w:tc>
          <w:tcPr>
            <w:tcW w:w="2930" w:type="dxa"/>
            <w:gridSpan w:val="3"/>
            <w:vMerge/>
            <w:tcBorders>
              <w:left w:val="nil"/>
              <w:bottom w:val="single" w:sz="8" w:space="0" w:color="auto"/>
              <w:right w:val="single" w:sz="8" w:space="0" w:color="auto"/>
            </w:tcBorders>
            <w:vAlign w:val="bottom"/>
          </w:tcPr>
          <w:p w14:paraId="6DCB14E2" w14:textId="77777777" w:rsidR="006E4A82" w:rsidRPr="00231AC4" w:rsidRDefault="006E4A82" w:rsidP="00231AC4">
            <w:pPr>
              <w:widowControl w:val="0"/>
              <w:autoSpaceDE w:val="0"/>
              <w:autoSpaceDN w:val="0"/>
              <w:adjustRightInd w:val="0"/>
              <w:rPr>
                <w:sz w:val="10"/>
                <w:szCs w:val="10"/>
                <w:lang w:eastAsia="en-US"/>
              </w:rPr>
            </w:pPr>
          </w:p>
        </w:tc>
        <w:tc>
          <w:tcPr>
            <w:tcW w:w="30" w:type="dxa"/>
            <w:tcBorders>
              <w:top w:val="nil"/>
              <w:left w:val="nil"/>
              <w:bottom w:val="nil"/>
              <w:right w:val="nil"/>
            </w:tcBorders>
            <w:vAlign w:val="bottom"/>
          </w:tcPr>
          <w:p w14:paraId="22ED0A54"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3EB8574E" w14:textId="77777777" w:rsidTr="00D86BB1">
        <w:trPr>
          <w:gridAfter w:val="3"/>
          <w:wAfter w:w="411" w:type="dxa"/>
          <w:trHeight w:val="318"/>
        </w:trPr>
        <w:tc>
          <w:tcPr>
            <w:tcW w:w="1440" w:type="dxa"/>
            <w:vMerge w:val="restart"/>
            <w:tcBorders>
              <w:top w:val="nil"/>
              <w:left w:val="single" w:sz="8" w:space="0" w:color="auto"/>
              <w:right w:val="single" w:sz="8" w:space="0" w:color="auto"/>
            </w:tcBorders>
            <w:vAlign w:val="center"/>
          </w:tcPr>
          <w:p w14:paraId="26938B5A" w14:textId="77777777" w:rsidR="006E4A82" w:rsidRPr="00231AC4" w:rsidRDefault="006E4A82" w:rsidP="006E4A82">
            <w:pPr>
              <w:widowControl w:val="0"/>
              <w:autoSpaceDE w:val="0"/>
              <w:autoSpaceDN w:val="0"/>
              <w:adjustRightInd w:val="0"/>
              <w:jc w:val="center"/>
              <w:rPr>
                <w:lang w:eastAsia="en-US"/>
              </w:rPr>
            </w:pPr>
            <w:r w:rsidRPr="00231AC4">
              <w:rPr>
                <w:b/>
                <w:bCs/>
                <w:w w:val="96"/>
                <w:lang w:eastAsia="en-US"/>
              </w:rPr>
              <w:t>Види</w:t>
            </w:r>
          </w:p>
          <w:p w14:paraId="1A8894FA" w14:textId="0555B53F" w:rsidR="006E4A82" w:rsidRPr="00231AC4" w:rsidRDefault="006E4A82" w:rsidP="006E4A82">
            <w:pPr>
              <w:widowControl w:val="0"/>
              <w:autoSpaceDE w:val="0"/>
              <w:autoSpaceDN w:val="0"/>
              <w:adjustRightInd w:val="0"/>
              <w:jc w:val="center"/>
              <w:rPr>
                <w:lang w:eastAsia="en-US"/>
              </w:rPr>
            </w:pPr>
            <w:r w:rsidRPr="00231AC4">
              <w:rPr>
                <w:b/>
                <w:bCs/>
                <w:w w:val="98"/>
                <w:lang w:eastAsia="en-US"/>
              </w:rPr>
              <w:t>бур’янів</w:t>
            </w:r>
          </w:p>
        </w:tc>
        <w:tc>
          <w:tcPr>
            <w:tcW w:w="2831" w:type="dxa"/>
            <w:gridSpan w:val="2"/>
            <w:vMerge w:val="restart"/>
            <w:tcBorders>
              <w:top w:val="nil"/>
              <w:left w:val="nil"/>
              <w:right w:val="single" w:sz="8" w:space="0" w:color="auto"/>
            </w:tcBorders>
            <w:vAlign w:val="center"/>
          </w:tcPr>
          <w:p w14:paraId="04C80048" w14:textId="5535A101" w:rsidR="006E4A82" w:rsidRPr="00231AC4" w:rsidRDefault="006E4A82" w:rsidP="006E4A82">
            <w:pPr>
              <w:widowControl w:val="0"/>
              <w:autoSpaceDE w:val="0"/>
              <w:autoSpaceDN w:val="0"/>
              <w:adjustRightInd w:val="0"/>
              <w:jc w:val="center"/>
              <w:rPr>
                <w:lang w:eastAsia="en-US"/>
              </w:rPr>
            </w:pPr>
            <w:r w:rsidRPr="00231AC4">
              <w:rPr>
                <w:b/>
                <w:bCs/>
                <w:lang w:eastAsia="en-US"/>
              </w:rPr>
              <w:t xml:space="preserve">Назва </w:t>
            </w:r>
            <w:r>
              <w:rPr>
                <w:b/>
                <w:bCs/>
                <w:lang w:eastAsia="en-US"/>
              </w:rPr>
              <w:t>препарату</w:t>
            </w:r>
          </w:p>
        </w:tc>
        <w:tc>
          <w:tcPr>
            <w:tcW w:w="2108" w:type="dxa"/>
            <w:gridSpan w:val="3"/>
            <w:vMerge w:val="restart"/>
            <w:tcBorders>
              <w:top w:val="nil"/>
              <w:left w:val="nil"/>
              <w:right w:val="single" w:sz="8" w:space="0" w:color="auto"/>
            </w:tcBorders>
            <w:vAlign w:val="center"/>
          </w:tcPr>
          <w:p w14:paraId="1825562D" w14:textId="77777777" w:rsidR="006E4A82" w:rsidRPr="00231AC4" w:rsidRDefault="006E4A82" w:rsidP="006E4A82">
            <w:pPr>
              <w:widowControl w:val="0"/>
              <w:autoSpaceDE w:val="0"/>
              <w:autoSpaceDN w:val="0"/>
              <w:adjustRightInd w:val="0"/>
              <w:jc w:val="center"/>
              <w:rPr>
                <w:lang w:eastAsia="en-US"/>
              </w:rPr>
            </w:pPr>
            <w:r w:rsidRPr="00231AC4">
              <w:rPr>
                <w:b/>
                <w:bCs/>
                <w:lang w:eastAsia="en-US"/>
              </w:rPr>
              <w:t>Норми витрати</w:t>
            </w:r>
          </w:p>
          <w:p w14:paraId="07BF8C3F" w14:textId="6B67ABDA" w:rsidR="006E4A82" w:rsidRPr="00231AC4" w:rsidRDefault="006E4A82" w:rsidP="006E4A82">
            <w:pPr>
              <w:widowControl w:val="0"/>
              <w:autoSpaceDE w:val="0"/>
              <w:autoSpaceDN w:val="0"/>
              <w:adjustRightInd w:val="0"/>
              <w:jc w:val="center"/>
              <w:rPr>
                <w:lang w:eastAsia="en-US"/>
              </w:rPr>
            </w:pPr>
            <w:r w:rsidRPr="00231AC4">
              <w:rPr>
                <w:b/>
                <w:bCs/>
                <w:w w:val="97"/>
                <w:lang w:eastAsia="en-US"/>
              </w:rPr>
              <w:t>препарату кг, л/га</w:t>
            </w:r>
          </w:p>
        </w:tc>
        <w:tc>
          <w:tcPr>
            <w:tcW w:w="2930" w:type="dxa"/>
            <w:gridSpan w:val="3"/>
            <w:vMerge w:val="restart"/>
            <w:tcBorders>
              <w:top w:val="nil"/>
              <w:left w:val="nil"/>
              <w:right w:val="single" w:sz="8" w:space="0" w:color="auto"/>
            </w:tcBorders>
            <w:vAlign w:val="center"/>
          </w:tcPr>
          <w:p w14:paraId="0D71F798" w14:textId="77777777" w:rsidR="006E4A82" w:rsidRPr="00231AC4" w:rsidRDefault="006E4A82" w:rsidP="006E4A82">
            <w:pPr>
              <w:widowControl w:val="0"/>
              <w:autoSpaceDE w:val="0"/>
              <w:autoSpaceDN w:val="0"/>
              <w:adjustRightInd w:val="0"/>
              <w:ind w:right="100"/>
              <w:jc w:val="center"/>
              <w:rPr>
                <w:lang w:eastAsia="en-US"/>
              </w:rPr>
            </w:pPr>
            <w:r w:rsidRPr="00231AC4">
              <w:rPr>
                <w:b/>
                <w:bCs/>
                <w:w w:val="96"/>
                <w:lang w:eastAsia="en-US"/>
              </w:rPr>
              <w:t>Спосіб, строки</w:t>
            </w:r>
          </w:p>
          <w:p w14:paraId="683449FF" w14:textId="77777777" w:rsidR="006E4A82" w:rsidRPr="00231AC4" w:rsidRDefault="006E4A82" w:rsidP="006E4A82">
            <w:pPr>
              <w:widowControl w:val="0"/>
              <w:autoSpaceDE w:val="0"/>
              <w:autoSpaceDN w:val="0"/>
              <w:adjustRightInd w:val="0"/>
              <w:ind w:right="100"/>
              <w:jc w:val="center"/>
              <w:rPr>
                <w:lang w:eastAsia="en-US"/>
              </w:rPr>
            </w:pPr>
            <w:r w:rsidRPr="00231AC4">
              <w:rPr>
                <w:b/>
                <w:bCs/>
                <w:w w:val="96"/>
                <w:lang w:eastAsia="en-US"/>
              </w:rPr>
              <w:t>обробки, обмеження,</w:t>
            </w:r>
          </w:p>
          <w:p w14:paraId="3907BC4A" w14:textId="77777777" w:rsidR="006E4A82" w:rsidRPr="00231AC4" w:rsidRDefault="006E4A82" w:rsidP="006E4A82">
            <w:pPr>
              <w:widowControl w:val="0"/>
              <w:autoSpaceDE w:val="0"/>
              <w:autoSpaceDN w:val="0"/>
              <w:adjustRightInd w:val="0"/>
              <w:ind w:right="100"/>
              <w:jc w:val="center"/>
              <w:rPr>
                <w:lang w:eastAsia="en-US"/>
              </w:rPr>
            </w:pPr>
            <w:r w:rsidRPr="00231AC4">
              <w:rPr>
                <w:b/>
                <w:bCs/>
                <w:w w:val="95"/>
                <w:lang w:eastAsia="en-US"/>
              </w:rPr>
              <w:t>фази розвитку</w:t>
            </w:r>
          </w:p>
          <w:p w14:paraId="5A74084E" w14:textId="78CF3800" w:rsidR="006E4A82" w:rsidRPr="00231AC4" w:rsidRDefault="006E4A82" w:rsidP="006E4A82">
            <w:pPr>
              <w:widowControl w:val="0"/>
              <w:autoSpaceDE w:val="0"/>
              <w:autoSpaceDN w:val="0"/>
              <w:adjustRightInd w:val="0"/>
              <w:ind w:right="100"/>
              <w:jc w:val="center"/>
              <w:rPr>
                <w:lang w:eastAsia="en-US"/>
              </w:rPr>
            </w:pPr>
            <w:r w:rsidRPr="00231AC4">
              <w:rPr>
                <w:b/>
                <w:bCs/>
                <w:w w:val="93"/>
                <w:lang w:eastAsia="en-US"/>
              </w:rPr>
              <w:t>культури, бур’янів</w:t>
            </w:r>
          </w:p>
        </w:tc>
        <w:tc>
          <w:tcPr>
            <w:tcW w:w="30" w:type="dxa"/>
            <w:tcBorders>
              <w:top w:val="nil"/>
              <w:left w:val="nil"/>
              <w:bottom w:val="nil"/>
              <w:right w:val="nil"/>
            </w:tcBorders>
            <w:vAlign w:val="bottom"/>
          </w:tcPr>
          <w:p w14:paraId="306F73C0"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2B199D7C"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40FA1AE9" w14:textId="1187ECC9" w:rsidR="006E4A82" w:rsidRPr="00231AC4" w:rsidRDefault="006E4A82" w:rsidP="00231AC4">
            <w:pPr>
              <w:widowControl w:val="0"/>
              <w:autoSpaceDE w:val="0"/>
              <w:autoSpaceDN w:val="0"/>
              <w:adjustRightInd w:val="0"/>
              <w:jc w:val="center"/>
              <w:rPr>
                <w:lang w:eastAsia="en-US"/>
              </w:rPr>
            </w:pPr>
          </w:p>
        </w:tc>
        <w:tc>
          <w:tcPr>
            <w:tcW w:w="2831" w:type="dxa"/>
            <w:gridSpan w:val="2"/>
            <w:vMerge/>
            <w:tcBorders>
              <w:left w:val="nil"/>
              <w:right w:val="single" w:sz="8" w:space="0" w:color="auto"/>
            </w:tcBorders>
            <w:vAlign w:val="bottom"/>
          </w:tcPr>
          <w:p w14:paraId="55E732BC" w14:textId="77777777" w:rsidR="006E4A82" w:rsidRPr="00231AC4" w:rsidRDefault="006E4A82" w:rsidP="00231AC4">
            <w:pPr>
              <w:widowControl w:val="0"/>
              <w:autoSpaceDE w:val="0"/>
              <w:autoSpaceDN w:val="0"/>
              <w:adjustRightInd w:val="0"/>
              <w:rPr>
                <w:lang w:eastAsia="en-US"/>
              </w:rPr>
            </w:pPr>
          </w:p>
        </w:tc>
        <w:tc>
          <w:tcPr>
            <w:tcW w:w="2108" w:type="dxa"/>
            <w:gridSpan w:val="3"/>
            <w:vMerge/>
            <w:tcBorders>
              <w:left w:val="nil"/>
              <w:right w:val="single" w:sz="8" w:space="0" w:color="auto"/>
            </w:tcBorders>
            <w:vAlign w:val="bottom"/>
          </w:tcPr>
          <w:p w14:paraId="21924B30" w14:textId="62A6129F" w:rsidR="006E4A82" w:rsidRPr="00231AC4" w:rsidRDefault="006E4A82" w:rsidP="00231AC4">
            <w:pPr>
              <w:widowControl w:val="0"/>
              <w:autoSpaceDE w:val="0"/>
              <w:autoSpaceDN w:val="0"/>
              <w:adjustRightInd w:val="0"/>
              <w:jc w:val="center"/>
              <w:rPr>
                <w:lang w:eastAsia="en-US"/>
              </w:rPr>
            </w:pPr>
          </w:p>
        </w:tc>
        <w:tc>
          <w:tcPr>
            <w:tcW w:w="2930" w:type="dxa"/>
            <w:gridSpan w:val="3"/>
            <w:vMerge/>
            <w:tcBorders>
              <w:left w:val="nil"/>
              <w:right w:val="single" w:sz="8" w:space="0" w:color="auto"/>
            </w:tcBorders>
            <w:vAlign w:val="bottom"/>
          </w:tcPr>
          <w:p w14:paraId="045B31B4" w14:textId="5964DCA8" w:rsidR="006E4A82" w:rsidRPr="00231AC4" w:rsidRDefault="006E4A82" w:rsidP="00231AC4">
            <w:pPr>
              <w:widowControl w:val="0"/>
              <w:autoSpaceDE w:val="0"/>
              <w:autoSpaceDN w:val="0"/>
              <w:adjustRightInd w:val="0"/>
              <w:ind w:right="100"/>
              <w:jc w:val="center"/>
              <w:rPr>
                <w:lang w:eastAsia="en-US"/>
              </w:rPr>
            </w:pPr>
          </w:p>
        </w:tc>
        <w:tc>
          <w:tcPr>
            <w:tcW w:w="30" w:type="dxa"/>
            <w:tcBorders>
              <w:top w:val="nil"/>
              <w:left w:val="nil"/>
              <w:bottom w:val="nil"/>
              <w:right w:val="nil"/>
            </w:tcBorders>
            <w:vAlign w:val="bottom"/>
          </w:tcPr>
          <w:p w14:paraId="398E81E2"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68D41DD9"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10BB647C" w14:textId="77777777" w:rsidR="006E4A82" w:rsidRPr="00231AC4" w:rsidRDefault="006E4A82"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000A92A3" w14:textId="77777777" w:rsidR="006E4A82" w:rsidRPr="00231AC4" w:rsidRDefault="006E4A82" w:rsidP="00231AC4">
            <w:pPr>
              <w:widowControl w:val="0"/>
              <w:autoSpaceDE w:val="0"/>
              <w:autoSpaceDN w:val="0"/>
              <w:adjustRightInd w:val="0"/>
              <w:rPr>
                <w:lang w:eastAsia="en-US"/>
              </w:rPr>
            </w:pPr>
          </w:p>
        </w:tc>
        <w:tc>
          <w:tcPr>
            <w:tcW w:w="2108" w:type="dxa"/>
            <w:gridSpan w:val="3"/>
            <w:vMerge/>
            <w:tcBorders>
              <w:left w:val="nil"/>
              <w:right w:val="single" w:sz="8" w:space="0" w:color="auto"/>
            </w:tcBorders>
            <w:vAlign w:val="bottom"/>
          </w:tcPr>
          <w:p w14:paraId="30A8236C" w14:textId="77777777" w:rsidR="006E4A82" w:rsidRPr="00231AC4" w:rsidRDefault="006E4A82" w:rsidP="00231AC4">
            <w:pPr>
              <w:widowControl w:val="0"/>
              <w:autoSpaceDE w:val="0"/>
              <w:autoSpaceDN w:val="0"/>
              <w:adjustRightInd w:val="0"/>
              <w:rPr>
                <w:lang w:eastAsia="en-US"/>
              </w:rPr>
            </w:pPr>
          </w:p>
        </w:tc>
        <w:tc>
          <w:tcPr>
            <w:tcW w:w="2930" w:type="dxa"/>
            <w:gridSpan w:val="3"/>
            <w:vMerge/>
            <w:tcBorders>
              <w:left w:val="nil"/>
              <w:right w:val="single" w:sz="8" w:space="0" w:color="auto"/>
            </w:tcBorders>
            <w:vAlign w:val="bottom"/>
          </w:tcPr>
          <w:p w14:paraId="3D63C685" w14:textId="647B5A67" w:rsidR="006E4A82" w:rsidRPr="00231AC4" w:rsidRDefault="006E4A82" w:rsidP="00231AC4">
            <w:pPr>
              <w:widowControl w:val="0"/>
              <w:autoSpaceDE w:val="0"/>
              <w:autoSpaceDN w:val="0"/>
              <w:adjustRightInd w:val="0"/>
              <w:ind w:right="100"/>
              <w:jc w:val="center"/>
              <w:rPr>
                <w:lang w:eastAsia="en-US"/>
              </w:rPr>
            </w:pPr>
          </w:p>
        </w:tc>
        <w:tc>
          <w:tcPr>
            <w:tcW w:w="30" w:type="dxa"/>
            <w:tcBorders>
              <w:top w:val="nil"/>
              <w:left w:val="nil"/>
              <w:bottom w:val="nil"/>
              <w:right w:val="nil"/>
            </w:tcBorders>
            <w:vAlign w:val="bottom"/>
          </w:tcPr>
          <w:p w14:paraId="37C3AD17"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53CBBAFE"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2C8A0D83" w14:textId="77777777" w:rsidR="006E4A82" w:rsidRPr="00231AC4" w:rsidRDefault="006E4A82"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473521D9" w14:textId="77777777" w:rsidR="006E4A82" w:rsidRPr="00231AC4" w:rsidRDefault="006E4A82" w:rsidP="00231AC4">
            <w:pPr>
              <w:widowControl w:val="0"/>
              <w:autoSpaceDE w:val="0"/>
              <w:autoSpaceDN w:val="0"/>
              <w:adjustRightInd w:val="0"/>
              <w:rPr>
                <w:lang w:eastAsia="en-US"/>
              </w:rPr>
            </w:pPr>
          </w:p>
        </w:tc>
        <w:tc>
          <w:tcPr>
            <w:tcW w:w="2108" w:type="dxa"/>
            <w:gridSpan w:val="3"/>
            <w:vMerge/>
            <w:tcBorders>
              <w:left w:val="nil"/>
              <w:right w:val="single" w:sz="8" w:space="0" w:color="auto"/>
            </w:tcBorders>
            <w:vAlign w:val="bottom"/>
          </w:tcPr>
          <w:p w14:paraId="5C6051B4" w14:textId="77777777" w:rsidR="006E4A82" w:rsidRPr="00231AC4" w:rsidRDefault="006E4A82" w:rsidP="00231AC4">
            <w:pPr>
              <w:widowControl w:val="0"/>
              <w:autoSpaceDE w:val="0"/>
              <w:autoSpaceDN w:val="0"/>
              <w:adjustRightInd w:val="0"/>
              <w:rPr>
                <w:lang w:eastAsia="en-US"/>
              </w:rPr>
            </w:pPr>
          </w:p>
        </w:tc>
        <w:tc>
          <w:tcPr>
            <w:tcW w:w="2930" w:type="dxa"/>
            <w:gridSpan w:val="3"/>
            <w:vMerge/>
            <w:tcBorders>
              <w:left w:val="nil"/>
              <w:right w:val="single" w:sz="8" w:space="0" w:color="auto"/>
            </w:tcBorders>
            <w:vAlign w:val="bottom"/>
          </w:tcPr>
          <w:p w14:paraId="762B585B" w14:textId="48A60AB5" w:rsidR="006E4A82" w:rsidRPr="00231AC4" w:rsidRDefault="006E4A82" w:rsidP="00231AC4">
            <w:pPr>
              <w:widowControl w:val="0"/>
              <w:autoSpaceDE w:val="0"/>
              <w:autoSpaceDN w:val="0"/>
              <w:adjustRightInd w:val="0"/>
              <w:ind w:right="100"/>
              <w:jc w:val="center"/>
              <w:rPr>
                <w:lang w:eastAsia="en-US"/>
              </w:rPr>
            </w:pPr>
          </w:p>
        </w:tc>
        <w:tc>
          <w:tcPr>
            <w:tcW w:w="30" w:type="dxa"/>
            <w:tcBorders>
              <w:top w:val="nil"/>
              <w:left w:val="nil"/>
              <w:bottom w:val="nil"/>
              <w:right w:val="nil"/>
            </w:tcBorders>
            <w:vAlign w:val="bottom"/>
          </w:tcPr>
          <w:p w14:paraId="77E97F76"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24323F57" w14:textId="77777777" w:rsidTr="00D86BB1">
        <w:trPr>
          <w:gridAfter w:val="3"/>
          <w:wAfter w:w="411" w:type="dxa"/>
          <w:trHeight w:val="63"/>
        </w:trPr>
        <w:tc>
          <w:tcPr>
            <w:tcW w:w="1440" w:type="dxa"/>
            <w:vMerge/>
            <w:tcBorders>
              <w:left w:val="single" w:sz="8" w:space="0" w:color="auto"/>
              <w:bottom w:val="single" w:sz="8" w:space="0" w:color="auto"/>
              <w:right w:val="single" w:sz="8" w:space="0" w:color="auto"/>
            </w:tcBorders>
            <w:vAlign w:val="bottom"/>
          </w:tcPr>
          <w:p w14:paraId="49D1761E" w14:textId="77777777" w:rsidR="006E4A82" w:rsidRPr="00231AC4" w:rsidRDefault="006E4A82" w:rsidP="00231AC4">
            <w:pPr>
              <w:widowControl w:val="0"/>
              <w:autoSpaceDE w:val="0"/>
              <w:autoSpaceDN w:val="0"/>
              <w:adjustRightInd w:val="0"/>
              <w:rPr>
                <w:sz w:val="5"/>
                <w:szCs w:val="5"/>
                <w:lang w:eastAsia="en-US"/>
              </w:rPr>
            </w:pPr>
          </w:p>
        </w:tc>
        <w:tc>
          <w:tcPr>
            <w:tcW w:w="2831" w:type="dxa"/>
            <w:gridSpan w:val="2"/>
            <w:vMerge/>
            <w:tcBorders>
              <w:left w:val="nil"/>
              <w:bottom w:val="single" w:sz="8" w:space="0" w:color="auto"/>
              <w:right w:val="single" w:sz="8" w:space="0" w:color="auto"/>
            </w:tcBorders>
            <w:vAlign w:val="bottom"/>
          </w:tcPr>
          <w:p w14:paraId="03AD408F" w14:textId="77777777" w:rsidR="006E4A82" w:rsidRPr="00231AC4" w:rsidRDefault="006E4A82" w:rsidP="00231AC4">
            <w:pPr>
              <w:widowControl w:val="0"/>
              <w:autoSpaceDE w:val="0"/>
              <w:autoSpaceDN w:val="0"/>
              <w:adjustRightInd w:val="0"/>
              <w:rPr>
                <w:sz w:val="5"/>
                <w:szCs w:val="5"/>
                <w:lang w:eastAsia="en-US"/>
              </w:rPr>
            </w:pPr>
          </w:p>
        </w:tc>
        <w:tc>
          <w:tcPr>
            <w:tcW w:w="2108" w:type="dxa"/>
            <w:gridSpan w:val="3"/>
            <w:vMerge/>
            <w:tcBorders>
              <w:left w:val="nil"/>
              <w:bottom w:val="single" w:sz="8" w:space="0" w:color="auto"/>
              <w:right w:val="single" w:sz="8" w:space="0" w:color="auto"/>
            </w:tcBorders>
            <w:vAlign w:val="bottom"/>
          </w:tcPr>
          <w:p w14:paraId="28925164" w14:textId="77777777" w:rsidR="006E4A82" w:rsidRPr="00231AC4" w:rsidRDefault="006E4A82" w:rsidP="00231AC4">
            <w:pPr>
              <w:widowControl w:val="0"/>
              <w:autoSpaceDE w:val="0"/>
              <w:autoSpaceDN w:val="0"/>
              <w:adjustRightInd w:val="0"/>
              <w:rPr>
                <w:sz w:val="5"/>
                <w:szCs w:val="5"/>
                <w:lang w:eastAsia="en-US"/>
              </w:rPr>
            </w:pPr>
          </w:p>
        </w:tc>
        <w:tc>
          <w:tcPr>
            <w:tcW w:w="2930" w:type="dxa"/>
            <w:gridSpan w:val="3"/>
            <w:vMerge/>
            <w:tcBorders>
              <w:left w:val="nil"/>
              <w:bottom w:val="single" w:sz="8" w:space="0" w:color="auto"/>
              <w:right w:val="single" w:sz="8" w:space="0" w:color="auto"/>
            </w:tcBorders>
            <w:vAlign w:val="bottom"/>
          </w:tcPr>
          <w:p w14:paraId="10493FF3" w14:textId="77777777" w:rsidR="006E4A82" w:rsidRPr="00231AC4" w:rsidRDefault="006E4A82" w:rsidP="00231AC4">
            <w:pPr>
              <w:widowControl w:val="0"/>
              <w:autoSpaceDE w:val="0"/>
              <w:autoSpaceDN w:val="0"/>
              <w:adjustRightInd w:val="0"/>
              <w:rPr>
                <w:sz w:val="5"/>
                <w:szCs w:val="5"/>
                <w:lang w:eastAsia="en-US"/>
              </w:rPr>
            </w:pPr>
          </w:p>
        </w:tc>
        <w:tc>
          <w:tcPr>
            <w:tcW w:w="30" w:type="dxa"/>
            <w:tcBorders>
              <w:top w:val="nil"/>
              <w:left w:val="nil"/>
              <w:bottom w:val="nil"/>
              <w:right w:val="nil"/>
            </w:tcBorders>
            <w:vAlign w:val="bottom"/>
          </w:tcPr>
          <w:p w14:paraId="6526FFDA"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7422B128" w14:textId="77777777" w:rsidTr="00D86BB1">
        <w:trPr>
          <w:gridAfter w:val="3"/>
          <w:wAfter w:w="411" w:type="dxa"/>
          <w:trHeight w:val="313"/>
        </w:trPr>
        <w:tc>
          <w:tcPr>
            <w:tcW w:w="1440" w:type="dxa"/>
            <w:vMerge w:val="restart"/>
            <w:tcBorders>
              <w:top w:val="nil"/>
              <w:left w:val="single" w:sz="8" w:space="0" w:color="auto"/>
              <w:right w:val="single" w:sz="8" w:space="0" w:color="auto"/>
            </w:tcBorders>
          </w:tcPr>
          <w:p w14:paraId="3B77AA9F" w14:textId="77777777" w:rsidR="006E4A82" w:rsidRPr="00231AC4" w:rsidRDefault="006E4A82" w:rsidP="006E4A82">
            <w:pPr>
              <w:widowControl w:val="0"/>
              <w:autoSpaceDE w:val="0"/>
              <w:autoSpaceDN w:val="0"/>
              <w:adjustRightInd w:val="0"/>
              <w:jc w:val="center"/>
              <w:rPr>
                <w:lang w:eastAsia="en-US"/>
              </w:rPr>
            </w:pPr>
            <w:r w:rsidRPr="00231AC4">
              <w:rPr>
                <w:lang w:eastAsia="en-US"/>
              </w:rPr>
              <w:t>Однорічні</w:t>
            </w:r>
          </w:p>
          <w:p w14:paraId="78D97691" w14:textId="77777777" w:rsidR="006E4A82" w:rsidRPr="00231AC4" w:rsidRDefault="006E4A82" w:rsidP="006E4A82">
            <w:pPr>
              <w:widowControl w:val="0"/>
              <w:autoSpaceDE w:val="0"/>
              <w:autoSpaceDN w:val="0"/>
              <w:adjustRightInd w:val="0"/>
              <w:jc w:val="center"/>
              <w:rPr>
                <w:lang w:eastAsia="en-US"/>
              </w:rPr>
            </w:pPr>
            <w:proofErr w:type="spellStart"/>
            <w:r w:rsidRPr="00231AC4">
              <w:rPr>
                <w:lang w:eastAsia="en-US"/>
              </w:rPr>
              <w:t>двосім’я</w:t>
            </w:r>
            <w:proofErr w:type="spellEnd"/>
            <w:r w:rsidRPr="00231AC4">
              <w:rPr>
                <w:lang w:eastAsia="en-US"/>
              </w:rPr>
              <w:t>-</w:t>
            </w:r>
          </w:p>
          <w:p w14:paraId="36B4AAB9" w14:textId="49A68C97" w:rsidR="006E4A82" w:rsidRPr="00231AC4" w:rsidRDefault="006E4A82" w:rsidP="006E4A82">
            <w:pPr>
              <w:widowControl w:val="0"/>
              <w:autoSpaceDE w:val="0"/>
              <w:autoSpaceDN w:val="0"/>
              <w:adjustRightInd w:val="0"/>
              <w:spacing w:line="221" w:lineRule="exact"/>
              <w:jc w:val="center"/>
              <w:rPr>
                <w:lang w:eastAsia="en-US"/>
              </w:rPr>
            </w:pPr>
            <w:proofErr w:type="spellStart"/>
            <w:r w:rsidRPr="00231AC4">
              <w:rPr>
                <w:lang w:eastAsia="en-US"/>
              </w:rPr>
              <w:t>дольні</w:t>
            </w:r>
            <w:proofErr w:type="spellEnd"/>
          </w:p>
        </w:tc>
        <w:tc>
          <w:tcPr>
            <w:tcW w:w="2831" w:type="dxa"/>
            <w:gridSpan w:val="2"/>
            <w:vMerge w:val="restart"/>
            <w:tcBorders>
              <w:top w:val="nil"/>
              <w:left w:val="nil"/>
              <w:right w:val="single" w:sz="8" w:space="0" w:color="auto"/>
            </w:tcBorders>
          </w:tcPr>
          <w:p w14:paraId="4C0644F0" w14:textId="77777777" w:rsidR="006E4A82" w:rsidRPr="00231AC4" w:rsidRDefault="006E4A82" w:rsidP="006E4A82">
            <w:pPr>
              <w:widowControl w:val="0"/>
              <w:autoSpaceDE w:val="0"/>
              <w:autoSpaceDN w:val="0"/>
              <w:adjustRightInd w:val="0"/>
              <w:jc w:val="center"/>
              <w:rPr>
                <w:lang w:eastAsia="en-US"/>
              </w:rPr>
            </w:pPr>
            <w:proofErr w:type="spellStart"/>
            <w:r w:rsidRPr="00231AC4">
              <w:rPr>
                <w:lang w:eastAsia="en-US"/>
              </w:rPr>
              <w:t>Дезормон</w:t>
            </w:r>
            <w:proofErr w:type="spellEnd"/>
            <w:r w:rsidRPr="00231AC4">
              <w:rPr>
                <w:lang w:eastAsia="en-US"/>
              </w:rPr>
              <w:t xml:space="preserve"> 600, </w:t>
            </w:r>
            <w:proofErr w:type="spellStart"/>
            <w:r w:rsidRPr="00231AC4">
              <w:rPr>
                <w:lang w:eastAsia="en-US"/>
              </w:rPr>
              <w:t>в.р</w:t>
            </w:r>
            <w:proofErr w:type="spellEnd"/>
            <w:r w:rsidRPr="00231AC4">
              <w:rPr>
                <w:lang w:eastAsia="en-US"/>
              </w:rPr>
              <w:t>.</w:t>
            </w:r>
          </w:p>
        </w:tc>
        <w:tc>
          <w:tcPr>
            <w:tcW w:w="2108" w:type="dxa"/>
            <w:gridSpan w:val="3"/>
            <w:vMerge w:val="restart"/>
            <w:tcBorders>
              <w:top w:val="nil"/>
              <w:left w:val="nil"/>
              <w:right w:val="single" w:sz="8" w:space="0" w:color="auto"/>
            </w:tcBorders>
          </w:tcPr>
          <w:p w14:paraId="278F7AD7" w14:textId="77777777" w:rsidR="006E4A82" w:rsidRPr="00231AC4" w:rsidRDefault="006E4A82" w:rsidP="006E4A82">
            <w:pPr>
              <w:widowControl w:val="0"/>
              <w:autoSpaceDE w:val="0"/>
              <w:autoSpaceDN w:val="0"/>
              <w:adjustRightInd w:val="0"/>
              <w:jc w:val="center"/>
              <w:rPr>
                <w:lang w:eastAsia="en-US"/>
              </w:rPr>
            </w:pPr>
            <w:r w:rsidRPr="00231AC4">
              <w:rPr>
                <w:lang w:eastAsia="en-US"/>
              </w:rPr>
              <w:t>0,8-1,4</w:t>
            </w:r>
          </w:p>
        </w:tc>
        <w:tc>
          <w:tcPr>
            <w:tcW w:w="2930" w:type="dxa"/>
            <w:gridSpan w:val="3"/>
            <w:vMerge w:val="restart"/>
            <w:tcBorders>
              <w:top w:val="nil"/>
              <w:left w:val="nil"/>
              <w:right w:val="single" w:sz="8" w:space="0" w:color="auto"/>
            </w:tcBorders>
          </w:tcPr>
          <w:p w14:paraId="4D7BB49F" w14:textId="77777777" w:rsidR="006E4A82" w:rsidRPr="00231AC4" w:rsidRDefault="006E4A82" w:rsidP="006E4A82">
            <w:pPr>
              <w:widowControl w:val="0"/>
              <w:autoSpaceDE w:val="0"/>
              <w:autoSpaceDN w:val="0"/>
              <w:adjustRightInd w:val="0"/>
              <w:jc w:val="center"/>
              <w:rPr>
                <w:lang w:eastAsia="en-US"/>
              </w:rPr>
            </w:pPr>
            <w:r w:rsidRPr="00231AC4">
              <w:rPr>
                <w:lang w:eastAsia="en-US"/>
              </w:rPr>
              <w:t>Обприскування</w:t>
            </w:r>
          </w:p>
          <w:p w14:paraId="1DCD1A85" w14:textId="77777777" w:rsidR="006E4A82" w:rsidRPr="00231AC4" w:rsidRDefault="006E4A82" w:rsidP="006E4A82">
            <w:pPr>
              <w:widowControl w:val="0"/>
              <w:autoSpaceDE w:val="0"/>
              <w:autoSpaceDN w:val="0"/>
              <w:adjustRightInd w:val="0"/>
              <w:jc w:val="center"/>
              <w:rPr>
                <w:lang w:eastAsia="en-US"/>
              </w:rPr>
            </w:pPr>
            <w:r w:rsidRPr="00231AC4">
              <w:rPr>
                <w:lang w:eastAsia="en-US"/>
              </w:rPr>
              <w:t>посівів у фазі 3-5</w:t>
            </w:r>
          </w:p>
          <w:p w14:paraId="466840CE" w14:textId="607F233A" w:rsidR="006E4A82" w:rsidRPr="00231AC4" w:rsidRDefault="006E4A82" w:rsidP="006E4A82">
            <w:pPr>
              <w:widowControl w:val="0"/>
              <w:autoSpaceDE w:val="0"/>
              <w:autoSpaceDN w:val="0"/>
              <w:adjustRightInd w:val="0"/>
              <w:spacing w:line="221" w:lineRule="exact"/>
              <w:jc w:val="center"/>
              <w:rPr>
                <w:lang w:eastAsia="en-US"/>
              </w:rPr>
            </w:pPr>
            <w:r w:rsidRPr="00231AC4">
              <w:rPr>
                <w:lang w:eastAsia="en-US"/>
              </w:rPr>
              <w:t>листків культури</w:t>
            </w:r>
          </w:p>
        </w:tc>
        <w:tc>
          <w:tcPr>
            <w:tcW w:w="30" w:type="dxa"/>
            <w:tcBorders>
              <w:top w:val="nil"/>
              <w:left w:val="nil"/>
              <w:bottom w:val="nil"/>
              <w:right w:val="nil"/>
            </w:tcBorders>
            <w:vAlign w:val="bottom"/>
          </w:tcPr>
          <w:p w14:paraId="288AE93E"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3EE9B7C0"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71F3503A" w14:textId="535693F9" w:rsidR="006E4A82" w:rsidRPr="00231AC4" w:rsidRDefault="006E4A82" w:rsidP="00231AC4">
            <w:pPr>
              <w:widowControl w:val="0"/>
              <w:autoSpaceDE w:val="0"/>
              <w:autoSpaceDN w:val="0"/>
              <w:adjustRightInd w:val="0"/>
              <w:spacing w:line="221" w:lineRule="exact"/>
              <w:rPr>
                <w:lang w:eastAsia="en-US"/>
              </w:rPr>
            </w:pPr>
          </w:p>
        </w:tc>
        <w:tc>
          <w:tcPr>
            <w:tcW w:w="2831" w:type="dxa"/>
            <w:gridSpan w:val="2"/>
            <w:vMerge/>
            <w:tcBorders>
              <w:left w:val="nil"/>
              <w:right w:val="single" w:sz="8" w:space="0" w:color="auto"/>
            </w:tcBorders>
            <w:vAlign w:val="bottom"/>
          </w:tcPr>
          <w:p w14:paraId="1E59B549" w14:textId="77777777" w:rsidR="006E4A82" w:rsidRPr="00231AC4" w:rsidRDefault="006E4A82" w:rsidP="00231AC4">
            <w:pPr>
              <w:widowControl w:val="0"/>
              <w:autoSpaceDE w:val="0"/>
              <w:autoSpaceDN w:val="0"/>
              <w:adjustRightInd w:val="0"/>
              <w:rPr>
                <w:sz w:val="4"/>
                <w:szCs w:val="4"/>
                <w:lang w:eastAsia="en-US"/>
              </w:rPr>
            </w:pPr>
          </w:p>
        </w:tc>
        <w:tc>
          <w:tcPr>
            <w:tcW w:w="2108" w:type="dxa"/>
            <w:gridSpan w:val="3"/>
            <w:vMerge/>
            <w:tcBorders>
              <w:left w:val="nil"/>
              <w:right w:val="single" w:sz="8" w:space="0" w:color="auto"/>
            </w:tcBorders>
            <w:vAlign w:val="bottom"/>
          </w:tcPr>
          <w:p w14:paraId="728C80DE" w14:textId="77777777" w:rsidR="006E4A82" w:rsidRPr="00231AC4" w:rsidRDefault="006E4A82" w:rsidP="00231AC4">
            <w:pPr>
              <w:widowControl w:val="0"/>
              <w:autoSpaceDE w:val="0"/>
              <w:autoSpaceDN w:val="0"/>
              <w:adjustRightInd w:val="0"/>
              <w:rPr>
                <w:sz w:val="4"/>
                <w:szCs w:val="4"/>
                <w:lang w:eastAsia="en-US"/>
              </w:rPr>
            </w:pPr>
          </w:p>
        </w:tc>
        <w:tc>
          <w:tcPr>
            <w:tcW w:w="2930" w:type="dxa"/>
            <w:gridSpan w:val="3"/>
            <w:vMerge/>
            <w:tcBorders>
              <w:left w:val="nil"/>
              <w:right w:val="single" w:sz="8" w:space="0" w:color="auto"/>
            </w:tcBorders>
            <w:vAlign w:val="bottom"/>
          </w:tcPr>
          <w:p w14:paraId="1338AC34" w14:textId="6A189E3F" w:rsidR="006E4A82" w:rsidRPr="00231AC4" w:rsidRDefault="006E4A82" w:rsidP="00231AC4">
            <w:pPr>
              <w:widowControl w:val="0"/>
              <w:autoSpaceDE w:val="0"/>
              <w:autoSpaceDN w:val="0"/>
              <w:adjustRightInd w:val="0"/>
              <w:spacing w:line="221" w:lineRule="exact"/>
              <w:rPr>
                <w:lang w:eastAsia="en-US"/>
              </w:rPr>
            </w:pPr>
          </w:p>
        </w:tc>
        <w:tc>
          <w:tcPr>
            <w:tcW w:w="30" w:type="dxa"/>
            <w:tcBorders>
              <w:top w:val="nil"/>
              <w:left w:val="nil"/>
              <w:bottom w:val="nil"/>
              <w:right w:val="nil"/>
            </w:tcBorders>
            <w:vAlign w:val="bottom"/>
          </w:tcPr>
          <w:p w14:paraId="0032FB92"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7FFE0EBB" w14:textId="77777777" w:rsidTr="00D86BB1">
        <w:trPr>
          <w:gridAfter w:val="3"/>
          <w:wAfter w:w="411" w:type="dxa"/>
          <w:trHeight w:val="55"/>
        </w:trPr>
        <w:tc>
          <w:tcPr>
            <w:tcW w:w="1440" w:type="dxa"/>
            <w:vMerge/>
            <w:tcBorders>
              <w:left w:val="single" w:sz="8" w:space="0" w:color="auto"/>
              <w:right w:val="single" w:sz="8" w:space="0" w:color="auto"/>
            </w:tcBorders>
            <w:vAlign w:val="bottom"/>
          </w:tcPr>
          <w:p w14:paraId="273B24EF" w14:textId="72886909" w:rsidR="006E4A82" w:rsidRPr="00231AC4" w:rsidRDefault="006E4A82" w:rsidP="00231AC4">
            <w:pPr>
              <w:widowControl w:val="0"/>
              <w:autoSpaceDE w:val="0"/>
              <w:autoSpaceDN w:val="0"/>
              <w:adjustRightInd w:val="0"/>
              <w:spacing w:line="221" w:lineRule="exact"/>
              <w:rPr>
                <w:sz w:val="4"/>
                <w:szCs w:val="4"/>
                <w:lang w:eastAsia="en-US"/>
              </w:rPr>
            </w:pPr>
          </w:p>
        </w:tc>
        <w:tc>
          <w:tcPr>
            <w:tcW w:w="2831" w:type="dxa"/>
            <w:gridSpan w:val="2"/>
            <w:vMerge/>
            <w:tcBorders>
              <w:left w:val="nil"/>
              <w:right w:val="single" w:sz="8" w:space="0" w:color="auto"/>
            </w:tcBorders>
            <w:vAlign w:val="bottom"/>
          </w:tcPr>
          <w:p w14:paraId="2304A112" w14:textId="77777777" w:rsidR="006E4A82" w:rsidRPr="00231AC4" w:rsidRDefault="006E4A82" w:rsidP="00231AC4">
            <w:pPr>
              <w:widowControl w:val="0"/>
              <w:autoSpaceDE w:val="0"/>
              <w:autoSpaceDN w:val="0"/>
              <w:adjustRightInd w:val="0"/>
              <w:rPr>
                <w:sz w:val="4"/>
                <w:szCs w:val="4"/>
                <w:lang w:eastAsia="en-US"/>
              </w:rPr>
            </w:pPr>
          </w:p>
        </w:tc>
        <w:tc>
          <w:tcPr>
            <w:tcW w:w="2108" w:type="dxa"/>
            <w:gridSpan w:val="3"/>
            <w:vMerge/>
            <w:tcBorders>
              <w:left w:val="nil"/>
              <w:right w:val="single" w:sz="8" w:space="0" w:color="auto"/>
            </w:tcBorders>
            <w:vAlign w:val="bottom"/>
          </w:tcPr>
          <w:p w14:paraId="03A3E484" w14:textId="77777777" w:rsidR="006E4A82" w:rsidRPr="00231AC4" w:rsidRDefault="006E4A82" w:rsidP="00231AC4">
            <w:pPr>
              <w:widowControl w:val="0"/>
              <w:autoSpaceDE w:val="0"/>
              <w:autoSpaceDN w:val="0"/>
              <w:adjustRightInd w:val="0"/>
              <w:rPr>
                <w:sz w:val="4"/>
                <w:szCs w:val="4"/>
                <w:lang w:eastAsia="en-US"/>
              </w:rPr>
            </w:pPr>
          </w:p>
        </w:tc>
        <w:tc>
          <w:tcPr>
            <w:tcW w:w="2930" w:type="dxa"/>
            <w:gridSpan w:val="3"/>
            <w:vMerge/>
            <w:tcBorders>
              <w:left w:val="nil"/>
              <w:right w:val="single" w:sz="8" w:space="0" w:color="auto"/>
            </w:tcBorders>
            <w:vAlign w:val="bottom"/>
          </w:tcPr>
          <w:p w14:paraId="41825F8A" w14:textId="3D57ADAC" w:rsidR="006E4A82" w:rsidRPr="00231AC4" w:rsidRDefault="006E4A82" w:rsidP="00231AC4">
            <w:pPr>
              <w:widowControl w:val="0"/>
              <w:autoSpaceDE w:val="0"/>
              <w:autoSpaceDN w:val="0"/>
              <w:adjustRightInd w:val="0"/>
              <w:spacing w:line="221" w:lineRule="exact"/>
              <w:rPr>
                <w:sz w:val="4"/>
                <w:szCs w:val="4"/>
                <w:lang w:eastAsia="en-US"/>
              </w:rPr>
            </w:pPr>
          </w:p>
        </w:tc>
        <w:tc>
          <w:tcPr>
            <w:tcW w:w="30" w:type="dxa"/>
            <w:tcBorders>
              <w:top w:val="nil"/>
              <w:left w:val="nil"/>
              <w:bottom w:val="nil"/>
              <w:right w:val="nil"/>
            </w:tcBorders>
            <w:vAlign w:val="bottom"/>
          </w:tcPr>
          <w:p w14:paraId="419804D4"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7FEA3E60" w14:textId="77777777" w:rsidTr="00D86BB1">
        <w:trPr>
          <w:gridAfter w:val="3"/>
          <w:wAfter w:w="411" w:type="dxa"/>
          <w:trHeight w:val="221"/>
        </w:trPr>
        <w:tc>
          <w:tcPr>
            <w:tcW w:w="1440" w:type="dxa"/>
            <w:vMerge/>
            <w:tcBorders>
              <w:left w:val="single" w:sz="8" w:space="0" w:color="auto"/>
              <w:right w:val="single" w:sz="8" w:space="0" w:color="auto"/>
            </w:tcBorders>
            <w:vAlign w:val="bottom"/>
          </w:tcPr>
          <w:p w14:paraId="50881458" w14:textId="2CD3339D" w:rsidR="006E4A82" w:rsidRPr="00231AC4" w:rsidRDefault="006E4A82" w:rsidP="00231AC4">
            <w:pPr>
              <w:widowControl w:val="0"/>
              <w:autoSpaceDE w:val="0"/>
              <w:autoSpaceDN w:val="0"/>
              <w:adjustRightInd w:val="0"/>
              <w:spacing w:line="221" w:lineRule="exact"/>
              <w:rPr>
                <w:lang w:eastAsia="en-US"/>
              </w:rPr>
            </w:pPr>
          </w:p>
        </w:tc>
        <w:tc>
          <w:tcPr>
            <w:tcW w:w="2831" w:type="dxa"/>
            <w:gridSpan w:val="2"/>
            <w:vMerge/>
            <w:tcBorders>
              <w:left w:val="nil"/>
              <w:right w:val="single" w:sz="8" w:space="0" w:color="auto"/>
            </w:tcBorders>
            <w:vAlign w:val="bottom"/>
          </w:tcPr>
          <w:p w14:paraId="0F8149EA" w14:textId="77777777" w:rsidR="006E4A82" w:rsidRPr="00231AC4" w:rsidRDefault="006E4A82" w:rsidP="00231AC4">
            <w:pPr>
              <w:widowControl w:val="0"/>
              <w:autoSpaceDE w:val="0"/>
              <w:autoSpaceDN w:val="0"/>
              <w:adjustRightInd w:val="0"/>
              <w:rPr>
                <w:lang w:eastAsia="en-US"/>
              </w:rPr>
            </w:pPr>
          </w:p>
        </w:tc>
        <w:tc>
          <w:tcPr>
            <w:tcW w:w="2108" w:type="dxa"/>
            <w:gridSpan w:val="3"/>
            <w:vMerge/>
            <w:tcBorders>
              <w:left w:val="nil"/>
              <w:right w:val="single" w:sz="8" w:space="0" w:color="auto"/>
            </w:tcBorders>
            <w:vAlign w:val="bottom"/>
          </w:tcPr>
          <w:p w14:paraId="6DFD5698" w14:textId="77777777" w:rsidR="006E4A82" w:rsidRPr="00231AC4" w:rsidRDefault="006E4A82" w:rsidP="00231AC4">
            <w:pPr>
              <w:widowControl w:val="0"/>
              <w:autoSpaceDE w:val="0"/>
              <w:autoSpaceDN w:val="0"/>
              <w:adjustRightInd w:val="0"/>
              <w:rPr>
                <w:lang w:eastAsia="en-US"/>
              </w:rPr>
            </w:pPr>
          </w:p>
        </w:tc>
        <w:tc>
          <w:tcPr>
            <w:tcW w:w="2930" w:type="dxa"/>
            <w:gridSpan w:val="3"/>
            <w:vMerge/>
            <w:tcBorders>
              <w:left w:val="nil"/>
              <w:right w:val="single" w:sz="8" w:space="0" w:color="auto"/>
            </w:tcBorders>
            <w:vAlign w:val="bottom"/>
          </w:tcPr>
          <w:p w14:paraId="2AEFF517" w14:textId="5B9BF357" w:rsidR="006E4A82" w:rsidRPr="00231AC4" w:rsidRDefault="006E4A82" w:rsidP="00231AC4">
            <w:pPr>
              <w:widowControl w:val="0"/>
              <w:autoSpaceDE w:val="0"/>
              <w:autoSpaceDN w:val="0"/>
              <w:adjustRightInd w:val="0"/>
              <w:spacing w:line="221" w:lineRule="exact"/>
              <w:rPr>
                <w:lang w:eastAsia="en-US"/>
              </w:rPr>
            </w:pPr>
          </w:p>
        </w:tc>
        <w:tc>
          <w:tcPr>
            <w:tcW w:w="30" w:type="dxa"/>
            <w:tcBorders>
              <w:top w:val="nil"/>
              <w:left w:val="nil"/>
              <w:bottom w:val="nil"/>
              <w:right w:val="nil"/>
            </w:tcBorders>
            <w:vAlign w:val="bottom"/>
          </w:tcPr>
          <w:p w14:paraId="529A2E2C"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7CB221B5" w14:textId="77777777" w:rsidTr="00D86BB1">
        <w:trPr>
          <w:gridAfter w:val="3"/>
          <w:wAfter w:w="411" w:type="dxa"/>
          <w:trHeight w:val="110"/>
        </w:trPr>
        <w:tc>
          <w:tcPr>
            <w:tcW w:w="1440" w:type="dxa"/>
            <w:vMerge/>
            <w:tcBorders>
              <w:left w:val="single" w:sz="8" w:space="0" w:color="auto"/>
              <w:right w:val="single" w:sz="8" w:space="0" w:color="auto"/>
            </w:tcBorders>
            <w:vAlign w:val="bottom"/>
          </w:tcPr>
          <w:p w14:paraId="5867D465" w14:textId="77777777" w:rsidR="006E4A82" w:rsidRPr="00231AC4" w:rsidRDefault="006E4A82" w:rsidP="00231AC4">
            <w:pPr>
              <w:widowControl w:val="0"/>
              <w:autoSpaceDE w:val="0"/>
              <w:autoSpaceDN w:val="0"/>
              <w:adjustRightInd w:val="0"/>
              <w:rPr>
                <w:sz w:val="9"/>
                <w:szCs w:val="9"/>
                <w:lang w:eastAsia="en-US"/>
              </w:rPr>
            </w:pPr>
          </w:p>
        </w:tc>
        <w:tc>
          <w:tcPr>
            <w:tcW w:w="2831" w:type="dxa"/>
            <w:gridSpan w:val="2"/>
            <w:vMerge/>
            <w:tcBorders>
              <w:left w:val="nil"/>
              <w:right w:val="single" w:sz="8" w:space="0" w:color="auto"/>
            </w:tcBorders>
            <w:vAlign w:val="bottom"/>
          </w:tcPr>
          <w:p w14:paraId="224C19B5" w14:textId="77777777" w:rsidR="006E4A82" w:rsidRPr="00231AC4" w:rsidRDefault="006E4A82" w:rsidP="00231AC4">
            <w:pPr>
              <w:widowControl w:val="0"/>
              <w:autoSpaceDE w:val="0"/>
              <w:autoSpaceDN w:val="0"/>
              <w:adjustRightInd w:val="0"/>
              <w:rPr>
                <w:sz w:val="9"/>
                <w:szCs w:val="9"/>
                <w:lang w:eastAsia="en-US"/>
              </w:rPr>
            </w:pPr>
          </w:p>
        </w:tc>
        <w:tc>
          <w:tcPr>
            <w:tcW w:w="2108" w:type="dxa"/>
            <w:gridSpan w:val="3"/>
            <w:vMerge/>
            <w:tcBorders>
              <w:left w:val="nil"/>
              <w:right w:val="single" w:sz="8" w:space="0" w:color="auto"/>
            </w:tcBorders>
            <w:vAlign w:val="bottom"/>
          </w:tcPr>
          <w:p w14:paraId="5C8307A0" w14:textId="77777777" w:rsidR="006E4A82" w:rsidRPr="00231AC4" w:rsidRDefault="006E4A82" w:rsidP="00231AC4">
            <w:pPr>
              <w:widowControl w:val="0"/>
              <w:autoSpaceDE w:val="0"/>
              <w:autoSpaceDN w:val="0"/>
              <w:adjustRightInd w:val="0"/>
              <w:rPr>
                <w:sz w:val="9"/>
                <w:szCs w:val="9"/>
                <w:lang w:eastAsia="en-US"/>
              </w:rPr>
            </w:pPr>
          </w:p>
        </w:tc>
        <w:tc>
          <w:tcPr>
            <w:tcW w:w="2930" w:type="dxa"/>
            <w:gridSpan w:val="3"/>
            <w:vMerge/>
            <w:tcBorders>
              <w:left w:val="nil"/>
              <w:right w:val="single" w:sz="8" w:space="0" w:color="auto"/>
            </w:tcBorders>
            <w:vAlign w:val="bottom"/>
          </w:tcPr>
          <w:p w14:paraId="29C85AEB" w14:textId="77777777" w:rsidR="006E4A82" w:rsidRPr="00231AC4" w:rsidRDefault="006E4A82" w:rsidP="00231AC4">
            <w:pPr>
              <w:widowControl w:val="0"/>
              <w:autoSpaceDE w:val="0"/>
              <w:autoSpaceDN w:val="0"/>
              <w:adjustRightInd w:val="0"/>
              <w:rPr>
                <w:sz w:val="9"/>
                <w:szCs w:val="9"/>
                <w:lang w:eastAsia="en-US"/>
              </w:rPr>
            </w:pPr>
          </w:p>
        </w:tc>
        <w:tc>
          <w:tcPr>
            <w:tcW w:w="30" w:type="dxa"/>
            <w:tcBorders>
              <w:top w:val="nil"/>
              <w:left w:val="nil"/>
              <w:bottom w:val="nil"/>
              <w:right w:val="nil"/>
            </w:tcBorders>
            <w:vAlign w:val="bottom"/>
          </w:tcPr>
          <w:p w14:paraId="0654C264"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7843EF33" w14:textId="77777777" w:rsidTr="00D86BB1">
        <w:trPr>
          <w:gridAfter w:val="3"/>
          <w:wAfter w:w="411" w:type="dxa"/>
          <w:trHeight w:val="123"/>
        </w:trPr>
        <w:tc>
          <w:tcPr>
            <w:tcW w:w="1440" w:type="dxa"/>
            <w:vMerge/>
            <w:tcBorders>
              <w:left w:val="single" w:sz="8" w:space="0" w:color="auto"/>
              <w:bottom w:val="single" w:sz="8" w:space="0" w:color="auto"/>
              <w:right w:val="single" w:sz="8" w:space="0" w:color="auto"/>
            </w:tcBorders>
            <w:vAlign w:val="bottom"/>
          </w:tcPr>
          <w:p w14:paraId="58C42379" w14:textId="77777777" w:rsidR="006E4A82" w:rsidRPr="00231AC4" w:rsidRDefault="006E4A82" w:rsidP="00231AC4">
            <w:pPr>
              <w:widowControl w:val="0"/>
              <w:autoSpaceDE w:val="0"/>
              <w:autoSpaceDN w:val="0"/>
              <w:adjustRightInd w:val="0"/>
              <w:rPr>
                <w:sz w:val="10"/>
                <w:szCs w:val="10"/>
                <w:lang w:eastAsia="en-US"/>
              </w:rPr>
            </w:pPr>
          </w:p>
        </w:tc>
        <w:tc>
          <w:tcPr>
            <w:tcW w:w="2831" w:type="dxa"/>
            <w:gridSpan w:val="2"/>
            <w:vMerge/>
            <w:tcBorders>
              <w:left w:val="nil"/>
              <w:bottom w:val="single" w:sz="8" w:space="0" w:color="auto"/>
              <w:right w:val="single" w:sz="8" w:space="0" w:color="auto"/>
            </w:tcBorders>
            <w:vAlign w:val="bottom"/>
          </w:tcPr>
          <w:p w14:paraId="7791C992" w14:textId="77777777" w:rsidR="006E4A82" w:rsidRPr="00231AC4" w:rsidRDefault="006E4A82" w:rsidP="00231AC4">
            <w:pPr>
              <w:widowControl w:val="0"/>
              <w:autoSpaceDE w:val="0"/>
              <w:autoSpaceDN w:val="0"/>
              <w:adjustRightInd w:val="0"/>
              <w:rPr>
                <w:sz w:val="10"/>
                <w:szCs w:val="10"/>
                <w:lang w:eastAsia="en-US"/>
              </w:rPr>
            </w:pPr>
          </w:p>
        </w:tc>
        <w:tc>
          <w:tcPr>
            <w:tcW w:w="2108" w:type="dxa"/>
            <w:gridSpan w:val="3"/>
            <w:vMerge/>
            <w:tcBorders>
              <w:left w:val="nil"/>
              <w:bottom w:val="single" w:sz="8" w:space="0" w:color="auto"/>
              <w:right w:val="single" w:sz="8" w:space="0" w:color="auto"/>
            </w:tcBorders>
            <w:vAlign w:val="bottom"/>
          </w:tcPr>
          <w:p w14:paraId="2EEEE678" w14:textId="77777777" w:rsidR="006E4A82" w:rsidRPr="00231AC4" w:rsidRDefault="006E4A82" w:rsidP="00231AC4">
            <w:pPr>
              <w:widowControl w:val="0"/>
              <w:autoSpaceDE w:val="0"/>
              <w:autoSpaceDN w:val="0"/>
              <w:adjustRightInd w:val="0"/>
              <w:rPr>
                <w:sz w:val="10"/>
                <w:szCs w:val="10"/>
                <w:lang w:eastAsia="en-US"/>
              </w:rPr>
            </w:pPr>
          </w:p>
        </w:tc>
        <w:tc>
          <w:tcPr>
            <w:tcW w:w="2930" w:type="dxa"/>
            <w:gridSpan w:val="3"/>
            <w:vMerge/>
            <w:tcBorders>
              <w:left w:val="nil"/>
              <w:bottom w:val="single" w:sz="8" w:space="0" w:color="auto"/>
              <w:right w:val="single" w:sz="8" w:space="0" w:color="auto"/>
            </w:tcBorders>
            <w:vAlign w:val="bottom"/>
          </w:tcPr>
          <w:p w14:paraId="1E0C49F6" w14:textId="77777777" w:rsidR="006E4A82" w:rsidRPr="00231AC4" w:rsidRDefault="006E4A82" w:rsidP="00231AC4">
            <w:pPr>
              <w:widowControl w:val="0"/>
              <w:autoSpaceDE w:val="0"/>
              <w:autoSpaceDN w:val="0"/>
              <w:adjustRightInd w:val="0"/>
              <w:rPr>
                <w:sz w:val="10"/>
                <w:szCs w:val="10"/>
                <w:lang w:eastAsia="en-US"/>
              </w:rPr>
            </w:pPr>
          </w:p>
        </w:tc>
        <w:tc>
          <w:tcPr>
            <w:tcW w:w="30" w:type="dxa"/>
            <w:tcBorders>
              <w:top w:val="nil"/>
              <w:left w:val="nil"/>
              <w:bottom w:val="nil"/>
              <w:right w:val="nil"/>
            </w:tcBorders>
            <w:vAlign w:val="bottom"/>
          </w:tcPr>
          <w:p w14:paraId="587E16F7"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6EF0C1F8" w14:textId="77777777" w:rsidTr="00D86BB1">
        <w:trPr>
          <w:gridAfter w:val="3"/>
          <w:wAfter w:w="411" w:type="dxa"/>
          <w:trHeight w:val="333"/>
        </w:trPr>
        <w:tc>
          <w:tcPr>
            <w:tcW w:w="1440" w:type="dxa"/>
            <w:vMerge w:val="restart"/>
            <w:tcBorders>
              <w:top w:val="single" w:sz="8" w:space="0" w:color="auto"/>
              <w:left w:val="single" w:sz="8" w:space="0" w:color="auto"/>
              <w:right w:val="single" w:sz="8" w:space="0" w:color="auto"/>
            </w:tcBorders>
          </w:tcPr>
          <w:p w14:paraId="3AC331A8" w14:textId="77777777" w:rsidR="006E4A82" w:rsidRPr="00231AC4" w:rsidRDefault="006E4A82" w:rsidP="006E4A82">
            <w:pPr>
              <w:widowControl w:val="0"/>
              <w:autoSpaceDE w:val="0"/>
              <w:autoSpaceDN w:val="0"/>
              <w:adjustRightInd w:val="0"/>
              <w:jc w:val="center"/>
              <w:rPr>
                <w:lang w:eastAsia="en-US"/>
              </w:rPr>
            </w:pPr>
            <w:r w:rsidRPr="00231AC4">
              <w:rPr>
                <w:rFonts w:ascii="Calibri" w:hAnsi="Calibri"/>
                <w:noProof/>
                <w:sz w:val="22"/>
                <w:szCs w:val="22"/>
                <w:lang w:eastAsia="uk-UA"/>
              </w:rPr>
              <mc:AlternateContent>
                <mc:Choice Requires="wps">
                  <w:drawing>
                    <wp:anchor distT="0" distB="0" distL="114300" distR="114300" simplePos="0" relativeHeight="251815936" behindDoc="1" locked="0" layoutInCell="0" allowOverlap="1" wp14:anchorId="2D88A2B6" wp14:editId="6DD6E3C6">
                      <wp:simplePos x="0" y="0"/>
                      <wp:positionH relativeFrom="column">
                        <wp:posOffset>890905</wp:posOffset>
                      </wp:positionH>
                      <wp:positionV relativeFrom="paragraph">
                        <wp:posOffset>-2365375</wp:posOffset>
                      </wp:positionV>
                      <wp:extent cx="1742440" cy="0"/>
                      <wp:effectExtent l="0" t="0" r="0" b="0"/>
                      <wp:wrapNone/>
                      <wp:docPr id="2017382892"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4">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AC7B4C" id="Line 180" o:spid="_x0000_s1026" style="position:absolute;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186.25pt" to="207.35pt,-1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" o:allowincell="f" strokecolor="white" strokeweight="1.0159mm"/>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816960" behindDoc="1" locked="0" layoutInCell="0" allowOverlap="1" wp14:anchorId="67ED23F4" wp14:editId="0F893FC1">
                      <wp:simplePos x="0" y="0"/>
                      <wp:positionH relativeFrom="column">
                        <wp:posOffset>890905</wp:posOffset>
                      </wp:positionH>
                      <wp:positionV relativeFrom="paragraph">
                        <wp:posOffset>-2077085</wp:posOffset>
                      </wp:positionV>
                      <wp:extent cx="1742440" cy="0"/>
                      <wp:effectExtent l="0" t="0" r="0" b="0"/>
                      <wp:wrapNone/>
                      <wp:docPr id="2017382893"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CA1114" id="Line 181" o:spid="_x0000_s1026" style="position:absolute;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163.55pt" to="207.35pt,-1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" o:allowincell="f" strokecolor="white" strokeweight="2.88pt"/>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817984" behindDoc="1" locked="0" layoutInCell="0" allowOverlap="1" wp14:anchorId="1F5F891C" wp14:editId="2F1BC147">
                      <wp:simplePos x="0" y="0"/>
                      <wp:positionH relativeFrom="column">
                        <wp:posOffset>890905</wp:posOffset>
                      </wp:positionH>
                      <wp:positionV relativeFrom="paragraph">
                        <wp:posOffset>-1296670</wp:posOffset>
                      </wp:positionV>
                      <wp:extent cx="1742440" cy="0"/>
                      <wp:effectExtent l="0" t="0" r="0" b="0"/>
                      <wp:wrapNone/>
                      <wp:docPr id="2017382894"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447C08" id="Line 182" o:spid="_x0000_s1026" style="position:absolute;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102.1pt" to="207.35pt,-1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" o:allowincell="f" strokecolor="white" strokeweight="2.88pt"/>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819008" behindDoc="1" locked="0" layoutInCell="0" allowOverlap="1" wp14:anchorId="56D28CEB" wp14:editId="66750230">
                      <wp:simplePos x="0" y="0"/>
                      <wp:positionH relativeFrom="column">
                        <wp:posOffset>890905</wp:posOffset>
                      </wp:positionH>
                      <wp:positionV relativeFrom="paragraph">
                        <wp:posOffset>-586740</wp:posOffset>
                      </wp:positionV>
                      <wp:extent cx="1742440" cy="0"/>
                      <wp:effectExtent l="0" t="0" r="0" b="0"/>
                      <wp:wrapNone/>
                      <wp:docPr id="2017382895" name="Lin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AB6B90" id="Line 183" o:spid="_x0000_s1026" style="position:absolute;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46.2pt" to="207.35pt,-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" o:allowincell="f" strokecolor="white" strokeweight="2.88pt"/>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820032" behindDoc="1" locked="0" layoutInCell="0" allowOverlap="1" wp14:anchorId="31E1DE14" wp14:editId="41117BA9">
                      <wp:simplePos x="0" y="0"/>
                      <wp:positionH relativeFrom="column">
                        <wp:posOffset>5824855</wp:posOffset>
                      </wp:positionH>
                      <wp:positionV relativeFrom="paragraph">
                        <wp:posOffset>-8890</wp:posOffset>
                      </wp:positionV>
                      <wp:extent cx="12700" cy="12065"/>
                      <wp:effectExtent l="0" t="0" r="0" b="0"/>
                      <wp:wrapNone/>
                      <wp:docPr id="2017382896"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DC4F18" id="Rectangle 184" o:spid="_x0000_s1026" style="position:absolute;margin-left:458.65pt;margin-top:-.7pt;width:1pt;height:.95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" o:allowincell="f" fillcolor="black" stroked="f"/>
                  </w:pict>
                </mc:Fallback>
              </mc:AlternateContent>
            </w:r>
            <w:r w:rsidRPr="00231AC4">
              <w:rPr>
                <w:lang w:eastAsia="en-US"/>
              </w:rPr>
              <w:t>Однорічні</w:t>
            </w:r>
          </w:p>
          <w:p w14:paraId="6D54D897" w14:textId="77777777" w:rsidR="006E4A82" w:rsidRPr="00231AC4" w:rsidRDefault="006E4A82" w:rsidP="006E4A82">
            <w:pPr>
              <w:widowControl w:val="0"/>
              <w:autoSpaceDE w:val="0"/>
              <w:autoSpaceDN w:val="0"/>
              <w:adjustRightInd w:val="0"/>
              <w:jc w:val="center"/>
              <w:rPr>
                <w:lang w:eastAsia="en-US"/>
              </w:rPr>
            </w:pPr>
            <w:proofErr w:type="spellStart"/>
            <w:r w:rsidRPr="00231AC4">
              <w:rPr>
                <w:lang w:eastAsia="en-US"/>
              </w:rPr>
              <w:t>двосім’ядо</w:t>
            </w:r>
            <w:proofErr w:type="spellEnd"/>
            <w:r w:rsidRPr="00231AC4">
              <w:rPr>
                <w:lang w:eastAsia="en-US"/>
              </w:rPr>
              <w:t>-</w:t>
            </w:r>
          </w:p>
          <w:p w14:paraId="6B05FB89" w14:textId="77777777" w:rsidR="006E4A82" w:rsidRPr="00231AC4" w:rsidRDefault="006E4A82" w:rsidP="006E4A82">
            <w:pPr>
              <w:widowControl w:val="0"/>
              <w:autoSpaceDE w:val="0"/>
              <w:autoSpaceDN w:val="0"/>
              <w:adjustRightInd w:val="0"/>
              <w:jc w:val="center"/>
              <w:rPr>
                <w:lang w:eastAsia="en-US"/>
              </w:rPr>
            </w:pPr>
            <w:proofErr w:type="spellStart"/>
            <w:r w:rsidRPr="00231AC4">
              <w:rPr>
                <w:lang w:eastAsia="en-US"/>
              </w:rPr>
              <w:t>льні</w:t>
            </w:r>
            <w:proofErr w:type="spellEnd"/>
            <w:r w:rsidRPr="00231AC4">
              <w:rPr>
                <w:lang w:eastAsia="en-US"/>
              </w:rPr>
              <w:t xml:space="preserve">, в </w:t>
            </w:r>
            <w:proofErr w:type="spellStart"/>
            <w:r w:rsidRPr="00231AC4">
              <w:rPr>
                <w:lang w:eastAsia="en-US"/>
              </w:rPr>
              <w:t>т.ч</w:t>
            </w:r>
            <w:proofErr w:type="spellEnd"/>
            <w:r w:rsidRPr="00231AC4">
              <w:rPr>
                <w:lang w:eastAsia="en-US"/>
              </w:rPr>
              <w:t>.</w:t>
            </w:r>
          </w:p>
          <w:p w14:paraId="5F8F9926" w14:textId="77777777" w:rsidR="006E4A82" w:rsidRPr="00231AC4" w:rsidRDefault="006E4A82" w:rsidP="006E4A82">
            <w:pPr>
              <w:widowControl w:val="0"/>
              <w:autoSpaceDE w:val="0"/>
              <w:autoSpaceDN w:val="0"/>
              <w:adjustRightInd w:val="0"/>
              <w:jc w:val="center"/>
              <w:rPr>
                <w:lang w:eastAsia="en-US"/>
              </w:rPr>
            </w:pPr>
            <w:r w:rsidRPr="00231AC4">
              <w:rPr>
                <w:lang w:eastAsia="en-US"/>
              </w:rPr>
              <w:t>стійкі до</w:t>
            </w:r>
          </w:p>
          <w:p w14:paraId="613C5FD3" w14:textId="22F333AD" w:rsidR="006E4A82" w:rsidRPr="00231AC4" w:rsidRDefault="006E4A82" w:rsidP="006E4A82">
            <w:pPr>
              <w:widowControl w:val="0"/>
              <w:autoSpaceDE w:val="0"/>
              <w:autoSpaceDN w:val="0"/>
              <w:adjustRightInd w:val="0"/>
              <w:jc w:val="center"/>
              <w:rPr>
                <w:lang w:eastAsia="en-US"/>
              </w:rPr>
            </w:pPr>
            <w:r w:rsidRPr="00231AC4">
              <w:rPr>
                <w:lang w:eastAsia="en-US"/>
              </w:rPr>
              <w:t>2,4-Д</w:t>
            </w:r>
          </w:p>
        </w:tc>
        <w:tc>
          <w:tcPr>
            <w:tcW w:w="2831" w:type="dxa"/>
            <w:gridSpan w:val="2"/>
            <w:vMerge w:val="restart"/>
            <w:tcBorders>
              <w:top w:val="single" w:sz="8" w:space="0" w:color="auto"/>
              <w:left w:val="nil"/>
              <w:right w:val="single" w:sz="8" w:space="0" w:color="auto"/>
            </w:tcBorders>
          </w:tcPr>
          <w:p w14:paraId="34457CF2" w14:textId="77777777" w:rsidR="006E4A82" w:rsidRPr="00231AC4" w:rsidRDefault="006E4A82" w:rsidP="006E4A82">
            <w:pPr>
              <w:widowControl w:val="0"/>
              <w:autoSpaceDE w:val="0"/>
              <w:autoSpaceDN w:val="0"/>
              <w:adjustRightInd w:val="0"/>
              <w:jc w:val="center"/>
              <w:rPr>
                <w:lang w:eastAsia="en-US"/>
              </w:rPr>
            </w:pPr>
            <w:proofErr w:type="spellStart"/>
            <w:r w:rsidRPr="00231AC4">
              <w:rPr>
                <w:lang w:eastAsia="en-US"/>
              </w:rPr>
              <w:t>Хармоні</w:t>
            </w:r>
            <w:proofErr w:type="spellEnd"/>
            <w:r w:rsidRPr="00231AC4">
              <w:rPr>
                <w:lang w:eastAsia="en-US"/>
              </w:rPr>
              <w:t xml:space="preserve"> 75, ВГ+</w:t>
            </w:r>
          </w:p>
          <w:p w14:paraId="18F46DEE" w14:textId="77777777" w:rsidR="006E4A82" w:rsidRDefault="006E4A82" w:rsidP="006E4A82">
            <w:pPr>
              <w:widowControl w:val="0"/>
              <w:autoSpaceDE w:val="0"/>
              <w:autoSpaceDN w:val="0"/>
              <w:adjustRightInd w:val="0"/>
              <w:jc w:val="center"/>
              <w:rPr>
                <w:lang w:eastAsia="en-US"/>
              </w:rPr>
            </w:pPr>
            <w:r w:rsidRPr="00231AC4">
              <w:rPr>
                <w:lang w:eastAsia="en-US"/>
              </w:rPr>
              <w:t>ПАР Тренд 90</w:t>
            </w:r>
          </w:p>
          <w:p w14:paraId="08DC27E6" w14:textId="77777777" w:rsidR="00593741" w:rsidRDefault="00593741" w:rsidP="006E4A82">
            <w:pPr>
              <w:widowControl w:val="0"/>
              <w:autoSpaceDE w:val="0"/>
              <w:autoSpaceDN w:val="0"/>
              <w:adjustRightInd w:val="0"/>
              <w:jc w:val="center"/>
              <w:rPr>
                <w:lang w:eastAsia="en-US"/>
              </w:rPr>
            </w:pPr>
          </w:p>
          <w:p w14:paraId="3B0D75BD" w14:textId="77777777" w:rsidR="00593741" w:rsidRDefault="00593741" w:rsidP="006E4A82">
            <w:pPr>
              <w:widowControl w:val="0"/>
              <w:autoSpaceDE w:val="0"/>
              <w:autoSpaceDN w:val="0"/>
              <w:adjustRightInd w:val="0"/>
              <w:jc w:val="center"/>
              <w:rPr>
                <w:lang w:eastAsia="en-US"/>
              </w:rPr>
            </w:pPr>
            <w:r>
              <w:rPr>
                <w:lang w:eastAsia="en-US"/>
              </w:rPr>
              <w:t xml:space="preserve">Формула, ВГ + ПАР Тандем </w:t>
            </w:r>
          </w:p>
          <w:p w14:paraId="64351BDC" w14:textId="1C561759" w:rsidR="00593741" w:rsidRPr="00231AC4" w:rsidRDefault="00593741" w:rsidP="006E4A82">
            <w:pPr>
              <w:widowControl w:val="0"/>
              <w:autoSpaceDE w:val="0"/>
              <w:autoSpaceDN w:val="0"/>
              <w:adjustRightInd w:val="0"/>
              <w:jc w:val="center"/>
              <w:rPr>
                <w:lang w:eastAsia="en-US"/>
              </w:rPr>
            </w:pPr>
            <w:r>
              <w:rPr>
                <w:lang w:eastAsia="en-US"/>
              </w:rPr>
              <w:t>-//- або без ПАР</w:t>
            </w:r>
          </w:p>
        </w:tc>
        <w:tc>
          <w:tcPr>
            <w:tcW w:w="2108" w:type="dxa"/>
            <w:gridSpan w:val="3"/>
            <w:vMerge w:val="restart"/>
            <w:tcBorders>
              <w:top w:val="single" w:sz="8" w:space="0" w:color="auto"/>
              <w:left w:val="nil"/>
              <w:right w:val="single" w:sz="8" w:space="0" w:color="auto"/>
            </w:tcBorders>
          </w:tcPr>
          <w:p w14:paraId="7258BA08" w14:textId="77777777" w:rsidR="006E4A82" w:rsidRPr="00231AC4" w:rsidRDefault="006E4A82" w:rsidP="006E4A82">
            <w:pPr>
              <w:widowControl w:val="0"/>
              <w:autoSpaceDE w:val="0"/>
              <w:autoSpaceDN w:val="0"/>
              <w:adjustRightInd w:val="0"/>
              <w:jc w:val="center"/>
              <w:rPr>
                <w:lang w:eastAsia="en-US"/>
              </w:rPr>
            </w:pPr>
            <w:r w:rsidRPr="00231AC4">
              <w:rPr>
                <w:lang w:eastAsia="en-US"/>
              </w:rPr>
              <w:t>10 г/га +</w:t>
            </w:r>
          </w:p>
          <w:p w14:paraId="4C6CBE20" w14:textId="77777777" w:rsidR="006E4A82" w:rsidRDefault="006E4A82" w:rsidP="006E4A82">
            <w:pPr>
              <w:widowControl w:val="0"/>
              <w:autoSpaceDE w:val="0"/>
              <w:autoSpaceDN w:val="0"/>
              <w:adjustRightInd w:val="0"/>
              <w:jc w:val="center"/>
              <w:rPr>
                <w:lang w:eastAsia="en-US"/>
              </w:rPr>
            </w:pPr>
            <w:r w:rsidRPr="00231AC4">
              <w:rPr>
                <w:lang w:eastAsia="en-US"/>
              </w:rPr>
              <w:t>200 мл/га</w:t>
            </w:r>
          </w:p>
          <w:p w14:paraId="19A451CE" w14:textId="77777777" w:rsidR="00593741" w:rsidRDefault="00593741" w:rsidP="006E4A82">
            <w:pPr>
              <w:widowControl w:val="0"/>
              <w:autoSpaceDE w:val="0"/>
              <w:autoSpaceDN w:val="0"/>
              <w:adjustRightInd w:val="0"/>
              <w:jc w:val="center"/>
              <w:rPr>
                <w:lang w:eastAsia="en-US"/>
              </w:rPr>
            </w:pPr>
          </w:p>
          <w:p w14:paraId="0618C688" w14:textId="77777777" w:rsidR="00593741" w:rsidRDefault="00593741" w:rsidP="006E4A82">
            <w:pPr>
              <w:widowControl w:val="0"/>
              <w:autoSpaceDE w:val="0"/>
              <w:autoSpaceDN w:val="0"/>
              <w:adjustRightInd w:val="0"/>
              <w:jc w:val="center"/>
              <w:rPr>
                <w:lang w:eastAsia="en-US"/>
              </w:rPr>
            </w:pPr>
            <w:r>
              <w:rPr>
                <w:lang w:eastAsia="en-US"/>
              </w:rPr>
              <w:t>10 г/га + 200 мл/га</w:t>
            </w:r>
          </w:p>
          <w:p w14:paraId="647AAA93" w14:textId="0F9B719A" w:rsidR="00593741" w:rsidRPr="00231AC4" w:rsidRDefault="00593741" w:rsidP="006E4A82">
            <w:pPr>
              <w:widowControl w:val="0"/>
              <w:autoSpaceDE w:val="0"/>
              <w:autoSpaceDN w:val="0"/>
              <w:adjustRightInd w:val="0"/>
              <w:jc w:val="center"/>
              <w:rPr>
                <w:lang w:eastAsia="en-US"/>
              </w:rPr>
            </w:pPr>
            <w:r>
              <w:rPr>
                <w:lang w:eastAsia="en-US"/>
              </w:rPr>
              <w:t>15 г/га</w:t>
            </w:r>
          </w:p>
        </w:tc>
        <w:tc>
          <w:tcPr>
            <w:tcW w:w="2930" w:type="dxa"/>
            <w:gridSpan w:val="3"/>
            <w:vMerge w:val="restart"/>
            <w:tcBorders>
              <w:top w:val="single" w:sz="8" w:space="0" w:color="auto"/>
              <w:left w:val="nil"/>
              <w:right w:val="single" w:sz="8" w:space="0" w:color="auto"/>
            </w:tcBorders>
          </w:tcPr>
          <w:p w14:paraId="7631C3CC" w14:textId="77777777" w:rsidR="006E4A82" w:rsidRPr="00231AC4" w:rsidRDefault="006E4A82" w:rsidP="006E4A82">
            <w:pPr>
              <w:widowControl w:val="0"/>
              <w:autoSpaceDE w:val="0"/>
              <w:autoSpaceDN w:val="0"/>
              <w:adjustRightInd w:val="0"/>
              <w:jc w:val="center"/>
              <w:rPr>
                <w:lang w:eastAsia="en-US"/>
              </w:rPr>
            </w:pPr>
            <w:r w:rsidRPr="00231AC4">
              <w:rPr>
                <w:lang w:eastAsia="en-US"/>
              </w:rPr>
              <w:t>Обприскування</w:t>
            </w:r>
          </w:p>
          <w:p w14:paraId="6E316736" w14:textId="77777777" w:rsidR="006E4A82" w:rsidRPr="00231AC4" w:rsidRDefault="006E4A82" w:rsidP="006E4A82">
            <w:pPr>
              <w:widowControl w:val="0"/>
              <w:autoSpaceDE w:val="0"/>
              <w:autoSpaceDN w:val="0"/>
              <w:adjustRightInd w:val="0"/>
              <w:jc w:val="center"/>
              <w:rPr>
                <w:lang w:eastAsia="en-US"/>
              </w:rPr>
            </w:pPr>
            <w:r w:rsidRPr="00231AC4">
              <w:rPr>
                <w:lang w:eastAsia="en-US"/>
              </w:rPr>
              <w:t>посівів</w:t>
            </w:r>
          </w:p>
          <w:p w14:paraId="7851776D" w14:textId="77777777" w:rsidR="006E4A82" w:rsidRPr="00231AC4" w:rsidRDefault="006E4A82" w:rsidP="006E4A82">
            <w:pPr>
              <w:widowControl w:val="0"/>
              <w:autoSpaceDE w:val="0"/>
              <w:autoSpaceDN w:val="0"/>
              <w:adjustRightInd w:val="0"/>
              <w:spacing w:line="221" w:lineRule="exact"/>
              <w:jc w:val="center"/>
              <w:rPr>
                <w:lang w:eastAsia="en-US"/>
              </w:rPr>
            </w:pPr>
            <w:r w:rsidRPr="00231AC4">
              <w:rPr>
                <w:lang w:eastAsia="en-US"/>
              </w:rPr>
              <w:t>від фази 3-7 листків</w:t>
            </w:r>
          </w:p>
          <w:p w14:paraId="50EEB992" w14:textId="685F97B1" w:rsidR="006E4A82" w:rsidRPr="00231AC4" w:rsidRDefault="006E4A82" w:rsidP="006E4A82">
            <w:pPr>
              <w:widowControl w:val="0"/>
              <w:autoSpaceDE w:val="0"/>
              <w:autoSpaceDN w:val="0"/>
              <w:adjustRightInd w:val="0"/>
              <w:jc w:val="center"/>
              <w:rPr>
                <w:lang w:eastAsia="en-US"/>
              </w:rPr>
            </w:pPr>
            <w:r w:rsidRPr="00231AC4">
              <w:rPr>
                <w:lang w:eastAsia="en-US"/>
              </w:rPr>
              <w:t>культури</w:t>
            </w:r>
          </w:p>
        </w:tc>
        <w:tc>
          <w:tcPr>
            <w:tcW w:w="30" w:type="dxa"/>
            <w:tcBorders>
              <w:top w:val="nil"/>
              <w:left w:val="nil"/>
              <w:bottom w:val="nil"/>
              <w:right w:val="nil"/>
            </w:tcBorders>
            <w:vAlign w:val="bottom"/>
          </w:tcPr>
          <w:p w14:paraId="7151ECA7"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1B973851"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254E3850" w14:textId="55305895" w:rsidR="006E4A82" w:rsidRPr="00231AC4" w:rsidRDefault="006E4A82"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44D31A39" w14:textId="4E231E12" w:rsidR="006E4A82" w:rsidRPr="00231AC4" w:rsidRDefault="006E4A82" w:rsidP="00231AC4">
            <w:pPr>
              <w:widowControl w:val="0"/>
              <w:autoSpaceDE w:val="0"/>
              <w:autoSpaceDN w:val="0"/>
              <w:adjustRightInd w:val="0"/>
              <w:rPr>
                <w:lang w:eastAsia="en-US"/>
              </w:rPr>
            </w:pPr>
          </w:p>
        </w:tc>
        <w:tc>
          <w:tcPr>
            <w:tcW w:w="2108" w:type="dxa"/>
            <w:gridSpan w:val="3"/>
            <w:vMerge/>
            <w:tcBorders>
              <w:left w:val="nil"/>
              <w:right w:val="single" w:sz="8" w:space="0" w:color="auto"/>
            </w:tcBorders>
            <w:vAlign w:val="bottom"/>
          </w:tcPr>
          <w:p w14:paraId="71A1C948" w14:textId="7F476E20" w:rsidR="006E4A82" w:rsidRPr="00231AC4" w:rsidRDefault="006E4A82" w:rsidP="00231AC4">
            <w:pPr>
              <w:widowControl w:val="0"/>
              <w:autoSpaceDE w:val="0"/>
              <w:autoSpaceDN w:val="0"/>
              <w:adjustRightInd w:val="0"/>
              <w:rPr>
                <w:lang w:eastAsia="en-US"/>
              </w:rPr>
            </w:pPr>
          </w:p>
        </w:tc>
        <w:tc>
          <w:tcPr>
            <w:tcW w:w="2930" w:type="dxa"/>
            <w:gridSpan w:val="3"/>
            <w:vMerge/>
            <w:tcBorders>
              <w:left w:val="nil"/>
              <w:right w:val="single" w:sz="8" w:space="0" w:color="auto"/>
            </w:tcBorders>
            <w:vAlign w:val="bottom"/>
          </w:tcPr>
          <w:p w14:paraId="66B3C16B" w14:textId="1BC8820C" w:rsidR="006E4A82" w:rsidRPr="00231AC4" w:rsidRDefault="006E4A82"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1910263A"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0EA283D0" w14:textId="77777777" w:rsidTr="00D86BB1">
        <w:trPr>
          <w:gridAfter w:val="3"/>
          <w:wAfter w:w="411" w:type="dxa"/>
          <w:trHeight w:val="55"/>
        </w:trPr>
        <w:tc>
          <w:tcPr>
            <w:tcW w:w="1440" w:type="dxa"/>
            <w:vMerge/>
            <w:tcBorders>
              <w:left w:val="single" w:sz="8" w:space="0" w:color="auto"/>
              <w:right w:val="single" w:sz="8" w:space="0" w:color="auto"/>
            </w:tcBorders>
            <w:vAlign w:val="bottom"/>
          </w:tcPr>
          <w:p w14:paraId="13584C94" w14:textId="2D665CF6" w:rsidR="006E4A82" w:rsidRPr="00231AC4" w:rsidRDefault="006E4A82" w:rsidP="00231AC4">
            <w:pPr>
              <w:widowControl w:val="0"/>
              <w:autoSpaceDE w:val="0"/>
              <w:autoSpaceDN w:val="0"/>
              <w:adjustRightInd w:val="0"/>
              <w:rPr>
                <w:sz w:val="4"/>
                <w:szCs w:val="4"/>
                <w:lang w:eastAsia="en-US"/>
              </w:rPr>
            </w:pPr>
          </w:p>
        </w:tc>
        <w:tc>
          <w:tcPr>
            <w:tcW w:w="2831" w:type="dxa"/>
            <w:gridSpan w:val="2"/>
            <w:vMerge/>
            <w:tcBorders>
              <w:left w:val="nil"/>
              <w:right w:val="single" w:sz="8" w:space="0" w:color="auto"/>
            </w:tcBorders>
            <w:vAlign w:val="bottom"/>
          </w:tcPr>
          <w:p w14:paraId="3D7E7261" w14:textId="77777777" w:rsidR="006E4A82" w:rsidRPr="00231AC4" w:rsidRDefault="006E4A82" w:rsidP="00231AC4">
            <w:pPr>
              <w:widowControl w:val="0"/>
              <w:autoSpaceDE w:val="0"/>
              <w:autoSpaceDN w:val="0"/>
              <w:adjustRightInd w:val="0"/>
              <w:rPr>
                <w:sz w:val="4"/>
                <w:szCs w:val="4"/>
                <w:lang w:eastAsia="en-US"/>
              </w:rPr>
            </w:pPr>
          </w:p>
        </w:tc>
        <w:tc>
          <w:tcPr>
            <w:tcW w:w="2108" w:type="dxa"/>
            <w:gridSpan w:val="3"/>
            <w:vMerge/>
            <w:tcBorders>
              <w:left w:val="nil"/>
              <w:right w:val="single" w:sz="8" w:space="0" w:color="auto"/>
            </w:tcBorders>
            <w:vAlign w:val="bottom"/>
          </w:tcPr>
          <w:p w14:paraId="36F6B7F3" w14:textId="77777777" w:rsidR="006E4A82" w:rsidRPr="00231AC4" w:rsidRDefault="006E4A82" w:rsidP="00231AC4">
            <w:pPr>
              <w:widowControl w:val="0"/>
              <w:autoSpaceDE w:val="0"/>
              <w:autoSpaceDN w:val="0"/>
              <w:adjustRightInd w:val="0"/>
              <w:rPr>
                <w:sz w:val="4"/>
                <w:szCs w:val="4"/>
                <w:lang w:eastAsia="en-US"/>
              </w:rPr>
            </w:pPr>
          </w:p>
        </w:tc>
        <w:tc>
          <w:tcPr>
            <w:tcW w:w="2930" w:type="dxa"/>
            <w:gridSpan w:val="3"/>
            <w:vMerge/>
            <w:tcBorders>
              <w:left w:val="nil"/>
              <w:right w:val="single" w:sz="8" w:space="0" w:color="auto"/>
            </w:tcBorders>
            <w:vAlign w:val="bottom"/>
          </w:tcPr>
          <w:p w14:paraId="31FBAE69" w14:textId="29B23C0B" w:rsidR="006E4A82" w:rsidRPr="00231AC4" w:rsidRDefault="006E4A82" w:rsidP="00231AC4">
            <w:pPr>
              <w:widowControl w:val="0"/>
              <w:autoSpaceDE w:val="0"/>
              <w:autoSpaceDN w:val="0"/>
              <w:adjustRightInd w:val="0"/>
              <w:rPr>
                <w:sz w:val="4"/>
                <w:szCs w:val="4"/>
                <w:lang w:eastAsia="en-US"/>
              </w:rPr>
            </w:pPr>
          </w:p>
        </w:tc>
        <w:tc>
          <w:tcPr>
            <w:tcW w:w="30" w:type="dxa"/>
            <w:tcBorders>
              <w:top w:val="nil"/>
              <w:left w:val="nil"/>
              <w:bottom w:val="nil"/>
              <w:right w:val="nil"/>
            </w:tcBorders>
            <w:vAlign w:val="bottom"/>
          </w:tcPr>
          <w:p w14:paraId="1F5EB06A"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2126D91F" w14:textId="77777777" w:rsidTr="00D86BB1">
        <w:trPr>
          <w:gridAfter w:val="3"/>
          <w:wAfter w:w="411" w:type="dxa"/>
          <w:trHeight w:val="221"/>
        </w:trPr>
        <w:tc>
          <w:tcPr>
            <w:tcW w:w="1440" w:type="dxa"/>
            <w:vMerge/>
            <w:tcBorders>
              <w:left w:val="single" w:sz="8" w:space="0" w:color="auto"/>
              <w:right w:val="single" w:sz="8" w:space="0" w:color="auto"/>
            </w:tcBorders>
            <w:vAlign w:val="bottom"/>
          </w:tcPr>
          <w:p w14:paraId="0BA789F9" w14:textId="1648B8FE" w:rsidR="006E4A82" w:rsidRPr="00231AC4" w:rsidRDefault="006E4A82"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3564CCE8" w14:textId="77777777" w:rsidR="006E4A82" w:rsidRPr="00231AC4" w:rsidRDefault="006E4A82" w:rsidP="00231AC4">
            <w:pPr>
              <w:widowControl w:val="0"/>
              <w:autoSpaceDE w:val="0"/>
              <w:autoSpaceDN w:val="0"/>
              <w:adjustRightInd w:val="0"/>
              <w:rPr>
                <w:sz w:val="19"/>
                <w:szCs w:val="19"/>
                <w:lang w:eastAsia="en-US"/>
              </w:rPr>
            </w:pPr>
          </w:p>
        </w:tc>
        <w:tc>
          <w:tcPr>
            <w:tcW w:w="2108" w:type="dxa"/>
            <w:gridSpan w:val="3"/>
            <w:vMerge/>
            <w:tcBorders>
              <w:left w:val="nil"/>
              <w:right w:val="single" w:sz="8" w:space="0" w:color="auto"/>
            </w:tcBorders>
            <w:vAlign w:val="bottom"/>
          </w:tcPr>
          <w:p w14:paraId="7715A3A4" w14:textId="77777777" w:rsidR="006E4A82" w:rsidRPr="00231AC4" w:rsidRDefault="006E4A82" w:rsidP="00231AC4">
            <w:pPr>
              <w:widowControl w:val="0"/>
              <w:autoSpaceDE w:val="0"/>
              <w:autoSpaceDN w:val="0"/>
              <w:adjustRightInd w:val="0"/>
              <w:rPr>
                <w:sz w:val="19"/>
                <w:szCs w:val="19"/>
                <w:lang w:eastAsia="en-US"/>
              </w:rPr>
            </w:pPr>
          </w:p>
        </w:tc>
        <w:tc>
          <w:tcPr>
            <w:tcW w:w="2930" w:type="dxa"/>
            <w:gridSpan w:val="3"/>
            <w:vMerge/>
            <w:tcBorders>
              <w:left w:val="nil"/>
              <w:right w:val="single" w:sz="8" w:space="0" w:color="auto"/>
            </w:tcBorders>
            <w:vAlign w:val="bottom"/>
          </w:tcPr>
          <w:p w14:paraId="1433AFBC" w14:textId="5C63F217" w:rsidR="006E4A82" w:rsidRPr="00231AC4" w:rsidRDefault="006E4A82"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1DE97B2B"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485D591C" w14:textId="77777777" w:rsidTr="00D86BB1">
        <w:trPr>
          <w:gridAfter w:val="3"/>
          <w:wAfter w:w="411" w:type="dxa"/>
          <w:trHeight w:val="55"/>
        </w:trPr>
        <w:tc>
          <w:tcPr>
            <w:tcW w:w="1440" w:type="dxa"/>
            <w:vMerge/>
            <w:tcBorders>
              <w:left w:val="single" w:sz="8" w:space="0" w:color="auto"/>
              <w:right w:val="single" w:sz="8" w:space="0" w:color="auto"/>
            </w:tcBorders>
            <w:vAlign w:val="bottom"/>
          </w:tcPr>
          <w:p w14:paraId="6A642C16" w14:textId="734423E1" w:rsidR="006E4A82" w:rsidRPr="00231AC4" w:rsidRDefault="006E4A82" w:rsidP="00231AC4">
            <w:pPr>
              <w:widowControl w:val="0"/>
              <w:autoSpaceDE w:val="0"/>
              <w:autoSpaceDN w:val="0"/>
              <w:adjustRightInd w:val="0"/>
              <w:rPr>
                <w:sz w:val="4"/>
                <w:szCs w:val="4"/>
                <w:lang w:eastAsia="en-US"/>
              </w:rPr>
            </w:pPr>
          </w:p>
        </w:tc>
        <w:tc>
          <w:tcPr>
            <w:tcW w:w="2831" w:type="dxa"/>
            <w:gridSpan w:val="2"/>
            <w:vMerge/>
            <w:tcBorders>
              <w:left w:val="nil"/>
              <w:right w:val="single" w:sz="8" w:space="0" w:color="auto"/>
            </w:tcBorders>
            <w:vAlign w:val="bottom"/>
          </w:tcPr>
          <w:p w14:paraId="1FFC402E" w14:textId="77777777" w:rsidR="006E4A82" w:rsidRPr="00231AC4" w:rsidRDefault="006E4A82" w:rsidP="00231AC4">
            <w:pPr>
              <w:widowControl w:val="0"/>
              <w:autoSpaceDE w:val="0"/>
              <w:autoSpaceDN w:val="0"/>
              <w:adjustRightInd w:val="0"/>
              <w:rPr>
                <w:sz w:val="4"/>
                <w:szCs w:val="4"/>
                <w:lang w:eastAsia="en-US"/>
              </w:rPr>
            </w:pPr>
          </w:p>
        </w:tc>
        <w:tc>
          <w:tcPr>
            <w:tcW w:w="2108" w:type="dxa"/>
            <w:gridSpan w:val="3"/>
            <w:vMerge/>
            <w:tcBorders>
              <w:left w:val="nil"/>
              <w:right w:val="single" w:sz="8" w:space="0" w:color="auto"/>
            </w:tcBorders>
            <w:vAlign w:val="bottom"/>
          </w:tcPr>
          <w:p w14:paraId="2B36E5AD" w14:textId="77777777" w:rsidR="006E4A82" w:rsidRPr="00231AC4" w:rsidRDefault="006E4A82" w:rsidP="00231AC4">
            <w:pPr>
              <w:widowControl w:val="0"/>
              <w:autoSpaceDE w:val="0"/>
              <w:autoSpaceDN w:val="0"/>
              <w:adjustRightInd w:val="0"/>
              <w:rPr>
                <w:sz w:val="4"/>
                <w:szCs w:val="4"/>
                <w:lang w:eastAsia="en-US"/>
              </w:rPr>
            </w:pPr>
          </w:p>
        </w:tc>
        <w:tc>
          <w:tcPr>
            <w:tcW w:w="2930" w:type="dxa"/>
            <w:gridSpan w:val="3"/>
            <w:vMerge/>
            <w:tcBorders>
              <w:left w:val="nil"/>
              <w:right w:val="single" w:sz="8" w:space="0" w:color="auto"/>
            </w:tcBorders>
            <w:vAlign w:val="bottom"/>
          </w:tcPr>
          <w:p w14:paraId="7415E3D4" w14:textId="7F37DD02" w:rsidR="006E4A82" w:rsidRPr="00231AC4" w:rsidRDefault="006E4A82" w:rsidP="00231AC4">
            <w:pPr>
              <w:widowControl w:val="0"/>
              <w:autoSpaceDE w:val="0"/>
              <w:autoSpaceDN w:val="0"/>
              <w:adjustRightInd w:val="0"/>
              <w:rPr>
                <w:sz w:val="4"/>
                <w:szCs w:val="4"/>
                <w:lang w:eastAsia="en-US"/>
              </w:rPr>
            </w:pPr>
          </w:p>
        </w:tc>
        <w:tc>
          <w:tcPr>
            <w:tcW w:w="30" w:type="dxa"/>
            <w:tcBorders>
              <w:top w:val="nil"/>
              <w:left w:val="nil"/>
              <w:bottom w:val="nil"/>
              <w:right w:val="nil"/>
            </w:tcBorders>
            <w:vAlign w:val="bottom"/>
          </w:tcPr>
          <w:p w14:paraId="06D22EE2"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27F2E9D8"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40306C2D" w14:textId="625A1713" w:rsidR="006E4A82" w:rsidRPr="00231AC4" w:rsidRDefault="006E4A82"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1CB2CE7F" w14:textId="77777777" w:rsidR="006E4A82" w:rsidRPr="00231AC4" w:rsidRDefault="006E4A82" w:rsidP="00231AC4">
            <w:pPr>
              <w:widowControl w:val="0"/>
              <w:autoSpaceDE w:val="0"/>
              <w:autoSpaceDN w:val="0"/>
              <w:adjustRightInd w:val="0"/>
              <w:rPr>
                <w:lang w:eastAsia="en-US"/>
              </w:rPr>
            </w:pPr>
          </w:p>
        </w:tc>
        <w:tc>
          <w:tcPr>
            <w:tcW w:w="2108" w:type="dxa"/>
            <w:gridSpan w:val="3"/>
            <w:vMerge/>
            <w:tcBorders>
              <w:left w:val="nil"/>
              <w:right w:val="single" w:sz="8" w:space="0" w:color="auto"/>
            </w:tcBorders>
            <w:vAlign w:val="bottom"/>
          </w:tcPr>
          <w:p w14:paraId="12A890F1" w14:textId="77777777" w:rsidR="006E4A82" w:rsidRPr="00231AC4" w:rsidRDefault="006E4A82" w:rsidP="00231AC4">
            <w:pPr>
              <w:widowControl w:val="0"/>
              <w:autoSpaceDE w:val="0"/>
              <w:autoSpaceDN w:val="0"/>
              <w:adjustRightInd w:val="0"/>
              <w:rPr>
                <w:lang w:eastAsia="en-US"/>
              </w:rPr>
            </w:pPr>
          </w:p>
        </w:tc>
        <w:tc>
          <w:tcPr>
            <w:tcW w:w="2930" w:type="dxa"/>
            <w:gridSpan w:val="3"/>
            <w:vMerge/>
            <w:tcBorders>
              <w:left w:val="nil"/>
              <w:right w:val="single" w:sz="8" w:space="0" w:color="auto"/>
            </w:tcBorders>
            <w:vAlign w:val="bottom"/>
          </w:tcPr>
          <w:p w14:paraId="67CD26DE" w14:textId="704B1427" w:rsidR="006E4A82" w:rsidRPr="00231AC4" w:rsidRDefault="006E4A82"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44591121"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0AA77610"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2D01C88E" w14:textId="0666C7FA" w:rsidR="006E4A82" w:rsidRPr="00231AC4" w:rsidRDefault="006E4A82"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3877B532" w14:textId="77777777" w:rsidR="006E4A82" w:rsidRPr="00231AC4" w:rsidRDefault="006E4A82" w:rsidP="00231AC4">
            <w:pPr>
              <w:widowControl w:val="0"/>
              <w:autoSpaceDE w:val="0"/>
              <w:autoSpaceDN w:val="0"/>
              <w:adjustRightInd w:val="0"/>
              <w:rPr>
                <w:lang w:eastAsia="en-US"/>
              </w:rPr>
            </w:pPr>
          </w:p>
        </w:tc>
        <w:tc>
          <w:tcPr>
            <w:tcW w:w="2108" w:type="dxa"/>
            <w:gridSpan w:val="3"/>
            <w:vMerge/>
            <w:tcBorders>
              <w:left w:val="nil"/>
              <w:right w:val="single" w:sz="8" w:space="0" w:color="auto"/>
            </w:tcBorders>
            <w:vAlign w:val="bottom"/>
          </w:tcPr>
          <w:p w14:paraId="636F0F30" w14:textId="77777777" w:rsidR="006E4A82" w:rsidRPr="00231AC4" w:rsidRDefault="006E4A82" w:rsidP="00231AC4">
            <w:pPr>
              <w:widowControl w:val="0"/>
              <w:autoSpaceDE w:val="0"/>
              <w:autoSpaceDN w:val="0"/>
              <w:adjustRightInd w:val="0"/>
              <w:rPr>
                <w:lang w:eastAsia="en-US"/>
              </w:rPr>
            </w:pPr>
          </w:p>
        </w:tc>
        <w:tc>
          <w:tcPr>
            <w:tcW w:w="2930" w:type="dxa"/>
            <w:gridSpan w:val="3"/>
            <w:vMerge/>
            <w:tcBorders>
              <w:left w:val="nil"/>
              <w:right w:val="single" w:sz="8" w:space="0" w:color="auto"/>
            </w:tcBorders>
            <w:vAlign w:val="bottom"/>
          </w:tcPr>
          <w:p w14:paraId="36A67DFA" w14:textId="77777777" w:rsidR="006E4A82" w:rsidRPr="00231AC4" w:rsidRDefault="006E4A82"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2C3BBBFC"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658A5FC1" w14:textId="77777777" w:rsidTr="00D86BB1">
        <w:trPr>
          <w:gridAfter w:val="3"/>
          <w:wAfter w:w="411" w:type="dxa"/>
          <w:trHeight w:val="68"/>
        </w:trPr>
        <w:tc>
          <w:tcPr>
            <w:tcW w:w="1440" w:type="dxa"/>
            <w:vMerge/>
            <w:tcBorders>
              <w:left w:val="single" w:sz="8" w:space="0" w:color="auto"/>
              <w:bottom w:val="single" w:sz="8" w:space="0" w:color="auto"/>
              <w:right w:val="single" w:sz="8" w:space="0" w:color="auto"/>
            </w:tcBorders>
            <w:vAlign w:val="bottom"/>
          </w:tcPr>
          <w:p w14:paraId="5568EA2D" w14:textId="77777777" w:rsidR="006E4A82" w:rsidRPr="00231AC4" w:rsidRDefault="006E4A82" w:rsidP="00231AC4">
            <w:pPr>
              <w:widowControl w:val="0"/>
              <w:autoSpaceDE w:val="0"/>
              <w:autoSpaceDN w:val="0"/>
              <w:adjustRightInd w:val="0"/>
              <w:rPr>
                <w:sz w:val="5"/>
                <w:szCs w:val="5"/>
                <w:lang w:eastAsia="en-US"/>
              </w:rPr>
            </w:pPr>
          </w:p>
        </w:tc>
        <w:tc>
          <w:tcPr>
            <w:tcW w:w="2831" w:type="dxa"/>
            <w:gridSpan w:val="2"/>
            <w:vMerge/>
            <w:tcBorders>
              <w:left w:val="nil"/>
              <w:bottom w:val="single" w:sz="8" w:space="0" w:color="auto"/>
              <w:right w:val="single" w:sz="8" w:space="0" w:color="auto"/>
            </w:tcBorders>
            <w:vAlign w:val="bottom"/>
          </w:tcPr>
          <w:p w14:paraId="34EC9A30" w14:textId="77777777" w:rsidR="006E4A82" w:rsidRPr="00231AC4" w:rsidRDefault="006E4A82" w:rsidP="00231AC4">
            <w:pPr>
              <w:widowControl w:val="0"/>
              <w:autoSpaceDE w:val="0"/>
              <w:autoSpaceDN w:val="0"/>
              <w:adjustRightInd w:val="0"/>
              <w:rPr>
                <w:sz w:val="5"/>
                <w:szCs w:val="5"/>
                <w:lang w:eastAsia="en-US"/>
              </w:rPr>
            </w:pPr>
          </w:p>
        </w:tc>
        <w:tc>
          <w:tcPr>
            <w:tcW w:w="2108" w:type="dxa"/>
            <w:gridSpan w:val="3"/>
            <w:vMerge/>
            <w:tcBorders>
              <w:left w:val="nil"/>
              <w:bottom w:val="single" w:sz="8" w:space="0" w:color="auto"/>
              <w:right w:val="single" w:sz="8" w:space="0" w:color="auto"/>
            </w:tcBorders>
            <w:vAlign w:val="bottom"/>
          </w:tcPr>
          <w:p w14:paraId="73E3F51B" w14:textId="77777777" w:rsidR="006E4A82" w:rsidRPr="00231AC4" w:rsidRDefault="006E4A82" w:rsidP="00231AC4">
            <w:pPr>
              <w:widowControl w:val="0"/>
              <w:autoSpaceDE w:val="0"/>
              <w:autoSpaceDN w:val="0"/>
              <w:adjustRightInd w:val="0"/>
              <w:rPr>
                <w:sz w:val="5"/>
                <w:szCs w:val="5"/>
                <w:lang w:eastAsia="en-US"/>
              </w:rPr>
            </w:pPr>
          </w:p>
        </w:tc>
        <w:tc>
          <w:tcPr>
            <w:tcW w:w="2930" w:type="dxa"/>
            <w:gridSpan w:val="3"/>
            <w:vMerge/>
            <w:tcBorders>
              <w:left w:val="nil"/>
              <w:bottom w:val="single" w:sz="8" w:space="0" w:color="auto"/>
              <w:right w:val="single" w:sz="8" w:space="0" w:color="auto"/>
            </w:tcBorders>
            <w:vAlign w:val="bottom"/>
          </w:tcPr>
          <w:p w14:paraId="0B3F0C91" w14:textId="77777777" w:rsidR="006E4A82" w:rsidRPr="00231AC4" w:rsidRDefault="006E4A82" w:rsidP="00231AC4">
            <w:pPr>
              <w:widowControl w:val="0"/>
              <w:autoSpaceDE w:val="0"/>
              <w:autoSpaceDN w:val="0"/>
              <w:adjustRightInd w:val="0"/>
              <w:rPr>
                <w:sz w:val="5"/>
                <w:szCs w:val="5"/>
                <w:lang w:eastAsia="en-US"/>
              </w:rPr>
            </w:pPr>
          </w:p>
        </w:tc>
        <w:tc>
          <w:tcPr>
            <w:tcW w:w="30" w:type="dxa"/>
            <w:tcBorders>
              <w:top w:val="nil"/>
              <w:left w:val="nil"/>
              <w:bottom w:val="nil"/>
              <w:right w:val="nil"/>
            </w:tcBorders>
            <w:vAlign w:val="bottom"/>
          </w:tcPr>
          <w:p w14:paraId="0CD1BE9E"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4B835BAF" w14:textId="77777777" w:rsidTr="00D86BB1">
        <w:trPr>
          <w:gridAfter w:val="3"/>
          <w:wAfter w:w="411" w:type="dxa"/>
          <w:trHeight w:val="313"/>
        </w:trPr>
        <w:tc>
          <w:tcPr>
            <w:tcW w:w="1440" w:type="dxa"/>
            <w:vMerge w:val="restart"/>
            <w:tcBorders>
              <w:top w:val="nil"/>
              <w:left w:val="single" w:sz="8" w:space="0" w:color="auto"/>
              <w:right w:val="single" w:sz="8" w:space="0" w:color="auto"/>
            </w:tcBorders>
          </w:tcPr>
          <w:p w14:paraId="08885D56" w14:textId="77777777" w:rsidR="006E4A82" w:rsidRPr="00231AC4" w:rsidRDefault="006E4A82" w:rsidP="006E4A82">
            <w:pPr>
              <w:widowControl w:val="0"/>
              <w:autoSpaceDE w:val="0"/>
              <w:autoSpaceDN w:val="0"/>
              <w:adjustRightInd w:val="0"/>
              <w:jc w:val="center"/>
              <w:rPr>
                <w:lang w:eastAsia="en-US"/>
              </w:rPr>
            </w:pPr>
          </w:p>
        </w:tc>
        <w:tc>
          <w:tcPr>
            <w:tcW w:w="2831" w:type="dxa"/>
            <w:gridSpan w:val="2"/>
            <w:vMerge w:val="restart"/>
            <w:tcBorders>
              <w:top w:val="nil"/>
              <w:left w:val="nil"/>
              <w:right w:val="single" w:sz="8" w:space="0" w:color="auto"/>
            </w:tcBorders>
          </w:tcPr>
          <w:p w14:paraId="4AE19F2E" w14:textId="77777777" w:rsidR="006E4A82" w:rsidRPr="00231AC4" w:rsidRDefault="006E4A82" w:rsidP="006E4A82">
            <w:pPr>
              <w:widowControl w:val="0"/>
              <w:autoSpaceDE w:val="0"/>
              <w:autoSpaceDN w:val="0"/>
              <w:adjustRightInd w:val="0"/>
              <w:jc w:val="center"/>
              <w:rPr>
                <w:lang w:eastAsia="en-US"/>
              </w:rPr>
            </w:pPr>
            <w:proofErr w:type="spellStart"/>
            <w:r w:rsidRPr="00231AC4">
              <w:rPr>
                <w:lang w:eastAsia="en-US"/>
              </w:rPr>
              <w:t>Гармонік</w:t>
            </w:r>
            <w:proofErr w:type="spellEnd"/>
            <w:r w:rsidRPr="00231AC4">
              <w:rPr>
                <w:lang w:eastAsia="en-US"/>
              </w:rPr>
              <w:t>, ВГ+ ПАР</w:t>
            </w:r>
          </w:p>
          <w:p w14:paraId="4CA472A4" w14:textId="77777777" w:rsidR="006E4A82" w:rsidRPr="00231AC4" w:rsidRDefault="006E4A82" w:rsidP="006E4A82">
            <w:pPr>
              <w:widowControl w:val="0"/>
              <w:autoSpaceDE w:val="0"/>
              <w:autoSpaceDN w:val="0"/>
              <w:adjustRightInd w:val="0"/>
              <w:jc w:val="center"/>
              <w:rPr>
                <w:lang w:eastAsia="en-US"/>
              </w:rPr>
            </w:pPr>
            <w:r w:rsidRPr="00231AC4">
              <w:rPr>
                <w:lang w:eastAsia="en-US"/>
              </w:rPr>
              <w:t>Ескорт</w:t>
            </w:r>
          </w:p>
          <w:p w14:paraId="038E7AB7" w14:textId="5BCEC9A1" w:rsidR="006E4A82" w:rsidRPr="00231AC4" w:rsidRDefault="006E4A82" w:rsidP="006E4A82">
            <w:pPr>
              <w:widowControl w:val="0"/>
              <w:autoSpaceDE w:val="0"/>
              <w:autoSpaceDN w:val="0"/>
              <w:adjustRightInd w:val="0"/>
              <w:jc w:val="center"/>
              <w:rPr>
                <w:lang w:eastAsia="en-US"/>
              </w:rPr>
            </w:pPr>
            <w:r w:rsidRPr="00231AC4">
              <w:rPr>
                <w:lang w:eastAsia="en-US"/>
              </w:rPr>
              <w:t>або без ПАР</w:t>
            </w:r>
          </w:p>
        </w:tc>
        <w:tc>
          <w:tcPr>
            <w:tcW w:w="2108" w:type="dxa"/>
            <w:gridSpan w:val="3"/>
            <w:vMerge w:val="restart"/>
            <w:tcBorders>
              <w:top w:val="nil"/>
              <w:left w:val="nil"/>
              <w:right w:val="single" w:sz="8" w:space="0" w:color="auto"/>
            </w:tcBorders>
          </w:tcPr>
          <w:p w14:paraId="08C3003B" w14:textId="77777777" w:rsidR="006E4A82" w:rsidRPr="00231AC4" w:rsidRDefault="006E4A82" w:rsidP="006E4A82">
            <w:pPr>
              <w:widowControl w:val="0"/>
              <w:autoSpaceDE w:val="0"/>
              <w:autoSpaceDN w:val="0"/>
              <w:adjustRightInd w:val="0"/>
              <w:jc w:val="center"/>
              <w:rPr>
                <w:lang w:eastAsia="en-US"/>
              </w:rPr>
            </w:pPr>
            <w:r w:rsidRPr="00231AC4">
              <w:rPr>
                <w:lang w:eastAsia="en-US"/>
              </w:rPr>
              <w:t>10 г/га +</w:t>
            </w:r>
          </w:p>
          <w:p w14:paraId="3BEC8105" w14:textId="77777777" w:rsidR="006E4A82" w:rsidRPr="00231AC4" w:rsidRDefault="006E4A82" w:rsidP="006E4A82">
            <w:pPr>
              <w:widowControl w:val="0"/>
              <w:autoSpaceDE w:val="0"/>
              <w:autoSpaceDN w:val="0"/>
              <w:adjustRightInd w:val="0"/>
              <w:jc w:val="center"/>
              <w:rPr>
                <w:lang w:eastAsia="en-US"/>
              </w:rPr>
            </w:pPr>
            <w:r w:rsidRPr="00231AC4">
              <w:rPr>
                <w:lang w:eastAsia="en-US"/>
              </w:rPr>
              <w:t>200 мл/га</w:t>
            </w:r>
          </w:p>
          <w:p w14:paraId="7059BE23" w14:textId="7B1E6F62" w:rsidR="006E4A82" w:rsidRPr="00231AC4" w:rsidRDefault="006E4A82" w:rsidP="006E4A82">
            <w:pPr>
              <w:widowControl w:val="0"/>
              <w:autoSpaceDE w:val="0"/>
              <w:autoSpaceDN w:val="0"/>
              <w:adjustRightInd w:val="0"/>
              <w:jc w:val="center"/>
              <w:rPr>
                <w:lang w:eastAsia="en-US"/>
              </w:rPr>
            </w:pPr>
            <w:r w:rsidRPr="00231AC4">
              <w:rPr>
                <w:lang w:eastAsia="en-US"/>
              </w:rPr>
              <w:t>15 г/га</w:t>
            </w:r>
          </w:p>
        </w:tc>
        <w:tc>
          <w:tcPr>
            <w:tcW w:w="2930" w:type="dxa"/>
            <w:gridSpan w:val="3"/>
            <w:vMerge w:val="restart"/>
            <w:tcBorders>
              <w:top w:val="nil"/>
              <w:left w:val="nil"/>
              <w:right w:val="single" w:sz="8" w:space="0" w:color="auto"/>
            </w:tcBorders>
          </w:tcPr>
          <w:p w14:paraId="3DE02F57" w14:textId="77777777" w:rsidR="006E4A82" w:rsidRPr="00231AC4" w:rsidRDefault="006E4A82" w:rsidP="006E4A82">
            <w:pPr>
              <w:widowControl w:val="0"/>
              <w:autoSpaceDE w:val="0"/>
              <w:autoSpaceDN w:val="0"/>
              <w:adjustRightInd w:val="0"/>
              <w:jc w:val="center"/>
              <w:rPr>
                <w:lang w:eastAsia="en-US"/>
              </w:rPr>
            </w:pPr>
          </w:p>
          <w:p w14:paraId="5C84E25D" w14:textId="7A6BE63A" w:rsidR="006E4A82" w:rsidRPr="00231AC4" w:rsidRDefault="006E4A82" w:rsidP="006E4A82">
            <w:pPr>
              <w:widowControl w:val="0"/>
              <w:autoSpaceDE w:val="0"/>
              <w:autoSpaceDN w:val="0"/>
              <w:adjustRightInd w:val="0"/>
              <w:jc w:val="center"/>
              <w:rPr>
                <w:lang w:eastAsia="en-US"/>
              </w:rPr>
            </w:pPr>
            <w:r>
              <w:rPr>
                <w:lang w:eastAsia="en-US"/>
              </w:rPr>
              <w:t>-//-</w:t>
            </w:r>
          </w:p>
        </w:tc>
        <w:tc>
          <w:tcPr>
            <w:tcW w:w="30" w:type="dxa"/>
            <w:tcBorders>
              <w:top w:val="nil"/>
              <w:left w:val="nil"/>
              <w:bottom w:val="nil"/>
              <w:right w:val="nil"/>
            </w:tcBorders>
            <w:vAlign w:val="bottom"/>
          </w:tcPr>
          <w:p w14:paraId="70ECE7BE"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7EA80D18" w14:textId="77777777" w:rsidTr="00D86BB1">
        <w:trPr>
          <w:gridAfter w:val="3"/>
          <w:wAfter w:w="411" w:type="dxa"/>
          <w:trHeight w:val="277"/>
        </w:trPr>
        <w:tc>
          <w:tcPr>
            <w:tcW w:w="1440" w:type="dxa"/>
            <w:vMerge/>
            <w:tcBorders>
              <w:left w:val="single" w:sz="8" w:space="0" w:color="auto"/>
              <w:right w:val="single" w:sz="8" w:space="0" w:color="auto"/>
            </w:tcBorders>
            <w:vAlign w:val="bottom"/>
          </w:tcPr>
          <w:p w14:paraId="09612590" w14:textId="77777777" w:rsidR="006E4A82" w:rsidRPr="00231AC4" w:rsidRDefault="006E4A82"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6EEAC8BF" w14:textId="3EB5433F" w:rsidR="006E4A82" w:rsidRPr="00231AC4" w:rsidRDefault="006E4A82" w:rsidP="00231AC4">
            <w:pPr>
              <w:widowControl w:val="0"/>
              <w:autoSpaceDE w:val="0"/>
              <w:autoSpaceDN w:val="0"/>
              <w:adjustRightInd w:val="0"/>
              <w:rPr>
                <w:lang w:eastAsia="en-US"/>
              </w:rPr>
            </w:pPr>
          </w:p>
        </w:tc>
        <w:tc>
          <w:tcPr>
            <w:tcW w:w="2108" w:type="dxa"/>
            <w:gridSpan w:val="3"/>
            <w:vMerge/>
            <w:tcBorders>
              <w:left w:val="nil"/>
              <w:right w:val="single" w:sz="8" w:space="0" w:color="auto"/>
            </w:tcBorders>
            <w:vAlign w:val="bottom"/>
          </w:tcPr>
          <w:p w14:paraId="40243382" w14:textId="6BB48E46" w:rsidR="006E4A82" w:rsidRPr="00231AC4" w:rsidRDefault="006E4A82" w:rsidP="00231AC4">
            <w:pPr>
              <w:widowControl w:val="0"/>
              <w:autoSpaceDE w:val="0"/>
              <w:autoSpaceDN w:val="0"/>
              <w:adjustRightInd w:val="0"/>
              <w:rPr>
                <w:lang w:eastAsia="en-US"/>
              </w:rPr>
            </w:pPr>
          </w:p>
        </w:tc>
        <w:tc>
          <w:tcPr>
            <w:tcW w:w="2930" w:type="dxa"/>
            <w:gridSpan w:val="3"/>
            <w:vMerge/>
            <w:tcBorders>
              <w:left w:val="nil"/>
              <w:right w:val="single" w:sz="8" w:space="0" w:color="auto"/>
            </w:tcBorders>
            <w:vAlign w:val="bottom"/>
          </w:tcPr>
          <w:p w14:paraId="47D8E043" w14:textId="77777777" w:rsidR="006E4A82" w:rsidRPr="00231AC4" w:rsidRDefault="006E4A82"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6620429A"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7C56C7CA"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100B5B4A" w14:textId="77777777" w:rsidR="006E4A82" w:rsidRPr="00231AC4" w:rsidRDefault="006E4A82"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1EB9EC3E" w14:textId="62243720" w:rsidR="006E4A82" w:rsidRPr="00231AC4" w:rsidRDefault="006E4A82" w:rsidP="00231AC4">
            <w:pPr>
              <w:widowControl w:val="0"/>
              <w:autoSpaceDE w:val="0"/>
              <w:autoSpaceDN w:val="0"/>
              <w:adjustRightInd w:val="0"/>
              <w:rPr>
                <w:lang w:eastAsia="en-US"/>
              </w:rPr>
            </w:pPr>
          </w:p>
        </w:tc>
        <w:tc>
          <w:tcPr>
            <w:tcW w:w="2108" w:type="dxa"/>
            <w:gridSpan w:val="3"/>
            <w:vMerge/>
            <w:tcBorders>
              <w:left w:val="nil"/>
              <w:right w:val="single" w:sz="8" w:space="0" w:color="auto"/>
            </w:tcBorders>
            <w:vAlign w:val="bottom"/>
          </w:tcPr>
          <w:p w14:paraId="5DA8CF81" w14:textId="3783EBD1" w:rsidR="006E4A82" w:rsidRPr="00231AC4" w:rsidRDefault="006E4A82" w:rsidP="00231AC4">
            <w:pPr>
              <w:widowControl w:val="0"/>
              <w:autoSpaceDE w:val="0"/>
              <w:autoSpaceDN w:val="0"/>
              <w:adjustRightInd w:val="0"/>
              <w:rPr>
                <w:lang w:eastAsia="en-US"/>
              </w:rPr>
            </w:pPr>
          </w:p>
        </w:tc>
        <w:tc>
          <w:tcPr>
            <w:tcW w:w="2930" w:type="dxa"/>
            <w:gridSpan w:val="3"/>
            <w:vMerge/>
            <w:tcBorders>
              <w:left w:val="nil"/>
              <w:right w:val="single" w:sz="8" w:space="0" w:color="auto"/>
            </w:tcBorders>
            <w:vAlign w:val="bottom"/>
          </w:tcPr>
          <w:p w14:paraId="302D5E8E" w14:textId="77777777" w:rsidR="006E4A82" w:rsidRPr="00231AC4" w:rsidRDefault="006E4A82"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57914D7E" w14:textId="77777777" w:rsidR="006E4A82" w:rsidRPr="00231AC4" w:rsidRDefault="006E4A82" w:rsidP="00231AC4">
            <w:pPr>
              <w:widowControl w:val="0"/>
              <w:autoSpaceDE w:val="0"/>
              <w:autoSpaceDN w:val="0"/>
              <w:adjustRightInd w:val="0"/>
              <w:rPr>
                <w:sz w:val="2"/>
                <w:szCs w:val="2"/>
                <w:lang w:eastAsia="en-US"/>
              </w:rPr>
            </w:pPr>
          </w:p>
        </w:tc>
      </w:tr>
      <w:tr w:rsidR="006E4A82" w:rsidRPr="00231AC4" w14:paraId="569D11DB" w14:textId="77777777" w:rsidTr="00D86BB1">
        <w:trPr>
          <w:gridAfter w:val="3"/>
          <w:wAfter w:w="411" w:type="dxa"/>
          <w:trHeight w:val="68"/>
        </w:trPr>
        <w:tc>
          <w:tcPr>
            <w:tcW w:w="1440" w:type="dxa"/>
            <w:vMerge/>
            <w:tcBorders>
              <w:left w:val="single" w:sz="8" w:space="0" w:color="auto"/>
              <w:bottom w:val="single" w:sz="8" w:space="0" w:color="auto"/>
              <w:right w:val="single" w:sz="8" w:space="0" w:color="auto"/>
            </w:tcBorders>
            <w:vAlign w:val="bottom"/>
          </w:tcPr>
          <w:p w14:paraId="283B9B9A" w14:textId="77777777" w:rsidR="006E4A82" w:rsidRPr="00231AC4" w:rsidRDefault="006E4A82" w:rsidP="00231AC4">
            <w:pPr>
              <w:widowControl w:val="0"/>
              <w:autoSpaceDE w:val="0"/>
              <w:autoSpaceDN w:val="0"/>
              <w:adjustRightInd w:val="0"/>
              <w:rPr>
                <w:sz w:val="5"/>
                <w:szCs w:val="5"/>
                <w:lang w:eastAsia="en-US"/>
              </w:rPr>
            </w:pPr>
          </w:p>
        </w:tc>
        <w:tc>
          <w:tcPr>
            <w:tcW w:w="2831" w:type="dxa"/>
            <w:gridSpan w:val="2"/>
            <w:vMerge/>
            <w:tcBorders>
              <w:left w:val="nil"/>
              <w:bottom w:val="single" w:sz="8" w:space="0" w:color="auto"/>
              <w:right w:val="single" w:sz="8" w:space="0" w:color="auto"/>
            </w:tcBorders>
            <w:vAlign w:val="bottom"/>
          </w:tcPr>
          <w:p w14:paraId="11CD294E" w14:textId="77777777" w:rsidR="006E4A82" w:rsidRPr="00231AC4" w:rsidRDefault="006E4A82" w:rsidP="00231AC4">
            <w:pPr>
              <w:widowControl w:val="0"/>
              <w:autoSpaceDE w:val="0"/>
              <w:autoSpaceDN w:val="0"/>
              <w:adjustRightInd w:val="0"/>
              <w:rPr>
                <w:sz w:val="5"/>
                <w:szCs w:val="5"/>
                <w:lang w:eastAsia="en-US"/>
              </w:rPr>
            </w:pPr>
          </w:p>
        </w:tc>
        <w:tc>
          <w:tcPr>
            <w:tcW w:w="2108" w:type="dxa"/>
            <w:gridSpan w:val="3"/>
            <w:vMerge/>
            <w:tcBorders>
              <w:left w:val="nil"/>
              <w:bottom w:val="single" w:sz="8" w:space="0" w:color="auto"/>
              <w:right w:val="single" w:sz="8" w:space="0" w:color="auto"/>
            </w:tcBorders>
            <w:vAlign w:val="bottom"/>
          </w:tcPr>
          <w:p w14:paraId="06B65E52" w14:textId="77777777" w:rsidR="006E4A82" w:rsidRPr="00231AC4" w:rsidRDefault="006E4A82" w:rsidP="00231AC4">
            <w:pPr>
              <w:widowControl w:val="0"/>
              <w:autoSpaceDE w:val="0"/>
              <w:autoSpaceDN w:val="0"/>
              <w:adjustRightInd w:val="0"/>
              <w:rPr>
                <w:sz w:val="5"/>
                <w:szCs w:val="5"/>
                <w:lang w:eastAsia="en-US"/>
              </w:rPr>
            </w:pPr>
          </w:p>
        </w:tc>
        <w:tc>
          <w:tcPr>
            <w:tcW w:w="2930" w:type="dxa"/>
            <w:gridSpan w:val="3"/>
            <w:vMerge/>
            <w:tcBorders>
              <w:left w:val="nil"/>
              <w:bottom w:val="single" w:sz="8" w:space="0" w:color="auto"/>
              <w:right w:val="single" w:sz="8" w:space="0" w:color="auto"/>
            </w:tcBorders>
            <w:vAlign w:val="bottom"/>
          </w:tcPr>
          <w:p w14:paraId="1D4D201F" w14:textId="77777777" w:rsidR="006E4A82" w:rsidRPr="00231AC4" w:rsidRDefault="006E4A82" w:rsidP="00231AC4">
            <w:pPr>
              <w:widowControl w:val="0"/>
              <w:autoSpaceDE w:val="0"/>
              <w:autoSpaceDN w:val="0"/>
              <w:adjustRightInd w:val="0"/>
              <w:rPr>
                <w:sz w:val="5"/>
                <w:szCs w:val="5"/>
                <w:lang w:eastAsia="en-US"/>
              </w:rPr>
            </w:pPr>
          </w:p>
        </w:tc>
        <w:tc>
          <w:tcPr>
            <w:tcW w:w="30" w:type="dxa"/>
            <w:tcBorders>
              <w:top w:val="nil"/>
              <w:left w:val="nil"/>
              <w:bottom w:val="nil"/>
              <w:right w:val="nil"/>
            </w:tcBorders>
            <w:vAlign w:val="bottom"/>
          </w:tcPr>
          <w:p w14:paraId="32D5FECF" w14:textId="77777777" w:rsidR="006E4A82" w:rsidRPr="00231AC4" w:rsidRDefault="006E4A82" w:rsidP="00231AC4">
            <w:pPr>
              <w:widowControl w:val="0"/>
              <w:autoSpaceDE w:val="0"/>
              <w:autoSpaceDN w:val="0"/>
              <w:adjustRightInd w:val="0"/>
              <w:rPr>
                <w:sz w:val="2"/>
                <w:szCs w:val="2"/>
                <w:lang w:eastAsia="en-US"/>
              </w:rPr>
            </w:pPr>
          </w:p>
        </w:tc>
      </w:tr>
      <w:tr w:rsidR="00231AC4" w:rsidRPr="00231AC4" w14:paraId="70B87E8D" w14:textId="77777777" w:rsidTr="00D86BB1">
        <w:trPr>
          <w:gridAfter w:val="3"/>
          <w:wAfter w:w="411" w:type="dxa"/>
          <w:trHeight w:val="313"/>
        </w:trPr>
        <w:tc>
          <w:tcPr>
            <w:tcW w:w="1440" w:type="dxa"/>
            <w:tcBorders>
              <w:top w:val="nil"/>
              <w:left w:val="single" w:sz="8" w:space="0" w:color="auto"/>
              <w:bottom w:val="nil"/>
              <w:right w:val="single" w:sz="8" w:space="0" w:color="auto"/>
            </w:tcBorders>
            <w:vAlign w:val="bottom"/>
          </w:tcPr>
          <w:p w14:paraId="62C2E369"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699B1FB7" w14:textId="77777777" w:rsidR="00231AC4" w:rsidRPr="00231AC4" w:rsidRDefault="00231AC4" w:rsidP="00231AC4">
            <w:pPr>
              <w:widowControl w:val="0"/>
              <w:autoSpaceDE w:val="0"/>
              <w:autoSpaceDN w:val="0"/>
              <w:adjustRightInd w:val="0"/>
              <w:rPr>
                <w:lang w:eastAsia="en-US"/>
              </w:rPr>
            </w:pPr>
            <w:r w:rsidRPr="00231AC4">
              <w:rPr>
                <w:lang w:eastAsia="en-US"/>
              </w:rPr>
              <w:t>Оріон, ВГ +</w:t>
            </w:r>
          </w:p>
        </w:tc>
        <w:tc>
          <w:tcPr>
            <w:tcW w:w="2108" w:type="dxa"/>
            <w:gridSpan w:val="3"/>
            <w:tcBorders>
              <w:top w:val="nil"/>
              <w:left w:val="nil"/>
              <w:bottom w:val="nil"/>
              <w:right w:val="single" w:sz="8" w:space="0" w:color="auto"/>
            </w:tcBorders>
            <w:vAlign w:val="bottom"/>
          </w:tcPr>
          <w:p w14:paraId="7F1C90E2" w14:textId="77777777" w:rsidR="00231AC4" w:rsidRPr="00231AC4" w:rsidRDefault="00231AC4" w:rsidP="00231AC4">
            <w:pPr>
              <w:widowControl w:val="0"/>
              <w:autoSpaceDE w:val="0"/>
              <w:autoSpaceDN w:val="0"/>
              <w:adjustRightInd w:val="0"/>
              <w:rPr>
                <w:lang w:eastAsia="en-US"/>
              </w:rPr>
            </w:pPr>
            <w:r w:rsidRPr="00231AC4">
              <w:rPr>
                <w:lang w:eastAsia="en-US"/>
              </w:rPr>
              <w:t>10 г/га +</w:t>
            </w:r>
          </w:p>
        </w:tc>
        <w:tc>
          <w:tcPr>
            <w:tcW w:w="2930" w:type="dxa"/>
            <w:gridSpan w:val="3"/>
            <w:tcBorders>
              <w:top w:val="nil"/>
              <w:left w:val="nil"/>
              <w:bottom w:val="nil"/>
              <w:right w:val="single" w:sz="8" w:space="0" w:color="auto"/>
            </w:tcBorders>
            <w:vAlign w:val="bottom"/>
          </w:tcPr>
          <w:p w14:paraId="05EF3367" w14:textId="77777777" w:rsidR="00231AC4" w:rsidRPr="00231AC4" w:rsidRDefault="00231AC4" w:rsidP="00231AC4">
            <w:pPr>
              <w:widowControl w:val="0"/>
              <w:autoSpaceDE w:val="0"/>
              <w:autoSpaceDN w:val="0"/>
              <w:adjustRightInd w:val="0"/>
              <w:rPr>
                <w:lang w:eastAsia="en-US"/>
              </w:rPr>
            </w:pPr>
            <w:r w:rsidRPr="00231AC4">
              <w:rPr>
                <w:lang w:eastAsia="en-US"/>
              </w:rPr>
              <w:t>—”—</w:t>
            </w:r>
          </w:p>
        </w:tc>
        <w:tc>
          <w:tcPr>
            <w:tcW w:w="30" w:type="dxa"/>
            <w:tcBorders>
              <w:top w:val="nil"/>
              <w:left w:val="nil"/>
              <w:bottom w:val="nil"/>
              <w:right w:val="nil"/>
            </w:tcBorders>
            <w:vAlign w:val="bottom"/>
          </w:tcPr>
          <w:p w14:paraId="4493AF4A"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5150923A" w14:textId="77777777" w:rsidTr="00D86BB1">
        <w:trPr>
          <w:gridAfter w:val="3"/>
          <w:wAfter w:w="411" w:type="dxa"/>
          <w:trHeight w:val="276"/>
        </w:trPr>
        <w:tc>
          <w:tcPr>
            <w:tcW w:w="1440" w:type="dxa"/>
            <w:tcBorders>
              <w:top w:val="nil"/>
              <w:left w:val="single" w:sz="8" w:space="0" w:color="auto"/>
              <w:bottom w:val="nil"/>
              <w:right w:val="single" w:sz="8" w:space="0" w:color="auto"/>
            </w:tcBorders>
            <w:vAlign w:val="bottom"/>
          </w:tcPr>
          <w:p w14:paraId="70DBCACD"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3B0003BF" w14:textId="77777777" w:rsidR="00231AC4" w:rsidRPr="00231AC4" w:rsidRDefault="00231AC4" w:rsidP="00231AC4">
            <w:pPr>
              <w:widowControl w:val="0"/>
              <w:autoSpaceDE w:val="0"/>
              <w:autoSpaceDN w:val="0"/>
              <w:adjustRightInd w:val="0"/>
              <w:rPr>
                <w:lang w:eastAsia="en-US"/>
              </w:rPr>
            </w:pPr>
            <w:r w:rsidRPr="00231AC4">
              <w:rPr>
                <w:lang w:eastAsia="en-US"/>
              </w:rPr>
              <w:t>ПАР</w:t>
            </w:r>
          </w:p>
        </w:tc>
        <w:tc>
          <w:tcPr>
            <w:tcW w:w="2108" w:type="dxa"/>
            <w:gridSpan w:val="3"/>
            <w:tcBorders>
              <w:top w:val="nil"/>
              <w:left w:val="nil"/>
              <w:bottom w:val="nil"/>
              <w:right w:val="single" w:sz="8" w:space="0" w:color="auto"/>
            </w:tcBorders>
            <w:vAlign w:val="bottom"/>
          </w:tcPr>
          <w:p w14:paraId="0A9C982C" w14:textId="77777777" w:rsidR="00231AC4" w:rsidRPr="00231AC4" w:rsidRDefault="00231AC4" w:rsidP="00231AC4">
            <w:pPr>
              <w:widowControl w:val="0"/>
              <w:autoSpaceDE w:val="0"/>
              <w:autoSpaceDN w:val="0"/>
              <w:adjustRightInd w:val="0"/>
              <w:rPr>
                <w:lang w:eastAsia="en-US"/>
              </w:rPr>
            </w:pPr>
            <w:r w:rsidRPr="00231AC4">
              <w:rPr>
                <w:lang w:eastAsia="en-US"/>
              </w:rPr>
              <w:t>200 мл/га</w:t>
            </w:r>
          </w:p>
        </w:tc>
        <w:tc>
          <w:tcPr>
            <w:tcW w:w="2930" w:type="dxa"/>
            <w:gridSpan w:val="3"/>
            <w:tcBorders>
              <w:top w:val="nil"/>
              <w:left w:val="nil"/>
              <w:bottom w:val="nil"/>
              <w:right w:val="single" w:sz="8" w:space="0" w:color="auto"/>
            </w:tcBorders>
            <w:vAlign w:val="bottom"/>
          </w:tcPr>
          <w:p w14:paraId="34868509"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27AA74D3"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7333DB63" w14:textId="77777777" w:rsidTr="00D86BB1">
        <w:trPr>
          <w:gridAfter w:val="3"/>
          <w:wAfter w:w="411" w:type="dxa"/>
          <w:trHeight w:val="276"/>
        </w:trPr>
        <w:tc>
          <w:tcPr>
            <w:tcW w:w="1440" w:type="dxa"/>
            <w:tcBorders>
              <w:top w:val="nil"/>
              <w:left w:val="single" w:sz="8" w:space="0" w:color="auto"/>
              <w:bottom w:val="nil"/>
              <w:right w:val="single" w:sz="8" w:space="0" w:color="auto"/>
            </w:tcBorders>
            <w:vAlign w:val="bottom"/>
          </w:tcPr>
          <w:p w14:paraId="1B06912A"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65FBC6C8" w14:textId="77777777" w:rsidR="00231AC4" w:rsidRPr="00231AC4" w:rsidRDefault="00231AC4" w:rsidP="00231AC4">
            <w:pPr>
              <w:widowControl w:val="0"/>
              <w:autoSpaceDE w:val="0"/>
              <w:autoSpaceDN w:val="0"/>
              <w:adjustRightInd w:val="0"/>
              <w:rPr>
                <w:lang w:eastAsia="en-US"/>
              </w:rPr>
            </w:pPr>
            <w:r w:rsidRPr="00231AC4">
              <w:rPr>
                <w:lang w:eastAsia="en-US"/>
              </w:rPr>
              <w:t>або без ПАР</w:t>
            </w:r>
          </w:p>
        </w:tc>
        <w:tc>
          <w:tcPr>
            <w:tcW w:w="2108" w:type="dxa"/>
            <w:gridSpan w:val="3"/>
            <w:tcBorders>
              <w:top w:val="nil"/>
              <w:left w:val="nil"/>
              <w:bottom w:val="nil"/>
              <w:right w:val="single" w:sz="8" w:space="0" w:color="auto"/>
            </w:tcBorders>
            <w:vAlign w:val="bottom"/>
          </w:tcPr>
          <w:p w14:paraId="0705CE49" w14:textId="77777777" w:rsidR="00231AC4" w:rsidRPr="00231AC4" w:rsidRDefault="00231AC4" w:rsidP="00231AC4">
            <w:pPr>
              <w:widowControl w:val="0"/>
              <w:autoSpaceDE w:val="0"/>
              <w:autoSpaceDN w:val="0"/>
              <w:adjustRightInd w:val="0"/>
              <w:rPr>
                <w:lang w:eastAsia="en-US"/>
              </w:rPr>
            </w:pPr>
            <w:r w:rsidRPr="00231AC4">
              <w:rPr>
                <w:lang w:eastAsia="en-US"/>
              </w:rPr>
              <w:t>15 г/га</w:t>
            </w:r>
          </w:p>
        </w:tc>
        <w:tc>
          <w:tcPr>
            <w:tcW w:w="2930" w:type="dxa"/>
            <w:gridSpan w:val="3"/>
            <w:tcBorders>
              <w:top w:val="nil"/>
              <w:left w:val="nil"/>
              <w:bottom w:val="nil"/>
              <w:right w:val="single" w:sz="8" w:space="0" w:color="auto"/>
            </w:tcBorders>
            <w:vAlign w:val="bottom"/>
          </w:tcPr>
          <w:p w14:paraId="04C78204"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74D38F78"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3E898988" w14:textId="77777777" w:rsidTr="00D86BB1">
        <w:trPr>
          <w:gridAfter w:val="3"/>
          <w:wAfter w:w="411" w:type="dxa"/>
          <w:trHeight w:val="322"/>
        </w:trPr>
        <w:tc>
          <w:tcPr>
            <w:tcW w:w="1440" w:type="dxa"/>
            <w:tcBorders>
              <w:top w:val="nil"/>
              <w:left w:val="single" w:sz="8" w:space="0" w:color="auto"/>
              <w:bottom w:val="single" w:sz="8" w:space="0" w:color="auto"/>
              <w:right w:val="single" w:sz="8" w:space="0" w:color="auto"/>
            </w:tcBorders>
            <w:vAlign w:val="bottom"/>
          </w:tcPr>
          <w:p w14:paraId="27745B47"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single" w:sz="8" w:space="0" w:color="auto"/>
              <w:right w:val="single" w:sz="8" w:space="0" w:color="auto"/>
            </w:tcBorders>
            <w:vAlign w:val="bottom"/>
          </w:tcPr>
          <w:p w14:paraId="35DE8571"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single" w:sz="8" w:space="0" w:color="auto"/>
              <w:right w:val="single" w:sz="8" w:space="0" w:color="auto"/>
            </w:tcBorders>
            <w:vAlign w:val="bottom"/>
          </w:tcPr>
          <w:p w14:paraId="34B200F1"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single" w:sz="8" w:space="0" w:color="auto"/>
              <w:right w:val="single" w:sz="8" w:space="0" w:color="auto"/>
            </w:tcBorders>
            <w:vAlign w:val="bottom"/>
          </w:tcPr>
          <w:p w14:paraId="2BDADC91"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064C774D"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4F575ED7" w14:textId="77777777" w:rsidTr="00D86BB1">
        <w:trPr>
          <w:gridAfter w:val="3"/>
          <w:wAfter w:w="411" w:type="dxa"/>
          <w:trHeight w:val="313"/>
        </w:trPr>
        <w:tc>
          <w:tcPr>
            <w:tcW w:w="1440" w:type="dxa"/>
            <w:tcBorders>
              <w:top w:val="nil"/>
              <w:left w:val="single" w:sz="8" w:space="0" w:color="auto"/>
              <w:bottom w:val="nil"/>
              <w:right w:val="single" w:sz="8" w:space="0" w:color="auto"/>
            </w:tcBorders>
            <w:vAlign w:val="bottom"/>
          </w:tcPr>
          <w:p w14:paraId="3D6E07F7"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4134553D"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Футурин</w:t>
            </w:r>
            <w:proofErr w:type="spellEnd"/>
            <w:r w:rsidRPr="00231AC4">
              <w:rPr>
                <w:lang w:eastAsia="en-US"/>
              </w:rPr>
              <w:t>, ВГ</w:t>
            </w:r>
          </w:p>
        </w:tc>
        <w:tc>
          <w:tcPr>
            <w:tcW w:w="2108" w:type="dxa"/>
            <w:gridSpan w:val="3"/>
            <w:tcBorders>
              <w:top w:val="nil"/>
              <w:left w:val="nil"/>
              <w:bottom w:val="nil"/>
              <w:right w:val="single" w:sz="8" w:space="0" w:color="auto"/>
            </w:tcBorders>
            <w:vAlign w:val="bottom"/>
          </w:tcPr>
          <w:p w14:paraId="0FB6DC15" w14:textId="77777777" w:rsidR="00231AC4" w:rsidRPr="00231AC4" w:rsidRDefault="00231AC4" w:rsidP="00231AC4">
            <w:pPr>
              <w:widowControl w:val="0"/>
              <w:autoSpaceDE w:val="0"/>
              <w:autoSpaceDN w:val="0"/>
              <w:adjustRightInd w:val="0"/>
              <w:rPr>
                <w:lang w:eastAsia="en-US"/>
              </w:rPr>
            </w:pPr>
            <w:r w:rsidRPr="00231AC4">
              <w:rPr>
                <w:lang w:eastAsia="en-US"/>
              </w:rPr>
              <w:t>0,20-0,25</w:t>
            </w:r>
          </w:p>
        </w:tc>
        <w:tc>
          <w:tcPr>
            <w:tcW w:w="2930" w:type="dxa"/>
            <w:gridSpan w:val="3"/>
            <w:tcBorders>
              <w:top w:val="nil"/>
              <w:left w:val="nil"/>
              <w:bottom w:val="nil"/>
              <w:right w:val="single" w:sz="8" w:space="0" w:color="auto"/>
            </w:tcBorders>
            <w:vAlign w:val="bottom"/>
          </w:tcPr>
          <w:p w14:paraId="7525B9B6" w14:textId="77777777" w:rsidR="00231AC4" w:rsidRPr="00231AC4" w:rsidRDefault="00231AC4" w:rsidP="00231AC4">
            <w:pPr>
              <w:widowControl w:val="0"/>
              <w:autoSpaceDE w:val="0"/>
              <w:autoSpaceDN w:val="0"/>
              <w:adjustRightInd w:val="0"/>
              <w:rPr>
                <w:lang w:eastAsia="en-US"/>
              </w:rPr>
            </w:pPr>
            <w:r w:rsidRPr="00231AC4">
              <w:rPr>
                <w:lang w:eastAsia="en-US"/>
              </w:rPr>
              <w:t>—”—</w:t>
            </w:r>
          </w:p>
        </w:tc>
        <w:tc>
          <w:tcPr>
            <w:tcW w:w="30" w:type="dxa"/>
            <w:tcBorders>
              <w:top w:val="nil"/>
              <w:left w:val="nil"/>
              <w:bottom w:val="nil"/>
              <w:right w:val="nil"/>
            </w:tcBorders>
            <w:vAlign w:val="bottom"/>
          </w:tcPr>
          <w:p w14:paraId="43528223"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43817151" w14:textId="77777777" w:rsidTr="00D86BB1">
        <w:trPr>
          <w:gridAfter w:val="3"/>
          <w:wAfter w:w="411" w:type="dxa"/>
          <w:trHeight w:val="113"/>
        </w:trPr>
        <w:tc>
          <w:tcPr>
            <w:tcW w:w="1440" w:type="dxa"/>
            <w:tcBorders>
              <w:top w:val="nil"/>
              <w:left w:val="single" w:sz="8" w:space="0" w:color="auto"/>
              <w:bottom w:val="single" w:sz="8" w:space="0" w:color="auto"/>
              <w:right w:val="single" w:sz="8" w:space="0" w:color="auto"/>
            </w:tcBorders>
            <w:vAlign w:val="bottom"/>
          </w:tcPr>
          <w:p w14:paraId="65DE4E0C" w14:textId="77777777" w:rsidR="00231AC4" w:rsidRPr="00231AC4" w:rsidRDefault="00231AC4" w:rsidP="00231AC4">
            <w:pPr>
              <w:widowControl w:val="0"/>
              <w:autoSpaceDE w:val="0"/>
              <w:autoSpaceDN w:val="0"/>
              <w:adjustRightInd w:val="0"/>
              <w:rPr>
                <w:sz w:val="9"/>
                <w:szCs w:val="9"/>
                <w:lang w:eastAsia="en-US"/>
              </w:rPr>
            </w:pPr>
          </w:p>
        </w:tc>
        <w:tc>
          <w:tcPr>
            <w:tcW w:w="2831" w:type="dxa"/>
            <w:gridSpan w:val="2"/>
            <w:tcBorders>
              <w:top w:val="nil"/>
              <w:left w:val="nil"/>
              <w:bottom w:val="single" w:sz="8" w:space="0" w:color="auto"/>
              <w:right w:val="single" w:sz="8" w:space="0" w:color="auto"/>
            </w:tcBorders>
            <w:vAlign w:val="bottom"/>
          </w:tcPr>
          <w:p w14:paraId="1C650A70" w14:textId="77777777" w:rsidR="00231AC4" w:rsidRPr="00231AC4" w:rsidRDefault="00231AC4" w:rsidP="00231AC4">
            <w:pPr>
              <w:widowControl w:val="0"/>
              <w:autoSpaceDE w:val="0"/>
              <w:autoSpaceDN w:val="0"/>
              <w:adjustRightInd w:val="0"/>
              <w:rPr>
                <w:sz w:val="9"/>
                <w:szCs w:val="9"/>
                <w:lang w:eastAsia="en-US"/>
              </w:rPr>
            </w:pPr>
          </w:p>
        </w:tc>
        <w:tc>
          <w:tcPr>
            <w:tcW w:w="2108" w:type="dxa"/>
            <w:gridSpan w:val="3"/>
            <w:tcBorders>
              <w:top w:val="nil"/>
              <w:left w:val="nil"/>
              <w:bottom w:val="single" w:sz="8" w:space="0" w:color="auto"/>
              <w:right w:val="single" w:sz="8" w:space="0" w:color="auto"/>
            </w:tcBorders>
            <w:vAlign w:val="bottom"/>
          </w:tcPr>
          <w:p w14:paraId="6B4E29A0" w14:textId="77777777" w:rsidR="00231AC4" w:rsidRPr="00231AC4" w:rsidRDefault="00231AC4" w:rsidP="00231AC4">
            <w:pPr>
              <w:widowControl w:val="0"/>
              <w:autoSpaceDE w:val="0"/>
              <w:autoSpaceDN w:val="0"/>
              <w:adjustRightInd w:val="0"/>
              <w:rPr>
                <w:sz w:val="9"/>
                <w:szCs w:val="9"/>
                <w:lang w:eastAsia="en-US"/>
              </w:rPr>
            </w:pPr>
          </w:p>
        </w:tc>
        <w:tc>
          <w:tcPr>
            <w:tcW w:w="2930" w:type="dxa"/>
            <w:gridSpan w:val="3"/>
            <w:tcBorders>
              <w:top w:val="nil"/>
              <w:left w:val="nil"/>
              <w:bottom w:val="single" w:sz="8" w:space="0" w:color="auto"/>
              <w:right w:val="single" w:sz="8" w:space="0" w:color="auto"/>
            </w:tcBorders>
            <w:vAlign w:val="bottom"/>
          </w:tcPr>
          <w:p w14:paraId="309FCF25" w14:textId="77777777" w:rsidR="00231AC4" w:rsidRPr="00231AC4" w:rsidRDefault="00231AC4" w:rsidP="00231AC4">
            <w:pPr>
              <w:widowControl w:val="0"/>
              <w:autoSpaceDE w:val="0"/>
              <w:autoSpaceDN w:val="0"/>
              <w:adjustRightInd w:val="0"/>
              <w:rPr>
                <w:sz w:val="9"/>
                <w:szCs w:val="9"/>
                <w:lang w:eastAsia="en-US"/>
              </w:rPr>
            </w:pPr>
          </w:p>
        </w:tc>
        <w:tc>
          <w:tcPr>
            <w:tcW w:w="30" w:type="dxa"/>
            <w:tcBorders>
              <w:top w:val="nil"/>
              <w:left w:val="nil"/>
              <w:bottom w:val="nil"/>
              <w:right w:val="nil"/>
            </w:tcBorders>
            <w:vAlign w:val="bottom"/>
          </w:tcPr>
          <w:p w14:paraId="7DDA8731" w14:textId="77777777" w:rsidR="00231AC4" w:rsidRPr="00231AC4" w:rsidRDefault="00231AC4" w:rsidP="00231AC4">
            <w:pPr>
              <w:widowControl w:val="0"/>
              <w:autoSpaceDE w:val="0"/>
              <w:autoSpaceDN w:val="0"/>
              <w:adjustRightInd w:val="0"/>
              <w:rPr>
                <w:sz w:val="2"/>
                <w:szCs w:val="2"/>
                <w:lang w:eastAsia="en-US"/>
              </w:rPr>
            </w:pPr>
          </w:p>
        </w:tc>
      </w:tr>
      <w:tr w:rsidR="00593741" w:rsidRPr="00231AC4" w14:paraId="04B366A9" w14:textId="77777777" w:rsidTr="00D86BB1">
        <w:trPr>
          <w:gridAfter w:val="3"/>
          <w:wAfter w:w="411" w:type="dxa"/>
          <w:trHeight w:val="313"/>
        </w:trPr>
        <w:tc>
          <w:tcPr>
            <w:tcW w:w="1440" w:type="dxa"/>
            <w:tcBorders>
              <w:top w:val="nil"/>
              <w:left w:val="single" w:sz="8" w:space="0" w:color="auto"/>
              <w:bottom w:val="nil"/>
              <w:right w:val="single" w:sz="8" w:space="0" w:color="auto"/>
            </w:tcBorders>
            <w:vAlign w:val="bottom"/>
          </w:tcPr>
          <w:p w14:paraId="57E4F67C" w14:textId="77777777" w:rsidR="00593741" w:rsidRPr="00231AC4" w:rsidRDefault="00593741" w:rsidP="00593741">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05D0C685" w14:textId="03DF8CB1" w:rsidR="00593741" w:rsidRPr="00231AC4" w:rsidRDefault="00593741" w:rsidP="00593741">
            <w:pPr>
              <w:widowControl w:val="0"/>
              <w:autoSpaceDE w:val="0"/>
              <w:autoSpaceDN w:val="0"/>
              <w:adjustRightInd w:val="0"/>
              <w:rPr>
                <w:lang w:eastAsia="en-US"/>
              </w:rPr>
            </w:pPr>
            <w:proofErr w:type="spellStart"/>
            <w:r>
              <w:rPr>
                <w:color w:val="404040"/>
              </w:rPr>
              <w:t>Торіно</w:t>
            </w:r>
            <w:proofErr w:type="spellEnd"/>
            <w:r>
              <w:rPr>
                <w:color w:val="404040"/>
              </w:rPr>
              <w:t>, ВГ +</w:t>
            </w:r>
          </w:p>
        </w:tc>
        <w:tc>
          <w:tcPr>
            <w:tcW w:w="2108" w:type="dxa"/>
            <w:gridSpan w:val="3"/>
            <w:tcBorders>
              <w:top w:val="nil"/>
              <w:left w:val="nil"/>
              <w:bottom w:val="nil"/>
              <w:right w:val="single" w:sz="8" w:space="0" w:color="auto"/>
            </w:tcBorders>
            <w:vAlign w:val="bottom"/>
          </w:tcPr>
          <w:p w14:paraId="355C9D21" w14:textId="524E8CA4" w:rsidR="00593741" w:rsidRPr="00231AC4" w:rsidRDefault="00593741" w:rsidP="00593741">
            <w:pPr>
              <w:widowControl w:val="0"/>
              <w:autoSpaceDE w:val="0"/>
              <w:autoSpaceDN w:val="0"/>
              <w:adjustRightInd w:val="0"/>
              <w:rPr>
                <w:lang w:eastAsia="en-US"/>
              </w:rPr>
            </w:pPr>
            <w:r w:rsidRPr="00537709">
              <w:rPr>
                <w:color w:val="404040"/>
              </w:rPr>
              <w:t>10 г/га+</w:t>
            </w:r>
          </w:p>
        </w:tc>
        <w:tc>
          <w:tcPr>
            <w:tcW w:w="2930" w:type="dxa"/>
            <w:gridSpan w:val="3"/>
            <w:tcBorders>
              <w:top w:val="nil"/>
              <w:left w:val="nil"/>
              <w:bottom w:val="nil"/>
              <w:right w:val="single" w:sz="8" w:space="0" w:color="auto"/>
            </w:tcBorders>
            <w:vAlign w:val="bottom"/>
          </w:tcPr>
          <w:p w14:paraId="3D04D966" w14:textId="2A76518C" w:rsidR="00593741" w:rsidRPr="00231AC4" w:rsidRDefault="00593741" w:rsidP="00593741">
            <w:pPr>
              <w:widowControl w:val="0"/>
              <w:autoSpaceDE w:val="0"/>
              <w:autoSpaceDN w:val="0"/>
              <w:adjustRightInd w:val="0"/>
              <w:rPr>
                <w:lang w:eastAsia="en-US"/>
              </w:rPr>
            </w:pPr>
            <w:r w:rsidRPr="00537709">
              <w:rPr>
                <w:color w:val="404040"/>
              </w:rPr>
              <w:t>—”</w:t>
            </w:r>
            <w:r>
              <w:rPr>
                <w:color w:val="404040"/>
              </w:rPr>
              <w:t xml:space="preserve"> у фазі 3-5 листків</w:t>
            </w:r>
          </w:p>
        </w:tc>
        <w:tc>
          <w:tcPr>
            <w:tcW w:w="30" w:type="dxa"/>
            <w:tcBorders>
              <w:top w:val="nil"/>
              <w:left w:val="nil"/>
              <w:bottom w:val="nil"/>
              <w:right w:val="nil"/>
            </w:tcBorders>
            <w:vAlign w:val="bottom"/>
          </w:tcPr>
          <w:p w14:paraId="7E14F2CC" w14:textId="77777777" w:rsidR="00593741" w:rsidRPr="00231AC4" w:rsidRDefault="00593741" w:rsidP="00593741">
            <w:pPr>
              <w:widowControl w:val="0"/>
              <w:autoSpaceDE w:val="0"/>
              <w:autoSpaceDN w:val="0"/>
              <w:adjustRightInd w:val="0"/>
              <w:rPr>
                <w:sz w:val="2"/>
                <w:szCs w:val="2"/>
                <w:lang w:eastAsia="en-US"/>
              </w:rPr>
            </w:pPr>
          </w:p>
        </w:tc>
      </w:tr>
      <w:tr w:rsidR="00593741" w:rsidRPr="00231AC4" w14:paraId="70E37419" w14:textId="77777777" w:rsidTr="00D86BB1">
        <w:trPr>
          <w:gridAfter w:val="3"/>
          <w:wAfter w:w="411" w:type="dxa"/>
          <w:trHeight w:val="276"/>
        </w:trPr>
        <w:tc>
          <w:tcPr>
            <w:tcW w:w="1440" w:type="dxa"/>
            <w:tcBorders>
              <w:top w:val="nil"/>
              <w:left w:val="single" w:sz="8" w:space="0" w:color="auto"/>
              <w:bottom w:val="nil"/>
              <w:right w:val="single" w:sz="8" w:space="0" w:color="auto"/>
            </w:tcBorders>
            <w:vAlign w:val="bottom"/>
          </w:tcPr>
          <w:p w14:paraId="71762042" w14:textId="77777777" w:rsidR="00593741" w:rsidRPr="00231AC4" w:rsidRDefault="00593741" w:rsidP="00593741">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5BC06D06" w14:textId="1B93A217" w:rsidR="00593741" w:rsidRPr="00231AC4" w:rsidRDefault="00593741" w:rsidP="00593741">
            <w:pPr>
              <w:widowControl w:val="0"/>
              <w:autoSpaceDE w:val="0"/>
              <w:autoSpaceDN w:val="0"/>
              <w:adjustRightInd w:val="0"/>
              <w:rPr>
                <w:lang w:eastAsia="en-US"/>
              </w:rPr>
            </w:pPr>
            <w:r w:rsidRPr="00537709">
              <w:rPr>
                <w:color w:val="404040"/>
              </w:rPr>
              <w:t>ПАР «</w:t>
            </w:r>
            <w:proofErr w:type="spellStart"/>
            <w:r>
              <w:rPr>
                <w:color w:val="404040"/>
              </w:rPr>
              <w:t>Альфаліп</w:t>
            </w:r>
            <w:proofErr w:type="spellEnd"/>
            <w:r w:rsidRPr="00537709">
              <w:rPr>
                <w:color w:val="404040"/>
              </w:rPr>
              <w:t>»</w:t>
            </w:r>
          </w:p>
        </w:tc>
        <w:tc>
          <w:tcPr>
            <w:tcW w:w="2108" w:type="dxa"/>
            <w:gridSpan w:val="3"/>
            <w:tcBorders>
              <w:top w:val="nil"/>
              <w:left w:val="nil"/>
              <w:bottom w:val="nil"/>
              <w:right w:val="single" w:sz="8" w:space="0" w:color="auto"/>
            </w:tcBorders>
            <w:vAlign w:val="bottom"/>
          </w:tcPr>
          <w:p w14:paraId="00237280" w14:textId="5AD56B7D" w:rsidR="00593741" w:rsidRPr="00231AC4" w:rsidRDefault="00593741" w:rsidP="00593741">
            <w:pPr>
              <w:widowControl w:val="0"/>
              <w:autoSpaceDE w:val="0"/>
              <w:autoSpaceDN w:val="0"/>
              <w:adjustRightInd w:val="0"/>
              <w:rPr>
                <w:lang w:eastAsia="en-US"/>
              </w:rPr>
            </w:pPr>
            <w:r w:rsidRPr="00537709">
              <w:rPr>
                <w:color w:val="404040"/>
              </w:rPr>
              <w:t>200 мл/га</w:t>
            </w:r>
          </w:p>
        </w:tc>
        <w:tc>
          <w:tcPr>
            <w:tcW w:w="2930" w:type="dxa"/>
            <w:gridSpan w:val="3"/>
            <w:tcBorders>
              <w:top w:val="nil"/>
              <w:left w:val="nil"/>
              <w:bottom w:val="nil"/>
              <w:right w:val="single" w:sz="8" w:space="0" w:color="auto"/>
            </w:tcBorders>
            <w:vAlign w:val="bottom"/>
          </w:tcPr>
          <w:p w14:paraId="6AEC3A84" w14:textId="5BB67300" w:rsidR="00593741" w:rsidRPr="00231AC4" w:rsidRDefault="00593741" w:rsidP="00593741">
            <w:pPr>
              <w:widowControl w:val="0"/>
              <w:autoSpaceDE w:val="0"/>
              <w:autoSpaceDN w:val="0"/>
              <w:adjustRightInd w:val="0"/>
              <w:rPr>
                <w:lang w:eastAsia="en-US"/>
              </w:rPr>
            </w:pPr>
            <w:r>
              <w:rPr>
                <w:color w:val="404040"/>
              </w:rPr>
              <w:t>культури</w:t>
            </w:r>
          </w:p>
        </w:tc>
        <w:tc>
          <w:tcPr>
            <w:tcW w:w="30" w:type="dxa"/>
            <w:tcBorders>
              <w:top w:val="nil"/>
              <w:left w:val="nil"/>
              <w:bottom w:val="nil"/>
              <w:right w:val="nil"/>
            </w:tcBorders>
            <w:vAlign w:val="bottom"/>
          </w:tcPr>
          <w:p w14:paraId="038DC5A1" w14:textId="77777777" w:rsidR="00593741" w:rsidRPr="00231AC4" w:rsidRDefault="00593741" w:rsidP="00593741">
            <w:pPr>
              <w:widowControl w:val="0"/>
              <w:autoSpaceDE w:val="0"/>
              <w:autoSpaceDN w:val="0"/>
              <w:adjustRightInd w:val="0"/>
              <w:rPr>
                <w:sz w:val="2"/>
                <w:szCs w:val="2"/>
                <w:lang w:eastAsia="en-US"/>
              </w:rPr>
            </w:pPr>
          </w:p>
        </w:tc>
      </w:tr>
      <w:tr w:rsidR="00593741" w:rsidRPr="00231AC4" w14:paraId="5AC33391" w14:textId="77777777" w:rsidTr="00D86BB1">
        <w:trPr>
          <w:gridAfter w:val="3"/>
          <w:wAfter w:w="411" w:type="dxa"/>
          <w:trHeight w:val="276"/>
        </w:trPr>
        <w:tc>
          <w:tcPr>
            <w:tcW w:w="1440" w:type="dxa"/>
            <w:tcBorders>
              <w:top w:val="nil"/>
              <w:left w:val="single" w:sz="8" w:space="0" w:color="auto"/>
              <w:bottom w:val="nil"/>
              <w:right w:val="single" w:sz="8" w:space="0" w:color="auto"/>
            </w:tcBorders>
            <w:vAlign w:val="bottom"/>
          </w:tcPr>
          <w:p w14:paraId="60E9CF47" w14:textId="77777777" w:rsidR="00593741" w:rsidRPr="00231AC4" w:rsidRDefault="00593741" w:rsidP="00593741">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04C1BBBA" w14:textId="596BC752" w:rsidR="00593741" w:rsidRPr="00231AC4" w:rsidRDefault="00593741" w:rsidP="00593741">
            <w:pPr>
              <w:widowControl w:val="0"/>
              <w:autoSpaceDE w:val="0"/>
              <w:autoSpaceDN w:val="0"/>
              <w:adjustRightInd w:val="0"/>
              <w:rPr>
                <w:lang w:eastAsia="en-US"/>
              </w:rPr>
            </w:pPr>
            <w:r w:rsidRPr="00537709">
              <w:rPr>
                <w:color w:val="404040"/>
              </w:rPr>
              <w:t>або без ПАР</w:t>
            </w:r>
          </w:p>
        </w:tc>
        <w:tc>
          <w:tcPr>
            <w:tcW w:w="2108" w:type="dxa"/>
            <w:gridSpan w:val="3"/>
            <w:tcBorders>
              <w:top w:val="nil"/>
              <w:left w:val="nil"/>
              <w:bottom w:val="nil"/>
              <w:right w:val="single" w:sz="8" w:space="0" w:color="auto"/>
            </w:tcBorders>
            <w:vAlign w:val="bottom"/>
          </w:tcPr>
          <w:p w14:paraId="174B7563" w14:textId="6EB5571D" w:rsidR="00593741" w:rsidRPr="00231AC4" w:rsidRDefault="00593741" w:rsidP="00593741">
            <w:pPr>
              <w:widowControl w:val="0"/>
              <w:autoSpaceDE w:val="0"/>
              <w:autoSpaceDN w:val="0"/>
              <w:adjustRightInd w:val="0"/>
              <w:rPr>
                <w:lang w:eastAsia="en-US"/>
              </w:rPr>
            </w:pPr>
            <w:r w:rsidRPr="00537709">
              <w:rPr>
                <w:color w:val="404040"/>
              </w:rPr>
              <w:t>15 г/га</w:t>
            </w:r>
          </w:p>
        </w:tc>
        <w:tc>
          <w:tcPr>
            <w:tcW w:w="2930" w:type="dxa"/>
            <w:gridSpan w:val="3"/>
            <w:tcBorders>
              <w:top w:val="nil"/>
              <w:left w:val="nil"/>
              <w:bottom w:val="nil"/>
              <w:right w:val="single" w:sz="8" w:space="0" w:color="auto"/>
            </w:tcBorders>
            <w:vAlign w:val="bottom"/>
          </w:tcPr>
          <w:p w14:paraId="44E30DE3" w14:textId="77777777" w:rsidR="00593741" w:rsidRPr="00231AC4" w:rsidRDefault="00593741" w:rsidP="00593741">
            <w:pPr>
              <w:widowControl w:val="0"/>
              <w:autoSpaceDE w:val="0"/>
              <w:autoSpaceDN w:val="0"/>
              <w:adjustRightInd w:val="0"/>
              <w:rPr>
                <w:lang w:eastAsia="en-US"/>
              </w:rPr>
            </w:pPr>
          </w:p>
        </w:tc>
        <w:tc>
          <w:tcPr>
            <w:tcW w:w="30" w:type="dxa"/>
            <w:tcBorders>
              <w:top w:val="nil"/>
              <w:left w:val="nil"/>
              <w:bottom w:val="nil"/>
              <w:right w:val="nil"/>
            </w:tcBorders>
            <w:vAlign w:val="bottom"/>
          </w:tcPr>
          <w:p w14:paraId="55989CC6" w14:textId="77777777" w:rsidR="00593741" w:rsidRPr="00231AC4" w:rsidRDefault="00593741" w:rsidP="00593741">
            <w:pPr>
              <w:widowControl w:val="0"/>
              <w:autoSpaceDE w:val="0"/>
              <w:autoSpaceDN w:val="0"/>
              <w:adjustRightInd w:val="0"/>
              <w:rPr>
                <w:sz w:val="2"/>
                <w:szCs w:val="2"/>
                <w:lang w:eastAsia="en-US"/>
              </w:rPr>
            </w:pPr>
          </w:p>
        </w:tc>
      </w:tr>
      <w:tr w:rsidR="00231AC4" w:rsidRPr="00231AC4" w14:paraId="029DF858" w14:textId="77777777" w:rsidTr="00D86BB1">
        <w:trPr>
          <w:gridAfter w:val="3"/>
          <w:wAfter w:w="411" w:type="dxa"/>
          <w:trHeight w:val="68"/>
        </w:trPr>
        <w:tc>
          <w:tcPr>
            <w:tcW w:w="1440" w:type="dxa"/>
            <w:tcBorders>
              <w:top w:val="nil"/>
              <w:left w:val="single" w:sz="8" w:space="0" w:color="auto"/>
              <w:bottom w:val="single" w:sz="8" w:space="0" w:color="auto"/>
              <w:right w:val="single" w:sz="8" w:space="0" w:color="auto"/>
            </w:tcBorders>
            <w:vAlign w:val="bottom"/>
          </w:tcPr>
          <w:p w14:paraId="0D9E2123" w14:textId="77777777" w:rsidR="00231AC4" w:rsidRPr="00231AC4" w:rsidRDefault="00231AC4" w:rsidP="00231AC4">
            <w:pPr>
              <w:widowControl w:val="0"/>
              <w:autoSpaceDE w:val="0"/>
              <w:autoSpaceDN w:val="0"/>
              <w:adjustRightInd w:val="0"/>
              <w:rPr>
                <w:sz w:val="5"/>
                <w:szCs w:val="5"/>
                <w:lang w:eastAsia="en-US"/>
              </w:rPr>
            </w:pPr>
          </w:p>
        </w:tc>
        <w:tc>
          <w:tcPr>
            <w:tcW w:w="2831" w:type="dxa"/>
            <w:gridSpan w:val="2"/>
            <w:tcBorders>
              <w:top w:val="nil"/>
              <w:left w:val="nil"/>
              <w:bottom w:val="single" w:sz="8" w:space="0" w:color="auto"/>
              <w:right w:val="single" w:sz="8" w:space="0" w:color="auto"/>
            </w:tcBorders>
            <w:vAlign w:val="bottom"/>
          </w:tcPr>
          <w:p w14:paraId="0669FEEE" w14:textId="77777777" w:rsidR="00231AC4" w:rsidRPr="00231AC4" w:rsidRDefault="00231AC4" w:rsidP="00231AC4">
            <w:pPr>
              <w:widowControl w:val="0"/>
              <w:autoSpaceDE w:val="0"/>
              <w:autoSpaceDN w:val="0"/>
              <w:adjustRightInd w:val="0"/>
              <w:rPr>
                <w:sz w:val="5"/>
                <w:szCs w:val="5"/>
                <w:lang w:eastAsia="en-US"/>
              </w:rPr>
            </w:pPr>
          </w:p>
        </w:tc>
        <w:tc>
          <w:tcPr>
            <w:tcW w:w="2108" w:type="dxa"/>
            <w:gridSpan w:val="3"/>
            <w:tcBorders>
              <w:top w:val="nil"/>
              <w:left w:val="nil"/>
              <w:bottom w:val="single" w:sz="8" w:space="0" w:color="auto"/>
              <w:right w:val="single" w:sz="8" w:space="0" w:color="auto"/>
            </w:tcBorders>
            <w:vAlign w:val="bottom"/>
          </w:tcPr>
          <w:p w14:paraId="2B65A151" w14:textId="77777777" w:rsidR="00231AC4" w:rsidRPr="00231AC4" w:rsidRDefault="00231AC4" w:rsidP="00231AC4">
            <w:pPr>
              <w:widowControl w:val="0"/>
              <w:autoSpaceDE w:val="0"/>
              <w:autoSpaceDN w:val="0"/>
              <w:adjustRightInd w:val="0"/>
              <w:rPr>
                <w:sz w:val="5"/>
                <w:szCs w:val="5"/>
                <w:lang w:eastAsia="en-US"/>
              </w:rPr>
            </w:pPr>
          </w:p>
        </w:tc>
        <w:tc>
          <w:tcPr>
            <w:tcW w:w="2930" w:type="dxa"/>
            <w:gridSpan w:val="3"/>
            <w:tcBorders>
              <w:top w:val="nil"/>
              <w:left w:val="nil"/>
              <w:bottom w:val="single" w:sz="8" w:space="0" w:color="auto"/>
              <w:right w:val="single" w:sz="8" w:space="0" w:color="auto"/>
            </w:tcBorders>
            <w:vAlign w:val="bottom"/>
          </w:tcPr>
          <w:p w14:paraId="74EA6462" w14:textId="77777777" w:rsidR="00231AC4" w:rsidRPr="00231AC4" w:rsidRDefault="00231AC4" w:rsidP="00231AC4">
            <w:pPr>
              <w:widowControl w:val="0"/>
              <w:autoSpaceDE w:val="0"/>
              <w:autoSpaceDN w:val="0"/>
              <w:adjustRightInd w:val="0"/>
              <w:rPr>
                <w:sz w:val="5"/>
                <w:szCs w:val="5"/>
                <w:lang w:eastAsia="en-US"/>
              </w:rPr>
            </w:pPr>
          </w:p>
        </w:tc>
        <w:tc>
          <w:tcPr>
            <w:tcW w:w="30" w:type="dxa"/>
            <w:tcBorders>
              <w:top w:val="nil"/>
              <w:left w:val="nil"/>
              <w:bottom w:val="nil"/>
              <w:right w:val="nil"/>
            </w:tcBorders>
            <w:vAlign w:val="bottom"/>
          </w:tcPr>
          <w:p w14:paraId="5F19FA23"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7DEAB7C6" w14:textId="77777777" w:rsidTr="00D86BB1">
        <w:trPr>
          <w:gridAfter w:val="3"/>
          <w:wAfter w:w="411" w:type="dxa"/>
          <w:trHeight w:val="311"/>
        </w:trPr>
        <w:tc>
          <w:tcPr>
            <w:tcW w:w="1440" w:type="dxa"/>
            <w:vMerge w:val="restart"/>
            <w:tcBorders>
              <w:top w:val="nil"/>
              <w:left w:val="single" w:sz="8" w:space="0" w:color="auto"/>
              <w:right w:val="single" w:sz="8" w:space="0" w:color="auto"/>
            </w:tcBorders>
          </w:tcPr>
          <w:p w14:paraId="014D0377"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p w14:paraId="028AA841"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двосім’я</w:t>
            </w:r>
            <w:proofErr w:type="spellEnd"/>
            <w:r w:rsidRPr="00231AC4">
              <w:rPr>
                <w:lang w:eastAsia="en-US"/>
              </w:rPr>
              <w:t>-</w:t>
            </w:r>
          </w:p>
          <w:p w14:paraId="1C657CA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дольні</w:t>
            </w:r>
            <w:proofErr w:type="spellEnd"/>
            <w:r w:rsidRPr="00231AC4">
              <w:rPr>
                <w:lang w:eastAsia="en-US"/>
              </w:rPr>
              <w:t>, в</w:t>
            </w:r>
          </w:p>
          <w:p w14:paraId="7C6CF954"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т.ч</w:t>
            </w:r>
            <w:proofErr w:type="spellEnd"/>
            <w:r w:rsidRPr="00231AC4">
              <w:rPr>
                <w:lang w:eastAsia="en-US"/>
              </w:rPr>
              <w:t>. стійкі до</w:t>
            </w:r>
          </w:p>
          <w:p w14:paraId="7BA617E4" w14:textId="77777777" w:rsidR="00231AC4" w:rsidRPr="00231AC4" w:rsidRDefault="00231AC4" w:rsidP="00231AC4">
            <w:pPr>
              <w:widowControl w:val="0"/>
              <w:autoSpaceDE w:val="0"/>
              <w:autoSpaceDN w:val="0"/>
              <w:adjustRightInd w:val="0"/>
              <w:rPr>
                <w:lang w:eastAsia="en-US"/>
              </w:rPr>
            </w:pPr>
            <w:r w:rsidRPr="00231AC4">
              <w:rPr>
                <w:lang w:eastAsia="en-US"/>
              </w:rPr>
              <w:t>2,4-Д і 2М-</w:t>
            </w:r>
          </w:p>
          <w:p w14:paraId="2DEF7E8A" w14:textId="77777777" w:rsidR="00231AC4" w:rsidRPr="00231AC4" w:rsidRDefault="00231AC4" w:rsidP="00231AC4">
            <w:pPr>
              <w:widowControl w:val="0"/>
              <w:autoSpaceDE w:val="0"/>
              <w:autoSpaceDN w:val="0"/>
              <w:adjustRightInd w:val="0"/>
              <w:rPr>
                <w:lang w:eastAsia="en-US"/>
              </w:rPr>
            </w:pPr>
            <w:r w:rsidRPr="00231AC4">
              <w:rPr>
                <w:lang w:eastAsia="en-US"/>
              </w:rPr>
              <w:t>4Х</w:t>
            </w:r>
          </w:p>
        </w:tc>
        <w:tc>
          <w:tcPr>
            <w:tcW w:w="2831" w:type="dxa"/>
            <w:gridSpan w:val="2"/>
            <w:tcBorders>
              <w:top w:val="nil"/>
              <w:left w:val="nil"/>
              <w:bottom w:val="nil"/>
              <w:right w:val="single" w:sz="8" w:space="0" w:color="auto"/>
            </w:tcBorders>
            <w:vAlign w:val="bottom"/>
          </w:tcPr>
          <w:p w14:paraId="57D63F96"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Базагран</w:t>
            </w:r>
            <w:proofErr w:type="spellEnd"/>
            <w:r w:rsidRPr="00231AC4">
              <w:rPr>
                <w:lang w:eastAsia="en-US"/>
              </w:rPr>
              <w:t>, РК</w:t>
            </w:r>
          </w:p>
          <w:p w14:paraId="515233F5"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Ладдок</w:t>
            </w:r>
            <w:proofErr w:type="spellEnd"/>
            <w:r w:rsidRPr="00231AC4">
              <w:rPr>
                <w:lang w:eastAsia="en-US"/>
              </w:rPr>
              <w:t xml:space="preserve"> Топ, РК</w:t>
            </w:r>
          </w:p>
        </w:tc>
        <w:tc>
          <w:tcPr>
            <w:tcW w:w="2108" w:type="dxa"/>
            <w:gridSpan w:val="3"/>
            <w:tcBorders>
              <w:top w:val="nil"/>
              <w:left w:val="nil"/>
              <w:bottom w:val="nil"/>
              <w:right w:val="single" w:sz="8" w:space="0" w:color="auto"/>
            </w:tcBorders>
            <w:vAlign w:val="bottom"/>
          </w:tcPr>
          <w:p w14:paraId="59A02F5F" w14:textId="77777777" w:rsidR="00231AC4" w:rsidRPr="00231AC4" w:rsidRDefault="00231AC4" w:rsidP="00231AC4">
            <w:pPr>
              <w:widowControl w:val="0"/>
              <w:autoSpaceDE w:val="0"/>
              <w:autoSpaceDN w:val="0"/>
              <w:adjustRightInd w:val="0"/>
              <w:rPr>
                <w:lang w:eastAsia="en-US"/>
              </w:rPr>
            </w:pPr>
            <w:r w:rsidRPr="00231AC4">
              <w:rPr>
                <w:lang w:eastAsia="en-US"/>
              </w:rPr>
              <w:t>2-4</w:t>
            </w:r>
          </w:p>
          <w:p w14:paraId="71462288" w14:textId="77777777" w:rsidR="00231AC4" w:rsidRPr="00231AC4" w:rsidRDefault="00231AC4" w:rsidP="00231AC4">
            <w:pPr>
              <w:widowControl w:val="0"/>
              <w:autoSpaceDE w:val="0"/>
              <w:autoSpaceDN w:val="0"/>
              <w:adjustRightInd w:val="0"/>
              <w:rPr>
                <w:lang w:eastAsia="en-US"/>
              </w:rPr>
            </w:pPr>
            <w:r w:rsidRPr="00231AC4">
              <w:rPr>
                <w:lang w:eastAsia="en-US"/>
              </w:rPr>
              <w:t>2-4</w:t>
            </w:r>
          </w:p>
        </w:tc>
        <w:tc>
          <w:tcPr>
            <w:tcW w:w="2930" w:type="dxa"/>
            <w:gridSpan w:val="3"/>
            <w:tcBorders>
              <w:top w:val="nil"/>
              <w:left w:val="nil"/>
              <w:bottom w:val="nil"/>
              <w:right w:val="single" w:sz="8" w:space="0" w:color="auto"/>
            </w:tcBorders>
            <w:vAlign w:val="bottom"/>
          </w:tcPr>
          <w:p w14:paraId="2AA79F23"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w:t>
            </w:r>
          </w:p>
        </w:tc>
        <w:tc>
          <w:tcPr>
            <w:tcW w:w="30" w:type="dxa"/>
            <w:tcBorders>
              <w:top w:val="nil"/>
              <w:left w:val="nil"/>
              <w:bottom w:val="nil"/>
              <w:right w:val="nil"/>
            </w:tcBorders>
            <w:vAlign w:val="bottom"/>
          </w:tcPr>
          <w:p w14:paraId="7B90D28F"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7A342464"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309922A3"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7DD29CDB"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Камбіо</w:t>
            </w:r>
            <w:proofErr w:type="spellEnd"/>
            <w:r w:rsidRPr="00231AC4">
              <w:rPr>
                <w:lang w:eastAsia="en-US"/>
              </w:rPr>
              <w:t xml:space="preserve"> </w:t>
            </w:r>
            <w:proofErr w:type="spellStart"/>
            <w:r w:rsidRPr="00231AC4">
              <w:rPr>
                <w:lang w:eastAsia="en-US"/>
              </w:rPr>
              <w:t>Стар</w:t>
            </w:r>
            <w:proofErr w:type="spellEnd"/>
            <w:r w:rsidRPr="00231AC4">
              <w:rPr>
                <w:lang w:eastAsia="en-US"/>
              </w:rPr>
              <w:t>, РК</w:t>
            </w:r>
          </w:p>
        </w:tc>
        <w:tc>
          <w:tcPr>
            <w:tcW w:w="2108" w:type="dxa"/>
            <w:gridSpan w:val="3"/>
            <w:tcBorders>
              <w:top w:val="nil"/>
              <w:left w:val="nil"/>
              <w:bottom w:val="nil"/>
              <w:right w:val="single" w:sz="8" w:space="0" w:color="auto"/>
            </w:tcBorders>
            <w:vAlign w:val="bottom"/>
          </w:tcPr>
          <w:p w14:paraId="13D86F01" w14:textId="77777777" w:rsidR="00231AC4" w:rsidRPr="00231AC4" w:rsidRDefault="00231AC4" w:rsidP="00231AC4">
            <w:pPr>
              <w:widowControl w:val="0"/>
              <w:autoSpaceDE w:val="0"/>
              <w:autoSpaceDN w:val="0"/>
              <w:adjustRightInd w:val="0"/>
              <w:rPr>
                <w:lang w:eastAsia="en-US"/>
              </w:rPr>
            </w:pPr>
            <w:r w:rsidRPr="00231AC4">
              <w:rPr>
                <w:lang w:eastAsia="en-US"/>
              </w:rPr>
              <w:t>2-4</w:t>
            </w:r>
          </w:p>
        </w:tc>
        <w:tc>
          <w:tcPr>
            <w:tcW w:w="2930" w:type="dxa"/>
            <w:gridSpan w:val="3"/>
            <w:tcBorders>
              <w:top w:val="nil"/>
              <w:left w:val="nil"/>
              <w:bottom w:val="nil"/>
              <w:right w:val="single" w:sz="8" w:space="0" w:color="auto"/>
            </w:tcBorders>
            <w:vAlign w:val="bottom"/>
          </w:tcPr>
          <w:p w14:paraId="71272D23" w14:textId="77777777" w:rsidR="00231AC4" w:rsidRPr="00231AC4" w:rsidRDefault="00231AC4" w:rsidP="00231AC4">
            <w:pPr>
              <w:widowControl w:val="0"/>
              <w:autoSpaceDE w:val="0"/>
              <w:autoSpaceDN w:val="0"/>
              <w:adjustRightInd w:val="0"/>
              <w:rPr>
                <w:lang w:eastAsia="en-US"/>
              </w:rPr>
            </w:pPr>
            <w:r w:rsidRPr="00231AC4">
              <w:rPr>
                <w:lang w:eastAsia="en-US"/>
              </w:rPr>
              <w:t>посівів у фазі 3-5 листків культури</w:t>
            </w:r>
          </w:p>
        </w:tc>
        <w:tc>
          <w:tcPr>
            <w:tcW w:w="30" w:type="dxa"/>
            <w:tcBorders>
              <w:top w:val="nil"/>
              <w:left w:val="nil"/>
              <w:bottom w:val="nil"/>
              <w:right w:val="nil"/>
            </w:tcBorders>
            <w:vAlign w:val="bottom"/>
          </w:tcPr>
          <w:p w14:paraId="06FB8544"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2A2125E2"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3D65145A"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69CA9CA1"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1CE7C7D3"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02E99C62"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57210DF4"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5E04B07A"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54B70A38"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0D0FEC40"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36E707ED"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5827DD2C"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0C5CC52B"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2CBE7596"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74F31873"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2CFDF5B4"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25C7D308"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7DF7AF2C"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22081FF3"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71D4F608" w14:textId="77777777" w:rsidTr="00D86BB1">
        <w:trPr>
          <w:gridAfter w:val="3"/>
          <w:wAfter w:w="411" w:type="dxa"/>
          <w:trHeight w:val="276"/>
        </w:trPr>
        <w:tc>
          <w:tcPr>
            <w:tcW w:w="1440" w:type="dxa"/>
            <w:vMerge/>
            <w:tcBorders>
              <w:left w:val="single" w:sz="8" w:space="0" w:color="auto"/>
              <w:bottom w:val="nil"/>
              <w:right w:val="single" w:sz="8" w:space="0" w:color="auto"/>
            </w:tcBorders>
            <w:vAlign w:val="bottom"/>
          </w:tcPr>
          <w:p w14:paraId="21B1B9D6"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3A32FF04"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516DFFBD"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03F8D3D9"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7BE3EBAB"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542C6E79" w14:textId="77777777" w:rsidTr="00D86BB1">
        <w:trPr>
          <w:gridAfter w:val="3"/>
          <w:wAfter w:w="411" w:type="dxa"/>
          <w:trHeight w:val="68"/>
        </w:trPr>
        <w:tc>
          <w:tcPr>
            <w:tcW w:w="1440" w:type="dxa"/>
            <w:tcBorders>
              <w:top w:val="nil"/>
              <w:left w:val="single" w:sz="8" w:space="0" w:color="auto"/>
              <w:bottom w:val="single" w:sz="8" w:space="0" w:color="auto"/>
              <w:right w:val="single" w:sz="8" w:space="0" w:color="auto"/>
            </w:tcBorders>
            <w:vAlign w:val="bottom"/>
          </w:tcPr>
          <w:p w14:paraId="11EF74F0" w14:textId="77777777" w:rsidR="00231AC4" w:rsidRPr="00231AC4" w:rsidRDefault="00231AC4" w:rsidP="00231AC4">
            <w:pPr>
              <w:widowControl w:val="0"/>
              <w:autoSpaceDE w:val="0"/>
              <w:autoSpaceDN w:val="0"/>
              <w:adjustRightInd w:val="0"/>
              <w:rPr>
                <w:sz w:val="5"/>
                <w:szCs w:val="5"/>
                <w:lang w:eastAsia="en-US"/>
              </w:rPr>
            </w:pPr>
          </w:p>
        </w:tc>
        <w:tc>
          <w:tcPr>
            <w:tcW w:w="2831" w:type="dxa"/>
            <w:gridSpan w:val="2"/>
            <w:tcBorders>
              <w:top w:val="nil"/>
              <w:left w:val="nil"/>
              <w:bottom w:val="single" w:sz="8" w:space="0" w:color="auto"/>
              <w:right w:val="single" w:sz="8" w:space="0" w:color="auto"/>
            </w:tcBorders>
            <w:vAlign w:val="bottom"/>
          </w:tcPr>
          <w:p w14:paraId="2A65E18C" w14:textId="77777777" w:rsidR="00231AC4" w:rsidRPr="00231AC4" w:rsidRDefault="00231AC4" w:rsidP="00231AC4">
            <w:pPr>
              <w:widowControl w:val="0"/>
              <w:autoSpaceDE w:val="0"/>
              <w:autoSpaceDN w:val="0"/>
              <w:adjustRightInd w:val="0"/>
              <w:rPr>
                <w:sz w:val="5"/>
                <w:szCs w:val="5"/>
                <w:lang w:eastAsia="en-US"/>
              </w:rPr>
            </w:pPr>
          </w:p>
        </w:tc>
        <w:tc>
          <w:tcPr>
            <w:tcW w:w="2108" w:type="dxa"/>
            <w:gridSpan w:val="3"/>
            <w:tcBorders>
              <w:top w:val="nil"/>
              <w:left w:val="nil"/>
              <w:bottom w:val="single" w:sz="8" w:space="0" w:color="auto"/>
              <w:right w:val="single" w:sz="8" w:space="0" w:color="auto"/>
            </w:tcBorders>
            <w:vAlign w:val="bottom"/>
          </w:tcPr>
          <w:p w14:paraId="218A80D7" w14:textId="77777777" w:rsidR="00231AC4" w:rsidRPr="00231AC4" w:rsidRDefault="00231AC4" w:rsidP="00231AC4">
            <w:pPr>
              <w:widowControl w:val="0"/>
              <w:autoSpaceDE w:val="0"/>
              <w:autoSpaceDN w:val="0"/>
              <w:adjustRightInd w:val="0"/>
              <w:rPr>
                <w:sz w:val="5"/>
                <w:szCs w:val="5"/>
                <w:lang w:eastAsia="en-US"/>
              </w:rPr>
            </w:pPr>
          </w:p>
        </w:tc>
        <w:tc>
          <w:tcPr>
            <w:tcW w:w="2930" w:type="dxa"/>
            <w:gridSpan w:val="3"/>
            <w:tcBorders>
              <w:top w:val="nil"/>
              <w:left w:val="nil"/>
              <w:bottom w:val="single" w:sz="8" w:space="0" w:color="auto"/>
              <w:right w:val="single" w:sz="8" w:space="0" w:color="auto"/>
            </w:tcBorders>
            <w:vAlign w:val="bottom"/>
          </w:tcPr>
          <w:p w14:paraId="597D8ECC" w14:textId="77777777" w:rsidR="00231AC4" w:rsidRPr="00231AC4" w:rsidRDefault="00231AC4" w:rsidP="00231AC4">
            <w:pPr>
              <w:widowControl w:val="0"/>
              <w:autoSpaceDE w:val="0"/>
              <w:autoSpaceDN w:val="0"/>
              <w:adjustRightInd w:val="0"/>
              <w:rPr>
                <w:sz w:val="5"/>
                <w:szCs w:val="5"/>
                <w:lang w:eastAsia="en-US"/>
              </w:rPr>
            </w:pPr>
          </w:p>
        </w:tc>
        <w:tc>
          <w:tcPr>
            <w:tcW w:w="30" w:type="dxa"/>
            <w:tcBorders>
              <w:top w:val="nil"/>
              <w:left w:val="nil"/>
              <w:bottom w:val="nil"/>
              <w:right w:val="nil"/>
            </w:tcBorders>
            <w:vAlign w:val="bottom"/>
          </w:tcPr>
          <w:p w14:paraId="40DC0805"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350C0A1D" w14:textId="77777777" w:rsidTr="00D86BB1">
        <w:trPr>
          <w:gridAfter w:val="3"/>
          <w:wAfter w:w="411" w:type="dxa"/>
          <w:trHeight w:val="313"/>
        </w:trPr>
        <w:tc>
          <w:tcPr>
            <w:tcW w:w="1440" w:type="dxa"/>
            <w:tcBorders>
              <w:top w:val="nil"/>
              <w:left w:val="single" w:sz="8" w:space="0" w:color="auto"/>
              <w:bottom w:val="nil"/>
              <w:right w:val="single" w:sz="8" w:space="0" w:color="auto"/>
            </w:tcBorders>
            <w:vAlign w:val="bottom"/>
          </w:tcPr>
          <w:p w14:paraId="4796FCCF"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tc>
        <w:tc>
          <w:tcPr>
            <w:tcW w:w="2831" w:type="dxa"/>
            <w:gridSpan w:val="2"/>
            <w:tcBorders>
              <w:top w:val="nil"/>
              <w:left w:val="nil"/>
              <w:bottom w:val="nil"/>
              <w:right w:val="single" w:sz="8" w:space="0" w:color="auto"/>
            </w:tcBorders>
            <w:vAlign w:val="bottom"/>
          </w:tcPr>
          <w:p w14:paraId="066D7DC6" w14:textId="77777777" w:rsidR="00231AC4" w:rsidRPr="00231AC4" w:rsidRDefault="00231AC4" w:rsidP="00231AC4">
            <w:pPr>
              <w:widowControl w:val="0"/>
              <w:autoSpaceDE w:val="0"/>
              <w:autoSpaceDN w:val="0"/>
              <w:adjustRightInd w:val="0"/>
              <w:rPr>
                <w:lang w:eastAsia="en-US"/>
              </w:rPr>
            </w:pPr>
            <w:r w:rsidRPr="00231AC4">
              <w:rPr>
                <w:lang w:eastAsia="en-US"/>
              </w:rPr>
              <w:t>Рейтар, КС</w:t>
            </w:r>
          </w:p>
        </w:tc>
        <w:tc>
          <w:tcPr>
            <w:tcW w:w="2108" w:type="dxa"/>
            <w:gridSpan w:val="3"/>
            <w:tcBorders>
              <w:top w:val="nil"/>
              <w:left w:val="nil"/>
              <w:bottom w:val="nil"/>
              <w:right w:val="single" w:sz="8" w:space="0" w:color="auto"/>
            </w:tcBorders>
            <w:vAlign w:val="bottom"/>
          </w:tcPr>
          <w:p w14:paraId="317ECFF9" w14:textId="77777777" w:rsidR="00231AC4" w:rsidRPr="00231AC4" w:rsidRDefault="00231AC4" w:rsidP="00231AC4">
            <w:pPr>
              <w:widowControl w:val="0"/>
              <w:autoSpaceDE w:val="0"/>
              <w:autoSpaceDN w:val="0"/>
              <w:adjustRightInd w:val="0"/>
              <w:rPr>
                <w:lang w:eastAsia="en-US"/>
              </w:rPr>
            </w:pPr>
            <w:r w:rsidRPr="00231AC4">
              <w:rPr>
                <w:lang w:eastAsia="en-US"/>
              </w:rPr>
              <w:t>2-4</w:t>
            </w:r>
          </w:p>
        </w:tc>
        <w:tc>
          <w:tcPr>
            <w:tcW w:w="2930" w:type="dxa"/>
            <w:gridSpan w:val="3"/>
            <w:tcBorders>
              <w:top w:val="nil"/>
              <w:left w:val="nil"/>
              <w:bottom w:val="nil"/>
              <w:right w:val="single" w:sz="8" w:space="0" w:color="auto"/>
            </w:tcBorders>
            <w:vAlign w:val="bottom"/>
          </w:tcPr>
          <w:p w14:paraId="68FD6264"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ґрунту</w:t>
            </w:r>
          </w:p>
        </w:tc>
        <w:tc>
          <w:tcPr>
            <w:tcW w:w="30" w:type="dxa"/>
            <w:tcBorders>
              <w:top w:val="nil"/>
              <w:left w:val="nil"/>
              <w:bottom w:val="nil"/>
              <w:right w:val="nil"/>
            </w:tcBorders>
            <w:vAlign w:val="bottom"/>
          </w:tcPr>
          <w:p w14:paraId="5BB4757C"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34C06F42" w14:textId="77777777" w:rsidTr="00D86BB1">
        <w:trPr>
          <w:gridAfter w:val="3"/>
          <w:wAfter w:w="411" w:type="dxa"/>
          <w:trHeight w:val="276"/>
        </w:trPr>
        <w:tc>
          <w:tcPr>
            <w:tcW w:w="1440" w:type="dxa"/>
            <w:tcBorders>
              <w:top w:val="nil"/>
              <w:left w:val="single" w:sz="8" w:space="0" w:color="auto"/>
              <w:bottom w:val="nil"/>
              <w:right w:val="single" w:sz="8" w:space="0" w:color="auto"/>
            </w:tcBorders>
            <w:vAlign w:val="bottom"/>
          </w:tcPr>
          <w:p w14:paraId="29ECBBE0" w14:textId="77777777" w:rsidR="00231AC4" w:rsidRPr="00231AC4" w:rsidRDefault="00231AC4" w:rsidP="00231AC4">
            <w:pPr>
              <w:widowControl w:val="0"/>
              <w:autoSpaceDE w:val="0"/>
              <w:autoSpaceDN w:val="0"/>
              <w:adjustRightInd w:val="0"/>
              <w:rPr>
                <w:lang w:eastAsia="en-US"/>
              </w:rPr>
            </w:pPr>
            <w:r w:rsidRPr="00231AC4">
              <w:rPr>
                <w:lang w:eastAsia="en-US"/>
              </w:rPr>
              <w:t>та деякі</w:t>
            </w:r>
          </w:p>
        </w:tc>
        <w:tc>
          <w:tcPr>
            <w:tcW w:w="2831" w:type="dxa"/>
            <w:gridSpan w:val="2"/>
            <w:tcBorders>
              <w:top w:val="nil"/>
              <w:left w:val="nil"/>
              <w:bottom w:val="nil"/>
              <w:right w:val="single" w:sz="8" w:space="0" w:color="auto"/>
            </w:tcBorders>
            <w:vAlign w:val="bottom"/>
          </w:tcPr>
          <w:p w14:paraId="79F042D5" w14:textId="77777777" w:rsidR="00231AC4" w:rsidRPr="00231AC4" w:rsidRDefault="00231AC4" w:rsidP="00231AC4">
            <w:pPr>
              <w:widowControl w:val="0"/>
              <w:autoSpaceDE w:val="0"/>
              <w:autoSpaceDN w:val="0"/>
              <w:adjustRightInd w:val="0"/>
              <w:rPr>
                <w:lang w:eastAsia="en-US"/>
              </w:rPr>
            </w:pPr>
            <w:r w:rsidRPr="00231AC4">
              <w:rPr>
                <w:lang w:eastAsia="en-US"/>
              </w:rPr>
              <w:t>Нельсон, КС</w:t>
            </w:r>
          </w:p>
        </w:tc>
        <w:tc>
          <w:tcPr>
            <w:tcW w:w="2108" w:type="dxa"/>
            <w:gridSpan w:val="3"/>
            <w:tcBorders>
              <w:top w:val="nil"/>
              <w:left w:val="nil"/>
              <w:bottom w:val="nil"/>
              <w:right w:val="single" w:sz="8" w:space="0" w:color="auto"/>
            </w:tcBorders>
            <w:vAlign w:val="bottom"/>
          </w:tcPr>
          <w:p w14:paraId="1140EA01" w14:textId="77777777" w:rsidR="00231AC4" w:rsidRPr="00231AC4" w:rsidRDefault="00231AC4" w:rsidP="00231AC4">
            <w:pPr>
              <w:widowControl w:val="0"/>
              <w:autoSpaceDE w:val="0"/>
              <w:autoSpaceDN w:val="0"/>
              <w:adjustRightInd w:val="0"/>
              <w:rPr>
                <w:lang w:eastAsia="en-US"/>
              </w:rPr>
            </w:pPr>
            <w:r w:rsidRPr="00231AC4">
              <w:rPr>
                <w:lang w:eastAsia="en-US"/>
              </w:rPr>
              <w:t>2-4</w:t>
            </w:r>
          </w:p>
        </w:tc>
        <w:tc>
          <w:tcPr>
            <w:tcW w:w="2930" w:type="dxa"/>
            <w:gridSpan w:val="3"/>
            <w:tcBorders>
              <w:top w:val="nil"/>
              <w:left w:val="nil"/>
              <w:bottom w:val="nil"/>
              <w:right w:val="single" w:sz="8" w:space="0" w:color="auto"/>
            </w:tcBorders>
            <w:vAlign w:val="bottom"/>
          </w:tcPr>
          <w:p w14:paraId="025DEF53" w14:textId="77777777" w:rsidR="00231AC4" w:rsidRPr="00231AC4" w:rsidRDefault="00231AC4" w:rsidP="00231AC4">
            <w:pPr>
              <w:widowControl w:val="0"/>
              <w:autoSpaceDE w:val="0"/>
              <w:autoSpaceDN w:val="0"/>
              <w:adjustRightInd w:val="0"/>
              <w:rPr>
                <w:lang w:eastAsia="en-US"/>
              </w:rPr>
            </w:pPr>
            <w:r w:rsidRPr="00231AC4">
              <w:rPr>
                <w:lang w:eastAsia="en-US"/>
              </w:rPr>
              <w:t>до сівби, під час сівби,</w:t>
            </w:r>
          </w:p>
        </w:tc>
        <w:tc>
          <w:tcPr>
            <w:tcW w:w="30" w:type="dxa"/>
            <w:tcBorders>
              <w:top w:val="nil"/>
              <w:left w:val="nil"/>
              <w:bottom w:val="nil"/>
              <w:right w:val="nil"/>
            </w:tcBorders>
            <w:vAlign w:val="bottom"/>
          </w:tcPr>
          <w:p w14:paraId="68B2F727"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244A0E5B" w14:textId="77777777" w:rsidTr="00D86BB1">
        <w:trPr>
          <w:gridAfter w:val="3"/>
          <w:wAfter w:w="411" w:type="dxa"/>
          <w:trHeight w:val="276"/>
        </w:trPr>
        <w:tc>
          <w:tcPr>
            <w:tcW w:w="1440" w:type="dxa"/>
            <w:tcBorders>
              <w:top w:val="nil"/>
              <w:left w:val="single" w:sz="8" w:space="0" w:color="auto"/>
              <w:bottom w:val="nil"/>
              <w:right w:val="single" w:sz="8" w:space="0" w:color="auto"/>
            </w:tcBorders>
            <w:vAlign w:val="bottom"/>
          </w:tcPr>
          <w:p w14:paraId="55790A85"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tc>
        <w:tc>
          <w:tcPr>
            <w:tcW w:w="2831" w:type="dxa"/>
            <w:gridSpan w:val="2"/>
            <w:tcBorders>
              <w:top w:val="nil"/>
              <w:left w:val="nil"/>
              <w:bottom w:val="nil"/>
              <w:right w:val="single" w:sz="8" w:space="0" w:color="auto"/>
            </w:tcBorders>
            <w:vAlign w:val="bottom"/>
          </w:tcPr>
          <w:p w14:paraId="1F957E77"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45214F28"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29E686A7" w14:textId="77777777" w:rsidR="00231AC4" w:rsidRPr="00231AC4" w:rsidRDefault="00231AC4" w:rsidP="00231AC4">
            <w:pPr>
              <w:widowControl w:val="0"/>
              <w:autoSpaceDE w:val="0"/>
              <w:autoSpaceDN w:val="0"/>
              <w:adjustRightInd w:val="0"/>
              <w:rPr>
                <w:lang w:eastAsia="en-US"/>
              </w:rPr>
            </w:pPr>
            <w:r w:rsidRPr="00231AC4">
              <w:rPr>
                <w:lang w:eastAsia="en-US"/>
              </w:rPr>
              <w:t>після сівби але до</w:t>
            </w:r>
          </w:p>
        </w:tc>
        <w:tc>
          <w:tcPr>
            <w:tcW w:w="30" w:type="dxa"/>
            <w:tcBorders>
              <w:top w:val="nil"/>
              <w:left w:val="nil"/>
              <w:bottom w:val="nil"/>
              <w:right w:val="nil"/>
            </w:tcBorders>
            <w:vAlign w:val="bottom"/>
          </w:tcPr>
          <w:p w14:paraId="0BC87556"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32144FAB" w14:textId="77777777" w:rsidTr="00D86BB1">
        <w:trPr>
          <w:gridAfter w:val="3"/>
          <w:wAfter w:w="411" w:type="dxa"/>
          <w:trHeight w:val="277"/>
        </w:trPr>
        <w:tc>
          <w:tcPr>
            <w:tcW w:w="1440" w:type="dxa"/>
            <w:tcBorders>
              <w:top w:val="nil"/>
              <w:left w:val="single" w:sz="8" w:space="0" w:color="auto"/>
              <w:bottom w:val="nil"/>
              <w:right w:val="single" w:sz="8" w:space="0" w:color="auto"/>
            </w:tcBorders>
            <w:vAlign w:val="bottom"/>
          </w:tcPr>
          <w:p w14:paraId="48156FAE"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двосім’я</w:t>
            </w:r>
            <w:proofErr w:type="spellEnd"/>
            <w:r w:rsidRPr="00231AC4">
              <w:rPr>
                <w:lang w:eastAsia="en-US"/>
              </w:rPr>
              <w:t>-</w:t>
            </w:r>
          </w:p>
        </w:tc>
        <w:tc>
          <w:tcPr>
            <w:tcW w:w="2831" w:type="dxa"/>
            <w:gridSpan w:val="2"/>
            <w:tcBorders>
              <w:top w:val="nil"/>
              <w:left w:val="nil"/>
              <w:bottom w:val="nil"/>
              <w:right w:val="single" w:sz="8" w:space="0" w:color="auto"/>
            </w:tcBorders>
            <w:vAlign w:val="bottom"/>
          </w:tcPr>
          <w:p w14:paraId="796A5002"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7E8C48D8"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66D38ADD" w14:textId="77777777" w:rsidR="00231AC4" w:rsidRPr="00231AC4" w:rsidRDefault="00231AC4" w:rsidP="00231AC4">
            <w:pPr>
              <w:widowControl w:val="0"/>
              <w:autoSpaceDE w:val="0"/>
              <w:autoSpaceDN w:val="0"/>
              <w:adjustRightInd w:val="0"/>
              <w:rPr>
                <w:lang w:eastAsia="en-US"/>
              </w:rPr>
            </w:pPr>
            <w:r w:rsidRPr="00231AC4">
              <w:rPr>
                <w:lang w:eastAsia="en-US"/>
              </w:rPr>
              <w:t>сходів культури</w:t>
            </w:r>
          </w:p>
        </w:tc>
        <w:tc>
          <w:tcPr>
            <w:tcW w:w="30" w:type="dxa"/>
            <w:tcBorders>
              <w:top w:val="nil"/>
              <w:left w:val="nil"/>
              <w:bottom w:val="nil"/>
              <w:right w:val="nil"/>
            </w:tcBorders>
            <w:vAlign w:val="bottom"/>
          </w:tcPr>
          <w:p w14:paraId="5C833EFD"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462AD1F5" w14:textId="77777777" w:rsidTr="00D86BB1">
        <w:trPr>
          <w:gridAfter w:val="3"/>
          <w:wAfter w:w="411" w:type="dxa"/>
          <w:trHeight w:val="276"/>
        </w:trPr>
        <w:tc>
          <w:tcPr>
            <w:tcW w:w="1440" w:type="dxa"/>
            <w:tcBorders>
              <w:top w:val="nil"/>
              <w:left w:val="single" w:sz="8" w:space="0" w:color="auto"/>
              <w:bottom w:val="nil"/>
              <w:right w:val="single" w:sz="8" w:space="0" w:color="auto"/>
            </w:tcBorders>
            <w:vAlign w:val="bottom"/>
          </w:tcPr>
          <w:p w14:paraId="50413234" w14:textId="77777777" w:rsidR="00231AC4" w:rsidRPr="00231AC4" w:rsidRDefault="00231AC4" w:rsidP="00231AC4">
            <w:pPr>
              <w:widowControl w:val="0"/>
              <w:autoSpaceDE w:val="0"/>
              <w:autoSpaceDN w:val="0"/>
              <w:adjustRightInd w:val="0"/>
              <w:spacing w:line="275" w:lineRule="exact"/>
              <w:rPr>
                <w:lang w:eastAsia="en-US"/>
              </w:rPr>
            </w:pPr>
            <w:proofErr w:type="spellStart"/>
            <w:r w:rsidRPr="00231AC4">
              <w:rPr>
                <w:lang w:eastAsia="en-US"/>
              </w:rPr>
              <w:t>дольні</w:t>
            </w:r>
            <w:proofErr w:type="spellEnd"/>
          </w:p>
        </w:tc>
        <w:tc>
          <w:tcPr>
            <w:tcW w:w="2831" w:type="dxa"/>
            <w:gridSpan w:val="2"/>
            <w:tcBorders>
              <w:top w:val="nil"/>
              <w:left w:val="nil"/>
              <w:bottom w:val="nil"/>
              <w:right w:val="single" w:sz="8" w:space="0" w:color="auto"/>
            </w:tcBorders>
            <w:vAlign w:val="bottom"/>
          </w:tcPr>
          <w:p w14:paraId="702FE1FC"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77FD6C5E"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50333AAC"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585EC14F"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59C1EDB9" w14:textId="77777777" w:rsidTr="00D86BB1">
        <w:trPr>
          <w:gridAfter w:val="3"/>
          <w:wAfter w:w="411" w:type="dxa"/>
          <w:trHeight w:val="68"/>
        </w:trPr>
        <w:tc>
          <w:tcPr>
            <w:tcW w:w="1440" w:type="dxa"/>
            <w:tcBorders>
              <w:top w:val="nil"/>
              <w:left w:val="single" w:sz="8" w:space="0" w:color="auto"/>
              <w:bottom w:val="single" w:sz="8" w:space="0" w:color="auto"/>
              <w:right w:val="single" w:sz="8" w:space="0" w:color="auto"/>
            </w:tcBorders>
            <w:vAlign w:val="bottom"/>
          </w:tcPr>
          <w:p w14:paraId="73C5912C" w14:textId="77777777" w:rsidR="00231AC4" w:rsidRPr="00231AC4" w:rsidRDefault="00231AC4" w:rsidP="00231AC4">
            <w:pPr>
              <w:widowControl w:val="0"/>
              <w:autoSpaceDE w:val="0"/>
              <w:autoSpaceDN w:val="0"/>
              <w:adjustRightInd w:val="0"/>
              <w:rPr>
                <w:sz w:val="5"/>
                <w:szCs w:val="5"/>
                <w:lang w:eastAsia="en-US"/>
              </w:rPr>
            </w:pPr>
          </w:p>
        </w:tc>
        <w:tc>
          <w:tcPr>
            <w:tcW w:w="2831" w:type="dxa"/>
            <w:gridSpan w:val="2"/>
            <w:tcBorders>
              <w:top w:val="nil"/>
              <w:left w:val="nil"/>
              <w:bottom w:val="single" w:sz="8" w:space="0" w:color="auto"/>
              <w:right w:val="single" w:sz="8" w:space="0" w:color="auto"/>
            </w:tcBorders>
            <w:vAlign w:val="bottom"/>
          </w:tcPr>
          <w:p w14:paraId="7D5F37C5" w14:textId="77777777" w:rsidR="00231AC4" w:rsidRPr="00231AC4" w:rsidRDefault="00231AC4" w:rsidP="00231AC4">
            <w:pPr>
              <w:widowControl w:val="0"/>
              <w:autoSpaceDE w:val="0"/>
              <w:autoSpaceDN w:val="0"/>
              <w:adjustRightInd w:val="0"/>
              <w:rPr>
                <w:sz w:val="5"/>
                <w:szCs w:val="5"/>
                <w:lang w:eastAsia="en-US"/>
              </w:rPr>
            </w:pPr>
          </w:p>
        </w:tc>
        <w:tc>
          <w:tcPr>
            <w:tcW w:w="2108" w:type="dxa"/>
            <w:gridSpan w:val="3"/>
            <w:tcBorders>
              <w:top w:val="nil"/>
              <w:left w:val="nil"/>
              <w:bottom w:val="single" w:sz="8" w:space="0" w:color="auto"/>
              <w:right w:val="single" w:sz="8" w:space="0" w:color="auto"/>
            </w:tcBorders>
            <w:vAlign w:val="bottom"/>
          </w:tcPr>
          <w:p w14:paraId="48EB8B42" w14:textId="77777777" w:rsidR="00231AC4" w:rsidRPr="00231AC4" w:rsidRDefault="00231AC4" w:rsidP="00231AC4">
            <w:pPr>
              <w:widowControl w:val="0"/>
              <w:autoSpaceDE w:val="0"/>
              <w:autoSpaceDN w:val="0"/>
              <w:adjustRightInd w:val="0"/>
              <w:rPr>
                <w:sz w:val="5"/>
                <w:szCs w:val="5"/>
                <w:lang w:eastAsia="en-US"/>
              </w:rPr>
            </w:pPr>
          </w:p>
        </w:tc>
        <w:tc>
          <w:tcPr>
            <w:tcW w:w="2930" w:type="dxa"/>
            <w:gridSpan w:val="3"/>
            <w:tcBorders>
              <w:top w:val="nil"/>
              <w:left w:val="nil"/>
              <w:bottom w:val="single" w:sz="8" w:space="0" w:color="auto"/>
              <w:right w:val="single" w:sz="8" w:space="0" w:color="auto"/>
            </w:tcBorders>
            <w:vAlign w:val="bottom"/>
          </w:tcPr>
          <w:p w14:paraId="0F4A4536" w14:textId="77777777" w:rsidR="00231AC4" w:rsidRPr="00231AC4" w:rsidRDefault="00231AC4" w:rsidP="00231AC4">
            <w:pPr>
              <w:widowControl w:val="0"/>
              <w:autoSpaceDE w:val="0"/>
              <w:autoSpaceDN w:val="0"/>
              <w:adjustRightInd w:val="0"/>
              <w:rPr>
                <w:sz w:val="5"/>
                <w:szCs w:val="5"/>
                <w:lang w:eastAsia="en-US"/>
              </w:rPr>
            </w:pPr>
          </w:p>
        </w:tc>
        <w:tc>
          <w:tcPr>
            <w:tcW w:w="30" w:type="dxa"/>
            <w:tcBorders>
              <w:top w:val="nil"/>
              <w:left w:val="nil"/>
              <w:bottom w:val="nil"/>
              <w:right w:val="nil"/>
            </w:tcBorders>
            <w:vAlign w:val="bottom"/>
          </w:tcPr>
          <w:p w14:paraId="2F4DE11D" w14:textId="77777777" w:rsidR="00231AC4" w:rsidRPr="00231AC4" w:rsidRDefault="00231AC4" w:rsidP="00231AC4">
            <w:pPr>
              <w:widowControl w:val="0"/>
              <w:autoSpaceDE w:val="0"/>
              <w:autoSpaceDN w:val="0"/>
              <w:adjustRightInd w:val="0"/>
              <w:rPr>
                <w:sz w:val="2"/>
                <w:szCs w:val="2"/>
                <w:lang w:eastAsia="en-US"/>
              </w:rPr>
            </w:pPr>
          </w:p>
        </w:tc>
      </w:tr>
      <w:tr w:rsidR="00593741" w:rsidRPr="00231AC4" w14:paraId="3CEB9F77" w14:textId="77777777" w:rsidTr="00D86BB1">
        <w:trPr>
          <w:gridAfter w:val="3"/>
          <w:wAfter w:w="411" w:type="dxa"/>
          <w:trHeight w:val="313"/>
        </w:trPr>
        <w:tc>
          <w:tcPr>
            <w:tcW w:w="1440" w:type="dxa"/>
            <w:tcBorders>
              <w:top w:val="nil"/>
              <w:left w:val="single" w:sz="8" w:space="0" w:color="auto"/>
              <w:bottom w:val="nil"/>
              <w:right w:val="single" w:sz="8" w:space="0" w:color="auto"/>
            </w:tcBorders>
            <w:vAlign w:val="bottom"/>
          </w:tcPr>
          <w:p w14:paraId="7FC9CA63" w14:textId="77777777" w:rsidR="00593741" w:rsidRPr="00231AC4" w:rsidRDefault="00593741" w:rsidP="00231AC4">
            <w:pPr>
              <w:widowControl w:val="0"/>
              <w:autoSpaceDE w:val="0"/>
              <w:autoSpaceDN w:val="0"/>
              <w:adjustRightInd w:val="0"/>
              <w:rPr>
                <w:lang w:eastAsia="en-US"/>
              </w:rPr>
            </w:pPr>
          </w:p>
        </w:tc>
        <w:tc>
          <w:tcPr>
            <w:tcW w:w="2831" w:type="dxa"/>
            <w:gridSpan w:val="2"/>
            <w:vMerge w:val="restart"/>
            <w:tcBorders>
              <w:top w:val="nil"/>
              <w:left w:val="nil"/>
              <w:right w:val="single" w:sz="8" w:space="0" w:color="auto"/>
            </w:tcBorders>
          </w:tcPr>
          <w:p w14:paraId="7B6645A7" w14:textId="4D3D5D93" w:rsidR="00593741" w:rsidRPr="00231AC4" w:rsidRDefault="00593741" w:rsidP="00593741">
            <w:pPr>
              <w:widowControl w:val="0"/>
              <w:autoSpaceDE w:val="0"/>
              <w:autoSpaceDN w:val="0"/>
              <w:adjustRightInd w:val="0"/>
              <w:jc w:val="center"/>
              <w:rPr>
                <w:lang w:eastAsia="en-US"/>
              </w:rPr>
            </w:pPr>
            <w:proofErr w:type="spellStart"/>
            <w:r w:rsidRPr="00231AC4">
              <w:rPr>
                <w:lang w:eastAsia="en-US"/>
              </w:rPr>
              <w:t>Квін</w:t>
            </w:r>
            <w:proofErr w:type="spellEnd"/>
            <w:r w:rsidRPr="00231AC4">
              <w:rPr>
                <w:lang w:eastAsia="en-US"/>
              </w:rPr>
              <w:t>, РК</w:t>
            </w:r>
          </w:p>
        </w:tc>
        <w:tc>
          <w:tcPr>
            <w:tcW w:w="2108" w:type="dxa"/>
            <w:gridSpan w:val="3"/>
            <w:vMerge w:val="restart"/>
            <w:tcBorders>
              <w:top w:val="nil"/>
              <w:left w:val="nil"/>
              <w:right w:val="single" w:sz="8" w:space="0" w:color="auto"/>
            </w:tcBorders>
          </w:tcPr>
          <w:p w14:paraId="1D8B0417" w14:textId="222D3B02" w:rsidR="00593741" w:rsidRPr="00231AC4" w:rsidRDefault="00593741" w:rsidP="00593741">
            <w:pPr>
              <w:widowControl w:val="0"/>
              <w:autoSpaceDE w:val="0"/>
              <w:autoSpaceDN w:val="0"/>
              <w:adjustRightInd w:val="0"/>
              <w:jc w:val="center"/>
              <w:rPr>
                <w:lang w:eastAsia="en-US"/>
              </w:rPr>
            </w:pPr>
            <w:r w:rsidRPr="00231AC4">
              <w:rPr>
                <w:lang w:eastAsia="en-US"/>
              </w:rPr>
              <w:t>1,5</w:t>
            </w:r>
          </w:p>
        </w:tc>
        <w:tc>
          <w:tcPr>
            <w:tcW w:w="2930" w:type="dxa"/>
            <w:gridSpan w:val="3"/>
            <w:tcBorders>
              <w:top w:val="nil"/>
              <w:left w:val="nil"/>
              <w:bottom w:val="nil"/>
              <w:right w:val="single" w:sz="8" w:space="0" w:color="auto"/>
            </w:tcBorders>
            <w:vAlign w:val="bottom"/>
          </w:tcPr>
          <w:p w14:paraId="7928B9E6" w14:textId="77777777" w:rsidR="00593741" w:rsidRPr="00231AC4" w:rsidRDefault="00593741" w:rsidP="00231AC4">
            <w:pPr>
              <w:widowControl w:val="0"/>
              <w:autoSpaceDE w:val="0"/>
              <w:autoSpaceDN w:val="0"/>
              <w:adjustRightInd w:val="0"/>
              <w:rPr>
                <w:lang w:eastAsia="en-US"/>
              </w:rPr>
            </w:pPr>
            <w:r w:rsidRPr="00231AC4">
              <w:rPr>
                <w:lang w:eastAsia="en-US"/>
              </w:rPr>
              <w:t>Обприскування посівів</w:t>
            </w:r>
          </w:p>
        </w:tc>
        <w:tc>
          <w:tcPr>
            <w:tcW w:w="30" w:type="dxa"/>
            <w:tcBorders>
              <w:top w:val="nil"/>
              <w:left w:val="nil"/>
              <w:bottom w:val="nil"/>
              <w:right w:val="nil"/>
            </w:tcBorders>
            <w:vAlign w:val="bottom"/>
          </w:tcPr>
          <w:p w14:paraId="2A709AB3" w14:textId="77777777" w:rsidR="00593741" w:rsidRPr="00231AC4" w:rsidRDefault="00593741" w:rsidP="00231AC4">
            <w:pPr>
              <w:widowControl w:val="0"/>
              <w:autoSpaceDE w:val="0"/>
              <w:autoSpaceDN w:val="0"/>
              <w:adjustRightInd w:val="0"/>
              <w:rPr>
                <w:sz w:val="2"/>
                <w:szCs w:val="2"/>
                <w:lang w:eastAsia="en-US"/>
              </w:rPr>
            </w:pPr>
          </w:p>
        </w:tc>
      </w:tr>
      <w:tr w:rsidR="00593741" w:rsidRPr="00231AC4" w14:paraId="59E5ED4F" w14:textId="77777777" w:rsidTr="00D86BB1">
        <w:trPr>
          <w:gridAfter w:val="3"/>
          <w:wAfter w:w="411" w:type="dxa"/>
          <w:trHeight w:val="331"/>
        </w:trPr>
        <w:tc>
          <w:tcPr>
            <w:tcW w:w="1440" w:type="dxa"/>
            <w:tcBorders>
              <w:top w:val="nil"/>
              <w:left w:val="single" w:sz="8" w:space="0" w:color="auto"/>
              <w:bottom w:val="nil"/>
              <w:right w:val="single" w:sz="8" w:space="0" w:color="auto"/>
            </w:tcBorders>
            <w:vAlign w:val="bottom"/>
          </w:tcPr>
          <w:p w14:paraId="36517B49" w14:textId="77777777" w:rsidR="00593741" w:rsidRPr="00231AC4" w:rsidRDefault="00593741"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6EF37E4D" w14:textId="3AAAA3AA" w:rsidR="00593741" w:rsidRPr="00231AC4" w:rsidRDefault="00593741" w:rsidP="00231AC4">
            <w:pPr>
              <w:widowControl w:val="0"/>
              <w:autoSpaceDE w:val="0"/>
              <w:autoSpaceDN w:val="0"/>
              <w:adjustRightInd w:val="0"/>
              <w:rPr>
                <w:lang w:eastAsia="en-US"/>
              </w:rPr>
            </w:pPr>
          </w:p>
        </w:tc>
        <w:tc>
          <w:tcPr>
            <w:tcW w:w="2108" w:type="dxa"/>
            <w:gridSpan w:val="3"/>
            <w:vMerge/>
            <w:tcBorders>
              <w:left w:val="nil"/>
              <w:right w:val="single" w:sz="8" w:space="0" w:color="auto"/>
            </w:tcBorders>
            <w:vAlign w:val="bottom"/>
          </w:tcPr>
          <w:p w14:paraId="0E414790" w14:textId="09F54A3A" w:rsidR="00593741" w:rsidRPr="00231AC4" w:rsidRDefault="00593741"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79630EE4" w14:textId="77777777" w:rsidR="00593741" w:rsidRPr="00231AC4" w:rsidRDefault="00593741" w:rsidP="00231AC4">
            <w:pPr>
              <w:widowControl w:val="0"/>
              <w:autoSpaceDE w:val="0"/>
              <w:autoSpaceDN w:val="0"/>
              <w:adjustRightInd w:val="0"/>
              <w:rPr>
                <w:lang w:eastAsia="en-US"/>
              </w:rPr>
            </w:pPr>
            <w:r w:rsidRPr="00231AC4">
              <w:rPr>
                <w:lang w:eastAsia="en-US"/>
              </w:rPr>
              <w:t>у фазі 3-5 листків</w:t>
            </w:r>
          </w:p>
        </w:tc>
        <w:tc>
          <w:tcPr>
            <w:tcW w:w="30" w:type="dxa"/>
            <w:tcBorders>
              <w:top w:val="nil"/>
              <w:left w:val="nil"/>
              <w:bottom w:val="nil"/>
              <w:right w:val="nil"/>
            </w:tcBorders>
            <w:vAlign w:val="bottom"/>
          </w:tcPr>
          <w:p w14:paraId="683F27C7" w14:textId="77777777" w:rsidR="00593741" w:rsidRPr="00231AC4" w:rsidRDefault="00593741" w:rsidP="00231AC4">
            <w:pPr>
              <w:widowControl w:val="0"/>
              <w:autoSpaceDE w:val="0"/>
              <w:autoSpaceDN w:val="0"/>
              <w:adjustRightInd w:val="0"/>
              <w:rPr>
                <w:sz w:val="2"/>
                <w:szCs w:val="2"/>
                <w:lang w:eastAsia="en-US"/>
              </w:rPr>
            </w:pPr>
          </w:p>
        </w:tc>
      </w:tr>
      <w:tr w:rsidR="00593741" w:rsidRPr="00231AC4" w14:paraId="5EB8D849" w14:textId="77777777" w:rsidTr="00D86BB1">
        <w:trPr>
          <w:gridAfter w:val="3"/>
          <w:wAfter w:w="411" w:type="dxa"/>
          <w:trHeight w:val="276"/>
        </w:trPr>
        <w:tc>
          <w:tcPr>
            <w:tcW w:w="1440" w:type="dxa"/>
            <w:tcBorders>
              <w:top w:val="nil"/>
              <w:left w:val="single" w:sz="8" w:space="0" w:color="auto"/>
              <w:bottom w:val="nil"/>
              <w:right w:val="single" w:sz="8" w:space="0" w:color="auto"/>
            </w:tcBorders>
            <w:vAlign w:val="bottom"/>
          </w:tcPr>
          <w:p w14:paraId="64CDDEBE" w14:textId="77777777" w:rsidR="00593741" w:rsidRPr="00231AC4" w:rsidRDefault="00593741"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48E70035" w14:textId="683C31E2" w:rsidR="00593741" w:rsidRPr="00231AC4" w:rsidRDefault="00593741" w:rsidP="00231AC4">
            <w:pPr>
              <w:widowControl w:val="0"/>
              <w:autoSpaceDE w:val="0"/>
              <w:autoSpaceDN w:val="0"/>
              <w:adjustRightInd w:val="0"/>
              <w:rPr>
                <w:lang w:eastAsia="en-US"/>
              </w:rPr>
            </w:pPr>
          </w:p>
        </w:tc>
        <w:tc>
          <w:tcPr>
            <w:tcW w:w="2108" w:type="dxa"/>
            <w:gridSpan w:val="3"/>
            <w:vMerge/>
            <w:tcBorders>
              <w:left w:val="nil"/>
              <w:right w:val="single" w:sz="8" w:space="0" w:color="auto"/>
            </w:tcBorders>
            <w:vAlign w:val="bottom"/>
          </w:tcPr>
          <w:p w14:paraId="60FFBB48" w14:textId="12C02325" w:rsidR="00593741" w:rsidRPr="00231AC4" w:rsidRDefault="00593741"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4DC0A4AE" w14:textId="77777777" w:rsidR="00593741" w:rsidRPr="00231AC4" w:rsidRDefault="00593741" w:rsidP="00231AC4">
            <w:pPr>
              <w:widowControl w:val="0"/>
              <w:autoSpaceDE w:val="0"/>
              <w:autoSpaceDN w:val="0"/>
              <w:adjustRightInd w:val="0"/>
              <w:rPr>
                <w:lang w:eastAsia="en-US"/>
              </w:rPr>
            </w:pPr>
            <w:r w:rsidRPr="00231AC4">
              <w:rPr>
                <w:lang w:eastAsia="en-US"/>
              </w:rPr>
              <w:t>культури</w:t>
            </w:r>
          </w:p>
        </w:tc>
        <w:tc>
          <w:tcPr>
            <w:tcW w:w="30" w:type="dxa"/>
            <w:tcBorders>
              <w:top w:val="nil"/>
              <w:left w:val="nil"/>
              <w:bottom w:val="nil"/>
              <w:right w:val="nil"/>
            </w:tcBorders>
            <w:vAlign w:val="bottom"/>
          </w:tcPr>
          <w:p w14:paraId="727A73C9" w14:textId="77777777" w:rsidR="00593741" w:rsidRPr="00231AC4" w:rsidRDefault="00593741" w:rsidP="00231AC4">
            <w:pPr>
              <w:widowControl w:val="0"/>
              <w:autoSpaceDE w:val="0"/>
              <w:autoSpaceDN w:val="0"/>
              <w:adjustRightInd w:val="0"/>
              <w:rPr>
                <w:sz w:val="2"/>
                <w:szCs w:val="2"/>
                <w:lang w:eastAsia="en-US"/>
              </w:rPr>
            </w:pPr>
          </w:p>
        </w:tc>
      </w:tr>
      <w:tr w:rsidR="00593741" w:rsidRPr="00231AC4" w14:paraId="7825E3E0" w14:textId="77777777" w:rsidTr="00D86BB1">
        <w:trPr>
          <w:gridAfter w:val="3"/>
          <w:wAfter w:w="411" w:type="dxa"/>
          <w:trHeight w:val="55"/>
        </w:trPr>
        <w:tc>
          <w:tcPr>
            <w:tcW w:w="1440" w:type="dxa"/>
            <w:tcBorders>
              <w:top w:val="nil"/>
              <w:left w:val="single" w:sz="8" w:space="0" w:color="auto"/>
              <w:bottom w:val="nil"/>
              <w:right w:val="single" w:sz="8" w:space="0" w:color="auto"/>
            </w:tcBorders>
            <w:vAlign w:val="bottom"/>
          </w:tcPr>
          <w:p w14:paraId="744E4281" w14:textId="77777777" w:rsidR="00593741" w:rsidRPr="00231AC4" w:rsidRDefault="00593741" w:rsidP="00231AC4">
            <w:pPr>
              <w:widowControl w:val="0"/>
              <w:autoSpaceDE w:val="0"/>
              <w:autoSpaceDN w:val="0"/>
              <w:adjustRightInd w:val="0"/>
              <w:rPr>
                <w:sz w:val="4"/>
                <w:szCs w:val="4"/>
                <w:lang w:eastAsia="en-US"/>
              </w:rPr>
            </w:pPr>
          </w:p>
        </w:tc>
        <w:tc>
          <w:tcPr>
            <w:tcW w:w="2831" w:type="dxa"/>
            <w:gridSpan w:val="2"/>
            <w:vMerge/>
            <w:tcBorders>
              <w:left w:val="nil"/>
              <w:bottom w:val="nil"/>
              <w:right w:val="single" w:sz="8" w:space="0" w:color="auto"/>
            </w:tcBorders>
            <w:vAlign w:val="bottom"/>
          </w:tcPr>
          <w:p w14:paraId="795A54D5" w14:textId="77777777" w:rsidR="00593741" w:rsidRPr="00231AC4" w:rsidRDefault="00593741" w:rsidP="00231AC4">
            <w:pPr>
              <w:widowControl w:val="0"/>
              <w:autoSpaceDE w:val="0"/>
              <w:autoSpaceDN w:val="0"/>
              <w:adjustRightInd w:val="0"/>
              <w:rPr>
                <w:sz w:val="4"/>
                <w:szCs w:val="4"/>
                <w:lang w:eastAsia="en-US"/>
              </w:rPr>
            </w:pPr>
          </w:p>
        </w:tc>
        <w:tc>
          <w:tcPr>
            <w:tcW w:w="2108" w:type="dxa"/>
            <w:gridSpan w:val="3"/>
            <w:vMerge/>
            <w:tcBorders>
              <w:left w:val="nil"/>
              <w:right w:val="single" w:sz="8" w:space="0" w:color="auto"/>
            </w:tcBorders>
            <w:vAlign w:val="bottom"/>
          </w:tcPr>
          <w:p w14:paraId="197566E4" w14:textId="77777777" w:rsidR="00593741" w:rsidRPr="00231AC4" w:rsidRDefault="00593741" w:rsidP="00231AC4">
            <w:pPr>
              <w:widowControl w:val="0"/>
              <w:autoSpaceDE w:val="0"/>
              <w:autoSpaceDN w:val="0"/>
              <w:adjustRightInd w:val="0"/>
              <w:rPr>
                <w:sz w:val="4"/>
                <w:szCs w:val="4"/>
                <w:lang w:eastAsia="en-US"/>
              </w:rPr>
            </w:pPr>
          </w:p>
        </w:tc>
        <w:tc>
          <w:tcPr>
            <w:tcW w:w="2930" w:type="dxa"/>
            <w:gridSpan w:val="3"/>
            <w:tcBorders>
              <w:top w:val="nil"/>
              <w:left w:val="nil"/>
              <w:bottom w:val="nil"/>
              <w:right w:val="single" w:sz="8" w:space="0" w:color="auto"/>
            </w:tcBorders>
            <w:vAlign w:val="bottom"/>
          </w:tcPr>
          <w:p w14:paraId="47F907E1" w14:textId="77777777" w:rsidR="00593741" w:rsidRPr="00231AC4" w:rsidRDefault="00593741" w:rsidP="00231AC4">
            <w:pPr>
              <w:widowControl w:val="0"/>
              <w:autoSpaceDE w:val="0"/>
              <w:autoSpaceDN w:val="0"/>
              <w:adjustRightInd w:val="0"/>
              <w:rPr>
                <w:sz w:val="4"/>
                <w:szCs w:val="4"/>
                <w:lang w:eastAsia="en-US"/>
              </w:rPr>
            </w:pPr>
          </w:p>
        </w:tc>
        <w:tc>
          <w:tcPr>
            <w:tcW w:w="30" w:type="dxa"/>
            <w:tcBorders>
              <w:top w:val="nil"/>
              <w:left w:val="nil"/>
              <w:bottom w:val="nil"/>
              <w:right w:val="nil"/>
            </w:tcBorders>
            <w:vAlign w:val="bottom"/>
          </w:tcPr>
          <w:p w14:paraId="37B00E6B" w14:textId="77777777" w:rsidR="00593741" w:rsidRPr="00231AC4" w:rsidRDefault="00593741" w:rsidP="00231AC4">
            <w:pPr>
              <w:widowControl w:val="0"/>
              <w:autoSpaceDE w:val="0"/>
              <w:autoSpaceDN w:val="0"/>
              <w:adjustRightInd w:val="0"/>
              <w:rPr>
                <w:sz w:val="2"/>
                <w:szCs w:val="2"/>
                <w:lang w:eastAsia="en-US"/>
              </w:rPr>
            </w:pPr>
          </w:p>
        </w:tc>
      </w:tr>
      <w:tr w:rsidR="00593741" w:rsidRPr="00231AC4" w14:paraId="57A18714" w14:textId="77777777" w:rsidTr="00D86BB1">
        <w:trPr>
          <w:gridAfter w:val="3"/>
          <w:wAfter w:w="411" w:type="dxa"/>
          <w:trHeight w:val="120"/>
        </w:trPr>
        <w:tc>
          <w:tcPr>
            <w:tcW w:w="1440" w:type="dxa"/>
            <w:tcBorders>
              <w:top w:val="nil"/>
              <w:left w:val="single" w:sz="8" w:space="0" w:color="auto"/>
              <w:bottom w:val="single" w:sz="8" w:space="0" w:color="auto"/>
              <w:right w:val="single" w:sz="8" w:space="0" w:color="auto"/>
            </w:tcBorders>
            <w:vAlign w:val="bottom"/>
          </w:tcPr>
          <w:p w14:paraId="60A413BD" w14:textId="77777777" w:rsidR="00593741" w:rsidRPr="00231AC4" w:rsidRDefault="00593741" w:rsidP="00231AC4">
            <w:pPr>
              <w:widowControl w:val="0"/>
              <w:autoSpaceDE w:val="0"/>
              <w:autoSpaceDN w:val="0"/>
              <w:adjustRightInd w:val="0"/>
              <w:rPr>
                <w:sz w:val="10"/>
                <w:szCs w:val="10"/>
                <w:lang w:eastAsia="en-US"/>
              </w:rPr>
            </w:pPr>
          </w:p>
        </w:tc>
        <w:tc>
          <w:tcPr>
            <w:tcW w:w="2831" w:type="dxa"/>
            <w:gridSpan w:val="2"/>
            <w:tcBorders>
              <w:top w:val="nil"/>
              <w:left w:val="nil"/>
              <w:bottom w:val="single" w:sz="8" w:space="0" w:color="auto"/>
              <w:right w:val="single" w:sz="8" w:space="0" w:color="auto"/>
            </w:tcBorders>
            <w:vAlign w:val="bottom"/>
          </w:tcPr>
          <w:p w14:paraId="1196342C" w14:textId="77777777" w:rsidR="00593741" w:rsidRPr="00231AC4" w:rsidRDefault="00593741" w:rsidP="00231AC4">
            <w:pPr>
              <w:widowControl w:val="0"/>
              <w:autoSpaceDE w:val="0"/>
              <w:autoSpaceDN w:val="0"/>
              <w:adjustRightInd w:val="0"/>
              <w:rPr>
                <w:sz w:val="10"/>
                <w:szCs w:val="10"/>
                <w:lang w:eastAsia="en-US"/>
              </w:rPr>
            </w:pPr>
          </w:p>
        </w:tc>
        <w:tc>
          <w:tcPr>
            <w:tcW w:w="2108" w:type="dxa"/>
            <w:gridSpan w:val="3"/>
            <w:vMerge/>
            <w:tcBorders>
              <w:left w:val="nil"/>
              <w:bottom w:val="single" w:sz="8" w:space="0" w:color="auto"/>
              <w:right w:val="single" w:sz="8" w:space="0" w:color="auto"/>
            </w:tcBorders>
            <w:vAlign w:val="bottom"/>
          </w:tcPr>
          <w:p w14:paraId="4A5C2EC9" w14:textId="77777777" w:rsidR="00593741" w:rsidRPr="00231AC4" w:rsidRDefault="00593741" w:rsidP="00231AC4">
            <w:pPr>
              <w:widowControl w:val="0"/>
              <w:autoSpaceDE w:val="0"/>
              <w:autoSpaceDN w:val="0"/>
              <w:adjustRightInd w:val="0"/>
              <w:rPr>
                <w:sz w:val="10"/>
                <w:szCs w:val="10"/>
                <w:lang w:eastAsia="en-US"/>
              </w:rPr>
            </w:pPr>
          </w:p>
        </w:tc>
        <w:tc>
          <w:tcPr>
            <w:tcW w:w="2930" w:type="dxa"/>
            <w:gridSpan w:val="3"/>
            <w:tcBorders>
              <w:top w:val="nil"/>
              <w:left w:val="nil"/>
              <w:bottom w:val="single" w:sz="8" w:space="0" w:color="auto"/>
              <w:right w:val="single" w:sz="8" w:space="0" w:color="auto"/>
            </w:tcBorders>
            <w:vAlign w:val="bottom"/>
          </w:tcPr>
          <w:p w14:paraId="4D7BB4B4" w14:textId="77777777" w:rsidR="00593741" w:rsidRPr="00231AC4" w:rsidRDefault="00593741" w:rsidP="00231AC4">
            <w:pPr>
              <w:widowControl w:val="0"/>
              <w:autoSpaceDE w:val="0"/>
              <w:autoSpaceDN w:val="0"/>
              <w:adjustRightInd w:val="0"/>
              <w:rPr>
                <w:sz w:val="10"/>
                <w:szCs w:val="10"/>
                <w:lang w:eastAsia="en-US"/>
              </w:rPr>
            </w:pPr>
          </w:p>
        </w:tc>
        <w:tc>
          <w:tcPr>
            <w:tcW w:w="30" w:type="dxa"/>
            <w:tcBorders>
              <w:top w:val="nil"/>
              <w:left w:val="nil"/>
              <w:bottom w:val="nil"/>
              <w:right w:val="nil"/>
            </w:tcBorders>
            <w:vAlign w:val="bottom"/>
          </w:tcPr>
          <w:p w14:paraId="1DD03582" w14:textId="77777777" w:rsidR="00593741" w:rsidRPr="00231AC4" w:rsidRDefault="00593741" w:rsidP="00231AC4">
            <w:pPr>
              <w:widowControl w:val="0"/>
              <w:autoSpaceDE w:val="0"/>
              <w:autoSpaceDN w:val="0"/>
              <w:adjustRightInd w:val="0"/>
              <w:rPr>
                <w:sz w:val="2"/>
                <w:szCs w:val="2"/>
                <w:lang w:eastAsia="en-US"/>
              </w:rPr>
            </w:pPr>
          </w:p>
        </w:tc>
      </w:tr>
      <w:tr w:rsidR="00231AC4" w:rsidRPr="00231AC4" w14:paraId="6273B137" w14:textId="77777777" w:rsidTr="00D86BB1">
        <w:trPr>
          <w:gridAfter w:val="3"/>
          <w:wAfter w:w="411" w:type="dxa"/>
          <w:trHeight w:val="313"/>
        </w:trPr>
        <w:tc>
          <w:tcPr>
            <w:tcW w:w="1440" w:type="dxa"/>
            <w:tcBorders>
              <w:top w:val="nil"/>
              <w:left w:val="single" w:sz="8" w:space="0" w:color="auto"/>
              <w:bottom w:val="nil"/>
              <w:right w:val="single" w:sz="8" w:space="0" w:color="auto"/>
            </w:tcBorders>
            <w:vAlign w:val="bottom"/>
          </w:tcPr>
          <w:p w14:paraId="6AC7F5B6"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tcPr>
          <w:p w14:paraId="142A3318"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Байндстрайк</w:t>
            </w:r>
            <w:proofErr w:type="spellEnd"/>
            <w:r w:rsidRPr="00231AC4">
              <w:rPr>
                <w:lang w:eastAsia="en-US"/>
              </w:rPr>
              <w:t>, КЕ</w:t>
            </w:r>
          </w:p>
        </w:tc>
        <w:tc>
          <w:tcPr>
            <w:tcW w:w="2108" w:type="dxa"/>
            <w:gridSpan w:val="3"/>
            <w:tcBorders>
              <w:top w:val="nil"/>
              <w:left w:val="nil"/>
              <w:bottom w:val="nil"/>
              <w:right w:val="single" w:sz="8" w:space="0" w:color="auto"/>
            </w:tcBorders>
          </w:tcPr>
          <w:p w14:paraId="31F6C974" w14:textId="77777777" w:rsidR="00231AC4" w:rsidRPr="00231AC4" w:rsidRDefault="00231AC4" w:rsidP="00231AC4">
            <w:pPr>
              <w:widowControl w:val="0"/>
              <w:autoSpaceDE w:val="0"/>
              <w:autoSpaceDN w:val="0"/>
              <w:adjustRightInd w:val="0"/>
              <w:rPr>
                <w:lang w:eastAsia="en-US"/>
              </w:rPr>
            </w:pPr>
            <w:r w:rsidRPr="00231AC4">
              <w:rPr>
                <w:lang w:eastAsia="en-US"/>
              </w:rPr>
              <w:t>0,5-0,6</w:t>
            </w:r>
          </w:p>
        </w:tc>
        <w:tc>
          <w:tcPr>
            <w:tcW w:w="2930" w:type="dxa"/>
            <w:gridSpan w:val="3"/>
            <w:tcBorders>
              <w:top w:val="nil"/>
              <w:left w:val="nil"/>
              <w:bottom w:val="nil"/>
              <w:right w:val="single" w:sz="8" w:space="0" w:color="auto"/>
            </w:tcBorders>
            <w:vAlign w:val="bottom"/>
          </w:tcPr>
          <w:p w14:paraId="639B47A5" w14:textId="77777777" w:rsidR="00231AC4" w:rsidRPr="00231AC4" w:rsidRDefault="00231AC4" w:rsidP="00231AC4">
            <w:pPr>
              <w:widowControl w:val="0"/>
              <w:autoSpaceDE w:val="0"/>
              <w:autoSpaceDN w:val="0"/>
              <w:adjustRightInd w:val="0"/>
              <w:rPr>
                <w:lang w:eastAsia="en-US"/>
              </w:rPr>
            </w:pPr>
            <w:r w:rsidRPr="00231AC4">
              <w:rPr>
                <w:lang w:eastAsia="en-US"/>
              </w:rPr>
              <w:t xml:space="preserve">У фазі 3-7 </w:t>
            </w:r>
            <w:proofErr w:type="spellStart"/>
            <w:r w:rsidRPr="00231AC4">
              <w:rPr>
                <w:lang w:eastAsia="en-US"/>
              </w:rPr>
              <w:t>литсків</w:t>
            </w:r>
            <w:proofErr w:type="spellEnd"/>
            <w:r w:rsidRPr="00231AC4">
              <w:rPr>
                <w:lang w:eastAsia="en-US"/>
              </w:rPr>
              <w:t xml:space="preserve"> культури на ранніх етапах розвитку </w:t>
            </w:r>
            <w:proofErr w:type="spellStart"/>
            <w:r w:rsidRPr="00231AC4">
              <w:rPr>
                <w:lang w:eastAsia="en-US"/>
              </w:rPr>
              <w:t>бурʼянів</w:t>
            </w:r>
            <w:proofErr w:type="spellEnd"/>
          </w:p>
        </w:tc>
        <w:tc>
          <w:tcPr>
            <w:tcW w:w="30" w:type="dxa"/>
            <w:tcBorders>
              <w:top w:val="nil"/>
              <w:left w:val="nil"/>
              <w:bottom w:val="nil"/>
              <w:right w:val="nil"/>
            </w:tcBorders>
            <w:vAlign w:val="bottom"/>
          </w:tcPr>
          <w:p w14:paraId="57188358"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06114E4A" w14:textId="77777777" w:rsidTr="00D86BB1">
        <w:trPr>
          <w:gridAfter w:val="3"/>
          <w:wAfter w:w="411" w:type="dxa"/>
          <w:trHeight w:val="180"/>
        </w:trPr>
        <w:tc>
          <w:tcPr>
            <w:tcW w:w="1440" w:type="dxa"/>
            <w:tcBorders>
              <w:top w:val="nil"/>
              <w:left w:val="single" w:sz="8" w:space="0" w:color="auto"/>
              <w:bottom w:val="single" w:sz="8" w:space="0" w:color="auto"/>
              <w:right w:val="single" w:sz="8" w:space="0" w:color="auto"/>
            </w:tcBorders>
            <w:vAlign w:val="bottom"/>
          </w:tcPr>
          <w:p w14:paraId="0B627A8D" w14:textId="77777777" w:rsidR="00231AC4" w:rsidRPr="00231AC4" w:rsidRDefault="00231AC4" w:rsidP="00231AC4">
            <w:pPr>
              <w:widowControl w:val="0"/>
              <w:autoSpaceDE w:val="0"/>
              <w:autoSpaceDN w:val="0"/>
              <w:adjustRightInd w:val="0"/>
              <w:rPr>
                <w:sz w:val="15"/>
                <w:szCs w:val="15"/>
                <w:lang w:eastAsia="en-US"/>
              </w:rPr>
            </w:pPr>
          </w:p>
        </w:tc>
        <w:tc>
          <w:tcPr>
            <w:tcW w:w="2831" w:type="dxa"/>
            <w:gridSpan w:val="2"/>
            <w:tcBorders>
              <w:top w:val="nil"/>
              <w:left w:val="nil"/>
              <w:bottom w:val="single" w:sz="8" w:space="0" w:color="auto"/>
              <w:right w:val="single" w:sz="8" w:space="0" w:color="auto"/>
            </w:tcBorders>
            <w:vAlign w:val="bottom"/>
          </w:tcPr>
          <w:p w14:paraId="5C043874" w14:textId="77777777" w:rsidR="00231AC4" w:rsidRPr="00231AC4" w:rsidRDefault="00231AC4" w:rsidP="00231AC4">
            <w:pPr>
              <w:widowControl w:val="0"/>
              <w:autoSpaceDE w:val="0"/>
              <w:autoSpaceDN w:val="0"/>
              <w:adjustRightInd w:val="0"/>
              <w:rPr>
                <w:sz w:val="15"/>
                <w:szCs w:val="15"/>
                <w:lang w:eastAsia="en-US"/>
              </w:rPr>
            </w:pPr>
          </w:p>
        </w:tc>
        <w:tc>
          <w:tcPr>
            <w:tcW w:w="2108" w:type="dxa"/>
            <w:gridSpan w:val="3"/>
            <w:tcBorders>
              <w:top w:val="nil"/>
              <w:left w:val="nil"/>
              <w:bottom w:val="single" w:sz="8" w:space="0" w:color="auto"/>
              <w:right w:val="single" w:sz="8" w:space="0" w:color="auto"/>
            </w:tcBorders>
            <w:vAlign w:val="bottom"/>
          </w:tcPr>
          <w:p w14:paraId="28F6B40D" w14:textId="77777777" w:rsidR="00231AC4" w:rsidRPr="00231AC4" w:rsidRDefault="00231AC4" w:rsidP="00231AC4">
            <w:pPr>
              <w:widowControl w:val="0"/>
              <w:autoSpaceDE w:val="0"/>
              <w:autoSpaceDN w:val="0"/>
              <w:adjustRightInd w:val="0"/>
              <w:rPr>
                <w:sz w:val="15"/>
                <w:szCs w:val="15"/>
                <w:lang w:eastAsia="en-US"/>
              </w:rPr>
            </w:pPr>
          </w:p>
        </w:tc>
        <w:tc>
          <w:tcPr>
            <w:tcW w:w="2930" w:type="dxa"/>
            <w:gridSpan w:val="3"/>
            <w:tcBorders>
              <w:top w:val="nil"/>
              <w:left w:val="nil"/>
              <w:bottom w:val="single" w:sz="4" w:space="0" w:color="auto"/>
              <w:right w:val="single" w:sz="8" w:space="0" w:color="auto"/>
            </w:tcBorders>
            <w:vAlign w:val="bottom"/>
          </w:tcPr>
          <w:p w14:paraId="1B661E82" w14:textId="77777777" w:rsidR="00231AC4" w:rsidRPr="00231AC4" w:rsidRDefault="00231AC4" w:rsidP="00231AC4">
            <w:pPr>
              <w:widowControl w:val="0"/>
              <w:autoSpaceDE w:val="0"/>
              <w:autoSpaceDN w:val="0"/>
              <w:adjustRightInd w:val="0"/>
              <w:rPr>
                <w:sz w:val="15"/>
                <w:szCs w:val="15"/>
                <w:lang w:eastAsia="en-US"/>
              </w:rPr>
            </w:pPr>
          </w:p>
        </w:tc>
        <w:tc>
          <w:tcPr>
            <w:tcW w:w="30" w:type="dxa"/>
            <w:tcBorders>
              <w:top w:val="nil"/>
              <w:left w:val="nil"/>
              <w:bottom w:val="nil"/>
              <w:right w:val="nil"/>
            </w:tcBorders>
            <w:vAlign w:val="bottom"/>
          </w:tcPr>
          <w:p w14:paraId="37AD1527"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44E479C9" w14:textId="77777777" w:rsidTr="00D86BB1">
        <w:trPr>
          <w:gridAfter w:val="3"/>
          <w:wAfter w:w="411" w:type="dxa"/>
          <w:trHeight w:val="68"/>
        </w:trPr>
        <w:tc>
          <w:tcPr>
            <w:tcW w:w="1440" w:type="dxa"/>
            <w:tcBorders>
              <w:top w:val="nil"/>
              <w:left w:val="single" w:sz="8" w:space="0" w:color="auto"/>
              <w:bottom w:val="nil"/>
              <w:right w:val="single" w:sz="8" w:space="0" w:color="auto"/>
            </w:tcBorders>
            <w:vAlign w:val="bottom"/>
          </w:tcPr>
          <w:p w14:paraId="60F52D8B" w14:textId="77777777" w:rsidR="00231AC4" w:rsidRPr="00231AC4" w:rsidRDefault="00231AC4" w:rsidP="00231AC4">
            <w:pPr>
              <w:widowControl w:val="0"/>
              <w:autoSpaceDE w:val="0"/>
              <w:autoSpaceDN w:val="0"/>
              <w:adjustRightInd w:val="0"/>
              <w:rPr>
                <w:sz w:val="5"/>
                <w:szCs w:val="5"/>
                <w:lang w:eastAsia="en-US"/>
              </w:rPr>
            </w:pPr>
          </w:p>
        </w:tc>
        <w:tc>
          <w:tcPr>
            <w:tcW w:w="2831" w:type="dxa"/>
            <w:gridSpan w:val="2"/>
            <w:tcBorders>
              <w:top w:val="nil"/>
              <w:left w:val="nil"/>
              <w:bottom w:val="nil"/>
              <w:right w:val="single" w:sz="8" w:space="0" w:color="auto"/>
            </w:tcBorders>
            <w:vAlign w:val="bottom"/>
          </w:tcPr>
          <w:p w14:paraId="38E12455" w14:textId="77777777" w:rsidR="00231AC4" w:rsidRPr="00231AC4" w:rsidRDefault="00231AC4" w:rsidP="00231AC4">
            <w:pPr>
              <w:widowControl w:val="0"/>
              <w:autoSpaceDE w:val="0"/>
              <w:autoSpaceDN w:val="0"/>
              <w:adjustRightInd w:val="0"/>
              <w:rPr>
                <w:sz w:val="5"/>
                <w:szCs w:val="5"/>
                <w:lang w:eastAsia="en-US"/>
              </w:rPr>
            </w:pPr>
          </w:p>
        </w:tc>
        <w:tc>
          <w:tcPr>
            <w:tcW w:w="2108" w:type="dxa"/>
            <w:gridSpan w:val="3"/>
            <w:tcBorders>
              <w:top w:val="nil"/>
              <w:left w:val="nil"/>
              <w:bottom w:val="nil"/>
              <w:right w:val="single" w:sz="8" w:space="0" w:color="auto"/>
            </w:tcBorders>
            <w:vAlign w:val="bottom"/>
          </w:tcPr>
          <w:p w14:paraId="303BADDE" w14:textId="77777777" w:rsidR="00231AC4" w:rsidRPr="00231AC4" w:rsidRDefault="00231AC4" w:rsidP="00231AC4">
            <w:pPr>
              <w:widowControl w:val="0"/>
              <w:autoSpaceDE w:val="0"/>
              <w:autoSpaceDN w:val="0"/>
              <w:adjustRightInd w:val="0"/>
              <w:rPr>
                <w:sz w:val="5"/>
                <w:szCs w:val="5"/>
                <w:lang w:eastAsia="en-US"/>
              </w:rPr>
            </w:pPr>
          </w:p>
        </w:tc>
        <w:tc>
          <w:tcPr>
            <w:tcW w:w="2930" w:type="dxa"/>
            <w:gridSpan w:val="3"/>
            <w:tcBorders>
              <w:top w:val="nil"/>
              <w:left w:val="nil"/>
              <w:right w:val="single" w:sz="8" w:space="0" w:color="auto"/>
            </w:tcBorders>
          </w:tcPr>
          <w:p w14:paraId="7C89E115" w14:textId="77777777" w:rsidR="00231AC4" w:rsidRPr="00231AC4" w:rsidRDefault="00231AC4" w:rsidP="00231AC4">
            <w:pPr>
              <w:widowControl w:val="0"/>
              <w:autoSpaceDE w:val="0"/>
              <w:autoSpaceDN w:val="0"/>
              <w:adjustRightInd w:val="0"/>
              <w:rPr>
                <w:sz w:val="5"/>
                <w:szCs w:val="5"/>
                <w:lang w:eastAsia="en-US"/>
              </w:rPr>
            </w:pPr>
          </w:p>
        </w:tc>
        <w:tc>
          <w:tcPr>
            <w:tcW w:w="30" w:type="dxa"/>
            <w:tcBorders>
              <w:top w:val="nil"/>
              <w:left w:val="nil"/>
              <w:bottom w:val="nil"/>
              <w:right w:val="nil"/>
            </w:tcBorders>
            <w:vAlign w:val="bottom"/>
          </w:tcPr>
          <w:p w14:paraId="508CCEC0"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4FD9531D" w14:textId="77777777" w:rsidTr="00D86BB1">
        <w:trPr>
          <w:gridAfter w:val="3"/>
          <w:wAfter w:w="411" w:type="dxa"/>
          <w:trHeight w:val="313"/>
        </w:trPr>
        <w:tc>
          <w:tcPr>
            <w:tcW w:w="1440" w:type="dxa"/>
            <w:tcBorders>
              <w:top w:val="nil"/>
              <w:left w:val="single" w:sz="8" w:space="0" w:color="auto"/>
              <w:bottom w:val="nil"/>
              <w:right w:val="single" w:sz="8" w:space="0" w:color="auto"/>
            </w:tcBorders>
            <w:vAlign w:val="bottom"/>
          </w:tcPr>
          <w:p w14:paraId="0C20EC4A" w14:textId="77777777" w:rsidR="00231AC4" w:rsidRPr="00231AC4" w:rsidRDefault="00231AC4" w:rsidP="00231AC4">
            <w:pPr>
              <w:widowControl w:val="0"/>
              <w:autoSpaceDE w:val="0"/>
              <w:autoSpaceDN w:val="0"/>
              <w:adjustRightInd w:val="0"/>
              <w:rPr>
                <w:lang w:eastAsia="en-US"/>
              </w:rPr>
            </w:pPr>
            <w:r w:rsidRPr="00231AC4">
              <w:rPr>
                <w:lang w:eastAsia="en-US"/>
              </w:rPr>
              <w:lastRenderedPageBreak/>
              <w:t>(осот рожевий)</w:t>
            </w:r>
          </w:p>
        </w:tc>
        <w:tc>
          <w:tcPr>
            <w:tcW w:w="2831" w:type="dxa"/>
            <w:gridSpan w:val="2"/>
            <w:tcBorders>
              <w:top w:val="nil"/>
              <w:left w:val="nil"/>
              <w:bottom w:val="nil"/>
              <w:right w:val="single" w:sz="8" w:space="0" w:color="auto"/>
            </w:tcBorders>
            <w:vAlign w:val="bottom"/>
          </w:tcPr>
          <w:p w14:paraId="6615854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Естерон</w:t>
            </w:r>
            <w:proofErr w:type="spellEnd"/>
            <w:r w:rsidRPr="00231AC4">
              <w:rPr>
                <w:lang w:eastAsia="en-US"/>
              </w:rPr>
              <w:t xml:space="preserve"> 600, КЕ</w:t>
            </w:r>
          </w:p>
          <w:p w14:paraId="62A80AE7"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tcPr>
          <w:p w14:paraId="63B72CA3" w14:textId="77777777" w:rsidR="00231AC4" w:rsidRPr="00231AC4" w:rsidRDefault="00231AC4" w:rsidP="00231AC4">
            <w:pPr>
              <w:widowControl w:val="0"/>
              <w:autoSpaceDE w:val="0"/>
              <w:autoSpaceDN w:val="0"/>
              <w:adjustRightInd w:val="0"/>
              <w:rPr>
                <w:lang w:eastAsia="en-US"/>
              </w:rPr>
            </w:pPr>
            <w:r w:rsidRPr="00231AC4">
              <w:rPr>
                <w:lang w:eastAsia="en-US"/>
              </w:rPr>
              <w:t>0,7-0,8</w:t>
            </w:r>
          </w:p>
        </w:tc>
        <w:tc>
          <w:tcPr>
            <w:tcW w:w="2930" w:type="dxa"/>
            <w:gridSpan w:val="3"/>
            <w:vMerge w:val="restart"/>
            <w:tcBorders>
              <w:left w:val="nil"/>
              <w:right w:val="single" w:sz="8" w:space="0" w:color="auto"/>
            </w:tcBorders>
            <w:vAlign w:val="bottom"/>
          </w:tcPr>
          <w:p w14:paraId="05385890"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w:t>
            </w:r>
          </w:p>
          <w:p w14:paraId="5DAA3CA4" w14:textId="77777777" w:rsidR="00231AC4" w:rsidRPr="00231AC4" w:rsidRDefault="00231AC4" w:rsidP="00231AC4">
            <w:pPr>
              <w:widowControl w:val="0"/>
              <w:autoSpaceDE w:val="0"/>
              <w:autoSpaceDN w:val="0"/>
              <w:adjustRightInd w:val="0"/>
              <w:rPr>
                <w:lang w:eastAsia="en-US"/>
              </w:rPr>
            </w:pPr>
            <w:r w:rsidRPr="00231AC4">
              <w:rPr>
                <w:lang w:eastAsia="en-US"/>
              </w:rPr>
              <w:t>посівів у фазі 3-5</w:t>
            </w:r>
          </w:p>
          <w:p w14:paraId="66E53F7C" w14:textId="77777777" w:rsidR="00231AC4" w:rsidRPr="00231AC4" w:rsidRDefault="00231AC4" w:rsidP="00231AC4">
            <w:pPr>
              <w:widowControl w:val="0"/>
              <w:autoSpaceDE w:val="0"/>
              <w:autoSpaceDN w:val="0"/>
              <w:adjustRightInd w:val="0"/>
              <w:rPr>
                <w:lang w:eastAsia="en-US"/>
              </w:rPr>
            </w:pPr>
            <w:r w:rsidRPr="00231AC4">
              <w:rPr>
                <w:lang w:eastAsia="en-US"/>
              </w:rPr>
              <w:t>листків культури</w:t>
            </w:r>
          </w:p>
          <w:p w14:paraId="03C16512"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2D4F2208"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3987A3EF" w14:textId="77777777" w:rsidTr="00D86BB1">
        <w:trPr>
          <w:gridAfter w:val="3"/>
          <w:wAfter w:w="411" w:type="dxa"/>
          <w:trHeight w:val="276"/>
        </w:trPr>
        <w:tc>
          <w:tcPr>
            <w:tcW w:w="1440" w:type="dxa"/>
            <w:tcBorders>
              <w:top w:val="nil"/>
              <w:left w:val="single" w:sz="8" w:space="0" w:color="auto"/>
              <w:bottom w:val="nil"/>
              <w:right w:val="single" w:sz="8" w:space="0" w:color="auto"/>
            </w:tcBorders>
            <w:vAlign w:val="bottom"/>
          </w:tcPr>
          <w:p w14:paraId="5F5660F1"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0FD1DC7D"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01046036" w14:textId="77777777" w:rsidR="00231AC4" w:rsidRPr="00231AC4" w:rsidRDefault="00231AC4" w:rsidP="00231AC4">
            <w:pPr>
              <w:widowControl w:val="0"/>
              <w:autoSpaceDE w:val="0"/>
              <w:autoSpaceDN w:val="0"/>
              <w:adjustRightInd w:val="0"/>
              <w:rPr>
                <w:lang w:eastAsia="en-US"/>
              </w:rPr>
            </w:pPr>
          </w:p>
        </w:tc>
        <w:tc>
          <w:tcPr>
            <w:tcW w:w="2930" w:type="dxa"/>
            <w:gridSpan w:val="3"/>
            <w:vMerge/>
            <w:tcBorders>
              <w:left w:val="nil"/>
              <w:bottom w:val="nil"/>
              <w:right w:val="single" w:sz="8" w:space="0" w:color="auto"/>
            </w:tcBorders>
            <w:vAlign w:val="bottom"/>
          </w:tcPr>
          <w:p w14:paraId="1FEB9EF5"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2D3DDE58"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1BCCFF4C" w14:textId="77777777" w:rsidTr="00D86BB1">
        <w:trPr>
          <w:gridAfter w:val="3"/>
          <w:wAfter w:w="411" w:type="dxa"/>
          <w:trHeight w:val="276"/>
        </w:trPr>
        <w:tc>
          <w:tcPr>
            <w:tcW w:w="1440" w:type="dxa"/>
            <w:tcBorders>
              <w:top w:val="nil"/>
              <w:left w:val="single" w:sz="8" w:space="0" w:color="auto"/>
              <w:bottom w:val="single" w:sz="8" w:space="0" w:color="auto"/>
              <w:right w:val="single" w:sz="8" w:space="0" w:color="auto"/>
            </w:tcBorders>
            <w:vAlign w:val="bottom"/>
          </w:tcPr>
          <w:p w14:paraId="23A8CE5F"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single" w:sz="8" w:space="0" w:color="auto"/>
              <w:right w:val="single" w:sz="8" w:space="0" w:color="auto"/>
            </w:tcBorders>
            <w:vAlign w:val="bottom"/>
          </w:tcPr>
          <w:p w14:paraId="1E01D9B2"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single" w:sz="8" w:space="0" w:color="auto"/>
              <w:right w:val="single" w:sz="8" w:space="0" w:color="auto"/>
            </w:tcBorders>
            <w:vAlign w:val="bottom"/>
          </w:tcPr>
          <w:p w14:paraId="48094A92" w14:textId="77777777" w:rsidR="00231AC4" w:rsidRPr="00231AC4" w:rsidRDefault="00231AC4" w:rsidP="00231AC4">
            <w:pPr>
              <w:widowControl w:val="0"/>
              <w:autoSpaceDE w:val="0"/>
              <w:autoSpaceDN w:val="0"/>
              <w:adjustRightInd w:val="0"/>
              <w:rPr>
                <w:lang w:eastAsia="en-US"/>
              </w:rPr>
            </w:pPr>
          </w:p>
        </w:tc>
        <w:tc>
          <w:tcPr>
            <w:tcW w:w="2930" w:type="dxa"/>
            <w:gridSpan w:val="3"/>
            <w:vMerge/>
            <w:tcBorders>
              <w:top w:val="nil"/>
              <w:left w:val="nil"/>
              <w:bottom w:val="single" w:sz="8" w:space="0" w:color="auto"/>
              <w:right w:val="single" w:sz="8" w:space="0" w:color="auto"/>
            </w:tcBorders>
            <w:vAlign w:val="bottom"/>
          </w:tcPr>
          <w:p w14:paraId="277E92C4"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3DD126DF"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778E60FB" w14:textId="77777777" w:rsidTr="00D86BB1">
        <w:trPr>
          <w:gridAfter w:val="3"/>
          <w:wAfter w:w="411" w:type="dxa"/>
          <w:trHeight w:val="68"/>
        </w:trPr>
        <w:tc>
          <w:tcPr>
            <w:tcW w:w="1440" w:type="dxa"/>
            <w:tcBorders>
              <w:top w:val="nil"/>
              <w:left w:val="single" w:sz="8" w:space="0" w:color="auto"/>
              <w:bottom w:val="nil"/>
              <w:right w:val="single" w:sz="8" w:space="0" w:color="auto"/>
            </w:tcBorders>
            <w:vAlign w:val="bottom"/>
          </w:tcPr>
          <w:p w14:paraId="226AC8A0" w14:textId="77777777" w:rsidR="00231AC4" w:rsidRPr="00231AC4" w:rsidRDefault="00231AC4" w:rsidP="00231AC4">
            <w:pPr>
              <w:widowControl w:val="0"/>
              <w:autoSpaceDE w:val="0"/>
              <w:autoSpaceDN w:val="0"/>
              <w:adjustRightInd w:val="0"/>
              <w:rPr>
                <w:sz w:val="5"/>
                <w:szCs w:val="5"/>
                <w:lang w:eastAsia="en-US"/>
              </w:rPr>
            </w:pPr>
            <w:r w:rsidRPr="00231AC4">
              <w:rPr>
                <w:lang w:eastAsia="en-US"/>
              </w:rPr>
              <w:t>Однорічні</w:t>
            </w:r>
          </w:p>
        </w:tc>
        <w:tc>
          <w:tcPr>
            <w:tcW w:w="2831" w:type="dxa"/>
            <w:gridSpan w:val="2"/>
            <w:tcBorders>
              <w:top w:val="nil"/>
              <w:left w:val="nil"/>
              <w:bottom w:val="nil"/>
              <w:right w:val="single" w:sz="8" w:space="0" w:color="auto"/>
            </w:tcBorders>
            <w:vAlign w:val="bottom"/>
          </w:tcPr>
          <w:p w14:paraId="759F5692" w14:textId="77777777" w:rsidR="00231AC4" w:rsidRPr="00231AC4" w:rsidRDefault="00231AC4" w:rsidP="00231AC4">
            <w:pPr>
              <w:widowControl w:val="0"/>
              <w:autoSpaceDE w:val="0"/>
              <w:autoSpaceDN w:val="0"/>
              <w:adjustRightInd w:val="0"/>
              <w:rPr>
                <w:sz w:val="5"/>
                <w:szCs w:val="5"/>
                <w:lang w:eastAsia="en-US"/>
              </w:rPr>
            </w:pPr>
            <w:proofErr w:type="spellStart"/>
            <w:r w:rsidRPr="00231AC4">
              <w:rPr>
                <w:lang w:eastAsia="en-US"/>
              </w:rPr>
              <w:t>Банвел</w:t>
            </w:r>
            <w:proofErr w:type="spellEnd"/>
            <w:r w:rsidRPr="00231AC4">
              <w:rPr>
                <w:lang w:eastAsia="en-US"/>
              </w:rPr>
              <w:t xml:space="preserve"> 4S, РК</w:t>
            </w:r>
          </w:p>
        </w:tc>
        <w:tc>
          <w:tcPr>
            <w:tcW w:w="2108" w:type="dxa"/>
            <w:gridSpan w:val="3"/>
            <w:tcBorders>
              <w:top w:val="nil"/>
              <w:left w:val="nil"/>
              <w:right w:val="single" w:sz="8" w:space="0" w:color="auto"/>
            </w:tcBorders>
            <w:vAlign w:val="bottom"/>
          </w:tcPr>
          <w:p w14:paraId="7CC924EF" w14:textId="77777777" w:rsidR="00231AC4" w:rsidRPr="00231AC4" w:rsidRDefault="00231AC4" w:rsidP="00231AC4">
            <w:pPr>
              <w:widowControl w:val="0"/>
              <w:autoSpaceDE w:val="0"/>
              <w:autoSpaceDN w:val="0"/>
              <w:adjustRightInd w:val="0"/>
              <w:rPr>
                <w:sz w:val="5"/>
                <w:szCs w:val="5"/>
                <w:lang w:eastAsia="en-US"/>
              </w:rPr>
            </w:pPr>
            <w:r w:rsidRPr="00231AC4">
              <w:rPr>
                <w:lang w:eastAsia="en-US"/>
              </w:rPr>
              <w:t>0,4-0,8</w:t>
            </w:r>
          </w:p>
        </w:tc>
        <w:tc>
          <w:tcPr>
            <w:tcW w:w="2930" w:type="dxa"/>
            <w:gridSpan w:val="3"/>
            <w:tcBorders>
              <w:top w:val="nil"/>
              <w:left w:val="nil"/>
              <w:right w:val="single" w:sz="8" w:space="0" w:color="auto"/>
            </w:tcBorders>
            <w:vAlign w:val="bottom"/>
          </w:tcPr>
          <w:p w14:paraId="4B9AD571" w14:textId="77777777" w:rsidR="00231AC4" w:rsidRPr="00231AC4" w:rsidRDefault="00231AC4" w:rsidP="00231AC4">
            <w:pPr>
              <w:widowControl w:val="0"/>
              <w:autoSpaceDE w:val="0"/>
              <w:autoSpaceDN w:val="0"/>
              <w:adjustRightInd w:val="0"/>
              <w:rPr>
                <w:sz w:val="5"/>
                <w:szCs w:val="5"/>
                <w:lang w:eastAsia="en-US"/>
              </w:rPr>
            </w:pPr>
            <w:r w:rsidRPr="00231AC4">
              <w:rPr>
                <w:lang w:eastAsia="en-US"/>
              </w:rPr>
              <w:t>Застосовується у фазі</w:t>
            </w:r>
          </w:p>
        </w:tc>
        <w:tc>
          <w:tcPr>
            <w:tcW w:w="30" w:type="dxa"/>
            <w:tcBorders>
              <w:top w:val="nil"/>
              <w:left w:val="nil"/>
              <w:bottom w:val="nil"/>
              <w:right w:val="nil"/>
            </w:tcBorders>
            <w:vAlign w:val="bottom"/>
          </w:tcPr>
          <w:p w14:paraId="0DFB2A31"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2A57842C" w14:textId="77777777" w:rsidTr="00D86BB1">
        <w:trPr>
          <w:gridAfter w:val="3"/>
          <w:wAfter w:w="411" w:type="dxa"/>
          <w:trHeight w:val="313"/>
        </w:trPr>
        <w:tc>
          <w:tcPr>
            <w:tcW w:w="1440" w:type="dxa"/>
            <w:tcBorders>
              <w:top w:val="nil"/>
              <w:left w:val="single" w:sz="8" w:space="0" w:color="auto"/>
              <w:bottom w:val="nil"/>
              <w:right w:val="single" w:sz="8" w:space="0" w:color="auto"/>
            </w:tcBorders>
            <w:vAlign w:val="bottom"/>
          </w:tcPr>
          <w:p w14:paraId="2C2B6C74" w14:textId="77777777" w:rsidR="00231AC4" w:rsidRPr="00231AC4" w:rsidRDefault="00231AC4" w:rsidP="00231AC4">
            <w:pPr>
              <w:widowControl w:val="0"/>
              <w:autoSpaceDE w:val="0"/>
              <w:autoSpaceDN w:val="0"/>
              <w:adjustRightInd w:val="0"/>
              <w:rPr>
                <w:lang w:eastAsia="en-US"/>
              </w:rPr>
            </w:pPr>
            <w:r w:rsidRPr="00231AC4">
              <w:rPr>
                <w:lang w:eastAsia="en-US"/>
              </w:rPr>
              <w:t>та деякі</w:t>
            </w:r>
          </w:p>
        </w:tc>
        <w:tc>
          <w:tcPr>
            <w:tcW w:w="2831" w:type="dxa"/>
            <w:gridSpan w:val="2"/>
            <w:tcBorders>
              <w:top w:val="nil"/>
              <w:left w:val="nil"/>
              <w:bottom w:val="nil"/>
              <w:right w:val="single" w:sz="8" w:space="0" w:color="auto"/>
            </w:tcBorders>
            <w:vAlign w:val="bottom"/>
          </w:tcPr>
          <w:p w14:paraId="18EC6DF1"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Алдака</w:t>
            </w:r>
            <w:proofErr w:type="spellEnd"/>
            <w:r w:rsidRPr="00231AC4">
              <w:rPr>
                <w:lang w:eastAsia="en-US"/>
              </w:rPr>
              <w:t xml:space="preserve"> 480, РК</w:t>
            </w:r>
          </w:p>
        </w:tc>
        <w:tc>
          <w:tcPr>
            <w:tcW w:w="2108" w:type="dxa"/>
            <w:gridSpan w:val="3"/>
            <w:tcBorders>
              <w:top w:val="nil"/>
              <w:left w:val="nil"/>
              <w:bottom w:val="nil"/>
              <w:right w:val="single" w:sz="4" w:space="0" w:color="auto"/>
            </w:tcBorders>
            <w:vAlign w:val="bottom"/>
          </w:tcPr>
          <w:p w14:paraId="41427B2F" w14:textId="77777777" w:rsidR="00231AC4" w:rsidRPr="00231AC4" w:rsidRDefault="00231AC4" w:rsidP="00231AC4">
            <w:pPr>
              <w:widowControl w:val="0"/>
              <w:autoSpaceDE w:val="0"/>
              <w:autoSpaceDN w:val="0"/>
              <w:adjustRightInd w:val="0"/>
              <w:rPr>
                <w:lang w:eastAsia="en-US"/>
              </w:rPr>
            </w:pPr>
            <w:r w:rsidRPr="00231AC4">
              <w:rPr>
                <w:lang w:eastAsia="en-US"/>
              </w:rPr>
              <w:t>0,4-0,8</w:t>
            </w:r>
          </w:p>
        </w:tc>
        <w:tc>
          <w:tcPr>
            <w:tcW w:w="2930" w:type="dxa"/>
            <w:gridSpan w:val="3"/>
            <w:tcBorders>
              <w:top w:val="nil"/>
              <w:left w:val="single" w:sz="4" w:space="0" w:color="auto"/>
              <w:bottom w:val="nil"/>
              <w:right w:val="single" w:sz="4" w:space="0" w:color="auto"/>
            </w:tcBorders>
            <w:vAlign w:val="bottom"/>
          </w:tcPr>
          <w:p w14:paraId="2E7CA29A" w14:textId="77777777" w:rsidR="00231AC4" w:rsidRPr="00231AC4" w:rsidRDefault="00231AC4" w:rsidP="00231AC4">
            <w:pPr>
              <w:widowControl w:val="0"/>
              <w:autoSpaceDE w:val="0"/>
              <w:autoSpaceDN w:val="0"/>
              <w:adjustRightInd w:val="0"/>
              <w:rPr>
                <w:lang w:eastAsia="en-US"/>
              </w:rPr>
            </w:pPr>
            <w:r w:rsidRPr="00231AC4">
              <w:rPr>
                <w:lang w:eastAsia="en-US"/>
              </w:rPr>
              <w:t>3-5 листків, як добавка</w:t>
            </w:r>
          </w:p>
        </w:tc>
        <w:tc>
          <w:tcPr>
            <w:tcW w:w="30" w:type="dxa"/>
            <w:tcBorders>
              <w:top w:val="nil"/>
              <w:left w:val="single" w:sz="4" w:space="0" w:color="auto"/>
              <w:bottom w:val="nil"/>
              <w:right w:val="nil"/>
            </w:tcBorders>
            <w:vAlign w:val="bottom"/>
          </w:tcPr>
          <w:p w14:paraId="7E76B054"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01684F34" w14:textId="77777777" w:rsidTr="00D86BB1">
        <w:trPr>
          <w:gridAfter w:val="3"/>
          <w:wAfter w:w="411" w:type="dxa"/>
          <w:trHeight w:val="276"/>
        </w:trPr>
        <w:tc>
          <w:tcPr>
            <w:tcW w:w="1440" w:type="dxa"/>
            <w:tcBorders>
              <w:top w:val="nil"/>
              <w:left w:val="single" w:sz="8" w:space="0" w:color="auto"/>
              <w:bottom w:val="nil"/>
              <w:right w:val="single" w:sz="8" w:space="0" w:color="auto"/>
            </w:tcBorders>
            <w:vAlign w:val="bottom"/>
          </w:tcPr>
          <w:p w14:paraId="7A7656FC"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tc>
        <w:tc>
          <w:tcPr>
            <w:tcW w:w="2831" w:type="dxa"/>
            <w:gridSpan w:val="2"/>
            <w:vMerge w:val="restart"/>
            <w:tcBorders>
              <w:top w:val="nil"/>
              <w:left w:val="nil"/>
              <w:right w:val="single" w:sz="8" w:space="0" w:color="auto"/>
            </w:tcBorders>
            <w:vAlign w:val="bottom"/>
          </w:tcPr>
          <w:p w14:paraId="28F3FAEF" w14:textId="77777777" w:rsidR="00231AC4" w:rsidRPr="00231AC4" w:rsidRDefault="00231AC4" w:rsidP="00231AC4">
            <w:pPr>
              <w:widowControl w:val="0"/>
              <w:autoSpaceDE w:val="0"/>
              <w:autoSpaceDN w:val="0"/>
              <w:adjustRightInd w:val="0"/>
              <w:rPr>
                <w:lang w:eastAsia="en-US"/>
              </w:rPr>
            </w:pPr>
            <w:r w:rsidRPr="00231AC4">
              <w:rPr>
                <w:lang w:eastAsia="en-US"/>
              </w:rPr>
              <w:t>Барель, РК</w:t>
            </w:r>
          </w:p>
          <w:p w14:paraId="32EE6031" w14:textId="77777777" w:rsidR="00231AC4" w:rsidRPr="00231AC4" w:rsidRDefault="00231AC4" w:rsidP="00231AC4">
            <w:pPr>
              <w:widowControl w:val="0"/>
              <w:autoSpaceDE w:val="0"/>
              <w:autoSpaceDN w:val="0"/>
              <w:adjustRightInd w:val="0"/>
              <w:spacing w:line="221" w:lineRule="exact"/>
              <w:rPr>
                <w:lang w:eastAsia="en-US"/>
              </w:rPr>
            </w:pPr>
            <w:proofErr w:type="spellStart"/>
            <w:r w:rsidRPr="00231AC4">
              <w:rPr>
                <w:lang w:eastAsia="en-US"/>
              </w:rPr>
              <w:t>Діанат</w:t>
            </w:r>
            <w:proofErr w:type="spellEnd"/>
            <w:r w:rsidRPr="00231AC4">
              <w:rPr>
                <w:lang w:eastAsia="en-US"/>
              </w:rPr>
              <w:t>, РК</w:t>
            </w:r>
          </w:p>
          <w:p w14:paraId="7DED0892" w14:textId="796BAC2B" w:rsidR="00231AC4" w:rsidRPr="00231AC4" w:rsidRDefault="00231AC4" w:rsidP="00231AC4">
            <w:pPr>
              <w:widowControl w:val="0"/>
              <w:autoSpaceDE w:val="0"/>
              <w:autoSpaceDN w:val="0"/>
              <w:adjustRightInd w:val="0"/>
              <w:rPr>
                <w:lang w:eastAsia="en-US"/>
              </w:rPr>
            </w:pPr>
            <w:proofErr w:type="spellStart"/>
            <w:r w:rsidRPr="00231AC4">
              <w:rPr>
                <w:lang w:eastAsia="en-US"/>
              </w:rPr>
              <w:t>Міневр</w:t>
            </w:r>
            <w:proofErr w:type="spellEnd"/>
            <w:r w:rsidRPr="00231AC4">
              <w:rPr>
                <w:lang w:eastAsia="en-US"/>
              </w:rPr>
              <w:t xml:space="preserve"> 480,</w:t>
            </w:r>
            <w:r w:rsidR="00593741">
              <w:rPr>
                <w:lang w:eastAsia="en-US"/>
              </w:rPr>
              <w:t xml:space="preserve"> </w:t>
            </w:r>
            <w:r w:rsidRPr="00231AC4">
              <w:rPr>
                <w:lang w:eastAsia="en-US"/>
              </w:rPr>
              <w:t>РК</w:t>
            </w:r>
          </w:p>
          <w:p w14:paraId="096EC1E7" w14:textId="77D11421" w:rsidR="00231AC4" w:rsidRPr="00231AC4" w:rsidRDefault="00231AC4" w:rsidP="00231AC4">
            <w:pPr>
              <w:widowControl w:val="0"/>
              <w:autoSpaceDE w:val="0"/>
              <w:autoSpaceDN w:val="0"/>
              <w:adjustRightInd w:val="0"/>
              <w:rPr>
                <w:lang w:eastAsia="en-US"/>
              </w:rPr>
            </w:pPr>
            <w:proofErr w:type="spellStart"/>
            <w:r w:rsidRPr="00231AC4">
              <w:rPr>
                <w:lang w:eastAsia="en-US"/>
              </w:rPr>
              <w:t>Дікбан</w:t>
            </w:r>
            <w:proofErr w:type="spellEnd"/>
            <w:r w:rsidRPr="00231AC4">
              <w:rPr>
                <w:lang w:eastAsia="en-US"/>
              </w:rPr>
              <w:t xml:space="preserve"> 480</w:t>
            </w:r>
            <w:r w:rsidR="00593741">
              <w:rPr>
                <w:lang w:eastAsia="en-US"/>
              </w:rPr>
              <w:t>,</w:t>
            </w:r>
            <w:r w:rsidRPr="00231AC4">
              <w:rPr>
                <w:lang w:eastAsia="en-US"/>
              </w:rPr>
              <w:t xml:space="preserve"> РК</w:t>
            </w:r>
          </w:p>
          <w:p w14:paraId="79116DF1" w14:textId="77777777" w:rsidR="00231AC4" w:rsidRPr="00231AC4" w:rsidRDefault="00231AC4" w:rsidP="00231AC4">
            <w:pPr>
              <w:widowControl w:val="0"/>
              <w:autoSpaceDE w:val="0"/>
              <w:autoSpaceDN w:val="0"/>
              <w:adjustRightInd w:val="0"/>
              <w:rPr>
                <w:lang w:eastAsia="en-US"/>
              </w:rPr>
            </w:pPr>
          </w:p>
          <w:p w14:paraId="2CB3AB24" w14:textId="77777777" w:rsidR="00231AC4" w:rsidRPr="00231AC4" w:rsidRDefault="00231AC4" w:rsidP="00231AC4">
            <w:pPr>
              <w:widowControl w:val="0"/>
              <w:autoSpaceDE w:val="0"/>
              <w:autoSpaceDN w:val="0"/>
              <w:adjustRightInd w:val="0"/>
              <w:rPr>
                <w:lang w:eastAsia="en-US"/>
              </w:rPr>
            </w:pPr>
          </w:p>
        </w:tc>
        <w:tc>
          <w:tcPr>
            <w:tcW w:w="2108" w:type="dxa"/>
            <w:gridSpan w:val="3"/>
            <w:vMerge w:val="restart"/>
            <w:tcBorders>
              <w:top w:val="nil"/>
              <w:left w:val="nil"/>
              <w:right w:val="single" w:sz="4" w:space="0" w:color="auto"/>
            </w:tcBorders>
            <w:vAlign w:val="bottom"/>
          </w:tcPr>
          <w:p w14:paraId="03B94FD6" w14:textId="77777777" w:rsidR="00231AC4" w:rsidRPr="00231AC4" w:rsidRDefault="00231AC4" w:rsidP="00231AC4">
            <w:pPr>
              <w:widowControl w:val="0"/>
              <w:autoSpaceDE w:val="0"/>
              <w:autoSpaceDN w:val="0"/>
              <w:adjustRightInd w:val="0"/>
              <w:rPr>
                <w:lang w:eastAsia="en-US"/>
              </w:rPr>
            </w:pPr>
            <w:r w:rsidRPr="00231AC4">
              <w:rPr>
                <w:lang w:eastAsia="en-US"/>
              </w:rPr>
              <w:t>0,4-0,8</w:t>
            </w:r>
          </w:p>
          <w:p w14:paraId="77386A5A" w14:textId="77777777" w:rsidR="00231AC4" w:rsidRPr="00231AC4" w:rsidRDefault="00231AC4" w:rsidP="00231AC4">
            <w:pPr>
              <w:widowControl w:val="0"/>
              <w:autoSpaceDE w:val="0"/>
              <w:autoSpaceDN w:val="0"/>
              <w:adjustRightInd w:val="0"/>
              <w:rPr>
                <w:lang w:eastAsia="en-US"/>
              </w:rPr>
            </w:pPr>
          </w:p>
          <w:p w14:paraId="4A5505F1" w14:textId="77777777" w:rsidR="00231AC4" w:rsidRPr="00231AC4" w:rsidRDefault="00231AC4" w:rsidP="00231AC4">
            <w:pPr>
              <w:widowControl w:val="0"/>
              <w:autoSpaceDE w:val="0"/>
              <w:autoSpaceDN w:val="0"/>
              <w:adjustRightInd w:val="0"/>
              <w:spacing w:line="221" w:lineRule="exact"/>
              <w:rPr>
                <w:lang w:eastAsia="en-US"/>
              </w:rPr>
            </w:pPr>
            <w:r w:rsidRPr="00231AC4">
              <w:rPr>
                <w:lang w:eastAsia="en-US"/>
              </w:rPr>
              <w:t>0,4-0,8</w:t>
            </w:r>
          </w:p>
          <w:p w14:paraId="3AD1C325" w14:textId="77777777" w:rsidR="00231AC4" w:rsidRPr="00231AC4" w:rsidRDefault="00231AC4" w:rsidP="00231AC4">
            <w:pPr>
              <w:widowControl w:val="0"/>
              <w:autoSpaceDE w:val="0"/>
              <w:autoSpaceDN w:val="0"/>
              <w:adjustRightInd w:val="0"/>
              <w:rPr>
                <w:lang w:eastAsia="en-US"/>
              </w:rPr>
            </w:pPr>
            <w:r w:rsidRPr="00231AC4">
              <w:rPr>
                <w:lang w:eastAsia="en-US"/>
              </w:rPr>
              <w:t>0,4-0,8</w:t>
            </w:r>
          </w:p>
          <w:p w14:paraId="1C383F0E" w14:textId="77777777" w:rsidR="00231AC4" w:rsidRPr="00231AC4" w:rsidRDefault="00231AC4" w:rsidP="00231AC4">
            <w:pPr>
              <w:widowControl w:val="0"/>
              <w:autoSpaceDE w:val="0"/>
              <w:autoSpaceDN w:val="0"/>
              <w:adjustRightInd w:val="0"/>
              <w:rPr>
                <w:lang w:eastAsia="en-US"/>
              </w:rPr>
            </w:pPr>
            <w:r w:rsidRPr="00231AC4">
              <w:rPr>
                <w:lang w:eastAsia="en-US"/>
              </w:rPr>
              <w:t>0,4-0,6</w:t>
            </w:r>
          </w:p>
          <w:p w14:paraId="34D7C30B" w14:textId="77777777" w:rsidR="00231AC4" w:rsidRPr="00231AC4" w:rsidRDefault="00231AC4" w:rsidP="00231AC4">
            <w:pPr>
              <w:widowControl w:val="0"/>
              <w:autoSpaceDE w:val="0"/>
              <w:autoSpaceDN w:val="0"/>
              <w:adjustRightInd w:val="0"/>
              <w:rPr>
                <w:lang w:eastAsia="en-US"/>
              </w:rPr>
            </w:pPr>
          </w:p>
          <w:p w14:paraId="5462575C"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single" w:sz="4" w:space="0" w:color="auto"/>
              <w:right w:val="single" w:sz="4" w:space="0" w:color="auto"/>
            </w:tcBorders>
            <w:vAlign w:val="bottom"/>
          </w:tcPr>
          <w:p w14:paraId="5BBE4082" w14:textId="77777777" w:rsidR="00231AC4" w:rsidRPr="00231AC4" w:rsidRDefault="00231AC4" w:rsidP="00231AC4">
            <w:pPr>
              <w:widowControl w:val="0"/>
              <w:autoSpaceDE w:val="0"/>
              <w:autoSpaceDN w:val="0"/>
              <w:adjustRightInd w:val="0"/>
              <w:rPr>
                <w:lang w:eastAsia="en-US"/>
              </w:rPr>
            </w:pPr>
            <w:r w:rsidRPr="00231AC4">
              <w:rPr>
                <w:lang w:eastAsia="en-US"/>
              </w:rPr>
              <w:t>до 2,4-Д або у чистому</w:t>
            </w:r>
          </w:p>
        </w:tc>
        <w:tc>
          <w:tcPr>
            <w:tcW w:w="30" w:type="dxa"/>
            <w:tcBorders>
              <w:top w:val="nil"/>
              <w:left w:val="single" w:sz="4" w:space="0" w:color="auto"/>
              <w:right w:val="nil"/>
            </w:tcBorders>
            <w:vAlign w:val="bottom"/>
          </w:tcPr>
          <w:p w14:paraId="2CBD9E22"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7CA9E98D" w14:textId="77777777" w:rsidTr="00D86BB1">
        <w:trPr>
          <w:gridAfter w:val="3"/>
          <w:wAfter w:w="411" w:type="dxa"/>
          <w:trHeight w:val="276"/>
        </w:trPr>
        <w:tc>
          <w:tcPr>
            <w:tcW w:w="1440" w:type="dxa"/>
            <w:tcBorders>
              <w:top w:val="nil"/>
              <w:left w:val="single" w:sz="8" w:space="0" w:color="auto"/>
              <w:bottom w:val="nil"/>
              <w:right w:val="single" w:sz="4" w:space="0" w:color="auto"/>
            </w:tcBorders>
            <w:vAlign w:val="bottom"/>
          </w:tcPr>
          <w:p w14:paraId="19B330F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двосім’ядол</w:t>
            </w:r>
            <w:proofErr w:type="spellEnd"/>
          </w:p>
        </w:tc>
        <w:tc>
          <w:tcPr>
            <w:tcW w:w="2831" w:type="dxa"/>
            <w:gridSpan w:val="2"/>
            <w:vMerge/>
            <w:tcBorders>
              <w:left w:val="single" w:sz="4" w:space="0" w:color="auto"/>
              <w:right w:val="single" w:sz="8" w:space="0" w:color="auto"/>
            </w:tcBorders>
            <w:vAlign w:val="bottom"/>
          </w:tcPr>
          <w:p w14:paraId="0A6B5579" w14:textId="77777777" w:rsidR="00231AC4" w:rsidRPr="00231AC4" w:rsidRDefault="00231AC4" w:rsidP="00231AC4">
            <w:pPr>
              <w:widowControl w:val="0"/>
              <w:autoSpaceDE w:val="0"/>
              <w:autoSpaceDN w:val="0"/>
              <w:adjustRightInd w:val="0"/>
              <w:rPr>
                <w:lang w:eastAsia="en-US"/>
              </w:rPr>
            </w:pPr>
          </w:p>
        </w:tc>
        <w:tc>
          <w:tcPr>
            <w:tcW w:w="2108" w:type="dxa"/>
            <w:gridSpan w:val="3"/>
            <w:vMerge/>
            <w:tcBorders>
              <w:left w:val="single" w:sz="8" w:space="0" w:color="auto"/>
              <w:right w:val="single" w:sz="4" w:space="0" w:color="auto"/>
            </w:tcBorders>
            <w:vAlign w:val="bottom"/>
          </w:tcPr>
          <w:p w14:paraId="52BAAFBA" w14:textId="77777777" w:rsidR="00231AC4" w:rsidRPr="00231AC4" w:rsidRDefault="00231AC4" w:rsidP="00231AC4">
            <w:pPr>
              <w:widowControl w:val="0"/>
              <w:autoSpaceDE w:val="0"/>
              <w:autoSpaceDN w:val="0"/>
              <w:adjustRightInd w:val="0"/>
              <w:rPr>
                <w:lang w:eastAsia="en-US"/>
              </w:rPr>
            </w:pPr>
          </w:p>
        </w:tc>
        <w:tc>
          <w:tcPr>
            <w:tcW w:w="2930" w:type="dxa"/>
            <w:gridSpan w:val="3"/>
            <w:tcBorders>
              <w:left w:val="single" w:sz="4" w:space="0" w:color="auto"/>
            </w:tcBorders>
            <w:vAlign w:val="bottom"/>
          </w:tcPr>
          <w:p w14:paraId="5EF44D92" w14:textId="77777777" w:rsidR="00231AC4" w:rsidRPr="00231AC4" w:rsidRDefault="00231AC4" w:rsidP="00231AC4">
            <w:pPr>
              <w:widowControl w:val="0"/>
              <w:autoSpaceDE w:val="0"/>
              <w:autoSpaceDN w:val="0"/>
              <w:adjustRightInd w:val="0"/>
              <w:rPr>
                <w:lang w:eastAsia="en-US"/>
              </w:rPr>
            </w:pPr>
            <w:r w:rsidRPr="00231AC4">
              <w:rPr>
                <w:lang w:eastAsia="en-US"/>
              </w:rPr>
              <w:t>вигляді</w:t>
            </w:r>
          </w:p>
        </w:tc>
        <w:tc>
          <w:tcPr>
            <w:tcW w:w="30" w:type="dxa"/>
            <w:tcBorders>
              <w:top w:val="nil"/>
              <w:left w:val="nil"/>
              <w:bottom w:val="nil"/>
              <w:right w:val="single" w:sz="4" w:space="0" w:color="auto"/>
            </w:tcBorders>
            <w:vAlign w:val="bottom"/>
          </w:tcPr>
          <w:p w14:paraId="5D50B7D9"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48699732" w14:textId="77777777" w:rsidTr="00D86BB1">
        <w:trPr>
          <w:gridAfter w:val="3"/>
          <w:wAfter w:w="411" w:type="dxa"/>
          <w:trHeight w:val="276"/>
        </w:trPr>
        <w:tc>
          <w:tcPr>
            <w:tcW w:w="1440" w:type="dxa"/>
            <w:tcBorders>
              <w:top w:val="nil"/>
              <w:left w:val="single" w:sz="8" w:space="0" w:color="auto"/>
              <w:bottom w:val="nil"/>
              <w:right w:val="single" w:sz="4" w:space="0" w:color="auto"/>
            </w:tcBorders>
            <w:vAlign w:val="bottom"/>
          </w:tcPr>
          <w:p w14:paraId="1D71D1BE"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ьні</w:t>
            </w:r>
            <w:proofErr w:type="spellEnd"/>
            <w:r w:rsidRPr="00231AC4">
              <w:rPr>
                <w:lang w:eastAsia="en-US"/>
              </w:rPr>
              <w:t xml:space="preserve">, в </w:t>
            </w:r>
            <w:proofErr w:type="spellStart"/>
            <w:r w:rsidRPr="00231AC4">
              <w:rPr>
                <w:lang w:eastAsia="en-US"/>
              </w:rPr>
              <w:t>т.ч</w:t>
            </w:r>
            <w:proofErr w:type="spellEnd"/>
            <w:r w:rsidRPr="00231AC4">
              <w:rPr>
                <w:lang w:eastAsia="en-US"/>
              </w:rPr>
              <w:t>. стійкі до2,4- Д і 2М-4Х</w:t>
            </w:r>
          </w:p>
        </w:tc>
        <w:tc>
          <w:tcPr>
            <w:tcW w:w="2831" w:type="dxa"/>
            <w:gridSpan w:val="2"/>
            <w:vMerge/>
            <w:tcBorders>
              <w:left w:val="single" w:sz="4" w:space="0" w:color="auto"/>
              <w:right w:val="single" w:sz="8" w:space="0" w:color="auto"/>
            </w:tcBorders>
            <w:vAlign w:val="bottom"/>
          </w:tcPr>
          <w:p w14:paraId="328821E4" w14:textId="77777777" w:rsidR="00231AC4" w:rsidRPr="00231AC4" w:rsidRDefault="00231AC4" w:rsidP="00231AC4">
            <w:pPr>
              <w:widowControl w:val="0"/>
              <w:autoSpaceDE w:val="0"/>
              <w:autoSpaceDN w:val="0"/>
              <w:adjustRightInd w:val="0"/>
              <w:rPr>
                <w:lang w:eastAsia="en-US"/>
              </w:rPr>
            </w:pPr>
          </w:p>
        </w:tc>
        <w:tc>
          <w:tcPr>
            <w:tcW w:w="2108" w:type="dxa"/>
            <w:gridSpan w:val="3"/>
            <w:vMerge/>
            <w:tcBorders>
              <w:left w:val="single" w:sz="8" w:space="0" w:color="auto"/>
              <w:right w:val="single" w:sz="4" w:space="0" w:color="auto"/>
            </w:tcBorders>
            <w:vAlign w:val="bottom"/>
          </w:tcPr>
          <w:p w14:paraId="2B8906B0" w14:textId="77777777" w:rsidR="00231AC4" w:rsidRPr="00231AC4" w:rsidRDefault="00231AC4" w:rsidP="00231AC4">
            <w:pPr>
              <w:widowControl w:val="0"/>
              <w:autoSpaceDE w:val="0"/>
              <w:autoSpaceDN w:val="0"/>
              <w:adjustRightInd w:val="0"/>
              <w:rPr>
                <w:lang w:eastAsia="en-US"/>
              </w:rPr>
            </w:pPr>
          </w:p>
        </w:tc>
        <w:tc>
          <w:tcPr>
            <w:tcW w:w="2930" w:type="dxa"/>
            <w:gridSpan w:val="3"/>
            <w:vMerge w:val="restart"/>
            <w:tcBorders>
              <w:left w:val="single" w:sz="4" w:space="0" w:color="auto"/>
              <w:right w:val="single" w:sz="4" w:space="0" w:color="auto"/>
            </w:tcBorders>
            <w:vAlign w:val="bottom"/>
          </w:tcPr>
          <w:p w14:paraId="42D26621" w14:textId="77777777" w:rsidR="00231AC4" w:rsidRPr="00231AC4" w:rsidRDefault="00231AC4" w:rsidP="00231AC4">
            <w:pPr>
              <w:widowControl w:val="0"/>
              <w:autoSpaceDE w:val="0"/>
              <w:autoSpaceDN w:val="0"/>
              <w:adjustRightInd w:val="0"/>
              <w:rPr>
                <w:lang w:eastAsia="en-US"/>
              </w:rPr>
            </w:pPr>
            <w:r w:rsidRPr="00231AC4">
              <w:rPr>
                <w:lang w:eastAsia="en-US"/>
              </w:rPr>
              <w:t xml:space="preserve">                        </w:t>
            </w:r>
          </w:p>
          <w:p w14:paraId="1CA4D1D0"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3-5 листків культури</w:t>
            </w:r>
          </w:p>
          <w:p w14:paraId="7A11D986" w14:textId="77777777" w:rsidR="00231AC4" w:rsidRPr="00231AC4" w:rsidRDefault="00231AC4" w:rsidP="00231AC4">
            <w:pPr>
              <w:widowControl w:val="0"/>
              <w:autoSpaceDE w:val="0"/>
              <w:autoSpaceDN w:val="0"/>
              <w:adjustRightInd w:val="0"/>
              <w:rPr>
                <w:lang w:eastAsia="en-US"/>
              </w:rPr>
            </w:pPr>
          </w:p>
        </w:tc>
        <w:tc>
          <w:tcPr>
            <w:tcW w:w="30" w:type="dxa"/>
            <w:tcBorders>
              <w:top w:val="nil"/>
              <w:left w:val="single" w:sz="4" w:space="0" w:color="auto"/>
              <w:bottom w:val="nil"/>
              <w:right w:val="nil"/>
            </w:tcBorders>
            <w:vAlign w:val="bottom"/>
          </w:tcPr>
          <w:p w14:paraId="19D2D607"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74599AA1" w14:textId="77777777" w:rsidTr="00D86BB1">
        <w:trPr>
          <w:gridAfter w:val="3"/>
          <w:wAfter w:w="411" w:type="dxa"/>
          <w:trHeight w:val="276"/>
        </w:trPr>
        <w:tc>
          <w:tcPr>
            <w:tcW w:w="1440" w:type="dxa"/>
            <w:tcBorders>
              <w:top w:val="nil"/>
              <w:left w:val="single" w:sz="8" w:space="0" w:color="auto"/>
              <w:bottom w:val="nil"/>
              <w:right w:val="single" w:sz="4" w:space="0" w:color="auto"/>
            </w:tcBorders>
            <w:vAlign w:val="bottom"/>
          </w:tcPr>
          <w:p w14:paraId="15DA2C0A" w14:textId="77777777" w:rsidR="00231AC4" w:rsidRPr="00231AC4" w:rsidRDefault="00231AC4" w:rsidP="00231AC4">
            <w:pPr>
              <w:widowControl w:val="0"/>
              <w:autoSpaceDE w:val="0"/>
              <w:autoSpaceDN w:val="0"/>
              <w:adjustRightInd w:val="0"/>
              <w:rPr>
                <w:lang w:eastAsia="en-US"/>
              </w:rPr>
            </w:pPr>
          </w:p>
        </w:tc>
        <w:tc>
          <w:tcPr>
            <w:tcW w:w="2831" w:type="dxa"/>
            <w:gridSpan w:val="2"/>
            <w:vMerge/>
            <w:tcBorders>
              <w:left w:val="single" w:sz="4" w:space="0" w:color="auto"/>
              <w:bottom w:val="single" w:sz="4" w:space="0" w:color="auto"/>
              <w:right w:val="single" w:sz="8" w:space="0" w:color="auto"/>
            </w:tcBorders>
            <w:vAlign w:val="bottom"/>
          </w:tcPr>
          <w:p w14:paraId="6DD82B0F" w14:textId="77777777" w:rsidR="00231AC4" w:rsidRPr="00231AC4" w:rsidRDefault="00231AC4" w:rsidP="00231AC4">
            <w:pPr>
              <w:widowControl w:val="0"/>
              <w:autoSpaceDE w:val="0"/>
              <w:autoSpaceDN w:val="0"/>
              <w:adjustRightInd w:val="0"/>
              <w:rPr>
                <w:lang w:eastAsia="en-US"/>
              </w:rPr>
            </w:pPr>
          </w:p>
        </w:tc>
        <w:tc>
          <w:tcPr>
            <w:tcW w:w="2108" w:type="dxa"/>
            <w:gridSpan w:val="3"/>
            <w:vMerge/>
            <w:tcBorders>
              <w:left w:val="single" w:sz="8" w:space="0" w:color="auto"/>
              <w:bottom w:val="single" w:sz="4" w:space="0" w:color="auto"/>
              <w:right w:val="single" w:sz="4" w:space="0" w:color="auto"/>
            </w:tcBorders>
            <w:vAlign w:val="bottom"/>
          </w:tcPr>
          <w:p w14:paraId="18F8DDD4" w14:textId="77777777" w:rsidR="00231AC4" w:rsidRPr="00231AC4" w:rsidRDefault="00231AC4" w:rsidP="00231AC4">
            <w:pPr>
              <w:widowControl w:val="0"/>
              <w:autoSpaceDE w:val="0"/>
              <w:autoSpaceDN w:val="0"/>
              <w:adjustRightInd w:val="0"/>
              <w:rPr>
                <w:lang w:eastAsia="en-US"/>
              </w:rPr>
            </w:pPr>
          </w:p>
        </w:tc>
        <w:tc>
          <w:tcPr>
            <w:tcW w:w="2930" w:type="dxa"/>
            <w:gridSpan w:val="3"/>
            <w:vMerge/>
            <w:tcBorders>
              <w:left w:val="single" w:sz="4" w:space="0" w:color="auto"/>
              <w:bottom w:val="single" w:sz="4" w:space="0" w:color="auto"/>
              <w:right w:val="single" w:sz="4" w:space="0" w:color="auto"/>
            </w:tcBorders>
            <w:vAlign w:val="bottom"/>
          </w:tcPr>
          <w:p w14:paraId="1E62DFC4" w14:textId="77777777" w:rsidR="00231AC4" w:rsidRPr="00231AC4" w:rsidRDefault="00231AC4" w:rsidP="00231AC4">
            <w:pPr>
              <w:widowControl w:val="0"/>
              <w:autoSpaceDE w:val="0"/>
              <w:autoSpaceDN w:val="0"/>
              <w:adjustRightInd w:val="0"/>
              <w:rPr>
                <w:lang w:eastAsia="en-US"/>
              </w:rPr>
            </w:pPr>
          </w:p>
        </w:tc>
        <w:tc>
          <w:tcPr>
            <w:tcW w:w="30" w:type="dxa"/>
            <w:tcBorders>
              <w:top w:val="nil"/>
              <w:left w:val="single" w:sz="4" w:space="0" w:color="auto"/>
              <w:bottom w:val="nil"/>
              <w:right w:val="nil"/>
            </w:tcBorders>
            <w:vAlign w:val="bottom"/>
          </w:tcPr>
          <w:p w14:paraId="522F1C32"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450AA57B" w14:textId="77777777" w:rsidTr="00D86BB1">
        <w:trPr>
          <w:gridAfter w:val="3"/>
          <w:wAfter w:w="411" w:type="dxa"/>
          <w:trHeight w:val="443"/>
        </w:trPr>
        <w:tc>
          <w:tcPr>
            <w:tcW w:w="1440" w:type="dxa"/>
            <w:vMerge w:val="restart"/>
            <w:tcBorders>
              <w:top w:val="single" w:sz="4" w:space="0" w:color="auto"/>
              <w:left w:val="single" w:sz="8" w:space="0" w:color="auto"/>
              <w:right w:val="single" w:sz="8" w:space="0" w:color="auto"/>
            </w:tcBorders>
          </w:tcPr>
          <w:p w14:paraId="56D16AFD"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p w14:paraId="3B024F44"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двосім’я</w:t>
            </w:r>
            <w:proofErr w:type="spellEnd"/>
            <w:r w:rsidRPr="00231AC4">
              <w:rPr>
                <w:lang w:eastAsia="en-US"/>
              </w:rPr>
              <w:t>-</w:t>
            </w:r>
          </w:p>
          <w:p w14:paraId="62A7B7F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дольні</w:t>
            </w:r>
            <w:proofErr w:type="spellEnd"/>
            <w:r w:rsidRPr="00231AC4">
              <w:rPr>
                <w:lang w:eastAsia="en-US"/>
              </w:rPr>
              <w:t>, в</w:t>
            </w:r>
          </w:p>
          <w:p w14:paraId="574A98BD"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т.ч</w:t>
            </w:r>
            <w:proofErr w:type="spellEnd"/>
            <w:r w:rsidRPr="00231AC4">
              <w:rPr>
                <w:lang w:eastAsia="en-US"/>
              </w:rPr>
              <w:t>. стійкі</w:t>
            </w:r>
          </w:p>
          <w:p w14:paraId="63D2621A" w14:textId="77777777" w:rsidR="00231AC4" w:rsidRPr="00231AC4" w:rsidRDefault="00231AC4" w:rsidP="00231AC4">
            <w:pPr>
              <w:widowControl w:val="0"/>
              <w:autoSpaceDE w:val="0"/>
              <w:autoSpaceDN w:val="0"/>
              <w:adjustRightInd w:val="0"/>
              <w:spacing w:line="275" w:lineRule="exact"/>
              <w:rPr>
                <w:lang w:eastAsia="en-US"/>
              </w:rPr>
            </w:pPr>
            <w:r w:rsidRPr="00231AC4">
              <w:rPr>
                <w:lang w:eastAsia="en-US"/>
              </w:rPr>
              <w:t>до 2,4-Д та</w:t>
            </w:r>
          </w:p>
          <w:p w14:paraId="190A5850" w14:textId="77777777" w:rsidR="00231AC4" w:rsidRPr="00231AC4" w:rsidRDefault="00231AC4" w:rsidP="00231AC4">
            <w:pPr>
              <w:widowControl w:val="0"/>
              <w:autoSpaceDE w:val="0"/>
              <w:autoSpaceDN w:val="0"/>
              <w:adjustRightInd w:val="0"/>
              <w:spacing w:line="217" w:lineRule="exact"/>
              <w:rPr>
                <w:lang w:eastAsia="en-US"/>
              </w:rPr>
            </w:pPr>
            <w:r w:rsidRPr="00231AC4">
              <w:rPr>
                <w:lang w:eastAsia="en-US"/>
              </w:rPr>
              <w:t>деякі бага-</w:t>
            </w:r>
          </w:p>
          <w:p w14:paraId="3CEAB8E0"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торічні</w:t>
            </w:r>
            <w:proofErr w:type="spellEnd"/>
            <w:r w:rsidRPr="00231AC4">
              <w:rPr>
                <w:lang w:eastAsia="en-US"/>
              </w:rPr>
              <w:t xml:space="preserve"> </w:t>
            </w:r>
            <w:proofErr w:type="spellStart"/>
            <w:r w:rsidRPr="00231AC4">
              <w:rPr>
                <w:lang w:eastAsia="en-US"/>
              </w:rPr>
              <w:t>дво</w:t>
            </w:r>
            <w:proofErr w:type="spellEnd"/>
            <w:r w:rsidRPr="00231AC4">
              <w:rPr>
                <w:lang w:eastAsia="en-US"/>
              </w:rPr>
              <w:t>-</w:t>
            </w:r>
          </w:p>
          <w:p w14:paraId="13C32B9D" w14:textId="77777777" w:rsidR="00231AC4" w:rsidRPr="00231AC4" w:rsidRDefault="00231AC4" w:rsidP="00231AC4">
            <w:pPr>
              <w:widowControl w:val="0"/>
              <w:autoSpaceDE w:val="0"/>
              <w:autoSpaceDN w:val="0"/>
              <w:adjustRightInd w:val="0"/>
              <w:rPr>
                <w:sz w:val="10"/>
                <w:szCs w:val="10"/>
                <w:lang w:eastAsia="en-US"/>
              </w:rPr>
            </w:pPr>
            <w:r w:rsidRPr="00231AC4">
              <w:rPr>
                <w:lang w:eastAsia="en-US"/>
              </w:rPr>
              <w:t>сім’ядольні</w:t>
            </w:r>
          </w:p>
        </w:tc>
        <w:tc>
          <w:tcPr>
            <w:tcW w:w="2831" w:type="dxa"/>
            <w:gridSpan w:val="2"/>
            <w:tcBorders>
              <w:top w:val="single" w:sz="4" w:space="0" w:color="auto"/>
              <w:left w:val="nil"/>
              <w:bottom w:val="nil"/>
              <w:right w:val="single" w:sz="8" w:space="0" w:color="auto"/>
            </w:tcBorders>
            <w:vAlign w:val="bottom"/>
          </w:tcPr>
          <w:p w14:paraId="0D8BD7F7" w14:textId="19A8BD1C" w:rsidR="00231AC4" w:rsidRPr="00231AC4" w:rsidRDefault="00231AC4" w:rsidP="00231AC4">
            <w:pPr>
              <w:widowControl w:val="0"/>
              <w:autoSpaceDE w:val="0"/>
              <w:autoSpaceDN w:val="0"/>
              <w:adjustRightInd w:val="0"/>
              <w:rPr>
                <w:sz w:val="10"/>
                <w:szCs w:val="10"/>
                <w:lang w:eastAsia="en-US"/>
              </w:rPr>
            </w:pPr>
            <w:proofErr w:type="spellStart"/>
            <w:r w:rsidRPr="00231AC4">
              <w:rPr>
                <w:lang w:eastAsia="en-US"/>
              </w:rPr>
              <w:t>Діамід</w:t>
            </w:r>
            <w:proofErr w:type="spellEnd"/>
            <w:r w:rsidRPr="00231AC4">
              <w:rPr>
                <w:lang w:eastAsia="en-US"/>
              </w:rPr>
              <w:t>,</w:t>
            </w:r>
            <w:r w:rsidR="00593741">
              <w:rPr>
                <w:lang w:eastAsia="en-US"/>
              </w:rPr>
              <w:t xml:space="preserve"> </w:t>
            </w:r>
            <w:r w:rsidRPr="00231AC4">
              <w:rPr>
                <w:lang w:eastAsia="en-US"/>
              </w:rPr>
              <w:t xml:space="preserve">РК </w:t>
            </w:r>
          </w:p>
        </w:tc>
        <w:tc>
          <w:tcPr>
            <w:tcW w:w="2108" w:type="dxa"/>
            <w:gridSpan w:val="3"/>
            <w:tcBorders>
              <w:top w:val="single" w:sz="4" w:space="0" w:color="auto"/>
              <w:left w:val="nil"/>
              <w:bottom w:val="nil"/>
              <w:right w:val="single" w:sz="8" w:space="0" w:color="auto"/>
            </w:tcBorders>
            <w:vAlign w:val="bottom"/>
          </w:tcPr>
          <w:p w14:paraId="16928CEE" w14:textId="77777777" w:rsidR="00231AC4" w:rsidRPr="00231AC4" w:rsidRDefault="00231AC4" w:rsidP="00231AC4">
            <w:pPr>
              <w:widowControl w:val="0"/>
              <w:autoSpaceDE w:val="0"/>
              <w:autoSpaceDN w:val="0"/>
              <w:adjustRightInd w:val="0"/>
              <w:rPr>
                <w:sz w:val="10"/>
                <w:szCs w:val="10"/>
                <w:lang w:eastAsia="en-US"/>
              </w:rPr>
            </w:pPr>
            <w:r w:rsidRPr="00231AC4">
              <w:rPr>
                <w:lang w:eastAsia="en-US"/>
              </w:rPr>
              <w:t>0,4-0,8</w:t>
            </w:r>
          </w:p>
        </w:tc>
        <w:tc>
          <w:tcPr>
            <w:tcW w:w="2930" w:type="dxa"/>
            <w:gridSpan w:val="3"/>
            <w:tcBorders>
              <w:top w:val="single" w:sz="4" w:space="0" w:color="auto"/>
              <w:left w:val="nil"/>
              <w:bottom w:val="nil"/>
              <w:right w:val="single" w:sz="8" w:space="0" w:color="auto"/>
            </w:tcBorders>
            <w:vAlign w:val="bottom"/>
          </w:tcPr>
          <w:p w14:paraId="060C1DB8" w14:textId="77777777" w:rsidR="00231AC4" w:rsidRPr="00231AC4" w:rsidRDefault="00231AC4" w:rsidP="00231AC4">
            <w:pPr>
              <w:widowControl w:val="0"/>
              <w:autoSpaceDE w:val="0"/>
              <w:autoSpaceDN w:val="0"/>
              <w:adjustRightInd w:val="0"/>
              <w:rPr>
                <w:sz w:val="10"/>
                <w:szCs w:val="10"/>
                <w:lang w:eastAsia="en-US"/>
              </w:rPr>
            </w:pPr>
            <w:r w:rsidRPr="00231AC4">
              <w:rPr>
                <w:lang w:eastAsia="en-US"/>
              </w:rPr>
              <w:t>Обприскування</w:t>
            </w:r>
          </w:p>
        </w:tc>
        <w:tc>
          <w:tcPr>
            <w:tcW w:w="30" w:type="dxa"/>
            <w:tcBorders>
              <w:top w:val="nil"/>
              <w:left w:val="nil"/>
              <w:bottom w:val="nil"/>
              <w:right w:val="nil"/>
            </w:tcBorders>
            <w:vAlign w:val="bottom"/>
          </w:tcPr>
          <w:p w14:paraId="19DCC1FC"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372140D2" w14:textId="77777777" w:rsidTr="00D86BB1">
        <w:trPr>
          <w:gridAfter w:val="3"/>
          <w:wAfter w:w="411" w:type="dxa"/>
          <w:trHeight w:val="313"/>
        </w:trPr>
        <w:tc>
          <w:tcPr>
            <w:tcW w:w="1440" w:type="dxa"/>
            <w:vMerge/>
            <w:tcBorders>
              <w:left w:val="single" w:sz="8" w:space="0" w:color="auto"/>
              <w:right w:val="single" w:sz="8" w:space="0" w:color="auto"/>
            </w:tcBorders>
            <w:vAlign w:val="bottom"/>
          </w:tcPr>
          <w:p w14:paraId="447B3DB8"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46FB941C"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3C6DCEF6"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5BA99692" w14:textId="77777777" w:rsidR="00231AC4" w:rsidRPr="00231AC4" w:rsidRDefault="00231AC4" w:rsidP="00231AC4">
            <w:pPr>
              <w:widowControl w:val="0"/>
              <w:autoSpaceDE w:val="0"/>
              <w:autoSpaceDN w:val="0"/>
              <w:adjustRightInd w:val="0"/>
              <w:rPr>
                <w:lang w:eastAsia="en-US"/>
              </w:rPr>
            </w:pPr>
            <w:r w:rsidRPr="00231AC4">
              <w:rPr>
                <w:lang w:eastAsia="en-US"/>
              </w:rPr>
              <w:t>посівів у фазі 3-5</w:t>
            </w:r>
          </w:p>
        </w:tc>
        <w:tc>
          <w:tcPr>
            <w:tcW w:w="30" w:type="dxa"/>
            <w:tcBorders>
              <w:top w:val="nil"/>
              <w:left w:val="nil"/>
              <w:bottom w:val="nil"/>
              <w:right w:val="nil"/>
            </w:tcBorders>
            <w:vAlign w:val="bottom"/>
          </w:tcPr>
          <w:p w14:paraId="14024BC3"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0A9A7F7D"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11C08EFC"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233A1318"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05FB4661"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13C7B5BB" w14:textId="77777777" w:rsidR="00231AC4" w:rsidRPr="00231AC4" w:rsidRDefault="00231AC4" w:rsidP="00231AC4">
            <w:pPr>
              <w:widowControl w:val="0"/>
              <w:autoSpaceDE w:val="0"/>
              <w:autoSpaceDN w:val="0"/>
              <w:adjustRightInd w:val="0"/>
              <w:rPr>
                <w:lang w:eastAsia="en-US"/>
              </w:rPr>
            </w:pPr>
            <w:r w:rsidRPr="00231AC4">
              <w:rPr>
                <w:lang w:eastAsia="en-US"/>
              </w:rPr>
              <w:t>листків культури</w:t>
            </w:r>
          </w:p>
        </w:tc>
        <w:tc>
          <w:tcPr>
            <w:tcW w:w="30" w:type="dxa"/>
            <w:tcBorders>
              <w:top w:val="nil"/>
              <w:left w:val="nil"/>
              <w:bottom w:val="nil"/>
              <w:right w:val="nil"/>
            </w:tcBorders>
            <w:vAlign w:val="bottom"/>
          </w:tcPr>
          <w:p w14:paraId="6F938D24"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569E7DCB"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641996FB"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44C1FA58"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60ADCFAB"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0704BAD3"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5B7FF31D"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50932BCF"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194CC1EB"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30B820CD" w14:textId="208E99A3" w:rsidR="00231AC4" w:rsidRPr="00231AC4" w:rsidRDefault="00231AC4" w:rsidP="00231AC4">
            <w:pPr>
              <w:widowControl w:val="0"/>
              <w:autoSpaceDE w:val="0"/>
              <w:autoSpaceDN w:val="0"/>
              <w:adjustRightInd w:val="0"/>
              <w:rPr>
                <w:lang w:eastAsia="en-US"/>
              </w:rPr>
            </w:pPr>
            <w:r w:rsidRPr="00231AC4">
              <w:rPr>
                <w:lang w:eastAsia="en-US"/>
              </w:rPr>
              <w:t>Д-</w:t>
            </w:r>
            <w:proofErr w:type="spellStart"/>
            <w:r w:rsidRPr="00231AC4">
              <w:rPr>
                <w:lang w:eastAsia="en-US"/>
              </w:rPr>
              <w:t>Камба</w:t>
            </w:r>
            <w:proofErr w:type="spellEnd"/>
            <w:r w:rsidR="00593741">
              <w:rPr>
                <w:lang w:eastAsia="en-US"/>
              </w:rPr>
              <w:t xml:space="preserve"> </w:t>
            </w:r>
            <w:r w:rsidRPr="00231AC4">
              <w:rPr>
                <w:lang w:eastAsia="en-US"/>
              </w:rPr>
              <w:t>SL, РК</w:t>
            </w:r>
          </w:p>
        </w:tc>
        <w:tc>
          <w:tcPr>
            <w:tcW w:w="2108" w:type="dxa"/>
            <w:gridSpan w:val="3"/>
            <w:tcBorders>
              <w:top w:val="nil"/>
              <w:left w:val="nil"/>
              <w:bottom w:val="nil"/>
              <w:right w:val="single" w:sz="8" w:space="0" w:color="auto"/>
            </w:tcBorders>
            <w:vAlign w:val="bottom"/>
          </w:tcPr>
          <w:p w14:paraId="22CF1671" w14:textId="77777777" w:rsidR="00231AC4" w:rsidRPr="00231AC4" w:rsidRDefault="00231AC4" w:rsidP="00231AC4">
            <w:pPr>
              <w:widowControl w:val="0"/>
              <w:autoSpaceDE w:val="0"/>
              <w:autoSpaceDN w:val="0"/>
              <w:adjustRightInd w:val="0"/>
              <w:rPr>
                <w:lang w:eastAsia="en-US"/>
              </w:rPr>
            </w:pPr>
            <w:r w:rsidRPr="00231AC4">
              <w:rPr>
                <w:lang w:eastAsia="en-US"/>
              </w:rPr>
              <w:t>0,4-0,8</w:t>
            </w:r>
          </w:p>
        </w:tc>
        <w:tc>
          <w:tcPr>
            <w:tcW w:w="2930" w:type="dxa"/>
            <w:gridSpan w:val="3"/>
            <w:tcBorders>
              <w:top w:val="nil"/>
              <w:left w:val="nil"/>
              <w:bottom w:val="nil"/>
              <w:right w:val="single" w:sz="8" w:space="0" w:color="auto"/>
            </w:tcBorders>
            <w:vAlign w:val="bottom"/>
          </w:tcPr>
          <w:p w14:paraId="7D9CA8D7" w14:textId="77777777" w:rsidR="00231AC4" w:rsidRPr="00231AC4" w:rsidRDefault="00231AC4" w:rsidP="00231AC4">
            <w:pPr>
              <w:widowControl w:val="0"/>
              <w:autoSpaceDE w:val="0"/>
              <w:autoSpaceDN w:val="0"/>
              <w:adjustRightInd w:val="0"/>
              <w:rPr>
                <w:lang w:eastAsia="en-US"/>
              </w:rPr>
            </w:pPr>
            <w:r w:rsidRPr="00231AC4">
              <w:rPr>
                <w:rFonts w:ascii="MS Mincho" w:eastAsia="MS Mincho" w:cs="MS Mincho"/>
                <w:lang w:eastAsia="en-US"/>
              </w:rPr>
              <w:t>-</w:t>
            </w:r>
            <w:r w:rsidRPr="00231AC4">
              <w:rPr>
                <w:lang w:eastAsia="en-US"/>
              </w:rPr>
              <w:t xml:space="preserve"> у фазі 3-7 листків</w:t>
            </w:r>
          </w:p>
        </w:tc>
        <w:tc>
          <w:tcPr>
            <w:tcW w:w="30" w:type="dxa"/>
            <w:tcBorders>
              <w:top w:val="nil"/>
              <w:left w:val="nil"/>
              <w:bottom w:val="nil"/>
              <w:right w:val="nil"/>
            </w:tcBorders>
            <w:vAlign w:val="bottom"/>
          </w:tcPr>
          <w:p w14:paraId="7E063E5B"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7EF5B1D5" w14:textId="77777777" w:rsidTr="00D86BB1">
        <w:trPr>
          <w:gridAfter w:val="3"/>
          <w:wAfter w:w="411" w:type="dxa"/>
          <w:trHeight w:val="334"/>
        </w:trPr>
        <w:tc>
          <w:tcPr>
            <w:tcW w:w="1440" w:type="dxa"/>
            <w:vMerge/>
            <w:tcBorders>
              <w:left w:val="single" w:sz="8" w:space="0" w:color="auto"/>
              <w:right w:val="single" w:sz="8" w:space="0" w:color="auto"/>
            </w:tcBorders>
            <w:vAlign w:val="bottom"/>
          </w:tcPr>
          <w:p w14:paraId="39047CB1"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7C3059A1"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65EB72B1"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149BDE39" w14:textId="77777777" w:rsidR="00231AC4" w:rsidRPr="00231AC4" w:rsidRDefault="00231AC4" w:rsidP="00231AC4">
            <w:pPr>
              <w:widowControl w:val="0"/>
              <w:autoSpaceDE w:val="0"/>
              <w:autoSpaceDN w:val="0"/>
              <w:adjustRightInd w:val="0"/>
              <w:spacing w:line="275" w:lineRule="exact"/>
              <w:rPr>
                <w:lang w:eastAsia="en-US"/>
              </w:rPr>
            </w:pPr>
            <w:r w:rsidRPr="00231AC4">
              <w:rPr>
                <w:lang w:eastAsia="en-US"/>
              </w:rPr>
              <w:t>культури</w:t>
            </w:r>
          </w:p>
        </w:tc>
        <w:tc>
          <w:tcPr>
            <w:tcW w:w="30" w:type="dxa"/>
            <w:tcBorders>
              <w:top w:val="nil"/>
              <w:left w:val="nil"/>
              <w:bottom w:val="nil"/>
              <w:right w:val="nil"/>
            </w:tcBorders>
            <w:vAlign w:val="bottom"/>
          </w:tcPr>
          <w:p w14:paraId="3AA8F617"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16DB77AB" w14:textId="77777777" w:rsidTr="00D86BB1">
        <w:trPr>
          <w:gridAfter w:val="3"/>
          <w:wAfter w:w="411" w:type="dxa"/>
          <w:trHeight w:val="218"/>
        </w:trPr>
        <w:tc>
          <w:tcPr>
            <w:tcW w:w="1440" w:type="dxa"/>
            <w:vMerge/>
            <w:tcBorders>
              <w:left w:val="single" w:sz="8" w:space="0" w:color="auto"/>
              <w:right w:val="single" w:sz="8" w:space="0" w:color="auto"/>
            </w:tcBorders>
            <w:vAlign w:val="bottom"/>
          </w:tcPr>
          <w:p w14:paraId="32B444A5"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48BA48FB" w14:textId="77777777" w:rsidR="00231AC4" w:rsidRPr="00231AC4" w:rsidRDefault="00231AC4" w:rsidP="00231AC4">
            <w:pPr>
              <w:widowControl w:val="0"/>
              <w:autoSpaceDE w:val="0"/>
              <w:autoSpaceDN w:val="0"/>
              <w:adjustRightInd w:val="0"/>
              <w:spacing w:line="217" w:lineRule="exact"/>
              <w:rPr>
                <w:lang w:eastAsia="en-US"/>
              </w:rPr>
            </w:pPr>
          </w:p>
        </w:tc>
        <w:tc>
          <w:tcPr>
            <w:tcW w:w="2108" w:type="dxa"/>
            <w:gridSpan w:val="3"/>
            <w:tcBorders>
              <w:top w:val="nil"/>
              <w:left w:val="nil"/>
              <w:bottom w:val="nil"/>
              <w:right w:val="single" w:sz="8" w:space="0" w:color="auto"/>
            </w:tcBorders>
            <w:vAlign w:val="bottom"/>
          </w:tcPr>
          <w:p w14:paraId="2D8E9343" w14:textId="77777777" w:rsidR="00231AC4" w:rsidRPr="00231AC4" w:rsidRDefault="00231AC4" w:rsidP="00231AC4">
            <w:pPr>
              <w:widowControl w:val="0"/>
              <w:autoSpaceDE w:val="0"/>
              <w:autoSpaceDN w:val="0"/>
              <w:adjustRightInd w:val="0"/>
              <w:spacing w:line="217" w:lineRule="exact"/>
              <w:rPr>
                <w:lang w:eastAsia="en-US"/>
              </w:rPr>
            </w:pPr>
          </w:p>
        </w:tc>
        <w:tc>
          <w:tcPr>
            <w:tcW w:w="2930" w:type="dxa"/>
            <w:gridSpan w:val="3"/>
            <w:vMerge w:val="restart"/>
            <w:tcBorders>
              <w:top w:val="nil"/>
              <w:left w:val="nil"/>
              <w:bottom w:val="nil"/>
              <w:right w:val="single" w:sz="8" w:space="0" w:color="auto"/>
            </w:tcBorders>
            <w:vAlign w:val="bottom"/>
          </w:tcPr>
          <w:p w14:paraId="51B42F28" w14:textId="77777777" w:rsidR="00231AC4" w:rsidRPr="00231AC4" w:rsidRDefault="00231AC4" w:rsidP="00231AC4">
            <w:pPr>
              <w:widowControl w:val="0"/>
              <w:autoSpaceDE w:val="0"/>
              <w:autoSpaceDN w:val="0"/>
              <w:adjustRightInd w:val="0"/>
              <w:rPr>
                <w:lang w:eastAsia="en-US"/>
              </w:rPr>
            </w:pPr>
            <w:r w:rsidRPr="00231AC4">
              <w:rPr>
                <w:lang w:eastAsia="en-US"/>
              </w:rPr>
              <w:t>культури</w:t>
            </w:r>
          </w:p>
          <w:p w14:paraId="0881E5C1"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7A57D6E1"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2F8CC68E" w14:textId="77777777" w:rsidTr="00D86BB1">
        <w:trPr>
          <w:gridAfter w:val="3"/>
          <w:wAfter w:w="411" w:type="dxa"/>
          <w:trHeight w:val="91"/>
        </w:trPr>
        <w:tc>
          <w:tcPr>
            <w:tcW w:w="1440" w:type="dxa"/>
            <w:vMerge/>
            <w:tcBorders>
              <w:left w:val="single" w:sz="8" w:space="0" w:color="auto"/>
              <w:right w:val="single" w:sz="8" w:space="0" w:color="auto"/>
            </w:tcBorders>
            <w:vAlign w:val="bottom"/>
          </w:tcPr>
          <w:p w14:paraId="7C8A8D65"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6A5F5752" w14:textId="77777777" w:rsidR="00231AC4" w:rsidRPr="00231AC4" w:rsidRDefault="00231AC4" w:rsidP="00231AC4">
            <w:pPr>
              <w:widowControl w:val="0"/>
              <w:autoSpaceDE w:val="0"/>
              <w:autoSpaceDN w:val="0"/>
              <w:adjustRightInd w:val="0"/>
              <w:rPr>
                <w:sz w:val="7"/>
                <w:szCs w:val="7"/>
                <w:lang w:eastAsia="en-US"/>
              </w:rPr>
            </w:pPr>
          </w:p>
        </w:tc>
        <w:tc>
          <w:tcPr>
            <w:tcW w:w="2108" w:type="dxa"/>
            <w:gridSpan w:val="3"/>
            <w:tcBorders>
              <w:top w:val="nil"/>
              <w:left w:val="nil"/>
              <w:bottom w:val="nil"/>
              <w:right w:val="single" w:sz="8" w:space="0" w:color="auto"/>
            </w:tcBorders>
            <w:vAlign w:val="bottom"/>
          </w:tcPr>
          <w:p w14:paraId="66A5D9E6" w14:textId="77777777" w:rsidR="00231AC4" w:rsidRPr="00231AC4" w:rsidRDefault="00231AC4" w:rsidP="00231AC4">
            <w:pPr>
              <w:widowControl w:val="0"/>
              <w:autoSpaceDE w:val="0"/>
              <w:autoSpaceDN w:val="0"/>
              <w:adjustRightInd w:val="0"/>
              <w:rPr>
                <w:sz w:val="7"/>
                <w:szCs w:val="7"/>
                <w:lang w:eastAsia="en-US"/>
              </w:rPr>
            </w:pPr>
          </w:p>
        </w:tc>
        <w:tc>
          <w:tcPr>
            <w:tcW w:w="2930" w:type="dxa"/>
            <w:gridSpan w:val="3"/>
            <w:vMerge/>
            <w:tcBorders>
              <w:top w:val="nil"/>
              <w:left w:val="nil"/>
              <w:bottom w:val="nil"/>
              <w:right w:val="single" w:sz="8" w:space="0" w:color="auto"/>
            </w:tcBorders>
            <w:vAlign w:val="bottom"/>
          </w:tcPr>
          <w:p w14:paraId="03A54917" w14:textId="77777777" w:rsidR="00231AC4" w:rsidRPr="00231AC4" w:rsidRDefault="00231AC4" w:rsidP="00231AC4">
            <w:pPr>
              <w:widowControl w:val="0"/>
              <w:autoSpaceDE w:val="0"/>
              <w:autoSpaceDN w:val="0"/>
              <w:adjustRightInd w:val="0"/>
              <w:rPr>
                <w:sz w:val="7"/>
                <w:szCs w:val="7"/>
                <w:lang w:eastAsia="en-US"/>
              </w:rPr>
            </w:pPr>
          </w:p>
        </w:tc>
        <w:tc>
          <w:tcPr>
            <w:tcW w:w="30" w:type="dxa"/>
            <w:tcBorders>
              <w:top w:val="nil"/>
              <w:left w:val="nil"/>
              <w:bottom w:val="nil"/>
              <w:right w:val="nil"/>
            </w:tcBorders>
            <w:vAlign w:val="bottom"/>
          </w:tcPr>
          <w:p w14:paraId="76F1A67B"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3726FA86" w14:textId="77777777" w:rsidTr="00D86BB1">
        <w:trPr>
          <w:gridAfter w:val="3"/>
          <w:wAfter w:w="411" w:type="dxa"/>
          <w:trHeight w:val="185"/>
        </w:trPr>
        <w:tc>
          <w:tcPr>
            <w:tcW w:w="1440" w:type="dxa"/>
            <w:vMerge/>
            <w:tcBorders>
              <w:left w:val="single" w:sz="8" w:space="0" w:color="auto"/>
              <w:right w:val="single" w:sz="8" w:space="0" w:color="auto"/>
            </w:tcBorders>
            <w:vAlign w:val="bottom"/>
          </w:tcPr>
          <w:p w14:paraId="46A9F174" w14:textId="77777777" w:rsidR="00231AC4" w:rsidRPr="00231AC4" w:rsidRDefault="00231AC4" w:rsidP="00231AC4">
            <w:pPr>
              <w:widowControl w:val="0"/>
              <w:autoSpaceDE w:val="0"/>
              <w:autoSpaceDN w:val="0"/>
              <w:adjustRightInd w:val="0"/>
              <w:rPr>
                <w:sz w:val="16"/>
                <w:szCs w:val="16"/>
                <w:lang w:eastAsia="en-US"/>
              </w:rPr>
            </w:pPr>
          </w:p>
        </w:tc>
        <w:tc>
          <w:tcPr>
            <w:tcW w:w="2831" w:type="dxa"/>
            <w:gridSpan w:val="2"/>
            <w:tcBorders>
              <w:top w:val="nil"/>
              <w:left w:val="nil"/>
              <w:bottom w:val="nil"/>
              <w:right w:val="single" w:sz="8" w:space="0" w:color="auto"/>
            </w:tcBorders>
            <w:vAlign w:val="bottom"/>
          </w:tcPr>
          <w:p w14:paraId="00A0CE01" w14:textId="77777777" w:rsidR="00231AC4" w:rsidRPr="00231AC4" w:rsidRDefault="00231AC4" w:rsidP="00231AC4">
            <w:pPr>
              <w:widowControl w:val="0"/>
              <w:autoSpaceDE w:val="0"/>
              <w:autoSpaceDN w:val="0"/>
              <w:adjustRightInd w:val="0"/>
              <w:rPr>
                <w:sz w:val="16"/>
                <w:szCs w:val="16"/>
                <w:lang w:eastAsia="en-US"/>
              </w:rPr>
            </w:pPr>
          </w:p>
        </w:tc>
        <w:tc>
          <w:tcPr>
            <w:tcW w:w="2108" w:type="dxa"/>
            <w:gridSpan w:val="3"/>
            <w:tcBorders>
              <w:top w:val="nil"/>
              <w:left w:val="nil"/>
              <w:bottom w:val="nil"/>
              <w:right w:val="single" w:sz="8" w:space="0" w:color="auto"/>
            </w:tcBorders>
            <w:vAlign w:val="bottom"/>
          </w:tcPr>
          <w:p w14:paraId="340BAE31" w14:textId="77777777" w:rsidR="00231AC4" w:rsidRPr="00231AC4" w:rsidRDefault="00231AC4" w:rsidP="00231AC4">
            <w:pPr>
              <w:widowControl w:val="0"/>
              <w:autoSpaceDE w:val="0"/>
              <w:autoSpaceDN w:val="0"/>
              <w:adjustRightInd w:val="0"/>
              <w:rPr>
                <w:sz w:val="16"/>
                <w:szCs w:val="16"/>
                <w:lang w:eastAsia="en-US"/>
              </w:rPr>
            </w:pPr>
          </w:p>
        </w:tc>
        <w:tc>
          <w:tcPr>
            <w:tcW w:w="2930" w:type="dxa"/>
            <w:gridSpan w:val="3"/>
            <w:tcBorders>
              <w:top w:val="nil"/>
              <w:left w:val="nil"/>
              <w:bottom w:val="nil"/>
              <w:right w:val="single" w:sz="8" w:space="0" w:color="auto"/>
            </w:tcBorders>
            <w:vAlign w:val="bottom"/>
          </w:tcPr>
          <w:p w14:paraId="3F265FA0" w14:textId="77777777" w:rsidR="00231AC4" w:rsidRPr="00231AC4" w:rsidRDefault="00231AC4" w:rsidP="00231AC4">
            <w:pPr>
              <w:widowControl w:val="0"/>
              <w:autoSpaceDE w:val="0"/>
              <w:autoSpaceDN w:val="0"/>
              <w:adjustRightInd w:val="0"/>
              <w:rPr>
                <w:sz w:val="16"/>
                <w:szCs w:val="16"/>
                <w:lang w:eastAsia="en-US"/>
              </w:rPr>
            </w:pPr>
          </w:p>
        </w:tc>
        <w:tc>
          <w:tcPr>
            <w:tcW w:w="30" w:type="dxa"/>
            <w:tcBorders>
              <w:top w:val="nil"/>
              <w:left w:val="nil"/>
              <w:bottom w:val="nil"/>
              <w:right w:val="nil"/>
            </w:tcBorders>
            <w:vAlign w:val="bottom"/>
          </w:tcPr>
          <w:p w14:paraId="3E2F4997"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2F8B3FDD" w14:textId="77777777" w:rsidTr="00D86BB1">
        <w:trPr>
          <w:gridAfter w:val="3"/>
          <w:wAfter w:w="411" w:type="dxa"/>
          <w:trHeight w:val="64"/>
        </w:trPr>
        <w:tc>
          <w:tcPr>
            <w:tcW w:w="1440" w:type="dxa"/>
            <w:vMerge/>
            <w:tcBorders>
              <w:left w:val="single" w:sz="8" w:space="0" w:color="auto"/>
              <w:bottom w:val="single" w:sz="8" w:space="0" w:color="auto"/>
              <w:right w:val="single" w:sz="8" w:space="0" w:color="auto"/>
            </w:tcBorders>
            <w:vAlign w:val="bottom"/>
          </w:tcPr>
          <w:p w14:paraId="6D65CA42"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single" w:sz="8" w:space="0" w:color="auto"/>
              <w:right w:val="single" w:sz="8" w:space="0" w:color="auto"/>
            </w:tcBorders>
            <w:vAlign w:val="bottom"/>
          </w:tcPr>
          <w:p w14:paraId="750D2F2C"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single" w:sz="8" w:space="0" w:color="auto"/>
              <w:right w:val="single" w:sz="8" w:space="0" w:color="auto"/>
            </w:tcBorders>
            <w:vAlign w:val="bottom"/>
          </w:tcPr>
          <w:p w14:paraId="15D7AC17"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single" w:sz="8" w:space="0" w:color="auto"/>
              <w:right w:val="single" w:sz="8" w:space="0" w:color="auto"/>
            </w:tcBorders>
            <w:vAlign w:val="bottom"/>
          </w:tcPr>
          <w:p w14:paraId="0DF1A0A3"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09AC3C20" w14:textId="77777777" w:rsidR="00231AC4" w:rsidRPr="00231AC4" w:rsidRDefault="00231AC4" w:rsidP="00231AC4">
            <w:pPr>
              <w:widowControl w:val="0"/>
              <w:autoSpaceDE w:val="0"/>
              <w:autoSpaceDN w:val="0"/>
              <w:adjustRightInd w:val="0"/>
              <w:rPr>
                <w:sz w:val="2"/>
                <w:szCs w:val="2"/>
                <w:lang w:eastAsia="en-US"/>
              </w:rPr>
            </w:pPr>
          </w:p>
        </w:tc>
      </w:tr>
      <w:tr w:rsidR="004F4F2A" w:rsidRPr="00231AC4" w14:paraId="416CCCC5" w14:textId="77777777" w:rsidTr="00D86BB1">
        <w:trPr>
          <w:gridAfter w:val="3"/>
          <w:wAfter w:w="411" w:type="dxa"/>
          <w:trHeight w:val="67"/>
        </w:trPr>
        <w:tc>
          <w:tcPr>
            <w:tcW w:w="1440" w:type="dxa"/>
            <w:vMerge w:val="restart"/>
            <w:tcBorders>
              <w:top w:val="nil"/>
              <w:left w:val="single" w:sz="8" w:space="0" w:color="auto"/>
              <w:right w:val="single" w:sz="8" w:space="0" w:color="auto"/>
            </w:tcBorders>
            <w:vAlign w:val="bottom"/>
          </w:tcPr>
          <w:p w14:paraId="40A620A0" w14:textId="77777777" w:rsidR="004F4F2A" w:rsidRPr="00231AC4" w:rsidRDefault="004F4F2A" w:rsidP="00231AC4">
            <w:pPr>
              <w:widowControl w:val="0"/>
              <w:autoSpaceDE w:val="0"/>
              <w:autoSpaceDN w:val="0"/>
              <w:adjustRightInd w:val="0"/>
              <w:rPr>
                <w:lang w:eastAsia="en-US"/>
              </w:rPr>
            </w:pPr>
            <w:r w:rsidRPr="00231AC4">
              <w:rPr>
                <w:lang w:eastAsia="en-US"/>
              </w:rPr>
              <w:t xml:space="preserve">Однорічні </w:t>
            </w:r>
            <w:proofErr w:type="spellStart"/>
            <w:r w:rsidRPr="00231AC4">
              <w:rPr>
                <w:lang w:eastAsia="en-US"/>
              </w:rPr>
              <w:t>двосім’я</w:t>
            </w:r>
            <w:proofErr w:type="spellEnd"/>
            <w:r w:rsidRPr="00231AC4">
              <w:rPr>
                <w:lang w:eastAsia="en-US"/>
              </w:rPr>
              <w:t>-</w:t>
            </w:r>
          </w:p>
          <w:p w14:paraId="403E63EE" w14:textId="77777777" w:rsidR="004F4F2A" w:rsidRPr="00231AC4" w:rsidRDefault="004F4F2A" w:rsidP="00231AC4">
            <w:pPr>
              <w:widowControl w:val="0"/>
              <w:autoSpaceDE w:val="0"/>
              <w:autoSpaceDN w:val="0"/>
              <w:adjustRightInd w:val="0"/>
              <w:rPr>
                <w:lang w:eastAsia="en-US"/>
              </w:rPr>
            </w:pPr>
            <w:proofErr w:type="spellStart"/>
            <w:r w:rsidRPr="00231AC4">
              <w:rPr>
                <w:lang w:eastAsia="en-US"/>
              </w:rPr>
              <w:t>дольні</w:t>
            </w:r>
            <w:proofErr w:type="spellEnd"/>
            <w:r w:rsidRPr="00231AC4">
              <w:rPr>
                <w:lang w:eastAsia="en-US"/>
              </w:rPr>
              <w:t>, в т.</w:t>
            </w:r>
          </w:p>
          <w:p w14:paraId="348C7814" w14:textId="77777777" w:rsidR="004F4F2A" w:rsidRPr="00231AC4" w:rsidRDefault="004F4F2A" w:rsidP="00231AC4">
            <w:pPr>
              <w:widowControl w:val="0"/>
              <w:autoSpaceDE w:val="0"/>
              <w:autoSpaceDN w:val="0"/>
              <w:adjustRightInd w:val="0"/>
              <w:rPr>
                <w:lang w:eastAsia="en-US"/>
              </w:rPr>
            </w:pPr>
            <w:r w:rsidRPr="00231AC4">
              <w:rPr>
                <w:lang w:eastAsia="en-US"/>
              </w:rPr>
              <w:t>ч. стійкі до</w:t>
            </w:r>
          </w:p>
          <w:p w14:paraId="0BE77036" w14:textId="77777777" w:rsidR="004F4F2A" w:rsidRPr="00231AC4" w:rsidRDefault="004F4F2A" w:rsidP="00231AC4">
            <w:pPr>
              <w:widowControl w:val="0"/>
              <w:autoSpaceDE w:val="0"/>
              <w:autoSpaceDN w:val="0"/>
              <w:adjustRightInd w:val="0"/>
              <w:rPr>
                <w:lang w:eastAsia="en-US"/>
              </w:rPr>
            </w:pPr>
            <w:r w:rsidRPr="00231AC4">
              <w:rPr>
                <w:lang w:eastAsia="en-US"/>
              </w:rPr>
              <w:t>2,4-Д та</w:t>
            </w:r>
          </w:p>
          <w:p w14:paraId="48C86C08" w14:textId="77777777" w:rsidR="004F4F2A" w:rsidRPr="00231AC4" w:rsidRDefault="004F4F2A" w:rsidP="00231AC4">
            <w:pPr>
              <w:widowControl w:val="0"/>
              <w:autoSpaceDE w:val="0"/>
              <w:autoSpaceDN w:val="0"/>
              <w:adjustRightInd w:val="0"/>
              <w:rPr>
                <w:lang w:eastAsia="en-US"/>
              </w:rPr>
            </w:pPr>
            <w:r w:rsidRPr="00231AC4">
              <w:rPr>
                <w:lang w:eastAsia="en-US"/>
              </w:rPr>
              <w:t>багаторічні</w:t>
            </w:r>
          </w:p>
          <w:p w14:paraId="4BE55362" w14:textId="77777777" w:rsidR="004F4F2A" w:rsidRPr="00231AC4" w:rsidRDefault="004F4F2A" w:rsidP="00231AC4">
            <w:pPr>
              <w:widowControl w:val="0"/>
              <w:autoSpaceDE w:val="0"/>
              <w:autoSpaceDN w:val="0"/>
              <w:adjustRightInd w:val="0"/>
              <w:spacing w:line="221" w:lineRule="exact"/>
              <w:rPr>
                <w:lang w:eastAsia="en-US"/>
              </w:rPr>
            </w:pPr>
            <w:proofErr w:type="spellStart"/>
            <w:r w:rsidRPr="00231AC4">
              <w:rPr>
                <w:lang w:eastAsia="en-US"/>
              </w:rPr>
              <w:t>коренепаро</w:t>
            </w:r>
            <w:proofErr w:type="spellEnd"/>
            <w:r w:rsidRPr="00231AC4">
              <w:rPr>
                <w:lang w:eastAsia="en-US"/>
              </w:rPr>
              <w:t>-</w:t>
            </w:r>
          </w:p>
          <w:p w14:paraId="0C1DC985" w14:textId="37BCC6B2" w:rsidR="004F4F2A" w:rsidRPr="00231AC4" w:rsidRDefault="004F4F2A" w:rsidP="00231AC4">
            <w:pPr>
              <w:widowControl w:val="0"/>
              <w:autoSpaceDE w:val="0"/>
              <w:autoSpaceDN w:val="0"/>
              <w:adjustRightInd w:val="0"/>
              <w:rPr>
                <w:sz w:val="5"/>
                <w:szCs w:val="5"/>
                <w:lang w:eastAsia="en-US"/>
              </w:rPr>
            </w:pPr>
            <w:proofErr w:type="spellStart"/>
            <w:r w:rsidRPr="00231AC4">
              <w:rPr>
                <w:lang w:eastAsia="en-US"/>
              </w:rPr>
              <w:t>сткові</w:t>
            </w:r>
            <w:proofErr w:type="spellEnd"/>
          </w:p>
        </w:tc>
        <w:tc>
          <w:tcPr>
            <w:tcW w:w="2831" w:type="dxa"/>
            <w:gridSpan w:val="2"/>
            <w:vMerge w:val="restart"/>
            <w:tcBorders>
              <w:top w:val="nil"/>
              <w:left w:val="nil"/>
              <w:right w:val="single" w:sz="8" w:space="0" w:color="auto"/>
            </w:tcBorders>
          </w:tcPr>
          <w:p w14:paraId="76C77C01" w14:textId="4AEDA590" w:rsidR="004F4F2A" w:rsidRPr="00231AC4" w:rsidRDefault="004F4F2A" w:rsidP="00231AC4">
            <w:pPr>
              <w:widowControl w:val="0"/>
              <w:autoSpaceDE w:val="0"/>
              <w:autoSpaceDN w:val="0"/>
              <w:adjustRightInd w:val="0"/>
              <w:spacing w:line="221" w:lineRule="exact"/>
              <w:rPr>
                <w:lang w:eastAsia="en-US"/>
              </w:rPr>
            </w:pPr>
            <w:proofErr w:type="spellStart"/>
            <w:r w:rsidRPr="00231AC4">
              <w:rPr>
                <w:lang w:eastAsia="en-US"/>
              </w:rPr>
              <w:t>Лонтрел</w:t>
            </w:r>
            <w:proofErr w:type="spellEnd"/>
            <w:r w:rsidRPr="00231AC4">
              <w:rPr>
                <w:lang w:eastAsia="en-US"/>
              </w:rPr>
              <w:t xml:space="preserve"> Гранд, </w:t>
            </w:r>
            <w:r w:rsidR="00593741">
              <w:rPr>
                <w:lang w:eastAsia="en-US"/>
              </w:rPr>
              <w:t>ВГ</w:t>
            </w:r>
          </w:p>
          <w:p w14:paraId="5DED253A" w14:textId="77777777" w:rsidR="004F4F2A" w:rsidRPr="00231AC4" w:rsidRDefault="004F4F2A" w:rsidP="00231AC4">
            <w:pPr>
              <w:widowControl w:val="0"/>
              <w:autoSpaceDE w:val="0"/>
              <w:autoSpaceDN w:val="0"/>
              <w:adjustRightInd w:val="0"/>
              <w:spacing w:line="221" w:lineRule="exact"/>
              <w:rPr>
                <w:lang w:eastAsia="en-US"/>
              </w:rPr>
            </w:pPr>
          </w:p>
          <w:p w14:paraId="6DBA0D71" w14:textId="77777777" w:rsidR="004F4F2A" w:rsidRPr="00231AC4" w:rsidRDefault="004F4F2A" w:rsidP="00231AC4">
            <w:pPr>
              <w:widowControl w:val="0"/>
              <w:autoSpaceDE w:val="0"/>
              <w:autoSpaceDN w:val="0"/>
              <w:adjustRightInd w:val="0"/>
              <w:spacing w:line="221" w:lineRule="exact"/>
              <w:rPr>
                <w:lang w:eastAsia="en-US"/>
              </w:rPr>
            </w:pPr>
          </w:p>
          <w:p w14:paraId="15A28D0F" w14:textId="77777777" w:rsidR="004F4F2A" w:rsidRPr="00231AC4" w:rsidRDefault="004F4F2A" w:rsidP="00231AC4">
            <w:pPr>
              <w:widowControl w:val="0"/>
              <w:autoSpaceDE w:val="0"/>
              <w:autoSpaceDN w:val="0"/>
              <w:adjustRightInd w:val="0"/>
              <w:spacing w:line="221" w:lineRule="exact"/>
              <w:rPr>
                <w:lang w:eastAsia="en-US"/>
              </w:rPr>
            </w:pPr>
          </w:p>
          <w:p w14:paraId="180A263C" w14:textId="19F5673F" w:rsidR="004F4F2A" w:rsidRDefault="004F4F2A" w:rsidP="00231AC4">
            <w:pPr>
              <w:widowControl w:val="0"/>
              <w:autoSpaceDE w:val="0"/>
              <w:autoSpaceDN w:val="0"/>
              <w:adjustRightInd w:val="0"/>
              <w:spacing w:line="221" w:lineRule="exact"/>
              <w:rPr>
                <w:lang w:eastAsia="en-US"/>
              </w:rPr>
            </w:pPr>
            <w:proofErr w:type="spellStart"/>
            <w:r w:rsidRPr="00231AC4">
              <w:rPr>
                <w:lang w:eastAsia="en-US"/>
              </w:rPr>
              <w:t>Лонтрел</w:t>
            </w:r>
            <w:proofErr w:type="spellEnd"/>
            <w:r w:rsidRPr="00231AC4">
              <w:rPr>
                <w:lang w:eastAsia="en-US"/>
              </w:rPr>
              <w:t xml:space="preserve"> 300, РК</w:t>
            </w:r>
          </w:p>
          <w:p w14:paraId="372EAF8A" w14:textId="2FC5A757" w:rsidR="00593741" w:rsidRPr="00231AC4" w:rsidRDefault="00593741" w:rsidP="00231AC4">
            <w:pPr>
              <w:widowControl w:val="0"/>
              <w:autoSpaceDE w:val="0"/>
              <w:autoSpaceDN w:val="0"/>
              <w:adjustRightInd w:val="0"/>
              <w:spacing w:line="221" w:lineRule="exact"/>
              <w:rPr>
                <w:lang w:eastAsia="en-US"/>
              </w:rPr>
            </w:pPr>
            <w:r>
              <w:rPr>
                <w:lang w:eastAsia="en-US"/>
              </w:rPr>
              <w:t>Піраміда, РК</w:t>
            </w:r>
          </w:p>
          <w:p w14:paraId="6DC8AAB0" w14:textId="77777777" w:rsidR="004F4F2A" w:rsidRPr="004F4F2A" w:rsidRDefault="004F4F2A" w:rsidP="004F4F2A">
            <w:pPr>
              <w:widowControl w:val="0"/>
              <w:autoSpaceDE w:val="0"/>
              <w:autoSpaceDN w:val="0"/>
              <w:adjustRightInd w:val="0"/>
              <w:spacing w:line="221" w:lineRule="exact"/>
              <w:rPr>
                <w:sz w:val="5"/>
                <w:szCs w:val="5"/>
                <w:lang w:val="ru-RU" w:eastAsia="en-US"/>
              </w:rPr>
            </w:pPr>
          </w:p>
        </w:tc>
        <w:tc>
          <w:tcPr>
            <w:tcW w:w="2108" w:type="dxa"/>
            <w:gridSpan w:val="3"/>
            <w:vMerge w:val="restart"/>
            <w:tcBorders>
              <w:top w:val="nil"/>
              <w:left w:val="nil"/>
              <w:right w:val="single" w:sz="8" w:space="0" w:color="auto"/>
            </w:tcBorders>
          </w:tcPr>
          <w:p w14:paraId="2219EE9D" w14:textId="245253E6" w:rsidR="004F4F2A" w:rsidRPr="00231AC4" w:rsidRDefault="00593741" w:rsidP="00231AC4">
            <w:pPr>
              <w:widowControl w:val="0"/>
              <w:autoSpaceDE w:val="0"/>
              <w:autoSpaceDN w:val="0"/>
              <w:adjustRightInd w:val="0"/>
              <w:spacing w:line="221" w:lineRule="exact"/>
              <w:rPr>
                <w:lang w:eastAsia="en-US"/>
              </w:rPr>
            </w:pPr>
            <w:r>
              <w:rPr>
                <w:lang w:eastAsia="en-US"/>
              </w:rPr>
              <w:t>0,12-</w:t>
            </w:r>
            <w:r w:rsidR="004F4F2A" w:rsidRPr="00231AC4">
              <w:rPr>
                <w:lang w:eastAsia="en-US"/>
              </w:rPr>
              <w:t>0,2</w:t>
            </w:r>
          </w:p>
          <w:p w14:paraId="57E3CEC8" w14:textId="77777777" w:rsidR="004F4F2A" w:rsidRPr="00231AC4" w:rsidRDefault="004F4F2A" w:rsidP="00231AC4">
            <w:pPr>
              <w:widowControl w:val="0"/>
              <w:autoSpaceDE w:val="0"/>
              <w:autoSpaceDN w:val="0"/>
              <w:adjustRightInd w:val="0"/>
              <w:spacing w:line="221" w:lineRule="exact"/>
              <w:rPr>
                <w:lang w:eastAsia="en-US"/>
              </w:rPr>
            </w:pPr>
          </w:p>
          <w:p w14:paraId="5980AF03" w14:textId="77777777" w:rsidR="004F4F2A" w:rsidRPr="00231AC4" w:rsidRDefault="004F4F2A" w:rsidP="00231AC4">
            <w:pPr>
              <w:widowControl w:val="0"/>
              <w:autoSpaceDE w:val="0"/>
              <w:autoSpaceDN w:val="0"/>
              <w:adjustRightInd w:val="0"/>
              <w:spacing w:line="221" w:lineRule="exact"/>
              <w:rPr>
                <w:lang w:eastAsia="en-US"/>
              </w:rPr>
            </w:pPr>
          </w:p>
          <w:p w14:paraId="38C6F68F" w14:textId="77777777" w:rsidR="004F4F2A" w:rsidRPr="00231AC4" w:rsidRDefault="004F4F2A" w:rsidP="00231AC4">
            <w:pPr>
              <w:widowControl w:val="0"/>
              <w:autoSpaceDE w:val="0"/>
              <w:autoSpaceDN w:val="0"/>
              <w:adjustRightInd w:val="0"/>
              <w:spacing w:line="221" w:lineRule="exact"/>
              <w:rPr>
                <w:lang w:eastAsia="en-US"/>
              </w:rPr>
            </w:pPr>
          </w:p>
          <w:p w14:paraId="43ED9814" w14:textId="77777777" w:rsidR="004F4F2A" w:rsidRDefault="004F4F2A" w:rsidP="00231AC4">
            <w:pPr>
              <w:widowControl w:val="0"/>
              <w:autoSpaceDE w:val="0"/>
              <w:autoSpaceDN w:val="0"/>
              <w:adjustRightInd w:val="0"/>
              <w:spacing w:line="221" w:lineRule="exact"/>
              <w:rPr>
                <w:lang w:eastAsia="en-US"/>
              </w:rPr>
            </w:pPr>
            <w:r w:rsidRPr="00231AC4">
              <w:rPr>
                <w:lang w:eastAsia="en-US"/>
              </w:rPr>
              <w:t>1,0</w:t>
            </w:r>
          </w:p>
          <w:p w14:paraId="50961566" w14:textId="62E37457" w:rsidR="00593741" w:rsidRPr="00231AC4" w:rsidRDefault="00593741" w:rsidP="00231AC4">
            <w:pPr>
              <w:widowControl w:val="0"/>
              <w:autoSpaceDE w:val="0"/>
              <w:autoSpaceDN w:val="0"/>
              <w:adjustRightInd w:val="0"/>
              <w:spacing w:line="221" w:lineRule="exact"/>
              <w:rPr>
                <w:lang w:eastAsia="en-US"/>
              </w:rPr>
            </w:pPr>
            <w:r>
              <w:rPr>
                <w:lang w:eastAsia="en-US"/>
              </w:rPr>
              <w:t>0,5-1</w:t>
            </w:r>
          </w:p>
          <w:p w14:paraId="7A45E3B9" w14:textId="77777777" w:rsidR="004F4F2A" w:rsidRPr="00231AC4" w:rsidRDefault="004F4F2A" w:rsidP="004F4F2A">
            <w:pPr>
              <w:widowControl w:val="0"/>
              <w:autoSpaceDE w:val="0"/>
              <w:autoSpaceDN w:val="0"/>
              <w:adjustRightInd w:val="0"/>
              <w:spacing w:line="221" w:lineRule="exact"/>
              <w:rPr>
                <w:sz w:val="5"/>
                <w:szCs w:val="5"/>
                <w:lang w:eastAsia="en-US"/>
              </w:rPr>
            </w:pPr>
          </w:p>
        </w:tc>
        <w:tc>
          <w:tcPr>
            <w:tcW w:w="2930" w:type="dxa"/>
            <w:gridSpan w:val="3"/>
            <w:vMerge w:val="restart"/>
            <w:tcBorders>
              <w:top w:val="nil"/>
              <w:left w:val="nil"/>
              <w:right w:val="single" w:sz="8" w:space="0" w:color="auto"/>
            </w:tcBorders>
          </w:tcPr>
          <w:p w14:paraId="13C1CB98" w14:textId="02163BCD" w:rsidR="004F4F2A" w:rsidRPr="00231AC4" w:rsidRDefault="004F4F2A" w:rsidP="00231AC4">
            <w:pPr>
              <w:widowControl w:val="0"/>
              <w:autoSpaceDE w:val="0"/>
              <w:autoSpaceDN w:val="0"/>
              <w:adjustRightInd w:val="0"/>
              <w:rPr>
                <w:lang w:eastAsia="en-US"/>
              </w:rPr>
            </w:pPr>
            <w:r w:rsidRPr="009308E0">
              <w:rPr>
                <w:sz w:val="5"/>
                <w:szCs w:val="5"/>
                <w:lang w:val="ru-RU" w:eastAsia="en-US"/>
              </w:rPr>
              <w:t>-</w:t>
            </w:r>
            <w:r w:rsidRPr="00231AC4">
              <w:rPr>
                <w:lang w:eastAsia="en-US"/>
              </w:rPr>
              <w:t>у фазі розетки (за</w:t>
            </w:r>
          </w:p>
          <w:p w14:paraId="0CAC4217" w14:textId="77777777" w:rsidR="004F4F2A" w:rsidRPr="00231AC4" w:rsidRDefault="004F4F2A" w:rsidP="00231AC4">
            <w:pPr>
              <w:widowControl w:val="0"/>
              <w:autoSpaceDE w:val="0"/>
              <w:autoSpaceDN w:val="0"/>
              <w:adjustRightInd w:val="0"/>
              <w:rPr>
                <w:lang w:eastAsia="en-US"/>
              </w:rPr>
            </w:pPr>
            <w:r w:rsidRPr="00231AC4">
              <w:rPr>
                <w:lang w:eastAsia="en-US"/>
              </w:rPr>
              <w:t xml:space="preserve">висоти </w:t>
            </w:r>
            <w:proofErr w:type="spellStart"/>
            <w:r w:rsidRPr="00231AC4">
              <w:rPr>
                <w:lang w:eastAsia="en-US"/>
              </w:rPr>
              <w:t>осотів</w:t>
            </w:r>
            <w:proofErr w:type="spellEnd"/>
            <w:r w:rsidRPr="00231AC4">
              <w:rPr>
                <w:lang w:eastAsia="en-US"/>
              </w:rPr>
              <w:t xml:space="preserve"> 15-20</w:t>
            </w:r>
          </w:p>
          <w:p w14:paraId="477024DA" w14:textId="77777777" w:rsidR="004F4F2A" w:rsidRPr="00231AC4" w:rsidRDefault="004F4F2A" w:rsidP="00231AC4">
            <w:pPr>
              <w:widowControl w:val="0"/>
              <w:autoSpaceDE w:val="0"/>
              <w:autoSpaceDN w:val="0"/>
              <w:adjustRightInd w:val="0"/>
              <w:rPr>
                <w:lang w:eastAsia="en-US"/>
              </w:rPr>
            </w:pPr>
            <w:r w:rsidRPr="00231AC4">
              <w:rPr>
                <w:lang w:eastAsia="en-US"/>
              </w:rPr>
              <w:t>см), до 6-8 листків</w:t>
            </w:r>
          </w:p>
          <w:p w14:paraId="34429763" w14:textId="77777777" w:rsidR="004F4F2A" w:rsidRPr="00231AC4" w:rsidRDefault="004F4F2A" w:rsidP="00231AC4">
            <w:pPr>
              <w:widowControl w:val="0"/>
              <w:autoSpaceDE w:val="0"/>
              <w:autoSpaceDN w:val="0"/>
              <w:adjustRightInd w:val="0"/>
              <w:rPr>
                <w:lang w:eastAsia="en-US"/>
              </w:rPr>
            </w:pPr>
            <w:r w:rsidRPr="00231AC4">
              <w:rPr>
                <w:lang w:eastAsia="en-US"/>
              </w:rPr>
              <w:t>культури</w:t>
            </w:r>
          </w:p>
          <w:p w14:paraId="79B682C9" w14:textId="77777777" w:rsidR="004F4F2A" w:rsidRPr="00231AC4" w:rsidRDefault="004F4F2A" w:rsidP="00231AC4">
            <w:pPr>
              <w:widowControl w:val="0"/>
              <w:autoSpaceDE w:val="0"/>
              <w:autoSpaceDN w:val="0"/>
              <w:adjustRightInd w:val="0"/>
              <w:rPr>
                <w:lang w:eastAsia="en-US"/>
              </w:rPr>
            </w:pPr>
            <w:r w:rsidRPr="00231AC4">
              <w:rPr>
                <w:lang w:eastAsia="en-US"/>
              </w:rPr>
              <w:t>Обприскування у фазі 3-5 листків у культури</w:t>
            </w:r>
          </w:p>
          <w:p w14:paraId="7858BA8B" w14:textId="77777777" w:rsidR="004F4F2A" w:rsidRPr="00231AC4" w:rsidRDefault="004F4F2A" w:rsidP="004F4F2A">
            <w:pPr>
              <w:widowControl w:val="0"/>
              <w:autoSpaceDE w:val="0"/>
              <w:autoSpaceDN w:val="0"/>
              <w:adjustRightInd w:val="0"/>
              <w:rPr>
                <w:sz w:val="5"/>
                <w:szCs w:val="5"/>
                <w:lang w:eastAsia="en-US"/>
              </w:rPr>
            </w:pPr>
          </w:p>
        </w:tc>
        <w:tc>
          <w:tcPr>
            <w:tcW w:w="30" w:type="dxa"/>
            <w:tcBorders>
              <w:top w:val="nil"/>
              <w:left w:val="nil"/>
              <w:bottom w:val="nil"/>
              <w:right w:val="nil"/>
            </w:tcBorders>
            <w:vAlign w:val="bottom"/>
          </w:tcPr>
          <w:p w14:paraId="7EF96A37" w14:textId="77777777" w:rsidR="004F4F2A" w:rsidRPr="00231AC4" w:rsidRDefault="004F4F2A" w:rsidP="00231AC4">
            <w:pPr>
              <w:widowControl w:val="0"/>
              <w:autoSpaceDE w:val="0"/>
              <w:autoSpaceDN w:val="0"/>
              <w:adjustRightInd w:val="0"/>
              <w:rPr>
                <w:sz w:val="2"/>
                <w:szCs w:val="2"/>
                <w:lang w:eastAsia="en-US"/>
              </w:rPr>
            </w:pPr>
          </w:p>
        </w:tc>
      </w:tr>
      <w:tr w:rsidR="004F4F2A" w:rsidRPr="00231AC4" w14:paraId="2EB37E8D" w14:textId="77777777" w:rsidTr="00D86BB1">
        <w:trPr>
          <w:gridAfter w:val="3"/>
          <w:wAfter w:w="411" w:type="dxa"/>
          <w:trHeight w:val="313"/>
        </w:trPr>
        <w:tc>
          <w:tcPr>
            <w:tcW w:w="1440" w:type="dxa"/>
            <w:vMerge/>
            <w:tcBorders>
              <w:left w:val="single" w:sz="8" w:space="0" w:color="auto"/>
              <w:right w:val="single" w:sz="8" w:space="0" w:color="auto"/>
            </w:tcBorders>
            <w:vAlign w:val="bottom"/>
          </w:tcPr>
          <w:p w14:paraId="05F88719" w14:textId="43417158" w:rsidR="004F4F2A" w:rsidRPr="00231AC4" w:rsidRDefault="004F4F2A"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6C4C48E0" w14:textId="77777777" w:rsidR="004F4F2A" w:rsidRPr="00231AC4" w:rsidRDefault="004F4F2A" w:rsidP="004F4F2A">
            <w:pPr>
              <w:widowControl w:val="0"/>
              <w:autoSpaceDE w:val="0"/>
              <w:autoSpaceDN w:val="0"/>
              <w:adjustRightInd w:val="0"/>
              <w:spacing w:line="221" w:lineRule="exact"/>
              <w:rPr>
                <w:lang w:eastAsia="en-US"/>
              </w:rPr>
            </w:pPr>
          </w:p>
        </w:tc>
        <w:tc>
          <w:tcPr>
            <w:tcW w:w="2108" w:type="dxa"/>
            <w:gridSpan w:val="3"/>
            <w:vMerge/>
            <w:tcBorders>
              <w:left w:val="nil"/>
              <w:right w:val="single" w:sz="8" w:space="0" w:color="auto"/>
            </w:tcBorders>
            <w:vAlign w:val="bottom"/>
          </w:tcPr>
          <w:p w14:paraId="0D423137" w14:textId="77777777" w:rsidR="004F4F2A" w:rsidRPr="00231AC4" w:rsidRDefault="004F4F2A" w:rsidP="004F4F2A">
            <w:pPr>
              <w:widowControl w:val="0"/>
              <w:autoSpaceDE w:val="0"/>
              <w:autoSpaceDN w:val="0"/>
              <w:adjustRightInd w:val="0"/>
              <w:spacing w:line="221" w:lineRule="exact"/>
              <w:rPr>
                <w:lang w:eastAsia="en-US"/>
              </w:rPr>
            </w:pPr>
          </w:p>
        </w:tc>
        <w:tc>
          <w:tcPr>
            <w:tcW w:w="2930" w:type="dxa"/>
            <w:gridSpan w:val="3"/>
            <w:vMerge/>
            <w:tcBorders>
              <w:left w:val="nil"/>
              <w:right w:val="single" w:sz="8" w:space="0" w:color="auto"/>
            </w:tcBorders>
            <w:vAlign w:val="bottom"/>
          </w:tcPr>
          <w:p w14:paraId="1ADA3027" w14:textId="77777777" w:rsidR="004F4F2A" w:rsidRPr="00231AC4" w:rsidRDefault="004F4F2A" w:rsidP="004F4F2A">
            <w:pPr>
              <w:widowControl w:val="0"/>
              <w:autoSpaceDE w:val="0"/>
              <w:autoSpaceDN w:val="0"/>
              <w:adjustRightInd w:val="0"/>
              <w:rPr>
                <w:lang w:eastAsia="en-US"/>
              </w:rPr>
            </w:pPr>
          </w:p>
        </w:tc>
        <w:tc>
          <w:tcPr>
            <w:tcW w:w="30" w:type="dxa"/>
            <w:tcBorders>
              <w:top w:val="nil"/>
              <w:left w:val="nil"/>
              <w:bottom w:val="nil"/>
              <w:right w:val="nil"/>
            </w:tcBorders>
            <w:vAlign w:val="bottom"/>
          </w:tcPr>
          <w:p w14:paraId="3F760BE7" w14:textId="77777777" w:rsidR="004F4F2A" w:rsidRPr="00231AC4" w:rsidRDefault="004F4F2A" w:rsidP="00231AC4">
            <w:pPr>
              <w:widowControl w:val="0"/>
              <w:autoSpaceDE w:val="0"/>
              <w:autoSpaceDN w:val="0"/>
              <w:adjustRightInd w:val="0"/>
              <w:rPr>
                <w:sz w:val="2"/>
                <w:szCs w:val="2"/>
                <w:lang w:eastAsia="en-US"/>
              </w:rPr>
            </w:pPr>
          </w:p>
        </w:tc>
      </w:tr>
      <w:tr w:rsidR="004F4F2A" w:rsidRPr="00231AC4" w14:paraId="570F5141"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370AB4B3" w14:textId="3DCEBFBA" w:rsidR="004F4F2A" w:rsidRPr="00231AC4" w:rsidRDefault="004F4F2A"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30C309D3" w14:textId="77777777" w:rsidR="004F4F2A" w:rsidRPr="00231AC4" w:rsidRDefault="004F4F2A" w:rsidP="00231AC4">
            <w:pPr>
              <w:widowControl w:val="0"/>
              <w:autoSpaceDE w:val="0"/>
              <w:autoSpaceDN w:val="0"/>
              <w:adjustRightInd w:val="0"/>
              <w:spacing w:line="221" w:lineRule="exact"/>
              <w:rPr>
                <w:lang w:eastAsia="en-US"/>
              </w:rPr>
            </w:pPr>
          </w:p>
        </w:tc>
        <w:tc>
          <w:tcPr>
            <w:tcW w:w="2108" w:type="dxa"/>
            <w:gridSpan w:val="3"/>
            <w:vMerge/>
            <w:tcBorders>
              <w:left w:val="nil"/>
              <w:right w:val="single" w:sz="8" w:space="0" w:color="auto"/>
            </w:tcBorders>
            <w:vAlign w:val="bottom"/>
          </w:tcPr>
          <w:p w14:paraId="455CB27A" w14:textId="77777777" w:rsidR="004F4F2A" w:rsidRPr="00231AC4" w:rsidRDefault="004F4F2A" w:rsidP="00231AC4">
            <w:pPr>
              <w:widowControl w:val="0"/>
              <w:autoSpaceDE w:val="0"/>
              <w:autoSpaceDN w:val="0"/>
              <w:adjustRightInd w:val="0"/>
              <w:spacing w:line="221" w:lineRule="exact"/>
              <w:rPr>
                <w:lang w:eastAsia="en-US"/>
              </w:rPr>
            </w:pPr>
          </w:p>
        </w:tc>
        <w:tc>
          <w:tcPr>
            <w:tcW w:w="2930" w:type="dxa"/>
            <w:gridSpan w:val="3"/>
            <w:vMerge/>
            <w:tcBorders>
              <w:left w:val="nil"/>
              <w:right w:val="single" w:sz="8" w:space="0" w:color="auto"/>
            </w:tcBorders>
            <w:vAlign w:val="bottom"/>
          </w:tcPr>
          <w:p w14:paraId="1037CF76" w14:textId="77777777" w:rsidR="004F4F2A" w:rsidRPr="00231AC4" w:rsidRDefault="004F4F2A"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481E8CE0" w14:textId="77777777" w:rsidR="004F4F2A" w:rsidRPr="00231AC4" w:rsidRDefault="004F4F2A" w:rsidP="00231AC4">
            <w:pPr>
              <w:widowControl w:val="0"/>
              <w:autoSpaceDE w:val="0"/>
              <w:autoSpaceDN w:val="0"/>
              <w:adjustRightInd w:val="0"/>
              <w:rPr>
                <w:sz w:val="2"/>
                <w:szCs w:val="2"/>
                <w:lang w:eastAsia="en-US"/>
              </w:rPr>
            </w:pPr>
          </w:p>
        </w:tc>
      </w:tr>
      <w:tr w:rsidR="004F4F2A" w:rsidRPr="00231AC4" w14:paraId="150E3DD3"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01AD0954" w14:textId="509037CD" w:rsidR="004F4F2A" w:rsidRPr="00231AC4" w:rsidRDefault="004F4F2A"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664B7F67" w14:textId="77777777" w:rsidR="004F4F2A" w:rsidRPr="00231AC4" w:rsidRDefault="004F4F2A" w:rsidP="00231AC4">
            <w:pPr>
              <w:widowControl w:val="0"/>
              <w:autoSpaceDE w:val="0"/>
              <w:autoSpaceDN w:val="0"/>
              <w:adjustRightInd w:val="0"/>
              <w:spacing w:line="221" w:lineRule="exact"/>
              <w:rPr>
                <w:lang w:eastAsia="en-US"/>
              </w:rPr>
            </w:pPr>
          </w:p>
        </w:tc>
        <w:tc>
          <w:tcPr>
            <w:tcW w:w="2108" w:type="dxa"/>
            <w:gridSpan w:val="3"/>
            <w:vMerge/>
            <w:tcBorders>
              <w:left w:val="nil"/>
              <w:right w:val="single" w:sz="8" w:space="0" w:color="auto"/>
            </w:tcBorders>
            <w:vAlign w:val="bottom"/>
          </w:tcPr>
          <w:p w14:paraId="796392D8" w14:textId="77777777" w:rsidR="004F4F2A" w:rsidRPr="00231AC4" w:rsidRDefault="004F4F2A" w:rsidP="00231AC4">
            <w:pPr>
              <w:widowControl w:val="0"/>
              <w:autoSpaceDE w:val="0"/>
              <w:autoSpaceDN w:val="0"/>
              <w:adjustRightInd w:val="0"/>
              <w:spacing w:line="221" w:lineRule="exact"/>
              <w:rPr>
                <w:lang w:eastAsia="en-US"/>
              </w:rPr>
            </w:pPr>
          </w:p>
        </w:tc>
        <w:tc>
          <w:tcPr>
            <w:tcW w:w="2930" w:type="dxa"/>
            <w:gridSpan w:val="3"/>
            <w:vMerge/>
            <w:tcBorders>
              <w:left w:val="nil"/>
              <w:right w:val="single" w:sz="8" w:space="0" w:color="auto"/>
            </w:tcBorders>
            <w:vAlign w:val="bottom"/>
          </w:tcPr>
          <w:p w14:paraId="7C05660C" w14:textId="77777777" w:rsidR="004F4F2A" w:rsidRPr="00231AC4" w:rsidRDefault="004F4F2A"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7628C4AE" w14:textId="77777777" w:rsidR="004F4F2A" w:rsidRPr="00231AC4" w:rsidRDefault="004F4F2A" w:rsidP="00231AC4">
            <w:pPr>
              <w:widowControl w:val="0"/>
              <w:autoSpaceDE w:val="0"/>
              <w:autoSpaceDN w:val="0"/>
              <w:adjustRightInd w:val="0"/>
              <w:rPr>
                <w:sz w:val="2"/>
                <w:szCs w:val="2"/>
                <w:lang w:eastAsia="en-US"/>
              </w:rPr>
            </w:pPr>
          </w:p>
        </w:tc>
      </w:tr>
      <w:tr w:rsidR="004F4F2A" w:rsidRPr="00231AC4" w14:paraId="245650BC"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5E668FCF" w14:textId="2E81C4E9" w:rsidR="004F4F2A" w:rsidRPr="00231AC4" w:rsidRDefault="004F4F2A"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1FA7CEF8" w14:textId="77777777" w:rsidR="004F4F2A" w:rsidRPr="00231AC4" w:rsidRDefault="004F4F2A" w:rsidP="00231AC4">
            <w:pPr>
              <w:widowControl w:val="0"/>
              <w:autoSpaceDE w:val="0"/>
              <w:autoSpaceDN w:val="0"/>
              <w:adjustRightInd w:val="0"/>
              <w:spacing w:line="221" w:lineRule="exact"/>
              <w:rPr>
                <w:lang w:eastAsia="en-US"/>
              </w:rPr>
            </w:pPr>
          </w:p>
        </w:tc>
        <w:tc>
          <w:tcPr>
            <w:tcW w:w="2108" w:type="dxa"/>
            <w:gridSpan w:val="3"/>
            <w:vMerge/>
            <w:tcBorders>
              <w:left w:val="nil"/>
              <w:right w:val="single" w:sz="8" w:space="0" w:color="auto"/>
            </w:tcBorders>
            <w:vAlign w:val="bottom"/>
          </w:tcPr>
          <w:p w14:paraId="03BBC09C" w14:textId="77777777" w:rsidR="004F4F2A" w:rsidRPr="00231AC4" w:rsidRDefault="004F4F2A" w:rsidP="00231AC4">
            <w:pPr>
              <w:widowControl w:val="0"/>
              <w:autoSpaceDE w:val="0"/>
              <w:autoSpaceDN w:val="0"/>
              <w:adjustRightInd w:val="0"/>
              <w:spacing w:line="221" w:lineRule="exact"/>
              <w:rPr>
                <w:lang w:eastAsia="en-US"/>
              </w:rPr>
            </w:pPr>
          </w:p>
        </w:tc>
        <w:tc>
          <w:tcPr>
            <w:tcW w:w="2930" w:type="dxa"/>
            <w:gridSpan w:val="3"/>
            <w:vMerge/>
            <w:tcBorders>
              <w:left w:val="nil"/>
              <w:right w:val="single" w:sz="8" w:space="0" w:color="auto"/>
            </w:tcBorders>
            <w:vAlign w:val="bottom"/>
          </w:tcPr>
          <w:p w14:paraId="54D8E335" w14:textId="77777777" w:rsidR="004F4F2A" w:rsidRPr="00231AC4" w:rsidRDefault="004F4F2A"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1F914D7C" w14:textId="77777777" w:rsidR="004F4F2A" w:rsidRPr="00231AC4" w:rsidRDefault="004F4F2A" w:rsidP="00231AC4">
            <w:pPr>
              <w:widowControl w:val="0"/>
              <w:autoSpaceDE w:val="0"/>
              <w:autoSpaceDN w:val="0"/>
              <w:adjustRightInd w:val="0"/>
              <w:rPr>
                <w:sz w:val="2"/>
                <w:szCs w:val="2"/>
                <w:lang w:eastAsia="en-US"/>
              </w:rPr>
            </w:pPr>
          </w:p>
        </w:tc>
      </w:tr>
      <w:tr w:rsidR="004F4F2A" w:rsidRPr="00231AC4" w14:paraId="27D51794" w14:textId="77777777" w:rsidTr="00D86BB1">
        <w:trPr>
          <w:gridAfter w:val="3"/>
          <w:wAfter w:w="411" w:type="dxa"/>
          <w:trHeight w:val="276"/>
        </w:trPr>
        <w:tc>
          <w:tcPr>
            <w:tcW w:w="1440" w:type="dxa"/>
            <w:vMerge/>
            <w:tcBorders>
              <w:left w:val="single" w:sz="8" w:space="0" w:color="auto"/>
              <w:right w:val="single" w:sz="8" w:space="0" w:color="auto"/>
            </w:tcBorders>
            <w:vAlign w:val="bottom"/>
          </w:tcPr>
          <w:p w14:paraId="1E64091A" w14:textId="098F2A80" w:rsidR="004F4F2A" w:rsidRPr="00231AC4" w:rsidRDefault="004F4F2A"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7EBDE4E3" w14:textId="77777777" w:rsidR="004F4F2A" w:rsidRPr="00231AC4" w:rsidRDefault="004F4F2A" w:rsidP="00231AC4">
            <w:pPr>
              <w:widowControl w:val="0"/>
              <w:autoSpaceDE w:val="0"/>
              <w:autoSpaceDN w:val="0"/>
              <w:adjustRightInd w:val="0"/>
              <w:spacing w:line="221" w:lineRule="exact"/>
              <w:rPr>
                <w:lang w:eastAsia="en-US"/>
              </w:rPr>
            </w:pPr>
          </w:p>
        </w:tc>
        <w:tc>
          <w:tcPr>
            <w:tcW w:w="2108" w:type="dxa"/>
            <w:gridSpan w:val="3"/>
            <w:vMerge/>
            <w:tcBorders>
              <w:left w:val="nil"/>
              <w:right w:val="single" w:sz="8" w:space="0" w:color="auto"/>
            </w:tcBorders>
            <w:vAlign w:val="bottom"/>
          </w:tcPr>
          <w:p w14:paraId="5602CC61" w14:textId="77777777" w:rsidR="004F4F2A" w:rsidRPr="00231AC4" w:rsidRDefault="004F4F2A" w:rsidP="00231AC4">
            <w:pPr>
              <w:widowControl w:val="0"/>
              <w:autoSpaceDE w:val="0"/>
              <w:autoSpaceDN w:val="0"/>
              <w:adjustRightInd w:val="0"/>
              <w:spacing w:line="221" w:lineRule="exact"/>
              <w:rPr>
                <w:lang w:eastAsia="en-US"/>
              </w:rPr>
            </w:pPr>
          </w:p>
        </w:tc>
        <w:tc>
          <w:tcPr>
            <w:tcW w:w="2930" w:type="dxa"/>
            <w:gridSpan w:val="3"/>
            <w:vMerge/>
            <w:tcBorders>
              <w:left w:val="nil"/>
              <w:right w:val="single" w:sz="8" w:space="0" w:color="auto"/>
            </w:tcBorders>
            <w:vAlign w:val="bottom"/>
          </w:tcPr>
          <w:p w14:paraId="44677F14" w14:textId="77777777" w:rsidR="004F4F2A" w:rsidRPr="00231AC4" w:rsidRDefault="004F4F2A"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5182F3F0" w14:textId="77777777" w:rsidR="004F4F2A" w:rsidRPr="00231AC4" w:rsidRDefault="004F4F2A" w:rsidP="00231AC4">
            <w:pPr>
              <w:widowControl w:val="0"/>
              <w:autoSpaceDE w:val="0"/>
              <w:autoSpaceDN w:val="0"/>
              <w:adjustRightInd w:val="0"/>
              <w:rPr>
                <w:sz w:val="2"/>
                <w:szCs w:val="2"/>
                <w:lang w:eastAsia="en-US"/>
              </w:rPr>
            </w:pPr>
          </w:p>
        </w:tc>
      </w:tr>
      <w:tr w:rsidR="004F4F2A" w:rsidRPr="00231AC4" w14:paraId="604E9000" w14:textId="77777777" w:rsidTr="00D86BB1">
        <w:trPr>
          <w:gridAfter w:val="3"/>
          <w:wAfter w:w="411" w:type="dxa"/>
          <w:trHeight w:val="55"/>
        </w:trPr>
        <w:tc>
          <w:tcPr>
            <w:tcW w:w="1440" w:type="dxa"/>
            <w:vMerge/>
            <w:tcBorders>
              <w:left w:val="single" w:sz="8" w:space="0" w:color="auto"/>
              <w:right w:val="single" w:sz="8" w:space="0" w:color="auto"/>
            </w:tcBorders>
            <w:vAlign w:val="bottom"/>
          </w:tcPr>
          <w:p w14:paraId="34F656FE" w14:textId="43A1B3B7" w:rsidR="004F4F2A" w:rsidRPr="00231AC4" w:rsidRDefault="004F4F2A" w:rsidP="00231AC4">
            <w:pPr>
              <w:widowControl w:val="0"/>
              <w:autoSpaceDE w:val="0"/>
              <w:autoSpaceDN w:val="0"/>
              <w:adjustRightInd w:val="0"/>
              <w:rPr>
                <w:sz w:val="4"/>
                <w:szCs w:val="4"/>
                <w:lang w:eastAsia="en-US"/>
              </w:rPr>
            </w:pPr>
          </w:p>
        </w:tc>
        <w:tc>
          <w:tcPr>
            <w:tcW w:w="2831" w:type="dxa"/>
            <w:gridSpan w:val="2"/>
            <w:vMerge/>
            <w:tcBorders>
              <w:left w:val="nil"/>
              <w:right w:val="single" w:sz="8" w:space="0" w:color="auto"/>
            </w:tcBorders>
            <w:vAlign w:val="bottom"/>
          </w:tcPr>
          <w:p w14:paraId="69741A06" w14:textId="77777777" w:rsidR="004F4F2A" w:rsidRPr="00231AC4" w:rsidRDefault="004F4F2A" w:rsidP="00231AC4">
            <w:pPr>
              <w:widowControl w:val="0"/>
              <w:autoSpaceDE w:val="0"/>
              <w:autoSpaceDN w:val="0"/>
              <w:adjustRightInd w:val="0"/>
              <w:spacing w:line="221" w:lineRule="exact"/>
              <w:rPr>
                <w:lang w:eastAsia="en-US"/>
              </w:rPr>
            </w:pPr>
          </w:p>
        </w:tc>
        <w:tc>
          <w:tcPr>
            <w:tcW w:w="2108" w:type="dxa"/>
            <w:gridSpan w:val="3"/>
            <w:vMerge/>
            <w:tcBorders>
              <w:left w:val="nil"/>
              <w:right w:val="single" w:sz="8" w:space="0" w:color="auto"/>
            </w:tcBorders>
            <w:vAlign w:val="bottom"/>
          </w:tcPr>
          <w:p w14:paraId="26174A86" w14:textId="77777777" w:rsidR="004F4F2A" w:rsidRPr="00231AC4" w:rsidRDefault="004F4F2A" w:rsidP="00231AC4">
            <w:pPr>
              <w:widowControl w:val="0"/>
              <w:autoSpaceDE w:val="0"/>
              <w:autoSpaceDN w:val="0"/>
              <w:adjustRightInd w:val="0"/>
              <w:spacing w:line="221" w:lineRule="exact"/>
              <w:rPr>
                <w:lang w:eastAsia="en-US"/>
              </w:rPr>
            </w:pPr>
          </w:p>
        </w:tc>
        <w:tc>
          <w:tcPr>
            <w:tcW w:w="2930" w:type="dxa"/>
            <w:gridSpan w:val="3"/>
            <w:vMerge/>
            <w:tcBorders>
              <w:left w:val="nil"/>
              <w:right w:val="single" w:sz="8" w:space="0" w:color="auto"/>
            </w:tcBorders>
            <w:vAlign w:val="bottom"/>
          </w:tcPr>
          <w:p w14:paraId="6692B132" w14:textId="77777777" w:rsidR="004F4F2A" w:rsidRPr="00231AC4" w:rsidRDefault="004F4F2A" w:rsidP="00231AC4">
            <w:pPr>
              <w:widowControl w:val="0"/>
              <w:autoSpaceDE w:val="0"/>
              <w:autoSpaceDN w:val="0"/>
              <w:adjustRightInd w:val="0"/>
              <w:rPr>
                <w:sz w:val="4"/>
                <w:szCs w:val="4"/>
                <w:lang w:eastAsia="en-US"/>
              </w:rPr>
            </w:pPr>
          </w:p>
        </w:tc>
        <w:tc>
          <w:tcPr>
            <w:tcW w:w="30" w:type="dxa"/>
            <w:tcBorders>
              <w:top w:val="nil"/>
              <w:left w:val="nil"/>
              <w:bottom w:val="nil"/>
              <w:right w:val="nil"/>
            </w:tcBorders>
            <w:vAlign w:val="bottom"/>
          </w:tcPr>
          <w:p w14:paraId="24A4C60C" w14:textId="77777777" w:rsidR="004F4F2A" w:rsidRPr="00231AC4" w:rsidRDefault="004F4F2A" w:rsidP="00231AC4">
            <w:pPr>
              <w:widowControl w:val="0"/>
              <w:autoSpaceDE w:val="0"/>
              <w:autoSpaceDN w:val="0"/>
              <w:adjustRightInd w:val="0"/>
              <w:rPr>
                <w:sz w:val="2"/>
                <w:szCs w:val="2"/>
                <w:lang w:eastAsia="en-US"/>
              </w:rPr>
            </w:pPr>
          </w:p>
        </w:tc>
      </w:tr>
      <w:tr w:rsidR="004F4F2A" w:rsidRPr="00231AC4" w14:paraId="21E0C873" w14:textId="77777777" w:rsidTr="00D86BB1">
        <w:trPr>
          <w:gridAfter w:val="3"/>
          <w:wAfter w:w="411" w:type="dxa"/>
          <w:trHeight w:val="166"/>
        </w:trPr>
        <w:tc>
          <w:tcPr>
            <w:tcW w:w="1440" w:type="dxa"/>
            <w:vMerge/>
            <w:tcBorders>
              <w:left w:val="single" w:sz="8" w:space="0" w:color="auto"/>
              <w:right w:val="single" w:sz="8" w:space="0" w:color="auto"/>
            </w:tcBorders>
            <w:vAlign w:val="bottom"/>
          </w:tcPr>
          <w:p w14:paraId="40F74171" w14:textId="27152141" w:rsidR="004F4F2A" w:rsidRPr="00231AC4" w:rsidRDefault="004F4F2A"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6896660A" w14:textId="77777777" w:rsidR="004F4F2A" w:rsidRPr="00231AC4" w:rsidRDefault="004F4F2A" w:rsidP="00231AC4">
            <w:pPr>
              <w:widowControl w:val="0"/>
              <w:autoSpaceDE w:val="0"/>
              <w:autoSpaceDN w:val="0"/>
              <w:adjustRightInd w:val="0"/>
              <w:rPr>
                <w:sz w:val="14"/>
                <w:szCs w:val="14"/>
                <w:lang w:eastAsia="en-US"/>
              </w:rPr>
            </w:pPr>
          </w:p>
        </w:tc>
        <w:tc>
          <w:tcPr>
            <w:tcW w:w="2108" w:type="dxa"/>
            <w:gridSpan w:val="3"/>
            <w:vMerge/>
            <w:tcBorders>
              <w:left w:val="nil"/>
              <w:right w:val="single" w:sz="8" w:space="0" w:color="auto"/>
            </w:tcBorders>
            <w:vAlign w:val="bottom"/>
          </w:tcPr>
          <w:p w14:paraId="6CD56D3D" w14:textId="77777777" w:rsidR="004F4F2A" w:rsidRPr="00231AC4" w:rsidRDefault="004F4F2A" w:rsidP="00231AC4">
            <w:pPr>
              <w:widowControl w:val="0"/>
              <w:autoSpaceDE w:val="0"/>
              <w:autoSpaceDN w:val="0"/>
              <w:adjustRightInd w:val="0"/>
              <w:rPr>
                <w:sz w:val="14"/>
                <w:szCs w:val="14"/>
                <w:lang w:eastAsia="en-US"/>
              </w:rPr>
            </w:pPr>
          </w:p>
        </w:tc>
        <w:tc>
          <w:tcPr>
            <w:tcW w:w="2930" w:type="dxa"/>
            <w:gridSpan w:val="3"/>
            <w:vMerge/>
            <w:tcBorders>
              <w:left w:val="nil"/>
              <w:right w:val="single" w:sz="8" w:space="0" w:color="auto"/>
            </w:tcBorders>
            <w:vAlign w:val="bottom"/>
          </w:tcPr>
          <w:p w14:paraId="52CCB4AC" w14:textId="77777777" w:rsidR="004F4F2A" w:rsidRPr="00231AC4" w:rsidRDefault="004F4F2A"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123BF989" w14:textId="77777777" w:rsidR="004F4F2A" w:rsidRPr="00231AC4" w:rsidRDefault="004F4F2A" w:rsidP="00231AC4">
            <w:pPr>
              <w:widowControl w:val="0"/>
              <w:autoSpaceDE w:val="0"/>
              <w:autoSpaceDN w:val="0"/>
              <w:adjustRightInd w:val="0"/>
              <w:rPr>
                <w:sz w:val="2"/>
                <w:szCs w:val="2"/>
                <w:lang w:eastAsia="en-US"/>
              </w:rPr>
            </w:pPr>
          </w:p>
        </w:tc>
      </w:tr>
      <w:tr w:rsidR="004F4F2A" w:rsidRPr="00231AC4" w14:paraId="19E0E04A" w14:textId="77777777" w:rsidTr="00D86BB1">
        <w:trPr>
          <w:gridAfter w:val="3"/>
          <w:wAfter w:w="411" w:type="dxa"/>
          <w:trHeight w:val="55"/>
        </w:trPr>
        <w:tc>
          <w:tcPr>
            <w:tcW w:w="1440" w:type="dxa"/>
            <w:vMerge/>
            <w:tcBorders>
              <w:left w:val="single" w:sz="8" w:space="0" w:color="auto"/>
              <w:right w:val="single" w:sz="8" w:space="0" w:color="auto"/>
            </w:tcBorders>
            <w:vAlign w:val="bottom"/>
          </w:tcPr>
          <w:p w14:paraId="4776A8C9" w14:textId="4D37B230" w:rsidR="004F4F2A" w:rsidRPr="00231AC4" w:rsidRDefault="004F4F2A" w:rsidP="00231AC4">
            <w:pPr>
              <w:widowControl w:val="0"/>
              <w:autoSpaceDE w:val="0"/>
              <w:autoSpaceDN w:val="0"/>
              <w:adjustRightInd w:val="0"/>
              <w:rPr>
                <w:sz w:val="4"/>
                <w:szCs w:val="4"/>
                <w:lang w:eastAsia="en-US"/>
              </w:rPr>
            </w:pPr>
          </w:p>
        </w:tc>
        <w:tc>
          <w:tcPr>
            <w:tcW w:w="2831" w:type="dxa"/>
            <w:gridSpan w:val="2"/>
            <w:vMerge/>
            <w:tcBorders>
              <w:left w:val="nil"/>
              <w:right w:val="single" w:sz="8" w:space="0" w:color="auto"/>
            </w:tcBorders>
            <w:vAlign w:val="bottom"/>
          </w:tcPr>
          <w:p w14:paraId="2E360C06" w14:textId="77777777" w:rsidR="004F4F2A" w:rsidRPr="00231AC4" w:rsidRDefault="004F4F2A" w:rsidP="00231AC4">
            <w:pPr>
              <w:widowControl w:val="0"/>
              <w:autoSpaceDE w:val="0"/>
              <w:autoSpaceDN w:val="0"/>
              <w:adjustRightInd w:val="0"/>
              <w:rPr>
                <w:sz w:val="4"/>
                <w:szCs w:val="4"/>
                <w:lang w:eastAsia="en-US"/>
              </w:rPr>
            </w:pPr>
          </w:p>
        </w:tc>
        <w:tc>
          <w:tcPr>
            <w:tcW w:w="2108" w:type="dxa"/>
            <w:gridSpan w:val="3"/>
            <w:vMerge/>
            <w:tcBorders>
              <w:left w:val="nil"/>
              <w:right w:val="single" w:sz="8" w:space="0" w:color="auto"/>
            </w:tcBorders>
            <w:vAlign w:val="bottom"/>
          </w:tcPr>
          <w:p w14:paraId="6A781652" w14:textId="77777777" w:rsidR="004F4F2A" w:rsidRPr="00231AC4" w:rsidRDefault="004F4F2A" w:rsidP="00231AC4">
            <w:pPr>
              <w:widowControl w:val="0"/>
              <w:autoSpaceDE w:val="0"/>
              <w:autoSpaceDN w:val="0"/>
              <w:adjustRightInd w:val="0"/>
              <w:rPr>
                <w:sz w:val="4"/>
                <w:szCs w:val="4"/>
                <w:lang w:eastAsia="en-US"/>
              </w:rPr>
            </w:pPr>
          </w:p>
        </w:tc>
        <w:tc>
          <w:tcPr>
            <w:tcW w:w="2930" w:type="dxa"/>
            <w:gridSpan w:val="3"/>
            <w:vMerge/>
            <w:tcBorders>
              <w:left w:val="nil"/>
              <w:right w:val="single" w:sz="8" w:space="0" w:color="auto"/>
            </w:tcBorders>
            <w:vAlign w:val="bottom"/>
          </w:tcPr>
          <w:p w14:paraId="1BFD4752" w14:textId="77777777" w:rsidR="004F4F2A" w:rsidRPr="00231AC4" w:rsidRDefault="004F4F2A" w:rsidP="00231AC4">
            <w:pPr>
              <w:widowControl w:val="0"/>
              <w:autoSpaceDE w:val="0"/>
              <w:autoSpaceDN w:val="0"/>
              <w:adjustRightInd w:val="0"/>
              <w:rPr>
                <w:sz w:val="4"/>
                <w:szCs w:val="4"/>
                <w:lang w:eastAsia="en-US"/>
              </w:rPr>
            </w:pPr>
          </w:p>
        </w:tc>
        <w:tc>
          <w:tcPr>
            <w:tcW w:w="30" w:type="dxa"/>
            <w:tcBorders>
              <w:top w:val="nil"/>
              <w:left w:val="nil"/>
              <w:bottom w:val="nil"/>
              <w:right w:val="nil"/>
            </w:tcBorders>
            <w:vAlign w:val="bottom"/>
          </w:tcPr>
          <w:p w14:paraId="5EA5CE1C" w14:textId="77777777" w:rsidR="004F4F2A" w:rsidRPr="00231AC4" w:rsidRDefault="004F4F2A" w:rsidP="00231AC4">
            <w:pPr>
              <w:widowControl w:val="0"/>
              <w:autoSpaceDE w:val="0"/>
              <w:autoSpaceDN w:val="0"/>
              <w:adjustRightInd w:val="0"/>
              <w:rPr>
                <w:sz w:val="2"/>
                <w:szCs w:val="2"/>
                <w:lang w:eastAsia="en-US"/>
              </w:rPr>
            </w:pPr>
          </w:p>
        </w:tc>
      </w:tr>
      <w:tr w:rsidR="004F4F2A" w:rsidRPr="00231AC4" w14:paraId="1963B0E1" w14:textId="77777777" w:rsidTr="00D86BB1">
        <w:trPr>
          <w:gridAfter w:val="3"/>
          <w:wAfter w:w="411" w:type="dxa"/>
          <w:trHeight w:val="55"/>
        </w:trPr>
        <w:tc>
          <w:tcPr>
            <w:tcW w:w="1440" w:type="dxa"/>
            <w:vMerge/>
            <w:tcBorders>
              <w:left w:val="single" w:sz="8" w:space="0" w:color="auto"/>
              <w:right w:val="single" w:sz="8" w:space="0" w:color="auto"/>
            </w:tcBorders>
            <w:vAlign w:val="bottom"/>
          </w:tcPr>
          <w:p w14:paraId="630941BC" w14:textId="0AFA43D7" w:rsidR="004F4F2A" w:rsidRPr="00231AC4" w:rsidRDefault="004F4F2A" w:rsidP="00231AC4">
            <w:pPr>
              <w:widowControl w:val="0"/>
              <w:autoSpaceDE w:val="0"/>
              <w:autoSpaceDN w:val="0"/>
              <w:adjustRightInd w:val="0"/>
              <w:rPr>
                <w:sz w:val="4"/>
                <w:szCs w:val="4"/>
                <w:lang w:eastAsia="en-US"/>
              </w:rPr>
            </w:pPr>
          </w:p>
        </w:tc>
        <w:tc>
          <w:tcPr>
            <w:tcW w:w="2831" w:type="dxa"/>
            <w:gridSpan w:val="2"/>
            <w:vMerge/>
            <w:tcBorders>
              <w:left w:val="nil"/>
              <w:right w:val="single" w:sz="8" w:space="0" w:color="auto"/>
            </w:tcBorders>
            <w:vAlign w:val="bottom"/>
          </w:tcPr>
          <w:p w14:paraId="752BB4BE" w14:textId="77777777" w:rsidR="004F4F2A" w:rsidRPr="00231AC4" w:rsidRDefault="004F4F2A" w:rsidP="00231AC4">
            <w:pPr>
              <w:widowControl w:val="0"/>
              <w:autoSpaceDE w:val="0"/>
              <w:autoSpaceDN w:val="0"/>
              <w:adjustRightInd w:val="0"/>
              <w:rPr>
                <w:sz w:val="4"/>
                <w:szCs w:val="4"/>
                <w:lang w:eastAsia="en-US"/>
              </w:rPr>
            </w:pPr>
          </w:p>
        </w:tc>
        <w:tc>
          <w:tcPr>
            <w:tcW w:w="2108" w:type="dxa"/>
            <w:gridSpan w:val="3"/>
            <w:vMerge/>
            <w:tcBorders>
              <w:left w:val="nil"/>
              <w:right w:val="single" w:sz="8" w:space="0" w:color="auto"/>
            </w:tcBorders>
            <w:vAlign w:val="bottom"/>
          </w:tcPr>
          <w:p w14:paraId="28C1C8FF" w14:textId="77777777" w:rsidR="004F4F2A" w:rsidRPr="00231AC4" w:rsidRDefault="004F4F2A" w:rsidP="00231AC4">
            <w:pPr>
              <w:widowControl w:val="0"/>
              <w:autoSpaceDE w:val="0"/>
              <w:autoSpaceDN w:val="0"/>
              <w:adjustRightInd w:val="0"/>
              <w:rPr>
                <w:sz w:val="4"/>
                <w:szCs w:val="4"/>
                <w:lang w:eastAsia="en-US"/>
              </w:rPr>
            </w:pPr>
          </w:p>
        </w:tc>
        <w:tc>
          <w:tcPr>
            <w:tcW w:w="2930" w:type="dxa"/>
            <w:gridSpan w:val="3"/>
            <w:vMerge/>
            <w:tcBorders>
              <w:left w:val="nil"/>
              <w:right w:val="single" w:sz="8" w:space="0" w:color="auto"/>
            </w:tcBorders>
            <w:vAlign w:val="bottom"/>
          </w:tcPr>
          <w:p w14:paraId="2D48AEBD" w14:textId="77777777" w:rsidR="004F4F2A" w:rsidRPr="00231AC4" w:rsidRDefault="004F4F2A" w:rsidP="00231AC4">
            <w:pPr>
              <w:widowControl w:val="0"/>
              <w:autoSpaceDE w:val="0"/>
              <w:autoSpaceDN w:val="0"/>
              <w:adjustRightInd w:val="0"/>
              <w:rPr>
                <w:sz w:val="4"/>
                <w:szCs w:val="4"/>
                <w:lang w:eastAsia="en-US"/>
              </w:rPr>
            </w:pPr>
          </w:p>
        </w:tc>
        <w:tc>
          <w:tcPr>
            <w:tcW w:w="30" w:type="dxa"/>
            <w:tcBorders>
              <w:top w:val="nil"/>
              <w:left w:val="nil"/>
              <w:bottom w:val="nil"/>
              <w:right w:val="nil"/>
            </w:tcBorders>
            <w:vAlign w:val="bottom"/>
          </w:tcPr>
          <w:p w14:paraId="586442CE" w14:textId="77777777" w:rsidR="004F4F2A" w:rsidRPr="00231AC4" w:rsidRDefault="004F4F2A" w:rsidP="00231AC4">
            <w:pPr>
              <w:widowControl w:val="0"/>
              <w:autoSpaceDE w:val="0"/>
              <w:autoSpaceDN w:val="0"/>
              <w:adjustRightInd w:val="0"/>
              <w:rPr>
                <w:sz w:val="2"/>
                <w:szCs w:val="2"/>
                <w:lang w:eastAsia="en-US"/>
              </w:rPr>
            </w:pPr>
          </w:p>
        </w:tc>
      </w:tr>
      <w:tr w:rsidR="004F4F2A" w:rsidRPr="00231AC4" w14:paraId="4DAB076F" w14:textId="77777777" w:rsidTr="00D86BB1">
        <w:trPr>
          <w:gridAfter w:val="3"/>
          <w:wAfter w:w="411" w:type="dxa"/>
          <w:trHeight w:val="221"/>
        </w:trPr>
        <w:tc>
          <w:tcPr>
            <w:tcW w:w="1440" w:type="dxa"/>
            <w:vMerge/>
            <w:tcBorders>
              <w:left w:val="single" w:sz="8" w:space="0" w:color="auto"/>
              <w:right w:val="single" w:sz="8" w:space="0" w:color="auto"/>
            </w:tcBorders>
            <w:vAlign w:val="bottom"/>
          </w:tcPr>
          <w:p w14:paraId="20856BA0" w14:textId="77777777" w:rsidR="004F4F2A" w:rsidRPr="00231AC4" w:rsidRDefault="004F4F2A" w:rsidP="00231AC4">
            <w:pPr>
              <w:widowControl w:val="0"/>
              <w:autoSpaceDE w:val="0"/>
              <w:autoSpaceDN w:val="0"/>
              <w:adjustRightInd w:val="0"/>
              <w:spacing w:line="221" w:lineRule="exact"/>
              <w:rPr>
                <w:lang w:eastAsia="en-US"/>
              </w:rPr>
            </w:pPr>
          </w:p>
        </w:tc>
        <w:tc>
          <w:tcPr>
            <w:tcW w:w="2831" w:type="dxa"/>
            <w:gridSpan w:val="2"/>
            <w:vMerge/>
            <w:tcBorders>
              <w:left w:val="nil"/>
              <w:right w:val="single" w:sz="8" w:space="0" w:color="auto"/>
            </w:tcBorders>
            <w:vAlign w:val="bottom"/>
          </w:tcPr>
          <w:p w14:paraId="397EA255" w14:textId="77777777" w:rsidR="004F4F2A" w:rsidRPr="00231AC4" w:rsidRDefault="004F4F2A" w:rsidP="00231AC4">
            <w:pPr>
              <w:widowControl w:val="0"/>
              <w:autoSpaceDE w:val="0"/>
              <w:autoSpaceDN w:val="0"/>
              <w:adjustRightInd w:val="0"/>
              <w:rPr>
                <w:sz w:val="19"/>
                <w:szCs w:val="19"/>
                <w:lang w:eastAsia="en-US"/>
              </w:rPr>
            </w:pPr>
          </w:p>
        </w:tc>
        <w:tc>
          <w:tcPr>
            <w:tcW w:w="2108" w:type="dxa"/>
            <w:gridSpan w:val="3"/>
            <w:vMerge/>
            <w:tcBorders>
              <w:left w:val="nil"/>
              <w:right w:val="single" w:sz="8" w:space="0" w:color="auto"/>
            </w:tcBorders>
            <w:vAlign w:val="bottom"/>
          </w:tcPr>
          <w:p w14:paraId="4A265C1D" w14:textId="77777777" w:rsidR="004F4F2A" w:rsidRPr="00231AC4" w:rsidRDefault="004F4F2A" w:rsidP="00231AC4">
            <w:pPr>
              <w:widowControl w:val="0"/>
              <w:autoSpaceDE w:val="0"/>
              <w:autoSpaceDN w:val="0"/>
              <w:adjustRightInd w:val="0"/>
              <w:rPr>
                <w:sz w:val="19"/>
                <w:szCs w:val="19"/>
                <w:lang w:eastAsia="en-US"/>
              </w:rPr>
            </w:pPr>
          </w:p>
        </w:tc>
        <w:tc>
          <w:tcPr>
            <w:tcW w:w="2930" w:type="dxa"/>
            <w:gridSpan w:val="3"/>
            <w:vMerge/>
            <w:tcBorders>
              <w:left w:val="nil"/>
              <w:right w:val="single" w:sz="8" w:space="0" w:color="auto"/>
            </w:tcBorders>
            <w:vAlign w:val="bottom"/>
          </w:tcPr>
          <w:p w14:paraId="3CA89815" w14:textId="77777777" w:rsidR="004F4F2A" w:rsidRPr="00231AC4" w:rsidRDefault="004F4F2A"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2ADF2569" w14:textId="77777777" w:rsidR="004F4F2A" w:rsidRPr="00231AC4" w:rsidRDefault="004F4F2A" w:rsidP="00231AC4">
            <w:pPr>
              <w:widowControl w:val="0"/>
              <w:autoSpaceDE w:val="0"/>
              <w:autoSpaceDN w:val="0"/>
              <w:adjustRightInd w:val="0"/>
              <w:rPr>
                <w:sz w:val="2"/>
                <w:szCs w:val="2"/>
                <w:lang w:eastAsia="en-US"/>
              </w:rPr>
            </w:pPr>
          </w:p>
        </w:tc>
      </w:tr>
      <w:tr w:rsidR="004F4F2A" w:rsidRPr="00231AC4" w14:paraId="0A9BF7C9" w14:textId="77777777" w:rsidTr="00D86BB1">
        <w:trPr>
          <w:gridAfter w:val="3"/>
          <w:wAfter w:w="411" w:type="dxa"/>
          <w:trHeight w:val="55"/>
        </w:trPr>
        <w:tc>
          <w:tcPr>
            <w:tcW w:w="1440" w:type="dxa"/>
            <w:vMerge/>
            <w:tcBorders>
              <w:left w:val="single" w:sz="8" w:space="0" w:color="auto"/>
              <w:right w:val="single" w:sz="8" w:space="0" w:color="auto"/>
            </w:tcBorders>
            <w:vAlign w:val="bottom"/>
          </w:tcPr>
          <w:p w14:paraId="35490272" w14:textId="77777777" w:rsidR="004F4F2A" w:rsidRPr="00231AC4" w:rsidRDefault="004F4F2A" w:rsidP="00231AC4">
            <w:pPr>
              <w:widowControl w:val="0"/>
              <w:autoSpaceDE w:val="0"/>
              <w:autoSpaceDN w:val="0"/>
              <w:adjustRightInd w:val="0"/>
              <w:rPr>
                <w:sz w:val="4"/>
                <w:szCs w:val="4"/>
                <w:lang w:eastAsia="en-US"/>
              </w:rPr>
            </w:pPr>
          </w:p>
        </w:tc>
        <w:tc>
          <w:tcPr>
            <w:tcW w:w="2831" w:type="dxa"/>
            <w:gridSpan w:val="2"/>
            <w:vMerge/>
            <w:tcBorders>
              <w:left w:val="nil"/>
              <w:right w:val="single" w:sz="8" w:space="0" w:color="auto"/>
            </w:tcBorders>
            <w:vAlign w:val="bottom"/>
          </w:tcPr>
          <w:p w14:paraId="4CEF9014" w14:textId="77777777" w:rsidR="004F4F2A" w:rsidRPr="00231AC4" w:rsidRDefault="004F4F2A" w:rsidP="00231AC4">
            <w:pPr>
              <w:widowControl w:val="0"/>
              <w:autoSpaceDE w:val="0"/>
              <w:autoSpaceDN w:val="0"/>
              <w:adjustRightInd w:val="0"/>
              <w:rPr>
                <w:sz w:val="4"/>
                <w:szCs w:val="4"/>
                <w:lang w:eastAsia="en-US"/>
              </w:rPr>
            </w:pPr>
          </w:p>
        </w:tc>
        <w:tc>
          <w:tcPr>
            <w:tcW w:w="2108" w:type="dxa"/>
            <w:gridSpan w:val="3"/>
            <w:vMerge/>
            <w:tcBorders>
              <w:left w:val="nil"/>
              <w:right w:val="single" w:sz="8" w:space="0" w:color="auto"/>
            </w:tcBorders>
            <w:vAlign w:val="bottom"/>
          </w:tcPr>
          <w:p w14:paraId="1D771FBE" w14:textId="77777777" w:rsidR="004F4F2A" w:rsidRPr="00231AC4" w:rsidRDefault="004F4F2A" w:rsidP="00231AC4">
            <w:pPr>
              <w:widowControl w:val="0"/>
              <w:autoSpaceDE w:val="0"/>
              <w:autoSpaceDN w:val="0"/>
              <w:adjustRightInd w:val="0"/>
              <w:rPr>
                <w:sz w:val="4"/>
                <w:szCs w:val="4"/>
                <w:lang w:eastAsia="en-US"/>
              </w:rPr>
            </w:pPr>
          </w:p>
        </w:tc>
        <w:tc>
          <w:tcPr>
            <w:tcW w:w="2930" w:type="dxa"/>
            <w:gridSpan w:val="3"/>
            <w:vMerge/>
            <w:tcBorders>
              <w:left w:val="nil"/>
              <w:right w:val="single" w:sz="8" w:space="0" w:color="auto"/>
            </w:tcBorders>
            <w:vAlign w:val="bottom"/>
          </w:tcPr>
          <w:p w14:paraId="7E0972A5" w14:textId="77777777" w:rsidR="004F4F2A" w:rsidRPr="00231AC4" w:rsidRDefault="004F4F2A" w:rsidP="00231AC4">
            <w:pPr>
              <w:widowControl w:val="0"/>
              <w:autoSpaceDE w:val="0"/>
              <w:autoSpaceDN w:val="0"/>
              <w:adjustRightInd w:val="0"/>
              <w:rPr>
                <w:sz w:val="4"/>
                <w:szCs w:val="4"/>
                <w:lang w:eastAsia="en-US"/>
              </w:rPr>
            </w:pPr>
          </w:p>
        </w:tc>
        <w:tc>
          <w:tcPr>
            <w:tcW w:w="30" w:type="dxa"/>
            <w:tcBorders>
              <w:top w:val="nil"/>
              <w:left w:val="nil"/>
              <w:bottom w:val="nil"/>
              <w:right w:val="nil"/>
            </w:tcBorders>
            <w:vAlign w:val="bottom"/>
          </w:tcPr>
          <w:p w14:paraId="4B800DBD" w14:textId="77777777" w:rsidR="004F4F2A" w:rsidRPr="00231AC4" w:rsidRDefault="004F4F2A" w:rsidP="00231AC4">
            <w:pPr>
              <w:widowControl w:val="0"/>
              <w:autoSpaceDE w:val="0"/>
              <w:autoSpaceDN w:val="0"/>
              <w:adjustRightInd w:val="0"/>
              <w:rPr>
                <w:sz w:val="2"/>
                <w:szCs w:val="2"/>
                <w:lang w:eastAsia="en-US"/>
              </w:rPr>
            </w:pPr>
          </w:p>
        </w:tc>
      </w:tr>
      <w:tr w:rsidR="004F4F2A" w:rsidRPr="00231AC4" w14:paraId="6ACB976E" w14:textId="77777777" w:rsidTr="00D86BB1">
        <w:trPr>
          <w:gridAfter w:val="3"/>
          <w:wAfter w:w="411" w:type="dxa"/>
          <w:trHeight w:val="87"/>
        </w:trPr>
        <w:tc>
          <w:tcPr>
            <w:tcW w:w="1440" w:type="dxa"/>
            <w:vMerge/>
            <w:tcBorders>
              <w:left w:val="single" w:sz="8" w:space="0" w:color="auto"/>
              <w:bottom w:val="single" w:sz="4" w:space="0" w:color="auto"/>
              <w:right w:val="single" w:sz="8" w:space="0" w:color="auto"/>
            </w:tcBorders>
            <w:vAlign w:val="bottom"/>
          </w:tcPr>
          <w:p w14:paraId="1C7D919E" w14:textId="77777777" w:rsidR="004F4F2A" w:rsidRPr="00231AC4" w:rsidRDefault="004F4F2A" w:rsidP="00231AC4">
            <w:pPr>
              <w:widowControl w:val="0"/>
              <w:autoSpaceDE w:val="0"/>
              <w:autoSpaceDN w:val="0"/>
              <w:adjustRightInd w:val="0"/>
              <w:rPr>
                <w:lang w:eastAsia="en-US"/>
              </w:rPr>
            </w:pPr>
          </w:p>
        </w:tc>
        <w:tc>
          <w:tcPr>
            <w:tcW w:w="2831" w:type="dxa"/>
            <w:gridSpan w:val="2"/>
            <w:vMerge/>
            <w:tcBorders>
              <w:left w:val="nil"/>
              <w:bottom w:val="single" w:sz="4" w:space="0" w:color="auto"/>
              <w:right w:val="single" w:sz="8" w:space="0" w:color="auto"/>
            </w:tcBorders>
            <w:vAlign w:val="bottom"/>
          </w:tcPr>
          <w:p w14:paraId="18482BB3" w14:textId="77777777" w:rsidR="004F4F2A" w:rsidRPr="00231AC4" w:rsidRDefault="004F4F2A" w:rsidP="00231AC4">
            <w:pPr>
              <w:widowControl w:val="0"/>
              <w:autoSpaceDE w:val="0"/>
              <w:autoSpaceDN w:val="0"/>
              <w:adjustRightInd w:val="0"/>
              <w:rPr>
                <w:lang w:eastAsia="en-US"/>
              </w:rPr>
            </w:pPr>
          </w:p>
        </w:tc>
        <w:tc>
          <w:tcPr>
            <w:tcW w:w="2108" w:type="dxa"/>
            <w:gridSpan w:val="3"/>
            <w:vMerge/>
            <w:tcBorders>
              <w:left w:val="nil"/>
              <w:bottom w:val="single" w:sz="4" w:space="0" w:color="auto"/>
              <w:right w:val="single" w:sz="8" w:space="0" w:color="auto"/>
            </w:tcBorders>
            <w:vAlign w:val="bottom"/>
          </w:tcPr>
          <w:p w14:paraId="23C12894" w14:textId="77777777" w:rsidR="004F4F2A" w:rsidRPr="00231AC4" w:rsidRDefault="004F4F2A" w:rsidP="00231AC4">
            <w:pPr>
              <w:widowControl w:val="0"/>
              <w:autoSpaceDE w:val="0"/>
              <w:autoSpaceDN w:val="0"/>
              <w:adjustRightInd w:val="0"/>
              <w:rPr>
                <w:lang w:eastAsia="en-US"/>
              </w:rPr>
            </w:pPr>
          </w:p>
        </w:tc>
        <w:tc>
          <w:tcPr>
            <w:tcW w:w="2930" w:type="dxa"/>
            <w:gridSpan w:val="3"/>
            <w:vMerge/>
            <w:tcBorders>
              <w:left w:val="nil"/>
              <w:bottom w:val="single" w:sz="4" w:space="0" w:color="auto"/>
              <w:right w:val="single" w:sz="8" w:space="0" w:color="auto"/>
            </w:tcBorders>
            <w:vAlign w:val="bottom"/>
          </w:tcPr>
          <w:p w14:paraId="443E723C" w14:textId="77777777" w:rsidR="004F4F2A" w:rsidRPr="00231AC4" w:rsidRDefault="004F4F2A"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2AB131AE" w14:textId="77777777" w:rsidR="004F4F2A" w:rsidRPr="00231AC4" w:rsidRDefault="004F4F2A" w:rsidP="00231AC4">
            <w:pPr>
              <w:widowControl w:val="0"/>
              <w:autoSpaceDE w:val="0"/>
              <w:autoSpaceDN w:val="0"/>
              <w:adjustRightInd w:val="0"/>
              <w:rPr>
                <w:sz w:val="2"/>
                <w:szCs w:val="2"/>
                <w:lang w:eastAsia="en-US"/>
              </w:rPr>
            </w:pPr>
          </w:p>
        </w:tc>
      </w:tr>
      <w:tr w:rsidR="00231AC4" w:rsidRPr="00231AC4" w14:paraId="27861980" w14:textId="77777777" w:rsidTr="00D86BB1">
        <w:trPr>
          <w:gridAfter w:val="3"/>
          <w:wAfter w:w="411" w:type="dxa"/>
          <w:trHeight w:val="123"/>
        </w:trPr>
        <w:tc>
          <w:tcPr>
            <w:tcW w:w="1440" w:type="dxa"/>
            <w:tcBorders>
              <w:top w:val="single" w:sz="4" w:space="0" w:color="auto"/>
              <w:left w:val="single" w:sz="4" w:space="0" w:color="auto"/>
              <w:right w:val="single" w:sz="8" w:space="0" w:color="auto"/>
            </w:tcBorders>
            <w:vAlign w:val="bottom"/>
          </w:tcPr>
          <w:p w14:paraId="1F7D5225" w14:textId="77777777" w:rsidR="00231AC4" w:rsidRPr="00231AC4" w:rsidRDefault="00231AC4" w:rsidP="00231AC4">
            <w:pPr>
              <w:widowControl w:val="0"/>
              <w:autoSpaceDE w:val="0"/>
              <w:autoSpaceDN w:val="0"/>
              <w:adjustRightInd w:val="0"/>
              <w:rPr>
                <w:sz w:val="10"/>
                <w:szCs w:val="10"/>
                <w:lang w:eastAsia="en-US"/>
              </w:rPr>
            </w:pPr>
            <w:r w:rsidRPr="00231AC4">
              <w:rPr>
                <w:lang w:eastAsia="en-US"/>
              </w:rPr>
              <w:t xml:space="preserve">Однорічні та багаторічні </w:t>
            </w:r>
            <w:proofErr w:type="spellStart"/>
            <w:r w:rsidRPr="00231AC4">
              <w:rPr>
                <w:lang w:eastAsia="en-US"/>
              </w:rPr>
              <w:t>двосімʼядольні</w:t>
            </w:r>
            <w:proofErr w:type="spellEnd"/>
          </w:p>
        </w:tc>
        <w:tc>
          <w:tcPr>
            <w:tcW w:w="2831" w:type="dxa"/>
            <w:gridSpan w:val="2"/>
            <w:tcBorders>
              <w:top w:val="single" w:sz="4" w:space="0" w:color="auto"/>
              <w:left w:val="nil"/>
              <w:right w:val="single" w:sz="8" w:space="0" w:color="auto"/>
            </w:tcBorders>
          </w:tcPr>
          <w:p w14:paraId="25C52099" w14:textId="77777777" w:rsidR="00231AC4" w:rsidRPr="00231AC4" w:rsidRDefault="00231AC4" w:rsidP="00231AC4">
            <w:pPr>
              <w:widowControl w:val="0"/>
              <w:autoSpaceDE w:val="0"/>
              <w:autoSpaceDN w:val="0"/>
              <w:adjustRightInd w:val="0"/>
              <w:rPr>
                <w:lang w:eastAsia="en-US"/>
              </w:rPr>
            </w:pPr>
            <w:r w:rsidRPr="00231AC4">
              <w:rPr>
                <w:lang w:eastAsia="en-US"/>
              </w:rPr>
              <w:t xml:space="preserve">Плеяда </w:t>
            </w:r>
            <w:proofErr w:type="spellStart"/>
            <w:r w:rsidRPr="00231AC4">
              <w:rPr>
                <w:lang w:eastAsia="en-US"/>
              </w:rPr>
              <w:t>Протект</w:t>
            </w:r>
            <w:proofErr w:type="spellEnd"/>
            <w:r w:rsidRPr="00231AC4">
              <w:rPr>
                <w:lang w:eastAsia="en-US"/>
              </w:rPr>
              <w:t>, СЕ</w:t>
            </w:r>
          </w:p>
          <w:p w14:paraId="1680482E" w14:textId="77777777" w:rsidR="00231AC4" w:rsidRPr="00231AC4" w:rsidRDefault="00231AC4" w:rsidP="00231AC4">
            <w:pPr>
              <w:widowControl w:val="0"/>
              <w:autoSpaceDE w:val="0"/>
              <w:autoSpaceDN w:val="0"/>
              <w:adjustRightInd w:val="0"/>
              <w:rPr>
                <w:lang w:eastAsia="en-US"/>
              </w:rPr>
            </w:pPr>
            <w:r w:rsidRPr="00231AC4">
              <w:rPr>
                <w:lang w:eastAsia="en-US"/>
              </w:rPr>
              <w:t>2,4-Д Актив, КЕ.</w:t>
            </w:r>
          </w:p>
          <w:p w14:paraId="525DC1D6"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Амінка</w:t>
            </w:r>
            <w:proofErr w:type="spellEnd"/>
            <w:r w:rsidRPr="00231AC4">
              <w:rPr>
                <w:lang w:eastAsia="en-US"/>
              </w:rPr>
              <w:t>, РК</w:t>
            </w:r>
          </w:p>
          <w:p w14:paraId="71E20043"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Серто</w:t>
            </w:r>
            <w:proofErr w:type="spellEnd"/>
            <w:r w:rsidRPr="00231AC4">
              <w:rPr>
                <w:lang w:eastAsia="en-US"/>
              </w:rPr>
              <w:t xml:space="preserve"> </w:t>
            </w:r>
            <w:proofErr w:type="spellStart"/>
            <w:r w:rsidRPr="00231AC4">
              <w:rPr>
                <w:lang w:eastAsia="en-US"/>
              </w:rPr>
              <w:t>Плюс,в.г</w:t>
            </w:r>
            <w:proofErr w:type="spellEnd"/>
            <w:r w:rsidRPr="00231AC4">
              <w:rPr>
                <w:lang w:eastAsia="en-US"/>
              </w:rPr>
              <w:t xml:space="preserve">. </w:t>
            </w:r>
          </w:p>
          <w:p w14:paraId="0630FC29" w14:textId="77777777" w:rsidR="00231AC4" w:rsidRPr="00231AC4" w:rsidRDefault="00231AC4" w:rsidP="00231AC4">
            <w:pPr>
              <w:widowControl w:val="0"/>
              <w:autoSpaceDE w:val="0"/>
              <w:autoSpaceDN w:val="0"/>
              <w:adjustRightInd w:val="0"/>
              <w:rPr>
                <w:lang w:eastAsia="en-US"/>
              </w:rPr>
            </w:pPr>
            <w:r w:rsidRPr="00231AC4">
              <w:rPr>
                <w:lang w:eastAsia="en-US"/>
              </w:rPr>
              <w:t xml:space="preserve">+ ПАР </w:t>
            </w:r>
            <w:proofErr w:type="spellStart"/>
            <w:r w:rsidRPr="00231AC4">
              <w:rPr>
                <w:lang w:eastAsia="en-US"/>
              </w:rPr>
              <w:t>Цитовет</w:t>
            </w:r>
            <w:proofErr w:type="spellEnd"/>
            <w:r w:rsidRPr="00231AC4">
              <w:rPr>
                <w:lang w:eastAsia="en-US"/>
              </w:rPr>
              <w:t xml:space="preserve"> ПРО</w:t>
            </w:r>
          </w:p>
          <w:p w14:paraId="20466113" w14:textId="77777777" w:rsidR="00231AC4" w:rsidRPr="00231AC4" w:rsidRDefault="00231AC4" w:rsidP="00231AC4">
            <w:pPr>
              <w:widowControl w:val="0"/>
              <w:autoSpaceDE w:val="0"/>
              <w:autoSpaceDN w:val="0"/>
              <w:adjustRightInd w:val="0"/>
              <w:rPr>
                <w:sz w:val="10"/>
                <w:szCs w:val="10"/>
                <w:lang w:eastAsia="en-US"/>
              </w:rPr>
            </w:pPr>
          </w:p>
        </w:tc>
        <w:tc>
          <w:tcPr>
            <w:tcW w:w="2108" w:type="dxa"/>
            <w:gridSpan w:val="3"/>
            <w:tcBorders>
              <w:top w:val="single" w:sz="4" w:space="0" w:color="auto"/>
              <w:left w:val="nil"/>
              <w:right w:val="single" w:sz="8" w:space="0" w:color="auto"/>
            </w:tcBorders>
          </w:tcPr>
          <w:p w14:paraId="4706E7E0" w14:textId="77777777" w:rsidR="00231AC4" w:rsidRPr="00231AC4" w:rsidRDefault="00231AC4" w:rsidP="00231AC4">
            <w:pPr>
              <w:widowControl w:val="0"/>
              <w:autoSpaceDE w:val="0"/>
              <w:autoSpaceDN w:val="0"/>
              <w:adjustRightInd w:val="0"/>
              <w:rPr>
                <w:lang w:eastAsia="en-US"/>
              </w:rPr>
            </w:pPr>
            <w:r w:rsidRPr="00231AC4">
              <w:rPr>
                <w:lang w:eastAsia="en-US"/>
              </w:rPr>
              <w:t>0,4-0,6</w:t>
            </w:r>
          </w:p>
          <w:p w14:paraId="6EFA4B46" w14:textId="77777777" w:rsidR="00231AC4" w:rsidRPr="00231AC4" w:rsidRDefault="00231AC4" w:rsidP="00231AC4">
            <w:pPr>
              <w:widowControl w:val="0"/>
              <w:autoSpaceDE w:val="0"/>
              <w:autoSpaceDN w:val="0"/>
              <w:adjustRightInd w:val="0"/>
              <w:rPr>
                <w:lang w:eastAsia="en-US"/>
              </w:rPr>
            </w:pPr>
            <w:r w:rsidRPr="00231AC4">
              <w:rPr>
                <w:lang w:eastAsia="en-US"/>
              </w:rPr>
              <w:t>0,7</w:t>
            </w:r>
          </w:p>
          <w:p w14:paraId="1326A089" w14:textId="77777777" w:rsidR="00231AC4" w:rsidRPr="00231AC4" w:rsidRDefault="00231AC4" w:rsidP="00231AC4">
            <w:pPr>
              <w:widowControl w:val="0"/>
              <w:autoSpaceDE w:val="0"/>
              <w:autoSpaceDN w:val="0"/>
              <w:adjustRightInd w:val="0"/>
              <w:rPr>
                <w:lang w:eastAsia="en-US"/>
              </w:rPr>
            </w:pPr>
            <w:r w:rsidRPr="00231AC4">
              <w:rPr>
                <w:lang w:eastAsia="en-US"/>
              </w:rPr>
              <w:t>0,7-1,2</w:t>
            </w:r>
          </w:p>
          <w:p w14:paraId="4BE97505" w14:textId="77777777" w:rsidR="00231AC4" w:rsidRPr="00231AC4" w:rsidRDefault="00231AC4" w:rsidP="00231AC4">
            <w:pPr>
              <w:widowControl w:val="0"/>
              <w:autoSpaceDE w:val="0"/>
              <w:autoSpaceDN w:val="0"/>
              <w:adjustRightInd w:val="0"/>
              <w:rPr>
                <w:lang w:eastAsia="en-US"/>
              </w:rPr>
            </w:pPr>
            <w:r w:rsidRPr="00231AC4">
              <w:rPr>
                <w:lang w:eastAsia="en-US"/>
              </w:rPr>
              <w:t>0,2 +</w:t>
            </w:r>
          </w:p>
          <w:p w14:paraId="563B2512" w14:textId="77777777" w:rsidR="00231AC4" w:rsidRPr="00231AC4" w:rsidRDefault="00231AC4" w:rsidP="00231AC4">
            <w:pPr>
              <w:widowControl w:val="0"/>
              <w:autoSpaceDE w:val="0"/>
              <w:autoSpaceDN w:val="0"/>
              <w:adjustRightInd w:val="0"/>
              <w:rPr>
                <w:lang w:eastAsia="en-US"/>
              </w:rPr>
            </w:pPr>
            <w:r w:rsidRPr="00231AC4">
              <w:rPr>
                <w:lang w:eastAsia="en-US"/>
              </w:rPr>
              <w:t>0,2</w:t>
            </w:r>
          </w:p>
          <w:p w14:paraId="3609FEBA" w14:textId="77777777" w:rsidR="00231AC4" w:rsidRPr="00231AC4" w:rsidRDefault="00231AC4" w:rsidP="00231AC4">
            <w:pPr>
              <w:widowControl w:val="0"/>
              <w:autoSpaceDE w:val="0"/>
              <w:autoSpaceDN w:val="0"/>
              <w:adjustRightInd w:val="0"/>
              <w:rPr>
                <w:lang w:eastAsia="en-US"/>
              </w:rPr>
            </w:pPr>
          </w:p>
          <w:p w14:paraId="387E0195" w14:textId="77777777" w:rsidR="00231AC4" w:rsidRPr="00231AC4" w:rsidRDefault="00231AC4" w:rsidP="00231AC4">
            <w:pPr>
              <w:widowControl w:val="0"/>
              <w:autoSpaceDE w:val="0"/>
              <w:autoSpaceDN w:val="0"/>
              <w:adjustRightInd w:val="0"/>
              <w:rPr>
                <w:sz w:val="10"/>
                <w:szCs w:val="10"/>
                <w:lang w:eastAsia="en-US"/>
              </w:rPr>
            </w:pPr>
          </w:p>
        </w:tc>
        <w:tc>
          <w:tcPr>
            <w:tcW w:w="2930" w:type="dxa"/>
            <w:gridSpan w:val="3"/>
            <w:tcBorders>
              <w:top w:val="single" w:sz="4" w:space="0" w:color="auto"/>
              <w:left w:val="nil"/>
              <w:right w:val="single" w:sz="4" w:space="0" w:color="auto"/>
            </w:tcBorders>
          </w:tcPr>
          <w:p w14:paraId="550F8D11"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w:t>
            </w:r>
          </w:p>
          <w:p w14:paraId="50A39A25" w14:textId="77777777" w:rsidR="00231AC4" w:rsidRPr="00231AC4" w:rsidRDefault="00231AC4" w:rsidP="00231AC4">
            <w:pPr>
              <w:widowControl w:val="0"/>
              <w:autoSpaceDE w:val="0"/>
              <w:autoSpaceDN w:val="0"/>
              <w:adjustRightInd w:val="0"/>
              <w:rPr>
                <w:lang w:eastAsia="en-US"/>
              </w:rPr>
            </w:pPr>
            <w:r w:rsidRPr="00231AC4">
              <w:rPr>
                <w:lang w:eastAsia="en-US"/>
              </w:rPr>
              <w:t>посівів у фазі 3-5</w:t>
            </w:r>
          </w:p>
          <w:p w14:paraId="2F5D5688" w14:textId="77777777" w:rsidR="00231AC4" w:rsidRPr="00231AC4" w:rsidRDefault="00231AC4" w:rsidP="00231AC4">
            <w:pPr>
              <w:widowControl w:val="0"/>
              <w:autoSpaceDE w:val="0"/>
              <w:autoSpaceDN w:val="0"/>
              <w:adjustRightInd w:val="0"/>
              <w:rPr>
                <w:sz w:val="10"/>
                <w:szCs w:val="10"/>
                <w:lang w:eastAsia="en-US"/>
              </w:rPr>
            </w:pPr>
            <w:r w:rsidRPr="00231AC4">
              <w:rPr>
                <w:lang w:eastAsia="en-US"/>
              </w:rPr>
              <w:t>листків культури</w:t>
            </w:r>
          </w:p>
        </w:tc>
        <w:tc>
          <w:tcPr>
            <w:tcW w:w="30" w:type="dxa"/>
            <w:tcBorders>
              <w:top w:val="nil"/>
              <w:left w:val="nil"/>
              <w:bottom w:val="nil"/>
              <w:right w:val="nil"/>
            </w:tcBorders>
            <w:vAlign w:val="bottom"/>
          </w:tcPr>
          <w:p w14:paraId="2ACD781F"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130C918B" w14:textId="77777777" w:rsidTr="00D86BB1">
        <w:trPr>
          <w:gridAfter w:val="3"/>
          <w:wAfter w:w="411" w:type="dxa"/>
          <w:trHeight w:val="313"/>
        </w:trPr>
        <w:tc>
          <w:tcPr>
            <w:tcW w:w="1440" w:type="dxa"/>
            <w:vMerge w:val="restart"/>
            <w:tcBorders>
              <w:left w:val="single" w:sz="4" w:space="0" w:color="auto"/>
              <w:right w:val="single" w:sz="4" w:space="0" w:color="auto"/>
            </w:tcBorders>
            <w:vAlign w:val="bottom"/>
          </w:tcPr>
          <w:p w14:paraId="5E8D0DFA" w14:textId="77777777" w:rsidR="00231AC4" w:rsidRPr="00231AC4" w:rsidRDefault="00231AC4" w:rsidP="00231AC4">
            <w:pPr>
              <w:widowControl w:val="0"/>
              <w:autoSpaceDE w:val="0"/>
              <w:autoSpaceDN w:val="0"/>
              <w:adjustRightInd w:val="0"/>
              <w:rPr>
                <w:lang w:eastAsia="en-US"/>
              </w:rPr>
            </w:pPr>
          </w:p>
        </w:tc>
        <w:tc>
          <w:tcPr>
            <w:tcW w:w="2831" w:type="dxa"/>
            <w:gridSpan w:val="2"/>
            <w:vMerge w:val="restart"/>
            <w:tcBorders>
              <w:left w:val="single" w:sz="4" w:space="0" w:color="auto"/>
              <w:right w:val="single" w:sz="4" w:space="0" w:color="auto"/>
            </w:tcBorders>
            <w:vAlign w:val="bottom"/>
          </w:tcPr>
          <w:p w14:paraId="645E1ECA" w14:textId="694EC820" w:rsidR="00231AC4" w:rsidRPr="00231AC4" w:rsidRDefault="00593741" w:rsidP="00231AC4">
            <w:pPr>
              <w:widowControl w:val="0"/>
              <w:autoSpaceDE w:val="0"/>
              <w:autoSpaceDN w:val="0"/>
              <w:adjustRightInd w:val="0"/>
              <w:rPr>
                <w:lang w:eastAsia="en-US"/>
              </w:rPr>
            </w:pPr>
            <w:proofErr w:type="spellStart"/>
            <w:r>
              <w:rPr>
                <w:color w:val="404040"/>
              </w:rPr>
              <w:t>Дікогерб</w:t>
            </w:r>
            <w:proofErr w:type="spellEnd"/>
            <w:r>
              <w:rPr>
                <w:color w:val="404040"/>
              </w:rPr>
              <w:t xml:space="preserve"> Супер /         </w:t>
            </w:r>
            <w:proofErr w:type="spellStart"/>
            <w:r>
              <w:rPr>
                <w:color w:val="404040"/>
              </w:rPr>
              <w:t>Агрітокс</w:t>
            </w:r>
            <w:proofErr w:type="spellEnd"/>
            <w:r>
              <w:rPr>
                <w:color w:val="404040"/>
              </w:rPr>
              <w:t xml:space="preserve"> Турбо , РК</w:t>
            </w:r>
          </w:p>
          <w:p w14:paraId="09D0059A" w14:textId="77777777" w:rsidR="00231AC4" w:rsidRPr="00231AC4" w:rsidRDefault="00231AC4" w:rsidP="00231AC4">
            <w:pPr>
              <w:widowControl w:val="0"/>
              <w:autoSpaceDE w:val="0"/>
              <w:autoSpaceDN w:val="0"/>
              <w:adjustRightInd w:val="0"/>
              <w:rPr>
                <w:lang w:eastAsia="en-US"/>
              </w:rPr>
            </w:pPr>
            <w:r w:rsidRPr="00231AC4">
              <w:rPr>
                <w:lang w:eastAsia="en-US"/>
              </w:rPr>
              <w:t xml:space="preserve">Естет 905, </w:t>
            </w:r>
            <w:proofErr w:type="spellStart"/>
            <w:r w:rsidRPr="00231AC4">
              <w:rPr>
                <w:lang w:eastAsia="en-US"/>
              </w:rPr>
              <w:t>к.е</w:t>
            </w:r>
            <w:proofErr w:type="spellEnd"/>
            <w:r w:rsidRPr="00231AC4">
              <w:rPr>
                <w:lang w:eastAsia="en-US"/>
              </w:rPr>
              <w:t>.</w:t>
            </w:r>
          </w:p>
          <w:p w14:paraId="0C738CBC" w14:textId="77777777" w:rsidR="00231AC4" w:rsidRPr="00231AC4" w:rsidRDefault="00231AC4" w:rsidP="00231AC4">
            <w:pPr>
              <w:widowControl w:val="0"/>
              <w:autoSpaceDE w:val="0"/>
              <w:autoSpaceDN w:val="0"/>
              <w:adjustRightInd w:val="0"/>
              <w:rPr>
                <w:lang w:eastAsia="en-US"/>
              </w:rPr>
            </w:pPr>
          </w:p>
          <w:p w14:paraId="47EACD15" w14:textId="77777777" w:rsidR="00231AC4" w:rsidRPr="00231AC4" w:rsidRDefault="00231AC4" w:rsidP="00231AC4">
            <w:pPr>
              <w:widowControl w:val="0"/>
              <w:autoSpaceDE w:val="0"/>
              <w:autoSpaceDN w:val="0"/>
              <w:adjustRightInd w:val="0"/>
              <w:rPr>
                <w:lang w:eastAsia="en-US"/>
              </w:rPr>
            </w:pPr>
          </w:p>
        </w:tc>
        <w:tc>
          <w:tcPr>
            <w:tcW w:w="2108" w:type="dxa"/>
            <w:gridSpan w:val="3"/>
            <w:vMerge w:val="restart"/>
            <w:tcBorders>
              <w:left w:val="single" w:sz="4" w:space="0" w:color="auto"/>
              <w:right w:val="single" w:sz="4" w:space="0" w:color="auto"/>
            </w:tcBorders>
            <w:vAlign w:val="bottom"/>
          </w:tcPr>
          <w:p w14:paraId="15CA6EBB" w14:textId="7A88C002" w:rsidR="00231AC4" w:rsidRPr="00231AC4" w:rsidRDefault="00593741" w:rsidP="00231AC4">
            <w:pPr>
              <w:widowControl w:val="0"/>
              <w:autoSpaceDE w:val="0"/>
              <w:autoSpaceDN w:val="0"/>
              <w:adjustRightInd w:val="0"/>
              <w:rPr>
                <w:lang w:eastAsia="en-US"/>
              </w:rPr>
            </w:pPr>
            <w:r>
              <w:rPr>
                <w:lang w:eastAsia="en-US"/>
              </w:rPr>
              <w:t>0,75-1,25</w:t>
            </w:r>
          </w:p>
          <w:p w14:paraId="1206B615" w14:textId="77777777" w:rsidR="00231AC4" w:rsidRPr="00231AC4" w:rsidRDefault="00231AC4" w:rsidP="00231AC4">
            <w:pPr>
              <w:widowControl w:val="0"/>
              <w:autoSpaceDE w:val="0"/>
              <w:autoSpaceDN w:val="0"/>
              <w:adjustRightInd w:val="0"/>
              <w:rPr>
                <w:lang w:eastAsia="en-US"/>
              </w:rPr>
            </w:pPr>
            <w:r w:rsidRPr="00231AC4">
              <w:rPr>
                <w:lang w:eastAsia="en-US"/>
              </w:rPr>
              <w:t>0,6-0,7</w:t>
            </w:r>
          </w:p>
          <w:p w14:paraId="2683F54F" w14:textId="77777777" w:rsidR="00231AC4" w:rsidRPr="00231AC4" w:rsidRDefault="00231AC4" w:rsidP="00231AC4">
            <w:pPr>
              <w:widowControl w:val="0"/>
              <w:autoSpaceDE w:val="0"/>
              <w:autoSpaceDN w:val="0"/>
              <w:adjustRightInd w:val="0"/>
              <w:rPr>
                <w:lang w:eastAsia="en-US"/>
              </w:rPr>
            </w:pPr>
          </w:p>
          <w:p w14:paraId="2F669B96" w14:textId="77777777" w:rsidR="00231AC4" w:rsidRPr="00231AC4" w:rsidRDefault="00231AC4" w:rsidP="00231AC4">
            <w:pPr>
              <w:widowControl w:val="0"/>
              <w:autoSpaceDE w:val="0"/>
              <w:autoSpaceDN w:val="0"/>
              <w:adjustRightInd w:val="0"/>
              <w:rPr>
                <w:lang w:eastAsia="en-US"/>
              </w:rPr>
            </w:pPr>
          </w:p>
        </w:tc>
        <w:tc>
          <w:tcPr>
            <w:tcW w:w="2930" w:type="dxa"/>
            <w:gridSpan w:val="3"/>
            <w:vMerge w:val="restart"/>
            <w:tcBorders>
              <w:left w:val="single" w:sz="4" w:space="0" w:color="auto"/>
              <w:right w:val="single" w:sz="4" w:space="0" w:color="auto"/>
            </w:tcBorders>
            <w:vAlign w:val="bottom"/>
          </w:tcPr>
          <w:p w14:paraId="0E6B92B3" w14:textId="77777777" w:rsidR="00231AC4" w:rsidRPr="00231AC4" w:rsidRDefault="00231AC4" w:rsidP="00231AC4">
            <w:pPr>
              <w:widowControl w:val="0"/>
              <w:autoSpaceDE w:val="0"/>
              <w:autoSpaceDN w:val="0"/>
              <w:adjustRightInd w:val="0"/>
              <w:rPr>
                <w:lang w:eastAsia="en-US"/>
              </w:rPr>
            </w:pPr>
          </w:p>
          <w:p w14:paraId="4FE7A243" w14:textId="77777777" w:rsidR="00231AC4" w:rsidRPr="00231AC4" w:rsidRDefault="00231AC4" w:rsidP="00231AC4">
            <w:pPr>
              <w:widowControl w:val="0"/>
              <w:autoSpaceDE w:val="0"/>
              <w:autoSpaceDN w:val="0"/>
              <w:adjustRightInd w:val="0"/>
              <w:rPr>
                <w:lang w:eastAsia="en-US"/>
              </w:rPr>
            </w:pPr>
            <w:r w:rsidRPr="00231AC4">
              <w:rPr>
                <w:lang w:eastAsia="en-US"/>
              </w:rPr>
              <w:t>—”—</w:t>
            </w:r>
          </w:p>
          <w:p w14:paraId="0448B7E4" w14:textId="77777777" w:rsidR="00231AC4" w:rsidRPr="00231AC4" w:rsidRDefault="00231AC4" w:rsidP="00231AC4">
            <w:pPr>
              <w:widowControl w:val="0"/>
              <w:autoSpaceDE w:val="0"/>
              <w:autoSpaceDN w:val="0"/>
              <w:adjustRightInd w:val="0"/>
              <w:rPr>
                <w:lang w:eastAsia="en-US"/>
              </w:rPr>
            </w:pPr>
          </w:p>
          <w:p w14:paraId="74C3473E" w14:textId="77777777" w:rsidR="00231AC4" w:rsidRPr="00231AC4" w:rsidRDefault="00231AC4" w:rsidP="00231AC4">
            <w:pPr>
              <w:widowControl w:val="0"/>
              <w:autoSpaceDE w:val="0"/>
              <w:autoSpaceDN w:val="0"/>
              <w:adjustRightInd w:val="0"/>
              <w:rPr>
                <w:lang w:eastAsia="en-US"/>
              </w:rPr>
            </w:pPr>
          </w:p>
        </w:tc>
        <w:tc>
          <w:tcPr>
            <w:tcW w:w="30" w:type="dxa"/>
            <w:tcBorders>
              <w:top w:val="nil"/>
              <w:left w:val="single" w:sz="4" w:space="0" w:color="auto"/>
              <w:bottom w:val="nil"/>
              <w:right w:val="nil"/>
            </w:tcBorders>
            <w:vAlign w:val="bottom"/>
          </w:tcPr>
          <w:p w14:paraId="0291162E"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2CE06FA4" w14:textId="77777777" w:rsidTr="00D86BB1">
        <w:trPr>
          <w:gridAfter w:val="3"/>
          <w:wAfter w:w="411" w:type="dxa"/>
          <w:trHeight w:val="276"/>
        </w:trPr>
        <w:tc>
          <w:tcPr>
            <w:tcW w:w="1440" w:type="dxa"/>
            <w:vMerge/>
            <w:tcBorders>
              <w:left w:val="single" w:sz="4" w:space="0" w:color="auto"/>
              <w:right w:val="single" w:sz="4" w:space="0" w:color="auto"/>
            </w:tcBorders>
            <w:vAlign w:val="bottom"/>
          </w:tcPr>
          <w:p w14:paraId="64384921" w14:textId="77777777" w:rsidR="00231AC4" w:rsidRPr="00231AC4" w:rsidRDefault="00231AC4" w:rsidP="00231AC4">
            <w:pPr>
              <w:widowControl w:val="0"/>
              <w:autoSpaceDE w:val="0"/>
              <w:autoSpaceDN w:val="0"/>
              <w:adjustRightInd w:val="0"/>
              <w:rPr>
                <w:lang w:eastAsia="en-US"/>
              </w:rPr>
            </w:pPr>
          </w:p>
        </w:tc>
        <w:tc>
          <w:tcPr>
            <w:tcW w:w="2831" w:type="dxa"/>
            <w:gridSpan w:val="2"/>
            <w:vMerge/>
            <w:tcBorders>
              <w:left w:val="single" w:sz="4" w:space="0" w:color="auto"/>
              <w:right w:val="single" w:sz="4" w:space="0" w:color="auto"/>
            </w:tcBorders>
            <w:vAlign w:val="bottom"/>
          </w:tcPr>
          <w:p w14:paraId="5E5A5A57" w14:textId="77777777" w:rsidR="00231AC4" w:rsidRPr="00231AC4" w:rsidRDefault="00231AC4" w:rsidP="00231AC4">
            <w:pPr>
              <w:widowControl w:val="0"/>
              <w:autoSpaceDE w:val="0"/>
              <w:autoSpaceDN w:val="0"/>
              <w:adjustRightInd w:val="0"/>
              <w:rPr>
                <w:lang w:eastAsia="en-US"/>
              </w:rPr>
            </w:pPr>
          </w:p>
        </w:tc>
        <w:tc>
          <w:tcPr>
            <w:tcW w:w="2108" w:type="dxa"/>
            <w:gridSpan w:val="3"/>
            <w:vMerge/>
            <w:tcBorders>
              <w:left w:val="single" w:sz="4" w:space="0" w:color="auto"/>
              <w:right w:val="single" w:sz="4" w:space="0" w:color="auto"/>
            </w:tcBorders>
            <w:vAlign w:val="bottom"/>
          </w:tcPr>
          <w:p w14:paraId="4B48B643" w14:textId="77777777" w:rsidR="00231AC4" w:rsidRPr="00231AC4" w:rsidRDefault="00231AC4" w:rsidP="00231AC4">
            <w:pPr>
              <w:widowControl w:val="0"/>
              <w:autoSpaceDE w:val="0"/>
              <w:autoSpaceDN w:val="0"/>
              <w:adjustRightInd w:val="0"/>
              <w:rPr>
                <w:lang w:eastAsia="en-US"/>
              </w:rPr>
            </w:pPr>
          </w:p>
        </w:tc>
        <w:tc>
          <w:tcPr>
            <w:tcW w:w="2930" w:type="dxa"/>
            <w:gridSpan w:val="3"/>
            <w:vMerge/>
            <w:tcBorders>
              <w:left w:val="single" w:sz="4" w:space="0" w:color="auto"/>
              <w:right w:val="single" w:sz="4" w:space="0" w:color="auto"/>
            </w:tcBorders>
            <w:vAlign w:val="bottom"/>
          </w:tcPr>
          <w:p w14:paraId="3F850F71" w14:textId="77777777" w:rsidR="00231AC4" w:rsidRPr="00231AC4" w:rsidRDefault="00231AC4" w:rsidP="00231AC4">
            <w:pPr>
              <w:widowControl w:val="0"/>
              <w:autoSpaceDE w:val="0"/>
              <w:autoSpaceDN w:val="0"/>
              <w:adjustRightInd w:val="0"/>
              <w:rPr>
                <w:lang w:eastAsia="en-US"/>
              </w:rPr>
            </w:pPr>
          </w:p>
        </w:tc>
        <w:tc>
          <w:tcPr>
            <w:tcW w:w="30" w:type="dxa"/>
            <w:tcBorders>
              <w:top w:val="nil"/>
              <w:left w:val="single" w:sz="4" w:space="0" w:color="auto"/>
              <w:bottom w:val="nil"/>
              <w:right w:val="nil"/>
            </w:tcBorders>
            <w:vAlign w:val="bottom"/>
          </w:tcPr>
          <w:p w14:paraId="6EAE397D"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578D5B62" w14:textId="77777777" w:rsidTr="00D86BB1">
        <w:trPr>
          <w:gridAfter w:val="3"/>
          <w:wAfter w:w="411" w:type="dxa"/>
          <w:trHeight w:val="276"/>
        </w:trPr>
        <w:tc>
          <w:tcPr>
            <w:tcW w:w="1440" w:type="dxa"/>
            <w:vMerge/>
            <w:tcBorders>
              <w:left w:val="single" w:sz="4" w:space="0" w:color="auto"/>
              <w:right w:val="single" w:sz="4" w:space="0" w:color="auto"/>
            </w:tcBorders>
            <w:vAlign w:val="bottom"/>
          </w:tcPr>
          <w:p w14:paraId="3927AA8A" w14:textId="77777777" w:rsidR="00231AC4" w:rsidRPr="00231AC4" w:rsidRDefault="00231AC4" w:rsidP="00231AC4">
            <w:pPr>
              <w:widowControl w:val="0"/>
              <w:autoSpaceDE w:val="0"/>
              <w:autoSpaceDN w:val="0"/>
              <w:adjustRightInd w:val="0"/>
              <w:rPr>
                <w:lang w:eastAsia="en-US"/>
              </w:rPr>
            </w:pPr>
          </w:p>
        </w:tc>
        <w:tc>
          <w:tcPr>
            <w:tcW w:w="2831" w:type="dxa"/>
            <w:gridSpan w:val="2"/>
            <w:vMerge/>
            <w:tcBorders>
              <w:left w:val="single" w:sz="4" w:space="0" w:color="auto"/>
              <w:bottom w:val="nil"/>
              <w:right w:val="single" w:sz="4" w:space="0" w:color="auto"/>
            </w:tcBorders>
            <w:vAlign w:val="bottom"/>
          </w:tcPr>
          <w:p w14:paraId="41C6404E" w14:textId="77777777" w:rsidR="00231AC4" w:rsidRPr="00231AC4" w:rsidRDefault="00231AC4" w:rsidP="00231AC4">
            <w:pPr>
              <w:widowControl w:val="0"/>
              <w:autoSpaceDE w:val="0"/>
              <w:autoSpaceDN w:val="0"/>
              <w:adjustRightInd w:val="0"/>
              <w:rPr>
                <w:lang w:eastAsia="en-US"/>
              </w:rPr>
            </w:pPr>
          </w:p>
        </w:tc>
        <w:tc>
          <w:tcPr>
            <w:tcW w:w="2108" w:type="dxa"/>
            <w:gridSpan w:val="3"/>
            <w:vMerge/>
            <w:tcBorders>
              <w:left w:val="single" w:sz="4" w:space="0" w:color="auto"/>
              <w:bottom w:val="nil"/>
              <w:right w:val="single" w:sz="4" w:space="0" w:color="auto"/>
            </w:tcBorders>
            <w:vAlign w:val="bottom"/>
          </w:tcPr>
          <w:p w14:paraId="6D9DD7CF" w14:textId="77777777" w:rsidR="00231AC4" w:rsidRPr="00231AC4" w:rsidRDefault="00231AC4" w:rsidP="00231AC4">
            <w:pPr>
              <w:widowControl w:val="0"/>
              <w:autoSpaceDE w:val="0"/>
              <w:autoSpaceDN w:val="0"/>
              <w:adjustRightInd w:val="0"/>
              <w:rPr>
                <w:lang w:eastAsia="en-US"/>
              </w:rPr>
            </w:pPr>
          </w:p>
        </w:tc>
        <w:tc>
          <w:tcPr>
            <w:tcW w:w="2930" w:type="dxa"/>
            <w:gridSpan w:val="3"/>
            <w:vMerge/>
            <w:tcBorders>
              <w:left w:val="single" w:sz="4" w:space="0" w:color="auto"/>
              <w:bottom w:val="nil"/>
              <w:right w:val="single" w:sz="4" w:space="0" w:color="auto"/>
            </w:tcBorders>
            <w:vAlign w:val="bottom"/>
          </w:tcPr>
          <w:p w14:paraId="5B6D1A7B" w14:textId="77777777" w:rsidR="00231AC4" w:rsidRPr="00231AC4" w:rsidRDefault="00231AC4" w:rsidP="00231AC4">
            <w:pPr>
              <w:widowControl w:val="0"/>
              <w:autoSpaceDE w:val="0"/>
              <w:autoSpaceDN w:val="0"/>
              <w:adjustRightInd w:val="0"/>
              <w:rPr>
                <w:lang w:eastAsia="en-US"/>
              </w:rPr>
            </w:pPr>
          </w:p>
        </w:tc>
        <w:tc>
          <w:tcPr>
            <w:tcW w:w="30" w:type="dxa"/>
            <w:tcBorders>
              <w:top w:val="nil"/>
              <w:left w:val="single" w:sz="4" w:space="0" w:color="auto"/>
              <w:bottom w:val="nil"/>
              <w:right w:val="nil"/>
            </w:tcBorders>
            <w:vAlign w:val="bottom"/>
          </w:tcPr>
          <w:p w14:paraId="039DCB50"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392CE2EA" w14:textId="77777777" w:rsidTr="00D86BB1">
        <w:trPr>
          <w:gridAfter w:val="3"/>
          <w:wAfter w:w="411" w:type="dxa"/>
          <w:trHeight w:val="276"/>
        </w:trPr>
        <w:tc>
          <w:tcPr>
            <w:tcW w:w="1440" w:type="dxa"/>
            <w:vMerge/>
            <w:tcBorders>
              <w:left w:val="single" w:sz="4" w:space="0" w:color="auto"/>
              <w:right w:val="single" w:sz="4" w:space="0" w:color="auto"/>
            </w:tcBorders>
            <w:vAlign w:val="bottom"/>
          </w:tcPr>
          <w:p w14:paraId="64F79597" w14:textId="77777777" w:rsidR="00231AC4" w:rsidRPr="00231AC4" w:rsidRDefault="00231AC4" w:rsidP="00231AC4">
            <w:pPr>
              <w:widowControl w:val="0"/>
              <w:autoSpaceDE w:val="0"/>
              <w:autoSpaceDN w:val="0"/>
              <w:adjustRightInd w:val="0"/>
              <w:rPr>
                <w:lang w:eastAsia="en-US"/>
              </w:rPr>
            </w:pPr>
          </w:p>
        </w:tc>
        <w:tc>
          <w:tcPr>
            <w:tcW w:w="2831" w:type="dxa"/>
            <w:gridSpan w:val="2"/>
            <w:vMerge/>
            <w:tcBorders>
              <w:top w:val="nil"/>
              <w:left w:val="single" w:sz="4" w:space="0" w:color="auto"/>
              <w:right w:val="single" w:sz="4" w:space="0" w:color="auto"/>
            </w:tcBorders>
            <w:vAlign w:val="bottom"/>
          </w:tcPr>
          <w:p w14:paraId="0932BDA4" w14:textId="77777777" w:rsidR="00231AC4" w:rsidRPr="00231AC4" w:rsidRDefault="00231AC4" w:rsidP="00231AC4">
            <w:pPr>
              <w:widowControl w:val="0"/>
              <w:autoSpaceDE w:val="0"/>
              <w:autoSpaceDN w:val="0"/>
              <w:adjustRightInd w:val="0"/>
              <w:rPr>
                <w:lang w:eastAsia="en-US"/>
              </w:rPr>
            </w:pPr>
          </w:p>
        </w:tc>
        <w:tc>
          <w:tcPr>
            <w:tcW w:w="2108" w:type="dxa"/>
            <w:gridSpan w:val="3"/>
            <w:vMerge/>
            <w:tcBorders>
              <w:top w:val="nil"/>
              <w:left w:val="single" w:sz="4" w:space="0" w:color="auto"/>
              <w:right w:val="single" w:sz="4" w:space="0" w:color="auto"/>
            </w:tcBorders>
            <w:vAlign w:val="bottom"/>
          </w:tcPr>
          <w:p w14:paraId="7AA1F2BF" w14:textId="77777777" w:rsidR="00231AC4" w:rsidRPr="00231AC4" w:rsidRDefault="00231AC4" w:rsidP="00231AC4">
            <w:pPr>
              <w:widowControl w:val="0"/>
              <w:autoSpaceDE w:val="0"/>
              <w:autoSpaceDN w:val="0"/>
              <w:adjustRightInd w:val="0"/>
              <w:rPr>
                <w:lang w:eastAsia="en-US"/>
              </w:rPr>
            </w:pPr>
          </w:p>
        </w:tc>
        <w:tc>
          <w:tcPr>
            <w:tcW w:w="2930" w:type="dxa"/>
            <w:gridSpan w:val="3"/>
            <w:vMerge/>
            <w:tcBorders>
              <w:top w:val="nil"/>
              <w:left w:val="single" w:sz="4" w:space="0" w:color="auto"/>
              <w:right w:val="single" w:sz="4" w:space="0" w:color="auto"/>
            </w:tcBorders>
            <w:vAlign w:val="bottom"/>
          </w:tcPr>
          <w:p w14:paraId="31EA961A" w14:textId="77777777" w:rsidR="00231AC4" w:rsidRPr="00231AC4" w:rsidRDefault="00231AC4" w:rsidP="00231AC4">
            <w:pPr>
              <w:widowControl w:val="0"/>
              <w:autoSpaceDE w:val="0"/>
              <w:autoSpaceDN w:val="0"/>
              <w:adjustRightInd w:val="0"/>
              <w:rPr>
                <w:lang w:eastAsia="en-US"/>
              </w:rPr>
            </w:pPr>
          </w:p>
        </w:tc>
        <w:tc>
          <w:tcPr>
            <w:tcW w:w="30" w:type="dxa"/>
            <w:tcBorders>
              <w:top w:val="nil"/>
              <w:left w:val="single" w:sz="4" w:space="0" w:color="auto"/>
              <w:bottom w:val="nil"/>
              <w:right w:val="nil"/>
            </w:tcBorders>
            <w:vAlign w:val="bottom"/>
          </w:tcPr>
          <w:p w14:paraId="0F8D4215"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4FE0B637" w14:textId="77777777" w:rsidTr="00D86BB1">
        <w:trPr>
          <w:gridAfter w:val="3"/>
          <w:wAfter w:w="411" w:type="dxa"/>
          <w:trHeight w:val="68"/>
        </w:trPr>
        <w:tc>
          <w:tcPr>
            <w:tcW w:w="1440" w:type="dxa"/>
            <w:vMerge/>
            <w:tcBorders>
              <w:top w:val="nil"/>
              <w:left w:val="single" w:sz="4" w:space="0" w:color="auto"/>
              <w:bottom w:val="nil"/>
              <w:right w:val="single" w:sz="4" w:space="0" w:color="auto"/>
            </w:tcBorders>
            <w:vAlign w:val="bottom"/>
          </w:tcPr>
          <w:p w14:paraId="0A0A0932" w14:textId="77777777" w:rsidR="00231AC4" w:rsidRPr="00231AC4" w:rsidRDefault="00231AC4" w:rsidP="00231AC4">
            <w:pPr>
              <w:widowControl w:val="0"/>
              <w:autoSpaceDE w:val="0"/>
              <w:autoSpaceDN w:val="0"/>
              <w:adjustRightInd w:val="0"/>
              <w:rPr>
                <w:lang w:eastAsia="en-US"/>
              </w:rPr>
            </w:pPr>
          </w:p>
        </w:tc>
        <w:tc>
          <w:tcPr>
            <w:tcW w:w="2831" w:type="dxa"/>
            <w:gridSpan w:val="2"/>
            <w:vMerge/>
            <w:tcBorders>
              <w:top w:val="nil"/>
              <w:left w:val="single" w:sz="4" w:space="0" w:color="auto"/>
              <w:bottom w:val="nil"/>
              <w:right w:val="single" w:sz="4" w:space="0" w:color="auto"/>
            </w:tcBorders>
            <w:vAlign w:val="bottom"/>
          </w:tcPr>
          <w:p w14:paraId="3E0F8301" w14:textId="77777777" w:rsidR="00231AC4" w:rsidRPr="00231AC4" w:rsidRDefault="00231AC4" w:rsidP="00231AC4">
            <w:pPr>
              <w:widowControl w:val="0"/>
              <w:autoSpaceDE w:val="0"/>
              <w:autoSpaceDN w:val="0"/>
              <w:adjustRightInd w:val="0"/>
              <w:rPr>
                <w:lang w:eastAsia="en-US"/>
              </w:rPr>
            </w:pPr>
          </w:p>
        </w:tc>
        <w:tc>
          <w:tcPr>
            <w:tcW w:w="2108" w:type="dxa"/>
            <w:gridSpan w:val="3"/>
            <w:vMerge/>
            <w:tcBorders>
              <w:top w:val="nil"/>
              <w:left w:val="single" w:sz="4" w:space="0" w:color="auto"/>
              <w:bottom w:val="nil"/>
              <w:right w:val="single" w:sz="4" w:space="0" w:color="auto"/>
            </w:tcBorders>
            <w:vAlign w:val="bottom"/>
          </w:tcPr>
          <w:p w14:paraId="74218DE9" w14:textId="77777777" w:rsidR="00231AC4" w:rsidRPr="00231AC4" w:rsidRDefault="00231AC4" w:rsidP="00231AC4">
            <w:pPr>
              <w:widowControl w:val="0"/>
              <w:autoSpaceDE w:val="0"/>
              <w:autoSpaceDN w:val="0"/>
              <w:adjustRightInd w:val="0"/>
              <w:rPr>
                <w:lang w:eastAsia="en-US"/>
              </w:rPr>
            </w:pPr>
          </w:p>
        </w:tc>
        <w:tc>
          <w:tcPr>
            <w:tcW w:w="2930" w:type="dxa"/>
            <w:gridSpan w:val="3"/>
            <w:vMerge/>
            <w:tcBorders>
              <w:top w:val="nil"/>
              <w:left w:val="single" w:sz="4" w:space="0" w:color="auto"/>
              <w:bottom w:val="nil"/>
              <w:right w:val="single" w:sz="4" w:space="0" w:color="auto"/>
            </w:tcBorders>
            <w:vAlign w:val="bottom"/>
          </w:tcPr>
          <w:p w14:paraId="464E0799" w14:textId="77777777" w:rsidR="00231AC4" w:rsidRPr="00231AC4" w:rsidRDefault="00231AC4" w:rsidP="00231AC4">
            <w:pPr>
              <w:widowControl w:val="0"/>
              <w:autoSpaceDE w:val="0"/>
              <w:autoSpaceDN w:val="0"/>
              <w:adjustRightInd w:val="0"/>
              <w:rPr>
                <w:lang w:eastAsia="en-US"/>
              </w:rPr>
            </w:pPr>
          </w:p>
        </w:tc>
        <w:tc>
          <w:tcPr>
            <w:tcW w:w="30" w:type="dxa"/>
            <w:tcBorders>
              <w:top w:val="nil"/>
              <w:left w:val="single" w:sz="4" w:space="0" w:color="auto"/>
              <w:bottom w:val="nil"/>
              <w:right w:val="nil"/>
            </w:tcBorders>
            <w:vAlign w:val="bottom"/>
          </w:tcPr>
          <w:p w14:paraId="3A865E69"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5A4956D8" w14:textId="77777777" w:rsidTr="00D86BB1">
        <w:trPr>
          <w:gridAfter w:val="3"/>
          <w:wAfter w:w="411" w:type="dxa"/>
          <w:trHeight w:val="101"/>
        </w:trPr>
        <w:tc>
          <w:tcPr>
            <w:tcW w:w="1440" w:type="dxa"/>
            <w:tcBorders>
              <w:top w:val="nil"/>
              <w:left w:val="single" w:sz="4" w:space="0" w:color="auto"/>
              <w:bottom w:val="nil"/>
              <w:right w:val="single" w:sz="4" w:space="0" w:color="auto"/>
            </w:tcBorders>
            <w:vAlign w:val="bottom"/>
          </w:tcPr>
          <w:p w14:paraId="7ABB2E2C" w14:textId="77777777" w:rsidR="00231AC4" w:rsidRPr="00231AC4" w:rsidRDefault="00231AC4" w:rsidP="00231AC4">
            <w:pPr>
              <w:widowControl w:val="0"/>
              <w:autoSpaceDE w:val="0"/>
              <w:autoSpaceDN w:val="0"/>
              <w:adjustRightInd w:val="0"/>
              <w:rPr>
                <w:sz w:val="8"/>
                <w:szCs w:val="8"/>
                <w:lang w:eastAsia="en-US"/>
              </w:rPr>
            </w:pPr>
          </w:p>
        </w:tc>
        <w:tc>
          <w:tcPr>
            <w:tcW w:w="2831" w:type="dxa"/>
            <w:gridSpan w:val="2"/>
            <w:tcBorders>
              <w:top w:val="nil"/>
              <w:left w:val="single" w:sz="4" w:space="0" w:color="auto"/>
              <w:bottom w:val="nil"/>
              <w:right w:val="single" w:sz="4" w:space="0" w:color="auto"/>
            </w:tcBorders>
            <w:vAlign w:val="bottom"/>
          </w:tcPr>
          <w:p w14:paraId="79E75826" w14:textId="77777777" w:rsidR="00231AC4" w:rsidRPr="00231AC4" w:rsidRDefault="00231AC4" w:rsidP="00231AC4">
            <w:pPr>
              <w:widowControl w:val="0"/>
              <w:autoSpaceDE w:val="0"/>
              <w:autoSpaceDN w:val="0"/>
              <w:adjustRightInd w:val="0"/>
              <w:rPr>
                <w:lang w:eastAsia="en-US"/>
              </w:rPr>
            </w:pPr>
            <w:r w:rsidRPr="00231AC4">
              <w:rPr>
                <w:lang w:eastAsia="en-US"/>
              </w:rPr>
              <w:t>Фактор, КЕ</w:t>
            </w:r>
          </w:p>
          <w:p w14:paraId="3B2DA7E9" w14:textId="77777777" w:rsidR="00231AC4" w:rsidRPr="00231AC4" w:rsidRDefault="00231AC4" w:rsidP="00231AC4">
            <w:pPr>
              <w:widowControl w:val="0"/>
              <w:autoSpaceDE w:val="0"/>
              <w:autoSpaceDN w:val="0"/>
              <w:adjustRightInd w:val="0"/>
              <w:rPr>
                <w:sz w:val="8"/>
                <w:szCs w:val="8"/>
                <w:lang w:eastAsia="en-US"/>
              </w:rPr>
            </w:pPr>
            <w:proofErr w:type="spellStart"/>
            <w:r w:rsidRPr="00231AC4">
              <w:rPr>
                <w:lang w:eastAsia="en-US"/>
              </w:rPr>
              <w:t>Дікопур</w:t>
            </w:r>
            <w:proofErr w:type="spellEnd"/>
            <w:r w:rsidRPr="00231AC4">
              <w:rPr>
                <w:lang w:eastAsia="en-US"/>
              </w:rPr>
              <w:t xml:space="preserve"> Топ 464, РК</w:t>
            </w:r>
          </w:p>
        </w:tc>
        <w:tc>
          <w:tcPr>
            <w:tcW w:w="2108" w:type="dxa"/>
            <w:gridSpan w:val="3"/>
            <w:tcBorders>
              <w:top w:val="nil"/>
              <w:left w:val="single" w:sz="4" w:space="0" w:color="auto"/>
              <w:bottom w:val="nil"/>
              <w:right w:val="single" w:sz="4" w:space="0" w:color="auto"/>
            </w:tcBorders>
            <w:vAlign w:val="bottom"/>
          </w:tcPr>
          <w:p w14:paraId="618F6418" w14:textId="77777777" w:rsidR="00231AC4" w:rsidRPr="00231AC4" w:rsidRDefault="00231AC4" w:rsidP="00231AC4">
            <w:pPr>
              <w:widowControl w:val="0"/>
              <w:autoSpaceDE w:val="0"/>
              <w:autoSpaceDN w:val="0"/>
              <w:adjustRightInd w:val="0"/>
              <w:rPr>
                <w:lang w:eastAsia="en-US"/>
              </w:rPr>
            </w:pPr>
            <w:r w:rsidRPr="00231AC4">
              <w:rPr>
                <w:lang w:eastAsia="en-US"/>
              </w:rPr>
              <w:t>0,6-0,7</w:t>
            </w:r>
          </w:p>
          <w:p w14:paraId="54FFCD60" w14:textId="77777777" w:rsidR="00231AC4" w:rsidRPr="00231AC4" w:rsidRDefault="00231AC4" w:rsidP="00231AC4">
            <w:pPr>
              <w:widowControl w:val="0"/>
              <w:autoSpaceDE w:val="0"/>
              <w:autoSpaceDN w:val="0"/>
              <w:adjustRightInd w:val="0"/>
              <w:rPr>
                <w:sz w:val="8"/>
                <w:szCs w:val="8"/>
                <w:lang w:eastAsia="en-US"/>
              </w:rPr>
            </w:pPr>
            <w:r w:rsidRPr="00231AC4">
              <w:rPr>
                <w:lang w:eastAsia="en-US"/>
              </w:rPr>
              <w:t>1-1,25</w:t>
            </w:r>
          </w:p>
        </w:tc>
        <w:tc>
          <w:tcPr>
            <w:tcW w:w="2930" w:type="dxa"/>
            <w:gridSpan w:val="3"/>
            <w:tcBorders>
              <w:top w:val="nil"/>
              <w:left w:val="single" w:sz="4" w:space="0" w:color="auto"/>
              <w:bottom w:val="nil"/>
              <w:right w:val="single" w:sz="4" w:space="0" w:color="auto"/>
            </w:tcBorders>
            <w:vAlign w:val="bottom"/>
          </w:tcPr>
          <w:p w14:paraId="7476C1D9" w14:textId="77777777" w:rsidR="00231AC4" w:rsidRPr="00231AC4" w:rsidRDefault="00231AC4" w:rsidP="00231AC4">
            <w:pPr>
              <w:widowControl w:val="0"/>
              <w:autoSpaceDE w:val="0"/>
              <w:autoSpaceDN w:val="0"/>
              <w:adjustRightInd w:val="0"/>
              <w:rPr>
                <w:sz w:val="8"/>
                <w:szCs w:val="8"/>
                <w:lang w:eastAsia="en-US"/>
              </w:rPr>
            </w:pPr>
          </w:p>
        </w:tc>
        <w:tc>
          <w:tcPr>
            <w:tcW w:w="30" w:type="dxa"/>
            <w:tcBorders>
              <w:top w:val="nil"/>
              <w:left w:val="single" w:sz="4" w:space="0" w:color="auto"/>
              <w:bottom w:val="nil"/>
              <w:right w:val="nil"/>
            </w:tcBorders>
            <w:vAlign w:val="bottom"/>
          </w:tcPr>
          <w:p w14:paraId="0AF7AA35"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166DDFC4" w14:textId="77777777" w:rsidTr="00D86BB1">
        <w:trPr>
          <w:gridAfter w:val="3"/>
          <w:wAfter w:w="411" w:type="dxa"/>
          <w:trHeight w:val="313"/>
        </w:trPr>
        <w:tc>
          <w:tcPr>
            <w:tcW w:w="1440" w:type="dxa"/>
            <w:tcBorders>
              <w:top w:val="nil"/>
              <w:left w:val="single" w:sz="4" w:space="0" w:color="auto"/>
              <w:right w:val="single" w:sz="4" w:space="0" w:color="auto"/>
            </w:tcBorders>
            <w:vAlign w:val="bottom"/>
          </w:tcPr>
          <w:p w14:paraId="4A958106"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single" w:sz="4" w:space="0" w:color="auto"/>
              <w:right w:val="single" w:sz="4" w:space="0" w:color="auto"/>
            </w:tcBorders>
            <w:vAlign w:val="bottom"/>
          </w:tcPr>
          <w:p w14:paraId="648393E0"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single" w:sz="4" w:space="0" w:color="auto"/>
              <w:right w:val="single" w:sz="4" w:space="0" w:color="auto"/>
            </w:tcBorders>
            <w:vAlign w:val="bottom"/>
          </w:tcPr>
          <w:p w14:paraId="26CCEA45"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single" w:sz="4" w:space="0" w:color="auto"/>
              <w:right w:val="single" w:sz="4" w:space="0" w:color="auto"/>
            </w:tcBorders>
            <w:vAlign w:val="bottom"/>
          </w:tcPr>
          <w:p w14:paraId="1E441024" w14:textId="77777777" w:rsidR="00231AC4" w:rsidRPr="00231AC4" w:rsidRDefault="00231AC4" w:rsidP="00231AC4">
            <w:pPr>
              <w:widowControl w:val="0"/>
              <w:autoSpaceDE w:val="0"/>
              <w:autoSpaceDN w:val="0"/>
              <w:adjustRightInd w:val="0"/>
              <w:rPr>
                <w:lang w:eastAsia="en-US"/>
              </w:rPr>
            </w:pPr>
          </w:p>
        </w:tc>
        <w:tc>
          <w:tcPr>
            <w:tcW w:w="30" w:type="dxa"/>
            <w:tcBorders>
              <w:top w:val="nil"/>
              <w:left w:val="single" w:sz="4" w:space="0" w:color="auto"/>
              <w:bottom w:val="nil"/>
              <w:right w:val="nil"/>
            </w:tcBorders>
            <w:vAlign w:val="bottom"/>
          </w:tcPr>
          <w:p w14:paraId="342BFBF6"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242A0624" w14:textId="77777777" w:rsidTr="00D86BB1">
        <w:trPr>
          <w:gridAfter w:val="3"/>
          <w:wAfter w:w="411" w:type="dxa"/>
          <w:trHeight w:val="276"/>
        </w:trPr>
        <w:tc>
          <w:tcPr>
            <w:tcW w:w="1440" w:type="dxa"/>
            <w:tcBorders>
              <w:top w:val="nil"/>
              <w:left w:val="single" w:sz="4" w:space="0" w:color="auto"/>
              <w:bottom w:val="nil"/>
              <w:right w:val="single" w:sz="4" w:space="0" w:color="auto"/>
            </w:tcBorders>
            <w:vAlign w:val="bottom"/>
          </w:tcPr>
          <w:p w14:paraId="102E1C0D"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single" w:sz="4" w:space="0" w:color="auto"/>
              <w:bottom w:val="nil"/>
              <w:right w:val="single" w:sz="4" w:space="0" w:color="auto"/>
            </w:tcBorders>
            <w:vAlign w:val="bottom"/>
          </w:tcPr>
          <w:p w14:paraId="53F6DAE4" w14:textId="068E2902" w:rsidR="00231AC4" w:rsidRPr="00231AC4" w:rsidRDefault="00231AC4" w:rsidP="00231AC4">
            <w:pPr>
              <w:widowControl w:val="0"/>
              <w:autoSpaceDE w:val="0"/>
              <w:autoSpaceDN w:val="0"/>
              <w:adjustRightInd w:val="0"/>
              <w:rPr>
                <w:lang w:eastAsia="en-US"/>
              </w:rPr>
            </w:pPr>
          </w:p>
        </w:tc>
        <w:tc>
          <w:tcPr>
            <w:tcW w:w="2108" w:type="dxa"/>
            <w:gridSpan w:val="3"/>
            <w:tcBorders>
              <w:top w:val="nil"/>
              <w:left w:val="single" w:sz="4" w:space="0" w:color="auto"/>
              <w:bottom w:val="nil"/>
              <w:right w:val="single" w:sz="4" w:space="0" w:color="auto"/>
            </w:tcBorders>
            <w:vAlign w:val="bottom"/>
          </w:tcPr>
          <w:p w14:paraId="40383133" w14:textId="16C7F8E9" w:rsidR="00231AC4" w:rsidRPr="00231AC4" w:rsidRDefault="00231AC4" w:rsidP="00231AC4">
            <w:pPr>
              <w:widowControl w:val="0"/>
              <w:autoSpaceDE w:val="0"/>
              <w:autoSpaceDN w:val="0"/>
              <w:adjustRightInd w:val="0"/>
              <w:rPr>
                <w:lang w:eastAsia="en-US"/>
              </w:rPr>
            </w:pPr>
          </w:p>
        </w:tc>
        <w:tc>
          <w:tcPr>
            <w:tcW w:w="2930" w:type="dxa"/>
            <w:gridSpan w:val="3"/>
            <w:tcBorders>
              <w:top w:val="nil"/>
              <w:left w:val="single" w:sz="4" w:space="0" w:color="auto"/>
              <w:bottom w:val="nil"/>
              <w:right w:val="single" w:sz="4" w:space="0" w:color="auto"/>
            </w:tcBorders>
            <w:vAlign w:val="bottom"/>
          </w:tcPr>
          <w:p w14:paraId="46C4393C" w14:textId="10A4CB8E" w:rsidR="00231AC4" w:rsidRPr="00231AC4" w:rsidRDefault="00231AC4" w:rsidP="00231AC4">
            <w:pPr>
              <w:widowControl w:val="0"/>
              <w:autoSpaceDE w:val="0"/>
              <w:autoSpaceDN w:val="0"/>
              <w:adjustRightInd w:val="0"/>
              <w:rPr>
                <w:lang w:eastAsia="en-US"/>
              </w:rPr>
            </w:pPr>
          </w:p>
        </w:tc>
        <w:tc>
          <w:tcPr>
            <w:tcW w:w="30" w:type="dxa"/>
            <w:tcBorders>
              <w:top w:val="nil"/>
              <w:left w:val="single" w:sz="4" w:space="0" w:color="auto"/>
              <w:bottom w:val="nil"/>
              <w:right w:val="nil"/>
            </w:tcBorders>
            <w:vAlign w:val="bottom"/>
          </w:tcPr>
          <w:p w14:paraId="70D4861D"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75D27DB7" w14:textId="77777777" w:rsidTr="00D86BB1">
        <w:trPr>
          <w:gridAfter w:val="3"/>
          <w:wAfter w:w="411" w:type="dxa"/>
          <w:trHeight w:val="65"/>
        </w:trPr>
        <w:tc>
          <w:tcPr>
            <w:tcW w:w="1440" w:type="dxa"/>
            <w:tcBorders>
              <w:top w:val="nil"/>
              <w:left w:val="single" w:sz="4" w:space="0" w:color="auto"/>
              <w:bottom w:val="nil"/>
              <w:right w:val="single" w:sz="4" w:space="0" w:color="auto"/>
            </w:tcBorders>
            <w:vAlign w:val="bottom"/>
          </w:tcPr>
          <w:p w14:paraId="7B3A5370" w14:textId="77777777" w:rsidR="00231AC4" w:rsidRPr="00231AC4" w:rsidRDefault="00231AC4" w:rsidP="00231AC4">
            <w:pPr>
              <w:widowControl w:val="0"/>
              <w:autoSpaceDE w:val="0"/>
              <w:autoSpaceDN w:val="0"/>
              <w:adjustRightInd w:val="0"/>
              <w:rPr>
                <w:sz w:val="5"/>
                <w:szCs w:val="5"/>
                <w:lang w:eastAsia="en-US"/>
              </w:rPr>
            </w:pPr>
          </w:p>
        </w:tc>
        <w:tc>
          <w:tcPr>
            <w:tcW w:w="2831" w:type="dxa"/>
            <w:gridSpan w:val="2"/>
            <w:tcBorders>
              <w:top w:val="nil"/>
              <w:left w:val="single" w:sz="4" w:space="0" w:color="auto"/>
              <w:bottom w:val="nil"/>
              <w:right w:val="single" w:sz="4" w:space="0" w:color="auto"/>
            </w:tcBorders>
            <w:vAlign w:val="bottom"/>
          </w:tcPr>
          <w:p w14:paraId="079FF104" w14:textId="77777777" w:rsidR="00231AC4" w:rsidRPr="00231AC4" w:rsidRDefault="00231AC4" w:rsidP="00231AC4">
            <w:pPr>
              <w:widowControl w:val="0"/>
              <w:autoSpaceDE w:val="0"/>
              <w:autoSpaceDN w:val="0"/>
              <w:adjustRightInd w:val="0"/>
              <w:rPr>
                <w:lang w:eastAsia="en-US"/>
              </w:rPr>
            </w:pPr>
            <w:r w:rsidRPr="00231AC4">
              <w:rPr>
                <w:lang w:eastAsia="en-US"/>
              </w:rPr>
              <w:t>Ультра Плюс, КЕ</w:t>
            </w:r>
          </w:p>
          <w:p w14:paraId="1DEDEDB6" w14:textId="77777777" w:rsidR="00231AC4" w:rsidRPr="00231AC4" w:rsidRDefault="00231AC4" w:rsidP="00231AC4">
            <w:pPr>
              <w:widowControl w:val="0"/>
              <w:autoSpaceDE w:val="0"/>
              <w:autoSpaceDN w:val="0"/>
              <w:adjustRightInd w:val="0"/>
              <w:rPr>
                <w:sz w:val="5"/>
                <w:szCs w:val="5"/>
                <w:lang w:eastAsia="en-US"/>
              </w:rPr>
            </w:pPr>
            <w:proofErr w:type="spellStart"/>
            <w:r w:rsidRPr="00231AC4">
              <w:rPr>
                <w:lang w:eastAsia="en-US"/>
              </w:rPr>
              <w:t>Дротик,ККР</w:t>
            </w:r>
            <w:proofErr w:type="spellEnd"/>
          </w:p>
        </w:tc>
        <w:tc>
          <w:tcPr>
            <w:tcW w:w="2108" w:type="dxa"/>
            <w:gridSpan w:val="3"/>
            <w:tcBorders>
              <w:top w:val="nil"/>
              <w:left w:val="single" w:sz="4" w:space="0" w:color="auto"/>
              <w:bottom w:val="nil"/>
              <w:right w:val="single" w:sz="4" w:space="0" w:color="auto"/>
            </w:tcBorders>
            <w:vAlign w:val="bottom"/>
          </w:tcPr>
          <w:p w14:paraId="4BC52EFE" w14:textId="77777777" w:rsidR="00231AC4" w:rsidRPr="00231AC4" w:rsidRDefault="00231AC4" w:rsidP="00231AC4">
            <w:pPr>
              <w:widowControl w:val="0"/>
              <w:autoSpaceDE w:val="0"/>
              <w:autoSpaceDN w:val="0"/>
              <w:adjustRightInd w:val="0"/>
              <w:rPr>
                <w:lang w:eastAsia="en-US"/>
              </w:rPr>
            </w:pPr>
            <w:r w:rsidRPr="00231AC4">
              <w:rPr>
                <w:lang w:eastAsia="en-US"/>
              </w:rPr>
              <w:t>0,7-0,8</w:t>
            </w:r>
          </w:p>
          <w:p w14:paraId="66A891E0" w14:textId="77777777" w:rsidR="00231AC4" w:rsidRPr="00231AC4" w:rsidRDefault="00231AC4" w:rsidP="00231AC4">
            <w:pPr>
              <w:widowControl w:val="0"/>
              <w:autoSpaceDE w:val="0"/>
              <w:autoSpaceDN w:val="0"/>
              <w:adjustRightInd w:val="0"/>
              <w:rPr>
                <w:sz w:val="5"/>
                <w:szCs w:val="5"/>
                <w:lang w:eastAsia="en-US"/>
              </w:rPr>
            </w:pPr>
            <w:r w:rsidRPr="00231AC4">
              <w:rPr>
                <w:lang w:eastAsia="en-US"/>
              </w:rPr>
              <w:t>0,7-0,8</w:t>
            </w:r>
          </w:p>
        </w:tc>
        <w:tc>
          <w:tcPr>
            <w:tcW w:w="2930" w:type="dxa"/>
            <w:gridSpan w:val="3"/>
            <w:tcBorders>
              <w:top w:val="nil"/>
              <w:left w:val="single" w:sz="4" w:space="0" w:color="auto"/>
              <w:bottom w:val="nil"/>
              <w:right w:val="single" w:sz="4" w:space="0" w:color="auto"/>
            </w:tcBorders>
            <w:vAlign w:val="bottom"/>
          </w:tcPr>
          <w:p w14:paraId="6BF122C7" w14:textId="77777777" w:rsidR="00231AC4" w:rsidRPr="00231AC4" w:rsidRDefault="00231AC4" w:rsidP="00231AC4">
            <w:pPr>
              <w:widowControl w:val="0"/>
              <w:autoSpaceDE w:val="0"/>
              <w:autoSpaceDN w:val="0"/>
              <w:adjustRightInd w:val="0"/>
              <w:rPr>
                <w:sz w:val="5"/>
                <w:szCs w:val="5"/>
                <w:lang w:eastAsia="en-US"/>
              </w:rPr>
            </w:pPr>
          </w:p>
        </w:tc>
        <w:tc>
          <w:tcPr>
            <w:tcW w:w="30" w:type="dxa"/>
            <w:tcBorders>
              <w:top w:val="nil"/>
              <w:left w:val="single" w:sz="4" w:space="0" w:color="auto"/>
              <w:bottom w:val="nil"/>
              <w:right w:val="nil"/>
            </w:tcBorders>
            <w:vAlign w:val="bottom"/>
          </w:tcPr>
          <w:p w14:paraId="1CD0156B"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44B96767" w14:textId="77777777" w:rsidTr="00D86BB1">
        <w:trPr>
          <w:gridAfter w:val="3"/>
          <w:wAfter w:w="411" w:type="dxa"/>
          <w:trHeight w:val="313"/>
        </w:trPr>
        <w:tc>
          <w:tcPr>
            <w:tcW w:w="1440" w:type="dxa"/>
            <w:tcBorders>
              <w:top w:val="nil"/>
              <w:left w:val="single" w:sz="4" w:space="0" w:color="auto"/>
              <w:right w:val="single" w:sz="4" w:space="0" w:color="auto"/>
            </w:tcBorders>
            <w:vAlign w:val="bottom"/>
          </w:tcPr>
          <w:p w14:paraId="272DB923"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single" w:sz="4" w:space="0" w:color="auto"/>
              <w:right w:val="single" w:sz="4" w:space="0" w:color="auto"/>
            </w:tcBorders>
            <w:vAlign w:val="bottom"/>
          </w:tcPr>
          <w:p w14:paraId="20243DAC"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single" w:sz="4" w:space="0" w:color="auto"/>
              <w:right w:val="single" w:sz="4" w:space="0" w:color="auto"/>
            </w:tcBorders>
            <w:vAlign w:val="bottom"/>
          </w:tcPr>
          <w:p w14:paraId="295EADAD"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single" w:sz="4" w:space="0" w:color="auto"/>
              <w:right w:val="single" w:sz="4" w:space="0" w:color="auto"/>
            </w:tcBorders>
            <w:vAlign w:val="bottom"/>
          </w:tcPr>
          <w:p w14:paraId="3039968C" w14:textId="77777777" w:rsidR="00231AC4" w:rsidRPr="00231AC4" w:rsidRDefault="00231AC4" w:rsidP="00231AC4">
            <w:pPr>
              <w:widowControl w:val="0"/>
              <w:autoSpaceDE w:val="0"/>
              <w:autoSpaceDN w:val="0"/>
              <w:adjustRightInd w:val="0"/>
              <w:rPr>
                <w:lang w:eastAsia="en-US"/>
              </w:rPr>
            </w:pPr>
          </w:p>
        </w:tc>
        <w:tc>
          <w:tcPr>
            <w:tcW w:w="30" w:type="dxa"/>
            <w:tcBorders>
              <w:top w:val="nil"/>
              <w:left w:val="single" w:sz="4" w:space="0" w:color="auto"/>
              <w:bottom w:val="nil"/>
              <w:right w:val="nil"/>
            </w:tcBorders>
            <w:vAlign w:val="bottom"/>
          </w:tcPr>
          <w:p w14:paraId="2C514463"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18EF2EC8" w14:textId="77777777" w:rsidTr="00D86BB1">
        <w:trPr>
          <w:gridAfter w:val="3"/>
          <w:wAfter w:w="411" w:type="dxa"/>
          <w:trHeight w:val="276"/>
        </w:trPr>
        <w:tc>
          <w:tcPr>
            <w:tcW w:w="1440" w:type="dxa"/>
            <w:tcBorders>
              <w:left w:val="single" w:sz="4" w:space="0" w:color="auto"/>
              <w:bottom w:val="nil"/>
              <w:right w:val="single" w:sz="4" w:space="0" w:color="auto"/>
            </w:tcBorders>
            <w:vAlign w:val="bottom"/>
          </w:tcPr>
          <w:p w14:paraId="17C0A14E" w14:textId="77777777" w:rsidR="00231AC4" w:rsidRPr="00231AC4" w:rsidRDefault="00231AC4" w:rsidP="00231AC4">
            <w:pPr>
              <w:widowControl w:val="0"/>
              <w:autoSpaceDE w:val="0"/>
              <w:autoSpaceDN w:val="0"/>
              <w:adjustRightInd w:val="0"/>
              <w:rPr>
                <w:lang w:eastAsia="en-US"/>
              </w:rPr>
            </w:pPr>
            <w:r w:rsidRPr="00231AC4">
              <w:rPr>
                <w:rFonts w:ascii="Calibri" w:hAnsi="Calibri"/>
                <w:noProof/>
                <w:sz w:val="22"/>
                <w:szCs w:val="22"/>
                <w:lang w:eastAsia="uk-UA"/>
              </w:rPr>
              <mc:AlternateContent>
                <mc:Choice Requires="wps">
                  <w:drawing>
                    <wp:anchor distT="0" distB="0" distL="114300" distR="114300" simplePos="0" relativeHeight="251764736" behindDoc="1" locked="0" layoutInCell="0" allowOverlap="1" wp14:anchorId="56C1C66E" wp14:editId="62E6411A">
                      <wp:simplePos x="0" y="0"/>
                      <wp:positionH relativeFrom="column">
                        <wp:posOffset>890905</wp:posOffset>
                      </wp:positionH>
                      <wp:positionV relativeFrom="paragraph">
                        <wp:posOffset>-8942705</wp:posOffset>
                      </wp:positionV>
                      <wp:extent cx="1742440" cy="0"/>
                      <wp:effectExtent l="0" t="0" r="0" b="0"/>
                      <wp:wrapNone/>
                      <wp:docPr id="2017382897" name="Line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EA11CE" id="Line 426" o:spid="_x0000_s1026" style="position:absolute;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704.15pt" to="207.35pt,-70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" o:allowincell="f" strokecolor="white" strokeweight="2.88pt"/>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765760" behindDoc="1" locked="0" layoutInCell="0" allowOverlap="1" wp14:anchorId="365C65CD" wp14:editId="11BA3DC5">
                      <wp:simplePos x="0" y="0"/>
                      <wp:positionH relativeFrom="column">
                        <wp:posOffset>890905</wp:posOffset>
                      </wp:positionH>
                      <wp:positionV relativeFrom="paragraph">
                        <wp:posOffset>-8442325</wp:posOffset>
                      </wp:positionV>
                      <wp:extent cx="1742440" cy="0"/>
                      <wp:effectExtent l="0" t="0" r="0" b="0"/>
                      <wp:wrapNone/>
                      <wp:docPr id="2017382898" name="Line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F91FC9" id="Line 427" o:spid="_x0000_s1026" style="position:absolute;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664.75pt" to="207.35pt,-66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" o:allowincell="f" strokecolor="white" strokeweight="2.88pt"/>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766784" behindDoc="1" locked="0" layoutInCell="0" allowOverlap="1" wp14:anchorId="30E06F4E" wp14:editId="2D1ADAC7">
                      <wp:simplePos x="0" y="0"/>
                      <wp:positionH relativeFrom="column">
                        <wp:posOffset>890905</wp:posOffset>
                      </wp:positionH>
                      <wp:positionV relativeFrom="paragraph">
                        <wp:posOffset>-7837170</wp:posOffset>
                      </wp:positionV>
                      <wp:extent cx="1742440" cy="0"/>
                      <wp:effectExtent l="0" t="0" r="0" b="0"/>
                      <wp:wrapNone/>
                      <wp:docPr id="2017382899" name="Line 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8159C1" id="Line 428" o:spid="_x0000_s1026" style="position:absolute;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617.1pt" to="207.35pt,-6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" o:allowincell="f" strokecolor="white" strokeweight="2.88pt"/>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767808" behindDoc="1" locked="0" layoutInCell="0" allowOverlap="1" wp14:anchorId="7A47DD28" wp14:editId="31FC31B5">
                      <wp:simplePos x="0" y="0"/>
                      <wp:positionH relativeFrom="column">
                        <wp:posOffset>890905</wp:posOffset>
                      </wp:positionH>
                      <wp:positionV relativeFrom="paragraph">
                        <wp:posOffset>-6287135</wp:posOffset>
                      </wp:positionV>
                      <wp:extent cx="1742440" cy="0"/>
                      <wp:effectExtent l="0" t="0" r="0" b="0"/>
                      <wp:wrapNone/>
                      <wp:docPr id="2017382900" name="Line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D33C15" id="Line 429" o:spid="_x0000_s1026" style="position:absolute;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495.05pt" to="207.35pt,-49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" o:allowincell="f" strokecolor="white" strokeweight="2.88pt"/>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768832" behindDoc="1" locked="0" layoutInCell="0" allowOverlap="1" wp14:anchorId="330BAF11" wp14:editId="6247EF7F">
                      <wp:simplePos x="0" y="0"/>
                      <wp:positionH relativeFrom="column">
                        <wp:posOffset>890905</wp:posOffset>
                      </wp:positionH>
                      <wp:positionV relativeFrom="paragraph">
                        <wp:posOffset>-4805680</wp:posOffset>
                      </wp:positionV>
                      <wp:extent cx="1742440" cy="0"/>
                      <wp:effectExtent l="0" t="0" r="0" b="0"/>
                      <wp:wrapNone/>
                      <wp:docPr id="2017382901" name="Line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E02680" id="Line 430" o:spid="_x0000_s1026" style="position:absolute;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378.4pt" to="207.35pt,-37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" o:allowincell="f" strokecolor="white" strokeweight="2.88pt"/>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769856" behindDoc="1" locked="0" layoutInCell="0" allowOverlap="1" wp14:anchorId="7CBBD08C" wp14:editId="4C3C7CE6">
                      <wp:simplePos x="0" y="0"/>
                      <wp:positionH relativeFrom="column">
                        <wp:posOffset>890905</wp:posOffset>
                      </wp:positionH>
                      <wp:positionV relativeFrom="paragraph">
                        <wp:posOffset>-3254375</wp:posOffset>
                      </wp:positionV>
                      <wp:extent cx="1742440" cy="0"/>
                      <wp:effectExtent l="0" t="0" r="0" b="0"/>
                      <wp:wrapNone/>
                      <wp:docPr id="2017382902" name="Line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8262B6" id="Line 431" o:spid="_x0000_s1026" style="position:absolute;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256.25pt" to="207.35pt,-2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" o:allowincell="f" strokecolor="white" strokeweight="2.88pt"/>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770880" behindDoc="1" locked="0" layoutInCell="0" allowOverlap="1" wp14:anchorId="47906F14" wp14:editId="0B021ED9">
                      <wp:simplePos x="0" y="0"/>
                      <wp:positionH relativeFrom="column">
                        <wp:posOffset>890905</wp:posOffset>
                      </wp:positionH>
                      <wp:positionV relativeFrom="paragraph">
                        <wp:posOffset>-2277110</wp:posOffset>
                      </wp:positionV>
                      <wp:extent cx="1742440" cy="0"/>
                      <wp:effectExtent l="0" t="0" r="0" b="0"/>
                      <wp:wrapNone/>
                      <wp:docPr id="2017382903" name="Line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8DFF9C" id="Line 432" o:spid="_x0000_s1026" style="position:absolute;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179.3pt" to="207.35pt,-17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" o:allowincell="f" strokecolor="white" strokeweight="2.88pt"/>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771904" behindDoc="1" locked="0" layoutInCell="0" allowOverlap="1" wp14:anchorId="6B66105E" wp14:editId="458EE66D">
                      <wp:simplePos x="0" y="0"/>
                      <wp:positionH relativeFrom="column">
                        <wp:posOffset>890905</wp:posOffset>
                      </wp:positionH>
                      <wp:positionV relativeFrom="paragraph">
                        <wp:posOffset>-1299845</wp:posOffset>
                      </wp:positionV>
                      <wp:extent cx="1742440" cy="0"/>
                      <wp:effectExtent l="0" t="0" r="0" b="0"/>
                      <wp:wrapNone/>
                      <wp:docPr id="2017382904" name="Line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95868D" id="Line 433" o:spid="_x0000_s1026" style="position:absolute;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102.35pt" to="207.35pt,-10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" o:allowincell="f" strokecolor="white" strokeweight="2.88pt"/>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772928" behindDoc="1" locked="0" layoutInCell="0" allowOverlap="1" wp14:anchorId="162ABC3E" wp14:editId="0084456F">
                      <wp:simplePos x="0" y="0"/>
                      <wp:positionH relativeFrom="column">
                        <wp:posOffset>890905</wp:posOffset>
                      </wp:positionH>
                      <wp:positionV relativeFrom="paragraph">
                        <wp:posOffset>-1014730</wp:posOffset>
                      </wp:positionV>
                      <wp:extent cx="1742440" cy="0"/>
                      <wp:effectExtent l="0" t="0" r="0" b="0"/>
                      <wp:wrapNone/>
                      <wp:docPr id="2017382905" name="Line 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8A5689" id="Line 434" o:spid="_x0000_s1026" style="position:absolute;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79.9pt" to="207.35pt,-7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" o:allowincell="f" strokecolor="white" strokeweight="2.88pt"/>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773952" behindDoc="1" locked="0" layoutInCell="0" allowOverlap="1" wp14:anchorId="6D685B8F" wp14:editId="578D6B8B">
                      <wp:simplePos x="0" y="0"/>
                      <wp:positionH relativeFrom="column">
                        <wp:posOffset>890905</wp:posOffset>
                      </wp:positionH>
                      <wp:positionV relativeFrom="paragraph">
                        <wp:posOffset>-586740</wp:posOffset>
                      </wp:positionV>
                      <wp:extent cx="1742440" cy="0"/>
                      <wp:effectExtent l="0" t="0" r="0" b="0"/>
                      <wp:wrapNone/>
                      <wp:docPr id="2017382906" name="Line 4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4EB2FB" id="Line 435"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46.2pt" to="207.35pt,-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" o:allowincell="f" strokecolor="white" strokeweight="1.016mm"/>
                  </w:pict>
                </mc:Fallback>
              </mc:AlternateContent>
            </w:r>
          </w:p>
        </w:tc>
        <w:tc>
          <w:tcPr>
            <w:tcW w:w="2831" w:type="dxa"/>
            <w:gridSpan w:val="2"/>
            <w:tcBorders>
              <w:left w:val="single" w:sz="4" w:space="0" w:color="auto"/>
              <w:right w:val="single" w:sz="4" w:space="0" w:color="auto"/>
            </w:tcBorders>
          </w:tcPr>
          <w:p w14:paraId="53F8DA5E" w14:textId="77777777" w:rsidR="00231AC4" w:rsidRPr="00231AC4" w:rsidRDefault="00231AC4" w:rsidP="00231AC4">
            <w:pPr>
              <w:widowControl w:val="0"/>
              <w:autoSpaceDE w:val="0"/>
              <w:autoSpaceDN w:val="0"/>
              <w:adjustRightInd w:val="0"/>
              <w:rPr>
                <w:lang w:eastAsia="en-US"/>
              </w:rPr>
            </w:pPr>
          </w:p>
        </w:tc>
        <w:tc>
          <w:tcPr>
            <w:tcW w:w="2108" w:type="dxa"/>
            <w:gridSpan w:val="3"/>
            <w:tcBorders>
              <w:left w:val="single" w:sz="4" w:space="0" w:color="auto"/>
              <w:right w:val="single" w:sz="4" w:space="0" w:color="auto"/>
            </w:tcBorders>
          </w:tcPr>
          <w:p w14:paraId="0CDE285C" w14:textId="77777777" w:rsidR="00231AC4" w:rsidRPr="00231AC4" w:rsidRDefault="00231AC4" w:rsidP="00231AC4">
            <w:pPr>
              <w:widowControl w:val="0"/>
              <w:autoSpaceDE w:val="0"/>
              <w:autoSpaceDN w:val="0"/>
              <w:adjustRightInd w:val="0"/>
              <w:rPr>
                <w:lang w:eastAsia="en-US"/>
              </w:rPr>
            </w:pPr>
          </w:p>
        </w:tc>
        <w:tc>
          <w:tcPr>
            <w:tcW w:w="2930" w:type="dxa"/>
            <w:gridSpan w:val="3"/>
            <w:tcBorders>
              <w:left w:val="single" w:sz="4" w:space="0" w:color="auto"/>
              <w:bottom w:val="nil"/>
              <w:right w:val="single" w:sz="4" w:space="0" w:color="auto"/>
            </w:tcBorders>
            <w:vAlign w:val="bottom"/>
          </w:tcPr>
          <w:p w14:paraId="41BF0D97" w14:textId="77777777" w:rsidR="00231AC4" w:rsidRPr="00231AC4" w:rsidRDefault="00231AC4" w:rsidP="00231AC4">
            <w:pPr>
              <w:widowControl w:val="0"/>
              <w:autoSpaceDE w:val="0"/>
              <w:autoSpaceDN w:val="0"/>
              <w:adjustRightInd w:val="0"/>
              <w:rPr>
                <w:lang w:eastAsia="en-US"/>
              </w:rPr>
            </w:pPr>
          </w:p>
        </w:tc>
        <w:tc>
          <w:tcPr>
            <w:tcW w:w="30" w:type="dxa"/>
            <w:tcBorders>
              <w:top w:val="nil"/>
              <w:left w:val="single" w:sz="4" w:space="0" w:color="auto"/>
              <w:bottom w:val="nil"/>
              <w:right w:val="nil"/>
            </w:tcBorders>
            <w:vAlign w:val="bottom"/>
          </w:tcPr>
          <w:p w14:paraId="59792E39"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40A9FC80" w14:textId="77777777" w:rsidTr="00D86BB1">
        <w:trPr>
          <w:gridAfter w:val="3"/>
          <w:wAfter w:w="411" w:type="dxa"/>
          <w:trHeight w:val="68"/>
        </w:trPr>
        <w:tc>
          <w:tcPr>
            <w:tcW w:w="1440" w:type="dxa"/>
            <w:tcBorders>
              <w:top w:val="nil"/>
              <w:left w:val="single" w:sz="4" w:space="0" w:color="auto"/>
              <w:right w:val="single" w:sz="4" w:space="0" w:color="auto"/>
            </w:tcBorders>
            <w:vAlign w:val="bottom"/>
          </w:tcPr>
          <w:p w14:paraId="2AE25B9D" w14:textId="77777777" w:rsidR="00231AC4" w:rsidRPr="00231AC4" w:rsidRDefault="00231AC4" w:rsidP="00231AC4">
            <w:pPr>
              <w:widowControl w:val="0"/>
              <w:autoSpaceDE w:val="0"/>
              <w:autoSpaceDN w:val="0"/>
              <w:adjustRightInd w:val="0"/>
              <w:rPr>
                <w:sz w:val="5"/>
                <w:szCs w:val="5"/>
                <w:lang w:eastAsia="en-US"/>
              </w:rPr>
            </w:pPr>
          </w:p>
        </w:tc>
        <w:tc>
          <w:tcPr>
            <w:tcW w:w="2831" w:type="dxa"/>
            <w:gridSpan w:val="2"/>
            <w:tcBorders>
              <w:left w:val="single" w:sz="4" w:space="0" w:color="auto"/>
              <w:right w:val="single" w:sz="4" w:space="0" w:color="auto"/>
            </w:tcBorders>
            <w:vAlign w:val="bottom"/>
          </w:tcPr>
          <w:p w14:paraId="48E16F46" w14:textId="4EF42076" w:rsidR="00231AC4" w:rsidRPr="00231AC4" w:rsidRDefault="00231AC4" w:rsidP="00231AC4">
            <w:pPr>
              <w:widowControl w:val="0"/>
              <w:autoSpaceDE w:val="0"/>
              <w:autoSpaceDN w:val="0"/>
              <w:adjustRightInd w:val="0"/>
              <w:rPr>
                <w:lang w:eastAsia="en-US"/>
              </w:rPr>
            </w:pPr>
            <w:proofErr w:type="spellStart"/>
            <w:r w:rsidRPr="00231AC4">
              <w:rPr>
                <w:lang w:eastAsia="en-US"/>
              </w:rPr>
              <w:t>Б</w:t>
            </w:r>
            <w:r w:rsidR="00593741">
              <w:rPr>
                <w:lang w:eastAsia="en-US"/>
              </w:rPr>
              <w:t>аал</w:t>
            </w:r>
            <w:proofErr w:type="spellEnd"/>
            <w:r w:rsidRPr="00231AC4">
              <w:rPr>
                <w:lang w:eastAsia="en-US"/>
              </w:rPr>
              <w:t xml:space="preserve"> БТ,СЕ</w:t>
            </w:r>
          </w:p>
          <w:p w14:paraId="0B76B716" w14:textId="77777777" w:rsidR="00231AC4" w:rsidRPr="00231AC4" w:rsidRDefault="00231AC4" w:rsidP="00231AC4">
            <w:pPr>
              <w:widowControl w:val="0"/>
              <w:autoSpaceDE w:val="0"/>
              <w:autoSpaceDN w:val="0"/>
              <w:adjustRightInd w:val="0"/>
              <w:rPr>
                <w:lang w:eastAsia="en-US"/>
              </w:rPr>
            </w:pPr>
            <w:r w:rsidRPr="00231AC4">
              <w:rPr>
                <w:lang w:eastAsia="en-US"/>
              </w:rPr>
              <w:t>Агент (</w:t>
            </w:r>
            <w:proofErr w:type="spellStart"/>
            <w:r w:rsidRPr="00231AC4">
              <w:rPr>
                <w:lang w:eastAsia="en-US"/>
              </w:rPr>
              <w:t>примекс</w:t>
            </w:r>
            <w:proofErr w:type="spellEnd"/>
            <w:r w:rsidRPr="00231AC4">
              <w:rPr>
                <w:lang w:eastAsia="en-US"/>
              </w:rPr>
              <w:t>), СЕ</w:t>
            </w:r>
          </w:p>
          <w:p w14:paraId="645A749F" w14:textId="77777777" w:rsidR="00231AC4" w:rsidRPr="00231AC4" w:rsidRDefault="00231AC4" w:rsidP="00231AC4">
            <w:pPr>
              <w:widowControl w:val="0"/>
              <w:autoSpaceDE w:val="0"/>
              <w:autoSpaceDN w:val="0"/>
              <w:adjustRightInd w:val="0"/>
              <w:rPr>
                <w:lang w:eastAsia="en-US"/>
              </w:rPr>
            </w:pPr>
            <w:r w:rsidRPr="00231AC4">
              <w:rPr>
                <w:lang w:eastAsia="en-US"/>
              </w:rPr>
              <w:lastRenderedPageBreak/>
              <w:t>Ламбада, СЕ</w:t>
            </w:r>
          </w:p>
          <w:p w14:paraId="7D38E959" w14:textId="77777777" w:rsidR="00231AC4" w:rsidRPr="00231AC4" w:rsidRDefault="00231AC4" w:rsidP="00231AC4">
            <w:pPr>
              <w:widowControl w:val="0"/>
              <w:autoSpaceDE w:val="0"/>
              <w:autoSpaceDN w:val="0"/>
              <w:adjustRightInd w:val="0"/>
              <w:rPr>
                <w:sz w:val="5"/>
                <w:szCs w:val="5"/>
                <w:lang w:eastAsia="en-US"/>
              </w:rPr>
            </w:pPr>
          </w:p>
        </w:tc>
        <w:tc>
          <w:tcPr>
            <w:tcW w:w="2108" w:type="dxa"/>
            <w:gridSpan w:val="3"/>
            <w:tcBorders>
              <w:left w:val="single" w:sz="4" w:space="0" w:color="auto"/>
              <w:right w:val="single" w:sz="4" w:space="0" w:color="auto"/>
            </w:tcBorders>
            <w:vAlign w:val="bottom"/>
          </w:tcPr>
          <w:p w14:paraId="0B5D09A0" w14:textId="77777777" w:rsidR="00231AC4" w:rsidRPr="00231AC4" w:rsidRDefault="00231AC4" w:rsidP="00231AC4">
            <w:pPr>
              <w:widowControl w:val="0"/>
              <w:autoSpaceDE w:val="0"/>
              <w:autoSpaceDN w:val="0"/>
              <w:adjustRightInd w:val="0"/>
              <w:rPr>
                <w:lang w:eastAsia="en-US"/>
              </w:rPr>
            </w:pPr>
            <w:r w:rsidRPr="00231AC4">
              <w:rPr>
                <w:lang w:eastAsia="en-US"/>
              </w:rPr>
              <w:lastRenderedPageBreak/>
              <w:t>0,4-0,6</w:t>
            </w:r>
          </w:p>
          <w:p w14:paraId="0B46F035" w14:textId="77777777" w:rsidR="00231AC4" w:rsidRPr="00231AC4" w:rsidRDefault="00231AC4" w:rsidP="00231AC4">
            <w:pPr>
              <w:widowControl w:val="0"/>
              <w:autoSpaceDE w:val="0"/>
              <w:autoSpaceDN w:val="0"/>
              <w:adjustRightInd w:val="0"/>
              <w:rPr>
                <w:lang w:eastAsia="en-US"/>
              </w:rPr>
            </w:pPr>
            <w:r w:rsidRPr="00231AC4">
              <w:rPr>
                <w:lang w:eastAsia="en-US"/>
              </w:rPr>
              <w:t>0,4-0,6</w:t>
            </w:r>
          </w:p>
          <w:p w14:paraId="3B79D3C2" w14:textId="77777777" w:rsidR="00231AC4" w:rsidRPr="00231AC4" w:rsidRDefault="00231AC4" w:rsidP="00231AC4">
            <w:pPr>
              <w:widowControl w:val="0"/>
              <w:autoSpaceDE w:val="0"/>
              <w:autoSpaceDN w:val="0"/>
              <w:adjustRightInd w:val="0"/>
              <w:rPr>
                <w:lang w:eastAsia="en-US"/>
              </w:rPr>
            </w:pPr>
            <w:r w:rsidRPr="00231AC4">
              <w:rPr>
                <w:lang w:eastAsia="en-US"/>
              </w:rPr>
              <w:lastRenderedPageBreak/>
              <w:t>0,4-0,6</w:t>
            </w:r>
          </w:p>
          <w:p w14:paraId="4BBD7D49" w14:textId="77777777" w:rsidR="00231AC4" w:rsidRPr="00231AC4" w:rsidRDefault="00231AC4" w:rsidP="00231AC4">
            <w:pPr>
              <w:widowControl w:val="0"/>
              <w:autoSpaceDE w:val="0"/>
              <w:autoSpaceDN w:val="0"/>
              <w:adjustRightInd w:val="0"/>
              <w:rPr>
                <w:sz w:val="5"/>
                <w:szCs w:val="5"/>
                <w:lang w:eastAsia="en-US"/>
              </w:rPr>
            </w:pPr>
          </w:p>
        </w:tc>
        <w:tc>
          <w:tcPr>
            <w:tcW w:w="2930" w:type="dxa"/>
            <w:gridSpan w:val="3"/>
            <w:tcBorders>
              <w:top w:val="nil"/>
              <w:left w:val="single" w:sz="4" w:space="0" w:color="auto"/>
              <w:right w:val="single" w:sz="4" w:space="0" w:color="auto"/>
            </w:tcBorders>
            <w:vAlign w:val="bottom"/>
          </w:tcPr>
          <w:p w14:paraId="3F7C421F" w14:textId="77777777" w:rsidR="00231AC4" w:rsidRPr="00231AC4" w:rsidRDefault="00231AC4" w:rsidP="00231AC4">
            <w:pPr>
              <w:widowControl w:val="0"/>
              <w:autoSpaceDE w:val="0"/>
              <w:autoSpaceDN w:val="0"/>
              <w:adjustRightInd w:val="0"/>
              <w:rPr>
                <w:lang w:eastAsia="en-US"/>
              </w:rPr>
            </w:pPr>
            <w:r w:rsidRPr="00231AC4">
              <w:rPr>
                <w:lang w:eastAsia="en-US"/>
              </w:rPr>
              <w:lastRenderedPageBreak/>
              <w:t>—”— на ранніх фазах розвитку бур‘янів</w:t>
            </w:r>
          </w:p>
          <w:p w14:paraId="1D01689E" w14:textId="77777777" w:rsidR="00231AC4" w:rsidRPr="00231AC4" w:rsidRDefault="00231AC4" w:rsidP="00231AC4">
            <w:pPr>
              <w:widowControl w:val="0"/>
              <w:autoSpaceDE w:val="0"/>
              <w:autoSpaceDN w:val="0"/>
              <w:adjustRightInd w:val="0"/>
              <w:rPr>
                <w:lang w:eastAsia="en-US"/>
              </w:rPr>
            </w:pPr>
          </w:p>
          <w:p w14:paraId="5A174891" w14:textId="77777777" w:rsidR="00231AC4" w:rsidRPr="00231AC4" w:rsidRDefault="00231AC4" w:rsidP="00231AC4">
            <w:pPr>
              <w:widowControl w:val="0"/>
              <w:autoSpaceDE w:val="0"/>
              <w:autoSpaceDN w:val="0"/>
              <w:adjustRightInd w:val="0"/>
              <w:rPr>
                <w:sz w:val="5"/>
                <w:szCs w:val="5"/>
                <w:lang w:eastAsia="en-US"/>
              </w:rPr>
            </w:pPr>
          </w:p>
        </w:tc>
        <w:tc>
          <w:tcPr>
            <w:tcW w:w="30" w:type="dxa"/>
            <w:tcBorders>
              <w:top w:val="nil"/>
              <w:left w:val="single" w:sz="4" w:space="0" w:color="auto"/>
              <w:bottom w:val="nil"/>
              <w:right w:val="nil"/>
            </w:tcBorders>
            <w:vAlign w:val="bottom"/>
          </w:tcPr>
          <w:p w14:paraId="4A47D457" w14:textId="77777777" w:rsidR="00231AC4" w:rsidRPr="00231AC4" w:rsidRDefault="00231AC4" w:rsidP="00231AC4">
            <w:pPr>
              <w:widowControl w:val="0"/>
              <w:autoSpaceDE w:val="0"/>
              <w:autoSpaceDN w:val="0"/>
              <w:adjustRightInd w:val="0"/>
              <w:rPr>
                <w:sz w:val="2"/>
                <w:szCs w:val="2"/>
                <w:lang w:eastAsia="en-US"/>
              </w:rPr>
            </w:pPr>
          </w:p>
        </w:tc>
      </w:tr>
      <w:tr w:rsidR="00231AC4" w:rsidRPr="00231AC4" w14:paraId="652235B7" w14:textId="77777777" w:rsidTr="00D86BB1">
        <w:trPr>
          <w:gridAfter w:val="4"/>
          <w:wAfter w:w="441" w:type="dxa"/>
          <w:trHeight w:val="333"/>
        </w:trPr>
        <w:tc>
          <w:tcPr>
            <w:tcW w:w="1440" w:type="dxa"/>
            <w:tcBorders>
              <w:top w:val="nil"/>
              <w:left w:val="single" w:sz="4" w:space="0" w:color="auto"/>
              <w:bottom w:val="nil"/>
            </w:tcBorders>
            <w:vAlign w:val="bottom"/>
          </w:tcPr>
          <w:p w14:paraId="54488DBF"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single" w:sz="4" w:space="0" w:color="auto"/>
              <w:right w:val="single" w:sz="4" w:space="0" w:color="auto"/>
            </w:tcBorders>
            <w:vAlign w:val="bottom"/>
          </w:tcPr>
          <w:p w14:paraId="7E72AAA8"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Пріма</w:t>
            </w:r>
            <w:proofErr w:type="spellEnd"/>
            <w:r w:rsidRPr="00231AC4">
              <w:rPr>
                <w:lang w:eastAsia="en-US"/>
              </w:rPr>
              <w:t xml:space="preserve">, </w:t>
            </w:r>
            <w:proofErr w:type="spellStart"/>
            <w:r w:rsidRPr="00231AC4">
              <w:rPr>
                <w:lang w:eastAsia="en-US"/>
              </w:rPr>
              <w:t>с.е</w:t>
            </w:r>
            <w:proofErr w:type="spellEnd"/>
            <w:r w:rsidRPr="00231AC4">
              <w:rPr>
                <w:lang w:eastAsia="en-US"/>
              </w:rPr>
              <w:t>. ,Пул (</w:t>
            </w:r>
            <w:proofErr w:type="spellStart"/>
            <w:r w:rsidRPr="00231AC4">
              <w:rPr>
                <w:lang w:eastAsia="en-US"/>
              </w:rPr>
              <w:t>сатіс</w:t>
            </w:r>
            <w:proofErr w:type="spellEnd"/>
            <w:r w:rsidRPr="00231AC4">
              <w:rPr>
                <w:lang w:eastAsia="en-US"/>
              </w:rPr>
              <w:t>) СЕ</w:t>
            </w:r>
          </w:p>
          <w:p w14:paraId="1009D9C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Пріма</w:t>
            </w:r>
            <w:proofErr w:type="spellEnd"/>
            <w:r w:rsidRPr="00231AC4">
              <w:rPr>
                <w:lang w:eastAsia="en-US"/>
              </w:rPr>
              <w:t xml:space="preserve"> Форте, СЕ</w:t>
            </w:r>
          </w:p>
          <w:p w14:paraId="64F58787"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Старане</w:t>
            </w:r>
            <w:proofErr w:type="spellEnd"/>
            <w:r w:rsidRPr="00231AC4">
              <w:rPr>
                <w:lang w:eastAsia="en-US"/>
              </w:rPr>
              <w:t xml:space="preserve"> Преміум 330, КЕ</w:t>
            </w:r>
          </w:p>
          <w:p w14:paraId="26BE97AC" w14:textId="77777777" w:rsidR="00231AC4" w:rsidRPr="00231AC4" w:rsidRDefault="00231AC4" w:rsidP="00593741">
            <w:pPr>
              <w:widowControl w:val="0"/>
              <w:autoSpaceDE w:val="0"/>
              <w:autoSpaceDN w:val="0"/>
              <w:adjustRightInd w:val="0"/>
              <w:rPr>
                <w:lang w:eastAsia="en-US"/>
              </w:rPr>
            </w:pPr>
          </w:p>
        </w:tc>
        <w:tc>
          <w:tcPr>
            <w:tcW w:w="2108" w:type="dxa"/>
            <w:gridSpan w:val="3"/>
            <w:tcBorders>
              <w:top w:val="nil"/>
              <w:left w:val="single" w:sz="4" w:space="0" w:color="auto"/>
              <w:bottom w:val="single" w:sz="4" w:space="0" w:color="auto"/>
              <w:right w:val="single" w:sz="4" w:space="0" w:color="auto"/>
            </w:tcBorders>
            <w:vAlign w:val="bottom"/>
          </w:tcPr>
          <w:p w14:paraId="78CD7759" w14:textId="77777777" w:rsidR="00231AC4" w:rsidRPr="00231AC4" w:rsidRDefault="00231AC4" w:rsidP="00231AC4">
            <w:pPr>
              <w:widowControl w:val="0"/>
              <w:autoSpaceDE w:val="0"/>
              <w:autoSpaceDN w:val="0"/>
              <w:adjustRightInd w:val="0"/>
              <w:rPr>
                <w:lang w:eastAsia="en-US"/>
              </w:rPr>
            </w:pPr>
            <w:r w:rsidRPr="00231AC4">
              <w:rPr>
                <w:lang w:eastAsia="en-US"/>
              </w:rPr>
              <w:t>0,4-0,6</w:t>
            </w:r>
          </w:p>
          <w:p w14:paraId="7D6897AD" w14:textId="77777777" w:rsidR="00231AC4" w:rsidRPr="00231AC4" w:rsidRDefault="00231AC4" w:rsidP="00231AC4">
            <w:pPr>
              <w:widowControl w:val="0"/>
              <w:autoSpaceDE w:val="0"/>
              <w:autoSpaceDN w:val="0"/>
              <w:adjustRightInd w:val="0"/>
              <w:rPr>
                <w:lang w:eastAsia="en-US"/>
              </w:rPr>
            </w:pPr>
            <w:r w:rsidRPr="00231AC4">
              <w:rPr>
                <w:lang w:eastAsia="en-US"/>
              </w:rPr>
              <w:t>0,5-0,7</w:t>
            </w:r>
          </w:p>
          <w:p w14:paraId="308FBBEA" w14:textId="77777777" w:rsidR="00231AC4" w:rsidRPr="00231AC4" w:rsidRDefault="00231AC4" w:rsidP="00231AC4">
            <w:pPr>
              <w:widowControl w:val="0"/>
              <w:autoSpaceDE w:val="0"/>
              <w:autoSpaceDN w:val="0"/>
              <w:adjustRightInd w:val="0"/>
              <w:rPr>
                <w:lang w:eastAsia="en-US"/>
              </w:rPr>
            </w:pPr>
            <w:r w:rsidRPr="00231AC4">
              <w:rPr>
                <w:lang w:eastAsia="en-US"/>
              </w:rPr>
              <w:t>0,5-0,6</w:t>
            </w:r>
          </w:p>
          <w:p w14:paraId="1528C16C" w14:textId="1D21AFF3" w:rsidR="00231AC4" w:rsidRPr="00231AC4" w:rsidRDefault="00231AC4" w:rsidP="00231AC4">
            <w:pPr>
              <w:widowControl w:val="0"/>
              <w:autoSpaceDE w:val="0"/>
              <w:autoSpaceDN w:val="0"/>
              <w:adjustRightInd w:val="0"/>
              <w:rPr>
                <w:lang w:eastAsia="en-US"/>
              </w:rPr>
            </w:pPr>
          </w:p>
        </w:tc>
        <w:tc>
          <w:tcPr>
            <w:tcW w:w="2930" w:type="dxa"/>
            <w:gridSpan w:val="3"/>
            <w:tcBorders>
              <w:top w:val="nil"/>
              <w:left w:val="single" w:sz="4" w:space="0" w:color="auto"/>
              <w:right w:val="single" w:sz="4" w:space="0" w:color="auto"/>
            </w:tcBorders>
          </w:tcPr>
          <w:p w14:paraId="579115AA"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w:t>
            </w:r>
          </w:p>
          <w:p w14:paraId="73F8F4E5" w14:textId="77777777" w:rsidR="00231AC4" w:rsidRPr="00231AC4" w:rsidRDefault="00231AC4" w:rsidP="00231AC4">
            <w:pPr>
              <w:widowControl w:val="0"/>
              <w:autoSpaceDE w:val="0"/>
              <w:autoSpaceDN w:val="0"/>
              <w:adjustRightInd w:val="0"/>
              <w:rPr>
                <w:lang w:eastAsia="en-US"/>
              </w:rPr>
            </w:pPr>
            <w:r w:rsidRPr="00231AC4">
              <w:rPr>
                <w:lang w:eastAsia="en-US"/>
              </w:rPr>
              <w:t>від 3 до 7 листків</w:t>
            </w:r>
          </w:p>
          <w:p w14:paraId="30D7E2BD" w14:textId="77777777" w:rsidR="00231AC4" w:rsidRPr="00231AC4" w:rsidRDefault="00231AC4" w:rsidP="00231AC4">
            <w:pPr>
              <w:widowControl w:val="0"/>
              <w:autoSpaceDE w:val="0"/>
              <w:autoSpaceDN w:val="0"/>
              <w:adjustRightInd w:val="0"/>
              <w:rPr>
                <w:lang w:eastAsia="en-US"/>
              </w:rPr>
            </w:pPr>
            <w:r w:rsidRPr="00231AC4">
              <w:rPr>
                <w:lang w:eastAsia="en-US"/>
              </w:rPr>
              <w:t>культури (включно)</w:t>
            </w:r>
          </w:p>
        </w:tc>
      </w:tr>
      <w:tr w:rsidR="00231AC4" w:rsidRPr="00231AC4" w14:paraId="29A9185B" w14:textId="77777777" w:rsidTr="00D86BB1">
        <w:trPr>
          <w:gridAfter w:val="4"/>
          <w:wAfter w:w="441" w:type="dxa"/>
          <w:trHeight w:val="198"/>
        </w:trPr>
        <w:tc>
          <w:tcPr>
            <w:tcW w:w="1440" w:type="dxa"/>
            <w:tcBorders>
              <w:top w:val="nil"/>
              <w:left w:val="single" w:sz="4" w:space="0" w:color="auto"/>
              <w:bottom w:val="nil"/>
            </w:tcBorders>
            <w:vAlign w:val="bottom"/>
          </w:tcPr>
          <w:p w14:paraId="6C738B23" w14:textId="77777777" w:rsidR="00231AC4" w:rsidRPr="00231AC4" w:rsidRDefault="00231AC4" w:rsidP="00231AC4">
            <w:pPr>
              <w:widowControl w:val="0"/>
              <w:autoSpaceDE w:val="0"/>
              <w:autoSpaceDN w:val="0"/>
              <w:adjustRightInd w:val="0"/>
              <w:rPr>
                <w:sz w:val="17"/>
                <w:szCs w:val="17"/>
                <w:lang w:eastAsia="en-US"/>
              </w:rPr>
            </w:pPr>
          </w:p>
        </w:tc>
        <w:tc>
          <w:tcPr>
            <w:tcW w:w="2831" w:type="dxa"/>
            <w:gridSpan w:val="2"/>
            <w:tcBorders>
              <w:top w:val="single" w:sz="4" w:space="0" w:color="auto"/>
              <w:left w:val="nil"/>
            </w:tcBorders>
            <w:vAlign w:val="bottom"/>
          </w:tcPr>
          <w:p w14:paraId="27ADBFDE" w14:textId="77777777" w:rsidR="00231AC4" w:rsidRPr="00231AC4" w:rsidRDefault="00231AC4" w:rsidP="00231AC4">
            <w:pPr>
              <w:widowControl w:val="0"/>
              <w:autoSpaceDE w:val="0"/>
              <w:autoSpaceDN w:val="0"/>
              <w:adjustRightInd w:val="0"/>
              <w:rPr>
                <w:sz w:val="17"/>
                <w:szCs w:val="17"/>
                <w:lang w:eastAsia="en-US"/>
              </w:rPr>
            </w:pPr>
          </w:p>
        </w:tc>
        <w:tc>
          <w:tcPr>
            <w:tcW w:w="2108" w:type="dxa"/>
            <w:gridSpan w:val="3"/>
            <w:tcBorders>
              <w:top w:val="single" w:sz="4" w:space="0" w:color="auto"/>
              <w:bottom w:val="nil"/>
              <w:right w:val="single" w:sz="4" w:space="0" w:color="auto"/>
            </w:tcBorders>
            <w:vAlign w:val="bottom"/>
          </w:tcPr>
          <w:p w14:paraId="4FA66EC1" w14:textId="77777777" w:rsidR="00231AC4" w:rsidRPr="00231AC4" w:rsidRDefault="00231AC4" w:rsidP="00231AC4">
            <w:pPr>
              <w:widowControl w:val="0"/>
              <w:autoSpaceDE w:val="0"/>
              <w:autoSpaceDN w:val="0"/>
              <w:adjustRightInd w:val="0"/>
              <w:rPr>
                <w:sz w:val="17"/>
                <w:szCs w:val="17"/>
                <w:lang w:eastAsia="en-US"/>
              </w:rPr>
            </w:pPr>
          </w:p>
        </w:tc>
        <w:tc>
          <w:tcPr>
            <w:tcW w:w="2930" w:type="dxa"/>
            <w:gridSpan w:val="3"/>
            <w:tcBorders>
              <w:left w:val="single" w:sz="4" w:space="0" w:color="auto"/>
              <w:right w:val="single" w:sz="4" w:space="0" w:color="auto"/>
            </w:tcBorders>
            <w:vAlign w:val="bottom"/>
          </w:tcPr>
          <w:p w14:paraId="3EF3CA6A" w14:textId="77777777" w:rsidR="00231AC4" w:rsidRPr="00231AC4" w:rsidRDefault="00231AC4" w:rsidP="00231AC4">
            <w:pPr>
              <w:widowControl w:val="0"/>
              <w:autoSpaceDE w:val="0"/>
              <w:autoSpaceDN w:val="0"/>
              <w:adjustRightInd w:val="0"/>
              <w:rPr>
                <w:sz w:val="17"/>
                <w:szCs w:val="17"/>
                <w:lang w:eastAsia="en-US"/>
              </w:rPr>
            </w:pPr>
          </w:p>
        </w:tc>
      </w:tr>
      <w:tr w:rsidR="00231AC4" w:rsidRPr="00231AC4" w14:paraId="44464E57" w14:textId="77777777" w:rsidTr="00D86BB1">
        <w:trPr>
          <w:gridAfter w:val="4"/>
          <w:wAfter w:w="441" w:type="dxa"/>
          <w:trHeight w:val="311"/>
        </w:trPr>
        <w:tc>
          <w:tcPr>
            <w:tcW w:w="1440" w:type="dxa"/>
            <w:tcBorders>
              <w:top w:val="nil"/>
              <w:left w:val="single" w:sz="4" w:space="0" w:color="auto"/>
              <w:bottom w:val="nil"/>
              <w:right w:val="single" w:sz="4" w:space="0" w:color="auto"/>
            </w:tcBorders>
            <w:vAlign w:val="bottom"/>
          </w:tcPr>
          <w:p w14:paraId="57181859"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single" w:sz="4" w:space="0" w:color="auto"/>
              <w:bottom w:val="nil"/>
              <w:right w:val="single" w:sz="4" w:space="0" w:color="auto"/>
            </w:tcBorders>
            <w:vAlign w:val="bottom"/>
          </w:tcPr>
          <w:p w14:paraId="526AFE80" w14:textId="064FCFD4" w:rsidR="00231AC4" w:rsidRPr="00593741" w:rsidRDefault="00593741" w:rsidP="00231AC4">
            <w:pPr>
              <w:widowControl w:val="0"/>
              <w:autoSpaceDE w:val="0"/>
              <w:autoSpaceDN w:val="0"/>
              <w:adjustRightInd w:val="0"/>
              <w:rPr>
                <w:lang w:eastAsia="en-US"/>
              </w:rPr>
            </w:pPr>
            <w:r>
              <w:rPr>
                <w:lang w:eastAsia="en-US"/>
              </w:rPr>
              <w:t>Пік 75, ВГ</w:t>
            </w:r>
          </w:p>
          <w:p w14:paraId="6DB24B1D" w14:textId="77777777" w:rsidR="00231AC4" w:rsidRPr="00231AC4" w:rsidRDefault="00231AC4" w:rsidP="00231AC4">
            <w:pPr>
              <w:widowControl w:val="0"/>
              <w:autoSpaceDE w:val="0"/>
              <w:autoSpaceDN w:val="0"/>
              <w:adjustRightInd w:val="0"/>
              <w:rPr>
                <w:lang w:eastAsia="en-US"/>
              </w:rPr>
            </w:pPr>
            <w:r w:rsidRPr="00231AC4">
              <w:rPr>
                <w:lang w:eastAsia="en-US"/>
              </w:rPr>
              <w:t>Егіда, КС</w:t>
            </w:r>
          </w:p>
          <w:p w14:paraId="6BF896D6"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Барракуда</w:t>
            </w:r>
            <w:proofErr w:type="spellEnd"/>
            <w:r w:rsidRPr="00231AC4">
              <w:rPr>
                <w:lang w:eastAsia="en-US"/>
              </w:rPr>
              <w:t>, КС</w:t>
            </w:r>
          </w:p>
          <w:p w14:paraId="3ABF80F6"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Сумаро</w:t>
            </w:r>
            <w:proofErr w:type="spellEnd"/>
            <w:r w:rsidRPr="00231AC4">
              <w:rPr>
                <w:lang w:eastAsia="en-US"/>
              </w:rPr>
              <w:t xml:space="preserve">, РС+ПАР          </w:t>
            </w:r>
            <w:proofErr w:type="spellStart"/>
            <w:r w:rsidRPr="00231AC4">
              <w:rPr>
                <w:lang w:eastAsia="en-US"/>
              </w:rPr>
              <w:t>Кідека</w:t>
            </w:r>
            <w:proofErr w:type="spellEnd"/>
            <w:r w:rsidRPr="00231AC4">
              <w:rPr>
                <w:lang w:eastAsia="en-US"/>
              </w:rPr>
              <w:t>, КС+ПАР</w:t>
            </w:r>
          </w:p>
        </w:tc>
        <w:tc>
          <w:tcPr>
            <w:tcW w:w="2108" w:type="dxa"/>
            <w:gridSpan w:val="3"/>
            <w:tcBorders>
              <w:top w:val="nil"/>
              <w:left w:val="single" w:sz="4" w:space="0" w:color="auto"/>
              <w:bottom w:val="nil"/>
              <w:right w:val="single" w:sz="4" w:space="0" w:color="auto"/>
            </w:tcBorders>
            <w:vAlign w:val="bottom"/>
          </w:tcPr>
          <w:p w14:paraId="5FC32286" w14:textId="4644EA87" w:rsidR="00231AC4" w:rsidRPr="00231AC4" w:rsidRDefault="00593741" w:rsidP="00231AC4">
            <w:pPr>
              <w:widowControl w:val="0"/>
              <w:autoSpaceDE w:val="0"/>
              <w:autoSpaceDN w:val="0"/>
              <w:adjustRightInd w:val="0"/>
              <w:rPr>
                <w:lang w:eastAsia="en-US"/>
              </w:rPr>
            </w:pPr>
            <w:r>
              <w:rPr>
                <w:lang w:eastAsia="en-US"/>
              </w:rPr>
              <w:t>15-20 г/га</w:t>
            </w:r>
          </w:p>
          <w:p w14:paraId="5C10619E" w14:textId="77777777" w:rsidR="00231AC4" w:rsidRPr="00231AC4" w:rsidRDefault="00231AC4" w:rsidP="00231AC4">
            <w:pPr>
              <w:widowControl w:val="0"/>
              <w:autoSpaceDE w:val="0"/>
              <w:autoSpaceDN w:val="0"/>
              <w:adjustRightInd w:val="0"/>
              <w:rPr>
                <w:lang w:eastAsia="en-US"/>
              </w:rPr>
            </w:pPr>
            <w:r w:rsidRPr="00231AC4">
              <w:rPr>
                <w:lang w:eastAsia="en-US"/>
              </w:rPr>
              <w:t>0,2-0,35</w:t>
            </w:r>
          </w:p>
          <w:p w14:paraId="7B7DDCA9" w14:textId="77777777" w:rsidR="00231AC4" w:rsidRPr="00231AC4" w:rsidRDefault="00231AC4" w:rsidP="00231AC4">
            <w:pPr>
              <w:widowControl w:val="0"/>
              <w:autoSpaceDE w:val="0"/>
              <w:autoSpaceDN w:val="0"/>
              <w:adjustRightInd w:val="0"/>
              <w:rPr>
                <w:lang w:eastAsia="en-US"/>
              </w:rPr>
            </w:pPr>
            <w:r w:rsidRPr="00231AC4">
              <w:rPr>
                <w:lang w:eastAsia="en-US"/>
              </w:rPr>
              <w:t>0,7-1,2</w:t>
            </w:r>
          </w:p>
          <w:p w14:paraId="26873FAC" w14:textId="77777777" w:rsidR="00231AC4" w:rsidRPr="00231AC4" w:rsidRDefault="00231AC4" w:rsidP="00231AC4">
            <w:pPr>
              <w:widowControl w:val="0"/>
              <w:autoSpaceDE w:val="0"/>
              <w:autoSpaceDN w:val="0"/>
              <w:adjustRightInd w:val="0"/>
              <w:rPr>
                <w:lang w:eastAsia="en-US"/>
              </w:rPr>
            </w:pPr>
            <w:r w:rsidRPr="00231AC4">
              <w:rPr>
                <w:lang w:eastAsia="en-US"/>
              </w:rPr>
              <w:t>0,25+0,25                            0,5-1,5</w:t>
            </w:r>
          </w:p>
        </w:tc>
        <w:tc>
          <w:tcPr>
            <w:tcW w:w="2930" w:type="dxa"/>
            <w:gridSpan w:val="3"/>
            <w:vMerge w:val="restart"/>
            <w:tcBorders>
              <w:left w:val="single" w:sz="4" w:space="0" w:color="auto"/>
              <w:right w:val="single" w:sz="4" w:space="0" w:color="auto"/>
            </w:tcBorders>
            <w:vAlign w:val="bottom"/>
          </w:tcPr>
          <w:p w14:paraId="2DA28220" w14:textId="77777777" w:rsidR="00231AC4" w:rsidRPr="00231AC4" w:rsidRDefault="00231AC4" w:rsidP="00231AC4">
            <w:pPr>
              <w:widowControl w:val="0"/>
              <w:autoSpaceDE w:val="0"/>
              <w:autoSpaceDN w:val="0"/>
              <w:adjustRightInd w:val="0"/>
              <w:rPr>
                <w:lang w:eastAsia="en-US"/>
              </w:rPr>
            </w:pPr>
          </w:p>
          <w:p w14:paraId="4E66DAE5" w14:textId="77777777" w:rsidR="00231AC4" w:rsidRPr="00231AC4" w:rsidRDefault="00231AC4" w:rsidP="00231AC4">
            <w:pPr>
              <w:widowControl w:val="0"/>
              <w:autoSpaceDE w:val="0"/>
              <w:autoSpaceDN w:val="0"/>
              <w:adjustRightInd w:val="0"/>
              <w:rPr>
                <w:lang w:eastAsia="en-US"/>
              </w:rPr>
            </w:pPr>
            <w:r w:rsidRPr="00231AC4">
              <w:rPr>
                <w:lang w:eastAsia="en-US"/>
              </w:rPr>
              <w:t>//-//у фазі 3-8 листків у культури</w:t>
            </w:r>
          </w:p>
          <w:p w14:paraId="5AE851CA" w14:textId="77777777" w:rsidR="00231AC4" w:rsidRPr="00231AC4" w:rsidRDefault="00231AC4" w:rsidP="00231AC4">
            <w:pPr>
              <w:widowControl w:val="0"/>
              <w:autoSpaceDE w:val="0"/>
              <w:autoSpaceDN w:val="0"/>
              <w:adjustRightInd w:val="0"/>
              <w:rPr>
                <w:lang w:eastAsia="en-US"/>
              </w:rPr>
            </w:pPr>
          </w:p>
          <w:p w14:paraId="1D96A0FB" w14:textId="77777777" w:rsidR="00231AC4" w:rsidRPr="00231AC4" w:rsidRDefault="00231AC4" w:rsidP="00231AC4">
            <w:pPr>
              <w:widowControl w:val="0"/>
              <w:autoSpaceDE w:val="0"/>
              <w:autoSpaceDN w:val="0"/>
              <w:adjustRightInd w:val="0"/>
              <w:rPr>
                <w:lang w:eastAsia="en-US"/>
              </w:rPr>
            </w:pPr>
          </w:p>
          <w:p w14:paraId="36AA748E" w14:textId="77777777" w:rsidR="00231AC4" w:rsidRPr="00231AC4" w:rsidRDefault="00231AC4" w:rsidP="00231AC4">
            <w:pPr>
              <w:widowControl w:val="0"/>
              <w:autoSpaceDE w:val="0"/>
              <w:autoSpaceDN w:val="0"/>
              <w:adjustRightInd w:val="0"/>
              <w:rPr>
                <w:lang w:eastAsia="en-US"/>
              </w:rPr>
            </w:pPr>
          </w:p>
        </w:tc>
      </w:tr>
      <w:tr w:rsidR="00231AC4" w:rsidRPr="00231AC4" w14:paraId="320577DC" w14:textId="77777777" w:rsidTr="00D86BB1">
        <w:trPr>
          <w:gridAfter w:val="4"/>
          <w:wAfter w:w="441" w:type="dxa"/>
          <w:trHeight w:val="276"/>
        </w:trPr>
        <w:tc>
          <w:tcPr>
            <w:tcW w:w="1440" w:type="dxa"/>
            <w:tcBorders>
              <w:top w:val="nil"/>
              <w:left w:val="single" w:sz="4" w:space="0" w:color="auto"/>
              <w:bottom w:val="single" w:sz="4" w:space="0" w:color="auto"/>
              <w:right w:val="single" w:sz="4" w:space="0" w:color="auto"/>
            </w:tcBorders>
            <w:vAlign w:val="bottom"/>
          </w:tcPr>
          <w:p w14:paraId="583848E1"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single" w:sz="4" w:space="0" w:color="auto"/>
              <w:bottom w:val="single" w:sz="4" w:space="0" w:color="auto"/>
              <w:right w:val="single" w:sz="4" w:space="0" w:color="auto"/>
            </w:tcBorders>
            <w:vAlign w:val="bottom"/>
          </w:tcPr>
          <w:p w14:paraId="0250C173"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Десперадо</w:t>
            </w:r>
            <w:proofErr w:type="spellEnd"/>
            <w:r w:rsidRPr="00231AC4">
              <w:rPr>
                <w:lang w:eastAsia="en-US"/>
              </w:rPr>
              <w:t>, КС+ ПАР</w:t>
            </w:r>
          </w:p>
        </w:tc>
        <w:tc>
          <w:tcPr>
            <w:tcW w:w="2108" w:type="dxa"/>
            <w:gridSpan w:val="3"/>
            <w:tcBorders>
              <w:top w:val="nil"/>
              <w:left w:val="single" w:sz="4" w:space="0" w:color="auto"/>
              <w:bottom w:val="single" w:sz="4" w:space="0" w:color="auto"/>
              <w:right w:val="single" w:sz="4" w:space="0" w:color="auto"/>
            </w:tcBorders>
            <w:vAlign w:val="bottom"/>
          </w:tcPr>
          <w:p w14:paraId="6F1A06DB" w14:textId="77777777" w:rsidR="00231AC4" w:rsidRPr="00231AC4" w:rsidRDefault="00231AC4" w:rsidP="00231AC4">
            <w:pPr>
              <w:widowControl w:val="0"/>
              <w:autoSpaceDE w:val="0"/>
              <w:autoSpaceDN w:val="0"/>
              <w:adjustRightInd w:val="0"/>
              <w:rPr>
                <w:lang w:eastAsia="en-US"/>
              </w:rPr>
            </w:pPr>
            <w:r w:rsidRPr="00231AC4">
              <w:rPr>
                <w:lang w:eastAsia="en-US"/>
              </w:rPr>
              <w:t xml:space="preserve">0,25+1,0 </w:t>
            </w:r>
          </w:p>
        </w:tc>
        <w:tc>
          <w:tcPr>
            <w:tcW w:w="2930" w:type="dxa"/>
            <w:gridSpan w:val="3"/>
            <w:vMerge/>
            <w:tcBorders>
              <w:left w:val="single" w:sz="4" w:space="0" w:color="auto"/>
              <w:bottom w:val="single" w:sz="4" w:space="0" w:color="auto"/>
              <w:right w:val="single" w:sz="4" w:space="0" w:color="auto"/>
            </w:tcBorders>
          </w:tcPr>
          <w:p w14:paraId="5485F499" w14:textId="77777777" w:rsidR="00231AC4" w:rsidRPr="00231AC4" w:rsidRDefault="00231AC4" w:rsidP="00231AC4">
            <w:pPr>
              <w:widowControl w:val="0"/>
              <w:autoSpaceDE w:val="0"/>
              <w:autoSpaceDN w:val="0"/>
              <w:adjustRightInd w:val="0"/>
              <w:rPr>
                <w:lang w:eastAsia="en-US"/>
              </w:rPr>
            </w:pPr>
          </w:p>
        </w:tc>
      </w:tr>
      <w:tr w:rsidR="00231AC4" w:rsidRPr="00231AC4" w14:paraId="08FB1A76" w14:textId="77777777" w:rsidTr="00D86BB1">
        <w:trPr>
          <w:gridAfter w:val="4"/>
          <w:wAfter w:w="441" w:type="dxa"/>
          <w:trHeight w:val="276"/>
        </w:trPr>
        <w:tc>
          <w:tcPr>
            <w:tcW w:w="1440" w:type="dxa"/>
            <w:tcBorders>
              <w:top w:val="single" w:sz="4" w:space="0" w:color="auto"/>
              <w:left w:val="single" w:sz="4" w:space="0" w:color="auto"/>
              <w:bottom w:val="nil"/>
              <w:right w:val="single" w:sz="4" w:space="0" w:color="auto"/>
            </w:tcBorders>
            <w:vAlign w:val="bottom"/>
          </w:tcPr>
          <w:p w14:paraId="16D40A71" w14:textId="77777777" w:rsidR="00231AC4" w:rsidRPr="00231AC4" w:rsidRDefault="00231AC4" w:rsidP="00231AC4">
            <w:pPr>
              <w:widowControl w:val="0"/>
              <w:autoSpaceDE w:val="0"/>
              <w:autoSpaceDN w:val="0"/>
              <w:adjustRightInd w:val="0"/>
              <w:rPr>
                <w:lang w:eastAsia="en-US"/>
              </w:rPr>
            </w:pPr>
            <w:r w:rsidRPr="00231AC4">
              <w:rPr>
                <w:lang w:eastAsia="en-US"/>
              </w:rPr>
              <w:t xml:space="preserve">//-// в </w:t>
            </w:r>
            <w:proofErr w:type="spellStart"/>
            <w:r w:rsidRPr="00231AC4">
              <w:rPr>
                <w:lang w:eastAsia="en-US"/>
              </w:rPr>
              <w:t>т.ч</w:t>
            </w:r>
            <w:proofErr w:type="spellEnd"/>
            <w:r w:rsidRPr="00231AC4">
              <w:rPr>
                <w:lang w:eastAsia="en-US"/>
              </w:rPr>
              <w:t>. стійкі</w:t>
            </w:r>
          </w:p>
        </w:tc>
        <w:tc>
          <w:tcPr>
            <w:tcW w:w="2831" w:type="dxa"/>
            <w:gridSpan w:val="2"/>
            <w:tcBorders>
              <w:top w:val="single" w:sz="4" w:space="0" w:color="auto"/>
              <w:left w:val="single" w:sz="4" w:space="0" w:color="auto"/>
              <w:bottom w:val="nil"/>
              <w:right w:val="single" w:sz="4" w:space="0" w:color="auto"/>
            </w:tcBorders>
            <w:vAlign w:val="bottom"/>
          </w:tcPr>
          <w:p w14:paraId="5FA14A85" w14:textId="77777777" w:rsidR="00231AC4" w:rsidRPr="00593741" w:rsidRDefault="00231AC4" w:rsidP="00231AC4">
            <w:pPr>
              <w:widowControl w:val="0"/>
              <w:autoSpaceDE w:val="0"/>
              <w:autoSpaceDN w:val="0"/>
              <w:adjustRightInd w:val="0"/>
              <w:rPr>
                <w:lang w:eastAsia="en-US"/>
              </w:rPr>
            </w:pPr>
            <w:proofErr w:type="spellStart"/>
            <w:r w:rsidRPr="00593741">
              <w:rPr>
                <w:w w:val="93"/>
                <w:lang w:eastAsia="en-US"/>
              </w:rPr>
              <w:t>Гармонік</w:t>
            </w:r>
            <w:proofErr w:type="spellEnd"/>
            <w:r w:rsidRPr="00593741">
              <w:rPr>
                <w:w w:val="93"/>
                <w:lang w:eastAsia="en-US"/>
              </w:rPr>
              <w:t xml:space="preserve"> WG, ВГ + ПАР</w:t>
            </w:r>
          </w:p>
        </w:tc>
        <w:tc>
          <w:tcPr>
            <w:tcW w:w="2108" w:type="dxa"/>
            <w:gridSpan w:val="3"/>
            <w:tcBorders>
              <w:top w:val="single" w:sz="4" w:space="0" w:color="auto"/>
              <w:left w:val="single" w:sz="4" w:space="0" w:color="auto"/>
              <w:bottom w:val="nil"/>
              <w:right w:val="single" w:sz="4" w:space="0" w:color="auto"/>
            </w:tcBorders>
            <w:vAlign w:val="bottom"/>
          </w:tcPr>
          <w:p w14:paraId="49B4B65E" w14:textId="77777777" w:rsidR="00231AC4" w:rsidRPr="00231AC4" w:rsidRDefault="00231AC4" w:rsidP="00231AC4">
            <w:pPr>
              <w:widowControl w:val="0"/>
              <w:autoSpaceDE w:val="0"/>
              <w:autoSpaceDN w:val="0"/>
              <w:adjustRightInd w:val="0"/>
              <w:rPr>
                <w:lang w:eastAsia="en-US"/>
              </w:rPr>
            </w:pPr>
            <w:r w:rsidRPr="00231AC4">
              <w:rPr>
                <w:lang w:eastAsia="en-US"/>
              </w:rPr>
              <w:t>10 г/га + 200 мл/ га або</w:t>
            </w:r>
          </w:p>
        </w:tc>
        <w:tc>
          <w:tcPr>
            <w:tcW w:w="2930" w:type="dxa"/>
            <w:gridSpan w:val="3"/>
            <w:vMerge w:val="restart"/>
            <w:tcBorders>
              <w:top w:val="single" w:sz="4" w:space="0" w:color="auto"/>
              <w:left w:val="single" w:sz="4" w:space="0" w:color="auto"/>
              <w:bottom w:val="nil"/>
              <w:right w:val="single" w:sz="4" w:space="0" w:color="auto"/>
            </w:tcBorders>
            <w:vAlign w:val="bottom"/>
          </w:tcPr>
          <w:p w14:paraId="34C51D20"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3-7 листків (на</w:t>
            </w:r>
          </w:p>
        </w:tc>
      </w:tr>
      <w:tr w:rsidR="00231AC4" w:rsidRPr="00231AC4" w14:paraId="3B49D8A1" w14:textId="77777777" w:rsidTr="00D86BB1">
        <w:trPr>
          <w:gridAfter w:val="4"/>
          <w:wAfter w:w="441" w:type="dxa"/>
          <w:trHeight w:val="344"/>
        </w:trPr>
        <w:tc>
          <w:tcPr>
            <w:tcW w:w="1440" w:type="dxa"/>
            <w:tcBorders>
              <w:top w:val="nil"/>
              <w:left w:val="single" w:sz="4" w:space="0" w:color="auto"/>
              <w:bottom w:val="nil"/>
              <w:right w:val="single" w:sz="4" w:space="0" w:color="auto"/>
            </w:tcBorders>
            <w:vAlign w:val="bottom"/>
          </w:tcPr>
          <w:p w14:paraId="2432DF6F" w14:textId="77777777" w:rsidR="00231AC4" w:rsidRPr="00231AC4" w:rsidRDefault="00231AC4" w:rsidP="00231AC4">
            <w:pPr>
              <w:widowControl w:val="0"/>
              <w:autoSpaceDE w:val="0"/>
              <w:autoSpaceDN w:val="0"/>
              <w:adjustRightInd w:val="0"/>
              <w:rPr>
                <w:lang w:eastAsia="en-US"/>
              </w:rPr>
            </w:pPr>
            <w:r w:rsidRPr="00231AC4">
              <w:rPr>
                <w:lang w:eastAsia="en-US"/>
              </w:rPr>
              <w:t>до 2,4-Д</w:t>
            </w:r>
          </w:p>
        </w:tc>
        <w:tc>
          <w:tcPr>
            <w:tcW w:w="2831" w:type="dxa"/>
            <w:gridSpan w:val="2"/>
            <w:tcBorders>
              <w:top w:val="nil"/>
              <w:left w:val="single" w:sz="4" w:space="0" w:color="auto"/>
              <w:bottom w:val="nil"/>
              <w:right w:val="single" w:sz="4" w:space="0" w:color="auto"/>
            </w:tcBorders>
            <w:vAlign w:val="bottom"/>
          </w:tcPr>
          <w:p w14:paraId="4EB27280" w14:textId="77777777" w:rsidR="00231AC4" w:rsidRPr="00231AC4" w:rsidRDefault="00231AC4" w:rsidP="00231AC4">
            <w:pPr>
              <w:widowControl w:val="0"/>
              <w:autoSpaceDE w:val="0"/>
              <w:autoSpaceDN w:val="0"/>
              <w:adjustRightInd w:val="0"/>
              <w:rPr>
                <w:lang w:eastAsia="en-US"/>
              </w:rPr>
            </w:pPr>
          </w:p>
          <w:p w14:paraId="2EDF75C9" w14:textId="77777777" w:rsidR="00231AC4" w:rsidRPr="00231AC4" w:rsidRDefault="00231AC4" w:rsidP="00231AC4">
            <w:pPr>
              <w:widowControl w:val="0"/>
              <w:autoSpaceDE w:val="0"/>
              <w:autoSpaceDN w:val="0"/>
              <w:adjustRightInd w:val="0"/>
              <w:rPr>
                <w:lang w:eastAsia="en-US"/>
              </w:rPr>
            </w:pPr>
            <w:r w:rsidRPr="00231AC4">
              <w:rPr>
                <w:lang w:eastAsia="en-US"/>
              </w:rPr>
              <w:t>Ескорт або без ПАР</w:t>
            </w:r>
          </w:p>
        </w:tc>
        <w:tc>
          <w:tcPr>
            <w:tcW w:w="2108" w:type="dxa"/>
            <w:gridSpan w:val="3"/>
            <w:tcBorders>
              <w:top w:val="nil"/>
              <w:left w:val="single" w:sz="4" w:space="0" w:color="auto"/>
              <w:bottom w:val="nil"/>
              <w:right w:val="single" w:sz="4" w:space="0" w:color="auto"/>
            </w:tcBorders>
            <w:vAlign w:val="bottom"/>
          </w:tcPr>
          <w:p w14:paraId="4DB67F54" w14:textId="77777777" w:rsidR="00231AC4" w:rsidRPr="00231AC4" w:rsidRDefault="00231AC4" w:rsidP="00231AC4">
            <w:pPr>
              <w:widowControl w:val="0"/>
              <w:autoSpaceDE w:val="0"/>
              <w:autoSpaceDN w:val="0"/>
              <w:adjustRightInd w:val="0"/>
              <w:rPr>
                <w:lang w:eastAsia="en-US"/>
              </w:rPr>
            </w:pPr>
            <w:r w:rsidRPr="00231AC4">
              <w:rPr>
                <w:lang w:eastAsia="en-US"/>
              </w:rPr>
              <w:t>15 г/га</w:t>
            </w:r>
          </w:p>
        </w:tc>
        <w:tc>
          <w:tcPr>
            <w:tcW w:w="2930" w:type="dxa"/>
            <w:gridSpan w:val="3"/>
            <w:vMerge/>
            <w:tcBorders>
              <w:top w:val="nil"/>
              <w:left w:val="single" w:sz="4" w:space="0" w:color="auto"/>
              <w:bottom w:val="nil"/>
              <w:right w:val="single" w:sz="4" w:space="0" w:color="auto"/>
            </w:tcBorders>
            <w:vAlign w:val="bottom"/>
          </w:tcPr>
          <w:p w14:paraId="6D3F9527" w14:textId="77777777" w:rsidR="00231AC4" w:rsidRPr="00231AC4" w:rsidRDefault="00231AC4" w:rsidP="00231AC4">
            <w:pPr>
              <w:widowControl w:val="0"/>
              <w:autoSpaceDE w:val="0"/>
              <w:autoSpaceDN w:val="0"/>
              <w:adjustRightInd w:val="0"/>
              <w:rPr>
                <w:lang w:eastAsia="en-US"/>
              </w:rPr>
            </w:pPr>
          </w:p>
        </w:tc>
      </w:tr>
      <w:tr w:rsidR="00231AC4" w:rsidRPr="00231AC4" w14:paraId="283D0E95" w14:textId="77777777" w:rsidTr="00D86BB1">
        <w:trPr>
          <w:gridAfter w:val="4"/>
          <w:wAfter w:w="441" w:type="dxa"/>
          <w:trHeight w:val="256"/>
        </w:trPr>
        <w:tc>
          <w:tcPr>
            <w:tcW w:w="1440" w:type="dxa"/>
            <w:tcBorders>
              <w:top w:val="nil"/>
              <w:left w:val="single" w:sz="4" w:space="0" w:color="auto"/>
              <w:bottom w:val="nil"/>
              <w:right w:val="single" w:sz="4" w:space="0" w:color="auto"/>
            </w:tcBorders>
            <w:vAlign w:val="bottom"/>
          </w:tcPr>
          <w:p w14:paraId="1B085BDA" w14:textId="77777777" w:rsidR="00231AC4" w:rsidRPr="00231AC4" w:rsidRDefault="00231AC4" w:rsidP="00231AC4">
            <w:pPr>
              <w:widowControl w:val="0"/>
              <w:autoSpaceDE w:val="0"/>
              <w:autoSpaceDN w:val="0"/>
              <w:adjustRightInd w:val="0"/>
              <w:spacing w:line="255" w:lineRule="exact"/>
              <w:rPr>
                <w:lang w:eastAsia="en-US"/>
              </w:rPr>
            </w:pPr>
            <w:r w:rsidRPr="00231AC4">
              <w:rPr>
                <w:lang w:eastAsia="en-US"/>
              </w:rPr>
              <w:t>- та</w:t>
            </w:r>
          </w:p>
        </w:tc>
        <w:tc>
          <w:tcPr>
            <w:tcW w:w="2831" w:type="dxa"/>
            <w:gridSpan w:val="2"/>
            <w:tcBorders>
              <w:top w:val="nil"/>
              <w:left w:val="single" w:sz="4" w:space="0" w:color="auto"/>
              <w:bottom w:val="nil"/>
              <w:right w:val="single" w:sz="4" w:space="0" w:color="auto"/>
            </w:tcBorders>
            <w:vAlign w:val="bottom"/>
          </w:tcPr>
          <w:p w14:paraId="2AB878FD" w14:textId="77777777" w:rsidR="00231AC4" w:rsidRPr="00231AC4" w:rsidRDefault="00231AC4" w:rsidP="00231AC4">
            <w:pPr>
              <w:widowControl w:val="0"/>
              <w:autoSpaceDE w:val="0"/>
              <w:autoSpaceDN w:val="0"/>
              <w:adjustRightInd w:val="0"/>
              <w:spacing w:line="255" w:lineRule="exact"/>
              <w:rPr>
                <w:lang w:eastAsia="en-US"/>
              </w:rPr>
            </w:pPr>
          </w:p>
        </w:tc>
        <w:tc>
          <w:tcPr>
            <w:tcW w:w="2108" w:type="dxa"/>
            <w:gridSpan w:val="3"/>
            <w:tcBorders>
              <w:top w:val="nil"/>
              <w:left w:val="single" w:sz="4" w:space="0" w:color="auto"/>
              <w:bottom w:val="nil"/>
              <w:right w:val="single" w:sz="4" w:space="0" w:color="auto"/>
            </w:tcBorders>
            <w:vAlign w:val="bottom"/>
          </w:tcPr>
          <w:p w14:paraId="02063DA2" w14:textId="77777777" w:rsidR="00231AC4" w:rsidRPr="00231AC4" w:rsidRDefault="00231AC4" w:rsidP="00231AC4">
            <w:pPr>
              <w:widowControl w:val="0"/>
              <w:autoSpaceDE w:val="0"/>
              <w:autoSpaceDN w:val="0"/>
              <w:adjustRightInd w:val="0"/>
              <w:spacing w:line="255" w:lineRule="exact"/>
              <w:rPr>
                <w:lang w:eastAsia="en-US"/>
              </w:rPr>
            </w:pPr>
          </w:p>
        </w:tc>
        <w:tc>
          <w:tcPr>
            <w:tcW w:w="2930" w:type="dxa"/>
            <w:gridSpan w:val="3"/>
            <w:tcBorders>
              <w:top w:val="nil"/>
              <w:left w:val="single" w:sz="4" w:space="0" w:color="auto"/>
              <w:bottom w:val="nil"/>
              <w:right w:val="single" w:sz="4" w:space="0" w:color="auto"/>
            </w:tcBorders>
            <w:vAlign w:val="bottom"/>
          </w:tcPr>
          <w:p w14:paraId="44771A69" w14:textId="77777777" w:rsidR="00231AC4" w:rsidRPr="00231AC4" w:rsidRDefault="00231AC4" w:rsidP="00231AC4">
            <w:pPr>
              <w:widowControl w:val="0"/>
              <w:autoSpaceDE w:val="0"/>
              <w:autoSpaceDN w:val="0"/>
              <w:adjustRightInd w:val="0"/>
              <w:spacing w:line="255" w:lineRule="exact"/>
              <w:rPr>
                <w:lang w:eastAsia="en-US"/>
              </w:rPr>
            </w:pPr>
            <w:r w:rsidRPr="00231AC4">
              <w:rPr>
                <w:lang w:eastAsia="en-US"/>
              </w:rPr>
              <w:t>ранніх фазах розвитку</w:t>
            </w:r>
          </w:p>
        </w:tc>
      </w:tr>
      <w:tr w:rsidR="00231AC4" w:rsidRPr="00231AC4" w14:paraId="2F0AAF5A" w14:textId="77777777" w:rsidTr="00D86BB1">
        <w:trPr>
          <w:gridAfter w:val="4"/>
          <w:wAfter w:w="441" w:type="dxa"/>
          <w:trHeight w:val="276"/>
        </w:trPr>
        <w:tc>
          <w:tcPr>
            <w:tcW w:w="1440" w:type="dxa"/>
            <w:tcBorders>
              <w:top w:val="nil"/>
              <w:left w:val="single" w:sz="4" w:space="0" w:color="auto"/>
              <w:right w:val="single" w:sz="4" w:space="0" w:color="auto"/>
            </w:tcBorders>
            <w:vAlign w:val="bottom"/>
          </w:tcPr>
          <w:p w14:paraId="49652BD7" w14:textId="77777777" w:rsidR="00231AC4" w:rsidRPr="00231AC4" w:rsidRDefault="00231AC4" w:rsidP="00231AC4">
            <w:pPr>
              <w:widowControl w:val="0"/>
              <w:autoSpaceDE w:val="0"/>
              <w:autoSpaceDN w:val="0"/>
              <w:adjustRightInd w:val="0"/>
              <w:rPr>
                <w:lang w:eastAsia="en-US"/>
              </w:rPr>
            </w:pPr>
            <w:r w:rsidRPr="00231AC4">
              <w:rPr>
                <w:lang w:eastAsia="en-US"/>
              </w:rPr>
              <w:t>триазинів</w:t>
            </w:r>
          </w:p>
        </w:tc>
        <w:tc>
          <w:tcPr>
            <w:tcW w:w="2831" w:type="dxa"/>
            <w:gridSpan w:val="2"/>
            <w:tcBorders>
              <w:top w:val="nil"/>
              <w:left w:val="single" w:sz="4" w:space="0" w:color="auto"/>
              <w:right w:val="single" w:sz="4" w:space="0" w:color="auto"/>
            </w:tcBorders>
            <w:vAlign w:val="bottom"/>
          </w:tcPr>
          <w:p w14:paraId="494FBC69"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single" w:sz="4" w:space="0" w:color="auto"/>
              <w:right w:val="single" w:sz="4" w:space="0" w:color="auto"/>
            </w:tcBorders>
            <w:vAlign w:val="bottom"/>
          </w:tcPr>
          <w:p w14:paraId="12FBD1CD"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single" w:sz="4" w:space="0" w:color="auto"/>
              <w:right w:val="single" w:sz="4" w:space="0" w:color="auto"/>
            </w:tcBorders>
            <w:vAlign w:val="bottom"/>
          </w:tcPr>
          <w:p w14:paraId="61AC6E27" w14:textId="77777777" w:rsidR="00231AC4" w:rsidRPr="00231AC4" w:rsidRDefault="00231AC4" w:rsidP="00231AC4">
            <w:pPr>
              <w:widowControl w:val="0"/>
              <w:autoSpaceDE w:val="0"/>
              <w:autoSpaceDN w:val="0"/>
              <w:adjustRightInd w:val="0"/>
              <w:rPr>
                <w:lang w:eastAsia="en-US"/>
              </w:rPr>
            </w:pPr>
            <w:r w:rsidRPr="00231AC4">
              <w:rPr>
                <w:lang w:eastAsia="en-US"/>
              </w:rPr>
              <w:t>бур’янів)</w:t>
            </w:r>
          </w:p>
        </w:tc>
      </w:tr>
      <w:tr w:rsidR="00231AC4" w:rsidRPr="00231AC4" w14:paraId="281C93B0" w14:textId="77777777" w:rsidTr="00D86BB1">
        <w:trPr>
          <w:gridAfter w:val="4"/>
          <w:wAfter w:w="441" w:type="dxa"/>
          <w:trHeight w:val="276"/>
        </w:trPr>
        <w:tc>
          <w:tcPr>
            <w:tcW w:w="1440" w:type="dxa"/>
            <w:tcBorders>
              <w:top w:val="nil"/>
              <w:left w:val="single" w:sz="4" w:space="0" w:color="auto"/>
              <w:bottom w:val="nil"/>
              <w:right w:val="single" w:sz="4" w:space="0" w:color="auto"/>
            </w:tcBorders>
            <w:vAlign w:val="bottom"/>
          </w:tcPr>
          <w:p w14:paraId="47F5D9B9"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single" w:sz="4" w:space="0" w:color="auto"/>
              <w:bottom w:val="nil"/>
              <w:right w:val="single" w:sz="4" w:space="0" w:color="auto"/>
            </w:tcBorders>
            <w:vAlign w:val="bottom"/>
          </w:tcPr>
          <w:p w14:paraId="3DAE79BB"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single" w:sz="4" w:space="0" w:color="auto"/>
              <w:bottom w:val="nil"/>
              <w:right w:val="single" w:sz="4" w:space="0" w:color="auto"/>
            </w:tcBorders>
            <w:vAlign w:val="bottom"/>
          </w:tcPr>
          <w:p w14:paraId="6980C782"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single" w:sz="4" w:space="0" w:color="auto"/>
              <w:bottom w:val="nil"/>
              <w:right w:val="single" w:sz="4" w:space="0" w:color="auto"/>
            </w:tcBorders>
            <w:vAlign w:val="bottom"/>
          </w:tcPr>
          <w:p w14:paraId="0C72B87F" w14:textId="77777777" w:rsidR="00231AC4" w:rsidRPr="00231AC4" w:rsidRDefault="00231AC4" w:rsidP="00231AC4">
            <w:pPr>
              <w:widowControl w:val="0"/>
              <w:autoSpaceDE w:val="0"/>
              <w:autoSpaceDN w:val="0"/>
              <w:adjustRightInd w:val="0"/>
              <w:rPr>
                <w:lang w:eastAsia="en-US"/>
              </w:rPr>
            </w:pPr>
          </w:p>
        </w:tc>
      </w:tr>
      <w:tr w:rsidR="00231AC4" w:rsidRPr="00231AC4" w14:paraId="657D9BDB" w14:textId="77777777" w:rsidTr="00D86BB1">
        <w:trPr>
          <w:gridAfter w:val="4"/>
          <w:wAfter w:w="441" w:type="dxa"/>
          <w:trHeight w:val="281"/>
        </w:trPr>
        <w:tc>
          <w:tcPr>
            <w:tcW w:w="1440" w:type="dxa"/>
            <w:tcBorders>
              <w:top w:val="nil"/>
              <w:left w:val="single" w:sz="4" w:space="0" w:color="auto"/>
              <w:bottom w:val="nil"/>
              <w:right w:val="single" w:sz="8" w:space="0" w:color="auto"/>
            </w:tcBorders>
            <w:vAlign w:val="bottom"/>
          </w:tcPr>
          <w:p w14:paraId="6B5A9F93" w14:textId="77777777" w:rsidR="00231AC4" w:rsidRPr="00231AC4" w:rsidRDefault="00231AC4" w:rsidP="00231AC4">
            <w:pPr>
              <w:widowControl w:val="0"/>
              <w:autoSpaceDE w:val="0"/>
              <w:autoSpaceDN w:val="0"/>
              <w:adjustRightInd w:val="0"/>
              <w:rPr>
                <w:lang w:eastAsia="en-US"/>
              </w:rPr>
            </w:pPr>
            <w:r w:rsidRPr="00231AC4">
              <w:rPr>
                <w:lang w:eastAsia="en-US"/>
              </w:rPr>
              <w:t>-та</w:t>
            </w:r>
          </w:p>
        </w:tc>
        <w:tc>
          <w:tcPr>
            <w:tcW w:w="2831" w:type="dxa"/>
            <w:gridSpan w:val="2"/>
            <w:tcBorders>
              <w:top w:val="nil"/>
              <w:left w:val="nil"/>
              <w:bottom w:val="nil"/>
              <w:right w:val="single" w:sz="4" w:space="0" w:color="auto"/>
            </w:tcBorders>
            <w:vAlign w:val="bottom"/>
          </w:tcPr>
          <w:p w14:paraId="0EA8C60A"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Стеллар</w:t>
            </w:r>
            <w:proofErr w:type="spellEnd"/>
            <w:r w:rsidRPr="00231AC4">
              <w:rPr>
                <w:lang w:eastAsia="en-US"/>
              </w:rPr>
              <w:t xml:space="preserve"> Плюс, РК</w:t>
            </w:r>
          </w:p>
          <w:p w14:paraId="7BC21604"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Стеллар</w:t>
            </w:r>
            <w:proofErr w:type="spellEnd"/>
            <w:r w:rsidRPr="00231AC4">
              <w:rPr>
                <w:lang w:eastAsia="en-US"/>
              </w:rPr>
              <w:t xml:space="preserve"> ,РК + ПАР </w:t>
            </w:r>
            <w:proofErr w:type="spellStart"/>
            <w:r w:rsidRPr="00231AC4">
              <w:rPr>
                <w:lang w:eastAsia="en-US"/>
              </w:rPr>
              <w:t>метолат</w:t>
            </w:r>
            <w:proofErr w:type="spellEnd"/>
            <w:r w:rsidRPr="00231AC4">
              <w:rPr>
                <w:lang w:eastAsia="en-US"/>
              </w:rPr>
              <w:t xml:space="preserve"> </w:t>
            </w:r>
          </w:p>
        </w:tc>
        <w:tc>
          <w:tcPr>
            <w:tcW w:w="2108" w:type="dxa"/>
            <w:gridSpan w:val="3"/>
            <w:tcBorders>
              <w:top w:val="nil"/>
              <w:left w:val="single" w:sz="4" w:space="0" w:color="auto"/>
              <w:bottom w:val="nil"/>
              <w:right w:val="single" w:sz="8" w:space="0" w:color="auto"/>
            </w:tcBorders>
            <w:vAlign w:val="bottom"/>
          </w:tcPr>
          <w:p w14:paraId="5FD393FB" w14:textId="77777777" w:rsidR="00231AC4" w:rsidRPr="00231AC4" w:rsidRDefault="00231AC4" w:rsidP="00231AC4">
            <w:pPr>
              <w:widowControl w:val="0"/>
              <w:autoSpaceDE w:val="0"/>
              <w:autoSpaceDN w:val="0"/>
              <w:adjustRightInd w:val="0"/>
              <w:rPr>
                <w:lang w:eastAsia="en-US"/>
              </w:rPr>
            </w:pPr>
            <w:r w:rsidRPr="00231AC4">
              <w:rPr>
                <w:lang w:eastAsia="en-US"/>
              </w:rPr>
              <w:t>0,8-1,25</w:t>
            </w:r>
          </w:p>
          <w:p w14:paraId="52E10030" w14:textId="77777777" w:rsidR="00231AC4" w:rsidRPr="00231AC4" w:rsidRDefault="00231AC4" w:rsidP="00231AC4">
            <w:pPr>
              <w:widowControl w:val="0"/>
              <w:autoSpaceDE w:val="0"/>
              <w:autoSpaceDN w:val="0"/>
              <w:adjustRightInd w:val="0"/>
              <w:rPr>
                <w:lang w:eastAsia="en-US"/>
              </w:rPr>
            </w:pPr>
            <w:r w:rsidRPr="00231AC4">
              <w:rPr>
                <w:lang w:eastAsia="en-US"/>
              </w:rPr>
              <w:t>0,8-1,25+0,8-1,25</w:t>
            </w:r>
          </w:p>
          <w:p w14:paraId="1CD122E2"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4" w:space="0" w:color="auto"/>
            </w:tcBorders>
            <w:vAlign w:val="bottom"/>
          </w:tcPr>
          <w:p w14:paraId="1E33EBBB"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w:t>
            </w:r>
          </w:p>
          <w:p w14:paraId="48E71E2E" w14:textId="77777777" w:rsidR="00231AC4" w:rsidRPr="00231AC4" w:rsidRDefault="00231AC4" w:rsidP="00231AC4">
            <w:pPr>
              <w:widowControl w:val="0"/>
              <w:autoSpaceDE w:val="0"/>
              <w:autoSpaceDN w:val="0"/>
              <w:adjustRightInd w:val="0"/>
              <w:rPr>
                <w:lang w:eastAsia="en-US"/>
              </w:rPr>
            </w:pPr>
            <w:r w:rsidRPr="00231AC4">
              <w:rPr>
                <w:lang w:eastAsia="en-US"/>
              </w:rPr>
              <w:t>у фазі 3-8 листків (на</w:t>
            </w:r>
          </w:p>
        </w:tc>
      </w:tr>
      <w:tr w:rsidR="00231AC4" w:rsidRPr="00231AC4" w14:paraId="4B6BD4F8" w14:textId="77777777" w:rsidTr="00D86BB1">
        <w:trPr>
          <w:gridAfter w:val="4"/>
          <w:wAfter w:w="441" w:type="dxa"/>
          <w:trHeight w:val="261"/>
        </w:trPr>
        <w:tc>
          <w:tcPr>
            <w:tcW w:w="1440" w:type="dxa"/>
            <w:tcBorders>
              <w:top w:val="nil"/>
              <w:left w:val="single" w:sz="4" w:space="0" w:color="auto"/>
              <w:bottom w:val="nil"/>
              <w:right w:val="single" w:sz="8" w:space="0" w:color="auto"/>
            </w:tcBorders>
            <w:vAlign w:val="bottom"/>
          </w:tcPr>
          <w:p w14:paraId="1ED115E6" w14:textId="77777777" w:rsidR="00231AC4" w:rsidRPr="00231AC4" w:rsidRDefault="00231AC4" w:rsidP="00231AC4">
            <w:pPr>
              <w:widowControl w:val="0"/>
              <w:autoSpaceDE w:val="0"/>
              <w:autoSpaceDN w:val="0"/>
              <w:adjustRightInd w:val="0"/>
              <w:rPr>
                <w:lang w:eastAsia="en-US"/>
              </w:rPr>
            </w:pPr>
            <w:r w:rsidRPr="00231AC4">
              <w:rPr>
                <w:lang w:eastAsia="en-US"/>
              </w:rPr>
              <w:t>однорічні злакові</w:t>
            </w:r>
          </w:p>
          <w:p w14:paraId="5641DD43" w14:textId="77777777" w:rsidR="00231AC4" w:rsidRPr="00231AC4" w:rsidRDefault="00231AC4" w:rsidP="00231AC4">
            <w:pPr>
              <w:widowControl w:val="0"/>
              <w:autoSpaceDE w:val="0"/>
              <w:autoSpaceDN w:val="0"/>
              <w:adjustRightInd w:val="0"/>
              <w:rPr>
                <w:sz w:val="22"/>
                <w:szCs w:val="22"/>
                <w:lang w:eastAsia="en-US"/>
              </w:rPr>
            </w:pPr>
          </w:p>
        </w:tc>
        <w:tc>
          <w:tcPr>
            <w:tcW w:w="2831" w:type="dxa"/>
            <w:gridSpan w:val="2"/>
            <w:tcBorders>
              <w:top w:val="nil"/>
              <w:left w:val="nil"/>
              <w:bottom w:val="nil"/>
              <w:right w:val="single" w:sz="8" w:space="0" w:color="auto"/>
            </w:tcBorders>
            <w:vAlign w:val="bottom"/>
          </w:tcPr>
          <w:p w14:paraId="37D242D5" w14:textId="77777777" w:rsidR="00231AC4" w:rsidRPr="00231AC4" w:rsidRDefault="00231AC4" w:rsidP="00231AC4">
            <w:pPr>
              <w:widowControl w:val="0"/>
              <w:autoSpaceDE w:val="0"/>
              <w:autoSpaceDN w:val="0"/>
              <w:adjustRightInd w:val="0"/>
              <w:rPr>
                <w:sz w:val="22"/>
                <w:szCs w:val="22"/>
                <w:lang w:eastAsia="en-US"/>
              </w:rPr>
            </w:pPr>
          </w:p>
        </w:tc>
        <w:tc>
          <w:tcPr>
            <w:tcW w:w="2108" w:type="dxa"/>
            <w:gridSpan w:val="3"/>
            <w:tcBorders>
              <w:top w:val="nil"/>
              <w:left w:val="nil"/>
              <w:bottom w:val="nil"/>
              <w:right w:val="single" w:sz="8" w:space="0" w:color="auto"/>
            </w:tcBorders>
            <w:vAlign w:val="bottom"/>
          </w:tcPr>
          <w:p w14:paraId="185ACA03" w14:textId="77777777" w:rsidR="00231AC4" w:rsidRPr="00231AC4" w:rsidRDefault="00231AC4" w:rsidP="00231AC4">
            <w:pPr>
              <w:widowControl w:val="0"/>
              <w:autoSpaceDE w:val="0"/>
              <w:autoSpaceDN w:val="0"/>
              <w:adjustRightInd w:val="0"/>
              <w:rPr>
                <w:sz w:val="22"/>
                <w:szCs w:val="22"/>
                <w:lang w:eastAsia="en-US"/>
              </w:rPr>
            </w:pPr>
          </w:p>
        </w:tc>
        <w:tc>
          <w:tcPr>
            <w:tcW w:w="2930" w:type="dxa"/>
            <w:gridSpan w:val="3"/>
            <w:tcBorders>
              <w:top w:val="nil"/>
              <w:left w:val="nil"/>
              <w:bottom w:val="nil"/>
              <w:right w:val="single" w:sz="4" w:space="0" w:color="auto"/>
            </w:tcBorders>
            <w:vAlign w:val="bottom"/>
          </w:tcPr>
          <w:p w14:paraId="6E048664" w14:textId="77777777" w:rsidR="00231AC4" w:rsidRPr="00231AC4" w:rsidRDefault="00231AC4" w:rsidP="00231AC4">
            <w:pPr>
              <w:widowControl w:val="0"/>
              <w:autoSpaceDE w:val="0"/>
              <w:autoSpaceDN w:val="0"/>
              <w:adjustRightInd w:val="0"/>
              <w:rPr>
                <w:lang w:eastAsia="en-US"/>
              </w:rPr>
            </w:pPr>
            <w:r w:rsidRPr="00231AC4">
              <w:rPr>
                <w:lang w:eastAsia="en-US"/>
              </w:rPr>
              <w:t>ранніх фазах розвитку бур’янів)</w:t>
            </w:r>
          </w:p>
          <w:p w14:paraId="3EA49819" w14:textId="77777777" w:rsidR="00231AC4" w:rsidRPr="00231AC4" w:rsidRDefault="00231AC4" w:rsidP="00231AC4">
            <w:pPr>
              <w:widowControl w:val="0"/>
              <w:autoSpaceDE w:val="0"/>
              <w:autoSpaceDN w:val="0"/>
              <w:adjustRightInd w:val="0"/>
              <w:spacing w:line="260" w:lineRule="exact"/>
              <w:rPr>
                <w:lang w:eastAsia="en-US"/>
              </w:rPr>
            </w:pPr>
          </w:p>
        </w:tc>
      </w:tr>
      <w:tr w:rsidR="00231AC4" w:rsidRPr="00231AC4" w14:paraId="130644BD" w14:textId="77777777" w:rsidTr="00D86BB1">
        <w:trPr>
          <w:gridAfter w:val="4"/>
          <w:wAfter w:w="441" w:type="dxa"/>
          <w:trHeight w:val="276"/>
        </w:trPr>
        <w:tc>
          <w:tcPr>
            <w:tcW w:w="1440" w:type="dxa"/>
            <w:tcBorders>
              <w:top w:val="single" w:sz="4" w:space="0" w:color="auto"/>
              <w:left w:val="single" w:sz="8" w:space="0" w:color="auto"/>
              <w:bottom w:val="nil"/>
              <w:right w:val="single" w:sz="8" w:space="0" w:color="auto"/>
            </w:tcBorders>
            <w:vAlign w:val="bottom"/>
          </w:tcPr>
          <w:p w14:paraId="02D5F86D"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tc>
        <w:tc>
          <w:tcPr>
            <w:tcW w:w="2831" w:type="dxa"/>
            <w:gridSpan w:val="2"/>
            <w:tcBorders>
              <w:top w:val="single" w:sz="4" w:space="0" w:color="auto"/>
              <w:left w:val="nil"/>
              <w:bottom w:val="nil"/>
              <w:right w:val="single" w:sz="8" w:space="0" w:color="auto"/>
            </w:tcBorders>
            <w:vAlign w:val="bottom"/>
          </w:tcPr>
          <w:p w14:paraId="65A82844" w14:textId="77777777" w:rsidR="00231AC4" w:rsidRPr="00231AC4" w:rsidRDefault="00231AC4" w:rsidP="00231AC4">
            <w:pPr>
              <w:widowControl w:val="0"/>
              <w:autoSpaceDE w:val="0"/>
              <w:autoSpaceDN w:val="0"/>
              <w:adjustRightInd w:val="0"/>
              <w:rPr>
                <w:lang w:eastAsia="en-US"/>
              </w:rPr>
            </w:pPr>
            <w:r w:rsidRPr="00231AC4">
              <w:rPr>
                <w:lang w:eastAsia="en-US"/>
              </w:rPr>
              <w:t>Дікам Плюс, РК</w:t>
            </w:r>
          </w:p>
        </w:tc>
        <w:tc>
          <w:tcPr>
            <w:tcW w:w="2108" w:type="dxa"/>
            <w:gridSpan w:val="3"/>
            <w:tcBorders>
              <w:top w:val="single" w:sz="4" w:space="0" w:color="auto"/>
              <w:left w:val="nil"/>
              <w:bottom w:val="nil"/>
              <w:right w:val="single" w:sz="8" w:space="0" w:color="auto"/>
            </w:tcBorders>
            <w:vAlign w:val="bottom"/>
          </w:tcPr>
          <w:p w14:paraId="7F1D9B28" w14:textId="77777777" w:rsidR="00231AC4" w:rsidRPr="00231AC4" w:rsidRDefault="00231AC4" w:rsidP="00231AC4">
            <w:pPr>
              <w:widowControl w:val="0"/>
              <w:autoSpaceDE w:val="0"/>
              <w:autoSpaceDN w:val="0"/>
              <w:adjustRightInd w:val="0"/>
              <w:rPr>
                <w:lang w:eastAsia="en-US"/>
              </w:rPr>
            </w:pPr>
            <w:r w:rsidRPr="00231AC4">
              <w:rPr>
                <w:lang w:eastAsia="en-US"/>
              </w:rPr>
              <w:t>1,5</w:t>
            </w:r>
          </w:p>
        </w:tc>
        <w:tc>
          <w:tcPr>
            <w:tcW w:w="2930" w:type="dxa"/>
            <w:gridSpan w:val="3"/>
            <w:tcBorders>
              <w:top w:val="single" w:sz="4" w:space="0" w:color="auto"/>
              <w:left w:val="nil"/>
              <w:bottom w:val="nil"/>
              <w:right w:val="single" w:sz="8" w:space="0" w:color="auto"/>
            </w:tcBorders>
            <w:vAlign w:val="bottom"/>
          </w:tcPr>
          <w:p w14:paraId="2DD6584D"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w:t>
            </w:r>
          </w:p>
        </w:tc>
      </w:tr>
      <w:tr w:rsidR="00231AC4" w:rsidRPr="00231AC4" w14:paraId="30499F46" w14:textId="77777777" w:rsidTr="00D86BB1">
        <w:trPr>
          <w:gridAfter w:val="4"/>
          <w:wAfter w:w="441" w:type="dxa"/>
          <w:trHeight w:val="282"/>
        </w:trPr>
        <w:tc>
          <w:tcPr>
            <w:tcW w:w="1440" w:type="dxa"/>
            <w:tcBorders>
              <w:top w:val="nil"/>
              <w:left w:val="single" w:sz="8" w:space="0" w:color="auto"/>
              <w:bottom w:val="nil"/>
              <w:right w:val="single" w:sz="8" w:space="0" w:color="auto"/>
            </w:tcBorders>
            <w:vAlign w:val="bottom"/>
          </w:tcPr>
          <w:p w14:paraId="7287B410" w14:textId="77777777" w:rsidR="00231AC4" w:rsidRPr="00231AC4" w:rsidRDefault="00231AC4" w:rsidP="00231AC4">
            <w:pPr>
              <w:widowControl w:val="0"/>
              <w:autoSpaceDE w:val="0"/>
              <w:autoSpaceDN w:val="0"/>
              <w:adjustRightInd w:val="0"/>
              <w:rPr>
                <w:lang w:eastAsia="en-US"/>
              </w:rPr>
            </w:pPr>
            <w:r w:rsidRPr="00231AC4">
              <w:rPr>
                <w:lang w:eastAsia="en-US"/>
              </w:rPr>
              <w:t>та</w:t>
            </w:r>
          </w:p>
        </w:tc>
        <w:tc>
          <w:tcPr>
            <w:tcW w:w="2831" w:type="dxa"/>
            <w:gridSpan w:val="2"/>
            <w:tcBorders>
              <w:top w:val="nil"/>
              <w:left w:val="nil"/>
              <w:bottom w:val="nil"/>
              <w:right w:val="single" w:sz="8" w:space="0" w:color="auto"/>
            </w:tcBorders>
            <w:vAlign w:val="bottom"/>
          </w:tcPr>
          <w:p w14:paraId="5B13CCDC"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21A7084A"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1FF5B5BC" w14:textId="77777777" w:rsidR="00231AC4" w:rsidRPr="00231AC4" w:rsidRDefault="00231AC4" w:rsidP="00231AC4">
            <w:pPr>
              <w:widowControl w:val="0"/>
              <w:autoSpaceDE w:val="0"/>
              <w:autoSpaceDN w:val="0"/>
              <w:adjustRightInd w:val="0"/>
              <w:rPr>
                <w:lang w:eastAsia="en-US"/>
              </w:rPr>
            </w:pPr>
            <w:r w:rsidRPr="00231AC4">
              <w:rPr>
                <w:lang w:eastAsia="en-US"/>
              </w:rPr>
              <w:t>посівів у</w:t>
            </w:r>
          </w:p>
        </w:tc>
      </w:tr>
      <w:tr w:rsidR="00231AC4" w:rsidRPr="00231AC4" w14:paraId="082DFA2F" w14:textId="77777777" w:rsidTr="00D86BB1">
        <w:trPr>
          <w:gridAfter w:val="4"/>
          <w:wAfter w:w="441" w:type="dxa"/>
          <w:trHeight w:val="318"/>
        </w:trPr>
        <w:tc>
          <w:tcPr>
            <w:tcW w:w="1440" w:type="dxa"/>
            <w:tcBorders>
              <w:top w:val="nil"/>
              <w:left w:val="single" w:sz="8" w:space="0" w:color="auto"/>
              <w:bottom w:val="nil"/>
              <w:right w:val="single" w:sz="8" w:space="0" w:color="auto"/>
            </w:tcBorders>
            <w:vAlign w:val="bottom"/>
          </w:tcPr>
          <w:p w14:paraId="13702031"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tc>
        <w:tc>
          <w:tcPr>
            <w:tcW w:w="2831" w:type="dxa"/>
            <w:gridSpan w:val="2"/>
            <w:tcBorders>
              <w:top w:val="nil"/>
              <w:left w:val="nil"/>
              <w:bottom w:val="nil"/>
              <w:right w:val="single" w:sz="8" w:space="0" w:color="auto"/>
            </w:tcBorders>
            <w:vAlign w:val="bottom"/>
          </w:tcPr>
          <w:p w14:paraId="4F8FB085"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5673CB69"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334F66F8" w14:textId="77777777" w:rsidR="00231AC4" w:rsidRPr="00231AC4" w:rsidRDefault="00231AC4" w:rsidP="00231AC4">
            <w:pPr>
              <w:widowControl w:val="0"/>
              <w:autoSpaceDE w:val="0"/>
              <w:autoSpaceDN w:val="0"/>
              <w:adjustRightInd w:val="0"/>
              <w:rPr>
                <w:lang w:eastAsia="en-US"/>
              </w:rPr>
            </w:pPr>
            <w:r w:rsidRPr="00231AC4">
              <w:rPr>
                <w:lang w:eastAsia="en-US"/>
              </w:rPr>
              <w:t>фазі 3-5 листків</w:t>
            </w:r>
          </w:p>
        </w:tc>
      </w:tr>
      <w:tr w:rsidR="00231AC4" w:rsidRPr="00231AC4" w14:paraId="7DFF39EC" w14:textId="77777777" w:rsidTr="00D86BB1">
        <w:trPr>
          <w:gridAfter w:val="4"/>
          <w:wAfter w:w="441" w:type="dxa"/>
          <w:trHeight w:val="276"/>
        </w:trPr>
        <w:tc>
          <w:tcPr>
            <w:tcW w:w="1440" w:type="dxa"/>
            <w:tcBorders>
              <w:top w:val="nil"/>
              <w:left w:val="single" w:sz="8" w:space="0" w:color="auto"/>
              <w:bottom w:val="nil"/>
              <w:right w:val="single" w:sz="8" w:space="0" w:color="auto"/>
            </w:tcBorders>
            <w:vAlign w:val="bottom"/>
          </w:tcPr>
          <w:p w14:paraId="66E3987E"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двосім’я</w:t>
            </w:r>
            <w:proofErr w:type="spellEnd"/>
            <w:r w:rsidRPr="00231AC4">
              <w:rPr>
                <w:lang w:eastAsia="en-US"/>
              </w:rPr>
              <w:t>-</w:t>
            </w:r>
          </w:p>
        </w:tc>
        <w:tc>
          <w:tcPr>
            <w:tcW w:w="2831" w:type="dxa"/>
            <w:gridSpan w:val="2"/>
            <w:tcBorders>
              <w:top w:val="nil"/>
              <w:left w:val="nil"/>
              <w:bottom w:val="nil"/>
              <w:right w:val="single" w:sz="8" w:space="0" w:color="auto"/>
            </w:tcBorders>
            <w:vAlign w:val="bottom"/>
          </w:tcPr>
          <w:p w14:paraId="445DF530"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6393FCFD"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3F5D6BD9" w14:textId="77777777" w:rsidR="00231AC4" w:rsidRPr="00231AC4" w:rsidRDefault="00231AC4" w:rsidP="00231AC4">
            <w:pPr>
              <w:widowControl w:val="0"/>
              <w:autoSpaceDE w:val="0"/>
              <w:autoSpaceDN w:val="0"/>
              <w:adjustRightInd w:val="0"/>
              <w:rPr>
                <w:lang w:eastAsia="en-US"/>
              </w:rPr>
            </w:pPr>
            <w:r w:rsidRPr="00231AC4">
              <w:rPr>
                <w:lang w:eastAsia="en-US"/>
              </w:rPr>
              <w:t>культури</w:t>
            </w:r>
          </w:p>
        </w:tc>
      </w:tr>
      <w:tr w:rsidR="00231AC4" w:rsidRPr="00231AC4" w14:paraId="66E14BFD" w14:textId="77777777" w:rsidTr="00D86BB1">
        <w:trPr>
          <w:gridAfter w:val="4"/>
          <w:wAfter w:w="441" w:type="dxa"/>
          <w:trHeight w:val="276"/>
        </w:trPr>
        <w:tc>
          <w:tcPr>
            <w:tcW w:w="1440" w:type="dxa"/>
            <w:tcBorders>
              <w:top w:val="nil"/>
              <w:left w:val="single" w:sz="8" w:space="0" w:color="auto"/>
              <w:bottom w:val="nil"/>
              <w:right w:val="single" w:sz="8" w:space="0" w:color="auto"/>
            </w:tcBorders>
            <w:vAlign w:val="bottom"/>
          </w:tcPr>
          <w:p w14:paraId="435E079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дольні</w:t>
            </w:r>
            <w:proofErr w:type="spellEnd"/>
            <w:r w:rsidRPr="00231AC4">
              <w:rPr>
                <w:lang w:eastAsia="en-US"/>
              </w:rPr>
              <w:t>, в</w:t>
            </w:r>
          </w:p>
        </w:tc>
        <w:tc>
          <w:tcPr>
            <w:tcW w:w="2831" w:type="dxa"/>
            <w:gridSpan w:val="2"/>
            <w:tcBorders>
              <w:top w:val="nil"/>
              <w:left w:val="nil"/>
              <w:bottom w:val="nil"/>
              <w:right w:val="single" w:sz="8" w:space="0" w:color="auto"/>
            </w:tcBorders>
            <w:vAlign w:val="bottom"/>
          </w:tcPr>
          <w:p w14:paraId="09574664"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743425D1"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0F9BCBAC" w14:textId="77777777" w:rsidR="00231AC4" w:rsidRPr="00231AC4" w:rsidRDefault="00231AC4" w:rsidP="00231AC4">
            <w:pPr>
              <w:widowControl w:val="0"/>
              <w:autoSpaceDE w:val="0"/>
              <w:autoSpaceDN w:val="0"/>
              <w:adjustRightInd w:val="0"/>
              <w:rPr>
                <w:lang w:eastAsia="en-US"/>
              </w:rPr>
            </w:pPr>
          </w:p>
        </w:tc>
      </w:tr>
      <w:tr w:rsidR="00231AC4" w:rsidRPr="00231AC4" w14:paraId="72A324DF" w14:textId="77777777" w:rsidTr="00D86BB1">
        <w:trPr>
          <w:gridAfter w:val="4"/>
          <w:wAfter w:w="441" w:type="dxa"/>
          <w:trHeight w:val="276"/>
        </w:trPr>
        <w:tc>
          <w:tcPr>
            <w:tcW w:w="1440" w:type="dxa"/>
            <w:tcBorders>
              <w:top w:val="nil"/>
              <w:left w:val="single" w:sz="8" w:space="0" w:color="auto"/>
              <w:bottom w:val="nil"/>
              <w:right w:val="single" w:sz="8" w:space="0" w:color="auto"/>
            </w:tcBorders>
            <w:vAlign w:val="bottom"/>
          </w:tcPr>
          <w:p w14:paraId="6C2D2630"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т.ч</w:t>
            </w:r>
            <w:proofErr w:type="spellEnd"/>
            <w:r w:rsidRPr="00231AC4">
              <w:rPr>
                <w:lang w:eastAsia="en-US"/>
              </w:rPr>
              <w:t>.</w:t>
            </w:r>
          </w:p>
        </w:tc>
        <w:tc>
          <w:tcPr>
            <w:tcW w:w="2831" w:type="dxa"/>
            <w:gridSpan w:val="2"/>
            <w:tcBorders>
              <w:top w:val="nil"/>
              <w:left w:val="nil"/>
              <w:bottom w:val="nil"/>
              <w:right w:val="single" w:sz="8" w:space="0" w:color="auto"/>
            </w:tcBorders>
            <w:vAlign w:val="bottom"/>
          </w:tcPr>
          <w:p w14:paraId="1B1EF441"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Гроділ</w:t>
            </w:r>
            <w:proofErr w:type="spellEnd"/>
            <w:r w:rsidRPr="00231AC4">
              <w:rPr>
                <w:lang w:eastAsia="en-US"/>
              </w:rPr>
              <w:t xml:space="preserve"> Максі 375, МД</w:t>
            </w:r>
          </w:p>
        </w:tc>
        <w:tc>
          <w:tcPr>
            <w:tcW w:w="2108" w:type="dxa"/>
            <w:gridSpan w:val="3"/>
            <w:tcBorders>
              <w:top w:val="nil"/>
              <w:left w:val="nil"/>
              <w:bottom w:val="nil"/>
              <w:right w:val="single" w:sz="8" w:space="0" w:color="auto"/>
            </w:tcBorders>
            <w:vAlign w:val="bottom"/>
          </w:tcPr>
          <w:p w14:paraId="0D8D1BFC" w14:textId="77777777" w:rsidR="00231AC4" w:rsidRPr="00231AC4" w:rsidRDefault="00231AC4" w:rsidP="00231AC4">
            <w:pPr>
              <w:widowControl w:val="0"/>
              <w:autoSpaceDE w:val="0"/>
              <w:autoSpaceDN w:val="0"/>
              <w:adjustRightInd w:val="0"/>
              <w:rPr>
                <w:lang w:eastAsia="en-US"/>
              </w:rPr>
            </w:pPr>
            <w:r w:rsidRPr="00231AC4">
              <w:rPr>
                <w:lang w:eastAsia="en-US"/>
              </w:rPr>
              <w:t>0,1</w:t>
            </w:r>
          </w:p>
        </w:tc>
        <w:tc>
          <w:tcPr>
            <w:tcW w:w="2930" w:type="dxa"/>
            <w:gridSpan w:val="3"/>
            <w:tcBorders>
              <w:top w:val="nil"/>
              <w:left w:val="nil"/>
              <w:bottom w:val="nil"/>
              <w:right w:val="single" w:sz="8" w:space="0" w:color="auto"/>
            </w:tcBorders>
            <w:vAlign w:val="bottom"/>
          </w:tcPr>
          <w:p w14:paraId="79775920" w14:textId="77777777" w:rsidR="00231AC4" w:rsidRPr="00231AC4" w:rsidRDefault="00231AC4" w:rsidP="00231AC4">
            <w:pPr>
              <w:widowControl w:val="0"/>
              <w:numPr>
                <w:ilvl w:val="0"/>
                <w:numId w:val="5"/>
              </w:numPr>
              <w:autoSpaceDE w:val="0"/>
              <w:autoSpaceDN w:val="0"/>
              <w:adjustRightInd w:val="0"/>
              <w:spacing w:after="200" w:line="276" w:lineRule="auto"/>
              <w:rPr>
                <w:lang w:eastAsia="en-US"/>
              </w:rPr>
            </w:pPr>
            <w:r w:rsidRPr="00231AC4">
              <w:rPr>
                <w:lang w:eastAsia="en-US"/>
              </w:rPr>
              <w:t>у фазі 3-7 листків</w:t>
            </w:r>
          </w:p>
        </w:tc>
      </w:tr>
      <w:tr w:rsidR="00231AC4" w:rsidRPr="00231AC4" w14:paraId="2C5AB7AF" w14:textId="77777777" w:rsidTr="00D86BB1">
        <w:trPr>
          <w:gridAfter w:val="4"/>
          <w:wAfter w:w="441" w:type="dxa"/>
          <w:trHeight w:val="276"/>
        </w:trPr>
        <w:tc>
          <w:tcPr>
            <w:tcW w:w="1440" w:type="dxa"/>
            <w:tcBorders>
              <w:top w:val="nil"/>
              <w:left w:val="single" w:sz="8" w:space="0" w:color="auto"/>
              <w:bottom w:val="nil"/>
              <w:right w:val="single" w:sz="8" w:space="0" w:color="auto"/>
            </w:tcBorders>
            <w:vAlign w:val="bottom"/>
          </w:tcPr>
          <w:p w14:paraId="77CA6FC7" w14:textId="77777777" w:rsidR="00231AC4" w:rsidRPr="00231AC4" w:rsidRDefault="00231AC4" w:rsidP="00231AC4">
            <w:pPr>
              <w:widowControl w:val="0"/>
              <w:autoSpaceDE w:val="0"/>
              <w:autoSpaceDN w:val="0"/>
              <w:adjustRightInd w:val="0"/>
              <w:rPr>
                <w:lang w:eastAsia="en-US"/>
              </w:rPr>
            </w:pPr>
            <w:r w:rsidRPr="00231AC4">
              <w:rPr>
                <w:lang w:eastAsia="en-US"/>
              </w:rPr>
              <w:t>стійкі</w:t>
            </w:r>
          </w:p>
        </w:tc>
        <w:tc>
          <w:tcPr>
            <w:tcW w:w="2831" w:type="dxa"/>
            <w:gridSpan w:val="2"/>
            <w:tcBorders>
              <w:top w:val="nil"/>
              <w:left w:val="nil"/>
              <w:bottom w:val="nil"/>
              <w:right w:val="single" w:sz="8" w:space="0" w:color="auto"/>
            </w:tcBorders>
            <w:vAlign w:val="bottom"/>
          </w:tcPr>
          <w:p w14:paraId="2C2F0D5F"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2420B487"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15BA6FAB" w14:textId="77777777" w:rsidR="00231AC4" w:rsidRPr="00231AC4" w:rsidRDefault="00231AC4" w:rsidP="00231AC4">
            <w:pPr>
              <w:widowControl w:val="0"/>
              <w:autoSpaceDE w:val="0"/>
              <w:autoSpaceDN w:val="0"/>
              <w:adjustRightInd w:val="0"/>
              <w:rPr>
                <w:lang w:eastAsia="en-US"/>
              </w:rPr>
            </w:pPr>
            <w:r w:rsidRPr="00231AC4">
              <w:rPr>
                <w:lang w:eastAsia="en-US"/>
              </w:rPr>
              <w:t>культури</w:t>
            </w:r>
          </w:p>
        </w:tc>
      </w:tr>
      <w:tr w:rsidR="00231AC4" w:rsidRPr="00231AC4" w14:paraId="0FB22365" w14:textId="77777777" w:rsidTr="00D86BB1">
        <w:trPr>
          <w:gridAfter w:val="4"/>
          <w:wAfter w:w="441" w:type="dxa"/>
          <w:trHeight w:val="276"/>
        </w:trPr>
        <w:tc>
          <w:tcPr>
            <w:tcW w:w="1440" w:type="dxa"/>
            <w:tcBorders>
              <w:top w:val="nil"/>
              <w:left w:val="single" w:sz="8" w:space="0" w:color="auto"/>
              <w:bottom w:val="nil"/>
              <w:right w:val="single" w:sz="8" w:space="0" w:color="auto"/>
            </w:tcBorders>
            <w:vAlign w:val="bottom"/>
          </w:tcPr>
          <w:p w14:paraId="2F456FC5" w14:textId="77777777" w:rsidR="00231AC4" w:rsidRPr="00231AC4" w:rsidRDefault="00231AC4" w:rsidP="00231AC4">
            <w:pPr>
              <w:widowControl w:val="0"/>
              <w:autoSpaceDE w:val="0"/>
              <w:autoSpaceDN w:val="0"/>
              <w:adjustRightInd w:val="0"/>
              <w:rPr>
                <w:lang w:eastAsia="en-US"/>
              </w:rPr>
            </w:pPr>
            <w:r w:rsidRPr="00231AC4">
              <w:rPr>
                <w:lang w:eastAsia="en-US"/>
              </w:rPr>
              <w:t>до 2,4-Д</w:t>
            </w:r>
          </w:p>
        </w:tc>
        <w:tc>
          <w:tcPr>
            <w:tcW w:w="2831" w:type="dxa"/>
            <w:gridSpan w:val="2"/>
            <w:tcBorders>
              <w:top w:val="nil"/>
              <w:left w:val="nil"/>
              <w:bottom w:val="nil"/>
              <w:right w:val="single" w:sz="8" w:space="0" w:color="auto"/>
            </w:tcBorders>
            <w:vAlign w:val="bottom"/>
          </w:tcPr>
          <w:p w14:paraId="15DD9F14"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722C72D1"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nil"/>
              <w:right w:val="single" w:sz="8" w:space="0" w:color="auto"/>
            </w:tcBorders>
            <w:vAlign w:val="bottom"/>
          </w:tcPr>
          <w:p w14:paraId="2E3DB0BE" w14:textId="77777777" w:rsidR="00231AC4" w:rsidRPr="00231AC4" w:rsidRDefault="00231AC4" w:rsidP="00231AC4">
            <w:pPr>
              <w:widowControl w:val="0"/>
              <w:autoSpaceDE w:val="0"/>
              <w:autoSpaceDN w:val="0"/>
              <w:adjustRightInd w:val="0"/>
              <w:rPr>
                <w:lang w:eastAsia="en-US"/>
              </w:rPr>
            </w:pPr>
          </w:p>
        </w:tc>
      </w:tr>
      <w:tr w:rsidR="00231AC4" w:rsidRPr="00231AC4" w14:paraId="15EE62FA" w14:textId="77777777" w:rsidTr="00D86BB1">
        <w:trPr>
          <w:gridAfter w:val="4"/>
          <w:wAfter w:w="441" w:type="dxa"/>
          <w:trHeight w:val="276"/>
        </w:trPr>
        <w:tc>
          <w:tcPr>
            <w:tcW w:w="1440" w:type="dxa"/>
            <w:tcBorders>
              <w:top w:val="nil"/>
              <w:left w:val="single" w:sz="8" w:space="0" w:color="auto"/>
              <w:bottom w:val="single" w:sz="8" w:space="0" w:color="auto"/>
              <w:right w:val="single" w:sz="8" w:space="0" w:color="auto"/>
            </w:tcBorders>
            <w:vAlign w:val="bottom"/>
          </w:tcPr>
          <w:p w14:paraId="4004A046"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single" w:sz="8" w:space="0" w:color="auto"/>
              <w:right w:val="single" w:sz="8" w:space="0" w:color="auto"/>
            </w:tcBorders>
            <w:vAlign w:val="bottom"/>
          </w:tcPr>
          <w:p w14:paraId="0C857B51"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single" w:sz="8" w:space="0" w:color="auto"/>
              <w:right w:val="single" w:sz="8" w:space="0" w:color="auto"/>
            </w:tcBorders>
            <w:vAlign w:val="bottom"/>
          </w:tcPr>
          <w:p w14:paraId="77D89CC0"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single" w:sz="8" w:space="0" w:color="auto"/>
              <w:right w:val="single" w:sz="8" w:space="0" w:color="auto"/>
            </w:tcBorders>
            <w:vAlign w:val="bottom"/>
          </w:tcPr>
          <w:p w14:paraId="4C027925" w14:textId="77777777" w:rsidR="00231AC4" w:rsidRPr="00231AC4" w:rsidRDefault="00231AC4" w:rsidP="00231AC4">
            <w:pPr>
              <w:widowControl w:val="0"/>
              <w:autoSpaceDE w:val="0"/>
              <w:autoSpaceDN w:val="0"/>
              <w:adjustRightInd w:val="0"/>
              <w:rPr>
                <w:lang w:eastAsia="en-US"/>
              </w:rPr>
            </w:pPr>
          </w:p>
        </w:tc>
      </w:tr>
      <w:tr w:rsidR="00231AC4" w:rsidRPr="00231AC4" w14:paraId="1375C16C" w14:textId="77777777" w:rsidTr="00D86BB1">
        <w:trPr>
          <w:gridAfter w:val="4"/>
          <w:wAfter w:w="441" w:type="dxa"/>
          <w:trHeight w:val="276"/>
        </w:trPr>
        <w:tc>
          <w:tcPr>
            <w:tcW w:w="1440" w:type="dxa"/>
            <w:tcBorders>
              <w:top w:val="nil"/>
              <w:left w:val="single" w:sz="8" w:space="0" w:color="auto"/>
              <w:right w:val="single" w:sz="8" w:space="0" w:color="auto"/>
            </w:tcBorders>
          </w:tcPr>
          <w:p w14:paraId="7557BED3"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p w14:paraId="424092B9" w14:textId="77777777" w:rsidR="00231AC4" w:rsidRPr="00231AC4" w:rsidRDefault="00231AC4" w:rsidP="00231AC4">
            <w:pPr>
              <w:widowControl w:val="0"/>
              <w:autoSpaceDE w:val="0"/>
              <w:autoSpaceDN w:val="0"/>
              <w:adjustRightInd w:val="0"/>
              <w:rPr>
                <w:lang w:eastAsia="en-US"/>
              </w:rPr>
            </w:pPr>
            <w:r w:rsidRPr="00231AC4">
              <w:rPr>
                <w:lang w:eastAsia="en-US"/>
              </w:rPr>
              <w:t>злакові та</w:t>
            </w:r>
          </w:p>
          <w:p w14:paraId="4249969A" w14:textId="77777777" w:rsidR="00231AC4" w:rsidRPr="00231AC4" w:rsidRDefault="00231AC4" w:rsidP="00231AC4">
            <w:pPr>
              <w:widowControl w:val="0"/>
              <w:autoSpaceDE w:val="0"/>
              <w:autoSpaceDN w:val="0"/>
              <w:adjustRightInd w:val="0"/>
              <w:rPr>
                <w:lang w:eastAsia="en-US"/>
              </w:rPr>
            </w:pPr>
            <w:r w:rsidRPr="00231AC4">
              <w:rPr>
                <w:lang w:eastAsia="en-US"/>
              </w:rPr>
              <w:t xml:space="preserve">деякі </w:t>
            </w:r>
            <w:proofErr w:type="spellStart"/>
            <w:r w:rsidRPr="00231AC4">
              <w:rPr>
                <w:lang w:eastAsia="en-US"/>
              </w:rPr>
              <w:t>дво</w:t>
            </w:r>
            <w:proofErr w:type="spellEnd"/>
            <w:r w:rsidRPr="00231AC4">
              <w:rPr>
                <w:lang w:eastAsia="en-US"/>
              </w:rPr>
              <w:t>-</w:t>
            </w:r>
          </w:p>
          <w:p w14:paraId="1C237228" w14:textId="77777777" w:rsidR="00231AC4" w:rsidRPr="00231AC4" w:rsidRDefault="00231AC4" w:rsidP="00231AC4">
            <w:pPr>
              <w:widowControl w:val="0"/>
              <w:autoSpaceDE w:val="0"/>
              <w:autoSpaceDN w:val="0"/>
              <w:adjustRightInd w:val="0"/>
              <w:rPr>
                <w:lang w:eastAsia="en-US"/>
              </w:rPr>
            </w:pPr>
            <w:r w:rsidRPr="00231AC4">
              <w:rPr>
                <w:lang w:eastAsia="en-US"/>
              </w:rPr>
              <w:t>сім’ядольні</w:t>
            </w:r>
          </w:p>
        </w:tc>
        <w:tc>
          <w:tcPr>
            <w:tcW w:w="2831" w:type="dxa"/>
            <w:gridSpan w:val="2"/>
            <w:tcBorders>
              <w:top w:val="nil"/>
              <w:left w:val="nil"/>
              <w:right w:val="single" w:sz="8" w:space="0" w:color="auto"/>
            </w:tcBorders>
          </w:tcPr>
          <w:p w14:paraId="767114B2" w14:textId="77777777" w:rsidR="00593741" w:rsidRDefault="00593741" w:rsidP="00593741">
            <w:pPr>
              <w:widowControl w:val="0"/>
              <w:autoSpaceDE w:val="0"/>
              <w:autoSpaceDN w:val="0"/>
              <w:adjustRightInd w:val="0"/>
              <w:ind w:left="40"/>
              <w:rPr>
                <w:color w:val="404040"/>
              </w:rPr>
            </w:pPr>
            <w:proofErr w:type="spellStart"/>
            <w:r>
              <w:rPr>
                <w:color w:val="404040"/>
              </w:rPr>
              <w:t>Гардоміл</w:t>
            </w:r>
            <w:proofErr w:type="spellEnd"/>
            <w:r>
              <w:rPr>
                <w:color w:val="404040"/>
              </w:rPr>
              <w:t xml:space="preserve">, 960 </w:t>
            </w:r>
          </w:p>
          <w:p w14:paraId="6B33DFC8" w14:textId="77777777" w:rsidR="00593741" w:rsidRPr="00537709" w:rsidRDefault="00593741" w:rsidP="00593741">
            <w:pPr>
              <w:widowControl w:val="0"/>
              <w:autoSpaceDE w:val="0"/>
              <w:autoSpaceDN w:val="0"/>
              <w:adjustRightInd w:val="0"/>
              <w:ind w:left="40"/>
              <w:rPr>
                <w:color w:val="404040"/>
              </w:rPr>
            </w:pPr>
            <w:r w:rsidRPr="00537709">
              <w:rPr>
                <w:color w:val="404040"/>
              </w:rPr>
              <w:t xml:space="preserve">Дуал </w:t>
            </w:r>
            <w:proofErr w:type="spellStart"/>
            <w:r w:rsidRPr="00537709">
              <w:rPr>
                <w:color w:val="404040"/>
              </w:rPr>
              <w:t>Голд</w:t>
            </w:r>
            <w:proofErr w:type="spellEnd"/>
            <w:r w:rsidRPr="00537709">
              <w:rPr>
                <w:color w:val="404040"/>
              </w:rPr>
              <w:t xml:space="preserve"> 960, </w:t>
            </w:r>
            <w:r>
              <w:rPr>
                <w:color w:val="404040"/>
              </w:rPr>
              <w:t>КЕ</w:t>
            </w:r>
          </w:p>
          <w:p w14:paraId="401CE3E2" w14:textId="77777777" w:rsidR="00593741" w:rsidRPr="00537709" w:rsidRDefault="00593741" w:rsidP="00593741">
            <w:pPr>
              <w:widowControl w:val="0"/>
              <w:autoSpaceDE w:val="0"/>
              <w:autoSpaceDN w:val="0"/>
              <w:adjustRightInd w:val="0"/>
              <w:ind w:left="40"/>
              <w:rPr>
                <w:color w:val="404040"/>
              </w:rPr>
            </w:pPr>
            <w:r w:rsidRPr="00537709">
              <w:rPr>
                <w:color w:val="404040"/>
              </w:rPr>
              <w:t>Тайфун, КЕ</w:t>
            </w:r>
          </w:p>
          <w:p w14:paraId="2F5F220E" w14:textId="77777777" w:rsidR="00593741" w:rsidRPr="00537709" w:rsidRDefault="00593741" w:rsidP="00593741">
            <w:pPr>
              <w:widowControl w:val="0"/>
              <w:autoSpaceDE w:val="0"/>
              <w:autoSpaceDN w:val="0"/>
              <w:adjustRightInd w:val="0"/>
              <w:rPr>
                <w:color w:val="404040"/>
              </w:rPr>
            </w:pPr>
            <w:proofErr w:type="spellStart"/>
            <w:r w:rsidRPr="00537709">
              <w:rPr>
                <w:color w:val="404040"/>
              </w:rPr>
              <w:t>Фронтьєр</w:t>
            </w:r>
            <w:proofErr w:type="spellEnd"/>
            <w:r w:rsidRPr="00537709">
              <w:rPr>
                <w:color w:val="404040"/>
              </w:rPr>
              <w:t xml:space="preserve"> </w:t>
            </w:r>
            <w:proofErr w:type="spellStart"/>
            <w:r w:rsidRPr="00537709">
              <w:rPr>
                <w:color w:val="404040"/>
              </w:rPr>
              <w:t>Оптіма</w:t>
            </w:r>
            <w:proofErr w:type="spellEnd"/>
            <w:r w:rsidRPr="00537709">
              <w:rPr>
                <w:color w:val="404040"/>
              </w:rPr>
              <w:t>, КЕ</w:t>
            </w:r>
          </w:p>
          <w:p w14:paraId="6FAA3B77" w14:textId="77777777" w:rsidR="00593741" w:rsidRPr="00537709" w:rsidRDefault="00593741" w:rsidP="00593741">
            <w:pPr>
              <w:widowControl w:val="0"/>
              <w:autoSpaceDE w:val="0"/>
              <w:autoSpaceDN w:val="0"/>
              <w:adjustRightInd w:val="0"/>
              <w:rPr>
                <w:color w:val="404040"/>
              </w:rPr>
            </w:pPr>
            <w:proofErr w:type="spellStart"/>
            <w:r w:rsidRPr="00537709">
              <w:rPr>
                <w:color w:val="404040"/>
              </w:rPr>
              <w:t>Лазурит,ЗП</w:t>
            </w:r>
            <w:proofErr w:type="spellEnd"/>
          </w:p>
          <w:p w14:paraId="70B82FE6" w14:textId="77777777" w:rsidR="00593741" w:rsidRDefault="00593741" w:rsidP="00593741">
            <w:pPr>
              <w:widowControl w:val="0"/>
              <w:autoSpaceDE w:val="0"/>
              <w:autoSpaceDN w:val="0"/>
              <w:adjustRightInd w:val="0"/>
              <w:rPr>
                <w:color w:val="404040"/>
              </w:rPr>
            </w:pPr>
          </w:p>
          <w:p w14:paraId="65128B81" w14:textId="77777777" w:rsidR="00593741" w:rsidRDefault="00593741" w:rsidP="00593741">
            <w:pPr>
              <w:widowControl w:val="0"/>
              <w:autoSpaceDE w:val="0"/>
              <w:autoSpaceDN w:val="0"/>
              <w:adjustRightInd w:val="0"/>
              <w:rPr>
                <w:color w:val="404040"/>
              </w:rPr>
            </w:pPr>
          </w:p>
          <w:p w14:paraId="137EC4EF" w14:textId="77777777" w:rsidR="00593741" w:rsidRPr="00537709" w:rsidRDefault="00593741" w:rsidP="00593741">
            <w:pPr>
              <w:widowControl w:val="0"/>
              <w:autoSpaceDE w:val="0"/>
              <w:autoSpaceDN w:val="0"/>
              <w:adjustRightInd w:val="0"/>
              <w:rPr>
                <w:color w:val="404040"/>
              </w:rPr>
            </w:pPr>
            <w:r w:rsidRPr="00537709">
              <w:rPr>
                <w:color w:val="404040"/>
              </w:rPr>
              <w:t>Адвокат, КС</w:t>
            </w:r>
          </w:p>
          <w:p w14:paraId="0155BBFA" w14:textId="77777777" w:rsidR="00593741" w:rsidRPr="00537709" w:rsidRDefault="00593741" w:rsidP="00593741">
            <w:pPr>
              <w:widowControl w:val="0"/>
              <w:autoSpaceDE w:val="0"/>
              <w:autoSpaceDN w:val="0"/>
              <w:adjustRightInd w:val="0"/>
              <w:rPr>
                <w:color w:val="404040"/>
              </w:rPr>
            </w:pPr>
          </w:p>
          <w:p w14:paraId="14C7323C"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right w:val="single" w:sz="8" w:space="0" w:color="auto"/>
            </w:tcBorders>
          </w:tcPr>
          <w:p w14:paraId="38DED8CD" w14:textId="77777777" w:rsidR="00231AC4" w:rsidRPr="00231AC4" w:rsidRDefault="00231AC4" w:rsidP="00231AC4">
            <w:pPr>
              <w:widowControl w:val="0"/>
              <w:autoSpaceDE w:val="0"/>
              <w:autoSpaceDN w:val="0"/>
              <w:adjustRightInd w:val="0"/>
              <w:jc w:val="center"/>
              <w:rPr>
                <w:lang w:eastAsia="en-US"/>
              </w:rPr>
            </w:pPr>
            <w:r w:rsidRPr="00231AC4">
              <w:rPr>
                <w:lang w:eastAsia="en-US"/>
              </w:rPr>
              <w:t>1,0- 1,6</w:t>
            </w:r>
          </w:p>
          <w:p w14:paraId="5830025E" w14:textId="06501353" w:rsidR="00231AC4" w:rsidRDefault="00231AC4" w:rsidP="00231AC4">
            <w:pPr>
              <w:widowControl w:val="0"/>
              <w:autoSpaceDE w:val="0"/>
              <w:autoSpaceDN w:val="0"/>
              <w:adjustRightInd w:val="0"/>
              <w:jc w:val="center"/>
              <w:rPr>
                <w:lang w:eastAsia="en-US"/>
              </w:rPr>
            </w:pPr>
            <w:r w:rsidRPr="00231AC4">
              <w:rPr>
                <w:lang w:eastAsia="en-US"/>
              </w:rPr>
              <w:t>1,</w:t>
            </w:r>
            <w:r w:rsidR="00593741">
              <w:rPr>
                <w:lang w:eastAsia="en-US"/>
              </w:rPr>
              <w:t>0</w:t>
            </w:r>
            <w:r w:rsidRPr="00231AC4">
              <w:rPr>
                <w:lang w:eastAsia="en-US"/>
              </w:rPr>
              <w:t>-</w:t>
            </w:r>
            <w:r w:rsidR="00593741">
              <w:rPr>
                <w:lang w:eastAsia="en-US"/>
              </w:rPr>
              <w:t>1,6</w:t>
            </w:r>
          </w:p>
          <w:p w14:paraId="6D47C0B4" w14:textId="0DB210A9" w:rsidR="00593741" w:rsidRPr="00231AC4" w:rsidRDefault="00593741" w:rsidP="00231AC4">
            <w:pPr>
              <w:widowControl w:val="0"/>
              <w:autoSpaceDE w:val="0"/>
              <w:autoSpaceDN w:val="0"/>
              <w:adjustRightInd w:val="0"/>
              <w:jc w:val="center"/>
              <w:rPr>
                <w:lang w:eastAsia="en-US"/>
              </w:rPr>
            </w:pPr>
            <w:r>
              <w:rPr>
                <w:lang w:eastAsia="en-US"/>
              </w:rPr>
              <w:t>1,6-2,1</w:t>
            </w:r>
          </w:p>
          <w:p w14:paraId="44D7BE71" w14:textId="77777777" w:rsidR="00231AC4" w:rsidRPr="00231AC4" w:rsidRDefault="00231AC4" w:rsidP="00231AC4">
            <w:pPr>
              <w:widowControl w:val="0"/>
              <w:autoSpaceDE w:val="0"/>
              <w:autoSpaceDN w:val="0"/>
              <w:adjustRightInd w:val="0"/>
              <w:jc w:val="center"/>
              <w:rPr>
                <w:lang w:eastAsia="en-US"/>
              </w:rPr>
            </w:pPr>
            <w:r w:rsidRPr="00231AC4">
              <w:rPr>
                <w:lang w:eastAsia="en-US"/>
              </w:rPr>
              <w:t>0,8-1,2</w:t>
            </w:r>
          </w:p>
          <w:p w14:paraId="23B1DD47" w14:textId="77777777" w:rsidR="00231AC4" w:rsidRPr="00231AC4" w:rsidRDefault="00231AC4" w:rsidP="00231AC4">
            <w:pPr>
              <w:widowControl w:val="0"/>
              <w:autoSpaceDE w:val="0"/>
              <w:autoSpaceDN w:val="0"/>
              <w:adjustRightInd w:val="0"/>
              <w:jc w:val="center"/>
              <w:rPr>
                <w:lang w:eastAsia="en-US"/>
              </w:rPr>
            </w:pPr>
            <w:r w:rsidRPr="00231AC4">
              <w:rPr>
                <w:lang w:eastAsia="en-US"/>
              </w:rPr>
              <w:t>0,5-0.7</w:t>
            </w:r>
          </w:p>
          <w:p w14:paraId="7982B9AB" w14:textId="77777777" w:rsidR="00231AC4" w:rsidRPr="00231AC4" w:rsidRDefault="00231AC4" w:rsidP="00231AC4">
            <w:pPr>
              <w:widowControl w:val="0"/>
              <w:autoSpaceDE w:val="0"/>
              <w:autoSpaceDN w:val="0"/>
              <w:adjustRightInd w:val="0"/>
              <w:jc w:val="center"/>
              <w:rPr>
                <w:lang w:eastAsia="en-US"/>
              </w:rPr>
            </w:pPr>
          </w:p>
          <w:p w14:paraId="2719BCE6" w14:textId="77777777" w:rsidR="00231AC4" w:rsidRPr="00231AC4" w:rsidRDefault="00231AC4" w:rsidP="00231AC4">
            <w:pPr>
              <w:widowControl w:val="0"/>
              <w:autoSpaceDE w:val="0"/>
              <w:autoSpaceDN w:val="0"/>
              <w:adjustRightInd w:val="0"/>
              <w:jc w:val="center"/>
              <w:rPr>
                <w:lang w:eastAsia="en-US"/>
              </w:rPr>
            </w:pPr>
          </w:p>
          <w:p w14:paraId="21708D10" w14:textId="77777777" w:rsidR="00231AC4" w:rsidRPr="00231AC4" w:rsidRDefault="00231AC4" w:rsidP="00231AC4">
            <w:pPr>
              <w:widowControl w:val="0"/>
              <w:autoSpaceDE w:val="0"/>
              <w:autoSpaceDN w:val="0"/>
              <w:adjustRightInd w:val="0"/>
              <w:jc w:val="center"/>
              <w:rPr>
                <w:lang w:eastAsia="en-US"/>
              </w:rPr>
            </w:pPr>
            <w:r w:rsidRPr="00231AC4">
              <w:rPr>
                <w:lang w:eastAsia="en-US"/>
              </w:rPr>
              <w:t>0,8-1,0</w:t>
            </w:r>
          </w:p>
          <w:p w14:paraId="75E0598E" w14:textId="77777777" w:rsidR="00231AC4" w:rsidRPr="00231AC4" w:rsidRDefault="00231AC4" w:rsidP="00231AC4">
            <w:pPr>
              <w:widowControl w:val="0"/>
              <w:autoSpaceDE w:val="0"/>
              <w:autoSpaceDN w:val="0"/>
              <w:adjustRightInd w:val="0"/>
              <w:rPr>
                <w:lang w:eastAsia="en-US"/>
              </w:rPr>
            </w:pPr>
          </w:p>
          <w:p w14:paraId="3AD88603"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right w:val="single" w:sz="8" w:space="0" w:color="auto"/>
            </w:tcBorders>
          </w:tcPr>
          <w:p w14:paraId="1F99EA72"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w:t>
            </w:r>
          </w:p>
          <w:p w14:paraId="6EC3EA95" w14:textId="77777777" w:rsidR="00231AC4" w:rsidRPr="00231AC4" w:rsidRDefault="00231AC4" w:rsidP="00231AC4">
            <w:pPr>
              <w:widowControl w:val="0"/>
              <w:autoSpaceDE w:val="0"/>
              <w:autoSpaceDN w:val="0"/>
              <w:adjustRightInd w:val="0"/>
              <w:rPr>
                <w:lang w:eastAsia="en-US"/>
              </w:rPr>
            </w:pPr>
            <w:r w:rsidRPr="00231AC4">
              <w:rPr>
                <w:lang w:eastAsia="en-US"/>
              </w:rPr>
              <w:t>ґрунту до сівби але до</w:t>
            </w:r>
          </w:p>
          <w:p w14:paraId="6D0B47CB" w14:textId="77777777" w:rsidR="00231AC4" w:rsidRPr="00231AC4" w:rsidRDefault="00231AC4" w:rsidP="00231AC4">
            <w:pPr>
              <w:widowControl w:val="0"/>
              <w:autoSpaceDE w:val="0"/>
              <w:autoSpaceDN w:val="0"/>
              <w:adjustRightInd w:val="0"/>
              <w:rPr>
                <w:lang w:eastAsia="en-US"/>
              </w:rPr>
            </w:pPr>
            <w:r w:rsidRPr="00231AC4">
              <w:rPr>
                <w:lang w:eastAsia="en-US"/>
              </w:rPr>
              <w:t>появи сходів культури</w:t>
            </w:r>
          </w:p>
          <w:p w14:paraId="64CE25B7" w14:textId="77777777" w:rsidR="00231AC4" w:rsidRPr="00231AC4" w:rsidRDefault="00231AC4" w:rsidP="00231AC4">
            <w:pPr>
              <w:widowControl w:val="0"/>
              <w:autoSpaceDE w:val="0"/>
              <w:autoSpaceDN w:val="0"/>
              <w:adjustRightInd w:val="0"/>
              <w:rPr>
                <w:lang w:eastAsia="en-US"/>
              </w:rPr>
            </w:pPr>
            <w:r w:rsidRPr="00231AC4">
              <w:rPr>
                <w:lang w:eastAsia="en-US"/>
              </w:rPr>
              <w:t>(в зонах недостатнього</w:t>
            </w:r>
          </w:p>
          <w:p w14:paraId="5389B7C5" w14:textId="77777777" w:rsidR="00231AC4" w:rsidRPr="00231AC4" w:rsidRDefault="00231AC4" w:rsidP="00231AC4">
            <w:pPr>
              <w:widowControl w:val="0"/>
              <w:autoSpaceDE w:val="0"/>
              <w:autoSpaceDN w:val="0"/>
              <w:adjustRightInd w:val="0"/>
              <w:rPr>
                <w:lang w:eastAsia="en-US"/>
              </w:rPr>
            </w:pPr>
            <w:r w:rsidRPr="00231AC4">
              <w:rPr>
                <w:lang w:eastAsia="en-US"/>
              </w:rPr>
              <w:t>зволоження із</w:t>
            </w:r>
          </w:p>
          <w:p w14:paraId="655BD5AF" w14:textId="77777777" w:rsidR="00231AC4" w:rsidRPr="00231AC4" w:rsidRDefault="00231AC4" w:rsidP="00231AC4">
            <w:pPr>
              <w:widowControl w:val="0"/>
              <w:autoSpaceDE w:val="0"/>
              <w:autoSpaceDN w:val="0"/>
              <w:adjustRightInd w:val="0"/>
              <w:rPr>
                <w:lang w:eastAsia="en-US"/>
              </w:rPr>
            </w:pPr>
            <w:r w:rsidRPr="00231AC4">
              <w:rPr>
                <w:lang w:eastAsia="en-US"/>
              </w:rPr>
              <w:t>загортанням)</w:t>
            </w:r>
          </w:p>
          <w:p w14:paraId="0F21819B"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ґрунту до сходів культури</w:t>
            </w:r>
          </w:p>
        </w:tc>
      </w:tr>
      <w:tr w:rsidR="00231AC4" w:rsidRPr="00231AC4" w14:paraId="660681A6" w14:textId="77777777" w:rsidTr="00D86BB1">
        <w:trPr>
          <w:gridAfter w:val="4"/>
          <w:wAfter w:w="441" w:type="dxa"/>
          <w:trHeight w:val="344"/>
        </w:trPr>
        <w:tc>
          <w:tcPr>
            <w:tcW w:w="1440" w:type="dxa"/>
            <w:tcBorders>
              <w:top w:val="nil"/>
              <w:left w:val="single" w:sz="8" w:space="0" w:color="auto"/>
              <w:bottom w:val="single" w:sz="8" w:space="0" w:color="auto"/>
              <w:right w:val="single" w:sz="8" w:space="0" w:color="auto"/>
            </w:tcBorders>
            <w:vAlign w:val="bottom"/>
          </w:tcPr>
          <w:p w14:paraId="278A02DC"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single" w:sz="8" w:space="0" w:color="auto"/>
              <w:right w:val="single" w:sz="8" w:space="0" w:color="auto"/>
            </w:tcBorders>
            <w:vAlign w:val="bottom"/>
          </w:tcPr>
          <w:p w14:paraId="749C755B" w14:textId="77777777" w:rsidR="00231AC4" w:rsidRPr="00231AC4" w:rsidRDefault="00231AC4" w:rsidP="00231AC4">
            <w:pPr>
              <w:widowControl w:val="0"/>
              <w:autoSpaceDE w:val="0"/>
              <w:autoSpaceDN w:val="0"/>
              <w:adjustRightInd w:val="0"/>
              <w:rPr>
                <w:lang w:eastAsia="en-US"/>
              </w:rPr>
            </w:pPr>
          </w:p>
        </w:tc>
        <w:tc>
          <w:tcPr>
            <w:tcW w:w="2108" w:type="dxa"/>
            <w:gridSpan w:val="3"/>
            <w:tcBorders>
              <w:left w:val="nil"/>
              <w:bottom w:val="single" w:sz="8" w:space="0" w:color="auto"/>
              <w:right w:val="single" w:sz="8" w:space="0" w:color="auto"/>
            </w:tcBorders>
            <w:vAlign w:val="bottom"/>
          </w:tcPr>
          <w:p w14:paraId="314F102E"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single" w:sz="8" w:space="0" w:color="auto"/>
              <w:right w:val="single" w:sz="8" w:space="0" w:color="auto"/>
            </w:tcBorders>
            <w:vAlign w:val="bottom"/>
          </w:tcPr>
          <w:p w14:paraId="412C92BF" w14:textId="77777777" w:rsidR="00231AC4" w:rsidRPr="00231AC4" w:rsidRDefault="00231AC4" w:rsidP="00231AC4">
            <w:pPr>
              <w:widowControl w:val="0"/>
              <w:autoSpaceDE w:val="0"/>
              <w:autoSpaceDN w:val="0"/>
              <w:adjustRightInd w:val="0"/>
              <w:rPr>
                <w:lang w:eastAsia="en-US"/>
              </w:rPr>
            </w:pPr>
          </w:p>
        </w:tc>
      </w:tr>
      <w:tr w:rsidR="00231AC4" w:rsidRPr="00231AC4" w14:paraId="03898064" w14:textId="77777777" w:rsidTr="00D86BB1">
        <w:trPr>
          <w:gridAfter w:val="4"/>
          <w:wAfter w:w="441" w:type="dxa"/>
          <w:trHeight w:val="1150"/>
        </w:trPr>
        <w:tc>
          <w:tcPr>
            <w:tcW w:w="1440" w:type="dxa"/>
            <w:tcBorders>
              <w:top w:val="nil"/>
              <w:left w:val="single" w:sz="8" w:space="0" w:color="auto"/>
              <w:right w:val="single" w:sz="8" w:space="0" w:color="auto"/>
            </w:tcBorders>
          </w:tcPr>
          <w:p w14:paraId="22A8BC76" w14:textId="77777777" w:rsidR="00231AC4" w:rsidRPr="00231AC4" w:rsidRDefault="00231AC4" w:rsidP="00231AC4">
            <w:pPr>
              <w:widowControl w:val="0"/>
              <w:autoSpaceDE w:val="0"/>
              <w:autoSpaceDN w:val="0"/>
              <w:adjustRightInd w:val="0"/>
              <w:rPr>
                <w:lang w:eastAsia="en-US"/>
              </w:rPr>
            </w:pPr>
          </w:p>
          <w:p w14:paraId="3E52B7B6"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p w14:paraId="065E877B" w14:textId="77777777" w:rsidR="00231AC4" w:rsidRPr="00231AC4" w:rsidRDefault="00231AC4" w:rsidP="00231AC4">
            <w:pPr>
              <w:widowControl w:val="0"/>
              <w:autoSpaceDE w:val="0"/>
              <w:autoSpaceDN w:val="0"/>
              <w:adjustRightInd w:val="0"/>
              <w:rPr>
                <w:lang w:eastAsia="en-US"/>
              </w:rPr>
            </w:pPr>
            <w:r w:rsidRPr="00231AC4">
              <w:rPr>
                <w:lang w:eastAsia="en-US"/>
              </w:rPr>
              <w:t>злакові та</w:t>
            </w:r>
          </w:p>
          <w:p w14:paraId="73801C4C"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двосім’я</w:t>
            </w:r>
            <w:proofErr w:type="spellEnd"/>
            <w:r w:rsidRPr="00231AC4">
              <w:rPr>
                <w:lang w:eastAsia="en-US"/>
              </w:rPr>
              <w:t>-</w:t>
            </w:r>
          </w:p>
          <w:p w14:paraId="14CA8CAB"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дольні</w:t>
            </w:r>
            <w:proofErr w:type="spellEnd"/>
          </w:p>
        </w:tc>
        <w:tc>
          <w:tcPr>
            <w:tcW w:w="2831" w:type="dxa"/>
            <w:gridSpan w:val="2"/>
            <w:tcBorders>
              <w:top w:val="nil"/>
              <w:left w:val="nil"/>
              <w:bottom w:val="single" w:sz="4" w:space="0" w:color="auto"/>
              <w:right w:val="single" w:sz="8" w:space="0" w:color="auto"/>
            </w:tcBorders>
            <w:vAlign w:val="bottom"/>
          </w:tcPr>
          <w:p w14:paraId="398335BE"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Харнес</w:t>
            </w:r>
            <w:proofErr w:type="spellEnd"/>
            <w:r w:rsidRPr="00231AC4">
              <w:rPr>
                <w:lang w:eastAsia="en-US"/>
              </w:rPr>
              <w:t xml:space="preserve">, </w:t>
            </w:r>
            <w:proofErr w:type="spellStart"/>
            <w:r w:rsidRPr="00231AC4">
              <w:rPr>
                <w:lang w:eastAsia="en-US"/>
              </w:rPr>
              <w:t>к.е</w:t>
            </w:r>
            <w:proofErr w:type="spellEnd"/>
            <w:r w:rsidRPr="00231AC4">
              <w:rPr>
                <w:lang w:eastAsia="en-US"/>
              </w:rPr>
              <w:t>.</w:t>
            </w:r>
          </w:p>
          <w:p w14:paraId="79B187A5" w14:textId="77777777" w:rsidR="00231AC4" w:rsidRPr="00231AC4" w:rsidRDefault="00231AC4" w:rsidP="00231AC4">
            <w:pPr>
              <w:widowControl w:val="0"/>
              <w:autoSpaceDE w:val="0"/>
              <w:autoSpaceDN w:val="0"/>
              <w:adjustRightInd w:val="0"/>
              <w:rPr>
                <w:lang w:eastAsia="en-US"/>
              </w:rPr>
            </w:pPr>
            <w:r w:rsidRPr="00231AC4">
              <w:rPr>
                <w:lang w:eastAsia="en-US"/>
              </w:rPr>
              <w:t>Аватар, КЕ</w:t>
            </w:r>
          </w:p>
          <w:p w14:paraId="2AADCC0A"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Астанес</w:t>
            </w:r>
            <w:proofErr w:type="spellEnd"/>
            <w:r w:rsidRPr="00231AC4">
              <w:rPr>
                <w:lang w:eastAsia="en-US"/>
              </w:rPr>
              <w:t xml:space="preserve"> 900, КЕ</w:t>
            </w:r>
          </w:p>
          <w:p w14:paraId="6879624A"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single" w:sz="4" w:space="0" w:color="auto"/>
              <w:right w:val="single" w:sz="8" w:space="0" w:color="auto"/>
            </w:tcBorders>
            <w:vAlign w:val="bottom"/>
          </w:tcPr>
          <w:p w14:paraId="13BC95BD" w14:textId="77777777" w:rsidR="00231AC4" w:rsidRPr="00231AC4" w:rsidRDefault="00231AC4" w:rsidP="00231AC4">
            <w:pPr>
              <w:widowControl w:val="0"/>
              <w:autoSpaceDE w:val="0"/>
              <w:autoSpaceDN w:val="0"/>
              <w:adjustRightInd w:val="0"/>
              <w:jc w:val="center"/>
              <w:rPr>
                <w:lang w:eastAsia="en-US"/>
              </w:rPr>
            </w:pPr>
            <w:r w:rsidRPr="00231AC4">
              <w:rPr>
                <w:lang w:eastAsia="en-US"/>
              </w:rPr>
              <w:t>1,5-3</w:t>
            </w:r>
          </w:p>
          <w:p w14:paraId="44C939DE" w14:textId="77777777" w:rsidR="00231AC4" w:rsidRPr="00231AC4" w:rsidRDefault="00231AC4" w:rsidP="00231AC4">
            <w:pPr>
              <w:widowControl w:val="0"/>
              <w:autoSpaceDE w:val="0"/>
              <w:autoSpaceDN w:val="0"/>
              <w:adjustRightInd w:val="0"/>
              <w:jc w:val="center"/>
              <w:rPr>
                <w:lang w:eastAsia="en-US"/>
              </w:rPr>
            </w:pPr>
            <w:r w:rsidRPr="00231AC4">
              <w:rPr>
                <w:lang w:eastAsia="en-US"/>
              </w:rPr>
              <w:t>1,5-3</w:t>
            </w:r>
          </w:p>
          <w:p w14:paraId="76BDDB0D" w14:textId="77777777" w:rsidR="00231AC4" w:rsidRPr="00231AC4" w:rsidRDefault="00231AC4" w:rsidP="00231AC4">
            <w:pPr>
              <w:widowControl w:val="0"/>
              <w:autoSpaceDE w:val="0"/>
              <w:autoSpaceDN w:val="0"/>
              <w:adjustRightInd w:val="0"/>
              <w:jc w:val="center"/>
              <w:rPr>
                <w:lang w:eastAsia="en-US"/>
              </w:rPr>
            </w:pPr>
            <w:r w:rsidRPr="00231AC4">
              <w:rPr>
                <w:lang w:eastAsia="en-US"/>
              </w:rPr>
              <w:t>1,5-3</w:t>
            </w:r>
          </w:p>
          <w:p w14:paraId="6C898705" w14:textId="77777777" w:rsidR="00231AC4" w:rsidRPr="00231AC4" w:rsidRDefault="00231AC4" w:rsidP="00231AC4">
            <w:pPr>
              <w:widowControl w:val="0"/>
              <w:autoSpaceDE w:val="0"/>
              <w:autoSpaceDN w:val="0"/>
              <w:adjustRightInd w:val="0"/>
              <w:jc w:val="center"/>
              <w:rPr>
                <w:lang w:eastAsia="en-US"/>
              </w:rPr>
            </w:pPr>
          </w:p>
        </w:tc>
        <w:tc>
          <w:tcPr>
            <w:tcW w:w="2930" w:type="dxa"/>
            <w:gridSpan w:val="3"/>
            <w:tcBorders>
              <w:top w:val="nil"/>
              <w:left w:val="nil"/>
              <w:bottom w:val="single" w:sz="4" w:space="0" w:color="auto"/>
              <w:right w:val="single" w:sz="8" w:space="0" w:color="auto"/>
            </w:tcBorders>
          </w:tcPr>
          <w:p w14:paraId="730DAA0C"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ґрунту</w:t>
            </w:r>
          </w:p>
          <w:p w14:paraId="6E418977" w14:textId="77777777" w:rsidR="00231AC4" w:rsidRPr="00231AC4" w:rsidRDefault="00231AC4" w:rsidP="00231AC4">
            <w:pPr>
              <w:widowControl w:val="0"/>
              <w:autoSpaceDE w:val="0"/>
              <w:autoSpaceDN w:val="0"/>
              <w:adjustRightInd w:val="0"/>
              <w:rPr>
                <w:lang w:eastAsia="en-US"/>
              </w:rPr>
            </w:pPr>
            <w:r w:rsidRPr="00231AC4">
              <w:rPr>
                <w:lang w:eastAsia="en-US"/>
              </w:rPr>
              <w:t>до сівби, під час сівби,</w:t>
            </w:r>
          </w:p>
          <w:p w14:paraId="634384DA" w14:textId="77777777" w:rsidR="00231AC4" w:rsidRPr="00231AC4" w:rsidRDefault="00231AC4" w:rsidP="00231AC4">
            <w:pPr>
              <w:widowControl w:val="0"/>
              <w:autoSpaceDE w:val="0"/>
              <w:autoSpaceDN w:val="0"/>
              <w:adjustRightInd w:val="0"/>
              <w:rPr>
                <w:lang w:eastAsia="en-US"/>
              </w:rPr>
            </w:pPr>
            <w:r w:rsidRPr="00231AC4">
              <w:rPr>
                <w:lang w:eastAsia="en-US"/>
              </w:rPr>
              <w:t>після сівби, але до</w:t>
            </w:r>
          </w:p>
          <w:p w14:paraId="304C8B51" w14:textId="77777777" w:rsidR="00231AC4" w:rsidRPr="00231AC4" w:rsidRDefault="00231AC4" w:rsidP="00231AC4">
            <w:pPr>
              <w:widowControl w:val="0"/>
              <w:autoSpaceDE w:val="0"/>
              <w:autoSpaceDN w:val="0"/>
              <w:adjustRightInd w:val="0"/>
              <w:rPr>
                <w:lang w:eastAsia="en-US"/>
              </w:rPr>
            </w:pPr>
            <w:r w:rsidRPr="00231AC4">
              <w:rPr>
                <w:lang w:eastAsia="en-US"/>
              </w:rPr>
              <w:t>сходів культури</w:t>
            </w:r>
          </w:p>
        </w:tc>
      </w:tr>
      <w:tr w:rsidR="00231AC4" w:rsidRPr="00231AC4" w14:paraId="689480BF" w14:textId="77777777" w:rsidTr="00D86BB1">
        <w:trPr>
          <w:gridAfter w:val="4"/>
          <w:wAfter w:w="441" w:type="dxa"/>
          <w:trHeight w:val="313"/>
        </w:trPr>
        <w:tc>
          <w:tcPr>
            <w:tcW w:w="1440" w:type="dxa"/>
            <w:vMerge w:val="restart"/>
            <w:tcBorders>
              <w:left w:val="single" w:sz="8" w:space="0" w:color="auto"/>
              <w:right w:val="single" w:sz="8" w:space="0" w:color="auto"/>
            </w:tcBorders>
            <w:vAlign w:val="bottom"/>
          </w:tcPr>
          <w:p w14:paraId="4D0F2743"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59621240"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Ацетоган</w:t>
            </w:r>
            <w:proofErr w:type="spellEnd"/>
            <w:r w:rsidRPr="00231AC4">
              <w:rPr>
                <w:lang w:eastAsia="en-US"/>
              </w:rPr>
              <w:t>, КЕ</w:t>
            </w:r>
          </w:p>
        </w:tc>
        <w:tc>
          <w:tcPr>
            <w:tcW w:w="2108" w:type="dxa"/>
            <w:gridSpan w:val="3"/>
            <w:tcBorders>
              <w:top w:val="nil"/>
              <w:left w:val="nil"/>
              <w:bottom w:val="nil"/>
              <w:right w:val="single" w:sz="8" w:space="0" w:color="auto"/>
            </w:tcBorders>
            <w:vAlign w:val="bottom"/>
          </w:tcPr>
          <w:p w14:paraId="22630415" w14:textId="77777777" w:rsidR="00231AC4" w:rsidRPr="00231AC4" w:rsidRDefault="00231AC4" w:rsidP="00231AC4">
            <w:pPr>
              <w:widowControl w:val="0"/>
              <w:autoSpaceDE w:val="0"/>
              <w:autoSpaceDN w:val="0"/>
              <w:adjustRightInd w:val="0"/>
              <w:jc w:val="center"/>
              <w:rPr>
                <w:lang w:eastAsia="en-US"/>
              </w:rPr>
            </w:pPr>
            <w:r w:rsidRPr="00231AC4">
              <w:rPr>
                <w:lang w:eastAsia="en-US"/>
              </w:rPr>
              <w:t>2,0- 3,0</w:t>
            </w:r>
          </w:p>
        </w:tc>
        <w:tc>
          <w:tcPr>
            <w:tcW w:w="2930" w:type="dxa"/>
            <w:gridSpan w:val="3"/>
            <w:vMerge w:val="restart"/>
            <w:tcBorders>
              <w:top w:val="single" w:sz="4" w:space="0" w:color="auto"/>
              <w:left w:val="nil"/>
              <w:right w:val="single" w:sz="8" w:space="0" w:color="auto"/>
            </w:tcBorders>
            <w:vAlign w:val="bottom"/>
          </w:tcPr>
          <w:p w14:paraId="4BA06382" w14:textId="77777777" w:rsidR="00231AC4" w:rsidRPr="00231AC4" w:rsidRDefault="00231AC4" w:rsidP="00231AC4">
            <w:pPr>
              <w:widowControl w:val="0"/>
              <w:autoSpaceDE w:val="0"/>
              <w:autoSpaceDN w:val="0"/>
              <w:adjustRightInd w:val="0"/>
              <w:rPr>
                <w:lang w:eastAsia="en-US"/>
              </w:rPr>
            </w:pPr>
            <w:r w:rsidRPr="00231AC4">
              <w:rPr>
                <w:lang w:eastAsia="en-US"/>
              </w:rPr>
              <w:t>- //-</w:t>
            </w:r>
          </w:p>
          <w:p w14:paraId="63164FCF" w14:textId="77777777" w:rsidR="00231AC4" w:rsidRPr="00231AC4" w:rsidRDefault="00231AC4" w:rsidP="00231AC4">
            <w:pPr>
              <w:widowControl w:val="0"/>
              <w:autoSpaceDE w:val="0"/>
              <w:autoSpaceDN w:val="0"/>
              <w:adjustRightInd w:val="0"/>
              <w:rPr>
                <w:lang w:eastAsia="en-US"/>
              </w:rPr>
            </w:pPr>
          </w:p>
          <w:p w14:paraId="6A00B361" w14:textId="77777777" w:rsidR="00231AC4" w:rsidRPr="00231AC4" w:rsidRDefault="00231AC4" w:rsidP="00231AC4">
            <w:pPr>
              <w:widowControl w:val="0"/>
              <w:autoSpaceDE w:val="0"/>
              <w:autoSpaceDN w:val="0"/>
              <w:adjustRightInd w:val="0"/>
              <w:rPr>
                <w:lang w:eastAsia="en-US"/>
              </w:rPr>
            </w:pPr>
          </w:p>
          <w:p w14:paraId="37EE81C1" w14:textId="77777777" w:rsidR="00231AC4" w:rsidRPr="00231AC4" w:rsidRDefault="00231AC4" w:rsidP="00231AC4">
            <w:pPr>
              <w:widowControl w:val="0"/>
              <w:autoSpaceDE w:val="0"/>
              <w:autoSpaceDN w:val="0"/>
              <w:adjustRightInd w:val="0"/>
              <w:rPr>
                <w:lang w:eastAsia="en-US"/>
              </w:rPr>
            </w:pPr>
          </w:p>
          <w:p w14:paraId="53F4AA12" w14:textId="77777777" w:rsidR="00231AC4" w:rsidRPr="00231AC4" w:rsidRDefault="00231AC4" w:rsidP="00231AC4">
            <w:pPr>
              <w:widowControl w:val="0"/>
              <w:autoSpaceDE w:val="0"/>
              <w:autoSpaceDN w:val="0"/>
              <w:adjustRightInd w:val="0"/>
              <w:rPr>
                <w:lang w:eastAsia="en-US"/>
              </w:rPr>
            </w:pPr>
          </w:p>
          <w:p w14:paraId="6C2D5006" w14:textId="77777777" w:rsidR="00231AC4" w:rsidRPr="00231AC4" w:rsidRDefault="00231AC4" w:rsidP="00231AC4">
            <w:pPr>
              <w:widowControl w:val="0"/>
              <w:autoSpaceDE w:val="0"/>
              <w:autoSpaceDN w:val="0"/>
              <w:adjustRightInd w:val="0"/>
              <w:rPr>
                <w:lang w:eastAsia="en-US"/>
              </w:rPr>
            </w:pPr>
            <w:r w:rsidRPr="00231AC4">
              <w:rPr>
                <w:lang w:eastAsia="en-US"/>
              </w:rPr>
              <w:t>- //-</w:t>
            </w:r>
          </w:p>
          <w:p w14:paraId="2163EE11" w14:textId="77777777" w:rsidR="00231AC4" w:rsidRPr="00231AC4" w:rsidRDefault="00231AC4" w:rsidP="00231AC4">
            <w:pPr>
              <w:widowControl w:val="0"/>
              <w:autoSpaceDE w:val="0"/>
              <w:autoSpaceDN w:val="0"/>
              <w:adjustRightInd w:val="0"/>
              <w:rPr>
                <w:lang w:eastAsia="en-US"/>
              </w:rPr>
            </w:pPr>
          </w:p>
          <w:p w14:paraId="11B0CDA2" w14:textId="77777777" w:rsidR="00231AC4" w:rsidRPr="00231AC4" w:rsidRDefault="00231AC4" w:rsidP="00231AC4">
            <w:pPr>
              <w:widowControl w:val="0"/>
              <w:autoSpaceDE w:val="0"/>
              <w:autoSpaceDN w:val="0"/>
              <w:adjustRightInd w:val="0"/>
              <w:rPr>
                <w:lang w:eastAsia="en-US"/>
              </w:rPr>
            </w:pPr>
          </w:p>
          <w:p w14:paraId="46CD6FF5" w14:textId="77777777" w:rsidR="00231AC4" w:rsidRPr="00231AC4" w:rsidRDefault="00231AC4" w:rsidP="00231AC4">
            <w:pPr>
              <w:widowControl w:val="0"/>
              <w:autoSpaceDE w:val="0"/>
              <w:autoSpaceDN w:val="0"/>
              <w:adjustRightInd w:val="0"/>
              <w:rPr>
                <w:lang w:eastAsia="en-US"/>
              </w:rPr>
            </w:pPr>
            <w:r w:rsidRPr="00231AC4">
              <w:rPr>
                <w:lang w:eastAsia="en-US"/>
              </w:rPr>
              <w:t>-до сходів у культури</w:t>
            </w:r>
          </w:p>
          <w:p w14:paraId="524CD502" w14:textId="77777777" w:rsidR="00231AC4" w:rsidRPr="00231AC4" w:rsidRDefault="00231AC4" w:rsidP="00231AC4">
            <w:pPr>
              <w:widowControl w:val="0"/>
              <w:autoSpaceDE w:val="0"/>
              <w:autoSpaceDN w:val="0"/>
              <w:adjustRightInd w:val="0"/>
              <w:rPr>
                <w:lang w:eastAsia="en-US"/>
              </w:rPr>
            </w:pPr>
            <w:r w:rsidRPr="00231AC4">
              <w:rPr>
                <w:lang w:eastAsia="en-US"/>
              </w:rPr>
              <w:t>- //-</w:t>
            </w:r>
          </w:p>
        </w:tc>
      </w:tr>
      <w:tr w:rsidR="00231AC4" w:rsidRPr="00231AC4" w14:paraId="57D8EBAF" w14:textId="77777777" w:rsidTr="00D86BB1">
        <w:trPr>
          <w:gridAfter w:val="4"/>
          <w:wAfter w:w="441" w:type="dxa"/>
          <w:trHeight w:val="276"/>
        </w:trPr>
        <w:tc>
          <w:tcPr>
            <w:tcW w:w="1440" w:type="dxa"/>
            <w:vMerge/>
            <w:tcBorders>
              <w:left w:val="single" w:sz="8" w:space="0" w:color="auto"/>
              <w:right w:val="single" w:sz="8" w:space="0" w:color="auto"/>
            </w:tcBorders>
            <w:vAlign w:val="bottom"/>
          </w:tcPr>
          <w:p w14:paraId="241C031E"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right w:val="single" w:sz="8" w:space="0" w:color="auto"/>
            </w:tcBorders>
            <w:vAlign w:val="bottom"/>
          </w:tcPr>
          <w:p w14:paraId="61B066AB"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Зеагран</w:t>
            </w:r>
            <w:proofErr w:type="spellEnd"/>
            <w:r w:rsidRPr="00231AC4">
              <w:rPr>
                <w:lang w:eastAsia="en-US"/>
              </w:rPr>
              <w:t xml:space="preserve"> 350,СЕ</w:t>
            </w:r>
          </w:p>
        </w:tc>
        <w:tc>
          <w:tcPr>
            <w:tcW w:w="2108" w:type="dxa"/>
            <w:gridSpan w:val="3"/>
            <w:vMerge w:val="restart"/>
            <w:tcBorders>
              <w:top w:val="nil"/>
              <w:left w:val="nil"/>
              <w:right w:val="single" w:sz="8" w:space="0" w:color="auto"/>
            </w:tcBorders>
            <w:vAlign w:val="bottom"/>
          </w:tcPr>
          <w:p w14:paraId="475FA6FB" w14:textId="77777777" w:rsidR="00231AC4" w:rsidRPr="00231AC4" w:rsidRDefault="00231AC4" w:rsidP="00231AC4">
            <w:pPr>
              <w:widowControl w:val="0"/>
              <w:autoSpaceDE w:val="0"/>
              <w:autoSpaceDN w:val="0"/>
              <w:adjustRightInd w:val="0"/>
              <w:jc w:val="center"/>
              <w:rPr>
                <w:lang w:eastAsia="en-US"/>
              </w:rPr>
            </w:pPr>
            <w:r w:rsidRPr="00231AC4">
              <w:rPr>
                <w:lang w:eastAsia="en-US"/>
              </w:rPr>
              <w:t>1,0-2,0</w:t>
            </w:r>
          </w:p>
          <w:p w14:paraId="3B95C480" w14:textId="77777777" w:rsidR="00231AC4" w:rsidRPr="00231AC4" w:rsidRDefault="00231AC4" w:rsidP="00231AC4">
            <w:pPr>
              <w:widowControl w:val="0"/>
              <w:autoSpaceDE w:val="0"/>
              <w:autoSpaceDN w:val="0"/>
              <w:adjustRightInd w:val="0"/>
              <w:jc w:val="center"/>
              <w:rPr>
                <w:lang w:eastAsia="en-US"/>
              </w:rPr>
            </w:pPr>
            <w:r w:rsidRPr="00231AC4">
              <w:rPr>
                <w:lang w:eastAsia="en-US"/>
              </w:rPr>
              <w:t>1,5-3</w:t>
            </w:r>
          </w:p>
          <w:p w14:paraId="7BA029C1" w14:textId="77777777" w:rsidR="00231AC4" w:rsidRPr="00231AC4" w:rsidRDefault="00231AC4" w:rsidP="00231AC4">
            <w:pPr>
              <w:widowControl w:val="0"/>
              <w:autoSpaceDE w:val="0"/>
              <w:autoSpaceDN w:val="0"/>
              <w:adjustRightInd w:val="0"/>
              <w:jc w:val="center"/>
              <w:rPr>
                <w:lang w:eastAsia="en-US"/>
              </w:rPr>
            </w:pPr>
          </w:p>
          <w:p w14:paraId="4A6EC75A" w14:textId="77777777" w:rsidR="00231AC4" w:rsidRPr="00231AC4" w:rsidRDefault="00231AC4" w:rsidP="00231AC4">
            <w:pPr>
              <w:widowControl w:val="0"/>
              <w:autoSpaceDE w:val="0"/>
              <w:autoSpaceDN w:val="0"/>
              <w:adjustRightInd w:val="0"/>
              <w:jc w:val="center"/>
              <w:rPr>
                <w:lang w:eastAsia="en-US"/>
              </w:rPr>
            </w:pPr>
          </w:p>
          <w:p w14:paraId="16E29373" w14:textId="77777777" w:rsidR="00231AC4" w:rsidRPr="00231AC4" w:rsidRDefault="00231AC4" w:rsidP="00231AC4">
            <w:pPr>
              <w:widowControl w:val="0"/>
              <w:autoSpaceDE w:val="0"/>
              <w:autoSpaceDN w:val="0"/>
              <w:adjustRightInd w:val="0"/>
              <w:jc w:val="center"/>
              <w:rPr>
                <w:lang w:eastAsia="en-US"/>
              </w:rPr>
            </w:pPr>
          </w:p>
          <w:p w14:paraId="0D3F6EC2" w14:textId="77777777" w:rsidR="00231AC4" w:rsidRPr="00231AC4" w:rsidRDefault="00231AC4" w:rsidP="00231AC4">
            <w:pPr>
              <w:widowControl w:val="0"/>
              <w:autoSpaceDE w:val="0"/>
              <w:autoSpaceDN w:val="0"/>
              <w:adjustRightInd w:val="0"/>
              <w:jc w:val="center"/>
              <w:rPr>
                <w:lang w:eastAsia="en-US"/>
              </w:rPr>
            </w:pPr>
          </w:p>
          <w:p w14:paraId="5588C2FF" w14:textId="77777777" w:rsidR="00231AC4" w:rsidRPr="00231AC4" w:rsidRDefault="00231AC4" w:rsidP="00231AC4">
            <w:pPr>
              <w:widowControl w:val="0"/>
              <w:autoSpaceDE w:val="0"/>
              <w:autoSpaceDN w:val="0"/>
              <w:adjustRightInd w:val="0"/>
              <w:jc w:val="center"/>
              <w:rPr>
                <w:lang w:eastAsia="en-US"/>
              </w:rPr>
            </w:pPr>
            <w:r w:rsidRPr="00231AC4">
              <w:rPr>
                <w:lang w:eastAsia="en-US"/>
              </w:rPr>
              <w:t>3,5-4</w:t>
            </w:r>
          </w:p>
          <w:p w14:paraId="7AAD8527" w14:textId="77777777" w:rsidR="00231AC4" w:rsidRPr="00231AC4" w:rsidRDefault="00231AC4" w:rsidP="00231AC4">
            <w:pPr>
              <w:widowControl w:val="0"/>
              <w:autoSpaceDE w:val="0"/>
              <w:autoSpaceDN w:val="0"/>
              <w:adjustRightInd w:val="0"/>
              <w:jc w:val="center"/>
              <w:rPr>
                <w:lang w:eastAsia="en-US"/>
              </w:rPr>
            </w:pPr>
          </w:p>
          <w:p w14:paraId="6DDA252C" w14:textId="77777777" w:rsidR="00231AC4" w:rsidRPr="00231AC4" w:rsidRDefault="00231AC4" w:rsidP="00231AC4">
            <w:pPr>
              <w:widowControl w:val="0"/>
              <w:autoSpaceDE w:val="0"/>
              <w:autoSpaceDN w:val="0"/>
              <w:adjustRightInd w:val="0"/>
              <w:jc w:val="center"/>
              <w:rPr>
                <w:lang w:eastAsia="en-US"/>
              </w:rPr>
            </w:pPr>
          </w:p>
          <w:p w14:paraId="64D0FA80" w14:textId="77777777" w:rsidR="00231AC4" w:rsidRPr="00231AC4" w:rsidRDefault="00231AC4" w:rsidP="00231AC4">
            <w:pPr>
              <w:widowControl w:val="0"/>
              <w:autoSpaceDE w:val="0"/>
              <w:autoSpaceDN w:val="0"/>
              <w:adjustRightInd w:val="0"/>
              <w:jc w:val="center"/>
              <w:rPr>
                <w:lang w:eastAsia="en-US"/>
              </w:rPr>
            </w:pPr>
            <w:r w:rsidRPr="00231AC4">
              <w:rPr>
                <w:lang w:eastAsia="en-US"/>
              </w:rPr>
              <w:t>3-4,5</w:t>
            </w:r>
          </w:p>
          <w:p w14:paraId="4026E188" w14:textId="77777777" w:rsidR="00231AC4" w:rsidRPr="00231AC4" w:rsidRDefault="00231AC4" w:rsidP="00231AC4">
            <w:pPr>
              <w:widowControl w:val="0"/>
              <w:autoSpaceDE w:val="0"/>
              <w:autoSpaceDN w:val="0"/>
              <w:adjustRightInd w:val="0"/>
              <w:jc w:val="center"/>
              <w:rPr>
                <w:lang w:eastAsia="en-US"/>
              </w:rPr>
            </w:pPr>
            <w:r w:rsidRPr="00231AC4">
              <w:rPr>
                <w:lang w:eastAsia="en-US"/>
              </w:rPr>
              <w:t>3-6</w:t>
            </w:r>
          </w:p>
        </w:tc>
        <w:tc>
          <w:tcPr>
            <w:tcW w:w="2930" w:type="dxa"/>
            <w:gridSpan w:val="3"/>
            <w:vMerge/>
            <w:tcBorders>
              <w:left w:val="nil"/>
              <w:right w:val="single" w:sz="8" w:space="0" w:color="auto"/>
            </w:tcBorders>
            <w:vAlign w:val="bottom"/>
          </w:tcPr>
          <w:p w14:paraId="2EA700DD" w14:textId="77777777" w:rsidR="00231AC4" w:rsidRPr="00231AC4" w:rsidRDefault="00231AC4" w:rsidP="00231AC4">
            <w:pPr>
              <w:widowControl w:val="0"/>
              <w:autoSpaceDE w:val="0"/>
              <w:autoSpaceDN w:val="0"/>
              <w:adjustRightInd w:val="0"/>
              <w:rPr>
                <w:lang w:eastAsia="en-US"/>
              </w:rPr>
            </w:pPr>
          </w:p>
        </w:tc>
      </w:tr>
      <w:tr w:rsidR="00231AC4" w:rsidRPr="00231AC4" w14:paraId="0D3ED424" w14:textId="77777777" w:rsidTr="00D86BB1">
        <w:trPr>
          <w:gridAfter w:val="4"/>
          <w:wAfter w:w="441" w:type="dxa"/>
          <w:trHeight w:val="2646"/>
        </w:trPr>
        <w:tc>
          <w:tcPr>
            <w:tcW w:w="1440" w:type="dxa"/>
            <w:vMerge/>
            <w:tcBorders>
              <w:left w:val="single" w:sz="8" w:space="0" w:color="auto"/>
              <w:bottom w:val="nil"/>
              <w:right w:val="single" w:sz="8" w:space="0" w:color="auto"/>
            </w:tcBorders>
            <w:vAlign w:val="bottom"/>
          </w:tcPr>
          <w:p w14:paraId="37D68AC4"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4" w:space="0" w:color="auto"/>
            </w:tcBorders>
            <w:vAlign w:val="bottom"/>
          </w:tcPr>
          <w:p w14:paraId="3C965426" w14:textId="1F77D2BA" w:rsidR="00231AC4" w:rsidRPr="00231AC4" w:rsidRDefault="00231AC4" w:rsidP="00231AC4">
            <w:pPr>
              <w:widowControl w:val="0"/>
              <w:autoSpaceDE w:val="0"/>
              <w:autoSpaceDN w:val="0"/>
              <w:adjustRightInd w:val="0"/>
              <w:rPr>
                <w:lang w:eastAsia="en-US"/>
              </w:rPr>
            </w:pPr>
            <w:proofErr w:type="spellStart"/>
            <w:r w:rsidRPr="00231AC4">
              <w:rPr>
                <w:lang w:eastAsia="en-US"/>
              </w:rPr>
              <w:t>Сахара,КЕ</w:t>
            </w:r>
            <w:proofErr w:type="spellEnd"/>
            <w:r w:rsidRPr="00231AC4">
              <w:rPr>
                <w:lang w:eastAsia="en-US"/>
              </w:rPr>
              <w:t xml:space="preserve"> (</w:t>
            </w:r>
            <w:r w:rsidR="00A84798">
              <w:rPr>
                <w:lang w:eastAsia="en-US"/>
              </w:rPr>
              <w:t>П</w:t>
            </w:r>
            <w:r w:rsidRPr="00231AC4">
              <w:rPr>
                <w:lang w:eastAsia="en-US"/>
              </w:rPr>
              <w:t xml:space="preserve">іонер, </w:t>
            </w:r>
            <w:r w:rsidR="00A84798">
              <w:rPr>
                <w:lang w:eastAsia="en-US"/>
              </w:rPr>
              <w:t>Г</w:t>
            </w:r>
            <w:r w:rsidRPr="00231AC4">
              <w:rPr>
                <w:lang w:eastAsia="en-US"/>
              </w:rPr>
              <w:t>ерб,</w:t>
            </w:r>
          </w:p>
          <w:p w14:paraId="6E271290" w14:textId="487F9618" w:rsidR="00231AC4" w:rsidRPr="00231AC4" w:rsidRDefault="00231AC4" w:rsidP="00231AC4">
            <w:pPr>
              <w:widowControl w:val="0"/>
              <w:autoSpaceDE w:val="0"/>
              <w:autoSpaceDN w:val="0"/>
              <w:adjustRightInd w:val="0"/>
              <w:rPr>
                <w:lang w:eastAsia="en-US"/>
              </w:rPr>
            </w:pPr>
            <w:r w:rsidRPr="00231AC4">
              <w:rPr>
                <w:lang w:eastAsia="en-US"/>
              </w:rPr>
              <w:t xml:space="preserve">900,КЕ), </w:t>
            </w:r>
            <w:proofErr w:type="spellStart"/>
            <w:r w:rsidR="00A84798">
              <w:rPr>
                <w:lang w:eastAsia="en-US"/>
              </w:rPr>
              <w:t>Х</w:t>
            </w:r>
            <w:r w:rsidRPr="00231AC4">
              <w:rPr>
                <w:lang w:eastAsia="en-US"/>
              </w:rPr>
              <w:t>арвард</w:t>
            </w:r>
            <w:proofErr w:type="spellEnd"/>
            <w:r w:rsidRPr="00231AC4">
              <w:rPr>
                <w:lang w:eastAsia="en-US"/>
              </w:rPr>
              <w:t xml:space="preserve">, </w:t>
            </w:r>
            <w:proofErr w:type="spellStart"/>
            <w:r w:rsidR="00A84798">
              <w:rPr>
                <w:lang w:eastAsia="en-US"/>
              </w:rPr>
              <w:t>Е</w:t>
            </w:r>
            <w:r w:rsidRPr="00231AC4">
              <w:rPr>
                <w:lang w:eastAsia="en-US"/>
              </w:rPr>
              <w:t>кстрем</w:t>
            </w:r>
            <w:proofErr w:type="spellEnd"/>
            <w:r w:rsidRPr="00231AC4">
              <w:rPr>
                <w:lang w:eastAsia="en-US"/>
              </w:rPr>
              <w:t xml:space="preserve">, </w:t>
            </w:r>
            <w:r w:rsidR="00A84798">
              <w:rPr>
                <w:lang w:eastAsia="en-US"/>
              </w:rPr>
              <w:t>Т</w:t>
            </w:r>
            <w:r w:rsidRPr="00231AC4">
              <w:rPr>
                <w:lang w:eastAsia="en-US"/>
              </w:rPr>
              <w:t xml:space="preserve">урбін, </w:t>
            </w:r>
            <w:r w:rsidR="00A84798">
              <w:rPr>
                <w:lang w:eastAsia="en-US"/>
              </w:rPr>
              <w:t>Е</w:t>
            </w:r>
            <w:r w:rsidRPr="00231AC4">
              <w:rPr>
                <w:lang w:eastAsia="en-US"/>
              </w:rPr>
              <w:t>кран</w:t>
            </w:r>
            <w:r w:rsidR="00A84798">
              <w:rPr>
                <w:lang w:eastAsia="en-US"/>
              </w:rPr>
              <w:t xml:space="preserve"> Екстра), </w:t>
            </w:r>
            <w:r w:rsidRPr="00231AC4">
              <w:rPr>
                <w:lang w:eastAsia="en-US"/>
              </w:rPr>
              <w:t>КЕ</w:t>
            </w:r>
          </w:p>
          <w:p w14:paraId="6C001991" w14:textId="7F47F9E7" w:rsidR="00231AC4" w:rsidRPr="00231AC4" w:rsidRDefault="00A84798" w:rsidP="00231AC4">
            <w:pPr>
              <w:widowControl w:val="0"/>
              <w:autoSpaceDE w:val="0"/>
              <w:autoSpaceDN w:val="0"/>
              <w:adjustRightInd w:val="0"/>
              <w:rPr>
                <w:lang w:eastAsia="en-US"/>
              </w:rPr>
            </w:pPr>
            <w:proofErr w:type="spellStart"/>
            <w:r>
              <w:rPr>
                <w:lang w:eastAsia="en-US"/>
              </w:rPr>
              <w:t>С</w:t>
            </w:r>
            <w:r w:rsidR="00231AC4" w:rsidRPr="00231AC4">
              <w:rPr>
                <w:lang w:eastAsia="en-US"/>
              </w:rPr>
              <w:t>апф</w:t>
            </w:r>
            <w:r>
              <w:rPr>
                <w:lang w:eastAsia="en-US"/>
              </w:rPr>
              <w:t>и</w:t>
            </w:r>
            <w:r w:rsidR="00231AC4" w:rsidRPr="00231AC4">
              <w:rPr>
                <w:lang w:eastAsia="en-US"/>
              </w:rPr>
              <w:t>р,в.р.к</w:t>
            </w:r>
            <w:proofErr w:type="spellEnd"/>
            <w:r w:rsidR="00231AC4" w:rsidRPr="00231AC4">
              <w:rPr>
                <w:lang w:eastAsia="en-US"/>
              </w:rPr>
              <w:t>.</w:t>
            </w:r>
          </w:p>
          <w:p w14:paraId="5AE1C83C"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Люмакс</w:t>
            </w:r>
            <w:proofErr w:type="spellEnd"/>
            <w:r w:rsidRPr="00231AC4">
              <w:rPr>
                <w:lang w:eastAsia="en-US"/>
              </w:rPr>
              <w:t xml:space="preserve"> 537,5, С.Е</w:t>
            </w:r>
          </w:p>
          <w:p w14:paraId="22CB89AE" w14:textId="77777777" w:rsidR="00231AC4" w:rsidRPr="00231AC4" w:rsidRDefault="00231AC4" w:rsidP="00231AC4">
            <w:pPr>
              <w:widowControl w:val="0"/>
              <w:autoSpaceDE w:val="0"/>
              <w:autoSpaceDN w:val="0"/>
              <w:adjustRightInd w:val="0"/>
              <w:rPr>
                <w:lang w:eastAsia="en-US"/>
              </w:rPr>
            </w:pPr>
          </w:p>
          <w:p w14:paraId="756D908E" w14:textId="77777777" w:rsidR="00231AC4" w:rsidRPr="00231AC4" w:rsidRDefault="00231AC4" w:rsidP="00231AC4">
            <w:pPr>
              <w:widowControl w:val="0"/>
              <w:autoSpaceDE w:val="0"/>
              <w:autoSpaceDN w:val="0"/>
              <w:adjustRightInd w:val="0"/>
              <w:rPr>
                <w:lang w:eastAsia="en-US"/>
              </w:rPr>
            </w:pPr>
          </w:p>
          <w:p w14:paraId="074F8835" w14:textId="77777777" w:rsidR="00231AC4" w:rsidRPr="00231AC4" w:rsidRDefault="00231AC4" w:rsidP="00231AC4">
            <w:pPr>
              <w:widowControl w:val="0"/>
              <w:autoSpaceDE w:val="0"/>
              <w:autoSpaceDN w:val="0"/>
              <w:adjustRightInd w:val="0"/>
              <w:rPr>
                <w:lang w:eastAsia="en-US"/>
              </w:rPr>
            </w:pPr>
            <w:r w:rsidRPr="00231AC4">
              <w:rPr>
                <w:lang w:eastAsia="en-US"/>
              </w:rPr>
              <w:t>SMT-</w:t>
            </w:r>
            <w:proofErr w:type="spellStart"/>
            <w:r w:rsidRPr="00231AC4">
              <w:rPr>
                <w:lang w:eastAsia="en-US"/>
              </w:rPr>
              <w:t>Стар</w:t>
            </w:r>
            <w:proofErr w:type="spellEnd"/>
            <w:r w:rsidRPr="00231AC4">
              <w:rPr>
                <w:lang w:eastAsia="en-US"/>
              </w:rPr>
              <w:t>, КС</w:t>
            </w:r>
          </w:p>
          <w:p w14:paraId="11290D08" w14:textId="77777777" w:rsidR="00231AC4" w:rsidRPr="00231AC4" w:rsidRDefault="00231AC4" w:rsidP="00231AC4">
            <w:pPr>
              <w:widowControl w:val="0"/>
              <w:autoSpaceDE w:val="0"/>
              <w:autoSpaceDN w:val="0"/>
              <w:adjustRightInd w:val="0"/>
              <w:rPr>
                <w:lang w:eastAsia="en-US"/>
              </w:rPr>
            </w:pPr>
            <w:r w:rsidRPr="00231AC4">
              <w:rPr>
                <w:lang w:eastAsia="en-US"/>
              </w:rPr>
              <w:t>Стоми 330, КЕ</w:t>
            </w:r>
          </w:p>
        </w:tc>
        <w:tc>
          <w:tcPr>
            <w:tcW w:w="2108" w:type="dxa"/>
            <w:gridSpan w:val="3"/>
            <w:vMerge/>
            <w:tcBorders>
              <w:left w:val="single" w:sz="4" w:space="0" w:color="auto"/>
              <w:right w:val="single" w:sz="8" w:space="0" w:color="auto"/>
            </w:tcBorders>
          </w:tcPr>
          <w:p w14:paraId="6EE5B316" w14:textId="77777777" w:rsidR="00231AC4" w:rsidRPr="00231AC4" w:rsidRDefault="00231AC4" w:rsidP="00231AC4">
            <w:pPr>
              <w:widowControl w:val="0"/>
              <w:autoSpaceDE w:val="0"/>
              <w:autoSpaceDN w:val="0"/>
              <w:adjustRightInd w:val="0"/>
              <w:jc w:val="center"/>
              <w:rPr>
                <w:lang w:eastAsia="en-US"/>
              </w:rPr>
            </w:pPr>
          </w:p>
        </w:tc>
        <w:tc>
          <w:tcPr>
            <w:tcW w:w="2930" w:type="dxa"/>
            <w:gridSpan w:val="3"/>
            <w:vMerge/>
            <w:tcBorders>
              <w:left w:val="single" w:sz="8" w:space="0" w:color="auto"/>
              <w:right w:val="single" w:sz="8" w:space="0" w:color="auto"/>
            </w:tcBorders>
            <w:vAlign w:val="bottom"/>
          </w:tcPr>
          <w:p w14:paraId="7D144242" w14:textId="77777777" w:rsidR="00231AC4" w:rsidRPr="00231AC4" w:rsidRDefault="00231AC4" w:rsidP="00231AC4">
            <w:pPr>
              <w:widowControl w:val="0"/>
              <w:autoSpaceDE w:val="0"/>
              <w:autoSpaceDN w:val="0"/>
              <w:adjustRightInd w:val="0"/>
              <w:rPr>
                <w:lang w:eastAsia="en-US"/>
              </w:rPr>
            </w:pPr>
          </w:p>
        </w:tc>
      </w:tr>
      <w:tr w:rsidR="00231AC4" w:rsidRPr="00231AC4" w14:paraId="7CEBC905" w14:textId="77777777" w:rsidTr="00D86BB1">
        <w:trPr>
          <w:gridAfter w:val="4"/>
          <w:wAfter w:w="441" w:type="dxa"/>
          <w:trHeight w:val="276"/>
        </w:trPr>
        <w:tc>
          <w:tcPr>
            <w:tcW w:w="1440" w:type="dxa"/>
            <w:vMerge/>
            <w:tcBorders>
              <w:left w:val="single" w:sz="8" w:space="0" w:color="auto"/>
              <w:bottom w:val="nil"/>
              <w:right w:val="single" w:sz="8" w:space="0" w:color="auto"/>
            </w:tcBorders>
            <w:vAlign w:val="bottom"/>
          </w:tcPr>
          <w:p w14:paraId="3E5D2DCA"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single" w:sz="8" w:space="0" w:color="auto"/>
              <w:right w:val="single" w:sz="4" w:space="0" w:color="auto"/>
            </w:tcBorders>
            <w:vAlign w:val="bottom"/>
          </w:tcPr>
          <w:p w14:paraId="17B26784" w14:textId="77777777" w:rsidR="00231AC4" w:rsidRPr="00231AC4" w:rsidRDefault="00231AC4" w:rsidP="00231AC4">
            <w:pPr>
              <w:widowControl w:val="0"/>
              <w:autoSpaceDE w:val="0"/>
              <w:autoSpaceDN w:val="0"/>
              <w:adjustRightInd w:val="0"/>
              <w:rPr>
                <w:lang w:eastAsia="en-US"/>
              </w:rPr>
            </w:pPr>
          </w:p>
        </w:tc>
        <w:tc>
          <w:tcPr>
            <w:tcW w:w="2108" w:type="dxa"/>
            <w:gridSpan w:val="3"/>
            <w:tcBorders>
              <w:left w:val="single" w:sz="4" w:space="0" w:color="auto"/>
              <w:bottom w:val="single" w:sz="4" w:space="0" w:color="auto"/>
              <w:right w:val="single" w:sz="4" w:space="0" w:color="auto"/>
            </w:tcBorders>
            <w:vAlign w:val="bottom"/>
          </w:tcPr>
          <w:p w14:paraId="3239F138" w14:textId="77777777" w:rsidR="00231AC4" w:rsidRPr="00231AC4" w:rsidRDefault="00231AC4" w:rsidP="00231AC4">
            <w:pPr>
              <w:widowControl w:val="0"/>
              <w:autoSpaceDE w:val="0"/>
              <w:autoSpaceDN w:val="0"/>
              <w:adjustRightInd w:val="0"/>
              <w:rPr>
                <w:lang w:eastAsia="en-US"/>
              </w:rPr>
            </w:pPr>
          </w:p>
        </w:tc>
        <w:tc>
          <w:tcPr>
            <w:tcW w:w="2930" w:type="dxa"/>
            <w:gridSpan w:val="3"/>
            <w:vMerge w:val="restart"/>
            <w:tcBorders>
              <w:left w:val="single" w:sz="4" w:space="0" w:color="auto"/>
              <w:right w:val="single" w:sz="4" w:space="0" w:color="auto"/>
            </w:tcBorders>
            <w:vAlign w:val="bottom"/>
          </w:tcPr>
          <w:p w14:paraId="73E7C902" w14:textId="77777777" w:rsidR="00231AC4" w:rsidRPr="00231AC4" w:rsidRDefault="00231AC4" w:rsidP="00231AC4">
            <w:pPr>
              <w:widowControl w:val="0"/>
              <w:autoSpaceDE w:val="0"/>
              <w:autoSpaceDN w:val="0"/>
              <w:adjustRightInd w:val="0"/>
              <w:rPr>
                <w:lang w:eastAsia="en-US"/>
              </w:rPr>
            </w:pPr>
          </w:p>
          <w:p w14:paraId="1E173F80" w14:textId="77777777" w:rsidR="00231AC4" w:rsidRPr="00231AC4" w:rsidRDefault="00231AC4" w:rsidP="00231AC4">
            <w:pPr>
              <w:widowControl w:val="0"/>
              <w:autoSpaceDE w:val="0"/>
              <w:autoSpaceDN w:val="0"/>
              <w:adjustRightInd w:val="0"/>
              <w:rPr>
                <w:lang w:eastAsia="en-US"/>
              </w:rPr>
            </w:pPr>
            <w:r w:rsidRPr="00231AC4">
              <w:rPr>
                <w:lang w:eastAsia="en-US"/>
              </w:rPr>
              <w:t xml:space="preserve">Обприскування </w:t>
            </w:r>
            <w:proofErr w:type="spellStart"/>
            <w:r w:rsidRPr="00231AC4">
              <w:rPr>
                <w:lang w:eastAsia="en-US"/>
              </w:rPr>
              <w:t>грунту</w:t>
            </w:r>
            <w:proofErr w:type="spellEnd"/>
            <w:r w:rsidRPr="00231AC4">
              <w:rPr>
                <w:lang w:eastAsia="en-US"/>
              </w:rPr>
              <w:t xml:space="preserve"> до сівби , після сівби</w:t>
            </w:r>
          </w:p>
        </w:tc>
      </w:tr>
      <w:tr w:rsidR="00231AC4" w:rsidRPr="00231AC4" w14:paraId="152E24C7" w14:textId="77777777" w:rsidTr="00D86BB1">
        <w:trPr>
          <w:gridAfter w:val="4"/>
          <w:wAfter w:w="441" w:type="dxa"/>
          <w:trHeight w:val="276"/>
        </w:trPr>
        <w:tc>
          <w:tcPr>
            <w:tcW w:w="1440" w:type="dxa"/>
            <w:tcBorders>
              <w:top w:val="single" w:sz="8" w:space="0" w:color="auto"/>
              <w:left w:val="single" w:sz="8" w:space="0" w:color="auto"/>
              <w:bottom w:val="nil"/>
              <w:right w:val="single" w:sz="8" w:space="0" w:color="auto"/>
            </w:tcBorders>
            <w:vAlign w:val="bottom"/>
          </w:tcPr>
          <w:p w14:paraId="7C8BB581" w14:textId="77777777" w:rsidR="00231AC4" w:rsidRPr="00231AC4" w:rsidRDefault="00231AC4" w:rsidP="00231AC4">
            <w:pPr>
              <w:widowControl w:val="0"/>
              <w:autoSpaceDE w:val="0"/>
              <w:autoSpaceDN w:val="0"/>
              <w:adjustRightInd w:val="0"/>
              <w:rPr>
                <w:lang w:eastAsia="en-US"/>
              </w:rPr>
            </w:pPr>
            <w:r w:rsidRPr="00231AC4">
              <w:rPr>
                <w:rFonts w:ascii="Calibri" w:hAnsi="Calibri"/>
                <w:noProof/>
                <w:sz w:val="22"/>
                <w:szCs w:val="22"/>
                <w:lang w:eastAsia="uk-UA"/>
              </w:rPr>
              <mc:AlternateContent>
                <mc:Choice Requires="wps">
                  <w:drawing>
                    <wp:anchor distT="0" distB="0" distL="114300" distR="114300" simplePos="0" relativeHeight="251776000" behindDoc="1" locked="0" layoutInCell="0" allowOverlap="1" wp14:anchorId="67639CC5" wp14:editId="73821345">
                      <wp:simplePos x="0" y="0"/>
                      <wp:positionH relativeFrom="column">
                        <wp:posOffset>890905</wp:posOffset>
                      </wp:positionH>
                      <wp:positionV relativeFrom="paragraph">
                        <wp:posOffset>-9233535</wp:posOffset>
                      </wp:positionV>
                      <wp:extent cx="1742440" cy="0"/>
                      <wp:effectExtent l="0" t="0" r="0" b="0"/>
                      <wp:wrapNone/>
                      <wp:docPr id="2017382907" name="Line 5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6D463E" id="Line 519" o:spid="_x0000_s1026" style="position:absolute;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727.05pt" to="207.35pt,-7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" o:allowincell="f" strokecolor="white" strokeweight="2.88pt"/>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777024" behindDoc="1" locked="0" layoutInCell="0" allowOverlap="1" wp14:anchorId="602A38DF" wp14:editId="4ED4B820">
                      <wp:simplePos x="0" y="0"/>
                      <wp:positionH relativeFrom="column">
                        <wp:posOffset>890905</wp:posOffset>
                      </wp:positionH>
                      <wp:positionV relativeFrom="paragraph">
                        <wp:posOffset>-8896350</wp:posOffset>
                      </wp:positionV>
                      <wp:extent cx="1742440" cy="0"/>
                      <wp:effectExtent l="0" t="0" r="0" b="0"/>
                      <wp:wrapNone/>
                      <wp:docPr id="2017382908" name="Line 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53D17C" id="Line 520" o:spid="_x0000_s1026" style="position:absolute;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700.5pt" to="207.35pt,-7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" o:allowincell="f" strokecolor="white" strokeweight="2.88pt"/>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778048" behindDoc="1" locked="0" layoutInCell="0" allowOverlap="1" wp14:anchorId="51A879CB" wp14:editId="4755363D">
                      <wp:simplePos x="0" y="0"/>
                      <wp:positionH relativeFrom="column">
                        <wp:posOffset>890905</wp:posOffset>
                      </wp:positionH>
                      <wp:positionV relativeFrom="paragraph">
                        <wp:posOffset>-6703060</wp:posOffset>
                      </wp:positionV>
                      <wp:extent cx="1742440" cy="0"/>
                      <wp:effectExtent l="0" t="0" r="0" b="0"/>
                      <wp:wrapNone/>
                      <wp:docPr id="2017382909" name="Line 5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9D9A37" id="Line 521" o:spid="_x0000_s1026" style="position:absolute;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527.8pt" to="207.35pt,-5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" o:allowincell="f" strokecolor="white" strokeweight="2.88pt"/>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779072" behindDoc="1" locked="0" layoutInCell="0" allowOverlap="1" wp14:anchorId="2B0EA5AB" wp14:editId="6BF64CFD">
                      <wp:simplePos x="0" y="0"/>
                      <wp:positionH relativeFrom="column">
                        <wp:posOffset>890905</wp:posOffset>
                      </wp:positionH>
                      <wp:positionV relativeFrom="paragraph">
                        <wp:posOffset>-5046345</wp:posOffset>
                      </wp:positionV>
                      <wp:extent cx="1742440" cy="0"/>
                      <wp:effectExtent l="0" t="0" r="0" b="0"/>
                      <wp:wrapNone/>
                      <wp:docPr id="2017382910" name="Line 5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F420D3" id="Line 522" o:spid="_x0000_s1026" style="position:absolute;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397.35pt" to="207.35pt,-39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" o:allowincell="f" strokecolor="white" strokeweight="1.016mm"/>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780096" behindDoc="1" locked="0" layoutInCell="0" allowOverlap="1" wp14:anchorId="62F464C5" wp14:editId="54CAB1E8">
                      <wp:simplePos x="0" y="0"/>
                      <wp:positionH relativeFrom="column">
                        <wp:posOffset>890905</wp:posOffset>
                      </wp:positionH>
                      <wp:positionV relativeFrom="paragraph">
                        <wp:posOffset>-1813560</wp:posOffset>
                      </wp:positionV>
                      <wp:extent cx="1742440" cy="0"/>
                      <wp:effectExtent l="0" t="0" r="0" b="0"/>
                      <wp:wrapNone/>
                      <wp:docPr id="2017382911" name="Line 5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3BC2BE" id="Line 523" o:spid="_x0000_s1026" style="position:absolute;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142.8pt" to="207.35pt,-1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" o:allowincell="f" strokecolor="white" strokeweight="1.016mm"/>
                  </w:pict>
                </mc:Fallback>
              </mc:AlternateContent>
            </w:r>
            <w:r w:rsidRPr="00231AC4">
              <w:rPr>
                <w:rFonts w:ascii="Calibri" w:hAnsi="Calibri"/>
                <w:noProof/>
                <w:sz w:val="22"/>
                <w:szCs w:val="22"/>
                <w:lang w:eastAsia="uk-UA"/>
              </w:rPr>
              <mc:AlternateContent>
                <mc:Choice Requires="wps">
                  <w:drawing>
                    <wp:anchor distT="0" distB="0" distL="114300" distR="114300" simplePos="0" relativeHeight="251781120" behindDoc="1" locked="0" layoutInCell="0" allowOverlap="1" wp14:anchorId="7F17F109" wp14:editId="5486EBB7">
                      <wp:simplePos x="0" y="0"/>
                      <wp:positionH relativeFrom="column">
                        <wp:posOffset>5824855</wp:posOffset>
                      </wp:positionH>
                      <wp:positionV relativeFrom="paragraph">
                        <wp:posOffset>-8890</wp:posOffset>
                      </wp:positionV>
                      <wp:extent cx="12700" cy="12065"/>
                      <wp:effectExtent l="0" t="0" r="0" b="0"/>
                      <wp:wrapNone/>
                      <wp:docPr id="32" name="Rectangle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AB0CC7" id="Rectangle 524" o:spid="_x0000_s1026" style="position:absolute;margin-left:458.65pt;margin-top:-.7pt;width:1pt;height:.9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" o:allowincell="f" fillcolor="black" stroked="f"/>
                  </w:pict>
                </mc:Fallback>
              </mc:AlternateContent>
            </w:r>
          </w:p>
        </w:tc>
        <w:tc>
          <w:tcPr>
            <w:tcW w:w="2831" w:type="dxa"/>
            <w:gridSpan w:val="2"/>
            <w:tcBorders>
              <w:top w:val="single" w:sz="8" w:space="0" w:color="auto"/>
              <w:left w:val="nil"/>
              <w:bottom w:val="nil"/>
              <w:right w:val="single" w:sz="8" w:space="0" w:color="auto"/>
            </w:tcBorders>
            <w:vAlign w:val="bottom"/>
          </w:tcPr>
          <w:p w14:paraId="16BF1D43" w14:textId="77777777" w:rsidR="00231AC4" w:rsidRPr="00231AC4" w:rsidRDefault="00231AC4" w:rsidP="00231AC4">
            <w:pPr>
              <w:widowControl w:val="0"/>
              <w:autoSpaceDE w:val="0"/>
              <w:autoSpaceDN w:val="0"/>
              <w:adjustRightInd w:val="0"/>
              <w:rPr>
                <w:sz w:val="20"/>
                <w:lang w:eastAsia="en-US"/>
              </w:rPr>
            </w:pPr>
            <w:proofErr w:type="spellStart"/>
            <w:r w:rsidRPr="00231AC4">
              <w:rPr>
                <w:lang w:eastAsia="en-US"/>
              </w:rPr>
              <w:t>Примекстра</w:t>
            </w:r>
            <w:proofErr w:type="spellEnd"/>
            <w:r w:rsidRPr="00231AC4">
              <w:rPr>
                <w:lang w:eastAsia="en-US"/>
              </w:rPr>
              <w:t xml:space="preserve"> Голд 720, </w:t>
            </w:r>
            <w:r w:rsidRPr="00231AC4">
              <w:rPr>
                <w:sz w:val="20"/>
                <w:lang w:eastAsia="en-US"/>
              </w:rPr>
              <w:t>КС</w:t>
            </w:r>
          </w:p>
          <w:p w14:paraId="3CD24F82" w14:textId="77777777" w:rsidR="00231AC4" w:rsidRPr="00231AC4" w:rsidRDefault="00231AC4" w:rsidP="00231AC4">
            <w:pPr>
              <w:widowControl w:val="0"/>
              <w:autoSpaceDE w:val="0"/>
              <w:autoSpaceDN w:val="0"/>
              <w:adjustRightInd w:val="0"/>
              <w:rPr>
                <w:sz w:val="20"/>
                <w:lang w:eastAsia="en-US"/>
              </w:rPr>
            </w:pPr>
          </w:p>
          <w:p w14:paraId="6B410298"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single" w:sz="4" w:space="0" w:color="auto"/>
              <w:left w:val="nil"/>
              <w:bottom w:val="nil"/>
              <w:right w:val="single" w:sz="4" w:space="0" w:color="auto"/>
            </w:tcBorders>
            <w:vAlign w:val="bottom"/>
          </w:tcPr>
          <w:p w14:paraId="380D6F4A" w14:textId="77777777" w:rsidR="00231AC4" w:rsidRPr="00231AC4" w:rsidRDefault="00231AC4" w:rsidP="00231AC4">
            <w:pPr>
              <w:widowControl w:val="0"/>
              <w:autoSpaceDE w:val="0"/>
              <w:autoSpaceDN w:val="0"/>
              <w:adjustRightInd w:val="0"/>
              <w:rPr>
                <w:lang w:eastAsia="en-US"/>
              </w:rPr>
            </w:pPr>
            <w:r w:rsidRPr="00231AC4">
              <w:rPr>
                <w:lang w:eastAsia="en-US"/>
              </w:rPr>
              <w:t>2,5-3,5</w:t>
            </w:r>
          </w:p>
          <w:p w14:paraId="76733D46" w14:textId="77777777" w:rsidR="00231AC4" w:rsidRPr="00231AC4" w:rsidRDefault="00231AC4" w:rsidP="00231AC4">
            <w:pPr>
              <w:widowControl w:val="0"/>
              <w:autoSpaceDE w:val="0"/>
              <w:autoSpaceDN w:val="0"/>
              <w:adjustRightInd w:val="0"/>
              <w:rPr>
                <w:lang w:eastAsia="en-US"/>
              </w:rPr>
            </w:pPr>
          </w:p>
          <w:p w14:paraId="3E02AD00" w14:textId="77777777" w:rsidR="00231AC4" w:rsidRPr="00231AC4" w:rsidRDefault="00231AC4" w:rsidP="00231AC4">
            <w:pPr>
              <w:widowControl w:val="0"/>
              <w:autoSpaceDE w:val="0"/>
              <w:autoSpaceDN w:val="0"/>
              <w:adjustRightInd w:val="0"/>
              <w:rPr>
                <w:lang w:eastAsia="en-US"/>
              </w:rPr>
            </w:pPr>
          </w:p>
        </w:tc>
        <w:tc>
          <w:tcPr>
            <w:tcW w:w="2930" w:type="dxa"/>
            <w:gridSpan w:val="3"/>
            <w:vMerge/>
            <w:tcBorders>
              <w:left w:val="single" w:sz="4" w:space="0" w:color="auto"/>
              <w:right w:val="single" w:sz="4" w:space="0" w:color="auto"/>
            </w:tcBorders>
          </w:tcPr>
          <w:p w14:paraId="07B3BB89" w14:textId="77777777" w:rsidR="00231AC4" w:rsidRPr="00231AC4" w:rsidRDefault="00231AC4" w:rsidP="00231AC4">
            <w:pPr>
              <w:widowControl w:val="0"/>
              <w:autoSpaceDE w:val="0"/>
              <w:autoSpaceDN w:val="0"/>
              <w:adjustRightInd w:val="0"/>
              <w:rPr>
                <w:lang w:eastAsia="en-US"/>
              </w:rPr>
            </w:pPr>
          </w:p>
        </w:tc>
      </w:tr>
      <w:tr w:rsidR="00231AC4" w:rsidRPr="00231AC4" w14:paraId="70C84128" w14:textId="77777777" w:rsidTr="00D86BB1">
        <w:trPr>
          <w:gridAfter w:val="4"/>
          <w:wAfter w:w="441" w:type="dxa"/>
          <w:trHeight w:val="276"/>
        </w:trPr>
        <w:tc>
          <w:tcPr>
            <w:tcW w:w="1440" w:type="dxa"/>
            <w:tcBorders>
              <w:top w:val="nil"/>
              <w:left w:val="single" w:sz="8" w:space="0" w:color="auto"/>
              <w:bottom w:val="nil"/>
              <w:right w:val="single" w:sz="8" w:space="0" w:color="auto"/>
            </w:tcBorders>
            <w:vAlign w:val="bottom"/>
          </w:tcPr>
          <w:p w14:paraId="2645AE00"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5A310952" w14:textId="77777777" w:rsidR="00231AC4" w:rsidRPr="00231AC4" w:rsidRDefault="00231AC4" w:rsidP="00231AC4">
            <w:pPr>
              <w:widowControl w:val="0"/>
              <w:autoSpaceDE w:val="0"/>
              <w:autoSpaceDN w:val="0"/>
              <w:adjustRightInd w:val="0"/>
              <w:rPr>
                <w:lang w:eastAsia="en-US"/>
              </w:rPr>
            </w:pPr>
            <w:r w:rsidRPr="00231AC4">
              <w:rPr>
                <w:lang w:eastAsia="en-US"/>
              </w:rPr>
              <w:t xml:space="preserve">Преміум </w:t>
            </w:r>
            <w:proofErr w:type="spellStart"/>
            <w:r w:rsidRPr="00231AC4">
              <w:rPr>
                <w:lang w:eastAsia="en-US"/>
              </w:rPr>
              <w:t>Голд</w:t>
            </w:r>
            <w:proofErr w:type="spellEnd"/>
            <w:r w:rsidRPr="00231AC4">
              <w:rPr>
                <w:lang w:eastAsia="en-US"/>
              </w:rPr>
              <w:t>, КС</w:t>
            </w:r>
          </w:p>
        </w:tc>
        <w:tc>
          <w:tcPr>
            <w:tcW w:w="2108" w:type="dxa"/>
            <w:gridSpan w:val="3"/>
            <w:tcBorders>
              <w:top w:val="nil"/>
              <w:left w:val="nil"/>
              <w:right w:val="single" w:sz="4" w:space="0" w:color="auto"/>
            </w:tcBorders>
            <w:vAlign w:val="bottom"/>
          </w:tcPr>
          <w:p w14:paraId="263F6808" w14:textId="77777777" w:rsidR="00231AC4" w:rsidRPr="00231AC4" w:rsidRDefault="00231AC4" w:rsidP="00231AC4">
            <w:pPr>
              <w:widowControl w:val="0"/>
              <w:autoSpaceDE w:val="0"/>
              <w:autoSpaceDN w:val="0"/>
              <w:adjustRightInd w:val="0"/>
              <w:rPr>
                <w:lang w:eastAsia="en-US"/>
              </w:rPr>
            </w:pPr>
            <w:r w:rsidRPr="00231AC4">
              <w:rPr>
                <w:lang w:eastAsia="en-US"/>
              </w:rPr>
              <w:t>4,0-5.0</w:t>
            </w:r>
          </w:p>
        </w:tc>
        <w:tc>
          <w:tcPr>
            <w:tcW w:w="2930" w:type="dxa"/>
            <w:gridSpan w:val="3"/>
            <w:tcBorders>
              <w:left w:val="single" w:sz="4" w:space="0" w:color="auto"/>
              <w:right w:val="single" w:sz="4" w:space="0" w:color="auto"/>
            </w:tcBorders>
            <w:vAlign w:val="bottom"/>
          </w:tcPr>
          <w:p w14:paraId="6986BB31" w14:textId="77777777" w:rsidR="00231AC4" w:rsidRPr="00231AC4" w:rsidRDefault="00231AC4" w:rsidP="00231AC4">
            <w:pPr>
              <w:widowControl w:val="0"/>
              <w:autoSpaceDE w:val="0"/>
              <w:autoSpaceDN w:val="0"/>
              <w:adjustRightInd w:val="0"/>
              <w:rPr>
                <w:lang w:eastAsia="en-US"/>
              </w:rPr>
            </w:pPr>
            <w:r w:rsidRPr="00231AC4">
              <w:rPr>
                <w:lang w:eastAsia="en-US"/>
              </w:rPr>
              <w:t>або по сходах у фазі 3-5 листків у культури</w:t>
            </w:r>
          </w:p>
        </w:tc>
      </w:tr>
      <w:tr w:rsidR="00231AC4" w:rsidRPr="00231AC4" w14:paraId="43E44B15" w14:textId="77777777" w:rsidTr="00D86BB1">
        <w:trPr>
          <w:gridAfter w:val="4"/>
          <w:wAfter w:w="441" w:type="dxa"/>
          <w:trHeight w:val="276"/>
        </w:trPr>
        <w:tc>
          <w:tcPr>
            <w:tcW w:w="1440" w:type="dxa"/>
            <w:tcBorders>
              <w:top w:val="nil"/>
              <w:left w:val="single" w:sz="8" w:space="0" w:color="auto"/>
              <w:bottom w:val="nil"/>
              <w:right w:val="single" w:sz="8" w:space="0" w:color="auto"/>
            </w:tcBorders>
            <w:vAlign w:val="bottom"/>
          </w:tcPr>
          <w:p w14:paraId="4D788D1F"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24CAC630" w14:textId="77777777" w:rsidR="00231AC4" w:rsidRPr="00231AC4" w:rsidRDefault="00231AC4" w:rsidP="00231AC4">
            <w:pPr>
              <w:widowControl w:val="0"/>
              <w:autoSpaceDE w:val="0"/>
              <w:autoSpaceDN w:val="0"/>
              <w:adjustRightInd w:val="0"/>
              <w:rPr>
                <w:lang w:eastAsia="en-US"/>
              </w:rPr>
            </w:pPr>
          </w:p>
        </w:tc>
        <w:tc>
          <w:tcPr>
            <w:tcW w:w="2108" w:type="dxa"/>
            <w:gridSpan w:val="3"/>
            <w:vMerge w:val="restart"/>
            <w:tcBorders>
              <w:left w:val="nil"/>
              <w:bottom w:val="nil"/>
              <w:right w:val="single" w:sz="4" w:space="0" w:color="auto"/>
            </w:tcBorders>
            <w:vAlign w:val="bottom"/>
          </w:tcPr>
          <w:p w14:paraId="1221F6CF" w14:textId="77777777" w:rsidR="00231AC4" w:rsidRPr="00231AC4" w:rsidRDefault="00231AC4" w:rsidP="00231AC4">
            <w:pPr>
              <w:widowControl w:val="0"/>
              <w:autoSpaceDE w:val="0"/>
              <w:autoSpaceDN w:val="0"/>
              <w:adjustRightInd w:val="0"/>
              <w:rPr>
                <w:lang w:eastAsia="en-US"/>
              </w:rPr>
            </w:pPr>
          </w:p>
          <w:p w14:paraId="3C060EBC" w14:textId="77777777" w:rsidR="00231AC4" w:rsidRPr="00231AC4" w:rsidRDefault="00231AC4" w:rsidP="00231AC4">
            <w:pPr>
              <w:widowControl w:val="0"/>
              <w:autoSpaceDE w:val="0"/>
              <w:autoSpaceDN w:val="0"/>
              <w:adjustRightInd w:val="0"/>
              <w:rPr>
                <w:lang w:eastAsia="en-US"/>
              </w:rPr>
            </w:pPr>
            <w:r w:rsidRPr="00231AC4">
              <w:rPr>
                <w:lang w:eastAsia="en-US"/>
              </w:rPr>
              <w:t>4-4,5</w:t>
            </w:r>
          </w:p>
          <w:p w14:paraId="4F700A3A" w14:textId="77777777" w:rsidR="00231AC4" w:rsidRPr="00231AC4" w:rsidRDefault="00231AC4" w:rsidP="00231AC4">
            <w:pPr>
              <w:widowControl w:val="0"/>
              <w:autoSpaceDE w:val="0"/>
              <w:autoSpaceDN w:val="0"/>
              <w:adjustRightInd w:val="0"/>
              <w:rPr>
                <w:lang w:eastAsia="en-US"/>
              </w:rPr>
            </w:pPr>
          </w:p>
          <w:p w14:paraId="18453B4C" w14:textId="77777777" w:rsidR="00231AC4" w:rsidRPr="00231AC4" w:rsidRDefault="00231AC4" w:rsidP="00231AC4">
            <w:pPr>
              <w:widowControl w:val="0"/>
              <w:autoSpaceDE w:val="0"/>
              <w:autoSpaceDN w:val="0"/>
              <w:adjustRightInd w:val="0"/>
              <w:rPr>
                <w:lang w:eastAsia="en-US"/>
              </w:rPr>
            </w:pPr>
            <w:r w:rsidRPr="00231AC4">
              <w:rPr>
                <w:lang w:eastAsia="en-US"/>
              </w:rPr>
              <w:t>4-4,5</w:t>
            </w:r>
          </w:p>
          <w:p w14:paraId="33009F7D" w14:textId="77777777" w:rsidR="00231AC4" w:rsidRPr="00231AC4" w:rsidRDefault="00231AC4" w:rsidP="00231AC4">
            <w:pPr>
              <w:widowControl w:val="0"/>
              <w:autoSpaceDE w:val="0"/>
              <w:autoSpaceDN w:val="0"/>
              <w:adjustRightInd w:val="0"/>
              <w:rPr>
                <w:lang w:eastAsia="en-US"/>
              </w:rPr>
            </w:pPr>
          </w:p>
        </w:tc>
        <w:tc>
          <w:tcPr>
            <w:tcW w:w="2930" w:type="dxa"/>
            <w:gridSpan w:val="3"/>
            <w:tcBorders>
              <w:left w:val="single" w:sz="4" w:space="0" w:color="auto"/>
              <w:bottom w:val="nil"/>
              <w:right w:val="single" w:sz="4" w:space="0" w:color="auto"/>
            </w:tcBorders>
            <w:vAlign w:val="bottom"/>
          </w:tcPr>
          <w:p w14:paraId="39F33FD3" w14:textId="77777777" w:rsidR="00231AC4" w:rsidRPr="00231AC4" w:rsidRDefault="00231AC4" w:rsidP="00231AC4">
            <w:pPr>
              <w:widowControl w:val="0"/>
              <w:autoSpaceDE w:val="0"/>
              <w:autoSpaceDN w:val="0"/>
              <w:adjustRightInd w:val="0"/>
              <w:rPr>
                <w:lang w:eastAsia="en-US"/>
              </w:rPr>
            </w:pPr>
          </w:p>
        </w:tc>
      </w:tr>
      <w:tr w:rsidR="00231AC4" w:rsidRPr="00231AC4" w14:paraId="698B5F55" w14:textId="77777777" w:rsidTr="00D86BB1">
        <w:trPr>
          <w:gridAfter w:val="4"/>
          <w:wAfter w:w="441" w:type="dxa"/>
          <w:trHeight w:val="344"/>
        </w:trPr>
        <w:tc>
          <w:tcPr>
            <w:tcW w:w="1440" w:type="dxa"/>
            <w:tcBorders>
              <w:top w:val="nil"/>
              <w:left w:val="single" w:sz="8" w:space="0" w:color="auto"/>
              <w:bottom w:val="nil"/>
              <w:right w:val="single" w:sz="8" w:space="0" w:color="auto"/>
            </w:tcBorders>
            <w:vAlign w:val="bottom"/>
          </w:tcPr>
          <w:p w14:paraId="28213EC5"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1E71D2C0"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Примекстра</w:t>
            </w:r>
            <w:proofErr w:type="spellEnd"/>
            <w:r w:rsidRPr="00231AC4">
              <w:rPr>
                <w:lang w:eastAsia="en-US"/>
              </w:rPr>
              <w:t xml:space="preserve"> ТZ </w:t>
            </w:r>
            <w:proofErr w:type="spellStart"/>
            <w:r w:rsidRPr="00231AC4">
              <w:rPr>
                <w:lang w:eastAsia="en-US"/>
              </w:rPr>
              <w:t>Голд</w:t>
            </w:r>
            <w:proofErr w:type="spellEnd"/>
            <w:r w:rsidRPr="00231AC4">
              <w:rPr>
                <w:lang w:eastAsia="en-US"/>
              </w:rPr>
              <w:t xml:space="preserve"> </w:t>
            </w:r>
          </w:p>
          <w:p w14:paraId="0FAED8A9" w14:textId="77777777" w:rsidR="00231AC4" w:rsidRPr="00231AC4" w:rsidRDefault="00231AC4" w:rsidP="00231AC4">
            <w:pPr>
              <w:widowControl w:val="0"/>
              <w:autoSpaceDE w:val="0"/>
              <w:autoSpaceDN w:val="0"/>
              <w:adjustRightInd w:val="0"/>
              <w:rPr>
                <w:lang w:eastAsia="en-US"/>
              </w:rPr>
            </w:pPr>
            <w:r w:rsidRPr="00231AC4">
              <w:rPr>
                <w:lang w:eastAsia="en-US"/>
              </w:rPr>
              <w:t>500, КС</w:t>
            </w:r>
          </w:p>
          <w:p w14:paraId="41BA74C1" w14:textId="647A5E78" w:rsidR="00231AC4" w:rsidRPr="00231AC4" w:rsidRDefault="00231AC4" w:rsidP="00231AC4">
            <w:pPr>
              <w:widowControl w:val="0"/>
              <w:autoSpaceDE w:val="0"/>
              <w:autoSpaceDN w:val="0"/>
              <w:adjustRightInd w:val="0"/>
              <w:rPr>
                <w:lang w:eastAsia="en-US"/>
              </w:rPr>
            </w:pPr>
            <w:r w:rsidRPr="00231AC4">
              <w:rPr>
                <w:lang w:eastAsia="en-US"/>
              </w:rPr>
              <w:t>Вождь, КС</w:t>
            </w:r>
          </w:p>
          <w:p w14:paraId="291DF425" w14:textId="77777777" w:rsidR="00231AC4" w:rsidRPr="00231AC4" w:rsidRDefault="00231AC4" w:rsidP="00231AC4">
            <w:pPr>
              <w:widowControl w:val="0"/>
              <w:autoSpaceDE w:val="0"/>
              <w:autoSpaceDN w:val="0"/>
              <w:adjustRightInd w:val="0"/>
              <w:rPr>
                <w:lang w:eastAsia="en-US"/>
              </w:rPr>
            </w:pPr>
          </w:p>
        </w:tc>
        <w:tc>
          <w:tcPr>
            <w:tcW w:w="2108" w:type="dxa"/>
            <w:gridSpan w:val="3"/>
            <w:vMerge/>
            <w:tcBorders>
              <w:top w:val="nil"/>
              <w:left w:val="nil"/>
              <w:bottom w:val="nil"/>
              <w:right w:val="single" w:sz="8" w:space="0" w:color="auto"/>
            </w:tcBorders>
            <w:vAlign w:val="bottom"/>
          </w:tcPr>
          <w:p w14:paraId="7D2BF5B9"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right w:val="single" w:sz="8" w:space="0" w:color="auto"/>
            </w:tcBorders>
            <w:vAlign w:val="bottom"/>
          </w:tcPr>
          <w:p w14:paraId="1A7EA296" w14:textId="77777777" w:rsidR="00231AC4" w:rsidRPr="00231AC4" w:rsidRDefault="00231AC4" w:rsidP="00231AC4">
            <w:pPr>
              <w:widowControl w:val="0"/>
              <w:autoSpaceDE w:val="0"/>
              <w:autoSpaceDN w:val="0"/>
              <w:adjustRightInd w:val="0"/>
              <w:rPr>
                <w:lang w:eastAsia="en-US"/>
              </w:rPr>
            </w:pPr>
            <w:r w:rsidRPr="00231AC4">
              <w:rPr>
                <w:w w:val="90"/>
                <w:lang w:eastAsia="en-US"/>
              </w:rPr>
              <w:t xml:space="preserve">Обприскування </w:t>
            </w:r>
            <w:proofErr w:type="spellStart"/>
            <w:r w:rsidRPr="00231AC4">
              <w:rPr>
                <w:w w:val="90"/>
                <w:lang w:eastAsia="en-US"/>
              </w:rPr>
              <w:t>грунту</w:t>
            </w:r>
            <w:proofErr w:type="spellEnd"/>
            <w:r w:rsidRPr="00231AC4">
              <w:rPr>
                <w:w w:val="90"/>
                <w:lang w:eastAsia="en-US"/>
              </w:rPr>
              <w:t xml:space="preserve"> до</w:t>
            </w:r>
          </w:p>
          <w:p w14:paraId="07300905" w14:textId="77777777" w:rsidR="00231AC4" w:rsidRPr="00231AC4" w:rsidRDefault="00231AC4" w:rsidP="00231AC4">
            <w:pPr>
              <w:widowControl w:val="0"/>
              <w:autoSpaceDE w:val="0"/>
              <w:autoSpaceDN w:val="0"/>
              <w:adjustRightInd w:val="0"/>
              <w:rPr>
                <w:lang w:eastAsia="en-US"/>
              </w:rPr>
            </w:pPr>
            <w:r w:rsidRPr="00231AC4">
              <w:rPr>
                <w:w w:val="93"/>
                <w:lang w:eastAsia="en-US"/>
              </w:rPr>
              <w:t>сівби, підчас сівби, після</w:t>
            </w:r>
          </w:p>
          <w:p w14:paraId="58D6C4F4" w14:textId="77777777" w:rsidR="00231AC4" w:rsidRPr="00231AC4" w:rsidRDefault="00231AC4" w:rsidP="00231AC4">
            <w:pPr>
              <w:widowControl w:val="0"/>
              <w:autoSpaceDE w:val="0"/>
              <w:autoSpaceDN w:val="0"/>
              <w:adjustRightInd w:val="0"/>
              <w:rPr>
                <w:lang w:eastAsia="en-US"/>
              </w:rPr>
            </w:pPr>
            <w:r w:rsidRPr="00231AC4">
              <w:rPr>
                <w:w w:val="86"/>
                <w:lang w:eastAsia="en-US"/>
              </w:rPr>
              <w:t>сівби але до сходів , або по</w:t>
            </w:r>
          </w:p>
          <w:p w14:paraId="424EB110" w14:textId="77777777" w:rsidR="00231AC4" w:rsidRPr="00231AC4" w:rsidRDefault="00231AC4" w:rsidP="00231AC4">
            <w:pPr>
              <w:widowControl w:val="0"/>
              <w:autoSpaceDE w:val="0"/>
              <w:autoSpaceDN w:val="0"/>
              <w:adjustRightInd w:val="0"/>
              <w:rPr>
                <w:lang w:eastAsia="en-US"/>
              </w:rPr>
            </w:pPr>
            <w:r w:rsidRPr="00231AC4">
              <w:rPr>
                <w:w w:val="93"/>
                <w:lang w:eastAsia="en-US"/>
              </w:rPr>
              <w:t>сходах у фазі 3-5 листків</w:t>
            </w:r>
          </w:p>
          <w:p w14:paraId="5FEB8648" w14:textId="77777777" w:rsidR="00231AC4" w:rsidRPr="00231AC4" w:rsidRDefault="00231AC4" w:rsidP="00231AC4">
            <w:pPr>
              <w:widowControl w:val="0"/>
              <w:autoSpaceDE w:val="0"/>
              <w:autoSpaceDN w:val="0"/>
              <w:adjustRightInd w:val="0"/>
              <w:rPr>
                <w:lang w:eastAsia="en-US"/>
              </w:rPr>
            </w:pPr>
            <w:r w:rsidRPr="00231AC4">
              <w:rPr>
                <w:lang w:eastAsia="en-US"/>
              </w:rPr>
              <w:t>культури</w:t>
            </w:r>
          </w:p>
        </w:tc>
      </w:tr>
      <w:tr w:rsidR="00231AC4" w:rsidRPr="00231AC4" w14:paraId="550E613B" w14:textId="77777777" w:rsidTr="00D86BB1">
        <w:trPr>
          <w:gridAfter w:val="4"/>
          <w:wAfter w:w="441" w:type="dxa"/>
          <w:trHeight w:val="276"/>
        </w:trPr>
        <w:tc>
          <w:tcPr>
            <w:tcW w:w="1440" w:type="dxa"/>
            <w:tcBorders>
              <w:top w:val="nil"/>
              <w:left w:val="single" w:sz="8" w:space="0" w:color="auto"/>
              <w:right w:val="single" w:sz="8" w:space="0" w:color="auto"/>
            </w:tcBorders>
            <w:vAlign w:val="bottom"/>
          </w:tcPr>
          <w:p w14:paraId="22D51E4A" w14:textId="77777777" w:rsidR="00231AC4" w:rsidRPr="00231AC4" w:rsidRDefault="00231AC4" w:rsidP="00231AC4">
            <w:pPr>
              <w:widowControl w:val="0"/>
              <w:autoSpaceDE w:val="0"/>
              <w:autoSpaceDN w:val="0"/>
              <w:adjustRightInd w:val="0"/>
              <w:rPr>
                <w:lang w:eastAsia="en-US"/>
              </w:rPr>
            </w:pPr>
          </w:p>
          <w:p w14:paraId="64F7D1A0" w14:textId="77777777" w:rsidR="00231AC4" w:rsidRPr="00231AC4" w:rsidRDefault="00231AC4" w:rsidP="00231AC4">
            <w:pPr>
              <w:widowControl w:val="0"/>
              <w:autoSpaceDE w:val="0"/>
              <w:autoSpaceDN w:val="0"/>
              <w:adjustRightInd w:val="0"/>
              <w:rPr>
                <w:lang w:eastAsia="en-US"/>
              </w:rPr>
            </w:pPr>
          </w:p>
          <w:p w14:paraId="1231D1AD" w14:textId="77777777" w:rsidR="00231AC4" w:rsidRPr="00231AC4" w:rsidRDefault="00231AC4" w:rsidP="00231AC4">
            <w:pPr>
              <w:widowControl w:val="0"/>
              <w:autoSpaceDE w:val="0"/>
              <w:autoSpaceDN w:val="0"/>
              <w:adjustRightInd w:val="0"/>
              <w:rPr>
                <w:lang w:eastAsia="en-US"/>
              </w:rPr>
            </w:pPr>
          </w:p>
        </w:tc>
        <w:tc>
          <w:tcPr>
            <w:tcW w:w="2831" w:type="dxa"/>
            <w:gridSpan w:val="2"/>
            <w:tcBorders>
              <w:left w:val="nil"/>
              <w:bottom w:val="single" w:sz="4" w:space="0" w:color="auto"/>
              <w:right w:val="single" w:sz="8" w:space="0" w:color="auto"/>
            </w:tcBorders>
            <w:vAlign w:val="bottom"/>
          </w:tcPr>
          <w:p w14:paraId="1C459891" w14:textId="77777777" w:rsidR="00231AC4" w:rsidRPr="00231AC4" w:rsidRDefault="00231AC4" w:rsidP="00231AC4">
            <w:pPr>
              <w:widowControl w:val="0"/>
              <w:autoSpaceDE w:val="0"/>
              <w:autoSpaceDN w:val="0"/>
              <w:adjustRightInd w:val="0"/>
              <w:rPr>
                <w:lang w:eastAsia="en-US"/>
              </w:rPr>
            </w:pPr>
            <w:r w:rsidRPr="00231AC4">
              <w:rPr>
                <w:lang w:eastAsia="en-US"/>
              </w:rPr>
              <w:t xml:space="preserve">Екран </w:t>
            </w:r>
            <w:proofErr w:type="spellStart"/>
            <w:r w:rsidRPr="00231AC4">
              <w:rPr>
                <w:lang w:eastAsia="en-US"/>
              </w:rPr>
              <w:t>Тотал</w:t>
            </w:r>
            <w:proofErr w:type="spellEnd"/>
            <w:r w:rsidRPr="00231AC4">
              <w:rPr>
                <w:lang w:eastAsia="en-US"/>
              </w:rPr>
              <w:t>, КЕ</w:t>
            </w:r>
          </w:p>
          <w:p w14:paraId="34FAA76D" w14:textId="77777777" w:rsidR="00231AC4" w:rsidRPr="00231AC4" w:rsidRDefault="00231AC4" w:rsidP="00231AC4">
            <w:pPr>
              <w:widowControl w:val="0"/>
              <w:autoSpaceDE w:val="0"/>
              <w:autoSpaceDN w:val="0"/>
              <w:adjustRightInd w:val="0"/>
              <w:rPr>
                <w:lang w:eastAsia="en-US"/>
              </w:rPr>
            </w:pPr>
          </w:p>
          <w:p w14:paraId="0EF5D5A5" w14:textId="77777777" w:rsidR="00231AC4" w:rsidRPr="00231AC4" w:rsidRDefault="00231AC4" w:rsidP="00231AC4">
            <w:pPr>
              <w:widowControl w:val="0"/>
              <w:autoSpaceDE w:val="0"/>
              <w:autoSpaceDN w:val="0"/>
              <w:adjustRightInd w:val="0"/>
              <w:rPr>
                <w:lang w:eastAsia="en-US"/>
              </w:rPr>
            </w:pPr>
          </w:p>
          <w:p w14:paraId="0811D4A4" w14:textId="77777777" w:rsidR="00231AC4" w:rsidRPr="00231AC4" w:rsidRDefault="00231AC4" w:rsidP="00231AC4">
            <w:pPr>
              <w:widowControl w:val="0"/>
              <w:autoSpaceDE w:val="0"/>
              <w:autoSpaceDN w:val="0"/>
              <w:adjustRightInd w:val="0"/>
              <w:rPr>
                <w:lang w:eastAsia="en-US"/>
              </w:rPr>
            </w:pPr>
            <w:r w:rsidRPr="00231AC4">
              <w:rPr>
                <w:lang w:eastAsia="en-US"/>
              </w:rPr>
              <w:t>Аспект Про 533, КС</w:t>
            </w:r>
          </w:p>
          <w:p w14:paraId="2F1745CF" w14:textId="77777777" w:rsidR="00231AC4" w:rsidRPr="00231AC4" w:rsidRDefault="00231AC4" w:rsidP="00231AC4">
            <w:pPr>
              <w:widowControl w:val="0"/>
              <w:autoSpaceDE w:val="0"/>
              <w:autoSpaceDN w:val="0"/>
              <w:adjustRightInd w:val="0"/>
              <w:rPr>
                <w:lang w:eastAsia="en-US"/>
              </w:rPr>
            </w:pPr>
          </w:p>
        </w:tc>
        <w:tc>
          <w:tcPr>
            <w:tcW w:w="2108" w:type="dxa"/>
            <w:gridSpan w:val="3"/>
            <w:tcBorders>
              <w:left w:val="nil"/>
              <w:bottom w:val="single" w:sz="4" w:space="0" w:color="auto"/>
              <w:right w:val="single" w:sz="4" w:space="0" w:color="auto"/>
            </w:tcBorders>
            <w:vAlign w:val="bottom"/>
          </w:tcPr>
          <w:p w14:paraId="2ADDF2D0" w14:textId="77777777" w:rsidR="00231AC4" w:rsidRPr="00231AC4" w:rsidRDefault="00231AC4" w:rsidP="00231AC4">
            <w:pPr>
              <w:widowControl w:val="0"/>
              <w:autoSpaceDE w:val="0"/>
              <w:autoSpaceDN w:val="0"/>
              <w:adjustRightInd w:val="0"/>
              <w:rPr>
                <w:lang w:eastAsia="en-US"/>
              </w:rPr>
            </w:pPr>
            <w:r w:rsidRPr="00231AC4">
              <w:rPr>
                <w:lang w:eastAsia="en-US"/>
              </w:rPr>
              <w:t>1,5-3</w:t>
            </w:r>
          </w:p>
          <w:p w14:paraId="1FB8DC86" w14:textId="77777777" w:rsidR="00231AC4" w:rsidRPr="00231AC4" w:rsidRDefault="00231AC4" w:rsidP="00231AC4">
            <w:pPr>
              <w:widowControl w:val="0"/>
              <w:autoSpaceDE w:val="0"/>
              <w:autoSpaceDN w:val="0"/>
              <w:adjustRightInd w:val="0"/>
              <w:rPr>
                <w:lang w:eastAsia="en-US"/>
              </w:rPr>
            </w:pPr>
          </w:p>
          <w:p w14:paraId="11F0B4AF" w14:textId="77777777" w:rsidR="00231AC4" w:rsidRPr="00231AC4" w:rsidRDefault="00231AC4" w:rsidP="00231AC4">
            <w:pPr>
              <w:widowControl w:val="0"/>
              <w:autoSpaceDE w:val="0"/>
              <w:autoSpaceDN w:val="0"/>
              <w:adjustRightInd w:val="0"/>
              <w:rPr>
                <w:lang w:eastAsia="en-US"/>
              </w:rPr>
            </w:pPr>
          </w:p>
          <w:p w14:paraId="5A50534C" w14:textId="77777777" w:rsidR="00231AC4" w:rsidRPr="00231AC4" w:rsidRDefault="00231AC4" w:rsidP="00231AC4">
            <w:pPr>
              <w:widowControl w:val="0"/>
              <w:autoSpaceDE w:val="0"/>
              <w:autoSpaceDN w:val="0"/>
              <w:adjustRightInd w:val="0"/>
              <w:rPr>
                <w:lang w:eastAsia="en-US"/>
              </w:rPr>
            </w:pPr>
            <w:r w:rsidRPr="00231AC4">
              <w:rPr>
                <w:lang w:eastAsia="en-US"/>
              </w:rPr>
              <w:t>2-2,5</w:t>
            </w:r>
          </w:p>
          <w:p w14:paraId="56986D83"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single" w:sz="4" w:space="0" w:color="auto"/>
              <w:left w:val="single" w:sz="4" w:space="0" w:color="auto"/>
              <w:bottom w:val="single" w:sz="4" w:space="0" w:color="auto"/>
              <w:right w:val="single" w:sz="8" w:space="0" w:color="auto"/>
            </w:tcBorders>
            <w:vAlign w:val="bottom"/>
          </w:tcPr>
          <w:p w14:paraId="30AE31CD" w14:textId="77777777" w:rsidR="00231AC4" w:rsidRPr="00231AC4" w:rsidRDefault="00231AC4" w:rsidP="00231AC4">
            <w:pPr>
              <w:widowControl w:val="0"/>
              <w:autoSpaceDE w:val="0"/>
              <w:autoSpaceDN w:val="0"/>
              <w:adjustRightInd w:val="0"/>
              <w:rPr>
                <w:lang w:eastAsia="en-US"/>
              </w:rPr>
            </w:pPr>
            <w:r w:rsidRPr="00231AC4">
              <w:rPr>
                <w:lang w:eastAsia="en-US"/>
              </w:rPr>
              <w:t>у фазі 3-5 листків культури</w:t>
            </w:r>
          </w:p>
          <w:p w14:paraId="25B95EF0" w14:textId="77777777" w:rsidR="00231AC4" w:rsidRPr="00231AC4" w:rsidRDefault="00231AC4" w:rsidP="00231AC4">
            <w:pPr>
              <w:widowControl w:val="0"/>
              <w:autoSpaceDE w:val="0"/>
              <w:autoSpaceDN w:val="0"/>
              <w:adjustRightInd w:val="0"/>
              <w:rPr>
                <w:lang w:eastAsia="en-US"/>
              </w:rPr>
            </w:pPr>
          </w:p>
          <w:p w14:paraId="537BF261" w14:textId="77777777" w:rsidR="00231AC4" w:rsidRPr="00231AC4" w:rsidRDefault="00231AC4" w:rsidP="00231AC4">
            <w:pPr>
              <w:widowControl w:val="0"/>
              <w:autoSpaceDE w:val="0"/>
              <w:autoSpaceDN w:val="0"/>
              <w:adjustRightInd w:val="0"/>
              <w:rPr>
                <w:lang w:eastAsia="en-US"/>
              </w:rPr>
            </w:pPr>
            <w:r w:rsidRPr="00231AC4">
              <w:rPr>
                <w:lang w:eastAsia="en-US"/>
              </w:rPr>
              <w:t>//-//у фазі 2-8 листків культури</w:t>
            </w:r>
          </w:p>
        </w:tc>
      </w:tr>
      <w:tr w:rsidR="00231AC4" w:rsidRPr="00231AC4" w14:paraId="3D15F63C" w14:textId="77777777" w:rsidTr="00D86BB1">
        <w:trPr>
          <w:gridAfter w:val="4"/>
          <w:wAfter w:w="441" w:type="dxa"/>
          <w:trHeight w:val="276"/>
        </w:trPr>
        <w:tc>
          <w:tcPr>
            <w:tcW w:w="1440" w:type="dxa"/>
            <w:tcBorders>
              <w:left w:val="single" w:sz="8" w:space="0" w:color="auto"/>
              <w:right w:val="single" w:sz="8" w:space="0" w:color="auto"/>
            </w:tcBorders>
            <w:vAlign w:val="bottom"/>
          </w:tcPr>
          <w:p w14:paraId="23B50727" w14:textId="77777777" w:rsidR="00231AC4" w:rsidRPr="00231AC4" w:rsidRDefault="00231AC4" w:rsidP="00231AC4">
            <w:pPr>
              <w:widowControl w:val="0"/>
              <w:autoSpaceDE w:val="0"/>
              <w:autoSpaceDN w:val="0"/>
              <w:adjustRightInd w:val="0"/>
              <w:rPr>
                <w:lang w:eastAsia="en-US"/>
              </w:rPr>
            </w:pPr>
          </w:p>
          <w:p w14:paraId="72E01A2A"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single" w:sz="4" w:space="0" w:color="auto"/>
              <w:left w:val="nil"/>
              <w:bottom w:val="single" w:sz="4" w:space="0" w:color="auto"/>
              <w:right w:val="single" w:sz="8" w:space="0" w:color="auto"/>
            </w:tcBorders>
          </w:tcPr>
          <w:p w14:paraId="1A58A38A"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Лаудіс</w:t>
            </w:r>
            <w:proofErr w:type="spellEnd"/>
            <w:r w:rsidRPr="00231AC4">
              <w:rPr>
                <w:lang w:eastAsia="en-US"/>
              </w:rPr>
              <w:t xml:space="preserve"> 30 ВГ + Аспект Про 533, КС</w:t>
            </w:r>
          </w:p>
          <w:p w14:paraId="5586965C"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Лаудіс</w:t>
            </w:r>
            <w:proofErr w:type="spellEnd"/>
            <w:r w:rsidRPr="00231AC4">
              <w:rPr>
                <w:lang w:eastAsia="en-US"/>
              </w:rPr>
              <w:t xml:space="preserve"> 30 ВГ + ПАР </w:t>
            </w:r>
            <w:proofErr w:type="spellStart"/>
            <w:r w:rsidRPr="00231AC4">
              <w:rPr>
                <w:lang w:eastAsia="en-US"/>
              </w:rPr>
              <w:t>Меро</w:t>
            </w:r>
            <w:proofErr w:type="spellEnd"/>
          </w:p>
        </w:tc>
        <w:tc>
          <w:tcPr>
            <w:tcW w:w="2108" w:type="dxa"/>
            <w:gridSpan w:val="3"/>
            <w:tcBorders>
              <w:top w:val="single" w:sz="4" w:space="0" w:color="auto"/>
              <w:left w:val="nil"/>
              <w:bottom w:val="single" w:sz="4" w:space="0" w:color="auto"/>
              <w:right w:val="single" w:sz="4" w:space="0" w:color="auto"/>
            </w:tcBorders>
          </w:tcPr>
          <w:p w14:paraId="27432E3A" w14:textId="77777777" w:rsidR="00231AC4" w:rsidRPr="00231AC4" w:rsidRDefault="00231AC4" w:rsidP="00231AC4">
            <w:pPr>
              <w:widowControl w:val="0"/>
              <w:autoSpaceDE w:val="0"/>
              <w:autoSpaceDN w:val="0"/>
              <w:adjustRightInd w:val="0"/>
              <w:rPr>
                <w:lang w:eastAsia="en-US"/>
              </w:rPr>
            </w:pPr>
            <w:r w:rsidRPr="00231AC4">
              <w:rPr>
                <w:lang w:eastAsia="en-US"/>
              </w:rPr>
              <w:t>0,35+1,5 л/га</w:t>
            </w:r>
          </w:p>
          <w:p w14:paraId="575122A3" w14:textId="77777777" w:rsidR="00231AC4" w:rsidRPr="00231AC4" w:rsidRDefault="00231AC4" w:rsidP="00231AC4">
            <w:pPr>
              <w:widowControl w:val="0"/>
              <w:autoSpaceDE w:val="0"/>
              <w:autoSpaceDN w:val="0"/>
              <w:adjustRightInd w:val="0"/>
              <w:rPr>
                <w:lang w:eastAsia="en-US"/>
              </w:rPr>
            </w:pPr>
          </w:p>
          <w:p w14:paraId="5EAAB090" w14:textId="77777777" w:rsidR="00231AC4" w:rsidRPr="00231AC4" w:rsidRDefault="00231AC4" w:rsidP="00231AC4">
            <w:pPr>
              <w:widowControl w:val="0"/>
              <w:autoSpaceDE w:val="0"/>
              <w:autoSpaceDN w:val="0"/>
              <w:adjustRightInd w:val="0"/>
              <w:rPr>
                <w:lang w:eastAsia="en-US"/>
              </w:rPr>
            </w:pPr>
            <w:r w:rsidRPr="00231AC4">
              <w:rPr>
                <w:lang w:eastAsia="en-US"/>
              </w:rPr>
              <w:t>0,4-0,5+1-2 л/га</w:t>
            </w:r>
          </w:p>
        </w:tc>
        <w:tc>
          <w:tcPr>
            <w:tcW w:w="2930" w:type="dxa"/>
            <w:gridSpan w:val="3"/>
            <w:tcBorders>
              <w:top w:val="single" w:sz="4" w:space="0" w:color="auto"/>
              <w:left w:val="single" w:sz="4" w:space="0" w:color="auto"/>
              <w:bottom w:val="single" w:sz="4" w:space="0" w:color="auto"/>
              <w:right w:val="single" w:sz="8" w:space="0" w:color="auto"/>
            </w:tcBorders>
          </w:tcPr>
          <w:p w14:paraId="55446CFD" w14:textId="77777777" w:rsidR="00231AC4" w:rsidRPr="00231AC4" w:rsidRDefault="00231AC4" w:rsidP="00231AC4">
            <w:pPr>
              <w:widowControl w:val="0"/>
              <w:autoSpaceDE w:val="0"/>
              <w:autoSpaceDN w:val="0"/>
              <w:adjustRightInd w:val="0"/>
              <w:rPr>
                <w:lang w:eastAsia="en-US"/>
              </w:rPr>
            </w:pPr>
          </w:p>
        </w:tc>
      </w:tr>
      <w:tr w:rsidR="00231AC4" w:rsidRPr="00231AC4" w14:paraId="7C549BD9" w14:textId="77777777" w:rsidTr="00D86BB1">
        <w:trPr>
          <w:gridAfter w:val="4"/>
          <w:wAfter w:w="441" w:type="dxa"/>
          <w:trHeight w:val="230"/>
        </w:trPr>
        <w:tc>
          <w:tcPr>
            <w:tcW w:w="1440" w:type="dxa"/>
            <w:vMerge w:val="restart"/>
            <w:tcBorders>
              <w:left w:val="single" w:sz="8" w:space="0" w:color="auto"/>
              <w:right w:val="single" w:sz="8" w:space="0" w:color="auto"/>
            </w:tcBorders>
            <w:vAlign w:val="bottom"/>
          </w:tcPr>
          <w:p w14:paraId="0E942AD9" w14:textId="77777777" w:rsidR="00231AC4" w:rsidRPr="00231AC4" w:rsidRDefault="00231AC4" w:rsidP="00231AC4">
            <w:pPr>
              <w:widowControl w:val="0"/>
              <w:autoSpaceDE w:val="0"/>
              <w:autoSpaceDN w:val="0"/>
              <w:adjustRightInd w:val="0"/>
              <w:rPr>
                <w:lang w:eastAsia="en-US"/>
              </w:rPr>
            </w:pPr>
          </w:p>
          <w:p w14:paraId="653C9282"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single" w:sz="4" w:space="0" w:color="auto"/>
              <w:left w:val="nil"/>
              <w:bottom w:val="single" w:sz="4" w:space="0" w:color="auto"/>
              <w:right w:val="single" w:sz="8" w:space="0" w:color="auto"/>
            </w:tcBorders>
          </w:tcPr>
          <w:p w14:paraId="5FCD7099"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Акріс</w:t>
            </w:r>
            <w:proofErr w:type="spellEnd"/>
            <w:r w:rsidRPr="00231AC4">
              <w:rPr>
                <w:lang w:eastAsia="en-US"/>
              </w:rPr>
              <w:t>, СЕ</w:t>
            </w:r>
          </w:p>
          <w:p w14:paraId="67658295"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single" w:sz="4" w:space="0" w:color="auto"/>
              <w:left w:val="nil"/>
              <w:bottom w:val="single" w:sz="4" w:space="0" w:color="auto"/>
              <w:right w:val="single" w:sz="4" w:space="0" w:color="auto"/>
            </w:tcBorders>
            <w:vAlign w:val="bottom"/>
          </w:tcPr>
          <w:p w14:paraId="3C4F88A3" w14:textId="77777777" w:rsidR="00231AC4" w:rsidRPr="00231AC4" w:rsidRDefault="00231AC4" w:rsidP="00231AC4">
            <w:pPr>
              <w:widowControl w:val="0"/>
              <w:autoSpaceDE w:val="0"/>
              <w:autoSpaceDN w:val="0"/>
              <w:adjustRightInd w:val="0"/>
              <w:rPr>
                <w:lang w:eastAsia="en-US"/>
              </w:rPr>
            </w:pPr>
            <w:r w:rsidRPr="00231AC4">
              <w:rPr>
                <w:lang w:eastAsia="en-US"/>
              </w:rPr>
              <w:t>1,3</w:t>
            </w:r>
          </w:p>
          <w:p w14:paraId="5239AE61"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single" w:sz="4" w:space="0" w:color="auto"/>
              <w:left w:val="single" w:sz="4" w:space="0" w:color="auto"/>
              <w:bottom w:val="single" w:sz="4" w:space="0" w:color="auto"/>
              <w:right w:val="single" w:sz="8" w:space="0" w:color="auto"/>
            </w:tcBorders>
            <w:vAlign w:val="bottom"/>
          </w:tcPr>
          <w:p w14:paraId="09E39EED" w14:textId="77777777" w:rsidR="00231AC4" w:rsidRPr="00231AC4" w:rsidRDefault="00231AC4" w:rsidP="00231AC4">
            <w:pPr>
              <w:widowControl w:val="0"/>
              <w:autoSpaceDE w:val="0"/>
              <w:autoSpaceDN w:val="0"/>
              <w:adjustRightInd w:val="0"/>
              <w:rPr>
                <w:lang w:eastAsia="en-US"/>
              </w:rPr>
            </w:pPr>
            <w:r w:rsidRPr="00231AC4">
              <w:rPr>
                <w:lang w:eastAsia="en-US"/>
              </w:rPr>
              <w:t>//-//у фазі 3-8 листків культури</w:t>
            </w:r>
          </w:p>
        </w:tc>
      </w:tr>
      <w:tr w:rsidR="00437952" w:rsidRPr="00231AC4" w14:paraId="65CD4332" w14:textId="77777777" w:rsidTr="00D86BB1">
        <w:trPr>
          <w:gridAfter w:val="4"/>
          <w:wAfter w:w="441" w:type="dxa"/>
          <w:trHeight w:val="276"/>
        </w:trPr>
        <w:tc>
          <w:tcPr>
            <w:tcW w:w="1440" w:type="dxa"/>
            <w:vMerge/>
            <w:tcBorders>
              <w:left w:val="single" w:sz="8" w:space="0" w:color="auto"/>
              <w:right w:val="single" w:sz="8" w:space="0" w:color="auto"/>
            </w:tcBorders>
            <w:vAlign w:val="bottom"/>
          </w:tcPr>
          <w:p w14:paraId="54EBC50C" w14:textId="77777777" w:rsidR="00437952" w:rsidRPr="00231AC4" w:rsidRDefault="00437952" w:rsidP="00231AC4">
            <w:pPr>
              <w:widowControl w:val="0"/>
              <w:autoSpaceDE w:val="0"/>
              <w:autoSpaceDN w:val="0"/>
              <w:adjustRightInd w:val="0"/>
              <w:rPr>
                <w:lang w:eastAsia="en-US"/>
              </w:rPr>
            </w:pPr>
          </w:p>
        </w:tc>
        <w:tc>
          <w:tcPr>
            <w:tcW w:w="2831" w:type="dxa"/>
            <w:gridSpan w:val="2"/>
            <w:vMerge w:val="restart"/>
            <w:tcBorders>
              <w:top w:val="single" w:sz="4" w:space="0" w:color="auto"/>
              <w:left w:val="nil"/>
              <w:right w:val="single" w:sz="8" w:space="0" w:color="auto"/>
            </w:tcBorders>
          </w:tcPr>
          <w:p w14:paraId="15062A87" w14:textId="25A9E963" w:rsidR="00437952" w:rsidRPr="00A84798" w:rsidRDefault="00A84798" w:rsidP="00231AC4">
            <w:pPr>
              <w:widowControl w:val="0"/>
              <w:autoSpaceDE w:val="0"/>
              <w:autoSpaceDN w:val="0"/>
              <w:adjustRightInd w:val="0"/>
              <w:rPr>
                <w:lang w:eastAsia="en-US"/>
              </w:rPr>
            </w:pPr>
            <w:proofErr w:type="spellStart"/>
            <w:r>
              <w:rPr>
                <w:lang w:eastAsia="en-US"/>
              </w:rPr>
              <w:t>Ботіга</w:t>
            </w:r>
            <w:proofErr w:type="spellEnd"/>
            <w:r>
              <w:rPr>
                <w:lang w:eastAsia="en-US"/>
              </w:rPr>
              <w:t>, КС</w:t>
            </w:r>
          </w:p>
          <w:p w14:paraId="053A17A8" w14:textId="77777777" w:rsidR="00A84798" w:rsidRDefault="00A84798" w:rsidP="00231AC4">
            <w:pPr>
              <w:widowControl w:val="0"/>
              <w:autoSpaceDE w:val="0"/>
              <w:autoSpaceDN w:val="0"/>
              <w:adjustRightInd w:val="0"/>
              <w:rPr>
                <w:lang w:eastAsia="en-US"/>
              </w:rPr>
            </w:pPr>
          </w:p>
          <w:p w14:paraId="3F438A2E" w14:textId="77777777" w:rsidR="00A84798" w:rsidRDefault="00A84798" w:rsidP="00231AC4">
            <w:pPr>
              <w:widowControl w:val="0"/>
              <w:autoSpaceDE w:val="0"/>
              <w:autoSpaceDN w:val="0"/>
              <w:adjustRightInd w:val="0"/>
              <w:rPr>
                <w:lang w:eastAsia="en-US"/>
              </w:rPr>
            </w:pPr>
          </w:p>
          <w:p w14:paraId="5FFAE0EB" w14:textId="77777777" w:rsidR="00A84798" w:rsidRDefault="00A84798" w:rsidP="00231AC4">
            <w:pPr>
              <w:widowControl w:val="0"/>
              <w:autoSpaceDE w:val="0"/>
              <w:autoSpaceDN w:val="0"/>
              <w:adjustRightInd w:val="0"/>
              <w:rPr>
                <w:lang w:eastAsia="en-US"/>
              </w:rPr>
            </w:pPr>
          </w:p>
          <w:p w14:paraId="51BE528A" w14:textId="77777777" w:rsidR="00A84798" w:rsidRDefault="00A84798" w:rsidP="00231AC4">
            <w:pPr>
              <w:widowControl w:val="0"/>
              <w:autoSpaceDE w:val="0"/>
              <w:autoSpaceDN w:val="0"/>
              <w:adjustRightInd w:val="0"/>
              <w:rPr>
                <w:lang w:eastAsia="en-US"/>
              </w:rPr>
            </w:pPr>
          </w:p>
          <w:p w14:paraId="289A30D2" w14:textId="36937362" w:rsidR="00437952" w:rsidRPr="00231AC4" w:rsidRDefault="00437952" w:rsidP="00231AC4">
            <w:pPr>
              <w:widowControl w:val="0"/>
              <w:autoSpaceDE w:val="0"/>
              <w:autoSpaceDN w:val="0"/>
              <w:adjustRightInd w:val="0"/>
              <w:rPr>
                <w:lang w:eastAsia="en-US"/>
              </w:rPr>
            </w:pPr>
            <w:proofErr w:type="spellStart"/>
            <w:r w:rsidRPr="00231AC4">
              <w:rPr>
                <w:lang w:eastAsia="en-US"/>
              </w:rPr>
              <w:t>Аценіт</w:t>
            </w:r>
            <w:proofErr w:type="spellEnd"/>
            <w:r w:rsidRPr="00231AC4">
              <w:rPr>
                <w:lang w:eastAsia="en-US"/>
              </w:rPr>
              <w:t xml:space="preserve"> А, КЕ</w:t>
            </w:r>
          </w:p>
          <w:p w14:paraId="3E4FAF79" w14:textId="77777777" w:rsidR="00437952" w:rsidRPr="00231AC4" w:rsidRDefault="00437952" w:rsidP="00231AC4">
            <w:pPr>
              <w:widowControl w:val="0"/>
              <w:autoSpaceDE w:val="0"/>
              <w:autoSpaceDN w:val="0"/>
              <w:adjustRightInd w:val="0"/>
              <w:rPr>
                <w:lang w:eastAsia="en-US"/>
              </w:rPr>
            </w:pPr>
            <w:proofErr w:type="spellStart"/>
            <w:r w:rsidRPr="00231AC4">
              <w:rPr>
                <w:lang w:eastAsia="en-US"/>
              </w:rPr>
              <w:t>Мерлін</w:t>
            </w:r>
            <w:proofErr w:type="spellEnd"/>
            <w:r w:rsidRPr="00231AC4">
              <w:rPr>
                <w:lang w:eastAsia="en-US"/>
              </w:rPr>
              <w:t>, ВГ</w:t>
            </w:r>
          </w:p>
          <w:p w14:paraId="120B7DDE" w14:textId="77777777" w:rsidR="00437952" w:rsidRPr="00231AC4" w:rsidRDefault="00437952" w:rsidP="00231AC4">
            <w:pPr>
              <w:widowControl w:val="0"/>
              <w:autoSpaceDE w:val="0"/>
              <w:autoSpaceDN w:val="0"/>
              <w:adjustRightInd w:val="0"/>
              <w:rPr>
                <w:lang w:eastAsia="en-US"/>
              </w:rPr>
            </w:pPr>
            <w:proofErr w:type="spellStart"/>
            <w:r w:rsidRPr="00231AC4">
              <w:rPr>
                <w:lang w:eastAsia="en-US"/>
              </w:rPr>
              <w:t>Аденго</w:t>
            </w:r>
            <w:proofErr w:type="spellEnd"/>
            <w:r w:rsidRPr="00231AC4">
              <w:rPr>
                <w:lang w:eastAsia="en-US"/>
              </w:rPr>
              <w:t xml:space="preserve"> 465, КС</w:t>
            </w:r>
          </w:p>
          <w:p w14:paraId="73F348E1" w14:textId="5DE85702" w:rsidR="00437952" w:rsidRPr="00231AC4" w:rsidRDefault="00437952" w:rsidP="00231AC4">
            <w:pPr>
              <w:widowControl w:val="0"/>
              <w:autoSpaceDE w:val="0"/>
              <w:autoSpaceDN w:val="0"/>
              <w:adjustRightInd w:val="0"/>
              <w:rPr>
                <w:lang w:eastAsia="en-US"/>
              </w:rPr>
            </w:pPr>
            <w:proofErr w:type="spellStart"/>
            <w:r w:rsidRPr="00231AC4">
              <w:rPr>
                <w:lang w:eastAsia="en-US"/>
              </w:rPr>
              <w:t>Максимус</w:t>
            </w:r>
            <w:proofErr w:type="spellEnd"/>
            <w:r w:rsidRPr="00231AC4">
              <w:rPr>
                <w:lang w:eastAsia="en-US"/>
              </w:rPr>
              <w:t>, КЕ</w:t>
            </w:r>
          </w:p>
        </w:tc>
        <w:tc>
          <w:tcPr>
            <w:tcW w:w="2108" w:type="dxa"/>
            <w:gridSpan w:val="3"/>
            <w:vMerge w:val="restart"/>
            <w:tcBorders>
              <w:top w:val="single" w:sz="4" w:space="0" w:color="auto"/>
              <w:left w:val="nil"/>
              <w:bottom w:val="single" w:sz="4" w:space="0" w:color="auto"/>
              <w:right w:val="single" w:sz="8" w:space="0" w:color="auto"/>
            </w:tcBorders>
          </w:tcPr>
          <w:p w14:paraId="6465C051" w14:textId="77777777" w:rsidR="00437952" w:rsidRDefault="00437952" w:rsidP="00231AC4">
            <w:pPr>
              <w:widowControl w:val="0"/>
              <w:autoSpaceDE w:val="0"/>
              <w:autoSpaceDN w:val="0"/>
              <w:adjustRightInd w:val="0"/>
              <w:rPr>
                <w:lang w:eastAsia="en-US"/>
              </w:rPr>
            </w:pPr>
            <w:r w:rsidRPr="00231AC4">
              <w:rPr>
                <w:lang w:eastAsia="en-US"/>
              </w:rPr>
              <w:t>1,0-1,5</w:t>
            </w:r>
          </w:p>
          <w:p w14:paraId="0749004A" w14:textId="77777777" w:rsidR="00A84798" w:rsidRDefault="00A84798" w:rsidP="00231AC4">
            <w:pPr>
              <w:widowControl w:val="0"/>
              <w:autoSpaceDE w:val="0"/>
              <w:autoSpaceDN w:val="0"/>
              <w:adjustRightInd w:val="0"/>
              <w:rPr>
                <w:lang w:eastAsia="en-US"/>
              </w:rPr>
            </w:pPr>
          </w:p>
          <w:p w14:paraId="4DF70A6F" w14:textId="77777777" w:rsidR="00781775" w:rsidRDefault="00781775" w:rsidP="00231AC4">
            <w:pPr>
              <w:widowControl w:val="0"/>
              <w:autoSpaceDE w:val="0"/>
              <w:autoSpaceDN w:val="0"/>
              <w:adjustRightInd w:val="0"/>
              <w:rPr>
                <w:lang w:eastAsia="en-US"/>
              </w:rPr>
            </w:pPr>
          </w:p>
          <w:p w14:paraId="64EE9E67" w14:textId="77777777" w:rsidR="00781775" w:rsidRDefault="00781775" w:rsidP="00231AC4">
            <w:pPr>
              <w:widowControl w:val="0"/>
              <w:autoSpaceDE w:val="0"/>
              <w:autoSpaceDN w:val="0"/>
              <w:adjustRightInd w:val="0"/>
              <w:rPr>
                <w:lang w:eastAsia="en-US"/>
              </w:rPr>
            </w:pPr>
          </w:p>
          <w:p w14:paraId="1B5D0386" w14:textId="1338DB7D" w:rsidR="00A84798" w:rsidRDefault="00A84798" w:rsidP="00231AC4">
            <w:pPr>
              <w:widowControl w:val="0"/>
              <w:autoSpaceDE w:val="0"/>
              <w:autoSpaceDN w:val="0"/>
              <w:adjustRightInd w:val="0"/>
              <w:rPr>
                <w:lang w:eastAsia="en-US"/>
              </w:rPr>
            </w:pPr>
            <w:r>
              <w:rPr>
                <w:lang w:eastAsia="en-US"/>
              </w:rPr>
              <w:t>2-3,5</w:t>
            </w:r>
          </w:p>
          <w:p w14:paraId="762963FC" w14:textId="77777777" w:rsidR="00A84798" w:rsidRDefault="00A84798" w:rsidP="00231AC4">
            <w:pPr>
              <w:widowControl w:val="0"/>
              <w:autoSpaceDE w:val="0"/>
              <w:autoSpaceDN w:val="0"/>
              <w:adjustRightInd w:val="0"/>
              <w:rPr>
                <w:lang w:eastAsia="en-US"/>
              </w:rPr>
            </w:pPr>
            <w:r>
              <w:rPr>
                <w:lang w:eastAsia="en-US"/>
              </w:rPr>
              <w:t>0,1-0,15</w:t>
            </w:r>
          </w:p>
          <w:p w14:paraId="775979E2" w14:textId="77777777" w:rsidR="00A84798" w:rsidRDefault="00A84798" w:rsidP="00231AC4">
            <w:pPr>
              <w:widowControl w:val="0"/>
              <w:autoSpaceDE w:val="0"/>
              <w:autoSpaceDN w:val="0"/>
              <w:adjustRightInd w:val="0"/>
              <w:rPr>
                <w:lang w:eastAsia="en-US"/>
              </w:rPr>
            </w:pPr>
            <w:r>
              <w:rPr>
                <w:lang w:eastAsia="en-US"/>
              </w:rPr>
              <w:t>0,35-0,5</w:t>
            </w:r>
          </w:p>
          <w:p w14:paraId="573FD2AD" w14:textId="44C50618" w:rsidR="00A84798" w:rsidRPr="00231AC4" w:rsidRDefault="00A84798" w:rsidP="00231AC4">
            <w:pPr>
              <w:widowControl w:val="0"/>
              <w:autoSpaceDE w:val="0"/>
              <w:autoSpaceDN w:val="0"/>
              <w:adjustRightInd w:val="0"/>
              <w:rPr>
                <w:lang w:eastAsia="en-US"/>
              </w:rPr>
            </w:pPr>
            <w:r>
              <w:rPr>
                <w:lang w:eastAsia="en-US"/>
              </w:rPr>
              <w:t>1,5-3</w:t>
            </w:r>
          </w:p>
        </w:tc>
        <w:tc>
          <w:tcPr>
            <w:tcW w:w="2930" w:type="dxa"/>
            <w:gridSpan w:val="3"/>
            <w:vMerge w:val="restart"/>
            <w:tcBorders>
              <w:top w:val="single" w:sz="4" w:space="0" w:color="auto"/>
              <w:left w:val="nil"/>
              <w:bottom w:val="single" w:sz="4" w:space="0" w:color="auto"/>
              <w:right w:val="single" w:sz="8" w:space="0" w:color="auto"/>
            </w:tcBorders>
          </w:tcPr>
          <w:p w14:paraId="46822943" w14:textId="77777777" w:rsidR="00437952" w:rsidRPr="00231AC4" w:rsidRDefault="00437952" w:rsidP="00A84798">
            <w:pPr>
              <w:widowControl w:val="0"/>
              <w:autoSpaceDE w:val="0"/>
              <w:autoSpaceDN w:val="0"/>
              <w:adjustRightInd w:val="0"/>
              <w:jc w:val="center"/>
              <w:rPr>
                <w:lang w:eastAsia="en-US"/>
              </w:rPr>
            </w:pPr>
            <w:r w:rsidRPr="00231AC4">
              <w:rPr>
                <w:lang w:eastAsia="en-US"/>
              </w:rPr>
              <w:t>У фазі 3-5 листків культури (в ранні фази розвитку бур‘янів)</w:t>
            </w:r>
          </w:p>
          <w:p w14:paraId="0A75D732" w14:textId="77777777" w:rsidR="00437952" w:rsidRPr="00231AC4" w:rsidRDefault="00437952" w:rsidP="00A84798">
            <w:pPr>
              <w:widowControl w:val="0"/>
              <w:autoSpaceDE w:val="0"/>
              <w:autoSpaceDN w:val="0"/>
              <w:adjustRightInd w:val="0"/>
              <w:jc w:val="center"/>
              <w:rPr>
                <w:lang w:eastAsia="en-US"/>
              </w:rPr>
            </w:pPr>
          </w:p>
        </w:tc>
      </w:tr>
      <w:tr w:rsidR="00437952" w:rsidRPr="00231AC4" w14:paraId="34B1E474" w14:textId="77777777" w:rsidTr="00D86BB1">
        <w:trPr>
          <w:gridAfter w:val="4"/>
          <w:wAfter w:w="441" w:type="dxa"/>
          <w:trHeight w:val="282"/>
        </w:trPr>
        <w:tc>
          <w:tcPr>
            <w:tcW w:w="1440" w:type="dxa"/>
            <w:vMerge w:val="restart"/>
            <w:tcBorders>
              <w:left w:val="single" w:sz="8" w:space="0" w:color="auto"/>
              <w:bottom w:val="nil"/>
              <w:right w:val="single" w:sz="8" w:space="0" w:color="auto"/>
            </w:tcBorders>
            <w:vAlign w:val="bottom"/>
          </w:tcPr>
          <w:p w14:paraId="0E97D18C" w14:textId="77777777" w:rsidR="00437952" w:rsidRPr="00231AC4" w:rsidRDefault="00437952" w:rsidP="00231AC4">
            <w:pPr>
              <w:widowControl w:val="0"/>
              <w:autoSpaceDE w:val="0"/>
              <w:autoSpaceDN w:val="0"/>
              <w:adjustRightInd w:val="0"/>
              <w:rPr>
                <w:lang w:eastAsia="en-US"/>
              </w:rPr>
            </w:pPr>
          </w:p>
          <w:p w14:paraId="714EAF6A" w14:textId="77777777" w:rsidR="00437952" w:rsidRPr="00231AC4" w:rsidRDefault="00437952"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72AC6140" w14:textId="7F69B308" w:rsidR="00437952" w:rsidRPr="00231AC4" w:rsidRDefault="00437952" w:rsidP="00231AC4">
            <w:pPr>
              <w:widowControl w:val="0"/>
              <w:autoSpaceDE w:val="0"/>
              <w:autoSpaceDN w:val="0"/>
              <w:adjustRightInd w:val="0"/>
              <w:rPr>
                <w:lang w:eastAsia="en-US"/>
              </w:rPr>
            </w:pPr>
          </w:p>
        </w:tc>
        <w:tc>
          <w:tcPr>
            <w:tcW w:w="2108" w:type="dxa"/>
            <w:gridSpan w:val="3"/>
            <w:vMerge/>
            <w:tcBorders>
              <w:top w:val="single" w:sz="4" w:space="0" w:color="auto"/>
              <w:left w:val="nil"/>
              <w:bottom w:val="nil"/>
              <w:right w:val="single" w:sz="8" w:space="0" w:color="auto"/>
            </w:tcBorders>
            <w:vAlign w:val="bottom"/>
          </w:tcPr>
          <w:p w14:paraId="5A1BDC3E" w14:textId="77777777" w:rsidR="00437952" w:rsidRPr="00231AC4" w:rsidRDefault="00437952" w:rsidP="00231AC4">
            <w:pPr>
              <w:widowControl w:val="0"/>
              <w:autoSpaceDE w:val="0"/>
              <w:autoSpaceDN w:val="0"/>
              <w:adjustRightInd w:val="0"/>
              <w:rPr>
                <w:lang w:eastAsia="en-US"/>
              </w:rPr>
            </w:pPr>
          </w:p>
        </w:tc>
        <w:tc>
          <w:tcPr>
            <w:tcW w:w="2930" w:type="dxa"/>
            <w:gridSpan w:val="3"/>
            <w:vMerge/>
            <w:tcBorders>
              <w:top w:val="single" w:sz="4" w:space="0" w:color="auto"/>
              <w:left w:val="nil"/>
              <w:right w:val="single" w:sz="8" w:space="0" w:color="auto"/>
            </w:tcBorders>
            <w:vAlign w:val="bottom"/>
          </w:tcPr>
          <w:p w14:paraId="79DD2A6F" w14:textId="77777777" w:rsidR="00437952" w:rsidRPr="00231AC4" w:rsidRDefault="00437952" w:rsidP="00231AC4">
            <w:pPr>
              <w:widowControl w:val="0"/>
              <w:autoSpaceDE w:val="0"/>
              <w:autoSpaceDN w:val="0"/>
              <w:adjustRightInd w:val="0"/>
              <w:rPr>
                <w:lang w:eastAsia="en-US"/>
              </w:rPr>
            </w:pPr>
          </w:p>
        </w:tc>
      </w:tr>
      <w:tr w:rsidR="00437952" w:rsidRPr="00231AC4" w14:paraId="3EBACF17" w14:textId="77777777" w:rsidTr="00D86BB1">
        <w:trPr>
          <w:gridAfter w:val="4"/>
          <w:wAfter w:w="441" w:type="dxa"/>
          <w:trHeight w:val="1163"/>
        </w:trPr>
        <w:tc>
          <w:tcPr>
            <w:tcW w:w="1440" w:type="dxa"/>
            <w:vMerge/>
            <w:tcBorders>
              <w:top w:val="nil"/>
              <w:left w:val="single" w:sz="8" w:space="0" w:color="auto"/>
              <w:bottom w:val="nil"/>
              <w:right w:val="single" w:sz="8" w:space="0" w:color="auto"/>
            </w:tcBorders>
            <w:vAlign w:val="bottom"/>
          </w:tcPr>
          <w:p w14:paraId="279600FF" w14:textId="77777777" w:rsidR="00437952" w:rsidRPr="00231AC4" w:rsidRDefault="00437952"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40B0FBB9" w14:textId="6B8208F6" w:rsidR="00437952" w:rsidRPr="00231AC4" w:rsidRDefault="00437952"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60B5ADD0" w14:textId="5587A068" w:rsidR="00437952" w:rsidRPr="00231AC4" w:rsidRDefault="00437952" w:rsidP="00231AC4">
            <w:pPr>
              <w:widowControl w:val="0"/>
              <w:autoSpaceDE w:val="0"/>
              <w:autoSpaceDN w:val="0"/>
              <w:adjustRightInd w:val="0"/>
              <w:rPr>
                <w:lang w:eastAsia="en-US"/>
              </w:rPr>
            </w:pPr>
          </w:p>
        </w:tc>
        <w:tc>
          <w:tcPr>
            <w:tcW w:w="2930" w:type="dxa"/>
            <w:gridSpan w:val="3"/>
            <w:vMerge w:val="restart"/>
            <w:tcBorders>
              <w:top w:val="single" w:sz="4" w:space="0" w:color="auto"/>
              <w:left w:val="nil"/>
              <w:right w:val="single" w:sz="8" w:space="0" w:color="auto"/>
            </w:tcBorders>
          </w:tcPr>
          <w:p w14:paraId="34D9FAF3" w14:textId="77777777" w:rsidR="00437952" w:rsidRPr="00231AC4" w:rsidRDefault="00437952" w:rsidP="00A84798">
            <w:pPr>
              <w:widowControl w:val="0"/>
              <w:autoSpaceDE w:val="0"/>
              <w:autoSpaceDN w:val="0"/>
              <w:adjustRightInd w:val="0"/>
              <w:jc w:val="center"/>
              <w:rPr>
                <w:lang w:eastAsia="en-US"/>
              </w:rPr>
            </w:pPr>
            <w:r w:rsidRPr="00231AC4">
              <w:rPr>
                <w:w w:val="90"/>
                <w:lang w:eastAsia="en-US"/>
              </w:rPr>
              <w:t xml:space="preserve">Обприскування </w:t>
            </w:r>
            <w:proofErr w:type="spellStart"/>
            <w:r w:rsidRPr="00231AC4">
              <w:rPr>
                <w:w w:val="90"/>
                <w:lang w:eastAsia="en-US"/>
              </w:rPr>
              <w:t>грунту</w:t>
            </w:r>
            <w:proofErr w:type="spellEnd"/>
            <w:r w:rsidRPr="00231AC4">
              <w:rPr>
                <w:w w:val="90"/>
                <w:lang w:eastAsia="en-US"/>
              </w:rPr>
              <w:t xml:space="preserve"> до</w:t>
            </w:r>
          </w:p>
          <w:p w14:paraId="297D15D1" w14:textId="77777777" w:rsidR="00437952" w:rsidRPr="00231AC4" w:rsidRDefault="00437952" w:rsidP="00A84798">
            <w:pPr>
              <w:widowControl w:val="0"/>
              <w:autoSpaceDE w:val="0"/>
              <w:autoSpaceDN w:val="0"/>
              <w:adjustRightInd w:val="0"/>
              <w:jc w:val="center"/>
              <w:rPr>
                <w:lang w:eastAsia="en-US"/>
              </w:rPr>
            </w:pPr>
            <w:r w:rsidRPr="00231AC4">
              <w:rPr>
                <w:w w:val="86"/>
                <w:lang w:eastAsia="en-US"/>
              </w:rPr>
              <w:t>сівби або до сходів  культури ( в зонах недостатнього зволоження – із загортанням)</w:t>
            </w:r>
          </w:p>
        </w:tc>
      </w:tr>
      <w:tr w:rsidR="00437952" w:rsidRPr="00231AC4" w14:paraId="5448706D" w14:textId="77777777" w:rsidTr="00D86BB1">
        <w:trPr>
          <w:gridAfter w:val="4"/>
          <w:wAfter w:w="441" w:type="dxa"/>
          <w:trHeight w:val="506"/>
        </w:trPr>
        <w:tc>
          <w:tcPr>
            <w:tcW w:w="1440" w:type="dxa"/>
            <w:vMerge/>
            <w:tcBorders>
              <w:top w:val="nil"/>
              <w:left w:val="single" w:sz="8" w:space="0" w:color="auto"/>
              <w:bottom w:val="nil"/>
              <w:right w:val="single" w:sz="8" w:space="0" w:color="auto"/>
            </w:tcBorders>
            <w:vAlign w:val="bottom"/>
          </w:tcPr>
          <w:p w14:paraId="1FA768DE" w14:textId="77777777" w:rsidR="00437952" w:rsidRPr="00231AC4" w:rsidRDefault="00437952"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746ED95F" w14:textId="2A505A0B" w:rsidR="00437952" w:rsidRPr="00231AC4" w:rsidRDefault="00437952"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5B9611B6" w14:textId="4F219FE1" w:rsidR="00437952" w:rsidRPr="00231AC4" w:rsidRDefault="00437952" w:rsidP="00231AC4">
            <w:pPr>
              <w:widowControl w:val="0"/>
              <w:autoSpaceDE w:val="0"/>
              <w:autoSpaceDN w:val="0"/>
              <w:adjustRightInd w:val="0"/>
              <w:rPr>
                <w:lang w:eastAsia="en-US"/>
              </w:rPr>
            </w:pPr>
          </w:p>
        </w:tc>
        <w:tc>
          <w:tcPr>
            <w:tcW w:w="2930" w:type="dxa"/>
            <w:gridSpan w:val="3"/>
            <w:vMerge/>
            <w:tcBorders>
              <w:left w:val="nil"/>
              <w:right w:val="single" w:sz="8" w:space="0" w:color="auto"/>
            </w:tcBorders>
            <w:vAlign w:val="bottom"/>
          </w:tcPr>
          <w:p w14:paraId="27326B3B" w14:textId="77777777" w:rsidR="00437952" w:rsidRPr="00231AC4" w:rsidRDefault="00437952" w:rsidP="00231AC4">
            <w:pPr>
              <w:widowControl w:val="0"/>
              <w:autoSpaceDE w:val="0"/>
              <w:autoSpaceDN w:val="0"/>
              <w:adjustRightInd w:val="0"/>
              <w:rPr>
                <w:lang w:eastAsia="en-US"/>
              </w:rPr>
            </w:pPr>
          </w:p>
        </w:tc>
      </w:tr>
      <w:tr w:rsidR="00437952" w:rsidRPr="00231AC4" w14:paraId="524BDA92" w14:textId="77777777" w:rsidTr="00D86BB1">
        <w:trPr>
          <w:gridAfter w:val="4"/>
          <w:wAfter w:w="441" w:type="dxa"/>
          <w:trHeight w:val="311"/>
        </w:trPr>
        <w:tc>
          <w:tcPr>
            <w:tcW w:w="1440" w:type="dxa"/>
            <w:vMerge/>
            <w:tcBorders>
              <w:top w:val="nil"/>
              <w:left w:val="single" w:sz="8" w:space="0" w:color="auto"/>
              <w:bottom w:val="nil"/>
              <w:right w:val="single" w:sz="8" w:space="0" w:color="auto"/>
            </w:tcBorders>
            <w:vAlign w:val="bottom"/>
          </w:tcPr>
          <w:p w14:paraId="7A0DF610" w14:textId="77777777" w:rsidR="00437952" w:rsidRPr="00231AC4" w:rsidRDefault="00437952" w:rsidP="00231AC4">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04A5B64F" w14:textId="2059BD89" w:rsidR="00437952" w:rsidRPr="00231AC4" w:rsidRDefault="00437952"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644F96CA" w14:textId="57FF5C5E" w:rsidR="00437952" w:rsidRPr="00231AC4" w:rsidRDefault="00437952" w:rsidP="00231AC4">
            <w:pPr>
              <w:widowControl w:val="0"/>
              <w:autoSpaceDE w:val="0"/>
              <w:autoSpaceDN w:val="0"/>
              <w:adjustRightInd w:val="0"/>
              <w:rPr>
                <w:lang w:eastAsia="en-US"/>
              </w:rPr>
            </w:pPr>
          </w:p>
        </w:tc>
        <w:tc>
          <w:tcPr>
            <w:tcW w:w="2930" w:type="dxa"/>
            <w:gridSpan w:val="3"/>
            <w:vMerge/>
            <w:tcBorders>
              <w:left w:val="nil"/>
              <w:right w:val="single" w:sz="8" w:space="0" w:color="auto"/>
            </w:tcBorders>
            <w:vAlign w:val="bottom"/>
          </w:tcPr>
          <w:p w14:paraId="5C58B606" w14:textId="77777777" w:rsidR="00437952" w:rsidRPr="00231AC4" w:rsidRDefault="00437952" w:rsidP="00231AC4">
            <w:pPr>
              <w:widowControl w:val="0"/>
              <w:autoSpaceDE w:val="0"/>
              <w:autoSpaceDN w:val="0"/>
              <w:adjustRightInd w:val="0"/>
              <w:rPr>
                <w:lang w:eastAsia="en-US"/>
              </w:rPr>
            </w:pPr>
          </w:p>
        </w:tc>
      </w:tr>
      <w:tr w:rsidR="00437952" w:rsidRPr="00231AC4" w14:paraId="6EAA25EF" w14:textId="77777777" w:rsidTr="00D86BB1">
        <w:trPr>
          <w:gridAfter w:val="4"/>
          <w:wAfter w:w="441" w:type="dxa"/>
          <w:trHeight w:val="276"/>
        </w:trPr>
        <w:tc>
          <w:tcPr>
            <w:tcW w:w="1440" w:type="dxa"/>
            <w:tcBorders>
              <w:top w:val="nil"/>
              <w:left w:val="single" w:sz="8" w:space="0" w:color="auto"/>
              <w:bottom w:val="nil"/>
              <w:right w:val="single" w:sz="8" w:space="0" w:color="auto"/>
            </w:tcBorders>
            <w:vAlign w:val="bottom"/>
          </w:tcPr>
          <w:p w14:paraId="430CFD70" w14:textId="77777777" w:rsidR="00437952" w:rsidRPr="00231AC4" w:rsidRDefault="00437952" w:rsidP="00231AC4">
            <w:pPr>
              <w:widowControl w:val="0"/>
              <w:autoSpaceDE w:val="0"/>
              <w:autoSpaceDN w:val="0"/>
              <w:adjustRightInd w:val="0"/>
              <w:rPr>
                <w:lang w:eastAsia="en-US"/>
              </w:rPr>
            </w:pPr>
          </w:p>
        </w:tc>
        <w:tc>
          <w:tcPr>
            <w:tcW w:w="2831" w:type="dxa"/>
            <w:gridSpan w:val="2"/>
            <w:vMerge/>
            <w:tcBorders>
              <w:left w:val="nil"/>
              <w:bottom w:val="nil"/>
              <w:right w:val="single" w:sz="8" w:space="0" w:color="auto"/>
            </w:tcBorders>
            <w:vAlign w:val="bottom"/>
          </w:tcPr>
          <w:p w14:paraId="646388D4" w14:textId="0B50C7FF" w:rsidR="00437952" w:rsidRPr="00231AC4" w:rsidRDefault="00437952"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5985105F" w14:textId="7A8775FC" w:rsidR="00437952" w:rsidRPr="00231AC4" w:rsidRDefault="00437952" w:rsidP="00231AC4">
            <w:pPr>
              <w:widowControl w:val="0"/>
              <w:autoSpaceDE w:val="0"/>
              <w:autoSpaceDN w:val="0"/>
              <w:adjustRightInd w:val="0"/>
              <w:rPr>
                <w:lang w:eastAsia="en-US"/>
              </w:rPr>
            </w:pPr>
          </w:p>
        </w:tc>
        <w:tc>
          <w:tcPr>
            <w:tcW w:w="2930" w:type="dxa"/>
            <w:gridSpan w:val="3"/>
            <w:vMerge/>
            <w:tcBorders>
              <w:left w:val="nil"/>
              <w:bottom w:val="nil"/>
              <w:right w:val="single" w:sz="8" w:space="0" w:color="auto"/>
            </w:tcBorders>
            <w:vAlign w:val="bottom"/>
          </w:tcPr>
          <w:p w14:paraId="60D1E0CE" w14:textId="77777777" w:rsidR="00437952" w:rsidRPr="00231AC4" w:rsidRDefault="00437952" w:rsidP="00231AC4">
            <w:pPr>
              <w:widowControl w:val="0"/>
              <w:autoSpaceDE w:val="0"/>
              <w:autoSpaceDN w:val="0"/>
              <w:adjustRightInd w:val="0"/>
              <w:rPr>
                <w:lang w:eastAsia="en-US"/>
              </w:rPr>
            </w:pPr>
          </w:p>
        </w:tc>
      </w:tr>
      <w:tr w:rsidR="00231AC4" w:rsidRPr="00231AC4" w14:paraId="664DC38A" w14:textId="77777777" w:rsidTr="00D86BB1">
        <w:trPr>
          <w:gridAfter w:val="4"/>
          <w:wAfter w:w="441" w:type="dxa"/>
          <w:trHeight w:val="276"/>
        </w:trPr>
        <w:tc>
          <w:tcPr>
            <w:tcW w:w="1440" w:type="dxa"/>
            <w:tcBorders>
              <w:left w:val="single" w:sz="8" w:space="0" w:color="auto"/>
              <w:bottom w:val="nil"/>
              <w:right w:val="single" w:sz="8" w:space="0" w:color="auto"/>
            </w:tcBorders>
            <w:vAlign w:val="bottom"/>
          </w:tcPr>
          <w:p w14:paraId="107E3FA2" w14:textId="77777777" w:rsidR="00231AC4" w:rsidRPr="00231AC4" w:rsidRDefault="00231AC4" w:rsidP="00231AC4">
            <w:pPr>
              <w:widowControl w:val="0"/>
              <w:autoSpaceDE w:val="0"/>
              <w:autoSpaceDN w:val="0"/>
              <w:adjustRightInd w:val="0"/>
              <w:rPr>
                <w:lang w:eastAsia="en-US"/>
              </w:rPr>
            </w:pPr>
          </w:p>
          <w:p w14:paraId="565BDC6D"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single" w:sz="4" w:space="0" w:color="auto"/>
              <w:left w:val="nil"/>
              <w:bottom w:val="single" w:sz="4" w:space="0" w:color="auto"/>
              <w:right w:val="single" w:sz="8" w:space="0" w:color="auto"/>
            </w:tcBorders>
          </w:tcPr>
          <w:p w14:paraId="1D2432BE"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Тівітус</w:t>
            </w:r>
            <w:proofErr w:type="spellEnd"/>
            <w:r w:rsidRPr="00231AC4">
              <w:rPr>
                <w:lang w:eastAsia="en-US"/>
              </w:rPr>
              <w:t>, ВГ</w:t>
            </w:r>
          </w:p>
          <w:p w14:paraId="10BB6124" w14:textId="77777777" w:rsidR="00231AC4" w:rsidRPr="00231AC4" w:rsidRDefault="00231AC4" w:rsidP="00231AC4">
            <w:pPr>
              <w:widowControl w:val="0"/>
              <w:autoSpaceDE w:val="0"/>
              <w:autoSpaceDN w:val="0"/>
              <w:adjustRightInd w:val="0"/>
              <w:jc w:val="center"/>
              <w:rPr>
                <w:lang w:eastAsia="en-US"/>
              </w:rPr>
            </w:pPr>
          </w:p>
          <w:p w14:paraId="7F8A6BCE"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single" w:sz="4" w:space="0" w:color="auto"/>
              <w:left w:val="nil"/>
              <w:bottom w:val="single" w:sz="4" w:space="0" w:color="auto"/>
              <w:right w:val="single" w:sz="8" w:space="0" w:color="auto"/>
            </w:tcBorders>
          </w:tcPr>
          <w:p w14:paraId="7C56B3D8" w14:textId="77777777" w:rsidR="00231AC4" w:rsidRPr="00231AC4" w:rsidRDefault="00231AC4" w:rsidP="00231AC4">
            <w:pPr>
              <w:widowControl w:val="0"/>
              <w:autoSpaceDE w:val="0"/>
              <w:autoSpaceDN w:val="0"/>
              <w:adjustRightInd w:val="0"/>
              <w:rPr>
                <w:lang w:eastAsia="en-US"/>
              </w:rPr>
            </w:pPr>
            <w:r w:rsidRPr="00231AC4">
              <w:rPr>
                <w:lang w:eastAsia="en-US"/>
              </w:rPr>
              <w:t>40-50 г/га</w:t>
            </w:r>
          </w:p>
        </w:tc>
        <w:tc>
          <w:tcPr>
            <w:tcW w:w="2930" w:type="dxa"/>
            <w:gridSpan w:val="3"/>
            <w:tcBorders>
              <w:top w:val="single" w:sz="4" w:space="0" w:color="auto"/>
              <w:left w:val="nil"/>
              <w:bottom w:val="single" w:sz="4" w:space="0" w:color="auto"/>
              <w:right w:val="single" w:sz="8" w:space="0" w:color="auto"/>
            </w:tcBorders>
            <w:vAlign w:val="bottom"/>
          </w:tcPr>
          <w:p w14:paraId="253E68F8"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1-7 листків культури</w:t>
            </w:r>
          </w:p>
        </w:tc>
      </w:tr>
      <w:tr w:rsidR="00231AC4" w:rsidRPr="00231AC4" w14:paraId="6D37F128" w14:textId="77777777" w:rsidTr="00D86BB1">
        <w:trPr>
          <w:gridAfter w:val="4"/>
          <w:wAfter w:w="441" w:type="dxa"/>
          <w:trHeight w:val="276"/>
        </w:trPr>
        <w:tc>
          <w:tcPr>
            <w:tcW w:w="1440" w:type="dxa"/>
            <w:tcBorders>
              <w:top w:val="nil"/>
              <w:left w:val="single" w:sz="8" w:space="0" w:color="auto"/>
              <w:bottom w:val="nil"/>
              <w:right w:val="single" w:sz="8" w:space="0" w:color="auto"/>
            </w:tcBorders>
            <w:vAlign w:val="bottom"/>
          </w:tcPr>
          <w:p w14:paraId="50536FFB" w14:textId="77777777" w:rsidR="00231AC4" w:rsidRPr="00231AC4" w:rsidRDefault="00231AC4" w:rsidP="00231AC4">
            <w:pPr>
              <w:widowControl w:val="0"/>
              <w:autoSpaceDE w:val="0"/>
              <w:autoSpaceDN w:val="0"/>
              <w:adjustRightInd w:val="0"/>
              <w:rPr>
                <w:lang w:eastAsia="en-US"/>
              </w:rPr>
            </w:pPr>
          </w:p>
          <w:p w14:paraId="2BFBCAC6"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single" w:sz="4" w:space="0" w:color="auto"/>
              <w:left w:val="nil"/>
              <w:bottom w:val="nil"/>
              <w:right w:val="single" w:sz="8" w:space="0" w:color="auto"/>
            </w:tcBorders>
          </w:tcPr>
          <w:p w14:paraId="759ED88E"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lastRenderedPageBreak/>
              <w:t>Фронтьєр</w:t>
            </w:r>
            <w:proofErr w:type="spellEnd"/>
            <w:r w:rsidRPr="00231AC4">
              <w:rPr>
                <w:lang w:eastAsia="en-US"/>
              </w:rPr>
              <w:t xml:space="preserve"> </w:t>
            </w:r>
            <w:proofErr w:type="spellStart"/>
            <w:r w:rsidRPr="00231AC4">
              <w:rPr>
                <w:lang w:eastAsia="en-US"/>
              </w:rPr>
              <w:t>Оптіма</w:t>
            </w:r>
            <w:proofErr w:type="spellEnd"/>
            <w:r w:rsidRPr="00231AC4">
              <w:rPr>
                <w:lang w:eastAsia="en-US"/>
              </w:rPr>
              <w:t>, КЕ</w:t>
            </w:r>
          </w:p>
        </w:tc>
        <w:tc>
          <w:tcPr>
            <w:tcW w:w="2108" w:type="dxa"/>
            <w:gridSpan w:val="3"/>
            <w:tcBorders>
              <w:top w:val="single" w:sz="4" w:space="0" w:color="auto"/>
              <w:left w:val="nil"/>
              <w:bottom w:val="nil"/>
              <w:right w:val="single" w:sz="8" w:space="0" w:color="auto"/>
            </w:tcBorders>
          </w:tcPr>
          <w:p w14:paraId="69E6BC7D" w14:textId="77777777" w:rsidR="00231AC4" w:rsidRPr="00231AC4" w:rsidRDefault="00231AC4" w:rsidP="00231AC4">
            <w:pPr>
              <w:widowControl w:val="0"/>
              <w:autoSpaceDE w:val="0"/>
              <w:autoSpaceDN w:val="0"/>
              <w:adjustRightInd w:val="0"/>
              <w:rPr>
                <w:lang w:eastAsia="en-US"/>
              </w:rPr>
            </w:pPr>
            <w:r w:rsidRPr="00231AC4">
              <w:rPr>
                <w:lang w:eastAsia="en-US"/>
              </w:rPr>
              <w:t>0,8-1,4</w:t>
            </w:r>
          </w:p>
        </w:tc>
        <w:tc>
          <w:tcPr>
            <w:tcW w:w="2930" w:type="dxa"/>
            <w:gridSpan w:val="3"/>
            <w:tcBorders>
              <w:top w:val="single" w:sz="4" w:space="0" w:color="auto"/>
              <w:left w:val="nil"/>
              <w:bottom w:val="nil"/>
              <w:right w:val="single" w:sz="8" w:space="0" w:color="auto"/>
            </w:tcBorders>
            <w:vAlign w:val="bottom"/>
          </w:tcPr>
          <w:p w14:paraId="53D9FFD2" w14:textId="77777777" w:rsidR="00231AC4" w:rsidRPr="00231AC4" w:rsidRDefault="00231AC4" w:rsidP="00231AC4">
            <w:pPr>
              <w:widowControl w:val="0"/>
              <w:autoSpaceDE w:val="0"/>
              <w:autoSpaceDN w:val="0"/>
              <w:adjustRightInd w:val="0"/>
              <w:rPr>
                <w:lang w:eastAsia="en-US"/>
              </w:rPr>
            </w:pPr>
            <w:r w:rsidRPr="00231AC4">
              <w:rPr>
                <w:lang w:eastAsia="en-US"/>
              </w:rPr>
              <w:t xml:space="preserve">//-// у фазі 1-6 листків </w:t>
            </w:r>
            <w:r w:rsidRPr="00231AC4">
              <w:rPr>
                <w:lang w:eastAsia="en-US"/>
              </w:rPr>
              <w:lastRenderedPageBreak/>
              <w:t>культури</w:t>
            </w:r>
          </w:p>
        </w:tc>
      </w:tr>
      <w:tr w:rsidR="00231AC4" w:rsidRPr="00231AC4" w14:paraId="7EEED7A6" w14:textId="77777777" w:rsidTr="00D86BB1">
        <w:trPr>
          <w:gridAfter w:val="4"/>
          <w:wAfter w:w="441" w:type="dxa"/>
          <w:trHeight w:val="276"/>
        </w:trPr>
        <w:tc>
          <w:tcPr>
            <w:tcW w:w="1440" w:type="dxa"/>
            <w:tcBorders>
              <w:top w:val="nil"/>
              <w:left w:val="single" w:sz="8" w:space="0" w:color="auto"/>
              <w:bottom w:val="nil"/>
              <w:right w:val="single" w:sz="8" w:space="0" w:color="auto"/>
            </w:tcBorders>
            <w:vAlign w:val="bottom"/>
          </w:tcPr>
          <w:p w14:paraId="162B6B84" w14:textId="77777777" w:rsidR="00231AC4" w:rsidRPr="00231AC4" w:rsidRDefault="00231AC4" w:rsidP="00231AC4">
            <w:pPr>
              <w:widowControl w:val="0"/>
              <w:autoSpaceDE w:val="0"/>
              <w:autoSpaceDN w:val="0"/>
              <w:adjustRightInd w:val="0"/>
              <w:rPr>
                <w:lang w:eastAsia="en-US"/>
              </w:rPr>
            </w:pPr>
          </w:p>
          <w:p w14:paraId="1AC874A8"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1730125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Ашитака</w:t>
            </w:r>
            <w:proofErr w:type="spellEnd"/>
            <w:r w:rsidRPr="00231AC4">
              <w:rPr>
                <w:lang w:eastAsia="en-US"/>
              </w:rPr>
              <w:t>, МД</w:t>
            </w:r>
          </w:p>
        </w:tc>
        <w:tc>
          <w:tcPr>
            <w:tcW w:w="2108" w:type="dxa"/>
            <w:gridSpan w:val="3"/>
            <w:tcBorders>
              <w:top w:val="nil"/>
              <w:left w:val="nil"/>
              <w:bottom w:val="nil"/>
              <w:right w:val="single" w:sz="8" w:space="0" w:color="auto"/>
            </w:tcBorders>
            <w:vAlign w:val="bottom"/>
          </w:tcPr>
          <w:p w14:paraId="2A3D88FA" w14:textId="77777777" w:rsidR="00231AC4" w:rsidRPr="00231AC4" w:rsidRDefault="00231AC4" w:rsidP="00231AC4">
            <w:pPr>
              <w:widowControl w:val="0"/>
              <w:autoSpaceDE w:val="0"/>
              <w:autoSpaceDN w:val="0"/>
              <w:adjustRightInd w:val="0"/>
              <w:rPr>
                <w:lang w:eastAsia="en-US"/>
              </w:rPr>
            </w:pPr>
            <w:r w:rsidRPr="00231AC4">
              <w:rPr>
                <w:lang w:eastAsia="en-US"/>
              </w:rPr>
              <w:t xml:space="preserve">0,4 </w:t>
            </w:r>
          </w:p>
        </w:tc>
        <w:tc>
          <w:tcPr>
            <w:tcW w:w="2930" w:type="dxa"/>
            <w:gridSpan w:val="3"/>
            <w:tcBorders>
              <w:top w:val="nil"/>
              <w:left w:val="nil"/>
              <w:bottom w:val="nil"/>
              <w:right w:val="single" w:sz="8" w:space="0" w:color="auto"/>
            </w:tcBorders>
            <w:vAlign w:val="bottom"/>
          </w:tcPr>
          <w:p w14:paraId="15BC96B8" w14:textId="77777777" w:rsidR="00231AC4" w:rsidRPr="00231AC4" w:rsidRDefault="00231AC4" w:rsidP="00231AC4">
            <w:pPr>
              <w:widowControl w:val="0"/>
              <w:autoSpaceDE w:val="0"/>
              <w:autoSpaceDN w:val="0"/>
              <w:adjustRightInd w:val="0"/>
              <w:rPr>
                <w:lang w:eastAsia="en-US"/>
              </w:rPr>
            </w:pPr>
            <w:r w:rsidRPr="00231AC4">
              <w:rPr>
                <w:lang w:eastAsia="en-US"/>
              </w:rPr>
              <w:t xml:space="preserve">//-// у фазі 2-5 листків </w:t>
            </w:r>
          </w:p>
        </w:tc>
      </w:tr>
      <w:tr w:rsidR="00231AC4" w:rsidRPr="00231AC4" w14:paraId="4EB74FE2" w14:textId="77777777" w:rsidTr="00D86BB1">
        <w:trPr>
          <w:gridAfter w:val="4"/>
          <w:wAfter w:w="441" w:type="dxa"/>
          <w:trHeight w:val="255"/>
        </w:trPr>
        <w:tc>
          <w:tcPr>
            <w:tcW w:w="1440" w:type="dxa"/>
            <w:vMerge w:val="restart"/>
            <w:tcBorders>
              <w:top w:val="nil"/>
              <w:left w:val="single" w:sz="8" w:space="0" w:color="auto"/>
              <w:bottom w:val="nil"/>
              <w:right w:val="single" w:sz="8" w:space="0" w:color="auto"/>
            </w:tcBorders>
            <w:vAlign w:val="bottom"/>
          </w:tcPr>
          <w:p w14:paraId="2BD3EE19" w14:textId="77777777" w:rsidR="00231AC4" w:rsidRPr="00231AC4" w:rsidRDefault="00231AC4" w:rsidP="00231AC4">
            <w:pPr>
              <w:widowControl w:val="0"/>
              <w:autoSpaceDE w:val="0"/>
              <w:autoSpaceDN w:val="0"/>
              <w:adjustRightInd w:val="0"/>
              <w:rPr>
                <w:lang w:eastAsia="en-US"/>
              </w:rPr>
            </w:pPr>
          </w:p>
          <w:p w14:paraId="7C61F30B"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54B5F584" w14:textId="77777777" w:rsidR="00231AC4" w:rsidRPr="00231AC4" w:rsidRDefault="00231AC4" w:rsidP="00231AC4">
            <w:pPr>
              <w:widowControl w:val="0"/>
              <w:autoSpaceDE w:val="0"/>
              <w:autoSpaceDN w:val="0"/>
              <w:adjustRightInd w:val="0"/>
              <w:rPr>
                <w:lang w:eastAsia="en-US"/>
              </w:rPr>
            </w:pPr>
            <w:r w:rsidRPr="00231AC4">
              <w:rPr>
                <w:lang w:eastAsia="en-US"/>
              </w:rPr>
              <w:t>.</w:t>
            </w:r>
          </w:p>
        </w:tc>
        <w:tc>
          <w:tcPr>
            <w:tcW w:w="2108" w:type="dxa"/>
            <w:gridSpan w:val="3"/>
            <w:tcBorders>
              <w:top w:val="nil"/>
              <w:left w:val="nil"/>
              <w:bottom w:val="nil"/>
              <w:right w:val="single" w:sz="8" w:space="0" w:color="auto"/>
            </w:tcBorders>
            <w:vAlign w:val="bottom"/>
          </w:tcPr>
          <w:p w14:paraId="6398A0FE"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right w:val="single" w:sz="8" w:space="0" w:color="auto"/>
            </w:tcBorders>
          </w:tcPr>
          <w:p w14:paraId="71651A85" w14:textId="77777777" w:rsidR="00231AC4" w:rsidRPr="00231AC4" w:rsidRDefault="00231AC4" w:rsidP="00231AC4">
            <w:pPr>
              <w:widowControl w:val="0"/>
              <w:autoSpaceDE w:val="0"/>
              <w:autoSpaceDN w:val="0"/>
              <w:adjustRightInd w:val="0"/>
              <w:rPr>
                <w:lang w:eastAsia="en-US"/>
              </w:rPr>
            </w:pPr>
            <w:r w:rsidRPr="00231AC4">
              <w:rPr>
                <w:lang w:eastAsia="en-US"/>
              </w:rPr>
              <w:t>культури</w:t>
            </w:r>
          </w:p>
        </w:tc>
      </w:tr>
      <w:tr w:rsidR="00231AC4" w:rsidRPr="00231AC4" w14:paraId="055AD9D1" w14:textId="77777777" w:rsidTr="00D86BB1">
        <w:trPr>
          <w:gridAfter w:val="4"/>
          <w:wAfter w:w="441" w:type="dxa"/>
          <w:trHeight w:val="285"/>
        </w:trPr>
        <w:tc>
          <w:tcPr>
            <w:tcW w:w="1440" w:type="dxa"/>
            <w:vMerge/>
            <w:tcBorders>
              <w:top w:val="nil"/>
              <w:left w:val="single" w:sz="8" w:space="0" w:color="auto"/>
              <w:bottom w:val="single" w:sz="8" w:space="0" w:color="auto"/>
              <w:right w:val="single" w:sz="8" w:space="0" w:color="auto"/>
            </w:tcBorders>
            <w:vAlign w:val="bottom"/>
          </w:tcPr>
          <w:p w14:paraId="69807CC5"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single" w:sz="8" w:space="0" w:color="auto"/>
              <w:right w:val="single" w:sz="8" w:space="0" w:color="auto"/>
            </w:tcBorders>
            <w:vAlign w:val="bottom"/>
          </w:tcPr>
          <w:p w14:paraId="013F9272" w14:textId="77777777" w:rsidR="00231AC4" w:rsidRPr="00231AC4" w:rsidRDefault="00231AC4" w:rsidP="00231AC4">
            <w:pPr>
              <w:widowControl w:val="0"/>
              <w:autoSpaceDE w:val="0"/>
              <w:autoSpaceDN w:val="0"/>
              <w:adjustRightInd w:val="0"/>
              <w:jc w:val="center"/>
              <w:rPr>
                <w:lang w:eastAsia="en-US"/>
              </w:rPr>
            </w:pPr>
          </w:p>
        </w:tc>
        <w:tc>
          <w:tcPr>
            <w:tcW w:w="2108" w:type="dxa"/>
            <w:gridSpan w:val="3"/>
            <w:tcBorders>
              <w:top w:val="nil"/>
              <w:left w:val="nil"/>
              <w:bottom w:val="single" w:sz="8" w:space="0" w:color="auto"/>
              <w:right w:val="single" w:sz="8" w:space="0" w:color="auto"/>
            </w:tcBorders>
            <w:vAlign w:val="bottom"/>
          </w:tcPr>
          <w:p w14:paraId="7EE1E312"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single" w:sz="8" w:space="0" w:color="auto"/>
              <w:right w:val="single" w:sz="8" w:space="0" w:color="auto"/>
            </w:tcBorders>
            <w:vAlign w:val="bottom"/>
          </w:tcPr>
          <w:p w14:paraId="3AD12A91" w14:textId="77777777" w:rsidR="00231AC4" w:rsidRPr="00231AC4" w:rsidRDefault="00231AC4" w:rsidP="00231AC4">
            <w:pPr>
              <w:widowControl w:val="0"/>
              <w:autoSpaceDE w:val="0"/>
              <w:autoSpaceDN w:val="0"/>
              <w:adjustRightInd w:val="0"/>
              <w:rPr>
                <w:lang w:eastAsia="en-US"/>
              </w:rPr>
            </w:pPr>
          </w:p>
        </w:tc>
      </w:tr>
      <w:tr w:rsidR="00231AC4" w:rsidRPr="00231AC4" w14:paraId="485ECEFA" w14:textId="77777777" w:rsidTr="00D86BB1">
        <w:trPr>
          <w:gridAfter w:val="4"/>
          <w:wAfter w:w="441" w:type="dxa"/>
          <w:trHeight w:val="276"/>
        </w:trPr>
        <w:tc>
          <w:tcPr>
            <w:tcW w:w="1440" w:type="dxa"/>
            <w:vMerge w:val="restart"/>
            <w:tcBorders>
              <w:top w:val="nil"/>
              <w:left w:val="single" w:sz="8" w:space="0" w:color="auto"/>
              <w:right w:val="single" w:sz="8" w:space="0" w:color="auto"/>
            </w:tcBorders>
          </w:tcPr>
          <w:p w14:paraId="0962D1F0"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p w14:paraId="2F1CA1B4" w14:textId="77777777" w:rsidR="00231AC4" w:rsidRPr="00231AC4" w:rsidRDefault="00231AC4" w:rsidP="00231AC4">
            <w:pPr>
              <w:widowControl w:val="0"/>
              <w:autoSpaceDE w:val="0"/>
              <w:autoSpaceDN w:val="0"/>
              <w:adjustRightInd w:val="0"/>
              <w:rPr>
                <w:lang w:eastAsia="en-US"/>
              </w:rPr>
            </w:pPr>
            <w:r w:rsidRPr="00231AC4">
              <w:rPr>
                <w:lang w:eastAsia="en-US"/>
              </w:rPr>
              <w:t>та</w:t>
            </w:r>
          </w:p>
          <w:p w14:paraId="78745519"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p w14:paraId="21F190B4" w14:textId="77777777" w:rsidR="00231AC4" w:rsidRPr="00231AC4" w:rsidRDefault="00231AC4" w:rsidP="00231AC4">
            <w:pPr>
              <w:widowControl w:val="0"/>
              <w:autoSpaceDE w:val="0"/>
              <w:autoSpaceDN w:val="0"/>
              <w:adjustRightInd w:val="0"/>
              <w:rPr>
                <w:lang w:eastAsia="en-US"/>
              </w:rPr>
            </w:pPr>
            <w:r w:rsidRPr="00231AC4">
              <w:rPr>
                <w:lang w:eastAsia="en-US"/>
              </w:rPr>
              <w:t>злакові і</w:t>
            </w:r>
          </w:p>
          <w:p w14:paraId="4B48FD2A" w14:textId="77777777" w:rsidR="00231AC4" w:rsidRPr="00231AC4" w:rsidRDefault="00231AC4" w:rsidP="00231AC4">
            <w:pPr>
              <w:widowControl w:val="0"/>
              <w:autoSpaceDE w:val="0"/>
              <w:autoSpaceDN w:val="0"/>
              <w:adjustRightInd w:val="0"/>
              <w:rPr>
                <w:lang w:eastAsia="en-US"/>
              </w:rPr>
            </w:pPr>
            <w:r w:rsidRPr="00231AC4">
              <w:rPr>
                <w:lang w:eastAsia="en-US"/>
              </w:rPr>
              <w:t xml:space="preserve">деякі </w:t>
            </w:r>
            <w:proofErr w:type="spellStart"/>
            <w:r w:rsidRPr="00231AC4">
              <w:rPr>
                <w:lang w:eastAsia="en-US"/>
              </w:rPr>
              <w:t>дво</w:t>
            </w:r>
            <w:proofErr w:type="spellEnd"/>
            <w:r w:rsidRPr="00231AC4">
              <w:rPr>
                <w:lang w:eastAsia="en-US"/>
              </w:rPr>
              <w:t>-</w:t>
            </w:r>
          </w:p>
          <w:p w14:paraId="4A2521CD" w14:textId="77777777" w:rsidR="00231AC4" w:rsidRPr="00231AC4" w:rsidRDefault="00231AC4" w:rsidP="00231AC4">
            <w:pPr>
              <w:widowControl w:val="0"/>
              <w:autoSpaceDE w:val="0"/>
              <w:autoSpaceDN w:val="0"/>
              <w:adjustRightInd w:val="0"/>
              <w:rPr>
                <w:lang w:eastAsia="en-US"/>
              </w:rPr>
            </w:pPr>
            <w:r w:rsidRPr="00231AC4">
              <w:rPr>
                <w:lang w:eastAsia="en-US"/>
              </w:rPr>
              <w:t>сім’ядольні</w:t>
            </w:r>
          </w:p>
          <w:p w14:paraId="0D8EA4BF"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single" w:sz="4" w:space="0" w:color="auto"/>
              <w:right w:val="single" w:sz="8" w:space="0" w:color="auto"/>
            </w:tcBorders>
          </w:tcPr>
          <w:p w14:paraId="3452DCC0"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Джерба</w:t>
            </w:r>
            <w:proofErr w:type="spellEnd"/>
            <w:r w:rsidRPr="00231AC4">
              <w:rPr>
                <w:lang w:eastAsia="en-US"/>
              </w:rPr>
              <w:t>, ВГ</w:t>
            </w:r>
          </w:p>
          <w:p w14:paraId="69EB6F6A" w14:textId="77777777" w:rsidR="00231AC4" w:rsidRPr="00231AC4" w:rsidRDefault="00231AC4" w:rsidP="00231AC4">
            <w:pPr>
              <w:widowControl w:val="0"/>
              <w:autoSpaceDE w:val="0"/>
              <w:autoSpaceDN w:val="0"/>
              <w:adjustRightInd w:val="0"/>
              <w:rPr>
                <w:lang w:eastAsia="en-US"/>
              </w:rPr>
            </w:pPr>
          </w:p>
          <w:p w14:paraId="081E2228"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single" w:sz="4" w:space="0" w:color="auto"/>
              <w:right w:val="single" w:sz="8" w:space="0" w:color="auto"/>
            </w:tcBorders>
          </w:tcPr>
          <w:p w14:paraId="07111A8C" w14:textId="77777777" w:rsidR="00231AC4" w:rsidRPr="00231AC4" w:rsidRDefault="00231AC4" w:rsidP="00231AC4">
            <w:pPr>
              <w:widowControl w:val="0"/>
              <w:autoSpaceDE w:val="0"/>
              <w:autoSpaceDN w:val="0"/>
              <w:adjustRightInd w:val="0"/>
              <w:rPr>
                <w:lang w:eastAsia="en-US"/>
              </w:rPr>
            </w:pPr>
            <w:r w:rsidRPr="00231AC4">
              <w:rPr>
                <w:lang w:eastAsia="en-US"/>
              </w:rPr>
              <w:t>0,25-0,4</w:t>
            </w:r>
          </w:p>
          <w:p w14:paraId="3634214F"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nil"/>
              <w:left w:val="nil"/>
              <w:bottom w:val="single" w:sz="4" w:space="0" w:color="auto"/>
              <w:right w:val="single" w:sz="8" w:space="0" w:color="auto"/>
            </w:tcBorders>
          </w:tcPr>
          <w:p w14:paraId="08EEB33D" w14:textId="77777777" w:rsidR="00231AC4" w:rsidRPr="00231AC4" w:rsidRDefault="00231AC4" w:rsidP="00231AC4">
            <w:pPr>
              <w:widowControl w:val="0"/>
              <w:autoSpaceDE w:val="0"/>
              <w:autoSpaceDN w:val="0"/>
              <w:adjustRightInd w:val="0"/>
              <w:rPr>
                <w:lang w:eastAsia="en-US"/>
              </w:rPr>
            </w:pPr>
            <w:r w:rsidRPr="00231AC4">
              <w:rPr>
                <w:w w:val="94"/>
                <w:lang w:eastAsia="en-US"/>
              </w:rPr>
              <w:t>Обприскування посівів у фазі 2-4х листків культури</w:t>
            </w:r>
          </w:p>
        </w:tc>
      </w:tr>
      <w:tr w:rsidR="00231AC4" w:rsidRPr="00231AC4" w14:paraId="52FFBFC6" w14:textId="77777777" w:rsidTr="00D86BB1">
        <w:trPr>
          <w:gridAfter w:val="4"/>
          <w:wAfter w:w="441" w:type="dxa"/>
          <w:trHeight w:val="276"/>
        </w:trPr>
        <w:tc>
          <w:tcPr>
            <w:tcW w:w="1440" w:type="dxa"/>
            <w:vMerge/>
            <w:tcBorders>
              <w:left w:val="single" w:sz="8" w:space="0" w:color="auto"/>
              <w:right w:val="single" w:sz="8" w:space="0" w:color="auto"/>
            </w:tcBorders>
          </w:tcPr>
          <w:p w14:paraId="78371FEA"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single" w:sz="4" w:space="0" w:color="auto"/>
              <w:left w:val="nil"/>
              <w:bottom w:val="single" w:sz="4" w:space="0" w:color="auto"/>
              <w:right w:val="single" w:sz="8" w:space="0" w:color="auto"/>
            </w:tcBorders>
          </w:tcPr>
          <w:p w14:paraId="75D03EB4"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Брусія</w:t>
            </w:r>
            <w:proofErr w:type="spellEnd"/>
            <w:r w:rsidRPr="00231AC4">
              <w:rPr>
                <w:lang w:eastAsia="en-US"/>
              </w:rPr>
              <w:t xml:space="preserve"> Екстра, МД</w:t>
            </w:r>
          </w:p>
        </w:tc>
        <w:tc>
          <w:tcPr>
            <w:tcW w:w="2108" w:type="dxa"/>
            <w:gridSpan w:val="3"/>
            <w:tcBorders>
              <w:top w:val="single" w:sz="4" w:space="0" w:color="auto"/>
              <w:left w:val="nil"/>
              <w:bottom w:val="single" w:sz="4" w:space="0" w:color="auto"/>
              <w:right w:val="single" w:sz="8" w:space="0" w:color="auto"/>
            </w:tcBorders>
          </w:tcPr>
          <w:p w14:paraId="51027268" w14:textId="77777777" w:rsidR="00231AC4" w:rsidRPr="00231AC4" w:rsidRDefault="00231AC4" w:rsidP="00231AC4">
            <w:pPr>
              <w:widowControl w:val="0"/>
              <w:autoSpaceDE w:val="0"/>
              <w:autoSpaceDN w:val="0"/>
              <w:adjustRightInd w:val="0"/>
              <w:rPr>
                <w:lang w:eastAsia="en-US"/>
              </w:rPr>
            </w:pPr>
            <w:r w:rsidRPr="00231AC4">
              <w:rPr>
                <w:lang w:eastAsia="en-US"/>
              </w:rPr>
              <w:t>1-1,33</w:t>
            </w:r>
          </w:p>
          <w:p w14:paraId="65EBD2BA"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single" w:sz="4" w:space="0" w:color="auto"/>
              <w:left w:val="nil"/>
              <w:bottom w:val="single" w:sz="4" w:space="0" w:color="auto"/>
              <w:right w:val="single" w:sz="8" w:space="0" w:color="auto"/>
            </w:tcBorders>
          </w:tcPr>
          <w:p w14:paraId="23000655" w14:textId="77777777" w:rsidR="00231AC4" w:rsidRPr="00231AC4" w:rsidRDefault="00231AC4" w:rsidP="00231AC4">
            <w:pPr>
              <w:widowControl w:val="0"/>
              <w:autoSpaceDE w:val="0"/>
              <w:autoSpaceDN w:val="0"/>
              <w:adjustRightInd w:val="0"/>
              <w:rPr>
                <w:lang w:eastAsia="en-US"/>
              </w:rPr>
            </w:pPr>
            <w:r w:rsidRPr="00231AC4">
              <w:rPr>
                <w:w w:val="94"/>
                <w:lang w:eastAsia="en-US"/>
              </w:rPr>
              <w:t>//-// у фазі 2-6 листків у культури</w:t>
            </w:r>
          </w:p>
        </w:tc>
      </w:tr>
      <w:tr w:rsidR="00231AC4" w:rsidRPr="00231AC4" w14:paraId="1CBECCB3" w14:textId="77777777" w:rsidTr="00D86BB1">
        <w:trPr>
          <w:gridAfter w:val="4"/>
          <w:wAfter w:w="441" w:type="dxa"/>
          <w:trHeight w:val="276"/>
        </w:trPr>
        <w:tc>
          <w:tcPr>
            <w:tcW w:w="1440" w:type="dxa"/>
            <w:vMerge/>
            <w:tcBorders>
              <w:left w:val="single" w:sz="8" w:space="0" w:color="auto"/>
              <w:right w:val="single" w:sz="8" w:space="0" w:color="auto"/>
            </w:tcBorders>
          </w:tcPr>
          <w:p w14:paraId="386CE10D"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single" w:sz="4" w:space="0" w:color="auto"/>
              <w:left w:val="nil"/>
              <w:bottom w:val="nil"/>
              <w:right w:val="single" w:sz="8" w:space="0" w:color="auto"/>
            </w:tcBorders>
          </w:tcPr>
          <w:p w14:paraId="44028C8F" w14:textId="766D26F0" w:rsidR="00231AC4" w:rsidRPr="00231AC4" w:rsidRDefault="00231AC4" w:rsidP="00231AC4">
            <w:pPr>
              <w:widowControl w:val="0"/>
              <w:autoSpaceDE w:val="0"/>
              <w:autoSpaceDN w:val="0"/>
              <w:adjustRightInd w:val="0"/>
              <w:rPr>
                <w:lang w:eastAsia="en-US"/>
              </w:rPr>
            </w:pPr>
            <w:proofErr w:type="spellStart"/>
            <w:r w:rsidRPr="00231AC4">
              <w:rPr>
                <w:lang w:eastAsia="en-US"/>
              </w:rPr>
              <w:t>Мілагро</w:t>
            </w:r>
            <w:proofErr w:type="spellEnd"/>
            <w:r w:rsidRPr="00231AC4">
              <w:rPr>
                <w:lang w:eastAsia="en-US"/>
              </w:rPr>
              <w:t xml:space="preserve"> 040</w:t>
            </w:r>
            <w:r w:rsidR="00B239FC">
              <w:rPr>
                <w:lang w:eastAsia="en-US"/>
              </w:rPr>
              <w:t>, КС (</w:t>
            </w:r>
            <w:proofErr w:type="spellStart"/>
            <w:r w:rsidR="00B239FC">
              <w:rPr>
                <w:lang w:eastAsia="en-US"/>
              </w:rPr>
              <w:t>Ш</w:t>
            </w:r>
            <w:r w:rsidRPr="00231AC4">
              <w:rPr>
                <w:lang w:eastAsia="en-US"/>
              </w:rPr>
              <w:t>тефаніка</w:t>
            </w:r>
            <w:proofErr w:type="spellEnd"/>
            <w:r w:rsidR="00B239FC">
              <w:rPr>
                <w:lang w:eastAsia="en-US"/>
              </w:rPr>
              <w:t>)</w:t>
            </w:r>
          </w:p>
          <w:p w14:paraId="48D26A90" w14:textId="713CC7FB" w:rsidR="00231AC4" w:rsidRPr="00231AC4" w:rsidRDefault="00231AC4" w:rsidP="00231AC4">
            <w:pPr>
              <w:widowControl w:val="0"/>
              <w:autoSpaceDE w:val="0"/>
              <w:autoSpaceDN w:val="0"/>
              <w:adjustRightInd w:val="0"/>
              <w:rPr>
                <w:lang w:eastAsia="en-US"/>
              </w:rPr>
            </w:pPr>
            <w:r w:rsidRPr="00231AC4">
              <w:rPr>
                <w:lang w:eastAsia="en-US"/>
              </w:rPr>
              <w:t xml:space="preserve">Мілагро240, </w:t>
            </w:r>
            <w:proofErr w:type="spellStart"/>
            <w:r w:rsidRPr="00231AC4">
              <w:rPr>
                <w:lang w:eastAsia="en-US"/>
              </w:rPr>
              <w:t>Муссон</w:t>
            </w:r>
            <w:proofErr w:type="spellEnd"/>
            <w:r w:rsidRPr="00231AC4">
              <w:rPr>
                <w:lang w:eastAsia="en-US"/>
              </w:rPr>
              <w:t xml:space="preserve"> КС </w:t>
            </w:r>
            <w:proofErr w:type="spellStart"/>
            <w:r w:rsidRPr="00231AC4">
              <w:rPr>
                <w:lang w:eastAsia="en-US"/>
              </w:rPr>
              <w:t>Міладар</w:t>
            </w:r>
            <w:proofErr w:type="spellEnd"/>
            <w:r w:rsidRPr="00231AC4">
              <w:rPr>
                <w:lang w:eastAsia="en-US"/>
              </w:rPr>
              <w:t>, КС</w:t>
            </w:r>
            <w:r w:rsidR="00B239FC">
              <w:rPr>
                <w:lang w:eastAsia="en-US"/>
              </w:rPr>
              <w:t xml:space="preserve"> (К</w:t>
            </w:r>
            <w:r w:rsidRPr="00231AC4">
              <w:rPr>
                <w:lang w:eastAsia="en-US"/>
              </w:rPr>
              <w:t>онсультант),</w:t>
            </w:r>
            <w:r w:rsidR="00B239FC">
              <w:rPr>
                <w:lang w:eastAsia="en-US"/>
              </w:rPr>
              <w:t xml:space="preserve"> </w:t>
            </w:r>
            <w:r w:rsidRPr="00231AC4">
              <w:rPr>
                <w:lang w:eastAsia="en-US"/>
              </w:rPr>
              <w:t>КС</w:t>
            </w:r>
          </w:p>
          <w:p w14:paraId="4B4EF386" w14:textId="3F421D5E" w:rsidR="00231AC4" w:rsidRPr="00231AC4" w:rsidRDefault="00B239FC" w:rsidP="00231AC4">
            <w:pPr>
              <w:widowControl w:val="0"/>
              <w:autoSpaceDE w:val="0"/>
              <w:autoSpaceDN w:val="0"/>
              <w:adjustRightInd w:val="0"/>
              <w:rPr>
                <w:lang w:eastAsia="en-US"/>
              </w:rPr>
            </w:pPr>
            <w:proofErr w:type="spellStart"/>
            <w:r>
              <w:rPr>
                <w:lang w:eastAsia="en-US"/>
              </w:rPr>
              <w:t>Г</w:t>
            </w:r>
            <w:r w:rsidR="00231AC4" w:rsidRPr="00231AC4">
              <w:rPr>
                <w:lang w:eastAsia="en-US"/>
              </w:rPr>
              <w:t>авань,МД</w:t>
            </w:r>
            <w:proofErr w:type="spellEnd"/>
          </w:p>
          <w:p w14:paraId="2EE13406" w14:textId="77777777" w:rsidR="00231AC4" w:rsidRPr="00231AC4" w:rsidRDefault="00231AC4" w:rsidP="00231AC4">
            <w:pPr>
              <w:widowControl w:val="0"/>
              <w:autoSpaceDE w:val="0"/>
              <w:autoSpaceDN w:val="0"/>
              <w:adjustRightInd w:val="0"/>
              <w:rPr>
                <w:lang w:eastAsia="en-US"/>
              </w:rPr>
            </w:pPr>
            <w:r w:rsidRPr="00231AC4">
              <w:rPr>
                <w:lang w:eastAsia="en-US"/>
              </w:rPr>
              <w:t xml:space="preserve">Терра </w:t>
            </w:r>
            <w:proofErr w:type="spellStart"/>
            <w:r w:rsidRPr="00231AC4">
              <w:rPr>
                <w:lang w:eastAsia="en-US"/>
              </w:rPr>
              <w:t>Микс,ВГ</w:t>
            </w:r>
            <w:proofErr w:type="spellEnd"/>
          </w:p>
        </w:tc>
        <w:tc>
          <w:tcPr>
            <w:tcW w:w="2108" w:type="dxa"/>
            <w:gridSpan w:val="3"/>
            <w:tcBorders>
              <w:top w:val="single" w:sz="4" w:space="0" w:color="auto"/>
              <w:left w:val="nil"/>
              <w:bottom w:val="nil"/>
              <w:right w:val="single" w:sz="8" w:space="0" w:color="auto"/>
            </w:tcBorders>
          </w:tcPr>
          <w:p w14:paraId="10958394" w14:textId="77777777" w:rsidR="00231AC4" w:rsidRPr="00231AC4" w:rsidRDefault="00231AC4" w:rsidP="00231AC4">
            <w:pPr>
              <w:widowControl w:val="0"/>
              <w:autoSpaceDE w:val="0"/>
              <w:autoSpaceDN w:val="0"/>
              <w:adjustRightInd w:val="0"/>
              <w:rPr>
                <w:lang w:eastAsia="en-US"/>
              </w:rPr>
            </w:pPr>
            <w:r w:rsidRPr="00231AC4">
              <w:rPr>
                <w:lang w:eastAsia="en-US"/>
              </w:rPr>
              <w:t>1-1,25</w:t>
            </w:r>
          </w:p>
          <w:p w14:paraId="280904D7" w14:textId="77777777" w:rsidR="00B239FC" w:rsidRDefault="00B239FC" w:rsidP="00231AC4">
            <w:pPr>
              <w:widowControl w:val="0"/>
              <w:autoSpaceDE w:val="0"/>
              <w:autoSpaceDN w:val="0"/>
              <w:adjustRightInd w:val="0"/>
              <w:rPr>
                <w:lang w:eastAsia="en-US"/>
              </w:rPr>
            </w:pPr>
          </w:p>
          <w:p w14:paraId="52E57D7C" w14:textId="547BAF83" w:rsidR="00231AC4" w:rsidRPr="00231AC4" w:rsidRDefault="00231AC4" w:rsidP="00231AC4">
            <w:pPr>
              <w:widowControl w:val="0"/>
              <w:autoSpaceDE w:val="0"/>
              <w:autoSpaceDN w:val="0"/>
              <w:adjustRightInd w:val="0"/>
              <w:rPr>
                <w:lang w:eastAsia="en-US"/>
              </w:rPr>
            </w:pPr>
            <w:r w:rsidRPr="00231AC4">
              <w:rPr>
                <w:lang w:eastAsia="en-US"/>
              </w:rPr>
              <w:t>1-1,25</w:t>
            </w:r>
          </w:p>
          <w:p w14:paraId="490BEB24" w14:textId="77777777" w:rsidR="00231AC4" w:rsidRPr="00231AC4" w:rsidRDefault="00231AC4" w:rsidP="00231AC4">
            <w:pPr>
              <w:widowControl w:val="0"/>
              <w:autoSpaceDE w:val="0"/>
              <w:autoSpaceDN w:val="0"/>
              <w:adjustRightInd w:val="0"/>
              <w:rPr>
                <w:lang w:eastAsia="en-US"/>
              </w:rPr>
            </w:pPr>
          </w:p>
          <w:p w14:paraId="6948AFE6" w14:textId="77777777" w:rsidR="00231AC4" w:rsidRPr="00231AC4" w:rsidRDefault="00231AC4" w:rsidP="00231AC4">
            <w:pPr>
              <w:widowControl w:val="0"/>
              <w:autoSpaceDE w:val="0"/>
              <w:autoSpaceDN w:val="0"/>
              <w:adjustRightInd w:val="0"/>
              <w:rPr>
                <w:lang w:eastAsia="en-US"/>
              </w:rPr>
            </w:pPr>
          </w:p>
          <w:p w14:paraId="2490F302" w14:textId="77777777" w:rsidR="00231AC4" w:rsidRPr="00231AC4" w:rsidRDefault="00231AC4" w:rsidP="00231AC4">
            <w:pPr>
              <w:widowControl w:val="0"/>
              <w:autoSpaceDE w:val="0"/>
              <w:autoSpaceDN w:val="0"/>
              <w:adjustRightInd w:val="0"/>
              <w:rPr>
                <w:lang w:eastAsia="en-US"/>
              </w:rPr>
            </w:pPr>
          </w:p>
          <w:p w14:paraId="67C74F25" w14:textId="77777777" w:rsidR="00231AC4" w:rsidRPr="00231AC4" w:rsidRDefault="00231AC4" w:rsidP="00231AC4">
            <w:pPr>
              <w:widowControl w:val="0"/>
              <w:autoSpaceDE w:val="0"/>
              <w:autoSpaceDN w:val="0"/>
              <w:adjustRightInd w:val="0"/>
              <w:rPr>
                <w:lang w:eastAsia="en-US"/>
              </w:rPr>
            </w:pPr>
            <w:r w:rsidRPr="00231AC4">
              <w:rPr>
                <w:lang w:eastAsia="en-US"/>
              </w:rPr>
              <w:t>0,05-0,07</w:t>
            </w:r>
          </w:p>
        </w:tc>
        <w:tc>
          <w:tcPr>
            <w:tcW w:w="2930" w:type="dxa"/>
            <w:gridSpan w:val="3"/>
            <w:tcBorders>
              <w:top w:val="single" w:sz="4" w:space="0" w:color="auto"/>
              <w:left w:val="nil"/>
              <w:right w:val="single" w:sz="8" w:space="0" w:color="auto"/>
            </w:tcBorders>
          </w:tcPr>
          <w:p w14:paraId="643419DA" w14:textId="77777777" w:rsidR="00231AC4" w:rsidRPr="00231AC4" w:rsidRDefault="00231AC4" w:rsidP="00231AC4">
            <w:pPr>
              <w:widowControl w:val="0"/>
              <w:autoSpaceDE w:val="0"/>
              <w:autoSpaceDN w:val="0"/>
              <w:adjustRightInd w:val="0"/>
              <w:rPr>
                <w:w w:val="94"/>
                <w:lang w:eastAsia="en-US"/>
              </w:rPr>
            </w:pPr>
            <w:r w:rsidRPr="00231AC4">
              <w:rPr>
                <w:w w:val="94"/>
                <w:lang w:eastAsia="en-US"/>
              </w:rPr>
              <w:t>Обприскування у фазі 4-</w:t>
            </w:r>
          </w:p>
          <w:p w14:paraId="3DD0B11D" w14:textId="77777777" w:rsidR="00231AC4" w:rsidRPr="00231AC4" w:rsidRDefault="00231AC4" w:rsidP="00231AC4">
            <w:pPr>
              <w:widowControl w:val="0"/>
              <w:autoSpaceDE w:val="0"/>
              <w:autoSpaceDN w:val="0"/>
              <w:adjustRightInd w:val="0"/>
              <w:rPr>
                <w:lang w:eastAsia="en-US"/>
              </w:rPr>
            </w:pPr>
            <w:r w:rsidRPr="00231AC4">
              <w:rPr>
                <w:w w:val="95"/>
                <w:lang w:eastAsia="en-US"/>
              </w:rPr>
              <w:t>10 листків культури (2-6</w:t>
            </w:r>
          </w:p>
          <w:p w14:paraId="0A27751D" w14:textId="77777777" w:rsidR="00231AC4" w:rsidRPr="00231AC4" w:rsidRDefault="00231AC4" w:rsidP="00231AC4">
            <w:pPr>
              <w:widowControl w:val="0"/>
              <w:autoSpaceDE w:val="0"/>
              <w:autoSpaceDN w:val="0"/>
              <w:adjustRightInd w:val="0"/>
              <w:rPr>
                <w:lang w:eastAsia="en-US"/>
              </w:rPr>
            </w:pPr>
            <w:r w:rsidRPr="00231AC4">
              <w:rPr>
                <w:w w:val="98"/>
                <w:lang w:eastAsia="en-US"/>
              </w:rPr>
              <w:t>листків у однорічних та</w:t>
            </w:r>
          </w:p>
          <w:p w14:paraId="26C48944" w14:textId="77777777" w:rsidR="00231AC4" w:rsidRPr="00231AC4" w:rsidRDefault="00231AC4" w:rsidP="00231AC4">
            <w:pPr>
              <w:widowControl w:val="0"/>
              <w:autoSpaceDE w:val="0"/>
              <w:autoSpaceDN w:val="0"/>
              <w:adjustRightInd w:val="0"/>
              <w:rPr>
                <w:lang w:eastAsia="en-US"/>
              </w:rPr>
            </w:pPr>
            <w:r w:rsidRPr="00231AC4">
              <w:rPr>
                <w:w w:val="97"/>
                <w:lang w:eastAsia="en-US"/>
              </w:rPr>
              <w:t>10-15 см у багаторічних</w:t>
            </w:r>
          </w:p>
          <w:p w14:paraId="5CD2C43A" w14:textId="77777777" w:rsidR="00231AC4" w:rsidRPr="00231AC4" w:rsidRDefault="00231AC4" w:rsidP="00231AC4">
            <w:pPr>
              <w:widowControl w:val="0"/>
              <w:autoSpaceDE w:val="0"/>
              <w:autoSpaceDN w:val="0"/>
              <w:adjustRightInd w:val="0"/>
              <w:rPr>
                <w:lang w:eastAsia="en-US"/>
              </w:rPr>
            </w:pPr>
            <w:r w:rsidRPr="00231AC4">
              <w:rPr>
                <w:lang w:eastAsia="en-US"/>
              </w:rPr>
              <w:t>бур’янів)</w:t>
            </w:r>
          </w:p>
        </w:tc>
      </w:tr>
      <w:tr w:rsidR="00231AC4" w:rsidRPr="00231AC4" w14:paraId="0303E580" w14:textId="77777777" w:rsidTr="00D86BB1">
        <w:trPr>
          <w:gridAfter w:val="4"/>
          <w:wAfter w:w="441" w:type="dxa"/>
          <w:trHeight w:val="68"/>
        </w:trPr>
        <w:tc>
          <w:tcPr>
            <w:tcW w:w="1440" w:type="dxa"/>
            <w:vMerge/>
            <w:tcBorders>
              <w:left w:val="single" w:sz="8" w:space="0" w:color="auto"/>
              <w:right w:val="single" w:sz="8" w:space="0" w:color="auto"/>
            </w:tcBorders>
            <w:vAlign w:val="bottom"/>
          </w:tcPr>
          <w:p w14:paraId="5EBFAA85" w14:textId="77777777" w:rsidR="00231AC4" w:rsidRPr="00231AC4" w:rsidRDefault="00231AC4" w:rsidP="00231AC4">
            <w:pPr>
              <w:widowControl w:val="0"/>
              <w:autoSpaceDE w:val="0"/>
              <w:autoSpaceDN w:val="0"/>
              <w:adjustRightInd w:val="0"/>
              <w:rPr>
                <w:sz w:val="5"/>
                <w:szCs w:val="5"/>
                <w:lang w:eastAsia="en-US"/>
              </w:rPr>
            </w:pPr>
          </w:p>
        </w:tc>
        <w:tc>
          <w:tcPr>
            <w:tcW w:w="2831" w:type="dxa"/>
            <w:gridSpan w:val="2"/>
            <w:tcBorders>
              <w:top w:val="nil"/>
              <w:left w:val="nil"/>
              <w:bottom w:val="nil"/>
              <w:right w:val="single" w:sz="8" w:space="0" w:color="auto"/>
            </w:tcBorders>
            <w:vAlign w:val="bottom"/>
          </w:tcPr>
          <w:p w14:paraId="79FD92B2" w14:textId="77777777" w:rsidR="00231AC4" w:rsidRPr="00231AC4" w:rsidRDefault="00231AC4" w:rsidP="00231AC4">
            <w:pPr>
              <w:widowControl w:val="0"/>
              <w:autoSpaceDE w:val="0"/>
              <w:autoSpaceDN w:val="0"/>
              <w:adjustRightInd w:val="0"/>
              <w:rPr>
                <w:sz w:val="5"/>
                <w:szCs w:val="5"/>
                <w:lang w:eastAsia="en-US"/>
              </w:rPr>
            </w:pPr>
          </w:p>
        </w:tc>
        <w:tc>
          <w:tcPr>
            <w:tcW w:w="2108" w:type="dxa"/>
            <w:gridSpan w:val="3"/>
            <w:tcBorders>
              <w:top w:val="nil"/>
              <w:left w:val="nil"/>
              <w:bottom w:val="nil"/>
              <w:right w:val="single" w:sz="8" w:space="0" w:color="auto"/>
            </w:tcBorders>
            <w:vAlign w:val="bottom"/>
          </w:tcPr>
          <w:p w14:paraId="0FF1A377" w14:textId="77777777" w:rsidR="00231AC4" w:rsidRPr="00231AC4" w:rsidRDefault="00231AC4" w:rsidP="00231AC4">
            <w:pPr>
              <w:widowControl w:val="0"/>
              <w:autoSpaceDE w:val="0"/>
              <w:autoSpaceDN w:val="0"/>
              <w:adjustRightInd w:val="0"/>
              <w:rPr>
                <w:sz w:val="5"/>
                <w:szCs w:val="5"/>
                <w:lang w:eastAsia="en-US"/>
              </w:rPr>
            </w:pPr>
          </w:p>
        </w:tc>
        <w:tc>
          <w:tcPr>
            <w:tcW w:w="2930" w:type="dxa"/>
            <w:gridSpan w:val="3"/>
            <w:tcBorders>
              <w:left w:val="nil"/>
              <w:right w:val="single" w:sz="8" w:space="0" w:color="auto"/>
            </w:tcBorders>
            <w:vAlign w:val="bottom"/>
          </w:tcPr>
          <w:p w14:paraId="4418B5D1"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05D99F20" w14:textId="77777777" w:rsidTr="00D86BB1">
        <w:trPr>
          <w:gridAfter w:val="4"/>
          <w:wAfter w:w="441" w:type="dxa"/>
          <w:trHeight w:val="299"/>
        </w:trPr>
        <w:tc>
          <w:tcPr>
            <w:tcW w:w="1440" w:type="dxa"/>
            <w:vMerge/>
            <w:tcBorders>
              <w:left w:val="single" w:sz="8" w:space="0" w:color="auto"/>
              <w:right w:val="single" w:sz="8" w:space="0" w:color="auto"/>
            </w:tcBorders>
            <w:vAlign w:val="bottom"/>
          </w:tcPr>
          <w:p w14:paraId="4788196B"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4B44075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Теллус</w:t>
            </w:r>
            <w:proofErr w:type="spellEnd"/>
            <w:r w:rsidRPr="00231AC4">
              <w:rPr>
                <w:lang w:eastAsia="en-US"/>
              </w:rPr>
              <w:t>, КС</w:t>
            </w:r>
          </w:p>
          <w:p w14:paraId="0BDBAEC4"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Алькені</w:t>
            </w:r>
            <w:proofErr w:type="spellEnd"/>
            <w:r w:rsidRPr="00231AC4">
              <w:rPr>
                <w:lang w:eastAsia="en-US"/>
              </w:rPr>
              <w:t xml:space="preserve"> , МД</w:t>
            </w:r>
          </w:p>
          <w:p w14:paraId="05CC5439" w14:textId="7245D89B" w:rsidR="00231AC4" w:rsidRPr="00231AC4" w:rsidRDefault="00B239FC" w:rsidP="00231AC4">
            <w:pPr>
              <w:widowControl w:val="0"/>
              <w:autoSpaceDE w:val="0"/>
              <w:autoSpaceDN w:val="0"/>
              <w:adjustRightInd w:val="0"/>
              <w:rPr>
                <w:lang w:eastAsia="en-US"/>
              </w:rPr>
            </w:pPr>
            <w:r>
              <w:rPr>
                <w:lang w:eastAsia="en-US"/>
              </w:rPr>
              <w:t>Астрал, МД</w:t>
            </w:r>
          </w:p>
          <w:p w14:paraId="0AC7B8F8" w14:textId="77777777" w:rsidR="00231AC4" w:rsidRPr="00231AC4" w:rsidRDefault="00231AC4" w:rsidP="00231AC4">
            <w:pPr>
              <w:widowControl w:val="0"/>
              <w:autoSpaceDE w:val="0"/>
              <w:autoSpaceDN w:val="0"/>
              <w:adjustRightInd w:val="0"/>
              <w:rPr>
                <w:lang w:eastAsia="en-US"/>
              </w:rPr>
            </w:pPr>
          </w:p>
          <w:p w14:paraId="2B0FC6A8"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1744D63A" w14:textId="77777777" w:rsidR="00231AC4" w:rsidRPr="00231AC4" w:rsidRDefault="00231AC4" w:rsidP="00231AC4">
            <w:pPr>
              <w:widowControl w:val="0"/>
              <w:autoSpaceDE w:val="0"/>
              <w:autoSpaceDN w:val="0"/>
              <w:adjustRightInd w:val="0"/>
              <w:rPr>
                <w:lang w:eastAsia="en-US"/>
              </w:rPr>
            </w:pPr>
            <w:r w:rsidRPr="00231AC4">
              <w:rPr>
                <w:lang w:eastAsia="en-US"/>
              </w:rPr>
              <w:t>1-1,5</w:t>
            </w:r>
          </w:p>
          <w:p w14:paraId="46DB3594" w14:textId="77777777" w:rsidR="00231AC4" w:rsidRPr="00231AC4" w:rsidRDefault="00231AC4" w:rsidP="00231AC4">
            <w:pPr>
              <w:widowControl w:val="0"/>
              <w:autoSpaceDE w:val="0"/>
              <w:autoSpaceDN w:val="0"/>
              <w:adjustRightInd w:val="0"/>
              <w:rPr>
                <w:lang w:eastAsia="en-US"/>
              </w:rPr>
            </w:pPr>
            <w:r w:rsidRPr="00231AC4">
              <w:rPr>
                <w:lang w:eastAsia="en-US"/>
              </w:rPr>
              <w:t>1,25-1,5</w:t>
            </w:r>
          </w:p>
          <w:p w14:paraId="62A345AE" w14:textId="71B2C8A0" w:rsidR="00231AC4" w:rsidRPr="00231AC4" w:rsidRDefault="00B239FC" w:rsidP="00231AC4">
            <w:pPr>
              <w:widowControl w:val="0"/>
              <w:autoSpaceDE w:val="0"/>
              <w:autoSpaceDN w:val="0"/>
              <w:adjustRightInd w:val="0"/>
              <w:rPr>
                <w:lang w:eastAsia="en-US"/>
              </w:rPr>
            </w:pPr>
            <w:r>
              <w:rPr>
                <w:lang w:eastAsia="en-US"/>
              </w:rPr>
              <w:t>1-1,25</w:t>
            </w:r>
          </w:p>
          <w:p w14:paraId="2CB51907" w14:textId="77777777" w:rsidR="00231AC4" w:rsidRPr="00231AC4" w:rsidRDefault="00231AC4" w:rsidP="00231AC4">
            <w:pPr>
              <w:widowControl w:val="0"/>
              <w:autoSpaceDE w:val="0"/>
              <w:autoSpaceDN w:val="0"/>
              <w:adjustRightInd w:val="0"/>
              <w:rPr>
                <w:lang w:eastAsia="en-US"/>
              </w:rPr>
            </w:pPr>
          </w:p>
          <w:p w14:paraId="3A8DDBD6" w14:textId="77777777" w:rsidR="00231AC4" w:rsidRPr="00231AC4" w:rsidRDefault="00231AC4" w:rsidP="00231AC4">
            <w:pPr>
              <w:widowControl w:val="0"/>
              <w:autoSpaceDE w:val="0"/>
              <w:autoSpaceDN w:val="0"/>
              <w:adjustRightInd w:val="0"/>
              <w:rPr>
                <w:lang w:eastAsia="en-US"/>
              </w:rPr>
            </w:pPr>
          </w:p>
        </w:tc>
        <w:tc>
          <w:tcPr>
            <w:tcW w:w="2930" w:type="dxa"/>
            <w:gridSpan w:val="3"/>
            <w:tcBorders>
              <w:left w:val="nil"/>
              <w:right w:val="single" w:sz="8" w:space="0" w:color="auto"/>
            </w:tcBorders>
            <w:vAlign w:val="bottom"/>
          </w:tcPr>
          <w:p w14:paraId="6F3786B8" w14:textId="77777777" w:rsidR="00231AC4" w:rsidRPr="00231AC4" w:rsidRDefault="00231AC4" w:rsidP="00231AC4">
            <w:pPr>
              <w:widowControl w:val="0"/>
              <w:autoSpaceDE w:val="0"/>
              <w:autoSpaceDN w:val="0"/>
              <w:adjustRightInd w:val="0"/>
              <w:rPr>
                <w:lang w:eastAsia="en-US"/>
              </w:rPr>
            </w:pPr>
            <w:r w:rsidRPr="00231AC4">
              <w:rPr>
                <w:lang w:eastAsia="en-US"/>
              </w:rPr>
              <w:t>у фазі 3-10 листків у культури</w:t>
            </w:r>
          </w:p>
          <w:p w14:paraId="403822DA" w14:textId="77777777" w:rsidR="00231AC4" w:rsidRPr="00231AC4" w:rsidRDefault="00231AC4" w:rsidP="00231AC4">
            <w:pPr>
              <w:widowControl w:val="0"/>
              <w:autoSpaceDE w:val="0"/>
              <w:autoSpaceDN w:val="0"/>
              <w:adjustRightInd w:val="0"/>
              <w:rPr>
                <w:lang w:eastAsia="en-US"/>
              </w:rPr>
            </w:pPr>
          </w:p>
          <w:p w14:paraId="449DCF26" w14:textId="77777777" w:rsidR="00231AC4" w:rsidRPr="00231AC4" w:rsidRDefault="00231AC4" w:rsidP="00231AC4">
            <w:pPr>
              <w:widowControl w:val="0"/>
              <w:autoSpaceDE w:val="0"/>
              <w:autoSpaceDN w:val="0"/>
              <w:adjustRightInd w:val="0"/>
              <w:rPr>
                <w:w w:val="94"/>
                <w:lang w:eastAsia="en-US"/>
              </w:rPr>
            </w:pPr>
          </w:p>
          <w:p w14:paraId="7520C95B" w14:textId="77777777" w:rsidR="00231AC4" w:rsidRPr="00231AC4" w:rsidRDefault="00231AC4" w:rsidP="00231AC4">
            <w:pPr>
              <w:widowControl w:val="0"/>
              <w:autoSpaceDE w:val="0"/>
              <w:autoSpaceDN w:val="0"/>
              <w:adjustRightInd w:val="0"/>
              <w:rPr>
                <w:w w:val="94"/>
                <w:lang w:eastAsia="en-US"/>
              </w:rPr>
            </w:pPr>
          </w:p>
        </w:tc>
      </w:tr>
      <w:tr w:rsidR="00231AC4" w:rsidRPr="00231AC4" w14:paraId="0CFB4827" w14:textId="77777777" w:rsidTr="00D86BB1">
        <w:trPr>
          <w:gridAfter w:val="4"/>
          <w:wAfter w:w="441" w:type="dxa"/>
          <w:trHeight w:val="276"/>
        </w:trPr>
        <w:tc>
          <w:tcPr>
            <w:tcW w:w="1440" w:type="dxa"/>
            <w:vMerge/>
            <w:tcBorders>
              <w:top w:val="nil"/>
              <w:left w:val="single" w:sz="8" w:space="0" w:color="auto"/>
              <w:bottom w:val="nil"/>
              <w:right w:val="single" w:sz="8" w:space="0" w:color="auto"/>
            </w:tcBorders>
            <w:vAlign w:val="bottom"/>
          </w:tcPr>
          <w:p w14:paraId="08BA33DE"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nil"/>
              <w:right w:val="single" w:sz="8" w:space="0" w:color="auto"/>
            </w:tcBorders>
            <w:vAlign w:val="bottom"/>
          </w:tcPr>
          <w:p w14:paraId="6A6489B0" w14:textId="77777777" w:rsidR="00231AC4" w:rsidRPr="00231AC4" w:rsidRDefault="00231AC4" w:rsidP="00231AC4">
            <w:pPr>
              <w:widowControl w:val="0"/>
              <w:autoSpaceDE w:val="0"/>
              <w:autoSpaceDN w:val="0"/>
              <w:adjustRightInd w:val="0"/>
              <w:rPr>
                <w:lang w:eastAsia="en-US"/>
              </w:rPr>
            </w:pPr>
            <w:r w:rsidRPr="00231AC4">
              <w:rPr>
                <w:lang w:eastAsia="en-US"/>
              </w:rPr>
              <w:t>Таксон 750, ВГ+ ПАР</w:t>
            </w:r>
          </w:p>
          <w:p w14:paraId="2E030E10"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463F4F95" w14:textId="77777777" w:rsidR="00231AC4" w:rsidRPr="00231AC4" w:rsidRDefault="00231AC4" w:rsidP="00231AC4">
            <w:pPr>
              <w:widowControl w:val="0"/>
              <w:autoSpaceDE w:val="0"/>
              <w:autoSpaceDN w:val="0"/>
              <w:adjustRightInd w:val="0"/>
              <w:rPr>
                <w:lang w:eastAsia="en-US"/>
              </w:rPr>
            </w:pPr>
            <w:r w:rsidRPr="00231AC4">
              <w:rPr>
                <w:lang w:eastAsia="en-US"/>
              </w:rPr>
              <w:t>0,04-0,08+ 0,2</w:t>
            </w:r>
          </w:p>
          <w:p w14:paraId="05DCE3D2" w14:textId="77777777" w:rsidR="00231AC4" w:rsidRPr="00231AC4" w:rsidRDefault="00231AC4" w:rsidP="00231AC4">
            <w:pPr>
              <w:widowControl w:val="0"/>
              <w:autoSpaceDE w:val="0"/>
              <w:autoSpaceDN w:val="0"/>
              <w:adjustRightInd w:val="0"/>
              <w:rPr>
                <w:lang w:eastAsia="en-US"/>
              </w:rPr>
            </w:pPr>
          </w:p>
        </w:tc>
        <w:tc>
          <w:tcPr>
            <w:tcW w:w="2930" w:type="dxa"/>
            <w:gridSpan w:val="3"/>
            <w:vMerge w:val="restart"/>
            <w:tcBorders>
              <w:top w:val="single" w:sz="4" w:space="0" w:color="auto"/>
              <w:left w:val="nil"/>
              <w:right w:val="single" w:sz="8" w:space="0" w:color="auto"/>
            </w:tcBorders>
          </w:tcPr>
          <w:p w14:paraId="061C96DB"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у фазі</w:t>
            </w:r>
          </w:p>
          <w:p w14:paraId="11D3FF71" w14:textId="77777777" w:rsidR="00231AC4" w:rsidRPr="00231AC4" w:rsidRDefault="00231AC4" w:rsidP="00231AC4">
            <w:pPr>
              <w:widowControl w:val="0"/>
              <w:autoSpaceDE w:val="0"/>
              <w:autoSpaceDN w:val="0"/>
              <w:adjustRightInd w:val="0"/>
              <w:rPr>
                <w:lang w:eastAsia="en-US"/>
              </w:rPr>
            </w:pPr>
            <w:r w:rsidRPr="00231AC4">
              <w:rPr>
                <w:lang w:eastAsia="en-US"/>
              </w:rPr>
              <w:t>4-10 листочків</w:t>
            </w:r>
          </w:p>
        </w:tc>
      </w:tr>
      <w:tr w:rsidR="00231AC4" w:rsidRPr="00231AC4" w14:paraId="57C79CDC" w14:textId="77777777" w:rsidTr="00D86BB1">
        <w:trPr>
          <w:gridAfter w:val="4"/>
          <w:wAfter w:w="441" w:type="dxa"/>
          <w:trHeight w:val="276"/>
        </w:trPr>
        <w:tc>
          <w:tcPr>
            <w:tcW w:w="1440" w:type="dxa"/>
            <w:vMerge/>
            <w:tcBorders>
              <w:top w:val="nil"/>
              <w:left w:val="single" w:sz="8" w:space="0" w:color="auto"/>
              <w:bottom w:val="single" w:sz="4" w:space="0" w:color="auto"/>
              <w:right w:val="single" w:sz="8" w:space="0" w:color="auto"/>
            </w:tcBorders>
            <w:vAlign w:val="bottom"/>
          </w:tcPr>
          <w:p w14:paraId="1F0BB931"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nil"/>
              <w:left w:val="nil"/>
              <w:bottom w:val="single" w:sz="4" w:space="0" w:color="auto"/>
              <w:right w:val="single" w:sz="8" w:space="0" w:color="auto"/>
            </w:tcBorders>
            <w:vAlign w:val="bottom"/>
          </w:tcPr>
          <w:p w14:paraId="1FCC490C" w14:textId="77777777" w:rsidR="00231AC4" w:rsidRPr="00231AC4" w:rsidRDefault="00231AC4" w:rsidP="00231AC4">
            <w:pPr>
              <w:widowControl w:val="0"/>
              <w:autoSpaceDE w:val="0"/>
              <w:autoSpaceDN w:val="0"/>
              <w:adjustRightInd w:val="0"/>
              <w:rPr>
                <w:lang w:eastAsia="en-US"/>
              </w:rPr>
            </w:pPr>
          </w:p>
        </w:tc>
        <w:tc>
          <w:tcPr>
            <w:tcW w:w="2108" w:type="dxa"/>
            <w:gridSpan w:val="3"/>
            <w:tcBorders>
              <w:top w:val="nil"/>
              <w:left w:val="nil"/>
              <w:bottom w:val="single" w:sz="4" w:space="0" w:color="auto"/>
              <w:right w:val="single" w:sz="8" w:space="0" w:color="auto"/>
            </w:tcBorders>
          </w:tcPr>
          <w:p w14:paraId="7B1B0655" w14:textId="77777777" w:rsidR="00231AC4" w:rsidRPr="00231AC4" w:rsidRDefault="00231AC4" w:rsidP="00231AC4">
            <w:pPr>
              <w:widowControl w:val="0"/>
              <w:autoSpaceDE w:val="0"/>
              <w:autoSpaceDN w:val="0"/>
              <w:adjustRightInd w:val="0"/>
              <w:rPr>
                <w:lang w:eastAsia="en-US"/>
              </w:rPr>
            </w:pPr>
          </w:p>
        </w:tc>
        <w:tc>
          <w:tcPr>
            <w:tcW w:w="2930" w:type="dxa"/>
            <w:gridSpan w:val="3"/>
            <w:vMerge/>
            <w:tcBorders>
              <w:left w:val="nil"/>
              <w:bottom w:val="single" w:sz="4" w:space="0" w:color="auto"/>
              <w:right w:val="single" w:sz="8" w:space="0" w:color="auto"/>
            </w:tcBorders>
            <w:vAlign w:val="bottom"/>
          </w:tcPr>
          <w:p w14:paraId="56CED4D4" w14:textId="77777777" w:rsidR="00231AC4" w:rsidRPr="00231AC4" w:rsidRDefault="00231AC4" w:rsidP="00231AC4">
            <w:pPr>
              <w:widowControl w:val="0"/>
              <w:autoSpaceDE w:val="0"/>
              <w:autoSpaceDN w:val="0"/>
              <w:adjustRightInd w:val="0"/>
              <w:rPr>
                <w:lang w:eastAsia="en-US"/>
              </w:rPr>
            </w:pPr>
          </w:p>
        </w:tc>
      </w:tr>
      <w:tr w:rsidR="00231AC4" w:rsidRPr="00231AC4" w14:paraId="22727E6A" w14:textId="77777777" w:rsidTr="00D86BB1">
        <w:trPr>
          <w:gridAfter w:val="4"/>
          <w:wAfter w:w="441" w:type="dxa"/>
          <w:trHeight w:val="276"/>
        </w:trPr>
        <w:tc>
          <w:tcPr>
            <w:tcW w:w="1440" w:type="dxa"/>
            <w:vMerge/>
            <w:tcBorders>
              <w:top w:val="single" w:sz="4" w:space="0" w:color="auto"/>
              <w:left w:val="single" w:sz="8" w:space="0" w:color="auto"/>
              <w:bottom w:val="single" w:sz="4" w:space="0" w:color="auto"/>
              <w:right w:val="single" w:sz="8" w:space="0" w:color="auto"/>
            </w:tcBorders>
            <w:vAlign w:val="bottom"/>
          </w:tcPr>
          <w:p w14:paraId="1FD98794"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single" w:sz="4" w:space="0" w:color="auto"/>
              <w:left w:val="nil"/>
              <w:bottom w:val="single" w:sz="4" w:space="0" w:color="auto"/>
              <w:right w:val="single" w:sz="8" w:space="0" w:color="auto"/>
            </w:tcBorders>
            <w:vAlign w:val="bottom"/>
          </w:tcPr>
          <w:p w14:paraId="77330291" w14:textId="52DFDF4E" w:rsidR="00231AC4" w:rsidRPr="00231AC4" w:rsidRDefault="00231AC4" w:rsidP="00231AC4">
            <w:pPr>
              <w:widowControl w:val="0"/>
              <w:autoSpaceDE w:val="0"/>
              <w:autoSpaceDN w:val="0"/>
              <w:adjustRightInd w:val="0"/>
              <w:rPr>
                <w:lang w:eastAsia="en-US"/>
              </w:rPr>
            </w:pPr>
            <w:proofErr w:type="spellStart"/>
            <w:r w:rsidRPr="00231AC4">
              <w:rPr>
                <w:lang w:eastAsia="en-US"/>
              </w:rPr>
              <w:t>Мілафурон</w:t>
            </w:r>
            <w:proofErr w:type="spellEnd"/>
            <w:r w:rsidRPr="00231AC4">
              <w:rPr>
                <w:lang w:eastAsia="en-US"/>
              </w:rPr>
              <w:t>, КС</w:t>
            </w:r>
          </w:p>
          <w:p w14:paraId="7AF671A7" w14:textId="77777777" w:rsidR="00231AC4" w:rsidRPr="00231AC4" w:rsidRDefault="00231AC4" w:rsidP="00231AC4">
            <w:pPr>
              <w:widowControl w:val="0"/>
              <w:autoSpaceDE w:val="0"/>
              <w:autoSpaceDN w:val="0"/>
              <w:adjustRightInd w:val="0"/>
              <w:rPr>
                <w:lang w:eastAsia="en-US"/>
              </w:rPr>
            </w:pPr>
            <w:r w:rsidRPr="00231AC4">
              <w:rPr>
                <w:lang w:eastAsia="en-US"/>
              </w:rPr>
              <w:t xml:space="preserve"> </w:t>
            </w:r>
          </w:p>
        </w:tc>
        <w:tc>
          <w:tcPr>
            <w:tcW w:w="2108" w:type="dxa"/>
            <w:gridSpan w:val="3"/>
            <w:tcBorders>
              <w:top w:val="single" w:sz="4" w:space="0" w:color="auto"/>
              <w:left w:val="nil"/>
              <w:bottom w:val="single" w:sz="4" w:space="0" w:color="auto"/>
              <w:right w:val="single" w:sz="8" w:space="0" w:color="auto"/>
            </w:tcBorders>
          </w:tcPr>
          <w:p w14:paraId="5B7312F8" w14:textId="77777777" w:rsidR="00231AC4" w:rsidRPr="00231AC4" w:rsidRDefault="00231AC4" w:rsidP="00231AC4">
            <w:pPr>
              <w:widowControl w:val="0"/>
              <w:autoSpaceDE w:val="0"/>
              <w:autoSpaceDN w:val="0"/>
              <w:adjustRightInd w:val="0"/>
              <w:rPr>
                <w:lang w:eastAsia="en-US"/>
              </w:rPr>
            </w:pPr>
            <w:r w:rsidRPr="00231AC4">
              <w:rPr>
                <w:lang w:eastAsia="en-US"/>
              </w:rPr>
              <w:t>1-1,25</w:t>
            </w:r>
          </w:p>
          <w:p w14:paraId="68ABA54F" w14:textId="77777777" w:rsidR="00231AC4" w:rsidRPr="00231AC4" w:rsidRDefault="00231AC4" w:rsidP="00231AC4">
            <w:pPr>
              <w:widowControl w:val="0"/>
              <w:autoSpaceDE w:val="0"/>
              <w:autoSpaceDN w:val="0"/>
              <w:adjustRightInd w:val="0"/>
              <w:rPr>
                <w:lang w:eastAsia="en-US"/>
              </w:rPr>
            </w:pPr>
          </w:p>
        </w:tc>
        <w:tc>
          <w:tcPr>
            <w:tcW w:w="2930" w:type="dxa"/>
            <w:gridSpan w:val="3"/>
            <w:tcBorders>
              <w:top w:val="single" w:sz="4" w:space="0" w:color="auto"/>
              <w:left w:val="nil"/>
              <w:bottom w:val="single" w:sz="4" w:space="0" w:color="auto"/>
              <w:right w:val="single" w:sz="8" w:space="0" w:color="auto"/>
            </w:tcBorders>
            <w:vAlign w:val="bottom"/>
          </w:tcPr>
          <w:p w14:paraId="1BF1B326" w14:textId="77777777" w:rsidR="00231AC4" w:rsidRPr="00231AC4" w:rsidRDefault="00231AC4" w:rsidP="00231AC4">
            <w:pPr>
              <w:widowControl w:val="0"/>
              <w:autoSpaceDE w:val="0"/>
              <w:autoSpaceDN w:val="0"/>
              <w:adjustRightInd w:val="0"/>
              <w:rPr>
                <w:lang w:eastAsia="en-US"/>
              </w:rPr>
            </w:pPr>
          </w:p>
        </w:tc>
      </w:tr>
      <w:tr w:rsidR="00231AC4" w:rsidRPr="00231AC4" w14:paraId="0836D8EF" w14:textId="77777777" w:rsidTr="00D86BB1">
        <w:trPr>
          <w:gridAfter w:val="4"/>
          <w:wAfter w:w="441" w:type="dxa"/>
          <w:trHeight w:val="276"/>
        </w:trPr>
        <w:tc>
          <w:tcPr>
            <w:tcW w:w="1440" w:type="dxa"/>
            <w:vMerge/>
            <w:tcBorders>
              <w:top w:val="single" w:sz="4" w:space="0" w:color="auto"/>
              <w:left w:val="single" w:sz="8" w:space="0" w:color="auto"/>
              <w:right w:val="single" w:sz="8" w:space="0" w:color="auto"/>
            </w:tcBorders>
            <w:vAlign w:val="bottom"/>
          </w:tcPr>
          <w:p w14:paraId="1D687889"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single" w:sz="4" w:space="0" w:color="auto"/>
              <w:left w:val="nil"/>
              <w:bottom w:val="single" w:sz="4" w:space="0" w:color="auto"/>
              <w:right w:val="single" w:sz="8" w:space="0" w:color="auto"/>
            </w:tcBorders>
          </w:tcPr>
          <w:p w14:paraId="4BE4D2F2" w14:textId="71869005" w:rsidR="00231AC4" w:rsidRPr="00231AC4" w:rsidRDefault="00231AC4" w:rsidP="00231AC4">
            <w:pPr>
              <w:widowControl w:val="0"/>
              <w:autoSpaceDE w:val="0"/>
              <w:autoSpaceDN w:val="0"/>
              <w:adjustRightInd w:val="0"/>
              <w:rPr>
                <w:lang w:eastAsia="en-US"/>
              </w:rPr>
            </w:pPr>
            <w:r w:rsidRPr="00231AC4">
              <w:rPr>
                <w:lang w:eastAsia="en-US"/>
              </w:rPr>
              <w:t>Гавань</w:t>
            </w:r>
            <w:r w:rsidR="00B239FC">
              <w:rPr>
                <w:lang w:eastAsia="en-US"/>
              </w:rPr>
              <w:t>,</w:t>
            </w:r>
            <w:r w:rsidRPr="00231AC4">
              <w:rPr>
                <w:lang w:eastAsia="en-US"/>
              </w:rPr>
              <w:t xml:space="preserve"> МД</w:t>
            </w:r>
          </w:p>
        </w:tc>
        <w:tc>
          <w:tcPr>
            <w:tcW w:w="2108" w:type="dxa"/>
            <w:gridSpan w:val="3"/>
            <w:tcBorders>
              <w:top w:val="single" w:sz="4" w:space="0" w:color="auto"/>
              <w:left w:val="nil"/>
              <w:bottom w:val="single" w:sz="4" w:space="0" w:color="auto"/>
              <w:right w:val="single" w:sz="8" w:space="0" w:color="auto"/>
            </w:tcBorders>
          </w:tcPr>
          <w:p w14:paraId="247D6A14" w14:textId="77777777" w:rsidR="00231AC4" w:rsidRPr="00231AC4" w:rsidRDefault="00231AC4" w:rsidP="00231AC4">
            <w:pPr>
              <w:widowControl w:val="0"/>
              <w:autoSpaceDE w:val="0"/>
              <w:autoSpaceDN w:val="0"/>
              <w:adjustRightInd w:val="0"/>
              <w:rPr>
                <w:lang w:eastAsia="en-US"/>
              </w:rPr>
            </w:pPr>
            <w:r w:rsidRPr="00231AC4">
              <w:rPr>
                <w:lang w:eastAsia="en-US"/>
              </w:rPr>
              <w:t>1,25-1,5</w:t>
            </w:r>
          </w:p>
        </w:tc>
        <w:tc>
          <w:tcPr>
            <w:tcW w:w="2930" w:type="dxa"/>
            <w:gridSpan w:val="3"/>
            <w:tcBorders>
              <w:top w:val="single" w:sz="4" w:space="0" w:color="auto"/>
              <w:left w:val="nil"/>
              <w:bottom w:val="single" w:sz="4" w:space="0" w:color="auto"/>
              <w:right w:val="single" w:sz="8" w:space="0" w:color="auto"/>
            </w:tcBorders>
            <w:vAlign w:val="bottom"/>
          </w:tcPr>
          <w:p w14:paraId="7A5B44C6"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у фазі</w:t>
            </w:r>
          </w:p>
          <w:p w14:paraId="1A6A5306" w14:textId="77777777" w:rsidR="00231AC4" w:rsidRPr="00231AC4" w:rsidRDefault="00231AC4" w:rsidP="00231AC4">
            <w:pPr>
              <w:widowControl w:val="0"/>
              <w:autoSpaceDE w:val="0"/>
              <w:autoSpaceDN w:val="0"/>
              <w:adjustRightInd w:val="0"/>
              <w:rPr>
                <w:lang w:eastAsia="en-US"/>
              </w:rPr>
            </w:pPr>
            <w:r w:rsidRPr="00231AC4">
              <w:rPr>
                <w:lang w:eastAsia="en-US"/>
              </w:rPr>
              <w:t>3-10 листків культури</w:t>
            </w:r>
          </w:p>
          <w:p w14:paraId="7BFFC0A7" w14:textId="77777777" w:rsidR="00231AC4" w:rsidRPr="00231AC4" w:rsidRDefault="00231AC4" w:rsidP="00231AC4">
            <w:pPr>
              <w:widowControl w:val="0"/>
              <w:autoSpaceDE w:val="0"/>
              <w:autoSpaceDN w:val="0"/>
              <w:adjustRightInd w:val="0"/>
              <w:rPr>
                <w:lang w:eastAsia="en-US"/>
              </w:rPr>
            </w:pPr>
          </w:p>
          <w:p w14:paraId="1D8EBEB5" w14:textId="77777777" w:rsidR="00231AC4" w:rsidRPr="00231AC4" w:rsidRDefault="00231AC4" w:rsidP="00231AC4">
            <w:pPr>
              <w:widowControl w:val="0"/>
              <w:autoSpaceDE w:val="0"/>
              <w:autoSpaceDN w:val="0"/>
              <w:adjustRightInd w:val="0"/>
              <w:rPr>
                <w:lang w:eastAsia="en-US"/>
              </w:rPr>
            </w:pPr>
          </w:p>
        </w:tc>
      </w:tr>
      <w:tr w:rsidR="00231AC4" w:rsidRPr="00231AC4" w14:paraId="28E29357" w14:textId="77777777" w:rsidTr="00D86BB1">
        <w:trPr>
          <w:gridAfter w:val="4"/>
          <w:wAfter w:w="441" w:type="dxa"/>
          <w:trHeight w:val="276"/>
        </w:trPr>
        <w:tc>
          <w:tcPr>
            <w:tcW w:w="1440" w:type="dxa"/>
            <w:vMerge w:val="restart"/>
            <w:tcBorders>
              <w:left w:val="single" w:sz="4" w:space="0" w:color="auto"/>
              <w:right w:val="single" w:sz="4" w:space="0" w:color="auto"/>
            </w:tcBorders>
            <w:vAlign w:val="bottom"/>
          </w:tcPr>
          <w:p w14:paraId="3B2CFEA0"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single" w:sz="4" w:space="0" w:color="auto"/>
              <w:left w:val="single" w:sz="4" w:space="0" w:color="auto"/>
              <w:bottom w:val="single" w:sz="4" w:space="0" w:color="auto"/>
              <w:right w:val="single" w:sz="8" w:space="0" w:color="auto"/>
            </w:tcBorders>
          </w:tcPr>
          <w:p w14:paraId="483103A3"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Мезотрекс</w:t>
            </w:r>
            <w:proofErr w:type="spellEnd"/>
            <w:r w:rsidRPr="00231AC4">
              <w:rPr>
                <w:lang w:eastAsia="en-US"/>
              </w:rPr>
              <w:t xml:space="preserve"> Ультра, МД</w:t>
            </w:r>
          </w:p>
          <w:p w14:paraId="1B6550F2"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Клінкорн</w:t>
            </w:r>
            <w:proofErr w:type="spellEnd"/>
            <w:r w:rsidRPr="00231AC4">
              <w:rPr>
                <w:lang w:eastAsia="en-US"/>
              </w:rPr>
              <w:t>, МД</w:t>
            </w:r>
          </w:p>
        </w:tc>
        <w:tc>
          <w:tcPr>
            <w:tcW w:w="2108" w:type="dxa"/>
            <w:gridSpan w:val="3"/>
            <w:tcBorders>
              <w:top w:val="single" w:sz="4" w:space="0" w:color="auto"/>
              <w:left w:val="nil"/>
              <w:bottom w:val="single" w:sz="4" w:space="0" w:color="auto"/>
              <w:right w:val="single" w:sz="8" w:space="0" w:color="auto"/>
            </w:tcBorders>
          </w:tcPr>
          <w:p w14:paraId="18DF0764" w14:textId="77777777" w:rsidR="00231AC4" w:rsidRPr="00231AC4" w:rsidRDefault="00231AC4" w:rsidP="00231AC4">
            <w:pPr>
              <w:widowControl w:val="0"/>
              <w:autoSpaceDE w:val="0"/>
              <w:autoSpaceDN w:val="0"/>
              <w:adjustRightInd w:val="0"/>
              <w:rPr>
                <w:lang w:eastAsia="en-US"/>
              </w:rPr>
            </w:pPr>
            <w:r w:rsidRPr="00231AC4">
              <w:rPr>
                <w:lang w:eastAsia="en-US"/>
              </w:rPr>
              <w:t>1,25-2</w:t>
            </w:r>
          </w:p>
          <w:p w14:paraId="3F2B5900" w14:textId="77777777" w:rsidR="00231AC4" w:rsidRPr="00231AC4" w:rsidRDefault="00231AC4" w:rsidP="00231AC4">
            <w:pPr>
              <w:widowControl w:val="0"/>
              <w:autoSpaceDE w:val="0"/>
              <w:autoSpaceDN w:val="0"/>
              <w:adjustRightInd w:val="0"/>
              <w:rPr>
                <w:lang w:eastAsia="en-US"/>
              </w:rPr>
            </w:pPr>
            <w:r w:rsidRPr="00231AC4">
              <w:rPr>
                <w:lang w:eastAsia="en-US"/>
              </w:rPr>
              <w:t>1,3-1,5</w:t>
            </w:r>
          </w:p>
        </w:tc>
        <w:tc>
          <w:tcPr>
            <w:tcW w:w="2930" w:type="dxa"/>
            <w:gridSpan w:val="3"/>
            <w:tcBorders>
              <w:top w:val="single" w:sz="4" w:space="0" w:color="auto"/>
              <w:left w:val="nil"/>
              <w:bottom w:val="single" w:sz="4" w:space="0" w:color="auto"/>
              <w:right w:val="single" w:sz="8" w:space="0" w:color="auto"/>
            </w:tcBorders>
            <w:vAlign w:val="bottom"/>
          </w:tcPr>
          <w:p w14:paraId="7D022E63" w14:textId="77777777" w:rsidR="00231AC4" w:rsidRPr="00231AC4" w:rsidRDefault="00231AC4" w:rsidP="00231AC4">
            <w:pPr>
              <w:widowControl w:val="0"/>
              <w:autoSpaceDE w:val="0"/>
              <w:autoSpaceDN w:val="0"/>
              <w:adjustRightInd w:val="0"/>
              <w:rPr>
                <w:lang w:eastAsia="en-US"/>
              </w:rPr>
            </w:pPr>
            <w:r w:rsidRPr="00231AC4">
              <w:rPr>
                <w:lang w:eastAsia="en-US"/>
              </w:rPr>
              <w:t>у фазі 3-7листків у культури</w:t>
            </w:r>
          </w:p>
          <w:p w14:paraId="57BA808D" w14:textId="77777777" w:rsidR="00231AC4" w:rsidRPr="00231AC4" w:rsidRDefault="00231AC4" w:rsidP="00231AC4">
            <w:pPr>
              <w:widowControl w:val="0"/>
              <w:autoSpaceDE w:val="0"/>
              <w:autoSpaceDN w:val="0"/>
              <w:adjustRightInd w:val="0"/>
              <w:rPr>
                <w:lang w:eastAsia="en-US"/>
              </w:rPr>
            </w:pPr>
          </w:p>
        </w:tc>
      </w:tr>
      <w:tr w:rsidR="00231AC4" w:rsidRPr="00231AC4" w14:paraId="5FB45094" w14:textId="77777777" w:rsidTr="00D86BB1">
        <w:trPr>
          <w:gridAfter w:val="4"/>
          <w:wAfter w:w="441" w:type="dxa"/>
          <w:trHeight w:val="276"/>
        </w:trPr>
        <w:tc>
          <w:tcPr>
            <w:tcW w:w="1440" w:type="dxa"/>
            <w:vMerge/>
            <w:tcBorders>
              <w:left w:val="single" w:sz="4" w:space="0" w:color="auto"/>
              <w:right w:val="single" w:sz="4" w:space="0" w:color="auto"/>
            </w:tcBorders>
            <w:vAlign w:val="bottom"/>
          </w:tcPr>
          <w:p w14:paraId="173B3C96"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single" w:sz="4" w:space="0" w:color="auto"/>
              <w:left w:val="single" w:sz="4" w:space="0" w:color="auto"/>
              <w:bottom w:val="single" w:sz="4" w:space="0" w:color="auto"/>
              <w:right w:val="single" w:sz="8" w:space="0" w:color="auto"/>
            </w:tcBorders>
          </w:tcPr>
          <w:p w14:paraId="56900103" w14:textId="2B248EB2" w:rsidR="00231AC4" w:rsidRPr="00231AC4" w:rsidRDefault="00231AC4" w:rsidP="00231AC4">
            <w:pPr>
              <w:widowControl w:val="0"/>
              <w:autoSpaceDE w:val="0"/>
              <w:autoSpaceDN w:val="0"/>
              <w:adjustRightInd w:val="0"/>
              <w:rPr>
                <w:lang w:eastAsia="en-US"/>
              </w:rPr>
            </w:pPr>
          </w:p>
        </w:tc>
        <w:tc>
          <w:tcPr>
            <w:tcW w:w="2108" w:type="dxa"/>
            <w:gridSpan w:val="3"/>
            <w:tcBorders>
              <w:top w:val="single" w:sz="4" w:space="0" w:color="auto"/>
              <w:left w:val="nil"/>
              <w:bottom w:val="single" w:sz="4" w:space="0" w:color="auto"/>
              <w:right w:val="single" w:sz="8" w:space="0" w:color="auto"/>
            </w:tcBorders>
          </w:tcPr>
          <w:p w14:paraId="6D83A49B" w14:textId="79A0DBFE" w:rsidR="00231AC4" w:rsidRPr="00231AC4" w:rsidRDefault="00231AC4" w:rsidP="00231AC4">
            <w:pPr>
              <w:widowControl w:val="0"/>
              <w:autoSpaceDE w:val="0"/>
              <w:autoSpaceDN w:val="0"/>
              <w:adjustRightInd w:val="0"/>
              <w:rPr>
                <w:lang w:eastAsia="en-US"/>
              </w:rPr>
            </w:pPr>
          </w:p>
        </w:tc>
        <w:tc>
          <w:tcPr>
            <w:tcW w:w="2930" w:type="dxa"/>
            <w:gridSpan w:val="3"/>
            <w:tcBorders>
              <w:top w:val="single" w:sz="4" w:space="0" w:color="auto"/>
              <w:left w:val="nil"/>
              <w:bottom w:val="single" w:sz="4" w:space="0" w:color="auto"/>
              <w:right w:val="single" w:sz="8" w:space="0" w:color="auto"/>
            </w:tcBorders>
            <w:vAlign w:val="bottom"/>
          </w:tcPr>
          <w:p w14:paraId="6E4ECA50" w14:textId="5AD35CED" w:rsidR="00231AC4" w:rsidRPr="00231AC4" w:rsidRDefault="00231AC4" w:rsidP="00231AC4">
            <w:pPr>
              <w:widowControl w:val="0"/>
              <w:autoSpaceDE w:val="0"/>
              <w:autoSpaceDN w:val="0"/>
              <w:adjustRightInd w:val="0"/>
              <w:rPr>
                <w:lang w:eastAsia="en-US"/>
              </w:rPr>
            </w:pPr>
          </w:p>
        </w:tc>
      </w:tr>
      <w:tr w:rsidR="00231AC4" w:rsidRPr="00231AC4" w14:paraId="09DBB4AB" w14:textId="77777777" w:rsidTr="00D86BB1">
        <w:trPr>
          <w:gridAfter w:val="4"/>
          <w:wAfter w:w="441" w:type="dxa"/>
          <w:trHeight w:val="403"/>
        </w:trPr>
        <w:tc>
          <w:tcPr>
            <w:tcW w:w="1440" w:type="dxa"/>
            <w:vMerge/>
            <w:tcBorders>
              <w:left w:val="single" w:sz="4" w:space="0" w:color="auto"/>
              <w:right w:val="single" w:sz="4" w:space="0" w:color="auto"/>
            </w:tcBorders>
            <w:vAlign w:val="bottom"/>
          </w:tcPr>
          <w:p w14:paraId="23841ECD"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single" w:sz="4" w:space="0" w:color="auto"/>
              <w:left w:val="single" w:sz="4" w:space="0" w:color="auto"/>
              <w:bottom w:val="single" w:sz="4" w:space="0" w:color="auto"/>
              <w:right w:val="single" w:sz="4" w:space="0" w:color="auto"/>
            </w:tcBorders>
          </w:tcPr>
          <w:p w14:paraId="1E9E5A91"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Даічі</w:t>
            </w:r>
            <w:proofErr w:type="spellEnd"/>
            <w:r w:rsidRPr="00231AC4">
              <w:rPr>
                <w:lang w:eastAsia="en-US"/>
              </w:rPr>
              <w:t xml:space="preserve"> Екстра 6, МД</w:t>
            </w:r>
          </w:p>
        </w:tc>
        <w:tc>
          <w:tcPr>
            <w:tcW w:w="2108" w:type="dxa"/>
            <w:gridSpan w:val="3"/>
            <w:tcBorders>
              <w:top w:val="single" w:sz="4" w:space="0" w:color="auto"/>
              <w:left w:val="single" w:sz="4" w:space="0" w:color="auto"/>
              <w:bottom w:val="single" w:sz="4" w:space="0" w:color="auto"/>
              <w:right w:val="single" w:sz="4" w:space="0" w:color="auto"/>
            </w:tcBorders>
          </w:tcPr>
          <w:p w14:paraId="3C053A14" w14:textId="77777777" w:rsidR="00231AC4" w:rsidRPr="00231AC4" w:rsidRDefault="00231AC4" w:rsidP="00231AC4">
            <w:pPr>
              <w:widowControl w:val="0"/>
              <w:autoSpaceDE w:val="0"/>
              <w:autoSpaceDN w:val="0"/>
              <w:adjustRightInd w:val="0"/>
              <w:rPr>
                <w:lang w:eastAsia="en-US"/>
              </w:rPr>
            </w:pPr>
            <w:r w:rsidRPr="00231AC4">
              <w:rPr>
                <w:lang w:eastAsia="en-US"/>
              </w:rPr>
              <w:t>0,75</w:t>
            </w:r>
          </w:p>
        </w:tc>
        <w:tc>
          <w:tcPr>
            <w:tcW w:w="2930" w:type="dxa"/>
            <w:gridSpan w:val="3"/>
            <w:tcBorders>
              <w:top w:val="single" w:sz="4" w:space="0" w:color="auto"/>
              <w:left w:val="single" w:sz="4" w:space="0" w:color="auto"/>
              <w:bottom w:val="single" w:sz="4" w:space="0" w:color="auto"/>
              <w:right w:val="single" w:sz="4" w:space="0" w:color="auto"/>
            </w:tcBorders>
            <w:vAlign w:val="bottom"/>
          </w:tcPr>
          <w:p w14:paraId="2F91DD18" w14:textId="77777777" w:rsidR="00231AC4" w:rsidRPr="00231AC4" w:rsidRDefault="00231AC4" w:rsidP="00231AC4">
            <w:pPr>
              <w:widowControl w:val="0"/>
              <w:autoSpaceDE w:val="0"/>
              <w:autoSpaceDN w:val="0"/>
              <w:adjustRightInd w:val="0"/>
              <w:rPr>
                <w:lang w:eastAsia="en-US"/>
              </w:rPr>
            </w:pPr>
            <w:r w:rsidRPr="00231AC4">
              <w:rPr>
                <w:lang w:eastAsia="en-US"/>
              </w:rPr>
              <w:t>у фазі 2-8 листків у культури</w:t>
            </w:r>
          </w:p>
        </w:tc>
      </w:tr>
      <w:tr w:rsidR="00231AC4" w:rsidRPr="00231AC4" w14:paraId="2CB58C36" w14:textId="77777777" w:rsidTr="00D86BB1">
        <w:trPr>
          <w:gridAfter w:val="4"/>
          <w:wAfter w:w="441" w:type="dxa"/>
          <w:trHeight w:val="403"/>
        </w:trPr>
        <w:tc>
          <w:tcPr>
            <w:tcW w:w="1440" w:type="dxa"/>
            <w:vMerge/>
            <w:tcBorders>
              <w:left w:val="single" w:sz="4" w:space="0" w:color="auto"/>
              <w:right w:val="single" w:sz="4" w:space="0" w:color="auto"/>
            </w:tcBorders>
            <w:vAlign w:val="bottom"/>
          </w:tcPr>
          <w:p w14:paraId="4CAEBA85" w14:textId="77777777" w:rsidR="00231AC4" w:rsidRPr="00231AC4" w:rsidRDefault="00231AC4" w:rsidP="00231AC4">
            <w:pPr>
              <w:widowControl w:val="0"/>
              <w:autoSpaceDE w:val="0"/>
              <w:autoSpaceDN w:val="0"/>
              <w:adjustRightInd w:val="0"/>
              <w:rPr>
                <w:lang w:eastAsia="en-US"/>
              </w:rPr>
            </w:pPr>
          </w:p>
        </w:tc>
        <w:tc>
          <w:tcPr>
            <w:tcW w:w="2831" w:type="dxa"/>
            <w:gridSpan w:val="2"/>
            <w:tcBorders>
              <w:top w:val="single" w:sz="4" w:space="0" w:color="auto"/>
              <w:left w:val="single" w:sz="4" w:space="0" w:color="auto"/>
              <w:right w:val="single" w:sz="4" w:space="0" w:color="auto"/>
            </w:tcBorders>
          </w:tcPr>
          <w:p w14:paraId="66365535" w14:textId="77777777" w:rsidR="00231AC4" w:rsidRPr="00231AC4" w:rsidRDefault="00231AC4" w:rsidP="00231AC4">
            <w:pPr>
              <w:widowControl w:val="0"/>
              <w:autoSpaceDE w:val="0"/>
              <w:autoSpaceDN w:val="0"/>
              <w:adjustRightInd w:val="0"/>
              <w:rPr>
                <w:lang w:eastAsia="en-US"/>
              </w:rPr>
            </w:pPr>
            <w:r w:rsidRPr="00231AC4">
              <w:rPr>
                <w:lang w:eastAsia="en-US"/>
              </w:rPr>
              <w:t xml:space="preserve">ЕЛЮМІС 105, </w:t>
            </w:r>
            <w:proofErr w:type="spellStart"/>
            <w:r w:rsidRPr="00231AC4">
              <w:rPr>
                <w:lang w:eastAsia="en-US"/>
              </w:rPr>
              <w:t>мд</w:t>
            </w:r>
            <w:proofErr w:type="spellEnd"/>
          </w:p>
          <w:p w14:paraId="4D6FCABD"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Аллатан</w:t>
            </w:r>
            <w:proofErr w:type="spellEnd"/>
            <w:r w:rsidRPr="00231AC4">
              <w:rPr>
                <w:lang w:eastAsia="en-US"/>
              </w:rPr>
              <w:t xml:space="preserve"> 105, </w:t>
            </w:r>
            <w:proofErr w:type="spellStart"/>
            <w:r w:rsidRPr="00231AC4">
              <w:rPr>
                <w:lang w:eastAsia="en-US"/>
              </w:rPr>
              <w:t>мд</w:t>
            </w:r>
            <w:proofErr w:type="spellEnd"/>
          </w:p>
        </w:tc>
        <w:tc>
          <w:tcPr>
            <w:tcW w:w="2108" w:type="dxa"/>
            <w:gridSpan w:val="3"/>
            <w:tcBorders>
              <w:top w:val="single" w:sz="4" w:space="0" w:color="auto"/>
              <w:left w:val="single" w:sz="4" w:space="0" w:color="auto"/>
              <w:right w:val="single" w:sz="4" w:space="0" w:color="auto"/>
            </w:tcBorders>
          </w:tcPr>
          <w:p w14:paraId="54C1917F" w14:textId="77777777" w:rsidR="00231AC4" w:rsidRPr="00231AC4" w:rsidRDefault="00231AC4" w:rsidP="00231AC4">
            <w:pPr>
              <w:widowControl w:val="0"/>
              <w:autoSpaceDE w:val="0"/>
              <w:autoSpaceDN w:val="0"/>
              <w:adjustRightInd w:val="0"/>
              <w:rPr>
                <w:lang w:eastAsia="en-US"/>
              </w:rPr>
            </w:pPr>
            <w:r w:rsidRPr="00231AC4">
              <w:rPr>
                <w:lang w:eastAsia="en-US"/>
              </w:rPr>
              <w:t>1,25-2</w:t>
            </w:r>
          </w:p>
          <w:p w14:paraId="20F79100" w14:textId="77777777" w:rsidR="00231AC4" w:rsidRPr="00231AC4" w:rsidRDefault="00231AC4" w:rsidP="00231AC4">
            <w:pPr>
              <w:widowControl w:val="0"/>
              <w:autoSpaceDE w:val="0"/>
              <w:autoSpaceDN w:val="0"/>
              <w:adjustRightInd w:val="0"/>
              <w:rPr>
                <w:lang w:eastAsia="en-US"/>
              </w:rPr>
            </w:pPr>
            <w:r w:rsidRPr="00231AC4">
              <w:rPr>
                <w:lang w:eastAsia="en-US"/>
              </w:rPr>
              <w:t>1,25-2</w:t>
            </w:r>
          </w:p>
        </w:tc>
        <w:tc>
          <w:tcPr>
            <w:tcW w:w="2930" w:type="dxa"/>
            <w:gridSpan w:val="3"/>
            <w:tcBorders>
              <w:top w:val="single" w:sz="4" w:space="0" w:color="auto"/>
              <w:left w:val="single" w:sz="4" w:space="0" w:color="auto"/>
              <w:right w:val="single" w:sz="4" w:space="0" w:color="auto"/>
            </w:tcBorders>
            <w:vAlign w:val="bottom"/>
          </w:tcPr>
          <w:p w14:paraId="54827B00" w14:textId="77777777" w:rsidR="00231AC4" w:rsidRPr="00231AC4" w:rsidRDefault="00231AC4" w:rsidP="00F80668">
            <w:pPr>
              <w:widowControl w:val="0"/>
              <w:autoSpaceDE w:val="0"/>
              <w:autoSpaceDN w:val="0"/>
              <w:adjustRightInd w:val="0"/>
              <w:spacing w:after="200" w:line="276" w:lineRule="auto"/>
              <w:rPr>
                <w:lang w:eastAsia="en-US"/>
              </w:rPr>
            </w:pPr>
            <w:r w:rsidRPr="00231AC4">
              <w:rPr>
                <w:lang w:eastAsia="en-US"/>
              </w:rPr>
              <w:t>у фазі 2-8 листків у культури</w:t>
            </w:r>
          </w:p>
        </w:tc>
      </w:tr>
      <w:tr w:rsidR="00231AC4" w:rsidRPr="00231AC4" w14:paraId="16503C97" w14:textId="77777777" w:rsidTr="00D86BB1">
        <w:trPr>
          <w:gridAfter w:val="4"/>
          <w:wAfter w:w="441" w:type="dxa"/>
          <w:trHeight w:val="403"/>
        </w:trPr>
        <w:tc>
          <w:tcPr>
            <w:tcW w:w="1440" w:type="dxa"/>
            <w:tcBorders>
              <w:left w:val="single" w:sz="4" w:space="0" w:color="auto"/>
              <w:right w:val="single" w:sz="4" w:space="0" w:color="auto"/>
            </w:tcBorders>
            <w:vAlign w:val="bottom"/>
          </w:tcPr>
          <w:p w14:paraId="4BD0CBF5" w14:textId="77777777" w:rsidR="00231AC4" w:rsidRPr="00231AC4" w:rsidRDefault="00231AC4" w:rsidP="00231AC4">
            <w:pPr>
              <w:widowControl w:val="0"/>
              <w:autoSpaceDE w:val="0"/>
              <w:autoSpaceDN w:val="0"/>
              <w:adjustRightInd w:val="0"/>
              <w:rPr>
                <w:lang w:eastAsia="en-US"/>
              </w:rPr>
            </w:pPr>
          </w:p>
          <w:p w14:paraId="242D55C4" w14:textId="77777777" w:rsidR="00231AC4" w:rsidRPr="00231AC4" w:rsidRDefault="00231AC4" w:rsidP="00231AC4">
            <w:pPr>
              <w:widowControl w:val="0"/>
              <w:autoSpaceDE w:val="0"/>
              <w:autoSpaceDN w:val="0"/>
              <w:adjustRightInd w:val="0"/>
              <w:rPr>
                <w:lang w:eastAsia="en-US"/>
              </w:rPr>
            </w:pPr>
          </w:p>
        </w:tc>
        <w:tc>
          <w:tcPr>
            <w:tcW w:w="2831" w:type="dxa"/>
            <w:gridSpan w:val="2"/>
            <w:tcBorders>
              <w:left w:val="single" w:sz="4" w:space="0" w:color="auto"/>
              <w:bottom w:val="single" w:sz="4" w:space="0" w:color="auto"/>
              <w:right w:val="single" w:sz="8" w:space="0" w:color="auto"/>
            </w:tcBorders>
          </w:tcPr>
          <w:p w14:paraId="7A3FF8EC" w14:textId="77777777" w:rsidR="00231AC4" w:rsidRPr="00231AC4" w:rsidRDefault="00231AC4" w:rsidP="00231AC4">
            <w:pPr>
              <w:widowControl w:val="0"/>
              <w:autoSpaceDE w:val="0"/>
              <w:autoSpaceDN w:val="0"/>
              <w:adjustRightInd w:val="0"/>
              <w:rPr>
                <w:lang w:eastAsia="en-US"/>
              </w:rPr>
            </w:pPr>
            <w:r w:rsidRPr="00231AC4">
              <w:rPr>
                <w:lang w:eastAsia="en-US"/>
              </w:rPr>
              <w:t xml:space="preserve">Гавань Екстра, ВГ+ </w:t>
            </w:r>
          </w:p>
          <w:p w14:paraId="033D62D6" w14:textId="77777777" w:rsidR="00231AC4" w:rsidRPr="00231AC4" w:rsidRDefault="00231AC4" w:rsidP="00231AC4">
            <w:pPr>
              <w:widowControl w:val="0"/>
              <w:autoSpaceDE w:val="0"/>
              <w:autoSpaceDN w:val="0"/>
              <w:adjustRightInd w:val="0"/>
              <w:rPr>
                <w:lang w:eastAsia="en-US"/>
              </w:rPr>
            </w:pPr>
            <w:r w:rsidRPr="00231AC4">
              <w:rPr>
                <w:lang w:eastAsia="en-US"/>
              </w:rPr>
              <w:t>ПАР Флокс</w:t>
            </w:r>
          </w:p>
        </w:tc>
        <w:tc>
          <w:tcPr>
            <w:tcW w:w="2108" w:type="dxa"/>
            <w:gridSpan w:val="3"/>
            <w:tcBorders>
              <w:left w:val="nil"/>
              <w:bottom w:val="single" w:sz="4" w:space="0" w:color="auto"/>
              <w:right w:val="single" w:sz="4" w:space="0" w:color="auto"/>
            </w:tcBorders>
          </w:tcPr>
          <w:p w14:paraId="65054AD6" w14:textId="77777777" w:rsidR="00231AC4" w:rsidRPr="00231AC4" w:rsidRDefault="00231AC4" w:rsidP="00231AC4">
            <w:pPr>
              <w:widowControl w:val="0"/>
              <w:numPr>
                <w:ilvl w:val="1"/>
                <w:numId w:val="6"/>
              </w:numPr>
              <w:autoSpaceDE w:val="0"/>
              <w:autoSpaceDN w:val="0"/>
              <w:adjustRightInd w:val="0"/>
              <w:spacing w:after="200" w:line="276" w:lineRule="auto"/>
              <w:rPr>
                <w:lang w:eastAsia="en-US"/>
              </w:rPr>
            </w:pPr>
            <w:r w:rsidRPr="00231AC4">
              <w:rPr>
                <w:lang w:eastAsia="en-US"/>
              </w:rPr>
              <w:t xml:space="preserve">/га </w:t>
            </w:r>
          </w:p>
        </w:tc>
        <w:tc>
          <w:tcPr>
            <w:tcW w:w="2930" w:type="dxa"/>
            <w:gridSpan w:val="3"/>
            <w:tcBorders>
              <w:left w:val="single" w:sz="4" w:space="0" w:color="auto"/>
              <w:bottom w:val="single" w:sz="4" w:space="0" w:color="auto"/>
              <w:right w:val="single" w:sz="4" w:space="0" w:color="auto"/>
            </w:tcBorders>
            <w:vAlign w:val="bottom"/>
          </w:tcPr>
          <w:p w14:paraId="1714DC33" w14:textId="77777777" w:rsidR="00231AC4" w:rsidRPr="00231AC4" w:rsidRDefault="00231AC4" w:rsidP="00F80668">
            <w:pPr>
              <w:widowControl w:val="0"/>
              <w:autoSpaceDE w:val="0"/>
              <w:autoSpaceDN w:val="0"/>
              <w:adjustRightInd w:val="0"/>
              <w:spacing w:after="200" w:line="276" w:lineRule="auto"/>
              <w:rPr>
                <w:lang w:eastAsia="en-US"/>
              </w:rPr>
            </w:pPr>
            <w:r w:rsidRPr="00231AC4">
              <w:rPr>
                <w:lang w:eastAsia="en-US"/>
              </w:rPr>
              <w:t>у фазі 4-10 листків у культури</w:t>
            </w:r>
          </w:p>
        </w:tc>
      </w:tr>
      <w:tr w:rsidR="00231AC4" w:rsidRPr="00231AC4" w14:paraId="2CD1DC05" w14:textId="77777777" w:rsidTr="00D86BB1">
        <w:trPr>
          <w:gridAfter w:val="4"/>
          <w:wAfter w:w="441" w:type="dxa"/>
          <w:trHeight w:val="403"/>
        </w:trPr>
        <w:tc>
          <w:tcPr>
            <w:tcW w:w="1440" w:type="dxa"/>
            <w:tcBorders>
              <w:left w:val="single" w:sz="4" w:space="0" w:color="auto"/>
              <w:bottom w:val="single" w:sz="4" w:space="0" w:color="auto"/>
              <w:right w:val="single" w:sz="4" w:space="0" w:color="auto"/>
            </w:tcBorders>
          </w:tcPr>
          <w:p w14:paraId="1F3118D7" w14:textId="77777777" w:rsidR="00231AC4" w:rsidRPr="00231AC4" w:rsidRDefault="00231AC4" w:rsidP="00231AC4">
            <w:pPr>
              <w:widowControl w:val="0"/>
              <w:autoSpaceDE w:val="0"/>
              <w:autoSpaceDN w:val="0"/>
              <w:adjustRightInd w:val="0"/>
              <w:rPr>
                <w:lang w:eastAsia="en-US"/>
              </w:rPr>
            </w:pPr>
          </w:p>
          <w:p w14:paraId="3992BB7C" w14:textId="77777777" w:rsidR="00231AC4" w:rsidRPr="00231AC4" w:rsidRDefault="00231AC4" w:rsidP="00231AC4">
            <w:pPr>
              <w:widowControl w:val="0"/>
              <w:autoSpaceDE w:val="0"/>
              <w:autoSpaceDN w:val="0"/>
              <w:adjustRightInd w:val="0"/>
              <w:rPr>
                <w:lang w:eastAsia="en-US"/>
              </w:rPr>
            </w:pPr>
            <w:r w:rsidRPr="00231AC4">
              <w:rPr>
                <w:rFonts w:ascii="Calibri" w:hAnsi="Calibri"/>
                <w:noProof/>
                <w:sz w:val="22"/>
                <w:szCs w:val="22"/>
                <w:lang w:eastAsia="uk-UA"/>
              </w:rPr>
              <mc:AlternateContent>
                <mc:Choice Requires="wps">
                  <w:drawing>
                    <wp:anchor distT="0" distB="0" distL="114300" distR="114300" simplePos="0" relativeHeight="251774976" behindDoc="1" locked="0" layoutInCell="0" allowOverlap="1" wp14:anchorId="570DB8A6" wp14:editId="4471AB18">
                      <wp:simplePos x="0" y="0"/>
                      <wp:positionH relativeFrom="column">
                        <wp:posOffset>890905</wp:posOffset>
                      </wp:positionH>
                      <wp:positionV relativeFrom="paragraph">
                        <wp:posOffset>1397000</wp:posOffset>
                      </wp:positionV>
                      <wp:extent cx="1742440" cy="8890"/>
                      <wp:effectExtent l="0" t="0" r="0" b="0"/>
                      <wp:wrapNone/>
                      <wp:docPr id="34" name="Line 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8890"/>
                              </a:xfrm>
                              <a:prstGeom prst="line">
                                <a:avLst/>
                              </a:prstGeom>
                              <a:noFill/>
                              <a:ln w="3657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2E3D14" id="Line 464" o:spid="_x0000_s1026" style="position:absolute;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110pt" to="207.35pt,1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" o:allowincell="f" strokecolor="white" strokeweight="1.016mm"/>
                  </w:pict>
                </mc:Fallback>
              </mc:AlternateContent>
            </w:r>
            <w:r w:rsidRPr="00231AC4">
              <w:rPr>
                <w:lang w:eastAsia="en-US"/>
              </w:rPr>
              <w:t>Однорічні</w:t>
            </w:r>
          </w:p>
          <w:p w14:paraId="4D2F538C" w14:textId="77777777" w:rsidR="00231AC4" w:rsidRPr="00231AC4" w:rsidRDefault="00231AC4" w:rsidP="00231AC4">
            <w:pPr>
              <w:widowControl w:val="0"/>
              <w:autoSpaceDE w:val="0"/>
              <w:autoSpaceDN w:val="0"/>
              <w:adjustRightInd w:val="0"/>
              <w:rPr>
                <w:lang w:eastAsia="en-US"/>
              </w:rPr>
            </w:pPr>
            <w:r w:rsidRPr="00231AC4">
              <w:rPr>
                <w:lang w:eastAsia="en-US"/>
              </w:rPr>
              <w:t>та</w:t>
            </w:r>
          </w:p>
          <w:p w14:paraId="2BA4F0FC"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p w14:paraId="71BDC631" w14:textId="77777777" w:rsidR="00231AC4" w:rsidRPr="00231AC4" w:rsidRDefault="00231AC4" w:rsidP="00231AC4">
            <w:pPr>
              <w:widowControl w:val="0"/>
              <w:autoSpaceDE w:val="0"/>
              <w:autoSpaceDN w:val="0"/>
              <w:adjustRightInd w:val="0"/>
              <w:rPr>
                <w:lang w:eastAsia="en-US"/>
              </w:rPr>
            </w:pPr>
            <w:r w:rsidRPr="00231AC4">
              <w:rPr>
                <w:lang w:eastAsia="en-US"/>
              </w:rPr>
              <w:t xml:space="preserve">злакові і </w:t>
            </w:r>
            <w:proofErr w:type="spellStart"/>
            <w:r w:rsidRPr="00231AC4">
              <w:rPr>
                <w:lang w:eastAsia="en-US"/>
              </w:rPr>
              <w:t>двосімʼядольні</w:t>
            </w:r>
            <w:proofErr w:type="spellEnd"/>
          </w:p>
        </w:tc>
        <w:tc>
          <w:tcPr>
            <w:tcW w:w="2831" w:type="dxa"/>
            <w:gridSpan w:val="2"/>
            <w:tcBorders>
              <w:top w:val="single" w:sz="4" w:space="0" w:color="auto"/>
              <w:left w:val="single" w:sz="4" w:space="0" w:color="auto"/>
              <w:bottom w:val="single" w:sz="4" w:space="0" w:color="auto"/>
              <w:right w:val="single" w:sz="8" w:space="0" w:color="auto"/>
            </w:tcBorders>
          </w:tcPr>
          <w:p w14:paraId="66CB633B" w14:textId="77777777" w:rsidR="00F55EE3" w:rsidRPr="00537709" w:rsidRDefault="00F55EE3" w:rsidP="00F55EE3">
            <w:pPr>
              <w:widowControl w:val="0"/>
              <w:autoSpaceDE w:val="0"/>
              <w:autoSpaceDN w:val="0"/>
              <w:adjustRightInd w:val="0"/>
              <w:ind w:left="40"/>
              <w:rPr>
                <w:color w:val="404040"/>
              </w:rPr>
            </w:pPr>
            <w:proofErr w:type="spellStart"/>
            <w:r w:rsidRPr="00537709">
              <w:rPr>
                <w:color w:val="404040"/>
              </w:rPr>
              <w:t>Рамзес</w:t>
            </w:r>
            <w:proofErr w:type="spellEnd"/>
            <w:r w:rsidRPr="00537709">
              <w:rPr>
                <w:color w:val="404040"/>
              </w:rPr>
              <w:t>, ВГ +</w:t>
            </w:r>
          </w:p>
          <w:p w14:paraId="23AAB097" w14:textId="77777777" w:rsidR="00F55EE3" w:rsidRPr="00537709" w:rsidRDefault="00F55EE3" w:rsidP="00F55EE3">
            <w:pPr>
              <w:widowControl w:val="0"/>
              <w:autoSpaceDE w:val="0"/>
              <w:autoSpaceDN w:val="0"/>
              <w:adjustRightInd w:val="0"/>
              <w:ind w:left="40"/>
              <w:rPr>
                <w:color w:val="404040"/>
              </w:rPr>
            </w:pPr>
            <w:r w:rsidRPr="00537709">
              <w:rPr>
                <w:color w:val="404040"/>
              </w:rPr>
              <w:t>ПАР Тренд 90</w:t>
            </w:r>
          </w:p>
          <w:p w14:paraId="664568BF" w14:textId="77777777" w:rsidR="00F55EE3" w:rsidRPr="00537709" w:rsidRDefault="00F55EE3" w:rsidP="00F55EE3">
            <w:pPr>
              <w:widowControl w:val="0"/>
              <w:autoSpaceDE w:val="0"/>
              <w:autoSpaceDN w:val="0"/>
              <w:adjustRightInd w:val="0"/>
              <w:rPr>
                <w:color w:val="404040"/>
              </w:rPr>
            </w:pPr>
            <w:proofErr w:type="spellStart"/>
            <w:r w:rsidRPr="00537709">
              <w:rPr>
                <w:color w:val="404040"/>
              </w:rPr>
              <w:t>Рімкорн</w:t>
            </w:r>
            <w:proofErr w:type="spellEnd"/>
            <w:r w:rsidRPr="00537709">
              <w:rPr>
                <w:color w:val="404040"/>
              </w:rPr>
              <w:t>, ВГ+ПАР «</w:t>
            </w:r>
            <w:proofErr w:type="spellStart"/>
            <w:r w:rsidRPr="00537709">
              <w:rPr>
                <w:color w:val="404040"/>
              </w:rPr>
              <w:t>Адʼютант</w:t>
            </w:r>
            <w:proofErr w:type="spellEnd"/>
            <w:r w:rsidRPr="00537709">
              <w:rPr>
                <w:color w:val="404040"/>
              </w:rPr>
              <w:t>-Л»</w:t>
            </w:r>
          </w:p>
          <w:p w14:paraId="0FD043B4" w14:textId="77777777" w:rsidR="00F55EE3" w:rsidRDefault="00F55EE3" w:rsidP="00F55EE3">
            <w:pPr>
              <w:widowControl w:val="0"/>
              <w:autoSpaceDE w:val="0"/>
              <w:autoSpaceDN w:val="0"/>
              <w:adjustRightInd w:val="0"/>
              <w:ind w:left="40"/>
              <w:rPr>
                <w:color w:val="404040"/>
              </w:rPr>
            </w:pPr>
          </w:p>
          <w:p w14:paraId="43C1FB79" w14:textId="77777777" w:rsidR="00F55EE3" w:rsidRDefault="00F55EE3" w:rsidP="00F55EE3">
            <w:pPr>
              <w:widowControl w:val="0"/>
              <w:autoSpaceDE w:val="0"/>
              <w:autoSpaceDN w:val="0"/>
              <w:adjustRightInd w:val="0"/>
              <w:ind w:left="40"/>
              <w:rPr>
                <w:color w:val="404040"/>
              </w:rPr>
            </w:pPr>
          </w:p>
          <w:p w14:paraId="03D93BCF" w14:textId="77777777" w:rsidR="00F55EE3" w:rsidRDefault="00F55EE3" w:rsidP="00F55EE3">
            <w:pPr>
              <w:widowControl w:val="0"/>
              <w:autoSpaceDE w:val="0"/>
              <w:autoSpaceDN w:val="0"/>
              <w:adjustRightInd w:val="0"/>
              <w:ind w:left="40"/>
              <w:rPr>
                <w:color w:val="404040"/>
              </w:rPr>
            </w:pPr>
          </w:p>
          <w:p w14:paraId="3FD8286D" w14:textId="77777777" w:rsidR="00F55EE3" w:rsidRPr="00537709" w:rsidRDefault="00F55EE3" w:rsidP="00F55EE3">
            <w:pPr>
              <w:widowControl w:val="0"/>
              <w:autoSpaceDE w:val="0"/>
              <w:autoSpaceDN w:val="0"/>
              <w:adjustRightInd w:val="0"/>
              <w:ind w:left="40"/>
              <w:rPr>
                <w:color w:val="404040"/>
              </w:rPr>
            </w:pPr>
            <w:proofErr w:type="spellStart"/>
            <w:r w:rsidRPr="00537709">
              <w:rPr>
                <w:color w:val="404040"/>
              </w:rPr>
              <w:t>Майтус</w:t>
            </w:r>
            <w:proofErr w:type="spellEnd"/>
            <w:r w:rsidRPr="00537709">
              <w:rPr>
                <w:color w:val="404040"/>
              </w:rPr>
              <w:t>, РГ + ПАР Талант</w:t>
            </w:r>
          </w:p>
          <w:p w14:paraId="6293A839" w14:textId="77777777" w:rsidR="00F55EE3" w:rsidRDefault="00F55EE3" w:rsidP="00F55EE3">
            <w:pPr>
              <w:widowControl w:val="0"/>
              <w:autoSpaceDE w:val="0"/>
              <w:autoSpaceDN w:val="0"/>
              <w:adjustRightInd w:val="0"/>
              <w:ind w:left="40"/>
              <w:rPr>
                <w:color w:val="404040"/>
              </w:rPr>
            </w:pPr>
            <w:proofErr w:type="spellStart"/>
            <w:r>
              <w:rPr>
                <w:color w:val="404040"/>
              </w:rPr>
              <w:t>Мезозин</w:t>
            </w:r>
            <w:proofErr w:type="spellEnd"/>
            <w:r>
              <w:rPr>
                <w:color w:val="404040"/>
              </w:rPr>
              <w:t xml:space="preserve"> </w:t>
            </w:r>
            <w:proofErr w:type="spellStart"/>
            <w:r>
              <w:rPr>
                <w:color w:val="404040"/>
              </w:rPr>
              <w:t>Мікс</w:t>
            </w:r>
            <w:proofErr w:type="spellEnd"/>
            <w:r>
              <w:rPr>
                <w:color w:val="404040"/>
              </w:rPr>
              <w:t>, МД</w:t>
            </w:r>
          </w:p>
          <w:p w14:paraId="55A98F9D" w14:textId="77777777" w:rsidR="00F55EE3" w:rsidRDefault="00F55EE3" w:rsidP="00F55EE3">
            <w:pPr>
              <w:widowControl w:val="0"/>
              <w:autoSpaceDE w:val="0"/>
              <w:autoSpaceDN w:val="0"/>
              <w:adjustRightInd w:val="0"/>
              <w:ind w:left="40"/>
              <w:rPr>
                <w:color w:val="404040"/>
              </w:rPr>
            </w:pPr>
          </w:p>
          <w:p w14:paraId="64F74C01" w14:textId="77777777" w:rsidR="00F55EE3" w:rsidRPr="00537709" w:rsidRDefault="00F55EE3" w:rsidP="00F55EE3">
            <w:pPr>
              <w:widowControl w:val="0"/>
              <w:autoSpaceDE w:val="0"/>
              <w:autoSpaceDN w:val="0"/>
              <w:adjustRightInd w:val="0"/>
              <w:ind w:left="40"/>
              <w:rPr>
                <w:color w:val="404040"/>
              </w:rPr>
            </w:pPr>
            <w:proofErr w:type="spellStart"/>
            <w:r w:rsidRPr="00537709">
              <w:rPr>
                <w:color w:val="404040"/>
              </w:rPr>
              <w:t>Тітус</w:t>
            </w:r>
            <w:proofErr w:type="spellEnd"/>
            <w:r w:rsidRPr="00537709">
              <w:rPr>
                <w:color w:val="404040"/>
              </w:rPr>
              <w:t xml:space="preserve"> Екстра75,ВГ+ПАР </w:t>
            </w:r>
            <w:proofErr w:type="spellStart"/>
            <w:r>
              <w:rPr>
                <w:color w:val="404040"/>
              </w:rPr>
              <w:t>Віволт</w:t>
            </w:r>
            <w:proofErr w:type="spellEnd"/>
          </w:p>
          <w:p w14:paraId="7E2BB79F" w14:textId="77777777" w:rsidR="00F55EE3" w:rsidRDefault="00F55EE3" w:rsidP="00F55EE3">
            <w:pPr>
              <w:widowControl w:val="0"/>
              <w:autoSpaceDE w:val="0"/>
              <w:autoSpaceDN w:val="0"/>
              <w:adjustRightInd w:val="0"/>
              <w:ind w:left="40"/>
              <w:rPr>
                <w:color w:val="404040"/>
              </w:rPr>
            </w:pPr>
          </w:p>
          <w:p w14:paraId="6E30593A" w14:textId="77777777" w:rsidR="00F55EE3" w:rsidRDefault="00F55EE3" w:rsidP="00F55EE3">
            <w:pPr>
              <w:widowControl w:val="0"/>
              <w:autoSpaceDE w:val="0"/>
              <w:autoSpaceDN w:val="0"/>
              <w:adjustRightInd w:val="0"/>
              <w:ind w:left="40"/>
              <w:rPr>
                <w:color w:val="404040"/>
              </w:rPr>
            </w:pPr>
          </w:p>
          <w:p w14:paraId="4FDBF9AF" w14:textId="77777777" w:rsidR="00F55EE3" w:rsidRPr="00537709" w:rsidRDefault="00F55EE3" w:rsidP="00F55EE3">
            <w:pPr>
              <w:widowControl w:val="0"/>
              <w:autoSpaceDE w:val="0"/>
              <w:autoSpaceDN w:val="0"/>
              <w:adjustRightInd w:val="0"/>
              <w:ind w:left="40"/>
              <w:rPr>
                <w:color w:val="404040"/>
              </w:rPr>
            </w:pPr>
            <w:proofErr w:type="spellStart"/>
            <w:r>
              <w:rPr>
                <w:color w:val="404040"/>
              </w:rPr>
              <w:t>Кордус</w:t>
            </w:r>
            <w:proofErr w:type="spellEnd"/>
            <w:r>
              <w:rPr>
                <w:color w:val="404040"/>
              </w:rPr>
              <w:t xml:space="preserve"> </w:t>
            </w:r>
            <w:proofErr w:type="spellStart"/>
            <w:r>
              <w:rPr>
                <w:color w:val="404040"/>
              </w:rPr>
              <w:t>Флекс</w:t>
            </w:r>
            <w:proofErr w:type="spellEnd"/>
            <w:r>
              <w:rPr>
                <w:color w:val="404040"/>
              </w:rPr>
              <w:t xml:space="preserve">+ ПАР </w:t>
            </w:r>
            <w:proofErr w:type="spellStart"/>
            <w:r>
              <w:rPr>
                <w:color w:val="404040"/>
              </w:rPr>
              <w:t>Віволрт</w:t>
            </w:r>
            <w:proofErr w:type="spellEnd"/>
          </w:p>
          <w:p w14:paraId="450692E7" w14:textId="77777777" w:rsidR="00F55EE3" w:rsidRDefault="00F55EE3" w:rsidP="00F55EE3">
            <w:pPr>
              <w:widowControl w:val="0"/>
              <w:autoSpaceDE w:val="0"/>
              <w:autoSpaceDN w:val="0"/>
              <w:adjustRightInd w:val="0"/>
              <w:ind w:left="40"/>
              <w:rPr>
                <w:color w:val="404040"/>
              </w:rPr>
            </w:pPr>
            <w:proofErr w:type="spellStart"/>
            <w:r>
              <w:rPr>
                <w:color w:val="404040"/>
              </w:rPr>
              <w:t>Клінкорн,МД</w:t>
            </w:r>
            <w:proofErr w:type="spellEnd"/>
            <w:r>
              <w:rPr>
                <w:color w:val="404040"/>
              </w:rPr>
              <w:t xml:space="preserve"> </w:t>
            </w:r>
          </w:p>
          <w:p w14:paraId="283E8A13" w14:textId="77777777" w:rsidR="00F55EE3" w:rsidRPr="00537709" w:rsidRDefault="00F55EE3" w:rsidP="00F55EE3">
            <w:pPr>
              <w:widowControl w:val="0"/>
              <w:autoSpaceDE w:val="0"/>
              <w:autoSpaceDN w:val="0"/>
              <w:adjustRightInd w:val="0"/>
              <w:ind w:left="40"/>
              <w:rPr>
                <w:color w:val="404040"/>
              </w:rPr>
            </w:pPr>
            <w:r>
              <w:rPr>
                <w:color w:val="404040"/>
              </w:rPr>
              <w:t xml:space="preserve">Майстер </w:t>
            </w:r>
            <w:proofErr w:type="spellStart"/>
            <w:r>
              <w:rPr>
                <w:color w:val="404040"/>
              </w:rPr>
              <w:t>Пауер</w:t>
            </w:r>
            <w:proofErr w:type="spellEnd"/>
            <w:r>
              <w:rPr>
                <w:color w:val="404040"/>
              </w:rPr>
              <w:t>, ОД</w:t>
            </w:r>
          </w:p>
          <w:p w14:paraId="0243D2CC" w14:textId="77777777" w:rsidR="00F55EE3" w:rsidRPr="00537709" w:rsidRDefault="00F55EE3" w:rsidP="00F55EE3">
            <w:pPr>
              <w:widowControl w:val="0"/>
              <w:autoSpaceDE w:val="0"/>
              <w:autoSpaceDN w:val="0"/>
              <w:adjustRightInd w:val="0"/>
              <w:rPr>
                <w:color w:val="404040"/>
              </w:rPr>
            </w:pPr>
            <w:r>
              <w:rPr>
                <w:color w:val="404040"/>
              </w:rPr>
              <w:t>МІЛАФОРТ ЕКСТРА, МД</w:t>
            </w:r>
          </w:p>
          <w:p w14:paraId="7EFA920E" w14:textId="77777777" w:rsidR="00F55EE3" w:rsidRPr="00564790" w:rsidRDefault="00F55EE3" w:rsidP="00F55EE3">
            <w:pPr>
              <w:widowControl w:val="0"/>
              <w:autoSpaceDE w:val="0"/>
              <w:autoSpaceDN w:val="0"/>
              <w:adjustRightInd w:val="0"/>
              <w:rPr>
                <w:color w:val="404040"/>
                <w:lang w:val="ru-RU"/>
              </w:rPr>
            </w:pPr>
          </w:p>
          <w:p w14:paraId="6DC21AE5" w14:textId="77777777" w:rsidR="00F55EE3" w:rsidRDefault="00F55EE3" w:rsidP="00F55EE3">
            <w:pPr>
              <w:widowControl w:val="0"/>
              <w:autoSpaceDE w:val="0"/>
              <w:autoSpaceDN w:val="0"/>
              <w:adjustRightInd w:val="0"/>
              <w:rPr>
                <w:color w:val="404040"/>
              </w:rPr>
            </w:pPr>
            <w:r>
              <w:rPr>
                <w:color w:val="404040"/>
              </w:rPr>
              <w:t>Легенда</w:t>
            </w:r>
            <w:r w:rsidRPr="00564790">
              <w:rPr>
                <w:color w:val="404040"/>
                <w:lang w:val="ru-RU"/>
              </w:rPr>
              <w:t xml:space="preserve"> </w:t>
            </w:r>
            <w:r>
              <w:rPr>
                <w:color w:val="404040"/>
              </w:rPr>
              <w:t>(цитата), МД</w:t>
            </w:r>
            <w:r w:rsidRPr="00537709">
              <w:rPr>
                <w:color w:val="404040"/>
              </w:rPr>
              <w:t xml:space="preserve">  </w:t>
            </w:r>
          </w:p>
          <w:p w14:paraId="4A8EC50B" w14:textId="77777777" w:rsidR="00F55EE3" w:rsidRDefault="00F55EE3" w:rsidP="00F55EE3">
            <w:pPr>
              <w:widowControl w:val="0"/>
              <w:autoSpaceDE w:val="0"/>
              <w:autoSpaceDN w:val="0"/>
              <w:adjustRightInd w:val="0"/>
              <w:ind w:left="40"/>
              <w:rPr>
                <w:color w:val="404040"/>
              </w:rPr>
            </w:pPr>
            <w:r w:rsidRPr="00537709">
              <w:rPr>
                <w:color w:val="404040"/>
              </w:rPr>
              <w:t>Кельвін Плюс, ВГ</w:t>
            </w:r>
          </w:p>
          <w:p w14:paraId="16226E5D" w14:textId="622A0897" w:rsidR="00231AC4" w:rsidRPr="00231AC4" w:rsidRDefault="00F55EE3" w:rsidP="00F55EE3">
            <w:pPr>
              <w:widowControl w:val="0"/>
              <w:autoSpaceDE w:val="0"/>
              <w:autoSpaceDN w:val="0"/>
              <w:adjustRightInd w:val="0"/>
              <w:rPr>
                <w:lang w:eastAsia="en-US"/>
              </w:rPr>
            </w:pPr>
            <w:r w:rsidRPr="00537709">
              <w:rPr>
                <w:color w:val="404040"/>
              </w:rPr>
              <w:t xml:space="preserve">+ПАР </w:t>
            </w:r>
            <w:proofErr w:type="spellStart"/>
            <w:r w:rsidRPr="00537709">
              <w:rPr>
                <w:color w:val="404040"/>
              </w:rPr>
              <w:t>Метолат</w:t>
            </w:r>
            <w:proofErr w:type="spellEnd"/>
          </w:p>
          <w:p w14:paraId="41F0A52D"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Сумаро</w:t>
            </w:r>
            <w:proofErr w:type="spellEnd"/>
            <w:r w:rsidRPr="00231AC4">
              <w:rPr>
                <w:lang w:eastAsia="en-US"/>
              </w:rPr>
              <w:t xml:space="preserve">, РС+ПАР  </w:t>
            </w:r>
          </w:p>
          <w:p w14:paraId="47FD7C73" w14:textId="77777777" w:rsidR="00231AC4" w:rsidRPr="00231AC4" w:rsidRDefault="00231AC4" w:rsidP="00231AC4">
            <w:pPr>
              <w:widowControl w:val="0"/>
              <w:autoSpaceDE w:val="0"/>
              <w:autoSpaceDN w:val="0"/>
              <w:adjustRightInd w:val="0"/>
              <w:rPr>
                <w:lang w:eastAsia="en-US"/>
              </w:rPr>
            </w:pPr>
            <w:r w:rsidRPr="00231AC4">
              <w:rPr>
                <w:lang w:eastAsia="en-US"/>
              </w:rPr>
              <w:t xml:space="preserve">Легенда, МД  </w:t>
            </w:r>
          </w:p>
        </w:tc>
        <w:tc>
          <w:tcPr>
            <w:tcW w:w="2108" w:type="dxa"/>
            <w:gridSpan w:val="3"/>
            <w:tcBorders>
              <w:top w:val="nil"/>
              <w:left w:val="nil"/>
              <w:bottom w:val="single" w:sz="4" w:space="0" w:color="auto"/>
              <w:right w:val="single" w:sz="8" w:space="0" w:color="auto"/>
            </w:tcBorders>
          </w:tcPr>
          <w:p w14:paraId="5E8D7C6B" w14:textId="77777777" w:rsidR="00F55EE3" w:rsidRPr="00537709" w:rsidRDefault="00F55EE3" w:rsidP="00F55EE3">
            <w:pPr>
              <w:widowControl w:val="0"/>
              <w:autoSpaceDE w:val="0"/>
              <w:autoSpaceDN w:val="0"/>
              <w:adjustRightInd w:val="0"/>
              <w:ind w:left="40"/>
              <w:rPr>
                <w:color w:val="404040"/>
              </w:rPr>
            </w:pPr>
            <w:r w:rsidRPr="00537709">
              <w:rPr>
                <w:color w:val="404040"/>
              </w:rPr>
              <w:lastRenderedPageBreak/>
              <w:t>40-50 г/га +</w:t>
            </w:r>
          </w:p>
          <w:p w14:paraId="74EB0DA7" w14:textId="77777777" w:rsidR="00F55EE3" w:rsidRPr="00537709" w:rsidRDefault="00F55EE3" w:rsidP="00F55EE3">
            <w:pPr>
              <w:widowControl w:val="0"/>
              <w:autoSpaceDE w:val="0"/>
              <w:autoSpaceDN w:val="0"/>
              <w:adjustRightInd w:val="0"/>
              <w:ind w:left="40"/>
              <w:rPr>
                <w:color w:val="404040"/>
              </w:rPr>
            </w:pPr>
            <w:r w:rsidRPr="00537709">
              <w:rPr>
                <w:color w:val="404040"/>
              </w:rPr>
              <w:t>200 мл/га</w:t>
            </w:r>
          </w:p>
          <w:p w14:paraId="7877B860" w14:textId="77777777" w:rsidR="00F55EE3" w:rsidRPr="00537709" w:rsidRDefault="00F55EE3" w:rsidP="00F55EE3">
            <w:pPr>
              <w:widowControl w:val="0"/>
              <w:autoSpaceDE w:val="0"/>
              <w:autoSpaceDN w:val="0"/>
              <w:adjustRightInd w:val="0"/>
              <w:rPr>
                <w:color w:val="404040"/>
              </w:rPr>
            </w:pPr>
            <w:r w:rsidRPr="00537709">
              <w:rPr>
                <w:color w:val="404040"/>
              </w:rPr>
              <w:t>40-50г/га+0,2л/га</w:t>
            </w:r>
          </w:p>
          <w:p w14:paraId="23E92CB1" w14:textId="77777777" w:rsidR="00F55EE3" w:rsidRPr="00537709" w:rsidRDefault="00F55EE3" w:rsidP="00F55EE3">
            <w:pPr>
              <w:widowControl w:val="0"/>
              <w:autoSpaceDE w:val="0"/>
              <w:autoSpaceDN w:val="0"/>
              <w:adjustRightInd w:val="0"/>
              <w:rPr>
                <w:color w:val="404040"/>
              </w:rPr>
            </w:pPr>
          </w:p>
          <w:p w14:paraId="436458D8" w14:textId="77777777" w:rsidR="00F55EE3" w:rsidRDefault="00F55EE3" w:rsidP="00F55EE3">
            <w:pPr>
              <w:widowControl w:val="0"/>
              <w:autoSpaceDE w:val="0"/>
              <w:autoSpaceDN w:val="0"/>
              <w:adjustRightInd w:val="0"/>
              <w:rPr>
                <w:color w:val="404040"/>
              </w:rPr>
            </w:pPr>
          </w:p>
          <w:p w14:paraId="7BB12870" w14:textId="77777777" w:rsidR="00F55EE3" w:rsidRDefault="00F55EE3" w:rsidP="00F55EE3">
            <w:pPr>
              <w:widowControl w:val="0"/>
              <w:autoSpaceDE w:val="0"/>
              <w:autoSpaceDN w:val="0"/>
              <w:adjustRightInd w:val="0"/>
              <w:rPr>
                <w:color w:val="404040"/>
              </w:rPr>
            </w:pPr>
          </w:p>
          <w:p w14:paraId="566945F3" w14:textId="77777777" w:rsidR="00F55EE3" w:rsidRDefault="00F55EE3" w:rsidP="00F55EE3">
            <w:pPr>
              <w:widowControl w:val="0"/>
              <w:autoSpaceDE w:val="0"/>
              <w:autoSpaceDN w:val="0"/>
              <w:adjustRightInd w:val="0"/>
              <w:rPr>
                <w:color w:val="404040"/>
              </w:rPr>
            </w:pPr>
          </w:p>
          <w:p w14:paraId="1FAD5F75" w14:textId="77777777" w:rsidR="00F55EE3" w:rsidRPr="00537709" w:rsidRDefault="00F55EE3" w:rsidP="00F55EE3">
            <w:pPr>
              <w:widowControl w:val="0"/>
              <w:autoSpaceDE w:val="0"/>
              <w:autoSpaceDN w:val="0"/>
              <w:adjustRightInd w:val="0"/>
              <w:rPr>
                <w:color w:val="404040"/>
              </w:rPr>
            </w:pPr>
            <w:r w:rsidRPr="00537709">
              <w:rPr>
                <w:color w:val="404040"/>
              </w:rPr>
              <w:t>40-50 г/га +0,2 л/га</w:t>
            </w:r>
          </w:p>
          <w:p w14:paraId="5933DFB9" w14:textId="77777777" w:rsidR="00F55EE3" w:rsidRDefault="00F55EE3" w:rsidP="00F55EE3">
            <w:pPr>
              <w:widowControl w:val="0"/>
              <w:autoSpaceDE w:val="0"/>
              <w:autoSpaceDN w:val="0"/>
              <w:adjustRightInd w:val="0"/>
              <w:rPr>
                <w:color w:val="404040"/>
              </w:rPr>
            </w:pPr>
            <w:r>
              <w:rPr>
                <w:color w:val="404040"/>
              </w:rPr>
              <w:t>1,2-1,5</w:t>
            </w:r>
          </w:p>
          <w:p w14:paraId="361A9C57" w14:textId="77777777" w:rsidR="00F55EE3" w:rsidRDefault="00F55EE3" w:rsidP="00F55EE3">
            <w:pPr>
              <w:widowControl w:val="0"/>
              <w:autoSpaceDE w:val="0"/>
              <w:autoSpaceDN w:val="0"/>
              <w:adjustRightInd w:val="0"/>
              <w:rPr>
                <w:color w:val="404040"/>
              </w:rPr>
            </w:pPr>
          </w:p>
          <w:p w14:paraId="35EC912B" w14:textId="77777777" w:rsidR="00F55EE3" w:rsidRPr="00537709" w:rsidRDefault="00F55EE3" w:rsidP="00F55EE3">
            <w:pPr>
              <w:widowControl w:val="0"/>
              <w:autoSpaceDE w:val="0"/>
              <w:autoSpaceDN w:val="0"/>
              <w:adjustRightInd w:val="0"/>
              <w:rPr>
                <w:color w:val="404040"/>
              </w:rPr>
            </w:pPr>
            <w:r w:rsidRPr="00537709">
              <w:rPr>
                <w:color w:val="404040"/>
              </w:rPr>
              <w:t>30-50 г/га+200</w:t>
            </w:r>
          </w:p>
          <w:p w14:paraId="4F89F71C" w14:textId="77777777" w:rsidR="00F55EE3" w:rsidRPr="00537709" w:rsidRDefault="00F55EE3" w:rsidP="00F55EE3">
            <w:pPr>
              <w:widowControl w:val="0"/>
              <w:autoSpaceDE w:val="0"/>
              <w:autoSpaceDN w:val="0"/>
              <w:adjustRightInd w:val="0"/>
              <w:rPr>
                <w:color w:val="404040"/>
              </w:rPr>
            </w:pPr>
          </w:p>
          <w:p w14:paraId="7AD9DADD" w14:textId="77777777" w:rsidR="00F55EE3" w:rsidRPr="00564790" w:rsidRDefault="00F55EE3" w:rsidP="00F55EE3">
            <w:pPr>
              <w:widowControl w:val="0"/>
              <w:autoSpaceDE w:val="0"/>
              <w:autoSpaceDN w:val="0"/>
              <w:adjustRightInd w:val="0"/>
              <w:rPr>
                <w:color w:val="404040"/>
                <w:lang w:val="ru-RU"/>
              </w:rPr>
            </w:pPr>
          </w:p>
          <w:p w14:paraId="12AE4D7E" w14:textId="77777777" w:rsidR="00F55EE3" w:rsidRDefault="00F55EE3" w:rsidP="00F55EE3">
            <w:pPr>
              <w:widowControl w:val="0"/>
              <w:autoSpaceDE w:val="0"/>
              <w:autoSpaceDN w:val="0"/>
              <w:adjustRightInd w:val="0"/>
              <w:rPr>
                <w:color w:val="404040"/>
              </w:rPr>
            </w:pPr>
          </w:p>
          <w:p w14:paraId="43DFA254" w14:textId="77777777" w:rsidR="00F55EE3" w:rsidRDefault="00F55EE3" w:rsidP="00F55EE3">
            <w:pPr>
              <w:widowControl w:val="0"/>
              <w:autoSpaceDE w:val="0"/>
              <w:autoSpaceDN w:val="0"/>
              <w:adjustRightInd w:val="0"/>
              <w:rPr>
                <w:color w:val="404040"/>
              </w:rPr>
            </w:pPr>
            <w:r>
              <w:rPr>
                <w:color w:val="404040"/>
              </w:rPr>
              <w:t>480 г/га +0,2%</w:t>
            </w:r>
          </w:p>
          <w:p w14:paraId="75635C42" w14:textId="77777777" w:rsidR="00F55EE3" w:rsidRDefault="00F55EE3" w:rsidP="00F55EE3">
            <w:pPr>
              <w:widowControl w:val="0"/>
              <w:autoSpaceDE w:val="0"/>
              <w:autoSpaceDN w:val="0"/>
              <w:adjustRightInd w:val="0"/>
              <w:rPr>
                <w:color w:val="404040"/>
              </w:rPr>
            </w:pPr>
          </w:p>
          <w:p w14:paraId="7FD757D1" w14:textId="77777777" w:rsidR="00F55EE3" w:rsidRDefault="00F55EE3" w:rsidP="00F55EE3">
            <w:pPr>
              <w:widowControl w:val="0"/>
              <w:autoSpaceDE w:val="0"/>
              <w:autoSpaceDN w:val="0"/>
              <w:adjustRightInd w:val="0"/>
              <w:rPr>
                <w:color w:val="404040"/>
              </w:rPr>
            </w:pPr>
            <w:r>
              <w:rPr>
                <w:color w:val="404040"/>
              </w:rPr>
              <w:t>1,3-1,5</w:t>
            </w:r>
          </w:p>
          <w:p w14:paraId="0350F945" w14:textId="77777777" w:rsidR="00F55EE3" w:rsidRDefault="00F55EE3" w:rsidP="00F55EE3">
            <w:pPr>
              <w:widowControl w:val="0"/>
              <w:autoSpaceDE w:val="0"/>
              <w:autoSpaceDN w:val="0"/>
              <w:adjustRightInd w:val="0"/>
              <w:rPr>
                <w:color w:val="404040"/>
              </w:rPr>
            </w:pPr>
            <w:r>
              <w:rPr>
                <w:color w:val="404040"/>
              </w:rPr>
              <w:t xml:space="preserve"> 1,25-1,5</w:t>
            </w:r>
          </w:p>
          <w:p w14:paraId="547787C9" w14:textId="77777777" w:rsidR="00F55EE3" w:rsidRPr="0063418F" w:rsidRDefault="00F55EE3" w:rsidP="00F55EE3">
            <w:pPr>
              <w:widowControl w:val="0"/>
              <w:autoSpaceDE w:val="0"/>
              <w:autoSpaceDN w:val="0"/>
              <w:adjustRightInd w:val="0"/>
              <w:rPr>
                <w:color w:val="404040"/>
              </w:rPr>
            </w:pPr>
            <w:r>
              <w:rPr>
                <w:color w:val="404040"/>
              </w:rPr>
              <w:t xml:space="preserve">1,25-2 </w:t>
            </w:r>
          </w:p>
          <w:p w14:paraId="08A0FAF3" w14:textId="77777777" w:rsidR="00F55EE3" w:rsidRDefault="00F55EE3" w:rsidP="00F55EE3">
            <w:pPr>
              <w:widowControl w:val="0"/>
              <w:autoSpaceDE w:val="0"/>
              <w:autoSpaceDN w:val="0"/>
              <w:adjustRightInd w:val="0"/>
              <w:rPr>
                <w:color w:val="404040"/>
              </w:rPr>
            </w:pPr>
          </w:p>
          <w:p w14:paraId="22C7E6FD" w14:textId="77777777" w:rsidR="00F55EE3" w:rsidRDefault="00F55EE3" w:rsidP="00F55EE3">
            <w:pPr>
              <w:widowControl w:val="0"/>
              <w:autoSpaceDE w:val="0"/>
              <w:autoSpaceDN w:val="0"/>
              <w:adjustRightInd w:val="0"/>
              <w:rPr>
                <w:color w:val="404040"/>
              </w:rPr>
            </w:pPr>
            <w:r>
              <w:rPr>
                <w:color w:val="404040"/>
              </w:rPr>
              <w:t>1,25-2</w:t>
            </w:r>
          </w:p>
          <w:p w14:paraId="69F53FEA" w14:textId="77777777" w:rsidR="00F55EE3" w:rsidRDefault="00F55EE3" w:rsidP="00F55EE3">
            <w:pPr>
              <w:widowControl w:val="0"/>
              <w:autoSpaceDE w:val="0"/>
              <w:autoSpaceDN w:val="0"/>
              <w:adjustRightInd w:val="0"/>
              <w:rPr>
                <w:color w:val="404040"/>
              </w:rPr>
            </w:pPr>
            <w:r w:rsidRPr="00537709">
              <w:rPr>
                <w:color w:val="404040"/>
              </w:rPr>
              <w:t>0,3-0,4</w:t>
            </w:r>
          </w:p>
          <w:p w14:paraId="7F55BEBF" w14:textId="00A1E335" w:rsidR="00231AC4" w:rsidRPr="00231AC4" w:rsidRDefault="00F55EE3" w:rsidP="00F55EE3">
            <w:pPr>
              <w:widowControl w:val="0"/>
              <w:autoSpaceDE w:val="0"/>
              <w:autoSpaceDN w:val="0"/>
              <w:adjustRightInd w:val="0"/>
              <w:rPr>
                <w:lang w:eastAsia="en-US"/>
              </w:rPr>
            </w:pPr>
            <w:r w:rsidRPr="00537709">
              <w:rPr>
                <w:color w:val="404040"/>
              </w:rPr>
              <w:t xml:space="preserve"> 1,0</w:t>
            </w:r>
          </w:p>
        </w:tc>
        <w:tc>
          <w:tcPr>
            <w:tcW w:w="2930" w:type="dxa"/>
            <w:gridSpan w:val="3"/>
            <w:tcBorders>
              <w:top w:val="single" w:sz="4" w:space="0" w:color="auto"/>
              <w:left w:val="nil"/>
              <w:bottom w:val="single" w:sz="4" w:space="0" w:color="auto"/>
              <w:right w:val="single" w:sz="8" w:space="0" w:color="auto"/>
            </w:tcBorders>
          </w:tcPr>
          <w:p w14:paraId="178394BC" w14:textId="77777777" w:rsidR="00231AC4" w:rsidRPr="00231AC4" w:rsidRDefault="00231AC4" w:rsidP="00231AC4">
            <w:pPr>
              <w:widowControl w:val="0"/>
              <w:autoSpaceDE w:val="0"/>
              <w:autoSpaceDN w:val="0"/>
              <w:adjustRightInd w:val="0"/>
              <w:rPr>
                <w:lang w:eastAsia="en-US"/>
              </w:rPr>
            </w:pPr>
            <w:r w:rsidRPr="00231AC4">
              <w:rPr>
                <w:lang w:eastAsia="en-US"/>
              </w:rPr>
              <w:lastRenderedPageBreak/>
              <w:t>Обприскування</w:t>
            </w:r>
          </w:p>
          <w:p w14:paraId="2DEDA0C7" w14:textId="77777777" w:rsidR="00231AC4" w:rsidRPr="00231AC4" w:rsidRDefault="00231AC4" w:rsidP="00231AC4">
            <w:pPr>
              <w:widowControl w:val="0"/>
              <w:autoSpaceDE w:val="0"/>
              <w:autoSpaceDN w:val="0"/>
              <w:adjustRightInd w:val="0"/>
              <w:rPr>
                <w:lang w:eastAsia="en-US"/>
              </w:rPr>
            </w:pPr>
            <w:r w:rsidRPr="00231AC4">
              <w:rPr>
                <w:lang w:eastAsia="en-US"/>
              </w:rPr>
              <w:t>посівів у фазі 1-7</w:t>
            </w:r>
          </w:p>
          <w:p w14:paraId="103DB9C7" w14:textId="77777777" w:rsidR="00231AC4" w:rsidRPr="00231AC4" w:rsidRDefault="00231AC4" w:rsidP="00231AC4">
            <w:pPr>
              <w:widowControl w:val="0"/>
              <w:autoSpaceDE w:val="0"/>
              <w:autoSpaceDN w:val="0"/>
              <w:adjustRightInd w:val="0"/>
              <w:rPr>
                <w:lang w:eastAsia="en-US"/>
              </w:rPr>
            </w:pPr>
            <w:r w:rsidRPr="00231AC4">
              <w:rPr>
                <w:lang w:eastAsia="en-US"/>
              </w:rPr>
              <w:t>листків кукурудзи (у</w:t>
            </w:r>
          </w:p>
          <w:p w14:paraId="2B0CC5B6" w14:textId="77777777" w:rsidR="00231AC4" w:rsidRPr="00231AC4" w:rsidRDefault="00231AC4" w:rsidP="00231AC4">
            <w:pPr>
              <w:widowControl w:val="0"/>
              <w:autoSpaceDE w:val="0"/>
              <w:autoSpaceDN w:val="0"/>
              <w:adjustRightInd w:val="0"/>
              <w:rPr>
                <w:lang w:eastAsia="en-US"/>
              </w:rPr>
            </w:pPr>
            <w:r w:rsidRPr="00231AC4">
              <w:rPr>
                <w:lang w:eastAsia="en-US"/>
              </w:rPr>
              <w:t>фазі кущіння однорічних злакових та висоти багаторічних 10-15 см</w:t>
            </w:r>
          </w:p>
          <w:p w14:paraId="2409965C" w14:textId="77777777" w:rsidR="00231AC4" w:rsidRPr="00231AC4" w:rsidRDefault="00231AC4" w:rsidP="00231AC4">
            <w:pPr>
              <w:widowControl w:val="0"/>
              <w:autoSpaceDE w:val="0"/>
              <w:autoSpaceDN w:val="0"/>
              <w:adjustRightInd w:val="0"/>
              <w:rPr>
                <w:lang w:eastAsia="en-US"/>
              </w:rPr>
            </w:pPr>
          </w:p>
          <w:p w14:paraId="1EDA0697" w14:textId="77777777" w:rsidR="00231AC4" w:rsidRPr="00231AC4" w:rsidRDefault="00231AC4" w:rsidP="00231AC4">
            <w:pPr>
              <w:widowControl w:val="0"/>
              <w:autoSpaceDE w:val="0"/>
              <w:autoSpaceDN w:val="0"/>
              <w:adjustRightInd w:val="0"/>
              <w:rPr>
                <w:lang w:eastAsia="en-US"/>
              </w:rPr>
            </w:pPr>
          </w:p>
          <w:p w14:paraId="2D3B870E" w14:textId="77777777" w:rsidR="00231AC4" w:rsidRPr="00231AC4" w:rsidRDefault="00231AC4" w:rsidP="00231AC4">
            <w:pPr>
              <w:widowControl w:val="0"/>
              <w:autoSpaceDE w:val="0"/>
              <w:autoSpaceDN w:val="0"/>
              <w:adjustRightInd w:val="0"/>
              <w:rPr>
                <w:lang w:eastAsia="en-US"/>
              </w:rPr>
            </w:pPr>
            <w:r w:rsidRPr="00231AC4">
              <w:rPr>
                <w:lang w:eastAsia="en-US"/>
              </w:rPr>
              <w:t xml:space="preserve"> -у фазі 2-7листків у </w:t>
            </w:r>
            <w:r w:rsidRPr="00231AC4">
              <w:rPr>
                <w:lang w:eastAsia="en-US"/>
              </w:rPr>
              <w:lastRenderedPageBreak/>
              <w:t>культури</w:t>
            </w:r>
          </w:p>
          <w:p w14:paraId="5FB8E067" w14:textId="77777777" w:rsidR="00231AC4" w:rsidRDefault="00231AC4" w:rsidP="00231AC4">
            <w:pPr>
              <w:widowControl w:val="0"/>
              <w:autoSpaceDE w:val="0"/>
              <w:autoSpaceDN w:val="0"/>
              <w:adjustRightInd w:val="0"/>
              <w:rPr>
                <w:lang w:eastAsia="en-US"/>
              </w:rPr>
            </w:pPr>
            <w:r w:rsidRPr="00231AC4">
              <w:rPr>
                <w:lang w:eastAsia="en-US"/>
              </w:rPr>
              <w:t xml:space="preserve"> - у фазі 3-7листків у культури</w:t>
            </w:r>
          </w:p>
          <w:p w14:paraId="07675A49" w14:textId="77777777" w:rsidR="00F80668" w:rsidRDefault="00F80668" w:rsidP="00231AC4">
            <w:pPr>
              <w:widowControl w:val="0"/>
              <w:autoSpaceDE w:val="0"/>
              <w:autoSpaceDN w:val="0"/>
              <w:adjustRightInd w:val="0"/>
              <w:rPr>
                <w:lang w:eastAsia="en-US"/>
              </w:rPr>
            </w:pPr>
          </w:p>
          <w:p w14:paraId="38D7E635" w14:textId="77777777" w:rsidR="00F80668" w:rsidRPr="00231AC4" w:rsidRDefault="00F80668" w:rsidP="00231AC4">
            <w:pPr>
              <w:widowControl w:val="0"/>
              <w:autoSpaceDE w:val="0"/>
              <w:autoSpaceDN w:val="0"/>
              <w:adjustRightInd w:val="0"/>
              <w:rPr>
                <w:lang w:eastAsia="en-US"/>
              </w:rPr>
            </w:pPr>
          </w:p>
          <w:p w14:paraId="0D609099" w14:textId="77777777" w:rsidR="00F80668" w:rsidRDefault="00F80668" w:rsidP="00F80668">
            <w:pPr>
              <w:widowControl w:val="0"/>
              <w:tabs>
                <w:tab w:val="left" w:pos="272"/>
              </w:tabs>
              <w:autoSpaceDE w:val="0"/>
              <w:autoSpaceDN w:val="0"/>
              <w:adjustRightInd w:val="0"/>
              <w:spacing w:after="200" w:line="276" w:lineRule="auto"/>
              <w:rPr>
                <w:lang w:eastAsia="en-US"/>
              </w:rPr>
            </w:pPr>
          </w:p>
          <w:p w14:paraId="6D1A80F3" w14:textId="4C1644F7" w:rsidR="00231AC4" w:rsidRPr="00231AC4" w:rsidRDefault="00231AC4" w:rsidP="00F80668">
            <w:pPr>
              <w:widowControl w:val="0"/>
              <w:tabs>
                <w:tab w:val="left" w:pos="272"/>
              </w:tabs>
              <w:autoSpaceDE w:val="0"/>
              <w:autoSpaceDN w:val="0"/>
              <w:adjustRightInd w:val="0"/>
              <w:spacing w:after="200" w:line="276" w:lineRule="auto"/>
              <w:rPr>
                <w:lang w:eastAsia="en-US"/>
              </w:rPr>
            </w:pPr>
            <w:r w:rsidRPr="00231AC4">
              <w:rPr>
                <w:lang w:eastAsia="en-US"/>
              </w:rPr>
              <w:t xml:space="preserve">Обприскування посівів у фазі 3-8 листків культури </w:t>
            </w:r>
          </w:p>
        </w:tc>
      </w:tr>
      <w:tr w:rsidR="004B1546" w:rsidRPr="00231AC4" w14:paraId="1E5C80A6" w14:textId="77777777" w:rsidTr="00D86BB1">
        <w:trPr>
          <w:gridAfter w:val="4"/>
          <w:wAfter w:w="441" w:type="dxa"/>
          <w:trHeight w:val="352"/>
        </w:trPr>
        <w:tc>
          <w:tcPr>
            <w:tcW w:w="1440" w:type="dxa"/>
            <w:vMerge w:val="restart"/>
            <w:tcBorders>
              <w:top w:val="single" w:sz="4" w:space="0" w:color="auto"/>
              <w:left w:val="single" w:sz="8" w:space="0" w:color="auto"/>
              <w:right w:val="single" w:sz="8" w:space="0" w:color="auto"/>
            </w:tcBorders>
          </w:tcPr>
          <w:p w14:paraId="09F27B78" w14:textId="77777777" w:rsidR="004B1546" w:rsidRPr="00231AC4" w:rsidRDefault="004B1546" w:rsidP="00F55EE3">
            <w:pPr>
              <w:widowControl w:val="0"/>
              <w:autoSpaceDE w:val="0"/>
              <w:autoSpaceDN w:val="0"/>
              <w:adjustRightInd w:val="0"/>
              <w:rPr>
                <w:lang w:eastAsia="en-US"/>
              </w:rPr>
            </w:pPr>
          </w:p>
          <w:p w14:paraId="3677614B" w14:textId="77777777" w:rsidR="004B1546" w:rsidRPr="00231AC4" w:rsidRDefault="004B1546" w:rsidP="00F55EE3">
            <w:pPr>
              <w:widowControl w:val="0"/>
              <w:autoSpaceDE w:val="0"/>
              <w:autoSpaceDN w:val="0"/>
              <w:adjustRightInd w:val="0"/>
              <w:rPr>
                <w:lang w:eastAsia="en-US"/>
              </w:rPr>
            </w:pPr>
          </w:p>
        </w:tc>
        <w:tc>
          <w:tcPr>
            <w:tcW w:w="2831" w:type="dxa"/>
            <w:gridSpan w:val="2"/>
            <w:vMerge w:val="restart"/>
            <w:tcBorders>
              <w:top w:val="single" w:sz="4" w:space="0" w:color="auto"/>
              <w:left w:val="nil"/>
              <w:right w:val="single" w:sz="8" w:space="0" w:color="auto"/>
            </w:tcBorders>
            <w:vAlign w:val="bottom"/>
          </w:tcPr>
          <w:p w14:paraId="2F7227A5" w14:textId="77777777" w:rsidR="004B1546" w:rsidRPr="00231AC4" w:rsidRDefault="004B1546" w:rsidP="00F55EE3">
            <w:pPr>
              <w:widowControl w:val="0"/>
              <w:autoSpaceDE w:val="0"/>
              <w:autoSpaceDN w:val="0"/>
              <w:adjustRightInd w:val="0"/>
              <w:rPr>
                <w:lang w:eastAsia="en-US"/>
              </w:rPr>
            </w:pPr>
            <w:r w:rsidRPr="00537709">
              <w:rPr>
                <w:color w:val="404040"/>
              </w:rPr>
              <w:t>Крейсер, ВГ +</w:t>
            </w:r>
          </w:p>
          <w:p w14:paraId="4967AA53" w14:textId="77777777" w:rsidR="004B1546" w:rsidRDefault="004B1546" w:rsidP="00F55EE3">
            <w:pPr>
              <w:widowControl w:val="0"/>
              <w:autoSpaceDE w:val="0"/>
              <w:autoSpaceDN w:val="0"/>
              <w:adjustRightInd w:val="0"/>
              <w:ind w:left="40"/>
              <w:rPr>
                <w:color w:val="404040"/>
              </w:rPr>
            </w:pPr>
            <w:r w:rsidRPr="00537709">
              <w:rPr>
                <w:color w:val="404040"/>
              </w:rPr>
              <w:t>ПАР «Флокс»</w:t>
            </w:r>
          </w:p>
          <w:p w14:paraId="28FE13A3" w14:textId="77777777" w:rsidR="004B1546" w:rsidRPr="00231AC4" w:rsidRDefault="004B1546" w:rsidP="00F55EE3">
            <w:pPr>
              <w:widowControl w:val="0"/>
              <w:autoSpaceDE w:val="0"/>
              <w:autoSpaceDN w:val="0"/>
              <w:adjustRightInd w:val="0"/>
              <w:rPr>
                <w:lang w:eastAsia="en-US"/>
              </w:rPr>
            </w:pPr>
            <w:r>
              <w:rPr>
                <w:color w:val="404040"/>
              </w:rPr>
              <w:t xml:space="preserve">в. </w:t>
            </w:r>
            <w:proofErr w:type="spellStart"/>
            <w:r>
              <w:rPr>
                <w:color w:val="404040"/>
              </w:rPr>
              <w:t>т.ч</w:t>
            </w:r>
            <w:proofErr w:type="spellEnd"/>
            <w:r>
              <w:rPr>
                <w:color w:val="404040"/>
              </w:rPr>
              <w:t>. лобода біла, види гірчаків</w:t>
            </w:r>
          </w:p>
          <w:p w14:paraId="364413C1" w14:textId="77777777" w:rsidR="004B1546" w:rsidRPr="00231AC4" w:rsidRDefault="004B1546" w:rsidP="004B1546">
            <w:pPr>
              <w:widowControl w:val="0"/>
              <w:autoSpaceDE w:val="0"/>
              <w:autoSpaceDN w:val="0"/>
              <w:adjustRightInd w:val="0"/>
              <w:rPr>
                <w:lang w:eastAsia="en-US"/>
              </w:rPr>
            </w:pPr>
            <w:r w:rsidRPr="00537709">
              <w:rPr>
                <w:color w:val="404040"/>
              </w:rPr>
              <w:t>Базис 75, ВГ + ПАР</w:t>
            </w:r>
          </w:p>
          <w:p w14:paraId="6CB6AE26" w14:textId="77777777" w:rsidR="004B1546" w:rsidRDefault="004B1546" w:rsidP="004B1546">
            <w:pPr>
              <w:widowControl w:val="0"/>
              <w:autoSpaceDE w:val="0"/>
              <w:autoSpaceDN w:val="0"/>
              <w:adjustRightInd w:val="0"/>
              <w:rPr>
                <w:color w:val="404040"/>
              </w:rPr>
            </w:pPr>
            <w:proofErr w:type="spellStart"/>
            <w:r>
              <w:rPr>
                <w:color w:val="404040"/>
              </w:rPr>
              <w:t>Віволт</w:t>
            </w:r>
            <w:proofErr w:type="spellEnd"/>
            <w:r w:rsidRPr="00537709">
              <w:rPr>
                <w:color w:val="404040"/>
              </w:rPr>
              <w:t xml:space="preserve"> </w:t>
            </w:r>
          </w:p>
          <w:p w14:paraId="3743DC3E" w14:textId="77777777" w:rsidR="004B1546" w:rsidRPr="00231AC4" w:rsidRDefault="004B1546" w:rsidP="004B1546">
            <w:pPr>
              <w:widowControl w:val="0"/>
              <w:autoSpaceDE w:val="0"/>
              <w:autoSpaceDN w:val="0"/>
              <w:adjustRightInd w:val="0"/>
              <w:rPr>
                <w:lang w:eastAsia="en-US"/>
              </w:rPr>
            </w:pPr>
            <w:r w:rsidRPr="00537709">
              <w:rPr>
                <w:color w:val="404040"/>
              </w:rPr>
              <w:t xml:space="preserve">Варіант, </w:t>
            </w:r>
            <w:proofErr w:type="spellStart"/>
            <w:r w:rsidRPr="00537709">
              <w:rPr>
                <w:color w:val="404040"/>
              </w:rPr>
              <w:t>РГ+ПАР«Мачо</w:t>
            </w:r>
            <w:proofErr w:type="spellEnd"/>
            <w:r w:rsidRPr="00537709">
              <w:rPr>
                <w:color w:val="404040"/>
              </w:rPr>
              <w:t>»</w:t>
            </w:r>
          </w:p>
          <w:p w14:paraId="41651ADA" w14:textId="77777777" w:rsidR="004B1546" w:rsidRPr="00231AC4" w:rsidRDefault="004B1546" w:rsidP="004B1546">
            <w:pPr>
              <w:widowControl w:val="0"/>
              <w:autoSpaceDE w:val="0"/>
              <w:autoSpaceDN w:val="0"/>
              <w:adjustRightInd w:val="0"/>
              <w:rPr>
                <w:lang w:eastAsia="en-US"/>
              </w:rPr>
            </w:pPr>
            <w:r w:rsidRPr="00537709">
              <w:rPr>
                <w:color w:val="404040"/>
              </w:rPr>
              <w:t>Бату, РГ + ПАР Талант</w:t>
            </w:r>
          </w:p>
          <w:p w14:paraId="5EC3FF5A" w14:textId="77777777" w:rsidR="004B1546" w:rsidRDefault="004B1546" w:rsidP="004B1546">
            <w:pPr>
              <w:widowControl w:val="0"/>
              <w:autoSpaceDE w:val="0"/>
              <w:autoSpaceDN w:val="0"/>
              <w:adjustRightInd w:val="0"/>
              <w:rPr>
                <w:color w:val="404040"/>
              </w:rPr>
            </w:pPr>
            <w:proofErr w:type="spellStart"/>
            <w:r>
              <w:rPr>
                <w:color w:val="404040"/>
              </w:rPr>
              <w:t>Пірамідал</w:t>
            </w:r>
            <w:proofErr w:type="spellEnd"/>
            <w:r>
              <w:rPr>
                <w:color w:val="404040"/>
              </w:rPr>
              <w:t>, ВГ</w:t>
            </w:r>
          </w:p>
          <w:p w14:paraId="2027F797" w14:textId="77777777" w:rsidR="004B1546" w:rsidRDefault="004B1546" w:rsidP="004B1546">
            <w:pPr>
              <w:widowControl w:val="0"/>
              <w:autoSpaceDE w:val="0"/>
              <w:autoSpaceDN w:val="0"/>
              <w:adjustRightInd w:val="0"/>
              <w:ind w:left="60"/>
              <w:rPr>
                <w:color w:val="404040"/>
              </w:rPr>
            </w:pPr>
          </w:p>
          <w:p w14:paraId="385211CE" w14:textId="77777777" w:rsidR="004B1546" w:rsidRDefault="004B1546" w:rsidP="004B1546">
            <w:pPr>
              <w:widowControl w:val="0"/>
              <w:autoSpaceDE w:val="0"/>
              <w:autoSpaceDN w:val="0"/>
              <w:adjustRightInd w:val="0"/>
              <w:ind w:left="60"/>
              <w:rPr>
                <w:color w:val="404040"/>
              </w:rPr>
            </w:pPr>
            <w:r w:rsidRPr="00537709">
              <w:rPr>
                <w:color w:val="404040"/>
              </w:rPr>
              <w:t>Апач, ВГ + ПАР Флокс</w:t>
            </w:r>
          </w:p>
          <w:p w14:paraId="3F81DD49" w14:textId="77777777" w:rsidR="004B1546" w:rsidRPr="00537709" w:rsidRDefault="004B1546" w:rsidP="004B1546">
            <w:pPr>
              <w:widowControl w:val="0"/>
              <w:autoSpaceDE w:val="0"/>
              <w:autoSpaceDN w:val="0"/>
              <w:adjustRightInd w:val="0"/>
              <w:ind w:left="60"/>
              <w:rPr>
                <w:color w:val="404040"/>
              </w:rPr>
            </w:pPr>
          </w:p>
          <w:p w14:paraId="7412FE00" w14:textId="77777777" w:rsidR="004B1546" w:rsidRPr="00537709" w:rsidRDefault="004B1546" w:rsidP="004B1546">
            <w:pPr>
              <w:widowControl w:val="0"/>
              <w:autoSpaceDE w:val="0"/>
              <w:autoSpaceDN w:val="0"/>
              <w:adjustRightInd w:val="0"/>
              <w:ind w:left="60"/>
              <w:rPr>
                <w:color w:val="404040"/>
              </w:rPr>
            </w:pPr>
          </w:p>
          <w:p w14:paraId="17A746F4" w14:textId="77777777" w:rsidR="004B1546" w:rsidRPr="00537709" w:rsidRDefault="004B1546" w:rsidP="004B1546">
            <w:pPr>
              <w:widowControl w:val="0"/>
              <w:autoSpaceDE w:val="0"/>
              <w:autoSpaceDN w:val="0"/>
              <w:adjustRightInd w:val="0"/>
              <w:ind w:left="60"/>
              <w:rPr>
                <w:color w:val="404040"/>
              </w:rPr>
            </w:pPr>
            <w:r w:rsidRPr="00537709">
              <w:rPr>
                <w:color w:val="404040"/>
              </w:rPr>
              <w:t>Морган, КС</w:t>
            </w:r>
          </w:p>
          <w:p w14:paraId="0759C959" w14:textId="77777777" w:rsidR="004B1546" w:rsidRDefault="004B1546" w:rsidP="004B1546">
            <w:pPr>
              <w:widowControl w:val="0"/>
              <w:autoSpaceDE w:val="0"/>
              <w:autoSpaceDN w:val="0"/>
              <w:adjustRightInd w:val="0"/>
              <w:rPr>
                <w:color w:val="404040"/>
              </w:rPr>
            </w:pPr>
            <w:r w:rsidRPr="00537709">
              <w:rPr>
                <w:color w:val="404040"/>
              </w:rPr>
              <w:t xml:space="preserve">Клінч Макс, ВГ+ </w:t>
            </w:r>
          </w:p>
          <w:p w14:paraId="1A8E127B" w14:textId="77777777" w:rsidR="004B1546" w:rsidRDefault="004B1546" w:rsidP="004B1546">
            <w:pPr>
              <w:widowControl w:val="0"/>
              <w:autoSpaceDE w:val="0"/>
              <w:autoSpaceDN w:val="0"/>
              <w:adjustRightInd w:val="0"/>
              <w:ind w:left="60"/>
              <w:rPr>
                <w:color w:val="404040"/>
              </w:rPr>
            </w:pPr>
            <w:r w:rsidRPr="00537709">
              <w:rPr>
                <w:color w:val="404040"/>
              </w:rPr>
              <w:t xml:space="preserve">ПАР </w:t>
            </w:r>
            <w:proofErr w:type="spellStart"/>
            <w:r w:rsidRPr="00537709">
              <w:rPr>
                <w:color w:val="404040"/>
              </w:rPr>
              <w:t>Бустер</w:t>
            </w:r>
            <w:proofErr w:type="spellEnd"/>
            <w:r>
              <w:rPr>
                <w:color w:val="404040"/>
              </w:rPr>
              <w:t xml:space="preserve"> </w:t>
            </w:r>
          </w:p>
          <w:p w14:paraId="5767C688" w14:textId="77777777" w:rsidR="004B1546" w:rsidRDefault="004B1546" w:rsidP="004B1546">
            <w:pPr>
              <w:widowControl w:val="0"/>
              <w:autoSpaceDE w:val="0"/>
              <w:autoSpaceDN w:val="0"/>
              <w:adjustRightInd w:val="0"/>
              <w:ind w:left="60"/>
              <w:rPr>
                <w:color w:val="404040"/>
              </w:rPr>
            </w:pPr>
          </w:p>
          <w:p w14:paraId="4338450B" w14:textId="77777777" w:rsidR="004B1546" w:rsidRDefault="004B1546" w:rsidP="004B1546">
            <w:pPr>
              <w:widowControl w:val="0"/>
              <w:autoSpaceDE w:val="0"/>
              <w:autoSpaceDN w:val="0"/>
              <w:adjustRightInd w:val="0"/>
              <w:ind w:left="60"/>
              <w:rPr>
                <w:color w:val="404040"/>
              </w:rPr>
            </w:pPr>
            <w:r>
              <w:rPr>
                <w:color w:val="404040"/>
              </w:rPr>
              <w:t>Ніколь СТАР, МД</w:t>
            </w:r>
          </w:p>
          <w:p w14:paraId="60BD9794" w14:textId="77777777" w:rsidR="004B1546" w:rsidRDefault="004B1546" w:rsidP="004B1546">
            <w:pPr>
              <w:widowControl w:val="0"/>
              <w:autoSpaceDE w:val="0"/>
              <w:autoSpaceDN w:val="0"/>
              <w:adjustRightInd w:val="0"/>
              <w:ind w:left="60"/>
              <w:rPr>
                <w:color w:val="404040"/>
              </w:rPr>
            </w:pPr>
          </w:p>
          <w:p w14:paraId="1CDC44A7" w14:textId="17CC1F3E" w:rsidR="004B1546" w:rsidRPr="00231AC4" w:rsidRDefault="004B1546" w:rsidP="004B1546">
            <w:pPr>
              <w:widowControl w:val="0"/>
              <w:autoSpaceDE w:val="0"/>
              <w:autoSpaceDN w:val="0"/>
              <w:adjustRightInd w:val="0"/>
              <w:rPr>
                <w:lang w:eastAsia="en-US"/>
              </w:rPr>
            </w:pPr>
          </w:p>
        </w:tc>
        <w:tc>
          <w:tcPr>
            <w:tcW w:w="2108" w:type="dxa"/>
            <w:gridSpan w:val="3"/>
            <w:tcBorders>
              <w:top w:val="single" w:sz="4" w:space="0" w:color="auto"/>
              <w:left w:val="nil"/>
              <w:right w:val="single" w:sz="8" w:space="0" w:color="auto"/>
            </w:tcBorders>
          </w:tcPr>
          <w:p w14:paraId="49427C4E" w14:textId="157C6A4B" w:rsidR="004B1546" w:rsidRPr="00231AC4" w:rsidRDefault="004B1546" w:rsidP="00F55EE3">
            <w:pPr>
              <w:widowControl w:val="0"/>
              <w:autoSpaceDE w:val="0"/>
              <w:autoSpaceDN w:val="0"/>
              <w:adjustRightInd w:val="0"/>
              <w:rPr>
                <w:lang w:eastAsia="en-US"/>
              </w:rPr>
            </w:pPr>
            <w:r w:rsidRPr="00231AC4">
              <w:rPr>
                <w:lang w:eastAsia="en-US"/>
              </w:rPr>
              <w:t>40-50 г/га +</w:t>
            </w:r>
            <w:r>
              <w:rPr>
                <w:lang w:eastAsia="en-US"/>
              </w:rPr>
              <w:t xml:space="preserve"> 200 мл/га</w:t>
            </w:r>
          </w:p>
        </w:tc>
        <w:tc>
          <w:tcPr>
            <w:tcW w:w="2930" w:type="dxa"/>
            <w:gridSpan w:val="3"/>
            <w:vMerge w:val="restart"/>
            <w:tcBorders>
              <w:top w:val="single" w:sz="4" w:space="0" w:color="auto"/>
              <w:left w:val="nil"/>
              <w:right w:val="single" w:sz="8" w:space="0" w:color="auto"/>
            </w:tcBorders>
          </w:tcPr>
          <w:p w14:paraId="16A79AAC" w14:textId="77777777" w:rsidR="004B1546" w:rsidRPr="00231AC4" w:rsidRDefault="004B1546" w:rsidP="00F55EE3">
            <w:pPr>
              <w:widowControl w:val="0"/>
              <w:autoSpaceDE w:val="0"/>
              <w:autoSpaceDN w:val="0"/>
              <w:adjustRightInd w:val="0"/>
              <w:rPr>
                <w:lang w:eastAsia="en-US"/>
              </w:rPr>
            </w:pPr>
          </w:p>
          <w:p w14:paraId="36E58643" w14:textId="77777777" w:rsidR="004B1546" w:rsidRPr="00231AC4" w:rsidRDefault="004B1546" w:rsidP="00F55EE3">
            <w:pPr>
              <w:widowControl w:val="0"/>
              <w:autoSpaceDE w:val="0"/>
              <w:autoSpaceDN w:val="0"/>
              <w:adjustRightInd w:val="0"/>
              <w:rPr>
                <w:lang w:eastAsia="en-US"/>
              </w:rPr>
            </w:pPr>
          </w:p>
        </w:tc>
      </w:tr>
      <w:tr w:rsidR="004B1546" w:rsidRPr="00231AC4" w14:paraId="5033E97C" w14:textId="77777777" w:rsidTr="00D86BB1">
        <w:trPr>
          <w:gridAfter w:val="4"/>
          <w:wAfter w:w="441" w:type="dxa"/>
          <w:trHeight w:val="200"/>
        </w:trPr>
        <w:tc>
          <w:tcPr>
            <w:tcW w:w="1440" w:type="dxa"/>
            <w:vMerge/>
            <w:tcBorders>
              <w:top w:val="nil"/>
              <w:left w:val="single" w:sz="8" w:space="0" w:color="auto"/>
              <w:bottom w:val="nil"/>
              <w:right w:val="single" w:sz="8" w:space="0" w:color="auto"/>
            </w:tcBorders>
            <w:vAlign w:val="bottom"/>
          </w:tcPr>
          <w:p w14:paraId="5DC01EA5" w14:textId="77777777" w:rsidR="004B1546" w:rsidRPr="00231AC4" w:rsidRDefault="004B1546" w:rsidP="00F55EE3">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2E647E94" w14:textId="38FBF9E9" w:rsidR="004B1546" w:rsidRPr="00231AC4" w:rsidRDefault="004B1546" w:rsidP="004B1546">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tcPr>
          <w:p w14:paraId="41520989" w14:textId="77777777" w:rsidR="004B1546" w:rsidRDefault="004B1546" w:rsidP="004B1546">
            <w:pPr>
              <w:widowControl w:val="0"/>
              <w:autoSpaceDE w:val="0"/>
              <w:autoSpaceDN w:val="0"/>
              <w:adjustRightInd w:val="0"/>
              <w:jc w:val="center"/>
              <w:rPr>
                <w:lang w:eastAsia="en-US"/>
              </w:rPr>
            </w:pPr>
          </w:p>
          <w:p w14:paraId="7F8A5581" w14:textId="77777777" w:rsidR="004B1546" w:rsidRDefault="004B1546" w:rsidP="004B1546">
            <w:pPr>
              <w:widowControl w:val="0"/>
              <w:autoSpaceDE w:val="0"/>
              <w:autoSpaceDN w:val="0"/>
              <w:adjustRightInd w:val="0"/>
              <w:ind w:left="40"/>
              <w:rPr>
                <w:color w:val="404040"/>
              </w:rPr>
            </w:pPr>
            <w:r w:rsidRPr="00537709">
              <w:rPr>
                <w:color w:val="404040"/>
              </w:rPr>
              <w:t>200 мл/га</w:t>
            </w:r>
          </w:p>
          <w:p w14:paraId="11BF5DA0" w14:textId="77777777" w:rsidR="004B1546" w:rsidRDefault="004B1546" w:rsidP="004B1546">
            <w:pPr>
              <w:widowControl w:val="0"/>
              <w:autoSpaceDE w:val="0"/>
              <w:autoSpaceDN w:val="0"/>
              <w:adjustRightInd w:val="0"/>
              <w:jc w:val="center"/>
              <w:rPr>
                <w:lang w:eastAsia="en-US"/>
              </w:rPr>
            </w:pPr>
          </w:p>
          <w:p w14:paraId="6058B70D" w14:textId="70DDBC57" w:rsidR="004B1546" w:rsidRPr="00231AC4" w:rsidRDefault="004B1546" w:rsidP="004B1546">
            <w:pPr>
              <w:widowControl w:val="0"/>
              <w:autoSpaceDE w:val="0"/>
              <w:autoSpaceDN w:val="0"/>
              <w:adjustRightInd w:val="0"/>
              <w:jc w:val="center"/>
              <w:rPr>
                <w:lang w:eastAsia="en-US"/>
              </w:rPr>
            </w:pPr>
          </w:p>
        </w:tc>
        <w:tc>
          <w:tcPr>
            <w:tcW w:w="2930" w:type="dxa"/>
            <w:gridSpan w:val="3"/>
            <w:vMerge/>
            <w:tcBorders>
              <w:top w:val="nil"/>
              <w:left w:val="nil"/>
              <w:bottom w:val="nil"/>
              <w:right w:val="single" w:sz="8" w:space="0" w:color="auto"/>
            </w:tcBorders>
            <w:vAlign w:val="bottom"/>
          </w:tcPr>
          <w:p w14:paraId="46734BE8" w14:textId="77777777" w:rsidR="004B1546" w:rsidRPr="00231AC4" w:rsidRDefault="004B1546" w:rsidP="00F55EE3">
            <w:pPr>
              <w:widowControl w:val="0"/>
              <w:numPr>
                <w:ilvl w:val="0"/>
                <w:numId w:val="5"/>
              </w:numPr>
              <w:autoSpaceDE w:val="0"/>
              <w:autoSpaceDN w:val="0"/>
              <w:adjustRightInd w:val="0"/>
              <w:spacing w:after="200" w:line="276" w:lineRule="auto"/>
              <w:ind w:firstLine="40"/>
              <w:rPr>
                <w:lang w:eastAsia="en-US"/>
              </w:rPr>
            </w:pPr>
          </w:p>
        </w:tc>
      </w:tr>
      <w:tr w:rsidR="004B1546" w:rsidRPr="00231AC4" w14:paraId="644A620C" w14:textId="77777777" w:rsidTr="00D86BB1">
        <w:trPr>
          <w:gridAfter w:val="4"/>
          <w:wAfter w:w="441" w:type="dxa"/>
          <w:trHeight w:val="403"/>
        </w:trPr>
        <w:tc>
          <w:tcPr>
            <w:tcW w:w="1440" w:type="dxa"/>
            <w:tcBorders>
              <w:top w:val="nil"/>
              <w:left w:val="single" w:sz="8" w:space="0" w:color="auto"/>
              <w:bottom w:val="nil"/>
              <w:right w:val="single" w:sz="8" w:space="0" w:color="auto"/>
            </w:tcBorders>
            <w:vAlign w:val="bottom"/>
          </w:tcPr>
          <w:p w14:paraId="72910A98" w14:textId="77777777" w:rsidR="004B1546" w:rsidRPr="00231AC4" w:rsidRDefault="004B1546" w:rsidP="004B1546">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41504D2C" w14:textId="1EF23393" w:rsidR="004B1546" w:rsidRPr="00231AC4" w:rsidRDefault="004B1546" w:rsidP="004B1546">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40AD76D0" w14:textId="2F27862F" w:rsidR="004B1546" w:rsidRPr="00231AC4" w:rsidRDefault="004B1546" w:rsidP="004B1546">
            <w:pPr>
              <w:widowControl w:val="0"/>
              <w:autoSpaceDE w:val="0"/>
              <w:autoSpaceDN w:val="0"/>
              <w:adjustRightInd w:val="0"/>
              <w:jc w:val="center"/>
              <w:rPr>
                <w:lang w:eastAsia="en-US"/>
              </w:rPr>
            </w:pPr>
            <w:r w:rsidRPr="00537709">
              <w:rPr>
                <w:color w:val="404040"/>
              </w:rPr>
              <w:t>20-25 г/га + 200 мл/га</w:t>
            </w:r>
          </w:p>
        </w:tc>
        <w:tc>
          <w:tcPr>
            <w:tcW w:w="2930" w:type="dxa"/>
            <w:gridSpan w:val="3"/>
            <w:tcBorders>
              <w:top w:val="nil"/>
              <w:left w:val="nil"/>
              <w:bottom w:val="nil"/>
              <w:right w:val="single" w:sz="8" w:space="0" w:color="auto"/>
            </w:tcBorders>
            <w:vAlign w:val="bottom"/>
          </w:tcPr>
          <w:p w14:paraId="59B3DDA1" w14:textId="77777777" w:rsidR="004B1546" w:rsidRPr="00231AC4" w:rsidRDefault="004B1546" w:rsidP="004B1546">
            <w:pPr>
              <w:widowControl w:val="0"/>
              <w:autoSpaceDE w:val="0"/>
              <w:autoSpaceDN w:val="0"/>
              <w:adjustRightInd w:val="0"/>
              <w:rPr>
                <w:lang w:eastAsia="en-US"/>
              </w:rPr>
            </w:pPr>
          </w:p>
        </w:tc>
      </w:tr>
      <w:tr w:rsidR="004B1546" w:rsidRPr="00231AC4" w14:paraId="4A6D2169" w14:textId="77777777" w:rsidTr="00D86BB1">
        <w:trPr>
          <w:gridAfter w:val="4"/>
          <w:wAfter w:w="441" w:type="dxa"/>
          <w:trHeight w:val="313"/>
        </w:trPr>
        <w:tc>
          <w:tcPr>
            <w:tcW w:w="1440" w:type="dxa"/>
            <w:tcBorders>
              <w:top w:val="nil"/>
              <w:left w:val="single" w:sz="8" w:space="0" w:color="auto"/>
              <w:bottom w:val="nil"/>
              <w:right w:val="single" w:sz="8" w:space="0" w:color="auto"/>
            </w:tcBorders>
            <w:vAlign w:val="bottom"/>
          </w:tcPr>
          <w:p w14:paraId="14A04A2B" w14:textId="77777777" w:rsidR="004B1546" w:rsidRPr="00231AC4" w:rsidRDefault="004B1546" w:rsidP="004B1546">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644A04FF" w14:textId="2398212E" w:rsidR="004B1546" w:rsidRPr="00231AC4" w:rsidRDefault="004B1546" w:rsidP="004B1546">
            <w:pPr>
              <w:widowControl w:val="0"/>
              <w:autoSpaceDE w:val="0"/>
              <w:autoSpaceDN w:val="0"/>
              <w:adjustRightInd w:val="0"/>
              <w:rPr>
                <w:lang w:eastAsia="en-US"/>
              </w:rPr>
            </w:pPr>
          </w:p>
        </w:tc>
        <w:tc>
          <w:tcPr>
            <w:tcW w:w="2108" w:type="dxa"/>
            <w:gridSpan w:val="3"/>
            <w:tcBorders>
              <w:top w:val="nil"/>
              <w:left w:val="nil"/>
              <w:bottom w:val="nil"/>
              <w:right w:val="single" w:sz="8" w:space="0" w:color="auto"/>
            </w:tcBorders>
            <w:vAlign w:val="bottom"/>
          </w:tcPr>
          <w:p w14:paraId="60693F5E" w14:textId="5B65D7C9" w:rsidR="004B1546" w:rsidRDefault="00390FBB" w:rsidP="004B1546">
            <w:pPr>
              <w:widowControl w:val="0"/>
              <w:autoSpaceDE w:val="0"/>
              <w:autoSpaceDN w:val="0"/>
              <w:adjustRightInd w:val="0"/>
              <w:jc w:val="center"/>
              <w:rPr>
                <w:color w:val="404040"/>
              </w:rPr>
            </w:pPr>
            <w:r>
              <w:rPr>
                <w:color w:val="404040"/>
              </w:rPr>
              <w:t>0,25-0,4</w:t>
            </w:r>
          </w:p>
          <w:p w14:paraId="06AE9F61" w14:textId="2AC1DB50" w:rsidR="004B1546" w:rsidRPr="00231AC4" w:rsidRDefault="004B1546" w:rsidP="004B1546">
            <w:pPr>
              <w:widowControl w:val="0"/>
              <w:autoSpaceDE w:val="0"/>
              <w:autoSpaceDN w:val="0"/>
              <w:adjustRightInd w:val="0"/>
              <w:jc w:val="center"/>
              <w:rPr>
                <w:lang w:eastAsia="en-US"/>
              </w:rPr>
            </w:pPr>
            <w:r w:rsidRPr="00537709">
              <w:rPr>
                <w:color w:val="404040"/>
              </w:rPr>
              <w:t xml:space="preserve">20-25 г/га </w:t>
            </w:r>
            <w:r>
              <w:rPr>
                <w:color w:val="404040"/>
              </w:rPr>
              <w:t>+ 0,2 л/га</w:t>
            </w:r>
          </w:p>
        </w:tc>
        <w:tc>
          <w:tcPr>
            <w:tcW w:w="2930" w:type="dxa"/>
            <w:gridSpan w:val="3"/>
            <w:tcBorders>
              <w:top w:val="nil"/>
              <w:left w:val="nil"/>
              <w:bottom w:val="nil"/>
              <w:right w:val="single" w:sz="8" w:space="0" w:color="auto"/>
            </w:tcBorders>
            <w:vAlign w:val="bottom"/>
          </w:tcPr>
          <w:p w14:paraId="7424FF90" w14:textId="77777777" w:rsidR="004B1546" w:rsidRPr="00231AC4" w:rsidRDefault="004B1546" w:rsidP="004B1546">
            <w:pPr>
              <w:widowControl w:val="0"/>
              <w:autoSpaceDE w:val="0"/>
              <w:autoSpaceDN w:val="0"/>
              <w:adjustRightInd w:val="0"/>
              <w:rPr>
                <w:lang w:eastAsia="en-US"/>
              </w:rPr>
            </w:pPr>
            <w:r w:rsidRPr="00231AC4">
              <w:rPr>
                <w:lang w:eastAsia="en-US"/>
              </w:rPr>
              <w:t>Обприскування</w:t>
            </w:r>
          </w:p>
        </w:tc>
      </w:tr>
      <w:tr w:rsidR="004B1546" w:rsidRPr="00231AC4" w14:paraId="0FF732EC" w14:textId="77777777" w:rsidTr="00D86BB1">
        <w:trPr>
          <w:gridAfter w:val="4"/>
          <w:wAfter w:w="441" w:type="dxa"/>
          <w:trHeight w:val="276"/>
        </w:trPr>
        <w:tc>
          <w:tcPr>
            <w:tcW w:w="1440" w:type="dxa"/>
            <w:tcBorders>
              <w:top w:val="nil"/>
              <w:left w:val="single" w:sz="8" w:space="0" w:color="auto"/>
              <w:right w:val="single" w:sz="8" w:space="0" w:color="auto"/>
            </w:tcBorders>
            <w:vAlign w:val="bottom"/>
          </w:tcPr>
          <w:p w14:paraId="57A79AC6" w14:textId="77777777" w:rsidR="004B1546" w:rsidRPr="00231AC4" w:rsidRDefault="004B1546" w:rsidP="004B1546">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428A055D" w14:textId="402BAF16" w:rsidR="004B1546" w:rsidRPr="00231AC4" w:rsidRDefault="004B1546" w:rsidP="004B1546">
            <w:pPr>
              <w:widowControl w:val="0"/>
              <w:autoSpaceDE w:val="0"/>
              <w:autoSpaceDN w:val="0"/>
              <w:adjustRightInd w:val="0"/>
              <w:rPr>
                <w:lang w:eastAsia="en-US"/>
              </w:rPr>
            </w:pPr>
          </w:p>
        </w:tc>
        <w:tc>
          <w:tcPr>
            <w:tcW w:w="2108" w:type="dxa"/>
            <w:gridSpan w:val="3"/>
            <w:tcBorders>
              <w:top w:val="nil"/>
              <w:left w:val="nil"/>
              <w:right w:val="single" w:sz="8" w:space="0" w:color="auto"/>
            </w:tcBorders>
          </w:tcPr>
          <w:p w14:paraId="4915F688" w14:textId="282F5E42" w:rsidR="004B1546" w:rsidRDefault="00390FBB" w:rsidP="004B1546">
            <w:pPr>
              <w:widowControl w:val="0"/>
              <w:autoSpaceDE w:val="0"/>
              <w:autoSpaceDN w:val="0"/>
              <w:adjustRightInd w:val="0"/>
              <w:jc w:val="center"/>
              <w:rPr>
                <w:lang w:eastAsia="en-US"/>
              </w:rPr>
            </w:pPr>
            <w:r>
              <w:rPr>
                <w:lang w:eastAsia="en-US"/>
              </w:rPr>
              <w:t>0,4-0,5 кг/га + 0,2 л/га</w:t>
            </w:r>
          </w:p>
          <w:p w14:paraId="43FC8F9C" w14:textId="6A9F8889" w:rsidR="004B1546" w:rsidRPr="00231AC4" w:rsidRDefault="004B1546" w:rsidP="004B1546">
            <w:pPr>
              <w:widowControl w:val="0"/>
              <w:autoSpaceDE w:val="0"/>
              <w:autoSpaceDN w:val="0"/>
              <w:adjustRightInd w:val="0"/>
              <w:jc w:val="center"/>
              <w:rPr>
                <w:lang w:eastAsia="en-US"/>
              </w:rPr>
            </w:pPr>
            <w:r w:rsidRPr="00537709">
              <w:rPr>
                <w:color w:val="404040"/>
              </w:rPr>
              <w:t xml:space="preserve">20-25 г/га </w:t>
            </w:r>
            <w:r>
              <w:rPr>
                <w:color w:val="404040"/>
              </w:rPr>
              <w:t>+ 0,2 л/га</w:t>
            </w:r>
          </w:p>
        </w:tc>
        <w:tc>
          <w:tcPr>
            <w:tcW w:w="2930" w:type="dxa"/>
            <w:gridSpan w:val="3"/>
            <w:tcBorders>
              <w:top w:val="nil"/>
              <w:left w:val="nil"/>
              <w:right w:val="single" w:sz="8" w:space="0" w:color="auto"/>
            </w:tcBorders>
            <w:vAlign w:val="bottom"/>
          </w:tcPr>
          <w:p w14:paraId="4B1E30CF" w14:textId="77777777" w:rsidR="004B1546" w:rsidRPr="00231AC4" w:rsidRDefault="004B1546" w:rsidP="004B1546">
            <w:pPr>
              <w:widowControl w:val="0"/>
              <w:autoSpaceDE w:val="0"/>
              <w:autoSpaceDN w:val="0"/>
              <w:adjustRightInd w:val="0"/>
              <w:rPr>
                <w:lang w:eastAsia="en-US"/>
              </w:rPr>
            </w:pPr>
            <w:r w:rsidRPr="00231AC4">
              <w:rPr>
                <w:lang w:eastAsia="en-US"/>
              </w:rPr>
              <w:t>посівів у фазі 2-5</w:t>
            </w:r>
          </w:p>
          <w:p w14:paraId="60434692" w14:textId="77777777" w:rsidR="004B1546" w:rsidRPr="00231AC4" w:rsidRDefault="004B1546" w:rsidP="004B1546">
            <w:pPr>
              <w:widowControl w:val="0"/>
              <w:autoSpaceDE w:val="0"/>
              <w:autoSpaceDN w:val="0"/>
              <w:adjustRightInd w:val="0"/>
              <w:rPr>
                <w:lang w:eastAsia="en-US"/>
              </w:rPr>
            </w:pPr>
            <w:r w:rsidRPr="00231AC4">
              <w:rPr>
                <w:lang w:eastAsia="en-US"/>
              </w:rPr>
              <w:t>листків культури</w:t>
            </w:r>
          </w:p>
        </w:tc>
      </w:tr>
      <w:tr w:rsidR="004B1546" w:rsidRPr="00231AC4" w14:paraId="76ACCE82" w14:textId="77777777" w:rsidTr="00D86BB1">
        <w:trPr>
          <w:gridAfter w:val="4"/>
          <w:wAfter w:w="441" w:type="dxa"/>
          <w:trHeight w:val="276"/>
        </w:trPr>
        <w:tc>
          <w:tcPr>
            <w:tcW w:w="1440" w:type="dxa"/>
            <w:tcBorders>
              <w:top w:val="nil"/>
              <w:left w:val="single" w:sz="4" w:space="0" w:color="auto"/>
              <w:bottom w:val="nil"/>
            </w:tcBorders>
            <w:vAlign w:val="bottom"/>
          </w:tcPr>
          <w:p w14:paraId="19694015" w14:textId="77777777" w:rsidR="004B1546" w:rsidRPr="00231AC4" w:rsidRDefault="004B1546" w:rsidP="004B1546">
            <w:pPr>
              <w:widowControl w:val="0"/>
              <w:autoSpaceDE w:val="0"/>
              <w:autoSpaceDN w:val="0"/>
              <w:adjustRightInd w:val="0"/>
              <w:rPr>
                <w:lang w:eastAsia="en-US"/>
              </w:rPr>
            </w:pPr>
          </w:p>
        </w:tc>
        <w:tc>
          <w:tcPr>
            <w:tcW w:w="2831" w:type="dxa"/>
            <w:gridSpan w:val="2"/>
            <w:vMerge/>
            <w:tcBorders>
              <w:left w:val="nil"/>
              <w:right w:val="single" w:sz="8" w:space="0" w:color="auto"/>
            </w:tcBorders>
            <w:vAlign w:val="bottom"/>
          </w:tcPr>
          <w:p w14:paraId="75CC2FE1" w14:textId="66E8B6BB" w:rsidR="004B1546" w:rsidRPr="00231AC4" w:rsidRDefault="004B1546" w:rsidP="004B1546">
            <w:pPr>
              <w:widowControl w:val="0"/>
              <w:autoSpaceDE w:val="0"/>
              <w:autoSpaceDN w:val="0"/>
              <w:adjustRightInd w:val="0"/>
              <w:rPr>
                <w:lang w:eastAsia="en-US"/>
              </w:rPr>
            </w:pPr>
          </w:p>
        </w:tc>
        <w:tc>
          <w:tcPr>
            <w:tcW w:w="2108" w:type="dxa"/>
            <w:gridSpan w:val="3"/>
            <w:tcBorders>
              <w:top w:val="nil"/>
              <w:left w:val="single" w:sz="8" w:space="0" w:color="auto"/>
              <w:bottom w:val="nil"/>
              <w:right w:val="single" w:sz="4" w:space="0" w:color="auto"/>
            </w:tcBorders>
          </w:tcPr>
          <w:p w14:paraId="62F224B8" w14:textId="51E449CE" w:rsidR="004B1546" w:rsidRDefault="00390FBB" w:rsidP="004B1546">
            <w:pPr>
              <w:widowControl w:val="0"/>
              <w:autoSpaceDE w:val="0"/>
              <w:autoSpaceDN w:val="0"/>
              <w:adjustRightInd w:val="0"/>
              <w:jc w:val="center"/>
              <w:rPr>
                <w:lang w:eastAsia="en-US"/>
              </w:rPr>
            </w:pPr>
            <w:r>
              <w:rPr>
                <w:lang w:eastAsia="en-US"/>
              </w:rPr>
              <w:t>0,25</w:t>
            </w:r>
          </w:p>
          <w:p w14:paraId="7156BA65" w14:textId="7D728817" w:rsidR="004B1546" w:rsidRDefault="00390FBB" w:rsidP="004B1546">
            <w:pPr>
              <w:widowControl w:val="0"/>
              <w:autoSpaceDE w:val="0"/>
              <w:autoSpaceDN w:val="0"/>
              <w:adjustRightInd w:val="0"/>
              <w:jc w:val="center"/>
              <w:rPr>
                <w:lang w:eastAsia="en-US"/>
              </w:rPr>
            </w:pPr>
            <w:r>
              <w:rPr>
                <w:lang w:eastAsia="en-US"/>
              </w:rPr>
              <w:t>40-50 г/га + 50 мл/100 л води</w:t>
            </w:r>
          </w:p>
          <w:p w14:paraId="3555CB2B" w14:textId="773D6A4E" w:rsidR="004B1546" w:rsidRPr="00231AC4" w:rsidRDefault="004B1546" w:rsidP="004B1546">
            <w:pPr>
              <w:widowControl w:val="0"/>
              <w:autoSpaceDE w:val="0"/>
              <w:autoSpaceDN w:val="0"/>
              <w:adjustRightInd w:val="0"/>
              <w:jc w:val="center"/>
              <w:rPr>
                <w:lang w:eastAsia="en-US"/>
              </w:rPr>
            </w:pPr>
          </w:p>
        </w:tc>
        <w:tc>
          <w:tcPr>
            <w:tcW w:w="2930" w:type="dxa"/>
            <w:gridSpan w:val="3"/>
            <w:tcBorders>
              <w:top w:val="nil"/>
              <w:left w:val="single" w:sz="4" w:space="0" w:color="auto"/>
              <w:bottom w:val="nil"/>
              <w:right w:val="single" w:sz="4" w:space="0" w:color="auto"/>
            </w:tcBorders>
            <w:vAlign w:val="bottom"/>
          </w:tcPr>
          <w:p w14:paraId="375FF0FC" w14:textId="77777777" w:rsidR="004B1546" w:rsidRPr="00231AC4" w:rsidRDefault="004B1546" w:rsidP="004B1546">
            <w:pPr>
              <w:widowControl w:val="0"/>
              <w:autoSpaceDE w:val="0"/>
              <w:autoSpaceDN w:val="0"/>
              <w:adjustRightInd w:val="0"/>
              <w:rPr>
                <w:lang w:eastAsia="en-US"/>
              </w:rPr>
            </w:pPr>
          </w:p>
        </w:tc>
      </w:tr>
      <w:tr w:rsidR="004B1546" w:rsidRPr="00231AC4" w14:paraId="1FBF0975" w14:textId="77777777" w:rsidTr="00D86BB1">
        <w:trPr>
          <w:gridAfter w:val="4"/>
          <w:wAfter w:w="441" w:type="dxa"/>
          <w:trHeight w:val="68"/>
        </w:trPr>
        <w:tc>
          <w:tcPr>
            <w:tcW w:w="1440" w:type="dxa"/>
            <w:tcBorders>
              <w:top w:val="nil"/>
              <w:left w:val="single" w:sz="4" w:space="0" w:color="auto"/>
            </w:tcBorders>
            <w:vAlign w:val="bottom"/>
          </w:tcPr>
          <w:p w14:paraId="5E7B3EB2" w14:textId="77777777" w:rsidR="004B1546" w:rsidRPr="00231AC4" w:rsidRDefault="004B1546" w:rsidP="004B1546">
            <w:pPr>
              <w:widowControl w:val="0"/>
              <w:autoSpaceDE w:val="0"/>
              <w:autoSpaceDN w:val="0"/>
              <w:adjustRightInd w:val="0"/>
              <w:rPr>
                <w:sz w:val="5"/>
                <w:szCs w:val="5"/>
                <w:lang w:eastAsia="en-US"/>
              </w:rPr>
            </w:pPr>
          </w:p>
        </w:tc>
        <w:tc>
          <w:tcPr>
            <w:tcW w:w="2831" w:type="dxa"/>
            <w:gridSpan w:val="2"/>
            <w:vMerge/>
            <w:tcBorders>
              <w:left w:val="nil"/>
              <w:right w:val="single" w:sz="8" w:space="0" w:color="auto"/>
            </w:tcBorders>
            <w:vAlign w:val="bottom"/>
          </w:tcPr>
          <w:p w14:paraId="39211B0A" w14:textId="77777777" w:rsidR="004B1546" w:rsidRPr="00231AC4" w:rsidRDefault="004B1546" w:rsidP="004B1546">
            <w:pPr>
              <w:widowControl w:val="0"/>
              <w:autoSpaceDE w:val="0"/>
              <w:autoSpaceDN w:val="0"/>
              <w:adjustRightInd w:val="0"/>
              <w:rPr>
                <w:sz w:val="5"/>
                <w:szCs w:val="5"/>
                <w:lang w:eastAsia="en-US"/>
              </w:rPr>
            </w:pPr>
          </w:p>
        </w:tc>
        <w:tc>
          <w:tcPr>
            <w:tcW w:w="2108" w:type="dxa"/>
            <w:gridSpan w:val="3"/>
            <w:tcBorders>
              <w:top w:val="nil"/>
              <w:left w:val="single" w:sz="8" w:space="0" w:color="auto"/>
              <w:right w:val="single" w:sz="4" w:space="0" w:color="auto"/>
            </w:tcBorders>
            <w:vAlign w:val="bottom"/>
          </w:tcPr>
          <w:p w14:paraId="46172972" w14:textId="77777777" w:rsidR="004B1546" w:rsidRPr="00231AC4" w:rsidRDefault="004B1546" w:rsidP="004B1546">
            <w:pPr>
              <w:widowControl w:val="0"/>
              <w:autoSpaceDE w:val="0"/>
              <w:autoSpaceDN w:val="0"/>
              <w:adjustRightInd w:val="0"/>
              <w:rPr>
                <w:sz w:val="5"/>
                <w:szCs w:val="5"/>
                <w:lang w:eastAsia="en-US"/>
              </w:rPr>
            </w:pPr>
          </w:p>
        </w:tc>
        <w:tc>
          <w:tcPr>
            <w:tcW w:w="2930" w:type="dxa"/>
            <w:gridSpan w:val="3"/>
            <w:tcBorders>
              <w:top w:val="nil"/>
              <w:left w:val="single" w:sz="4" w:space="0" w:color="auto"/>
              <w:right w:val="single" w:sz="4" w:space="0" w:color="auto"/>
            </w:tcBorders>
            <w:vAlign w:val="bottom"/>
          </w:tcPr>
          <w:p w14:paraId="019DD9F4" w14:textId="77777777" w:rsidR="004B1546" w:rsidRPr="00231AC4" w:rsidRDefault="004B1546" w:rsidP="004B1546">
            <w:pPr>
              <w:widowControl w:val="0"/>
              <w:autoSpaceDE w:val="0"/>
              <w:autoSpaceDN w:val="0"/>
              <w:adjustRightInd w:val="0"/>
              <w:rPr>
                <w:sz w:val="5"/>
                <w:szCs w:val="5"/>
                <w:lang w:eastAsia="en-US"/>
              </w:rPr>
            </w:pPr>
          </w:p>
        </w:tc>
      </w:tr>
      <w:tr w:rsidR="004B1546" w:rsidRPr="00231AC4" w14:paraId="6F32DBC2" w14:textId="77777777" w:rsidTr="00D86BB1">
        <w:trPr>
          <w:gridAfter w:val="4"/>
          <w:wAfter w:w="441" w:type="dxa"/>
          <w:trHeight w:val="80"/>
        </w:trPr>
        <w:tc>
          <w:tcPr>
            <w:tcW w:w="1440" w:type="dxa"/>
            <w:tcBorders>
              <w:left w:val="single" w:sz="8" w:space="0" w:color="auto"/>
              <w:bottom w:val="single" w:sz="4" w:space="0" w:color="auto"/>
              <w:right w:val="single" w:sz="8" w:space="0" w:color="auto"/>
            </w:tcBorders>
            <w:vAlign w:val="bottom"/>
          </w:tcPr>
          <w:p w14:paraId="7EDAA099" w14:textId="77777777" w:rsidR="004B1546" w:rsidRPr="00231AC4" w:rsidRDefault="004B1546" w:rsidP="004B1546">
            <w:pPr>
              <w:widowControl w:val="0"/>
              <w:autoSpaceDE w:val="0"/>
              <w:autoSpaceDN w:val="0"/>
              <w:adjustRightInd w:val="0"/>
              <w:rPr>
                <w:lang w:eastAsia="en-US"/>
              </w:rPr>
            </w:pPr>
          </w:p>
        </w:tc>
        <w:tc>
          <w:tcPr>
            <w:tcW w:w="2831" w:type="dxa"/>
            <w:gridSpan w:val="2"/>
            <w:vMerge/>
            <w:tcBorders>
              <w:left w:val="nil"/>
              <w:bottom w:val="single" w:sz="4" w:space="0" w:color="auto"/>
              <w:right w:val="single" w:sz="8" w:space="0" w:color="auto"/>
            </w:tcBorders>
            <w:vAlign w:val="bottom"/>
          </w:tcPr>
          <w:p w14:paraId="2CADEAFF" w14:textId="2CD1C3A5" w:rsidR="004B1546" w:rsidRPr="00231AC4" w:rsidRDefault="004B1546" w:rsidP="004B1546">
            <w:pPr>
              <w:widowControl w:val="0"/>
              <w:autoSpaceDE w:val="0"/>
              <w:autoSpaceDN w:val="0"/>
              <w:adjustRightInd w:val="0"/>
              <w:rPr>
                <w:lang w:eastAsia="en-US"/>
              </w:rPr>
            </w:pPr>
          </w:p>
        </w:tc>
        <w:tc>
          <w:tcPr>
            <w:tcW w:w="2108" w:type="dxa"/>
            <w:gridSpan w:val="3"/>
            <w:tcBorders>
              <w:left w:val="nil"/>
              <w:bottom w:val="single" w:sz="4" w:space="0" w:color="auto"/>
              <w:right w:val="single" w:sz="8" w:space="0" w:color="auto"/>
            </w:tcBorders>
          </w:tcPr>
          <w:p w14:paraId="1E04EA68" w14:textId="2F65DDDE" w:rsidR="004B1546" w:rsidRPr="00231AC4" w:rsidRDefault="00390FBB" w:rsidP="004B1546">
            <w:pPr>
              <w:widowControl w:val="0"/>
              <w:autoSpaceDE w:val="0"/>
              <w:autoSpaceDN w:val="0"/>
              <w:adjustRightInd w:val="0"/>
              <w:rPr>
                <w:lang w:eastAsia="en-US"/>
              </w:rPr>
            </w:pPr>
            <w:r>
              <w:rPr>
                <w:lang w:eastAsia="en-US"/>
              </w:rPr>
              <w:t>1-1,25</w:t>
            </w:r>
          </w:p>
        </w:tc>
        <w:tc>
          <w:tcPr>
            <w:tcW w:w="2930" w:type="dxa"/>
            <w:gridSpan w:val="3"/>
            <w:tcBorders>
              <w:left w:val="nil"/>
              <w:bottom w:val="single" w:sz="4" w:space="0" w:color="auto"/>
              <w:right w:val="single" w:sz="8" w:space="0" w:color="auto"/>
            </w:tcBorders>
            <w:vAlign w:val="bottom"/>
          </w:tcPr>
          <w:p w14:paraId="3DA14723" w14:textId="77777777" w:rsidR="004B1546" w:rsidRPr="00231AC4" w:rsidRDefault="004B1546" w:rsidP="004B1546">
            <w:pPr>
              <w:widowControl w:val="0"/>
              <w:autoSpaceDE w:val="0"/>
              <w:autoSpaceDN w:val="0"/>
              <w:adjustRightInd w:val="0"/>
              <w:rPr>
                <w:lang w:eastAsia="en-US"/>
              </w:rPr>
            </w:pPr>
          </w:p>
        </w:tc>
      </w:tr>
      <w:tr w:rsidR="004B1546" w:rsidRPr="00231AC4" w14:paraId="7C419C80" w14:textId="77777777" w:rsidTr="00D86BB1">
        <w:trPr>
          <w:gridAfter w:val="1"/>
          <w:wAfter w:w="360" w:type="dxa"/>
          <w:trHeight w:val="1130"/>
        </w:trPr>
        <w:tc>
          <w:tcPr>
            <w:tcW w:w="9390" w:type="dxa"/>
            <w:gridSpan w:val="12"/>
            <w:tcBorders>
              <w:top w:val="nil"/>
              <w:left w:val="nil"/>
            </w:tcBorders>
            <w:vAlign w:val="bottom"/>
          </w:tcPr>
          <w:p w14:paraId="75DCF55A" w14:textId="77777777" w:rsidR="004B1546" w:rsidRDefault="004B1546" w:rsidP="004B1546">
            <w:pPr>
              <w:widowControl w:val="0"/>
              <w:autoSpaceDE w:val="0"/>
              <w:autoSpaceDN w:val="0"/>
              <w:adjustRightInd w:val="0"/>
              <w:jc w:val="both"/>
              <w:rPr>
                <w:sz w:val="28"/>
                <w:szCs w:val="28"/>
                <w:lang w:eastAsia="en-US"/>
              </w:rPr>
            </w:pPr>
            <w:r w:rsidRPr="00F80668">
              <w:rPr>
                <w:rFonts w:ascii="Calibri" w:hAnsi="Calibri"/>
                <w:noProof/>
                <w:sz w:val="28"/>
                <w:szCs w:val="28"/>
                <w:lang w:eastAsia="uk-UA"/>
              </w:rPr>
              <mc:AlternateContent>
                <mc:Choice Requires="wps">
                  <w:drawing>
                    <wp:anchor distT="0" distB="0" distL="114300" distR="114300" simplePos="0" relativeHeight="251869184" behindDoc="1" locked="0" layoutInCell="0" allowOverlap="1" wp14:anchorId="57BD9C0C" wp14:editId="20185A85">
                      <wp:simplePos x="0" y="0"/>
                      <wp:positionH relativeFrom="column">
                        <wp:posOffset>890905</wp:posOffset>
                      </wp:positionH>
                      <wp:positionV relativeFrom="paragraph">
                        <wp:posOffset>-6734175</wp:posOffset>
                      </wp:positionV>
                      <wp:extent cx="1742440" cy="0"/>
                      <wp:effectExtent l="0" t="0" r="0" b="0"/>
                      <wp:wrapNone/>
                      <wp:docPr id="36"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7305AC" id="Line 161" o:spid="_x0000_s1026" style="position:absolute;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530.25pt" to="207.35pt,-5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" o:allowincell="f" strokecolor="white" strokeweight="2.88pt"/>
                  </w:pict>
                </mc:Fallback>
              </mc:AlternateContent>
            </w:r>
            <w:r w:rsidRPr="00F80668">
              <w:rPr>
                <w:rFonts w:ascii="Calibri" w:hAnsi="Calibri"/>
                <w:noProof/>
                <w:sz w:val="28"/>
                <w:szCs w:val="28"/>
                <w:lang w:eastAsia="uk-UA"/>
              </w:rPr>
              <mc:AlternateContent>
                <mc:Choice Requires="wps">
                  <w:drawing>
                    <wp:anchor distT="0" distB="0" distL="114300" distR="114300" simplePos="0" relativeHeight="251870208" behindDoc="1" locked="0" layoutInCell="0" allowOverlap="1" wp14:anchorId="08FE751B" wp14:editId="209E73D8">
                      <wp:simplePos x="0" y="0"/>
                      <wp:positionH relativeFrom="column">
                        <wp:posOffset>890905</wp:posOffset>
                      </wp:positionH>
                      <wp:positionV relativeFrom="paragraph">
                        <wp:posOffset>-5523865</wp:posOffset>
                      </wp:positionV>
                      <wp:extent cx="1742440" cy="0"/>
                      <wp:effectExtent l="0" t="0" r="0" b="0"/>
                      <wp:wrapNone/>
                      <wp:docPr id="37" name="Lin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36576">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CC63A1" id="Line 163" o:spid="_x0000_s1026" style="position:absolute;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434.95pt" to="207.35pt,-4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" o:allowincell="f" strokecolor="white" strokeweight="2.88pt"/>
                  </w:pict>
                </mc:Fallback>
              </mc:AlternateContent>
            </w:r>
            <w:r w:rsidRPr="00F80668">
              <w:rPr>
                <w:rFonts w:ascii="Calibri" w:hAnsi="Calibri"/>
                <w:noProof/>
                <w:sz w:val="28"/>
                <w:szCs w:val="28"/>
                <w:lang w:eastAsia="uk-UA"/>
              </w:rPr>
              <mc:AlternateContent>
                <mc:Choice Requires="wps">
                  <w:drawing>
                    <wp:anchor distT="0" distB="0" distL="114300" distR="114300" simplePos="0" relativeHeight="251871232" behindDoc="1" locked="0" layoutInCell="0" allowOverlap="1" wp14:anchorId="263E84D6" wp14:editId="477AD05F">
                      <wp:simplePos x="0" y="0"/>
                      <wp:positionH relativeFrom="column">
                        <wp:posOffset>890905</wp:posOffset>
                      </wp:positionH>
                      <wp:positionV relativeFrom="paragraph">
                        <wp:posOffset>-4888230</wp:posOffset>
                      </wp:positionV>
                      <wp:extent cx="1742440" cy="0"/>
                      <wp:effectExtent l="0" t="0" r="0" b="0"/>
                      <wp:wrapNone/>
                      <wp:docPr id="38"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54864">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7579CE" id="Line 164" o:spid="_x0000_s1026" style="position:absolute;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384.9pt" to="207.35pt,-38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" o:allowincell="f" strokecolor="white" strokeweight="4.32pt"/>
                  </w:pict>
                </mc:Fallback>
              </mc:AlternateContent>
            </w:r>
            <w:r w:rsidRPr="00F80668">
              <w:rPr>
                <w:rFonts w:ascii="Calibri" w:hAnsi="Calibri"/>
                <w:noProof/>
                <w:sz w:val="28"/>
                <w:szCs w:val="28"/>
                <w:lang w:eastAsia="uk-UA"/>
              </w:rPr>
              <mc:AlternateContent>
                <mc:Choice Requires="wps">
                  <w:drawing>
                    <wp:anchor distT="0" distB="0" distL="114300" distR="114300" simplePos="0" relativeHeight="251872256" behindDoc="1" locked="0" layoutInCell="0" allowOverlap="1" wp14:anchorId="4D98A30E" wp14:editId="73B4220E">
                      <wp:simplePos x="0" y="0"/>
                      <wp:positionH relativeFrom="column">
                        <wp:posOffset>890905</wp:posOffset>
                      </wp:positionH>
                      <wp:positionV relativeFrom="paragraph">
                        <wp:posOffset>-4247515</wp:posOffset>
                      </wp:positionV>
                      <wp:extent cx="1742440" cy="0"/>
                      <wp:effectExtent l="0" t="0" r="0" b="0"/>
                      <wp:wrapNone/>
                      <wp:docPr id="39" name="Lin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54864">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6E4E3D" id="Line 165" o:spid="_x0000_s1026" style="position:absolute;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334.45pt" to="207.35pt,-3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" o:allowincell="f" strokecolor="white" strokeweight="4.32pt"/>
                  </w:pict>
                </mc:Fallback>
              </mc:AlternateContent>
            </w:r>
            <w:r w:rsidRPr="00F80668">
              <w:rPr>
                <w:rFonts w:ascii="Calibri" w:hAnsi="Calibri"/>
                <w:noProof/>
                <w:sz w:val="28"/>
                <w:szCs w:val="28"/>
                <w:lang w:eastAsia="uk-UA"/>
              </w:rPr>
              <mc:AlternateContent>
                <mc:Choice Requires="wps">
                  <w:drawing>
                    <wp:anchor distT="0" distB="0" distL="114300" distR="114300" simplePos="0" relativeHeight="251873280" behindDoc="1" locked="0" layoutInCell="0" allowOverlap="1" wp14:anchorId="608B6859" wp14:editId="5F2F0282">
                      <wp:simplePos x="0" y="0"/>
                      <wp:positionH relativeFrom="column">
                        <wp:posOffset>890905</wp:posOffset>
                      </wp:positionH>
                      <wp:positionV relativeFrom="paragraph">
                        <wp:posOffset>-3607435</wp:posOffset>
                      </wp:positionV>
                      <wp:extent cx="1742440" cy="0"/>
                      <wp:effectExtent l="0" t="0" r="0" b="0"/>
                      <wp:wrapNone/>
                      <wp:docPr id="40"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54863">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4BA7EA" id="Line 166" o:spid="_x0000_s1026" style="position:absolute;z-index:-25144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284.05pt" to="207.35pt,-28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" o:allowincell="f" strokecolor="white" strokeweight="1.52397mm"/>
                  </w:pict>
                </mc:Fallback>
              </mc:AlternateContent>
            </w:r>
            <w:r w:rsidRPr="00F80668">
              <w:rPr>
                <w:rFonts w:ascii="Calibri" w:hAnsi="Calibri"/>
                <w:noProof/>
                <w:sz w:val="28"/>
                <w:szCs w:val="28"/>
                <w:lang w:eastAsia="uk-UA"/>
              </w:rPr>
              <mc:AlternateContent>
                <mc:Choice Requires="wps">
                  <w:drawing>
                    <wp:anchor distT="0" distB="0" distL="114300" distR="114300" simplePos="0" relativeHeight="251874304" behindDoc="1" locked="0" layoutInCell="0" allowOverlap="1" wp14:anchorId="29802FD0" wp14:editId="35B6F855">
                      <wp:simplePos x="0" y="0"/>
                      <wp:positionH relativeFrom="column">
                        <wp:posOffset>890905</wp:posOffset>
                      </wp:positionH>
                      <wp:positionV relativeFrom="paragraph">
                        <wp:posOffset>-2967355</wp:posOffset>
                      </wp:positionV>
                      <wp:extent cx="1742440" cy="0"/>
                      <wp:effectExtent l="0" t="0" r="0" b="0"/>
                      <wp:wrapNone/>
                      <wp:docPr id="41"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54864">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4E308D" id="Line 167" o:spid="_x0000_s1026" style="position:absolute;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233.65pt" to="207.35pt,-2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" o:allowincell="f" strokecolor="white" strokeweight="4.32pt"/>
                  </w:pict>
                </mc:Fallback>
              </mc:AlternateContent>
            </w:r>
            <w:r w:rsidRPr="00F80668">
              <w:rPr>
                <w:rFonts w:ascii="Calibri" w:hAnsi="Calibri"/>
                <w:noProof/>
                <w:sz w:val="28"/>
                <w:szCs w:val="28"/>
                <w:lang w:eastAsia="uk-UA"/>
              </w:rPr>
              <mc:AlternateContent>
                <mc:Choice Requires="wps">
                  <w:drawing>
                    <wp:anchor distT="0" distB="0" distL="114300" distR="114300" simplePos="0" relativeHeight="251875328" behindDoc="1" locked="0" layoutInCell="0" allowOverlap="1" wp14:anchorId="4761B071" wp14:editId="09BAB78B">
                      <wp:simplePos x="0" y="0"/>
                      <wp:positionH relativeFrom="column">
                        <wp:posOffset>890905</wp:posOffset>
                      </wp:positionH>
                      <wp:positionV relativeFrom="paragraph">
                        <wp:posOffset>-2327275</wp:posOffset>
                      </wp:positionV>
                      <wp:extent cx="1742440" cy="0"/>
                      <wp:effectExtent l="0" t="0" r="0" b="0"/>
                      <wp:wrapNone/>
                      <wp:docPr id="42"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54863">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F8C03A" id="Line 168" o:spid="_x0000_s1026" style="position:absolute;z-index:-2514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183.25pt" to="207.35pt,-18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" o:allowincell="f" strokecolor="white" strokeweight="1.52397mm"/>
                  </w:pict>
                </mc:Fallback>
              </mc:AlternateContent>
            </w:r>
            <w:r w:rsidRPr="00F80668">
              <w:rPr>
                <w:rFonts w:ascii="Calibri" w:hAnsi="Calibri"/>
                <w:noProof/>
                <w:sz w:val="28"/>
                <w:szCs w:val="28"/>
                <w:lang w:eastAsia="uk-UA"/>
              </w:rPr>
              <mc:AlternateContent>
                <mc:Choice Requires="wps">
                  <w:drawing>
                    <wp:anchor distT="0" distB="0" distL="114300" distR="114300" simplePos="0" relativeHeight="251876352" behindDoc="1" locked="0" layoutInCell="0" allowOverlap="1" wp14:anchorId="5B2016D4" wp14:editId="791899DB">
                      <wp:simplePos x="0" y="0"/>
                      <wp:positionH relativeFrom="column">
                        <wp:posOffset>890905</wp:posOffset>
                      </wp:positionH>
                      <wp:positionV relativeFrom="paragraph">
                        <wp:posOffset>-1336675</wp:posOffset>
                      </wp:positionV>
                      <wp:extent cx="1742440" cy="0"/>
                      <wp:effectExtent l="0" t="0" r="0" b="0"/>
                      <wp:wrapNone/>
                      <wp:docPr id="43" name="Lin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2440" cy="0"/>
                              </a:xfrm>
                              <a:prstGeom prst="line">
                                <a:avLst/>
                              </a:prstGeom>
                              <a:noFill/>
                              <a:ln w="54864">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B8BC98" id="Line 169" o:spid="_x0000_s1026" style="position:absolute;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15pt,-105.25pt" to="207.35pt,-1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" o:allowincell="f" strokecolor="white" strokeweight="4.32pt"/>
                  </w:pict>
                </mc:Fallback>
              </mc:AlternateContent>
            </w:r>
            <w:r w:rsidRPr="00F80668">
              <w:rPr>
                <w:rFonts w:ascii="Calibri" w:hAnsi="Calibri"/>
                <w:noProof/>
                <w:sz w:val="28"/>
                <w:szCs w:val="28"/>
                <w:lang w:eastAsia="uk-UA"/>
              </w:rPr>
              <mc:AlternateContent>
                <mc:Choice Requires="wps">
                  <w:drawing>
                    <wp:anchor distT="0" distB="0" distL="114300" distR="114300" simplePos="0" relativeHeight="251877376" behindDoc="1" locked="0" layoutInCell="0" allowOverlap="1" wp14:anchorId="3FD35467" wp14:editId="2959D859">
                      <wp:simplePos x="0" y="0"/>
                      <wp:positionH relativeFrom="column">
                        <wp:posOffset>5824855</wp:posOffset>
                      </wp:positionH>
                      <wp:positionV relativeFrom="paragraph">
                        <wp:posOffset>-8890</wp:posOffset>
                      </wp:positionV>
                      <wp:extent cx="12700" cy="12065"/>
                      <wp:effectExtent l="0" t="0" r="0" b="0"/>
                      <wp:wrapNone/>
                      <wp:docPr id="44"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D4324E" id="Rectangle 170" o:spid="_x0000_s1026" style="position:absolute;margin-left:458.65pt;margin-top:-.7pt;width:1pt;height:.95pt;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" o:allowincell="f" fillcolor="black" stroked="f"/>
                  </w:pict>
                </mc:Fallback>
              </mc:AlternateContent>
            </w:r>
            <w:r w:rsidRPr="00F80668">
              <w:rPr>
                <w:b/>
                <w:bCs/>
                <w:sz w:val="28"/>
                <w:szCs w:val="28"/>
                <w:lang w:eastAsia="en-US"/>
              </w:rPr>
              <w:t xml:space="preserve">Рис </w:t>
            </w:r>
            <w:r w:rsidRPr="00F80668">
              <w:rPr>
                <w:sz w:val="28"/>
                <w:szCs w:val="28"/>
                <w:lang w:eastAsia="en-US"/>
              </w:rPr>
              <w:t>найбільше засмічується просом курячим,</w:t>
            </w:r>
            <w:r w:rsidRPr="00F80668">
              <w:rPr>
                <w:b/>
                <w:bCs/>
                <w:sz w:val="28"/>
                <w:szCs w:val="28"/>
                <w:lang w:eastAsia="en-US"/>
              </w:rPr>
              <w:t xml:space="preserve"> </w:t>
            </w:r>
            <w:r w:rsidRPr="00F80668">
              <w:rPr>
                <w:sz w:val="28"/>
                <w:szCs w:val="28"/>
                <w:lang w:eastAsia="en-US"/>
              </w:rPr>
              <w:t>рисовим,</w:t>
            </w:r>
            <w:r w:rsidRPr="00F80668">
              <w:rPr>
                <w:b/>
                <w:bCs/>
                <w:sz w:val="28"/>
                <w:szCs w:val="28"/>
                <w:lang w:eastAsia="en-US"/>
              </w:rPr>
              <w:t xml:space="preserve"> </w:t>
            </w:r>
            <w:r w:rsidRPr="00F80668">
              <w:rPr>
                <w:sz w:val="28"/>
                <w:szCs w:val="28"/>
                <w:lang w:eastAsia="en-US"/>
              </w:rPr>
              <w:t>великоплідним,</w:t>
            </w:r>
            <w:r>
              <w:rPr>
                <w:sz w:val="28"/>
                <w:szCs w:val="28"/>
                <w:lang w:eastAsia="en-US"/>
              </w:rPr>
              <w:t xml:space="preserve"> </w:t>
            </w:r>
            <w:proofErr w:type="spellStart"/>
            <w:r w:rsidRPr="00F80668">
              <w:rPr>
                <w:sz w:val="28"/>
                <w:szCs w:val="28"/>
                <w:lang w:eastAsia="en-US"/>
              </w:rPr>
              <w:t>бульбоочеретом</w:t>
            </w:r>
            <w:proofErr w:type="spellEnd"/>
            <w:r w:rsidRPr="00F80668">
              <w:rPr>
                <w:sz w:val="28"/>
                <w:szCs w:val="28"/>
                <w:lang w:eastAsia="en-US"/>
              </w:rPr>
              <w:t>, осотом, сусаком зонтичним.</w:t>
            </w:r>
          </w:p>
          <w:p w14:paraId="10323B3E" w14:textId="77777777" w:rsidR="00014CA2" w:rsidRDefault="00014CA2" w:rsidP="004B1546">
            <w:pPr>
              <w:widowControl w:val="0"/>
              <w:autoSpaceDE w:val="0"/>
              <w:autoSpaceDN w:val="0"/>
              <w:adjustRightInd w:val="0"/>
              <w:jc w:val="both"/>
              <w:rPr>
                <w:sz w:val="28"/>
                <w:szCs w:val="28"/>
                <w:lang w:eastAsia="en-US"/>
              </w:rPr>
            </w:pPr>
          </w:p>
          <w:p w14:paraId="38BD6CBD" w14:textId="4BA3EC2C" w:rsidR="00014CA2" w:rsidRPr="007D7F85" w:rsidRDefault="00014CA2" w:rsidP="00014CA2">
            <w:pPr>
              <w:widowControl w:val="0"/>
              <w:autoSpaceDE w:val="0"/>
              <w:autoSpaceDN w:val="0"/>
              <w:adjustRightInd w:val="0"/>
              <w:jc w:val="center"/>
              <w:rPr>
                <w:sz w:val="28"/>
                <w:szCs w:val="28"/>
                <w:lang w:eastAsia="en-US"/>
              </w:rPr>
            </w:pPr>
            <w:r>
              <w:rPr>
                <w:b/>
                <w:bCs/>
                <w:sz w:val="28"/>
                <w:szCs w:val="28"/>
                <w:lang w:eastAsia="en-US"/>
              </w:rPr>
              <w:t>ЗАХИСТ РИСУ ВІД БУР</w:t>
            </w:r>
            <w:r w:rsidRPr="006A1EC2">
              <w:rPr>
                <w:b/>
                <w:bCs/>
                <w:sz w:val="28"/>
                <w:szCs w:val="28"/>
                <w:lang w:val="ru-RU" w:eastAsia="en-US"/>
              </w:rPr>
              <w:t>’</w:t>
            </w:r>
            <w:r>
              <w:rPr>
                <w:b/>
                <w:bCs/>
                <w:sz w:val="28"/>
                <w:szCs w:val="28"/>
                <w:lang w:eastAsia="en-US"/>
              </w:rPr>
              <w:t xml:space="preserve">ЯНІВ </w:t>
            </w:r>
          </w:p>
          <w:p w14:paraId="54131CB8" w14:textId="5A80F75C" w:rsidR="00014CA2" w:rsidRPr="00F80668" w:rsidRDefault="00014CA2" w:rsidP="004B1546">
            <w:pPr>
              <w:widowControl w:val="0"/>
              <w:autoSpaceDE w:val="0"/>
              <w:autoSpaceDN w:val="0"/>
              <w:adjustRightInd w:val="0"/>
              <w:jc w:val="both"/>
              <w:rPr>
                <w:sz w:val="28"/>
                <w:szCs w:val="28"/>
                <w:lang w:eastAsia="en-US"/>
              </w:rPr>
            </w:pPr>
          </w:p>
        </w:tc>
      </w:tr>
      <w:tr w:rsidR="004B1546" w:rsidRPr="00231AC4" w14:paraId="6B16421D" w14:textId="77777777" w:rsidTr="00D86BB1">
        <w:trPr>
          <w:gridAfter w:val="1"/>
          <w:wAfter w:w="360" w:type="dxa"/>
          <w:trHeight w:val="281"/>
        </w:trPr>
        <w:tc>
          <w:tcPr>
            <w:tcW w:w="4898" w:type="dxa"/>
            <w:gridSpan w:val="4"/>
            <w:tcBorders>
              <w:top w:val="nil"/>
              <w:left w:val="nil"/>
              <w:bottom w:val="single" w:sz="8" w:space="0" w:color="auto"/>
              <w:right w:val="nil"/>
            </w:tcBorders>
            <w:vAlign w:val="bottom"/>
          </w:tcPr>
          <w:p w14:paraId="7C1DDCA6" w14:textId="49E8EF72" w:rsidR="004B1546" w:rsidRPr="00F80668" w:rsidRDefault="004B1546" w:rsidP="004B1546">
            <w:pPr>
              <w:widowControl w:val="0"/>
              <w:autoSpaceDE w:val="0"/>
              <w:autoSpaceDN w:val="0"/>
              <w:adjustRightInd w:val="0"/>
              <w:rPr>
                <w:sz w:val="28"/>
                <w:szCs w:val="28"/>
                <w:lang w:eastAsia="en-US"/>
              </w:rPr>
            </w:pPr>
          </w:p>
        </w:tc>
        <w:tc>
          <w:tcPr>
            <w:tcW w:w="1439" w:type="dxa"/>
            <w:tcBorders>
              <w:top w:val="nil"/>
              <w:left w:val="nil"/>
              <w:bottom w:val="single" w:sz="8" w:space="0" w:color="auto"/>
              <w:right w:val="nil"/>
            </w:tcBorders>
            <w:vAlign w:val="bottom"/>
          </w:tcPr>
          <w:p w14:paraId="20A6B9C7" w14:textId="77777777" w:rsidR="004B1546" w:rsidRPr="00F80668" w:rsidRDefault="004B1546" w:rsidP="004B1546">
            <w:pPr>
              <w:widowControl w:val="0"/>
              <w:autoSpaceDE w:val="0"/>
              <w:autoSpaceDN w:val="0"/>
              <w:adjustRightInd w:val="0"/>
              <w:ind w:firstLine="834"/>
              <w:rPr>
                <w:sz w:val="28"/>
                <w:szCs w:val="28"/>
                <w:lang w:eastAsia="en-US"/>
              </w:rPr>
            </w:pPr>
          </w:p>
        </w:tc>
        <w:tc>
          <w:tcPr>
            <w:tcW w:w="1759" w:type="dxa"/>
            <w:gridSpan w:val="2"/>
            <w:tcBorders>
              <w:top w:val="nil"/>
              <w:left w:val="nil"/>
              <w:bottom w:val="single" w:sz="8" w:space="0" w:color="auto"/>
              <w:right w:val="nil"/>
            </w:tcBorders>
            <w:vAlign w:val="bottom"/>
          </w:tcPr>
          <w:p w14:paraId="3731C94E" w14:textId="77777777" w:rsidR="004B1546" w:rsidRPr="00F80668" w:rsidRDefault="004B1546" w:rsidP="004B1546">
            <w:pPr>
              <w:widowControl w:val="0"/>
              <w:autoSpaceDE w:val="0"/>
              <w:autoSpaceDN w:val="0"/>
              <w:adjustRightInd w:val="0"/>
              <w:ind w:firstLine="834"/>
              <w:rPr>
                <w:sz w:val="28"/>
                <w:szCs w:val="28"/>
                <w:lang w:eastAsia="en-US"/>
              </w:rPr>
            </w:pPr>
          </w:p>
        </w:tc>
        <w:tc>
          <w:tcPr>
            <w:tcW w:w="900" w:type="dxa"/>
            <w:tcBorders>
              <w:top w:val="nil"/>
              <w:left w:val="nil"/>
              <w:bottom w:val="single" w:sz="8" w:space="0" w:color="auto"/>
              <w:right w:val="nil"/>
            </w:tcBorders>
            <w:vAlign w:val="bottom"/>
          </w:tcPr>
          <w:p w14:paraId="0C049027" w14:textId="77777777" w:rsidR="004B1546" w:rsidRPr="00F80668" w:rsidRDefault="004B1546" w:rsidP="004B1546">
            <w:pPr>
              <w:widowControl w:val="0"/>
              <w:autoSpaceDE w:val="0"/>
              <w:autoSpaceDN w:val="0"/>
              <w:adjustRightInd w:val="0"/>
              <w:ind w:firstLine="834"/>
              <w:jc w:val="both"/>
              <w:rPr>
                <w:sz w:val="28"/>
                <w:szCs w:val="28"/>
                <w:lang w:eastAsia="en-US"/>
              </w:rPr>
            </w:pPr>
          </w:p>
        </w:tc>
        <w:tc>
          <w:tcPr>
            <w:tcW w:w="360" w:type="dxa"/>
            <w:gridSpan w:val="3"/>
            <w:tcBorders>
              <w:top w:val="nil"/>
              <w:left w:val="nil"/>
              <w:bottom w:val="single" w:sz="8" w:space="0" w:color="auto"/>
              <w:right w:val="nil"/>
            </w:tcBorders>
            <w:vAlign w:val="bottom"/>
          </w:tcPr>
          <w:p w14:paraId="261AE157" w14:textId="77777777" w:rsidR="004B1546" w:rsidRPr="00F80668" w:rsidRDefault="004B1546" w:rsidP="004B1546">
            <w:pPr>
              <w:widowControl w:val="0"/>
              <w:autoSpaceDE w:val="0"/>
              <w:autoSpaceDN w:val="0"/>
              <w:adjustRightInd w:val="0"/>
              <w:ind w:firstLine="834"/>
              <w:jc w:val="both"/>
              <w:rPr>
                <w:sz w:val="28"/>
                <w:szCs w:val="28"/>
                <w:lang w:eastAsia="en-US"/>
              </w:rPr>
            </w:pPr>
          </w:p>
        </w:tc>
        <w:tc>
          <w:tcPr>
            <w:tcW w:w="34" w:type="dxa"/>
            <w:tcBorders>
              <w:top w:val="nil"/>
              <w:left w:val="nil"/>
              <w:bottom w:val="nil"/>
              <w:right w:val="nil"/>
            </w:tcBorders>
            <w:vAlign w:val="bottom"/>
          </w:tcPr>
          <w:p w14:paraId="704390C8" w14:textId="77777777" w:rsidR="004B1546" w:rsidRPr="00231AC4" w:rsidRDefault="004B1546" w:rsidP="004B1546">
            <w:pPr>
              <w:widowControl w:val="0"/>
              <w:autoSpaceDE w:val="0"/>
              <w:autoSpaceDN w:val="0"/>
              <w:adjustRightInd w:val="0"/>
              <w:ind w:firstLine="834"/>
              <w:jc w:val="both"/>
              <w:rPr>
                <w:lang w:eastAsia="en-US"/>
              </w:rPr>
            </w:pPr>
          </w:p>
        </w:tc>
      </w:tr>
      <w:tr w:rsidR="004B1546" w:rsidRPr="00231AC4" w14:paraId="45CC2A56" w14:textId="77777777" w:rsidTr="00D86BB1">
        <w:trPr>
          <w:gridAfter w:val="1"/>
          <w:wAfter w:w="360" w:type="dxa"/>
          <w:trHeight w:val="340"/>
        </w:trPr>
        <w:tc>
          <w:tcPr>
            <w:tcW w:w="2919" w:type="dxa"/>
            <w:gridSpan w:val="2"/>
            <w:vMerge w:val="restart"/>
            <w:tcBorders>
              <w:top w:val="nil"/>
              <w:left w:val="single" w:sz="8" w:space="0" w:color="auto"/>
              <w:right w:val="single" w:sz="8" w:space="0" w:color="auto"/>
            </w:tcBorders>
          </w:tcPr>
          <w:p w14:paraId="4FF33D4F" w14:textId="77777777" w:rsidR="004B1546" w:rsidRPr="00231AC4" w:rsidRDefault="004B1546" w:rsidP="004B1546">
            <w:pPr>
              <w:widowControl w:val="0"/>
              <w:autoSpaceDE w:val="0"/>
              <w:autoSpaceDN w:val="0"/>
              <w:adjustRightInd w:val="0"/>
              <w:jc w:val="center"/>
              <w:rPr>
                <w:lang w:eastAsia="en-US"/>
              </w:rPr>
            </w:pPr>
            <w:r w:rsidRPr="00231AC4">
              <w:rPr>
                <w:b/>
                <w:bCs/>
                <w:lang w:eastAsia="en-US"/>
              </w:rPr>
              <w:t>1</w:t>
            </w:r>
          </w:p>
        </w:tc>
        <w:tc>
          <w:tcPr>
            <w:tcW w:w="1979" w:type="dxa"/>
            <w:gridSpan w:val="2"/>
            <w:vMerge w:val="restart"/>
            <w:tcBorders>
              <w:top w:val="nil"/>
              <w:left w:val="nil"/>
              <w:right w:val="single" w:sz="8" w:space="0" w:color="auto"/>
            </w:tcBorders>
          </w:tcPr>
          <w:p w14:paraId="4183D365" w14:textId="77777777" w:rsidR="004B1546" w:rsidRPr="00231AC4" w:rsidRDefault="004B1546" w:rsidP="004B1546">
            <w:pPr>
              <w:widowControl w:val="0"/>
              <w:autoSpaceDE w:val="0"/>
              <w:autoSpaceDN w:val="0"/>
              <w:adjustRightInd w:val="0"/>
              <w:jc w:val="center"/>
              <w:rPr>
                <w:lang w:eastAsia="en-US"/>
              </w:rPr>
            </w:pPr>
            <w:r w:rsidRPr="00231AC4">
              <w:rPr>
                <w:b/>
                <w:bCs/>
                <w:lang w:eastAsia="en-US"/>
              </w:rPr>
              <w:t>2</w:t>
            </w:r>
          </w:p>
        </w:tc>
        <w:tc>
          <w:tcPr>
            <w:tcW w:w="1439" w:type="dxa"/>
            <w:vMerge w:val="restart"/>
            <w:tcBorders>
              <w:top w:val="nil"/>
              <w:left w:val="nil"/>
              <w:right w:val="single" w:sz="8" w:space="0" w:color="auto"/>
            </w:tcBorders>
          </w:tcPr>
          <w:p w14:paraId="79519F68" w14:textId="77777777" w:rsidR="004B1546" w:rsidRPr="00231AC4" w:rsidRDefault="004B1546" w:rsidP="004B1546">
            <w:pPr>
              <w:widowControl w:val="0"/>
              <w:autoSpaceDE w:val="0"/>
              <w:autoSpaceDN w:val="0"/>
              <w:adjustRightInd w:val="0"/>
              <w:jc w:val="center"/>
              <w:rPr>
                <w:lang w:eastAsia="en-US"/>
              </w:rPr>
            </w:pPr>
            <w:r w:rsidRPr="00231AC4">
              <w:rPr>
                <w:b/>
                <w:bCs/>
                <w:lang w:eastAsia="en-US"/>
              </w:rPr>
              <w:t>3</w:t>
            </w:r>
          </w:p>
        </w:tc>
        <w:tc>
          <w:tcPr>
            <w:tcW w:w="3019" w:type="dxa"/>
            <w:gridSpan w:val="6"/>
            <w:vMerge w:val="restart"/>
            <w:tcBorders>
              <w:top w:val="nil"/>
              <w:left w:val="nil"/>
              <w:right w:val="single" w:sz="8" w:space="0" w:color="auto"/>
            </w:tcBorders>
          </w:tcPr>
          <w:p w14:paraId="703D51F9" w14:textId="421D59C5" w:rsidR="004B1546" w:rsidRPr="00231AC4" w:rsidRDefault="004B1546" w:rsidP="004B1546">
            <w:pPr>
              <w:widowControl w:val="0"/>
              <w:autoSpaceDE w:val="0"/>
              <w:autoSpaceDN w:val="0"/>
              <w:adjustRightInd w:val="0"/>
              <w:jc w:val="center"/>
              <w:rPr>
                <w:lang w:eastAsia="en-US"/>
              </w:rPr>
            </w:pPr>
            <w:r w:rsidRPr="00231AC4">
              <w:rPr>
                <w:b/>
                <w:bCs/>
                <w:lang w:eastAsia="en-US"/>
              </w:rPr>
              <w:t>4</w:t>
            </w:r>
          </w:p>
        </w:tc>
        <w:tc>
          <w:tcPr>
            <w:tcW w:w="34" w:type="dxa"/>
            <w:tcBorders>
              <w:top w:val="nil"/>
              <w:left w:val="single" w:sz="8" w:space="0" w:color="auto"/>
              <w:bottom w:val="nil"/>
              <w:right w:val="nil"/>
            </w:tcBorders>
            <w:vAlign w:val="bottom"/>
          </w:tcPr>
          <w:p w14:paraId="7B7EAD52" w14:textId="77777777" w:rsidR="004B1546" w:rsidRPr="00231AC4" w:rsidRDefault="004B1546" w:rsidP="004B1546">
            <w:pPr>
              <w:widowControl w:val="0"/>
              <w:autoSpaceDE w:val="0"/>
              <w:autoSpaceDN w:val="0"/>
              <w:adjustRightInd w:val="0"/>
              <w:rPr>
                <w:lang w:eastAsia="en-US"/>
              </w:rPr>
            </w:pPr>
          </w:p>
        </w:tc>
      </w:tr>
      <w:tr w:rsidR="004B1546" w:rsidRPr="00231AC4" w14:paraId="0A27252C" w14:textId="77777777" w:rsidTr="00D86BB1">
        <w:trPr>
          <w:gridAfter w:val="1"/>
          <w:wAfter w:w="360" w:type="dxa"/>
          <w:trHeight w:val="80"/>
        </w:trPr>
        <w:tc>
          <w:tcPr>
            <w:tcW w:w="2919" w:type="dxa"/>
            <w:gridSpan w:val="2"/>
            <w:vMerge/>
            <w:tcBorders>
              <w:left w:val="single" w:sz="8" w:space="0" w:color="auto"/>
              <w:bottom w:val="single" w:sz="8" w:space="0" w:color="auto"/>
              <w:right w:val="single" w:sz="8" w:space="0" w:color="auto"/>
            </w:tcBorders>
            <w:vAlign w:val="bottom"/>
          </w:tcPr>
          <w:p w14:paraId="4480EF59" w14:textId="77777777" w:rsidR="004B1546" w:rsidRPr="00231AC4" w:rsidRDefault="004B1546" w:rsidP="004B1546">
            <w:pPr>
              <w:widowControl w:val="0"/>
              <w:autoSpaceDE w:val="0"/>
              <w:autoSpaceDN w:val="0"/>
              <w:adjustRightInd w:val="0"/>
              <w:rPr>
                <w:sz w:val="6"/>
                <w:szCs w:val="6"/>
                <w:lang w:eastAsia="en-US"/>
              </w:rPr>
            </w:pPr>
          </w:p>
        </w:tc>
        <w:tc>
          <w:tcPr>
            <w:tcW w:w="1979" w:type="dxa"/>
            <w:gridSpan w:val="2"/>
            <w:vMerge/>
            <w:tcBorders>
              <w:left w:val="nil"/>
              <w:bottom w:val="single" w:sz="8" w:space="0" w:color="auto"/>
              <w:right w:val="single" w:sz="8" w:space="0" w:color="auto"/>
            </w:tcBorders>
            <w:vAlign w:val="bottom"/>
          </w:tcPr>
          <w:p w14:paraId="216AF576" w14:textId="77777777" w:rsidR="004B1546" w:rsidRPr="00231AC4" w:rsidRDefault="004B1546" w:rsidP="004B1546">
            <w:pPr>
              <w:widowControl w:val="0"/>
              <w:autoSpaceDE w:val="0"/>
              <w:autoSpaceDN w:val="0"/>
              <w:adjustRightInd w:val="0"/>
              <w:rPr>
                <w:sz w:val="6"/>
                <w:szCs w:val="6"/>
                <w:lang w:eastAsia="en-US"/>
              </w:rPr>
            </w:pPr>
          </w:p>
        </w:tc>
        <w:tc>
          <w:tcPr>
            <w:tcW w:w="1439" w:type="dxa"/>
            <w:vMerge/>
            <w:tcBorders>
              <w:left w:val="nil"/>
              <w:bottom w:val="single" w:sz="8" w:space="0" w:color="auto"/>
              <w:right w:val="single" w:sz="8" w:space="0" w:color="auto"/>
            </w:tcBorders>
            <w:vAlign w:val="bottom"/>
          </w:tcPr>
          <w:p w14:paraId="1F577853" w14:textId="77777777" w:rsidR="004B1546" w:rsidRPr="00231AC4" w:rsidRDefault="004B1546" w:rsidP="004B1546">
            <w:pPr>
              <w:widowControl w:val="0"/>
              <w:autoSpaceDE w:val="0"/>
              <w:autoSpaceDN w:val="0"/>
              <w:adjustRightInd w:val="0"/>
              <w:rPr>
                <w:sz w:val="6"/>
                <w:szCs w:val="6"/>
                <w:lang w:eastAsia="en-US"/>
              </w:rPr>
            </w:pPr>
          </w:p>
        </w:tc>
        <w:tc>
          <w:tcPr>
            <w:tcW w:w="3019" w:type="dxa"/>
            <w:gridSpan w:val="6"/>
            <w:vMerge/>
            <w:tcBorders>
              <w:left w:val="nil"/>
              <w:bottom w:val="single" w:sz="8" w:space="0" w:color="auto"/>
              <w:right w:val="single" w:sz="8" w:space="0" w:color="auto"/>
            </w:tcBorders>
            <w:vAlign w:val="bottom"/>
          </w:tcPr>
          <w:p w14:paraId="557EA52B" w14:textId="77777777" w:rsidR="004B1546" w:rsidRPr="00231AC4" w:rsidRDefault="004B1546" w:rsidP="004B1546">
            <w:pPr>
              <w:widowControl w:val="0"/>
              <w:autoSpaceDE w:val="0"/>
              <w:autoSpaceDN w:val="0"/>
              <w:adjustRightInd w:val="0"/>
              <w:rPr>
                <w:sz w:val="6"/>
                <w:szCs w:val="6"/>
                <w:lang w:eastAsia="en-US"/>
              </w:rPr>
            </w:pPr>
          </w:p>
        </w:tc>
        <w:tc>
          <w:tcPr>
            <w:tcW w:w="34" w:type="dxa"/>
            <w:tcBorders>
              <w:top w:val="nil"/>
              <w:left w:val="single" w:sz="8" w:space="0" w:color="auto"/>
              <w:bottom w:val="nil"/>
              <w:right w:val="nil"/>
            </w:tcBorders>
            <w:vAlign w:val="bottom"/>
          </w:tcPr>
          <w:p w14:paraId="769340BA" w14:textId="77777777" w:rsidR="004B1546" w:rsidRPr="00231AC4" w:rsidRDefault="004B1546" w:rsidP="004B1546">
            <w:pPr>
              <w:widowControl w:val="0"/>
              <w:autoSpaceDE w:val="0"/>
              <w:autoSpaceDN w:val="0"/>
              <w:adjustRightInd w:val="0"/>
              <w:rPr>
                <w:sz w:val="6"/>
                <w:szCs w:val="6"/>
                <w:lang w:eastAsia="en-US"/>
              </w:rPr>
            </w:pPr>
          </w:p>
        </w:tc>
      </w:tr>
      <w:tr w:rsidR="004B1546" w:rsidRPr="00231AC4" w14:paraId="50D46E9B" w14:textId="77777777" w:rsidTr="00D86BB1">
        <w:trPr>
          <w:gridAfter w:val="1"/>
          <w:wAfter w:w="360" w:type="dxa"/>
          <w:trHeight w:val="60"/>
        </w:trPr>
        <w:tc>
          <w:tcPr>
            <w:tcW w:w="2919" w:type="dxa"/>
            <w:gridSpan w:val="2"/>
            <w:vMerge/>
            <w:tcBorders>
              <w:left w:val="single" w:sz="8" w:space="0" w:color="auto"/>
              <w:bottom w:val="single" w:sz="4" w:space="0" w:color="auto"/>
              <w:right w:val="single" w:sz="8" w:space="0" w:color="auto"/>
            </w:tcBorders>
            <w:vAlign w:val="bottom"/>
          </w:tcPr>
          <w:p w14:paraId="579320A9" w14:textId="381169CB" w:rsidR="004B1546" w:rsidRPr="00231AC4" w:rsidRDefault="004B1546" w:rsidP="004B1546">
            <w:pPr>
              <w:widowControl w:val="0"/>
              <w:autoSpaceDE w:val="0"/>
              <w:autoSpaceDN w:val="0"/>
              <w:adjustRightInd w:val="0"/>
              <w:rPr>
                <w:lang w:eastAsia="en-US"/>
              </w:rPr>
            </w:pPr>
          </w:p>
        </w:tc>
        <w:tc>
          <w:tcPr>
            <w:tcW w:w="1979" w:type="dxa"/>
            <w:gridSpan w:val="2"/>
            <w:vMerge/>
            <w:tcBorders>
              <w:left w:val="nil"/>
              <w:bottom w:val="single" w:sz="4" w:space="0" w:color="auto"/>
              <w:right w:val="single" w:sz="8" w:space="0" w:color="auto"/>
            </w:tcBorders>
            <w:vAlign w:val="bottom"/>
          </w:tcPr>
          <w:p w14:paraId="4258D148" w14:textId="77777777" w:rsidR="004B1546" w:rsidRPr="00231AC4" w:rsidRDefault="004B1546" w:rsidP="004B1546">
            <w:pPr>
              <w:widowControl w:val="0"/>
              <w:autoSpaceDE w:val="0"/>
              <w:autoSpaceDN w:val="0"/>
              <w:adjustRightInd w:val="0"/>
              <w:rPr>
                <w:lang w:eastAsia="en-US"/>
              </w:rPr>
            </w:pPr>
          </w:p>
        </w:tc>
        <w:tc>
          <w:tcPr>
            <w:tcW w:w="1439" w:type="dxa"/>
            <w:vMerge/>
            <w:tcBorders>
              <w:left w:val="nil"/>
              <w:bottom w:val="single" w:sz="4" w:space="0" w:color="auto"/>
              <w:right w:val="single" w:sz="8" w:space="0" w:color="auto"/>
            </w:tcBorders>
            <w:vAlign w:val="bottom"/>
          </w:tcPr>
          <w:p w14:paraId="6461817C" w14:textId="77777777" w:rsidR="004B1546" w:rsidRPr="00231AC4" w:rsidRDefault="004B1546" w:rsidP="004B1546">
            <w:pPr>
              <w:widowControl w:val="0"/>
              <w:autoSpaceDE w:val="0"/>
              <w:autoSpaceDN w:val="0"/>
              <w:adjustRightInd w:val="0"/>
              <w:rPr>
                <w:lang w:eastAsia="en-US"/>
              </w:rPr>
            </w:pPr>
          </w:p>
        </w:tc>
        <w:tc>
          <w:tcPr>
            <w:tcW w:w="3019" w:type="dxa"/>
            <w:gridSpan w:val="6"/>
            <w:vMerge/>
            <w:tcBorders>
              <w:left w:val="nil"/>
              <w:bottom w:val="single" w:sz="4" w:space="0" w:color="auto"/>
              <w:right w:val="single" w:sz="8" w:space="0" w:color="auto"/>
            </w:tcBorders>
            <w:vAlign w:val="bottom"/>
          </w:tcPr>
          <w:p w14:paraId="0BB15315" w14:textId="3C3E2B57" w:rsidR="004B1546" w:rsidRPr="00231AC4" w:rsidRDefault="004B1546" w:rsidP="004B1546">
            <w:pPr>
              <w:widowControl w:val="0"/>
              <w:autoSpaceDE w:val="0"/>
              <w:autoSpaceDN w:val="0"/>
              <w:adjustRightInd w:val="0"/>
              <w:rPr>
                <w:lang w:eastAsia="en-US"/>
              </w:rPr>
            </w:pPr>
          </w:p>
        </w:tc>
        <w:tc>
          <w:tcPr>
            <w:tcW w:w="34" w:type="dxa"/>
            <w:tcBorders>
              <w:top w:val="nil"/>
              <w:left w:val="nil"/>
              <w:bottom w:val="nil"/>
              <w:right w:val="nil"/>
            </w:tcBorders>
            <w:vAlign w:val="bottom"/>
          </w:tcPr>
          <w:p w14:paraId="2CCD08B9" w14:textId="77777777" w:rsidR="004B1546" w:rsidRPr="00231AC4" w:rsidRDefault="004B1546" w:rsidP="004B1546">
            <w:pPr>
              <w:widowControl w:val="0"/>
              <w:autoSpaceDE w:val="0"/>
              <w:autoSpaceDN w:val="0"/>
              <w:adjustRightInd w:val="0"/>
              <w:rPr>
                <w:lang w:eastAsia="en-US"/>
              </w:rPr>
            </w:pPr>
          </w:p>
        </w:tc>
      </w:tr>
      <w:tr w:rsidR="004B1546" w:rsidRPr="00231AC4" w14:paraId="042A9DF8" w14:textId="5E7BD30E" w:rsidTr="00D86BB1">
        <w:trPr>
          <w:trHeight w:val="276"/>
        </w:trPr>
        <w:tc>
          <w:tcPr>
            <w:tcW w:w="2919" w:type="dxa"/>
            <w:gridSpan w:val="2"/>
            <w:vMerge w:val="restart"/>
            <w:tcBorders>
              <w:top w:val="nil"/>
              <w:left w:val="single" w:sz="8" w:space="0" w:color="auto"/>
              <w:right w:val="single" w:sz="8" w:space="0" w:color="auto"/>
            </w:tcBorders>
          </w:tcPr>
          <w:p w14:paraId="743D699A" w14:textId="77777777" w:rsidR="004B1546" w:rsidRPr="00231AC4" w:rsidRDefault="004B1546" w:rsidP="004B1546">
            <w:pPr>
              <w:widowControl w:val="0"/>
              <w:autoSpaceDE w:val="0"/>
              <w:autoSpaceDN w:val="0"/>
              <w:adjustRightInd w:val="0"/>
              <w:jc w:val="center"/>
              <w:rPr>
                <w:lang w:eastAsia="en-US"/>
              </w:rPr>
            </w:pPr>
            <w:r w:rsidRPr="00231AC4">
              <w:rPr>
                <w:lang w:eastAsia="en-US"/>
              </w:rPr>
              <w:t xml:space="preserve">Дводольні та </w:t>
            </w:r>
            <w:proofErr w:type="spellStart"/>
            <w:r w:rsidRPr="00231AC4">
              <w:rPr>
                <w:lang w:eastAsia="en-US"/>
              </w:rPr>
              <w:t>широ</w:t>
            </w:r>
            <w:proofErr w:type="spellEnd"/>
            <w:r w:rsidRPr="00231AC4">
              <w:rPr>
                <w:lang w:eastAsia="en-US"/>
              </w:rPr>
              <w:t>-</w:t>
            </w:r>
          </w:p>
          <w:p w14:paraId="5D5BE7DD" w14:textId="77777777" w:rsidR="004B1546" w:rsidRDefault="004B1546" w:rsidP="004B1546">
            <w:pPr>
              <w:widowControl w:val="0"/>
              <w:autoSpaceDE w:val="0"/>
              <w:autoSpaceDN w:val="0"/>
              <w:adjustRightInd w:val="0"/>
              <w:rPr>
                <w:lang w:eastAsia="en-US"/>
              </w:rPr>
            </w:pPr>
            <w:proofErr w:type="spellStart"/>
            <w:r w:rsidRPr="00231AC4">
              <w:rPr>
                <w:lang w:eastAsia="en-US"/>
              </w:rPr>
              <w:t>колисті</w:t>
            </w:r>
            <w:proofErr w:type="spellEnd"/>
            <w:r w:rsidRPr="00231AC4">
              <w:rPr>
                <w:lang w:eastAsia="en-US"/>
              </w:rPr>
              <w:t xml:space="preserve"> болотні бур’яни</w:t>
            </w:r>
          </w:p>
          <w:p w14:paraId="0173937E" w14:textId="73092537" w:rsidR="00D62CDB" w:rsidRPr="00231AC4" w:rsidRDefault="00D62CDB" w:rsidP="004B1546">
            <w:pPr>
              <w:widowControl w:val="0"/>
              <w:autoSpaceDE w:val="0"/>
              <w:autoSpaceDN w:val="0"/>
              <w:adjustRightInd w:val="0"/>
              <w:rPr>
                <w:lang w:eastAsia="en-US"/>
              </w:rPr>
            </w:pPr>
          </w:p>
        </w:tc>
        <w:tc>
          <w:tcPr>
            <w:tcW w:w="1979" w:type="dxa"/>
            <w:gridSpan w:val="2"/>
            <w:vMerge w:val="restart"/>
            <w:tcBorders>
              <w:top w:val="nil"/>
              <w:left w:val="nil"/>
              <w:right w:val="single" w:sz="8" w:space="0" w:color="auto"/>
            </w:tcBorders>
          </w:tcPr>
          <w:p w14:paraId="49EE041E" w14:textId="0B569E94" w:rsidR="004B1546" w:rsidRPr="00231AC4" w:rsidRDefault="004B1546" w:rsidP="00D86BB1">
            <w:pPr>
              <w:widowControl w:val="0"/>
              <w:autoSpaceDE w:val="0"/>
              <w:autoSpaceDN w:val="0"/>
              <w:adjustRightInd w:val="0"/>
              <w:rPr>
                <w:lang w:eastAsia="en-US"/>
              </w:rPr>
            </w:pPr>
            <w:r w:rsidRPr="00231AC4">
              <w:rPr>
                <w:lang w:eastAsia="en-US"/>
              </w:rPr>
              <w:t>Пік 75 WG, ВГ</w:t>
            </w:r>
          </w:p>
        </w:tc>
        <w:tc>
          <w:tcPr>
            <w:tcW w:w="1439" w:type="dxa"/>
            <w:vMerge w:val="restart"/>
            <w:tcBorders>
              <w:top w:val="nil"/>
              <w:left w:val="nil"/>
              <w:right w:val="single" w:sz="8" w:space="0" w:color="auto"/>
            </w:tcBorders>
          </w:tcPr>
          <w:p w14:paraId="4B20C758" w14:textId="150E4273" w:rsidR="004B1546" w:rsidRPr="00231AC4" w:rsidRDefault="004B1546" w:rsidP="004B1546">
            <w:pPr>
              <w:widowControl w:val="0"/>
              <w:autoSpaceDE w:val="0"/>
              <w:autoSpaceDN w:val="0"/>
              <w:adjustRightInd w:val="0"/>
              <w:jc w:val="center"/>
              <w:rPr>
                <w:lang w:eastAsia="en-US"/>
              </w:rPr>
            </w:pPr>
            <w:r w:rsidRPr="00231AC4">
              <w:rPr>
                <w:lang w:eastAsia="en-US"/>
              </w:rPr>
              <w:t>15-20 г/га</w:t>
            </w:r>
          </w:p>
        </w:tc>
        <w:tc>
          <w:tcPr>
            <w:tcW w:w="3019" w:type="dxa"/>
            <w:gridSpan w:val="6"/>
            <w:vMerge w:val="restart"/>
            <w:tcBorders>
              <w:top w:val="nil"/>
              <w:left w:val="nil"/>
              <w:right w:val="single" w:sz="8" w:space="0" w:color="auto"/>
            </w:tcBorders>
          </w:tcPr>
          <w:p w14:paraId="0A46A827" w14:textId="77777777" w:rsidR="004B1546" w:rsidRPr="00231AC4" w:rsidRDefault="004B1546" w:rsidP="004B1546">
            <w:pPr>
              <w:widowControl w:val="0"/>
              <w:autoSpaceDE w:val="0"/>
              <w:autoSpaceDN w:val="0"/>
              <w:adjustRightInd w:val="0"/>
              <w:jc w:val="center"/>
              <w:rPr>
                <w:lang w:eastAsia="en-US"/>
              </w:rPr>
            </w:pPr>
            <w:r w:rsidRPr="00231AC4">
              <w:rPr>
                <w:lang w:eastAsia="en-US"/>
              </w:rPr>
              <w:t>Обприскування</w:t>
            </w:r>
          </w:p>
          <w:p w14:paraId="53AD8C86" w14:textId="77777777" w:rsidR="004B1546" w:rsidRPr="00231AC4" w:rsidRDefault="004B1546" w:rsidP="004B1546">
            <w:pPr>
              <w:widowControl w:val="0"/>
              <w:autoSpaceDE w:val="0"/>
              <w:autoSpaceDN w:val="0"/>
              <w:adjustRightInd w:val="0"/>
              <w:jc w:val="center"/>
              <w:rPr>
                <w:lang w:eastAsia="en-US"/>
              </w:rPr>
            </w:pPr>
            <w:r w:rsidRPr="00231AC4">
              <w:rPr>
                <w:lang w:eastAsia="en-US"/>
              </w:rPr>
              <w:t>у фазі 3-4 листків культури</w:t>
            </w:r>
          </w:p>
          <w:p w14:paraId="43F4DEE6" w14:textId="77777777" w:rsidR="004B1546" w:rsidRPr="00231AC4" w:rsidRDefault="004B1546" w:rsidP="004B1546">
            <w:pPr>
              <w:widowControl w:val="0"/>
              <w:autoSpaceDE w:val="0"/>
              <w:autoSpaceDN w:val="0"/>
              <w:adjustRightInd w:val="0"/>
              <w:jc w:val="center"/>
              <w:rPr>
                <w:lang w:eastAsia="en-US"/>
              </w:rPr>
            </w:pPr>
            <w:r w:rsidRPr="00231AC4">
              <w:rPr>
                <w:lang w:eastAsia="en-US"/>
              </w:rPr>
              <w:t>посівів у</w:t>
            </w:r>
          </w:p>
          <w:p w14:paraId="7A2EF39B" w14:textId="77777777" w:rsidR="004B1546" w:rsidRDefault="004B1546" w:rsidP="004B1546">
            <w:pPr>
              <w:widowControl w:val="0"/>
              <w:autoSpaceDE w:val="0"/>
              <w:autoSpaceDN w:val="0"/>
              <w:adjustRightInd w:val="0"/>
              <w:jc w:val="center"/>
              <w:rPr>
                <w:lang w:eastAsia="en-US"/>
              </w:rPr>
            </w:pPr>
            <w:r w:rsidRPr="00231AC4">
              <w:rPr>
                <w:lang w:eastAsia="en-US"/>
              </w:rPr>
              <w:t>фазі кущіння культури</w:t>
            </w:r>
          </w:p>
          <w:p w14:paraId="3B6044D3" w14:textId="77777777" w:rsidR="00D62CDB" w:rsidRDefault="00D62CDB" w:rsidP="004B1546">
            <w:pPr>
              <w:widowControl w:val="0"/>
              <w:autoSpaceDE w:val="0"/>
              <w:autoSpaceDN w:val="0"/>
              <w:adjustRightInd w:val="0"/>
              <w:jc w:val="center"/>
              <w:rPr>
                <w:lang w:eastAsia="en-US"/>
              </w:rPr>
            </w:pPr>
          </w:p>
          <w:p w14:paraId="438C551C" w14:textId="2417FED0" w:rsidR="00D62CDB" w:rsidRPr="00231AC4" w:rsidRDefault="00D62CDB" w:rsidP="004B1546">
            <w:pPr>
              <w:widowControl w:val="0"/>
              <w:autoSpaceDE w:val="0"/>
              <w:autoSpaceDN w:val="0"/>
              <w:adjustRightInd w:val="0"/>
              <w:jc w:val="center"/>
              <w:rPr>
                <w:lang w:eastAsia="en-US"/>
              </w:rPr>
            </w:pPr>
          </w:p>
        </w:tc>
        <w:tc>
          <w:tcPr>
            <w:tcW w:w="34" w:type="dxa"/>
            <w:tcBorders>
              <w:top w:val="nil"/>
              <w:left w:val="nil"/>
              <w:bottom w:val="nil"/>
              <w:right w:val="nil"/>
            </w:tcBorders>
          </w:tcPr>
          <w:p w14:paraId="79A9DA5A" w14:textId="459ACF86" w:rsidR="004B1546" w:rsidRPr="00231AC4" w:rsidRDefault="004B1546" w:rsidP="004B1546">
            <w:pPr>
              <w:widowControl w:val="0"/>
              <w:autoSpaceDE w:val="0"/>
              <w:autoSpaceDN w:val="0"/>
              <w:adjustRightInd w:val="0"/>
              <w:jc w:val="center"/>
              <w:rPr>
                <w:lang w:eastAsia="en-US"/>
              </w:rPr>
            </w:pPr>
            <w:r w:rsidRPr="00231AC4">
              <w:rPr>
                <w:lang w:eastAsia="en-US"/>
              </w:rPr>
              <w:t>посівів</w:t>
            </w:r>
          </w:p>
        </w:tc>
        <w:tc>
          <w:tcPr>
            <w:tcW w:w="360" w:type="dxa"/>
            <w:vAlign w:val="bottom"/>
          </w:tcPr>
          <w:p w14:paraId="4F5CAAA2" w14:textId="77777777" w:rsidR="004B1546" w:rsidRPr="00231AC4" w:rsidRDefault="004B1546" w:rsidP="004B1546"/>
        </w:tc>
      </w:tr>
      <w:tr w:rsidR="004B1546" w:rsidRPr="00231AC4" w14:paraId="5D420B50" w14:textId="77777777" w:rsidTr="00D86BB1">
        <w:trPr>
          <w:gridAfter w:val="1"/>
          <w:wAfter w:w="360" w:type="dxa"/>
          <w:trHeight w:val="552"/>
        </w:trPr>
        <w:tc>
          <w:tcPr>
            <w:tcW w:w="2919" w:type="dxa"/>
            <w:gridSpan w:val="2"/>
            <w:vMerge/>
            <w:tcBorders>
              <w:left w:val="single" w:sz="8" w:space="0" w:color="auto"/>
              <w:right w:val="single" w:sz="8" w:space="0" w:color="auto"/>
            </w:tcBorders>
            <w:vAlign w:val="bottom"/>
          </w:tcPr>
          <w:p w14:paraId="00A42281" w14:textId="7AF71715" w:rsidR="004B1546" w:rsidRPr="00231AC4" w:rsidRDefault="004B1546" w:rsidP="004B1546">
            <w:pPr>
              <w:widowControl w:val="0"/>
              <w:autoSpaceDE w:val="0"/>
              <w:autoSpaceDN w:val="0"/>
              <w:adjustRightInd w:val="0"/>
              <w:rPr>
                <w:lang w:eastAsia="en-US"/>
              </w:rPr>
            </w:pPr>
          </w:p>
        </w:tc>
        <w:tc>
          <w:tcPr>
            <w:tcW w:w="1979" w:type="dxa"/>
            <w:gridSpan w:val="2"/>
            <w:vMerge/>
            <w:tcBorders>
              <w:left w:val="nil"/>
              <w:right w:val="single" w:sz="8" w:space="0" w:color="auto"/>
            </w:tcBorders>
            <w:vAlign w:val="bottom"/>
          </w:tcPr>
          <w:p w14:paraId="5682FBBE" w14:textId="6878B764" w:rsidR="004B1546" w:rsidRPr="00231AC4" w:rsidRDefault="004B1546" w:rsidP="004B1546">
            <w:pPr>
              <w:widowControl w:val="0"/>
              <w:autoSpaceDE w:val="0"/>
              <w:autoSpaceDN w:val="0"/>
              <w:adjustRightInd w:val="0"/>
              <w:rPr>
                <w:lang w:eastAsia="en-US"/>
              </w:rPr>
            </w:pPr>
          </w:p>
        </w:tc>
        <w:tc>
          <w:tcPr>
            <w:tcW w:w="1439" w:type="dxa"/>
            <w:vMerge/>
            <w:tcBorders>
              <w:left w:val="nil"/>
              <w:right w:val="single" w:sz="8" w:space="0" w:color="auto"/>
            </w:tcBorders>
            <w:vAlign w:val="bottom"/>
          </w:tcPr>
          <w:p w14:paraId="4492244D" w14:textId="7A205369" w:rsidR="004B1546" w:rsidRPr="00231AC4" w:rsidRDefault="004B1546" w:rsidP="004B1546">
            <w:pPr>
              <w:widowControl w:val="0"/>
              <w:autoSpaceDE w:val="0"/>
              <w:autoSpaceDN w:val="0"/>
              <w:adjustRightInd w:val="0"/>
              <w:rPr>
                <w:lang w:eastAsia="en-US"/>
              </w:rPr>
            </w:pPr>
          </w:p>
        </w:tc>
        <w:tc>
          <w:tcPr>
            <w:tcW w:w="3019" w:type="dxa"/>
            <w:gridSpan w:val="6"/>
            <w:vMerge/>
            <w:tcBorders>
              <w:left w:val="nil"/>
              <w:right w:val="single" w:sz="8" w:space="0" w:color="auto"/>
            </w:tcBorders>
            <w:vAlign w:val="bottom"/>
          </w:tcPr>
          <w:p w14:paraId="6292E551" w14:textId="3626D1AD" w:rsidR="004B1546" w:rsidRPr="00231AC4" w:rsidRDefault="004B1546" w:rsidP="004B1546">
            <w:pPr>
              <w:widowControl w:val="0"/>
              <w:autoSpaceDE w:val="0"/>
              <w:autoSpaceDN w:val="0"/>
              <w:adjustRightInd w:val="0"/>
              <w:rPr>
                <w:lang w:eastAsia="en-US"/>
              </w:rPr>
            </w:pPr>
          </w:p>
        </w:tc>
        <w:tc>
          <w:tcPr>
            <w:tcW w:w="34" w:type="dxa"/>
            <w:tcBorders>
              <w:top w:val="nil"/>
              <w:left w:val="single" w:sz="8" w:space="0" w:color="auto"/>
              <w:bottom w:val="nil"/>
              <w:right w:val="nil"/>
            </w:tcBorders>
            <w:vAlign w:val="bottom"/>
          </w:tcPr>
          <w:p w14:paraId="387435D5" w14:textId="77777777" w:rsidR="004B1546" w:rsidRPr="00231AC4" w:rsidRDefault="004B1546" w:rsidP="004B1546">
            <w:pPr>
              <w:widowControl w:val="0"/>
              <w:autoSpaceDE w:val="0"/>
              <w:autoSpaceDN w:val="0"/>
              <w:adjustRightInd w:val="0"/>
              <w:rPr>
                <w:lang w:eastAsia="en-US"/>
              </w:rPr>
            </w:pPr>
          </w:p>
        </w:tc>
      </w:tr>
      <w:tr w:rsidR="00D62CDB" w:rsidRPr="00231AC4" w14:paraId="00559B42" w14:textId="77777777" w:rsidTr="00D86BB1">
        <w:trPr>
          <w:gridAfter w:val="1"/>
          <w:wAfter w:w="360" w:type="dxa"/>
          <w:trHeight w:val="552"/>
        </w:trPr>
        <w:tc>
          <w:tcPr>
            <w:tcW w:w="2919" w:type="dxa"/>
            <w:gridSpan w:val="2"/>
            <w:vMerge/>
            <w:tcBorders>
              <w:left w:val="single" w:sz="8" w:space="0" w:color="auto"/>
              <w:right w:val="single" w:sz="8" w:space="0" w:color="auto"/>
            </w:tcBorders>
            <w:vAlign w:val="bottom"/>
          </w:tcPr>
          <w:p w14:paraId="3D8D8EBA" w14:textId="77777777" w:rsidR="00D62CDB" w:rsidRPr="00231AC4" w:rsidRDefault="00D62CDB" w:rsidP="004B1546">
            <w:pPr>
              <w:widowControl w:val="0"/>
              <w:autoSpaceDE w:val="0"/>
              <w:autoSpaceDN w:val="0"/>
              <w:adjustRightInd w:val="0"/>
              <w:rPr>
                <w:lang w:eastAsia="en-US"/>
              </w:rPr>
            </w:pPr>
          </w:p>
        </w:tc>
        <w:tc>
          <w:tcPr>
            <w:tcW w:w="1979" w:type="dxa"/>
            <w:gridSpan w:val="2"/>
            <w:vMerge/>
            <w:tcBorders>
              <w:left w:val="nil"/>
              <w:right w:val="single" w:sz="8" w:space="0" w:color="auto"/>
            </w:tcBorders>
            <w:vAlign w:val="bottom"/>
          </w:tcPr>
          <w:p w14:paraId="7AA94E5B" w14:textId="77777777" w:rsidR="00D62CDB" w:rsidRPr="00231AC4" w:rsidRDefault="00D62CDB" w:rsidP="004B1546">
            <w:pPr>
              <w:widowControl w:val="0"/>
              <w:autoSpaceDE w:val="0"/>
              <w:autoSpaceDN w:val="0"/>
              <w:adjustRightInd w:val="0"/>
              <w:rPr>
                <w:lang w:eastAsia="en-US"/>
              </w:rPr>
            </w:pPr>
          </w:p>
        </w:tc>
        <w:tc>
          <w:tcPr>
            <w:tcW w:w="1439" w:type="dxa"/>
            <w:vMerge/>
            <w:tcBorders>
              <w:left w:val="nil"/>
              <w:right w:val="single" w:sz="8" w:space="0" w:color="auto"/>
            </w:tcBorders>
            <w:vAlign w:val="bottom"/>
          </w:tcPr>
          <w:p w14:paraId="4C3002A0" w14:textId="77777777" w:rsidR="00D62CDB" w:rsidRPr="00231AC4" w:rsidRDefault="00D62CDB" w:rsidP="004B1546">
            <w:pPr>
              <w:widowControl w:val="0"/>
              <w:autoSpaceDE w:val="0"/>
              <w:autoSpaceDN w:val="0"/>
              <w:adjustRightInd w:val="0"/>
              <w:rPr>
                <w:lang w:eastAsia="en-US"/>
              </w:rPr>
            </w:pPr>
          </w:p>
        </w:tc>
        <w:tc>
          <w:tcPr>
            <w:tcW w:w="3019" w:type="dxa"/>
            <w:gridSpan w:val="6"/>
            <w:vMerge/>
            <w:tcBorders>
              <w:left w:val="nil"/>
              <w:right w:val="single" w:sz="8" w:space="0" w:color="auto"/>
            </w:tcBorders>
            <w:vAlign w:val="bottom"/>
          </w:tcPr>
          <w:p w14:paraId="68E1A0D8" w14:textId="77777777" w:rsidR="00D62CDB" w:rsidRPr="00231AC4" w:rsidRDefault="00D62CDB" w:rsidP="004B1546">
            <w:pPr>
              <w:widowControl w:val="0"/>
              <w:autoSpaceDE w:val="0"/>
              <w:autoSpaceDN w:val="0"/>
              <w:adjustRightInd w:val="0"/>
              <w:rPr>
                <w:lang w:eastAsia="en-US"/>
              </w:rPr>
            </w:pPr>
          </w:p>
        </w:tc>
        <w:tc>
          <w:tcPr>
            <w:tcW w:w="34" w:type="dxa"/>
            <w:tcBorders>
              <w:top w:val="nil"/>
              <w:left w:val="single" w:sz="8" w:space="0" w:color="auto"/>
              <w:bottom w:val="nil"/>
              <w:right w:val="nil"/>
            </w:tcBorders>
            <w:vAlign w:val="bottom"/>
          </w:tcPr>
          <w:p w14:paraId="32E46DD0" w14:textId="77777777" w:rsidR="00D62CDB" w:rsidRPr="00231AC4" w:rsidRDefault="00D62CDB" w:rsidP="004B1546">
            <w:pPr>
              <w:widowControl w:val="0"/>
              <w:autoSpaceDE w:val="0"/>
              <w:autoSpaceDN w:val="0"/>
              <w:adjustRightInd w:val="0"/>
              <w:rPr>
                <w:lang w:eastAsia="en-US"/>
              </w:rPr>
            </w:pPr>
          </w:p>
        </w:tc>
      </w:tr>
      <w:tr w:rsidR="004B1546" w:rsidRPr="00231AC4" w14:paraId="646FE6C5" w14:textId="77777777" w:rsidTr="00D86BB1">
        <w:trPr>
          <w:gridAfter w:val="1"/>
          <w:wAfter w:w="360" w:type="dxa"/>
          <w:trHeight w:val="276"/>
        </w:trPr>
        <w:tc>
          <w:tcPr>
            <w:tcW w:w="2919" w:type="dxa"/>
            <w:gridSpan w:val="2"/>
            <w:vMerge/>
            <w:tcBorders>
              <w:left w:val="single" w:sz="8" w:space="0" w:color="auto"/>
              <w:right w:val="single" w:sz="8" w:space="0" w:color="auto"/>
            </w:tcBorders>
            <w:vAlign w:val="bottom"/>
          </w:tcPr>
          <w:p w14:paraId="49B8DB39" w14:textId="77777777" w:rsidR="004B1546" w:rsidRPr="00231AC4" w:rsidRDefault="004B1546" w:rsidP="004B1546">
            <w:pPr>
              <w:widowControl w:val="0"/>
              <w:autoSpaceDE w:val="0"/>
              <w:autoSpaceDN w:val="0"/>
              <w:adjustRightInd w:val="0"/>
              <w:rPr>
                <w:lang w:eastAsia="en-US"/>
              </w:rPr>
            </w:pPr>
          </w:p>
        </w:tc>
        <w:tc>
          <w:tcPr>
            <w:tcW w:w="1979" w:type="dxa"/>
            <w:gridSpan w:val="2"/>
            <w:vMerge/>
            <w:tcBorders>
              <w:left w:val="nil"/>
              <w:right w:val="single" w:sz="8" w:space="0" w:color="auto"/>
            </w:tcBorders>
            <w:vAlign w:val="bottom"/>
          </w:tcPr>
          <w:p w14:paraId="53BEE768" w14:textId="77777777" w:rsidR="004B1546" w:rsidRPr="00231AC4" w:rsidRDefault="004B1546" w:rsidP="004B1546">
            <w:pPr>
              <w:widowControl w:val="0"/>
              <w:autoSpaceDE w:val="0"/>
              <w:autoSpaceDN w:val="0"/>
              <w:adjustRightInd w:val="0"/>
              <w:rPr>
                <w:lang w:eastAsia="en-US"/>
              </w:rPr>
            </w:pPr>
          </w:p>
        </w:tc>
        <w:tc>
          <w:tcPr>
            <w:tcW w:w="1439" w:type="dxa"/>
            <w:vMerge/>
            <w:tcBorders>
              <w:left w:val="nil"/>
              <w:right w:val="single" w:sz="8" w:space="0" w:color="auto"/>
            </w:tcBorders>
            <w:vAlign w:val="bottom"/>
          </w:tcPr>
          <w:p w14:paraId="5DC0687B" w14:textId="77777777" w:rsidR="004B1546" w:rsidRPr="00231AC4" w:rsidRDefault="004B1546" w:rsidP="004B1546">
            <w:pPr>
              <w:widowControl w:val="0"/>
              <w:autoSpaceDE w:val="0"/>
              <w:autoSpaceDN w:val="0"/>
              <w:adjustRightInd w:val="0"/>
              <w:rPr>
                <w:lang w:eastAsia="en-US"/>
              </w:rPr>
            </w:pPr>
          </w:p>
        </w:tc>
        <w:tc>
          <w:tcPr>
            <w:tcW w:w="3019" w:type="dxa"/>
            <w:gridSpan w:val="6"/>
            <w:vMerge/>
            <w:tcBorders>
              <w:left w:val="nil"/>
              <w:right w:val="single" w:sz="8" w:space="0" w:color="auto"/>
            </w:tcBorders>
            <w:vAlign w:val="bottom"/>
          </w:tcPr>
          <w:p w14:paraId="5D469C7C" w14:textId="1784B1CE" w:rsidR="004B1546" w:rsidRPr="00231AC4" w:rsidRDefault="004B1546" w:rsidP="004B1546">
            <w:pPr>
              <w:widowControl w:val="0"/>
              <w:autoSpaceDE w:val="0"/>
              <w:autoSpaceDN w:val="0"/>
              <w:adjustRightInd w:val="0"/>
              <w:rPr>
                <w:lang w:eastAsia="en-US"/>
              </w:rPr>
            </w:pPr>
          </w:p>
        </w:tc>
        <w:tc>
          <w:tcPr>
            <w:tcW w:w="34" w:type="dxa"/>
            <w:tcBorders>
              <w:top w:val="nil"/>
              <w:left w:val="single" w:sz="8" w:space="0" w:color="auto"/>
              <w:bottom w:val="nil"/>
              <w:right w:val="nil"/>
            </w:tcBorders>
            <w:vAlign w:val="bottom"/>
          </w:tcPr>
          <w:p w14:paraId="78EE2E37" w14:textId="77777777" w:rsidR="004B1546" w:rsidRPr="00231AC4" w:rsidRDefault="004B1546" w:rsidP="004B1546">
            <w:pPr>
              <w:widowControl w:val="0"/>
              <w:autoSpaceDE w:val="0"/>
              <w:autoSpaceDN w:val="0"/>
              <w:adjustRightInd w:val="0"/>
              <w:rPr>
                <w:lang w:eastAsia="en-US"/>
              </w:rPr>
            </w:pPr>
          </w:p>
        </w:tc>
      </w:tr>
      <w:tr w:rsidR="004B1546" w:rsidRPr="00231AC4" w14:paraId="1ADD502D" w14:textId="77777777" w:rsidTr="00D86BB1">
        <w:trPr>
          <w:gridAfter w:val="1"/>
          <w:wAfter w:w="360" w:type="dxa"/>
          <w:trHeight w:val="80"/>
        </w:trPr>
        <w:tc>
          <w:tcPr>
            <w:tcW w:w="2919" w:type="dxa"/>
            <w:gridSpan w:val="2"/>
            <w:vMerge/>
            <w:tcBorders>
              <w:left w:val="single" w:sz="8" w:space="0" w:color="auto"/>
              <w:bottom w:val="single" w:sz="8" w:space="0" w:color="auto"/>
              <w:right w:val="single" w:sz="8" w:space="0" w:color="auto"/>
            </w:tcBorders>
            <w:vAlign w:val="bottom"/>
          </w:tcPr>
          <w:p w14:paraId="33F4F7E5" w14:textId="77777777" w:rsidR="004B1546" w:rsidRPr="00231AC4" w:rsidRDefault="004B1546" w:rsidP="004B1546">
            <w:pPr>
              <w:widowControl w:val="0"/>
              <w:autoSpaceDE w:val="0"/>
              <w:autoSpaceDN w:val="0"/>
              <w:adjustRightInd w:val="0"/>
              <w:rPr>
                <w:sz w:val="7"/>
                <w:szCs w:val="7"/>
                <w:lang w:eastAsia="en-US"/>
              </w:rPr>
            </w:pPr>
          </w:p>
        </w:tc>
        <w:tc>
          <w:tcPr>
            <w:tcW w:w="1979" w:type="dxa"/>
            <w:gridSpan w:val="2"/>
            <w:vMerge/>
            <w:tcBorders>
              <w:left w:val="nil"/>
              <w:bottom w:val="single" w:sz="8" w:space="0" w:color="auto"/>
              <w:right w:val="single" w:sz="8" w:space="0" w:color="auto"/>
            </w:tcBorders>
            <w:vAlign w:val="bottom"/>
          </w:tcPr>
          <w:p w14:paraId="57D6EE59" w14:textId="77777777" w:rsidR="004B1546" w:rsidRPr="00231AC4" w:rsidRDefault="004B1546" w:rsidP="004B1546">
            <w:pPr>
              <w:widowControl w:val="0"/>
              <w:autoSpaceDE w:val="0"/>
              <w:autoSpaceDN w:val="0"/>
              <w:adjustRightInd w:val="0"/>
              <w:rPr>
                <w:sz w:val="7"/>
                <w:szCs w:val="7"/>
                <w:lang w:eastAsia="en-US"/>
              </w:rPr>
            </w:pPr>
          </w:p>
        </w:tc>
        <w:tc>
          <w:tcPr>
            <w:tcW w:w="1439" w:type="dxa"/>
            <w:vMerge/>
            <w:tcBorders>
              <w:left w:val="nil"/>
              <w:bottom w:val="single" w:sz="8" w:space="0" w:color="auto"/>
              <w:right w:val="single" w:sz="8" w:space="0" w:color="auto"/>
            </w:tcBorders>
            <w:vAlign w:val="bottom"/>
          </w:tcPr>
          <w:p w14:paraId="6B82A438" w14:textId="77777777" w:rsidR="004B1546" w:rsidRPr="00231AC4" w:rsidRDefault="004B1546" w:rsidP="004B1546">
            <w:pPr>
              <w:widowControl w:val="0"/>
              <w:autoSpaceDE w:val="0"/>
              <w:autoSpaceDN w:val="0"/>
              <w:adjustRightInd w:val="0"/>
              <w:rPr>
                <w:sz w:val="7"/>
                <w:szCs w:val="7"/>
                <w:lang w:eastAsia="en-US"/>
              </w:rPr>
            </w:pPr>
          </w:p>
        </w:tc>
        <w:tc>
          <w:tcPr>
            <w:tcW w:w="3019" w:type="dxa"/>
            <w:gridSpan w:val="6"/>
            <w:vMerge/>
            <w:tcBorders>
              <w:left w:val="nil"/>
              <w:bottom w:val="single" w:sz="8" w:space="0" w:color="auto"/>
              <w:right w:val="single" w:sz="8" w:space="0" w:color="auto"/>
            </w:tcBorders>
            <w:vAlign w:val="bottom"/>
          </w:tcPr>
          <w:p w14:paraId="3210B530" w14:textId="77777777" w:rsidR="004B1546" w:rsidRPr="00231AC4" w:rsidRDefault="004B1546" w:rsidP="004B1546">
            <w:pPr>
              <w:widowControl w:val="0"/>
              <w:autoSpaceDE w:val="0"/>
              <w:autoSpaceDN w:val="0"/>
              <w:adjustRightInd w:val="0"/>
              <w:rPr>
                <w:sz w:val="7"/>
                <w:szCs w:val="7"/>
                <w:lang w:eastAsia="en-US"/>
              </w:rPr>
            </w:pPr>
          </w:p>
        </w:tc>
        <w:tc>
          <w:tcPr>
            <w:tcW w:w="34" w:type="dxa"/>
            <w:tcBorders>
              <w:top w:val="nil"/>
              <w:left w:val="single" w:sz="8" w:space="0" w:color="auto"/>
              <w:bottom w:val="nil"/>
              <w:right w:val="nil"/>
            </w:tcBorders>
            <w:vAlign w:val="bottom"/>
          </w:tcPr>
          <w:p w14:paraId="4603CD07" w14:textId="77777777" w:rsidR="004B1546" w:rsidRPr="00231AC4" w:rsidRDefault="004B1546" w:rsidP="004B1546">
            <w:pPr>
              <w:widowControl w:val="0"/>
              <w:autoSpaceDE w:val="0"/>
              <w:autoSpaceDN w:val="0"/>
              <w:adjustRightInd w:val="0"/>
              <w:rPr>
                <w:sz w:val="7"/>
                <w:szCs w:val="7"/>
                <w:lang w:eastAsia="en-US"/>
              </w:rPr>
            </w:pPr>
          </w:p>
        </w:tc>
      </w:tr>
      <w:tr w:rsidR="004B1546" w:rsidRPr="00231AC4" w14:paraId="57C70F77" w14:textId="77777777" w:rsidTr="00D86BB1">
        <w:trPr>
          <w:gridAfter w:val="1"/>
          <w:wAfter w:w="360" w:type="dxa"/>
          <w:trHeight w:val="330"/>
        </w:trPr>
        <w:tc>
          <w:tcPr>
            <w:tcW w:w="2919" w:type="dxa"/>
            <w:gridSpan w:val="2"/>
            <w:tcBorders>
              <w:top w:val="nil"/>
              <w:left w:val="single" w:sz="8" w:space="0" w:color="auto"/>
              <w:bottom w:val="nil"/>
              <w:right w:val="single" w:sz="8" w:space="0" w:color="auto"/>
            </w:tcBorders>
            <w:vAlign w:val="bottom"/>
          </w:tcPr>
          <w:p w14:paraId="37597E87" w14:textId="77777777" w:rsidR="004B1546" w:rsidRPr="00231AC4" w:rsidRDefault="004B1546" w:rsidP="004B1546">
            <w:pPr>
              <w:widowControl w:val="0"/>
              <w:autoSpaceDE w:val="0"/>
              <w:autoSpaceDN w:val="0"/>
              <w:adjustRightInd w:val="0"/>
              <w:rPr>
                <w:lang w:eastAsia="en-US"/>
              </w:rPr>
            </w:pPr>
            <w:proofErr w:type="spellStart"/>
            <w:r w:rsidRPr="00231AC4">
              <w:rPr>
                <w:lang w:eastAsia="en-US"/>
              </w:rPr>
              <w:t>Бульбоочерет</w:t>
            </w:r>
            <w:proofErr w:type="spellEnd"/>
            <w:r w:rsidRPr="00231AC4">
              <w:rPr>
                <w:lang w:eastAsia="en-US"/>
              </w:rPr>
              <w:t xml:space="preserve">, </w:t>
            </w:r>
            <w:proofErr w:type="spellStart"/>
            <w:r w:rsidRPr="00231AC4">
              <w:rPr>
                <w:lang w:eastAsia="en-US"/>
              </w:rPr>
              <w:t>монохорія</w:t>
            </w:r>
            <w:proofErr w:type="spellEnd"/>
          </w:p>
        </w:tc>
        <w:tc>
          <w:tcPr>
            <w:tcW w:w="1979" w:type="dxa"/>
            <w:gridSpan w:val="2"/>
            <w:tcBorders>
              <w:top w:val="nil"/>
              <w:left w:val="nil"/>
              <w:bottom w:val="nil"/>
              <w:right w:val="single" w:sz="8" w:space="0" w:color="auto"/>
            </w:tcBorders>
            <w:vAlign w:val="bottom"/>
          </w:tcPr>
          <w:p w14:paraId="7F57D303" w14:textId="77777777" w:rsidR="004B1546" w:rsidRPr="00231AC4" w:rsidRDefault="004B1546" w:rsidP="004B1546">
            <w:pPr>
              <w:widowControl w:val="0"/>
              <w:autoSpaceDE w:val="0"/>
              <w:autoSpaceDN w:val="0"/>
              <w:adjustRightInd w:val="0"/>
              <w:rPr>
                <w:lang w:eastAsia="en-US"/>
              </w:rPr>
            </w:pPr>
            <w:r w:rsidRPr="00231AC4">
              <w:rPr>
                <w:lang w:eastAsia="en-US"/>
              </w:rPr>
              <w:t>Сіріус, ЗП</w:t>
            </w:r>
          </w:p>
        </w:tc>
        <w:tc>
          <w:tcPr>
            <w:tcW w:w="1439" w:type="dxa"/>
            <w:tcBorders>
              <w:top w:val="nil"/>
              <w:left w:val="nil"/>
              <w:bottom w:val="nil"/>
              <w:right w:val="single" w:sz="8" w:space="0" w:color="auto"/>
            </w:tcBorders>
            <w:vAlign w:val="bottom"/>
          </w:tcPr>
          <w:p w14:paraId="67470F5A" w14:textId="77777777" w:rsidR="004B1546" w:rsidRPr="00231AC4" w:rsidRDefault="004B1546" w:rsidP="004B1546">
            <w:pPr>
              <w:widowControl w:val="0"/>
              <w:autoSpaceDE w:val="0"/>
              <w:autoSpaceDN w:val="0"/>
              <w:adjustRightInd w:val="0"/>
              <w:rPr>
                <w:lang w:eastAsia="en-US"/>
              </w:rPr>
            </w:pPr>
            <w:r w:rsidRPr="00231AC4">
              <w:rPr>
                <w:lang w:eastAsia="en-US"/>
              </w:rPr>
              <w:t>0,1-0,3</w:t>
            </w:r>
          </w:p>
        </w:tc>
        <w:tc>
          <w:tcPr>
            <w:tcW w:w="1759" w:type="dxa"/>
            <w:gridSpan w:val="2"/>
            <w:tcBorders>
              <w:top w:val="nil"/>
              <w:left w:val="nil"/>
              <w:bottom w:val="nil"/>
              <w:right w:val="nil"/>
            </w:tcBorders>
            <w:vAlign w:val="bottom"/>
          </w:tcPr>
          <w:p w14:paraId="2C24D3E0" w14:textId="77777777" w:rsidR="004B1546" w:rsidRPr="00231AC4" w:rsidRDefault="004B1546" w:rsidP="004B1546">
            <w:pPr>
              <w:widowControl w:val="0"/>
              <w:autoSpaceDE w:val="0"/>
              <w:autoSpaceDN w:val="0"/>
              <w:adjustRightInd w:val="0"/>
              <w:rPr>
                <w:lang w:eastAsia="en-US"/>
              </w:rPr>
            </w:pPr>
            <w:r w:rsidRPr="00231AC4">
              <w:rPr>
                <w:lang w:eastAsia="en-US"/>
              </w:rPr>
              <w:t>Обприскування</w:t>
            </w:r>
          </w:p>
        </w:tc>
        <w:tc>
          <w:tcPr>
            <w:tcW w:w="900" w:type="dxa"/>
            <w:tcBorders>
              <w:top w:val="nil"/>
              <w:left w:val="nil"/>
              <w:bottom w:val="nil"/>
              <w:right w:val="nil"/>
            </w:tcBorders>
            <w:vAlign w:val="bottom"/>
          </w:tcPr>
          <w:p w14:paraId="1BE10C99" w14:textId="77777777" w:rsidR="004B1546" w:rsidRPr="00231AC4" w:rsidRDefault="004B1546" w:rsidP="004B1546">
            <w:pPr>
              <w:widowControl w:val="0"/>
              <w:autoSpaceDE w:val="0"/>
              <w:autoSpaceDN w:val="0"/>
              <w:adjustRightInd w:val="0"/>
              <w:rPr>
                <w:lang w:eastAsia="en-US"/>
              </w:rPr>
            </w:pPr>
            <w:r w:rsidRPr="00231AC4">
              <w:rPr>
                <w:lang w:eastAsia="en-US"/>
              </w:rPr>
              <w:t>посівів</w:t>
            </w:r>
          </w:p>
        </w:tc>
        <w:tc>
          <w:tcPr>
            <w:tcW w:w="360" w:type="dxa"/>
            <w:gridSpan w:val="3"/>
            <w:tcBorders>
              <w:top w:val="nil"/>
              <w:left w:val="nil"/>
              <w:bottom w:val="nil"/>
              <w:right w:val="single" w:sz="8" w:space="0" w:color="auto"/>
            </w:tcBorders>
            <w:vAlign w:val="bottom"/>
          </w:tcPr>
          <w:p w14:paraId="23AD035B" w14:textId="77777777" w:rsidR="004B1546" w:rsidRPr="00231AC4" w:rsidRDefault="004B1546" w:rsidP="004B1546">
            <w:pPr>
              <w:widowControl w:val="0"/>
              <w:autoSpaceDE w:val="0"/>
              <w:autoSpaceDN w:val="0"/>
              <w:adjustRightInd w:val="0"/>
              <w:jc w:val="right"/>
              <w:rPr>
                <w:lang w:eastAsia="en-US"/>
              </w:rPr>
            </w:pPr>
          </w:p>
        </w:tc>
        <w:tc>
          <w:tcPr>
            <w:tcW w:w="34" w:type="dxa"/>
            <w:tcBorders>
              <w:top w:val="nil"/>
              <w:left w:val="nil"/>
              <w:bottom w:val="nil"/>
              <w:right w:val="nil"/>
            </w:tcBorders>
            <w:vAlign w:val="bottom"/>
          </w:tcPr>
          <w:p w14:paraId="3F666F42" w14:textId="77777777" w:rsidR="004B1546" w:rsidRPr="00231AC4" w:rsidRDefault="004B1546" w:rsidP="004B1546">
            <w:pPr>
              <w:widowControl w:val="0"/>
              <w:autoSpaceDE w:val="0"/>
              <w:autoSpaceDN w:val="0"/>
              <w:adjustRightInd w:val="0"/>
              <w:rPr>
                <w:lang w:eastAsia="en-US"/>
              </w:rPr>
            </w:pPr>
          </w:p>
        </w:tc>
      </w:tr>
      <w:tr w:rsidR="004B1546" w:rsidRPr="00231AC4" w14:paraId="04214ED4" w14:textId="77777777" w:rsidTr="00D86BB1">
        <w:trPr>
          <w:gridAfter w:val="1"/>
          <w:wAfter w:w="360" w:type="dxa"/>
          <w:trHeight w:val="276"/>
        </w:trPr>
        <w:tc>
          <w:tcPr>
            <w:tcW w:w="2919" w:type="dxa"/>
            <w:gridSpan w:val="2"/>
            <w:tcBorders>
              <w:top w:val="nil"/>
              <w:left w:val="single" w:sz="8" w:space="0" w:color="auto"/>
              <w:bottom w:val="nil"/>
              <w:right w:val="single" w:sz="8" w:space="0" w:color="auto"/>
            </w:tcBorders>
            <w:vAlign w:val="bottom"/>
          </w:tcPr>
          <w:p w14:paraId="0AA935EE" w14:textId="77777777" w:rsidR="004B1546" w:rsidRPr="00231AC4" w:rsidRDefault="004B1546" w:rsidP="004B1546">
            <w:pPr>
              <w:widowControl w:val="0"/>
              <w:autoSpaceDE w:val="0"/>
              <w:autoSpaceDN w:val="0"/>
              <w:adjustRightInd w:val="0"/>
              <w:rPr>
                <w:lang w:eastAsia="en-US"/>
              </w:rPr>
            </w:pPr>
          </w:p>
        </w:tc>
        <w:tc>
          <w:tcPr>
            <w:tcW w:w="1979" w:type="dxa"/>
            <w:gridSpan w:val="2"/>
            <w:tcBorders>
              <w:top w:val="nil"/>
              <w:left w:val="nil"/>
              <w:bottom w:val="single" w:sz="4" w:space="0" w:color="auto"/>
              <w:right w:val="single" w:sz="8" w:space="0" w:color="auto"/>
            </w:tcBorders>
            <w:vAlign w:val="bottom"/>
          </w:tcPr>
          <w:p w14:paraId="18869BF1" w14:textId="77777777" w:rsidR="004B1546" w:rsidRPr="00231AC4" w:rsidRDefault="004B1546" w:rsidP="004B1546">
            <w:pPr>
              <w:widowControl w:val="0"/>
              <w:autoSpaceDE w:val="0"/>
              <w:autoSpaceDN w:val="0"/>
              <w:adjustRightInd w:val="0"/>
              <w:rPr>
                <w:lang w:eastAsia="en-US"/>
              </w:rPr>
            </w:pPr>
          </w:p>
        </w:tc>
        <w:tc>
          <w:tcPr>
            <w:tcW w:w="1439" w:type="dxa"/>
            <w:tcBorders>
              <w:top w:val="nil"/>
              <w:left w:val="nil"/>
              <w:bottom w:val="single" w:sz="4" w:space="0" w:color="auto"/>
              <w:right w:val="single" w:sz="8" w:space="0" w:color="auto"/>
            </w:tcBorders>
            <w:vAlign w:val="bottom"/>
          </w:tcPr>
          <w:p w14:paraId="7F193407" w14:textId="77777777" w:rsidR="004B1546" w:rsidRPr="00231AC4" w:rsidRDefault="004B1546" w:rsidP="004B1546">
            <w:pPr>
              <w:widowControl w:val="0"/>
              <w:autoSpaceDE w:val="0"/>
              <w:autoSpaceDN w:val="0"/>
              <w:adjustRightInd w:val="0"/>
              <w:rPr>
                <w:lang w:eastAsia="en-US"/>
              </w:rPr>
            </w:pPr>
          </w:p>
        </w:tc>
        <w:tc>
          <w:tcPr>
            <w:tcW w:w="3019" w:type="dxa"/>
            <w:gridSpan w:val="6"/>
            <w:tcBorders>
              <w:top w:val="nil"/>
              <w:left w:val="nil"/>
              <w:bottom w:val="single" w:sz="4" w:space="0" w:color="auto"/>
              <w:right w:val="single" w:sz="8" w:space="0" w:color="auto"/>
            </w:tcBorders>
            <w:vAlign w:val="bottom"/>
          </w:tcPr>
          <w:p w14:paraId="04EDFBB0" w14:textId="77777777" w:rsidR="004B1546" w:rsidRPr="00231AC4" w:rsidRDefault="004B1546" w:rsidP="004B1546">
            <w:pPr>
              <w:widowControl w:val="0"/>
              <w:autoSpaceDE w:val="0"/>
              <w:autoSpaceDN w:val="0"/>
              <w:adjustRightInd w:val="0"/>
              <w:rPr>
                <w:lang w:eastAsia="en-US"/>
              </w:rPr>
            </w:pPr>
            <w:r w:rsidRPr="00231AC4">
              <w:rPr>
                <w:lang w:eastAsia="en-US"/>
              </w:rPr>
              <w:t>у фазі 4-6 листків культури</w:t>
            </w:r>
          </w:p>
          <w:p w14:paraId="38DD4E41" w14:textId="77777777" w:rsidR="004B1546" w:rsidRPr="00231AC4" w:rsidRDefault="004B1546" w:rsidP="004B1546">
            <w:pPr>
              <w:widowControl w:val="0"/>
              <w:autoSpaceDE w:val="0"/>
              <w:autoSpaceDN w:val="0"/>
              <w:adjustRightInd w:val="0"/>
              <w:rPr>
                <w:lang w:eastAsia="en-US"/>
              </w:rPr>
            </w:pPr>
            <w:r w:rsidRPr="00231AC4">
              <w:rPr>
                <w:lang w:eastAsia="en-US"/>
              </w:rPr>
              <w:t>(5-7 листків бур’янів)</w:t>
            </w:r>
          </w:p>
        </w:tc>
        <w:tc>
          <w:tcPr>
            <w:tcW w:w="34" w:type="dxa"/>
            <w:tcBorders>
              <w:top w:val="nil"/>
              <w:left w:val="nil"/>
              <w:bottom w:val="single" w:sz="4" w:space="0" w:color="auto"/>
              <w:right w:val="nil"/>
            </w:tcBorders>
            <w:vAlign w:val="bottom"/>
          </w:tcPr>
          <w:p w14:paraId="1D0FD9C0" w14:textId="77777777" w:rsidR="004B1546" w:rsidRPr="00231AC4" w:rsidRDefault="004B1546" w:rsidP="004B1546">
            <w:pPr>
              <w:widowControl w:val="0"/>
              <w:autoSpaceDE w:val="0"/>
              <w:autoSpaceDN w:val="0"/>
              <w:adjustRightInd w:val="0"/>
              <w:rPr>
                <w:lang w:eastAsia="en-US"/>
              </w:rPr>
            </w:pPr>
          </w:p>
        </w:tc>
      </w:tr>
      <w:tr w:rsidR="004B1546" w:rsidRPr="00231AC4" w14:paraId="1048FB35" w14:textId="77777777" w:rsidTr="00D86BB1">
        <w:trPr>
          <w:gridAfter w:val="1"/>
          <w:wAfter w:w="360" w:type="dxa"/>
          <w:trHeight w:val="276"/>
        </w:trPr>
        <w:tc>
          <w:tcPr>
            <w:tcW w:w="2919" w:type="dxa"/>
            <w:gridSpan w:val="2"/>
            <w:tcBorders>
              <w:top w:val="nil"/>
              <w:left w:val="single" w:sz="8" w:space="0" w:color="auto"/>
              <w:bottom w:val="single" w:sz="4" w:space="0" w:color="auto"/>
              <w:right w:val="single" w:sz="8" w:space="0" w:color="auto"/>
            </w:tcBorders>
            <w:vAlign w:val="bottom"/>
          </w:tcPr>
          <w:p w14:paraId="0CD9D7B6" w14:textId="77777777" w:rsidR="004B1546" w:rsidRPr="00231AC4" w:rsidRDefault="004B1546" w:rsidP="004B1546">
            <w:pPr>
              <w:widowControl w:val="0"/>
              <w:autoSpaceDE w:val="0"/>
              <w:autoSpaceDN w:val="0"/>
              <w:adjustRightInd w:val="0"/>
              <w:rPr>
                <w:lang w:eastAsia="en-US"/>
              </w:rPr>
            </w:pPr>
          </w:p>
        </w:tc>
        <w:tc>
          <w:tcPr>
            <w:tcW w:w="1979" w:type="dxa"/>
            <w:gridSpan w:val="2"/>
            <w:tcBorders>
              <w:top w:val="single" w:sz="4" w:space="0" w:color="auto"/>
              <w:left w:val="nil"/>
              <w:bottom w:val="single" w:sz="4" w:space="0" w:color="auto"/>
              <w:right w:val="single" w:sz="8" w:space="0" w:color="auto"/>
            </w:tcBorders>
            <w:vAlign w:val="bottom"/>
          </w:tcPr>
          <w:p w14:paraId="1C35198A" w14:textId="77777777" w:rsidR="004B1546" w:rsidRPr="00231AC4" w:rsidRDefault="004B1546" w:rsidP="004B1546">
            <w:pPr>
              <w:widowControl w:val="0"/>
              <w:autoSpaceDE w:val="0"/>
              <w:autoSpaceDN w:val="0"/>
              <w:adjustRightInd w:val="0"/>
              <w:rPr>
                <w:lang w:eastAsia="en-US"/>
              </w:rPr>
            </w:pPr>
            <w:proofErr w:type="spellStart"/>
            <w:r w:rsidRPr="00231AC4">
              <w:rPr>
                <w:lang w:eastAsia="en-US"/>
              </w:rPr>
              <w:t>Базагран</w:t>
            </w:r>
            <w:proofErr w:type="spellEnd"/>
            <w:r w:rsidRPr="00231AC4">
              <w:rPr>
                <w:lang w:eastAsia="en-US"/>
              </w:rPr>
              <w:t xml:space="preserve"> М., РК</w:t>
            </w:r>
          </w:p>
          <w:p w14:paraId="3C21945B" w14:textId="77777777" w:rsidR="004B1546" w:rsidRPr="00231AC4" w:rsidRDefault="004B1546" w:rsidP="004B1546">
            <w:pPr>
              <w:widowControl w:val="0"/>
              <w:autoSpaceDE w:val="0"/>
              <w:autoSpaceDN w:val="0"/>
              <w:adjustRightInd w:val="0"/>
              <w:rPr>
                <w:lang w:eastAsia="en-US"/>
              </w:rPr>
            </w:pPr>
          </w:p>
        </w:tc>
        <w:tc>
          <w:tcPr>
            <w:tcW w:w="1439" w:type="dxa"/>
            <w:tcBorders>
              <w:top w:val="single" w:sz="4" w:space="0" w:color="auto"/>
              <w:left w:val="nil"/>
              <w:bottom w:val="single" w:sz="4" w:space="0" w:color="auto"/>
              <w:right w:val="single" w:sz="8" w:space="0" w:color="auto"/>
            </w:tcBorders>
            <w:vAlign w:val="bottom"/>
          </w:tcPr>
          <w:p w14:paraId="6F453D00" w14:textId="77777777" w:rsidR="004B1546" w:rsidRPr="00231AC4" w:rsidRDefault="004B1546" w:rsidP="004B1546">
            <w:pPr>
              <w:widowControl w:val="0"/>
              <w:autoSpaceDE w:val="0"/>
              <w:autoSpaceDN w:val="0"/>
              <w:adjustRightInd w:val="0"/>
              <w:rPr>
                <w:lang w:eastAsia="en-US"/>
              </w:rPr>
            </w:pPr>
            <w:r w:rsidRPr="00231AC4">
              <w:rPr>
                <w:lang w:eastAsia="en-US"/>
              </w:rPr>
              <w:t>2-3</w:t>
            </w:r>
          </w:p>
          <w:p w14:paraId="4E420FF3" w14:textId="77777777" w:rsidR="004B1546" w:rsidRPr="00231AC4" w:rsidRDefault="004B1546" w:rsidP="004B1546">
            <w:pPr>
              <w:widowControl w:val="0"/>
              <w:autoSpaceDE w:val="0"/>
              <w:autoSpaceDN w:val="0"/>
              <w:adjustRightInd w:val="0"/>
              <w:rPr>
                <w:lang w:eastAsia="en-US"/>
              </w:rPr>
            </w:pPr>
          </w:p>
        </w:tc>
        <w:tc>
          <w:tcPr>
            <w:tcW w:w="2659" w:type="dxa"/>
            <w:gridSpan w:val="3"/>
            <w:tcBorders>
              <w:top w:val="single" w:sz="4" w:space="0" w:color="auto"/>
              <w:left w:val="nil"/>
              <w:bottom w:val="single" w:sz="4" w:space="0" w:color="auto"/>
              <w:right w:val="nil"/>
            </w:tcBorders>
            <w:vAlign w:val="bottom"/>
          </w:tcPr>
          <w:p w14:paraId="576ACD4B" w14:textId="77777777" w:rsidR="004B1546" w:rsidRPr="00231AC4" w:rsidRDefault="004B1546" w:rsidP="004B1546">
            <w:pPr>
              <w:widowControl w:val="0"/>
              <w:numPr>
                <w:ilvl w:val="0"/>
                <w:numId w:val="5"/>
              </w:numPr>
              <w:autoSpaceDE w:val="0"/>
              <w:autoSpaceDN w:val="0"/>
              <w:adjustRightInd w:val="0"/>
              <w:spacing w:after="200" w:line="276" w:lineRule="auto"/>
              <w:rPr>
                <w:lang w:eastAsia="en-US"/>
              </w:rPr>
            </w:pPr>
            <w:r w:rsidRPr="00231AC4">
              <w:rPr>
                <w:lang w:eastAsia="en-US"/>
              </w:rPr>
              <w:t>від фази 2х листків до кущіння культури</w:t>
            </w:r>
          </w:p>
        </w:tc>
        <w:tc>
          <w:tcPr>
            <w:tcW w:w="360" w:type="dxa"/>
            <w:gridSpan w:val="3"/>
            <w:tcBorders>
              <w:top w:val="single" w:sz="4" w:space="0" w:color="auto"/>
              <w:left w:val="nil"/>
              <w:bottom w:val="single" w:sz="4" w:space="0" w:color="auto"/>
              <w:right w:val="single" w:sz="8" w:space="0" w:color="auto"/>
            </w:tcBorders>
            <w:vAlign w:val="bottom"/>
          </w:tcPr>
          <w:p w14:paraId="3752A54A" w14:textId="77777777" w:rsidR="004B1546" w:rsidRPr="00231AC4" w:rsidRDefault="004B1546" w:rsidP="004B1546">
            <w:pPr>
              <w:widowControl w:val="0"/>
              <w:autoSpaceDE w:val="0"/>
              <w:autoSpaceDN w:val="0"/>
              <w:adjustRightInd w:val="0"/>
              <w:rPr>
                <w:lang w:eastAsia="en-US"/>
              </w:rPr>
            </w:pPr>
          </w:p>
        </w:tc>
        <w:tc>
          <w:tcPr>
            <w:tcW w:w="34" w:type="dxa"/>
            <w:tcBorders>
              <w:top w:val="single" w:sz="4" w:space="0" w:color="auto"/>
              <w:left w:val="nil"/>
              <w:bottom w:val="single" w:sz="4" w:space="0" w:color="auto"/>
              <w:right w:val="nil"/>
            </w:tcBorders>
            <w:vAlign w:val="bottom"/>
          </w:tcPr>
          <w:p w14:paraId="789BE910" w14:textId="77777777" w:rsidR="004B1546" w:rsidRPr="00231AC4" w:rsidRDefault="004B1546" w:rsidP="004B1546">
            <w:pPr>
              <w:widowControl w:val="0"/>
              <w:autoSpaceDE w:val="0"/>
              <w:autoSpaceDN w:val="0"/>
              <w:adjustRightInd w:val="0"/>
              <w:rPr>
                <w:lang w:eastAsia="en-US"/>
              </w:rPr>
            </w:pPr>
          </w:p>
        </w:tc>
      </w:tr>
      <w:tr w:rsidR="004B1546" w:rsidRPr="00231AC4" w14:paraId="5ABBDBB8" w14:textId="77777777" w:rsidTr="00D86BB1">
        <w:trPr>
          <w:gridAfter w:val="1"/>
          <w:wAfter w:w="360" w:type="dxa"/>
          <w:trHeight w:val="330"/>
        </w:trPr>
        <w:tc>
          <w:tcPr>
            <w:tcW w:w="2919" w:type="dxa"/>
            <w:gridSpan w:val="2"/>
            <w:tcBorders>
              <w:top w:val="single" w:sz="4" w:space="0" w:color="auto"/>
              <w:left w:val="single" w:sz="8" w:space="0" w:color="auto"/>
              <w:bottom w:val="nil"/>
              <w:right w:val="single" w:sz="8" w:space="0" w:color="auto"/>
            </w:tcBorders>
            <w:vAlign w:val="bottom"/>
          </w:tcPr>
          <w:p w14:paraId="5AD9E569" w14:textId="77777777" w:rsidR="004B1546" w:rsidRPr="00231AC4" w:rsidRDefault="004B1546" w:rsidP="004B1546">
            <w:pPr>
              <w:widowControl w:val="0"/>
              <w:autoSpaceDE w:val="0"/>
              <w:autoSpaceDN w:val="0"/>
              <w:adjustRightInd w:val="0"/>
              <w:rPr>
                <w:lang w:eastAsia="en-US"/>
              </w:rPr>
            </w:pPr>
            <w:r w:rsidRPr="00231AC4">
              <w:rPr>
                <w:lang w:eastAsia="en-US"/>
              </w:rPr>
              <w:t xml:space="preserve">Частуха, </w:t>
            </w:r>
            <w:proofErr w:type="spellStart"/>
            <w:r w:rsidRPr="00231AC4">
              <w:rPr>
                <w:lang w:eastAsia="en-US"/>
              </w:rPr>
              <w:t>бульбоочерет</w:t>
            </w:r>
            <w:proofErr w:type="spellEnd"/>
            <w:r w:rsidRPr="00231AC4">
              <w:rPr>
                <w:lang w:eastAsia="en-US"/>
              </w:rPr>
              <w:t xml:space="preserve"> та</w:t>
            </w:r>
          </w:p>
        </w:tc>
        <w:tc>
          <w:tcPr>
            <w:tcW w:w="1979" w:type="dxa"/>
            <w:gridSpan w:val="2"/>
            <w:vMerge w:val="restart"/>
            <w:tcBorders>
              <w:top w:val="single" w:sz="4" w:space="0" w:color="auto"/>
              <w:left w:val="nil"/>
              <w:right w:val="single" w:sz="8" w:space="0" w:color="auto"/>
            </w:tcBorders>
          </w:tcPr>
          <w:p w14:paraId="7442E015" w14:textId="7565C768" w:rsidR="004B1546" w:rsidRPr="00231AC4" w:rsidRDefault="004B1546" w:rsidP="004B1546">
            <w:pPr>
              <w:widowControl w:val="0"/>
              <w:autoSpaceDE w:val="0"/>
              <w:autoSpaceDN w:val="0"/>
              <w:adjustRightInd w:val="0"/>
              <w:rPr>
                <w:lang w:eastAsia="en-US"/>
              </w:rPr>
            </w:pPr>
            <w:proofErr w:type="spellStart"/>
            <w:r w:rsidRPr="00231AC4">
              <w:rPr>
                <w:lang w:eastAsia="en-US"/>
              </w:rPr>
              <w:t>Агритокс</w:t>
            </w:r>
            <w:proofErr w:type="spellEnd"/>
            <w:r w:rsidRPr="00231AC4">
              <w:rPr>
                <w:lang w:eastAsia="en-US"/>
              </w:rPr>
              <w:t>, РК</w:t>
            </w:r>
          </w:p>
          <w:p w14:paraId="449B77E5" w14:textId="77777777" w:rsidR="004B1546" w:rsidRPr="00231AC4" w:rsidRDefault="004B1546" w:rsidP="004B1546">
            <w:pPr>
              <w:widowControl w:val="0"/>
              <w:autoSpaceDE w:val="0"/>
              <w:autoSpaceDN w:val="0"/>
              <w:adjustRightInd w:val="0"/>
              <w:rPr>
                <w:lang w:eastAsia="en-US"/>
              </w:rPr>
            </w:pPr>
            <w:r w:rsidRPr="00231AC4">
              <w:rPr>
                <w:lang w:eastAsia="en-US"/>
              </w:rPr>
              <w:t>2М-4Х 750, РК</w:t>
            </w:r>
          </w:p>
        </w:tc>
        <w:tc>
          <w:tcPr>
            <w:tcW w:w="1439" w:type="dxa"/>
            <w:tcBorders>
              <w:top w:val="single" w:sz="4" w:space="0" w:color="auto"/>
              <w:left w:val="nil"/>
              <w:bottom w:val="nil"/>
              <w:right w:val="single" w:sz="8" w:space="0" w:color="auto"/>
            </w:tcBorders>
            <w:vAlign w:val="bottom"/>
          </w:tcPr>
          <w:p w14:paraId="1B53662F" w14:textId="77777777" w:rsidR="004B1546" w:rsidRPr="00231AC4" w:rsidRDefault="004B1546" w:rsidP="004B1546">
            <w:pPr>
              <w:widowControl w:val="0"/>
              <w:autoSpaceDE w:val="0"/>
              <w:autoSpaceDN w:val="0"/>
              <w:adjustRightInd w:val="0"/>
              <w:rPr>
                <w:lang w:eastAsia="en-US"/>
              </w:rPr>
            </w:pPr>
            <w:r w:rsidRPr="00231AC4">
              <w:rPr>
                <w:lang w:eastAsia="en-US"/>
              </w:rPr>
              <w:t>1,5-2</w:t>
            </w:r>
          </w:p>
        </w:tc>
        <w:tc>
          <w:tcPr>
            <w:tcW w:w="1759" w:type="dxa"/>
            <w:gridSpan w:val="2"/>
            <w:tcBorders>
              <w:top w:val="single" w:sz="4" w:space="0" w:color="auto"/>
              <w:left w:val="nil"/>
              <w:bottom w:val="nil"/>
              <w:right w:val="nil"/>
            </w:tcBorders>
            <w:vAlign w:val="bottom"/>
          </w:tcPr>
          <w:p w14:paraId="6983D251" w14:textId="77777777" w:rsidR="004B1546" w:rsidRPr="00231AC4" w:rsidRDefault="004B1546" w:rsidP="004B1546">
            <w:pPr>
              <w:widowControl w:val="0"/>
              <w:autoSpaceDE w:val="0"/>
              <w:autoSpaceDN w:val="0"/>
              <w:adjustRightInd w:val="0"/>
              <w:rPr>
                <w:lang w:eastAsia="en-US"/>
              </w:rPr>
            </w:pPr>
            <w:r w:rsidRPr="00231AC4">
              <w:rPr>
                <w:lang w:eastAsia="en-US"/>
              </w:rPr>
              <w:t>Обприскування</w:t>
            </w:r>
          </w:p>
        </w:tc>
        <w:tc>
          <w:tcPr>
            <w:tcW w:w="900" w:type="dxa"/>
            <w:tcBorders>
              <w:top w:val="single" w:sz="4" w:space="0" w:color="auto"/>
              <w:left w:val="nil"/>
              <w:bottom w:val="nil"/>
              <w:right w:val="nil"/>
            </w:tcBorders>
            <w:vAlign w:val="bottom"/>
          </w:tcPr>
          <w:p w14:paraId="012864F1" w14:textId="77777777" w:rsidR="004B1546" w:rsidRPr="00231AC4" w:rsidRDefault="004B1546" w:rsidP="004B1546">
            <w:pPr>
              <w:widowControl w:val="0"/>
              <w:autoSpaceDE w:val="0"/>
              <w:autoSpaceDN w:val="0"/>
              <w:adjustRightInd w:val="0"/>
              <w:rPr>
                <w:lang w:eastAsia="en-US"/>
              </w:rPr>
            </w:pPr>
            <w:r w:rsidRPr="00231AC4">
              <w:rPr>
                <w:lang w:eastAsia="en-US"/>
              </w:rPr>
              <w:t>посівів</w:t>
            </w:r>
          </w:p>
        </w:tc>
        <w:tc>
          <w:tcPr>
            <w:tcW w:w="360" w:type="dxa"/>
            <w:gridSpan w:val="3"/>
            <w:tcBorders>
              <w:top w:val="single" w:sz="4" w:space="0" w:color="auto"/>
              <w:left w:val="nil"/>
              <w:bottom w:val="nil"/>
              <w:right w:val="single" w:sz="8" w:space="0" w:color="auto"/>
            </w:tcBorders>
            <w:vAlign w:val="bottom"/>
          </w:tcPr>
          <w:p w14:paraId="05B51A2A" w14:textId="77777777" w:rsidR="004B1546" w:rsidRPr="00231AC4" w:rsidRDefault="004B1546" w:rsidP="004B1546">
            <w:pPr>
              <w:widowControl w:val="0"/>
              <w:autoSpaceDE w:val="0"/>
              <w:autoSpaceDN w:val="0"/>
              <w:adjustRightInd w:val="0"/>
              <w:jc w:val="right"/>
              <w:rPr>
                <w:lang w:eastAsia="en-US"/>
              </w:rPr>
            </w:pPr>
          </w:p>
        </w:tc>
        <w:tc>
          <w:tcPr>
            <w:tcW w:w="34" w:type="dxa"/>
            <w:tcBorders>
              <w:top w:val="single" w:sz="4" w:space="0" w:color="auto"/>
              <w:left w:val="nil"/>
              <w:bottom w:val="nil"/>
              <w:right w:val="nil"/>
            </w:tcBorders>
            <w:vAlign w:val="bottom"/>
          </w:tcPr>
          <w:p w14:paraId="0FB981F9" w14:textId="77777777" w:rsidR="004B1546" w:rsidRPr="00231AC4" w:rsidRDefault="004B1546" w:rsidP="004B1546">
            <w:pPr>
              <w:widowControl w:val="0"/>
              <w:autoSpaceDE w:val="0"/>
              <w:autoSpaceDN w:val="0"/>
              <w:adjustRightInd w:val="0"/>
              <w:rPr>
                <w:lang w:eastAsia="en-US"/>
              </w:rPr>
            </w:pPr>
          </w:p>
        </w:tc>
      </w:tr>
      <w:tr w:rsidR="004B1546" w:rsidRPr="00231AC4" w14:paraId="273CA928" w14:textId="77777777" w:rsidTr="00D86BB1">
        <w:trPr>
          <w:gridAfter w:val="1"/>
          <w:wAfter w:w="360" w:type="dxa"/>
          <w:trHeight w:val="276"/>
        </w:trPr>
        <w:tc>
          <w:tcPr>
            <w:tcW w:w="2919" w:type="dxa"/>
            <w:gridSpan w:val="2"/>
            <w:tcBorders>
              <w:top w:val="nil"/>
              <w:left w:val="single" w:sz="8" w:space="0" w:color="auto"/>
              <w:bottom w:val="nil"/>
              <w:right w:val="single" w:sz="8" w:space="0" w:color="auto"/>
            </w:tcBorders>
            <w:vAlign w:val="bottom"/>
          </w:tcPr>
          <w:p w14:paraId="73E90D7E" w14:textId="77777777" w:rsidR="004B1546" w:rsidRPr="00231AC4" w:rsidRDefault="004B1546" w:rsidP="004B1546">
            <w:pPr>
              <w:widowControl w:val="0"/>
              <w:autoSpaceDE w:val="0"/>
              <w:autoSpaceDN w:val="0"/>
              <w:adjustRightInd w:val="0"/>
              <w:rPr>
                <w:lang w:eastAsia="en-US"/>
              </w:rPr>
            </w:pPr>
            <w:r w:rsidRPr="00231AC4">
              <w:rPr>
                <w:lang w:eastAsia="en-US"/>
              </w:rPr>
              <w:t>інші болотяні</w:t>
            </w:r>
          </w:p>
        </w:tc>
        <w:tc>
          <w:tcPr>
            <w:tcW w:w="1979" w:type="dxa"/>
            <w:gridSpan w:val="2"/>
            <w:vMerge/>
            <w:tcBorders>
              <w:left w:val="nil"/>
              <w:right w:val="single" w:sz="8" w:space="0" w:color="auto"/>
            </w:tcBorders>
            <w:vAlign w:val="bottom"/>
          </w:tcPr>
          <w:p w14:paraId="4EB7A384" w14:textId="77777777" w:rsidR="004B1546" w:rsidRPr="00231AC4" w:rsidRDefault="004B1546" w:rsidP="004B1546">
            <w:pPr>
              <w:widowControl w:val="0"/>
              <w:autoSpaceDE w:val="0"/>
              <w:autoSpaceDN w:val="0"/>
              <w:adjustRightInd w:val="0"/>
              <w:rPr>
                <w:lang w:eastAsia="en-US"/>
              </w:rPr>
            </w:pPr>
          </w:p>
        </w:tc>
        <w:tc>
          <w:tcPr>
            <w:tcW w:w="1439" w:type="dxa"/>
            <w:tcBorders>
              <w:top w:val="nil"/>
              <w:left w:val="nil"/>
              <w:bottom w:val="nil"/>
              <w:right w:val="single" w:sz="8" w:space="0" w:color="auto"/>
            </w:tcBorders>
            <w:vAlign w:val="bottom"/>
          </w:tcPr>
          <w:p w14:paraId="7608EBD2" w14:textId="13ADC082" w:rsidR="004B1546" w:rsidRPr="00231AC4" w:rsidRDefault="00D62CDB" w:rsidP="004B1546">
            <w:pPr>
              <w:widowControl w:val="0"/>
              <w:autoSpaceDE w:val="0"/>
              <w:autoSpaceDN w:val="0"/>
              <w:adjustRightInd w:val="0"/>
              <w:rPr>
                <w:lang w:eastAsia="en-US"/>
              </w:rPr>
            </w:pPr>
            <w:r>
              <w:rPr>
                <w:lang w:eastAsia="en-US"/>
              </w:rPr>
              <w:t>1-1,3</w:t>
            </w:r>
          </w:p>
        </w:tc>
        <w:tc>
          <w:tcPr>
            <w:tcW w:w="1759" w:type="dxa"/>
            <w:gridSpan w:val="2"/>
            <w:tcBorders>
              <w:top w:val="nil"/>
              <w:left w:val="nil"/>
              <w:bottom w:val="nil"/>
              <w:right w:val="nil"/>
            </w:tcBorders>
            <w:vAlign w:val="bottom"/>
          </w:tcPr>
          <w:p w14:paraId="4F4BD492" w14:textId="7F86E8A4" w:rsidR="004B1546" w:rsidRPr="00231AC4" w:rsidRDefault="004B1546" w:rsidP="004B1546">
            <w:pPr>
              <w:widowControl w:val="0"/>
              <w:autoSpaceDE w:val="0"/>
              <w:autoSpaceDN w:val="0"/>
              <w:adjustRightInd w:val="0"/>
              <w:rPr>
                <w:lang w:eastAsia="en-US"/>
              </w:rPr>
            </w:pPr>
            <w:r w:rsidRPr="00231AC4">
              <w:rPr>
                <w:lang w:eastAsia="en-US"/>
              </w:rPr>
              <w:t>у фазі</w:t>
            </w:r>
            <w:r>
              <w:rPr>
                <w:lang w:eastAsia="en-US"/>
              </w:rPr>
              <w:t xml:space="preserve"> </w:t>
            </w:r>
            <w:r w:rsidRPr="00231AC4">
              <w:rPr>
                <w:lang w:eastAsia="en-US"/>
              </w:rPr>
              <w:t>повного</w:t>
            </w:r>
          </w:p>
        </w:tc>
        <w:tc>
          <w:tcPr>
            <w:tcW w:w="1260" w:type="dxa"/>
            <w:gridSpan w:val="4"/>
            <w:tcBorders>
              <w:top w:val="nil"/>
              <w:left w:val="nil"/>
              <w:bottom w:val="nil"/>
              <w:right w:val="single" w:sz="8" w:space="0" w:color="auto"/>
            </w:tcBorders>
            <w:vAlign w:val="bottom"/>
          </w:tcPr>
          <w:p w14:paraId="2B26B37E" w14:textId="77777777" w:rsidR="004B1546" w:rsidRPr="00231AC4" w:rsidRDefault="004B1546" w:rsidP="004B1546">
            <w:pPr>
              <w:widowControl w:val="0"/>
              <w:autoSpaceDE w:val="0"/>
              <w:autoSpaceDN w:val="0"/>
              <w:adjustRightInd w:val="0"/>
              <w:jc w:val="right"/>
              <w:rPr>
                <w:lang w:eastAsia="en-US"/>
              </w:rPr>
            </w:pPr>
            <w:r w:rsidRPr="00231AC4">
              <w:rPr>
                <w:lang w:eastAsia="en-US"/>
              </w:rPr>
              <w:t>кущіння</w:t>
            </w:r>
          </w:p>
        </w:tc>
        <w:tc>
          <w:tcPr>
            <w:tcW w:w="34" w:type="dxa"/>
            <w:tcBorders>
              <w:top w:val="nil"/>
              <w:left w:val="nil"/>
              <w:bottom w:val="nil"/>
              <w:right w:val="nil"/>
            </w:tcBorders>
            <w:vAlign w:val="bottom"/>
          </w:tcPr>
          <w:p w14:paraId="06C0A312" w14:textId="77777777" w:rsidR="004B1546" w:rsidRPr="00231AC4" w:rsidRDefault="004B1546" w:rsidP="004B1546">
            <w:pPr>
              <w:widowControl w:val="0"/>
              <w:autoSpaceDE w:val="0"/>
              <w:autoSpaceDN w:val="0"/>
              <w:adjustRightInd w:val="0"/>
              <w:rPr>
                <w:lang w:eastAsia="en-US"/>
              </w:rPr>
            </w:pPr>
          </w:p>
        </w:tc>
      </w:tr>
      <w:tr w:rsidR="004B1546" w:rsidRPr="00231AC4" w14:paraId="3CD24F30" w14:textId="77777777" w:rsidTr="00D86BB1">
        <w:trPr>
          <w:gridAfter w:val="1"/>
          <w:wAfter w:w="360" w:type="dxa"/>
          <w:trHeight w:val="276"/>
        </w:trPr>
        <w:tc>
          <w:tcPr>
            <w:tcW w:w="2919" w:type="dxa"/>
            <w:gridSpan w:val="2"/>
            <w:tcBorders>
              <w:top w:val="nil"/>
              <w:left w:val="single" w:sz="8" w:space="0" w:color="auto"/>
              <w:bottom w:val="single" w:sz="4" w:space="0" w:color="auto"/>
              <w:right w:val="single" w:sz="8" w:space="0" w:color="auto"/>
            </w:tcBorders>
            <w:vAlign w:val="bottom"/>
          </w:tcPr>
          <w:p w14:paraId="5D321F2C" w14:textId="77777777" w:rsidR="004B1546" w:rsidRPr="00231AC4" w:rsidRDefault="004B1546" w:rsidP="004B1546">
            <w:pPr>
              <w:widowControl w:val="0"/>
              <w:autoSpaceDE w:val="0"/>
              <w:autoSpaceDN w:val="0"/>
              <w:adjustRightInd w:val="0"/>
              <w:rPr>
                <w:lang w:eastAsia="en-US"/>
              </w:rPr>
            </w:pPr>
          </w:p>
        </w:tc>
        <w:tc>
          <w:tcPr>
            <w:tcW w:w="1979" w:type="dxa"/>
            <w:gridSpan w:val="2"/>
            <w:vMerge/>
            <w:tcBorders>
              <w:left w:val="nil"/>
              <w:bottom w:val="single" w:sz="4" w:space="0" w:color="auto"/>
              <w:right w:val="single" w:sz="8" w:space="0" w:color="auto"/>
            </w:tcBorders>
            <w:vAlign w:val="bottom"/>
          </w:tcPr>
          <w:p w14:paraId="66E2CB4D" w14:textId="77777777" w:rsidR="004B1546" w:rsidRPr="00231AC4" w:rsidRDefault="004B1546" w:rsidP="004B1546">
            <w:pPr>
              <w:widowControl w:val="0"/>
              <w:autoSpaceDE w:val="0"/>
              <w:autoSpaceDN w:val="0"/>
              <w:adjustRightInd w:val="0"/>
              <w:rPr>
                <w:lang w:eastAsia="en-US"/>
              </w:rPr>
            </w:pPr>
          </w:p>
        </w:tc>
        <w:tc>
          <w:tcPr>
            <w:tcW w:w="1439" w:type="dxa"/>
            <w:tcBorders>
              <w:top w:val="nil"/>
              <w:left w:val="nil"/>
              <w:bottom w:val="single" w:sz="4" w:space="0" w:color="auto"/>
              <w:right w:val="single" w:sz="8" w:space="0" w:color="auto"/>
            </w:tcBorders>
            <w:vAlign w:val="bottom"/>
          </w:tcPr>
          <w:p w14:paraId="259E2D87" w14:textId="2AD47BFD" w:rsidR="004B1546" w:rsidRPr="00231AC4" w:rsidRDefault="004B1546" w:rsidP="004B1546">
            <w:pPr>
              <w:widowControl w:val="0"/>
              <w:autoSpaceDE w:val="0"/>
              <w:autoSpaceDN w:val="0"/>
              <w:adjustRightInd w:val="0"/>
              <w:rPr>
                <w:lang w:eastAsia="en-US"/>
              </w:rPr>
            </w:pPr>
          </w:p>
        </w:tc>
        <w:tc>
          <w:tcPr>
            <w:tcW w:w="1759" w:type="dxa"/>
            <w:gridSpan w:val="2"/>
            <w:tcBorders>
              <w:top w:val="nil"/>
              <w:left w:val="nil"/>
              <w:bottom w:val="single" w:sz="4" w:space="0" w:color="auto"/>
              <w:right w:val="nil"/>
            </w:tcBorders>
            <w:vAlign w:val="bottom"/>
          </w:tcPr>
          <w:p w14:paraId="404564BE" w14:textId="77777777" w:rsidR="004B1546" w:rsidRPr="00231AC4" w:rsidRDefault="004B1546" w:rsidP="004B1546">
            <w:pPr>
              <w:widowControl w:val="0"/>
              <w:autoSpaceDE w:val="0"/>
              <w:autoSpaceDN w:val="0"/>
              <w:adjustRightInd w:val="0"/>
              <w:rPr>
                <w:lang w:eastAsia="en-US"/>
              </w:rPr>
            </w:pPr>
            <w:r w:rsidRPr="00231AC4">
              <w:rPr>
                <w:lang w:eastAsia="en-US"/>
              </w:rPr>
              <w:t>культури</w:t>
            </w:r>
          </w:p>
        </w:tc>
        <w:tc>
          <w:tcPr>
            <w:tcW w:w="900" w:type="dxa"/>
            <w:tcBorders>
              <w:top w:val="nil"/>
              <w:left w:val="nil"/>
              <w:bottom w:val="single" w:sz="4" w:space="0" w:color="auto"/>
              <w:right w:val="nil"/>
            </w:tcBorders>
            <w:vAlign w:val="bottom"/>
          </w:tcPr>
          <w:p w14:paraId="4136988D" w14:textId="77777777" w:rsidR="004B1546" w:rsidRPr="00231AC4" w:rsidRDefault="004B1546" w:rsidP="004B1546">
            <w:pPr>
              <w:widowControl w:val="0"/>
              <w:autoSpaceDE w:val="0"/>
              <w:autoSpaceDN w:val="0"/>
              <w:adjustRightInd w:val="0"/>
              <w:rPr>
                <w:lang w:eastAsia="en-US"/>
              </w:rPr>
            </w:pPr>
          </w:p>
        </w:tc>
        <w:tc>
          <w:tcPr>
            <w:tcW w:w="360" w:type="dxa"/>
            <w:gridSpan w:val="3"/>
            <w:tcBorders>
              <w:top w:val="nil"/>
              <w:left w:val="nil"/>
              <w:bottom w:val="single" w:sz="4" w:space="0" w:color="auto"/>
              <w:right w:val="single" w:sz="8" w:space="0" w:color="auto"/>
            </w:tcBorders>
            <w:vAlign w:val="bottom"/>
          </w:tcPr>
          <w:p w14:paraId="668736A8" w14:textId="77777777" w:rsidR="004B1546" w:rsidRPr="00231AC4" w:rsidRDefault="004B1546" w:rsidP="004B1546">
            <w:pPr>
              <w:widowControl w:val="0"/>
              <w:autoSpaceDE w:val="0"/>
              <w:autoSpaceDN w:val="0"/>
              <w:adjustRightInd w:val="0"/>
              <w:rPr>
                <w:lang w:eastAsia="en-US"/>
              </w:rPr>
            </w:pPr>
          </w:p>
        </w:tc>
        <w:tc>
          <w:tcPr>
            <w:tcW w:w="34" w:type="dxa"/>
            <w:tcBorders>
              <w:top w:val="nil"/>
              <w:left w:val="nil"/>
              <w:bottom w:val="nil"/>
              <w:right w:val="nil"/>
            </w:tcBorders>
            <w:vAlign w:val="bottom"/>
          </w:tcPr>
          <w:p w14:paraId="6C48B846" w14:textId="77777777" w:rsidR="004B1546" w:rsidRPr="00231AC4" w:rsidRDefault="004B1546" w:rsidP="004B1546">
            <w:pPr>
              <w:widowControl w:val="0"/>
              <w:autoSpaceDE w:val="0"/>
              <w:autoSpaceDN w:val="0"/>
              <w:adjustRightInd w:val="0"/>
              <w:rPr>
                <w:lang w:eastAsia="en-US"/>
              </w:rPr>
            </w:pPr>
          </w:p>
        </w:tc>
      </w:tr>
      <w:tr w:rsidR="004B1546" w:rsidRPr="00231AC4" w14:paraId="0688BAB1" w14:textId="77777777" w:rsidTr="00D86BB1">
        <w:trPr>
          <w:gridAfter w:val="1"/>
          <w:wAfter w:w="360" w:type="dxa"/>
          <w:trHeight w:val="360"/>
        </w:trPr>
        <w:tc>
          <w:tcPr>
            <w:tcW w:w="2919" w:type="dxa"/>
            <w:gridSpan w:val="2"/>
            <w:tcBorders>
              <w:top w:val="single" w:sz="4" w:space="0" w:color="auto"/>
              <w:left w:val="single" w:sz="8" w:space="0" w:color="auto"/>
              <w:bottom w:val="single" w:sz="8" w:space="0" w:color="auto"/>
              <w:right w:val="single" w:sz="8" w:space="0" w:color="auto"/>
            </w:tcBorders>
          </w:tcPr>
          <w:p w14:paraId="6B34C4B8" w14:textId="77777777" w:rsidR="004B1546" w:rsidRPr="00231AC4" w:rsidRDefault="004B1546" w:rsidP="004B1546">
            <w:pPr>
              <w:widowControl w:val="0"/>
              <w:autoSpaceDE w:val="0"/>
              <w:autoSpaceDN w:val="0"/>
              <w:adjustRightInd w:val="0"/>
              <w:jc w:val="center"/>
              <w:rPr>
                <w:lang w:eastAsia="en-US"/>
              </w:rPr>
            </w:pPr>
            <w:r w:rsidRPr="00231AC4">
              <w:rPr>
                <w:lang w:eastAsia="en-US"/>
              </w:rPr>
              <w:t xml:space="preserve">Однорічні злакові </w:t>
            </w:r>
            <w:proofErr w:type="spellStart"/>
            <w:r w:rsidRPr="00231AC4">
              <w:rPr>
                <w:lang w:eastAsia="en-US"/>
              </w:rPr>
              <w:t>буряни</w:t>
            </w:r>
            <w:proofErr w:type="spellEnd"/>
          </w:p>
        </w:tc>
        <w:tc>
          <w:tcPr>
            <w:tcW w:w="1979" w:type="dxa"/>
            <w:gridSpan w:val="2"/>
            <w:tcBorders>
              <w:top w:val="single" w:sz="4" w:space="0" w:color="auto"/>
              <w:left w:val="nil"/>
              <w:bottom w:val="single" w:sz="8" w:space="0" w:color="auto"/>
              <w:right w:val="single" w:sz="8" w:space="0" w:color="auto"/>
            </w:tcBorders>
          </w:tcPr>
          <w:p w14:paraId="626BB057" w14:textId="77777777" w:rsidR="004B1546" w:rsidRPr="00231AC4" w:rsidRDefault="004B1546" w:rsidP="00D86BB1">
            <w:pPr>
              <w:widowControl w:val="0"/>
              <w:autoSpaceDE w:val="0"/>
              <w:autoSpaceDN w:val="0"/>
              <w:adjustRightInd w:val="0"/>
              <w:rPr>
                <w:lang w:eastAsia="en-US"/>
              </w:rPr>
            </w:pPr>
            <w:proofErr w:type="spellStart"/>
            <w:r w:rsidRPr="00231AC4">
              <w:rPr>
                <w:lang w:eastAsia="en-US"/>
              </w:rPr>
              <w:t>Топшот</w:t>
            </w:r>
            <w:proofErr w:type="spellEnd"/>
            <w:r w:rsidRPr="00231AC4">
              <w:rPr>
                <w:lang w:eastAsia="en-US"/>
              </w:rPr>
              <w:t xml:space="preserve"> 113, МД</w:t>
            </w:r>
          </w:p>
        </w:tc>
        <w:tc>
          <w:tcPr>
            <w:tcW w:w="1439" w:type="dxa"/>
            <w:tcBorders>
              <w:top w:val="single" w:sz="4" w:space="0" w:color="auto"/>
              <w:left w:val="nil"/>
              <w:bottom w:val="single" w:sz="4" w:space="0" w:color="auto"/>
              <w:right w:val="single" w:sz="8" w:space="0" w:color="auto"/>
            </w:tcBorders>
          </w:tcPr>
          <w:p w14:paraId="5858F037" w14:textId="77777777" w:rsidR="004B1546" w:rsidRPr="00231AC4" w:rsidRDefault="004B1546" w:rsidP="004B1546">
            <w:pPr>
              <w:widowControl w:val="0"/>
              <w:autoSpaceDE w:val="0"/>
              <w:autoSpaceDN w:val="0"/>
              <w:adjustRightInd w:val="0"/>
              <w:jc w:val="center"/>
              <w:rPr>
                <w:lang w:eastAsia="en-US"/>
              </w:rPr>
            </w:pPr>
            <w:r w:rsidRPr="00231AC4">
              <w:rPr>
                <w:lang w:eastAsia="en-US"/>
              </w:rPr>
              <w:t>2-3</w:t>
            </w:r>
          </w:p>
        </w:tc>
        <w:tc>
          <w:tcPr>
            <w:tcW w:w="3019" w:type="dxa"/>
            <w:gridSpan w:val="6"/>
            <w:tcBorders>
              <w:top w:val="single" w:sz="4" w:space="0" w:color="auto"/>
              <w:left w:val="nil"/>
              <w:bottom w:val="single" w:sz="4" w:space="0" w:color="auto"/>
              <w:right w:val="single" w:sz="8" w:space="0" w:color="auto"/>
            </w:tcBorders>
          </w:tcPr>
          <w:p w14:paraId="67045C6C" w14:textId="77777777" w:rsidR="004B1546" w:rsidRPr="00231AC4" w:rsidRDefault="004B1546" w:rsidP="004B1546">
            <w:pPr>
              <w:widowControl w:val="0"/>
              <w:autoSpaceDE w:val="0"/>
              <w:autoSpaceDN w:val="0"/>
              <w:adjustRightInd w:val="0"/>
              <w:rPr>
                <w:lang w:eastAsia="en-US"/>
              </w:rPr>
            </w:pPr>
            <w:r w:rsidRPr="00231AC4">
              <w:rPr>
                <w:lang w:eastAsia="en-US"/>
              </w:rPr>
              <w:t xml:space="preserve">Обприскування посівів від фази 2-4 листків до 6-7 листків у </w:t>
            </w:r>
            <w:proofErr w:type="spellStart"/>
            <w:r w:rsidRPr="00231AC4">
              <w:rPr>
                <w:lang w:eastAsia="en-US"/>
              </w:rPr>
              <w:t>бульбоочерету</w:t>
            </w:r>
            <w:proofErr w:type="spellEnd"/>
            <w:r w:rsidRPr="00231AC4">
              <w:rPr>
                <w:lang w:eastAsia="en-US"/>
              </w:rPr>
              <w:t xml:space="preserve"> та фази 2-4 листків до середини кущіння проса курячого</w:t>
            </w:r>
          </w:p>
        </w:tc>
        <w:tc>
          <w:tcPr>
            <w:tcW w:w="34" w:type="dxa"/>
            <w:tcBorders>
              <w:top w:val="nil"/>
              <w:left w:val="nil"/>
              <w:bottom w:val="nil"/>
              <w:right w:val="nil"/>
            </w:tcBorders>
            <w:vAlign w:val="bottom"/>
          </w:tcPr>
          <w:p w14:paraId="2D5A9166" w14:textId="77777777" w:rsidR="004B1546" w:rsidRPr="00231AC4" w:rsidRDefault="004B1546" w:rsidP="004B1546">
            <w:pPr>
              <w:widowControl w:val="0"/>
              <w:autoSpaceDE w:val="0"/>
              <w:autoSpaceDN w:val="0"/>
              <w:adjustRightInd w:val="0"/>
              <w:rPr>
                <w:lang w:eastAsia="en-US"/>
              </w:rPr>
            </w:pPr>
          </w:p>
        </w:tc>
      </w:tr>
      <w:tr w:rsidR="004B1546" w:rsidRPr="00231AC4" w14:paraId="2DFAE9AA" w14:textId="77777777" w:rsidTr="00D86BB1">
        <w:trPr>
          <w:gridAfter w:val="1"/>
          <w:wAfter w:w="360" w:type="dxa"/>
          <w:trHeight w:val="330"/>
        </w:trPr>
        <w:tc>
          <w:tcPr>
            <w:tcW w:w="2919" w:type="dxa"/>
            <w:gridSpan w:val="2"/>
            <w:vMerge w:val="restart"/>
            <w:tcBorders>
              <w:top w:val="nil"/>
              <w:left w:val="single" w:sz="8" w:space="0" w:color="auto"/>
              <w:right w:val="single" w:sz="8" w:space="0" w:color="auto"/>
            </w:tcBorders>
            <w:vAlign w:val="bottom"/>
          </w:tcPr>
          <w:p w14:paraId="466EDA76" w14:textId="77777777" w:rsidR="004B1546" w:rsidRPr="00231AC4" w:rsidRDefault="004B1546" w:rsidP="004B1546">
            <w:pPr>
              <w:widowControl w:val="0"/>
              <w:autoSpaceDE w:val="0"/>
              <w:autoSpaceDN w:val="0"/>
              <w:adjustRightInd w:val="0"/>
              <w:rPr>
                <w:lang w:eastAsia="en-US"/>
              </w:rPr>
            </w:pPr>
            <w:r w:rsidRPr="00231AC4">
              <w:rPr>
                <w:lang w:eastAsia="en-US"/>
              </w:rPr>
              <w:t>Однорічні злакові та</w:t>
            </w:r>
          </w:p>
          <w:p w14:paraId="25BFC99E" w14:textId="77777777" w:rsidR="004B1546" w:rsidRPr="00231AC4" w:rsidRDefault="004B1546" w:rsidP="004B1546">
            <w:pPr>
              <w:widowControl w:val="0"/>
              <w:autoSpaceDE w:val="0"/>
              <w:autoSpaceDN w:val="0"/>
              <w:adjustRightInd w:val="0"/>
              <w:rPr>
                <w:lang w:eastAsia="en-US"/>
              </w:rPr>
            </w:pPr>
            <w:r w:rsidRPr="00231AC4">
              <w:rPr>
                <w:lang w:eastAsia="en-US"/>
              </w:rPr>
              <w:t>двосім’ядольні,</w:t>
            </w:r>
          </w:p>
          <w:p w14:paraId="49A689B1" w14:textId="77777777" w:rsidR="004B1546" w:rsidRPr="00231AC4" w:rsidRDefault="004B1546" w:rsidP="004B1546">
            <w:pPr>
              <w:widowControl w:val="0"/>
              <w:autoSpaceDE w:val="0"/>
              <w:autoSpaceDN w:val="0"/>
              <w:adjustRightInd w:val="0"/>
              <w:rPr>
                <w:lang w:eastAsia="en-US"/>
              </w:rPr>
            </w:pPr>
            <w:proofErr w:type="spellStart"/>
            <w:r w:rsidRPr="00231AC4">
              <w:rPr>
                <w:lang w:eastAsia="en-US"/>
              </w:rPr>
              <w:t>бульбоочерет</w:t>
            </w:r>
            <w:proofErr w:type="spellEnd"/>
          </w:p>
          <w:p w14:paraId="14FD163B" w14:textId="77777777" w:rsidR="004B1546" w:rsidRPr="00231AC4" w:rsidRDefault="004B1546" w:rsidP="004B1546">
            <w:pPr>
              <w:widowControl w:val="0"/>
              <w:autoSpaceDE w:val="0"/>
              <w:autoSpaceDN w:val="0"/>
              <w:adjustRightInd w:val="0"/>
              <w:rPr>
                <w:lang w:eastAsia="en-US"/>
              </w:rPr>
            </w:pPr>
          </w:p>
          <w:p w14:paraId="4C4AA17C" w14:textId="77777777" w:rsidR="004B1546" w:rsidRPr="00231AC4" w:rsidRDefault="004B1546" w:rsidP="004B1546">
            <w:pPr>
              <w:widowControl w:val="0"/>
              <w:autoSpaceDE w:val="0"/>
              <w:autoSpaceDN w:val="0"/>
              <w:adjustRightInd w:val="0"/>
              <w:rPr>
                <w:lang w:eastAsia="en-US"/>
              </w:rPr>
            </w:pPr>
          </w:p>
        </w:tc>
        <w:tc>
          <w:tcPr>
            <w:tcW w:w="1979" w:type="dxa"/>
            <w:gridSpan w:val="2"/>
            <w:tcBorders>
              <w:top w:val="nil"/>
              <w:left w:val="nil"/>
              <w:bottom w:val="nil"/>
              <w:right w:val="single" w:sz="4" w:space="0" w:color="auto"/>
            </w:tcBorders>
            <w:vAlign w:val="bottom"/>
          </w:tcPr>
          <w:p w14:paraId="6621F9E5" w14:textId="6564C4C8" w:rsidR="004B1546" w:rsidRPr="00231AC4" w:rsidRDefault="004B1546" w:rsidP="004B1546">
            <w:pPr>
              <w:widowControl w:val="0"/>
              <w:autoSpaceDE w:val="0"/>
              <w:autoSpaceDN w:val="0"/>
              <w:adjustRightInd w:val="0"/>
              <w:rPr>
                <w:lang w:eastAsia="en-US"/>
              </w:rPr>
            </w:pPr>
            <w:proofErr w:type="spellStart"/>
            <w:r w:rsidRPr="00231AC4">
              <w:rPr>
                <w:lang w:eastAsia="en-US"/>
              </w:rPr>
              <w:t>Номіні</w:t>
            </w:r>
            <w:proofErr w:type="spellEnd"/>
            <w:r w:rsidRPr="00231AC4">
              <w:rPr>
                <w:lang w:eastAsia="en-US"/>
              </w:rPr>
              <w:t xml:space="preserve"> 400, КС</w:t>
            </w:r>
          </w:p>
        </w:tc>
        <w:tc>
          <w:tcPr>
            <w:tcW w:w="1439" w:type="dxa"/>
            <w:tcBorders>
              <w:top w:val="single" w:sz="4" w:space="0" w:color="auto"/>
              <w:left w:val="single" w:sz="4" w:space="0" w:color="auto"/>
              <w:bottom w:val="nil"/>
              <w:right w:val="single" w:sz="4" w:space="0" w:color="auto"/>
            </w:tcBorders>
            <w:vAlign w:val="bottom"/>
          </w:tcPr>
          <w:p w14:paraId="407CBCF4" w14:textId="77777777" w:rsidR="004B1546" w:rsidRPr="00231AC4" w:rsidRDefault="004B1546" w:rsidP="004B1546">
            <w:pPr>
              <w:widowControl w:val="0"/>
              <w:autoSpaceDE w:val="0"/>
              <w:autoSpaceDN w:val="0"/>
              <w:adjustRightInd w:val="0"/>
              <w:rPr>
                <w:lang w:eastAsia="en-US"/>
              </w:rPr>
            </w:pPr>
            <w:r w:rsidRPr="00231AC4">
              <w:rPr>
                <w:lang w:eastAsia="en-US"/>
              </w:rPr>
              <w:t>0,08-0,1+</w:t>
            </w:r>
          </w:p>
        </w:tc>
        <w:tc>
          <w:tcPr>
            <w:tcW w:w="3019" w:type="dxa"/>
            <w:gridSpan w:val="6"/>
            <w:vMerge w:val="restart"/>
            <w:tcBorders>
              <w:top w:val="single" w:sz="4" w:space="0" w:color="auto"/>
              <w:left w:val="single" w:sz="4" w:space="0" w:color="auto"/>
              <w:right w:val="single" w:sz="4" w:space="0" w:color="auto"/>
            </w:tcBorders>
            <w:vAlign w:val="bottom"/>
          </w:tcPr>
          <w:p w14:paraId="0C69B2A9" w14:textId="77777777" w:rsidR="004B1546" w:rsidRPr="00231AC4" w:rsidRDefault="004B1546" w:rsidP="004B1546">
            <w:pPr>
              <w:widowControl w:val="0"/>
              <w:autoSpaceDE w:val="0"/>
              <w:autoSpaceDN w:val="0"/>
              <w:adjustRightInd w:val="0"/>
              <w:rPr>
                <w:lang w:eastAsia="en-US"/>
              </w:rPr>
            </w:pPr>
            <w:r w:rsidRPr="00231AC4">
              <w:rPr>
                <w:lang w:eastAsia="en-US"/>
              </w:rPr>
              <w:t>Обприскування посівів від фази 3-4 листків культури</w:t>
            </w:r>
          </w:p>
          <w:p w14:paraId="4DF7C4F3" w14:textId="77777777" w:rsidR="004B1546" w:rsidRPr="00231AC4" w:rsidRDefault="004B1546" w:rsidP="004B1546">
            <w:pPr>
              <w:widowControl w:val="0"/>
              <w:autoSpaceDE w:val="0"/>
              <w:autoSpaceDN w:val="0"/>
              <w:adjustRightInd w:val="0"/>
              <w:rPr>
                <w:lang w:eastAsia="en-US"/>
              </w:rPr>
            </w:pPr>
          </w:p>
        </w:tc>
        <w:tc>
          <w:tcPr>
            <w:tcW w:w="34" w:type="dxa"/>
            <w:tcBorders>
              <w:top w:val="nil"/>
              <w:left w:val="single" w:sz="4" w:space="0" w:color="auto"/>
              <w:bottom w:val="nil"/>
              <w:right w:val="nil"/>
            </w:tcBorders>
            <w:vAlign w:val="bottom"/>
          </w:tcPr>
          <w:p w14:paraId="354B8A06" w14:textId="77777777" w:rsidR="004B1546" w:rsidRPr="00231AC4" w:rsidRDefault="004B1546" w:rsidP="004B1546">
            <w:pPr>
              <w:widowControl w:val="0"/>
              <w:autoSpaceDE w:val="0"/>
              <w:autoSpaceDN w:val="0"/>
              <w:adjustRightInd w:val="0"/>
              <w:rPr>
                <w:lang w:eastAsia="en-US"/>
              </w:rPr>
            </w:pPr>
          </w:p>
        </w:tc>
      </w:tr>
      <w:tr w:rsidR="004B1546" w:rsidRPr="00231AC4" w14:paraId="6B47B118" w14:textId="77777777" w:rsidTr="00D86BB1">
        <w:trPr>
          <w:gridAfter w:val="1"/>
          <w:wAfter w:w="360" w:type="dxa"/>
          <w:trHeight w:val="276"/>
        </w:trPr>
        <w:tc>
          <w:tcPr>
            <w:tcW w:w="2919" w:type="dxa"/>
            <w:gridSpan w:val="2"/>
            <w:vMerge/>
            <w:tcBorders>
              <w:left w:val="single" w:sz="8" w:space="0" w:color="auto"/>
              <w:right w:val="single" w:sz="8" w:space="0" w:color="auto"/>
            </w:tcBorders>
            <w:vAlign w:val="bottom"/>
          </w:tcPr>
          <w:p w14:paraId="0DE2DE4D" w14:textId="77777777" w:rsidR="004B1546" w:rsidRPr="00231AC4" w:rsidRDefault="004B1546" w:rsidP="004B1546">
            <w:pPr>
              <w:widowControl w:val="0"/>
              <w:autoSpaceDE w:val="0"/>
              <w:autoSpaceDN w:val="0"/>
              <w:adjustRightInd w:val="0"/>
              <w:rPr>
                <w:lang w:eastAsia="en-US"/>
              </w:rPr>
            </w:pPr>
          </w:p>
        </w:tc>
        <w:tc>
          <w:tcPr>
            <w:tcW w:w="1979" w:type="dxa"/>
            <w:gridSpan w:val="2"/>
            <w:tcBorders>
              <w:top w:val="nil"/>
              <w:left w:val="nil"/>
              <w:bottom w:val="nil"/>
              <w:right w:val="single" w:sz="4" w:space="0" w:color="auto"/>
            </w:tcBorders>
            <w:vAlign w:val="bottom"/>
          </w:tcPr>
          <w:p w14:paraId="5376E4A5" w14:textId="77777777" w:rsidR="004B1546" w:rsidRPr="00231AC4" w:rsidRDefault="004B1546" w:rsidP="004B1546">
            <w:pPr>
              <w:widowControl w:val="0"/>
              <w:autoSpaceDE w:val="0"/>
              <w:autoSpaceDN w:val="0"/>
              <w:adjustRightInd w:val="0"/>
              <w:rPr>
                <w:lang w:eastAsia="en-US"/>
              </w:rPr>
            </w:pPr>
            <w:r w:rsidRPr="00231AC4">
              <w:rPr>
                <w:lang w:eastAsia="en-US"/>
              </w:rPr>
              <w:t>+ ПАР А-100</w:t>
            </w:r>
          </w:p>
          <w:p w14:paraId="132E8262" w14:textId="77777777" w:rsidR="004B1546" w:rsidRPr="00231AC4" w:rsidRDefault="004B1546" w:rsidP="004B1546">
            <w:pPr>
              <w:widowControl w:val="0"/>
              <w:autoSpaceDE w:val="0"/>
              <w:autoSpaceDN w:val="0"/>
              <w:adjustRightInd w:val="0"/>
              <w:rPr>
                <w:lang w:eastAsia="en-US"/>
              </w:rPr>
            </w:pPr>
          </w:p>
        </w:tc>
        <w:tc>
          <w:tcPr>
            <w:tcW w:w="1439" w:type="dxa"/>
            <w:tcBorders>
              <w:top w:val="nil"/>
              <w:left w:val="single" w:sz="4" w:space="0" w:color="auto"/>
              <w:bottom w:val="nil"/>
              <w:right w:val="single" w:sz="4" w:space="0" w:color="auto"/>
            </w:tcBorders>
            <w:vAlign w:val="bottom"/>
          </w:tcPr>
          <w:p w14:paraId="7A4CA76A" w14:textId="77777777" w:rsidR="004B1546" w:rsidRPr="00231AC4" w:rsidRDefault="004B1546" w:rsidP="004B1546">
            <w:pPr>
              <w:widowControl w:val="0"/>
              <w:autoSpaceDE w:val="0"/>
              <w:autoSpaceDN w:val="0"/>
              <w:adjustRightInd w:val="0"/>
              <w:rPr>
                <w:lang w:eastAsia="en-US"/>
              </w:rPr>
            </w:pPr>
            <w:r w:rsidRPr="00231AC4">
              <w:rPr>
                <w:lang w:eastAsia="en-US"/>
              </w:rPr>
              <w:t>0,08-0,1</w:t>
            </w:r>
          </w:p>
          <w:p w14:paraId="69BF8817" w14:textId="77777777" w:rsidR="004B1546" w:rsidRPr="00231AC4" w:rsidRDefault="004B1546" w:rsidP="004B1546">
            <w:pPr>
              <w:widowControl w:val="0"/>
              <w:autoSpaceDE w:val="0"/>
              <w:autoSpaceDN w:val="0"/>
              <w:adjustRightInd w:val="0"/>
              <w:rPr>
                <w:lang w:eastAsia="en-US"/>
              </w:rPr>
            </w:pPr>
          </w:p>
        </w:tc>
        <w:tc>
          <w:tcPr>
            <w:tcW w:w="3019" w:type="dxa"/>
            <w:gridSpan w:val="6"/>
            <w:vMerge/>
            <w:tcBorders>
              <w:left w:val="single" w:sz="4" w:space="0" w:color="auto"/>
              <w:bottom w:val="single" w:sz="4" w:space="0" w:color="auto"/>
              <w:right w:val="single" w:sz="4" w:space="0" w:color="auto"/>
            </w:tcBorders>
            <w:vAlign w:val="bottom"/>
          </w:tcPr>
          <w:p w14:paraId="73D4BA7C" w14:textId="77777777" w:rsidR="004B1546" w:rsidRPr="00231AC4" w:rsidRDefault="004B1546" w:rsidP="004B1546">
            <w:pPr>
              <w:widowControl w:val="0"/>
              <w:autoSpaceDE w:val="0"/>
              <w:autoSpaceDN w:val="0"/>
              <w:adjustRightInd w:val="0"/>
              <w:rPr>
                <w:lang w:eastAsia="en-US"/>
              </w:rPr>
            </w:pPr>
          </w:p>
        </w:tc>
        <w:tc>
          <w:tcPr>
            <w:tcW w:w="34" w:type="dxa"/>
            <w:tcBorders>
              <w:top w:val="nil"/>
              <w:left w:val="single" w:sz="4" w:space="0" w:color="auto"/>
              <w:bottom w:val="nil"/>
              <w:right w:val="nil"/>
            </w:tcBorders>
            <w:vAlign w:val="bottom"/>
          </w:tcPr>
          <w:p w14:paraId="430328F9" w14:textId="77777777" w:rsidR="004B1546" w:rsidRPr="00231AC4" w:rsidRDefault="004B1546" w:rsidP="004B1546">
            <w:pPr>
              <w:widowControl w:val="0"/>
              <w:autoSpaceDE w:val="0"/>
              <w:autoSpaceDN w:val="0"/>
              <w:adjustRightInd w:val="0"/>
              <w:rPr>
                <w:lang w:eastAsia="en-US"/>
              </w:rPr>
            </w:pPr>
          </w:p>
        </w:tc>
      </w:tr>
      <w:tr w:rsidR="004B1546" w:rsidRPr="00231AC4" w14:paraId="48A9D5D7" w14:textId="77777777" w:rsidTr="00D86BB1">
        <w:trPr>
          <w:gridAfter w:val="1"/>
          <w:wAfter w:w="360" w:type="dxa"/>
          <w:trHeight w:val="785"/>
        </w:trPr>
        <w:tc>
          <w:tcPr>
            <w:tcW w:w="2919" w:type="dxa"/>
            <w:gridSpan w:val="2"/>
            <w:vMerge/>
            <w:tcBorders>
              <w:left w:val="single" w:sz="8" w:space="0" w:color="auto"/>
              <w:bottom w:val="nil"/>
              <w:right w:val="single" w:sz="8" w:space="0" w:color="auto"/>
            </w:tcBorders>
            <w:vAlign w:val="bottom"/>
          </w:tcPr>
          <w:p w14:paraId="3861E15A" w14:textId="77777777" w:rsidR="004B1546" w:rsidRPr="00231AC4" w:rsidRDefault="004B1546" w:rsidP="004B1546">
            <w:pPr>
              <w:widowControl w:val="0"/>
              <w:autoSpaceDE w:val="0"/>
              <w:autoSpaceDN w:val="0"/>
              <w:adjustRightInd w:val="0"/>
              <w:rPr>
                <w:lang w:eastAsia="en-US"/>
              </w:rPr>
            </w:pPr>
          </w:p>
        </w:tc>
        <w:tc>
          <w:tcPr>
            <w:tcW w:w="1979" w:type="dxa"/>
            <w:gridSpan w:val="2"/>
            <w:tcBorders>
              <w:top w:val="nil"/>
              <w:left w:val="nil"/>
              <w:bottom w:val="nil"/>
              <w:right w:val="single" w:sz="4" w:space="0" w:color="auto"/>
            </w:tcBorders>
            <w:vAlign w:val="bottom"/>
          </w:tcPr>
          <w:p w14:paraId="1E0F0873" w14:textId="77777777" w:rsidR="004B1546" w:rsidRPr="00231AC4" w:rsidRDefault="004B1546" w:rsidP="004B1546">
            <w:pPr>
              <w:widowControl w:val="0"/>
              <w:autoSpaceDE w:val="0"/>
              <w:autoSpaceDN w:val="0"/>
              <w:adjustRightInd w:val="0"/>
              <w:rPr>
                <w:lang w:eastAsia="en-US"/>
              </w:rPr>
            </w:pPr>
            <w:proofErr w:type="spellStart"/>
            <w:r w:rsidRPr="00231AC4">
              <w:rPr>
                <w:lang w:eastAsia="en-US"/>
              </w:rPr>
              <w:t>Баксіга</w:t>
            </w:r>
            <w:proofErr w:type="spellEnd"/>
            <w:r w:rsidRPr="00231AC4">
              <w:rPr>
                <w:lang w:eastAsia="en-US"/>
              </w:rPr>
              <w:t xml:space="preserve">, МД </w:t>
            </w:r>
            <w:proofErr w:type="spellStart"/>
            <w:r w:rsidRPr="00231AC4">
              <w:rPr>
                <w:lang w:eastAsia="en-US"/>
              </w:rPr>
              <w:t>Тайвара</w:t>
            </w:r>
            <w:proofErr w:type="spellEnd"/>
            <w:r w:rsidRPr="00231AC4">
              <w:rPr>
                <w:lang w:eastAsia="en-US"/>
              </w:rPr>
              <w:t>, ВГ</w:t>
            </w:r>
          </w:p>
          <w:p w14:paraId="41C3D395" w14:textId="77777777" w:rsidR="004B1546" w:rsidRPr="00231AC4" w:rsidRDefault="004B1546" w:rsidP="004B1546">
            <w:pPr>
              <w:widowControl w:val="0"/>
              <w:autoSpaceDE w:val="0"/>
              <w:autoSpaceDN w:val="0"/>
              <w:adjustRightInd w:val="0"/>
              <w:rPr>
                <w:lang w:eastAsia="en-US"/>
              </w:rPr>
            </w:pPr>
            <w:r w:rsidRPr="00231AC4">
              <w:rPr>
                <w:lang w:eastAsia="en-US"/>
              </w:rPr>
              <w:t>+ПАР Тренд 90</w:t>
            </w:r>
          </w:p>
        </w:tc>
        <w:tc>
          <w:tcPr>
            <w:tcW w:w="1439" w:type="dxa"/>
            <w:tcBorders>
              <w:top w:val="nil"/>
              <w:left w:val="single" w:sz="4" w:space="0" w:color="auto"/>
              <w:bottom w:val="nil"/>
              <w:right w:val="single" w:sz="4" w:space="0" w:color="auto"/>
            </w:tcBorders>
            <w:vAlign w:val="bottom"/>
          </w:tcPr>
          <w:p w14:paraId="1098D0A0" w14:textId="77777777" w:rsidR="004B1546" w:rsidRPr="00231AC4" w:rsidRDefault="004B1546" w:rsidP="004B1546">
            <w:pPr>
              <w:widowControl w:val="0"/>
              <w:autoSpaceDE w:val="0"/>
              <w:autoSpaceDN w:val="0"/>
              <w:adjustRightInd w:val="0"/>
              <w:rPr>
                <w:lang w:eastAsia="en-US"/>
              </w:rPr>
            </w:pPr>
            <w:r w:rsidRPr="00231AC4">
              <w:rPr>
                <w:lang w:eastAsia="en-US"/>
              </w:rPr>
              <w:t>2</w:t>
            </w:r>
          </w:p>
          <w:p w14:paraId="51884744" w14:textId="77777777" w:rsidR="004B1546" w:rsidRPr="00231AC4" w:rsidRDefault="004B1546" w:rsidP="004B1546">
            <w:pPr>
              <w:widowControl w:val="0"/>
              <w:autoSpaceDE w:val="0"/>
              <w:autoSpaceDN w:val="0"/>
              <w:adjustRightInd w:val="0"/>
              <w:rPr>
                <w:lang w:eastAsia="en-US"/>
              </w:rPr>
            </w:pPr>
            <w:r w:rsidRPr="00231AC4">
              <w:rPr>
                <w:lang w:eastAsia="en-US"/>
              </w:rPr>
              <w:t>30-40г/га +0,2л/га</w:t>
            </w:r>
          </w:p>
        </w:tc>
        <w:tc>
          <w:tcPr>
            <w:tcW w:w="3019" w:type="dxa"/>
            <w:gridSpan w:val="6"/>
            <w:tcBorders>
              <w:top w:val="single" w:sz="4" w:space="0" w:color="auto"/>
              <w:left w:val="single" w:sz="4" w:space="0" w:color="auto"/>
              <w:right w:val="single" w:sz="4" w:space="0" w:color="auto"/>
            </w:tcBorders>
            <w:vAlign w:val="bottom"/>
          </w:tcPr>
          <w:p w14:paraId="7422DDEE" w14:textId="77777777" w:rsidR="004B1546" w:rsidRPr="00231AC4" w:rsidRDefault="004B1546" w:rsidP="004B1546">
            <w:pPr>
              <w:widowControl w:val="0"/>
              <w:autoSpaceDE w:val="0"/>
              <w:autoSpaceDN w:val="0"/>
              <w:adjustRightInd w:val="0"/>
              <w:rPr>
                <w:lang w:eastAsia="en-US"/>
              </w:rPr>
            </w:pPr>
            <w:r w:rsidRPr="00231AC4">
              <w:rPr>
                <w:lang w:eastAsia="en-US"/>
              </w:rPr>
              <w:t xml:space="preserve">Обприскування </w:t>
            </w:r>
            <w:proofErr w:type="spellStart"/>
            <w:r w:rsidRPr="00231AC4">
              <w:rPr>
                <w:lang w:eastAsia="en-US"/>
              </w:rPr>
              <w:t>вегетуючих</w:t>
            </w:r>
            <w:proofErr w:type="spellEnd"/>
            <w:r w:rsidRPr="00231AC4">
              <w:rPr>
                <w:lang w:eastAsia="en-US"/>
              </w:rPr>
              <w:t xml:space="preserve"> бур’янів</w:t>
            </w:r>
          </w:p>
          <w:p w14:paraId="78A8F8AE" w14:textId="77777777" w:rsidR="004B1546" w:rsidRPr="00231AC4" w:rsidRDefault="004B1546" w:rsidP="004B1546">
            <w:pPr>
              <w:widowControl w:val="0"/>
              <w:autoSpaceDE w:val="0"/>
              <w:autoSpaceDN w:val="0"/>
              <w:adjustRightInd w:val="0"/>
              <w:rPr>
                <w:lang w:eastAsia="en-US"/>
              </w:rPr>
            </w:pPr>
          </w:p>
        </w:tc>
        <w:tc>
          <w:tcPr>
            <w:tcW w:w="34" w:type="dxa"/>
            <w:tcBorders>
              <w:top w:val="nil"/>
              <w:left w:val="single" w:sz="4" w:space="0" w:color="auto"/>
              <w:right w:val="nil"/>
            </w:tcBorders>
            <w:vAlign w:val="bottom"/>
          </w:tcPr>
          <w:p w14:paraId="055929EB" w14:textId="77777777" w:rsidR="004B1546" w:rsidRPr="00231AC4" w:rsidRDefault="004B1546" w:rsidP="004B1546">
            <w:pPr>
              <w:widowControl w:val="0"/>
              <w:autoSpaceDE w:val="0"/>
              <w:autoSpaceDN w:val="0"/>
              <w:adjustRightInd w:val="0"/>
              <w:rPr>
                <w:lang w:eastAsia="en-US"/>
              </w:rPr>
            </w:pPr>
          </w:p>
        </w:tc>
      </w:tr>
      <w:tr w:rsidR="004B1546" w:rsidRPr="00231AC4" w14:paraId="1B8490AB" w14:textId="77777777" w:rsidTr="00D86BB1">
        <w:trPr>
          <w:gridAfter w:val="1"/>
          <w:wAfter w:w="360" w:type="dxa"/>
          <w:trHeight w:val="276"/>
        </w:trPr>
        <w:tc>
          <w:tcPr>
            <w:tcW w:w="2919" w:type="dxa"/>
            <w:gridSpan w:val="2"/>
            <w:tcBorders>
              <w:top w:val="nil"/>
              <w:left w:val="single" w:sz="8" w:space="0" w:color="auto"/>
              <w:bottom w:val="nil"/>
              <w:right w:val="single" w:sz="8" w:space="0" w:color="auto"/>
            </w:tcBorders>
            <w:vAlign w:val="bottom"/>
          </w:tcPr>
          <w:p w14:paraId="367D7F29" w14:textId="77777777" w:rsidR="004B1546" w:rsidRPr="00231AC4" w:rsidRDefault="004B1546" w:rsidP="004B1546">
            <w:pPr>
              <w:widowControl w:val="0"/>
              <w:autoSpaceDE w:val="0"/>
              <w:autoSpaceDN w:val="0"/>
              <w:adjustRightInd w:val="0"/>
              <w:rPr>
                <w:lang w:eastAsia="en-US"/>
              </w:rPr>
            </w:pPr>
          </w:p>
        </w:tc>
        <w:tc>
          <w:tcPr>
            <w:tcW w:w="1979" w:type="dxa"/>
            <w:gridSpan w:val="2"/>
            <w:tcBorders>
              <w:top w:val="nil"/>
              <w:left w:val="nil"/>
              <w:bottom w:val="nil"/>
              <w:right w:val="single" w:sz="4" w:space="0" w:color="auto"/>
            </w:tcBorders>
            <w:vAlign w:val="bottom"/>
          </w:tcPr>
          <w:p w14:paraId="07840A82" w14:textId="77777777" w:rsidR="004B1546" w:rsidRPr="00231AC4" w:rsidRDefault="004B1546" w:rsidP="004B1546">
            <w:pPr>
              <w:widowControl w:val="0"/>
              <w:autoSpaceDE w:val="0"/>
              <w:autoSpaceDN w:val="0"/>
              <w:adjustRightInd w:val="0"/>
              <w:rPr>
                <w:lang w:eastAsia="en-US"/>
              </w:rPr>
            </w:pPr>
            <w:r w:rsidRPr="00231AC4">
              <w:rPr>
                <w:lang w:eastAsia="en-US"/>
              </w:rPr>
              <w:t>Цитадель 25, МД</w:t>
            </w:r>
          </w:p>
        </w:tc>
        <w:tc>
          <w:tcPr>
            <w:tcW w:w="1439" w:type="dxa"/>
            <w:tcBorders>
              <w:top w:val="nil"/>
              <w:left w:val="single" w:sz="4" w:space="0" w:color="auto"/>
              <w:bottom w:val="nil"/>
              <w:right w:val="single" w:sz="4" w:space="0" w:color="auto"/>
            </w:tcBorders>
            <w:vAlign w:val="bottom"/>
          </w:tcPr>
          <w:p w14:paraId="6F93E30F" w14:textId="77777777" w:rsidR="004B1546" w:rsidRPr="00231AC4" w:rsidRDefault="004B1546" w:rsidP="004B1546">
            <w:pPr>
              <w:widowControl w:val="0"/>
              <w:autoSpaceDE w:val="0"/>
              <w:autoSpaceDN w:val="0"/>
              <w:adjustRightInd w:val="0"/>
              <w:rPr>
                <w:lang w:eastAsia="en-US"/>
              </w:rPr>
            </w:pPr>
            <w:r w:rsidRPr="00231AC4">
              <w:rPr>
                <w:lang w:eastAsia="en-US"/>
              </w:rPr>
              <w:t>1-1,2</w:t>
            </w:r>
          </w:p>
        </w:tc>
        <w:tc>
          <w:tcPr>
            <w:tcW w:w="3019" w:type="dxa"/>
            <w:gridSpan w:val="6"/>
            <w:vMerge w:val="restart"/>
            <w:tcBorders>
              <w:left w:val="single" w:sz="4" w:space="0" w:color="auto"/>
              <w:right w:val="single" w:sz="4" w:space="0" w:color="auto"/>
            </w:tcBorders>
            <w:vAlign w:val="bottom"/>
          </w:tcPr>
          <w:p w14:paraId="177A9B61" w14:textId="77777777" w:rsidR="004B1546" w:rsidRPr="00231AC4" w:rsidRDefault="004B1546" w:rsidP="004B1546">
            <w:pPr>
              <w:widowControl w:val="0"/>
              <w:autoSpaceDE w:val="0"/>
              <w:autoSpaceDN w:val="0"/>
              <w:adjustRightInd w:val="0"/>
              <w:rPr>
                <w:lang w:eastAsia="en-US"/>
              </w:rPr>
            </w:pPr>
            <w:r w:rsidRPr="00231AC4">
              <w:rPr>
                <w:lang w:eastAsia="en-US"/>
              </w:rPr>
              <w:t>Обприскування у фазі 2-4 листочків до середини</w:t>
            </w:r>
          </w:p>
        </w:tc>
        <w:tc>
          <w:tcPr>
            <w:tcW w:w="34" w:type="dxa"/>
            <w:tcBorders>
              <w:top w:val="nil"/>
              <w:left w:val="single" w:sz="4" w:space="0" w:color="auto"/>
              <w:bottom w:val="nil"/>
              <w:right w:val="single" w:sz="4" w:space="0" w:color="auto"/>
            </w:tcBorders>
            <w:vAlign w:val="bottom"/>
          </w:tcPr>
          <w:p w14:paraId="55A7A57D" w14:textId="77777777" w:rsidR="004B1546" w:rsidRPr="00231AC4" w:rsidRDefault="004B1546" w:rsidP="004B1546">
            <w:pPr>
              <w:widowControl w:val="0"/>
              <w:autoSpaceDE w:val="0"/>
              <w:autoSpaceDN w:val="0"/>
              <w:adjustRightInd w:val="0"/>
              <w:rPr>
                <w:lang w:eastAsia="en-US"/>
              </w:rPr>
            </w:pPr>
          </w:p>
        </w:tc>
      </w:tr>
      <w:tr w:rsidR="004B1546" w:rsidRPr="00231AC4" w14:paraId="1C5C7A0B" w14:textId="77777777" w:rsidTr="00D86BB1">
        <w:trPr>
          <w:gridAfter w:val="1"/>
          <w:wAfter w:w="360" w:type="dxa"/>
          <w:trHeight w:val="276"/>
        </w:trPr>
        <w:tc>
          <w:tcPr>
            <w:tcW w:w="2919" w:type="dxa"/>
            <w:gridSpan w:val="2"/>
            <w:tcBorders>
              <w:top w:val="nil"/>
              <w:left w:val="single" w:sz="8" w:space="0" w:color="auto"/>
              <w:bottom w:val="nil"/>
              <w:right w:val="single" w:sz="8" w:space="0" w:color="auto"/>
            </w:tcBorders>
            <w:vAlign w:val="bottom"/>
          </w:tcPr>
          <w:p w14:paraId="47AEA4F2" w14:textId="77777777" w:rsidR="004B1546" w:rsidRPr="00231AC4" w:rsidRDefault="004B1546" w:rsidP="004B1546">
            <w:pPr>
              <w:widowControl w:val="0"/>
              <w:autoSpaceDE w:val="0"/>
              <w:autoSpaceDN w:val="0"/>
              <w:adjustRightInd w:val="0"/>
              <w:rPr>
                <w:lang w:eastAsia="en-US"/>
              </w:rPr>
            </w:pPr>
          </w:p>
        </w:tc>
        <w:tc>
          <w:tcPr>
            <w:tcW w:w="1979" w:type="dxa"/>
            <w:gridSpan w:val="2"/>
            <w:tcBorders>
              <w:top w:val="nil"/>
              <w:left w:val="nil"/>
              <w:bottom w:val="nil"/>
              <w:right w:val="single" w:sz="4" w:space="0" w:color="auto"/>
            </w:tcBorders>
            <w:vAlign w:val="bottom"/>
          </w:tcPr>
          <w:p w14:paraId="11FAB3EE" w14:textId="77777777" w:rsidR="004B1546" w:rsidRPr="00231AC4" w:rsidRDefault="004B1546" w:rsidP="004B1546">
            <w:pPr>
              <w:widowControl w:val="0"/>
              <w:autoSpaceDE w:val="0"/>
              <w:autoSpaceDN w:val="0"/>
              <w:adjustRightInd w:val="0"/>
              <w:rPr>
                <w:lang w:eastAsia="en-US"/>
              </w:rPr>
            </w:pPr>
          </w:p>
        </w:tc>
        <w:tc>
          <w:tcPr>
            <w:tcW w:w="1439" w:type="dxa"/>
            <w:tcBorders>
              <w:top w:val="nil"/>
              <w:left w:val="single" w:sz="4" w:space="0" w:color="auto"/>
              <w:bottom w:val="nil"/>
              <w:right w:val="single" w:sz="4" w:space="0" w:color="auto"/>
            </w:tcBorders>
            <w:vAlign w:val="bottom"/>
          </w:tcPr>
          <w:p w14:paraId="59D56709" w14:textId="77777777" w:rsidR="004B1546" w:rsidRPr="00231AC4" w:rsidRDefault="004B1546" w:rsidP="004B1546">
            <w:pPr>
              <w:widowControl w:val="0"/>
              <w:autoSpaceDE w:val="0"/>
              <w:autoSpaceDN w:val="0"/>
              <w:adjustRightInd w:val="0"/>
              <w:rPr>
                <w:lang w:eastAsia="en-US"/>
              </w:rPr>
            </w:pPr>
          </w:p>
        </w:tc>
        <w:tc>
          <w:tcPr>
            <w:tcW w:w="3019" w:type="dxa"/>
            <w:gridSpan w:val="6"/>
            <w:vMerge/>
            <w:tcBorders>
              <w:left w:val="single" w:sz="4" w:space="0" w:color="auto"/>
              <w:right w:val="single" w:sz="4" w:space="0" w:color="auto"/>
            </w:tcBorders>
            <w:vAlign w:val="bottom"/>
          </w:tcPr>
          <w:p w14:paraId="6ADE993C" w14:textId="77777777" w:rsidR="004B1546" w:rsidRPr="00231AC4" w:rsidRDefault="004B1546" w:rsidP="004B1546">
            <w:pPr>
              <w:widowControl w:val="0"/>
              <w:autoSpaceDE w:val="0"/>
              <w:autoSpaceDN w:val="0"/>
              <w:adjustRightInd w:val="0"/>
              <w:jc w:val="right"/>
              <w:rPr>
                <w:lang w:eastAsia="en-US"/>
              </w:rPr>
            </w:pPr>
          </w:p>
        </w:tc>
        <w:tc>
          <w:tcPr>
            <w:tcW w:w="34" w:type="dxa"/>
            <w:tcBorders>
              <w:top w:val="nil"/>
              <w:left w:val="single" w:sz="4" w:space="0" w:color="auto"/>
              <w:bottom w:val="nil"/>
              <w:right w:val="nil"/>
            </w:tcBorders>
            <w:vAlign w:val="bottom"/>
          </w:tcPr>
          <w:p w14:paraId="78A9923F" w14:textId="77777777" w:rsidR="004B1546" w:rsidRPr="00231AC4" w:rsidRDefault="004B1546" w:rsidP="004B1546">
            <w:pPr>
              <w:widowControl w:val="0"/>
              <w:autoSpaceDE w:val="0"/>
              <w:autoSpaceDN w:val="0"/>
              <w:adjustRightInd w:val="0"/>
              <w:rPr>
                <w:lang w:eastAsia="en-US"/>
              </w:rPr>
            </w:pPr>
          </w:p>
        </w:tc>
      </w:tr>
      <w:tr w:rsidR="004B1546" w:rsidRPr="00231AC4" w14:paraId="2EC87E4E" w14:textId="77777777" w:rsidTr="00D86BB1">
        <w:trPr>
          <w:gridAfter w:val="1"/>
          <w:wAfter w:w="360" w:type="dxa"/>
          <w:trHeight w:val="276"/>
        </w:trPr>
        <w:tc>
          <w:tcPr>
            <w:tcW w:w="2919" w:type="dxa"/>
            <w:gridSpan w:val="2"/>
            <w:tcBorders>
              <w:top w:val="nil"/>
              <w:left w:val="single" w:sz="8" w:space="0" w:color="auto"/>
              <w:bottom w:val="nil"/>
              <w:right w:val="single" w:sz="8" w:space="0" w:color="auto"/>
            </w:tcBorders>
            <w:vAlign w:val="bottom"/>
          </w:tcPr>
          <w:p w14:paraId="22C2B4EA" w14:textId="77777777" w:rsidR="004B1546" w:rsidRPr="00231AC4" w:rsidRDefault="004B1546" w:rsidP="004B1546">
            <w:pPr>
              <w:widowControl w:val="0"/>
              <w:autoSpaceDE w:val="0"/>
              <w:autoSpaceDN w:val="0"/>
              <w:adjustRightInd w:val="0"/>
              <w:rPr>
                <w:lang w:eastAsia="en-US"/>
              </w:rPr>
            </w:pPr>
          </w:p>
        </w:tc>
        <w:tc>
          <w:tcPr>
            <w:tcW w:w="1979" w:type="dxa"/>
            <w:gridSpan w:val="2"/>
            <w:tcBorders>
              <w:top w:val="nil"/>
              <w:left w:val="nil"/>
              <w:bottom w:val="nil"/>
              <w:right w:val="single" w:sz="4" w:space="0" w:color="auto"/>
            </w:tcBorders>
            <w:vAlign w:val="bottom"/>
          </w:tcPr>
          <w:p w14:paraId="22A34256" w14:textId="77777777" w:rsidR="004B1546" w:rsidRPr="00231AC4" w:rsidRDefault="004B1546" w:rsidP="004B1546">
            <w:pPr>
              <w:widowControl w:val="0"/>
              <w:autoSpaceDE w:val="0"/>
              <w:autoSpaceDN w:val="0"/>
              <w:adjustRightInd w:val="0"/>
              <w:rPr>
                <w:lang w:eastAsia="en-US"/>
              </w:rPr>
            </w:pPr>
          </w:p>
        </w:tc>
        <w:tc>
          <w:tcPr>
            <w:tcW w:w="1439" w:type="dxa"/>
            <w:tcBorders>
              <w:top w:val="nil"/>
              <w:left w:val="single" w:sz="4" w:space="0" w:color="auto"/>
              <w:right w:val="single" w:sz="4" w:space="0" w:color="auto"/>
            </w:tcBorders>
            <w:vAlign w:val="bottom"/>
          </w:tcPr>
          <w:p w14:paraId="6C34A219" w14:textId="77777777" w:rsidR="004B1546" w:rsidRPr="00231AC4" w:rsidRDefault="004B1546" w:rsidP="004B1546">
            <w:pPr>
              <w:widowControl w:val="0"/>
              <w:autoSpaceDE w:val="0"/>
              <w:autoSpaceDN w:val="0"/>
              <w:adjustRightInd w:val="0"/>
              <w:rPr>
                <w:lang w:eastAsia="en-US"/>
              </w:rPr>
            </w:pPr>
          </w:p>
        </w:tc>
        <w:tc>
          <w:tcPr>
            <w:tcW w:w="2659" w:type="dxa"/>
            <w:gridSpan w:val="3"/>
            <w:tcBorders>
              <w:left w:val="single" w:sz="4" w:space="0" w:color="auto"/>
            </w:tcBorders>
            <w:vAlign w:val="bottom"/>
          </w:tcPr>
          <w:p w14:paraId="3A3B9683" w14:textId="77777777" w:rsidR="004B1546" w:rsidRPr="00231AC4" w:rsidRDefault="004B1546" w:rsidP="004B1546">
            <w:pPr>
              <w:widowControl w:val="0"/>
              <w:autoSpaceDE w:val="0"/>
              <w:autoSpaceDN w:val="0"/>
              <w:adjustRightInd w:val="0"/>
              <w:rPr>
                <w:lang w:eastAsia="en-US"/>
              </w:rPr>
            </w:pPr>
            <w:r w:rsidRPr="00231AC4">
              <w:rPr>
                <w:lang w:eastAsia="en-US"/>
              </w:rPr>
              <w:t>кущіння курячого проса</w:t>
            </w:r>
          </w:p>
        </w:tc>
        <w:tc>
          <w:tcPr>
            <w:tcW w:w="360" w:type="dxa"/>
            <w:gridSpan w:val="3"/>
            <w:tcBorders>
              <w:top w:val="single" w:sz="4" w:space="0" w:color="auto"/>
              <w:left w:val="nil"/>
              <w:bottom w:val="nil"/>
              <w:right w:val="single" w:sz="4" w:space="0" w:color="auto"/>
            </w:tcBorders>
            <w:vAlign w:val="bottom"/>
          </w:tcPr>
          <w:p w14:paraId="1B09FC21" w14:textId="77777777" w:rsidR="004B1546" w:rsidRPr="00231AC4" w:rsidRDefault="004B1546" w:rsidP="004B1546">
            <w:pPr>
              <w:widowControl w:val="0"/>
              <w:autoSpaceDE w:val="0"/>
              <w:autoSpaceDN w:val="0"/>
              <w:adjustRightInd w:val="0"/>
              <w:rPr>
                <w:lang w:eastAsia="en-US"/>
              </w:rPr>
            </w:pPr>
          </w:p>
        </w:tc>
        <w:tc>
          <w:tcPr>
            <w:tcW w:w="34" w:type="dxa"/>
            <w:tcBorders>
              <w:top w:val="nil"/>
              <w:left w:val="single" w:sz="4" w:space="0" w:color="auto"/>
              <w:bottom w:val="nil"/>
              <w:right w:val="nil"/>
            </w:tcBorders>
            <w:vAlign w:val="bottom"/>
          </w:tcPr>
          <w:p w14:paraId="691A3DFA" w14:textId="77777777" w:rsidR="004B1546" w:rsidRPr="00231AC4" w:rsidRDefault="004B1546" w:rsidP="004B1546">
            <w:pPr>
              <w:widowControl w:val="0"/>
              <w:autoSpaceDE w:val="0"/>
              <w:autoSpaceDN w:val="0"/>
              <w:adjustRightInd w:val="0"/>
              <w:rPr>
                <w:lang w:eastAsia="en-US"/>
              </w:rPr>
            </w:pPr>
          </w:p>
        </w:tc>
      </w:tr>
      <w:tr w:rsidR="004B1546" w:rsidRPr="00231AC4" w14:paraId="5013C353" w14:textId="77777777" w:rsidTr="00D86BB1">
        <w:trPr>
          <w:gridAfter w:val="1"/>
          <w:wAfter w:w="360" w:type="dxa"/>
          <w:trHeight w:val="277"/>
        </w:trPr>
        <w:tc>
          <w:tcPr>
            <w:tcW w:w="2919" w:type="dxa"/>
            <w:gridSpan w:val="2"/>
            <w:tcBorders>
              <w:top w:val="nil"/>
              <w:left w:val="single" w:sz="8" w:space="0" w:color="auto"/>
              <w:bottom w:val="nil"/>
              <w:right w:val="single" w:sz="8" w:space="0" w:color="auto"/>
            </w:tcBorders>
            <w:vAlign w:val="bottom"/>
          </w:tcPr>
          <w:p w14:paraId="5CA2520C" w14:textId="77777777" w:rsidR="004B1546" w:rsidRPr="00231AC4" w:rsidRDefault="004B1546" w:rsidP="004B1546">
            <w:pPr>
              <w:widowControl w:val="0"/>
              <w:autoSpaceDE w:val="0"/>
              <w:autoSpaceDN w:val="0"/>
              <w:adjustRightInd w:val="0"/>
              <w:rPr>
                <w:lang w:eastAsia="en-US"/>
              </w:rPr>
            </w:pPr>
            <w:r w:rsidRPr="00231AC4">
              <w:rPr>
                <w:lang w:eastAsia="en-US"/>
              </w:rPr>
              <w:t>Однорічні та багаторічні</w:t>
            </w:r>
          </w:p>
        </w:tc>
        <w:tc>
          <w:tcPr>
            <w:tcW w:w="1979" w:type="dxa"/>
            <w:gridSpan w:val="2"/>
            <w:tcBorders>
              <w:top w:val="nil"/>
              <w:left w:val="nil"/>
              <w:bottom w:val="nil"/>
              <w:right w:val="single" w:sz="4" w:space="0" w:color="auto"/>
            </w:tcBorders>
            <w:vAlign w:val="bottom"/>
          </w:tcPr>
          <w:p w14:paraId="5A327CC9" w14:textId="77777777" w:rsidR="004B1546" w:rsidRPr="00231AC4" w:rsidRDefault="004B1546" w:rsidP="004B1546">
            <w:pPr>
              <w:widowControl w:val="0"/>
              <w:autoSpaceDE w:val="0"/>
              <w:autoSpaceDN w:val="0"/>
              <w:adjustRightInd w:val="0"/>
              <w:rPr>
                <w:lang w:eastAsia="en-US"/>
              </w:rPr>
            </w:pPr>
            <w:r w:rsidRPr="00231AC4">
              <w:rPr>
                <w:lang w:eastAsia="en-US"/>
              </w:rPr>
              <w:t>Цитадель 25, МД</w:t>
            </w:r>
          </w:p>
        </w:tc>
        <w:tc>
          <w:tcPr>
            <w:tcW w:w="1439" w:type="dxa"/>
            <w:tcBorders>
              <w:top w:val="nil"/>
              <w:left w:val="single" w:sz="4" w:space="0" w:color="auto"/>
              <w:right w:val="single" w:sz="4" w:space="0" w:color="auto"/>
            </w:tcBorders>
            <w:vAlign w:val="bottom"/>
          </w:tcPr>
          <w:p w14:paraId="5DEA1079" w14:textId="77777777" w:rsidR="004B1546" w:rsidRPr="00231AC4" w:rsidRDefault="004B1546" w:rsidP="004B1546">
            <w:pPr>
              <w:widowControl w:val="0"/>
              <w:autoSpaceDE w:val="0"/>
              <w:autoSpaceDN w:val="0"/>
              <w:adjustRightInd w:val="0"/>
              <w:rPr>
                <w:lang w:eastAsia="en-US"/>
              </w:rPr>
            </w:pPr>
            <w:r w:rsidRPr="00231AC4">
              <w:rPr>
                <w:lang w:eastAsia="en-US"/>
              </w:rPr>
              <w:t>1,4-1,6</w:t>
            </w:r>
          </w:p>
        </w:tc>
        <w:tc>
          <w:tcPr>
            <w:tcW w:w="3019" w:type="dxa"/>
            <w:gridSpan w:val="6"/>
            <w:tcBorders>
              <w:top w:val="nil"/>
              <w:left w:val="single" w:sz="4" w:space="0" w:color="auto"/>
              <w:bottom w:val="nil"/>
              <w:right w:val="single" w:sz="8" w:space="0" w:color="auto"/>
            </w:tcBorders>
            <w:vAlign w:val="bottom"/>
          </w:tcPr>
          <w:p w14:paraId="7786C98C" w14:textId="77777777" w:rsidR="004B1546" w:rsidRPr="00231AC4" w:rsidRDefault="004B1546" w:rsidP="004B1546">
            <w:pPr>
              <w:widowControl w:val="0"/>
              <w:autoSpaceDE w:val="0"/>
              <w:autoSpaceDN w:val="0"/>
              <w:adjustRightInd w:val="0"/>
              <w:rPr>
                <w:lang w:eastAsia="en-US"/>
              </w:rPr>
            </w:pPr>
            <w:r w:rsidRPr="00231AC4">
              <w:rPr>
                <w:lang w:eastAsia="en-US"/>
              </w:rPr>
              <w:t>-  від  3-4  до  6-7  листків</w:t>
            </w:r>
          </w:p>
        </w:tc>
        <w:tc>
          <w:tcPr>
            <w:tcW w:w="34" w:type="dxa"/>
            <w:tcBorders>
              <w:top w:val="nil"/>
              <w:left w:val="nil"/>
              <w:bottom w:val="nil"/>
              <w:right w:val="nil"/>
            </w:tcBorders>
            <w:vAlign w:val="bottom"/>
          </w:tcPr>
          <w:p w14:paraId="08EEE6AA" w14:textId="77777777" w:rsidR="004B1546" w:rsidRPr="00231AC4" w:rsidRDefault="004B1546" w:rsidP="004B1546">
            <w:pPr>
              <w:widowControl w:val="0"/>
              <w:autoSpaceDE w:val="0"/>
              <w:autoSpaceDN w:val="0"/>
              <w:adjustRightInd w:val="0"/>
              <w:rPr>
                <w:lang w:eastAsia="en-US"/>
              </w:rPr>
            </w:pPr>
          </w:p>
        </w:tc>
      </w:tr>
      <w:tr w:rsidR="004B1546" w:rsidRPr="00231AC4" w14:paraId="137B1754" w14:textId="77777777" w:rsidTr="00D86BB1">
        <w:trPr>
          <w:gridAfter w:val="1"/>
          <w:wAfter w:w="360" w:type="dxa"/>
          <w:trHeight w:val="276"/>
        </w:trPr>
        <w:tc>
          <w:tcPr>
            <w:tcW w:w="2919" w:type="dxa"/>
            <w:gridSpan w:val="2"/>
            <w:tcBorders>
              <w:top w:val="nil"/>
              <w:left w:val="single" w:sz="8" w:space="0" w:color="auto"/>
              <w:bottom w:val="nil"/>
              <w:right w:val="single" w:sz="8" w:space="0" w:color="auto"/>
            </w:tcBorders>
            <w:vAlign w:val="bottom"/>
          </w:tcPr>
          <w:p w14:paraId="21393081" w14:textId="77777777" w:rsidR="004B1546" w:rsidRPr="00231AC4" w:rsidRDefault="004B1546" w:rsidP="004B1546">
            <w:pPr>
              <w:widowControl w:val="0"/>
              <w:autoSpaceDE w:val="0"/>
              <w:autoSpaceDN w:val="0"/>
              <w:adjustRightInd w:val="0"/>
              <w:rPr>
                <w:lang w:eastAsia="en-US"/>
              </w:rPr>
            </w:pPr>
            <w:r w:rsidRPr="00231AC4">
              <w:rPr>
                <w:lang w:eastAsia="en-US"/>
              </w:rPr>
              <w:t>дводольні бур’яни</w:t>
            </w:r>
          </w:p>
        </w:tc>
        <w:tc>
          <w:tcPr>
            <w:tcW w:w="1979" w:type="dxa"/>
            <w:gridSpan w:val="2"/>
            <w:tcBorders>
              <w:top w:val="nil"/>
              <w:left w:val="nil"/>
              <w:bottom w:val="nil"/>
              <w:right w:val="single" w:sz="4" w:space="0" w:color="auto"/>
            </w:tcBorders>
            <w:vAlign w:val="bottom"/>
          </w:tcPr>
          <w:p w14:paraId="2A06872D" w14:textId="77777777" w:rsidR="004B1546" w:rsidRPr="00231AC4" w:rsidRDefault="004B1546" w:rsidP="004B1546">
            <w:pPr>
              <w:widowControl w:val="0"/>
              <w:autoSpaceDE w:val="0"/>
              <w:autoSpaceDN w:val="0"/>
              <w:adjustRightInd w:val="0"/>
              <w:rPr>
                <w:lang w:eastAsia="en-US"/>
              </w:rPr>
            </w:pPr>
          </w:p>
        </w:tc>
        <w:tc>
          <w:tcPr>
            <w:tcW w:w="1439" w:type="dxa"/>
            <w:tcBorders>
              <w:left w:val="single" w:sz="4" w:space="0" w:color="auto"/>
              <w:bottom w:val="nil"/>
              <w:right w:val="single" w:sz="4" w:space="0" w:color="auto"/>
            </w:tcBorders>
            <w:vAlign w:val="bottom"/>
          </w:tcPr>
          <w:p w14:paraId="577C99AB" w14:textId="77777777" w:rsidR="004B1546" w:rsidRPr="00231AC4" w:rsidRDefault="004B1546" w:rsidP="004B1546">
            <w:pPr>
              <w:widowControl w:val="0"/>
              <w:autoSpaceDE w:val="0"/>
              <w:autoSpaceDN w:val="0"/>
              <w:adjustRightInd w:val="0"/>
              <w:rPr>
                <w:lang w:eastAsia="en-US"/>
              </w:rPr>
            </w:pPr>
          </w:p>
        </w:tc>
        <w:tc>
          <w:tcPr>
            <w:tcW w:w="1759" w:type="dxa"/>
            <w:gridSpan w:val="2"/>
            <w:tcBorders>
              <w:top w:val="nil"/>
              <w:left w:val="single" w:sz="4" w:space="0" w:color="auto"/>
              <w:bottom w:val="nil"/>
              <w:right w:val="nil"/>
            </w:tcBorders>
            <w:vAlign w:val="bottom"/>
          </w:tcPr>
          <w:p w14:paraId="62202A88" w14:textId="77777777" w:rsidR="004B1546" w:rsidRPr="00231AC4" w:rsidRDefault="004B1546" w:rsidP="004B1546">
            <w:pPr>
              <w:widowControl w:val="0"/>
              <w:autoSpaceDE w:val="0"/>
              <w:autoSpaceDN w:val="0"/>
              <w:adjustRightInd w:val="0"/>
              <w:rPr>
                <w:lang w:eastAsia="en-US"/>
              </w:rPr>
            </w:pPr>
            <w:proofErr w:type="spellStart"/>
            <w:r w:rsidRPr="00231AC4">
              <w:rPr>
                <w:lang w:eastAsia="en-US"/>
              </w:rPr>
              <w:t>бульбоочерету</w:t>
            </w:r>
            <w:proofErr w:type="spellEnd"/>
          </w:p>
        </w:tc>
        <w:tc>
          <w:tcPr>
            <w:tcW w:w="900" w:type="dxa"/>
            <w:tcBorders>
              <w:top w:val="nil"/>
              <w:left w:val="nil"/>
              <w:bottom w:val="nil"/>
              <w:right w:val="nil"/>
            </w:tcBorders>
            <w:vAlign w:val="bottom"/>
          </w:tcPr>
          <w:p w14:paraId="070C9573" w14:textId="77777777" w:rsidR="004B1546" w:rsidRPr="00231AC4" w:rsidRDefault="004B1546" w:rsidP="004B1546">
            <w:pPr>
              <w:widowControl w:val="0"/>
              <w:autoSpaceDE w:val="0"/>
              <w:autoSpaceDN w:val="0"/>
              <w:adjustRightInd w:val="0"/>
              <w:rPr>
                <w:lang w:eastAsia="en-US"/>
              </w:rPr>
            </w:pPr>
          </w:p>
        </w:tc>
        <w:tc>
          <w:tcPr>
            <w:tcW w:w="360" w:type="dxa"/>
            <w:gridSpan w:val="3"/>
            <w:tcBorders>
              <w:top w:val="nil"/>
              <w:left w:val="nil"/>
              <w:bottom w:val="nil"/>
              <w:right w:val="single" w:sz="8" w:space="0" w:color="auto"/>
            </w:tcBorders>
            <w:vAlign w:val="bottom"/>
          </w:tcPr>
          <w:p w14:paraId="08CE21CA" w14:textId="77777777" w:rsidR="004B1546" w:rsidRPr="00231AC4" w:rsidRDefault="004B1546" w:rsidP="004B1546">
            <w:pPr>
              <w:widowControl w:val="0"/>
              <w:autoSpaceDE w:val="0"/>
              <w:autoSpaceDN w:val="0"/>
              <w:adjustRightInd w:val="0"/>
              <w:rPr>
                <w:lang w:eastAsia="en-US"/>
              </w:rPr>
            </w:pPr>
          </w:p>
        </w:tc>
        <w:tc>
          <w:tcPr>
            <w:tcW w:w="34" w:type="dxa"/>
            <w:tcBorders>
              <w:top w:val="nil"/>
              <w:left w:val="nil"/>
              <w:bottom w:val="nil"/>
              <w:right w:val="nil"/>
            </w:tcBorders>
            <w:vAlign w:val="bottom"/>
          </w:tcPr>
          <w:p w14:paraId="66F30105" w14:textId="77777777" w:rsidR="004B1546" w:rsidRPr="00231AC4" w:rsidRDefault="004B1546" w:rsidP="004B1546">
            <w:pPr>
              <w:widowControl w:val="0"/>
              <w:autoSpaceDE w:val="0"/>
              <w:autoSpaceDN w:val="0"/>
              <w:adjustRightInd w:val="0"/>
              <w:rPr>
                <w:lang w:eastAsia="en-US"/>
              </w:rPr>
            </w:pPr>
          </w:p>
        </w:tc>
      </w:tr>
      <w:tr w:rsidR="004B1546" w:rsidRPr="00231AC4" w14:paraId="23293233" w14:textId="77777777" w:rsidTr="00D86BB1">
        <w:trPr>
          <w:gridAfter w:val="1"/>
          <w:wAfter w:w="360" w:type="dxa"/>
          <w:trHeight w:val="276"/>
        </w:trPr>
        <w:tc>
          <w:tcPr>
            <w:tcW w:w="2919" w:type="dxa"/>
            <w:gridSpan w:val="2"/>
            <w:tcBorders>
              <w:top w:val="nil"/>
              <w:left w:val="single" w:sz="8" w:space="0" w:color="auto"/>
              <w:bottom w:val="nil"/>
              <w:right w:val="single" w:sz="8" w:space="0" w:color="auto"/>
            </w:tcBorders>
            <w:vAlign w:val="bottom"/>
          </w:tcPr>
          <w:p w14:paraId="743AA450" w14:textId="77777777" w:rsidR="004B1546" w:rsidRPr="00231AC4" w:rsidRDefault="004B1546" w:rsidP="004B1546">
            <w:pPr>
              <w:widowControl w:val="0"/>
              <w:autoSpaceDE w:val="0"/>
              <w:autoSpaceDN w:val="0"/>
              <w:adjustRightInd w:val="0"/>
              <w:rPr>
                <w:lang w:eastAsia="en-US"/>
              </w:rPr>
            </w:pPr>
          </w:p>
        </w:tc>
        <w:tc>
          <w:tcPr>
            <w:tcW w:w="1979" w:type="dxa"/>
            <w:gridSpan w:val="2"/>
            <w:tcBorders>
              <w:top w:val="nil"/>
              <w:left w:val="nil"/>
              <w:bottom w:val="nil"/>
              <w:right w:val="single" w:sz="8" w:space="0" w:color="auto"/>
            </w:tcBorders>
            <w:vAlign w:val="bottom"/>
          </w:tcPr>
          <w:p w14:paraId="08BE971D" w14:textId="77777777" w:rsidR="004B1546" w:rsidRPr="00231AC4" w:rsidRDefault="004B1546" w:rsidP="004B1546">
            <w:pPr>
              <w:widowControl w:val="0"/>
              <w:autoSpaceDE w:val="0"/>
              <w:autoSpaceDN w:val="0"/>
              <w:adjustRightInd w:val="0"/>
              <w:rPr>
                <w:lang w:eastAsia="en-US"/>
              </w:rPr>
            </w:pPr>
          </w:p>
        </w:tc>
        <w:tc>
          <w:tcPr>
            <w:tcW w:w="1439" w:type="dxa"/>
            <w:tcBorders>
              <w:top w:val="nil"/>
              <w:left w:val="nil"/>
              <w:bottom w:val="nil"/>
              <w:right w:val="single" w:sz="8" w:space="0" w:color="auto"/>
            </w:tcBorders>
            <w:vAlign w:val="bottom"/>
          </w:tcPr>
          <w:p w14:paraId="12B7E55E" w14:textId="77777777" w:rsidR="004B1546" w:rsidRPr="00231AC4" w:rsidRDefault="004B1546" w:rsidP="004B1546">
            <w:pPr>
              <w:widowControl w:val="0"/>
              <w:autoSpaceDE w:val="0"/>
              <w:autoSpaceDN w:val="0"/>
              <w:adjustRightInd w:val="0"/>
              <w:rPr>
                <w:lang w:eastAsia="en-US"/>
              </w:rPr>
            </w:pPr>
          </w:p>
        </w:tc>
        <w:tc>
          <w:tcPr>
            <w:tcW w:w="3019" w:type="dxa"/>
            <w:gridSpan w:val="6"/>
            <w:tcBorders>
              <w:top w:val="nil"/>
              <w:left w:val="nil"/>
              <w:bottom w:val="nil"/>
              <w:right w:val="single" w:sz="8" w:space="0" w:color="auto"/>
            </w:tcBorders>
            <w:vAlign w:val="bottom"/>
          </w:tcPr>
          <w:p w14:paraId="33E6F29C" w14:textId="77777777" w:rsidR="004B1546" w:rsidRPr="00231AC4" w:rsidRDefault="004B1546" w:rsidP="004B1546">
            <w:pPr>
              <w:widowControl w:val="0"/>
              <w:autoSpaceDE w:val="0"/>
              <w:autoSpaceDN w:val="0"/>
              <w:adjustRightInd w:val="0"/>
              <w:rPr>
                <w:lang w:eastAsia="en-US"/>
              </w:rPr>
            </w:pPr>
          </w:p>
        </w:tc>
        <w:tc>
          <w:tcPr>
            <w:tcW w:w="34" w:type="dxa"/>
            <w:tcBorders>
              <w:top w:val="nil"/>
              <w:left w:val="nil"/>
              <w:bottom w:val="nil"/>
              <w:right w:val="nil"/>
            </w:tcBorders>
            <w:vAlign w:val="bottom"/>
          </w:tcPr>
          <w:p w14:paraId="3DF60BA3" w14:textId="77777777" w:rsidR="004B1546" w:rsidRPr="00231AC4" w:rsidRDefault="004B1546" w:rsidP="004B1546">
            <w:pPr>
              <w:widowControl w:val="0"/>
              <w:autoSpaceDE w:val="0"/>
              <w:autoSpaceDN w:val="0"/>
              <w:adjustRightInd w:val="0"/>
              <w:rPr>
                <w:lang w:eastAsia="en-US"/>
              </w:rPr>
            </w:pPr>
          </w:p>
        </w:tc>
      </w:tr>
      <w:tr w:rsidR="004B1546" w:rsidRPr="00231AC4" w14:paraId="32CFC2CE" w14:textId="77777777" w:rsidTr="00D86BB1">
        <w:trPr>
          <w:gridAfter w:val="1"/>
          <w:wAfter w:w="360" w:type="dxa"/>
          <w:trHeight w:val="80"/>
        </w:trPr>
        <w:tc>
          <w:tcPr>
            <w:tcW w:w="2919" w:type="dxa"/>
            <w:gridSpan w:val="2"/>
            <w:tcBorders>
              <w:top w:val="nil"/>
              <w:left w:val="single" w:sz="8" w:space="0" w:color="auto"/>
              <w:bottom w:val="single" w:sz="8" w:space="0" w:color="auto"/>
              <w:right w:val="single" w:sz="8" w:space="0" w:color="auto"/>
            </w:tcBorders>
            <w:vAlign w:val="bottom"/>
          </w:tcPr>
          <w:p w14:paraId="7E779B07" w14:textId="77777777" w:rsidR="004B1546" w:rsidRPr="00231AC4" w:rsidRDefault="004B1546" w:rsidP="004B1546">
            <w:pPr>
              <w:widowControl w:val="0"/>
              <w:autoSpaceDE w:val="0"/>
              <w:autoSpaceDN w:val="0"/>
              <w:adjustRightInd w:val="0"/>
              <w:rPr>
                <w:sz w:val="7"/>
                <w:szCs w:val="7"/>
                <w:lang w:eastAsia="en-US"/>
              </w:rPr>
            </w:pPr>
          </w:p>
        </w:tc>
        <w:tc>
          <w:tcPr>
            <w:tcW w:w="1979" w:type="dxa"/>
            <w:gridSpan w:val="2"/>
            <w:tcBorders>
              <w:top w:val="nil"/>
              <w:left w:val="nil"/>
              <w:bottom w:val="single" w:sz="8" w:space="0" w:color="auto"/>
              <w:right w:val="single" w:sz="8" w:space="0" w:color="auto"/>
            </w:tcBorders>
            <w:vAlign w:val="bottom"/>
          </w:tcPr>
          <w:p w14:paraId="4D8346D7" w14:textId="77777777" w:rsidR="004B1546" w:rsidRPr="00231AC4" w:rsidRDefault="004B1546" w:rsidP="004B1546">
            <w:pPr>
              <w:widowControl w:val="0"/>
              <w:autoSpaceDE w:val="0"/>
              <w:autoSpaceDN w:val="0"/>
              <w:adjustRightInd w:val="0"/>
              <w:rPr>
                <w:sz w:val="7"/>
                <w:szCs w:val="7"/>
                <w:lang w:eastAsia="en-US"/>
              </w:rPr>
            </w:pPr>
          </w:p>
        </w:tc>
        <w:tc>
          <w:tcPr>
            <w:tcW w:w="1439" w:type="dxa"/>
            <w:tcBorders>
              <w:top w:val="nil"/>
              <w:left w:val="nil"/>
              <w:bottom w:val="single" w:sz="8" w:space="0" w:color="auto"/>
              <w:right w:val="single" w:sz="8" w:space="0" w:color="auto"/>
            </w:tcBorders>
            <w:vAlign w:val="bottom"/>
          </w:tcPr>
          <w:p w14:paraId="40418424" w14:textId="77777777" w:rsidR="004B1546" w:rsidRPr="00231AC4" w:rsidRDefault="004B1546" w:rsidP="004B1546">
            <w:pPr>
              <w:widowControl w:val="0"/>
              <w:autoSpaceDE w:val="0"/>
              <w:autoSpaceDN w:val="0"/>
              <w:adjustRightInd w:val="0"/>
              <w:rPr>
                <w:sz w:val="7"/>
                <w:szCs w:val="7"/>
                <w:lang w:eastAsia="en-US"/>
              </w:rPr>
            </w:pPr>
          </w:p>
        </w:tc>
        <w:tc>
          <w:tcPr>
            <w:tcW w:w="1759" w:type="dxa"/>
            <w:gridSpan w:val="2"/>
            <w:tcBorders>
              <w:top w:val="nil"/>
              <w:left w:val="nil"/>
              <w:bottom w:val="single" w:sz="8" w:space="0" w:color="auto"/>
              <w:right w:val="nil"/>
            </w:tcBorders>
            <w:vAlign w:val="bottom"/>
          </w:tcPr>
          <w:p w14:paraId="2C773158" w14:textId="77777777" w:rsidR="004B1546" w:rsidRPr="00231AC4" w:rsidRDefault="004B1546" w:rsidP="004B1546">
            <w:pPr>
              <w:widowControl w:val="0"/>
              <w:autoSpaceDE w:val="0"/>
              <w:autoSpaceDN w:val="0"/>
              <w:adjustRightInd w:val="0"/>
              <w:rPr>
                <w:sz w:val="7"/>
                <w:szCs w:val="7"/>
                <w:lang w:eastAsia="en-US"/>
              </w:rPr>
            </w:pPr>
          </w:p>
        </w:tc>
        <w:tc>
          <w:tcPr>
            <w:tcW w:w="900" w:type="dxa"/>
            <w:tcBorders>
              <w:top w:val="nil"/>
              <w:left w:val="nil"/>
              <w:bottom w:val="single" w:sz="8" w:space="0" w:color="auto"/>
              <w:right w:val="nil"/>
            </w:tcBorders>
            <w:vAlign w:val="bottom"/>
          </w:tcPr>
          <w:p w14:paraId="73ACD5C2" w14:textId="77777777" w:rsidR="004B1546" w:rsidRPr="00231AC4" w:rsidRDefault="004B1546" w:rsidP="004B1546">
            <w:pPr>
              <w:widowControl w:val="0"/>
              <w:autoSpaceDE w:val="0"/>
              <w:autoSpaceDN w:val="0"/>
              <w:adjustRightInd w:val="0"/>
              <w:rPr>
                <w:sz w:val="7"/>
                <w:szCs w:val="7"/>
                <w:lang w:eastAsia="en-US"/>
              </w:rPr>
            </w:pPr>
          </w:p>
        </w:tc>
        <w:tc>
          <w:tcPr>
            <w:tcW w:w="360" w:type="dxa"/>
            <w:gridSpan w:val="3"/>
            <w:tcBorders>
              <w:top w:val="nil"/>
              <w:left w:val="nil"/>
              <w:bottom w:val="single" w:sz="8" w:space="0" w:color="auto"/>
              <w:right w:val="single" w:sz="8" w:space="0" w:color="auto"/>
            </w:tcBorders>
            <w:vAlign w:val="bottom"/>
          </w:tcPr>
          <w:p w14:paraId="489156AE" w14:textId="77777777" w:rsidR="004B1546" w:rsidRPr="00231AC4" w:rsidRDefault="004B1546" w:rsidP="004B1546">
            <w:pPr>
              <w:widowControl w:val="0"/>
              <w:autoSpaceDE w:val="0"/>
              <w:autoSpaceDN w:val="0"/>
              <w:adjustRightInd w:val="0"/>
              <w:rPr>
                <w:sz w:val="7"/>
                <w:szCs w:val="7"/>
                <w:lang w:eastAsia="en-US"/>
              </w:rPr>
            </w:pPr>
          </w:p>
        </w:tc>
        <w:tc>
          <w:tcPr>
            <w:tcW w:w="34" w:type="dxa"/>
            <w:tcBorders>
              <w:top w:val="nil"/>
              <w:left w:val="nil"/>
              <w:bottom w:val="nil"/>
              <w:right w:val="nil"/>
            </w:tcBorders>
            <w:vAlign w:val="bottom"/>
          </w:tcPr>
          <w:p w14:paraId="0AB73DEF" w14:textId="77777777" w:rsidR="004B1546" w:rsidRPr="00231AC4" w:rsidRDefault="004B1546" w:rsidP="004B1546">
            <w:pPr>
              <w:widowControl w:val="0"/>
              <w:autoSpaceDE w:val="0"/>
              <w:autoSpaceDN w:val="0"/>
              <w:adjustRightInd w:val="0"/>
              <w:rPr>
                <w:sz w:val="7"/>
                <w:szCs w:val="7"/>
                <w:lang w:eastAsia="en-US"/>
              </w:rPr>
            </w:pPr>
          </w:p>
        </w:tc>
      </w:tr>
    </w:tbl>
    <w:p w14:paraId="67712F87" w14:textId="77777777" w:rsidR="00231AC4" w:rsidRPr="00F80668" w:rsidRDefault="00231AC4" w:rsidP="00F80668">
      <w:pPr>
        <w:widowControl w:val="0"/>
        <w:autoSpaceDE w:val="0"/>
        <w:autoSpaceDN w:val="0"/>
        <w:adjustRightInd w:val="0"/>
        <w:spacing w:line="324" w:lineRule="exact"/>
        <w:ind w:firstLine="851"/>
        <w:rPr>
          <w:sz w:val="28"/>
          <w:szCs w:val="28"/>
          <w:lang w:eastAsia="en-US"/>
        </w:rPr>
      </w:pPr>
      <w:r w:rsidRPr="00231AC4">
        <w:rPr>
          <w:rFonts w:ascii="Calibri" w:hAnsi="Calibri"/>
          <w:noProof/>
          <w:sz w:val="22"/>
          <w:szCs w:val="22"/>
          <w:lang w:eastAsia="uk-UA"/>
        </w:rPr>
        <mc:AlternateContent>
          <mc:Choice Requires="wps">
            <w:drawing>
              <wp:anchor distT="0" distB="0" distL="114300" distR="114300" simplePos="0" relativeHeight="251755520" behindDoc="1" locked="0" layoutInCell="0" allowOverlap="1" wp14:anchorId="76CD9B81" wp14:editId="48D3A783">
                <wp:simplePos x="0" y="0"/>
                <wp:positionH relativeFrom="column">
                  <wp:posOffset>5824855</wp:posOffset>
                </wp:positionH>
                <wp:positionV relativeFrom="paragraph">
                  <wp:posOffset>-8890</wp:posOffset>
                </wp:positionV>
                <wp:extent cx="12700" cy="12065"/>
                <wp:effectExtent l="0" t="0" r="0" b="0"/>
                <wp:wrapNone/>
                <wp:docPr id="45"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C0B49E" id="Rectangle 172" o:spid="_x0000_s1026" style="position:absolute;margin-left:458.65pt;margin-top:-.7pt;width:1pt;height:.9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" o:allowincell="f" fillcolor="black" stroked="f"/>
            </w:pict>
          </mc:Fallback>
        </mc:AlternateContent>
      </w:r>
    </w:p>
    <w:p w14:paraId="147880A6" w14:textId="77777777" w:rsidR="00F80668" w:rsidRDefault="00231AC4" w:rsidP="00F80668">
      <w:pPr>
        <w:widowControl w:val="0"/>
        <w:overflowPunct w:val="0"/>
        <w:autoSpaceDE w:val="0"/>
        <w:autoSpaceDN w:val="0"/>
        <w:adjustRightInd w:val="0"/>
        <w:spacing w:line="214" w:lineRule="auto"/>
        <w:ind w:right="20" w:firstLine="851"/>
        <w:jc w:val="both"/>
        <w:rPr>
          <w:sz w:val="28"/>
          <w:szCs w:val="28"/>
          <w:lang w:eastAsia="en-US"/>
        </w:rPr>
      </w:pPr>
      <w:r w:rsidRPr="00F80668">
        <w:rPr>
          <w:b/>
          <w:bCs/>
          <w:sz w:val="28"/>
          <w:szCs w:val="28"/>
          <w:lang w:eastAsia="en-US"/>
        </w:rPr>
        <w:t xml:space="preserve">Зернобобові </w:t>
      </w:r>
      <w:r w:rsidRPr="00F80668">
        <w:rPr>
          <w:sz w:val="28"/>
          <w:szCs w:val="28"/>
          <w:lang w:eastAsia="en-US"/>
        </w:rPr>
        <w:t>культури сильно засмічуються всіма видами однорічних і</w:t>
      </w:r>
      <w:r w:rsidRPr="00F80668">
        <w:rPr>
          <w:b/>
          <w:bCs/>
          <w:sz w:val="28"/>
          <w:szCs w:val="28"/>
          <w:lang w:eastAsia="en-US"/>
        </w:rPr>
        <w:t xml:space="preserve"> </w:t>
      </w:r>
      <w:r w:rsidRPr="00F80668">
        <w:rPr>
          <w:sz w:val="28"/>
          <w:szCs w:val="28"/>
          <w:lang w:eastAsia="en-US"/>
        </w:rPr>
        <w:t>багаторічних бур’янів через низьку конкурентоспроможність на ранніх фазах розвитку.</w:t>
      </w:r>
    </w:p>
    <w:p w14:paraId="147A4624" w14:textId="77777777" w:rsidR="00F80668" w:rsidRDefault="00231AC4" w:rsidP="00F80668">
      <w:pPr>
        <w:widowControl w:val="0"/>
        <w:overflowPunct w:val="0"/>
        <w:autoSpaceDE w:val="0"/>
        <w:autoSpaceDN w:val="0"/>
        <w:adjustRightInd w:val="0"/>
        <w:spacing w:line="214" w:lineRule="auto"/>
        <w:ind w:right="20" w:firstLine="851"/>
        <w:jc w:val="both"/>
        <w:rPr>
          <w:sz w:val="28"/>
          <w:szCs w:val="28"/>
          <w:lang w:eastAsia="en-US"/>
        </w:rPr>
      </w:pPr>
      <w:r w:rsidRPr="00F80668">
        <w:rPr>
          <w:sz w:val="28"/>
          <w:szCs w:val="28"/>
          <w:lang w:eastAsia="en-US"/>
        </w:rPr>
        <w:t xml:space="preserve">Ефективним заходом боротьби з бур’янами в посівах однорічних бобових культур є до- і </w:t>
      </w:r>
      <w:proofErr w:type="spellStart"/>
      <w:r w:rsidRPr="00F80668">
        <w:rPr>
          <w:sz w:val="28"/>
          <w:szCs w:val="28"/>
          <w:lang w:eastAsia="en-US"/>
        </w:rPr>
        <w:t>післясходове</w:t>
      </w:r>
      <w:proofErr w:type="spellEnd"/>
      <w:r w:rsidRPr="00F80668">
        <w:rPr>
          <w:sz w:val="28"/>
          <w:szCs w:val="28"/>
          <w:lang w:eastAsia="en-US"/>
        </w:rPr>
        <w:t xml:space="preserve"> боронування. Перше проводиться через 3-6 днів після сівби, коли довжина проростка не перевищує 1,5 см, друге за висоти бур’яну 8 -10 см у фазі 3-4 листків гороху; 3-4 трійчастих листків люпину; першого трійчастого листка сої.</w:t>
      </w:r>
    </w:p>
    <w:p w14:paraId="28684169" w14:textId="77777777" w:rsidR="00F80668" w:rsidRDefault="00231AC4" w:rsidP="00F80668">
      <w:pPr>
        <w:widowControl w:val="0"/>
        <w:overflowPunct w:val="0"/>
        <w:autoSpaceDE w:val="0"/>
        <w:autoSpaceDN w:val="0"/>
        <w:adjustRightInd w:val="0"/>
        <w:spacing w:line="214" w:lineRule="auto"/>
        <w:ind w:right="20" w:firstLine="851"/>
        <w:jc w:val="both"/>
        <w:rPr>
          <w:sz w:val="28"/>
          <w:szCs w:val="28"/>
          <w:lang w:eastAsia="en-US"/>
        </w:rPr>
      </w:pPr>
      <w:r w:rsidRPr="00F80668">
        <w:rPr>
          <w:sz w:val="28"/>
          <w:szCs w:val="28"/>
          <w:lang w:eastAsia="en-US"/>
        </w:rPr>
        <w:t>Боронування після з’явлення сходів проводять легкими або середніми боронами на невеликій швидкості руху агрегату, поперек рядків. Як правило, боронують у суху погоду і в другій половині дня, коли у рослин спадає тургор.</w:t>
      </w:r>
      <w:bookmarkStart w:id="19" w:name="page353"/>
      <w:bookmarkEnd w:id="19"/>
    </w:p>
    <w:p w14:paraId="61E1525B" w14:textId="77777777" w:rsidR="00F80668" w:rsidRDefault="00F80668" w:rsidP="00F80668">
      <w:pPr>
        <w:widowControl w:val="0"/>
        <w:overflowPunct w:val="0"/>
        <w:autoSpaceDE w:val="0"/>
        <w:autoSpaceDN w:val="0"/>
        <w:adjustRightInd w:val="0"/>
        <w:spacing w:line="214" w:lineRule="auto"/>
        <w:ind w:right="20" w:firstLine="851"/>
        <w:jc w:val="both"/>
        <w:rPr>
          <w:sz w:val="28"/>
          <w:szCs w:val="28"/>
          <w:lang w:eastAsia="en-US"/>
        </w:rPr>
      </w:pPr>
    </w:p>
    <w:p w14:paraId="6AA8285A" w14:textId="715716E1" w:rsidR="00014CA2" w:rsidRPr="007D7F85" w:rsidRDefault="00014CA2" w:rsidP="00014CA2">
      <w:pPr>
        <w:widowControl w:val="0"/>
        <w:autoSpaceDE w:val="0"/>
        <w:autoSpaceDN w:val="0"/>
        <w:adjustRightInd w:val="0"/>
        <w:jc w:val="center"/>
        <w:rPr>
          <w:sz w:val="28"/>
          <w:szCs w:val="28"/>
          <w:lang w:eastAsia="en-US"/>
        </w:rPr>
      </w:pPr>
      <w:r>
        <w:rPr>
          <w:b/>
          <w:bCs/>
          <w:sz w:val="28"/>
          <w:szCs w:val="28"/>
          <w:lang w:eastAsia="en-US"/>
        </w:rPr>
        <w:t>ЗАХИСТ ГОРОХУ ВІД БУР</w:t>
      </w:r>
      <w:r w:rsidRPr="006A1EC2">
        <w:rPr>
          <w:b/>
          <w:bCs/>
          <w:sz w:val="28"/>
          <w:szCs w:val="28"/>
          <w:lang w:val="ru-RU" w:eastAsia="en-US"/>
        </w:rPr>
        <w:t>’</w:t>
      </w:r>
      <w:r>
        <w:rPr>
          <w:b/>
          <w:bCs/>
          <w:sz w:val="28"/>
          <w:szCs w:val="28"/>
          <w:lang w:eastAsia="en-US"/>
        </w:rPr>
        <w:t xml:space="preserve">ЯНІВ </w:t>
      </w:r>
    </w:p>
    <w:p w14:paraId="2F12FC0B" w14:textId="77777777" w:rsidR="004E4A75" w:rsidRPr="00F80668" w:rsidRDefault="004E4A75" w:rsidP="00F80668">
      <w:pPr>
        <w:widowControl w:val="0"/>
        <w:overflowPunct w:val="0"/>
        <w:autoSpaceDE w:val="0"/>
        <w:autoSpaceDN w:val="0"/>
        <w:adjustRightInd w:val="0"/>
        <w:spacing w:line="214" w:lineRule="auto"/>
        <w:ind w:right="20" w:firstLine="851"/>
        <w:jc w:val="both"/>
        <w:rPr>
          <w:sz w:val="28"/>
          <w:szCs w:val="28"/>
          <w:lang w:eastAsia="en-US"/>
        </w:rPr>
      </w:pPr>
    </w:p>
    <w:tbl>
      <w:tblPr>
        <w:tblW w:w="9478" w:type="dxa"/>
        <w:tblInd w:w="10" w:type="dxa"/>
        <w:tblLayout w:type="fixed"/>
        <w:tblCellMar>
          <w:left w:w="0" w:type="dxa"/>
          <w:right w:w="0" w:type="dxa"/>
        </w:tblCellMar>
        <w:tblLook w:val="0000" w:firstRow="0" w:lastRow="0" w:firstColumn="0" w:lastColumn="0" w:noHBand="0" w:noVBand="0"/>
      </w:tblPr>
      <w:tblGrid>
        <w:gridCol w:w="1820"/>
        <w:gridCol w:w="2160"/>
        <w:gridCol w:w="1800"/>
        <w:gridCol w:w="3698"/>
      </w:tblGrid>
      <w:tr w:rsidR="00231AC4" w:rsidRPr="00231AC4" w14:paraId="1FCD39D7" w14:textId="77777777" w:rsidTr="00231AC4">
        <w:trPr>
          <w:trHeight w:val="338"/>
        </w:trPr>
        <w:tc>
          <w:tcPr>
            <w:tcW w:w="1820" w:type="dxa"/>
            <w:tcBorders>
              <w:top w:val="single" w:sz="8" w:space="0" w:color="auto"/>
              <w:left w:val="single" w:sz="8" w:space="0" w:color="auto"/>
              <w:bottom w:val="nil"/>
              <w:right w:val="single" w:sz="8" w:space="0" w:color="auto"/>
            </w:tcBorders>
            <w:vAlign w:val="bottom"/>
          </w:tcPr>
          <w:p w14:paraId="36FB4F8A" w14:textId="77777777" w:rsidR="00231AC4" w:rsidRPr="00231AC4" w:rsidRDefault="00231AC4" w:rsidP="00231AC4">
            <w:pPr>
              <w:widowControl w:val="0"/>
              <w:autoSpaceDE w:val="0"/>
              <w:autoSpaceDN w:val="0"/>
              <w:adjustRightInd w:val="0"/>
              <w:rPr>
                <w:lang w:eastAsia="en-US"/>
              </w:rPr>
            </w:pPr>
            <w:r w:rsidRPr="00231AC4">
              <w:rPr>
                <w:b/>
                <w:bCs/>
                <w:lang w:eastAsia="en-US"/>
              </w:rPr>
              <w:t>1</w:t>
            </w:r>
          </w:p>
        </w:tc>
        <w:tc>
          <w:tcPr>
            <w:tcW w:w="2160" w:type="dxa"/>
            <w:tcBorders>
              <w:top w:val="single" w:sz="8" w:space="0" w:color="auto"/>
              <w:left w:val="nil"/>
              <w:bottom w:val="nil"/>
              <w:right w:val="single" w:sz="8" w:space="0" w:color="auto"/>
            </w:tcBorders>
            <w:vAlign w:val="bottom"/>
          </w:tcPr>
          <w:p w14:paraId="622734D3" w14:textId="77777777" w:rsidR="00231AC4" w:rsidRPr="00231AC4" w:rsidRDefault="00231AC4" w:rsidP="00231AC4">
            <w:pPr>
              <w:widowControl w:val="0"/>
              <w:autoSpaceDE w:val="0"/>
              <w:autoSpaceDN w:val="0"/>
              <w:adjustRightInd w:val="0"/>
              <w:rPr>
                <w:lang w:eastAsia="en-US"/>
              </w:rPr>
            </w:pPr>
            <w:r w:rsidRPr="00231AC4">
              <w:rPr>
                <w:b/>
                <w:bCs/>
                <w:lang w:eastAsia="en-US"/>
              </w:rPr>
              <w:t>2</w:t>
            </w:r>
          </w:p>
        </w:tc>
        <w:tc>
          <w:tcPr>
            <w:tcW w:w="1800" w:type="dxa"/>
            <w:tcBorders>
              <w:top w:val="single" w:sz="8" w:space="0" w:color="auto"/>
              <w:left w:val="nil"/>
              <w:bottom w:val="nil"/>
              <w:right w:val="single" w:sz="8" w:space="0" w:color="auto"/>
            </w:tcBorders>
            <w:vAlign w:val="bottom"/>
          </w:tcPr>
          <w:p w14:paraId="15227EBD" w14:textId="77777777" w:rsidR="00231AC4" w:rsidRPr="00231AC4" w:rsidRDefault="00231AC4" w:rsidP="00231AC4">
            <w:pPr>
              <w:widowControl w:val="0"/>
              <w:autoSpaceDE w:val="0"/>
              <w:autoSpaceDN w:val="0"/>
              <w:adjustRightInd w:val="0"/>
              <w:rPr>
                <w:lang w:eastAsia="en-US"/>
              </w:rPr>
            </w:pPr>
            <w:r w:rsidRPr="00231AC4">
              <w:rPr>
                <w:b/>
                <w:bCs/>
                <w:lang w:eastAsia="en-US"/>
              </w:rPr>
              <w:t>3</w:t>
            </w:r>
          </w:p>
        </w:tc>
        <w:tc>
          <w:tcPr>
            <w:tcW w:w="3698" w:type="dxa"/>
            <w:tcBorders>
              <w:top w:val="single" w:sz="8" w:space="0" w:color="auto"/>
              <w:left w:val="nil"/>
              <w:bottom w:val="nil"/>
              <w:right w:val="single" w:sz="8" w:space="0" w:color="auto"/>
            </w:tcBorders>
            <w:vAlign w:val="bottom"/>
          </w:tcPr>
          <w:p w14:paraId="6764C457" w14:textId="77777777" w:rsidR="00231AC4" w:rsidRPr="00231AC4" w:rsidRDefault="00231AC4" w:rsidP="00231AC4">
            <w:pPr>
              <w:widowControl w:val="0"/>
              <w:autoSpaceDE w:val="0"/>
              <w:autoSpaceDN w:val="0"/>
              <w:adjustRightInd w:val="0"/>
              <w:rPr>
                <w:lang w:eastAsia="en-US"/>
              </w:rPr>
            </w:pPr>
            <w:r w:rsidRPr="00231AC4">
              <w:rPr>
                <w:b/>
                <w:bCs/>
                <w:lang w:eastAsia="en-US"/>
              </w:rPr>
              <w:t>4</w:t>
            </w:r>
          </w:p>
        </w:tc>
      </w:tr>
      <w:tr w:rsidR="00231AC4" w:rsidRPr="00231AC4" w14:paraId="1C48579A" w14:textId="77777777" w:rsidTr="00231AC4">
        <w:trPr>
          <w:trHeight w:val="66"/>
        </w:trPr>
        <w:tc>
          <w:tcPr>
            <w:tcW w:w="1820" w:type="dxa"/>
            <w:tcBorders>
              <w:top w:val="nil"/>
              <w:left w:val="single" w:sz="8" w:space="0" w:color="auto"/>
              <w:bottom w:val="single" w:sz="8" w:space="0" w:color="auto"/>
              <w:right w:val="single" w:sz="8" w:space="0" w:color="auto"/>
            </w:tcBorders>
            <w:vAlign w:val="bottom"/>
          </w:tcPr>
          <w:p w14:paraId="1F30A6BA"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single" w:sz="8" w:space="0" w:color="auto"/>
              <w:right w:val="single" w:sz="8" w:space="0" w:color="auto"/>
            </w:tcBorders>
            <w:vAlign w:val="bottom"/>
          </w:tcPr>
          <w:p w14:paraId="2878FB33"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single" w:sz="8" w:space="0" w:color="auto"/>
              <w:right w:val="single" w:sz="8" w:space="0" w:color="auto"/>
            </w:tcBorders>
            <w:vAlign w:val="bottom"/>
          </w:tcPr>
          <w:p w14:paraId="44498DE6" w14:textId="77777777" w:rsidR="00231AC4" w:rsidRPr="00231AC4" w:rsidRDefault="00231AC4" w:rsidP="00231AC4">
            <w:pPr>
              <w:widowControl w:val="0"/>
              <w:autoSpaceDE w:val="0"/>
              <w:autoSpaceDN w:val="0"/>
              <w:adjustRightInd w:val="0"/>
              <w:rPr>
                <w:lang w:eastAsia="en-US"/>
              </w:rPr>
            </w:pPr>
          </w:p>
        </w:tc>
        <w:tc>
          <w:tcPr>
            <w:tcW w:w="3698" w:type="dxa"/>
            <w:tcBorders>
              <w:top w:val="nil"/>
              <w:left w:val="nil"/>
              <w:bottom w:val="single" w:sz="8" w:space="0" w:color="auto"/>
              <w:right w:val="single" w:sz="8" w:space="0" w:color="auto"/>
            </w:tcBorders>
            <w:vAlign w:val="bottom"/>
          </w:tcPr>
          <w:p w14:paraId="54D57723" w14:textId="77777777" w:rsidR="00231AC4" w:rsidRPr="00231AC4" w:rsidRDefault="00231AC4" w:rsidP="00231AC4">
            <w:pPr>
              <w:widowControl w:val="0"/>
              <w:autoSpaceDE w:val="0"/>
              <w:autoSpaceDN w:val="0"/>
              <w:adjustRightInd w:val="0"/>
              <w:rPr>
                <w:lang w:eastAsia="en-US"/>
              </w:rPr>
            </w:pPr>
          </w:p>
        </w:tc>
      </w:tr>
      <w:tr w:rsidR="00231AC4" w:rsidRPr="00231AC4" w14:paraId="5F0292AF" w14:textId="77777777" w:rsidTr="00231AC4">
        <w:trPr>
          <w:trHeight w:val="313"/>
        </w:trPr>
        <w:tc>
          <w:tcPr>
            <w:tcW w:w="1820" w:type="dxa"/>
            <w:tcBorders>
              <w:top w:val="nil"/>
              <w:left w:val="single" w:sz="8" w:space="0" w:color="auto"/>
              <w:bottom w:val="nil"/>
              <w:right w:val="single" w:sz="8" w:space="0" w:color="auto"/>
            </w:tcBorders>
            <w:vAlign w:val="bottom"/>
          </w:tcPr>
          <w:p w14:paraId="1E557947"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tc>
        <w:tc>
          <w:tcPr>
            <w:tcW w:w="2160" w:type="dxa"/>
            <w:tcBorders>
              <w:top w:val="nil"/>
              <w:left w:val="nil"/>
              <w:bottom w:val="nil"/>
              <w:right w:val="single" w:sz="8" w:space="0" w:color="auto"/>
            </w:tcBorders>
            <w:vAlign w:val="bottom"/>
          </w:tcPr>
          <w:p w14:paraId="0F03F8D7" w14:textId="77777777" w:rsidR="00231AC4" w:rsidRDefault="00231AC4" w:rsidP="00231AC4">
            <w:pPr>
              <w:widowControl w:val="0"/>
              <w:autoSpaceDE w:val="0"/>
              <w:autoSpaceDN w:val="0"/>
              <w:adjustRightInd w:val="0"/>
              <w:rPr>
                <w:lang w:eastAsia="en-US"/>
              </w:rPr>
            </w:pPr>
            <w:r w:rsidRPr="00231AC4">
              <w:rPr>
                <w:lang w:eastAsia="en-US"/>
              </w:rPr>
              <w:t xml:space="preserve">Дуал </w:t>
            </w:r>
            <w:proofErr w:type="spellStart"/>
            <w:r w:rsidRPr="00231AC4">
              <w:rPr>
                <w:lang w:eastAsia="en-US"/>
              </w:rPr>
              <w:t>Голд</w:t>
            </w:r>
            <w:proofErr w:type="spellEnd"/>
            <w:r w:rsidRPr="00231AC4">
              <w:rPr>
                <w:lang w:eastAsia="en-US"/>
              </w:rPr>
              <w:t xml:space="preserve"> 960, КЕ</w:t>
            </w:r>
          </w:p>
          <w:p w14:paraId="501A5376" w14:textId="56A314D1" w:rsidR="00D62CDB" w:rsidRPr="00231AC4" w:rsidRDefault="00D62CDB" w:rsidP="00231AC4">
            <w:pPr>
              <w:widowControl w:val="0"/>
              <w:autoSpaceDE w:val="0"/>
              <w:autoSpaceDN w:val="0"/>
              <w:adjustRightInd w:val="0"/>
              <w:rPr>
                <w:lang w:eastAsia="en-US"/>
              </w:rPr>
            </w:pPr>
            <w:proofErr w:type="spellStart"/>
            <w:r>
              <w:rPr>
                <w:lang w:eastAsia="en-US"/>
              </w:rPr>
              <w:lastRenderedPageBreak/>
              <w:t>Гардоміл</w:t>
            </w:r>
            <w:proofErr w:type="spellEnd"/>
            <w:r>
              <w:rPr>
                <w:lang w:eastAsia="en-US"/>
              </w:rPr>
              <w:t xml:space="preserve"> 960, КЕ</w:t>
            </w:r>
          </w:p>
        </w:tc>
        <w:tc>
          <w:tcPr>
            <w:tcW w:w="1800" w:type="dxa"/>
            <w:tcBorders>
              <w:top w:val="nil"/>
              <w:left w:val="nil"/>
              <w:bottom w:val="nil"/>
              <w:right w:val="single" w:sz="8" w:space="0" w:color="auto"/>
            </w:tcBorders>
            <w:vAlign w:val="bottom"/>
          </w:tcPr>
          <w:p w14:paraId="1D00B853" w14:textId="77777777" w:rsidR="00231AC4" w:rsidRPr="00231AC4" w:rsidRDefault="00231AC4" w:rsidP="00231AC4">
            <w:pPr>
              <w:widowControl w:val="0"/>
              <w:autoSpaceDE w:val="0"/>
              <w:autoSpaceDN w:val="0"/>
              <w:adjustRightInd w:val="0"/>
              <w:rPr>
                <w:lang w:eastAsia="en-US"/>
              </w:rPr>
            </w:pPr>
            <w:r w:rsidRPr="00231AC4">
              <w:rPr>
                <w:lang w:eastAsia="en-US"/>
              </w:rPr>
              <w:lastRenderedPageBreak/>
              <w:t>1,6</w:t>
            </w:r>
          </w:p>
        </w:tc>
        <w:tc>
          <w:tcPr>
            <w:tcW w:w="3698" w:type="dxa"/>
            <w:vMerge w:val="restart"/>
            <w:tcBorders>
              <w:top w:val="nil"/>
              <w:left w:val="nil"/>
              <w:right w:val="single" w:sz="8" w:space="0" w:color="auto"/>
            </w:tcBorders>
          </w:tcPr>
          <w:p w14:paraId="3FAC158E"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ґрунту до сівби</w:t>
            </w:r>
          </w:p>
          <w:p w14:paraId="47C3B46A" w14:textId="77777777" w:rsidR="00231AC4" w:rsidRPr="00231AC4" w:rsidRDefault="00231AC4" w:rsidP="00231AC4">
            <w:pPr>
              <w:widowControl w:val="0"/>
              <w:autoSpaceDE w:val="0"/>
              <w:autoSpaceDN w:val="0"/>
              <w:adjustRightInd w:val="0"/>
              <w:rPr>
                <w:lang w:eastAsia="en-US"/>
              </w:rPr>
            </w:pPr>
            <w:r w:rsidRPr="00231AC4">
              <w:rPr>
                <w:lang w:eastAsia="en-US"/>
              </w:rPr>
              <w:lastRenderedPageBreak/>
              <w:t>або до сходів культури (в зоні</w:t>
            </w:r>
          </w:p>
          <w:p w14:paraId="39ED1974" w14:textId="77777777" w:rsidR="00231AC4" w:rsidRPr="00231AC4" w:rsidRDefault="00231AC4" w:rsidP="00231AC4">
            <w:pPr>
              <w:widowControl w:val="0"/>
              <w:autoSpaceDE w:val="0"/>
              <w:autoSpaceDN w:val="0"/>
              <w:adjustRightInd w:val="0"/>
              <w:rPr>
                <w:lang w:eastAsia="en-US"/>
              </w:rPr>
            </w:pPr>
            <w:r w:rsidRPr="00231AC4">
              <w:rPr>
                <w:lang w:eastAsia="en-US"/>
              </w:rPr>
              <w:t>недостатнього зволоження із</w:t>
            </w:r>
          </w:p>
          <w:p w14:paraId="57F653E7" w14:textId="77777777" w:rsidR="00231AC4" w:rsidRPr="00231AC4" w:rsidRDefault="00231AC4" w:rsidP="00231AC4">
            <w:pPr>
              <w:widowControl w:val="0"/>
              <w:autoSpaceDE w:val="0"/>
              <w:autoSpaceDN w:val="0"/>
              <w:adjustRightInd w:val="0"/>
              <w:rPr>
                <w:lang w:eastAsia="en-US"/>
              </w:rPr>
            </w:pPr>
            <w:r w:rsidRPr="00231AC4">
              <w:rPr>
                <w:lang w:eastAsia="en-US"/>
              </w:rPr>
              <w:t>загортанням)</w:t>
            </w:r>
          </w:p>
          <w:p w14:paraId="1FFD99D0" w14:textId="77777777" w:rsidR="00231AC4" w:rsidRPr="00231AC4" w:rsidRDefault="00231AC4" w:rsidP="00231AC4">
            <w:pPr>
              <w:widowControl w:val="0"/>
              <w:autoSpaceDE w:val="0"/>
              <w:autoSpaceDN w:val="0"/>
              <w:adjustRightInd w:val="0"/>
              <w:rPr>
                <w:lang w:eastAsia="en-US"/>
              </w:rPr>
            </w:pPr>
            <w:r w:rsidRPr="00231AC4">
              <w:rPr>
                <w:lang w:eastAsia="en-US"/>
              </w:rPr>
              <w:t>//-// без загортання</w:t>
            </w:r>
          </w:p>
        </w:tc>
      </w:tr>
      <w:tr w:rsidR="00231AC4" w:rsidRPr="00231AC4" w14:paraId="35BEDB2F" w14:textId="77777777" w:rsidTr="00231AC4">
        <w:trPr>
          <w:trHeight w:val="276"/>
        </w:trPr>
        <w:tc>
          <w:tcPr>
            <w:tcW w:w="1820" w:type="dxa"/>
            <w:tcBorders>
              <w:top w:val="nil"/>
              <w:left w:val="single" w:sz="8" w:space="0" w:color="auto"/>
              <w:bottom w:val="nil"/>
              <w:right w:val="single" w:sz="8" w:space="0" w:color="auto"/>
            </w:tcBorders>
            <w:vAlign w:val="bottom"/>
          </w:tcPr>
          <w:p w14:paraId="00C2206A" w14:textId="77777777" w:rsidR="00231AC4" w:rsidRPr="00231AC4" w:rsidRDefault="00231AC4" w:rsidP="00231AC4">
            <w:pPr>
              <w:widowControl w:val="0"/>
              <w:autoSpaceDE w:val="0"/>
              <w:autoSpaceDN w:val="0"/>
              <w:adjustRightInd w:val="0"/>
              <w:rPr>
                <w:lang w:eastAsia="en-US"/>
              </w:rPr>
            </w:pPr>
            <w:r w:rsidRPr="00231AC4">
              <w:rPr>
                <w:lang w:eastAsia="en-US"/>
              </w:rPr>
              <w:lastRenderedPageBreak/>
              <w:t>злакові та деякі</w:t>
            </w:r>
          </w:p>
        </w:tc>
        <w:tc>
          <w:tcPr>
            <w:tcW w:w="2160" w:type="dxa"/>
            <w:tcBorders>
              <w:top w:val="nil"/>
              <w:left w:val="nil"/>
              <w:bottom w:val="nil"/>
              <w:right w:val="single" w:sz="8" w:space="0" w:color="auto"/>
            </w:tcBorders>
            <w:vAlign w:val="bottom"/>
          </w:tcPr>
          <w:p w14:paraId="32623802"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7D0B72BA" w14:textId="6B4041B9" w:rsidR="00231AC4" w:rsidRPr="00231AC4" w:rsidRDefault="00D62CDB" w:rsidP="00231AC4">
            <w:pPr>
              <w:widowControl w:val="0"/>
              <w:autoSpaceDE w:val="0"/>
              <w:autoSpaceDN w:val="0"/>
              <w:adjustRightInd w:val="0"/>
              <w:rPr>
                <w:lang w:eastAsia="en-US"/>
              </w:rPr>
            </w:pPr>
            <w:r>
              <w:rPr>
                <w:lang w:eastAsia="en-US"/>
              </w:rPr>
              <w:t>1,6</w:t>
            </w:r>
          </w:p>
        </w:tc>
        <w:tc>
          <w:tcPr>
            <w:tcW w:w="3698" w:type="dxa"/>
            <w:vMerge/>
            <w:tcBorders>
              <w:left w:val="nil"/>
              <w:right w:val="single" w:sz="8" w:space="0" w:color="auto"/>
            </w:tcBorders>
            <w:vAlign w:val="bottom"/>
          </w:tcPr>
          <w:p w14:paraId="3B3D3249" w14:textId="77777777" w:rsidR="00231AC4" w:rsidRPr="00231AC4" w:rsidRDefault="00231AC4" w:rsidP="00231AC4">
            <w:pPr>
              <w:widowControl w:val="0"/>
              <w:autoSpaceDE w:val="0"/>
              <w:autoSpaceDN w:val="0"/>
              <w:adjustRightInd w:val="0"/>
              <w:rPr>
                <w:lang w:eastAsia="en-US"/>
              </w:rPr>
            </w:pPr>
          </w:p>
        </w:tc>
      </w:tr>
      <w:tr w:rsidR="00231AC4" w:rsidRPr="00231AC4" w14:paraId="352E5781" w14:textId="77777777" w:rsidTr="00231AC4">
        <w:trPr>
          <w:trHeight w:val="276"/>
        </w:trPr>
        <w:tc>
          <w:tcPr>
            <w:tcW w:w="1820" w:type="dxa"/>
            <w:tcBorders>
              <w:top w:val="nil"/>
              <w:left w:val="single" w:sz="8" w:space="0" w:color="auto"/>
              <w:bottom w:val="nil"/>
              <w:right w:val="single" w:sz="8" w:space="0" w:color="auto"/>
            </w:tcBorders>
            <w:vAlign w:val="bottom"/>
          </w:tcPr>
          <w:p w14:paraId="75EB6A8B" w14:textId="1B263BE3" w:rsidR="00231AC4" w:rsidRPr="00231AC4" w:rsidRDefault="00231AC4" w:rsidP="00231AC4">
            <w:pPr>
              <w:widowControl w:val="0"/>
              <w:autoSpaceDE w:val="0"/>
              <w:autoSpaceDN w:val="0"/>
              <w:adjustRightInd w:val="0"/>
              <w:rPr>
                <w:lang w:eastAsia="en-US"/>
              </w:rPr>
            </w:pPr>
            <w:r w:rsidRPr="00231AC4">
              <w:rPr>
                <w:lang w:eastAsia="en-US"/>
              </w:rPr>
              <w:t>двосім’ядольні</w:t>
            </w:r>
          </w:p>
        </w:tc>
        <w:tc>
          <w:tcPr>
            <w:tcW w:w="2160" w:type="dxa"/>
            <w:tcBorders>
              <w:top w:val="nil"/>
              <w:left w:val="nil"/>
              <w:bottom w:val="nil"/>
              <w:right w:val="single" w:sz="8" w:space="0" w:color="auto"/>
            </w:tcBorders>
            <w:vAlign w:val="bottom"/>
          </w:tcPr>
          <w:p w14:paraId="636359D8"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757A9D57" w14:textId="77777777" w:rsidR="00231AC4" w:rsidRPr="00231AC4" w:rsidRDefault="00231AC4" w:rsidP="00231AC4">
            <w:pPr>
              <w:widowControl w:val="0"/>
              <w:autoSpaceDE w:val="0"/>
              <w:autoSpaceDN w:val="0"/>
              <w:adjustRightInd w:val="0"/>
              <w:rPr>
                <w:lang w:eastAsia="en-US"/>
              </w:rPr>
            </w:pPr>
          </w:p>
        </w:tc>
        <w:tc>
          <w:tcPr>
            <w:tcW w:w="3698" w:type="dxa"/>
            <w:vMerge/>
            <w:tcBorders>
              <w:left w:val="nil"/>
              <w:right w:val="single" w:sz="8" w:space="0" w:color="auto"/>
            </w:tcBorders>
            <w:vAlign w:val="bottom"/>
          </w:tcPr>
          <w:p w14:paraId="7BF305B1" w14:textId="77777777" w:rsidR="00231AC4" w:rsidRPr="00231AC4" w:rsidRDefault="00231AC4" w:rsidP="00231AC4">
            <w:pPr>
              <w:widowControl w:val="0"/>
              <w:autoSpaceDE w:val="0"/>
              <w:autoSpaceDN w:val="0"/>
              <w:adjustRightInd w:val="0"/>
              <w:rPr>
                <w:lang w:eastAsia="en-US"/>
              </w:rPr>
            </w:pPr>
          </w:p>
        </w:tc>
      </w:tr>
      <w:tr w:rsidR="00231AC4" w:rsidRPr="00231AC4" w14:paraId="62D48ACC" w14:textId="77777777" w:rsidTr="00231AC4">
        <w:trPr>
          <w:trHeight w:val="276"/>
        </w:trPr>
        <w:tc>
          <w:tcPr>
            <w:tcW w:w="1820" w:type="dxa"/>
            <w:tcBorders>
              <w:top w:val="nil"/>
              <w:left w:val="single" w:sz="8" w:space="0" w:color="auto"/>
              <w:bottom w:val="nil"/>
              <w:right w:val="single" w:sz="8" w:space="0" w:color="auto"/>
            </w:tcBorders>
            <w:vAlign w:val="bottom"/>
          </w:tcPr>
          <w:p w14:paraId="4DDFC19C"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1C135E08"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Фронтьєр</w:t>
            </w:r>
            <w:proofErr w:type="spellEnd"/>
            <w:r w:rsidRPr="00231AC4">
              <w:rPr>
                <w:lang w:eastAsia="en-US"/>
              </w:rPr>
              <w:t xml:space="preserve"> Оптіма, КЕ</w:t>
            </w:r>
          </w:p>
        </w:tc>
        <w:tc>
          <w:tcPr>
            <w:tcW w:w="1800" w:type="dxa"/>
            <w:tcBorders>
              <w:top w:val="nil"/>
              <w:left w:val="nil"/>
              <w:bottom w:val="nil"/>
              <w:right w:val="single" w:sz="8" w:space="0" w:color="auto"/>
            </w:tcBorders>
            <w:vAlign w:val="bottom"/>
          </w:tcPr>
          <w:p w14:paraId="2E0B2303" w14:textId="77777777" w:rsidR="00231AC4" w:rsidRPr="00231AC4" w:rsidRDefault="00231AC4" w:rsidP="00231AC4">
            <w:pPr>
              <w:widowControl w:val="0"/>
              <w:autoSpaceDE w:val="0"/>
              <w:autoSpaceDN w:val="0"/>
              <w:adjustRightInd w:val="0"/>
              <w:rPr>
                <w:lang w:eastAsia="en-US"/>
              </w:rPr>
            </w:pPr>
            <w:r w:rsidRPr="00231AC4">
              <w:rPr>
                <w:lang w:eastAsia="en-US"/>
              </w:rPr>
              <w:t>0,8-1,2</w:t>
            </w:r>
          </w:p>
        </w:tc>
        <w:tc>
          <w:tcPr>
            <w:tcW w:w="3698" w:type="dxa"/>
            <w:vMerge/>
            <w:tcBorders>
              <w:left w:val="nil"/>
              <w:bottom w:val="nil"/>
              <w:right w:val="single" w:sz="8" w:space="0" w:color="auto"/>
            </w:tcBorders>
            <w:vAlign w:val="bottom"/>
          </w:tcPr>
          <w:p w14:paraId="7C4AF637" w14:textId="77777777" w:rsidR="00231AC4" w:rsidRPr="00231AC4" w:rsidRDefault="00231AC4" w:rsidP="00231AC4">
            <w:pPr>
              <w:widowControl w:val="0"/>
              <w:autoSpaceDE w:val="0"/>
              <w:autoSpaceDN w:val="0"/>
              <w:adjustRightInd w:val="0"/>
              <w:rPr>
                <w:lang w:eastAsia="en-US"/>
              </w:rPr>
            </w:pPr>
          </w:p>
        </w:tc>
      </w:tr>
      <w:tr w:rsidR="00231AC4" w:rsidRPr="00231AC4" w14:paraId="7FC94596" w14:textId="77777777" w:rsidTr="00231AC4">
        <w:trPr>
          <w:trHeight w:val="80"/>
        </w:trPr>
        <w:tc>
          <w:tcPr>
            <w:tcW w:w="1820" w:type="dxa"/>
            <w:tcBorders>
              <w:top w:val="nil"/>
              <w:left w:val="single" w:sz="8" w:space="0" w:color="auto"/>
              <w:bottom w:val="single" w:sz="8" w:space="0" w:color="auto"/>
              <w:right w:val="single" w:sz="8" w:space="0" w:color="auto"/>
            </w:tcBorders>
            <w:vAlign w:val="bottom"/>
          </w:tcPr>
          <w:p w14:paraId="0EDDA6D4" w14:textId="77777777" w:rsidR="00231AC4" w:rsidRPr="00231AC4" w:rsidRDefault="00231AC4" w:rsidP="00231AC4">
            <w:pPr>
              <w:widowControl w:val="0"/>
              <w:autoSpaceDE w:val="0"/>
              <w:autoSpaceDN w:val="0"/>
              <w:adjustRightInd w:val="0"/>
              <w:rPr>
                <w:sz w:val="5"/>
                <w:szCs w:val="5"/>
                <w:lang w:eastAsia="en-US"/>
              </w:rPr>
            </w:pPr>
          </w:p>
        </w:tc>
        <w:tc>
          <w:tcPr>
            <w:tcW w:w="2160" w:type="dxa"/>
            <w:tcBorders>
              <w:top w:val="nil"/>
              <w:left w:val="nil"/>
              <w:bottom w:val="single" w:sz="8" w:space="0" w:color="auto"/>
              <w:right w:val="single" w:sz="8" w:space="0" w:color="auto"/>
            </w:tcBorders>
            <w:vAlign w:val="bottom"/>
          </w:tcPr>
          <w:p w14:paraId="6855CA03" w14:textId="77777777" w:rsidR="00231AC4" w:rsidRPr="00231AC4" w:rsidRDefault="00231AC4" w:rsidP="00231AC4">
            <w:pPr>
              <w:widowControl w:val="0"/>
              <w:autoSpaceDE w:val="0"/>
              <w:autoSpaceDN w:val="0"/>
              <w:adjustRightInd w:val="0"/>
              <w:rPr>
                <w:sz w:val="5"/>
                <w:szCs w:val="5"/>
                <w:lang w:eastAsia="en-US"/>
              </w:rPr>
            </w:pPr>
          </w:p>
        </w:tc>
        <w:tc>
          <w:tcPr>
            <w:tcW w:w="1800" w:type="dxa"/>
            <w:tcBorders>
              <w:top w:val="nil"/>
              <w:left w:val="nil"/>
              <w:bottom w:val="single" w:sz="8" w:space="0" w:color="auto"/>
              <w:right w:val="single" w:sz="8" w:space="0" w:color="auto"/>
            </w:tcBorders>
            <w:vAlign w:val="bottom"/>
          </w:tcPr>
          <w:p w14:paraId="3E33BB5E" w14:textId="77777777" w:rsidR="00231AC4" w:rsidRPr="00231AC4" w:rsidRDefault="00231AC4" w:rsidP="00231AC4">
            <w:pPr>
              <w:widowControl w:val="0"/>
              <w:autoSpaceDE w:val="0"/>
              <w:autoSpaceDN w:val="0"/>
              <w:adjustRightInd w:val="0"/>
              <w:rPr>
                <w:sz w:val="5"/>
                <w:szCs w:val="5"/>
                <w:lang w:eastAsia="en-US"/>
              </w:rPr>
            </w:pPr>
          </w:p>
        </w:tc>
        <w:tc>
          <w:tcPr>
            <w:tcW w:w="3698" w:type="dxa"/>
            <w:tcBorders>
              <w:top w:val="nil"/>
              <w:left w:val="nil"/>
              <w:bottom w:val="single" w:sz="8" w:space="0" w:color="auto"/>
              <w:right w:val="single" w:sz="8" w:space="0" w:color="auto"/>
            </w:tcBorders>
            <w:vAlign w:val="bottom"/>
          </w:tcPr>
          <w:p w14:paraId="61A7DCAA"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2EEBBA92" w14:textId="77777777" w:rsidTr="00231AC4">
        <w:trPr>
          <w:trHeight w:val="313"/>
        </w:trPr>
        <w:tc>
          <w:tcPr>
            <w:tcW w:w="1820" w:type="dxa"/>
            <w:tcBorders>
              <w:top w:val="nil"/>
              <w:left w:val="single" w:sz="8" w:space="0" w:color="auto"/>
              <w:bottom w:val="nil"/>
              <w:right w:val="single" w:sz="8" w:space="0" w:color="auto"/>
            </w:tcBorders>
            <w:vAlign w:val="bottom"/>
          </w:tcPr>
          <w:p w14:paraId="677F97E8"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tc>
        <w:tc>
          <w:tcPr>
            <w:tcW w:w="2160" w:type="dxa"/>
            <w:tcBorders>
              <w:top w:val="nil"/>
              <w:left w:val="nil"/>
              <w:bottom w:val="nil"/>
              <w:right w:val="single" w:sz="8" w:space="0" w:color="auto"/>
            </w:tcBorders>
            <w:vAlign w:val="bottom"/>
          </w:tcPr>
          <w:p w14:paraId="24F38868" w14:textId="77777777" w:rsidR="00231AC4" w:rsidRPr="00231AC4" w:rsidRDefault="00231AC4" w:rsidP="00231AC4">
            <w:pPr>
              <w:widowControl w:val="0"/>
              <w:autoSpaceDE w:val="0"/>
              <w:autoSpaceDN w:val="0"/>
              <w:adjustRightInd w:val="0"/>
              <w:rPr>
                <w:lang w:eastAsia="en-US"/>
              </w:rPr>
            </w:pPr>
            <w:r w:rsidRPr="00231AC4">
              <w:rPr>
                <w:lang w:eastAsia="en-US"/>
              </w:rPr>
              <w:t>Селеніт, КС,</w:t>
            </w:r>
          </w:p>
        </w:tc>
        <w:tc>
          <w:tcPr>
            <w:tcW w:w="1800" w:type="dxa"/>
            <w:tcBorders>
              <w:top w:val="nil"/>
              <w:left w:val="nil"/>
              <w:bottom w:val="nil"/>
              <w:right w:val="single" w:sz="8" w:space="0" w:color="auto"/>
            </w:tcBorders>
            <w:vAlign w:val="bottom"/>
          </w:tcPr>
          <w:p w14:paraId="2DC4D18D" w14:textId="77777777" w:rsidR="00231AC4" w:rsidRPr="00231AC4" w:rsidRDefault="00231AC4" w:rsidP="00231AC4">
            <w:pPr>
              <w:widowControl w:val="0"/>
              <w:autoSpaceDE w:val="0"/>
              <w:autoSpaceDN w:val="0"/>
              <w:adjustRightInd w:val="0"/>
              <w:rPr>
                <w:lang w:eastAsia="en-US"/>
              </w:rPr>
            </w:pPr>
            <w:r w:rsidRPr="00231AC4">
              <w:rPr>
                <w:lang w:eastAsia="en-US"/>
              </w:rPr>
              <w:t>3-5</w:t>
            </w:r>
          </w:p>
        </w:tc>
        <w:tc>
          <w:tcPr>
            <w:tcW w:w="3698" w:type="dxa"/>
            <w:tcBorders>
              <w:top w:val="nil"/>
              <w:left w:val="nil"/>
              <w:bottom w:val="nil"/>
              <w:right w:val="single" w:sz="8" w:space="0" w:color="auto"/>
            </w:tcBorders>
            <w:vAlign w:val="bottom"/>
          </w:tcPr>
          <w:p w14:paraId="72A7EAE8"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ґрунту до сходів</w:t>
            </w:r>
          </w:p>
        </w:tc>
      </w:tr>
      <w:tr w:rsidR="00231AC4" w:rsidRPr="00231AC4" w14:paraId="602A37AD" w14:textId="77777777" w:rsidTr="00231AC4">
        <w:trPr>
          <w:trHeight w:val="276"/>
        </w:trPr>
        <w:tc>
          <w:tcPr>
            <w:tcW w:w="1820" w:type="dxa"/>
            <w:tcBorders>
              <w:top w:val="nil"/>
              <w:left w:val="single" w:sz="8" w:space="0" w:color="auto"/>
              <w:bottom w:val="nil"/>
              <w:right w:val="single" w:sz="8" w:space="0" w:color="auto"/>
            </w:tcBorders>
            <w:vAlign w:val="bottom"/>
          </w:tcPr>
          <w:p w14:paraId="24614949" w14:textId="24D439AD" w:rsidR="00231AC4" w:rsidRPr="00231AC4" w:rsidRDefault="00231AC4" w:rsidP="00231AC4">
            <w:pPr>
              <w:widowControl w:val="0"/>
              <w:autoSpaceDE w:val="0"/>
              <w:autoSpaceDN w:val="0"/>
              <w:adjustRightInd w:val="0"/>
              <w:rPr>
                <w:lang w:eastAsia="en-US"/>
              </w:rPr>
            </w:pPr>
            <w:r w:rsidRPr="00231AC4">
              <w:rPr>
                <w:lang w:eastAsia="en-US"/>
              </w:rPr>
              <w:t>двосім’ядольні</w:t>
            </w:r>
          </w:p>
        </w:tc>
        <w:tc>
          <w:tcPr>
            <w:tcW w:w="2160" w:type="dxa"/>
            <w:tcBorders>
              <w:top w:val="nil"/>
              <w:left w:val="nil"/>
              <w:bottom w:val="nil"/>
              <w:right w:val="single" w:sz="8" w:space="0" w:color="auto"/>
            </w:tcBorders>
            <w:vAlign w:val="bottom"/>
          </w:tcPr>
          <w:p w14:paraId="43452B9E"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4FA72BC8" w14:textId="77777777" w:rsidR="00231AC4" w:rsidRPr="00231AC4" w:rsidRDefault="00231AC4" w:rsidP="00231AC4">
            <w:pPr>
              <w:widowControl w:val="0"/>
              <w:autoSpaceDE w:val="0"/>
              <w:autoSpaceDN w:val="0"/>
              <w:adjustRightInd w:val="0"/>
              <w:rPr>
                <w:lang w:eastAsia="en-US"/>
              </w:rPr>
            </w:pPr>
          </w:p>
        </w:tc>
        <w:tc>
          <w:tcPr>
            <w:tcW w:w="3698" w:type="dxa"/>
            <w:tcBorders>
              <w:top w:val="nil"/>
              <w:left w:val="nil"/>
              <w:bottom w:val="nil"/>
              <w:right w:val="single" w:sz="8" w:space="0" w:color="auto"/>
            </w:tcBorders>
            <w:vAlign w:val="bottom"/>
          </w:tcPr>
          <w:p w14:paraId="5B477A43" w14:textId="77777777" w:rsidR="00231AC4" w:rsidRPr="00231AC4" w:rsidRDefault="00231AC4" w:rsidP="00231AC4">
            <w:pPr>
              <w:widowControl w:val="0"/>
              <w:autoSpaceDE w:val="0"/>
              <w:autoSpaceDN w:val="0"/>
              <w:adjustRightInd w:val="0"/>
              <w:rPr>
                <w:lang w:eastAsia="en-US"/>
              </w:rPr>
            </w:pPr>
            <w:r w:rsidRPr="00231AC4">
              <w:rPr>
                <w:lang w:eastAsia="en-US"/>
              </w:rPr>
              <w:t>культури</w:t>
            </w:r>
          </w:p>
        </w:tc>
      </w:tr>
      <w:tr w:rsidR="00231AC4" w:rsidRPr="00231AC4" w14:paraId="477CB5D4" w14:textId="77777777" w:rsidTr="00231AC4">
        <w:trPr>
          <w:trHeight w:val="276"/>
        </w:trPr>
        <w:tc>
          <w:tcPr>
            <w:tcW w:w="1820" w:type="dxa"/>
            <w:tcBorders>
              <w:top w:val="nil"/>
              <w:left w:val="single" w:sz="8" w:space="0" w:color="auto"/>
              <w:bottom w:val="nil"/>
              <w:right w:val="single" w:sz="8" w:space="0" w:color="auto"/>
            </w:tcBorders>
            <w:vAlign w:val="bottom"/>
          </w:tcPr>
          <w:p w14:paraId="4EA6D1CC" w14:textId="77777777" w:rsidR="00231AC4" w:rsidRPr="00231AC4" w:rsidRDefault="00231AC4" w:rsidP="00231AC4">
            <w:pPr>
              <w:widowControl w:val="0"/>
              <w:autoSpaceDE w:val="0"/>
              <w:autoSpaceDN w:val="0"/>
              <w:adjustRightInd w:val="0"/>
              <w:rPr>
                <w:lang w:eastAsia="en-US"/>
              </w:rPr>
            </w:pPr>
            <w:r w:rsidRPr="00231AC4">
              <w:rPr>
                <w:lang w:eastAsia="en-US"/>
              </w:rPr>
              <w:t>та злакові</w:t>
            </w:r>
          </w:p>
        </w:tc>
        <w:tc>
          <w:tcPr>
            <w:tcW w:w="2160" w:type="dxa"/>
            <w:tcBorders>
              <w:top w:val="nil"/>
              <w:left w:val="nil"/>
              <w:bottom w:val="nil"/>
              <w:right w:val="single" w:sz="8" w:space="0" w:color="auto"/>
            </w:tcBorders>
            <w:vAlign w:val="bottom"/>
          </w:tcPr>
          <w:p w14:paraId="70CB52CD" w14:textId="3C2A9741" w:rsidR="00231AC4" w:rsidRPr="00231AC4" w:rsidRDefault="005127D4" w:rsidP="00231AC4">
            <w:pPr>
              <w:widowControl w:val="0"/>
              <w:autoSpaceDE w:val="0"/>
              <w:autoSpaceDN w:val="0"/>
              <w:adjustRightInd w:val="0"/>
              <w:rPr>
                <w:lang w:eastAsia="en-US"/>
              </w:rPr>
            </w:pPr>
            <w:proofErr w:type="spellStart"/>
            <w:r>
              <w:rPr>
                <w:lang w:eastAsia="en-US"/>
              </w:rPr>
              <w:t>Гезагард</w:t>
            </w:r>
            <w:proofErr w:type="spellEnd"/>
            <w:r>
              <w:rPr>
                <w:lang w:eastAsia="en-US"/>
              </w:rPr>
              <w:t>, КС</w:t>
            </w:r>
          </w:p>
        </w:tc>
        <w:tc>
          <w:tcPr>
            <w:tcW w:w="1800" w:type="dxa"/>
            <w:vMerge w:val="restart"/>
            <w:tcBorders>
              <w:top w:val="nil"/>
              <w:left w:val="nil"/>
              <w:right w:val="single" w:sz="8" w:space="0" w:color="auto"/>
            </w:tcBorders>
          </w:tcPr>
          <w:p w14:paraId="43347E8E" w14:textId="77777777" w:rsidR="00231AC4" w:rsidRPr="00231AC4" w:rsidRDefault="00231AC4" w:rsidP="00231AC4">
            <w:pPr>
              <w:widowControl w:val="0"/>
              <w:autoSpaceDE w:val="0"/>
              <w:autoSpaceDN w:val="0"/>
              <w:adjustRightInd w:val="0"/>
              <w:rPr>
                <w:lang w:eastAsia="en-US"/>
              </w:rPr>
            </w:pPr>
            <w:r w:rsidRPr="00231AC4">
              <w:rPr>
                <w:lang w:eastAsia="en-US"/>
              </w:rPr>
              <w:t>3-5</w:t>
            </w:r>
          </w:p>
          <w:p w14:paraId="4FE7DFA2" w14:textId="77777777" w:rsidR="00231AC4" w:rsidRPr="00231AC4" w:rsidRDefault="00231AC4" w:rsidP="00231AC4">
            <w:pPr>
              <w:widowControl w:val="0"/>
              <w:autoSpaceDE w:val="0"/>
              <w:autoSpaceDN w:val="0"/>
              <w:adjustRightInd w:val="0"/>
              <w:rPr>
                <w:lang w:eastAsia="en-US"/>
              </w:rPr>
            </w:pPr>
            <w:r w:rsidRPr="00231AC4">
              <w:rPr>
                <w:lang w:eastAsia="en-US"/>
              </w:rPr>
              <w:t>3-6</w:t>
            </w:r>
          </w:p>
        </w:tc>
        <w:tc>
          <w:tcPr>
            <w:tcW w:w="3698" w:type="dxa"/>
            <w:tcBorders>
              <w:top w:val="nil"/>
              <w:left w:val="nil"/>
              <w:bottom w:val="nil"/>
              <w:right w:val="single" w:sz="8" w:space="0" w:color="auto"/>
            </w:tcBorders>
            <w:vAlign w:val="bottom"/>
          </w:tcPr>
          <w:p w14:paraId="0D7B1FB9" w14:textId="77777777" w:rsidR="00231AC4" w:rsidRPr="00231AC4" w:rsidRDefault="00231AC4" w:rsidP="00231AC4">
            <w:pPr>
              <w:widowControl w:val="0"/>
              <w:autoSpaceDE w:val="0"/>
              <w:autoSpaceDN w:val="0"/>
              <w:adjustRightInd w:val="0"/>
              <w:rPr>
                <w:lang w:eastAsia="en-US"/>
              </w:rPr>
            </w:pPr>
          </w:p>
        </w:tc>
      </w:tr>
      <w:tr w:rsidR="00231AC4" w:rsidRPr="00231AC4" w14:paraId="25828C59" w14:textId="77777777" w:rsidTr="00231AC4">
        <w:trPr>
          <w:trHeight w:val="276"/>
        </w:trPr>
        <w:tc>
          <w:tcPr>
            <w:tcW w:w="1820" w:type="dxa"/>
            <w:tcBorders>
              <w:top w:val="nil"/>
              <w:left w:val="single" w:sz="8" w:space="0" w:color="auto"/>
              <w:bottom w:val="nil"/>
              <w:right w:val="single" w:sz="8" w:space="0" w:color="auto"/>
            </w:tcBorders>
            <w:vAlign w:val="bottom"/>
          </w:tcPr>
          <w:p w14:paraId="165853A5"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558D9B4F" w14:textId="19864B0F" w:rsidR="00231AC4" w:rsidRPr="00231AC4" w:rsidRDefault="00231AC4" w:rsidP="00231AC4">
            <w:pPr>
              <w:widowControl w:val="0"/>
              <w:autoSpaceDE w:val="0"/>
              <w:autoSpaceDN w:val="0"/>
              <w:adjustRightInd w:val="0"/>
              <w:rPr>
                <w:lang w:eastAsia="en-US"/>
              </w:rPr>
            </w:pPr>
          </w:p>
        </w:tc>
        <w:tc>
          <w:tcPr>
            <w:tcW w:w="1800" w:type="dxa"/>
            <w:vMerge/>
            <w:tcBorders>
              <w:left w:val="nil"/>
              <w:bottom w:val="nil"/>
              <w:right w:val="single" w:sz="8" w:space="0" w:color="auto"/>
            </w:tcBorders>
            <w:vAlign w:val="bottom"/>
          </w:tcPr>
          <w:p w14:paraId="348C12A5" w14:textId="77777777" w:rsidR="00231AC4" w:rsidRPr="00231AC4" w:rsidRDefault="00231AC4" w:rsidP="00231AC4">
            <w:pPr>
              <w:widowControl w:val="0"/>
              <w:autoSpaceDE w:val="0"/>
              <w:autoSpaceDN w:val="0"/>
              <w:adjustRightInd w:val="0"/>
              <w:rPr>
                <w:lang w:eastAsia="en-US"/>
              </w:rPr>
            </w:pPr>
          </w:p>
        </w:tc>
        <w:tc>
          <w:tcPr>
            <w:tcW w:w="3698" w:type="dxa"/>
            <w:tcBorders>
              <w:top w:val="nil"/>
              <w:left w:val="nil"/>
              <w:bottom w:val="nil"/>
              <w:right w:val="single" w:sz="8" w:space="0" w:color="auto"/>
            </w:tcBorders>
            <w:vAlign w:val="bottom"/>
          </w:tcPr>
          <w:p w14:paraId="7CB421D3" w14:textId="789E3D5A" w:rsidR="00231AC4" w:rsidRPr="00231AC4" w:rsidRDefault="00A72CF6" w:rsidP="00231AC4">
            <w:pPr>
              <w:widowControl w:val="0"/>
              <w:autoSpaceDE w:val="0"/>
              <w:autoSpaceDN w:val="0"/>
              <w:adjustRightInd w:val="0"/>
              <w:rPr>
                <w:lang w:eastAsia="en-US"/>
              </w:rPr>
            </w:pPr>
            <w:r>
              <w:rPr>
                <w:lang w:eastAsia="en-US"/>
              </w:rPr>
              <w:t>-//-</w:t>
            </w:r>
          </w:p>
        </w:tc>
      </w:tr>
      <w:tr w:rsidR="00231AC4" w:rsidRPr="00231AC4" w14:paraId="00E4F91F" w14:textId="77777777" w:rsidTr="00231AC4">
        <w:trPr>
          <w:trHeight w:val="276"/>
        </w:trPr>
        <w:tc>
          <w:tcPr>
            <w:tcW w:w="1820" w:type="dxa"/>
            <w:tcBorders>
              <w:top w:val="nil"/>
              <w:left w:val="single" w:sz="8" w:space="0" w:color="auto"/>
              <w:bottom w:val="nil"/>
              <w:right w:val="single" w:sz="8" w:space="0" w:color="auto"/>
            </w:tcBorders>
            <w:vAlign w:val="bottom"/>
          </w:tcPr>
          <w:p w14:paraId="1C4EED01"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1AE6FB75" w14:textId="77777777" w:rsidR="00231AC4" w:rsidRPr="00231AC4" w:rsidRDefault="00231AC4" w:rsidP="00231AC4">
            <w:pPr>
              <w:widowControl w:val="0"/>
              <w:autoSpaceDE w:val="0"/>
              <w:autoSpaceDN w:val="0"/>
              <w:adjustRightInd w:val="0"/>
              <w:rPr>
                <w:lang w:eastAsia="en-US"/>
              </w:rPr>
            </w:pPr>
            <w:r w:rsidRPr="00231AC4">
              <w:rPr>
                <w:lang w:eastAsia="en-US"/>
              </w:rPr>
              <w:t>Парадокс, РК</w:t>
            </w:r>
          </w:p>
        </w:tc>
        <w:tc>
          <w:tcPr>
            <w:tcW w:w="1800" w:type="dxa"/>
            <w:tcBorders>
              <w:top w:val="nil"/>
              <w:left w:val="nil"/>
              <w:bottom w:val="nil"/>
              <w:right w:val="single" w:sz="8" w:space="0" w:color="auto"/>
            </w:tcBorders>
            <w:vAlign w:val="bottom"/>
          </w:tcPr>
          <w:p w14:paraId="2A4984E8" w14:textId="77777777" w:rsidR="00231AC4" w:rsidRPr="00231AC4" w:rsidRDefault="00231AC4" w:rsidP="00231AC4">
            <w:pPr>
              <w:widowControl w:val="0"/>
              <w:autoSpaceDE w:val="0"/>
              <w:autoSpaceDN w:val="0"/>
              <w:adjustRightInd w:val="0"/>
              <w:rPr>
                <w:lang w:eastAsia="en-US"/>
              </w:rPr>
            </w:pPr>
            <w:r w:rsidRPr="00231AC4">
              <w:rPr>
                <w:lang w:eastAsia="en-US"/>
              </w:rPr>
              <w:t>0,25-0,35</w:t>
            </w:r>
          </w:p>
        </w:tc>
        <w:tc>
          <w:tcPr>
            <w:tcW w:w="3698" w:type="dxa"/>
            <w:tcBorders>
              <w:top w:val="nil"/>
              <w:left w:val="nil"/>
              <w:bottom w:val="nil"/>
              <w:right w:val="single" w:sz="8" w:space="0" w:color="auto"/>
            </w:tcBorders>
            <w:vAlign w:val="bottom"/>
          </w:tcPr>
          <w:p w14:paraId="617C841B" w14:textId="77777777" w:rsidR="00231AC4" w:rsidRPr="00231AC4" w:rsidRDefault="00231AC4" w:rsidP="00A72CF6">
            <w:pPr>
              <w:widowControl w:val="0"/>
              <w:autoSpaceDE w:val="0"/>
              <w:autoSpaceDN w:val="0"/>
              <w:adjustRightInd w:val="0"/>
              <w:spacing w:after="200" w:line="276" w:lineRule="auto"/>
              <w:rPr>
                <w:lang w:eastAsia="en-US"/>
              </w:rPr>
            </w:pPr>
            <w:r w:rsidRPr="00231AC4">
              <w:rPr>
                <w:lang w:eastAsia="en-US"/>
              </w:rPr>
              <w:t>у фазі 4-х справжніх листків</w:t>
            </w:r>
          </w:p>
        </w:tc>
      </w:tr>
      <w:tr w:rsidR="00231AC4" w:rsidRPr="00231AC4" w14:paraId="624B3D71" w14:textId="77777777" w:rsidTr="00231AC4">
        <w:trPr>
          <w:trHeight w:val="68"/>
        </w:trPr>
        <w:tc>
          <w:tcPr>
            <w:tcW w:w="1820" w:type="dxa"/>
            <w:tcBorders>
              <w:top w:val="nil"/>
              <w:left w:val="single" w:sz="8" w:space="0" w:color="auto"/>
              <w:bottom w:val="single" w:sz="8" w:space="0" w:color="auto"/>
              <w:right w:val="single" w:sz="8" w:space="0" w:color="auto"/>
            </w:tcBorders>
            <w:vAlign w:val="bottom"/>
          </w:tcPr>
          <w:p w14:paraId="6B35D0A8"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single" w:sz="8" w:space="0" w:color="auto"/>
              <w:right w:val="single" w:sz="8" w:space="0" w:color="auto"/>
            </w:tcBorders>
            <w:vAlign w:val="bottom"/>
          </w:tcPr>
          <w:p w14:paraId="0A92B84B"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single" w:sz="8" w:space="0" w:color="auto"/>
              <w:right w:val="single" w:sz="8" w:space="0" w:color="auto"/>
            </w:tcBorders>
            <w:vAlign w:val="bottom"/>
          </w:tcPr>
          <w:p w14:paraId="39B4CC9E" w14:textId="77777777" w:rsidR="00231AC4" w:rsidRPr="00231AC4" w:rsidRDefault="00231AC4" w:rsidP="00231AC4">
            <w:pPr>
              <w:widowControl w:val="0"/>
              <w:autoSpaceDE w:val="0"/>
              <w:autoSpaceDN w:val="0"/>
              <w:adjustRightInd w:val="0"/>
              <w:rPr>
                <w:lang w:eastAsia="en-US"/>
              </w:rPr>
            </w:pPr>
          </w:p>
        </w:tc>
        <w:tc>
          <w:tcPr>
            <w:tcW w:w="3698" w:type="dxa"/>
            <w:tcBorders>
              <w:top w:val="nil"/>
              <w:left w:val="nil"/>
              <w:bottom w:val="single" w:sz="8" w:space="0" w:color="auto"/>
              <w:right w:val="single" w:sz="8" w:space="0" w:color="auto"/>
            </w:tcBorders>
            <w:vAlign w:val="bottom"/>
          </w:tcPr>
          <w:p w14:paraId="681AAC27" w14:textId="77777777" w:rsidR="00231AC4" w:rsidRPr="00231AC4" w:rsidRDefault="00231AC4" w:rsidP="00231AC4">
            <w:pPr>
              <w:widowControl w:val="0"/>
              <w:autoSpaceDE w:val="0"/>
              <w:autoSpaceDN w:val="0"/>
              <w:adjustRightInd w:val="0"/>
              <w:rPr>
                <w:lang w:eastAsia="en-US"/>
              </w:rPr>
            </w:pPr>
          </w:p>
        </w:tc>
      </w:tr>
      <w:tr w:rsidR="00231AC4" w:rsidRPr="00231AC4" w14:paraId="1F37DC18" w14:textId="77777777" w:rsidTr="00231AC4">
        <w:trPr>
          <w:trHeight w:val="313"/>
        </w:trPr>
        <w:tc>
          <w:tcPr>
            <w:tcW w:w="1820" w:type="dxa"/>
            <w:vMerge w:val="restart"/>
            <w:tcBorders>
              <w:top w:val="nil"/>
              <w:left w:val="single" w:sz="8" w:space="0" w:color="auto"/>
              <w:right w:val="single" w:sz="8" w:space="0" w:color="auto"/>
            </w:tcBorders>
          </w:tcPr>
          <w:p w14:paraId="7B80F9C1" w14:textId="77777777" w:rsidR="00231AC4" w:rsidRPr="00231AC4" w:rsidRDefault="00231AC4" w:rsidP="00231AC4">
            <w:pPr>
              <w:widowControl w:val="0"/>
              <w:autoSpaceDE w:val="0"/>
              <w:autoSpaceDN w:val="0"/>
              <w:adjustRightInd w:val="0"/>
              <w:rPr>
                <w:lang w:eastAsia="en-US"/>
              </w:rPr>
            </w:pPr>
            <w:r w:rsidRPr="00231AC4">
              <w:rPr>
                <w:lang w:eastAsia="en-US"/>
              </w:rPr>
              <w:t>Злакові та</w:t>
            </w:r>
          </w:p>
          <w:p w14:paraId="1DFA5BEC"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p w14:paraId="28A53B7C"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двосім’я-дольні</w:t>
            </w:r>
            <w:proofErr w:type="spellEnd"/>
          </w:p>
        </w:tc>
        <w:tc>
          <w:tcPr>
            <w:tcW w:w="2160" w:type="dxa"/>
            <w:tcBorders>
              <w:top w:val="nil"/>
              <w:left w:val="nil"/>
              <w:bottom w:val="nil"/>
              <w:right w:val="single" w:sz="8" w:space="0" w:color="auto"/>
            </w:tcBorders>
            <w:vAlign w:val="bottom"/>
          </w:tcPr>
          <w:p w14:paraId="65E7DA36" w14:textId="601A93C7" w:rsidR="00231AC4" w:rsidRPr="00231AC4" w:rsidRDefault="00231AC4" w:rsidP="00231AC4">
            <w:pPr>
              <w:widowControl w:val="0"/>
              <w:autoSpaceDE w:val="0"/>
              <w:autoSpaceDN w:val="0"/>
              <w:adjustRightInd w:val="0"/>
              <w:rPr>
                <w:lang w:eastAsia="en-US"/>
              </w:rPr>
            </w:pPr>
            <w:r w:rsidRPr="00231AC4">
              <w:rPr>
                <w:lang w:eastAsia="en-US"/>
              </w:rPr>
              <w:t>Пульсар 40 (</w:t>
            </w:r>
            <w:proofErr w:type="spellStart"/>
            <w:r w:rsidR="005127D4">
              <w:rPr>
                <w:lang w:eastAsia="en-US"/>
              </w:rPr>
              <w:t>Б</w:t>
            </w:r>
            <w:r w:rsidRPr="00231AC4">
              <w:rPr>
                <w:lang w:eastAsia="en-US"/>
              </w:rPr>
              <w:t>рокс</w:t>
            </w:r>
            <w:proofErr w:type="spellEnd"/>
            <w:r w:rsidRPr="00231AC4">
              <w:rPr>
                <w:lang w:eastAsia="en-US"/>
              </w:rPr>
              <w:t>), РК</w:t>
            </w:r>
          </w:p>
          <w:p w14:paraId="0AAB457A" w14:textId="77777777" w:rsidR="00231AC4" w:rsidRPr="00231AC4" w:rsidRDefault="00231AC4" w:rsidP="00231AC4">
            <w:pPr>
              <w:widowControl w:val="0"/>
              <w:autoSpaceDE w:val="0"/>
              <w:autoSpaceDN w:val="0"/>
              <w:adjustRightInd w:val="0"/>
              <w:rPr>
                <w:lang w:eastAsia="en-US"/>
              </w:rPr>
            </w:pPr>
            <w:r w:rsidRPr="00231AC4">
              <w:rPr>
                <w:lang w:eastAsia="en-US"/>
              </w:rPr>
              <w:t>Юпітер, РК</w:t>
            </w:r>
          </w:p>
        </w:tc>
        <w:tc>
          <w:tcPr>
            <w:tcW w:w="1800" w:type="dxa"/>
            <w:vMerge w:val="restart"/>
            <w:tcBorders>
              <w:top w:val="nil"/>
              <w:left w:val="nil"/>
              <w:right w:val="single" w:sz="8" w:space="0" w:color="auto"/>
            </w:tcBorders>
          </w:tcPr>
          <w:p w14:paraId="67951676" w14:textId="77777777" w:rsidR="00231AC4" w:rsidRPr="00231AC4" w:rsidRDefault="00231AC4" w:rsidP="00231AC4">
            <w:pPr>
              <w:widowControl w:val="0"/>
              <w:autoSpaceDE w:val="0"/>
              <w:autoSpaceDN w:val="0"/>
              <w:adjustRightInd w:val="0"/>
              <w:rPr>
                <w:lang w:eastAsia="en-US"/>
              </w:rPr>
            </w:pPr>
            <w:r w:rsidRPr="00231AC4">
              <w:rPr>
                <w:lang w:eastAsia="en-US"/>
              </w:rPr>
              <w:t>0,75-1,0</w:t>
            </w:r>
          </w:p>
          <w:p w14:paraId="5D8B8F19" w14:textId="77777777" w:rsidR="00231AC4" w:rsidRPr="00231AC4" w:rsidRDefault="00231AC4" w:rsidP="00231AC4">
            <w:pPr>
              <w:widowControl w:val="0"/>
              <w:autoSpaceDE w:val="0"/>
              <w:autoSpaceDN w:val="0"/>
              <w:adjustRightInd w:val="0"/>
              <w:rPr>
                <w:lang w:eastAsia="en-US"/>
              </w:rPr>
            </w:pPr>
          </w:p>
          <w:p w14:paraId="4DFD90F1" w14:textId="77777777" w:rsidR="00231AC4" w:rsidRPr="00231AC4" w:rsidRDefault="00231AC4" w:rsidP="00231AC4">
            <w:pPr>
              <w:widowControl w:val="0"/>
              <w:autoSpaceDE w:val="0"/>
              <w:autoSpaceDN w:val="0"/>
              <w:adjustRightInd w:val="0"/>
              <w:rPr>
                <w:lang w:eastAsia="en-US"/>
              </w:rPr>
            </w:pPr>
            <w:r w:rsidRPr="00231AC4">
              <w:rPr>
                <w:lang w:eastAsia="en-US"/>
              </w:rPr>
              <w:t>0,5-0,75</w:t>
            </w:r>
          </w:p>
        </w:tc>
        <w:tc>
          <w:tcPr>
            <w:tcW w:w="3698" w:type="dxa"/>
            <w:vMerge w:val="restart"/>
            <w:tcBorders>
              <w:top w:val="nil"/>
              <w:left w:val="nil"/>
              <w:right w:val="single" w:sz="8" w:space="0" w:color="auto"/>
            </w:tcBorders>
          </w:tcPr>
          <w:p w14:paraId="13AE45BF"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1-3х трійчастих листків культури</w:t>
            </w:r>
          </w:p>
          <w:p w14:paraId="1FB65BD9" w14:textId="77777777" w:rsidR="00231AC4" w:rsidRPr="00231AC4" w:rsidRDefault="00231AC4" w:rsidP="00231AC4">
            <w:pPr>
              <w:widowControl w:val="0"/>
              <w:autoSpaceDE w:val="0"/>
              <w:autoSpaceDN w:val="0"/>
              <w:adjustRightInd w:val="0"/>
              <w:rPr>
                <w:lang w:eastAsia="en-US"/>
              </w:rPr>
            </w:pPr>
            <w:r w:rsidRPr="00231AC4">
              <w:rPr>
                <w:lang w:eastAsia="en-US"/>
              </w:rPr>
              <w:t xml:space="preserve">Обприскування </w:t>
            </w:r>
            <w:proofErr w:type="spellStart"/>
            <w:r w:rsidRPr="00231AC4">
              <w:rPr>
                <w:lang w:eastAsia="en-US"/>
              </w:rPr>
              <w:t>грунту</w:t>
            </w:r>
            <w:proofErr w:type="spellEnd"/>
            <w:r w:rsidRPr="00231AC4">
              <w:rPr>
                <w:lang w:eastAsia="en-US"/>
              </w:rPr>
              <w:t xml:space="preserve"> до сівби, до сходів, або після сходів у фазі 2-3 справжніх листків культури</w:t>
            </w:r>
          </w:p>
          <w:p w14:paraId="31EE54CC" w14:textId="77777777" w:rsidR="00231AC4" w:rsidRPr="00231AC4" w:rsidRDefault="00231AC4" w:rsidP="00231AC4">
            <w:pPr>
              <w:widowControl w:val="0"/>
              <w:autoSpaceDE w:val="0"/>
              <w:autoSpaceDN w:val="0"/>
              <w:adjustRightInd w:val="0"/>
              <w:rPr>
                <w:lang w:eastAsia="en-US"/>
              </w:rPr>
            </w:pPr>
          </w:p>
        </w:tc>
      </w:tr>
      <w:tr w:rsidR="00231AC4" w:rsidRPr="00231AC4" w14:paraId="30AA4AC4" w14:textId="77777777" w:rsidTr="00231AC4">
        <w:trPr>
          <w:trHeight w:val="276"/>
        </w:trPr>
        <w:tc>
          <w:tcPr>
            <w:tcW w:w="1820" w:type="dxa"/>
            <w:vMerge/>
            <w:tcBorders>
              <w:left w:val="single" w:sz="8" w:space="0" w:color="auto"/>
              <w:right w:val="single" w:sz="8" w:space="0" w:color="auto"/>
            </w:tcBorders>
            <w:vAlign w:val="bottom"/>
          </w:tcPr>
          <w:p w14:paraId="3D035139"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434FBCA4" w14:textId="77777777" w:rsidR="00231AC4" w:rsidRPr="00231AC4" w:rsidRDefault="00231AC4" w:rsidP="00231AC4">
            <w:pPr>
              <w:widowControl w:val="0"/>
              <w:autoSpaceDE w:val="0"/>
              <w:autoSpaceDN w:val="0"/>
              <w:adjustRightInd w:val="0"/>
              <w:rPr>
                <w:lang w:eastAsia="en-US"/>
              </w:rPr>
            </w:pPr>
          </w:p>
        </w:tc>
        <w:tc>
          <w:tcPr>
            <w:tcW w:w="1800" w:type="dxa"/>
            <w:vMerge/>
            <w:tcBorders>
              <w:left w:val="nil"/>
              <w:bottom w:val="nil"/>
              <w:right w:val="single" w:sz="8" w:space="0" w:color="auto"/>
            </w:tcBorders>
            <w:vAlign w:val="bottom"/>
          </w:tcPr>
          <w:p w14:paraId="6504BD9C" w14:textId="77777777" w:rsidR="00231AC4" w:rsidRPr="00231AC4" w:rsidRDefault="00231AC4" w:rsidP="00231AC4">
            <w:pPr>
              <w:widowControl w:val="0"/>
              <w:autoSpaceDE w:val="0"/>
              <w:autoSpaceDN w:val="0"/>
              <w:adjustRightInd w:val="0"/>
              <w:rPr>
                <w:lang w:eastAsia="en-US"/>
              </w:rPr>
            </w:pPr>
          </w:p>
        </w:tc>
        <w:tc>
          <w:tcPr>
            <w:tcW w:w="3698" w:type="dxa"/>
            <w:vMerge/>
            <w:tcBorders>
              <w:left w:val="nil"/>
              <w:bottom w:val="nil"/>
              <w:right w:val="single" w:sz="8" w:space="0" w:color="auto"/>
            </w:tcBorders>
            <w:vAlign w:val="bottom"/>
          </w:tcPr>
          <w:p w14:paraId="01EB084E" w14:textId="77777777" w:rsidR="00231AC4" w:rsidRPr="00231AC4" w:rsidRDefault="00231AC4" w:rsidP="00231AC4">
            <w:pPr>
              <w:widowControl w:val="0"/>
              <w:autoSpaceDE w:val="0"/>
              <w:autoSpaceDN w:val="0"/>
              <w:adjustRightInd w:val="0"/>
              <w:rPr>
                <w:lang w:eastAsia="en-US"/>
              </w:rPr>
            </w:pPr>
          </w:p>
        </w:tc>
      </w:tr>
      <w:tr w:rsidR="00231AC4" w:rsidRPr="00231AC4" w14:paraId="0A0009FB" w14:textId="77777777" w:rsidTr="00231AC4">
        <w:trPr>
          <w:trHeight w:val="276"/>
        </w:trPr>
        <w:tc>
          <w:tcPr>
            <w:tcW w:w="1820" w:type="dxa"/>
            <w:vMerge/>
            <w:tcBorders>
              <w:left w:val="single" w:sz="8" w:space="0" w:color="auto"/>
              <w:right w:val="single" w:sz="8" w:space="0" w:color="auto"/>
            </w:tcBorders>
            <w:vAlign w:val="bottom"/>
          </w:tcPr>
          <w:p w14:paraId="1002FE0D"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5DD8EFB8"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Атландо</w:t>
            </w:r>
            <w:proofErr w:type="spellEnd"/>
            <w:r w:rsidRPr="00231AC4">
              <w:rPr>
                <w:lang w:eastAsia="en-US"/>
              </w:rPr>
              <w:t>, РК</w:t>
            </w:r>
          </w:p>
          <w:p w14:paraId="66714C1E" w14:textId="77777777" w:rsidR="00231AC4" w:rsidRPr="00231AC4" w:rsidRDefault="00231AC4" w:rsidP="00231AC4">
            <w:pPr>
              <w:widowControl w:val="0"/>
              <w:autoSpaceDE w:val="0"/>
              <w:autoSpaceDN w:val="0"/>
              <w:adjustRightInd w:val="0"/>
              <w:rPr>
                <w:lang w:eastAsia="en-US"/>
              </w:rPr>
            </w:pPr>
          </w:p>
          <w:p w14:paraId="238218C8"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50FD6A20" w14:textId="77777777" w:rsidR="00231AC4" w:rsidRPr="00231AC4" w:rsidRDefault="00231AC4" w:rsidP="00231AC4">
            <w:pPr>
              <w:widowControl w:val="0"/>
              <w:autoSpaceDE w:val="0"/>
              <w:autoSpaceDN w:val="0"/>
              <w:adjustRightInd w:val="0"/>
              <w:rPr>
                <w:lang w:eastAsia="en-US"/>
              </w:rPr>
            </w:pPr>
            <w:r w:rsidRPr="00231AC4">
              <w:rPr>
                <w:lang w:eastAsia="en-US"/>
              </w:rPr>
              <w:t>0,75-1</w:t>
            </w:r>
          </w:p>
          <w:p w14:paraId="24DD33AE" w14:textId="77777777" w:rsidR="00231AC4" w:rsidRPr="00231AC4" w:rsidRDefault="00231AC4" w:rsidP="00231AC4">
            <w:pPr>
              <w:widowControl w:val="0"/>
              <w:autoSpaceDE w:val="0"/>
              <w:autoSpaceDN w:val="0"/>
              <w:adjustRightInd w:val="0"/>
              <w:rPr>
                <w:lang w:eastAsia="en-US"/>
              </w:rPr>
            </w:pPr>
          </w:p>
          <w:p w14:paraId="55145CD2" w14:textId="77777777" w:rsidR="00231AC4" w:rsidRPr="00231AC4" w:rsidRDefault="00231AC4" w:rsidP="00231AC4">
            <w:pPr>
              <w:widowControl w:val="0"/>
              <w:autoSpaceDE w:val="0"/>
              <w:autoSpaceDN w:val="0"/>
              <w:adjustRightInd w:val="0"/>
              <w:rPr>
                <w:lang w:eastAsia="en-US"/>
              </w:rPr>
            </w:pPr>
          </w:p>
        </w:tc>
        <w:tc>
          <w:tcPr>
            <w:tcW w:w="3698" w:type="dxa"/>
            <w:tcBorders>
              <w:top w:val="nil"/>
              <w:left w:val="nil"/>
              <w:bottom w:val="nil"/>
              <w:right w:val="single" w:sz="8" w:space="0" w:color="auto"/>
            </w:tcBorders>
            <w:vAlign w:val="bottom"/>
          </w:tcPr>
          <w:p w14:paraId="0939D07D" w14:textId="77777777" w:rsidR="00231AC4" w:rsidRPr="00231AC4" w:rsidRDefault="00231AC4" w:rsidP="00231AC4">
            <w:pPr>
              <w:widowControl w:val="0"/>
              <w:numPr>
                <w:ilvl w:val="0"/>
                <w:numId w:val="4"/>
              </w:numPr>
              <w:autoSpaceDE w:val="0"/>
              <w:autoSpaceDN w:val="0"/>
              <w:adjustRightInd w:val="0"/>
              <w:spacing w:after="200" w:line="276" w:lineRule="auto"/>
              <w:rPr>
                <w:lang w:eastAsia="en-US"/>
              </w:rPr>
            </w:pPr>
            <w:r w:rsidRPr="00231AC4">
              <w:rPr>
                <w:lang w:eastAsia="en-US"/>
              </w:rPr>
              <w:t>у фазі 2-5 справжніх листків культури ( 1-4 листків бур’янів)</w:t>
            </w:r>
          </w:p>
        </w:tc>
      </w:tr>
      <w:tr w:rsidR="00231AC4" w:rsidRPr="00231AC4" w14:paraId="5AF24F4F" w14:textId="77777777" w:rsidTr="00231AC4">
        <w:trPr>
          <w:trHeight w:val="68"/>
        </w:trPr>
        <w:tc>
          <w:tcPr>
            <w:tcW w:w="1820" w:type="dxa"/>
            <w:vMerge/>
            <w:tcBorders>
              <w:left w:val="single" w:sz="8" w:space="0" w:color="auto"/>
              <w:bottom w:val="single" w:sz="8" w:space="0" w:color="auto"/>
              <w:right w:val="single" w:sz="8" w:space="0" w:color="auto"/>
            </w:tcBorders>
            <w:vAlign w:val="bottom"/>
          </w:tcPr>
          <w:p w14:paraId="3E8B88FF"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single" w:sz="8" w:space="0" w:color="auto"/>
              <w:right w:val="single" w:sz="8" w:space="0" w:color="auto"/>
            </w:tcBorders>
            <w:vAlign w:val="bottom"/>
          </w:tcPr>
          <w:p w14:paraId="0A137BED"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single" w:sz="8" w:space="0" w:color="auto"/>
              <w:right w:val="single" w:sz="8" w:space="0" w:color="auto"/>
            </w:tcBorders>
            <w:vAlign w:val="bottom"/>
          </w:tcPr>
          <w:p w14:paraId="2885EC0B" w14:textId="77777777" w:rsidR="00231AC4" w:rsidRPr="00231AC4" w:rsidRDefault="00231AC4" w:rsidP="00231AC4">
            <w:pPr>
              <w:widowControl w:val="0"/>
              <w:autoSpaceDE w:val="0"/>
              <w:autoSpaceDN w:val="0"/>
              <w:adjustRightInd w:val="0"/>
              <w:rPr>
                <w:lang w:eastAsia="en-US"/>
              </w:rPr>
            </w:pPr>
          </w:p>
        </w:tc>
        <w:tc>
          <w:tcPr>
            <w:tcW w:w="3698" w:type="dxa"/>
            <w:tcBorders>
              <w:top w:val="nil"/>
              <w:left w:val="nil"/>
              <w:bottom w:val="single" w:sz="8" w:space="0" w:color="auto"/>
              <w:right w:val="single" w:sz="8" w:space="0" w:color="auto"/>
            </w:tcBorders>
            <w:vAlign w:val="bottom"/>
          </w:tcPr>
          <w:p w14:paraId="34BD3DA2" w14:textId="77777777" w:rsidR="00231AC4" w:rsidRPr="00231AC4" w:rsidRDefault="00231AC4" w:rsidP="00231AC4">
            <w:pPr>
              <w:widowControl w:val="0"/>
              <w:autoSpaceDE w:val="0"/>
              <w:autoSpaceDN w:val="0"/>
              <w:adjustRightInd w:val="0"/>
              <w:rPr>
                <w:lang w:eastAsia="en-US"/>
              </w:rPr>
            </w:pPr>
          </w:p>
        </w:tc>
      </w:tr>
      <w:tr w:rsidR="00231AC4" w:rsidRPr="00231AC4" w14:paraId="4D655630" w14:textId="77777777" w:rsidTr="00231AC4">
        <w:trPr>
          <w:trHeight w:val="313"/>
        </w:trPr>
        <w:tc>
          <w:tcPr>
            <w:tcW w:w="1820" w:type="dxa"/>
            <w:vMerge w:val="restart"/>
            <w:tcBorders>
              <w:top w:val="nil"/>
              <w:left w:val="single" w:sz="8" w:space="0" w:color="auto"/>
              <w:right w:val="single" w:sz="8" w:space="0" w:color="auto"/>
            </w:tcBorders>
            <w:vAlign w:val="bottom"/>
          </w:tcPr>
          <w:p w14:paraId="1CD97347"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p w14:paraId="5D281BA5" w14:textId="77777777" w:rsidR="00231AC4" w:rsidRPr="00231AC4" w:rsidRDefault="00231AC4" w:rsidP="00231AC4">
            <w:pPr>
              <w:widowControl w:val="0"/>
              <w:autoSpaceDE w:val="0"/>
              <w:autoSpaceDN w:val="0"/>
              <w:adjustRightInd w:val="0"/>
              <w:rPr>
                <w:lang w:eastAsia="en-US"/>
              </w:rPr>
            </w:pPr>
            <w:r w:rsidRPr="00231AC4">
              <w:rPr>
                <w:lang w:eastAsia="en-US"/>
              </w:rPr>
              <w:t>двосім’ядольні</w:t>
            </w:r>
          </w:p>
        </w:tc>
        <w:tc>
          <w:tcPr>
            <w:tcW w:w="2160" w:type="dxa"/>
            <w:tcBorders>
              <w:top w:val="nil"/>
              <w:left w:val="nil"/>
              <w:bottom w:val="nil"/>
              <w:right w:val="single" w:sz="8" w:space="0" w:color="auto"/>
            </w:tcBorders>
            <w:vAlign w:val="bottom"/>
          </w:tcPr>
          <w:p w14:paraId="66B97343"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Агрітокс</w:t>
            </w:r>
            <w:proofErr w:type="spellEnd"/>
            <w:r w:rsidRPr="00231AC4">
              <w:rPr>
                <w:lang w:eastAsia="en-US"/>
              </w:rPr>
              <w:t xml:space="preserve"> </w:t>
            </w:r>
          </w:p>
        </w:tc>
        <w:tc>
          <w:tcPr>
            <w:tcW w:w="1800" w:type="dxa"/>
            <w:tcBorders>
              <w:top w:val="nil"/>
              <w:left w:val="nil"/>
              <w:bottom w:val="nil"/>
              <w:right w:val="single" w:sz="8" w:space="0" w:color="auto"/>
            </w:tcBorders>
            <w:vAlign w:val="bottom"/>
          </w:tcPr>
          <w:p w14:paraId="7387C7E0" w14:textId="77777777" w:rsidR="00231AC4" w:rsidRPr="00231AC4" w:rsidRDefault="00231AC4" w:rsidP="00231AC4">
            <w:pPr>
              <w:widowControl w:val="0"/>
              <w:autoSpaceDE w:val="0"/>
              <w:autoSpaceDN w:val="0"/>
              <w:adjustRightInd w:val="0"/>
              <w:rPr>
                <w:lang w:eastAsia="en-US"/>
              </w:rPr>
            </w:pPr>
            <w:r w:rsidRPr="00231AC4">
              <w:rPr>
                <w:lang w:eastAsia="en-US"/>
              </w:rPr>
              <w:t>0,5</w:t>
            </w:r>
          </w:p>
        </w:tc>
        <w:tc>
          <w:tcPr>
            <w:tcW w:w="3698" w:type="dxa"/>
            <w:tcBorders>
              <w:top w:val="nil"/>
              <w:left w:val="nil"/>
              <w:bottom w:val="nil"/>
              <w:right w:val="single" w:sz="8" w:space="0" w:color="auto"/>
            </w:tcBorders>
            <w:vAlign w:val="bottom"/>
          </w:tcPr>
          <w:p w14:paraId="3B0BC3DA"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3-5</w:t>
            </w:r>
          </w:p>
        </w:tc>
      </w:tr>
      <w:tr w:rsidR="00231AC4" w:rsidRPr="00231AC4" w14:paraId="3BBE62A3" w14:textId="77777777" w:rsidTr="00231AC4">
        <w:trPr>
          <w:trHeight w:val="276"/>
        </w:trPr>
        <w:tc>
          <w:tcPr>
            <w:tcW w:w="1820" w:type="dxa"/>
            <w:vMerge/>
            <w:tcBorders>
              <w:left w:val="single" w:sz="8" w:space="0" w:color="auto"/>
              <w:bottom w:val="nil"/>
              <w:right w:val="single" w:sz="8" w:space="0" w:color="auto"/>
            </w:tcBorders>
            <w:vAlign w:val="bottom"/>
          </w:tcPr>
          <w:p w14:paraId="43A86107"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2D9F3178" w14:textId="0AAD7E65" w:rsidR="00231AC4" w:rsidRPr="00231AC4" w:rsidRDefault="00231AC4" w:rsidP="00231AC4">
            <w:pPr>
              <w:widowControl w:val="0"/>
              <w:autoSpaceDE w:val="0"/>
              <w:autoSpaceDN w:val="0"/>
              <w:adjustRightInd w:val="0"/>
              <w:rPr>
                <w:lang w:eastAsia="en-US"/>
              </w:rPr>
            </w:pPr>
            <w:r w:rsidRPr="00231AC4">
              <w:rPr>
                <w:lang w:eastAsia="en-US"/>
              </w:rPr>
              <w:t>(</w:t>
            </w:r>
            <w:proofErr w:type="spellStart"/>
            <w:r w:rsidR="005127D4">
              <w:rPr>
                <w:lang w:eastAsia="en-US"/>
              </w:rPr>
              <w:t>А</w:t>
            </w:r>
            <w:r w:rsidRPr="00231AC4">
              <w:rPr>
                <w:lang w:eastAsia="en-US"/>
              </w:rPr>
              <w:t>гростар</w:t>
            </w:r>
            <w:proofErr w:type="spellEnd"/>
            <w:r w:rsidRPr="00231AC4">
              <w:rPr>
                <w:lang w:eastAsia="en-US"/>
              </w:rPr>
              <w:t>), РК</w:t>
            </w:r>
          </w:p>
        </w:tc>
        <w:tc>
          <w:tcPr>
            <w:tcW w:w="1800" w:type="dxa"/>
            <w:tcBorders>
              <w:top w:val="nil"/>
              <w:left w:val="nil"/>
              <w:bottom w:val="nil"/>
              <w:right w:val="single" w:sz="8" w:space="0" w:color="auto"/>
            </w:tcBorders>
            <w:vAlign w:val="bottom"/>
          </w:tcPr>
          <w:p w14:paraId="4F399FF6" w14:textId="77777777" w:rsidR="00231AC4" w:rsidRPr="00231AC4" w:rsidRDefault="00231AC4" w:rsidP="00231AC4">
            <w:pPr>
              <w:widowControl w:val="0"/>
              <w:autoSpaceDE w:val="0"/>
              <w:autoSpaceDN w:val="0"/>
              <w:adjustRightInd w:val="0"/>
              <w:rPr>
                <w:lang w:eastAsia="en-US"/>
              </w:rPr>
            </w:pPr>
          </w:p>
        </w:tc>
        <w:tc>
          <w:tcPr>
            <w:tcW w:w="3698" w:type="dxa"/>
            <w:tcBorders>
              <w:top w:val="nil"/>
              <w:left w:val="nil"/>
              <w:bottom w:val="nil"/>
              <w:right w:val="single" w:sz="8" w:space="0" w:color="auto"/>
            </w:tcBorders>
            <w:vAlign w:val="bottom"/>
          </w:tcPr>
          <w:p w14:paraId="70BA7243" w14:textId="77777777" w:rsidR="00231AC4" w:rsidRPr="00231AC4" w:rsidRDefault="00231AC4" w:rsidP="00231AC4">
            <w:pPr>
              <w:widowControl w:val="0"/>
              <w:autoSpaceDE w:val="0"/>
              <w:autoSpaceDN w:val="0"/>
              <w:adjustRightInd w:val="0"/>
              <w:rPr>
                <w:lang w:eastAsia="en-US"/>
              </w:rPr>
            </w:pPr>
            <w:r w:rsidRPr="00231AC4">
              <w:rPr>
                <w:lang w:eastAsia="en-US"/>
              </w:rPr>
              <w:t>листків культури</w:t>
            </w:r>
          </w:p>
        </w:tc>
      </w:tr>
      <w:tr w:rsidR="00231AC4" w:rsidRPr="00231AC4" w14:paraId="7445770C" w14:textId="77777777" w:rsidTr="00231AC4">
        <w:trPr>
          <w:trHeight w:val="276"/>
        </w:trPr>
        <w:tc>
          <w:tcPr>
            <w:tcW w:w="1820" w:type="dxa"/>
            <w:tcBorders>
              <w:top w:val="nil"/>
              <w:left w:val="single" w:sz="8" w:space="0" w:color="auto"/>
              <w:bottom w:val="nil"/>
              <w:right w:val="single" w:sz="8" w:space="0" w:color="auto"/>
            </w:tcBorders>
            <w:vAlign w:val="bottom"/>
          </w:tcPr>
          <w:p w14:paraId="11DAC914" w14:textId="77777777" w:rsidR="00231AC4" w:rsidRPr="00231AC4" w:rsidRDefault="00231AC4" w:rsidP="00231AC4">
            <w:pPr>
              <w:widowControl w:val="0"/>
              <w:autoSpaceDE w:val="0"/>
              <w:autoSpaceDN w:val="0"/>
              <w:adjustRightInd w:val="0"/>
              <w:rPr>
                <w:lang w:eastAsia="en-US"/>
              </w:rPr>
            </w:pPr>
            <w:r w:rsidRPr="00231AC4">
              <w:rPr>
                <w:lang w:eastAsia="en-US"/>
              </w:rPr>
              <w:t>(горох на зерно)</w:t>
            </w:r>
          </w:p>
        </w:tc>
        <w:tc>
          <w:tcPr>
            <w:tcW w:w="2160" w:type="dxa"/>
            <w:tcBorders>
              <w:top w:val="nil"/>
              <w:left w:val="nil"/>
              <w:bottom w:val="nil"/>
              <w:right w:val="single" w:sz="8" w:space="0" w:color="auto"/>
            </w:tcBorders>
            <w:vAlign w:val="bottom"/>
          </w:tcPr>
          <w:p w14:paraId="1160D125" w14:textId="3CD691C1"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4A4439DA" w14:textId="0EA26146" w:rsidR="00231AC4" w:rsidRPr="00231AC4" w:rsidRDefault="00231AC4" w:rsidP="00231AC4">
            <w:pPr>
              <w:widowControl w:val="0"/>
              <w:autoSpaceDE w:val="0"/>
              <w:autoSpaceDN w:val="0"/>
              <w:adjustRightInd w:val="0"/>
              <w:rPr>
                <w:lang w:eastAsia="en-US"/>
              </w:rPr>
            </w:pPr>
          </w:p>
        </w:tc>
        <w:tc>
          <w:tcPr>
            <w:tcW w:w="3698" w:type="dxa"/>
            <w:tcBorders>
              <w:top w:val="nil"/>
              <w:left w:val="nil"/>
              <w:bottom w:val="nil"/>
              <w:right w:val="single" w:sz="8" w:space="0" w:color="auto"/>
            </w:tcBorders>
            <w:vAlign w:val="bottom"/>
          </w:tcPr>
          <w:p w14:paraId="366C4FFD" w14:textId="77777777" w:rsidR="00231AC4" w:rsidRPr="00231AC4" w:rsidRDefault="00231AC4" w:rsidP="00231AC4">
            <w:pPr>
              <w:widowControl w:val="0"/>
              <w:autoSpaceDE w:val="0"/>
              <w:autoSpaceDN w:val="0"/>
              <w:adjustRightInd w:val="0"/>
              <w:rPr>
                <w:lang w:eastAsia="en-US"/>
              </w:rPr>
            </w:pPr>
          </w:p>
        </w:tc>
      </w:tr>
      <w:tr w:rsidR="00231AC4" w:rsidRPr="00231AC4" w14:paraId="403CEB68" w14:textId="77777777" w:rsidTr="00231AC4">
        <w:trPr>
          <w:trHeight w:val="552"/>
        </w:trPr>
        <w:tc>
          <w:tcPr>
            <w:tcW w:w="1820" w:type="dxa"/>
            <w:tcBorders>
              <w:top w:val="nil"/>
              <w:left w:val="single" w:sz="8" w:space="0" w:color="auto"/>
              <w:bottom w:val="nil"/>
              <w:right w:val="single" w:sz="8" w:space="0" w:color="auto"/>
            </w:tcBorders>
            <w:vAlign w:val="bottom"/>
          </w:tcPr>
          <w:p w14:paraId="27F4F4E8"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7B643155" w14:textId="77777777" w:rsidR="00231AC4" w:rsidRPr="00231AC4" w:rsidRDefault="00231AC4" w:rsidP="00231AC4">
            <w:pPr>
              <w:widowControl w:val="0"/>
              <w:autoSpaceDE w:val="0"/>
              <w:autoSpaceDN w:val="0"/>
              <w:adjustRightInd w:val="0"/>
              <w:rPr>
                <w:lang w:eastAsia="en-US"/>
              </w:rPr>
            </w:pPr>
          </w:p>
          <w:p w14:paraId="4DC58DE7"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Базагран</w:t>
            </w:r>
            <w:proofErr w:type="spellEnd"/>
            <w:r w:rsidRPr="00231AC4">
              <w:rPr>
                <w:lang w:eastAsia="en-US"/>
              </w:rPr>
              <w:t>, РК</w:t>
            </w:r>
          </w:p>
          <w:p w14:paraId="2EE1B2DB"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Камбіо</w:t>
            </w:r>
            <w:proofErr w:type="spellEnd"/>
            <w:r w:rsidRPr="00231AC4">
              <w:rPr>
                <w:lang w:eastAsia="en-US"/>
              </w:rPr>
              <w:t xml:space="preserve"> </w:t>
            </w:r>
            <w:proofErr w:type="spellStart"/>
            <w:r w:rsidRPr="00231AC4">
              <w:rPr>
                <w:lang w:eastAsia="en-US"/>
              </w:rPr>
              <w:t>Стар</w:t>
            </w:r>
            <w:proofErr w:type="spellEnd"/>
            <w:r w:rsidRPr="00231AC4">
              <w:rPr>
                <w:lang w:eastAsia="en-US"/>
              </w:rPr>
              <w:t>, РК</w:t>
            </w:r>
          </w:p>
          <w:p w14:paraId="23975088" w14:textId="0A497D93" w:rsidR="00231AC4" w:rsidRPr="00231AC4" w:rsidRDefault="00231AC4" w:rsidP="00231AC4">
            <w:pPr>
              <w:widowControl w:val="0"/>
              <w:autoSpaceDE w:val="0"/>
              <w:autoSpaceDN w:val="0"/>
              <w:adjustRightInd w:val="0"/>
              <w:rPr>
                <w:lang w:eastAsia="en-US"/>
              </w:rPr>
            </w:pPr>
            <w:proofErr w:type="spellStart"/>
            <w:r w:rsidRPr="00231AC4">
              <w:rPr>
                <w:lang w:eastAsia="en-US"/>
              </w:rPr>
              <w:t>Бентагран</w:t>
            </w:r>
            <w:proofErr w:type="spellEnd"/>
            <w:r w:rsidRPr="00231AC4">
              <w:rPr>
                <w:lang w:eastAsia="en-US"/>
              </w:rPr>
              <w:t xml:space="preserve"> (</w:t>
            </w:r>
            <w:proofErr w:type="spellStart"/>
            <w:r w:rsidR="005127D4">
              <w:rPr>
                <w:lang w:eastAsia="en-US"/>
              </w:rPr>
              <w:t>Б</w:t>
            </w:r>
            <w:r w:rsidRPr="00231AC4">
              <w:rPr>
                <w:lang w:eastAsia="en-US"/>
              </w:rPr>
              <w:t>антен</w:t>
            </w:r>
            <w:proofErr w:type="spellEnd"/>
            <w:r w:rsidRPr="00231AC4">
              <w:rPr>
                <w:lang w:eastAsia="en-US"/>
              </w:rPr>
              <w:t xml:space="preserve">, </w:t>
            </w:r>
            <w:proofErr w:type="spellStart"/>
            <w:r w:rsidR="005127D4">
              <w:rPr>
                <w:lang w:eastAsia="en-US"/>
              </w:rPr>
              <w:t>Г</w:t>
            </w:r>
            <w:r w:rsidRPr="00231AC4">
              <w:rPr>
                <w:lang w:eastAsia="en-US"/>
              </w:rPr>
              <w:t>рінвіч</w:t>
            </w:r>
            <w:proofErr w:type="spellEnd"/>
            <w:r w:rsidRPr="00231AC4">
              <w:rPr>
                <w:lang w:eastAsia="en-US"/>
              </w:rPr>
              <w:t>),</w:t>
            </w:r>
            <w:r w:rsidR="005127D4">
              <w:rPr>
                <w:lang w:eastAsia="en-US"/>
              </w:rPr>
              <w:t xml:space="preserve"> </w:t>
            </w:r>
            <w:r w:rsidRPr="00231AC4">
              <w:rPr>
                <w:lang w:eastAsia="en-US"/>
              </w:rPr>
              <w:t>РК</w:t>
            </w:r>
          </w:p>
        </w:tc>
        <w:tc>
          <w:tcPr>
            <w:tcW w:w="1800" w:type="dxa"/>
            <w:tcBorders>
              <w:top w:val="nil"/>
              <w:left w:val="nil"/>
              <w:bottom w:val="nil"/>
              <w:right w:val="single" w:sz="8" w:space="0" w:color="auto"/>
            </w:tcBorders>
            <w:vAlign w:val="bottom"/>
          </w:tcPr>
          <w:p w14:paraId="7EF92421" w14:textId="77777777" w:rsidR="00231AC4" w:rsidRPr="00231AC4" w:rsidRDefault="00231AC4" w:rsidP="00231AC4">
            <w:pPr>
              <w:widowControl w:val="0"/>
              <w:autoSpaceDE w:val="0"/>
              <w:autoSpaceDN w:val="0"/>
              <w:adjustRightInd w:val="0"/>
              <w:rPr>
                <w:lang w:eastAsia="en-US"/>
              </w:rPr>
            </w:pPr>
            <w:r w:rsidRPr="00231AC4">
              <w:rPr>
                <w:lang w:eastAsia="en-US"/>
              </w:rPr>
              <w:t xml:space="preserve"> 3</w:t>
            </w:r>
          </w:p>
          <w:p w14:paraId="36EC0511" w14:textId="77777777" w:rsidR="00231AC4" w:rsidRPr="00231AC4" w:rsidRDefault="00231AC4" w:rsidP="00231AC4">
            <w:pPr>
              <w:widowControl w:val="0"/>
              <w:autoSpaceDE w:val="0"/>
              <w:autoSpaceDN w:val="0"/>
              <w:adjustRightInd w:val="0"/>
              <w:rPr>
                <w:lang w:eastAsia="en-US"/>
              </w:rPr>
            </w:pPr>
            <w:r w:rsidRPr="00231AC4">
              <w:rPr>
                <w:lang w:eastAsia="en-US"/>
              </w:rPr>
              <w:t xml:space="preserve"> 3</w:t>
            </w:r>
          </w:p>
          <w:p w14:paraId="178B396A" w14:textId="77777777" w:rsidR="00231AC4" w:rsidRPr="00231AC4" w:rsidRDefault="00231AC4" w:rsidP="00231AC4">
            <w:pPr>
              <w:widowControl w:val="0"/>
              <w:autoSpaceDE w:val="0"/>
              <w:autoSpaceDN w:val="0"/>
              <w:adjustRightInd w:val="0"/>
              <w:rPr>
                <w:lang w:eastAsia="en-US"/>
              </w:rPr>
            </w:pPr>
          </w:p>
          <w:p w14:paraId="532661FC" w14:textId="77777777" w:rsidR="00231AC4" w:rsidRPr="00231AC4" w:rsidRDefault="00231AC4" w:rsidP="00231AC4">
            <w:pPr>
              <w:widowControl w:val="0"/>
              <w:autoSpaceDE w:val="0"/>
              <w:autoSpaceDN w:val="0"/>
              <w:adjustRightInd w:val="0"/>
              <w:rPr>
                <w:lang w:eastAsia="en-US"/>
              </w:rPr>
            </w:pPr>
          </w:p>
          <w:p w14:paraId="0289EF85" w14:textId="77777777" w:rsidR="00231AC4" w:rsidRPr="00231AC4" w:rsidRDefault="00231AC4" w:rsidP="00231AC4">
            <w:pPr>
              <w:widowControl w:val="0"/>
              <w:autoSpaceDE w:val="0"/>
              <w:autoSpaceDN w:val="0"/>
              <w:adjustRightInd w:val="0"/>
              <w:rPr>
                <w:lang w:eastAsia="en-US"/>
              </w:rPr>
            </w:pPr>
          </w:p>
        </w:tc>
        <w:tc>
          <w:tcPr>
            <w:tcW w:w="3698" w:type="dxa"/>
            <w:vMerge w:val="restart"/>
            <w:tcBorders>
              <w:top w:val="nil"/>
              <w:left w:val="nil"/>
              <w:right w:val="single" w:sz="8" w:space="0" w:color="auto"/>
            </w:tcBorders>
          </w:tcPr>
          <w:p w14:paraId="00B6752C" w14:textId="77777777" w:rsidR="00231AC4" w:rsidRPr="00231AC4" w:rsidRDefault="00231AC4" w:rsidP="00231AC4">
            <w:pPr>
              <w:widowControl w:val="0"/>
              <w:autoSpaceDE w:val="0"/>
              <w:autoSpaceDN w:val="0"/>
              <w:adjustRightInd w:val="0"/>
              <w:rPr>
                <w:lang w:eastAsia="en-US"/>
              </w:rPr>
            </w:pPr>
          </w:p>
          <w:p w14:paraId="72B9C0C5"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w:t>
            </w:r>
          </w:p>
          <w:p w14:paraId="5B2547B6" w14:textId="77777777" w:rsidR="00231AC4" w:rsidRPr="00231AC4" w:rsidRDefault="00231AC4" w:rsidP="00231AC4">
            <w:pPr>
              <w:widowControl w:val="0"/>
              <w:autoSpaceDE w:val="0"/>
              <w:autoSpaceDN w:val="0"/>
              <w:adjustRightInd w:val="0"/>
              <w:rPr>
                <w:lang w:eastAsia="en-US"/>
              </w:rPr>
            </w:pPr>
            <w:r w:rsidRPr="00231AC4">
              <w:rPr>
                <w:lang w:eastAsia="en-US"/>
              </w:rPr>
              <w:t>5-6 листків культури</w:t>
            </w:r>
          </w:p>
        </w:tc>
      </w:tr>
      <w:tr w:rsidR="00231AC4" w:rsidRPr="00231AC4" w14:paraId="1A7F6127" w14:textId="77777777" w:rsidTr="00231AC4">
        <w:trPr>
          <w:trHeight w:val="276"/>
        </w:trPr>
        <w:tc>
          <w:tcPr>
            <w:tcW w:w="1820" w:type="dxa"/>
            <w:tcBorders>
              <w:top w:val="nil"/>
              <w:left w:val="single" w:sz="8" w:space="0" w:color="auto"/>
              <w:bottom w:val="nil"/>
              <w:right w:val="single" w:sz="8" w:space="0" w:color="auto"/>
            </w:tcBorders>
            <w:vAlign w:val="bottom"/>
          </w:tcPr>
          <w:p w14:paraId="7C1FC9E5"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6A916394"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Базан</w:t>
            </w:r>
            <w:proofErr w:type="spellEnd"/>
            <w:r w:rsidRPr="00231AC4">
              <w:rPr>
                <w:lang w:eastAsia="en-US"/>
              </w:rPr>
              <w:t xml:space="preserve">, РК, </w:t>
            </w:r>
          </w:p>
        </w:tc>
        <w:tc>
          <w:tcPr>
            <w:tcW w:w="1800" w:type="dxa"/>
            <w:tcBorders>
              <w:top w:val="nil"/>
              <w:left w:val="nil"/>
              <w:bottom w:val="nil"/>
              <w:right w:val="single" w:sz="8" w:space="0" w:color="auto"/>
            </w:tcBorders>
            <w:vAlign w:val="bottom"/>
          </w:tcPr>
          <w:p w14:paraId="66A61BAD" w14:textId="77777777" w:rsidR="00231AC4" w:rsidRPr="00231AC4" w:rsidRDefault="00231AC4" w:rsidP="00231AC4">
            <w:pPr>
              <w:widowControl w:val="0"/>
              <w:autoSpaceDE w:val="0"/>
              <w:autoSpaceDN w:val="0"/>
              <w:adjustRightInd w:val="0"/>
              <w:rPr>
                <w:lang w:eastAsia="en-US"/>
              </w:rPr>
            </w:pPr>
            <w:r w:rsidRPr="00231AC4">
              <w:rPr>
                <w:lang w:eastAsia="en-US"/>
              </w:rPr>
              <w:t>1,5-3</w:t>
            </w:r>
          </w:p>
        </w:tc>
        <w:tc>
          <w:tcPr>
            <w:tcW w:w="3698" w:type="dxa"/>
            <w:vMerge/>
            <w:tcBorders>
              <w:left w:val="nil"/>
              <w:bottom w:val="nil"/>
              <w:right w:val="single" w:sz="8" w:space="0" w:color="auto"/>
            </w:tcBorders>
            <w:vAlign w:val="bottom"/>
          </w:tcPr>
          <w:p w14:paraId="0D809FCE" w14:textId="77777777" w:rsidR="00231AC4" w:rsidRPr="00231AC4" w:rsidRDefault="00231AC4" w:rsidP="00231AC4">
            <w:pPr>
              <w:widowControl w:val="0"/>
              <w:autoSpaceDE w:val="0"/>
              <w:autoSpaceDN w:val="0"/>
              <w:adjustRightInd w:val="0"/>
              <w:rPr>
                <w:lang w:eastAsia="en-US"/>
              </w:rPr>
            </w:pPr>
          </w:p>
        </w:tc>
      </w:tr>
      <w:tr w:rsidR="00231AC4" w:rsidRPr="00231AC4" w14:paraId="6367BB19" w14:textId="77777777" w:rsidTr="00231AC4">
        <w:trPr>
          <w:trHeight w:val="552"/>
        </w:trPr>
        <w:tc>
          <w:tcPr>
            <w:tcW w:w="1820" w:type="dxa"/>
            <w:tcBorders>
              <w:top w:val="nil"/>
              <w:left w:val="single" w:sz="8" w:space="0" w:color="auto"/>
              <w:bottom w:val="nil"/>
              <w:right w:val="single" w:sz="8" w:space="0" w:color="auto"/>
            </w:tcBorders>
            <w:vAlign w:val="bottom"/>
          </w:tcPr>
          <w:p w14:paraId="23BEDB4E"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6BEFF369" w14:textId="77777777" w:rsidR="00231AC4" w:rsidRPr="00231AC4" w:rsidRDefault="00231AC4" w:rsidP="00231AC4">
            <w:pPr>
              <w:widowControl w:val="0"/>
              <w:autoSpaceDE w:val="0"/>
              <w:autoSpaceDN w:val="0"/>
              <w:adjustRightInd w:val="0"/>
              <w:rPr>
                <w:lang w:eastAsia="en-US"/>
              </w:rPr>
            </w:pPr>
            <w:r w:rsidRPr="00231AC4">
              <w:rPr>
                <w:lang w:eastAsia="en-US"/>
              </w:rPr>
              <w:t>Набоб, РК</w:t>
            </w:r>
          </w:p>
        </w:tc>
        <w:tc>
          <w:tcPr>
            <w:tcW w:w="1800" w:type="dxa"/>
            <w:tcBorders>
              <w:top w:val="nil"/>
              <w:left w:val="nil"/>
              <w:bottom w:val="nil"/>
              <w:right w:val="single" w:sz="8" w:space="0" w:color="auto"/>
            </w:tcBorders>
            <w:vAlign w:val="bottom"/>
          </w:tcPr>
          <w:p w14:paraId="6F59E632" w14:textId="77777777" w:rsidR="00231AC4" w:rsidRPr="00231AC4" w:rsidRDefault="00231AC4" w:rsidP="00231AC4">
            <w:pPr>
              <w:widowControl w:val="0"/>
              <w:autoSpaceDE w:val="0"/>
              <w:autoSpaceDN w:val="0"/>
              <w:adjustRightInd w:val="0"/>
              <w:rPr>
                <w:lang w:eastAsia="en-US"/>
              </w:rPr>
            </w:pPr>
            <w:r w:rsidRPr="00231AC4">
              <w:rPr>
                <w:lang w:eastAsia="en-US"/>
              </w:rPr>
              <w:t>2-3</w:t>
            </w:r>
          </w:p>
        </w:tc>
        <w:tc>
          <w:tcPr>
            <w:tcW w:w="3698" w:type="dxa"/>
            <w:tcBorders>
              <w:top w:val="nil"/>
              <w:left w:val="nil"/>
              <w:bottom w:val="nil"/>
              <w:right w:val="single" w:sz="8" w:space="0" w:color="auto"/>
            </w:tcBorders>
            <w:vAlign w:val="bottom"/>
          </w:tcPr>
          <w:p w14:paraId="66E11176"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5-6</w:t>
            </w:r>
          </w:p>
        </w:tc>
      </w:tr>
      <w:tr w:rsidR="00231AC4" w:rsidRPr="00231AC4" w14:paraId="6098EAE8" w14:textId="77777777" w:rsidTr="00231AC4">
        <w:trPr>
          <w:trHeight w:val="277"/>
        </w:trPr>
        <w:tc>
          <w:tcPr>
            <w:tcW w:w="1820" w:type="dxa"/>
            <w:tcBorders>
              <w:top w:val="nil"/>
              <w:left w:val="single" w:sz="8" w:space="0" w:color="auto"/>
              <w:bottom w:val="nil"/>
              <w:right w:val="single" w:sz="8" w:space="0" w:color="auto"/>
            </w:tcBorders>
            <w:vAlign w:val="bottom"/>
          </w:tcPr>
          <w:p w14:paraId="1D81A91E"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1241A11E"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Бантен,РК</w:t>
            </w:r>
            <w:proofErr w:type="spellEnd"/>
          </w:p>
        </w:tc>
        <w:tc>
          <w:tcPr>
            <w:tcW w:w="1800" w:type="dxa"/>
            <w:tcBorders>
              <w:top w:val="nil"/>
              <w:left w:val="nil"/>
              <w:bottom w:val="nil"/>
              <w:right w:val="single" w:sz="8" w:space="0" w:color="auto"/>
            </w:tcBorders>
            <w:vAlign w:val="bottom"/>
          </w:tcPr>
          <w:p w14:paraId="7ACEBEBB" w14:textId="77777777" w:rsidR="00231AC4" w:rsidRPr="00231AC4" w:rsidRDefault="00231AC4" w:rsidP="00231AC4">
            <w:pPr>
              <w:widowControl w:val="0"/>
              <w:autoSpaceDE w:val="0"/>
              <w:autoSpaceDN w:val="0"/>
              <w:adjustRightInd w:val="0"/>
              <w:rPr>
                <w:lang w:eastAsia="en-US"/>
              </w:rPr>
            </w:pPr>
            <w:r w:rsidRPr="00231AC4">
              <w:rPr>
                <w:lang w:eastAsia="en-US"/>
              </w:rPr>
              <w:t>2-3</w:t>
            </w:r>
          </w:p>
        </w:tc>
        <w:tc>
          <w:tcPr>
            <w:tcW w:w="3698" w:type="dxa"/>
            <w:tcBorders>
              <w:top w:val="nil"/>
              <w:left w:val="nil"/>
              <w:bottom w:val="nil"/>
              <w:right w:val="single" w:sz="8" w:space="0" w:color="auto"/>
            </w:tcBorders>
            <w:vAlign w:val="bottom"/>
          </w:tcPr>
          <w:p w14:paraId="68780D08" w14:textId="77777777" w:rsidR="00231AC4" w:rsidRPr="00231AC4" w:rsidRDefault="00231AC4" w:rsidP="00231AC4">
            <w:pPr>
              <w:widowControl w:val="0"/>
              <w:autoSpaceDE w:val="0"/>
              <w:autoSpaceDN w:val="0"/>
              <w:adjustRightInd w:val="0"/>
              <w:rPr>
                <w:lang w:eastAsia="en-US"/>
              </w:rPr>
            </w:pPr>
            <w:r w:rsidRPr="00231AC4">
              <w:rPr>
                <w:lang w:eastAsia="en-US"/>
              </w:rPr>
              <w:t>листків культури</w:t>
            </w:r>
          </w:p>
        </w:tc>
      </w:tr>
      <w:tr w:rsidR="00231AC4" w:rsidRPr="00231AC4" w14:paraId="28F6EC6D" w14:textId="77777777" w:rsidTr="00231AC4">
        <w:trPr>
          <w:trHeight w:val="65"/>
        </w:trPr>
        <w:tc>
          <w:tcPr>
            <w:tcW w:w="1820" w:type="dxa"/>
            <w:tcBorders>
              <w:top w:val="nil"/>
              <w:left w:val="single" w:sz="8" w:space="0" w:color="auto"/>
              <w:bottom w:val="single" w:sz="8" w:space="0" w:color="auto"/>
              <w:right w:val="single" w:sz="8" w:space="0" w:color="auto"/>
            </w:tcBorders>
            <w:vAlign w:val="bottom"/>
          </w:tcPr>
          <w:p w14:paraId="6578C1E9" w14:textId="77777777" w:rsidR="00231AC4" w:rsidRPr="00231AC4" w:rsidRDefault="00231AC4" w:rsidP="00231AC4">
            <w:pPr>
              <w:widowControl w:val="0"/>
              <w:autoSpaceDE w:val="0"/>
              <w:autoSpaceDN w:val="0"/>
              <w:adjustRightInd w:val="0"/>
              <w:rPr>
                <w:sz w:val="5"/>
                <w:szCs w:val="5"/>
                <w:lang w:eastAsia="en-US"/>
              </w:rPr>
            </w:pPr>
          </w:p>
        </w:tc>
        <w:tc>
          <w:tcPr>
            <w:tcW w:w="2160" w:type="dxa"/>
            <w:tcBorders>
              <w:top w:val="nil"/>
              <w:left w:val="nil"/>
              <w:bottom w:val="single" w:sz="8" w:space="0" w:color="auto"/>
              <w:right w:val="single" w:sz="8" w:space="0" w:color="auto"/>
            </w:tcBorders>
            <w:vAlign w:val="bottom"/>
          </w:tcPr>
          <w:p w14:paraId="64B3FC9B" w14:textId="77777777" w:rsidR="00231AC4" w:rsidRPr="00231AC4" w:rsidRDefault="00231AC4" w:rsidP="00231AC4">
            <w:pPr>
              <w:widowControl w:val="0"/>
              <w:autoSpaceDE w:val="0"/>
              <w:autoSpaceDN w:val="0"/>
              <w:adjustRightInd w:val="0"/>
              <w:rPr>
                <w:sz w:val="5"/>
                <w:szCs w:val="5"/>
                <w:lang w:eastAsia="en-US"/>
              </w:rPr>
            </w:pPr>
          </w:p>
        </w:tc>
        <w:tc>
          <w:tcPr>
            <w:tcW w:w="1800" w:type="dxa"/>
            <w:tcBorders>
              <w:top w:val="nil"/>
              <w:left w:val="nil"/>
              <w:bottom w:val="single" w:sz="8" w:space="0" w:color="auto"/>
              <w:right w:val="single" w:sz="8" w:space="0" w:color="auto"/>
            </w:tcBorders>
            <w:vAlign w:val="bottom"/>
          </w:tcPr>
          <w:p w14:paraId="67EEB4E7" w14:textId="77777777" w:rsidR="00231AC4" w:rsidRPr="00231AC4" w:rsidRDefault="00231AC4" w:rsidP="00231AC4">
            <w:pPr>
              <w:widowControl w:val="0"/>
              <w:autoSpaceDE w:val="0"/>
              <w:autoSpaceDN w:val="0"/>
              <w:adjustRightInd w:val="0"/>
              <w:rPr>
                <w:sz w:val="5"/>
                <w:szCs w:val="5"/>
                <w:lang w:eastAsia="en-US"/>
              </w:rPr>
            </w:pPr>
          </w:p>
        </w:tc>
        <w:tc>
          <w:tcPr>
            <w:tcW w:w="3698" w:type="dxa"/>
            <w:tcBorders>
              <w:top w:val="nil"/>
              <w:left w:val="nil"/>
              <w:bottom w:val="single" w:sz="8" w:space="0" w:color="auto"/>
              <w:right w:val="single" w:sz="8" w:space="0" w:color="auto"/>
            </w:tcBorders>
            <w:vAlign w:val="bottom"/>
          </w:tcPr>
          <w:p w14:paraId="4B9EDFA7"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64E52639" w14:textId="77777777" w:rsidTr="00231AC4">
        <w:trPr>
          <w:trHeight w:val="313"/>
        </w:trPr>
        <w:tc>
          <w:tcPr>
            <w:tcW w:w="1820" w:type="dxa"/>
            <w:tcBorders>
              <w:top w:val="nil"/>
              <w:left w:val="single" w:sz="8" w:space="0" w:color="auto"/>
              <w:bottom w:val="nil"/>
              <w:right w:val="single" w:sz="8" w:space="0" w:color="auto"/>
            </w:tcBorders>
            <w:vAlign w:val="bottom"/>
          </w:tcPr>
          <w:p w14:paraId="23D8D483"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tc>
        <w:tc>
          <w:tcPr>
            <w:tcW w:w="2160" w:type="dxa"/>
            <w:tcBorders>
              <w:top w:val="nil"/>
              <w:left w:val="nil"/>
              <w:bottom w:val="nil"/>
              <w:right w:val="single" w:sz="8" w:space="0" w:color="auto"/>
            </w:tcBorders>
            <w:vAlign w:val="bottom"/>
          </w:tcPr>
          <w:p w14:paraId="505D60E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Базагран</w:t>
            </w:r>
            <w:proofErr w:type="spellEnd"/>
            <w:r w:rsidRPr="00231AC4">
              <w:rPr>
                <w:lang w:eastAsia="en-US"/>
              </w:rPr>
              <w:t>, РК</w:t>
            </w:r>
          </w:p>
        </w:tc>
        <w:tc>
          <w:tcPr>
            <w:tcW w:w="1800" w:type="dxa"/>
            <w:tcBorders>
              <w:top w:val="nil"/>
              <w:left w:val="nil"/>
              <w:bottom w:val="nil"/>
              <w:right w:val="single" w:sz="8" w:space="0" w:color="auto"/>
            </w:tcBorders>
            <w:vAlign w:val="bottom"/>
          </w:tcPr>
          <w:p w14:paraId="295C8545" w14:textId="77777777" w:rsidR="00231AC4" w:rsidRPr="00231AC4" w:rsidRDefault="00231AC4" w:rsidP="00231AC4">
            <w:pPr>
              <w:widowControl w:val="0"/>
              <w:autoSpaceDE w:val="0"/>
              <w:autoSpaceDN w:val="0"/>
              <w:adjustRightInd w:val="0"/>
              <w:rPr>
                <w:lang w:eastAsia="en-US"/>
              </w:rPr>
            </w:pPr>
            <w:r w:rsidRPr="00231AC4">
              <w:rPr>
                <w:lang w:eastAsia="en-US"/>
              </w:rPr>
              <w:t>3</w:t>
            </w:r>
          </w:p>
        </w:tc>
        <w:tc>
          <w:tcPr>
            <w:tcW w:w="3698" w:type="dxa"/>
            <w:tcBorders>
              <w:top w:val="nil"/>
              <w:left w:val="nil"/>
              <w:bottom w:val="nil"/>
              <w:right w:val="single" w:sz="8" w:space="0" w:color="auto"/>
            </w:tcBorders>
            <w:vAlign w:val="bottom"/>
          </w:tcPr>
          <w:p w14:paraId="5D7176BD"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5-6</w:t>
            </w:r>
          </w:p>
        </w:tc>
      </w:tr>
      <w:tr w:rsidR="00231AC4" w:rsidRPr="00231AC4" w14:paraId="3FE960E3" w14:textId="77777777" w:rsidTr="00231AC4">
        <w:trPr>
          <w:trHeight w:val="276"/>
        </w:trPr>
        <w:tc>
          <w:tcPr>
            <w:tcW w:w="1820" w:type="dxa"/>
            <w:tcBorders>
              <w:top w:val="nil"/>
              <w:left w:val="single" w:sz="8" w:space="0" w:color="auto"/>
              <w:bottom w:val="nil"/>
              <w:right w:val="single" w:sz="8" w:space="0" w:color="auto"/>
            </w:tcBorders>
            <w:vAlign w:val="bottom"/>
          </w:tcPr>
          <w:p w14:paraId="45F83252" w14:textId="77777777" w:rsidR="00231AC4" w:rsidRPr="00231AC4" w:rsidRDefault="00231AC4" w:rsidP="00231AC4">
            <w:pPr>
              <w:widowControl w:val="0"/>
              <w:autoSpaceDE w:val="0"/>
              <w:autoSpaceDN w:val="0"/>
              <w:adjustRightInd w:val="0"/>
              <w:rPr>
                <w:lang w:eastAsia="en-US"/>
              </w:rPr>
            </w:pPr>
            <w:r w:rsidRPr="00231AC4">
              <w:rPr>
                <w:lang w:eastAsia="en-US"/>
              </w:rPr>
              <w:t>двосім’ядольні,</w:t>
            </w:r>
          </w:p>
        </w:tc>
        <w:tc>
          <w:tcPr>
            <w:tcW w:w="2160" w:type="dxa"/>
            <w:tcBorders>
              <w:top w:val="nil"/>
              <w:left w:val="nil"/>
              <w:bottom w:val="nil"/>
              <w:right w:val="single" w:sz="8" w:space="0" w:color="auto"/>
            </w:tcBorders>
            <w:vAlign w:val="bottom"/>
          </w:tcPr>
          <w:p w14:paraId="5DAF56EB" w14:textId="77777777" w:rsidR="00231AC4" w:rsidRPr="00231AC4" w:rsidRDefault="00231AC4" w:rsidP="00231AC4">
            <w:pPr>
              <w:widowControl w:val="0"/>
              <w:autoSpaceDE w:val="0"/>
              <w:autoSpaceDN w:val="0"/>
              <w:adjustRightInd w:val="0"/>
              <w:rPr>
                <w:lang w:eastAsia="en-US"/>
              </w:rPr>
            </w:pPr>
            <w:r w:rsidRPr="00231AC4">
              <w:rPr>
                <w:lang w:eastAsia="en-US"/>
              </w:rPr>
              <w:t>(горох на насіння)</w:t>
            </w:r>
          </w:p>
        </w:tc>
        <w:tc>
          <w:tcPr>
            <w:tcW w:w="1800" w:type="dxa"/>
            <w:tcBorders>
              <w:top w:val="nil"/>
              <w:left w:val="nil"/>
              <w:bottom w:val="nil"/>
              <w:right w:val="single" w:sz="8" w:space="0" w:color="auto"/>
            </w:tcBorders>
            <w:vAlign w:val="bottom"/>
          </w:tcPr>
          <w:p w14:paraId="2AA65B20" w14:textId="77777777" w:rsidR="00231AC4" w:rsidRPr="00231AC4" w:rsidRDefault="00231AC4" w:rsidP="00231AC4">
            <w:pPr>
              <w:widowControl w:val="0"/>
              <w:autoSpaceDE w:val="0"/>
              <w:autoSpaceDN w:val="0"/>
              <w:adjustRightInd w:val="0"/>
              <w:rPr>
                <w:lang w:eastAsia="en-US"/>
              </w:rPr>
            </w:pPr>
          </w:p>
        </w:tc>
        <w:tc>
          <w:tcPr>
            <w:tcW w:w="3698" w:type="dxa"/>
            <w:tcBorders>
              <w:top w:val="nil"/>
              <w:left w:val="nil"/>
              <w:bottom w:val="nil"/>
              <w:right w:val="single" w:sz="8" w:space="0" w:color="auto"/>
            </w:tcBorders>
            <w:vAlign w:val="bottom"/>
          </w:tcPr>
          <w:p w14:paraId="4B02A7BA" w14:textId="77777777" w:rsidR="00231AC4" w:rsidRPr="00231AC4" w:rsidRDefault="00231AC4" w:rsidP="00231AC4">
            <w:pPr>
              <w:widowControl w:val="0"/>
              <w:autoSpaceDE w:val="0"/>
              <w:autoSpaceDN w:val="0"/>
              <w:adjustRightInd w:val="0"/>
              <w:rPr>
                <w:lang w:eastAsia="en-US"/>
              </w:rPr>
            </w:pPr>
            <w:r w:rsidRPr="00231AC4">
              <w:rPr>
                <w:lang w:eastAsia="en-US"/>
              </w:rPr>
              <w:t>листків культури</w:t>
            </w:r>
          </w:p>
        </w:tc>
      </w:tr>
      <w:tr w:rsidR="00231AC4" w:rsidRPr="00231AC4" w14:paraId="684F918A" w14:textId="77777777" w:rsidTr="00231AC4">
        <w:trPr>
          <w:trHeight w:val="276"/>
        </w:trPr>
        <w:tc>
          <w:tcPr>
            <w:tcW w:w="1820" w:type="dxa"/>
            <w:tcBorders>
              <w:top w:val="nil"/>
              <w:left w:val="single" w:sz="8" w:space="0" w:color="auto"/>
              <w:bottom w:val="nil"/>
              <w:right w:val="single" w:sz="8" w:space="0" w:color="auto"/>
            </w:tcBorders>
            <w:vAlign w:val="bottom"/>
          </w:tcPr>
          <w:p w14:paraId="7736C7E4" w14:textId="77777777" w:rsidR="00231AC4" w:rsidRPr="00231AC4" w:rsidRDefault="00231AC4" w:rsidP="00231AC4">
            <w:pPr>
              <w:widowControl w:val="0"/>
              <w:autoSpaceDE w:val="0"/>
              <w:autoSpaceDN w:val="0"/>
              <w:adjustRightInd w:val="0"/>
              <w:rPr>
                <w:lang w:eastAsia="en-US"/>
              </w:rPr>
            </w:pPr>
            <w:r w:rsidRPr="00231AC4">
              <w:rPr>
                <w:lang w:eastAsia="en-US"/>
              </w:rPr>
              <w:t xml:space="preserve">в </w:t>
            </w:r>
            <w:proofErr w:type="spellStart"/>
            <w:r w:rsidRPr="00231AC4">
              <w:rPr>
                <w:lang w:eastAsia="en-US"/>
              </w:rPr>
              <w:t>т.ч</w:t>
            </w:r>
            <w:proofErr w:type="spellEnd"/>
            <w:r w:rsidRPr="00231AC4">
              <w:rPr>
                <w:lang w:eastAsia="en-US"/>
              </w:rPr>
              <w:t>. стійкі</w:t>
            </w:r>
          </w:p>
        </w:tc>
        <w:tc>
          <w:tcPr>
            <w:tcW w:w="2160" w:type="dxa"/>
            <w:tcBorders>
              <w:top w:val="nil"/>
              <w:left w:val="nil"/>
              <w:bottom w:val="nil"/>
              <w:right w:val="single" w:sz="8" w:space="0" w:color="auto"/>
            </w:tcBorders>
            <w:vAlign w:val="bottom"/>
          </w:tcPr>
          <w:p w14:paraId="0B9F7775"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Табезон,РК</w:t>
            </w:r>
            <w:proofErr w:type="spellEnd"/>
          </w:p>
        </w:tc>
        <w:tc>
          <w:tcPr>
            <w:tcW w:w="1800" w:type="dxa"/>
            <w:tcBorders>
              <w:top w:val="nil"/>
              <w:left w:val="nil"/>
              <w:bottom w:val="nil"/>
              <w:right w:val="single" w:sz="8" w:space="0" w:color="auto"/>
            </w:tcBorders>
            <w:vAlign w:val="bottom"/>
          </w:tcPr>
          <w:p w14:paraId="7FB68044" w14:textId="77777777" w:rsidR="00231AC4" w:rsidRPr="00231AC4" w:rsidRDefault="00231AC4" w:rsidP="00231AC4">
            <w:pPr>
              <w:widowControl w:val="0"/>
              <w:autoSpaceDE w:val="0"/>
              <w:autoSpaceDN w:val="0"/>
              <w:adjustRightInd w:val="0"/>
              <w:rPr>
                <w:lang w:eastAsia="en-US"/>
              </w:rPr>
            </w:pPr>
            <w:r w:rsidRPr="00231AC4">
              <w:rPr>
                <w:lang w:eastAsia="en-US"/>
              </w:rPr>
              <w:t>3</w:t>
            </w:r>
          </w:p>
        </w:tc>
        <w:tc>
          <w:tcPr>
            <w:tcW w:w="3698" w:type="dxa"/>
            <w:tcBorders>
              <w:top w:val="nil"/>
              <w:left w:val="nil"/>
              <w:bottom w:val="nil"/>
              <w:right w:val="single" w:sz="8" w:space="0" w:color="auto"/>
            </w:tcBorders>
            <w:vAlign w:val="bottom"/>
          </w:tcPr>
          <w:p w14:paraId="1763BCD2" w14:textId="77777777" w:rsidR="00231AC4" w:rsidRPr="00231AC4" w:rsidRDefault="00231AC4" w:rsidP="00231AC4">
            <w:pPr>
              <w:widowControl w:val="0"/>
              <w:autoSpaceDE w:val="0"/>
              <w:autoSpaceDN w:val="0"/>
              <w:adjustRightInd w:val="0"/>
              <w:rPr>
                <w:lang w:eastAsia="en-US"/>
              </w:rPr>
            </w:pPr>
          </w:p>
        </w:tc>
      </w:tr>
      <w:tr w:rsidR="00231AC4" w:rsidRPr="00231AC4" w14:paraId="3F83AD46" w14:textId="77777777" w:rsidTr="00231AC4">
        <w:trPr>
          <w:trHeight w:val="276"/>
        </w:trPr>
        <w:tc>
          <w:tcPr>
            <w:tcW w:w="1820" w:type="dxa"/>
            <w:tcBorders>
              <w:top w:val="nil"/>
              <w:left w:val="single" w:sz="8" w:space="0" w:color="auto"/>
              <w:bottom w:val="nil"/>
              <w:right w:val="single" w:sz="8" w:space="0" w:color="auto"/>
            </w:tcBorders>
            <w:vAlign w:val="bottom"/>
          </w:tcPr>
          <w:p w14:paraId="4F8F3F63" w14:textId="77777777" w:rsidR="00231AC4" w:rsidRPr="00231AC4" w:rsidRDefault="00231AC4" w:rsidP="00231AC4">
            <w:pPr>
              <w:widowControl w:val="0"/>
              <w:autoSpaceDE w:val="0"/>
              <w:autoSpaceDN w:val="0"/>
              <w:adjustRightInd w:val="0"/>
              <w:rPr>
                <w:lang w:eastAsia="en-US"/>
              </w:rPr>
            </w:pPr>
            <w:r w:rsidRPr="00231AC4">
              <w:rPr>
                <w:lang w:eastAsia="en-US"/>
              </w:rPr>
              <w:t>до 2М-4Х</w:t>
            </w:r>
          </w:p>
        </w:tc>
        <w:tc>
          <w:tcPr>
            <w:tcW w:w="2160" w:type="dxa"/>
            <w:tcBorders>
              <w:top w:val="nil"/>
              <w:left w:val="nil"/>
              <w:bottom w:val="nil"/>
              <w:right w:val="single" w:sz="8" w:space="0" w:color="auto"/>
            </w:tcBorders>
            <w:vAlign w:val="bottom"/>
          </w:tcPr>
          <w:p w14:paraId="457F9427" w14:textId="7CF7716D"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4A63782E" w14:textId="3BC7590F" w:rsidR="00231AC4" w:rsidRPr="00231AC4" w:rsidRDefault="00231AC4" w:rsidP="00231AC4">
            <w:pPr>
              <w:widowControl w:val="0"/>
              <w:autoSpaceDE w:val="0"/>
              <w:autoSpaceDN w:val="0"/>
              <w:adjustRightInd w:val="0"/>
              <w:rPr>
                <w:lang w:eastAsia="en-US"/>
              </w:rPr>
            </w:pPr>
          </w:p>
        </w:tc>
        <w:tc>
          <w:tcPr>
            <w:tcW w:w="3698" w:type="dxa"/>
            <w:tcBorders>
              <w:top w:val="nil"/>
              <w:left w:val="nil"/>
              <w:bottom w:val="nil"/>
              <w:right w:val="single" w:sz="8" w:space="0" w:color="auto"/>
            </w:tcBorders>
            <w:vAlign w:val="bottom"/>
          </w:tcPr>
          <w:p w14:paraId="650658A5" w14:textId="77777777" w:rsidR="00231AC4" w:rsidRPr="00231AC4" w:rsidRDefault="00231AC4" w:rsidP="00231AC4">
            <w:pPr>
              <w:widowControl w:val="0"/>
              <w:autoSpaceDE w:val="0"/>
              <w:autoSpaceDN w:val="0"/>
              <w:adjustRightInd w:val="0"/>
              <w:rPr>
                <w:lang w:eastAsia="en-US"/>
              </w:rPr>
            </w:pPr>
          </w:p>
        </w:tc>
      </w:tr>
      <w:tr w:rsidR="00231AC4" w:rsidRPr="00231AC4" w14:paraId="794A1056" w14:textId="77777777" w:rsidTr="00231AC4">
        <w:trPr>
          <w:trHeight w:val="68"/>
        </w:trPr>
        <w:tc>
          <w:tcPr>
            <w:tcW w:w="1820" w:type="dxa"/>
            <w:tcBorders>
              <w:top w:val="nil"/>
              <w:left w:val="single" w:sz="8" w:space="0" w:color="auto"/>
              <w:bottom w:val="single" w:sz="8" w:space="0" w:color="auto"/>
              <w:right w:val="single" w:sz="8" w:space="0" w:color="auto"/>
            </w:tcBorders>
            <w:vAlign w:val="bottom"/>
          </w:tcPr>
          <w:p w14:paraId="399B2F85" w14:textId="77777777" w:rsidR="00231AC4" w:rsidRPr="00231AC4" w:rsidRDefault="00231AC4" w:rsidP="00231AC4">
            <w:pPr>
              <w:widowControl w:val="0"/>
              <w:autoSpaceDE w:val="0"/>
              <w:autoSpaceDN w:val="0"/>
              <w:adjustRightInd w:val="0"/>
              <w:rPr>
                <w:sz w:val="5"/>
                <w:szCs w:val="5"/>
                <w:lang w:eastAsia="en-US"/>
              </w:rPr>
            </w:pPr>
          </w:p>
        </w:tc>
        <w:tc>
          <w:tcPr>
            <w:tcW w:w="2160" w:type="dxa"/>
            <w:tcBorders>
              <w:top w:val="nil"/>
              <w:left w:val="nil"/>
              <w:bottom w:val="single" w:sz="8" w:space="0" w:color="auto"/>
              <w:right w:val="single" w:sz="8" w:space="0" w:color="auto"/>
            </w:tcBorders>
            <w:vAlign w:val="bottom"/>
          </w:tcPr>
          <w:p w14:paraId="117ADA09" w14:textId="77777777" w:rsidR="00231AC4" w:rsidRPr="00231AC4" w:rsidRDefault="00231AC4" w:rsidP="00231AC4">
            <w:pPr>
              <w:widowControl w:val="0"/>
              <w:autoSpaceDE w:val="0"/>
              <w:autoSpaceDN w:val="0"/>
              <w:adjustRightInd w:val="0"/>
              <w:rPr>
                <w:sz w:val="5"/>
                <w:szCs w:val="5"/>
                <w:lang w:eastAsia="en-US"/>
              </w:rPr>
            </w:pPr>
          </w:p>
        </w:tc>
        <w:tc>
          <w:tcPr>
            <w:tcW w:w="1800" w:type="dxa"/>
            <w:tcBorders>
              <w:top w:val="nil"/>
              <w:left w:val="nil"/>
              <w:bottom w:val="single" w:sz="8" w:space="0" w:color="auto"/>
              <w:right w:val="single" w:sz="8" w:space="0" w:color="auto"/>
            </w:tcBorders>
            <w:vAlign w:val="bottom"/>
          </w:tcPr>
          <w:p w14:paraId="310B4125" w14:textId="77777777" w:rsidR="00231AC4" w:rsidRPr="00231AC4" w:rsidRDefault="00231AC4" w:rsidP="00231AC4">
            <w:pPr>
              <w:widowControl w:val="0"/>
              <w:autoSpaceDE w:val="0"/>
              <w:autoSpaceDN w:val="0"/>
              <w:adjustRightInd w:val="0"/>
              <w:rPr>
                <w:sz w:val="5"/>
                <w:szCs w:val="5"/>
                <w:lang w:eastAsia="en-US"/>
              </w:rPr>
            </w:pPr>
          </w:p>
        </w:tc>
        <w:tc>
          <w:tcPr>
            <w:tcW w:w="3698" w:type="dxa"/>
            <w:tcBorders>
              <w:top w:val="nil"/>
              <w:left w:val="nil"/>
              <w:bottom w:val="single" w:sz="8" w:space="0" w:color="auto"/>
              <w:right w:val="single" w:sz="8" w:space="0" w:color="auto"/>
            </w:tcBorders>
            <w:vAlign w:val="bottom"/>
          </w:tcPr>
          <w:p w14:paraId="17CEF2EC"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30AEE19D" w14:textId="77777777" w:rsidTr="00231AC4">
        <w:trPr>
          <w:trHeight w:val="313"/>
        </w:trPr>
        <w:tc>
          <w:tcPr>
            <w:tcW w:w="1820" w:type="dxa"/>
            <w:tcBorders>
              <w:top w:val="nil"/>
              <w:left w:val="single" w:sz="8" w:space="0" w:color="auto"/>
              <w:bottom w:val="nil"/>
              <w:right w:val="single" w:sz="8" w:space="0" w:color="auto"/>
            </w:tcBorders>
            <w:vAlign w:val="bottom"/>
          </w:tcPr>
          <w:p w14:paraId="2961B3D2"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tc>
        <w:tc>
          <w:tcPr>
            <w:tcW w:w="2160" w:type="dxa"/>
            <w:tcBorders>
              <w:top w:val="nil"/>
              <w:left w:val="nil"/>
              <w:bottom w:val="nil"/>
              <w:right w:val="single" w:sz="8" w:space="0" w:color="auto"/>
            </w:tcBorders>
            <w:vAlign w:val="bottom"/>
          </w:tcPr>
          <w:p w14:paraId="243C4D71" w14:textId="77777777" w:rsidR="00231AC4" w:rsidRPr="00231AC4" w:rsidRDefault="00231AC4" w:rsidP="00231AC4">
            <w:pPr>
              <w:widowControl w:val="0"/>
              <w:autoSpaceDE w:val="0"/>
              <w:autoSpaceDN w:val="0"/>
              <w:adjustRightInd w:val="0"/>
              <w:rPr>
                <w:lang w:eastAsia="en-US"/>
              </w:rPr>
            </w:pPr>
            <w:r w:rsidRPr="00231AC4">
              <w:rPr>
                <w:lang w:eastAsia="en-US"/>
              </w:rPr>
              <w:t>Ефес, РК</w:t>
            </w:r>
          </w:p>
        </w:tc>
        <w:tc>
          <w:tcPr>
            <w:tcW w:w="1800" w:type="dxa"/>
            <w:tcBorders>
              <w:top w:val="nil"/>
              <w:left w:val="nil"/>
              <w:bottom w:val="nil"/>
              <w:right w:val="single" w:sz="8" w:space="0" w:color="auto"/>
            </w:tcBorders>
            <w:vAlign w:val="bottom"/>
          </w:tcPr>
          <w:p w14:paraId="3873ACD6" w14:textId="77777777" w:rsidR="00231AC4" w:rsidRPr="00231AC4" w:rsidRDefault="00231AC4" w:rsidP="00231AC4">
            <w:pPr>
              <w:widowControl w:val="0"/>
              <w:autoSpaceDE w:val="0"/>
              <w:autoSpaceDN w:val="0"/>
              <w:adjustRightInd w:val="0"/>
              <w:rPr>
                <w:lang w:eastAsia="en-US"/>
              </w:rPr>
            </w:pPr>
            <w:r w:rsidRPr="00231AC4">
              <w:rPr>
                <w:lang w:eastAsia="en-US"/>
              </w:rPr>
              <w:t>3</w:t>
            </w:r>
          </w:p>
        </w:tc>
        <w:tc>
          <w:tcPr>
            <w:tcW w:w="3698" w:type="dxa"/>
            <w:tcBorders>
              <w:top w:val="nil"/>
              <w:left w:val="nil"/>
              <w:bottom w:val="nil"/>
              <w:right w:val="single" w:sz="8" w:space="0" w:color="auto"/>
            </w:tcBorders>
            <w:vAlign w:val="bottom"/>
          </w:tcPr>
          <w:p w14:paraId="48BA5DD7"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5-6</w:t>
            </w:r>
          </w:p>
        </w:tc>
      </w:tr>
      <w:tr w:rsidR="00231AC4" w:rsidRPr="00231AC4" w14:paraId="460FA1B8" w14:textId="77777777" w:rsidTr="00231AC4">
        <w:trPr>
          <w:trHeight w:val="276"/>
        </w:trPr>
        <w:tc>
          <w:tcPr>
            <w:tcW w:w="1820" w:type="dxa"/>
            <w:tcBorders>
              <w:top w:val="nil"/>
              <w:left w:val="single" w:sz="8" w:space="0" w:color="auto"/>
              <w:bottom w:val="nil"/>
              <w:right w:val="single" w:sz="8" w:space="0" w:color="auto"/>
            </w:tcBorders>
            <w:vAlign w:val="bottom"/>
          </w:tcPr>
          <w:p w14:paraId="40121C14" w14:textId="77777777" w:rsidR="00231AC4" w:rsidRPr="00231AC4" w:rsidRDefault="00231AC4" w:rsidP="00231AC4">
            <w:pPr>
              <w:widowControl w:val="0"/>
              <w:autoSpaceDE w:val="0"/>
              <w:autoSpaceDN w:val="0"/>
              <w:adjustRightInd w:val="0"/>
              <w:rPr>
                <w:lang w:eastAsia="en-US"/>
              </w:rPr>
            </w:pPr>
            <w:r w:rsidRPr="00231AC4">
              <w:rPr>
                <w:lang w:eastAsia="en-US"/>
              </w:rPr>
              <w:t>двосім’ядольні,</w:t>
            </w:r>
          </w:p>
        </w:tc>
        <w:tc>
          <w:tcPr>
            <w:tcW w:w="2160" w:type="dxa"/>
            <w:tcBorders>
              <w:top w:val="nil"/>
              <w:left w:val="nil"/>
              <w:bottom w:val="nil"/>
              <w:right w:val="single" w:sz="8" w:space="0" w:color="auto"/>
            </w:tcBorders>
            <w:vAlign w:val="bottom"/>
          </w:tcPr>
          <w:p w14:paraId="11CBEF27"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57A2745F" w14:textId="77777777" w:rsidR="00231AC4" w:rsidRPr="00231AC4" w:rsidRDefault="00231AC4" w:rsidP="00231AC4">
            <w:pPr>
              <w:widowControl w:val="0"/>
              <w:autoSpaceDE w:val="0"/>
              <w:autoSpaceDN w:val="0"/>
              <w:adjustRightInd w:val="0"/>
              <w:rPr>
                <w:lang w:eastAsia="en-US"/>
              </w:rPr>
            </w:pPr>
          </w:p>
        </w:tc>
        <w:tc>
          <w:tcPr>
            <w:tcW w:w="3698" w:type="dxa"/>
            <w:tcBorders>
              <w:top w:val="nil"/>
              <w:left w:val="nil"/>
              <w:bottom w:val="nil"/>
              <w:right w:val="single" w:sz="8" w:space="0" w:color="auto"/>
            </w:tcBorders>
            <w:vAlign w:val="bottom"/>
          </w:tcPr>
          <w:p w14:paraId="0E574C1D" w14:textId="77777777" w:rsidR="00231AC4" w:rsidRPr="00231AC4" w:rsidRDefault="00231AC4" w:rsidP="00231AC4">
            <w:pPr>
              <w:widowControl w:val="0"/>
              <w:autoSpaceDE w:val="0"/>
              <w:autoSpaceDN w:val="0"/>
              <w:adjustRightInd w:val="0"/>
              <w:rPr>
                <w:lang w:eastAsia="en-US"/>
              </w:rPr>
            </w:pPr>
            <w:r w:rsidRPr="00231AC4">
              <w:rPr>
                <w:lang w:eastAsia="en-US"/>
              </w:rPr>
              <w:t>листків культури</w:t>
            </w:r>
          </w:p>
        </w:tc>
      </w:tr>
      <w:tr w:rsidR="00231AC4" w:rsidRPr="00231AC4" w14:paraId="6CB8BFB7" w14:textId="77777777" w:rsidTr="00231AC4">
        <w:trPr>
          <w:trHeight w:val="276"/>
        </w:trPr>
        <w:tc>
          <w:tcPr>
            <w:tcW w:w="1820" w:type="dxa"/>
            <w:tcBorders>
              <w:top w:val="nil"/>
              <w:left w:val="single" w:sz="8" w:space="0" w:color="auto"/>
              <w:bottom w:val="nil"/>
              <w:right w:val="single" w:sz="8" w:space="0" w:color="auto"/>
            </w:tcBorders>
            <w:vAlign w:val="bottom"/>
          </w:tcPr>
          <w:p w14:paraId="60BBD7A0" w14:textId="77777777" w:rsidR="00231AC4" w:rsidRPr="00231AC4" w:rsidRDefault="00231AC4" w:rsidP="00231AC4">
            <w:pPr>
              <w:widowControl w:val="0"/>
              <w:autoSpaceDE w:val="0"/>
              <w:autoSpaceDN w:val="0"/>
              <w:adjustRightInd w:val="0"/>
              <w:rPr>
                <w:lang w:eastAsia="en-US"/>
              </w:rPr>
            </w:pPr>
            <w:r w:rsidRPr="00231AC4">
              <w:rPr>
                <w:lang w:eastAsia="en-US"/>
              </w:rPr>
              <w:t xml:space="preserve">в </w:t>
            </w:r>
            <w:proofErr w:type="spellStart"/>
            <w:r w:rsidRPr="00231AC4">
              <w:rPr>
                <w:lang w:eastAsia="en-US"/>
              </w:rPr>
              <w:t>т.ч</w:t>
            </w:r>
            <w:proofErr w:type="spellEnd"/>
            <w:r w:rsidRPr="00231AC4">
              <w:rPr>
                <w:lang w:eastAsia="en-US"/>
              </w:rPr>
              <w:t>. стійкі до</w:t>
            </w:r>
          </w:p>
        </w:tc>
        <w:tc>
          <w:tcPr>
            <w:tcW w:w="2160" w:type="dxa"/>
            <w:tcBorders>
              <w:top w:val="nil"/>
              <w:left w:val="nil"/>
              <w:bottom w:val="nil"/>
              <w:right w:val="single" w:sz="8" w:space="0" w:color="auto"/>
            </w:tcBorders>
            <w:vAlign w:val="bottom"/>
          </w:tcPr>
          <w:p w14:paraId="214BEF6A"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792C8AA0" w14:textId="77777777" w:rsidR="00231AC4" w:rsidRPr="00231AC4" w:rsidRDefault="00231AC4" w:rsidP="00231AC4">
            <w:pPr>
              <w:widowControl w:val="0"/>
              <w:autoSpaceDE w:val="0"/>
              <w:autoSpaceDN w:val="0"/>
              <w:adjustRightInd w:val="0"/>
              <w:rPr>
                <w:lang w:eastAsia="en-US"/>
              </w:rPr>
            </w:pPr>
          </w:p>
        </w:tc>
        <w:tc>
          <w:tcPr>
            <w:tcW w:w="3698" w:type="dxa"/>
            <w:tcBorders>
              <w:top w:val="nil"/>
              <w:left w:val="nil"/>
              <w:bottom w:val="nil"/>
              <w:right w:val="single" w:sz="8" w:space="0" w:color="auto"/>
            </w:tcBorders>
            <w:vAlign w:val="bottom"/>
          </w:tcPr>
          <w:p w14:paraId="3CCF0327" w14:textId="77777777" w:rsidR="00231AC4" w:rsidRPr="00231AC4" w:rsidRDefault="00231AC4" w:rsidP="00231AC4">
            <w:pPr>
              <w:widowControl w:val="0"/>
              <w:autoSpaceDE w:val="0"/>
              <w:autoSpaceDN w:val="0"/>
              <w:adjustRightInd w:val="0"/>
              <w:rPr>
                <w:lang w:eastAsia="en-US"/>
              </w:rPr>
            </w:pPr>
          </w:p>
        </w:tc>
      </w:tr>
      <w:tr w:rsidR="00231AC4" w:rsidRPr="00231AC4" w14:paraId="4E77BBF0" w14:textId="77777777" w:rsidTr="00231AC4">
        <w:trPr>
          <w:trHeight w:val="276"/>
        </w:trPr>
        <w:tc>
          <w:tcPr>
            <w:tcW w:w="1820" w:type="dxa"/>
            <w:tcBorders>
              <w:top w:val="nil"/>
              <w:left w:val="single" w:sz="8" w:space="0" w:color="auto"/>
              <w:bottom w:val="nil"/>
              <w:right w:val="single" w:sz="8" w:space="0" w:color="auto"/>
            </w:tcBorders>
            <w:vAlign w:val="bottom"/>
          </w:tcPr>
          <w:p w14:paraId="069FB370" w14:textId="77777777" w:rsidR="00231AC4" w:rsidRPr="00231AC4" w:rsidRDefault="00231AC4" w:rsidP="00231AC4">
            <w:pPr>
              <w:widowControl w:val="0"/>
              <w:autoSpaceDE w:val="0"/>
              <w:autoSpaceDN w:val="0"/>
              <w:adjustRightInd w:val="0"/>
              <w:rPr>
                <w:lang w:eastAsia="en-US"/>
              </w:rPr>
            </w:pPr>
            <w:r w:rsidRPr="00231AC4">
              <w:rPr>
                <w:lang w:eastAsia="en-US"/>
              </w:rPr>
              <w:t>2,4Д</w:t>
            </w:r>
          </w:p>
        </w:tc>
        <w:tc>
          <w:tcPr>
            <w:tcW w:w="2160" w:type="dxa"/>
            <w:tcBorders>
              <w:top w:val="nil"/>
              <w:left w:val="nil"/>
              <w:bottom w:val="nil"/>
              <w:right w:val="single" w:sz="8" w:space="0" w:color="auto"/>
            </w:tcBorders>
            <w:vAlign w:val="bottom"/>
          </w:tcPr>
          <w:p w14:paraId="37B38F27"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7E879F3C" w14:textId="77777777" w:rsidR="00231AC4" w:rsidRPr="00231AC4" w:rsidRDefault="00231AC4" w:rsidP="00231AC4">
            <w:pPr>
              <w:widowControl w:val="0"/>
              <w:autoSpaceDE w:val="0"/>
              <w:autoSpaceDN w:val="0"/>
              <w:adjustRightInd w:val="0"/>
              <w:rPr>
                <w:lang w:eastAsia="en-US"/>
              </w:rPr>
            </w:pPr>
          </w:p>
        </w:tc>
        <w:tc>
          <w:tcPr>
            <w:tcW w:w="3698" w:type="dxa"/>
            <w:tcBorders>
              <w:top w:val="nil"/>
              <w:left w:val="nil"/>
              <w:bottom w:val="nil"/>
              <w:right w:val="single" w:sz="8" w:space="0" w:color="auto"/>
            </w:tcBorders>
            <w:vAlign w:val="bottom"/>
          </w:tcPr>
          <w:p w14:paraId="33F4B95C" w14:textId="77777777" w:rsidR="00231AC4" w:rsidRPr="00231AC4" w:rsidRDefault="00231AC4" w:rsidP="00231AC4">
            <w:pPr>
              <w:widowControl w:val="0"/>
              <w:autoSpaceDE w:val="0"/>
              <w:autoSpaceDN w:val="0"/>
              <w:adjustRightInd w:val="0"/>
              <w:rPr>
                <w:lang w:eastAsia="en-US"/>
              </w:rPr>
            </w:pPr>
          </w:p>
        </w:tc>
      </w:tr>
      <w:tr w:rsidR="00231AC4" w:rsidRPr="00231AC4" w14:paraId="1EAB9466" w14:textId="77777777" w:rsidTr="00231AC4">
        <w:trPr>
          <w:trHeight w:val="68"/>
        </w:trPr>
        <w:tc>
          <w:tcPr>
            <w:tcW w:w="1820" w:type="dxa"/>
            <w:tcBorders>
              <w:top w:val="nil"/>
              <w:left w:val="single" w:sz="8" w:space="0" w:color="auto"/>
              <w:bottom w:val="single" w:sz="8" w:space="0" w:color="auto"/>
              <w:right w:val="single" w:sz="8" w:space="0" w:color="auto"/>
            </w:tcBorders>
            <w:vAlign w:val="bottom"/>
          </w:tcPr>
          <w:p w14:paraId="6271C4E5" w14:textId="77777777" w:rsidR="00231AC4" w:rsidRPr="00231AC4" w:rsidRDefault="00231AC4" w:rsidP="00231AC4">
            <w:pPr>
              <w:widowControl w:val="0"/>
              <w:autoSpaceDE w:val="0"/>
              <w:autoSpaceDN w:val="0"/>
              <w:adjustRightInd w:val="0"/>
              <w:rPr>
                <w:sz w:val="5"/>
                <w:szCs w:val="5"/>
                <w:lang w:eastAsia="en-US"/>
              </w:rPr>
            </w:pPr>
          </w:p>
        </w:tc>
        <w:tc>
          <w:tcPr>
            <w:tcW w:w="2160" w:type="dxa"/>
            <w:tcBorders>
              <w:top w:val="nil"/>
              <w:left w:val="nil"/>
              <w:bottom w:val="single" w:sz="8" w:space="0" w:color="auto"/>
              <w:right w:val="single" w:sz="8" w:space="0" w:color="auto"/>
            </w:tcBorders>
            <w:vAlign w:val="bottom"/>
          </w:tcPr>
          <w:p w14:paraId="419B75CF" w14:textId="77777777" w:rsidR="00231AC4" w:rsidRPr="00231AC4" w:rsidRDefault="00231AC4" w:rsidP="00231AC4">
            <w:pPr>
              <w:widowControl w:val="0"/>
              <w:autoSpaceDE w:val="0"/>
              <w:autoSpaceDN w:val="0"/>
              <w:adjustRightInd w:val="0"/>
              <w:rPr>
                <w:sz w:val="5"/>
                <w:szCs w:val="5"/>
                <w:lang w:eastAsia="en-US"/>
              </w:rPr>
            </w:pPr>
          </w:p>
        </w:tc>
        <w:tc>
          <w:tcPr>
            <w:tcW w:w="1800" w:type="dxa"/>
            <w:tcBorders>
              <w:top w:val="nil"/>
              <w:left w:val="nil"/>
              <w:bottom w:val="single" w:sz="8" w:space="0" w:color="auto"/>
              <w:right w:val="single" w:sz="8" w:space="0" w:color="auto"/>
            </w:tcBorders>
            <w:vAlign w:val="bottom"/>
          </w:tcPr>
          <w:p w14:paraId="04036044" w14:textId="77777777" w:rsidR="00231AC4" w:rsidRPr="00231AC4" w:rsidRDefault="00231AC4" w:rsidP="00231AC4">
            <w:pPr>
              <w:widowControl w:val="0"/>
              <w:autoSpaceDE w:val="0"/>
              <w:autoSpaceDN w:val="0"/>
              <w:adjustRightInd w:val="0"/>
              <w:rPr>
                <w:sz w:val="5"/>
                <w:szCs w:val="5"/>
                <w:lang w:eastAsia="en-US"/>
              </w:rPr>
            </w:pPr>
          </w:p>
        </w:tc>
        <w:tc>
          <w:tcPr>
            <w:tcW w:w="3698" w:type="dxa"/>
            <w:tcBorders>
              <w:top w:val="nil"/>
              <w:left w:val="nil"/>
              <w:bottom w:val="single" w:sz="8" w:space="0" w:color="auto"/>
              <w:right w:val="single" w:sz="8" w:space="0" w:color="auto"/>
            </w:tcBorders>
            <w:vAlign w:val="bottom"/>
          </w:tcPr>
          <w:p w14:paraId="1090D0EB"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2FC34C1C" w14:textId="77777777" w:rsidTr="00231AC4">
        <w:trPr>
          <w:trHeight w:val="313"/>
        </w:trPr>
        <w:tc>
          <w:tcPr>
            <w:tcW w:w="1820" w:type="dxa"/>
            <w:tcBorders>
              <w:top w:val="nil"/>
              <w:left w:val="single" w:sz="8" w:space="0" w:color="auto"/>
              <w:bottom w:val="nil"/>
              <w:right w:val="single" w:sz="8" w:space="0" w:color="auto"/>
            </w:tcBorders>
            <w:vAlign w:val="bottom"/>
          </w:tcPr>
          <w:p w14:paraId="3768DC68"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tc>
        <w:tc>
          <w:tcPr>
            <w:tcW w:w="2160" w:type="dxa"/>
            <w:tcBorders>
              <w:top w:val="nil"/>
              <w:left w:val="nil"/>
              <w:bottom w:val="nil"/>
              <w:right w:val="single" w:sz="8" w:space="0" w:color="auto"/>
            </w:tcBorders>
            <w:vAlign w:val="bottom"/>
          </w:tcPr>
          <w:p w14:paraId="4CDC42F8"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Фюзілад</w:t>
            </w:r>
            <w:proofErr w:type="spellEnd"/>
            <w:r w:rsidRPr="00231AC4">
              <w:rPr>
                <w:lang w:eastAsia="en-US"/>
              </w:rPr>
              <w:t xml:space="preserve"> Форте 150, КЕ</w:t>
            </w:r>
          </w:p>
        </w:tc>
        <w:tc>
          <w:tcPr>
            <w:tcW w:w="1800" w:type="dxa"/>
            <w:tcBorders>
              <w:top w:val="nil"/>
              <w:left w:val="nil"/>
              <w:bottom w:val="nil"/>
              <w:right w:val="single" w:sz="8" w:space="0" w:color="auto"/>
            </w:tcBorders>
          </w:tcPr>
          <w:p w14:paraId="3901FEFC" w14:textId="77777777" w:rsidR="00231AC4" w:rsidRPr="00231AC4" w:rsidRDefault="00231AC4" w:rsidP="00231AC4">
            <w:pPr>
              <w:widowControl w:val="0"/>
              <w:autoSpaceDE w:val="0"/>
              <w:autoSpaceDN w:val="0"/>
              <w:adjustRightInd w:val="0"/>
              <w:rPr>
                <w:lang w:eastAsia="en-US"/>
              </w:rPr>
            </w:pPr>
            <w:r w:rsidRPr="00231AC4">
              <w:rPr>
                <w:lang w:eastAsia="en-US"/>
              </w:rPr>
              <w:t>0,5-1,0</w:t>
            </w:r>
          </w:p>
        </w:tc>
        <w:tc>
          <w:tcPr>
            <w:tcW w:w="3698" w:type="dxa"/>
            <w:vMerge w:val="restart"/>
            <w:tcBorders>
              <w:top w:val="nil"/>
              <w:left w:val="nil"/>
              <w:right w:val="single" w:sz="8" w:space="0" w:color="auto"/>
            </w:tcBorders>
          </w:tcPr>
          <w:p w14:paraId="1C9FC9B0"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2-4</w:t>
            </w:r>
          </w:p>
          <w:p w14:paraId="39092AFF" w14:textId="77777777" w:rsidR="00231AC4" w:rsidRPr="00231AC4" w:rsidRDefault="00231AC4" w:rsidP="00231AC4">
            <w:pPr>
              <w:widowControl w:val="0"/>
              <w:autoSpaceDE w:val="0"/>
              <w:autoSpaceDN w:val="0"/>
              <w:adjustRightInd w:val="0"/>
              <w:rPr>
                <w:lang w:eastAsia="en-US"/>
              </w:rPr>
            </w:pPr>
            <w:r w:rsidRPr="00231AC4">
              <w:rPr>
                <w:lang w:eastAsia="en-US"/>
              </w:rPr>
              <w:t>листків бур’янів</w:t>
            </w:r>
          </w:p>
        </w:tc>
      </w:tr>
      <w:tr w:rsidR="00231AC4" w:rsidRPr="00231AC4" w14:paraId="04B8B10E" w14:textId="77777777" w:rsidTr="00231AC4">
        <w:trPr>
          <w:trHeight w:val="276"/>
        </w:trPr>
        <w:tc>
          <w:tcPr>
            <w:tcW w:w="1820" w:type="dxa"/>
            <w:tcBorders>
              <w:top w:val="nil"/>
              <w:left w:val="single" w:sz="8" w:space="0" w:color="auto"/>
              <w:bottom w:val="nil"/>
              <w:right w:val="single" w:sz="8" w:space="0" w:color="auto"/>
            </w:tcBorders>
            <w:vAlign w:val="bottom"/>
          </w:tcPr>
          <w:p w14:paraId="724B8EFB" w14:textId="77777777" w:rsidR="00231AC4" w:rsidRPr="00231AC4" w:rsidRDefault="00231AC4" w:rsidP="00231AC4">
            <w:pPr>
              <w:widowControl w:val="0"/>
              <w:autoSpaceDE w:val="0"/>
              <w:autoSpaceDN w:val="0"/>
              <w:adjustRightInd w:val="0"/>
              <w:rPr>
                <w:lang w:eastAsia="en-US"/>
              </w:rPr>
            </w:pPr>
            <w:r w:rsidRPr="00231AC4">
              <w:rPr>
                <w:lang w:eastAsia="en-US"/>
              </w:rPr>
              <w:t>злакові</w:t>
            </w:r>
          </w:p>
        </w:tc>
        <w:tc>
          <w:tcPr>
            <w:tcW w:w="2160" w:type="dxa"/>
            <w:tcBorders>
              <w:top w:val="nil"/>
              <w:left w:val="nil"/>
              <w:bottom w:val="nil"/>
              <w:right w:val="single" w:sz="8" w:space="0" w:color="auto"/>
            </w:tcBorders>
            <w:vAlign w:val="bottom"/>
          </w:tcPr>
          <w:p w14:paraId="57B937F5" w14:textId="77777777"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77A486BF" w14:textId="77777777" w:rsidR="00231AC4" w:rsidRPr="00231AC4" w:rsidRDefault="00231AC4" w:rsidP="00231AC4">
            <w:pPr>
              <w:widowControl w:val="0"/>
              <w:autoSpaceDE w:val="0"/>
              <w:autoSpaceDN w:val="0"/>
              <w:adjustRightInd w:val="0"/>
              <w:rPr>
                <w:lang w:eastAsia="en-US"/>
              </w:rPr>
            </w:pPr>
          </w:p>
        </w:tc>
        <w:tc>
          <w:tcPr>
            <w:tcW w:w="3698" w:type="dxa"/>
            <w:vMerge/>
            <w:tcBorders>
              <w:left w:val="nil"/>
              <w:bottom w:val="nil"/>
              <w:right w:val="single" w:sz="8" w:space="0" w:color="auto"/>
            </w:tcBorders>
          </w:tcPr>
          <w:p w14:paraId="7DD237EE" w14:textId="77777777" w:rsidR="00231AC4" w:rsidRPr="00231AC4" w:rsidRDefault="00231AC4" w:rsidP="00231AC4">
            <w:pPr>
              <w:widowControl w:val="0"/>
              <w:autoSpaceDE w:val="0"/>
              <w:autoSpaceDN w:val="0"/>
              <w:adjustRightInd w:val="0"/>
              <w:rPr>
                <w:lang w:eastAsia="en-US"/>
              </w:rPr>
            </w:pPr>
          </w:p>
        </w:tc>
      </w:tr>
      <w:tr w:rsidR="00231AC4" w:rsidRPr="00231AC4" w14:paraId="1CDABC8A" w14:textId="77777777" w:rsidTr="00231AC4">
        <w:trPr>
          <w:trHeight w:val="552"/>
        </w:trPr>
        <w:tc>
          <w:tcPr>
            <w:tcW w:w="1820" w:type="dxa"/>
            <w:tcBorders>
              <w:top w:val="nil"/>
              <w:left w:val="single" w:sz="8" w:space="0" w:color="auto"/>
              <w:bottom w:val="nil"/>
              <w:right w:val="single" w:sz="8" w:space="0" w:color="auto"/>
            </w:tcBorders>
            <w:vAlign w:val="bottom"/>
          </w:tcPr>
          <w:p w14:paraId="3C6D28D9"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42C4E09A" w14:textId="77777777" w:rsidR="00231AC4" w:rsidRPr="00231AC4" w:rsidRDefault="00231AC4" w:rsidP="00231AC4">
            <w:pPr>
              <w:widowControl w:val="0"/>
              <w:autoSpaceDE w:val="0"/>
              <w:autoSpaceDN w:val="0"/>
              <w:adjustRightInd w:val="0"/>
              <w:rPr>
                <w:lang w:eastAsia="en-US"/>
              </w:rPr>
            </w:pPr>
            <w:r w:rsidRPr="00231AC4">
              <w:rPr>
                <w:lang w:eastAsia="en-US"/>
              </w:rPr>
              <w:t>Пантера, КЕ</w:t>
            </w:r>
          </w:p>
        </w:tc>
        <w:tc>
          <w:tcPr>
            <w:tcW w:w="1800" w:type="dxa"/>
            <w:tcBorders>
              <w:top w:val="nil"/>
              <w:left w:val="nil"/>
              <w:bottom w:val="nil"/>
              <w:right w:val="single" w:sz="8" w:space="0" w:color="auto"/>
            </w:tcBorders>
            <w:vAlign w:val="bottom"/>
          </w:tcPr>
          <w:p w14:paraId="15E950A2" w14:textId="77777777" w:rsidR="00231AC4" w:rsidRPr="00231AC4" w:rsidRDefault="00231AC4" w:rsidP="00231AC4">
            <w:pPr>
              <w:widowControl w:val="0"/>
              <w:autoSpaceDE w:val="0"/>
              <w:autoSpaceDN w:val="0"/>
              <w:adjustRightInd w:val="0"/>
              <w:rPr>
                <w:lang w:eastAsia="en-US"/>
              </w:rPr>
            </w:pPr>
            <w:r w:rsidRPr="00231AC4">
              <w:rPr>
                <w:lang w:eastAsia="en-US"/>
              </w:rPr>
              <w:t>1-1,5</w:t>
            </w:r>
          </w:p>
        </w:tc>
        <w:tc>
          <w:tcPr>
            <w:tcW w:w="3698" w:type="dxa"/>
            <w:tcBorders>
              <w:top w:val="nil"/>
              <w:left w:val="nil"/>
              <w:bottom w:val="nil"/>
              <w:right w:val="single" w:sz="8" w:space="0" w:color="auto"/>
            </w:tcBorders>
            <w:vAlign w:val="bottom"/>
          </w:tcPr>
          <w:p w14:paraId="32C724C7"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3-4</w:t>
            </w:r>
          </w:p>
        </w:tc>
      </w:tr>
      <w:tr w:rsidR="00231AC4" w:rsidRPr="00231AC4" w14:paraId="5EE840F8" w14:textId="77777777" w:rsidTr="00231AC4">
        <w:trPr>
          <w:trHeight w:val="276"/>
        </w:trPr>
        <w:tc>
          <w:tcPr>
            <w:tcW w:w="1820" w:type="dxa"/>
            <w:tcBorders>
              <w:top w:val="nil"/>
              <w:left w:val="single" w:sz="8" w:space="0" w:color="auto"/>
              <w:bottom w:val="nil"/>
              <w:right w:val="single" w:sz="8" w:space="0" w:color="auto"/>
            </w:tcBorders>
            <w:vAlign w:val="bottom"/>
          </w:tcPr>
          <w:p w14:paraId="0E7FB03C"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5398A6D1" w14:textId="7FA6BDD8" w:rsidR="00231AC4" w:rsidRPr="00231AC4" w:rsidRDefault="00231AC4" w:rsidP="00231AC4">
            <w:pPr>
              <w:widowControl w:val="0"/>
              <w:autoSpaceDE w:val="0"/>
              <w:autoSpaceDN w:val="0"/>
              <w:adjustRightInd w:val="0"/>
              <w:rPr>
                <w:lang w:eastAsia="en-US"/>
              </w:rPr>
            </w:pPr>
          </w:p>
        </w:tc>
        <w:tc>
          <w:tcPr>
            <w:tcW w:w="1800" w:type="dxa"/>
            <w:tcBorders>
              <w:top w:val="nil"/>
              <w:left w:val="nil"/>
              <w:bottom w:val="nil"/>
              <w:right w:val="single" w:sz="8" w:space="0" w:color="auto"/>
            </w:tcBorders>
            <w:vAlign w:val="bottom"/>
          </w:tcPr>
          <w:p w14:paraId="22448289" w14:textId="1F48CC39" w:rsidR="00231AC4" w:rsidRPr="00231AC4" w:rsidRDefault="00231AC4" w:rsidP="00231AC4">
            <w:pPr>
              <w:widowControl w:val="0"/>
              <w:autoSpaceDE w:val="0"/>
              <w:autoSpaceDN w:val="0"/>
              <w:adjustRightInd w:val="0"/>
              <w:rPr>
                <w:lang w:eastAsia="en-US"/>
              </w:rPr>
            </w:pPr>
          </w:p>
        </w:tc>
        <w:tc>
          <w:tcPr>
            <w:tcW w:w="3698" w:type="dxa"/>
            <w:tcBorders>
              <w:top w:val="nil"/>
              <w:left w:val="nil"/>
              <w:bottom w:val="nil"/>
              <w:right w:val="single" w:sz="8" w:space="0" w:color="auto"/>
            </w:tcBorders>
            <w:vAlign w:val="bottom"/>
          </w:tcPr>
          <w:p w14:paraId="395076BF" w14:textId="77777777" w:rsidR="00231AC4" w:rsidRPr="00231AC4" w:rsidRDefault="00231AC4" w:rsidP="00231AC4">
            <w:pPr>
              <w:widowControl w:val="0"/>
              <w:autoSpaceDE w:val="0"/>
              <w:autoSpaceDN w:val="0"/>
              <w:adjustRightInd w:val="0"/>
              <w:rPr>
                <w:lang w:eastAsia="en-US"/>
              </w:rPr>
            </w:pPr>
            <w:r w:rsidRPr="00231AC4">
              <w:rPr>
                <w:lang w:eastAsia="en-US"/>
              </w:rPr>
              <w:t>листків бур’янів</w:t>
            </w:r>
          </w:p>
        </w:tc>
      </w:tr>
      <w:tr w:rsidR="00231AC4" w:rsidRPr="00231AC4" w14:paraId="5F4BAEA3" w14:textId="77777777" w:rsidTr="00231AC4">
        <w:trPr>
          <w:trHeight w:val="68"/>
        </w:trPr>
        <w:tc>
          <w:tcPr>
            <w:tcW w:w="1820" w:type="dxa"/>
            <w:tcBorders>
              <w:top w:val="nil"/>
              <w:left w:val="single" w:sz="8" w:space="0" w:color="auto"/>
              <w:bottom w:val="single" w:sz="8" w:space="0" w:color="auto"/>
              <w:right w:val="single" w:sz="8" w:space="0" w:color="auto"/>
            </w:tcBorders>
            <w:vAlign w:val="bottom"/>
          </w:tcPr>
          <w:p w14:paraId="0F116428" w14:textId="77777777" w:rsidR="00231AC4" w:rsidRPr="00231AC4" w:rsidRDefault="00231AC4" w:rsidP="00231AC4">
            <w:pPr>
              <w:widowControl w:val="0"/>
              <w:autoSpaceDE w:val="0"/>
              <w:autoSpaceDN w:val="0"/>
              <w:adjustRightInd w:val="0"/>
              <w:rPr>
                <w:sz w:val="5"/>
                <w:szCs w:val="5"/>
                <w:lang w:eastAsia="en-US"/>
              </w:rPr>
            </w:pPr>
          </w:p>
        </w:tc>
        <w:tc>
          <w:tcPr>
            <w:tcW w:w="2160" w:type="dxa"/>
            <w:tcBorders>
              <w:top w:val="nil"/>
              <w:left w:val="nil"/>
              <w:bottom w:val="single" w:sz="8" w:space="0" w:color="auto"/>
              <w:right w:val="single" w:sz="8" w:space="0" w:color="auto"/>
            </w:tcBorders>
            <w:vAlign w:val="bottom"/>
          </w:tcPr>
          <w:p w14:paraId="293C01E3" w14:textId="77777777" w:rsidR="00231AC4" w:rsidRPr="00231AC4" w:rsidRDefault="00231AC4" w:rsidP="00231AC4">
            <w:pPr>
              <w:widowControl w:val="0"/>
              <w:autoSpaceDE w:val="0"/>
              <w:autoSpaceDN w:val="0"/>
              <w:adjustRightInd w:val="0"/>
              <w:rPr>
                <w:sz w:val="5"/>
                <w:szCs w:val="5"/>
                <w:lang w:eastAsia="en-US"/>
              </w:rPr>
            </w:pPr>
          </w:p>
        </w:tc>
        <w:tc>
          <w:tcPr>
            <w:tcW w:w="1800" w:type="dxa"/>
            <w:tcBorders>
              <w:top w:val="nil"/>
              <w:left w:val="nil"/>
              <w:bottom w:val="single" w:sz="8" w:space="0" w:color="auto"/>
              <w:right w:val="single" w:sz="8" w:space="0" w:color="auto"/>
            </w:tcBorders>
            <w:vAlign w:val="bottom"/>
          </w:tcPr>
          <w:p w14:paraId="7E213382" w14:textId="77777777" w:rsidR="00231AC4" w:rsidRPr="00231AC4" w:rsidRDefault="00231AC4" w:rsidP="00231AC4">
            <w:pPr>
              <w:widowControl w:val="0"/>
              <w:autoSpaceDE w:val="0"/>
              <w:autoSpaceDN w:val="0"/>
              <w:adjustRightInd w:val="0"/>
              <w:rPr>
                <w:sz w:val="5"/>
                <w:szCs w:val="5"/>
                <w:lang w:eastAsia="en-US"/>
              </w:rPr>
            </w:pPr>
          </w:p>
        </w:tc>
        <w:tc>
          <w:tcPr>
            <w:tcW w:w="3698" w:type="dxa"/>
            <w:tcBorders>
              <w:top w:val="nil"/>
              <w:left w:val="nil"/>
              <w:bottom w:val="single" w:sz="8" w:space="0" w:color="auto"/>
              <w:right w:val="single" w:sz="8" w:space="0" w:color="auto"/>
            </w:tcBorders>
            <w:vAlign w:val="bottom"/>
          </w:tcPr>
          <w:p w14:paraId="5AC1FE75" w14:textId="77777777" w:rsidR="00231AC4" w:rsidRPr="00231AC4" w:rsidRDefault="00231AC4" w:rsidP="00231AC4">
            <w:pPr>
              <w:widowControl w:val="0"/>
              <w:autoSpaceDE w:val="0"/>
              <w:autoSpaceDN w:val="0"/>
              <w:adjustRightInd w:val="0"/>
              <w:rPr>
                <w:sz w:val="5"/>
                <w:szCs w:val="5"/>
                <w:lang w:eastAsia="en-US"/>
              </w:rPr>
            </w:pPr>
          </w:p>
        </w:tc>
      </w:tr>
    </w:tbl>
    <w:p w14:paraId="75777EC6" w14:textId="77777777" w:rsidR="00231AC4" w:rsidRPr="00231AC4" w:rsidRDefault="00231AC4" w:rsidP="00231AC4">
      <w:pPr>
        <w:widowControl w:val="0"/>
        <w:autoSpaceDE w:val="0"/>
        <w:autoSpaceDN w:val="0"/>
        <w:adjustRightInd w:val="0"/>
        <w:spacing w:line="20" w:lineRule="exact"/>
        <w:rPr>
          <w:lang w:eastAsia="en-US"/>
        </w:rPr>
      </w:pPr>
      <w:r w:rsidRPr="00231AC4">
        <w:rPr>
          <w:rFonts w:ascii="Calibri" w:hAnsi="Calibri"/>
          <w:noProof/>
          <w:sz w:val="22"/>
          <w:szCs w:val="22"/>
          <w:lang w:eastAsia="uk-UA"/>
        </w:rPr>
        <mc:AlternateContent>
          <mc:Choice Requires="wps">
            <w:drawing>
              <wp:anchor distT="0" distB="0" distL="114300" distR="114300" simplePos="0" relativeHeight="251756544" behindDoc="1" locked="0" layoutInCell="0" allowOverlap="1" wp14:anchorId="7ACE2BF8" wp14:editId="5279D210">
                <wp:simplePos x="0" y="0"/>
                <wp:positionH relativeFrom="column">
                  <wp:posOffset>5939155</wp:posOffset>
                </wp:positionH>
                <wp:positionV relativeFrom="paragraph">
                  <wp:posOffset>-300990</wp:posOffset>
                </wp:positionV>
                <wp:extent cx="12700" cy="12065"/>
                <wp:effectExtent l="0" t="0" r="0" b="0"/>
                <wp:wrapNone/>
                <wp:docPr id="46" name="Rectangl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68D8DB" id="Rectangle 173" o:spid="_x0000_s1026" style="position:absolute;margin-left:467.65pt;margin-top:-23.7pt;width:1pt;height:.9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" o:allowincell="f" fillcolor="black" stroked="f"/>
            </w:pict>
          </mc:Fallback>
        </mc:AlternateContent>
      </w:r>
    </w:p>
    <w:tbl>
      <w:tblPr>
        <w:tblW w:w="10477" w:type="dxa"/>
        <w:tblInd w:w="-152" w:type="dxa"/>
        <w:tblLayout w:type="fixed"/>
        <w:tblCellMar>
          <w:left w:w="0" w:type="dxa"/>
          <w:right w:w="0" w:type="dxa"/>
        </w:tblCellMar>
        <w:tblLook w:val="0000" w:firstRow="0" w:lastRow="0" w:firstColumn="0" w:lastColumn="0" w:noHBand="0" w:noVBand="0"/>
      </w:tblPr>
      <w:tblGrid>
        <w:gridCol w:w="1637"/>
        <w:gridCol w:w="305"/>
        <w:gridCol w:w="9"/>
        <w:gridCol w:w="1362"/>
        <w:gridCol w:w="778"/>
        <w:gridCol w:w="1803"/>
        <w:gridCol w:w="30"/>
        <w:gridCol w:w="30"/>
        <w:gridCol w:w="419"/>
        <w:gridCol w:w="55"/>
        <w:gridCol w:w="9"/>
        <w:gridCol w:w="10"/>
        <w:gridCol w:w="30"/>
        <w:gridCol w:w="1172"/>
        <w:gridCol w:w="513"/>
        <w:gridCol w:w="9"/>
        <w:gridCol w:w="16"/>
        <w:gridCol w:w="348"/>
        <w:gridCol w:w="137"/>
        <w:gridCol w:w="181"/>
        <w:gridCol w:w="120"/>
        <w:gridCol w:w="20"/>
        <w:gridCol w:w="222"/>
        <w:gridCol w:w="9"/>
        <w:gridCol w:w="9"/>
        <w:gridCol w:w="6"/>
        <w:gridCol w:w="416"/>
        <w:gridCol w:w="10"/>
        <w:gridCol w:w="10"/>
        <w:gridCol w:w="802"/>
      </w:tblGrid>
      <w:tr w:rsidR="00231AC4" w:rsidRPr="00231AC4" w14:paraId="163C6DD6" w14:textId="77777777" w:rsidTr="00014CA2">
        <w:trPr>
          <w:gridAfter w:val="1"/>
          <w:wAfter w:w="802" w:type="dxa"/>
          <w:trHeight w:val="333"/>
        </w:trPr>
        <w:tc>
          <w:tcPr>
            <w:tcW w:w="1951" w:type="dxa"/>
            <w:gridSpan w:val="3"/>
            <w:vMerge w:val="restart"/>
            <w:tcBorders>
              <w:top w:val="single" w:sz="8" w:space="0" w:color="auto"/>
              <w:left w:val="single" w:sz="8" w:space="0" w:color="auto"/>
              <w:right w:val="single" w:sz="8" w:space="0" w:color="auto"/>
            </w:tcBorders>
          </w:tcPr>
          <w:p w14:paraId="044770CA"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p w14:paraId="43BE966D" w14:textId="77777777" w:rsidR="00231AC4" w:rsidRPr="00231AC4" w:rsidRDefault="00231AC4" w:rsidP="00231AC4">
            <w:pPr>
              <w:widowControl w:val="0"/>
              <w:autoSpaceDE w:val="0"/>
              <w:autoSpaceDN w:val="0"/>
              <w:adjustRightInd w:val="0"/>
              <w:rPr>
                <w:lang w:eastAsia="en-US"/>
              </w:rPr>
            </w:pPr>
            <w:r w:rsidRPr="00231AC4">
              <w:rPr>
                <w:lang w:eastAsia="en-US"/>
              </w:rPr>
              <w:t>злакові</w:t>
            </w:r>
          </w:p>
        </w:tc>
        <w:tc>
          <w:tcPr>
            <w:tcW w:w="2140" w:type="dxa"/>
            <w:gridSpan w:val="2"/>
            <w:tcBorders>
              <w:top w:val="single" w:sz="8" w:space="0" w:color="auto"/>
              <w:left w:val="single" w:sz="8" w:space="0" w:color="auto"/>
              <w:bottom w:val="nil"/>
              <w:right w:val="single" w:sz="8" w:space="0" w:color="auto"/>
            </w:tcBorders>
            <w:vAlign w:val="bottom"/>
          </w:tcPr>
          <w:p w14:paraId="019DB169"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Фюзилад</w:t>
            </w:r>
            <w:proofErr w:type="spellEnd"/>
            <w:r w:rsidRPr="00231AC4">
              <w:rPr>
                <w:lang w:eastAsia="en-US"/>
              </w:rPr>
              <w:t xml:space="preserve"> Форте</w:t>
            </w:r>
          </w:p>
          <w:p w14:paraId="19ABCC82" w14:textId="77777777" w:rsidR="00231AC4" w:rsidRPr="00231AC4" w:rsidRDefault="00231AC4" w:rsidP="00231AC4">
            <w:pPr>
              <w:widowControl w:val="0"/>
              <w:autoSpaceDE w:val="0"/>
              <w:autoSpaceDN w:val="0"/>
              <w:adjustRightInd w:val="0"/>
              <w:rPr>
                <w:lang w:eastAsia="en-US"/>
              </w:rPr>
            </w:pPr>
            <w:r w:rsidRPr="00231AC4">
              <w:rPr>
                <w:lang w:eastAsia="en-US"/>
              </w:rPr>
              <w:t>150 , КЕ</w:t>
            </w:r>
          </w:p>
        </w:tc>
        <w:tc>
          <w:tcPr>
            <w:tcW w:w="1833" w:type="dxa"/>
            <w:gridSpan w:val="2"/>
            <w:tcBorders>
              <w:top w:val="single" w:sz="8" w:space="0" w:color="auto"/>
              <w:left w:val="nil"/>
              <w:bottom w:val="nil"/>
              <w:right w:val="single" w:sz="8" w:space="0" w:color="auto"/>
            </w:tcBorders>
          </w:tcPr>
          <w:p w14:paraId="6ED15604" w14:textId="77777777" w:rsidR="00231AC4" w:rsidRPr="00231AC4" w:rsidRDefault="00231AC4" w:rsidP="00231AC4">
            <w:pPr>
              <w:widowControl w:val="0"/>
              <w:autoSpaceDE w:val="0"/>
              <w:autoSpaceDN w:val="0"/>
              <w:adjustRightInd w:val="0"/>
              <w:rPr>
                <w:lang w:eastAsia="en-US"/>
              </w:rPr>
            </w:pPr>
            <w:r w:rsidRPr="00231AC4">
              <w:rPr>
                <w:lang w:eastAsia="en-US"/>
              </w:rPr>
              <w:t>1-2</w:t>
            </w:r>
          </w:p>
        </w:tc>
        <w:tc>
          <w:tcPr>
            <w:tcW w:w="30" w:type="dxa"/>
            <w:tcBorders>
              <w:top w:val="single" w:sz="8" w:space="0" w:color="auto"/>
              <w:left w:val="nil"/>
              <w:bottom w:val="nil"/>
              <w:right w:val="nil"/>
            </w:tcBorders>
            <w:vAlign w:val="bottom"/>
          </w:tcPr>
          <w:p w14:paraId="6FDDC508" w14:textId="77777777" w:rsidR="00231AC4" w:rsidRPr="00231AC4" w:rsidRDefault="00231AC4" w:rsidP="00231AC4">
            <w:pPr>
              <w:widowControl w:val="0"/>
              <w:autoSpaceDE w:val="0"/>
              <w:autoSpaceDN w:val="0"/>
              <w:adjustRightInd w:val="0"/>
              <w:rPr>
                <w:lang w:eastAsia="en-US"/>
              </w:rPr>
            </w:pPr>
          </w:p>
        </w:tc>
        <w:tc>
          <w:tcPr>
            <w:tcW w:w="3721" w:type="dxa"/>
            <w:gridSpan w:val="21"/>
            <w:tcBorders>
              <w:top w:val="single" w:sz="8" w:space="0" w:color="auto"/>
              <w:left w:val="nil"/>
              <w:bottom w:val="nil"/>
              <w:right w:val="single" w:sz="8" w:space="0" w:color="auto"/>
            </w:tcBorders>
          </w:tcPr>
          <w:p w14:paraId="29DCC9F4" w14:textId="77777777" w:rsidR="00231AC4" w:rsidRPr="00231AC4" w:rsidRDefault="00231AC4" w:rsidP="00231AC4">
            <w:pPr>
              <w:widowControl w:val="0"/>
              <w:autoSpaceDE w:val="0"/>
              <w:autoSpaceDN w:val="0"/>
              <w:adjustRightInd w:val="0"/>
              <w:rPr>
                <w:lang w:eastAsia="en-US"/>
              </w:rPr>
            </w:pPr>
            <w:r w:rsidRPr="00231AC4">
              <w:rPr>
                <w:w w:val="97"/>
                <w:lang w:eastAsia="en-US"/>
              </w:rPr>
              <w:t>За висоти бур’янів 10-15 см</w:t>
            </w:r>
          </w:p>
        </w:tc>
      </w:tr>
      <w:tr w:rsidR="00231AC4" w:rsidRPr="00231AC4" w14:paraId="6B7F5B80" w14:textId="77777777" w:rsidTr="00014CA2">
        <w:trPr>
          <w:gridAfter w:val="2"/>
          <w:wAfter w:w="812" w:type="dxa"/>
          <w:trHeight w:val="276"/>
        </w:trPr>
        <w:tc>
          <w:tcPr>
            <w:tcW w:w="1951" w:type="dxa"/>
            <w:gridSpan w:val="3"/>
            <w:vMerge/>
            <w:tcBorders>
              <w:left w:val="single" w:sz="8" w:space="0" w:color="auto"/>
              <w:right w:val="single" w:sz="8" w:space="0" w:color="auto"/>
            </w:tcBorders>
            <w:vAlign w:val="bottom"/>
          </w:tcPr>
          <w:p w14:paraId="274E5634" w14:textId="77777777" w:rsidR="00231AC4" w:rsidRPr="00231AC4" w:rsidRDefault="00231AC4" w:rsidP="00231AC4">
            <w:pPr>
              <w:widowControl w:val="0"/>
              <w:autoSpaceDE w:val="0"/>
              <w:autoSpaceDN w:val="0"/>
              <w:adjustRightInd w:val="0"/>
              <w:rPr>
                <w:lang w:eastAsia="en-US"/>
              </w:rPr>
            </w:pPr>
          </w:p>
        </w:tc>
        <w:tc>
          <w:tcPr>
            <w:tcW w:w="1362" w:type="dxa"/>
            <w:tcBorders>
              <w:top w:val="nil"/>
              <w:left w:val="single" w:sz="8" w:space="0" w:color="auto"/>
              <w:bottom w:val="nil"/>
              <w:right w:val="nil"/>
            </w:tcBorders>
            <w:vAlign w:val="bottom"/>
          </w:tcPr>
          <w:p w14:paraId="034DC9DC" w14:textId="77777777" w:rsidR="00231AC4" w:rsidRPr="00231AC4" w:rsidRDefault="00231AC4" w:rsidP="00231AC4">
            <w:pPr>
              <w:widowControl w:val="0"/>
              <w:autoSpaceDE w:val="0"/>
              <w:autoSpaceDN w:val="0"/>
              <w:adjustRightInd w:val="0"/>
              <w:rPr>
                <w:lang w:eastAsia="en-US"/>
              </w:rPr>
            </w:pPr>
          </w:p>
        </w:tc>
        <w:tc>
          <w:tcPr>
            <w:tcW w:w="778" w:type="dxa"/>
            <w:tcBorders>
              <w:top w:val="nil"/>
              <w:left w:val="nil"/>
              <w:bottom w:val="nil"/>
              <w:right w:val="single" w:sz="8" w:space="0" w:color="auto"/>
            </w:tcBorders>
            <w:vAlign w:val="bottom"/>
          </w:tcPr>
          <w:p w14:paraId="5A459C8A"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nil"/>
              <w:right w:val="single" w:sz="8" w:space="0" w:color="auto"/>
            </w:tcBorders>
            <w:vAlign w:val="bottom"/>
          </w:tcPr>
          <w:p w14:paraId="3B934D00"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1CFDD4F1" w14:textId="77777777" w:rsidR="00231AC4" w:rsidRPr="00231AC4" w:rsidRDefault="00231AC4" w:rsidP="00231AC4">
            <w:pPr>
              <w:widowControl w:val="0"/>
              <w:autoSpaceDE w:val="0"/>
              <w:autoSpaceDN w:val="0"/>
              <w:adjustRightInd w:val="0"/>
              <w:rPr>
                <w:lang w:eastAsia="en-US"/>
              </w:rPr>
            </w:pPr>
          </w:p>
        </w:tc>
        <w:tc>
          <w:tcPr>
            <w:tcW w:w="483" w:type="dxa"/>
            <w:gridSpan w:val="3"/>
            <w:tcBorders>
              <w:top w:val="nil"/>
              <w:left w:val="nil"/>
              <w:bottom w:val="nil"/>
              <w:right w:val="nil"/>
            </w:tcBorders>
            <w:vAlign w:val="bottom"/>
          </w:tcPr>
          <w:p w14:paraId="50DED028" w14:textId="77777777" w:rsidR="00231AC4" w:rsidRPr="00231AC4" w:rsidRDefault="00231AC4" w:rsidP="00231AC4">
            <w:pPr>
              <w:widowControl w:val="0"/>
              <w:autoSpaceDE w:val="0"/>
              <w:autoSpaceDN w:val="0"/>
              <w:adjustRightInd w:val="0"/>
              <w:rPr>
                <w:lang w:eastAsia="en-US"/>
              </w:rPr>
            </w:pPr>
          </w:p>
        </w:tc>
        <w:tc>
          <w:tcPr>
            <w:tcW w:w="1734" w:type="dxa"/>
            <w:gridSpan w:val="5"/>
            <w:tcBorders>
              <w:top w:val="nil"/>
              <w:left w:val="nil"/>
              <w:bottom w:val="nil"/>
              <w:right w:val="nil"/>
            </w:tcBorders>
            <w:vAlign w:val="bottom"/>
          </w:tcPr>
          <w:p w14:paraId="0EE467A0" w14:textId="77777777" w:rsidR="00231AC4" w:rsidRPr="00231AC4" w:rsidRDefault="00231AC4" w:rsidP="00231AC4">
            <w:pPr>
              <w:widowControl w:val="0"/>
              <w:autoSpaceDE w:val="0"/>
              <w:autoSpaceDN w:val="0"/>
              <w:adjustRightInd w:val="0"/>
              <w:rPr>
                <w:lang w:eastAsia="en-US"/>
              </w:rPr>
            </w:pPr>
          </w:p>
        </w:tc>
        <w:tc>
          <w:tcPr>
            <w:tcW w:w="1053" w:type="dxa"/>
            <w:gridSpan w:val="8"/>
            <w:tcBorders>
              <w:top w:val="nil"/>
              <w:left w:val="nil"/>
              <w:bottom w:val="nil"/>
              <w:right w:val="nil"/>
            </w:tcBorders>
            <w:vAlign w:val="bottom"/>
          </w:tcPr>
          <w:p w14:paraId="6B681779" w14:textId="77777777" w:rsidR="00231AC4" w:rsidRPr="00231AC4" w:rsidRDefault="00231AC4" w:rsidP="00231AC4">
            <w:pPr>
              <w:widowControl w:val="0"/>
              <w:autoSpaceDE w:val="0"/>
              <w:autoSpaceDN w:val="0"/>
              <w:adjustRightInd w:val="0"/>
              <w:rPr>
                <w:lang w:eastAsia="en-US"/>
              </w:rPr>
            </w:pPr>
          </w:p>
        </w:tc>
        <w:tc>
          <w:tcPr>
            <w:tcW w:w="441" w:type="dxa"/>
            <w:gridSpan w:val="4"/>
            <w:tcBorders>
              <w:top w:val="nil"/>
              <w:left w:val="nil"/>
              <w:bottom w:val="nil"/>
              <w:right w:val="single" w:sz="8" w:space="0" w:color="auto"/>
            </w:tcBorders>
            <w:vAlign w:val="bottom"/>
          </w:tcPr>
          <w:p w14:paraId="13597F8F" w14:textId="77777777" w:rsidR="00231AC4" w:rsidRPr="00231AC4" w:rsidRDefault="00231AC4" w:rsidP="00231AC4">
            <w:pPr>
              <w:widowControl w:val="0"/>
              <w:autoSpaceDE w:val="0"/>
              <w:autoSpaceDN w:val="0"/>
              <w:adjustRightInd w:val="0"/>
              <w:rPr>
                <w:lang w:eastAsia="en-US"/>
              </w:rPr>
            </w:pPr>
          </w:p>
        </w:tc>
      </w:tr>
      <w:tr w:rsidR="00231AC4" w:rsidRPr="00231AC4" w14:paraId="2DA3BF04" w14:textId="77777777" w:rsidTr="00014CA2">
        <w:trPr>
          <w:gridAfter w:val="1"/>
          <w:wAfter w:w="802" w:type="dxa"/>
          <w:trHeight w:val="276"/>
        </w:trPr>
        <w:tc>
          <w:tcPr>
            <w:tcW w:w="1951" w:type="dxa"/>
            <w:gridSpan w:val="3"/>
            <w:vMerge/>
            <w:tcBorders>
              <w:left w:val="single" w:sz="8" w:space="0" w:color="auto"/>
              <w:right w:val="single" w:sz="8" w:space="0" w:color="auto"/>
            </w:tcBorders>
            <w:vAlign w:val="bottom"/>
          </w:tcPr>
          <w:p w14:paraId="0FE63371" w14:textId="77777777" w:rsidR="00231AC4" w:rsidRPr="00231AC4" w:rsidRDefault="00231AC4" w:rsidP="00231AC4">
            <w:pPr>
              <w:widowControl w:val="0"/>
              <w:autoSpaceDE w:val="0"/>
              <w:autoSpaceDN w:val="0"/>
              <w:adjustRightInd w:val="0"/>
              <w:rPr>
                <w:lang w:eastAsia="en-US"/>
              </w:rPr>
            </w:pPr>
          </w:p>
        </w:tc>
        <w:tc>
          <w:tcPr>
            <w:tcW w:w="1362" w:type="dxa"/>
            <w:tcBorders>
              <w:top w:val="nil"/>
              <w:left w:val="single" w:sz="8" w:space="0" w:color="auto"/>
              <w:bottom w:val="nil"/>
              <w:right w:val="nil"/>
            </w:tcBorders>
            <w:vAlign w:val="bottom"/>
          </w:tcPr>
          <w:p w14:paraId="0D5025EF" w14:textId="77777777" w:rsidR="00231AC4" w:rsidRPr="00231AC4" w:rsidRDefault="00231AC4" w:rsidP="00231AC4">
            <w:pPr>
              <w:widowControl w:val="0"/>
              <w:autoSpaceDE w:val="0"/>
              <w:autoSpaceDN w:val="0"/>
              <w:adjustRightInd w:val="0"/>
              <w:rPr>
                <w:lang w:eastAsia="en-US"/>
              </w:rPr>
            </w:pPr>
            <w:r w:rsidRPr="00231AC4">
              <w:rPr>
                <w:lang w:eastAsia="en-US"/>
              </w:rPr>
              <w:t>Пантера, КЕ</w:t>
            </w:r>
          </w:p>
        </w:tc>
        <w:tc>
          <w:tcPr>
            <w:tcW w:w="778" w:type="dxa"/>
            <w:tcBorders>
              <w:top w:val="nil"/>
              <w:left w:val="nil"/>
              <w:bottom w:val="nil"/>
              <w:right w:val="single" w:sz="8" w:space="0" w:color="auto"/>
            </w:tcBorders>
            <w:vAlign w:val="bottom"/>
          </w:tcPr>
          <w:p w14:paraId="56CBF7EC"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nil"/>
              <w:right w:val="single" w:sz="8" w:space="0" w:color="auto"/>
            </w:tcBorders>
            <w:vAlign w:val="bottom"/>
          </w:tcPr>
          <w:p w14:paraId="69F2F81E" w14:textId="77777777" w:rsidR="00231AC4" w:rsidRPr="00231AC4" w:rsidRDefault="00231AC4" w:rsidP="00231AC4">
            <w:pPr>
              <w:widowControl w:val="0"/>
              <w:autoSpaceDE w:val="0"/>
              <w:autoSpaceDN w:val="0"/>
              <w:adjustRightInd w:val="0"/>
              <w:rPr>
                <w:lang w:eastAsia="en-US"/>
              </w:rPr>
            </w:pPr>
            <w:r w:rsidRPr="00231AC4">
              <w:rPr>
                <w:lang w:eastAsia="en-US"/>
              </w:rPr>
              <w:t>1,75-2</w:t>
            </w:r>
          </w:p>
        </w:tc>
        <w:tc>
          <w:tcPr>
            <w:tcW w:w="30" w:type="dxa"/>
            <w:tcBorders>
              <w:top w:val="nil"/>
              <w:left w:val="nil"/>
              <w:bottom w:val="nil"/>
              <w:right w:val="nil"/>
            </w:tcBorders>
            <w:vAlign w:val="bottom"/>
          </w:tcPr>
          <w:p w14:paraId="29257981" w14:textId="77777777" w:rsidR="00231AC4" w:rsidRPr="00231AC4" w:rsidRDefault="00231AC4" w:rsidP="00231AC4">
            <w:pPr>
              <w:widowControl w:val="0"/>
              <w:autoSpaceDE w:val="0"/>
              <w:autoSpaceDN w:val="0"/>
              <w:adjustRightInd w:val="0"/>
              <w:rPr>
                <w:lang w:eastAsia="en-US"/>
              </w:rPr>
            </w:pPr>
          </w:p>
        </w:tc>
        <w:tc>
          <w:tcPr>
            <w:tcW w:w="3279" w:type="dxa"/>
            <w:gridSpan w:val="17"/>
            <w:tcBorders>
              <w:top w:val="nil"/>
              <w:left w:val="nil"/>
              <w:bottom w:val="nil"/>
              <w:right w:val="nil"/>
            </w:tcBorders>
            <w:vAlign w:val="bottom"/>
          </w:tcPr>
          <w:p w14:paraId="1DB32534" w14:textId="77777777" w:rsidR="00231AC4" w:rsidRPr="00231AC4" w:rsidRDefault="00231AC4" w:rsidP="00231AC4">
            <w:pPr>
              <w:widowControl w:val="0"/>
              <w:autoSpaceDE w:val="0"/>
              <w:autoSpaceDN w:val="0"/>
              <w:adjustRightInd w:val="0"/>
              <w:rPr>
                <w:lang w:eastAsia="en-US"/>
              </w:rPr>
            </w:pPr>
            <w:r w:rsidRPr="00231AC4">
              <w:rPr>
                <w:w w:val="97"/>
                <w:lang w:eastAsia="en-US"/>
              </w:rPr>
              <w:t>За висоти бур’янів 15-20 см</w:t>
            </w:r>
          </w:p>
        </w:tc>
        <w:tc>
          <w:tcPr>
            <w:tcW w:w="442" w:type="dxa"/>
            <w:gridSpan w:val="4"/>
            <w:tcBorders>
              <w:top w:val="nil"/>
              <w:left w:val="nil"/>
              <w:bottom w:val="nil"/>
              <w:right w:val="single" w:sz="8" w:space="0" w:color="auto"/>
            </w:tcBorders>
            <w:vAlign w:val="bottom"/>
          </w:tcPr>
          <w:p w14:paraId="7CA6FF79" w14:textId="77777777" w:rsidR="00231AC4" w:rsidRPr="00231AC4" w:rsidRDefault="00231AC4" w:rsidP="00231AC4">
            <w:pPr>
              <w:widowControl w:val="0"/>
              <w:autoSpaceDE w:val="0"/>
              <w:autoSpaceDN w:val="0"/>
              <w:adjustRightInd w:val="0"/>
              <w:rPr>
                <w:lang w:eastAsia="en-US"/>
              </w:rPr>
            </w:pPr>
          </w:p>
        </w:tc>
      </w:tr>
      <w:tr w:rsidR="00231AC4" w:rsidRPr="00231AC4" w14:paraId="55E0073F" w14:textId="77777777" w:rsidTr="00014CA2">
        <w:trPr>
          <w:gridAfter w:val="1"/>
          <w:wAfter w:w="802" w:type="dxa"/>
          <w:trHeight w:val="276"/>
        </w:trPr>
        <w:tc>
          <w:tcPr>
            <w:tcW w:w="1951" w:type="dxa"/>
            <w:gridSpan w:val="3"/>
            <w:vMerge/>
            <w:tcBorders>
              <w:left w:val="single" w:sz="8" w:space="0" w:color="auto"/>
              <w:bottom w:val="single" w:sz="4" w:space="0" w:color="auto"/>
              <w:right w:val="single" w:sz="8" w:space="0" w:color="auto"/>
            </w:tcBorders>
            <w:vAlign w:val="bottom"/>
          </w:tcPr>
          <w:p w14:paraId="7DE3D23E"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single" w:sz="8" w:space="0" w:color="auto"/>
              <w:bottom w:val="single" w:sz="4" w:space="0" w:color="auto"/>
              <w:right w:val="single" w:sz="8" w:space="0" w:color="auto"/>
            </w:tcBorders>
            <w:vAlign w:val="bottom"/>
          </w:tcPr>
          <w:p w14:paraId="280593E7" w14:textId="77777777" w:rsidR="00231AC4" w:rsidRPr="00231AC4" w:rsidRDefault="00231AC4" w:rsidP="00231AC4">
            <w:pPr>
              <w:widowControl w:val="0"/>
              <w:autoSpaceDE w:val="0"/>
              <w:autoSpaceDN w:val="0"/>
              <w:adjustRightInd w:val="0"/>
              <w:rPr>
                <w:lang w:eastAsia="en-US"/>
              </w:rPr>
            </w:pPr>
            <w:r w:rsidRPr="00231AC4">
              <w:rPr>
                <w:lang w:eastAsia="en-US"/>
              </w:rPr>
              <w:t>Селект120, СЕ</w:t>
            </w:r>
          </w:p>
        </w:tc>
        <w:tc>
          <w:tcPr>
            <w:tcW w:w="1803" w:type="dxa"/>
            <w:tcBorders>
              <w:top w:val="nil"/>
              <w:left w:val="nil"/>
              <w:bottom w:val="single" w:sz="4" w:space="0" w:color="auto"/>
              <w:right w:val="single" w:sz="8" w:space="0" w:color="auto"/>
            </w:tcBorders>
            <w:vAlign w:val="bottom"/>
          </w:tcPr>
          <w:p w14:paraId="7907D6A9" w14:textId="77777777" w:rsidR="00231AC4" w:rsidRPr="00231AC4" w:rsidRDefault="00231AC4" w:rsidP="00231AC4">
            <w:pPr>
              <w:widowControl w:val="0"/>
              <w:autoSpaceDE w:val="0"/>
              <w:autoSpaceDN w:val="0"/>
              <w:adjustRightInd w:val="0"/>
              <w:rPr>
                <w:lang w:eastAsia="en-US"/>
              </w:rPr>
            </w:pPr>
            <w:r w:rsidRPr="00231AC4">
              <w:rPr>
                <w:lang w:eastAsia="en-US"/>
              </w:rPr>
              <w:t>1,2-1,6</w:t>
            </w:r>
          </w:p>
        </w:tc>
        <w:tc>
          <w:tcPr>
            <w:tcW w:w="30" w:type="dxa"/>
            <w:tcBorders>
              <w:top w:val="nil"/>
              <w:left w:val="nil"/>
              <w:bottom w:val="single" w:sz="4" w:space="0" w:color="auto"/>
              <w:right w:val="nil"/>
            </w:tcBorders>
            <w:vAlign w:val="bottom"/>
          </w:tcPr>
          <w:p w14:paraId="3CC3181E" w14:textId="77777777" w:rsidR="00231AC4" w:rsidRPr="00231AC4" w:rsidRDefault="00231AC4" w:rsidP="00231AC4">
            <w:pPr>
              <w:widowControl w:val="0"/>
              <w:autoSpaceDE w:val="0"/>
              <w:autoSpaceDN w:val="0"/>
              <w:adjustRightInd w:val="0"/>
              <w:rPr>
                <w:lang w:eastAsia="en-US"/>
              </w:rPr>
            </w:pPr>
          </w:p>
        </w:tc>
        <w:tc>
          <w:tcPr>
            <w:tcW w:w="504" w:type="dxa"/>
            <w:gridSpan w:val="3"/>
            <w:tcBorders>
              <w:top w:val="nil"/>
              <w:left w:val="nil"/>
              <w:bottom w:val="single" w:sz="4" w:space="0" w:color="auto"/>
              <w:right w:val="nil"/>
            </w:tcBorders>
            <w:vAlign w:val="bottom"/>
          </w:tcPr>
          <w:p w14:paraId="23810128" w14:textId="77777777" w:rsidR="00231AC4" w:rsidRPr="00231AC4" w:rsidRDefault="00231AC4" w:rsidP="00231AC4">
            <w:pPr>
              <w:widowControl w:val="0"/>
              <w:autoSpaceDE w:val="0"/>
              <w:autoSpaceDN w:val="0"/>
              <w:adjustRightInd w:val="0"/>
              <w:rPr>
                <w:lang w:eastAsia="en-US"/>
              </w:rPr>
            </w:pPr>
          </w:p>
        </w:tc>
        <w:tc>
          <w:tcPr>
            <w:tcW w:w="1759" w:type="dxa"/>
            <w:gridSpan w:val="7"/>
            <w:tcBorders>
              <w:top w:val="nil"/>
              <w:left w:val="nil"/>
              <w:bottom w:val="single" w:sz="4" w:space="0" w:color="auto"/>
              <w:right w:val="nil"/>
            </w:tcBorders>
            <w:vAlign w:val="bottom"/>
          </w:tcPr>
          <w:p w14:paraId="27160F3C" w14:textId="77777777" w:rsidR="00231AC4" w:rsidRPr="00231AC4" w:rsidRDefault="00231AC4" w:rsidP="00231AC4">
            <w:pPr>
              <w:widowControl w:val="0"/>
              <w:autoSpaceDE w:val="0"/>
              <w:autoSpaceDN w:val="0"/>
              <w:adjustRightInd w:val="0"/>
              <w:rPr>
                <w:lang w:eastAsia="en-US"/>
              </w:rPr>
            </w:pPr>
          </w:p>
        </w:tc>
        <w:tc>
          <w:tcPr>
            <w:tcW w:w="1052" w:type="dxa"/>
            <w:gridSpan w:val="9"/>
            <w:tcBorders>
              <w:top w:val="nil"/>
              <w:left w:val="nil"/>
              <w:bottom w:val="single" w:sz="4" w:space="0" w:color="auto"/>
              <w:right w:val="nil"/>
            </w:tcBorders>
            <w:vAlign w:val="bottom"/>
          </w:tcPr>
          <w:p w14:paraId="14533103" w14:textId="77777777" w:rsidR="00231AC4" w:rsidRPr="00231AC4" w:rsidRDefault="00231AC4" w:rsidP="00231AC4">
            <w:pPr>
              <w:widowControl w:val="0"/>
              <w:autoSpaceDE w:val="0"/>
              <w:autoSpaceDN w:val="0"/>
              <w:adjustRightInd w:val="0"/>
              <w:rPr>
                <w:lang w:eastAsia="en-US"/>
              </w:rPr>
            </w:pPr>
          </w:p>
        </w:tc>
        <w:tc>
          <w:tcPr>
            <w:tcW w:w="436" w:type="dxa"/>
            <w:gridSpan w:val="3"/>
            <w:tcBorders>
              <w:top w:val="nil"/>
              <w:left w:val="nil"/>
              <w:bottom w:val="single" w:sz="4" w:space="0" w:color="auto"/>
              <w:right w:val="single" w:sz="8" w:space="0" w:color="auto"/>
            </w:tcBorders>
            <w:vAlign w:val="bottom"/>
          </w:tcPr>
          <w:p w14:paraId="568C0D1D" w14:textId="77777777" w:rsidR="00231AC4" w:rsidRPr="00231AC4" w:rsidRDefault="00231AC4" w:rsidP="00231AC4">
            <w:pPr>
              <w:widowControl w:val="0"/>
              <w:autoSpaceDE w:val="0"/>
              <w:autoSpaceDN w:val="0"/>
              <w:adjustRightInd w:val="0"/>
              <w:rPr>
                <w:lang w:eastAsia="en-US"/>
              </w:rPr>
            </w:pPr>
          </w:p>
        </w:tc>
      </w:tr>
      <w:tr w:rsidR="00231AC4" w:rsidRPr="00231AC4" w14:paraId="3A9BC64B" w14:textId="77777777" w:rsidTr="00014CA2">
        <w:trPr>
          <w:gridAfter w:val="1"/>
          <w:wAfter w:w="802" w:type="dxa"/>
          <w:trHeight w:val="313"/>
        </w:trPr>
        <w:tc>
          <w:tcPr>
            <w:tcW w:w="1951" w:type="dxa"/>
            <w:gridSpan w:val="3"/>
            <w:vMerge w:val="restart"/>
            <w:tcBorders>
              <w:top w:val="single" w:sz="4" w:space="0" w:color="auto"/>
              <w:left w:val="single" w:sz="8" w:space="0" w:color="auto"/>
              <w:right w:val="single" w:sz="8" w:space="0" w:color="auto"/>
            </w:tcBorders>
          </w:tcPr>
          <w:p w14:paraId="31091277" w14:textId="77777777" w:rsidR="00EA1E0B" w:rsidRDefault="00EA1E0B" w:rsidP="00231AC4">
            <w:pPr>
              <w:widowControl w:val="0"/>
              <w:autoSpaceDE w:val="0"/>
              <w:autoSpaceDN w:val="0"/>
              <w:adjustRightInd w:val="0"/>
              <w:rPr>
                <w:lang w:eastAsia="en-US"/>
              </w:rPr>
            </w:pPr>
          </w:p>
          <w:p w14:paraId="2389D9DC" w14:textId="77777777" w:rsidR="00EA1E0B" w:rsidRDefault="00EA1E0B" w:rsidP="00231AC4">
            <w:pPr>
              <w:widowControl w:val="0"/>
              <w:autoSpaceDE w:val="0"/>
              <w:autoSpaceDN w:val="0"/>
              <w:adjustRightInd w:val="0"/>
              <w:rPr>
                <w:lang w:eastAsia="en-US"/>
              </w:rPr>
            </w:pPr>
          </w:p>
          <w:p w14:paraId="0E82E371" w14:textId="441638B2" w:rsidR="00231AC4" w:rsidRPr="00231AC4" w:rsidRDefault="00231AC4" w:rsidP="00231AC4">
            <w:pPr>
              <w:widowControl w:val="0"/>
              <w:autoSpaceDE w:val="0"/>
              <w:autoSpaceDN w:val="0"/>
              <w:adjustRightInd w:val="0"/>
              <w:rPr>
                <w:lang w:eastAsia="en-US"/>
              </w:rPr>
            </w:pPr>
            <w:r w:rsidRPr="00231AC4">
              <w:rPr>
                <w:lang w:eastAsia="en-US"/>
              </w:rPr>
              <w:t>Однорічні та</w:t>
            </w:r>
          </w:p>
          <w:p w14:paraId="4E5C1A93"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p w14:paraId="3E745FE8" w14:textId="77777777" w:rsidR="00231AC4" w:rsidRPr="00231AC4" w:rsidRDefault="00231AC4" w:rsidP="00231AC4">
            <w:pPr>
              <w:widowControl w:val="0"/>
              <w:autoSpaceDE w:val="0"/>
              <w:autoSpaceDN w:val="0"/>
              <w:adjustRightInd w:val="0"/>
              <w:rPr>
                <w:lang w:eastAsia="en-US"/>
              </w:rPr>
            </w:pPr>
            <w:r w:rsidRPr="00231AC4">
              <w:rPr>
                <w:lang w:eastAsia="en-US"/>
              </w:rPr>
              <w:t>злакові</w:t>
            </w:r>
          </w:p>
        </w:tc>
        <w:tc>
          <w:tcPr>
            <w:tcW w:w="1362" w:type="dxa"/>
            <w:tcBorders>
              <w:top w:val="single" w:sz="4" w:space="0" w:color="auto"/>
              <w:left w:val="single" w:sz="8" w:space="0" w:color="auto"/>
              <w:bottom w:val="nil"/>
              <w:right w:val="nil"/>
            </w:tcBorders>
            <w:vAlign w:val="bottom"/>
          </w:tcPr>
          <w:p w14:paraId="11900D58" w14:textId="259E0671" w:rsidR="00231AC4" w:rsidRPr="00231AC4" w:rsidRDefault="00231AC4" w:rsidP="00231AC4">
            <w:pPr>
              <w:widowControl w:val="0"/>
              <w:autoSpaceDE w:val="0"/>
              <w:autoSpaceDN w:val="0"/>
              <w:adjustRightInd w:val="0"/>
              <w:rPr>
                <w:lang w:eastAsia="en-US"/>
              </w:rPr>
            </w:pPr>
            <w:proofErr w:type="spellStart"/>
            <w:r w:rsidRPr="00231AC4">
              <w:rPr>
                <w:w w:val="98"/>
                <w:lang w:eastAsia="en-US"/>
              </w:rPr>
              <w:t>Агіл</w:t>
            </w:r>
            <w:proofErr w:type="spellEnd"/>
            <w:r w:rsidRPr="00231AC4">
              <w:rPr>
                <w:w w:val="98"/>
                <w:lang w:eastAsia="en-US"/>
              </w:rPr>
              <w:t xml:space="preserve"> 100 (</w:t>
            </w:r>
            <w:proofErr w:type="spellStart"/>
            <w:r w:rsidR="00567514">
              <w:rPr>
                <w:w w:val="98"/>
                <w:lang w:eastAsia="en-US"/>
              </w:rPr>
              <w:t>Ш</w:t>
            </w:r>
            <w:r w:rsidRPr="00231AC4">
              <w:rPr>
                <w:w w:val="98"/>
                <w:lang w:eastAsia="en-US"/>
              </w:rPr>
              <w:t>огун</w:t>
            </w:r>
            <w:proofErr w:type="spellEnd"/>
            <w:r w:rsidRPr="00231AC4">
              <w:rPr>
                <w:w w:val="98"/>
                <w:lang w:eastAsia="en-US"/>
              </w:rPr>
              <w:t>), КЕ</w:t>
            </w:r>
          </w:p>
        </w:tc>
        <w:tc>
          <w:tcPr>
            <w:tcW w:w="778" w:type="dxa"/>
            <w:tcBorders>
              <w:top w:val="single" w:sz="4" w:space="0" w:color="auto"/>
              <w:left w:val="nil"/>
              <w:bottom w:val="nil"/>
              <w:right w:val="single" w:sz="8" w:space="0" w:color="auto"/>
            </w:tcBorders>
            <w:vAlign w:val="bottom"/>
          </w:tcPr>
          <w:p w14:paraId="5E5C9613"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single" w:sz="4" w:space="0" w:color="auto"/>
              <w:left w:val="nil"/>
              <w:right w:val="single" w:sz="8" w:space="0" w:color="auto"/>
            </w:tcBorders>
          </w:tcPr>
          <w:p w14:paraId="588AD7F0" w14:textId="77777777" w:rsidR="00EA1E0B" w:rsidRDefault="00EA1E0B" w:rsidP="00231AC4">
            <w:pPr>
              <w:widowControl w:val="0"/>
              <w:autoSpaceDE w:val="0"/>
              <w:autoSpaceDN w:val="0"/>
              <w:adjustRightInd w:val="0"/>
              <w:rPr>
                <w:lang w:eastAsia="en-US"/>
              </w:rPr>
            </w:pPr>
          </w:p>
          <w:p w14:paraId="2A179402" w14:textId="77777777" w:rsidR="00EA1E0B" w:rsidRDefault="00EA1E0B" w:rsidP="00231AC4">
            <w:pPr>
              <w:widowControl w:val="0"/>
              <w:autoSpaceDE w:val="0"/>
              <w:autoSpaceDN w:val="0"/>
              <w:adjustRightInd w:val="0"/>
              <w:rPr>
                <w:lang w:eastAsia="en-US"/>
              </w:rPr>
            </w:pPr>
          </w:p>
          <w:p w14:paraId="20F63E15" w14:textId="618AEF9F" w:rsidR="00231AC4" w:rsidRPr="00231AC4" w:rsidRDefault="00231AC4" w:rsidP="00231AC4">
            <w:pPr>
              <w:widowControl w:val="0"/>
              <w:autoSpaceDE w:val="0"/>
              <w:autoSpaceDN w:val="0"/>
              <w:adjustRightInd w:val="0"/>
              <w:rPr>
                <w:lang w:eastAsia="en-US"/>
              </w:rPr>
            </w:pPr>
            <w:r w:rsidRPr="00231AC4">
              <w:rPr>
                <w:lang w:eastAsia="en-US"/>
              </w:rPr>
              <w:t>0,6-1,2</w:t>
            </w:r>
          </w:p>
        </w:tc>
        <w:tc>
          <w:tcPr>
            <w:tcW w:w="30" w:type="dxa"/>
            <w:tcBorders>
              <w:top w:val="single" w:sz="4" w:space="0" w:color="auto"/>
              <w:left w:val="nil"/>
              <w:bottom w:val="nil"/>
              <w:right w:val="nil"/>
            </w:tcBorders>
            <w:vAlign w:val="bottom"/>
          </w:tcPr>
          <w:p w14:paraId="21B863AD" w14:textId="77777777" w:rsidR="00231AC4" w:rsidRPr="00231AC4" w:rsidRDefault="00231AC4" w:rsidP="00231AC4">
            <w:pPr>
              <w:widowControl w:val="0"/>
              <w:autoSpaceDE w:val="0"/>
              <w:autoSpaceDN w:val="0"/>
              <w:adjustRightInd w:val="0"/>
              <w:rPr>
                <w:lang w:eastAsia="en-US"/>
              </w:rPr>
            </w:pPr>
          </w:p>
        </w:tc>
        <w:tc>
          <w:tcPr>
            <w:tcW w:w="3721" w:type="dxa"/>
            <w:gridSpan w:val="21"/>
            <w:tcBorders>
              <w:top w:val="single" w:sz="4" w:space="0" w:color="auto"/>
              <w:left w:val="nil"/>
              <w:right w:val="single" w:sz="8" w:space="0" w:color="auto"/>
            </w:tcBorders>
          </w:tcPr>
          <w:p w14:paraId="425D5978" w14:textId="77777777" w:rsidR="00EA1E0B" w:rsidRDefault="00EA1E0B" w:rsidP="00EA1E0B">
            <w:pPr>
              <w:widowControl w:val="0"/>
              <w:autoSpaceDE w:val="0"/>
              <w:autoSpaceDN w:val="0"/>
              <w:adjustRightInd w:val="0"/>
              <w:ind w:firstLine="131"/>
              <w:rPr>
                <w:w w:val="99"/>
                <w:lang w:eastAsia="en-US"/>
              </w:rPr>
            </w:pPr>
          </w:p>
          <w:p w14:paraId="39D4B898" w14:textId="6595E41F" w:rsidR="00231AC4" w:rsidRPr="00231AC4" w:rsidRDefault="00231AC4" w:rsidP="00EA1E0B">
            <w:pPr>
              <w:widowControl w:val="0"/>
              <w:autoSpaceDE w:val="0"/>
              <w:autoSpaceDN w:val="0"/>
              <w:adjustRightInd w:val="0"/>
              <w:ind w:firstLine="131"/>
              <w:rPr>
                <w:lang w:eastAsia="en-US"/>
              </w:rPr>
            </w:pPr>
            <w:r w:rsidRPr="00231AC4">
              <w:rPr>
                <w:w w:val="99"/>
                <w:lang w:eastAsia="en-US"/>
              </w:rPr>
              <w:t xml:space="preserve">Обприскування </w:t>
            </w:r>
            <w:proofErr w:type="spellStart"/>
            <w:r w:rsidRPr="00231AC4">
              <w:rPr>
                <w:w w:val="99"/>
                <w:lang w:eastAsia="en-US"/>
              </w:rPr>
              <w:t>вегетуючої</w:t>
            </w:r>
            <w:proofErr w:type="spellEnd"/>
          </w:p>
          <w:p w14:paraId="30BA6368" w14:textId="77777777" w:rsidR="00231AC4" w:rsidRPr="00231AC4" w:rsidRDefault="00231AC4" w:rsidP="00EA1E0B">
            <w:pPr>
              <w:widowControl w:val="0"/>
              <w:autoSpaceDE w:val="0"/>
              <w:autoSpaceDN w:val="0"/>
              <w:adjustRightInd w:val="0"/>
              <w:ind w:firstLine="131"/>
              <w:rPr>
                <w:lang w:eastAsia="en-US"/>
              </w:rPr>
            </w:pPr>
            <w:r w:rsidRPr="00231AC4">
              <w:rPr>
                <w:w w:val="99"/>
                <w:lang w:eastAsia="en-US"/>
              </w:rPr>
              <w:t>культури від 2-3 листків до</w:t>
            </w:r>
          </w:p>
          <w:p w14:paraId="79844B7E" w14:textId="77777777" w:rsidR="00231AC4" w:rsidRPr="00231AC4" w:rsidRDefault="00231AC4" w:rsidP="00EA1E0B">
            <w:pPr>
              <w:widowControl w:val="0"/>
              <w:autoSpaceDE w:val="0"/>
              <w:autoSpaceDN w:val="0"/>
              <w:adjustRightInd w:val="0"/>
              <w:ind w:firstLine="131"/>
              <w:rPr>
                <w:lang w:eastAsia="en-US"/>
              </w:rPr>
            </w:pPr>
            <w:r w:rsidRPr="00231AC4">
              <w:rPr>
                <w:lang w:eastAsia="en-US"/>
              </w:rPr>
              <w:t>кущіння однорічних бур’янів, за</w:t>
            </w:r>
          </w:p>
          <w:p w14:paraId="6351223F" w14:textId="77777777" w:rsidR="00231AC4" w:rsidRPr="00231AC4" w:rsidRDefault="00231AC4" w:rsidP="00EA1E0B">
            <w:pPr>
              <w:widowControl w:val="0"/>
              <w:autoSpaceDE w:val="0"/>
              <w:autoSpaceDN w:val="0"/>
              <w:adjustRightInd w:val="0"/>
              <w:ind w:firstLine="131"/>
              <w:rPr>
                <w:lang w:eastAsia="en-US"/>
              </w:rPr>
            </w:pPr>
            <w:r w:rsidRPr="00231AC4">
              <w:rPr>
                <w:lang w:eastAsia="en-US"/>
              </w:rPr>
              <w:t>висоти пирію 10-15 см</w:t>
            </w:r>
          </w:p>
        </w:tc>
      </w:tr>
      <w:tr w:rsidR="00231AC4" w:rsidRPr="00231AC4" w14:paraId="0BCF839C" w14:textId="77777777" w:rsidTr="00014CA2">
        <w:trPr>
          <w:gridAfter w:val="2"/>
          <w:wAfter w:w="812" w:type="dxa"/>
          <w:trHeight w:val="276"/>
        </w:trPr>
        <w:tc>
          <w:tcPr>
            <w:tcW w:w="1951" w:type="dxa"/>
            <w:gridSpan w:val="3"/>
            <w:vMerge/>
            <w:tcBorders>
              <w:left w:val="single" w:sz="8" w:space="0" w:color="auto"/>
              <w:right w:val="single" w:sz="8" w:space="0" w:color="auto"/>
            </w:tcBorders>
            <w:vAlign w:val="bottom"/>
          </w:tcPr>
          <w:p w14:paraId="05130B4F"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single" w:sz="8" w:space="0" w:color="auto"/>
              <w:bottom w:val="nil"/>
              <w:right w:val="single" w:sz="8" w:space="0" w:color="auto"/>
            </w:tcBorders>
            <w:vAlign w:val="bottom"/>
          </w:tcPr>
          <w:p w14:paraId="46A583EE" w14:textId="77777777" w:rsidR="00231AC4" w:rsidRPr="00231AC4" w:rsidRDefault="00231AC4" w:rsidP="00231AC4">
            <w:pPr>
              <w:widowControl w:val="0"/>
              <w:autoSpaceDE w:val="0"/>
              <w:autoSpaceDN w:val="0"/>
              <w:adjustRightInd w:val="0"/>
              <w:rPr>
                <w:lang w:eastAsia="en-US"/>
              </w:rPr>
            </w:pPr>
          </w:p>
        </w:tc>
        <w:tc>
          <w:tcPr>
            <w:tcW w:w="1863" w:type="dxa"/>
            <w:gridSpan w:val="3"/>
            <w:tcBorders>
              <w:left w:val="nil"/>
              <w:right w:val="single" w:sz="8" w:space="0" w:color="auto"/>
            </w:tcBorders>
            <w:vAlign w:val="bottom"/>
          </w:tcPr>
          <w:p w14:paraId="56C31E12" w14:textId="77777777" w:rsidR="00231AC4" w:rsidRPr="00231AC4" w:rsidRDefault="00231AC4" w:rsidP="00EA1E0B">
            <w:pPr>
              <w:widowControl w:val="0"/>
              <w:autoSpaceDE w:val="0"/>
              <w:autoSpaceDN w:val="0"/>
              <w:adjustRightInd w:val="0"/>
              <w:ind w:firstLine="131"/>
              <w:rPr>
                <w:lang w:eastAsia="en-US"/>
              </w:rPr>
            </w:pPr>
          </w:p>
        </w:tc>
        <w:tc>
          <w:tcPr>
            <w:tcW w:w="419" w:type="dxa"/>
            <w:tcBorders>
              <w:top w:val="nil"/>
              <w:left w:val="nil"/>
              <w:bottom w:val="nil"/>
              <w:right w:val="nil"/>
            </w:tcBorders>
            <w:vAlign w:val="bottom"/>
          </w:tcPr>
          <w:p w14:paraId="166585DD" w14:textId="77777777" w:rsidR="00231AC4" w:rsidRPr="00231AC4" w:rsidRDefault="00231AC4" w:rsidP="00EA1E0B">
            <w:pPr>
              <w:widowControl w:val="0"/>
              <w:autoSpaceDE w:val="0"/>
              <w:autoSpaceDN w:val="0"/>
              <w:adjustRightInd w:val="0"/>
              <w:ind w:firstLine="131"/>
              <w:rPr>
                <w:lang w:eastAsia="en-US"/>
              </w:rPr>
            </w:pPr>
          </w:p>
        </w:tc>
        <w:tc>
          <w:tcPr>
            <w:tcW w:w="3292" w:type="dxa"/>
            <w:gridSpan w:val="19"/>
            <w:tcBorders>
              <w:left w:val="nil"/>
              <w:right w:val="single" w:sz="8" w:space="0" w:color="auto"/>
            </w:tcBorders>
            <w:vAlign w:val="bottom"/>
          </w:tcPr>
          <w:p w14:paraId="4FCD2349" w14:textId="77777777" w:rsidR="00231AC4" w:rsidRPr="00231AC4" w:rsidRDefault="00231AC4" w:rsidP="00EA1E0B">
            <w:pPr>
              <w:widowControl w:val="0"/>
              <w:autoSpaceDE w:val="0"/>
              <w:autoSpaceDN w:val="0"/>
              <w:adjustRightInd w:val="0"/>
              <w:ind w:firstLine="131"/>
              <w:rPr>
                <w:lang w:eastAsia="en-US"/>
              </w:rPr>
            </w:pPr>
          </w:p>
        </w:tc>
      </w:tr>
      <w:tr w:rsidR="00231AC4" w:rsidRPr="00231AC4" w14:paraId="12C35236" w14:textId="77777777" w:rsidTr="00014CA2">
        <w:trPr>
          <w:gridAfter w:val="1"/>
          <w:wAfter w:w="802" w:type="dxa"/>
          <w:trHeight w:val="277"/>
        </w:trPr>
        <w:tc>
          <w:tcPr>
            <w:tcW w:w="1951" w:type="dxa"/>
            <w:gridSpan w:val="3"/>
            <w:vMerge/>
            <w:tcBorders>
              <w:left w:val="single" w:sz="8" w:space="0" w:color="auto"/>
              <w:right w:val="single" w:sz="8" w:space="0" w:color="auto"/>
            </w:tcBorders>
            <w:vAlign w:val="bottom"/>
          </w:tcPr>
          <w:p w14:paraId="32F8B437" w14:textId="77777777" w:rsidR="00231AC4" w:rsidRPr="00231AC4" w:rsidRDefault="00231AC4" w:rsidP="00231AC4">
            <w:pPr>
              <w:widowControl w:val="0"/>
              <w:autoSpaceDE w:val="0"/>
              <w:autoSpaceDN w:val="0"/>
              <w:adjustRightInd w:val="0"/>
              <w:rPr>
                <w:lang w:eastAsia="en-US"/>
              </w:rPr>
            </w:pPr>
          </w:p>
        </w:tc>
        <w:tc>
          <w:tcPr>
            <w:tcW w:w="1362" w:type="dxa"/>
            <w:tcBorders>
              <w:top w:val="nil"/>
              <w:left w:val="single" w:sz="8" w:space="0" w:color="auto"/>
              <w:bottom w:val="nil"/>
              <w:right w:val="nil"/>
            </w:tcBorders>
            <w:vAlign w:val="bottom"/>
          </w:tcPr>
          <w:p w14:paraId="0A2672D5" w14:textId="77777777" w:rsidR="00231AC4" w:rsidRPr="00231AC4" w:rsidRDefault="00231AC4" w:rsidP="00231AC4">
            <w:pPr>
              <w:widowControl w:val="0"/>
              <w:autoSpaceDE w:val="0"/>
              <w:autoSpaceDN w:val="0"/>
              <w:adjustRightInd w:val="0"/>
              <w:rPr>
                <w:lang w:eastAsia="en-US"/>
              </w:rPr>
            </w:pPr>
          </w:p>
        </w:tc>
        <w:tc>
          <w:tcPr>
            <w:tcW w:w="778" w:type="dxa"/>
            <w:tcBorders>
              <w:top w:val="nil"/>
              <w:left w:val="nil"/>
              <w:bottom w:val="nil"/>
              <w:right w:val="single" w:sz="8" w:space="0" w:color="auto"/>
            </w:tcBorders>
            <w:vAlign w:val="bottom"/>
          </w:tcPr>
          <w:p w14:paraId="0010087C" w14:textId="77777777" w:rsidR="00231AC4" w:rsidRPr="00231AC4" w:rsidRDefault="00231AC4" w:rsidP="00231AC4">
            <w:pPr>
              <w:widowControl w:val="0"/>
              <w:autoSpaceDE w:val="0"/>
              <w:autoSpaceDN w:val="0"/>
              <w:adjustRightInd w:val="0"/>
              <w:rPr>
                <w:lang w:eastAsia="en-US"/>
              </w:rPr>
            </w:pPr>
          </w:p>
        </w:tc>
        <w:tc>
          <w:tcPr>
            <w:tcW w:w="1833" w:type="dxa"/>
            <w:gridSpan w:val="2"/>
            <w:vMerge w:val="restart"/>
            <w:tcBorders>
              <w:left w:val="nil"/>
              <w:right w:val="single" w:sz="8" w:space="0" w:color="auto"/>
            </w:tcBorders>
            <w:vAlign w:val="bottom"/>
          </w:tcPr>
          <w:p w14:paraId="02222BE2"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73FA1E5E" w14:textId="77777777" w:rsidR="00231AC4" w:rsidRPr="00231AC4" w:rsidRDefault="00231AC4" w:rsidP="00231AC4">
            <w:pPr>
              <w:widowControl w:val="0"/>
              <w:autoSpaceDE w:val="0"/>
              <w:autoSpaceDN w:val="0"/>
              <w:adjustRightInd w:val="0"/>
              <w:rPr>
                <w:lang w:eastAsia="en-US"/>
              </w:rPr>
            </w:pPr>
          </w:p>
        </w:tc>
        <w:tc>
          <w:tcPr>
            <w:tcW w:w="3721" w:type="dxa"/>
            <w:gridSpan w:val="21"/>
            <w:vMerge w:val="restart"/>
            <w:tcBorders>
              <w:left w:val="nil"/>
              <w:right w:val="single" w:sz="8" w:space="0" w:color="auto"/>
            </w:tcBorders>
            <w:vAlign w:val="bottom"/>
          </w:tcPr>
          <w:p w14:paraId="5D6BFC85" w14:textId="77777777" w:rsidR="00231AC4" w:rsidRPr="00231AC4" w:rsidRDefault="00231AC4" w:rsidP="00EA1E0B">
            <w:pPr>
              <w:widowControl w:val="0"/>
              <w:autoSpaceDE w:val="0"/>
              <w:autoSpaceDN w:val="0"/>
              <w:adjustRightInd w:val="0"/>
              <w:ind w:firstLine="131"/>
              <w:rPr>
                <w:lang w:eastAsia="en-US"/>
              </w:rPr>
            </w:pPr>
          </w:p>
        </w:tc>
      </w:tr>
      <w:tr w:rsidR="00231AC4" w:rsidRPr="00231AC4" w14:paraId="0756DCB1" w14:textId="77777777" w:rsidTr="00014CA2">
        <w:trPr>
          <w:gridAfter w:val="1"/>
          <w:wAfter w:w="802" w:type="dxa"/>
          <w:trHeight w:val="276"/>
        </w:trPr>
        <w:tc>
          <w:tcPr>
            <w:tcW w:w="1951" w:type="dxa"/>
            <w:gridSpan w:val="3"/>
            <w:vMerge/>
            <w:tcBorders>
              <w:left w:val="single" w:sz="8" w:space="0" w:color="auto"/>
              <w:bottom w:val="single" w:sz="4" w:space="0" w:color="auto"/>
              <w:right w:val="single" w:sz="8" w:space="0" w:color="auto"/>
            </w:tcBorders>
            <w:vAlign w:val="bottom"/>
          </w:tcPr>
          <w:p w14:paraId="6A359790" w14:textId="77777777" w:rsidR="00231AC4" w:rsidRPr="00231AC4" w:rsidRDefault="00231AC4" w:rsidP="00231AC4">
            <w:pPr>
              <w:widowControl w:val="0"/>
              <w:autoSpaceDE w:val="0"/>
              <w:autoSpaceDN w:val="0"/>
              <w:adjustRightInd w:val="0"/>
              <w:rPr>
                <w:lang w:eastAsia="en-US"/>
              </w:rPr>
            </w:pPr>
          </w:p>
        </w:tc>
        <w:tc>
          <w:tcPr>
            <w:tcW w:w="1362" w:type="dxa"/>
            <w:tcBorders>
              <w:top w:val="nil"/>
              <w:left w:val="single" w:sz="8" w:space="0" w:color="auto"/>
              <w:bottom w:val="single" w:sz="4" w:space="0" w:color="auto"/>
              <w:right w:val="nil"/>
            </w:tcBorders>
            <w:vAlign w:val="bottom"/>
          </w:tcPr>
          <w:p w14:paraId="25046720" w14:textId="77777777" w:rsidR="00231AC4" w:rsidRPr="00231AC4" w:rsidRDefault="00231AC4" w:rsidP="00231AC4">
            <w:pPr>
              <w:widowControl w:val="0"/>
              <w:autoSpaceDE w:val="0"/>
              <w:autoSpaceDN w:val="0"/>
              <w:adjustRightInd w:val="0"/>
              <w:rPr>
                <w:lang w:eastAsia="en-US"/>
              </w:rPr>
            </w:pPr>
          </w:p>
        </w:tc>
        <w:tc>
          <w:tcPr>
            <w:tcW w:w="778" w:type="dxa"/>
            <w:tcBorders>
              <w:top w:val="nil"/>
              <w:left w:val="nil"/>
              <w:bottom w:val="single" w:sz="4" w:space="0" w:color="auto"/>
              <w:right w:val="single" w:sz="8" w:space="0" w:color="auto"/>
            </w:tcBorders>
            <w:vAlign w:val="bottom"/>
          </w:tcPr>
          <w:p w14:paraId="34F4FB1C" w14:textId="77777777" w:rsidR="00231AC4" w:rsidRPr="00231AC4" w:rsidRDefault="00231AC4" w:rsidP="00231AC4">
            <w:pPr>
              <w:widowControl w:val="0"/>
              <w:autoSpaceDE w:val="0"/>
              <w:autoSpaceDN w:val="0"/>
              <w:adjustRightInd w:val="0"/>
              <w:rPr>
                <w:lang w:eastAsia="en-US"/>
              </w:rPr>
            </w:pPr>
          </w:p>
        </w:tc>
        <w:tc>
          <w:tcPr>
            <w:tcW w:w="1833" w:type="dxa"/>
            <w:gridSpan w:val="2"/>
            <w:vMerge/>
            <w:tcBorders>
              <w:left w:val="nil"/>
              <w:bottom w:val="single" w:sz="4" w:space="0" w:color="auto"/>
              <w:right w:val="single" w:sz="8" w:space="0" w:color="auto"/>
            </w:tcBorders>
            <w:vAlign w:val="bottom"/>
          </w:tcPr>
          <w:p w14:paraId="35523BC3"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single" w:sz="4" w:space="0" w:color="auto"/>
              <w:right w:val="nil"/>
            </w:tcBorders>
            <w:vAlign w:val="bottom"/>
          </w:tcPr>
          <w:p w14:paraId="2ECB7278" w14:textId="77777777" w:rsidR="00231AC4" w:rsidRPr="00231AC4" w:rsidRDefault="00231AC4" w:rsidP="00231AC4">
            <w:pPr>
              <w:widowControl w:val="0"/>
              <w:autoSpaceDE w:val="0"/>
              <w:autoSpaceDN w:val="0"/>
              <w:adjustRightInd w:val="0"/>
              <w:rPr>
                <w:lang w:eastAsia="en-US"/>
              </w:rPr>
            </w:pPr>
          </w:p>
        </w:tc>
        <w:tc>
          <w:tcPr>
            <w:tcW w:w="3721" w:type="dxa"/>
            <w:gridSpan w:val="21"/>
            <w:vMerge/>
            <w:tcBorders>
              <w:left w:val="nil"/>
              <w:bottom w:val="single" w:sz="4" w:space="0" w:color="auto"/>
              <w:right w:val="single" w:sz="8" w:space="0" w:color="auto"/>
            </w:tcBorders>
            <w:vAlign w:val="bottom"/>
          </w:tcPr>
          <w:p w14:paraId="4DF33C23" w14:textId="77777777" w:rsidR="00231AC4" w:rsidRPr="00231AC4" w:rsidRDefault="00231AC4" w:rsidP="00231AC4">
            <w:pPr>
              <w:widowControl w:val="0"/>
              <w:autoSpaceDE w:val="0"/>
              <w:autoSpaceDN w:val="0"/>
              <w:adjustRightInd w:val="0"/>
              <w:rPr>
                <w:lang w:eastAsia="en-US"/>
              </w:rPr>
            </w:pPr>
          </w:p>
        </w:tc>
      </w:tr>
      <w:tr w:rsidR="00231AC4" w:rsidRPr="00231AC4" w14:paraId="7DBA48C1" w14:textId="77777777" w:rsidTr="00014CA2">
        <w:trPr>
          <w:gridAfter w:val="2"/>
          <w:wAfter w:w="812" w:type="dxa"/>
          <w:trHeight w:val="1134"/>
        </w:trPr>
        <w:tc>
          <w:tcPr>
            <w:tcW w:w="1637" w:type="dxa"/>
            <w:tcBorders>
              <w:top w:val="single" w:sz="4" w:space="0" w:color="auto"/>
              <w:left w:val="single" w:sz="8" w:space="0" w:color="auto"/>
              <w:bottom w:val="single" w:sz="8" w:space="0" w:color="auto"/>
              <w:right w:val="nil"/>
            </w:tcBorders>
            <w:vAlign w:val="bottom"/>
          </w:tcPr>
          <w:p w14:paraId="2A5D1AD7" w14:textId="77777777" w:rsidR="00231AC4" w:rsidRPr="00231AC4" w:rsidRDefault="00231AC4" w:rsidP="00231AC4">
            <w:pPr>
              <w:widowControl w:val="0"/>
              <w:autoSpaceDE w:val="0"/>
              <w:autoSpaceDN w:val="0"/>
              <w:adjustRightInd w:val="0"/>
              <w:rPr>
                <w:lang w:eastAsia="en-US"/>
              </w:rPr>
            </w:pPr>
            <w:r w:rsidRPr="00231AC4">
              <w:rPr>
                <w:lang w:eastAsia="en-US"/>
              </w:rPr>
              <w:t>Однорічні та</w:t>
            </w:r>
          </w:p>
          <w:p w14:paraId="50DB67D8"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p w14:paraId="0C2BBD16" w14:textId="77777777" w:rsidR="00231AC4" w:rsidRPr="00231AC4" w:rsidRDefault="00231AC4" w:rsidP="00231AC4">
            <w:pPr>
              <w:widowControl w:val="0"/>
              <w:autoSpaceDE w:val="0"/>
              <w:autoSpaceDN w:val="0"/>
              <w:adjustRightInd w:val="0"/>
              <w:rPr>
                <w:lang w:eastAsia="en-US"/>
              </w:rPr>
            </w:pPr>
            <w:r w:rsidRPr="00231AC4">
              <w:rPr>
                <w:lang w:eastAsia="en-US"/>
              </w:rPr>
              <w:t>злакові та дводольні</w:t>
            </w:r>
          </w:p>
        </w:tc>
        <w:tc>
          <w:tcPr>
            <w:tcW w:w="314" w:type="dxa"/>
            <w:gridSpan w:val="2"/>
            <w:tcBorders>
              <w:top w:val="single" w:sz="4" w:space="0" w:color="auto"/>
              <w:left w:val="nil"/>
              <w:bottom w:val="single" w:sz="8" w:space="0" w:color="auto"/>
              <w:right w:val="single" w:sz="8" w:space="0" w:color="auto"/>
            </w:tcBorders>
            <w:vAlign w:val="bottom"/>
          </w:tcPr>
          <w:p w14:paraId="0501B2E3" w14:textId="77777777" w:rsidR="00231AC4" w:rsidRPr="00231AC4" w:rsidRDefault="00231AC4" w:rsidP="00231AC4">
            <w:pPr>
              <w:widowControl w:val="0"/>
              <w:autoSpaceDE w:val="0"/>
              <w:autoSpaceDN w:val="0"/>
              <w:adjustRightInd w:val="0"/>
              <w:rPr>
                <w:lang w:eastAsia="en-US"/>
              </w:rPr>
            </w:pPr>
          </w:p>
        </w:tc>
        <w:tc>
          <w:tcPr>
            <w:tcW w:w="1362" w:type="dxa"/>
            <w:tcBorders>
              <w:top w:val="single" w:sz="4" w:space="0" w:color="auto"/>
              <w:left w:val="nil"/>
              <w:bottom w:val="single" w:sz="8" w:space="0" w:color="auto"/>
              <w:right w:val="nil"/>
            </w:tcBorders>
          </w:tcPr>
          <w:p w14:paraId="2D38634A" w14:textId="77777777" w:rsidR="00231AC4" w:rsidRPr="00231AC4" w:rsidRDefault="00231AC4" w:rsidP="00231AC4">
            <w:pPr>
              <w:widowControl w:val="0"/>
              <w:autoSpaceDE w:val="0"/>
              <w:autoSpaceDN w:val="0"/>
              <w:adjustRightInd w:val="0"/>
              <w:rPr>
                <w:lang w:eastAsia="en-US"/>
              </w:rPr>
            </w:pPr>
            <w:r w:rsidRPr="00231AC4">
              <w:rPr>
                <w:lang w:eastAsia="en-US"/>
              </w:rPr>
              <w:t>Гермес, МД</w:t>
            </w:r>
          </w:p>
        </w:tc>
        <w:tc>
          <w:tcPr>
            <w:tcW w:w="778" w:type="dxa"/>
            <w:tcBorders>
              <w:top w:val="single" w:sz="4" w:space="0" w:color="auto"/>
              <w:left w:val="nil"/>
              <w:bottom w:val="single" w:sz="8" w:space="0" w:color="auto"/>
              <w:right w:val="single" w:sz="8" w:space="0" w:color="auto"/>
            </w:tcBorders>
          </w:tcPr>
          <w:p w14:paraId="6745E9E5"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single" w:sz="4" w:space="0" w:color="auto"/>
              <w:left w:val="nil"/>
              <w:bottom w:val="single" w:sz="8" w:space="0" w:color="auto"/>
              <w:right w:val="single" w:sz="8" w:space="0" w:color="auto"/>
            </w:tcBorders>
          </w:tcPr>
          <w:p w14:paraId="002AD222" w14:textId="77777777" w:rsidR="00231AC4" w:rsidRPr="00231AC4" w:rsidRDefault="00231AC4" w:rsidP="00231AC4">
            <w:pPr>
              <w:widowControl w:val="0"/>
              <w:autoSpaceDE w:val="0"/>
              <w:autoSpaceDN w:val="0"/>
              <w:adjustRightInd w:val="0"/>
              <w:rPr>
                <w:lang w:eastAsia="en-US"/>
              </w:rPr>
            </w:pPr>
            <w:r w:rsidRPr="00231AC4">
              <w:rPr>
                <w:lang w:eastAsia="en-US"/>
              </w:rPr>
              <w:t>0,7-1,0</w:t>
            </w:r>
          </w:p>
        </w:tc>
        <w:tc>
          <w:tcPr>
            <w:tcW w:w="30" w:type="dxa"/>
            <w:tcBorders>
              <w:top w:val="single" w:sz="4" w:space="0" w:color="auto"/>
              <w:left w:val="nil"/>
              <w:bottom w:val="single" w:sz="8" w:space="0" w:color="auto"/>
              <w:right w:val="nil"/>
            </w:tcBorders>
            <w:vAlign w:val="bottom"/>
          </w:tcPr>
          <w:p w14:paraId="05CC10F6" w14:textId="77777777" w:rsidR="00231AC4" w:rsidRPr="00231AC4" w:rsidRDefault="00231AC4" w:rsidP="00231AC4">
            <w:pPr>
              <w:widowControl w:val="0"/>
              <w:autoSpaceDE w:val="0"/>
              <w:autoSpaceDN w:val="0"/>
              <w:adjustRightInd w:val="0"/>
              <w:rPr>
                <w:lang w:eastAsia="en-US"/>
              </w:rPr>
            </w:pPr>
          </w:p>
        </w:tc>
        <w:tc>
          <w:tcPr>
            <w:tcW w:w="483" w:type="dxa"/>
            <w:gridSpan w:val="3"/>
            <w:tcBorders>
              <w:top w:val="single" w:sz="4" w:space="0" w:color="auto"/>
              <w:left w:val="nil"/>
              <w:bottom w:val="single" w:sz="8" w:space="0" w:color="auto"/>
              <w:right w:val="nil"/>
            </w:tcBorders>
            <w:vAlign w:val="bottom"/>
          </w:tcPr>
          <w:p w14:paraId="00B36019" w14:textId="77777777" w:rsidR="00231AC4" w:rsidRPr="00231AC4" w:rsidRDefault="00231AC4" w:rsidP="00231AC4">
            <w:pPr>
              <w:widowControl w:val="0"/>
              <w:autoSpaceDE w:val="0"/>
              <w:autoSpaceDN w:val="0"/>
              <w:adjustRightInd w:val="0"/>
              <w:rPr>
                <w:lang w:eastAsia="en-US"/>
              </w:rPr>
            </w:pPr>
          </w:p>
        </w:tc>
        <w:tc>
          <w:tcPr>
            <w:tcW w:w="3228" w:type="dxa"/>
            <w:gridSpan w:val="17"/>
            <w:tcBorders>
              <w:top w:val="single" w:sz="4" w:space="0" w:color="auto"/>
              <w:left w:val="nil"/>
              <w:bottom w:val="single" w:sz="8" w:space="0" w:color="auto"/>
              <w:right w:val="single" w:sz="8" w:space="0" w:color="auto"/>
            </w:tcBorders>
          </w:tcPr>
          <w:p w14:paraId="7C7A5FCD"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3-6 листків культури</w:t>
            </w:r>
          </w:p>
        </w:tc>
      </w:tr>
      <w:tr w:rsidR="00014CA2" w:rsidRPr="00231AC4" w14:paraId="54BC291C" w14:textId="77777777" w:rsidTr="00E10CBB">
        <w:trPr>
          <w:gridAfter w:val="2"/>
          <w:wAfter w:w="812" w:type="dxa"/>
          <w:trHeight w:val="536"/>
        </w:trPr>
        <w:tc>
          <w:tcPr>
            <w:tcW w:w="9665" w:type="dxa"/>
            <w:gridSpan w:val="28"/>
            <w:tcBorders>
              <w:top w:val="nil"/>
              <w:left w:val="nil"/>
              <w:bottom w:val="nil"/>
            </w:tcBorders>
            <w:vAlign w:val="bottom"/>
          </w:tcPr>
          <w:p w14:paraId="144694C5" w14:textId="77777777" w:rsidR="00014CA2" w:rsidRPr="00231AC4" w:rsidRDefault="00014CA2" w:rsidP="00231AC4">
            <w:pPr>
              <w:widowControl w:val="0"/>
              <w:autoSpaceDE w:val="0"/>
              <w:autoSpaceDN w:val="0"/>
              <w:adjustRightInd w:val="0"/>
              <w:rPr>
                <w:b/>
                <w:bCs/>
                <w:lang w:eastAsia="en-US"/>
              </w:rPr>
            </w:pPr>
          </w:p>
          <w:p w14:paraId="72C5F9D1" w14:textId="1B02846E" w:rsidR="00014CA2" w:rsidRDefault="00014CA2" w:rsidP="00014CA2">
            <w:pPr>
              <w:widowControl w:val="0"/>
              <w:autoSpaceDE w:val="0"/>
              <w:autoSpaceDN w:val="0"/>
              <w:adjustRightInd w:val="0"/>
              <w:jc w:val="center"/>
              <w:rPr>
                <w:b/>
                <w:bCs/>
                <w:sz w:val="28"/>
                <w:szCs w:val="28"/>
                <w:lang w:eastAsia="en-US"/>
              </w:rPr>
            </w:pPr>
            <w:r>
              <w:rPr>
                <w:b/>
                <w:bCs/>
                <w:sz w:val="28"/>
                <w:szCs w:val="28"/>
                <w:lang w:eastAsia="en-US"/>
              </w:rPr>
              <w:t>ЗАХИСТ СОЇ ВІД БУР</w:t>
            </w:r>
            <w:r>
              <w:rPr>
                <w:b/>
                <w:bCs/>
                <w:sz w:val="28"/>
                <w:szCs w:val="28"/>
                <w:lang w:val="en-US" w:eastAsia="en-US"/>
              </w:rPr>
              <w:t>’</w:t>
            </w:r>
            <w:r>
              <w:rPr>
                <w:b/>
                <w:bCs/>
                <w:sz w:val="28"/>
                <w:szCs w:val="28"/>
                <w:lang w:eastAsia="en-US"/>
              </w:rPr>
              <w:t>ЯНІВ</w:t>
            </w:r>
          </w:p>
          <w:p w14:paraId="19906D41" w14:textId="77777777" w:rsidR="00014CA2" w:rsidRPr="00231AC4" w:rsidRDefault="00014CA2" w:rsidP="00231AC4">
            <w:pPr>
              <w:widowControl w:val="0"/>
              <w:autoSpaceDE w:val="0"/>
              <w:autoSpaceDN w:val="0"/>
              <w:adjustRightInd w:val="0"/>
              <w:rPr>
                <w:lang w:eastAsia="en-US"/>
              </w:rPr>
            </w:pPr>
          </w:p>
        </w:tc>
      </w:tr>
      <w:tr w:rsidR="00231AC4" w:rsidRPr="00231AC4" w14:paraId="21371D02" w14:textId="77777777" w:rsidTr="00014CA2">
        <w:trPr>
          <w:gridAfter w:val="1"/>
          <w:wAfter w:w="802" w:type="dxa"/>
          <w:trHeight w:val="279"/>
        </w:trPr>
        <w:tc>
          <w:tcPr>
            <w:tcW w:w="1637" w:type="dxa"/>
            <w:tcBorders>
              <w:top w:val="nil"/>
              <w:left w:val="nil"/>
              <w:bottom w:val="single" w:sz="8" w:space="0" w:color="auto"/>
              <w:right w:val="nil"/>
            </w:tcBorders>
            <w:vAlign w:val="bottom"/>
          </w:tcPr>
          <w:p w14:paraId="5181F07C" w14:textId="77777777" w:rsidR="00231AC4" w:rsidRPr="00231AC4" w:rsidRDefault="00231AC4" w:rsidP="00231AC4">
            <w:pPr>
              <w:widowControl w:val="0"/>
              <w:autoSpaceDE w:val="0"/>
              <w:autoSpaceDN w:val="0"/>
              <w:adjustRightInd w:val="0"/>
              <w:rPr>
                <w:lang w:eastAsia="en-US"/>
              </w:rPr>
            </w:pPr>
          </w:p>
        </w:tc>
        <w:tc>
          <w:tcPr>
            <w:tcW w:w="1676" w:type="dxa"/>
            <w:gridSpan w:val="3"/>
            <w:tcBorders>
              <w:top w:val="nil"/>
              <w:left w:val="nil"/>
              <w:bottom w:val="single" w:sz="8" w:space="0" w:color="auto"/>
              <w:right w:val="nil"/>
            </w:tcBorders>
            <w:vAlign w:val="bottom"/>
          </w:tcPr>
          <w:p w14:paraId="00F3B2AC" w14:textId="77777777" w:rsidR="00231AC4" w:rsidRPr="00231AC4" w:rsidRDefault="00231AC4" w:rsidP="00231AC4">
            <w:pPr>
              <w:widowControl w:val="0"/>
              <w:autoSpaceDE w:val="0"/>
              <w:autoSpaceDN w:val="0"/>
              <w:adjustRightInd w:val="0"/>
              <w:rPr>
                <w:lang w:eastAsia="en-US"/>
              </w:rPr>
            </w:pPr>
          </w:p>
        </w:tc>
        <w:tc>
          <w:tcPr>
            <w:tcW w:w="778" w:type="dxa"/>
            <w:tcBorders>
              <w:top w:val="nil"/>
              <w:left w:val="nil"/>
              <w:bottom w:val="single" w:sz="8" w:space="0" w:color="auto"/>
              <w:right w:val="nil"/>
            </w:tcBorders>
            <w:vAlign w:val="bottom"/>
          </w:tcPr>
          <w:p w14:paraId="201A19FF" w14:textId="77777777" w:rsidR="00231AC4" w:rsidRPr="00231AC4" w:rsidRDefault="00231AC4" w:rsidP="00231AC4">
            <w:pPr>
              <w:widowControl w:val="0"/>
              <w:autoSpaceDE w:val="0"/>
              <w:autoSpaceDN w:val="0"/>
              <w:adjustRightInd w:val="0"/>
              <w:rPr>
                <w:lang w:eastAsia="en-US"/>
              </w:rPr>
            </w:pPr>
          </w:p>
        </w:tc>
        <w:tc>
          <w:tcPr>
            <w:tcW w:w="1803" w:type="dxa"/>
            <w:tcBorders>
              <w:top w:val="nil"/>
              <w:left w:val="nil"/>
              <w:bottom w:val="single" w:sz="8" w:space="0" w:color="auto"/>
              <w:right w:val="nil"/>
            </w:tcBorders>
            <w:vAlign w:val="bottom"/>
          </w:tcPr>
          <w:p w14:paraId="2464173E"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single" w:sz="8" w:space="0" w:color="auto"/>
              <w:right w:val="nil"/>
            </w:tcBorders>
            <w:vAlign w:val="bottom"/>
          </w:tcPr>
          <w:p w14:paraId="2EDC6F11" w14:textId="77777777" w:rsidR="00231AC4" w:rsidRPr="00231AC4" w:rsidRDefault="00231AC4" w:rsidP="00231AC4">
            <w:pPr>
              <w:widowControl w:val="0"/>
              <w:autoSpaceDE w:val="0"/>
              <w:autoSpaceDN w:val="0"/>
              <w:adjustRightInd w:val="0"/>
              <w:rPr>
                <w:lang w:eastAsia="en-US"/>
              </w:rPr>
            </w:pPr>
          </w:p>
        </w:tc>
        <w:tc>
          <w:tcPr>
            <w:tcW w:w="504" w:type="dxa"/>
            <w:gridSpan w:val="3"/>
            <w:tcBorders>
              <w:top w:val="nil"/>
              <w:left w:val="nil"/>
              <w:bottom w:val="single" w:sz="8" w:space="0" w:color="auto"/>
              <w:right w:val="nil"/>
            </w:tcBorders>
            <w:vAlign w:val="bottom"/>
          </w:tcPr>
          <w:p w14:paraId="599DB096" w14:textId="77777777" w:rsidR="00231AC4" w:rsidRPr="00231AC4" w:rsidRDefault="00231AC4" w:rsidP="00231AC4">
            <w:pPr>
              <w:widowControl w:val="0"/>
              <w:autoSpaceDE w:val="0"/>
              <w:autoSpaceDN w:val="0"/>
              <w:adjustRightInd w:val="0"/>
              <w:rPr>
                <w:lang w:eastAsia="en-US"/>
              </w:rPr>
            </w:pPr>
          </w:p>
        </w:tc>
        <w:tc>
          <w:tcPr>
            <w:tcW w:w="1759" w:type="dxa"/>
            <w:gridSpan w:val="7"/>
            <w:tcBorders>
              <w:top w:val="nil"/>
              <w:left w:val="nil"/>
              <w:bottom w:val="single" w:sz="8" w:space="0" w:color="auto"/>
              <w:right w:val="nil"/>
            </w:tcBorders>
            <w:vAlign w:val="bottom"/>
          </w:tcPr>
          <w:p w14:paraId="118C3EAD" w14:textId="77777777" w:rsidR="00231AC4" w:rsidRPr="00231AC4" w:rsidRDefault="00231AC4" w:rsidP="00231AC4">
            <w:pPr>
              <w:widowControl w:val="0"/>
              <w:autoSpaceDE w:val="0"/>
              <w:autoSpaceDN w:val="0"/>
              <w:adjustRightInd w:val="0"/>
              <w:rPr>
                <w:lang w:eastAsia="en-US"/>
              </w:rPr>
            </w:pPr>
          </w:p>
        </w:tc>
        <w:tc>
          <w:tcPr>
            <w:tcW w:w="1052" w:type="dxa"/>
            <w:gridSpan w:val="9"/>
            <w:tcBorders>
              <w:top w:val="nil"/>
              <w:left w:val="nil"/>
              <w:bottom w:val="single" w:sz="8" w:space="0" w:color="auto"/>
              <w:right w:val="nil"/>
            </w:tcBorders>
            <w:vAlign w:val="bottom"/>
          </w:tcPr>
          <w:p w14:paraId="4C4D3C47" w14:textId="77777777" w:rsidR="00231AC4" w:rsidRPr="00231AC4" w:rsidRDefault="00231AC4" w:rsidP="00231AC4">
            <w:pPr>
              <w:widowControl w:val="0"/>
              <w:autoSpaceDE w:val="0"/>
              <w:autoSpaceDN w:val="0"/>
              <w:adjustRightInd w:val="0"/>
              <w:rPr>
                <w:lang w:eastAsia="en-US"/>
              </w:rPr>
            </w:pPr>
          </w:p>
        </w:tc>
        <w:tc>
          <w:tcPr>
            <w:tcW w:w="436" w:type="dxa"/>
            <w:gridSpan w:val="3"/>
            <w:tcBorders>
              <w:top w:val="nil"/>
              <w:left w:val="nil"/>
              <w:bottom w:val="single" w:sz="8" w:space="0" w:color="auto"/>
              <w:right w:val="nil"/>
            </w:tcBorders>
            <w:vAlign w:val="bottom"/>
          </w:tcPr>
          <w:p w14:paraId="4A0E49EE" w14:textId="77777777" w:rsidR="00231AC4" w:rsidRPr="00231AC4" w:rsidRDefault="00231AC4" w:rsidP="00231AC4">
            <w:pPr>
              <w:widowControl w:val="0"/>
              <w:autoSpaceDE w:val="0"/>
              <w:autoSpaceDN w:val="0"/>
              <w:adjustRightInd w:val="0"/>
              <w:rPr>
                <w:lang w:eastAsia="en-US"/>
              </w:rPr>
            </w:pPr>
          </w:p>
        </w:tc>
      </w:tr>
      <w:tr w:rsidR="008F0674" w:rsidRPr="00231AC4" w14:paraId="7EB55CEB" w14:textId="77777777" w:rsidTr="00014CA2">
        <w:trPr>
          <w:gridAfter w:val="2"/>
          <w:wAfter w:w="812" w:type="dxa"/>
          <w:trHeight w:val="318"/>
        </w:trPr>
        <w:tc>
          <w:tcPr>
            <w:tcW w:w="1951" w:type="dxa"/>
            <w:gridSpan w:val="3"/>
            <w:vMerge w:val="restart"/>
            <w:tcBorders>
              <w:top w:val="nil"/>
              <w:left w:val="single" w:sz="8" w:space="0" w:color="auto"/>
              <w:right w:val="single" w:sz="8" w:space="0" w:color="auto"/>
            </w:tcBorders>
          </w:tcPr>
          <w:p w14:paraId="47B27C93" w14:textId="1FE5237C" w:rsidR="008F0674" w:rsidRPr="00231AC4" w:rsidRDefault="008F0674" w:rsidP="00EA1E0B">
            <w:pPr>
              <w:widowControl w:val="0"/>
              <w:autoSpaceDE w:val="0"/>
              <w:autoSpaceDN w:val="0"/>
              <w:adjustRightInd w:val="0"/>
              <w:jc w:val="center"/>
              <w:rPr>
                <w:lang w:eastAsia="en-US"/>
              </w:rPr>
            </w:pPr>
            <w:r w:rsidRPr="00231AC4">
              <w:rPr>
                <w:b/>
                <w:bCs/>
                <w:lang w:eastAsia="en-US"/>
              </w:rPr>
              <w:t>1</w:t>
            </w:r>
          </w:p>
        </w:tc>
        <w:tc>
          <w:tcPr>
            <w:tcW w:w="2140" w:type="dxa"/>
            <w:gridSpan w:val="2"/>
            <w:vMerge w:val="restart"/>
            <w:tcBorders>
              <w:top w:val="nil"/>
              <w:left w:val="single" w:sz="8" w:space="0" w:color="auto"/>
              <w:right w:val="single" w:sz="8" w:space="0" w:color="auto"/>
            </w:tcBorders>
          </w:tcPr>
          <w:p w14:paraId="3A5E239C" w14:textId="2D6046D1" w:rsidR="008F0674" w:rsidRPr="00231AC4" w:rsidRDefault="008F0674" w:rsidP="00EA1E0B">
            <w:pPr>
              <w:widowControl w:val="0"/>
              <w:autoSpaceDE w:val="0"/>
              <w:autoSpaceDN w:val="0"/>
              <w:adjustRightInd w:val="0"/>
              <w:jc w:val="center"/>
              <w:rPr>
                <w:lang w:eastAsia="en-US"/>
              </w:rPr>
            </w:pPr>
            <w:r w:rsidRPr="00231AC4">
              <w:rPr>
                <w:b/>
                <w:bCs/>
                <w:lang w:eastAsia="en-US"/>
              </w:rPr>
              <w:t>2</w:t>
            </w:r>
          </w:p>
        </w:tc>
        <w:tc>
          <w:tcPr>
            <w:tcW w:w="1833" w:type="dxa"/>
            <w:gridSpan w:val="2"/>
            <w:tcBorders>
              <w:top w:val="nil"/>
              <w:left w:val="single" w:sz="8" w:space="0" w:color="auto"/>
              <w:bottom w:val="nil"/>
              <w:right w:val="nil"/>
            </w:tcBorders>
          </w:tcPr>
          <w:p w14:paraId="4888D9AF" w14:textId="77777777" w:rsidR="008F0674" w:rsidRPr="00231AC4" w:rsidRDefault="008F0674" w:rsidP="00EA1E0B">
            <w:pPr>
              <w:widowControl w:val="0"/>
              <w:autoSpaceDE w:val="0"/>
              <w:autoSpaceDN w:val="0"/>
              <w:adjustRightInd w:val="0"/>
              <w:spacing w:line="275" w:lineRule="exact"/>
              <w:jc w:val="center"/>
              <w:rPr>
                <w:lang w:eastAsia="en-US"/>
              </w:rPr>
            </w:pPr>
            <w:r w:rsidRPr="00231AC4">
              <w:rPr>
                <w:b/>
                <w:bCs/>
                <w:lang w:eastAsia="en-US"/>
              </w:rPr>
              <w:t>3</w:t>
            </w:r>
          </w:p>
        </w:tc>
        <w:tc>
          <w:tcPr>
            <w:tcW w:w="30" w:type="dxa"/>
            <w:tcBorders>
              <w:top w:val="nil"/>
              <w:left w:val="nil"/>
              <w:bottom w:val="nil"/>
              <w:right w:val="nil"/>
            </w:tcBorders>
          </w:tcPr>
          <w:p w14:paraId="4513E963" w14:textId="77777777" w:rsidR="008F0674" w:rsidRPr="00231AC4" w:rsidRDefault="008F0674" w:rsidP="00EA1E0B">
            <w:pPr>
              <w:widowControl w:val="0"/>
              <w:autoSpaceDE w:val="0"/>
              <w:autoSpaceDN w:val="0"/>
              <w:adjustRightInd w:val="0"/>
              <w:jc w:val="center"/>
              <w:rPr>
                <w:lang w:eastAsia="en-US"/>
              </w:rPr>
            </w:pPr>
          </w:p>
        </w:tc>
        <w:tc>
          <w:tcPr>
            <w:tcW w:w="493" w:type="dxa"/>
            <w:gridSpan w:val="4"/>
            <w:tcBorders>
              <w:top w:val="nil"/>
              <w:left w:val="nil"/>
              <w:bottom w:val="nil"/>
              <w:right w:val="single" w:sz="8" w:space="0" w:color="auto"/>
            </w:tcBorders>
          </w:tcPr>
          <w:p w14:paraId="27ED5A80" w14:textId="77777777" w:rsidR="008F0674" w:rsidRPr="00231AC4" w:rsidRDefault="008F0674" w:rsidP="00EA1E0B">
            <w:pPr>
              <w:widowControl w:val="0"/>
              <w:autoSpaceDE w:val="0"/>
              <w:autoSpaceDN w:val="0"/>
              <w:adjustRightInd w:val="0"/>
              <w:jc w:val="center"/>
              <w:rPr>
                <w:lang w:eastAsia="en-US"/>
              </w:rPr>
            </w:pPr>
          </w:p>
        </w:tc>
        <w:tc>
          <w:tcPr>
            <w:tcW w:w="30" w:type="dxa"/>
            <w:tcBorders>
              <w:top w:val="nil"/>
              <w:left w:val="nil"/>
              <w:bottom w:val="nil"/>
              <w:right w:val="nil"/>
            </w:tcBorders>
          </w:tcPr>
          <w:p w14:paraId="57B5AAAE" w14:textId="77777777" w:rsidR="008F0674" w:rsidRPr="00231AC4" w:rsidRDefault="008F0674" w:rsidP="00EA1E0B">
            <w:pPr>
              <w:widowControl w:val="0"/>
              <w:autoSpaceDE w:val="0"/>
              <w:autoSpaceDN w:val="0"/>
              <w:adjustRightInd w:val="0"/>
              <w:jc w:val="center"/>
              <w:rPr>
                <w:lang w:eastAsia="en-US"/>
              </w:rPr>
            </w:pPr>
          </w:p>
        </w:tc>
        <w:tc>
          <w:tcPr>
            <w:tcW w:w="2747" w:type="dxa"/>
            <w:gridSpan w:val="11"/>
            <w:tcBorders>
              <w:top w:val="nil"/>
              <w:left w:val="nil"/>
              <w:bottom w:val="nil"/>
              <w:right w:val="nil"/>
            </w:tcBorders>
          </w:tcPr>
          <w:p w14:paraId="6F61A84E" w14:textId="77777777" w:rsidR="008F0674" w:rsidRPr="00231AC4" w:rsidRDefault="008F0674" w:rsidP="00EA1E0B">
            <w:pPr>
              <w:widowControl w:val="0"/>
              <w:autoSpaceDE w:val="0"/>
              <w:autoSpaceDN w:val="0"/>
              <w:adjustRightInd w:val="0"/>
              <w:spacing w:line="275" w:lineRule="exact"/>
              <w:jc w:val="center"/>
              <w:rPr>
                <w:lang w:eastAsia="en-US"/>
              </w:rPr>
            </w:pPr>
            <w:r w:rsidRPr="00231AC4">
              <w:rPr>
                <w:b/>
                <w:bCs/>
                <w:lang w:eastAsia="en-US"/>
              </w:rPr>
              <w:t>4</w:t>
            </w:r>
          </w:p>
        </w:tc>
        <w:tc>
          <w:tcPr>
            <w:tcW w:w="441" w:type="dxa"/>
            <w:gridSpan w:val="4"/>
            <w:tcBorders>
              <w:top w:val="nil"/>
              <w:left w:val="nil"/>
              <w:bottom w:val="nil"/>
              <w:right w:val="single" w:sz="8" w:space="0" w:color="auto"/>
            </w:tcBorders>
          </w:tcPr>
          <w:p w14:paraId="1082A309" w14:textId="77777777" w:rsidR="008F0674" w:rsidRPr="00231AC4" w:rsidRDefault="008F0674" w:rsidP="00EA1E0B">
            <w:pPr>
              <w:widowControl w:val="0"/>
              <w:autoSpaceDE w:val="0"/>
              <w:autoSpaceDN w:val="0"/>
              <w:adjustRightInd w:val="0"/>
              <w:jc w:val="center"/>
              <w:rPr>
                <w:lang w:eastAsia="en-US"/>
              </w:rPr>
            </w:pPr>
          </w:p>
        </w:tc>
      </w:tr>
      <w:tr w:rsidR="008F0674" w:rsidRPr="00231AC4" w14:paraId="2DB1A3ED" w14:textId="77777777" w:rsidTr="00014CA2">
        <w:trPr>
          <w:gridAfter w:val="1"/>
          <w:wAfter w:w="802" w:type="dxa"/>
          <w:trHeight w:val="80"/>
        </w:trPr>
        <w:tc>
          <w:tcPr>
            <w:tcW w:w="1951" w:type="dxa"/>
            <w:gridSpan w:val="3"/>
            <w:vMerge/>
            <w:tcBorders>
              <w:left w:val="single" w:sz="8" w:space="0" w:color="auto"/>
              <w:bottom w:val="single" w:sz="8" w:space="0" w:color="auto"/>
              <w:right w:val="single" w:sz="8" w:space="0" w:color="auto"/>
            </w:tcBorders>
          </w:tcPr>
          <w:p w14:paraId="2816BC41" w14:textId="77777777" w:rsidR="008F0674" w:rsidRPr="00231AC4" w:rsidRDefault="008F0674" w:rsidP="00EA1E0B">
            <w:pPr>
              <w:widowControl w:val="0"/>
              <w:autoSpaceDE w:val="0"/>
              <w:autoSpaceDN w:val="0"/>
              <w:adjustRightInd w:val="0"/>
              <w:jc w:val="center"/>
              <w:rPr>
                <w:lang w:eastAsia="en-US"/>
              </w:rPr>
            </w:pPr>
          </w:p>
        </w:tc>
        <w:tc>
          <w:tcPr>
            <w:tcW w:w="2140" w:type="dxa"/>
            <w:gridSpan w:val="2"/>
            <w:vMerge/>
            <w:tcBorders>
              <w:left w:val="single" w:sz="8" w:space="0" w:color="auto"/>
              <w:bottom w:val="single" w:sz="8" w:space="0" w:color="auto"/>
              <w:right w:val="single" w:sz="8" w:space="0" w:color="auto"/>
            </w:tcBorders>
          </w:tcPr>
          <w:p w14:paraId="0B40CA34" w14:textId="77777777" w:rsidR="008F0674" w:rsidRPr="00231AC4" w:rsidRDefault="008F0674" w:rsidP="00EA1E0B">
            <w:pPr>
              <w:widowControl w:val="0"/>
              <w:autoSpaceDE w:val="0"/>
              <w:autoSpaceDN w:val="0"/>
              <w:adjustRightInd w:val="0"/>
              <w:jc w:val="center"/>
              <w:rPr>
                <w:lang w:eastAsia="en-US"/>
              </w:rPr>
            </w:pPr>
          </w:p>
        </w:tc>
        <w:tc>
          <w:tcPr>
            <w:tcW w:w="1833" w:type="dxa"/>
            <w:gridSpan w:val="2"/>
            <w:tcBorders>
              <w:top w:val="nil"/>
              <w:left w:val="nil"/>
              <w:bottom w:val="single" w:sz="8" w:space="0" w:color="auto"/>
              <w:right w:val="nil"/>
            </w:tcBorders>
          </w:tcPr>
          <w:p w14:paraId="4F99F665" w14:textId="77777777" w:rsidR="008F0674" w:rsidRPr="00231AC4" w:rsidRDefault="008F0674" w:rsidP="00EA1E0B">
            <w:pPr>
              <w:widowControl w:val="0"/>
              <w:autoSpaceDE w:val="0"/>
              <w:autoSpaceDN w:val="0"/>
              <w:adjustRightInd w:val="0"/>
              <w:jc w:val="center"/>
              <w:rPr>
                <w:lang w:eastAsia="en-US"/>
              </w:rPr>
            </w:pPr>
          </w:p>
        </w:tc>
        <w:tc>
          <w:tcPr>
            <w:tcW w:w="30" w:type="dxa"/>
            <w:tcBorders>
              <w:top w:val="nil"/>
              <w:left w:val="nil"/>
              <w:bottom w:val="single" w:sz="8" w:space="0" w:color="auto"/>
              <w:right w:val="nil"/>
            </w:tcBorders>
          </w:tcPr>
          <w:p w14:paraId="608E61CC" w14:textId="77777777" w:rsidR="008F0674" w:rsidRPr="00231AC4" w:rsidRDefault="008F0674" w:rsidP="00EA1E0B">
            <w:pPr>
              <w:widowControl w:val="0"/>
              <w:autoSpaceDE w:val="0"/>
              <w:autoSpaceDN w:val="0"/>
              <w:adjustRightInd w:val="0"/>
              <w:jc w:val="center"/>
              <w:rPr>
                <w:lang w:eastAsia="en-US"/>
              </w:rPr>
            </w:pPr>
          </w:p>
        </w:tc>
        <w:tc>
          <w:tcPr>
            <w:tcW w:w="474" w:type="dxa"/>
            <w:gridSpan w:val="2"/>
            <w:tcBorders>
              <w:top w:val="nil"/>
              <w:left w:val="nil"/>
              <w:bottom w:val="single" w:sz="8" w:space="0" w:color="auto"/>
              <w:right w:val="single" w:sz="8" w:space="0" w:color="auto"/>
            </w:tcBorders>
          </w:tcPr>
          <w:p w14:paraId="514AB888" w14:textId="77777777" w:rsidR="008F0674" w:rsidRPr="00231AC4" w:rsidRDefault="008F0674" w:rsidP="00EA1E0B">
            <w:pPr>
              <w:widowControl w:val="0"/>
              <w:autoSpaceDE w:val="0"/>
              <w:autoSpaceDN w:val="0"/>
              <w:adjustRightInd w:val="0"/>
              <w:jc w:val="center"/>
              <w:rPr>
                <w:lang w:eastAsia="en-US"/>
              </w:rPr>
            </w:pPr>
          </w:p>
        </w:tc>
        <w:tc>
          <w:tcPr>
            <w:tcW w:w="3247" w:type="dxa"/>
            <w:gridSpan w:val="19"/>
            <w:tcBorders>
              <w:top w:val="nil"/>
              <w:left w:val="nil"/>
              <w:bottom w:val="single" w:sz="4" w:space="0" w:color="auto"/>
              <w:right w:val="single" w:sz="8" w:space="0" w:color="auto"/>
            </w:tcBorders>
          </w:tcPr>
          <w:p w14:paraId="3A96290D" w14:textId="77777777" w:rsidR="008F0674" w:rsidRPr="00231AC4" w:rsidRDefault="008F0674" w:rsidP="00EA1E0B">
            <w:pPr>
              <w:widowControl w:val="0"/>
              <w:autoSpaceDE w:val="0"/>
              <w:autoSpaceDN w:val="0"/>
              <w:adjustRightInd w:val="0"/>
              <w:jc w:val="center"/>
              <w:rPr>
                <w:lang w:eastAsia="en-US"/>
              </w:rPr>
            </w:pPr>
          </w:p>
        </w:tc>
      </w:tr>
      <w:tr w:rsidR="00231AC4" w:rsidRPr="00231AC4" w14:paraId="5B4248A6" w14:textId="77777777" w:rsidTr="00014CA2">
        <w:trPr>
          <w:gridAfter w:val="1"/>
          <w:wAfter w:w="802" w:type="dxa"/>
          <w:trHeight w:val="313"/>
        </w:trPr>
        <w:tc>
          <w:tcPr>
            <w:tcW w:w="1637" w:type="dxa"/>
            <w:tcBorders>
              <w:top w:val="nil"/>
              <w:left w:val="single" w:sz="8" w:space="0" w:color="auto"/>
              <w:bottom w:val="nil"/>
              <w:right w:val="nil"/>
            </w:tcBorders>
            <w:vAlign w:val="bottom"/>
          </w:tcPr>
          <w:p w14:paraId="12EA8A86" w14:textId="77777777" w:rsidR="00231AC4" w:rsidRPr="00231AC4" w:rsidRDefault="00231AC4" w:rsidP="00231AC4">
            <w:pPr>
              <w:widowControl w:val="0"/>
              <w:autoSpaceDE w:val="0"/>
              <w:autoSpaceDN w:val="0"/>
              <w:adjustRightInd w:val="0"/>
              <w:rPr>
                <w:lang w:eastAsia="en-US"/>
              </w:rPr>
            </w:pPr>
            <w:r w:rsidRPr="00231AC4">
              <w:rPr>
                <w:lang w:eastAsia="en-US"/>
              </w:rPr>
              <w:t xml:space="preserve">Однорічні </w:t>
            </w:r>
            <w:r w:rsidRPr="00231AC4">
              <w:rPr>
                <w:w w:val="98"/>
                <w:lang w:eastAsia="en-US"/>
              </w:rPr>
              <w:t>злакові і деякі</w:t>
            </w:r>
          </w:p>
        </w:tc>
        <w:tc>
          <w:tcPr>
            <w:tcW w:w="314" w:type="dxa"/>
            <w:gridSpan w:val="2"/>
            <w:tcBorders>
              <w:top w:val="nil"/>
              <w:left w:val="nil"/>
              <w:bottom w:val="nil"/>
              <w:right w:val="single" w:sz="8" w:space="0" w:color="auto"/>
            </w:tcBorders>
            <w:vAlign w:val="bottom"/>
          </w:tcPr>
          <w:p w14:paraId="4AD0FED6" w14:textId="77777777" w:rsidR="00231AC4" w:rsidRPr="00231AC4" w:rsidRDefault="00231AC4" w:rsidP="00231AC4">
            <w:pPr>
              <w:widowControl w:val="0"/>
              <w:autoSpaceDE w:val="0"/>
              <w:autoSpaceDN w:val="0"/>
              <w:adjustRightInd w:val="0"/>
              <w:rPr>
                <w:lang w:eastAsia="en-US"/>
              </w:rPr>
            </w:pPr>
          </w:p>
          <w:p w14:paraId="4ECD2E82" w14:textId="77777777" w:rsidR="00231AC4" w:rsidRPr="00231AC4" w:rsidRDefault="00231AC4" w:rsidP="00231AC4">
            <w:pPr>
              <w:widowControl w:val="0"/>
              <w:autoSpaceDE w:val="0"/>
              <w:autoSpaceDN w:val="0"/>
              <w:adjustRightInd w:val="0"/>
              <w:rPr>
                <w:lang w:eastAsia="en-US"/>
              </w:rPr>
            </w:pPr>
            <w:r w:rsidRPr="00231AC4">
              <w:rPr>
                <w:lang w:eastAsia="en-US"/>
              </w:rPr>
              <w:t xml:space="preserve"> </w:t>
            </w:r>
          </w:p>
        </w:tc>
        <w:tc>
          <w:tcPr>
            <w:tcW w:w="2140" w:type="dxa"/>
            <w:gridSpan w:val="2"/>
            <w:tcBorders>
              <w:top w:val="nil"/>
              <w:left w:val="nil"/>
              <w:bottom w:val="nil"/>
              <w:right w:val="single" w:sz="8" w:space="0" w:color="auto"/>
            </w:tcBorders>
            <w:vAlign w:val="bottom"/>
          </w:tcPr>
          <w:p w14:paraId="307E181B" w14:textId="77777777" w:rsidR="00231AC4" w:rsidRPr="00231AC4" w:rsidRDefault="00231AC4" w:rsidP="00231AC4">
            <w:pPr>
              <w:widowControl w:val="0"/>
              <w:autoSpaceDE w:val="0"/>
              <w:autoSpaceDN w:val="0"/>
              <w:adjustRightInd w:val="0"/>
              <w:rPr>
                <w:lang w:eastAsia="en-US"/>
              </w:rPr>
            </w:pPr>
            <w:r w:rsidRPr="00231AC4">
              <w:rPr>
                <w:lang w:eastAsia="en-US"/>
              </w:rPr>
              <w:t xml:space="preserve">Піонер 900, </w:t>
            </w:r>
            <w:proofErr w:type="spellStart"/>
            <w:r w:rsidRPr="00231AC4">
              <w:rPr>
                <w:lang w:eastAsia="en-US"/>
              </w:rPr>
              <w:t>к.е</w:t>
            </w:r>
            <w:proofErr w:type="spellEnd"/>
            <w:r w:rsidRPr="00231AC4">
              <w:rPr>
                <w:lang w:eastAsia="en-US"/>
              </w:rPr>
              <w:t>.</w:t>
            </w:r>
          </w:p>
          <w:p w14:paraId="706F8658"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nil"/>
              <w:right w:val="nil"/>
            </w:tcBorders>
            <w:vAlign w:val="bottom"/>
          </w:tcPr>
          <w:p w14:paraId="0181C333" w14:textId="77777777" w:rsidR="00231AC4" w:rsidRPr="00231AC4" w:rsidRDefault="00231AC4" w:rsidP="00231AC4">
            <w:pPr>
              <w:widowControl w:val="0"/>
              <w:autoSpaceDE w:val="0"/>
              <w:autoSpaceDN w:val="0"/>
              <w:adjustRightInd w:val="0"/>
              <w:rPr>
                <w:lang w:eastAsia="en-US"/>
              </w:rPr>
            </w:pPr>
            <w:r w:rsidRPr="00231AC4">
              <w:rPr>
                <w:lang w:eastAsia="en-US"/>
              </w:rPr>
              <w:t>1,5-2,5</w:t>
            </w:r>
          </w:p>
          <w:p w14:paraId="6A2A3E49"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71A470A7" w14:textId="77777777" w:rsidR="00231AC4" w:rsidRPr="00231AC4" w:rsidRDefault="00231AC4" w:rsidP="00231AC4">
            <w:pPr>
              <w:widowControl w:val="0"/>
              <w:autoSpaceDE w:val="0"/>
              <w:autoSpaceDN w:val="0"/>
              <w:adjustRightInd w:val="0"/>
              <w:rPr>
                <w:lang w:eastAsia="en-US"/>
              </w:rPr>
            </w:pPr>
          </w:p>
        </w:tc>
        <w:tc>
          <w:tcPr>
            <w:tcW w:w="474" w:type="dxa"/>
            <w:gridSpan w:val="2"/>
            <w:tcBorders>
              <w:top w:val="nil"/>
              <w:left w:val="nil"/>
              <w:bottom w:val="nil"/>
              <w:right w:val="single" w:sz="4" w:space="0" w:color="auto"/>
            </w:tcBorders>
            <w:vAlign w:val="bottom"/>
          </w:tcPr>
          <w:p w14:paraId="4C829ED1" w14:textId="77777777" w:rsidR="00231AC4" w:rsidRPr="00231AC4" w:rsidRDefault="00231AC4" w:rsidP="00231AC4">
            <w:pPr>
              <w:widowControl w:val="0"/>
              <w:autoSpaceDE w:val="0"/>
              <w:autoSpaceDN w:val="0"/>
              <w:adjustRightInd w:val="0"/>
              <w:rPr>
                <w:lang w:eastAsia="en-US"/>
              </w:rPr>
            </w:pPr>
          </w:p>
        </w:tc>
        <w:tc>
          <w:tcPr>
            <w:tcW w:w="3247" w:type="dxa"/>
            <w:gridSpan w:val="19"/>
            <w:tcBorders>
              <w:top w:val="single" w:sz="4" w:space="0" w:color="auto"/>
              <w:left w:val="single" w:sz="4" w:space="0" w:color="auto"/>
              <w:right w:val="single" w:sz="4" w:space="0" w:color="auto"/>
            </w:tcBorders>
          </w:tcPr>
          <w:p w14:paraId="6E94BDCD" w14:textId="47016BE2" w:rsidR="00231AC4" w:rsidRPr="00231AC4" w:rsidRDefault="00231AC4" w:rsidP="004E4A75">
            <w:pPr>
              <w:widowControl w:val="0"/>
              <w:autoSpaceDE w:val="0"/>
              <w:autoSpaceDN w:val="0"/>
              <w:adjustRightInd w:val="0"/>
              <w:rPr>
                <w:lang w:eastAsia="en-US"/>
              </w:rPr>
            </w:pPr>
            <w:r w:rsidRPr="00231AC4">
              <w:rPr>
                <w:w w:val="96"/>
                <w:lang w:eastAsia="en-US"/>
              </w:rPr>
              <w:t xml:space="preserve">Обприскування ґрунту до-, </w:t>
            </w:r>
            <w:r w:rsidRPr="00231AC4">
              <w:rPr>
                <w:lang w:eastAsia="en-US"/>
              </w:rPr>
              <w:t>під час-, після сівби, ал</w:t>
            </w:r>
            <w:r w:rsidR="004E4A75">
              <w:rPr>
                <w:lang w:eastAsia="en-US"/>
              </w:rPr>
              <w:t xml:space="preserve">е </w:t>
            </w:r>
            <w:r w:rsidRPr="00231AC4">
              <w:rPr>
                <w:lang w:eastAsia="en-US"/>
              </w:rPr>
              <w:t>до появи сходів</w:t>
            </w:r>
          </w:p>
        </w:tc>
      </w:tr>
      <w:tr w:rsidR="00231AC4" w:rsidRPr="00231AC4" w14:paraId="001765CB" w14:textId="77777777" w:rsidTr="00014CA2">
        <w:trPr>
          <w:gridAfter w:val="2"/>
          <w:wAfter w:w="812" w:type="dxa"/>
          <w:trHeight w:val="276"/>
        </w:trPr>
        <w:tc>
          <w:tcPr>
            <w:tcW w:w="1637" w:type="dxa"/>
            <w:tcBorders>
              <w:top w:val="nil"/>
              <w:left w:val="single" w:sz="8" w:space="0" w:color="auto"/>
              <w:bottom w:val="nil"/>
              <w:right w:val="nil"/>
            </w:tcBorders>
            <w:vAlign w:val="bottom"/>
          </w:tcPr>
          <w:p w14:paraId="18E9E6CB" w14:textId="77777777" w:rsidR="00231AC4" w:rsidRPr="00231AC4" w:rsidRDefault="00231AC4" w:rsidP="00231AC4">
            <w:pPr>
              <w:widowControl w:val="0"/>
              <w:autoSpaceDE w:val="0"/>
              <w:autoSpaceDN w:val="0"/>
              <w:adjustRightInd w:val="0"/>
              <w:rPr>
                <w:lang w:eastAsia="en-US"/>
              </w:rPr>
            </w:pPr>
            <w:r w:rsidRPr="00231AC4">
              <w:rPr>
                <w:lang w:eastAsia="en-US"/>
              </w:rPr>
              <w:t>двосім‘ядольні</w:t>
            </w:r>
          </w:p>
        </w:tc>
        <w:tc>
          <w:tcPr>
            <w:tcW w:w="314" w:type="dxa"/>
            <w:gridSpan w:val="2"/>
            <w:tcBorders>
              <w:top w:val="nil"/>
              <w:left w:val="nil"/>
              <w:bottom w:val="nil"/>
              <w:right w:val="single" w:sz="8" w:space="0" w:color="auto"/>
            </w:tcBorders>
            <w:vAlign w:val="bottom"/>
          </w:tcPr>
          <w:p w14:paraId="6047AF18" w14:textId="77777777" w:rsidR="00231AC4" w:rsidRPr="00231AC4" w:rsidRDefault="00231AC4" w:rsidP="00231AC4">
            <w:pPr>
              <w:widowControl w:val="0"/>
              <w:autoSpaceDE w:val="0"/>
              <w:autoSpaceDN w:val="0"/>
              <w:adjustRightInd w:val="0"/>
              <w:rPr>
                <w:lang w:eastAsia="en-US"/>
              </w:rPr>
            </w:pPr>
          </w:p>
          <w:p w14:paraId="39151225" w14:textId="77777777" w:rsidR="00231AC4" w:rsidRPr="00231AC4" w:rsidRDefault="00231AC4" w:rsidP="00231AC4">
            <w:pPr>
              <w:widowControl w:val="0"/>
              <w:autoSpaceDE w:val="0"/>
              <w:autoSpaceDN w:val="0"/>
              <w:adjustRightInd w:val="0"/>
              <w:rPr>
                <w:lang w:eastAsia="en-US"/>
              </w:rPr>
            </w:pPr>
          </w:p>
        </w:tc>
        <w:tc>
          <w:tcPr>
            <w:tcW w:w="1362" w:type="dxa"/>
            <w:tcBorders>
              <w:top w:val="nil"/>
              <w:left w:val="nil"/>
              <w:bottom w:val="nil"/>
              <w:right w:val="nil"/>
            </w:tcBorders>
            <w:vAlign w:val="bottom"/>
          </w:tcPr>
          <w:p w14:paraId="7865FAE4" w14:textId="77777777" w:rsidR="00231AC4" w:rsidRPr="00231AC4" w:rsidRDefault="00231AC4" w:rsidP="00231AC4">
            <w:pPr>
              <w:widowControl w:val="0"/>
              <w:autoSpaceDE w:val="0"/>
              <w:autoSpaceDN w:val="0"/>
              <w:adjustRightInd w:val="0"/>
              <w:rPr>
                <w:lang w:eastAsia="en-US"/>
              </w:rPr>
            </w:pPr>
          </w:p>
        </w:tc>
        <w:tc>
          <w:tcPr>
            <w:tcW w:w="778" w:type="dxa"/>
            <w:tcBorders>
              <w:top w:val="nil"/>
              <w:left w:val="nil"/>
              <w:bottom w:val="nil"/>
              <w:right w:val="single" w:sz="8" w:space="0" w:color="auto"/>
            </w:tcBorders>
            <w:vAlign w:val="bottom"/>
          </w:tcPr>
          <w:p w14:paraId="7B56FAC7"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nil"/>
              <w:right w:val="nil"/>
            </w:tcBorders>
            <w:vAlign w:val="bottom"/>
          </w:tcPr>
          <w:p w14:paraId="52DFB188"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6AAA9761" w14:textId="77777777" w:rsidR="00231AC4" w:rsidRPr="00231AC4" w:rsidRDefault="00231AC4" w:rsidP="00231AC4">
            <w:pPr>
              <w:widowControl w:val="0"/>
              <w:autoSpaceDE w:val="0"/>
              <w:autoSpaceDN w:val="0"/>
              <w:adjustRightInd w:val="0"/>
              <w:rPr>
                <w:lang w:eastAsia="en-US"/>
              </w:rPr>
            </w:pPr>
          </w:p>
        </w:tc>
        <w:tc>
          <w:tcPr>
            <w:tcW w:w="483" w:type="dxa"/>
            <w:gridSpan w:val="3"/>
            <w:tcBorders>
              <w:top w:val="nil"/>
              <w:left w:val="nil"/>
              <w:bottom w:val="nil"/>
              <w:right w:val="single" w:sz="4" w:space="0" w:color="auto"/>
            </w:tcBorders>
            <w:vAlign w:val="bottom"/>
          </w:tcPr>
          <w:p w14:paraId="2D7E5070" w14:textId="77777777" w:rsidR="00231AC4" w:rsidRPr="00231AC4" w:rsidRDefault="00231AC4" w:rsidP="00231AC4">
            <w:pPr>
              <w:widowControl w:val="0"/>
              <w:autoSpaceDE w:val="0"/>
              <w:autoSpaceDN w:val="0"/>
              <w:adjustRightInd w:val="0"/>
              <w:rPr>
                <w:lang w:eastAsia="en-US"/>
              </w:rPr>
            </w:pPr>
          </w:p>
        </w:tc>
        <w:tc>
          <w:tcPr>
            <w:tcW w:w="3228" w:type="dxa"/>
            <w:gridSpan w:val="17"/>
            <w:tcBorders>
              <w:left w:val="single" w:sz="4" w:space="0" w:color="auto"/>
              <w:right w:val="single" w:sz="4" w:space="0" w:color="auto"/>
            </w:tcBorders>
            <w:vAlign w:val="bottom"/>
          </w:tcPr>
          <w:p w14:paraId="61E09740" w14:textId="77777777" w:rsidR="00231AC4" w:rsidRPr="00231AC4" w:rsidRDefault="00231AC4" w:rsidP="00231AC4">
            <w:pPr>
              <w:widowControl w:val="0"/>
              <w:autoSpaceDE w:val="0"/>
              <w:autoSpaceDN w:val="0"/>
              <w:adjustRightInd w:val="0"/>
              <w:rPr>
                <w:lang w:eastAsia="en-US"/>
              </w:rPr>
            </w:pPr>
          </w:p>
        </w:tc>
      </w:tr>
      <w:tr w:rsidR="00231AC4" w:rsidRPr="00231AC4" w14:paraId="7F0F7C83" w14:textId="77777777" w:rsidTr="00014CA2">
        <w:trPr>
          <w:gridAfter w:val="1"/>
          <w:wAfter w:w="802" w:type="dxa"/>
          <w:trHeight w:val="66"/>
        </w:trPr>
        <w:tc>
          <w:tcPr>
            <w:tcW w:w="1637" w:type="dxa"/>
            <w:tcBorders>
              <w:top w:val="nil"/>
              <w:left w:val="single" w:sz="8" w:space="0" w:color="auto"/>
              <w:bottom w:val="single" w:sz="8" w:space="0" w:color="auto"/>
              <w:right w:val="nil"/>
            </w:tcBorders>
            <w:vAlign w:val="bottom"/>
          </w:tcPr>
          <w:p w14:paraId="1CA8D3AC" w14:textId="77777777" w:rsidR="00231AC4" w:rsidRPr="00231AC4" w:rsidRDefault="00231AC4" w:rsidP="00231AC4">
            <w:pPr>
              <w:widowControl w:val="0"/>
              <w:autoSpaceDE w:val="0"/>
              <w:autoSpaceDN w:val="0"/>
              <w:adjustRightInd w:val="0"/>
              <w:rPr>
                <w:sz w:val="5"/>
                <w:szCs w:val="5"/>
                <w:lang w:eastAsia="en-US"/>
              </w:rPr>
            </w:pPr>
          </w:p>
        </w:tc>
        <w:tc>
          <w:tcPr>
            <w:tcW w:w="314" w:type="dxa"/>
            <w:gridSpan w:val="2"/>
            <w:tcBorders>
              <w:top w:val="nil"/>
              <w:left w:val="nil"/>
              <w:bottom w:val="single" w:sz="8" w:space="0" w:color="auto"/>
              <w:right w:val="single" w:sz="8" w:space="0" w:color="auto"/>
            </w:tcBorders>
            <w:vAlign w:val="bottom"/>
          </w:tcPr>
          <w:p w14:paraId="13CD266F" w14:textId="77777777" w:rsidR="00231AC4" w:rsidRPr="00231AC4" w:rsidRDefault="00231AC4" w:rsidP="00231AC4">
            <w:pPr>
              <w:widowControl w:val="0"/>
              <w:autoSpaceDE w:val="0"/>
              <w:autoSpaceDN w:val="0"/>
              <w:adjustRightInd w:val="0"/>
              <w:rPr>
                <w:sz w:val="5"/>
                <w:szCs w:val="5"/>
                <w:lang w:eastAsia="en-US"/>
              </w:rPr>
            </w:pPr>
          </w:p>
        </w:tc>
        <w:tc>
          <w:tcPr>
            <w:tcW w:w="2140" w:type="dxa"/>
            <w:gridSpan w:val="2"/>
            <w:tcBorders>
              <w:top w:val="nil"/>
              <w:left w:val="nil"/>
              <w:bottom w:val="single" w:sz="8" w:space="0" w:color="auto"/>
              <w:right w:val="single" w:sz="8" w:space="0" w:color="auto"/>
            </w:tcBorders>
            <w:vAlign w:val="bottom"/>
          </w:tcPr>
          <w:p w14:paraId="4048333C" w14:textId="77777777" w:rsidR="00231AC4" w:rsidRPr="00231AC4" w:rsidRDefault="00231AC4" w:rsidP="00231AC4">
            <w:pPr>
              <w:widowControl w:val="0"/>
              <w:autoSpaceDE w:val="0"/>
              <w:autoSpaceDN w:val="0"/>
              <w:adjustRightInd w:val="0"/>
              <w:rPr>
                <w:sz w:val="5"/>
                <w:szCs w:val="5"/>
                <w:lang w:eastAsia="en-US"/>
              </w:rPr>
            </w:pPr>
          </w:p>
        </w:tc>
        <w:tc>
          <w:tcPr>
            <w:tcW w:w="1803" w:type="dxa"/>
            <w:tcBorders>
              <w:top w:val="nil"/>
              <w:left w:val="nil"/>
              <w:bottom w:val="single" w:sz="8" w:space="0" w:color="auto"/>
              <w:right w:val="nil"/>
            </w:tcBorders>
            <w:vAlign w:val="bottom"/>
          </w:tcPr>
          <w:p w14:paraId="2CE26681" w14:textId="77777777" w:rsidR="00231AC4" w:rsidRPr="00231AC4" w:rsidRDefault="00231AC4" w:rsidP="00231AC4">
            <w:pPr>
              <w:widowControl w:val="0"/>
              <w:autoSpaceDE w:val="0"/>
              <w:autoSpaceDN w:val="0"/>
              <w:adjustRightInd w:val="0"/>
              <w:rPr>
                <w:sz w:val="5"/>
                <w:szCs w:val="5"/>
                <w:lang w:eastAsia="en-US"/>
              </w:rPr>
            </w:pPr>
          </w:p>
        </w:tc>
        <w:tc>
          <w:tcPr>
            <w:tcW w:w="30" w:type="dxa"/>
            <w:tcBorders>
              <w:top w:val="nil"/>
              <w:left w:val="nil"/>
              <w:bottom w:val="single" w:sz="8" w:space="0" w:color="auto"/>
              <w:right w:val="nil"/>
            </w:tcBorders>
            <w:vAlign w:val="bottom"/>
          </w:tcPr>
          <w:p w14:paraId="04833750" w14:textId="77777777" w:rsidR="00231AC4" w:rsidRPr="00231AC4" w:rsidRDefault="00231AC4" w:rsidP="00231AC4">
            <w:pPr>
              <w:widowControl w:val="0"/>
              <w:autoSpaceDE w:val="0"/>
              <w:autoSpaceDN w:val="0"/>
              <w:adjustRightInd w:val="0"/>
              <w:rPr>
                <w:sz w:val="5"/>
                <w:szCs w:val="5"/>
                <w:lang w:eastAsia="en-US"/>
              </w:rPr>
            </w:pPr>
          </w:p>
        </w:tc>
        <w:tc>
          <w:tcPr>
            <w:tcW w:w="504" w:type="dxa"/>
            <w:gridSpan w:val="3"/>
            <w:tcBorders>
              <w:top w:val="nil"/>
              <w:left w:val="nil"/>
              <w:bottom w:val="single" w:sz="8" w:space="0" w:color="auto"/>
              <w:right w:val="single" w:sz="8" w:space="0" w:color="auto"/>
            </w:tcBorders>
            <w:vAlign w:val="bottom"/>
          </w:tcPr>
          <w:p w14:paraId="38EDA060" w14:textId="77777777" w:rsidR="00231AC4" w:rsidRPr="00231AC4" w:rsidRDefault="00231AC4" w:rsidP="00231AC4">
            <w:pPr>
              <w:widowControl w:val="0"/>
              <w:autoSpaceDE w:val="0"/>
              <w:autoSpaceDN w:val="0"/>
              <w:adjustRightInd w:val="0"/>
              <w:rPr>
                <w:sz w:val="5"/>
                <w:szCs w:val="5"/>
                <w:lang w:eastAsia="en-US"/>
              </w:rPr>
            </w:pPr>
          </w:p>
        </w:tc>
        <w:tc>
          <w:tcPr>
            <w:tcW w:w="3247" w:type="dxa"/>
            <w:gridSpan w:val="19"/>
            <w:tcBorders>
              <w:top w:val="nil"/>
              <w:left w:val="nil"/>
              <w:bottom w:val="single" w:sz="8" w:space="0" w:color="auto"/>
              <w:right w:val="single" w:sz="8" w:space="0" w:color="auto"/>
            </w:tcBorders>
            <w:vAlign w:val="bottom"/>
          </w:tcPr>
          <w:p w14:paraId="0F2E5214"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7A1496D3" w14:textId="77777777" w:rsidTr="00014CA2">
        <w:trPr>
          <w:gridAfter w:val="1"/>
          <w:wAfter w:w="802" w:type="dxa"/>
          <w:trHeight w:val="313"/>
        </w:trPr>
        <w:tc>
          <w:tcPr>
            <w:tcW w:w="1637" w:type="dxa"/>
            <w:tcBorders>
              <w:top w:val="nil"/>
              <w:left w:val="single" w:sz="8" w:space="0" w:color="auto"/>
              <w:bottom w:val="nil"/>
              <w:right w:val="nil"/>
            </w:tcBorders>
            <w:vAlign w:val="bottom"/>
          </w:tcPr>
          <w:p w14:paraId="1028B716" w14:textId="77777777" w:rsidR="00231AC4" w:rsidRPr="00231AC4" w:rsidRDefault="00231AC4" w:rsidP="00231AC4">
            <w:pPr>
              <w:widowControl w:val="0"/>
              <w:autoSpaceDE w:val="0"/>
              <w:autoSpaceDN w:val="0"/>
              <w:adjustRightInd w:val="0"/>
              <w:rPr>
                <w:lang w:eastAsia="en-US"/>
              </w:rPr>
            </w:pPr>
          </w:p>
        </w:tc>
        <w:tc>
          <w:tcPr>
            <w:tcW w:w="314" w:type="dxa"/>
            <w:gridSpan w:val="2"/>
            <w:tcBorders>
              <w:top w:val="nil"/>
              <w:left w:val="nil"/>
              <w:bottom w:val="nil"/>
              <w:right w:val="single" w:sz="8" w:space="0" w:color="auto"/>
            </w:tcBorders>
            <w:vAlign w:val="bottom"/>
          </w:tcPr>
          <w:p w14:paraId="05048676"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19A70A93" w14:textId="77777777" w:rsidR="00231AC4" w:rsidRPr="00231AC4" w:rsidRDefault="00231AC4" w:rsidP="00231AC4">
            <w:pPr>
              <w:widowControl w:val="0"/>
              <w:autoSpaceDE w:val="0"/>
              <w:autoSpaceDN w:val="0"/>
              <w:adjustRightInd w:val="0"/>
              <w:rPr>
                <w:lang w:eastAsia="en-US"/>
              </w:rPr>
            </w:pPr>
            <w:r w:rsidRPr="00231AC4">
              <w:rPr>
                <w:lang w:eastAsia="en-US"/>
              </w:rPr>
              <w:t xml:space="preserve">Дуал </w:t>
            </w:r>
            <w:proofErr w:type="spellStart"/>
            <w:r w:rsidRPr="00231AC4">
              <w:rPr>
                <w:lang w:eastAsia="en-US"/>
              </w:rPr>
              <w:t>Голд</w:t>
            </w:r>
            <w:proofErr w:type="spellEnd"/>
            <w:r w:rsidRPr="00231AC4">
              <w:rPr>
                <w:lang w:eastAsia="en-US"/>
              </w:rPr>
              <w:t xml:space="preserve"> 960, КЕ</w:t>
            </w:r>
          </w:p>
        </w:tc>
        <w:tc>
          <w:tcPr>
            <w:tcW w:w="1803" w:type="dxa"/>
            <w:tcBorders>
              <w:top w:val="nil"/>
              <w:left w:val="nil"/>
              <w:bottom w:val="nil"/>
              <w:right w:val="nil"/>
            </w:tcBorders>
            <w:vAlign w:val="bottom"/>
          </w:tcPr>
          <w:p w14:paraId="384D7B99" w14:textId="77777777" w:rsidR="00231AC4" w:rsidRPr="00231AC4" w:rsidRDefault="00231AC4" w:rsidP="00231AC4">
            <w:pPr>
              <w:widowControl w:val="0"/>
              <w:autoSpaceDE w:val="0"/>
              <w:autoSpaceDN w:val="0"/>
              <w:adjustRightInd w:val="0"/>
              <w:rPr>
                <w:lang w:eastAsia="en-US"/>
              </w:rPr>
            </w:pPr>
            <w:r w:rsidRPr="00231AC4">
              <w:rPr>
                <w:lang w:eastAsia="en-US"/>
              </w:rPr>
              <w:t>1,2-1,6</w:t>
            </w:r>
          </w:p>
        </w:tc>
        <w:tc>
          <w:tcPr>
            <w:tcW w:w="30" w:type="dxa"/>
            <w:tcBorders>
              <w:top w:val="nil"/>
              <w:left w:val="nil"/>
              <w:bottom w:val="nil"/>
              <w:right w:val="nil"/>
            </w:tcBorders>
            <w:vAlign w:val="bottom"/>
          </w:tcPr>
          <w:p w14:paraId="0F8B8064" w14:textId="77777777" w:rsidR="00231AC4" w:rsidRPr="00231AC4" w:rsidRDefault="00231AC4" w:rsidP="00231AC4">
            <w:pPr>
              <w:widowControl w:val="0"/>
              <w:autoSpaceDE w:val="0"/>
              <w:autoSpaceDN w:val="0"/>
              <w:adjustRightInd w:val="0"/>
              <w:rPr>
                <w:lang w:eastAsia="en-US"/>
              </w:rPr>
            </w:pPr>
          </w:p>
        </w:tc>
        <w:tc>
          <w:tcPr>
            <w:tcW w:w="504" w:type="dxa"/>
            <w:gridSpan w:val="3"/>
            <w:tcBorders>
              <w:top w:val="nil"/>
              <w:left w:val="nil"/>
              <w:bottom w:val="nil"/>
              <w:right w:val="single" w:sz="8" w:space="0" w:color="auto"/>
            </w:tcBorders>
            <w:vAlign w:val="bottom"/>
          </w:tcPr>
          <w:p w14:paraId="75C92DB4" w14:textId="77777777" w:rsidR="00231AC4" w:rsidRPr="00231AC4" w:rsidRDefault="00231AC4" w:rsidP="00231AC4">
            <w:pPr>
              <w:widowControl w:val="0"/>
              <w:autoSpaceDE w:val="0"/>
              <w:autoSpaceDN w:val="0"/>
              <w:adjustRightInd w:val="0"/>
              <w:rPr>
                <w:lang w:eastAsia="en-US"/>
              </w:rPr>
            </w:pPr>
          </w:p>
        </w:tc>
        <w:tc>
          <w:tcPr>
            <w:tcW w:w="3247" w:type="dxa"/>
            <w:gridSpan w:val="19"/>
            <w:tcBorders>
              <w:top w:val="nil"/>
              <w:left w:val="nil"/>
              <w:bottom w:val="nil"/>
              <w:right w:val="single" w:sz="8" w:space="0" w:color="auto"/>
            </w:tcBorders>
            <w:vAlign w:val="bottom"/>
          </w:tcPr>
          <w:p w14:paraId="41EB4721"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ґрунту до сівби або до сходів культури</w:t>
            </w:r>
          </w:p>
        </w:tc>
      </w:tr>
      <w:tr w:rsidR="00231AC4" w:rsidRPr="00231AC4" w14:paraId="5EBC9ECD" w14:textId="77777777" w:rsidTr="00014CA2">
        <w:trPr>
          <w:gridAfter w:val="2"/>
          <w:wAfter w:w="812" w:type="dxa"/>
          <w:trHeight w:val="276"/>
        </w:trPr>
        <w:tc>
          <w:tcPr>
            <w:tcW w:w="1637" w:type="dxa"/>
            <w:tcBorders>
              <w:top w:val="nil"/>
              <w:left w:val="single" w:sz="8" w:space="0" w:color="auto"/>
              <w:bottom w:val="nil"/>
              <w:right w:val="nil"/>
            </w:tcBorders>
            <w:vAlign w:val="bottom"/>
          </w:tcPr>
          <w:p w14:paraId="02EB14B1" w14:textId="77777777" w:rsidR="00231AC4" w:rsidRPr="00231AC4" w:rsidRDefault="00231AC4" w:rsidP="00231AC4">
            <w:pPr>
              <w:widowControl w:val="0"/>
              <w:autoSpaceDE w:val="0"/>
              <w:autoSpaceDN w:val="0"/>
              <w:adjustRightInd w:val="0"/>
              <w:rPr>
                <w:lang w:eastAsia="en-US"/>
              </w:rPr>
            </w:pPr>
          </w:p>
        </w:tc>
        <w:tc>
          <w:tcPr>
            <w:tcW w:w="314" w:type="dxa"/>
            <w:gridSpan w:val="2"/>
            <w:tcBorders>
              <w:top w:val="nil"/>
              <w:left w:val="nil"/>
              <w:bottom w:val="nil"/>
              <w:right w:val="single" w:sz="8" w:space="0" w:color="auto"/>
            </w:tcBorders>
            <w:vAlign w:val="bottom"/>
          </w:tcPr>
          <w:p w14:paraId="0F857D7B" w14:textId="77777777" w:rsidR="00231AC4" w:rsidRPr="00231AC4" w:rsidRDefault="00231AC4" w:rsidP="00231AC4">
            <w:pPr>
              <w:widowControl w:val="0"/>
              <w:autoSpaceDE w:val="0"/>
              <w:autoSpaceDN w:val="0"/>
              <w:adjustRightInd w:val="0"/>
              <w:rPr>
                <w:lang w:eastAsia="en-US"/>
              </w:rPr>
            </w:pPr>
          </w:p>
        </w:tc>
        <w:tc>
          <w:tcPr>
            <w:tcW w:w="1362" w:type="dxa"/>
            <w:tcBorders>
              <w:top w:val="nil"/>
              <w:left w:val="nil"/>
              <w:bottom w:val="nil"/>
              <w:right w:val="nil"/>
            </w:tcBorders>
            <w:vAlign w:val="bottom"/>
          </w:tcPr>
          <w:p w14:paraId="0F2B8D7D" w14:textId="77777777" w:rsidR="00231AC4" w:rsidRPr="00231AC4" w:rsidRDefault="00231AC4" w:rsidP="00231AC4">
            <w:pPr>
              <w:widowControl w:val="0"/>
              <w:autoSpaceDE w:val="0"/>
              <w:autoSpaceDN w:val="0"/>
              <w:adjustRightInd w:val="0"/>
              <w:rPr>
                <w:lang w:eastAsia="en-US"/>
              </w:rPr>
            </w:pPr>
          </w:p>
        </w:tc>
        <w:tc>
          <w:tcPr>
            <w:tcW w:w="778" w:type="dxa"/>
            <w:tcBorders>
              <w:top w:val="nil"/>
              <w:left w:val="nil"/>
              <w:bottom w:val="nil"/>
              <w:right w:val="single" w:sz="8" w:space="0" w:color="auto"/>
            </w:tcBorders>
            <w:vAlign w:val="bottom"/>
          </w:tcPr>
          <w:p w14:paraId="14DFA890"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nil"/>
              <w:right w:val="nil"/>
            </w:tcBorders>
            <w:vAlign w:val="bottom"/>
          </w:tcPr>
          <w:p w14:paraId="63525FF9"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6A38AE1E" w14:textId="77777777" w:rsidR="00231AC4" w:rsidRPr="00231AC4" w:rsidRDefault="00231AC4" w:rsidP="00231AC4">
            <w:pPr>
              <w:widowControl w:val="0"/>
              <w:autoSpaceDE w:val="0"/>
              <w:autoSpaceDN w:val="0"/>
              <w:adjustRightInd w:val="0"/>
              <w:rPr>
                <w:lang w:eastAsia="en-US"/>
              </w:rPr>
            </w:pPr>
          </w:p>
        </w:tc>
        <w:tc>
          <w:tcPr>
            <w:tcW w:w="483" w:type="dxa"/>
            <w:gridSpan w:val="3"/>
            <w:tcBorders>
              <w:top w:val="nil"/>
              <w:left w:val="nil"/>
              <w:bottom w:val="nil"/>
              <w:right w:val="single" w:sz="8" w:space="0" w:color="auto"/>
            </w:tcBorders>
            <w:vAlign w:val="bottom"/>
          </w:tcPr>
          <w:p w14:paraId="1B7CACDC" w14:textId="77777777" w:rsidR="00231AC4" w:rsidRPr="00231AC4" w:rsidRDefault="00231AC4" w:rsidP="00231AC4">
            <w:pPr>
              <w:widowControl w:val="0"/>
              <w:autoSpaceDE w:val="0"/>
              <w:autoSpaceDN w:val="0"/>
              <w:adjustRightInd w:val="0"/>
              <w:rPr>
                <w:lang w:eastAsia="en-US"/>
              </w:rPr>
            </w:pPr>
          </w:p>
        </w:tc>
        <w:tc>
          <w:tcPr>
            <w:tcW w:w="2787" w:type="dxa"/>
            <w:gridSpan w:val="13"/>
            <w:tcBorders>
              <w:top w:val="nil"/>
              <w:left w:val="nil"/>
              <w:bottom w:val="nil"/>
              <w:right w:val="nil"/>
            </w:tcBorders>
            <w:vAlign w:val="bottom"/>
          </w:tcPr>
          <w:p w14:paraId="19004658" w14:textId="77777777" w:rsidR="00231AC4" w:rsidRPr="00231AC4" w:rsidRDefault="00231AC4" w:rsidP="00231AC4">
            <w:pPr>
              <w:widowControl w:val="0"/>
              <w:autoSpaceDE w:val="0"/>
              <w:autoSpaceDN w:val="0"/>
              <w:adjustRightInd w:val="0"/>
              <w:rPr>
                <w:lang w:eastAsia="en-US"/>
              </w:rPr>
            </w:pPr>
          </w:p>
        </w:tc>
        <w:tc>
          <w:tcPr>
            <w:tcW w:w="441" w:type="dxa"/>
            <w:gridSpan w:val="4"/>
            <w:tcBorders>
              <w:top w:val="nil"/>
              <w:left w:val="nil"/>
              <w:bottom w:val="nil"/>
              <w:right w:val="single" w:sz="8" w:space="0" w:color="auto"/>
            </w:tcBorders>
            <w:vAlign w:val="bottom"/>
          </w:tcPr>
          <w:p w14:paraId="3A977051" w14:textId="77777777" w:rsidR="00231AC4" w:rsidRPr="00231AC4" w:rsidRDefault="00231AC4" w:rsidP="00231AC4">
            <w:pPr>
              <w:widowControl w:val="0"/>
              <w:autoSpaceDE w:val="0"/>
              <w:autoSpaceDN w:val="0"/>
              <w:adjustRightInd w:val="0"/>
              <w:rPr>
                <w:lang w:eastAsia="en-US"/>
              </w:rPr>
            </w:pPr>
          </w:p>
        </w:tc>
      </w:tr>
      <w:tr w:rsidR="00231AC4" w:rsidRPr="00231AC4" w14:paraId="3FBC6A08" w14:textId="77777777" w:rsidTr="00014CA2">
        <w:trPr>
          <w:gridAfter w:val="3"/>
          <w:wAfter w:w="822" w:type="dxa"/>
          <w:trHeight w:val="341"/>
        </w:trPr>
        <w:tc>
          <w:tcPr>
            <w:tcW w:w="1637" w:type="dxa"/>
            <w:tcBorders>
              <w:top w:val="nil"/>
              <w:left w:val="single" w:sz="8" w:space="0" w:color="auto"/>
              <w:bottom w:val="single" w:sz="8" w:space="0" w:color="auto"/>
              <w:right w:val="nil"/>
            </w:tcBorders>
            <w:vAlign w:val="bottom"/>
          </w:tcPr>
          <w:p w14:paraId="05251457" w14:textId="77777777" w:rsidR="00231AC4" w:rsidRPr="00231AC4" w:rsidRDefault="00231AC4" w:rsidP="00231AC4">
            <w:pPr>
              <w:widowControl w:val="0"/>
              <w:autoSpaceDE w:val="0"/>
              <w:autoSpaceDN w:val="0"/>
              <w:adjustRightInd w:val="0"/>
              <w:rPr>
                <w:lang w:eastAsia="en-US"/>
              </w:rPr>
            </w:pPr>
          </w:p>
        </w:tc>
        <w:tc>
          <w:tcPr>
            <w:tcW w:w="314" w:type="dxa"/>
            <w:gridSpan w:val="2"/>
            <w:tcBorders>
              <w:top w:val="nil"/>
              <w:left w:val="nil"/>
              <w:bottom w:val="single" w:sz="8" w:space="0" w:color="auto"/>
              <w:right w:val="single" w:sz="8" w:space="0" w:color="auto"/>
            </w:tcBorders>
            <w:vAlign w:val="bottom"/>
          </w:tcPr>
          <w:p w14:paraId="7A89F65D"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single" w:sz="8" w:space="0" w:color="auto"/>
              <w:right w:val="single" w:sz="8" w:space="0" w:color="auto"/>
            </w:tcBorders>
            <w:vAlign w:val="bottom"/>
          </w:tcPr>
          <w:p w14:paraId="19BD46CC"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Фронтьєр</w:t>
            </w:r>
            <w:proofErr w:type="spellEnd"/>
            <w:r w:rsidRPr="00231AC4">
              <w:rPr>
                <w:lang w:eastAsia="en-US"/>
              </w:rPr>
              <w:t xml:space="preserve"> </w:t>
            </w:r>
            <w:proofErr w:type="spellStart"/>
            <w:r w:rsidRPr="00231AC4">
              <w:rPr>
                <w:lang w:eastAsia="en-US"/>
              </w:rPr>
              <w:t>Оптіма</w:t>
            </w:r>
            <w:proofErr w:type="spellEnd"/>
            <w:r w:rsidRPr="00231AC4">
              <w:rPr>
                <w:lang w:eastAsia="en-US"/>
              </w:rPr>
              <w:t>, КЕ</w:t>
            </w:r>
          </w:p>
        </w:tc>
        <w:tc>
          <w:tcPr>
            <w:tcW w:w="1833" w:type="dxa"/>
            <w:gridSpan w:val="2"/>
            <w:tcBorders>
              <w:top w:val="nil"/>
              <w:left w:val="nil"/>
              <w:bottom w:val="single" w:sz="8" w:space="0" w:color="auto"/>
              <w:right w:val="nil"/>
            </w:tcBorders>
            <w:vAlign w:val="bottom"/>
          </w:tcPr>
          <w:p w14:paraId="0D51C113" w14:textId="77777777" w:rsidR="00231AC4" w:rsidRPr="00231AC4" w:rsidRDefault="00231AC4" w:rsidP="00231AC4">
            <w:pPr>
              <w:widowControl w:val="0"/>
              <w:autoSpaceDE w:val="0"/>
              <w:autoSpaceDN w:val="0"/>
              <w:adjustRightInd w:val="0"/>
              <w:rPr>
                <w:lang w:eastAsia="en-US"/>
              </w:rPr>
            </w:pPr>
            <w:r w:rsidRPr="00231AC4">
              <w:rPr>
                <w:lang w:eastAsia="en-US"/>
              </w:rPr>
              <w:t>0,8-1,2</w:t>
            </w:r>
          </w:p>
        </w:tc>
        <w:tc>
          <w:tcPr>
            <w:tcW w:w="504" w:type="dxa"/>
            <w:gridSpan w:val="3"/>
            <w:tcBorders>
              <w:top w:val="nil"/>
              <w:left w:val="nil"/>
              <w:bottom w:val="single" w:sz="8" w:space="0" w:color="auto"/>
              <w:right w:val="single" w:sz="8" w:space="0" w:color="auto"/>
            </w:tcBorders>
            <w:vAlign w:val="bottom"/>
          </w:tcPr>
          <w:p w14:paraId="1468BBE3" w14:textId="77777777" w:rsidR="00231AC4" w:rsidRPr="00231AC4" w:rsidRDefault="00231AC4" w:rsidP="00231AC4">
            <w:pPr>
              <w:widowControl w:val="0"/>
              <w:autoSpaceDE w:val="0"/>
              <w:autoSpaceDN w:val="0"/>
              <w:adjustRightInd w:val="0"/>
              <w:rPr>
                <w:lang w:eastAsia="en-US"/>
              </w:rPr>
            </w:pPr>
          </w:p>
        </w:tc>
        <w:tc>
          <w:tcPr>
            <w:tcW w:w="1734" w:type="dxa"/>
            <w:gridSpan w:val="5"/>
            <w:tcBorders>
              <w:top w:val="nil"/>
              <w:left w:val="nil"/>
              <w:bottom w:val="single" w:sz="4" w:space="0" w:color="auto"/>
              <w:right w:val="nil"/>
            </w:tcBorders>
            <w:vAlign w:val="bottom"/>
          </w:tcPr>
          <w:p w14:paraId="10FCBFF8" w14:textId="77777777" w:rsidR="00231AC4" w:rsidRPr="00231AC4" w:rsidRDefault="00231AC4" w:rsidP="00231AC4">
            <w:pPr>
              <w:widowControl w:val="0"/>
              <w:autoSpaceDE w:val="0"/>
              <w:autoSpaceDN w:val="0"/>
              <w:adjustRightInd w:val="0"/>
              <w:rPr>
                <w:lang w:eastAsia="en-US"/>
              </w:rPr>
            </w:pPr>
          </w:p>
        </w:tc>
        <w:tc>
          <w:tcPr>
            <w:tcW w:w="1053" w:type="dxa"/>
            <w:gridSpan w:val="8"/>
            <w:tcBorders>
              <w:top w:val="nil"/>
              <w:left w:val="nil"/>
              <w:bottom w:val="single" w:sz="4" w:space="0" w:color="auto"/>
              <w:right w:val="nil"/>
            </w:tcBorders>
            <w:vAlign w:val="bottom"/>
          </w:tcPr>
          <w:p w14:paraId="4B5D5207" w14:textId="77777777" w:rsidR="00231AC4" w:rsidRPr="00231AC4" w:rsidRDefault="00231AC4" w:rsidP="00231AC4">
            <w:pPr>
              <w:widowControl w:val="0"/>
              <w:autoSpaceDE w:val="0"/>
              <w:autoSpaceDN w:val="0"/>
              <w:adjustRightInd w:val="0"/>
              <w:rPr>
                <w:lang w:eastAsia="en-US"/>
              </w:rPr>
            </w:pPr>
          </w:p>
        </w:tc>
        <w:tc>
          <w:tcPr>
            <w:tcW w:w="440" w:type="dxa"/>
            <w:gridSpan w:val="4"/>
            <w:tcBorders>
              <w:top w:val="nil"/>
              <w:left w:val="nil"/>
              <w:bottom w:val="single" w:sz="4" w:space="0" w:color="auto"/>
              <w:right w:val="single" w:sz="8" w:space="0" w:color="auto"/>
            </w:tcBorders>
            <w:vAlign w:val="bottom"/>
          </w:tcPr>
          <w:p w14:paraId="5620B494" w14:textId="77777777" w:rsidR="00231AC4" w:rsidRPr="00231AC4" w:rsidRDefault="00231AC4" w:rsidP="00231AC4">
            <w:pPr>
              <w:widowControl w:val="0"/>
              <w:autoSpaceDE w:val="0"/>
              <w:autoSpaceDN w:val="0"/>
              <w:adjustRightInd w:val="0"/>
              <w:rPr>
                <w:lang w:eastAsia="en-US"/>
              </w:rPr>
            </w:pPr>
          </w:p>
        </w:tc>
      </w:tr>
      <w:tr w:rsidR="00231AC4" w:rsidRPr="00231AC4" w14:paraId="1754C441" w14:textId="77777777" w:rsidTr="00014CA2">
        <w:trPr>
          <w:gridAfter w:val="3"/>
          <w:wAfter w:w="822" w:type="dxa"/>
          <w:trHeight w:val="314"/>
        </w:trPr>
        <w:tc>
          <w:tcPr>
            <w:tcW w:w="1951" w:type="dxa"/>
            <w:gridSpan w:val="3"/>
            <w:vMerge w:val="restart"/>
            <w:tcBorders>
              <w:top w:val="nil"/>
              <w:left w:val="single" w:sz="8" w:space="0" w:color="auto"/>
              <w:right w:val="single" w:sz="8" w:space="0" w:color="auto"/>
            </w:tcBorders>
          </w:tcPr>
          <w:p w14:paraId="3A3C8DB2"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p w14:paraId="4014C8DF" w14:textId="77777777" w:rsidR="00231AC4" w:rsidRPr="00231AC4" w:rsidRDefault="00231AC4" w:rsidP="00231AC4">
            <w:pPr>
              <w:widowControl w:val="0"/>
              <w:autoSpaceDE w:val="0"/>
              <w:autoSpaceDN w:val="0"/>
              <w:adjustRightInd w:val="0"/>
              <w:rPr>
                <w:lang w:eastAsia="en-US"/>
              </w:rPr>
            </w:pPr>
            <w:r w:rsidRPr="00231AC4">
              <w:rPr>
                <w:lang w:eastAsia="en-US"/>
              </w:rPr>
              <w:t>злакові та</w:t>
            </w:r>
          </w:p>
          <w:p w14:paraId="786AD95E" w14:textId="77777777" w:rsidR="00231AC4" w:rsidRPr="00231AC4" w:rsidRDefault="00231AC4" w:rsidP="00231AC4">
            <w:pPr>
              <w:widowControl w:val="0"/>
              <w:autoSpaceDE w:val="0"/>
              <w:autoSpaceDN w:val="0"/>
              <w:adjustRightInd w:val="0"/>
              <w:rPr>
                <w:lang w:eastAsia="en-US"/>
              </w:rPr>
            </w:pPr>
            <w:r w:rsidRPr="00231AC4">
              <w:rPr>
                <w:lang w:eastAsia="en-US"/>
              </w:rPr>
              <w:t>двосім’ядольні</w:t>
            </w:r>
          </w:p>
        </w:tc>
        <w:tc>
          <w:tcPr>
            <w:tcW w:w="2140" w:type="dxa"/>
            <w:gridSpan w:val="2"/>
            <w:vMerge w:val="restart"/>
            <w:tcBorders>
              <w:top w:val="nil"/>
              <w:left w:val="single" w:sz="8" w:space="0" w:color="auto"/>
              <w:right w:val="single" w:sz="8" w:space="0" w:color="auto"/>
            </w:tcBorders>
          </w:tcPr>
          <w:p w14:paraId="3621DA7E" w14:textId="31930B72" w:rsidR="00231AC4" w:rsidRPr="00231AC4" w:rsidRDefault="00231AC4" w:rsidP="00231AC4">
            <w:pPr>
              <w:widowControl w:val="0"/>
              <w:autoSpaceDE w:val="0"/>
              <w:autoSpaceDN w:val="0"/>
              <w:adjustRightInd w:val="0"/>
              <w:rPr>
                <w:lang w:eastAsia="en-US"/>
              </w:rPr>
            </w:pPr>
            <w:r w:rsidRPr="00231AC4">
              <w:rPr>
                <w:lang w:eastAsia="en-US"/>
              </w:rPr>
              <w:t>Патрік (</w:t>
            </w:r>
            <w:proofErr w:type="spellStart"/>
            <w:r w:rsidR="00567514">
              <w:rPr>
                <w:lang w:eastAsia="en-US"/>
              </w:rPr>
              <w:t>А</w:t>
            </w:r>
            <w:r w:rsidRPr="00231AC4">
              <w:rPr>
                <w:lang w:eastAsia="en-US"/>
              </w:rPr>
              <w:t>ценіт</w:t>
            </w:r>
            <w:proofErr w:type="spellEnd"/>
            <w:r w:rsidRPr="00231AC4">
              <w:rPr>
                <w:lang w:eastAsia="en-US"/>
              </w:rPr>
              <w:t xml:space="preserve"> А),</w:t>
            </w:r>
            <w:r w:rsidR="00567514">
              <w:rPr>
                <w:lang w:eastAsia="en-US"/>
              </w:rPr>
              <w:t xml:space="preserve"> </w:t>
            </w:r>
            <w:r w:rsidRPr="00231AC4">
              <w:rPr>
                <w:lang w:eastAsia="en-US"/>
              </w:rPr>
              <w:t>КЕ</w:t>
            </w:r>
          </w:p>
          <w:p w14:paraId="4BC7EA9D" w14:textId="14990118" w:rsidR="00231AC4" w:rsidRPr="00231AC4" w:rsidRDefault="00231AC4" w:rsidP="00231AC4">
            <w:pPr>
              <w:widowControl w:val="0"/>
              <w:autoSpaceDE w:val="0"/>
              <w:autoSpaceDN w:val="0"/>
              <w:adjustRightInd w:val="0"/>
              <w:rPr>
                <w:lang w:eastAsia="en-US"/>
              </w:rPr>
            </w:pPr>
            <w:proofErr w:type="spellStart"/>
            <w:r w:rsidRPr="00231AC4">
              <w:rPr>
                <w:lang w:eastAsia="en-US"/>
              </w:rPr>
              <w:t>Гезо</w:t>
            </w:r>
            <w:proofErr w:type="spellEnd"/>
            <w:r w:rsidR="00567514">
              <w:rPr>
                <w:lang w:eastAsia="en-US"/>
              </w:rPr>
              <w:t xml:space="preserve"> </w:t>
            </w:r>
            <w:r w:rsidRPr="00231AC4">
              <w:rPr>
                <w:lang w:eastAsia="en-US"/>
              </w:rPr>
              <w:t>(</w:t>
            </w:r>
            <w:r w:rsidR="00567514">
              <w:rPr>
                <w:lang w:eastAsia="en-US"/>
              </w:rPr>
              <w:t>К</w:t>
            </w:r>
            <w:r w:rsidRPr="00231AC4">
              <w:rPr>
                <w:lang w:eastAsia="en-US"/>
              </w:rPr>
              <w:t>апрал),</w:t>
            </w:r>
            <w:r w:rsidR="00567514">
              <w:rPr>
                <w:lang w:eastAsia="en-US"/>
              </w:rPr>
              <w:t xml:space="preserve"> </w:t>
            </w:r>
            <w:r w:rsidRPr="00231AC4">
              <w:rPr>
                <w:lang w:eastAsia="en-US"/>
              </w:rPr>
              <w:t>КС</w:t>
            </w:r>
          </w:p>
          <w:p w14:paraId="4F8076E1" w14:textId="77777777" w:rsidR="00231AC4" w:rsidRPr="00231AC4" w:rsidRDefault="00231AC4" w:rsidP="00231AC4">
            <w:pPr>
              <w:widowControl w:val="0"/>
              <w:autoSpaceDE w:val="0"/>
              <w:autoSpaceDN w:val="0"/>
              <w:adjustRightInd w:val="0"/>
              <w:rPr>
                <w:lang w:eastAsia="en-US"/>
              </w:rPr>
            </w:pPr>
            <w:r w:rsidRPr="00231AC4">
              <w:rPr>
                <w:lang w:eastAsia="en-US"/>
              </w:rPr>
              <w:t>Стратег, КС</w:t>
            </w:r>
          </w:p>
          <w:p w14:paraId="0E5D7A85"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Прометрекс</w:t>
            </w:r>
            <w:proofErr w:type="spellEnd"/>
            <w:r w:rsidRPr="00231AC4">
              <w:rPr>
                <w:lang w:eastAsia="en-US"/>
              </w:rPr>
              <w:t xml:space="preserve"> 50, КС</w:t>
            </w:r>
          </w:p>
          <w:p w14:paraId="3331FF8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Харнес</w:t>
            </w:r>
            <w:proofErr w:type="spellEnd"/>
            <w:r w:rsidRPr="00231AC4">
              <w:rPr>
                <w:lang w:eastAsia="en-US"/>
              </w:rPr>
              <w:t xml:space="preserve">, </w:t>
            </w:r>
            <w:proofErr w:type="spellStart"/>
            <w:r w:rsidRPr="00231AC4">
              <w:rPr>
                <w:lang w:eastAsia="en-US"/>
              </w:rPr>
              <w:t>к.е</w:t>
            </w:r>
            <w:proofErr w:type="spellEnd"/>
            <w:r w:rsidRPr="00231AC4">
              <w:rPr>
                <w:lang w:eastAsia="en-US"/>
              </w:rPr>
              <w:t xml:space="preserve">. </w:t>
            </w:r>
            <w:proofErr w:type="spellStart"/>
            <w:r w:rsidRPr="00231AC4">
              <w:rPr>
                <w:lang w:eastAsia="en-US"/>
              </w:rPr>
              <w:t>Примекстра</w:t>
            </w:r>
            <w:proofErr w:type="spellEnd"/>
            <w:r w:rsidRPr="00231AC4">
              <w:rPr>
                <w:lang w:eastAsia="en-US"/>
              </w:rPr>
              <w:t xml:space="preserve"> TZ</w:t>
            </w:r>
          </w:p>
        </w:tc>
        <w:tc>
          <w:tcPr>
            <w:tcW w:w="1803" w:type="dxa"/>
            <w:tcBorders>
              <w:top w:val="nil"/>
              <w:left w:val="single" w:sz="8" w:space="0" w:color="auto"/>
              <w:bottom w:val="nil"/>
              <w:right w:val="nil"/>
            </w:tcBorders>
            <w:vAlign w:val="bottom"/>
          </w:tcPr>
          <w:p w14:paraId="2025D01E" w14:textId="77777777" w:rsidR="00231AC4" w:rsidRPr="00231AC4" w:rsidRDefault="00231AC4" w:rsidP="00231AC4">
            <w:pPr>
              <w:widowControl w:val="0"/>
              <w:autoSpaceDE w:val="0"/>
              <w:autoSpaceDN w:val="0"/>
              <w:adjustRightInd w:val="0"/>
              <w:rPr>
                <w:lang w:eastAsia="en-US"/>
              </w:rPr>
            </w:pPr>
            <w:r w:rsidRPr="00231AC4">
              <w:rPr>
                <w:lang w:eastAsia="en-US"/>
              </w:rPr>
              <w:t>2-5</w:t>
            </w:r>
          </w:p>
        </w:tc>
        <w:tc>
          <w:tcPr>
            <w:tcW w:w="30" w:type="dxa"/>
            <w:tcBorders>
              <w:top w:val="nil"/>
              <w:left w:val="nil"/>
              <w:bottom w:val="nil"/>
              <w:right w:val="nil"/>
            </w:tcBorders>
            <w:vAlign w:val="bottom"/>
          </w:tcPr>
          <w:p w14:paraId="65ADC718" w14:textId="77777777" w:rsidR="00231AC4" w:rsidRPr="00231AC4" w:rsidRDefault="00231AC4" w:rsidP="00231AC4">
            <w:pPr>
              <w:widowControl w:val="0"/>
              <w:autoSpaceDE w:val="0"/>
              <w:autoSpaceDN w:val="0"/>
              <w:adjustRightInd w:val="0"/>
              <w:rPr>
                <w:lang w:eastAsia="en-US"/>
              </w:rPr>
            </w:pPr>
          </w:p>
        </w:tc>
        <w:tc>
          <w:tcPr>
            <w:tcW w:w="504" w:type="dxa"/>
            <w:gridSpan w:val="3"/>
            <w:tcBorders>
              <w:top w:val="nil"/>
              <w:left w:val="nil"/>
              <w:bottom w:val="nil"/>
              <w:right w:val="single" w:sz="4" w:space="0" w:color="auto"/>
            </w:tcBorders>
            <w:vAlign w:val="bottom"/>
          </w:tcPr>
          <w:p w14:paraId="56BBC666" w14:textId="77777777" w:rsidR="00231AC4" w:rsidRPr="00231AC4" w:rsidRDefault="00231AC4" w:rsidP="00231AC4">
            <w:pPr>
              <w:widowControl w:val="0"/>
              <w:autoSpaceDE w:val="0"/>
              <w:autoSpaceDN w:val="0"/>
              <w:adjustRightInd w:val="0"/>
              <w:rPr>
                <w:lang w:eastAsia="en-US"/>
              </w:rPr>
            </w:pPr>
          </w:p>
        </w:tc>
        <w:tc>
          <w:tcPr>
            <w:tcW w:w="3227" w:type="dxa"/>
            <w:gridSpan w:val="17"/>
            <w:vMerge w:val="restart"/>
            <w:tcBorders>
              <w:top w:val="single" w:sz="4" w:space="0" w:color="auto"/>
              <w:left w:val="single" w:sz="4" w:space="0" w:color="auto"/>
              <w:bottom w:val="single" w:sz="4" w:space="0" w:color="auto"/>
              <w:right w:val="single" w:sz="4" w:space="0" w:color="auto"/>
            </w:tcBorders>
          </w:tcPr>
          <w:p w14:paraId="7CB7195B" w14:textId="77777777" w:rsidR="00231AC4" w:rsidRPr="00231AC4" w:rsidRDefault="00231AC4" w:rsidP="00231AC4">
            <w:pPr>
              <w:widowControl w:val="0"/>
              <w:autoSpaceDE w:val="0"/>
              <w:autoSpaceDN w:val="0"/>
              <w:adjustRightInd w:val="0"/>
              <w:rPr>
                <w:lang w:eastAsia="en-US"/>
              </w:rPr>
            </w:pPr>
            <w:r w:rsidRPr="00231AC4">
              <w:rPr>
                <w:w w:val="95"/>
                <w:lang w:eastAsia="en-US"/>
              </w:rPr>
              <w:t>Обприскування ґрунту з негайним</w:t>
            </w:r>
            <w:r w:rsidRPr="00231AC4">
              <w:rPr>
                <w:w w:val="93"/>
                <w:lang w:eastAsia="en-US"/>
              </w:rPr>
              <w:t xml:space="preserve"> загортанням до сівби, під час сівби</w:t>
            </w:r>
            <w:r w:rsidRPr="00231AC4">
              <w:rPr>
                <w:lang w:eastAsia="en-US"/>
              </w:rPr>
              <w:t xml:space="preserve"> або до сходів культури</w:t>
            </w:r>
          </w:p>
        </w:tc>
      </w:tr>
      <w:tr w:rsidR="00231AC4" w:rsidRPr="00231AC4" w14:paraId="47357B23" w14:textId="77777777" w:rsidTr="00014CA2">
        <w:trPr>
          <w:gridAfter w:val="3"/>
          <w:wAfter w:w="822" w:type="dxa"/>
          <w:trHeight w:val="276"/>
        </w:trPr>
        <w:tc>
          <w:tcPr>
            <w:tcW w:w="1951" w:type="dxa"/>
            <w:gridSpan w:val="3"/>
            <w:vMerge/>
            <w:tcBorders>
              <w:left w:val="single" w:sz="8" w:space="0" w:color="auto"/>
              <w:right w:val="single" w:sz="8" w:space="0" w:color="auto"/>
            </w:tcBorders>
            <w:vAlign w:val="bottom"/>
          </w:tcPr>
          <w:p w14:paraId="29F99F65" w14:textId="77777777" w:rsidR="00231AC4" w:rsidRPr="00231AC4" w:rsidRDefault="00231AC4" w:rsidP="00231AC4">
            <w:pPr>
              <w:widowControl w:val="0"/>
              <w:autoSpaceDE w:val="0"/>
              <w:autoSpaceDN w:val="0"/>
              <w:adjustRightInd w:val="0"/>
              <w:rPr>
                <w:lang w:eastAsia="en-US"/>
              </w:rPr>
            </w:pPr>
          </w:p>
        </w:tc>
        <w:tc>
          <w:tcPr>
            <w:tcW w:w="2140" w:type="dxa"/>
            <w:gridSpan w:val="2"/>
            <w:vMerge/>
            <w:tcBorders>
              <w:left w:val="single" w:sz="8" w:space="0" w:color="auto"/>
              <w:right w:val="single" w:sz="8" w:space="0" w:color="auto"/>
            </w:tcBorders>
          </w:tcPr>
          <w:p w14:paraId="6864BEDB" w14:textId="77777777" w:rsidR="00231AC4" w:rsidRPr="00231AC4" w:rsidRDefault="00231AC4" w:rsidP="00231AC4">
            <w:pPr>
              <w:widowControl w:val="0"/>
              <w:autoSpaceDE w:val="0"/>
              <w:autoSpaceDN w:val="0"/>
              <w:adjustRightInd w:val="0"/>
              <w:rPr>
                <w:lang w:eastAsia="en-US"/>
              </w:rPr>
            </w:pPr>
          </w:p>
        </w:tc>
        <w:tc>
          <w:tcPr>
            <w:tcW w:w="1803" w:type="dxa"/>
            <w:tcBorders>
              <w:top w:val="nil"/>
              <w:left w:val="single" w:sz="8" w:space="0" w:color="auto"/>
              <w:bottom w:val="nil"/>
              <w:right w:val="nil"/>
            </w:tcBorders>
            <w:vAlign w:val="bottom"/>
          </w:tcPr>
          <w:p w14:paraId="7BFAB73D" w14:textId="77777777" w:rsidR="00231AC4" w:rsidRPr="00231AC4" w:rsidRDefault="00231AC4" w:rsidP="00231AC4">
            <w:pPr>
              <w:widowControl w:val="0"/>
              <w:autoSpaceDE w:val="0"/>
              <w:autoSpaceDN w:val="0"/>
              <w:adjustRightInd w:val="0"/>
              <w:rPr>
                <w:lang w:eastAsia="en-US"/>
              </w:rPr>
            </w:pPr>
            <w:r w:rsidRPr="00231AC4">
              <w:rPr>
                <w:lang w:eastAsia="en-US"/>
              </w:rPr>
              <w:t>3,0-4,0</w:t>
            </w:r>
          </w:p>
          <w:p w14:paraId="5C549DA3" w14:textId="77777777" w:rsidR="00231AC4" w:rsidRPr="00231AC4" w:rsidRDefault="00231AC4" w:rsidP="00231AC4">
            <w:pPr>
              <w:widowControl w:val="0"/>
              <w:autoSpaceDE w:val="0"/>
              <w:autoSpaceDN w:val="0"/>
              <w:adjustRightInd w:val="0"/>
              <w:rPr>
                <w:lang w:eastAsia="en-US"/>
              </w:rPr>
            </w:pPr>
            <w:r w:rsidRPr="00231AC4">
              <w:rPr>
                <w:lang w:eastAsia="en-US"/>
              </w:rPr>
              <w:t>2-3</w:t>
            </w:r>
          </w:p>
        </w:tc>
        <w:tc>
          <w:tcPr>
            <w:tcW w:w="30" w:type="dxa"/>
            <w:tcBorders>
              <w:top w:val="nil"/>
              <w:left w:val="nil"/>
              <w:bottom w:val="nil"/>
              <w:right w:val="nil"/>
            </w:tcBorders>
            <w:vAlign w:val="bottom"/>
          </w:tcPr>
          <w:p w14:paraId="3530676F" w14:textId="77777777" w:rsidR="00231AC4" w:rsidRPr="00231AC4" w:rsidRDefault="00231AC4" w:rsidP="00231AC4">
            <w:pPr>
              <w:widowControl w:val="0"/>
              <w:autoSpaceDE w:val="0"/>
              <w:autoSpaceDN w:val="0"/>
              <w:adjustRightInd w:val="0"/>
              <w:rPr>
                <w:lang w:eastAsia="en-US"/>
              </w:rPr>
            </w:pPr>
          </w:p>
        </w:tc>
        <w:tc>
          <w:tcPr>
            <w:tcW w:w="504" w:type="dxa"/>
            <w:gridSpan w:val="3"/>
            <w:tcBorders>
              <w:top w:val="nil"/>
              <w:left w:val="nil"/>
              <w:bottom w:val="nil"/>
              <w:right w:val="single" w:sz="4" w:space="0" w:color="auto"/>
            </w:tcBorders>
            <w:vAlign w:val="bottom"/>
          </w:tcPr>
          <w:p w14:paraId="1CFCD269" w14:textId="77777777" w:rsidR="00231AC4" w:rsidRPr="00231AC4" w:rsidRDefault="00231AC4" w:rsidP="00231AC4">
            <w:pPr>
              <w:widowControl w:val="0"/>
              <w:autoSpaceDE w:val="0"/>
              <w:autoSpaceDN w:val="0"/>
              <w:adjustRightInd w:val="0"/>
              <w:rPr>
                <w:lang w:eastAsia="en-US"/>
              </w:rPr>
            </w:pPr>
          </w:p>
        </w:tc>
        <w:tc>
          <w:tcPr>
            <w:tcW w:w="3227" w:type="dxa"/>
            <w:gridSpan w:val="17"/>
            <w:vMerge/>
            <w:tcBorders>
              <w:top w:val="single" w:sz="4" w:space="0" w:color="auto"/>
              <w:left w:val="single" w:sz="4" w:space="0" w:color="auto"/>
              <w:right w:val="single" w:sz="4" w:space="0" w:color="auto"/>
            </w:tcBorders>
            <w:vAlign w:val="bottom"/>
          </w:tcPr>
          <w:p w14:paraId="2A20CBC1" w14:textId="77777777" w:rsidR="00231AC4" w:rsidRPr="00231AC4" w:rsidRDefault="00231AC4" w:rsidP="00231AC4">
            <w:pPr>
              <w:widowControl w:val="0"/>
              <w:autoSpaceDE w:val="0"/>
              <w:autoSpaceDN w:val="0"/>
              <w:adjustRightInd w:val="0"/>
              <w:rPr>
                <w:lang w:eastAsia="en-US"/>
              </w:rPr>
            </w:pPr>
          </w:p>
        </w:tc>
      </w:tr>
      <w:tr w:rsidR="00231AC4" w:rsidRPr="00231AC4" w14:paraId="2C2BAA5D" w14:textId="77777777" w:rsidTr="00014CA2">
        <w:trPr>
          <w:gridAfter w:val="3"/>
          <w:wAfter w:w="822" w:type="dxa"/>
          <w:trHeight w:val="276"/>
        </w:trPr>
        <w:tc>
          <w:tcPr>
            <w:tcW w:w="1951" w:type="dxa"/>
            <w:gridSpan w:val="3"/>
            <w:vMerge/>
            <w:tcBorders>
              <w:left w:val="single" w:sz="8" w:space="0" w:color="auto"/>
              <w:right w:val="single" w:sz="8" w:space="0" w:color="auto"/>
            </w:tcBorders>
            <w:vAlign w:val="bottom"/>
          </w:tcPr>
          <w:p w14:paraId="69C1C740" w14:textId="77777777" w:rsidR="00231AC4" w:rsidRPr="00231AC4" w:rsidRDefault="00231AC4" w:rsidP="00231AC4">
            <w:pPr>
              <w:widowControl w:val="0"/>
              <w:autoSpaceDE w:val="0"/>
              <w:autoSpaceDN w:val="0"/>
              <w:adjustRightInd w:val="0"/>
              <w:rPr>
                <w:lang w:eastAsia="en-US"/>
              </w:rPr>
            </w:pPr>
          </w:p>
        </w:tc>
        <w:tc>
          <w:tcPr>
            <w:tcW w:w="2140" w:type="dxa"/>
            <w:gridSpan w:val="2"/>
            <w:vMerge/>
            <w:tcBorders>
              <w:left w:val="single" w:sz="8" w:space="0" w:color="auto"/>
              <w:right w:val="single" w:sz="8" w:space="0" w:color="auto"/>
            </w:tcBorders>
          </w:tcPr>
          <w:p w14:paraId="4A05E4C6" w14:textId="77777777" w:rsidR="00231AC4" w:rsidRPr="00231AC4" w:rsidRDefault="00231AC4" w:rsidP="00231AC4">
            <w:pPr>
              <w:widowControl w:val="0"/>
              <w:autoSpaceDE w:val="0"/>
              <w:autoSpaceDN w:val="0"/>
              <w:adjustRightInd w:val="0"/>
              <w:rPr>
                <w:lang w:eastAsia="en-US"/>
              </w:rPr>
            </w:pPr>
          </w:p>
        </w:tc>
        <w:tc>
          <w:tcPr>
            <w:tcW w:w="1803" w:type="dxa"/>
            <w:tcBorders>
              <w:top w:val="nil"/>
              <w:left w:val="single" w:sz="8" w:space="0" w:color="auto"/>
              <w:bottom w:val="nil"/>
              <w:right w:val="nil"/>
            </w:tcBorders>
            <w:vAlign w:val="bottom"/>
          </w:tcPr>
          <w:p w14:paraId="5F2669CD" w14:textId="77777777" w:rsidR="00231AC4" w:rsidRPr="00231AC4" w:rsidRDefault="00231AC4" w:rsidP="00231AC4">
            <w:pPr>
              <w:widowControl w:val="0"/>
              <w:autoSpaceDE w:val="0"/>
              <w:autoSpaceDN w:val="0"/>
              <w:adjustRightInd w:val="0"/>
              <w:rPr>
                <w:lang w:eastAsia="en-US"/>
              </w:rPr>
            </w:pPr>
            <w:r w:rsidRPr="00231AC4">
              <w:rPr>
                <w:lang w:eastAsia="en-US"/>
              </w:rPr>
              <w:t>2-3</w:t>
            </w:r>
          </w:p>
        </w:tc>
        <w:tc>
          <w:tcPr>
            <w:tcW w:w="30" w:type="dxa"/>
            <w:tcBorders>
              <w:top w:val="nil"/>
              <w:left w:val="nil"/>
              <w:bottom w:val="nil"/>
              <w:right w:val="nil"/>
            </w:tcBorders>
            <w:vAlign w:val="bottom"/>
          </w:tcPr>
          <w:p w14:paraId="5FB5D090" w14:textId="77777777" w:rsidR="00231AC4" w:rsidRPr="00231AC4" w:rsidRDefault="00231AC4" w:rsidP="00231AC4">
            <w:pPr>
              <w:widowControl w:val="0"/>
              <w:autoSpaceDE w:val="0"/>
              <w:autoSpaceDN w:val="0"/>
              <w:adjustRightInd w:val="0"/>
              <w:rPr>
                <w:lang w:eastAsia="en-US"/>
              </w:rPr>
            </w:pPr>
          </w:p>
        </w:tc>
        <w:tc>
          <w:tcPr>
            <w:tcW w:w="504" w:type="dxa"/>
            <w:gridSpan w:val="3"/>
            <w:tcBorders>
              <w:top w:val="nil"/>
              <w:left w:val="nil"/>
              <w:bottom w:val="nil"/>
              <w:right w:val="single" w:sz="4" w:space="0" w:color="auto"/>
            </w:tcBorders>
            <w:vAlign w:val="bottom"/>
          </w:tcPr>
          <w:p w14:paraId="5D0EFE26" w14:textId="77777777" w:rsidR="00231AC4" w:rsidRPr="00231AC4" w:rsidRDefault="00231AC4" w:rsidP="00231AC4">
            <w:pPr>
              <w:widowControl w:val="0"/>
              <w:autoSpaceDE w:val="0"/>
              <w:autoSpaceDN w:val="0"/>
              <w:adjustRightInd w:val="0"/>
              <w:rPr>
                <w:lang w:eastAsia="en-US"/>
              </w:rPr>
            </w:pPr>
          </w:p>
        </w:tc>
        <w:tc>
          <w:tcPr>
            <w:tcW w:w="2787" w:type="dxa"/>
            <w:gridSpan w:val="13"/>
            <w:tcBorders>
              <w:left w:val="single" w:sz="4" w:space="0" w:color="auto"/>
            </w:tcBorders>
            <w:vAlign w:val="bottom"/>
          </w:tcPr>
          <w:p w14:paraId="2338EFD8" w14:textId="77777777" w:rsidR="00231AC4" w:rsidRPr="00231AC4" w:rsidRDefault="00231AC4" w:rsidP="00231AC4">
            <w:pPr>
              <w:widowControl w:val="0"/>
              <w:autoSpaceDE w:val="0"/>
              <w:autoSpaceDN w:val="0"/>
              <w:adjustRightInd w:val="0"/>
              <w:rPr>
                <w:lang w:eastAsia="en-US"/>
              </w:rPr>
            </w:pPr>
          </w:p>
        </w:tc>
        <w:tc>
          <w:tcPr>
            <w:tcW w:w="440" w:type="dxa"/>
            <w:gridSpan w:val="4"/>
            <w:tcBorders>
              <w:right w:val="single" w:sz="4" w:space="0" w:color="auto"/>
            </w:tcBorders>
            <w:vAlign w:val="bottom"/>
          </w:tcPr>
          <w:p w14:paraId="5A55E47E" w14:textId="77777777" w:rsidR="00231AC4" w:rsidRPr="00231AC4" w:rsidRDefault="00231AC4" w:rsidP="00231AC4">
            <w:pPr>
              <w:widowControl w:val="0"/>
              <w:autoSpaceDE w:val="0"/>
              <w:autoSpaceDN w:val="0"/>
              <w:adjustRightInd w:val="0"/>
              <w:rPr>
                <w:lang w:eastAsia="en-US"/>
              </w:rPr>
            </w:pPr>
          </w:p>
        </w:tc>
      </w:tr>
      <w:tr w:rsidR="00231AC4" w:rsidRPr="00231AC4" w14:paraId="0B336DB5" w14:textId="77777777" w:rsidTr="00014CA2">
        <w:trPr>
          <w:gridAfter w:val="3"/>
          <w:wAfter w:w="822" w:type="dxa"/>
          <w:trHeight w:val="276"/>
        </w:trPr>
        <w:tc>
          <w:tcPr>
            <w:tcW w:w="1951" w:type="dxa"/>
            <w:gridSpan w:val="3"/>
            <w:vMerge/>
            <w:tcBorders>
              <w:left w:val="single" w:sz="8" w:space="0" w:color="auto"/>
              <w:bottom w:val="nil"/>
              <w:right w:val="single" w:sz="8" w:space="0" w:color="auto"/>
            </w:tcBorders>
            <w:vAlign w:val="bottom"/>
          </w:tcPr>
          <w:p w14:paraId="22337D8A" w14:textId="77777777" w:rsidR="00231AC4" w:rsidRPr="00231AC4" w:rsidRDefault="00231AC4" w:rsidP="00231AC4">
            <w:pPr>
              <w:widowControl w:val="0"/>
              <w:autoSpaceDE w:val="0"/>
              <w:autoSpaceDN w:val="0"/>
              <w:adjustRightInd w:val="0"/>
              <w:rPr>
                <w:lang w:eastAsia="en-US"/>
              </w:rPr>
            </w:pPr>
          </w:p>
        </w:tc>
        <w:tc>
          <w:tcPr>
            <w:tcW w:w="2140" w:type="dxa"/>
            <w:gridSpan w:val="2"/>
            <w:vMerge/>
            <w:tcBorders>
              <w:left w:val="single" w:sz="8" w:space="0" w:color="auto"/>
              <w:right w:val="single" w:sz="8" w:space="0" w:color="auto"/>
            </w:tcBorders>
          </w:tcPr>
          <w:p w14:paraId="2C63E31D" w14:textId="77777777" w:rsidR="00231AC4" w:rsidRPr="00231AC4" w:rsidRDefault="00231AC4" w:rsidP="00231AC4">
            <w:pPr>
              <w:widowControl w:val="0"/>
              <w:autoSpaceDE w:val="0"/>
              <w:autoSpaceDN w:val="0"/>
              <w:adjustRightInd w:val="0"/>
              <w:rPr>
                <w:lang w:eastAsia="en-US"/>
              </w:rPr>
            </w:pPr>
          </w:p>
        </w:tc>
        <w:tc>
          <w:tcPr>
            <w:tcW w:w="1803" w:type="dxa"/>
            <w:tcBorders>
              <w:top w:val="nil"/>
              <w:left w:val="single" w:sz="8" w:space="0" w:color="auto"/>
              <w:bottom w:val="nil"/>
              <w:right w:val="nil"/>
            </w:tcBorders>
            <w:vAlign w:val="bottom"/>
          </w:tcPr>
          <w:p w14:paraId="0F0C8A0F" w14:textId="77777777" w:rsidR="00231AC4" w:rsidRPr="00231AC4" w:rsidRDefault="00231AC4" w:rsidP="00231AC4">
            <w:pPr>
              <w:widowControl w:val="0"/>
              <w:autoSpaceDE w:val="0"/>
              <w:autoSpaceDN w:val="0"/>
              <w:adjustRightInd w:val="0"/>
              <w:rPr>
                <w:lang w:eastAsia="en-US"/>
              </w:rPr>
            </w:pPr>
            <w:r w:rsidRPr="00231AC4">
              <w:rPr>
                <w:lang w:eastAsia="en-US"/>
              </w:rPr>
              <w:t>1,5-3</w:t>
            </w:r>
          </w:p>
        </w:tc>
        <w:tc>
          <w:tcPr>
            <w:tcW w:w="30" w:type="dxa"/>
            <w:tcBorders>
              <w:top w:val="nil"/>
              <w:left w:val="nil"/>
              <w:bottom w:val="nil"/>
              <w:right w:val="nil"/>
            </w:tcBorders>
            <w:vAlign w:val="bottom"/>
          </w:tcPr>
          <w:p w14:paraId="6F190F9A" w14:textId="77777777" w:rsidR="00231AC4" w:rsidRPr="00231AC4" w:rsidRDefault="00231AC4" w:rsidP="00231AC4">
            <w:pPr>
              <w:widowControl w:val="0"/>
              <w:autoSpaceDE w:val="0"/>
              <w:autoSpaceDN w:val="0"/>
              <w:adjustRightInd w:val="0"/>
              <w:rPr>
                <w:lang w:eastAsia="en-US"/>
              </w:rPr>
            </w:pPr>
          </w:p>
        </w:tc>
        <w:tc>
          <w:tcPr>
            <w:tcW w:w="504" w:type="dxa"/>
            <w:gridSpan w:val="3"/>
            <w:tcBorders>
              <w:top w:val="nil"/>
              <w:left w:val="nil"/>
              <w:bottom w:val="nil"/>
              <w:right w:val="single" w:sz="4" w:space="0" w:color="auto"/>
            </w:tcBorders>
            <w:vAlign w:val="bottom"/>
          </w:tcPr>
          <w:p w14:paraId="2F7882F4" w14:textId="77777777" w:rsidR="00231AC4" w:rsidRPr="00231AC4" w:rsidRDefault="00231AC4" w:rsidP="00231AC4">
            <w:pPr>
              <w:widowControl w:val="0"/>
              <w:autoSpaceDE w:val="0"/>
              <w:autoSpaceDN w:val="0"/>
              <w:adjustRightInd w:val="0"/>
              <w:rPr>
                <w:lang w:eastAsia="en-US"/>
              </w:rPr>
            </w:pPr>
          </w:p>
        </w:tc>
        <w:tc>
          <w:tcPr>
            <w:tcW w:w="3227" w:type="dxa"/>
            <w:gridSpan w:val="17"/>
            <w:tcBorders>
              <w:left w:val="single" w:sz="4" w:space="0" w:color="auto"/>
              <w:bottom w:val="single" w:sz="4" w:space="0" w:color="auto"/>
              <w:right w:val="single" w:sz="4" w:space="0" w:color="auto"/>
            </w:tcBorders>
          </w:tcPr>
          <w:p w14:paraId="3D4495CB" w14:textId="77777777" w:rsidR="00231AC4" w:rsidRPr="00231AC4" w:rsidRDefault="00231AC4" w:rsidP="00231AC4">
            <w:pPr>
              <w:widowControl w:val="0"/>
              <w:autoSpaceDE w:val="0"/>
              <w:autoSpaceDN w:val="0"/>
              <w:adjustRightInd w:val="0"/>
              <w:rPr>
                <w:lang w:eastAsia="en-US"/>
              </w:rPr>
            </w:pPr>
            <w:r w:rsidRPr="00231AC4">
              <w:rPr>
                <w:lang w:eastAsia="en-US"/>
              </w:rPr>
              <w:t xml:space="preserve">Обприскування </w:t>
            </w:r>
            <w:proofErr w:type="spellStart"/>
            <w:r w:rsidRPr="00231AC4">
              <w:rPr>
                <w:lang w:eastAsia="en-US"/>
              </w:rPr>
              <w:t>грунту</w:t>
            </w:r>
            <w:proofErr w:type="spellEnd"/>
            <w:r w:rsidRPr="00231AC4">
              <w:rPr>
                <w:lang w:eastAsia="en-US"/>
              </w:rPr>
              <w:t xml:space="preserve"> до сівби, під  час  сівби  або  до  сходів культури</w:t>
            </w:r>
          </w:p>
        </w:tc>
      </w:tr>
      <w:tr w:rsidR="00231AC4" w:rsidRPr="00231AC4" w14:paraId="3D2CF6EC" w14:textId="77777777" w:rsidTr="00014CA2">
        <w:trPr>
          <w:gridAfter w:val="2"/>
          <w:wAfter w:w="812" w:type="dxa"/>
          <w:trHeight w:val="276"/>
        </w:trPr>
        <w:tc>
          <w:tcPr>
            <w:tcW w:w="1637" w:type="dxa"/>
            <w:tcBorders>
              <w:top w:val="nil"/>
              <w:left w:val="single" w:sz="8" w:space="0" w:color="auto"/>
              <w:bottom w:val="nil"/>
              <w:right w:val="nil"/>
            </w:tcBorders>
            <w:vAlign w:val="bottom"/>
          </w:tcPr>
          <w:p w14:paraId="4F046DE1" w14:textId="77777777" w:rsidR="00231AC4" w:rsidRPr="00231AC4" w:rsidRDefault="00231AC4" w:rsidP="00231AC4">
            <w:pPr>
              <w:widowControl w:val="0"/>
              <w:autoSpaceDE w:val="0"/>
              <w:autoSpaceDN w:val="0"/>
              <w:adjustRightInd w:val="0"/>
              <w:rPr>
                <w:lang w:eastAsia="en-US"/>
              </w:rPr>
            </w:pPr>
          </w:p>
        </w:tc>
        <w:tc>
          <w:tcPr>
            <w:tcW w:w="314" w:type="dxa"/>
            <w:gridSpan w:val="2"/>
            <w:tcBorders>
              <w:top w:val="nil"/>
              <w:left w:val="nil"/>
              <w:bottom w:val="nil"/>
              <w:right w:val="single" w:sz="8" w:space="0" w:color="auto"/>
            </w:tcBorders>
            <w:vAlign w:val="bottom"/>
          </w:tcPr>
          <w:p w14:paraId="77F82242" w14:textId="77777777" w:rsidR="00231AC4" w:rsidRPr="00231AC4" w:rsidRDefault="00231AC4" w:rsidP="00231AC4">
            <w:pPr>
              <w:widowControl w:val="0"/>
              <w:autoSpaceDE w:val="0"/>
              <w:autoSpaceDN w:val="0"/>
              <w:adjustRightInd w:val="0"/>
              <w:rPr>
                <w:lang w:eastAsia="en-US"/>
              </w:rPr>
            </w:pPr>
          </w:p>
        </w:tc>
        <w:tc>
          <w:tcPr>
            <w:tcW w:w="2140" w:type="dxa"/>
            <w:gridSpan w:val="2"/>
            <w:vMerge/>
            <w:tcBorders>
              <w:left w:val="nil"/>
              <w:bottom w:val="nil"/>
              <w:right w:val="single" w:sz="8" w:space="0" w:color="auto"/>
            </w:tcBorders>
          </w:tcPr>
          <w:p w14:paraId="05472FCC"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single" w:sz="8" w:space="0" w:color="auto"/>
              <w:bottom w:val="nil"/>
              <w:right w:val="nil"/>
            </w:tcBorders>
            <w:vAlign w:val="bottom"/>
          </w:tcPr>
          <w:p w14:paraId="1701554B" w14:textId="77777777" w:rsidR="00231AC4" w:rsidRPr="00231AC4" w:rsidRDefault="00231AC4" w:rsidP="00231AC4">
            <w:pPr>
              <w:widowControl w:val="0"/>
              <w:autoSpaceDE w:val="0"/>
              <w:autoSpaceDN w:val="0"/>
              <w:adjustRightInd w:val="0"/>
              <w:rPr>
                <w:lang w:eastAsia="en-US"/>
              </w:rPr>
            </w:pPr>
            <w:r w:rsidRPr="00231AC4">
              <w:rPr>
                <w:lang w:eastAsia="en-US"/>
              </w:rPr>
              <w:t>4,5</w:t>
            </w:r>
          </w:p>
        </w:tc>
        <w:tc>
          <w:tcPr>
            <w:tcW w:w="30" w:type="dxa"/>
            <w:tcBorders>
              <w:top w:val="nil"/>
              <w:left w:val="nil"/>
              <w:bottom w:val="nil"/>
              <w:right w:val="nil"/>
            </w:tcBorders>
            <w:vAlign w:val="bottom"/>
          </w:tcPr>
          <w:p w14:paraId="2931C9DB" w14:textId="77777777" w:rsidR="00231AC4" w:rsidRPr="00231AC4" w:rsidRDefault="00231AC4" w:rsidP="00231AC4">
            <w:pPr>
              <w:widowControl w:val="0"/>
              <w:autoSpaceDE w:val="0"/>
              <w:autoSpaceDN w:val="0"/>
              <w:adjustRightInd w:val="0"/>
              <w:rPr>
                <w:lang w:eastAsia="en-US"/>
              </w:rPr>
            </w:pPr>
          </w:p>
        </w:tc>
        <w:tc>
          <w:tcPr>
            <w:tcW w:w="483" w:type="dxa"/>
            <w:gridSpan w:val="3"/>
            <w:tcBorders>
              <w:top w:val="nil"/>
              <w:left w:val="nil"/>
              <w:bottom w:val="nil"/>
              <w:right w:val="single" w:sz="4" w:space="0" w:color="auto"/>
            </w:tcBorders>
            <w:vAlign w:val="bottom"/>
          </w:tcPr>
          <w:p w14:paraId="7619A575" w14:textId="77777777" w:rsidR="00231AC4" w:rsidRPr="00231AC4" w:rsidRDefault="00231AC4" w:rsidP="00231AC4">
            <w:pPr>
              <w:widowControl w:val="0"/>
              <w:autoSpaceDE w:val="0"/>
              <w:autoSpaceDN w:val="0"/>
              <w:adjustRightInd w:val="0"/>
              <w:rPr>
                <w:lang w:eastAsia="en-US"/>
              </w:rPr>
            </w:pPr>
          </w:p>
        </w:tc>
        <w:tc>
          <w:tcPr>
            <w:tcW w:w="3228" w:type="dxa"/>
            <w:gridSpan w:val="17"/>
            <w:vMerge w:val="restart"/>
            <w:tcBorders>
              <w:top w:val="single" w:sz="4" w:space="0" w:color="auto"/>
              <w:left w:val="single" w:sz="4" w:space="0" w:color="auto"/>
              <w:bottom w:val="single" w:sz="4" w:space="0" w:color="auto"/>
              <w:right w:val="single" w:sz="4" w:space="0" w:color="auto"/>
            </w:tcBorders>
            <w:vAlign w:val="bottom"/>
          </w:tcPr>
          <w:p w14:paraId="50ED5D9B" w14:textId="77777777" w:rsidR="00231AC4" w:rsidRPr="00231AC4" w:rsidRDefault="00231AC4" w:rsidP="00231AC4">
            <w:pPr>
              <w:widowControl w:val="0"/>
              <w:autoSpaceDE w:val="0"/>
              <w:autoSpaceDN w:val="0"/>
              <w:adjustRightInd w:val="0"/>
              <w:rPr>
                <w:lang w:eastAsia="en-US"/>
              </w:rPr>
            </w:pPr>
          </w:p>
        </w:tc>
      </w:tr>
      <w:tr w:rsidR="00231AC4" w:rsidRPr="00231AC4" w14:paraId="77EFA074" w14:textId="77777777" w:rsidTr="00014CA2">
        <w:trPr>
          <w:gridAfter w:val="2"/>
          <w:wAfter w:w="812" w:type="dxa"/>
          <w:trHeight w:val="276"/>
        </w:trPr>
        <w:tc>
          <w:tcPr>
            <w:tcW w:w="1637" w:type="dxa"/>
            <w:tcBorders>
              <w:top w:val="nil"/>
              <w:left w:val="single" w:sz="8" w:space="0" w:color="auto"/>
              <w:bottom w:val="nil"/>
              <w:right w:val="nil"/>
            </w:tcBorders>
            <w:vAlign w:val="bottom"/>
          </w:tcPr>
          <w:p w14:paraId="01099FFE" w14:textId="77777777" w:rsidR="00231AC4" w:rsidRPr="00231AC4" w:rsidRDefault="00231AC4" w:rsidP="00231AC4">
            <w:pPr>
              <w:widowControl w:val="0"/>
              <w:autoSpaceDE w:val="0"/>
              <w:autoSpaceDN w:val="0"/>
              <w:adjustRightInd w:val="0"/>
              <w:rPr>
                <w:lang w:eastAsia="en-US"/>
              </w:rPr>
            </w:pPr>
          </w:p>
        </w:tc>
        <w:tc>
          <w:tcPr>
            <w:tcW w:w="314" w:type="dxa"/>
            <w:gridSpan w:val="2"/>
            <w:tcBorders>
              <w:top w:val="nil"/>
              <w:left w:val="nil"/>
              <w:bottom w:val="nil"/>
              <w:right w:val="single" w:sz="8" w:space="0" w:color="auto"/>
            </w:tcBorders>
            <w:vAlign w:val="bottom"/>
          </w:tcPr>
          <w:p w14:paraId="694B8818" w14:textId="77777777" w:rsidR="00231AC4" w:rsidRPr="00231AC4" w:rsidRDefault="00231AC4" w:rsidP="00231AC4">
            <w:pPr>
              <w:widowControl w:val="0"/>
              <w:autoSpaceDE w:val="0"/>
              <w:autoSpaceDN w:val="0"/>
              <w:adjustRightInd w:val="0"/>
              <w:rPr>
                <w:lang w:eastAsia="en-US"/>
              </w:rPr>
            </w:pPr>
          </w:p>
        </w:tc>
        <w:tc>
          <w:tcPr>
            <w:tcW w:w="1362" w:type="dxa"/>
            <w:tcBorders>
              <w:top w:val="nil"/>
              <w:left w:val="nil"/>
              <w:bottom w:val="nil"/>
              <w:right w:val="nil"/>
            </w:tcBorders>
          </w:tcPr>
          <w:p w14:paraId="11B10319"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Голд</w:t>
            </w:r>
            <w:proofErr w:type="spellEnd"/>
            <w:r w:rsidRPr="00231AC4">
              <w:rPr>
                <w:lang w:eastAsia="en-US"/>
              </w:rPr>
              <w:t xml:space="preserve"> 500, КС </w:t>
            </w:r>
          </w:p>
        </w:tc>
        <w:tc>
          <w:tcPr>
            <w:tcW w:w="778" w:type="dxa"/>
            <w:tcBorders>
              <w:top w:val="nil"/>
              <w:left w:val="nil"/>
              <w:bottom w:val="nil"/>
              <w:right w:val="single" w:sz="8" w:space="0" w:color="auto"/>
            </w:tcBorders>
            <w:vAlign w:val="bottom"/>
          </w:tcPr>
          <w:p w14:paraId="4ED0971F"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nil"/>
              <w:right w:val="nil"/>
            </w:tcBorders>
            <w:vAlign w:val="bottom"/>
          </w:tcPr>
          <w:p w14:paraId="33424D37"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1198FF5D" w14:textId="77777777" w:rsidR="00231AC4" w:rsidRPr="00231AC4" w:rsidRDefault="00231AC4" w:rsidP="00231AC4">
            <w:pPr>
              <w:widowControl w:val="0"/>
              <w:autoSpaceDE w:val="0"/>
              <w:autoSpaceDN w:val="0"/>
              <w:adjustRightInd w:val="0"/>
              <w:rPr>
                <w:lang w:eastAsia="en-US"/>
              </w:rPr>
            </w:pPr>
          </w:p>
        </w:tc>
        <w:tc>
          <w:tcPr>
            <w:tcW w:w="483" w:type="dxa"/>
            <w:gridSpan w:val="3"/>
            <w:tcBorders>
              <w:top w:val="nil"/>
              <w:left w:val="nil"/>
              <w:bottom w:val="nil"/>
              <w:right w:val="single" w:sz="4" w:space="0" w:color="auto"/>
            </w:tcBorders>
            <w:vAlign w:val="bottom"/>
          </w:tcPr>
          <w:p w14:paraId="35895818" w14:textId="77777777" w:rsidR="00231AC4" w:rsidRPr="00231AC4" w:rsidRDefault="00231AC4" w:rsidP="00231AC4">
            <w:pPr>
              <w:widowControl w:val="0"/>
              <w:autoSpaceDE w:val="0"/>
              <w:autoSpaceDN w:val="0"/>
              <w:adjustRightInd w:val="0"/>
              <w:rPr>
                <w:lang w:eastAsia="en-US"/>
              </w:rPr>
            </w:pPr>
          </w:p>
        </w:tc>
        <w:tc>
          <w:tcPr>
            <w:tcW w:w="3228" w:type="dxa"/>
            <w:gridSpan w:val="17"/>
            <w:vMerge/>
            <w:tcBorders>
              <w:top w:val="single" w:sz="4" w:space="0" w:color="auto"/>
              <w:left w:val="single" w:sz="4" w:space="0" w:color="auto"/>
              <w:bottom w:val="single" w:sz="4" w:space="0" w:color="auto"/>
              <w:right w:val="single" w:sz="4" w:space="0" w:color="auto"/>
            </w:tcBorders>
            <w:vAlign w:val="bottom"/>
          </w:tcPr>
          <w:p w14:paraId="71056B3B" w14:textId="77777777" w:rsidR="00231AC4" w:rsidRPr="00231AC4" w:rsidRDefault="00231AC4" w:rsidP="00231AC4">
            <w:pPr>
              <w:widowControl w:val="0"/>
              <w:autoSpaceDE w:val="0"/>
              <w:autoSpaceDN w:val="0"/>
              <w:adjustRightInd w:val="0"/>
              <w:rPr>
                <w:lang w:eastAsia="en-US"/>
              </w:rPr>
            </w:pPr>
          </w:p>
        </w:tc>
      </w:tr>
      <w:tr w:rsidR="00231AC4" w:rsidRPr="00231AC4" w14:paraId="6D1D3574" w14:textId="77777777" w:rsidTr="00014CA2">
        <w:trPr>
          <w:gridAfter w:val="1"/>
          <w:wAfter w:w="802" w:type="dxa"/>
          <w:trHeight w:val="276"/>
        </w:trPr>
        <w:tc>
          <w:tcPr>
            <w:tcW w:w="1637" w:type="dxa"/>
            <w:tcBorders>
              <w:top w:val="nil"/>
              <w:left w:val="single" w:sz="8" w:space="0" w:color="auto"/>
              <w:bottom w:val="nil"/>
              <w:right w:val="nil"/>
            </w:tcBorders>
            <w:vAlign w:val="bottom"/>
          </w:tcPr>
          <w:p w14:paraId="3EEB833E" w14:textId="77777777" w:rsidR="00231AC4" w:rsidRPr="00231AC4" w:rsidRDefault="00231AC4" w:rsidP="00231AC4">
            <w:pPr>
              <w:widowControl w:val="0"/>
              <w:autoSpaceDE w:val="0"/>
              <w:autoSpaceDN w:val="0"/>
              <w:adjustRightInd w:val="0"/>
              <w:rPr>
                <w:lang w:eastAsia="en-US"/>
              </w:rPr>
            </w:pPr>
          </w:p>
        </w:tc>
        <w:tc>
          <w:tcPr>
            <w:tcW w:w="314" w:type="dxa"/>
            <w:gridSpan w:val="2"/>
            <w:tcBorders>
              <w:top w:val="nil"/>
              <w:left w:val="nil"/>
              <w:bottom w:val="nil"/>
              <w:right w:val="single" w:sz="8" w:space="0" w:color="auto"/>
            </w:tcBorders>
            <w:vAlign w:val="bottom"/>
          </w:tcPr>
          <w:p w14:paraId="6C16BA29"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3EF0B287"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Комманд</w:t>
            </w:r>
            <w:proofErr w:type="spellEnd"/>
            <w:r w:rsidRPr="00231AC4">
              <w:rPr>
                <w:lang w:eastAsia="en-US"/>
              </w:rPr>
              <w:t xml:space="preserve"> 48, КЕ</w:t>
            </w:r>
          </w:p>
          <w:p w14:paraId="32FDB3CB" w14:textId="77777777" w:rsidR="00231AC4" w:rsidRPr="00231AC4" w:rsidRDefault="00231AC4" w:rsidP="00231AC4">
            <w:pPr>
              <w:widowControl w:val="0"/>
              <w:autoSpaceDE w:val="0"/>
              <w:autoSpaceDN w:val="0"/>
              <w:adjustRightInd w:val="0"/>
              <w:rPr>
                <w:lang w:eastAsia="en-US"/>
              </w:rPr>
            </w:pPr>
          </w:p>
        </w:tc>
        <w:tc>
          <w:tcPr>
            <w:tcW w:w="1803" w:type="dxa"/>
            <w:tcBorders>
              <w:top w:val="nil"/>
              <w:left w:val="nil"/>
              <w:bottom w:val="nil"/>
              <w:right w:val="nil"/>
            </w:tcBorders>
            <w:vAlign w:val="bottom"/>
          </w:tcPr>
          <w:p w14:paraId="49E748EA" w14:textId="77777777" w:rsidR="00231AC4" w:rsidRPr="00231AC4" w:rsidRDefault="00231AC4" w:rsidP="00231AC4">
            <w:pPr>
              <w:widowControl w:val="0"/>
              <w:autoSpaceDE w:val="0"/>
              <w:autoSpaceDN w:val="0"/>
              <w:adjustRightInd w:val="0"/>
              <w:rPr>
                <w:lang w:eastAsia="en-US"/>
              </w:rPr>
            </w:pPr>
            <w:r w:rsidRPr="00231AC4">
              <w:rPr>
                <w:lang w:eastAsia="en-US"/>
              </w:rPr>
              <w:t>0,2</w:t>
            </w:r>
          </w:p>
          <w:p w14:paraId="48E50E80"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nil"/>
              <w:right w:val="nil"/>
            </w:tcBorders>
            <w:vAlign w:val="bottom"/>
          </w:tcPr>
          <w:p w14:paraId="166A2802" w14:textId="77777777" w:rsidR="00231AC4" w:rsidRPr="00231AC4" w:rsidRDefault="00231AC4" w:rsidP="00231AC4">
            <w:pPr>
              <w:widowControl w:val="0"/>
              <w:autoSpaceDE w:val="0"/>
              <w:autoSpaceDN w:val="0"/>
              <w:adjustRightInd w:val="0"/>
              <w:rPr>
                <w:lang w:eastAsia="en-US"/>
              </w:rPr>
            </w:pPr>
          </w:p>
        </w:tc>
        <w:tc>
          <w:tcPr>
            <w:tcW w:w="504" w:type="dxa"/>
            <w:gridSpan w:val="3"/>
            <w:tcBorders>
              <w:top w:val="nil"/>
              <w:left w:val="nil"/>
              <w:bottom w:val="nil"/>
              <w:right w:val="single" w:sz="4" w:space="0" w:color="auto"/>
            </w:tcBorders>
            <w:vAlign w:val="bottom"/>
          </w:tcPr>
          <w:p w14:paraId="018D9099" w14:textId="77777777" w:rsidR="00231AC4" w:rsidRPr="00231AC4" w:rsidRDefault="00231AC4" w:rsidP="00231AC4">
            <w:pPr>
              <w:widowControl w:val="0"/>
              <w:autoSpaceDE w:val="0"/>
              <w:autoSpaceDN w:val="0"/>
              <w:adjustRightInd w:val="0"/>
              <w:rPr>
                <w:lang w:eastAsia="en-US"/>
              </w:rPr>
            </w:pPr>
          </w:p>
        </w:tc>
        <w:tc>
          <w:tcPr>
            <w:tcW w:w="3247" w:type="dxa"/>
            <w:gridSpan w:val="19"/>
            <w:tcBorders>
              <w:top w:val="single" w:sz="4" w:space="0" w:color="auto"/>
              <w:left w:val="single" w:sz="4" w:space="0" w:color="auto"/>
              <w:bottom w:val="single" w:sz="4" w:space="0" w:color="auto"/>
              <w:right w:val="single" w:sz="4" w:space="0" w:color="auto"/>
            </w:tcBorders>
            <w:vAlign w:val="bottom"/>
          </w:tcPr>
          <w:p w14:paraId="2EF0F614" w14:textId="77777777" w:rsidR="00231AC4" w:rsidRPr="00231AC4" w:rsidRDefault="00231AC4" w:rsidP="00231AC4">
            <w:pPr>
              <w:widowControl w:val="0"/>
              <w:autoSpaceDE w:val="0"/>
              <w:autoSpaceDN w:val="0"/>
              <w:adjustRightInd w:val="0"/>
              <w:rPr>
                <w:lang w:eastAsia="en-US"/>
              </w:rPr>
            </w:pPr>
            <w:r w:rsidRPr="00231AC4">
              <w:rPr>
                <w:lang w:eastAsia="en-US"/>
              </w:rPr>
              <w:t>-//- або після сходів у фазі 3х справжніх листків культури</w:t>
            </w:r>
          </w:p>
        </w:tc>
      </w:tr>
      <w:tr w:rsidR="00231AC4" w:rsidRPr="00231AC4" w14:paraId="1A512E50" w14:textId="77777777" w:rsidTr="00014CA2">
        <w:trPr>
          <w:gridAfter w:val="1"/>
          <w:wAfter w:w="802" w:type="dxa"/>
          <w:trHeight w:val="552"/>
        </w:trPr>
        <w:tc>
          <w:tcPr>
            <w:tcW w:w="1637" w:type="dxa"/>
            <w:tcBorders>
              <w:top w:val="nil"/>
              <w:left w:val="single" w:sz="8" w:space="0" w:color="auto"/>
              <w:bottom w:val="nil"/>
              <w:right w:val="nil"/>
            </w:tcBorders>
            <w:vAlign w:val="bottom"/>
          </w:tcPr>
          <w:p w14:paraId="1498A6D4" w14:textId="77777777" w:rsidR="00231AC4" w:rsidRPr="00231AC4" w:rsidRDefault="00231AC4" w:rsidP="00231AC4">
            <w:pPr>
              <w:widowControl w:val="0"/>
              <w:autoSpaceDE w:val="0"/>
              <w:autoSpaceDN w:val="0"/>
              <w:adjustRightInd w:val="0"/>
              <w:rPr>
                <w:lang w:eastAsia="en-US"/>
              </w:rPr>
            </w:pPr>
          </w:p>
        </w:tc>
        <w:tc>
          <w:tcPr>
            <w:tcW w:w="314" w:type="dxa"/>
            <w:gridSpan w:val="2"/>
            <w:tcBorders>
              <w:top w:val="nil"/>
              <w:left w:val="nil"/>
              <w:bottom w:val="nil"/>
              <w:right w:val="single" w:sz="8" w:space="0" w:color="auto"/>
            </w:tcBorders>
            <w:vAlign w:val="bottom"/>
          </w:tcPr>
          <w:p w14:paraId="3F44E2AA"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50B870D1"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Стомп</w:t>
            </w:r>
            <w:proofErr w:type="spellEnd"/>
            <w:r w:rsidRPr="00231AC4">
              <w:rPr>
                <w:lang w:eastAsia="en-US"/>
              </w:rPr>
              <w:t xml:space="preserve"> 333, КЕ</w:t>
            </w:r>
          </w:p>
          <w:p w14:paraId="4ECCF2B1"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Олрайт</w:t>
            </w:r>
            <w:proofErr w:type="spellEnd"/>
            <w:r w:rsidRPr="00231AC4">
              <w:rPr>
                <w:lang w:eastAsia="en-US"/>
              </w:rPr>
              <w:t>, КЕ</w:t>
            </w:r>
          </w:p>
        </w:tc>
        <w:tc>
          <w:tcPr>
            <w:tcW w:w="1803" w:type="dxa"/>
            <w:tcBorders>
              <w:top w:val="nil"/>
              <w:left w:val="nil"/>
              <w:bottom w:val="nil"/>
              <w:right w:val="nil"/>
            </w:tcBorders>
            <w:vAlign w:val="bottom"/>
          </w:tcPr>
          <w:p w14:paraId="2787584E" w14:textId="77777777" w:rsidR="00231AC4" w:rsidRPr="00231AC4" w:rsidRDefault="00231AC4" w:rsidP="00231AC4">
            <w:pPr>
              <w:widowControl w:val="0"/>
              <w:autoSpaceDE w:val="0"/>
              <w:autoSpaceDN w:val="0"/>
              <w:adjustRightInd w:val="0"/>
              <w:rPr>
                <w:lang w:eastAsia="en-US"/>
              </w:rPr>
            </w:pPr>
            <w:r w:rsidRPr="00231AC4">
              <w:rPr>
                <w:lang w:eastAsia="en-US"/>
              </w:rPr>
              <w:t>3-6</w:t>
            </w:r>
          </w:p>
          <w:p w14:paraId="0E536050" w14:textId="77777777" w:rsidR="00231AC4" w:rsidRPr="00231AC4" w:rsidRDefault="00231AC4" w:rsidP="00231AC4">
            <w:pPr>
              <w:widowControl w:val="0"/>
              <w:autoSpaceDE w:val="0"/>
              <w:autoSpaceDN w:val="0"/>
              <w:adjustRightInd w:val="0"/>
              <w:rPr>
                <w:lang w:eastAsia="en-US"/>
              </w:rPr>
            </w:pPr>
            <w:r w:rsidRPr="00231AC4">
              <w:rPr>
                <w:lang w:eastAsia="en-US"/>
              </w:rPr>
              <w:t>1,5-3</w:t>
            </w:r>
          </w:p>
        </w:tc>
        <w:tc>
          <w:tcPr>
            <w:tcW w:w="30" w:type="dxa"/>
            <w:tcBorders>
              <w:top w:val="nil"/>
              <w:left w:val="nil"/>
              <w:bottom w:val="nil"/>
              <w:right w:val="nil"/>
            </w:tcBorders>
            <w:vAlign w:val="bottom"/>
          </w:tcPr>
          <w:p w14:paraId="2FA2847A" w14:textId="77777777" w:rsidR="00231AC4" w:rsidRPr="00231AC4" w:rsidRDefault="00231AC4" w:rsidP="00231AC4">
            <w:pPr>
              <w:widowControl w:val="0"/>
              <w:autoSpaceDE w:val="0"/>
              <w:autoSpaceDN w:val="0"/>
              <w:adjustRightInd w:val="0"/>
              <w:rPr>
                <w:lang w:eastAsia="en-US"/>
              </w:rPr>
            </w:pPr>
          </w:p>
        </w:tc>
        <w:tc>
          <w:tcPr>
            <w:tcW w:w="504" w:type="dxa"/>
            <w:gridSpan w:val="3"/>
            <w:tcBorders>
              <w:top w:val="nil"/>
              <w:left w:val="nil"/>
              <w:bottom w:val="nil"/>
              <w:right w:val="single" w:sz="8" w:space="0" w:color="auto"/>
            </w:tcBorders>
            <w:vAlign w:val="bottom"/>
          </w:tcPr>
          <w:p w14:paraId="08C104A1" w14:textId="77777777" w:rsidR="00231AC4" w:rsidRPr="00231AC4" w:rsidRDefault="00231AC4" w:rsidP="00231AC4">
            <w:pPr>
              <w:widowControl w:val="0"/>
              <w:autoSpaceDE w:val="0"/>
              <w:autoSpaceDN w:val="0"/>
              <w:adjustRightInd w:val="0"/>
              <w:rPr>
                <w:lang w:eastAsia="en-US"/>
              </w:rPr>
            </w:pPr>
          </w:p>
        </w:tc>
        <w:tc>
          <w:tcPr>
            <w:tcW w:w="3247" w:type="dxa"/>
            <w:gridSpan w:val="19"/>
            <w:vMerge w:val="restart"/>
            <w:tcBorders>
              <w:top w:val="single" w:sz="4" w:space="0" w:color="auto"/>
              <w:left w:val="nil"/>
              <w:right w:val="single" w:sz="8" w:space="0" w:color="auto"/>
            </w:tcBorders>
          </w:tcPr>
          <w:p w14:paraId="6FDB52D3" w14:textId="77777777" w:rsidR="00231AC4" w:rsidRPr="00231AC4" w:rsidRDefault="00231AC4" w:rsidP="00231AC4">
            <w:pPr>
              <w:widowControl w:val="0"/>
              <w:numPr>
                <w:ilvl w:val="0"/>
                <w:numId w:val="4"/>
              </w:numPr>
              <w:autoSpaceDE w:val="0"/>
              <w:autoSpaceDN w:val="0"/>
              <w:adjustRightInd w:val="0"/>
              <w:spacing w:after="200" w:line="276" w:lineRule="auto"/>
              <w:rPr>
                <w:lang w:eastAsia="en-US"/>
              </w:rPr>
            </w:pPr>
            <w:r w:rsidRPr="00231AC4">
              <w:rPr>
                <w:lang w:eastAsia="en-US"/>
              </w:rPr>
              <w:t>до появи сходів культури</w:t>
            </w:r>
          </w:p>
          <w:p w14:paraId="4C056DA6"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до, після сівби,</w:t>
            </w:r>
          </w:p>
          <w:p w14:paraId="074C6308" w14:textId="77777777" w:rsidR="00231AC4" w:rsidRPr="00231AC4" w:rsidRDefault="00231AC4" w:rsidP="00231AC4">
            <w:pPr>
              <w:widowControl w:val="0"/>
              <w:autoSpaceDE w:val="0"/>
              <w:autoSpaceDN w:val="0"/>
              <w:adjustRightInd w:val="0"/>
              <w:rPr>
                <w:lang w:eastAsia="en-US"/>
              </w:rPr>
            </w:pPr>
            <w:r w:rsidRPr="00231AC4">
              <w:rPr>
                <w:lang w:eastAsia="en-US"/>
              </w:rPr>
              <w:t>але до появи сходів культури (в зонах недостатнього</w:t>
            </w:r>
          </w:p>
          <w:p w14:paraId="187FE8B3" w14:textId="77777777" w:rsidR="00231AC4" w:rsidRPr="00231AC4" w:rsidRDefault="00231AC4" w:rsidP="00231AC4">
            <w:pPr>
              <w:widowControl w:val="0"/>
              <w:autoSpaceDE w:val="0"/>
              <w:autoSpaceDN w:val="0"/>
              <w:adjustRightInd w:val="0"/>
              <w:spacing w:line="275" w:lineRule="exact"/>
              <w:rPr>
                <w:lang w:eastAsia="en-US"/>
              </w:rPr>
            </w:pPr>
            <w:r w:rsidRPr="00231AC4">
              <w:rPr>
                <w:lang w:eastAsia="en-US"/>
              </w:rPr>
              <w:t>зволоження із загортанням)</w:t>
            </w:r>
          </w:p>
          <w:p w14:paraId="7E0ED6BE" w14:textId="77777777" w:rsidR="00231AC4" w:rsidRPr="00231AC4" w:rsidRDefault="00231AC4" w:rsidP="00231AC4">
            <w:pPr>
              <w:widowControl w:val="0"/>
              <w:autoSpaceDE w:val="0"/>
              <w:autoSpaceDN w:val="0"/>
              <w:adjustRightInd w:val="0"/>
              <w:rPr>
                <w:lang w:eastAsia="en-US"/>
              </w:rPr>
            </w:pPr>
          </w:p>
        </w:tc>
      </w:tr>
      <w:tr w:rsidR="00231AC4" w:rsidRPr="00231AC4" w14:paraId="06EC8C31" w14:textId="77777777" w:rsidTr="00014CA2">
        <w:trPr>
          <w:gridAfter w:val="1"/>
          <w:wAfter w:w="802" w:type="dxa"/>
          <w:trHeight w:val="276"/>
        </w:trPr>
        <w:tc>
          <w:tcPr>
            <w:tcW w:w="1637" w:type="dxa"/>
            <w:tcBorders>
              <w:top w:val="nil"/>
              <w:left w:val="single" w:sz="8" w:space="0" w:color="auto"/>
              <w:bottom w:val="nil"/>
              <w:right w:val="nil"/>
            </w:tcBorders>
            <w:vAlign w:val="bottom"/>
          </w:tcPr>
          <w:p w14:paraId="376A6D22" w14:textId="77777777" w:rsidR="00231AC4" w:rsidRPr="00231AC4" w:rsidRDefault="00231AC4" w:rsidP="00231AC4">
            <w:pPr>
              <w:widowControl w:val="0"/>
              <w:autoSpaceDE w:val="0"/>
              <w:autoSpaceDN w:val="0"/>
              <w:adjustRightInd w:val="0"/>
              <w:rPr>
                <w:lang w:eastAsia="en-US"/>
              </w:rPr>
            </w:pPr>
          </w:p>
        </w:tc>
        <w:tc>
          <w:tcPr>
            <w:tcW w:w="314" w:type="dxa"/>
            <w:gridSpan w:val="2"/>
            <w:tcBorders>
              <w:top w:val="nil"/>
              <w:left w:val="nil"/>
              <w:bottom w:val="nil"/>
              <w:right w:val="single" w:sz="8" w:space="0" w:color="auto"/>
            </w:tcBorders>
            <w:vAlign w:val="bottom"/>
          </w:tcPr>
          <w:p w14:paraId="08E9826D"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013D579C"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Кратос</w:t>
            </w:r>
            <w:proofErr w:type="spellEnd"/>
            <w:r w:rsidRPr="00231AC4">
              <w:rPr>
                <w:lang w:eastAsia="en-US"/>
              </w:rPr>
              <w:t>, КЕ</w:t>
            </w:r>
          </w:p>
        </w:tc>
        <w:tc>
          <w:tcPr>
            <w:tcW w:w="1803" w:type="dxa"/>
            <w:tcBorders>
              <w:top w:val="nil"/>
              <w:left w:val="nil"/>
              <w:bottom w:val="nil"/>
              <w:right w:val="nil"/>
            </w:tcBorders>
            <w:vAlign w:val="bottom"/>
          </w:tcPr>
          <w:p w14:paraId="29569E24" w14:textId="77777777" w:rsidR="00231AC4" w:rsidRPr="00231AC4" w:rsidRDefault="00231AC4" w:rsidP="00231AC4">
            <w:pPr>
              <w:widowControl w:val="0"/>
              <w:autoSpaceDE w:val="0"/>
              <w:autoSpaceDN w:val="0"/>
              <w:adjustRightInd w:val="0"/>
              <w:spacing w:line="275" w:lineRule="exact"/>
              <w:rPr>
                <w:lang w:eastAsia="en-US"/>
              </w:rPr>
            </w:pPr>
            <w:r w:rsidRPr="00231AC4">
              <w:rPr>
                <w:lang w:eastAsia="en-US"/>
              </w:rPr>
              <w:t>1,5-3</w:t>
            </w:r>
          </w:p>
        </w:tc>
        <w:tc>
          <w:tcPr>
            <w:tcW w:w="30" w:type="dxa"/>
            <w:tcBorders>
              <w:top w:val="nil"/>
              <w:left w:val="nil"/>
              <w:bottom w:val="nil"/>
              <w:right w:val="nil"/>
            </w:tcBorders>
            <w:vAlign w:val="bottom"/>
          </w:tcPr>
          <w:p w14:paraId="7AFD93D5" w14:textId="77777777" w:rsidR="00231AC4" w:rsidRPr="00231AC4" w:rsidRDefault="00231AC4" w:rsidP="00231AC4">
            <w:pPr>
              <w:widowControl w:val="0"/>
              <w:autoSpaceDE w:val="0"/>
              <w:autoSpaceDN w:val="0"/>
              <w:adjustRightInd w:val="0"/>
              <w:rPr>
                <w:lang w:eastAsia="en-US"/>
              </w:rPr>
            </w:pPr>
          </w:p>
        </w:tc>
        <w:tc>
          <w:tcPr>
            <w:tcW w:w="504" w:type="dxa"/>
            <w:gridSpan w:val="3"/>
            <w:tcBorders>
              <w:top w:val="nil"/>
              <w:left w:val="nil"/>
              <w:bottom w:val="nil"/>
              <w:right w:val="single" w:sz="8" w:space="0" w:color="auto"/>
            </w:tcBorders>
            <w:vAlign w:val="bottom"/>
          </w:tcPr>
          <w:p w14:paraId="6D1D4607" w14:textId="77777777" w:rsidR="00231AC4" w:rsidRPr="00231AC4" w:rsidRDefault="00231AC4" w:rsidP="00231AC4">
            <w:pPr>
              <w:widowControl w:val="0"/>
              <w:autoSpaceDE w:val="0"/>
              <w:autoSpaceDN w:val="0"/>
              <w:adjustRightInd w:val="0"/>
              <w:rPr>
                <w:lang w:eastAsia="en-US"/>
              </w:rPr>
            </w:pPr>
          </w:p>
        </w:tc>
        <w:tc>
          <w:tcPr>
            <w:tcW w:w="3247" w:type="dxa"/>
            <w:gridSpan w:val="19"/>
            <w:vMerge/>
            <w:tcBorders>
              <w:left w:val="nil"/>
              <w:right w:val="single" w:sz="8" w:space="0" w:color="auto"/>
            </w:tcBorders>
            <w:vAlign w:val="bottom"/>
          </w:tcPr>
          <w:p w14:paraId="17147581" w14:textId="77777777" w:rsidR="00231AC4" w:rsidRPr="00231AC4" w:rsidRDefault="00231AC4" w:rsidP="00231AC4">
            <w:pPr>
              <w:widowControl w:val="0"/>
              <w:autoSpaceDE w:val="0"/>
              <w:autoSpaceDN w:val="0"/>
              <w:adjustRightInd w:val="0"/>
              <w:rPr>
                <w:lang w:eastAsia="en-US"/>
              </w:rPr>
            </w:pPr>
          </w:p>
        </w:tc>
      </w:tr>
      <w:tr w:rsidR="00231AC4" w:rsidRPr="00231AC4" w14:paraId="2C862AFA" w14:textId="77777777" w:rsidTr="00014CA2">
        <w:trPr>
          <w:gridAfter w:val="1"/>
          <w:wAfter w:w="802" w:type="dxa"/>
          <w:trHeight w:val="276"/>
        </w:trPr>
        <w:tc>
          <w:tcPr>
            <w:tcW w:w="1637" w:type="dxa"/>
            <w:tcBorders>
              <w:top w:val="nil"/>
              <w:left w:val="single" w:sz="8" w:space="0" w:color="auto"/>
              <w:bottom w:val="nil"/>
              <w:right w:val="nil"/>
            </w:tcBorders>
            <w:vAlign w:val="bottom"/>
          </w:tcPr>
          <w:p w14:paraId="3BCADB5D" w14:textId="77777777" w:rsidR="00231AC4" w:rsidRPr="00231AC4" w:rsidRDefault="00231AC4" w:rsidP="00231AC4">
            <w:pPr>
              <w:widowControl w:val="0"/>
              <w:autoSpaceDE w:val="0"/>
              <w:autoSpaceDN w:val="0"/>
              <w:adjustRightInd w:val="0"/>
              <w:rPr>
                <w:lang w:eastAsia="en-US"/>
              </w:rPr>
            </w:pPr>
          </w:p>
        </w:tc>
        <w:tc>
          <w:tcPr>
            <w:tcW w:w="314" w:type="dxa"/>
            <w:gridSpan w:val="2"/>
            <w:tcBorders>
              <w:top w:val="nil"/>
              <w:left w:val="nil"/>
              <w:bottom w:val="nil"/>
              <w:right w:val="single" w:sz="8" w:space="0" w:color="auto"/>
            </w:tcBorders>
            <w:vAlign w:val="bottom"/>
          </w:tcPr>
          <w:p w14:paraId="704E5506"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0820CA02"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Екстрем</w:t>
            </w:r>
            <w:proofErr w:type="spellEnd"/>
            <w:r w:rsidRPr="00231AC4">
              <w:rPr>
                <w:lang w:eastAsia="en-US"/>
              </w:rPr>
              <w:t>, КЕ</w:t>
            </w:r>
          </w:p>
        </w:tc>
        <w:tc>
          <w:tcPr>
            <w:tcW w:w="1803" w:type="dxa"/>
            <w:tcBorders>
              <w:top w:val="nil"/>
              <w:left w:val="nil"/>
              <w:bottom w:val="nil"/>
              <w:right w:val="nil"/>
            </w:tcBorders>
            <w:vAlign w:val="bottom"/>
          </w:tcPr>
          <w:p w14:paraId="6CF267E5" w14:textId="77777777" w:rsidR="00231AC4" w:rsidRPr="00231AC4" w:rsidRDefault="00231AC4" w:rsidP="00231AC4">
            <w:pPr>
              <w:widowControl w:val="0"/>
              <w:autoSpaceDE w:val="0"/>
              <w:autoSpaceDN w:val="0"/>
              <w:adjustRightInd w:val="0"/>
              <w:rPr>
                <w:lang w:eastAsia="en-US"/>
              </w:rPr>
            </w:pPr>
            <w:r w:rsidRPr="00231AC4">
              <w:rPr>
                <w:lang w:eastAsia="en-US"/>
              </w:rPr>
              <w:t>1,5-3</w:t>
            </w:r>
          </w:p>
        </w:tc>
        <w:tc>
          <w:tcPr>
            <w:tcW w:w="30" w:type="dxa"/>
            <w:tcBorders>
              <w:top w:val="nil"/>
              <w:left w:val="nil"/>
              <w:bottom w:val="nil"/>
              <w:right w:val="nil"/>
            </w:tcBorders>
            <w:vAlign w:val="bottom"/>
          </w:tcPr>
          <w:p w14:paraId="2A88ACBC" w14:textId="77777777" w:rsidR="00231AC4" w:rsidRPr="00231AC4" w:rsidRDefault="00231AC4" w:rsidP="00231AC4">
            <w:pPr>
              <w:widowControl w:val="0"/>
              <w:autoSpaceDE w:val="0"/>
              <w:autoSpaceDN w:val="0"/>
              <w:adjustRightInd w:val="0"/>
              <w:rPr>
                <w:lang w:eastAsia="en-US"/>
              </w:rPr>
            </w:pPr>
          </w:p>
        </w:tc>
        <w:tc>
          <w:tcPr>
            <w:tcW w:w="504" w:type="dxa"/>
            <w:gridSpan w:val="3"/>
            <w:tcBorders>
              <w:top w:val="nil"/>
              <w:left w:val="nil"/>
              <w:bottom w:val="nil"/>
              <w:right w:val="single" w:sz="8" w:space="0" w:color="auto"/>
            </w:tcBorders>
            <w:vAlign w:val="bottom"/>
          </w:tcPr>
          <w:p w14:paraId="58577B8B" w14:textId="77777777" w:rsidR="00231AC4" w:rsidRPr="00231AC4" w:rsidRDefault="00231AC4" w:rsidP="00231AC4">
            <w:pPr>
              <w:widowControl w:val="0"/>
              <w:autoSpaceDE w:val="0"/>
              <w:autoSpaceDN w:val="0"/>
              <w:adjustRightInd w:val="0"/>
              <w:rPr>
                <w:lang w:eastAsia="en-US"/>
              </w:rPr>
            </w:pPr>
          </w:p>
        </w:tc>
        <w:tc>
          <w:tcPr>
            <w:tcW w:w="3247" w:type="dxa"/>
            <w:gridSpan w:val="19"/>
            <w:vMerge/>
            <w:tcBorders>
              <w:left w:val="nil"/>
              <w:right w:val="single" w:sz="8" w:space="0" w:color="auto"/>
            </w:tcBorders>
            <w:vAlign w:val="bottom"/>
          </w:tcPr>
          <w:p w14:paraId="2F2B55C5" w14:textId="77777777" w:rsidR="00231AC4" w:rsidRPr="00231AC4" w:rsidRDefault="00231AC4" w:rsidP="00231AC4">
            <w:pPr>
              <w:widowControl w:val="0"/>
              <w:autoSpaceDE w:val="0"/>
              <w:autoSpaceDN w:val="0"/>
              <w:adjustRightInd w:val="0"/>
              <w:rPr>
                <w:lang w:eastAsia="en-US"/>
              </w:rPr>
            </w:pPr>
          </w:p>
        </w:tc>
      </w:tr>
      <w:tr w:rsidR="00231AC4" w:rsidRPr="00231AC4" w14:paraId="79332B98" w14:textId="77777777" w:rsidTr="00014CA2">
        <w:trPr>
          <w:gridAfter w:val="1"/>
          <w:wAfter w:w="802" w:type="dxa"/>
          <w:trHeight w:val="276"/>
        </w:trPr>
        <w:tc>
          <w:tcPr>
            <w:tcW w:w="1637" w:type="dxa"/>
            <w:tcBorders>
              <w:top w:val="nil"/>
              <w:left w:val="single" w:sz="8" w:space="0" w:color="auto"/>
              <w:bottom w:val="nil"/>
              <w:right w:val="nil"/>
            </w:tcBorders>
            <w:vAlign w:val="bottom"/>
          </w:tcPr>
          <w:p w14:paraId="322B8C71" w14:textId="77777777" w:rsidR="00231AC4" w:rsidRPr="00231AC4" w:rsidRDefault="00231AC4" w:rsidP="00231AC4">
            <w:pPr>
              <w:widowControl w:val="0"/>
              <w:autoSpaceDE w:val="0"/>
              <w:autoSpaceDN w:val="0"/>
              <w:adjustRightInd w:val="0"/>
              <w:rPr>
                <w:lang w:eastAsia="en-US"/>
              </w:rPr>
            </w:pPr>
          </w:p>
        </w:tc>
        <w:tc>
          <w:tcPr>
            <w:tcW w:w="314" w:type="dxa"/>
            <w:gridSpan w:val="2"/>
            <w:tcBorders>
              <w:top w:val="nil"/>
              <w:left w:val="nil"/>
              <w:bottom w:val="nil"/>
              <w:right w:val="single" w:sz="8" w:space="0" w:color="auto"/>
            </w:tcBorders>
            <w:vAlign w:val="bottom"/>
          </w:tcPr>
          <w:p w14:paraId="4BB799CD"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5D9423A4" w14:textId="77777777" w:rsidR="00231AC4" w:rsidRPr="00231AC4" w:rsidRDefault="00231AC4" w:rsidP="00231AC4">
            <w:pPr>
              <w:widowControl w:val="0"/>
              <w:autoSpaceDE w:val="0"/>
              <w:autoSpaceDN w:val="0"/>
              <w:adjustRightInd w:val="0"/>
              <w:rPr>
                <w:lang w:eastAsia="en-US"/>
              </w:rPr>
            </w:pPr>
            <w:r w:rsidRPr="00231AC4">
              <w:rPr>
                <w:lang w:eastAsia="en-US"/>
              </w:rPr>
              <w:t>Герб 900, КЕ</w:t>
            </w:r>
          </w:p>
        </w:tc>
        <w:tc>
          <w:tcPr>
            <w:tcW w:w="1803" w:type="dxa"/>
            <w:tcBorders>
              <w:top w:val="nil"/>
              <w:left w:val="nil"/>
              <w:bottom w:val="nil"/>
              <w:right w:val="nil"/>
            </w:tcBorders>
            <w:vAlign w:val="bottom"/>
          </w:tcPr>
          <w:p w14:paraId="17282013" w14:textId="77777777" w:rsidR="00231AC4" w:rsidRPr="00231AC4" w:rsidRDefault="00231AC4" w:rsidP="00231AC4">
            <w:pPr>
              <w:widowControl w:val="0"/>
              <w:autoSpaceDE w:val="0"/>
              <w:autoSpaceDN w:val="0"/>
              <w:adjustRightInd w:val="0"/>
              <w:rPr>
                <w:lang w:eastAsia="en-US"/>
              </w:rPr>
            </w:pPr>
            <w:r w:rsidRPr="00231AC4">
              <w:rPr>
                <w:lang w:eastAsia="en-US"/>
              </w:rPr>
              <w:t>1,5-3</w:t>
            </w:r>
          </w:p>
        </w:tc>
        <w:tc>
          <w:tcPr>
            <w:tcW w:w="30" w:type="dxa"/>
            <w:tcBorders>
              <w:top w:val="nil"/>
              <w:left w:val="nil"/>
              <w:bottom w:val="nil"/>
              <w:right w:val="nil"/>
            </w:tcBorders>
            <w:vAlign w:val="bottom"/>
          </w:tcPr>
          <w:p w14:paraId="7963360A" w14:textId="77777777" w:rsidR="00231AC4" w:rsidRPr="00231AC4" w:rsidRDefault="00231AC4" w:rsidP="00231AC4">
            <w:pPr>
              <w:widowControl w:val="0"/>
              <w:autoSpaceDE w:val="0"/>
              <w:autoSpaceDN w:val="0"/>
              <w:adjustRightInd w:val="0"/>
              <w:rPr>
                <w:lang w:eastAsia="en-US"/>
              </w:rPr>
            </w:pPr>
          </w:p>
        </w:tc>
        <w:tc>
          <w:tcPr>
            <w:tcW w:w="504" w:type="dxa"/>
            <w:gridSpan w:val="3"/>
            <w:tcBorders>
              <w:top w:val="nil"/>
              <w:left w:val="nil"/>
              <w:bottom w:val="nil"/>
              <w:right w:val="single" w:sz="8" w:space="0" w:color="auto"/>
            </w:tcBorders>
            <w:vAlign w:val="bottom"/>
          </w:tcPr>
          <w:p w14:paraId="6E1D2639" w14:textId="77777777" w:rsidR="00231AC4" w:rsidRPr="00231AC4" w:rsidRDefault="00231AC4" w:rsidP="00231AC4">
            <w:pPr>
              <w:widowControl w:val="0"/>
              <w:autoSpaceDE w:val="0"/>
              <w:autoSpaceDN w:val="0"/>
              <w:adjustRightInd w:val="0"/>
              <w:rPr>
                <w:lang w:eastAsia="en-US"/>
              </w:rPr>
            </w:pPr>
          </w:p>
        </w:tc>
        <w:tc>
          <w:tcPr>
            <w:tcW w:w="3247" w:type="dxa"/>
            <w:gridSpan w:val="19"/>
            <w:vMerge/>
            <w:tcBorders>
              <w:left w:val="nil"/>
              <w:right w:val="single" w:sz="8" w:space="0" w:color="auto"/>
            </w:tcBorders>
            <w:vAlign w:val="bottom"/>
          </w:tcPr>
          <w:p w14:paraId="6F505E00" w14:textId="77777777" w:rsidR="00231AC4" w:rsidRPr="00231AC4" w:rsidRDefault="00231AC4" w:rsidP="00231AC4">
            <w:pPr>
              <w:widowControl w:val="0"/>
              <w:autoSpaceDE w:val="0"/>
              <w:autoSpaceDN w:val="0"/>
              <w:adjustRightInd w:val="0"/>
              <w:rPr>
                <w:lang w:eastAsia="en-US"/>
              </w:rPr>
            </w:pPr>
          </w:p>
        </w:tc>
      </w:tr>
      <w:tr w:rsidR="00231AC4" w:rsidRPr="00231AC4" w14:paraId="071709DB" w14:textId="77777777" w:rsidTr="00014CA2">
        <w:trPr>
          <w:gridAfter w:val="1"/>
          <w:wAfter w:w="802" w:type="dxa"/>
          <w:trHeight w:val="276"/>
        </w:trPr>
        <w:tc>
          <w:tcPr>
            <w:tcW w:w="1637" w:type="dxa"/>
            <w:tcBorders>
              <w:top w:val="nil"/>
              <w:left w:val="single" w:sz="8" w:space="0" w:color="auto"/>
              <w:bottom w:val="nil"/>
              <w:right w:val="nil"/>
            </w:tcBorders>
            <w:vAlign w:val="bottom"/>
          </w:tcPr>
          <w:p w14:paraId="3B1C6154" w14:textId="77777777" w:rsidR="00231AC4" w:rsidRPr="00231AC4" w:rsidRDefault="00231AC4" w:rsidP="00231AC4">
            <w:pPr>
              <w:widowControl w:val="0"/>
              <w:autoSpaceDE w:val="0"/>
              <w:autoSpaceDN w:val="0"/>
              <w:adjustRightInd w:val="0"/>
              <w:rPr>
                <w:lang w:eastAsia="en-US"/>
              </w:rPr>
            </w:pPr>
          </w:p>
        </w:tc>
        <w:tc>
          <w:tcPr>
            <w:tcW w:w="314" w:type="dxa"/>
            <w:gridSpan w:val="2"/>
            <w:tcBorders>
              <w:top w:val="nil"/>
              <w:left w:val="nil"/>
              <w:bottom w:val="nil"/>
              <w:right w:val="single" w:sz="8" w:space="0" w:color="auto"/>
            </w:tcBorders>
            <w:vAlign w:val="bottom"/>
          </w:tcPr>
          <w:p w14:paraId="4ACE97C6"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72A172F9" w14:textId="3A69D6E5" w:rsidR="00231AC4" w:rsidRPr="00231AC4" w:rsidRDefault="00231AC4" w:rsidP="00231AC4">
            <w:pPr>
              <w:widowControl w:val="0"/>
              <w:autoSpaceDE w:val="0"/>
              <w:autoSpaceDN w:val="0"/>
              <w:adjustRightInd w:val="0"/>
              <w:rPr>
                <w:lang w:eastAsia="en-US"/>
              </w:rPr>
            </w:pPr>
            <w:proofErr w:type="spellStart"/>
            <w:r w:rsidRPr="00231AC4">
              <w:rPr>
                <w:lang w:eastAsia="en-US"/>
              </w:rPr>
              <w:t>Ацетоган</w:t>
            </w:r>
            <w:proofErr w:type="spellEnd"/>
            <w:r w:rsidRPr="00231AC4">
              <w:rPr>
                <w:lang w:eastAsia="en-US"/>
              </w:rPr>
              <w:t>, КЕ</w:t>
            </w:r>
          </w:p>
        </w:tc>
        <w:tc>
          <w:tcPr>
            <w:tcW w:w="1803" w:type="dxa"/>
            <w:tcBorders>
              <w:top w:val="nil"/>
              <w:left w:val="nil"/>
              <w:bottom w:val="nil"/>
              <w:right w:val="nil"/>
            </w:tcBorders>
            <w:vAlign w:val="bottom"/>
          </w:tcPr>
          <w:p w14:paraId="36C4B7D0" w14:textId="77777777" w:rsidR="00231AC4" w:rsidRPr="00231AC4" w:rsidRDefault="00231AC4" w:rsidP="00231AC4">
            <w:pPr>
              <w:widowControl w:val="0"/>
              <w:autoSpaceDE w:val="0"/>
              <w:autoSpaceDN w:val="0"/>
              <w:adjustRightInd w:val="0"/>
              <w:rPr>
                <w:lang w:eastAsia="en-US"/>
              </w:rPr>
            </w:pPr>
            <w:r w:rsidRPr="00231AC4">
              <w:rPr>
                <w:lang w:eastAsia="en-US"/>
              </w:rPr>
              <w:t>1,5-2,5</w:t>
            </w:r>
          </w:p>
        </w:tc>
        <w:tc>
          <w:tcPr>
            <w:tcW w:w="30" w:type="dxa"/>
            <w:tcBorders>
              <w:top w:val="nil"/>
              <w:left w:val="nil"/>
              <w:bottom w:val="nil"/>
              <w:right w:val="nil"/>
            </w:tcBorders>
            <w:vAlign w:val="bottom"/>
          </w:tcPr>
          <w:p w14:paraId="33CC7C0F" w14:textId="77777777" w:rsidR="00231AC4" w:rsidRPr="00231AC4" w:rsidRDefault="00231AC4" w:rsidP="00231AC4">
            <w:pPr>
              <w:widowControl w:val="0"/>
              <w:autoSpaceDE w:val="0"/>
              <w:autoSpaceDN w:val="0"/>
              <w:adjustRightInd w:val="0"/>
              <w:rPr>
                <w:lang w:eastAsia="en-US"/>
              </w:rPr>
            </w:pPr>
          </w:p>
        </w:tc>
        <w:tc>
          <w:tcPr>
            <w:tcW w:w="504" w:type="dxa"/>
            <w:gridSpan w:val="3"/>
            <w:tcBorders>
              <w:top w:val="nil"/>
              <w:left w:val="nil"/>
              <w:bottom w:val="nil"/>
              <w:right w:val="single" w:sz="8" w:space="0" w:color="auto"/>
            </w:tcBorders>
            <w:vAlign w:val="bottom"/>
          </w:tcPr>
          <w:p w14:paraId="46C00897" w14:textId="77777777" w:rsidR="00231AC4" w:rsidRPr="00231AC4" w:rsidRDefault="00231AC4" w:rsidP="00231AC4">
            <w:pPr>
              <w:widowControl w:val="0"/>
              <w:autoSpaceDE w:val="0"/>
              <w:autoSpaceDN w:val="0"/>
              <w:adjustRightInd w:val="0"/>
              <w:rPr>
                <w:lang w:eastAsia="en-US"/>
              </w:rPr>
            </w:pPr>
          </w:p>
        </w:tc>
        <w:tc>
          <w:tcPr>
            <w:tcW w:w="3247" w:type="dxa"/>
            <w:gridSpan w:val="19"/>
            <w:vMerge/>
            <w:tcBorders>
              <w:left w:val="nil"/>
              <w:right w:val="single" w:sz="8" w:space="0" w:color="auto"/>
            </w:tcBorders>
            <w:vAlign w:val="bottom"/>
          </w:tcPr>
          <w:p w14:paraId="50166B16" w14:textId="77777777" w:rsidR="00231AC4" w:rsidRPr="00231AC4" w:rsidRDefault="00231AC4" w:rsidP="00231AC4">
            <w:pPr>
              <w:widowControl w:val="0"/>
              <w:autoSpaceDE w:val="0"/>
              <w:autoSpaceDN w:val="0"/>
              <w:adjustRightInd w:val="0"/>
              <w:rPr>
                <w:lang w:eastAsia="en-US"/>
              </w:rPr>
            </w:pPr>
          </w:p>
        </w:tc>
      </w:tr>
      <w:tr w:rsidR="00231AC4" w:rsidRPr="00231AC4" w14:paraId="73A7AC88" w14:textId="77777777" w:rsidTr="00014CA2">
        <w:trPr>
          <w:gridAfter w:val="2"/>
          <w:wAfter w:w="812" w:type="dxa"/>
          <w:trHeight w:val="240"/>
        </w:trPr>
        <w:tc>
          <w:tcPr>
            <w:tcW w:w="1637" w:type="dxa"/>
            <w:tcBorders>
              <w:top w:val="nil"/>
              <w:left w:val="single" w:sz="8" w:space="0" w:color="auto"/>
              <w:bottom w:val="single" w:sz="4" w:space="0" w:color="auto"/>
              <w:right w:val="nil"/>
            </w:tcBorders>
            <w:vAlign w:val="bottom"/>
          </w:tcPr>
          <w:p w14:paraId="19E1C863" w14:textId="77777777" w:rsidR="00231AC4" w:rsidRPr="00231AC4" w:rsidRDefault="00231AC4" w:rsidP="00231AC4">
            <w:pPr>
              <w:widowControl w:val="0"/>
              <w:autoSpaceDE w:val="0"/>
              <w:autoSpaceDN w:val="0"/>
              <w:adjustRightInd w:val="0"/>
              <w:rPr>
                <w:lang w:eastAsia="en-US"/>
              </w:rPr>
            </w:pPr>
          </w:p>
        </w:tc>
        <w:tc>
          <w:tcPr>
            <w:tcW w:w="314" w:type="dxa"/>
            <w:gridSpan w:val="2"/>
            <w:tcBorders>
              <w:top w:val="nil"/>
              <w:left w:val="nil"/>
              <w:bottom w:val="single" w:sz="4" w:space="0" w:color="auto"/>
              <w:right w:val="single" w:sz="8" w:space="0" w:color="auto"/>
            </w:tcBorders>
            <w:vAlign w:val="bottom"/>
          </w:tcPr>
          <w:p w14:paraId="05D14FCA" w14:textId="77777777" w:rsidR="00231AC4" w:rsidRPr="00231AC4" w:rsidRDefault="00231AC4" w:rsidP="00231AC4">
            <w:pPr>
              <w:widowControl w:val="0"/>
              <w:autoSpaceDE w:val="0"/>
              <w:autoSpaceDN w:val="0"/>
              <w:adjustRightInd w:val="0"/>
              <w:rPr>
                <w:lang w:eastAsia="en-US"/>
              </w:rPr>
            </w:pPr>
          </w:p>
        </w:tc>
        <w:tc>
          <w:tcPr>
            <w:tcW w:w="1362" w:type="dxa"/>
            <w:tcBorders>
              <w:top w:val="nil"/>
              <w:left w:val="nil"/>
              <w:bottom w:val="single" w:sz="4" w:space="0" w:color="auto"/>
              <w:right w:val="nil"/>
            </w:tcBorders>
            <w:vAlign w:val="bottom"/>
          </w:tcPr>
          <w:p w14:paraId="49EEB958" w14:textId="77777777" w:rsidR="00231AC4" w:rsidRPr="00231AC4" w:rsidRDefault="00231AC4" w:rsidP="00231AC4">
            <w:pPr>
              <w:widowControl w:val="0"/>
              <w:autoSpaceDE w:val="0"/>
              <w:autoSpaceDN w:val="0"/>
              <w:adjustRightInd w:val="0"/>
              <w:rPr>
                <w:lang w:eastAsia="en-US"/>
              </w:rPr>
            </w:pPr>
          </w:p>
        </w:tc>
        <w:tc>
          <w:tcPr>
            <w:tcW w:w="778" w:type="dxa"/>
            <w:tcBorders>
              <w:top w:val="nil"/>
              <w:left w:val="nil"/>
              <w:bottom w:val="single" w:sz="4" w:space="0" w:color="auto"/>
              <w:right w:val="single" w:sz="8" w:space="0" w:color="auto"/>
            </w:tcBorders>
            <w:vAlign w:val="bottom"/>
          </w:tcPr>
          <w:p w14:paraId="66495150"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single" w:sz="4" w:space="0" w:color="auto"/>
              <w:right w:val="nil"/>
            </w:tcBorders>
            <w:vAlign w:val="bottom"/>
          </w:tcPr>
          <w:p w14:paraId="25C15CEE" w14:textId="77777777" w:rsidR="00231AC4" w:rsidRPr="00231AC4" w:rsidRDefault="00231AC4" w:rsidP="00231AC4">
            <w:pPr>
              <w:widowControl w:val="0"/>
              <w:autoSpaceDE w:val="0"/>
              <w:autoSpaceDN w:val="0"/>
              <w:adjustRightInd w:val="0"/>
              <w:rPr>
                <w:lang w:eastAsia="en-US"/>
              </w:rPr>
            </w:pPr>
          </w:p>
        </w:tc>
        <w:tc>
          <w:tcPr>
            <w:tcW w:w="30" w:type="dxa"/>
            <w:tcBorders>
              <w:top w:val="nil"/>
              <w:left w:val="nil"/>
              <w:bottom w:val="single" w:sz="4" w:space="0" w:color="auto"/>
              <w:right w:val="nil"/>
            </w:tcBorders>
            <w:vAlign w:val="bottom"/>
          </w:tcPr>
          <w:p w14:paraId="0616DB66" w14:textId="77777777" w:rsidR="00231AC4" w:rsidRPr="00231AC4" w:rsidRDefault="00231AC4" w:rsidP="00231AC4">
            <w:pPr>
              <w:widowControl w:val="0"/>
              <w:autoSpaceDE w:val="0"/>
              <w:autoSpaceDN w:val="0"/>
              <w:adjustRightInd w:val="0"/>
              <w:rPr>
                <w:lang w:eastAsia="en-US"/>
              </w:rPr>
            </w:pPr>
          </w:p>
        </w:tc>
        <w:tc>
          <w:tcPr>
            <w:tcW w:w="483" w:type="dxa"/>
            <w:gridSpan w:val="3"/>
            <w:tcBorders>
              <w:top w:val="nil"/>
              <w:left w:val="nil"/>
              <w:bottom w:val="single" w:sz="4" w:space="0" w:color="auto"/>
              <w:right w:val="single" w:sz="8" w:space="0" w:color="auto"/>
            </w:tcBorders>
            <w:vAlign w:val="bottom"/>
          </w:tcPr>
          <w:p w14:paraId="35EB8FBA" w14:textId="77777777" w:rsidR="00231AC4" w:rsidRPr="00231AC4" w:rsidRDefault="00231AC4" w:rsidP="00231AC4">
            <w:pPr>
              <w:widowControl w:val="0"/>
              <w:autoSpaceDE w:val="0"/>
              <w:autoSpaceDN w:val="0"/>
              <w:adjustRightInd w:val="0"/>
              <w:rPr>
                <w:lang w:eastAsia="en-US"/>
              </w:rPr>
            </w:pPr>
          </w:p>
        </w:tc>
        <w:tc>
          <w:tcPr>
            <w:tcW w:w="3228" w:type="dxa"/>
            <w:gridSpan w:val="17"/>
            <w:tcBorders>
              <w:left w:val="nil"/>
              <w:bottom w:val="single" w:sz="4" w:space="0" w:color="auto"/>
              <w:right w:val="single" w:sz="8" w:space="0" w:color="auto"/>
            </w:tcBorders>
            <w:vAlign w:val="bottom"/>
          </w:tcPr>
          <w:p w14:paraId="28F5AAD6" w14:textId="77777777" w:rsidR="00231AC4" w:rsidRPr="00231AC4" w:rsidRDefault="00231AC4" w:rsidP="00231AC4">
            <w:pPr>
              <w:widowControl w:val="0"/>
              <w:autoSpaceDE w:val="0"/>
              <w:autoSpaceDN w:val="0"/>
              <w:adjustRightInd w:val="0"/>
              <w:rPr>
                <w:lang w:eastAsia="en-US"/>
              </w:rPr>
            </w:pPr>
          </w:p>
        </w:tc>
      </w:tr>
      <w:tr w:rsidR="00231AC4" w:rsidRPr="00231AC4" w14:paraId="166B1F1B" w14:textId="77777777" w:rsidTr="00014CA2">
        <w:trPr>
          <w:gridAfter w:val="2"/>
          <w:wAfter w:w="812" w:type="dxa"/>
          <w:trHeight w:val="333"/>
        </w:trPr>
        <w:tc>
          <w:tcPr>
            <w:tcW w:w="1951" w:type="dxa"/>
            <w:gridSpan w:val="3"/>
            <w:tcBorders>
              <w:top w:val="single" w:sz="8" w:space="0" w:color="auto"/>
              <w:left w:val="single" w:sz="8" w:space="0" w:color="auto"/>
              <w:bottom w:val="nil"/>
              <w:right w:val="single" w:sz="8" w:space="0" w:color="auto"/>
            </w:tcBorders>
            <w:vAlign w:val="bottom"/>
          </w:tcPr>
          <w:p w14:paraId="0292C09E" w14:textId="77777777" w:rsidR="00231AC4" w:rsidRPr="00231AC4" w:rsidRDefault="00231AC4" w:rsidP="00231AC4">
            <w:pPr>
              <w:widowControl w:val="0"/>
              <w:autoSpaceDE w:val="0"/>
              <w:autoSpaceDN w:val="0"/>
              <w:adjustRightInd w:val="0"/>
              <w:rPr>
                <w:lang w:eastAsia="en-US"/>
              </w:rPr>
            </w:pPr>
            <w:r w:rsidRPr="00231AC4">
              <w:rPr>
                <w:lang w:eastAsia="en-US"/>
              </w:rPr>
              <w:t xml:space="preserve">Однорічні </w:t>
            </w:r>
            <w:r w:rsidRPr="00231AC4">
              <w:rPr>
                <w:lang w:eastAsia="en-US"/>
              </w:rPr>
              <w:lastRenderedPageBreak/>
              <w:t>двосім’ядольні</w:t>
            </w:r>
          </w:p>
        </w:tc>
        <w:tc>
          <w:tcPr>
            <w:tcW w:w="2140" w:type="dxa"/>
            <w:gridSpan w:val="2"/>
            <w:tcBorders>
              <w:top w:val="single" w:sz="8" w:space="0" w:color="auto"/>
              <w:left w:val="nil"/>
              <w:bottom w:val="nil"/>
              <w:right w:val="single" w:sz="8" w:space="0" w:color="auto"/>
            </w:tcBorders>
          </w:tcPr>
          <w:p w14:paraId="52F40D64" w14:textId="77777777" w:rsidR="00231AC4" w:rsidRPr="00231AC4" w:rsidRDefault="00231AC4" w:rsidP="00231AC4">
            <w:pPr>
              <w:widowControl w:val="0"/>
              <w:autoSpaceDE w:val="0"/>
              <w:autoSpaceDN w:val="0"/>
              <w:adjustRightInd w:val="0"/>
              <w:rPr>
                <w:lang w:eastAsia="en-US"/>
              </w:rPr>
            </w:pPr>
            <w:r w:rsidRPr="00231AC4">
              <w:rPr>
                <w:lang w:eastAsia="en-US"/>
              </w:rPr>
              <w:lastRenderedPageBreak/>
              <w:t>Аватар, КЕ</w:t>
            </w:r>
          </w:p>
        </w:tc>
        <w:tc>
          <w:tcPr>
            <w:tcW w:w="2282" w:type="dxa"/>
            <w:gridSpan w:val="4"/>
            <w:tcBorders>
              <w:top w:val="single" w:sz="8" w:space="0" w:color="auto"/>
              <w:left w:val="nil"/>
              <w:bottom w:val="nil"/>
              <w:right w:val="single" w:sz="8" w:space="0" w:color="auto"/>
            </w:tcBorders>
          </w:tcPr>
          <w:p w14:paraId="77B2A4AC" w14:textId="77777777" w:rsidR="00231AC4" w:rsidRPr="00231AC4" w:rsidRDefault="00231AC4" w:rsidP="00231AC4">
            <w:pPr>
              <w:widowControl w:val="0"/>
              <w:autoSpaceDE w:val="0"/>
              <w:autoSpaceDN w:val="0"/>
              <w:adjustRightInd w:val="0"/>
              <w:rPr>
                <w:lang w:eastAsia="en-US"/>
              </w:rPr>
            </w:pPr>
            <w:r w:rsidRPr="00231AC4">
              <w:rPr>
                <w:lang w:eastAsia="en-US"/>
              </w:rPr>
              <w:t>1,5-2,5</w:t>
            </w:r>
          </w:p>
        </w:tc>
        <w:tc>
          <w:tcPr>
            <w:tcW w:w="3292" w:type="dxa"/>
            <w:gridSpan w:val="19"/>
            <w:vMerge w:val="restart"/>
            <w:tcBorders>
              <w:top w:val="single" w:sz="8" w:space="0" w:color="auto"/>
              <w:left w:val="nil"/>
              <w:right w:val="single" w:sz="8" w:space="0" w:color="auto"/>
            </w:tcBorders>
          </w:tcPr>
          <w:p w14:paraId="1B64482F" w14:textId="77777777" w:rsidR="00231AC4" w:rsidRPr="00231AC4" w:rsidRDefault="00231AC4" w:rsidP="00C57A85">
            <w:pPr>
              <w:widowControl w:val="0"/>
              <w:autoSpaceDE w:val="0"/>
              <w:autoSpaceDN w:val="0"/>
              <w:adjustRightInd w:val="0"/>
              <w:ind w:firstLine="144"/>
              <w:rPr>
                <w:lang w:eastAsia="en-US"/>
              </w:rPr>
            </w:pPr>
            <w:r w:rsidRPr="00231AC4">
              <w:rPr>
                <w:lang w:eastAsia="en-US"/>
              </w:rPr>
              <w:t xml:space="preserve">Обприскування до, після </w:t>
            </w:r>
            <w:r w:rsidRPr="00231AC4">
              <w:rPr>
                <w:lang w:eastAsia="en-US"/>
              </w:rPr>
              <w:lastRenderedPageBreak/>
              <w:t>сівби,</w:t>
            </w:r>
          </w:p>
          <w:p w14:paraId="7131E38D" w14:textId="77777777" w:rsidR="00231AC4" w:rsidRPr="00231AC4" w:rsidRDefault="00231AC4" w:rsidP="00C57A85">
            <w:pPr>
              <w:widowControl w:val="0"/>
              <w:autoSpaceDE w:val="0"/>
              <w:autoSpaceDN w:val="0"/>
              <w:adjustRightInd w:val="0"/>
              <w:ind w:firstLine="144"/>
              <w:rPr>
                <w:lang w:eastAsia="en-US"/>
              </w:rPr>
            </w:pPr>
            <w:r w:rsidRPr="00231AC4">
              <w:rPr>
                <w:w w:val="99"/>
                <w:lang w:eastAsia="en-US"/>
              </w:rPr>
              <w:t>але до появи сходів культури</w:t>
            </w:r>
          </w:p>
          <w:p w14:paraId="21F38612" w14:textId="14085A86" w:rsidR="00231AC4" w:rsidRPr="00231AC4" w:rsidRDefault="00C57A85" w:rsidP="00C57A85">
            <w:pPr>
              <w:widowControl w:val="0"/>
              <w:autoSpaceDE w:val="0"/>
              <w:autoSpaceDN w:val="0"/>
              <w:adjustRightInd w:val="0"/>
              <w:ind w:firstLine="144"/>
              <w:rPr>
                <w:lang w:eastAsia="en-US"/>
              </w:rPr>
            </w:pPr>
            <w:r>
              <w:rPr>
                <w:lang w:eastAsia="en-US"/>
              </w:rPr>
              <w:t>-//-</w:t>
            </w:r>
          </w:p>
        </w:tc>
      </w:tr>
      <w:tr w:rsidR="00231AC4" w:rsidRPr="00231AC4" w14:paraId="3B071ADD"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26951BFD"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415F6FD5" w14:textId="77777777" w:rsidR="00231AC4" w:rsidRPr="00231AC4" w:rsidRDefault="00231AC4" w:rsidP="00231AC4">
            <w:pPr>
              <w:widowControl w:val="0"/>
              <w:autoSpaceDE w:val="0"/>
              <w:autoSpaceDN w:val="0"/>
              <w:adjustRightInd w:val="0"/>
              <w:rPr>
                <w:lang w:eastAsia="en-US"/>
              </w:rPr>
            </w:pPr>
            <w:r w:rsidRPr="00231AC4">
              <w:rPr>
                <w:lang w:eastAsia="en-US"/>
              </w:rPr>
              <w:t>Стратег, КС</w:t>
            </w:r>
          </w:p>
        </w:tc>
        <w:tc>
          <w:tcPr>
            <w:tcW w:w="2282" w:type="dxa"/>
            <w:gridSpan w:val="4"/>
            <w:tcBorders>
              <w:top w:val="nil"/>
              <w:left w:val="nil"/>
              <w:bottom w:val="nil"/>
              <w:right w:val="single" w:sz="8" w:space="0" w:color="auto"/>
            </w:tcBorders>
            <w:vAlign w:val="bottom"/>
          </w:tcPr>
          <w:p w14:paraId="05521DB1" w14:textId="77777777" w:rsidR="00231AC4" w:rsidRPr="00231AC4" w:rsidRDefault="00231AC4" w:rsidP="00231AC4">
            <w:pPr>
              <w:widowControl w:val="0"/>
              <w:autoSpaceDE w:val="0"/>
              <w:autoSpaceDN w:val="0"/>
              <w:adjustRightInd w:val="0"/>
              <w:rPr>
                <w:lang w:eastAsia="en-US"/>
              </w:rPr>
            </w:pPr>
            <w:r w:rsidRPr="00231AC4">
              <w:rPr>
                <w:lang w:eastAsia="en-US"/>
              </w:rPr>
              <w:t>3-4</w:t>
            </w:r>
          </w:p>
        </w:tc>
        <w:tc>
          <w:tcPr>
            <w:tcW w:w="3292" w:type="dxa"/>
            <w:gridSpan w:val="19"/>
            <w:vMerge/>
            <w:tcBorders>
              <w:left w:val="nil"/>
              <w:right w:val="single" w:sz="8" w:space="0" w:color="auto"/>
            </w:tcBorders>
            <w:vAlign w:val="bottom"/>
          </w:tcPr>
          <w:p w14:paraId="3A49C493" w14:textId="77777777" w:rsidR="00231AC4" w:rsidRPr="00231AC4" w:rsidRDefault="00231AC4" w:rsidP="00C57A85">
            <w:pPr>
              <w:widowControl w:val="0"/>
              <w:autoSpaceDE w:val="0"/>
              <w:autoSpaceDN w:val="0"/>
              <w:adjustRightInd w:val="0"/>
              <w:ind w:firstLine="144"/>
              <w:rPr>
                <w:lang w:eastAsia="en-US"/>
              </w:rPr>
            </w:pPr>
          </w:p>
        </w:tc>
      </w:tr>
      <w:tr w:rsidR="00231AC4" w:rsidRPr="00231AC4" w14:paraId="1A9DC164" w14:textId="77777777" w:rsidTr="00014CA2">
        <w:trPr>
          <w:gridAfter w:val="2"/>
          <w:wAfter w:w="812" w:type="dxa"/>
          <w:trHeight w:val="276"/>
        </w:trPr>
        <w:tc>
          <w:tcPr>
            <w:tcW w:w="1951" w:type="dxa"/>
            <w:gridSpan w:val="3"/>
            <w:vMerge w:val="restart"/>
            <w:tcBorders>
              <w:top w:val="nil"/>
              <w:left w:val="single" w:sz="8" w:space="0" w:color="auto"/>
              <w:right w:val="single" w:sz="8" w:space="0" w:color="auto"/>
            </w:tcBorders>
            <w:vAlign w:val="bottom"/>
          </w:tcPr>
          <w:p w14:paraId="1A9E5380"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single" w:sz="4" w:space="0" w:color="auto"/>
              <w:right w:val="single" w:sz="8" w:space="0" w:color="auto"/>
            </w:tcBorders>
            <w:vAlign w:val="bottom"/>
          </w:tcPr>
          <w:p w14:paraId="46F6065A" w14:textId="77777777" w:rsidR="00231AC4" w:rsidRPr="00231AC4" w:rsidRDefault="00231AC4" w:rsidP="00231AC4">
            <w:pPr>
              <w:widowControl w:val="0"/>
              <w:autoSpaceDE w:val="0"/>
              <w:autoSpaceDN w:val="0"/>
              <w:adjustRightInd w:val="0"/>
              <w:rPr>
                <w:lang w:eastAsia="en-US"/>
              </w:rPr>
            </w:pPr>
          </w:p>
        </w:tc>
        <w:tc>
          <w:tcPr>
            <w:tcW w:w="2282" w:type="dxa"/>
            <w:gridSpan w:val="4"/>
            <w:tcBorders>
              <w:top w:val="nil"/>
              <w:left w:val="nil"/>
              <w:bottom w:val="single" w:sz="4" w:space="0" w:color="auto"/>
              <w:right w:val="single" w:sz="8" w:space="0" w:color="auto"/>
            </w:tcBorders>
            <w:vAlign w:val="bottom"/>
          </w:tcPr>
          <w:p w14:paraId="675E9504" w14:textId="77777777" w:rsidR="00231AC4" w:rsidRPr="00231AC4" w:rsidRDefault="00231AC4" w:rsidP="00231AC4">
            <w:pPr>
              <w:widowControl w:val="0"/>
              <w:autoSpaceDE w:val="0"/>
              <w:autoSpaceDN w:val="0"/>
              <w:adjustRightInd w:val="0"/>
              <w:rPr>
                <w:lang w:eastAsia="en-US"/>
              </w:rPr>
            </w:pPr>
          </w:p>
        </w:tc>
        <w:tc>
          <w:tcPr>
            <w:tcW w:w="3292" w:type="dxa"/>
            <w:gridSpan w:val="19"/>
            <w:vMerge/>
            <w:tcBorders>
              <w:left w:val="nil"/>
              <w:bottom w:val="single" w:sz="4" w:space="0" w:color="auto"/>
              <w:right w:val="single" w:sz="8" w:space="0" w:color="auto"/>
            </w:tcBorders>
            <w:vAlign w:val="bottom"/>
          </w:tcPr>
          <w:p w14:paraId="3287B0FE" w14:textId="77777777" w:rsidR="00231AC4" w:rsidRPr="00231AC4" w:rsidRDefault="00231AC4" w:rsidP="00C57A85">
            <w:pPr>
              <w:widowControl w:val="0"/>
              <w:autoSpaceDE w:val="0"/>
              <w:autoSpaceDN w:val="0"/>
              <w:adjustRightInd w:val="0"/>
              <w:ind w:firstLine="144"/>
              <w:rPr>
                <w:lang w:eastAsia="en-US"/>
              </w:rPr>
            </w:pPr>
          </w:p>
        </w:tc>
      </w:tr>
      <w:tr w:rsidR="00231AC4" w:rsidRPr="00231AC4" w14:paraId="275305E4" w14:textId="77777777" w:rsidTr="00014CA2">
        <w:trPr>
          <w:gridAfter w:val="2"/>
          <w:wAfter w:w="812" w:type="dxa"/>
          <w:trHeight w:val="838"/>
        </w:trPr>
        <w:tc>
          <w:tcPr>
            <w:tcW w:w="1951" w:type="dxa"/>
            <w:gridSpan w:val="3"/>
            <w:vMerge/>
            <w:tcBorders>
              <w:left w:val="single" w:sz="8" w:space="0" w:color="auto"/>
              <w:bottom w:val="nil"/>
              <w:right w:val="single" w:sz="8" w:space="0" w:color="auto"/>
            </w:tcBorders>
            <w:vAlign w:val="bottom"/>
          </w:tcPr>
          <w:p w14:paraId="3110C6E3"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single" w:sz="4" w:space="0" w:color="auto"/>
              <w:left w:val="nil"/>
              <w:bottom w:val="nil"/>
              <w:right w:val="single" w:sz="8" w:space="0" w:color="auto"/>
            </w:tcBorders>
          </w:tcPr>
          <w:p w14:paraId="6BAAB6B9" w14:textId="018D3521" w:rsidR="00231AC4" w:rsidRPr="00231AC4" w:rsidRDefault="00231AC4" w:rsidP="00231AC4">
            <w:pPr>
              <w:widowControl w:val="0"/>
              <w:autoSpaceDE w:val="0"/>
              <w:autoSpaceDN w:val="0"/>
              <w:adjustRightInd w:val="0"/>
              <w:rPr>
                <w:lang w:eastAsia="en-US"/>
              </w:rPr>
            </w:pPr>
            <w:proofErr w:type="spellStart"/>
            <w:r w:rsidRPr="00231AC4">
              <w:rPr>
                <w:lang w:eastAsia="en-US"/>
              </w:rPr>
              <w:t>Пендіган</w:t>
            </w:r>
            <w:proofErr w:type="spellEnd"/>
            <w:r w:rsidRPr="00231AC4">
              <w:rPr>
                <w:lang w:eastAsia="en-US"/>
              </w:rPr>
              <w:t>, КЕ</w:t>
            </w:r>
          </w:p>
        </w:tc>
        <w:tc>
          <w:tcPr>
            <w:tcW w:w="2282" w:type="dxa"/>
            <w:gridSpan w:val="4"/>
            <w:tcBorders>
              <w:top w:val="single" w:sz="4" w:space="0" w:color="auto"/>
              <w:left w:val="nil"/>
              <w:bottom w:val="nil"/>
              <w:right w:val="single" w:sz="8" w:space="0" w:color="auto"/>
            </w:tcBorders>
          </w:tcPr>
          <w:p w14:paraId="0F30C342" w14:textId="77777777" w:rsidR="00231AC4" w:rsidRPr="00231AC4" w:rsidRDefault="00231AC4" w:rsidP="00231AC4">
            <w:pPr>
              <w:widowControl w:val="0"/>
              <w:autoSpaceDE w:val="0"/>
              <w:autoSpaceDN w:val="0"/>
              <w:adjustRightInd w:val="0"/>
              <w:rPr>
                <w:lang w:eastAsia="en-US"/>
              </w:rPr>
            </w:pPr>
            <w:r w:rsidRPr="00231AC4">
              <w:rPr>
                <w:lang w:eastAsia="en-US"/>
              </w:rPr>
              <w:t>3-6</w:t>
            </w:r>
          </w:p>
        </w:tc>
        <w:tc>
          <w:tcPr>
            <w:tcW w:w="3292" w:type="dxa"/>
            <w:gridSpan w:val="19"/>
            <w:tcBorders>
              <w:top w:val="single" w:sz="4" w:space="0" w:color="auto"/>
              <w:left w:val="nil"/>
              <w:bottom w:val="nil"/>
              <w:right w:val="single" w:sz="8" w:space="0" w:color="auto"/>
            </w:tcBorders>
          </w:tcPr>
          <w:p w14:paraId="5CBF6BC1" w14:textId="62BCB363" w:rsidR="00231AC4" w:rsidRPr="00231AC4" w:rsidRDefault="00231AC4" w:rsidP="00C57A85">
            <w:pPr>
              <w:widowControl w:val="0"/>
              <w:autoSpaceDE w:val="0"/>
              <w:autoSpaceDN w:val="0"/>
              <w:adjustRightInd w:val="0"/>
              <w:ind w:left="147" w:hanging="3"/>
              <w:rPr>
                <w:lang w:eastAsia="en-US"/>
              </w:rPr>
            </w:pPr>
            <w:r w:rsidRPr="00231AC4">
              <w:rPr>
                <w:lang w:eastAsia="en-US"/>
              </w:rPr>
              <w:t>Обприскування ґрунту до</w:t>
            </w:r>
            <w:r w:rsidR="00C57A85">
              <w:rPr>
                <w:lang w:eastAsia="en-US"/>
              </w:rPr>
              <w:t xml:space="preserve"> </w:t>
            </w:r>
            <w:r w:rsidRPr="00231AC4">
              <w:rPr>
                <w:lang w:eastAsia="en-US"/>
              </w:rPr>
              <w:t>сходів</w:t>
            </w:r>
          </w:p>
          <w:p w14:paraId="3695AE78" w14:textId="77777777" w:rsidR="00231AC4" w:rsidRPr="00231AC4" w:rsidRDefault="00231AC4" w:rsidP="00C57A85">
            <w:pPr>
              <w:widowControl w:val="0"/>
              <w:autoSpaceDE w:val="0"/>
              <w:autoSpaceDN w:val="0"/>
              <w:adjustRightInd w:val="0"/>
              <w:ind w:firstLine="144"/>
              <w:rPr>
                <w:lang w:eastAsia="en-US"/>
              </w:rPr>
            </w:pPr>
            <w:r w:rsidRPr="00231AC4">
              <w:rPr>
                <w:lang w:eastAsia="en-US"/>
              </w:rPr>
              <w:t>культури</w:t>
            </w:r>
          </w:p>
        </w:tc>
      </w:tr>
      <w:tr w:rsidR="00231AC4" w:rsidRPr="00231AC4" w14:paraId="4007525A" w14:textId="77777777" w:rsidTr="00014CA2">
        <w:trPr>
          <w:gridAfter w:val="2"/>
          <w:wAfter w:w="812" w:type="dxa"/>
          <w:trHeight w:val="276"/>
        </w:trPr>
        <w:tc>
          <w:tcPr>
            <w:tcW w:w="1951" w:type="dxa"/>
            <w:gridSpan w:val="3"/>
            <w:tcBorders>
              <w:top w:val="single" w:sz="4" w:space="0" w:color="auto"/>
              <w:left w:val="single" w:sz="8" w:space="0" w:color="auto"/>
              <w:bottom w:val="nil"/>
              <w:right w:val="single" w:sz="8" w:space="0" w:color="auto"/>
            </w:tcBorders>
          </w:tcPr>
          <w:p w14:paraId="3715BC91"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single" w:sz="4" w:space="0" w:color="auto"/>
              <w:left w:val="nil"/>
              <w:bottom w:val="nil"/>
              <w:right w:val="single" w:sz="8" w:space="0" w:color="auto"/>
            </w:tcBorders>
          </w:tcPr>
          <w:p w14:paraId="57EFDE1E" w14:textId="77777777" w:rsidR="00231AC4" w:rsidRPr="00231AC4" w:rsidRDefault="00231AC4" w:rsidP="00231AC4">
            <w:pPr>
              <w:widowControl w:val="0"/>
              <w:autoSpaceDE w:val="0"/>
              <w:autoSpaceDN w:val="0"/>
              <w:adjustRightInd w:val="0"/>
              <w:rPr>
                <w:lang w:eastAsia="en-US"/>
              </w:rPr>
            </w:pPr>
            <w:r w:rsidRPr="00231AC4">
              <w:rPr>
                <w:lang w:eastAsia="en-US"/>
              </w:rPr>
              <w:t>Петра, ВГ</w:t>
            </w:r>
          </w:p>
          <w:p w14:paraId="2828FDC4" w14:textId="4532BDBD" w:rsidR="00231AC4" w:rsidRPr="00231AC4" w:rsidRDefault="00231AC4" w:rsidP="00231AC4">
            <w:pPr>
              <w:widowControl w:val="0"/>
              <w:autoSpaceDE w:val="0"/>
              <w:autoSpaceDN w:val="0"/>
              <w:adjustRightInd w:val="0"/>
              <w:rPr>
                <w:lang w:eastAsia="en-US"/>
              </w:rPr>
            </w:pPr>
            <w:r w:rsidRPr="00231AC4">
              <w:rPr>
                <w:lang w:eastAsia="en-US"/>
              </w:rPr>
              <w:t>Набоб, РК</w:t>
            </w:r>
          </w:p>
          <w:p w14:paraId="479C0C03" w14:textId="44225283" w:rsidR="00231AC4" w:rsidRPr="00231AC4" w:rsidRDefault="00231AC4" w:rsidP="00231AC4">
            <w:pPr>
              <w:widowControl w:val="0"/>
              <w:autoSpaceDE w:val="0"/>
              <w:autoSpaceDN w:val="0"/>
              <w:adjustRightInd w:val="0"/>
              <w:rPr>
                <w:lang w:eastAsia="en-US"/>
              </w:rPr>
            </w:pPr>
            <w:proofErr w:type="spellStart"/>
            <w:r w:rsidRPr="00231AC4">
              <w:rPr>
                <w:lang w:eastAsia="en-US"/>
              </w:rPr>
              <w:t>Табезон</w:t>
            </w:r>
            <w:proofErr w:type="spellEnd"/>
            <w:r w:rsidRPr="00231AC4">
              <w:rPr>
                <w:lang w:eastAsia="en-US"/>
              </w:rPr>
              <w:t xml:space="preserve"> (</w:t>
            </w:r>
            <w:proofErr w:type="spellStart"/>
            <w:r w:rsidR="00E93868">
              <w:rPr>
                <w:lang w:eastAsia="en-US"/>
              </w:rPr>
              <w:t>Т</w:t>
            </w:r>
            <w:r w:rsidRPr="00231AC4">
              <w:rPr>
                <w:lang w:eastAsia="en-US"/>
              </w:rPr>
              <w:t>рой</w:t>
            </w:r>
            <w:proofErr w:type="spellEnd"/>
            <w:r w:rsidRPr="00231AC4">
              <w:rPr>
                <w:lang w:eastAsia="en-US"/>
              </w:rPr>
              <w:t>),РК</w:t>
            </w:r>
          </w:p>
          <w:p w14:paraId="4885B7B1" w14:textId="6857019C" w:rsidR="00231AC4" w:rsidRPr="00231AC4" w:rsidRDefault="00231AC4" w:rsidP="00231AC4">
            <w:pPr>
              <w:widowControl w:val="0"/>
              <w:autoSpaceDE w:val="0"/>
              <w:autoSpaceDN w:val="0"/>
              <w:adjustRightInd w:val="0"/>
              <w:rPr>
                <w:lang w:eastAsia="en-US"/>
              </w:rPr>
            </w:pPr>
            <w:proofErr w:type="spellStart"/>
            <w:r w:rsidRPr="00231AC4">
              <w:rPr>
                <w:lang w:eastAsia="en-US"/>
              </w:rPr>
              <w:t>Базагран</w:t>
            </w:r>
            <w:proofErr w:type="spellEnd"/>
            <w:r w:rsidRPr="00231AC4">
              <w:rPr>
                <w:lang w:eastAsia="en-US"/>
              </w:rPr>
              <w:t>,</w:t>
            </w:r>
            <w:r w:rsidR="00E93868">
              <w:rPr>
                <w:lang w:eastAsia="en-US"/>
              </w:rPr>
              <w:t xml:space="preserve"> </w:t>
            </w:r>
            <w:r w:rsidRPr="00231AC4">
              <w:rPr>
                <w:lang w:eastAsia="en-US"/>
              </w:rPr>
              <w:t>РК</w:t>
            </w:r>
          </w:p>
          <w:p w14:paraId="4CE4CAA8"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Галаксі</w:t>
            </w:r>
            <w:proofErr w:type="spellEnd"/>
            <w:r w:rsidRPr="00231AC4">
              <w:rPr>
                <w:lang w:eastAsia="en-US"/>
              </w:rPr>
              <w:t xml:space="preserve"> Ультра, РК</w:t>
            </w:r>
          </w:p>
          <w:p w14:paraId="003F6235" w14:textId="77777777" w:rsidR="00231AC4" w:rsidRPr="00231AC4" w:rsidRDefault="00231AC4" w:rsidP="00231AC4">
            <w:pPr>
              <w:widowControl w:val="0"/>
              <w:autoSpaceDE w:val="0"/>
              <w:autoSpaceDN w:val="0"/>
              <w:adjustRightInd w:val="0"/>
              <w:rPr>
                <w:lang w:eastAsia="en-US"/>
              </w:rPr>
            </w:pPr>
          </w:p>
          <w:p w14:paraId="1AA73032" w14:textId="77777777" w:rsidR="00231AC4" w:rsidRPr="00231AC4" w:rsidRDefault="00231AC4" w:rsidP="00231AC4">
            <w:pPr>
              <w:widowControl w:val="0"/>
              <w:autoSpaceDE w:val="0"/>
              <w:autoSpaceDN w:val="0"/>
              <w:adjustRightInd w:val="0"/>
              <w:rPr>
                <w:lang w:eastAsia="en-US"/>
              </w:rPr>
            </w:pPr>
            <w:r w:rsidRPr="00231AC4">
              <w:rPr>
                <w:lang w:eastAsia="en-US"/>
              </w:rPr>
              <w:t>Флейм, ВГ</w:t>
            </w:r>
          </w:p>
          <w:p w14:paraId="26F71A94" w14:textId="77777777" w:rsidR="00231AC4" w:rsidRDefault="00231AC4" w:rsidP="00231AC4">
            <w:pPr>
              <w:widowControl w:val="0"/>
              <w:autoSpaceDE w:val="0"/>
              <w:autoSpaceDN w:val="0"/>
              <w:adjustRightInd w:val="0"/>
              <w:rPr>
                <w:lang w:eastAsia="en-US"/>
              </w:rPr>
            </w:pPr>
            <w:proofErr w:type="spellStart"/>
            <w:r w:rsidRPr="00231AC4">
              <w:rPr>
                <w:lang w:eastAsia="en-US"/>
              </w:rPr>
              <w:t>Сойгард</w:t>
            </w:r>
            <w:proofErr w:type="spellEnd"/>
            <w:r w:rsidRPr="00231AC4">
              <w:rPr>
                <w:lang w:eastAsia="en-US"/>
              </w:rPr>
              <w:t xml:space="preserve"> </w:t>
            </w:r>
            <w:proofErr w:type="spellStart"/>
            <w:r w:rsidRPr="00231AC4">
              <w:rPr>
                <w:lang w:eastAsia="en-US"/>
              </w:rPr>
              <w:t>Голд</w:t>
            </w:r>
            <w:proofErr w:type="spellEnd"/>
            <w:r w:rsidRPr="00231AC4">
              <w:rPr>
                <w:lang w:eastAsia="en-US"/>
              </w:rPr>
              <w:t>, РК</w:t>
            </w:r>
          </w:p>
          <w:p w14:paraId="332B5D09" w14:textId="77777777" w:rsidR="00567514" w:rsidRDefault="00567514" w:rsidP="00567514">
            <w:pPr>
              <w:widowControl w:val="0"/>
              <w:autoSpaceDE w:val="0"/>
              <w:autoSpaceDN w:val="0"/>
              <w:adjustRightInd w:val="0"/>
              <w:rPr>
                <w:color w:val="404040"/>
              </w:rPr>
            </w:pPr>
            <w:r>
              <w:rPr>
                <w:color w:val="404040"/>
              </w:rPr>
              <w:t>Формула, ВГ +</w:t>
            </w:r>
          </w:p>
          <w:p w14:paraId="1AF0B6B3" w14:textId="219CE28F" w:rsidR="00567514" w:rsidRPr="00231AC4" w:rsidRDefault="00567514" w:rsidP="00567514">
            <w:pPr>
              <w:widowControl w:val="0"/>
              <w:autoSpaceDE w:val="0"/>
              <w:autoSpaceDN w:val="0"/>
              <w:adjustRightInd w:val="0"/>
              <w:rPr>
                <w:lang w:eastAsia="en-US"/>
              </w:rPr>
            </w:pPr>
            <w:r>
              <w:rPr>
                <w:color w:val="404040"/>
              </w:rPr>
              <w:t>ПАР Тандем</w:t>
            </w:r>
          </w:p>
        </w:tc>
        <w:tc>
          <w:tcPr>
            <w:tcW w:w="1833" w:type="dxa"/>
            <w:gridSpan w:val="2"/>
            <w:tcBorders>
              <w:top w:val="single" w:sz="4" w:space="0" w:color="auto"/>
              <w:left w:val="nil"/>
              <w:bottom w:val="nil"/>
              <w:right w:val="single" w:sz="8" w:space="0" w:color="auto"/>
            </w:tcBorders>
          </w:tcPr>
          <w:p w14:paraId="1F9DAC47" w14:textId="77777777" w:rsidR="00231AC4" w:rsidRPr="00231AC4" w:rsidRDefault="00231AC4" w:rsidP="00231AC4">
            <w:pPr>
              <w:widowControl w:val="0"/>
              <w:autoSpaceDE w:val="0"/>
              <w:autoSpaceDN w:val="0"/>
              <w:adjustRightInd w:val="0"/>
              <w:rPr>
                <w:lang w:eastAsia="en-US"/>
              </w:rPr>
            </w:pPr>
            <w:r w:rsidRPr="00231AC4">
              <w:rPr>
                <w:lang w:eastAsia="en-US"/>
              </w:rPr>
              <w:t>0,025</w:t>
            </w:r>
          </w:p>
          <w:p w14:paraId="7EE6F522" w14:textId="77777777" w:rsidR="00231AC4" w:rsidRPr="00231AC4" w:rsidRDefault="00231AC4" w:rsidP="00231AC4">
            <w:pPr>
              <w:widowControl w:val="0"/>
              <w:autoSpaceDE w:val="0"/>
              <w:autoSpaceDN w:val="0"/>
              <w:adjustRightInd w:val="0"/>
              <w:rPr>
                <w:lang w:eastAsia="en-US"/>
              </w:rPr>
            </w:pPr>
            <w:r w:rsidRPr="00231AC4">
              <w:rPr>
                <w:lang w:eastAsia="en-US"/>
              </w:rPr>
              <w:t>1,5-3</w:t>
            </w:r>
          </w:p>
          <w:p w14:paraId="7D571548" w14:textId="77777777" w:rsidR="00231AC4" w:rsidRPr="00231AC4" w:rsidRDefault="00231AC4" w:rsidP="00231AC4">
            <w:pPr>
              <w:widowControl w:val="0"/>
              <w:autoSpaceDE w:val="0"/>
              <w:autoSpaceDN w:val="0"/>
              <w:adjustRightInd w:val="0"/>
              <w:rPr>
                <w:lang w:eastAsia="en-US"/>
              </w:rPr>
            </w:pPr>
            <w:r w:rsidRPr="00231AC4">
              <w:rPr>
                <w:lang w:eastAsia="en-US"/>
              </w:rPr>
              <w:t>1,5-3</w:t>
            </w:r>
          </w:p>
          <w:p w14:paraId="10D855C8" w14:textId="77777777" w:rsidR="00231AC4" w:rsidRPr="00231AC4" w:rsidRDefault="00231AC4" w:rsidP="00231AC4">
            <w:pPr>
              <w:widowControl w:val="0"/>
              <w:autoSpaceDE w:val="0"/>
              <w:autoSpaceDN w:val="0"/>
              <w:adjustRightInd w:val="0"/>
              <w:rPr>
                <w:lang w:eastAsia="en-US"/>
              </w:rPr>
            </w:pPr>
            <w:r w:rsidRPr="00231AC4">
              <w:rPr>
                <w:lang w:eastAsia="en-US"/>
              </w:rPr>
              <w:t>1,5-3</w:t>
            </w:r>
          </w:p>
          <w:p w14:paraId="565F9F6A" w14:textId="77777777" w:rsidR="00231AC4" w:rsidRPr="00231AC4" w:rsidRDefault="00231AC4" w:rsidP="00231AC4">
            <w:pPr>
              <w:widowControl w:val="0"/>
              <w:autoSpaceDE w:val="0"/>
              <w:autoSpaceDN w:val="0"/>
              <w:adjustRightInd w:val="0"/>
              <w:rPr>
                <w:lang w:eastAsia="en-US"/>
              </w:rPr>
            </w:pPr>
            <w:r w:rsidRPr="00231AC4">
              <w:rPr>
                <w:lang w:eastAsia="en-US"/>
              </w:rPr>
              <w:t>1,5-2,0</w:t>
            </w:r>
          </w:p>
          <w:p w14:paraId="34A2A21B" w14:textId="77777777" w:rsidR="00567514" w:rsidRDefault="00567514" w:rsidP="00231AC4">
            <w:pPr>
              <w:widowControl w:val="0"/>
              <w:autoSpaceDE w:val="0"/>
              <w:autoSpaceDN w:val="0"/>
              <w:adjustRightInd w:val="0"/>
              <w:rPr>
                <w:lang w:eastAsia="en-US"/>
              </w:rPr>
            </w:pPr>
          </w:p>
          <w:p w14:paraId="75A90613" w14:textId="0C6FB5EB" w:rsidR="00231AC4" w:rsidRDefault="00231AC4" w:rsidP="00231AC4">
            <w:pPr>
              <w:widowControl w:val="0"/>
              <w:autoSpaceDE w:val="0"/>
              <w:autoSpaceDN w:val="0"/>
              <w:adjustRightInd w:val="0"/>
              <w:rPr>
                <w:lang w:eastAsia="en-US"/>
              </w:rPr>
            </w:pPr>
            <w:r w:rsidRPr="00231AC4">
              <w:rPr>
                <w:lang w:eastAsia="en-US"/>
              </w:rPr>
              <w:t>18-26г/га</w:t>
            </w:r>
            <w:r w:rsidRPr="00231AC4">
              <w:rPr>
                <w:lang w:eastAsia="en-US"/>
              </w:rPr>
              <w:br/>
              <w:t>1-2</w:t>
            </w:r>
          </w:p>
          <w:p w14:paraId="6E398BE3" w14:textId="77777777" w:rsidR="00567514" w:rsidRDefault="00567514" w:rsidP="00567514">
            <w:pPr>
              <w:widowControl w:val="0"/>
              <w:autoSpaceDE w:val="0"/>
              <w:autoSpaceDN w:val="0"/>
              <w:adjustRightInd w:val="0"/>
              <w:rPr>
                <w:color w:val="404040"/>
              </w:rPr>
            </w:pPr>
            <w:r>
              <w:rPr>
                <w:color w:val="404040"/>
              </w:rPr>
              <w:t>6-8 г/га</w:t>
            </w:r>
          </w:p>
          <w:p w14:paraId="6BB150A5" w14:textId="30B86F10" w:rsidR="00567514" w:rsidRDefault="00567514" w:rsidP="00567514">
            <w:pPr>
              <w:widowControl w:val="0"/>
              <w:autoSpaceDE w:val="0"/>
              <w:autoSpaceDN w:val="0"/>
              <w:adjustRightInd w:val="0"/>
              <w:rPr>
                <w:lang w:eastAsia="en-US"/>
              </w:rPr>
            </w:pPr>
            <w:r>
              <w:rPr>
                <w:color w:val="404040"/>
              </w:rPr>
              <w:t>+200 мл/га</w:t>
            </w:r>
          </w:p>
          <w:p w14:paraId="438763E4" w14:textId="77777777" w:rsidR="00567514" w:rsidRPr="00231AC4" w:rsidRDefault="00567514" w:rsidP="00231AC4">
            <w:pPr>
              <w:widowControl w:val="0"/>
              <w:autoSpaceDE w:val="0"/>
              <w:autoSpaceDN w:val="0"/>
              <w:adjustRightInd w:val="0"/>
              <w:rPr>
                <w:lang w:eastAsia="en-US"/>
              </w:rPr>
            </w:pPr>
          </w:p>
        </w:tc>
        <w:tc>
          <w:tcPr>
            <w:tcW w:w="3741" w:type="dxa"/>
            <w:gridSpan w:val="21"/>
            <w:tcBorders>
              <w:top w:val="single" w:sz="4" w:space="0" w:color="auto"/>
              <w:left w:val="nil"/>
              <w:bottom w:val="nil"/>
              <w:right w:val="single" w:sz="8" w:space="0" w:color="auto"/>
            </w:tcBorders>
          </w:tcPr>
          <w:p w14:paraId="3C0FFEBD" w14:textId="77777777" w:rsidR="00231AC4" w:rsidRPr="00231AC4" w:rsidRDefault="00231AC4" w:rsidP="00C57A85">
            <w:pPr>
              <w:widowControl w:val="0"/>
              <w:autoSpaceDE w:val="0"/>
              <w:autoSpaceDN w:val="0"/>
              <w:adjustRightInd w:val="0"/>
              <w:ind w:left="144"/>
              <w:rPr>
                <w:lang w:eastAsia="en-US"/>
              </w:rPr>
            </w:pPr>
            <w:r w:rsidRPr="00231AC4">
              <w:rPr>
                <w:lang w:eastAsia="en-US"/>
              </w:rPr>
              <w:t>Обприскування посівів у фазі 1-3 справжніх листків культури</w:t>
            </w:r>
          </w:p>
          <w:p w14:paraId="4CAC7B7D" w14:textId="77777777" w:rsidR="00231AC4" w:rsidRPr="00231AC4" w:rsidRDefault="00231AC4" w:rsidP="00C57A85">
            <w:pPr>
              <w:widowControl w:val="0"/>
              <w:autoSpaceDE w:val="0"/>
              <w:autoSpaceDN w:val="0"/>
              <w:adjustRightInd w:val="0"/>
              <w:ind w:left="144"/>
              <w:rPr>
                <w:lang w:eastAsia="en-US"/>
              </w:rPr>
            </w:pPr>
          </w:p>
          <w:p w14:paraId="100A5AA8" w14:textId="77777777" w:rsidR="00231AC4" w:rsidRPr="00231AC4" w:rsidRDefault="00231AC4" w:rsidP="00C57A85">
            <w:pPr>
              <w:widowControl w:val="0"/>
              <w:autoSpaceDE w:val="0"/>
              <w:autoSpaceDN w:val="0"/>
              <w:adjustRightInd w:val="0"/>
              <w:ind w:left="144"/>
              <w:rPr>
                <w:lang w:eastAsia="en-US"/>
              </w:rPr>
            </w:pPr>
          </w:p>
          <w:p w14:paraId="78449640" w14:textId="77777777" w:rsidR="00231AC4" w:rsidRPr="00231AC4" w:rsidRDefault="00231AC4" w:rsidP="00C57A85">
            <w:pPr>
              <w:widowControl w:val="0"/>
              <w:autoSpaceDE w:val="0"/>
              <w:autoSpaceDN w:val="0"/>
              <w:adjustRightInd w:val="0"/>
              <w:ind w:left="144"/>
              <w:rPr>
                <w:lang w:eastAsia="en-US"/>
              </w:rPr>
            </w:pPr>
            <w:r w:rsidRPr="00231AC4">
              <w:rPr>
                <w:lang w:eastAsia="en-US"/>
              </w:rPr>
              <w:t>-//-у фазі 1-4 справжніх листків культури</w:t>
            </w:r>
          </w:p>
          <w:p w14:paraId="7A45106E" w14:textId="77777777" w:rsidR="00231AC4" w:rsidRPr="00231AC4" w:rsidRDefault="00231AC4" w:rsidP="00C57A85">
            <w:pPr>
              <w:widowControl w:val="0"/>
              <w:autoSpaceDE w:val="0"/>
              <w:autoSpaceDN w:val="0"/>
              <w:adjustRightInd w:val="0"/>
              <w:ind w:left="144"/>
              <w:rPr>
                <w:lang w:eastAsia="en-US"/>
              </w:rPr>
            </w:pPr>
            <w:r w:rsidRPr="00231AC4">
              <w:rPr>
                <w:lang w:eastAsia="en-US"/>
              </w:rPr>
              <w:t xml:space="preserve">-//-у фазі 1-2 справжніх листків культури </w:t>
            </w:r>
          </w:p>
          <w:p w14:paraId="46943D7A" w14:textId="77777777" w:rsidR="00231AC4" w:rsidRPr="00231AC4" w:rsidRDefault="00231AC4" w:rsidP="00231AC4">
            <w:pPr>
              <w:spacing w:after="200" w:line="276" w:lineRule="auto"/>
              <w:rPr>
                <w:rFonts w:ascii="Calibri" w:hAnsi="Calibri"/>
                <w:sz w:val="22"/>
                <w:szCs w:val="22"/>
                <w:lang w:eastAsia="en-US"/>
              </w:rPr>
            </w:pPr>
          </w:p>
        </w:tc>
      </w:tr>
      <w:tr w:rsidR="00231AC4" w:rsidRPr="00231AC4" w14:paraId="12CC26E0" w14:textId="77777777" w:rsidTr="00014CA2">
        <w:trPr>
          <w:gridAfter w:val="2"/>
          <w:wAfter w:w="812" w:type="dxa"/>
          <w:trHeight w:val="68"/>
        </w:trPr>
        <w:tc>
          <w:tcPr>
            <w:tcW w:w="1951" w:type="dxa"/>
            <w:gridSpan w:val="3"/>
            <w:tcBorders>
              <w:top w:val="nil"/>
              <w:left w:val="single" w:sz="8" w:space="0" w:color="auto"/>
              <w:bottom w:val="single" w:sz="8" w:space="0" w:color="auto"/>
              <w:right w:val="single" w:sz="8" w:space="0" w:color="auto"/>
            </w:tcBorders>
            <w:vAlign w:val="bottom"/>
          </w:tcPr>
          <w:p w14:paraId="73EF2926" w14:textId="77777777" w:rsidR="00231AC4" w:rsidRPr="00231AC4" w:rsidRDefault="00231AC4" w:rsidP="00231AC4">
            <w:pPr>
              <w:widowControl w:val="0"/>
              <w:autoSpaceDE w:val="0"/>
              <w:autoSpaceDN w:val="0"/>
              <w:adjustRightInd w:val="0"/>
              <w:rPr>
                <w:sz w:val="5"/>
                <w:szCs w:val="5"/>
                <w:lang w:eastAsia="en-US"/>
              </w:rPr>
            </w:pPr>
          </w:p>
        </w:tc>
        <w:tc>
          <w:tcPr>
            <w:tcW w:w="2140" w:type="dxa"/>
            <w:gridSpan w:val="2"/>
            <w:tcBorders>
              <w:top w:val="nil"/>
              <w:left w:val="nil"/>
              <w:bottom w:val="single" w:sz="8" w:space="0" w:color="auto"/>
              <w:right w:val="single" w:sz="8" w:space="0" w:color="auto"/>
            </w:tcBorders>
            <w:vAlign w:val="bottom"/>
          </w:tcPr>
          <w:p w14:paraId="390A8A92" w14:textId="77777777" w:rsidR="00231AC4" w:rsidRPr="00231AC4" w:rsidRDefault="00231AC4" w:rsidP="00231AC4">
            <w:pPr>
              <w:widowControl w:val="0"/>
              <w:autoSpaceDE w:val="0"/>
              <w:autoSpaceDN w:val="0"/>
              <w:adjustRightInd w:val="0"/>
              <w:rPr>
                <w:sz w:val="5"/>
                <w:szCs w:val="5"/>
                <w:lang w:eastAsia="en-US"/>
              </w:rPr>
            </w:pPr>
          </w:p>
        </w:tc>
        <w:tc>
          <w:tcPr>
            <w:tcW w:w="1833" w:type="dxa"/>
            <w:gridSpan w:val="2"/>
            <w:tcBorders>
              <w:top w:val="nil"/>
              <w:left w:val="nil"/>
              <w:bottom w:val="single" w:sz="8" w:space="0" w:color="auto"/>
              <w:right w:val="single" w:sz="8" w:space="0" w:color="auto"/>
            </w:tcBorders>
            <w:vAlign w:val="bottom"/>
          </w:tcPr>
          <w:p w14:paraId="6472CEF1" w14:textId="77777777" w:rsidR="00231AC4" w:rsidRPr="00231AC4" w:rsidRDefault="00231AC4" w:rsidP="00231AC4">
            <w:pPr>
              <w:widowControl w:val="0"/>
              <w:autoSpaceDE w:val="0"/>
              <w:autoSpaceDN w:val="0"/>
              <w:adjustRightInd w:val="0"/>
              <w:rPr>
                <w:sz w:val="5"/>
                <w:szCs w:val="5"/>
                <w:lang w:eastAsia="en-US"/>
              </w:rPr>
            </w:pPr>
          </w:p>
        </w:tc>
        <w:tc>
          <w:tcPr>
            <w:tcW w:w="3741" w:type="dxa"/>
            <w:gridSpan w:val="21"/>
            <w:tcBorders>
              <w:top w:val="nil"/>
              <w:left w:val="nil"/>
              <w:bottom w:val="single" w:sz="8" w:space="0" w:color="auto"/>
              <w:right w:val="single" w:sz="8" w:space="0" w:color="auto"/>
            </w:tcBorders>
            <w:vAlign w:val="bottom"/>
          </w:tcPr>
          <w:p w14:paraId="2379CD78"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050E8643" w14:textId="77777777" w:rsidTr="00014CA2">
        <w:trPr>
          <w:gridAfter w:val="2"/>
          <w:wAfter w:w="812" w:type="dxa"/>
          <w:trHeight w:val="313"/>
        </w:trPr>
        <w:tc>
          <w:tcPr>
            <w:tcW w:w="1951" w:type="dxa"/>
            <w:gridSpan w:val="3"/>
            <w:vMerge w:val="restart"/>
            <w:tcBorders>
              <w:top w:val="nil"/>
              <w:left w:val="single" w:sz="8" w:space="0" w:color="auto"/>
              <w:right w:val="single" w:sz="8" w:space="0" w:color="auto"/>
            </w:tcBorders>
          </w:tcPr>
          <w:p w14:paraId="3CFC0E48"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p w14:paraId="2CBCAEC2" w14:textId="77777777" w:rsidR="00231AC4" w:rsidRPr="00231AC4" w:rsidRDefault="00231AC4" w:rsidP="00231AC4">
            <w:pPr>
              <w:widowControl w:val="0"/>
              <w:autoSpaceDE w:val="0"/>
              <w:autoSpaceDN w:val="0"/>
              <w:adjustRightInd w:val="0"/>
              <w:rPr>
                <w:lang w:eastAsia="en-US"/>
              </w:rPr>
            </w:pPr>
            <w:r w:rsidRPr="00231AC4">
              <w:rPr>
                <w:lang w:eastAsia="en-US"/>
              </w:rPr>
              <w:t>двосім‘ядольні та злакові</w:t>
            </w:r>
          </w:p>
        </w:tc>
        <w:tc>
          <w:tcPr>
            <w:tcW w:w="2140" w:type="dxa"/>
            <w:gridSpan w:val="2"/>
            <w:tcBorders>
              <w:top w:val="nil"/>
              <w:left w:val="nil"/>
              <w:bottom w:val="nil"/>
              <w:right w:val="single" w:sz="8" w:space="0" w:color="auto"/>
            </w:tcBorders>
            <w:vAlign w:val="bottom"/>
          </w:tcPr>
          <w:p w14:paraId="5D8910B5" w14:textId="77777777" w:rsidR="00231AC4" w:rsidRPr="00231AC4" w:rsidRDefault="00231AC4" w:rsidP="00231AC4">
            <w:pPr>
              <w:widowControl w:val="0"/>
              <w:autoSpaceDE w:val="0"/>
              <w:autoSpaceDN w:val="0"/>
              <w:adjustRightInd w:val="0"/>
              <w:rPr>
                <w:lang w:eastAsia="en-US"/>
              </w:rPr>
            </w:pPr>
            <w:r w:rsidRPr="00231AC4">
              <w:rPr>
                <w:lang w:eastAsia="en-US"/>
              </w:rPr>
              <w:t>Артист 41,5,ВГ</w:t>
            </w:r>
          </w:p>
          <w:p w14:paraId="6E52CD7D" w14:textId="31B20DB5" w:rsidR="00231AC4" w:rsidRPr="00231AC4" w:rsidRDefault="00231AC4" w:rsidP="00231AC4">
            <w:pPr>
              <w:widowControl w:val="0"/>
              <w:autoSpaceDE w:val="0"/>
              <w:autoSpaceDN w:val="0"/>
              <w:adjustRightInd w:val="0"/>
              <w:rPr>
                <w:lang w:eastAsia="en-US"/>
              </w:rPr>
            </w:pPr>
            <w:r w:rsidRPr="00231AC4">
              <w:rPr>
                <w:lang w:eastAsia="en-US"/>
              </w:rPr>
              <w:t>Купол</w:t>
            </w:r>
            <w:r w:rsidR="00E93868">
              <w:rPr>
                <w:lang w:eastAsia="en-US"/>
              </w:rPr>
              <w:t xml:space="preserve"> </w:t>
            </w:r>
            <w:r w:rsidR="00D86BB1">
              <w:rPr>
                <w:lang w:eastAsia="en-US"/>
              </w:rPr>
              <w:t xml:space="preserve">(Монстр), </w:t>
            </w:r>
            <w:r w:rsidRPr="00231AC4">
              <w:rPr>
                <w:lang w:eastAsia="en-US"/>
              </w:rPr>
              <w:t>ВГ</w:t>
            </w:r>
          </w:p>
          <w:p w14:paraId="79A2172A" w14:textId="291D3194" w:rsidR="00231AC4" w:rsidRPr="00231AC4" w:rsidRDefault="00231AC4" w:rsidP="00231AC4">
            <w:pPr>
              <w:widowControl w:val="0"/>
              <w:autoSpaceDE w:val="0"/>
              <w:autoSpaceDN w:val="0"/>
              <w:adjustRightInd w:val="0"/>
              <w:rPr>
                <w:lang w:eastAsia="en-US"/>
              </w:rPr>
            </w:pPr>
            <w:proofErr w:type="spellStart"/>
            <w:r w:rsidRPr="00231AC4">
              <w:rPr>
                <w:lang w:eastAsia="en-US"/>
              </w:rPr>
              <w:t>Антисапа</w:t>
            </w:r>
            <w:proofErr w:type="spellEnd"/>
            <w:r w:rsidRPr="00231AC4">
              <w:rPr>
                <w:lang w:eastAsia="en-US"/>
              </w:rPr>
              <w:t xml:space="preserve"> </w:t>
            </w:r>
            <w:proofErr w:type="spellStart"/>
            <w:r w:rsidRPr="00231AC4">
              <w:rPr>
                <w:lang w:eastAsia="en-US"/>
              </w:rPr>
              <w:t>Ліквід</w:t>
            </w:r>
            <w:proofErr w:type="spellEnd"/>
            <w:r w:rsidRPr="00231AC4">
              <w:rPr>
                <w:lang w:eastAsia="en-US"/>
              </w:rPr>
              <w:t>,</w:t>
            </w:r>
            <w:r w:rsidR="00E93868">
              <w:rPr>
                <w:lang w:eastAsia="en-US"/>
              </w:rPr>
              <w:t xml:space="preserve"> </w:t>
            </w:r>
            <w:r w:rsidRPr="00231AC4">
              <w:rPr>
                <w:lang w:eastAsia="en-US"/>
              </w:rPr>
              <w:t>ВГ</w:t>
            </w:r>
          </w:p>
        </w:tc>
        <w:tc>
          <w:tcPr>
            <w:tcW w:w="1833" w:type="dxa"/>
            <w:gridSpan w:val="2"/>
            <w:vMerge w:val="restart"/>
            <w:tcBorders>
              <w:top w:val="nil"/>
              <w:left w:val="nil"/>
              <w:right w:val="single" w:sz="8" w:space="0" w:color="auto"/>
            </w:tcBorders>
          </w:tcPr>
          <w:p w14:paraId="5A5F8FAE" w14:textId="77777777" w:rsidR="00231AC4" w:rsidRPr="00231AC4" w:rsidRDefault="00231AC4" w:rsidP="00231AC4">
            <w:pPr>
              <w:widowControl w:val="0"/>
              <w:autoSpaceDE w:val="0"/>
              <w:autoSpaceDN w:val="0"/>
              <w:adjustRightInd w:val="0"/>
              <w:rPr>
                <w:lang w:eastAsia="en-US"/>
              </w:rPr>
            </w:pPr>
            <w:r w:rsidRPr="00231AC4">
              <w:rPr>
                <w:lang w:eastAsia="en-US"/>
              </w:rPr>
              <w:t>2,0-2,5</w:t>
            </w:r>
          </w:p>
          <w:p w14:paraId="1F17F5EE" w14:textId="77777777" w:rsidR="00231AC4" w:rsidRPr="00231AC4" w:rsidRDefault="00231AC4" w:rsidP="00231AC4">
            <w:pPr>
              <w:widowControl w:val="0"/>
              <w:autoSpaceDE w:val="0"/>
              <w:autoSpaceDN w:val="0"/>
              <w:adjustRightInd w:val="0"/>
              <w:rPr>
                <w:lang w:eastAsia="en-US"/>
              </w:rPr>
            </w:pPr>
            <w:r w:rsidRPr="00231AC4">
              <w:rPr>
                <w:lang w:eastAsia="en-US"/>
              </w:rPr>
              <w:t>0,7-1,0</w:t>
            </w:r>
          </w:p>
          <w:p w14:paraId="75427EA1" w14:textId="77777777" w:rsidR="00231AC4" w:rsidRPr="00231AC4" w:rsidRDefault="00231AC4" w:rsidP="00231AC4">
            <w:pPr>
              <w:widowControl w:val="0"/>
              <w:autoSpaceDE w:val="0"/>
              <w:autoSpaceDN w:val="0"/>
              <w:adjustRightInd w:val="0"/>
              <w:rPr>
                <w:lang w:eastAsia="en-US"/>
              </w:rPr>
            </w:pPr>
            <w:r w:rsidRPr="00231AC4">
              <w:rPr>
                <w:lang w:eastAsia="en-US"/>
              </w:rPr>
              <w:t>0,5-0,7</w:t>
            </w:r>
          </w:p>
          <w:p w14:paraId="1300D828" w14:textId="77777777" w:rsidR="00231AC4" w:rsidRPr="00231AC4" w:rsidRDefault="00231AC4" w:rsidP="00231AC4">
            <w:pPr>
              <w:widowControl w:val="0"/>
              <w:autoSpaceDE w:val="0"/>
              <w:autoSpaceDN w:val="0"/>
              <w:adjustRightInd w:val="0"/>
              <w:rPr>
                <w:lang w:eastAsia="en-US"/>
              </w:rPr>
            </w:pPr>
            <w:r w:rsidRPr="00231AC4">
              <w:rPr>
                <w:lang w:eastAsia="en-US"/>
              </w:rPr>
              <w:t>0,5-0,7</w:t>
            </w:r>
          </w:p>
          <w:p w14:paraId="22713F24" w14:textId="77777777" w:rsidR="00231AC4" w:rsidRPr="00231AC4" w:rsidRDefault="00231AC4" w:rsidP="00231AC4">
            <w:pPr>
              <w:widowControl w:val="0"/>
              <w:autoSpaceDE w:val="0"/>
              <w:autoSpaceDN w:val="0"/>
              <w:adjustRightInd w:val="0"/>
              <w:rPr>
                <w:lang w:eastAsia="en-US"/>
              </w:rPr>
            </w:pPr>
            <w:r w:rsidRPr="00231AC4">
              <w:rPr>
                <w:lang w:eastAsia="en-US"/>
              </w:rPr>
              <w:t>0,5-0,7</w:t>
            </w:r>
          </w:p>
          <w:p w14:paraId="6D8FFBED" w14:textId="77777777" w:rsidR="00231AC4" w:rsidRPr="00231AC4" w:rsidRDefault="00231AC4" w:rsidP="00231AC4">
            <w:pPr>
              <w:widowControl w:val="0"/>
              <w:autoSpaceDE w:val="0"/>
              <w:autoSpaceDN w:val="0"/>
              <w:adjustRightInd w:val="0"/>
              <w:rPr>
                <w:lang w:eastAsia="en-US"/>
              </w:rPr>
            </w:pPr>
            <w:r w:rsidRPr="00231AC4">
              <w:rPr>
                <w:lang w:eastAsia="en-US"/>
              </w:rPr>
              <w:t>0,3-0,5</w:t>
            </w:r>
          </w:p>
        </w:tc>
        <w:tc>
          <w:tcPr>
            <w:tcW w:w="3741" w:type="dxa"/>
            <w:gridSpan w:val="21"/>
            <w:vMerge w:val="restart"/>
            <w:tcBorders>
              <w:top w:val="nil"/>
              <w:left w:val="nil"/>
              <w:right w:val="single" w:sz="8" w:space="0" w:color="auto"/>
            </w:tcBorders>
          </w:tcPr>
          <w:p w14:paraId="47C0A79C" w14:textId="77777777" w:rsidR="00231AC4" w:rsidRPr="00231AC4" w:rsidRDefault="00231AC4" w:rsidP="00C57A85">
            <w:pPr>
              <w:widowControl w:val="0"/>
              <w:autoSpaceDE w:val="0"/>
              <w:autoSpaceDN w:val="0"/>
              <w:adjustRightInd w:val="0"/>
              <w:ind w:firstLine="144"/>
              <w:rPr>
                <w:lang w:eastAsia="en-US"/>
              </w:rPr>
            </w:pPr>
            <w:r w:rsidRPr="00231AC4">
              <w:rPr>
                <w:lang w:eastAsia="en-US"/>
              </w:rPr>
              <w:t>Обприскування ґрунту до сходів</w:t>
            </w:r>
          </w:p>
          <w:p w14:paraId="44EAF6E5" w14:textId="77777777" w:rsidR="00231AC4" w:rsidRPr="00231AC4" w:rsidRDefault="00231AC4" w:rsidP="00C57A85">
            <w:pPr>
              <w:widowControl w:val="0"/>
              <w:autoSpaceDE w:val="0"/>
              <w:autoSpaceDN w:val="0"/>
              <w:adjustRightInd w:val="0"/>
              <w:ind w:firstLine="144"/>
              <w:rPr>
                <w:lang w:eastAsia="en-US"/>
              </w:rPr>
            </w:pPr>
            <w:r w:rsidRPr="00231AC4">
              <w:rPr>
                <w:lang w:eastAsia="en-US"/>
              </w:rPr>
              <w:t>культури</w:t>
            </w:r>
          </w:p>
        </w:tc>
      </w:tr>
      <w:tr w:rsidR="00231AC4" w:rsidRPr="00231AC4" w14:paraId="36733530" w14:textId="77777777" w:rsidTr="00014CA2">
        <w:trPr>
          <w:gridAfter w:val="2"/>
          <w:wAfter w:w="812" w:type="dxa"/>
          <w:trHeight w:val="276"/>
        </w:trPr>
        <w:tc>
          <w:tcPr>
            <w:tcW w:w="1951" w:type="dxa"/>
            <w:gridSpan w:val="3"/>
            <w:vMerge/>
            <w:tcBorders>
              <w:left w:val="single" w:sz="8" w:space="0" w:color="auto"/>
              <w:right w:val="single" w:sz="8" w:space="0" w:color="auto"/>
            </w:tcBorders>
            <w:vAlign w:val="bottom"/>
          </w:tcPr>
          <w:p w14:paraId="19416E5E"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7E33BE32" w14:textId="5EFCF3AE" w:rsidR="00231AC4" w:rsidRPr="00231AC4" w:rsidRDefault="00231AC4" w:rsidP="00231AC4">
            <w:pPr>
              <w:widowControl w:val="0"/>
              <w:autoSpaceDE w:val="0"/>
              <w:autoSpaceDN w:val="0"/>
              <w:adjustRightInd w:val="0"/>
              <w:rPr>
                <w:lang w:eastAsia="en-US"/>
              </w:rPr>
            </w:pPr>
            <w:r w:rsidRPr="00231AC4">
              <w:rPr>
                <w:lang w:eastAsia="en-US"/>
              </w:rPr>
              <w:t>Пірат (</w:t>
            </w:r>
            <w:r w:rsidR="00E93868">
              <w:rPr>
                <w:lang w:eastAsia="en-US"/>
              </w:rPr>
              <w:t>М</w:t>
            </w:r>
            <w:r w:rsidRPr="00231AC4">
              <w:rPr>
                <w:lang w:eastAsia="en-US"/>
              </w:rPr>
              <w:t>істраль), ВГ</w:t>
            </w:r>
          </w:p>
          <w:p w14:paraId="22149142" w14:textId="77777777" w:rsidR="00231AC4" w:rsidRPr="00231AC4" w:rsidRDefault="00231AC4" w:rsidP="00231AC4">
            <w:pPr>
              <w:widowControl w:val="0"/>
              <w:autoSpaceDE w:val="0"/>
              <w:autoSpaceDN w:val="0"/>
              <w:adjustRightInd w:val="0"/>
              <w:rPr>
                <w:lang w:eastAsia="en-US"/>
              </w:rPr>
            </w:pPr>
            <w:r w:rsidRPr="00231AC4">
              <w:rPr>
                <w:lang w:eastAsia="en-US"/>
              </w:rPr>
              <w:t>Адвокат, КС</w:t>
            </w:r>
          </w:p>
          <w:p w14:paraId="0A1545A8"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Командир,КЕ</w:t>
            </w:r>
            <w:proofErr w:type="spellEnd"/>
          </w:p>
        </w:tc>
        <w:tc>
          <w:tcPr>
            <w:tcW w:w="1833" w:type="dxa"/>
            <w:gridSpan w:val="2"/>
            <w:vMerge/>
            <w:tcBorders>
              <w:left w:val="nil"/>
              <w:bottom w:val="nil"/>
              <w:right w:val="single" w:sz="8" w:space="0" w:color="auto"/>
            </w:tcBorders>
            <w:vAlign w:val="bottom"/>
          </w:tcPr>
          <w:p w14:paraId="6D1DE5BE" w14:textId="77777777" w:rsidR="00231AC4" w:rsidRPr="00231AC4" w:rsidRDefault="00231AC4" w:rsidP="00231AC4">
            <w:pPr>
              <w:widowControl w:val="0"/>
              <w:autoSpaceDE w:val="0"/>
              <w:autoSpaceDN w:val="0"/>
              <w:adjustRightInd w:val="0"/>
              <w:rPr>
                <w:lang w:eastAsia="en-US"/>
              </w:rPr>
            </w:pPr>
          </w:p>
        </w:tc>
        <w:tc>
          <w:tcPr>
            <w:tcW w:w="3741" w:type="dxa"/>
            <w:gridSpan w:val="21"/>
            <w:vMerge/>
            <w:tcBorders>
              <w:left w:val="nil"/>
              <w:right w:val="single" w:sz="8" w:space="0" w:color="auto"/>
            </w:tcBorders>
          </w:tcPr>
          <w:p w14:paraId="2F038E34" w14:textId="77777777" w:rsidR="00231AC4" w:rsidRPr="00231AC4" w:rsidRDefault="00231AC4" w:rsidP="00231AC4">
            <w:pPr>
              <w:widowControl w:val="0"/>
              <w:autoSpaceDE w:val="0"/>
              <w:autoSpaceDN w:val="0"/>
              <w:adjustRightInd w:val="0"/>
              <w:rPr>
                <w:lang w:eastAsia="en-US"/>
              </w:rPr>
            </w:pPr>
          </w:p>
        </w:tc>
      </w:tr>
      <w:tr w:rsidR="00231AC4" w:rsidRPr="00231AC4" w14:paraId="4BFBBAF0" w14:textId="77777777" w:rsidTr="00014CA2">
        <w:trPr>
          <w:gridAfter w:val="2"/>
          <w:wAfter w:w="812" w:type="dxa"/>
          <w:trHeight w:val="276"/>
        </w:trPr>
        <w:tc>
          <w:tcPr>
            <w:tcW w:w="1951" w:type="dxa"/>
            <w:gridSpan w:val="3"/>
            <w:vMerge/>
            <w:tcBorders>
              <w:left w:val="single" w:sz="8" w:space="0" w:color="auto"/>
              <w:right w:val="single" w:sz="8" w:space="0" w:color="auto"/>
            </w:tcBorders>
            <w:vAlign w:val="bottom"/>
          </w:tcPr>
          <w:p w14:paraId="7CCC332C"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40D41CCA"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Лазурит,ЗП</w:t>
            </w:r>
            <w:proofErr w:type="spellEnd"/>
          </w:p>
        </w:tc>
        <w:tc>
          <w:tcPr>
            <w:tcW w:w="1833" w:type="dxa"/>
            <w:gridSpan w:val="2"/>
            <w:tcBorders>
              <w:top w:val="nil"/>
              <w:left w:val="nil"/>
              <w:bottom w:val="nil"/>
              <w:right w:val="single" w:sz="8" w:space="0" w:color="auto"/>
            </w:tcBorders>
            <w:vAlign w:val="bottom"/>
          </w:tcPr>
          <w:p w14:paraId="24614A53" w14:textId="77777777" w:rsidR="00231AC4" w:rsidRPr="00231AC4" w:rsidRDefault="00231AC4" w:rsidP="00231AC4">
            <w:pPr>
              <w:widowControl w:val="0"/>
              <w:autoSpaceDE w:val="0"/>
              <w:autoSpaceDN w:val="0"/>
              <w:adjustRightInd w:val="0"/>
              <w:rPr>
                <w:lang w:eastAsia="en-US"/>
              </w:rPr>
            </w:pPr>
            <w:r w:rsidRPr="00231AC4">
              <w:rPr>
                <w:lang w:eastAsia="en-US"/>
              </w:rPr>
              <w:t>0,5-0,7</w:t>
            </w:r>
          </w:p>
        </w:tc>
        <w:tc>
          <w:tcPr>
            <w:tcW w:w="3741" w:type="dxa"/>
            <w:gridSpan w:val="21"/>
            <w:vMerge/>
            <w:tcBorders>
              <w:left w:val="nil"/>
              <w:right w:val="single" w:sz="8" w:space="0" w:color="auto"/>
            </w:tcBorders>
            <w:vAlign w:val="bottom"/>
          </w:tcPr>
          <w:p w14:paraId="436D1CEE" w14:textId="77777777" w:rsidR="00231AC4" w:rsidRPr="00231AC4" w:rsidRDefault="00231AC4" w:rsidP="00231AC4">
            <w:pPr>
              <w:widowControl w:val="0"/>
              <w:autoSpaceDE w:val="0"/>
              <w:autoSpaceDN w:val="0"/>
              <w:adjustRightInd w:val="0"/>
              <w:rPr>
                <w:lang w:eastAsia="en-US"/>
              </w:rPr>
            </w:pPr>
          </w:p>
        </w:tc>
      </w:tr>
      <w:tr w:rsidR="00231AC4" w:rsidRPr="00231AC4" w14:paraId="14E5D502" w14:textId="77777777" w:rsidTr="00014CA2">
        <w:trPr>
          <w:gridAfter w:val="2"/>
          <w:wAfter w:w="812" w:type="dxa"/>
          <w:trHeight w:val="276"/>
        </w:trPr>
        <w:tc>
          <w:tcPr>
            <w:tcW w:w="1951" w:type="dxa"/>
            <w:gridSpan w:val="3"/>
            <w:vMerge/>
            <w:tcBorders>
              <w:left w:val="single" w:sz="8" w:space="0" w:color="auto"/>
              <w:bottom w:val="nil"/>
              <w:right w:val="single" w:sz="8" w:space="0" w:color="auto"/>
            </w:tcBorders>
            <w:vAlign w:val="bottom"/>
          </w:tcPr>
          <w:p w14:paraId="133F7949"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051C8EC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Клопез,КЕ</w:t>
            </w:r>
            <w:proofErr w:type="spellEnd"/>
          </w:p>
        </w:tc>
        <w:tc>
          <w:tcPr>
            <w:tcW w:w="1833" w:type="dxa"/>
            <w:gridSpan w:val="2"/>
            <w:tcBorders>
              <w:top w:val="nil"/>
              <w:left w:val="nil"/>
              <w:bottom w:val="nil"/>
              <w:right w:val="single" w:sz="8" w:space="0" w:color="auto"/>
            </w:tcBorders>
            <w:vAlign w:val="bottom"/>
          </w:tcPr>
          <w:p w14:paraId="339F51E6" w14:textId="77777777" w:rsidR="00231AC4" w:rsidRPr="00231AC4" w:rsidRDefault="00231AC4" w:rsidP="00231AC4">
            <w:pPr>
              <w:widowControl w:val="0"/>
              <w:autoSpaceDE w:val="0"/>
              <w:autoSpaceDN w:val="0"/>
              <w:adjustRightInd w:val="0"/>
              <w:rPr>
                <w:lang w:eastAsia="en-US"/>
              </w:rPr>
            </w:pPr>
            <w:r w:rsidRPr="00231AC4">
              <w:rPr>
                <w:lang w:eastAsia="en-US"/>
              </w:rPr>
              <w:t>0,15-0,20</w:t>
            </w:r>
          </w:p>
        </w:tc>
        <w:tc>
          <w:tcPr>
            <w:tcW w:w="3741" w:type="dxa"/>
            <w:gridSpan w:val="21"/>
            <w:vMerge/>
            <w:tcBorders>
              <w:left w:val="nil"/>
              <w:bottom w:val="nil"/>
              <w:right w:val="single" w:sz="8" w:space="0" w:color="auto"/>
            </w:tcBorders>
            <w:vAlign w:val="bottom"/>
          </w:tcPr>
          <w:p w14:paraId="0215AEF6" w14:textId="77777777" w:rsidR="00231AC4" w:rsidRPr="00231AC4" w:rsidRDefault="00231AC4" w:rsidP="00231AC4">
            <w:pPr>
              <w:widowControl w:val="0"/>
              <w:autoSpaceDE w:val="0"/>
              <w:autoSpaceDN w:val="0"/>
              <w:adjustRightInd w:val="0"/>
              <w:rPr>
                <w:lang w:eastAsia="en-US"/>
              </w:rPr>
            </w:pPr>
          </w:p>
        </w:tc>
      </w:tr>
      <w:tr w:rsidR="00231AC4" w:rsidRPr="00231AC4" w14:paraId="5AEF3E8A" w14:textId="77777777" w:rsidTr="00014CA2">
        <w:trPr>
          <w:gridAfter w:val="2"/>
          <w:wAfter w:w="812" w:type="dxa"/>
          <w:trHeight w:val="68"/>
        </w:trPr>
        <w:tc>
          <w:tcPr>
            <w:tcW w:w="1951" w:type="dxa"/>
            <w:gridSpan w:val="3"/>
            <w:tcBorders>
              <w:top w:val="nil"/>
              <w:left w:val="single" w:sz="8" w:space="0" w:color="auto"/>
              <w:bottom w:val="single" w:sz="8" w:space="0" w:color="auto"/>
              <w:right w:val="single" w:sz="8" w:space="0" w:color="auto"/>
            </w:tcBorders>
            <w:vAlign w:val="bottom"/>
          </w:tcPr>
          <w:p w14:paraId="502965B3" w14:textId="77777777" w:rsidR="00231AC4" w:rsidRPr="00231AC4" w:rsidRDefault="00231AC4" w:rsidP="00231AC4">
            <w:pPr>
              <w:widowControl w:val="0"/>
              <w:autoSpaceDE w:val="0"/>
              <w:autoSpaceDN w:val="0"/>
              <w:adjustRightInd w:val="0"/>
              <w:rPr>
                <w:sz w:val="5"/>
                <w:szCs w:val="5"/>
                <w:lang w:eastAsia="en-US"/>
              </w:rPr>
            </w:pPr>
          </w:p>
        </w:tc>
        <w:tc>
          <w:tcPr>
            <w:tcW w:w="2140" w:type="dxa"/>
            <w:gridSpan w:val="2"/>
            <w:tcBorders>
              <w:top w:val="nil"/>
              <w:left w:val="nil"/>
              <w:bottom w:val="single" w:sz="8" w:space="0" w:color="auto"/>
              <w:right w:val="single" w:sz="8" w:space="0" w:color="auto"/>
            </w:tcBorders>
            <w:vAlign w:val="bottom"/>
          </w:tcPr>
          <w:p w14:paraId="5F2F68CE" w14:textId="77777777" w:rsidR="00231AC4" w:rsidRPr="00231AC4" w:rsidRDefault="00231AC4" w:rsidP="00231AC4">
            <w:pPr>
              <w:widowControl w:val="0"/>
              <w:autoSpaceDE w:val="0"/>
              <w:autoSpaceDN w:val="0"/>
              <w:adjustRightInd w:val="0"/>
              <w:rPr>
                <w:sz w:val="5"/>
                <w:szCs w:val="5"/>
                <w:lang w:eastAsia="en-US"/>
              </w:rPr>
            </w:pPr>
          </w:p>
        </w:tc>
        <w:tc>
          <w:tcPr>
            <w:tcW w:w="1833" w:type="dxa"/>
            <w:gridSpan w:val="2"/>
            <w:tcBorders>
              <w:top w:val="nil"/>
              <w:left w:val="nil"/>
              <w:bottom w:val="single" w:sz="8" w:space="0" w:color="auto"/>
              <w:right w:val="single" w:sz="8" w:space="0" w:color="auto"/>
            </w:tcBorders>
            <w:vAlign w:val="bottom"/>
          </w:tcPr>
          <w:p w14:paraId="38D48C71" w14:textId="77777777" w:rsidR="00231AC4" w:rsidRPr="00231AC4" w:rsidRDefault="00231AC4" w:rsidP="00231AC4">
            <w:pPr>
              <w:widowControl w:val="0"/>
              <w:autoSpaceDE w:val="0"/>
              <w:autoSpaceDN w:val="0"/>
              <w:adjustRightInd w:val="0"/>
              <w:rPr>
                <w:sz w:val="5"/>
                <w:szCs w:val="5"/>
                <w:lang w:eastAsia="en-US"/>
              </w:rPr>
            </w:pPr>
          </w:p>
        </w:tc>
        <w:tc>
          <w:tcPr>
            <w:tcW w:w="3741" w:type="dxa"/>
            <w:gridSpan w:val="21"/>
            <w:tcBorders>
              <w:top w:val="nil"/>
              <w:left w:val="nil"/>
              <w:bottom w:val="single" w:sz="8" w:space="0" w:color="auto"/>
              <w:right w:val="single" w:sz="8" w:space="0" w:color="auto"/>
            </w:tcBorders>
            <w:vAlign w:val="bottom"/>
          </w:tcPr>
          <w:p w14:paraId="4D1C8A37"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0FDBE4C2" w14:textId="77777777" w:rsidTr="00014CA2">
        <w:trPr>
          <w:gridAfter w:val="2"/>
          <w:wAfter w:w="812" w:type="dxa"/>
          <w:trHeight w:val="313"/>
        </w:trPr>
        <w:tc>
          <w:tcPr>
            <w:tcW w:w="1951" w:type="dxa"/>
            <w:gridSpan w:val="3"/>
            <w:tcBorders>
              <w:top w:val="nil"/>
              <w:left w:val="single" w:sz="8" w:space="0" w:color="auto"/>
              <w:bottom w:val="nil"/>
              <w:right w:val="single" w:sz="8" w:space="0" w:color="auto"/>
            </w:tcBorders>
            <w:vAlign w:val="bottom"/>
          </w:tcPr>
          <w:p w14:paraId="273F16D1"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51E3297A" w14:textId="77777777" w:rsidR="00231AC4" w:rsidRPr="00231AC4" w:rsidRDefault="00231AC4" w:rsidP="00231AC4">
            <w:pPr>
              <w:widowControl w:val="0"/>
              <w:autoSpaceDE w:val="0"/>
              <w:autoSpaceDN w:val="0"/>
              <w:adjustRightInd w:val="0"/>
              <w:rPr>
                <w:lang w:eastAsia="en-US"/>
              </w:rPr>
            </w:pPr>
            <w:r w:rsidRPr="00231AC4">
              <w:rPr>
                <w:lang w:eastAsia="en-US"/>
              </w:rPr>
              <w:t>Капрал, КС</w:t>
            </w:r>
          </w:p>
          <w:p w14:paraId="12BB0165" w14:textId="77777777" w:rsidR="00231AC4" w:rsidRPr="00231AC4" w:rsidRDefault="00231AC4" w:rsidP="00231AC4">
            <w:pPr>
              <w:widowControl w:val="0"/>
              <w:autoSpaceDE w:val="0"/>
              <w:autoSpaceDN w:val="0"/>
              <w:adjustRightInd w:val="0"/>
              <w:rPr>
                <w:lang w:eastAsia="en-US"/>
              </w:rPr>
            </w:pPr>
          </w:p>
        </w:tc>
        <w:tc>
          <w:tcPr>
            <w:tcW w:w="1833" w:type="dxa"/>
            <w:gridSpan w:val="2"/>
            <w:vMerge w:val="restart"/>
            <w:tcBorders>
              <w:top w:val="nil"/>
              <w:left w:val="nil"/>
              <w:right w:val="single" w:sz="8" w:space="0" w:color="auto"/>
            </w:tcBorders>
          </w:tcPr>
          <w:p w14:paraId="185F977D" w14:textId="77777777" w:rsidR="00231AC4" w:rsidRPr="00231AC4" w:rsidRDefault="00231AC4" w:rsidP="00231AC4">
            <w:pPr>
              <w:widowControl w:val="0"/>
              <w:autoSpaceDE w:val="0"/>
              <w:autoSpaceDN w:val="0"/>
              <w:adjustRightInd w:val="0"/>
              <w:rPr>
                <w:lang w:eastAsia="en-US"/>
              </w:rPr>
            </w:pPr>
            <w:r w:rsidRPr="00231AC4">
              <w:rPr>
                <w:lang w:eastAsia="en-US"/>
              </w:rPr>
              <w:t>2-3</w:t>
            </w:r>
          </w:p>
          <w:p w14:paraId="264347CA" w14:textId="77777777" w:rsidR="00231AC4" w:rsidRPr="00231AC4" w:rsidRDefault="00231AC4" w:rsidP="00231AC4">
            <w:pPr>
              <w:widowControl w:val="0"/>
              <w:autoSpaceDE w:val="0"/>
              <w:autoSpaceDN w:val="0"/>
              <w:adjustRightInd w:val="0"/>
              <w:rPr>
                <w:lang w:eastAsia="en-US"/>
              </w:rPr>
            </w:pPr>
          </w:p>
          <w:p w14:paraId="7E25DEC1" w14:textId="77777777" w:rsidR="00231AC4" w:rsidRPr="00231AC4" w:rsidRDefault="00231AC4" w:rsidP="00231AC4">
            <w:pPr>
              <w:widowControl w:val="0"/>
              <w:autoSpaceDE w:val="0"/>
              <w:autoSpaceDN w:val="0"/>
              <w:adjustRightInd w:val="0"/>
              <w:rPr>
                <w:lang w:eastAsia="en-US"/>
              </w:rPr>
            </w:pPr>
            <w:r w:rsidRPr="00231AC4">
              <w:rPr>
                <w:lang w:eastAsia="en-US"/>
              </w:rPr>
              <w:t>0,5-1</w:t>
            </w:r>
          </w:p>
          <w:p w14:paraId="0DDF922B" w14:textId="77777777" w:rsidR="00231AC4" w:rsidRPr="00231AC4" w:rsidRDefault="00231AC4" w:rsidP="00231AC4">
            <w:pPr>
              <w:widowControl w:val="0"/>
              <w:autoSpaceDE w:val="0"/>
              <w:autoSpaceDN w:val="0"/>
              <w:adjustRightInd w:val="0"/>
              <w:rPr>
                <w:lang w:eastAsia="en-US"/>
              </w:rPr>
            </w:pPr>
          </w:p>
        </w:tc>
        <w:tc>
          <w:tcPr>
            <w:tcW w:w="3741" w:type="dxa"/>
            <w:gridSpan w:val="21"/>
            <w:vMerge w:val="restart"/>
            <w:tcBorders>
              <w:top w:val="nil"/>
              <w:left w:val="nil"/>
              <w:right w:val="single" w:sz="8" w:space="0" w:color="auto"/>
            </w:tcBorders>
          </w:tcPr>
          <w:p w14:paraId="54F73F6E" w14:textId="77777777" w:rsidR="00231AC4" w:rsidRPr="00231AC4" w:rsidRDefault="00231AC4" w:rsidP="00C57A85">
            <w:pPr>
              <w:widowControl w:val="0"/>
              <w:autoSpaceDE w:val="0"/>
              <w:autoSpaceDN w:val="0"/>
              <w:adjustRightInd w:val="0"/>
              <w:ind w:firstLine="144"/>
              <w:rPr>
                <w:lang w:eastAsia="en-US"/>
              </w:rPr>
            </w:pPr>
            <w:r w:rsidRPr="00231AC4">
              <w:rPr>
                <w:lang w:eastAsia="en-US"/>
              </w:rPr>
              <w:t>Обприскування ґрунту до сівби,</w:t>
            </w:r>
          </w:p>
          <w:p w14:paraId="2C494790" w14:textId="77777777" w:rsidR="00231AC4" w:rsidRPr="00231AC4" w:rsidRDefault="00231AC4" w:rsidP="00C57A85">
            <w:pPr>
              <w:widowControl w:val="0"/>
              <w:autoSpaceDE w:val="0"/>
              <w:autoSpaceDN w:val="0"/>
              <w:adjustRightInd w:val="0"/>
              <w:ind w:firstLine="144"/>
              <w:rPr>
                <w:lang w:eastAsia="en-US"/>
              </w:rPr>
            </w:pPr>
            <w:r w:rsidRPr="00231AC4">
              <w:rPr>
                <w:lang w:eastAsia="en-US"/>
              </w:rPr>
              <w:t xml:space="preserve">до сходів </w:t>
            </w:r>
          </w:p>
          <w:p w14:paraId="124B28AC" w14:textId="77777777" w:rsidR="00231AC4" w:rsidRPr="00231AC4" w:rsidRDefault="00231AC4" w:rsidP="00C57A85">
            <w:pPr>
              <w:widowControl w:val="0"/>
              <w:autoSpaceDE w:val="0"/>
              <w:autoSpaceDN w:val="0"/>
              <w:adjustRightInd w:val="0"/>
              <w:ind w:firstLine="144"/>
              <w:rPr>
                <w:lang w:eastAsia="en-US"/>
              </w:rPr>
            </w:pPr>
          </w:p>
          <w:p w14:paraId="6863FB4A" w14:textId="77777777" w:rsidR="00231AC4" w:rsidRPr="00231AC4" w:rsidRDefault="00231AC4" w:rsidP="00C57A85">
            <w:pPr>
              <w:widowControl w:val="0"/>
              <w:autoSpaceDE w:val="0"/>
              <w:autoSpaceDN w:val="0"/>
              <w:adjustRightInd w:val="0"/>
              <w:ind w:firstLine="144"/>
              <w:rPr>
                <w:lang w:eastAsia="en-US"/>
              </w:rPr>
            </w:pPr>
            <w:r w:rsidRPr="00231AC4">
              <w:rPr>
                <w:lang w:eastAsia="en-US"/>
              </w:rPr>
              <w:t>//-//або після сходів у фазі</w:t>
            </w:r>
          </w:p>
          <w:p w14:paraId="5EAC378C" w14:textId="77777777" w:rsidR="00231AC4" w:rsidRPr="00231AC4" w:rsidRDefault="00231AC4" w:rsidP="00C57A85">
            <w:pPr>
              <w:widowControl w:val="0"/>
              <w:autoSpaceDE w:val="0"/>
              <w:autoSpaceDN w:val="0"/>
              <w:adjustRightInd w:val="0"/>
              <w:ind w:firstLine="144"/>
              <w:rPr>
                <w:lang w:eastAsia="en-US"/>
              </w:rPr>
            </w:pPr>
            <w:r w:rsidRPr="00231AC4">
              <w:rPr>
                <w:lang w:eastAsia="en-US"/>
              </w:rPr>
              <w:t>2-3 справжніх листків культури</w:t>
            </w:r>
          </w:p>
        </w:tc>
      </w:tr>
      <w:tr w:rsidR="00231AC4" w:rsidRPr="00231AC4" w14:paraId="12BE9ABB"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01E3935D"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129902B2" w14:textId="579CDBBA" w:rsidR="00231AC4" w:rsidRPr="00231AC4" w:rsidRDefault="00231AC4" w:rsidP="00231AC4">
            <w:pPr>
              <w:widowControl w:val="0"/>
              <w:autoSpaceDE w:val="0"/>
              <w:autoSpaceDN w:val="0"/>
              <w:adjustRightInd w:val="0"/>
              <w:rPr>
                <w:lang w:eastAsia="en-US"/>
              </w:rPr>
            </w:pPr>
            <w:r w:rsidRPr="00231AC4">
              <w:rPr>
                <w:lang w:eastAsia="en-US"/>
              </w:rPr>
              <w:t>Серп (</w:t>
            </w:r>
            <w:r w:rsidR="00E93868">
              <w:rPr>
                <w:lang w:eastAsia="en-US"/>
              </w:rPr>
              <w:t>І</w:t>
            </w:r>
            <w:r w:rsidRPr="00231AC4">
              <w:rPr>
                <w:lang w:eastAsia="en-US"/>
              </w:rPr>
              <w:t>зумруд,</w:t>
            </w:r>
            <w:r w:rsidR="00E93868">
              <w:rPr>
                <w:lang w:eastAsia="en-US"/>
              </w:rPr>
              <w:t xml:space="preserve"> П</w:t>
            </w:r>
            <w:r w:rsidRPr="00231AC4">
              <w:rPr>
                <w:lang w:eastAsia="en-US"/>
              </w:rPr>
              <w:t>ікадор</w:t>
            </w:r>
            <w:r w:rsidR="00567514">
              <w:rPr>
                <w:lang w:eastAsia="en-US"/>
              </w:rPr>
              <w:t xml:space="preserve">, </w:t>
            </w:r>
            <w:r w:rsidR="00E93868">
              <w:rPr>
                <w:lang w:eastAsia="en-US"/>
              </w:rPr>
              <w:t>П</w:t>
            </w:r>
            <w:r w:rsidR="00567514">
              <w:rPr>
                <w:lang w:eastAsia="en-US"/>
              </w:rPr>
              <w:t xml:space="preserve">ас, </w:t>
            </w:r>
            <w:r w:rsidR="00E93868">
              <w:rPr>
                <w:lang w:eastAsia="en-US"/>
              </w:rPr>
              <w:t>П</w:t>
            </w:r>
            <w:r w:rsidR="00567514">
              <w:rPr>
                <w:lang w:eastAsia="en-US"/>
              </w:rPr>
              <w:t>ікет</w:t>
            </w:r>
            <w:r w:rsidRPr="00231AC4">
              <w:rPr>
                <w:lang w:eastAsia="en-US"/>
              </w:rPr>
              <w:t>) РК</w:t>
            </w:r>
          </w:p>
        </w:tc>
        <w:tc>
          <w:tcPr>
            <w:tcW w:w="1833" w:type="dxa"/>
            <w:gridSpan w:val="2"/>
            <w:vMerge/>
            <w:tcBorders>
              <w:left w:val="nil"/>
              <w:right w:val="single" w:sz="8" w:space="0" w:color="auto"/>
            </w:tcBorders>
            <w:vAlign w:val="bottom"/>
          </w:tcPr>
          <w:p w14:paraId="13092B14" w14:textId="77777777" w:rsidR="00231AC4" w:rsidRPr="00231AC4" w:rsidRDefault="00231AC4" w:rsidP="00231AC4">
            <w:pPr>
              <w:widowControl w:val="0"/>
              <w:autoSpaceDE w:val="0"/>
              <w:autoSpaceDN w:val="0"/>
              <w:adjustRightInd w:val="0"/>
              <w:rPr>
                <w:lang w:eastAsia="en-US"/>
              </w:rPr>
            </w:pPr>
          </w:p>
        </w:tc>
        <w:tc>
          <w:tcPr>
            <w:tcW w:w="3741" w:type="dxa"/>
            <w:gridSpan w:val="21"/>
            <w:vMerge/>
            <w:tcBorders>
              <w:left w:val="nil"/>
              <w:right w:val="single" w:sz="8" w:space="0" w:color="auto"/>
            </w:tcBorders>
            <w:vAlign w:val="bottom"/>
          </w:tcPr>
          <w:p w14:paraId="61C66286" w14:textId="77777777" w:rsidR="00231AC4" w:rsidRPr="00231AC4" w:rsidRDefault="00231AC4" w:rsidP="00231AC4">
            <w:pPr>
              <w:widowControl w:val="0"/>
              <w:autoSpaceDE w:val="0"/>
              <w:autoSpaceDN w:val="0"/>
              <w:adjustRightInd w:val="0"/>
              <w:rPr>
                <w:lang w:eastAsia="en-US"/>
              </w:rPr>
            </w:pPr>
          </w:p>
        </w:tc>
      </w:tr>
      <w:tr w:rsidR="00231AC4" w:rsidRPr="00231AC4" w14:paraId="6C79868C" w14:textId="77777777" w:rsidTr="00014CA2">
        <w:trPr>
          <w:gridAfter w:val="2"/>
          <w:wAfter w:w="812" w:type="dxa"/>
          <w:trHeight w:val="277"/>
        </w:trPr>
        <w:tc>
          <w:tcPr>
            <w:tcW w:w="1951" w:type="dxa"/>
            <w:gridSpan w:val="3"/>
            <w:tcBorders>
              <w:top w:val="nil"/>
              <w:left w:val="single" w:sz="8" w:space="0" w:color="auto"/>
              <w:bottom w:val="nil"/>
              <w:right w:val="single" w:sz="8" w:space="0" w:color="auto"/>
            </w:tcBorders>
            <w:vAlign w:val="bottom"/>
          </w:tcPr>
          <w:p w14:paraId="3542A890"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594971BB" w14:textId="77777777" w:rsidR="00231AC4" w:rsidRPr="00231AC4" w:rsidRDefault="00231AC4" w:rsidP="00231AC4">
            <w:pPr>
              <w:widowControl w:val="0"/>
              <w:autoSpaceDE w:val="0"/>
              <w:autoSpaceDN w:val="0"/>
              <w:adjustRightInd w:val="0"/>
              <w:rPr>
                <w:lang w:eastAsia="en-US"/>
              </w:rPr>
            </w:pPr>
          </w:p>
        </w:tc>
        <w:tc>
          <w:tcPr>
            <w:tcW w:w="1833" w:type="dxa"/>
            <w:gridSpan w:val="2"/>
            <w:vMerge/>
            <w:tcBorders>
              <w:left w:val="nil"/>
              <w:right w:val="single" w:sz="8" w:space="0" w:color="auto"/>
            </w:tcBorders>
            <w:vAlign w:val="bottom"/>
          </w:tcPr>
          <w:p w14:paraId="719CEF78" w14:textId="77777777" w:rsidR="00231AC4" w:rsidRPr="00231AC4" w:rsidRDefault="00231AC4" w:rsidP="00231AC4">
            <w:pPr>
              <w:widowControl w:val="0"/>
              <w:autoSpaceDE w:val="0"/>
              <w:autoSpaceDN w:val="0"/>
              <w:adjustRightInd w:val="0"/>
              <w:rPr>
                <w:lang w:eastAsia="en-US"/>
              </w:rPr>
            </w:pPr>
          </w:p>
        </w:tc>
        <w:tc>
          <w:tcPr>
            <w:tcW w:w="3741" w:type="dxa"/>
            <w:gridSpan w:val="21"/>
            <w:vMerge/>
            <w:tcBorders>
              <w:left w:val="nil"/>
              <w:right w:val="single" w:sz="8" w:space="0" w:color="auto"/>
            </w:tcBorders>
            <w:vAlign w:val="bottom"/>
          </w:tcPr>
          <w:p w14:paraId="2C9BB4F3" w14:textId="77777777" w:rsidR="00231AC4" w:rsidRPr="00231AC4" w:rsidRDefault="00231AC4" w:rsidP="00231AC4">
            <w:pPr>
              <w:widowControl w:val="0"/>
              <w:autoSpaceDE w:val="0"/>
              <w:autoSpaceDN w:val="0"/>
              <w:adjustRightInd w:val="0"/>
              <w:rPr>
                <w:lang w:eastAsia="en-US"/>
              </w:rPr>
            </w:pPr>
          </w:p>
        </w:tc>
      </w:tr>
      <w:tr w:rsidR="00231AC4" w:rsidRPr="00231AC4" w14:paraId="577A2B19"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0D2B9283"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5BA0638F" w14:textId="77777777" w:rsidR="00231AC4" w:rsidRPr="00231AC4" w:rsidRDefault="00231AC4" w:rsidP="00231AC4">
            <w:pPr>
              <w:widowControl w:val="0"/>
              <w:autoSpaceDE w:val="0"/>
              <w:autoSpaceDN w:val="0"/>
              <w:adjustRightInd w:val="0"/>
              <w:rPr>
                <w:lang w:eastAsia="en-US"/>
              </w:rPr>
            </w:pPr>
          </w:p>
        </w:tc>
        <w:tc>
          <w:tcPr>
            <w:tcW w:w="1833" w:type="dxa"/>
            <w:gridSpan w:val="2"/>
            <w:vMerge/>
            <w:tcBorders>
              <w:left w:val="nil"/>
              <w:bottom w:val="nil"/>
              <w:right w:val="single" w:sz="8" w:space="0" w:color="auto"/>
            </w:tcBorders>
            <w:vAlign w:val="bottom"/>
          </w:tcPr>
          <w:p w14:paraId="33185917" w14:textId="77777777" w:rsidR="00231AC4" w:rsidRPr="00231AC4" w:rsidRDefault="00231AC4" w:rsidP="00231AC4">
            <w:pPr>
              <w:widowControl w:val="0"/>
              <w:autoSpaceDE w:val="0"/>
              <w:autoSpaceDN w:val="0"/>
              <w:adjustRightInd w:val="0"/>
              <w:rPr>
                <w:lang w:eastAsia="en-US"/>
              </w:rPr>
            </w:pPr>
          </w:p>
        </w:tc>
        <w:tc>
          <w:tcPr>
            <w:tcW w:w="3741" w:type="dxa"/>
            <w:gridSpan w:val="21"/>
            <w:vMerge/>
            <w:tcBorders>
              <w:left w:val="nil"/>
              <w:bottom w:val="nil"/>
              <w:right w:val="single" w:sz="8" w:space="0" w:color="auto"/>
            </w:tcBorders>
            <w:vAlign w:val="bottom"/>
          </w:tcPr>
          <w:p w14:paraId="481E8FA9" w14:textId="77777777" w:rsidR="00231AC4" w:rsidRPr="00231AC4" w:rsidRDefault="00231AC4" w:rsidP="00231AC4">
            <w:pPr>
              <w:widowControl w:val="0"/>
              <w:autoSpaceDE w:val="0"/>
              <w:autoSpaceDN w:val="0"/>
              <w:adjustRightInd w:val="0"/>
              <w:rPr>
                <w:lang w:eastAsia="en-US"/>
              </w:rPr>
            </w:pPr>
          </w:p>
        </w:tc>
      </w:tr>
      <w:tr w:rsidR="00231AC4" w:rsidRPr="00231AC4" w14:paraId="2FCBC1FD" w14:textId="77777777" w:rsidTr="00014CA2">
        <w:trPr>
          <w:gridAfter w:val="2"/>
          <w:wAfter w:w="812" w:type="dxa"/>
          <w:trHeight w:val="65"/>
        </w:trPr>
        <w:tc>
          <w:tcPr>
            <w:tcW w:w="1951" w:type="dxa"/>
            <w:gridSpan w:val="3"/>
            <w:tcBorders>
              <w:top w:val="nil"/>
              <w:left w:val="single" w:sz="8" w:space="0" w:color="auto"/>
              <w:bottom w:val="single" w:sz="8" w:space="0" w:color="auto"/>
              <w:right w:val="single" w:sz="8" w:space="0" w:color="auto"/>
            </w:tcBorders>
            <w:vAlign w:val="bottom"/>
          </w:tcPr>
          <w:p w14:paraId="04D43CB8" w14:textId="77777777" w:rsidR="00231AC4" w:rsidRPr="00231AC4" w:rsidRDefault="00231AC4" w:rsidP="00231AC4">
            <w:pPr>
              <w:widowControl w:val="0"/>
              <w:autoSpaceDE w:val="0"/>
              <w:autoSpaceDN w:val="0"/>
              <w:adjustRightInd w:val="0"/>
              <w:rPr>
                <w:sz w:val="5"/>
                <w:szCs w:val="5"/>
                <w:lang w:eastAsia="en-US"/>
              </w:rPr>
            </w:pPr>
          </w:p>
        </w:tc>
        <w:tc>
          <w:tcPr>
            <w:tcW w:w="2140" w:type="dxa"/>
            <w:gridSpan w:val="2"/>
            <w:tcBorders>
              <w:top w:val="nil"/>
              <w:left w:val="nil"/>
              <w:bottom w:val="single" w:sz="8" w:space="0" w:color="auto"/>
              <w:right w:val="single" w:sz="8" w:space="0" w:color="auto"/>
            </w:tcBorders>
            <w:vAlign w:val="bottom"/>
          </w:tcPr>
          <w:p w14:paraId="5D2A2221" w14:textId="77777777" w:rsidR="00231AC4" w:rsidRPr="00231AC4" w:rsidRDefault="00231AC4" w:rsidP="00231AC4">
            <w:pPr>
              <w:widowControl w:val="0"/>
              <w:autoSpaceDE w:val="0"/>
              <w:autoSpaceDN w:val="0"/>
              <w:adjustRightInd w:val="0"/>
              <w:rPr>
                <w:sz w:val="5"/>
                <w:szCs w:val="5"/>
                <w:lang w:eastAsia="en-US"/>
              </w:rPr>
            </w:pPr>
          </w:p>
        </w:tc>
        <w:tc>
          <w:tcPr>
            <w:tcW w:w="1833" w:type="dxa"/>
            <w:gridSpan w:val="2"/>
            <w:tcBorders>
              <w:top w:val="nil"/>
              <w:left w:val="nil"/>
              <w:bottom w:val="single" w:sz="8" w:space="0" w:color="auto"/>
              <w:right w:val="single" w:sz="8" w:space="0" w:color="auto"/>
            </w:tcBorders>
            <w:vAlign w:val="bottom"/>
          </w:tcPr>
          <w:p w14:paraId="346C2A2D" w14:textId="77777777" w:rsidR="00231AC4" w:rsidRPr="00231AC4" w:rsidRDefault="00231AC4" w:rsidP="00231AC4">
            <w:pPr>
              <w:widowControl w:val="0"/>
              <w:autoSpaceDE w:val="0"/>
              <w:autoSpaceDN w:val="0"/>
              <w:adjustRightInd w:val="0"/>
              <w:rPr>
                <w:sz w:val="5"/>
                <w:szCs w:val="5"/>
                <w:lang w:eastAsia="en-US"/>
              </w:rPr>
            </w:pPr>
          </w:p>
        </w:tc>
        <w:tc>
          <w:tcPr>
            <w:tcW w:w="3741" w:type="dxa"/>
            <w:gridSpan w:val="21"/>
            <w:tcBorders>
              <w:top w:val="nil"/>
              <w:left w:val="nil"/>
              <w:bottom w:val="single" w:sz="8" w:space="0" w:color="auto"/>
              <w:right w:val="single" w:sz="8" w:space="0" w:color="auto"/>
            </w:tcBorders>
            <w:vAlign w:val="bottom"/>
          </w:tcPr>
          <w:p w14:paraId="349AC030"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0A638E7E" w14:textId="77777777" w:rsidTr="00014CA2">
        <w:trPr>
          <w:gridAfter w:val="2"/>
          <w:wAfter w:w="812" w:type="dxa"/>
          <w:trHeight w:val="313"/>
        </w:trPr>
        <w:tc>
          <w:tcPr>
            <w:tcW w:w="1951" w:type="dxa"/>
            <w:gridSpan w:val="3"/>
            <w:tcBorders>
              <w:top w:val="nil"/>
              <w:left w:val="single" w:sz="8" w:space="0" w:color="auto"/>
              <w:bottom w:val="nil"/>
              <w:right w:val="single" w:sz="8" w:space="0" w:color="auto"/>
            </w:tcBorders>
            <w:vAlign w:val="bottom"/>
          </w:tcPr>
          <w:p w14:paraId="36DDC481"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74C8482D"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Ізамокс</w:t>
            </w:r>
            <w:proofErr w:type="spellEnd"/>
            <w:r w:rsidRPr="00231AC4">
              <w:rPr>
                <w:lang w:eastAsia="en-US"/>
              </w:rPr>
              <w:t xml:space="preserve"> 40, РК</w:t>
            </w:r>
          </w:p>
          <w:p w14:paraId="4285D2D8"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Атландо</w:t>
            </w:r>
            <w:proofErr w:type="spellEnd"/>
            <w:r w:rsidRPr="00231AC4">
              <w:rPr>
                <w:lang w:eastAsia="en-US"/>
              </w:rPr>
              <w:t>, РК</w:t>
            </w:r>
          </w:p>
          <w:p w14:paraId="22F682E9"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nil"/>
              <w:right w:val="single" w:sz="8" w:space="0" w:color="auto"/>
            </w:tcBorders>
            <w:vAlign w:val="bottom"/>
          </w:tcPr>
          <w:p w14:paraId="6608E156" w14:textId="77777777" w:rsidR="00231AC4" w:rsidRPr="00231AC4" w:rsidRDefault="00231AC4" w:rsidP="00231AC4">
            <w:pPr>
              <w:widowControl w:val="0"/>
              <w:autoSpaceDE w:val="0"/>
              <w:autoSpaceDN w:val="0"/>
              <w:adjustRightInd w:val="0"/>
              <w:rPr>
                <w:lang w:eastAsia="en-US"/>
              </w:rPr>
            </w:pPr>
            <w:r w:rsidRPr="00231AC4">
              <w:rPr>
                <w:lang w:eastAsia="en-US"/>
              </w:rPr>
              <w:t>0,75-1</w:t>
            </w:r>
          </w:p>
          <w:p w14:paraId="7DB97F06" w14:textId="77777777" w:rsidR="00231AC4" w:rsidRPr="00231AC4" w:rsidRDefault="00231AC4" w:rsidP="00231AC4">
            <w:pPr>
              <w:widowControl w:val="0"/>
              <w:autoSpaceDE w:val="0"/>
              <w:autoSpaceDN w:val="0"/>
              <w:adjustRightInd w:val="0"/>
              <w:rPr>
                <w:lang w:eastAsia="en-US"/>
              </w:rPr>
            </w:pPr>
            <w:r w:rsidRPr="00231AC4">
              <w:rPr>
                <w:lang w:eastAsia="en-US"/>
              </w:rPr>
              <w:t>0,75-1</w:t>
            </w:r>
          </w:p>
          <w:p w14:paraId="504B00C4" w14:textId="77777777" w:rsidR="00231AC4" w:rsidRPr="00231AC4" w:rsidRDefault="00231AC4" w:rsidP="00231AC4">
            <w:pPr>
              <w:widowControl w:val="0"/>
              <w:autoSpaceDE w:val="0"/>
              <w:autoSpaceDN w:val="0"/>
              <w:adjustRightInd w:val="0"/>
              <w:rPr>
                <w:lang w:eastAsia="en-US"/>
              </w:rPr>
            </w:pPr>
          </w:p>
        </w:tc>
        <w:tc>
          <w:tcPr>
            <w:tcW w:w="3741" w:type="dxa"/>
            <w:gridSpan w:val="21"/>
            <w:vMerge w:val="restart"/>
            <w:tcBorders>
              <w:top w:val="nil"/>
              <w:left w:val="nil"/>
              <w:right w:val="single" w:sz="8" w:space="0" w:color="auto"/>
            </w:tcBorders>
          </w:tcPr>
          <w:p w14:paraId="68693525" w14:textId="77777777" w:rsidR="00231AC4" w:rsidRPr="00231AC4" w:rsidRDefault="00231AC4" w:rsidP="00C57A85">
            <w:pPr>
              <w:pStyle w:val="15"/>
              <w:ind w:left="144"/>
              <w:jc w:val="both"/>
              <w:rPr>
                <w:w w:val="97"/>
              </w:rPr>
            </w:pPr>
            <w:r w:rsidRPr="00231AC4">
              <w:rPr>
                <w:w w:val="97"/>
              </w:rPr>
              <w:t xml:space="preserve">Обприскування культури у ранні фази розвитку </w:t>
            </w:r>
            <w:proofErr w:type="spellStart"/>
            <w:r w:rsidRPr="00231AC4">
              <w:rPr>
                <w:w w:val="97"/>
              </w:rPr>
              <w:t>бурʼянів</w:t>
            </w:r>
            <w:proofErr w:type="spellEnd"/>
          </w:p>
          <w:p w14:paraId="2728B365" w14:textId="77777777" w:rsidR="00231AC4" w:rsidRPr="00231AC4" w:rsidRDefault="00231AC4" w:rsidP="00C57A85">
            <w:pPr>
              <w:pStyle w:val="15"/>
              <w:ind w:left="144"/>
              <w:jc w:val="both"/>
              <w:rPr>
                <w:w w:val="97"/>
              </w:rPr>
            </w:pPr>
          </w:p>
          <w:p w14:paraId="5F76F332" w14:textId="77777777" w:rsidR="00231AC4" w:rsidRPr="00231AC4" w:rsidRDefault="00231AC4" w:rsidP="00C57A85">
            <w:pPr>
              <w:pStyle w:val="15"/>
              <w:ind w:left="144"/>
              <w:jc w:val="both"/>
              <w:rPr>
                <w:w w:val="97"/>
              </w:rPr>
            </w:pPr>
          </w:p>
          <w:p w14:paraId="715CA645" w14:textId="77777777" w:rsidR="00231AC4" w:rsidRPr="00231AC4" w:rsidRDefault="00231AC4" w:rsidP="00C57A85">
            <w:pPr>
              <w:pStyle w:val="15"/>
              <w:ind w:left="144"/>
              <w:jc w:val="both"/>
            </w:pPr>
            <w:r w:rsidRPr="00231AC4">
              <w:rPr>
                <w:w w:val="97"/>
              </w:rPr>
              <w:t>//-// у фазі 1-3 трійчастих листків у культури</w:t>
            </w:r>
          </w:p>
        </w:tc>
      </w:tr>
      <w:tr w:rsidR="00231AC4" w:rsidRPr="00231AC4" w14:paraId="101205B3"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285E4121"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42F56229" w14:textId="55047AD9" w:rsidR="00231AC4" w:rsidRPr="00231AC4" w:rsidRDefault="00231AC4" w:rsidP="00231AC4">
            <w:pPr>
              <w:widowControl w:val="0"/>
              <w:autoSpaceDE w:val="0"/>
              <w:autoSpaceDN w:val="0"/>
              <w:adjustRightInd w:val="0"/>
              <w:rPr>
                <w:lang w:eastAsia="en-US"/>
              </w:rPr>
            </w:pPr>
            <w:proofErr w:type="spellStart"/>
            <w:r w:rsidRPr="00231AC4">
              <w:rPr>
                <w:lang w:eastAsia="en-US"/>
              </w:rPr>
              <w:t>Бритекс</w:t>
            </w:r>
            <w:proofErr w:type="spellEnd"/>
            <w:r w:rsidRPr="00231AC4">
              <w:rPr>
                <w:lang w:eastAsia="en-US"/>
              </w:rPr>
              <w:t xml:space="preserve"> 40 </w:t>
            </w:r>
            <w:r w:rsidR="00E93868">
              <w:rPr>
                <w:lang w:eastAsia="en-US"/>
              </w:rPr>
              <w:t>(</w:t>
            </w:r>
            <w:proofErr w:type="spellStart"/>
            <w:r w:rsidR="00E93868">
              <w:rPr>
                <w:lang w:eastAsia="en-US"/>
              </w:rPr>
              <w:t>В</w:t>
            </w:r>
            <w:r w:rsidRPr="00231AC4">
              <w:rPr>
                <w:lang w:eastAsia="en-US"/>
              </w:rPr>
              <w:t>інес</w:t>
            </w:r>
            <w:proofErr w:type="spellEnd"/>
            <w:r w:rsidRPr="00231AC4">
              <w:rPr>
                <w:lang w:eastAsia="en-US"/>
              </w:rPr>
              <w:t xml:space="preserve">, ІМІ-ВІТ), РК </w:t>
            </w:r>
          </w:p>
        </w:tc>
        <w:tc>
          <w:tcPr>
            <w:tcW w:w="1833" w:type="dxa"/>
            <w:gridSpan w:val="2"/>
            <w:tcBorders>
              <w:top w:val="nil"/>
              <w:left w:val="nil"/>
              <w:bottom w:val="nil"/>
              <w:right w:val="single" w:sz="8" w:space="0" w:color="auto"/>
            </w:tcBorders>
            <w:vAlign w:val="bottom"/>
          </w:tcPr>
          <w:p w14:paraId="5AC38A32" w14:textId="77777777" w:rsidR="00231AC4" w:rsidRPr="00231AC4" w:rsidRDefault="00231AC4" w:rsidP="00231AC4">
            <w:pPr>
              <w:widowControl w:val="0"/>
              <w:autoSpaceDE w:val="0"/>
              <w:autoSpaceDN w:val="0"/>
              <w:adjustRightInd w:val="0"/>
              <w:rPr>
                <w:lang w:eastAsia="en-US"/>
              </w:rPr>
            </w:pPr>
            <w:r w:rsidRPr="00231AC4">
              <w:rPr>
                <w:lang w:eastAsia="en-US"/>
              </w:rPr>
              <w:t>0,75-1,0</w:t>
            </w:r>
          </w:p>
        </w:tc>
        <w:tc>
          <w:tcPr>
            <w:tcW w:w="3741" w:type="dxa"/>
            <w:gridSpan w:val="21"/>
            <w:vMerge/>
            <w:tcBorders>
              <w:left w:val="nil"/>
              <w:right w:val="single" w:sz="8" w:space="0" w:color="auto"/>
            </w:tcBorders>
            <w:vAlign w:val="bottom"/>
          </w:tcPr>
          <w:p w14:paraId="1A998F0F" w14:textId="77777777" w:rsidR="00231AC4" w:rsidRPr="00231AC4" w:rsidRDefault="00231AC4" w:rsidP="00C57A85">
            <w:pPr>
              <w:pStyle w:val="15"/>
              <w:ind w:left="144"/>
              <w:jc w:val="both"/>
            </w:pPr>
          </w:p>
        </w:tc>
      </w:tr>
      <w:tr w:rsidR="00231AC4" w:rsidRPr="00231AC4" w14:paraId="403CADBF"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1E714FF0"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7C146E98" w14:textId="77777777" w:rsidR="00231AC4" w:rsidRPr="00231AC4" w:rsidRDefault="00231AC4" w:rsidP="00231AC4">
            <w:pPr>
              <w:widowControl w:val="0"/>
              <w:autoSpaceDE w:val="0"/>
              <w:autoSpaceDN w:val="0"/>
              <w:adjustRightInd w:val="0"/>
              <w:rPr>
                <w:lang w:eastAsia="en-US"/>
              </w:rPr>
            </w:pPr>
            <w:r w:rsidRPr="00231AC4">
              <w:rPr>
                <w:lang w:eastAsia="en-US"/>
              </w:rPr>
              <w:t>Каліф, КЕ</w:t>
            </w:r>
          </w:p>
        </w:tc>
        <w:tc>
          <w:tcPr>
            <w:tcW w:w="1833" w:type="dxa"/>
            <w:gridSpan w:val="2"/>
            <w:tcBorders>
              <w:top w:val="nil"/>
              <w:left w:val="nil"/>
              <w:bottom w:val="nil"/>
              <w:right w:val="single" w:sz="8" w:space="0" w:color="auto"/>
            </w:tcBorders>
            <w:vAlign w:val="bottom"/>
          </w:tcPr>
          <w:p w14:paraId="36E3B734" w14:textId="77777777" w:rsidR="00231AC4" w:rsidRPr="00231AC4" w:rsidRDefault="00231AC4" w:rsidP="00231AC4">
            <w:pPr>
              <w:widowControl w:val="0"/>
              <w:autoSpaceDE w:val="0"/>
              <w:autoSpaceDN w:val="0"/>
              <w:adjustRightInd w:val="0"/>
              <w:rPr>
                <w:lang w:eastAsia="en-US"/>
              </w:rPr>
            </w:pPr>
            <w:r w:rsidRPr="00231AC4">
              <w:rPr>
                <w:lang w:eastAsia="en-US"/>
              </w:rPr>
              <w:t>0,25-0,5</w:t>
            </w:r>
          </w:p>
        </w:tc>
        <w:tc>
          <w:tcPr>
            <w:tcW w:w="3741" w:type="dxa"/>
            <w:gridSpan w:val="21"/>
            <w:vMerge/>
            <w:tcBorders>
              <w:left w:val="nil"/>
              <w:bottom w:val="nil"/>
              <w:right w:val="single" w:sz="8" w:space="0" w:color="auto"/>
            </w:tcBorders>
            <w:vAlign w:val="bottom"/>
          </w:tcPr>
          <w:p w14:paraId="58F814A4" w14:textId="77777777" w:rsidR="00231AC4" w:rsidRPr="00231AC4" w:rsidRDefault="00231AC4" w:rsidP="00C57A85">
            <w:pPr>
              <w:pStyle w:val="15"/>
              <w:ind w:left="144"/>
              <w:jc w:val="both"/>
            </w:pPr>
          </w:p>
        </w:tc>
      </w:tr>
      <w:tr w:rsidR="00231AC4" w:rsidRPr="00231AC4" w14:paraId="5DF47444" w14:textId="77777777" w:rsidTr="00014CA2">
        <w:trPr>
          <w:gridAfter w:val="2"/>
          <w:wAfter w:w="812" w:type="dxa"/>
          <w:trHeight w:val="552"/>
        </w:trPr>
        <w:tc>
          <w:tcPr>
            <w:tcW w:w="1951" w:type="dxa"/>
            <w:gridSpan w:val="3"/>
            <w:tcBorders>
              <w:top w:val="nil"/>
              <w:left w:val="single" w:sz="8" w:space="0" w:color="auto"/>
              <w:bottom w:val="nil"/>
              <w:right w:val="single" w:sz="8" w:space="0" w:color="auto"/>
            </w:tcBorders>
            <w:vAlign w:val="bottom"/>
          </w:tcPr>
          <w:p w14:paraId="72E24DE1"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6ED2943E" w14:textId="77777777" w:rsidR="00231AC4" w:rsidRPr="00231AC4" w:rsidRDefault="00231AC4" w:rsidP="00231AC4">
            <w:pPr>
              <w:widowControl w:val="0"/>
              <w:autoSpaceDE w:val="0"/>
              <w:autoSpaceDN w:val="0"/>
              <w:adjustRightInd w:val="0"/>
              <w:rPr>
                <w:lang w:eastAsia="en-US"/>
              </w:rPr>
            </w:pPr>
          </w:p>
          <w:p w14:paraId="1F8DF0C2" w14:textId="461C2257" w:rsidR="00231AC4" w:rsidRPr="00231AC4" w:rsidRDefault="00231AC4" w:rsidP="00231AC4">
            <w:pPr>
              <w:widowControl w:val="0"/>
              <w:autoSpaceDE w:val="0"/>
              <w:autoSpaceDN w:val="0"/>
              <w:adjustRightInd w:val="0"/>
              <w:rPr>
                <w:lang w:eastAsia="en-US"/>
              </w:rPr>
            </w:pPr>
            <w:r w:rsidRPr="00231AC4">
              <w:rPr>
                <w:lang w:eastAsia="en-US"/>
              </w:rPr>
              <w:t>Пульсар 40, РК</w:t>
            </w:r>
          </w:p>
        </w:tc>
        <w:tc>
          <w:tcPr>
            <w:tcW w:w="1833" w:type="dxa"/>
            <w:gridSpan w:val="2"/>
            <w:tcBorders>
              <w:top w:val="nil"/>
              <w:left w:val="nil"/>
              <w:bottom w:val="nil"/>
              <w:right w:val="single" w:sz="8" w:space="0" w:color="auto"/>
            </w:tcBorders>
            <w:vAlign w:val="bottom"/>
          </w:tcPr>
          <w:p w14:paraId="2359FB0D" w14:textId="77777777" w:rsidR="00231AC4" w:rsidRPr="00231AC4" w:rsidRDefault="00231AC4" w:rsidP="00231AC4">
            <w:pPr>
              <w:widowControl w:val="0"/>
              <w:autoSpaceDE w:val="0"/>
              <w:autoSpaceDN w:val="0"/>
              <w:adjustRightInd w:val="0"/>
              <w:rPr>
                <w:lang w:eastAsia="en-US"/>
              </w:rPr>
            </w:pPr>
            <w:r w:rsidRPr="00231AC4">
              <w:rPr>
                <w:lang w:eastAsia="en-US"/>
              </w:rPr>
              <w:t>0,75-1</w:t>
            </w:r>
          </w:p>
          <w:p w14:paraId="4E00DA85" w14:textId="77777777" w:rsidR="00231AC4" w:rsidRPr="00231AC4" w:rsidRDefault="00231AC4" w:rsidP="00231AC4">
            <w:pPr>
              <w:widowControl w:val="0"/>
              <w:autoSpaceDE w:val="0"/>
              <w:autoSpaceDN w:val="0"/>
              <w:adjustRightInd w:val="0"/>
              <w:rPr>
                <w:lang w:eastAsia="en-US"/>
              </w:rPr>
            </w:pPr>
          </w:p>
        </w:tc>
        <w:tc>
          <w:tcPr>
            <w:tcW w:w="3741" w:type="dxa"/>
            <w:gridSpan w:val="21"/>
            <w:vMerge w:val="restart"/>
            <w:tcBorders>
              <w:top w:val="nil"/>
              <w:left w:val="nil"/>
              <w:right w:val="single" w:sz="4" w:space="0" w:color="auto"/>
            </w:tcBorders>
          </w:tcPr>
          <w:p w14:paraId="11CBEE05" w14:textId="77777777" w:rsidR="00231AC4" w:rsidRPr="00231AC4" w:rsidRDefault="00231AC4" w:rsidP="00C57A85">
            <w:pPr>
              <w:pStyle w:val="15"/>
              <w:ind w:left="144"/>
              <w:jc w:val="both"/>
              <w:rPr>
                <w:w w:val="98"/>
              </w:rPr>
            </w:pPr>
          </w:p>
          <w:p w14:paraId="5776F727" w14:textId="77777777" w:rsidR="00231AC4" w:rsidRPr="00231AC4" w:rsidRDefault="00231AC4" w:rsidP="00C57A85">
            <w:pPr>
              <w:pStyle w:val="15"/>
              <w:ind w:left="144"/>
              <w:jc w:val="both"/>
            </w:pPr>
            <w:r w:rsidRPr="00231AC4">
              <w:rPr>
                <w:w w:val="98"/>
              </w:rPr>
              <w:t>Обприскування посівів у фазі 2-3</w:t>
            </w:r>
          </w:p>
          <w:p w14:paraId="09F47BFF" w14:textId="77777777" w:rsidR="00231AC4" w:rsidRPr="00231AC4" w:rsidRDefault="00231AC4" w:rsidP="00C57A85">
            <w:pPr>
              <w:pStyle w:val="15"/>
              <w:ind w:left="144"/>
              <w:jc w:val="both"/>
            </w:pPr>
            <w:r w:rsidRPr="00231AC4">
              <w:t>справжніх листків культури</w:t>
            </w:r>
          </w:p>
          <w:p w14:paraId="03459D8A" w14:textId="77777777" w:rsidR="00231AC4" w:rsidRPr="00231AC4" w:rsidRDefault="00231AC4" w:rsidP="00C57A85">
            <w:pPr>
              <w:pStyle w:val="15"/>
              <w:ind w:left="144"/>
              <w:jc w:val="both"/>
            </w:pPr>
          </w:p>
          <w:p w14:paraId="20B95794" w14:textId="77777777" w:rsidR="00231AC4" w:rsidRPr="00231AC4" w:rsidRDefault="00231AC4" w:rsidP="00C57A85">
            <w:pPr>
              <w:pStyle w:val="15"/>
              <w:ind w:left="144"/>
              <w:jc w:val="both"/>
            </w:pPr>
          </w:p>
          <w:p w14:paraId="01619533" w14:textId="77777777" w:rsidR="00231AC4" w:rsidRPr="00231AC4" w:rsidRDefault="00231AC4" w:rsidP="00C57A85">
            <w:pPr>
              <w:pStyle w:val="15"/>
              <w:ind w:left="144"/>
              <w:jc w:val="both"/>
            </w:pPr>
          </w:p>
          <w:p w14:paraId="17A57423" w14:textId="77777777" w:rsidR="00231AC4" w:rsidRPr="00231AC4" w:rsidRDefault="00231AC4" w:rsidP="00C57A85">
            <w:pPr>
              <w:pStyle w:val="15"/>
              <w:ind w:left="144"/>
              <w:jc w:val="both"/>
            </w:pPr>
          </w:p>
          <w:p w14:paraId="41651571" w14:textId="77777777" w:rsidR="00231AC4" w:rsidRPr="00231AC4" w:rsidRDefault="00231AC4" w:rsidP="00C57A85">
            <w:pPr>
              <w:pStyle w:val="15"/>
              <w:ind w:left="144"/>
              <w:jc w:val="both"/>
            </w:pPr>
            <w:r w:rsidRPr="00231AC4">
              <w:t>//-//у фазі 4-х справжніх листків</w:t>
            </w:r>
          </w:p>
        </w:tc>
      </w:tr>
      <w:tr w:rsidR="00231AC4" w:rsidRPr="00231AC4" w14:paraId="53DEFEFC"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061D3F8E"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2B1BDED0" w14:textId="77777777" w:rsidR="00231AC4" w:rsidRPr="00231AC4" w:rsidRDefault="00231AC4" w:rsidP="00231AC4">
            <w:pPr>
              <w:widowControl w:val="0"/>
              <w:autoSpaceDE w:val="0"/>
              <w:autoSpaceDN w:val="0"/>
              <w:adjustRightInd w:val="0"/>
              <w:rPr>
                <w:lang w:eastAsia="en-US"/>
              </w:rPr>
            </w:pPr>
            <w:r w:rsidRPr="00231AC4">
              <w:rPr>
                <w:lang w:eastAsia="en-US"/>
              </w:rPr>
              <w:t>Формула, ВГ</w:t>
            </w:r>
          </w:p>
          <w:p w14:paraId="673F9C30" w14:textId="77777777" w:rsidR="00231AC4" w:rsidRPr="00231AC4" w:rsidRDefault="00231AC4" w:rsidP="00231AC4">
            <w:pPr>
              <w:widowControl w:val="0"/>
              <w:autoSpaceDE w:val="0"/>
              <w:autoSpaceDN w:val="0"/>
              <w:adjustRightInd w:val="0"/>
              <w:rPr>
                <w:lang w:eastAsia="en-US"/>
              </w:rPr>
            </w:pPr>
            <w:r w:rsidRPr="00231AC4">
              <w:rPr>
                <w:lang w:eastAsia="en-US"/>
              </w:rPr>
              <w:t>+ ПАР Тандем</w:t>
            </w:r>
          </w:p>
          <w:p w14:paraId="0E57DA59"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Відблок</w:t>
            </w:r>
            <w:proofErr w:type="spellEnd"/>
            <w:r w:rsidRPr="00231AC4">
              <w:rPr>
                <w:lang w:eastAsia="en-US"/>
              </w:rPr>
              <w:t xml:space="preserve"> Плюс, МЕ</w:t>
            </w:r>
          </w:p>
          <w:p w14:paraId="5B6033F0" w14:textId="77777777" w:rsidR="00231AC4" w:rsidRPr="00231AC4" w:rsidRDefault="00231AC4" w:rsidP="00231AC4">
            <w:pPr>
              <w:widowControl w:val="0"/>
              <w:autoSpaceDE w:val="0"/>
              <w:autoSpaceDN w:val="0"/>
              <w:adjustRightInd w:val="0"/>
              <w:rPr>
                <w:lang w:eastAsia="en-US"/>
              </w:rPr>
            </w:pPr>
            <w:r w:rsidRPr="00231AC4">
              <w:rPr>
                <w:lang w:eastAsia="en-US"/>
              </w:rPr>
              <w:t>Парадокс, РК</w:t>
            </w:r>
          </w:p>
        </w:tc>
        <w:tc>
          <w:tcPr>
            <w:tcW w:w="1833" w:type="dxa"/>
            <w:gridSpan w:val="2"/>
            <w:tcBorders>
              <w:top w:val="nil"/>
              <w:left w:val="nil"/>
              <w:bottom w:val="nil"/>
              <w:right w:val="single" w:sz="8" w:space="0" w:color="auto"/>
            </w:tcBorders>
          </w:tcPr>
          <w:p w14:paraId="14B57374" w14:textId="77777777" w:rsidR="00231AC4" w:rsidRPr="00231AC4" w:rsidRDefault="00231AC4" w:rsidP="00231AC4">
            <w:pPr>
              <w:widowControl w:val="0"/>
              <w:autoSpaceDE w:val="0"/>
              <w:autoSpaceDN w:val="0"/>
              <w:adjustRightInd w:val="0"/>
              <w:rPr>
                <w:lang w:eastAsia="en-US"/>
              </w:rPr>
            </w:pPr>
            <w:r w:rsidRPr="00231AC4">
              <w:rPr>
                <w:lang w:eastAsia="en-US"/>
              </w:rPr>
              <w:t xml:space="preserve"> 6-8</w:t>
            </w:r>
          </w:p>
          <w:p w14:paraId="101AE6E3" w14:textId="77777777" w:rsidR="00231AC4" w:rsidRPr="00231AC4" w:rsidRDefault="00231AC4" w:rsidP="00231AC4">
            <w:pPr>
              <w:widowControl w:val="0"/>
              <w:autoSpaceDE w:val="0"/>
              <w:autoSpaceDN w:val="0"/>
              <w:adjustRightInd w:val="0"/>
              <w:rPr>
                <w:lang w:eastAsia="en-US"/>
              </w:rPr>
            </w:pPr>
            <w:r w:rsidRPr="00231AC4">
              <w:rPr>
                <w:lang w:eastAsia="en-US"/>
              </w:rPr>
              <w:t>+200 мл/га</w:t>
            </w:r>
          </w:p>
          <w:p w14:paraId="7318395A" w14:textId="77777777" w:rsidR="00231AC4" w:rsidRPr="00231AC4" w:rsidRDefault="00231AC4" w:rsidP="00231AC4">
            <w:pPr>
              <w:widowControl w:val="0"/>
              <w:autoSpaceDE w:val="0"/>
              <w:autoSpaceDN w:val="0"/>
              <w:adjustRightInd w:val="0"/>
              <w:rPr>
                <w:lang w:eastAsia="en-US"/>
              </w:rPr>
            </w:pPr>
            <w:r w:rsidRPr="00231AC4">
              <w:rPr>
                <w:lang w:eastAsia="en-US"/>
              </w:rPr>
              <w:t>2-2,5</w:t>
            </w:r>
          </w:p>
          <w:p w14:paraId="035D15F4" w14:textId="77777777" w:rsidR="00231AC4" w:rsidRPr="00231AC4" w:rsidRDefault="00231AC4" w:rsidP="00231AC4">
            <w:pPr>
              <w:widowControl w:val="0"/>
              <w:autoSpaceDE w:val="0"/>
              <w:autoSpaceDN w:val="0"/>
              <w:adjustRightInd w:val="0"/>
              <w:rPr>
                <w:lang w:eastAsia="en-US"/>
              </w:rPr>
            </w:pPr>
            <w:r w:rsidRPr="00231AC4">
              <w:rPr>
                <w:lang w:eastAsia="en-US"/>
              </w:rPr>
              <w:t>0,25-0,35</w:t>
            </w:r>
          </w:p>
        </w:tc>
        <w:tc>
          <w:tcPr>
            <w:tcW w:w="3741" w:type="dxa"/>
            <w:gridSpan w:val="21"/>
            <w:vMerge/>
            <w:tcBorders>
              <w:left w:val="nil"/>
              <w:right w:val="single" w:sz="4" w:space="0" w:color="auto"/>
            </w:tcBorders>
            <w:vAlign w:val="bottom"/>
          </w:tcPr>
          <w:p w14:paraId="251FE69E" w14:textId="77777777" w:rsidR="00231AC4" w:rsidRPr="00231AC4" w:rsidRDefault="00231AC4" w:rsidP="00231AC4">
            <w:pPr>
              <w:widowControl w:val="0"/>
              <w:autoSpaceDE w:val="0"/>
              <w:autoSpaceDN w:val="0"/>
              <w:adjustRightInd w:val="0"/>
              <w:rPr>
                <w:lang w:eastAsia="en-US"/>
              </w:rPr>
            </w:pPr>
          </w:p>
        </w:tc>
      </w:tr>
      <w:tr w:rsidR="00231AC4" w:rsidRPr="00231AC4" w14:paraId="316CF52C" w14:textId="77777777" w:rsidTr="00014CA2">
        <w:trPr>
          <w:gridAfter w:val="2"/>
          <w:wAfter w:w="812" w:type="dxa"/>
          <w:trHeight w:val="526"/>
        </w:trPr>
        <w:tc>
          <w:tcPr>
            <w:tcW w:w="1951" w:type="dxa"/>
            <w:gridSpan w:val="3"/>
            <w:tcBorders>
              <w:top w:val="nil"/>
              <w:left w:val="single" w:sz="8" w:space="0" w:color="auto"/>
              <w:bottom w:val="single" w:sz="4" w:space="0" w:color="auto"/>
              <w:right w:val="single" w:sz="8" w:space="0" w:color="auto"/>
            </w:tcBorders>
            <w:vAlign w:val="bottom"/>
          </w:tcPr>
          <w:p w14:paraId="2CE8DD3E"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single" w:sz="4" w:space="0" w:color="auto"/>
              <w:right w:val="single" w:sz="8" w:space="0" w:color="auto"/>
            </w:tcBorders>
            <w:vAlign w:val="bottom"/>
          </w:tcPr>
          <w:p w14:paraId="7C7C693D"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Стобоб</w:t>
            </w:r>
            <w:proofErr w:type="spellEnd"/>
            <w:r w:rsidRPr="00231AC4">
              <w:rPr>
                <w:lang w:eastAsia="en-US"/>
              </w:rPr>
              <w:t>, ВС</w:t>
            </w:r>
          </w:p>
          <w:p w14:paraId="4BDE4192" w14:textId="77777777" w:rsidR="00231AC4" w:rsidRPr="00231AC4" w:rsidRDefault="00231AC4" w:rsidP="00231AC4">
            <w:pPr>
              <w:widowControl w:val="0"/>
              <w:autoSpaceDE w:val="0"/>
              <w:autoSpaceDN w:val="0"/>
              <w:adjustRightInd w:val="0"/>
              <w:rPr>
                <w:lang w:eastAsia="en-US"/>
              </w:rPr>
            </w:pPr>
          </w:p>
          <w:p w14:paraId="288653FC"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single" w:sz="4" w:space="0" w:color="auto"/>
              <w:right w:val="single" w:sz="4" w:space="0" w:color="auto"/>
            </w:tcBorders>
            <w:vAlign w:val="bottom"/>
          </w:tcPr>
          <w:p w14:paraId="4450AB23" w14:textId="77777777" w:rsidR="00231AC4" w:rsidRPr="00231AC4" w:rsidRDefault="00231AC4" w:rsidP="00231AC4">
            <w:pPr>
              <w:widowControl w:val="0"/>
              <w:autoSpaceDE w:val="0"/>
              <w:autoSpaceDN w:val="0"/>
              <w:adjustRightInd w:val="0"/>
              <w:rPr>
                <w:lang w:eastAsia="en-US"/>
              </w:rPr>
            </w:pPr>
            <w:r w:rsidRPr="00231AC4">
              <w:rPr>
                <w:lang w:eastAsia="en-US"/>
              </w:rPr>
              <w:t>1</w:t>
            </w:r>
          </w:p>
          <w:p w14:paraId="65C22738" w14:textId="77777777" w:rsidR="00231AC4" w:rsidRPr="00231AC4" w:rsidRDefault="00231AC4" w:rsidP="00231AC4">
            <w:pPr>
              <w:widowControl w:val="0"/>
              <w:autoSpaceDE w:val="0"/>
              <w:autoSpaceDN w:val="0"/>
              <w:adjustRightInd w:val="0"/>
              <w:rPr>
                <w:lang w:eastAsia="en-US"/>
              </w:rPr>
            </w:pPr>
          </w:p>
          <w:p w14:paraId="64677073" w14:textId="77777777" w:rsidR="00231AC4" w:rsidRPr="00231AC4" w:rsidRDefault="00231AC4" w:rsidP="00231AC4">
            <w:pPr>
              <w:widowControl w:val="0"/>
              <w:autoSpaceDE w:val="0"/>
              <w:autoSpaceDN w:val="0"/>
              <w:adjustRightInd w:val="0"/>
              <w:rPr>
                <w:lang w:eastAsia="en-US"/>
              </w:rPr>
            </w:pPr>
          </w:p>
        </w:tc>
        <w:tc>
          <w:tcPr>
            <w:tcW w:w="3741" w:type="dxa"/>
            <w:gridSpan w:val="21"/>
            <w:vMerge/>
            <w:tcBorders>
              <w:left w:val="single" w:sz="4" w:space="0" w:color="auto"/>
              <w:bottom w:val="single" w:sz="4" w:space="0" w:color="auto"/>
              <w:right w:val="single" w:sz="4" w:space="0" w:color="auto"/>
            </w:tcBorders>
            <w:vAlign w:val="bottom"/>
          </w:tcPr>
          <w:p w14:paraId="6F51D533" w14:textId="77777777" w:rsidR="00231AC4" w:rsidRPr="00231AC4" w:rsidRDefault="00231AC4" w:rsidP="00231AC4">
            <w:pPr>
              <w:widowControl w:val="0"/>
              <w:autoSpaceDE w:val="0"/>
              <w:autoSpaceDN w:val="0"/>
              <w:adjustRightInd w:val="0"/>
              <w:rPr>
                <w:lang w:eastAsia="en-US"/>
              </w:rPr>
            </w:pPr>
          </w:p>
        </w:tc>
      </w:tr>
      <w:tr w:rsidR="00231AC4" w:rsidRPr="00231AC4" w14:paraId="01BB2C7E" w14:textId="77777777" w:rsidTr="00014CA2">
        <w:trPr>
          <w:gridAfter w:val="3"/>
          <w:wAfter w:w="822" w:type="dxa"/>
          <w:trHeight w:val="314"/>
        </w:trPr>
        <w:tc>
          <w:tcPr>
            <w:tcW w:w="1951" w:type="dxa"/>
            <w:gridSpan w:val="3"/>
            <w:tcBorders>
              <w:top w:val="single" w:sz="4" w:space="0" w:color="auto"/>
              <w:left w:val="single" w:sz="8" w:space="0" w:color="auto"/>
              <w:bottom w:val="nil"/>
              <w:right w:val="single" w:sz="8" w:space="0" w:color="auto"/>
            </w:tcBorders>
            <w:vAlign w:val="bottom"/>
          </w:tcPr>
          <w:p w14:paraId="7A950738" w14:textId="77777777" w:rsidR="00231AC4" w:rsidRPr="00231AC4" w:rsidRDefault="00231AC4" w:rsidP="00231AC4">
            <w:pPr>
              <w:widowControl w:val="0"/>
              <w:autoSpaceDE w:val="0"/>
              <w:autoSpaceDN w:val="0"/>
              <w:adjustRightInd w:val="0"/>
              <w:rPr>
                <w:lang w:eastAsia="en-US"/>
              </w:rPr>
            </w:pPr>
            <w:r w:rsidRPr="00231AC4">
              <w:rPr>
                <w:lang w:eastAsia="en-US"/>
              </w:rPr>
              <w:t>Однорічні злакові</w:t>
            </w:r>
          </w:p>
        </w:tc>
        <w:tc>
          <w:tcPr>
            <w:tcW w:w="2140" w:type="dxa"/>
            <w:gridSpan w:val="2"/>
            <w:tcBorders>
              <w:top w:val="single" w:sz="4" w:space="0" w:color="auto"/>
              <w:left w:val="nil"/>
              <w:bottom w:val="nil"/>
              <w:right w:val="single" w:sz="8" w:space="0" w:color="auto"/>
            </w:tcBorders>
            <w:vAlign w:val="bottom"/>
          </w:tcPr>
          <w:p w14:paraId="1C93838B" w14:textId="6A242B44" w:rsidR="00231AC4" w:rsidRPr="00231AC4" w:rsidRDefault="00231AC4" w:rsidP="00231AC4">
            <w:pPr>
              <w:widowControl w:val="0"/>
              <w:autoSpaceDE w:val="0"/>
              <w:autoSpaceDN w:val="0"/>
              <w:adjustRightInd w:val="0"/>
              <w:rPr>
                <w:lang w:eastAsia="en-US"/>
              </w:rPr>
            </w:pPr>
            <w:proofErr w:type="spellStart"/>
            <w:r w:rsidRPr="00231AC4">
              <w:rPr>
                <w:lang w:eastAsia="en-US"/>
              </w:rPr>
              <w:t>Тарга</w:t>
            </w:r>
            <w:proofErr w:type="spellEnd"/>
            <w:r w:rsidRPr="00231AC4">
              <w:rPr>
                <w:lang w:eastAsia="en-US"/>
              </w:rPr>
              <w:t xml:space="preserve"> Супер, (</w:t>
            </w:r>
            <w:proofErr w:type="spellStart"/>
            <w:r w:rsidR="00D86BB1">
              <w:rPr>
                <w:lang w:eastAsia="en-US"/>
              </w:rPr>
              <w:t>А</w:t>
            </w:r>
            <w:r w:rsidRPr="00231AC4">
              <w:rPr>
                <w:lang w:eastAsia="en-US"/>
              </w:rPr>
              <w:t>чіба</w:t>
            </w:r>
            <w:proofErr w:type="spellEnd"/>
            <w:r w:rsidRPr="00231AC4">
              <w:rPr>
                <w:lang w:eastAsia="en-US"/>
              </w:rPr>
              <w:t>) ,КЕ</w:t>
            </w:r>
          </w:p>
          <w:p w14:paraId="622A2B2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БагіраСупер,КЕ</w:t>
            </w:r>
            <w:proofErr w:type="spellEnd"/>
          </w:p>
        </w:tc>
        <w:tc>
          <w:tcPr>
            <w:tcW w:w="1833" w:type="dxa"/>
            <w:gridSpan w:val="2"/>
            <w:tcBorders>
              <w:top w:val="single" w:sz="4" w:space="0" w:color="auto"/>
              <w:left w:val="nil"/>
              <w:bottom w:val="nil"/>
              <w:right w:val="single" w:sz="4" w:space="0" w:color="auto"/>
            </w:tcBorders>
            <w:vAlign w:val="bottom"/>
          </w:tcPr>
          <w:p w14:paraId="06C7930D" w14:textId="77777777" w:rsidR="00231AC4" w:rsidRPr="00231AC4" w:rsidRDefault="00231AC4" w:rsidP="00231AC4">
            <w:pPr>
              <w:widowControl w:val="0"/>
              <w:autoSpaceDE w:val="0"/>
              <w:autoSpaceDN w:val="0"/>
              <w:adjustRightInd w:val="0"/>
              <w:rPr>
                <w:lang w:eastAsia="en-US"/>
              </w:rPr>
            </w:pPr>
          </w:p>
          <w:p w14:paraId="31611F8F" w14:textId="77777777" w:rsidR="00231AC4" w:rsidRPr="00231AC4" w:rsidRDefault="00231AC4" w:rsidP="00231AC4">
            <w:pPr>
              <w:widowControl w:val="0"/>
              <w:autoSpaceDE w:val="0"/>
              <w:autoSpaceDN w:val="0"/>
              <w:adjustRightInd w:val="0"/>
              <w:rPr>
                <w:lang w:eastAsia="en-US"/>
              </w:rPr>
            </w:pPr>
          </w:p>
          <w:p w14:paraId="76046F83" w14:textId="77777777" w:rsidR="00231AC4" w:rsidRPr="00231AC4" w:rsidRDefault="00231AC4" w:rsidP="00231AC4">
            <w:pPr>
              <w:widowControl w:val="0"/>
              <w:autoSpaceDE w:val="0"/>
              <w:autoSpaceDN w:val="0"/>
              <w:adjustRightInd w:val="0"/>
              <w:rPr>
                <w:lang w:eastAsia="en-US"/>
              </w:rPr>
            </w:pPr>
            <w:r w:rsidRPr="00231AC4">
              <w:rPr>
                <w:lang w:eastAsia="en-US"/>
              </w:rPr>
              <w:t>1-2</w:t>
            </w:r>
          </w:p>
          <w:p w14:paraId="2336E822" w14:textId="77777777" w:rsidR="00231AC4" w:rsidRPr="00231AC4" w:rsidRDefault="00231AC4" w:rsidP="00231AC4">
            <w:pPr>
              <w:widowControl w:val="0"/>
              <w:autoSpaceDE w:val="0"/>
              <w:autoSpaceDN w:val="0"/>
              <w:adjustRightInd w:val="0"/>
              <w:rPr>
                <w:lang w:eastAsia="en-US"/>
              </w:rPr>
            </w:pPr>
            <w:r w:rsidRPr="00231AC4">
              <w:rPr>
                <w:lang w:eastAsia="en-US"/>
              </w:rPr>
              <w:t>1-2</w:t>
            </w:r>
          </w:p>
          <w:p w14:paraId="0C74176D" w14:textId="77777777" w:rsidR="00231AC4" w:rsidRPr="00231AC4" w:rsidRDefault="00231AC4" w:rsidP="00231AC4">
            <w:pPr>
              <w:widowControl w:val="0"/>
              <w:autoSpaceDE w:val="0"/>
              <w:autoSpaceDN w:val="0"/>
              <w:adjustRightInd w:val="0"/>
              <w:rPr>
                <w:lang w:eastAsia="en-US"/>
              </w:rPr>
            </w:pPr>
            <w:r w:rsidRPr="00231AC4">
              <w:rPr>
                <w:lang w:eastAsia="en-US"/>
              </w:rPr>
              <w:lastRenderedPageBreak/>
              <w:t xml:space="preserve">1-2 </w:t>
            </w:r>
          </w:p>
        </w:tc>
        <w:tc>
          <w:tcPr>
            <w:tcW w:w="3731" w:type="dxa"/>
            <w:gridSpan w:val="20"/>
            <w:tcBorders>
              <w:top w:val="single" w:sz="4" w:space="0" w:color="auto"/>
              <w:right w:val="single" w:sz="4" w:space="0" w:color="auto"/>
            </w:tcBorders>
          </w:tcPr>
          <w:p w14:paraId="5CB3777A" w14:textId="77777777" w:rsidR="00231AC4" w:rsidRPr="00231AC4" w:rsidRDefault="00231AC4" w:rsidP="00231AC4">
            <w:pPr>
              <w:rPr>
                <w:lang w:eastAsia="en-US"/>
              </w:rPr>
            </w:pPr>
          </w:p>
          <w:p w14:paraId="6BFB7D14" w14:textId="77777777" w:rsidR="00231AC4" w:rsidRPr="00231AC4" w:rsidRDefault="00231AC4" w:rsidP="00231AC4">
            <w:pPr>
              <w:rPr>
                <w:lang w:eastAsia="en-US"/>
              </w:rPr>
            </w:pPr>
          </w:p>
          <w:p w14:paraId="29FA487A" w14:textId="77777777" w:rsidR="00231AC4" w:rsidRPr="00231AC4" w:rsidRDefault="00231AC4" w:rsidP="00231AC4">
            <w:pPr>
              <w:rPr>
                <w:lang w:eastAsia="en-US"/>
              </w:rPr>
            </w:pPr>
            <w:r w:rsidRPr="00231AC4">
              <w:rPr>
                <w:lang w:eastAsia="en-US"/>
              </w:rPr>
              <w:lastRenderedPageBreak/>
              <w:t xml:space="preserve">Обприскування </w:t>
            </w:r>
            <w:proofErr w:type="spellStart"/>
            <w:r w:rsidRPr="00231AC4">
              <w:rPr>
                <w:lang w:eastAsia="en-US"/>
              </w:rPr>
              <w:t>вегетуючої</w:t>
            </w:r>
            <w:proofErr w:type="spellEnd"/>
            <w:r w:rsidRPr="00231AC4">
              <w:rPr>
                <w:lang w:eastAsia="en-US"/>
              </w:rPr>
              <w:t xml:space="preserve"> культури у фазі 2-4х листків у бур’янів</w:t>
            </w:r>
          </w:p>
        </w:tc>
      </w:tr>
      <w:tr w:rsidR="00231AC4" w:rsidRPr="00231AC4" w14:paraId="611E29D2" w14:textId="77777777" w:rsidTr="00014CA2">
        <w:trPr>
          <w:gridAfter w:val="3"/>
          <w:wAfter w:w="822" w:type="dxa"/>
          <w:trHeight w:val="276"/>
        </w:trPr>
        <w:tc>
          <w:tcPr>
            <w:tcW w:w="1951" w:type="dxa"/>
            <w:gridSpan w:val="3"/>
            <w:tcBorders>
              <w:top w:val="nil"/>
              <w:left w:val="single" w:sz="8" w:space="0" w:color="auto"/>
              <w:bottom w:val="nil"/>
              <w:right w:val="single" w:sz="8" w:space="0" w:color="auto"/>
            </w:tcBorders>
            <w:vAlign w:val="bottom"/>
          </w:tcPr>
          <w:p w14:paraId="04A68BC9"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044D3F5E"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Таргон</w:t>
            </w:r>
            <w:proofErr w:type="spellEnd"/>
            <w:r w:rsidRPr="00231AC4">
              <w:rPr>
                <w:lang w:eastAsia="en-US"/>
              </w:rPr>
              <w:t>-S, КЕ</w:t>
            </w:r>
          </w:p>
          <w:p w14:paraId="2284BD1A"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Міура</w:t>
            </w:r>
            <w:proofErr w:type="spellEnd"/>
            <w:r w:rsidRPr="00231AC4">
              <w:rPr>
                <w:lang w:eastAsia="en-US"/>
              </w:rPr>
              <w:t>, КЕ</w:t>
            </w:r>
          </w:p>
          <w:p w14:paraId="59574F5C" w14:textId="77777777" w:rsidR="00231AC4" w:rsidRPr="00231AC4" w:rsidRDefault="00231AC4" w:rsidP="00231AC4">
            <w:pPr>
              <w:widowControl w:val="0"/>
              <w:autoSpaceDE w:val="0"/>
              <w:autoSpaceDN w:val="0"/>
              <w:adjustRightInd w:val="0"/>
              <w:rPr>
                <w:lang w:eastAsia="en-US"/>
              </w:rPr>
            </w:pPr>
            <w:r w:rsidRPr="00231AC4">
              <w:rPr>
                <w:lang w:eastAsia="en-US"/>
              </w:rPr>
              <w:t>Лемур, КЕ</w:t>
            </w:r>
          </w:p>
          <w:p w14:paraId="058C6939" w14:textId="77777777" w:rsidR="00231AC4" w:rsidRPr="00231AC4" w:rsidRDefault="00231AC4" w:rsidP="00231AC4">
            <w:pPr>
              <w:widowControl w:val="0"/>
              <w:autoSpaceDE w:val="0"/>
              <w:autoSpaceDN w:val="0"/>
              <w:adjustRightInd w:val="0"/>
              <w:rPr>
                <w:lang w:eastAsia="en-US"/>
              </w:rPr>
            </w:pPr>
            <w:r w:rsidRPr="00231AC4">
              <w:rPr>
                <w:lang w:eastAsia="en-US"/>
              </w:rPr>
              <w:t>Пантера, КЕ</w:t>
            </w:r>
          </w:p>
          <w:p w14:paraId="76AD594A"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Фюзілад</w:t>
            </w:r>
            <w:proofErr w:type="spellEnd"/>
            <w:r w:rsidRPr="00231AC4">
              <w:rPr>
                <w:lang w:eastAsia="en-US"/>
              </w:rPr>
              <w:t xml:space="preserve"> Форте150 КЕ</w:t>
            </w:r>
          </w:p>
          <w:p w14:paraId="734764D0" w14:textId="77777777" w:rsidR="00231AC4" w:rsidRPr="00231AC4" w:rsidRDefault="00231AC4" w:rsidP="00231AC4">
            <w:pPr>
              <w:widowControl w:val="0"/>
              <w:autoSpaceDE w:val="0"/>
              <w:autoSpaceDN w:val="0"/>
              <w:adjustRightInd w:val="0"/>
              <w:rPr>
                <w:lang w:eastAsia="en-US"/>
              </w:rPr>
            </w:pPr>
            <w:r w:rsidRPr="00231AC4">
              <w:rPr>
                <w:lang w:eastAsia="en-US"/>
              </w:rPr>
              <w:t>Шквал, КЕ</w:t>
            </w:r>
          </w:p>
        </w:tc>
        <w:tc>
          <w:tcPr>
            <w:tcW w:w="1833" w:type="dxa"/>
            <w:gridSpan w:val="2"/>
            <w:tcBorders>
              <w:top w:val="nil"/>
              <w:left w:val="nil"/>
              <w:bottom w:val="nil"/>
              <w:right w:val="single" w:sz="4" w:space="0" w:color="auto"/>
            </w:tcBorders>
            <w:vAlign w:val="bottom"/>
          </w:tcPr>
          <w:p w14:paraId="14F3865D" w14:textId="77777777" w:rsidR="00231AC4" w:rsidRPr="00231AC4" w:rsidRDefault="00231AC4" w:rsidP="00231AC4">
            <w:pPr>
              <w:widowControl w:val="0"/>
              <w:autoSpaceDE w:val="0"/>
              <w:autoSpaceDN w:val="0"/>
              <w:adjustRightInd w:val="0"/>
              <w:rPr>
                <w:lang w:eastAsia="en-US"/>
              </w:rPr>
            </w:pPr>
            <w:r w:rsidRPr="00231AC4">
              <w:rPr>
                <w:lang w:eastAsia="en-US"/>
              </w:rPr>
              <w:t>1-2</w:t>
            </w:r>
          </w:p>
          <w:p w14:paraId="5D764891" w14:textId="77777777" w:rsidR="00231AC4" w:rsidRPr="00231AC4" w:rsidRDefault="00231AC4" w:rsidP="00231AC4">
            <w:pPr>
              <w:widowControl w:val="0"/>
              <w:autoSpaceDE w:val="0"/>
              <w:autoSpaceDN w:val="0"/>
              <w:adjustRightInd w:val="0"/>
              <w:rPr>
                <w:lang w:eastAsia="en-US"/>
              </w:rPr>
            </w:pPr>
            <w:r w:rsidRPr="00231AC4">
              <w:rPr>
                <w:lang w:eastAsia="en-US"/>
              </w:rPr>
              <w:t>0,4-0,8</w:t>
            </w:r>
          </w:p>
          <w:p w14:paraId="1DCAD804" w14:textId="77777777" w:rsidR="00231AC4" w:rsidRPr="00231AC4" w:rsidRDefault="00231AC4" w:rsidP="00231AC4">
            <w:pPr>
              <w:widowControl w:val="0"/>
              <w:autoSpaceDE w:val="0"/>
              <w:autoSpaceDN w:val="0"/>
              <w:adjustRightInd w:val="0"/>
              <w:rPr>
                <w:lang w:eastAsia="en-US"/>
              </w:rPr>
            </w:pPr>
            <w:r w:rsidRPr="00231AC4">
              <w:rPr>
                <w:lang w:eastAsia="en-US"/>
              </w:rPr>
              <w:t>1</w:t>
            </w:r>
          </w:p>
          <w:p w14:paraId="09CDD62A" w14:textId="77777777" w:rsidR="00231AC4" w:rsidRPr="00231AC4" w:rsidRDefault="00231AC4" w:rsidP="00231AC4">
            <w:pPr>
              <w:widowControl w:val="0"/>
              <w:autoSpaceDE w:val="0"/>
              <w:autoSpaceDN w:val="0"/>
              <w:adjustRightInd w:val="0"/>
              <w:rPr>
                <w:lang w:eastAsia="en-US"/>
              </w:rPr>
            </w:pPr>
            <w:r w:rsidRPr="00231AC4">
              <w:rPr>
                <w:lang w:eastAsia="en-US"/>
              </w:rPr>
              <w:t>1</w:t>
            </w:r>
          </w:p>
          <w:p w14:paraId="389DD263" w14:textId="77777777" w:rsidR="00231AC4" w:rsidRPr="00231AC4" w:rsidRDefault="00231AC4" w:rsidP="00231AC4">
            <w:pPr>
              <w:widowControl w:val="0"/>
              <w:autoSpaceDE w:val="0"/>
              <w:autoSpaceDN w:val="0"/>
              <w:adjustRightInd w:val="0"/>
              <w:rPr>
                <w:lang w:eastAsia="en-US"/>
              </w:rPr>
            </w:pPr>
            <w:r w:rsidRPr="00231AC4">
              <w:rPr>
                <w:lang w:eastAsia="en-US"/>
              </w:rPr>
              <w:t>0,5-1</w:t>
            </w:r>
          </w:p>
          <w:p w14:paraId="199D0499" w14:textId="77777777" w:rsidR="00231AC4" w:rsidRPr="00231AC4" w:rsidRDefault="00231AC4" w:rsidP="00231AC4">
            <w:pPr>
              <w:widowControl w:val="0"/>
              <w:autoSpaceDE w:val="0"/>
              <w:autoSpaceDN w:val="0"/>
              <w:adjustRightInd w:val="0"/>
              <w:rPr>
                <w:lang w:eastAsia="en-US"/>
              </w:rPr>
            </w:pPr>
          </w:p>
          <w:p w14:paraId="37C612E3" w14:textId="77777777" w:rsidR="00231AC4" w:rsidRPr="00231AC4" w:rsidRDefault="00231AC4" w:rsidP="00231AC4">
            <w:pPr>
              <w:widowControl w:val="0"/>
              <w:autoSpaceDE w:val="0"/>
              <w:autoSpaceDN w:val="0"/>
              <w:adjustRightInd w:val="0"/>
              <w:rPr>
                <w:lang w:eastAsia="en-US"/>
              </w:rPr>
            </w:pPr>
            <w:r w:rsidRPr="00231AC4">
              <w:rPr>
                <w:lang w:eastAsia="en-US"/>
              </w:rPr>
              <w:t>1</w:t>
            </w:r>
          </w:p>
        </w:tc>
        <w:tc>
          <w:tcPr>
            <w:tcW w:w="3731" w:type="dxa"/>
            <w:gridSpan w:val="20"/>
            <w:tcBorders>
              <w:bottom w:val="single" w:sz="4" w:space="0" w:color="auto"/>
              <w:right w:val="single" w:sz="4" w:space="0" w:color="auto"/>
            </w:tcBorders>
          </w:tcPr>
          <w:p w14:paraId="44CF55DF" w14:textId="77777777" w:rsidR="00231AC4" w:rsidRPr="00231AC4" w:rsidRDefault="00231AC4" w:rsidP="00231AC4">
            <w:pPr>
              <w:rPr>
                <w:lang w:eastAsia="en-US"/>
              </w:rPr>
            </w:pPr>
          </w:p>
        </w:tc>
      </w:tr>
      <w:tr w:rsidR="00231AC4" w:rsidRPr="00231AC4" w14:paraId="2766FBA5" w14:textId="77777777" w:rsidTr="00014CA2">
        <w:trPr>
          <w:gridAfter w:val="2"/>
          <w:wAfter w:w="812" w:type="dxa"/>
          <w:trHeight w:val="68"/>
        </w:trPr>
        <w:tc>
          <w:tcPr>
            <w:tcW w:w="1951" w:type="dxa"/>
            <w:gridSpan w:val="3"/>
            <w:tcBorders>
              <w:top w:val="nil"/>
              <w:left w:val="single" w:sz="8" w:space="0" w:color="auto"/>
              <w:bottom w:val="single" w:sz="8" w:space="0" w:color="auto"/>
              <w:right w:val="single" w:sz="8" w:space="0" w:color="auto"/>
            </w:tcBorders>
            <w:vAlign w:val="bottom"/>
          </w:tcPr>
          <w:p w14:paraId="5D374703" w14:textId="77777777" w:rsidR="00231AC4" w:rsidRPr="00231AC4" w:rsidRDefault="00231AC4" w:rsidP="00231AC4">
            <w:pPr>
              <w:widowControl w:val="0"/>
              <w:autoSpaceDE w:val="0"/>
              <w:autoSpaceDN w:val="0"/>
              <w:adjustRightInd w:val="0"/>
              <w:rPr>
                <w:sz w:val="5"/>
                <w:szCs w:val="5"/>
                <w:lang w:eastAsia="en-US"/>
              </w:rPr>
            </w:pPr>
          </w:p>
        </w:tc>
        <w:tc>
          <w:tcPr>
            <w:tcW w:w="2140" w:type="dxa"/>
            <w:gridSpan w:val="2"/>
            <w:tcBorders>
              <w:top w:val="nil"/>
              <w:left w:val="nil"/>
              <w:bottom w:val="single" w:sz="8" w:space="0" w:color="auto"/>
              <w:right w:val="single" w:sz="8" w:space="0" w:color="auto"/>
            </w:tcBorders>
            <w:vAlign w:val="bottom"/>
          </w:tcPr>
          <w:p w14:paraId="2CAC233F" w14:textId="77777777" w:rsidR="00231AC4" w:rsidRPr="00231AC4" w:rsidRDefault="00231AC4" w:rsidP="00231AC4">
            <w:pPr>
              <w:widowControl w:val="0"/>
              <w:autoSpaceDE w:val="0"/>
              <w:autoSpaceDN w:val="0"/>
              <w:adjustRightInd w:val="0"/>
              <w:rPr>
                <w:sz w:val="5"/>
                <w:szCs w:val="5"/>
                <w:lang w:eastAsia="en-US"/>
              </w:rPr>
            </w:pPr>
          </w:p>
        </w:tc>
        <w:tc>
          <w:tcPr>
            <w:tcW w:w="1833" w:type="dxa"/>
            <w:gridSpan w:val="2"/>
            <w:tcBorders>
              <w:top w:val="nil"/>
              <w:left w:val="nil"/>
              <w:bottom w:val="single" w:sz="8" w:space="0" w:color="auto"/>
              <w:right w:val="single" w:sz="8" w:space="0" w:color="auto"/>
            </w:tcBorders>
            <w:vAlign w:val="bottom"/>
          </w:tcPr>
          <w:p w14:paraId="62D0E39A" w14:textId="77777777" w:rsidR="00231AC4" w:rsidRPr="00231AC4" w:rsidRDefault="00231AC4" w:rsidP="00231AC4">
            <w:pPr>
              <w:widowControl w:val="0"/>
              <w:autoSpaceDE w:val="0"/>
              <w:autoSpaceDN w:val="0"/>
              <w:adjustRightInd w:val="0"/>
              <w:rPr>
                <w:sz w:val="5"/>
                <w:szCs w:val="5"/>
                <w:lang w:eastAsia="en-US"/>
              </w:rPr>
            </w:pPr>
          </w:p>
        </w:tc>
        <w:tc>
          <w:tcPr>
            <w:tcW w:w="1725" w:type="dxa"/>
            <w:gridSpan w:val="7"/>
            <w:tcBorders>
              <w:top w:val="nil"/>
              <w:left w:val="nil"/>
              <w:bottom w:val="single" w:sz="8" w:space="0" w:color="auto"/>
              <w:right w:val="nil"/>
            </w:tcBorders>
            <w:vAlign w:val="bottom"/>
          </w:tcPr>
          <w:p w14:paraId="02B8823C" w14:textId="77777777" w:rsidR="00231AC4" w:rsidRPr="00231AC4" w:rsidRDefault="00231AC4" w:rsidP="00231AC4">
            <w:pPr>
              <w:widowControl w:val="0"/>
              <w:autoSpaceDE w:val="0"/>
              <w:autoSpaceDN w:val="0"/>
              <w:adjustRightInd w:val="0"/>
              <w:rPr>
                <w:sz w:val="5"/>
                <w:szCs w:val="5"/>
                <w:lang w:eastAsia="en-US"/>
              </w:rPr>
            </w:pPr>
          </w:p>
        </w:tc>
        <w:tc>
          <w:tcPr>
            <w:tcW w:w="886" w:type="dxa"/>
            <w:gridSpan w:val="4"/>
            <w:tcBorders>
              <w:top w:val="nil"/>
              <w:left w:val="nil"/>
              <w:bottom w:val="single" w:sz="8" w:space="0" w:color="auto"/>
              <w:right w:val="nil"/>
            </w:tcBorders>
            <w:vAlign w:val="bottom"/>
          </w:tcPr>
          <w:p w14:paraId="7B68F1DD" w14:textId="77777777" w:rsidR="00231AC4" w:rsidRPr="00231AC4" w:rsidRDefault="00231AC4" w:rsidP="00231AC4">
            <w:pPr>
              <w:widowControl w:val="0"/>
              <w:autoSpaceDE w:val="0"/>
              <w:autoSpaceDN w:val="0"/>
              <w:adjustRightInd w:val="0"/>
              <w:rPr>
                <w:sz w:val="5"/>
                <w:szCs w:val="5"/>
                <w:lang w:eastAsia="en-US"/>
              </w:rPr>
            </w:pPr>
          </w:p>
        </w:tc>
        <w:tc>
          <w:tcPr>
            <w:tcW w:w="438" w:type="dxa"/>
            <w:gridSpan w:val="3"/>
            <w:tcBorders>
              <w:top w:val="nil"/>
              <w:left w:val="nil"/>
              <w:bottom w:val="single" w:sz="8" w:space="0" w:color="auto"/>
              <w:right w:val="nil"/>
            </w:tcBorders>
            <w:vAlign w:val="bottom"/>
          </w:tcPr>
          <w:p w14:paraId="0413A2BA" w14:textId="77777777" w:rsidR="00231AC4" w:rsidRPr="00231AC4" w:rsidRDefault="00231AC4" w:rsidP="00231AC4">
            <w:pPr>
              <w:widowControl w:val="0"/>
              <w:autoSpaceDE w:val="0"/>
              <w:autoSpaceDN w:val="0"/>
              <w:adjustRightInd w:val="0"/>
              <w:rPr>
                <w:sz w:val="5"/>
                <w:szCs w:val="5"/>
                <w:lang w:eastAsia="en-US"/>
              </w:rPr>
            </w:pPr>
          </w:p>
        </w:tc>
        <w:tc>
          <w:tcPr>
            <w:tcW w:w="20" w:type="dxa"/>
            <w:tcBorders>
              <w:top w:val="nil"/>
              <w:left w:val="nil"/>
              <w:bottom w:val="single" w:sz="8" w:space="0" w:color="auto"/>
              <w:right w:val="nil"/>
            </w:tcBorders>
            <w:vAlign w:val="bottom"/>
          </w:tcPr>
          <w:p w14:paraId="0056724C" w14:textId="77777777" w:rsidR="00231AC4" w:rsidRPr="00231AC4" w:rsidRDefault="00231AC4" w:rsidP="00231AC4">
            <w:pPr>
              <w:widowControl w:val="0"/>
              <w:autoSpaceDE w:val="0"/>
              <w:autoSpaceDN w:val="0"/>
              <w:adjustRightInd w:val="0"/>
              <w:rPr>
                <w:sz w:val="5"/>
                <w:szCs w:val="5"/>
                <w:lang w:eastAsia="en-US"/>
              </w:rPr>
            </w:pPr>
          </w:p>
        </w:tc>
        <w:tc>
          <w:tcPr>
            <w:tcW w:w="672" w:type="dxa"/>
            <w:gridSpan w:val="6"/>
            <w:tcBorders>
              <w:top w:val="nil"/>
              <w:left w:val="nil"/>
              <w:bottom w:val="single" w:sz="8" w:space="0" w:color="auto"/>
              <w:right w:val="single" w:sz="8" w:space="0" w:color="auto"/>
            </w:tcBorders>
            <w:vAlign w:val="bottom"/>
          </w:tcPr>
          <w:p w14:paraId="0F6B6DFB"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5CC38110" w14:textId="77777777" w:rsidTr="00014CA2">
        <w:trPr>
          <w:gridAfter w:val="2"/>
          <w:wAfter w:w="812" w:type="dxa"/>
          <w:trHeight w:val="256"/>
        </w:trPr>
        <w:tc>
          <w:tcPr>
            <w:tcW w:w="1951" w:type="dxa"/>
            <w:gridSpan w:val="3"/>
            <w:tcBorders>
              <w:top w:val="nil"/>
              <w:left w:val="single" w:sz="8" w:space="0" w:color="auto"/>
              <w:bottom w:val="nil"/>
              <w:right w:val="single" w:sz="8" w:space="0" w:color="auto"/>
            </w:tcBorders>
            <w:vAlign w:val="bottom"/>
          </w:tcPr>
          <w:p w14:paraId="34D0B966" w14:textId="77777777" w:rsidR="00231AC4" w:rsidRPr="00231AC4" w:rsidRDefault="00231AC4" w:rsidP="00231AC4">
            <w:pPr>
              <w:widowControl w:val="0"/>
              <w:autoSpaceDE w:val="0"/>
              <w:autoSpaceDN w:val="0"/>
              <w:adjustRightInd w:val="0"/>
              <w:rPr>
                <w:sz w:val="22"/>
                <w:szCs w:val="22"/>
                <w:lang w:eastAsia="en-US"/>
              </w:rPr>
            </w:pPr>
          </w:p>
        </w:tc>
        <w:tc>
          <w:tcPr>
            <w:tcW w:w="2140" w:type="dxa"/>
            <w:gridSpan w:val="2"/>
            <w:tcBorders>
              <w:top w:val="nil"/>
              <w:left w:val="nil"/>
              <w:bottom w:val="nil"/>
              <w:right w:val="single" w:sz="8" w:space="0" w:color="auto"/>
            </w:tcBorders>
            <w:vAlign w:val="bottom"/>
          </w:tcPr>
          <w:p w14:paraId="46653C8B" w14:textId="77777777" w:rsidR="00231AC4" w:rsidRPr="00231AC4" w:rsidRDefault="00231AC4" w:rsidP="00231AC4">
            <w:pPr>
              <w:widowControl w:val="0"/>
              <w:autoSpaceDE w:val="0"/>
              <w:autoSpaceDN w:val="0"/>
              <w:adjustRightInd w:val="0"/>
              <w:spacing w:line="255" w:lineRule="exact"/>
              <w:rPr>
                <w:lang w:eastAsia="en-US"/>
              </w:rPr>
            </w:pPr>
            <w:r w:rsidRPr="00231AC4">
              <w:rPr>
                <w:lang w:eastAsia="en-US"/>
              </w:rPr>
              <w:t xml:space="preserve">Центуріон </w:t>
            </w:r>
            <w:proofErr w:type="spellStart"/>
            <w:r w:rsidRPr="00231AC4">
              <w:rPr>
                <w:lang w:eastAsia="en-US"/>
              </w:rPr>
              <w:t>Профі</w:t>
            </w:r>
            <w:proofErr w:type="spellEnd"/>
            <w:r w:rsidRPr="00231AC4">
              <w:rPr>
                <w:lang w:eastAsia="en-US"/>
              </w:rPr>
              <w:t>, КЕ</w:t>
            </w:r>
          </w:p>
        </w:tc>
        <w:tc>
          <w:tcPr>
            <w:tcW w:w="1833" w:type="dxa"/>
            <w:gridSpan w:val="2"/>
            <w:tcBorders>
              <w:top w:val="nil"/>
              <w:left w:val="nil"/>
              <w:bottom w:val="nil"/>
              <w:right w:val="single" w:sz="8" w:space="0" w:color="auto"/>
            </w:tcBorders>
            <w:vAlign w:val="bottom"/>
          </w:tcPr>
          <w:p w14:paraId="34D08D11" w14:textId="77777777" w:rsidR="00231AC4" w:rsidRPr="00231AC4" w:rsidRDefault="00231AC4" w:rsidP="00231AC4">
            <w:pPr>
              <w:widowControl w:val="0"/>
              <w:autoSpaceDE w:val="0"/>
              <w:autoSpaceDN w:val="0"/>
              <w:adjustRightInd w:val="0"/>
              <w:spacing w:line="255" w:lineRule="exact"/>
              <w:rPr>
                <w:lang w:eastAsia="en-US"/>
              </w:rPr>
            </w:pPr>
            <w:r w:rsidRPr="00231AC4">
              <w:rPr>
                <w:lang w:eastAsia="en-US"/>
              </w:rPr>
              <w:t>0,15-0,35</w:t>
            </w:r>
          </w:p>
        </w:tc>
        <w:tc>
          <w:tcPr>
            <w:tcW w:w="3741" w:type="dxa"/>
            <w:gridSpan w:val="21"/>
            <w:vMerge w:val="restart"/>
            <w:tcBorders>
              <w:top w:val="nil"/>
              <w:left w:val="nil"/>
              <w:right w:val="single" w:sz="8" w:space="0" w:color="auto"/>
            </w:tcBorders>
          </w:tcPr>
          <w:p w14:paraId="3FC0A695" w14:textId="77777777" w:rsidR="00231AC4" w:rsidRPr="00231AC4" w:rsidRDefault="00231AC4" w:rsidP="00231AC4">
            <w:pPr>
              <w:widowControl w:val="0"/>
              <w:autoSpaceDE w:val="0"/>
              <w:autoSpaceDN w:val="0"/>
              <w:adjustRightInd w:val="0"/>
              <w:rPr>
                <w:sz w:val="22"/>
                <w:szCs w:val="22"/>
                <w:lang w:eastAsia="en-US"/>
              </w:rPr>
            </w:pPr>
            <w:r w:rsidRPr="00231AC4">
              <w:rPr>
                <w:lang w:eastAsia="en-US"/>
              </w:rPr>
              <w:t>Обприскування посівів у період вегетації</w:t>
            </w:r>
          </w:p>
        </w:tc>
      </w:tr>
      <w:tr w:rsidR="00231AC4" w:rsidRPr="00231AC4" w14:paraId="43199F3D"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533B21F8"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1E931B29" w14:textId="77777777" w:rsidR="00231AC4" w:rsidRPr="00231AC4" w:rsidRDefault="00231AC4" w:rsidP="00231AC4">
            <w:pPr>
              <w:widowControl w:val="0"/>
              <w:autoSpaceDE w:val="0"/>
              <w:autoSpaceDN w:val="0"/>
              <w:adjustRightInd w:val="0"/>
              <w:rPr>
                <w:lang w:eastAsia="en-US"/>
              </w:rPr>
            </w:pPr>
            <w:r w:rsidRPr="00231AC4">
              <w:rPr>
                <w:lang w:eastAsia="en-US"/>
              </w:rPr>
              <w:t>Оберіг Гранд, КЕ +</w:t>
            </w:r>
          </w:p>
        </w:tc>
        <w:tc>
          <w:tcPr>
            <w:tcW w:w="1833" w:type="dxa"/>
            <w:gridSpan w:val="2"/>
            <w:tcBorders>
              <w:top w:val="nil"/>
              <w:left w:val="nil"/>
              <w:bottom w:val="nil"/>
              <w:right w:val="single" w:sz="8" w:space="0" w:color="auto"/>
            </w:tcBorders>
            <w:vAlign w:val="bottom"/>
          </w:tcPr>
          <w:p w14:paraId="0C85B53C" w14:textId="77777777" w:rsidR="00231AC4" w:rsidRPr="00231AC4" w:rsidRDefault="00231AC4" w:rsidP="00231AC4">
            <w:pPr>
              <w:widowControl w:val="0"/>
              <w:autoSpaceDE w:val="0"/>
              <w:autoSpaceDN w:val="0"/>
              <w:adjustRightInd w:val="0"/>
              <w:rPr>
                <w:lang w:eastAsia="en-US"/>
              </w:rPr>
            </w:pPr>
            <w:r w:rsidRPr="00231AC4">
              <w:rPr>
                <w:lang w:eastAsia="en-US"/>
              </w:rPr>
              <w:t>0,25-0,4+</w:t>
            </w:r>
          </w:p>
        </w:tc>
        <w:tc>
          <w:tcPr>
            <w:tcW w:w="3741" w:type="dxa"/>
            <w:gridSpan w:val="21"/>
            <w:vMerge/>
            <w:tcBorders>
              <w:left w:val="nil"/>
              <w:bottom w:val="nil"/>
              <w:right w:val="single" w:sz="8" w:space="0" w:color="auto"/>
            </w:tcBorders>
            <w:vAlign w:val="bottom"/>
          </w:tcPr>
          <w:p w14:paraId="00868143" w14:textId="77777777" w:rsidR="00231AC4" w:rsidRPr="00231AC4" w:rsidRDefault="00231AC4" w:rsidP="00231AC4">
            <w:pPr>
              <w:widowControl w:val="0"/>
              <w:autoSpaceDE w:val="0"/>
              <w:autoSpaceDN w:val="0"/>
              <w:adjustRightInd w:val="0"/>
              <w:rPr>
                <w:lang w:eastAsia="en-US"/>
              </w:rPr>
            </w:pPr>
          </w:p>
        </w:tc>
      </w:tr>
      <w:tr w:rsidR="00231AC4" w:rsidRPr="00231AC4" w14:paraId="18E51E6B" w14:textId="77777777" w:rsidTr="00014CA2">
        <w:trPr>
          <w:gridAfter w:val="2"/>
          <w:wAfter w:w="812" w:type="dxa"/>
          <w:trHeight w:val="313"/>
        </w:trPr>
        <w:tc>
          <w:tcPr>
            <w:tcW w:w="1951" w:type="dxa"/>
            <w:gridSpan w:val="3"/>
            <w:tcBorders>
              <w:top w:val="nil"/>
              <w:left w:val="single" w:sz="8" w:space="0" w:color="auto"/>
              <w:bottom w:val="nil"/>
              <w:right w:val="single" w:sz="8" w:space="0" w:color="auto"/>
            </w:tcBorders>
            <w:vAlign w:val="bottom"/>
          </w:tcPr>
          <w:p w14:paraId="48FEADF8"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6D64DAFB" w14:textId="77777777" w:rsidR="00231AC4" w:rsidRPr="00231AC4" w:rsidRDefault="00231AC4" w:rsidP="00231AC4">
            <w:pPr>
              <w:widowControl w:val="0"/>
              <w:autoSpaceDE w:val="0"/>
              <w:autoSpaceDN w:val="0"/>
              <w:adjustRightInd w:val="0"/>
              <w:rPr>
                <w:lang w:eastAsia="en-US"/>
              </w:rPr>
            </w:pPr>
            <w:r w:rsidRPr="00231AC4">
              <w:rPr>
                <w:lang w:eastAsia="en-US"/>
              </w:rPr>
              <w:t>ПАР Корона</w:t>
            </w:r>
          </w:p>
        </w:tc>
        <w:tc>
          <w:tcPr>
            <w:tcW w:w="1833" w:type="dxa"/>
            <w:gridSpan w:val="2"/>
            <w:tcBorders>
              <w:top w:val="nil"/>
              <w:left w:val="nil"/>
              <w:bottom w:val="nil"/>
              <w:right w:val="single" w:sz="8" w:space="0" w:color="auto"/>
            </w:tcBorders>
            <w:vAlign w:val="bottom"/>
          </w:tcPr>
          <w:p w14:paraId="5131D1DC" w14:textId="77777777" w:rsidR="00231AC4" w:rsidRPr="00231AC4" w:rsidRDefault="00231AC4" w:rsidP="00231AC4">
            <w:pPr>
              <w:widowControl w:val="0"/>
              <w:autoSpaceDE w:val="0"/>
              <w:autoSpaceDN w:val="0"/>
              <w:adjustRightInd w:val="0"/>
              <w:rPr>
                <w:lang w:eastAsia="en-US"/>
              </w:rPr>
            </w:pPr>
            <w:r w:rsidRPr="00231AC4">
              <w:rPr>
                <w:lang w:eastAsia="en-US"/>
              </w:rPr>
              <w:t>0,75-1,2</w:t>
            </w:r>
          </w:p>
        </w:tc>
        <w:tc>
          <w:tcPr>
            <w:tcW w:w="1725" w:type="dxa"/>
            <w:gridSpan w:val="7"/>
            <w:tcBorders>
              <w:top w:val="nil"/>
              <w:left w:val="nil"/>
              <w:bottom w:val="nil"/>
              <w:right w:val="nil"/>
            </w:tcBorders>
            <w:vAlign w:val="bottom"/>
          </w:tcPr>
          <w:p w14:paraId="7F4CB65E" w14:textId="77777777" w:rsidR="00231AC4" w:rsidRPr="00231AC4" w:rsidRDefault="00231AC4" w:rsidP="00231AC4">
            <w:pPr>
              <w:widowControl w:val="0"/>
              <w:autoSpaceDE w:val="0"/>
              <w:autoSpaceDN w:val="0"/>
              <w:adjustRightInd w:val="0"/>
              <w:rPr>
                <w:lang w:eastAsia="en-US"/>
              </w:rPr>
            </w:pPr>
            <w:r w:rsidRPr="00231AC4">
              <w:rPr>
                <w:lang w:eastAsia="en-US"/>
              </w:rPr>
              <w:t>-“-</w:t>
            </w:r>
          </w:p>
        </w:tc>
        <w:tc>
          <w:tcPr>
            <w:tcW w:w="886" w:type="dxa"/>
            <w:gridSpan w:val="4"/>
            <w:tcBorders>
              <w:top w:val="nil"/>
              <w:left w:val="nil"/>
              <w:bottom w:val="nil"/>
              <w:right w:val="nil"/>
            </w:tcBorders>
            <w:vAlign w:val="bottom"/>
          </w:tcPr>
          <w:p w14:paraId="3CFD1EFF" w14:textId="77777777" w:rsidR="00231AC4" w:rsidRPr="00231AC4" w:rsidRDefault="00231AC4" w:rsidP="00231AC4">
            <w:pPr>
              <w:widowControl w:val="0"/>
              <w:autoSpaceDE w:val="0"/>
              <w:autoSpaceDN w:val="0"/>
              <w:adjustRightInd w:val="0"/>
              <w:rPr>
                <w:lang w:eastAsia="en-US"/>
              </w:rPr>
            </w:pPr>
          </w:p>
        </w:tc>
        <w:tc>
          <w:tcPr>
            <w:tcW w:w="438" w:type="dxa"/>
            <w:gridSpan w:val="3"/>
            <w:tcBorders>
              <w:top w:val="nil"/>
              <w:left w:val="nil"/>
              <w:bottom w:val="nil"/>
              <w:right w:val="nil"/>
            </w:tcBorders>
            <w:vAlign w:val="bottom"/>
          </w:tcPr>
          <w:p w14:paraId="559AF760" w14:textId="77777777" w:rsidR="00231AC4" w:rsidRPr="00231AC4" w:rsidRDefault="00231AC4" w:rsidP="00231AC4">
            <w:pPr>
              <w:widowControl w:val="0"/>
              <w:autoSpaceDE w:val="0"/>
              <w:autoSpaceDN w:val="0"/>
              <w:adjustRightInd w:val="0"/>
              <w:rPr>
                <w:lang w:eastAsia="en-US"/>
              </w:rPr>
            </w:pPr>
          </w:p>
        </w:tc>
        <w:tc>
          <w:tcPr>
            <w:tcW w:w="20" w:type="dxa"/>
            <w:tcBorders>
              <w:top w:val="nil"/>
              <w:left w:val="nil"/>
              <w:bottom w:val="nil"/>
              <w:right w:val="nil"/>
            </w:tcBorders>
            <w:vAlign w:val="bottom"/>
          </w:tcPr>
          <w:p w14:paraId="3510F671" w14:textId="77777777" w:rsidR="00231AC4" w:rsidRPr="00231AC4" w:rsidRDefault="00231AC4" w:rsidP="00231AC4">
            <w:pPr>
              <w:widowControl w:val="0"/>
              <w:autoSpaceDE w:val="0"/>
              <w:autoSpaceDN w:val="0"/>
              <w:adjustRightInd w:val="0"/>
              <w:rPr>
                <w:lang w:eastAsia="en-US"/>
              </w:rPr>
            </w:pPr>
          </w:p>
        </w:tc>
        <w:tc>
          <w:tcPr>
            <w:tcW w:w="672" w:type="dxa"/>
            <w:gridSpan w:val="6"/>
            <w:tcBorders>
              <w:top w:val="nil"/>
              <w:left w:val="nil"/>
              <w:bottom w:val="nil"/>
              <w:right w:val="single" w:sz="8" w:space="0" w:color="auto"/>
            </w:tcBorders>
            <w:vAlign w:val="bottom"/>
          </w:tcPr>
          <w:p w14:paraId="66CB1B59" w14:textId="77777777" w:rsidR="00231AC4" w:rsidRPr="00231AC4" w:rsidRDefault="00231AC4" w:rsidP="00231AC4">
            <w:pPr>
              <w:widowControl w:val="0"/>
              <w:autoSpaceDE w:val="0"/>
              <w:autoSpaceDN w:val="0"/>
              <w:adjustRightInd w:val="0"/>
              <w:rPr>
                <w:lang w:eastAsia="en-US"/>
              </w:rPr>
            </w:pPr>
          </w:p>
        </w:tc>
      </w:tr>
      <w:tr w:rsidR="00231AC4" w:rsidRPr="00231AC4" w14:paraId="5DA96FAF" w14:textId="77777777" w:rsidTr="00014CA2">
        <w:trPr>
          <w:gridAfter w:val="2"/>
          <w:wAfter w:w="812" w:type="dxa"/>
          <w:trHeight w:val="277"/>
        </w:trPr>
        <w:tc>
          <w:tcPr>
            <w:tcW w:w="1951" w:type="dxa"/>
            <w:gridSpan w:val="3"/>
            <w:tcBorders>
              <w:top w:val="nil"/>
              <w:left w:val="single" w:sz="8" w:space="0" w:color="auto"/>
              <w:bottom w:val="nil"/>
              <w:right w:val="single" w:sz="8" w:space="0" w:color="auto"/>
            </w:tcBorders>
            <w:vAlign w:val="bottom"/>
          </w:tcPr>
          <w:p w14:paraId="28CCB6BB"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508ADED4"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nil"/>
              <w:right w:val="single" w:sz="8" w:space="0" w:color="auto"/>
            </w:tcBorders>
            <w:vAlign w:val="bottom"/>
          </w:tcPr>
          <w:p w14:paraId="7A933C03" w14:textId="77777777" w:rsidR="00231AC4" w:rsidRPr="00231AC4" w:rsidRDefault="00231AC4" w:rsidP="00231AC4">
            <w:pPr>
              <w:widowControl w:val="0"/>
              <w:autoSpaceDE w:val="0"/>
              <w:autoSpaceDN w:val="0"/>
              <w:adjustRightInd w:val="0"/>
              <w:rPr>
                <w:lang w:eastAsia="en-US"/>
              </w:rPr>
            </w:pPr>
          </w:p>
        </w:tc>
        <w:tc>
          <w:tcPr>
            <w:tcW w:w="1725" w:type="dxa"/>
            <w:gridSpan w:val="7"/>
            <w:tcBorders>
              <w:top w:val="nil"/>
              <w:left w:val="nil"/>
              <w:bottom w:val="nil"/>
              <w:right w:val="nil"/>
            </w:tcBorders>
            <w:vAlign w:val="bottom"/>
          </w:tcPr>
          <w:p w14:paraId="7D72267D" w14:textId="77777777" w:rsidR="00231AC4" w:rsidRPr="00231AC4" w:rsidRDefault="00231AC4" w:rsidP="00231AC4">
            <w:pPr>
              <w:widowControl w:val="0"/>
              <w:autoSpaceDE w:val="0"/>
              <w:autoSpaceDN w:val="0"/>
              <w:adjustRightInd w:val="0"/>
              <w:rPr>
                <w:lang w:eastAsia="en-US"/>
              </w:rPr>
            </w:pPr>
          </w:p>
        </w:tc>
        <w:tc>
          <w:tcPr>
            <w:tcW w:w="886" w:type="dxa"/>
            <w:gridSpan w:val="4"/>
            <w:tcBorders>
              <w:top w:val="nil"/>
              <w:left w:val="nil"/>
              <w:bottom w:val="nil"/>
              <w:right w:val="nil"/>
            </w:tcBorders>
            <w:vAlign w:val="bottom"/>
          </w:tcPr>
          <w:p w14:paraId="1F3B7CBA" w14:textId="77777777" w:rsidR="00231AC4" w:rsidRPr="00231AC4" w:rsidRDefault="00231AC4" w:rsidP="00231AC4">
            <w:pPr>
              <w:widowControl w:val="0"/>
              <w:autoSpaceDE w:val="0"/>
              <w:autoSpaceDN w:val="0"/>
              <w:adjustRightInd w:val="0"/>
              <w:rPr>
                <w:lang w:eastAsia="en-US"/>
              </w:rPr>
            </w:pPr>
          </w:p>
        </w:tc>
        <w:tc>
          <w:tcPr>
            <w:tcW w:w="438" w:type="dxa"/>
            <w:gridSpan w:val="3"/>
            <w:tcBorders>
              <w:top w:val="nil"/>
              <w:left w:val="nil"/>
              <w:bottom w:val="nil"/>
              <w:right w:val="nil"/>
            </w:tcBorders>
            <w:vAlign w:val="bottom"/>
          </w:tcPr>
          <w:p w14:paraId="482CB407" w14:textId="77777777" w:rsidR="00231AC4" w:rsidRPr="00231AC4" w:rsidRDefault="00231AC4" w:rsidP="00231AC4">
            <w:pPr>
              <w:widowControl w:val="0"/>
              <w:autoSpaceDE w:val="0"/>
              <w:autoSpaceDN w:val="0"/>
              <w:adjustRightInd w:val="0"/>
              <w:rPr>
                <w:lang w:eastAsia="en-US"/>
              </w:rPr>
            </w:pPr>
          </w:p>
        </w:tc>
        <w:tc>
          <w:tcPr>
            <w:tcW w:w="20" w:type="dxa"/>
            <w:tcBorders>
              <w:top w:val="nil"/>
              <w:left w:val="nil"/>
              <w:bottom w:val="nil"/>
              <w:right w:val="nil"/>
            </w:tcBorders>
            <w:vAlign w:val="bottom"/>
          </w:tcPr>
          <w:p w14:paraId="76033CD1" w14:textId="77777777" w:rsidR="00231AC4" w:rsidRPr="00231AC4" w:rsidRDefault="00231AC4" w:rsidP="00231AC4">
            <w:pPr>
              <w:widowControl w:val="0"/>
              <w:autoSpaceDE w:val="0"/>
              <w:autoSpaceDN w:val="0"/>
              <w:adjustRightInd w:val="0"/>
              <w:rPr>
                <w:lang w:eastAsia="en-US"/>
              </w:rPr>
            </w:pPr>
          </w:p>
        </w:tc>
        <w:tc>
          <w:tcPr>
            <w:tcW w:w="672" w:type="dxa"/>
            <w:gridSpan w:val="6"/>
            <w:tcBorders>
              <w:top w:val="nil"/>
              <w:left w:val="nil"/>
              <w:bottom w:val="nil"/>
              <w:right w:val="single" w:sz="8" w:space="0" w:color="auto"/>
            </w:tcBorders>
            <w:vAlign w:val="bottom"/>
          </w:tcPr>
          <w:p w14:paraId="75411AAE" w14:textId="77777777" w:rsidR="00231AC4" w:rsidRPr="00231AC4" w:rsidRDefault="00231AC4" w:rsidP="00231AC4">
            <w:pPr>
              <w:widowControl w:val="0"/>
              <w:autoSpaceDE w:val="0"/>
              <w:autoSpaceDN w:val="0"/>
              <w:adjustRightInd w:val="0"/>
              <w:rPr>
                <w:lang w:eastAsia="en-US"/>
              </w:rPr>
            </w:pPr>
          </w:p>
        </w:tc>
      </w:tr>
      <w:tr w:rsidR="00231AC4" w:rsidRPr="00231AC4" w14:paraId="7B56B18D" w14:textId="77777777" w:rsidTr="00014CA2">
        <w:trPr>
          <w:gridAfter w:val="2"/>
          <w:wAfter w:w="812" w:type="dxa"/>
          <w:trHeight w:val="286"/>
        </w:trPr>
        <w:tc>
          <w:tcPr>
            <w:tcW w:w="1951" w:type="dxa"/>
            <w:gridSpan w:val="3"/>
            <w:tcBorders>
              <w:top w:val="nil"/>
              <w:left w:val="single" w:sz="8" w:space="0" w:color="auto"/>
              <w:bottom w:val="single" w:sz="8" w:space="0" w:color="auto"/>
              <w:right w:val="single" w:sz="8" w:space="0" w:color="auto"/>
            </w:tcBorders>
            <w:vAlign w:val="bottom"/>
          </w:tcPr>
          <w:p w14:paraId="482E6AC2" w14:textId="77777777" w:rsidR="00231AC4" w:rsidRPr="00231AC4" w:rsidRDefault="00231AC4" w:rsidP="00231AC4">
            <w:pPr>
              <w:widowControl w:val="0"/>
              <w:autoSpaceDE w:val="0"/>
              <w:autoSpaceDN w:val="0"/>
              <w:adjustRightInd w:val="0"/>
              <w:rPr>
                <w:sz w:val="5"/>
                <w:szCs w:val="5"/>
                <w:lang w:eastAsia="en-US"/>
              </w:rPr>
            </w:pPr>
          </w:p>
        </w:tc>
        <w:tc>
          <w:tcPr>
            <w:tcW w:w="2140" w:type="dxa"/>
            <w:gridSpan w:val="2"/>
            <w:tcBorders>
              <w:top w:val="nil"/>
              <w:left w:val="nil"/>
              <w:bottom w:val="single" w:sz="8" w:space="0" w:color="auto"/>
              <w:right w:val="single" w:sz="8" w:space="0" w:color="auto"/>
            </w:tcBorders>
            <w:vAlign w:val="bottom"/>
          </w:tcPr>
          <w:p w14:paraId="37C27AAE" w14:textId="77777777" w:rsidR="00231AC4" w:rsidRPr="00231AC4" w:rsidRDefault="00231AC4" w:rsidP="00231AC4">
            <w:pPr>
              <w:widowControl w:val="0"/>
              <w:autoSpaceDE w:val="0"/>
              <w:autoSpaceDN w:val="0"/>
              <w:adjustRightInd w:val="0"/>
              <w:rPr>
                <w:sz w:val="5"/>
                <w:szCs w:val="5"/>
                <w:lang w:eastAsia="en-US"/>
              </w:rPr>
            </w:pPr>
          </w:p>
        </w:tc>
        <w:tc>
          <w:tcPr>
            <w:tcW w:w="1833" w:type="dxa"/>
            <w:gridSpan w:val="2"/>
            <w:tcBorders>
              <w:top w:val="nil"/>
              <w:left w:val="nil"/>
              <w:bottom w:val="single" w:sz="8" w:space="0" w:color="auto"/>
              <w:right w:val="single" w:sz="8" w:space="0" w:color="auto"/>
            </w:tcBorders>
            <w:vAlign w:val="bottom"/>
          </w:tcPr>
          <w:p w14:paraId="3AE935C2" w14:textId="77777777" w:rsidR="00231AC4" w:rsidRPr="00231AC4" w:rsidRDefault="00231AC4" w:rsidP="00231AC4">
            <w:pPr>
              <w:widowControl w:val="0"/>
              <w:autoSpaceDE w:val="0"/>
              <w:autoSpaceDN w:val="0"/>
              <w:adjustRightInd w:val="0"/>
              <w:rPr>
                <w:sz w:val="5"/>
                <w:szCs w:val="5"/>
                <w:lang w:eastAsia="en-US"/>
              </w:rPr>
            </w:pPr>
          </w:p>
        </w:tc>
        <w:tc>
          <w:tcPr>
            <w:tcW w:w="2611" w:type="dxa"/>
            <w:gridSpan w:val="11"/>
            <w:tcBorders>
              <w:top w:val="nil"/>
              <w:left w:val="nil"/>
              <w:bottom w:val="single" w:sz="4" w:space="0" w:color="auto"/>
              <w:right w:val="nil"/>
            </w:tcBorders>
            <w:vAlign w:val="bottom"/>
          </w:tcPr>
          <w:p w14:paraId="1FC0376F" w14:textId="77777777" w:rsidR="00231AC4" w:rsidRPr="00231AC4" w:rsidRDefault="00231AC4" w:rsidP="00231AC4">
            <w:pPr>
              <w:widowControl w:val="0"/>
              <w:autoSpaceDE w:val="0"/>
              <w:autoSpaceDN w:val="0"/>
              <w:adjustRightInd w:val="0"/>
              <w:rPr>
                <w:sz w:val="5"/>
                <w:szCs w:val="5"/>
                <w:lang w:eastAsia="en-US"/>
              </w:rPr>
            </w:pPr>
          </w:p>
        </w:tc>
        <w:tc>
          <w:tcPr>
            <w:tcW w:w="137" w:type="dxa"/>
            <w:tcBorders>
              <w:top w:val="nil"/>
              <w:left w:val="nil"/>
              <w:bottom w:val="single" w:sz="4" w:space="0" w:color="auto"/>
              <w:right w:val="nil"/>
            </w:tcBorders>
            <w:vAlign w:val="bottom"/>
          </w:tcPr>
          <w:p w14:paraId="2C1B5CA4" w14:textId="77777777" w:rsidR="00231AC4" w:rsidRPr="00231AC4" w:rsidRDefault="00231AC4" w:rsidP="00231AC4">
            <w:pPr>
              <w:widowControl w:val="0"/>
              <w:autoSpaceDE w:val="0"/>
              <w:autoSpaceDN w:val="0"/>
              <w:adjustRightInd w:val="0"/>
              <w:rPr>
                <w:sz w:val="5"/>
                <w:szCs w:val="5"/>
                <w:lang w:eastAsia="en-US"/>
              </w:rPr>
            </w:pPr>
          </w:p>
        </w:tc>
        <w:tc>
          <w:tcPr>
            <w:tcW w:w="993" w:type="dxa"/>
            <w:gridSpan w:val="9"/>
            <w:tcBorders>
              <w:top w:val="nil"/>
              <w:left w:val="nil"/>
              <w:bottom w:val="single" w:sz="4" w:space="0" w:color="auto"/>
              <w:right w:val="single" w:sz="8" w:space="0" w:color="auto"/>
            </w:tcBorders>
            <w:vAlign w:val="bottom"/>
          </w:tcPr>
          <w:p w14:paraId="30BDC5B6"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14CEE3EE" w14:textId="77777777" w:rsidTr="00014CA2">
        <w:trPr>
          <w:gridAfter w:val="2"/>
          <w:wAfter w:w="812" w:type="dxa"/>
          <w:trHeight w:val="313"/>
        </w:trPr>
        <w:tc>
          <w:tcPr>
            <w:tcW w:w="1951" w:type="dxa"/>
            <w:gridSpan w:val="3"/>
            <w:tcBorders>
              <w:top w:val="nil"/>
              <w:left w:val="single" w:sz="8" w:space="0" w:color="auto"/>
              <w:bottom w:val="nil"/>
              <w:right w:val="single" w:sz="8" w:space="0" w:color="auto"/>
            </w:tcBorders>
            <w:vAlign w:val="bottom"/>
          </w:tcPr>
          <w:p w14:paraId="47E677A4"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6F88AD82"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Селект</w:t>
            </w:r>
            <w:proofErr w:type="spellEnd"/>
            <w:r w:rsidRPr="00231AC4">
              <w:rPr>
                <w:lang w:eastAsia="en-US"/>
              </w:rPr>
              <w:t>, КЕ</w:t>
            </w:r>
          </w:p>
        </w:tc>
        <w:tc>
          <w:tcPr>
            <w:tcW w:w="1833" w:type="dxa"/>
            <w:gridSpan w:val="2"/>
            <w:tcBorders>
              <w:top w:val="nil"/>
              <w:left w:val="nil"/>
              <w:bottom w:val="nil"/>
              <w:right w:val="single" w:sz="4" w:space="0" w:color="auto"/>
            </w:tcBorders>
            <w:vAlign w:val="bottom"/>
          </w:tcPr>
          <w:p w14:paraId="697559BF" w14:textId="77777777" w:rsidR="00231AC4" w:rsidRPr="00231AC4" w:rsidRDefault="00231AC4" w:rsidP="00231AC4">
            <w:pPr>
              <w:widowControl w:val="0"/>
              <w:autoSpaceDE w:val="0"/>
              <w:autoSpaceDN w:val="0"/>
              <w:adjustRightInd w:val="0"/>
              <w:rPr>
                <w:lang w:eastAsia="en-US"/>
              </w:rPr>
            </w:pPr>
            <w:r w:rsidRPr="00231AC4">
              <w:rPr>
                <w:lang w:eastAsia="en-US"/>
              </w:rPr>
              <w:t>0,4-0,8</w:t>
            </w:r>
          </w:p>
        </w:tc>
        <w:tc>
          <w:tcPr>
            <w:tcW w:w="3741" w:type="dxa"/>
            <w:gridSpan w:val="21"/>
            <w:vMerge w:val="restart"/>
            <w:tcBorders>
              <w:top w:val="single" w:sz="4" w:space="0" w:color="auto"/>
              <w:left w:val="single" w:sz="4" w:space="0" w:color="auto"/>
              <w:right w:val="single" w:sz="4" w:space="0" w:color="auto"/>
            </w:tcBorders>
            <w:vAlign w:val="bottom"/>
          </w:tcPr>
          <w:p w14:paraId="5600E899"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за висоти бур’янів 3-5 см, незалежно від фази розвитку культури</w:t>
            </w:r>
          </w:p>
          <w:p w14:paraId="7BE82B37" w14:textId="77777777" w:rsidR="00231AC4" w:rsidRPr="00231AC4" w:rsidRDefault="00231AC4" w:rsidP="00231AC4">
            <w:pPr>
              <w:widowControl w:val="0"/>
              <w:autoSpaceDE w:val="0"/>
              <w:autoSpaceDN w:val="0"/>
              <w:adjustRightInd w:val="0"/>
              <w:rPr>
                <w:lang w:eastAsia="en-US"/>
              </w:rPr>
            </w:pPr>
          </w:p>
        </w:tc>
      </w:tr>
      <w:tr w:rsidR="00231AC4" w:rsidRPr="00231AC4" w14:paraId="4AD39A9D"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600ADA2E"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1B6103C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Блейд</w:t>
            </w:r>
            <w:proofErr w:type="spellEnd"/>
            <w:r w:rsidRPr="00231AC4">
              <w:rPr>
                <w:lang w:eastAsia="en-US"/>
              </w:rPr>
              <w:t>, КЕ</w:t>
            </w:r>
          </w:p>
        </w:tc>
        <w:tc>
          <w:tcPr>
            <w:tcW w:w="1833" w:type="dxa"/>
            <w:gridSpan w:val="2"/>
            <w:tcBorders>
              <w:top w:val="nil"/>
              <w:left w:val="nil"/>
              <w:bottom w:val="nil"/>
              <w:right w:val="single" w:sz="4" w:space="0" w:color="auto"/>
            </w:tcBorders>
            <w:vAlign w:val="bottom"/>
          </w:tcPr>
          <w:p w14:paraId="73DBE1A8" w14:textId="77777777" w:rsidR="00231AC4" w:rsidRPr="00231AC4" w:rsidRDefault="00231AC4" w:rsidP="00231AC4">
            <w:pPr>
              <w:widowControl w:val="0"/>
              <w:autoSpaceDE w:val="0"/>
              <w:autoSpaceDN w:val="0"/>
              <w:adjustRightInd w:val="0"/>
              <w:rPr>
                <w:lang w:eastAsia="en-US"/>
              </w:rPr>
            </w:pPr>
            <w:r w:rsidRPr="00231AC4">
              <w:rPr>
                <w:lang w:eastAsia="en-US"/>
              </w:rPr>
              <w:t>0,4-0,8</w:t>
            </w:r>
          </w:p>
        </w:tc>
        <w:tc>
          <w:tcPr>
            <w:tcW w:w="3741" w:type="dxa"/>
            <w:gridSpan w:val="21"/>
            <w:vMerge/>
            <w:tcBorders>
              <w:left w:val="single" w:sz="4" w:space="0" w:color="auto"/>
              <w:right w:val="single" w:sz="4" w:space="0" w:color="auto"/>
            </w:tcBorders>
            <w:vAlign w:val="bottom"/>
          </w:tcPr>
          <w:p w14:paraId="556CD27B" w14:textId="77777777" w:rsidR="00231AC4" w:rsidRPr="00231AC4" w:rsidRDefault="00231AC4" w:rsidP="00231AC4">
            <w:pPr>
              <w:widowControl w:val="0"/>
              <w:autoSpaceDE w:val="0"/>
              <w:autoSpaceDN w:val="0"/>
              <w:adjustRightInd w:val="0"/>
              <w:jc w:val="right"/>
              <w:rPr>
                <w:lang w:eastAsia="en-US"/>
              </w:rPr>
            </w:pPr>
          </w:p>
        </w:tc>
      </w:tr>
      <w:tr w:rsidR="00231AC4" w:rsidRPr="00231AC4" w14:paraId="2B0D3CF5"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32DF6263"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3ECE3247" w14:textId="77777777" w:rsidR="00231AC4" w:rsidRPr="00231AC4" w:rsidRDefault="00231AC4" w:rsidP="00231AC4">
            <w:pPr>
              <w:widowControl w:val="0"/>
              <w:autoSpaceDE w:val="0"/>
              <w:autoSpaceDN w:val="0"/>
              <w:adjustRightInd w:val="0"/>
              <w:rPr>
                <w:lang w:eastAsia="en-US"/>
              </w:rPr>
            </w:pPr>
            <w:r w:rsidRPr="00231AC4">
              <w:rPr>
                <w:lang w:eastAsia="en-US"/>
              </w:rPr>
              <w:t>Антилопа, КЕ</w:t>
            </w:r>
          </w:p>
        </w:tc>
        <w:tc>
          <w:tcPr>
            <w:tcW w:w="1833" w:type="dxa"/>
            <w:gridSpan w:val="2"/>
            <w:tcBorders>
              <w:top w:val="nil"/>
              <w:left w:val="nil"/>
              <w:bottom w:val="nil"/>
              <w:right w:val="single" w:sz="4" w:space="0" w:color="auto"/>
            </w:tcBorders>
            <w:vAlign w:val="bottom"/>
          </w:tcPr>
          <w:p w14:paraId="076B9E1F" w14:textId="77777777" w:rsidR="00231AC4" w:rsidRPr="00231AC4" w:rsidRDefault="00231AC4" w:rsidP="00231AC4">
            <w:pPr>
              <w:widowControl w:val="0"/>
              <w:autoSpaceDE w:val="0"/>
              <w:autoSpaceDN w:val="0"/>
              <w:adjustRightInd w:val="0"/>
              <w:rPr>
                <w:lang w:eastAsia="en-US"/>
              </w:rPr>
            </w:pPr>
            <w:r w:rsidRPr="00231AC4">
              <w:rPr>
                <w:lang w:eastAsia="en-US"/>
              </w:rPr>
              <w:t>0,3-0,45</w:t>
            </w:r>
          </w:p>
        </w:tc>
        <w:tc>
          <w:tcPr>
            <w:tcW w:w="3741" w:type="dxa"/>
            <w:gridSpan w:val="21"/>
            <w:vMerge/>
            <w:tcBorders>
              <w:left w:val="single" w:sz="4" w:space="0" w:color="auto"/>
              <w:right w:val="single" w:sz="4" w:space="0" w:color="auto"/>
            </w:tcBorders>
            <w:vAlign w:val="bottom"/>
          </w:tcPr>
          <w:p w14:paraId="469DB3F3" w14:textId="77777777" w:rsidR="00231AC4" w:rsidRPr="00231AC4" w:rsidRDefault="00231AC4" w:rsidP="00231AC4">
            <w:pPr>
              <w:widowControl w:val="0"/>
              <w:autoSpaceDE w:val="0"/>
              <w:autoSpaceDN w:val="0"/>
              <w:adjustRightInd w:val="0"/>
              <w:jc w:val="right"/>
              <w:rPr>
                <w:lang w:eastAsia="en-US"/>
              </w:rPr>
            </w:pPr>
          </w:p>
        </w:tc>
      </w:tr>
      <w:tr w:rsidR="00231AC4" w:rsidRPr="00231AC4" w14:paraId="34B9229D" w14:textId="77777777" w:rsidTr="00014CA2">
        <w:trPr>
          <w:gridAfter w:val="2"/>
          <w:wAfter w:w="812" w:type="dxa"/>
          <w:trHeight w:val="344"/>
        </w:trPr>
        <w:tc>
          <w:tcPr>
            <w:tcW w:w="1951" w:type="dxa"/>
            <w:gridSpan w:val="3"/>
            <w:tcBorders>
              <w:top w:val="nil"/>
              <w:left w:val="single" w:sz="8" w:space="0" w:color="auto"/>
              <w:bottom w:val="single" w:sz="8" w:space="0" w:color="auto"/>
              <w:right w:val="single" w:sz="8" w:space="0" w:color="auto"/>
            </w:tcBorders>
            <w:vAlign w:val="bottom"/>
          </w:tcPr>
          <w:p w14:paraId="35E84804"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single" w:sz="8" w:space="0" w:color="auto"/>
              <w:right w:val="single" w:sz="8" w:space="0" w:color="auto"/>
            </w:tcBorders>
            <w:vAlign w:val="bottom"/>
          </w:tcPr>
          <w:p w14:paraId="2B1F8018" w14:textId="77777777" w:rsidR="00231AC4" w:rsidRPr="00231AC4" w:rsidRDefault="00231AC4" w:rsidP="00231AC4">
            <w:pPr>
              <w:widowControl w:val="0"/>
              <w:autoSpaceDE w:val="0"/>
              <w:autoSpaceDN w:val="0"/>
              <w:adjustRightInd w:val="0"/>
              <w:rPr>
                <w:lang w:eastAsia="en-US"/>
              </w:rPr>
            </w:pPr>
            <w:r w:rsidRPr="00231AC4">
              <w:rPr>
                <w:lang w:eastAsia="en-US"/>
              </w:rPr>
              <w:t>Дарвін, КЕ</w:t>
            </w:r>
          </w:p>
        </w:tc>
        <w:tc>
          <w:tcPr>
            <w:tcW w:w="1833" w:type="dxa"/>
            <w:gridSpan w:val="2"/>
            <w:tcBorders>
              <w:top w:val="nil"/>
              <w:left w:val="nil"/>
              <w:bottom w:val="single" w:sz="8" w:space="0" w:color="auto"/>
              <w:right w:val="single" w:sz="8" w:space="0" w:color="auto"/>
            </w:tcBorders>
            <w:vAlign w:val="bottom"/>
          </w:tcPr>
          <w:p w14:paraId="7281ECDC" w14:textId="77777777" w:rsidR="00231AC4" w:rsidRPr="00231AC4" w:rsidRDefault="00231AC4" w:rsidP="00231AC4">
            <w:pPr>
              <w:widowControl w:val="0"/>
              <w:autoSpaceDE w:val="0"/>
              <w:autoSpaceDN w:val="0"/>
              <w:adjustRightInd w:val="0"/>
              <w:rPr>
                <w:lang w:eastAsia="en-US"/>
              </w:rPr>
            </w:pPr>
            <w:r w:rsidRPr="00231AC4">
              <w:rPr>
                <w:lang w:eastAsia="en-US"/>
              </w:rPr>
              <w:t>0,4-0,8</w:t>
            </w:r>
          </w:p>
        </w:tc>
        <w:tc>
          <w:tcPr>
            <w:tcW w:w="3741" w:type="dxa"/>
            <w:gridSpan w:val="21"/>
            <w:tcBorders>
              <w:left w:val="nil"/>
              <w:bottom w:val="single" w:sz="4" w:space="0" w:color="auto"/>
              <w:right w:val="single" w:sz="4" w:space="0" w:color="auto"/>
            </w:tcBorders>
            <w:vAlign w:val="bottom"/>
          </w:tcPr>
          <w:p w14:paraId="7D68B372" w14:textId="77777777" w:rsidR="00231AC4" w:rsidRPr="00231AC4" w:rsidRDefault="00231AC4" w:rsidP="00231AC4">
            <w:pPr>
              <w:widowControl w:val="0"/>
              <w:autoSpaceDE w:val="0"/>
              <w:autoSpaceDN w:val="0"/>
              <w:adjustRightInd w:val="0"/>
              <w:rPr>
                <w:lang w:eastAsia="en-US"/>
              </w:rPr>
            </w:pPr>
          </w:p>
        </w:tc>
      </w:tr>
      <w:tr w:rsidR="00231AC4" w:rsidRPr="00231AC4" w14:paraId="55B93B29" w14:textId="77777777" w:rsidTr="00014CA2">
        <w:trPr>
          <w:gridAfter w:val="2"/>
          <w:wAfter w:w="812" w:type="dxa"/>
          <w:trHeight w:val="313"/>
        </w:trPr>
        <w:tc>
          <w:tcPr>
            <w:tcW w:w="1951" w:type="dxa"/>
            <w:gridSpan w:val="3"/>
            <w:tcBorders>
              <w:top w:val="nil"/>
              <w:left w:val="single" w:sz="8" w:space="0" w:color="auto"/>
              <w:bottom w:val="nil"/>
              <w:right w:val="single" w:sz="8" w:space="0" w:color="auto"/>
            </w:tcBorders>
            <w:vAlign w:val="bottom"/>
          </w:tcPr>
          <w:p w14:paraId="3D71A0CD" w14:textId="77777777" w:rsidR="00231AC4" w:rsidRPr="00231AC4" w:rsidRDefault="00231AC4" w:rsidP="00231AC4">
            <w:pPr>
              <w:widowControl w:val="0"/>
              <w:autoSpaceDE w:val="0"/>
              <w:autoSpaceDN w:val="0"/>
              <w:adjustRightInd w:val="0"/>
              <w:rPr>
                <w:lang w:eastAsia="en-US"/>
              </w:rPr>
            </w:pPr>
            <w:r w:rsidRPr="00231AC4">
              <w:rPr>
                <w:lang w:eastAsia="en-US"/>
              </w:rPr>
              <w:t>Однорічні та</w:t>
            </w:r>
          </w:p>
        </w:tc>
        <w:tc>
          <w:tcPr>
            <w:tcW w:w="2140" w:type="dxa"/>
            <w:gridSpan w:val="2"/>
            <w:tcBorders>
              <w:top w:val="nil"/>
              <w:left w:val="nil"/>
              <w:bottom w:val="nil"/>
              <w:right w:val="single" w:sz="8" w:space="0" w:color="auto"/>
            </w:tcBorders>
            <w:vAlign w:val="bottom"/>
          </w:tcPr>
          <w:p w14:paraId="4B32A20D" w14:textId="0FC5CFDB" w:rsidR="00231AC4" w:rsidRPr="00231AC4" w:rsidRDefault="00231AC4" w:rsidP="00231AC4">
            <w:pPr>
              <w:widowControl w:val="0"/>
              <w:autoSpaceDE w:val="0"/>
              <w:autoSpaceDN w:val="0"/>
              <w:adjustRightInd w:val="0"/>
              <w:rPr>
                <w:lang w:eastAsia="en-US"/>
              </w:rPr>
            </w:pPr>
            <w:proofErr w:type="spellStart"/>
            <w:r w:rsidRPr="00231AC4">
              <w:rPr>
                <w:lang w:eastAsia="en-US"/>
              </w:rPr>
              <w:t>Агіл</w:t>
            </w:r>
            <w:proofErr w:type="spellEnd"/>
            <w:r w:rsidR="00C57A85">
              <w:rPr>
                <w:lang w:eastAsia="en-US"/>
              </w:rPr>
              <w:t xml:space="preserve"> </w:t>
            </w:r>
            <w:r w:rsidRPr="00231AC4">
              <w:rPr>
                <w:lang w:eastAsia="en-US"/>
              </w:rPr>
              <w:t>100, КЕ</w:t>
            </w:r>
          </w:p>
        </w:tc>
        <w:tc>
          <w:tcPr>
            <w:tcW w:w="1833" w:type="dxa"/>
            <w:gridSpan w:val="2"/>
            <w:tcBorders>
              <w:top w:val="nil"/>
              <w:left w:val="nil"/>
              <w:bottom w:val="nil"/>
              <w:right w:val="single" w:sz="8" w:space="0" w:color="auto"/>
            </w:tcBorders>
            <w:vAlign w:val="bottom"/>
          </w:tcPr>
          <w:p w14:paraId="707FB4CC" w14:textId="77777777" w:rsidR="00231AC4" w:rsidRPr="00231AC4" w:rsidRDefault="00231AC4" w:rsidP="00231AC4">
            <w:pPr>
              <w:widowControl w:val="0"/>
              <w:autoSpaceDE w:val="0"/>
              <w:autoSpaceDN w:val="0"/>
              <w:adjustRightInd w:val="0"/>
              <w:rPr>
                <w:lang w:eastAsia="en-US"/>
              </w:rPr>
            </w:pPr>
            <w:r w:rsidRPr="00231AC4">
              <w:rPr>
                <w:lang w:eastAsia="en-US"/>
              </w:rPr>
              <w:t>0,8-1,2</w:t>
            </w:r>
          </w:p>
        </w:tc>
        <w:tc>
          <w:tcPr>
            <w:tcW w:w="3741" w:type="dxa"/>
            <w:gridSpan w:val="21"/>
            <w:vMerge w:val="restart"/>
            <w:tcBorders>
              <w:top w:val="single" w:sz="4" w:space="0" w:color="auto"/>
              <w:left w:val="nil"/>
              <w:right w:val="single" w:sz="4" w:space="0" w:color="auto"/>
            </w:tcBorders>
            <w:vAlign w:val="bottom"/>
          </w:tcPr>
          <w:p w14:paraId="6E47DB69" w14:textId="77777777" w:rsidR="00231AC4" w:rsidRPr="00231AC4" w:rsidRDefault="00231AC4" w:rsidP="00231AC4">
            <w:pPr>
              <w:widowControl w:val="0"/>
              <w:autoSpaceDE w:val="0"/>
              <w:autoSpaceDN w:val="0"/>
              <w:adjustRightInd w:val="0"/>
              <w:rPr>
                <w:w w:val="96"/>
                <w:sz w:val="22"/>
                <w:szCs w:val="22"/>
                <w:lang w:eastAsia="en-US"/>
              </w:rPr>
            </w:pPr>
            <w:r w:rsidRPr="00231AC4">
              <w:rPr>
                <w:sz w:val="22"/>
                <w:szCs w:val="22"/>
                <w:lang w:eastAsia="en-US"/>
              </w:rPr>
              <w:t xml:space="preserve">Обприскування </w:t>
            </w:r>
            <w:proofErr w:type="spellStart"/>
            <w:r w:rsidRPr="00231AC4">
              <w:rPr>
                <w:sz w:val="22"/>
                <w:szCs w:val="22"/>
                <w:lang w:eastAsia="en-US"/>
              </w:rPr>
              <w:t>вегетуючої</w:t>
            </w:r>
            <w:proofErr w:type="spellEnd"/>
            <w:r w:rsidRPr="00231AC4">
              <w:rPr>
                <w:sz w:val="22"/>
                <w:szCs w:val="22"/>
                <w:lang w:eastAsia="en-US"/>
              </w:rPr>
              <w:t xml:space="preserve"> культури від фази 2х листків до кущіння однорічних </w:t>
            </w:r>
            <w:r w:rsidRPr="00231AC4">
              <w:rPr>
                <w:w w:val="96"/>
                <w:sz w:val="22"/>
                <w:szCs w:val="22"/>
                <w:lang w:eastAsia="en-US"/>
              </w:rPr>
              <w:t>бур‘янів,  за</w:t>
            </w:r>
          </w:p>
        </w:tc>
      </w:tr>
      <w:tr w:rsidR="00231AC4" w:rsidRPr="00231AC4" w14:paraId="0D1275FB"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3E1F8303"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 злакові</w:t>
            </w:r>
          </w:p>
        </w:tc>
        <w:tc>
          <w:tcPr>
            <w:tcW w:w="2140" w:type="dxa"/>
            <w:gridSpan w:val="2"/>
            <w:tcBorders>
              <w:top w:val="nil"/>
              <w:left w:val="nil"/>
              <w:bottom w:val="nil"/>
              <w:right w:val="single" w:sz="8" w:space="0" w:color="auto"/>
            </w:tcBorders>
            <w:vAlign w:val="bottom"/>
          </w:tcPr>
          <w:p w14:paraId="59F1F23D"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nil"/>
              <w:right w:val="single" w:sz="8" w:space="0" w:color="auto"/>
            </w:tcBorders>
            <w:vAlign w:val="bottom"/>
          </w:tcPr>
          <w:p w14:paraId="31E6FA6F" w14:textId="77777777" w:rsidR="00231AC4" w:rsidRPr="00231AC4" w:rsidRDefault="00231AC4" w:rsidP="00231AC4">
            <w:pPr>
              <w:widowControl w:val="0"/>
              <w:autoSpaceDE w:val="0"/>
              <w:autoSpaceDN w:val="0"/>
              <w:adjustRightInd w:val="0"/>
              <w:rPr>
                <w:lang w:eastAsia="en-US"/>
              </w:rPr>
            </w:pPr>
          </w:p>
        </w:tc>
        <w:tc>
          <w:tcPr>
            <w:tcW w:w="3741" w:type="dxa"/>
            <w:gridSpan w:val="21"/>
            <w:vMerge/>
            <w:tcBorders>
              <w:left w:val="nil"/>
              <w:bottom w:val="nil"/>
              <w:right w:val="single" w:sz="4" w:space="0" w:color="auto"/>
            </w:tcBorders>
            <w:vAlign w:val="bottom"/>
          </w:tcPr>
          <w:p w14:paraId="052239DD" w14:textId="77777777" w:rsidR="00231AC4" w:rsidRPr="00231AC4" w:rsidRDefault="00231AC4" w:rsidP="00231AC4">
            <w:pPr>
              <w:widowControl w:val="0"/>
              <w:autoSpaceDE w:val="0"/>
              <w:autoSpaceDN w:val="0"/>
              <w:adjustRightInd w:val="0"/>
              <w:rPr>
                <w:sz w:val="22"/>
                <w:szCs w:val="22"/>
                <w:lang w:eastAsia="en-US"/>
              </w:rPr>
            </w:pPr>
          </w:p>
        </w:tc>
      </w:tr>
      <w:tr w:rsidR="00231AC4" w:rsidRPr="00231AC4" w14:paraId="5489607D"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1844D57C"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23BEAB79"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Герой,КЕ</w:t>
            </w:r>
            <w:proofErr w:type="spellEnd"/>
          </w:p>
        </w:tc>
        <w:tc>
          <w:tcPr>
            <w:tcW w:w="1833" w:type="dxa"/>
            <w:gridSpan w:val="2"/>
            <w:tcBorders>
              <w:top w:val="nil"/>
              <w:left w:val="nil"/>
              <w:bottom w:val="nil"/>
              <w:right w:val="single" w:sz="8" w:space="0" w:color="auto"/>
            </w:tcBorders>
            <w:vAlign w:val="bottom"/>
          </w:tcPr>
          <w:p w14:paraId="64C507FD" w14:textId="77777777" w:rsidR="00231AC4" w:rsidRPr="00231AC4" w:rsidRDefault="00231AC4" w:rsidP="00231AC4">
            <w:pPr>
              <w:widowControl w:val="0"/>
              <w:autoSpaceDE w:val="0"/>
              <w:autoSpaceDN w:val="0"/>
              <w:adjustRightInd w:val="0"/>
              <w:rPr>
                <w:lang w:eastAsia="en-US"/>
              </w:rPr>
            </w:pPr>
            <w:r w:rsidRPr="00231AC4">
              <w:rPr>
                <w:lang w:eastAsia="en-US"/>
              </w:rPr>
              <w:t>0,8-1,2</w:t>
            </w:r>
          </w:p>
        </w:tc>
        <w:tc>
          <w:tcPr>
            <w:tcW w:w="3741" w:type="dxa"/>
            <w:gridSpan w:val="21"/>
            <w:tcBorders>
              <w:top w:val="nil"/>
              <w:left w:val="nil"/>
              <w:bottom w:val="nil"/>
              <w:right w:val="single" w:sz="4" w:space="0" w:color="auto"/>
            </w:tcBorders>
            <w:vAlign w:val="bottom"/>
          </w:tcPr>
          <w:p w14:paraId="75D0563D" w14:textId="77777777" w:rsidR="00231AC4" w:rsidRPr="00231AC4" w:rsidRDefault="00231AC4" w:rsidP="00231AC4">
            <w:pPr>
              <w:widowControl w:val="0"/>
              <w:autoSpaceDE w:val="0"/>
              <w:autoSpaceDN w:val="0"/>
              <w:adjustRightInd w:val="0"/>
              <w:rPr>
                <w:sz w:val="22"/>
                <w:szCs w:val="22"/>
                <w:lang w:eastAsia="en-US"/>
              </w:rPr>
            </w:pPr>
            <w:r w:rsidRPr="00231AC4">
              <w:rPr>
                <w:sz w:val="22"/>
                <w:szCs w:val="22"/>
                <w:lang w:eastAsia="en-US"/>
              </w:rPr>
              <w:t>висоти пирію 10-15 см</w:t>
            </w:r>
          </w:p>
        </w:tc>
      </w:tr>
      <w:tr w:rsidR="00231AC4" w:rsidRPr="00231AC4" w14:paraId="41F23146" w14:textId="77777777" w:rsidTr="00014CA2">
        <w:trPr>
          <w:gridAfter w:val="2"/>
          <w:wAfter w:w="812" w:type="dxa"/>
          <w:trHeight w:val="276"/>
        </w:trPr>
        <w:tc>
          <w:tcPr>
            <w:tcW w:w="1951" w:type="dxa"/>
            <w:gridSpan w:val="3"/>
            <w:tcBorders>
              <w:top w:val="nil"/>
              <w:left w:val="single" w:sz="8" w:space="0" w:color="auto"/>
              <w:bottom w:val="single" w:sz="4" w:space="0" w:color="auto"/>
              <w:right w:val="single" w:sz="8" w:space="0" w:color="auto"/>
            </w:tcBorders>
            <w:vAlign w:val="bottom"/>
          </w:tcPr>
          <w:p w14:paraId="35477ED7"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single" w:sz="4" w:space="0" w:color="auto"/>
              <w:right w:val="single" w:sz="8" w:space="0" w:color="auto"/>
            </w:tcBorders>
          </w:tcPr>
          <w:p w14:paraId="12D9D95F" w14:textId="77777777" w:rsidR="00231AC4" w:rsidRPr="00231AC4" w:rsidRDefault="00231AC4" w:rsidP="00231AC4">
            <w:pPr>
              <w:widowControl w:val="0"/>
              <w:autoSpaceDE w:val="0"/>
              <w:autoSpaceDN w:val="0"/>
              <w:adjustRightInd w:val="0"/>
              <w:rPr>
                <w:lang w:eastAsia="en-US"/>
              </w:rPr>
            </w:pPr>
          </w:p>
          <w:p w14:paraId="4A74CE21"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Норвел</w:t>
            </w:r>
            <w:proofErr w:type="spellEnd"/>
            <w:r w:rsidRPr="00231AC4">
              <w:rPr>
                <w:lang w:eastAsia="en-US"/>
              </w:rPr>
              <w:t xml:space="preserve"> </w:t>
            </w:r>
            <w:proofErr w:type="spellStart"/>
            <w:r w:rsidRPr="00231AC4">
              <w:rPr>
                <w:lang w:eastAsia="en-US"/>
              </w:rPr>
              <w:t>Екстра,КЕ</w:t>
            </w:r>
            <w:proofErr w:type="spellEnd"/>
          </w:p>
          <w:p w14:paraId="7E149FCD"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Седім</w:t>
            </w:r>
            <w:proofErr w:type="spellEnd"/>
            <w:r w:rsidRPr="00231AC4">
              <w:rPr>
                <w:lang w:eastAsia="en-US"/>
              </w:rPr>
              <w:t>, КЕ+ ПАР</w:t>
            </w:r>
          </w:p>
        </w:tc>
        <w:tc>
          <w:tcPr>
            <w:tcW w:w="1833" w:type="dxa"/>
            <w:gridSpan w:val="2"/>
            <w:tcBorders>
              <w:top w:val="nil"/>
              <w:left w:val="nil"/>
              <w:bottom w:val="single" w:sz="4" w:space="0" w:color="auto"/>
              <w:right w:val="single" w:sz="8" w:space="0" w:color="auto"/>
            </w:tcBorders>
          </w:tcPr>
          <w:p w14:paraId="7843772D" w14:textId="77777777" w:rsidR="00231AC4" w:rsidRPr="00231AC4" w:rsidRDefault="00231AC4" w:rsidP="00231AC4">
            <w:pPr>
              <w:widowControl w:val="0"/>
              <w:autoSpaceDE w:val="0"/>
              <w:autoSpaceDN w:val="0"/>
              <w:adjustRightInd w:val="0"/>
              <w:rPr>
                <w:lang w:eastAsia="en-US"/>
              </w:rPr>
            </w:pPr>
          </w:p>
          <w:p w14:paraId="4F3FF55A" w14:textId="77777777" w:rsidR="00231AC4" w:rsidRPr="00231AC4" w:rsidRDefault="00231AC4" w:rsidP="00231AC4">
            <w:pPr>
              <w:widowControl w:val="0"/>
              <w:autoSpaceDE w:val="0"/>
              <w:autoSpaceDN w:val="0"/>
              <w:adjustRightInd w:val="0"/>
              <w:rPr>
                <w:lang w:eastAsia="en-US"/>
              </w:rPr>
            </w:pPr>
            <w:r w:rsidRPr="00231AC4">
              <w:rPr>
                <w:lang w:eastAsia="en-US"/>
              </w:rPr>
              <w:t>0,6-1,2</w:t>
            </w:r>
          </w:p>
          <w:p w14:paraId="63B46F36" w14:textId="77777777" w:rsidR="00231AC4" w:rsidRPr="00231AC4" w:rsidRDefault="00231AC4" w:rsidP="00231AC4">
            <w:pPr>
              <w:widowControl w:val="0"/>
              <w:autoSpaceDE w:val="0"/>
              <w:autoSpaceDN w:val="0"/>
              <w:adjustRightInd w:val="0"/>
              <w:rPr>
                <w:lang w:eastAsia="en-US"/>
              </w:rPr>
            </w:pPr>
            <w:r w:rsidRPr="00231AC4">
              <w:rPr>
                <w:lang w:eastAsia="en-US"/>
              </w:rPr>
              <w:t>0,2-0,8+ 0,2 л/га</w:t>
            </w:r>
          </w:p>
        </w:tc>
        <w:tc>
          <w:tcPr>
            <w:tcW w:w="3049" w:type="dxa"/>
            <w:gridSpan w:val="14"/>
            <w:tcBorders>
              <w:top w:val="nil"/>
              <w:left w:val="nil"/>
              <w:bottom w:val="single" w:sz="4" w:space="0" w:color="auto"/>
              <w:right w:val="nil"/>
            </w:tcBorders>
            <w:vAlign w:val="bottom"/>
          </w:tcPr>
          <w:p w14:paraId="1C1B4B94" w14:textId="77777777" w:rsidR="00231AC4" w:rsidRPr="00231AC4" w:rsidRDefault="00231AC4" w:rsidP="00231AC4">
            <w:pPr>
              <w:widowControl w:val="0"/>
              <w:autoSpaceDE w:val="0"/>
              <w:autoSpaceDN w:val="0"/>
              <w:adjustRightInd w:val="0"/>
              <w:rPr>
                <w:sz w:val="22"/>
                <w:szCs w:val="22"/>
                <w:lang w:eastAsia="en-US"/>
              </w:rPr>
            </w:pPr>
          </w:p>
          <w:p w14:paraId="5E2F21E3" w14:textId="77777777" w:rsidR="00231AC4" w:rsidRPr="00231AC4" w:rsidRDefault="00231AC4" w:rsidP="00231AC4">
            <w:pPr>
              <w:widowControl w:val="0"/>
              <w:autoSpaceDE w:val="0"/>
              <w:autoSpaceDN w:val="0"/>
              <w:adjustRightInd w:val="0"/>
              <w:rPr>
                <w:sz w:val="22"/>
                <w:szCs w:val="22"/>
                <w:lang w:eastAsia="en-US"/>
              </w:rPr>
            </w:pPr>
            <w:r w:rsidRPr="00231AC4">
              <w:rPr>
                <w:sz w:val="22"/>
                <w:szCs w:val="22"/>
                <w:lang w:eastAsia="en-US"/>
              </w:rPr>
              <w:t>Обприскування посівів на ранніх фазах розвитку бур‘янів</w:t>
            </w:r>
          </w:p>
        </w:tc>
        <w:tc>
          <w:tcPr>
            <w:tcW w:w="20" w:type="dxa"/>
            <w:tcBorders>
              <w:top w:val="nil"/>
              <w:left w:val="nil"/>
              <w:bottom w:val="single" w:sz="4" w:space="0" w:color="auto"/>
              <w:right w:val="nil"/>
            </w:tcBorders>
            <w:vAlign w:val="bottom"/>
          </w:tcPr>
          <w:p w14:paraId="5133F959" w14:textId="77777777" w:rsidR="00231AC4" w:rsidRPr="00231AC4" w:rsidRDefault="00231AC4" w:rsidP="00231AC4">
            <w:pPr>
              <w:widowControl w:val="0"/>
              <w:autoSpaceDE w:val="0"/>
              <w:autoSpaceDN w:val="0"/>
              <w:adjustRightInd w:val="0"/>
              <w:rPr>
                <w:sz w:val="22"/>
                <w:szCs w:val="22"/>
                <w:lang w:eastAsia="en-US"/>
              </w:rPr>
            </w:pPr>
          </w:p>
        </w:tc>
        <w:tc>
          <w:tcPr>
            <w:tcW w:w="672" w:type="dxa"/>
            <w:gridSpan w:val="6"/>
            <w:tcBorders>
              <w:top w:val="nil"/>
              <w:left w:val="nil"/>
              <w:bottom w:val="single" w:sz="4" w:space="0" w:color="auto"/>
              <w:right w:val="single" w:sz="4" w:space="0" w:color="auto"/>
            </w:tcBorders>
            <w:vAlign w:val="bottom"/>
          </w:tcPr>
          <w:p w14:paraId="51F1BD26" w14:textId="77777777" w:rsidR="00231AC4" w:rsidRPr="00231AC4" w:rsidRDefault="00231AC4" w:rsidP="00231AC4">
            <w:pPr>
              <w:widowControl w:val="0"/>
              <w:autoSpaceDE w:val="0"/>
              <w:autoSpaceDN w:val="0"/>
              <w:adjustRightInd w:val="0"/>
              <w:rPr>
                <w:lang w:eastAsia="en-US"/>
              </w:rPr>
            </w:pPr>
          </w:p>
        </w:tc>
      </w:tr>
      <w:tr w:rsidR="0015154C" w:rsidRPr="00231AC4" w14:paraId="2E964F26" w14:textId="77777777" w:rsidTr="00014CA2">
        <w:trPr>
          <w:gridAfter w:val="2"/>
          <w:wAfter w:w="812" w:type="dxa"/>
          <w:trHeight w:val="276"/>
        </w:trPr>
        <w:tc>
          <w:tcPr>
            <w:tcW w:w="1951" w:type="dxa"/>
            <w:gridSpan w:val="3"/>
            <w:vMerge w:val="restart"/>
            <w:tcBorders>
              <w:top w:val="single" w:sz="4" w:space="0" w:color="auto"/>
              <w:left w:val="single" w:sz="8" w:space="0" w:color="auto"/>
              <w:right w:val="single" w:sz="8" w:space="0" w:color="auto"/>
            </w:tcBorders>
            <w:vAlign w:val="bottom"/>
          </w:tcPr>
          <w:p w14:paraId="03591570" w14:textId="561BC7A1" w:rsidR="0015154C" w:rsidRPr="00231AC4" w:rsidRDefault="0015154C" w:rsidP="00231AC4">
            <w:pPr>
              <w:widowControl w:val="0"/>
              <w:autoSpaceDE w:val="0"/>
              <w:autoSpaceDN w:val="0"/>
              <w:adjustRightInd w:val="0"/>
              <w:rPr>
                <w:lang w:eastAsia="en-US"/>
              </w:rPr>
            </w:pPr>
            <w:r w:rsidRPr="00231AC4">
              <w:rPr>
                <w:lang w:eastAsia="en-US"/>
              </w:rPr>
              <w:t xml:space="preserve">Однорічні та багаторічні </w:t>
            </w:r>
            <w:proofErr w:type="spellStart"/>
            <w:r w:rsidRPr="00231AC4">
              <w:rPr>
                <w:lang w:eastAsia="en-US"/>
              </w:rPr>
              <w:t>двосімʼядольні</w:t>
            </w:r>
            <w:proofErr w:type="spellEnd"/>
          </w:p>
          <w:p w14:paraId="0B981659" w14:textId="77777777" w:rsidR="0015154C" w:rsidRPr="00231AC4" w:rsidRDefault="0015154C" w:rsidP="00231AC4">
            <w:pPr>
              <w:widowControl w:val="0"/>
              <w:autoSpaceDE w:val="0"/>
              <w:autoSpaceDN w:val="0"/>
              <w:adjustRightInd w:val="0"/>
              <w:rPr>
                <w:lang w:eastAsia="en-US"/>
              </w:rPr>
            </w:pPr>
          </w:p>
          <w:p w14:paraId="649E11B2" w14:textId="77777777" w:rsidR="0015154C" w:rsidRPr="00231AC4" w:rsidRDefault="0015154C" w:rsidP="00231AC4">
            <w:pPr>
              <w:widowControl w:val="0"/>
              <w:autoSpaceDE w:val="0"/>
              <w:autoSpaceDN w:val="0"/>
              <w:adjustRightInd w:val="0"/>
              <w:rPr>
                <w:lang w:eastAsia="en-US"/>
              </w:rPr>
            </w:pPr>
          </w:p>
        </w:tc>
        <w:tc>
          <w:tcPr>
            <w:tcW w:w="2140" w:type="dxa"/>
            <w:gridSpan w:val="2"/>
            <w:tcBorders>
              <w:top w:val="single" w:sz="4" w:space="0" w:color="auto"/>
              <w:left w:val="nil"/>
              <w:bottom w:val="nil"/>
              <w:right w:val="single" w:sz="8" w:space="0" w:color="auto"/>
            </w:tcBorders>
          </w:tcPr>
          <w:p w14:paraId="3C6C1AF8" w14:textId="77777777" w:rsidR="0015154C" w:rsidRPr="00231AC4" w:rsidRDefault="0015154C" w:rsidP="00231AC4">
            <w:pPr>
              <w:widowControl w:val="0"/>
              <w:autoSpaceDE w:val="0"/>
              <w:autoSpaceDN w:val="0"/>
              <w:adjustRightInd w:val="0"/>
              <w:rPr>
                <w:lang w:eastAsia="en-US"/>
              </w:rPr>
            </w:pPr>
            <w:r w:rsidRPr="00231AC4">
              <w:rPr>
                <w:lang w:eastAsia="en-US"/>
              </w:rPr>
              <w:t>Протеже, РК</w:t>
            </w:r>
          </w:p>
          <w:p w14:paraId="1A537569" w14:textId="77777777" w:rsidR="0015154C" w:rsidRPr="00231AC4" w:rsidRDefault="0015154C" w:rsidP="00231AC4">
            <w:pPr>
              <w:widowControl w:val="0"/>
              <w:autoSpaceDE w:val="0"/>
              <w:autoSpaceDN w:val="0"/>
              <w:adjustRightInd w:val="0"/>
              <w:rPr>
                <w:lang w:eastAsia="en-US"/>
              </w:rPr>
            </w:pPr>
            <w:proofErr w:type="spellStart"/>
            <w:r w:rsidRPr="00231AC4">
              <w:rPr>
                <w:lang w:eastAsia="en-US"/>
              </w:rPr>
              <w:t>Ацифен</w:t>
            </w:r>
            <w:proofErr w:type="spellEnd"/>
            <w:r w:rsidRPr="00231AC4">
              <w:rPr>
                <w:lang w:eastAsia="en-US"/>
              </w:rPr>
              <w:t>, РК</w:t>
            </w:r>
          </w:p>
        </w:tc>
        <w:tc>
          <w:tcPr>
            <w:tcW w:w="1833" w:type="dxa"/>
            <w:gridSpan w:val="2"/>
            <w:tcBorders>
              <w:top w:val="single" w:sz="4" w:space="0" w:color="auto"/>
              <w:left w:val="nil"/>
              <w:bottom w:val="nil"/>
              <w:right w:val="single" w:sz="8" w:space="0" w:color="auto"/>
            </w:tcBorders>
          </w:tcPr>
          <w:p w14:paraId="43D1B34B" w14:textId="77777777" w:rsidR="0015154C" w:rsidRPr="00231AC4" w:rsidRDefault="0015154C" w:rsidP="00231AC4">
            <w:pPr>
              <w:widowControl w:val="0"/>
              <w:autoSpaceDE w:val="0"/>
              <w:autoSpaceDN w:val="0"/>
              <w:adjustRightInd w:val="0"/>
              <w:rPr>
                <w:lang w:eastAsia="en-US"/>
              </w:rPr>
            </w:pPr>
            <w:r w:rsidRPr="00231AC4">
              <w:rPr>
                <w:lang w:eastAsia="en-US"/>
              </w:rPr>
              <w:t>1,5-2,5</w:t>
            </w:r>
          </w:p>
          <w:p w14:paraId="5ED80FD9" w14:textId="77777777" w:rsidR="0015154C" w:rsidRPr="00231AC4" w:rsidRDefault="0015154C" w:rsidP="00231AC4">
            <w:pPr>
              <w:widowControl w:val="0"/>
              <w:autoSpaceDE w:val="0"/>
              <w:autoSpaceDN w:val="0"/>
              <w:adjustRightInd w:val="0"/>
              <w:rPr>
                <w:lang w:eastAsia="en-US"/>
              </w:rPr>
            </w:pPr>
            <w:r w:rsidRPr="00231AC4">
              <w:rPr>
                <w:lang w:eastAsia="en-US"/>
              </w:rPr>
              <w:t>1-2</w:t>
            </w:r>
          </w:p>
        </w:tc>
        <w:tc>
          <w:tcPr>
            <w:tcW w:w="3741" w:type="dxa"/>
            <w:gridSpan w:val="21"/>
            <w:vMerge w:val="restart"/>
            <w:tcBorders>
              <w:top w:val="single" w:sz="4" w:space="0" w:color="auto"/>
              <w:left w:val="nil"/>
              <w:right w:val="single" w:sz="4" w:space="0" w:color="auto"/>
            </w:tcBorders>
          </w:tcPr>
          <w:p w14:paraId="753FE08C" w14:textId="6DE00008" w:rsidR="0015154C" w:rsidRPr="0015154C" w:rsidRDefault="0015154C" w:rsidP="0015154C">
            <w:pPr>
              <w:widowControl w:val="0"/>
              <w:autoSpaceDE w:val="0"/>
              <w:autoSpaceDN w:val="0"/>
              <w:adjustRightInd w:val="0"/>
              <w:rPr>
                <w:sz w:val="22"/>
                <w:szCs w:val="22"/>
                <w:lang w:eastAsia="en-US"/>
              </w:rPr>
            </w:pPr>
            <w:r w:rsidRPr="00231AC4">
              <w:rPr>
                <w:sz w:val="22"/>
                <w:szCs w:val="22"/>
                <w:lang w:eastAsia="en-US"/>
              </w:rPr>
              <w:t xml:space="preserve">Обприскування посівів в період вегетації на ранніх стадіях розвитку </w:t>
            </w:r>
            <w:proofErr w:type="spellStart"/>
            <w:r w:rsidRPr="00231AC4">
              <w:rPr>
                <w:sz w:val="22"/>
                <w:szCs w:val="22"/>
                <w:lang w:eastAsia="en-US"/>
              </w:rPr>
              <w:t>бурʼяні</w:t>
            </w:r>
            <w:r>
              <w:rPr>
                <w:sz w:val="22"/>
                <w:szCs w:val="22"/>
                <w:lang w:eastAsia="en-US"/>
              </w:rPr>
              <w:t>в</w:t>
            </w:r>
            <w:proofErr w:type="spellEnd"/>
          </w:p>
        </w:tc>
      </w:tr>
      <w:tr w:rsidR="0015154C" w:rsidRPr="00231AC4" w14:paraId="66CA74B1" w14:textId="77777777" w:rsidTr="00014CA2">
        <w:trPr>
          <w:gridAfter w:val="2"/>
          <w:wAfter w:w="812" w:type="dxa"/>
          <w:trHeight w:val="80"/>
        </w:trPr>
        <w:tc>
          <w:tcPr>
            <w:tcW w:w="1951" w:type="dxa"/>
            <w:gridSpan w:val="3"/>
            <w:vMerge/>
            <w:tcBorders>
              <w:left w:val="single" w:sz="8" w:space="0" w:color="auto"/>
              <w:bottom w:val="single" w:sz="8" w:space="0" w:color="auto"/>
              <w:right w:val="single" w:sz="8" w:space="0" w:color="auto"/>
            </w:tcBorders>
            <w:vAlign w:val="bottom"/>
          </w:tcPr>
          <w:p w14:paraId="57673B0C" w14:textId="77777777" w:rsidR="0015154C" w:rsidRPr="00231AC4" w:rsidRDefault="0015154C" w:rsidP="00231AC4">
            <w:pPr>
              <w:widowControl w:val="0"/>
              <w:autoSpaceDE w:val="0"/>
              <w:autoSpaceDN w:val="0"/>
              <w:adjustRightInd w:val="0"/>
              <w:rPr>
                <w:lang w:eastAsia="en-US"/>
              </w:rPr>
            </w:pPr>
          </w:p>
        </w:tc>
        <w:tc>
          <w:tcPr>
            <w:tcW w:w="2140" w:type="dxa"/>
            <w:gridSpan w:val="2"/>
            <w:tcBorders>
              <w:top w:val="nil"/>
              <w:left w:val="nil"/>
              <w:bottom w:val="single" w:sz="8" w:space="0" w:color="auto"/>
              <w:right w:val="single" w:sz="8" w:space="0" w:color="auto"/>
            </w:tcBorders>
            <w:vAlign w:val="bottom"/>
          </w:tcPr>
          <w:p w14:paraId="2E5117D3" w14:textId="77777777" w:rsidR="0015154C" w:rsidRPr="00231AC4" w:rsidRDefault="0015154C" w:rsidP="00231AC4">
            <w:pPr>
              <w:widowControl w:val="0"/>
              <w:autoSpaceDE w:val="0"/>
              <w:autoSpaceDN w:val="0"/>
              <w:adjustRightInd w:val="0"/>
              <w:rPr>
                <w:sz w:val="5"/>
                <w:szCs w:val="5"/>
                <w:lang w:eastAsia="en-US"/>
              </w:rPr>
            </w:pPr>
          </w:p>
        </w:tc>
        <w:tc>
          <w:tcPr>
            <w:tcW w:w="1833" w:type="dxa"/>
            <w:gridSpan w:val="2"/>
            <w:tcBorders>
              <w:top w:val="nil"/>
              <w:left w:val="nil"/>
              <w:bottom w:val="single" w:sz="8" w:space="0" w:color="auto"/>
              <w:right w:val="single" w:sz="8" w:space="0" w:color="auto"/>
            </w:tcBorders>
            <w:vAlign w:val="bottom"/>
          </w:tcPr>
          <w:p w14:paraId="780BB2AB" w14:textId="77777777" w:rsidR="0015154C" w:rsidRPr="00231AC4" w:rsidRDefault="0015154C" w:rsidP="00231AC4">
            <w:pPr>
              <w:widowControl w:val="0"/>
              <w:autoSpaceDE w:val="0"/>
              <w:autoSpaceDN w:val="0"/>
              <w:adjustRightInd w:val="0"/>
              <w:rPr>
                <w:sz w:val="5"/>
                <w:szCs w:val="5"/>
                <w:lang w:eastAsia="en-US"/>
              </w:rPr>
            </w:pPr>
          </w:p>
        </w:tc>
        <w:tc>
          <w:tcPr>
            <w:tcW w:w="3741" w:type="dxa"/>
            <w:gridSpan w:val="21"/>
            <w:vMerge/>
            <w:tcBorders>
              <w:left w:val="nil"/>
              <w:bottom w:val="single" w:sz="4" w:space="0" w:color="auto"/>
              <w:right w:val="single" w:sz="4" w:space="0" w:color="auto"/>
            </w:tcBorders>
            <w:vAlign w:val="bottom"/>
          </w:tcPr>
          <w:p w14:paraId="73D25316" w14:textId="77777777" w:rsidR="0015154C" w:rsidRPr="00231AC4" w:rsidRDefault="0015154C" w:rsidP="00231AC4">
            <w:pPr>
              <w:widowControl w:val="0"/>
              <w:autoSpaceDE w:val="0"/>
              <w:autoSpaceDN w:val="0"/>
              <w:adjustRightInd w:val="0"/>
              <w:rPr>
                <w:sz w:val="5"/>
                <w:szCs w:val="5"/>
                <w:lang w:eastAsia="en-US"/>
              </w:rPr>
            </w:pPr>
          </w:p>
        </w:tc>
      </w:tr>
      <w:tr w:rsidR="00231AC4" w:rsidRPr="00231AC4" w14:paraId="3C8837B9" w14:textId="77777777" w:rsidTr="00014CA2">
        <w:trPr>
          <w:gridAfter w:val="2"/>
          <w:wAfter w:w="812" w:type="dxa"/>
          <w:trHeight w:val="333"/>
        </w:trPr>
        <w:tc>
          <w:tcPr>
            <w:tcW w:w="1951" w:type="dxa"/>
            <w:gridSpan w:val="3"/>
            <w:tcBorders>
              <w:top w:val="single" w:sz="8" w:space="0" w:color="auto"/>
              <w:left w:val="single" w:sz="8" w:space="0" w:color="auto"/>
              <w:bottom w:val="nil"/>
              <w:right w:val="single" w:sz="8" w:space="0" w:color="auto"/>
            </w:tcBorders>
            <w:vAlign w:val="bottom"/>
          </w:tcPr>
          <w:p w14:paraId="7FEB9452"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single" w:sz="8" w:space="0" w:color="auto"/>
              <w:left w:val="nil"/>
              <w:bottom w:val="nil"/>
              <w:right w:val="single" w:sz="8" w:space="0" w:color="auto"/>
            </w:tcBorders>
            <w:vAlign w:val="bottom"/>
          </w:tcPr>
          <w:p w14:paraId="0BA60ED2" w14:textId="77777777" w:rsidR="00231AC4" w:rsidRPr="00231AC4" w:rsidRDefault="00231AC4" w:rsidP="00231AC4">
            <w:pPr>
              <w:widowControl w:val="0"/>
              <w:autoSpaceDE w:val="0"/>
              <w:autoSpaceDN w:val="0"/>
              <w:adjustRightInd w:val="0"/>
              <w:rPr>
                <w:lang w:eastAsia="en-US"/>
              </w:rPr>
            </w:pPr>
            <w:r w:rsidRPr="00231AC4">
              <w:rPr>
                <w:lang w:eastAsia="en-US"/>
              </w:rPr>
              <w:t>Арамо45, КЕ</w:t>
            </w:r>
          </w:p>
        </w:tc>
        <w:tc>
          <w:tcPr>
            <w:tcW w:w="1833" w:type="dxa"/>
            <w:gridSpan w:val="2"/>
            <w:tcBorders>
              <w:top w:val="single" w:sz="8" w:space="0" w:color="auto"/>
              <w:left w:val="nil"/>
              <w:bottom w:val="nil"/>
              <w:right w:val="single" w:sz="4" w:space="0" w:color="auto"/>
            </w:tcBorders>
            <w:vAlign w:val="bottom"/>
          </w:tcPr>
          <w:p w14:paraId="7C9339AB" w14:textId="77777777" w:rsidR="00231AC4" w:rsidRPr="00231AC4" w:rsidRDefault="00231AC4" w:rsidP="00231AC4">
            <w:pPr>
              <w:widowControl w:val="0"/>
              <w:autoSpaceDE w:val="0"/>
              <w:autoSpaceDN w:val="0"/>
              <w:adjustRightInd w:val="0"/>
              <w:rPr>
                <w:lang w:eastAsia="en-US"/>
              </w:rPr>
            </w:pPr>
            <w:r w:rsidRPr="00231AC4">
              <w:rPr>
                <w:lang w:eastAsia="en-US"/>
              </w:rPr>
              <w:t>1-2</w:t>
            </w:r>
          </w:p>
        </w:tc>
        <w:tc>
          <w:tcPr>
            <w:tcW w:w="3741" w:type="dxa"/>
            <w:gridSpan w:val="21"/>
            <w:tcBorders>
              <w:top w:val="single" w:sz="4" w:space="0" w:color="auto"/>
              <w:left w:val="single" w:sz="4" w:space="0" w:color="auto"/>
              <w:right w:val="single" w:sz="4" w:space="0" w:color="auto"/>
            </w:tcBorders>
            <w:vAlign w:val="bottom"/>
          </w:tcPr>
          <w:p w14:paraId="37185BD8" w14:textId="716F2F29" w:rsidR="00231AC4" w:rsidRPr="00231AC4" w:rsidRDefault="00231AC4" w:rsidP="00231AC4">
            <w:pPr>
              <w:widowControl w:val="0"/>
              <w:autoSpaceDE w:val="0"/>
              <w:autoSpaceDN w:val="0"/>
              <w:adjustRightInd w:val="0"/>
              <w:rPr>
                <w:lang w:eastAsia="en-US"/>
              </w:rPr>
            </w:pPr>
            <w:r w:rsidRPr="00231AC4">
              <w:rPr>
                <w:lang w:eastAsia="en-US"/>
              </w:rPr>
              <w:t>- від фази 3 листків до кінця</w:t>
            </w:r>
          </w:p>
        </w:tc>
      </w:tr>
      <w:tr w:rsidR="00231AC4" w:rsidRPr="00231AC4" w14:paraId="2F7FA09A"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50CE8E45"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1F34D3A5"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nil"/>
              <w:right w:val="single" w:sz="4" w:space="0" w:color="auto"/>
            </w:tcBorders>
            <w:vAlign w:val="bottom"/>
          </w:tcPr>
          <w:p w14:paraId="48A82DF8" w14:textId="77777777" w:rsidR="00231AC4" w:rsidRPr="00231AC4" w:rsidRDefault="00231AC4" w:rsidP="00231AC4">
            <w:pPr>
              <w:widowControl w:val="0"/>
              <w:autoSpaceDE w:val="0"/>
              <w:autoSpaceDN w:val="0"/>
              <w:adjustRightInd w:val="0"/>
              <w:rPr>
                <w:lang w:eastAsia="en-US"/>
              </w:rPr>
            </w:pPr>
          </w:p>
        </w:tc>
        <w:tc>
          <w:tcPr>
            <w:tcW w:w="3741" w:type="dxa"/>
            <w:gridSpan w:val="21"/>
            <w:tcBorders>
              <w:left w:val="single" w:sz="4" w:space="0" w:color="auto"/>
              <w:right w:val="single" w:sz="4" w:space="0" w:color="auto"/>
            </w:tcBorders>
            <w:vAlign w:val="bottom"/>
          </w:tcPr>
          <w:p w14:paraId="76F85271" w14:textId="583CB164" w:rsidR="00231AC4" w:rsidRPr="00231AC4" w:rsidRDefault="00231AC4" w:rsidP="00231AC4">
            <w:pPr>
              <w:widowControl w:val="0"/>
              <w:autoSpaceDE w:val="0"/>
              <w:autoSpaceDN w:val="0"/>
              <w:adjustRightInd w:val="0"/>
              <w:rPr>
                <w:lang w:eastAsia="en-US"/>
              </w:rPr>
            </w:pPr>
            <w:r w:rsidRPr="00231AC4">
              <w:rPr>
                <w:lang w:eastAsia="en-US"/>
              </w:rPr>
              <w:t>кущіння однорічних злакових</w:t>
            </w:r>
          </w:p>
        </w:tc>
      </w:tr>
      <w:tr w:rsidR="00231AC4" w:rsidRPr="00231AC4" w14:paraId="0FA9E4B4"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4E410EFC"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30E8A7A0"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nil"/>
              <w:right w:val="single" w:sz="4" w:space="0" w:color="auto"/>
            </w:tcBorders>
            <w:vAlign w:val="bottom"/>
          </w:tcPr>
          <w:p w14:paraId="687362F0" w14:textId="77777777" w:rsidR="00231AC4" w:rsidRPr="00231AC4" w:rsidRDefault="00231AC4" w:rsidP="00231AC4">
            <w:pPr>
              <w:widowControl w:val="0"/>
              <w:autoSpaceDE w:val="0"/>
              <w:autoSpaceDN w:val="0"/>
              <w:adjustRightInd w:val="0"/>
              <w:rPr>
                <w:lang w:eastAsia="en-US"/>
              </w:rPr>
            </w:pPr>
          </w:p>
        </w:tc>
        <w:tc>
          <w:tcPr>
            <w:tcW w:w="3741" w:type="dxa"/>
            <w:gridSpan w:val="21"/>
            <w:tcBorders>
              <w:left w:val="single" w:sz="4" w:space="0" w:color="auto"/>
              <w:right w:val="single" w:sz="4" w:space="0" w:color="auto"/>
            </w:tcBorders>
            <w:vAlign w:val="bottom"/>
          </w:tcPr>
          <w:p w14:paraId="2DA78BC6" w14:textId="77777777" w:rsidR="00231AC4" w:rsidRPr="00231AC4" w:rsidRDefault="00231AC4" w:rsidP="00231AC4">
            <w:pPr>
              <w:widowControl w:val="0"/>
              <w:autoSpaceDE w:val="0"/>
              <w:autoSpaceDN w:val="0"/>
              <w:adjustRightInd w:val="0"/>
              <w:rPr>
                <w:lang w:eastAsia="en-US"/>
              </w:rPr>
            </w:pPr>
            <w:r w:rsidRPr="00231AC4">
              <w:rPr>
                <w:lang w:eastAsia="en-US"/>
              </w:rPr>
              <w:t>бур’янів, за висоти пирію 15-20</w:t>
            </w:r>
          </w:p>
        </w:tc>
      </w:tr>
      <w:tr w:rsidR="00231AC4" w:rsidRPr="00231AC4" w14:paraId="71312F6D"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03B78298"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3219B359"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nil"/>
              <w:right w:val="single" w:sz="4" w:space="0" w:color="auto"/>
            </w:tcBorders>
            <w:vAlign w:val="bottom"/>
          </w:tcPr>
          <w:p w14:paraId="1F0224AB" w14:textId="77777777" w:rsidR="00231AC4" w:rsidRPr="00231AC4" w:rsidRDefault="00231AC4" w:rsidP="00231AC4">
            <w:pPr>
              <w:widowControl w:val="0"/>
              <w:autoSpaceDE w:val="0"/>
              <w:autoSpaceDN w:val="0"/>
              <w:adjustRightInd w:val="0"/>
              <w:rPr>
                <w:lang w:eastAsia="en-US"/>
              </w:rPr>
            </w:pPr>
          </w:p>
        </w:tc>
        <w:tc>
          <w:tcPr>
            <w:tcW w:w="3741" w:type="dxa"/>
            <w:gridSpan w:val="21"/>
            <w:tcBorders>
              <w:left w:val="single" w:sz="4" w:space="0" w:color="auto"/>
              <w:right w:val="single" w:sz="4" w:space="0" w:color="auto"/>
            </w:tcBorders>
            <w:vAlign w:val="bottom"/>
          </w:tcPr>
          <w:p w14:paraId="3045649A" w14:textId="77777777" w:rsidR="00231AC4" w:rsidRPr="00231AC4" w:rsidRDefault="00231AC4" w:rsidP="00231AC4">
            <w:pPr>
              <w:widowControl w:val="0"/>
              <w:autoSpaceDE w:val="0"/>
              <w:autoSpaceDN w:val="0"/>
              <w:adjustRightInd w:val="0"/>
              <w:rPr>
                <w:lang w:eastAsia="en-US"/>
              </w:rPr>
            </w:pPr>
            <w:r w:rsidRPr="00231AC4">
              <w:rPr>
                <w:lang w:eastAsia="en-US"/>
              </w:rPr>
              <w:t>см (незалежно від фази розвитку</w:t>
            </w:r>
          </w:p>
        </w:tc>
      </w:tr>
      <w:tr w:rsidR="00231AC4" w:rsidRPr="00231AC4" w14:paraId="4D51C036"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06F54D61"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0BA6418E"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nil"/>
              <w:right w:val="single" w:sz="4" w:space="0" w:color="auto"/>
            </w:tcBorders>
            <w:vAlign w:val="bottom"/>
          </w:tcPr>
          <w:p w14:paraId="042DAAB9" w14:textId="77777777" w:rsidR="00231AC4" w:rsidRPr="00231AC4" w:rsidRDefault="00231AC4" w:rsidP="00231AC4">
            <w:pPr>
              <w:widowControl w:val="0"/>
              <w:autoSpaceDE w:val="0"/>
              <w:autoSpaceDN w:val="0"/>
              <w:adjustRightInd w:val="0"/>
              <w:rPr>
                <w:lang w:eastAsia="en-US"/>
              </w:rPr>
            </w:pPr>
          </w:p>
        </w:tc>
        <w:tc>
          <w:tcPr>
            <w:tcW w:w="3741" w:type="dxa"/>
            <w:gridSpan w:val="21"/>
            <w:tcBorders>
              <w:left w:val="single" w:sz="4" w:space="0" w:color="auto"/>
              <w:right w:val="single" w:sz="4" w:space="0" w:color="auto"/>
            </w:tcBorders>
            <w:vAlign w:val="bottom"/>
          </w:tcPr>
          <w:p w14:paraId="66FB2F48" w14:textId="77777777" w:rsidR="00231AC4" w:rsidRPr="00231AC4" w:rsidRDefault="00231AC4" w:rsidP="00231AC4">
            <w:pPr>
              <w:widowControl w:val="0"/>
              <w:autoSpaceDE w:val="0"/>
              <w:autoSpaceDN w:val="0"/>
              <w:adjustRightInd w:val="0"/>
              <w:rPr>
                <w:lang w:eastAsia="en-US"/>
              </w:rPr>
            </w:pPr>
            <w:r w:rsidRPr="00231AC4">
              <w:rPr>
                <w:lang w:eastAsia="en-US"/>
              </w:rPr>
              <w:t>культури)</w:t>
            </w:r>
          </w:p>
        </w:tc>
      </w:tr>
      <w:tr w:rsidR="00231AC4" w:rsidRPr="00231AC4" w14:paraId="5DD9C892" w14:textId="77777777" w:rsidTr="00014CA2">
        <w:trPr>
          <w:gridAfter w:val="2"/>
          <w:wAfter w:w="812" w:type="dxa"/>
          <w:trHeight w:val="112"/>
        </w:trPr>
        <w:tc>
          <w:tcPr>
            <w:tcW w:w="1951" w:type="dxa"/>
            <w:gridSpan w:val="3"/>
            <w:tcBorders>
              <w:top w:val="nil"/>
              <w:left w:val="single" w:sz="8" w:space="0" w:color="auto"/>
              <w:bottom w:val="single" w:sz="8" w:space="0" w:color="auto"/>
              <w:right w:val="single" w:sz="8" w:space="0" w:color="auto"/>
            </w:tcBorders>
            <w:vAlign w:val="bottom"/>
          </w:tcPr>
          <w:p w14:paraId="5447B667"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single" w:sz="8" w:space="0" w:color="auto"/>
              <w:right w:val="single" w:sz="8" w:space="0" w:color="auto"/>
            </w:tcBorders>
            <w:vAlign w:val="bottom"/>
          </w:tcPr>
          <w:p w14:paraId="5E2D5EA4"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single" w:sz="8" w:space="0" w:color="auto"/>
              <w:right w:val="single" w:sz="4" w:space="0" w:color="auto"/>
            </w:tcBorders>
            <w:vAlign w:val="bottom"/>
          </w:tcPr>
          <w:p w14:paraId="0D948F86" w14:textId="77777777" w:rsidR="00231AC4" w:rsidRPr="00231AC4" w:rsidRDefault="00231AC4" w:rsidP="00231AC4">
            <w:pPr>
              <w:widowControl w:val="0"/>
              <w:autoSpaceDE w:val="0"/>
              <w:autoSpaceDN w:val="0"/>
              <w:adjustRightInd w:val="0"/>
              <w:rPr>
                <w:lang w:eastAsia="en-US"/>
              </w:rPr>
            </w:pPr>
          </w:p>
        </w:tc>
        <w:tc>
          <w:tcPr>
            <w:tcW w:w="3741" w:type="dxa"/>
            <w:gridSpan w:val="21"/>
            <w:tcBorders>
              <w:top w:val="nil"/>
              <w:left w:val="single" w:sz="4" w:space="0" w:color="auto"/>
              <w:bottom w:val="single" w:sz="4" w:space="0" w:color="auto"/>
              <w:right w:val="single" w:sz="4" w:space="0" w:color="auto"/>
            </w:tcBorders>
            <w:vAlign w:val="bottom"/>
          </w:tcPr>
          <w:p w14:paraId="1752C845" w14:textId="77777777" w:rsidR="00231AC4" w:rsidRPr="00231AC4" w:rsidRDefault="00231AC4" w:rsidP="00231AC4">
            <w:pPr>
              <w:widowControl w:val="0"/>
              <w:autoSpaceDE w:val="0"/>
              <w:autoSpaceDN w:val="0"/>
              <w:adjustRightInd w:val="0"/>
              <w:rPr>
                <w:lang w:eastAsia="en-US"/>
              </w:rPr>
            </w:pPr>
          </w:p>
        </w:tc>
      </w:tr>
      <w:tr w:rsidR="00231AC4" w:rsidRPr="00231AC4" w14:paraId="049C3E68" w14:textId="77777777" w:rsidTr="00014CA2">
        <w:trPr>
          <w:gridAfter w:val="2"/>
          <w:wAfter w:w="812" w:type="dxa"/>
          <w:trHeight w:val="313"/>
        </w:trPr>
        <w:tc>
          <w:tcPr>
            <w:tcW w:w="1951" w:type="dxa"/>
            <w:gridSpan w:val="3"/>
            <w:vMerge w:val="restart"/>
            <w:tcBorders>
              <w:top w:val="nil"/>
              <w:left w:val="single" w:sz="8" w:space="0" w:color="auto"/>
              <w:right w:val="single" w:sz="8" w:space="0" w:color="auto"/>
            </w:tcBorders>
          </w:tcPr>
          <w:p w14:paraId="06F06A26" w14:textId="77777777" w:rsidR="00231AC4" w:rsidRPr="00231AC4" w:rsidRDefault="00231AC4" w:rsidP="00231AC4">
            <w:pPr>
              <w:widowControl w:val="0"/>
              <w:autoSpaceDE w:val="0"/>
              <w:autoSpaceDN w:val="0"/>
              <w:adjustRightInd w:val="0"/>
              <w:rPr>
                <w:lang w:eastAsia="en-US"/>
              </w:rPr>
            </w:pPr>
            <w:r w:rsidRPr="00231AC4">
              <w:rPr>
                <w:lang w:eastAsia="en-US"/>
              </w:rPr>
              <w:t>Однорічні та</w:t>
            </w:r>
          </w:p>
          <w:p w14:paraId="5024F6DD"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p w14:paraId="351F6BEE" w14:textId="77777777" w:rsidR="00231AC4" w:rsidRPr="00231AC4" w:rsidRDefault="00231AC4" w:rsidP="00231AC4">
            <w:pPr>
              <w:widowControl w:val="0"/>
              <w:autoSpaceDE w:val="0"/>
              <w:autoSpaceDN w:val="0"/>
              <w:adjustRightInd w:val="0"/>
              <w:rPr>
                <w:lang w:eastAsia="en-US"/>
              </w:rPr>
            </w:pPr>
            <w:r w:rsidRPr="00231AC4">
              <w:rPr>
                <w:lang w:eastAsia="en-US"/>
              </w:rPr>
              <w:t>злакові і</w:t>
            </w:r>
          </w:p>
          <w:p w14:paraId="117C55AB" w14:textId="77777777" w:rsidR="00231AC4" w:rsidRPr="00231AC4" w:rsidRDefault="00231AC4" w:rsidP="00231AC4">
            <w:pPr>
              <w:widowControl w:val="0"/>
              <w:autoSpaceDE w:val="0"/>
              <w:autoSpaceDN w:val="0"/>
              <w:adjustRightInd w:val="0"/>
              <w:rPr>
                <w:lang w:eastAsia="en-US"/>
              </w:rPr>
            </w:pPr>
            <w:r w:rsidRPr="00231AC4">
              <w:rPr>
                <w:lang w:eastAsia="en-US"/>
              </w:rPr>
              <w:t>двосім’ядольні</w:t>
            </w:r>
          </w:p>
        </w:tc>
        <w:tc>
          <w:tcPr>
            <w:tcW w:w="2140" w:type="dxa"/>
            <w:gridSpan w:val="2"/>
            <w:tcBorders>
              <w:top w:val="nil"/>
              <w:left w:val="nil"/>
              <w:bottom w:val="nil"/>
              <w:right w:val="single" w:sz="8" w:space="0" w:color="auto"/>
            </w:tcBorders>
            <w:vAlign w:val="bottom"/>
          </w:tcPr>
          <w:p w14:paraId="69EF2A2E" w14:textId="603942D5" w:rsidR="00231AC4" w:rsidRPr="00231AC4" w:rsidRDefault="00231AC4" w:rsidP="00231AC4">
            <w:pPr>
              <w:widowControl w:val="0"/>
              <w:autoSpaceDE w:val="0"/>
              <w:autoSpaceDN w:val="0"/>
              <w:adjustRightInd w:val="0"/>
              <w:rPr>
                <w:lang w:eastAsia="en-US"/>
              </w:rPr>
            </w:pPr>
            <w:r w:rsidRPr="00231AC4">
              <w:rPr>
                <w:lang w:eastAsia="en-US"/>
              </w:rPr>
              <w:t>Ураган Форте 500</w:t>
            </w:r>
            <w:r w:rsidR="00C57A85">
              <w:rPr>
                <w:lang w:eastAsia="en-US"/>
              </w:rPr>
              <w:t>,</w:t>
            </w:r>
          </w:p>
        </w:tc>
        <w:tc>
          <w:tcPr>
            <w:tcW w:w="1833" w:type="dxa"/>
            <w:gridSpan w:val="2"/>
            <w:tcBorders>
              <w:top w:val="nil"/>
              <w:left w:val="nil"/>
              <w:bottom w:val="nil"/>
              <w:right w:val="single" w:sz="8" w:space="0" w:color="auto"/>
            </w:tcBorders>
            <w:vAlign w:val="bottom"/>
          </w:tcPr>
          <w:p w14:paraId="1732153C" w14:textId="77777777" w:rsidR="00231AC4" w:rsidRPr="00231AC4" w:rsidRDefault="00231AC4" w:rsidP="00231AC4">
            <w:pPr>
              <w:widowControl w:val="0"/>
              <w:autoSpaceDE w:val="0"/>
              <w:autoSpaceDN w:val="0"/>
              <w:adjustRightInd w:val="0"/>
              <w:rPr>
                <w:lang w:eastAsia="en-US"/>
              </w:rPr>
            </w:pPr>
            <w:r w:rsidRPr="00231AC4">
              <w:rPr>
                <w:lang w:eastAsia="en-US"/>
              </w:rPr>
              <w:t>2-4</w:t>
            </w:r>
          </w:p>
        </w:tc>
        <w:tc>
          <w:tcPr>
            <w:tcW w:w="3741" w:type="dxa"/>
            <w:gridSpan w:val="21"/>
            <w:tcBorders>
              <w:top w:val="single" w:sz="4" w:space="0" w:color="auto"/>
              <w:left w:val="nil"/>
              <w:bottom w:val="nil"/>
              <w:right w:val="single" w:sz="8" w:space="0" w:color="auto"/>
            </w:tcBorders>
            <w:vAlign w:val="bottom"/>
          </w:tcPr>
          <w:p w14:paraId="77654F33" w14:textId="77777777" w:rsidR="00231AC4" w:rsidRPr="0015154C" w:rsidRDefault="00231AC4" w:rsidP="00231AC4">
            <w:pPr>
              <w:widowControl w:val="0"/>
              <w:autoSpaceDE w:val="0"/>
              <w:autoSpaceDN w:val="0"/>
              <w:adjustRightInd w:val="0"/>
              <w:rPr>
                <w:lang w:eastAsia="en-US"/>
              </w:rPr>
            </w:pPr>
            <w:r w:rsidRPr="0015154C">
              <w:rPr>
                <w:w w:val="89"/>
                <w:lang w:eastAsia="en-US"/>
              </w:rPr>
              <w:t xml:space="preserve">Обприскування </w:t>
            </w:r>
            <w:proofErr w:type="spellStart"/>
            <w:r w:rsidRPr="0015154C">
              <w:rPr>
                <w:w w:val="89"/>
                <w:lang w:eastAsia="en-US"/>
              </w:rPr>
              <w:t>вегетуючих</w:t>
            </w:r>
            <w:proofErr w:type="spellEnd"/>
            <w:r w:rsidRPr="0015154C">
              <w:rPr>
                <w:w w:val="89"/>
                <w:lang w:eastAsia="en-US"/>
              </w:rPr>
              <w:t xml:space="preserve"> бур’янів</w:t>
            </w:r>
          </w:p>
        </w:tc>
      </w:tr>
      <w:tr w:rsidR="00231AC4" w:rsidRPr="00231AC4" w14:paraId="7E3D021D" w14:textId="77777777" w:rsidTr="00014CA2">
        <w:trPr>
          <w:gridAfter w:val="2"/>
          <w:wAfter w:w="812" w:type="dxa"/>
          <w:trHeight w:val="276"/>
        </w:trPr>
        <w:tc>
          <w:tcPr>
            <w:tcW w:w="1951" w:type="dxa"/>
            <w:gridSpan w:val="3"/>
            <w:vMerge/>
            <w:tcBorders>
              <w:left w:val="single" w:sz="8" w:space="0" w:color="auto"/>
              <w:right w:val="single" w:sz="8" w:space="0" w:color="auto"/>
            </w:tcBorders>
            <w:vAlign w:val="bottom"/>
          </w:tcPr>
          <w:p w14:paraId="7912DE64"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63EA8E86" w14:textId="229C4614" w:rsidR="00231AC4" w:rsidRPr="00231AC4" w:rsidRDefault="00231AC4" w:rsidP="00231AC4">
            <w:pPr>
              <w:widowControl w:val="0"/>
              <w:autoSpaceDE w:val="0"/>
              <w:autoSpaceDN w:val="0"/>
              <w:adjustRightInd w:val="0"/>
              <w:rPr>
                <w:lang w:eastAsia="en-US"/>
              </w:rPr>
            </w:pPr>
            <w:r w:rsidRPr="00231AC4">
              <w:rPr>
                <w:lang w:eastAsia="en-US"/>
              </w:rPr>
              <w:t>РК</w:t>
            </w:r>
          </w:p>
        </w:tc>
        <w:tc>
          <w:tcPr>
            <w:tcW w:w="1833" w:type="dxa"/>
            <w:gridSpan w:val="2"/>
            <w:tcBorders>
              <w:top w:val="nil"/>
              <w:left w:val="nil"/>
              <w:bottom w:val="nil"/>
              <w:right w:val="single" w:sz="8" w:space="0" w:color="auto"/>
            </w:tcBorders>
            <w:vAlign w:val="bottom"/>
          </w:tcPr>
          <w:p w14:paraId="386A8F9C" w14:textId="77777777" w:rsidR="00231AC4" w:rsidRPr="00231AC4" w:rsidRDefault="00231AC4" w:rsidP="00231AC4">
            <w:pPr>
              <w:widowControl w:val="0"/>
              <w:autoSpaceDE w:val="0"/>
              <w:autoSpaceDN w:val="0"/>
              <w:adjustRightInd w:val="0"/>
              <w:rPr>
                <w:lang w:eastAsia="en-US"/>
              </w:rPr>
            </w:pPr>
          </w:p>
        </w:tc>
        <w:tc>
          <w:tcPr>
            <w:tcW w:w="3741" w:type="dxa"/>
            <w:gridSpan w:val="21"/>
            <w:tcBorders>
              <w:top w:val="nil"/>
              <w:left w:val="nil"/>
              <w:bottom w:val="nil"/>
              <w:right w:val="single" w:sz="8" w:space="0" w:color="auto"/>
            </w:tcBorders>
            <w:vAlign w:val="bottom"/>
          </w:tcPr>
          <w:p w14:paraId="6B1420D9" w14:textId="77777777" w:rsidR="00231AC4" w:rsidRPr="0015154C" w:rsidRDefault="00231AC4" w:rsidP="00231AC4">
            <w:pPr>
              <w:widowControl w:val="0"/>
              <w:autoSpaceDE w:val="0"/>
              <w:autoSpaceDN w:val="0"/>
              <w:adjustRightInd w:val="0"/>
              <w:rPr>
                <w:lang w:eastAsia="en-US"/>
              </w:rPr>
            </w:pPr>
            <w:r w:rsidRPr="0015154C">
              <w:rPr>
                <w:w w:val="92"/>
                <w:lang w:eastAsia="en-US"/>
              </w:rPr>
              <w:t>восени після збирання попередника</w:t>
            </w:r>
          </w:p>
        </w:tc>
      </w:tr>
      <w:tr w:rsidR="00231AC4" w:rsidRPr="00231AC4" w14:paraId="580F3795" w14:textId="77777777" w:rsidTr="00014CA2">
        <w:trPr>
          <w:gridAfter w:val="2"/>
          <w:wAfter w:w="812" w:type="dxa"/>
          <w:trHeight w:val="276"/>
        </w:trPr>
        <w:tc>
          <w:tcPr>
            <w:tcW w:w="1951" w:type="dxa"/>
            <w:gridSpan w:val="3"/>
            <w:vMerge/>
            <w:tcBorders>
              <w:left w:val="single" w:sz="8" w:space="0" w:color="auto"/>
              <w:right w:val="single" w:sz="8" w:space="0" w:color="auto"/>
            </w:tcBorders>
            <w:vAlign w:val="bottom"/>
          </w:tcPr>
          <w:p w14:paraId="05871849"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tcPr>
          <w:p w14:paraId="2ABB64D7" w14:textId="77777777" w:rsidR="00231AC4" w:rsidRPr="00231AC4" w:rsidRDefault="00231AC4" w:rsidP="00231AC4">
            <w:pPr>
              <w:widowControl w:val="0"/>
              <w:autoSpaceDE w:val="0"/>
              <w:autoSpaceDN w:val="0"/>
              <w:adjustRightInd w:val="0"/>
              <w:rPr>
                <w:lang w:eastAsia="en-US"/>
              </w:rPr>
            </w:pPr>
            <w:r w:rsidRPr="00231AC4">
              <w:rPr>
                <w:lang w:eastAsia="en-US"/>
              </w:rPr>
              <w:t>Гермес, МД</w:t>
            </w:r>
          </w:p>
        </w:tc>
        <w:tc>
          <w:tcPr>
            <w:tcW w:w="1833" w:type="dxa"/>
            <w:gridSpan w:val="2"/>
            <w:tcBorders>
              <w:top w:val="nil"/>
              <w:left w:val="nil"/>
              <w:bottom w:val="nil"/>
              <w:right w:val="single" w:sz="8" w:space="0" w:color="auto"/>
            </w:tcBorders>
          </w:tcPr>
          <w:p w14:paraId="7218480C" w14:textId="77777777" w:rsidR="00231AC4" w:rsidRPr="00231AC4" w:rsidRDefault="00231AC4" w:rsidP="00231AC4">
            <w:pPr>
              <w:widowControl w:val="0"/>
              <w:autoSpaceDE w:val="0"/>
              <w:autoSpaceDN w:val="0"/>
              <w:adjustRightInd w:val="0"/>
              <w:rPr>
                <w:lang w:eastAsia="en-US"/>
              </w:rPr>
            </w:pPr>
            <w:r w:rsidRPr="00231AC4">
              <w:rPr>
                <w:lang w:eastAsia="en-US"/>
              </w:rPr>
              <w:t>0,6-1,0</w:t>
            </w:r>
          </w:p>
        </w:tc>
        <w:tc>
          <w:tcPr>
            <w:tcW w:w="3741" w:type="dxa"/>
            <w:gridSpan w:val="21"/>
            <w:tcBorders>
              <w:top w:val="nil"/>
              <w:left w:val="nil"/>
              <w:bottom w:val="nil"/>
              <w:right w:val="single" w:sz="8" w:space="0" w:color="auto"/>
            </w:tcBorders>
            <w:vAlign w:val="bottom"/>
          </w:tcPr>
          <w:p w14:paraId="2890DA30" w14:textId="77777777" w:rsidR="00231AC4" w:rsidRPr="0015154C" w:rsidRDefault="00231AC4" w:rsidP="00231AC4">
            <w:pPr>
              <w:widowControl w:val="0"/>
              <w:autoSpaceDE w:val="0"/>
              <w:autoSpaceDN w:val="0"/>
              <w:adjustRightInd w:val="0"/>
              <w:rPr>
                <w:lang w:eastAsia="en-US"/>
              </w:rPr>
            </w:pPr>
            <w:r w:rsidRPr="0015154C">
              <w:rPr>
                <w:lang w:eastAsia="en-US"/>
              </w:rPr>
              <w:t>Обприскування у фазі 2-3 справжніх листків у культури</w:t>
            </w:r>
          </w:p>
        </w:tc>
      </w:tr>
      <w:tr w:rsidR="00231AC4" w:rsidRPr="00231AC4" w14:paraId="06D3A872" w14:textId="77777777" w:rsidTr="00014CA2">
        <w:trPr>
          <w:gridAfter w:val="2"/>
          <w:wAfter w:w="812" w:type="dxa"/>
          <w:trHeight w:val="276"/>
        </w:trPr>
        <w:tc>
          <w:tcPr>
            <w:tcW w:w="1951" w:type="dxa"/>
            <w:gridSpan w:val="3"/>
            <w:vMerge/>
            <w:tcBorders>
              <w:left w:val="single" w:sz="8" w:space="0" w:color="auto"/>
              <w:bottom w:val="single" w:sz="4" w:space="0" w:color="auto"/>
              <w:right w:val="single" w:sz="8" w:space="0" w:color="auto"/>
            </w:tcBorders>
            <w:vAlign w:val="bottom"/>
          </w:tcPr>
          <w:p w14:paraId="5AD4284B"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single" w:sz="4" w:space="0" w:color="auto"/>
              <w:right w:val="single" w:sz="8" w:space="0" w:color="auto"/>
            </w:tcBorders>
            <w:vAlign w:val="bottom"/>
          </w:tcPr>
          <w:p w14:paraId="181AA4E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Фабіан</w:t>
            </w:r>
            <w:proofErr w:type="spellEnd"/>
            <w:r w:rsidRPr="00231AC4">
              <w:rPr>
                <w:lang w:eastAsia="en-US"/>
              </w:rPr>
              <w:t>, ВГ</w:t>
            </w:r>
          </w:p>
        </w:tc>
        <w:tc>
          <w:tcPr>
            <w:tcW w:w="1833" w:type="dxa"/>
            <w:gridSpan w:val="2"/>
            <w:tcBorders>
              <w:top w:val="nil"/>
              <w:left w:val="nil"/>
              <w:bottom w:val="single" w:sz="4" w:space="0" w:color="auto"/>
              <w:right w:val="single" w:sz="8" w:space="0" w:color="auto"/>
            </w:tcBorders>
            <w:vAlign w:val="bottom"/>
          </w:tcPr>
          <w:p w14:paraId="51361693" w14:textId="77777777" w:rsidR="00231AC4" w:rsidRPr="00231AC4" w:rsidRDefault="00231AC4" w:rsidP="00231AC4">
            <w:pPr>
              <w:widowControl w:val="0"/>
              <w:autoSpaceDE w:val="0"/>
              <w:autoSpaceDN w:val="0"/>
              <w:adjustRightInd w:val="0"/>
              <w:rPr>
                <w:lang w:eastAsia="en-US"/>
              </w:rPr>
            </w:pPr>
            <w:r w:rsidRPr="00231AC4">
              <w:rPr>
                <w:lang w:eastAsia="en-US"/>
              </w:rPr>
              <w:t>0,1</w:t>
            </w:r>
          </w:p>
        </w:tc>
        <w:tc>
          <w:tcPr>
            <w:tcW w:w="2929" w:type="dxa"/>
            <w:gridSpan w:val="13"/>
            <w:tcBorders>
              <w:top w:val="nil"/>
              <w:left w:val="nil"/>
              <w:bottom w:val="single" w:sz="4" w:space="0" w:color="auto"/>
              <w:right w:val="nil"/>
            </w:tcBorders>
            <w:vAlign w:val="bottom"/>
          </w:tcPr>
          <w:p w14:paraId="230CF69F" w14:textId="77777777" w:rsidR="00231AC4" w:rsidRPr="00231AC4" w:rsidRDefault="00231AC4" w:rsidP="00231AC4">
            <w:pPr>
              <w:widowControl w:val="0"/>
              <w:autoSpaceDE w:val="0"/>
              <w:autoSpaceDN w:val="0"/>
              <w:adjustRightInd w:val="0"/>
              <w:rPr>
                <w:lang w:eastAsia="en-US"/>
              </w:rPr>
            </w:pPr>
          </w:p>
        </w:tc>
        <w:tc>
          <w:tcPr>
            <w:tcW w:w="812" w:type="dxa"/>
            <w:gridSpan w:val="8"/>
            <w:tcBorders>
              <w:top w:val="nil"/>
              <w:left w:val="nil"/>
              <w:bottom w:val="single" w:sz="4" w:space="0" w:color="auto"/>
              <w:right w:val="single" w:sz="8" w:space="0" w:color="auto"/>
            </w:tcBorders>
            <w:vAlign w:val="bottom"/>
          </w:tcPr>
          <w:p w14:paraId="435DF6D9" w14:textId="77777777" w:rsidR="00231AC4" w:rsidRPr="00231AC4" w:rsidRDefault="00231AC4" w:rsidP="00231AC4">
            <w:pPr>
              <w:widowControl w:val="0"/>
              <w:autoSpaceDE w:val="0"/>
              <w:autoSpaceDN w:val="0"/>
              <w:adjustRightInd w:val="0"/>
              <w:jc w:val="right"/>
              <w:rPr>
                <w:lang w:eastAsia="en-US"/>
              </w:rPr>
            </w:pPr>
          </w:p>
        </w:tc>
      </w:tr>
      <w:tr w:rsidR="00231AC4" w:rsidRPr="00231AC4" w14:paraId="3CB52BDD" w14:textId="77777777" w:rsidTr="00014CA2">
        <w:trPr>
          <w:gridAfter w:val="2"/>
          <w:wAfter w:w="812" w:type="dxa"/>
          <w:trHeight w:val="68"/>
        </w:trPr>
        <w:tc>
          <w:tcPr>
            <w:tcW w:w="1951" w:type="dxa"/>
            <w:gridSpan w:val="3"/>
            <w:tcBorders>
              <w:top w:val="nil"/>
              <w:left w:val="single" w:sz="8" w:space="0" w:color="auto"/>
              <w:bottom w:val="single" w:sz="8" w:space="0" w:color="auto"/>
              <w:right w:val="single" w:sz="8" w:space="0" w:color="auto"/>
            </w:tcBorders>
            <w:vAlign w:val="bottom"/>
          </w:tcPr>
          <w:p w14:paraId="00F1C714" w14:textId="77777777" w:rsidR="00231AC4" w:rsidRPr="00231AC4" w:rsidRDefault="00231AC4" w:rsidP="00231AC4">
            <w:pPr>
              <w:widowControl w:val="0"/>
              <w:autoSpaceDE w:val="0"/>
              <w:autoSpaceDN w:val="0"/>
              <w:adjustRightInd w:val="0"/>
              <w:rPr>
                <w:sz w:val="5"/>
                <w:szCs w:val="5"/>
                <w:lang w:eastAsia="en-US"/>
              </w:rPr>
            </w:pPr>
          </w:p>
        </w:tc>
        <w:tc>
          <w:tcPr>
            <w:tcW w:w="2140" w:type="dxa"/>
            <w:gridSpan w:val="2"/>
            <w:tcBorders>
              <w:top w:val="nil"/>
              <w:left w:val="nil"/>
              <w:bottom w:val="single" w:sz="8" w:space="0" w:color="auto"/>
              <w:right w:val="single" w:sz="8" w:space="0" w:color="auto"/>
            </w:tcBorders>
            <w:vAlign w:val="bottom"/>
          </w:tcPr>
          <w:p w14:paraId="566EFD71" w14:textId="77777777" w:rsidR="00231AC4" w:rsidRPr="00231AC4" w:rsidRDefault="00231AC4" w:rsidP="00231AC4">
            <w:pPr>
              <w:widowControl w:val="0"/>
              <w:autoSpaceDE w:val="0"/>
              <w:autoSpaceDN w:val="0"/>
              <w:adjustRightInd w:val="0"/>
              <w:rPr>
                <w:sz w:val="5"/>
                <w:szCs w:val="5"/>
                <w:lang w:eastAsia="en-US"/>
              </w:rPr>
            </w:pPr>
          </w:p>
        </w:tc>
        <w:tc>
          <w:tcPr>
            <w:tcW w:w="1833" w:type="dxa"/>
            <w:gridSpan w:val="2"/>
            <w:tcBorders>
              <w:top w:val="nil"/>
              <w:left w:val="nil"/>
              <w:bottom w:val="single" w:sz="8" w:space="0" w:color="auto"/>
              <w:right w:val="single" w:sz="8" w:space="0" w:color="auto"/>
            </w:tcBorders>
            <w:vAlign w:val="bottom"/>
          </w:tcPr>
          <w:p w14:paraId="7AFDB436" w14:textId="77777777" w:rsidR="00231AC4" w:rsidRPr="00231AC4" w:rsidRDefault="00231AC4" w:rsidP="00231AC4">
            <w:pPr>
              <w:widowControl w:val="0"/>
              <w:autoSpaceDE w:val="0"/>
              <w:autoSpaceDN w:val="0"/>
              <w:adjustRightInd w:val="0"/>
              <w:rPr>
                <w:sz w:val="5"/>
                <w:szCs w:val="5"/>
                <w:lang w:eastAsia="en-US"/>
              </w:rPr>
            </w:pPr>
          </w:p>
        </w:tc>
        <w:tc>
          <w:tcPr>
            <w:tcW w:w="3741" w:type="dxa"/>
            <w:gridSpan w:val="21"/>
            <w:tcBorders>
              <w:top w:val="nil"/>
              <w:left w:val="nil"/>
              <w:bottom w:val="single" w:sz="4" w:space="0" w:color="auto"/>
              <w:right w:val="single" w:sz="8" w:space="0" w:color="auto"/>
            </w:tcBorders>
            <w:vAlign w:val="bottom"/>
          </w:tcPr>
          <w:p w14:paraId="71F770F4"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6E5F4689" w14:textId="77777777" w:rsidTr="00014CA2">
        <w:trPr>
          <w:gridAfter w:val="2"/>
          <w:wAfter w:w="812" w:type="dxa"/>
          <w:trHeight w:val="313"/>
        </w:trPr>
        <w:tc>
          <w:tcPr>
            <w:tcW w:w="1951" w:type="dxa"/>
            <w:gridSpan w:val="3"/>
            <w:tcBorders>
              <w:top w:val="nil"/>
              <w:left w:val="single" w:sz="8" w:space="0" w:color="auto"/>
              <w:bottom w:val="nil"/>
              <w:right w:val="single" w:sz="8" w:space="0" w:color="auto"/>
            </w:tcBorders>
            <w:vAlign w:val="bottom"/>
          </w:tcPr>
          <w:p w14:paraId="0D60946E"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tc>
        <w:tc>
          <w:tcPr>
            <w:tcW w:w="2140" w:type="dxa"/>
            <w:gridSpan w:val="2"/>
            <w:tcBorders>
              <w:top w:val="nil"/>
              <w:left w:val="nil"/>
              <w:bottom w:val="nil"/>
              <w:right w:val="single" w:sz="8" w:space="0" w:color="auto"/>
            </w:tcBorders>
            <w:vAlign w:val="bottom"/>
          </w:tcPr>
          <w:p w14:paraId="4D2AFCF4"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Хармоні</w:t>
            </w:r>
            <w:proofErr w:type="spellEnd"/>
            <w:r w:rsidRPr="00231AC4">
              <w:rPr>
                <w:lang w:eastAsia="en-US"/>
              </w:rPr>
              <w:t xml:space="preserve"> 75, ВГ +</w:t>
            </w:r>
          </w:p>
        </w:tc>
        <w:tc>
          <w:tcPr>
            <w:tcW w:w="1833" w:type="dxa"/>
            <w:gridSpan w:val="2"/>
            <w:tcBorders>
              <w:top w:val="nil"/>
              <w:left w:val="nil"/>
              <w:bottom w:val="nil"/>
              <w:right w:val="single" w:sz="4" w:space="0" w:color="auto"/>
            </w:tcBorders>
            <w:vAlign w:val="bottom"/>
          </w:tcPr>
          <w:p w14:paraId="0536F0F0" w14:textId="77777777" w:rsidR="00231AC4" w:rsidRPr="00231AC4" w:rsidRDefault="00231AC4" w:rsidP="00231AC4">
            <w:pPr>
              <w:widowControl w:val="0"/>
              <w:autoSpaceDE w:val="0"/>
              <w:autoSpaceDN w:val="0"/>
              <w:adjustRightInd w:val="0"/>
              <w:rPr>
                <w:lang w:eastAsia="en-US"/>
              </w:rPr>
            </w:pPr>
            <w:r w:rsidRPr="00231AC4">
              <w:rPr>
                <w:lang w:eastAsia="en-US"/>
              </w:rPr>
              <w:t>6-8 г/га +</w:t>
            </w:r>
          </w:p>
        </w:tc>
        <w:tc>
          <w:tcPr>
            <w:tcW w:w="3741" w:type="dxa"/>
            <w:gridSpan w:val="21"/>
            <w:tcBorders>
              <w:top w:val="single" w:sz="4" w:space="0" w:color="auto"/>
              <w:left w:val="single" w:sz="4" w:space="0" w:color="auto"/>
              <w:right w:val="single" w:sz="4" w:space="0" w:color="auto"/>
            </w:tcBorders>
            <w:vAlign w:val="bottom"/>
          </w:tcPr>
          <w:p w14:paraId="27C5E7ED"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1- 2</w:t>
            </w:r>
          </w:p>
        </w:tc>
      </w:tr>
      <w:tr w:rsidR="00231AC4" w:rsidRPr="00231AC4" w14:paraId="0212FE98"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5821F4FF" w14:textId="77777777" w:rsidR="00231AC4" w:rsidRPr="00231AC4" w:rsidRDefault="00231AC4" w:rsidP="00231AC4">
            <w:pPr>
              <w:widowControl w:val="0"/>
              <w:autoSpaceDE w:val="0"/>
              <w:autoSpaceDN w:val="0"/>
              <w:adjustRightInd w:val="0"/>
              <w:rPr>
                <w:lang w:eastAsia="en-US"/>
              </w:rPr>
            </w:pPr>
            <w:r w:rsidRPr="00231AC4">
              <w:rPr>
                <w:lang w:eastAsia="en-US"/>
              </w:rPr>
              <w:t>двосім‘ядольні</w:t>
            </w:r>
          </w:p>
        </w:tc>
        <w:tc>
          <w:tcPr>
            <w:tcW w:w="2140" w:type="dxa"/>
            <w:gridSpan w:val="2"/>
            <w:tcBorders>
              <w:top w:val="nil"/>
              <w:left w:val="nil"/>
              <w:bottom w:val="nil"/>
              <w:right w:val="single" w:sz="8" w:space="0" w:color="auto"/>
            </w:tcBorders>
            <w:vAlign w:val="bottom"/>
          </w:tcPr>
          <w:p w14:paraId="29C0C4F6" w14:textId="77777777" w:rsidR="00231AC4" w:rsidRPr="00231AC4" w:rsidRDefault="00231AC4" w:rsidP="00231AC4">
            <w:pPr>
              <w:widowControl w:val="0"/>
              <w:autoSpaceDE w:val="0"/>
              <w:autoSpaceDN w:val="0"/>
              <w:adjustRightInd w:val="0"/>
              <w:rPr>
                <w:lang w:eastAsia="en-US"/>
              </w:rPr>
            </w:pPr>
            <w:r w:rsidRPr="00231AC4">
              <w:rPr>
                <w:lang w:eastAsia="en-US"/>
              </w:rPr>
              <w:t>ПАР Тренд 90</w:t>
            </w:r>
          </w:p>
        </w:tc>
        <w:tc>
          <w:tcPr>
            <w:tcW w:w="1833" w:type="dxa"/>
            <w:gridSpan w:val="2"/>
            <w:tcBorders>
              <w:top w:val="nil"/>
              <w:left w:val="nil"/>
              <w:bottom w:val="nil"/>
              <w:right w:val="single" w:sz="4" w:space="0" w:color="auto"/>
            </w:tcBorders>
            <w:vAlign w:val="bottom"/>
          </w:tcPr>
          <w:p w14:paraId="6350E18A" w14:textId="77777777" w:rsidR="00231AC4" w:rsidRPr="00231AC4" w:rsidRDefault="00231AC4" w:rsidP="00231AC4">
            <w:pPr>
              <w:widowControl w:val="0"/>
              <w:autoSpaceDE w:val="0"/>
              <w:autoSpaceDN w:val="0"/>
              <w:adjustRightInd w:val="0"/>
              <w:rPr>
                <w:lang w:eastAsia="en-US"/>
              </w:rPr>
            </w:pPr>
            <w:r w:rsidRPr="00231AC4">
              <w:rPr>
                <w:lang w:eastAsia="en-US"/>
              </w:rPr>
              <w:t>200 мл/га</w:t>
            </w:r>
          </w:p>
        </w:tc>
        <w:tc>
          <w:tcPr>
            <w:tcW w:w="3741" w:type="dxa"/>
            <w:gridSpan w:val="21"/>
            <w:tcBorders>
              <w:left w:val="single" w:sz="4" w:space="0" w:color="auto"/>
              <w:right w:val="single" w:sz="4" w:space="0" w:color="auto"/>
            </w:tcBorders>
            <w:vAlign w:val="bottom"/>
          </w:tcPr>
          <w:p w14:paraId="30E9529C" w14:textId="77777777" w:rsidR="00231AC4" w:rsidRPr="00231AC4" w:rsidRDefault="00231AC4" w:rsidP="00231AC4">
            <w:pPr>
              <w:widowControl w:val="0"/>
              <w:autoSpaceDE w:val="0"/>
              <w:autoSpaceDN w:val="0"/>
              <w:adjustRightInd w:val="0"/>
              <w:rPr>
                <w:lang w:eastAsia="en-US"/>
              </w:rPr>
            </w:pPr>
            <w:r w:rsidRPr="00231AC4">
              <w:rPr>
                <w:lang w:eastAsia="en-US"/>
              </w:rPr>
              <w:t xml:space="preserve"> справжніх листків культури (в</w:t>
            </w:r>
          </w:p>
        </w:tc>
      </w:tr>
      <w:tr w:rsidR="00231AC4" w:rsidRPr="00231AC4" w14:paraId="7B33AD1A"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2DBDD17B"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661A215E"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Флейм,ВГ</w:t>
            </w:r>
            <w:proofErr w:type="spellEnd"/>
          </w:p>
        </w:tc>
        <w:tc>
          <w:tcPr>
            <w:tcW w:w="1833" w:type="dxa"/>
            <w:gridSpan w:val="2"/>
            <w:tcBorders>
              <w:top w:val="nil"/>
              <w:left w:val="nil"/>
              <w:bottom w:val="nil"/>
              <w:right w:val="single" w:sz="4" w:space="0" w:color="auto"/>
            </w:tcBorders>
            <w:vAlign w:val="bottom"/>
          </w:tcPr>
          <w:p w14:paraId="137F0125" w14:textId="77777777" w:rsidR="00231AC4" w:rsidRPr="00231AC4" w:rsidRDefault="00231AC4" w:rsidP="00231AC4">
            <w:pPr>
              <w:widowControl w:val="0"/>
              <w:autoSpaceDE w:val="0"/>
              <w:autoSpaceDN w:val="0"/>
              <w:adjustRightInd w:val="0"/>
              <w:rPr>
                <w:lang w:eastAsia="en-US"/>
              </w:rPr>
            </w:pPr>
            <w:r w:rsidRPr="00231AC4">
              <w:rPr>
                <w:lang w:eastAsia="en-US"/>
              </w:rPr>
              <w:t xml:space="preserve">18-26г/га                            </w:t>
            </w:r>
          </w:p>
        </w:tc>
        <w:tc>
          <w:tcPr>
            <w:tcW w:w="3741" w:type="dxa"/>
            <w:gridSpan w:val="21"/>
            <w:tcBorders>
              <w:left w:val="single" w:sz="4" w:space="0" w:color="auto"/>
              <w:right w:val="single" w:sz="4" w:space="0" w:color="auto"/>
            </w:tcBorders>
            <w:vAlign w:val="bottom"/>
          </w:tcPr>
          <w:p w14:paraId="0A5BB4CC" w14:textId="77777777" w:rsidR="00231AC4" w:rsidRPr="00231AC4" w:rsidRDefault="00231AC4" w:rsidP="00231AC4">
            <w:pPr>
              <w:widowControl w:val="0"/>
              <w:autoSpaceDE w:val="0"/>
              <w:autoSpaceDN w:val="0"/>
              <w:adjustRightInd w:val="0"/>
              <w:rPr>
                <w:lang w:eastAsia="en-US"/>
              </w:rPr>
            </w:pPr>
            <w:r w:rsidRPr="00231AC4">
              <w:rPr>
                <w:lang w:eastAsia="en-US"/>
              </w:rPr>
              <w:t>ранні фази розвитку бур‘янів)</w:t>
            </w:r>
          </w:p>
        </w:tc>
      </w:tr>
      <w:tr w:rsidR="00231AC4" w:rsidRPr="00231AC4" w14:paraId="04C0B5AE" w14:textId="77777777" w:rsidTr="00014CA2">
        <w:trPr>
          <w:gridAfter w:val="2"/>
          <w:wAfter w:w="812" w:type="dxa"/>
          <w:trHeight w:val="341"/>
        </w:trPr>
        <w:tc>
          <w:tcPr>
            <w:tcW w:w="1951" w:type="dxa"/>
            <w:gridSpan w:val="3"/>
            <w:tcBorders>
              <w:top w:val="nil"/>
              <w:left w:val="single" w:sz="8" w:space="0" w:color="auto"/>
              <w:right w:val="single" w:sz="8" w:space="0" w:color="auto"/>
            </w:tcBorders>
            <w:vAlign w:val="bottom"/>
          </w:tcPr>
          <w:p w14:paraId="0884CB17"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single" w:sz="8" w:space="0" w:color="auto"/>
              <w:right w:val="single" w:sz="8" w:space="0" w:color="auto"/>
            </w:tcBorders>
            <w:vAlign w:val="bottom"/>
          </w:tcPr>
          <w:p w14:paraId="696FE295"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single" w:sz="4" w:space="0" w:color="auto"/>
              <w:right w:val="single" w:sz="4" w:space="0" w:color="auto"/>
            </w:tcBorders>
          </w:tcPr>
          <w:p w14:paraId="045454EF" w14:textId="77777777" w:rsidR="00231AC4" w:rsidRPr="00231AC4" w:rsidRDefault="00231AC4" w:rsidP="00231AC4">
            <w:pPr>
              <w:widowControl w:val="0"/>
              <w:autoSpaceDE w:val="0"/>
              <w:autoSpaceDN w:val="0"/>
              <w:adjustRightInd w:val="0"/>
              <w:rPr>
                <w:lang w:eastAsia="en-US"/>
              </w:rPr>
            </w:pPr>
          </w:p>
        </w:tc>
        <w:tc>
          <w:tcPr>
            <w:tcW w:w="3741" w:type="dxa"/>
            <w:gridSpan w:val="21"/>
            <w:tcBorders>
              <w:left w:val="single" w:sz="4" w:space="0" w:color="auto"/>
              <w:bottom w:val="single" w:sz="4" w:space="0" w:color="auto"/>
              <w:right w:val="single" w:sz="4" w:space="0" w:color="auto"/>
            </w:tcBorders>
            <w:vAlign w:val="bottom"/>
          </w:tcPr>
          <w:p w14:paraId="324B1065" w14:textId="77777777" w:rsidR="00231AC4" w:rsidRPr="00231AC4" w:rsidRDefault="00231AC4" w:rsidP="00231AC4">
            <w:pPr>
              <w:widowControl w:val="0"/>
              <w:autoSpaceDE w:val="0"/>
              <w:autoSpaceDN w:val="0"/>
              <w:adjustRightInd w:val="0"/>
              <w:rPr>
                <w:lang w:eastAsia="en-US"/>
              </w:rPr>
            </w:pPr>
          </w:p>
        </w:tc>
      </w:tr>
      <w:tr w:rsidR="00231AC4" w:rsidRPr="00231AC4" w14:paraId="38AC5615" w14:textId="77777777" w:rsidTr="00014CA2">
        <w:trPr>
          <w:gridAfter w:val="2"/>
          <w:wAfter w:w="812" w:type="dxa"/>
          <w:trHeight w:val="313"/>
        </w:trPr>
        <w:tc>
          <w:tcPr>
            <w:tcW w:w="1951" w:type="dxa"/>
            <w:gridSpan w:val="3"/>
            <w:tcBorders>
              <w:top w:val="nil"/>
              <w:left w:val="single" w:sz="8" w:space="0" w:color="auto"/>
              <w:bottom w:val="nil"/>
              <w:right w:val="single" w:sz="8" w:space="0" w:color="auto"/>
            </w:tcBorders>
            <w:vAlign w:val="bottom"/>
          </w:tcPr>
          <w:p w14:paraId="70069685"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47C96301"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Класік</w:t>
            </w:r>
            <w:proofErr w:type="spellEnd"/>
            <w:r w:rsidRPr="00231AC4">
              <w:rPr>
                <w:lang w:eastAsia="en-US"/>
              </w:rPr>
              <w:t xml:space="preserve"> Форте, ВГ +ПАР Тренд 90</w:t>
            </w:r>
          </w:p>
        </w:tc>
        <w:tc>
          <w:tcPr>
            <w:tcW w:w="1833" w:type="dxa"/>
            <w:gridSpan w:val="2"/>
            <w:tcBorders>
              <w:top w:val="nil"/>
              <w:left w:val="nil"/>
              <w:bottom w:val="nil"/>
              <w:right w:val="single" w:sz="8" w:space="0" w:color="auto"/>
            </w:tcBorders>
            <w:vAlign w:val="bottom"/>
          </w:tcPr>
          <w:p w14:paraId="13E7EC6A" w14:textId="77777777" w:rsidR="00231AC4" w:rsidRPr="00231AC4" w:rsidRDefault="00231AC4" w:rsidP="00231AC4">
            <w:pPr>
              <w:widowControl w:val="0"/>
              <w:autoSpaceDE w:val="0"/>
              <w:autoSpaceDN w:val="0"/>
              <w:adjustRightInd w:val="0"/>
              <w:rPr>
                <w:lang w:eastAsia="en-US"/>
              </w:rPr>
            </w:pPr>
            <w:r w:rsidRPr="00231AC4">
              <w:rPr>
                <w:lang w:eastAsia="en-US"/>
              </w:rPr>
              <w:t>25-35 г/га +200мл/га</w:t>
            </w:r>
          </w:p>
        </w:tc>
        <w:tc>
          <w:tcPr>
            <w:tcW w:w="3741" w:type="dxa"/>
            <w:gridSpan w:val="21"/>
            <w:vMerge w:val="restart"/>
            <w:tcBorders>
              <w:top w:val="single" w:sz="4" w:space="0" w:color="auto"/>
              <w:left w:val="nil"/>
              <w:right w:val="single" w:sz="8" w:space="0" w:color="auto"/>
            </w:tcBorders>
          </w:tcPr>
          <w:p w14:paraId="43656A2F"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2-</w:t>
            </w:r>
          </w:p>
          <w:p w14:paraId="24A77873" w14:textId="77777777" w:rsidR="00231AC4" w:rsidRPr="00231AC4" w:rsidRDefault="00231AC4" w:rsidP="00231AC4">
            <w:pPr>
              <w:widowControl w:val="0"/>
              <w:autoSpaceDE w:val="0"/>
              <w:autoSpaceDN w:val="0"/>
              <w:adjustRightInd w:val="0"/>
              <w:rPr>
                <w:lang w:eastAsia="en-US"/>
              </w:rPr>
            </w:pPr>
            <w:r w:rsidRPr="00231AC4">
              <w:rPr>
                <w:lang w:eastAsia="en-US"/>
              </w:rPr>
              <w:t>3 справжніх листків культури (в</w:t>
            </w:r>
          </w:p>
          <w:p w14:paraId="47C4926B" w14:textId="77777777" w:rsidR="00231AC4" w:rsidRPr="00231AC4" w:rsidRDefault="00231AC4" w:rsidP="00231AC4">
            <w:pPr>
              <w:widowControl w:val="0"/>
              <w:autoSpaceDE w:val="0"/>
              <w:autoSpaceDN w:val="0"/>
              <w:adjustRightInd w:val="0"/>
              <w:rPr>
                <w:lang w:eastAsia="en-US"/>
              </w:rPr>
            </w:pPr>
            <w:r w:rsidRPr="00231AC4">
              <w:rPr>
                <w:lang w:eastAsia="en-US"/>
              </w:rPr>
              <w:t>ранні фази розвитку бур‘янів)</w:t>
            </w:r>
          </w:p>
          <w:p w14:paraId="5B31E704" w14:textId="77777777" w:rsidR="00231AC4" w:rsidRPr="00231AC4" w:rsidRDefault="00231AC4" w:rsidP="00231AC4">
            <w:pPr>
              <w:widowControl w:val="0"/>
              <w:autoSpaceDE w:val="0"/>
              <w:autoSpaceDN w:val="0"/>
              <w:adjustRightInd w:val="0"/>
              <w:rPr>
                <w:lang w:eastAsia="en-US"/>
              </w:rPr>
            </w:pPr>
          </w:p>
          <w:p w14:paraId="24785D9F" w14:textId="77777777" w:rsidR="00231AC4" w:rsidRPr="00231AC4" w:rsidRDefault="00231AC4" w:rsidP="00231AC4">
            <w:pPr>
              <w:widowControl w:val="0"/>
              <w:autoSpaceDE w:val="0"/>
              <w:autoSpaceDN w:val="0"/>
              <w:adjustRightInd w:val="0"/>
              <w:rPr>
                <w:lang w:eastAsia="en-US"/>
              </w:rPr>
            </w:pPr>
          </w:p>
        </w:tc>
      </w:tr>
      <w:tr w:rsidR="00231AC4" w:rsidRPr="00231AC4" w14:paraId="01DBFA41"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466F3BBF"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3453D93E"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Хармоні</w:t>
            </w:r>
            <w:proofErr w:type="spellEnd"/>
            <w:r w:rsidRPr="00231AC4">
              <w:rPr>
                <w:lang w:eastAsia="en-US"/>
              </w:rPr>
              <w:t xml:space="preserve"> </w:t>
            </w:r>
            <w:proofErr w:type="spellStart"/>
            <w:r w:rsidRPr="00231AC4">
              <w:rPr>
                <w:lang w:eastAsia="en-US"/>
              </w:rPr>
              <w:t>Класік</w:t>
            </w:r>
            <w:proofErr w:type="spellEnd"/>
            <w:r w:rsidRPr="00231AC4">
              <w:rPr>
                <w:lang w:eastAsia="en-US"/>
              </w:rPr>
              <w:t xml:space="preserve"> ВГ </w:t>
            </w:r>
            <w:r w:rsidRPr="00231AC4">
              <w:rPr>
                <w:lang w:eastAsia="en-US"/>
              </w:rPr>
              <w:lastRenderedPageBreak/>
              <w:t>+ПАР Тренд 90</w:t>
            </w:r>
          </w:p>
        </w:tc>
        <w:tc>
          <w:tcPr>
            <w:tcW w:w="1833" w:type="dxa"/>
            <w:gridSpan w:val="2"/>
            <w:tcBorders>
              <w:top w:val="nil"/>
              <w:left w:val="nil"/>
              <w:bottom w:val="nil"/>
              <w:right w:val="single" w:sz="8" w:space="0" w:color="auto"/>
            </w:tcBorders>
            <w:vAlign w:val="bottom"/>
          </w:tcPr>
          <w:p w14:paraId="0FC1E49C" w14:textId="77777777" w:rsidR="00231AC4" w:rsidRPr="00231AC4" w:rsidRDefault="00231AC4" w:rsidP="00231AC4">
            <w:pPr>
              <w:widowControl w:val="0"/>
              <w:autoSpaceDE w:val="0"/>
              <w:autoSpaceDN w:val="0"/>
              <w:adjustRightInd w:val="0"/>
              <w:rPr>
                <w:lang w:eastAsia="en-US"/>
              </w:rPr>
            </w:pPr>
            <w:r w:rsidRPr="00231AC4">
              <w:rPr>
                <w:lang w:eastAsia="en-US"/>
              </w:rPr>
              <w:lastRenderedPageBreak/>
              <w:t>25-35 г/га</w:t>
            </w:r>
          </w:p>
          <w:p w14:paraId="1C6BFA48" w14:textId="77777777" w:rsidR="00231AC4" w:rsidRPr="00231AC4" w:rsidRDefault="00231AC4" w:rsidP="00231AC4">
            <w:pPr>
              <w:widowControl w:val="0"/>
              <w:autoSpaceDE w:val="0"/>
              <w:autoSpaceDN w:val="0"/>
              <w:adjustRightInd w:val="0"/>
              <w:rPr>
                <w:lang w:eastAsia="en-US"/>
              </w:rPr>
            </w:pPr>
            <w:r w:rsidRPr="00231AC4">
              <w:rPr>
                <w:lang w:eastAsia="en-US"/>
              </w:rPr>
              <w:lastRenderedPageBreak/>
              <w:t>+200мл/га</w:t>
            </w:r>
          </w:p>
        </w:tc>
        <w:tc>
          <w:tcPr>
            <w:tcW w:w="3741" w:type="dxa"/>
            <w:gridSpan w:val="21"/>
            <w:vMerge/>
            <w:tcBorders>
              <w:left w:val="nil"/>
              <w:right w:val="single" w:sz="8" w:space="0" w:color="auto"/>
            </w:tcBorders>
            <w:vAlign w:val="bottom"/>
          </w:tcPr>
          <w:p w14:paraId="756D6C2D" w14:textId="77777777" w:rsidR="00231AC4" w:rsidRPr="00231AC4" w:rsidRDefault="00231AC4" w:rsidP="00231AC4">
            <w:pPr>
              <w:widowControl w:val="0"/>
              <w:autoSpaceDE w:val="0"/>
              <w:autoSpaceDN w:val="0"/>
              <w:adjustRightInd w:val="0"/>
              <w:rPr>
                <w:lang w:eastAsia="en-US"/>
              </w:rPr>
            </w:pPr>
          </w:p>
        </w:tc>
      </w:tr>
      <w:tr w:rsidR="00231AC4" w:rsidRPr="00231AC4" w14:paraId="4C97A79B" w14:textId="77777777" w:rsidTr="00014CA2">
        <w:trPr>
          <w:gridAfter w:val="2"/>
          <w:wAfter w:w="812" w:type="dxa"/>
          <w:trHeight w:val="276"/>
        </w:trPr>
        <w:tc>
          <w:tcPr>
            <w:tcW w:w="1951" w:type="dxa"/>
            <w:gridSpan w:val="3"/>
            <w:tcBorders>
              <w:top w:val="nil"/>
              <w:left w:val="single" w:sz="8" w:space="0" w:color="auto"/>
              <w:bottom w:val="single" w:sz="4" w:space="0" w:color="auto"/>
              <w:right w:val="single" w:sz="8" w:space="0" w:color="auto"/>
            </w:tcBorders>
            <w:vAlign w:val="bottom"/>
          </w:tcPr>
          <w:p w14:paraId="6F1C457C"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single" w:sz="4" w:space="0" w:color="auto"/>
              <w:right w:val="single" w:sz="8" w:space="0" w:color="auto"/>
            </w:tcBorders>
            <w:vAlign w:val="bottom"/>
          </w:tcPr>
          <w:p w14:paraId="2AA296E5" w14:textId="77777777" w:rsidR="00231AC4" w:rsidRPr="00231AC4" w:rsidRDefault="00231AC4" w:rsidP="00231AC4">
            <w:pPr>
              <w:widowControl w:val="0"/>
              <w:autoSpaceDE w:val="0"/>
              <w:autoSpaceDN w:val="0"/>
              <w:adjustRightInd w:val="0"/>
              <w:rPr>
                <w:lang w:eastAsia="en-US"/>
              </w:rPr>
            </w:pPr>
            <w:r w:rsidRPr="00231AC4">
              <w:rPr>
                <w:lang w:eastAsia="en-US"/>
              </w:rPr>
              <w:t>Ефес, РК</w:t>
            </w:r>
          </w:p>
        </w:tc>
        <w:tc>
          <w:tcPr>
            <w:tcW w:w="1833" w:type="dxa"/>
            <w:gridSpan w:val="2"/>
            <w:tcBorders>
              <w:top w:val="nil"/>
              <w:left w:val="nil"/>
              <w:bottom w:val="single" w:sz="4" w:space="0" w:color="auto"/>
              <w:right w:val="single" w:sz="8" w:space="0" w:color="auto"/>
            </w:tcBorders>
            <w:vAlign w:val="bottom"/>
          </w:tcPr>
          <w:p w14:paraId="3A838883" w14:textId="77777777" w:rsidR="00231AC4" w:rsidRPr="00231AC4" w:rsidRDefault="00231AC4" w:rsidP="00231AC4">
            <w:pPr>
              <w:widowControl w:val="0"/>
              <w:autoSpaceDE w:val="0"/>
              <w:autoSpaceDN w:val="0"/>
              <w:adjustRightInd w:val="0"/>
              <w:rPr>
                <w:lang w:eastAsia="en-US"/>
              </w:rPr>
            </w:pPr>
            <w:r w:rsidRPr="00231AC4">
              <w:rPr>
                <w:lang w:eastAsia="en-US"/>
              </w:rPr>
              <w:t>1,5-3</w:t>
            </w:r>
          </w:p>
        </w:tc>
        <w:tc>
          <w:tcPr>
            <w:tcW w:w="3741" w:type="dxa"/>
            <w:gridSpan w:val="21"/>
            <w:vMerge/>
            <w:tcBorders>
              <w:left w:val="nil"/>
              <w:bottom w:val="single" w:sz="4" w:space="0" w:color="auto"/>
              <w:right w:val="single" w:sz="8" w:space="0" w:color="auto"/>
            </w:tcBorders>
            <w:vAlign w:val="bottom"/>
          </w:tcPr>
          <w:p w14:paraId="6318E1B4" w14:textId="77777777" w:rsidR="00231AC4" w:rsidRPr="00231AC4" w:rsidRDefault="00231AC4" w:rsidP="00231AC4">
            <w:pPr>
              <w:widowControl w:val="0"/>
              <w:autoSpaceDE w:val="0"/>
              <w:autoSpaceDN w:val="0"/>
              <w:adjustRightInd w:val="0"/>
              <w:rPr>
                <w:lang w:eastAsia="en-US"/>
              </w:rPr>
            </w:pPr>
          </w:p>
        </w:tc>
      </w:tr>
      <w:tr w:rsidR="00231AC4" w:rsidRPr="00231AC4" w14:paraId="06619AE1" w14:textId="77777777" w:rsidTr="00014CA2">
        <w:trPr>
          <w:gridAfter w:val="2"/>
          <w:wAfter w:w="812" w:type="dxa"/>
          <w:trHeight w:val="314"/>
        </w:trPr>
        <w:tc>
          <w:tcPr>
            <w:tcW w:w="1951" w:type="dxa"/>
            <w:gridSpan w:val="3"/>
            <w:tcBorders>
              <w:top w:val="single" w:sz="4" w:space="0" w:color="auto"/>
              <w:left w:val="single" w:sz="8" w:space="0" w:color="auto"/>
              <w:bottom w:val="nil"/>
              <w:right w:val="single" w:sz="8" w:space="0" w:color="auto"/>
            </w:tcBorders>
            <w:vAlign w:val="bottom"/>
          </w:tcPr>
          <w:p w14:paraId="7105D0C1"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6773E417"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Камбіо</w:t>
            </w:r>
            <w:proofErr w:type="spellEnd"/>
            <w:r w:rsidRPr="00231AC4">
              <w:rPr>
                <w:lang w:eastAsia="en-US"/>
              </w:rPr>
              <w:t xml:space="preserve"> </w:t>
            </w:r>
            <w:proofErr w:type="spellStart"/>
            <w:r w:rsidRPr="00231AC4">
              <w:rPr>
                <w:lang w:eastAsia="en-US"/>
              </w:rPr>
              <w:t>Стар</w:t>
            </w:r>
            <w:proofErr w:type="spellEnd"/>
            <w:r w:rsidRPr="00231AC4">
              <w:rPr>
                <w:lang w:eastAsia="en-US"/>
              </w:rPr>
              <w:t>, РК</w:t>
            </w:r>
          </w:p>
          <w:p w14:paraId="640226DC"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Ладдок</w:t>
            </w:r>
            <w:proofErr w:type="spellEnd"/>
            <w:r w:rsidRPr="00231AC4">
              <w:rPr>
                <w:lang w:eastAsia="en-US"/>
              </w:rPr>
              <w:t xml:space="preserve"> Топ</w:t>
            </w:r>
          </w:p>
        </w:tc>
        <w:tc>
          <w:tcPr>
            <w:tcW w:w="1833" w:type="dxa"/>
            <w:gridSpan w:val="2"/>
            <w:tcBorders>
              <w:top w:val="nil"/>
              <w:left w:val="nil"/>
              <w:bottom w:val="nil"/>
              <w:right w:val="single" w:sz="8" w:space="0" w:color="auto"/>
            </w:tcBorders>
            <w:vAlign w:val="bottom"/>
          </w:tcPr>
          <w:p w14:paraId="4199C453" w14:textId="58FF3BEA" w:rsidR="00231AC4" w:rsidRPr="00231AC4" w:rsidRDefault="00231AC4" w:rsidP="00231AC4">
            <w:pPr>
              <w:widowControl w:val="0"/>
              <w:autoSpaceDE w:val="0"/>
              <w:autoSpaceDN w:val="0"/>
              <w:adjustRightInd w:val="0"/>
              <w:rPr>
                <w:lang w:eastAsia="en-US"/>
              </w:rPr>
            </w:pPr>
          </w:p>
          <w:p w14:paraId="430D8E67" w14:textId="77777777" w:rsidR="00231AC4" w:rsidRPr="00231AC4" w:rsidRDefault="00231AC4" w:rsidP="00231AC4">
            <w:pPr>
              <w:widowControl w:val="0"/>
              <w:autoSpaceDE w:val="0"/>
              <w:autoSpaceDN w:val="0"/>
              <w:adjustRightInd w:val="0"/>
              <w:rPr>
                <w:lang w:eastAsia="en-US"/>
              </w:rPr>
            </w:pPr>
            <w:r w:rsidRPr="00231AC4">
              <w:rPr>
                <w:lang w:eastAsia="en-US"/>
              </w:rPr>
              <w:t>1,5-3</w:t>
            </w:r>
          </w:p>
          <w:p w14:paraId="7A1CCE9F" w14:textId="77777777" w:rsidR="00231AC4" w:rsidRPr="00231AC4" w:rsidRDefault="00231AC4" w:rsidP="00231AC4">
            <w:pPr>
              <w:widowControl w:val="0"/>
              <w:autoSpaceDE w:val="0"/>
              <w:autoSpaceDN w:val="0"/>
              <w:adjustRightInd w:val="0"/>
              <w:rPr>
                <w:lang w:eastAsia="en-US"/>
              </w:rPr>
            </w:pPr>
            <w:r w:rsidRPr="00231AC4">
              <w:rPr>
                <w:lang w:eastAsia="en-US"/>
              </w:rPr>
              <w:t>1,5-3</w:t>
            </w:r>
          </w:p>
        </w:tc>
        <w:tc>
          <w:tcPr>
            <w:tcW w:w="3741" w:type="dxa"/>
            <w:gridSpan w:val="21"/>
            <w:vMerge w:val="restart"/>
            <w:tcBorders>
              <w:top w:val="nil"/>
              <w:left w:val="nil"/>
              <w:right w:val="single" w:sz="8" w:space="0" w:color="auto"/>
            </w:tcBorders>
          </w:tcPr>
          <w:p w14:paraId="3E2F955C"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1-</w:t>
            </w:r>
          </w:p>
          <w:p w14:paraId="4281BDF8" w14:textId="77777777" w:rsidR="00231AC4" w:rsidRPr="00231AC4" w:rsidRDefault="00231AC4" w:rsidP="00231AC4">
            <w:pPr>
              <w:widowControl w:val="0"/>
              <w:autoSpaceDE w:val="0"/>
              <w:autoSpaceDN w:val="0"/>
              <w:adjustRightInd w:val="0"/>
              <w:rPr>
                <w:lang w:eastAsia="en-US"/>
              </w:rPr>
            </w:pPr>
            <w:r w:rsidRPr="00231AC4">
              <w:rPr>
                <w:lang w:eastAsia="en-US"/>
              </w:rPr>
              <w:t>3 справжніх листків культури</w:t>
            </w:r>
          </w:p>
        </w:tc>
      </w:tr>
      <w:tr w:rsidR="00231AC4" w:rsidRPr="00231AC4" w14:paraId="1581365D" w14:textId="77777777" w:rsidTr="00014CA2">
        <w:trPr>
          <w:trHeight w:val="276"/>
        </w:trPr>
        <w:tc>
          <w:tcPr>
            <w:tcW w:w="1951" w:type="dxa"/>
            <w:gridSpan w:val="3"/>
            <w:tcBorders>
              <w:top w:val="nil"/>
              <w:left w:val="single" w:sz="8" w:space="0" w:color="auto"/>
              <w:bottom w:val="single" w:sz="4" w:space="0" w:color="auto"/>
              <w:right w:val="single" w:sz="8" w:space="0" w:color="auto"/>
            </w:tcBorders>
            <w:vAlign w:val="bottom"/>
          </w:tcPr>
          <w:p w14:paraId="697F5DA9"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single" w:sz="4" w:space="0" w:color="auto"/>
              <w:right w:val="single" w:sz="8" w:space="0" w:color="auto"/>
            </w:tcBorders>
            <w:vAlign w:val="bottom"/>
          </w:tcPr>
          <w:p w14:paraId="563917E0"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Базан,РК</w:t>
            </w:r>
            <w:proofErr w:type="spellEnd"/>
          </w:p>
        </w:tc>
        <w:tc>
          <w:tcPr>
            <w:tcW w:w="1833" w:type="dxa"/>
            <w:gridSpan w:val="2"/>
            <w:tcBorders>
              <w:top w:val="nil"/>
              <w:left w:val="nil"/>
              <w:bottom w:val="single" w:sz="4" w:space="0" w:color="auto"/>
              <w:right w:val="single" w:sz="8" w:space="0" w:color="auto"/>
            </w:tcBorders>
            <w:vAlign w:val="bottom"/>
          </w:tcPr>
          <w:p w14:paraId="6755D366" w14:textId="6E5C5372" w:rsidR="00231AC4" w:rsidRPr="00231AC4" w:rsidRDefault="00231AC4" w:rsidP="00231AC4">
            <w:pPr>
              <w:widowControl w:val="0"/>
              <w:autoSpaceDE w:val="0"/>
              <w:autoSpaceDN w:val="0"/>
              <w:adjustRightInd w:val="0"/>
              <w:rPr>
                <w:lang w:eastAsia="en-US"/>
              </w:rPr>
            </w:pPr>
            <w:r w:rsidRPr="00231AC4">
              <w:rPr>
                <w:lang w:eastAsia="en-US"/>
              </w:rPr>
              <w:t>1,5-3</w:t>
            </w:r>
          </w:p>
        </w:tc>
        <w:tc>
          <w:tcPr>
            <w:tcW w:w="3741" w:type="dxa"/>
            <w:gridSpan w:val="21"/>
            <w:vMerge/>
            <w:tcBorders>
              <w:left w:val="nil"/>
              <w:bottom w:val="single" w:sz="4" w:space="0" w:color="auto"/>
              <w:right w:val="single" w:sz="8" w:space="0" w:color="auto"/>
            </w:tcBorders>
            <w:vAlign w:val="bottom"/>
          </w:tcPr>
          <w:p w14:paraId="629BE6E4" w14:textId="77777777" w:rsidR="00231AC4" w:rsidRPr="00231AC4" w:rsidRDefault="00231AC4" w:rsidP="00231AC4">
            <w:pPr>
              <w:widowControl w:val="0"/>
              <w:autoSpaceDE w:val="0"/>
              <w:autoSpaceDN w:val="0"/>
              <w:adjustRightInd w:val="0"/>
              <w:rPr>
                <w:lang w:eastAsia="en-US"/>
              </w:rPr>
            </w:pPr>
          </w:p>
        </w:tc>
        <w:tc>
          <w:tcPr>
            <w:tcW w:w="812" w:type="dxa"/>
            <w:gridSpan w:val="2"/>
            <w:tcBorders>
              <w:top w:val="nil"/>
              <w:left w:val="nil"/>
              <w:bottom w:val="nil"/>
              <w:right w:val="single" w:sz="8" w:space="0" w:color="auto"/>
            </w:tcBorders>
            <w:vAlign w:val="bottom"/>
          </w:tcPr>
          <w:p w14:paraId="11F595D1" w14:textId="77777777" w:rsidR="00231AC4" w:rsidRPr="00231AC4" w:rsidRDefault="00231AC4" w:rsidP="00231AC4">
            <w:pPr>
              <w:rPr>
                <w:lang w:eastAsia="en-US"/>
              </w:rPr>
            </w:pPr>
          </w:p>
        </w:tc>
      </w:tr>
      <w:tr w:rsidR="00231AC4" w:rsidRPr="00231AC4" w14:paraId="22394DAE" w14:textId="77777777" w:rsidTr="00014CA2">
        <w:trPr>
          <w:trHeight w:val="313"/>
        </w:trPr>
        <w:tc>
          <w:tcPr>
            <w:tcW w:w="1951" w:type="dxa"/>
            <w:gridSpan w:val="3"/>
            <w:tcBorders>
              <w:top w:val="nil"/>
              <w:left w:val="single" w:sz="8" w:space="0" w:color="auto"/>
              <w:bottom w:val="nil"/>
              <w:right w:val="single" w:sz="8" w:space="0" w:color="auto"/>
            </w:tcBorders>
            <w:vAlign w:val="bottom"/>
          </w:tcPr>
          <w:p w14:paraId="190F538C"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tc>
        <w:tc>
          <w:tcPr>
            <w:tcW w:w="2140" w:type="dxa"/>
            <w:gridSpan w:val="2"/>
            <w:tcBorders>
              <w:top w:val="nil"/>
              <w:left w:val="nil"/>
              <w:bottom w:val="nil"/>
              <w:right w:val="single" w:sz="8" w:space="0" w:color="auto"/>
            </w:tcBorders>
            <w:vAlign w:val="bottom"/>
          </w:tcPr>
          <w:p w14:paraId="7C04D974" w14:textId="625ACA25" w:rsidR="00231AC4" w:rsidRPr="00231AC4" w:rsidRDefault="00231AC4" w:rsidP="00231AC4">
            <w:pPr>
              <w:widowControl w:val="0"/>
              <w:autoSpaceDE w:val="0"/>
              <w:autoSpaceDN w:val="0"/>
              <w:adjustRightInd w:val="0"/>
              <w:rPr>
                <w:lang w:eastAsia="en-US"/>
              </w:rPr>
            </w:pPr>
            <w:r w:rsidRPr="00231AC4">
              <w:rPr>
                <w:lang w:eastAsia="en-US"/>
              </w:rPr>
              <w:t>Ачіба,50ЕС, КЕ</w:t>
            </w:r>
          </w:p>
        </w:tc>
        <w:tc>
          <w:tcPr>
            <w:tcW w:w="1833" w:type="dxa"/>
            <w:gridSpan w:val="2"/>
            <w:tcBorders>
              <w:top w:val="nil"/>
              <w:left w:val="nil"/>
              <w:bottom w:val="nil"/>
              <w:right w:val="single" w:sz="8" w:space="0" w:color="auto"/>
            </w:tcBorders>
          </w:tcPr>
          <w:p w14:paraId="61172ECD" w14:textId="77777777" w:rsidR="00231AC4" w:rsidRPr="00231AC4" w:rsidRDefault="00231AC4" w:rsidP="00231AC4">
            <w:pPr>
              <w:widowControl w:val="0"/>
              <w:autoSpaceDE w:val="0"/>
              <w:autoSpaceDN w:val="0"/>
              <w:adjustRightInd w:val="0"/>
              <w:rPr>
                <w:lang w:eastAsia="en-US"/>
              </w:rPr>
            </w:pPr>
            <w:r w:rsidRPr="00231AC4">
              <w:rPr>
                <w:lang w:eastAsia="en-US"/>
              </w:rPr>
              <w:t>2-3</w:t>
            </w:r>
          </w:p>
        </w:tc>
        <w:tc>
          <w:tcPr>
            <w:tcW w:w="3741" w:type="dxa"/>
            <w:gridSpan w:val="21"/>
            <w:vMerge w:val="restart"/>
            <w:tcBorders>
              <w:top w:val="nil"/>
              <w:left w:val="nil"/>
              <w:right w:val="single" w:sz="8" w:space="0" w:color="auto"/>
            </w:tcBorders>
          </w:tcPr>
          <w:p w14:paraId="516B4B75"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культури   за</w:t>
            </w:r>
          </w:p>
          <w:p w14:paraId="1C3AB14E" w14:textId="77777777" w:rsidR="00231AC4" w:rsidRPr="00231AC4" w:rsidRDefault="00231AC4" w:rsidP="00231AC4">
            <w:pPr>
              <w:widowControl w:val="0"/>
              <w:autoSpaceDE w:val="0"/>
              <w:autoSpaceDN w:val="0"/>
              <w:adjustRightInd w:val="0"/>
              <w:rPr>
                <w:lang w:eastAsia="en-US"/>
              </w:rPr>
            </w:pPr>
            <w:r w:rsidRPr="00231AC4">
              <w:rPr>
                <w:lang w:eastAsia="en-US"/>
              </w:rPr>
              <w:t>висоти бур‘янів 10-15 см</w:t>
            </w:r>
          </w:p>
        </w:tc>
        <w:tc>
          <w:tcPr>
            <w:tcW w:w="812" w:type="dxa"/>
            <w:gridSpan w:val="2"/>
            <w:tcBorders>
              <w:top w:val="nil"/>
              <w:left w:val="nil"/>
              <w:bottom w:val="nil"/>
              <w:right w:val="single" w:sz="8" w:space="0" w:color="auto"/>
            </w:tcBorders>
            <w:vAlign w:val="bottom"/>
          </w:tcPr>
          <w:p w14:paraId="12B0C319" w14:textId="77777777" w:rsidR="00231AC4" w:rsidRPr="00231AC4" w:rsidRDefault="00231AC4" w:rsidP="00231AC4">
            <w:pPr>
              <w:rPr>
                <w:lang w:eastAsia="en-US"/>
              </w:rPr>
            </w:pPr>
          </w:p>
        </w:tc>
      </w:tr>
      <w:tr w:rsidR="00231AC4" w:rsidRPr="00231AC4" w14:paraId="2BEFAFC8" w14:textId="77777777" w:rsidTr="00014CA2">
        <w:trPr>
          <w:trHeight w:val="276"/>
        </w:trPr>
        <w:tc>
          <w:tcPr>
            <w:tcW w:w="1951" w:type="dxa"/>
            <w:gridSpan w:val="3"/>
            <w:tcBorders>
              <w:top w:val="nil"/>
              <w:left w:val="single" w:sz="8" w:space="0" w:color="auto"/>
              <w:bottom w:val="nil"/>
              <w:right w:val="single" w:sz="8" w:space="0" w:color="auto"/>
            </w:tcBorders>
            <w:vAlign w:val="bottom"/>
          </w:tcPr>
          <w:p w14:paraId="0B65DD83" w14:textId="77777777" w:rsidR="00231AC4" w:rsidRPr="00231AC4" w:rsidRDefault="00231AC4" w:rsidP="00231AC4">
            <w:pPr>
              <w:widowControl w:val="0"/>
              <w:autoSpaceDE w:val="0"/>
              <w:autoSpaceDN w:val="0"/>
              <w:adjustRightInd w:val="0"/>
              <w:rPr>
                <w:lang w:eastAsia="en-US"/>
              </w:rPr>
            </w:pPr>
            <w:r w:rsidRPr="00231AC4">
              <w:rPr>
                <w:lang w:eastAsia="en-US"/>
              </w:rPr>
              <w:t>злакові</w:t>
            </w:r>
          </w:p>
        </w:tc>
        <w:tc>
          <w:tcPr>
            <w:tcW w:w="2140" w:type="dxa"/>
            <w:gridSpan w:val="2"/>
            <w:tcBorders>
              <w:top w:val="nil"/>
              <w:left w:val="nil"/>
              <w:bottom w:val="nil"/>
              <w:right w:val="single" w:sz="8" w:space="0" w:color="auto"/>
            </w:tcBorders>
            <w:vAlign w:val="bottom"/>
          </w:tcPr>
          <w:p w14:paraId="5DEFA123" w14:textId="77777777" w:rsidR="00231AC4" w:rsidRPr="00231AC4" w:rsidRDefault="00231AC4" w:rsidP="00231AC4">
            <w:pPr>
              <w:widowControl w:val="0"/>
              <w:autoSpaceDE w:val="0"/>
              <w:autoSpaceDN w:val="0"/>
              <w:adjustRightInd w:val="0"/>
              <w:rPr>
                <w:lang w:eastAsia="en-US"/>
              </w:rPr>
            </w:pPr>
            <w:r w:rsidRPr="00231AC4">
              <w:rPr>
                <w:lang w:eastAsia="en-US"/>
              </w:rPr>
              <w:t>Антилопа, КЕ</w:t>
            </w:r>
          </w:p>
        </w:tc>
        <w:tc>
          <w:tcPr>
            <w:tcW w:w="1833" w:type="dxa"/>
            <w:gridSpan w:val="2"/>
            <w:tcBorders>
              <w:top w:val="nil"/>
              <w:left w:val="nil"/>
              <w:bottom w:val="nil"/>
              <w:right w:val="single" w:sz="8" w:space="0" w:color="auto"/>
            </w:tcBorders>
            <w:vAlign w:val="bottom"/>
          </w:tcPr>
          <w:p w14:paraId="4D059E8B" w14:textId="77777777" w:rsidR="00231AC4" w:rsidRPr="00231AC4" w:rsidRDefault="00231AC4" w:rsidP="00231AC4">
            <w:pPr>
              <w:widowControl w:val="0"/>
              <w:autoSpaceDE w:val="0"/>
              <w:autoSpaceDN w:val="0"/>
              <w:adjustRightInd w:val="0"/>
              <w:rPr>
                <w:lang w:eastAsia="en-US"/>
              </w:rPr>
            </w:pPr>
            <w:r w:rsidRPr="00231AC4">
              <w:rPr>
                <w:lang w:eastAsia="en-US"/>
              </w:rPr>
              <w:t>0,45-0,6</w:t>
            </w:r>
          </w:p>
        </w:tc>
        <w:tc>
          <w:tcPr>
            <w:tcW w:w="3741" w:type="dxa"/>
            <w:gridSpan w:val="21"/>
            <w:vMerge/>
            <w:tcBorders>
              <w:left w:val="nil"/>
              <w:bottom w:val="nil"/>
              <w:right w:val="single" w:sz="8" w:space="0" w:color="auto"/>
            </w:tcBorders>
          </w:tcPr>
          <w:p w14:paraId="6BA02ABD" w14:textId="77777777" w:rsidR="00231AC4" w:rsidRPr="00231AC4" w:rsidRDefault="00231AC4" w:rsidP="00231AC4">
            <w:pPr>
              <w:widowControl w:val="0"/>
              <w:autoSpaceDE w:val="0"/>
              <w:autoSpaceDN w:val="0"/>
              <w:adjustRightInd w:val="0"/>
              <w:rPr>
                <w:lang w:eastAsia="en-US"/>
              </w:rPr>
            </w:pPr>
          </w:p>
        </w:tc>
        <w:tc>
          <w:tcPr>
            <w:tcW w:w="812" w:type="dxa"/>
            <w:gridSpan w:val="2"/>
            <w:tcBorders>
              <w:top w:val="nil"/>
              <w:left w:val="nil"/>
              <w:bottom w:val="nil"/>
              <w:right w:val="single" w:sz="8" w:space="0" w:color="auto"/>
            </w:tcBorders>
            <w:vAlign w:val="bottom"/>
          </w:tcPr>
          <w:p w14:paraId="7A94723E" w14:textId="77777777" w:rsidR="00231AC4" w:rsidRPr="00231AC4" w:rsidRDefault="00231AC4" w:rsidP="00231AC4">
            <w:pPr>
              <w:rPr>
                <w:lang w:eastAsia="en-US"/>
              </w:rPr>
            </w:pPr>
          </w:p>
        </w:tc>
      </w:tr>
      <w:tr w:rsidR="00231AC4" w:rsidRPr="00231AC4" w14:paraId="7FAE74BE"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25375DDB"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58185800" w14:textId="77777777" w:rsidR="00231AC4" w:rsidRPr="00231AC4" w:rsidRDefault="00231AC4" w:rsidP="00231AC4">
            <w:pPr>
              <w:widowControl w:val="0"/>
              <w:autoSpaceDE w:val="0"/>
              <w:autoSpaceDN w:val="0"/>
              <w:adjustRightInd w:val="0"/>
              <w:rPr>
                <w:lang w:eastAsia="en-US"/>
              </w:rPr>
            </w:pPr>
            <w:r w:rsidRPr="00231AC4">
              <w:rPr>
                <w:lang w:eastAsia="en-US"/>
              </w:rPr>
              <w:t xml:space="preserve">Гамма, </w:t>
            </w:r>
            <w:proofErr w:type="spellStart"/>
            <w:r w:rsidRPr="00231AC4">
              <w:rPr>
                <w:lang w:eastAsia="en-US"/>
              </w:rPr>
              <w:t>к.е</w:t>
            </w:r>
            <w:proofErr w:type="spellEnd"/>
            <w:r w:rsidRPr="00231AC4">
              <w:rPr>
                <w:lang w:eastAsia="en-US"/>
              </w:rPr>
              <w:t>.</w:t>
            </w:r>
          </w:p>
        </w:tc>
        <w:tc>
          <w:tcPr>
            <w:tcW w:w="1833" w:type="dxa"/>
            <w:gridSpan w:val="2"/>
            <w:tcBorders>
              <w:top w:val="nil"/>
              <w:left w:val="nil"/>
              <w:bottom w:val="nil"/>
              <w:right w:val="single" w:sz="8" w:space="0" w:color="auto"/>
            </w:tcBorders>
            <w:vAlign w:val="bottom"/>
          </w:tcPr>
          <w:p w14:paraId="38F4CFBE" w14:textId="77777777" w:rsidR="00231AC4" w:rsidRPr="00231AC4" w:rsidRDefault="00231AC4" w:rsidP="00231AC4">
            <w:pPr>
              <w:widowControl w:val="0"/>
              <w:autoSpaceDE w:val="0"/>
              <w:autoSpaceDN w:val="0"/>
              <w:adjustRightInd w:val="0"/>
              <w:rPr>
                <w:lang w:eastAsia="en-US"/>
              </w:rPr>
            </w:pPr>
            <w:r w:rsidRPr="00231AC4">
              <w:rPr>
                <w:lang w:eastAsia="en-US"/>
              </w:rPr>
              <w:t>2-3</w:t>
            </w:r>
          </w:p>
        </w:tc>
        <w:tc>
          <w:tcPr>
            <w:tcW w:w="3741" w:type="dxa"/>
            <w:gridSpan w:val="21"/>
            <w:tcBorders>
              <w:top w:val="nil"/>
              <w:left w:val="nil"/>
              <w:bottom w:val="nil"/>
              <w:right w:val="single" w:sz="8" w:space="0" w:color="auto"/>
            </w:tcBorders>
            <w:vAlign w:val="bottom"/>
          </w:tcPr>
          <w:p w14:paraId="22D27A67" w14:textId="77777777" w:rsidR="00231AC4" w:rsidRPr="00231AC4" w:rsidRDefault="00231AC4" w:rsidP="00231AC4">
            <w:pPr>
              <w:widowControl w:val="0"/>
              <w:autoSpaceDE w:val="0"/>
              <w:autoSpaceDN w:val="0"/>
              <w:adjustRightInd w:val="0"/>
              <w:rPr>
                <w:lang w:eastAsia="en-US"/>
              </w:rPr>
            </w:pPr>
          </w:p>
        </w:tc>
      </w:tr>
      <w:tr w:rsidR="00231AC4" w:rsidRPr="00231AC4" w14:paraId="23A6024D"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62C1871F"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356991E5"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Міура</w:t>
            </w:r>
            <w:proofErr w:type="spellEnd"/>
            <w:r w:rsidRPr="00231AC4">
              <w:rPr>
                <w:lang w:eastAsia="en-US"/>
              </w:rPr>
              <w:t>, КЕ</w:t>
            </w:r>
          </w:p>
        </w:tc>
        <w:tc>
          <w:tcPr>
            <w:tcW w:w="1833" w:type="dxa"/>
            <w:gridSpan w:val="2"/>
            <w:tcBorders>
              <w:top w:val="nil"/>
              <w:left w:val="nil"/>
              <w:bottom w:val="nil"/>
              <w:right w:val="single" w:sz="8" w:space="0" w:color="auto"/>
            </w:tcBorders>
            <w:vAlign w:val="bottom"/>
          </w:tcPr>
          <w:p w14:paraId="2E0ECBAB" w14:textId="77777777" w:rsidR="00231AC4" w:rsidRPr="00231AC4" w:rsidRDefault="00231AC4" w:rsidP="00231AC4">
            <w:pPr>
              <w:widowControl w:val="0"/>
              <w:autoSpaceDE w:val="0"/>
              <w:autoSpaceDN w:val="0"/>
              <w:adjustRightInd w:val="0"/>
              <w:rPr>
                <w:lang w:eastAsia="en-US"/>
              </w:rPr>
            </w:pPr>
            <w:r w:rsidRPr="00231AC4">
              <w:rPr>
                <w:lang w:eastAsia="en-US"/>
              </w:rPr>
              <w:t>0,8-1,2</w:t>
            </w:r>
          </w:p>
        </w:tc>
        <w:tc>
          <w:tcPr>
            <w:tcW w:w="2929" w:type="dxa"/>
            <w:gridSpan w:val="13"/>
            <w:tcBorders>
              <w:top w:val="nil"/>
              <w:left w:val="nil"/>
              <w:bottom w:val="nil"/>
              <w:right w:val="nil"/>
            </w:tcBorders>
            <w:vAlign w:val="bottom"/>
          </w:tcPr>
          <w:p w14:paraId="08A831EC" w14:textId="77777777" w:rsidR="00231AC4" w:rsidRPr="00231AC4" w:rsidRDefault="00231AC4" w:rsidP="00231AC4">
            <w:pPr>
              <w:widowControl w:val="0"/>
              <w:autoSpaceDE w:val="0"/>
              <w:autoSpaceDN w:val="0"/>
              <w:adjustRightInd w:val="0"/>
              <w:rPr>
                <w:lang w:eastAsia="en-US"/>
              </w:rPr>
            </w:pPr>
          </w:p>
        </w:tc>
        <w:tc>
          <w:tcPr>
            <w:tcW w:w="812" w:type="dxa"/>
            <w:gridSpan w:val="8"/>
            <w:vMerge w:val="restart"/>
            <w:tcBorders>
              <w:top w:val="nil"/>
              <w:left w:val="nil"/>
              <w:right w:val="single" w:sz="8" w:space="0" w:color="auto"/>
            </w:tcBorders>
            <w:vAlign w:val="bottom"/>
          </w:tcPr>
          <w:p w14:paraId="378FD332" w14:textId="77777777" w:rsidR="00231AC4" w:rsidRPr="00231AC4" w:rsidRDefault="00231AC4" w:rsidP="00231AC4">
            <w:pPr>
              <w:widowControl w:val="0"/>
              <w:autoSpaceDE w:val="0"/>
              <w:autoSpaceDN w:val="0"/>
              <w:adjustRightInd w:val="0"/>
              <w:rPr>
                <w:lang w:eastAsia="en-US"/>
              </w:rPr>
            </w:pPr>
          </w:p>
        </w:tc>
      </w:tr>
      <w:tr w:rsidR="00231AC4" w:rsidRPr="00231AC4" w14:paraId="754FDD24"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32B31559"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1B46B4DA" w14:textId="77777777" w:rsidR="00231AC4" w:rsidRPr="00231AC4" w:rsidRDefault="00231AC4" w:rsidP="00231AC4">
            <w:pPr>
              <w:widowControl w:val="0"/>
              <w:autoSpaceDE w:val="0"/>
              <w:autoSpaceDN w:val="0"/>
              <w:adjustRightInd w:val="0"/>
              <w:rPr>
                <w:lang w:eastAsia="en-US"/>
              </w:rPr>
            </w:pPr>
            <w:r w:rsidRPr="00231AC4">
              <w:rPr>
                <w:lang w:eastAsia="en-US"/>
              </w:rPr>
              <w:t>Лемур, КЕ</w:t>
            </w:r>
          </w:p>
        </w:tc>
        <w:tc>
          <w:tcPr>
            <w:tcW w:w="1833" w:type="dxa"/>
            <w:gridSpan w:val="2"/>
            <w:tcBorders>
              <w:top w:val="nil"/>
              <w:left w:val="nil"/>
              <w:bottom w:val="nil"/>
              <w:right w:val="single" w:sz="8" w:space="0" w:color="auto"/>
            </w:tcBorders>
            <w:vAlign w:val="bottom"/>
          </w:tcPr>
          <w:p w14:paraId="0294C78C" w14:textId="77777777" w:rsidR="00231AC4" w:rsidRPr="00231AC4" w:rsidRDefault="00231AC4" w:rsidP="00231AC4">
            <w:pPr>
              <w:widowControl w:val="0"/>
              <w:autoSpaceDE w:val="0"/>
              <w:autoSpaceDN w:val="0"/>
              <w:adjustRightInd w:val="0"/>
              <w:rPr>
                <w:lang w:eastAsia="en-US"/>
              </w:rPr>
            </w:pPr>
            <w:r w:rsidRPr="00231AC4">
              <w:rPr>
                <w:lang w:eastAsia="en-US"/>
              </w:rPr>
              <w:t>1,5-2</w:t>
            </w:r>
          </w:p>
        </w:tc>
        <w:tc>
          <w:tcPr>
            <w:tcW w:w="2929" w:type="dxa"/>
            <w:gridSpan w:val="13"/>
            <w:tcBorders>
              <w:top w:val="nil"/>
              <w:left w:val="nil"/>
              <w:bottom w:val="nil"/>
              <w:right w:val="nil"/>
            </w:tcBorders>
            <w:vAlign w:val="bottom"/>
          </w:tcPr>
          <w:p w14:paraId="20B7E9C1" w14:textId="77777777" w:rsidR="00231AC4" w:rsidRPr="00231AC4" w:rsidRDefault="00231AC4" w:rsidP="00231AC4">
            <w:pPr>
              <w:widowControl w:val="0"/>
              <w:autoSpaceDE w:val="0"/>
              <w:autoSpaceDN w:val="0"/>
              <w:adjustRightInd w:val="0"/>
              <w:rPr>
                <w:lang w:eastAsia="en-US"/>
              </w:rPr>
            </w:pPr>
          </w:p>
        </w:tc>
        <w:tc>
          <w:tcPr>
            <w:tcW w:w="812" w:type="dxa"/>
            <w:gridSpan w:val="8"/>
            <w:vMerge/>
            <w:tcBorders>
              <w:left w:val="nil"/>
              <w:right w:val="single" w:sz="8" w:space="0" w:color="auto"/>
            </w:tcBorders>
            <w:vAlign w:val="bottom"/>
          </w:tcPr>
          <w:p w14:paraId="4A8F44D1" w14:textId="77777777" w:rsidR="00231AC4" w:rsidRPr="00231AC4" w:rsidRDefault="00231AC4" w:rsidP="00231AC4">
            <w:pPr>
              <w:widowControl w:val="0"/>
              <w:autoSpaceDE w:val="0"/>
              <w:autoSpaceDN w:val="0"/>
              <w:adjustRightInd w:val="0"/>
              <w:rPr>
                <w:lang w:eastAsia="en-US"/>
              </w:rPr>
            </w:pPr>
          </w:p>
        </w:tc>
      </w:tr>
      <w:tr w:rsidR="00231AC4" w:rsidRPr="00231AC4" w14:paraId="2A0DB45A"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13E39868"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1D5A77AB"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Тарга</w:t>
            </w:r>
            <w:proofErr w:type="spellEnd"/>
            <w:r w:rsidRPr="00231AC4">
              <w:rPr>
                <w:lang w:eastAsia="en-US"/>
              </w:rPr>
              <w:t xml:space="preserve"> Супер</w:t>
            </w:r>
          </w:p>
        </w:tc>
        <w:tc>
          <w:tcPr>
            <w:tcW w:w="1833" w:type="dxa"/>
            <w:gridSpan w:val="2"/>
            <w:tcBorders>
              <w:top w:val="nil"/>
              <w:left w:val="nil"/>
              <w:bottom w:val="nil"/>
              <w:right w:val="single" w:sz="8" w:space="0" w:color="auto"/>
            </w:tcBorders>
            <w:vAlign w:val="bottom"/>
          </w:tcPr>
          <w:p w14:paraId="32ADA334" w14:textId="77777777" w:rsidR="00231AC4" w:rsidRPr="00231AC4" w:rsidRDefault="00231AC4" w:rsidP="00231AC4">
            <w:pPr>
              <w:widowControl w:val="0"/>
              <w:autoSpaceDE w:val="0"/>
              <w:autoSpaceDN w:val="0"/>
              <w:adjustRightInd w:val="0"/>
              <w:rPr>
                <w:lang w:eastAsia="en-US"/>
              </w:rPr>
            </w:pPr>
            <w:r w:rsidRPr="00231AC4">
              <w:rPr>
                <w:lang w:eastAsia="en-US"/>
              </w:rPr>
              <w:t>2-3</w:t>
            </w:r>
          </w:p>
        </w:tc>
        <w:tc>
          <w:tcPr>
            <w:tcW w:w="2929" w:type="dxa"/>
            <w:gridSpan w:val="13"/>
            <w:tcBorders>
              <w:top w:val="nil"/>
              <w:left w:val="nil"/>
              <w:bottom w:val="nil"/>
              <w:right w:val="nil"/>
            </w:tcBorders>
            <w:vAlign w:val="bottom"/>
          </w:tcPr>
          <w:p w14:paraId="4A5AD1B0" w14:textId="77777777" w:rsidR="00231AC4" w:rsidRPr="00231AC4" w:rsidRDefault="00231AC4" w:rsidP="00231AC4">
            <w:pPr>
              <w:widowControl w:val="0"/>
              <w:autoSpaceDE w:val="0"/>
              <w:autoSpaceDN w:val="0"/>
              <w:adjustRightInd w:val="0"/>
              <w:rPr>
                <w:lang w:eastAsia="en-US"/>
              </w:rPr>
            </w:pPr>
          </w:p>
        </w:tc>
        <w:tc>
          <w:tcPr>
            <w:tcW w:w="812" w:type="dxa"/>
            <w:gridSpan w:val="8"/>
            <w:vMerge/>
            <w:tcBorders>
              <w:left w:val="nil"/>
              <w:right w:val="single" w:sz="8" w:space="0" w:color="auto"/>
            </w:tcBorders>
            <w:vAlign w:val="bottom"/>
          </w:tcPr>
          <w:p w14:paraId="192B37F0" w14:textId="77777777" w:rsidR="00231AC4" w:rsidRPr="00231AC4" w:rsidRDefault="00231AC4" w:rsidP="00231AC4">
            <w:pPr>
              <w:widowControl w:val="0"/>
              <w:autoSpaceDE w:val="0"/>
              <w:autoSpaceDN w:val="0"/>
              <w:adjustRightInd w:val="0"/>
              <w:rPr>
                <w:lang w:eastAsia="en-US"/>
              </w:rPr>
            </w:pPr>
          </w:p>
        </w:tc>
      </w:tr>
      <w:tr w:rsidR="00231AC4" w:rsidRPr="00231AC4" w14:paraId="2643C454"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6ACCA314"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479933EC" w14:textId="2373CF38" w:rsidR="00231AC4" w:rsidRPr="00231AC4" w:rsidRDefault="00231AC4" w:rsidP="00231AC4">
            <w:pPr>
              <w:widowControl w:val="0"/>
              <w:autoSpaceDE w:val="0"/>
              <w:autoSpaceDN w:val="0"/>
              <w:adjustRightInd w:val="0"/>
              <w:rPr>
                <w:lang w:eastAsia="en-US"/>
              </w:rPr>
            </w:pPr>
            <w:r w:rsidRPr="00231AC4">
              <w:rPr>
                <w:lang w:eastAsia="en-US"/>
              </w:rPr>
              <w:t>(</w:t>
            </w:r>
            <w:proofErr w:type="spellStart"/>
            <w:r w:rsidR="00FD02F7">
              <w:rPr>
                <w:lang w:eastAsia="en-US"/>
              </w:rPr>
              <w:t>Т</w:t>
            </w:r>
            <w:r w:rsidRPr="00231AC4">
              <w:rPr>
                <w:lang w:eastAsia="en-US"/>
              </w:rPr>
              <w:t>аргон</w:t>
            </w:r>
            <w:proofErr w:type="spellEnd"/>
            <w:r w:rsidRPr="00231AC4">
              <w:rPr>
                <w:lang w:eastAsia="en-US"/>
              </w:rPr>
              <w:t>-S), КЕ</w:t>
            </w:r>
          </w:p>
        </w:tc>
        <w:tc>
          <w:tcPr>
            <w:tcW w:w="1833" w:type="dxa"/>
            <w:gridSpan w:val="2"/>
            <w:tcBorders>
              <w:top w:val="nil"/>
              <w:left w:val="nil"/>
              <w:bottom w:val="nil"/>
              <w:right w:val="single" w:sz="8" w:space="0" w:color="auto"/>
            </w:tcBorders>
            <w:vAlign w:val="bottom"/>
          </w:tcPr>
          <w:p w14:paraId="5B69AFBC" w14:textId="77777777" w:rsidR="00231AC4" w:rsidRPr="00231AC4" w:rsidRDefault="00231AC4" w:rsidP="00231AC4">
            <w:pPr>
              <w:widowControl w:val="0"/>
              <w:autoSpaceDE w:val="0"/>
              <w:autoSpaceDN w:val="0"/>
              <w:adjustRightInd w:val="0"/>
              <w:rPr>
                <w:lang w:eastAsia="en-US"/>
              </w:rPr>
            </w:pPr>
          </w:p>
        </w:tc>
        <w:tc>
          <w:tcPr>
            <w:tcW w:w="2929" w:type="dxa"/>
            <w:gridSpan w:val="13"/>
            <w:tcBorders>
              <w:top w:val="nil"/>
              <w:left w:val="nil"/>
              <w:bottom w:val="nil"/>
              <w:right w:val="nil"/>
            </w:tcBorders>
            <w:vAlign w:val="bottom"/>
          </w:tcPr>
          <w:p w14:paraId="0087B8AF" w14:textId="77777777" w:rsidR="00231AC4" w:rsidRPr="00231AC4" w:rsidRDefault="00231AC4" w:rsidP="00231AC4">
            <w:pPr>
              <w:widowControl w:val="0"/>
              <w:autoSpaceDE w:val="0"/>
              <w:autoSpaceDN w:val="0"/>
              <w:adjustRightInd w:val="0"/>
              <w:rPr>
                <w:lang w:eastAsia="en-US"/>
              </w:rPr>
            </w:pPr>
          </w:p>
        </w:tc>
        <w:tc>
          <w:tcPr>
            <w:tcW w:w="812" w:type="dxa"/>
            <w:gridSpan w:val="8"/>
            <w:vMerge/>
            <w:tcBorders>
              <w:left w:val="nil"/>
              <w:right w:val="single" w:sz="8" w:space="0" w:color="auto"/>
            </w:tcBorders>
            <w:vAlign w:val="bottom"/>
          </w:tcPr>
          <w:p w14:paraId="71C4CEF0" w14:textId="77777777" w:rsidR="00231AC4" w:rsidRPr="00231AC4" w:rsidRDefault="00231AC4" w:rsidP="00231AC4">
            <w:pPr>
              <w:widowControl w:val="0"/>
              <w:autoSpaceDE w:val="0"/>
              <w:autoSpaceDN w:val="0"/>
              <w:adjustRightInd w:val="0"/>
              <w:rPr>
                <w:lang w:eastAsia="en-US"/>
              </w:rPr>
            </w:pPr>
          </w:p>
        </w:tc>
      </w:tr>
      <w:tr w:rsidR="00231AC4" w:rsidRPr="00231AC4" w14:paraId="44FCC3EA"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10CF8231"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03C243B5" w14:textId="77777777" w:rsidR="00231AC4" w:rsidRPr="00231AC4" w:rsidRDefault="00231AC4" w:rsidP="00231AC4">
            <w:pPr>
              <w:widowControl w:val="0"/>
              <w:autoSpaceDE w:val="0"/>
              <w:autoSpaceDN w:val="0"/>
              <w:adjustRightInd w:val="0"/>
              <w:rPr>
                <w:lang w:eastAsia="en-US"/>
              </w:rPr>
            </w:pPr>
            <w:r w:rsidRPr="00231AC4">
              <w:rPr>
                <w:lang w:eastAsia="en-US"/>
              </w:rPr>
              <w:t>Шквал, КЕ</w:t>
            </w:r>
          </w:p>
        </w:tc>
        <w:tc>
          <w:tcPr>
            <w:tcW w:w="1833" w:type="dxa"/>
            <w:gridSpan w:val="2"/>
            <w:tcBorders>
              <w:top w:val="nil"/>
              <w:left w:val="nil"/>
              <w:bottom w:val="nil"/>
              <w:right w:val="single" w:sz="8" w:space="0" w:color="auto"/>
            </w:tcBorders>
            <w:vAlign w:val="bottom"/>
          </w:tcPr>
          <w:p w14:paraId="4EAC292E" w14:textId="77777777" w:rsidR="00231AC4" w:rsidRPr="00231AC4" w:rsidRDefault="00231AC4" w:rsidP="00231AC4">
            <w:pPr>
              <w:widowControl w:val="0"/>
              <w:autoSpaceDE w:val="0"/>
              <w:autoSpaceDN w:val="0"/>
              <w:adjustRightInd w:val="0"/>
              <w:rPr>
                <w:lang w:eastAsia="en-US"/>
              </w:rPr>
            </w:pPr>
            <w:r w:rsidRPr="00231AC4">
              <w:rPr>
                <w:lang w:eastAsia="en-US"/>
              </w:rPr>
              <w:t>0,8-1,2</w:t>
            </w:r>
          </w:p>
        </w:tc>
        <w:tc>
          <w:tcPr>
            <w:tcW w:w="2929" w:type="dxa"/>
            <w:gridSpan w:val="13"/>
            <w:tcBorders>
              <w:top w:val="nil"/>
              <w:left w:val="nil"/>
              <w:bottom w:val="nil"/>
              <w:right w:val="nil"/>
            </w:tcBorders>
            <w:vAlign w:val="bottom"/>
          </w:tcPr>
          <w:p w14:paraId="3DB4ACEB" w14:textId="77777777" w:rsidR="00231AC4" w:rsidRPr="00231AC4" w:rsidRDefault="00231AC4" w:rsidP="00231AC4">
            <w:pPr>
              <w:widowControl w:val="0"/>
              <w:autoSpaceDE w:val="0"/>
              <w:autoSpaceDN w:val="0"/>
              <w:adjustRightInd w:val="0"/>
              <w:rPr>
                <w:lang w:eastAsia="en-US"/>
              </w:rPr>
            </w:pPr>
          </w:p>
        </w:tc>
        <w:tc>
          <w:tcPr>
            <w:tcW w:w="812" w:type="dxa"/>
            <w:gridSpan w:val="8"/>
            <w:vMerge/>
            <w:tcBorders>
              <w:left w:val="nil"/>
              <w:right w:val="single" w:sz="8" w:space="0" w:color="auto"/>
            </w:tcBorders>
            <w:vAlign w:val="bottom"/>
          </w:tcPr>
          <w:p w14:paraId="575A79BA" w14:textId="77777777" w:rsidR="00231AC4" w:rsidRPr="00231AC4" w:rsidRDefault="00231AC4" w:rsidP="00231AC4">
            <w:pPr>
              <w:widowControl w:val="0"/>
              <w:autoSpaceDE w:val="0"/>
              <w:autoSpaceDN w:val="0"/>
              <w:adjustRightInd w:val="0"/>
              <w:rPr>
                <w:lang w:eastAsia="en-US"/>
              </w:rPr>
            </w:pPr>
          </w:p>
        </w:tc>
      </w:tr>
      <w:tr w:rsidR="00231AC4" w:rsidRPr="00231AC4" w14:paraId="7B0B8C91"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2FF4BEB3"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5B44B8E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Блейд</w:t>
            </w:r>
            <w:proofErr w:type="spellEnd"/>
            <w:r w:rsidRPr="00231AC4">
              <w:rPr>
                <w:lang w:eastAsia="en-US"/>
              </w:rPr>
              <w:t>, КЕ</w:t>
            </w:r>
          </w:p>
        </w:tc>
        <w:tc>
          <w:tcPr>
            <w:tcW w:w="1833" w:type="dxa"/>
            <w:gridSpan w:val="2"/>
            <w:tcBorders>
              <w:top w:val="nil"/>
              <w:left w:val="nil"/>
              <w:bottom w:val="nil"/>
              <w:right w:val="single" w:sz="8" w:space="0" w:color="auto"/>
            </w:tcBorders>
            <w:vAlign w:val="bottom"/>
          </w:tcPr>
          <w:p w14:paraId="767795D8" w14:textId="77777777" w:rsidR="00231AC4" w:rsidRPr="00231AC4" w:rsidRDefault="00231AC4" w:rsidP="00231AC4">
            <w:pPr>
              <w:widowControl w:val="0"/>
              <w:autoSpaceDE w:val="0"/>
              <w:autoSpaceDN w:val="0"/>
              <w:adjustRightInd w:val="0"/>
              <w:rPr>
                <w:lang w:eastAsia="en-US"/>
              </w:rPr>
            </w:pPr>
            <w:r w:rsidRPr="00231AC4">
              <w:rPr>
                <w:lang w:eastAsia="en-US"/>
              </w:rPr>
              <w:t>1,4-1,8</w:t>
            </w:r>
          </w:p>
        </w:tc>
        <w:tc>
          <w:tcPr>
            <w:tcW w:w="2929" w:type="dxa"/>
            <w:gridSpan w:val="13"/>
            <w:tcBorders>
              <w:top w:val="nil"/>
              <w:left w:val="nil"/>
              <w:bottom w:val="nil"/>
              <w:right w:val="nil"/>
            </w:tcBorders>
            <w:vAlign w:val="bottom"/>
          </w:tcPr>
          <w:p w14:paraId="64BC6452" w14:textId="77777777" w:rsidR="00231AC4" w:rsidRPr="00231AC4" w:rsidRDefault="00231AC4" w:rsidP="00231AC4">
            <w:pPr>
              <w:widowControl w:val="0"/>
              <w:autoSpaceDE w:val="0"/>
              <w:autoSpaceDN w:val="0"/>
              <w:adjustRightInd w:val="0"/>
              <w:rPr>
                <w:lang w:eastAsia="en-US"/>
              </w:rPr>
            </w:pPr>
          </w:p>
        </w:tc>
        <w:tc>
          <w:tcPr>
            <w:tcW w:w="812" w:type="dxa"/>
            <w:gridSpan w:val="8"/>
            <w:vMerge/>
            <w:tcBorders>
              <w:left w:val="nil"/>
              <w:right w:val="single" w:sz="8" w:space="0" w:color="auto"/>
            </w:tcBorders>
            <w:vAlign w:val="bottom"/>
          </w:tcPr>
          <w:p w14:paraId="2A618A83" w14:textId="77777777" w:rsidR="00231AC4" w:rsidRPr="00231AC4" w:rsidRDefault="00231AC4" w:rsidP="00231AC4">
            <w:pPr>
              <w:widowControl w:val="0"/>
              <w:autoSpaceDE w:val="0"/>
              <w:autoSpaceDN w:val="0"/>
              <w:adjustRightInd w:val="0"/>
              <w:rPr>
                <w:lang w:eastAsia="en-US"/>
              </w:rPr>
            </w:pPr>
          </w:p>
        </w:tc>
      </w:tr>
      <w:tr w:rsidR="00231AC4" w:rsidRPr="00231AC4" w14:paraId="6B68BC9A" w14:textId="77777777" w:rsidTr="00014CA2">
        <w:trPr>
          <w:gridAfter w:val="2"/>
          <w:wAfter w:w="812" w:type="dxa"/>
          <w:trHeight w:val="68"/>
        </w:trPr>
        <w:tc>
          <w:tcPr>
            <w:tcW w:w="1951" w:type="dxa"/>
            <w:gridSpan w:val="3"/>
            <w:tcBorders>
              <w:top w:val="nil"/>
              <w:left w:val="single" w:sz="8" w:space="0" w:color="auto"/>
              <w:bottom w:val="single" w:sz="8" w:space="0" w:color="auto"/>
              <w:right w:val="single" w:sz="8" w:space="0" w:color="auto"/>
            </w:tcBorders>
            <w:vAlign w:val="bottom"/>
          </w:tcPr>
          <w:p w14:paraId="051C93BC" w14:textId="77777777" w:rsidR="00231AC4" w:rsidRPr="00231AC4" w:rsidRDefault="00231AC4" w:rsidP="00231AC4">
            <w:pPr>
              <w:widowControl w:val="0"/>
              <w:autoSpaceDE w:val="0"/>
              <w:autoSpaceDN w:val="0"/>
              <w:adjustRightInd w:val="0"/>
              <w:rPr>
                <w:sz w:val="5"/>
                <w:szCs w:val="5"/>
                <w:lang w:eastAsia="en-US"/>
              </w:rPr>
            </w:pPr>
          </w:p>
        </w:tc>
        <w:tc>
          <w:tcPr>
            <w:tcW w:w="2140" w:type="dxa"/>
            <w:gridSpan w:val="2"/>
            <w:tcBorders>
              <w:top w:val="nil"/>
              <w:left w:val="nil"/>
              <w:bottom w:val="single" w:sz="8" w:space="0" w:color="auto"/>
              <w:right w:val="single" w:sz="8" w:space="0" w:color="auto"/>
            </w:tcBorders>
            <w:vAlign w:val="bottom"/>
          </w:tcPr>
          <w:p w14:paraId="345C4CEB" w14:textId="77777777" w:rsidR="00231AC4" w:rsidRPr="00231AC4" w:rsidRDefault="00231AC4" w:rsidP="00231AC4">
            <w:pPr>
              <w:widowControl w:val="0"/>
              <w:autoSpaceDE w:val="0"/>
              <w:autoSpaceDN w:val="0"/>
              <w:adjustRightInd w:val="0"/>
              <w:rPr>
                <w:sz w:val="5"/>
                <w:szCs w:val="5"/>
                <w:lang w:eastAsia="en-US"/>
              </w:rPr>
            </w:pPr>
          </w:p>
        </w:tc>
        <w:tc>
          <w:tcPr>
            <w:tcW w:w="1833" w:type="dxa"/>
            <w:gridSpan w:val="2"/>
            <w:tcBorders>
              <w:top w:val="nil"/>
              <w:left w:val="nil"/>
              <w:bottom w:val="single" w:sz="8" w:space="0" w:color="auto"/>
              <w:right w:val="single" w:sz="8" w:space="0" w:color="auto"/>
            </w:tcBorders>
            <w:vAlign w:val="bottom"/>
          </w:tcPr>
          <w:p w14:paraId="53FFA0FF" w14:textId="77777777" w:rsidR="00231AC4" w:rsidRPr="00231AC4" w:rsidRDefault="00231AC4" w:rsidP="00231AC4">
            <w:pPr>
              <w:widowControl w:val="0"/>
              <w:autoSpaceDE w:val="0"/>
              <w:autoSpaceDN w:val="0"/>
              <w:adjustRightInd w:val="0"/>
              <w:rPr>
                <w:sz w:val="5"/>
                <w:szCs w:val="5"/>
                <w:lang w:eastAsia="en-US"/>
              </w:rPr>
            </w:pPr>
          </w:p>
        </w:tc>
        <w:tc>
          <w:tcPr>
            <w:tcW w:w="2929" w:type="dxa"/>
            <w:gridSpan w:val="13"/>
            <w:tcBorders>
              <w:top w:val="nil"/>
              <w:left w:val="nil"/>
              <w:bottom w:val="single" w:sz="4" w:space="0" w:color="auto"/>
              <w:right w:val="nil"/>
            </w:tcBorders>
            <w:vAlign w:val="bottom"/>
          </w:tcPr>
          <w:p w14:paraId="10D0375F" w14:textId="77777777" w:rsidR="00231AC4" w:rsidRPr="00231AC4" w:rsidRDefault="00231AC4" w:rsidP="00231AC4">
            <w:pPr>
              <w:widowControl w:val="0"/>
              <w:autoSpaceDE w:val="0"/>
              <w:autoSpaceDN w:val="0"/>
              <w:adjustRightInd w:val="0"/>
              <w:rPr>
                <w:sz w:val="5"/>
                <w:szCs w:val="5"/>
                <w:lang w:eastAsia="en-US"/>
              </w:rPr>
            </w:pPr>
          </w:p>
        </w:tc>
        <w:tc>
          <w:tcPr>
            <w:tcW w:w="812" w:type="dxa"/>
            <w:gridSpan w:val="8"/>
            <w:vMerge/>
            <w:tcBorders>
              <w:left w:val="nil"/>
              <w:bottom w:val="single" w:sz="4" w:space="0" w:color="auto"/>
              <w:right w:val="single" w:sz="8" w:space="0" w:color="auto"/>
            </w:tcBorders>
            <w:vAlign w:val="bottom"/>
          </w:tcPr>
          <w:p w14:paraId="1EE8FE19"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0BACC68E" w14:textId="77777777" w:rsidTr="00014CA2">
        <w:trPr>
          <w:gridAfter w:val="2"/>
          <w:wAfter w:w="812" w:type="dxa"/>
          <w:trHeight w:val="256"/>
        </w:trPr>
        <w:tc>
          <w:tcPr>
            <w:tcW w:w="1951" w:type="dxa"/>
            <w:gridSpan w:val="3"/>
            <w:tcBorders>
              <w:top w:val="nil"/>
              <w:left w:val="single" w:sz="8" w:space="0" w:color="auto"/>
              <w:bottom w:val="nil"/>
              <w:right w:val="single" w:sz="8" w:space="0" w:color="auto"/>
            </w:tcBorders>
            <w:vAlign w:val="bottom"/>
          </w:tcPr>
          <w:p w14:paraId="2C1850A4" w14:textId="77777777" w:rsidR="00231AC4" w:rsidRPr="00231AC4" w:rsidRDefault="00231AC4" w:rsidP="00231AC4">
            <w:pPr>
              <w:widowControl w:val="0"/>
              <w:autoSpaceDE w:val="0"/>
              <w:autoSpaceDN w:val="0"/>
              <w:adjustRightInd w:val="0"/>
              <w:rPr>
                <w:sz w:val="22"/>
                <w:szCs w:val="22"/>
                <w:lang w:eastAsia="en-US"/>
              </w:rPr>
            </w:pPr>
          </w:p>
        </w:tc>
        <w:tc>
          <w:tcPr>
            <w:tcW w:w="2140" w:type="dxa"/>
            <w:gridSpan w:val="2"/>
            <w:tcBorders>
              <w:top w:val="nil"/>
              <w:left w:val="nil"/>
              <w:bottom w:val="nil"/>
              <w:right w:val="single" w:sz="8" w:space="0" w:color="auto"/>
            </w:tcBorders>
            <w:vAlign w:val="bottom"/>
          </w:tcPr>
          <w:p w14:paraId="3BDA5E3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Фюзілад</w:t>
            </w:r>
            <w:proofErr w:type="spellEnd"/>
            <w:r w:rsidRPr="00231AC4">
              <w:rPr>
                <w:lang w:eastAsia="en-US"/>
              </w:rPr>
              <w:t xml:space="preserve"> Форте</w:t>
            </w:r>
          </w:p>
        </w:tc>
        <w:tc>
          <w:tcPr>
            <w:tcW w:w="1833" w:type="dxa"/>
            <w:gridSpan w:val="2"/>
            <w:tcBorders>
              <w:top w:val="single" w:sz="8" w:space="0" w:color="auto"/>
              <w:left w:val="nil"/>
              <w:bottom w:val="nil"/>
              <w:right w:val="single" w:sz="8" w:space="0" w:color="auto"/>
            </w:tcBorders>
            <w:vAlign w:val="bottom"/>
          </w:tcPr>
          <w:p w14:paraId="435E7958" w14:textId="77777777" w:rsidR="00231AC4" w:rsidRPr="00231AC4" w:rsidRDefault="00231AC4" w:rsidP="00231AC4">
            <w:pPr>
              <w:widowControl w:val="0"/>
              <w:autoSpaceDE w:val="0"/>
              <w:autoSpaceDN w:val="0"/>
              <w:adjustRightInd w:val="0"/>
              <w:rPr>
                <w:lang w:eastAsia="en-US"/>
              </w:rPr>
            </w:pPr>
            <w:r w:rsidRPr="00231AC4">
              <w:rPr>
                <w:lang w:eastAsia="en-US"/>
              </w:rPr>
              <w:t>1-2</w:t>
            </w:r>
          </w:p>
        </w:tc>
        <w:tc>
          <w:tcPr>
            <w:tcW w:w="2929" w:type="dxa"/>
            <w:gridSpan w:val="13"/>
            <w:tcBorders>
              <w:top w:val="single" w:sz="4" w:space="0" w:color="auto"/>
              <w:left w:val="nil"/>
              <w:bottom w:val="nil"/>
              <w:right w:val="nil"/>
            </w:tcBorders>
            <w:vAlign w:val="bottom"/>
          </w:tcPr>
          <w:p w14:paraId="1A61F25F" w14:textId="77777777" w:rsidR="00231AC4" w:rsidRPr="00231AC4" w:rsidRDefault="00231AC4" w:rsidP="00231AC4">
            <w:pPr>
              <w:widowControl w:val="0"/>
              <w:autoSpaceDE w:val="0"/>
              <w:autoSpaceDN w:val="0"/>
              <w:adjustRightInd w:val="0"/>
              <w:rPr>
                <w:sz w:val="22"/>
                <w:szCs w:val="22"/>
                <w:lang w:eastAsia="en-US"/>
              </w:rPr>
            </w:pPr>
          </w:p>
        </w:tc>
        <w:tc>
          <w:tcPr>
            <w:tcW w:w="812" w:type="dxa"/>
            <w:gridSpan w:val="8"/>
            <w:vMerge w:val="restart"/>
            <w:tcBorders>
              <w:top w:val="single" w:sz="4" w:space="0" w:color="auto"/>
              <w:left w:val="nil"/>
              <w:right w:val="single" w:sz="8" w:space="0" w:color="auto"/>
            </w:tcBorders>
            <w:vAlign w:val="bottom"/>
          </w:tcPr>
          <w:p w14:paraId="3A9BF257" w14:textId="77777777" w:rsidR="00231AC4" w:rsidRPr="00231AC4" w:rsidRDefault="00231AC4" w:rsidP="00231AC4">
            <w:pPr>
              <w:widowControl w:val="0"/>
              <w:autoSpaceDE w:val="0"/>
              <w:autoSpaceDN w:val="0"/>
              <w:adjustRightInd w:val="0"/>
              <w:rPr>
                <w:sz w:val="22"/>
                <w:szCs w:val="22"/>
                <w:lang w:eastAsia="en-US"/>
              </w:rPr>
            </w:pPr>
          </w:p>
        </w:tc>
      </w:tr>
      <w:tr w:rsidR="00231AC4" w:rsidRPr="00231AC4" w14:paraId="00F76444"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7E49EBFB"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74EEF770" w14:textId="77777777" w:rsidR="00231AC4" w:rsidRPr="00231AC4" w:rsidRDefault="00231AC4" w:rsidP="00231AC4">
            <w:pPr>
              <w:widowControl w:val="0"/>
              <w:autoSpaceDE w:val="0"/>
              <w:autoSpaceDN w:val="0"/>
              <w:adjustRightInd w:val="0"/>
              <w:rPr>
                <w:lang w:eastAsia="en-US"/>
              </w:rPr>
            </w:pPr>
            <w:r w:rsidRPr="00231AC4">
              <w:rPr>
                <w:lang w:eastAsia="en-US"/>
              </w:rPr>
              <w:t xml:space="preserve">150 ЕС, </w:t>
            </w:r>
            <w:proofErr w:type="spellStart"/>
            <w:r w:rsidRPr="00231AC4">
              <w:rPr>
                <w:lang w:eastAsia="en-US"/>
              </w:rPr>
              <w:t>к.е</w:t>
            </w:r>
            <w:proofErr w:type="spellEnd"/>
            <w:r w:rsidRPr="00231AC4">
              <w:rPr>
                <w:lang w:eastAsia="en-US"/>
              </w:rPr>
              <w:t>.</w:t>
            </w:r>
          </w:p>
        </w:tc>
        <w:tc>
          <w:tcPr>
            <w:tcW w:w="1833" w:type="dxa"/>
            <w:gridSpan w:val="2"/>
            <w:tcBorders>
              <w:top w:val="nil"/>
              <w:left w:val="nil"/>
              <w:bottom w:val="nil"/>
              <w:right w:val="single" w:sz="8" w:space="0" w:color="auto"/>
            </w:tcBorders>
            <w:vAlign w:val="bottom"/>
          </w:tcPr>
          <w:p w14:paraId="0E977C40" w14:textId="77777777" w:rsidR="00231AC4" w:rsidRPr="00231AC4" w:rsidRDefault="00231AC4" w:rsidP="00231AC4">
            <w:pPr>
              <w:widowControl w:val="0"/>
              <w:autoSpaceDE w:val="0"/>
              <w:autoSpaceDN w:val="0"/>
              <w:adjustRightInd w:val="0"/>
              <w:rPr>
                <w:lang w:eastAsia="en-US"/>
              </w:rPr>
            </w:pPr>
          </w:p>
        </w:tc>
        <w:tc>
          <w:tcPr>
            <w:tcW w:w="2929" w:type="dxa"/>
            <w:gridSpan w:val="13"/>
            <w:tcBorders>
              <w:top w:val="nil"/>
              <w:left w:val="nil"/>
              <w:bottom w:val="nil"/>
              <w:right w:val="nil"/>
            </w:tcBorders>
            <w:vAlign w:val="bottom"/>
          </w:tcPr>
          <w:p w14:paraId="648660C4" w14:textId="77777777" w:rsidR="00231AC4" w:rsidRPr="00231AC4" w:rsidRDefault="00231AC4" w:rsidP="00231AC4">
            <w:pPr>
              <w:widowControl w:val="0"/>
              <w:autoSpaceDE w:val="0"/>
              <w:autoSpaceDN w:val="0"/>
              <w:adjustRightInd w:val="0"/>
              <w:rPr>
                <w:lang w:eastAsia="en-US"/>
              </w:rPr>
            </w:pPr>
          </w:p>
        </w:tc>
        <w:tc>
          <w:tcPr>
            <w:tcW w:w="812" w:type="dxa"/>
            <w:gridSpan w:val="8"/>
            <w:vMerge/>
            <w:tcBorders>
              <w:left w:val="nil"/>
              <w:right w:val="single" w:sz="8" w:space="0" w:color="auto"/>
            </w:tcBorders>
            <w:vAlign w:val="bottom"/>
          </w:tcPr>
          <w:p w14:paraId="123B1DEA" w14:textId="77777777" w:rsidR="00231AC4" w:rsidRPr="00231AC4" w:rsidRDefault="00231AC4" w:rsidP="00231AC4">
            <w:pPr>
              <w:widowControl w:val="0"/>
              <w:autoSpaceDE w:val="0"/>
              <w:autoSpaceDN w:val="0"/>
              <w:adjustRightInd w:val="0"/>
              <w:rPr>
                <w:lang w:eastAsia="en-US"/>
              </w:rPr>
            </w:pPr>
          </w:p>
        </w:tc>
      </w:tr>
      <w:tr w:rsidR="00231AC4" w:rsidRPr="00231AC4" w14:paraId="701D6A7D" w14:textId="77777777" w:rsidTr="00014CA2">
        <w:trPr>
          <w:gridAfter w:val="2"/>
          <w:wAfter w:w="812" w:type="dxa"/>
          <w:trHeight w:val="276"/>
        </w:trPr>
        <w:tc>
          <w:tcPr>
            <w:tcW w:w="1951" w:type="dxa"/>
            <w:gridSpan w:val="3"/>
            <w:tcBorders>
              <w:top w:val="nil"/>
              <w:left w:val="single" w:sz="8" w:space="0" w:color="auto"/>
              <w:bottom w:val="nil"/>
              <w:right w:val="single" w:sz="8" w:space="0" w:color="auto"/>
            </w:tcBorders>
            <w:vAlign w:val="bottom"/>
          </w:tcPr>
          <w:p w14:paraId="2DCE3868"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nil"/>
              <w:bottom w:val="nil"/>
              <w:right w:val="single" w:sz="8" w:space="0" w:color="auto"/>
            </w:tcBorders>
            <w:vAlign w:val="bottom"/>
          </w:tcPr>
          <w:p w14:paraId="5B56ADFF" w14:textId="77777777" w:rsidR="00231AC4" w:rsidRPr="00231AC4" w:rsidRDefault="00231AC4" w:rsidP="00231AC4">
            <w:pPr>
              <w:widowControl w:val="0"/>
              <w:autoSpaceDE w:val="0"/>
              <w:autoSpaceDN w:val="0"/>
              <w:adjustRightInd w:val="0"/>
              <w:rPr>
                <w:lang w:eastAsia="en-US"/>
              </w:rPr>
            </w:pPr>
            <w:r w:rsidRPr="00231AC4">
              <w:rPr>
                <w:lang w:eastAsia="en-US"/>
              </w:rPr>
              <w:t>Пантера, КЕ</w:t>
            </w:r>
          </w:p>
        </w:tc>
        <w:tc>
          <w:tcPr>
            <w:tcW w:w="1833" w:type="dxa"/>
            <w:gridSpan w:val="2"/>
            <w:tcBorders>
              <w:top w:val="nil"/>
              <w:left w:val="nil"/>
              <w:bottom w:val="nil"/>
              <w:right w:val="single" w:sz="8" w:space="0" w:color="auto"/>
            </w:tcBorders>
            <w:vAlign w:val="bottom"/>
          </w:tcPr>
          <w:p w14:paraId="275DE82B" w14:textId="77777777" w:rsidR="00231AC4" w:rsidRPr="00231AC4" w:rsidRDefault="00231AC4" w:rsidP="00231AC4">
            <w:pPr>
              <w:widowControl w:val="0"/>
              <w:autoSpaceDE w:val="0"/>
              <w:autoSpaceDN w:val="0"/>
              <w:adjustRightInd w:val="0"/>
              <w:rPr>
                <w:lang w:eastAsia="en-US"/>
              </w:rPr>
            </w:pPr>
            <w:r w:rsidRPr="00231AC4">
              <w:rPr>
                <w:lang w:eastAsia="en-US"/>
              </w:rPr>
              <w:t>1,5-2</w:t>
            </w:r>
          </w:p>
        </w:tc>
        <w:tc>
          <w:tcPr>
            <w:tcW w:w="2929" w:type="dxa"/>
            <w:gridSpan w:val="13"/>
            <w:tcBorders>
              <w:top w:val="nil"/>
              <w:left w:val="nil"/>
              <w:bottom w:val="nil"/>
              <w:right w:val="nil"/>
            </w:tcBorders>
            <w:vAlign w:val="bottom"/>
          </w:tcPr>
          <w:p w14:paraId="58A07137" w14:textId="77777777" w:rsidR="00231AC4" w:rsidRPr="00231AC4" w:rsidRDefault="00231AC4" w:rsidP="00231AC4">
            <w:pPr>
              <w:widowControl w:val="0"/>
              <w:autoSpaceDE w:val="0"/>
              <w:autoSpaceDN w:val="0"/>
              <w:adjustRightInd w:val="0"/>
              <w:rPr>
                <w:lang w:eastAsia="en-US"/>
              </w:rPr>
            </w:pPr>
          </w:p>
        </w:tc>
        <w:tc>
          <w:tcPr>
            <w:tcW w:w="812" w:type="dxa"/>
            <w:gridSpan w:val="8"/>
            <w:vMerge/>
            <w:tcBorders>
              <w:left w:val="nil"/>
              <w:right w:val="single" w:sz="8" w:space="0" w:color="auto"/>
            </w:tcBorders>
            <w:vAlign w:val="bottom"/>
          </w:tcPr>
          <w:p w14:paraId="1E2442A5" w14:textId="77777777" w:rsidR="00231AC4" w:rsidRPr="00231AC4" w:rsidRDefault="00231AC4" w:rsidP="00231AC4">
            <w:pPr>
              <w:widowControl w:val="0"/>
              <w:autoSpaceDE w:val="0"/>
              <w:autoSpaceDN w:val="0"/>
              <w:adjustRightInd w:val="0"/>
              <w:rPr>
                <w:lang w:eastAsia="en-US"/>
              </w:rPr>
            </w:pPr>
          </w:p>
        </w:tc>
      </w:tr>
      <w:tr w:rsidR="00231AC4" w:rsidRPr="00231AC4" w14:paraId="1AD0832E" w14:textId="77777777" w:rsidTr="00014CA2">
        <w:trPr>
          <w:gridAfter w:val="2"/>
          <w:wAfter w:w="812" w:type="dxa"/>
          <w:trHeight w:val="281"/>
        </w:trPr>
        <w:tc>
          <w:tcPr>
            <w:tcW w:w="1951" w:type="dxa"/>
            <w:gridSpan w:val="3"/>
            <w:tcBorders>
              <w:top w:val="nil"/>
              <w:left w:val="single" w:sz="8" w:space="0" w:color="auto"/>
              <w:bottom w:val="single" w:sz="8" w:space="0" w:color="auto"/>
              <w:right w:val="single" w:sz="4" w:space="0" w:color="auto"/>
            </w:tcBorders>
            <w:vAlign w:val="bottom"/>
          </w:tcPr>
          <w:p w14:paraId="338B203E"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single" w:sz="4" w:space="0" w:color="auto"/>
              <w:bottom w:val="single" w:sz="8" w:space="0" w:color="auto"/>
              <w:right w:val="single" w:sz="8" w:space="0" w:color="auto"/>
            </w:tcBorders>
            <w:vAlign w:val="bottom"/>
          </w:tcPr>
          <w:p w14:paraId="7B60B479" w14:textId="77777777" w:rsidR="00231AC4" w:rsidRPr="00231AC4" w:rsidRDefault="00231AC4" w:rsidP="00231AC4">
            <w:pPr>
              <w:widowControl w:val="0"/>
              <w:autoSpaceDE w:val="0"/>
              <w:autoSpaceDN w:val="0"/>
              <w:adjustRightInd w:val="0"/>
              <w:rPr>
                <w:lang w:eastAsia="en-US"/>
              </w:rPr>
            </w:pPr>
          </w:p>
        </w:tc>
        <w:tc>
          <w:tcPr>
            <w:tcW w:w="1833" w:type="dxa"/>
            <w:gridSpan w:val="2"/>
            <w:tcBorders>
              <w:top w:val="nil"/>
              <w:left w:val="nil"/>
              <w:bottom w:val="single" w:sz="4" w:space="0" w:color="auto"/>
              <w:right w:val="single" w:sz="8" w:space="0" w:color="auto"/>
            </w:tcBorders>
            <w:vAlign w:val="bottom"/>
          </w:tcPr>
          <w:p w14:paraId="47F890E0" w14:textId="77777777" w:rsidR="00231AC4" w:rsidRPr="00231AC4" w:rsidRDefault="00231AC4" w:rsidP="00231AC4">
            <w:pPr>
              <w:widowControl w:val="0"/>
              <w:autoSpaceDE w:val="0"/>
              <w:autoSpaceDN w:val="0"/>
              <w:adjustRightInd w:val="0"/>
              <w:rPr>
                <w:lang w:eastAsia="en-US"/>
              </w:rPr>
            </w:pPr>
          </w:p>
        </w:tc>
        <w:tc>
          <w:tcPr>
            <w:tcW w:w="2929" w:type="dxa"/>
            <w:gridSpan w:val="13"/>
            <w:tcBorders>
              <w:top w:val="nil"/>
              <w:left w:val="nil"/>
              <w:bottom w:val="single" w:sz="4" w:space="0" w:color="auto"/>
              <w:right w:val="nil"/>
            </w:tcBorders>
            <w:vAlign w:val="bottom"/>
          </w:tcPr>
          <w:p w14:paraId="25DAB239" w14:textId="77777777" w:rsidR="00231AC4" w:rsidRPr="00231AC4" w:rsidRDefault="00231AC4" w:rsidP="00231AC4">
            <w:pPr>
              <w:widowControl w:val="0"/>
              <w:autoSpaceDE w:val="0"/>
              <w:autoSpaceDN w:val="0"/>
              <w:adjustRightInd w:val="0"/>
              <w:rPr>
                <w:lang w:eastAsia="en-US"/>
              </w:rPr>
            </w:pPr>
          </w:p>
        </w:tc>
        <w:tc>
          <w:tcPr>
            <w:tcW w:w="812" w:type="dxa"/>
            <w:gridSpan w:val="8"/>
            <w:vMerge/>
            <w:tcBorders>
              <w:left w:val="nil"/>
              <w:bottom w:val="single" w:sz="4" w:space="0" w:color="auto"/>
              <w:right w:val="single" w:sz="8" w:space="0" w:color="auto"/>
            </w:tcBorders>
            <w:vAlign w:val="bottom"/>
          </w:tcPr>
          <w:p w14:paraId="51F40E2C" w14:textId="77777777" w:rsidR="00231AC4" w:rsidRPr="00231AC4" w:rsidRDefault="00231AC4" w:rsidP="00231AC4">
            <w:pPr>
              <w:widowControl w:val="0"/>
              <w:autoSpaceDE w:val="0"/>
              <w:autoSpaceDN w:val="0"/>
              <w:adjustRightInd w:val="0"/>
              <w:rPr>
                <w:lang w:eastAsia="en-US"/>
              </w:rPr>
            </w:pPr>
          </w:p>
        </w:tc>
      </w:tr>
      <w:tr w:rsidR="00231AC4" w:rsidRPr="00231AC4" w14:paraId="16AB694E" w14:textId="77777777" w:rsidTr="00014CA2">
        <w:trPr>
          <w:gridAfter w:val="2"/>
          <w:wAfter w:w="812" w:type="dxa"/>
          <w:trHeight w:val="333"/>
        </w:trPr>
        <w:tc>
          <w:tcPr>
            <w:tcW w:w="1951" w:type="dxa"/>
            <w:gridSpan w:val="3"/>
            <w:tcBorders>
              <w:top w:val="single" w:sz="8" w:space="0" w:color="auto"/>
              <w:left w:val="single" w:sz="8" w:space="0" w:color="auto"/>
              <w:bottom w:val="nil"/>
              <w:right w:val="single" w:sz="4" w:space="0" w:color="auto"/>
            </w:tcBorders>
            <w:vAlign w:val="bottom"/>
          </w:tcPr>
          <w:p w14:paraId="4C454358"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single" w:sz="8" w:space="0" w:color="auto"/>
              <w:left w:val="single" w:sz="4" w:space="0" w:color="auto"/>
              <w:bottom w:val="nil"/>
              <w:right w:val="single" w:sz="4" w:space="0" w:color="auto"/>
            </w:tcBorders>
            <w:vAlign w:val="bottom"/>
          </w:tcPr>
          <w:p w14:paraId="18355353" w14:textId="77777777" w:rsidR="00231AC4" w:rsidRPr="00231AC4" w:rsidRDefault="00231AC4" w:rsidP="00231AC4">
            <w:pPr>
              <w:widowControl w:val="0"/>
              <w:autoSpaceDE w:val="0"/>
              <w:autoSpaceDN w:val="0"/>
              <w:adjustRightInd w:val="0"/>
              <w:rPr>
                <w:lang w:eastAsia="en-US"/>
              </w:rPr>
            </w:pPr>
            <w:r w:rsidRPr="00231AC4">
              <w:rPr>
                <w:lang w:eastAsia="en-US"/>
              </w:rPr>
              <w:t>Селект120, КЕ</w:t>
            </w:r>
          </w:p>
          <w:p w14:paraId="50CA4E26" w14:textId="77777777" w:rsidR="00231AC4" w:rsidRPr="00231AC4" w:rsidRDefault="00231AC4" w:rsidP="00231AC4">
            <w:pPr>
              <w:widowControl w:val="0"/>
              <w:autoSpaceDE w:val="0"/>
              <w:autoSpaceDN w:val="0"/>
              <w:adjustRightInd w:val="0"/>
              <w:rPr>
                <w:lang w:eastAsia="en-US"/>
              </w:rPr>
            </w:pPr>
          </w:p>
        </w:tc>
        <w:tc>
          <w:tcPr>
            <w:tcW w:w="1833" w:type="dxa"/>
            <w:gridSpan w:val="2"/>
            <w:vMerge w:val="restart"/>
            <w:tcBorders>
              <w:top w:val="single" w:sz="4" w:space="0" w:color="auto"/>
              <w:left w:val="single" w:sz="4" w:space="0" w:color="auto"/>
              <w:right w:val="single" w:sz="4" w:space="0" w:color="auto"/>
            </w:tcBorders>
            <w:vAlign w:val="bottom"/>
          </w:tcPr>
          <w:p w14:paraId="7C24EE14" w14:textId="77777777" w:rsidR="00231AC4" w:rsidRPr="00231AC4" w:rsidRDefault="00231AC4" w:rsidP="00231AC4">
            <w:pPr>
              <w:widowControl w:val="0"/>
              <w:autoSpaceDE w:val="0"/>
              <w:autoSpaceDN w:val="0"/>
              <w:adjustRightInd w:val="0"/>
              <w:ind w:right="558"/>
              <w:rPr>
                <w:lang w:eastAsia="en-US"/>
              </w:rPr>
            </w:pPr>
            <w:r w:rsidRPr="00231AC4">
              <w:rPr>
                <w:lang w:eastAsia="en-US"/>
              </w:rPr>
              <w:t>1,4-1,8</w:t>
            </w:r>
          </w:p>
          <w:p w14:paraId="2FCE7325" w14:textId="77777777" w:rsidR="00231AC4" w:rsidRPr="00231AC4" w:rsidRDefault="00231AC4" w:rsidP="00231AC4">
            <w:pPr>
              <w:widowControl w:val="0"/>
              <w:autoSpaceDE w:val="0"/>
              <w:autoSpaceDN w:val="0"/>
              <w:adjustRightInd w:val="0"/>
              <w:ind w:right="558"/>
              <w:jc w:val="right"/>
              <w:rPr>
                <w:lang w:eastAsia="en-US"/>
              </w:rPr>
            </w:pPr>
          </w:p>
          <w:p w14:paraId="1E243247" w14:textId="77777777" w:rsidR="00231AC4" w:rsidRPr="00231AC4" w:rsidRDefault="00231AC4" w:rsidP="00231AC4">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rPr>
                <w:lang w:eastAsia="en-US"/>
              </w:rPr>
            </w:pPr>
            <w:r w:rsidRPr="00231AC4">
              <w:rPr>
                <w:lang w:eastAsia="en-US"/>
              </w:rPr>
              <w:t>1,4-1,8</w:t>
            </w:r>
          </w:p>
        </w:tc>
        <w:tc>
          <w:tcPr>
            <w:tcW w:w="3741" w:type="dxa"/>
            <w:gridSpan w:val="21"/>
            <w:vMerge w:val="restart"/>
            <w:tcBorders>
              <w:top w:val="single" w:sz="8" w:space="0" w:color="auto"/>
              <w:left w:val="single" w:sz="4" w:space="0" w:color="auto"/>
              <w:right w:val="single" w:sz="8" w:space="0" w:color="auto"/>
            </w:tcBorders>
            <w:vAlign w:val="bottom"/>
          </w:tcPr>
          <w:p w14:paraId="6DA98D7B" w14:textId="77777777" w:rsidR="00231AC4" w:rsidRPr="00231AC4" w:rsidRDefault="00231AC4" w:rsidP="00231AC4">
            <w:pPr>
              <w:widowControl w:val="0"/>
              <w:autoSpaceDE w:val="0"/>
              <w:autoSpaceDN w:val="0"/>
              <w:adjustRightInd w:val="0"/>
              <w:rPr>
                <w:lang w:eastAsia="en-US"/>
              </w:rPr>
            </w:pPr>
            <w:r w:rsidRPr="00231AC4">
              <w:rPr>
                <w:lang w:eastAsia="en-US"/>
              </w:rPr>
              <w:t xml:space="preserve">Обприскування посівів за висоти бур’янів 15-20 см (незалежно від фази розвитку культури </w:t>
            </w:r>
          </w:p>
          <w:p w14:paraId="1CA590A9" w14:textId="77777777" w:rsidR="00231AC4" w:rsidRPr="00231AC4" w:rsidRDefault="00231AC4" w:rsidP="00231AC4">
            <w:pPr>
              <w:widowControl w:val="0"/>
              <w:autoSpaceDE w:val="0"/>
              <w:autoSpaceDN w:val="0"/>
              <w:adjustRightInd w:val="0"/>
              <w:rPr>
                <w:lang w:eastAsia="en-US"/>
              </w:rPr>
            </w:pPr>
          </w:p>
        </w:tc>
      </w:tr>
      <w:tr w:rsidR="00231AC4" w:rsidRPr="00231AC4" w14:paraId="6A9D7070" w14:textId="77777777" w:rsidTr="00014CA2">
        <w:trPr>
          <w:gridAfter w:val="2"/>
          <w:wAfter w:w="812" w:type="dxa"/>
          <w:trHeight w:val="276"/>
        </w:trPr>
        <w:tc>
          <w:tcPr>
            <w:tcW w:w="1951" w:type="dxa"/>
            <w:gridSpan w:val="3"/>
            <w:tcBorders>
              <w:top w:val="nil"/>
              <w:left w:val="single" w:sz="8" w:space="0" w:color="auto"/>
              <w:bottom w:val="nil"/>
              <w:right w:val="single" w:sz="4" w:space="0" w:color="auto"/>
            </w:tcBorders>
            <w:vAlign w:val="bottom"/>
          </w:tcPr>
          <w:p w14:paraId="48F39ADF" w14:textId="77777777" w:rsidR="00231AC4" w:rsidRPr="00231AC4" w:rsidRDefault="00231AC4" w:rsidP="00231AC4">
            <w:pPr>
              <w:widowControl w:val="0"/>
              <w:autoSpaceDE w:val="0"/>
              <w:autoSpaceDN w:val="0"/>
              <w:adjustRightInd w:val="0"/>
              <w:rPr>
                <w:lang w:eastAsia="en-US"/>
              </w:rPr>
            </w:pPr>
          </w:p>
        </w:tc>
        <w:tc>
          <w:tcPr>
            <w:tcW w:w="2140" w:type="dxa"/>
            <w:gridSpan w:val="2"/>
            <w:tcBorders>
              <w:top w:val="nil"/>
              <w:left w:val="single" w:sz="4" w:space="0" w:color="auto"/>
              <w:bottom w:val="nil"/>
              <w:right w:val="single" w:sz="4" w:space="0" w:color="auto"/>
            </w:tcBorders>
            <w:vAlign w:val="bottom"/>
          </w:tcPr>
          <w:p w14:paraId="44892611" w14:textId="77777777" w:rsidR="00231AC4" w:rsidRPr="00231AC4" w:rsidRDefault="00231AC4" w:rsidP="00231AC4">
            <w:pPr>
              <w:widowControl w:val="0"/>
              <w:autoSpaceDE w:val="0"/>
              <w:autoSpaceDN w:val="0"/>
              <w:adjustRightInd w:val="0"/>
              <w:rPr>
                <w:lang w:eastAsia="en-US"/>
              </w:rPr>
            </w:pPr>
            <w:r w:rsidRPr="00231AC4">
              <w:rPr>
                <w:lang w:eastAsia="en-US"/>
              </w:rPr>
              <w:t>Дарвін, КЕ</w:t>
            </w:r>
          </w:p>
        </w:tc>
        <w:tc>
          <w:tcPr>
            <w:tcW w:w="1833" w:type="dxa"/>
            <w:gridSpan w:val="2"/>
            <w:vMerge/>
            <w:tcBorders>
              <w:left w:val="single" w:sz="4" w:space="0" w:color="auto"/>
              <w:bottom w:val="nil"/>
              <w:right w:val="single" w:sz="4" w:space="0" w:color="auto"/>
            </w:tcBorders>
            <w:vAlign w:val="bottom"/>
          </w:tcPr>
          <w:p w14:paraId="5C8637D6" w14:textId="77777777" w:rsidR="00231AC4" w:rsidRPr="00231AC4" w:rsidRDefault="00231AC4" w:rsidP="00231AC4">
            <w:pPr>
              <w:widowControl w:val="0"/>
              <w:autoSpaceDE w:val="0"/>
              <w:autoSpaceDN w:val="0"/>
              <w:adjustRightInd w:val="0"/>
              <w:rPr>
                <w:lang w:eastAsia="en-US"/>
              </w:rPr>
            </w:pPr>
          </w:p>
        </w:tc>
        <w:tc>
          <w:tcPr>
            <w:tcW w:w="3741" w:type="dxa"/>
            <w:gridSpan w:val="21"/>
            <w:vMerge/>
            <w:tcBorders>
              <w:left w:val="single" w:sz="4" w:space="0" w:color="auto"/>
              <w:bottom w:val="single" w:sz="4" w:space="0" w:color="auto"/>
              <w:right w:val="single" w:sz="8" w:space="0" w:color="auto"/>
            </w:tcBorders>
            <w:vAlign w:val="bottom"/>
          </w:tcPr>
          <w:p w14:paraId="2418E888" w14:textId="77777777" w:rsidR="00231AC4" w:rsidRPr="00231AC4" w:rsidRDefault="00231AC4" w:rsidP="00231AC4">
            <w:pPr>
              <w:widowControl w:val="0"/>
              <w:autoSpaceDE w:val="0"/>
              <w:autoSpaceDN w:val="0"/>
              <w:adjustRightInd w:val="0"/>
              <w:rPr>
                <w:lang w:eastAsia="en-US"/>
              </w:rPr>
            </w:pPr>
          </w:p>
        </w:tc>
      </w:tr>
      <w:tr w:rsidR="00231AC4" w:rsidRPr="00231AC4" w14:paraId="751F20CF" w14:textId="77777777" w:rsidTr="00014CA2">
        <w:trPr>
          <w:gridAfter w:val="2"/>
          <w:wAfter w:w="812" w:type="dxa"/>
          <w:trHeight w:val="68"/>
        </w:trPr>
        <w:tc>
          <w:tcPr>
            <w:tcW w:w="1942" w:type="dxa"/>
            <w:gridSpan w:val="2"/>
            <w:tcBorders>
              <w:top w:val="nil"/>
              <w:left w:val="single" w:sz="8" w:space="0" w:color="auto"/>
              <w:bottom w:val="single" w:sz="8" w:space="0" w:color="auto"/>
              <w:right w:val="single" w:sz="4" w:space="0" w:color="auto"/>
            </w:tcBorders>
            <w:vAlign w:val="bottom"/>
          </w:tcPr>
          <w:p w14:paraId="34EF5A05" w14:textId="77777777" w:rsidR="00231AC4" w:rsidRPr="00231AC4" w:rsidRDefault="00231AC4" w:rsidP="00231AC4">
            <w:pPr>
              <w:widowControl w:val="0"/>
              <w:autoSpaceDE w:val="0"/>
              <w:autoSpaceDN w:val="0"/>
              <w:adjustRightInd w:val="0"/>
              <w:rPr>
                <w:sz w:val="5"/>
                <w:szCs w:val="5"/>
                <w:lang w:eastAsia="en-US"/>
              </w:rPr>
            </w:pPr>
          </w:p>
        </w:tc>
        <w:tc>
          <w:tcPr>
            <w:tcW w:w="2149" w:type="dxa"/>
            <w:gridSpan w:val="3"/>
            <w:tcBorders>
              <w:top w:val="nil"/>
              <w:left w:val="single" w:sz="4" w:space="0" w:color="auto"/>
              <w:bottom w:val="single" w:sz="8" w:space="0" w:color="auto"/>
              <w:right w:val="single" w:sz="8" w:space="0" w:color="auto"/>
            </w:tcBorders>
            <w:vAlign w:val="bottom"/>
          </w:tcPr>
          <w:p w14:paraId="5D5D49C8" w14:textId="77777777" w:rsidR="00231AC4" w:rsidRPr="00231AC4" w:rsidRDefault="00231AC4" w:rsidP="00231AC4">
            <w:pPr>
              <w:widowControl w:val="0"/>
              <w:autoSpaceDE w:val="0"/>
              <w:autoSpaceDN w:val="0"/>
              <w:adjustRightInd w:val="0"/>
              <w:rPr>
                <w:sz w:val="5"/>
                <w:szCs w:val="5"/>
                <w:lang w:eastAsia="en-US"/>
              </w:rPr>
            </w:pPr>
          </w:p>
        </w:tc>
        <w:tc>
          <w:tcPr>
            <w:tcW w:w="1833" w:type="dxa"/>
            <w:gridSpan w:val="2"/>
            <w:tcBorders>
              <w:top w:val="nil"/>
              <w:left w:val="nil"/>
              <w:bottom w:val="single" w:sz="8" w:space="0" w:color="auto"/>
              <w:right w:val="single" w:sz="8" w:space="0" w:color="auto"/>
            </w:tcBorders>
            <w:vAlign w:val="bottom"/>
          </w:tcPr>
          <w:p w14:paraId="5EE460EF" w14:textId="77777777" w:rsidR="00231AC4" w:rsidRPr="00231AC4" w:rsidRDefault="00231AC4" w:rsidP="00231AC4">
            <w:pPr>
              <w:widowControl w:val="0"/>
              <w:autoSpaceDE w:val="0"/>
              <w:autoSpaceDN w:val="0"/>
              <w:adjustRightInd w:val="0"/>
              <w:rPr>
                <w:sz w:val="5"/>
                <w:szCs w:val="5"/>
                <w:lang w:eastAsia="en-US"/>
              </w:rPr>
            </w:pPr>
          </w:p>
        </w:tc>
        <w:tc>
          <w:tcPr>
            <w:tcW w:w="3741" w:type="dxa"/>
            <w:gridSpan w:val="21"/>
            <w:vMerge/>
            <w:tcBorders>
              <w:left w:val="nil"/>
              <w:bottom w:val="single" w:sz="8" w:space="0" w:color="auto"/>
              <w:right w:val="single" w:sz="8" w:space="0" w:color="auto"/>
            </w:tcBorders>
            <w:vAlign w:val="bottom"/>
          </w:tcPr>
          <w:p w14:paraId="7A67A483" w14:textId="77777777" w:rsidR="00231AC4" w:rsidRPr="00231AC4" w:rsidRDefault="00231AC4" w:rsidP="00231AC4">
            <w:pPr>
              <w:widowControl w:val="0"/>
              <w:autoSpaceDE w:val="0"/>
              <w:autoSpaceDN w:val="0"/>
              <w:adjustRightInd w:val="0"/>
              <w:rPr>
                <w:sz w:val="5"/>
                <w:szCs w:val="5"/>
                <w:lang w:eastAsia="en-US"/>
              </w:rPr>
            </w:pPr>
          </w:p>
        </w:tc>
      </w:tr>
    </w:tbl>
    <w:p w14:paraId="463AA2B4" w14:textId="77777777" w:rsidR="00231AC4" w:rsidRPr="00231AC4" w:rsidRDefault="00231AC4" w:rsidP="00231AC4">
      <w:pPr>
        <w:widowControl w:val="0"/>
        <w:autoSpaceDE w:val="0"/>
        <w:autoSpaceDN w:val="0"/>
        <w:adjustRightInd w:val="0"/>
        <w:spacing w:line="266" w:lineRule="exact"/>
        <w:rPr>
          <w:lang w:eastAsia="en-US"/>
        </w:rPr>
      </w:pPr>
    </w:p>
    <w:p w14:paraId="5280B6D2" w14:textId="4CB5D2DC" w:rsidR="00231AC4" w:rsidRPr="00F80668" w:rsidRDefault="00F80668" w:rsidP="00F80668">
      <w:pPr>
        <w:widowControl w:val="0"/>
        <w:overflowPunct w:val="0"/>
        <w:autoSpaceDE w:val="0"/>
        <w:autoSpaceDN w:val="0"/>
        <w:adjustRightInd w:val="0"/>
        <w:spacing w:after="200" w:line="276" w:lineRule="auto"/>
        <w:ind w:firstLine="851"/>
        <w:jc w:val="both"/>
        <w:rPr>
          <w:sz w:val="28"/>
          <w:szCs w:val="28"/>
          <w:lang w:eastAsia="en-US"/>
        </w:rPr>
      </w:pPr>
      <w:r w:rsidRPr="00157FF5">
        <w:rPr>
          <w:sz w:val="28"/>
          <w:szCs w:val="28"/>
          <w:lang w:eastAsia="en-US"/>
        </w:rPr>
        <w:t xml:space="preserve">В </w:t>
      </w:r>
      <w:r w:rsidR="00231AC4" w:rsidRPr="00157FF5">
        <w:rPr>
          <w:sz w:val="28"/>
          <w:szCs w:val="28"/>
          <w:lang w:eastAsia="en-US"/>
        </w:rPr>
        <w:t>дослідах Інституту фізіології рослин і генетики НААН України ефективні суміші:</w:t>
      </w:r>
      <w:r w:rsidR="00231AC4" w:rsidRPr="00F80668">
        <w:rPr>
          <w:sz w:val="28"/>
          <w:szCs w:val="28"/>
          <w:lang w:eastAsia="en-US"/>
        </w:rPr>
        <w:t xml:space="preserve"> </w:t>
      </w:r>
    </w:p>
    <w:p w14:paraId="25FB1134" w14:textId="30F023A5" w:rsidR="00231AC4" w:rsidRDefault="00F80668" w:rsidP="00F80668">
      <w:pPr>
        <w:widowControl w:val="0"/>
        <w:overflowPunct w:val="0"/>
        <w:autoSpaceDE w:val="0"/>
        <w:autoSpaceDN w:val="0"/>
        <w:adjustRightInd w:val="0"/>
        <w:ind w:firstLine="851"/>
        <w:jc w:val="both"/>
        <w:rPr>
          <w:b/>
          <w:bCs/>
          <w:lang w:eastAsia="en-US"/>
        </w:rPr>
      </w:pPr>
      <w:r w:rsidRPr="00F80668">
        <w:rPr>
          <w:b/>
          <w:bCs/>
          <w:sz w:val="28"/>
          <w:szCs w:val="28"/>
          <w:lang w:eastAsia="en-US"/>
        </w:rPr>
        <w:t>С</w:t>
      </w:r>
      <w:r w:rsidR="00231AC4" w:rsidRPr="00F80668">
        <w:rPr>
          <w:b/>
          <w:bCs/>
          <w:sz w:val="28"/>
          <w:szCs w:val="28"/>
          <w:lang w:eastAsia="en-US"/>
        </w:rPr>
        <w:t>оя</w:t>
      </w:r>
      <w:r w:rsidR="00231AC4" w:rsidRPr="00231AC4">
        <w:rPr>
          <w:b/>
          <w:bCs/>
          <w:lang w:eastAsia="en-US"/>
        </w:rPr>
        <w:t xml:space="preserve"> </w:t>
      </w:r>
    </w:p>
    <w:p w14:paraId="6944BDB1" w14:textId="77777777" w:rsidR="00D149E8" w:rsidRDefault="00D149E8" w:rsidP="00F80668">
      <w:pPr>
        <w:widowControl w:val="0"/>
        <w:overflowPunct w:val="0"/>
        <w:autoSpaceDE w:val="0"/>
        <w:autoSpaceDN w:val="0"/>
        <w:adjustRightInd w:val="0"/>
        <w:ind w:firstLine="851"/>
        <w:jc w:val="both"/>
        <w:rPr>
          <w:b/>
          <w:bCs/>
          <w:lang w:eastAsia="en-US"/>
        </w:rPr>
      </w:pPr>
    </w:p>
    <w:tbl>
      <w:tblPr>
        <w:tblStyle w:val="a5"/>
        <w:tblW w:w="0" w:type="auto"/>
        <w:tblLook w:val="04A0" w:firstRow="1" w:lastRow="0" w:firstColumn="1" w:lastColumn="0" w:noHBand="0" w:noVBand="1"/>
      </w:tblPr>
      <w:tblGrid>
        <w:gridCol w:w="2312"/>
        <w:gridCol w:w="2294"/>
        <w:gridCol w:w="2283"/>
        <w:gridCol w:w="2315"/>
      </w:tblGrid>
      <w:tr w:rsidR="0015154C" w14:paraId="5CFE4014" w14:textId="77777777" w:rsidTr="0015154C">
        <w:tc>
          <w:tcPr>
            <w:tcW w:w="2339" w:type="dxa"/>
          </w:tcPr>
          <w:p w14:paraId="58F58CDE" w14:textId="3D3CE242" w:rsidR="0015154C" w:rsidRPr="00D149E8" w:rsidRDefault="0015154C" w:rsidP="00D149E8">
            <w:pPr>
              <w:widowControl w:val="0"/>
              <w:overflowPunct w:val="0"/>
              <w:autoSpaceDE w:val="0"/>
              <w:autoSpaceDN w:val="0"/>
              <w:adjustRightInd w:val="0"/>
              <w:jc w:val="center"/>
              <w:rPr>
                <w:b/>
                <w:bCs/>
                <w:lang w:eastAsia="en-US"/>
              </w:rPr>
            </w:pPr>
            <w:r w:rsidRPr="00D149E8">
              <w:rPr>
                <w:b/>
                <w:bCs/>
                <w:lang w:eastAsia="en-US"/>
              </w:rPr>
              <w:t xml:space="preserve">Види </w:t>
            </w:r>
            <w:proofErr w:type="spellStart"/>
            <w:r w:rsidRPr="00D149E8">
              <w:rPr>
                <w:b/>
                <w:bCs/>
                <w:lang w:eastAsia="en-US"/>
              </w:rPr>
              <w:t>бурянів</w:t>
            </w:r>
            <w:proofErr w:type="spellEnd"/>
          </w:p>
        </w:tc>
        <w:tc>
          <w:tcPr>
            <w:tcW w:w="2339" w:type="dxa"/>
          </w:tcPr>
          <w:p w14:paraId="5F2A0F2B" w14:textId="3F3757C5" w:rsidR="0015154C" w:rsidRPr="00D149E8" w:rsidRDefault="0015154C" w:rsidP="00D149E8">
            <w:pPr>
              <w:widowControl w:val="0"/>
              <w:overflowPunct w:val="0"/>
              <w:autoSpaceDE w:val="0"/>
              <w:autoSpaceDN w:val="0"/>
              <w:adjustRightInd w:val="0"/>
              <w:jc w:val="center"/>
              <w:rPr>
                <w:b/>
                <w:bCs/>
                <w:lang w:eastAsia="en-US"/>
              </w:rPr>
            </w:pPr>
            <w:r w:rsidRPr="00D149E8">
              <w:rPr>
                <w:b/>
                <w:bCs/>
                <w:lang w:eastAsia="en-US"/>
              </w:rPr>
              <w:t>Назва препарату</w:t>
            </w:r>
          </w:p>
        </w:tc>
        <w:tc>
          <w:tcPr>
            <w:tcW w:w="2339" w:type="dxa"/>
          </w:tcPr>
          <w:p w14:paraId="6B94BB63" w14:textId="2FF1FA79" w:rsidR="0015154C" w:rsidRPr="00D149E8" w:rsidRDefault="0015154C" w:rsidP="00D149E8">
            <w:pPr>
              <w:widowControl w:val="0"/>
              <w:overflowPunct w:val="0"/>
              <w:autoSpaceDE w:val="0"/>
              <w:autoSpaceDN w:val="0"/>
              <w:adjustRightInd w:val="0"/>
              <w:jc w:val="center"/>
              <w:rPr>
                <w:b/>
                <w:bCs/>
                <w:lang w:eastAsia="en-US"/>
              </w:rPr>
            </w:pPr>
            <w:r w:rsidRPr="00D149E8">
              <w:rPr>
                <w:b/>
                <w:bCs/>
                <w:lang w:eastAsia="en-US"/>
              </w:rPr>
              <w:t>Норма витрати кг/га, л/га</w:t>
            </w:r>
          </w:p>
        </w:tc>
        <w:tc>
          <w:tcPr>
            <w:tcW w:w="2339" w:type="dxa"/>
          </w:tcPr>
          <w:p w14:paraId="43E5ABD7" w14:textId="54D51FEB" w:rsidR="0015154C" w:rsidRPr="00D149E8" w:rsidRDefault="0015154C" w:rsidP="00D149E8">
            <w:pPr>
              <w:widowControl w:val="0"/>
              <w:overflowPunct w:val="0"/>
              <w:autoSpaceDE w:val="0"/>
              <w:autoSpaceDN w:val="0"/>
              <w:adjustRightInd w:val="0"/>
              <w:jc w:val="center"/>
              <w:rPr>
                <w:b/>
                <w:bCs/>
                <w:lang w:eastAsia="en-US"/>
              </w:rPr>
            </w:pPr>
            <w:r w:rsidRPr="00D149E8">
              <w:rPr>
                <w:b/>
                <w:bCs/>
                <w:lang w:eastAsia="en-US"/>
              </w:rPr>
              <w:t>Період обробки</w:t>
            </w:r>
          </w:p>
        </w:tc>
      </w:tr>
      <w:tr w:rsidR="0015154C" w14:paraId="77CDC824" w14:textId="77777777" w:rsidTr="0015154C">
        <w:tc>
          <w:tcPr>
            <w:tcW w:w="2339" w:type="dxa"/>
          </w:tcPr>
          <w:p w14:paraId="20ED2B77" w14:textId="015B459A" w:rsidR="0015154C" w:rsidRPr="00D149E8" w:rsidRDefault="0015154C" w:rsidP="00D149E8">
            <w:pPr>
              <w:widowControl w:val="0"/>
              <w:overflowPunct w:val="0"/>
              <w:autoSpaceDE w:val="0"/>
              <w:autoSpaceDN w:val="0"/>
              <w:adjustRightInd w:val="0"/>
              <w:jc w:val="center"/>
              <w:rPr>
                <w:b/>
                <w:bCs/>
                <w:lang w:eastAsia="en-US"/>
              </w:rPr>
            </w:pPr>
            <w:r w:rsidRPr="00D149E8">
              <w:rPr>
                <w:b/>
                <w:bCs/>
                <w:lang w:eastAsia="en-US"/>
              </w:rPr>
              <w:t>1</w:t>
            </w:r>
          </w:p>
        </w:tc>
        <w:tc>
          <w:tcPr>
            <w:tcW w:w="2339" w:type="dxa"/>
          </w:tcPr>
          <w:p w14:paraId="45A932CC" w14:textId="2589DF17" w:rsidR="0015154C" w:rsidRPr="00D149E8" w:rsidRDefault="0015154C" w:rsidP="00D149E8">
            <w:pPr>
              <w:widowControl w:val="0"/>
              <w:overflowPunct w:val="0"/>
              <w:autoSpaceDE w:val="0"/>
              <w:autoSpaceDN w:val="0"/>
              <w:adjustRightInd w:val="0"/>
              <w:jc w:val="center"/>
              <w:rPr>
                <w:b/>
                <w:bCs/>
                <w:lang w:eastAsia="en-US"/>
              </w:rPr>
            </w:pPr>
            <w:r w:rsidRPr="00D149E8">
              <w:rPr>
                <w:b/>
                <w:bCs/>
                <w:lang w:eastAsia="en-US"/>
              </w:rPr>
              <w:t>2</w:t>
            </w:r>
          </w:p>
        </w:tc>
        <w:tc>
          <w:tcPr>
            <w:tcW w:w="2339" w:type="dxa"/>
          </w:tcPr>
          <w:p w14:paraId="070E894A" w14:textId="35404D66" w:rsidR="0015154C" w:rsidRPr="00D149E8" w:rsidRDefault="0015154C" w:rsidP="00D149E8">
            <w:pPr>
              <w:widowControl w:val="0"/>
              <w:overflowPunct w:val="0"/>
              <w:autoSpaceDE w:val="0"/>
              <w:autoSpaceDN w:val="0"/>
              <w:adjustRightInd w:val="0"/>
              <w:jc w:val="center"/>
              <w:rPr>
                <w:b/>
                <w:bCs/>
                <w:lang w:eastAsia="en-US"/>
              </w:rPr>
            </w:pPr>
            <w:r w:rsidRPr="00D149E8">
              <w:rPr>
                <w:b/>
                <w:bCs/>
                <w:lang w:eastAsia="en-US"/>
              </w:rPr>
              <w:t>3</w:t>
            </w:r>
          </w:p>
        </w:tc>
        <w:tc>
          <w:tcPr>
            <w:tcW w:w="2339" w:type="dxa"/>
          </w:tcPr>
          <w:p w14:paraId="53B592CE" w14:textId="7EE61170" w:rsidR="0015154C" w:rsidRPr="00D149E8" w:rsidRDefault="0015154C" w:rsidP="00D149E8">
            <w:pPr>
              <w:widowControl w:val="0"/>
              <w:overflowPunct w:val="0"/>
              <w:autoSpaceDE w:val="0"/>
              <w:autoSpaceDN w:val="0"/>
              <w:adjustRightInd w:val="0"/>
              <w:jc w:val="center"/>
              <w:rPr>
                <w:b/>
                <w:bCs/>
                <w:lang w:eastAsia="en-US"/>
              </w:rPr>
            </w:pPr>
            <w:r w:rsidRPr="00D149E8">
              <w:rPr>
                <w:b/>
                <w:bCs/>
                <w:lang w:eastAsia="en-US"/>
              </w:rPr>
              <w:t>4</w:t>
            </w:r>
          </w:p>
        </w:tc>
      </w:tr>
      <w:tr w:rsidR="0015154C" w14:paraId="48DB9F9D" w14:textId="77777777" w:rsidTr="00E94521">
        <w:tc>
          <w:tcPr>
            <w:tcW w:w="2339" w:type="dxa"/>
            <w:vAlign w:val="bottom"/>
          </w:tcPr>
          <w:p w14:paraId="539D5C4F" w14:textId="77777777" w:rsidR="0015154C" w:rsidRPr="00231AC4" w:rsidRDefault="0015154C" w:rsidP="0015154C">
            <w:pPr>
              <w:widowControl w:val="0"/>
              <w:autoSpaceDE w:val="0"/>
              <w:autoSpaceDN w:val="0"/>
              <w:adjustRightInd w:val="0"/>
              <w:rPr>
                <w:lang w:eastAsia="en-US"/>
              </w:rPr>
            </w:pPr>
            <w:r w:rsidRPr="00231AC4">
              <w:rPr>
                <w:lang w:eastAsia="en-US"/>
              </w:rPr>
              <w:t>Однорічні</w:t>
            </w:r>
          </w:p>
          <w:p w14:paraId="56EB16FE" w14:textId="77777777" w:rsidR="0015154C" w:rsidRPr="00231AC4" w:rsidRDefault="0015154C" w:rsidP="0015154C">
            <w:pPr>
              <w:widowControl w:val="0"/>
              <w:autoSpaceDE w:val="0"/>
              <w:autoSpaceDN w:val="0"/>
              <w:adjustRightInd w:val="0"/>
              <w:rPr>
                <w:lang w:eastAsia="en-US"/>
              </w:rPr>
            </w:pPr>
            <w:r w:rsidRPr="00231AC4">
              <w:rPr>
                <w:lang w:eastAsia="en-US"/>
              </w:rPr>
              <w:t>двосім’ядольні</w:t>
            </w:r>
          </w:p>
          <w:p w14:paraId="2C840F15" w14:textId="13DDF561" w:rsidR="0015154C" w:rsidRDefault="0015154C" w:rsidP="0015154C">
            <w:pPr>
              <w:widowControl w:val="0"/>
              <w:overflowPunct w:val="0"/>
              <w:autoSpaceDE w:val="0"/>
              <w:autoSpaceDN w:val="0"/>
              <w:adjustRightInd w:val="0"/>
              <w:jc w:val="both"/>
              <w:rPr>
                <w:lang w:eastAsia="en-US"/>
              </w:rPr>
            </w:pPr>
            <w:r w:rsidRPr="00231AC4">
              <w:rPr>
                <w:lang w:eastAsia="en-US"/>
              </w:rPr>
              <w:t>та злакові</w:t>
            </w:r>
          </w:p>
        </w:tc>
        <w:tc>
          <w:tcPr>
            <w:tcW w:w="2339" w:type="dxa"/>
          </w:tcPr>
          <w:p w14:paraId="7A443B96" w14:textId="77777777" w:rsidR="0015154C" w:rsidRPr="00231AC4" w:rsidRDefault="0015154C" w:rsidP="0015154C">
            <w:pPr>
              <w:widowControl w:val="0"/>
              <w:autoSpaceDE w:val="0"/>
              <w:autoSpaceDN w:val="0"/>
              <w:adjustRightInd w:val="0"/>
              <w:rPr>
                <w:lang w:eastAsia="en-US"/>
              </w:rPr>
            </w:pPr>
            <w:r w:rsidRPr="00231AC4">
              <w:rPr>
                <w:lang w:eastAsia="en-US"/>
              </w:rPr>
              <w:t>Пульсар 40, КЕ +</w:t>
            </w:r>
          </w:p>
          <w:p w14:paraId="614351CC" w14:textId="26AEE26E" w:rsidR="0015154C" w:rsidRDefault="0015154C" w:rsidP="0015154C">
            <w:pPr>
              <w:widowControl w:val="0"/>
              <w:overflowPunct w:val="0"/>
              <w:autoSpaceDE w:val="0"/>
              <w:autoSpaceDN w:val="0"/>
              <w:adjustRightInd w:val="0"/>
              <w:jc w:val="both"/>
              <w:rPr>
                <w:lang w:eastAsia="en-US"/>
              </w:rPr>
            </w:pPr>
            <w:proofErr w:type="spellStart"/>
            <w:r w:rsidRPr="00231AC4">
              <w:rPr>
                <w:lang w:eastAsia="en-US"/>
              </w:rPr>
              <w:t>Хармоні</w:t>
            </w:r>
            <w:proofErr w:type="spellEnd"/>
            <w:r w:rsidRPr="00231AC4">
              <w:rPr>
                <w:lang w:eastAsia="en-US"/>
              </w:rPr>
              <w:t xml:space="preserve"> 75, ВГ</w:t>
            </w:r>
          </w:p>
        </w:tc>
        <w:tc>
          <w:tcPr>
            <w:tcW w:w="2339" w:type="dxa"/>
          </w:tcPr>
          <w:p w14:paraId="6EA5EFA6" w14:textId="24D715E3" w:rsidR="0015154C" w:rsidRDefault="0015154C" w:rsidP="0015154C">
            <w:pPr>
              <w:widowControl w:val="0"/>
              <w:overflowPunct w:val="0"/>
              <w:autoSpaceDE w:val="0"/>
              <w:autoSpaceDN w:val="0"/>
              <w:adjustRightInd w:val="0"/>
              <w:jc w:val="both"/>
              <w:rPr>
                <w:lang w:eastAsia="en-US"/>
              </w:rPr>
            </w:pPr>
            <w:r w:rsidRPr="00231AC4">
              <w:rPr>
                <w:lang w:eastAsia="en-US"/>
              </w:rPr>
              <w:t>0,5 л/га + 3 г/га</w:t>
            </w:r>
          </w:p>
        </w:tc>
        <w:tc>
          <w:tcPr>
            <w:tcW w:w="2339" w:type="dxa"/>
          </w:tcPr>
          <w:p w14:paraId="6EE7ACC3" w14:textId="6A05F37F" w:rsidR="0015154C" w:rsidRDefault="0015154C" w:rsidP="0015154C">
            <w:pPr>
              <w:widowControl w:val="0"/>
              <w:overflowPunct w:val="0"/>
              <w:autoSpaceDE w:val="0"/>
              <w:autoSpaceDN w:val="0"/>
              <w:adjustRightInd w:val="0"/>
              <w:jc w:val="both"/>
              <w:rPr>
                <w:lang w:eastAsia="en-US"/>
              </w:rPr>
            </w:pPr>
            <w:r>
              <w:rPr>
                <w:lang w:eastAsia="en-US"/>
              </w:rPr>
              <w:t>Обприскування у фазу 2-3 справжніх листків культури</w:t>
            </w:r>
          </w:p>
        </w:tc>
      </w:tr>
    </w:tbl>
    <w:p w14:paraId="434B5D08" w14:textId="77777777" w:rsidR="00D149E8" w:rsidRDefault="00D149E8" w:rsidP="00231AC4">
      <w:pPr>
        <w:widowControl w:val="0"/>
        <w:autoSpaceDE w:val="0"/>
        <w:autoSpaceDN w:val="0"/>
        <w:adjustRightInd w:val="0"/>
        <w:jc w:val="both"/>
        <w:rPr>
          <w:b/>
          <w:bCs/>
          <w:sz w:val="28"/>
          <w:szCs w:val="28"/>
          <w:lang w:eastAsia="en-US"/>
        </w:rPr>
      </w:pPr>
    </w:p>
    <w:p w14:paraId="4D0321A6" w14:textId="5115E0C3" w:rsidR="00231AC4" w:rsidRDefault="00231AC4" w:rsidP="00B53CCE">
      <w:pPr>
        <w:widowControl w:val="0"/>
        <w:autoSpaceDE w:val="0"/>
        <w:autoSpaceDN w:val="0"/>
        <w:adjustRightInd w:val="0"/>
        <w:ind w:firstLine="851"/>
        <w:jc w:val="both"/>
        <w:rPr>
          <w:sz w:val="28"/>
          <w:szCs w:val="28"/>
          <w:lang w:eastAsia="en-US"/>
        </w:rPr>
      </w:pPr>
      <w:r w:rsidRPr="00231AC4">
        <w:rPr>
          <w:b/>
          <w:bCs/>
          <w:sz w:val="28"/>
          <w:szCs w:val="28"/>
          <w:lang w:eastAsia="en-US"/>
        </w:rPr>
        <w:t xml:space="preserve">Люцерна. </w:t>
      </w:r>
      <w:r w:rsidRPr="00231AC4">
        <w:rPr>
          <w:sz w:val="28"/>
          <w:szCs w:val="28"/>
          <w:lang w:eastAsia="en-US"/>
        </w:rPr>
        <w:t>Посіви цієї культури,</w:t>
      </w:r>
      <w:r w:rsidRPr="00231AC4">
        <w:rPr>
          <w:b/>
          <w:bCs/>
          <w:sz w:val="28"/>
          <w:szCs w:val="28"/>
          <w:lang w:eastAsia="en-US"/>
        </w:rPr>
        <w:t xml:space="preserve"> </w:t>
      </w:r>
      <w:r w:rsidRPr="00231AC4">
        <w:rPr>
          <w:sz w:val="28"/>
          <w:szCs w:val="28"/>
          <w:lang w:eastAsia="en-US"/>
        </w:rPr>
        <w:t>зокрема,</w:t>
      </w:r>
      <w:r w:rsidRPr="00231AC4">
        <w:rPr>
          <w:b/>
          <w:bCs/>
          <w:sz w:val="28"/>
          <w:szCs w:val="28"/>
          <w:lang w:eastAsia="en-US"/>
        </w:rPr>
        <w:t xml:space="preserve"> </w:t>
      </w:r>
      <w:r w:rsidRPr="00231AC4">
        <w:rPr>
          <w:sz w:val="28"/>
          <w:szCs w:val="28"/>
          <w:lang w:eastAsia="en-US"/>
        </w:rPr>
        <w:t>широкорядні насіннєві весняного строку сівби, перший рік життя дуже засмічуються однорічними злаковими (просом курячим, мишієм сизим) і двосім’ядольними бур’янами</w:t>
      </w:r>
      <w:r w:rsidR="00B53CCE">
        <w:rPr>
          <w:sz w:val="28"/>
          <w:szCs w:val="28"/>
          <w:lang w:eastAsia="en-US"/>
        </w:rPr>
        <w:t xml:space="preserve"> -</w:t>
      </w:r>
      <w:r w:rsidRPr="00231AC4">
        <w:rPr>
          <w:sz w:val="28"/>
          <w:szCs w:val="28"/>
          <w:lang w:eastAsia="en-US"/>
        </w:rPr>
        <w:t xml:space="preserve"> редькою дикою, лободою білою, щирицею білою і звичайною, </w:t>
      </w:r>
      <w:proofErr w:type="spellStart"/>
      <w:r w:rsidRPr="00231AC4">
        <w:rPr>
          <w:sz w:val="28"/>
          <w:szCs w:val="28"/>
          <w:lang w:eastAsia="en-US"/>
        </w:rPr>
        <w:t>галінсогою</w:t>
      </w:r>
      <w:proofErr w:type="spellEnd"/>
      <w:r w:rsidRPr="00231AC4">
        <w:rPr>
          <w:sz w:val="28"/>
          <w:szCs w:val="28"/>
          <w:lang w:eastAsia="en-US"/>
        </w:rPr>
        <w:t xml:space="preserve"> дрібноквітковою, гірчаком </w:t>
      </w:r>
      <w:proofErr w:type="spellStart"/>
      <w:r w:rsidRPr="00231AC4">
        <w:rPr>
          <w:sz w:val="28"/>
          <w:szCs w:val="28"/>
          <w:lang w:eastAsia="en-US"/>
        </w:rPr>
        <w:t>почечуйним</w:t>
      </w:r>
      <w:proofErr w:type="spellEnd"/>
      <w:r w:rsidRPr="00231AC4">
        <w:rPr>
          <w:sz w:val="28"/>
          <w:szCs w:val="28"/>
          <w:lang w:eastAsia="en-US"/>
        </w:rPr>
        <w:t xml:space="preserve"> та розлогим, гречкою </w:t>
      </w:r>
      <w:proofErr w:type="spellStart"/>
      <w:r w:rsidRPr="00231AC4">
        <w:rPr>
          <w:sz w:val="28"/>
          <w:szCs w:val="28"/>
          <w:lang w:eastAsia="en-US"/>
        </w:rPr>
        <w:t>березкоподібною</w:t>
      </w:r>
      <w:proofErr w:type="spellEnd"/>
      <w:r w:rsidRPr="00231AC4">
        <w:rPr>
          <w:sz w:val="28"/>
          <w:szCs w:val="28"/>
          <w:lang w:eastAsia="en-US"/>
        </w:rPr>
        <w:t xml:space="preserve">. </w:t>
      </w:r>
      <w:proofErr w:type="spellStart"/>
      <w:r w:rsidRPr="00231AC4">
        <w:rPr>
          <w:sz w:val="28"/>
          <w:szCs w:val="28"/>
          <w:lang w:eastAsia="en-US"/>
        </w:rPr>
        <w:t>Найшкодочиннішим</w:t>
      </w:r>
      <w:proofErr w:type="spellEnd"/>
      <w:r w:rsidRPr="00231AC4">
        <w:rPr>
          <w:sz w:val="28"/>
          <w:szCs w:val="28"/>
          <w:lang w:eastAsia="en-US"/>
        </w:rPr>
        <w:t xml:space="preserve"> у Лісостепу є просо куряче, засміченість яким часто складає 90% і більше. </w:t>
      </w:r>
      <w:r w:rsidRPr="0015154C">
        <w:rPr>
          <w:sz w:val="28"/>
          <w:szCs w:val="28"/>
          <w:lang w:eastAsia="en-US"/>
        </w:rPr>
        <w:t xml:space="preserve">За даними Інституту землеробства НААНУ за щільності рослин курячого проса 5 шт. на </w:t>
      </w:r>
      <w:proofErr w:type="spellStart"/>
      <w:r w:rsidRPr="0015154C">
        <w:rPr>
          <w:sz w:val="28"/>
          <w:szCs w:val="28"/>
          <w:lang w:eastAsia="en-US"/>
        </w:rPr>
        <w:t>кв.м</w:t>
      </w:r>
      <w:proofErr w:type="spellEnd"/>
      <w:r w:rsidR="0015154C" w:rsidRPr="0015154C">
        <w:rPr>
          <w:sz w:val="28"/>
          <w:szCs w:val="28"/>
          <w:lang w:eastAsia="en-US"/>
        </w:rPr>
        <w:t>,</w:t>
      </w:r>
      <w:r w:rsidRPr="0015154C">
        <w:rPr>
          <w:sz w:val="28"/>
          <w:szCs w:val="28"/>
          <w:lang w:eastAsia="en-US"/>
        </w:rPr>
        <w:t xml:space="preserve"> захисної зони рядка</w:t>
      </w:r>
      <w:r w:rsidR="0015154C" w:rsidRPr="0015154C">
        <w:rPr>
          <w:sz w:val="28"/>
          <w:szCs w:val="28"/>
          <w:lang w:eastAsia="en-US"/>
        </w:rPr>
        <w:t>,</w:t>
      </w:r>
      <w:r w:rsidRPr="0015154C">
        <w:rPr>
          <w:sz w:val="28"/>
          <w:szCs w:val="28"/>
          <w:lang w:eastAsia="en-US"/>
        </w:rPr>
        <w:t xml:space="preserve"> урожай насіння люцерни зменшується на 46,7%, а за 13</w:t>
      </w:r>
      <w:r w:rsidR="0015154C" w:rsidRPr="0015154C">
        <w:rPr>
          <w:sz w:val="28"/>
          <w:szCs w:val="28"/>
          <w:lang w:eastAsia="en-US"/>
        </w:rPr>
        <w:t xml:space="preserve"> шт. на </w:t>
      </w:r>
      <w:proofErr w:type="spellStart"/>
      <w:r w:rsidR="0015154C" w:rsidRPr="0015154C">
        <w:rPr>
          <w:sz w:val="28"/>
          <w:szCs w:val="28"/>
          <w:lang w:eastAsia="en-US"/>
        </w:rPr>
        <w:t>кв.м</w:t>
      </w:r>
      <w:proofErr w:type="spellEnd"/>
      <w:r w:rsidRPr="0015154C">
        <w:rPr>
          <w:sz w:val="28"/>
          <w:szCs w:val="28"/>
          <w:lang w:eastAsia="en-US"/>
        </w:rPr>
        <w:t xml:space="preserve"> </w:t>
      </w:r>
      <w:r w:rsidR="0015154C" w:rsidRPr="0015154C">
        <w:rPr>
          <w:sz w:val="28"/>
          <w:szCs w:val="28"/>
          <w:lang w:eastAsia="en-US"/>
        </w:rPr>
        <w:t>відмічається повна їх загибель</w:t>
      </w:r>
      <w:r w:rsidRPr="0015154C">
        <w:rPr>
          <w:sz w:val="28"/>
          <w:szCs w:val="28"/>
          <w:lang w:eastAsia="en-US"/>
        </w:rPr>
        <w:t xml:space="preserve">. Боротьбу з бур’янами на таких посівах необхідно </w:t>
      </w:r>
      <w:r w:rsidR="00A72CF6" w:rsidRPr="0015154C">
        <w:rPr>
          <w:sz w:val="28"/>
          <w:szCs w:val="28"/>
          <w:lang w:eastAsia="en-US"/>
        </w:rPr>
        <w:t>роз</w:t>
      </w:r>
      <w:r w:rsidRPr="0015154C">
        <w:rPr>
          <w:sz w:val="28"/>
          <w:szCs w:val="28"/>
          <w:lang w:eastAsia="en-US"/>
        </w:rPr>
        <w:t xml:space="preserve">починати </w:t>
      </w:r>
      <w:r w:rsidR="00A72CF6" w:rsidRPr="0015154C">
        <w:rPr>
          <w:sz w:val="28"/>
          <w:szCs w:val="28"/>
          <w:lang w:eastAsia="en-US"/>
        </w:rPr>
        <w:t>в</w:t>
      </w:r>
      <w:r w:rsidRPr="0015154C">
        <w:rPr>
          <w:sz w:val="28"/>
          <w:szCs w:val="28"/>
          <w:lang w:eastAsia="en-US"/>
        </w:rPr>
        <w:t xml:space="preserve"> </w:t>
      </w:r>
      <w:proofErr w:type="spellStart"/>
      <w:r w:rsidRPr="0015154C">
        <w:rPr>
          <w:sz w:val="28"/>
          <w:szCs w:val="28"/>
          <w:lang w:eastAsia="en-US"/>
        </w:rPr>
        <w:t>літньо</w:t>
      </w:r>
      <w:proofErr w:type="spellEnd"/>
      <w:r w:rsidRPr="0015154C">
        <w:rPr>
          <w:sz w:val="28"/>
          <w:szCs w:val="28"/>
          <w:lang w:eastAsia="en-US"/>
        </w:rPr>
        <w:t>-осінній період, відразу після збирання попередника, ретельно поєднуючи</w:t>
      </w:r>
      <w:r w:rsidRPr="00231AC4">
        <w:rPr>
          <w:sz w:val="28"/>
          <w:szCs w:val="28"/>
          <w:lang w:eastAsia="en-US"/>
        </w:rPr>
        <w:t xml:space="preserve"> агротехнічні заходи з хімічними.</w:t>
      </w:r>
    </w:p>
    <w:p w14:paraId="7FD3C3B6" w14:textId="77777777" w:rsidR="00A72CF6" w:rsidRDefault="00A72CF6" w:rsidP="00231AC4">
      <w:pPr>
        <w:widowControl w:val="0"/>
        <w:autoSpaceDE w:val="0"/>
        <w:autoSpaceDN w:val="0"/>
        <w:adjustRightInd w:val="0"/>
        <w:jc w:val="both"/>
        <w:rPr>
          <w:sz w:val="28"/>
          <w:szCs w:val="28"/>
          <w:lang w:eastAsia="en-US"/>
        </w:rPr>
      </w:pPr>
    </w:p>
    <w:p w14:paraId="6320FE5B" w14:textId="25B14B3B" w:rsidR="00014CA2" w:rsidRPr="007D7F85" w:rsidRDefault="00014CA2" w:rsidP="00014CA2">
      <w:pPr>
        <w:widowControl w:val="0"/>
        <w:autoSpaceDE w:val="0"/>
        <w:autoSpaceDN w:val="0"/>
        <w:adjustRightInd w:val="0"/>
        <w:jc w:val="center"/>
        <w:rPr>
          <w:sz w:val="28"/>
          <w:szCs w:val="28"/>
          <w:lang w:eastAsia="en-US"/>
        </w:rPr>
      </w:pPr>
      <w:r>
        <w:rPr>
          <w:b/>
          <w:bCs/>
          <w:sz w:val="28"/>
          <w:szCs w:val="28"/>
          <w:lang w:eastAsia="en-US"/>
        </w:rPr>
        <w:lastRenderedPageBreak/>
        <w:t>ЗАХИСТ ЛЮЦЕРНИ ВІД БУР</w:t>
      </w:r>
      <w:r w:rsidRPr="006A1EC2">
        <w:rPr>
          <w:b/>
          <w:bCs/>
          <w:sz w:val="28"/>
          <w:szCs w:val="28"/>
          <w:lang w:val="ru-RU" w:eastAsia="en-US"/>
        </w:rPr>
        <w:t>’</w:t>
      </w:r>
      <w:r>
        <w:rPr>
          <w:b/>
          <w:bCs/>
          <w:sz w:val="28"/>
          <w:szCs w:val="28"/>
          <w:lang w:eastAsia="en-US"/>
        </w:rPr>
        <w:t xml:space="preserve">ЯНІВ </w:t>
      </w:r>
    </w:p>
    <w:p w14:paraId="5610F201" w14:textId="77777777" w:rsidR="00014CA2" w:rsidRDefault="00014CA2" w:rsidP="00231AC4">
      <w:pPr>
        <w:widowControl w:val="0"/>
        <w:autoSpaceDE w:val="0"/>
        <w:autoSpaceDN w:val="0"/>
        <w:adjustRightInd w:val="0"/>
        <w:jc w:val="both"/>
        <w:rPr>
          <w:sz w:val="28"/>
          <w:szCs w:val="28"/>
          <w:lang w:eastAsia="en-US"/>
        </w:rPr>
      </w:pPr>
    </w:p>
    <w:tbl>
      <w:tblPr>
        <w:tblW w:w="9380" w:type="dxa"/>
        <w:tblInd w:w="10" w:type="dxa"/>
        <w:tblLayout w:type="fixed"/>
        <w:tblCellMar>
          <w:left w:w="0" w:type="dxa"/>
          <w:right w:w="0" w:type="dxa"/>
        </w:tblCellMar>
        <w:tblLook w:val="0000" w:firstRow="0" w:lastRow="0" w:firstColumn="0" w:lastColumn="0" w:noHBand="0" w:noVBand="0"/>
      </w:tblPr>
      <w:tblGrid>
        <w:gridCol w:w="1820"/>
        <w:gridCol w:w="2160"/>
        <w:gridCol w:w="1980"/>
        <w:gridCol w:w="3420"/>
      </w:tblGrid>
      <w:tr w:rsidR="00231AC4" w:rsidRPr="00231AC4" w14:paraId="6F2C6D67" w14:textId="77777777" w:rsidTr="00231AC4">
        <w:trPr>
          <w:trHeight w:val="338"/>
        </w:trPr>
        <w:tc>
          <w:tcPr>
            <w:tcW w:w="1820" w:type="dxa"/>
            <w:tcBorders>
              <w:top w:val="single" w:sz="8" w:space="0" w:color="auto"/>
              <w:left w:val="single" w:sz="8" w:space="0" w:color="auto"/>
              <w:bottom w:val="nil"/>
              <w:right w:val="single" w:sz="8" w:space="0" w:color="auto"/>
            </w:tcBorders>
            <w:vAlign w:val="bottom"/>
          </w:tcPr>
          <w:p w14:paraId="0C2EA910" w14:textId="77777777" w:rsidR="00231AC4" w:rsidRPr="00231AC4" w:rsidRDefault="00231AC4" w:rsidP="00231AC4">
            <w:pPr>
              <w:widowControl w:val="0"/>
              <w:autoSpaceDE w:val="0"/>
              <w:autoSpaceDN w:val="0"/>
              <w:adjustRightInd w:val="0"/>
              <w:rPr>
                <w:lang w:eastAsia="en-US"/>
              </w:rPr>
            </w:pPr>
            <w:r w:rsidRPr="00231AC4">
              <w:rPr>
                <w:b/>
                <w:bCs/>
                <w:lang w:eastAsia="en-US"/>
              </w:rPr>
              <w:t>1</w:t>
            </w:r>
          </w:p>
        </w:tc>
        <w:tc>
          <w:tcPr>
            <w:tcW w:w="2160" w:type="dxa"/>
            <w:tcBorders>
              <w:top w:val="single" w:sz="8" w:space="0" w:color="auto"/>
              <w:left w:val="nil"/>
              <w:bottom w:val="nil"/>
              <w:right w:val="single" w:sz="8" w:space="0" w:color="auto"/>
            </w:tcBorders>
            <w:vAlign w:val="bottom"/>
          </w:tcPr>
          <w:p w14:paraId="7518706C" w14:textId="77777777" w:rsidR="00231AC4" w:rsidRPr="00231AC4" w:rsidRDefault="00231AC4" w:rsidP="00231AC4">
            <w:pPr>
              <w:widowControl w:val="0"/>
              <w:autoSpaceDE w:val="0"/>
              <w:autoSpaceDN w:val="0"/>
              <w:adjustRightInd w:val="0"/>
              <w:rPr>
                <w:lang w:eastAsia="en-US"/>
              </w:rPr>
            </w:pPr>
            <w:r w:rsidRPr="00231AC4">
              <w:rPr>
                <w:b/>
                <w:bCs/>
                <w:lang w:eastAsia="en-US"/>
              </w:rPr>
              <w:t>2</w:t>
            </w:r>
          </w:p>
        </w:tc>
        <w:tc>
          <w:tcPr>
            <w:tcW w:w="1980" w:type="dxa"/>
            <w:tcBorders>
              <w:top w:val="single" w:sz="8" w:space="0" w:color="auto"/>
              <w:left w:val="nil"/>
              <w:bottom w:val="nil"/>
              <w:right w:val="single" w:sz="8" w:space="0" w:color="auto"/>
            </w:tcBorders>
            <w:vAlign w:val="bottom"/>
          </w:tcPr>
          <w:p w14:paraId="459DE67B" w14:textId="77777777" w:rsidR="00231AC4" w:rsidRPr="00231AC4" w:rsidRDefault="00231AC4" w:rsidP="00231AC4">
            <w:pPr>
              <w:widowControl w:val="0"/>
              <w:autoSpaceDE w:val="0"/>
              <w:autoSpaceDN w:val="0"/>
              <w:adjustRightInd w:val="0"/>
              <w:rPr>
                <w:lang w:eastAsia="en-US"/>
              </w:rPr>
            </w:pPr>
            <w:r w:rsidRPr="00231AC4">
              <w:rPr>
                <w:b/>
                <w:bCs/>
                <w:lang w:eastAsia="en-US"/>
              </w:rPr>
              <w:t>3</w:t>
            </w:r>
          </w:p>
        </w:tc>
        <w:tc>
          <w:tcPr>
            <w:tcW w:w="3420" w:type="dxa"/>
            <w:tcBorders>
              <w:top w:val="single" w:sz="8" w:space="0" w:color="auto"/>
              <w:left w:val="nil"/>
              <w:bottom w:val="nil"/>
              <w:right w:val="single" w:sz="8" w:space="0" w:color="auto"/>
            </w:tcBorders>
            <w:vAlign w:val="bottom"/>
          </w:tcPr>
          <w:p w14:paraId="559FD147" w14:textId="77777777" w:rsidR="00231AC4" w:rsidRPr="00231AC4" w:rsidRDefault="00231AC4" w:rsidP="00231AC4">
            <w:pPr>
              <w:widowControl w:val="0"/>
              <w:autoSpaceDE w:val="0"/>
              <w:autoSpaceDN w:val="0"/>
              <w:adjustRightInd w:val="0"/>
              <w:rPr>
                <w:lang w:eastAsia="en-US"/>
              </w:rPr>
            </w:pPr>
            <w:r w:rsidRPr="00231AC4">
              <w:rPr>
                <w:b/>
                <w:bCs/>
                <w:lang w:eastAsia="en-US"/>
              </w:rPr>
              <w:t>4</w:t>
            </w:r>
          </w:p>
        </w:tc>
      </w:tr>
      <w:tr w:rsidR="00231AC4" w:rsidRPr="00231AC4" w14:paraId="7DF9A0B8" w14:textId="77777777" w:rsidTr="00231AC4">
        <w:trPr>
          <w:trHeight w:val="63"/>
        </w:trPr>
        <w:tc>
          <w:tcPr>
            <w:tcW w:w="1820" w:type="dxa"/>
            <w:tcBorders>
              <w:top w:val="nil"/>
              <w:left w:val="single" w:sz="8" w:space="0" w:color="auto"/>
              <w:bottom w:val="single" w:sz="8" w:space="0" w:color="auto"/>
              <w:right w:val="single" w:sz="8" w:space="0" w:color="auto"/>
            </w:tcBorders>
            <w:vAlign w:val="bottom"/>
          </w:tcPr>
          <w:p w14:paraId="166DF5BE" w14:textId="77777777" w:rsidR="00231AC4" w:rsidRPr="00231AC4" w:rsidRDefault="00231AC4" w:rsidP="00231AC4">
            <w:pPr>
              <w:widowControl w:val="0"/>
              <w:autoSpaceDE w:val="0"/>
              <w:autoSpaceDN w:val="0"/>
              <w:adjustRightInd w:val="0"/>
              <w:rPr>
                <w:sz w:val="5"/>
                <w:szCs w:val="5"/>
                <w:lang w:eastAsia="en-US"/>
              </w:rPr>
            </w:pPr>
          </w:p>
        </w:tc>
        <w:tc>
          <w:tcPr>
            <w:tcW w:w="2160" w:type="dxa"/>
            <w:tcBorders>
              <w:top w:val="nil"/>
              <w:left w:val="nil"/>
              <w:bottom w:val="single" w:sz="8" w:space="0" w:color="auto"/>
              <w:right w:val="single" w:sz="8" w:space="0" w:color="auto"/>
            </w:tcBorders>
            <w:vAlign w:val="bottom"/>
          </w:tcPr>
          <w:p w14:paraId="13792E1A" w14:textId="77777777" w:rsidR="00231AC4" w:rsidRPr="00231AC4" w:rsidRDefault="00231AC4" w:rsidP="00231AC4">
            <w:pPr>
              <w:widowControl w:val="0"/>
              <w:autoSpaceDE w:val="0"/>
              <w:autoSpaceDN w:val="0"/>
              <w:adjustRightInd w:val="0"/>
              <w:rPr>
                <w:sz w:val="5"/>
                <w:szCs w:val="5"/>
                <w:lang w:eastAsia="en-US"/>
              </w:rPr>
            </w:pPr>
          </w:p>
        </w:tc>
        <w:tc>
          <w:tcPr>
            <w:tcW w:w="1980" w:type="dxa"/>
            <w:tcBorders>
              <w:top w:val="nil"/>
              <w:left w:val="nil"/>
              <w:bottom w:val="single" w:sz="8" w:space="0" w:color="auto"/>
              <w:right w:val="single" w:sz="8" w:space="0" w:color="auto"/>
            </w:tcBorders>
            <w:vAlign w:val="bottom"/>
          </w:tcPr>
          <w:p w14:paraId="2AEA5824" w14:textId="77777777" w:rsidR="00231AC4" w:rsidRPr="00231AC4" w:rsidRDefault="00231AC4" w:rsidP="00231AC4">
            <w:pPr>
              <w:widowControl w:val="0"/>
              <w:autoSpaceDE w:val="0"/>
              <w:autoSpaceDN w:val="0"/>
              <w:adjustRightInd w:val="0"/>
              <w:rPr>
                <w:sz w:val="5"/>
                <w:szCs w:val="5"/>
                <w:lang w:eastAsia="en-US"/>
              </w:rPr>
            </w:pPr>
          </w:p>
        </w:tc>
        <w:tc>
          <w:tcPr>
            <w:tcW w:w="3420" w:type="dxa"/>
            <w:tcBorders>
              <w:top w:val="nil"/>
              <w:left w:val="nil"/>
              <w:bottom w:val="single" w:sz="8" w:space="0" w:color="auto"/>
              <w:right w:val="single" w:sz="8" w:space="0" w:color="auto"/>
            </w:tcBorders>
            <w:vAlign w:val="bottom"/>
          </w:tcPr>
          <w:p w14:paraId="7B44157F"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719E4A66" w14:textId="77777777" w:rsidTr="00231AC4">
        <w:trPr>
          <w:trHeight w:val="311"/>
        </w:trPr>
        <w:tc>
          <w:tcPr>
            <w:tcW w:w="1820" w:type="dxa"/>
            <w:tcBorders>
              <w:top w:val="nil"/>
              <w:left w:val="single" w:sz="8" w:space="0" w:color="auto"/>
              <w:bottom w:val="nil"/>
              <w:right w:val="single" w:sz="8" w:space="0" w:color="auto"/>
            </w:tcBorders>
            <w:vAlign w:val="bottom"/>
          </w:tcPr>
          <w:p w14:paraId="6C97AF26"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tc>
        <w:tc>
          <w:tcPr>
            <w:tcW w:w="2160" w:type="dxa"/>
            <w:vMerge w:val="restart"/>
            <w:tcBorders>
              <w:top w:val="nil"/>
              <w:left w:val="nil"/>
              <w:right w:val="single" w:sz="8" w:space="0" w:color="auto"/>
            </w:tcBorders>
          </w:tcPr>
          <w:p w14:paraId="27665D5E" w14:textId="5CDEB15D" w:rsidR="00B53CCE" w:rsidRDefault="00B53CCE" w:rsidP="00231AC4">
            <w:pPr>
              <w:widowControl w:val="0"/>
              <w:autoSpaceDE w:val="0"/>
              <w:autoSpaceDN w:val="0"/>
              <w:adjustRightInd w:val="0"/>
              <w:rPr>
                <w:lang w:eastAsia="en-US"/>
              </w:rPr>
            </w:pPr>
            <w:proofErr w:type="spellStart"/>
            <w:r>
              <w:rPr>
                <w:lang w:eastAsia="en-US"/>
              </w:rPr>
              <w:t>Трифлурекс</w:t>
            </w:r>
            <w:proofErr w:type="spellEnd"/>
            <w:r>
              <w:rPr>
                <w:lang w:eastAsia="en-US"/>
              </w:rPr>
              <w:t>, КЕ</w:t>
            </w:r>
          </w:p>
          <w:p w14:paraId="12272BD6" w14:textId="4F5C6A49" w:rsidR="00231AC4" w:rsidRPr="00231AC4" w:rsidRDefault="00231AC4" w:rsidP="00231AC4">
            <w:pPr>
              <w:widowControl w:val="0"/>
              <w:autoSpaceDE w:val="0"/>
              <w:autoSpaceDN w:val="0"/>
              <w:adjustRightInd w:val="0"/>
              <w:rPr>
                <w:lang w:eastAsia="en-US"/>
              </w:rPr>
            </w:pPr>
            <w:r w:rsidRPr="00231AC4">
              <w:rPr>
                <w:lang w:eastAsia="en-US"/>
              </w:rPr>
              <w:t>Пульсар 40, РК</w:t>
            </w:r>
          </w:p>
        </w:tc>
        <w:tc>
          <w:tcPr>
            <w:tcW w:w="1980" w:type="dxa"/>
            <w:vMerge w:val="restart"/>
            <w:tcBorders>
              <w:top w:val="nil"/>
              <w:left w:val="nil"/>
              <w:right w:val="single" w:sz="8" w:space="0" w:color="auto"/>
            </w:tcBorders>
          </w:tcPr>
          <w:p w14:paraId="52EACAE3" w14:textId="77777777" w:rsidR="00B53CCE" w:rsidRDefault="00B53CCE" w:rsidP="00231AC4">
            <w:pPr>
              <w:widowControl w:val="0"/>
              <w:autoSpaceDE w:val="0"/>
              <w:autoSpaceDN w:val="0"/>
              <w:adjustRightInd w:val="0"/>
              <w:rPr>
                <w:lang w:eastAsia="en-US"/>
              </w:rPr>
            </w:pPr>
          </w:p>
          <w:p w14:paraId="03C95AEE" w14:textId="195C8D30" w:rsidR="00231AC4" w:rsidRPr="00231AC4" w:rsidRDefault="00231AC4" w:rsidP="00231AC4">
            <w:pPr>
              <w:widowControl w:val="0"/>
              <w:autoSpaceDE w:val="0"/>
              <w:autoSpaceDN w:val="0"/>
              <w:adjustRightInd w:val="0"/>
              <w:rPr>
                <w:lang w:eastAsia="en-US"/>
              </w:rPr>
            </w:pPr>
            <w:r w:rsidRPr="00231AC4">
              <w:rPr>
                <w:lang w:eastAsia="en-US"/>
              </w:rPr>
              <w:t>1-1,2</w:t>
            </w:r>
          </w:p>
        </w:tc>
        <w:tc>
          <w:tcPr>
            <w:tcW w:w="3420" w:type="dxa"/>
            <w:tcBorders>
              <w:top w:val="nil"/>
              <w:left w:val="nil"/>
              <w:bottom w:val="nil"/>
              <w:right w:val="single" w:sz="8" w:space="0" w:color="auto"/>
            </w:tcBorders>
            <w:vAlign w:val="bottom"/>
          </w:tcPr>
          <w:p w14:paraId="5EB21A0D"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3-6 листків культури</w:t>
            </w:r>
          </w:p>
        </w:tc>
      </w:tr>
      <w:tr w:rsidR="00231AC4" w:rsidRPr="00231AC4" w14:paraId="07D0AB48" w14:textId="77777777" w:rsidTr="00231AC4">
        <w:trPr>
          <w:trHeight w:val="276"/>
        </w:trPr>
        <w:tc>
          <w:tcPr>
            <w:tcW w:w="1820" w:type="dxa"/>
            <w:tcBorders>
              <w:top w:val="nil"/>
              <w:left w:val="single" w:sz="8" w:space="0" w:color="auto"/>
              <w:bottom w:val="nil"/>
              <w:right w:val="single" w:sz="8" w:space="0" w:color="auto"/>
            </w:tcBorders>
            <w:vAlign w:val="bottom"/>
          </w:tcPr>
          <w:p w14:paraId="6099178D" w14:textId="77777777" w:rsidR="00231AC4" w:rsidRPr="00231AC4" w:rsidRDefault="00231AC4" w:rsidP="00231AC4">
            <w:pPr>
              <w:widowControl w:val="0"/>
              <w:autoSpaceDE w:val="0"/>
              <w:autoSpaceDN w:val="0"/>
              <w:adjustRightInd w:val="0"/>
              <w:rPr>
                <w:lang w:eastAsia="en-US"/>
              </w:rPr>
            </w:pPr>
            <w:r w:rsidRPr="00231AC4">
              <w:rPr>
                <w:lang w:eastAsia="en-US"/>
              </w:rPr>
              <w:t>злакові та</w:t>
            </w:r>
          </w:p>
        </w:tc>
        <w:tc>
          <w:tcPr>
            <w:tcW w:w="2160" w:type="dxa"/>
            <w:vMerge/>
            <w:tcBorders>
              <w:left w:val="nil"/>
              <w:right w:val="single" w:sz="8" w:space="0" w:color="auto"/>
            </w:tcBorders>
            <w:vAlign w:val="bottom"/>
          </w:tcPr>
          <w:p w14:paraId="6C2956A9" w14:textId="77777777" w:rsidR="00231AC4" w:rsidRPr="00231AC4" w:rsidRDefault="00231AC4" w:rsidP="00231AC4">
            <w:pPr>
              <w:widowControl w:val="0"/>
              <w:autoSpaceDE w:val="0"/>
              <w:autoSpaceDN w:val="0"/>
              <w:adjustRightInd w:val="0"/>
              <w:rPr>
                <w:lang w:eastAsia="en-US"/>
              </w:rPr>
            </w:pPr>
          </w:p>
        </w:tc>
        <w:tc>
          <w:tcPr>
            <w:tcW w:w="1980" w:type="dxa"/>
            <w:vMerge/>
            <w:tcBorders>
              <w:left w:val="nil"/>
              <w:right w:val="single" w:sz="8" w:space="0" w:color="auto"/>
            </w:tcBorders>
            <w:vAlign w:val="bottom"/>
          </w:tcPr>
          <w:p w14:paraId="08EE7474" w14:textId="77777777" w:rsidR="00231AC4" w:rsidRPr="00231AC4" w:rsidRDefault="00231AC4" w:rsidP="00231AC4">
            <w:pPr>
              <w:widowControl w:val="0"/>
              <w:autoSpaceDE w:val="0"/>
              <w:autoSpaceDN w:val="0"/>
              <w:adjustRightInd w:val="0"/>
              <w:rPr>
                <w:lang w:eastAsia="en-US"/>
              </w:rPr>
            </w:pPr>
          </w:p>
        </w:tc>
        <w:tc>
          <w:tcPr>
            <w:tcW w:w="3420" w:type="dxa"/>
            <w:tcBorders>
              <w:top w:val="nil"/>
              <w:left w:val="nil"/>
              <w:bottom w:val="nil"/>
              <w:right w:val="single" w:sz="8" w:space="0" w:color="auto"/>
            </w:tcBorders>
            <w:vAlign w:val="bottom"/>
          </w:tcPr>
          <w:p w14:paraId="3EF63EB6" w14:textId="77777777" w:rsidR="00231AC4" w:rsidRPr="00231AC4" w:rsidRDefault="00231AC4" w:rsidP="00231AC4">
            <w:pPr>
              <w:widowControl w:val="0"/>
              <w:autoSpaceDE w:val="0"/>
              <w:autoSpaceDN w:val="0"/>
              <w:adjustRightInd w:val="0"/>
              <w:rPr>
                <w:lang w:eastAsia="en-US"/>
              </w:rPr>
            </w:pPr>
          </w:p>
        </w:tc>
      </w:tr>
      <w:tr w:rsidR="00231AC4" w:rsidRPr="00231AC4" w14:paraId="6948132D" w14:textId="77777777" w:rsidTr="00231AC4">
        <w:trPr>
          <w:trHeight w:val="276"/>
        </w:trPr>
        <w:tc>
          <w:tcPr>
            <w:tcW w:w="1820" w:type="dxa"/>
            <w:tcBorders>
              <w:top w:val="nil"/>
              <w:left w:val="single" w:sz="8" w:space="0" w:color="auto"/>
              <w:bottom w:val="nil"/>
              <w:right w:val="single" w:sz="8" w:space="0" w:color="auto"/>
            </w:tcBorders>
            <w:vAlign w:val="bottom"/>
          </w:tcPr>
          <w:p w14:paraId="6B47907E" w14:textId="77777777" w:rsidR="00231AC4" w:rsidRPr="00231AC4" w:rsidRDefault="00231AC4" w:rsidP="00231AC4">
            <w:pPr>
              <w:widowControl w:val="0"/>
              <w:autoSpaceDE w:val="0"/>
              <w:autoSpaceDN w:val="0"/>
              <w:adjustRightInd w:val="0"/>
              <w:rPr>
                <w:lang w:eastAsia="en-US"/>
              </w:rPr>
            </w:pPr>
            <w:r w:rsidRPr="00231AC4">
              <w:rPr>
                <w:lang w:eastAsia="en-US"/>
              </w:rPr>
              <w:t>двосім‘ядольні</w:t>
            </w:r>
          </w:p>
        </w:tc>
        <w:tc>
          <w:tcPr>
            <w:tcW w:w="2160" w:type="dxa"/>
            <w:vMerge/>
            <w:tcBorders>
              <w:left w:val="nil"/>
              <w:right w:val="single" w:sz="8" w:space="0" w:color="auto"/>
            </w:tcBorders>
            <w:vAlign w:val="bottom"/>
          </w:tcPr>
          <w:p w14:paraId="337F197A" w14:textId="77777777" w:rsidR="00231AC4" w:rsidRPr="00231AC4" w:rsidRDefault="00231AC4" w:rsidP="00231AC4">
            <w:pPr>
              <w:widowControl w:val="0"/>
              <w:autoSpaceDE w:val="0"/>
              <w:autoSpaceDN w:val="0"/>
              <w:adjustRightInd w:val="0"/>
              <w:rPr>
                <w:lang w:eastAsia="en-US"/>
              </w:rPr>
            </w:pPr>
          </w:p>
        </w:tc>
        <w:tc>
          <w:tcPr>
            <w:tcW w:w="1980" w:type="dxa"/>
            <w:vMerge/>
            <w:tcBorders>
              <w:left w:val="nil"/>
              <w:bottom w:val="nil"/>
              <w:right w:val="single" w:sz="8" w:space="0" w:color="auto"/>
            </w:tcBorders>
            <w:vAlign w:val="bottom"/>
          </w:tcPr>
          <w:p w14:paraId="2E011FC8" w14:textId="77777777" w:rsidR="00231AC4" w:rsidRPr="00231AC4" w:rsidRDefault="00231AC4" w:rsidP="00231AC4">
            <w:pPr>
              <w:widowControl w:val="0"/>
              <w:autoSpaceDE w:val="0"/>
              <w:autoSpaceDN w:val="0"/>
              <w:adjustRightInd w:val="0"/>
              <w:rPr>
                <w:lang w:eastAsia="en-US"/>
              </w:rPr>
            </w:pPr>
          </w:p>
        </w:tc>
        <w:tc>
          <w:tcPr>
            <w:tcW w:w="3420" w:type="dxa"/>
            <w:tcBorders>
              <w:top w:val="nil"/>
              <w:left w:val="nil"/>
              <w:bottom w:val="nil"/>
              <w:right w:val="single" w:sz="8" w:space="0" w:color="auto"/>
            </w:tcBorders>
            <w:vAlign w:val="bottom"/>
          </w:tcPr>
          <w:p w14:paraId="7C2D19EA" w14:textId="77777777" w:rsidR="00231AC4" w:rsidRPr="00231AC4" w:rsidRDefault="00231AC4" w:rsidP="00231AC4">
            <w:pPr>
              <w:widowControl w:val="0"/>
              <w:autoSpaceDE w:val="0"/>
              <w:autoSpaceDN w:val="0"/>
              <w:adjustRightInd w:val="0"/>
              <w:rPr>
                <w:lang w:eastAsia="en-US"/>
              </w:rPr>
            </w:pPr>
          </w:p>
        </w:tc>
      </w:tr>
      <w:tr w:rsidR="00231AC4" w:rsidRPr="00231AC4" w14:paraId="31157248" w14:textId="77777777" w:rsidTr="00231AC4">
        <w:trPr>
          <w:trHeight w:val="276"/>
        </w:trPr>
        <w:tc>
          <w:tcPr>
            <w:tcW w:w="1820" w:type="dxa"/>
            <w:tcBorders>
              <w:top w:val="nil"/>
              <w:left w:val="single" w:sz="8" w:space="0" w:color="auto"/>
              <w:bottom w:val="nil"/>
              <w:right w:val="single" w:sz="8" w:space="0" w:color="auto"/>
            </w:tcBorders>
            <w:vAlign w:val="bottom"/>
          </w:tcPr>
          <w:p w14:paraId="0D149837" w14:textId="77777777" w:rsidR="00231AC4" w:rsidRPr="00231AC4" w:rsidRDefault="00231AC4" w:rsidP="00231AC4">
            <w:pPr>
              <w:widowControl w:val="0"/>
              <w:autoSpaceDE w:val="0"/>
              <w:autoSpaceDN w:val="0"/>
              <w:adjustRightInd w:val="0"/>
              <w:rPr>
                <w:lang w:eastAsia="en-US"/>
              </w:rPr>
            </w:pPr>
          </w:p>
        </w:tc>
        <w:tc>
          <w:tcPr>
            <w:tcW w:w="2160" w:type="dxa"/>
            <w:vMerge/>
            <w:tcBorders>
              <w:left w:val="nil"/>
              <w:bottom w:val="nil"/>
              <w:right w:val="single" w:sz="8" w:space="0" w:color="auto"/>
            </w:tcBorders>
            <w:vAlign w:val="bottom"/>
          </w:tcPr>
          <w:p w14:paraId="6A203AEA" w14:textId="77777777" w:rsidR="00231AC4" w:rsidRPr="00231AC4" w:rsidRDefault="00231AC4" w:rsidP="00231AC4">
            <w:pPr>
              <w:widowControl w:val="0"/>
              <w:autoSpaceDE w:val="0"/>
              <w:autoSpaceDN w:val="0"/>
              <w:adjustRightInd w:val="0"/>
              <w:rPr>
                <w:lang w:eastAsia="en-US"/>
              </w:rPr>
            </w:pPr>
          </w:p>
        </w:tc>
        <w:tc>
          <w:tcPr>
            <w:tcW w:w="1980" w:type="dxa"/>
            <w:tcBorders>
              <w:top w:val="nil"/>
              <w:left w:val="nil"/>
              <w:bottom w:val="nil"/>
              <w:right w:val="single" w:sz="8" w:space="0" w:color="auto"/>
            </w:tcBorders>
            <w:vAlign w:val="bottom"/>
          </w:tcPr>
          <w:p w14:paraId="7181010A" w14:textId="77777777" w:rsidR="00231AC4" w:rsidRPr="00231AC4" w:rsidRDefault="00231AC4" w:rsidP="00231AC4">
            <w:pPr>
              <w:widowControl w:val="0"/>
              <w:autoSpaceDE w:val="0"/>
              <w:autoSpaceDN w:val="0"/>
              <w:adjustRightInd w:val="0"/>
              <w:rPr>
                <w:lang w:eastAsia="en-US"/>
              </w:rPr>
            </w:pPr>
          </w:p>
        </w:tc>
        <w:tc>
          <w:tcPr>
            <w:tcW w:w="3420" w:type="dxa"/>
            <w:tcBorders>
              <w:top w:val="nil"/>
              <w:left w:val="nil"/>
              <w:bottom w:val="nil"/>
              <w:right w:val="single" w:sz="8" w:space="0" w:color="auto"/>
            </w:tcBorders>
            <w:vAlign w:val="bottom"/>
          </w:tcPr>
          <w:p w14:paraId="7D11DB42" w14:textId="77777777" w:rsidR="00231AC4" w:rsidRPr="00231AC4" w:rsidRDefault="00231AC4" w:rsidP="00231AC4">
            <w:pPr>
              <w:widowControl w:val="0"/>
              <w:autoSpaceDE w:val="0"/>
              <w:autoSpaceDN w:val="0"/>
              <w:adjustRightInd w:val="0"/>
              <w:rPr>
                <w:lang w:eastAsia="en-US"/>
              </w:rPr>
            </w:pPr>
          </w:p>
        </w:tc>
      </w:tr>
      <w:tr w:rsidR="00231AC4" w:rsidRPr="00231AC4" w14:paraId="27E71316" w14:textId="77777777" w:rsidTr="00231AC4">
        <w:trPr>
          <w:trHeight w:val="313"/>
        </w:trPr>
        <w:tc>
          <w:tcPr>
            <w:tcW w:w="1820" w:type="dxa"/>
            <w:tcBorders>
              <w:top w:val="nil"/>
              <w:left w:val="single" w:sz="8" w:space="0" w:color="auto"/>
              <w:bottom w:val="nil"/>
              <w:right w:val="single" w:sz="8" w:space="0" w:color="auto"/>
            </w:tcBorders>
            <w:vAlign w:val="bottom"/>
          </w:tcPr>
          <w:p w14:paraId="1ECDFF03"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5FBCDB2C" w14:textId="77777777" w:rsidR="00231AC4" w:rsidRPr="00231AC4" w:rsidRDefault="00231AC4" w:rsidP="00231AC4">
            <w:pPr>
              <w:widowControl w:val="0"/>
              <w:autoSpaceDE w:val="0"/>
              <w:autoSpaceDN w:val="0"/>
              <w:adjustRightInd w:val="0"/>
              <w:rPr>
                <w:lang w:eastAsia="en-US"/>
              </w:rPr>
            </w:pPr>
            <w:r w:rsidRPr="00231AC4">
              <w:rPr>
                <w:lang w:eastAsia="en-US"/>
              </w:rPr>
              <w:t>Парі, РК</w:t>
            </w:r>
          </w:p>
        </w:tc>
        <w:tc>
          <w:tcPr>
            <w:tcW w:w="1980" w:type="dxa"/>
            <w:tcBorders>
              <w:top w:val="nil"/>
              <w:left w:val="nil"/>
              <w:bottom w:val="nil"/>
              <w:right w:val="single" w:sz="8" w:space="0" w:color="auto"/>
            </w:tcBorders>
            <w:vAlign w:val="bottom"/>
          </w:tcPr>
          <w:p w14:paraId="6B3112F4" w14:textId="77777777" w:rsidR="00231AC4" w:rsidRPr="00231AC4" w:rsidRDefault="00231AC4" w:rsidP="00231AC4">
            <w:pPr>
              <w:widowControl w:val="0"/>
              <w:autoSpaceDE w:val="0"/>
              <w:autoSpaceDN w:val="0"/>
              <w:adjustRightInd w:val="0"/>
              <w:rPr>
                <w:lang w:eastAsia="en-US"/>
              </w:rPr>
            </w:pPr>
            <w:r w:rsidRPr="00231AC4">
              <w:rPr>
                <w:lang w:eastAsia="en-US"/>
              </w:rPr>
              <w:t>1</w:t>
            </w:r>
          </w:p>
        </w:tc>
        <w:tc>
          <w:tcPr>
            <w:tcW w:w="3420" w:type="dxa"/>
            <w:tcBorders>
              <w:top w:val="nil"/>
              <w:left w:val="nil"/>
              <w:bottom w:val="nil"/>
              <w:right w:val="single" w:sz="8" w:space="0" w:color="auto"/>
            </w:tcBorders>
            <w:vAlign w:val="bottom"/>
          </w:tcPr>
          <w:p w14:paraId="54B11107" w14:textId="77777777" w:rsidR="00231AC4" w:rsidRPr="00231AC4" w:rsidRDefault="00231AC4" w:rsidP="00231AC4">
            <w:pPr>
              <w:widowControl w:val="0"/>
              <w:autoSpaceDE w:val="0"/>
              <w:autoSpaceDN w:val="0"/>
              <w:adjustRightInd w:val="0"/>
              <w:rPr>
                <w:lang w:eastAsia="en-US"/>
              </w:rPr>
            </w:pPr>
            <w:r w:rsidRPr="00231AC4">
              <w:rPr>
                <w:w w:val="92"/>
                <w:lang w:eastAsia="en-US"/>
              </w:rPr>
              <w:t>Обприскування ґрунту до сівби, до</w:t>
            </w:r>
          </w:p>
        </w:tc>
      </w:tr>
      <w:tr w:rsidR="00231AC4" w:rsidRPr="00231AC4" w14:paraId="6D87D31A" w14:textId="77777777" w:rsidTr="00231AC4">
        <w:trPr>
          <w:trHeight w:val="276"/>
        </w:trPr>
        <w:tc>
          <w:tcPr>
            <w:tcW w:w="1820" w:type="dxa"/>
            <w:tcBorders>
              <w:top w:val="nil"/>
              <w:left w:val="single" w:sz="8" w:space="0" w:color="auto"/>
              <w:bottom w:val="nil"/>
              <w:right w:val="single" w:sz="8" w:space="0" w:color="auto"/>
            </w:tcBorders>
            <w:vAlign w:val="bottom"/>
          </w:tcPr>
          <w:p w14:paraId="66D3E8CA"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6A967741" w14:textId="77777777" w:rsidR="00231AC4" w:rsidRPr="00231AC4" w:rsidRDefault="00231AC4" w:rsidP="00231AC4">
            <w:pPr>
              <w:widowControl w:val="0"/>
              <w:autoSpaceDE w:val="0"/>
              <w:autoSpaceDN w:val="0"/>
              <w:adjustRightInd w:val="0"/>
              <w:rPr>
                <w:lang w:eastAsia="en-US"/>
              </w:rPr>
            </w:pPr>
            <w:r w:rsidRPr="00231AC4">
              <w:rPr>
                <w:lang w:eastAsia="en-US"/>
              </w:rPr>
              <w:t>(безпокривна)</w:t>
            </w:r>
          </w:p>
        </w:tc>
        <w:tc>
          <w:tcPr>
            <w:tcW w:w="1980" w:type="dxa"/>
            <w:tcBorders>
              <w:top w:val="nil"/>
              <w:left w:val="nil"/>
              <w:bottom w:val="nil"/>
              <w:right w:val="single" w:sz="8" w:space="0" w:color="auto"/>
            </w:tcBorders>
            <w:vAlign w:val="bottom"/>
          </w:tcPr>
          <w:p w14:paraId="2969EBB4" w14:textId="77777777" w:rsidR="00231AC4" w:rsidRPr="00231AC4" w:rsidRDefault="00231AC4" w:rsidP="00231AC4">
            <w:pPr>
              <w:widowControl w:val="0"/>
              <w:autoSpaceDE w:val="0"/>
              <w:autoSpaceDN w:val="0"/>
              <w:adjustRightInd w:val="0"/>
              <w:rPr>
                <w:lang w:eastAsia="en-US"/>
              </w:rPr>
            </w:pPr>
          </w:p>
        </w:tc>
        <w:tc>
          <w:tcPr>
            <w:tcW w:w="3420" w:type="dxa"/>
            <w:tcBorders>
              <w:top w:val="nil"/>
              <w:left w:val="nil"/>
              <w:bottom w:val="nil"/>
              <w:right w:val="single" w:sz="8" w:space="0" w:color="auto"/>
            </w:tcBorders>
            <w:vAlign w:val="bottom"/>
          </w:tcPr>
          <w:p w14:paraId="5F84323A" w14:textId="77777777" w:rsidR="00231AC4" w:rsidRPr="00231AC4" w:rsidRDefault="00231AC4" w:rsidP="00231AC4">
            <w:pPr>
              <w:widowControl w:val="0"/>
              <w:autoSpaceDE w:val="0"/>
              <w:autoSpaceDN w:val="0"/>
              <w:adjustRightInd w:val="0"/>
              <w:rPr>
                <w:lang w:eastAsia="en-US"/>
              </w:rPr>
            </w:pPr>
            <w:r w:rsidRPr="00231AC4">
              <w:rPr>
                <w:w w:val="96"/>
                <w:lang w:eastAsia="en-US"/>
              </w:rPr>
              <w:t>сходів або після сходів у фазі 1-2</w:t>
            </w:r>
          </w:p>
        </w:tc>
      </w:tr>
      <w:tr w:rsidR="00231AC4" w:rsidRPr="00231AC4" w14:paraId="087F3037" w14:textId="77777777" w:rsidTr="00231AC4">
        <w:trPr>
          <w:trHeight w:val="276"/>
        </w:trPr>
        <w:tc>
          <w:tcPr>
            <w:tcW w:w="1820" w:type="dxa"/>
            <w:tcBorders>
              <w:top w:val="nil"/>
              <w:left w:val="single" w:sz="8" w:space="0" w:color="auto"/>
              <w:bottom w:val="nil"/>
              <w:right w:val="single" w:sz="8" w:space="0" w:color="auto"/>
            </w:tcBorders>
            <w:vAlign w:val="bottom"/>
          </w:tcPr>
          <w:p w14:paraId="0EBA8C34"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25A14ED4" w14:textId="77777777" w:rsidR="00231AC4" w:rsidRPr="00231AC4" w:rsidRDefault="00231AC4" w:rsidP="00231AC4">
            <w:pPr>
              <w:widowControl w:val="0"/>
              <w:autoSpaceDE w:val="0"/>
              <w:autoSpaceDN w:val="0"/>
              <w:adjustRightInd w:val="0"/>
              <w:rPr>
                <w:lang w:eastAsia="en-US"/>
              </w:rPr>
            </w:pPr>
          </w:p>
        </w:tc>
        <w:tc>
          <w:tcPr>
            <w:tcW w:w="1980" w:type="dxa"/>
            <w:tcBorders>
              <w:top w:val="nil"/>
              <w:left w:val="nil"/>
              <w:bottom w:val="nil"/>
              <w:right w:val="single" w:sz="8" w:space="0" w:color="auto"/>
            </w:tcBorders>
            <w:vAlign w:val="bottom"/>
          </w:tcPr>
          <w:p w14:paraId="3859EDBD" w14:textId="77777777" w:rsidR="00231AC4" w:rsidRPr="00231AC4" w:rsidRDefault="00231AC4" w:rsidP="00231AC4">
            <w:pPr>
              <w:widowControl w:val="0"/>
              <w:autoSpaceDE w:val="0"/>
              <w:autoSpaceDN w:val="0"/>
              <w:adjustRightInd w:val="0"/>
              <w:rPr>
                <w:lang w:eastAsia="en-US"/>
              </w:rPr>
            </w:pPr>
          </w:p>
        </w:tc>
        <w:tc>
          <w:tcPr>
            <w:tcW w:w="3420" w:type="dxa"/>
            <w:tcBorders>
              <w:top w:val="nil"/>
              <w:left w:val="nil"/>
              <w:bottom w:val="nil"/>
              <w:right w:val="single" w:sz="8" w:space="0" w:color="auto"/>
            </w:tcBorders>
            <w:vAlign w:val="bottom"/>
          </w:tcPr>
          <w:p w14:paraId="6D023384" w14:textId="77777777" w:rsidR="00231AC4" w:rsidRPr="00231AC4" w:rsidRDefault="00231AC4" w:rsidP="00231AC4">
            <w:pPr>
              <w:widowControl w:val="0"/>
              <w:autoSpaceDE w:val="0"/>
              <w:autoSpaceDN w:val="0"/>
              <w:adjustRightInd w:val="0"/>
              <w:rPr>
                <w:lang w:eastAsia="en-US"/>
              </w:rPr>
            </w:pPr>
            <w:r w:rsidRPr="00231AC4">
              <w:rPr>
                <w:lang w:eastAsia="en-US"/>
              </w:rPr>
              <w:t>трійчастих листків культури</w:t>
            </w:r>
          </w:p>
        </w:tc>
      </w:tr>
      <w:tr w:rsidR="00231AC4" w:rsidRPr="00231AC4" w14:paraId="6ED43B48" w14:textId="77777777" w:rsidTr="00231AC4">
        <w:trPr>
          <w:trHeight w:val="68"/>
        </w:trPr>
        <w:tc>
          <w:tcPr>
            <w:tcW w:w="1820" w:type="dxa"/>
            <w:tcBorders>
              <w:top w:val="nil"/>
              <w:left w:val="single" w:sz="8" w:space="0" w:color="auto"/>
              <w:bottom w:val="single" w:sz="8" w:space="0" w:color="auto"/>
              <w:right w:val="single" w:sz="8" w:space="0" w:color="auto"/>
            </w:tcBorders>
            <w:vAlign w:val="bottom"/>
          </w:tcPr>
          <w:p w14:paraId="126958C5" w14:textId="77777777" w:rsidR="00231AC4" w:rsidRPr="00231AC4" w:rsidRDefault="00231AC4" w:rsidP="00231AC4">
            <w:pPr>
              <w:widowControl w:val="0"/>
              <w:autoSpaceDE w:val="0"/>
              <w:autoSpaceDN w:val="0"/>
              <w:adjustRightInd w:val="0"/>
              <w:rPr>
                <w:sz w:val="5"/>
                <w:szCs w:val="5"/>
                <w:lang w:eastAsia="en-US"/>
              </w:rPr>
            </w:pPr>
          </w:p>
        </w:tc>
        <w:tc>
          <w:tcPr>
            <w:tcW w:w="2160" w:type="dxa"/>
            <w:tcBorders>
              <w:top w:val="nil"/>
              <w:left w:val="nil"/>
              <w:bottom w:val="single" w:sz="8" w:space="0" w:color="auto"/>
              <w:right w:val="single" w:sz="8" w:space="0" w:color="auto"/>
            </w:tcBorders>
            <w:vAlign w:val="bottom"/>
          </w:tcPr>
          <w:p w14:paraId="6E7F262D" w14:textId="77777777" w:rsidR="00231AC4" w:rsidRPr="00231AC4" w:rsidRDefault="00231AC4" w:rsidP="00231AC4">
            <w:pPr>
              <w:widowControl w:val="0"/>
              <w:autoSpaceDE w:val="0"/>
              <w:autoSpaceDN w:val="0"/>
              <w:adjustRightInd w:val="0"/>
              <w:rPr>
                <w:sz w:val="5"/>
                <w:szCs w:val="5"/>
                <w:lang w:eastAsia="en-US"/>
              </w:rPr>
            </w:pPr>
          </w:p>
        </w:tc>
        <w:tc>
          <w:tcPr>
            <w:tcW w:w="1980" w:type="dxa"/>
            <w:tcBorders>
              <w:top w:val="nil"/>
              <w:left w:val="nil"/>
              <w:bottom w:val="single" w:sz="8" w:space="0" w:color="auto"/>
              <w:right w:val="single" w:sz="8" w:space="0" w:color="auto"/>
            </w:tcBorders>
            <w:vAlign w:val="bottom"/>
          </w:tcPr>
          <w:p w14:paraId="1EE8776C" w14:textId="77777777" w:rsidR="00231AC4" w:rsidRPr="00231AC4" w:rsidRDefault="00231AC4" w:rsidP="00231AC4">
            <w:pPr>
              <w:widowControl w:val="0"/>
              <w:autoSpaceDE w:val="0"/>
              <w:autoSpaceDN w:val="0"/>
              <w:adjustRightInd w:val="0"/>
              <w:rPr>
                <w:sz w:val="5"/>
                <w:szCs w:val="5"/>
                <w:lang w:eastAsia="en-US"/>
              </w:rPr>
            </w:pPr>
          </w:p>
        </w:tc>
        <w:tc>
          <w:tcPr>
            <w:tcW w:w="3420" w:type="dxa"/>
            <w:tcBorders>
              <w:top w:val="nil"/>
              <w:left w:val="nil"/>
              <w:bottom w:val="single" w:sz="4" w:space="0" w:color="auto"/>
              <w:right w:val="single" w:sz="8" w:space="0" w:color="auto"/>
            </w:tcBorders>
            <w:vAlign w:val="bottom"/>
          </w:tcPr>
          <w:p w14:paraId="573A3370"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50FFCC03" w14:textId="77777777" w:rsidTr="00231AC4">
        <w:trPr>
          <w:trHeight w:val="313"/>
        </w:trPr>
        <w:tc>
          <w:tcPr>
            <w:tcW w:w="1820" w:type="dxa"/>
            <w:tcBorders>
              <w:top w:val="nil"/>
              <w:left w:val="single" w:sz="8" w:space="0" w:color="auto"/>
              <w:bottom w:val="nil"/>
              <w:right w:val="single" w:sz="8" w:space="0" w:color="auto"/>
            </w:tcBorders>
            <w:vAlign w:val="bottom"/>
          </w:tcPr>
          <w:p w14:paraId="5EF33310" w14:textId="77777777" w:rsidR="00231AC4" w:rsidRPr="00231AC4" w:rsidRDefault="00231AC4" w:rsidP="00231AC4">
            <w:pPr>
              <w:widowControl w:val="0"/>
              <w:autoSpaceDE w:val="0"/>
              <w:autoSpaceDN w:val="0"/>
              <w:adjustRightInd w:val="0"/>
              <w:spacing w:line="275" w:lineRule="exact"/>
              <w:rPr>
                <w:lang w:eastAsia="en-US"/>
              </w:rPr>
            </w:pPr>
            <w:r w:rsidRPr="00231AC4">
              <w:rPr>
                <w:lang w:eastAsia="en-US"/>
              </w:rPr>
              <w:t>Однорічні</w:t>
            </w:r>
          </w:p>
        </w:tc>
        <w:tc>
          <w:tcPr>
            <w:tcW w:w="2160" w:type="dxa"/>
            <w:tcBorders>
              <w:top w:val="nil"/>
              <w:left w:val="nil"/>
              <w:bottom w:val="nil"/>
              <w:right w:val="single" w:sz="8" w:space="0" w:color="auto"/>
            </w:tcBorders>
            <w:vAlign w:val="bottom"/>
          </w:tcPr>
          <w:p w14:paraId="32FADB08" w14:textId="48FC7663" w:rsidR="00231AC4" w:rsidRPr="00231AC4" w:rsidRDefault="006F5D26" w:rsidP="00231AC4">
            <w:pPr>
              <w:widowControl w:val="0"/>
              <w:autoSpaceDE w:val="0"/>
              <w:autoSpaceDN w:val="0"/>
              <w:adjustRightInd w:val="0"/>
              <w:spacing w:line="275" w:lineRule="exact"/>
              <w:rPr>
                <w:lang w:eastAsia="en-US"/>
              </w:rPr>
            </w:pPr>
            <w:proofErr w:type="spellStart"/>
            <w:r>
              <w:rPr>
                <w:lang w:eastAsia="en-US"/>
              </w:rPr>
              <w:t>А</w:t>
            </w:r>
            <w:r w:rsidR="00231AC4" w:rsidRPr="00231AC4">
              <w:rPr>
                <w:lang w:eastAsia="en-US"/>
              </w:rPr>
              <w:t>грітокс</w:t>
            </w:r>
            <w:proofErr w:type="spellEnd"/>
            <w:r w:rsidR="00231AC4" w:rsidRPr="00231AC4">
              <w:rPr>
                <w:lang w:eastAsia="en-US"/>
              </w:rPr>
              <w:t>,</w:t>
            </w:r>
            <w:r>
              <w:rPr>
                <w:lang w:eastAsia="en-US"/>
              </w:rPr>
              <w:t xml:space="preserve"> РК</w:t>
            </w:r>
          </w:p>
        </w:tc>
        <w:tc>
          <w:tcPr>
            <w:tcW w:w="1980" w:type="dxa"/>
            <w:tcBorders>
              <w:top w:val="nil"/>
              <w:left w:val="nil"/>
              <w:bottom w:val="nil"/>
              <w:right w:val="single" w:sz="4" w:space="0" w:color="auto"/>
            </w:tcBorders>
            <w:vAlign w:val="bottom"/>
          </w:tcPr>
          <w:p w14:paraId="5CB1A329" w14:textId="77777777" w:rsidR="00231AC4" w:rsidRPr="00231AC4" w:rsidRDefault="00231AC4" w:rsidP="00231AC4">
            <w:pPr>
              <w:widowControl w:val="0"/>
              <w:autoSpaceDE w:val="0"/>
              <w:autoSpaceDN w:val="0"/>
              <w:adjustRightInd w:val="0"/>
              <w:spacing w:line="275" w:lineRule="exact"/>
              <w:rPr>
                <w:lang w:eastAsia="en-US"/>
              </w:rPr>
            </w:pPr>
            <w:r w:rsidRPr="00231AC4">
              <w:rPr>
                <w:lang w:eastAsia="en-US"/>
              </w:rPr>
              <w:t xml:space="preserve">0,5-0,75 </w:t>
            </w:r>
          </w:p>
        </w:tc>
        <w:tc>
          <w:tcPr>
            <w:tcW w:w="3420" w:type="dxa"/>
            <w:tcBorders>
              <w:top w:val="single" w:sz="4" w:space="0" w:color="auto"/>
              <w:left w:val="single" w:sz="4" w:space="0" w:color="auto"/>
              <w:right w:val="single" w:sz="4" w:space="0" w:color="auto"/>
            </w:tcBorders>
            <w:vAlign w:val="bottom"/>
          </w:tcPr>
          <w:p w14:paraId="25CD5342" w14:textId="77777777" w:rsidR="00231AC4" w:rsidRPr="00231AC4" w:rsidRDefault="00231AC4" w:rsidP="00231AC4">
            <w:pPr>
              <w:widowControl w:val="0"/>
              <w:autoSpaceDE w:val="0"/>
              <w:autoSpaceDN w:val="0"/>
              <w:adjustRightInd w:val="0"/>
              <w:spacing w:line="275" w:lineRule="exact"/>
              <w:rPr>
                <w:w w:val="97"/>
                <w:lang w:eastAsia="en-US"/>
              </w:rPr>
            </w:pPr>
            <w:r w:rsidRPr="00231AC4">
              <w:rPr>
                <w:w w:val="97"/>
                <w:lang w:eastAsia="en-US"/>
              </w:rPr>
              <w:t>Обприскування посівів у фазі 1-2</w:t>
            </w:r>
          </w:p>
        </w:tc>
      </w:tr>
      <w:tr w:rsidR="00231AC4" w:rsidRPr="00231AC4" w14:paraId="1BBEE967" w14:textId="77777777" w:rsidTr="00231AC4">
        <w:trPr>
          <w:trHeight w:val="276"/>
        </w:trPr>
        <w:tc>
          <w:tcPr>
            <w:tcW w:w="1820" w:type="dxa"/>
            <w:tcBorders>
              <w:top w:val="nil"/>
              <w:left w:val="single" w:sz="8" w:space="0" w:color="auto"/>
              <w:bottom w:val="nil"/>
              <w:right w:val="single" w:sz="8" w:space="0" w:color="auto"/>
            </w:tcBorders>
            <w:vAlign w:val="bottom"/>
          </w:tcPr>
          <w:p w14:paraId="00428269" w14:textId="77777777" w:rsidR="00231AC4" w:rsidRPr="00231AC4" w:rsidRDefault="00231AC4" w:rsidP="00231AC4">
            <w:pPr>
              <w:widowControl w:val="0"/>
              <w:autoSpaceDE w:val="0"/>
              <w:autoSpaceDN w:val="0"/>
              <w:adjustRightInd w:val="0"/>
              <w:rPr>
                <w:lang w:eastAsia="en-US"/>
              </w:rPr>
            </w:pPr>
            <w:r w:rsidRPr="00231AC4">
              <w:rPr>
                <w:lang w:eastAsia="en-US"/>
              </w:rPr>
              <w:t>дводольні</w:t>
            </w:r>
          </w:p>
        </w:tc>
        <w:tc>
          <w:tcPr>
            <w:tcW w:w="2160" w:type="dxa"/>
            <w:tcBorders>
              <w:top w:val="nil"/>
              <w:left w:val="nil"/>
              <w:bottom w:val="nil"/>
              <w:right w:val="single" w:sz="8" w:space="0" w:color="auto"/>
            </w:tcBorders>
            <w:vAlign w:val="bottom"/>
          </w:tcPr>
          <w:p w14:paraId="76874891"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Базагран</w:t>
            </w:r>
            <w:proofErr w:type="spellEnd"/>
            <w:r w:rsidRPr="00231AC4">
              <w:rPr>
                <w:lang w:eastAsia="en-US"/>
              </w:rPr>
              <w:t>, РК</w:t>
            </w:r>
          </w:p>
          <w:p w14:paraId="3EF7CB8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Ладдок</w:t>
            </w:r>
            <w:proofErr w:type="spellEnd"/>
            <w:r w:rsidRPr="00231AC4">
              <w:rPr>
                <w:lang w:eastAsia="en-US"/>
              </w:rPr>
              <w:t xml:space="preserve"> Топ, РК</w:t>
            </w:r>
          </w:p>
          <w:p w14:paraId="4348F3C2" w14:textId="77777777" w:rsidR="00231AC4" w:rsidRPr="00231AC4" w:rsidRDefault="00231AC4" w:rsidP="00231AC4">
            <w:pPr>
              <w:widowControl w:val="0"/>
              <w:autoSpaceDE w:val="0"/>
              <w:autoSpaceDN w:val="0"/>
              <w:adjustRightInd w:val="0"/>
              <w:rPr>
                <w:lang w:eastAsia="en-US"/>
              </w:rPr>
            </w:pPr>
            <w:r w:rsidRPr="00231AC4">
              <w:rPr>
                <w:lang w:eastAsia="en-US"/>
              </w:rPr>
              <w:t>К</w:t>
            </w:r>
            <w:r w:rsidRPr="00231AC4">
              <w:rPr>
                <w:lang w:val="ru-RU" w:eastAsia="en-US"/>
              </w:rPr>
              <w:t>а</w:t>
            </w:r>
            <w:proofErr w:type="spellStart"/>
            <w:r w:rsidRPr="00231AC4">
              <w:rPr>
                <w:lang w:eastAsia="en-US"/>
              </w:rPr>
              <w:t>мбіо</w:t>
            </w:r>
            <w:proofErr w:type="spellEnd"/>
            <w:r w:rsidRPr="00231AC4">
              <w:rPr>
                <w:lang w:eastAsia="en-US"/>
              </w:rPr>
              <w:t xml:space="preserve"> </w:t>
            </w:r>
            <w:proofErr w:type="spellStart"/>
            <w:r w:rsidRPr="00231AC4">
              <w:rPr>
                <w:lang w:eastAsia="en-US"/>
              </w:rPr>
              <w:t>Стар</w:t>
            </w:r>
            <w:proofErr w:type="spellEnd"/>
            <w:r w:rsidRPr="00231AC4">
              <w:rPr>
                <w:lang w:eastAsia="en-US"/>
              </w:rPr>
              <w:t>, РК</w:t>
            </w:r>
          </w:p>
        </w:tc>
        <w:tc>
          <w:tcPr>
            <w:tcW w:w="1980" w:type="dxa"/>
            <w:tcBorders>
              <w:top w:val="nil"/>
              <w:left w:val="nil"/>
              <w:bottom w:val="nil"/>
              <w:right w:val="single" w:sz="4" w:space="0" w:color="auto"/>
            </w:tcBorders>
            <w:vAlign w:val="bottom"/>
          </w:tcPr>
          <w:p w14:paraId="60BC25E7" w14:textId="77777777" w:rsidR="00231AC4" w:rsidRPr="00231AC4" w:rsidRDefault="00231AC4" w:rsidP="00231AC4">
            <w:pPr>
              <w:widowControl w:val="0"/>
              <w:autoSpaceDE w:val="0"/>
              <w:autoSpaceDN w:val="0"/>
              <w:adjustRightInd w:val="0"/>
              <w:rPr>
                <w:lang w:eastAsia="en-US"/>
              </w:rPr>
            </w:pPr>
            <w:r w:rsidRPr="00231AC4">
              <w:rPr>
                <w:lang w:eastAsia="en-US"/>
              </w:rPr>
              <w:t>2,0</w:t>
            </w:r>
          </w:p>
          <w:p w14:paraId="2D06F340" w14:textId="77777777" w:rsidR="00231AC4" w:rsidRPr="00231AC4" w:rsidRDefault="00231AC4" w:rsidP="00231AC4">
            <w:pPr>
              <w:widowControl w:val="0"/>
              <w:autoSpaceDE w:val="0"/>
              <w:autoSpaceDN w:val="0"/>
              <w:adjustRightInd w:val="0"/>
              <w:rPr>
                <w:lang w:eastAsia="en-US"/>
              </w:rPr>
            </w:pPr>
            <w:r w:rsidRPr="00231AC4">
              <w:rPr>
                <w:lang w:eastAsia="en-US"/>
              </w:rPr>
              <w:t>2,0</w:t>
            </w:r>
          </w:p>
          <w:p w14:paraId="7EAE9A0A" w14:textId="77777777" w:rsidR="00231AC4" w:rsidRPr="00231AC4" w:rsidRDefault="00231AC4" w:rsidP="00231AC4">
            <w:pPr>
              <w:widowControl w:val="0"/>
              <w:autoSpaceDE w:val="0"/>
              <w:autoSpaceDN w:val="0"/>
              <w:adjustRightInd w:val="0"/>
              <w:rPr>
                <w:lang w:eastAsia="en-US"/>
              </w:rPr>
            </w:pPr>
            <w:r w:rsidRPr="00231AC4">
              <w:rPr>
                <w:lang w:eastAsia="en-US"/>
              </w:rPr>
              <w:t>2,0</w:t>
            </w:r>
          </w:p>
        </w:tc>
        <w:tc>
          <w:tcPr>
            <w:tcW w:w="3420" w:type="dxa"/>
            <w:tcBorders>
              <w:left w:val="single" w:sz="4" w:space="0" w:color="auto"/>
              <w:bottom w:val="single" w:sz="4" w:space="0" w:color="auto"/>
              <w:right w:val="single" w:sz="4" w:space="0" w:color="auto"/>
            </w:tcBorders>
            <w:vAlign w:val="bottom"/>
          </w:tcPr>
          <w:p w14:paraId="0B586FE4" w14:textId="77777777" w:rsidR="00231AC4" w:rsidRPr="00231AC4" w:rsidRDefault="00231AC4" w:rsidP="00231AC4">
            <w:pPr>
              <w:widowControl w:val="0"/>
              <w:autoSpaceDE w:val="0"/>
              <w:autoSpaceDN w:val="0"/>
              <w:adjustRightInd w:val="0"/>
              <w:rPr>
                <w:lang w:eastAsia="en-US"/>
              </w:rPr>
            </w:pPr>
            <w:r w:rsidRPr="00231AC4">
              <w:rPr>
                <w:lang w:eastAsia="en-US"/>
              </w:rPr>
              <w:t>трійчастого листка культури</w:t>
            </w:r>
          </w:p>
          <w:p w14:paraId="5AC933DA" w14:textId="77777777" w:rsidR="00231AC4" w:rsidRPr="00231AC4" w:rsidRDefault="00231AC4" w:rsidP="00231AC4">
            <w:pPr>
              <w:widowControl w:val="0"/>
              <w:autoSpaceDE w:val="0"/>
              <w:autoSpaceDN w:val="0"/>
              <w:adjustRightInd w:val="0"/>
              <w:rPr>
                <w:lang w:eastAsia="en-US"/>
              </w:rPr>
            </w:pPr>
          </w:p>
          <w:p w14:paraId="73D70A9C" w14:textId="77777777" w:rsidR="00231AC4" w:rsidRPr="00231AC4" w:rsidRDefault="00231AC4" w:rsidP="00231AC4">
            <w:pPr>
              <w:widowControl w:val="0"/>
              <w:autoSpaceDE w:val="0"/>
              <w:autoSpaceDN w:val="0"/>
              <w:adjustRightInd w:val="0"/>
              <w:rPr>
                <w:lang w:eastAsia="en-US"/>
              </w:rPr>
            </w:pPr>
          </w:p>
        </w:tc>
      </w:tr>
      <w:tr w:rsidR="00231AC4" w:rsidRPr="00231AC4" w14:paraId="065E1990" w14:textId="77777777" w:rsidTr="00231AC4">
        <w:trPr>
          <w:trHeight w:val="66"/>
        </w:trPr>
        <w:tc>
          <w:tcPr>
            <w:tcW w:w="1820" w:type="dxa"/>
            <w:tcBorders>
              <w:top w:val="nil"/>
              <w:left w:val="single" w:sz="8" w:space="0" w:color="auto"/>
              <w:bottom w:val="single" w:sz="8" w:space="0" w:color="auto"/>
              <w:right w:val="single" w:sz="8" w:space="0" w:color="auto"/>
            </w:tcBorders>
            <w:vAlign w:val="bottom"/>
          </w:tcPr>
          <w:p w14:paraId="060CC919" w14:textId="77777777" w:rsidR="00231AC4" w:rsidRPr="00231AC4" w:rsidRDefault="00231AC4" w:rsidP="00231AC4">
            <w:pPr>
              <w:widowControl w:val="0"/>
              <w:autoSpaceDE w:val="0"/>
              <w:autoSpaceDN w:val="0"/>
              <w:adjustRightInd w:val="0"/>
              <w:rPr>
                <w:sz w:val="5"/>
                <w:szCs w:val="5"/>
                <w:lang w:eastAsia="en-US"/>
              </w:rPr>
            </w:pPr>
          </w:p>
        </w:tc>
        <w:tc>
          <w:tcPr>
            <w:tcW w:w="2160" w:type="dxa"/>
            <w:tcBorders>
              <w:top w:val="nil"/>
              <w:left w:val="nil"/>
              <w:bottom w:val="single" w:sz="8" w:space="0" w:color="auto"/>
              <w:right w:val="single" w:sz="8" w:space="0" w:color="auto"/>
            </w:tcBorders>
            <w:vAlign w:val="bottom"/>
          </w:tcPr>
          <w:p w14:paraId="338B6BCC" w14:textId="77777777" w:rsidR="00231AC4" w:rsidRPr="00231AC4" w:rsidRDefault="00231AC4" w:rsidP="00231AC4">
            <w:pPr>
              <w:widowControl w:val="0"/>
              <w:autoSpaceDE w:val="0"/>
              <w:autoSpaceDN w:val="0"/>
              <w:adjustRightInd w:val="0"/>
              <w:rPr>
                <w:sz w:val="5"/>
                <w:szCs w:val="5"/>
                <w:lang w:eastAsia="en-US"/>
              </w:rPr>
            </w:pPr>
          </w:p>
        </w:tc>
        <w:tc>
          <w:tcPr>
            <w:tcW w:w="1980" w:type="dxa"/>
            <w:tcBorders>
              <w:top w:val="nil"/>
              <w:left w:val="nil"/>
              <w:bottom w:val="single" w:sz="8" w:space="0" w:color="auto"/>
              <w:right w:val="single" w:sz="8" w:space="0" w:color="auto"/>
            </w:tcBorders>
            <w:vAlign w:val="bottom"/>
          </w:tcPr>
          <w:p w14:paraId="06B32EEE" w14:textId="77777777" w:rsidR="00231AC4" w:rsidRPr="00231AC4" w:rsidRDefault="00231AC4" w:rsidP="00231AC4">
            <w:pPr>
              <w:widowControl w:val="0"/>
              <w:autoSpaceDE w:val="0"/>
              <w:autoSpaceDN w:val="0"/>
              <w:adjustRightInd w:val="0"/>
              <w:rPr>
                <w:sz w:val="5"/>
                <w:szCs w:val="5"/>
                <w:lang w:eastAsia="en-US"/>
              </w:rPr>
            </w:pPr>
          </w:p>
        </w:tc>
        <w:tc>
          <w:tcPr>
            <w:tcW w:w="3420" w:type="dxa"/>
            <w:tcBorders>
              <w:top w:val="single" w:sz="4" w:space="0" w:color="auto"/>
              <w:left w:val="nil"/>
              <w:bottom w:val="single" w:sz="8" w:space="0" w:color="auto"/>
              <w:right w:val="single" w:sz="8" w:space="0" w:color="auto"/>
            </w:tcBorders>
            <w:vAlign w:val="bottom"/>
          </w:tcPr>
          <w:p w14:paraId="231C0E52"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765FAF19" w14:textId="77777777" w:rsidTr="00231AC4">
        <w:trPr>
          <w:trHeight w:val="313"/>
        </w:trPr>
        <w:tc>
          <w:tcPr>
            <w:tcW w:w="1820" w:type="dxa"/>
            <w:tcBorders>
              <w:top w:val="nil"/>
              <w:left w:val="single" w:sz="8" w:space="0" w:color="auto"/>
              <w:bottom w:val="nil"/>
              <w:right w:val="single" w:sz="8" w:space="0" w:color="auto"/>
            </w:tcBorders>
            <w:vAlign w:val="bottom"/>
          </w:tcPr>
          <w:p w14:paraId="63075E83" w14:textId="77777777" w:rsidR="00231AC4" w:rsidRPr="00231AC4" w:rsidRDefault="00231AC4" w:rsidP="00231AC4">
            <w:pPr>
              <w:widowControl w:val="0"/>
              <w:autoSpaceDE w:val="0"/>
              <w:autoSpaceDN w:val="0"/>
              <w:adjustRightInd w:val="0"/>
              <w:rPr>
                <w:lang w:eastAsia="en-US"/>
              </w:rPr>
            </w:pPr>
            <w:r w:rsidRPr="00231AC4">
              <w:rPr>
                <w:lang w:eastAsia="en-US"/>
              </w:rPr>
              <w:t>Повитиця</w:t>
            </w:r>
          </w:p>
        </w:tc>
        <w:tc>
          <w:tcPr>
            <w:tcW w:w="2160" w:type="dxa"/>
            <w:tcBorders>
              <w:top w:val="nil"/>
              <w:left w:val="nil"/>
              <w:bottom w:val="nil"/>
              <w:right w:val="single" w:sz="8" w:space="0" w:color="auto"/>
            </w:tcBorders>
            <w:vAlign w:val="bottom"/>
          </w:tcPr>
          <w:p w14:paraId="2CC1A015"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Солист</w:t>
            </w:r>
            <w:proofErr w:type="spellEnd"/>
            <w:r w:rsidRPr="00231AC4">
              <w:rPr>
                <w:lang w:eastAsia="en-US"/>
              </w:rPr>
              <w:t>, РК</w:t>
            </w:r>
          </w:p>
        </w:tc>
        <w:tc>
          <w:tcPr>
            <w:tcW w:w="1980" w:type="dxa"/>
            <w:tcBorders>
              <w:top w:val="nil"/>
              <w:left w:val="nil"/>
              <w:bottom w:val="nil"/>
              <w:right w:val="single" w:sz="8" w:space="0" w:color="auto"/>
            </w:tcBorders>
            <w:vAlign w:val="bottom"/>
          </w:tcPr>
          <w:p w14:paraId="1B270CF7" w14:textId="77777777" w:rsidR="00231AC4" w:rsidRPr="00231AC4" w:rsidRDefault="00231AC4" w:rsidP="00231AC4">
            <w:pPr>
              <w:widowControl w:val="0"/>
              <w:autoSpaceDE w:val="0"/>
              <w:autoSpaceDN w:val="0"/>
              <w:adjustRightInd w:val="0"/>
              <w:rPr>
                <w:lang w:eastAsia="en-US"/>
              </w:rPr>
            </w:pPr>
            <w:r w:rsidRPr="00231AC4">
              <w:rPr>
                <w:lang w:eastAsia="en-US"/>
              </w:rPr>
              <w:t>0,6-0,9</w:t>
            </w:r>
          </w:p>
        </w:tc>
        <w:tc>
          <w:tcPr>
            <w:tcW w:w="3420" w:type="dxa"/>
            <w:tcBorders>
              <w:top w:val="nil"/>
              <w:left w:val="nil"/>
              <w:bottom w:val="nil"/>
              <w:right w:val="single" w:sz="8" w:space="0" w:color="auto"/>
            </w:tcBorders>
            <w:vAlign w:val="bottom"/>
          </w:tcPr>
          <w:p w14:paraId="44291036"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через 7-10 днів</w:t>
            </w:r>
          </w:p>
        </w:tc>
      </w:tr>
      <w:tr w:rsidR="00231AC4" w:rsidRPr="00231AC4" w14:paraId="32084272" w14:textId="77777777" w:rsidTr="00231AC4">
        <w:trPr>
          <w:trHeight w:val="276"/>
        </w:trPr>
        <w:tc>
          <w:tcPr>
            <w:tcW w:w="1820" w:type="dxa"/>
            <w:tcBorders>
              <w:top w:val="nil"/>
              <w:left w:val="single" w:sz="8" w:space="0" w:color="auto"/>
              <w:bottom w:val="nil"/>
              <w:right w:val="single" w:sz="8" w:space="0" w:color="auto"/>
            </w:tcBorders>
            <w:vAlign w:val="bottom"/>
          </w:tcPr>
          <w:p w14:paraId="4FCD36DC"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0EBE7B9A" w14:textId="77777777" w:rsidR="00231AC4" w:rsidRPr="00231AC4" w:rsidRDefault="00231AC4" w:rsidP="00231AC4">
            <w:pPr>
              <w:widowControl w:val="0"/>
              <w:autoSpaceDE w:val="0"/>
              <w:autoSpaceDN w:val="0"/>
              <w:adjustRightInd w:val="0"/>
              <w:rPr>
                <w:lang w:eastAsia="en-US"/>
              </w:rPr>
            </w:pPr>
          </w:p>
        </w:tc>
        <w:tc>
          <w:tcPr>
            <w:tcW w:w="1980" w:type="dxa"/>
            <w:tcBorders>
              <w:top w:val="nil"/>
              <w:left w:val="nil"/>
              <w:bottom w:val="nil"/>
              <w:right w:val="single" w:sz="8" w:space="0" w:color="auto"/>
            </w:tcBorders>
            <w:vAlign w:val="bottom"/>
          </w:tcPr>
          <w:p w14:paraId="3C988914" w14:textId="77777777" w:rsidR="00231AC4" w:rsidRPr="00231AC4" w:rsidRDefault="00231AC4" w:rsidP="00231AC4">
            <w:pPr>
              <w:widowControl w:val="0"/>
              <w:autoSpaceDE w:val="0"/>
              <w:autoSpaceDN w:val="0"/>
              <w:adjustRightInd w:val="0"/>
              <w:rPr>
                <w:lang w:eastAsia="en-US"/>
              </w:rPr>
            </w:pPr>
          </w:p>
        </w:tc>
        <w:tc>
          <w:tcPr>
            <w:tcW w:w="3420" w:type="dxa"/>
            <w:tcBorders>
              <w:top w:val="nil"/>
              <w:left w:val="nil"/>
              <w:bottom w:val="nil"/>
              <w:right w:val="single" w:sz="8" w:space="0" w:color="auto"/>
            </w:tcBorders>
            <w:vAlign w:val="bottom"/>
          </w:tcPr>
          <w:p w14:paraId="42CF9EB4" w14:textId="77777777" w:rsidR="00231AC4" w:rsidRPr="00231AC4" w:rsidRDefault="00231AC4" w:rsidP="00231AC4">
            <w:pPr>
              <w:widowControl w:val="0"/>
              <w:autoSpaceDE w:val="0"/>
              <w:autoSpaceDN w:val="0"/>
              <w:adjustRightInd w:val="0"/>
              <w:rPr>
                <w:lang w:eastAsia="en-US"/>
              </w:rPr>
            </w:pPr>
            <w:r w:rsidRPr="00231AC4">
              <w:rPr>
                <w:lang w:eastAsia="en-US"/>
              </w:rPr>
              <w:t>після укосу</w:t>
            </w:r>
          </w:p>
        </w:tc>
      </w:tr>
      <w:tr w:rsidR="00231AC4" w:rsidRPr="00231AC4" w14:paraId="66AE8667" w14:textId="77777777" w:rsidTr="00231AC4">
        <w:trPr>
          <w:trHeight w:val="344"/>
        </w:trPr>
        <w:tc>
          <w:tcPr>
            <w:tcW w:w="1820" w:type="dxa"/>
            <w:tcBorders>
              <w:top w:val="nil"/>
              <w:left w:val="single" w:sz="8" w:space="0" w:color="auto"/>
              <w:bottom w:val="single" w:sz="8" w:space="0" w:color="auto"/>
              <w:right w:val="single" w:sz="8" w:space="0" w:color="auto"/>
            </w:tcBorders>
            <w:vAlign w:val="bottom"/>
          </w:tcPr>
          <w:p w14:paraId="01E9EE34"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single" w:sz="8" w:space="0" w:color="auto"/>
              <w:right w:val="single" w:sz="8" w:space="0" w:color="auto"/>
            </w:tcBorders>
            <w:vAlign w:val="bottom"/>
          </w:tcPr>
          <w:p w14:paraId="0663EBC1" w14:textId="77777777" w:rsidR="00231AC4" w:rsidRPr="00231AC4" w:rsidRDefault="00231AC4" w:rsidP="00231AC4">
            <w:pPr>
              <w:widowControl w:val="0"/>
              <w:autoSpaceDE w:val="0"/>
              <w:autoSpaceDN w:val="0"/>
              <w:adjustRightInd w:val="0"/>
              <w:rPr>
                <w:lang w:eastAsia="en-US"/>
              </w:rPr>
            </w:pPr>
          </w:p>
        </w:tc>
        <w:tc>
          <w:tcPr>
            <w:tcW w:w="1980" w:type="dxa"/>
            <w:tcBorders>
              <w:top w:val="nil"/>
              <w:left w:val="nil"/>
              <w:bottom w:val="single" w:sz="8" w:space="0" w:color="auto"/>
              <w:right w:val="single" w:sz="8" w:space="0" w:color="auto"/>
            </w:tcBorders>
            <w:vAlign w:val="bottom"/>
          </w:tcPr>
          <w:p w14:paraId="4257FAB2" w14:textId="77777777" w:rsidR="00231AC4" w:rsidRPr="00231AC4" w:rsidRDefault="00231AC4" w:rsidP="00231AC4">
            <w:pPr>
              <w:widowControl w:val="0"/>
              <w:autoSpaceDE w:val="0"/>
              <w:autoSpaceDN w:val="0"/>
              <w:adjustRightInd w:val="0"/>
              <w:rPr>
                <w:lang w:eastAsia="en-US"/>
              </w:rPr>
            </w:pPr>
          </w:p>
        </w:tc>
        <w:tc>
          <w:tcPr>
            <w:tcW w:w="3420" w:type="dxa"/>
            <w:tcBorders>
              <w:top w:val="nil"/>
              <w:left w:val="nil"/>
              <w:bottom w:val="single" w:sz="8" w:space="0" w:color="auto"/>
              <w:right w:val="single" w:sz="8" w:space="0" w:color="auto"/>
            </w:tcBorders>
            <w:vAlign w:val="bottom"/>
          </w:tcPr>
          <w:p w14:paraId="4439563F" w14:textId="77777777" w:rsidR="00231AC4" w:rsidRPr="00231AC4" w:rsidRDefault="00231AC4" w:rsidP="00231AC4">
            <w:pPr>
              <w:widowControl w:val="0"/>
              <w:autoSpaceDE w:val="0"/>
              <w:autoSpaceDN w:val="0"/>
              <w:adjustRightInd w:val="0"/>
              <w:rPr>
                <w:lang w:eastAsia="en-US"/>
              </w:rPr>
            </w:pPr>
          </w:p>
        </w:tc>
      </w:tr>
    </w:tbl>
    <w:p w14:paraId="45970C1A" w14:textId="77777777" w:rsidR="00F80668" w:rsidRPr="00F80668" w:rsidRDefault="00F80668" w:rsidP="00F80668">
      <w:pPr>
        <w:widowControl w:val="0"/>
        <w:autoSpaceDE w:val="0"/>
        <w:autoSpaceDN w:val="0"/>
        <w:adjustRightInd w:val="0"/>
        <w:ind w:firstLine="851"/>
        <w:rPr>
          <w:b/>
          <w:bCs/>
          <w:sz w:val="28"/>
          <w:szCs w:val="28"/>
          <w:lang w:eastAsia="en-US"/>
        </w:rPr>
      </w:pPr>
    </w:p>
    <w:p w14:paraId="449AB01C" w14:textId="46765B3D" w:rsidR="00231AC4" w:rsidRDefault="00231AC4" w:rsidP="00F80668">
      <w:pPr>
        <w:widowControl w:val="0"/>
        <w:autoSpaceDE w:val="0"/>
        <w:autoSpaceDN w:val="0"/>
        <w:adjustRightInd w:val="0"/>
        <w:ind w:firstLine="851"/>
        <w:rPr>
          <w:b/>
          <w:bCs/>
          <w:sz w:val="28"/>
          <w:szCs w:val="28"/>
          <w:lang w:eastAsia="en-US"/>
        </w:rPr>
      </w:pPr>
      <w:r w:rsidRPr="00F80668">
        <w:rPr>
          <w:b/>
          <w:bCs/>
          <w:sz w:val="28"/>
          <w:szCs w:val="28"/>
          <w:lang w:eastAsia="en-US"/>
        </w:rPr>
        <w:t>Люцерна 2-го і наступних років вегетації</w:t>
      </w:r>
    </w:p>
    <w:p w14:paraId="49ADD9EE" w14:textId="77777777" w:rsidR="00F80668" w:rsidRPr="00F80668" w:rsidRDefault="00F80668" w:rsidP="00F80668">
      <w:pPr>
        <w:widowControl w:val="0"/>
        <w:autoSpaceDE w:val="0"/>
        <w:autoSpaceDN w:val="0"/>
        <w:adjustRightInd w:val="0"/>
        <w:ind w:firstLine="851"/>
        <w:rPr>
          <w:sz w:val="28"/>
          <w:szCs w:val="28"/>
          <w:lang w:eastAsia="en-US"/>
        </w:rPr>
      </w:pPr>
    </w:p>
    <w:tbl>
      <w:tblPr>
        <w:tblW w:w="0" w:type="auto"/>
        <w:tblInd w:w="10" w:type="dxa"/>
        <w:tblLayout w:type="fixed"/>
        <w:tblCellMar>
          <w:left w:w="0" w:type="dxa"/>
          <w:right w:w="0" w:type="dxa"/>
        </w:tblCellMar>
        <w:tblLook w:val="0000" w:firstRow="0" w:lastRow="0" w:firstColumn="0" w:lastColumn="0" w:noHBand="0" w:noVBand="0"/>
      </w:tblPr>
      <w:tblGrid>
        <w:gridCol w:w="1820"/>
        <w:gridCol w:w="2160"/>
        <w:gridCol w:w="1980"/>
        <w:gridCol w:w="1900"/>
        <w:gridCol w:w="1020"/>
        <w:gridCol w:w="500"/>
      </w:tblGrid>
      <w:tr w:rsidR="00231AC4" w:rsidRPr="00231AC4" w14:paraId="5E0FDA22" w14:textId="77777777" w:rsidTr="00D149E8">
        <w:trPr>
          <w:trHeight w:val="323"/>
        </w:trPr>
        <w:tc>
          <w:tcPr>
            <w:tcW w:w="1820" w:type="dxa"/>
            <w:tcBorders>
              <w:top w:val="single" w:sz="8" w:space="0" w:color="auto"/>
              <w:left w:val="single" w:sz="8" w:space="0" w:color="auto"/>
              <w:bottom w:val="nil"/>
              <w:right w:val="single" w:sz="8" w:space="0" w:color="auto"/>
            </w:tcBorders>
            <w:vAlign w:val="bottom"/>
          </w:tcPr>
          <w:p w14:paraId="7D630719" w14:textId="77777777" w:rsidR="00231AC4" w:rsidRPr="00231AC4" w:rsidRDefault="00231AC4" w:rsidP="00231AC4">
            <w:pPr>
              <w:widowControl w:val="0"/>
              <w:autoSpaceDE w:val="0"/>
              <w:autoSpaceDN w:val="0"/>
              <w:adjustRightInd w:val="0"/>
              <w:rPr>
                <w:lang w:eastAsia="en-US"/>
              </w:rPr>
            </w:pPr>
            <w:r w:rsidRPr="00231AC4">
              <w:rPr>
                <w:b/>
                <w:bCs/>
                <w:lang w:eastAsia="en-US"/>
              </w:rPr>
              <w:t>1</w:t>
            </w:r>
          </w:p>
        </w:tc>
        <w:tc>
          <w:tcPr>
            <w:tcW w:w="2160" w:type="dxa"/>
            <w:tcBorders>
              <w:top w:val="single" w:sz="8" w:space="0" w:color="auto"/>
              <w:left w:val="nil"/>
              <w:bottom w:val="nil"/>
              <w:right w:val="single" w:sz="8" w:space="0" w:color="auto"/>
            </w:tcBorders>
            <w:vAlign w:val="bottom"/>
          </w:tcPr>
          <w:p w14:paraId="5B143D9F" w14:textId="77777777" w:rsidR="00231AC4" w:rsidRPr="00231AC4" w:rsidRDefault="00231AC4" w:rsidP="00231AC4">
            <w:pPr>
              <w:widowControl w:val="0"/>
              <w:autoSpaceDE w:val="0"/>
              <w:autoSpaceDN w:val="0"/>
              <w:adjustRightInd w:val="0"/>
              <w:ind w:right="920"/>
              <w:jc w:val="right"/>
              <w:rPr>
                <w:lang w:eastAsia="en-US"/>
              </w:rPr>
            </w:pPr>
            <w:r w:rsidRPr="00231AC4">
              <w:rPr>
                <w:b/>
                <w:bCs/>
                <w:lang w:eastAsia="en-US"/>
              </w:rPr>
              <w:t>2</w:t>
            </w:r>
          </w:p>
        </w:tc>
        <w:tc>
          <w:tcPr>
            <w:tcW w:w="1980" w:type="dxa"/>
            <w:tcBorders>
              <w:top w:val="single" w:sz="8" w:space="0" w:color="auto"/>
              <w:left w:val="nil"/>
              <w:bottom w:val="nil"/>
              <w:right w:val="single" w:sz="8" w:space="0" w:color="auto"/>
            </w:tcBorders>
            <w:vAlign w:val="bottom"/>
          </w:tcPr>
          <w:p w14:paraId="328CDA33" w14:textId="77777777" w:rsidR="00231AC4" w:rsidRPr="00231AC4" w:rsidRDefault="00231AC4" w:rsidP="00231AC4">
            <w:pPr>
              <w:widowControl w:val="0"/>
              <w:autoSpaceDE w:val="0"/>
              <w:autoSpaceDN w:val="0"/>
              <w:adjustRightInd w:val="0"/>
              <w:ind w:right="820"/>
              <w:jc w:val="right"/>
              <w:rPr>
                <w:lang w:eastAsia="en-US"/>
              </w:rPr>
            </w:pPr>
            <w:r w:rsidRPr="00231AC4">
              <w:rPr>
                <w:b/>
                <w:bCs/>
                <w:lang w:eastAsia="en-US"/>
              </w:rPr>
              <w:t>3</w:t>
            </w:r>
          </w:p>
        </w:tc>
        <w:tc>
          <w:tcPr>
            <w:tcW w:w="1900" w:type="dxa"/>
            <w:tcBorders>
              <w:top w:val="single" w:sz="8" w:space="0" w:color="auto"/>
              <w:left w:val="nil"/>
              <w:bottom w:val="nil"/>
              <w:right w:val="nil"/>
            </w:tcBorders>
          </w:tcPr>
          <w:p w14:paraId="609B9D68" w14:textId="77777777" w:rsidR="00231AC4" w:rsidRPr="00231AC4" w:rsidRDefault="00231AC4" w:rsidP="00D149E8">
            <w:pPr>
              <w:widowControl w:val="0"/>
              <w:autoSpaceDE w:val="0"/>
              <w:autoSpaceDN w:val="0"/>
              <w:adjustRightInd w:val="0"/>
              <w:jc w:val="center"/>
              <w:rPr>
                <w:lang w:eastAsia="en-US"/>
              </w:rPr>
            </w:pPr>
            <w:r w:rsidRPr="00231AC4">
              <w:rPr>
                <w:b/>
                <w:bCs/>
                <w:lang w:eastAsia="en-US"/>
              </w:rPr>
              <w:t>4</w:t>
            </w:r>
          </w:p>
        </w:tc>
        <w:tc>
          <w:tcPr>
            <w:tcW w:w="1020" w:type="dxa"/>
            <w:tcBorders>
              <w:top w:val="single" w:sz="8" w:space="0" w:color="auto"/>
              <w:left w:val="nil"/>
              <w:bottom w:val="nil"/>
              <w:right w:val="nil"/>
            </w:tcBorders>
            <w:vAlign w:val="bottom"/>
          </w:tcPr>
          <w:p w14:paraId="4CF2988A" w14:textId="77777777" w:rsidR="00231AC4" w:rsidRPr="00231AC4" w:rsidRDefault="00231AC4" w:rsidP="00231AC4">
            <w:pPr>
              <w:widowControl w:val="0"/>
              <w:autoSpaceDE w:val="0"/>
              <w:autoSpaceDN w:val="0"/>
              <w:adjustRightInd w:val="0"/>
              <w:rPr>
                <w:lang w:eastAsia="en-US"/>
              </w:rPr>
            </w:pPr>
          </w:p>
        </w:tc>
        <w:tc>
          <w:tcPr>
            <w:tcW w:w="500" w:type="dxa"/>
            <w:tcBorders>
              <w:top w:val="single" w:sz="8" w:space="0" w:color="auto"/>
              <w:left w:val="nil"/>
              <w:bottom w:val="nil"/>
              <w:right w:val="single" w:sz="8" w:space="0" w:color="auto"/>
            </w:tcBorders>
            <w:vAlign w:val="bottom"/>
          </w:tcPr>
          <w:p w14:paraId="11D2C658" w14:textId="77777777" w:rsidR="00231AC4" w:rsidRPr="00231AC4" w:rsidRDefault="00231AC4" w:rsidP="00231AC4">
            <w:pPr>
              <w:widowControl w:val="0"/>
              <w:autoSpaceDE w:val="0"/>
              <w:autoSpaceDN w:val="0"/>
              <w:adjustRightInd w:val="0"/>
              <w:rPr>
                <w:lang w:eastAsia="en-US"/>
              </w:rPr>
            </w:pPr>
          </w:p>
        </w:tc>
      </w:tr>
      <w:tr w:rsidR="00231AC4" w:rsidRPr="00231AC4" w14:paraId="5F3F4EBA" w14:textId="77777777" w:rsidTr="00231AC4">
        <w:trPr>
          <w:trHeight w:val="339"/>
        </w:trPr>
        <w:tc>
          <w:tcPr>
            <w:tcW w:w="1820" w:type="dxa"/>
            <w:tcBorders>
              <w:top w:val="nil"/>
              <w:left w:val="single" w:sz="8" w:space="0" w:color="auto"/>
              <w:bottom w:val="single" w:sz="8" w:space="0" w:color="auto"/>
              <w:right w:val="single" w:sz="8" w:space="0" w:color="auto"/>
            </w:tcBorders>
            <w:vAlign w:val="bottom"/>
          </w:tcPr>
          <w:p w14:paraId="21304516"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single" w:sz="8" w:space="0" w:color="auto"/>
              <w:right w:val="single" w:sz="8" w:space="0" w:color="auto"/>
            </w:tcBorders>
            <w:vAlign w:val="bottom"/>
          </w:tcPr>
          <w:p w14:paraId="53D724B3" w14:textId="77777777" w:rsidR="00231AC4" w:rsidRPr="00231AC4" w:rsidRDefault="00231AC4" w:rsidP="00231AC4">
            <w:pPr>
              <w:widowControl w:val="0"/>
              <w:autoSpaceDE w:val="0"/>
              <w:autoSpaceDN w:val="0"/>
              <w:adjustRightInd w:val="0"/>
              <w:rPr>
                <w:lang w:eastAsia="en-US"/>
              </w:rPr>
            </w:pPr>
          </w:p>
        </w:tc>
        <w:tc>
          <w:tcPr>
            <w:tcW w:w="1980" w:type="dxa"/>
            <w:tcBorders>
              <w:top w:val="nil"/>
              <w:left w:val="nil"/>
              <w:bottom w:val="single" w:sz="8" w:space="0" w:color="auto"/>
              <w:right w:val="single" w:sz="8" w:space="0" w:color="auto"/>
            </w:tcBorders>
            <w:vAlign w:val="bottom"/>
          </w:tcPr>
          <w:p w14:paraId="7FA7BA58" w14:textId="77777777" w:rsidR="00231AC4" w:rsidRPr="00231AC4" w:rsidRDefault="00231AC4" w:rsidP="00231AC4">
            <w:pPr>
              <w:widowControl w:val="0"/>
              <w:autoSpaceDE w:val="0"/>
              <w:autoSpaceDN w:val="0"/>
              <w:adjustRightInd w:val="0"/>
              <w:rPr>
                <w:lang w:eastAsia="en-US"/>
              </w:rPr>
            </w:pPr>
          </w:p>
        </w:tc>
        <w:tc>
          <w:tcPr>
            <w:tcW w:w="1900" w:type="dxa"/>
            <w:tcBorders>
              <w:top w:val="nil"/>
              <w:left w:val="nil"/>
              <w:bottom w:val="single" w:sz="8" w:space="0" w:color="auto"/>
              <w:right w:val="nil"/>
            </w:tcBorders>
            <w:vAlign w:val="bottom"/>
          </w:tcPr>
          <w:p w14:paraId="60A4C192" w14:textId="77777777" w:rsidR="00231AC4" w:rsidRPr="00231AC4" w:rsidRDefault="00231AC4" w:rsidP="00231AC4">
            <w:pPr>
              <w:widowControl w:val="0"/>
              <w:autoSpaceDE w:val="0"/>
              <w:autoSpaceDN w:val="0"/>
              <w:adjustRightInd w:val="0"/>
              <w:rPr>
                <w:lang w:eastAsia="en-US"/>
              </w:rPr>
            </w:pPr>
          </w:p>
        </w:tc>
        <w:tc>
          <w:tcPr>
            <w:tcW w:w="1020" w:type="dxa"/>
            <w:tcBorders>
              <w:top w:val="nil"/>
              <w:left w:val="nil"/>
              <w:bottom w:val="single" w:sz="8" w:space="0" w:color="auto"/>
              <w:right w:val="nil"/>
            </w:tcBorders>
            <w:vAlign w:val="bottom"/>
          </w:tcPr>
          <w:p w14:paraId="2BA2E4C4" w14:textId="77777777" w:rsidR="00231AC4" w:rsidRPr="00231AC4" w:rsidRDefault="00231AC4" w:rsidP="00231AC4">
            <w:pPr>
              <w:widowControl w:val="0"/>
              <w:autoSpaceDE w:val="0"/>
              <w:autoSpaceDN w:val="0"/>
              <w:adjustRightInd w:val="0"/>
              <w:rPr>
                <w:lang w:eastAsia="en-US"/>
              </w:rPr>
            </w:pPr>
          </w:p>
        </w:tc>
        <w:tc>
          <w:tcPr>
            <w:tcW w:w="500" w:type="dxa"/>
            <w:tcBorders>
              <w:top w:val="nil"/>
              <w:left w:val="nil"/>
              <w:bottom w:val="single" w:sz="8" w:space="0" w:color="auto"/>
              <w:right w:val="single" w:sz="8" w:space="0" w:color="auto"/>
            </w:tcBorders>
            <w:vAlign w:val="bottom"/>
          </w:tcPr>
          <w:p w14:paraId="232F0E2B" w14:textId="77777777" w:rsidR="00231AC4" w:rsidRPr="00231AC4" w:rsidRDefault="00231AC4" w:rsidP="00231AC4">
            <w:pPr>
              <w:widowControl w:val="0"/>
              <w:autoSpaceDE w:val="0"/>
              <w:autoSpaceDN w:val="0"/>
              <w:adjustRightInd w:val="0"/>
              <w:rPr>
                <w:lang w:eastAsia="en-US"/>
              </w:rPr>
            </w:pPr>
          </w:p>
        </w:tc>
      </w:tr>
      <w:tr w:rsidR="00231AC4" w:rsidRPr="00231AC4" w14:paraId="639D2E7B" w14:textId="77777777" w:rsidTr="00231AC4">
        <w:trPr>
          <w:trHeight w:val="589"/>
        </w:trPr>
        <w:tc>
          <w:tcPr>
            <w:tcW w:w="1820" w:type="dxa"/>
            <w:vMerge w:val="restart"/>
            <w:tcBorders>
              <w:top w:val="nil"/>
              <w:left w:val="single" w:sz="8" w:space="0" w:color="auto"/>
              <w:right w:val="single" w:sz="8" w:space="0" w:color="auto"/>
            </w:tcBorders>
          </w:tcPr>
          <w:p w14:paraId="1ABC1DE0" w14:textId="77777777" w:rsidR="00231AC4" w:rsidRPr="00231AC4" w:rsidRDefault="00231AC4" w:rsidP="00D149E8">
            <w:pPr>
              <w:widowControl w:val="0"/>
              <w:autoSpaceDE w:val="0"/>
              <w:autoSpaceDN w:val="0"/>
              <w:adjustRightInd w:val="0"/>
              <w:rPr>
                <w:lang w:eastAsia="en-US"/>
              </w:rPr>
            </w:pPr>
            <w:r w:rsidRPr="00231AC4">
              <w:rPr>
                <w:lang w:eastAsia="en-US"/>
              </w:rPr>
              <w:t>Однорічні</w:t>
            </w:r>
          </w:p>
          <w:p w14:paraId="3DD2C7DB" w14:textId="5BCD1D7C" w:rsidR="00231AC4" w:rsidRPr="00231AC4" w:rsidRDefault="00231AC4" w:rsidP="00D149E8">
            <w:pPr>
              <w:widowControl w:val="0"/>
              <w:autoSpaceDE w:val="0"/>
              <w:autoSpaceDN w:val="0"/>
              <w:adjustRightInd w:val="0"/>
              <w:rPr>
                <w:lang w:eastAsia="en-US"/>
              </w:rPr>
            </w:pPr>
            <w:r w:rsidRPr="00231AC4">
              <w:rPr>
                <w:lang w:eastAsia="en-US"/>
              </w:rPr>
              <w:t>двосім’ядольні</w:t>
            </w:r>
          </w:p>
          <w:p w14:paraId="5A4A0036" w14:textId="77777777" w:rsidR="00231AC4" w:rsidRPr="00231AC4" w:rsidRDefault="00231AC4" w:rsidP="00D149E8">
            <w:pPr>
              <w:widowControl w:val="0"/>
              <w:autoSpaceDE w:val="0"/>
              <w:autoSpaceDN w:val="0"/>
              <w:adjustRightInd w:val="0"/>
              <w:rPr>
                <w:lang w:eastAsia="en-US"/>
              </w:rPr>
            </w:pPr>
            <w:r w:rsidRPr="00231AC4">
              <w:rPr>
                <w:lang w:eastAsia="en-US"/>
              </w:rPr>
              <w:t>та злакові</w:t>
            </w:r>
          </w:p>
        </w:tc>
        <w:tc>
          <w:tcPr>
            <w:tcW w:w="2160" w:type="dxa"/>
            <w:tcBorders>
              <w:top w:val="nil"/>
              <w:left w:val="nil"/>
              <w:right w:val="single" w:sz="8" w:space="0" w:color="auto"/>
            </w:tcBorders>
          </w:tcPr>
          <w:p w14:paraId="63F707C8" w14:textId="77777777" w:rsidR="00231AC4" w:rsidRPr="00231AC4" w:rsidRDefault="00231AC4" w:rsidP="00231AC4">
            <w:pPr>
              <w:widowControl w:val="0"/>
              <w:autoSpaceDE w:val="0"/>
              <w:autoSpaceDN w:val="0"/>
              <w:adjustRightInd w:val="0"/>
              <w:rPr>
                <w:lang w:eastAsia="en-US"/>
              </w:rPr>
            </w:pPr>
            <w:r w:rsidRPr="00231AC4">
              <w:rPr>
                <w:lang w:eastAsia="en-US"/>
              </w:rPr>
              <w:t>Пульсар 40, РК</w:t>
            </w:r>
          </w:p>
          <w:p w14:paraId="16F280A4" w14:textId="77777777" w:rsidR="00231AC4" w:rsidRPr="00231AC4" w:rsidRDefault="00231AC4" w:rsidP="00231AC4">
            <w:pPr>
              <w:widowControl w:val="0"/>
              <w:autoSpaceDE w:val="0"/>
              <w:autoSpaceDN w:val="0"/>
              <w:adjustRightInd w:val="0"/>
              <w:rPr>
                <w:lang w:eastAsia="en-US"/>
              </w:rPr>
            </w:pPr>
          </w:p>
        </w:tc>
        <w:tc>
          <w:tcPr>
            <w:tcW w:w="1980" w:type="dxa"/>
            <w:tcBorders>
              <w:top w:val="nil"/>
              <w:left w:val="nil"/>
              <w:right w:val="single" w:sz="8" w:space="0" w:color="auto"/>
            </w:tcBorders>
          </w:tcPr>
          <w:p w14:paraId="703DC627" w14:textId="77777777" w:rsidR="00231AC4" w:rsidRPr="00231AC4" w:rsidRDefault="00231AC4" w:rsidP="00231AC4">
            <w:pPr>
              <w:widowControl w:val="0"/>
              <w:autoSpaceDE w:val="0"/>
              <w:autoSpaceDN w:val="0"/>
              <w:adjustRightInd w:val="0"/>
              <w:rPr>
                <w:lang w:eastAsia="en-US"/>
              </w:rPr>
            </w:pPr>
            <w:r w:rsidRPr="00231AC4">
              <w:rPr>
                <w:lang w:eastAsia="en-US"/>
              </w:rPr>
              <w:t>0,5</w:t>
            </w:r>
          </w:p>
        </w:tc>
        <w:tc>
          <w:tcPr>
            <w:tcW w:w="3420" w:type="dxa"/>
            <w:gridSpan w:val="3"/>
            <w:vMerge w:val="restart"/>
            <w:tcBorders>
              <w:top w:val="nil"/>
              <w:left w:val="nil"/>
              <w:right w:val="single" w:sz="8" w:space="0" w:color="auto"/>
            </w:tcBorders>
          </w:tcPr>
          <w:p w14:paraId="0CE7B750" w14:textId="77777777" w:rsidR="00231AC4" w:rsidRPr="00231AC4" w:rsidRDefault="00231AC4" w:rsidP="00D149E8">
            <w:pPr>
              <w:widowControl w:val="0"/>
              <w:autoSpaceDE w:val="0"/>
              <w:autoSpaceDN w:val="0"/>
              <w:adjustRightInd w:val="0"/>
              <w:rPr>
                <w:lang w:eastAsia="en-US"/>
              </w:rPr>
            </w:pPr>
            <w:r w:rsidRPr="00231AC4">
              <w:rPr>
                <w:lang w:eastAsia="en-US"/>
              </w:rPr>
              <w:t>Обприскування посівів після початку відновлення вегетації</w:t>
            </w:r>
          </w:p>
          <w:p w14:paraId="30703654" w14:textId="77777777" w:rsidR="00231AC4" w:rsidRPr="00231AC4" w:rsidRDefault="00231AC4" w:rsidP="00231AC4">
            <w:pPr>
              <w:widowControl w:val="0"/>
              <w:autoSpaceDE w:val="0"/>
              <w:autoSpaceDN w:val="0"/>
              <w:adjustRightInd w:val="0"/>
              <w:jc w:val="center"/>
              <w:rPr>
                <w:lang w:eastAsia="en-US"/>
              </w:rPr>
            </w:pPr>
          </w:p>
          <w:p w14:paraId="5BE10C2E" w14:textId="77777777" w:rsidR="00231AC4" w:rsidRPr="00231AC4" w:rsidRDefault="00231AC4" w:rsidP="00231AC4">
            <w:pPr>
              <w:widowControl w:val="0"/>
              <w:autoSpaceDE w:val="0"/>
              <w:autoSpaceDN w:val="0"/>
              <w:adjustRightInd w:val="0"/>
              <w:jc w:val="center"/>
              <w:rPr>
                <w:lang w:eastAsia="en-US"/>
              </w:rPr>
            </w:pPr>
          </w:p>
        </w:tc>
      </w:tr>
      <w:tr w:rsidR="00231AC4" w:rsidRPr="00231AC4" w14:paraId="08649ABB" w14:textId="77777777" w:rsidTr="00231AC4">
        <w:trPr>
          <w:trHeight w:val="276"/>
        </w:trPr>
        <w:tc>
          <w:tcPr>
            <w:tcW w:w="1820" w:type="dxa"/>
            <w:vMerge/>
            <w:tcBorders>
              <w:left w:val="single" w:sz="8" w:space="0" w:color="auto"/>
              <w:bottom w:val="nil"/>
              <w:right w:val="single" w:sz="8" w:space="0" w:color="auto"/>
            </w:tcBorders>
            <w:vAlign w:val="bottom"/>
          </w:tcPr>
          <w:p w14:paraId="200D027F"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2E258580" w14:textId="77777777" w:rsidR="00231AC4" w:rsidRPr="00231AC4" w:rsidRDefault="00231AC4" w:rsidP="00231AC4">
            <w:pPr>
              <w:widowControl w:val="0"/>
              <w:autoSpaceDE w:val="0"/>
              <w:autoSpaceDN w:val="0"/>
              <w:adjustRightInd w:val="0"/>
              <w:rPr>
                <w:lang w:eastAsia="en-US"/>
              </w:rPr>
            </w:pPr>
          </w:p>
        </w:tc>
        <w:tc>
          <w:tcPr>
            <w:tcW w:w="1980" w:type="dxa"/>
            <w:tcBorders>
              <w:top w:val="nil"/>
              <w:left w:val="nil"/>
              <w:bottom w:val="nil"/>
              <w:right w:val="single" w:sz="8" w:space="0" w:color="auto"/>
            </w:tcBorders>
            <w:vAlign w:val="bottom"/>
          </w:tcPr>
          <w:p w14:paraId="707F3E4A" w14:textId="77777777" w:rsidR="00231AC4" w:rsidRPr="00231AC4" w:rsidRDefault="00231AC4" w:rsidP="00231AC4">
            <w:pPr>
              <w:widowControl w:val="0"/>
              <w:autoSpaceDE w:val="0"/>
              <w:autoSpaceDN w:val="0"/>
              <w:adjustRightInd w:val="0"/>
              <w:rPr>
                <w:lang w:eastAsia="en-US"/>
              </w:rPr>
            </w:pPr>
          </w:p>
        </w:tc>
        <w:tc>
          <w:tcPr>
            <w:tcW w:w="3420" w:type="dxa"/>
            <w:gridSpan w:val="3"/>
            <w:vMerge/>
            <w:tcBorders>
              <w:left w:val="nil"/>
              <w:right w:val="single" w:sz="8" w:space="0" w:color="auto"/>
            </w:tcBorders>
            <w:vAlign w:val="bottom"/>
          </w:tcPr>
          <w:p w14:paraId="5C857EF6" w14:textId="77777777" w:rsidR="00231AC4" w:rsidRPr="00231AC4" w:rsidRDefault="00231AC4" w:rsidP="00231AC4">
            <w:pPr>
              <w:widowControl w:val="0"/>
              <w:autoSpaceDE w:val="0"/>
              <w:autoSpaceDN w:val="0"/>
              <w:adjustRightInd w:val="0"/>
              <w:rPr>
                <w:lang w:eastAsia="en-US"/>
              </w:rPr>
            </w:pPr>
          </w:p>
        </w:tc>
      </w:tr>
      <w:tr w:rsidR="00231AC4" w:rsidRPr="00231AC4" w14:paraId="6ABFC435" w14:textId="77777777" w:rsidTr="00231AC4">
        <w:trPr>
          <w:trHeight w:val="95"/>
        </w:trPr>
        <w:tc>
          <w:tcPr>
            <w:tcW w:w="1820" w:type="dxa"/>
            <w:tcBorders>
              <w:top w:val="nil"/>
              <w:left w:val="single" w:sz="8" w:space="0" w:color="auto"/>
              <w:bottom w:val="single" w:sz="8" w:space="0" w:color="auto"/>
              <w:right w:val="single" w:sz="8" w:space="0" w:color="auto"/>
            </w:tcBorders>
            <w:vAlign w:val="bottom"/>
          </w:tcPr>
          <w:p w14:paraId="1690B8F9"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single" w:sz="8" w:space="0" w:color="auto"/>
              <w:right w:val="single" w:sz="8" w:space="0" w:color="auto"/>
            </w:tcBorders>
            <w:vAlign w:val="bottom"/>
          </w:tcPr>
          <w:p w14:paraId="4914F568" w14:textId="77777777" w:rsidR="00231AC4" w:rsidRPr="00231AC4" w:rsidRDefault="00231AC4" w:rsidP="00231AC4">
            <w:pPr>
              <w:widowControl w:val="0"/>
              <w:autoSpaceDE w:val="0"/>
              <w:autoSpaceDN w:val="0"/>
              <w:adjustRightInd w:val="0"/>
              <w:rPr>
                <w:lang w:eastAsia="en-US"/>
              </w:rPr>
            </w:pPr>
          </w:p>
        </w:tc>
        <w:tc>
          <w:tcPr>
            <w:tcW w:w="1980" w:type="dxa"/>
            <w:tcBorders>
              <w:top w:val="nil"/>
              <w:left w:val="nil"/>
              <w:bottom w:val="single" w:sz="8" w:space="0" w:color="auto"/>
              <w:right w:val="single" w:sz="8" w:space="0" w:color="auto"/>
            </w:tcBorders>
            <w:vAlign w:val="bottom"/>
          </w:tcPr>
          <w:p w14:paraId="44178586" w14:textId="77777777" w:rsidR="00231AC4" w:rsidRPr="00231AC4" w:rsidRDefault="00231AC4" w:rsidP="00231AC4">
            <w:pPr>
              <w:widowControl w:val="0"/>
              <w:autoSpaceDE w:val="0"/>
              <w:autoSpaceDN w:val="0"/>
              <w:adjustRightInd w:val="0"/>
              <w:rPr>
                <w:lang w:eastAsia="en-US"/>
              </w:rPr>
            </w:pPr>
          </w:p>
        </w:tc>
        <w:tc>
          <w:tcPr>
            <w:tcW w:w="3420" w:type="dxa"/>
            <w:gridSpan w:val="3"/>
            <w:vMerge/>
            <w:tcBorders>
              <w:left w:val="nil"/>
              <w:bottom w:val="single" w:sz="8" w:space="0" w:color="auto"/>
              <w:right w:val="single" w:sz="8" w:space="0" w:color="auto"/>
            </w:tcBorders>
            <w:vAlign w:val="bottom"/>
          </w:tcPr>
          <w:p w14:paraId="556A515A" w14:textId="77777777" w:rsidR="00231AC4" w:rsidRPr="00231AC4" w:rsidRDefault="00231AC4" w:rsidP="00231AC4">
            <w:pPr>
              <w:widowControl w:val="0"/>
              <w:autoSpaceDE w:val="0"/>
              <w:autoSpaceDN w:val="0"/>
              <w:adjustRightInd w:val="0"/>
              <w:rPr>
                <w:lang w:eastAsia="en-US"/>
              </w:rPr>
            </w:pPr>
          </w:p>
        </w:tc>
      </w:tr>
      <w:tr w:rsidR="00231AC4" w:rsidRPr="00231AC4" w14:paraId="4032F0FF" w14:textId="77777777" w:rsidTr="00231AC4">
        <w:trPr>
          <w:trHeight w:val="313"/>
        </w:trPr>
        <w:tc>
          <w:tcPr>
            <w:tcW w:w="1820" w:type="dxa"/>
            <w:tcBorders>
              <w:top w:val="nil"/>
              <w:left w:val="single" w:sz="8" w:space="0" w:color="auto"/>
              <w:bottom w:val="nil"/>
              <w:right w:val="single" w:sz="8" w:space="0" w:color="auto"/>
            </w:tcBorders>
            <w:vAlign w:val="bottom"/>
          </w:tcPr>
          <w:p w14:paraId="59D70F47" w14:textId="77777777" w:rsidR="00231AC4" w:rsidRPr="00231AC4" w:rsidRDefault="00231AC4" w:rsidP="00231AC4">
            <w:pPr>
              <w:widowControl w:val="0"/>
              <w:autoSpaceDE w:val="0"/>
              <w:autoSpaceDN w:val="0"/>
              <w:adjustRightInd w:val="0"/>
              <w:rPr>
                <w:lang w:eastAsia="en-US"/>
              </w:rPr>
            </w:pPr>
            <w:r w:rsidRPr="00231AC4">
              <w:rPr>
                <w:lang w:eastAsia="en-US"/>
              </w:rPr>
              <w:t>Повитиця</w:t>
            </w:r>
          </w:p>
        </w:tc>
        <w:tc>
          <w:tcPr>
            <w:tcW w:w="2160" w:type="dxa"/>
            <w:tcBorders>
              <w:top w:val="nil"/>
              <w:left w:val="nil"/>
              <w:bottom w:val="nil"/>
              <w:right w:val="single" w:sz="8" w:space="0" w:color="auto"/>
            </w:tcBorders>
            <w:vAlign w:val="bottom"/>
          </w:tcPr>
          <w:p w14:paraId="2A71F175"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Солист</w:t>
            </w:r>
            <w:proofErr w:type="spellEnd"/>
            <w:r w:rsidRPr="00231AC4">
              <w:rPr>
                <w:lang w:eastAsia="en-US"/>
              </w:rPr>
              <w:t>, РК</w:t>
            </w:r>
          </w:p>
        </w:tc>
        <w:tc>
          <w:tcPr>
            <w:tcW w:w="1980" w:type="dxa"/>
            <w:tcBorders>
              <w:top w:val="nil"/>
              <w:left w:val="nil"/>
              <w:bottom w:val="nil"/>
              <w:right w:val="single" w:sz="8" w:space="0" w:color="auto"/>
            </w:tcBorders>
            <w:vAlign w:val="bottom"/>
          </w:tcPr>
          <w:p w14:paraId="7048E719" w14:textId="77777777" w:rsidR="00231AC4" w:rsidRPr="00231AC4" w:rsidRDefault="00231AC4" w:rsidP="00231AC4">
            <w:pPr>
              <w:widowControl w:val="0"/>
              <w:autoSpaceDE w:val="0"/>
              <w:autoSpaceDN w:val="0"/>
              <w:adjustRightInd w:val="0"/>
              <w:rPr>
                <w:lang w:eastAsia="en-US"/>
              </w:rPr>
            </w:pPr>
            <w:r w:rsidRPr="00231AC4">
              <w:rPr>
                <w:lang w:eastAsia="en-US"/>
              </w:rPr>
              <w:t>0,6-0,9</w:t>
            </w:r>
          </w:p>
        </w:tc>
        <w:tc>
          <w:tcPr>
            <w:tcW w:w="3420" w:type="dxa"/>
            <w:gridSpan w:val="3"/>
            <w:tcBorders>
              <w:top w:val="nil"/>
              <w:left w:val="nil"/>
              <w:bottom w:val="nil"/>
              <w:right w:val="single" w:sz="8" w:space="0" w:color="auto"/>
            </w:tcBorders>
            <w:vAlign w:val="bottom"/>
          </w:tcPr>
          <w:p w14:paraId="37D6A2DE" w14:textId="22CADEAB" w:rsidR="00231AC4" w:rsidRPr="00231AC4" w:rsidRDefault="00231AC4" w:rsidP="00231AC4">
            <w:pPr>
              <w:widowControl w:val="0"/>
              <w:autoSpaceDE w:val="0"/>
              <w:autoSpaceDN w:val="0"/>
              <w:adjustRightInd w:val="0"/>
              <w:rPr>
                <w:lang w:eastAsia="en-US"/>
              </w:rPr>
            </w:pPr>
            <w:r w:rsidRPr="00231AC4">
              <w:rPr>
                <w:lang w:eastAsia="en-US"/>
              </w:rPr>
              <w:t>Обприскування через 7-10 днів</w:t>
            </w:r>
          </w:p>
        </w:tc>
      </w:tr>
      <w:tr w:rsidR="00231AC4" w:rsidRPr="00231AC4" w14:paraId="50D14D97" w14:textId="77777777" w:rsidTr="00231AC4">
        <w:trPr>
          <w:trHeight w:val="276"/>
        </w:trPr>
        <w:tc>
          <w:tcPr>
            <w:tcW w:w="1820" w:type="dxa"/>
            <w:tcBorders>
              <w:top w:val="nil"/>
              <w:left w:val="single" w:sz="8" w:space="0" w:color="auto"/>
              <w:bottom w:val="nil"/>
              <w:right w:val="single" w:sz="8" w:space="0" w:color="auto"/>
            </w:tcBorders>
            <w:vAlign w:val="bottom"/>
          </w:tcPr>
          <w:p w14:paraId="7D543203" w14:textId="77777777" w:rsidR="00231AC4" w:rsidRPr="00231AC4" w:rsidRDefault="00231AC4" w:rsidP="00231AC4">
            <w:pPr>
              <w:widowControl w:val="0"/>
              <w:autoSpaceDE w:val="0"/>
              <w:autoSpaceDN w:val="0"/>
              <w:adjustRightInd w:val="0"/>
              <w:rPr>
                <w:lang w:eastAsia="en-US"/>
              </w:rPr>
            </w:pPr>
          </w:p>
        </w:tc>
        <w:tc>
          <w:tcPr>
            <w:tcW w:w="2160" w:type="dxa"/>
            <w:tcBorders>
              <w:top w:val="nil"/>
              <w:left w:val="nil"/>
              <w:bottom w:val="nil"/>
              <w:right w:val="single" w:sz="8" w:space="0" w:color="auto"/>
            </w:tcBorders>
            <w:vAlign w:val="bottom"/>
          </w:tcPr>
          <w:p w14:paraId="220F92F4" w14:textId="77777777" w:rsidR="00231AC4" w:rsidRPr="00231AC4" w:rsidRDefault="00231AC4" w:rsidP="00231AC4">
            <w:pPr>
              <w:widowControl w:val="0"/>
              <w:autoSpaceDE w:val="0"/>
              <w:autoSpaceDN w:val="0"/>
              <w:adjustRightInd w:val="0"/>
              <w:rPr>
                <w:lang w:eastAsia="en-US"/>
              </w:rPr>
            </w:pPr>
          </w:p>
        </w:tc>
        <w:tc>
          <w:tcPr>
            <w:tcW w:w="1980" w:type="dxa"/>
            <w:tcBorders>
              <w:top w:val="nil"/>
              <w:left w:val="nil"/>
              <w:bottom w:val="nil"/>
              <w:right w:val="single" w:sz="8" w:space="0" w:color="auto"/>
            </w:tcBorders>
            <w:vAlign w:val="bottom"/>
          </w:tcPr>
          <w:p w14:paraId="4A8569D7" w14:textId="77777777" w:rsidR="00231AC4" w:rsidRPr="00231AC4" w:rsidRDefault="00231AC4" w:rsidP="00231AC4">
            <w:pPr>
              <w:widowControl w:val="0"/>
              <w:autoSpaceDE w:val="0"/>
              <w:autoSpaceDN w:val="0"/>
              <w:adjustRightInd w:val="0"/>
              <w:rPr>
                <w:lang w:eastAsia="en-US"/>
              </w:rPr>
            </w:pPr>
          </w:p>
        </w:tc>
        <w:tc>
          <w:tcPr>
            <w:tcW w:w="1900" w:type="dxa"/>
            <w:tcBorders>
              <w:top w:val="nil"/>
              <w:left w:val="nil"/>
              <w:bottom w:val="nil"/>
              <w:right w:val="nil"/>
            </w:tcBorders>
            <w:vAlign w:val="bottom"/>
          </w:tcPr>
          <w:p w14:paraId="7B3A36B7" w14:textId="77777777" w:rsidR="00231AC4" w:rsidRPr="00231AC4" w:rsidRDefault="00231AC4" w:rsidP="00231AC4">
            <w:pPr>
              <w:widowControl w:val="0"/>
              <w:autoSpaceDE w:val="0"/>
              <w:autoSpaceDN w:val="0"/>
              <w:adjustRightInd w:val="0"/>
              <w:rPr>
                <w:lang w:eastAsia="en-US"/>
              </w:rPr>
            </w:pPr>
            <w:r w:rsidRPr="00231AC4">
              <w:rPr>
                <w:lang w:eastAsia="en-US"/>
              </w:rPr>
              <w:t>після укосу</w:t>
            </w:r>
          </w:p>
        </w:tc>
        <w:tc>
          <w:tcPr>
            <w:tcW w:w="1020" w:type="dxa"/>
            <w:tcBorders>
              <w:top w:val="nil"/>
              <w:left w:val="nil"/>
              <w:bottom w:val="nil"/>
              <w:right w:val="nil"/>
            </w:tcBorders>
            <w:vAlign w:val="bottom"/>
          </w:tcPr>
          <w:p w14:paraId="035213FA" w14:textId="77777777" w:rsidR="00231AC4" w:rsidRPr="00231AC4" w:rsidRDefault="00231AC4" w:rsidP="00231AC4">
            <w:pPr>
              <w:widowControl w:val="0"/>
              <w:autoSpaceDE w:val="0"/>
              <w:autoSpaceDN w:val="0"/>
              <w:adjustRightInd w:val="0"/>
              <w:rPr>
                <w:lang w:eastAsia="en-US"/>
              </w:rPr>
            </w:pPr>
          </w:p>
        </w:tc>
        <w:tc>
          <w:tcPr>
            <w:tcW w:w="500" w:type="dxa"/>
            <w:tcBorders>
              <w:top w:val="nil"/>
              <w:left w:val="nil"/>
              <w:bottom w:val="nil"/>
              <w:right w:val="single" w:sz="8" w:space="0" w:color="auto"/>
            </w:tcBorders>
            <w:vAlign w:val="bottom"/>
          </w:tcPr>
          <w:p w14:paraId="7ED51D48" w14:textId="77777777" w:rsidR="00231AC4" w:rsidRPr="00231AC4" w:rsidRDefault="00231AC4" w:rsidP="00231AC4">
            <w:pPr>
              <w:widowControl w:val="0"/>
              <w:autoSpaceDE w:val="0"/>
              <w:autoSpaceDN w:val="0"/>
              <w:adjustRightInd w:val="0"/>
              <w:rPr>
                <w:lang w:eastAsia="en-US"/>
              </w:rPr>
            </w:pPr>
          </w:p>
        </w:tc>
      </w:tr>
      <w:tr w:rsidR="00231AC4" w:rsidRPr="00231AC4" w14:paraId="7F159471" w14:textId="77777777" w:rsidTr="00231AC4">
        <w:trPr>
          <w:trHeight w:val="68"/>
        </w:trPr>
        <w:tc>
          <w:tcPr>
            <w:tcW w:w="1820" w:type="dxa"/>
            <w:tcBorders>
              <w:top w:val="nil"/>
              <w:left w:val="single" w:sz="8" w:space="0" w:color="auto"/>
              <w:bottom w:val="single" w:sz="8" w:space="0" w:color="auto"/>
              <w:right w:val="single" w:sz="8" w:space="0" w:color="auto"/>
            </w:tcBorders>
            <w:vAlign w:val="bottom"/>
          </w:tcPr>
          <w:p w14:paraId="089A8322" w14:textId="77777777" w:rsidR="00231AC4" w:rsidRPr="00231AC4" w:rsidRDefault="00231AC4" w:rsidP="00231AC4">
            <w:pPr>
              <w:widowControl w:val="0"/>
              <w:autoSpaceDE w:val="0"/>
              <w:autoSpaceDN w:val="0"/>
              <w:adjustRightInd w:val="0"/>
              <w:rPr>
                <w:sz w:val="5"/>
                <w:szCs w:val="5"/>
                <w:lang w:eastAsia="en-US"/>
              </w:rPr>
            </w:pPr>
          </w:p>
        </w:tc>
        <w:tc>
          <w:tcPr>
            <w:tcW w:w="2160" w:type="dxa"/>
            <w:tcBorders>
              <w:top w:val="nil"/>
              <w:left w:val="nil"/>
              <w:bottom w:val="single" w:sz="8" w:space="0" w:color="auto"/>
              <w:right w:val="single" w:sz="8" w:space="0" w:color="auto"/>
            </w:tcBorders>
            <w:vAlign w:val="bottom"/>
          </w:tcPr>
          <w:p w14:paraId="2AA56AB2" w14:textId="77777777" w:rsidR="00231AC4" w:rsidRPr="00231AC4" w:rsidRDefault="00231AC4" w:rsidP="00231AC4">
            <w:pPr>
              <w:widowControl w:val="0"/>
              <w:autoSpaceDE w:val="0"/>
              <w:autoSpaceDN w:val="0"/>
              <w:adjustRightInd w:val="0"/>
              <w:rPr>
                <w:sz w:val="5"/>
                <w:szCs w:val="5"/>
                <w:lang w:eastAsia="en-US"/>
              </w:rPr>
            </w:pPr>
          </w:p>
        </w:tc>
        <w:tc>
          <w:tcPr>
            <w:tcW w:w="1980" w:type="dxa"/>
            <w:tcBorders>
              <w:top w:val="nil"/>
              <w:left w:val="nil"/>
              <w:bottom w:val="single" w:sz="8" w:space="0" w:color="auto"/>
              <w:right w:val="single" w:sz="8" w:space="0" w:color="auto"/>
            </w:tcBorders>
            <w:vAlign w:val="bottom"/>
          </w:tcPr>
          <w:p w14:paraId="26FB031C" w14:textId="77777777" w:rsidR="00231AC4" w:rsidRPr="00231AC4" w:rsidRDefault="00231AC4" w:rsidP="00231AC4">
            <w:pPr>
              <w:widowControl w:val="0"/>
              <w:autoSpaceDE w:val="0"/>
              <w:autoSpaceDN w:val="0"/>
              <w:adjustRightInd w:val="0"/>
              <w:rPr>
                <w:sz w:val="5"/>
                <w:szCs w:val="5"/>
                <w:lang w:eastAsia="en-US"/>
              </w:rPr>
            </w:pPr>
          </w:p>
        </w:tc>
        <w:tc>
          <w:tcPr>
            <w:tcW w:w="1900" w:type="dxa"/>
            <w:tcBorders>
              <w:top w:val="nil"/>
              <w:left w:val="nil"/>
              <w:bottom w:val="single" w:sz="8" w:space="0" w:color="auto"/>
              <w:right w:val="nil"/>
            </w:tcBorders>
            <w:vAlign w:val="bottom"/>
          </w:tcPr>
          <w:p w14:paraId="06B317DA" w14:textId="77777777" w:rsidR="00231AC4" w:rsidRPr="00231AC4" w:rsidRDefault="00231AC4" w:rsidP="00231AC4">
            <w:pPr>
              <w:widowControl w:val="0"/>
              <w:autoSpaceDE w:val="0"/>
              <w:autoSpaceDN w:val="0"/>
              <w:adjustRightInd w:val="0"/>
              <w:rPr>
                <w:sz w:val="5"/>
                <w:szCs w:val="5"/>
                <w:lang w:eastAsia="en-US"/>
              </w:rPr>
            </w:pPr>
          </w:p>
        </w:tc>
        <w:tc>
          <w:tcPr>
            <w:tcW w:w="1020" w:type="dxa"/>
            <w:tcBorders>
              <w:top w:val="nil"/>
              <w:left w:val="nil"/>
              <w:bottom w:val="single" w:sz="8" w:space="0" w:color="auto"/>
              <w:right w:val="nil"/>
            </w:tcBorders>
            <w:vAlign w:val="bottom"/>
          </w:tcPr>
          <w:p w14:paraId="1FA6AF09" w14:textId="77777777" w:rsidR="00231AC4" w:rsidRPr="00231AC4" w:rsidRDefault="00231AC4" w:rsidP="00231AC4">
            <w:pPr>
              <w:widowControl w:val="0"/>
              <w:autoSpaceDE w:val="0"/>
              <w:autoSpaceDN w:val="0"/>
              <w:adjustRightInd w:val="0"/>
              <w:rPr>
                <w:sz w:val="5"/>
                <w:szCs w:val="5"/>
                <w:lang w:eastAsia="en-US"/>
              </w:rPr>
            </w:pPr>
          </w:p>
        </w:tc>
        <w:tc>
          <w:tcPr>
            <w:tcW w:w="500" w:type="dxa"/>
            <w:tcBorders>
              <w:top w:val="nil"/>
              <w:left w:val="nil"/>
              <w:bottom w:val="single" w:sz="8" w:space="0" w:color="auto"/>
              <w:right w:val="single" w:sz="8" w:space="0" w:color="auto"/>
            </w:tcBorders>
            <w:vAlign w:val="bottom"/>
          </w:tcPr>
          <w:p w14:paraId="58959F85" w14:textId="77777777" w:rsidR="00231AC4" w:rsidRPr="00231AC4" w:rsidRDefault="00231AC4" w:rsidP="00231AC4">
            <w:pPr>
              <w:widowControl w:val="0"/>
              <w:autoSpaceDE w:val="0"/>
              <w:autoSpaceDN w:val="0"/>
              <w:adjustRightInd w:val="0"/>
              <w:rPr>
                <w:sz w:val="5"/>
                <w:szCs w:val="5"/>
                <w:lang w:eastAsia="en-US"/>
              </w:rPr>
            </w:pPr>
          </w:p>
        </w:tc>
      </w:tr>
    </w:tbl>
    <w:p w14:paraId="49F19CA1" w14:textId="77777777" w:rsidR="00D149E8" w:rsidRDefault="00D149E8" w:rsidP="00F80668">
      <w:pPr>
        <w:widowControl w:val="0"/>
        <w:overflowPunct w:val="0"/>
        <w:autoSpaceDE w:val="0"/>
        <w:autoSpaceDN w:val="0"/>
        <w:adjustRightInd w:val="0"/>
        <w:spacing w:line="227" w:lineRule="auto"/>
        <w:ind w:right="140" w:firstLine="851"/>
        <w:jc w:val="both"/>
        <w:rPr>
          <w:b/>
          <w:bCs/>
          <w:sz w:val="28"/>
          <w:szCs w:val="28"/>
          <w:lang w:eastAsia="en-US"/>
        </w:rPr>
      </w:pPr>
    </w:p>
    <w:p w14:paraId="0A6EA1E0" w14:textId="66F1164E" w:rsidR="00231AC4" w:rsidRDefault="00D149E8" w:rsidP="00F80668">
      <w:pPr>
        <w:widowControl w:val="0"/>
        <w:overflowPunct w:val="0"/>
        <w:autoSpaceDE w:val="0"/>
        <w:autoSpaceDN w:val="0"/>
        <w:adjustRightInd w:val="0"/>
        <w:spacing w:line="227" w:lineRule="auto"/>
        <w:ind w:right="140" w:firstLine="851"/>
        <w:jc w:val="both"/>
        <w:rPr>
          <w:sz w:val="28"/>
          <w:szCs w:val="28"/>
          <w:lang w:eastAsia="en-US"/>
        </w:rPr>
      </w:pPr>
      <w:r>
        <w:rPr>
          <w:b/>
          <w:bCs/>
          <w:sz w:val="28"/>
          <w:szCs w:val="28"/>
          <w:lang w:eastAsia="en-US"/>
        </w:rPr>
        <w:t>Р</w:t>
      </w:r>
      <w:r w:rsidR="00231AC4" w:rsidRPr="00F80668">
        <w:rPr>
          <w:b/>
          <w:bCs/>
          <w:sz w:val="28"/>
          <w:szCs w:val="28"/>
          <w:lang w:eastAsia="en-US"/>
        </w:rPr>
        <w:t>іпак</w:t>
      </w:r>
      <w:r w:rsidR="00231AC4" w:rsidRPr="00F80668">
        <w:rPr>
          <w:sz w:val="28"/>
          <w:szCs w:val="28"/>
          <w:lang w:eastAsia="en-US"/>
        </w:rPr>
        <w:t>,</w:t>
      </w:r>
      <w:r w:rsidR="00231AC4" w:rsidRPr="00F80668">
        <w:rPr>
          <w:b/>
          <w:bCs/>
          <w:sz w:val="28"/>
          <w:szCs w:val="28"/>
          <w:lang w:eastAsia="en-US"/>
        </w:rPr>
        <w:t xml:space="preserve"> </w:t>
      </w:r>
      <w:r w:rsidR="00231AC4" w:rsidRPr="00F80668">
        <w:rPr>
          <w:sz w:val="28"/>
          <w:szCs w:val="28"/>
          <w:lang w:eastAsia="en-US"/>
        </w:rPr>
        <w:t>зокрема,</w:t>
      </w:r>
      <w:r w:rsidR="00231AC4" w:rsidRPr="00F80668">
        <w:rPr>
          <w:b/>
          <w:bCs/>
          <w:sz w:val="28"/>
          <w:szCs w:val="28"/>
          <w:lang w:eastAsia="en-US"/>
        </w:rPr>
        <w:t xml:space="preserve"> </w:t>
      </w:r>
      <w:r w:rsidR="00231AC4" w:rsidRPr="00F80668">
        <w:rPr>
          <w:sz w:val="28"/>
          <w:szCs w:val="28"/>
          <w:lang w:eastAsia="en-US"/>
        </w:rPr>
        <w:t>озимий,</w:t>
      </w:r>
      <w:r w:rsidR="00231AC4" w:rsidRPr="00F80668">
        <w:rPr>
          <w:b/>
          <w:bCs/>
          <w:sz w:val="28"/>
          <w:szCs w:val="28"/>
          <w:lang w:eastAsia="en-US"/>
        </w:rPr>
        <w:t xml:space="preserve"> </w:t>
      </w:r>
      <w:r w:rsidR="00231AC4" w:rsidRPr="00F80668">
        <w:rPr>
          <w:sz w:val="28"/>
          <w:szCs w:val="28"/>
          <w:lang w:eastAsia="en-US"/>
        </w:rPr>
        <w:t xml:space="preserve">частіше засмічується багаторічними </w:t>
      </w:r>
      <w:proofErr w:type="spellStart"/>
      <w:r w:rsidR="00231AC4" w:rsidRPr="00F80668">
        <w:rPr>
          <w:sz w:val="28"/>
          <w:szCs w:val="28"/>
          <w:lang w:eastAsia="en-US"/>
        </w:rPr>
        <w:t>коренепаростковими</w:t>
      </w:r>
      <w:proofErr w:type="spellEnd"/>
      <w:r w:rsidR="00231AC4" w:rsidRPr="00F80668">
        <w:rPr>
          <w:b/>
          <w:bCs/>
          <w:sz w:val="28"/>
          <w:szCs w:val="28"/>
          <w:lang w:eastAsia="en-US"/>
        </w:rPr>
        <w:t xml:space="preserve"> </w:t>
      </w:r>
      <w:r w:rsidR="00231AC4" w:rsidRPr="00F80668">
        <w:rPr>
          <w:sz w:val="28"/>
          <w:szCs w:val="28"/>
          <w:lang w:eastAsia="en-US"/>
        </w:rPr>
        <w:t>(</w:t>
      </w:r>
      <w:proofErr w:type="spellStart"/>
      <w:r w:rsidR="00231AC4" w:rsidRPr="00F80668">
        <w:rPr>
          <w:sz w:val="28"/>
          <w:szCs w:val="28"/>
          <w:lang w:eastAsia="en-US"/>
        </w:rPr>
        <w:t>осотами</w:t>
      </w:r>
      <w:proofErr w:type="spellEnd"/>
      <w:r w:rsidR="00231AC4" w:rsidRPr="00F80668">
        <w:rPr>
          <w:sz w:val="28"/>
          <w:szCs w:val="28"/>
          <w:lang w:eastAsia="en-US"/>
        </w:rPr>
        <w:t>), кореневищними (пирій повзучий), озимими та зимуючими бур’янами. В разі застосування окремих гербіцидів забороняється використання соломи на корм тваринам, олії — в харчовій промисловості.</w:t>
      </w:r>
    </w:p>
    <w:p w14:paraId="0CF6CB6E" w14:textId="77777777" w:rsidR="00014CA2" w:rsidRDefault="00014CA2" w:rsidP="00F80668">
      <w:pPr>
        <w:widowControl w:val="0"/>
        <w:overflowPunct w:val="0"/>
        <w:autoSpaceDE w:val="0"/>
        <w:autoSpaceDN w:val="0"/>
        <w:adjustRightInd w:val="0"/>
        <w:spacing w:line="227" w:lineRule="auto"/>
        <w:ind w:right="140" w:firstLine="851"/>
        <w:jc w:val="both"/>
        <w:rPr>
          <w:sz w:val="28"/>
          <w:szCs w:val="28"/>
          <w:lang w:eastAsia="en-US"/>
        </w:rPr>
      </w:pPr>
    </w:p>
    <w:p w14:paraId="199578D7" w14:textId="0E84BFF1" w:rsidR="00014CA2" w:rsidRPr="00F80668" w:rsidRDefault="00014CA2" w:rsidP="00014CA2">
      <w:pPr>
        <w:widowControl w:val="0"/>
        <w:autoSpaceDE w:val="0"/>
        <w:autoSpaceDN w:val="0"/>
        <w:adjustRightInd w:val="0"/>
        <w:jc w:val="center"/>
        <w:rPr>
          <w:sz w:val="28"/>
          <w:szCs w:val="28"/>
          <w:lang w:eastAsia="en-US"/>
        </w:rPr>
      </w:pPr>
      <w:r>
        <w:rPr>
          <w:b/>
          <w:bCs/>
          <w:sz w:val="28"/>
          <w:szCs w:val="28"/>
          <w:lang w:eastAsia="en-US"/>
        </w:rPr>
        <w:t>ЗАХИСТ РІПАКУ ВІД БУР</w:t>
      </w:r>
      <w:r w:rsidRPr="006A1EC2">
        <w:rPr>
          <w:b/>
          <w:bCs/>
          <w:sz w:val="28"/>
          <w:szCs w:val="28"/>
          <w:lang w:val="ru-RU" w:eastAsia="en-US"/>
        </w:rPr>
        <w:t>’</w:t>
      </w:r>
      <w:r>
        <w:rPr>
          <w:b/>
          <w:bCs/>
          <w:sz w:val="28"/>
          <w:szCs w:val="28"/>
          <w:lang w:eastAsia="en-US"/>
        </w:rPr>
        <w:t xml:space="preserve">ЯНІВ </w:t>
      </w:r>
    </w:p>
    <w:p w14:paraId="5144CC57" w14:textId="77777777" w:rsidR="00231AC4" w:rsidRPr="00231AC4" w:rsidRDefault="00231AC4" w:rsidP="00231AC4">
      <w:pPr>
        <w:widowControl w:val="0"/>
        <w:autoSpaceDE w:val="0"/>
        <w:autoSpaceDN w:val="0"/>
        <w:adjustRightInd w:val="0"/>
        <w:spacing w:line="220" w:lineRule="exact"/>
        <w:rPr>
          <w:lang w:eastAsia="en-US"/>
        </w:rPr>
      </w:pPr>
    </w:p>
    <w:tbl>
      <w:tblPr>
        <w:tblW w:w="9356" w:type="dxa"/>
        <w:tblInd w:w="-10" w:type="dxa"/>
        <w:tblLayout w:type="fixed"/>
        <w:tblCellMar>
          <w:left w:w="0" w:type="dxa"/>
          <w:right w:w="0" w:type="dxa"/>
        </w:tblCellMar>
        <w:tblLook w:val="0000" w:firstRow="0" w:lastRow="0" w:firstColumn="0" w:lastColumn="0" w:noHBand="0" w:noVBand="0"/>
      </w:tblPr>
      <w:tblGrid>
        <w:gridCol w:w="1418"/>
        <w:gridCol w:w="2693"/>
        <w:gridCol w:w="1559"/>
        <w:gridCol w:w="360"/>
        <w:gridCol w:w="660"/>
        <w:gridCol w:w="80"/>
        <w:gridCol w:w="200"/>
        <w:gridCol w:w="300"/>
        <w:gridCol w:w="120"/>
        <w:gridCol w:w="60"/>
        <w:gridCol w:w="240"/>
        <w:gridCol w:w="180"/>
        <w:gridCol w:w="120"/>
        <w:gridCol w:w="240"/>
        <w:gridCol w:w="360"/>
        <w:gridCol w:w="20"/>
        <w:gridCol w:w="80"/>
        <w:gridCol w:w="666"/>
      </w:tblGrid>
      <w:tr w:rsidR="00231AC4" w:rsidRPr="00231AC4" w14:paraId="1DC3AB05" w14:textId="77777777" w:rsidTr="00D96AFC">
        <w:trPr>
          <w:trHeight w:val="338"/>
        </w:trPr>
        <w:tc>
          <w:tcPr>
            <w:tcW w:w="1418" w:type="dxa"/>
            <w:tcBorders>
              <w:top w:val="single" w:sz="8" w:space="0" w:color="auto"/>
              <w:left w:val="single" w:sz="8" w:space="0" w:color="auto"/>
              <w:bottom w:val="nil"/>
              <w:right w:val="single" w:sz="8" w:space="0" w:color="auto"/>
            </w:tcBorders>
          </w:tcPr>
          <w:p w14:paraId="576007C3" w14:textId="77777777" w:rsidR="00231AC4" w:rsidRPr="00231AC4" w:rsidRDefault="00231AC4" w:rsidP="00D149E8">
            <w:pPr>
              <w:widowControl w:val="0"/>
              <w:autoSpaceDE w:val="0"/>
              <w:autoSpaceDN w:val="0"/>
              <w:adjustRightInd w:val="0"/>
              <w:jc w:val="center"/>
              <w:rPr>
                <w:lang w:eastAsia="en-US"/>
              </w:rPr>
            </w:pPr>
            <w:r w:rsidRPr="00231AC4">
              <w:rPr>
                <w:b/>
                <w:bCs/>
                <w:lang w:eastAsia="en-US"/>
              </w:rPr>
              <w:t>1</w:t>
            </w:r>
          </w:p>
        </w:tc>
        <w:tc>
          <w:tcPr>
            <w:tcW w:w="2693" w:type="dxa"/>
            <w:tcBorders>
              <w:top w:val="single" w:sz="8" w:space="0" w:color="auto"/>
              <w:left w:val="nil"/>
              <w:bottom w:val="nil"/>
              <w:right w:val="single" w:sz="8" w:space="0" w:color="auto"/>
            </w:tcBorders>
          </w:tcPr>
          <w:p w14:paraId="1A169BBC" w14:textId="77777777" w:rsidR="00231AC4" w:rsidRPr="00231AC4" w:rsidRDefault="00231AC4" w:rsidP="00D149E8">
            <w:pPr>
              <w:widowControl w:val="0"/>
              <w:autoSpaceDE w:val="0"/>
              <w:autoSpaceDN w:val="0"/>
              <w:adjustRightInd w:val="0"/>
              <w:jc w:val="center"/>
              <w:rPr>
                <w:lang w:eastAsia="en-US"/>
              </w:rPr>
            </w:pPr>
            <w:r w:rsidRPr="00231AC4">
              <w:rPr>
                <w:b/>
                <w:bCs/>
                <w:lang w:eastAsia="en-US"/>
              </w:rPr>
              <w:t>2</w:t>
            </w:r>
          </w:p>
        </w:tc>
        <w:tc>
          <w:tcPr>
            <w:tcW w:w="1559" w:type="dxa"/>
            <w:tcBorders>
              <w:top w:val="single" w:sz="8" w:space="0" w:color="auto"/>
              <w:left w:val="nil"/>
              <w:bottom w:val="nil"/>
              <w:right w:val="single" w:sz="8" w:space="0" w:color="auto"/>
            </w:tcBorders>
          </w:tcPr>
          <w:p w14:paraId="7061313E" w14:textId="77777777" w:rsidR="00231AC4" w:rsidRPr="00231AC4" w:rsidRDefault="00231AC4" w:rsidP="00D149E8">
            <w:pPr>
              <w:widowControl w:val="0"/>
              <w:autoSpaceDE w:val="0"/>
              <w:autoSpaceDN w:val="0"/>
              <w:adjustRightInd w:val="0"/>
              <w:jc w:val="center"/>
              <w:rPr>
                <w:lang w:eastAsia="en-US"/>
              </w:rPr>
            </w:pPr>
            <w:r w:rsidRPr="00231AC4">
              <w:rPr>
                <w:b/>
                <w:bCs/>
                <w:lang w:eastAsia="en-US"/>
              </w:rPr>
              <w:t>3</w:t>
            </w:r>
          </w:p>
        </w:tc>
        <w:tc>
          <w:tcPr>
            <w:tcW w:w="1020" w:type="dxa"/>
            <w:gridSpan w:val="2"/>
            <w:tcBorders>
              <w:top w:val="single" w:sz="8" w:space="0" w:color="auto"/>
              <w:left w:val="nil"/>
              <w:bottom w:val="nil"/>
              <w:right w:val="nil"/>
            </w:tcBorders>
            <w:vAlign w:val="bottom"/>
          </w:tcPr>
          <w:p w14:paraId="5BAB0F55" w14:textId="77777777" w:rsidR="00231AC4" w:rsidRPr="00231AC4" w:rsidRDefault="00231AC4" w:rsidP="00231AC4">
            <w:pPr>
              <w:widowControl w:val="0"/>
              <w:autoSpaceDE w:val="0"/>
              <w:autoSpaceDN w:val="0"/>
              <w:adjustRightInd w:val="0"/>
              <w:rPr>
                <w:lang w:eastAsia="en-US"/>
              </w:rPr>
            </w:pPr>
          </w:p>
        </w:tc>
        <w:tc>
          <w:tcPr>
            <w:tcW w:w="580" w:type="dxa"/>
            <w:gridSpan w:val="3"/>
            <w:tcBorders>
              <w:top w:val="single" w:sz="8" w:space="0" w:color="auto"/>
              <w:left w:val="nil"/>
              <w:bottom w:val="nil"/>
              <w:right w:val="nil"/>
            </w:tcBorders>
            <w:vAlign w:val="bottom"/>
          </w:tcPr>
          <w:p w14:paraId="4C781ACD" w14:textId="77777777" w:rsidR="00231AC4" w:rsidRPr="00231AC4" w:rsidRDefault="00231AC4" w:rsidP="00231AC4">
            <w:pPr>
              <w:widowControl w:val="0"/>
              <w:autoSpaceDE w:val="0"/>
              <w:autoSpaceDN w:val="0"/>
              <w:adjustRightInd w:val="0"/>
              <w:rPr>
                <w:lang w:eastAsia="en-US"/>
              </w:rPr>
            </w:pPr>
          </w:p>
        </w:tc>
        <w:tc>
          <w:tcPr>
            <w:tcW w:w="180" w:type="dxa"/>
            <w:gridSpan w:val="2"/>
            <w:tcBorders>
              <w:top w:val="single" w:sz="8" w:space="0" w:color="auto"/>
              <w:left w:val="nil"/>
              <w:bottom w:val="nil"/>
              <w:right w:val="nil"/>
            </w:tcBorders>
            <w:vAlign w:val="bottom"/>
          </w:tcPr>
          <w:p w14:paraId="36A90C08" w14:textId="77777777" w:rsidR="00231AC4" w:rsidRPr="00231AC4" w:rsidRDefault="00231AC4" w:rsidP="00231AC4">
            <w:pPr>
              <w:widowControl w:val="0"/>
              <w:autoSpaceDE w:val="0"/>
              <w:autoSpaceDN w:val="0"/>
              <w:adjustRightInd w:val="0"/>
              <w:rPr>
                <w:lang w:eastAsia="en-US"/>
              </w:rPr>
            </w:pPr>
            <w:r w:rsidRPr="00231AC4">
              <w:rPr>
                <w:b/>
                <w:bCs/>
                <w:lang w:eastAsia="en-US"/>
              </w:rPr>
              <w:t>4</w:t>
            </w:r>
          </w:p>
        </w:tc>
        <w:tc>
          <w:tcPr>
            <w:tcW w:w="420" w:type="dxa"/>
            <w:gridSpan w:val="2"/>
            <w:tcBorders>
              <w:top w:val="single" w:sz="8" w:space="0" w:color="auto"/>
              <w:left w:val="nil"/>
              <w:bottom w:val="nil"/>
              <w:right w:val="nil"/>
            </w:tcBorders>
            <w:vAlign w:val="bottom"/>
          </w:tcPr>
          <w:p w14:paraId="0E3F556B" w14:textId="77777777" w:rsidR="00231AC4" w:rsidRPr="00231AC4" w:rsidRDefault="00231AC4" w:rsidP="00231AC4">
            <w:pPr>
              <w:widowControl w:val="0"/>
              <w:autoSpaceDE w:val="0"/>
              <w:autoSpaceDN w:val="0"/>
              <w:adjustRightInd w:val="0"/>
              <w:rPr>
                <w:lang w:eastAsia="en-US"/>
              </w:rPr>
            </w:pPr>
          </w:p>
        </w:tc>
        <w:tc>
          <w:tcPr>
            <w:tcW w:w="740" w:type="dxa"/>
            <w:gridSpan w:val="4"/>
            <w:tcBorders>
              <w:top w:val="single" w:sz="8" w:space="0" w:color="auto"/>
              <w:left w:val="nil"/>
              <w:bottom w:val="nil"/>
              <w:right w:val="nil"/>
            </w:tcBorders>
            <w:vAlign w:val="bottom"/>
          </w:tcPr>
          <w:p w14:paraId="2EBC9A6D" w14:textId="77777777" w:rsidR="00231AC4" w:rsidRPr="00231AC4" w:rsidRDefault="00231AC4" w:rsidP="00231AC4">
            <w:pPr>
              <w:widowControl w:val="0"/>
              <w:autoSpaceDE w:val="0"/>
              <w:autoSpaceDN w:val="0"/>
              <w:adjustRightInd w:val="0"/>
              <w:rPr>
                <w:lang w:eastAsia="en-US"/>
              </w:rPr>
            </w:pPr>
          </w:p>
        </w:tc>
        <w:tc>
          <w:tcPr>
            <w:tcW w:w="746" w:type="dxa"/>
            <w:gridSpan w:val="2"/>
            <w:tcBorders>
              <w:top w:val="single" w:sz="8" w:space="0" w:color="auto"/>
              <w:left w:val="nil"/>
              <w:bottom w:val="nil"/>
              <w:right w:val="single" w:sz="8" w:space="0" w:color="auto"/>
            </w:tcBorders>
            <w:vAlign w:val="bottom"/>
          </w:tcPr>
          <w:p w14:paraId="147D160D" w14:textId="77777777" w:rsidR="00231AC4" w:rsidRPr="00231AC4" w:rsidRDefault="00231AC4" w:rsidP="00231AC4">
            <w:pPr>
              <w:widowControl w:val="0"/>
              <w:autoSpaceDE w:val="0"/>
              <w:autoSpaceDN w:val="0"/>
              <w:adjustRightInd w:val="0"/>
              <w:rPr>
                <w:lang w:eastAsia="en-US"/>
              </w:rPr>
            </w:pPr>
          </w:p>
        </w:tc>
      </w:tr>
      <w:tr w:rsidR="00231AC4" w:rsidRPr="00231AC4" w14:paraId="3C36CF48" w14:textId="77777777" w:rsidTr="00D96AFC">
        <w:trPr>
          <w:trHeight w:val="339"/>
        </w:trPr>
        <w:tc>
          <w:tcPr>
            <w:tcW w:w="1418" w:type="dxa"/>
            <w:tcBorders>
              <w:top w:val="nil"/>
              <w:left w:val="single" w:sz="8" w:space="0" w:color="auto"/>
              <w:bottom w:val="single" w:sz="8" w:space="0" w:color="auto"/>
              <w:right w:val="single" w:sz="8" w:space="0" w:color="auto"/>
            </w:tcBorders>
            <w:vAlign w:val="bottom"/>
          </w:tcPr>
          <w:p w14:paraId="76849E6D"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single" w:sz="8" w:space="0" w:color="auto"/>
              <w:right w:val="single" w:sz="8" w:space="0" w:color="auto"/>
            </w:tcBorders>
            <w:vAlign w:val="bottom"/>
          </w:tcPr>
          <w:p w14:paraId="58BEC3F7"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single" w:sz="8" w:space="0" w:color="auto"/>
              <w:right w:val="single" w:sz="8" w:space="0" w:color="auto"/>
            </w:tcBorders>
            <w:vAlign w:val="bottom"/>
          </w:tcPr>
          <w:p w14:paraId="2970CB0D" w14:textId="77777777" w:rsidR="00231AC4" w:rsidRPr="00231AC4" w:rsidRDefault="00231AC4" w:rsidP="00231AC4">
            <w:pPr>
              <w:widowControl w:val="0"/>
              <w:autoSpaceDE w:val="0"/>
              <w:autoSpaceDN w:val="0"/>
              <w:adjustRightInd w:val="0"/>
              <w:rPr>
                <w:lang w:eastAsia="en-US"/>
              </w:rPr>
            </w:pPr>
          </w:p>
        </w:tc>
        <w:tc>
          <w:tcPr>
            <w:tcW w:w="1780" w:type="dxa"/>
            <w:gridSpan w:val="7"/>
            <w:tcBorders>
              <w:top w:val="nil"/>
              <w:left w:val="nil"/>
              <w:bottom w:val="single" w:sz="8" w:space="0" w:color="auto"/>
              <w:right w:val="nil"/>
            </w:tcBorders>
            <w:vAlign w:val="bottom"/>
          </w:tcPr>
          <w:p w14:paraId="672A6FE9" w14:textId="77777777" w:rsidR="00231AC4" w:rsidRPr="00231AC4" w:rsidRDefault="00231AC4" w:rsidP="00231AC4">
            <w:pPr>
              <w:widowControl w:val="0"/>
              <w:autoSpaceDE w:val="0"/>
              <w:autoSpaceDN w:val="0"/>
              <w:adjustRightInd w:val="0"/>
              <w:rPr>
                <w:lang w:eastAsia="en-US"/>
              </w:rPr>
            </w:pPr>
          </w:p>
        </w:tc>
        <w:tc>
          <w:tcPr>
            <w:tcW w:w="1906" w:type="dxa"/>
            <w:gridSpan w:val="8"/>
            <w:tcBorders>
              <w:top w:val="nil"/>
              <w:left w:val="nil"/>
              <w:bottom w:val="single" w:sz="8" w:space="0" w:color="auto"/>
              <w:right w:val="single" w:sz="8" w:space="0" w:color="auto"/>
            </w:tcBorders>
            <w:vAlign w:val="bottom"/>
          </w:tcPr>
          <w:p w14:paraId="621434B4" w14:textId="77777777" w:rsidR="00231AC4" w:rsidRPr="00231AC4" w:rsidRDefault="00231AC4" w:rsidP="00231AC4">
            <w:pPr>
              <w:widowControl w:val="0"/>
              <w:autoSpaceDE w:val="0"/>
              <w:autoSpaceDN w:val="0"/>
              <w:adjustRightInd w:val="0"/>
              <w:rPr>
                <w:lang w:eastAsia="en-US"/>
              </w:rPr>
            </w:pPr>
          </w:p>
        </w:tc>
      </w:tr>
      <w:tr w:rsidR="006F5D26" w:rsidRPr="00231AC4" w14:paraId="4E44E319" w14:textId="77777777" w:rsidTr="00D96AFC">
        <w:trPr>
          <w:trHeight w:val="313"/>
        </w:trPr>
        <w:tc>
          <w:tcPr>
            <w:tcW w:w="1418" w:type="dxa"/>
            <w:vMerge w:val="restart"/>
            <w:tcBorders>
              <w:top w:val="nil"/>
              <w:left w:val="single" w:sz="8" w:space="0" w:color="auto"/>
              <w:right w:val="single" w:sz="8" w:space="0" w:color="auto"/>
            </w:tcBorders>
          </w:tcPr>
          <w:p w14:paraId="1DBADA98" w14:textId="77777777" w:rsidR="006F5D26" w:rsidRPr="00231AC4" w:rsidRDefault="006F5D26" w:rsidP="006F5D26">
            <w:pPr>
              <w:widowControl w:val="0"/>
              <w:autoSpaceDE w:val="0"/>
              <w:autoSpaceDN w:val="0"/>
              <w:adjustRightInd w:val="0"/>
              <w:rPr>
                <w:lang w:eastAsia="en-US"/>
              </w:rPr>
            </w:pPr>
            <w:r w:rsidRPr="00231AC4">
              <w:rPr>
                <w:lang w:eastAsia="en-US"/>
              </w:rPr>
              <w:t>Однорічні і</w:t>
            </w:r>
          </w:p>
          <w:p w14:paraId="2460C01A" w14:textId="77777777" w:rsidR="006F5D26" w:rsidRPr="00231AC4" w:rsidRDefault="006F5D26" w:rsidP="006F5D26">
            <w:pPr>
              <w:widowControl w:val="0"/>
              <w:autoSpaceDE w:val="0"/>
              <w:autoSpaceDN w:val="0"/>
              <w:adjustRightInd w:val="0"/>
              <w:rPr>
                <w:lang w:eastAsia="en-US"/>
              </w:rPr>
            </w:pPr>
            <w:r w:rsidRPr="00231AC4">
              <w:rPr>
                <w:lang w:eastAsia="en-US"/>
              </w:rPr>
              <w:t>багаторічні</w:t>
            </w:r>
          </w:p>
          <w:p w14:paraId="2EB678D8" w14:textId="77777777" w:rsidR="006F5D26" w:rsidRPr="00231AC4" w:rsidRDefault="006F5D26" w:rsidP="006F5D26">
            <w:pPr>
              <w:widowControl w:val="0"/>
              <w:autoSpaceDE w:val="0"/>
              <w:autoSpaceDN w:val="0"/>
              <w:adjustRightInd w:val="0"/>
              <w:rPr>
                <w:lang w:eastAsia="en-US"/>
              </w:rPr>
            </w:pPr>
            <w:r w:rsidRPr="00231AC4">
              <w:rPr>
                <w:lang w:eastAsia="en-US"/>
              </w:rPr>
              <w:t>злакові та</w:t>
            </w:r>
          </w:p>
          <w:p w14:paraId="2946B051" w14:textId="77777777" w:rsidR="006F5D26" w:rsidRPr="00231AC4" w:rsidRDefault="006F5D26" w:rsidP="006F5D26">
            <w:pPr>
              <w:widowControl w:val="0"/>
              <w:autoSpaceDE w:val="0"/>
              <w:autoSpaceDN w:val="0"/>
              <w:adjustRightInd w:val="0"/>
              <w:rPr>
                <w:lang w:eastAsia="en-US"/>
              </w:rPr>
            </w:pPr>
            <w:proofErr w:type="spellStart"/>
            <w:r w:rsidRPr="00231AC4">
              <w:rPr>
                <w:lang w:eastAsia="en-US"/>
              </w:rPr>
              <w:t>двосім’ядол</w:t>
            </w:r>
            <w:proofErr w:type="spellEnd"/>
          </w:p>
          <w:p w14:paraId="17E6CF99" w14:textId="77777777" w:rsidR="006F5D26" w:rsidRPr="00231AC4" w:rsidRDefault="006F5D26" w:rsidP="006F5D26">
            <w:pPr>
              <w:widowControl w:val="0"/>
              <w:autoSpaceDE w:val="0"/>
              <w:autoSpaceDN w:val="0"/>
              <w:adjustRightInd w:val="0"/>
              <w:rPr>
                <w:lang w:eastAsia="en-US"/>
              </w:rPr>
            </w:pPr>
            <w:proofErr w:type="spellStart"/>
            <w:r w:rsidRPr="00231AC4">
              <w:rPr>
                <w:lang w:eastAsia="en-US"/>
              </w:rPr>
              <w:t>ьні</w:t>
            </w:r>
            <w:proofErr w:type="spellEnd"/>
          </w:p>
        </w:tc>
        <w:tc>
          <w:tcPr>
            <w:tcW w:w="2693" w:type="dxa"/>
            <w:tcBorders>
              <w:top w:val="nil"/>
              <w:left w:val="nil"/>
              <w:bottom w:val="nil"/>
              <w:right w:val="single" w:sz="8" w:space="0" w:color="auto"/>
            </w:tcBorders>
            <w:vAlign w:val="bottom"/>
          </w:tcPr>
          <w:p w14:paraId="0CB6CE97" w14:textId="39FBE7EC" w:rsidR="006F5D26" w:rsidRPr="00231AC4" w:rsidRDefault="006F5D26" w:rsidP="006F5D26">
            <w:pPr>
              <w:widowControl w:val="0"/>
              <w:autoSpaceDE w:val="0"/>
              <w:autoSpaceDN w:val="0"/>
              <w:adjustRightInd w:val="0"/>
              <w:rPr>
                <w:lang w:eastAsia="en-US"/>
              </w:rPr>
            </w:pPr>
            <w:proofErr w:type="spellStart"/>
            <w:r w:rsidRPr="00537709">
              <w:rPr>
                <w:color w:val="404040"/>
              </w:rPr>
              <w:t>Раундап</w:t>
            </w:r>
            <w:proofErr w:type="spellEnd"/>
            <w:r w:rsidRPr="00537709">
              <w:rPr>
                <w:color w:val="404040"/>
              </w:rPr>
              <w:t xml:space="preserve"> Екстра, РК</w:t>
            </w:r>
          </w:p>
        </w:tc>
        <w:tc>
          <w:tcPr>
            <w:tcW w:w="1559" w:type="dxa"/>
            <w:tcBorders>
              <w:top w:val="nil"/>
              <w:left w:val="nil"/>
              <w:bottom w:val="nil"/>
              <w:right w:val="single" w:sz="8" w:space="0" w:color="auto"/>
            </w:tcBorders>
            <w:vAlign w:val="bottom"/>
          </w:tcPr>
          <w:p w14:paraId="5C203E8F" w14:textId="77777777" w:rsidR="006F5D26" w:rsidRPr="00231AC4" w:rsidRDefault="006F5D26" w:rsidP="006F5D26">
            <w:pPr>
              <w:widowControl w:val="0"/>
              <w:autoSpaceDE w:val="0"/>
              <w:autoSpaceDN w:val="0"/>
              <w:adjustRightInd w:val="0"/>
              <w:rPr>
                <w:lang w:eastAsia="en-US"/>
              </w:rPr>
            </w:pPr>
            <w:r w:rsidRPr="00231AC4">
              <w:rPr>
                <w:lang w:eastAsia="en-US"/>
              </w:rPr>
              <w:t>2-3,5</w:t>
            </w:r>
          </w:p>
        </w:tc>
        <w:tc>
          <w:tcPr>
            <w:tcW w:w="3686" w:type="dxa"/>
            <w:gridSpan w:val="15"/>
            <w:vMerge w:val="restart"/>
            <w:tcBorders>
              <w:top w:val="nil"/>
              <w:left w:val="nil"/>
              <w:right w:val="single" w:sz="8" w:space="0" w:color="auto"/>
            </w:tcBorders>
          </w:tcPr>
          <w:p w14:paraId="5C0CEDA2" w14:textId="77777777" w:rsidR="006F5D26" w:rsidRPr="00231AC4" w:rsidRDefault="006F5D26" w:rsidP="006F5D26">
            <w:pPr>
              <w:widowControl w:val="0"/>
              <w:autoSpaceDE w:val="0"/>
              <w:autoSpaceDN w:val="0"/>
              <w:adjustRightInd w:val="0"/>
              <w:jc w:val="center"/>
              <w:rPr>
                <w:lang w:eastAsia="en-US"/>
              </w:rPr>
            </w:pPr>
            <w:r w:rsidRPr="00231AC4">
              <w:rPr>
                <w:lang w:eastAsia="en-US"/>
              </w:rPr>
              <w:t xml:space="preserve">Обприскування </w:t>
            </w:r>
            <w:proofErr w:type="spellStart"/>
            <w:r w:rsidRPr="00231AC4">
              <w:rPr>
                <w:lang w:eastAsia="en-US"/>
              </w:rPr>
              <w:t>вегетуючих</w:t>
            </w:r>
            <w:proofErr w:type="spellEnd"/>
          </w:p>
          <w:p w14:paraId="77053917" w14:textId="77777777" w:rsidR="006F5D26" w:rsidRPr="00231AC4" w:rsidRDefault="006F5D26" w:rsidP="006F5D26">
            <w:pPr>
              <w:widowControl w:val="0"/>
              <w:autoSpaceDE w:val="0"/>
              <w:autoSpaceDN w:val="0"/>
              <w:adjustRightInd w:val="0"/>
              <w:jc w:val="center"/>
              <w:rPr>
                <w:lang w:eastAsia="en-US"/>
              </w:rPr>
            </w:pPr>
            <w:r w:rsidRPr="00231AC4">
              <w:rPr>
                <w:lang w:eastAsia="en-US"/>
              </w:rPr>
              <w:t>бур’янів навесні за 2 тижні до</w:t>
            </w:r>
          </w:p>
          <w:p w14:paraId="1E6C0E02" w14:textId="77777777" w:rsidR="006F5D26" w:rsidRPr="00231AC4" w:rsidRDefault="006F5D26" w:rsidP="006F5D26">
            <w:pPr>
              <w:widowControl w:val="0"/>
              <w:autoSpaceDE w:val="0"/>
              <w:autoSpaceDN w:val="0"/>
              <w:adjustRightInd w:val="0"/>
              <w:jc w:val="center"/>
              <w:rPr>
                <w:lang w:eastAsia="en-US"/>
              </w:rPr>
            </w:pPr>
            <w:r w:rsidRPr="00231AC4">
              <w:rPr>
                <w:lang w:eastAsia="en-US"/>
              </w:rPr>
              <w:t xml:space="preserve">сівби (до </w:t>
            </w:r>
            <w:r w:rsidRPr="00231AC4">
              <w:rPr>
                <w:w w:val="99"/>
                <w:lang w:eastAsia="en-US"/>
              </w:rPr>
              <w:t>обприскування</w:t>
            </w:r>
          </w:p>
          <w:p w14:paraId="326236DF" w14:textId="77777777" w:rsidR="006F5D26" w:rsidRPr="00231AC4" w:rsidRDefault="006F5D26" w:rsidP="006F5D26">
            <w:pPr>
              <w:widowControl w:val="0"/>
              <w:autoSpaceDE w:val="0"/>
              <w:autoSpaceDN w:val="0"/>
              <w:adjustRightInd w:val="0"/>
              <w:jc w:val="center"/>
              <w:rPr>
                <w:lang w:eastAsia="en-US"/>
              </w:rPr>
            </w:pPr>
            <w:r w:rsidRPr="00231AC4">
              <w:rPr>
                <w:lang w:eastAsia="en-US"/>
              </w:rPr>
              <w:t>виключити всі механічні</w:t>
            </w:r>
          </w:p>
          <w:p w14:paraId="7CDFE22C" w14:textId="77777777" w:rsidR="006F5D26" w:rsidRPr="00231AC4" w:rsidRDefault="006F5D26" w:rsidP="006F5D26">
            <w:pPr>
              <w:widowControl w:val="0"/>
              <w:autoSpaceDE w:val="0"/>
              <w:autoSpaceDN w:val="0"/>
              <w:adjustRightInd w:val="0"/>
              <w:jc w:val="center"/>
              <w:rPr>
                <w:lang w:eastAsia="en-US"/>
              </w:rPr>
            </w:pPr>
            <w:r w:rsidRPr="00231AC4">
              <w:rPr>
                <w:lang w:eastAsia="en-US"/>
              </w:rPr>
              <w:t>обробки, крім ранньовесняного</w:t>
            </w:r>
          </w:p>
          <w:p w14:paraId="33F4B808" w14:textId="77777777" w:rsidR="006F5D26" w:rsidRPr="00231AC4" w:rsidRDefault="006F5D26" w:rsidP="006F5D26">
            <w:pPr>
              <w:widowControl w:val="0"/>
              <w:autoSpaceDE w:val="0"/>
              <w:autoSpaceDN w:val="0"/>
              <w:adjustRightInd w:val="0"/>
              <w:jc w:val="center"/>
              <w:rPr>
                <w:lang w:eastAsia="en-US"/>
              </w:rPr>
            </w:pPr>
            <w:r w:rsidRPr="00231AC4">
              <w:rPr>
                <w:w w:val="99"/>
                <w:lang w:eastAsia="en-US"/>
              </w:rPr>
              <w:t>закриття вологи)</w:t>
            </w:r>
          </w:p>
        </w:tc>
      </w:tr>
      <w:tr w:rsidR="006F5D26" w:rsidRPr="00231AC4" w14:paraId="2B283DE4" w14:textId="77777777" w:rsidTr="00D96AFC">
        <w:trPr>
          <w:trHeight w:val="276"/>
        </w:trPr>
        <w:tc>
          <w:tcPr>
            <w:tcW w:w="1418" w:type="dxa"/>
            <w:vMerge/>
            <w:tcBorders>
              <w:left w:val="single" w:sz="8" w:space="0" w:color="auto"/>
              <w:right w:val="single" w:sz="8" w:space="0" w:color="auto"/>
            </w:tcBorders>
            <w:vAlign w:val="bottom"/>
          </w:tcPr>
          <w:p w14:paraId="43C907E7" w14:textId="77777777" w:rsidR="006F5D26" w:rsidRPr="00231AC4" w:rsidRDefault="006F5D26" w:rsidP="006F5D26">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1241103F" w14:textId="7B0D8B20" w:rsidR="006F5D26" w:rsidRPr="00231AC4" w:rsidRDefault="006F5D26" w:rsidP="006F5D26">
            <w:pPr>
              <w:widowControl w:val="0"/>
              <w:autoSpaceDE w:val="0"/>
              <w:autoSpaceDN w:val="0"/>
              <w:adjustRightInd w:val="0"/>
              <w:rPr>
                <w:lang w:eastAsia="en-US"/>
              </w:rPr>
            </w:pPr>
            <w:proofErr w:type="spellStart"/>
            <w:r w:rsidRPr="00537709">
              <w:rPr>
                <w:color w:val="404040"/>
              </w:rPr>
              <w:t>Гліфовіт</w:t>
            </w:r>
            <w:proofErr w:type="spellEnd"/>
            <w:r w:rsidRPr="00537709">
              <w:rPr>
                <w:color w:val="404040"/>
              </w:rPr>
              <w:t xml:space="preserve"> Екстра, РК</w:t>
            </w:r>
          </w:p>
        </w:tc>
        <w:tc>
          <w:tcPr>
            <w:tcW w:w="1559" w:type="dxa"/>
            <w:tcBorders>
              <w:top w:val="nil"/>
              <w:left w:val="nil"/>
              <w:bottom w:val="nil"/>
              <w:right w:val="single" w:sz="8" w:space="0" w:color="auto"/>
            </w:tcBorders>
            <w:vAlign w:val="bottom"/>
          </w:tcPr>
          <w:p w14:paraId="651906DE" w14:textId="77777777" w:rsidR="006F5D26" w:rsidRPr="00231AC4" w:rsidRDefault="006F5D26" w:rsidP="006F5D26">
            <w:pPr>
              <w:widowControl w:val="0"/>
              <w:autoSpaceDE w:val="0"/>
              <w:autoSpaceDN w:val="0"/>
              <w:adjustRightInd w:val="0"/>
              <w:rPr>
                <w:lang w:eastAsia="en-US"/>
              </w:rPr>
            </w:pPr>
            <w:r w:rsidRPr="00231AC4">
              <w:rPr>
                <w:lang w:eastAsia="en-US"/>
              </w:rPr>
              <w:t>2-3,5</w:t>
            </w:r>
          </w:p>
        </w:tc>
        <w:tc>
          <w:tcPr>
            <w:tcW w:w="3686" w:type="dxa"/>
            <w:gridSpan w:val="15"/>
            <w:vMerge/>
            <w:tcBorders>
              <w:left w:val="nil"/>
              <w:right w:val="single" w:sz="8" w:space="0" w:color="auto"/>
            </w:tcBorders>
            <w:vAlign w:val="bottom"/>
          </w:tcPr>
          <w:p w14:paraId="0C296584" w14:textId="77777777" w:rsidR="006F5D26" w:rsidRPr="00231AC4" w:rsidRDefault="006F5D26" w:rsidP="006F5D26">
            <w:pPr>
              <w:widowControl w:val="0"/>
              <w:autoSpaceDE w:val="0"/>
              <w:autoSpaceDN w:val="0"/>
              <w:adjustRightInd w:val="0"/>
              <w:rPr>
                <w:lang w:eastAsia="en-US"/>
              </w:rPr>
            </w:pPr>
          </w:p>
        </w:tc>
      </w:tr>
      <w:tr w:rsidR="006F5D26" w:rsidRPr="00231AC4" w14:paraId="5804C40A" w14:textId="77777777" w:rsidTr="00D96AFC">
        <w:trPr>
          <w:trHeight w:val="276"/>
        </w:trPr>
        <w:tc>
          <w:tcPr>
            <w:tcW w:w="1418" w:type="dxa"/>
            <w:vMerge/>
            <w:tcBorders>
              <w:left w:val="single" w:sz="8" w:space="0" w:color="auto"/>
              <w:right w:val="single" w:sz="8" w:space="0" w:color="auto"/>
            </w:tcBorders>
            <w:vAlign w:val="bottom"/>
          </w:tcPr>
          <w:p w14:paraId="41DB0B80" w14:textId="77777777" w:rsidR="006F5D26" w:rsidRPr="00231AC4" w:rsidRDefault="006F5D26" w:rsidP="006F5D26">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0B5505C5" w14:textId="7187476F" w:rsidR="006F5D26" w:rsidRPr="00231AC4" w:rsidRDefault="006F5D26" w:rsidP="006F5D26">
            <w:pPr>
              <w:widowControl w:val="0"/>
              <w:autoSpaceDE w:val="0"/>
              <w:autoSpaceDN w:val="0"/>
              <w:adjustRightInd w:val="0"/>
              <w:rPr>
                <w:lang w:eastAsia="en-US"/>
              </w:rPr>
            </w:pPr>
            <w:r>
              <w:rPr>
                <w:color w:val="404040"/>
              </w:rPr>
              <w:t>Н</w:t>
            </w:r>
            <w:r w:rsidRPr="00537709">
              <w:rPr>
                <w:color w:val="404040"/>
              </w:rPr>
              <w:t xml:space="preserve">апалм </w:t>
            </w:r>
            <w:r>
              <w:rPr>
                <w:color w:val="404040"/>
              </w:rPr>
              <w:t>(</w:t>
            </w:r>
            <w:r w:rsidR="00B72A00">
              <w:rPr>
                <w:color w:val="404040"/>
              </w:rPr>
              <w:t>Д</w:t>
            </w:r>
            <w:r w:rsidRPr="00537709">
              <w:rPr>
                <w:color w:val="404040"/>
              </w:rPr>
              <w:t xml:space="preserve">иректор, </w:t>
            </w:r>
            <w:proofErr w:type="spellStart"/>
            <w:r w:rsidR="00B72A00">
              <w:rPr>
                <w:color w:val="404040"/>
              </w:rPr>
              <w:t>С</w:t>
            </w:r>
            <w:r w:rsidRPr="00537709">
              <w:rPr>
                <w:color w:val="404040"/>
              </w:rPr>
              <w:t>уперклін</w:t>
            </w:r>
            <w:proofErr w:type="spellEnd"/>
            <w:r w:rsidRPr="00537709">
              <w:rPr>
                <w:color w:val="404040"/>
              </w:rPr>
              <w:t>),</w:t>
            </w:r>
            <w:r w:rsidR="00B72A00">
              <w:rPr>
                <w:color w:val="404040"/>
              </w:rPr>
              <w:t xml:space="preserve"> </w:t>
            </w:r>
            <w:r w:rsidR="00B72A00" w:rsidRPr="00537709">
              <w:rPr>
                <w:color w:val="404040"/>
              </w:rPr>
              <w:t>РК</w:t>
            </w:r>
          </w:p>
        </w:tc>
        <w:tc>
          <w:tcPr>
            <w:tcW w:w="1559" w:type="dxa"/>
            <w:tcBorders>
              <w:top w:val="nil"/>
              <w:left w:val="nil"/>
              <w:bottom w:val="nil"/>
              <w:right w:val="single" w:sz="8" w:space="0" w:color="auto"/>
            </w:tcBorders>
            <w:vAlign w:val="bottom"/>
          </w:tcPr>
          <w:p w14:paraId="57CB08FE" w14:textId="77777777" w:rsidR="006F5D26" w:rsidRPr="00231AC4" w:rsidRDefault="006F5D26" w:rsidP="006F5D26">
            <w:pPr>
              <w:widowControl w:val="0"/>
              <w:autoSpaceDE w:val="0"/>
              <w:autoSpaceDN w:val="0"/>
              <w:adjustRightInd w:val="0"/>
              <w:rPr>
                <w:lang w:eastAsia="en-US"/>
              </w:rPr>
            </w:pPr>
            <w:r w:rsidRPr="00231AC4">
              <w:rPr>
                <w:lang w:eastAsia="en-US"/>
              </w:rPr>
              <w:t>2-5</w:t>
            </w:r>
          </w:p>
        </w:tc>
        <w:tc>
          <w:tcPr>
            <w:tcW w:w="3686" w:type="dxa"/>
            <w:gridSpan w:val="15"/>
            <w:vMerge/>
            <w:tcBorders>
              <w:left w:val="nil"/>
              <w:right w:val="single" w:sz="8" w:space="0" w:color="auto"/>
            </w:tcBorders>
            <w:vAlign w:val="bottom"/>
          </w:tcPr>
          <w:p w14:paraId="2324DB7B" w14:textId="77777777" w:rsidR="006F5D26" w:rsidRPr="00231AC4" w:rsidRDefault="006F5D26" w:rsidP="006F5D26">
            <w:pPr>
              <w:widowControl w:val="0"/>
              <w:autoSpaceDE w:val="0"/>
              <w:autoSpaceDN w:val="0"/>
              <w:adjustRightInd w:val="0"/>
              <w:rPr>
                <w:lang w:eastAsia="en-US"/>
              </w:rPr>
            </w:pPr>
          </w:p>
        </w:tc>
      </w:tr>
      <w:tr w:rsidR="006F5D26" w:rsidRPr="00231AC4" w14:paraId="6355F062" w14:textId="77777777" w:rsidTr="00D96AFC">
        <w:trPr>
          <w:trHeight w:val="276"/>
        </w:trPr>
        <w:tc>
          <w:tcPr>
            <w:tcW w:w="1418" w:type="dxa"/>
            <w:vMerge/>
            <w:tcBorders>
              <w:left w:val="single" w:sz="8" w:space="0" w:color="auto"/>
              <w:right w:val="single" w:sz="8" w:space="0" w:color="auto"/>
            </w:tcBorders>
            <w:vAlign w:val="bottom"/>
          </w:tcPr>
          <w:p w14:paraId="49E1A2FA" w14:textId="77777777" w:rsidR="006F5D26" w:rsidRPr="00231AC4" w:rsidRDefault="006F5D26" w:rsidP="006F5D26">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70362782" w14:textId="056AE95D" w:rsidR="006F5D26" w:rsidRPr="00231AC4" w:rsidRDefault="006F5D26" w:rsidP="006F5D26">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6896AC7F" w14:textId="77777777" w:rsidR="006F5D26" w:rsidRPr="00231AC4" w:rsidRDefault="006F5D26" w:rsidP="006F5D26">
            <w:pPr>
              <w:widowControl w:val="0"/>
              <w:autoSpaceDE w:val="0"/>
              <w:autoSpaceDN w:val="0"/>
              <w:adjustRightInd w:val="0"/>
              <w:rPr>
                <w:lang w:eastAsia="en-US"/>
              </w:rPr>
            </w:pPr>
          </w:p>
        </w:tc>
        <w:tc>
          <w:tcPr>
            <w:tcW w:w="3686" w:type="dxa"/>
            <w:gridSpan w:val="15"/>
            <w:vMerge/>
            <w:tcBorders>
              <w:left w:val="nil"/>
              <w:right w:val="single" w:sz="8" w:space="0" w:color="auto"/>
            </w:tcBorders>
            <w:vAlign w:val="bottom"/>
          </w:tcPr>
          <w:p w14:paraId="77647128" w14:textId="77777777" w:rsidR="006F5D26" w:rsidRPr="00231AC4" w:rsidRDefault="006F5D26" w:rsidP="006F5D26">
            <w:pPr>
              <w:widowControl w:val="0"/>
              <w:autoSpaceDE w:val="0"/>
              <w:autoSpaceDN w:val="0"/>
              <w:adjustRightInd w:val="0"/>
              <w:rPr>
                <w:lang w:eastAsia="en-US"/>
              </w:rPr>
            </w:pPr>
          </w:p>
        </w:tc>
      </w:tr>
      <w:tr w:rsidR="006F5D26" w:rsidRPr="00231AC4" w14:paraId="6A6BFFB8" w14:textId="77777777" w:rsidTr="00D96AFC">
        <w:trPr>
          <w:trHeight w:val="276"/>
        </w:trPr>
        <w:tc>
          <w:tcPr>
            <w:tcW w:w="1418" w:type="dxa"/>
            <w:vMerge/>
            <w:tcBorders>
              <w:left w:val="single" w:sz="8" w:space="0" w:color="auto"/>
              <w:right w:val="single" w:sz="8" w:space="0" w:color="auto"/>
            </w:tcBorders>
            <w:vAlign w:val="bottom"/>
          </w:tcPr>
          <w:p w14:paraId="72F3CC52" w14:textId="77777777" w:rsidR="006F5D26" w:rsidRPr="00231AC4" w:rsidRDefault="006F5D26" w:rsidP="006F5D26">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0DF25523" w14:textId="191C9424" w:rsidR="006F5D26" w:rsidRPr="00231AC4" w:rsidRDefault="006F5D26" w:rsidP="006F5D26">
            <w:pPr>
              <w:widowControl w:val="0"/>
              <w:autoSpaceDE w:val="0"/>
              <w:autoSpaceDN w:val="0"/>
              <w:adjustRightInd w:val="0"/>
              <w:rPr>
                <w:lang w:eastAsia="en-US"/>
              </w:rPr>
            </w:pPr>
            <w:proofErr w:type="spellStart"/>
            <w:r w:rsidRPr="00537709">
              <w:rPr>
                <w:color w:val="404040"/>
              </w:rPr>
              <w:t>Барклей</w:t>
            </w:r>
            <w:proofErr w:type="spellEnd"/>
            <w:r w:rsidRPr="00537709">
              <w:rPr>
                <w:color w:val="404040"/>
              </w:rPr>
              <w:t xml:space="preserve"> </w:t>
            </w:r>
            <w:proofErr w:type="spellStart"/>
            <w:r w:rsidRPr="00537709">
              <w:rPr>
                <w:color w:val="404040"/>
              </w:rPr>
              <w:t>Галлап</w:t>
            </w:r>
            <w:proofErr w:type="spellEnd"/>
            <w:r>
              <w:rPr>
                <w:color w:val="404040"/>
              </w:rPr>
              <w:t xml:space="preserve"> </w:t>
            </w:r>
            <w:r w:rsidRPr="00537709">
              <w:rPr>
                <w:color w:val="404040"/>
              </w:rPr>
              <w:t xml:space="preserve">360, </w:t>
            </w:r>
            <w:r>
              <w:rPr>
                <w:color w:val="404040"/>
              </w:rPr>
              <w:t>РК</w:t>
            </w:r>
          </w:p>
        </w:tc>
        <w:tc>
          <w:tcPr>
            <w:tcW w:w="1559" w:type="dxa"/>
            <w:tcBorders>
              <w:top w:val="nil"/>
              <w:left w:val="nil"/>
              <w:bottom w:val="nil"/>
              <w:right w:val="single" w:sz="8" w:space="0" w:color="auto"/>
            </w:tcBorders>
            <w:vAlign w:val="bottom"/>
          </w:tcPr>
          <w:p w14:paraId="24B8D032" w14:textId="77777777" w:rsidR="006F5D26" w:rsidRPr="00231AC4" w:rsidRDefault="006F5D26" w:rsidP="006F5D26">
            <w:pPr>
              <w:widowControl w:val="0"/>
              <w:autoSpaceDE w:val="0"/>
              <w:autoSpaceDN w:val="0"/>
              <w:adjustRightInd w:val="0"/>
              <w:rPr>
                <w:lang w:eastAsia="en-US"/>
              </w:rPr>
            </w:pPr>
            <w:r w:rsidRPr="00231AC4">
              <w:rPr>
                <w:lang w:eastAsia="en-US"/>
              </w:rPr>
              <w:t>2-5</w:t>
            </w:r>
          </w:p>
        </w:tc>
        <w:tc>
          <w:tcPr>
            <w:tcW w:w="3686" w:type="dxa"/>
            <w:gridSpan w:val="15"/>
            <w:vMerge/>
            <w:tcBorders>
              <w:left w:val="nil"/>
              <w:right w:val="single" w:sz="8" w:space="0" w:color="auto"/>
            </w:tcBorders>
            <w:vAlign w:val="bottom"/>
          </w:tcPr>
          <w:p w14:paraId="6117D5A5" w14:textId="77777777" w:rsidR="006F5D26" w:rsidRPr="00231AC4" w:rsidRDefault="006F5D26" w:rsidP="006F5D26">
            <w:pPr>
              <w:widowControl w:val="0"/>
              <w:autoSpaceDE w:val="0"/>
              <w:autoSpaceDN w:val="0"/>
              <w:adjustRightInd w:val="0"/>
              <w:rPr>
                <w:lang w:eastAsia="en-US"/>
              </w:rPr>
            </w:pPr>
          </w:p>
        </w:tc>
      </w:tr>
      <w:tr w:rsidR="006F5D26" w:rsidRPr="00231AC4" w14:paraId="1D529A81" w14:textId="77777777" w:rsidTr="00D96AFC">
        <w:trPr>
          <w:trHeight w:val="276"/>
        </w:trPr>
        <w:tc>
          <w:tcPr>
            <w:tcW w:w="1418" w:type="dxa"/>
            <w:vMerge/>
            <w:tcBorders>
              <w:left w:val="single" w:sz="8" w:space="0" w:color="auto"/>
              <w:right w:val="single" w:sz="8" w:space="0" w:color="auto"/>
            </w:tcBorders>
            <w:vAlign w:val="bottom"/>
          </w:tcPr>
          <w:p w14:paraId="4C3E1B72" w14:textId="77777777" w:rsidR="006F5D26" w:rsidRPr="00231AC4" w:rsidRDefault="006F5D26" w:rsidP="006F5D26">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05AFC9F2" w14:textId="5C32AE2E" w:rsidR="006F5D26" w:rsidRPr="00231AC4" w:rsidRDefault="006F5D26" w:rsidP="006F5D26">
            <w:pPr>
              <w:widowControl w:val="0"/>
              <w:autoSpaceDE w:val="0"/>
              <w:autoSpaceDN w:val="0"/>
              <w:adjustRightInd w:val="0"/>
              <w:rPr>
                <w:lang w:eastAsia="en-US"/>
              </w:rPr>
            </w:pPr>
            <w:proofErr w:type="spellStart"/>
            <w:r w:rsidRPr="00537709">
              <w:rPr>
                <w:color w:val="404040"/>
              </w:rPr>
              <w:t>Суперклін</w:t>
            </w:r>
            <w:proofErr w:type="spellEnd"/>
            <w:r w:rsidRPr="00537709">
              <w:rPr>
                <w:color w:val="404040"/>
              </w:rPr>
              <w:t xml:space="preserve"> 450, РК</w:t>
            </w:r>
          </w:p>
        </w:tc>
        <w:tc>
          <w:tcPr>
            <w:tcW w:w="1559" w:type="dxa"/>
            <w:tcBorders>
              <w:top w:val="nil"/>
              <w:left w:val="nil"/>
              <w:bottom w:val="nil"/>
              <w:right w:val="single" w:sz="8" w:space="0" w:color="auto"/>
            </w:tcBorders>
            <w:vAlign w:val="bottom"/>
          </w:tcPr>
          <w:p w14:paraId="43E3011C" w14:textId="77777777" w:rsidR="006F5D26" w:rsidRPr="00231AC4" w:rsidRDefault="006F5D26" w:rsidP="006F5D26">
            <w:pPr>
              <w:widowControl w:val="0"/>
              <w:autoSpaceDE w:val="0"/>
              <w:autoSpaceDN w:val="0"/>
              <w:adjustRightInd w:val="0"/>
              <w:rPr>
                <w:lang w:eastAsia="en-US"/>
              </w:rPr>
            </w:pPr>
            <w:r w:rsidRPr="00231AC4">
              <w:rPr>
                <w:lang w:eastAsia="en-US"/>
              </w:rPr>
              <w:t>2-5</w:t>
            </w:r>
          </w:p>
        </w:tc>
        <w:tc>
          <w:tcPr>
            <w:tcW w:w="3686" w:type="dxa"/>
            <w:gridSpan w:val="15"/>
            <w:vMerge/>
            <w:tcBorders>
              <w:left w:val="nil"/>
              <w:right w:val="single" w:sz="8" w:space="0" w:color="auto"/>
            </w:tcBorders>
            <w:vAlign w:val="bottom"/>
          </w:tcPr>
          <w:p w14:paraId="76AE71D9" w14:textId="77777777" w:rsidR="006F5D26" w:rsidRPr="00231AC4" w:rsidRDefault="006F5D26" w:rsidP="006F5D26">
            <w:pPr>
              <w:widowControl w:val="0"/>
              <w:autoSpaceDE w:val="0"/>
              <w:autoSpaceDN w:val="0"/>
              <w:adjustRightInd w:val="0"/>
              <w:rPr>
                <w:lang w:eastAsia="en-US"/>
              </w:rPr>
            </w:pPr>
          </w:p>
        </w:tc>
      </w:tr>
      <w:tr w:rsidR="006F5D26" w:rsidRPr="00231AC4" w14:paraId="264D4BC4" w14:textId="77777777" w:rsidTr="00D96AFC">
        <w:trPr>
          <w:trHeight w:val="276"/>
        </w:trPr>
        <w:tc>
          <w:tcPr>
            <w:tcW w:w="1418" w:type="dxa"/>
            <w:vMerge/>
            <w:tcBorders>
              <w:left w:val="single" w:sz="8" w:space="0" w:color="auto"/>
              <w:right w:val="single" w:sz="8" w:space="0" w:color="auto"/>
            </w:tcBorders>
            <w:vAlign w:val="bottom"/>
          </w:tcPr>
          <w:p w14:paraId="04FE0655" w14:textId="77777777" w:rsidR="006F5D26" w:rsidRPr="00231AC4" w:rsidRDefault="006F5D26" w:rsidP="006F5D26">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20459896" w14:textId="0212BC42" w:rsidR="006F5D26" w:rsidRPr="00231AC4" w:rsidRDefault="006F5D26" w:rsidP="006F5D26">
            <w:pPr>
              <w:widowControl w:val="0"/>
              <w:autoSpaceDE w:val="0"/>
              <w:autoSpaceDN w:val="0"/>
              <w:adjustRightInd w:val="0"/>
              <w:rPr>
                <w:lang w:eastAsia="en-US"/>
              </w:rPr>
            </w:pPr>
            <w:proofErr w:type="spellStart"/>
            <w:r w:rsidRPr="00537709">
              <w:rPr>
                <w:color w:val="404040"/>
              </w:rPr>
              <w:t>Гліфоголд</w:t>
            </w:r>
            <w:proofErr w:type="spellEnd"/>
            <w:r w:rsidRPr="00537709">
              <w:rPr>
                <w:color w:val="404040"/>
              </w:rPr>
              <w:t>, РК</w:t>
            </w:r>
          </w:p>
        </w:tc>
        <w:tc>
          <w:tcPr>
            <w:tcW w:w="1559" w:type="dxa"/>
            <w:tcBorders>
              <w:top w:val="nil"/>
              <w:left w:val="nil"/>
              <w:bottom w:val="nil"/>
              <w:right w:val="single" w:sz="8" w:space="0" w:color="auto"/>
            </w:tcBorders>
            <w:vAlign w:val="bottom"/>
          </w:tcPr>
          <w:p w14:paraId="28FB84B1" w14:textId="77777777" w:rsidR="006F5D26" w:rsidRPr="00231AC4" w:rsidRDefault="006F5D26" w:rsidP="006F5D26">
            <w:pPr>
              <w:widowControl w:val="0"/>
              <w:autoSpaceDE w:val="0"/>
              <w:autoSpaceDN w:val="0"/>
              <w:adjustRightInd w:val="0"/>
              <w:rPr>
                <w:lang w:eastAsia="en-US"/>
              </w:rPr>
            </w:pPr>
            <w:r w:rsidRPr="00231AC4">
              <w:rPr>
                <w:lang w:eastAsia="en-US"/>
              </w:rPr>
              <w:t>2-6</w:t>
            </w:r>
          </w:p>
        </w:tc>
        <w:tc>
          <w:tcPr>
            <w:tcW w:w="3686" w:type="dxa"/>
            <w:gridSpan w:val="15"/>
            <w:vMerge/>
            <w:tcBorders>
              <w:left w:val="nil"/>
              <w:right w:val="single" w:sz="8" w:space="0" w:color="auto"/>
            </w:tcBorders>
            <w:vAlign w:val="bottom"/>
          </w:tcPr>
          <w:p w14:paraId="541E37BE" w14:textId="77777777" w:rsidR="006F5D26" w:rsidRPr="00231AC4" w:rsidRDefault="006F5D26" w:rsidP="006F5D26">
            <w:pPr>
              <w:widowControl w:val="0"/>
              <w:autoSpaceDE w:val="0"/>
              <w:autoSpaceDN w:val="0"/>
              <w:adjustRightInd w:val="0"/>
              <w:rPr>
                <w:lang w:eastAsia="en-US"/>
              </w:rPr>
            </w:pPr>
          </w:p>
        </w:tc>
      </w:tr>
      <w:tr w:rsidR="006F5D26" w:rsidRPr="00231AC4" w14:paraId="7DB8B10E" w14:textId="77777777" w:rsidTr="00D96AFC">
        <w:trPr>
          <w:trHeight w:val="276"/>
        </w:trPr>
        <w:tc>
          <w:tcPr>
            <w:tcW w:w="1418" w:type="dxa"/>
            <w:vMerge/>
            <w:tcBorders>
              <w:left w:val="single" w:sz="8" w:space="0" w:color="auto"/>
              <w:bottom w:val="nil"/>
              <w:right w:val="single" w:sz="8" w:space="0" w:color="auto"/>
            </w:tcBorders>
            <w:vAlign w:val="bottom"/>
          </w:tcPr>
          <w:p w14:paraId="7E606C93" w14:textId="77777777" w:rsidR="006F5D26" w:rsidRPr="00231AC4" w:rsidRDefault="006F5D26" w:rsidP="006F5D26">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056FB421" w14:textId="77777777" w:rsidR="006F5D26" w:rsidRPr="00537709" w:rsidRDefault="006F5D26" w:rsidP="006F5D26">
            <w:pPr>
              <w:widowControl w:val="0"/>
              <w:autoSpaceDE w:val="0"/>
              <w:autoSpaceDN w:val="0"/>
              <w:adjustRightInd w:val="0"/>
              <w:ind w:left="40"/>
              <w:rPr>
                <w:color w:val="404040"/>
              </w:rPr>
            </w:pPr>
            <w:r w:rsidRPr="00537709">
              <w:rPr>
                <w:color w:val="404040"/>
              </w:rPr>
              <w:t>Фелікс, ВГ</w:t>
            </w:r>
          </w:p>
          <w:p w14:paraId="2752A351" w14:textId="295E15D4" w:rsidR="006F5D26" w:rsidRPr="00231AC4" w:rsidRDefault="006F5D26" w:rsidP="006F5D26">
            <w:pPr>
              <w:widowControl w:val="0"/>
              <w:autoSpaceDE w:val="0"/>
              <w:autoSpaceDN w:val="0"/>
              <w:adjustRightInd w:val="0"/>
              <w:rPr>
                <w:lang w:eastAsia="en-US"/>
              </w:rPr>
            </w:pPr>
            <w:r w:rsidRPr="00537709">
              <w:rPr>
                <w:color w:val="404040"/>
              </w:rPr>
              <w:t>Тест, ВГ</w:t>
            </w:r>
          </w:p>
        </w:tc>
        <w:tc>
          <w:tcPr>
            <w:tcW w:w="1559" w:type="dxa"/>
            <w:tcBorders>
              <w:top w:val="nil"/>
              <w:left w:val="nil"/>
              <w:bottom w:val="nil"/>
              <w:right w:val="single" w:sz="8" w:space="0" w:color="auto"/>
            </w:tcBorders>
            <w:vAlign w:val="bottom"/>
          </w:tcPr>
          <w:p w14:paraId="28501CAA" w14:textId="77777777" w:rsidR="006F5D26" w:rsidRPr="00231AC4" w:rsidRDefault="006F5D26" w:rsidP="006F5D26">
            <w:pPr>
              <w:widowControl w:val="0"/>
              <w:autoSpaceDE w:val="0"/>
              <w:autoSpaceDN w:val="0"/>
              <w:adjustRightInd w:val="0"/>
              <w:rPr>
                <w:lang w:eastAsia="en-US"/>
              </w:rPr>
            </w:pPr>
            <w:r w:rsidRPr="00231AC4">
              <w:rPr>
                <w:lang w:eastAsia="en-US"/>
              </w:rPr>
              <w:t>2-2,5</w:t>
            </w:r>
          </w:p>
          <w:p w14:paraId="24686F1D" w14:textId="77777777" w:rsidR="006F5D26" w:rsidRPr="00231AC4" w:rsidRDefault="006F5D26" w:rsidP="006F5D26">
            <w:pPr>
              <w:widowControl w:val="0"/>
              <w:autoSpaceDE w:val="0"/>
              <w:autoSpaceDN w:val="0"/>
              <w:adjustRightInd w:val="0"/>
              <w:rPr>
                <w:lang w:eastAsia="en-US"/>
              </w:rPr>
            </w:pPr>
            <w:r w:rsidRPr="00231AC4">
              <w:rPr>
                <w:lang w:eastAsia="en-US"/>
              </w:rPr>
              <w:t>1-2</w:t>
            </w:r>
          </w:p>
        </w:tc>
        <w:tc>
          <w:tcPr>
            <w:tcW w:w="3686" w:type="dxa"/>
            <w:gridSpan w:val="15"/>
            <w:vMerge/>
            <w:tcBorders>
              <w:left w:val="nil"/>
              <w:bottom w:val="nil"/>
              <w:right w:val="single" w:sz="8" w:space="0" w:color="auto"/>
            </w:tcBorders>
            <w:vAlign w:val="bottom"/>
          </w:tcPr>
          <w:p w14:paraId="557B7EB4" w14:textId="77777777" w:rsidR="006F5D26" w:rsidRPr="00231AC4" w:rsidRDefault="006F5D26" w:rsidP="006F5D26">
            <w:pPr>
              <w:widowControl w:val="0"/>
              <w:autoSpaceDE w:val="0"/>
              <w:autoSpaceDN w:val="0"/>
              <w:adjustRightInd w:val="0"/>
              <w:rPr>
                <w:lang w:eastAsia="en-US"/>
              </w:rPr>
            </w:pPr>
          </w:p>
        </w:tc>
      </w:tr>
      <w:tr w:rsidR="00231AC4" w:rsidRPr="00231AC4" w14:paraId="5C12ED7B" w14:textId="77777777" w:rsidTr="00D96AFC">
        <w:trPr>
          <w:trHeight w:val="68"/>
        </w:trPr>
        <w:tc>
          <w:tcPr>
            <w:tcW w:w="1418" w:type="dxa"/>
            <w:tcBorders>
              <w:top w:val="nil"/>
              <w:left w:val="single" w:sz="8" w:space="0" w:color="auto"/>
              <w:bottom w:val="single" w:sz="8" w:space="0" w:color="auto"/>
              <w:right w:val="single" w:sz="8" w:space="0" w:color="auto"/>
            </w:tcBorders>
            <w:vAlign w:val="bottom"/>
          </w:tcPr>
          <w:p w14:paraId="316D54FB" w14:textId="77777777" w:rsidR="00231AC4" w:rsidRPr="00231AC4" w:rsidRDefault="00231AC4" w:rsidP="00231AC4">
            <w:pPr>
              <w:widowControl w:val="0"/>
              <w:autoSpaceDE w:val="0"/>
              <w:autoSpaceDN w:val="0"/>
              <w:adjustRightInd w:val="0"/>
              <w:rPr>
                <w:sz w:val="5"/>
                <w:szCs w:val="5"/>
                <w:lang w:eastAsia="en-US"/>
              </w:rPr>
            </w:pPr>
          </w:p>
        </w:tc>
        <w:tc>
          <w:tcPr>
            <w:tcW w:w="2693" w:type="dxa"/>
            <w:tcBorders>
              <w:top w:val="nil"/>
              <w:left w:val="nil"/>
              <w:bottom w:val="single" w:sz="8" w:space="0" w:color="auto"/>
              <w:right w:val="single" w:sz="8" w:space="0" w:color="auto"/>
            </w:tcBorders>
            <w:vAlign w:val="bottom"/>
          </w:tcPr>
          <w:p w14:paraId="4A61F46E" w14:textId="77777777" w:rsidR="00231AC4" w:rsidRPr="00231AC4" w:rsidRDefault="00231AC4" w:rsidP="00231AC4">
            <w:pPr>
              <w:widowControl w:val="0"/>
              <w:autoSpaceDE w:val="0"/>
              <w:autoSpaceDN w:val="0"/>
              <w:adjustRightInd w:val="0"/>
              <w:rPr>
                <w:sz w:val="5"/>
                <w:szCs w:val="5"/>
                <w:lang w:eastAsia="en-US"/>
              </w:rPr>
            </w:pPr>
          </w:p>
        </w:tc>
        <w:tc>
          <w:tcPr>
            <w:tcW w:w="1559" w:type="dxa"/>
            <w:tcBorders>
              <w:top w:val="nil"/>
              <w:left w:val="nil"/>
              <w:bottom w:val="single" w:sz="8" w:space="0" w:color="auto"/>
              <w:right w:val="single" w:sz="8" w:space="0" w:color="auto"/>
            </w:tcBorders>
            <w:vAlign w:val="bottom"/>
          </w:tcPr>
          <w:p w14:paraId="2AEAF23C" w14:textId="77777777" w:rsidR="00231AC4" w:rsidRPr="00231AC4" w:rsidRDefault="00231AC4" w:rsidP="00231AC4">
            <w:pPr>
              <w:widowControl w:val="0"/>
              <w:autoSpaceDE w:val="0"/>
              <w:autoSpaceDN w:val="0"/>
              <w:adjustRightInd w:val="0"/>
              <w:rPr>
                <w:sz w:val="5"/>
                <w:szCs w:val="5"/>
                <w:lang w:eastAsia="en-US"/>
              </w:rPr>
            </w:pPr>
          </w:p>
        </w:tc>
        <w:tc>
          <w:tcPr>
            <w:tcW w:w="1600" w:type="dxa"/>
            <w:gridSpan w:val="5"/>
            <w:tcBorders>
              <w:top w:val="nil"/>
              <w:left w:val="nil"/>
              <w:bottom w:val="single" w:sz="8" w:space="0" w:color="auto"/>
              <w:right w:val="nil"/>
            </w:tcBorders>
            <w:vAlign w:val="bottom"/>
          </w:tcPr>
          <w:p w14:paraId="125BAC36" w14:textId="77777777" w:rsidR="00231AC4" w:rsidRPr="00231AC4" w:rsidRDefault="00231AC4" w:rsidP="00231AC4">
            <w:pPr>
              <w:widowControl w:val="0"/>
              <w:autoSpaceDE w:val="0"/>
              <w:autoSpaceDN w:val="0"/>
              <w:adjustRightInd w:val="0"/>
              <w:rPr>
                <w:sz w:val="5"/>
                <w:szCs w:val="5"/>
                <w:lang w:eastAsia="en-US"/>
              </w:rPr>
            </w:pPr>
          </w:p>
        </w:tc>
        <w:tc>
          <w:tcPr>
            <w:tcW w:w="180" w:type="dxa"/>
            <w:gridSpan w:val="2"/>
            <w:tcBorders>
              <w:top w:val="nil"/>
              <w:left w:val="nil"/>
              <w:bottom w:val="single" w:sz="8" w:space="0" w:color="auto"/>
              <w:right w:val="nil"/>
            </w:tcBorders>
            <w:vAlign w:val="bottom"/>
          </w:tcPr>
          <w:p w14:paraId="61EA40DF" w14:textId="77777777" w:rsidR="00231AC4" w:rsidRPr="00231AC4" w:rsidRDefault="00231AC4" w:rsidP="00231AC4">
            <w:pPr>
              <w:widowControl w:val="0"/>
              <w:autoSpaceDE w:val="0"/>
              <w:autoSpaceDN w:val="0"/>
              <w:adjustRightInd w:val="0"/>
              <w:rPr>
                <w:sz w:val="5"/>
                <w:szCs w:val="5"/>
                <w:lang w:eastAsia="en-US"/>
              </w:rPr>
            </w:pPr>
          </w:p>
        </w:tc>
        <w:tc>
          <w:tcPr>
            <w:tcW w:w="420" w:type="dxa"/>
            <w:gridSpan w:val="2"/>
            <w:tcBorders>
              <w:top w:val="nil"/>
              <w:left w:val="nil"/>
              <w:bottom w:val="single" w:sz="8" w:space="0" w:color="auto"/>
              <w:right w:val="nil"/>
            </w:tcBorders>
            <w:vAlign w:val="bottom"/>
          </w:tcPr>
          <w:p w14:paraId="72C7A01F" w14:textId="77777777" w:rsidR="00231AC4" w:rsidRPr="00231AC4" w:rsidRDefault="00231AC4" w:rsidP="00231AC4">
            <w:pPr>
              <w:widowControl w:val="0"/>
              <w:autoSpaceDE w:val="0"/>
              <w:autoSpaceDN w:val="0"/>
              <w:adjustRightInd w:val="0"/>
              <w:rPr>
                <w:sz w:val="5"/>
                <w:szCs w:val="5"/>
                <w:lang w:eastAsia="en-US"/>
              </w:rPr>
            </w:pPr>
          </w:p>
        </w:tc>
        <w:tc>
          <w:tcPr>
            <w:tcW w:w="740" w:type="dxa"/>
            <w:gridSpan w:val="4"/>
            <w:tcBorders>
              <w:top w:val="nil"/>
              <w:left w:val="nil"/>
              <w:bottom w:val="single" w:sz="8" w:space="0" w:color="auto"/>
              <w:right w:val="nil"/>
            </w:tcBorders>
            <w:vAlign w:val="bottom"/>
          </w:tcPr>
          <w:p w14:paraId="6F56C1CA" w14:textId="77777777" w:rsidR="00231AC4" w:rsidRPr="00231AC4" w:rsidRDefault="00231AC4" w:rsidP="00231AC4">
            <w:pPr>
              <w:widowControl w:val="0"/>
              <w:autoSpaceDE w:val="0"/>
              <w:autoSpaceDN w:val="0"/>
              <w:adjustRightInd w:val="0"/>
              <w:rPr>
                <w:sz w:val="5"/>
                <w:szCs w:val="5"/>
                <w:lang w:eastAsia="en-US"/>
              </w:rPr>
            </w:pPr>
          </w:p>
        </w:tc>
        <w:tc>
          <w:tcPr>
            <w:tcW w:w="746" w:type="dxa"/>
            <w:gridSpan w:val="2"/>
            <w:tcBorders>
              <w:top w:val="nil"/>
              <w:left w:val="nil"/>
              <w:bottom w:val="single" w:sz="8" w:space="0" w:color="auto"/>
              <w:right w:val="single" w:sz="8" w:space="0" w:color="auto"/>
            </w:tcBorders>
            <w:vAlign w:val="bottom"/>
          </w:tcPr>
          <w:p w14:paraId="6E555E63"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4301BC9D" w14:textId="77777777" w:rsidTr="00D96AFC">
        <w:trPr>
          <w:trHeight w:val="311"/>
        </w:trPr>
        <w:tc>
          <w:tcPr>
            <w:tcW w:w="1418" w:type="dxa"/>
            <w:tcBorders>
              <w:top w:val="nil"/>
              <w:left w:val="single" w:sz="8" w:space="0" w:color="auto"/>
              <w:bottom w:val="nil"/>
              <w:right w:val="single" w:sz="8" w:space="0" w:color="auto"/>
            </w:tcBorders>
            <w:vAlign w:val="bottom"/>
          </w:tcPr>
          <w:p w14:paraId="5D2D68B7"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tc>
        <w:tc>
          <w:tcPr>
            <w:tcW w:w="2693" w:type="dxa"/>
            <w:tcBorders>
              <w:top w:val="nil"/>
              <w:left w:val="nil"/>
              <w:bottom w:val="nil"/>
              <w:right w:val="single" w:sz="8" w:space="0" w:color="auto"/>
            </w:tcBorders>
            <w:vAlign w:val="bottom"/>
          </w:tcPr>
          <w:p w14:paraId="321716F0" w14:textId="77777777" w:rsidR="00231AC4" w:rsidRPr="00231AC4" w:rsidRDefault="00231AC4" w:rsidP="00231AC4">
            <w:pPr>
              <w:widowControl w:val="0"/>
              <w:autoSpaceDE w:val="0"/>
              <w:autoSpaceDN w:val="0"/>
              <w:adjustRightInd w:val="0"/>
              <w:rPr>
                <w:lang w:eastAsia="en-US"/>
              </w:rPr>
            </w:pPr>
            <w:r w:rsidRPr="00231AC4">
              <w:rPr>
                <w:lang w:eastAsia="en-US"/>
              </w:rPr>
              <w:t>Арамо45, КЕ</w:t>
            </w:r>
          </w:p>
        </w:tc>
        <w:tc>
          <w:tcPr>
            <w:tcW w:w="1559" w:type="dxa"/>
            <w:tcBorders>
              <w:top w:val="nil"/>
              <w:left w:val="nil"/>
              <w:bottom w:val="nil"/>
              <w:right w:val="single" w:sz="8" w:space="0" w:color="auto"/>
            </w:tcBorders>
            <w:vAlign w:val="bottom"/>
          </w:tcPr>
          <w:p w14:paraId="3AD7C297" w14:textId="77777777" w:rsidR="00231AC4" w:rsidRPr="00231AC4" w:rsidRDefault="00231AC4" w:rsidP="00231AC4">
            <w:pPr>
              <w:widowControl w:val="0"/>
              <w:autoSpaceDE w:val="0"/>
              <w:autoSpaceDN w:val="0"/>
              <w:adjustRightInd w:val="0"/>
              <w:rPr>
                <w:lang w:eastAsia="en-US"/>
              </w:rPr>
            </w:pPr>
            <w:r w:rsidRPr="00231AC4">
              <w:rPr>
                <w:lang w:eastAsia="en-US"/>
              </w:rPr>
              <w:t>1,0-2,0</w:t>
            </w:r>
          </w:p>
        </w:tc>
        <w:tc>
          <w:tcPr>
            <w:tcW w:w="1600" w:type="dxa"/>
            <w:gridSpan w:val="5"/>
            <w:tcBorders>
              <w:top w:val="nil"/>
              <w:left w:val="nil"/>
              <w:bottom w:val="nil"/>
              <w:right w:val="nil"/>
            </w:tcBorders>
            <w:vAlign w:val="bottom"/>
          </w:tcPr>
          <w:p w14:paraId="0250E6B0" w14:textId="77777777" w:rsidR="00231AC4" w:rsidRPr="00231AC4" w:rsidRDefault="00231AC4" w:rsidP="00231AC4">
            <w:pPr>
              <w:widowControl w:val="0"/>
              <w:autoSpaceDE w:val="0"/>
              <w:autoSpaceDN w:val="0"/>
              <w:adjustRightInd w:val="0"/>
              <w:rPr>
                <w:lang w:eastAsia="en-US"/>
              </w:rPr>
            </w:pPr>
            <w:r w:rsidRPr="00231AC4">
              <w:rPr>
                <w:w w:val="96"/>
                <w:lang w:eastAsia="en-US"/>
              </w:rPr>
              <w:t>Обприскування</w:t>
            </w:r>
          </w:p>
        </w:tc>
        <w:tc>
          <w:tcPr>
            <w:tcW w:w="180" w:type="dxa"/>
            <w:gridSpan w:val="2"/>
            <w:tcBorders>
              <w:top w:val="nil"/>
              <w:left w:val="nil"/>
              <w:bottom w:val="nil"/>
              <w:right w:val="nil"/>
            </w:tcBorders>
            <w:vAlign w:val="bottom"/>
          </w:tcPr>
          <w:p w14:paraId="74AE9A84" w14:textId="77777777" w:rsidR="00231AC4" w:rsidRPr="00231AC4" w:rsidRDefault="00231AC4" w:rsidP="00231AC4">
            <w:pPr>
              <w:widowControl w:val="0"/>
              <w:autoSpaceDE w:val="0"/>
              <w:autoSpaceDN w:val="0"/>
              <w:adjustRightInd w:val="0"/>
              <w:rPr>
                <w:lang w:eastAsia="en-US"/>
              </w:rPr>
            </w:pPr>
          </w:p>
        </w:tc>
        <w:tc>
          <w:tcPr>
            <w:tcW w:w="420" w:type="dxa"/>
            <w:gridSpan w:val="2"/>
            <w:tcBorders>
              <w:top w:val="nil"/>
              <w:left w:val="nil"/>
              <w:bottom w:val="nil"/>
              <w:right w:val="nil"/>
            </w:tcBorders>
            <w:vAlign w:val="bottom"/>
          </w:tcPr>
          <w:p w14:paraId="696ABD14" w14:textId="77777777" w:rsidR="00231AC4" w:rsidRPr="00231AC4" w:rsidRDefault="00231AC4" w:rsidP="00231AC4">
            <w:pPr>
              <w:widowControl w:val="0"/>
              <w:autoSpaceDE w:val="0"/>
              <w:autoSpaceDN w:val="0"/>
              <w:adjustRightInd w:val="0"/>
              <w:rPr>
                <w:lang w:eastAsia="en-US"/>
              </w:rPr>
            </w:pPr>
            <w:r w:rsidRPr="00231AC4">
              <w:rPr>
                <w:w w:val="99"/>
                <w:lang w:eastAsia="en-US"/>
              </w:rPr>
              <w:t>від</w:t>
            </w:r>
          </w:p>
        </w:tc>
        <w:tc>
          <w:tcPr>
            <w:tcW w:w="740" w:type="dxa"/>
            <w:gridSpan w:val="4"/>
            <w:tcBorders>
              <w:top w:val="nil"/>
              <w:left w:val="nil"/>
              <w:bottom w:val="nil"/>
              <w:right w:val="nil"/>
            </w:tcBorders>
            <w:vAlign w:val="bottom"/>
          </w:tcPr>
          <w:p w14:paraId="3EE4943D" w14:textId="77777777" w:rsidR="00231AC4" w:rsidRPr="00231AC4" w:rsidRDefault="00231AC4" w:rsidP="00231AC4">
            <w:pPr>
              <w:widowControl w:val="0"/>
              <w:autoSpaceDE w:val="0"/>
              <w:autoSpaceDN w:val="0"/>
              <w:adjustRightInd w:val="0"/>
              <w:rPr>
                <w:lang w:eastAsia="en-US"/>
              </w:rPr>
            </w:pPr>
            <w:r w:rsidRPr="00231AC4">
              <w:rPr>
                <w:w w:val="94"/>
                <w:lang w:eastAsia="en-US"/>
              </w:rPr>
              <w:t>фази</w:t>
            </w:r>
          </w:p>
        </w:tc>
        <w:tc>
          <w:tcPr>
            <w:tcW w:w="746" w:type="dxa"/>
            <w:gridSpan w:val="2"/>
            <w:tcBorders>
              <w:top w:val="nil"/>
              <w:left w:val="nil"/>
              <w:bottom w:val="nil"/>
              <w:right w:val="single" w:sz="8" w:space="0" w:color="auto"/>
            </w:tcBorders>
            <w:vAlign w:val="bottom"/>
          </w:tcPr>
          <w:p w14:paraId="6217B82F" w14:textId="77777777" w:rsidR="00231AC4" w:rsidRPr="00231AC4" w:rsidRDefault="00231AC4" w:rsidP="00231AC4">
            <w:pPr>
              <w:widowControl w:val="0"/>
              <w:autoSpaceDE w:val="0"/>
              <w:autoSpaceDN w:val="0"/>
              <w:adjustRightInd w:val="0"/>
              <w:jc w:val="right"/>
              <w:rPr>
                <w:lang w:eastAsia="en-US"/>
              </w:rPr>
            </w:pPr>
            <w:r w:rsidRPr="00231AC4">
              <w:rPr>
                <w:lang w:eastAsia="en-US"/>
              </w:rPr>
              <w:t>3</w:t>
            </w:r>
          </w:p>
        </w:tc>
      </w:tr>
      <w:tr w:rsidR="00231AC4" w:rsidRPr="00231AC4" w14:paraId="07FB402F" w14:textId="77777777" w:rsidTr="00D96AFC">
        <w:trPr>
          <w:trHeight w:val="276"/>
        </w:trPr>
        <w:tc>
          <w:tcPr>
            <w:tcW w:w="1418" w:type="dxa"/>
            <w:tcBorders>
              <w:top w:val="nil"/>
              <w:left w:val="single" w:sz="8" w:space="0" w:color="auto"/>
              <w:bottom w:val="nil"/>
              <w:right w:val="single" w:sz="8" w:space="0" w:color="auto"/>
            </w:tcBorders>
            <w:vAlign w:val="bottom"/>
          </w:tcPr>
          <w:p w14:paraId="34ADAF33" w14:textId="77777777" w:rsidR="00231AC4" w:rsidRPr="00231AC4" w:rsidRDefault="00231AC4" w:rsidP="00231AC4">
            <w:pPr>
              <w:widowControl w:val="0"/>
              <w:autoSpaceDE w:val="0"/>
              <w:autoSpaceDN w:val="0"/>
              <w:adjustRightInd w:val="0"/>
              <w:rPr>
                <w:lang w:eastAsia="en-US"/>
              </w:rPr>
            </w:pPr>
            <w:r w:rsidRPr="00231AC4">
              <w:rPr>
                <w:lang w:eastAsia="en-US"/>
              </w:rPr>
              <w:t>та</w:t>
            </w:r>
          </w:p>
        </w:tc>
        <w:tc>
          <w:tcPr>
            <w:tcW w:w="2693" w:type="dxa"/>
            <w:tcBorders>
              <w:top w:val="nil"/>
              <w:left w:val="nil"/>
              <w:bottom w:val="nil"/>
              <w:right w:val="single" w:sz="8" w:space="0" w:color="auto"/>
            </w:tcBorders>
            <w:vAlign w:val="bottom"/>
          </w:tcPr>
          <w:p w14:paraId="0626FB0B"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20797B5D" w14:textId="77777777" w:rsidR="00231AC4" w:rsidRPr="00231AC4" w:rsidRDefault="00231AC4" w:rsidP="00231AC4">
            <w:pPr>
              <w:widowControl w:val="0"/>
              <w:autoSpaceDE w:val="0"/>
              <w:autoSpaceDN w:val="0"/>
              <w:adjustRightInd w:val="0"/>
              <w:rPr>
                <w:lang w:eastAsia="en-US"/>
              </w:rPr>
            </w:pPr>
          </w:p>
        </w:tc>
        <w:tc>
          <w:tcPr>
            <w:tcW w:w="1020" w:type="dxa"/>
            <w:gridSpan w:val="2"/>
            <w:tcBorders>
              <w:top w:val="nil"/>
              <w:left w:val="nil"/>
              <w:bottom w:val="nil"/>
              <w:right w:val="nil"/>
            </w:tcBorders>
            <w:vAlign w:val="bottom"/>
          </w:tcPr>
          <w:p w14:paraId="6F7E5242" w14:textId="77777777" w:rsidR="00231AC4" w:rsidRPr="00231AC4" w:rsidRDefault="00231AC4" w:rsidP="00231AC4">
            <w:pPr>
              <w:widowControl w:val="0"/>
              <w:autoSpaceDE w:val="0"/>
              <w:autoSpaceDN w:val="0"/>
              <w:adjustRightInd w:val="0"/>
              <w:rPr>
                <w:lang w:eastAsia="en-US"/>
              </w:rPr>
            </w:pPr>
            <w:r w:rsidRPr="00231AC4">
              <w:rPr>
                <w:lang w:eastAsia="en-US"/>
              </w:rPr>
              <w:t>листків</w:t>
            </w:r>
          </w:p>
        </w:tc>
        <w:tc>
          <w:tcPr>
            <w:tcW w:w="580" w:type="dxa"/>
            <w:gridSpan w:val="3"/>
            <w:tcBorders>
              <w:top w:val="nil"/>
              <w:left w:val="nil"/>
              <w:bottom w:val="nil"/>
              <w:right w:val="nil"/>
            </w:tcBorders>
            <w:vAlign w:val="bottom"/>
          </w:tcPr>
          <w:p w14:paraId="5C26A603" w14:textId="77777777" w:rsidR="00231AC4" w:rsidRPr="00231AC4" w:rsidRDefault="00231AC4" w:rsidP="00231AC4">
            <w:pPr>
              <w:widowControl w:val="0"/>
              <w:autoSpaceDE w:val="0"/>
              <w:autoSpaceDN w:val="0"/>
              <w:adjustRightInd w:val="0"/>
              <w:rPr>
                <w:lang w:eastAsia="en-US"/>
              </w:rPr>
            </w:pPr>
            <w:r w:rsidRPr="00231AC4">
              <w:rPr>
                <w:lang w:eastAsia="en-US"/>
              </w:rPr>
              <w:t>до</w:t>
            </w:r>
          </w:p>
        </w:tc>
        <w:tc>
          <w:tcPr>
            <w:tcW w:w="600" w:type="dxa"/>
            <w:gridSpan w:val="4"/>
            <w:tcBorders>
              <w:top w:val="nil"/>
              <w:left w:val="nil"/>
              <w:bottom w:val="nil"/>
              <w:right w:val="nil"/>
            </w:tcBorders>
            <w:vAlign w:val="bottom"/>
          </w:tcPr>
          <w:p w14:paraId="51BB9AA1" w14:textId="77777777" w:rsidR="00231AC4" w:rsidRPr="00231AC4" w:rsidRDefault="00231AC4" w:rsidP="00231AC4">
            <w:pPr>
              <w:widowControl w:val="0"/>
              <w:autoSpaceDE w:val="0"/>
              <w:autoSpaceDN w:val="0"/>
              <w:adjustRightInd w:val="0"/>
              <w:rPr>
                <w:lang w:eastAsia="en-US"/>
              </w:rPr>
            </w:pPr>
            <w:r w:rsidRPr="00231AC4">
              <w:rPr>
                <w:w w:val="97"/>
                <w:lang w:eastAsia="en-US"/>
              </w:rPr>
              <w:t>кінця</w:t>
            </w:r>
          </w:p>
        </w:tc>
        <w:tc>
          <w:tcPr>
            <w:tcW w:w="1486" w:type="dxa"/>
            <w:gridSpan w:val="6"/>
            <w:tcBorders>
              <w:top w:val="nil"/>
              <w:left w:val="nil"/>
              <w:bottom w:val="nil"/>
              <w:right w:val="single" w:sz="8" w:space="0" w:color="auto"/>
            </w:tcBorders>
            <w:vAlign w:val="bottom"/>
          </w:tcPr>
          <w:p w14:paraId="2527EEA7" w14:textId="77777777" w:rsidR="00231AC4" w:rsidRPr="00231AC4" w:rsidRDefault="00231AC4" w:rsidP="00231AC4">
            <w:pPr>
              <w:widowControl w:val="0"/>
              <w:autoSpaceDE w:val="0"/>
              <w:autoSpaceDN w:val="0"/>
              <w:adjustRightInd w:val="0"/>
              <w:jc w:val="right"/>
              <w:rPr>
                <w:lang w:eastAsia="en-US"/>
              </w:rPr>
            </w:pPr>
            <w:r w:rsidRPr="00231AC4">
              <w:rPr>
                <w:lang w:eastAsia="en-US"/>
              </w:rPr>
              <w:t>кущіння</w:t>
            </w:r>
          </w:p>
        </w:tc>
      </w:tr>
      <w:tr w:rsidR="00231AC4" w:rsidRPr="00231AC4" w14:paraId="5BE4A13C" w14:textId="77777777" w:rsidTr="00D96AFC">
        <w:trPr>
          <w:trHeight w:val="276"/>
        </w:trPr>
        <w:tc>
          <w:tcPr>
            <w:tcW w:w="1418" w:type="dxa"/>
            <w:tcBorders>
              <w:top w:val="nil"/>
              <w:left w:val="single" w:sz="8" w:space="0" w:color="auto"/>
              <w:bottom w:val="nil"/>
              <w:right w:val="single" w:sz="8" w:space="0" w:color="auto"/>
            </w:tcBorders>
            <w:vAlign w:val="bottom"/>
          </w:tcPr>
          <w:p w14:paraId="4CD9F170"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tc>
        <w:tc>
          <w:tcPr>
            <w:tcW w:w="2693" w:type="dxa"/>
            <w:tcBorders>
              <w:top w:val="nil"/>
              <w:left w:val="nil"/>
              <w:bottom w:val="nil"/>
              <w:right w:val="single" w:sz="8" w:space="0" w:color="auto"/>
            </w:tcBorders>
            <w:vAlign w:val="bottom"/>
          </w:tcPr>
          <w:p w14:paraId="60102F86"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67FC1FB6" w14:textId="77777777" w:rsidR="00231AC4" w:rsidRPr="00231AC4" w:rsidRDefault="00231AC4" w:rsidP="00231AC4">
            <w:pPr>
              <w:widowControl w:val="0"/>
              <w:autoSpaceDE w:val="0"/>
              <w:autoSpaceDN w:val="0"/>
              <w:adjustRightInd w:val="0"/>
              <w:rPr>
                <w:lang w:eastAsia="en-US"/>
              </w:rPr>
            </w:pPr>
          </w:p>
        </w:tc>
        <w:tc>
          <w:tcPr>
            <w:tcW w:w="3686" w:type="dxa"/>
            <w:gridSpan w:val="15"/>
            <w:tcBorders>
              <w:top w:val="nil"/>
              <w:left w:val="nil"/>
              <w:bottom w:val="nil"/>
              <w:right w:val="single" w:sz="8" w:space="0" w:color="auto"/>
            </w:tcBorders>
            <w:vAlign w:val="bottom"/>
          </w:tcPr>
          <w:p w14:paraId="4E5988DF" w14:textId="77777777" w:rsidR="00231AC4" w:rsidRPr="00231AC4" w:rsidRDefault="00231AC4" w:rsidP="00231AC4">
            <w:pPr>
              <w:widowControl w:val="0"/>
              <w:autoSpaceDE w:val="0"/>
              <w:autoSpaceDN w:val="0"/>
              <w:adjustRightInd w:val="0"/>
              <w:rPr>
                <w:lang w:eastAsia="en-US"/>
              </w:rPr>
            </w:pPr>
            <w:r w:rsidRPr="00231AC4">
              <w:rPr>
                <w:w w:val="98"/>
                <w:lang w:eastAsia="en-US"/>
              </w:rPr>
              <w:t>однорічних злакових бур’янів, за</w:t>
            </w:r>
          </w:p>
        </w:tc>
      </w:tr>
      <w:tr w:rsidR="00231AC4" w:rsidRPr="00231AC4" w14:paraId="7FA36D27" w14:textId="77777777" w:rsidTr="00D96AFC">
        <w:trPr>
          <w:trHeight w:val="276"/>
        </w:trPr>
        <w:tc>
          <w:tcPr>
            <w:tcW w:w="1418" w:type="dxa"/>
            <w:tcBorders>
              <w:top w:val="nil"/>
              <w:left w:val="single" w:sz="8" w:space="0" w:color="auto"/>
              <w:bottom w:val="nil"/>
              <w:right w:val="single" w:sz="8" w:space="0" w:color="auto"/>
            </w:tcBorders>
            <w:vAlign w:val="bottom"/>
          </w:tcPr>
          <w:p w14:paraId="6D0A6CE9" w14:textId="77777777" w:rsidR="00231AC4" w:rsidRPr="00231AC4" w:rsidRDefault="00231AC4" w:rsidP="00231AC4">
            <w:pPr>
              <w:widowControl w:val="0"/>
              <w:autoSpaceDE w:val="0"/>
              <w:autoSpaceDN w:val="0"/>
              <w:adjustRightInd w:val="0"/>
              <w:rPr>
                <w:lang w:eastAsia="en-US"/>
              </w:rPr>
            </w:pPr>
            <w:r w:rsidRPr="00231AC4">
              <w:rPr>
                <w:lang w:eastAsia="en-US"/>
              </w:rPr>
              <w:t>злакові</w:t>
            </w:r>
          </w:p>
        </w:tc>
        <w:tc>
          <w:tcPr>
            <w:tcW w:w="2693" w:type="dxa"/>
            <w:tcBorders>
              <w:top w:val="nil"/>
              <w:left w:val="nil"/>
              <w:bottom w:val="nil"/>
              <w:right w:val="single" w:sz="8" w:space="0" w:color="auto"/>
            </w:tcBorders>
            <w:vAlign w:val="bottom"/>
          </w:tcPr>
          <w:p w14:paraId="440118FC"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79285C93" w14:textId="77777777" w:rsidR="00231AC4" w:rsidRPr="00231AC4" w:rsidRDefault="00231AC4" w:rsidP="00231AC4">
            <w:pPr>
              <w:widowControl w:val="0"/>
              <w:autoSpaceDE w:val="0"/>
              <w:autoSpaceDN w:val="0"/>
              <w:adjustRightInd w:val="0"/>
              <w:rPr>
                <w:lang w:eastAsia="en-US"/>
              </w:rPr>
            </w:pPr>
          </w:p>
        </w:tc>
        <w:tc>
          <w:tcPr>
            <w:tcW w:w="1020" w:type="dxa"/>
            <w:gridSpan w:val="2"/>
            <w:tcBorders>
              <w:top w:val="nil"/>
              <w:left w:val="nil"/>
              <w:bottom w:val="nil"/>
              <w:right w:val="nil"/>
            </w:tcBorders>
            <w:vAlign w:val="bottom"/>
          </w:tcPr>
          <w:p w14:paraId="1C747C39" w14:textId="77777777" w:rsidR="00231AC4" w:rsidRPr="00231AC4" w:rsidRDefault="00231AC4" w:rsidP="00231AC4">
            <w:pPr>
              <w:widowControl w:val="0"/>
              <w:autoSpaceDE w:val="0"/>
              <w:autoSpaceDN w:val="0"/>
              <w:adjustRightInd w:val="0"/>
              <w:rPr>
                <w:lang w:eastAsia="en-US"/>
              </w:rPr>
            </w:pPr>
            <w:r w:rsidRPr="00231AC4">
              <w:rPr>
                <w:lang w:eastAsia="en-US"/>
              </w:rPr>
              <w:t>висоти</w:t>
            </w:r>
          </w:p>
        </w:tc>
        <w:tc>
          <w:tcPr>
            <w:tcW w:w="760" w:type="dxa"/>
            <w:gridSpan w:val="5"/>
            <w:tcBorders>
              <w:top w:val="nil"/>
              <w:left w:val="nil"/>
              <w:bottom w:val="nil"/>
              <w:right w:val="nil"/>
            </w:tcBorders>
            <w:vAlign w:val="bottom"/>
          </w:tcPr>
          <w:p w14:paraId="3BCE6442" w14:textId="77777777" w:rsidR="00231AC4" w:rsidRPr="00231AC4" w:rsidRDefault="00231AC4" w:rsidP="00231AC4">
            <w:pPr>
              <w:widowControl w:val="0"/>
              <w:autoSpaceDE w:val="0"/>
              <w:autoSpaceDN w:val="0"/>
              <w:adjustRightInd w:val="0"/>
              <w:rPr>
                <w:lang w:eastAsia="en-US"/>
              </w:rPr>
            </w:pPr>
            <w:r w:rsidRPr="00231AC4">
              <w:rPr>
                <w:lang w:eastAsia="en-US"/>
              </w:rPr>
              <w:t>пирію</w:t>
            </w:r>
          </w:p>
        </w:tc>
        <w:tc>
          <w:tcPr>
            <w:tcW w:w="1160" w:type="dxa"/>
            <w:gridSpan w:val="6"/>
            <w:tcBorders>
              <w:top w:val="nil"/>
              <w:left w:val="nil"/>
              <w:bottom w:val="nil"/>
              <w:right w:val="nil"/>
            </w:tcBorders>
            <w:vAlign w:val="bottom"/>
          </w:tcPr>
          <w:p w14:paraId="77E911BD" w14:textId="77777777" w:rsidR="00231AC4" w:rsidRPr="00231AC4" w:rsidRDefault="00231AC4" w:rsidP="00231AC4">
            <w:pPr>
              <w:widowControl w:val="0"/>
              <w:autoSpaceDE w:val="0"/>
              <w:autoSpaceDN w:val="0"/>
              <w:adjustRightInd w:val="0"/>
              <w:rPr>
                <w:lang w:eastAsia="en-US"/>
              </w:rPr>
            </w:pPr>
            <w:r w:rsidRPr="00231AC4">
              <w:rPr>
                <w:lang w:eastAsia="en-US"/>
              </w:rPr>
              <w:t>15—20</w:t>
            </w:r>
          </w:p>
        </w:tc>
        <w:tc>
          <w:tcPr>
            <w:tcW w:w="746" w:type="dxa"/>
            <w:gridSpan w:val="2"/>
            <w:tcBorders>
              <w:top w:val="nil"/>
              <w:left w:val="nil"/>
              <w:bottom w:val="nil"/>
              <w:right w:val="single" w:sz="8" w:space="0" w:color="auto"/>
            </w:tcBorders>
            <w:vAlign w:val="bottom"/>
          </w:tcPr>
          <w:p w14:paraId="435A70BA" w14:textId="77777777" w:rsidR="00231AC4" w:rsidRPr="00231AC4" w:rsidRDefault="00231AC4" w:rsidP="00231AC4">
            <w:pPr>
              <w:widowControl w:val="0"/>
              <w:autoSpaceDE w:val="0"/>
              <w:autoSpaceDN w:val="0"/>
              <w:adjustRightInd w:val="0"/>
              <w:jc w:val="right"/>
              <w:rPr>
                <w:lang w:eastAsia="en-US"/>
              </w:rPr>
            </w:pPr>
            <w:r w:rsidRPr="00231AC4">
              <w:rPr>
                <w:lang w:eastAsia="en-US"/>
              </w:rPr>
              <w:t>см</w:t>
            </w:r>
          </w:p>
        </w:tc>
      </w:tr>
      <w:tr w:rsidR="00231AC4" w:rsidRPr="00231AC4" w14:paraId="7B6A7859" w14:textId="77777777" w:rsidTr="00D96AFC">
        <w:trPr>
          <w:trHeight w:val="276"/>
        </w:trPr>
        <w:tc>
          <w:tcPr>
            <w:tcW w:w="1418" w:type="dxa"/>
            <w:tcBorders>
              <w:top w:val="nil"/>
              <w:left w:val="single" w:sz="8" w:space="0" w:color="auto"/>
              <w:bottom w:val="nil"/>
              <w:right w:val="single" w:sz="8" w:space="0" w:color="auto"/>
            </w:tcBorders>
            <w:vAlign w:val="bottom"/>
          </w:tcPr>
          <w:p w14:paraId="3B9F6C5A"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6E0C83D9"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712AFCC9" w14:textId="77777777" w:rsidR="00231AC4" w:rsidRPr="00231AC4" w:rsidRDefault="00231AC4" w:rsidP="00231AC4">
            <w:pPr>
              <w:widowControl w:val="0"/>
              <w:autoSpaceDE w:val="0"/>
              <w:autoSpaceDN w:val="0"/>
              <w:adjustRightInd w:val="0"/>
              <w:rPr>
                <w:lang w:eastAsia="en-US"/>
              </w:rPr>
            </w:pPr>
          </w:p>
        </w:tc>
        <w:tc>
          <w:tcPr>
            <w:tcW w:w="3686" w:type="dxa"/>
            <w:gridSpan w:val="15"/>
            <w:tcBorders>
              <w:top w:val="nil"/>
              <w:left w:val="nil"/>
              <w:bottom w:val="nil"/>
              <w:right w:val="single" w:sz="8" w:space="0" w:color="auto"/>
            </w:tcBorders>
            <w:vAlign w:val="bottom"/>
          </w:tcPr>
          <w:p w14:paraId="1930AD06" w14:textId="77777777" w:rsidR="00231AC4" w:rsidRPr="00231AC4" w:rsidRDefault="00231AC4" w:rsidP="00231AC4">
            <w:pPr>
              <w:widowControl w:val="0"/>
              <w:autoSpaceDE w:val="0"/>
              <w:autoSpaceDN w:val="0"/>
              <w:adjustRightInd w:val="0"/>
              <w:rPr>
                <w:lang w:eastAsia="en-US"/>
              </w:rPr>
            </w:pPr>
            <w:r w:rsidRPr="00231AC4">
              <w:rPr>
                <w:lang w:eastAsia="en-US"/>
              </w:rPr>
              <w:t>(незалежно  від  фази  розвитку</w:t>
            </w:r>
          </w:p>
        </w:tc>
      </w:tr>
      <w:tr w:rsidR="00231AC4" w:rsidRPr="00231AC4" w14:paraId="05DA01CF" w14:textId="77777777" w:rsidTr="00D96AFC">
        <w:trPr>
          <w:trHeight w:val="276"/>
        </w:trPr>
        <w:tc>
          <w:tcPr>
            <w:tcW w:w="1418" w:type="dxa"/>
            <w:tcBorders>
              <w:top w:val="nil"/>
              <w:left w:val="single" w:sz="8" w:space="0" w:color="auto"/>
              <w:bottom w:val="nil"/>
              <w:right w:val="single" w:sz="8" w:space="0" w:color="auto"/>
            </w:tcBorders>
            <w:vAlign w:val="bottom"/>
          </w:tcPr>
          <w:p w14:paraId="3E97DEE0"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634E0A9E"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43FA4808" w14:textId="77777777" w:rsidR="00231AC4" w:rsidRPr="00231AC4" w:rsidRDefault="00231AC4" w:rsidP="00231AC4">
            <w:pPr>
              <w:widowControl w:val="0"/>
              <w:autoSpaceDE w:val="0"/>
              <w:autoSpaceDN w:val="0"/>
              <w:adjustRightInd w:val="0"/>
              <w:rPr>
                <w:lang w:eastAsia="en-US"/>
              </w:rPr>
            </w:pPr>
          </w:p>
        </w:tc>
        <w:tc>
          <w:tcPr>
            <w:tcW w:w="1020" w:type="dxa"/>
            <w:gridSpan w:val="2"/>
            <w:tcBorders>
              <w:top w:val="nil"/>
              <w:left w:val="nil"/>
              <w:bottom w:val="nil"/>
              <w:right w:val="nil"/>
            </w:tcBorders>
            <w:vAlign w:val="bottom"/>
          </w:tcPr>
          <w:p w14:paraId="73AA45AD" w14:textId="77777777" w:rsidR="00231AC4" w:rsidRPr="00231AC4" w:rsidRDefault="00231AC4" w:rsidP="00231AC4">
            <w:pPr>
              <w:widowControl w:val="0"/>
              <w:autoSpaceDE w:val="0"/>
              <w:autoSpaceDN w:val="0"/>
              <w:adjustRightInd w:val="0"/>
              <w:rPr>
                <w:lang w:eastAsia="en-US"/>
              </w:rPr>
            </w:pPr>
            <w:r w:rsidRPr="00231AC4">
              <w:rPr>
                <w:w w:val="94"/>
                <w:lang w:eastAsia="en-US"/>
              </w:rPr>
              <w:t>культури)</w:t>
            </w:r>
          </w:p>
        </w:tc>
        <w:tc>
          <w:tcPr>
            <w:tcW w:w="580" w:type="dxa"/>
            <w:gridSpan w:val="3"/>
            <w:tcBorders>
              <w:top w:val="nil"/>
              <w:left w:val="nil"/>
              <w:bottom w:val="nil"/>
              <w:right w:val="nil"/>
            </w:tcBorders>
            <w:vAlign w:val="bottom"/>
          </w:tcPr>
          <w:p w14:paraId="663FF7D4" w14:textId="77777777" w:rsidR="00231AC4" w:rsidRPr="00231AC4" w:rsidRDefault="00231AC4" w:rsidP="00231AC4">
            <w:pPr>
              <w:widowControl w:val="0"/>
              <w:autoSpaceDE w:val="0"/>
              <w:autoSpaceDN w:val="0"/>
              <w:adjustRightInd w:val="0"/>
              <w:rPr>
                <w:lang w:eastAsia="en-US"/>
              </w:rPr>
            </w:pPr>
          </w:p>
        </w:tc>
        <w:tc>
          <w:tcPr>
            <w:tcW w:w="180" w:type="dxa"/>
            <w:gridSpan w:val="2"/>
            <w:tcBorders>
              <w:top w:val="nil"/>
              <w:left w:val="nil"/>
              <w:bottom w:val="nil"/>
              <w:right w:val="nil"/>
            </w:tcBorders>
            <w:vAlign w:val="bottom"/>
          </w:tcPr>
          <w:p w14:paraId="3F137521" w14:textId="77777777" w:rsidR="00231AC4" w:rsidRPr="00231AC4" w:rsidRDefault="00231AC4" w:rsidP="00231AC4">
            <w:pPr>
              <w:widowControl w:val="0"/>
              <w:autoSpaceDE w:val="0"/>
              <w:autoSpaceDN w:val="0"/>
              <w:adjustRightInd w:val="0"/>
              <w:rPr>
                <w:lang w:eastAsia="en-US"/>
              </w:rPr>
            </w:pPr>
          </w:p>
        </w:tc>
        <w:tc>
          <w:tcPr>
            <w:tcW w:w="420" w:type="dxa"/>
            <w:gridSpan w:val="2"/>
            <w:tcBorders>
              <w:top w:val="nil"/>
              <w:left w:val="nil"/>
              <w:bottom w:val="nil"/>
              <w:right w:val="nil"/>
            </w:tcBorders>
            <w:vAlign w:val="bottom"/>
          </w:tcPr>
          <w:p w14:paraId="68814927" w14:textId="77777777" w:rsidR="00231AC4" w:rsidRPr="00231AC4" w:rsidRDefault="00231AC4" w:rsidP="00231AC4">
            <w:pPr>
              <w:widowControl w:val="0"/>
              <w:autoSpaceDE w:val="0"/>
              <w:autoSpaceDN w:val="0"/>
              <w:adjustRightInd w:val="0"/>
              <w:rPr>
                <w:lang w:eastAsia="en-US"/>
              </w:rPr>
            </w:pPr>
          </w:p>
        </w:tc>
        <w:tc>
          <w:tcPr>
            <w:tcW w:w="740" w:type="dxa"/>
            <w:gridSpan w:val="4"/>
            <w:tcBorders>
              <w:top w:val="nil"/>
              <w:left w:val="nil"/>
              <w:bottom w:val="nil"/>
              <w:right w:val="nil"/>
            </w:tcBorders>
            <w:vAlign w:val="bottom"/>
          </w:tcPr>
          <w:p w14:paraId="42E05906" w14:textId="77777777" w:rsidR="00231AC4" w:rsidRPr="00231AC4" w:rsidRDefault="00231AC4" w:rsidP="00231AC4">
            <w:pPr>
              <w:widowControl w:val="0"/>
              <w:autoSpaceDE w:val="0"/>
              <w:autoSpaceDN w:val="0"/>
              <w:adjustRightInd w:val="0"/>
              <w:rPr>
                <w:lang w:eastAsia="en-US"/>
              </w:rPr>
            </w:pPr>
          </w:p>
        </w:tc>
        <w:tc>
          <w:tcPr>
            <w:tcW w:w="746" w:type="dxa"/>
            <w:gridSpan w:val="2"/>
            <w:tcBorders>
              <w:top w:val="nil"/>
              <w:left w:val="nil"/>
              <w:bottom w:val="nil"/>
              <w:right w:val="single" w:sz="8" w:space="0" w:color="auto"/>
            </w:tcBorders>
            <w:vAlign w:val="bottom"/>
          </w:tcPr>
          <w:p w14:paraId="33C41EAF" w14:textId="77777777" w:rsidR="00231AC4" w:rsidRPr="00231AC4" w:rsidRDefault="00231AC4" w:rsidP="00231AC4">
            <w:pPr>
              <w:widowControl w:val="0"/>
              <w:autoSpaceDE w:val="0"/>
              <w:autoSpaceDN w:val="0"/>
              <w:adjustRightInd w:val="0"/>
              <w:rPr>
                <w:lang w:eastAsia="en-US"/>
              </w:rPr>
            </w:pPr>
          </w:p>
        </w:tc>
      </w:tr>
      <w:tr w:rsidR="00231AC4" w:rsidRPr="00231AC4" w14:paraId="781AF9A8" w14:textId="77777777" w:rsidTr="00D96AFC">
        <w:trPr>
          <w:trHeight w:val="277"/>
        </w:trPr>
        <w:tc>
          <w:tcPr>
            <w:tcW w:w="1418" w:type="dxa"/>
            <w:tcBorders>
              <w:top w:val="nil"/>
              <w:left w:val="single" w:sz="8" w:space="0" w:color="auto"/>
              <w:bottom w:val="nil"/>
              <w:right w:val="single" w:sz="8" w:space="0" w:color="auto"/>
            </w:tcBorders>
            <w:vAlign w:val="bottom"/>
          </w:tcPr>
          <w:p w14:paraId="17841AB3"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4200F6DB" w14:textId="77777777" w:rsidR="00231AC4" w:rsidRPr="00231AC4" w:rsidRDefault="00231AC4" w:rsidP="00231AC4">
            <w:pPr>
              <w:widowControl w:val="0"/>
              <w:autoSpaceDE w:val="0"/>
              <w:autoSpaceDN w:val="0"/>
              <w:adjustRightInd w:val="0"/>
              <w:rPr>
                <w:lang w:eastAsia="en-US"/>
              </w:rPr>
            </w:pPr>
            <w:r w:rsidRPr="00231AC4">
              <w:rPr>
                <w:lang w:eastAsia="en-US"/>
              </w:rPr>
              <w:t>Ореол Максі, КЕ</w:t>
            </w:r>
          </w:p>
        </w:tc>
        <w:tc>
          <w:tcPr>
            <w:tcW w:w="1559" w:type="dxa"/>
            <w:tcBorders>
              <w:top w:val="nil"/>
              <w:left w:val="nil"/>
              <w:bottom w:val="nil"/>
              <w:right w:val="single" w:sz="8" w:space="0" w:color="auto"/>
            </w:tcBorders>
            <w:vAlign w:val="bottom"/>
          </w:tcPr>
          <w:p w14:paraId="3A0B0162" w14:textId="77777777" w:rsidR="00231AC4" w:rsidRPr="00231AC4" w:rsidRDefault="00231AC4" w:rsidP="00231AC4">
            <w:pPr>
              <w:widowControl w:val="0"/>
              <w:autoSpaceDE w:val="0"/>
              <w:autoSpaceDN w:val="0"/>
              <w:adjustRightInd w:val="0"/>
              <w:rPr>
                <w:lang w:eastAsia="en-US"/>
              </w:rPr>
            </w:pPr>
            <w:r w:rsidRPr="00231AC4">
              <w:rPr>
                <w:lang w:eastAsia="en-US"/>
              </w:rPr>
              <w:t>0,4-0,8</w:t>
            </w:r>
          </w:p>
        </w:tc>
        <w:tc>
          <w:tcPr>
            <w:tcW w:w="3686" w:type="dxa"/>
            <w:gridSpan w:val="15"/>
            <w:tcBorders>
              <w:top w:val="nil"/>
              <w:left w:val="nil"/>
              <w:bottom w:val="nil"/>
              <w:right w:val="single" w:sz="8" w:space="0" w:color="auto"/>
            </w:tcBorders>
            <w:vAlign w:val="bottom"/>
          </w:tcPr>
          <w:p w14:paraId="5340CD90" w14:textId="77777777" w:rsidR="00231AC4" w:rsidRPr="00231AC4" w:rsidRDefault="00231AC4" w:rsidP="00231AC4">
            <w:pPr>
              <w:widowControl w:val="0"/>
              <w:autoSpaceDE w:val="0"/>
              <w:autoSpaceDN w:val="0"/>
              <w:adjustRightInd w:val="0"/>
              <w:rPr>
                <w:lang w:eastAsia="en-US"/>
              </w:rPr>
            </w:pPr>
            <w:r w:rsidRPr="00231AC4">
              <w:rPr>
                <w:lang w:eastAsia="en-US"/>
              </w:rPr>
              <w:t>-   у   фазі   2-4   листків   у</w:t>
            </w:r>
          </w:p>
        </w:tc>
      </w:tr>
      <w:tr w:rsidR="00231AC4" w:rsidRPr="00231AC4" w14:paraId="317D7634" w14:textId="77777777" w:rsidTr="00D96AFC">
        <w:trPr>
          <w:trHeight w:val="276"/>
        </w:trPr>
        <w:tc>
          <w:tcPr>
            <w:tcW w:w="1418" w:type="dxa"/>
            <w:tcBorders>
              <w:top w:val="nil"/>
              <w:left w:val="single" w:sz="8" w:space="0" w:color="auto"/>
              <w:bottom w:val="nil"/>
              <w:right w:val="single" w:sz="8" w:space="0" w:color="auto"/>
            </w:tcBorders>
            <w:vAlign w:val="bottom"/>
          </w:tcPr>
          <w:p w14:paraId="3DE894E6"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1EA50091"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Багіра</w:t>
            </w:r>
            <w:proofErr w:type="spellEnd"/>
            <w:r w:rsidRPr="00231AC4">
              <w:rPr>
                <w:lang w:eastAsia="en-US"/>
              </w:rPr>
              <w:t xml:space="preserve"> </w:t>
            </w:r>
            <w:proofErr w:type="spellStart"/>
            <w:r w:rsidRPr="00231AC4">
              <w:rPr>
                <w:lang w:eastAsia="en-US"/>
              </w:rPr>
              <w:t>Супер,КЕ</w:t>
            </w:r>
            <w:proofErr w:type="spellEnd"/>
          </w:p>
        </w:tc>
        <w:tc>
          <w:tcPr>
            <w:tcW w:w="1559" w:type="dxa"/>
            <w:tcBorders>
              <w:top w:val="nil"/>
              <w:left w:val="nil"/>
              <w:bottom w:val="nil"/>
              <w:right w:val="single" w:sz="8" w:space="0" w:color="auto"/>
            </w:tcBorders>
            <w:vAlign w:val="bottom"/>
          </w:tcPr>
          <w:p w14:paraId="3B137951" w14:textId="77777777" w:rsidR="00231AC4" w:rsidRPr="00231AC4" w:rsidRDefault="00231AC4" w:rsidP="00231AC4">
            <w:pPr>
              <w:widowControl w:val="0"/>
              <w:autoSpaceDE w:val="0"/>
              <w:autoSpaceDN w:val="0"/>
              <w:adjustRightInd w:val="0"/>
              <w:rPr>
                <w:lang w:eastAsia="en-US"/>
              </w:rPr>
            </w:pPr>
            <w:r w:rsidRPr="00231AC4">
              <w:rPr>
                <w:lang w:eastAsia="en-US"/>
              </w:rPr>
              <w:t>1-2-3</w:t>
            </w:r>
          </w:p>
        </w:tc>
        <w:tc>
          <w:tcPr>
            <w:tcW w:w="3686" w:type="dxa"/>
            <w:gridSpan w:val="15"/>
            <w:tcBorders>
              <w:top w:val="nil"/>
              <w:left w:val="nil"/>
              <w:bottom w:val="nil"/>
              <w:right w:val="single" w:sz="8" w:space="0" w:color="auto"/>
            </w:tcBorders>
            <w:vAlign w:val="bottom"/>
          </w:tcPr>
          <w:p w14:paraId="7521EC91" w14:textId="77777777" w:rsidR="00231AC4" w:rsidRPr="00231AC4" w:rsidRDefault="00231AC4" w:rsidP="00231AC4">
            <w:pPr>
              <w:widowControl w:val="0"/>
              <w:autoSpaceDE w:val="0"/>
              <w:autoSpaceDN w:val="0"/>
              <w:adjustRightInd w:val="0"/>
              <w:rPr>
                <w:lang w:eastAsia="en-US"/>
              </w:rPr>
            </w:pPr>
            <w:r w:rsidRPr="00231AC4">
              <w:rPr>
                <w:lang w:eastAsia="en-US"/>
              </w:rPr>
              <w:t>однорічних бур`янів та висоти</w:t>
            </w:r>
          </w:p>
        </w:tc>
      </w:tr>
      <w:tr w:rsidR="00231AC4" w:rsidRPr="00231AC4" w14:paraId="3DA138A4" w14:textId="77777777" w:rsidTr="00D96AFC">
        <w:trPr>
          <w:trHeight w:val="276"/>
        </w:trPr>
        <w:tc>
          <w:tcPr>
            <w:tcW w:w="1418" w:type="dxa"/>
            <w:tcBorders>
              <w:top w:val="nil"/>
              <w:left w:val="single" w:sz="8" w:space="0" w:color="auto"/>
              <w:bottom w:val="nil"/>
              <w:right w:val="single" w:sz="8" w:space="0" w:color="auto"/>
            </w:tcBorders>
            <w:vAlign w:val="bottom"/>
          </w:tcPr>
          <w:p w14:paraId="352C88BA"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08860743"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Герой,КЕ</w:t>
            </w:r>
            <w:proofErr w:type="spellEnd"/>
          </w:p>
        </w:tc>
        <w:tc>
          <w:tcPr>
            <w:tcW w:w="1559" w:type="dxa"/>
            <w:tcBorders>
              <w:top w:val="nil"/>
              <w:left w:val="nil"/>
              <w:bottom w:val="nil"/>
              <w:right w:val="single" w:sz="8" w:space="0" w:color="auto"/>
            </w:tcBorders>
          </w:tcPr>
          <w:p w14:paraId="18D157F4" w14:textId="77777777" w:rsidR="00231AC4" w:rsidRPr="00231AC4" w:rsidRDefault="00231AC4" w:rsidP="00231AC4">
            <w:pPr>
              <w:widowControl w:val="0"/>
              <w:autoSpaceDE w:val="0"/>
              <w:autoSpaceDN w:val="0"/>
              <w:adjustRightInd w:val="0"/>
              <w:rPr>
                <w:lang w:eastAsia="en-US"/>
              </w:rPr>
            </w:pPr>
            <w:r w:rsidRPr="00231AC4">
              <w:rPr>
                <w:lang w:eastAsia="en-US"/>
              </w:rPr>
              <w:t>0,8-1,2</w:t>
            </w:r>
          </w:p>
        </w:tc>
        <w:tc>
          <w:tcPr>
            <w:tcW w:w="2940" w:type="dxa"/>
            <w:gridSpan w:val="13"/>
            <w:tcBorders>
              <w:top w:val="nil"/>
              <w:left w:val="nil"/>
              <w:bottom w:val="nil"/>
              <w:right w:val="nil"/>
            </w:tcBorders>
            <w:vAlign w:val="bottom"/>
          </w:tcPr>
          <w:p w14:paraId="3227F17A"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багаторічних 10-15 см</w:t>
            </w:r>
          </w:p>
        </w:tc>
        <w:tc>
          <w:tcPr>
            <w:tcW w:w="746" w:type="dxa"/>
            <w:gridSpan w:val="2"/>
            <w:tcBorders>
              <w:top w:val="nil"/>
              <w:left w:val="nil"/>
              <w:bottom w:val="nil"/>
              <w:right w:val="single" w:sz="8" w:space="0" w:color="auto"/>
            </w:tcBorders>
            <w:vAlign w:val="bottom"/>
          </w:tcPr>
          <w:p w14:paraId="416793E3" w14:textId="77777777" w:rsidR="00231AC4" w:rsidRPr="00231AC4" w:rsidRDefault="00231AC4" w:rsidP="00231AC4">
            <w:pPr>
              <w:widowControl w:val="0"/>
              <w:autoSpaceDE w:val="0"/>
              <w:autoSpaceDN w:val="0"/>
              <w:adjustRightInd w:val="0"/>
              <w:rPr>
                <w:lang w:eastAsia="en-US"/>
              </w:rPr>
            </w:pPr>
          </w:p>
        </w:tc>
      </w:tr>
      <w:tr w:rsidR="00231AC4" w:rsidRPr="00231AC4" w14:paraId="21B552C3" w14:textId="77777777" w:rsidTr="00D96AFC">
        <w:trPr>
          <w:trHeight w:val="552"/>
        </w:trPr>
        <w:tc>
          <w:tcPr>
            <w:tcW w:w="1418" w:type="dxa"/>
            <w:tcBorders>
              <w:top w:val="nil"/>
              <w:left w:val="single" w:sz="8" w:space="0" w:color="auto"/>
              <w:bottom w:val="nil"/>
              <w:right w:val="single" w:sz="8" w:space="0" w:color="auto"/>
            </w:tcBorders>
            <w:vAlign w:val="bottom"/>
          </w:tcPr>
          <w:p w14:paraId="6D06C8DD"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3854A598" w14:textId="77777777" w:rsidR="00231AC4" w:rsidRPr="00231AC4" w:rsidRDefault="00231AC4" w:rsidP="00231AC4">
            <w:pPr>
              <w:widowControl w:val="0"/>
              <w:autoSpaceDE w:val="0"/>
              <w:autoSpaceDN w:val="0"/>
              <w:adjustRightInd w:val="0"/>
              <w:rPr>
                <w:lang w:eastAsia="en-US"/>
              </w:rPr>
            </w:pPr>
            <w:r w:rsidRPr="00231AC4">
              <w:rPr>
                <w:lang w:eastAsia="en-US"/>
              </w:rPr>
              <w:t>Ореол, КЕ</w:t>
            </w:r>
          </w:p>
        </w:tc>
        <w:tc>
          <w:tcPr>
            <w:tcW w:w="1559" w:type="dxa"/>
            <w:tcBorders>
              <w:top w:val="nil"/>
              <w:left w:val="nil"/>
              <w:bottom w:val="nil"/>
              <w:right w:val="single" w:sz="8" w:space="0" w:color="auto"/>
            </w:tcBorders>
            <w:vAlign w:val="bottom"/>
          </w:tcPr>
          <w:p w14:paraId="226193DC" w14:textId="77777777" w:rsidR="00231AC4" w:rsidRPr="00231AC4" w:rsidRDefault="00231AC4" w:rsidP="00231AC4">
            <w:pPr>
              <w:widowControl w:val="0"/>
              <w:autoSpaceDE w:val="0"/>
              <w:autoSpaceDN w:val="0"/>
              <w:adjustRightInd w:val="0"/>
              <w:rPr>
                <w:lang w:eastAsia="en-US"/>
              </w:rPr>
            </w:pPr>
            <w:r w:rsidRPr="00231AC4">
              <w:rPr>
                <w:lang w:eastAsia="en-US"/>
              </w:rPr>
              <w:t>1-3</w:t>
            </w:r>
          </w:p>
        </w:tc>
        <w:tc>
          <w:tcPr>
            <w:tcW w:w="2940" w:type="dxa"/>
            <w:gridSpan w:val="13"/>
            <w:tcBorders>
              <w:top w:val="nil"/>
              <w:left w:val="nil"/>
              <w:bottom w:val="nil"/>
              <w:right w:val="nil"/>
            </w:tcBorders>
            <w:vAlign w:val="bottom"/>
          </w:tcPr>
          <w:p w14:paraId="14721805" w14:textId="77777777" w:rsidR="00231AC4" w:rsidRPr="00231AC4" w:rsidRDefault="00231AC4" w:rsidP="00231AC4">
            <w:pPr>
              <w:widowControl w:val="0"/>
              <w:autoSpaceDE w:val="0"/>
              <w:autoSpaceDN w:val="0"/>
              <w:adjustRightInd w:val="0"/>
              <w:rPr>
                <w:lang w:eastAsia="en-US"/>
              </w:rPr>
            </w:pPr>
            <w:r w:rsidRPr="00231AC4">
              <w:rPr>
                <w:lang w:eastAsia="en-US"/>
              </w:rPr>
              <w:t>- у фазі 3-6 листків бур’янів</w:t>
            </w:r>
          </w:p>
        </w:tc>
        <w:tc>
          <w:tcPr>
            <w:tcW w:w="746" w:type="dxa"/>
            <w:gridSpan w:val="2"/>
            <w:tcBorders>
              <w:top w:val="nil"/>
              <w:left w:val="nil"/>
              <w:bottom w:val="nil"/>
              <w:right w:val="single" w:sz="8" w:space="0" w:color="auto"/>
            </w:tcBorders>
            <w:vAlign w:val="bottom"/>
          </w:tcPr>
          <w:p w14:paraId="78103B06" w14:textId="77777777" w:rsidR="00231AC4" w:rsidRPr="00231AC4" w:rsidRDefault="00231AC4" w:rsidP="00231AC4">
            <w:pPr>
              <w:widowControl w:val="0"/>
              <w:autoSpaceDE w:val="0"/>
              <w:autoSpaceDN w:val="0"/>
              <w:adjustRightInd w:val="0"/>
              <w:rPr>
                <w:lang w:eastAsia="en-US"/>
              </w:rPr>
            </w:pPr>
          </w:p>
        </w:tc>
      </w:tr>
      <w:tr w:rsidR="00231AC4" w:rsidRPr="00231AC4" w14:paraId="6BFBB968" w14:textId="77777777" w:rsidTr="00D96AFC">
        <w:trPr>
          <w:trHeight w:val="111"/>
        </w:trPr>
        <w:tc>
          <w:tcPr>
            <w:tcW w:w="1418" w:type="dxa"/>
            <w:tcBorders>
              <w:top w:val="nil"/>
              <w:left w:val="single" w:sz="8" w:space="0" w:color="auto"/>
              <w:bottom w:val="single" w:sz="8" w:space="0" w:color="auto"/>
              <w:right w:val="single" w:sz="8" w:space="0" w:color="auto"/>
            </w:tcBorders>
            <w:vAlign w:val="bottom"/>
          </w:tcPr>
          <w:p w14:paraId="4434C6CD" w14:textId="77777777" w:rsidR="00231AC4" w:rsidRPr="00231AC4" w:rsidRDefault="00231AC4" w:rsidP="00231AC4">
            <w:pPr>
              <w:widowControl w:val="0"/>
              <w:autoSpaceDE w:val="0"/>
              <w:autoSpaceDN w:val="0"/>
              <w:adjustRightInd w:val="0"/>
              <w:rPr>
                <w:sz w:val="9"/>
                <w:szCs w:val="9"/>
                <w:lang w:eastAsia="en-US"/>
              </w:rPr>
            </w:pPr>
          </w:p>
        </w:tc>
        <w:tc>
          <w:tcPr>
            <w:tcW w:w="2693" w:type="dxa"/>
            <w:tcBorders>
              <w:top w:val="nil"/>
              <w:left w:val="nil"/>
              <w:bottom w:val="single" w:sz="8" w:space="0" w:color="auto"/>
              <w:right w:val="single" w:sz="8" w:space="0" w:color="auto"/>
            </w:tcBorders>
            <w:vAlign w:val="bottom"/>
          </w:tcPr>
          <w:p w14:paraId="37BB76A6" w14:textId="77777777" w:rsidR="00231AC4" w:rsidRPr="00231AC4" w:rsidRDefault="00231AC4" w:rsidP="00231AC4">
            <w:pPr>
              <w:widowControl w:val="0"/>
              <w:autoSpaceDE w:val="0"/>
              <w:autoSpaceDN w:val="0"/>
              <w:adjustRightInd w:val="0"/>
              <w:rPr>
                <w:sz w:val="9"/>
                <w:szCs w:val="9"/>
                <w:lang w:eastAsia="en-US"/>
              </w:rPr>
            </w:pPr>
          </w:p>
        </w:tc>
        <w:tc>
          <w:tcPr>
            <w:tcW w:w="1559" w:type="dxa"/>
            <w:tcBorders>
              <w:top w:val="nil"/>
              <w:left w:val="nil"/>
              <w:bottom w:val="single" w:sz="8" w:space="0" w:color="auto"/>
              <w:right w:val="single" w:sz="8" w:space="0" w:color="auto"/>
            </w:tcBorders>
            <w:vAlign w:val="bottom"/>
          </w:tcPr>
          <w:p w14:paraId="2DC37F6B" w14:textId="77777777" w:rsidR="00231AC4" w:rsidRPr="00231AC4" w:rsidRDefault="00231AC4" w:rsidP="00231AC4">
            <w:pPr>
              <w:widowControl w:val="0"/>
              <w:autoSpaceDE w:val="0"/>
              <w:autoSpaceDN w:val="0"/>
              <w:adjustRightInd w:val="0"/>
              <w:rPr>
                <w:sz w:val="9"/>
                <w:szCs w:val="9"/>
                <w:lang w:eastAsia="en-US"/>
              </w:rPr>
            </w:pPr>
          </w:p>
        </w:tc>
        <w:tc>
          <w:tcPr>
            <w:tcW w:w="2940" w:type="dxa"/>
            <w:gridSpan w:val="13"/>
            <w:tcBorders>
              <w:top w:val="nil"/>
              <w:left w:val="nil"/>
              <w:bottom w:val="single" w:sz="8" w:space="0" w:color="auto"/>
              <w:right w:val="nil"/>
            </w:tcBorders>
            <w:vAlign w:val="bottom"/>
          </w:tcPr>
          <w:p w14:paraId="3FFBFFCB" w14:textId="77777777" w:rsidR="00231AC4" w:rsidRPr="00231AC4" w:rsidRDefault="00231AC4" w:rsidP="00231AC4">
            <w:pPr>
              <w:widowControl w:val="0"/>
              <w:autoSpaceDE w:val="0"/>
              <w:autoSpaceDN w:val="0"/>
              <w:adjustRightInd w:val="0"/>
              <w:rPr>
                <w:sz w:val="9"/>
                <w:szCs w:val="9"/>
                <w:lang w:eastAsia="en-US"/>
              </w:rPr>
            </w:pPr>
          </w:p>
        </w:tc>
        <w:tc>
          <w:tcPr>
            <w:tcW w:w="746" w:type="dxa"/>
            <w:gridSpan w:val="2"/>
            <w:tcBorders>
              <w:top w:val="nil"/>
              <w:left w:val="nil"/>
              <w:bottom w:val="single" w:sz="8" w:space="0" w:color="auto"/>
              <w:right w:val="single" w:sz="8" w:space="0" w:color="auto"/>
            </w:tcBorders>
            <w:vAlign w:val="bottom"/>
          </w:tcPr>
          <w:p w14:paraId="4190D302" w14:textId="77777777" w:rsidR="00231AC4" w:rsidRPr="00231AC4" w:rsidRDefault="00231AC4" w:rsidP="00231AC4">
            <w:pPr>
              <w:widowControl w:val="0"/>
              <w:autoSpaceDE w:val="0"/>
              <w:autoSpaceDN w:val="0"/>
              <w:adjustRightInd w:val="0"/>
              <w:rPr>
                <w:sz w:val="9"/>
                <w:szCs w:val="9"/>
                <w:lang w:eastAsia="en-US"/>
              </w:rPr>
            </w:pPr>
          </w:p>
        </w:tc>
      </w:tr>
      <w:tr w:rsidR="00231AC4" w:rsidRPr="00231AC4" w14:paraId="090094BB" w14:textId="77777777" w:rsidTr="00D96AFC">
        <w:trPr>
          <w:trHeight w:val="1141"/>
        </w:trPr>
        <w:tc>
          <w:tcPr>
            <w:tcW w:w="1418" w:type="dxa"/>
            <w:tcBorders>
              <w:top w:val="nil"/>
              <w:left w:val="single" w:sz="8" w:space="0" w:color="auto"/>
              <w:bottom w:val="nil"/>
              <w:right w:val="single" w:sz="8" w:space="0" w:color="auto"/>
            </w:tcBorders>
          </w:tcPr>
          <w:p w14:paraId="3304C823"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p w14:paraId="597EBC35" w14:textId="77777777" w:rsidR="00231AC4" w:rsidRPr="00231AC4" w:rsidRDefault="00231AC4" w:rsidP="00231AC4">
            <w:pPr>
              <w:widowControl w:val="0"/>
              <w:autoSpaceDE w:val="0"/>
              <w:autoSpaceDN w:val="0"/>
              <w:adjustRightInd w:val="0"/>
              <w:rPr>
                <w:lang w:eastAsia="en-US"/>
              </w:rPr>
            </w:pPr>
            <w:r w:rsidRPr="00231AC4">
              <w:rPr>
                <w:lang w:eastAsia="en-US"/>
              </w:rPr>
              <w:t>злакові та</w:t>
            </w:r>
          </w:p>
          <w:p w14:paraId="6E0720C2"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дво</w:t>
            </w:r>
            <w:proofErr w:type="spellEnd"/>
            <w:r w:rsidRPr="00231AC4">
              <w:rPr>
                <w:lang w:eastAsia="en-US"/>
              </w:rPr>
              <w:t>-</w:t>
            </w:r>
          </w:p>
          <w:p w14:paraId="228094B6" w14:textId="77777777" w:rsidR="00231AC4" w:rsidRPr="00231AC4" w:rsidRDefault="00231AC4" w:rsidP="00231AC4">
            <w:pPr>
              <w:widowControl w:val="0"/>
              <w:autoSpaceDE w:val="0"/>
              <w:autoSpaceDN w:val="0"/>
              <w:adjustRightInd w:val="0"/>
              <w:rPr>
                <w:lang w:eastAsia="en-US"/>
              </w:rPr>
            </w:pPr>
            <w:r w:rsidRPr="00231AC4">
              <w:rPr>
                <w:lang w:eastAsia="en-US"/>
              </w:rPr>
              <w:t>сім’ядольні</w:t>
            </w:r>
          </w:p>
        </w:tc>
        <w:tc>
          <w:tcPr>
            <w:tcW w:w="2693" w:type="dxa"/>
            <w:vMerge w:val="restart"/>
            <w:tcBorders>
              <w:top w:val="nil"/>
              <w:left w:val="nil"/>
              <w:bottom w:val="nil"/>
              <w:right w:val="single" w:sz="8" w:space="0" w:color="auto"/>
            </w:tcBorders>
          </w:tcPr>
          <w:p w14:paraId="68F0ABD1" w14:textId="77777777" w:rsidR="006F5D26" w:rsidRPr="00537709" w:rsidRDefault="006F5D26" w:rsidP="006F5D26">
            <w:pPr>
              <w:widowControl w:val="0"/>
              <w:autoSpaceDE w:val="0"/>
              <w:autoSpaceDN w:val="0"/>
              <w:adjustRightInd w:val="0"/>
              <w:ind w:left="40"/>
              <w:rPr>
                <w:color w:val="404040"/>
              </w:rPr>
            </w:pPr>
            <w:proofErr w:type="spellStart"/>
            <w:r w:rsidRPr="00537709">
              <w:rPr>
                <w:color w:val="404040"/>
              </w:rPr>
              <w:t>Гліфоголд</w:t>
            </w:r>
            <w:proofErr w:type="spellEnd"/>
            <w:r w:rsidRPr="00537709">
              <w:rPr>
                <w:color w:val="404040"/>
              </w:rPr>
              <w:t>, РК</w:t>
            </w:r>
          </w:p>
          <w:p w14:paraId="73FC6091" w14:textId="77777777" w:rsidR="006F5D26" w:rsidRPr="00537709" w:rsidRDefault="006F5D26" w:rsidP="006F5D26">
            <w:pPr>
              <w:widowControl w:val="0"/>
              <w:autoSpaceDE w:val="0"/>
              <w:autoSpaceDN w:val="0"/>
              <w:adjustRightInd w:val="0"/>
              <w:rPr>
                <w:color w:val="404040"/>
              </w:rPr>
            </w:pPr>
          </w:p>
          <w:p w14:paraId="34118D3E" w14:textId="77777777" w:rsidR="006F5D26" w:rsidRDefault="006F5D26" w:rsidP="006F5D26">
            <w:pPr>
              <w:widowControl w:val="0"/>
              <w:autoSpaceDE w:val="0"/>
              <w:autoSpaceDN w:val="0"/>
              <w:adjustRightInd w:val="0"/>
              <w:rPr>
                <w:color w:val="404040"/>
              </w:rPr>
            </w:pPr>
          </w:p>
          <w:p w14:paraId="20645306" w14:textId="5B8D9C1C" w:rsidR="006F5D26" w:rsidRDefault="006F5D26" w:rsidP="006F5D26">
            <w:pPr>
              <w:widowControl w:val="0"/>
              <w:autoSpaceDE w:val="0"/>
              <w:autoSpaceDN w:val="0"/>
              <w:adjustRightInd w:val="0"/>
              <w:rPr>
                <w:color w:val="404040"/>
              </w:rPr>
            </w:pPr>
            <w:r w:rsidRPr="00537709">
              <w:rPr>
                <w:color w:val="404040"/>
              </w:rPr>
              <w:t>Клод,</w:t>
            </w:r>
            <w:r>
              <w:rPr>
                <w:color w:val="404040"/>
              </w:rPr>
              <w:t xml:space="preserve"> </w:t>
            </w:r>
            <w:r w:rsidRPr="00537709">
              <w:rPr>
                <w:color w:val="404040"/>
              </w:rPr>
              <w:t>КЕ</w:t>
            </w:r>
          </w:p>
          <w:p w14:paraId="43D1DC4E" w14:textId="77777777" w:rsidR="006F5D26" w:rsidRPr="00537709" w:rsidRDefault="006F5D26" w:rsidP="006F5D26">
            <w:pPr>
              <w:widowControl w:val="0"/>
              <w:autoSpaceDE w:val="0"/>
              <w:autoSpaceDN w:val="0"/>
              <w:adjustRightInd w:val="0"/>
              <w:rPr>
                <w:color w:val="404040"/>
              </w:rPr>
            </w:pPr>
          </w:p>
          <w:p w14:paraId="64FD6EFB" w14:textId="77777777" w:rsidR="006F5D26" w:rsidRPr="00537709" w:rsidRDefault="006F5D26" w:rsidP="006F5D26">
            <w:pPr>
              <w:widowControl w:val="0"/>
              <w:autoSpaceDE w:val="0"/>
              <w:autoSpaceDN w:val="0"/>
              <w:adjustRightInd w:val="0"/>
              <w:ind w:left="40"/>
              <w:rPr>
                <w:color w:val="404040"/>
              </w:rPr>
            </w:pPr>
            <w:proofErr w:type="spellStart"/>
            <w:r w:rsidRPr="00537709">
              <w:rPr>
                <w:color w:val="404040"/>
              </w:rPr>
              <w:t>Танаріс,СЕ</w:t>
            </w:r>
            <w:proofErr w:type="spellEnd"/>
            <w:r w:rsidRPr="00537709">
              <w:rPr>
                <w:color w:val="404040"/>
              </w:rPr>
              <w:t xml:space="preserve"> (ріпак озимий)</w:t>
            </w:r>
          </w:p>
          <w:p w14:paraId="69977A6F" w14:textId="77777777" w:rsidR="006F5D26" w:rsidRDefault="006F5D26" w:rsidP="006F5D26">
            <w:pPr>
              <w:widowControl w:val="0"/>
              <w:autoSpaceDE w:val="0"/>
              <w:autoSpaceDN w:val="0"/>
              <w:adjustRightInd w:val="0"/>
              <w:ind w:left="40"/>
              <w:rPr>
                <w:color w:val="404040"/>
              </w:rPr>
            </w:pPr>
            <w:proofErr w:type="spellStart"/>
            <w:r w:rsidRPr="00537709">
              <w:rPr>
                <w:color w:val="404040"/>
              </w:rPr>
              <w:t>Бутізан</w:t>
            </w:r>
            <w:proofErr w:type="spellEnd"/>
            <w:r w:rsidRPr="00537709">
              <w:rPr>
                <w:color w:val="404040"/>
              </w:rPr>
              <w:t xml:space="preserve"> </w:t>
            </w:r>
            <w:proofErr w:type="spellStart"/>
            <w:r w:rsidRPr="00537709">
              <w:rPr>
                <w:color w:val="404040"/>
              </w:rPr>
              <w:t>Стар</w:t>
            </w:r>
            <w:proofErr w:type="spellEnd"/>
            <w:r w:rsidRPr="00537709">
              <w:rPr>
                <w:color w:val="404040"/>
              </w:rPr>
              <w:t>, КС</w:t>
            </w:r>
          </w:p>
          <w:p w14:paraId="7340D9B3" w14:textId="77777777" w:rsidR="006F5D26" w:rsidRDefault="006F5D26" w:rsidP="006F5D26">
            <w:pPr>
              <w:widowControl w:val="0"/>
              <w:autoSpaceDE w:val="0"/>
              <w:autoSpaceDN w:val="0"/>
              <w:adjustRightInd w:val="0"/>
              <w:ind w:left="40"/>
              <w:rPr>
                <w:color w:val="404040"/>
              </w:rPr>
            </w:pPr>
          </w:p>
          <w:p w14:paraId="19EC9F04" w14:textId="77777777" w:rsidR="006F5D26" w:rsidRDefault="006F5D26" w:rsidP="006F5D26">
            <w:pPr>
              <w:widowControl w:val="0"/>
              <w:autoSpaceDE w:val="0"/>
              <w:autoSpaceDN w:val="0"/>
              <w:adjustRightInd w:val="0"/>
              <w:ind w:left="40"/>
              <w:rPr>
                <w:color w:val="404040"/>
              </w:rPr>
            </w:pPr>
          </w:p>
          <w:p w14:paraId="259D2104" w14:textId="77777777" w:rsidR="006F5D26" w:rsidRPr="00537709" w:rsidRDefault="006F5D26" w:rsidP="006F5D26">
            <w:pPr>
              <w:widowControl w:val="0"/>
              <w:autoSpaceDE w:val="0"/>
              <w:autoSpaceDN w:val="0"/>
              <w:adjustRightInd w:val="0"/>
              <w:rPr>
                <w:color w:val="404040"/>
              </w:rPr>
            </w:pPr>
            <w:proofErr w:type="spellStart"/>
            <w:r>
              <w:rPr>
                <w:color w:val="404040"/>
              </w:rPr>
              <w:t>Трифлурекс</w:t>
            </w:r>
            <w:proofErr w:type="spellEnd"/>
            <w:r>
              <w:rPr>
                <w:color w:val="404040"/>
              </w:rPr>
              <w:t>, КЕ</w:t>
            </w:r>
          </w:p>
          <w:p w14:paraId="180851A6" w14:textId="77777777" w:rsidR="006F5D26" w:rsidRDefault="006F5D26" w:rsidP="006F5D26">
            <w:pPr>
              <w:widowControl w:val="0"/>
              <w:autoSpaceDE w:val="0"/>
              <w:autoSpaceDN w:val="0"/>
              <w:adjustRightInd w:val="0"/>
              <w:ind w:left="40"/>
              <w:rPr>
                <w:color w:val="404040"/>
              </w:rPr>
            </w:pPr>
          </w:p>
          <w:p w14:paraId="6FF44B45" w14:textId="123113D1" w:rsidR="00231AC4" w:rsidRPr="00231AC4" w:rsidRDefault="006F5D26" w:rsidP="006F5D26">
            <w:pPr>
              <w:widowControl w:val="0"/>
              <w:autoSpaceDE w:val="0"/>
              <w:autoSpaceDN w:val="0"/>
              <w:adjustRightInd w:val="0"/>
              <w:rPr>
                <w:lang w:eastAsia="en-US"/>
              </w:rPr>
            </w:pPr>
            <w:r>
              <w:rPr>
                <w:color w:val="404040"/>
              </w:rPr>
              <w:t>Каліф Мега, ФК</w:t>
            </w:r>
          </w:p>
          <w:p w14:paraId="6B285BA2" w14:textId="77777777" w:rsidR="00231AC4" w:rsidRPr="00231AC4" w:rsidRDefault="00231AC4" w:rsidP="006F5D26">
            <w:pPr>
              <w:widowControl w:val="0"/>
              <w:autoSpaceDE w:val="0"/>
              <w:autoSpaceDN w:val="0"/>
              <w:adjustRightInd w:val="0"/>
              <w:rPr>
                <w:lang w:eastAsia="en-US"/>
              </w:rPr>
            </w:pPr>
          </w:p>
        </w:tc>
        <w:tc>
          <w:tcPr>
            <w:tcW w:w="1559" w:type="dxa"/>
            <w:vMerge w:val="restart"/>
            <w:tcBorders>
              <w:top w:val="nil"/>
              <w:left w:val="nil"/>
              <w:bottom w:val="nil"/>
              <w:right w:val="single" w:sz="8" w:space="0" w:color="auto"/>
            </w:tcBorders>
          </w:tcPr>
          <w:p w14:paraId="73C2257D" w14:textId="77777777" w:rsidR="006F5D26" w:rsidRPr="00537709" w:rsidRDefault="006F5D26" w:rsidP="006F5D26">
            <w:pPr>
              <w:widowControl w:val="0"/>
              <w:autoSpaceDE w:val="0"/>
              <w:autoSpaceDN w:val="0"/>
              <w:adjustRightInd w:val="0"/>
              <w:ind w:left="40"/>
              <w:rPr>
                <w:color w:val="404040"/>
              </w:rPr>
            </w:pPr>
            <w:r w:rsidRPr="00537709">
              <w:rPr>
                <w:color w:val="404040"/>
              </w:rPr>
              <w:t>2-4</w:t>
            </w:r>
          </w:p>
          <w:p w14:paraId="7A2526EA" w14:textId="77777777" w:rsidR="006F5D26" w:rsidRPr="00537709" w:rsidRDefault="006F5D26" w:rsidP="006F5D26">
            <w:pPr>
              <w:widowControl w:val="0"/>
              <w:autoSpaceDE w:val="0"/>
              <w:autoSpaceDN w:val="0"/>
              <w:adjustRightInd w:val="0"/>
              <w:ind w:left="40"/>
              <w:rPr>
                <w:color w:val="404040"/>
              </w:rPr>
            </w:pPr>
          </w:p>
          <w:p w14:paraId="7E52DE9B" w14:textId="77777777" w:rsidR="006F5D26" w:rsidRDefault="006F5D26" w:rsidP="006F5D26">
            <w:pPr>
              <w:widowControl w:val="0"/>
              <w:autoSpaceDE w:val="0"/>
              <w:autoSpaceDN w:val="0"/>
              <w:adjustRightInd w:val="0"/>
              <w:rPr>
                <w:color w:val="404040"/>
              </w:rPr>
            </w:pPr>
          </w:p>
          <w:p w14:paraId="4C32ED66" w14:textId="77777777" w:rsidR="006F5D26" w:rsidRPr="00537709" w:rsidRDefault="006F5D26" w:rsidP="006F5D26">
            <w:pPr>
              <w:widowControl w:val="0"/>
              <w:autoSpaceDE w:val="0"/>
              <w:autoSpaceDN w:val="0"/>
              <w:adjustRightInd w:val="0"/>
              <w:rPr>
                <w:color w:val="404040"/>
              </w:rPr>
            </w:pPr>
            <w:r w:rsidRPr="00537709">
              <w:rPr>
                <w:color w:val="404040"/>
              </w:rPr>
              <w:t>0,15-0,2</w:t>
            </w:r>
          </w:p>
          <w:p w14:paraId="58CA3D17" w14:textId="77777777" w:rsidR="006F5D26" w:rsidRDefault="006F5D26" w:rsidP="006F5D26">
            <w:pPr>
              <w:widowControl w:val="0"/>
              <w:autoSpaceDE w:val="0"/>
              <w:autoSpaceDN w:val="0"/>
              <w:adjustRightInd w:val="0"/>
              <w:ind w:left="40"/>
              <w:rPr>
                <w:color w:val="404040"/>
              </w:rPr>
            </w:pPr>
          </w:p>
          <w:p w14:paraId="61968FCB" w14:textId="77777777" w:rsidR="006F5D26" w:rsidRPr="00537709" w:rsidRDefault="006F5D26" w:rsidP="006F5D26">
            <w:pPr>
              <w:widowControl w:val="0"/>
              <w:autoSpaceDE w:val="0"/>
              <w:autoSpaceDN w:val="0"/>
              <w:adjustRightInd w:val="0"/>
              <w:ind w:left="40"/>
              <w:rPr>
                <w:color w:val="404040"/>
              </w:rPr>
            </w:pPr>
          </w:p>
          <w:p w14:paraId="681742EC" w14:textId="77777777" w:rsidR="006F5D26" w:rsidRPr="00537709" w:rsidRDefault="006F5D26" w:rsidP="006F5D26">
            <w:pPr>
              <w:widowControl w:val="0"/>
              <w:autoSpaceDE w:val="0"/>
              <w:autoSpaceDN w:val="0"/>
              <w:adjustRightInd w:val="0"/>
              <w:rPr>
                <w:color w:val="404040"/>
              </w:rPr>
            </w:pPr>
            <w:r w:rsidRPr="00537709">
              <w:rPr>
                <w:color w:val="404040"/>
              </w:rPr>
              <w:t>1,5-2,0</w:t>
            </w:r>
          </w:p>
          <w:p w14:paraId="5F6F5251" w14:textId="77777777" w:rsidR="006F5D26" w:rsidRPr="00537709" w:rsidRDefault="006F5D26" w:rsidP="006F5D26">
            <w:pPr>
              <w:widowControl w:val="0"/>
              <w:autoSpaceDE w:val="0"/>
              <w:autoSpaceDN w:val="0"/>
              <w:adjustRightInd w:val="0"/>
              <w:rPr>
                <w:color w:val="404040"/>
              </w:rPr>
            </w:pPr>
          </w:p>
          <w:p w14:paraId="4CB5CD8F" w14:textId="77777777" w:rsidR="006F5D26" w:rsidRDefault="006F5D26" w:rsidP="006F5D26">
            <w:pPr>
              <w:widowControl w:val="0"/>
              <w:autoSpaceDE w:val="0"/>
              <w:autoSpaceDN w:val="0"/>
              <w:adjustRightInd w:val="0"/>
              <w:rPr>
                <w:color w:val="404040"/>
              </w:rPr>
            </w:pPr>
            <w:r w:rsidRPr="00537709">
              <w:rPr>
                <w:color w:val="404040"/>
              </w:rPr>
              <w:t>1,75-2,5</w:t>
            </w:r>
          </w:p>
          <w:p w14:paraId="759BC282" w14:textId="77777777" w:rsidR="006F5D26" w:rsidRDefault="006F5D26" w:rsidP="006F5D26">
            <w:pPr>
              <w:widowControl w:val="0"/>
              <w:autoSpaceDE w:val="0"/>
              <w:autoSpaceDN w:val="0"/>
              <w:adjustRightInd w:val="0"/>
              <w:rPr>
                <w:color w:val="404040"/>
              </w:rPr>
            </w:pPr>
          </w:p>
          <w:p w14:paraId="7381F414" w14:textId="77777777" w:rsidR="006F5D26" w:rsidRDefault="006F5D26" w:rsidP="006F5D26">
            <w:pPr>
              <w:widowControl w:val="0"/>
              <w:autoSpaceDE w:val="0"/>
              <w:autoSpaceDN w:val="0"/>
              <w:adjustRightInd w:val="0"/>
              <w:rPr>
                <w:color w:val="404040"/>
              </w:rPr>
            </w:pPr>
          </w:p>
          <w:p w14:paraId="5B7D9109" w14:textId="77777777" w:rsidR="006F5D26" w:rsidRDefault="006F5D26" w:rsidP="006F5D26">
            <w:pPr>
              <w:widowControl w:val="0"/>
              <w:autoSpaceDE w:val="0"/>
              <w:autoSpaceDN w:val="0"/>
              <w:adjustRightInd w:val="0"/>
              <w:rPr>
                <w:color w:val="404040"/>
              </w:rPr>
            </w:pPr>
            <w:r>
              <w:rPr>
                <w:color w:val="404040"/>
              </w:rPr>
              <w:t>1,2-3</w:t>
            </w:r>
          </w:p>
          <w:p w14:paraId="7B31E427" w14:textId="77777777" w:rsidR="006F5D26" w:rsidRDefault="006F5D26" w:rsidP="006F5D26">
            <w:pPr>
              <w:widowControl w:val="0"/>
              <w:autoSpaceDE w:val="0"/>
              <w:autoSpaceDN w:val="0"/>
              <w:adjustRightInd w:val="0"/>
              <w:rPr>
                <w:color w:val="404040"/>
              </w:rPr>
            </w:pPr>
          </w:p>
          <w:p w14:paraId="53DDF12E" w14:textId="440A9CDC" w:rsidR="00231AC4" w:rsidRPr="00231AC4" w:rsidRDefault="006F5D26" w:rsidP="006F5D26">
            <w:pPr>
              <w:widowControl w:val="0"/>
              <w:autoSpaceDE w:val="0"/>
              <w:autoSpaceDN w:val="0"/>
              <w:adjustRightInd w:val="0"/>
              <w:rPr>
                <w:lang w:eastAsia="en-US"/>
              </w:rPr>
            </w:pPr>
            <w:r>
              <w:rPr>
                <w:color w:val="404040"/>
              </w:rPr>
              <w:t>2,5-3</w:t>
            </w:r>
          </w:p>
        </w:tc>
        <w:tc>
          <w:tcPr>
            <w:tcW w:w="3686" w:type="dxa"/>
            <w:gridSpan w:val="15"/>
            <w:vMerge w:val="restart"/>
            <w:tcBorders>
              <w:top w:val="nil"/>
              <w:left w:val="nil"/>
              <w:bottom w:val="nil"/>
              <w:right w:val="single" w:sz="8" w:space="0" w:color="auto"/>
            </w:tcBorders>
          </w:tcPr>
          <w:p w14:paraId="047A4A94" w14:textId="77777777" w:rsidR="00231AC4" w:rsidRPr="00231AC4" w:rsidRDefault="00231AC4" w:rsidP="00231AC4">
            <w:pPr>
              <w:widowControl w:val="0"/>
              <w:autoSpaceDE w:val="0"/>
              <w:autoSpaceDN w:val="0"/>
              <w:adjustRightInd w:val="0"/>
              <w:rPr>
                <w:lang w:eastAsia="en-US"/>
              </w:rPr>
            </w:pPr>
            <w:r w:rsidRPr="00231AC4">
              <w:rPr>
                <w:lang w:eastAsia="en-US"/>
              </w:rPr>
              <w:t xml:space="preserve">Обприскування </w:t>
            </w:r>
            <w:proofErr w:type="spellStart"/>
            <w:r w:rsidRPr="00231AC4">
              <w:rPr>
                <w:lang w:eastAsia="en-US"/>
              </w:rPr>
              <w:t>вегетуючих</w:t>
            </w:r>
            <w:proofErr w:type="spellEnd"/>
          </w:p>
          <w:p w14:paraId="628BD393" w14:textId="77777777" w:rsidR="00231AC4" w:rsidRPr="00231AC4" w:rsidRDefault="00231AC4" w:rsidP="00231AC4">
            <w:pPr>
              <w:widowControl w:val="0"/>
              <w:autoSpaceDE w:val="0"/>
              <w:autoSpaceDN w:val="0"/>
              <w:adjustRightInd w:val="0"/>
              <w:rPr>
                <w:lang w:eastAsia="en-US"/>
              </w:rPr>
            </w:pPr>
            <w:r w:rsidRPr="00231AC4">
              <w:rPr>
                <w:lang w:eastAsia="en-US"/>
              </w:rPr>
              <w:t>бур’янів восени після збирання</w:t>
            </w:r>
          </w:p>
          <w:p w14:paraId="29409701" w14:textId="77777777" w:rsidR="00231AC4" w:rsidRPr="00231AC4" w:rsidRDefault="00231AC4" w:rsidP="00231AC4">
            <w:pPr>
              <w:widowControl w:val="0"/>
              <w:autoSpaceDE w:val="0"/>
              <w:autoSpaceDN w:val="0"/>
              <w:adjustRightInd w:val="0"/>
              <w:rPr>
                <w:lang w:eastAsia="en-US"/>
              </w:rPr>
            </w:pPr>
            <w:r w:rsidRPr="00231AC4">
              <w:rPr>
                <w:lang w:eastAsia="en-US"/>
              </w:rPr>
              <w:t>попередника</w:t>
            </w:r>
          </w:p>
          <w:p w14:paraId="2DEDCAB8" w14:textId="77777777" w:rsidR="00231AC4" w:rsidRPr="00231AC4" w:rsidRDefault="00231AC4" w:rsidP="00231AC4">
            <w:pPr>
              <w:widowControl w:val="0"/>
              <w:autoSpaceDE w:val="0"/>
              <w:autoSpaceDN w:val="0"/>
              <w:adjustRightInd w:val="0"/>
              <w:rPr>
                <w:lang w:eastAsia="en-US"/>
              </w:rPr>
            </w:pPr>
            <w:r w:rsidRPr="00231AC4">
              <w:rPr>
                <w:lang w:eastAsia="en-US"/>
              </w:rPr>
              <w:t xml:space="preserve">Обприскування </w:t>
            </w:r>
            <w:proofErr w:type="spellStart"/>
            <w:r w:rsidRPr="00231AC4">
              <w:rPr>
                <w:lang w:eastAsia="en-US"/>
              </w:rPr>
              <w:t>грунту</w:t>
            </w:r>
            <w:proofErr w:type="spellEnd"/>
            <w:r w:rsidRPr="00231AC4">
              <w:rPr>
                <w:lang w:eastAsia="en-US"/>
              </w:rPr>
              <w:t xml:space="preserve"> до сівби, до сходів або у фазі 2-х справжніх листків культури</w:t>
            </w:r>
          </w:p>
          <w:p w14:paraId="1686C804"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ґрунту до появи</w:t>
            </w:r>
          </w:p>
          <w:p w14:paraId="4BB40CC1" w14:textId="77777777" w:rsidR="00231AC4" w:rsidRPr="00231AC4" w:rsidRDefault="00231AC4" w:rsidP="00231AC4">
            <w:pPr>
              <w:widowControl w:val="0"/>
              <w:autoSpaceDE w:val="0"/>
              <w:autoSpaceDN w:val="0"/>
              <w:adjustRightInd w:val="0"/>
              <w:rPr>
                <w:lang w:eastAsia="en-US"/>
              </w:rPr>
            </w:pPr>
            <w:r w:rsidRPr="00231AC4">
              <w:rPr>
                <w:lang w:eastAsia="en-US"/>
              </w:rPr>
              <w:t>сходів культури</w:t>
            </w:r>
          </w:p>
          <w:p w14:paraId="555A3702" w14:textId="77777777" w:rsidR="00231AC4" w:rsidRPr="00231AC4" w:rsidRDefault="00231AC4" w:rsidP="00231AC4">
            <w:pPr>
              <w:widowControl w:val="0"/>
              <w:autoSpaceDE w:val="0"/>
              <w:autoSpaceDN w:val="0"/>
              <w:adjustRightInd w:val="0"/>
              <w:rPr>
                <w:lang w:eastAsia="en-US"/>
              </w:rPr>
            </w:pPr>
            <w:r w:rsidRPr="00231AC4">
              <w:rPr>
                <w:lang w:eastAsia="en-US"/>
              </w:rPr>
              <w:t xml:space="preserve"> Обприскування </w:t>
            </w:r>
            <w:proofErr w:type="spellStart"/>
            <w:r w:rsidRPr="00231AC4">
              <w:rPr>
                <w:lang w:eastAsia="en-US"/>
              </w:rPr>
              <w:t>грунту</w:t>
            </w:r>
            <w:proofErr w:type="spellEnd"/>
            <w:r w:rsidRPr="00231AC4">
              <w:rPr>
                <w:lang w:eastAsia="en-US"/>
              </w:rPr>
              <w:t xml:space="preserve"> після посіву, до появи сходів, або у фазі 2-х справжніх листків культури</w:t>
            </w:r>
          </w:p>
          <w:p w14:paraId="00FD1AFA" w14:textId="77777777" w:rsidR="00231AC4" w:rsidRPr="00231AC4" w:rsidRDefault="00231AC4" w:rsidP="00231AC4">
            <w:pPr>
              <w:widowControl w:val="0"/>
              <w:autoSpaceDE w:val="0"/>
              <w:autoSpaceDN w:val="0"/>
              <w:adjustRightInd w:val="0"/>
              <w:rPr>
                <w:lang w:eastAsia="en-US"/>
              </w:rPr>
            </w:pPr>
            <w:r w:rsidRPr="00231AC4">
              <w:rPr>
                <w:lang w:eastAsia="en-US"/>
              </w:rPr>
              <w:t xml:space="preserve">Обприскування </w:t>
            </w:r>
            <w:proofErr w:type="spellStart"/>
            <w:r w:rsidRPr="00231AC4">
              <w:rPr>
                <w:lang w:eastAsia="en-US"/>
              </w:rPr>
              <w:t>грунту</w:t>
            </w:r>
            <w:proofErr w:type="spellEnd"/>
            <w:r w:rsidRPr="00231AC4">
              <w:rPr>
                <w:lang w:eastAsia="en-US"/>
              </w:rPr>
              <w:t xml:space="preserve">  до сівби, після сівби, але  до появи сходів культури</w:t>
            </w:r>
          </w:p>
        </w:tc>
      </w:tr>
      <w:tr w:rsidR="00231AC4" w:rsidRPr="00231AC4" w14:paraId="0E6C3DC2" w14:textId="77777777" w:rsidTr="00D96AFC">
        <w:trPr>
          <w:trHeight w:val="276"/>
        </w:trPr>
        <w:tc>
          <w:tcPr>
            <w:tcW w:w="1418" w:type="dxa"/>
            <w:tcBorders>
              <w:top w:val="nil"/>
              <w:left w:val="single" w:sz="8" w:space="0" w:color="auto"/>
              <w:bottom w:val="nil"/>
              <w:right w:val="single" w:sz="8" w:space="0" w:color="auto"/>
            </w:tcBorders>
            <w:vAlign w:val="bottom"/>
          </w:tcPr>
          <w:p w14:paraId="76568E57" w14:textId="77777777" w:rsidR="00231AC4" w:rsidRPr="00231AC4" w:rsidRDefault="00231AC4" w:rsidP="00231AC4">
            <w:pPr>
              <w:widowControl w:val="0"/>
              <w:autoSpaceDE w:val="0"/>
              <w:autoSpaceDN w:val="0"/>
              <w:adjustRightInd w:val="0"/>
              <w:rPr>
                <w:lang w:eastAsia="en-US"/>
              </w:rPr>
            </w:pPr>
          </w:p>
        </w:tc>
        <w:tc>
          <w:tcPr>
            <w:tcW w:w="2693" w:type="dxa"/>
            <w:vMerge/>
            <w:tcBorders>
              <w:left w:val="nil"/>
              <w:right w:val="single" w:sz="8" w:space="0" w:color="auto"/>
            </w:tcBorders>
            <w:vAlign w:val="bottom"/>
          </w:tcPr>
          <w:p w14:paraId="719FA516" w14:textId="77777777" w:rsidR="00231AC4" w:rsidRPr="00231AC4" w:rsidRDefault="00231AC4" w:rsidP="00231AC4">
            <w:pPr>
              <w:widowControl w:val="0"/>
              <w:autoSpaceDE w:val="0"/>
              <w:autoSpaceDN w:val="0"/>
              <w:adjustRightInd w:val="0"/>
              <w:rPr>
                <w:lang w:eastAsia="en-US"/>
              </w:rPr>
            </w:pPr>
          </w:p>
        </w:tc>
        <w:tc>
          <w:tcPr>
            <w:tcW w:w="1559" w:type="dxa"/>
            <w:vMerge/>
            <w:tcBorders>
              <w:left w:val="nil"/>
              <w:right w:val="single" w:sz="8" w:space="0" w:color="auto"/>
            </w:tcBorders>
          </w:tcPr>
          <w:p w14:paraId="148D40CB"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right w:val="single" w:sz="8" w:space="0" w:color="auto"/>
            </w:tcBorders>
          </w:tcPr>
          <w:p w14:paraId="09FB72B5" w14:textId="77777777" w:rsidR="00231AC4" w:rsidRPr="00231AC4" w:rsidRDefault="00231AC4" w:rsidP="00231AC4">
            <w:pPr>
              <w:widowControl w:val="0"/>
              <w:autoSpaceDE w:val="0"/>
              <w:autoSpaceDN w:val="0"/>
              <w:adjustRightInd w:val="0"/>
              <w:rPr>
                <w:lang w:eastAsia="en-US"/>
              </w:rPr>
            </w:pPr>
          </w:p>
        </w:tc>
      </w:tr>
      <w:tr w:rsidR="00231AC4" w:rsidRPr="00231AC4" w14:paraId="4870ACD8" w14:textId="77777777" w:rsidTr="00D96AFC">
        <w:trPr>
          <w:trHeight w:val="276"/>
        </w:trPr>
        <w:tc>
          <w:tcPr>
            <w:tcW w:w="1418" w:type="dxa"/>
            <w:tcBorders>
              <w:top w:val="nil"/>
              <w:left w:val="single" w:sz="8" w:space="0" w:color="auto"/>
              <w:bottom w:val="nil"/>
              <w:right w:val="single" w:sz="8" w:space="0" w:color="auto"/>
            </w:tcBorders>
            <w:vAlign w:val="bottom"/>
          </w:tcPr>
          <w:p w14:paraId="6989F133" w14:textId="77777777" w:rsidR="00231AC4" w:rsidRPr="00231AC4" w:rsidRDefault="00231AC4" w:rsidP="00231AC4">
            <w:pPr>
              <w:widowControl w:val="0"/>
              <w:autoSpaceDE w:val="0"/>
              <w:autoSpaceDN w:val="0"/>
              <w:adjustRightInd w:val="0"/>
              <w:rPr>
                <w:lang w:eastAsia="en-US"/>
              </w:rPr>
            </w:pPr>
          </w:p>
        </w:tc>
        <w:tc>
          <w:tcPr>
            <w:tcW w:w="2693" w:type="dxa"/>
            <w:vMerge/>
            <w:tcBorders>
              <w:left w:val="nil"/>
              <w:right w:val="single" w:sz="8" w:space="0" w:color="auto"/>
            </w:tcBorders>
            <w:vAlign w:val="bottom"/>
          </w:tcPr>
          <w:p w14:paraId="6BF7146E" w14:textId="77777777" w:rsidR="00231AC4" w:rsidRPr="00231AC4" w:rsidRDefault="00231AC4" w:rsidP="00231AC4">
            <w:pPr>
              <w:widowControl w:val="0"/>
              <w:autoSpaceDE w:val="0"/>
              <w:autoSpaceDN w:val="0"/>
              <w:adjustRightInd w:val="0"/>
              <w:rPr>
                <w:lang w:eastAsia="en-US"/>
              </w:rPr>
            </w:pPr>
          </w:p>
        </w:tc>
        <w:tc>
          <w:tcPr>
            <w:tcW w:w="1559" w:type="dxa"/>
            <w:vMerge/>
            <w:tcBorders>
              <w:left w:val="nil"/>
              <w:right w:val="single" w:sz="8" w:space="0" w:color="auto"/>
            </w:tcBorders>
            <w:vAlign w:val="bottom"/>
          </w:tcPr>
          <w:p w14:paraId="00D7B72D"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right w:val="single" w:sz="8" w:space="0" w:color="auto"/>
            </w:tcBorders>
          </w:tcPr>
          <w:p w14:paraId="6E9AEC85" w14:textId="77777777" w:rsidR="00231AC4" w:rsidRPr="00231AC4" w:rsidRDefault="00231AC4" w:rsidP="00231AC4">
            <w:pPr>
              <w:widowControl w:val="0"/>
              <w:autoSpaceDE w:val="0"/>
              <w:autoSpaceDN w:val="0"/>
              <w:adjustRightInd w:val="0"/>
              <w:rPr>
                <w:lang w:eastAsia="en-US"/>
              </w:rPr>
            </w:pPr>
          </w:p>
        </w:tc>
      </w:tr>
      <w:tr w:rsidR="00231AC4" w:rsidRPr="00231AC4" w14:paraId="176D2710" w14:textId="77777777" w:rsidTr="00D96AFC">
        <w:trPr>
          <w:trHeight w:val="276"/>
        </w:trPr>
        <w:tc>
          <w:tcPr>
            <w:tcW w:w="1418" w:type="dxa"/>
            <w:tcBorders>
              <w:top w:val="nil"/>
              <w:left w:val="single" w:sz="8" w:space="0" w:color="auto"/>
              <w:bottom w:val="nil"/>
              <w:right w:val="single" w:sz="8" w:space="0" w:color="auto"/>
            </w:tcBorders>
            <w:vAlign w:val="bottom"/>
          </w:tcPr>
          <w:p w14:paraId="25A3A985" w14:textId="77777777" w:rsidR="00231AC4" w:rsidRPr="00231AC4" w:rsidRDefault="00231AC4" w:rsidP="00231AC4">
            <w:pPr>
              <w:widowControl w:val="0"/>
              <w:autoSpaceDE w:val="0"/>
              <w:autoSpaceDN w:val="0"/>
              <w:adjustRightInd w:val="0"/>
              <w:rPr>
                <w:lang w:eastAsia="en-US"/>
              </w:rPr>
            </w:pPr>
          </w:p>
        </w:tc>
        <w:tc>
          <w:tcPr>
            <w:tcW w:w="2693" w:type="dxa"/>
            <w:vMerge/>
            <w:tcBorders>
              <w:left w:val="nil"/>
              <w:right w:val="single" w:sz="8" w:space="0" w:color="auto"/>
            </w:tcBorders>
            <w:vAlign w:val="bottom"/>
          </w:tcPr>
          <w:p w14:paraId="12AB1EFF" w14:textId="77777777" w:rsidR="00231AC4" w:rsidRPr="00231AC4" w:rsidRDefault="00231AC4" w:rsidP="00231AC4">
            <w:pPr>
              <w:widowControl w:val="0"/>
              <w:autoSpaceDE w:val="0"/>
              <w:autoSpaceDN w:val="0"/>
              <w:adjustRightInd w:val="0"/>
              <w:rPr>
                <w:lang w:eastAsia="en-US"/>
              </w:rPr>
            </w:pPr>
          </w:p>
        </w:tc>
        <w:tc>
          <w:tcPr>
            <w:tcW w:w="1559" w:type="dxa"/>
            <w:vMerge/>
            <w:tcBorders>
              <w:left w:val="nil"/>
              <w:right w:val="single" w:sz="8" w:space="0" w:color="auto"/>
            </w:tcBorders>
            <w:vAlign w:val="bottom"/>
          </w:tcPr>
          <w:p w14:paraId="49D0E1A5"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right w:val="single" w:sz="8" w:space="0" w:color="auto"/>
            </w:tcBorders>
          </w:tcPr>
          <w:p w14:paraId="6D6D5BF1" w14:textId="77777777" w:rsidR="00231AC4" w:rsidRPr="00231AC4" w:rsidRDefault="00231AC4" w:rsidP="00231AC4">
            <w:pPr>
              <w:widowControl w:val="0"/>
              <w:autoSpaceDE w:val="0"/>
              <w:autoSpaceDN w:val="0"/>
              <w:adjustRightInd w:val="0"/>
              <w:rPr>
                <w:lang w:eastAsia="en-US"/>
              </w:rPr>
            </w:pPr>
          </w:p>
        </w:tc>
      </w:tr>
      <w:tr w:rsidR="00231AC4" w:rsidRPr="00231AC4" w14:paraId="2EBF1A29" w14:textId="77777777" w:rsidTr="00D96AFC">
        <w:trPr>
          <w:trHeight w:val="276"/>
        </w:trPr>
        <w:tc>
          <w:tcPr>
            <w:tcW w:w="1418" w:type="dxa"/>
            <w:tcBorders>
              <w:top w:val="nil"/>
              <w:left w:val="single" w:sz="8" w:space="0" w:color="auto"/>
              <w:bottom w:val="nil"/>
              <w:right w:val="single" w:sz="8" w:space="0" w:color="auto"/>
            </w:tcBorders>
            <w:vAlign w:val="bottom"/>
          </w:tcPr>
          <w:p w14:paraId="518043B0" w14:textId="77777777" w:rsidR="00231AC4" w:rsidRPr="00231AC4" w:rsidRDefault="00231AC4" w:rsidP="00231AC4">
            <w:pPr>
              <w:widowControl w:val="0"/>
              <w:autoSpaceDE w:val="0"/>
              <w:autoSpaceDN w:val="0"/>
              <w:adjustRightInd w:val="0"/>
              <w:rPr>
                <w:lang w:eastAsia="en-US"/>
              </w:rPr>
            </w:pPr>
          </w:p>
        </w:tc>
        <w:tc>
          <w:tcPr>
            <w:tcW w:w="2693" w:type="dxa"/>
            <w:vMerge/>
            <w:tcBorders>
              <w:left w:val="nil"/>
              <w:right w:val="single" w:sz="8" w:space="0" w:color="auto"/>
            </w:tcBorders>
            <w:vAlign w:val="bottom"/>
          </w:tcPr>
          <w:p w14:paraId="40B19D97" w14:textId="77777777" w:rsidR="00231AC4" w:rsidRPr="00231AC4" w:rsidRDefault="00231AC4" w:rsidP="00231AC4">
            <w:pPr>
              <w:widowControl w:val="0"/>
              <w:autoSpaceDE w:val="0"/>
              <w:autoSpaceDN w:val="0"/>
              <w:adjustRightInd w:val="0"/>
              <w:rPr>
                <w:lang w:eastAsia="en-US"/>
              </w:rPr>
            </w:pPr>
          </w:p>
        </w:tc>
        <w:tc>
          <w:tcPr>
            <w:tcW w:w="1559" w:type="dxa"/>
            <w:vMerge/>
            <w:tcBorders>
              <w:left w:val="nil"/>
              <w:right w:val="single" w:sz="8" w:space="0" w:color="auto"/>
            </w:tcBorders>
            <w:vAlign w:val="bottom"/>
          </w:tcPr>
          <w:p w14:paraId="78F77DD9"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right w:val="single" w:sz="8" w:space="0" w:color="auto"/>
            </w:tcBorders>
          </w:tcPr>
          <w:p w14:paraId="49A3DF6C" w14:textId="77777777" w:rsidR="00231AC4" w:rsidRPr="00231AC4" w:rsidRDefault="00231AC4" w:rsidP="00231AC4">
            <w:pPr>
              <w:widowControl w:val="0"/>
              <w:autoSpaceDE w:val="0"/>
              <w:autoSpaceDN w:val="0"/>
              <w:adjustRightInd w:val="0"/>
              <w:rPr>
                <w:lang w:eastAsia="en-US"/>
              </w:rPr>
            </w:pPr>
          </w:p>
        </w:tc>
      </w:tr>
      <w:tr w:rsidR="00231AC4" w:rsidRPr="00231AC4" w14:paraId="126482C5" w14:textId="77777777" w:rsidTr="00D96AFC">
        <w:trPr>
          <w:trHeight w:val="1018"/>
        </w:trPr>
        <w:tc>
          <w:tcPr>
            <w:tcW w:w="1418" w:type="dxa"/>
            <w:tcBorders>
              <w:top w:val="nil"/>
              <w:left w:val="single" w:sz="8" w:space="0" w:color="auto"/>
              <w:bottom w:val="nil"/>
              <w:right w:val="single" w:sz="8" w:space="0" w:color="auto"/>
            </w:tcBorders>
            <w:vAlign w:val="bottom"/>
          </w:tcPr>
          <w:p w14:paraId="745B6E42" w14:textId="77777777" w:rsidR="00231AC4" w:rsidRPr="00231AC4" w:rsidRDefault="00231AC4" w:rsidP="00231AC4">
            <w:pPr>
              <w:widowControl w:val="0"/>
              <w:autoSpaceDE w:val="0"/>
              <w:autoSpaceDN w:val="0"/>
              <w:adjustRightInd w:val="0"/>
              <w:rPr>
                <w:lang w:eastAsia="en-US"/>
              </w:rPr>
            </w:pPr>
          </w:p>
        </w:tc>
        <w:tc>
          <w:tcPr>
            <w:tcW w:w="2693" w:type="dxa"/>
            <w:vMerge/>
            <w:tcBorders>
              <w:left w:val="nil"/>
              <w:bottom w:val="nil"/>
              <w:right w:val="single" w:sz="8" w:space="0" w:color="auto"/>
            </w:tcBorders>
            <w:vAlign w:val="bottom"/>
          </w:tcPr>
          <w:p w14:paraId="72A1D23C" w14:textId="77777777" w:rsidR="00231AC4" w:rsidRPr="00231AC4" w:rsidRDefault="00231AC4" w:rsidP="00231AC4">
            <w:pPr>
              <w:widowControl w:val="0"/>
              <w:autoSpaceDE w:val="0"/>
              <w:autoSpaceDN w:val="0"/>
              <w:adjustRightInd w:val="0"/>
              <w:rPr>
                <w:lang w:eastAsia="en-US"/>
              </w:rPr>
            </w:pPr>
          </w:p>
        </w:tc>
        <w:tc>
          <w:tcPr>
            <w:tcW w:w="1559" w:type="dxa"/>
            <w:vMerge/>
            <w:tcBorders>
              <w:left w:val="nil"/>
              <w:bottom w:val="nil"/>
              <w:right w:val="single" w:sz="8" w:space="0" w:color="auto"/>
            </w:tcBorders>
            <w:vAlign w:val="bottom"/>
          </w:tcPr>
          <w:p w14:paraId="450B362B"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bottom w:val="nil"/>
              <w:right w:val="single" w:sz="8" w:space="0" w:color="auto"/>
            </w:tcBorders>
          </w:tcPr>
          <w:p w14:paraId="5A29D886" w14:textId="77777777" w:rsidR="00231AC4" w:rsidRPr="00231AC4" w:rsidRDefault="00231AC4" w:rsidP="00231AC4">
            <w:pPr>
              <w:widowControl w:val="0"/>
              <w:autoSpaceDE w:val="0"/>
              <w:autoSpaceDN w:val="0"/>
              <w:adjustRightInd w:val="0"/>
              <w:rPr>
                <w:lang w:eastAsia="en-US"/>
              </w:rPr>
            </w:pPr>
          </w:p>
        </w:tc>
      </w:tr>
      <w:tr w:rsidR="00231AC4" w:rsidRPr="00231AC4" w14:paraId="7D2A7AD8" w14:textId="77777777" w:rsidTr="00D96AFC">
        <w:trPr>
          <w:trHeight w:val="80"/>
        </w:trPr>
        <w:tc>
          <w:tcPr>
            <w:tcW w:w="1418" w:type="dxa"/>
            <w:tcBorders>
              <w:top w:val="nil"/>
              <w:left w:val="single" w:sz="8" w:space="0" w:color="auto"/>
              <w:bottom w:val="single" w:sz="8" w:space="0" w:color="auto"/>
              <w:right w:val="single" w:sz="8" w:space="0" w:color="auto"/>
            </w:tcBorders>
            <w:vAlign w:val="bottom"/>
          </w:tcPr>
          <w:p w14:paraId="34F97D3C" w14:textId="77777777" w:rsidR="00231AC4" w:rsidRPr="00231AC4" w:rsidRDefault="00231AC4" w:rsidP="00231AC4">
            <w:pPr>
              <w:widowControl w:val="0"/>
              <w:autoSpaceDE w:val="0"/>
              <w:autoSpaceDN w:val="0"/>
              <w:adjustRightInd w:val="0"/>
              <w:rPr>
                <w:sz w:val="5"/>
                <w:szCs w:val="5"/>
                <w:lang w:eastAsia="en-US"/>
              </w:rPr>
            </w:pPr>
          </w:p>
        </w:tc>
        <w:tc>
          <w:tcPr>
            <w:tcW w:w="2693" w:type="dxa"/>
            <w:tcBorders>
              <w:top w:val="nil"/>
              <w:left w:val="nil"/>
              <w:bottom w:val="single" w:sz="8" w:space="0" w:color="auto"/>
              <w:right w:val="single" w:sz="8" w:space="0" w:color="auto"/>
            </w:tcBorders>
            <w:vAlign w:val="bottom"/>
          </w:tcPr>
          <w:p w14:paraId="62462D14" w14:textId="77777777" w:rsidR="00231AC4" w:rsidRPr="00231AC4" w:rsidRDefault="00231AC4" w:rsidP="00231AC4">
            <w:pPr>
              <w:widowControl w:val="0"/>
              <w:autoSpaceDE w:val="0"/>
              <w:autoSpaceDN w:val="0"/>
              <w:adjustRightInd w:val="0"/>
              <w:rPr>
                <w:sz w:val="5"/>
                <w:szCs w:val="5"/>
                <w:lang w:eastAsia="en-US"/>
              </w:rPr>
            </w:pPr>
          </w:p>
        </w:tc>
        <w:tc>
          <w:tcPr>
            <w:tcW w:w="1559" w:type="dxa"/>
            <w:tcBorders>
              <w:top w:val="nil"/>
              <w:left w:val="nil"/>
              <w:bottom w:val="single" w:sz="8" w:space="0" w:color="auto"/>
              <w:right w:val="single" w:sz="8" w:space="0" w:color="auto"/>
            </w:tcBorders>
            <w:vAlign w:val="bottom"/>
          </w:tcPr>
          <w:p w14:paraId="393C40A4" w14:textId="77777777" w:rsidR="00231AC4" w:rsidRPr="00231AC4" w:rsidRDefault="00231AC4" w:rsidP="00231AC4">
            <w:pPr>
              <w:widowControl w:val="0"/>
              <w:autoSpaceDE w:val="0"/>
              <w:autoSpaceDN w:val="0"/>
              <w:adjustRightInd w:val="0"/>
              <w:rPr>
                <w:sz w:val="5"/>
                <w:szCs w:val="5"/>
                <w:lang w:eastAsia="en-US"/>
              </w:rPr>
            </w:pPr>
          </w:p>
        </w:tc>
        <w:tc>
          <w:tcPr>
            <w:tcW w:w="1020" w:type="dxa"/>
            <w:gridSpan w:val="2"/>
            <w:tcBorders>
              <w:top w:val="nil"/>
              <w:left w:val="nil"/>
              <w:bottom w:val="single" w:sz="8" w:space="0" w:color="auto"/>
              <w:right w:val="nil"/>
            </w:tcBorders>
            <w:vAlign w:val="bottom"/>
          </w:tcPr>
          <w:p w14:paraId="5788AE64" w14:textId="77777777" w:rsidR="00231AC4" w:rsidRPr="00231AC4" w:rsidRDefault="00231AC4" w:rsidP="00231AC4">
            <w:pPr>
              <w:widowControl w:val="0"/>
              <w:autoSpaceDE w:val="0"/>
              <w:autoSpaceDN w:val="0"/>
              <w:adjustRightInd w:val="0"/>
              <w:rPr>
                <w:sz w:val="5"/>
                <w:szCs w:val="5"/>
                <w:lang w:eastAsia="en-US"/>
              </w:rPr>
            </w:pPr>
          </w:p>
        </w:tc>
        <w:tc>
          <w:tcPr>
            <w:tcW w:w="580" w:type="dxa"/>
            <w:gridSpan w:val="3"/>
            <w:tcBorders>
              <w:top w:val="nil"/>
              <w:left w:val="nil"/>
              <w:bottom w:val="single" w:sz="8" w:space="0" w:color="auto"/>
              <w:right w:val="nil"/>
            </w:tcBorders>
            <w:vAlign w:val="bottom"/>
          </w:tcPr>
          <w:p w14:paraId="319711DD" w14:textId="77777777" w:rsidR="00231AC4" w:rsidRPr="00231AC4" w:rsidRDefault="00231AC4" w:rsidP="00231AC4">
            <w:pPr>
              <w:widowControl w:val="0"/>
              <w:autoSpaceDE w:val="0"/>
              <w:autoSpaceDN w:val="0"/>
              <w:adjustRightInd w:val="0"/>
              <w:rPr>
                <w:sz w:val="5"/>
                <w:szCs w:val="5"/>
                <w:lang w:eastAsia="en-US"/>
              </w:rPr>
            </w:pPr>
          </w:p>
        </w:tc>
        <w:tc>
          <w:tcPr>
            <w:tcW w:w="180" w:type="dxa"/>
            <w:gridSpan w:val="2"/>
            <w:tcBorders>
              <w:top w:val="nil"/>
              <w:left w:val="nil"/>
              <w:bottom w:val="single" w:sz="8" w:space="0" w:color="auto"/>
              <w:right w:val="nil"/>
            </w:tcBorders>
            <w:vAlign w:val="bottom"/>
          </w:tcPr>
          <w:p w14:paraId="0B951578" w14:textId="77777777" w:rsidR="00231AC4" w:rsidRPr="00231AC4" w:rsidRDefault="00231AC4" w:rsidP="00231AC4">
            <w:pPr>
              <w:widowControl w:val="0"/>
              <w:autoSpaceDE w:val="0"/>
              <w:autoSpaceDN w:val="0"/>
              <w:adjustRightInd w:val="0"/>
              <w:rPr>
                <w:sz w:val="5"/>
                <w:szCs w:val="5"/>
                <w:lang w:eastAsia="en-US"/>
              </w:rPr>
            </w:pPr>
          </w:p>
        </w:tc>
        <w:tc>
          <w:tcPr>
            <w:tcW w:w="420" w:type="dxa"/>
            <w:gridSpan w:val="2"/>
            <w:tcBorders>
              <w:top w:val="nil"/>
              <w:left w:val="nil"/>
              <w:bottom w:val="single" w:sz="8" w:space="0" w:color="auto"/>
              <w:right w:val="nil"/>
            </w:tcBorders>
            <w:vAlign w:val="bottom"/>
          </w:tcPr>
          <w:p w14:paraId="71654953" w14:textId="77777777" w:rsidR="00231AC4" w:rsidRPr="00231AC4" w:rsidRDefault="00231AC4" w:rsidP="00231AC4">
            <w:pPr>
              <w:widowControl w:val="0"/>
              <w:autoSpaceDE w:val="0"/>
              <w:autoSpaceDN w:val="0"/>
              <w:adjustRightInd w:val="0"/>
              <w:rPr>
                <w:sz w:val="5"/>
                <w:szCs w:val="5"/>
                <w:lang w:eastAsia="en-US"/>
              </w:rPr>
            </w:pPr>
          </w:p>
        </w:tc>
        <w:tc>
          <w:tcPr>
            <w:tcW w:w="1486" w:type="dxa"/>
            <w:gridSpan w:val="6"/>
            <w:tcBorders>
              <w:top w:val="nil"/>
              <w:left w:val="nil"/>
              <w:bottom w:val="single" w:sz="8" w:space="0" w:color="auto"/>
              <w:right w:val="single" w:sz="8" w:space="0" w:color="auto"/>
            </w:tcBorders>
            <w:vAlign w:val="bottom"/>
          </w:tcPr>
          <w:p w14:paraId="55BADFD9"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3B2C34AE" w14:textId="77777777" w:rsidTr="00D96AFC">
        <w:trPr>
          <w:trHeight w:val="313"/>
        </w:trPr>
        <w:tc>
          <w:tcPr>
            <w:tcW w:w="1418" w:type="dxa"/>
            <w:tcBorders>
              <w:top w:val="nil"/>
              <w:left w:val="single" w:sz="8" w:space="0" w:color="auto"/>
              <w:bottom w:val="nil"/>
              <w:right w:val="single" w:sz="8" w:space="0" w:color="auto"/>
            </w:tcBorders>
            <w:vAlign w:val="bottom"/>
          </w:tcPr>
          <w:p w14:paraId="61B7A9B3"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tc>
        <w:tc>
          <w:tcPr>
            <w:tcW w:w="2693" w:type="dxa"/>
            <w:tcBorders>
              <w:top w:val="nil"/>
              <w:left w:val="nil"/>
              <w:bottom w:val="nil"/>
              <w:right w:val="single" w:sz="8" w:space="0" w:color="auto"/>
            </w:tcBorders>
            <w:vAlign w:val="bottom"/>
          </w:tcPr>
          <w:p w14:paraId="5DF63455"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Гліфоголд</w:t>
            </w:r>
            <w:proofErr w:type="spellEnd"/>
            <w:r w:rsidRPr="00231AC4">
              <w:rPr>
                <w:lang w:eastAsia="en-US"/>
              </w:rPr>
              <w:t>, РК</w:t>
            </w:r>
          </w:p>
        </w:tc>
        <w:tc>
          <w:tcPr>
            <w:tcW w:w="1559" w:type="dxa"/>
            <w:tcBorders>
              <w:top w:val="nil"/>
              <w:left w:val="nil"/>
              <w:bottom w:val="nil"/>
              <w:right w:val="single" w:sz="8" w:space="0" w:color="auto"/>
            </w:tcBorders>
            <w:vAlign w:val="bottom"/>
          </w:tcPr>
          <w:p w14:paraId="494287D5" w14:textId="77777777" w:rsidR="00231AC4" w:rsidRPr="00231AC4" w:rsidRDefault="00231AC4" w:rsidP="00231AC4">
            <w:pPr>
              <w:widowControl w:val="0"/>
              <w:autoSpaceDE w:val="0"/>
              <w:autoSpaceDN w:val="0"/>
              <w:adjustRightInd w:val="0"/>
              <w:rPr>
                <w:lang w:eastAsia="en-US"/>
              </w:rPr>
            </w:pPr>
            <w:r w:rsidRPr="00231AC4">
              <w:rPr>
                <w:lang w:eastAsia="en-US"/>
              </w:rPr>
              <w:t>4-6</w:t>
            </w:r>
          </w:p>
        </w:tc>
        <w:tc>
          <w:tcPr>
            <w:tcW w:w="3020" w:type="dxa"/>
            <w:gridSpan w:val="14"/>
            <w:tcBorders>
              <w:top w:val="nil"/>
              <w:left w:val="nil"/>
              <w:bottom w:val="nil"/>
              <w:right w:val="nil"/>
            </w:tcBorders>
            <w:vAlign w:val="bottom"/>
          </w:tcPr>
          <w:p w14:paraId="1861BFE3" w14:textId="77777777" w:rsidR="00231AC4" w:rsidRPr="00231AC4" w:rsidRDefault="00231AC4" w:rsidP="00231AC4">
            <w:pPr>
              <w:widowControl w:val="0"/>
              <w:autoSpaceDE w:val="0"/>
              <w:autoSpaceDN w:val="0"/>
              <w:adjustRightInd w:val="0"/>
              <w:rPr>
                <w:lang w:eastAsia="en-US"/>
              </w:rPr>
            </w:pPr>
            <w:r w:rsidRPr="00231AC4">
              <w:rPr>
                <w:lang w:eastAsia="en-US"/>
              </w:rPr>
              <w:t xml:space="preserve">Обприскування </w:t>
            </w:r>
            <w:proofErr w:type="spellStart"/>
            <w:r w:rsidRPr="00231AC4">
              <w:rPr>
                <w:lang w:eastAsia="en-US"/>
              </w:rPr>
              <w:t>вегетуючих</w:t>
            </w:r>
            <w:proofErr w:type="spellEnd"/>
          </w:p>
        </w:tc>
        <w:tc>
          <w:tcPr>
            <w:tcW w:w="666" w:type="dxa"/>
            <w:tcBorders>
              <w:top w:val="nil"/>
              <w:left w:val="nil"/>
              <w:bottom w:val="nil"/>
              <w:right w:val="single" w:sz="8" w:space="0" w:color="auto"/>
            </w:tcBorders>
            <w:vAlign w:val="bottom"/>
          </w:tcPr>
          <w:p w14:paraId="790B2235" w14:textId="77777777" w:rsidR="00231AC4" w:rsidRPr="00231AC4" w:rsidRDefault="00231AC4" w:rsidP="00231AC4">
            <w:pPr>
              <w:widowControl w:val="0"/>
              <w:autoSpaceDE w:val="0"/>
              <w:autoSpaceDN w:val="0"/>
              <w:adjustRightInd w:val="0"/>
              <w:rPr>
                <w:lang w:eastAsia="en-US"/>
              </w:rPr>
            </w:pPr>
          </w:p>
        </w:tc>
      </w:tr>
      <w:tr w:rsidR="00231AC4" w:rsidRPr="00231AC4" w14:paraId="387F2022" w14:textId="77777777" w:rsidTr="00D96AFC">
        <w:trPr>
          <w:trHeight w:val="276"/>
        </w:trPr>
        <w:tc>
          <w:tcPr>
            <w:tcW w:w="1418" w:type="dxa"/>
            <w:tcBorders>
              <w:top w:val="nil"/>
              <w:left w:val="single" w:sz="8" w:space="0" w:color="auto"/>
              <w:bottom w:val="nil"/>
              <w:right w:val="single" w:sz="8" w:space="0" w:color="auto"/>
            </w:tcBorders>
            <w:vAlign w:val="bottom"/>
          </w:tcPr>
          <w:p w14:paraId="29EDC091" w14:textId="77777777" w:rsidR="00231AC4" w:rsidRPr="00231AC4" w:rsidRDefault="00231AC4" w:rsidP="00231AC4">
            <w:pPr>
              <w:widowControl w:val="0"/>
              <w:autoSpaceDE w:val="0"/>
              <w:autoSpaceDN w:val="0"/>
              <w:adjustRightInd w:val="0"/>
              <w:rPr>
                <w:lang w:eastAsia="en-US"/>
              </w:rPr>
            </w:pPr>
            <w:r w:rsidRPr="00231AC4">
              <w:rPr>
                <w:lang w:eastAsia="en-US"/>
              </w:rPr>
              <w:t>злакові та</w:t>
            </w:r>
          </w:p>
        </w:tc>
        <w:tc>
          <w:tcPr>
            <w:tcW w:w="2693" w:type="dxa"/>
            <w:tcBorders>
              <w:top w:val="nil"/>
              <w:left w:val="nil"/>
              <w:bottom w:val="nil"/>
              <w:right w:val="single" w:sz="8" w:space="0" w:color="auto"/>
            </w:tcBorders>
            <w:vAlign w:val="bottom"/>
          </w:tcPr>
          <w:p w14:paraId="21014DD9" w14:textId="6DE66B15"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4A144922" w14:textId="2CBA0301" w:rsidR="00231AC4" w:rsidRPr="00231AC4" w:rsidRDefault="00231AC4" w:rsidP="00231AC4">
            <w:pPr>
              <w:widowControl w:val="0"/>
              <w:autoSpaceDE w:val="0"/>
              <w:autoSpaceDN w:val="0"/>
              <w:adjustRightInd w:val="0"/>
              <w:rPr>
                <w:lang w:eastAsia="en-US"/>
              </w:rPr>
            </w:pPr>
          </w:p>
        </w:tc>
        <w:tc>
          <w:tcPr>
            <w:tcW w:w="3686" w:type="dxa"/>
            <w:gridSpan w:val="15"/>
            <w:tcBorders>
              <w:top w:val="nil"/>
              <w:left w:val="nil"/>
              <w:bottom w:val="nil"/>
              <w:right w:val="single" w:sz="8" w:space="0" w:color="auto"/>
            </w:tcBorders>
            <w:vAlign w:val="bottom"/>
          </w:tcPr>
          <w:p w14:paraId="07468C40" w14:textId="77777777" w:rsidR="00231AC4" w:rsidRPr="00231AC4" w:rsidRDefault="00231AC4" w:rsidP="00231AC4">
            <w:pPr>
              <w:widowControl w:val="0"/>
              <w:autoSpaceDE w:val="0"/>
              <w:autoSpaceDN w:val="0"/>
              <w:adjustRightInd w:val="0"/>
              <w:rPr>
                <w:lang w:eastAsia="en-US"/>
              </w:rPr>
            </w:pPr>
            <w:r w:rsidRPr="00231AC4">
              <w:rPr>
                <w:lang w:eastAsia="en-US"/>
              </w:rPr>
              <w:t>бур’янів восени після збирання</w:t>
            </w:r>
          </w:p>
        </w:tc>
      </w:tr>
      <w:tr w:rsidR="00231AC4" w:rsidRPr="00231AC4" w14:paraId="1F04DD17" w14:textId="77777777" w:rsidTr="00D96AFC">
        <w:trPr>
          <w:trHeight w:val="276"/>
        </w:trPr>
        <w:tc>
          <w:tcPr>
            <w:tcW w:w="1418" w:type="dxa"/>
            <w:tcBorders>
              <w:top w:val="nil"/>
              <w:left w:val="single" w:sz="8" w:space="0" w:color="auto"/>
              <w:bottom w:val="nil"/>
              <w:right w:val="single" w:sz="8" w:space="0" w:color="auto"/>
            </w:tcBorders>
            <w:vAlign w:val="bottom"/>
          </w:tcPr>
          <w:p w14:paraId="00008AA1"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двосім’я</w:t>
            </w:r>
            <w:proofErr w:type="spellEnd"/>
            <w:r w:rsidRPr="00231AC4">
              <w:rPr>
                <w:lang w:eastAsia="en-US"/>
              </w:rPr>
              <w:t>-</w:t>
            </w:r>
          </w:p>
        </w:tc>
        <w:tc>
          <w:tcPr>
            <w:tcW w:w="2693" w:type="dxa"/>
            <w:tcBorders>
              <w:top w:val="nil"/>
              <w:left w:val="nil"/>
              <w:bottom w:val="nil"/>
              <w:right w:val="single" w:sz="8" w:space="0" w:color="auto"/>
            </w:tcBorders>
            <w:vAlign w:val="bottom"/>
          </w:tcPr>
          <w:p w14:paraId="2FD2E089"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47FCBB64" w14:textId="77777777" w:rsidR="00231AC4" w:rsidRPr="00231AC4" w:rsidRDefault="00231AC4" w:rsidP="00231AC4">
            <w:pPr>
              <w:widowControl w:val="0"/>
              <w:autoSpaceDE w:val="0"/>
              <w:autoSpaceDN w:val="0"/>
              <w:adjustRightInd w:val="0"/>
              <w:rPr>
                <w:lang w:eastAsia="en-US"/>
              </w:rPr>
            </w:pPr>
          </w:p>
        </w:tc>
        <w:tc>
          <w:tcPr>
            <w:tcW w:w="1720" w:type="dxa"/>
            <w:gridSpan w:val="6"/>
            <w:tcBorders>
              <w:top w:val="nil"/>
              <w:left w:val="nil"/>
              <w:bottom w:val="nil"/>
              <w:right w:val="nil"/>
            </w:tcBorders>
            <w:vAlign w:val="bottom"/>
          </w:tcPr>
          <w:p w14:paraId="45ADC7DD" w14:textId="77777777" w:rsidR="00231AC4" w:rsidRPr="00231AC4" w:rsidRDefault="00231AC4" w:rsidP="00231AC4">
            <w:pPr>
              <w:widowControl w:val="0"/>
              <w:autoSpaceDE w:val="0"/>
              <w:autoSpaceDN w:val="0"/>
              <w:adjustRightInd w:val="0"/>
              <w:rPr>
                <w:lang w:eastAsia="en-US"/>
              </w:rPr>
            </w:pPr>
            <w:r w:rsidRPr="00231AC4">
              <w:rPr>
                <w:lang w:eastAsia="en-US"/>
              </w:rPr>
              <w:t>попередника</w:t>
            </w:r>
          </w:p>
        </w:tc>
        <w:tc>
          <w:tcPr>
            <w:tcW w:w="600" w:type="dxa"/>
            <w:gridSpan w:val="4"/>
            <w:tcBorders>
              <w:top w:val="nil"/>
              <w:left w:val="nil"/>
              <w:bottom w:val="nil"/>
              <w:right w:val="nil"/>
            </w:tcBorders>
            <w:vAlign w:val="bottom"/>
          </w:tcPr>
          <w:p w14:paraId="36D94FA3" w14:textId="77777777" w:rsidR="00231AC4" w:rsidRPr="00231AC4" w:rsidRDefault="00231AC4" w:rsidP="00231AC4">
            <w:pPr>
              <w:widowControl w:val="0"/>
              <w:autoSpaceDE w:val="0"/>
              <w:autoSpaceDN w:val="0"/>
              <w:adjustRightInd w:val="0"/>
              <w:rPr>
                <w:lang w:eastAsia="en-US"/>
              </w:rPr>
            </w:pPr>
          </w:p>
        </w:tc>
        <w:tc>
          <w:tcPr>
            <w:tcW w:w="700" w:type="dxa"/>
            <w:gridSpan w:val="4"/>
            <w:tcBorders>
              <w:top w:val="nil"/>
              <w:left w:val="nil"/>
              <w:bottom w:val="nil"/>
              <w:right w:val="nil"/>
            </w:tcBorders>
            <w:vAlign w:val="bottom"/>
          </w:tcPr>
          <w:p w14:paraId="49D0FEB3" w14:textId="77777777" w:rsidR="00231AC4" w:rsidRPr="00231AC4" w:rsidRDefault="00231AC4" w:rsidP="00231AC4">
            <w:pPr>
              <w:widowControl w:val="0"/>
              <w:autoSpaceDE w:val="0"/>
              <w:autoSpaceDN w:val="0"/>
              <w:adjustRightInd w:val="0"/>
              <w:rPr>
                <w:lang w:eastAsia="en-US"/>
              </w:rPr>
            </w:pPr>
          </w:p>
        </w:tc>
        <w:tc>
          <w:tcPr>
            <w:tcW w:w="666" w:type="dxa"/>
            <w:tcBorders>
              <w:top w:val="nil"/>
              <w:left w:val="nil"/>
              <w:bottom w:val="nil"/>
              <w:right w:val="single" w:sz="8" w:space="0" w:color="auto"/>
            </w:tcBorders>
            <w:vAlign w:val="bottom"/>
          </w:tcPr>
          <w:p w14:paraId="71C7F4BD" w14:textId="77777777" w:rsidR="00231AC4" w:rsidRPr="00231AC4" w:rsidRDefault="00231AC4" w:rsidP="00231AC4">
            <w:pPr>
              <w:widowControl w:val="0"/>
              <w:autoSpaceDE w:val="0"/>
              <w:autoSpaceDN w:val="0"/>
              <w:adjustRightInd w:val="0"/>
              <w:rPr>
                <w:lang w:eastAsia="en-US"/>
              </w:rPr>
            </w:pPr>
          </w:p>
        </w:tc>
      </w:tr>
      <w:tr w:rsidR="00231AC4" w:rsidRPr="00231AC4" w14:paraId="256218B7" w14:textId="77777777" w:rsidTr="00D96AFC">
        <w:trPr>
          <w:trHeight w:val="276"/>
        </w:trPr>
        <w:tc>
          <w:tcPr>
            <w:tcW w:w="1418" w:type="dxa"/>
            <w:tcBorders>
              <w:top w:val="nil"/>
              <w:left w:val="single" w:sz="8" w:space="0" w:color="auto"/>
              <w:bottom w:val="single" w:sz="4" w:space="0" w:color="auto"/>
              <w:right w:val="single" w:sz="8" w:space="0" w:color="auto"/>
            </w:tcBorders>
            <w:vAlign w:val="bottom"/>
          </w:tcPr>
          <w:p w14:paraId="18A27A86"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дольні</w:t>
            </w:r>
            <w:proofErr w:type="spellEnd"/>
          </w:p>
        </w:tc>
        <w:tc>
          <w:tcPr>
            <w:tcW w:w="2693" w:type="dxa"/>
            <w:tcBorders>
              <w:top w:val="nil"/>
              <w:left w:val="nil"/>
              <w:bottom w:val="single" w:sz="4" w:space="0" w:color="auto"/>
              <w:right w:val="single" w:sz="8" w:space="0" w:color="auto"/>
            </w:tcBorders>
            <w:vAlign w:val="bottom"/>
          </w:tcPr>
          <w:p w14:paraId="2C431EE1"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single" w:sz="4" w:space="0" w:color="auto"/>
              <w:right w:val="single" w:sz="8" w:space="0" w:color="auto"/>
            </w:tcBorders>
            <w:vAlign w:val="bottom"/>
          </w:tcPr>
          <w:p w14:paraId="26045A0F" w14:textId="77777777" w:rsidR="00231AC4" w:rsidRPr="00231AC4" w:rsidRDefault="00231AC4" w:rsidP="00231AC4">
            <w:pPr>
              <w:widowControl w:val="0"/>
              <w:autoSpaceDE w:val="0"/>
              <w:autoSpaceDN w:val="0"/>
              <w:adjustRightInd w:val="0"/>
              <w:rPr>
                <w:lang w:eastAsia="en-US"/>
              </w:rPr>
            </w:pPr>
          </w:p>
        </w:tc>
        <w:tc>
          <w:tcPr>
            <w:tcW w:w="1100" w:type="dxa"/>
            <w:gridSpan w:val="3"/>
            <w:tcBorders>
              <w:top w:val="nil"/>
              <w:left w:val="nil"/>
              <w:bottom w:val="single" w:sz="4" w:space="0" w:color="auto"/>
              <w:right w:val="nil"/>
            </w:tcBorders>
            <w:vAlign w:val="bottom"/>
          </w:tcPr>
          <w:p w14:paraId="0FFFAD65" w14:textId="77777777" w:rsidR="00231AC4" w:rsidRPr="00231AC4" w:rsidRDefault="00231AC4" w:rsidP="00231AC4">
            <w:pPr>
              <w:widowControl w:val="0"/>
              <w:autoSpaceDE w:val="0"/>
              <w:autoSpaceDN w:val="0"/>
              <w:adjustRightInd w:val="0"/>
              <w:rPr>
                <w:lang w:eastAsia="en-US"/>
              </w:rPr>
            </w:pPr>
          </w:p>
        </w:tc>
        <w:tc>
          <w:tcPr>
            <w:tcW w:w="620" w:type="dxa"/>
            <w:gridSpan w:val="3"/>
            <w:tcBorders>
              <w:top w:val="nil"/>
              <w:left w:val="nil"/>
              <w:bottom w:val="single" w:sz="4" w:space="0" w:color="auto"/>
              <w:right w:val="nil"/>
            </w:tcBorders>
            <w:vAlign w:val="bottom"/>
          </w:tcPr>
          <w:p w14:paraId="5EABBB27" w14:textId="77777777" w:rsidR="00231AC4" w:rsidRPr="00231AC4" w:rsidRDefault="00231AC4" w:rsidP="00231AC4">
            <w:pPr>
              <w:widowControl w:val="0"/>
              <w:autoSpaceDE w:val="0"/>
              <w:autoSpaceDN w:val="0"/>
              <w:adjustRightInd w:val="0"/>
              <w:rPr>
                <w:lang w:eastAsia="en-US"/>
              </w:rPr>
            </w:pPr>
          </w:p>
        </w:tc>
        <w:tc>
          <w:tcPr>
            <w:tcW w:w="600" w:type="dxa"/>
            <w:gridSpan w:val="4"/>
            <w:tcBorders>
              <w:top w:val="nil"/>
              <w:left w:val="nil"/>
              <w:bottom w:val="single" w:sz="4" w:space="0" w:color="auto"/>
              <w:right w:val="nil"/>
            </w:tcBorders>
            <w:vAlign w:val="bottom"/>
          </w:tcPr>
          <w:p w14:paraId="7D37C199" w14:textId="77777777" w:rsidR="00231AC4" w:rsidRPr="00231AC4" w:rsidRDefault="00231AC4" w:rsidP="00231AC4">
            <w:pPr>
              <w:widowControl w:val="0"/>
              <w:autoSpaceDE w:val="0"/>
              <w:autoSpaceDN w:val="0"/>
              <w:adjustRightInd w:val="0"/>
              <w:rPr>
                <w:lang w:eastAsia="en-US"/>
              </w:rPr>
            </w:pPr>
          </w:p>
        </w:tc>
        <w:tc>
          <w:tcPr>
            <w:tcW w:w="700" w:type="dxa"/>
            <w:gridSpan w:val="4"/>
            <w:tcBorders>
              <w:top w:val="nil"/>
              <w:left w:val="nil"/>
              <w:bottom w:val="single" w:sz="4" w:space="0" w:color="auto"/>
              <w:right w:val="nil"/>
            </w:tcBorders>
            <w:vAlign w:val="bottom"/>
          </w:tcPr>
          <w:p w14:paraId="5F0B0324" w14:textId="77777777" w:rsidR="00231AC4" w:rsidRPr="00231AC4" w:rsidRDefault="00231AC4" w:rsidP="00231AC4">
            <w:pPr>
              <w:widowControl w:val="0"/>
              <w:autoSpaceDE w:val="0"/>
              <w:autoSpaceDN w:val="0"/>
              <w:adjustRightInd w:val="0"/>
              <w:rPr>
                <w:lang w:eastAsia="en-US"/>
              </w:rPr>
            </w:pPr>
          </w:p>
        </w:tc>
        <w:tc>
          <w:tcPr>
            <w:tcW w:w="666" w:type="dxa"/>
            <w:tcBorders>
              <w:top w:val="nil"/>
              <w:left w:val="nil"/>
              <w:bottom w:val="single" w:sz="4" w:space="0" w:color="auto"/>
              <w:right w:val="single" w:sz="8" w:space="0" w:color="auto"/>
            </w:tcBorders>
            <w:vAlign w:val="bottom"/>
          </w:tcPr>
          <w:p w14:paraId="44845FF5" w14:textId="77777777" w:rsidR="00231AC4" w:rsidRPr="00231AC4" w:rsidRDefault="00231AC4" w:rsidP="00231AC4">
            <w:pPr>
              <w:widowControl w:val="0"/>
              <w:autoSpaceDE w:val="0"/>
              <w:autoSpaceDN w:val="0"/>
              <w:adjustRightInd w:val="0"/>
              <w:rPr>
                <w:lang w:eastAsia="en-US"/>
              </w:rPr>
            </w:pPr>
          </w:p>
        </w:tc>
      </w:tr>
      <w:tr w:rsidR="00231AC4" w:rsidRPr="00231AC4" w14:paraId="4FF75B78" w14:textId="77777777" w:rsidTr="00D96AFC">
        <w:trPr>
          <w:trHeight w:val="313"/>
        </w:trPr>
        <w:tc>
          <w:tcPr>
            <w:tcW w:w="1418" w:type="dxa"/>
            <w:vMerge w:val="restart"/>
            <w:tcBorders>
              <w:top w:val="single" w:sz="4" w:space="0" w:color="auto"/>
              <w:left w:val="single" w:sz="8" w:space="0" w:color="auto"/>
              <w:right w:val="single" w:sz="8" w:space="0" w:color="auto"/>
            </w:tcBorders>
          </w:tcPr>
          <w:p w14:paraId="3F5AEEBC"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p w14:paraId="1E857C5D" w14:textId="77777777" w:rsidR="00231AC4" w:rsidRPr="00231AC4" w:rsidRDefault="00231AC4" w:rsidP="00231AC4">
            <w:pPr>
              <w:widowControl w:val="0"/>
              <w:autoSpaceDE w:val="0"/>
              <w:autoSpaceDN w:val="0"/>
              <w:adjustRightInd w:val="0"/>
              <w:rPr>
                <w:lang w:eastAsia="en-US"/>
              </w:rPr>
            </w:pPr>
            <w:r w:rsidRPr="00231AC4">
              <w:rPr>
                <w:lang w:eastAsia="en-US"/>
              </w:rPr>
              <w:t>злакові і</w:t>
            </w:r>
          </w:p>
          <w:p w14:paraId="0200BC01" w14:textId="77777777" w:rsidR="00231AC4" w:rsidRPr="00231AC4" w:rsidRDefault="00231AC4" w:rsidP="00231AC4">
            <w:pPr>
              <w:widowControl w:val="0"/>
              <w:autoSpaceDE w:val="0"/>
              <w:autoSpaceDN w:val="0"/>
              <w:adjustRightInd w:val="0"/>
              <w:rPr>
                <w:lang w:eastAsia="en-US"/>
              </w:rPr>
            </w:pPr>
            <w:r w:rsidRPr="00231AC4">
              <w:rPr>
                <w:lang w:eastAsia="en-US"/>
              </w:rPr>
              <w:t>деякі</w:t>
            </w:r>
          </w:p>
          <w:p w14:paraId="71391906"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двосім’ядо</w:t>
            </w:r>
            <w:proofErr w:type="spellEnd"/>
            <w:r w:rsidRPr="00231AC4">
              <w:rPr>
                <w:lang w:eastAsia="en-US"/>
              </w:rPr>
              <w:t>-</w:t>
            </w:r>
          </w:p>
          <w:p w14:paraId="3681F0E5"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льні</w:t>
            </w:r>
            <w:proofErr w:type="spellEnd"/>
          </w:p>
        </w:tc>
        <w:tc>
          <w:tcPr>
            <w:tcW w:w="2693" w:type="dxa"/>
            <w:vMerge w:val="restart"/>
            <w:tcBorders>
              <w:top w:val="single" w:sz="4" w:space="0" w:color="auto"/>
              <w:left w:val="nil"/>
              <w:right w:val="single" w:sz="8" w:space="0" w:color="auto"/>
            </w:tcBorders>
          </w:tcPr>
          <w:p w14:paraId="6CCD5133" w14:textId="626928E3" w:rsidR="006F5D26" w:rsidRPr="00537709" w:rsidRDefault="006F5D26" w:rsidP="006F5D26">
            <w:pPr>
              <w:widowControl w:val="0"/>
              <w:autoSpaceDE w:val="0"/>
              <w:autoSpaceDN w:val="0"/>
              <w:adjustRightInd w:val="0"/>
              <w:ind w:left="40"/>
              <w:rPr>
                <w:color w:val="404040"/>
              </w:rPr>
            </w:pPr>
            <w:r w:rsidRPr="00537709">
              <w:rPr>
                <w:color w:val="404040"/>
              </w:rPr>
              <w:t xml:space="preserve">Дуал </w:t>
            </w:r>
            <w:proofErr w:type="spellStart"/>
            <w:r w:rsidRPr="00537709">
              <w:rPr>
                <w:color w:val="404040"/>
              </w:rPr>
              <w:t>Голд</w:t>
            </w:r>
            <w:proofErr w:type="spellEnd"/>
            <w:r w:rsidRPr="00537709">
              <w:rPr>
                <w:color w:val="404040"/>
              </w:rPr>
              <w:t xml:space="preserve"> 960</w:t>
            </w:r>
            <w:r>
              <w:rPr>
                <w:color w:val="404040"/>
              </w:rPr>
              <w:t xml:space="preserve"> (</w:t>
            </w:r>
            <w:proofErr w:type="spellStart"/>
            <w:r>
              <w:rPr>
                <w:color w:val="404040"/>
              </w:rPr>
              <w:t>Гардоміл</w:t>
            </w:r>
            <w:proofErr w:type="spellEnd"/>
            <w:r>
              <w:rPr>
                <w:color w:val="404040"/>
              </w:rPr>
              <w:t xml:space="preserve"> 960 ЕС)</w:t>
            </w:r>
            <w:r w:rsidRPr="00537709">
              <w:rPr>
                <w:color w:val="404040"/>
              </w:rPr>
              <w:t xml:space="preserve">, </w:t>
            </w:r>
            <w:r>
              <w:rPr>
                <w:color w:val="404040"/>
              </w:rPr>
              <w:t>КЕ</w:t>
            </w:r>
          </w:p>
          <w:p w14:paraId="1BB0FACE" w14:textId="77777777" w:rsidR="006F5D26" w:rsidRPr="00537709" w:rsidRDefault="006F5D26" w:rsidP="006F5D26">
            <w:pPr>
              <w:widowControl w:val="0"/>
              <w:autoSpaceDE w:val="0"/>
              <w:autoSpaceDN w:val="0"/>
              <w:adjustRightInd w:val="0"/>
              <w:ind w:left="40"/>
              <w:rPr>
                <w:color w:val="404040"/>
              </w:rPr>
            </w:pPr>
            <w:r w:rsidRPr="00537709">
              <w:rPr>
                <w:color w:val="404040"/>
              </w:rPr>
              <w:t>Тайфун, КЕ</w:t>
            </w:r>
          </w:p>
          <w:p w14:paraId="2D96D490" w14:textId="77777777" w:rsidR="00231AC4" w:rsidRPr="00231AC4" w:rsidRDefault="00231AC4" w:rsidP="00231AC4">
            <w:pPr>
              <w:widowControl w:val="0"/>
              <w:autoSpaceDE w:val="0"/>
              <w:autoSpaceDN w:val="0"/>
              <w:adjustRightInd w:val="0"/>
              <w:rPr>
                <w:lang w:eastAsia="en-US"/>
              </w:rPr>
            </w:pPr>
          </w:p>
        </w:tc>
        <w:tc>
          <w:tcPr>
            <w:tcW w:w="1559" w:type="dxa"/>
            <w:tcBorders>
              <w:top w:val="single" w:sz="4" w:space="0" w:color="auto"/>
              <w:left w:val="nil"/>
              <w:bottom w:val="nil"/>
              <w:right w:val="single" w:sz="8" w:space="0" w:color="auto"/>
            </w:tcBorders>
            <w:vAlign w:val="bottom"/>
          </w:tcPr>
          <w:p w14:paraId="0E655E4D" w14:textId="77777777" w:rsidR="00231AC4" w:rsidRPr="00231AC4" w:rsidRDefault="00231AC4" w:rsidP="00231AC4">
            <w:pPr>
              <w:widowControl w:val="0"/>
              <w:autoSpaceDE w:val="0"/>
              <w:autoSpaceDN w:val="0"/>
              <w:adjustRightInd w:val="0"/>
              <w:rPr>
                <w:lang w:eastAsia="en-US"/>
              </w:rPr>
            </w:pPr>
            <w:r w:rsidRPr="00231AC4">
              <w:rPr>
                <w:lang w:eastAsia="en-US"/>
              </w:rPr>
              <w:t>1,6</w:t>
            </w:r>
          </w:p>
        </w:tc>
        <w:tc>
          <w:tcPr>
            <w:tcW w:w="3686" w:type="dxa"/>
            <w:gridSpan w:val="15"/>
            <w:tcBorders>
              <w:top w:val="single" w:sz="4" w:space="0" w:color="auto"/>
              <w:left w:val="nil"/>
              <w:bottom w:val="nil"/>
              <w:right w:val="single" w:sz="8" w:space="0" w:color="auto"/>
            </w:tcBorders>
            <w:vAlign w:val="bottom"/>
          </w:tcPr>
          <w:p w14:paraId="61DF561C"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ґрунту (в зонах</w:t>
            </w:r>
          </w:p>
        </w:tc>
      </w:tr>
      <w:tr w:rsidR="00231AC4" w:rsidRPr="00231AC4" w14:paraId="06D76FAF" w14:textId="77777777" w:rsidTr="00D96AFC">
        <w:trPr>
          <w:trHeight w:val="276"/>
        </w:trPr>
        <w:tc>
          <w:tcPr>
            <w:tcW w:w="1418" w:type="dxa"/>
            <w:vMerge/>
            <w:tcBorders>
              <w:left w:val="single" w:sz="8" w:space="0" w:color="auto"/>
              <w:right w:val="single" w:sz="8" w:space="0" w:color="auto"/>
            </w:tcBorders>
            <w:vAlign w:val="bottom"/>
          </w:tcPr>
          <w:p w14:paraId="5F7CE8A1" w14:textId="77777777" w:rsidR="00231AC4" w:rsidRPr="00231AC4" w:rsidRDefault="00231AC4" w:rsidP="00231AC4">
            <w:pPr>
              <w:widowControl w:val="0"/>
              <w:autoSpaceDE w:val="0"/>
              <w:autoSpaceDN w:val="0"/>
              <w:adjustRightInd w:val="0"/>
              <w:rPr>
                <w:lang w:eastAsia="en-US"/>
              </w:rPr>
            </w:pPr>
          </w:p>
        </w:tc>
        <w:tc>
          <w:tcPr>
            <w:tcW w:w="2693" w:type="dxa"/>
            <w:vMerge/>
            <w:tcBorders>
              <w:left w:val="nil"/>
              <w:right w:val="single" w:sz="8" w:space="0" w:color="auto"/>
            </w:tcBorders>
            <w:vAlign w:val="bottom"/>
          </w:tcPr>
          <w:p w14:paraId="55F540C1"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2641403D" w14:textId="77777777" w:rsidR="006F5D26" w:rsidRDefault="006F5D26" w:rsidP="00231AC4">
            <w:pPr>
              <w:widowControl w:val="0"/>
              <w:autoSpaceDE w:val="0"/>
              <w:autoSpaceDN w:val="0"/>
              <w:adjustRightInd w:val="0"/>
              <w:rPr>
                <w:lang w:eastAsia="en-US"/>
              </w:rPr>
            </w:pPr>
          </w:p>
          <w:p w14:paraId="3CC204E7" w14:textId="1B7D054E" w:rsidR="00231AC4" w:rsidRPr="00231AC4" w:rsidRDefault="00231AC4" w:rsidP="00231AC4">
            <w:pPr>
              <w:widowControl w:val="0"/>
              <w:autoSpaceDE w:val="0"/>
              <w:autoSpaceDN w:val="0"/>
              <w:adjustRightInd w:val="0"/>
              <w:rPr>
                <w:lang w:eastAsia="en-US"/>
              </w:rPr>
            </w:pPr>
            <w:r w:rsidRPr="00231AC4">
              <w:rPr>
                <w:lang w:eastAsia="en-US"/>
              </w:rPr>
              <w:t>1,6-2,6</w:t>
            </w:r>
          </w:p>
        </w:tc>
        <w:tc>
          <w:tcPr>
            <w:tcW w:w="1720" w:type="dxa"/>
            <w:gridSpan w:val="6"/>
            <w:tcBorders>
              <w:top w:val="nil"/>
              <w:left w:val="nil"/>
              <w:bottom w:val="nil"/>
              <w:right w:val="nil"/>
            </w:tcBorders>
            <w:vAlign w:val="bottom"/>
          </w:tcPr>
          <w:p w14:paraId="7A42F51F" w14:textId="77777777" w:rsidR="00231AC4" w:rsidRPr="00231AC4" w:rsidRDefault="00231AC4" w:rsidP="00231AC4">
            <w:pPr>
              <w:widowControl w:val="0"/>
              <w:autoSpaceDE w:val="0"/>
              <w:autoSpaceDN w:val="0"/>
              <w:adjustRightInd w:val="0"/>
              <w:rPr>
                <w:lang w:eastAsia="en-US"/>
              </w:rPr>
            </w:pPr>
            <w:r w:rsidRPr="00231AC4">
              <w:rPr>
                <w:lang w:eastAsia="en-US"/>
              </w:rPr>
              <w:t>недостатнього</w:t>
            </w:r>
          </w:p>
        </w:tc>
        <w:tc>
          <w:tcPr>
            <w:tcW w:w="1300" w:type="dxa"/>
            <w:gridSpan w:val="8"/>
            <w:tcBorders>
              <w:top w:val="nil"/>
              <w:left w:val="nil"/>
              <w:bottom w:val="nil"/>
              <w:right w:val="nil"/>
            </w:tcBorders>
            <w:vAlign w:val="bottom"/>
          </w:tcPr>
          <w:p w14:paraId="75C292FB" w14:textId="77777777" w:rsidR="00231AC4" w:rsidRPr="00231AC4" w:rsidRDefault="00231AC4" w:rsidP="00231AC4">
            <w:pPr>
              <w:widowControl w:val="0"/>
              <w:autoSpaceDE w:val="0"/>
              <w:autoSpaceDN w:val="0"/>
              <w:adjustRightInd w:val="0"/>
              <w:rPr>
                <w:lang w:eastAsia="en-US"/>
              </w:rPr>
            </w:pPr>
            <w:r w:rsidRPr="00231AC4">
              <w:rPr>
                <w:lang w:eastAsia="en-US"/>
              </w:rPr>
              <w:t>зволоження</w:t>
            </w:r>
          </w:p>
        </w:tc>
        <w:tc>
          <w:tcPr>
            <w:tcW w:w="666" w:type="dxa"/>
            <w:tcBorders>
              <w:top w:val="nil"/>
              <w:left w:val="nil"/>
              <w:bottom w:val="nil"/>
              <w:right w:val="single" w:sz="8" w:space="0" w:color="auto"/>
            </w:tcBorders>
            <w:vAlign w:val="bottom"/>
          </w:tcPr>
          <w:p w14:paraId="448D969A" w14:textId="77777777" w:rsidR="00231AC4" w:rsidRPr="00231AC4" w:rsidRDefault="00231AC4" w:rsidP="00231AC4">
            <w:pPr>
              <w:widowControl w:val="0"/>
              <w:autoSpaceDE w:val="0"/>
              <w:autoSpaceDN w:val="0"/>
              <w:adjustRightInd w:val="0"/>
              <w:jc w:val="right"/>
              <w:rPr>
                <w:lang w:eastAsia="en-US"/>
              </w:rPr>
            </w:pPr>
            <w:r w:rsidRPr="00231AC4">
              <w:rPr>
                <w:lang w:eastAsia="en-US"/>
              </w:rPr>
              <w:t>із</w:t>
            </w:r>
          </w:p>
        </w:tc>
      </w:tr>
      <w:tr w:rsidR="00231AC4" w:rsidRPr="00231AC4" w14:paraId="6655F138" w14:textId="77777777" w:rsidTr="00D96AFC">
        <w:trPr>
          <w:trHeight w:val="276"/>
        </w:trPr>
        <w:tc>
          <w:tcPr>
            <w:tcW w:w="1418" w:type="dxa"/>
            <w:vMerge/>
            <w:tcBorders>
              <w:left w:val="single" w:sz="8" w:space="0" w:color="auto"/>
              <w:right w:val="single" w:sz="8" w:space="0" w:color="auto"/>
            </w:tcBorders>
            <w:vAlign w:val="bottom"/>
          </w:tcPr>
          <w:p w14:paraId="11E448F8" w14:textId="77777777" w:rsidR="00231AC4" w:rsidRPr="00231AC4" w:rsidRDefault="00231AC4" w:rsidP="00231AC4">
            <w:pPr>
              <w:widowControl w:val="0"/>
              <w:autoSpaceDE w:val="0"/>
              <w:autoSpaceDN w:val="0"/>
              <w:adjustRightInd w:val="0"/>
              <w:rPr>
                <w:lang w:eastAsia="en-US"/>
              </w:rPr>
            </w:pPr>
          </w:p>
        </w:tc>
        <w:tc>
          <w:tcPr>
            <w:tcW w:w="2693" w:type="dxa"/>
            <w:vMerge/>
            <w:tcBorders>
              <w:left w:val="nil"/>
              <w:right w:val="single" w:sz="8" w:space="0" w:color="auto"/>
            </w:tcBorders>
            <w:vAlign w:val="bottom"/>
          </w:tcPr>
          <w:p w14:paraId="7DD01500"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32C2A912" w14:textId="77777777" w:rsidR="00231AC4" w:rsidRPr="00231AC4" w:rsidRDefault="00231AC4" w:rsidP="00231AC4">
            <w:pPr>
              <w:widowControl w:val="0"/>
              <w:autoSpaceDE w:val="0"/>
              <w:autoSpaceDN w:val="0"/>
              <w:adjustRightInd w:val="0"/>
              <w:rPr>
                <w:lang w:eastAsia="en-US"/>
              </w:rPr>
            </w:pPr>
          </w:p>
        </w:tc>
        <w:tc>
          <w:tcPr>
            <w:tcW w:w="3686" w:type="dxa"/>
            <w:gridSpan w:val="15"/>
            <w:tcBorders>
              <w:top w:val="nil"/>
              <w:left w:val="nil"/>
              <w:bottom w:val="nil"/>
              <w:right w:val="single" w:sz="8" w:space="0" w:color="auto"/>
            </w:tcBorders>
            <w:vAlign w:val="bottom"/>
          </w:tcPr>
          <w:p w14:paraId="70DCEBFB" w14:textId="77777777" w:rsidR="00231AC4" w:rsidRPr="00231AC4" w:rsidRDefault="00231AC4" w:rsidP="00231AC4">
            <w:pPr>
              <w:widowControl w:val="0"/>
              <w:autoSpaceDE w:val="0"/>
              <w:autoSpaceDN w:val="0"/>
              <w:adjustRightInd w:val="0"/>
              <w:rPr>
                <w:lang w:eastAsia="en-US"/>
              </w:rPr>
            </w:pPr>
            <w:r w:rsidRPr="00231AC4">
              <w:rPr>
                <w:lang w:eastAsia="en-US"/>
              </w:rPr>
              <w:t>загортанням)  до  сівби  або  до</w:t>
            </w:r>
          </w:p>
        </w:tc>
      </w:tr>
      <w:tr w:rsidR="00231AC4" w:rsidRPr="00231AC4" w14:paraId="1A6D292B" w14:textId="77777777" w:rsidTr="00D96AFC">
        <w:trPr>
          <w:trHeight w:val="276"/>
        </w:trPr>
        <w:tc>
          <w:tcPr>
            <w:tcW w:w="1418" w:type="dxa"/>
            <w:vMerge/>
            <w:tcBorders>
              <w:left w:val="single" w:sz="8" w:space="0" w:color="auto"/>
              <w:right w:val="single" w:sz="8" w:space="0" w:color="auto"/>
            </w:tcBorders>
            <w:vAlign w:val="bottom"/>
          </w:tcPr>
          <w:p w14:paraId="0A13E70F" w14:textId="77777777" w:rsidR="00231AC4" w:rsidRPr="00231AC4" w:rsidRDefault="00231AC4" w:rsidP="00231AC4">
            <w:pPr>
              <w:widowControl w:val="0"/>
              <w:autoSpaceDE w:val="0"/>
              <w:autoSpaceDN w:val="0"/>
              <w:adjustRightInd w:val="0"/>
              <w:rPr>
                <w:lang w:eastAsia="en-US"/>
              </w:rPr>
            </w:pPr>
          </w:p>
        </w:tc>
        <w:tc>
          <w:tcPr>
            <w:tcW w:w="2693" w:type="dxa"/>
            <w:vMerge/>
            <w:tcBorders>
              <w:left w:val="nil"/>
              <w:bottom w:val="nil"/>
              <w:right w:val="single" w:sz="8" w:space="0" w:color="auto"/>
            </w:tcBorders>
            <w:vAlign w:val="bottom"/>
          </w:tcPr>
          <w:p w14:paraId="3893EBA3"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1DC3A71B" w14:textId="77777777" w:rsidR="00231AC4" w:rsidRPr="00231AC4" w:rsidRDefault="00231AC4" w:rsidP="00231AC4">
            <w:pPr>
              <w:widowControl w:val="0"/>
              <w:autoSpaceDE w:val="0"/>
              <w:autoSpaceDN w:val="0"/>
              <w:adjustRightInd w:val="0"/>
              <w:rPr>
                <w:lang w:eastAsia="en-US"/>
              </w:rPr>
            </w:pPr>
          </w:p>
        </w:tc>
        <w:tc>
          <w:tcPr>
            <w:tcW w:w="3686" w:type="dxa"/>
            <w:gridSpan w:val="15"/>
            <w:tcBorders>
              <w:top w:val="nil"/>
              <w:left w:val="nil"/>
              <w:bottom w:val="nil"/>
              <w:right w:val="single" w:sz="8" w:space="0" w:color="auto"/>
            </w:tcBorders>
            <w:vAlign w:val="bottom"/>
          </w:tcPr>
          <w:p w14:paraId="75EE76F2" w14:textId="77777777" w:rsidR="00231AC4" w:rsidRPr="00231AC4" w:rsidRDefault="00231AC4" w:rsidP="00231AC4">
            <w:pPr>
              <w:widowControl w:val="0"/>
              <w:autoSpaceDE w:val="0"/>
              <w:autoSpaceDN w:val="0"/>
              <w:adjustRightInd w:val="0"/>
              <w:rPr>
                <w:lang w:eastAsia="en-US"/>
              </w:rPr>
            </w:pPr>
            <w:r w:rsidRPr="00231AC4">
              <w:rPr>
                <w:lang w:eastAsia="en-US"/>
              </w:rPr>
              <w:t>сходів культури</w:t>
            </w:r>
          </w:p>
          <w:p w14:paraId="58560E56" w14:textId="77777777" w:rsidR="00231AC4" w:rsidRPr="00231AC4" w:rsidRDefault="00231AC4" w:rsidP="00231AC4">
            <w:pPr>
              <w:widowControl w:val="0"/>
              <w:autoSpaceDE w:val="0"/>
              <w:autoSpaceDN w:val="0"/>
              <w:adjustRightInd w:val="0"/>
              <w:rPr>
                <w:lang w:eastAsia="en-US"/>
              </w:rPr>
            </w:pPr>
          </w:p>
          <w:p w14:paraId="7870CCC9" w14:textId="77777777" w:rsidR="00231AC4" w:rsidRPr="00231AC4" w:rsidRDefault="00231AC4" w:rsidP="00231AC4">
            <w:pPr>
              <w:widowControl w:val="0"/>
              <w:autoSpaceDE w:val="0"/>
              <w:autoSpaceDN w:val="0"/>
              <w:adjustRightInd w:val="0"/>
              <w:rPr>
                <w:lang w:eastAsia="en-US"/>
              </w:rPr>
            </w:pPr>
          </w:p>
        </w:tc>
      </w:tr>
      <w:tr w:rsidR="00231AC4" w:rsidRPr="00231AC4" w14:paraId="069F6489" w14:textId="77777777" w:rsidTr="00D96AFC">
        <w:trPr>
          <w:trHeight w:val="277"/>
        </w:trPr>
        <w:tc>
          <w:tcPr>
            <w:tcW w:w="1418" w:type="dxa"/>
            <w:vMerge/>
            <w:tcBorders>
              <w:left w:val="single" w:sz="8" w:space="0" w:color="auto"/>
              <w:bottom w:val="nil"/>
              <w:right w:val="single" w:sz="8" w:space="0" w:color="auto"/>
            </w:tcBorders>
            <w:vAlign w:val="bottom"/>
          </w:tcPr>
          <w:p w14:paraId="68D10AB2"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369431B8"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6E443EA0" w14:textId="77777777" w:rsidR="00231AC4" w:rsidRPr="00231AC4" w:rsidRDefault="00231AC4" w:rsidP="00231AC4">
            <w:pPr>
              <w:widowControl w:val="0"/>
              <w:autoSpaceDE w:val="0"/>
              <w:autoSpaceDN w:val="0"/>
              <w:adjustRightInd w:val="0"/>
              <w:rPr>
                <w:lang w:eastAsia="en-US"/>
              </w:rPr>
            </w:pPr>
          </w:p>
        </w:tc>
        <w:tc>
          <w:tcPr>
            <w:tcW w:w="1100" w:type="dxa"/>
            <w:gridSpan w:val="3"/>
            <w:tcBorders>
              <w:top w:val="nil"/>
              <w:left w:val="nil"/>
              <w:bottom w:val="nil"/>
              <w:right w:val="nil"/>
            </w:tcBorders>
            <w:vAlign w:val="bottom"/>
          </w:tcPr>
          <w:p w14:paraId="4B2377B6" w14:textId="77777777" w:rsidR="00231AC4" w:rsidRPr="00231AC4" w:rsidRDefault="00231AC4" w:rsidP="00231AC4">
            <w:pPr>
              <w:widowControl w:val="0"/>
              <w:autoSpaceDE w:val="0"/>
              <w:autoSpaceDN w:val="0"/>
              <w:adjustRightInd w:val="0"/>
              <w:rPr>
                <w:lang w:eastAsia="en-US"/>
              </w:rPr>
            </w:pPr>
          </w:p>
        </w:tc>
        <w:tc>
          <w:tcPr>
            <w:tcW w:w="620" w:type="dxa"/>
            <w:gridSpan w:val="3"/>
            <w:tcBorders>
              <w:top w:val="nil"/>
              <w:left w:val="nil"/>
              <w:bottom w:val="nil"/>
              <w:right w:val="nil"/>
            </w:tcBorders>
            <w:vAlign w:val="bottom"/>
          </w:tcPr>
          <w:p w14:paraId="2AB45710" w14:textId="77777777" w:rsidR="00231AC4" w:rsidRPr="00231AC4" w:rsidRDefault="00231AC4" w:rsidP="00231AC4">
            <w:pPr>
              <w:widowControl w:val="0"/>
              <w:autoSpaceDE w:val="0"/>
              <w:autoSpaceDN w:val="0"/>
              <w:adjustRightInd w:val="0"/>
              <w:rPr>
                <w:lang w:eastAsia="en-US"/>
              </w:rPr>
            </w:pPr>
          </w:p>
        </w:tc>
        <w:tc>
          <w:tcPr>
            <w:tcW w:w="600" w:type="dxa"/>
            <w:gridSpan w:val="4"/>
            <w:tcBorders>
              <w:top w:val="nil"/>
              <w:left w:val="nil"/>
              <w:bottom w:val="nil"/>
              <w:right w:val="nil"/>
            </w:tcBorders>
            <w:vAlign w:val="bottom"/>
          </w:tcPr>
          <w:p w14:paraId="637CC166" w14:textId="77777777" w:rsidR="00231AC4" w:rsidRPr="00231AC4" w:rsidRDefault="00231AC4" w:rsidP="00231AC4">
            <w:pPr>
              <w:widowControl w:val="0"/>
              <w:autoSpaceDE w:val="0"/>
              <w:autoSpaceDN w:val="0"/>
              <w:adjustRightInd w:val="0"/>
              <w:rPr>
                <w:lang w:eastAsia="en-US"/>
              </w:rPr>
            </w:pPr>
          </w:p>
        </w:tc>
        <w:tc>
          <w:tcPr>
            <w:tcW w:w="700" w:type="dxa"/>
            <w:gridSpan w:val="4"/>
            <w:tcBorders>
              <w:top w:val="nil"/>
              <w:left w:val="nil"/>
              <w:bottom w:val="nil"/>
              <w:right w:val="nil"/>
            </w:tcBorders>
            <w:vAlign w:val="bottom"/>
          </w:tcPr>
          <w:p w14:paraId="441455EC" w14:textId="77777777" w:rsidR="00231AC4" w:rsidRPr="00231AC4" w:rsidRDefault="00231AC4" w:rsidP="00231AC4">
            <w:pPr>
              <w:widowControl w:val="0"/>
              <w:autoSpaceDE w:val="0"/>
              <w:autoSpaceDN w:val="0"/>
              <w:adjustRightInd w:val="0"/>
              <w:rPr>
                <w:lang w:eastAsia="en-US"/>
              </w:rPr>
            </w:pPr>
          </w:p>
        </w:tc>
        <w:tc>
          <w:tcPr>
            <w:tcW w:w="666" w:type="dxa"/>
            <w:tcBorders>
              <w:top w:val="nil"/>
              <w:left w:val="nil"/>
              <w:bottom w:val="nil"/>
              <w:right w:val="single" w:sz="8" w:space="0" w:color="auto"/>
            </w:tcBorders>
            <w:vAlign w:val="bottom"/>
          </w:tcPr>
          <w:p w14:paraId="5B311FD7" w14:textId="77777777" w:rsidR="00231AC4" w:rsidRPr="00231AC4" w:rsidRDefault="00231AC4" w:rsidP="00231AC4">
            <w:pPr>
              <w:widowControl w:val="0"/>
              <w:autoSpaceDE w:val="0"/>
              <w:autoSpaceDN w:val="0"/>
              <w:adjustRightInd w:val="0"/>
              <w:rPr>
                <w:lang w:eastAsia="en-US"/>
              </w:rPr>
            </w:pPr>
          </w:p>
        </w:tc>
      </w:tr>
      <w:tr w:rsidR="00231AC4" w:rsidRPr="00231AC4" w14:paraId="02D1ADAA" w14:textId="77777777" w:rsidTr="00D96AFC">
        <w:trPr>
          <w:trHeight w:val="68"/>
        </w:trPr>
        <w:tc>
          <w:tcPr>
            <w:tcW w:w="1418" w:type="dxa"/>
            <w:tcBorders>
              <w:top w:val="nil"/>
              <w:left w:val="single" w:sz="8" w:space="0" w:color="auto"/>
              <w:bottom w:val="single" w:sz="8" w:space="0" w:color="auto"/>
              <w:right w:val="single" w:sz="8" w:space="0" w:color="auto"/>
            </w:tcBorders>
            <w:vAlign w:val="bottom"/>
          </w:tcPr>
          <w:p w14:paraId="2BE07EB0" w14:textId="77777777" w:rsidR="00231AC4" w:rsidRPr="00231AC4" w:rsidRDefault="00231AC4" w:rsidP="00231AC4">
            <w:pPr>
              <w:widowControl w:val="0"/>
              <w:autoSpaceDE w:val="0"/>
              <w:autoSpaceDN w:val="0"/>
              <w:adjustRightInd w:val="0"/>
              <w:rPr>
                <w:sz w:val="5"/>
                <w:szCs w:val="5"/>
                <w:lang w:eastAsia="en-US"/>
              </w:rPr>
            </w:pPr>
          </w:p>
        </w:tc>
        <w:tc>
          <w:tcPr>
            <w:tcW w:w="2693" w:type="dxa"/>
            <w:tcBorders>
              <w:top w:val="nil"/>
              <w:left w:val="nil"/>
              <w:bottom w:val="single" w:sz="8" w:space="0" w:color="auto"/>
              <w:right w:val="single" w:sz="8" w:space="0" w:color="auto"/>
            </w:tcBorders>
            <w:vAlign w:val="bottom"/>
          </w:tcPr>
          <w:p w14:paraId="5E68F223" w14:textId="77777777" w:rsidR="00231AC4" w:rsidRPr="00231AC4" w:rsidRDefault="00231AC4" w:rsidP="00231AC4">
            <w:pPr>
              <w:widowControl w:val="0"/>
              <w:autoSpaceDE w:val="0"/>
              <w:autoSpaceDN w:val="0"/>
              <w:adjustRightInd w:val="0"/>
              <w:rPr>
                <w:sz w:val="5"/>
                <w:szCs w:val="5"/>
                <w:lang w:eastAsia="en-US"/>
              </w:rPr>
            </w:pPr>
          </w:p>
        </w:tc>
        <w:tc>
          <w:tcPr>
            <w:tcW w:w="1559" w:type="dxa"/>
            <w:tcBorders>
              <w:top w:val="nil"/>
              <w:left w:val="nil"/>
              <w:bottom w:val="single" w:sz="8" w:space="0" w:color="auto"/>
              <w:right w:val="single" w:sz="8" w:space="0" w:color="auto"/>
            </w:tcBorders>
            <w:vAlign w:val="bottom"/>
          </w:tcPr>
          <w:p w14:paraId="7B1E1E80" w14:textId="77777777" w:rsidR="00231AC4" w:rsidRPr="00231AC4" w:rsidRDefault="00231AC4" w:rsidP="00231AC4">
            <w:pPr>
              <w:widowControl w:val="0"/>
              <w:autoSpaceDE w:val="0"/>
              <w:autoSpaceDN w:val="0"/>
              <w:adjustRightInd w:val="0"/>
              <w:rPr>
                <w:sz w:val="5"/>
                <w:szCs w:val="5"/>
                <w:lang w:eastAsia="en-US"/>
              </w:rPr>
            </w:pPr>
          </w:p>
        </w:tc>
        <w:tc>
          <w:tcPr>
            <w:tcW w:w="3686" w:type="dxa"/>
            <w:gridSpan w:val="15"/>
            <w:tcBorders>
              <w:top w:val="nil"/>
              <w:left w:val="nil"/>
              <w:bottom w:val="single" w:sz="8" w:space="0" w:color="auto"/>
              <w:right w:val="single" w:sz="8" w:space="0" w:color="auto"/>
            </w:tcBorders>
            <w:vAlign w:val="bottom"/>
          </w:tcPr>
          <w:p w14:paraId="4D850305"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1FDE68B7" w14:textId="77777777" w:rsidTr="00D96AFC">
        <w:trPr>
          <w:trHeight w:val="313"/>
        </w:trPr>
        <w:tc>
          <w:tcPr>
            <w:tcW w:w="1418" w:type="dxa"/>
            <w:tcBorders>
              <w:top w:val="nil"/>
              <w:left w:val="single" w:sz="8" w:space="0" w:color="auto"/>
              <w:bottom w:val="nil"/>
              <w:right w:val="single" w:sz="8" w:space="0" w:color="auto"/>
            </w:tcBorders>
            <w:vAlign w:val="bottom"/>
          </w:tcPr>
          <w:p w14:paraId="40FFF3E0"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tc>
        <w:tc>
          <w:tcPr>
            <w:tcW w:w="2693" w:type="dxa"/>
            <w:tcBorders>
              <w:top w:val="nil"/>
              <w:left w:val="nil"/>
              <w:bottom w:val="nil"/>
              <w:right w:val="single" w:sz="8" w:space="0" w:color="auto"/>
            </w:tcBorders>
            <w:vAlign w:val="bottom"/>
          </w:tcPr>
          <w:p w14:paraId="363BBD28" w14:textId="77777777" w:rsidR="00231AC4" w:rsidRPr="00231AC4" w:rsidRDefault="00231AC4" w:rsidP="00231AC4">
            <w:pPr>
              <w:widowControl w:val="0"/>
              <w:autoSpaceDE w:val="0"/>
              <w:autoSpaceDN w:val="0"/>
              <w:adjustRightInd w:val="0"/>
              <w:rPr>
                <w:lang w:eastAsia="en-US"/>
              </w:rPr>
            </w:pPr>
            <w:r w:rsidRPr="00231AC4">
              <w:rPr>
                <w:lang w:eastAsia="en-US"/>
              </w:rPr>
              <w:t>Лемур, КЕ</w:t>
            </w:r>
          </w:p>
        </w:tc>
        <w:tc>
          <w:tcPr>
            <w:tcW w:w="1559" w:type="dxa"/>
            <w:tcBorders>
              <w:top w:val="nil"/>
              <w:left w:val="nil"/>
              <w:bottom w:val="nil"/>
              <w:right w:val="single" w:sz="8" w:space="0" w:color="auto"/>
            </w:tcBorders>
            <w:vAlign w:val="bottom"/>
          </w:tcPr>
          <w:p w14:paraId="2CD47DC6" w14:textId="77777777" w:rsidR="00231AC4" w:rsidRPr="00231AC4" w:rsidRDefault="00231AC4" w:rsidP="00231AC4">
            <w:pPr>
              <w:widowControl w:val="0"/>
              <w:autoSpaceDE w:val="0"/>
              <w:autoSpaceDN w:val="0"/>
              <w:adjustRightInd w:val="0"/>
              <w:rPr>
                <w:lang w:eastAsia="en-US"/>
              </w:rPr>
            </w:pPr>
            <w:r w:rsidRPr="00231AC4">
              <w:rPr>
                <w:lang w:eastAsia="en-US"/>
              </w:rPr>
              <w:t>1-1,25</w:t>
            </w:r>
          </w:p>
        </w:tc>
        <w:tc>
          <w:tcPr>
            <w:tcW w:w="3686" w:type="dxa"/>
            <w:gridSpan w:val="15"/>
            <w:tcBorders>
              <w:top w:val="nil"/>
              <w:left w:val="nil"/>
              <w:bottom w:val="nil"/>
              <w:right w:val="single" w:sz="8" w:space="0" w:color="auto"/>
            </w:tcBorders>
            <w:vAlign w:val="bottom"/>
          </w:tcPr>
          <w:p w14:paraId="6EE9F163"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у   фазі   2-4</w:t>
            </w:r>
          </w:p>
        </w:tc>
      </w:tr>
      <w:tr w:rsidR="00231AC4" w:rsidRPr="00231AC4" w14:paraId="2170846F" w14:textId="77777777" w:rsidTr="00D96AFC">
        <w:trPr>
          <w:trHeight w:val="276"/>
        </w:trPr>
        <w:tc>
          <w:tcPr>
            <w:tcW w:w="1418" w:type="dxa"/>
            <w:tcBorders>
              <w:top w:val="nil"/>
              <w:left w:val="single" w:sz="8" w:space="0" w:color="auto"/>
              <w:bottom w:val="nil"/>
              <w:right w:val="single" w:sz="8" w:space="0" w:color="auto"/>
            </w:tcBorders>
            <w:vAlign w:val="bottom"/>
          </w:tcPr>
          <w:p w14:paraId="3263F0CD" w14:textId="77777777" w:rsidR="00231AC4" w:rsidRPr="00231AC4" w:rsidRDefault="00231AC4" w:rsidP="00231AC4">
            <w:pPr>
              <w:widowControl w:val="0"/>
              <w:autoSpaceDE w:val="0"/>
              <w:autoSpaceDN w:val="0"/>
              <w:adjustRightInd w:val="0"/>
              <w:rPr>
                <w:lang w:eastAsia="en-US"/>
              </w:rPr>
            </w:pPr>
            <w:r w:rsidRPr="00231AC4">
              <w:rPr>
                <w:lang w:eastAsia="en-US"/>
              </w:rPr>
              <w:t>злакові</w:t>
            </w:r>
          </w:p>
        </w:tc>
        <w:tc>
          <w:tcPr>
            <w:tcW w:w="2693" w:type="dxa"/>
            <w:tcBorders>
              <w:top w:val="nil"/>
              <w:left w:val="nil"/>
              <w:bottom w:val="nil"/>
              <w:right w:val="single" w:sz="8" w:space="0" w:color="auto"/>
            </w:tcBorders>
            <w:vAlign w:val="bottom"/>
          </w:tcPr>
          <w:p w14:paraId="3F19A46A" w14:textId="775267CD"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55C55C56" w14:textId="2F650D6C" w:rsidR="00231AC4" w:rsidRPr="00231AC4" w:rsidRDefault="00231AC4" w:rsidP="00231AC4">
            <w:pPr>
              <w:widowControl w:val="0"/>
              <w:autoSpaceDE w:val="0"/>
              <w:autoSpaceDN w:val="0"/>
              <w:adjustRightInd w:val="0"/>
              <w:rPr>
                <w:lang w:eastAsia="en-US"/>
              </w:rPr>
            </w:pPr>
          </w:p>
        </w:tc>
        <w:tc>
          <w:tcPr>
            <w:tcW w:w="1720" w:type="dxa"/>
            <w:gridSpan w:val="6"/>
            <w:tcBorders>
              <w:top w:val="nil"/>
              <w:left w:val="nil"/>
              <w:bottom w:val="nil"/>
              <w:right w:val="nil"/>
            </w:tcBorders>
            <w:vAlign w:val="bottom"/>
          </w:tcPr>
          <w:p w14:paraId="0F742351" w14:textId="77777777" w:rsidR="00231AC4" w:rsidRPr="00231AC4" w:rsidRDefault="00231AC4" w:rsidP="00231AC4">
            <w:pPr>
              <w:widowControl w:val="0"/>
              <w:autoSpaceDE w:val="0"/>
              <w:autoSpaceDN w:val="0"/>
              <w:adjustRightInd w:val="0"/>
              <w:rPr>
                <w:lang w:eastAsia="en-US"/>
              </w:rPr>
            </w:pPr>
            <w:r w:rsidRPr="00231AC4">
              <w:rPr>
                <w:w w:val="98"/>
                <w:lang w:eastAsia="en-US"/>
              </w:rPr>
              <w:t>листків бур’янів</w:t>
            </w:r>
          </w:p>
        </w:tc>
        <w:tc>
          <w:tcPr>
            <w:tcW w:w="600" w:type="dxa"/>
            <w:gridSpan w:val="4"/>
            <w:tcBorders>
              <w:top w:val="nil"/>
              <w:left w:val="nil"/>
              <w:bottom w:val="nil"/>
              <w:right w:val="nil"/>
            </w:tcBorders>
            <w:vAlign w:val="bottom"/>
          </w:tcPr>
          <w:p w14:paraId="757B8642" w14:textId="77777777" w:rsidR="00231AC4" w:rsidRPr="00231AC4" w:rsidRDefault="00231AC4" w:rsidP="00231AC4">
            <w:pPr>
              <w:widowControl w:val="0"/>
              <w:autoSpaceDE w:val="0"/>
              <w:autoSpaceDN w:val="0"/>
              <w:adjustRightInd w:val="0"/>
              <w:rPr>
                <w:lang w:eastAsia="en-US"/>
              </w:rPr>
            </w:pPr>
          </w:p>
        </w:tc>
        <w:tc>
          <w:tcPr>
            <w:tcW w:w="700" w:type="dxa"/>
            <w:gridSpan w:val="4"/>
            <w:tcBorders>
              <w:top w:val="nil"/>
              <w:left w:val="nil"/>
              <w:bottom w:val="nil"/>
              <w:right w:val="nil"/>
            </w:tcBorders>
            <w:vAlign w:val="bottom"/>
          </w:tcPr>
          <w:p w14:paraId="1EDA75C9" w14:textId="77777777" w:rsidR="00231AC4" w:rsidRPr="00231AC4" w:rsidRDefault="00231AC4" w:rsidP="00231AC4">
            <w:pPr>
              <w:widowControl w:val="0"/>
              <w:autoSpaceDE w:val="0"/>
              <w:autoSpaceDN w:val="0"/>
              <w:adjustRightInd w:val="0"/>
              <w:rPr>
                <w:lang w:eastAsia="en-US"/>
              </w:rPr>
            </w:pPr>
          </w:p>
        </w:tc>
        <w:tc>
          <w:tcPr>
            <w:tcW w:w="666" w:type="dxa"/>
            <w:tcBorders>
              <w:top w:val="nil"/>
              <w:left w:val="nil"/>
              <w:bottom w:val="nil"/>
              <w:right w:val="single" w:sz="8" w:space="0" w:color="auto"/>
            </w:tcBorders>
            <w:vAlign w:val="bottom"/>
          </w:tcPr>
          <w:p w14:paraId="3DE55166" w14:textId="77777777" w:rsidR="00231AC4" w:rsidRPr="00231AC4" w:rsidRDefault="00231AC4" w:rsidP="00231AC4">
            <w:pPr>
              <w:widowControl w:val="0"/>
              <w:autoSpaceDE w:val="0"/>
              <w:autoSpaceDN w:val="0"/>
              <w:adjustRightInd w:val="0"/>
              <w:rPr>
                <w:lang w:eastAsia="en-US"/>
              </w:rPr>
            </w:pPr>
          </w:p>
        </w:tc>
      </w:tr>
      <w:tr w:rsidR="00231AC4" w:rsidRPr="00231AC4" w14:paraId="713D74E8" w14:textId="77777777" w:rsidTr="00D96AFC">
        <w:trPr>
          <w:trHeight w:val="276"/>
        </w:trPr>
        <w:tc>
          <w:tcPr>
            <w:tcW w:w="1418" w:type="dxa"/>
            <w:tcBorders>
              <w:top w:val="nil"/>
              <w:left w:val="single" w:sz="8" w:space="0" w:color="auto"/>
              <w:bottom w:val="nil"/>
              <w:right w:val="single" w:sz="8" w:space="0" w:color="auto"/>
            </w:tcBorders>
            <w:vAlign w:val="bottom"/>
          </w:tcPr>
          <w:p w14:paraId="749549A6" w14:textId="77777777" w:rsidR="00231AC4" w:rsidRPr="00231AC4" w:rsidRDefault="00231AC4" w:rsidP="00231AC4">
            <w:pPr>
              <w:widowControl w:val="0"/>
              <w:autoSpaceDE w:val="0"/>
              <w:autoSpaceDN w:val="0"/>
              <w:adjustRightInd w:val="0"/>
              <w:rPr>
                <w:lang w:eastAsia="en-US"/>
              </w:rPr>
            </w:pPr>
            <w:r w:rsidRPr="00231AC4">
              <w:rPr>
                <w:lang w:eastAsia="en-US"/>
              </w:rPr>
              <w:t>(ріпак ярий</w:t>
            </w:r>
          </w:p>
        </w:tc>
        <w:tc>
          <w:tcPr>
            <w:tcW w:w="2693" w:type="dxa"/>
            <w:tcBorders>
              <w:top w:val="nil"/>
              <w:left w:val="nil"/>
              <w:bottom w:val="nil"/>
              <w:right w:val="single" w:sz="8" w:space="0" w:color="auto"/>
            </w:tcBorders>
            <w:vAlign w:val="bottom"/>
          </w:tcPr>
          <w:p w14:paraId="1E374F68" w14:textId="77777777" w:rsidR="00231AC4" w:rsidRPr="00231AC4" w:rsidRDefault="00231AC4" w:rsidP="00231AC4">
            <w:pPr>
              <w:widowControl w:val="0"/>
              <w:autoSpaceDE w:val="0"/>
              <w:autoSpaceDN w:val="0"/>
              <w:adjustRightInd w:val="0"/>
              <w:rPr>
                <w:lang w:eastAsia="en-US"/>
              </w:rPr>
            </w:pPr>
            <w:r w:rsidRPr="00231AC4">
              <w:rPr>
                <w:lang w:eastAsia="en-US"/>
              </w:rPr>
              <w:t xml:space="preserve">Оберіг Гранд, </w:t>
            </w:r>
            <w:proofErr w:type="spellStart"/>
            <w:r w:rsidRPr="00231AC4">
              <w:rPr>
                <w:lang w:eastAsia="en-US"/>
              </w:rPr>
              <w:t>к.е</w:t>
            </w:r>
            <w:proofErr w:type="spellEnd"/>
            <w:r w:rsidRPr="00231AC4">
              <w:rPr>
                <w:lang w:eastAsia="en-US"/>
              </w:rPr>
              <w:t>.</w:t>
            </w:r>
          </w:p>
          <w:p w14:paraId="4AEE040D" w14:textId="751F9319" w:rsidR="00231AC4" w:rsidRPr="00231AC4" w:rsidRDefault="00231AC4" w:rsidP="00231AC4">
            <w:pPr>
              <w:widowControl w:val="0"/>
              <w:autoSpaceDE w:val="0"/>
              <w:autoSpaceDN w:val="0"/>
              <w:adjustRightInd w:val="0"/>
              <w:rPr>
                <w:lang w:eastAsia="en-US"/>
              </w:rPr>
            </w:pPr>
            <w:r w:rsidRPr="00231AC4">
              <w:rPr>
                <w:lang w:eastAsia="en-US"/>
              </w:rPr>
              <w:t xml:space="preserve"> + ПАР</w:t>
            </w:r>
            <w:r w:rsidR="006F5D26">
              <w:rPr>
                <w:lang w:eastAsia="en-US"/>
              </w:rPr>
              <w:t xml:space="preserve"> </w:t>
            </w:r>
            <w:r w:rsidR="006F5D26" w:rsidRPr="00231AC4">
              <w:rPr>
                <w:lang w:eastAsia="en-US"/>
              </w:rPr>
              <w:t>Корона</w:t>
            </w:r>
          </w:p>
        </w:tc>
        <w:tc>
          <w:tcPr>
            <w:tcW w:w="1559" w:type="dxa"/>
            <w:tcBorders>
              <w:top w:val="nil"/>
              <w:left w:val="nil"/>
              <w:bottom w:val="nil"/>
              <w:right w:val="single" w:sz="8" w:space="0" w:color="auto"/>
            </w:tcBorders>
            <w:vAlign w:val="bottom"/>
          </w:tcPr>
          <w:p w14:paraId="281E3433" w14:textId="77777777" w:rsidR="00231AC4" w:rsidRPr="00231AC4" w:rsidRDefault="00231AC4" w:rsidP="00231AC4">
            <w:pPr>
              <w:widowControl w:val="0"/>
              <w:autoSpaceDE w:val="0"/>
              <w:autoSpaceDN w:val="0"/>
              <w:adjustRightInd w:val="0"/>
              <w:rPr>
                <w:lang w:eastAsia="en-US"/>
              </w:rPr>
            </w:pPr>
            <w:r w:rsidRPr="00231AC4">
              <w:rPr>
                <w:lang w:eastAsia="en-US"/>
              </w:rPr>
              <w:t xml:space="preserve">0,25-0,4 </w:t>
            </w:r>
          </w:p>
          <w:p w14:paraId="29C55B53" w14:textId="575B2157" w:rsidR="00231AC4" w:rsidRPr="00231AC4" w:rsidRDefault="00231AC4" w:rsidP="00231AC4">
            <w:pPr>
              <w:widowControl w:val="0"/>
              <w:autoSpaceDE w:val="0"/>
              <w:autoSpaceDN w:val="0"/>
              <w:adjustRightInd w:val="0"/>
              <w:rPr>
                <w:lang w:eastAsia="en-US"/>
              </w:rPr>
            </w:pPr>
            <w:r w:rsidRPr="00231AC4">
              <w:rPr>
                <w:lang w:eastAsia="en-US"/>
              </w:rPr>
              <w:t>+</w:t>
            </w:r>
            <w:r w:rsidR="006F5D26">
              <w:rPr>
                <w:lang w:eastAsia="en-US"/>
              </w:rPr>
              <w:t xml:space="preserve"> </w:t>
            </w:r>
            <w:r w:rsidRPr="00231AC4">
              <w:rPr>
                <w:lang w:eastAsia="en-US"/>
              </w:rPr>
              <w:t>0,75-1,2</w:t>
            </w:r>
          </w:p>
        </w:tc>
        <w:tc>
          <w:tcPr>
            <w:tcW w:w="1100" w:type="dxa"/>
            <w:gridSpan w:val="3"/>
            <w:tcBorders>
              <w:top w:val="nil"/>
              <w:left w:val="nil"/>
              <w:bottom w:val="nil"/>
              <w:right w:val="nil"/>
            </w:tcBorders>
            <w:vAlign w:val="bottom"/>
          </w:tcPr>
          <w:p w14:paraId="134D4DFB" w14:textId="77777777" w:rsidR="00231AC4" w:rsidRPr="00231AC4" w:rsidRDefault="00231AC4" w:rsidP="00231AC4">
            <w:pPr>
              <w:widowControl w:val="0"/>
              <w:autoSpaceDE w:val="0"/>
              <w:autoSpaceDN w:val="0"/>
              <w:adjustRightInd w:val="0"/>
              <w:rPr>
                <w:lang w:eastAsia="en-US"/>
              </w:rPr>
            </w:pPr>
            <w:r w:rsidRPr="00231AC4">
              <w:rPr>
                <w:lang w:eastAsia="en-US"/>
              </w:rPr>
              <w:t>-“-</w:t>
            </w:r>
          </w:p>
        </w:tc>
        <w:tc>
          <w:tcPr>
            <w:tcW w:w="620" w:type="dxa"/>
            <w:gridSpan w:val="3"/>
            <w:tcBorders>
              <w:top w:val="nil"/>
              <w:left w:val="nil"/>
              <w:bottom w:val="nil"/>
              <w:right w:val="nil"/>
            </w:tcBorders>
            <w:vAlign w:val="bottom"/>
          </w:tcPr>
          <w:p w14:paraId="17B54CF5" w14:textId="77777777" w:rsidR="00231AC4" w:rsidRPr="00231AC4" w:rsidRDefault="00231AC4" w:rsidP="00231AC4">
            <w:pPr>
              <w:widowControl w:val="0"/>
              <w:autoSpaceDE w:val="0"/>
              <w:autoSpaceDN w:val="0"/>
              <w:adjustRightInd w:val="0"/>
              <w:rPr>
                <w:lang w:eastAsia="en-US"/>
              </w:rPr>
            </w:pPr>
          </w:p>
        </w:tc>
        <w:tc>
          <w:tcPr>
            <w:tcW w:w="600" w:type="dxa"/>
            <w:gridSpan w:val="4"/>
            <w:tcBorders>
              <w:top w:val="nil"/>
              <w:left w:val="nil"/>
              <w:bottom w:val="nil"/>
              <w:right w:val="nil"/>
            </w:tcBorders>
            <w:vAlign w:val="bottom"/>
          </w:tcPr>
          <w:p w14:paraId="21562461" w14:textId="77777777" w:rsidR="00231AC4" w:rsidRPr="00231AC4" w:rsidRDefault="00231AC4" w:rsidP="00231AC4">
            <w:pPr>
              <w:widowControl w:val="0"/>
              <w:autoSpaceDE w:val="0"/>
              <w:autoSpaceDN w:val="0"/>
              <w:adjustRightInd w:val="0"/>
              <w:rPr>
                <w:lang w:eastAsia="en-US"/>
              </w:rPr>
            </w:pPr>
          </w:p>
        </w:tc>
        <w:tc>
          <w:tcPr>
            <w:tcW w:w="700" w:type="dxa"/>
            <w:gridSpan w:val="4"/>
            <w:tcBorders>
              <w:top w:val="nil"/>
              <w:left w:val="nil"/>
              <w:bottom w:val="nil"/>
              <w:right w:val="nil"/>
            </w:tcBorders>
            <w:vAlign w:val="bottom"/>
          </w:tcPr>
          <w:p w14:paraId="00BE5AC2" w14:textId="77777777" w:rsidR="00231AC4" w:rsidRPr="00231AC4" w:rsidRDefault="00231AC4" w:rsidP="00231AC4">
            <w:pPr>
              <w:widowControl w:val="0"/>
              <w:autoSpaceDE w:val="0"/>
              <w:autoSpaceDN w:val="0"/>
              <w:adjustRightInd w:val="0"/>
              <w:rPr>
                <w:lang w:eastAsia="en-US"/>
              </w:rPr>
            </w:pPr>
          </w:p>
        </w:tc>
        <w:tc>
          <w:tcPr>
            <w:tcW w:w="666" w:type="dxa"/>
            <w:tcBorders>
              <w:top w:val="nil"/>
              <w:left w:val="nil"/>
              <w:bottom w:val="nil"/>
              <w:right w:val="single" w:sz="8" w:space="0" w:color="auto"/>
            </w:tcBorders>
            <w:vAlign w:val="bottom"/>
          </w:tcPr>
          <w:p w14:paraId="21AC7CD3" w14:textId="77777777" w:rsidR="00231AC4" w:rsidRPr="00231AC4" w:rsidRDefault="00231AC4" w:rsidP="00231AC4">
            <w:pPr>
              <w:widowControl w:val="0"/>
              <w:autoSpaceDE w:val="0"/>
              <w:autoSpaceDN w:val="0"/>
              <w:adjustRightInd w:val="0"/>
              <w:rPr>
                <w:lang w:eastAsia="en-US"/>
              </w:rPr>
            </w:pPr>
          </w:p>
        </w:tc>
      </w:tr>
      <w:tr w:rsidR="00231AC4" w:rsidRPr="00231AC4" w14:paraId="64779D03" w14:textId="77777777" w:rsidTr="00D96AFC">
        <w:trPr>
          <w:trHeight w:val="276"/>
        </w:trPr>
        <w:tc>
          <w:tcPr>
            <w:tcW w:w="1418" w:type="dxa"/>
            <w:tcBorders>
              <w:top w:val="nil"/>
              <w:left w:val="single" w:sz="8" w:space="0" w:color="auto"/>
              <w:bottom w:val="nil"/>
              <w:right w:val="single" w:sz="8" w:space="0" w:color="auto"/>
            </w:tcBorders>
            <w:vAlign w:val="bottom"/>
          </w:tcPr>
          <w:p w14:paraId="5DBACDD8" w14:textId="77777777" w:rsidR="00231AC4" w:rsidRPr="00231AC4" w:rsidRDefault="00231AC4" w:rsidP="00231AC4">
            <w:pPr>
              <w:widowControl w:val="0"/>
              <w:autoSpaceDE w:val="0"/>
              <w:autoSpaceDN w:val="0"/>
              <w:adjustRightInd w:val="0"/>
              <w:rPr>
                <w:lang w:eastAsia="en-US"/>
              </w:rPr>
            </w:pPr>
            <w:r w:rsidRPr="00231AC4">
              <w:rPr>
                <w:lang w:eastAsia="en-US"/>
              </w:rPr>
              <w:t>та озимий)</w:t>
            </w:r>
          </w:p>
        </w:tc>
        <w:tc>
          <w:tcPr>
            <w:tcW w:w="2693" w:type="dxa"/>
            <w:tcBorders>
              <w:top w:val="nil"/>
              <w:left w:val="nil"/>
              <w:bottom w:val="nil"/>
              <w:right w:val="single" w:sz="8" w:space="0" w:color="auto"/>
            </w:tcBorders>
            <w:vAlign w:val="bottom"/>
          </w:tcPr>
          <w:p w14:paraId="6277CCBB" w14:textId="26B39785"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28F6060A" w14:textId="77777777" w:rsidR="00231AC4" w:rsidRPr="00231AC4" w:rsidRDefault="00231AC4" w:rsidP="00231AC4">
            <w:pPr>
              <w:widowControl w:val="0"/>
              <w:autoSpaceDE w:val="0"/>
              <w:autoSpaceDN w:val="0"/>
              <w:adjustRightInd w:val="0"/>
              <w:rPr>
                <w:lang w:eastAsia="en-US"/>
              </w:rPr>
            </w:pPr>
          </w:p>
        </w:tc>
        <w:tc>
          <w:tcPr>
            <w:tcW w:w="1100" w:type="dxa"/>
            <w:gridSpan w:val="3"/>
            <w:tcBorders>
              <w:top w:val="nil"/>
              <w:left w:val="nil"/>
              <w:bottom w:val="nil"/>
              <w:right w:val="nil"/>
            </w:tcBorders>
            <w:vAlign w:val="bottom"/>
          </w:tcPr>
          <w:p w14:paraId="01527AE3" w14:textId="77777777" w:rsidR="00231AC4" w:rsidRPr="00231AC4" w:rsidRDefault="00231AC4" w:rsidP="00231AC4">
            <w:pPr>
              <w:widowControl w:val="0"/>
              <w:autoSpaceDE w:val="0"/>
              <w:autoSpaceDN w:val="0"/>
              <w:adjustRightInd w:val="0"/>
              <w:rPr>
                <w:lang w:eastAsia="en-US"/>
              </w:rPr>
            </w:pPr>
          </w:p>
        </w:tc>
        <w:tc>
          <w:tcPr>
            <w:tcW w:w="620" w:type="dxa"/>
            <w:gridSpan w:val="3"/>
            <w:tcBorders>
              <w:top w:val="nil"/>
              <w:left w:val="nil"/>
              <w:bottom w:val="nil"/>
              <w:right w:val="nil"/>
            </w:tcBorders>
            <w:vAlign w:val="bottom"/>
          </w:tcPr>
          <w:p w14:paraId="5441145B" w14:textId="77777777" w:rsidR="00231AC4" w:rsidRPr="00231AC4" w:rsidRDefault="00231AC4" w:rsidP="00231AC4">
            <w:pPr>
              <w:widowControl w:val="0"/>
              <w:autoSpaceDE w:val="0"/>
              <w:autoSpaceDN w:val="0"/>
              <w:adjustRightInd w:val="0"/>
              <w:rPr>
                <w:lang w:eastAsia="en-US"/>
              </w:rPr>
            </w:pPr>
          </w:p>
        </w:tc>
        <w:tc>
          <w:tcPr>
            <w:tcW w:w="600" w:type="dxa"/>
            <w:gridSpan w:val="4"/>
            <w:tcBorders>
              <w:top w:val="nil"/>
              <w:left w:val="nil"/>
              <w:bottom w:val="nil"/>
              <w:right w:val="nil"/>
            </w:tcBorders>
            <w:vAlign w:val="bottom"/>
          </w:tcPr>
          <w:p w14:paraId="5FB6C23F" w14:textId="77777777" w:rsidR="00231AC4" w:rsidRPr="00231AC4" w:rsidRDefault="00231AC4" w:rsidP="00231AC4">
            <w:pPr>
              <w:widowControl w:val="0"/>
              <w:autoSpaceDE w:val="0"/>
              <w:autoSpaceDN w:val="0"/>
              <w:adjustRightInd w:val="0"/>
              <w:rPr>
                <w:lang w:eastAsia="en-US"/>
              </w:rPr>
            </w:pPr>
          </w:p>
        </w:tc>
        <w:tc>
          <w:tcPr>
            <w:tcW w:w="700" w:type="dxa"/>
            <w:gridSpan w:val="4"/>
            <w:tcBorders>
              <w:top w:val="nil"/>
              <w:left w:val="nil"/>
              <w:bottom w:val="nil"/>
              <w:right w:val="nil"/>
            </w:tcBorders>
            <w:vAlign w:val="bottom"/>
          </w:tcPr>
          <w:p w14:paraId="0146D25E" w14:textId="77777777" w:rsidR="00231AC4" w:rsidRPr="00231AC4" w:rsidRDefault="00231AC4" w:rsidP="00231AC4">
            <w:pPr>
              <w:widowControl w:val="0"/>
              <w:autoSpaceDE w:val="0"/>
              <w:autoSpaceDN w:val="0"/>
              <w:adjustRightInd w:val="0"/>
              <w:rPr>
                <w:lang w:eastAsia="en-US"/>
              </w:rPr>
            </w:pPr>
          </w:p>
        </w:tc>
        <w:tc>
          <w:tcPr>
            <w:tcW w:w="666" w:type="dxa"/>
            <w:tcBorders>
              <w:top w:val="nil"/>
              <w:left w:val="nil"/>
              <w:bottom w:val="nil"/>
              <w:right w:val="single" w:sz="8" w:space="0" w:color="auto"/>
            </w:tcBorders>
            <w:vAlign w:val="bottom"/>
          </w:tcPr>
          <w:p w14:paraId="15010DB5" w14:textId="77777777" w:rsidR="00231AC4" w:rsidRPr="00231AC4" w:rsidRDefault="00231AC4" w:rsidP="00231AC4">
            <w:pPr>
              <w:widowControl w:val="0"/>
              <w:autoSpaceDE w:val="0"/>
              <w:autoSpaceDN w:val="0"/>
              <w:adjustRightInd w:val="0"/>
              <w:rPr>
                <w:lang w:eastAsia="en-US"/>
              </w:rPr>
            </w:pPr>
          </w:p>
        </w:tc>
      </w:tr>
      <w:tr w:rsidR="00231AC4" w:rsidRPr="00231AC4" w14:paraId="2408B37C" w14:textId="77777777" w:rsidTr="00D96AFC">
        <w:trPr>
          <w:trHeight w:val="552"/>
        </w:trPr>
        <w:tc>
          <w:tcPr>
            <w:tcW w:w="1418" w:type="dxa"/>
            <w:tcBorders>
              <w:top w:val="nil"/>
              <w:left w:val="single" w:sz="8" w:space="0" w:color="auto"/>
              <w:bottom w:val="nil"/>
              <w:right w:val="single" w:sz="8" w:space="0" w:color="auto"/>
            </w:tcBorders>
            <w:vAlign w:val="bottom"/>
          </w:tcPr>
          <w:p w14:paraId="5BCF73A3"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409419D1"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Фюзілад</w:t>
            </w:r>
            <w:proofErr w:type="spellEnd"/>
            <w:r w:rsidRPr="00231AC4">
              <w:rPr>
                <w:lang w:eastAsia="en-US"/>
              </w:rPr>
              <w:t xml:space="preserve"> Форте150 ЕС,</w:t>
            </w:r>
          </w:p>
        </w:tc>
        <w:tc>
          <w:tcPr>
            <w:tcW w:w="1559" w:type="dxa"/>
            <w:tcBorders>
              <w:top w:val="nil"/>
              <w:left w:val="nil"/>
              <w:bottom w:val="nil"/>
              <w:right w:val="single" w:sz="8" w:space="0" w:color="auto"/>
            </w:tcBorders>
            <w:vAlign w:val="bottom"/>
          </w:tcPr>
          <w:p w14:paraId="0CAF4C75" w14:textId="77777777" w:rsidR="00231AC4" w:rsidRPr="00231AC4" w:rsidRDefault="00231AC4" w:rsidP="00231AC4">
            <w:pPr>
              <w:widowControl w:val="0"/>
              <w:autoSpaceDE w:val="0"/>
              <w:autoSpaceDN w:val="0"/>
              <w:adjustRightInd w:val="0"/>
              <w:rPr>
                <w:lang w:eastAsia="en-US"/>
              </w:rPr>
            </w:pPr>
            <w:r w:rsidRPr="00231AC4">
              <w:rPr>
                <w:lang w:eastAsia="en-US"/>
              </w:rPr>
              <w:t>0,5-1</w:t>
            </w:r>
          </w:p>
        </w:tc>
        <w:tc>
          <w:tcPr>
            <w:tcW w:w="1100" w:type="dxa"/>
            <w:gridSpan w:val="3"/>
            <w:tcBorders>
              <w:top w:val="nil"/>
              <w:left w:val="nil"/>
              <w:bottom w:val="nil"/>
              <w:right w:val="nil"/>
            </w:tcBorders>
            <w:vAlign w:val="bottom"/>
          </w:tcPr>
          <w:p w14:paraId="3C14DCB3" w14:textId="77777777" w:rsidR="00231AC4" w:rsidRPr="00231AC4" w:rsidRDefault="00231AC4" w:rsidP="00231AC4">
            <w:pPr>
              <w:widowControl w:val="0"/>
              <w:autoSpaceDE w:val="0"/>
              <w:autoSpaceDN w:val="0"/>
              <w:adjustRightInd w:val="0"/>
              <w:rPr>
                <w:lang w:eastAsia="en-US"/>
              </w:rPr>
            </w:pPr>
            <w:r w:rsidRPr="00231AC4">
              <w:rPr>
                <w:lang w:eastAsia="en-US"/>
              </w:rPr>
              <w:t>-“-</w:t>
            </w:r>
          </w:p>
        </w:tc>
        <w:tc>
          <w:tcPr>
            <w:tcW w:w="620" w:type="dxa"/>
            <w:gridSpan w:val="3"/>
            <w:tcBorders>
              <w:top w:val="nil"/>
              <w:left w:val="nil"/>
              <w:bottom w:val="nil"/>
              <w:right w:val="nil"/>
            </w:tcBorders>
            <w:vAlign w:val="bottom"/>
          </w:tcPr>
          <w:p w14:paraId="0763A1B6" w14:textId="77777777" w:rsidR="00231AC4" w:rsidRPr="00231AC4" w:rsidRDefault="00231AC4" w:rsidP="00231AC4">
            <w:pPr>
              <w:widowControl w:val="0"/>
              <w:autoSpaceDE w:val="0"/>
              <w:autoSpaceDN w:val="0"/>
              <w:adjustRightInd w:val="0"/>
              <w:rPr>
                <w:lang w:eastAsia="en-US"/>
              </w:rPr>
            </w:pPr>
          </w:p>
        </w:tc>
        <w:tc>
          <w:tcPr>
            <w:tcW w:w="600" w:type="dxa"/>
            <w:gridSpan w:val="4"/>
            <w:tcBorders>
              <w:top w:val="nil"/>
              <w:left w:val="nil"/>
              <w:bottom w:val="nil"/>
              <w:right w:val="nil"/>
            </w:tcBorders>
            <w:vAlign w:val="bottom"/>
          </w:tcPr>
          <w:p w14:paraId="143F7F10" w14:textId="77777777" w:rsidR="00231AC4" w:rsidRPr="00231AC4" w:rsidRDefault="00231AC4" w:rsidP="00231AC4">
            <w:pPr>
              <w:widowControl w:val="0"/>
              <w:autoSpaceDE w:val="0"/>
              <w:autoSpaceDN w:val="0"/>
              <w:adjustRightInd w:val="0"/>
              <w:rPr>
                <w:lang w:eastAsia="en-US"/>
              </w:rPr>
            </w:pPr>
          </w:p>
        </w:tc>
        <w:tc>
          <w:tcPr>
            <w:tcW w:w="700" w:type="dxa"/>
            <w:gridSpan w:val="4"/>
            <w:tcBorders>
              <w:top w:val="nil"/>
              <w:left w:val="nil"/>
              <w:bottom w:val="nil"/>
              <w:right w:val="nil"/>
            </w:tcBorders>
            <w:vAlign w:val="bottom"/>
          </w:tcPr>
          <w:p w14:paraId="62FA4846" w14:textId="77777777" w:rsidR="00231AC4" w:rsidRPr="00231AC4" w:rsidRDefault="00231AC4" w:rsidP="00231AC4">
            <w:pPr>
              <w:widowControl w:val="0"/>
              <w:autoSpaceDE w:val="0"/>
              <w:autoSpaceDN w:val="0"/>
              <w:adjustRightInd w:val="0"/>
              <w:rPr>
                <w:lang w:eastAsia="en-US"/>
              </w:rPr>
            </w:pPr>
          </w:p>
        </w:tc>
        <w:tc>
          <w:tcPr>
            <w:tcW w:w="666" w:type="dxa"/>
            <w:tcBorders>
              <w:top w:val="nil"/>
              <w:left w:val="nil"/>
              <w:bottom w:val="nil"/>
              <w:right w:val="single" w:sz="8" w:space="0" w:color="auto"/>
            </w:tcBorders>
            <w:vAlign w:val="bottom"/>
          </w:tcPr>
          <w:p w14:paraId="36B39FDD" w14:textId="77777777" w:rsidR="00231AC4" w:rsidRPr="00231AC4" w:rsidRDefault="00231AC4" w:rsidP="00231AC4">
            <w:pPr>
              <w:widowControl w:val="0"/>
              <w:autoSpaceDE w:val="0"/>
              <w:autoSpaceDN w:val="0"/>
              <w:adjustRightInd w:val="0"/>
              <w:rPr>
                <w:lang w:eastAsia="en-US"/>
              </w:rPr>
            </w:pPr>
          </w:p>
        </w:tc>
      </w:tr>
      <w:tr w:rsidR="00231AC4" w:rsidRPr="00231AC4" w14:paraId="2960DAD6" w14:textId="77777777" w:rsidTr="00D96AFC">
        <w:trPr>
          <w:trHeight w:val="276"/>
        </w:trPr>
        <w:tc>
          <w:tcPr>
            <w:tcW w:w="1418" w:type="dxa"/>
            <w:tcBorders>
              <w:top w:val="nil"/>
              <w:left w:val="single" w:sz="8" w:space="0" w:color="auto"/>
              <w:bottom w:val="nil"/>
              <w:right w:val="single" w:sz="8" w:space="0" w:color="auto"/>
            </w:tcBorders>
            <w:vAlign w:val="bottom"/>
          </w:tcPr>
          <w:p w14:paraId="7CDA597C"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5FA7E826" w14:textId="4FA2BF89" w:rsidR="00231AC4" w:rsidRPr="00231AC4" w:rsidRDefault="006F5D26" w:rsidP="00231AC4">
            <w:pPr>
              <w:widowControl w:val="0"/>
              <w:autoSpaceDE w:val="0"/>
              <w:autoSpaceDN w:val="0"/>
              <w:adjustRightInd w:val="0"/>
              <w:rPr>
                <w:lang w:eastAsia="en-US"/>
              </w:rPr>
            </w:pPr>
            <w:r>
              <w:rPr>
                <w:lang w:eastAsia="en-US"/>
              </w:rPr>
              <w:t>КЕ</w:t>
            </w:r>
          </w:p>
        </w:tc>
        <w:tc>
          <w:tcPr>
            <w:tcW w:w="1559" w:type="dxa"/>
            <w:tcBorders>
              <w:top w:val="nil"/>
              <w:left w:val="nil"/>
              <w:bottom w:val="nil"/>
              <w:right w:val="single" w:sz="8" w:space="0" w:color="auto"/>
            </w:tcBorders>
            <w:vAlign w:val="bottom"/>
          </w:tcPr>
          <w:p w14:paraId="4781EE9E" w14:textId="77777777" w:rsidR="00231AC4" w:rsidRPr="00231AC4" w:rsidRDefault="00231AC4" w:rsidP="00231AC4">
            <w:pPr>
              <w:widowControl w:val="0"/>
              <w:autoSpaceDE w:val="0"/>
              <w:autoSpaceDN w:val="0"/>
              <w:adjustRightInd w:val="0"/>
              <w:rPr>
                <w:lang w:eastAsia="en-US"/>
              </w:rPr>
            </w:pPr>
          </w:p>
        </w:tc>
        <w:tc>
          <w:tcPr>
            <w:tcW w:w="1100" w:type="dxa"/>
            <w:gridSpan w:val="3"/>
            <w:tcBorders>
              <w:top w:val="nil"/>
              <w:left w:val="nil"/>
              <w:bottom w:val="nil"/>
              <w:right w:val="nil"/>
            </w:tcBorders>
            <w:vAlign w:val="bottom"/>
          </w:tcPr>
          <w:p w14:paraId="5EAC040E" w14:textId="77777777" w:rsidR="00231AC4" w:rsidRPr="00231AC4" w:rsidRDefault="00231AC4" w:rsidP="00231AC4">
            <w:pPr>
              <w:widowControl w:val="0"/>
              <w:autoSpaceDE w:val="0"/>
              <w:autoSpaceDN w:val="0"/>
              <w:adjustRightInd w:val="0"/>
              <w:rPr>
                <w:lang w:eastAsia="en-US"/>
              </w:rPr>
            </w:pPr>
          </w:p>
        </w:tc>
        <w:tc>
          <w:tcPr>
            <w:tcW w:w="620" w:type="dxa"/>
            <w:gridSpan w:val="3"/>
            <w:tcBorders>
              <w:top w:val="nil"/>
              <w:left w:val="nil"/>
              <w:bottom w:val="nil"/>
              <w:right w:val="nil"/>
            </w:tcBorders>
            <w:vAlign w:val="bottom"/>
          </w:tcPr>
          <w:p w14:paraId="08247311" w14:textId="77777777" w:rsidR="00231AC4" w:rsidRPr="00231AC4" w:rsidRDefault="00231AC4" w:rsidP="00231AC4">
            <w:pPr>
              <w:widowControl w:val="0"/>
              <w:autoSpaceDE w:val="0"/>
              <w:autoSpaceDN w:val="0"/>
              <w:adjustRightInd w:val="0"/>
              <w:rPr>
                <w:lang w:eastAsia="en-US"/>
              </w:rPr>
            </w:pPr>
          </w:p>
        </w:tc>
        <w:tc>
          <w:tcPr>
            <w:tcW w:w="600" w:type="dxa"/>
            <w:gridSpan w:val="4"/>
            <w:tcBorders>
              <w:top w:val="nil"/>
              <w:left w:val="nil"/>
              <w:bottom w:val="nil"/>
              <w:right w:val="nil"/>
            </w:tcBorders>
            <w:vAlign w:val="bottom"/>
          </w:tcPr>
          <w:p w14:paraId="795F0ED1" w14:textId="77777777" w:rsidR="00231AC4" w:rsidRPr="00231AC4" w:rsidRDefault="00231AC4" w:rsidP="00231AC4">
            <w:pPr>
              <w:widowControl w:val="0"/>
              <w:autoSpaceDE w:val="0"/>
              <w:autoSpaceDN w:val="0"/>
              <w:adjustRightInd w:val="0"/>
              <w:rPr>
                <w:lang w:eastAsia="en-US"/>
              </w:rPr>
            </w:pPr>
          </w:p>
        </w:tc>
        <w:tc>
          <w:tcPr>
            <w:tcW w:w="700" w:type="dxa"/>
            <w:gridSpan w:val="4"/>
            <w:tcBorders>
              <w:top w:val="nil"/>
              <w:left w:val="nil"/>
              <w:bottom w:val="nil"/>
              <w:right w:val="nil"/>
            </w:tcBorders>
            <w:vAlign w:val="bottom"/>
          </w:tcPr>
          <w:p w14:paraId="4EC8583E" w14:textId="77777777" w:rsidR="00231AC4" w:rsidRPr="00231AC4" w:rsidRDefault="00231AC4" w:rsidP="00231AC4">
            <w:pPr>
              <w:widowControl w:val="0"/>
              <w:autoSpaceDE w:val="0"/>
              <w:autoSpaceDN w:val="0"/>
              <w:adjustRightInd w:val="0"/>
              <w:rPr>
                <w:lang w:eastAsia="en-US"/>
              </w:rPr>
            </w:pPr>
          </w:p>
        </w:tc>
        <w:tc>
          <w:tcPr>
            <w:tcW w:w="666" w:type="dxa"/>
            <w:tcBorders>
              <w:top w:val="nil"/>
              <w:left w:val="nil"/>
              <w:bottom w:val="nil"/>
              <w:right w:val="single" w:sz="8" w:space="0" w:color="auto"/>
            </w:tcBorders>
            <w:vAlign w:val="bottom"/>
          </w:tcPr>
          <w:p w14:paraId="76EE2726" w14:textId="77777777" w:rsidR="00231AC4" w:rsidRPr="00231AC4" w:rsidRDefault="00231AC4" w:rsidP="00231AC4">
            <w:pPr>
              <w:widowControl w:val="0"/>
              <w:autoSpaceDE w:val="0"/>
              <w:autoSpaceDN w:val="0"/>
              <w:adjustRightInd w:val="0"/>
              <w:rPr>
                <w:lang w:eastAsia="en-US"/>
              </w:rPr>
            </w:pPr>
          </w:p>
        </w:tc>
      </w:tr>
      <w:tr w:rsidR="00231AC4" w:rsidRPr="00231AC4" w14:paraId="04012E70" w14:textId="77777777" w:rsidTr="00D96AFC">
        <w:trPr>
          <w:trHeight w:val="552"/>
        </w:trPr>
        <w:tc>
          <w:tcPr>
            <w:tcW w:w="1418" w:type="dxa"/>
            <w:tcBorders>
              <w:top w:val="nil"/>
              <w:left w:val="single" w:sz="8" w:space="0" w:color="auto"/>
              <w:bottom w:val="nil"/>
              <w:right w:val="single" w:sz="8" w:space="0" w:color="auto"/>
            </w:tcBorders>
            <w:vAlign w:val="bottom"/>
          </w:tcPr>
          <w:p w14:paraId="03B80B4D"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0F48DA8B" w14:textId="17BD9A22" w:rsidR="00231AC4" w:rsidRPr="00231AC4" w:rsidRDefault="00231AC4" w:rsidP="006F5D26">
            <w:pPr>
              <w:widowControl w:val="0"/>
              <w:autoSpaceDE w:val="0"/>
              <w:autoSpaceDN w:val="0"/>
              <w:adjustRightInd w:val="0"/>
              <w:rPr>
                <w:lang w:eastAsia="en-US"/>
              </w:rPr>
            </w:pPr>
            <w:r w:rsidRPr="00231AC4">
              <w:rPr>
                <w:lang w:eastAsia="en-US"/>
              </w:rPr>
              <w:t>Цент, КЕ</w:t>
            </w:r>
            <w:r w:rsidR="006F5D26">
              <w:rPr>
                <w:lang w:eastAsia="en-US"/>
              </w:rPr>
              <w:t xml:space="preserve"> </w:t>
            </w:r>
            <w:r w:rsidRPr="00231AC4">
              <w:rPr>
                <w:lang w:eastAsia="en-US"/>
              </w:rPr>
              <w:t xml:space="preserve"> + ПАР </w:t>
            </w:r>
            <w:proofErr w:type="spellStart"/>
            <w:r w:rsidRPr="00231AC4">
              <w:rPr>
                <w:lang w:eastAsia="en-US"/>
              </w:rPr>
              <w:t>Фофір</w:t>
            </w:r>
            <w:proofErr w:type="spellEnd"/>
          </w:p>
        </w:tc>
        <w:tc>
          <w:tcPr>
            <w:tcW w:w="1559" w:type="dxa"/>
            <w:tcBorders>
              <w:top w:val="nil"/>
              <w:left w:val="nil"/>
              <w:bottom w:val="nil"/>
              <w:right w:val="single" w:sz="8" w:space="0" w:color="auto"/>
            </w:tcBorders>
            <w:vAlign w:val="bottom"/>
          </w:tcPr>
          <w:p w14:paraId="615E224E" w14:textId="6AF08CBD" w:rsidR="00231AC4" w:rsidRPr="00231AC4" w:rsidRDefault="00231AC4" w:rsidP="006F5D26">
            <w:pPr>
              <w:widowControl w:val="0"/>
              <w:autoSpaceDE w:val="0"/>
              <w:autoSpaceDN w:val="0"/>
              <w:adjustRightInd w:val="0"/>
              <w:rPr>
                <w:lang w:eastAsia="en-US"/>
              </w:rPr>
            </w:pPr>
            <w:r w:rsidRPr="00231AC4">
              <w:rPr>
                <w:lang w:eastAsia="en-US"/>
              </w:rPr>
              <w:t>0,2-0,4 +</w:t>
            </w:r>
            <w:r w:rsidR="006F5D26">
              <w:rPr>
                <w:lang w:eastAsia="en-US"/>
              </w:rPr>
              <w:t xml:space="preserve"> </w:t>
            </w:r>
            <w:r w:rsidRPr="00231AC4">
              <w:rPr>
                <w:lang w:eastAsia="en-US"/>
              </w:rPr>
              <w:t>0,6-1,2</w:t>
            </w:r>
          </w:p>
        </w:tc>
        <w:tc>
          <w:tcPr>
            <w:tcW w:w="3686" w:type="dxa"/>
            <w:gridSpan w:val="15"/>
            <w:tcBorders>
              <w:top w:val="nil"/>
              <w:left w:val="nil"/>
              <w:bottom w:val="nil"/>
              <w:right w:val="single" w:sz="8" w:space="0" w:color="auto"/>
            </w:tcBorders>
            <w:vAlign w:val="bottom"/>
          </w:tcPr>
          <w:p w14:paraId="7356FED9" w14:textId="77777777" w:rsidR="00231AC4" w:rsidRPr="00231AC4" w:rsidRDefault="00231AC4" w:rsidP="00231AC4">
            <w:pPr>
              <w:widowControl w:val="0"/>
              <w:autoSpaceDE w:val="0"/>
              <w:autoSpaceDN w:val="0"/>
              <w:adjustRightInd w:val="0"/>
              <w:rPr>
                <w:lang w:eastAsia="en-US"/>
              </w:rPr>
            </w:pPr>
            <w:r w:rsidRPr="00231AC4">
              <w:rPr>
                <w:lang w:eastAsia="en-US"/>
              </w:rPr>
              <w:t xml:space="preserve">-“-2-6 листків у </w:t>
            </w:r>
            <w:proofErr w:type="spellStart"/>
            <w:r w:rsidRPr="00231AC4">
              <w:rPr>
                <w:lang w:eastAsia="en-US"/>
              </w:rPr>
              <w:t>бурʼянів</w:t>
            </w:r>
            <w:proofErr w:type="spellEnd"/>
          </w:p>
          <w:p w14:paraId="6B7BB5FA" w14:textId="77777777" w:rsidR="00231AC4" w:rsidRPr="00231AC4" w:rsidRDefault="00231AC4" w:rsidP="00231AC4">
            <w:pPr>
              <w:widowControl w:val="0"/>
              <w:autoSpaceDE w:val="0"/>
              <w:autoSpaceDN w:val="0"/>
              <w:adjustRightInd w:val="0"/>
              <w:rPr>
                <w:lang w:eastAsia="en-US"/>
              </w:rPr>
            </w:pPr>
          </w:p>
        </w:tc>
      </w:tr>
      <w:tr w:rsidR="00231AC4" w:rsidRPr="00231AC4" w14:paraId="65349DE7" w14:textId="77777777" w:rsidTr="00D96AFC">
        <w:trPr>
          <w:trHeight w:val="195"/>
        </w:trPr>
        <w:tc>
          <w:tcPr>
            <w:tcW w:w="1418" w:type="dxa"/>
            <w:tcBorders>
              <w:top w:val="nil"/>
              <w:left w:val="single" w:sz="8" w:space="0" w:color="auto"/>
              <w:bottom w:val="single" w:sz="4" w:space="0" w:color="auto"/>
              <w:right w:val="single" w:sz="8" w:space="0" w:color="auto"/>
            </w:tcBorders>
            <w:vAlign w:val="bottom"/>
          </w:tcPr>
          <w:p w14:paraId="3C5F207B"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single" w:sz="4" w:space="0" w:color="auto"/>
              <w:right w:val="single" w:sz="8" w:space="0" w:color="auto"/>
            </w:tcBorders>
            <w:vAlign w:val="bottom"/>
          </w:tcPr>
          <w:p w14:paraId="286DE574"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single" w:sz="4" w:space="0" w:color="auto"/>
              <w:right w:val="single" w:sz="8" w:space="0" w:color="auto"/>
            </w:tcBorders>
            <w:vAlign w:val="bottom"/>
          </w:tcPr>
          <w:p w14:paraId="1B0853A8" w14:textId="77777777" w:rsidR="00231AC4" w:rsidRPr="00231AC4" w:rsidRDefault="00231AC4" w:rsidP="00231AC4">
            <w:pPr>
              <w:widowControl w:val="0"/>
              <w:autoSpaceDE w:val="0"/>
              <w:autoSpaceDN w:val="0"/>
              <w:adjustRightInd w:val="0"/>
              <w:rPr>
                <w:lang w:eastAsia="en-US"/>
              </w:rPr>
            </w:pPr>
          </w:p>
        </w:tc>
        <w:tc>
          <w:tcPr>
            <w:tcW w:w="3686" w:type="dxa"/>
            <w:gridSpan w:val="15"/>
            <w:tcBorders>
              <w:top w:val="nil"/>
              <w:left w:val="nil"/>
              <w:bottom w:val="single" w:sz="4" w:space="0" w:color="auto"/>
              <w:right w:val="single" w:sz="8" w:space="0" w:color="auto"/>
            </w:tcBorders>
            <w:vAlign w:val="bottom"/>
          </w:tcPr>
          <w:p w14:paraId="297E1692" w14:textId="77777777" w:rsidR="00231AC4" w:rsidRPr="00231AC4" w:rsidRDefault="00231AC4" w:rsidP="00231AC4">
            <w:pPr>
              <w:widowControl w:val="0"/>
              <w:autoSpaceDE w:val="0"/>
              <w:autoSpaceDN w:val="0"/>
              <w:adjustRightInd w:val="0"/>
              <w:rPr>
                <w:lang w:eastAsia="en-US"/>
              </w:rPr>
            </w:pPr>
          </w:p>
        </w:tc>
      </w:tr>
      <w:tr w:rsidR="00231AC4" w:rsidRPr="00231AC4" w14:paraId="27E6AE9E" w14:textId="77777777" w:rsidTr="00D96AFC">
        <w:trPr>
          <w:trHeight w:val="276"/>
        </w:trPr>
        <w:tc>
          <w:tcPr>
            <w:tcW w:w="1418" w:type="dxa"/>
            <w:tcBorders>
              <w:top w:val="single" w:sz="4" w:space="0" w:color="auto"/>
              <w:left w:val="single" w:sz="8" w:space="0" w:color="auto"/>
              <w:bottom w:val="nil"/>
              <w:right w:val="single" w:sz="8" w:space="0" w:color="auto"/>
            </w:tcBorders>
            <w:vAlign w:val="bottom"/>
          </w:tcPr>
          <w:p w14:paraId="2E9A8FF8" w14:textId="77777777" w:rsidR="00231AC4" w:rsidRPr="00231AC4" w:rsidRDefault="00231AC4" w:rsidP="00231AC4">
            <w:pPr>
              <w:widowControl w:val="0"/>
              <w:autoSpaceDE w:val="0"/>
              <w:autoSpaceDN w:val="0"/>
              <w:adjustRightInd w:val="0"/>
              <w:rPr>
                <w:lang w:eastAsia="en-US"/>
              </w:rPr>
            </w:pPr>
          </w:p>
        </w:tc>
        <w:tc>
          <w:tcPr>
            <w:tcW w:w="2693" w:type="dxa"/>
            <w:tcBorders>
              <w:top w:val="single" w:sz="4" w:space="0" w:color="auto"/>
              <w:left w:val="nil"/>
              <w:bottom w:val="nil"/>
              <w:right w:val="single" w:sz="8" w:space="0" w:color="auto"/>
            </w:tcBorders>
            <w:vAlign w:val="bottom"/>
          </w:tcPr>
          <w:p w14:paraId="7A91E9E4" w14:textId="77777777" w:rsidR="00231AC4" w:rsidRPr="00231AC4" w:rsidRDefault="00231AC4" w:rsidP="00231AC4">
            <w:pPr>
              <w:widowControl w:val="0"/>
              <w:autoSpaceDE w:val="0"/>
              <w:autoSpaceDN w:val="0"/>
              <w:adjustRightInd w:val="0"/>
              <w:rPr>
                <w:lang w:eastAsia="en-US"/>
              </w:rPr>
            </w:pPr>
            <w:r w:rsidRPr="00231AC4">
              <w:rPr>
                <w:lang w:eastAsia="en-US"/>
              </w:rPr>
              <w:t xml:space="preserve">Центуріон </w:t>
            </w:r>
            <w:proofErr w:type="spellStart"/>
            <w:r w:rsidRPr="00231AC4">
              <w:rPr>
                <w:lang w:eastAsia="en-US"/>
              </w:rPr>
              <w:t>Профі</w:t>
            </w:r>
            <w:proofErr w:type="spellEnd"/>
            <w:r w:rsidRPr="00231AC4">
              <w:rPr>
                <w:lang w:eastAsia="en-US"/>
              </w:rPr>
              <w:t>, КЕ</w:t>
            </w:r>
          </w:p>
        </w:tc>
        <w:tc>
          <w:tcPr>
            <w:tcW w:w="1559" w:type="dxa"/>
            <w:tcBorders>
              <w:top w:val="single" w:sz="4" w:space="0" w:color="auto"/>
              <w:left w:val="nil"/>
              <w:bottom w:val="nil"/>
              <w:right w:val="single" w:sz="8" w:space="0" w:color="auto"/>
            </w:tcBorders>
            <w:vAlign w:val="bottom"/>
          </w:tcPr>
          <w:p w14:paraId="4AC6D700" w14:textId="77777777" w:rsidR="00231AC4" w:rsidRPr="00231AC4" w:rsidRDefault="00231AC4" w:rsidP="00231AC4">
            <w:pPr>
              <w:widowControl w:val="0"/>
              <w:autoSpaceDE w:val="0"/>
              <w:autoSpaceDN w:val="0"/>
              <w:adjustRightInd w:val="0"/>
              <w:rPr>
                <w:lang w:eastAsia="en-US"/>
              </w:rPr>
            </w:pPr>
            <w:r w:rsidRPr="00231AC4">
              <w:rPr>
                <w:lang w:eastAsia="en-US"/>
              </w:rPr>
              <w:t>0,15-0,35</w:t>
            </w:r>
          </w:p>
        </w:tc>
        <w:tc>
          <w:tcPr>
            <w:tcW w:w="3686" w:type="dxa"/>
            <w:gridSpan w:val="15"/>
            <w:vMerge w:val="restart"/>
            <w:tcBorders>
              <w:top w:val="single" w:sz="4" w:space="0" w:color="auto"/>
              <w:left w:val="nil"/>
              <w:right w:val="single" w:sz="8" w:space="0" w:color="auto"/>
            </w:tcBorders>
          </w:tcPr>
          <w:p w14:paraId="4932E88D" w14:textId="77777777" w:rsidR="00231AC4" w:rsidRPr="00231AC4" w:rsidRDefault="00231AC4" w:rsidP="00231AC4">
            <w:pPr>
              <w:widowControl w:val="0"/>
              <w:autoSpaceDE w:val="0"/>
              <w:autoSpaceDN w:val="0"/>
              <w:adjustRightInd w:val="0"/>
              <w:jc w:val="center"/>
              <w:rPr>
                <w:lang w:eastAsia="en-US"/>
              </w:rPr>
            </w:pPr>
            <w:r w:rsidRPr="00231AC4">
              <w:rPr>
                <w:w w:val="88"/>
                <w:lang w:eastAsia="en-US"/>
              </w:rPr>
              <w:t xml:space="preserve">Обприскування </w:t>
            </w:r>
            <w:proofErr w:type="spellStart"/>
            <w:r w:rsidRPr="00231AC4">
              <w:rPr>
                <w:w w:val="88"/>
                <w:lang w:eastAsia="en-US"/>
              </w:rPr>
              <w:t>вегетуючих</w:t>
            </w:r>
            <w:proofErr w:type="spellEnd"/>
            <w:r w:rsidRPr="00231AC4">
              <w:rPr>
                <w:w w:val="88"/>
                <w:lang w:eastAsia="en-US"/>
              </w:rPr>
              <w:t xml:space="preserve"> бур’янів</w:t>
            </w:r>
            <w:r w:rsidRPr="00231AC4">
              <w:rPr>
                <w:w w:val="98"/>
                <w:lang w:eastAsia="en-US"/>
              </w:rPr>
              <w:t xml:space="preserve"> у </w:t>
            </w:r>
            <w:r w:rsidRPr="00231AC4">
              <w:rPr>
                <w:w w:val="98"/>
                <w:lang w:eastAsia="en-US"/>
              </w:rPr>
              <w:lastRenderedPageBreak/>
              <w:t>фазі 2-4 листків (незалежно від</w:t>
            </w:r>
          </w:p>
          <w:p w14:paraId="411042FD" w14:textId="77777777" w:rsidR="00231AC4" w:rsidRPr="00231AC4" w:rsidRDefault="00231AC4" w:rsidP="00231AC4">
            <w:pPr>
              <w:widowControl w:val="0"/>
              <w:autoSpaceDE w:val="0"/>
              <w:autoSpaceDN w:val="0"/>
              <w:adjustRightInd w:val="0"/>
              <w:jc w:val="center"/>
              <w:rPr>
                <w:lang w:eastAsia="en-US"/>
              </w:rPr>
            </w:pPr>
            <w:r w:rsidRPr="00231AC4">
              <w:rPr>
                <w:w w:val="88"/>
                <w:lang w:eastAsia="en-US"/>
              </w:rPr>
              <w:t>фази розвитку культури)</w:t>
            </w:r>
          </w:p>
        </w:tc>
      </w:tr>
      <w:tr w:rsidR="00231AC4" w:rsidRPr="00231AC4" w14:paraId="5921D4A7" w14:textId="77777777" w:rsidTr="00D96AFC">
        <w:trPr>
          <w:trHeight w:val="276"/>
        </w:trPr>
        <w:tc>
          <w:tcPr>
            <w:tcW w:w="1418" w:type="dxa"/>
            <w:tcBorders>
              <w:top w:val="nil"/>
              <w:left w:val="single" w:sz="8" w:space="0" w:color="auto"/>
              <w:bottom w:val="nil"/>
              <w:right w:val="single" w:sz="8" w:space="0" w:color="auto"/>
            </w:tcBorders>
            <w:vAlign w:val="bottom"/>
          </w:tcPr>
          <w:p w14:paraId="57C59A8B"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52C6BAB6" w14:textId="77777777" w:rsidR="00231AC4" w:rsidRPr="00231AC4" w:rsidRDefault="00231AC4" w:rsidP="00231AC4">
            <w:pPr>
              <w:widowControl w:val="0"/>
              <w:autoSpaceDE w:val="0"/>
              <w:autoSpaceDN w:val="0"/>
              <w:adjustRightInd w:val="0"/>
              <w:rPr>
                <w:lang w:eastAsia="en-US"/>
              </w:rPr>
            </w:pPr>
            <w:r w:rsidRPr="00231AC4">
              <w:rPr>
                <w:lang w:eastAsia="en-US"/>
              </w:rPr>
              <w:t>Сокіл, КЕ</w:t>
            </w:r>
          </w:p>
        </w:tc>
        <w:tc>
          <w:tcPr>
            <w:tcW w:w="1559" w:type="dxa"/>
            <w:tcBorders>
              <w:top w:val="nil"/>
              <w:left w:val="nil"/>
              <w:bottom w:val="nil"/>
              <w:right w:val="single" w:sz="8" w:space="0" w:color="auto"/>
            </w:tcBorders>
            <w:vAlign w:val="bottom"/>
          </w:tcPr>
          <w:p w14:paraId="2CF5A765" w14:textId="77777777" w:rsidR="00231AC4" w:rsidRPr="00231AC4" w:rsidRDefault="00231AC4" w:rsidP="00231AC4">
            <w:pPr>
              <w:widowControl w:val="0"/>
              <w:autoSpaceDE w:val="0"/>
              <w:autoSpaceDN w:val="0"/>
              <w:adjustRightInd w:val="0"/>
              <w:rPr>
                <w:lang w:eastAsia="en-US"/>
              </w:rPr>
            </w:pPr>
            <w:r w:rsidRPr="00231AC4">
              <w:rPr>
                <w:lang w:eastAsia="en-US"/>
              </w:rPr>
              <w:t>0,4-0,8</w:t>
            </w:r>
          </w:p>
        </w:tc>
        <w:tc>
          <w:tcPr>
            <w:tcW w:w="3686" w:type="dxa"/>
            <w:gridSpan w:val="15"/>
            <w:vMerge/>
            <w:tcBorders>
              <w:left w:val="nil"/>
              <w:right w:val="single" w:sz="8" w:space="0" w:color="auto"/>
            </w:tcBorders>
            <w:vAlign w:val="bottom"/>
          </w:tcPr>
          <w:p w14:paraId="672387E9" w14:textId="77777777" w:rsidR="00231AC4" w:rsidRPr="00231AC4" w:rsidRDefault="00231AC4" w:rsidP="00231AC4">
            <w:pPr>
              <w:widowControl w:val="0"/>
              <w:autoSpaceDE w:val="0"/>
              <w:autoSpaceDN w:val="0"/>
              <w:adjustRightInd w:val="0"/>
              <w:rPr>
                <w:lang w:eastAsia="en-US"/>
              </w:rPr>
            </w:pPr>
          </w:p>
        </w:tc>
      </w:tr>
      <w:tr w:rsidR="00231AC4" w:rsidRPr="00231AC4" w14:paraId="3F529BA5" w14:textId="77777777" w:rsidTr="00D96AFC">
        <w:trPr>
          <w:trHeight w:val="276"/>
        </w:trPr>
        <w:tc>
          <w:tcPr>
            <w:tcW w:w="1418" w:type="dxa"/>
            <w:tcBorders>
              <w:top w:val="nil"/>
              <w:left w:val="single" w:sz="8" w:space="0" w:color="auto"/>
              <w:bottom w:val="nil"/>
              <w:right w:val="single" w:sz="8" w:space="0" w:color="auto"/>
            </w:tcBorders>
            <w:vAlign w:val="bottom"/>
          </w:tcPr>
          <w:p w14:paraId="01E7F0CD"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3A0D8BB1" w14:textId="5C4F5E26" w:rsidR="00231AC4" w:rsidRPr="00231AC4" w:rsidRDefault="00231AC4" w:rsidP="00231AC4">
            <w:pPr>
              <w:widowControl w:val="0"/>
              <w:autoSpaceDE w:val="0"/>
              <w:autoSpaceDN w:val="0"/>
              <w:adjustRightInd w:val="0"/>
              <w:rPr>
                <w:lang w:eastAsia="en-US"/>
              </w:rPr>
            </w:pPr>
            <w:proofErr w:type="spellStart"/>
            <w:r w:rsidRPr="00231AC4">
              <w:rPr>
                <w:lang w:eastAsia="en-US"/>
              </w:rPr>
              <w:t>Міура</w:t>
            </w:r>
            <w:proofErr w:type="spellEnd"/>
            <w:r w:rsidRPr="00231AC4">
              <w:rPr>
                <w:lang w:eastAsia="en-US"/>
              </w:rPr>
              <w:t>, КЕ</w:t>
            </w:r>
          </w:p>
        </w:tc>
        <w:tc>
          <w:tcPr>
            <w:tcW w:w="1559" w:type="dxa"/>
            <w:tcBorders>
              <w:top w:val="nil"/>
              <w:left w:val="nil"/>
              <w:bottom w:val="nil"/>
              <w:right w:val="single" w:sz="8" w:space="0" w:color="auto"/>
            </w:tcBorders>
            <w:vAlign w:val="bottom"/>
          </w:tcPr>
          <w:p w14:paraId="34B4C704" w14:textId="77777777" w:rsidR="00231AC4" w:rsidRPr="00231AC4" w:rsidRDefault="00231AC4" w:rsidP="00231AC4">
            <w:pPr>
              <w:widowControl w:val="0"/>
              <w:autoSpaceDE w:val="0"/>
              <w:autoSpaceDN w:val="0"/>
              <w:adjustRightInd w:val="0"/>
              <w:rPr>
                <w:lang w:eastAsia="en-US"/>
              </w:rPr>
            </w:pPr>
            <w:r w:rsidRPr="00231AC4">
              <w:rPr>
                <w:lang w:eastAsia="en-US"/>
              </w:rPr>
              <w:t>0,4-0,8</w:t>
            </w:r>
          </w:p>
        </w:tc>
        <w:tc>
          <w:tcPr>
            <w:tcW w:w="3686" w:type="dxa"/>
            <w:gridSpan w:val="15"/>
            <w:vMerge/>
            <w:tcBorders>
              <w:left w:val="nil"/>
              <w:right w:val="single" w:sz="8" w:space="0" w:color="auto"/>
            </w:tcBorders>
            <w:vAlign w:val="bottom"/>
          </w:tcPr>
          <w:p w14:paraId="1643BA66" w14:textId="77777777" w:rsidR="00231AC4" w:rsidRPr="00231AC4" w:rsidRDefault="00231AC4" w:rsidP="00231AC4">
            <w:pPr>
              <w:widowControl w:val="0"/>
              <w:autoSpaceDE w:val="0"/>
              <w:autoSpaceDN w:val="0"/>
              <w:adjustRightInd w:val="0"/>
              <w:rPr>
                <w:lang w:eastAsia="en-US"/>
              </w:rPr>
            </w:pPr>
          </w:p>
        </w:tc>
      </w:tr>
      <w:tr w:rsidR="00231AC4" w:rsidRPr="00231AC4" w14:paraId="03CD858B" w14:textId="77777777" w:rsidTr="00D96AFC">
        <w:trPr>
          <w:trHeight w:val="276"/>
        </w:trPr>
        <w:tc>
          <w:tcPr>
            <w:tcW w:w="1418" w:type="dxa"/>
            <w:tcBorders>
              <w:top w:val="nil"/>
              <w:left w:val="single" w:sz="8" w:space="0" w:color="auto"/>
              <w:bottom w:val="nil"/>
              <w:right w:val="single" w:sz="8" w:space="0" w:color="auto"/>
            </w:tcBorders>
            <w:vAlign w:val="bottom"/>
          </w:tcPr>
          <w:p w14:paraId="5F29D272"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627B4085"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2D6717BE"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bottom w:val="nil"/>
              <w:right w:val="single" w:sz="8" w:space="0" w:color="auto"/>
            </w:tcBorders>
            <w:vAlign w:val="bottom"/>
          </w:tcPr>
          <w:p w14:paraId="67069D4D" w14:textId="77777777" w:rsidR="00231AC4" w:rsidRPr="00231AC4" w:rsidRDefault="00231AC4" w:rsidP="00231AC4">
            <w:pPr>
              <w:widowControl w:val="0"/>
              <w:autoSpaceDE w:val="0"/>
              <w:autoSpaceDN w:val="0"/>
              <w:adjustRightInd w:val="0"/>
              <w:rPr>
                <w:lang w:eastAsia="en-US"/>
              </w:rPr>
            </w:pPr>
          </w:p>
        </w:tc>
      </w:tr>
      <w:tr w:rsidR="00231AC4" w:rsidRPr="00231AC4" w14:paraId="45EB1A95" w14:textId="77777777" w:rsidTr="00D96AFC">
        <w:trPr>
          <w:trHeight w:val="68"/>
        </w:trPr>
        <w:tc>
          <w:tcPr>
            <w:tcW w:w="1418" w:type="dxa"/>
            <w:tcBorders>
              <w:top w:val="nil"/>
              <w:left w:val="single" w:sz="8" w:space="0" w:color="auto"/>
              <w:bottom w:val="single" w:sz="8" w:space="0" w:color="auto"/>
              <w:right w:val="single" w:sz="8" w:space="0" w:color="auto"/>
            </w:tcBorders>
            <w:vAlign w:val="bottom"/>
          </w:tcPr>
          <w:p w14:paraId="7E88CE8E" w14:textId="77777777" w:rsidR="00231AC4" w:rsidRPr="00231AC4" w:rsidRDefault="00231AC4" w:rsidP="00231AC4">
            <w:pPr>
              <w:widowControl w:val="0"/>
              <w:autoSpaceDE w:val="0"/>
              <w:autoSpaceDN w:val="0"/>
              <w:adjustRightInd w:val="0"/>
              <w:rPr>
                <w:sz w:val="5"/>
                <w:szCs w:val="5"/>
                <w:lang w:eastAsia="en-US"/>
              </w:rPr>
            </w:pPr>
          </w:p>
        </w:tc>
        <w:tc>
          <w:tcPr>
            <w:tcW w:w="2693" w:type="dxa"/>
            <w:tcBorders>
              <w:top w:val="nil"/>
              <w:left w:val="nil"/>
              <w:bottom w:val="single" w:sz="8" w:space="0" w:color="auto"/>
              <w:right w:val="single" w:sz="8" w:space="0" w:color="auto"/>
            </w:tcBorders>
            <w:vAlign w:val="bottom"/>
          </w:tcPr>
          <w:p w14:paraId="61690C1A" w14:textId="77777777" w:rsidR="00231AC4" w:rsidRPr="00231AC4" w:rsidRDefault="00231AC4" w:rsidP="00231AC4">
            <w:pPr>
              <w:widowControl w:val="0"/>
              <w:autoSpaceDE w:val="0"/>
              <w:autoSpaceDN w:val="0"/>
              <w:adjustRightInd w:val="0"/>
              <w:rPr>
                <w:sz w:val="5"/>
                <w:szCs w:val="5"/>
                <w:lang w:eastAsia="en-US"/>
              </w:rPr>
            </w:pPr>
          </w:p>
        </w:tc>
        <w:tc>
          <w:tcPr>
            <w:tcW w:w="1559" w:type="dxa"/>
            <w:tcBorders>
              <w:top w:val="nil"/>
              <w:left w:val="nil"/>
              <w:bottom w:val="single" w:sz="8" w:space="0" w:color="auto"/>
              <w:right w:val="single" w:sz="8" w:space="0" w:color="auto"/>
            </w:tcBorders>
            <w:vAlign w:val="bottom"/>
          </w:tcPr>
          <w:p w14:paraId="16023EA7" w14:textId="77777777" w:rsidR="00231AC4" w:rsidRPr="00231AC4" w:rsidRDefault="00231AC4" w:rsidP="00231AC4">
            <w:pPr>
              <w:widowControl w:val="0"/>
              <w:autoSpaceDE w:val="0"/>
              <w:autoSpaceDN w:val="0"/>
              <w:adjustRightInd w:val="0"/>
              <w:rPr>
                <w:sz w:val="5"/>
                <w:szCs w:val="5"/>
                <w:lang w:eastAsia="en-US"/>
              </w:rPr>
            </w:pPr>
          </w:p>
        </w:tc>
        <w:tc>
          <w:tcPr>
            <w:tcW w:w="3686" w:type="dxa"/>
            <w:gridSpan w:val="15"/>
            <w:tcBorders>
              <w:top w:val="nil"/>
              <w:left w:val="nil"/>
              <w:bottom w:val="single" w:sz="8" w:space="0" w:color="auto"/>
              <w:right w:val="single" w:sz="8" w:space="0" w:color="auto"/>
            </w:tcBorders>
            <w:vAlign w:val="bottom"/>
          </w:tcPr>
          <w:p w14:paraId="6F2A5426"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0F8F9C79" w14:textId="77777777" w:rsidTr="00D96AFC">
        <w:trPr>
          <w:trHeight w:val="313"/>
        </w:trPr>
        <w:tc>
          <w:tcPr>
            <w:tcW w:w="1418" w:type="dxa"/>
            <w:tcBorders>
              <w:top w:val="nil"/>
              <w:left w:val="single" w:sz="8" w:space="0" w:color="auto"/>
              <w:bottom w:val="nil"/>
              <w:right w:val="single" w:sz="8" w:space="0" w:color="auto"/>
            </w:tcBorders>
            <w:vAlign w:val="bottom"/>
          </w:tcPr>
          <w:p w14:paraId="6767ABCE"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tc>
        <w:tc>
          <w:tcPr>
            <w:tcW w:w="2693" w:type="dxa"/>
            <w:tcBorders>
              <w:top w:val="nil"/>
              <w:left w:val="nil"/>
              <w:bottom w:val="nil"/>
              <w:right w:val="single" w:sz="8" w:space="0" w:color="auto"/>
            </w:tcBorders>
            <w:vAlign w:val="bottom"/>
          </w:tcPr>
          <w:p w14:paraId="0F36EA56" w14:textId="4EB1EB1A" w:rsidR="00231AC4" w:rsidRPr="00231AC4" w:rsidRDefault="00231AC4" w:rsidP="00231AC4">
            <w:pPr>
              <w:widowControl w:val="0"/>
              <w:autoSpaceDE w:val="0"/>
              <w:autoSpaceDN w:val="0"/>
              <w:adjustRightInd w:val="0"/>
              <w:rPr>
                <w:lang w:eastAsia="en-US"/>
              </w:rPr>
            </w:pPr>
            <w:proofErr w:type="spellStart"/>
            <w:r w:rsidRPr="00231AC4">
              <w:rPr>
                <w:w w:val="99"/>
                <w:lang w:eastAsia="en-US"/>
              </w:rPr>
              <w:t>Тарга</w:t>
            </w:r>
            <w:proofErr w:type="spellEnd"/>
            <w:r w:rsidRPr="00231AC4">
              <w:rPr>
                <w:w w:val="99"/>
                <w:lang w:eastAsia="en-US"/>
              </w:rPr>
              <w:t xml:space="preserve"> Супер (</w:t>
            </w:r>
            <w:r w:rsidR="00B72A00">
              <w:rPr>
                <w:w w:val="99"/>
                <w:lang w:eastAsia="en-US"/>
              </w:rPr>
              <w:t>А</w:t>
            </w:r>
            <w:r w:rsidRPr="00231AC4">
              <w:rPr>
                <w:w w:val="99"/>
                <w:lang w:eastAsia="en-US"/>
              </w:rPr>
              <w:t>чіба50), КЕ</w:t>
            </w:r>
          </w:p>
        </w:tc>
        <w:tc>
          <w:tcPr>
            <w:tcW w:w="1559" w:type="dxa"/>
            <w:tcBorders>
              <w:top w:val="nil"/>
              <w:left w:val="nil"/>
              <w:bottom w:val="nil"/>
              <w:right w:val="single" w:sz="8" w:space="0" w:color="auto"/>
            </w:tcBorders>
            <w:vAlign w:val="bottom"/>
          </w:tcPr>
          <w:p w14:paraId="48C89951" w14:textId="77777777" w:rsidR="00231AC4" w:rsidRPr="00231AC4" w:rsidRDefault="00231AC4" w:rsidP="00231AC4">
            <w:pPr>
              <w:widowControl w:val="0"/>
              <w:autoSpaceDE w:val="0"/>
              <w:autoSpaceDN w:val="0"/>
              <w:adjustRightInd w:val="0"/>
              <w:rPr>
                <w:lang w:eastAsia="en-US"/>
              </w:rPr>
            </w:pPr>
            <w:r w:rsidRPr="00231AC4">
              <w:rPr>
                <w:lang w:eastAsia="en-US"/>
              </w:rPr>
              <w:t>1-1,5</w:t>
            </w:r>
          </w:p>
        </w:tc>
        <w:tc>
          <w:tcPr>
            <w:tcW w:w="3686" w:type="dxa"/>
            <w:gridSpan w:val="15"/>
            <w:tcBorders>
              <w:top w:val="nil"/>
              <w:left w:val="nil"/>
              <w:bottom w:val="nil"/>
              <w:right w:val="single" w:sz="8" w:space="0" w:color="auto"/>
            </w:tcBorders>
            <w:vAlign w:val="bottom"/>
          </w:tcPr>
          <w:p w14:paraId="52AE9B7B"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культури у фазі</w:t>
            </w:r>
          </w:p>
        </w:tc>
      </w:tr>
      <w:tr w:rsidR="00231AC4" w:rsidRPr="00231AC4" w14:paraId="03848A54" w14:textId="77777777" w:rsidTr="00D96AFC">
        <w:trPr>
          <w:trHeight w:val="277"/>
        </w:trPr>
        <w:tc>
          <w:tcPr>
            <w:tcW w:w="1418" w:type="dxa"/>
            <w:tcBorders>
              <w:top w:val="nil"/>
              <w:left w:val="single" w:sz="8" w:space="0" w:color="auto"/>
              <w:bottom w:val="nil"/>
              <w:right w:val="single" w:sz="8" w:space="0" w:color="auto"/>
            </w:tcBorders>
            <w:vAlign w:val="bottom"/>
          </w:tcPr>
          <w:p w14:paraId="137278D2" w14:textId="77777777" w:rsidR="00231AC4" w:rsidRPr="00231AC4" w:rsidRDefault="00231AC4" w:rsidP="00231AC4">
            <w:pPr>
              <w:widowControl w:val="0"/>
              <w:autoSpaceDE w:val="0"/>
              <w:autoSpaceDN w:val="0"/>
              <w:adjustRightInd w:val="0"/>
              <w:rPr>
                <w:lang w:eastAsia="en-US"/>
              </w:rPr>
            </w:pPr>
            <w:r w:rsidRPr="00231AC4">
              <w:rPr>
                <w:lang w:eastAsia="en-US"/>
              </w:rPr>
              <w:t>злакові</w:t>
            </w:r>
          </w:p>
        </w:tc>
        <w:tc>
          <w:tcPr>
            <w:tcW w:w="2693" w:type="dxa"/>
            <w:tcBorders>
              <w:top w:val="nil"/>
              <w:left w:val="nil"/>
              <w:bottom w:val="nil"/>
              <w:right w:val="single" w:sz="8" w:space="0" w:color="auto"/>
            </w:tcBorders>
            <w:vAlign w:val="bottom"/>
          </w:tcPr>
          <w:p w14:paraId="2991BFDF"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577A8E99" w14:textId="77777777" w:rsidR="00231AC4" w:rsidRPr="00231AC4" w:rsidRDefault="00231AC4" w:rsidP="00231AC4">
            <w:pPr>
              <w:widowControl w:val="0"/>
              <w:autoSpaceDE w:val="0"/>
              <w:autoSpaceDN w:val="0"/>
              <w:adjustRightInd w:val="0"/>
              <w:rPr>
                <w:lang w:eastAsia="en-US"/>
              </w:rPr>
            </w:pPr>
          </w:p>
        </w:tc>
        <w:tc>
          <w:tcPr>
            <w:tcW w:w="2320" w:type="dxa"/>
            <w:gridSpan w:val="10"/>
            <w:tcBorders>
              <w:top w:val="nil"/>
              <w:left w:val="nil"/>
              <w:bottom w:val="nil"/>
              <w:right w:val="nil"/>
            </w:tcBorders>
            <w:vAlign w:val="bottom"/>
          </w:tcPr>
          <w:p w14:paraId="13BD7374" w14:textId="77777777" w:rsidR="00231AC4" w:rsidRPr="00231AC4" w:rsidRDefault="00231AC4" w:rsidP="00231AC4">
            <w:pPr>
              <w:widowControl w:val="0"/>
              <w:autoSpaceDE w:val="0"/>
              <w:autoSpaceDN w:val="0"/>
              <w:adjustRightInd w:val="0"/>
              <w:rPr>
                <w:lang w:eastAsia="en-US"/>
              </w:rPr>
            </w:pPr>
            <w:r w:rsidRPr="00231AC4">
              <w:rPr>
                <w:lang w:eastAsia="en-US"/>
              </w:rPr>
              <w:t>3-5 листків бур’янів</w:t>
            </w:r>
          </w:p>
        </w:tc>
        <w:tc>
          <w:tcPr>
            <w:tcW w:w="700" w:type="dxa"/>
            <w:gridSpan w:val="4"/>
            <w:tcBorders>
              <w:top w:val="nil"/>
              <w:left w:val="nil"/>
              <w:bottom w:val="nil"/>
              <w:right w:val="nil"/>
            </w:tcBorders>
            <w:vAlign w:val="bottom"/>
          </w:tcPr>
          <w:p w14:paraId="6602E3E2" w14:textId="77777777" w:rsidR="00231AC4" w:rsidRPr="00231AC4" w:rsidRDefault="00231AC4" w:rsidP="00231AC4">
            <w:pPr>
              <w:widowControl w:val="0"/>
              <w:autoSpaceDE w:val="0"/>
              <w:autoSpaceDN w:val="0"/>
              <w:adjustRightInd w:val="0"/>
              <w:rPr>
                <w:lang w:eastAsia="en-US"/>
              </w:rPr>
            </w:pPr>
          </w:p>
        </w:tc>
        <w:tc>
          <w:tcPr>
            <w:tcW w:w="666" w:type="dxa"/>
            <w:tcBorders>
              <w:top w:val="nil"/>
              <w:left w:val="nil"/>
              <w:bottom w:val="nil"/>
              <w:right w:val="single" w:sz="8" w:space="0" w:color="auto"/>
            </w:tcBorders>
            <w:vAlign w:val="bottom"/>
          </w:tcPr>
          <w:p w14:paraId="17ED3E87" w14:textId="77777777" w:rsidR="00231AC4" w:rsidRPr="00231AC4" w:rsidRDefault="00231AC4" w:rsidP="00231AC4">
            <w:pPr>
              <w:widowControl w:val="0"/>
              <w:autoSpaceDE w:val="0"/>
              <w:autoSpaceDN w:val="0"/>
              <w:adjustRightInd w:val="0"/>
              <w:rPr>
                <w:lang w:eastAsia="en-US"/>
              </w:rPr>
            </w:pPr>
          </w:p>
        </w:tc>
      </w:tr>
      <w:tr w:rsidR="00231AC4" w:rsidRPr="00231AC4" w14:paraId="28318DE9" w14:textId="77777777" w:rsidTr="00D96AFC">
        <w:trPr>
          <w:trHeight w:val="276"/>
        </w:trPr>
        <w:tc>
          <w:tcPr>
            <w:tcW w:w="1418" w:type="dxa"/>
            <w:tcBorders>
              <w:top w:val="nil"/>
              <w:left w:val="single" w:sz="8" w:space="0" w:color="auto"/>
              <w:bottom w:val="nil"/>
              <w:right w:val="single" w:sz="8" w:space="0" w:color="auto"/>
            </w:tcBorders>
            <w:vAlign w:val="bottom"/>
          </w:tcPr>
          <w:p w14:paraId="0EBB5E5C" w14:textId="77777777" w:rsidR="00231AC4" w:rsidRPr="00231AC4" w:rsidRDefault="00231AC4" w:rsidP="00231AC4">
            <w:pPr>
              <w:widowControl w:val="0"/>
              <w:autoSpaceDE w:val="0"/>
              <w:autoSpaceDN w:val="0"/>
              <w:adjustRightInd w:val="0"/>
              <w:rPr>
                <w:lang w:eastAsia="en-US"/>
              </w:rPr>
            </w:pPr>
            <w:r w:rsidRPr="00231AC4">
              <w:rPr>
                <w:lang w:eastAsia="en-US"/>
              </w:rPr>
              <w:t>(ріпак ярий)</w:t>
            </w:r>
          </w:p>
        </w:tc>
        <w:tc>
          <w:tcPr>
            <w:tcW w:w="2693" w:type="dxa"/>
            <w:tcBorders>
              <w:top w:val="nil"/>
              <w:left w:val="nil"/>
              <w:bottom w:val="nil"/>
              <w:right w:val="single" w:sz="8" w:space="0" w:color="auto"/>
            </w:tcBorders>
            <w:vAlign w:val="bottom"/>
          </w:tcPr>
          <w:p w14:paraId="451F987C" w14:textId="77777777" w:rsidR="00231AC4" w:rsidRPr="00231AC4" w:rsidRDefault="00231AC4" w:rsidP="00231AC4">
            <w:pPr>
              <w:widowControl w:val="0"/>
              <w:autoSpaceDE w:val="0"/>
              <w:autoSpaceDN w:val="0"/>
              <w:adjustRightInd w:val="0"/>
              <w:rPr>
                <w:lang w:eastAsia="en-US"/>
              </w:rPr>
            </w:pPr>
            <w:r w:rsidRPr="00231AC4">
              <w:rPr>
                <w:lang w:eastAsia="en-US"/>
              </w:rPr>
              <w:t>Пантера, КЕ</w:t>
            </w:r>
          </w:p>
        </w:tc>
        <w:tc>
          <w:tcPr>
            <w:tcW w:w="1559" w:type="dxa"/>
            <w:tcBorders>
              <w:top w:val="nil"/>
              <w:left w:val="nil"/>
              <w:bottom w:val="nil"/>
              <w:right w:val="single" w:sz="8" w:space="0" w:color="auto"/>
            </w:tcBorders>
            <w:vAlign w:val="bottom"/>
          </w:tcPr>
          <w:p w14:paraId="68299533" w14:textId="77777777" w:rsidR="00231AC4" w:rsidRPr="00231AC4" w:rsidRDefault="00231AC4" w:rsidP="00231AC4">
            <w:pPr>
              <w:widowControl w:val="0"/>
              <w:autoSpaceDE w:val="0"/>
              <w:autoSpaceDN w:val="0"/>
              <w:adjustRightInd w:val="0"/>
              <w:rPr>
                <w:lang w:eastAsia="en-US"/>
              </w:rPr>
            </w:pPr>
            <w:r w:rsidRPr="00231AC4">
              <w:rPr>
                <w:lang w:eastAsia="en-US"/>
              </w:rPr>
              <w:t>1-1,25</w:t>
            </w:r>
          </w:p>
        </w:tc>
        <w:tc>
          <w:tcPr>
            <w:tcW w:w="3686" w:type="dxa"/>
            <w:gridSpan w:val="15"/>
            <w:tcBorders>
              <w:top w:val="nil"/>
              <w:left w:val="nil"/>
              <w:bottom w:val="nil"/>
              <w:right w:val="single" w:sz="8" w:space="0" w:color="auto"/>
            </w:tcBorders>
            <w:vAlign w:val="bottom"/>
          </w:tcPr>
          <w:p w14:paraId="1E4DC2A9"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культури у фазі</w:t>
            </w:r>
          </w:p>
        </w:tc>
      </w:tr>
      <w:tr w:rsidR="00231AC4" w:rsidRPr="00231AC4" w14:paraId="17EC1952" w14:textId="77777777" w:rsidTr="00D96AFC">
        <w:trPr>
          <w:trHeight w:val="276"/>
        </w:trPr>
        <w:tc>
          <w:tcPr>
            <w:tcW w:w="1418" w:type="dxa"/>
            <w:tcBorders>
              <w:top w:val="nil"/>
              <w:left w:val="single" w:sz="8" w:space="0" w:color="auto"/>
              <w:bottom w:val="nil"/>
              <w:right w:val="single" w:sz="8" w:space="0" w:color="auto"/>
            </w:tcBorders>
            <w:vAlign w:val="bottom"/>
          </w:tcPr>
          <w:p w14:paraId="101DE62F"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661457F0"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357E7B3D" w14:textId="77777777" w:rsidR="00231AC4" w:rsidRPr="00231AC4" w:rsidRDefault="00231AC4" w:rsidP="00231AC4">
            <w:pPr>
              <w:widowControl w:val="0"/>
              <w:autoSpaceDE w:val="0"/>
              <w:autoSpaceDN w:val="0"/>
              <w:adjustRightInd w:val="0"/>
              <w:rPr>
                <w:lang w:eastAsia="en-US"/>
              </w:rPr>
            </w:pPr>
          </w:p>
        </w:tc>
        <w:tc>
          <w:tcPr>
            <w:tcW w:w="2320" w:type="dxa"/>
            <w:gridSpan w:val="10"/>
            <w:tcBorders>
              <w:top w:val="nil"/>
              <w:left w:val="nil"/>
              <w:bottom w:val="single" w:sz="4" w:space="0" w:color="auto"/>
              <w:right w:val="nil"/>
            </w:tcBorders>
            <w:vAlign w:val="bottom"/>
          </w:tcPr>
          <w:p w14:paraId="504A9FF6" w14:textId="77777777" w:rsidR="00231AC4" w:rsidRPr="00231AC4" w:rsidRDefault="00231AC4" w:rsidP="00231AC4">
            <w:pPr>
              <w:widowControl w:val="0"/>
              <w:autoSpaceDE w:val="0"/>
              <w:autoSpaceDN w:val="0"/>
              <w:adjustRightInd w:val="0"/>
              <w:rPr>
                <w:lang w:eastAsia="en-US"/>
              </w:rPr>
            </w:pPr>
            <w:r w:rsidRPr="00231AC4">
              <w:rPr>
                <w:lang w:eastAsia="en-US"/>
              </w:rPr>
              <w:t>3-4 листків бур’янів</w:t>
            </w:r>
          </w:p>
        </w:tc>
        <w:tc>
          <w:tcPr>
            <w:tcW w:w="700" w:type="dxa"/>
            <w:gridSpan w:val="4"/>
            <w:tcBorders>
              <w:top w:val="nil"/>
              <w:left w:val="nil"/>
              <w:bottom w:val="single" w:sz="4" w:space="0" w:color="auto"/>
              <w:right w:val="nil"/>
            </w:tcBorders>
            <w:vAlign w:val="bottom"/>
          </w:tcPr>
          <w:p w14:paraId="59E7812C" w14:textId="77777777" w:rsidR="00231AC4" w:rsidRPr="00231AC4" w:rsidRDefault="00231AC4" w:rsidP="00231AC4">
            <w:pPr>
              <w:widowControl w:val="0"/>
              <w:autoSpaceDE w:val="0"/>
              <w:autoSpaceDN w:val="0"/>
              <w:adjustRightInd w:val="0"/>
              <w:rPr>
                <w:lang w:eastAsia="en-US"/>
              </w:rPr>
            </w:pPr>
          </w:p>
        </w:tc>
        <w:tc>
          <w:tcPr>
            <w:tcW w:w="666" w:type="dxa"/>
            <w:tcBorders>
              <w:top w:val="nil"/>
              <w:left w:val="nil"/>
              <w:bottom w:val="single" w:sz="4" w:space="0" w:color="auto"/>
              <w:right w:val="single" w:sz="8" w:space="0" w:color="auto"/>
            </w:tcBorders>
            <w:vAlign w:val="bottom"/>
          </w:tcPr>
          <w:p w14:paraId="215368E7" w14:textId="77777777" w:rsidR="00231AC4" w:rsidRPr="00231AC4" w:rsidRDefault="00231AC4" w:rsidP="00231AC4">
            <w:pPr>
              <w:widowControl w:val="0"/>
              <w:autoSpaceDE w:val="0"/>
              <w:autoSpaceDN w:val="0"/>
              <w:adjustRightInd w:val="0"/>
              <w:rPr>
                <w:lang w:eastAsia="en-US"/>
              </w:rPr>
            </w:pPr>
          </w:p>
        </w:tc>
      </w:tr>
      <w:tr w:rsidR="00231AC4" w:rsidRPr="00231AC4" w14:paraId="4097A0A4" w14:textId="77777777" w:rsidTr="00D96AFC">
        <w:trPr>
          <w:trHeight w:val="552"/>
        </w:trPr>
        <w:tc>
          <w:tcPr>
            <w:tcW w:w="1418" w:type="dxa"/>
            <w:tcBorders>
              <w:top w:val="nil"/>
              <w:left w:val="single" w:sz="8" w:space="0" w:color="auto"/>
              <w:bottom w:val="nil"/>
              <w:right w:val="single" w:sz="8" w:space="0" w:color="auto"/>
            </w:tcBorders>
            <w:vAlign w:val="bottom"/>
          </w:tcPr>
          <w:p w14:paraId="5794297E"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6A08A448" w14:textId="14C789BA" w:rsidR="00231AC4" w:rsidRPr="00231AC4" w:rsidRDefault="00231AC4" w:rsidP="00231AC4">
            <w:pPr>
              <w:widowControl w:val="0"/>
              <w:autoSpaceDE w:val="0"/>
              <w:autoSpaceDN w:val="0"/>
              <w:adjustRightInd w:val="0"/>
              <w:rPr>
                <w:lang w:eastAsia="en-US"/>
              </w:rPr>
            </w:pPr>
            <w:proofErr w:type="spellStart"/>
            <w:r w:rsidRPr="00231AC4">
              <w:rPr>
                <w:lang w:eastAsia="en-US"/>
              </w:rPr>
              <w:t>Селект</w:t>
            </w:r>
            <w:proofErr w:type="spellEnd"/>
            <w:r w:rsidRPr="00231AC4">
              <w:rPr>
                <w:lang w:eastAsia="en-US"/>
              </w:rPr>
              <w:t xml:space="preserve"> 120,КЕ (</w:t>
            </w:r>
            <w:proofErr w:type="spellStart"/>
            <w:r w:rsidR="00A41538">
              <w:rPr>
                <w:lang w:eastAsia="en-US"/>
              </w:rPr>
              <w:t>Н</w:t>
            </w:r>
            <w:r w:rsidRPr="00231AC4">
              <w:rPr>
                <w:lang w:eastAsia="en-US"/>
              </w:rPr>
              <w:t>ьюпорт</w:t>
            </w:r>
            <w:proofErr w:type="spellEnd"/>
            <w:r w:rsidRPr="00231AC4">
              <w:rPr>
                <w:lang w:eastAsia="en-US"/>
              </w:rPr>
              <w:t>,</w:t>
            </w:r>
            <w:r w:rsidR="00A41538">
              <w:rPr>
                <w:lang w:eastAsia="en-US"/>
              </w:rPr>
              <w:t xml:space="preserve"> Д</w:t>
            </w:r>
            <w:r w:rsidRPr="00231AC4">
              <w:rPr>
                <w:lang w:eastAsia="en-US"/>
              </w:rPr>
              <w:t xml:space="preserve">арвін, </w:t>
            </w:r>
            <w:proofErr w:type="spellStart"/>
            <w:r w:rsidR="00A41538">
              <w:rPr>
                <w:lang w:eastAsia="en-US"/>
              </w:rPr>
              <w:t>Б</w:t>
            </w:r>
            <w:r w:rsidRPr="00231AC4">
              <w:rPr>
                <w:lang w:eastAsia="en-US"/>
              </w:rPr>
              <w:t>лейд</w:t>
            </w:r>
            <w:proofErr w:type="spellEnd"/>
            <w:r w:rsidRPr="00231AC4">
              <w:rPr>
                <w:lang w:eastAsia="en-US"/>
              </w:rPr>
              <w:t>), КЕ</w:t>
            </w:r>
          </w:p>
        </w:tc>
        <w:tc>
          <w:tcPr>
            <w:tcW w:w="1559" w:type="dxa"/>
            <w:tcBorders>
              <w:top w:val="nil"/>
              <w:left w:val="nil"/>
              <w:bottom w:val="nil"/>
              <w:right w:val="single" w:sz="4" w:space="0" w:color="auto"/>
            </w:tcBorders>
            <w:vAlign w:val="bottom"/>
          </w:tcPr>
          <w:p w14:paraId="6893525E" w14:textId="77777777" w:rsidR="00231AC4" w:rsidRPr="00231AC4" w:rsidRDefault="00231AC4" w:rsidP="00231AC4">
            <w:pPr>
              <w:widowControl w:val="0"/>
              <w:autoSpaceDE w:val="0"/>
              <w:autoSpaceDN w:val="0"/>
              <w:adjustRightInd w:val="0"/>
              <w:rPr>
                <w:lang w:eastAsia="en-US"/>
              </w:rPr>
            </w:pPr>
            <w:r w:rsidRPr="00231AC4">
              <w:rPr>
                <w:lang w:eastAsia="en-US"/>
              </w:rPr>
              <w:t>0,4-0,8</w:t>
            </w:r>
          </w:p>
          <w:p w14:paraId="76CBD5C8" w14:textId="77777777" w:rsidR="00231AC4" w:rsidRPr="00231AC4" w:rsidRDefault="00231AC4" w:rsidP="00231AC4">
            <w:pPr>
              <w:widowControl w:val="0"/>
              <w:autoSpaceDE w:val="0"/>
              <w:autoSpaceDN w:val="0"/>
              <w:adjustRightInd w:val="0"/>
              <w:rPr>
                <w:lang w:eastAsia="en-US"/>
              </w:rPr>
            </w:pPr>
          </w:p>
          <w:p w14:paraId="04D5609B" w14:textId="77777777" w:rsidR="00231AC4" w:rsidRPr="00231AC4" w:rsidRDefault="00231AC4" w:rsidP="00231AC4">
            <w:pPr>
              <w:widowControl w:val="0"/>
              <w:autoSpaceDE w:val="0"/>
              <w:autoSpaceDN w:val="0"/>
              <w:adjustRightInd w:val="0"/>
              <w:rPr>
                <w:lang w:eastAsia="en-US"/>
              </w:rPr>
            </w:pPr>
          </w:p>
        </w:tc>
        <w:tc>
          <w:tcPr>
            <w:tcW w:w="3686" w:type="dxa"/>
            <w:gridSpan w:val="15"/>
            <w:vMerge w:val="restart"/>
            <w:tcBorders>
              <w:top w:val="single" w:sz="4" w:space="0" w:color="auto"/>
              <w:left w:val="single" w:sz="4" w:space="0" w:color="auto"/>
              <w:right w:val="single" w:sz="4" w:space="0" w:color="auto"/>
            </w:tcBorders>
            <w:vAlign w:val="bottom"/>
          </w:tcPr>
          <w:p w14:paraId="08E7D308" w14:textId="77777777" w:rsidR="00231AC4" w:rsidRPr="00231AC4" w:rsidRDefault="00231AC4" w:rsidP="00231AC4">
            <w:pPr>
              <w:widowControl w:val="0"/>
              <w:autoSpaceDE w:val="0"/>
              <w:autoSpaceDN w:val="0"/>
              <w:adjustRightInd w:val="0"/>
              <w:ind w:right="220"/>
              <w:rPr>
                <w:lang w:eastAsia="en-US"/>
              </w:rPr>
            </w:pPr>
            <w:r w:rsidRPr="00231AC4">
              <w:rPr>
                <w:lang w:eastAsia="en-US"/>
              </w:rPr>
              <w:t>Обприскування посівів за висоти бур’янів 3-5 см</w:t>
            </w:r>
            <w:r w:rsidRPr="00231AC4">
              <w:rPr>
                <w:w w:val="96"/>
                <w:lang w:eastAsia="en-US"/>
              </w:rPr>
              <w:t xml:space="preserve"> незалежно </w:t>
            </w:r>
            <w:r w:rsidRPr="00231AC4">
              <w:rPr>
                <w:lang w:eastAsia="en-US"/>
              </w:rPr>
              <w:t>від фази розвитку культури</w:t>
            </w:r>
          </w:p>
        </w:tc>
      </w:tr>
      <w:tr w:rsidR="00231AC4" w:rsidRPr="00231AC4" w14:paraId="1EC2FBB0" w14:textId="77777777" w:rsidTr="00D96AFC">
        <w:trPr>
          <w:trHeight w:val="276"/>
        </w:trPr>
        <w:tc>
          <w:tcPr>
            <w:tcW w:w="1418" w:type="dxa"/>
            <w:tcBorders>
              <w:top w:val="nil"/>
              <w:left w:val="single" w:sz="8" w:space="0" w:color="auto"/>
              <w:bottom w:val="nil"/>
              <w:right w:val="single" w:sz="8" w:space="0" w:color="auto"/>
            </w:tcBorders>
            <w:vAlign w:val="bottom"/>
          </w:tcPr>
          <w:p w14:paraId="13FA790A"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0B0236B9"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4" w:space="0" w:color="auto"/>
            </w:tcBorders>
            <w:vAlign w:val="bottom"/>
          </w:tcPr>
          <w:p w14:paraId="6EFA129F"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single" w:sz="4" w:space="0" w:color="auto"/>
              <w:right w:val="single" w:sz="4" w:space="0" w:color="auto"/>
            </w:tcBorders>
            <w:vAlign w:val="bottom"/>
          </w:tcPr>
          <w:p w14:paraId="0AA95F8B" w14:textId="77777777" w:rsidR="00231AC4" w:rsidRPr="00231AC4" w:rsidRDefault="00231AC4" w:rsidP="00231AC4">
            <w:pPr>
              <w:widowControl w:val="0"/>
              <w:autoSpaceDE w:val="0"/>
              <w:autoSpaceDN w:val="0"/>
              <w:adjustRightInd w:val="0"/>
              <w:jc w:val="right"/>
              <w:rPr>
                <w:lang w:eastAsia="en-US"/>
              </w:rPr>
            </w:pPr>
          </w:p>
        </w:tc>
      </w:tr>
      <w:tr w:rsidR="00231AC4" w:rsidRPr="00231AC4" w14:paraId="10BCA89D" w14:textId="77777777" w:rsidTr="00D96AFC">
        <w:trPr>
          <w:trHeight w:val="65"/>
        </w:trPr>
        <w:tc>
          <w:tcPr>
            <w:tcW w:w="1418" w:type="dxa"/>
            <w:tcBorders>
              <w:top w:val="nil"/>
              <w:left w:val="single" w:sz="8" w:space="0" w:color="auto"/>
              <w:bottom w:val="single" w:sz="8" w:space="0" w:color="auto"/>
              <w:right w:val="single" w:sz="8" w:space="0" w:color="auto"/>
            </w:tcBorders>
            <w:vAlign w:val="bottom"/>
          </w:tcPr>
          <w:p w14:paraId="393E5E83" w14:textId="77777777" w:rsidR="00231AC4" w:rsidRPr="00231AC4" w:rsidRDefault="00231AC4" w:rsidP="00231AC4">
            <w:pPr>
              <w:widowControl w:val="0"/>
              <w:autoSpaceDE w:val="0"/>
              <w:autoSpaceDN w:val="0"/>
              <w:adjustRightInd w:val="0"/>
              <w:rPr>
                <w:sz w:val="5"/>
                <w:szCs w:val="5"/>
                <w:lang w:eastAsia="en-US"/>
              </w:rPr>
            </w:pPr>
          </w:p>
        </w:tc>
        <w:tc>
          <w:tcPr>
            <w:tcW w:w="2693" w:type="dxa"/>
            <w:tcBorders>
              <w:top w:val="nil"/>
              <w:left w:val="nil"/>
              <w:bottom w:val="single" w:sz="8" w:space="0" w:color="auto"/>
              <w:right w:val="single" w:sz="8" w:space="0" w:color="auto"/>
            </w:tcBorders>
            <w:vAlign w:val="bottom"/>
          </w:tcPr>
          <w:p w14:paraId="28BC9DAF" w14:textId="77777777" w:rsidR="00231AC4" w:rsidRPr="00231AC4" w:rsidRDefault="00231AC4" w:rsidP="00231AC4">
            <w:pPr>
              <w:widowControl w:val="0"/>
              <w:autoSpaceDE w:val="0"/>
              <w:autoSpaceDN w:val="0"/>
              <w:adjustRightInd w:val="0"/>
              <w:rPr>
                <w:sz w:val="5"/>
                <w:szCs w:val="5"/>
                <w:lang w:eastAsia="en-US"/>
              </w:rPr>
            </w:pPr>
          </w:p>
        </w:tc>
        <w:tc>
          <w:tcPr>
            <w:tcW w:w="1559" w:type="dxa"/>
            <w:tcBorders>
              <w:top w:val="nil"/>
              <w:left w:val="nil"/>
              <w:bottom w:val="single" w:sz="8" w:space="0" w:color="auto"/>
              <w:right w:val="single" w:sz="8" w:space="0" w:color="auto"/>
            </w:tcBorders>
            <w:vAlign w:val="bottom"/>
          </w:tcPr>
          <w:p w14:paraId="66FA1119" w14:textId="77777777" w:rsidR="00231AC4" w:rsidRPr="00231AC4" w:rsidRDefault="00231AC4" w:rsidP="00231AC4">
            <w:pPr>
              <w:widowControl w:val="0"/>
              <w:autoSpaceDE w:val="0"/>
              <w:autoSpaceDN w:val="0"/>
              <w:adjustRightInd w:val="0"/>
              <w:rPr>
                <w:sz w:val="5"/>
                <w:szCs w:val="5"/>
                <w:lang w:eastAsia="en-US"/>
              </w:rPr>
            </w:pPr>
          </w:p>
        </w:tc>
        <w:tc>
          <w:tcPr>
            <w:tcW w:w="3686" w:type="dxa"/>
            <w:gridSpan w:val="15"/>
            <w:tcBorders>
              <w:top w:val="single" w:sz="4" w:space="0" w:color="auto"/>
              <w:left w:val="nil"/>
              <w:bottom w:val="single" w:sz="8" w:space="0" w:color="auto"/>
              <w:right w:val="single" w:sz="8" w:space="0" w:color="auto"/>
            </w:tcBorders>
            <w:vAlign w:val="bottom"/>
          </w:tcPr>
          <w:p w14:paraId="226ED3B6"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115E879F" w14:textId="77777777" w:rsidTr="00D96AFC">
        <w:trPr>
          <w:trHeight w:val="313"/>
        </w:trPr>
        <w:tc>
          <w:tcPr>
            <w:tcW w:w="1418" w:type="dxa"/>
            <w:tcBorders>
              <w:top w:val="nil"/>
              <w:left w:val="single" w:sz="8" w:space="0" w:color="auto"/>
              <w:bottom w:val="nil"/>
              <w:right w:val="single" w:sz="8" w:space="0" w:color="auto"/>
            </w:tcBorders>
            <w:vAlign w:val="bottom"/>
          </w:tcPr>
          <w:p w14:paraId="309D4B0E" w14:textId="77777777" w:rsidR="00231AC4" w:rsidRPr="00231AC4" w:rsidRDefault="00231AC4" w:rsidP="00231AC4">
            <w:pPr>
              <w:widowControl w:val="0"/>
              <w:autoSpaceDE w:val="0"/>
              <w:autoSpaceDN w:val="0"/>
              <w:adjustRightInd w:val="0"/>
              <w:rPr>
                <w:lang w:eastAsia="en-US"/>
              </w:rPr>
            </w:pPr>
            <w:r w:rsidRPr="00231AC4">
              <w:rPr>
                <w:lang w:eastAsia="en-US"/>
              </w:rPr>
              <w:t xml:space="preserve">Однорічні та багаторічні злакові в </w:t>
            </w:r>
            <w:proofErr w:type="spellStart"/>
            <w:r w:rsidRPr="00231AC4">
              <w:rPr>
                <w:lang w:eastAsia="en-US"/>
              </w:rPr>
              <w:t>т.ч</w:t>
            </w:r>
            <w:proofErr w:type="spellEnd"/>
            <w:r w:rsidRPr="00231AC4">
              <w:rPr>
                <w:lang w:eastAsia="en-US"/>
              </w:rPr>
              <w:t>. падалиця</w:t>
            </w:r>
          </w:p>
        </w:tc>
        <w:tc>
          <w:tcPr>
            <w:tcW w:w="2693" w:type="dxa"/>
            <w:tcBorders>
              <w:top w:val="nil"/>
              <w:left w:val="nil"/>
              <w:bottom w:val="nil"/>
              <w:right w:val="single" w:sz="8" w:space="0" w:color="auto"/>
            </w:tcBorders>
          </w:tcPr>
          <w:p w14:paraId="1D551E85" w14:textId="445CEFE5" w:rsidR="00231AC4" w:rsidRPr="00231AC4" w:rsidRDefault="00231AC4" w:rsidP="00231AC4">
            <w:pPr>
              <w:widowControl w:val="0"/>
              <w:autoSpaceDE w:val="0"/>
              <w:autoSpaceDN w:val="0"/>
              <w:adjustRightInd w:val="0"/>
              <w:rPr>
                <w:lang w:eastAsia="en-US"/>
              </w:rPr>
            </w:pPr>
            <w:proofErr w:type="spellStart"/>
            <w:r w:rsidRPr="00231AC4">
              <w:rPr>
                <w:lang w:eastAsia="en-US"/>
              </w:rPr>
              <w:t>Агіл</w:t>
            </w:r>
            <w:proofErr w:type="spellEnd"/>
            <w:r w:rsidRPr="00231AC4">
              <w:rPr>
                <w:lang w:eastAsia="en-US"/>
              </w:rPr>
              <w:t xml:space="preserve"> (</w:t>
            </w:r>
            <w:proofErr w:type="spellStart"/>
            <w:r w:rsidR="00A41538">
              <w:rPr>
                <w:lang w:eastAsia="en-US"/>
              </w:rPr>
              <w:t>Ш</w:t>
            </w:r>
            <w:r w:rsidRPr="00231AC4">
              <w:rPr>
                <w:lang w:eastAsia="en-US"/>
              </w:rPr>
              <w:t>огун</w:t>
            </w:r>
            <w:proofErr w:type="spellEnd"/>
            <w:r w:rsidRPr="00231AC4">
              <w:rPr>
                <w:lang w:eastAsia="en-US"/>
              </w:rPr>
              <w:t>), КЕ</w:t>
            </w:r>
          </w:p>
        </w:tc>
        <w:tc>
          <w:tcPr>
            <w:tcW w:w="1559" w:type="dxa"/>
            <w:tcBorders>
              <w:top w:val="nil"/>
              <w:left w:val="nil"/>
              <w:bottom w:val="nil"/>
              <w:right w:val="single" w:sz="8" w:space="0" w:color="auto"/>
            </w:tcBorders>
          </w:tcPr>
          <w:p w14:paraId="6580A443" w14:textId="77777777" w:rsidR="00231AC4" w:rsidRPr="00231AC4" w:rsidRDefault="00231AC4" w:rsidP="00231AC4">
            <w:pPr>
              <w:widowControl w:val="0"/>
              <w:autoSpaceDE w:val="0"/>
              <w:autoSpaceDN w:val="0"/>
              <w:adjustRightInd w:val="0"/>
              <w:rPr>
                <w:lang w:eastAsia="en-US"/>
              </w:rPr>
            </w:pPr>
            <w:r w:rsidRPr="00231AC4">
              <w:rPr>
                <w:lang w:eastAsia="en-US"/>
              </w:rPr>
              <w:t>0,6-1,2</w:t>
            </w:r>
          </w:p>
        </w:tc>
        <w:tc>
          <w:tcPr>
            <w:tcW w:w="3686" w:type="dxa"/>
            <w:gridSpan w:val="15"/>
            <w:vMerge w:val="restart"/>
            <w:tcBorders>
              <w:top w:val="nil"/>
              <w:left w:val="nil"/>
              <w:right w:val="single" w:sz="8" w:space="0" w:color="auto"/>
            </w:tcBorders>
          </w:tcPr>
          <w:p w14:paraId="132A9747"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3-</w:t>
            </w:r>
          </w:p>
          <w:p w14:paraId="63FA38B6" w14:textId="77777777" w:rsidR="00231AC4" w:rsidRPr="00231AC4" w:rsidRDefault="00231AC4" w:rsidP="00231AC4">
            <w:pPr>
              <w:widowControl w:val="0"/>
              <w:autoSpaceDE w:val="0"/>
              <w:autoSpaceDN w:val="0"/>
              <w:adjustRightInd w:val="0"/>
              <w:rPr>
                <w:lang w:eastAsia="en-US"/>
              </w:rPr>
            </w:pPr>
            <w:r w:rsidRPr="00231AC4">
              <w:rPr>
                <w:lang w:eastAsia="en-US"/>
              </w:rPr>
              <w:t>6 листків у бур`янів</w:t>
            </w:r>
          </w:p>
        </w:tc>
      </w:tr>
      <w:tr w:rsidR="00231AC4" w:rsidRPr="00231AC4" w14:paraId="0778620D" w14:textId="77777777" w:rsidTr="00D96AFC">
        <w:trPr>
          <w:trHeight w:val="276"/>
        </w:trPr>
        <w:tc>
          <w:tcPr>
            <w:tcW w:w="1418" w:type="dxa"/>
            <w:tcBorders>
              <w:top w:val="nil"/>
              <w:left w:val="single" w:sz="8" w:space="0" w:color="auto"/>
              <w:bottom w:val="nil"/>
              <w:right w:val="single" w:sz="8" w:space="0" w:color="auto"/>
            </w:tcBorders>
            <w:vAlign w:val="bottom"/>
          </w:tcPr>
          <w:p w14:paraId="728588A5" w14:textId="77777777" w:rsidR="00231AC4" w:rsidRPr="00231AC4" w:rsidRDefault="00231AC4" w:rsidP="00231AC4">
            <w:pPr>
              <w:widowControl w:val="0"/>
              <w:autoSpaceDE w:val="0"/>
              <w:autoSpaceDN w:val="0"/>
              <w:adjustRightInd w:val="0"/>
              <w:rPr>
                <w:lang w:eastAsia="en-US"/>
              </w:rPr>
            </w:pPr>
            <w:r w:rsidRPr="00231AC4">
              <w:rPr>
                <w:lang w:eastAsia="en-US"/>
              </w:rPr>
              <w:t>зернових</w:t>
            </w:r>
          </w:p>
        </w:tc>
        <w:tc>
          <w:tcPr>
            <w:tcW w:w="2693" w:type="dxa"/>
            <w:tcBorders>
              <w:top w:val="nil"/>
              <w:left w:val="nil"/>
              <w:bottom w:val="nil"/>
              <w:right w:val="single" w:sz="8" w:space="0" w:color="auto"/>
            </w:tcBorders>
            <w:vAlign w:val="bottom"/>
          </w:tcPr>
          <w:p w14:paraId="07D81064"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06F975EB"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bottom w:val="nil"/>
              <w:right w:val="single" w:sz="8" w:space="0" w:color="auto"/>
            </w:tcBorders>
          </w:tcPr>
          <w:p w14:paraId="2B2D6495" w14:textId="77777777" w:rsidR="00231AC4" w:rsidRPr="00231AC4" w:rsidRDefault="00231AC4" w:rsidP="00231AC4">
            <w:pPr>
              <w:widowControl w:val="0"/>
              <w:autoSpaceDE w:val="0"/>
              <w:autoSpaceDN w:val="0"/>
              <w:adjustRightInd w:val="0"/>
              <w:rPr>
                <w:lang w:eastAsia="en-US"/>
              </w:rPr>
            </w:pPr>
          </w:p>
        </w:tc>
      </w:tr>
      <w:tr w:rsidR="00231AC4" w:rsidRPr="00231AC4" w14:paraId="0DD36510" w14:textId="77777777" w:rsidTr="00D96AFC">
        <w:trPr>
          <w:trHeight w:val="276"/>
        </w:trPr>
        <w:tc>
          <w:tcPr>
            <w:tcW w:w="1418" w:type="dxa"/>
            <w:tcBorders>
              <w:top w:val="nil"/>
              <w:left w:val="single" w:sz="8" w:space="0" w:color="auto"/>
              <w:bottom w:val="nil"/>
              <w:right w:val="single" w:sz="8" w:space="0" w:color="auto"/>
            </w:tcBorders>
            <w:vAlign w:val="bottom"/>
          </w:tcPr>
          <w:p w14:paraId="30564FDC" w14:textId="77777777" w:rsidR="00231AC4" w:rsidRPr="00231AC4" w:rsidRDefault="00231AC4" w:rsidP="00231AC4">
            <w:pPr>
              <w:widowControl w:val="0"/>
              <w:autoSpaceDE w:val="0"/>
              <w:autoSpaceDN w:val="0"/>
              <w:adjustRightInd w:val="0"/>
              <w:rPr>
                <w:lang w:eastAsia="en-US"/>
              </w:rPr>
            </w:pPr>
            <w:r w:rsidRPr="00231AC4">
              <w:rPr>
                <w:lang w:eastAsia="en-US"/>
              </w:rPr>
              <w:t>(ріпак</w:t>
            </w:r>
          </w:p>
        </w:tc>
        <w:tc>
          <w:tcPr>
            <w:tcW w:w="2693" w:type="dxa"/>
            <w:tcBorders>
              <w:top w:val="nil"/>
              <w:left w:val="nil"/>
              <w:bottom w:val="nil"/>
              <w:right w:val="single" w:sz="8" w:space="0" w:color="auto"/>
            </w:tcBorders>
            <w:vAlign w:val="bottom"/>
          </w:tcPr>
          <w:p w14:paraId="7A427B2B"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637C0F10" w14:textId="77777777" w:rsidR="00231AC4" w:rsidRPr="00231AC4" w:rsidRDefault="00231AC4" w:rsidP="00231AC4">
            <w:pPr>
              <w:widowControl w:val="0"/>
              <w:autoSpaceDE w:val="0"/>
              <w:autoSpaceDN w:val="0"/>
              <w:adjustRightInd w:val="0"/>
              <w:rPr>
                <w:lang w:eastAsia="en-US"/>
              </w:rPr>
            </w:pPr>
          </w:p>
        </w:tc>
        <w:tc>
          <w:tcPr>
            <w:tcW w:w="1100" w:type="dxa"/>
            <w:gridSpan w:val="3"/>
            <w:tcBorders>
              <w:top w:val="nil"/>
              <w:left w:val="nil"/>
              <w:bottom w:val="nil"/>
              <w:right w:val="nil"/>
            </w:tcBorders>
            <w:vAlign w:val="bottom"/>
          </w:tcPr>
          <w:p w14:paraId="295ACF20" w14:textId="77777777" w:rsidR="00231AC4" w:rsidRPr="00231AC4" w:rsidRDefault="00231AC4" w:rsidP="00231AC4">
            <w:pPr>
              <w:widowControl w:val="0"/>
              <w:autoSpaceDE w:val="0"/>
              <w:autoSpaceDN w:val="0"/>
              <w:adjustRightInd w:val="0"/>
              <w:rPr>
                <w:lang w:eastAsia="en-US"/>
              </w:rPr>
            </w:pPr>
          </w:p>
        </w:tc>
        <w:tc>
          <w:tcPr>
            <w:tcW w:w="620" w:type="dxa"/>
            <w:gridSpan w:val="3"/>
            <w:tcBorders>
              <w:top w:val="nil"/>
              <w:left w:val="nil"/>
              <w:bottom w:val="nil"/>
              <w:right w:val="nil"/>
            </w:tcBorders>
            <w:vAlign w:val="bottom"/>
          </w:tcPr>
          <w:p w14:paraId="1BC8D133" w14:textId="77777777" w:rsidR="00231AC4" w:rsidRPr="00231AC4" w:rsidRDefault="00231AC4" w:rsidP="00231AC4">
            <w:pPr>
              <w:widowControl w:val="0"/>
              <w:autoSpaceDE w:val="0"/>
              <w:autoSpaceDN w:val="0"/>
              <w:adjustRightInd w:val="0"/>
              <w:rPr>
                <w:lang w:eastAsia="en-US"/>
              </w:rPr>
            </w:pPr>
          </w:p>
        </w:tc>
        <w:tc>
          <w:tcPr>
            <w:tcW w:w="600" w:type="dxa"/>
            <w:gridSpan w:val="4"/>
            <w:tcBorders>
              <w:top w:val="nil"/>
              <w:left w:val="nil"/>
              <w:bottom w:val="nil"/>
              <w:right w:val="nil"/>
            </w:tcBorders>
            <w:vAlign w:val="bottom"/>
          </w:tcPr>
          <w:p w14:paraId="020E4B73" w14:textId="77777777" w:rsidR="00231AC4" w:rsidRPr="00231AC4" w:rsidRDefault="00231AC4" w:rsidP="00231AC4">
            <w:pPr>
              <w:widowControl w:val="0"/>
              <w:autoSpaceDE w:val="0"/>
              <w:autoSpaceDN w:val="0"/>
              <w:adjustRightInd w:val="0"/>
              <w:rPr>
                <w:lang w:eastAsia="en-US"/>
              </w:rPr>
            </w:pPr>
          </w:p>
        </w:tc>
        <w:tc>
          <w:tcPr>
            <w:tcW w:w="700" w:type="dxa"/>
            <w:gridSpan w:val="4"/>
            <w:tcBorders>
              <w:top w:val="nil"/>
              <w:left w:val="nil"/>
              <w:bottom w:val="nil"/>
              <w:right w:val="nil"/>
            </w:tcBorders>
            <w:vAlign w:val="bottom"/>
          </w:tcPr>
          <w:p w14:paraId="79713DE9" w14:textId="77777777" w:rsidR="00231AC4" w:rsidRPr="00231AC4" w:rsidRDefault="00231AC4" w:rsidP="00231AC4">
            <w:pPr>
              <w:widowControl w:val="0"/>
              <w:autoSpaceDE w:val="0"/>
              <w:autoSpaceDN w:val="0"/>
              <w:adjustRightInd w:val="0"/>
              <w:rPr>
                <w:lang w:eastAsia="en-US"/>
              </w:rPr>
            </w:pPr>
          </w:p>
        </w:tc>
        <w:tc>
          <w:tcPr>
            <w:tcW w:w="666" w:type="dxa"/>
            <w:tcBorders>
              <w:top w:val="nil"/>
              <w:left w:val="nil"/>
              <w:bottom w:val="nil"/>
              <w:right w:val="single" w:sz="8" w:space="0" w:color="auto"/>
            </w:tcBorders>
            <w:vAlign w:val="bottom"/>
          </w:tcPr>
          <w:p w14:paraId="08610A43" w14:textId="77777777" w:rsidR="00231AC4" w:rsidRPr="00231AC4" w:rsidRDefault="00231AC4" w:rsidP="00231AC4">
            <w:pPr>
              <w:widowControl w:val="0"/>
              <w:autoSpaceDE w:val="0"/>
              <w:autoSpaceDN w:val="0"/>
              <w:adjustRightInd w:val="0"/>
              <w:rPr>
                <w:lang w:eastAsia="en-US"/>
              </w:rPr>
            </w:pPr>
          </w:p>
        </w:tc>
      </w:tr>
      <w:tr w:rsidR="00231AC4" w:rsidRPr="00231AC4" w14:paraId="5C1B5DEE" w14:textId="77777777" w:rsidTr="00D96AFC">
        <w:trPr>
          <w:trHeight w:val="276"/>
        </w:trPr>
        <w:tc>
          <w:tcPr>
            <w:tcW w:w="1418" w:type="dxa"/>
            <w:tcBorders>
              <w:top w:val="nil"/>
              <w:left w:val="single" w:sz="8" w:space="0" w:color="auto"/>
              <w:bottom w:val="nil"/>
              <w:right w:val="single" w:sz="8" w:space="0" w:color="auto"/>
            </w:tcBorders>
            <w:vAlign w:val="bottom"/>
          </w:tcPr>
          <w:p w14:paraId="01D8DD8D" w14:textId="77777777" w:rsidR="00231AC4" w:rsidRPr="00231AC4" w:rsidRDefault="00231AC4" w:rsidP="00231AC4">
            <w:pPr>
              <w:widowControl w:val="0"/>
              <w:autoSpaceDE w:val="0"/>
              <w:autoSpaceDN w:val="0"/>
              <w:adjustRightInd w:val="0"/>
              <w:rPr>
                <w:lang w:eastAsia="en-US"/>
              </w:rPr>
            </w:pPr>
            <w:r w:rsidRPr="00231AC4">
              <w:rPr>
                <w:lang w:eastAsia="en-US"/>
              </w:rPr>
              <w:t>озимий)</w:t>
            </w:r>
          </w:p>
        </w:tc>
        <w:tc>
          <w:tcPr>
            <w:tcW w:w="2693" w:type="dxa"/>
            <w:tcBorders>
              <w:top w:val="nil"/>
              <w:left w:val="nil"/>
              <w:bottom w:val="nil"/>
              <w:right w:val="single" w:sz="8" w:space="0" w:color="auto"/>
            </w:tcBorders>
            <w:vAlign w:val="bottom"/>
          </w:tcPr>
          <w:p w14:paraId="77B80951"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6A4A50E0" w14:textId="77777777" w:rsidR="00231AC4" w:rsidRPr="00231AC4" w:rsidRDefault="00231AC4" w:rsidP="00231AC4">
            <w:pPr>
              <w:widowControl w:val="0"/>
              <w:autoSpaceDE w:val="0"/>
              <w:autoSpaceDN w:val="0"/>
              <w:adjustRightInd w:val="0"/>
              <w:rPr>
                <w:lang w:eastAsia="en-US"/>
              </w:rPr>
            </w:pPr>
          </w:p>
        </w:tc>
        <w:tc>
          <w:tcPr>
            <w:tcW w:w="1100" w:type="dxa"/>
            <w:gridSpan w:val="3"/>
            <w:tcBorders>
              <w:top w:val="nil"/>
              <w:left w:val="nil"/>
              <w:bottom w:val="nil"/>
              <w:right w:val="nil"/>
            </w:tcBorders>
            <w:vAlign w:val="bottom"/>
          </w:tcPr>
          <w:p w14:paraId="400D9A3C" w14:textId="77777777" w:rsidR="00231AC4" w:rsidRPr="00231AC4" w:rsidRDefault="00231AC4" w:rsidP="00231AC4">
            <w:pPr>
              <w:widowControl w:val="0"/>
              <w:autoSpaceDE w:val="0"/>
              <w:autoSpaceDN w:val="0"/>
              <w:adjustRightInd w:val="0"/>
              <w:rPr>
                <w:lang w:eastAsia="en-US"/>
              </w:rPr>
            </w:pPr>
          </w:p>
        </w:tc>
        <w:tc>
          <w:tcPr>
            <w:tcW w:w="620" w:type="dxa"/>
            <w:gridSpan w:val="3"/>
            <w:tcBorders>
              <w:top w:val="nil"/>
              <w:left w:val="nil"/>
              <w:bottom w:val="nil"/>
              <w:right w:val="nil"/>
            </w:tcBorders>
            <w:vAlign w:val="bottom"/>
          </w:tcPr>
          <w:p w14:paraId="64E2C91C" w14:textId="77777777" w:rsidR="00231AC4" w:rsidRPr="00231AC4" w:rsidRDefault="00231AC4" w:rsidP="00231AC4">
            <w:pPr>
              <w:widowControl w:val="0"/>
              <w:autoSpaceDE w:val="0"/>
              <w:autoSpaceDN w:val="0"/>
              <w:adjustRightInd w:val="0"/>
              <w:rPr>
                <w:lang w:eastAsia="en-US"/>
              </w:rPr>
            </w:pPr>
          </w:p>
        </w:tc>
        <w:tc>
          <w:tcPr>
            <w:tcW w:w="600" w:type="dxa"/>
            <w:gridSpan w:val="4"/>
            <w:tcBorders>
              <w:top w:val="nil"/>
              <w:left w:val="nil"/>
              <w:bottom w:val="nil"/>
              <w:right w:val="nil"/>
            </w:tcBorders>
            <w:vAlign w:val="bottom"/>
          </w:tcPr>
          <w:p w14:paraId="6B4A24CA" w14:textId="77777777" w:rsidR="00231AC4" w:rsidRPr="00231AC4" w:rsidRDefault="00231AC4" w:rsidP="00231AC4">
            <w:pPr>
              <w:widowControl w:val="0"/>
              <w:autoSpaceDE w:val="0"/>
              <w:autoSpaceDN w:val="0"/>
              <w:adjustRightInd w:val="0"/>
              <w:rPr>
                <w:lang w:eastAsia="en-US"/>
              </w:rPr>
            </w:pPr>
          </w:p>
        </w:tc>
        <w:tc>
          <w:tcPr>
            <w:tcW w:w="700" w:type="dxa"/>
            <w:gridSpan w:val="4"/>
            <w:tcBorders>
              <w:top w:val="nil"/>
              <w:left w:val="nil"/>
              <w:bottom w:val="nil"/>
              <w:right w:val="nil"/>
            </w:tcBorders>
            <w:vAlign w:val="bottom"/>
          </w:tcPr>
          <w:p w14:paraId="16724F9F" w14:textId="77777777" w:rsidR="00231AC4" w:rsidRPr="00231AC4" w:rsidRDefault="00231AC4" w:rsidP="00231AC4">
            <w:pPr>
              <w:widowControl w:val="0"/>
              <w:autoSpaceDE w:val="0"/>
              <w:autoSpaceDN w:val="0"/>
              <w:adjustRightInd w:val="0"/>
              <w:rPr>
                <w:lang w:eastAsia="en-US"/>
              </w:rPr>
            </w:pPr>
          </w:p>
        </w:tc>
        <w:tc>
          <w:tcPr>
            <w:tcW w:w="666" w:type="dxa"/>
            <w:tcBorders>
              <w:top w:val="nil"/>
              <w:left w:val="nil"/>
              <w:bottom w:val="nil"/>
              <w:right w:val="single" w:sz="8" w:space="0" w:color="auto"/>
            </w:tcBorders>
            <w:vAlign w:val="bottom"/>
          </w:tcPr>
          <w:p w14:paraId="3A655284" w14:textId="77777777" w:rsidR="00231AC4" w:rsidRPr="00231AC4" w:rsidRDefault="00231AC4" w:rsidP="00231AC4">
            <w:pPr>
              <w:widowControl w:val="0"/>
              <w:autoSpaceDE w:val="0"/>
              <w:autoSpaceDN w:val="0"/>
              <w:adjustRightInd w:val="0"/>
              <w:rPr>
                <w:lang w:eastAsia="en-US"/>
              </w:rPr>
            </w:pPr>
          </w:p>
        </w:tc>
      </w:tr>
      <w:tr w:rsidR="00231AC4" w:rsidRPr="00231AC4" w14:paraId="35F10B0D" w14:textId="77777777" w:rsidTr="00D96AFC">
        <w:trPr>
          <w:trHeight w:val="344"/>
        </w:trPr>
        <w:tc>
          <w:tcPr>
            <w:tcW w:w="1418" w:type="dxa"/>
            <w:tcBorders>
              <w:top w:val="nil"/>
              <w:left w:val="single" w:sz="8" w:space="0" w:color="auto"/>
              <w:bottom w:val="single" w:sz="4" w:space="0" w:color="auto"/>
              <w:right w:val="single" w:sz="8" w:space="0" w:color="auto"/>
            </w:tcBorders>
            <w:vAlign w:val="bottom"/>
          </w:tcPr>
          <w:p w14:paraId="20EF5458"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single" w:sz="4" w:space="0" w:color="auto"/>
              <w:right w:val="single" w:sz="8" w:space="0" w:color="auto"/>
            </w:tcBorders>
            <w:vAlign w:val="bottom"/>
          </w:tcPr>
          <w:p w14:paraId="1883887E"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single" w:sz="4" w:space="0" w:color="auto"/>
              <w:right w:val="single" w:sz="8" w:space="0" w:color="auto"/>
            </w:tcBorders>
            <w:vAlign w:val="bottom"/>
          </w:tcPr>
          <w:p w14:paraId="0917F90F" w14:textId="77777777" w:rsidR="00231AC4" w:rsidRPr="00231AC4" w:rsidRDefault="00231AC4" w:rsidP="00231AC4">
            <w:pPr>
              <w:widowControl w:val="0"/>
              <w:autoSpaceDE w:val="0"/>
              <w:autoSpaceDN w:val="0"/>
              <w:adjustRightInd w:val="0"/>
              <w:rPr>
                <w:lang w:eastAsia="en-US"/>
              </w:rPr>
            </w:pPr>
          </w:p>
        </w:tc>
        <w:tc>
          <w:tcPr>
            <w:tcW w:w="1100" w:type="dxa"/>
            <w:gridSpan w:val="3"/>
            <w:tcBorders>
              <w:top w:val="nil"/>
              <w:left w:val="nil"/>
              <w:bottom w:val="single" w:sz="4" w:space="0" w:color="auto"/>
              <w:right w:val="nil"/>
            </w:tcBorders>
            <w:vAlign w:val="bottom"/>
          </w:tcPr>
          <w:p w14:paraId="77BA5929" w14:textId="77777777" w:rsidR="00231AC4" w:rsidRPr="00231AC4" w:rsidRDefault="00231AC4" w:rsidP="00231AC4">
            <w:pPr>
              <w:widowControl w:val="0"/>
              <w:autoSpaceDE w:val="0"/>
              <w:autoSpaceDN w:val="0"/>
              <w:adjustRightInd w:val="0"/>
              <w:rPr>
                <w:lang w:eastAsia="en-US"/>
              </w:rPr>
            </w:pPr>
          </w:p>
        </w:tc>
        <w:tc>
          <w:tcPr>
            <w:tcW w:w="620" w:type="dxa"/>
            <w:gridSpan w:val="3"/>
            <w:tcBorders>
              <w:top w:val="nil"/>
              <w:left w:val="nil"/>
              <w:bottom w:val="single" w:sz="4" w:space="0" w:color="auto"/>
              <w:right w:val="nil"/>
            </w:tcBorders>
            <w:vAlign w:val="bottom"/>
          </w:tcPr>
          <w:p w14:paraId="42FB7A3F" w14:textId="77777777" w:rsidR="00231AC4" w:rsidRPr="00231AC4" w:rsidRDefault="00231AC4" w:rsidP="00231AC4">
            <w:pPr>
              <w:widowControl w:val="0"/>
              <w:autoSpaceDE w:val="0"/>
              <w:autoSpaceDN w:val="0"/>
              <w:adjustRightInd w:val="0"/>
              <w:rPr>
                <w:lang w:eastAsia="en-US"/>
              </w:rPr>
            </w:pPr>
          </w:p>
        </w:tc>
        <w:tc>
          <w:tcPr>
            <w:tcW w:w="600" w:type="dxa"/>
            <w:gridSpan w:val="4"/>
            <w:tcBorders>
              <w:top w:val="nil"/>
              <w:left w:val="nil"/>
              <w:bottom w:val="single" w:sz="4" w:space="0" w:color="auto"/>
              <w:right w:val="nil"/>
            </w:tcBorders>
            <w:vAlign w:val="bottom"/>
          </w:tcPr>
          <w:p w14:paraId="448DA292" w14:textId="77777777" w:rsidR="00231AC4" w:rsidRPr="00231AC4" w:rsidRDefault="00231AC4" w:rsidP="00231AC4">
            <w:pPr>
              <w:widowControl w:val="0"/>
              <w:autoSpaceDE w:val="0"/>
              <w:autoSpaceDN w:val="0"/>
              <w:adjustRightInd w:val="0"/>
              <w:rPr>
                <w:lang w:eastAsia="en-US"/>
              </w:rPr>
            </w:pPr>
          </w:p>
        </w:tc>
        <w:tc>
          <w:tcPr>
            <w:tcW w:w="700" w:type="dxa"/>
            <w:gridSpan w:val="4"/>
            <w:tcBorders>
              <w:top w:val="nil"/>
              <w:left w:val="nil"/>
              <w:bottom w:val="single" w:sz="4" w:space="0" w:color="auto"/>
              <w:right w:val="nil"/>
            </w:tcBorders>
            <w:vAlign w:val="bottom"/>
          </w:tcPr>
          <w:p w14:paraId="08A29329" w14:textId="77777777" w:rsidR="00231AC4" w:rsidRPr="00231AC4" w:rsidRDefault="00231AC4" w:rsidP="00231AC4">
            <w:pPr>
              <w:widowControl w:val="0"/>
              <w:autoSpaceDE w:val="0"/>
              <w:autoSpaceDN w:val="0"/>
              <w:adjustRightInd w:val="0"/>
              <w:rPr>
                <w:lang w:eastAsia="en-US"/>
              </w:rPr>
            </w:pPr>
          </w:p>
        </w:tc>
        <w:tc>
          <w:tcPr>
            <w:tcW w:w="666" w:type="dxa"/>
            <w:tcBorders>
              <w:top w:val="nil"/>
              <w:left w:val="nil"/>
              <w:bottom w:val="single" w:sz="4" w:space="0" w:color="auto"/>
              <w:right w:val="single" w:sz="8" w:space="0" w:color="auto"/>
            </w:tcBorders>
            <w:vAlign w:val="bottom"/>
          </w:tcPr>
          <w:p w14:paraId="5FF43062" w14:textId="77777777" w:rsidR="00231AC4" w:rsidRPr="00231AC4" w:rsidRDefault="00231AC4" w:rsidP="00231AC4">
            <w:pPr>
              <w:widowControl w:val="0"/>
              <w:autoSpaceDE w:val="0"/>
              <w:autoSpaceDN w:val="0"/>
              <w:adjustRightInd w:val="0"/>
              <w:rPr>
                <w:lang w:eastAsia="en-US"/>
              </w:rPr>
            </w:pPr>
          </w:p>
        </w:tc>
      </w:tr>
      <w:tr w:rsidR="00231AC4" w:rsidRPr="00231AC4" w14:paraId="764F49A1" w14:textId="77777777" w:rsidTr="00D96AFC">
        <w:trPr>
          <w:trHeight w:val="344"/>
        </w:trPr>
        <w:tc>
          <w:tcPr>
            <w:tcW w:w="1418" w:type="dxa"/>
            <w:tcBorders>
              <w:top w:val="single" w:sz="4" w:space="0" w:color="auto"/>
              <w:left w:val="single" w:sz="8" w:space="0" w:color="auto"/>
              <w:bottom w:val="single" w:sz="8" w:space="0" w:color="auto"/>
              <w:right w:val="single" w:sz="8" w:space="0" w:color="auto"/>
            </w:tcBorders>
          </w:tcPr>
          <w:p w14:paraId="7B41B754" w14:textId="77777777" w:rsidR="00231AC4" w:rsidRPr="00231AC4" w:rsidRDefault="00231AC4" w:rsidP="00231AC4">
            <w:pPr>
              <w:widowControl w:val="0"/>
              <w:autoSpaceDE w:val="0"/>
              <w:autoSpaceDN w:val="0"/>
              <w:adjustRightInd w:val="0"/>
              <w:rPr>
                <w:lang w:eastAsia="en-US"/>
              </w:rPr>
            </w:pPr>
          </w:p>
        </w:tc>
        <w:tc>
          <w:tcPr>
            <w:tcW w:w="2693" w:type="dxa"/>
            <w:tcBorders>
              <w:top w:val="single" w:sz="4" w:space="0" w:color="auto"/>
              <w:left w:val="nil"/>
              <w:bottom w:val="single" w:sz="8" w:space="0" w:color="auto"/>
              <w:right w:val="single" w:sz="8" w:space="0" w:color="auto"/>
            </w:tcBorders>
          </w:tcPr>
          <w:p w14:paraId="232307E8" w14:textId="45FB65FC" w:rsidR="00231AC4" w:rsidRPr="00231AC4" w:rsidRDefault="00231AC4" w:rsidP="00231AC4">
            <w:pPr>
              <w:widowControl w:val="0"/>
              <w:autoSpaceDE w:val="0"/>
              <w:autoSpaceDN w:val="0"/>
              <w:adjustRightInd w:val="0"/>
              <w:rPr>
                <w:lang w:eastAsia="en-US"/>
              </w:rPr>
            </w:pPr>
            <w:proofErr w:type="spellStart"/>
            <w:r w:rsidRPr="00231AC4">
              <w:rPr>
                <w:lang w:eastAsia="en-US"/>
              </w:rPr>
              <w:t>Арамо</w:t>
            </w:r>
            <w:proofErr w:type="spellEnd"/>
            <w:r w:rsidR="00A41538">
              <w:rPr>
                <w:lang w:eastAsia="en-US"/>
              </w:rPr>
              <w:t xml:space="preserve"> </w:t>
            </w:r>
            <w:r w:rsidRPr="00231AC4">
              <w:rPr>
                <w:lang w:eastAsia="en-US"/>
              </w:rPr>
              <w:t>45, КЕ</w:t>
            </w:r>
          </w:p>
        </w:tc>
        <w:tc>
          <w:tcPr>
            <w:tcW w:w="1559" w:type="dxa"/>
            <w:tcBorders>
              <w:top w:val="single" w:sz="4" w:space="0" w:color="auto"/>
              <w:left w:val="nil"/>
              <w:bottom w:val="single" w:sz="8" w:space="0" w:color="auto"/>
              <w:right w:val="single" w:sz="8" w:space="0" w:color="auto"/>
            </w:tcBorders>
          </w:tcPr>
          <w:p w14:paraId="11F30276" w14:textId="77777777" w:rsidR="00231AC4" w:rsidRPr="00231AC4" w:rsidRDefault="00231AC4" w:rsidP="00231AC4">
            <w:pPr>
              <w:widowControl w:val="0"/>
              <w:autoSpaceDE w:val="0"/>
              <w:autoSpaceDN w:val="0"/>
              <w:adjustRightInd w:val="0"/>
              <w:rPr>
                <w:lang w:eastAsia="en-US"/>
              </w:rPr>
            </w:pPr>
            <w:r w:rsidRPr="00231AC4">
              <w:rPr>
                <w:lang w:eastAsia="en-US"/>
              </w:rPr>
              <w:t>1-2</w:t>
            </w:r>
          </w:p>
        </w:tc>
        <w:tc>
          <w:tcPr>
            <w:tcW w:w="3686" w:type="dxa"/>
            <w:gridSpan w:val="15"/>
            <w:tcBorders>
              <w:top w:val="single" w:sz="4" w:space="0" w:color="auto"/>
              <w:left w:val="nil"/>
              <w:bottom w:val="single" w:sz="8" w:space="0" w:color="auto"/>
              <w:right w:val="single" w:sz="8" w:space="0" w:color="auto"/>
            </w:tcBorders>
            <w:vAlign w:val="bottom"/>
          </w:tcPr>
          <w:p w14:paraId="32B21EAB"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з фази 3-х листків до кінця кущіння однорічних, за висоти пирію 15-20 см</w:t>
            </w:r>
          </w:p>
        </w:tc>
      </w:tr>
      <w:tr w:rsidR="00231AC4" w:rsidRPr="00231AC4" w14:paraId="7C19F542" w14:textId="77777777" w:rsidTr="00D96AFC">
        <w:trPr>
          <w:trHeight w:val="333"/>
        </w:trPr>
        <w:tc>
          <w:tcPr>
            <w:tcW w:w="1418" w:type="dxa"/>
            <w:tcBorders>
              <w:top w:val="single" w:sz="8" w:space="0" w:color="auto"/>
              <w:left w:val="single" w:sz="8" w:space="0" w:color="auto"/>
              <w:bottom w:val="nil"/>
              <w:right w:val="single" w:sz="8" w:space="0" w:color="auto"/>
            </w:tcBorders>
            <w:vAlign w:val="bottom"/>
          </w:tcPr>
          <w:p w14:paraId="5AC89894"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tc>
        <w:tc>
          <w:tcPr>
            <w:tcW w:w="2693" w:type="dxa"/>
            <w:tcBorders>
              <w:top w:val="single" w:sz="8" w:space="0" w:color="auto"/>
              <w:left w:val="nil"/>
              <w:bottom w:val="nil"/>
              <w:right w:val="single" w:sz="8" w:space="0" w:color="auto"/>
            </w:tcBorders>
            <w:vAlign w:val="bottom"/>
          </w:tcPr>
          <w:p w14:paraId="5C923F9A"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Селект</w:t>
            </w:r>
            <w:proofErr w:type="spellEnd"/>
            <w:r w:rsidRPr="00231AC4">
              <w:rPr>
                <w:lang w:eastAsia="en-US"/>
              </w:rPr>
              <w:t xml:space="preserve"> 120, КЕ</w:t>
            </w:r>
          </w:p>
        </w:tc>
        <w:tc>
          <w:tcPr>
            <w:tcW w:w="1559" w:type="dxa"/>
            <w:tcBorders>
              <w:top w:val="single" w:sz="8" w:space="0" w:color="auto"/>
              <w:left w:val="nil"/>
              <w:bottom w:val="nil"/>
              <w:right w:val="single" w:sz="8" w:space="0" w:color="auto"/>
            </w:tcBorders>
            <w:vAlign w:val="bottom"/>
          </w:tcPr>
          <w:p w14:paraId="719EEEFA" w14:textId="77777777" w:rsidR="00231AC4" w:rsidRPr="00231AC4" w:rsidRDefault="00231AC4" w:rsidP="00231AC4">
            <w:pPr>
              <w:widowControl w:val="0"/>
              <w:autoSpaceDE w:val="0"/>
              <w:autoSpaceDN w:val="0"/>
              <w:adjustRightInd w:val="0"/>
              <w:rPr>
                <w:lang w:eastAsia="en-US"/>
              </w:rPr>
            </w:pPr>
            <w:r w:rsidRPr="00231AC4">
              <w:rPr>
                <w:lang w:eastAsia="en-US"/>
              </w:rPr>
              <w:t>1,4-1,8</w:t>
            </w:r>
          </w:p>
        </w:tc>
        <w:tc>
          <w:tcPr>
            <w:tcW w:w="2020" w:type="dxa"/>
            <w:gridSpan w:val="8"/>
            <w:tcBorders>
              <w:top w:val="single" w:sz="8" w:space="0" w:color="auto"/>
              <w:left w:val="nil"/>
              <w:bottom w:val="nil"/>
              <w:right w:val="nil"/>
            </w:tcBorders>
            <w:vAlign w:val="bottom"/>
          </w:tcPr>
          <w:p w14:paraId="7942EC92"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w:t>
            </w:r>
          </w:p>
        </w:tc>
        <w:tc>
          <w:tcPr>
            <w:tcW w:w="900" w:type="dxa"/>
            <w:gridSpan w:val="4"/>
            <w:tcBorders>
              <w:top w:val="single" w:sz="8" w:space="0" w:color="auto"/>
              <w:left w:val="nil"/>
              <w:bottom w:val="nil"/>
              <w:right w:val="nil"/>
            </w:tcBorders>
            <w:vAlign w:val="bottom"/>
          </w:tcPr>
          <w:p w14:paraId="177A91B5" w14:textId="77777777" w:rsidR="00231AC4" w:rsidRPr="00231AC4" w:rsidRDefault="00231AC4" w:rsidP="00231AC4">
            <w:pPr>
              <w:widowControl w:val="0"/>
              <w:autoSpaceDE w:val="0"/>
              <w:autoSpaceDN w:val="0"/>
              <w:adjustRightInd w:val="0"/>
              <w:rPr>
                <w:lang w:eastAsia="en-US"/>
              </w:rPr>
            </w:pPr>
            <w:r w:rsidRPr="00231AC4">
              <w:rPr>
                <w:lang w:eastAsia="en-US"/>
              </w:rPr>
              <w:t>посівів</w:t>
            </w:r>
          </w:p>
        </w:tc>
        <w:tc>
          <w:tcPr>
            <w:tcW w:w="766" w:type="dxa"/>
            <w:gridSpan w:val="3"/>
            <w:tcBorders>
              <w:top w:val="single" w:sz="8" w:space="0" w:color="auto"/>
              <w:left w:val="nil"/>
              <w:bottom w:val="nil"/>
              <w:right w:val="single" w:sz="8" w:space="0" w:color="auto"/>
            </w:tcBorders>
            <w:vAlign w:val="bottom"/>
          </w:tcPr>
          <w:p w14:paraId="5434792F" w14:textId="77777777" w:rsidR="00231AC4" w:rsidRPr="00231AC4" w:rsidRDefault="00231AC4" w:rsidP="00231AC4">
            <w:pPr>
              <w:widowControl w:val="0"/>
              <w:autoSpaceDE w:val="0"/>
              <w:autoSpaceDN w:val="0"/>
              <w:adjustRightInd w:val="0"/>
              <w:jc w:val="right"/>
              <w:rPr>
                <w:lang w:eastAsia="en-US"/>
              </w:rPr>
            </w:pPr>
            <w:r w:rsidRPr="00231AC4">
              <w:rPr>
                <w:lang w:eastAsia="en-US"/>
              </w:rPr>
              <w:t>за</w:t>
            </w:r>
          </w:p>
        </w:tc>
      </w:tr>
      <w:tr w:rsidR="00231AC4" w:rsidRPr="00231AC4" w14:paraId="01783FB2" w14:textId="77777777" w:rsidTr="00D96AFC">
        <w:trPr>
          <w:trHeight w:val="276"/>
        </w:trPr>
        <w:tc>
          <w:tcPr>
            <w:tcW w:w="1418" w:type="dxa"/>
            <w:tcBorders>
              <w:top w:val="nil"/>
              <w:left w:val="single" w:sz="8" w:space="0" w:color="auto"/>
              <w:bottom w:val="nil"/>
              <w:right w:val="single" w:sz="8" w:space="0" w:color="auto"/>
            </w:tcBorders>
            <w:vAlign w:val="bottom"/>
          </w:tcPr>
          <w:p w14:paraId="0AE2E87B" w14:textId="77777777" w:rsidR="00231AC4" w:rsidRPr="00231AC4" w:rsidRDefault="00231AC4" w:rsidP="00231AC4">
            <w:pPr>
              <w:widowControl w:val="0"/>
              <w:autoSpaceDE w:val="0"/>
              <w:autoSpaceDN w:val="0"/>
              <w:adjustRightInd w:val="0"/>
              <w:rPr>
                <w:lang w:eastAsia="en-US"/>
              </w:rPr>
            </w:pPr>
            <w:r w:rsidRPr="00231AC4">
              <w:rPr>
                <w:lang w:eastAsia="en-US"/>
              </w:rPr>
              <w:t>злакові</w:t>
            </w:r>
          </w:p>
        </w:tc>
        <w:tc>
          <w:tcPr>
            <w:tcW w:w="2693" w:type="dxa"/>
            <w:tcBorders>
              <w:top w:val="nil"/>
              <w:left w:val="nil"/>
              <w:bottom w:val="nil"/>
              <w:right w:val="single" w:sz="8" w:space="0" w:color="auto"/>
            </w:tcBorders>
            <w:vAlign w:val="bottom"/>
          </w:tcPr>
          <w:p w14:paraId="3DFD61C5" w14:textId="27439CDE" w:rsidR="00231AC4" w:rsidRPr="00231AC4" w:rsidRDefault="00231AC4" w:rsidP="00231AC4">
            <w:pPr>
              <w:widowControl w:val="0"/>
              <w:autoSpaceDE w:val="0"/>
              <w:autoSpaceDN w:val="0"/>
              <w:adjustRightInd w:val="0"/>
              <w:rPr>
                <w:lang w:eastAsia="en-US"/>
              </w:rPr>
            </w:pPr>
            <w:r w:rsidRPr="00231AC4">
              <w:rPr>
                <w:lang w:eastAsia="en-US"/>
              </w:rPr>
              <w:t>(</w:t>
            </w:r>
            <w:r w:rsidR="00B72A00">
              <w:rPr>
                <w:lang w:eastAsia="en-US"/>
              </w:rPr>
              <w:t>Д</w:t>
            </w:r>
            <w:r w:rsidRPr="00231AC4">
              <w:rPr>
                <w:lang w:eastAsia="en-US"/>
              </w:rPr>
              <w:t>арвін</w:t>
            </w:r>
            <w:r w:rsidR="00B72A00">
              <w:rPr>
                <w:lang w:eastAsia="en-US"/>
              </w:rPr>
              <w:t>, КЕ</w:t>
            </w:r>
            <w:r w:rsidRPr="00231AC4">
              <w:rPr>
                <w:lang w:eastAsia="en-US"/>
              </w:rPr>
              <w:t>)</w:t>
            </w:r>
          </w:p>
        </w:tc>
        <w:tc>
          <w:tcPr>
            <w:tcW w:w="1559" w:type="dxa"/>
            <w:tcBorders>
              <w:top w:val="nil"/>
              <w:left w:val="nil"/>
              <w:bottom w:val="nil"/>
              <w:right w:val="single" w:sz="8" w:space="0" w:color="auto"/>
            </w:tcBorders>
            <w:vAlign w:val="bottom"/>
          </w:tcPr>
          <w:p w14:paraId="3C9C870D" w14:textId="77777777" w:rsidR="00231AC4" w:rsidRPr="00231AC4" w:rsidRDefault="00231AC4" w:rsidP="00231AC4">
            <w:pPr>
              <w:widowControl w:val="0"/>
              <w:autoSpaceDE w:val="0"/>
              <w:autoSpaceDN w:val="0"/>
              <w:adjustRightInd w:val="0"/>
              <w:rPr>
                <w:lang w:eastAsia="en-US"/>
              </w:rPr>
            </w:pPr>
          </w:p>
        </w:tc>
        <w:tc>
          <w:tcPr>
            <w:tcW w:w="3686" w:type="dxa"/>
            <w:gridSpan w:val="15"/>
            <w:tcBorders>
              <w:top w:val="nil"/>
              <w:left w:val="nil"/>
              <w:bottom w:val="nil"/>
              <w:right w:val="single" w:sz="8" w:space="0" w:color="auto"/>
            </w:tcBorders>
            <w:vAlign w:val="bottom"/>
          </w:tcPr>
          <w:p w14:paraId="5BF5D84F" w14:textId="77777777" w:rsidR="00231AC4" w:rsidRPr="00231AC4" w:rsidRDefault="00231AC4" w:rsidP="00231AC4">
            <w:pPr>
              <w:widowControl w:val="0"/>
              <w:autoSpaceDE w:val="0"/>
              <w:autoSpaceDN w:val="0"/>
              <w:adjustRightInd w:val="0"/>
              <w:rPr>
                <w:lang w:eastAsia="en-US"/>
              </w:rPr>
            </w:pPr>
            <w:r w:rsidRPr="00231AC4">
              <w:rPr>
                <w:lang w:eastAsia="en-US"/>
              </w:rPr>
              <w:t>висоти   бур’янів   15—20   см,</w:t>
            </w:r>
          </w:p>
        </w:tc>
      </w:tr>
      <w:tr w:rsidR="00231AC4" w:rsidRPr="00231AC4" w14:paraId="02FE3EAA" w14:textId="77777777" w:rsidTr="00D96AFC">
        <w:trPr>
          <w:trHeight w:val="276"/>
        </w:trPr>
        <w:tc>
          <w:tcPr>
            <w:tcW w:w="1418" w:type="dxa"/>
            <w:tcBorders>
              <w:top w:val="nil"/>
              <w:left w:val="single" w:sz="8" w:space="0" w:color="auto"/>
              <w:bottom w:val="nil"/>
              <w:right w:val="single" w:sz="8" w:space="0" w:color="auto"/>
            </w:tcBorders>
            <w:vAlign w:val="bottom"/>
          </w:tcPr>
          <w:p w14:paraId="7D303FD7" w14:textId="77777777" w:rsidR="00231AC4" w:rsidRPr="00231AC4" w:rsidRDefault="00231AC4" w:rsidP="00231AC4">
            <w:pPr>
              <w:widowControl w:val="0"/>
              <w:autoSpaceDE w:val="0"/>
              <w:autoSpaceDN w:val="0"/>
              <w:adjustRightInd w:val="0"/>
              <w:rPr>
                <w:lang w:eastAsia="en-US"/>
              </w:rPr>
            </w:pPr>
            <w:r w:rsidRPr="00231AC4">
              <w:rPr>
                <w:lang w:eastAsia="en-US"/>
              </w:rPr>
              <w:t>(ріпак ярий</w:t>
            </w:r>
          </w:p>
        </w:tc>
        <w:tc>
          <w:tcPr>
            <w:tcW w:w="2693" w:type="dxa"/>
            <w:tcBorders>
              <w:top w:val="nil"/>
              <w:left w:val="nil"/>
              <w:bottom w:val="nil"/>
              <w:right w:val="single" w:sz="8" w:space="0" w:color="auto"/>
            </w:tcBorders>
            <w:vAlign w:val="bottom"/>
          </w:tcPr>
          <w:p w14:paraId="3F0E1371"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1A0CB07E" w14:textId="77777777" w:rsidR="00231AC4" w:rsidRPr="00231AC4" w:rsidRDefault="00231AC4" w:rsidP="00231AC4">
            <w:pPr>
              <w:widowControl w:val="0"/>
              <w:autoSpaceDE w:val="0"/>
              <w:autoSpaceDN w:val="0"/>
              <w:adjustRightInd w:val="0"/>
              <w:rPr>
                <w:lang w:eastAsia="en-US"/>
              </w:rPr>
            </w:pPr>
          </w:p>
        </w:tc>
        <w:tc>
          <w:tcPr>
            <w:tcW w:w="1300" w:type="dxa"/>
            <w:gridSpan w:val="4"/>
            <w:tcBorders>
              <w:top w:val="nil"/>
              <w:left w:val="nil"/>
              <w:bottom w:val="nil"/>
              <w:right w:val="nil"/>
            </w:tcBorders>
            <w:vAlign w:val="bottom"/>
          </w:tcPr>
          <w:p w14:paraId="73DB8E76" w14:textId="77777777" w:rsidR="00231AC4" w:rsidRPr="00231AC4" w:rsidRDefault="00231AC4" w:rsidP="00231AC4">
            <w:pPr>
              <w:widowControl w:val="0"/>
              <w:autoSpaceDE w:val="0"/>
              <w:autoSpaceDN w:val="0"/>
              <w:adjustRightInd w:val="0"/>
              <w:rPr>
                <w:lang w:eastAsia="en-US"/>
              </w:rPr>
            </w:pPr>
            <w:r w:rsidRPr="00231AC4">
              <w:rPr>
                <w:lang w:eastAsia="en-US"/>
              </w:rPr>
              <w:t>незалежно</w:t>
            </w:r>
          </w:p>
        </w:tc>
        <w:tc>
          <w:tcPr>
            <w:tcW w:w="720" w:type="dxa"/>
            <w:gridSpan w:val="4"/>
            <w:tcBorders>
              <w:top w:val="nil"/>
              <w:left w:val="nil"/>
              <w:bottom w:val="nil"/>
              <w:right w:val="nil"/>
            </w:tcBorders>
            <w:vAlign w:val="bottom"/>
          </w:tcPr>
          <w:p w14:paraId="48F54A04" w14:textId="77777777" w:rsidR="00231AC4" w:rsidRPr="00231AC4" w:rsidRDefault="00231AC4" w:rsidP="00231AC4">
            <w:pPr>
              <w:widowControl w:val="0"/>
              <w:autoSpaceDE w:val="0"/>
              <w:autoSpaceDN w:val="0"/>
              <w:adjustRightInd w:val="0"/>
              <w:rPr>
                <w:lang w:eastAsia="en-US"/>
              </w:rPr>
            </w:pPr>
            <w:r w:rsidRPr="00231AC4">
              <w:rPr>
                <w:lang w:eastAsia="en-US"/>
              </w:rPr>
              <w:t>від</w:t>
            </w:r>
          </w:p>
        </w:tc>
        <w:tc>
          <w:tcPr>
            <w:tcW w:w="1666" w:type="dxa"/>
            <w:gridSpan w:val="7"/>
            <w:tcBorders>
              <w:top w:val="nil"/>
              <w:left w:val="nil"/>
              <w:bottom w:val="nil"/>
              <w:right w:val="single" w:sz="8" w:space="0" w:color="auto"/>
            </w:tcBorders>
            <w:vAlign w:val="bottom"/>
          </w:tcPr>
          <w:p w14:paraId="05254CC1" w14:textId="77777777" w:rsidR="00231AC4" w:rsidRPr="00231AC4" w:rsidRDefault="00231AC4" w:rsidP="00231AC4">
            <w:pPr>
              <w:widowControl w:val="0"/>
              <w:autoSpaceDE w:val="0"/>
              <w:autoSpaceDN w:val="0"/>
              <w:adjustRightInd w:val="0"/>
              <w:jc w:val="right"/>
              <w:rPr>
                <w:lang w:eastAsia="en-US"/>
              </w:rPr>
            </w:pPr>
            <w:r w:rsidRPr="00231AC4">
              <w:rPr>
                <w:lang w:eastAsia="en-US"/>
              </w:rPr>
              <w:t>розвитку</w:t>
            </w:r>
          </w:p>
        </w:tc>
      </w:tr>
      <w:tr w:rsidR="00231AC4" w:rsidRPr="00231AC4" w14:paraId="013A9125" w14:textId="77777777" w:rsidTr="00D96AFC">
        <w:trPr>
          <w:trHeight w:val="276"/>
        </w:trPr>
        <w:tc>
          <w:tcPr>
            <w:tcW w:w="1418" w:type="dxa"/>
            <w:tcBorders>
              <w:top w:val="nil"/>
              <w:left w:val="single" w:sz="8" w:space="0" w:color="auto"/>
              <w:bottom w:val="nil"/>
              <w:right w:val="single" w:sz="8" w:space="0" w:color="auto"/>
            </w:tcBorders>
            <w:vAlign w:val="bottom"/>
          </w:tcPr>
          <w:p w14:paraId="6EB6BC39" w14:textId="77777777" w:rsidR="00231AC4" w:rsidRPr="00231AC4" w:rsidRDefault="00231AC4" w:rsidP="00231AC4">
            <w:pPr>
              <w:widowControl w:val="0"/>
              <w:autoSpaceDE w:val="0"/>
              <w:autoSpaceDN w:val="0"/>
              <w:adjustRightInd w:val="0"/>
              <w:rPr>
                <w:lang w:eastAsia="en-US"/>
              </w:rPr>
            </w:pPr>
            <w:r w:rsidRPr="00231AC4">
              <w:rPr>
                <w:lang w:eastAsia="en-US"/>
              </w:rPr>
              <w:t>та озимий)</w:t>
            </w:r>
          </w:p>
        </w:tc>
        <w:tc>
          <w:tcPr>
            <w:tcW w:w="2693" w:type="dxa"/>
            <w:tcBorders>
              <w:top w:val="nil"/>
              <w:left w:val="nil"/>
              <w:bottom w:val="nil"/>
              <w:right w:val="single" w:sz="8" w:space="0" w:color="auto"/>
            </w:tcBorders>
            <w:vAlign w:val="bottom"/>
          </w:tcPr>
          <w:p w14:paraId="735FC6F3"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3C604CF1" w14:textId="77777777" w:rsidR="00231AC4" w:rsidRPr="00231AC4" w:rsidRDefault="00231AC4" w:rsidP="00231AC4">
            <w:pPr>
              <w:widowControl w:val="0"/>
              <w:autoSpaceDE w:val="0"/>
              <w:autoSpaceDN w:val="0"/>
              <w:adjustRightInd w:val="0"/>
              <w:rPr>
                <w:lang w:eastAsia="en-US"/>
              </w:rPr>
            </w:pPr>
          </w:p>
        </w:tc>
        <w:tc>
          <w:tcPr>
            <w:tcW w:w="1300" w:type="dxa"/>
            <w:gridSpan w:val="4"/>
            <w:tcBorders>
              <w:top w:val="nil"/>
              <w:left w:val="nil"/>
              <w:bottom w:val="nil"/>
              <w:right w:val="nil"/>
            </w:tcBorders>
            <w:vAlign w:val="bottom"/>
          </w:tcPr>
          <w:p w14:paraId="55748C58" w14:textId="77777777" w:rsidR="00231AC4" w:rsidRPr="00231AC4" w:rsidRDefault="00231AC4" w:rsidP="00231AC4">
            <w:pPr>
              <w:widowControl w:val="0"/>
              <w:autoSpaceDE w:val="0"/>
              <w:autoSpaceDN w:val="0"/>
              <w:adjustRightInd w:val="0"/>
              <w:rPr>
                <w:lang w:eastAsia="en-US"/>
              </w:rPr>
            </w:pPr>
            <w:r w:rsidRPr="00231AC4">
              <w:rPr>
                <w:lang w:eastAsia="en-US"/>
              </w:rPr>
              <w:t>культури</w:t>
            </w:r>
          </w:p>
        </w:tc>
        <w:tc>
          <w:tcPr>
            <w:tcW w:w="720" w:type="dxa"/>
            <w:gridSpan w:val="4"/>
            <w:tcBorders>
              <w:top w:val="nil"/>
              <w:left w:val="nil"/>
              <w:bottom w:val="nil"/>
              <w:right w:val="nil"/>
            </w:tcBorders>
            <w:vAlign w:val="bottom"/>
          </w:tcPr>
          <w:p w14:paraId="73390127" w14:textId="77777777" w:rsidR="00231AC4" w:rsidRPr="00231AC4" w:rsidRDefault="00231AC4" w:rsidP="00231AC4">
            <w:pPr>
              <w:widowControl w:val="0"/>
              <w:autoSpaceDE w:val="0"/>
              <w:autoSpaceDN w:val="0"/>
              <w:adjustRightInd w:val="0"/>
              <w:rPr>
                <w:lang w:eastAsia="en-US"/>
              </w:rPr>
            </w:pPr>
          </w:p>
        </w:tc>
        <w:tc>
          <w:tcPr>
            <w:tcW w:w="540" w:type="dxa"/>
            <w:gridSpan w:val="3"/>
            <w:tcBorders>
              <w:top w:val="nil"/>
              <w:left w:val="nil"/>
              <w:bottom w:val="nil"/>
              <w:right w:val="nil"/>
            </w:tcBorders>
            <w:vAlign w:val="bottom"/>
          </w:tcPr>
          <w:p w14:paraId="6CEE38AA" w14:textId="77777777" w:rsidR="00231AC4" w:rsidRPr="00231AC4" w:rsidRDefault="00231AC4" w:rsidP="00231AC4">
            <w:pPr>
              <w:widowControl w:val="0"/>
              <w:autoSpaceDE w:val="0"/>
              <w:autoSpaceDN w:val="0"/>
              <w:adjustRightInd w:val="0"/>
              <w:rPr>
                <w:lang w:eastAsia="en-US"/>
              </w:rPr>
            </w:pPr>
          </w:p>
        </w:tc>
        <w:tc>
          <w:tcPr>
            <w:tcW w:w="360" w:type="dxa"/>
            <w:tcBorders>
              <w:top w:val="nil"/>
              <w:left w:val="nil"/>
              <w:bottom w:val="nil"/>
              <w:right w:val="nil"/>
            </w:tcBorders>
            <w:vAlign w:val="bottom"/>
          </w:tcPr>
          <w:p w14:paraId="0A00C992" w14:textId="77777777" w:rsidR="00231AC4" w:rsidRPr="00231AC4" w:rsidRDefault="00231AC4" w:rsidP="00231AC4">
            <w:pPr>
              <w:widowControl w:val="0"/>
              <w:autoSpaceDE w:val="0"/>
              <w:autoSpaceDN w:val="0"/>
              <w:adjustRightInd w:val="0"/>
              <w:rPr>
                <w:lang w:eastAsia="en-US"/>
              </w:rPr>
            </w:pPr>
          </w:p>
        </w:tc>
        <w:tc>
          <w:tcPr>
            <w:tcW w:w="766" w:type="dxa"/>
            <w:gridSpan w:val="3"/>
            <w:tcBorders>
              <w:top w:val="nil"/>
              <w:left w:val="nil"/>
              <w:bottom w:val="nil"/>
              <w:right w:val="single" w:sz="8" w:space="0" w:color="auto"/>
            </w:tcBorders>
            <w:vAlign w:val="bottom"/>
          </w:tcPr>
          <w:p w14:paraId="5B41AA99" w14:textId="77777777" w:rsidR="00231AC4" w:rsidRPr="00231AC4" w:rsidRDefault="00231AC4" w:rsidP="00231AC4">
            <w:pPr>
              <w:widowControl w:val="0"/>
              <w:autoSpaceDE w:val="0"/>
              <w:autoSpaceDN w:val="0"/>
              <w:adjustRightInd w:val="0"/>
              <w:rPr>
                <w:lang w:eastAsia="en-US"/>
              </w:rPr>
            </w:pPr>
          </w:p>
        </w:tc>
      </w:tr>
      <w:tr w:rsidR="00231AC4" w:rsidRPr="00231AC4" w14:paraId="0AC5AB03" w14:textId="77777777" w:rsidTr="00D96AFC">
        <w:trPr>
          <w:trHeight w:val="276"/>
        </w:trPr>
        <w:tc>
          <w:tcPr>
            <w:tcW w:w="1418" w:type="dxa"/>
            <w:tcBorders>
              <w:top w:val="nil"/>
              <w:left w:val="single" w:sz="8" w:space="0" w:color="auto"/>
              <w:bottom w:val="nil"/>
              <w:right w:val="single" w:sz="8" w:space="0" w:color="auto"/>
            </w:tcBorders>
            <w:vAlign w:val="bottom"/>
          </w:tcPr>
          <w:p w14:paraId="3EDED896"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0627C96A" w14:textId="5D242341" w:rsidR="00231AC4" w:rsidRPr="00231AC4" w:rsidRDefault="00231AC4" w:rsidP="00231AC4">
            <w:pPr>
              <w:widowControl w:val="0"/>
              <w:autoSpaceDE w:val="0"/>
              <w:autoSpaceDN w:val="0"/>
              <w:adjustRightInd w:val="0"/>
              <w:rPr>
                <w:lang w:eastAsia="en-US"/>
              </w:rPr>
            </w:pPr>
            <w:r w:rsidRPr="00231AC4">
              <w:rPr>
                <w:lang w:eastAsia="en-US"/>
              </w:rPr>
              <w:t>Сокіл (</w:t>
            </w:r>
            <w:proofErr w:type="spellStart"/>
            <w:r w:rsidR="00B72A00">
              <w:rPr>
                <w:lang w:eastAsia="en-US"/>
              </w:rPr>
              <w:t>Н</w:t>
            </w:r>
            <w:r w:rsidRPr="00231AC4">
              <w:rPr>
                <w:lang w:eastAsia="en-US"/>
              </w:rPr>
              <w:t>ьюпорт</w:t>
            </w:r>
            <w:proofErr w:type="spellEnd"/>
            <w:r w:rsidRPr="00231AC4">
              <w:rPr>
                <w:lang w:eastAsia="en-US"/>
              </w:rPr>
              <w:t>)</w:t>
            </w:r>
            <w:r w:rsidR="00B72A00">
              <w:rPr>
                <w:lang w:eastAsia="en-US"/>
              </w:rPr>
              <w:t>, КЕ</w:t>
            </w:r>
          </w:p>
          <w:p w14:paraId="3F669B0F" w14:textId="3D269972" w:rsidR="00231AC4" w:rsidRPr="00231AC4" w:rsidRDefault="00231AC4" w:rsidP="00231AC4">
            <w:pPr>
              <w:widowControl w:val="0"/>
              <w:autoSpaceDE w:val="0"/>
              <w:autoSpaceDN w:val="0"/>
              <w:adjustRightInd w:val="0"/>
              <w:rPr>
                <w:lang w:eastAsia="en-US"/>
              </w:rPr>
            </w:pPr>
            <w:proofErr w:type="spellStart"/>
            <w:r w:rsidRPr="00231AC4">
              <w:rPr>
                <w:lang w:eastAsia="en-US"/>
              </w:rPr>
              <w:t>Міура</w:t>
            </w:r>
            <w:proofErr w:type="spellEnd"/>
            <w:r w:rsidRPr="00231AC4">
              <w:rPr>
                <w:lang w:eastAsia="en-US"/>
              </w:rPr>
              <w:t xml:space="preserve"> (</w:t>
            </w:r>
            <w:r w:rsidR="00B72A00">
              <w:rPr>
                <w:lang w:eastAsia="en-US"/>
              </w:rPr>
              <w:t>Ш</w:t>
            </w:r>
            <w:r w:rsidRPr="00231AC4">
              <w:rPr>
                <w:lang w:eastAsia="en-US"/>
              </w:rPr>
              <w:t>квал), КЕ</w:t>
            </w:r>
          </w:p>
        </w:tc>
        <w:tc>
          <w:tcPr>
            <w:tcW w:w="1559" w:type="dxa"/>
            <w:tcBorders>
              <w:top w:val="nil"/>
              <w:left w:val="nil"/>
              <w:bottom w:val="nil"/>
              <w:right w:val="single" w:sz="8" w:space="0" w:color="auto"/>
            </w:tcBorders>
            <w:vAlign w:val="bottom"/>
          </w:tcPr>
          <w:p w14:paraId="5E576716" w14:textId="77777777" w:rsidR="00231AC4" w:rsidRPr="00231AC4" w:rsidRDefault="00231AC4" w:rsidP="00231AC4">
            <w:pPr>
              <w:widowControl w:val="0"/>
              <w:autoSpaceDE w:val="0"/>
              <w:autoSpaceDN w:val="0"/>
              <w:adjustRightInd w:val="0"/>
              <w:rPr>
                <w:lang w:eastAsia="en-US"/>
              </w:rPr>
            </w:pPr>
            <w:r w:rsidRPr="00231AC4">
              <w:rPr>
                <w:lang w:eastAsia="en-US"/>
              </w:rPr>
              <w:t>0,8-1,2</w:t>
            </w:r>
          </w:p>
          <w:p w14:paraId="5A1AB29F" w14:textId="77777777" w:rsidR="00231AC4" w:rsidRPr="00231AC4" w:rsidRDefault="00231AC4" w:rsidP="00231AC4">
            <w:pPr>
              <w:widowControl w:val="0"/>
              <w:autoSpaceDE w:val="0"/>
              <w:autoSpaceDN w:val="0"/>
              <w:adjustRightInd w:val="0"/>
              <w:rPr>
                <w:lang w:eastAsia="en-US"/>
              </w:rPr>
            </w:pPr>
            <w:r w:rsidRPr="00231AC4">
              <w:rPr>
                <w:lang w:eastAsia="en-US"/>
              </w:rPr>
              <w:t>0,8-1,2</w:t>
            </w:r>
          </w:p>
        </w:tc>
        <w:tc>
          <w:tcPr>
            <w:tcW w:w="2020" w:type="dxa"/>
            <w:gridSpan w:val="8"/>
            <w:tcBorders>
              <w:top w:val="nil"/>
              <w:left w:val="nil"/>
              <w:bottom w:val="nil"/>
              <w:right w:val="nil"/>
            </w:tcBorders>
            <w:vAlign w:val="bottom"/>
          </w:tcPr>
          <w:p w14:paraId="4D4372B9"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w:t>
            </w:r>
          </w:p>
        </w:tc>
        <w:tc>
          <w:tcPr>
            <w:tcW w:w="900" w:type="dxa"/>
            <w:gridSpan w:val="4"/>
            <w:tcBorders>
              <w:top w:val="nil"/>
              <w:left w:val="nil"/>
              <w:bottom w:val="nil"/>
              <w:right w:val="nil"/>
            </w:tcBorders>
            <w:vAlign w:val="bottom"/>
          </w:tcPr>
          <w:p w14:paraId="2F9511CD" w14:textId="77777777" w:rsidR="00231AC4" w:rsidRPr="00231AC4" w:rsidRDefault="00231AC4" w:rsidP="00231AC4">
            <w:pPr>
              <w:widowControl w:val="0"/>
              <w:autoSpaceDE w:val="0"/>
              <w:autoSpaceDN w:val="0"/>
              <w:adjustRightInd w:val="0"/>
              <w:rPr>
                <w:lang w:eastAsia="en-US"/>
              </w:rPr>
            </w:pPr>
            <w:r w:rsidRPr="00231AC4">
              <w:rPr>
                <w:lang w:eastAsia="en-US"/>
              </w:rPr>
              <w:t>посівів</w:t>
            </w:r>
          </w:p>
        </w:tc>
        <w:tc>
          <w:tcPr>
            <w:tcW w:w="766" w:type="dxa"/>
            <w:gridSpan w:val="3"/>
            <w:tcBorders>
              <w:top w:val="nil"/>
              <w:left w:val="nil"/>
              <w:bottom w:val="nil"/>
              <w:right w:val="single" w:sz="8" w:space="0" w:color="auto"/>
            </w:tcBorders>
            <w:vAlign w:val="bottom"/>
          </w:tcPr>
          <w:p w14:paraId="04D8C336" w14:textId="77777777" w:rsidR="00231AC4" w:rsidRPr="00231AC4" w:rsidRDefault="00231AC4" w:rsidP="00231AC4">
            <w:pPr>
              <w:widowControl w:val="0"/>
              <w:autoSpaceDE w:val="0"/>
              <w:autoSpaceDN w:val="0"/>
              <w:adjustRightInd w:val="0"/>
              <w:jc w:val="right"/>
              <w:rPr>
                <w:lang w:eastAsia="en-US"/>
              </w:rPr>
            </w:pPr>
            <w:r w:rsidRPr="00231AC4">
              <w:rPr>
                <w:lang w:eastAsia="en-US"/>
              </w:rPr>
              <w:t>за</w:t>
            </w:r>
          </w:p>
        </w:tc>
      </w:tr>
      <w:tr w:rsidR="00231AC4" w:rsidRPr="00231AC4" w14:paraId="59F0AEF8" w14:textId="77777777" w:rsidTr="00D96AFC">
        <w:trPr>
          <w:trHeight w:val="276"/>
        </w:trPr>
        <w:tc>
          <w:tcPr>
            <w:tcW w:w="1418" w:type="dxa"/>
            <w:tcBorders>
              <w:top w:val="nil"/>
              <w:left w:val="single" w:sz="8" w:space="0" w:color="auto"/>
              <w:bottom w:val="nil"/>
              <w:right w:val="single" w:sz="8" w:space="0" w:color="auto"/>
            </w:tcBorders>
            <w:vAlign w:val="bottom"/>
          </w:tcPr>
          <w:p w14:paraId="5C3E5500"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5E4FC2B4" w14:textId="77777777" w:rsidR="00231AC4" w:rsidRPr="00231AC4" w:rsidRDefault="00231AC4" w:rsidP="00231AC4">
            <w:pPr>
              <w:widowControl w:val="0"/>
              <w:autoSpaceDE w:val="0"/>
              <w:autoSpaceDN w:val="0"/>
              <w:adjustRightInd w:val="0"/>
              <w:rPr>
                <w:lang w:eastAsia="en-US"/>
              </w:rPr>
            </w:pPr>
            <w:r w:rsidRPr="00231AC4">
              <w:rPr>
                <w:lang w:eastAsia="en-US"/>
              </w:rPr>
              <w:t>Пантера, КЕ</w:t>
            </w:r>
          </w:p>
        </w:tc>
        <w:tc>
          <w:tcPr>
            <w:tcW w:w="1559" w:type="dxa"/>
            <w:tcBorders>
              <w:top w:val="nil"/>
              <w:left w:val="nil"/>
              <w:bottom w:val="nil"/>
              <w:right w:val="single" w:sz="8" w:space="0" w:color="auto"/>
            </w:tcBorders>
            <w:vAlign w:val="bottom"/>
          </w:tcPr>
          <w:p w14:paraId="34ED6E33" w14:textId="77777777" w:rsidR="00231AC4" w:rsidRPr="00231AC4" w:rsidRDefault="00231AC4" w:rsidP="00231AC4">
            <w:pPr>
              <w:widowControl w:val="0"/>
              <w:autoSpaceDE w:val="0"/>
              <w:autoSpaceDN w:val="0"/>
              <w:adjustRightInd w:val="0"/>
              <w:rPr>
                <w:lang w:eastAsia="en-US"/>
              </w:rPr>
            </w:pPr>
            <w:r w:rsidRPr="00231AC4">
              <w:rPr>
                <w:lang w:eastAsia="en-US"/>
              </w:rPr>
              <w:t>1,75-2</w:t>
            </w:r>
          </w:p>
        </w:tc>
        <w:tc>
          <w:tcPr>
            <w:tcW w:w="2920" w:type="dxa"/>
            <w:gridSpan w:val="12"/>
            <w:tcBorders>
              <w:top w:val="nil"/>
              <w:left w:val="nil"/>
              <w:bottom w:val="nil"/>
              <w:right w:val="nil"/>
            </w:tcBorders>
            <w:vAlign w:val="bottom"/>
          </w:tcPr>
          <w:p w14:paraId="13A96935" w14:textId="77777777" w:rsidR="00231AC4" w:rsidRPr="00231AC4" w:rsidRDefault="00231AC4" w:rsidP="00231AC4">
            <w:pPr>
              <w:widowControl w:val="0"/>
              <w:autoSpaceDE w:val="0"/>
              <w:autoSpaceDN w:val="0"/>
              <w:adjustRightInd w:val="0"/>
              <w:rPr>
                <w:lang w:eastAsia="en-US"/>
              </w:rPr>
            </w:pPr>
            <w:r w:rsidRPr="00231AC4">
              <w:rPr>
                <w:lang w:eastAsia="en-US"/>
              </w:rPr>
              <w:t>висоти бур’янів 10—15 см</w:t>
            </w:r>
          </w:p>
        </w:tc>
        <w:tc>
          <w:tcPr>
            <w:tcW w:w="766" w:type="dxa"/>
            <w:gridSpan w:val="3"/>
            <w:tcBorders>
              <w:top w:val="nil"/>
              <w:left w:val="nil"/>
              <w:bottom w:val="nil"/>
              <w:right w:val="single" w:sz="8" w:space="0" w:color="auto"/>
            </w:tcBorders>
            <w:vAlign w:val="bottom"/>
          </w:tcPr>
          <w:p w14:paraId="6535BF16" w14:textId="77777777" w:rsidR="00231AC4" w:rsidRPr="00231AC4" w:rsidRDefault="00231AC4" w:rsidP="00231AC4">
            <w:pPr>
              <w:widowControl w:val="0"/>
              <w:autoSpaceDE w:val="0"/>
              <w:autoSpaceDN w:val="0"/>
              <w:adjustRightInd w:val="0"/>
              <w:rPr>
                <w:lang w:eastAsia="en-US"/>
              </w:rPr>
            </w:pPr>
          </w:p>
        </w:tc>
      </w:tr>
      <w:tr w:rsidR="00231AC4" w:rsidRPr="00231AC4" w14:paraId="3ABD5652" w14:textId="77777777" w:rsidTr="00D96AFC">
        <w:trPr>
          <w:trHeight w:val="276"/>
        </w:trPr>
        <w:tc>
          <w:tcPr>
            <w:tcW w:w="1418" w:type="dxa"/>
            <w:tcBorders>
              <w:top w:val="nil"/>
              <w:left w:val="single" w:sz="8" w:space="0" w:color="auto"/>
              <w:bottom w:val="nil"/>
              <w:right w:val="single" w:sz="8" w:space="0" w:color="auto"/>
            </w:tcBorders>
            <w:vAlign w:val="bottom"/>
          </w:tcPr>
          <w:p w14:paraId="0175433A"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0AA0C777"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Фюзілад</w:t>
            </w:r>
            <w:proofErr w:type="spellEnd"/>
            <w:r w:rsidRPr="00231AC4">
              <w:rPr>
                <w:lang w:eastAsia="en-US"/>
              </w:rPr>
              <w:t xml:space="preserve"> Форте, </w:t>
            </w:r>
            <w:proofErr w:type="spellStart"/>
            <w:r w:rsidRPr="00231AC4">
              <w:rPr>
                <w:lang w:eastAsia="en-US"/>
              </w:rPr>
              <w:t>к.е</w:t>
            </w:r>
            <w:proofErr w:type="spellEnd"/>
            <w:r w:rsidRPr="00231AC4">
              <w:rPr>
                <w:lang w:eastAsia="en-US"/>
              </w:rPr>
              <w:t>.</w:t>
            </w:r>
          </w:p>
        </w:tc>
        <w:tc>
          <w:tcPr>
            <w:tcW w:w="1559" w:type="dxa"/>
            <w:tcBorders>
              <w:top w:val="nil"/>
              <w:left w:val="nil"/>
              <w:bottom w:val="nil"/>
              <w:right w:val="single" w:sz="8" w:space="0" w:color="auto"/>
            </w:tcBorders>
            <w:vAlign w:val="bottom"/>
          </w:tcPr>
          <w:p w14:paraId="5510C6F8" w14:textId="77777777" w:rsidR="00231AC4" w:rsidRPr="00231AC4" w:rsidRDefault="00231AC4" w:rsidP="00231AC4">
            <w:pPr>
              <w:widowControl w:val="0"/>
              <w:autoSpaceDE w:val="0"/>
              <w:autoSpaceDN w:val="0"/>
              <w:adjustRightInd w:val="0"/>
              <w:rPr>
                <w:lang w:eastAsia="en-US"/>
              </w:rPr>
            </w:pPr>
            <w:r w:rsidRPr="00231AC4">
              <w:rPr>
                <w:lang w:eastAsia="en-US"/>
              </w:rPr>
              <w:t>1-2</w:t>
            </w:r>
          </w:p>
        </w:tc>
        <w:tc>
          <w:tcPr>
            <w:tcW w:w="360" w:type="dxa"/>
            <w:tcBorders>
              <w:top w:val="nil"/>
              <w:left w:val="nil"/>
              <w:bottom w:val="nil"/>
              <w:right w:val="nil"/>
            </w:tcBorders>
            <w:vAlign w:val="bottom"/>
          </w:tcPr>
          <w:p w14:paraId="7FADF9E9" w14:textId="77777777" w:rsidR="00231AC4" w:rsidRPr="00231AC4" w:rsidRDefault="00231AC4" w:rsidP="00231AC4">
            <w:pPr>
              <w:widowControl w:val="0"/>
              <w:autoSpaceDE w:val="0"/>
              <w:autoSpaceDN w:val="0"/>
              <w:adjustRightInd w:val="0"/>
              <w:rPr>
                <w:lang w:eastAsia="en-US"/>
              </w:rPr>
            </w:pPr>
          </w:p>
        </w:tc>
        <w:tc>
          <w:tcPr>
            <w:tcW w:w="940" w:type="dxa"/>
            <w:gridSpan w:val="3"/>
            <w:tcBorders>
              <w:top w:val="nil"/>
              <w:left w:val="nil"/>
              <w:bottom w:val="nil"/>
              <w:right w:val="nil"/>
            </w:tcBorders>
            <w:vAlign w:val="bottom"/>
          </w:tcPr>
          <w:p w14:paraId="505951AF" w14:textId="77777777" w:rsidR="00231AC4" w:rsidRPr="00231AC4" w:rsidRDefault="00231AC4" w:rsidP="00231AC4">
            <w:pPr>
              <w:widowControl w:val="0"/>
              <w:autoSpaceDE w:val="0"/>
              <w:autoSpaceDN w:val="0"/>
              <w:adjustRightInd w:val="0"/>
              <w:rPr>
                <w:lang w:eastAsia="en-US"/>
              </w:rPr>
            </w:pPr>
          </w:p>
        </w:tc>
        <w:tc>
          <w:tcPr>
            <w:tcW w:w="720" w:type="dxa"/>
            <w:gridSpan w:val="4"/>
            <w:tcBorders>
              <w:top w:val="nil"/>
              <w:left w:val="nil"/>
              <w:bottom w:val="nil"/>
              <w:right w:val="nil"/>
            </w:tcBorders>
            <w:vAlign w:val="bottom"/>
          </w:tcPr>
          <w:p w14:paraId="0D9F921A" w14:textId="77777777" w:rsidR="00231AC4" w:rsidRPr="00231AC4" w:rsidRDefault="00231AC4" w:rsidP="00231AC4">
            <w:pPr>
              <w:widowControl w:val="0"/>
              <w:autoSpaceDE w:val="0"/>
              <w:autoSpaceDN w:val="0"/>
              <w:adjustRightInd w:val="0"/>
              <w:rPr>
                <w:lang w:eastAsia="en-US"/>
              </w:rPr>
            </w:pPr>
          </w:p>
        </w:tc>
        <w:tc>
          <w:tcPr>
            <w:tcW w:w="540" w:type="dxa"/>
            <w:gridSpan w:val="3"/>
            <w:tcBorders>
              <w:top w:val="nil"/>
              <w:left w:val="nil"/>
              <w:bottom w:val="nil"/>
              <w:right w:val="nil"/>
            </w:tcBorders>
            <w:vAlign w:val="bottom"/>
          </w:tcPr>
          <w:p w14:paraId="3DB495A9" w14:textId="77777777" w:rsidR="00231AC4" w:rsidRPr="00231AC4" w:rsidRDefault="00231AC4" w:rsidP="00231AC4">
            <w:pPr>
              <w:widowControl w:val="0"/>
              <w:autoSpaceDE w:val="0"/>
              <w:autoSpaceDN w:val="0"/>
              <w:adjustRightInd w:val="0"/>
              <w:rPr>
                <w:lang w:eastAsia="en-US"/>
              </w:rPr>
            </w:pPr>
          </w:p>
        </w:tc>
        <w:tc>
          <w:tcPr>
            <w:tcW w:w="360" w:type="dxa"/>
            <w:tcBorders>
              <w:top w:val="nil"/>
              <w:left w:val="nil"/>
              <w:bottom w:val="nil"/>
              <w:right w:val="nil"/>
            </w:tcBorders>
            <w:vAlign w:val="bottom"/>
          </w:tcPr>
          <w:p w14:paraId="53DE404C" w14:textId="77777777" w:rsidR="00231AC4" w:rsidRPr="00231AC4" w:rsidRDefault="00231AC4" w:rsidP="00231AC4">
            <w:pPr>
              <w:widowControl w:val="0"/>
              <w:autoSpaceDE w:val="0"/>
              <w:autoSpaceDN w:val="0"/>
              <w:adjustRightInd w:val="0"/>
              <w:rPr>
                <w:lang w:eastAsia="en-US"/>
              </w:rPr>
            </w:pPr>
          </w:p>
        </w:tc>
        <w:tc>
          <w:tcPr>
            <w:tcW w:w="766" w:type="dxa"/>
            <w:gridSpan w:val="3"/>
            <w:tcBorders>
              <w:top w:val="nil"/>
              <w:left w:val="nil"/>
              <w:bottom w:val="nil"/>
              <w:right w:val="single" w:sz="8" w:space="0" w:color="auto"/>
            </w:tcBorders>
            <w:vAlign w:val="bottom"/>
          </w:tcPr>
          <w:p w14:paraId="10557D87" w14:textId="77777777" w:rsidR="00231AC4" w:rsidRPr="00231AC4" w:rsidRDefault="00231AC4" w:rsidP="00231AC4">
            <w:pPr>
              <w:widowControl w:val="0"/>
              <w:autoSpaceDE w:val="0"/>
              <w:autoSpaceDN w:val="0"/>
              <w:adjustRightInd w:val="0"/>
              <w:rPr>
                <w:lang w:eastAsia="en-US"/>
              </w:rPr>
            </w:pPr>
          </w:p>
        </w:tc>
      </w:tr>
      <w:tr w:rsidR="00231AC4" w:rsidRPr="00231AC4" w14:paraId="1F316085" w14:textId="77777777" w:rsidTr="00D96AFC">
        <w:trPr>
          <w:trHeight w:val="276"/>
        </w:trPr>
        <w:tc>
          <w:tcPr>
            <w:tcW w:w="1418" w:type="dxa"/>
            <w:tcBorders>
              <w:top w:val="nil"/>
              <w:left w:val="single" w:sz="8" w:space="0" w:color="auto"/>
              <w:bottom w:val="nil"/>
              <w:right w:val="single" w:sz="8" w:space="0" w:color="auto"/>
            </w:tcBorders>
            <w:vAlign w:val="bottom"/>
          </w:tcPr>
          <w:p w14:paraId="0CA55D10"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3EEFD70D" w14:textId="77777777" w:rsidR="00231AC4" w:rsidRPr="00231AC4" w:rsidRDefault="00231AC4" w:rsidP="00231AC4">
            <w:pPr>
              <w:widowControl w:val="0"/>
              <w:autoSpaceDE w:val="0"/>
              <w:autoSpaceDN w:val="0"/>
              <w:adjustRightInd w:val="0"/>
              <w:rPr>
                <w:lang w:eastAsia="en-US"/>
              </w:rPr>
            </w:pPr>
            <w:r w:rsidRPr="00231AC4">
              <w:rPr>
                <w:lang w:eastAsia="en-US"/>
              </w:rPr>
              <w:t>Лемур, КЕ</w:t>
            </w:r>
          </w:p>
          <w:p w14:paraId="1219D5F5" w14:textId="4B2E61D9"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0431CF61" w14:textId="77777777" w:rsidR="00231AC4" w:rsidRPr="00231AC4" w:rsidRDefault="00231AC4" w:rsidP="00231AC4">
            <w:pPr>
              <w:widowControl w:val="0"/>
              <w:autoSpaceDE w:val="0"/>
              <w:autoSpaceDN w:val="0"/>
              <w:adjustRightInd w:val="0"/>
              <w:rPr>
                <w:lang w:eastAsia="en-US"/>
              </w:rPr>
            </w:pPr>
            <w:r w:rsidRPr="00231AC4">
              <w:rPr>
                <w:lang w:eastAsia="en-US"/>
              </w:rPr>
              <w:t>1,75-2</w:t>
            </w:r>
          </w:p>
          <w:p w14:paraId="05ED78A2" w14:textId="4D6CAC28" w:rsidR="00231AC4" w:rsidRPr="00231AC4" w:rsidRDefault="00231AC4" w:rsidP="00231AC4">
            <w:pPr>
              <w:widowControl w:val="0"/>
              <w:autoSpaceDE w:val="0"/>
              <w:autoSpaceDN w:val="0"/>
              <w:adjustRightInd w:val="0"/>
              <w:rPr>
                <w:lang w:eastAsia="en-US"/>
              </w:rPr>
            </w:pPr>
          </w:p>
        </w:tc>
        <w:tc>
          <w:tcPr>
            <w:tcW w:w="360" w:type="dxa"/>
            <w:tcBorders>
              <w:top w:val="nil"/>
              <w:left w:val="nil"/>
              <w:bottom w:val="nil"/>
              <w:right w:val="nil"/>
            </w:tcBorders>
            <w:vAlign w:val="bottom"/>
          </w:tcPr>
          <w:p w14:paraId="0239A1C4" w14:textId="77777777" w:rsidR="00231AC4" w:rsidRPr="00231AC4" w:rsidRDefault="00231AC4" w:rsidP="00231AC4">
            <w:pPr>
              <w:widowControl w:val="0"/>
              <w:autoSpaceDE w:val="0"/>
              <w:autoSpaceDN w:val="0"/>
              <w:adjustRightInd w:val="0"/>
              <w:rPr>
                <w:lang w:eastAsia="en-US"/>
              </w:rPr>
            </w:pPr>
          </w:p>
        </w:tc>
        <w:tc>
          <w:tcPr>
            <w:tcW w:w="940" w:type="dxa"/>
            <w:gridSpan w:val="3"/>
            <w:tcBorders>
              <w:top w:val="nil"/>
              <w:left w:val="nil"/>
              <w:bottom w:val="nil"/>
              <w:right w:val="nil"/>
            </w:tcBorders>
            <w:vAlign w:val="bottom"/>
          </w:tcPr>
          <w:p w14:paraId="77FF978B" w14:textId="77777777" w:rsidR="00231AC4" w:rsidRPr="00231AC4" w:rsidRDefault="00231AC4" w:rsidP="00231AC4">
            <w:pPr>
              <w:widowControl w:val="0"/>
              <w:autoSpaceDE w:val="0"/>
              <w:autoSpaceDN w:val="0"/>
              <w:adjustRightInd w:val="0"/>
              <w:rPr>
                <w:lang w:eastAsia="en-US"/>
              </w:rPr>
            </w:pPr>
          </w:p>
        </w:tc>
        <w:tc>
          <w:tcPr>
            <w:tcW w:w="720" w:type="dxa"/>
            <w:gridSpan w:val="4"/>
            <w:tcBorders>
              <w:top w:val="nil"/>
              <w:left w:val="nil"/>
              <w:bottom w:val="nil"/>
              <w:right w:val="nil"/>
            </w:tcBorders>
            <w:vAlign w:val="bottom"/>
          </w:tcPr>
          <w:p w14:paraId="2365AA4F" w14:textId="77777777" w:rsidR="00231AC4" w:rsidRPr="00231AC4" w:rsidRDefault="00231AC4" w:rsidP="00231AC4">
            <w:pPr>
              <w:widowControl w:val="0"/>
              <w:autoSpaceDE w:val="0"/>
              <w:autoSpaceDN w:val="0"/>
              <w:adjustRightInd w:val="0"/>
              <w:rPr>
                <w:lang w:eastAsia="en-US"/>
              </w:rPr>
            </w:pPr>
          </w:p>
        </w:tc>
        <w:tc>
          <w:tcPr>
            <w:tcW w:w="540" w:type="dxa"/>
            <w:gridSpan w:val="3"/>
            <w:tcBorders>
              <w:top w:val="nil"/>
              <w:left w:val="nil"/>
              <w:bottom w:val="nil"/>
              <w:right w:val="nil"/>
            </w:tcBorders>
            <w:vAlign w:val="bottom"/>
          </w:tcPr>
          <w:p w14:paraId="0E435804" w14:textId="77777777" w:rsidR="00231AC4" w:rsidRPr="00231AC4" w:rsidRDefault="00231AC4" w:rsidP="00231AC4">
            <w:pPr>
              <w:widowControl w:val="0"/>
              <w:autoSpaceDE w:val="0"/>
              <w:autoSpaceDN w:val="0"/>
              <w:adjustRightInd w:val="0"/>
              <w:rPr>
                <w:lang w:eastAsia="en-US"/>
              </w:rPr>
            </w:pPr>
          </w:p>
        </w:tc>
        <w:tc>
          <w:tcPr>
            <w:tcW w:w="360" w:type="dxa"/>
            <w:tcBorders>
              <w:top w:val="nil"/>
              <w:left w:val="nil"/>
              <w:bottom w:val="nil"/>
              <w:right w:val="nil"/>
            </w:tcBorders>
            <w:vAlign w:val="bottom"/>
          </w:tcPr>
          <w:p w14:paraId="48945796" w14:textId="77777777" w:rsidR="00231AC4" w:rsidRPr="00231AC4" w:rsidRDefault="00231AC4" w:rsidP="00231AC4">
            <w:pPr>
              <w:widowControl w:val="0"/>
              <w:autoSpaceDE w:val="0"/>
              <w:autoSpaceDN w:val="0"/>
              <w:adjustRightInd w:val="0"/>
              <w:rPr>
                <w:lang w:eastAsia="en-US"/>
              </w:rPr>
            </w:pPr>
          </w:p>
        </w:tc>
        <w:tc>
          <w:tcPr>
            <w:tcW w:w="766" w:type="dxa"/>
            <w:gridSpan w:val="3"/>
            <w:tcBorders>
              <w:top w:val="nil"/>
              <w:left w:val="nil"/>
              <w:bottom w:val="nil"/>
              <w:right w:val="single" w:sz="8" w:space="0" w:color="auto"/>
            </w:tcBorders>
            <w:vAlign w:val="bottom"/>
          </w:tcPr>
          <w:p w14:paraId="7DF0EFED" w14:textId="77777777" w:rsidR="00231AC4" w:rsidRPr="00231AC4" w:rsidRDefault="00231AC4" w:rsidP="00231AC4">
            <w:pPr>
              <w:widowControl w:val="0"/>
              <w:autoSpaceDE w:val="0"/>
              <w:autoSpaceDN w:val="0"/>
              <w:adjustRightInd w:val="0"/>
              <w:rPr>
                <w:lang w:eastAsia="en-US"/>
              </w:rPr>
            </w:pPr>
          </w:p>
        </w:tc>
      </w:tr>
      <w:tr w:rsidR="00231AC4" w:rsidRPr="00231AC4" w14:paraId="7F3BF351" w14:textId="77777777" w:rsidTr="00D96AFC">
        <w:trPr>
          <w:trHeight w:val="276"/>
        </w:trPr>
        <w:tc>
          <w:tcPr>
            <w:tcW w:w="1418" w:type="dxa"/>
            <w:tcBorders>
              <w:top w:val="nil"/>
              <w:left w:val="single" w:sz="8" w:space="0" w:color="auto"/>
              <w:bottom w:val="nil"/>
              <w:right w:val="single" w:sz="8" w:space="0" w:color="auto"/>
            </w:tcBorders>
            <w:vAlign w:val="bottom"/>
          </w:tcPr>
          <w:p w14:paraId="445086E3"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6053919F" w14:textId="77777777" w:rsidR="00231AC4" w:rsidRPr="00231AC4" w:rsidRDefault="00231AC4" w:rsidP="00231AC4">
            <w:pPr>
              <w:widowControl w:val="0"/>
              <w:autoSpaceDE w:val="0"/>
              <w:autoSpaceDN w:val="0"/>
              <w:adjustRightInd w:val="0"/>
              <w:rPr>
                <w:lang w:eastAsia="en-US"/>
              </w:rPr>
            </w:pPr>
            <w:r w:rsidRPr="00231AC4">
              <w:rPr>
                <w:lang w:eastAsia="en-US"/>
              </w:rPr>
              <w:t>Макета 50, КЕ</w:t>
            </w:r>
          </w:p>
        </w:tc>
        <w:tc>
          <w:tcPr>
            <w:tcW w:w="1559" w:type="dxa"/>
            <w:tcBorders>
              <w:top w:val="nil"/>
              <w:left w:val="nil"/>
              <w:bottom w:val="nil"/>
              <w:right w:val="single" w:sz="8" w:space="0" w:color="auto"/>
            </w:tcBorders>
            <w:vAlign w:val="bottom"/>
          </w:tcPr>
          <w:p w14:paraId="010674D4" w14:textId="77777777" w:rsidR="00231AC4" w:rsidRPr="00231AC4" w:rsidRDefault="00231AC4" w:rsidP="00231AC4">
            <w:pPr>
              <w:widowControl w:val="0"/>
              <w:autoSpaceDE w:val="0"/>
              <w:autoSpaceDN w:val="0"/>
              <w:adjustRightInd w:val="0"/>
              <w:rPr>
                <w:lang w:eastAsia="en-US"/>
              </w:rPr>
            </w:pPr>
            <w:r w:rsidRPr="00231AC4">
              <w:rPr>
                <w:lang w:eastAsia="en-US"/>
              </w:rPr>
              <w:t>1-3</w:t>
            </w:r>
          </w:p>
        </w:tc>
        <w:tc>
          <w:tcPr>
            <w:tcW w:w="360" w:type="dxa"/>
            <w:tcBorders>
              <w:top w:val="nil"/>
              <w:left w:val="nil"/>
              <w:bottom w:val="nil"/>
              <w:right w:val="nil"/>
            </w:tcBorders>
            <w:vAlign w:val="bottom"/>
          </w:tcPr>
          <w:p w14:paraId="6FBCAA5A" w14:textId="77777777" w:rsidR="00231AC4" w:rsidRPr="00231AC4" w:rsidRDefault="00231AC4" w:rsidP="00231AC4">
            <w:pPr>
              <w:widowControl w:val="0"/>
              <w:autoSpaceDE w:val="0"/>
              <w:autoSpaceDN w:val="0"/>
              <w:adjustRightInd w:val="0"/>
              <w:rPr>
                <w:lang w:eastAsia="en-US"/>
              </w:rPr>
            </w:pPr>
          </w:p>
        </w:tc>
        <w:tc>
          <w:tcPr>
            <w:tcW w:w="940" w:type="dxa"/>
            <w:gridSpan w:val="3"/>
            <w:tcBorders>
              <w:top w:val="nil"/>
              <w:left w:val="nil"/>
              <w:bottom w:val="nil"/>
              <w:right w:val="nil"/>
            </w:tcBorders>
            <w:vAlign w:val="bottom"/>
          </w:tcPr>
          <w:p w14:paraId="33E02786" w14:textId="77777777" w:rsidR="00231AC4" w:rsidRPr="00231AC4" w:rsidRDefault="00231AC4" w:rsidP="00231AC4">
            <w:pPr>
              <w:widowControl w:val="0"/>
              <w:autoSpaceDE w:val="0"/>
              <w:autoSpaceDN w:val="0"/>
              <w:adjustRightInd w:val="0"/>
              <w:rPr>
                <w:lang w:eastAsia="en-US"/>
              </w:rPr>
            </w:pPr>
          </w:p>
        </w:tc>
        <w:tc>
          <w:tcPr>
            <w:tcW w:w="720" w:type="dxa"/>
            <w:gridSpan w:val="4"/>
            <w:tcBorders>
              <w:top w:val="nil"/>
              <w:left w:val="nil"/>
              <w:bottom w:val="nil"/>
              <w:right w:val="nil"/>
            </w:tcBorders>
            <w:vAlign w:val="bottom"/>
          </w:tcPr>
          <w:p w14:paraId="39590331" w14:textId="77777777" w:rsidR="00231AC4" w:rsidRPr="00231AC4" w:rsidRDefault="00231AC4" w:rsidP="00231AC4">
            <w:pPr>
              <w:widowControl w:val="0"/>
              <w:autoSpaceDE w:val="0"/>
              <w:autoSpaceDN w:val="0"/>
              <w:adjustRightInd w:val="0"/>
              <w:rPr>
                <w:lang w:eastAsia="en-US"/>
              </w:rPr>
            </w:pPr>
          </w:p>
        </w:tc>
        <w:tc>
          <w:tcPr>
            <w:tcW w:w="540" w:type="dxa"/>
            <w:gridSpan w:val="3"/>
            <w:tcBorders>
              <w:top w:val="nil"/>
              <w:left w:val="nil"/>
              <w:bottom w:val="nil"/>
              <w:right w:val="nil"/>
            </w:tcBorders>
            <w:vAlign w:val="bottom"/>
          </w:tcPr>
          <w:p w14:paraId="26DC3B87" w14:textId="77777777" w:rsidR="00231AC4" w:rsidRPr="00231AC4" w:rsidRDefault="00231AC4" w:rsidP="00231AC4">
            <w:pPr>
              <w:widowControl w:val="0"/>
              <w:autoSpaceDE w:val="0"/>
              <w:autoSpaceDN w:val="0"/>
              <w:adjustRightInd w:val="0"/>
              <w:rPr>
                <w:lang w:eastAsia="en-US"/>
              </w:rPr>
            </w:pPr>
          </w:p>
        </w:tc>
        <w:tc>
          <w:tcPr>
            <w:tcW w:w="360" w:type="dxa"/>
            <w:tcBorders>
              <w:top w:val="nil"/>
              <w:left w:val="nil"/>
              <w:bottom w:val="nil"/>
              <w:right w:val="nil"/>
            </w:tcBorders>
            <w:vAlign w:val="bottom"/>
          </w:tcPr>
          <w:p w14:paraId="69E483E1" w14:textId="77777777" w:rsidR="00231AC4" w:rsidRPr="00231AC4" w:rsidRDefault="00231AC4" w:rsidP="00231AC4">
            <w:pPr>
              <w:widowControl w:val="0"/>
              <w:autoSpaceDE w:val="0"/>
              <w:autoSpaceDN w:val="0"/>
              <w:adjustRightInd w:val="0"/>
              <w:rPr>
                <w:lang w:eastAsia="en-US"/>
              </w:rPr>
            </w:pPr>
          </w:p>
        </w:tc>
        <w:tc>
          <w:tcPr>
            <w:tcW w:w="766" w:type="dxa"/>
            <w:gridSpan w:val="3"/>
            <w:tcBorders>
              <w:top w:val="nil"/>
              <w:left w:val="nil"/>
              <w:bottom w:val="nil"/>
              <w:right w:val="single" w:sz="8" w:space="0" w:color="auto"/>
            </w:tcBorders>
            <w:vAlign w:val="bottom"/>
          </w:tcPr>
          <w:p w14:paraId="7EA446C5" w14:textId="77777777" w:rsidR="00231AC4" w:rsidRPr="00231AC4" w:rsidRDefault="00231AC4" w:rsidP="00231AC4">
            <w:pPr>
              <w:widowControl w:val="0"/>
              <w:autoSpaceDE w:val="0"/>
              <w:autoSpaceDN w:val="0"/>
              <w:adjustRightInd w:val="0"/>
              <w:rPr>
                <w:lang w:eastAsia="en-US"/>
              </w:rPr>
            </w:pPr>
          </w:p>
        </w:tc>
      </w:tr>
      <w:tr w:rsidR="00231AC4" w:rsidRPr="00231AC4" w14:paraId="559AE1DF" w14:textId="77777777" w:rsidTr="00D96AFC">
        <w:trPr>
          <w:trHeight w:val="277"/>
        </w:trPr>
        <w:tc>
          <w:tcPr>
            <w:tcW w:w="1418" w:type="dxa"/>
            <w:tcBorders>
              <w:top w:val="nil"/>
              <w:left w:val="single" w:sz="8" w:space="0" w:color="auto"/>
              <w:bottom w:val="nil"/>
              <w:right w:val="single" w:sz="8" w:space="0" w:color="auto"/>
            </w:tcBorders>
            <w:vAlign w:val="bottom"/>
          </w:tcPr>
          <w:p w14:paraId="39F25F17"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2236C827"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Грінфорт</w:t>
            </w:r>
            <w:proofErr w:type="spellEnd"/>
            <w:r w:rsidRPr="00231AC4">
              <w:rPr>
                <w:lang w:eastAsia="en-US"/>
              </w:rPr>
              <w:t xml:space="preserve"> КФ40, КЕ</w:t>
            </w:r>
          </w:p>
        </w:tc>
        <w:tc>
          <w:tcPr>
            <w:tcW w:w="1559" w:type="dxa"/>
            <w:tcBorders>
              <w:top w:val="nil"/>
              <w:left w:val="nil"/>
              <w:bottom w:val="nil"/>
              <w:right w:val="single" w:sz="8" w:space="0" w:color="auto"/>
            </w:tcBorders>
            <w:vAlign w:val="bottom"/>
          </w:tcPr>
          <w:p w14:paraId="2AA94EFF" w14:textId="77777777" w:rsidR="00231AC4" w:rsidRPr="00231AC4" w:rsidRDefault="00231AC4" w:rsidP="00231AC4">
            <w:pPr>
              <w:widowControl w:val="0"/>
              <w:autoSpaceDE w:val="0"/>
              <w:autoSpaceDN w:val="0"/>
              <w:adjustRightInd w:val="0"/>
              <w:rPr>
                <w:lang w:eastAsia="en-US"/>
              </w:rPr>
            </w:pPr>
            <w:r w:rsidRPr="00231AC4">
              <w:rPr>
                <w:lang w:eastAsia="en-US"/>
              </w:rPr>
              <w:t>1,75-2</w:t>
            </w:r>
          </w:p>
        </w:tc>
        <w:tc>
          <w:tcPr>
            <w:tcW w:w="360" w:type="dxa"/>
            <w:tcBorders>
              <w:top w:val="nil"/>
              <w:left w:val="nil"/>
              <w:bottom w:val="nil"/>
              <w:right w:val="nil"/>
            </w:tcBorders>
            <w:vAlign w:val="bottom"/>
          </w:tcPr>
          <w:p w14:paraId="3C484369" w14:textId="77777777" w:rsidR="00231AC4" w:rsidRPr="00231AC4" w:rsidRDefault="00231AC4" w:rsidP="00231AC4">
            <w:pPr>
              <w:widowControl w:val="0"/>
              <w:autoSpaceDE w:val="0"/>
              <w:autoSpaceDN w:val="0"/>
              <w:adjustRightInd w:val="0"/>
              <w:rPr>
                <w:lang w:eastAsia="en-US"/>
              </w:rPr>
            </w:pPr>
          </w:p>
        </w:tc>
        <w:tc>
          <w:tcPr>
            <w:tcW w:w="940" w:type="dxa"/>
            <w:gridSpan w:val="3"/>
            <w:tcBorders>
              <w:top w:val="nil"/>
              <w:left w:val="nil"/>
              <w:bottom w:val="nil"/>
              <w:right w:val="nil"/>
            </w:tcBorders>
            <w:vAlign w:val="bottom"/>
          </w:tcPr>
          <w:p w14:paraId="3B4EE484" w14:textId="77777777" w:rsidR="00231AC4" w:rsidRPr="00231AC4" w:rsidRDefault="00231AC4" w:rsidP="00231AC4">
            <w:pPr>
              <w:widowControl w:val="0"/>
              <w:autoSpaceDE w:val="0"/>
              <w:autoSpaceDN w:val="0"/>
              <w:adjustRightInd w:val="0"/>
              <w:rPr>
                <w:lang w:eastAsia="en-US"/>
              </w:rPr>
            </w:pPr>
          </w:p>
        </w:tc>
        <w:tc>
          <w:tcPr>
            <w:tcW w:w="720" w:type="dxa"/>
            <w:gridSpan w:val="4"/>
            <w:tcBorders>
              <w:top w:val="nil"/>
              <w:left w:val="nil"/>
              <w:bottom w:val="nil"/>
              <w:right w:val="nil"/>
            </w:tcBorders>
            <w:vAlign w:val="bottom"/>
          </w:tcPr>
          <w:p w14:paraId="5CA17FD5" w14:textId="77777777" w:rsidR="00231AC4" w:rsidRPr="00231AC4" w:rsidRDefault="00231AC4" w:rsidP="00231AC4">
            <w:pPr>
              <w:widowControl w:val="0"/>
              <w:autoSpaceDE w:val="0"/>
              <w:autoSpaceDN w:val="0"/>
              <w:adjustRightInd w:val="0"/>
              <w:rPr>
                <w:lang w:eastAsia="en-US"/>
              </w:rPr>
            </w:pPr>
          </w:p>
        </w:tc>
        <w:tc>
          <w:tcPr>
            <w:tcW w:w="540" w:type="dxa"/>
            <w:gridSpan w:val="3"/>
            <w:tcBorders>
              <w:top w:val="nil"/>
              <w:left w:val="nil"/>
              <w:bottom w:val="nil"/>
              <w:right w:val="nil"/>
            </w:tcBorders>
            <w:vAlign w:val="bottom"/>
          </w:tcPr>
          <w:p w14:paraId="3AB1ED17" w14:textId="77777777" w:rsidR="00231AC4" w:rsidRPr="00231AC4" w:rsidRDefault="00231AC4" w:rsidP="00231AC4">
            <w:pPr>
              <w:widowControl w:val="0"/>
              <w:autoSpaceDE w:val="0"/>
              <w:autoSpaceDN w:val="0"/>
              <w:adjustRightInd w:val="0"/>
              <w:rPr>
                <w:lang w:eastAsia="en-US"/>
              </w:rPr>
            </w:pPr>
          </w:p>
        </w:tc>
        <w:tc>
          <w:tcPr>
            <w:tcW w:w="360" w:type="dxa"/>
            <w:tcBorders>
              <w:top w:val="nil"/>
              <w:left w:val="nil"/>
              <w:bottom w:val="nil"/>
              <w:right w:val="nil"/>
            </w:tcBorders>
            <w:vAlign w:val="bottom"/>
          </w:tcPr>
          <w:p w14:paraId="56E1559C" w14:textId="77777777" w:rsidR="00231AC4" w:rsidRPr="00231AC4" w:rsidRDefault="00231AC4" w:rsidP="00231AC4">
            <w:pPr>
              <w:widowControl w:val="0"/>
              <w:autoSpaceDE w:val="0"/>
              <w:autoSpaceDN w:val="0"/>
              <w:adjustRightInd w:val="0"/>
              <w:rPr>
                <w:lang w:eastAsia="en-US"/>
              </w:rPr>
            </w:pPr>
          </w:p>
        </w:tc>
        <w:tc>
          <w:tcPr>
            <w:tcW w:w="766" w:type="dxa"/>
            <w:gridSpan w:val="3"/>
            <w:tcBorders>
              <w:top w:val="nil"/>
              <w:left w:val="nil"/>
              <w:bottom w:val="nil"/>
              <w:right w:val="single" w:sz="8" w:space="0" w:color="auto"/>
            </w:tcBorders>
            <w:vAlign w:val="bottom"/>
          </w:tcPr>
          <w:p w14:paraId="1D9E1BBD" w14:textId="77777777" w:rsidR="00231AC4" w:rsidRPr="00231AC4" w:rsidRDefault="00231AC4" w:rsidP="00231AC4">
            <w:pPr>
              <w:widowControl w:val="0"/>
              <w:autoSpaceDE w:val="0"/>
              <w:autoSpaceDN w:val="0"/>
              <w:adjustRightInd w:val="0"/>
              <w:rPr>
                <w:lang w:eastAsia="en-US"/>
              </w:rPr>
            </w:pPr>
          </w:p>
        </w:tc>
      </w:tr>
      <w:tr w:rsidR="00231AC4" w:rsidRPr="00231AC4" w14:paraId="26EB6894" w14:textId="77777777" w:rsidTr="00D96AFC">
        <w:trPr>
          <w:trHeight w:val="552"/>
        </w:trPr>
        <w:tc>
          <w:tcPr>
            <w:tcW w:w="1418" w:type="dxa"/>
            <w:tcBorders>
              <w:top w:val="nil"/>
              <w:left w:val="single" w:sz="8" w:space="0" w:color="auto"/>
              <w:bottom w:val="nil"/>
              <w:right w:val="single" w:sz="8" w:space="0" w:color="auto"/>
            </w:tcBorders>
            <w:vAlign w:val="bottom"/>
          </w:tcPr>
          <w:p w14:paraId="31D81B67"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4AA00DC4" w14:textId="231DBE17" w:rsidR="00231AC4" w:rsidRPr="00231AC4" w:rsidRDefault="00231AC4" w:rsidP="00231AC4">
            <w:pPr>
              <w:widowControl w:val="0"/>
              <w:autoSpaceDE w:val="0"/>
              <w:autoSpaceDN w:val="0"/>
              <w:adjustRightInd w:val="0"/>
              <w:rPr>
                <w:lang w:eastAsia="en-US"/>
              </w:rPr>
            </w:pPr>
            <w:proofErr w:type="spellStart"/>
            <w:r w:rsidRPr="00231AC4">
              <w:rPr>
                <w:lang w:eastAsia="en-US"/>
              </w:rPr>
              <w:t>Цетодим</w:t>
            </w:r>
            <w:proofErr w:type="spellEnd"/>
            <w:r w:rsidRPr="00231AC4">
              <w:rPr>
                <w:lang w:eastAsia="en-US"/>
              </w:rPr>
              <w:t xml:space="preserve">, </w:t>
            </w:r>
            <w:r w:rsidR="00A41538">
              <w:rPr>
                <w:lang w:eastAsia="en-US"/>
              </w:rPr>
              <w:t xml:space="preserve">КЕ </w:t>
            </w:r>
            <w:r w:rsidRPr="00231AC4">
              <w:rPr>
                <w:lang w:eastAsia="en-US"/>
              </w:rPr>
              <w:t>+</w:t>
            </w:r>
          </w:p>
        </w:tc>
        <w:tc>
          <w:tcPr>
            <w:tcW w:w="1559" w:type="dxa"/>
            <w:tcBorders>
              <w:top w:val="nil"/>
              <w:left w:val="nil"/>
              <w:bottom w:val="nil"/>
              <w:right w:val="single" w:sz="8" w:space="0" w:color="auto"/>
            </w:tcBorders>
            <w:vAlign w:val="bottom"/>
          </w:tcPr>
          <w:p w14:paraId="793CFFC0" w14:textId="77777777" w:rsidR="00231AC4" w:rsidRPr="00231AC4" w:rsidRDefault="00231AC4" w:rsidP="00231AC4">
            <w:pPr>
              <w:widowControl w:val="0"/>
              <w:autoSpaceDE w:val="0"/>
              <w:autoSpaceDN w:val="0"/>
              <w:adjustRightInd w:val="0"/>
              <w:rPr>
                <w:lang w:eastAsia="en-US"/>
              </w:rPr>
            </w:pPr>
            <w:r w:rsidRPr="00231AC4">
              <w:rPr>
                <w:lang w:eastAsia="en-US"/>
              </w:rPr>
              <w:t>0,4-0,7+</w:t>
            </w:r>
          </w:p>
        </w:tc>
        <w:tc>
          <w:tcPr>
            <w:tcW w:w="3686" w:type="dxa"/>
            <w:gridSpan w:val="15"/>
            <w:tcBorders>
              <w:top w:val="nil"/>
              <w:left w:val="nil"/>
              <w:bottom w:val="nil"/>
              <w:right w:val="single" w:sz="8" w:space="0" w:color="auto"/>
            </w:tcBorders>
            <w:vAlign w:val="bottom"/>
          </w:tcPr>
          <w:p w14:paraId="342C6A01"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3-</w:t>
            </w:r>
          </w:p>
        </w:tc>
      </w:tr>
      <w:tr w:rsidR="00231AC4" w:rsidRPr="00231AC4" w14:paraId="53BC4D37" w14:textId="77777777" w:rsidTr="00D96AFC">
        <w:trPr>
          <w:trHeight w:val="276"/>
        </w:trPr>
        <w:tc>
          <w:tcPr>
            <w:tcW w:w="1418" w:type="dxa"/>
            <w:tcBorders>
              <w:top w:val="nil"/>
              <w:left w:val="single" w:sz="8" w:space="0" w:color="auto"/>
              <w:bottom w:val="nil"/>
              <w:right w:val="single" w:sz="8" w:space="0" w:color="auto"/>
            </w:tcBorders>
            <w:vAlign w:val="bottom"/>
          </w:tcPr>
          <w:p w14:paraId="3017C2CB"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1A98B519" w14:textId="77777777" w:rsidR="00231AC4" w:rsidRPr="00231AC4" w:rsidRDefault="00231AC4" w:rsidP="00231AC4">
            <w:pPr>
              <w:widowControl w:val="0"/>
              <w:autoSpaceDE w:val="0"/>
              <w:autoSpaceDN w:val="0"/>
              <w:adjustRightInd w:val="0"/>
              <w:rPr>
                <w:lang w:eastAsia="en-US"/>
              </w:rPr>
            </w:pPr>
            <w:r w:rsidRPr="00231AC4">
              <w:rPr>
                <w:lang w:eastAsia="en-US"/>
              </w:rPr>
              <w:t>ПАР «</w:t>
            </w:r>
            <w:proofErr w:type="spellStart"/>
            <w:r w:rsidRPr="00231AC4">
              <w:rPr>
                <w:lang w:eastAsia="en-US"/>
              </w:rPr>
              <w:t>Фофір</w:t>
            </w:r>
            <w:proofErr w:type="spellEnd"/>
            <w:r w:rsidRPr="00231AC4">
              <w:rPr>
                <w:lang w:eastAsia="en-US"/>
              </w:rPr>
              <w:t>»</w:t>
            </w:r>
          </w:p>
        </w:tc>
        <w:tc>
          <w:tcPr>
            <w:tcW w:w="1559" w:type="dxa"/>
            <w:tcBorders>
              <w:top w:val="nil"/>
              <w:left w:val="nil"/>
              <w:bottom w:val="nil"/>
              <w:right w:val="single" w:sz="8" w:space="0" w:color="auto"/>
            </w:tcBorders>
            <w:vAlign w:val="bottom"/>
          </w:tcPr>
          <w:p w14:paraId="6F684144" w14:textId="77777777" w:rsidR="00231AC4" w:rsidRPr="00231AC4" w:rsidRDefault="00231AC4" w:rsidP="00231AC4">
            <w:pPr>
              <w:widowControl w:val="0"/>
              <w:autoSpaceDE w:val="0"/>
              <w:autoSpaceDN w:val="0"/>
              <w:adjustRightInd w:val="0"/>
              <w:rPr>
                <w:lang w:eastAsia="en-US"/>
              </w:rPr>
            </w:pPr>
            <w:r w:rsidRPr="00231AC4">
              <w:rPr>
                <w:lang w:eastAsia="en-US"/>
              </w:rPr>
              <w:t>1,2-2,1</w:t>
            </w:r>
          </w:p>
        </w:tc>
        <w:tc>
          <w:tcPr>
            <w:tcW w:w="3686" w:type="dxa"/>
            <w:gridSpan w:val="15"/>
            <w:tcBorders>
              <w:top w:val="nil"/>
              <w:left w:val="nil"/>
              <w:bottom w:val="nil"/>
              <w:right w:val="single" w:sz="8" w:space="0" w:color="auto"/>
            </w:tcBorders>
            <w:vAlign w:val="bottom"/>
          </w:tcPr>
          <w:p w14:paraId="0D9CCEF5" w14:textId="77777777" w:rsidR="00231AC4" w:rsidRPr="00231AC4" w:rsidRDefault="00231AC4" w:rsidP="00231AC4">
            <w:pPr>
              <w:widowControl w:val="0"/>
              <w:autoSpaceDE w:val="0"/>
              <w:autoSpaceDN w:val="0"/>
              <w:adjustRightInd w:val="0"/>
              <w:rPr>
                <w:lang w:eastAsia="en-US"/>
              </w:rPr>
            </w:pPr>
            <w:r w:rsidRPr="00231AC4">
              <w:rPr>
                <w:lang w:eastAsia="en-US"/>
              </w:rPr>
              <w:t>6 листків однорічних бур’янів,</w:t>
            </w:r>
          </w:p>
        </w:tc>
      </w:tr>
      <w:tr w:rsidR="00231AC4" w:rsidRPr="00231AC4" w14:paraId="32C6D2DD" w14:textId="77777777" w:rsidTr="00D96AFC">
        <w:trPr>
          <w:trHeight w:val="276"/>
        </w:trPr>
        <w:tc>
          <w:tcPr>
            <w:tcW w:w="1418" w:type="dxa"/>
            <w:tcBorders>
              <w:top w:val="nil"/>
              <w:left w:val="single" w:sz="8" w:space="0" w:color="auto"/>
              <w:bottom w:val="nil"/>
              <w:right w:val="single" w:sz="8" w:space="0" w:color="auto"/>
            </w:tcBorders>
            <w:vAlign w:val="bottom"/>
          </w:tcPr>
          <w:p w14:paraId="79EB2A5E" w14:textId="77777777" w:rsidR="00231AC4" w:rsidRPr="00231AC4" w:rsidRDefault="00231AC4" w:rsidP="00231AC4">
            <w:pPr>
              <w:widowControl w:val="0"/>
              <w:autoSpaceDE w:val="0"/>
              <w:autoSpaceDN w:val="0"/>
              <w:adjustRightInd w:val="0"/>
              <w:rPr>
                <w:lang w:eastAsia="en-US"/>
              </w:rPr>
            </w:pPr>
            <w:r w:rsidRPr="00231AC4">
              <w:rPr>
                <w:sz w:val="22"/>
                <w:lang w:eastAsia="en-US"/>
              </w:rPr>
              <w:t>Ріпак озимий</w:t>
            </w:r>
          </w:p>
        </w:tc>
        <w:tc>
          <w:tcPr>
            <w:tcW w:w="2693" w:type="dxa"/>
            <w:tcBorders>
              <w:top w:val="nil"/>
              <w:left w:val="nil"/>
              <w:bottom w:val="nil"/>
              <w:right w:val="single" w:sz="8" w:space="0" w:color="auto"/>
            </w:tcBorders>
            <w:vAlign w:val="bottom"/>
          </w:tcPr>
          <w:p w14:paraId="4DC54DDC"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Тарга</w:t>
            </w:r>
            <w:proofErr w:type="spellEnd"/>
            <w:r w:rsidRPr="00231AC4">
              <w:rPr>
                <w:lang w:eastAsia="en-US"/>
              </w:rPr>
              <w:t xml:space="preserve"> Супер, КЕ</w:t>
            </w:r>
          </w:p>
        </w:tc>
        <w:tc>
          <w:tcPr>
            <w:tcW w:w="1559" w:type="dxa"/>
            <w:tcBorders>
              <w:top w:val="nil"/>
              <w:left w:val="nil"/>
              <w:bottom w:val="nil"/>
              <w:right w:val="single" w:sz="8" w:space="0" w:color="auto"/>
            </w:tcBorders>
            <w:vAlign w:val="bottom"/>
          </w:tcPr>
          <w:p w14:paraId="2548D88D" w14:textId="77777777" w:rsidR="00231AC4" w:rsidRPr="00231AC4" w:rsidRDefault="00231AC4" w:rsidP="00231AC4">
            <w:pPr>
              <w:widowControl w:val="0"/>
              <w:autoSpaceDE w:val="0"/>
              <w:autoSpaceDN w:val="0"/>
              <w:adjustRightInd w:val="0"/>
              <w:rPr>
                <w:lang w:eastAsia="en-US"/>
              </w:rPr>
            </w:pPr>
            <w:r w:rsidRPr="00231AC4">
              <w:rPr>
                <w:lang w:eastAsia="en-US"/>
              </w:rPr>
              <w:t>2-3</w:t>
            </w:r>
          </w:p>
        </w:tc>
        <w:tc>
          <w:tcPr>
            <w:tcW w:w="3686" w:type="dxa"/>
            <w:gridSpan w:val="15"/>
            <w:tcBorders>
              <w:top w:val="nil"/>
              <w:left w:val="nil"/>
              <w:bottom w:val="nil"/>
              <w:right w:val="single" w:sz="8" w:space="0" w:color="auto"/>
            </w:tcBorders>
            <w:vAlign w:val="bottom"/>
          </w:tcPr>
          <w:p w14:paraId="76A854B6" w14:textId="77777777" w:rsidR="00231AC4" w:rsidRPr="00231AC4" w:rsidRDefault="00231AC4" w:rsidP="00231AC4">
            <w:pPr>
              <w:widowControl w:val="0"/>
              <w:autoSpaceDE w:val="0"/>
              <w:autoSpaceDN w:val="0"/>
              <w:adjustRightInd w:val="0"/>
              <w:rPr>
                <w:lang w:eastAsia="en-US"/>
              </w:rPr>
            </w:pPr>
            <w:r w:rsidRPr="00231AC4">
              <w:rPr>
                <w:lang w:eastAsia="en-US"/>
              </w:rPr>
              <w:t>за висоти багаторічних 10-15 см</w:t>
            </w:r>
          </w:p>
        </w:tc>
      </w:tr>
      <w:tr w:rsidR="00231AC4" w:rsidRPr="00231AC4" w14:paraId="39A18BA6" w14:textId="77777777" w:rsidTr="00D96AFC">
        <w:trPr>
          <w:trHeight w:val="276"/>
        </w:trPr>
        <w:tc>
          <w:tcPr>
            <w:tcW w:w="1418" w:type="dxa"/>
            <w:tcBorders>
              <w:top w:val="nil"/>
              <w:left w:val="single" w:sz="8" w:space="0" w:color="auto"/>
              <w:bottom w:val="nil"/>
              <w:right w:val="single" w:sz="8" w:space="0" w:color="auto"/>
            </w:tcBorders>
            <w:vAlign w:val="bottom"/>
          </w:tcPr>
          <w:p w14:paraId="10942ECC"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1FD3F8AA" w14:textId="1B5BA19A" w:rsidR="00231AC4" w:rsidRPr="00231AC4" w:rsidRDefault="00231AC4" w:rsidP="00231AC4">
            <w:pPr>
              <w:widowControl w:val="0"/>
              <w:autoSpaceDE w:val="0"/>
              <w:autoSpaceDN w:val="0"/>
              <w:adjustRightInd w:val="0"/>
              <w:rPr>
                <w:lang w:eastAsia="en-US"/>
              </w:rPr>
            </w:pPr>
            <w:r w:rsidRPr="00231AC4">
              <w:rPr>
                <w:lang w:eastAsia="en-US"/>
              </w:rPr>
              <w:t xml:space="preserve">Цент, </w:t>
            </w:r>
            <w:r w:rsidR="00E96328">
              <w:rPr>
                <w:lang w:eastAsia="en-US"/>
              </w:rPr>
              <w:t>КЕ</w:t>
            </w:r>
            <w:r w:rsidRPr="00231AC4">
              <w:rPr>
                <w:lang w:eastAsia="en-US"/>
              </w:rPr>
              <w:t xml:space="preserve"> + ПАР Атом</w:t>
            </w:r>
          </w:p>
        </w:tc>
        <w:tc>
          <w:tcPr>
            <w:tcW w:w="1559" w:type="dxa"/>
            <w:tcBorders>
              <w:top w:val="nil"/>
              <w:left w:val="nil"/>
              <w:bottom w:val="nil"/>
              <w:right w:val="single" w:sz="8" w:space="0" w:color="auto"/>
            </w:tcBorders>
            <w:vAlign w:val="bottom"/>
          </w:tcPr>
          <w:p w14:paraId="21F76036" w14:textId="77777777" w:rsidR="00231AC4" w:rsidRPr="00231AC4" w:rsidRDefault="00231AC4" w:rsidP="00231AC4">
            <w:pPr>
              <w:widowControl w:val="0"/>
              <w:autoSpaceDE w:val="0"/>
              <w:autoSpaceDN w:val="0"/>
              <w:adjustRightInd w:val="0"/>
              <w:rPr>
                <w:lang w:eastAsia="en-US"/>
              </w:rPr>
            </w:pPr>
            <w:r w:rsidRPr="00231AC4">
              <w:rPr>
                <w:lang w:eastAsia="en-US"/>
              </w:rPr>
              <w:t>0,4-0,7+</w:t>
            </w:r>
          </w:p>
        </w:tc>
        <w:tc>
          <w:tcPr>
            <w:tcW w:w="360" w:type="dxa"/>
            <w:tcBorders>
              <w:top w:val="nil"/>
              <w:left w:val="nil"/>
              <w:bottom w:val="nil"/>
              <w:right w:val="nil"/>
            </w:tcBorders>
            <w:vAlign w:val="bottom"/>
          </w:tcPr>
          <w:p w14:paraId="2A32B1EA" w14:textId="77777777" w:rsidR="00231AC4" w:rsidRPr="00231AC4" w:rsidRDefault="00231AC4" w:rsidP="00231AC4">
            <w:pPr>
              <w:widowControl w:val="0"/>
              <w:autoSpaceDE w:val="0"/>
              <w:autoSpaceDN w:val="0"/>
              <w:adjustRightInd w:val="0"/>
              <w:rPr>
                <w:lang w:eastAsia="en-US"/>
              </w:rPr>
            </w:pPr>
          </w:p>
        </w:tc>
        <w:tc>
          <w:tcPr>
            <w:tcW w:w="940" w:type="dxa"/>
            <w:gridSpan w:val="3"/>
            <w:tcBorders>
              <w:top w:val="nil"/>
              <w:left w:val="nil"/>
              <w:bottom w:val="nil"/>
              <w:right w:val="nil"/>
            </w:tcBorders>
            <w:vAlign w:val="bottom"/>
          </w:tcPr>
          <w:p w14:paraId="75E01D9E" w14:textId="77777777" w:rsidR="00231AC4" w:rsidRPr="00231AC4" w:rsidRDefault="00231AC4" w:rsidP="00231AC4">
            <w:pPr>
              <w:widowControl w:val="0"/>
              <w:autoSpaceDE w:val="0"/>
              <w:autoSpaceDN w:val="0"/>
              <w:adjustRightInd w:val="0"/>
              <w:rPr>
                <w:lang w:eastAsia="en-US"/>
              </w:rPr>
            </w:pPr>
          </w:p>
        </w:tc>
        <w:tc>
          <w:tcPr>
            <w:tcW w:w="720" w:type="dxa"/>
            <w:gridSpan w:val="4"/>
            <w:tcBorders>
              <w:top w:val="nil"/>
              <w:left w:val="nil"/>
              <w:bottom w:val="nil"/>
              <w:right w:val="nil"/>
            </w:tcBorders>
            <w:vAlign w:val="bottom"/>
          </w:tcPr>
          <w:p w14:paraId="31DD3EC5" w14:textId="77777777" w:rsidR="00231AC4" w:rsidRPr="00231AC4" w:rsidRDefault="00231AC4" w:rsidP="00231AC4">
            <w:pPr>
              <w:widowControl w:val="0"/>
              <w:autoSpaceDE w:val="0"/>
              <w:autoSpaceDN w:val="0"/>
              <w:adjustRightInd w:val="0"/>
              <w:rPr>
                <w:lang w:eastAsia="en-US"/>
              </w:rPr>
            </w:pPr>
          </w:p>
        </w:tc>
        <w:tc>
          <w:tcPr>
            <w:tcW w:w="540" w:type="dxa"/>
            <w:gridSpan w:val="3"/>
            <w:tcBorders>
              <w:top w:val="nil"/>
              <w:left w:val="nil"/>
              <w:bottom w:val="nil"/>
              <w:right w:val="nil"/>
            </w:tcBorders>
            <w:vAlign w:val="bottom"/>
          </w:tcPr>
          <w:p w14:paraId="0FBDD586" w14:textId="77777777" w:rsidR="00231AC4" w:rsidRPr="00231AC4" w:rsidRDefault="00231AC4" w:rsidP="00231AC4">
            <w:pPr>
              <w:widowControl w:val="0"/>
              <w:autoSpaceDE w:val="0"/>
              <w:autoSpaceDN w:val="0"/>
              <w:adjustRightInd w:val="0"/>
              <w:rPr>
                <w:lang w:eastAsia="en-US"/>
              </w:rPr>
            </w:pPr>
          </w:p>
        </w:tc>
        <w:tc>
          <w:tcPr>
            <w:tcW w:w="360" w:type="dxa"/>
            <w:tcBorders>
              <w:top w:val="nil"/>
              <w:left w:val="nil"/>
              <w:bottom w:val="nil"/>
              <w:right w:val="nil"/>
            </w:tcBorders>
            <w:vAlign w:val="bottom"/>
          </w:tcPr>
          <w:p w14:paraId="00B533E0" w14:textId="77777777" w:rsidR="00231AC4" w:rsidRPr="00231AC4" w:rsidRDefault="00231AC4" w:rsidP="00231AC4">
            <w:pPr>
              <w:widowControl w:val="0"/>
              <w:autoSpaceDE w:val="0"/>
              <w:autoSpaceDN w:val="0"/>
              <w:adjustRightInd w:val="0"/>
              <w:rPr>
                <w:lang w:eastAsia="en-US"/>
              </w:rPr>
            </w:pPr>
          </w:p>
        </w:tc>
        <w:tc>
          <w:tcPr>
            <w:tcW w:w="766" w:type="dxa"/>
            <w:gridSpan w:val="3"/>
            <w:tcBorders>
              <w:top w:val="nil"/>
              <w:left w:val="nil"/>
              <w:bottom w:val="nil"/>
              <w:right w:val="single" w:sz="8" w:space="0" w:color="auto"/>
            </w:tcBorders>
            <w:vAlign w:val="bottom"/>
          </w:tcPr>
          <w:p w14:paraId="4293C2B6" w14:textId="77777777" w:rsidR="00231AC4" w:rsidRPr="00231AC4" w:rsidRDefault="00231AC4" w:rsidP="00231AC4">
            <w:pPr>
              <w:widowControl w:val="0"/>
              <w:autoSpaceDE w:val="0"/>
              <w:autoSpaceDN w:val="0"/>
              <w:adjustRightInd w:val="0"/>
              <w:rPr>
                <w:lang w:eastAsia="en-US"/>
              </w:rPr>
            </w:pPr>
          </w:p>
        </w:tc>
      </w:tr>
      <w:tr w:rsidR="00231AC4" w:rsidRPr="00231AC4" w14:paraId="2094CBE4" w14:textId="77777777" w:rsidTr="00D96AFC">
        <w:trPr>
          <w:trHeight w:val="276"/>
        </w:trPr>
        <w:tc>
          <w:tcPr>
            <w:tcW w:w="1418" w:type="dxa"/>
            <w:tcBorders>
              <w:top w:val="nil"/>
              <w:left w:val="single" w:sz="8" w:space="0" w:color="auto"/>
              <w:bottom w:val="nil"/>
              <w:right w:val="single" w:sz="8" w:space="0" w:color="auto"/>
            </w:tcBorders>
            <w:vAlign w:val="bottom"/>
          </w:tcPr>
          <w:p w14:paraId="057721D8"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465A1A55"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09B117EF" w14:textId="77777777" w:rsidR="00231AC4" w:rsidRPr="00231AC4" w:rsidRDefault="00231AC4" w:rsidP="00231AC4">
            <w:pPr>
              <w:widowControl w:val="0"/>
              <w:autoSpaceDE w:val="0"/>
              <w:autoSpaceDN w:val="0"/>
              <w:adjustRightInd w:val="0"/>
              <w:rPr>
                <w:lang w:eastAsia="en-US"/>
              </w:rPr>
            </w:pPr>
            <w:r w:rsidRPr="00231AC4">
              <w:rPr>
                <w:lang w:eastAsia="en-US"/>
              </w:rPr>
              <w:t>1,2-2,1</w:t>
            </w:r>
          </w:p>
        </w:tc>
        <w:tc>
          <w:tcPr>
            <w:tcW w:w="360" w:type="dxa"/>
            <w:tcBorders>
              <w:top w:val="nil"/>
              <w:left w:val="nil"/>
              <w:bottom w:val="nil"/>
              <w:right w:val="nil"/>
            </w:tcBorders>
            <w:vAlign w:val="bottom"/>
          </w:tcPr>
          <w:p w14:paraId="69EFD243" w14:textId="77777777" w:rsidR="00231AC4" w:rsidRPr="00231AC4" w:rsidRDefault="00231AC4" w:rsidP="00231AC4">
            <w:pPr>
              <w:widowControl w:val="0"/>
              <w:autoSpaceDE w:val="0"/>
              <w:autoSpaceDN w:val="0"/>
              <w:adjustRightInd w:val="0"/>
              <w:rPr>
                <w:lang w:eastAsia="en-US"/>
              </w:rPr>
            </w:pPr>
          </w:p>
        </w:tc>
        <w:tc>
          <w:tcPr>
            <w:tcW w:w="940" w:type="dxa"/>
            <w:gridSpan w:val="3"/>
            <w:tcBorders>
              <w:top w:val="nil"/>
              <w:left w:val="nil"/>
              <w:bottom w:val="nil"/>
              <w:right w:val="nil"/>
            </w:tcBorders>
            <w:vAlign w:val="bottom"/>
          </w:tcPr>
          <w:p w14:paraId="30623526" w14:textId="77777777" w:rsidR="00231AC4" w:rsidRPr="00231AC4" w:rsidRDefault="00231AC4" w:rsidP="00231AC4">
            <w:pPr>
              <w:widowControl w:val="0"/>
              <w:autoSpaceDE w:val="0"/>
              <w:autoSpaceDN w:val="0"/>
              <w:adjustRightInd w:val="0"/>
              <w:rPr>
                <w:lang w:eastAsia="en-US"/>
              </w:rPr>
            </w:pPr>
          </w:p>
        </w:tc>
        <w:tc>
          <w:tcPr>
            <w:tcW w:w="720" w:type="dxa"/>
            <w:gridSpan w:val="4"/>
            <w:tcBorders>
              <w:top w:val="nil"/>
              <w:left w:val="nil"/>
              <w:bottom w:val="nil"/>
              <w:right w:val="nil"/>
            </w:tcBorders>
            <w:vAlign w:val="bottom"/>
          </w:tcPr>
          <w:p w14:paraId="429DC05B" w14:textId="77777777" w:rsidR="00231AC4" w:rsidRPr="00231AC4" w:rsidRDefault="00231AC4" w:rsidP="00231AC4">
            <w:pPr>
              <w:widowControl w:val="0"/>
              <w:autoSpaceDE w:val="0"/>
              <w:autoSpaceDN w:val="0"/>
              <w:adjustRightInd w:val="0"/>
              <w:rPr>
                <w:lang w:eastAsia="en-US"/>
              </w:rPr>
            </w:pPr>
          </w:p>
        </w:tc>
        <w:tc>
          <w:tcPr>
            <w:tcW w:w="540" w:type="dxa"/>
            <w:gridSpan w:val="3"/>
            <w:tcBorders>
              <w:top w:val="nil"/>
              <w:left w:val="nil"/>
              <w:bottom w:val="nil"/>
              <w:right w:val="nil"/>
            </w:tcBorders>
            <w:vAlign w:val="bottom"/>
          </w:tcPr>
          <w:p w14:paraId="38E93CD3" w14:textId="77777777" w:rsidR="00231AC4" w:rsidRPr="00231AC4" w:rsidRDefault="00231AC4" w:rsidP="00231AC4">
            <w:pPr>
              <w:widowControl w:val="0"/>
              <w:autoSpaceDE w:val="0"/>
              <w:autoSpaceDN w:val="0"/>
              <w:adjustRightInd w:val="0"/>
              <w:rPr>
                <w:lang w:eastAsia="en-US"/>
              </w:rPr>
            </w:pPr>
          </w:p>
        </w:tc>
        <w:tc>
          <w:tcPr>
            <w:tcW w:w="360" w:type="dxa"/>
            <w:tcBorders>
              <w:top w:val="nil"/>
              <w:left w:val="nil"/>
              <w:bottom w:val="nil"/>
              <w:right w:val="nil"/>
            </w:tcBorders>
            <w:vAlign w:val="bottom"/>
          </w:tcPr>
          <w:p w14:paraId="66CF355B" w14:textId="77777777" w:rsidR="00231AC4" w:rsidRPr="00231AC4" w:rsidRDefault="00231AC4" w:rsidP="00231AC4">
            <w:pPr>
              <w:widowControl w:val="0"/>
              <w:autoSpaceDE w:val="0"/>
              <w:autoSpaceDN w:val="0"/>
              <w:adjustRightInd w:val="0"/>
              <w:rPr>
                <w:lang w:eastAsia="en-US"/>
              </w:rPr>
            </w:pPr>
          </w:p>
        </w:tc>
        <w:tc>
          <w:tcPr>
            <w:tcW w:w="766" w:type="dxa"/>
            <w:gridSpan w:val="3"/>
            <w:tcBorders>
              <w:top w:val="nil"/>
              <w:left w:val="nil"/>
              <w:bottom w:val="nil"/>
              <w:right w:val="single" w:sz="8" w:space="0" w:color="auto"/>
            </w:tcBorders>
            <w:vAlign w:val="bottom"/>
          </w:tcPr>
          <w:p w14:paraId="363EC192" w14:textId="77777777" w:rsidR="00231AC4" w:rsidRPr="00231AC4" w:rsidRDefault="00231AC4" w:rsidP="00231AC4">
            <w:pPr>
              <w:widowControl w:val="0"/>
              <w:autoSpaceDE w:val="0"/>
              <w:autoSpaceDN w:val="0"/>
              <w:adjustRightInd w:val="0"/>
              <w:rPr>
                <w:lang w:eastAsia="en-US"/>
              </w:rPr>
            </w:pPr>
          </w:p>
        </w:tc>
      </w:tr>
      <w:tr w:rsidR="00231AC4" w:rsidRPr="00231AC4" w14:paraId="40ED1429" w14:textId="77777777" w:rsidTr="00D96AFC">
        <w:trPr>
          <w:trHeight w:val="276"/>
        </w:trPr>
        <w:tc>
          <w:tcPr>
            <w:tcW w:w="1418" w:type="dxa"/>
            <w:tcBorders>
              <w:top w:val="nil"/>
              <w:left w:val="single" w:sz="8" w:space="0" w:color="auto"/>
              <w:bottom w:val="nil"/>
              <w:right w:val="single" w:sz="8" w:space="0" w:color="auto"/>
            </w:tcBorders>
            <w:vAlign w:val="bottom"/>
          </w:tcPr>
          <w:p w14:paraId="075EB91B" w14:textId="77777777" w:rsidR="00231AC4" w:rsidRPr="00231AC4" w:rsidRDefault="00231AC4" w:rsidP="00231AC4">
            <w:pPr>
              <w:widowControl w:val="0"/>
              <w:autoSpaceDE w:val="0"/>
              <w:autoSpaceDN w:val="0"/>
              <w:adjustRightInd w:val="0"/>
              <w:rPr>
                <w:lang w:eastAsia="en-US"/>
              </w:rPr>
            </w:pPr>
          </w:p>
          <w:p w14:paraId="57EFFB07" w14:textId="77777777" w:rsidR="00231AC4" w:rsidRPr="00231AC4" w:rsidRDefault="00231AC4" w:rsidP="00231AC4">
            <w:pPr>
              <w:widowControl w:val="0"/>
              <w:autoSpaceDE w:val="0"/>
              <w:autoSpaceDN w:val="0"/>
              <w:adjustRightInd w:val="0"/>
              <w:rPr>
                <w:lang w:eastAsia="en-US"/>
              </w:rPr>
            </w:pPr>
            <w:r w:rsidRPr="00231AC4">
              <w:rPr>
                <w:lang w:eastAsia="en-US"/>
              </w:rPr>
              <w:t>(ярий ріпак)</w:t>
            </w:r>
          </w:p>
        </w:tc>
        <w:tc>
          <w:tcPr>
            <w:tcW w:w="2693" w:type="dxa"/>
            <w:tcBorders>
              <w:top w:val="nil"/>
              <w:left w:val="nil"/>
              <w:bottom w:val="nil"/>
              <w:right w:val="single" w:sz="8" w:space="0" w:color="auto"/>
            </w:tcBorders>
            <w:vAlign w:val="bottom"/>
          </w:tcPr>
          <w:p w14:paraId="2C7E1A8E" w14:textId="0E9F8FB4" w:rsidR="00231AC4" w:rsidRPr="00231AC4" w:rsidRDefault="00231AC4" w:rsidP="00231AC4">
            <w:pPr>
              <w:widowControl w:val="0"/>
              <w:autoSpaceDE w:val="0"/>
              <w:autoSpaceDN w:val="0"/>
              <w:adjustRightInd w:val="0"/>
              <w:rPr>
                <w:lang w:eastAsia="en-US"/>
              </w:rPr>
            </w:pPr>
            <w:proofErr w:type="spellStart"/>
            <w:r w:rsidRPr="00231AC4">
              <w:rPr>
                <w:lang w:eastAsia="en-US"/>
              </w:rPr>
              <w:t>Тарга</w:t>
            </w:r>
            <w:proofErr w:type="spellEnd"/>
            <w:r w:rsidRPr="00231AC4">
              <w:rPr>
                <w:lang w:eastAsia="en-US"/>
              </w:rPr>
              <w:t xml:space="preserve"> Супер (</w:t>
            </w:r>
            <w:proofErr w:type="spellStart"/>
            <w:r w:rsidR="00B72A00">
              <w:rPr>
                <w:lang w:eastAsia="en-US"/>
              </w:rPr>
              <w:t>А</w:t>
            </w:r>
            <w:r w:rsidRPr="00231AC4">
              <w:rPr>
                <w:lang w:eastAsia="en-US"/>
              </w:rPr>
              <w:t>чіба</w:t>
            </w:r>
            <w:proofErr w:type="spellEnd"/>
            <w:r w:rsidRPr="00231AC4">
              <w:rPr>
                <w:lang w:eastAsia="en-US"/>
              </w:rPr>
              <w:t>), КЕ</w:t>
            </w:r>
          </w:p>
        </w:tc>
        <w:tc>
          <w:tcPr>
            <w:tcW w:w="1559" w:type="dxa"/>
            <w:tcBorders>
              <w:top w:val="nil"/>
              <w:left w:val="nil"/>
              <w:bottom w:val="nil"/>
              <w:right w:val="single" w:sz="8" w:space="0" w:color="auto"/>
            </w:tcBorders>
            <w:vAlign w:val="bottom"/>
          </w:tcPr>
          <w:p w14:paraId="7CCD7959" w14:textId="77777777" w:rsidR="00231AC4" w:rsidRPr="00231AC4" w:rsidRDefault="00231AC4" w:rsidP="00231AC4">
            <w:pPr>
              <w:widowControl w:val="0"/>
              <w:autoSpaceDE w:val="0"/>
              <w:autoSpaceDN w:val="0"/>
              <w:adjustRightInd w:val="0"/>
              <w:rPr>
                <w:lang w:eastAsia="en-US"/>
              </w:rPr>
            </w:pPr>
            <w:r w:rsidRPr="00231AC4">
              <w:rPr>
                <w:lang w:eastAsia="en-US"/>
              </w:rPr>
              <w:t>2-3</w:t>
            </w:r>
          </w:p>
        </w:tc>
        <w:tc>
          <w:tcPr>
            <w:tcW w:w="360" w:type="dxa"/>
            <w:tcBorders>
              <w:top w:val="nil"/>
              <w:left w:val="nil"/>
              <w:bottom w:val="nil"/>
              <w:right w:val="nil"/>
            </w:tcBorders>
            <w:vAlign w:val="bottom"/>
          </w:tcPr>
          <w:p w14:paraId="71B53B46" w14:textId="77777777" w:rsidR="00231AC4" w:rsidRPr="00231AC4" w:rsidRDefault="00231AC4" w:rsidP="00231AC4">
            <w:pPr>
              <w:widowControl w:val="0"/>
              <w:autoSpaceDE w:val="0"/>
              <w:autoSpaceDN w:val="0"/>
              <w:adjustRightInd w:val="0"/>
              <w:rPr>
                <w:lang w:eastAsia="en-US"/>
              </w:rPr>
            </w:pPr>
          </w:p>
        </w:tc>
        <w:tc>
          <w:tcPr>
            <w:tcW w:w="940" w:type="dxa"/>
            <w:gridSpan w:val="3"/>
            <w:tcBorders>
              <w:top w:val="nil"/>
              <w:left w:val="nil"/>
              <w:bottom w:val="nil"/>
              <w:right w:val="nil"/>
            </w:tcBorders>
            <w:vAlign w:val="bottom"/>
          </w:tcPr>
          <w:p w14:paraId="50AFD4A7" w14:textId="77777777" w:rsidR="00231AC4" w:rsidRPr="00231AC4" w:rsidRDefault="00231AC4" w:rsidP="00231AC4">
            <w:pPr>
              <w:widowControl w:val="0"/>
              <w:autoSpaceDE w:val="0"/>
              <w:autoSpaceDN w:val="0"/>
              <w:adjustRightInd w:val="0"/>
              <w:rPr>
                <w:lang w:eastAsia="en-US"/>
              </w:rPr>
            </w:pPr>
          </w:p>
        </w:tc>
        <w:tc>
          <w:tcPr>
            <w:tcW w:w="720" w:type="dxa"/>
            <w:gridSpan w:val="4"/>
            <w:tcBorders>
              <w:top w:val="nil"/>
              <w:left w:val="nil"/>
              <w:bottom w:val="nil"/>
              <w:right w:val="nil"/>
            </w:tcBorders>
            <w:vAlign w:val="bottom"/>
          </w:tcPr>
          <w:p w14:paraId="047DFDFD" w14:textId="77777777" w:rsidR="00231AC4" w:rsidRPr="00231AC4" w:rsidRDefault="00231AC4" w:rsidP="00231AC4">
            <w:pPr>
              <w:widowControl w:val="0"/>
              <w:autoSpaceDE w:val="0"/>
              <w:autoSpaceDN w:val="0"/>
              <w:adjustRightInd w:val="0"/>
              <w:rPr>
                <w:lang w:eastAsia="en-US"/>
              </w:rPr>
            </w:pPr>
          </w:p>
        </w:tc>
        <w:tc>
          <w:tcPr>
            <w:tcW w:w="540" w:type="dxa"/>
            <w:gridSpan w:val="3"/>
            <w:tcBorders>
              <w:top w:val="nil"/>
              <w:left w:val="nil"/>
              <w:bottom w:val="nil"/>
              <w:right w:val="nil"/>
            </w:tcBorders>
            <w:vAlign w:val="bottom"/>
          </w:tcPr>
          <w:p w14:paraId="708574ED" w14:textId="77777777" w:rsidR="00231AC4" w:rsidRPr="00231AC4" w:rsidRDefault="00231AC4" w:rsidP="00231AC4">
            <w:pPr>
              <w:widowControl w:val="0"/>
              <w:autoSpaceDE w:val="0"/>
              <w:autoSpaceDN w:val="0"/>
              <w:adjustRightInd w:val="0"/>
              <w:rPr>
                <w:lang w:eastAsia="en-US"/>
              </w:rPr>
            </w:pPr>
          </w:p>
        </w:tc>
        <w:tc>
          <w:tcPr>
            <w:tcW w:w="360" w:type="dxa"/>
            <w:tcBorders>
              <w:top w:val="nil"/>
              <w:left w:val="nil"/>
              <w:bottom w:val="nil"/>
              <w:right w:val="nil"/>
            </w:tcBorders>
            <w:vAlign w:val="bottom"/>
          </w:tcPr>
          <w:p w14:paraId="4AE393C5" w14:textId="77777777" w:rsidR="00231AC4" w:rsidRPr="00231AC4" w:rsidRDefault="00231AC4" w:rsidP="00231AC4">
            <w:pPr>
              <w:widowControl w:val="0"/>
              <w:autoSpaceDE w:val="0"/>
              <w:autoSpaceDN w:val="0"/>
              <w:adjustRightInd w:val="0"/>
              <w:rPr>
                <w:lang w:eastAsia="en-US"/>
              </w:rPr>
            </w:pPr>
          </w:p>
        </w:tc>
        <w:tc>
          <w:tcPr>
            <w:tcW w:w="766" w:type="dxa"/>
            <w:gridSpan w:val="3"/>
            <w:tcBorders>
              <w:top w:val="nil"/>
              <w:left w:val="nil"/>
              <w:bottom w:val="nil"/>
              <w:right w:val="single" w:sz="8" w:space="0" w:color="auto"/>
            </w:tcBorders>
            <w:vAlign w:val="bottom"/>
          </w:tcPr>
          <w:p w14:paraId="17A8C728" w14:textId="77777777" w:rsidR="00231AC4" w:rsidRPr="00231AC4" w:rsidRDefault="00231AC4" w:rsidP="00231AC4">
            <w:pPr>
              <w:widowControl w:val="0"/>
              <w:autoSpaceDE w:val="0"/>
              <w:autoSpaceDN w:val="0"/>
              <w:adjustRightInd w:val="0"/>
              <w:rPr>
                <w:lang w:eastAsia="en-US"/>
              </w:rPr>
            </w:pPr>
          </w:p>
        </w:tc>
      </w:tr>
      <w:tr w:rsidR="00231AC4" w:rsidRPr="00231AC4" w14:paraId="6A2A658D" w14:textId="77777777" w:rsidTr="00D96AFC">
        <w:trPr>
          <w:trHeight w:val="276"/>
        </w:trPr>
        <w:tc>
          <w:tcPr>
            <w:tcW w:w="1418" w:type="dxa"/>
            <w:tcBorders>
              <w:top w:val="nil"/>
              <w:left w:val="single" w:sz="8" w:space="0" w:color="auto"/>
              <w:bottom w:val="single" w:sz="4" w:space="0" w:color="auto"/>
              <w:right w:val="single" w:sz="8" w:space="0" w:color="auto"/>
            </w:tcBorders>
            <w:vAlign w:val="bottom"/>
          </w:tcPr>
          <w:p w14:paraId="622B3F6F"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single" w:sz="4" w:space="0" w:color="auto"/>
              <w:right w:val="single" w:sz="8" w:space="0" w:color="auto"/>
            </w:tcBorders>
            <w:vAlign w:val="bottom"/>
          </w:tcPr>
          <w:p w14:paraId="302D7DA9"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single" w:sz="4" w:space="0" w:color="auto"/>
              <w:right w:val="single" w:sz="8" w:space="0" w:color="auto"/>
            </w:tcBorders>
            <w:vAlign w:val="bottom"/>
          </w:tcPr>
          <w:p w14:paraId="5C3A8B4B" w14:textId="77777777" w:rsidR="00231AC4" w:rsidRPr="00231AC4" w:rsidRDefault="00231AC4" w:rsidP="00231AC4">
            <w:pPr>
              <w:widowControl w:val="0"/>
              <w:autoSpaceDE w:val="0"/>
              <w:autoSpaceDN w:val="0"/>
              <w:adjustRightInd w:val="0"/>
              <w:rPr>
                <w:lang w:eastAsia="en-US"/>
              </w:rPr>
            </w:pPr>
          </w:p>
        </w:tc>
        <w:tc>
          <w:tcPr>
            <w:tcW w:w="360" w:type="dxa"/>
            <w:tcBorders>
              <w:top w:val="nil"/>
              <w:left w:val="nil"/>
              <w:bottom w:val="single" w:sz="4" w:space="0" w:color="auto"/>
              <w:right w:val="nil"/>
            </w:tcBorders>
            <w:vAlign w:val="bottom"/>
          </w:tcPr>
          <w:p w14:paraId="4CFEA05A" w14:textId="77777777" w:rsidR="00231AC4" w:rsidRPr="00231AC4" w:rsidRDefault="00231AC4" w:rsidP="00231AC4">
            <w:pPr>
              <w:widowControl w:val="0"/>
              <w:autoSpaceDE w:val="0"/>
              <w:autoSpaceDN w:val="0"/>
              <w:adjustRightInd w:val="0"/>
              <w:rPr>
                <w:lang w:eastAsia="en-US"/>
              </w:rPr>
            </w:pPr>
          </w:p>
        </w:tc>
        <w:tc>
          <w:tcPr>
            <w:tcW w:w="940" w:type="dxa"/>
            <w:gridSpan w:val="3"/>
            <w:tcBorders>
              <w:top w:val="nil"/>
              <w:left w:val="nil"/>
              <w:bottom w:val="single" w:sz="4" w:space="0" w:color="auto"/>
              <w:right w:val="nil"/>
            </w:tcBorders>
            <w:vAlign w:val="bottom"/>
          </w:tcPr>
          <w:p w14:paraId="5F5A69F2" w14:textId="77777777" w:rsidR="00231AC4" w:rsidRPr="00231AC4" w:rsidRDefault="00231AC4" w:rsidP="00231AC4">
            <w:pPr>
              <w:widowControl w:val="0"/>
              <w:autoSpaceDE w:val="0"/>
              <w:autoSpaceDN w:val="0"/>
              <w:adjustRightInd w:val="0"/>
              <w:rPr>
                <w:lang w:eastAsia="en-US"/>
              </w:rPr>
            </w:pPr>
          </w:p>
        </w:tc>
        <w:tc>
          <w:tcPr>
            <w:tcW w:w="720" w:type="dxa"/>
            <w:gridSpan w:val="4"/>
            <w:tcBorders>
              <w:top w:val="nil"/>
              <w:left w:val="nil"/>
              <w:bottom w:val="single" w:sz="4" w:space="0" w:color="auto"/>
              <w:right w:val="nil"/>
            </w:tcBorders>
            <w:vAlign w:val="bottom"/>
          </w:tcPr>
          <w:p w14:paraId="2A9F4D2B" w14:textId="77777777" w:rsidR="00231AC4" w:rsidRPr="00231AC4" w:rsidRDefault="00231AC4" w:rsidP="00231AC4">
            <w:pPr>
              <w:widowControl w:val="0"/>
              <w:autoSpaceDE w:val="0"/>
              <w:autoSpaceDN w:val="0"/>
              <w:adjustRightInd w:val="0"/>
              <w:rPr>
                <w:lang w:eastAsia="en-US"/>
              </w:rPr>
            </w:pPr>
          </w:p>
        </w:tc>
        <w:tc>
          <w:tcPr>
            <w:tcW w:w="540" w:type="dxa"/>
            <w:gridSpan w:val="3"/>
            <w:tcBorders>
              <w:top w:val="nil"/>
              <w:left w:val="nil"/>
              <w:bottom w:val="single" w:sz="4" w:space="0" w:color="auto"/>
              <w:right w:val="nil"/>
            </w:tcBorders>
            <w:vAlign w:val="bottom"/>
          </w:tcPr>
          <w:p w14:paraId="3C6045CF" w14:textId="77777777" w:rsidR="00231AC4" w:rsidRPr="00231AC4" w:rsidRDefault="00231AC4" w:rsidP="00231AC4">
            <w:pPr>
              <w:widowControl w:val="0"/>
              <w:autoSpaceDE w:val="0"/>
              <w:autoSpaceDN w:val="0"/>
              <w:adjustRightInd w:val="0"/>
              <w:rPr>
                <w:lang w:eastAsia="en-US"/>
              </w:rPr>
            </w:pPr>
          </w:p>
        </w:tc>
        <w:tc>
          <w:tcPr>
            <w:tcW w:w="360" w:type="dxa"/>
            <w:tcBorders>
              <w:top w:val="nil"/>
              <w:left w:val="nil"/>
              <w:bottom w:val="single" w:sz="4" w:space="0" w:color="auto"/>
              <w:right w:val="nil"/>
            </w:tcBorders>
            <w:vAlign w:val="bottom"/>
          </w:tcPr>
          <w:p w14:paraId="5462F236" w14:textId="77777777" w:rsidR="00231AC4" w:rsidRPr="00231AC4" w:rsidRDefault="00231AC4" w:rsidP="00231AC4">
            <w:pPr>
              <w:widowControl w:val="0"/>
              <w:autoSpaceDE w:val="0"/>
              <w:autoSpaceDN w:val="0"/>
              <w:adjustRightInd w:val="0"/>
              <w:rPr>
                <w:lang w:eastAsia="en-US"/>
              </w:rPr>
            </w:pPr>
          </w:p>
        </w:tc>
        <w:tc>
          <w:tcPr>
            <w:tcW w:w="766" w:type="dxa"/>
            <w:gridSpan w:val="3"/>
            <w:tcBorders>
              <w:top w:val="nil"/>
              <w:left w:val="nil"/>
              <w:bottom w:val="single" w:sz="4" w:space="0" w:color="auto"/>
              <w:right w:val="single" w:sz="8" w:space="0" w:color="auto"/>
            </w:tcBorders>
            <w:vAlign w:val="bottom"/>
          </w:tcPr>
          <w:p w14:paraId="72F2DD8D" w14:textId="77777777" w:rsidR="00231AC4" w:rsidRPr="00231AC4" w:rsidRDefault="00231AC4" w:rsidP="00231AC4">
            <w:pPr>
              <w:widowControl w:val="0"/>
              <w:autoSpaceDE w:val="0"/>
              <w:autoSpaceDN w:val="0"/>
              <w:adjustRightInd w:val="0"/>
              <w:rPr>
                <w:lang w:eastAsia="en-US"/>
              </w:rPr>
            </w:pPr>
          </w:p>
        </w:tc>
      </w:tr>
      <w:tr w:rsidR="00231AC4" w:rsidRPr="00231AC4" w14:paraId="3AD032EE" w14:textId="77777777" w:rsidTr="00D96AFC">
        <w:trPr>
          <w:trHeight w:val="313"/>
        </w:trPr>
        <w:tc>
          <w:tcPr>
            <w:tcW w:w="1418" w:type="dxa"/>
            <w:tcBorders>
              <w:top w:val="single" w:sz="4" w:space="0" w:color="auto"/>
              <w:left w:val="single" w:sz="8" w:space="0" w:color="auto"/>
              <w:bottom w:val="nil"/>
              <w:right w:val="single" w:sz="8" w:space="0" w:color="auto"/>
            </w:tcBorders>
            <w:vAlign w:val="bottom"/>
          </w:tcPr>
          <w:p w14:paraId="7786D1D3"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tc>
        <w:tc>
          <w:tcPr>
            <w:tcW w:w="2693" w:type="dxa"/>
            <w:vMerge w:val="restart"/>
            <w:tcBorders>
              <w:top w:val="single" w:sz="4" w:space="0" w:color="auto"/>
              <w:left w:val="nil"/>
              <w:right w:val="single" w:sz="8" w:space="0" w:color="auto"/>
            </w:tcBorders>
          </w:tcPr>
          <w:p w14:paraId="0A2C724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Ріпіус</w:t>
            </w:r>
            <w:proofErr w:type="spellEnd"/>
            <w:r w:rsidRPr="00231AC4">
              <w:rPr>
                <w:lang w:eastAsia="en-US"/>
              </w:rPr>
              <w:t>, КС</w:t>
            </w:r>
          </w:p>
          <w:p w14:paraId="6629EE7A" w14:textId="1A58AB68" w:rsidR="00231AC4" w:rsidRPr="00231AC4" w:rsidRDefault="00231AC4" w:rsidP="00231AC4">
            <w:pPr>
              <w:widowControl w:val="0"/>
              <w:autoSpaceDE w:val="0"/>
              <w:autoSpaceDN w:val="0"/>
              <w:adjustRightInd w:val="0"/>
              <w:rPr>
                <w:lang w:eastAsia="en-US"/>
              </w:rPr>
            </w:pPr>
            <w:proofErr w:type="spellStart"/>
            <w:r w:rsidRPr="00231AC4">
              <w:rPr>
                <w:lang w:eastAsia="en-US"/>
              </w:rPr>
              <w:t>Бутизан</w:t>
            </w:r>
            <w:proofErr w:type="spellEnd"/>
            <w:r w:rsidRPr="00231AC4">
              <w:rPr>
                <w:lang w:eastAsia="en-US"/>
              </w:rPr>
              <w:t xml:space="preserve"> </w:t>
            </w:r>
            <w:proofErr w:type="spellStart"/>
            <w:r w:rsidRPr="00231AC4">
              <w:rPr>
                <w:lang w:eastAsia="en-US"/>
              </w:rPr>
              <w:t>Авант</w:t>
            </w:r>
            <w:proofErr w:type="spellEnd"/>
            <w:r w:rsidRPr="00231AC4">
              <w:rPr>
                <w:lang w:eastAsia="en-US"/>
              </w:rPr>
              <w:t>,</w:t>
            </w:r>
            <w:r w:rsidR="00B72A00">
              <w:rPr>
                <w:lang w:eastAsia="en-US"/>
              </w:rPr>
              <w:t xml:space="preserve"> </w:t>
            </w:r>
            <w:r w:rsidRPr="00231AC4">
              <w:rPr>
                <w:lang w:eastAsia="en-US"/>
              </w:rPr>
              <w:t>СЕ</w:t>
            </w:r>
          </w:p>
        </w:tc>
        <w:tc>
          <w:tcPr>
            <w:tcW w:w="1559" w:type="dxa"/>
            <w:vMerge w:val="restart"/>
            <w:tcBorders>
              <w:top w:val="single" w:sz="4" w:space="0" w:color="auto"/>
              <w:left w:val="nil"/>
              <w:right w:val="single" w:sz="8" w:space="0" w:color="auto"/>
            </w:tcBorders>
          </w:tcPr>
          <w:p w14:paraId="71AEBDD8" w14:textId="77777777" w:rsidR="00231AC4" w:rsidRPr="00231AC4" w:rsidRDefault="00231AC4" w:rsidP="00231AC4">
            <w:pPr>
              <w:widowControl w:val="0"/>
              <w:autoSpaceDE w:val="0"/>
              <w:autoSpaceDN w:val="0"/>
              <w:adjustRightInd w:val="0"/>
              <w:rPr>
                <w:lang w:eastAsia="en-US"/>
              </w:rPr>
            </w:pPr>
            <w:r w:rsidRPr="00231AC4">
              <w:rPr>
                <w:lang w:eastAsia="en-US"/>
              </w:rPr>
              <w:t>1,5-2</w:t>
            </w:r>
          </w:p>
          <w:p w14:paraId="57B60D84" w14:textId="77777777" w:rsidR="00231AC4" w:rsidRPr="00231AC4" w:rsidRDefault="00231AC4" w:rsidP="00231AC4">
            <w:pPr>
              <w:widowControl w:val="0"/>
              <w:autoSpaceDE w:val="0"/>
              <w:autoSpaceDN w:val="0"/>
              <w:adjustRightInd w:val="0"/>
              <w:rPr>
                <w:lang w:eastAsia="en-US"/>
              </w:rPr>
            </w:pPr>
            <w:r w:rsidRPr="00231AC4">
              <w:rPr>
                <w:lang w:eastAsia="en-US"/>
              </w:rPr>
              <w:t>1,5-2,5</w:t>
            </w:r>
          </w:p>
          <w:p w14:paraId="7E315924" w14:textId="77777777" w:rsidR="00231AC4" w:rsidRPr="00231AC4" w:rsidRDefault="00231AC4" w:rsidP="00231AC4">
            <w:pPr>
              <w:widowControl w:val="0"/>
              <w:autoSpaceDE w:val="0"/>
              <w:autoSpaceDN w:val="0"/>
              <w:adjustRightInd w:val="0"/>
              <w:rPr>
                <w:lang w:eastAsia="en-US"/>
              </w:rPr>
            </w:pPr>
          </w:p>
          <w:p w14:paraId="4635B243" w14:textId="77777777" w:rsidR="00231AC4" w:rsidRPr="00231AC4" w:rsidRDefault="00231AC4" w:rsidP="00231AC4">
            <w:pPr>
              <w:widowControl w:val="0"/>
              <w:autoSpaceDE w:val="0"/>
              <w:autoSpaceDN w:val="0"/>
              <w:adjustRightInd w:val="0"/>
              <w:rPr>
                <w:lang w:eastAsia="en-US"/>
              </w:rPr>
            </w:pPr>
          </w:p>
          <w:p w14:paraId="15049BAB" w14:textId="77777777" w:rsidR="00231AC4" w:rsidRPr="00231AC4" w:rsidRDefault="00231AC4" w:rsidP="00231AC4">
            <w:pPr>
              <w:widowControl w:val="0"/>
              <w:autoSpaceDE w:val="0"/>
              <w:autoSpaceDN w:val="0"/>
              <w:adjustRightInd w:val="0"/>
              <w:rPr>
                <w:lang w:eastAsia="en-US"/>
              </w:rPr>
            </w:pPr>
          </w:p>
          <w:p w14:paraId="6CD4B51A" w14:textId="77777777" w:rsidR="00231AC4" w:rsidRPr="00231AC4" w:rsidRDefault="00231AC4" w:rsidP="00231AC4">
            <w:pPr>
              <w:widowControl w:val="0"/>
              <w:autoSpaceDE w:val="0"/>
              <w:autoSpaceDN w:val="0"/>
              <w:adjustRightInd w:val="0"/>
              <w:rPr>
                <w:lang w:eastAsia="en-US"/>
              </w:rPr>
            </w:pPr>
          </w:p>
          <w:p w14:paraId="37349950" w14:textId="77777777" w:rsidR="00231AC4" w:rsidRPr="00231AC4" w:rsidRDefault="00231AC4" w:rsidP="00231AC4">
            <w:pPr>
              <w:widowControl w:val="0"/>
              <w:autoSpaceDE w:val="0"/>
              <w:autoSpaceDN w:val="0"/>
              <w:adjustRightInd w:val="0"/>
              <w:rPr>
                <w:lang w:eastAsia="en-US"/>
              </w:rPr>
            </w:pPr>
            <w:r w:rsidRPr="00231AC4">
              <w:rPr>
                <w:lang w:eastAsia="en-US"/>
              </w:rPr>
              <w:t>0,15-0,2</w:t>
            </w:r>
          </w:p>
          <w:p w14:paraId="77EA5712" w14:textId="77777777" w:rsidR="00231AC4" w:rsidRPr="00231AC4" w:rsidRDefault="00231AC4" w:rsidP="00231AC4">
            <w:pPr>
              <w:widowControl w:val="0"/>
              <w:autoSpaceDE w:val="0"/>
              <w:autoSpaceDN w:val="0"/>
              <w:adjustRightInd w:val="0"/>
              <w:rPr>
                <w:lang w:eastAsia="en-US"/>
              </w:rPr>
            </w:pPr>
          </w:p>
          <w:p w14:paraId="741B328A" w14:textId="77777777" w:rsidR="00231AC4" w:rsidRPr="00231AC4" w:rsidRDefault="00231AC4" w:rsidP="00231AC4">
            <w:pPr>
              <w:widowControl w:val="0"/>
              <w:autoSpaceDE w:val="0"/>
              <w:autoSpaceDN w:val="0"/>
              <w:adjustRightInd w:val="0"/>
              <w:rPr>
                <w:lang w:eastAsia="en-US"/>
              </w:rPr>
            </w:pPr>
            <w:r w:rsidRPr="00231AC4">
              <w:rPr>
                <w:lang w:eastAsia="en-US"/>
              </w:rPr>
              <w:t>2,5</w:t>
            </w:r>
          </w:p>
          <w:p w14:paraId="526ED2A4" w14:textId="77777777" w:rsidR="00231AC4" w:rsidRPr="00231AC4" w:rsidRDefault="00231AC4" w:rsidP="00231AC4">
            <w:pPr>
              <w:widowControl w:val="0"/>
              <w:autoSpaceDE w:val="0"/>
              <w:autoSpaceDN w:val="0"/>
              <w:adjustRightInd w:val="0"/>
              <w:rPr>
                <w:lang w:eastAsia="en-US"/>
              </w:rPr>
            </w:pPr>
          </w:p>
          <w:p w14:paraId="0093B6D2" w14:textId="77777777" w:rsidR="00231AC4" w:rsidRPr="00231AC4" w:rsidRDefault="00231AC4" w:rsidP="00231AC4">
            <w:pPr>
              <w:widowControl w:val="0"/>
              <w:autoSpaceDE w:val="0"/>
              <w:autoSpaceDN w:val="0"/>
              <w:adjustRightInd w:val="0"/>
              <w:rPr>
                <w:lang w:eastAsia="en-US"/>
              </w:rPr>
            </w:pPr>
            <w:r w:rsidRPr="00231AC4">
              <w:rPr>
                <w:lang w:eastAsia="en-US"/>
              </w:rPr>
              <w:t>2,5-3</w:t>
            </w:r>
          </w:p>
        </w:tc>
        <w:tc>
          <w:tcPr>
            <w:tcW w:w="3686" w:type="dxa"/>
            <w:gridSpan w:val="15"/>
            <w:vMerge w:val="restart"/>
            <w:tcBorders>
              <w:top w:val="single" w:sz="4" w:space="0" w:color="auto"/>
              <w:left w:val="nil"/>
              <w:right w:val="single" w:sz="8" w:space="0" w:color="auto"/>
            </w:tcBorders>
          </w:tcPr>
          <w:p w14:paraId="3DD95694" w14:textId="77777777" w:rsidR="00231AC4" w:rsidRPr="00231AC4" w:rsidRDefault="00231AC4" w:rsidP="00231AC4">
            <w:pPr>
              <w:widowControl w:val="0"/>
              <w:autoSpaceDE w:val="0"/>
              <w:autoSpaceDN w:val="0"/>
              <w:adjustRightInd w:val="0"/>
              <w:rPr>
                <w:lang w:eastAsia="en-US"/>
              </w:rPr>
            </w:pPr>
            <w:r w:rsidRPr="00231AC4">
              <w:rPr>
                <w:lang w:eastAsia="en-US"/>
              </w:rPr>
              <w:lastRenderedPageBreak/>
              <w:t>Обприскування  ґрунту до сходів або</w:t>
            </w:r>
          </w:p>
          <w:p w14:paraId="55DB3FC3" w14:textId="77777777" w:rsidR="00231AC4" w:rsidRPr="00231AC4" w:rsidRDefault="00231AC4" w:rsidP="00231AC4">
            <w:pPr>
              <w:widowControl w:val="0"/>
              <w:autoSpaceDE w:val="0"/>
              <w:autoSpaceDN w:val="0"/>
              <w:adjustRightInd w:val="0"/>
              <w:rPr>
                <w:lang w:eastAsia="en-US"/>
              </w:rPr>
            </w:pPr>
            <w:r w:rsidRPr="00231AC4">
              <w:rPr>
                <w:lang w:eastAsia="en-US"/>
              </w:rPr>
              <w:t xml:space="preserve">після сходів культури </w:t>
            </w:r>
          </w:p>
          <w:p w14:paraId="5729F288" w14:textId="77777777" w:rsidR="00231AC4" w:rsidRPr="00231AC4" w:rsidRDefault="00231AC4" w:rsidP="00231AC4">
            <w:pPr>
              <w:widowControl w:val="0"/>
              <w:autoSpaceDE w:val="0"/>
              <w:autoSpaceDN w:val="0"/>
              <w:adjustRightInd w:val="0"/>
              <w:rPr>
                <w:lang w:eastAsia="en-US"/>
              </w:rPr>
            </w:pPr>
            <w:r w:rsidRPr="00231AC4">
              <w:rPr>
                <w:lang w:eastAsia="en-US"/>
              </w:rPr>
              <w:t>у  фазі  2-х  справжніх</w:t>
            </w:r>
          </w:p>
          <w:p w14:paraId="7F4A2B50" w14:textId="77777777" w:rsidR="00231AC4" w:rsidRPr="00231AC4" w:rsidRDefault="00231AC4" w:rsidP="00231AC4">
            <w:pPr>
              <w:widowControl w:val="0"/>
              <w:autoSpaceDE w:val="0"/>
              <w:autoSpaceDN w:val="0"/>
              <w:adjustRightInd w:val="0"/>
              <w:rPr>
                <w:lang w:eastAsia="en-US"/>
              </w:rPr>
            </w:pPr>
            <w:r w:rsidRPr="00231AC4">
              <w:rPr>
                <w:lang w:eastAsia="en-US"/>
              </w:rPr>
              <w:t>листків культури</w:t>
            </w:r>
          </w:p>
          <w:p w14:paraId="5B6C8915" w14:textId="77777777" w:rsidR="00231AC4" w:rsidRPr="00231AC4" w:rsidRDefault="00231AC4" w:rsidP="00231AC4">
            <w:pPr>
              <w:widowControl w:val="0"/>
              <w:autoSpaceDE w:val="0"/>
              <w:autoSpaceDN w:val="0"/>
              <w:adjustRightInd w:val="0"/>
              <w:rPr>
                <w:lang w:eastAsia="en-US"/>
              </w:rPr>
            </w:pPr>
          </w:p>
          <w:p w14:paraId="6DD3CF8E"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ґрунту до</w:t>
            </w:r>
          </w:p>
          <w:p w14:paraId="71CE6E1F" w14:textId="77777777" w:rsidR="00231AC4" w:rsidRPr="00231AC4" w:rsidRDefault="00231AC4" w:rsidP="00231AC4">
            <w:pPr>
              <w:widowControl w:val="0"/>
              <w:autoSpaceDE w:val="0"/>
              <w:autoSpaceDN w:val="0"/>
              <w:adjustRightInd w:val="0"/>
              <w:rPr>
                <w:lang w:eastAsia="en-US"/>
              </w:rPr>
            </w:pPr>
            <w:r w:rsidRPr="00231AC4">
              <w:rPr>
                <w:lang w:eastAsia="en-US"/>
              </w:rPr>
              <w:lastRenderedPageBreak/>
              <w:t>сходів культури</w:t>
            </w:r>
          </w:p>
          <w:p w14:paraId="17639F10" w14:textId="77777777" w:rsidR="00231AC4" w:rsidRPr="00231AC4" w:rsidRDefault="00231AC4" w:rsidP="00231AC4">
            <w:pPr>
              <w:widowControl w:val="0"/>
              <w:autoSpaceDE w:val="0"/>
              <w:autoSpaceDN w:val="0"/>
              <w:adjustRightInd w:val="0"/>
              <w:rPr>
                <w:lang w:eastAsia="en-US"/>
              </w:rPr>
            </w:pPr>
          </w:p>
          <w:p w14:paraId="63D9EFC5" w14:textId="77777777" w:rsidR="00231AC4" w:rsidRPr="00231AC4" w:rsidRDefault="00231AC4" w:rsidP="00231AC4">
            <w:pPr>
              <w:widowControl w:val="0"/>
              <w:autoSpaceDE w:val="0"/>
              <w:autoSpaceDN w:val="0"/>
              <w:adjustRightInd w:val="0"/>
              <w:rPr>
                <w:lang w:eastAsia="en-US"/>
              </w:rPr>
            </w:pPr>
            <w:r w:rsidRPr="00231AC4">
              <w:rPr>
                <w:lang w:eastAsia="en-US"/>
              </w:rPr>
              <w:t>- до, під час сівби, але до сходів культури</w:t>
            </w:r>
          </w:p>
        </w:tc>
      </w:tr>
      <w:tr w:rsidR="00231AC4" w:rsidRPr="00231AC4" w14:paraId="5A9AD3A1" w14:textId="77777777" w:rsidTr="00D96AFC">
        <w:trPr>
          <w:trHeight w:val="276"/>
        </w:trPr>
        <w:tc>
          <w:tcPr>
            <w:tcW w:w="1418" w:type="dxa"/>
            <w:tcBorders>
              <w:top w:val="nil"/>
              <w:left w:val="single" w:sz="8" w:space="0" w:color="auto"/>
              <w:bottom w:val="nil"/>
              <w:right w:val="single" w:sz="8" w:space="0" w:color="auto"/>
            </w:tcBorders>
            <w:vAlign w:val="bottom"/>
          </w:tcPr>
          <w:p w14:paraId="603EB08C" w14:textId="77777777" w:rsidR="00231AC4" w:rsidRPr="00231AC4" w:rsidRDefault="00231AC4" w:rsidP="00231AC4">
            <w:pPr>
              <w:widowControl w:val="0"/>
              <w:autoSpaceDE w:val="0"/>
              <w:autoSpaceDN w:val="0"/>
              <w:adjustRightInd w:val="0"/>
              <w:rPr>
                <w:lang w:eastAsia="en-US"/>
              </w:rPr>
            </w:pPr>
            <w:r w:rsidRPr="00231AC4">
              <w:rPr>
                <w:lang w:eastAsia="en-US"/>
              </w:rPr>
              <w:t>злакові та</w:t>
            </w:r>
          </w:p>
        </w:tc>
        <w:tc>
          <w:tcPr>
            <w:tcW w:w="2693" w:type="dxa"/>
            <w:vMerge/>
            <w:tcBorders>
              <w:left w:val="nil"/>
              <w:right w:val="single" w:sz="8" w:space="0" w:color="auto"/>
            </w:tcBorders>
            <w:vAlign w:val="bottom"/>
          </w:tcPr>
          <w:p w14:paraId="6007CDC3" w14:textId="77777777" w:rsidR="00231AC4" w:rsidRPr="00231AC4" w:rsidRDefault="00231AC4" w:rsidP="00231AC4">
            <w:pPr>
              <w:widowControl w:val="0"/>
              <w:autoSpaceDE w:val="0"/>
              <w:autoSpaceDN w:val="0"/>
              <w:adjustRightInd w:val="0"/>
              <w:rPr>
                <w:lang w:eastAsia="en-US"/>
              </w:rPr>
            </w:pPr>
          </w:p>
        </w:tc>
        <w:tc>
          <w:tcPr>
            <w:tcW w:w="1559" w:type="dxa"/>
            <w:vMerge/>
            <w:tcBorders>
              <w:left w:val="nil"/>
              <w:right w:val="single" w:sz="8" w:space="0" w:color="auto"/>
            </w:tcBorders>
            <w:vAlign w:val="bottom"/>
          </w:tcPr>
          <w:p w14:paraId="266DA90D"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right w:val="single" w:sz="8" w:space="0" w:color="auto"/>
            </w:tcBorders>
            <w:vAlign w:val="bottom"/>
          </w:tcPr>
          <w:p w14:paraId="57FB3130" w14:textId="77777777" w:rsidR="00231AC4" w:rsidRPr="00231AC4" w:rsidRDefault="00231AC4" w:rsidP="00231AC4">
            <w:pPr>
              <w:widowControl w:val="0"/>
              <w:autoSpaceDE w:val="0"/>
              <w:autoSpaceDN w:val="0"/>
              <w:adjustRightInd w:val="0"/>
              <w:rPr>
                <w:lang w:eastAsia="en-US"/>
              </w:rPr>
            </w:pPr>
          </w:p>
        </w:tc>
      </w:tr>
      <w:tr w:rsidR="00231AC4" w:rsidRPr="00231AC4" w14:paraId="75BFEABF" w14:textId="77777777" w:rsidTr="00D96AFC">
        <w:trPr>
          <w:trHeight w:val="276"/>
        </w:trPr>
        <w:tc>
          <w:tcPr>
            <w:tcW w:w="1418" w:type="dxa"/>
            <w:tcBorders>
              <w:top w:val="nil"/>
              <w:left w:val="single" w:sz="8" w:space="0" w:color="auto"/>
              <w:bottom w:val="nil"/>
              <w:right w:val="single" w:sz="8" w:space="0" w:color="auto"/>
            </w:tcBorders>
            <w:vAlign w:val="bottom"/>
          </w:tcPr>
          <w:p w14:paraId="00B5B57D"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двосім’я</w:t>
            </w:r>
            <w:proofErr w:type="spellEnd"/>
            <w:r w:rsidRPr="00231AC4">
              <w:rPr>
                <w:lang w:eastAsia="en-US"/>
              </w:rPr>
              <w:t>-</w:t>
            </w:r>
          </w:p>
        </w:tc>
        <w:tc>
          <w:tcPr>
            <w:tcW w:w="2693" w:type="dxa"/>
            <w:vMerge/>
            <w:tcBorders>
              <w:left w:val="nil"/>
              <w:right w:val="single" w:sz="8" w:space="0" w:color="auto"/>
            </w:tcBorders>
            <w:vAlign w:val="bottom"/>
          </w:tcPr>
          <w:p w14:paraId="56002266" w14:textId="77777777" w:rsidR="00231AC4" w:rsidRPr="00231AC4" w:rsidRDefault="00231AC4" w:rsidP="00231AC4">
            <w:pPr>
              <w:widowControl w:val="0"/>
              <w:autoSpaceDE w:val="0"/>
              <w:autoSpaceDN w:val="0"/>
              <w:adjustRightInd w:val="0"/>
              <w:rPr>
                <w:lang w:eastAsia="en-US"/>
              </w:rPr>
            </w:pPr>
          </w:p>
        </w:tc>
        <w:tc>
          <w:tcPr>
            <w:tcW w:w="1559" w:type="dxa"/>
            <w:vMerge/>
            <w:tcBorders>
              <w:left w:val="nil"/>
              <w:right w:val="single" w:sz="8" w:space="0" w:color="auto"/>
            </w:tcBorders>
            <w:vAlign w:val="bottom"/>
          </w:tcPr>
          <w:p w14:paraId="5E34806A"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right w:val="single" w:sz="8" w:space="0" w:color="auto"/>
            </w:tcBorders>
            <w:vAlign w:val="bottom"/>
          </w:tcPr>
          <w:p w14:paraId="1F2F5440" w14:textId="77777777" w:rsidR="00231AC4" w:rsidRPr="00231AC4" w:rsidRDefault="00231AC4" w:rsidP="00231AC4">
            <w:pPr>
              <w:widowControl w:val="0"/>
              <w:autoSpaceDE w:val="0"/>
              <w:autoSpaceDN w:val="0"/>
              <w:adjustRightInd w:val="0"/>
              <w:rPr>
                <w:lang w:eastAsia="en-US"/>
              </w:rPr>
            </w:pPr>
          </w:p>
        </w:tc>
      </w:tr>
      <w:tr w:rsidR="00231AC4" w:rsidRPr="00231AC4" w14:paraId="3D90AE36" w14:textId="77777777" w:rsidTr="00D96AFC">
        <w:trPr>
          <w:trHeight w:val="276"/>
        </w:trPr>
        <w:tc>
          <w:tcPr>
            <w:tcW w:w="1418" w:type="dxa"/>
            <w:tcBorders>
              <w:top w:val="nil"/>
              <w:left w:val="single" w:sz="8" w:space="0" w:color="auto"/>
              <w:bottom w:val="nil"/>
              <w:right w:val="single" w:sz="8" w:space="0" w:color="auto"/>
            </w:tcBorders>
            <w:vAlign w:val="bottom"/>
          </w:tcPr>
          <w:p w14:paraId="5E9D96DF"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дольні</w:t>
            </w:r>
            <w:proofErr w:type="spellEnd"/>
          </w:p>
        </w:tc>
        <w:tc>
          <w:tcPr>
            <w:tcW w:w="2693" w:type="dxa"/>
            <w:vMerge/>
            <w:tcBorders>
              <w:left w:val="nil"/>
              <w:bottom w:val="nil"/>
              <w:right w:val="single" w:sz="8" w:space="0" w:color="auto"/>
            </w:tcBorders>
            <w:vAlign w:val="bottom"/>
          </w:tcPr>
          <w:p w14:paraId="5EB1E205" w14:textId="77777777" w:rsidR="00231AC4" w:rsidRPr="00231AC4" w:rsidRDefault="00231AC4" w:rsidP="00231AC4">
            <w:pPr>
              <w:widowControl w:val="0"/>
              <w:autoSpaceDE w:val="0"/>
              <w:autoSpaceDN w:val="0"/>
              <w:adjustRightInd w:val="0"/>
              <w:rPr>
                <w:lang w:eastAsia="en-US"/>
              </w:rPr>
            </w:pPr>
          </w:p>
        </w:tc>
        <w:tc>
          <w:tcPr>
            <w:tcW w:w="1559" w:type="dxa"/>
            <w:vMerge/>
            <w:tcBorders>
              <w:left w:val="nil"/>
              <w:right w:val="single" w:sz="8" w:space="0" w:color="auto"/>
            </w:tcBorders>
            <w:vAlign w:val="bottom"/>
          </w:tcPr>
          <w:p w14:paraId="6938C111"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right w:val="single" w:sz="8" w:space="0" w:color="auto"/>
            </w:tcBorders>
            <w:vAlign w:val="bottom"/>
          </w:tcPr>
          <w:p w14:paraId="41538E8E" w14:textId="77777777" w:rsidR="00231AC4" w:rsidRPr="00231AC4" w:rsidRDefault="00231AC4" w:rsidP="00231AC4">
            <w:pPr>
              <w:widowControl w:val="0"/>
              <w:autoSpaceDE w:val="0"/>
              <w:autoSpaceDN w:val="0"/>
              <w:adjustRightInd w:val="0"/>
              <w:rPr>
                <w:lang w:eastAsia="en-US"/>
              </w:rPr>
            </w:pPr>
          </w:p>
        </w:tc>
      </w:tr>
      <w:tr w:rsidR="00231AC4" w:rsidRPr="00231AC4" w14:paraId="37A3758B" w14:textId="77777777" w:rsidTr="00D96AFC">
        <w:trPr>
          <w:trHeight w:val="276"/>
        </w:trPr>
        <w:tc>
          <w:tcPr>
            <w:tcW w:w="1418" w:type="dxa"/>
            <w:vMerge w:val="restart"/>
            <w:tcBorders>
              <w:top w:val="nil"/>
              <w:left w:val="single" w:sz="8" w:space="0" w:color="auto"/>
              <w:right w:val="single" w:sz="8" w:space="0" w:color="auto"/>
            </w:tcBorders>
            <w:vAlign w:val="bottom"/>
          </w:tcPr>
          <w:p w14:paraId="7278122C" w14:textId="77777777" w:rsidR="00231AC4" w:rsidRPr="00231AC4" w:rsidRDefault="00231AC4" w:rsidP="00231AC4">
            <w:pPr>
              <w:widowControl w:val="0"/>
              <w:autoSpaceDE w:val="0"/>
              <w:autoSpaceDN w:val="0"/>
              <w:adjustRightInd w:val="0"/>
              <w:rPr>
                <w:lang w:eastAsia="en-US"/>
              </w:rPr>
            </w:pPr>
            <w:r w:rsidRPr="00231AC4">
              <w:rPr>
                <w:w w:val="99"/>
                <w:lang w:eastAsia="en-US"/>
              </w:rPr>
              <w:t>(ріпак ярий і</w:t>
            </w:r>
          </w:p>
          <w:p w14:paraId="035E29E9" w14:textId="77777777" w:rsidR="00231AC4" w:rsidRPr="00231AC4" w:rsidRDefault="00231AC4" w:rsidP="00231AC4">
            <w:pPr>
              <w:widowControl w:val="0"/>
              <w:autoSpaceDE w:val="0"/>
              <w:autoSpaceDN w:val="0"/>
              <w:adjustRightInd w:val="0"/>
              <w:rPr>
                <w:w w:val="99"/>
                <w:lang w:eastAsia="en-US"/>
              </w:rPr>
            </w:pPr>
            <w:r w:rsidRPr="00231AC4">
              <w:rPr>
                <w:lang w:eastAsia="en-US"/>
              </w:rPr>
              <w:t>озимий)</w:t>
            </w:r>
          </w:p>
          <w:p w14:paraId="4E7A6FF0"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4A252F0A" w14:textId="77777777" w:rsidR="00231AC4" w:rsidRPr="00231AC4" w:rsidRDefault="00231AC4" w:rsidP="00231AC4">
            <w:pPr>
              <w:widowControl w:val="0"/>
              <w:autoSpaceDE w:val="0"/>
              <w:autoSpaceDN w:val="0"/>
              <w:adjustRightInd w:val="0"/>
              <w:rPr>
                <w:lang w:eastAsia="en-US"/>
              </w:rPr>
            </w:pPr>
          </w:p>
        </w:tc>
        <w:tc>
          <w:tcPr>
            <w:tcW w:w="1559" w:type="dxa"/>
            <w:vMerge/>
            <w:tcBorders>
              <w:left w:val="nil"/>
              <w:right w:val="single" w:sz="8" w:space="0" w:color="auto"/>
            </w:tcBorders>
            <w:vAlign w:val="bottom"/>
          </w:tcPr>
          <w:p w14:paraId="0F8A7F35"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right w:val="single" w:sz="8" w:space="0" w:color="auto"/>
            </w:tcBorders>
            <w:vAlign w:val="bottom"/>
          </w:tcPr>
          <w:p w14:paraId="4F3ECF4C" w14:textId="77777777" w:rsidR="00231AC4" w:rsidRPr="00231AC4" w:rsidRDefault="00231AC4" w:rsidP="00231AC4">
            <w:pPr>
              <w:widowControl w:val="0"/>
              <w:autoSpaceDE w:val="0"/>
              <w:autoSpaceDN w:val="0"/>
              <w:adjustRightInd w:val="0"/>
              <w:rPr>
                <w:lang w:eastAsia="en-US"/>
              </w:rPr>
            </w:pPr>
          </w:p>
        </w:tc>
      </w:tr>
      <w:tr w:rsidR="00231AC4" w:rsidRPr="00231AC4" w14:paraId="4293491C" w14:textId="77777777" w:rsidTr="00D96AFC">
        <w:trPr>
          <w:trHeight w:val="276"/>
        </w:trPr>
        <w:tc>
          <w:tcPr>
            <w:tcW w:w="1418" w:type="dxa"/>
            <w:vMerge/>
            <w:tcBorders>
              <w:left w:val="single" w:sz="8" w:space="0" w:color="auto"/>
              <w:bottom w:val="nil"/>
              <w:right w:val="single" w:sz="8" w:space="0" w:color="auto"/>
            </w:tcBorders>
            <w:vAlign w:val="bottom"/>
          </w:tcPr>
          <w:p w14:paraId="14E134A8"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1EADDEBC" w14:textId="178258AA" w:rsidR="00231AC4" w:rsidRPr="00231AC4" w:rsidRDefault="00231AC4" w:rsidP="00231AC4">
            <w:pPr>
              <w:widowControl w:val="0"/>
              <w:autoSpaceDE w:val="0"/>
              <w:autoSpaceDN w:val="0"/>
              <w:adjustRightInd w:val="0"/>
              <w:rPr>
                <w:lang w:eastAsia="en-US"/>
              </w:rPr>
            </w:pPr>
            <w:r w:rsidRPr="00231AC4">
              <w:rPr>
                <w:lang w:eastAsia="en-US"/>
              </w:rPr>
              <w:t>Комманд48 (</w:t>
            </w:r>
            <w:r w:rsidR="009141AE">
              <w:rPr>
                <w:lang w:eastAsia="en-US"/>
              </w:rPr>
              <w:t>К</w:t>
            </w:r>
            <w:r w:rsidRPr="00231AC4">
              <w:rPr>
                <w:lang w:eastAsia="en-US"/>
              </w:rPr>
              <w:t>омандир,</w:t>
            </w:r>
            <w:r w:rsidR="009141AE">
              <w:rPr>
                <w:lang w:eastAsia="en-US"/>
              </w:rPr>
              <w:t xml:space="preserve"> К</w:t>
            </w:r>
            <w:r w:rsidRPr="00231AC4">
              <w:rPr>
                <w:lang w:eastAsia="en-US"/>
              </w:rPr>
              <w:t>аліф), КЕ</w:t>
            </w:r>
          </w:p>
        </w:tc>
        <w:tc>
          <w:tcPr>
            <w:tcW w:w="1559" w:type="dxa"/>
            <w:vMerge/>
            <w:tcBorders>
              <w:left w:val="nil"/>
              <w:right w:val="single" w:sz="8" w:space="0" w:color="auto"/>
            </w:tcBorders>
            <w:vAlign w:val="bottom"/>
          </w:tcPr>
          <w:p w14:paraId="0F4693A3"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right w:val="single" w:sz="8" w:space="0" w:color="auto"/>
            </w:tcBorders>
            <w:vAlign w:val="bottom"/>
          </w:tcPr>
          <w:p w14:paraId="219A96AE" w14:textId="77777777" w:rsidR="00231AC4" w:rsidRPr="00231AC4" w:rsidRDefault="00231AC4" w:rsidP="00231AC4">
            <w:pPr>
              <w:widowControl w:val="0"/>
              <w:autoSpaceDE w:val="0"/>
              <w:autoSpaceDN w:val="0"/>
              <w:adjustRightInd w:val="0"/>
              <w:rPr>
                <w:lang w:eastAsia="en-US"/>
              </w:rPr>
            </w:pPr>
          </w:p>
        </w:tc>
      </w:tr>
      <w:tr w:rsidR="00231AC4" w:rsidRPr="00231AC4" w14:paraId="3558174B" w14:textId="77777777" w:rsidTr="00D96AFC">
        <w:trPr>
          <w:trHeight w:val="276"/>
        </w:trPr>
        <w:tc>
          <w:tcPr>
            <w:tcW w:w="1418" w:type="dxa"/>
            <w:tcBorders>
              <w:top w:val="nil"/>
              <w:left w:val="single" w:sz="8" w:space="0" w:color="auto"/>
              <w:bottom w:val="nil"/>
              <w:right w:val="single" w:sz="8" w:space="0" w:color="auto"/>
            </w:tcBorders>
            <w:vAlign w:val="bottom"/>
          </w:tcPr>
          <w:p w14:paraId="27687DFB"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6EB5D29C"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Комманд</w:t>
            </w:r>
            <w:proofErr w:type="spellEnd"/>
            <w:r w:rsidRPr="00231AC4">
              <w:rPr>
                <w:lang w:eastAsia="en-US"/>
              </w:rPr>
              <w:t xml:space="preserve"> </w:t>
            </w:r>
            <w:proofErr w:type="spellStart"/>
            <w:r w:rsidRPr="00231AC4">
              <w:rPr>
                <w:lang w:eastAsia="en-US"/>
              </w:rPr>
              <w:t>Екстра,СК</w:t>
            </w:r>
            <w:proofErr w:type="spellEnd"/>
          </w:p>
        </w:tc>
        <w:tc>
          <w:tcPr>
            <w:tcW w:w="1559" w:type="dxa"/>
            <w:vMerge/>
            <w:tcBorders>
              <w:left w:val="nil"/>
              <w:right w:val="single" w:sz="8" w:space="0" w:color="auto"/>
            </w:tcBorders>
            <w:vAlign w:val="bottom"/>
          </w:tcPr>
          <w:p w14:paraId="505D8F00"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right w:val="single" w:sz="8" w:space="0" w:color="auto"/>
            </w:tcBorders>
            <w:vAlign w:val="bottom"/>
          </w:tcPr>
          <w:p w14:paraId="3043D53B" w14:textId="77777777" w:rsidR="00231AC4" w:rsidRPr="00231AC4" w:rsidRDefault="00231AC4" w:rsidP="00231AC4">
            <w:pPr>
              <w:widowControl w:val="0"/>
              <w:autoSpaceDE w:val="0"/>
              <w:autoSpaceDN w:val="0"/>
              <w:adjustRightInd w:val="0"/>
              <w:rPr>
                <w:lang w:eastAsia="en-US"/>
              </w:rPr>
            </w:pPr>
          </w:p>
        </w:tc>
      </w:tr>
      <w:tr w:rsidR="00231AC4" w:rsidRPr="00231AC4" w14:paraId="11A7CA8B" w14:textId="77777777" w:rsidTr="00D96AFC">
        <w:trPr>
          <w:trHeight w:val="95"/>
        </w:trPr>
        <w:tc>
          <w:tcPr>
            <w:tcW w:w="1418" w:type="dxa"/>
            <w:tcBorders>
              <w:top w:val="nil"/>
              <w:left w:val="single" w:sz="8" w:space="0" w:color="auto"/>
              <w:bottom w:val="single" w:sz="8" w:space="0" w:color="auto"/>
              <w:right w:val="single" w:sz="8" w:space="0" w:color="auto"/>
            </w:tcBorders>
            <w:vAlign w:val="bottom"/>
          </w:tcPr>
          <w:p w14:paraId="0F827071"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single" w:sz="8" w:space="0" w:color="auto"/>
              <w:right w:val="single" w:sz="8" w:space="0" w:color="auto"/>
            </w:tcBorders>
            <w:vAlign w:val="bottom"/>
          </w:tcPr>
          <w:p w14:paraId="1A204A83" w14:textId="77777777" w:rsidR="00231AC4" w:rsidRPr="00231AC4" w:rsidRDefault="00231AC4" w:rsidP="00231AC4">
            <w:pPr>
              <w:widowControl w:val="0"/>
              <w:autoSpaceDE w:val="0"/>
              <w:autoSpaceDN w:val="0"/>
              <w:adjustRightInd w:val="0"/>
              <w:rPr>
                <w:lang w:eastAsia="en-US"/>
              </w:rPr>
            </w:pPr>
            <w:r w:rsidRPr="00231AC4">
              <w:rPr>
                <w:lang w:eastAsia="en-US"/>
              </w:rPr>
              <w:t>Каліф Мега, ФК</w:t>
            </w:r>
          </w:p>
        </w:tc>
        <w:tc>
          <w:tcPr>
            <w:tcW w:w="1559" w:type="dxa"/>
            <w:vMerge/>
            <w:tcBorders>
              <w:left w:val="nil"/>
              <w:bottom w:val="single" w:sz="8" w:space="0" w:color="auto"/>
              <w:right w:val="single" w:sz="8" w:space="0" w:color="auto"/>
            </w:tcBorders>
            <w:vAlign w:val="bottom"/>
          </w:tcPr>
          <w:p w14:paraId="63D7448D"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bottom w:val="single" w:sz="8" w:space="0" w:color="auto"/>
              <w:right w:val="single" w:sz="8" w:space="0" w:color="auto"/>
            </w:tcBorders>
            <w:vAlign w:val="bottom"/>
          </w:tcPr>
          <w:p w14:paraId="546DC191" w14:textId="77777777" w:rsidR="00231AC4" w:rsidRPr="00231AC4" w:rsidRDefault="00231AC4" w:rsidP="00231AC4">
            <w:pPr>
              <w:widowControl w:val="0"/>
              <w:autoSpaceDE w:val="0"/>
              <w:autoSpaceDN w:val="0"/>
              <w:adjustRightInd w:val="0"/>
              <w:rPr>
                <w:lang w:eastAsia="en-US"/>
              </w:rPr>
            </w:pPr>
          </w:p>
        </w:tc>
      </w:tr>
      <w:tr w:rsidR="00231AC4" w:rsidRPr="00231AC4" w14:paraId="0F77F4DC" w14:textId="77777777" w:rsidTr="00D96AFC">
        <w:trPr>
          <w:trHeight w:val="313"/>
        </w:trPr>
        <w:tc>
          <w:tcPr>
            <w:tcW w:w="1418" w:type="dxa"/>
            <w:vMerge w:val="restart"/>
            <w:tcBorders>
              <w:top w:val="nil"/>
              <w:left w:val="single" w:sz="8" w:space="0" w:color="auto"/>
              <w:right w:val="single" w:sz="8" w:space="0" w:color="auto"/>
            </w:tcBorders>
          </w:tcPr>
          <w:p w14:paraId="6D11FB6D" w14:textId="77777777" w:rsidR="00231AC4" w:rsidRPr="00231AC4" w:rsidRDefault="00231AC4" w:rsidP="00231AC4">
            <w:pPr>
              <w:widowControl w:val="0"/>
              <w:autoSpaceDE w:val="0"/>
              <w:autoSpaceDN w:val="0"/>
              <w:adjustRightInd w:val="0"/>
              <w:rPr>
                <w:lang w:eastAsia="en-US"/>
              </w:rPr>
            </w:pPr>
            <w:r w:rsidRPr="00231AC4">
              <w:rPr>
                <w:lang w:eastAsia="en-US"/>
              </w:rPr>
              <w:t>Однорічні</w:t>
            </w:r>
          </w:p>
          <w:p w14:paraId="65E788FE"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двосім’ядо</w:t>
            </w:r>
            <w:proofErr w:type="spellEnd"/>
            <w:r w:rsidRPr="00231AC4">
              <w:rPr>
                <w:lang w:eastAsia="en-US"/>
              </w:rPr>
              <w:t>-</w:t>
            </w:r>
          </w:p>
          <w:p w14:paraId="7E7F76F9"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льні</w:t>
            </w:r>
            <w:proofErr w:type="spellEnd"/>
            <w:r w:rsidRPr="00231AC4">
              <w:rPr>
                <w:lang w:eastAsia="en-US"/>
              </w:rPr>
              <w:t xml:space="preserve">, у </w:t>
            </w:r>
            <w:proofErr w:type="spellStart"/>
            <w:r w:rsidRPr="00231AC4">
              <w:rPr>
                <w:lang w:eastAsia="en-US"/>
              </w:rPr>
              <w:t>т.ч</w:t>
            </w:r>
            <w:proofErr w:type="spellEnd"/>
            <w:r w:rsidRPr="00231AC4">
              <w:rPr>
                <w:lang w:eastAsia="en-US"/>
              </w:rPr>
              <w:t>.</w:t>
            </w:r>
          </w:p>
          <w:p w14:paraId="7B043493" w14:textId="77777777" w:rsidR="00231AC4" w:rsidRPr="00231AC4" w:rsidRDefault="00231AC4" w:rsidP="00231AC4">
            <w:pPr>
              <w:widowControl w:val="0"/>
              <w:autoSpaceDE w:val="0"/>
              <w:autoSpaceDN w:val="0"/>
              <w:adjustRightInd w:val="0"/>
              <w:rPr>
                <w:lang w:eastAsia="en-US"/>
              </w:rPr>
            </w:pPr>
            <w:r w:rsidRPr="00231AC4">
              <w:rPr>
                <w:lang w:eastAsia="en-US"/>
              </w:rPr>
              <w:t>стійкі до</w:t>
            </w:r>
          </w:p>
          <w:p w14:paraId="6B61F0FF" w14:textId="77777777" w:rsidR="00231AC4" w:rsidRPr="00231AC4" w:rsidRDefault="00231AC4" w:rsidP="00231AC4">
            <w:pPr>
              <w:widowControl w:val="0"/>
              <w:autoSpaceDE w:val="0"/>
              <w:autoSpaceDN w:val="0"/>
              <w:adjustRightInd w:val="0"/>
              <w:rPr>
                <w:lang w:eastAsia="en-US"/>
              </w:rPr>
            </w:pPr>
            <w:r w:rsidRPr="00231AC4">
              <w:rPr>
                <w:lang w:eastAsia="en-US"/>
              </w:rPr>
              <w:t>2,4-Д,</w:t>
            </w:r>
          </w:p>
          <w:p w14:paraId="276761BF" w14:textId="77777777" w:rsidR="00231AC4" w:rsidRPr="00231AC4" w:rsidRDefault="00231AC4" w:rsidP="00231AC4">
            <w:pPr>
              <w:widowControl w:val="0"/>
              <w:autoSpaceDE w:val="0"/>
              <w:autoSpaceDN w:val="0"/>
              <w:adjustRightInd w:val="0"/>
              <w:rPr>
                <w:lang w:eastAsia="en-US"/>
              </w:rPr>
            </w:pPr>
            <w:r w:rsidRPr="00231AC4">
              <w:rPr>
                <w:lang w:eastAsia="en-US"/>
              </w:rPr>
              <w:t>багаторічні</w:t>
            </w:r>
          </w:p>
          <w:p w14:paraId="441DA0A5"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коренепаро</w:t>
            </w:r>
            <w:proofErr w:type="spellEnd"/>
          </w:p>
          <w:p w14:paraId="3FA8C5FD"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сткові</w:t>
            </w:r>
            <w:proofErr w:type="spellEnd"/>
          </w:p>
          <w:p w14:paraId="48C051E7" w14:textId="77777777" w:rsidR="00231AC4" w:rsidRPr="00231AC4" w:rsidRDefault="00231AC4" w:rsidP="00231AC4">
            <w:pPr>
              <w:widowControl w:val="0"/>
              <w:autoSpaceDE w:val="0"/>
              <w:autoSpaceDN w:val="0"/>
              <w:adjustRightInd w:val="0"/>
              <w:rPr>
                <w:lang w:eastAsia="en-US"/>
              </w:rPr>
            </w:pPr>
            <w:r w:rsidRPr="00231AC4">
              <w:rPr>
                <w:lang w:eastAsia="en-US"/>
              </w:rPr>
              <w:t>бур’яни</w:t>
            </w:r>
          </w:p>
        </w:tc>
        <w:tc>
          <w:tcPr>
            <w:tcW w:w="2693" w:type="dxa"/>
            <w:tcBorders>
              <w:top w:val="nil"/>
              <w:left w:val="nil"/>
              <w:bottom w:val="nil"/>
              <w:right w:val="single" w:sz="8" w:space="0" w:color="auto"/>
            </w:tcBorders>
          </w:tcPr>
          <w:p w14:paraId="10351FC8"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Мікадор</w:t>
            </w:r>
            <w:proofErr w:type="spellEnd"/>
            <w:r w:rsidRPr="00231AC4">
              <w:rPr>
                <w:lang w:eastAsia="en-US"/>
              </w:rPr>
              <w:t xml:space="preserve">, РК </w:t>
            </w:r>
          </w:p>
          <w:p w14:paraId="6110FBA5" w14:textId="77777777" w:rsidR="00231AC4" w:rsidRPr="00231AC4" w:rsidRDefault="00231AC4" w:rsidP="00231AC4">
            <w:pPr>
              <w:widowControl w:val="0"/>
              <w:autoSpaceDE w:val="0"/>
              <w:autoSpaceDN w:val="0"/>
              <w:adjustRightInd w:val="0"/>
              <w:rPr>
                <w:lang w:eastAsia="en-US"/>
              </w:rPr>
            </w:pPr>
            <w:r w:rsidRPr="00231AC4">
              <w:rPr>
                <w:lang w:eastAsia="en-US"/>
              </w:rPr>
              <w:t>Хакер, РГ</w:t>
            </w:r>
          </w:p>
        </w:tc>
        <w:tc>
          <w:tcPr>
            <w:tcW w:w="1559" w:type="dxa"/>
            <w:tcBorders>
              <w:top w:val="nil"/>
              <w:left w:val="nil"/>
              <w:bottom w:val="nil"/>
              <w:right w:val="single" w:sz="8" w:space="0" w:color="auto"/>
            </w:tcBorders>
          </w:tcPr>
          <w:p w14:paraId="10F97C50" w14:textId="77777777" w:rsidR="00231AC4" w:rsidRPr="00231AC4" w:rsidRDefault="00231AC4" w:rsidP="00231AC4">
            <w:pPr>
              <w:widowControl w:val="0"/>
              <w:autoSpaceDE w:val="0"/>
              <w:autoSpaceDN w:val="0"/>
              <w:adjustRightInd w:val="0"/>
              <w:rPr>
                <w:lang w:eastAsia="en-US"/>
              </w:rPr>
            </w:pPr>
            <w:r w:rsidRPr="00231AC4">
              <w:rPr>
                <w:lang w:eastAsia="en-US"/>
              </w:rPr>
              <w:t>0,3-0,35</w:t>
            </w:r>
          </w:p>
          <w:p w14:paraId="4E22C920" w14:textId="77777777" w:rsidR="00231AC4" w:rsidRPr="00231AC4" w:rsidRDefault="00231AC4" w:rsidP="00231AC4">
            <w:pPr>
              <w:widowControl w:val="0"/>
              <w:autoSpaceDE w:val="0"/>
              <w:autoSpaceDN w:val="0"/>
              <w:adjustRightInd w:val="0"/>
              <w:rPr>
                <w:lang w:eastAsia="en-US"/>
              </w:rPr>
            </w:pPr>
            <w:r w:rsidRPr="00231AC4">
              <w:rPr>
                <w:lang w:eastAsia="en-US"/>
              </w:rPr>
              <w:t>0,12-0,2</w:t>
            </w:r>
          </w:p>
        </w:tc>
        <w:tc>
          <w:tcPr>
            <w:tcW w:w="3686" w:type="dxa"/>
            <w:gridSpan w:val="15"/>
            <w:tcBorders>
              <w:top w:val="nil"/>
              <w:left w:val="nil"/>
              <w:bottom w:val="nil"/>
              <w:right w:val="single" w:sz="8" w:space="0" w:color="auto"/>
            </w:tcBorders>
            <w:vAlign w:val="bottom"/>
          </w:tcPr>
          <w:p w14:paraId="278AB614" w14:textId="77777777" w:rsidR="00231AC4" w:rsidRPr="00231AC4" w:rsidRDefault="00231AC4" w:rsidP="00231AC4">
            <w:pPr>
              <w:widowControl w:val="0"/>
              <w:autoSpaceDE w:val="0"/>
              <w:autoSpaceDN w:val="0"/>
              <w:adjustRightInd w:val="0"/>
              <w:rPr>
                <w:lang w:eastAsia="en-US"/>
              </w:rPr>
            </w:pPr>
            <w:r w:rsidRPr="00231AC4">
              <w:rPr>
                <w:lang w:eastAsia="en-US"/>
              </w:rPr>
              <w:t>Обприскування посівів у фазі  3- 4</w:t>
            </w:r>
            <w:r w:rsidRPr="00231AC4">
              <w:rPr>
                <w:w w:val="95"/>
                <w:lang w:eastAsia="en-US"/>
              </w:rPr>
              <w:t xml:space="preserve"> листків</w:t>
            </w:r>
            <w:r w:rsidRPr="00231AC4">
              <w:rPr>
                <w:lang w:eastAsia="en-US"/>
              </w:rPr>
              <w:t xml:space="preserve"> культури, по </w:t>
            </w:r>
            <w:proofErr w:type="spellStart"/>
            <w:r w:rsidRPr="00231AC4">
              <w:rPr>
                <w:lang w:eastAsia="en-US"/>
              </w:rPr>
              <w:t>вегетуючих</w:t>
            </w:r>
            <w:proofErr w:type="spellEnd"/>
            <w:r w:rsidRPr="00231AC4">
              <w:rPr>
                <w:lang w:eastAsia="en-US"/>
              </w:rPr>
              <w:t xml:space="preserve"> бур’янах</w:t>
            </w:r>
          </w:p>
        </w:tc>
      </w:tr>
      <w:tr w:rsidR="00231AC4" w:rsidRPr="00231AC4" w14:paraId="337C0679" w14:textId="77777777" w:rsidTr="00D96AFC">
        <w:trPr>
          <w:trHeight w:val="230"/>
        </w:trPr>
        <w:tc>
          <w:tcPr>
            <w:tcW w:w="1418" w:type="dxa"/>
            <w:vMerge/>
            <w:tcBorders>
              <w:left w:val="single" w:sz="8" w:space="0" w:color="auto"/>
              <w:right w:val="single" w:sz="8" w:space="0" w:color="auto"/>
            </w:tcBorders>
            <w:vAlign w:val="bottom"/>
          </w:tcPr>
          <w:p w14:paraId="07F95C5D"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single" w:sz="4" w:space="0" w:color="auto"/>
              <w:right w:val="single" w:sz="8" w:space="0" w:color="auto"/>
            </w:tcBorders>
            <w:vAlign w:val="bottom"/>
          </w:tcPr>
          <w:p w14:paraId="0459175B"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single" w:sz="4" w:space="0" w:color="auto"/>
              <w:right w:val="single" w:sz="8" w:space="0" w:color="auto"/>
            </w:tcBorders>
            <w:vAlign w:val="bottom"/>
          </w:tcPr>
          <w:p w14:paraId="68E1C10B" w14:textId="77777777" w:rsidR="00231AC4" w:rsidRPr="00231AC4" w:rsidRDefault="00231AC4" w:rsidP="00231AC4">
            <w:pPr>
              <w:widowControl w:val="0"/>
              <w:autoSpaceDE w:val="0"/>
              <w:autoSpaceDN w:val="0"/>
              <w:adjustRightInd w:val="0"/>
              <w:rPr>
                <w:lang w:eastAsia="en-US"/>
              </w:rPr>
            </w:pPr>
          </w:p>
        </w:tc>
        <w:tc>
          <w:tcPr>
            <w:tcW w:w="360" w:type="dxa"/>
            <w:tcBorders>
              <w:top w:val="nil"/>
              <w:left w:val="nil"/>
              <w:bottom w:val="single" w:sz="4" w:space="0" w:color="auto"/>
              <w:right w:val="nil"/>
            </w:tcBorders>
            <w:vAlign w:val="bottom"/>
          </w:tcPr>
          <w:p w14:paraId="37B7ABAC" w14:textId="77777777" w:rsidR="00231AC4" w:rsidRPr="00231AC4" w:rsidRDefault="00231AC4" w:rsidP="00231AC4">
            <w:pPr>
              <w:widowControl w:val="0"/>
              <w:autoSpaceDE w:val="0"/>
              <w:autoSpaceDN w:val="0"/>
              <w:adjustRightInd w:val="0"/>
              <w:rPr>
                <w:lang w:eastAsia="en-US"/>
              </w:rPr>
            </w:pPr>
          </w:p>
        </w:tc>
        <w:tc>
          <w:tcPr>
            <w:tcW w:w="940" w:type="dxa"/>
            <w:gridSpan w:val="3"/>
            <w:tcBorders>
              <w:top w:val="nil"/>
              <w:left w:val="nil"/>
              <w:bottom w:val="single" w:sz="4" w:space="0" w:color="auto"/>
              <w:right w:val="nil"/>
            </w:tcBorders>
            <w:vAlign w:val="bottom"/>
          </w:tcPr>
          <w:p w14:paraId="1C41B5CF" w14:textId="77777777" w:rsidR="00231AC4" w:rsidRPr="00231AC4" w:rsidRDefault="00231AC4" w:rsidP="00231AC4">
            <w:pPr>
              <w:widowControl w:val="0"/>
              <w:autoSpaceDE w:val="0"/>
              <w:autoSpaceDN w:val="0"/>
              <w:adjustRightInd w:val="0"/>
              <w:rPr>
                <w:lang w:eastAsia="en-US"/>
              </w:rPr>
            </w:pPr>
          </w:p>
        </w:tc>
        <w:tc>
          <w:tcPr>
            <w:tcW w:w="1620" w:type="dxa"/>
            <w:gridSpan w:val="8"/>
            <w:tcBorders>
              <w:top w:val="nil"/>
              <w:left w:val="nil"/>
              <w:bottom w:val="single" w:sz="4" w:space="0" w:color="auto"/>
              <w:right w:val="nil"/>
            </w:tcBorders>
            <w:vAlign w:val="bottom"/>
          </w:tcPr>
          <w:p w14:paraId="1FE89540" w14:textId="77777777" w:rsidR="00231AC4" w:rsidRPr="00231AC4" w:rsidRDefault="00231AC4" w:rsidP="00231AC4">
            <w:pPr>
              <w:widowControl w:val="0"/>
              <w:autoSpaceDE w:val="0"/>
              <w:autoSpaceDN w:val="0"/>
              <w:adjustRightInd w:val="0"/>
              <w:rPr>
                <w:lang w:eastAsia="en-US"/>
              </w:rPr>
            </w:pPr>
          </w:p>
        </w:tc>
        <w:tc>
          <w:tcPr>
            <w:tcW w:w="766" w:type="dxa"/>
            <w:gridSpan w:val="3"/>
            <w:tcBorders>
              <w:top w:val="nil"/>
              <w:left w:val="nil"/>
              <w:bottom w:val="single" w:sz="4" w:space="0" w:color="auto"/>
              <w:right w:val="single" w:sz="8" w:space="0" w:color="auto"/>
            </w:tcBorders>
            <w:vAlign w:val="bottom"/>
          </w:tcPr>
          <w:p w14:paraId="38B283EE" w14:textId="77777777" w:rsidR="00231AC4" w:rsidRPr="00231AC4" w:rsidRDefault="00231AC4" w:rsidP="00231AC4">
            <w:pPr>
              <w:widowControl w:val="0"/>
              <w:autoSpaceDE w:val="0"/>
              <w:autoSpaceDN w:val="0"/>
              <w:adjustRightInd w:val="0"/>
              <w:jc w:val="right"/>
              <w:rPr>
                <w:lang w:eastAsia="en-US"/>
              </w:rPr>
            </w:pPr>
          </w:p>
        </w:tc>
      </w:tr>
      <w:tr w:rsidR="00231AC4" w:rsidRPr="00231AC4" w14:paraId="526FEC70" w14:textId="77777777" w:rsidTr="00D96AFC">
        <w:trPr>
          <w:trHeight w:val="562"/>
        </w:trPr>
        <w:tc>
          <w:tcPr>
            <w:tcW w:w="1418" w:type="dxa"/>
            <w:vMerge/>
            <w:tcBorders>
              <w:left w:val="single" w:sz="8" w:space="0" w:color="auto"/>
              <w:right w:val="single" w:sz="8" w:space="0" w:color="auto"/>
            </w:tcBorders>
            <w:vAlign w:val="bottom"/>
          </w:tcPr>
          <w:p w14:paraId="38110E99" w14:textId="77777777" w:rsidR="00231AC4" w:rsidRPr="00231AC4" w:rsidRDefault="00231AC4" w:rsidP="00231AC4">
            <w:pPr>
              <w:widowControl w:val="0"/>
              <w:autoSpaceDE w:val="0"/>
              <w:autoSpaceDN w:val="0"/>
              <w:adjustRightInd w:val="0"/>
              <w:rPr>
                <w:lang w:eastAsia="en-US"/>
              </w:rPr>
            </w:pPr>
          </w:p>
        </w:tc>
        <w:tc>
          <w:tcPr>
            <w:tcW w:w="2693" w:type="dxa"/>
            <w:vMerge w:val="restart"/>
            <w:tcBorders>
              <w:top w:val="single" w:sz="4" w:space="0" w:color="auto"/>
              <w:left w:val="nil"/>
              <w:right w:val="single" w:sz="8" w:space="0" w:color="auto"/>
            </w:tcBorders>
          </w:tcPr>
          <w:p w14:paraId="0169D7BB" w14:textId="77777777" w:rsidR="00231AC4" w:rsidRPr="00231AC4" w:rsidRDefault="00231AC4" w:rsidP="00231AC4">
            <w:pPr>
              <w:widowControl w:val="0"/>
              <w:autoSpaceDE w:val="0"/>
              <w:autoSpaceDN w:val="0"/>
              <w:adjustRightInd w:val="0"/>
              <w:rPr>
                <w:lang w:eastAsia="en-US"/>
              </w:rPr>
            </w:pPr>
            <w:proofErr w:type="spellStart"/>
            <w:r w:rsidRPr="00231AC4">
              <w:rPr>
                <w:lang w:eastAsia="en-US"/>
              </w:rPr>
              <w:t>Штефклорам</w:t>
            </w:r>
            <w:proofErr w:type="spellEnd"/>
            <w:r w:rsidRPr="00231AC4">
              <w:rPr>
                <w:lang w:eastAsia="en-US"/>
              </w:rPr>
              <w:t>, РК (ріпак</w:t>
            </w:r>
          </w:p>
          <w:p w14:paraId="41975483" w14:textId="77777777" w:rsidR="00231AC4" w:rsidRDefault="00231AC4" w:rsidP="00231AC4">
            <w:pPr>
              <w:widowControl w:val="0"/>
              <w:autoSpaceDE w:val="0"/>
              <w:autoSpaceDN w:val="0"/>
              <w:adjustRightInd w:val="0"/>
              <w:rPr>
                <w:lang w:eastAsia="en-US"/>
              </w:rPr>
            </w:pPr>
            <w:r w:rsidRPr="00231AC4">
              <w:rPr>
                <w:lang w:eastAsia="en-US"/>
              </w:rPr>
              <w:t>озимий)</w:t>
            </w:r>
          </w:p>
          <w:p w14:paraId="5485D3BC" w14:textId="18950BB2" w:rsidR="00D96AFC" w:rsidRPr="00231AC4" w:rsidRDefault="00D96AFC" w:rsidP="00231AC4">
            <w:pPr>
              <w:widowControl w:val="0"/>
              <w:autoSpaceDE w:val="0"/>
              <w:autoSpaceDN w:val="0"/>
              <w:adjustRightInd w:val="0"/>
              <w:rPr>
                <w:lang w:eastAsia="en-US"/>
              </w:rPr>
            </w:pPr>
            <w:r>
              <w:rPr>
                <w:lang w:eastAsia="en-US"/>
              </w:rPr>
              <w:t>Піраміда, РК</w:t>
            </w:r>
          </w:p>
        </w:tc>
        <w:tc>
          <w:tcPr>
            <w:tcW w:w="1559" w:type="dxa"/>
            <w:tcBorders>
              <w:top w:val="single" w:sz="4" w:space="0" w:color="auto"/>
              <w:left w:val="nil"/>
              <w:right w:val="single" w:sz="8" w:space="0" w:color="auto"/>
            </w:tcBorders>
          </w:tcPr>
          <w:p w14:paraId="2D18B2FC" w14:textId="77777777" w:rsidR="00231AC4" w:rsidRPr="00231AC4" w:rsidRDefault="00231AC4" w:rsidP="00231AC4">
            <w:pPr>
              <w:widowControl w:val="0"/>
              <w:autoSpaceDE w:val="0"/>
              <w:autoSpaceDN w:val="0"/>
              <w:adjustRightInd w:val="0"/>
              <w:rPr>
                <w:lang w:eastAsia="en-US"/>
              </w:rPr>
            </w:pPr>
            <w:r w:rsidRPr="00231AC4">
              <w:rPr>
                <w:lang w:eastAsia="en-US"/>
              </w:rPr>
              <w:t>0,3-0,35</w:t>
            </w:r>
          </w:p>
        </w:tc>
        <w:tc>
          <w:tcPr>
            <w:tcW w:w="3686" w:type="dxa"/>
            <w:gridSpan w:val="15"/>
            <w:vMerge w:val="restart"/>
            <w:tcBorders>
              <w:top w:val="single" w:sz="4" w:space="0" w:color="auto"/>
              <w:left w:val="nil"/>
              <w:right w:val="single" w:sz="8" w:space="0" w:color="auto"/>
            </w:tcBorders>
          </w:tcPr>
          <w:p w14:paraId="27972AC4" w14:textId="77777777" w:rsidR="00231AC4" w:rsidRPr="00231AC4" w:rsidRDefault="00231AC4" w:rsidP="00231AC4">
            <w:pPr>
              <w:widowControl w:val="0"/>
              <w:autoSpaceDE w:val="0"/>
              <w:autoSpaceDN w:val="0"/>
              <w:adjustRightInd w:val="0"/>
              <w:rPr>
                <w:lang w:eastAsia="en-US"/>
              </w:rPr>
            </w:pPr>
            <w:r w:rsidRPr="00231AC4">
              <w:rPr>
                <w:w w:val="91"/>
                <w:lang w:eastAsia="en-US"/>
              </w:rPr>
              <w:t>Обприскування культури у фазі 6-8</w:t>
            </w:r>
          </w:p>
          <w:p w14:paraId="6D506409" w14:textId="5D228E0F" w:rsidR="00231AC4" w:rsidRPr="00231AC4" w:rsidRDefault="00231AC4" w:rsidP="00231AC4">
            <w:pPr>
              <w:widowControl w:val="0"/>
              <w:autoSpaceDE w:val="0"/>
              <w:autoSpaceDN w:val="0"/>
              <w:adjustRightInd w:val="0"/>
              <w:rPr>
                <w:lang w:eastAsia="en-US"/>
              </w:rPr>
            </w:pPr>
            <w:r w:rsidRPr="00231AC4">
              <w:rPr>
                <w:w w:val="91"/>
                <w:lang w:eastAsia="en-US"/>
              </w:rPr>
              <w:t>листків  однорічних бур’янів, фазі</w:t>
            </w:r>
          </w:p>
          <w:p w14:paraId="401AAE5F" w14:textId="2DBA3AEF" w:rsidR="00231AC4" w:rsidRPr="00231AC4" w:rsidRDefault="00231AC4" w:rsidP="00231AC4">
            <w:pPr>
              <w:widowControl w:val="0"/>
              <w:autoSpaceDE w:val="0"/>
              <w:autoSpaceDN w:val="0"/>
              <w:adjustRightInd w:val="0"/>
              <w:rPr>
                <w:lang w:eastAsia="en-US"/>
              </w:rPr>
            </w:pPr>
            <w:r w:rsidRPr="00231AC4">
              <w:rPr>
                <w:lang w:eastAsia="en-US"/>
              </w:rPr>
              <w:t xml:space="preserve">розетки - </w:t>
            </w:r>
            <w:r w:rsidRPr="00231AC4">
              <w:rPr>
                <w:w w:val="83"/>
                <w:lang w:eastAsia="en-US"/>
              </w:rPr>
              <w:t xml:space="preserve">початку </w:t>
            </w:r>
            <w:r w:rsidRPr="00231AC4">
              <w:rPr>
                <w:lang w:eastAsia="en-US"/>
              </w:rPr>
              <w:t>формування</w:t>
            </w:r>
          </w:p>
          <w:p w14:paraId="5AA04B27" w14:textId="77777777" w:rsidR="00231AC4" w:rsidRPr="00231AC4" w:rsidRDefault="00231AC4" w:rsidP="00231AC4">
            <w:pPr>
              <w:widowControl w:val="0"/>
              <w:autoSpaceDE w:val="0"/>
              <w:autoSpaceDN w:val="0"/>
              <w:adjustRightInd w:val="0"/>
              <w:rPr>
                <w:lang w:eastAsia="en-US"/>
              </w:rPr>
            </w:pPr>
            <w:r w:rsidRPr="00231AC4">
              <w:rPr>
                <w:w w:val="87"/>
                <w:lang w:eastAsia="en-US"/>
              </w:rPr>
              <w:t xml:space="preserve">генеративного пагону 2-8 см у </w:t>
            </w:r>
            <w:proofErr w:type="spellStart"/>
            <w:r w:rsidRPr="00231AC4">
              <w:rPr>
                <w:w w:val="87"/>
                <w:lang w:eastAsia="en-US"/>
              </w:rPr>
              <w:t>осотів</w:t>
            </w:r>
            <w:proofErr w:type="spellEnd"/>
          </w:p>
        </w:tc>
      </w:tr>
      <w:tr w:rsidR="00231AC4" w:rsidRPr="00231AC4" w14:paraId="74F99A8F" w14:textId="77777777" w:rsidTr="00D96AFC">
        <w:trPr>
          <w:trHeight w:val="276"/>
        </w:trPr>
        <w:tc>
          <w:tcPr>
            <w:tcW w:w="1418" w:type="dxa"/>
            <w:vMerge/>
            <w:tcBorders>
              <w:left w:val="single" w:sz="8" w:space="0" w:color="auto"/>
              <w:right w:val="single" w:sz="8" w:space="0" w:color="auto"/>
            </w:tcBorders>
            <w:vAlign w:val="bottom"/>
          </w:tcPr>
          <w:p w14:paraId="2ACE534A" w14:textId="77777777" w:rsidR="00231AC4" w:rsidRPr="00231AC4" w:rsidRDefault="00231AC4" w:rsidP="00231AC4">
            <w:pPr>
              <w:widowControl w:val="0"/>
              <w:autoSpaceDE w:val="0"/>
              <w:autoSpaceDN w:val="0"/>
              <w:adjustRightInd w:val="0"/>
              <w:rPr>
                <w:lang w:eastAsia="en-US"/>
              </w:rPr>
            </w:pPr>
          </w:p>
        </w:tc>
        <w:tc>
          <w:tcPr>
            <w:tcW w:w="2693" w:type="dxa"/>
            <w:vMerge/>
            <w:tcBorders>
              <w:left w:val="nil"/>
              <w:bottom w:val="nil"/>
              <w:right w:val="single" w:sz="8" w:space="0" w:color="auto"/>
            </w:tcBorders>
            <w:vAlign w:val="bottom"/>
          </w:tcPr>
          <w:p w14:paraId="485E061D"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5A1D6445" w14:textId="779CCAFB" w:rsidR="00231AC4" w:rsidRPr="00231AC4" w:rsidRDefault="00D96AFC" w:rsidP="00231AC4">
            <w:pPr>
              <w:widowControl w:val="0"/>
              <w:autoSpaceDE w:val="0"/>
              <w:autoSpaceDN w:val="0"/>
              <w:adjustRightInd w:val="0"/>
              <w:rPr>
                <w:lang w:eastAsia="en-US"/>
              </w:rPr>
            </w:pPr>
            <w:r>
              <w:rPr>
                <w:lang w:eastAsia="en-US"/>
              </w:rPr>
              <w:t>0,3-0,5</w:t>
            </w:r>
          </w:p>
        </w:tc>
        <w:tc>
          <w:tcPr>
            <w:tcW w:w="3686" w:type="dxa"/>
            <w:gridSpan w:val="15"/>
            <w:vMerge/>
            <w:tcBorders>
              <w:left w:val="nil"/>
              <w:right w:val="single" w:sz="8" w:space="0" w:color="auto"/>
            </w:tcBorders>
            <w:vAlign w:val="bottom"/>
          </w:tcPr>
          <w:p w14:paraId="349C8DD3" w14:textId="77777777" w:rsidR="00231AC4" w:rsidRPr="00231AC4" w:rsidRDefault="00231AC4" w:rsidP="00231AC4">
            <w:pPr>
              <w:widowControl w:val="0"/>
              <w:autoSpaceDE w:val="0"/>
              <w:autoSpaceDN w:val="0"/>
              <w:adjustRightInd w:val="0"/>
              <w:rPr>
                <w:lang w:eastAsia="en-US"/>
              </w:rPr>
            </w:pPr>
          </w:p>
        </w:tc>
      </w:tr>
      <w:tr w:rsidR="00231AC4" w:rsidRPr="00231AC4" w14:paraId="1E45D55C" w14:textId="77777777" w:rsidTr="00D96AFC">
        <w:trPr>
          <w:trHeight w:val="276"/>
        </w:trPr>
        <w:tc>
          <w:tcPr>
            <w:tcW w:w="1418" w:type="dxa"/>
            <w:vMerge/>
            <w:tcBorders>
              <w:left w:val="single" w:sz="8" w:space="0" w:color="auto"/>
              <w:right w:val="single" w:sz="8" w:space="0" w:color="auto"/>
            </w:tcBorders>
            <w:vAlign w:val="bottom"/>
          </w:tcPr>
          <w:p w14:paraId="26AB6805"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18C25C43"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735A4503"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right w:val="single" w:sz="8" w:space="0" w:color="auto"/>
            </w:tcBorders>
            <w:vAlign w:val="bottom"/>
          </w:tcPr>
          <w:p w14:paraId="691679A6" w14:textId="77777777" w:rsidR="00231AC4" w:rsidRPr="00231AC4" w:rsidRDefault="00231AC4" w:rsidP="00231AC4">
            <w:pPr>
              <w:widowControl w:val="0"/>
              <w:autoSpaceDE w:val="0"/>
              <w:autoSpaceDN w:val="0"/>
              <w:adjustRightInd w:val="0"/>
              <w:rPr>
                <w:lang w:eastAsia="en-US"/>
              </w:rPr>
            </w:pPr>
          </w:p>
        </w:tc>
      </w:tr>
      <w:tr w:rsidR="00231AC4" w:rsidRPr="00231AC4" w14:paraId="2AA3FA70" w14:textId="77777777" w:rsidTr="00D96AFC">
        <w:trPr>
          <w:trHeight w:val="276"/>
        </w:trPr>
        <w:tc>
          <w:tcPr>
            <w:tcW w:w="1418" w:type="dxa"/>
            <w:vMerge/>
            <w:tcBorders>
              <w:left w:val="single" w:sz="8" w:space="0" w:color="auto"/>
              <w:bottom w:val="single" w:sz="4" w:space="0" w:color="auto"/>
              <w:right w:val="single" w:sz="8" w:space="0" w:color="auto"/>
            </w:tcBorders>
            <w:vAlign w:val="bottom"/>
          </w:tcPr>
          <w:p w14:paraId="7816EE27"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single" w:sz="4" w:space="0" w:color="auto"/>
              <w:right w:val="single" w:sz="8" w:space="0" w:color="auto"/>
            </w:tcBorders>
            <w:vAlign w:val="bottom"/>
          </w:tcPr>
          <w:p w14:paraId="22BB562A"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single" w:sz="4" w:space="0" w:color="auto"/>
              <w:right w:val="single" w:sz="8" w:space="0" w:color="auto"/>
            </w:tcBorders>
            <w:vAlign w:val="bottom"/>
          </w:tcPr>
          <w:p w14:paraId="07E556D0"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bottom w:val="single" w:sz="4" w:space="0" w:color="auto"/>
              <w:right w:val="single" w:sz="8" w:space="0" w:color="auto"/>
            </w:tcBorders>
            <w:vAlign w:val="bottom"/>
          </w:tcPr>
          <w:p w14:paraId="04401CF8" w14:textId="77777777" w:rsidR="00231AC4" w:rsidRPr="00231AC4" w:rsidRDefault="00231AC4" w:rsidP="00231AC4">
            <w:pPr>
              <w:widowControl w:val="0"/>
              <w:autoSpaceDE w:val="0"/>
              <w:autoSpaceDN w:val="0"/>
              <w:adjustRightInd w:val="0"/>
              <w:rPr>
                <w:lang w:eastAsia="en-US"/>
              </w:rPr>
            </w:pPr>
          </w:p>
        </w:tc>
      </w:tr>
      <w:tr w:rsidR="00231AC4" w:rsidRPr="00231AC4" w14:paraId="0908C538" w14:textId="77777777" w:rsidTr="00D96AFC">
        <w:trPr>
          <w:trHeight w:val="276"/>
        </w:trPr>
        <w:tc>
          <w:tcPr>
            <w:tcW w:w="1418" w:type="dxa"/>
            <w:tcBorders>
              <w:top w:val="single" w:sz="4" w:space="0" w:color="auto"/>
              <w:left w:val="single" w:sz="8" w:space="0" w:color="auto"/>
              <w:bottom w:val="nil"/>
              <w:right w:val="single" w:sz="8" w:space="0" w:color="auto"/>
            </w:tcBorders>
            <w:vAlign w:val="bottom"/>
          </w:tcPr>
          <w:p w14:paraId="6FCB51D5" w14:textId="77777777" w:rsidR="00231AC4" w:rsidRPr="00231AC4" w:rsidRDefault="00231AC4" w:rsidP="00231AC4">
            <w:pPr>
              <w:widowControl w:val="0"/>
              <w:autoSpaceDE w:val="0"/>
              <w:autoSpaceDN w:val="0"/>
              <w:adjustRightInd w:val="0"/>
              <w:jc w:val="center"/>
              <w:rPr>
                <w:lang w:eastAsia="en-US"/>
              </w:rPr>
            </w:pPr>
            <w:r w:rsidRPr="00231AC4">
              <w:rPr>
                <w:lang w:eastAsia="en-US"/>
              </w:rPr>
              <w:t>(ріпак ярий та озимий, гірчиця)</w:t>
            </w:r>
          </w:p>
        </w:tc>
        <w:tc>
          <w:tcPr>
            <w:tcW w:w="2693" w:type="dxa"/>
            <w:tcBorders>
              <w:top w:val="single" w:sz="4" w:space="0" w:color="auto"/>
              <w:left w:val="nil"/>
              <w:bottom w:val="nil"/>
              <w:right w:val="single" w:sz="8" w:space="0" w:color="auto"/>
            </w:tcBorders>
            <w:vAlign w:val="bottom"/>
          </w:tcPr>
          <w:p w14:paraId="660F4C97" w14:textId="77777777" w:rsidR="00231AC4" w:rsidRPr="00231AC4" w:rsidRDefault="00231AC4" w:rsidP="00231AC4">
            <w:pPr>
              <w:widowControl w:val="0"/>
              <w:autoSpaceDE w:val="0"/>
              <w:autoSpaceDN w:val="0"/>
              <w:adjustRightInd w:val="0"/>
              <w:rPr>
                <w:lang w:eastAsia="en-US"/>
              </w:rPr>
            </w:pPr>
            <w:r w:rsidRPr="00231AC4">
              <w:rPr>
                <w:lang w:eastAsia="en-US"/>
              </w:rPr>
              <w:t>Галера Супер, РК</w:t>
            </w:r>
          </w:p>
          <w:p w14:paraId="73FA3291" w14:textId="77777777" w:rsidR="00231AC4" w:rsidRPr="00231AC4" w:rsidRDefault="00231AC4" w:rsidP="00231AC4">
            <w:pPr>
              <w:widowControl w:val="0"/>
              <w:autoSpaceDE w:val="0"/>
              <w:autoSpaceDN w:val="0"/>
              <w:adjustRightInd w:val="0"/>
              <w:rPr>
                <w:lang w:eastAsia="en-US"/>
              </w:rPr>
            </w:pPr>
          </w:p>
          <w:p w14:paraId="6072CC3A" w14:textId="77777777" w:rsidR="00231AC4" w:rsidRPr="00231AC4" w:rsidRDefault="00231AC4" w:rsidP="00231AC4">
            <w:pPr>
              <w:widowControl w:val="0"/>
              <w:autoSpaceDE w:val="0"/>
              <w:autoSpaceDN w:val="0"/>
              <w:adjustRightInd w:val="0"/>
              <w:rPr>
                <w:lang w:eastAsia="en-US"/>
              </w:rPr>
            </w:pPr>
          </w:p>
        </w:tc>
        <w:tc>
          <w:tcPr>
            <w:tcW w:w="1559" w:type="dxa"/>
            <w:tcBorders>
              <w:top w:val="single" w:sz="4" w:space="0" w:color="auto"/>
              <w:left w:val="nil"/>
              <w:bottom w:val="nil"/>
              <w:right w:val="single" w:sz="8" w:space="0" w:color="auto"/>
            </w:tcBorders>
            <w:vAlign w:val="bottom"/>
          </w:tcPr>
          <w:p w14:paraId="2F11A81C" w14:textId="77777777" w:rsidR="00231AC4" w:rsidRPr="00231AC4" w:rsidRDefault="00231AC4" w:rsidP="00231AC4">
            <w:pPr>
              <w:widowControl w:val="0"/>
              <w:autoSpaceDE w:val="0"/>
              <w:autoSpaceDN w:val="0"/>
              <w:adjustRightInd w:val="0"/>
              <w:rPr>
                <w:lang w:eastAsia="en-US"/>
              </w:rPr>
            </w:pPr>
            <w:r w:rsidRPr="00231AC4">
              <w:rPr>
                <w:lang w:eastAsia="en-US"/>
              </w:rPr>
              <w:t>0,2-0,3</w:t>
            </w:r>
          </w:p>
          <w:p w14:paraId="536B083F" w14:textId="77777777" w:rsidR="00231AC4" w:rsidRPr="00231AC4" w:rsidRDefault="00231AC4" w:rsidP="00231AC4">
            <w:pPr>
              <w:widowControl w:val="0"/>
              <w:autoSpaceDE w:val="0"/>
              <w:autoSpaceDN w:val="0"/>
              <w:adjustRightInd w:val="0"/>
              <w:rPr>
                <w:lang w:eastAsia="en-US"/>
              </w:rPr>
            </w:pPr>
          </w:p>
          <w:p w14:paraId="4C283D11" w14:textId="77777777" w:rsidR="00231AC4" w:rsidRPr="00231AC4" w:rsidRDefault="00231AC4" w:rsidP="00231AC4">
            <w:pPr>
              <w:widowControl w:val="0"/>
              <w:autoSpaceDE w:val="0"/>
              <w:autoSpaceDN w:val="0"/>
              <w:adjustRightInd w:val="0"/>
              <w:rPr>
                <w:lang w:eastAsia="en-US"/>
              </w:rPr>
            </w:pPr>
          </w:p>
        </w:tc>
        <w:tc>
          <w:tcPr>
            <w:tcW w:w="3686" w:type="dxa"/>
            <w:gridSpan w:val="15"/>
            <w:tcBorders>
              <w:top w:val="single" w:sz="4" w:space="0" w:color="auto"/>
              <w:left w:val="nil"/>
              <w:bottom w:val="nil"/>
              <w:right w:val="single" w:sz="8" w:space="0" w:color="auto"/>
            </w:tcBorders>
            <w:vAlign w:val="bottom"/>
          </w:tcPr>
          <w:p w14:paraId="3EBB8965" w14:textId="6B22248E" w:rsidR="00231AC4" w:rsidRPr="00231AC4" w:rsidRDefault="00231AC4" w:rsidP="00231AC4">
            <w:pPr>
              <w:widowControl w:val="0"/>
              <w:autoSpaceDE w:val="0"/>
              <w:autoSpaceDN w:val="0"/>
              <w:adjustRightInd w:val="0"/>
              <w:rPr>
                <w:lang w:eastAsia="en-US"/>
              </w:rPr>
            </w:pPr>
            <w:r w:rsidRPr="00231AC4">
              <w:rPr>
                <w:lang w:eastAsia="en-US"/>
              </w:rPr>
              <w:t>Обприскування у</w:t>
            </w:r>
            <w:r w:rsidR="009141AE">
              <w:rPr>
                <w:lang w:eastAsia="en-US"/>
              </w:rPr>
              <w:t xml:space="preserve"> </w:t>
            </w:r>
            <w:r w:rsidRPr="00231AC4">
              <w:rPr>
                <w:lang w:eastAsia="en-US"/>
              </w:rPr>
              <w:t>фазі 2-4 справжніх листків до появи</w:t>
            </w:r>
          </w:p>
          <w:p w14:paraId="3B92C7D3" w14:textId="77777777" w:rsidR="00231AC4" w:rsidRPr="00231AC4" w:rsidRDefault="00231AC4" w:rsidP="00231AC4">
            <w:pPr>
              <w:widowControl w:val="0"/>
              <w:autoSpaceDE w:val="0"/>
              <w:autoSpaceDN w:val="0"/>
              <w:adjustRightInd w:val="0"/>
              <w:rPr>
                <w:lang w:eastAsia="en-US"/>
              </w:rPr>
            </w:pPr>
            <w:r w:rsidRPr="00231AC4">
              <w:rPr>
                <w:lang w:eastAsia="en-US"/>
              </w:rPr>
              <w:t>квіткових бутонів</w:t>
            </w:r>
          </w:p>
        </w:tc>
      </w:tr>
      <w:tr w:rsidR="00231AC4" w:rsidRPr="00231AC4" w14:paraId="0D3ED267" w14:textId="77777777" w:rsidTr="00D96AFC">
        <w:trPr>
          <w:trHeight w:val="68"/>
        </w:trPr>
        <w:tc>
          <w:tcPr>
            <w:tcW w:w="1418" w:type="dxa"/>
            <w:tcBorders>
              <w:top w:val="nil"/>
              <w:left w:val="single" w:sz="8" w:space="0" w:color="auto"/>
              <w:bottom w:val="single" w:sz="8" w:space="0" w:color="auto"/>
              <w:right w:val="single" w:sz="8" w:space="0" w:color="auto"/>
            </w:tcBorders>
            <w:vAlign w:val="bottom"/>
          </w:tcPr>
          <w:p w14:paraId="3082A779" w14:textId="77777777" w:rsidR="00231AC4" w:rsidRPr="00231AC4" w:rsidRDefault="00231AC4" w:rsidP="00231AC4">
            <w:pPr>
              <w:widowControl w:val="0"/>
              <w:autoSpaceDE w:val="0"/>
              <w:autoSpaceDN w:val="0"/>
              <w:adjustRightInd w:val="0"/>
              <w:rPr>
                <w:sz w:val="5"/>
                <w:szCs w:val="5"/>
                <w:lang w:eastAsia="en-US"/>
              </w:rPr>
            </w:pPr>
          </w:p>
        </w:tc>
        <w:tc>
          <w:tcPr>
            <w:tcW w:w="2693" w:type="dxa"/>
            <w:tcBorders>
              <w:top w:val="nil"/>
              <w:left w:val="nil"/>
              <w:bottom w:val="single" w:sz="8" w:space="0" w:color="auto"/>
              <w:right w:val="single" w:sz="8" w:space="0" w:color="auto"/>
            </w:tcBorders>
            <w:vAlign w:val="bottom"/>
          </w:tcPr>
          <w:p w14:paraId="1F5F944B" w14:textId="77777777" w:rsidR="00231AC4" w:rsidRPr="00231AC4" w:rsidRDefault="00231AC4" w:rsidP="00231AC4">
            <w:pPr>
              <w:widowControl w:val="0"/>
              <w:autoSpaceDE w:val="0"/>
              <w:autoSpaceDN w:val="0"/>
              <w:adjustRightInd w:val="0"/>
              <w:rPr>
                <w:sz w:val="5"/>
                <w:szCs w:val="5"/>
                <w:lang w:eastAsia="en-US"/>
              </w:rPr>
            </w:pPr>
          </w:p>
        </w:tc>
        <w:tc>
          <w:tcPr>
            <w:tcW w:w="1559" w:type="dxa"/>
            <w:tcBorders>
              <w:top w:val="nil"/>
              <w:left w:val="nil"/>
              <w:bottom w:val="single" w:sz="8" w:space="0" w:color="auto"/>
              <w:right w:val="single" w:sz="8" w:space="0" w:color="auto"/>
            </w:tcBorders>
            <w:vAlign w:val="bottom"/>
          </w:tcPr>
          <w:p w14:paraId="30C8B1BA" w14:textId="77777777" w:rsidR="00231AC4" w:rsidRPr="00231AC4" w:rsidRDefault="00231AC4" w:rsidP="00231AC4">
            <w:pPr>
              <w:widowControl w:val="0"/>
              <w:autoSpaceDE w:val="0"/>
              <w:autoSpaceDN w:val="0"/>
              <w:adjustRightInd w:val="0"/>
              <w:rPr>
                <w:sz w:val="5"/>
                <w:szCs w:val="5"/>
                <w:lang w:eastAsia="en-US"/>
              </w:rPr>
            </w:pPr>
          </w:p>
        </w:tc>
        <w:tc>
          <w:tcPr>
            <w:tcW w:w="360" w:type="dxa"/>
            <w:tcBorders>
              <w:top w:val="nil"/>
              <w:left w:val="nil"/>
              <w:bottom w:val="single" w:sz="8" w:space="0" w:color="auto"/>
              <w:right w:val="nil"/>
            </w:tcBorders>
            <w:vAlign w:val="bottom"/>
          </w:tcPr>
          <w:p w14:paraId="1E56F40E" w14:textId="77777777" w:rsidR="00231AC4" w:rsidRPr="00231AC4" w:rsidRDefault="00231AC4" w:rsidP="00231AC4">
            <w:pPr>
              <w:widowControl w:val="0"/>
              <w:autoSpaceDE w:val="0"/>
              <w:autoSpaceDN w:val="0"/>
              <w:adjustRightInd w:val="0"/>
              <w:rPr>
                <w:sz w:val="5"/>
                <w:szCs w:val="5"/>
                <w:lang w:eastAsia="en-US"/>
              </w:rPr>
            </w:pPr>
          </w:p>
        </w:tc>
        <w:tc>
          <w:tcPr>
            <w:tcW w:w="940" w:type="dxa"/>
            <w:gridSpan w:val="3"/>
            <w:tcBorders>
              <w:top w:val="nil"/>
              <w:left w:val="nil"/>
              <w:bottom w:val="single" w:sz="8" w:space="0" w:color="auto"/>
              <w:right w:val="nil"/>
            </w:tcBorders>
            <w:vAlign w:val="bottom"/>
          </w:tcPr>
          <w:p w14:paraId="08DD7B81" w14:textId="77777777" w:rsidR="00231AC4" w:rsidRPr="00231AC4" w:rsidRDefault="00231AC4" w:rsidP="00231AC4">
            <w:pPr>
              <w:widowControl w:val="0"/>
              <w:autoSpaceDE w:val="0"/>
              <w:autoSpaceDN w:val="0"/>
              <w:adjustRightInd w:val="0"/>
              <w:rPr>
                <w:sz w:val="5"/>
                <w:szCs w:val="5"/>
                <w:lang w:eastAsia="en-US"/>
              </w:rPr>
            </w:pPr>
          </w:p>
        </w:tc>
        <w:tc>
          <w:tcPr>
            <w:tcW w:w="720" w:type="dxa"/>
            <w:gridSpan w:val="4"/>
            <w:tcBorders>
              <w:top w:val="nil"/>
              <w:left w:val="nil"/>
              <w:bottom w:val="single" w:sz="8" w:space="0" w:color="auto"/>
              <w:right w:val="nil"/>
            </w:tcBorders>
            <w:vAlign w:val="bottom"/>
          </w:tcPr>
          <w:p w14:paraId="33D7C31B" w14:textId="77777777" w:rsidR="00231AC4" w:rsidRPr="00231AC4" w:rsidRDefault="00231AC4" w:rsidP="00231AC4">
            <w:pPr>
              <w:widowControl w:val="0"/>
              <w:autoSpaceDE w:val="0"/>
              <w:autoSpaceDN w:val="0"/>
              <w:adjustRightInd w:val="0"/>
              <w:rPr>
                <w:sz w:val="5"/>
                <w:szCs w:val="5"/>
                <w:lang w:eastAsia="en-US"/>
              </w:rPr>
            </w:pPr>
          </w:p>
        </w:tc>
        <w:tc>
          <w:tcPr>
            <w:tcW w:w="540" w:type="dxa"/>
            <w:gridSpan w:val="3"/>
            <w:tcBorders>
              <w:top w:val="nil"/>
              <w:left w:val="nil"/>
              <w:bottom w:val="single" w:sz="8" w:space="0" w:color="auto"/>
              <w:right w:val="nil"/>
            </w:tcBorders>
            <w:vAlign w:val="bottom"/>
          </w:tcPr>
          <w:p w14:paraId="7764A1F8" w14:textId="77777777" w:rsidR="00231AC4" w:rsidRPr="00231AC4" w:rsidRDefault="00231AC4" w:rsidP="00231AC4">
            <w:pPr>
              <w:widowControl w:val="0"/>
              <w:autoSpaceDE w:val="0"/>
              <w:autoSpaceDN w:val="0"/>
              <w:adjustRightInd w:val="0"/>
              <w:rPr>
                <w:sz w:val="5"/>
                <w:szCs w:val="5"/>
                <w:lang w:eastAsia="en-US"/>
              </w:rPr>
            </w:pPr>
          </w:p>
        </w:tc>
        <w:tc>
          <w:tcPr>
            <w:tcW w:w="360" w:type="dxa"/>
            <w:tcBorders>
              <w:top w:val="nil"/>
              <w:left w:val="nil"/>
              <w:bottom w:val="single" w:sz="8" w:space="0" w:color="auto"/>
              <w:right w:val="nil"/>
            </w:tcBorders>
            <w:vAlign w:val="bottom"/>
          </w:tcPr>
          <w:p w14:paraId="6AA6AC04" w14:textId="77777777" w:rsidR="00231AC4" w:rsidRPr="00231AC4" w:rsidRDefault="00231AC4" w:rsidP="00231AC4">
            <w:pPr>
              <w:widowControl w:val="0"/>
              <w:autoSpaceDE w:val="0"/>
              <w:autoSpaceDN w:val="0"/>
              <w:adjustRightInd w:val="0"/>
              <w:rPr>
                <w:sz w:val="5"/>
                <w:szCs w:val="5"/>
                <w:lang w:eastAsia="en-US"/>
              </w:rPr>
            </w:pPr>
          </w:p>
        </w:tc>
        <w:tc>
          <w:tcPr>
            <w:tcW w:w="766" w:type="dxa"/>
            <w:gridSpan w:val="3"/>
            <w:tcBorders>
              <w:top w:val="nil"/>
              <w:left w:val="nil"/>
              <w:bottom w:val="single" w:sz="8" w:space="0" w:color="auto"/>
              <w:right w:val="single" w:sz="8" w:space="0" w:color="auto"/>
            </w:tcBorders>
            <w:vAlign w:val="bottom"/>
          </w:tcPr>
          <w:p w14:paraId="1721F849" w14:textId="77777777" w:rsidR="00231AC4" w:rsidRPr="00231AC4" w:rsidRDefault="00231AC4" w:rsidP="00231AC4">
            <w:pPr>
              <w:widowControl w:val="0"/>
              <w:autoSpaceDE w:val="0"/>
              <w:autoSpaceDN w:val="0"/>
              <w:adjustRightInd w:val="0"/>
              <w:rPr>
                <w:sz w:val="5"/>
                <w:szCs w:val="5"/>
                <w:lang w:eastAsia="en-US"/>
              </w:rPr>
            </w:pPr>
          </w:p>
        </w:tc>
      </w:tr>
      <w:tr w:rsidR="00231AC4" w:rsidRPr="00231AC4" w14:paraId="601942BD" w14:textId="77777777" w:rsidTr="00D96AFC">
        <w:trPr>
          <w:trHeight w:val="333"/>
        </w:trPr>
        <w:tc>
          <w:tcPr>
            <w:tcW w:w="1418" w:type="dxa"/>
            <w:vMerge w:val="restart"/>
            <w:tcBorders>
              <w:top w:val="single" w:sz="8" w:space="0" w:color="auto"/>
              <w:left w:val="single" w:sz="8" w:space="0" w:color="auto"/>
              <w:right w:val="single" w:sz="8" w:space="0" w:color="auto"/>
            </w:tcBorders>
          </w:tcPr>
          <w:p w14:paraId="3E1A70A4" w14:textId="77777777" w:rsidR="00231AC4" w:rsidRPr="00231AC4" w:rsidRDefault="00231AC4" w:rsidP="00231AC4">
            <w:pPr>
              <w:widowControl w:val="0"/>
              <w:autoSpaceDE w:val="0"/>
              <w:autoSpaceDN w:val="0"/>
              <w:adjustRightInd w:val="0"/>
              <w:jc w:val="center"/>
              <w:rPr>
                <w:lang w:eastAsia="en-US"/>
              </w:rPr>
            </w:pPr>
            <w:r w:rsidRPr="00231AC4">
              <w:rPr>
                <w:lang w:eastAsia="en-US"/>
              </w:rPr>
              <w:t>Однорічні</w:t>
            </w:r>
          </w:p>
          <w:p w14:paraId="17601866" w14:textId="77777777" w:rsidR="00231AC4" w:rsidRPr="00231AC4" w:rsidRDefault="00231AC4" w:rsidP="00231AC4">
            <w:pPr>
              <w:widowControl w:val="0"/>
              <w:autoSpaceDE w:val="0"/>
              <w:autoSpaceDN w:val="0"/>
              <w:adjustRightInd w:val="0"/>
              <w:jc w:val="center"/>
              <w:rPr>
                <w:lang w:eastAsia="en-US"/>
              </w:rPr>
            </w:pPr>
            <w:r w:rsidRPr="00231AC4">
              <w:rPr>
                <w:lang w:eastAsia="en-US"/>
              </w:rPr>
              <w:t>та</w:t>
            </w:r>
          </w:p>
          <w:p w14:paraId="5C94CC35" w14:textId="77777777" w:rsidR="00231AC4" w:rsidRPr="00231AC4" w:rsidRDefault="00231AC4" w:rsidP="00231AC4">
            <w:pPr>
              <w:widowControl w:val="0"/>
              <w:autoSpaceDE w:val="0"/>
              <w:autoSpaceDN w:val="0"/>
              <w:adjustRightInd w:val="0"/>
              <w:jc w:val="center"/>
              <w:rPr>
                <w:lang w:eastAsia="en-US"/>
              </w:rPr>
            </w:pPr>
            <w:r w:rsidRPr="00231AC4">
              <w:rPr>
                <w:lang w:eastAsia="en-US"/>
              </w:rPr>
              <w:t>багаторічні</w:t>
            </w:r>
          </w:p>
          <w:p w14:paraId="536AEE36" w14:textId="77777777" w:rsidR="00231AC4" w:rsidRPr="00231AC4" w:rsidRDefault="00231AC4" w:rsidP="00231AC4">
            <w:pPr>
              <w:widowControl w:val="0"/>
              <w:autoSpaceDE w:val="0"/>
              <w:autoSpaceDN w:val="0"/>
              <w:adjustRightInd w:val="0"/>
              <w:jc w:val="center"/>
              <w:rPr>
                <w:lang w:eastAsia="en-US"/>
              </w:rPr>
            </w:pPr>
            <w:proofErr w:type="spellStart"/>
            <w:r w:rsidRPr="00231AC4">
              <w:rPr>
                <w:lang w:eastAsia="en-US"/>
              </w:rPr>
              <w:t>двосім’ядо</w:t>
            </w:r>
            <w:proofErr w:type="spellEnd"/>
            <w:r w:rsidRPr="00231AC4">
              <w:rPr>
                <w:lang w:eastAsia="en-US"/>
              </w:rPr>
              <w:t>-</w:t>
            </w:r>
          </w:p>
          <w:p w14:paraId="4841691B" w14:textId="77777777" w:rsidR="00231AC4" w:rsidRPr="00231AC4" w:rsidRDefault="00231AC4" w:rsidP="00231AC4">
            <w:pPr>
              <w:widowControl w:val="0"/>
              <w:autoSpaceDE w:val="0"/>
              <w:autoSpaceDN w:val="0"/>
              <w:adjustRightInd w:val="0"/>
              <w:jc w:val="center"/>
              <w:rPr>
                <w:lang w:eastAsia="en-US"/>
              </w:rPr>
            </w:pPr>
            <w:proofErr w:type="spellStart"/>
            <w:r w:rsidRPr="00231AC4">
              <w:rPr>
                <w:lang w:eastAsia="en-US"/>
              </w:rPr>
              <w:t>льні</w:t>
            </w:r>
            <w:proofErr w:type="spellEnd"/>
            <w:r w:rsidRPr="00231AC4">
              <w:rPr>
                <w:lang w:eastAsia="en-US"/>
              </w:rPr>
              <w:t xml:space="preserve"> (ріпак</w:t>
            </w:r>
          </w:p>
          <w:p w14:paraId="106A0255" w14:textId="77777777" w:rsidR="00231AC4" w:rsidRPr="00231AC4" w:rsidRDefault="00231AC4" w:rsidP="00231AC4">
            <w:pPr>
              <w:widowControl w:val="0"/>
              <w:autoSpaceDE w:val="0"/>
              <w:autoSpaceDN w:val="0"/>
              <w:adjustRightInd w:val="0"/>
              <w:jc w:val="center"/>
              <w:rPr>
                <w:lang w:eastAsia="en-US"/>
              </w:rPr>
            </w:pPr>
            <w:r w:rsidRPr="00231AC4">
              <w:rPr>
                <w:lang w:eastAsia="en-US"/>
              </w:rPr>
              <w:t>ярий та</w:t>
            </w:r>
          </w:p>
          <w:p w14:paraId="4DE84255" w14:textId="77777777" w:rsidR="00231AC4" w:rsidRPr="00231AC4" w:rsidRDefault="00231AC4" w:rsidP="00231AC4">
            <w:pPr>
              <w:widowControl w:val="0"/>
              <w:autoSpaceDE w:val="0"/>
              <w:autoSpaceDN w:val="0"/>
              <w:adjustRightInd w:val="0"/>
              <w:jc w:val="center"/>
              <w:rPr>
                <w:lang w:eastAsia="en-US"/>
              </w:rPr>
            </w:pPr>
            <w:r w:rsidRPr="00231AC4">
              <w:rPr>
                <w:lang w:eastAsia="en-US"/>
              </w:rPr>
              <w:t>озимий)</w:t>
            </w:r>
          </w:p>
        </w:tc>
        <w:tc>
          <w:tcPr>
            <w:tcW w:w="2693" w:type="dxa"/>
            <w:tcBorders>
              <w:top w:val="single" w:sz="8" w:space="0" w:color="auto"/>
              <w:left w:val="nil"/>
              <w:bottom w:val="nil"/>
              <w:right w:val="single" w:sz="8" w:space="0" w:color="auto"/>
            </w:tcBorders>
            <w:vAlign w:val="bottom"/>
          </w:tcPr>
          <w:p w14:paraId="62458D58" w14:textId="697F1330" w:rsidR="00231AC4" w:rsidRPr="00231AC4" w:rsidRDefault="00231AC4" w:rsidP="00231AC4">
            <w:pPr>
              <w:widowControl w:val="0"/>
              <w:autoSpaceDE w:val="0"/>
              <w:autoSpaceDN w:val="0"/>
              <w:adjustRightInd w:val="0"/>
              <w:rPr>
                <w:lang w:eastAsia="en-US"/>
              </w:rPr>
            </w:pPr>
            <w:proofErr w:type="spellStart"/>
            <w:r w:rsidRPr="00231AC4">
              <w:rPr>
                <w:lang w:eastAsia="en-US"/>
              </w:rPr>
              <w:t>Лонтрел</w:t>
            </w:r>
            <w:proofErr w:type="spellEnd"/>
            <w:r w:rsidRPr="00231AC4">
              <w:rPr>
                <w:lang w:eastAsia="en-US"/>
              </w:rPr>
              <w:t xml:space="preserve"> Гранд (</w:t>
            </w:r>
            <w:proofErr w:type="spellStart"/>
            <w:r w:rsidR="009141AE">
              <w:rPr>
                <w:lang w:eastAsia="en-US"/>
              </w:rPr>
              <w:t>О</w:t>
            </w:r>
            <w:r w:rsidRPr="00231AC4">
              <w:rPr>
                <w:lang w:eastAsia="en-US"/>
              </w:rPr>
              <w:t>сотин</w:t>
            </w:r>
            <w:proofErr w:type="spellEnd"/>
            <w:r w:rsidRPr="00231AC4">
              <w:rPr>
                <w:lang w:eastAsia="en-US"/>
              </w:rPr>
              <w:t xml:space="preserve">, </w:t>
            </w:r>
            <w:r w:rsidR="009141AE">
              <w:rPr>
                <w:lang w:eastAsia="en-US"/>
              </w:rPr>
              <w:t>В</w:t>
            </w:r>
            <w:r w:rsidRPr="00231AC4">
              <w:rPr>
                <w:lang w:eastAsia="en-US"/>
              </w:rPr>
              <w:t>ільямс)</w:t>
            </w:r>
            <w:r w:rsidR="009141AE">
              <w:rPr>
                <w:lang w:eastAsia="en-US"/>
              </w:rPr>
              <w:t>,</w:t>
            </w:r>
            <w:r w:rsidR="009141AE" w:rsidRPr="00231AC4">
              <w:rPr>
                <w:lang w:eastAsia="en-US"/>
              </w:rPr>
              <w:t xml:space="preserve"> ВГ</w:t>
            </w:r>
          </w:p>
        </w:tc>
        <w:tc>
          <w:tcPr>
            <w:tcW w:w="1559" w:type="dxa"/>
            <w:vMerge w:val="restart"/>
            <w:tcBorders>
              <w:top w:val="single" w:sz="8" w:space="0" w:color="auto"/>
              <w:left w:val="nil"/>
              <w:right w:val="single" w:sz="8" w:space="0" w:color="auto"/>
            </w:tcBorders>
          </w:tcPr>
          <w:p w14:paraId="214C5A56" w14:textId="77777777" w:rsidR="00231AC4" w:rsidRPr="00231AC4" w:rsidRDefault="00231AC4" w:rsidP="00231AC4">
            <w:pPr>
              <w:widowControl w:val="0"/>
              <w:autoSpaceDE w:val="0"/>
              <w:autoSpaceDN w:val="0"/>
              <w:adjustRightInd w:val="0"/>
              <w:spacing w:line="360" w:lineRule="auto"/>
              <w:rPr>
                <w:lang w:eastAsia="en-US"/>
              </w:rPr>
            </w:pPr>
            <w:r w:rsidRPr="00231AC4">
              <w:rPr>
                <w:lang w:eastAsia="en-US"/>
              </w:rPr>
              <w:t>0,12-0,2</w:t>
            </w:r>
          </w:p>
          <w:p w14:paraId="09326844" w14:textId="77777777" w:rsidR="00231AC4" w:rsidRPr="00231AC4" w:rsidRDefault="00231AC4" w:rsidP="00231AC4">
            <w:pPr>
              <w:widowControl w:val="0"/>
              <w:autoSpaceDE w:val="0"/>
              <w:autoSpaceDN w:val="0"/>
              <w:adjustRightInd w:val="0"/>
              <w:spacing w:line="360" w:lineRule="auto"/>
              <w:rPr>
                <w:lang w:eastAsia="en-US"/>
              </w:rPr>
            </w:pPr>
          </w:p>
        </w:tc>
        <w:tc>
          <w:tcPr>
            <w:tcW w:w="3686" w:type="dxa"/>
            <w:gridSpan w:val="15"/>
            <w:vMerge w:val="restart"/>
            <w:tcBorders>
              <w:top w:val="single" w:sz="8" w:space="0" w:color="auto"/>
              <w:left w:val="nil"/>
              <w:right w:val="single" w:sz="8" w:space="0" w:color="auto"/>
            </w:tcBorders>
          </w:tcPr>
          <w:p w14:paraId="6DD6B611" w14:textId="77777777" w:rsidR="00231AC4" w:rsidRPr="009141AE" w:rsidRDefault="00231AC4" w:rsidP="00231AC4">
            <w:pPr>
              <w:widowControl w:val="0"/>
              <w:autoSpaceDE w:val="0"/>
              <w:autoSpaceDN w:val="0"/>
              <w:adjustRightInd w:val="0"/>
              <w:rPr>
                <w:lang w:eastAsia="en-US"/>
              </w:rPr>
            </w:pPr>
            <w:r w:rsidRPr="009141AE">
              <w:rPr>
                <w:w w:val="91"/>
                <w:lang w:eastAsia="en-US"/>
              </w:rPr>
              <w:t>Обприскування культури у фазі 6-8</w:t>
            </w:r>
          </w:p>
          <w:p w14:paraId="6113A14F" w14:textId="74DA78D5" w:rsidR="00231AC4" w:rsidRPr="009141AE" w:rsidRDefault="00231AC4" w:rsidP="00231AC4">
            <w:pPr>
              <w:widowControl w:val="0"/>
              <w:autoSpaceDE w:val="0"/>
              <w:autoSpaceDN w:val="0"/>
              <w:adjustRightInd w:val="0"/>
              <w:rPr>
                <w:lang w:eastAsia="en-US"/>
              </w:rPr>
            </w:pPr>
            <w:r w:rsidRPr="009141AE">
              <w:rPr>
                <w:w w:val="91"/>
                <w:lang w:eastAsia="en-US"/>
              </w:rPr>
              <w:t>листків однорічних бур’янів, фазі</w:t>
            </w:r>
          </w:p>
          <w:p w14:paraId="49204CB5" w14:textId="51563FCD" w:rsidR="00231AC4" w:rsidRPr="009141AE" w:rsidRDefault="00231AC4" w:rsidP="00231AC4">
            <w:pPr>
              <w:widowControl w:val="0"/>
              <w:autoSpaceDE w:val="0"/>
              <w:autoSpaceDN w:val="0"/>
              <w:adjustRightInd w:val="0"/>
              <w:rPr>
                <w:lang w:eastAsia="en-US"/>
              </w:rPr>
            </w:pPr>
            <w:r w:rsidRPr="009141AE">
              <w:rPr>
                <w:w w:val="95"/>
                <w:lang w:eastAsia="en-US"/>
              </w:rPr>
              <w:t>розетки - початку формування</w:t>
            </w:r>
          </w:p>
          <w:p w14:paraId="772BA301" w14:textId="77777777" w:rsidR="00231AC4" w:rsidRPr="00231AC4" w:rsidRDefault="00231AC4" w:rsidP="00231AC4">
            <w:pPr>
              <w:widowControl w:val="0"/>
              <w:autoSpaceDE w:val="0"/>
              <w:autoSpaceDN w:val="0"/>
              <w:adjustRightInd w:val="0"/>
              <w:rPr>
                <w:lang w:eastAsia="en-US"/>
              </w:rPr>
            </w:pPr>
            <w:r w:rsidRPr="009141AE">
              <w:rPr>
                <w:w w:val="87"/>
                <w:lang w:eastAsia="en-US"/>
              </w:rPr>
              <w:t xml:space="preserve">генеративного пагону 2-8 см у </w:t>
            </w:r>
            <w:proofErr w:type="spellStart"/>
            <w:r w:rsidRPr="009141AE">
              <w:rPr>
                <w:w w:val="87"/>
                <w:lang w:eastAsia="en-US"/>
              </w:rPr>
              <w:t>осотів</w:t>
            </w:r>
            <w:proofErr w:type="spellEnd"/>
          </w:p>
        </w:tc>
      </w:tr>
      <w:tr w:rsidR="00231AC4" w:rsidRPr="00231AC4" w14:paraId="26BE36FB" w14:textId="77777777" w:rsidTr="00D96AFC">
        <w:trPr>
          <w:trHeight w:val="276"/>
        </w:trPr>
        <w:tc>
          <w:tcPr>
            <w:tcW w:w="1418" w:type="dxa"/>
            <w:vMerge/>
            <w:tcBorders>
              <w:left w:val="single" w:sz="8" w:space="0" w:color="auto"/>
              <w:right w:val="single" w:sz="8" w:space="0" w:color="auto"/>
            </w:tcBorders>
            <w:vAlign w:val="bottom"/>
          </w:tcPr>
          <w:p w14:paraId="442243B9"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718CDBBB" w14:textId="77777777" w:rsidR="00231AC4" w:rsidRPr="00231AC4" w:rsidRDefault="00231AC4" w:rsidP="00231AC4">
            <w:pPr>
              <w:widowControl w:val="0"/>
              <w:autoSpaceDE w:val="0"/>
              <w:autoSpaceDN w:val="0"/>
              <w:adjustRightInd w:val="0"/>
              <w:rPr>
                <w:lang w:eastAsia="en-US"/>
              </w:rPr>
            </w:pPr>
          </w:p>
        </w:tc>
        <w:tc>
          <w:tcPr>
            <w:tcW w:w="1559" w:type="dxa"/>
            <w:vMerge/>
            <w:tcBorders>
              <w:left w:val="nil"/>
              <w:bottom w:val="nil"/>
              <w:right w:val="single" w:sz="8" w:space="0" w:color="auto"/>
            </w:tcBorders>
            <w:vAlign w:val="bottom"/>
          </w:tcPr>
          <w:p w14:paraId="43D698BC" w14:textId="77777777" w:rsidR="00231AC4" w:rsidRPr="00231AC4" w:rsidRDefault="00231AC4" w:rsidP="00231AC4">
            <w:pPr>
              <w:widowControl w:val="0"/>
              <w:autoSpaceDE w:val="0"/>
              <w:autoSpaceDN w:val="0"/>
              <w:adjustRightInd w:val="0"/>
              <w:rPr>
                <w:lang w:eastAsia="en-US"/>
              </w:rPr>
            </w:pPr>
          </w:p>
        </w:tc>
        <w:tc>
          <w:tcPr>
            <w:tcW w:w="3686" w:type="dxa"/>
            <w:gridSpan w:val="15"/>
            <w:vMerge/>
            <w:tcBorders>
              <w:left w:val="nil"/>
              <w:right w:val="single" w:sz="8" w:space="0" w:color="auto"/>
            </w:tcBorders>
            <w:vAlign w:val="bottom"/>
          </w:tcPr>
          <w:p w14:paraId="1AAE2B42" w14:textId="77777777" w:rsidR="00231AC4" w:rsidRPr="00231AC4" w:rsidRDefault="00231AC4" w:rsidP="00231AC4">
            <w:pPr>
              <w:widowControl w:val="0"/>
              <w:autoSpaceDE w:val="0"/>
              <w:autoSpaceDN w:val="0"/>
              <w:adjustRightInd w:val="0"/>
              <w:rPr>
                <w:lang w:eastAsia="en-US"/>
              </w:rPr>
            </w:pPr>
          </w:p>
        </w:tc>
      </w:tr>
      <w:tr w:rsidR="00231AC4" w:rsidRPr="00231AC4" w14:paraId="5D1562BD" w14:textId="77777777" w:rsidTr="00D96AFC">
        <w:trPr>
          <w:trHeight w:val="276"/>
        </w:trPr>
        <w:tc>
          <w:tcPr>
            <w:tcW w:w="1418" w:type="dxa"/>
            <w:vMerge/>
            <w:tcBorders>
              <w:left w:val="single" w:sz="8" w:space="0" w:color="auto"/>
              <w:right w:val="single" w:sz="8" w:space="0" w:color="auto"/>
            </w:tcBorders>
            <w:vAlign w:val="bottom"/>
          </w:tcPr>
          <w:p w14:paraId="6A4FF0E8"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17D9D730" w14:textId="77777777" w:rsidR="00231AC4" w:rsidRPr="00231AC4" w:rsidRDefault="00231AC4" w:rsidP="00231AC4">
            <w:pPr>
              <w:widowControl w:val="0"/>
              <w:autoSpaceDE w:val="0"/>
              <w:autoSpaceDN w:val="0"/>
              <w:adjustRightInd w:val="0"/>
              <w:rPr>
                <w:lang w:eastAsia="en-US"/>
              </w:rPr>
            </w:pPr>
            <w:r w:rsidRPr="00231AC4">
              <w:rPr>
                <w:lang w:eastAsia="en-US"/>
              </w:rPr>
              <w:t>Репер, ККР</w:t>
            </w:r>
          </w:p>
        </w:tc>
        <w:tc>
          <w:tcPr>
            <w:tcW w:w="1559" w:type="dxa"/>
            <w:tcBorders>
              <w:top w:val="nil"/>
              <w:left w:val="nil"/>
              <w:bottom w:val="nil"/>
              <w:right w:val="single" w:sz="8" w:space="0" w:color="auto"/>
            </w:tcBorders>
            <w:vAlign w:val="bottom"/>
          </w:tcPr>
          <w:p w14:paraId="1B211D4A" w14:textId="77777777" w:rsidR="00231AC4" w:rsidRPr="00231AC4" w:rsidRDefault="00231AC4" w:rsidP="00231AC4">
            <w:pPr>
              <w:widowControl w:val="0"/>
              <w:autoSpaceDE w:val="0"/>
              <w:autoSpaceDN w:val="0"/>
              <w:adjustRightInd w:val="0"/>
              <w:rPr>
                <w:lang w:eastAsia="en-US"/>
              </w:rPr>
            </w:pPr>
            <w:r w:rsidRPr="00231AC4">
              <w:rPr>
                <w:lang w:eastAsia="en-US"/>
              </w:rPr>
              <w:t>1</w:t>
            </w:r>
          </w:p>
        </w:tc>
        <w:tc>
          <w:tcPr>
            <w:tcW w:w="3686" w:type="dxa"/>
            <w:gridSpan w:val="15"/>
            <w:vMerge/>
            <w:tcBorders>
              <w:left w:val="nil"/>
              <w:right w:val="single" w:sz="8" w:space="0" w:color="auto"/>
            </w:tcBorders>
            <w:vAlign w:val="bottom"/>
          </w:tcPr>
          <w:p w14:paraId="606D52FB" w14:textId="77777777" w:rsidR="00231AC4" w:rsidRPr="00231AC4" w:rsidRDefault="00231AC4" w:rsidP="00231AC4">
            <w:pPr>
              <w:widowControl w:val="0"/>
              <w:autoSpaceDE w:val="0"/>
              <w:autoSpaceDN w:val="0"/>
              <w:adjustRightInd w:val="0"/>
              <w:rPr>
                <w:lang w:eastAsia="en-US"/>
              </w:rPr>
            </w:pPr>
          </w:p>
        </w:tc>
      </w:tr>
      <w:tr w:rsidR="00231AC4" w:rsidRPr="00231AC4" w14:paraId="219F2B89" w14:textId="77777777" w:rsidTr="00D96AFC">
        <w:trPr>
          <w:trHeight w:val="276"/>
        </w:trPr>
        <w:tc>
          <w:tcPr>
            <w:tcW w:w="1418" w:type="dxa"/>
            <w:vMerge/>
            <w:tcBorders>
              <w:left w:val="single" w:sz="8" w:space="0" w:color="auto"/>
              <w:right w:val="single" w:sz="8" w:space="0" w:color="auto"/>
            </w:tcBorders>
            <w:vAlign w:val="bottom"/>
          </w:tcPr>
          <w:p w14:paraId="1879DAA8" w14:textId="77777777" w:rsidR="00231AC4" w:rsidRPr="00231AC4" w:rsidRDefault="00231AC4" w:rsidP="00231AC4">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15C62B63" w14:textId="77777777" w:rsidR="00231AC4" w:rsidRPr="00231AC4" w:rsidRDefault="00231AC4" w:rsidP="00231AC4">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6E7B2BF6" w14:textId="77777777" w:rsidR="00D96AFC" w:rsidRPr="00231AC4" w:rsidRDefault="00D96AFC" w:rsidP="00231AC4">
            <w:pPr>
              <w:widowControl w:val="0"/>
              <w:autoSpaceDE w:val="0"/>
              <w:autoSpaceDN w:val="0"/>
              <w:adjustRightInd w:val="0"/>
              <w:rPr>
                <w:lang w:eastAsia="en-US"/>
              </w:rPr>
            </w:pPr>
          </w:p>
        </w:tc>
        <w:tc>
          <w:tcPr>
            <w:tcW w:w="3686" w:type="dxa"/>
            <w:gridSpan w:val="15"/>
            <w:vMerge/>
            <w:tcBorders>
              <w:left w:val="nil"/>
              <w:bottom w:val="nil"/>
              <w:right w:val="single" w:sz="8" w:space="0" w:color="auto"/>
            </w:tcBorders>
            <w:vAlign w:val="bottom"/>
          </w:tcPr>
          <w:p w14:paraId="065262A6" w14:textId="77777777" w:rsidR="00231AC4" w:rsidRPr="00231AC4" w:rsidRDefault="00231AC4" w:rsidP="00231AC4">
            <w:pPr>
              <w:widowControl w:val="0"/>
              <w:autoSpaceDE w:val="0"/>
              <w:autoSpaceDN w:val="0"/>
              <w:adjustRightInd w:val="0"/>
              <w:rPr>
                <w:lang w:eastAsia="en-US"/>
              </w:rPr>
            </w:pPr>
          </w:p>
        </w:tc>
      </w:tr>
      <w:tr w:rsidR="00D96AFC" w:rsidRPr="00231AC4" w14:paraId="3B92C9DC" w14:textId="77777777" w:rsidTr="00D96AFC">
        <w:trPr>
          <w:trHeight w:val="276"/>
        </w:trPr>
        <w:tc>
          <w:tcPr>
            <w:tcW w:w="1418" w:type="dxa"/>
            <w:vMerge/>
            <w:tcBorders>
              <w:left w:val="single" w:sz="8" w:space="0" w:color="auto"/>
              <w:right w:val="single" w:sz="8" w:space="0" w:color="auto"/>
            </w:tcBorders>
            <w:vAlign w:val="bottom"/>
          </w:tcPr>
          <w:p w14:paraId="7255E735" w14:textId="77777777" w:rsidR="00D96AFC" w:rsidRPr="00231AC4" w:rsidRDefault="00D96AFC" w:rsidP="00D96AFC">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6493BE2F" w14:textId="0B22FD54" w:rsidR="00D96AFC" w:rsidRPr="00231AC4" w:rsidRDefault="00D96AFC" w:rsidP="00D96AFC">
            <w:pPr>
              <w:widowControl w:val="0"/>
              <w:autoSpaceDE w:val="0"/>
              <w:autoSpaceDN w:val="0"/>
              <w:adjustRightInd w:val="0"/>
              <w:rPr>
                <w:lang w:eastAsia="en-US"/>
              </w:rPr>
            </w:pPr>
            <w:r w:rsidRPr="00231AC4">
              <w:rPr>
                <w:lang w:eastAsia="en-US"/>
              </w:rPr>
              <w:t>Лаура, ВГ</w:t>
            </w:r>
          </w:p>
        </w:tc>
        <w:tc>
          <w:tcPr>
            <w:tcW w:w="1559" w:type="dxa"/>
            <w:tcBorders>
              <w:top w:val="nil"/>
              <w:left w:val="nil"/>
              <w:bottom w:val="nil"/>
              <w:right w:val="single" w:sz="8" w:space="0" w:color="auto"/>
            </w:tcBorders>
            <w:vAlign w:val="bottom"/>
          </w:tcPr>
          <w:p w14:paraId="632889EB" w14:textId="77777777" w:rsidR="00D96AFC" w:rsidRDefault="00D96AFC" w:rsidP="00D96AFC">
            <w:pPr>
              <w:widowControl w:val="0"/>
              <w:autoSpaceDE w:val="0"/>
              <w:autoSpaceDN w:val="0"/>
              <w:adjustRightInd w:val="0"/>
              <w:rPr>
                <w:lang w:eastAsia="en-US"/>
              </w:rPr>
            </w:pPr>
            <w:r w:rsidRPr="00231AC4">
              <w:rPr>
                <w:lang w:eastAsia="en-US"/>
              </w:rPr>
              <w:t>0,13</w:t>
            </w:r>
          </w:p>
          <w:p w14:paraId="12F3FA80" w14:textId="253FF8AE" w:rsidR="00D96AFC" w:rsidRPr="00231AC4" w:rsidRDefault="00D96AFC" w:rsidP="00D96AFC">
            <w:pPr>
              <w:widowControl w:val="0"/>
              <w:autoSpaceDE w:val="0"/>
              <w:autoSpaceDN w:val="0"/>
              <w:adjustRightInd w:val="0"/>
              <w:rPr>
                <w:lang w:eastAsia="en-US"/>
              </w:rPr>
            </w:pPr>
            <w:r w:rsidRPr="00231AC4">
              <w:rPr>
                <w:lang w:eastAsia="en-US"/>
              </w:rPr>
              <w:t>0,</w:t>
            </w:r>
            <w:r>
              <w:rPr>
                <w:lang w:eastAsia="en-US"/>
              </w:rPr>
              <w:t>3-0,35</w:t>
            </w:r>
          </w:p>
        </w:tc>
        <w:tc>
          <w:tcPr>
            <w:tcW w:w="3686" w:type="dxa"/>
            <w:gridSpan w:val="15"/>
            <w:tcBorders>
              <w:top w:val="nil"/>
              <w:left w:val="nil"/>
              <w:bottom w:val="nil"/>
              <w:right w:val="single" w:sz="8" w:space="0" w:color="auto"/>
            </w:tcBorders>
            <w:vAlign w:val="bottom"/>
          </w:tcPr>
          <w:p w14:paraId="34DDC9C8" w14:textId="77777777" w:rsidR="00D96AFC" w:rsidRPr="00231AC4" w:rsidRDefault="00D96AFC" w:rsidP="00D96AFC">
            <w:pPr>
              <w:widowControl w:val="0"/>
              <w:autoSpaceDE w:val="0"/>
              <w:autoSpaceDN w:val="0"/>
              <w:adjustRightInd w:val="0"/>
              <w:rPr>
                <w:lang w:eastAsia="en-US"/>
              </w:rPr>
            </w:pPr>
          </w:p>
        </w:tc>
      </w:tr>
      <w:tr w:rsidR="00D96AFC" w:rsidRPr="00231AC4" w14:paraId="192D28AF" w14:textId="77777777" w:rsidTr="00D96AFC">
        <w:trPr>
          <w:trHeight w:val="276"/>
        </w:trPr>
        <w:tc>
          <w:tcPr>
            <w:tcW w:w="1418" w:type="dxa"/>
            <w:vMerge/>
            <w:tcBorders>
              <w:left w:val="single" w:sz="8" w:space="0" w:color="auto"/>
              <w:right w:val="single" w:sz="8" w:space="0" w:color="auto"/>
            </w:tcBorders>
            <w:vAlign w:val="bottom"/>
          </w:tcPr>
          <w:p w14:paraId="0956CC59" w14:textId="77777777" w:rsidR="00D96AFC" w:rsidRPr="00231AC4" w:rsidRDefault="00D96AFC" w:rsidP="00D96AFC">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585D45B9" w14:textId="77777777" w:rsidR="00D96AFC" w:rsidRDefault="00D96AFC" w:rsidP="00D96AFC">
            <w:pPr>
              <w:widowControl w:val="0"/>
              <w:autoSpaceDE w:val="0"/>
              <w:autoSpaceDN w:val="0"/>
              <w:adjustRightInd w:val="0"/>
              <w:rPr>
                <w:lang w:eastAsia="en-US"/>
              </w:rPr>
            </w:pPr>
            <w:proofErr w:type="spellStart"/>
            <w:r w:rsidRPr="00231AC4">
              <w:rPr>
                <w:lang w:eastAsia="en-US"/>
              </w:rPr>
              <w:t>Шмайсер</w:t>
            </w:r>
            <w:proofErr w:type="spellEnd"/>
            <w:r w:rsidRPr="00231AC4">
              <w:rPr>
                <w:lang w:eastAsia="en-US"/>
              </w:rPr>
              <w:t>, РК</w:t>
            </w:r>
          </w:p>
          <w:p w14:paraId="61EA3A7C" w14:textId="7BF62D7C" w:rsidR="00D96AFC" w:rsidRPr="00231AC4" w:rsidRDefault="00D96AFC" w:rsidP="00D96AFC">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71D2A42D" w14:textId="4F4D4A4F" w:rsidR="00D96AFC" w:rsidRPr="00231AC4" w:rsidRDefault="00D96AFC" w:rsidP="00D96AFC">
            <w:pPr>
              <w:widowControl w:val="0"/>
              <w:autoSpaceDE w:val="0"/>
              <w:autoSpaceDN w:val="0"/>
              <w:adjustRightInd w:val="0"/>
              <w:rPr>
                <w:lang w:eastAsia="en-US"/>
              </w:rPr>
            </w:pPr>
          </w:p>
        </w:tc>
        <w:tc>
          <w:tcPr>
            <w:tcW w:w="3686" w:type="dxa"/>
            <w:gridSpan w:val="15"/>
            <w:tcBorders>
              <w:top w:val="nil"/>
              <w:left w:val="nil"/>
              <w:bottom w:val="nil"/>
              <w:right w:val="single" w:sz="8" w:space="0" w:color="auto"/>
            </w:tcBorders>
            <w:vAlign w:val="bottom"/>
          </w:tcPr>
          <w:p w14:paraId="38F1393A" w14:textId="77777777" w:rsidR="00D96AFC" w:rsidRPr="00231AC4" w:rsidRDefault="00D96AFC" w:rsidP="00D96AFC">
            <w:pPr>
              <w:widowControl w:val="0"/>
              <w:autoSpaceDE w:val="0"/>
              <w:autoSpaceDN w:val="0"/>
              <w:adjustRightInd w:val="0"/>
              <w:rPr>
                <w:lang w:eastAsia="en-US"/>
              </w:rPr>
            </w:pPr>
            <w:r w:rsidRPr="00231AC4">
              <w:rPr>
                <w:w w:val="97"/>
                <w:lang w:eastAsia="en-US"/>
              </w:rPr>
              <w:t>Обприскування посівів у фазі 3-4</w:t>
            </w:r>
          </w:p>
        </w:tc>
      </w:tr>
      <w:tr w:rsidR="00D96AFC" w:rsidRPr="00231AC4" w14:paraId="42FEA09B" w14:textId="77777777" w:rsidTr="00D96AFC">
        <w:trPr>
          <w:trHeight w:val="276"/>
        </w:trPr>
        <w:tc>
          <w:tcPr>
            <w:tcW w:w="1418" w:type="dxa"/>
            <w:vMerge/>
            <w:tcBorders>
              <w:left w:val="single" w:sz="8" w:space="0" w:color="auto"/>
              <w:right w:val="single" w:sz="8" w:space="0" w:color="auto"/>
            </w:tcBorders>
            <w:vAlign w:val="bottom"/>
          </w:tcPr>
          <w:p w14:paraId="747E8768" w14:textId="77777777" w:rsidR="00D96AFC" w:rsidRPr="00231AC4" w:rsidRDefault="00D96AFC" w:rsidP="00D96AFC">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351D85B6" w14:textId="77777777" w:rsidR="00D96AFC" w:rsidRPr="00231AC4" w:rsidRDefault="00D96AFC" w:rsidP="00D96AFC">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1364E886" w14:textId="77777777" w:rsidR="00D96AFC" w:rsidRDefault="00D96AFC" w:rsidP="00D96AFC">
            <w:pPr>
              <w:widowControl w:val="0"/>
              <w:autoSpaceDE w:val="0"/>
              <w:autoSpaceDN w:val="0"/>
              <w:adjustRightInd w:val="0"/>
              <w:rPr>
                <w:lang w:eastAsia="en-US"/>
              </w:rPr>
            </w:pPr>
          </w:p>
          <w:p w14:paraId="489F645E" w14:textId="386DCA8C" w:rsidR="00D96AFC" w:rsidRPr="00231AC4" w:rsidRDefault="00D96AFC" w:rsidP="00D96AFC">
            <w:pPr>
              <w:widowControl w:val="0"/>
              <w:autoSpaceDE w:val="0"/>
              <w:autoSpaceDN w:val="0"/>
              <w:adjustRightInd w:val="0"/>
              <w:rPr>
                <w:lang w:eastAsia="en-US"/>
              </w:rPr>
            </w:pPr>
            <w:r>
              <w:rPr>
                <w:lang w:eastAsia="en-US"/>
              </w:rPr>
              <w:t>0,2-0,3</w:t>
            </w:r>
          </w:p>
        </w:tc>
        <w:tc>
          <w:tcPr>
            <w:tcW w:w="3686" w:type="dxa"/>
            <w:gridSpan w:val="15"/>
            <w:tcBorders>
              <w:top w:val="nil"/>
              <w:left w:val="nil"/>
              <w:bottom w:val="nil"/>
              <w:right w:val="single" w:sz="8" w:space="0" w:color="auto"/>
            </w:tcBorders>
            <w:vAlign w:val="bottom"/>
          </w:tcPr>
          <w:p w14:paraId="25DA4E68" w14:textId="77777777" w:rsidR="00D96AFC" w:rsidRPr="00231AC4" w:rsidRDefault="00D96AFC" w:rsidP="00D96AFC">
            <w:pPr>
              <w:widowControl w:val="0"/>
              <w:autoSpaceDE w:val="0"/>
              <w:autoSpaceDN w:val="0"/>
              <w:adjustRightInd w:val="0"/>
              <w:rPr>
                <w:lang w:eastAsia="en-US"/>
              </w:rPr>
            </w:pPr>
            <w:r w:rsidRPr="00231AC4">
              <w:rPr>
                <w:lang w:eastAsia="en-US"/>
              </w:rPr>
              <w:t>листків у культури до появи квіткових бутонів</w:t>
            </w:r>
          </w:p>
        </w:tc>
      </w:tr>
      <w:tr w:rsidR="00D96AFC" w:rsidRPr="00231AC4" w14:paraId="7816916B" w14:textId="77777777" w:rsidTr="00D96AFC">
        <w:trPr>
          <w:trHeight w:val="276"/>
        </w:trPr>
        <w:tc>
          <w:tcPr>
            <w:tcW w:w="1418" w:type="dxa"/>
            <w:vMerge/>
            <w:tcBorders>
              <w:left w:val="single" w:sz="8" w:space="0" w:color="auto"/>
              <w:right w:val="single" w:sz="8" w:space="0" w:color="auto"/>
            </w:tcBorders>
            <w:vAlign w:val="bottom"/>
          </w:tcPr>
          <w:p w14:paraId="3D643652" w14:textId="77777777" w:rsidR="00D96AFC" w:rsidRPr="00231AC4" w:rsidRDefault="00D96AFC" w:rsidP="00D96AFC">
            <w:pPr>
              <w:widowControl w:val="0"/>
              <w:autoSpaceDE w:val="0"/>
              <w:autoSpaceDN w:val="0"/>
              <w:adjustRightInd w:val="0"/>
              <w:rPr>
                <w:lang w:eastAsia="en-US"/>
              </w:rPr>
            </w:pPr>
          </w:p>
        </w:tc>
        <w:tc>
          <w:tcPr>
            <w:tcW w:w="2693" w:type="dxa"/>
            <w:tcBorders>
              <w:top w:val="nil"/>
              <w:left w:val="nil"/>
              <w:bottom w:val="nil"/>
              <w:right w:val="single" w:sz="8" w:space="0" w:color="auto"/>
            </w:tcBorders>
            <w:vAlign w:val="bottom"/>
          </w:tcPr>
          <w:p w14:paraId="1F815D17" w14:textId="1606BCAA" w:rsidR="00D96AFC" w:rsidRPr="00231AC4" w:rsidRDefault="00D96AFC" w:rsidP="00D96AFC">
            <w:pPr>
              <w:widowControl w:val="0"/>
              <w:autoSpaceDE w:val="0"/>
              <w:autoSpaceDN w:val="0"/>
              <w:adjustRightInd w:val="0"/>
              <w:rPr>
                <w:lang w:eastAsia="en-US"/>
              </w:rPr>
            </w:pPr>
            <w:r w:rsidRPr="00231AC4">
              <w:rPr>
                <w:lang w:eastAsia="en-US"/>
              </w:rPr>
              <w:t xml:space="preserve">Галера </w:t>
            </w:r>
            <w:r w:rsidR="009141AE">
              <w:rPr>
                <w:lang w:eastAsia="en-US"/>
              </w:rPr>
              <w:t>Супер 364</w:t>
            </w:r>
            <w:r w:rsidRPr="00231AC4">
              <w:rPr>
                <w:lang w:eastAsia="en-US"/>
              </w:rPr>
              <w:t>,</w:t>
            </w:r>
            <w:r w:rsidR="009141AE">
              <w:rPr>
                <w:lang w:eastAsia="en-US"/>
              </w:rPr>
              <w:t xml:space="preserve"> РК</w:t>
            </w:r>
            <w:r w:rsidRPr="00231AC4">
              <w:rPr>
                <w:lang w:eastAsia="en-US"/>
              </w:rPr>
              <w:t>, (</w:t>
            </w:r>
            <w:proofErr w:type="spellStart"/>
            <w:r w:rsidR="009141AE">
              <w:rPr>
                <w:lang w:eastAsia="en-US"/>
              </w:rPr>
              <w:t>А</w:t>
            </w:r>
            <w:r w:rsidRPr="00231AC4">
              <w:rPr>
                <w:lang w:eastAsia="en-US"/>
              </w:rPr>
              <w:t>ліда</w:t>
            </w:r>
            <w:proofErr w:type="spellEnd"/>
            <w:r w:rsidRPr="00231AC4">
              <w:rPr>
                <w:lang w:eastAsia="en-US"/>
              </w:rPr>
              <w:t>), РК</w:t>
            </w:r>
          </w:p>
          <w:p w14:paraId="4884C3BA" w14:textId="40DCF43A" w:rsidR="00D96AFC" w:rsidRPr="00231AC4" w:rsidRDefault="00D96AFC" w:rsidP="00D96AFC">
            <w:pPr>
              <w:widowControl w:val="0"/>
              <w:autoSpaceDE w:val="0"/>
              <w:autoSpaceDN w:val="0"/>
              <w:adjustRightInd w:val="0"/>
              <w:rPr>
                <w:lang w:eastAsia="en-US"/>
              </w:rPr>
            </w:pPr>
          </w:p>
        </w:tc>
        <w:tc>
          <w:tcPr>
            <w:tcW w:w="1559" w:type="dxa"/>
            <w:tcBorders>
              <w:top w:val="nil"/>
              <w:left w:val="nil"/>
              <w:bottom w:val="nil"/>
              <w:right w:val="single" w:sz="8" w:space="0" w:color="auto"/>
            </w:tcBorders>
            <w:vAlign w:val="bottom"/>
          </w:tcPr>
          <w:p w14:paraId="28558B8A" w14:textId="5EA05322" w:rsidR="00D96AFC" w:rsidRPr="00231AC4" w:rsidRDefault="00D96AFC" w:rsidP="00D96AFC">
            <w:pPr>
              <w:widowControl w:val="0"/>
              <w:autoSpaceDE w:val="0"/>
              <w:autoSpaceDN w:val="0"/>
              <w:adjustRightInd w:val="0"/>
              <w:rPr>
                <w:lang w:eastAsia="en-US"/>
              </w:rPr>
            </w:pPr>
          </w:p>
        </w:tc>
        <w:tc>
          <w:tcPr>
            <w:tcW w:w="3686" w:type="dxa"/>
            <w:gridSpan w:val="15"/>
            <w:tcBorders>
              <w:top w:val="nil"/>
              <w:left w:val="nil"/>
              <w:bottom w:val="nil"/>
              <w:right w:val="single" w:sz="8" w:space="0" w:color="auto"/>
            </w:tcBorders>
            <w:vAlign w:val="bottom"/>
          </w:tcPr>
          <w:p w14:paraId="74D70638" w14:textId="77777777" w:rsidR="00D96AFC" w:rsidRPr="00231AC4" w:rsidRDefault="00D96AFC" w:rsidP="00D96AFC">
            <w:pPr>
              <w:widowControl w:val="0"/>
              <w:autoSpaceDE w:val="0"/>
              <w:autoSpaceDN w:val="0"/>
              <w:adjustRightInd w:val="0"/>
              <w:rPr>
                <w:lang w:eastAsia="en-US"/>
              </w:rPr>
            </w:pPr>
          </w:p>
        </w:tc>
      </w:tr>
      <w:tr w:rsidR="00D96AFC" w:rsidRPr="00231AC4" w14:paraId="01A1A772" w14:textId="77777777" w:rsidTr="00D96AFC">
        <w:trPr>
          <w:trHeight w:val="1094"/>
        </w:trPr>
        <w:tc>
          <w:tcPr>
            <w:tcW w:w="1418" w:type="dxa"/>
            <w:vMerge/>
            <w:tcBorders>
              <w:left w:val="single" w:sz="8" w:space="0" w:color="auto"/>
              <w:bottom w:val="single" w:sz="4" w:space="0" w:color="auto"/>
              <w:right w:val="single" w:sz="8" w:space="0" w:color="auto"/>
            </w:tcBorders>
            <w:vAlign w:val="bottom"/>
          </w:tcPr>
          <w:p w14:paraId="14D5B879" w14:textId="77777777" w:rsidR="00D96AFC" w:rsidRPr="00231AC4" w:rsidRDefault="00D96AFC" w:rsidP="00D96AFC">
            <w:pPr>
              <w:widowControl w:val="0"/>
              <w:autoSpaceDE w:val="0"/>
              <w:autoSpaceDN w:val="0"/>
              <w:adjustRightInd w:val="0"/>
              <w:rPr>
                <w:lang w:eastAsia="en-US"/>
              </w:rPr>
            </w:pPr>
          </w:p>
        </w:tc>
        <w:tc>
          <w:tcPr>
            <w:tcW w:w="2693" w:type="dxa"/>
            <w:tcBorders>
              <w:top w:val="nil"/>
              <w:left w:val="nil"/>
              <w:bottom w:val="single" w:sz="4" w:space="0" w:color="auto"/>
              <w:right w:val="single" w:sz="8" w:space="0" w:color="auto"/>
            </w:tcBorders>
            <w:vAlign w:val="bottom"/>
          </w:tcPr>
          <w:p w14:paraId="7909A529" w14:textId="77777777" w:rsidR="00D96AFC" w:rsidRPr="00231AC4" w:rsidRDefault="00D96AFC" w:rsidP="00D96AFC">
            <w:pPr>
              <w:widowControl w:val="0"/>
              <w:autoSpaceDE w:val="0"/>
              <w:autoSpaceDN w:val="0"/>
              <w:adjustRightInd w:val="0"/>
              <w:rPr>
                <w:lang w:eastAsia="en-US"/>
              </w:rPr>
            </w:pPr>
            <w:r w:rsidRPr="00231AC4">
              <w:rPr>
                <w:lang w:eastAsia="en-US"/>
              </w:rPr>
              <w:t>АП-</w:t>
            </w:r>
            <w:proofErr w:type="spellStart"/>
            <w:r w:rsidRPr="00231AC4">
              <w:rPr>
                <w:lang w:eastAsia="en-US"/>
              </w:rPr>
              <w:t>Галесу</w:t>
            </w:r>
            <w:proofErr w:type="spellEnd"/>
            <w:r w:rsidRPr="00231AC4">
              <w:rPr>
                <w:lang w:eastAsia="en-US"/>
              </w:rPr>
              <w:t>, РК</w:t>
            </w:r>
          </w:p>
          <w:p w14:paraId="0212125B" w14:textId="77777777" w:rsidR="00D96AFC" w:rsidRPr="00231AC4" w:rsidRDefault="00D96AFC" w:rsidP="00D96AFC">
            <w:pPr>
              <w:widowControl w:val="0"/>
              <w:autoSpaceDE w:val="0"/>
              <w:autoSpaceDN w:val="0"/>
              <w:adjustRightInd w:val="0"/>
              <w:rPr>
                <w:lang w:eastAsia="en-US"/>
              </w:rPr>
            </w:pPr>
            <w:r w:rsidRPr="00231AC4">
              <w:rPr>
                <w:lang w:eastAsia="en-US"/>
              </w:rPr>
              <w:t>Мікадо, РК</w:t>
            </w:r>
          </w:p>
        </w:tc>
        <w:tc>
          <w:tcPr>
            <w:tcW w:w="1559" w:type="dxa"/>
            <w:tcBorders>
              <w:top w:val="nil"/>
              <w:left w:val="nil"/>
              <w:bottom w:val="single" w:sz="4" w:space="0" w:color="auto"/>
              <w:right w:val="single" w:sz="8" w:space="0" w:color="auto"/>
            </w:tcBorders>
            <w:vAlign w:val="bottom"/>
          </w:tcPr>
          <w:p w14:paraId="40418CD8" w14:textId="77777777" w:rsidR="00D96AFC" w:rsidRPr="00231AC4" w:rsidRDefault="00D96AFC" w:rsidP="00D96AFC">
            <w:pPr>
              <w:widowControl w:val="0"/>
              <w:autoSpaceDE w:val="0"/>
              <w:autoSpaceDN w:val="0"/>
              <w:adjustRightInd w:val="0"/>
              <w:rPr>
                <w:lang w:eastAsia="en-US"/>
              </w:rPr>
            </w:pPr>
            <w:r w:rsidRPr="00231AC4">
              <w:rPr>
                <w:lang w:eastAsia="en-US"/>
              </w:rPr>
              <w:t>0,3-0,35</w:t>
            </w:r>
          </w:p>
          <w:p w14:paraId="2DC508D6" w14:textId="77777777" w:rsidR="00D96AFC" w:rsidRPr="00231AC4" w:rsidRDefault="00D96AFC" w:rsidP="00D96AFC">
            <w:pPr>
              <w:widowControl w:val="0"/>
              <w:autoSpaceDE w:val="0"/>
              <w:autoSpaceDN w:val="0"/>
              <w:adjustRightInd w:val="0"/>
              <w:rPr>
                <w:lang w:eastAsia="en-US"/>
              </w:rPr>
            </w:pPr>
            <w:r w:rsidRPr="00231AC4">
              <w:rPr>
                <w:lang w:eastAsia="en-US"/>
              </w:rPr>
              <w:t>0,3-0,35</w:t>
            </w:r>
          </w:p>
        </w:tc>
        <w:tc>
          <w:tcPr>
            <w:tcW w:w="3686" w:type="dxa"/>
            <w:gridSpan w:val="15"/>
            <w:vMerge w:val="restart"/>
            <w:tcBorders>
              <w:top w:val="nil"/>
              <w:left w:val="nil"/>
              <w:bottom w:val="nil"/>
              <w:right w:val="single" w:sz="8" w:space="0" w:color="auto"/>
            </w:tcBorders>
            <w:vAlign w:val="bottom"/>
          </w:tcPr>
          <w:p w14:paraId="7AF0C425" w14:textId="77777777" w:rsidR="00D96AFC" w:rsidRPr="00231AC4" w:rsidRDefault="00D96AFC" w:rsidP="00D96AFC">
            <w:pPr>
              <w:widowControl w:val="0"/>
              <w:autoSpaceDE w:val="0"/>
              <w:autoSpaceDN w:val="0"/>
              <w:adjustRightInd w:val="0"/>
              <w:rPr>
                <w:lang w:eastAsia="en-US"/>
              </w:rPr>
            </w:pPr>
          </w:p>
        </w:tc>
      </w:tr>
      <w:tr w:rsidR="00D96AFC" w:rsidRPr="00231AC4" w14:paraId="162FA029" w14:textId="77777777" w:rsidTr="00D96AFC">
        <w:trPr>
          <w:trHeight w:val="347"/>
        </w:trPr>
        <w:tc>
          <w:tcPr>
            <w:tcW w:w="1418" w:type="dxa"/>
            <w:tcBorders>
              <w:top w:val="single" w:sz="4" w:space="0" w:color="auto"/>
              <w:left w:val="single" w:sz="8" w:space="0" w:color="auto"/>
              <w:bottom w:val="nil"/>
              <w:right w:val="single" w:sz="8" w:space="0" w:color="auto"/>
            </w:tcBorders>
          </w:tcPr>
          <w:p w14:paraId="31A17863" w14:textId="5EED43A6" w:rsidR="00D96AFC" w:rsidRPr="00231AC4" w:rsidRDefault="00D96AFC" w:rsidP="00D96AFC">
            <w:pPr>
              <w:widowControl w:val="0"/>
              <w:autoSpaceDE w:val="0"/>
              <w:autoSpaceDN w:val="0"/>
              <w:adjustRightInd w:val="0"/>
              <w:jc w:val="center"/>
              <w:rPr>
                <w:lang w:eastAsia="en-US"/>
              </w:rPr>
            </w:pPr>
            <w:r w:rsidRPr="00231AC4">
              <w:rPr>
                <w:lang w:eastAsia="en-US"/>
              </w:rPr>
              <w:t>Ріпак озимий</w:t>
            </w:r>
          </w:p>
        </w:tc>
        <w:tc>
          <w:tcPr>
            <w:tcW w:w="2693" w:type="dxa"/>
            <w:tcBorders>
              <w:top w:val="single" w:sz="4" w:space="0" w:color="auto"/>
              <w:left w:val="nil"/>
              <w:bottom w:val="nil"/>
              <w:right w:val="single" w:sz="8" w:space="0" w:color="auto"/>
            </w:tcBorders>
          </w:tcPr>
          <w:p w14:paraId="1A943BBF" w14:textId="3E444F03" w:rsidR="00D96AFC" w:rsidRPr="00231AC4" w:rsidRDefault="00D96AFC" w:rsidP="009141AE">
            <w:pPr>
              <w:widowControl w:val="0"/>
              <w:autoSpaceDE w:val="0"/>
              <w:autoSpaceDN w:val="0"/>
              <w:adjustRightInd w:val="0"/>
              <w:rPr>
                <w:lang w:eastAsia="en-US"/>
              </w:rPr>
            </w:pPr>
            <w:proofErr w:type="spellStart"/>
            <w:r w:rsidRPr="00231AC4">
              <w:rPr>
                <w:lang w:eastAsia="en-US"/>
              </w:rPr>
              <w:t>Слаш</w:t>
            </w:r>
            <w:proofErr w:type="spellEnd"/>
            <w:r w:rsidRPr="00231AC4">
              <w:rPr>
                <w:lang w:eastAsia="en-US"/>
              </w:rPr>
              <w:t>, КЕ</w:t>
            </w:r>
          </w:p>
        </w:tc>
        <w:tc>
          <w:tcPr>
            <w:tcW w:w="1559" w:type="dxa"/>
            <w:vMerge w:val="restart"/>
            <w:tcBorders>
              <w:top w:val="single" w:sz="4" w:space="0" w:color="auto"/>
              <w:left w:val="nil"/>
              <w:bottom w:val="nil"/>
              <w:right w:val="single" w:sz="8" w:space="0" w:color="auto"/>
            </w:tcBorders>
          </w:tcPr>
          <w:p w14:paraId="43C4BBD5" w14:textId="7A6AAE64" w:rsidR="00D96AFC" w:rsidRPr="00231AC4" w:rsidRDefault="00D96AFC" w:rsidP="009141AE">
            <w:pPr>
              <w:widowControl w:val="0"/>
              <w:autoSpaceDE w:val="0"/>
              <w:autoSpaceDN w:val="0"/>
              <w:adjustRightInd w:val="0"/>
              <w:rPr>
                <w:lang w:eastAsia="en-US"/>
              </w:rPr>
            </w:pPr>
            <w:r w:rsidRPr="00231AC4">
              <w:rPr>
                <w:lang w:eastAsia="en-US"/>
              </w:rPr>
              <w:t>0,75-1</w:t>
            </w:r>
          </w:p>
        </w:tc>
        <w:tc>
          <w:tcPr>
            <w:tcW w:w="3686" w:type="dxa"/>
            <w:gridSpan w:val="15"/>
            <w:vMerge/>
            <w:tcBorders>
              <w:left w:val="nil"/>
              <w:bottom w:val="nil"/>
              <w:right w:val="single" w:sz="8" w:space="0" w:color="auto"/>
            </w:tcBorders>
            <w:vAlign w:val="bottom"/>
          </w:tcPr>
          <w:p w14:paraId="6D66A75E" w14:textId="77777777" w:rsidR="00D96AFC" w:rsidRPr="00231AC4" w:rsidRDefault="00D96AFC" w:rsidP="00D96AFC">
            <w:pPr>
              <w:widowControl w:val="0"/>
              <w:autoSpaceDE w:val="0"/>
              <w:autoSpaceDN w:val="0"/>
              <w:adjustRightInd w:val="0"/>
              <w:rPr>
                <w:lang w:eastAsia="en-US"/>
              </w:rPr>
            </w:pPr>
          </w:p>
        </w:tc>
      </w:tr>
      <w:tr w:rsidR="00D96AFC" w:rsidRPr="00231AC4" w14:paraId="3872CD98" w14:textId="77777777" w:rsidTr="00D000DB">
        <w:trPr>
          <w:trHeight w:val="68"/>
        </w:trPr>
        <w:tc>
          <w:tcPr>
            <w:tcW w:w="1418" w:type="dxa"/>
            <w:tcBorders>
              <w:top w:val="nil"/>
              <w:left w:val="single" w:sz="8" w:space="0" w:color="auto"/>
              <w:bottom w:val="single" w:sz="8" w:space="0" w:color="auto"/>
              <w:right w:val="single" w:sz="8" w:space="0" w:color="auto"/>
            </w:tcBorders>
            <w:vAlign w:val="bottom"/>
          </w:tcPr>
          <w:p w14:paraId="6A110A8B" w14:textId="77777777" w:rsidR="00D96AFC" w:rsidRPr="00231AC4" w:rsidRDefault="00D96AFC" w:rsidP="00D96AFC">
            <w:pPr>
              <w:widowControl w:val="0"/>
              <w:autoSpaceDE w:val="0"/>
              <w:autoSpaceDN w:val="0"/>
              <w:adjustRightInd w:val="0"/>
              <w:rPr>
                <w:sz w:val="5"/>
                <w:szCs w:val="5"/>
                <w:lang w:eastAsia="en-US"/>
              </w:rPr>
            </w:pPr>
          </w:p>
        </w:tc>
        <w:tc>
          <w:tcPr>
            <w:tcW w:w="2693" w:type="dxa"/>
            <w:tcBorders>
              <w:top w:val="nil"/>
              <w:left w:val="nil"/>
              <w:bottom w:val="single" w:sz="8" w:space="0" w:color="auto"/>
              <w:right w:val="single" w:sz="8" w:space="0" w:color="auto"/>
            </w:tcBorders>
            <w:vAlign w:val="bottom"/>
          </w:tcPr>
          <w:p w14:paraId="2ACE73ED" w14:textId="77777777" w:rsidR="00D96AFC" w:rsidRPr="00231AC4" w:rsidRDefault="00D96AFC" w:rsidP="00D96AFC">
            <w:pPr>
              <w:widowControl w:val="0"/>
              <w:autoSpaceDE w:val="0"/>
              <w:autoSpaceDN w:val="0"/>
              <w:adjustRightInd w:val="0"/>
              <w:rPr>
                <w:sz w:val="5"/>
                <w:szCs w:val="5"/>
                <w:lang w:eastAsia="en-US"/>
              </w:rPr>
            </w:pPr>
          </w:p>
        </w:tc>
        <w:tc>
          <w:tcPr>
            <w:tcW w:w="1559" w:type="dxa"/>
            <w:vMerge/>
            <w:tcBorders>
              <w:left w:val="nil"/>
              <w:bottom w:val="single" w:sz="8" w:space="0" w:color="auto"/>
              <w:right w:val="single" w:sz="8" w:space="0" w:color="auto"/>
            </w:tcBorders>
            <w:vAlign w:val="bottom"/>
          </w:tcPr>
          <w:p w14:paraId="4D42277C" w14:textId="77777777" w:rsidR="00D96AFC" w:rsidRPr="00231AC4" w:rsidRDefault="00D96AFC" w:rsidP="00D96AFC">
            <w:pPr>
              <w:widowControl w:val="0"/>
              <w:autoSpaceDE w:val="0"/>
              <w:autoSpaceDN w:val="0"/>
              <w:adjustRightInd w:val="0"/>
              <w:rPr>
                <w:sz w:val="5"/>
                <w:szCs w:val="5"/>
                <w:lang w:eastAsia="en-US"/>
              </w:rPr>
            </w:pPr>
          </w:p>
        </w:tc>
        <w:tc>
          <w:tcPr>
            <w:tcW w:w="3686" w:type="dxa"/>
            <w:gridSpan w:val="15"/>
            <w:tcBorders>
              <w:top w:val="nil"/>
              <w:left w:val="nil"/>
              <w:bottom w:val="single" w:sz="8" w:space="0" w:color="auto"/>
              <w:right w:val="single" w:sz="8" w:space="0" w:color="auto"/>
            </w:tcBorders>
            <w:vAlign w:val="bottom"/>
          </w:tcPr>
          <w:p w14:paraId="7DF19875" w14:textId="77777777" w:rsidR="00D96AFC" w:rsidRPr="00231AC4" w:rsidRDefault="00D96AFC" w:rsidP="00D96AFC">
            <w:pPr>
              <w:widowControl w:val="0"/>
              <w:autoSpaceDE w:val="0"/>
              <w:autoSpaceDN w:val="0"/>
              <w:adjustRightInd w:val="0"/>
              <w:rPr>
                <w:sz w:val="5"/>
                <w:szCs w:val="5"/>
                <w:lang w:eastAsia="en-US"/>
              </w:rPr>
            </w:pPr>
          </w:p>
        </w:tc>
      </w:tr>
    </w:tbl>
    <w:p w14:paraId="27461B42" w14:textId="77777777" w:rsidR="00231AC4" w:rsidRPr="00231AC4" w:rsidRDefault="00231AC4" w:rsidP="00231AC4">
      <w:pPr>
        <w:widowControl w:val="0"/>
        <w:autoSpaceDE w:val="0"/>
        <w:autoSpaceDN w:val="0"/>
        <w:adjustRightInd w:val="0"/>
        <w:spacing w:line="380" w:lineRule="exact"/>
        <w:rPr>
          <w:lang w:eastAsia="en-US"/>
        </w:rPr>
      </w:pPr>
    </w:p>
    <w:p w14:paraId="4790810D" w14:textId="1917032F" w:rsidR="00231AC4" w:rsidRPr="00231AC4" w:rsidRDefault="00D149E8" w:rsidP="00D149E8">
      <w:pPr>
        <w:widowControl w:val="0"/>
        <w:overflowPunct w:val="0"/>
        <w:autoSpaceDE w:val="0"/>
        <w:autoSpaceDN w:val="0"/>
        <w:adjustRightInd w:val="0"/>
        <w:spacing w:after="200" w:line="214" w:lineRule="auto"/>
        <w:ind w:right="160"/>
        <w:jc w:val="both"/>
        <w:rPr>
          <w:lang w:eastAsia="en-US"/>
        </w:rPr>
      </w:pPr>
      <w:r>
        <w:rPr>
          <w:lang w:eastAsia="en-US"/>
        </w:rPr>
        <w:t>*</w:t>
      </w:r>
      <w:r w:rsidR="00231AC4" w:rsidRPr="00231AC4">
        <w:rPr>
          <w:lang w:eastAsia="en-US"/>
        </w:rPr>
        <w:t xml:space="preserve">Забороняється використовувати ріпак на корм тваринам та ріпакову олію у харчовій промисловості </w:t>
      </w:r>
    </w:p>
    <w:p w14:paraId="0DB3B3E8" w14:textId="77777777" w:rsidR="00231AC4" w:rsidRPr="00231AC4" w:rsidRDefault="00231AC4" w:rsidP="00F80668">
      <w:pPr>
        <w:widowControl w:val="0"/>
        <w:tabs>
          <w:tab w:val="num" w:pos="720"/>
        </w:tabs>
        <w:autoSpaceDE w:val="0"/>
        <w:autoSpaceDN w:val="0"/>
        <w:adjustRightInd w:val="0"/>
        <w:spacing w:line="1" w:lineRule="exact"/>
        <w:rPr>
          <w:lang w:eastAsia="en-US"/>
        </w:rPr>
      </w:pPr>
    </w:p>
    <w:p w14:paraId="42097923" w14:textId="7216207C" w:rsidR="00231AC4" w:rsidRPr="00231AC4" w:rsidRDefault="00D149E8" w:rsidP="00D149E8">
      <w:pPr>
        <w:widowControl w:val="0"/>
        <w:overflowPunct w:val="0"/>
        <w:autoSpaceDE w:val="0"/>
        <w:autoSpaceDN w:val="0"/>
        <w:adjustRightInd w:val="0"/>
        <w:spacing w:after="200" w:line="276" w:lineRule="auto"/>
        <w:jc w:val="both"/>
        <w:rPr>
          <w:lang w:eastAsia="en-US"/>
        </w:rPr>
      </w:pPr>
      <w:r>
        <w:rPr>
          <w:lang w:eastAsia="en-US"/>
        </w:rPr>
        <w:t>**</w:t>
      </w:r>
      <w:r w:rsidR="00231AC4" w:rsidRPr="00231AC4">
        <w:rPr>
          <w:lang w:eastAsia="en-US"/>
        </w:rPr>
        <w:t xml:space="preserve">Забороняється використання олії в якості сировини в харчовій промисловості </w:t>
      </w:r>
    </w:p>
    <w:p w14:paraId="25EEC62F" w14:textId="5974E953" w:rsidR="00231AC4" w:rsidRPr="00F80668" w:rsidRDefault="00231AC4" w:rsidP="00D149E8">
      <w:pPr>
        <w:widowControl w:val="0"/>
        <w:tabs>
          <w:tab w:val="left" w:pos="9214"/>
        </w:tabs>
        <w:autoSpaceDE w:val="0"/>
        <w:autoSpaceDN w:val="0"/>
        <w:adjustRightInd w:val="0"/>
        <w:ind w:firstLine="851"/>
        <w:rPr>
          <w:sz w:val="28"/>
          <w:szCs w:val="28"/>
          <w:lang w:eastAsia="en-US"/>
        </w:rPr>
      </w:pPr>
      <w:r w:rsidRPr="00F80668">
        <w:rPr>
          <w:b/>
          <w:bCs/>
          <w:sz w:val="28"/>
          <w:szCs w:val="28"/>
          <w:lang w:eastAsia="en-US"/>
        </w:rPr>
        <w:t xml:space="preserve">В дослідах Інституту фізіології рослин і генетики НАН України ефективні </w:t>
      </w:r>
      <w:r w:rsidRPr="00D149E8">
        <w:rPr>
          <w:b/>
          <w:bCs/>
          <w:sz w:val="28"/>
          <w:szCs w:val="28"/>
          <w:lang w:eastAsia="en-US"/>
        </w:rPr>
        <w:t>суміші:</w:t>
      </w:r>
    </w:p>
    <w:p w14:paraId="5435CBDE" w14:textId="77777777" w:rsidR="00231AC4" w:rsidRPr="00231AC4" w:rsidRDefault="00231AC4" w:rsidP="00231AC4">
      <w:pPr>
        <w:widowControl w:val="0"/>
        <w:autoSpaceDE w:val="0"/>
        <w:autoSpaceDN w:val="0"/>
        <w:adjustRightInd w:val="0"/>
        <w:spacing w:line="292" w:lineRule="exact"/>
        <w:rPr>
          <w:lang w:eastAsia="en-US"/>
        </w:rPr>
      </w:pPr>
    </w:p>
    <w:tbl>
      <w:tblPr>
        <w:tblW w:w="9336" w:type="dxa"/>
        <w:tblInd w:w="10" w:type="dxa"/>
        <w:tblLayout w:type="fixed"/>
        <w:tblCellMar>
          <w:left w:w="0" w:type="dxa"/>
          <w:right w:w="0" w:type="dxa"/>
        </w:tblCellMar>
        <w:tblLook w:val="0000" w:firstRow="0" w:lastRow="0" w:firstColumn="0" w:lastColumn="0" w:noHBand="0" w:noVBand="0"/>
      </w:tblPr>
      <w:tblGrid>
        <w:gridCol w:w="1900"/>
        <w:gridCol w:w="2049"/>
        <w:gridCol w:w="1701"/>
        <w:gridCol w:w="3686"/>
      </w:tblGrid>
      <w:tr w:rsidR="00D472C3" w:rsidRPr="00231AC4" w14:paraId="7A663293" w14:textId="77777777" w:rsidTr="00D472C3">
        <w:trPr>
          <w:trHeight w:val="333"/>
        </w:trPr>
        <w:tc>
          <w:tcPr>
            <w:tcW w:w="1900" w:type="dxa"/>
            <w:vMerge w:val="restart"/>
            <w:tcBorders>
              <w:top w:val="single" w:sz="8" w:space="0" w:color="auto"/>
              <w:left w:val="single" w:sz="8" w:space="0" w:color="auto"/>
              <w:right w:val="single" w:sz="8" w:space="0" w:color="auto"/>
            </w:tcBorders>
            <w:vAlign w:val="bottom"/>
          </w:tcPr>
          <w:p w14:paraId="2EDAF8D6" w14:textId="77777777" w:rsidR="00D472C3" w:rsidRPr="00F80668" w:rsidRDefault="00D472C3" w:rsidP="00F80668">
            <w:pPr>
              <w:widowControl w:val="0"/>
              <w:autoSpaceDE w:val="0"/>
              <w:autoSpaceDN w:val="0"/>
              <w:adjustRightInd w:val="0"/>
              <w:jc w:val="center"/>
              <w:rPr>
                <w:b/>
                <w:bCs/>
                <w:lang w:eastAsia="en-US"/>
              </w:rPr>
            </w:pPr>
            <w:r w:rsidRPr="00F80668">
              <w:rPr>
                <w:b/>
                <w:bCs/>
                <w:lang w:eastAsia="en-US"/>
              </w:rPr>
              <w:t>1</w:t>
            </w:r>
          </w:p>
        </w:tc>
        <w:tc>
          <w:tcPr>
            <w:tcW w:w="2049" w:type="dxa"/>
            <w:vMerge w:val="restart"/>
            <w:tcBorders>
              <w:top w:val="single" w:sz="8" w:space="0" w:color="auto"/>
              <w:left w:val="nil"/>
              <w:right w:val="single" w:sz="8" w:space="0" w:color="auto"/>
            </w:tcBorders>
            <w:vAlign w:val="bottom"/>
          </w:tcPr>
          <w:p w14:paraId="218906E1" w14:textId="0E0A68A2" w:rsidR="00D472C3" w:rsidRPr="00F80668" w:rsidRDefault="00D472C3" w:rsidP="00F80668">
            <w:pPr>
              <w:widowControl w:val="0"/>
              <w:autoSpaceDE w:val="0"/>
              <w:autoSpaceDN w:val="0"/>
              <w:adjustRightInd w:val="0"/>
              <w:jc w:val="center"/>
              <w:rPr>
                <w:b/>
                <w:bCs/>
                <w:lang w:eastAsia="en-US"/>
              </w:rPr>
            </w:pPr>
            <w:r w:rsidRPr="00F80668">
              <w:rPr>
                <w:b/>
                <w:bCs/>
                <w:lang w:eastAsia="en-US"/>
              </w:rPr>
              <w:t>2</w:t>
            </w:r>
          </w:p>
        </w:tc>
        <w:tc>
          <w:tcPr>
            <w:tcW w:w="1701" w:type="dxa"/>
            <w:vMerge w:val="restart"/>
            <w:tcBorders>
              <w:top w:val="single" w:sz="8" w:space="0" w:color="auto"/>
              <w:left w:val="nil"/>
              <w:right w:val="single" w:sz="8" w:space="0" w:color="auto"/>
            </w:tcBorders>
            <w:vAlign w:val="bottom"/>
          </w:tcPr>
          <w:p w14:paraId="20D9B71D" w14:textId="77777777" w:rsidR="00D472C3" w:rsidRPr="00F80668" w:rsidRDefault="00D472C3" w:rsidP="00F80668">
            <w:pPr>
              <w:widowControl w:val="0"/>
              <w:autoSpaceDE w:val="0"/>
              <w:autoSpaceDN w:val="0"/>
              <w:adjustRightInd w:val="0"/>
              <w:jc w:val="center"/>
              <w:rPr>
                <w:b/>
                <w:bCs/>
                <w:lang w:eastAsia="en-US"/>
              </w:rPr>
            </w:pPr>
            <w:r w:rsidRPr="00F80668">
              <w:rPr>
                <w:b/>
                <w:bCs/>
                <w:lang w:eastAsia="en-US"/>
              </w:rPr>
              <w:t>3</w:t>
            </w:r>
          </w:p>
        </w:tc>
        <w:tc>
          <w:tcPr>
            <w:tcW w:w="3686" w:type="dxa"/>
            <w:vMerge w:val="restart"/>
            <w:tcBorders>
              <w:top w:val="single" w:sz="8" w:space="0" w:color="auto"/>
              <w:left w:val="nil"/>
              <w:right w:val="single" w:sz="8" w:space="0" w:color="auto"/>
            </w:tcBorders>
            <w:vAlign w:val="bottom"/>
          </w:tcPr>
          <w:p w14:paraId="5B52910D" w14:textId="77777777" w:rsidR="00D472C3" w:rsidRPr="00F80668" w:rsidRDefault="00D472C3" w:rsidP="00F80668">
            <w:pPr>
              <w:widowControl w:val="0"/>
              <w:autoSpaceDE w:val="0"/>
              <w:autoSpaceDN w:val="0"/>
              <w:adjustRightInd w:val="0"/>
              <w:jc w:val="center"/>
              <w:rPr>
                <w:b/>
                <w:bCs/>
                <w:lang w:eastAsia="en-US"/>
              </w:rPr>
            </w:pPr>
            <w:r w:rsidRPr="00F80668">
              <w:rPr>
                <w:b/>
                <w:bCs/>
                <w:lang w:eastAsia="en-US"/>
              </w:rPr>
              <w:t>4</w:t>
            </w:r>
          </w:p>
        </w:tc>
      </w:tr>
      <w:tr w:rsidR="00D472C3" w:rsidRPr="00231AC4" w14:paraId="19CC0CE8" w14:textId="77777777" w:rsidTr="00D472C3">
        <w:trPr>
          <w:trHeight w:val="344"/>
        </w:trPr>
        <w:tc>
          <w:tcPr>
            <w:tcW w:w="1900" w:type="dxa"/>
            <w:vMerge/>
            <w:tcBorders>
              <w:left w:val="single" w:sz="8" w:space="0" w:color="auto"/>
              <w:bottom w:val="single" w:sz="8" w:space="0" w:color="auto"/>
              <w:right w:val="single" w:sz="8" w:space="0" w:color="auto"/>
            </w:tcBorders>
            <w:vAlign w:val="bottom"/>
          </w:tcPr>
          <w:p w14:paraId="3DAF31D4" w14:textId="77777777" w:rsidR="00D472C3" w:rsidRPr="00231AC4" w:rsidRDefault="00D472C3" w:rsidP="00231AC4">
            <w:pPr>
              <w:widowControl w:val="0"/>
              <w:autoSpaceDE w:val="0"/>
              <w:autoSpaceDN w:val="0"/>
              <w:adjustRightInd w:val="0"/>
              <w:rPr>
                <w:lang w:eastAsia="en-US"/>
              </w:rPr>
            </w:pPr>
          </w:p>
        </w:tc>
        <w:tc>
          <w:tcPr>
            <w:tcW w:w="2049" w:type="dxa"/>
            <w:vMerge/>
            <w:tcBorders>
              <w:left w:val="nil"/>
              <w:bottom w:val="single" w:sz="8" w:space="0" w:color="auto"/>
              <w:right w:val="single" w:sz="8" w:space="0" w:color="auto"/>
            </w:tcBorders>
            <w:vAlign w:val="bottom"/>
          </w:tcPr>
          <w:p w14:paraId="051778BF" w14:textId="42A61608" w:rsidR="00D472C3" w:rsidRPr="00231AC4" w:rsidRDefault="00D472C3" w:rsidP="00231AC4">
            <w:pPr>
              <w:widowControl w:val="0"/>
              <w:autoSpaceDE w:val="0"/>
              <w:autoSpaceDN w:val="0"/>
              <w:adjustRightInd w:val="0"/>
              <w:rPr>
                <w:lang w:eastAsia="en-US"/>
              </w:rPr>
            </w:pPr>
          </w:p>
        </w:tc>
        <w:tc>
          <w:tcPr>
            <w:tcW w:w="1701" w:type="dxa"/>
            <w:vMerge/>
            <w:tcBorders>
              <w:left w:val="nil"/>
              <w:bottom w:val="single" w:sz="8" w:space="0" w:color="auto"/>
              <w:right w:val="single" w:sz="8" w:space="0" w:color="auto"/>
            </w:tcBorders>
            <w:vAlign w:val="bottom"/>
          </w:tcPr>
          <w:p w14:paraId="707FEBFC"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bottom w:val="single" w:sz="8" w:space="0" w:color="auto"/>
              <w:right w:val="single" w:sz="8" w:space="0" w:color="auto"/>
            </w:tcBorders>
            <w:vAlign w:val="bottom"/>
          </w:tcPr>
          <w:p w14:paraId="768D1004" w14:textId="77777777" w:rsidR="00D472C3" w:rsidRPr="00231AC4" w:rsidRDefault="00D472C3" w:rsidP="00231AC4">
            <w:pPr>
              <w:widowControl w:val="0"/>
              <w:autoSpaceDE w:val="0"/>
              <w:autoSpaceDN w:val="0"/>
              <w:adjustRightInd w:val="0"/>
              <w:rPr>
                <w:lang w:eastAsia="en-US"/>
              </w:rPr>
            </w:pPr>
          </w:p>
        </w:tc>
      </w:tr>
      <w:tr w:rsidR="00D472C3" w:rsidRPr="00231AC4" w14:paraId="624E82AA" w14:textId="77777777" w:rsidTr="00D472C3">
        <w:trPr>
          <w:trHeight w:val="311"/>
        </w:trPr>
        <w:tc>
          <w:tcPr>
            <w:tcW w:w="1900" w:type="dxa"/>
            <w:vMerge w:val="restart"/>
            <w:tcBorders>
              <w:top w:val="nil"/>
              <w:left w:val="single" w:sz="8" w:space="0" w:color="auto"/>
              <w:right w:val="single" w:sz="8" w:space="0" w:color="auto"/>
            </w:tcBorders>
          </w:tcPr>
          <w:p w14:paraId="5BCDD0B2" w14:textId="77777777" w:rsidR="00D472C3" w:rsidRPr="00231AC4" w:rsidRDefault="00D472C3" w:rsidP="00D149E8">
            <w:pPr>
              <w:widowControl w:val="0"/>
              <w:autoSpaceDE w:val="0"/>
              <w:autoSpaceDN w:val="0"/>
              <w:adjustRightInd w:val="0"/>
              <w:rPr>
                <w:lang w:eastAsia="en-US"/>
              </w:rPr>
            </w:pPr>
            <w:r w:rsidRPr="00231AC4">
              <w:rPr>
                <w:lang w:eastAsia="en-US"/>
              </w:rPr>
              <w:t>Однорічні та</w:t>
            </w:r>
          </w:p>
          <w:p w14:paraId="01CC3561" w14:textId="77777777" w:rsidR="00D472C3" w:rsidRPr="00231AC4" w:rsidRDefault="00D472C3" w:rsidP="00D149E8">
            <w:pPr>
              <w:widowControl w:val="0"/>
              <w:autoSpaceDE w:val="0"/>
              <w:autoSpaceDN w:val="0"/>
              <w:adjustRightInd w:val="0"/>
              <w:rPr>
                <w:lang w:eastAsia="en-US"/>
              </w:rPr>
            </w:pPr>
            <w:r w:rsidRPr="00231AC4">
              <w:rPr>
                <w:lang w:eastAsia="en-US"/>
              </w:rPr>
              <w:t>багаторічні</w:t>
            </w:r>
          </w:p>
          <w:p w14:paraId="12286F42" w14:textId="77777777" w:rsidR="00D472C3" w:rsidRPr="00231AC4" w:rsidRDefault="00D472C3" w:rsidP="00D149E8">
            <w:pPr>
              <w:widowControl w:val="0"/>
              <w:autoSpaceDE w:val="0"/>
              <w:autoSpaceDN w:val="0"/>
              <w:adjustRightInd w:val="0"/>
              <w:rPr>
                <w:lang w:eastAsia="en-US"/>
              </w:rPr>
            </w:pPr>
            <w:r w:rsidRPr="00231AC4">
              <w:rPr>
                <w:lang w:eastAsia="en-US"/>
              </w:rPr>
              <w:t>двосім’ядольні</w:t>
            </w:r>
          </w:p>
          <w:p w14:paraId="3440E01E" w14:textId="77777777" w:rsidR="00D472C3" w:rsidRPr="00231AC4" w:rsidRDefault="00D472C3" w:rsidP="00D149E8">
            <w:pPr>
              <w:widowControl w:val="0"/>
              <w:autoSpaceDE w:val="0"/>
              <w:autoSpaceDN w:val="0"/>
              <w:adjustRightInd w:val="0"/>
              <w:rPr>
                <w:lang w:eastAsia="en-US"/>
              </w:rPr>
            </w:pPr>
            <w:r w:rsidRPr="00231AC4">
              <w:rPr>
                <w:lang w:eastAsia="en-US"/>
              </w:rPr>
              <w:t xml:space="preserve">(в </w:t>
            </w:r>
            <w:proofErr w:type="spellStart"/>
            <w:r w:rsidRPr="00231AC4">
              <w:rPr>
                <w:lang w:eastAsia="en-US"/>
              </w:rPr>
              <w:t>т.ч</w:t>
            </w:r>
            <w:proofErr w:type="spellEnd"/>
            <w:r w:rsidRPr="00231AC4">
              <w:rPr>
                <w:lang w:eastAsia="en-US"/>
              </w:rPr>
              <w:t xml:space="preserve">. </w:t>
            </w:r>
            <w:proofErr w:type="spellStart"/>
            <w:r w:rsidRPr="00231AC4">
              <w:rPr>
                <w:lang w:eastAsia="en-US"/>
              </w:rPr>
              <w:t>осоти</w:t>
            </w:r>
            <w:proofErr w:type="spellEnd"/>
          </w:p>
          <w:p w14:paraId="37E29EAA" w14:textId="77777777" w:rsidR="00D472C3" w:rsidRPr="00231AC4" w:rsidRDefault="00D472C3" w:rsidP="00D149E8">
            <w:pPr>
              <w:widowControl w:val="0"/>
              <w:autoSpaceDE w:val="0"/>
              <w:autoSpaceDN w:val="0"/>
              <w:adjustRightInd w:val="0"/>
              <w:rPr>
                <w:lang w:eastAsia="en-US"/>
              </w:rPr>
            </w:pPr>
            <w:r w:rsidRPr="00231AC4">
              <w:rPr>
                <w:lang w:eastAsia="en-US"/>
              </w:rPr>
              <w:t>рожевий та</w:t>
            </w:r>
          </w:p>
          <w:p w14:paraId="0BEDA957" w14:textId="77777777" w:rsidR="00D472C3" w:rsidRPr="00231AC4" w:rsidRDefault="00D472C3" w:rsidP="00D149E8">
            <w:pPr>
              <w:widowControl w:val="0"/>
              <w:autoSpaceDE w:val="0"/>
              <w:autoSpaceDN w:val="0"/>
              <w:adjustRightInd w:val="0"/>
              <w:rPr>
                <w:lang w:eastAsia="en-US"/>
              </w:rPr>
            </w:pPr>
            <w:r w:rsidRPr="00231AC4">
              <w:rPr>
                <w:lang w:eastAsia="en-US"/>
              </w:rPr>
              <w:lastRenderedPageBreak/>
              <w:t>жовтий) та</w:t>
            </w:r>
          </w:p>
          <w:p w14:paraId="37863052" w14:textId="77777777" w:rsidR="00D472C3" w:rsidRPr="00231AC4" w:rsidRDefault="00D472C3" w:rsidP="00D149E8">
            <w:pPr>
              <w:widowControl w:val="0"/>
              <w:autoSpaceDE w:val="0"/>
              <w:autoSpaceDN w:val="0"/>
              <w:adjustRightInd w:val="0"/>
              <w:rPr>
                <w:lang w:eastAsia="en-US"/>
              </w:rPr>
            </w:pPr>
            <w:r w:rsidRPr="00231AC4">
              <w:rPr>
                <w:lang w:eastAsia="en-US"/>
              </w:rPr>
              <w:t>однорічні</w:t>
            </w:r>
          </w:p>
          <w:p w14:paraId="4417E06C" w14:textId="31F878BB" w:rsidR="00D472C3" w:rsidRPr="00231AC4" w:rsidRDefault="00D472C3" w:rsidP="00D149E8">
            <w:pPr>
              <w:widowControl w:val="0"/>
              <w:autoSpaceDE w:val="0"/>
              <w:autoSpaceDN w:val="0"/>
              <w:adjustRightInd w:val="0"/>
              <w:rPr>
                <w:lang w:eastAsia="en-US"/>
              </w:rPr>
            </w:pPr>
            <w:r w:rsidRPr="00231AC4">
              <w:rPr>
                <w:lang w:eastAsia="en-US"/>
              </w:rPr>
              <w:t>злакові</w:t>
            </w:r>
          </w:p>
        </w:tc>
        <w:tc>
          <w:tcPr>
            <w:tcW w:w="2049" w:type="dxa"/>
            <w:vMerge w:val="restart"/>
            <w:tcBorders>
              <w:top w:val="nil"/>
              <w:left w:val="nil"/>
              <w:right w:val="single" w:sz="8" w:space="0" w:color="auto"/>
            </w:tcBorders>
          </w:tcPr>
          <w:p w14:paraId="13BA3F8A" w14:textId="77777777" w:rsidR="00D472C3" w:rsidRPr="00231AC4" w:rsidRDefault="00D472C3" w:rsidP="00D149E8">
            <w:pPr>
              <w:widowControl w:val="0"/>
              <w:autoSpaceDE w:val="0"/>
              <w:autoSpaceDN w:val="0"/>
              <w:adjustRightInd w:val="0"/>
              <w:rPr>
                <w:lang w:eastAsia="en-US"/>
              </w:rPr>
            </w:pPr>
            <w:r w:rsidRPr="00231AC4">
              <w:rPr>
                <w:lang w:eastAsia="en-US"/>
              </w:rPr>
              <w:lastRenderedPageBreak/>
              <w:t>Галера Супер, РК +</w:t>
            </w:r>
          </w:p>
          <w:p w14:paraId="6309554A" w14:textId="6B245338" w:rsidR="00D472C3" w:rsidRPr="00231AC4" w:rsidRDefault="00D472C3" w:rsidP="00D149E8">
            <w:pPr>
              <w:widowControl w:val="0"/>
              <w:autoSpaceDE w:val="0"/>
              <w:autoSpaceDN w:val="0"/>
              <w:adjustRightInd w:val="0"/>
              <w:rPr>
                <w:lang w:eastAsia="en-US"/>
              </w:rPr>
            </w:pPr>
            <w:proofErr w:type="spellStart"/>
            <w:r w:rsidRPr="00231AC4">
              <w:rPr>
                <w:lang w:eastAsia="en-US"/>
              </w:rPr>
              <w:t>Фюзілад</w:t>
            </w:r>
            <w:proofErr w:type="spellEnd"/>
            <w:r w:rsidRPr="00231AC4">
              <w:rPr>
                <w:lang w:eastAsia="en-US"/>
              </w:rPr>
              <w:t xml:space="preserve"> </w:t>
            </w:r>
            <w:proofErr w:type="spellStart"/>
            <w:r w:rsidRPr="00231AC4">
              <w:rPr>
                <w:lang w:eastAsia="en-US"/>
              </w:rPr>
              <w:t>Фотре</w:t>
            </w:r>
            <w:proofErr w:type="spellEnd"/>
            <w:r w:rsidRPr="00231AC4">
              <w:rPr>
                <w:lang w:eastAsia="en-US"/>
              </w:rPr>
              <w:t xml:space="preserve">, </w:t>
            </w:r>
            <w:proofErr w:type="spellStart"/>
            <w:r w:rsidRPr="00231AC4">
              <w:rPr>
                <w:lang w:eastAsia="en-US"/>
              </w:rPr>
              <w:t>к.е</w:t>
            </w:r>
            <w:proofErr w:type="spellEnd"/>
            <w:r w:rsidRPr="00231AC4">
              <w:rPr>
                <w:lang w:eastAsia="en-US"/>
              </w:rPr>
              <w:t>.</w:t>
            </w:r>
          </w:p>
        </w:tc>
        <w:tc>
          <w:tcPr>
            <w:tcW w:w="1701" w:type="dxa"/>
            <w:vMerge w:val="restart"/>
            <w:tcBorders>
              <w:top w:val="nil"/>
              <w:left w:val="nil"/>
              <w:right w:val="single" w:sz="8" w:space="0" w:color="auto"/>
            </w:tcBorders>
          </w:tcPr>
          <w:p w14:paraId="2143E424" w14:textId="77777777" w:rsidR="00D472C3" w:rsidRPr="00231AC4" w:rsidRDefault="00D472C3" w:rsidP="00D149E8">
            <w:pPr>
              <w:widowControl w:val="0"/>
              <w:autoSpaceDE w:val="0"/>
              <w:autoSpaceDN w:val="0"/>
              <w:adjustRightInd w:val="0"/>
              <w:rPr>
                <w:lang w:eastAsia="en-US"/>
              </w:rPr>
            </w:pPr>
            <w:r w:rsidRPr="00231AC4">
              <w:rPr>
                <w:lang w:eastAsia="en-US"/>
              </w:rPr>
              <w:t>0,3 л/га</w:t>
            </w:r>
          </w:p>
          <w:p w14:paraId="7819F1B7" w14:textId="44940E59" w:rsidR="00D472C3" w:rsidRPr="00231AC4" w:rsidRDefault="00D472C3" w:rsidP="00D149E8">
            <w:pPr>
              <w:widowControl w:val="0"/>
              <w:autoSpaceDE w:val="0"/>
              <w:autoSpaceDN w:val="0"/>
              <w:adjustRightInd w:val="0"/>
              <w:rPr>
                <w:lang w:eastAsia="en-US"/>
              </w:rPr>
            </w:pPr>
            <w:r w:rsidRPr="00231AC4">
              <w:rPr>
                <w:lang w:eastAsia="en-US"/>
              </w:rPr>
              <w:t>+ 1 л/га</w:t>
            </w:r>
          </w:p>
        </w:tc>
        <w:tc>
          <w:tcPr>
            <w:tcW w:w="3686" w:type="dxa"/>
            <w:vMerge w:val="restart"/>
            <w:tcBorders>
              <w:top w:val="nil"/>
              <w:left w:val="nil"/>
              <w:right w:val="single" w:sz="8" w:space="0" w:color="auto"/>
            </w:tcBorders>
          </w:tcPr>
          <w:p w14:paraId="03F2E198" w14:textId="77777777" w:rsidR="00D472C3" w:rsidRPr="00231AC4" w:rsidRDefault="00D472C3" w:rsidP="00D149E8">
            <w:pPr>
              <w:widowControl w:val="0"/>
              <w:autoSpaceDE w:val="0"/>
              <w:autoSpaceDN w:val="0"/>
              <w:adjustRightInd w:val="0"/>
              <w:rPr>
                <w:lang w:eastAsia="en-US"/>
              </w:rPr>
            </w:pPr>
            <w:r w:rsidRPr="00231AC4">
              <w:rPr>
                <w:lang w:eastAsia="en-US"/>
              </w:rPr>
              <w:t>Обприскування посівів восени</w:t>
            </w:r>
          </w:p>
          <w:p w14:paraId="17C52D0F" w14:textId="77777777" w:rsidR="00D472C3" w:rsidRPr="00231AC4" w:rsidRDefault="00D472C3" w:rsidP="00D149E8">
            <w:pPr>
              <w:widowControl w:val="0"/>
              <w:autoSpaceDE w:val="0"/>
              <w:autoSpaceDN w:val="0"/>
              <w:adjustRightInd w:val="0"/>
              <w:rPr>
                <w:lang w:eastAsia="en-US"/>
              </w:rPr>
            </w:pPr>
            <w:r w:rsidRPr="00231AC4">
              <w:rPr>
                <w:lang w:eastAsia="en-US"/>
              </w:rPr>
              <w:t>(озимий ріпак) або навесні від</w:t>
            </w:r>
          </w:p>
          <w:p w14:paraId="025E5A14" w14:textId="77777777" w:rsidR="00D472C3" w:rsidRPr="00231AC4" w:rsidRDefault="00D472C3" w:rsidP="00D149E8">
            <w:pPr>
              <w:widowControl w:val="0"/>
              <w:autoSpaceDE w:val="0"/>
              <w:autoSpaceDN w:val="0"/>
              <w:adjustRightInd w:val="0"/>
              <w:rPr>
                <w:lang w:eastAsia="en-US"/>
              </w:rPr>
            </w:pPr>
            <w:r w:rsidRPr="00231AC4">
              <w:rPr>
                <w:lang w:eastAsia="en-US"/>
              </w:rPr>
              <w:t>фази 3 справжніх листків до</w:t>
            </w:r>
          </w:p>
          <w:p w14:paraId="78B25258" w14:textId="77777777" w:rsidR="00D472C3" w:rsidRPr="00231AC4" w:rsidRDefault="00D472C3" w:rsidP="00D149E8">
            <w:pPr>
              <w:widowControl w:val="0"/>
              <w:autoSpaceDE w:val="0"/>
              <w:autoSpaceDN w:val="0"/>
              <w:adjustRightInd w:val="0"/>
              <w:rPr>
                <w:lang w:eastAsia="en-US"/>
              </w:rPr>
            </w:pPr>
            <w:r w:rsidRPr="00231AC4">
              <w:rPr>
                <w:lang w:eastAsia="en-US"/>
              </w:rPr>
              <w:t>фази подовження стебла</w:t>
            </w:r>
          </w:p>
          <w:p w14:paraId="6C0DEE72" w14:textId="77777777" w:rsidR="00D472C3" w:rsidRPr="00231AC4" w:rsidRDefault="00D472C3" w:rsidP="00D149E8">
            <w:pPr>
              <w:widowControl w:val="0"/>
              <w:autoSpaceDE w:val="0"/>
              <w:autoSpaceDN w:val="0"/>
              <w:adjustRightInd w:val="0"/>
              <w:rPr>
                <w:lang w:eastAsia="en-US"/>
              </w:rPr>
            </w:pPr>
            <w:r w:rsidRPr="00231AC4">
              <w:rPr>
                <w:lang w:eastAsia="en-US"/>
              </w:rPr>
              <w:t>включно у культури в момент,</w:t>
            </w:r>
          </w:p>
          <w:p w14:paraId="6D8176EF" w14:textId="77777777" w:rsidR="00D472C3" w:rsidRPr="00231AC4" w:rsidRDefault="00D472C3" w:rsidP="00D149E8">
            <w:pPr>
              <w:widowControl w:val="0"/>
              <w:autoSpaceDE w:val="0"/>
              <w:autoSpaceDN w:val="0"/>
              <w:adjustRightInd w:val="0"/>
              <w:rPr>
                <w:lang w:eastAsia="en-US"/>
              </w:rPr>
            </w:pPr>
            <w:r w:rsidRPr="00231AC4">
              <w:rPr>
                <w:lang w:eastAsia="en-US"/>
              </w:rPr>
              <w:lastRenderedPageBreak/>
              <w:t xml:space="preserve">коли </w:t>
            </w:r>
            <w:proofErr w:type="spellStart"/>
            <w:r w:rsidRPr="00231AC4">
              <w:rPr>
                <w:lang w:eastAsia="en-US"/>
              </w:rPr>
              <w:t>осоти</w:t>
            </w:r>
            <w:proofErr w:type="spellEnd"/>
            <w:r w:rsidRPr="00231AC4">
              <w:rPr>
                <w:lang w:eastAsia="en-US"/>
              </w:rPr>
              <w:t xml:space="preserve"> досягають фази</w:t>
            </w:r>
          </w:p>
          <w:p w14:paraId="1ABCA1D7" w14:textId="77777777" w:rsidR="00D472C3" w:rsidRPr="00231AC4" w:rsidRDefault="00D472C3" w:rsidP="00D149E8">
            <w:pPr>
              <w:widowControl w:val="0"/>
              <w:autoSpaceDE w:val="0"/>
              <w:autoSpaceDN w:val="0"/>
              <w:adjustRightInd w:val="0"/>
              <w:rPr>
                <w:lang w:eastAsia="en-US"/>
              </w:rPr>
            </w:pPr>
            <w:r w:rsidRPr="00231AC4">
              <w:rPr>
                <w:lang w:eastAsia="en-US"/>
              </w:rPr>
              <w:t>розетки – початку стеблування,</w:t>
            </w:r>
          </w:p>
          <w:p w14:paraId="5199880D" w14:textId="77777777" w:rsidR="00D472C3" w:rsidRPr="00231AC4" w:rsidRDefault="00D472C3" w:rsidP="00D149E8">
            <w:pPr>
              <w:widowControl w:val="0"/>
              <w:autoSpaceDE w:val="0"/>
              <w:autoSpaceDN w:val="0"/>
              <w:adjustRightInd w:val="0"/>
              <w:rPr>
                <w:lang w:eastAsia="en-US"/>
              </w:rPr>
            </w:pPr>
            <w:r w:rsidRPr="00231AC4">
              <w:rPr>
                <w:lang w:eastAsia="en-US"/>
              </w:rPr>
              <w:t>а злакові бур’яни: однорічні -</w:t>
            </w:r>
          </w:p>
          <w:p w14:paraId="0A05377D" w14:textId="77777777" w:rsidR="00D472C3" w:rsidRPr="00231AC4" w:rsidRDefault="00D472C3" w:rsidP="00D149E8">
            <w:pPr>
              <w:widowControl w:val="0"/>
              <w:autoSpaceDE w:val="0"/>
              <w:autoSpaceDN w:val="0"/>
              <w:adjustRightInd w:val="0"/>
              <w:rPr>
                <w:lang w:eastAsia="en-US"/>
              </w:rPr>
            </w:pPr>
            <w:r w:rsidRPr="00231AC4">
              <w:rPr>
                <w:lang w:eastAsia="en-US"/>
              </w:rPr>
              <w:t>фази 2 – 4 листків, багаторічні</w:t>
            </w:r>
          </w:p>
          <w:p w14:paraId="165AE0A9" w14:textId="052E64F2" w:rsidR="00D472C3" w:rsidRPr="00231AC4" w:rsidRDefault="00D472C3" w:rsidP="00D149E8">
            <w:pPr>
              <w:widowControl w:val="0"/>
              <w:autoSpaceDE w:val="0"/>
              <w:autoSpaceDN w:val="0"/>
              <w:adjustRightInd w:val="0"/>
              <w:rPr>
                <w:lang w:eastAsia="en-US"/>
              </w:rPr>
            </w:pPr>
            <w:r w:rsidRPr="00231AC4">
              <w:rPr>
                <w:lang w:eastAsia="en-US"/>
              </w:rPr>
              <w:t>- висоти 15 – 20 см</w:t>
            </w:r>
          </w:p>
        </w:tc>
      </w:tr>
      <w:tr w:rsidR="00D472C3" w:rsidRPr="00231AC4" w14:paraId="4738F056" w14:textId="77777777" w:rsidTr="00D472C3">
        <w:trPr>
          <w:trHeight w:val="276"/>
        </w:trPr>
        <w:tc>
          <w:tcPr>
            <w:tcW w:w="1900" w:type="dxa"/>
            <w:vMerge/>
            <w:tcBorders>
              <w:left w:val="single" w:sz="8" w:space="0" w:color="auto"/>
              <w:right w:val="single" w:sz="8" w:space="0" w:color="auto"/>
            </w:tcBorders>
            <w:vAlign w:val="bottom"/>
          </w:tcPr>
          <w:p w14:paraId="78F79A2E" w14:textId="159DA4F4"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4DE2E287" w14:textId="07FD1924"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14192CC9" w14:textId="131B8181"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24D7E966" w14:textId="002E1BF3" w:rsidR="00D472C3" w:rsidRPr="00231AC4" w:rsidRDefault="00D472C3" w:rsidP="00231AC4">
            <w:pPr>
              <w:widowControl w:val="0"/>
              <w:autoSpaceDE w:val="0"/>
              <w:autoSpaceDN w:val="0"/>
              <w:adjustRightInd w:val="0"/>
              <w:rPr>
                <w:lang w:eastAsia="en-US"/>
              </w:rPr>
            </w:pPr>
          </w:p>
        </w:tc>
      </w:tr>
      <w:tr w:rsidR="00D472C3" w:rsidRPr="00231AC4" w14:paraId="0C04AC20" w14:textId="77777777" w:rsidTr="00D472C3">
        <w:trPr>
          <w:trHeight w:val="276"/>
        </w:trPr>
        <w:tc>
          <w:tcPr>
            <w:tcW w:w="1900" w:type="dxa"/>
            <w:vMerge/>
            <w:tcBorders>
              <w:left w:val="single" w:sz="8" w:space="0" w:color="auto"/>
              <w:right w:val="single" w:sz="8" w:space="0" w:color="auto"/>
            </w:tcBorders>
            <w:vAlign w:val="bottom"/>
          </w:tcPr>
          <w:p w14:paraId="6E68F4DF" w14:textId="3271FA55"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4B8702DA" w14:textId="75DE2979"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15853825"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32C799D7" w14:textId="070AE326" w:rsidR="00D472C3" w:rsidRPr="00231AC4" w:rsidRDefault="00D472C3" w:rsidP="00231AC4">
            <w:pPr>
              <w:widowControl w:val="0"/>
              <w:autoSpaceDE w:val="0"/>
              <w:autoSpaceDN w:val="0"/>
              <w:adjustRightInd w:val="0"/>
              <w:rPr>
                <w:lang w:eastAsia="en-US"/>
              </w:rPr>
            </w:pPr>
          </w:p>
        </w:tc>
      </w:tr>
      <w:tr w:rsidR="00D472C3" w:rsidRPr="00231AC4" w14:paraId="67C0F855" w14:textId="77777777" w:rsidTr="00D472C3">
        <w:trPr>
          <w:trHeight w:val="276"/>
        </w:trPr>
        <w:tc>
          <w:tcPr>
            <w:tcW w:w="1900" w:type="dxa"/>
            <w:vMerge/>
            <w:tcBorders>
              <w:left w:val="single" w:sz="8" w:space="0" w:color="auto"/>
              <w:right w:val="single" w:sz="8" w:space="0" w:color="auto"/>
            </w:tcBorders>
            <w:vAlign w:val="bottom"/>
          </w:tcPr>
          <w:p w14:paraId="2A4BFE19" w14:textId="5BC46940"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405FE0F2" w14:textId="36E8B245"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394571EA"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382FFB38" w14:textId="0459586C" w:rsidR="00D472C3" w:rsidRPr="00231AC4" w:rsidRDefault="00D472C3" w:rsidP="00231AC4">
            <w:pPr>
              <w:widowControl w:val="0"/>
              <w:autoSpaceDE w:val="0"/>
              <w:autoSpaceDN w:val="0"/>
              <w:adjustRightInd w:val="0"/>
              <w:rPr>
                <w:lang w:eastAsia="en-US"/>
              </w:rPr>
            </w:pPr>
          </w:p>
        </w:tc>
      </w:tr>
      <w:tr w:rsidR="00D472C3" w:rsidRPr="00231AC4" w14:paraId="771A20DF" w14:textId="77777777" w:rsidTr="00D472C3">
        <w:trPr>
          <w:trHeight w:val="276"/>
        </w:trPr>
        <w:tc>
          <w:tcPr>
            <w:tcW w:w="1900" w:type="dxa"/>
            <w:vMerge/>
            <w:tcBorders>
              <w:left w:val="single" w:sz="8" w:space="0" w:color="auto"/>
              <w:right w:val="single" w:sz="8" w:space="0" w:color="auto"/>
            </w:tcBorders>
            <w:vAlign w:val="bottom"/>
          </w:tcPr>
          <w:p w14:paraId="7103B3F6" w14:textId="6EA24037"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361BD177" w14:textId="1753050E"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643F87B0"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74455362" w14:textId="0C7F0D4C" w:rsidR="00D472C3" w:rsidRPr="00231AC4" w:rsidRDefault="00D472C3" w:rsidP="00231AC4">
            <w:pPr>
              <w:widowControl w:val="0"/>
              <w:autoSpaceDE w:val="0"/>
              <w:autoSpaceDN w:val="0"/>
              <w:adjustRightInd w:val="0"/>
              <w:rPr>
                <w:lang w:eastAsia="en-US"/>
              </w:rPr>
            </w:pPr>
          </w:p>
        </w:tc>
      </w:tr>
      <w:tr w:rsidR="00D472C3" w:rsidRPr="00231AC4" w14:paraId="0BA9B850" w14:textId="77777777" w:rsidTr="00D472C3">
        <w:trPr>
          <w:trHeight w:val="276"/>
        </w:trPr>
        <w:tc>
          <w:tcPr>
            <w:tcW w:w="1900" w:type="dxa"/>
            <w:vMerge/>
            <w:tcBorders>
              <w:left w:val="single" w:sz="8" w:space="0" w:color="auto"/>
              <w:right w:val="single" w:sz="8" w:space="0" w:color="auto"/>
            </w:tcBorders>
            <w:vAlign w:val="bottom"/>
          </w:tcPr>
          <w:p w14:paraId="406C02E6" w14:textId="13E54F95"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0AB7FD03" w14:textId="78934481"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4F720C31"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654AA52A" w14:textId="72FB3609" w:rsidR="00D472C3" w:rsidRPr="00231AC4" w:rsidRDefault="00D472C3" w:rsidP="00231AC4">
            <w:pPr>
              <w:widowControl w:val="0"/>
              <w:autoSpaceDE w:val="0"/>
              <w:autoSpaceDN w:val="0"/>
              <w:adjustRightInd w:val="0"/>
              <w:rPr>
                <w:lang w:eastAsia="en-US"/>
              </w:rPr>
            </w:pPr>
          </w:p>
        </w:tc>
      </w:tr>
      <w:tr w:rsidR="00D472C3" w:rsidRPr="00231AC4" w14:paraId="4DCC57FD" w14:textId="77777777" w:rsidTr="00D472C3">
        <w:trPr>
          <w:trHeight w:val="276"/>
        </w:trPr>
        <w:tc>
          <w:tcPr>
            <w:tcW w:w="1900" w:type="dxa"/>
            <w:vMerge/>
            <w:tcBorders>
              <w:left w:val="single" w:sz="8" w:space="0" w:color="auto"/>
              <w:right w:val="single" w:sz="8" w:space="0" w:color="auto"/>
            </w:tcBorders>
            <w:vAlign w:val="bottom"/>
          </w:tcPr>
          <w:p w14:paraId="09107F8D" w14:textId="40CCCC1C"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58F9F753" w14:textId="64E72FFC"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08920059"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64241DF6" w14:textId="2A85DE2A" w:rsidR="00D472C3" w:rsidRPr="00231AC4" w:rsidRDefault="00D472C3" w:rsidP="00231AC4">
            <w:pPr>
              <w:widowControl w:val="0"/>
              <w:autoSpaceDE w:val="0"/>
              <w:autoSpaceDN w:val="0"/>
              <w:adjustRightInd w:val="0"/>
              <w:rPr>
                <w:lang w:eastAsia="en-US"/>
              </w:rPr>
            </w:pPr>
          </w:p>
        </w:tc>
      </w:tr>
      <w:tr w:rsidR="00D472C3" w:rsidRPr="00231AC4" w14:paraId="64900F39" w14:textId="77777777" w:rsidTr="00D472C3">
        <w:trPr>
          <w:trHeight w:val="276"/>
        </w:trPr>
        <w:tc>
          <w:tcPr>
            <w:tcW w:w="1900" w:type="dxa"/>
            <w:vMerge/>
            <w:tcBorders>
              <w:left w:val="single" w:sz="8" w:space="0" w:color="auto"/>
              <w:right w:val="single" w:sz="8" w:space="0" w:color="auto"/>
            </w:tcBorders>
            <w:vAlign w:val="bottom"/>
          </w:tcPr>
          <w:p w14:paraId="33586B30" w14:textId="4D3BCA93"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6214E7F4" w14:textId="7B3C9284"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57135B79"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1CA91703" w14:textId="0FE0B615" w:rsidR="00D472C3" w:rsidRPr="00231AC4" w:rsidRDefault="00D472C3" w:rsidP="00231AC4">
            <w:pPr>
              <w:widowControl w:val="0"/>
              <w:autoSpaceDE w:val="0"/>
              <w:autoSpaceDN w:val="0"/>
              <w:adjustRightInd w:val="0"/>
              <w:rPr>
                <w:lang w:eastAsia="en-US"/>
              </w:rPr>
            </w:pPr>
          </w:p>
        </w:tc>
      </w:tr>
      <w:tr w:rsidR="00D472C3" w:rsidRPr="00231AC4" w14:paraId="0D88FFC5" w14:textId="77777777" w:rsidTr="00D472C3">
        <w:trPr>
          <w:trHeight w:val="276"/>
        </w:trPr>
        <w:tc>
          <w:tcPr>
            <w:tcW w:w="1900" w:type="dxa"/>
            <w:vMerge/>
            <w:tcBorders>
              <w:left w:val="single" w:sz="8" w:space="0" w:color="auto"/>
              <w:right w:val="single" w:sz="8" w:space="0" w:color="auto"/>
            </w:tcBorders>
            <w:vAlign w:val="bottom"/>
          </w:tcPr>
          <w:p w14:paraId="05A4E2A4" w14:textId="77777777"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21975465" w14:textId="3CECEFBA"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458D5D9D"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5B4D2F58" w14:textId="6C75B18C" w:rsidR="00D472C3" w:rsidRPr="00231AC4" w:rsidRDefault="00D472C3" w:rsidP="00231AC4">
            <w:pPr>
              <w:widowControl w:val="0"/>
              <w:autoSpaceDE w:val="0"/>
              <w:autoSpaceDN w:val="0"/>
              <w:adjustRightInd w:val="0"/>
              <w:rPr>
                <w:lang w:eastAsia="en-US"/>
              </w:rPr>
            </w:pPr>
          </w:p>
        </w:tc>
      </w:tr>
      <w:tr w:rsidR="00D472C3" w:rsidRPr="00231AC4" w14:paraId="1644A18B" w14:textId="77777777" w:rsidTr="00D472C3">
        <w:trPr>
          <w:trHeight w:val="68"/>
        </w:trPr>
        <w:tc>
          <w:tcPr>
            <w:tcW w:w="1900" w:type="dxa"/>
            <w:vMerge/>
            <w:tcBorders>
              <w:left w:val="single" w:sz="8" w:space="0" w:color="auto"/>
              <w:bottom w:val="single" w:sz="8" w:space="0" w:color="auto"/>
              <w:right w:val="single" w:sz="8" w:space="0" w:color="auto"/>
            </w:tcBorders>
            <w:vAlign w:val="bottom"/>
          </w:tcPr>
          <w:p w14:paraId="5BC8EBC7" w14:textId="77777777" w:rsidR="00D472C3" w:rsidRPr="00231AC4" w:rsidRDefault="00D472C3" w:rsidP="00231AC4">
            <w:pPr>
              <w:widowControl w:val="0"/>
              <w:autoSpaceDE w:val="0"/>
              <w:autoSpaceDN w:val="0"/>
              <w:adjustRightInd w:val="0"/>
              <w:rPr>
                <w:sz w:val="5"/>
                <w:szCs w:val="5"/>
                <w:lang w:eastAsia="en-US"/>
              </w:rPr>
            </w:pPr>
          </w:p>
        </w:tc>
        <w:tc>
          <w:tcPr>
            <w:tcW w:w="2049" w:type="dxa"/>
            <w:vMerge/>
            <w:tcBorders>
              <w:left w:val="nil"/>
              <w:bottom w:val="single" w:sz="8" w:space="0" w:color="auto"/>
              <w:right w:val="single" w:sz="8" w:space="0" w:color="auto"/>
            </w:tcBorders>
            <w:vAlign w:val="bottom"/>
          </w:tcPr>
          <w:p w14:paraId="460A0882" w14:textId="197EF6CF" w:rsidR="00D472C3" w:rsidRPr="00231AC4" w:rsidRDefault="00D472C3" w:rsidP="00231AC4">
            <w:pPr>
              <w:widowControl w:val="0"/>
              <w:autoSpaceDE w:val="0"/>
              <w:autoSpaceDN w:val="0"/>
              <w:adjustRightInd w:val="0"/>
              <w:rPr>
                <w:sz w:val="5"/>
                <w:szCs w:val="5"/>
                <w:lang w:eastAsia="en-US"/>
              </w:rPr>
            </w:pPr>
          </w:p>
        </w:tc>
        <w:tc>
          <w:tcPr>
            <w:tcW w:w="1701" w:type="dxa"/>
            <w:vMerge/>
            <w:tcBorders>
              <w:left w:val="nil"/>
              <w:bottom w:val="single" w:sz="8" w:space="0" w:color="auto"/>
              <w:right w:val="single" w:sz="8" w:space="0" w:color="auto"/>
            </w:tcBorders>
            <w:vAlign w:val="bottom"/>
          </w:tcPr>
          <w:p w14:paraId="09F54D8E" w14:textId="77777777" w:rsidR="00D472C3" w:rsidRPr="00231AC4" w:rsidRDefault="00D472C3" w:rsidP="00231AC4">
            <w:pPr>
              <w:widowControl w:val="0"/>
              <w:autoSpaceDE w:val="0"/>
              <w:autoSpaceDN w:val="0"/>
              <w:adjustRightInd w:val="0"/>
              <w:rPr>
                <w:sz w:val="5"/>
                <w:szCs w:val="5"/>
                <w:lang w:eastAsia="en-US"/>
              </w:rPr>
            </w:pPr>
          </w:p>
        </w:tc>
        <w:tc>
          <w:tcPr>
            <w:tcW w:w="3686" w:type="dxa"/>
            <w:vMerge/>
            <w:tcBorders>
              <w:left w:val="nil"/>
              <w:right w:val="single" w:sz="8" w:space="0" w:color="auto"/>
            </w:tcBorders>
            <w:vAlign w:val="bottom"/>
          </w:tcPr>
          <w:p w14:paraId="22ACEA66" w14:textId="2C9F43BC" w:rsidR="00D472C3" w:rsidRPr="00231AC4" w:rsidRDefault="00D472C3" w:rsidP="00231AC4">
            <w:pPr>
              <w:widowControl w:val="0"/>
              <w:autoSpaceDE w:val="0"/>
              <w:autoSpaceDN w:val="0"/>
              <w:adjustRightInd w:val="0"/>
              <w:rPr>
                <w:lang w:eastAsia="en-US"/>
              </w:rPr>
            </w:pPr>
          </w:p>
        </w:tc>
      </w:tr>
      <w:tr w:rsidR="00D472C3" w:rsidRPr="00231AC4" w14:paraId="2D7DF691" w14:textId="77777777" w:rsidTr="00D472C3">
        <w:trPr>
          <w:trHeight w:val="276"/>
        </w:trPr>
        <w:tc>
          <w:tcPr>
            <w:tcW w:w="1900" w:type="dxa"/>
            <w:vMerge w:val="restart"/>
            <w:tcBorders>
              <w:top w:val="nil"/>
              <w:left w:val="single" w:sz="8" w:space="0" w:color="auto"/>
              <w:right w:val="single" w:sz="8" w:space="0" w:color="auto"/>
            </w:tcBorders>
            <w:vAlign w:val="bottom"/>
          </w:tcPr>
          <w:p w14:paraId="494A0006" w14:textId="77777777" w:rsidR="00D472C3" w:rsidRPr="00231AC4" w:rsidRDefault="00D472C3" w:rsidP="00231AC4">
            <w:pPr>
              <w:widowControl w:val="0"/>
              <w:autoSpaceDE w:val="0"/>
              <w:autoSpaceDN w:val="0"/>
              <w:adjustRightInd w:val="0"/>
              <w:rPr>
                <w:lang w:eastAsia="en-US"/>
              </w:rPr>
            </w:pPr>
            <w:r w:rsidRPr="00231AC4">
              <w:rPr>
                <w:lang w:eastAsia="en-US"/>
              </w:rPr>
              <w:t>Однорічні та</w:t>
            </w:r>
          </w:p>
          <w:p w14:paraId="36EFCE2E" w14:textId="77777777" w:rsidR="00D472C3" w:rsidRPr="00231AC4" w:rsidRDefault="00D472C3" w:rsidP="00231AC4">
            <w:pPr>
              <w:widowControl w:val="0"/>
              <w:autoSpaceDE w:val="0"/>
              <w:autoSpaceDN w:val="0"/>
              <w:adjustRightInd w:val="0"/>
              <w:rPr>
                <w:lang w:eastAsia="en-US"/>
              </w:rPr>
            </w:pPr>
            <w:r w:rsidRPr="00231AC4">
              <w:rPr>
                <w:lang w:eastAsia="en-US"/>
              </w:rPr>
              <w:t>багаторічні</w:t>
            </w:r>
          </w:p>
          <w:p w14:paraId="28C5990C" w14:textId="77777777" w:rsidR="00D472C3" w:rsidRPr="00231AC4" w:rsidRDefault="00D472C3" w:rsidP="00231AC4">
            <w:pPr>
              <w:widowControl w:val="0"/>
              <w:autoSpaceDE w:val="0"/>
              <w:autoSpaceDN w:val="0"/>
              <w:adjustRightInd w:val="0"/>
              <w:rPr>
                <w:lang w:eastAsia="en-US"/>
              </w:rPr>
            </w:pPr>
            <w:r w:rsidRPr="00231AC4">
              <w:rPr>
                <w:lang w:eastAsia="en-US"/>
              </w:rPr>
              <w:t xml:space="preserve">дводольні, в </w:t>
            </w:r>
            <w:proofErr w:type="spellStart"/>
            <w:r w:rsidRPr="00231AC4">
              <w:rPr>
                <w:lang w:eastAsia="en-US"/>
              </w:rPr>
              <w:t>т.ч</w:t>
            </w:r>
            <w:proofErr w:type="spellEnd"/>
            <w:r w:rsidRPr="00231AC4">
              <w:rPr>
                <w:lang w:eastAsia="en-US"/>
              </w:rPr>
              <w:t>.</w:t>
            </w:r>
          </w:p>
          <w:p w14:paraId="3F8D2F23" w14:textId="77777777" w:rsidR="00D472C3" w:rsidRPr="00231AC4" w:rsidRDefault="00D472C3" w:rsidP="00231AC4">
            <w:pPr>
              <w:widowControl w:val="0"/>
              <w:autoSpaceDE w:val="0"/>
              <w:autoSpaceDN w:val="0"/>
              <w:adjustRightInd w:val="0"/>
              <w:rPr>
                <w:lang w:eastAsia="en-US"/>
              </w:rPr>
            </w:pPr>
            <w:proofErr w:type="spellStart"/>
            <w:r w:rsidRPr="00231AC4">
              <w:rPr>
                <w:lang w:eastAsia="en-US"/>
              </w:rPr>
              <w:t>осоти</w:t>
            </w:r>
            <w:proofErr w:type="spellEnd"/>
            <w:r w:rsidRPr="00231AC4">
              <w:rPr>
                <w:lang w:eastAsia="en-US"/>
              </w:rPr>
              <w:t xml:space="preserve"> рожевий</w:t>
            </w:r>
          </w:p>
          <w:p w14:paraId="26561A06" w14:textId="77777777" w:rsidR="00D472C3" w:rsidRPr="00231AC4" w:rsidRDefault="00D472C3" w:rsidP="00231AC4">
            <w:pPr>
              <w:widowControl w:val="0"/>
              <w:autoSpaceDE w:val="0"/>
              <w:autoSpaceDN w:val="0"/>
              <w:adjustRightInd w:val="0"/>
              <w:rPr>
                <w:lang w:eastAsia="en-US"/>
              </w:rPr>
            </w:pPr>
            <w:r w:rsidRPr="00231AC4">
              <w:rPr>
                <w:lang w:eastAsia="en-US"/>
              </w:rPr>
              <w:t>та жовтий, та</w:t>
            </w:r>
          </w:p>
          <w:p w14:paraId="50311685" w14:textId="77777777" w:rsidR="00D472C3" w:rsidRPr="00231AC4" w:rsidRDefault="00D472C3" w:rsidP="00231AC4">
            <w:pPr>
              <w:widowControl w:val="0"/>
              <w:autoSpaceDE w:val="0"/>
              <w:autoSpaceDN w:val="0"/>
              <w:adjustRightInd w:val="0"/>
              <w:rPr>
                <w:lang w:eastAsia="en-US"/>
              </w:rPr>
            </w:pPr>
            <w:r w:rsidRPr="00231AC4">
              <w:rPr>
                <w:lang w:eastAsia="en-US"/>
              </w:rPr>
              <w:t>однорічні і</w:t>
            </w:r>
          </w:p>
          <w:p w14:paraId="0639CAF4" w14:textId="77777777" w:rsidR="00D472C3" w:rsidRPr="00231AC4" w:rsidRDefault="00D472C3" w:rsidP="00231AC4">
            <w:pPr>
              <w:widowControl w:val="0"/>
              <w:autoSpaceDE w:val="0"/>
              <w:autoSpaceDN w:val="0"/>
              <w:adjustRightInd w:val="0"/>
              <w:rPr>
                <w:lang w:eastAsia="en-US"/>
              </w:rPr>
            </w:pPr>
            <w:r w:rsidRPr="00231AC4">
              <w:rPr>
                <w:lang w:eastAsia="en-US"/>
              </w:rPr>
              <w:t>багаторічні</w:t>
            </w:r>
          </w:p>
          <w:p w14:paraId="722BB5EC" w14:textId="77777777" w:rsidR="00D472C3" w:rsidRPr="00231AC4" w:rsidRDefault="00D472C3" w:rsidP="00231AC4">
            <w:pPr>
              <w:widowControl w:val="0"/>
              <w:autoSpaceDE w:val="0"/>
              <w:autoSpaceDN w:val="0"/>
              <w:adjustRightInd w:val="0"/>
              <w:rPr>
                <w:lang w:eastAsia="en-US"/>
              </w:rPr>
            </w:pPr>
            <w:r w:rsidRPr="00231AC4">
              <w:rPr>
                <w:lang w:eastAsia="en-US"/>
              </w:rPr>
              <w:t xml:space="preserve">злакові, в </w:t>
            </w:r>
            <w:proofErr w:type="spellStart"/>
            <w:r w:rsidRPr="00231AC4">
              <w:rPr>
                <w:lang w:eastAsia="en-US"/>
              </w:rPr>
              <w:t>т.ч</w:t>
            </w:r>
            <w:proofErr w:type="spellEnd"/>
            <w:r w:rsidRPr="00231AC4">
              <w:rPr>
                <w:lang w:eastAsia="en-US"/>
              </w:rPr>
              <w:t>.</w:t>
            </w:r>
          </w:p>
          <w:p w14:paraId="61F615C1" w14:textId="11EF2349" w:rsidR="00D472C3" w:rsidRPr="00231AC4" w:rsidRDefault="00D472C3" w:rsidP="00231AC4">
            <w:pPr>
              <w:widowControl w:val="0"/>
              <w:autoSpaceDE w:val="0"/>
              <w:autoSpaceDN w:val="0"/>
              <w:adjustRightInd w:val="0"/>
              <w:rPr>
                <w:lang w:eastAsia="en-US"/>
              </w:rPr>
            </w:pPr>
            <w:r w:rsidRPr="00231AC4">
              <w:rPr>
                <w:lang w:eastAsia="en-US"/>
              </w:rPr>
              <w:t>пирій повзучий</w:t>
            </w:r>
          </w:p>
        </w:tc>
        <w:tc>
          <w:tcPr>
            <w:tcW w:w="2049" w:type="dxa"/>
            <w:vMerge w:val="restart"/>
            <w:tcBorders>
              <w:top w:val="nil"/>
              <w:left w:val="nil"/>
              <w:right w:val="single" w:sz="8" w:space="0" w:color="auto"/>
            </w:tcBorders>
          </w:tcPr>
          <w:p w14:paraId="53C0B3BF" w14:textId="77777777" w:rsidR="00D472C3" w:rsidRPr="00231AC4" w:rsidRDefault="00D472C3" w:rsidP="00D149E8">
            <w:pPr>
              <w:widowControl w:val="0"/>
              <w:autoSpaceDE w:val="0"/>
              <w:autoSpaceDN w:val="0"/>
              <w:adjustRightInd w:val="0"/>
              <w:rPr>
                <w:lang w:eastAsia="en-US"/>
              </w:rPr>
            </w:pPr>
            <w:r w:rsidRPr="00231AC4">
              <w:rPr>
                <w:lang w:eastAsia="en-US"/>
              </w:rPr>
              <w:t>Галера Супер, РК +</w:t>
            </w:r>
          </w:p>
          <w:p w14:paraId="38AD7929" w14:textId="22BC7C55" w:rsidR="00D472C3" w:rsidRPr="00231AC4" w:rsidRDefault="00D472C3" w:rsidP="00D149E8">
            <w:pPr>
              <w:widowControl w:val="0"/>
              <w:autoSpaceDE w:val="0"/>
              <w:autoSpaceDN w:val="0"/>
              <w:adjustRightInd w:val="0"/>
              <w:rPr>
                <w:lang w:eastAsia="en-US"/>
              </w:rPr>
            </w:pPr>
            <w:proofErr w:type="spellStart"/>
            <w:r w:rsidRPr="00231AC4">
              <w:rPr>
                <w:lang w:eastAsia="en-US"/>
              </w:rPr>
              <w:t>Фюзілад</w:t>
            </w:r>
            <w:proofErr w:type="spellEnd"/>
            <w:r w:rsidRPr="00231AC4">
              <w:rPr>
                <w:lang w:eastAsia="en-US"/>
              </w:rPr>
              <w:t xml:space="preserve"> </w:t>
            </w:r>
            <w:proofErr w:type="spellStart"/>
            <w:r w:rsidRPr="00231AC4">
              <w:rPr>
                <w:lang w:eastAsia="en-US"/>
              </w:rPr>
              <w:t>Фотре</w:t>
            </w:r>
            <w:proofErr w:type="spellEnd"/>
            <w:r w:rsidRPr="00231AC4">
              <w:rPr>
                <w:lang w:eastAsia="en-US"/>
              </w:rPr>
              <w:t xml:space="preserve">, </w:t>
            </w:r>
            <w:proofErr w:type="spellStart"/>
            <w:r w:rsidRPr="00231AC4">
              <w:rPr>
                <w:lang w:eastAsia="en-US"/>
              </w:rPr>
              <w:t>к.е</w:t>
            </w:r>
            <w:proofErr w:type="spellEnd"/>
            <w:r w:rsidRPr="00231AC4">
              <w:rPr>
                <w:lang w:eastAsia="en-US"/>
              </w:rPr>
              <w:t>.</w:t>
            </w:r>
          </w:p>
        </w:tc>
        <w:tc>
          <w:tcPr>
            <w:tcW w:w="1701" w:type="dxa"/>
            <w:vMerge w:val="restart"/>
            <w:tcBorders>
              <w:top w:val="nil"/>
              <w:left w:val="nil"/>
              <w:right w:val="single" w:sz="8" w:space="0" w:color="auto"/>
            </w:tcBorders>
          </w:tcPr>
          <w:p w14:paraId="3D444583" w14:textId="77777777" w:rsidR="00D472C3" w:rsidRPr="00231AC4" w:rsidRDefault="00D472C3" w:rsidP="00D149E8">
            <w:pPr>
              <w:widowControl w:val="0"/>
              <w:autoSpaceDE w:val="0"/>
              <w:autoSpaceDN w:val="0"/>
              <w:adjustRightInd w:val="0"/>
              <w:rPr>
                <w:lang w:eastAsia="en-US"/>
              </w:rPr>
            </w:pPr>
            <w:r w:rsidRPr="00231AC4">
              <w:rPr>
                <w:lang w:eastAsia="en-US"/>
              </w:rPr>
              <w:t>0,3 л/га +</w:t>
            </w:r>
          </w:p>
          <w:p w14:paraId="720DF0E2" w14:textId="7F2B8B60" w:rsidR="00D472C3" w:rsidRPr="00231AC4" w:rsidRDefault="00D472C3" w:rsidP="00D149E8">
            <w:pPr>
              <w:widowControl w:val="0"/>
              <w:autoSpaceDE w:val="0"/>
              <w:autoSpaceDN w:val="0"/>
              <w:adjustRightInd w:val="0"/>
              <w:rPr>
                <w:lang w:eastAsia="en-US"/>
              </w:rPr>
            </w:pPr>
            <w:r w:rsidRPr="00231AC4">
              <w:rPr>
                <w:lang w:eastAsia="en-US"/>
              </w:rPr>
              <w:t>2 л/га</w:t>
            </w:r>
          </w:p>
        </w:tc>
        <w:tc>
          <w:tcPr>
            <w:tcW w:w="3686" w:type="dxa"/>
            <w:vMerge/>
            <w:tcBorders>
              <w:left w:val="nil"/>
              <w:right w:val="single" w:sz="8" w:space="0" w:color="auto"/>
            </w:tcBorders>
            <w:vAlign w:val="bottom"/>
          </w:tcPr>
          <w:p w14:paraId="1BDF09E3" w14:textId="77777777" w:rsidR="00D472C3" w:rsidRPr="00231AC4" w:rsidRDefault="00D472C3" w:rsidP="00231AC4">
            <w:pPr>
              <w:widowControl w:val="0"/>
              <w:autoSpaceDE w:val="0"/>
              <w:autoSpaceDN w:val="0"/>
              <w:adjustRightInd w:val="0"/>
              <w:rPr>
                <w:sz w:val="16"/>
                <w:szCs w:val="16"/>
                <w:lang w:eastAsia="en-US"/>
              </w:rPr>
            </w:pPr>
          </w:p>
        </w:tc>
      </w:tr>
      <w:tr w:rsidR="00D472C3" w:rsidRPr="00231AC4" w14:paraId="77199D67" w14:textId="77777777" w:rsidTr="00D472C3">
        <w:trPr>
          <w:trHeight w:val="125"/>
        </w:trPr>
        <w:tc>
          <w:tcPr>
            <w:tcW w:w="1900" w:type="dxa"/>
            <w:vMerge/>
            <w:tcBorders>
              <w:left w:val="single" w:sz="8" w:space="0" w:color="auto"/>
              <w:right w:val="single" w:sz="8" w:space="0" w:color="auto"/>
            </w:tcBorders>
            <w:vAlign w:val="bottom"/>
          </w:tcPr>
          <w:p w14:paraId="5468F729" w14:textId="459D942B" w:rsidR="00D472C3" w:rsidRPr="00231AC4" w:rsidRDefault="00D472C3" w:rsidP="00231AC4">
            <w:pPr>
              <w:widowControl w:val="0"/>
              <w:autoSpaceDE w:val="0"/>
              <w:autoSpaceDN w:val="0"/>
              <w:adjustRightInd w:val="0"/>
              <w:rPr>
                <w:sz w:val="10"/>
                <w:szCs w:val="10"/>
                <w:lang w:eastAsia="en-US"/>
              </w:rPr>
            </w:pPr>
          </w:p>
        </w:tc>
        <w:tc>
          <w:tcPr>
            <w:tcW w:w="2049" w:type="dxa"/>
            <w:vMerge/>
            <w:tcBorders>
              <w:left w:val="nil"/>
              <w:right w:val="single" w:sz="8" w:space="0" w:color="auto"/>
            </w:tcBorders>
            <w:vAlign w:val="bottom"/>
          </w:tcPr>
          <w:p w14:paraId="59DEBB9B" w14:textId="187B783E" w:rsidR="00D472C3" w:rsidRPr="00231AC4" w:rsidRDefault="00D472C3" w:rsidP="00231AC4">
            <w:pPr>
              <w:widowControl w:val="0"/>
              <w:autoSpaceDE w:val="0"/>
              <w:autoSpaceDN w:val="0"/>
              <w:adjustRightInd w:val="0"/>
              <w:rPr>
                <w:sz w:val="10"/>
                <w:szCs w:val="10"/>
                <w:lang w:eastAsia="en-US"/>
              </w:rPr>
            </w:pPr>
          </w:p>
        </w:tc>
        <w:tc>
          <w:tcPr>
            <w:tcW w:w="1701" w:type="dxa"/>
            <w:vMerge/>
            <w:tcBorders>
              <w:left w:val="nil"/>
              <w:right w:val="single" w:sz="8" w:space="0" w:color="auto"/>
            </w:tcBorders>
            <w:vAlign w:val="bottom"/>
          </w:tcPr>
          <w:p w14:paraId="50D00FBC" w14:textId="09B9F04C" w:rsidR="00D472C3" w:rsidRPr="00231AC4" w:rsidRDefault="00D472C3" w:rsidP="00231AC4">
            <w:pPr>
              <w:widowControl w:val="0"/>
              <w:autoSpaceDE w:val="0"/>
              <w:autoSpaceDN w:val="0"/>
              <w:adjustRightInd w:val="0"/>
              <w:rPr>
                <w:sz w:val="10"/>
                <w:szCs w:val="10"/>
                <w:lang w:eastAsia="en-US"/>
              </w:rPr>
            </w:pPr>
          </w:p>
        </w:tc>
        <w:tc>
          <w:tcPr>
            <w:tcW w:w="3686" w:type="dxa"/>
            <w:vMerge/>
            <w:tcBorders>
              <w:left w:val="nil"/>
              <w:right w:val="single" w:sz="8" w:space="0" w:color="auto"/>
            </w:tcBorders>
            <w:vAlign w:val="bottom"/>
          </w:tcPr>
          <w:p w14:paraId="58F884C0" w14:textId="77777777" w:rsidR="00D472C3" w:rsidRPr="00231AC4" w:rsidRDefault="00D472C3" w:rsidP="00231AC4">
            <w:pPr>
              <w:widowControl w:val="0"/>
              <w:autoSpaceDE w:val="0"/>
              <w:autoSpaceDN w:val="0"/>
              <w:adjustRightInd w:val="0"/>
              <w:rPr>
                <w:sz w:val="10"/>
                <w:szCs w:val="10"/>
                <w:lang w:eastAsia="en-US"/>
              </w:rPr>
            </w:pPr>
          </w:p>
        </w:tc>
      </w:tr>
      <w:tr w:rsidR="00D472C3" w:rsidRPr="00231AC4" w14:paraId="298F7578" w14:textId="77777777" w:rsidTr="00D472C3">
        <w:trPr>
          <w:trHeight w:val="276"/>
        </w:trPr>
        <w:tc>
          <w:tcPr>
            <w:tcW w:w="1900" w:type="dxa"/>
            <w:vMerge/>
            <w:tcBorders>
              <w:left w:val="single" w:sz="8" w:space="0" w:color="auto"/>
              <w:right w:val="single" w:sz="8" w:space="0" w:color="auto"/>
            </w:tcBorders>
            <w:vAlign w:val="bottom"/>
          </w:tcPr>
          <w:p w14:paraId="2CB880B7" w14:textId="224E9161"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3D2EAF8B" w14:textId="733E71C5"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431130C7" w14:textId="0A3BE58A"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05890E80" w14:textId="77777777" w:rsidR="00D472C3" w:rsidRPr="00231AC4" w:rsidRDefault="00D472C3" w:rsidP="00231AC4">
            <w:pPr>
              <w:widowControl w:val="0"/>
              <w:autoSpaceDE w:val="0"/>
              <w:autoSpaceDN w:val="0"/>
              <w:adjustRightInd w:val="0"/>
              <w:rPr>
                <w:lang w:eastAsia="en-US"/>
              </w:rPr>
            </w:pPr>
          </w:p>
        </w:tc>
      </w:tr>
      <w:tr w:rsidR="00D472C3" w:rsidRPr="00231AC4" w14:paraId="7BC7A9E9" w14:textId="77777777" w:rsidTr="00D472C3">
        <w:trPr>
          <w:trHeight w:val="276"/>
        </w:trPr>
        <w:tc>
          <w:tcPr>
            <w:tcW w:w="1900" w:type="dxa"/>
            <w:vMerge/>
            <w:tcBorders>
              <w:left w:val="single" w:sz="8" w:space="0" w:color="auto"/>
              <w:right w:val="single" w:sz="8" w:space="0" w:color="auto"/>
            </w:tcBorders>
            <w:vAlign w:val="bottom"/>
          </w:tcPr>
          <w:p w14:paraId="7F9A536F" w14:textId="3E02AEDB"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5E7FB72B" w14:textId="699BA5D4"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64A2D18C"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554DDB66" w14:textId="77777777" w:rsidR="00D472C3" w:rsidRPr="00231AC4" w:rsidRDefault="00D472C3" w:rsidP="00231AC4">
            <w:pPr>
              <w:widowControl w:val="0"/>
              <w:autoSpaceDE w:val="0"/>
              <w:autoSpaceDN w:val="0"/>
              <w:adjustRightInd w:val="0"/>
              <w:rPr>
                <w:lang w:eastAsia="en-US"/>
              </w:rPr>
            </w:pPr>
          </w:p>
        </w:tc>
      </w:tr>
      <w:tr w:rsidR="00D472C3" w:rsidRPr="00231AC4" w14:paraId="5EB45A05" w14:textId="77777777" w:rsidTr="00D472C3">
        <w:trPr>
          <w:trHeight w:val="276"/>
        </w:trPr>
        <w:tc>
          <w:tcPr>
            <w:tcW w:w="1900" w:type="dxa"/>
            <w:vMerge/>
            <w:tcBorders>
              <w:left w:val="single" w:sz="8" w:space="0" w:color="auto"/>
              <w:right w:val="single" w:sz="8" w:space="0" w:color="auto"/>
            </w:tcBorders>
            <w:vAlign w:val="bottom"/>
          </w:tcPr>
          <w:p w14:paraId="35CE51A5" w14:textId="2F79333E"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471F067A" w14:textId="0C9CAB0A"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0C484081"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4ADF4198" w14:textId="77777777" w:rsidR="00D472C3" w:rsidRPr="00231AC4" w:rsidRDefault="00D472C3" w:rsidP="00231AC4">
            <w:pPr>
              <w:widowControl w:val="0"/>
              <w:autoSpaceDE w:val="0"/>
              <w:autoSpaceDN w:val="0"/>
              <w:adjustRightInd w:val="0"/>
              <w:rPr>
                <w:lang w:eastAsia="en-US"/>
              </w:rPr>
            </w:pPr>
          </w:p>
        </w:tc>
      </w:tr>
      <w:tr w:rsidR="00D472C3" w:rsidRPr="00231AC4" w14:paraId="507D243E" w14:textId="77777777" w:rsidTr="00D472C3">
        <w:trPr>
          <w:trHeight w:val="276"/>
        </w:trPr>
        <w:tc>
          <w:tcPr>
            <w:tcW w:w="1900" w:type="dxa"/>
            <w:vMerge/>
            <w:tcBorders>
              <w:left w:val="single" w:sz="8" w:space="0" w:color="auto"/>
              <w:right w:val="single" w:sz="8" w:space="0" w:color="auto"/>
            </w:tcBorders>
            <w:vAlign w:val="bottom"/>
          </w:tcPr>
          <w:p w14:paraId="47EE6B20" w14:textId="262334EC"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20908763" w14:textId="31ADC69A"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63A6B5DB"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0D9B8B0C" w14:textId="77777777" w:rsidR="00D472C3" w:rsidRPr="00231AC4" w:rsidRDefault="00D472C3" w:rsidP="00231AC4">
            <w:pPr>
              <w:widowControl w:val="0"/>
              <w:autoSpaceDE w:val="0"/>
              <w:autoSpaceDN w:val="0"/>
              <w:adjustRightInd w:val="0"/>
              <w:rPr>
                <w:lang w:eastAsia="en-US"/>
              </w:rPr>
            </w:pPr>
          </w:p>
        </w:tc>
      </w:tr>
      <w:tr w:rsidR="00D472C3" w:rsidRPr="00231AC4" w14:paraId="162123E3" w14:textId="77777777" w:rsidTr="00D472C3">
        <w:trPr>
          <w:trHeight w:val="277"/>
        </w:trPr>
        <w:tc>
          <w:tcPr>
            <w:tcW w:w="1900" w:type="dxa"/>
            <w:vMerge/>
            <w:tcBorders>
              <w:left w:val="single" w:sz="8" w:space="0" w:color="auto"/>
              <w:right w:val="single" w:sz="8" w:space="0" w:color="auto"/>
            </w:tcBorders>
            <w:vAlign w:val="bottom"/>
          </w:tcPr>
          <w:p w14:paraId="6BE42C85" w14:textId="0352CD99"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2B8CEDE4" w14:textId="52E2013E"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588F1C2B"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05387D62" w14:textId="77777777" w:rsidR="00D472C3" w:rsidRPr="00231AC4" w:rsidRDefault="00D472C3" w:rsidP="00231AC4">
            <w:pPr>
              <w:widowControl w:val="0"/>
              <w:autoSpaceDE w:val="0"/>
              <w:autoSpaceDN w:val="0"/>
              <w:adjustRightInd w:val="0"/>
              <w:rPr>
                <w:lang w:eastAsia="en-US"/>
              </w:rPr>
            </w:pPr>
          </w:p>
        </w:tc>
      </w:tr>
      <w:tr w:rsidR="00D472C3" w:rsidRPr="00231AC4" w14:paraId="320A5FAA" w14:textId="77777777" w:rsidTr="00D472C3">
        <w:trPr>
          <w:trHeight w:val="276"/>
        </w:trPr>
        <w:tc>
          <w:tcPr>
            <w:tcW w:w="1900" w:type="dxa"/>
            <w:vMerge/>
            <w:tcBorders>
              <w:left w:val="single" w:sz="8" w:space="0" w:color="auto"/>
              <w:right w:val="single" w:sz="8" w:space="0" w:color="auto"/>
            </w:tcBorders>
            <w:vAlign w:val="bottom"/>
          </w:tcPr>
          <w:p w14:paraId="106A80ED" w14:textId="036CBBFF"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60E0C62F" w14:textId="6A4B8BD5"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2A1FDADB"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231BDEF9" w14:textId="77777777" w:rsidR="00D472C3" w:rsidRPr="00231AC4" w:rsidRDefault="00D472C3" w:rsidP="00231AC4">
            <w:pPr>
              <w:widowControl w:val="0"/>
              <w:autoSpaceDE w:val="0"/>
              <w:autoSpaceDN w:val="0"/>
              <w:adjustRightInd w:val="0"/>
              <w:rPr>
                <w:lang w:eastAsia="en-US"/>
              </w:rPr>
            </w:pPr>
          </w:p>
        </w:tc>
      </w:tr>
      <w:tr w:rsidR="00D472C3" w:rsidRPr="00231AC4" w14:paraId="5686F208" w14:textId="77777777" w:rsidTr="00D472C3">
        <w:trPr>
          <w:trHeight w:val="276"/>
        </w:trPr>
        <w:tc>
          <w:tcPr>
            <w:tcW w:w="1900" w:type="dxa"/>
            <w:vMerge/>
            <w:tcBorders>
              <w:left w:val="single" w:sz="8" w:space="0" w:color="auto"/>
              <w:right w:val="single" w:sz="8" w:space="0" w:color="auto"/>
            </w:tcBorders>
            <w:vAlign w:val="bottom"/>
          </w:tcPr>
          <w:p w14:paraId="5304D300" w14:textId="60C2836A"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7B1F8375" w14:textId="1282879E"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03032541"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2AB8EAEF" w14:textId="77777777" w:rsidR="00D472C3" w:rsidRPr="00231AC4" w:rsidRDefault="00D472C3" w:rsidP="00231AC4">
            <w:pPr>
              <w:widowControl w:val="0"/>
              <w:autoSpaceDE w:val="0"/>
              <w:autoSpaceDN w:val="0"/>
              <w:adjustRightInd w:val="0"/>
              <w:rPr>
                <w:lang w:eastAsia="en-US"/>
              </w:rPr>
            </w:pPr>
          </w:p>
        </w:tc>
      </w:tr>
      <w:tr w:rsidR="00D472C3" w:rsidRPr="00231AC4" w14:paraId="02C7B875" w14:textId="77777777" w:rsidTr="00D472C3">
        <w:trPr>
          <w:trHeight w:val="276"/>
        </w:trPr>
        <w:tc>
          <w:tcPr>
            <w:tcW w:w="1900" w:type="dxa"/>
            <w:vMerge/>
            <w:tcBorders>
              <w:left w:val="single" w:sz="8" w:space="0" w:color="auto"/>
              <w:right w:val="single" w:sz="8" w:space="0" w:color="auto"/>
            </w:tcBorders>
            <w:vAlign w:val="bottom"/>
          </w:tcPr>
          <w:p w14:paraId="12000E47" w14:textId="5FA3D846"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27306674" w14:textId="7F2DA6A0"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06D72D83"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07F9A501" w14:textId="77777777" w:rsidR="00D472C3" w:rsidRPr="00231AC4" w:rsidRDefault="00D472C3" w:rsidP="00231AC4">
            <w:pPr>
              <w:widowControl w:val="0"/>
              <w:autoSpaceDE w:val="0"/>
              <w:autoSpaceDN w:val="0"/>
              <w:adjustRightInd w:val="0"/>
              <w:rPr>
                <w:lang w:eastAsia="en-US"/>
              </w:rPr>
            </w:pPr>
          </w:p>
        </w:tc>
      </w:tr>
      <w:tr w:rsidR="00D472C3" w:rsidRPr="00231AC4" w14:paraId="207425D4" w14:textId="77777777" w:rsidTr="00D472C3">
        <w:trPr>
          <w:trHeight w:val="68"/>
        </w:trPr>
        <w:tc>
          <w:tcPr>
            <w:tcW w:w="1900" w:type="dxa"/>
            <w:vMerge/>
            <w:tcBorders>
              <w:left w:val="single" w:sz="8" w:space="0" w:color="auto"/>
              <w:bottom w:val="single" w:sz="8" w:space="0" w:color="auto"/>
              <w:right w:val="single" w:sz="8" w:space="0" w:color="auto"/>
            </w:tcBorders>
            <w:vAlign w:val="bottom"/>
          </w:tcPr>
          <w:p w14:paraId="42FC0166" w14:textId="77777777" w:rsidR="00D472C3" w:rsidRPr="00231AC4" w:rsidRDefault="00D472C3" w:rsidP="00231AC4">
            <w:pPr>
              <w:widowControl w:val="0"/>
              <w:autoSpaceDE w:val="0"/>
              <w:autoSpaceDN w:val="0"/>
              <w:adjustRightInd w:val="0"/>
              <w:rPr>
                <w:sz w:val="5"/>
                <w:szCs w:val="5"/>
                <w:lang w:eastAsia="en-US"/>
              </w:rPr>
            </w:pPr>
          </w:p>
        </w:tc>
        <w:tc>
          <w:tcPr>
            <w:tcW w:w="2049" w:type="dxa"/>
            <w:vMerge/>
            <w:tcBorders>
              <w:left w:val="nil"/>
              <w:bottom w:val="single" w:sz="8" w:space="0" w:color="auto"/>
              <w:right w:val="single" w:sz="8" w:space="0" w:color="auto"/>
            </w:tcBorders>
            <w:vAlign w:val="bottom"/>
          </w:tcPr>
          <w:p w14:paraId="58CE75EE" w14:textId="5E45C209" w:rsidR="00D472C3" w:rsidRPr="00231AC4" w:rsidRDefault="00D472C3" w:rsidP="00231AC4">
            <w:pPr>
              <w:widowControl w:val="0"/>
              <w:autoSpaceDE w:val="0"/>
              <w:autoSpaceDN w:val="0"/>
              <w:adjustRightInd w:val="0"/>
              <w:rPr>
                <w:sz w:val="5"/>
                <w:szCs w:val="5"/>
                <w:lang w:eastAsia="en-US"/>
              </w:rPr>
            </w:pPr>
          </w:p>
        </w:tc>
        <w:tc>
          <w:tcPr>
            <w:tcW w:w="1701" w:type="dxa"/>
            <w:vMerge/>
            <w:tcBorders>
              <w:left w:val="nil"/>
              <w:bottom w:val="single" w:sz="8" w:space="0" w:color="auto"/>
              <w:right w:val="single" w:sz="8" w:space="0" w:color="auto"/>
            </w:tcBorders>
            <w:vAlign w:val="bottom"/>
          </w:tcPr>
          <w:p w14:paraId="038F0E12" w14:textId="77777777" w:rsidR="00D472C3" w:rsidRPr="00231AC4" w:rsidRDefault="00D472C3" w:rsidP="00231AC4">
            <w:pPr>
              <w:widowControl w:val="0"/>
              <w:autoSpaceDE w:val="0"/>
              <w:autoSpaceDN w:val="0"/>
              <w:adjustRightInd w:val="0"/>
              <w:rPr>
                <w:sz w:val="5"/>
                <w:szCs w:val="5"/>
                <w:lang w:eastAsia="en-US"/>
              </w:rPr>
            </w:pPr>
          </w:p>
        </w:tc>
        <w:tc>
          <w:tcPr>
            <w:tcW w:w="3686" w:type="dxa"/>
            <w:vMerge/>
            <w:tcBorders>
              <w:left w:val="nil"/>
              <w:bottom w:val="single" w:sz="8" w:space="0" w:color="auto"/>
              <w:right w:val="single" w:sz="8" w:space="0" w:color="auto"/>
            </w:tcBorders>
            <w:vAlign w:val="bottom"/>
          </w:tcPr>
          <w:p w14:paraId="221B7D84" w14:textId="77777777" w:rsidR="00D472C3" w:rsidRPr="00231AC4" w:rsidRDefault="00D472C3" w:rsidP="00231AC4">
            <w:pPr>
              <w:widowControl w:val="0"/>
              <w:autoSpaceDE w:val="0"/>
              <w:autoSpaceDN w:val="0"/>
              <w:adjustRightInd w:val="0"/>
              <w:rPr>
                <w:sz w:val="5"/>
                <w:szCs w:val="5"/>
                <w:lang w:eastAsia="en-US"/>
              </w:rPr>
            </w:pPr>
          </w:p>
        </w:tc>
      </w:tr>
      <w:tr w:rsidR="00D472C3" w:rsidRPr="00231AC4" w14:paraId="6F29EAAD" w14:textId="77777777" w:rsidTr="00D96AFC">
        <w:trPr>
          <w:trHeight w:val="313"/>
        </w:trPr>
        <w:tc>
          <w:tcPr>
            <w:tcW w:w="1900" w:type="dxa"/>
            <w:vMerge w:val="restart"/>
            <w:tcBorders>
              <w:top w:val="nil"/>
              <w:left w:val="single" w:sz="8" w:space="0" w:color="auto"/>
              <w:right w:val="single" w:sz="8" w:space="0" w:color="auto"/>
            </w:tcBorders>
          </w:tcPr>
          <w:p w14:paraId="28069B52" w14:textId="77777777" w:rsidR="00D472C3" w:rsidRPr="00231AC4" w:rsidRDefault="00D472C3" w:rsidP="00D96AFC">
            <w:pPr>
              <w:widowControl w:val="0"/>
              <w:autoSpaceDE w:val="0"/>
              <w:autoSpaceDN w:val="0"/>
              <w:adjustRightInd w:val="0"/>
              <w:rPr>
                <w:lang w:eastAsia="en-US"/>
              </w:rPr>
            </w:pPr>
            <w:r w:rsidRPr="00231AC4">
              <w:rPr>
                <w:lang w:eastAsia="en-US"/>
              </w:rPr>
              <w:t xml:space="preserve">Однорічні, в </w:t>
            </w:r>
            <w:proofErr w:type="spellStart"/>
            <w:r w:rsidRPr="00231AC4">
              <w:rPr>
                <w:lang w:eastAsia="en-US"/>
              </w:rPr>
              <w:t>т.ч</w:t>
            </w:r>
            <w:proofErr w:type="spellEnd"/>
            <w:r w:rsidRPr="00231AC4">
              <w:rPr>
                <w:lang w:eastAsia="en-US"/>
              </w:rPr>
              <w:t>.</w:t>
            </w:r>
          </w:p>
          <w:p w14:paraId="20816585" w14:textId="77777777" w:rsidR="00D472C3" w:rsidRPr="00231AC4" w:rsidRDefault="00D472C3" w:rsidP="00D96AFC">
            <w:pPr>
              <w:widowControl w:val="0"/>
              <w:autoSpaceDE w:val="0"/>
              <w:autoSpaceDN w:val="0"/>
              <w:adjustRightInd w:val="0"/>
              <w:rPr>
                <w:lang w:eastAsia="en-US"/>
              </w:rPr>
            </w:pPr>
            <w:r w:rsidRPr="00231AC4">
              <w:rPr>
                <w:lang w:eastAsia="en-US"/>
              </w:rPr>
              <w:t>з родини</w:t>
            </w:r>
          </w:p>
          <w:p w14:paraId="1F2052CB" w14:textId="77777777" w:rsidR="00D472C3" w:rsidRPr="00231AC4" w:rsidRDefault="00D472C3" w:rsidP="00D96AFC">
            <w:pPr>
              <w:widowControl w:val="0"/>
              <w:autoSpaceDE w:val="0"/>
              <w:autoSpaceDN w:val="0"/>
              <w:adjustRightInd w:val="0"/>
              <w:rPr>
                <w:lang w:eastAsia="en-US"/>
              </w:rPr>
            </w:pPr>
            <w:r w:rsidRPr="00231AC4">
              <w:rPr>
                <w:lang w:eastAsia="en-US"/>
              </w:rPr>
              <w:t>капустяних</w:t>
            </w:r>
          </w:p>
          <w:p w14:paraId="3615076B" w14:textId="77777777" w:rsidR="00D472C3" w:rsidRPr="00231AC4" w:rsidRDefault="00D472C3" w:rsidP="00D96AFC">
            <w:pPr>
              <w:widowControl w:val="0"/>
              <w:autoSpaceDE w:val="0"/>
              <w:autoSpaceDN w:val="0"/>
              <w:adjustRightInd w:val="0"/>
              <w:rPr>
                <w:lang w:eastAsia="en-US"/>
              </w:rPr>
            </w:pPr>
            <w:r w:rsidRPr="00231AC4">
              <w:rPr>
                <w:lang w:eastAsia="en-US"/>
              </w:rPr>
              <w:t>(гірчиця,</w:t>
            </w:r>
          </w:p>
          <w:p w14:paraId="5FCA6D42" w14:textId="77777777" w:rsidR="00D472C3" w:rsidRPr="00231AC4" w:rsidRDefault="00D472C3" w:rsidP="00D96AFC">
            <w:pPr>
              <w:widowControl w:val="0"/>
              <w:autoSpaceDE w:val="0"/>
              <w:autoSpaceDN w:val="0"/>
              <w:adjustRightInd w:val="0"/>
              <w:rPr>
                <w:lang w:eastAsia="en-US"/>
              </w:rPr>
            </w:pPr>
            <w:r w:rsidRPr="00231AC4">
              <w:rPr>
                <w:lang w:eastAsia="en-US"/>
              </w:rPr>
              <w:t>талабан,</w:t>
            </w:r>
          </w:p>
          <w:p w14:paraId="73CE7190" w14:textId="77777777" w:rsidR="00D472C3" w:rsidRPr="00231AC4" w:rsidRDefault="00D472C3" w:rsidP="00D96AFC">
            <w:pPr>
              <w:widowControl w:val="0"/>
              <w:autoSpaceDE w:val="0"/>
              <w:autoSpaceDN w:val="0"/>
              <w:adjustRightInd w:val="0"/>
              <w:rPr>
                <w:lang w:eastAsia="en-US"/>
              </w:rPr>
            </w:pPr>
            <w:r w:rsidRPr="00231AC4">
              <w:rPr>
                <w:lang w:eastAsia="en-US"/>
              </w:rPr>
              <w:t>кучерявець</w:t>
            </w:r>
          </w:p>
          <w:p w14:paraId="51E7936D" w14:textId="77777777" w:rsidR="00D472C3" w:rsidRPr="00231AC4" w:rsidRDefault="00D472C3" w:rsidP="00D96AFC">
            <w:pPr>
              <w:widowControl w:val="0"/>
              <w:autoSpaceDE w:val="0"/>
              <w:autoSpaceDN w:val="0"/>
              <w:adjustRightInd w:val="0"/>
              <w:rPr>
                <w:lang w:eastAsia="en-US"/>
              </w:rPr>
            </w:pPr>
            <w:r w:rsidRPr="00231AC4">
              <w:rPr>
                <w:lang w:eastAsia="en-US"/>
              </w:rPr>
              <w:t>Софії) та</w:t>
            </w:r>
          </w:p>
          <w:p w14:paraId="3C0FAF04" w14:textId="77777777" w:rsidR="00D472C3" w:rsidRPr="00231AC4" w:rsidRDefault="00D472C3" w:rsidP="00D96AFC">
            <w:pPr>
              <w:widowControl w:val="0"/>
              <w:autoSpaceDE w:val="0"/>
              <w:autoSpaceDN w:val="0"/>
              <w:adjustRightInd w:val="0"/>
              <w:rPr>
                <w:lang w:eastAsia="en-US"/>
              </w:rPr>
            </w:pPr>
            <w:r w:rsidRPr="00231AC4">
              <w:rPr>
                <w:lang w:eastAsia="en-US"/>
              </w:rPr>
              <w:t>багаторічні</w:t>
            </w:r>
          </w:p>
          <w:p w14:paraId="22DC0BBC" w14:textId="40B9EDF1" w:rsidR="00D472C3" w:rsidRPr="00231AC4" w:rsidRDefault="00D472C3" w:rsidP="00D96AFC">
            <w:pPr>
              <w:widowControl w:val="0"/>
              <w:autoSpaceDE w:val="0"/>
              <w:autoSpaceDN w:val="0"/>
              <w:adjustRightInd w:val="0"/>
              <w:rPr>
                <w:lang w:eastAsia="en-US"/>
              </w:rPr>
            </w:pPr>
            <w:r w:rsidRPr="00231AC4">
              <w:rPr>
                <w:lang w:eastAsia="en-US"/>
              </w:rPr>
              <w:t>дводольні</w:t>
            </w:r>
          </w:p>
        </w:tc>
        <w:tc>
          <w:tcPr>
            <w:tcW w:w="2049" w:type="dxa"/>
            <w:vMerge w:val="restart"/>
            <w:tcBorders>
              <w:top w:val="nil"/>
              <w:left w:val="nil"/>
              <w:right w:val="single" w:sz="8" w:space="0" w:color="auto"/>
            </w:tcBorders>
          </w:tcPr>
          <w:p w14:paraId="41CB7700" w14:textId="77777777" w:rsidR="00D472C3" w:rsidRPr="00231AC4" w:rsidRDefault="00D472C3" w:rsidP="00D96AFC">
            <w:pPr>
              <w:widowControl w:val="0"/>
              <w:autoSpaceDE w:val="0"/>
              <w:autoSpaceDN w:val="0"/>
              <w:adjustRightInd w:val="0"/>
              <w:jc w:val="center"/>
              <w:rPr>
                <w:lang w:eastAsia="en-US"/>
              </w:rPr>
            </w:pPr>
            <w:r w:rsidRPr="00231AC4">
              <w:rPr>
                <w:lang w:eastAsia="en-US"/>
              </w:rPr>
              <w:t>Галера Супер, РК +</w:t>
            </w:r>
          </w:p>
          <w:p w14:paraId="35A10195" w14:textId="77777777" w:rsidR="00D472C3" w:rsidRPr="00231AC4" w:rsidRDefault="00D472C3" w:rsidP="00D96AFC">
            <w:pPr>
              <w:widowControl w:val="0"/>
              <w:autoSpaceDE w:val="0"/>
              <w:autoSpaceDN w:val="0"/>
              <w:adjustRightInd w:val="0"/>
              <w:jc w:val="center"/>
              <w:rPr>
                <w:lang w:eastAsia="en-US"/>
              </w:rPr>
            </w:pPr>
            <w:proofErr w:type="spellStart"/>
            <w:r w:rsidRPr="00231AC4">
              <w:rPr>
                <w:lang w:eastAsia="en-US"/>
              </w:rPr>
              <w:t>Сальса</w:t>
            </w:r>
            <w:proofErr w:type="spellEnd"/>
            <w:r w:rsidRPr="00231AC4">
              <w:rPr>
                <w:lang w:eastAsia="en-US"/>
              </w:rPr>
              <w:t xml:space="preserve"> 75, ЗП +</w:t>
            </w:r>
          </w:p>
          <w:p w14:paraId="6EBAFD57" w14:textId="7CC68F03" w:rsidR="00D472C3" w:rsidRPr="00231AC4" w:rsidRDefault="00D472C3" w:rsidP="00D96AFC">
            <w:pPr>
              <w:widowControl w:val="0"/>
              <w:autoSpaceDE w:val="0"/>
              <w:autoSpaceDN w:val="0"/>
              <w:adjustRightInd w:val="0"/>
              <w:jc w:val="center"/>
              <w:rPr>
                <w:lang w:eastAsia="en-US"/>
              </w:rPr>
            </w:pPr>
            <w:r w:rsidRPr="00231AC4">
              <w:rPr>
                <w:lang w:eastAsia="en-US"/>
              </w:rPr>
              <w:t>ПАР Тренд 90</w:t>
            </w:r>
          </w:p>
        </w:tc>
        <w:tc>
          <w:tcPr>
            <w:tcW w:w="1701" w:type="dxa"/>
            <w:vMerge w:val="restart"/>
            <w:tcBorders>
              <w:top w:val="nil"/>
              <w:left w:val="nil"/>
              <w:right w:val="single" w:sz="8" w:space="0" w:color="auto"/>
            </w:tcBorders>
          </w:tcPr>
          <w:p w14:paraId="47AAB78F" w14:textId="77777777" w:rsidR="00D472C3" w:rsidRPr="00231AC4" w:rsidRDefault="00D472C3" w:rsidP="00D96AFC">
            <w:pPr>
              <w:widowControl w:val="0"/>
              <w:autoSpaceDE w:val="0"/>
              <w:autoSpaceDN w:val="0"/>
              <w:adjustRightInd w:val="0"/>
              <w:jc w:val="center"/>
              <w:rPr>
                <w:lang w:eastAsia="en-US"/>
              </w:rPr>
            </w:pPr>
            <w:r w:rsidRPr="00231AC4">
              <w:rPr>
                <w:lang w:eastAsia="en-US"/>
              </w:rPr>
              <w:t>0,3 л/га + 0,025</w:t>
            </w:r>
          </w:p>
          <w:p w14:paraId="7B50D60B" w14:textId="77777777" w:rsidR="00D472C3" w:rsidRPr="00231AC4" w:rsidRDefault="00D472C3" w:rsidP="00D96AFC">
            <w:pPr>
              <w:widowControl w:val="0"/>
              <w:autoSpaceDE w:val="0"/>
              <w:autoSpaceDN w:val="0"/>
              <w:adjustRightInd w:val="0"/>
              <w:jc w:val="center"/>
              <w:rPr>
                <w:lang w:eastAsia="en-US"/>
              </w:rPr>
            </w:pPr>
            <w:r w:rsidRPr="00231AC4">
              <w:rPr>
                <w:lang w:eastAsia="en-US"/>
              </w:rPr>
              <w:t>кг/га + 200</w:t>
            </w:r>
          </w:p>
          <w:p w14:paraId="1695EED7" w14:textId="67304FD1" w:rsidR="00D472C3" w:rsidRPr="00231AC4" w:rsidRDefault="00D472C3" w:rsidP="00D96AFC">
            <w:pPr>
              <w:widowControl w:val="0"/>
              <w:autoSpaceDE w:val="0"/>
              <w:autoSpaceDN w:val="0"/>
              <w:adjustRightInd w:val="0"/>
              <w:jc w:val="center"/>
              <w:rPr>
                <w:lang w:eastAsia="en-US"/>
              </w:rPr>
            </w:pPr>
            <w:r w:rsidRPr="00231AC4">
              <w:rPr>
                <w:lang w:eastAsia="en-US"/>
              </w:rPr>
              <w:t>мл/га</w:t>
            </w:r>
          </w:p>
        </w:tc>
        <w:tc>
          <w:tcPr>
            <w:tcW w:w="3686" w:type="dxa"/>
            <w:vMerge w:val="restart"/>
            <w:tcBorders>
              <w:top w:val="nil"/>
              <w:left w:val="nil"/>
              <w:right w:val="single" w:sz="8" w:space="0" w:color="auto"/>
            </w:tcBorders>
          </w:tcPr>
          <w:p w14:paraId="5584FFC3" w14:textId="77777777" w:rsidR="00D472C3" w:rsidRPr="00231AC4" w:rsidRDefault="00D472C3" w:rsidP="00D96AFC">
            <w:pPr>
              <w:widowControl w:val="0"/>
              <w:autoSpaceDE w:val="0"/>
              <w:autoSpaceDN w:val="0"/>
              <w:adjustRightInd w:val="0"/>
              <w:jc w:val="center"/>
              <w:rPr>
                <w:lang w:eastAsia="en-US"/>
              </w:rPr>
            </w:pPr>
            <w:r w:rsidRPr="00231AC4">
              <w:rPr>
                <w:lang w:eastAsia="en-US"/>
              </w:rPr>
              <w:t>Обприскування посівів восени</w:t>
            </w:r>
          </w:p>
          <w:p w14:paraId="6A54AD6F" w14:textId="77777777" w:rsidR="00D472C3" w:rsidRPr="00231AC4" w:rsidRDefault="00D472C3" w:rsidP="00D96AFC">
            <w:pPr>
              <w:widowControl w:val="0"/>
              <w:autoSpaceDE w:val="0"/>
              <w:autoSpaceDN w:val="0"/>
              <w:adjustRightInd w:val="0"/>
              <w:jc w:val="center"/>
              <w:rPr>
                <w:lang w:eastAsia="en-US"/>
              </w:rPr>
            </w:pPr>
            <w:r w:rsidRPr="00231AC4">
              <w:rPr>
                <w:lang w:eastAsia="en-US"/>
              </w:rPr>
              <w:t>(озимий ріпак) або навесні від</w:t>
            </w:r>
          </w:p>
          <w:p w14:paraId="4D8E741C" w14:textId="77777777" w:rsidR="00D472C3" w:rsidRPr="00231AC4" w:rsidRDefault="00D472C3" w:rsidP="00D96AFC">
            <w:pPr>
              <w:widowControl w:val="0"/>
              <w:autoSpaceDE w:val="0"/>
              <w:autoSpaceDN w:val="0"/>
              <w:adjustRightInd w:val="0"/>
              <w:jc w:val="center"/>
              <w:rPr>
                <w:lang w:eastAsia="en-US"/>
              </w:rPr>
            </w:pPr>
            <w:r w:rsidRPr="00231AC4">
              <w:rPr>
                <w:lang w:eastAsia="en-US"/>
              </w:rPr>
              <w:t>фази 2 справжніх листків до</w:t>
            </w:r>
          </w:p>
          <w:p w14:paraId="6D092884" w14:textId="77777777" w:rsidR="00D472C3" w:rsidRPr="00231AC4" w:rsidRDefault="00D472C3" w:rsidP="00D96AFC">
            <w:pPr>
              <w:widowControl w:val="0"/>
              <w:autoSpaceDE w:val="0"/>
              <w:autoSpaceDN w:val="0"/>
              <w:adjustRightInd w:val="0"/>
              <w:jc w:val="center"/>
              <w:rPr>
                <w:lang w:eastAsia="en-US"/>
              </w:rPr>
            </w:pPr>
            <w:r w:rsidRPr="00231AC4">
              <w:rPr>
                <w:lang w:eastAsia="en-US"/>
              </w:rPr>
              <w:t>фази подовження стебла</w:t>
            </w:r>
          </w:p>
          <w:p w14:paraId="136441B3" w14:textId="77777777" w:rsidR="00D472C3" w:rsidRPr="00231AC4" w:rsidRDefault="00D472C3" w:rsidP="00D96AFC">
            <w:pPr>
              <w:widowControl w:val="0"/>
              <w:autoSpaceDE w:val="0"/>
              <w:autoSpaceDN w:val="0"/>
              <w:adjustRightInd w:val="0"/>
              <w:jc w:val="center"/>
              <w:rPr>
                <w:lang w:eastAsia="en-US"/>
              </w:rPr>
            </w:pPr>
            <w:r w:rsidRPr="00231AC4">
              <w:rPr>
                <w:lang w:eastAsia="en-US"/>
              </w:rPr>
              <w:t>включно у культури на ранніх</w:t>
            </w:r>
          </w:p>
          <w:p w14:paraId="08391951" w14:textId="77777777" w:rsidR="00D472C3" w:rsidRPr="00231AC4" w:rsidRDefault="00D472C3" w:rsidP="00D96AFC">
            <w:pPr>
              <w:widowControl w:val="0"/>
              <w:autoSpaceDE w:val="0"/>
              <w:autoSpaceDN w:val="0"/>
              <w:adjustRightInd w:val="0"/>
              <w:jc w:val="center"/>
              <w:rPr>
                <w:lang w:eastAsia="en-US"/>
              </w:rPr>
            </w:pPr>
            <w:r w:rsidRPr="00231AC4">
              <w:rPr>
                <w:lang w:eastAsia="en-US"/>
              </w:rPr>
              <w:t>стадіях розвитку однорічних</w:t>
            </w:r>
          </w:p>
          <w:p w14:paraId="10F867E1" w14:textId="118CEF20" w:rsidR="00D472C3" w:rsidRPr="00231AC4" w:rsidRDefault="00D472C3" w:rsidP="00D96AFC">
            <w:pPr>
              <w:widowControl w:val="0"/>
              <w:autoSpaceDE w:val="0"/>
              <w:autoSpaceDN w:val="0"/>
              <w:adjustRightInd w:val="0"/>
              <w:jc w:val="center"/>
              <w:rPr>
                <w:lang w:eastAsia="en-US"/>
              </w:rPr>
            </w:pPr>
            <w:r w:rsidRPr="00231AC4">
              <w:rPr>
                <w:lang w:eastAsia="en-US"/>
              </w:rPr>
              <w:t>бур’янів</w:t>
            </w:r>
          </w:p>
        </w:tc>
      </w:tr>
      <w:tr w:rsidR="00D472C3" w:rsidRPr="00231AC4" w14:paraId="22DE4227" w14:textId="77777777" w:rsidTr="00D472C3">
        <w:trPr>
          <w:trHeight w:val="276"/>
        </w:trPr>
        <w:tc>
          <w:tcPr>
            <w:tcW w:w="1900" w:type="dxa"/>
            <w:vMerge/>
            <w:tcBorders>
              <w:left w:val="single" w:sz="8" w:space="0" w:color="auto"/>
              <w:right w:val="single" w:sz="8" w:space="0" w:color="auto"/>
            </w:tcBorders>
            <w:vAlign w:val="bottom"/>
          </w:tcPr>
          <w:p w14:paraId="361CDC8B" w14:textId="64583C1A"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0C459757" w14:textId="39E28314"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64CBAC16" w14:textId="482B7EC2"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7495ACC5" w14:textId="62FB15ED" w:rsidR="00D472C3" w:rsidRPr="00231AC4" w:rsidRDefault="00D472C3" w:rsidP="00231AC4">
            <w:pPr>
              <w:widowControl w:val="0"/>
              <w:autoSpaceDE w:val="0"/>
              <w:autoSpaceDN w:val="0"/>
              <w:adjustRightInd w:val="0"/>
              <w:rPr>
                <w:lang w:eastAsia="en-US"/>
              </w:rPr>
            </w:pPr>
          </w:p>
        </w:tc>
      </w:tr>
      <w:tr w:rsidR="00D472C3" w:rsidRPr="00231AC4" w14:paraId="73B951DD" w14:textId="77777777" w:rsidTr="00D472C3">
        <w:trPr>
          <w:trHeight w:val="276"/>
        </w:trPr>
        <w:tc>
          <w:tcPr>
            <w:tcW w:w="1900" w:type="dxa"/>
            <w:vMerge/>
            <w:tcBorders>
              <w:left w:val="single" w:sz="8" w:space="0" w:color="auto"/>
              <w:right w:val="single" w:sz="8" w:space="0" w:color="auto"/>
            </w:tcBorders>
            <w:vAlign w:val="bottom"/>
          </w:tcPr>
          <w:p w14:paraId="439C8A5D" w14:textId="3ADF6CE8"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6774F477" w14:textId="74600786"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0CD35B8A" w14:textId="789E512E"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236B7C99" w14:textId="47F68C5E" w:rsidR="00D472C3" w:rsidRPr="00231AC4" w:rsidRDefault="00D472C3" w:rsidP="00231AC4">
            <w:pPr>
              <w:widowControl w:val="0"/>
              <w:autoSpaceDE w:val="0"/>
              <w:autoSpaceDN w:val="0"/>
              <w:adjustRightInd w:val="0"/>
              <w:rPr>
                <w:lang w:eastAsia="en-US"/>
              </w:rPr>
            </w:pPr>
          </w:p>
        </w:tc>
      </w:tr>
      <w:tr w:rsidR="00D472C3" w:rsidRPr="00231AC4" w14:paraId="6EF2F076" w14:textId="77777777" w:rsidTr="00D472C3">
        <w:trPr>
          <w:trHeight w:val="276"/>
        </w:trPr>
        <w:tc>
          <w:tcPr>
            <w:tcW w:w="1900" w:type="dxa"/>
            <w:vMerge/>
            <w:tcBorders>
              <w:left w:val="single" w:sz="8" w:space="0" w:color="auto"/>
              <w:right w:val="single" w:sz="8" w:space="0" w:color="auto"/>
            </w:tcBorders>
            <w:vAlign w:val="bottom"/>
          </w:tcPr>
          <w:p w14:paraId="27866F2B" w14:textId="523497D8"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6B637D0A" w14:textId="2E42B44D"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62C0E037"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1C669A4A" w14:textId="42F253A5" w:rsidR="00D472C3" w:rsidRPr="00231AC4" w:rsidRDefault="00D472C3" w:rsidP="00231AC4">
            <w:pPr>
              <w:widowControl w:val="0"/>
              <w:autoSpaceDE w:val="0"/>
              <w:autoSpaceDN w:val="0"/>
              <w:adjustRightInd w:val="0"/>
              <w:rPr>
                <w:lang w:eastAsia="en-US"/>
              </w:rPr>
            </w:pPr>
          </w:p>
        </w:tc>
      </w:tr>
      <w:tr w:rsidR="00D472C3" w:rsidRPr="00231AC4" w14:paraId="1FD08AC7" w14:textId="77777777" w:rsidTr="00D472C3">
        <w:trPr>
          <w:trHeight w:val="276"/>
        </w:trPr>
        <w:tc>
          <w:tcPr>
            <w:tcW w:w="1900" w:type="dxa"/>
            <w:vMerge/>
            <w:tcBorders>
              <w:left w:val="single" w:sz="8" w:space="0" w:color="auto"/>
              <w:right w:val="single" w:sz="8" w:space="0" w:color="auto"/>
            </w:tcBorders>
            <w:vAlign w:val="bottom"/>
          </w:tcPr>
          <w:p w14:paraId="78FFBFF9" w14:textId="67570C21"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06749CE3" w14:textId="6E455082"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42B35375"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749582AC" w14:textId="1F4E0AA8" w:rsidR="00D472C3" w:rsidRPr="00231AC4" w:rsidRDefault="00D472C3" w:rsidP="00231AC4">
            <w:pPr>
              <w:widowControl w:val="0"/>
              <w:autoSpaceDE w:val="0"/>
              <w:autoSpaceDN w:val="0"/>
              <w:adjustRightInd w:val="0"/>
              <w:rPr>
                <w:lang w:eastAsia="en-US"/>
              </w:rPr>
            </w:pPr>
          </w:p>
        </w:tc>
      </w:tr>
      <w:tr w:rsidR="00D472C3" w:rsidRPr="00231AC4" w14:paraId="565940EA" w14:textId="77777777" w:rsidTr="00D472C3">
        <w:trPr>
          <w:trHeight w:val="276"/>
        </w:trPr>
        <w:tc>
          <w:tcPr>
            <w:tcW w:w="1900" w:type="dxa"/>
            <w:vMerge/>
            <w:tcBorders>
              <w:left w:val="single" w:sz="8" w:space="0" w:color="auto"/>
              <w:right w:val="single" w:sz="8" w:space="0" w:color="auto"/>
            </w:tcBorders>
            <w:vAlign w:val="bottom"/>
          </w:tcPr>
          <w:p w14:paraId="1E68A825" w14:textId="449ABA3B"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30076198" w14:textId="37DE95C3"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2637C901"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4526FB76" w14:textId="21497B67" w:rsidR="00D472C3" w:rsidRPr="00231AC4" w:rsidRDefault="00D472C3" w:rsidP="00231AC4">
            <w:pPr>
              <w:widowControl w:val="0"/>
              <w:autoSpaceDE w:val="0"/>
              <w:autoSpaceDN w:val="0"/>
              <w:adjustRightInd w:val="0"/>
              <w:rPr>
                <w:lang w:eastAsia="en-US"/>
              </w:rPr>
            </w:pPr>
          </w:p>
        </w:tc>
      </w:tr>
      <w:tr w:rsidR="00D472C3" w:rsidRPr="00231AC4" w14:paraId="13E0386A" w14:textId="77777777" w:rsidTr="00D472C3">
        <w:trPr>
          <w:trHeight w:val="276"/>
        </w:trPr>
        <w:tc>
          <w:tcPr>
            <w:tcW w:w="1900" w:type="dxa"/>
            <w:vMerge/>
            <w:tcBorders>
              <w:left w:val="single" w:sz="8" w:space="0" w:color="auto"/>
              <w:right w:val="single" w:sz="8" w:space="0" w:color="auto"/>
            </w:tcBorders>
            <w:vAlign w:val="bottom"/>
          </w:tcPr>
          <w:p w14:paraId="391C3B42" w14:textId="25C5301C"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0B1A1C2F" w14:textId="13194052"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03B7FC50"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4457363F" w14:textId="1A822E11" w:rsidR="00D472C3" w:rsidRPr="00231AC4" w:rsidRDefault="00D472C3" w:rsidP="00231AC4">
            <w:pPr>
              <w:widowControl w:val="0"/>
              <w:autoSpaceDE w:val="0"/>
              <w:autoSpaceDN w:val="0"/>
              <w:adjustRightInd w:val="0"/>
              <w:rPr>
                <w:lang w:eastAsia="en-US"/>
              </w:rPr>
            </w:pPr>
          </w:p>
        </w:tc>
      </w:tr>
      <w:tr w:rsidR="00D472C3" w:rsidRPr="00231AC4" w14:paraId="477AE032" w14:textId="77777777" w:rsidTr="00D472C3">
        <w:trPr>
          <w:trHeight w:val="276"/>
        </w:trPr>
        <w:tc>
          <w:tcPr>
            <w:tcW w:w="1900" w:type="dxa"/>
            <w:vMerge/>
            <w:tcBorders>
              <w:left w:val="single" w:sz="8" w:space="0" w:color="auto"/>
              <w:right w:val="single" w:sz="8" w:space="0" w:color="auto"/>
            </w:tcBorders>
            <w:vAlign w:val="bottom"/>
          </w:tcPr>
          <w:p w14:paraId="1BE0E944" w14:textId="1D4FDDB0"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1E61965E" w14:textId="0B92ADF7"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20D264A0"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426B04BF" w14:textId="77777777" w:rsidR="00D472C3" w:rsidRPr="00231AC4" w:rsidRDefault="00D472C3" w:rsidP="00231AC4">
            <w:pPr>
              <w:widowControl w:val="0"/>
              <w:autoSpaceDE w:val="0"/>
              <w:autoSpaceDN w:val="0"/>
              <w:adjustRightInd w:val="0"/>
              <w:rPr>
                <w:lang w:eastAsia="en-US"/>
              </w:rPr>
            </w:pPr>
          </w:p>
        </w:tc>
      </w:tr>
      <w:tr w:rsidR="00D472C3" w:rsidRPr="00231AC4" w14:paraId="30787540" w14:textId="77777777" w:rsidTr="00D472C3">
        <w:trPr>
          <w:trHeight w:val="276"/>
        </w:trPr>
        <w:tc>
          <w:tcPr>
            <w:tcW w:w="1900" w:type="dxa"/>
            <w:vMerge/>
            <w:tcBorders>
              <w:left w:val="single" w:sz="8" w:space="0" w:color="auto"/>
              <w:right w:val="single" w:sz="8" w:space="0" w:color="auto"/>
            </w:tcBorders>
            <w:vAlign w:val="bottom"/>
          </w:tcPr>
          <w:p w14:paraId="4FF7BC20" w14:textId="0486ABC2" w:rsidR="00D472C3" w:rsidRPr="00231AC4" w:rsidRDefault="00D472C3" w:rsidP="00231AC4">
            <w:pPr>
              <w:widowControl w:val="0"/>
              <w:autoSpaceDE w:val="0"/>
              <w:autoSpaceDN w:val="0"/>
              <w:adjustRightInd w:val="0"/>
              <w:rPr>
                <w:lang w:eastAsia="en-US"/>
              </w:rPr>
            </w:pPr>
          </w:p>
        </w:tc>
        <w:tc>
          <w:tcPr>
            <w:tcW w:w="2049" w:type="dxa"/>
            <w:vMerge/>
            <w:tcBorders>
              <w:left w:val="nil"/>
              <w:right w:val="single" w:sz="8" w:space="0" w:color="auto"/>
            </w:tcBorders>
            <w:vAlign w:val="bottom"/>
          </w:tcPr>
          <w:p w14:paraId="6DF8E8EB" w14:textId="50FA49DF" w:rsidR="00D472C3" w:rsidRPr="00231AC4" w:rsidRDefault="00D472C3" w:rsidP="00231AC4">
            <w:pPr>
              <w:widowControl w:val="0"/>
              <w:autoSpaceDE w:val="0"/>
              <w:autoSpaceDN w:val="0"/>
              <w:adjustRightInd w:val="0"/>
              <w:rPr>
                <w:lang w:eastAsia="en-US"/>
              </w:rPr>
            </w:pPr>
          </w:p>
        </w:tc>
        <w:tc>
          <w:tcPr>
            <w:tcW w:w="1701" w:type="dxa"/>
            <w:vMerge/>
            <w:tcBorders>
              <w:left w:val="nil"/>
              <w:right w:val="single" w:sz="8" w:space="0" w:color="auto"/>
            </w:tcBorders>
            <w:vAlign w:val="bottom"/>
          </w:tcPr>
          <w:p w14:paraId="010C82A6" w14:textId="77777777" w:rsidR="00D472C3" w:rsidRPr="00231AC4" w:rsidRDefault="00D472C3" w:rsidP="00231AC4">
            <w:pPr>
              <w:widowControl w:val="0"/>
              <w:autoSpaceDE w:val="0"/>
              <w:autoSpaceDN w:val="0"/>
              <w:adjustRightInd w:val="0"/>
              <w:rPr>
                <w:lang w:eastAsia="en-US"/>
              </w:rPr>
            </w:pPr>
          </w:p>
        </w:tc>
        <w:tc>
          <w:tcPr>
            <w:tcW w:w="3686" w:type="dxa"/>
            <w:vMerge/>
            <w:tcBorders>
              <w:left w:val="nil"/>
              <w:right w:val="single" w:sz="8" w:space="0" w:color="auto"/>
            </w:tcBorders>
            <w:vAlign w:val="bottom"/>
          </w:tcPr>
          <w:p w14:paraId="57FCD6C5" w14:textId="77777777" w:rsidR="00D472C3" w:rsidRPr="00231AC4" w:rsidRDefault="00D472C3" w:rsidP="00231AC4">
            <w:pPr>
              <w:widowControl w:val="0"/>
              <w:autoSpaceDE w:val="0"/>
              <w:autoSpaceDN w:val="0"/>
              <w:adjustRightInd w:val="0"/>
              <w:rPr>
                <w:lang w:eastAsia="en-US"/>
              </w:rPr>
            </w:pPr>
          </w:p>
        </w:tc>
      </w:tr>
      <w:tr w:rsidR="00D472C3" w:rsidRPr="00231AC4" w14:paraId="4F237E94" w14:textId="77777777" w:rsidTr="00D472C3">
        <w:trPr>
          <w:trHeight w:val="65"/>
        </w:trPr>
        <w:tc>
          <w:tcPr>
            <w:tcW w:w="1900" w:type="dxa"/>
            <w:vMerge/>
            <w:tcBorders>
              <w:left w:val="single" w:sz="8" w:space="0" w:color="auto"/>
              <w:bottom w:val="single" w:sz="8" w:space="0" w:color="auto"/>
              <w:right w:val="single" w:sz="8" w:space="0" w:color="auto"/>
            </w:tcBorders>
            <w:vAlign w:val="bottom"/>
          </w:tcPr>
          <w:p w14:paraId="1836E50E" w14:textId="77777777" w:rsidR="00D472C3" w:rsidRPr="00231AC4" w:rsidRDefault="00D472C3" w:rsidP="00231AC4">
            <w:pPr>
              <w:widowControl w:val="0"/>
              <w:autoSpaceDE w:val="0"/>
              <w:autoSpaceDN w:val="0"/>
              <w:adjustRightInd w:val="0"/>
              <w:rPr>
                <w:sz w:val="5"/>
                <w:szCs w:val="5"/>
                <w:lang w:eastAsia="en-US"/>
              </w:rPr>
            </w:pPr>
          </w:p>
        </w:tc>
        <w:tc>
          <w:tcPr>
            <w:tcW w:w="2049" w:type="dxa"/>
            <w:vMerge/>
            <w:tcBorders>
              <w:left w:val="nil"/>
              <w:bottom w:val="single" w:sz="8" w:space="0" w:color="auto"/>
              <w:right w:val="single" w:sz="8" w:space="0" w:color="auto"/>
            </w:tcBorders>
            <w:vAlign w:val="bottom"/>
          </w:tcPr>
          <w:p w14:paraId="0CFE0489" w14:textId="2F2E62D5" w:rsidR="00D472C3" w:rsidRPr="00231AC4" w:rsidRDefault="00D472C3" w:rsidP="00231AC4">
            <w:pPr>
              <w:widowControl w:val="0"/>
              <w:autoSpaceDE w:val="0"/>
              <w:autoSpaceDN w:val="0"/>
              <w:adjustRightInd w:val="0"/>
              <w:rPr>
                <w:sz w:val="5"/>
                <w:szCs w:val="5"/>
                <w:lang w:eastAsia="en-US"/>
              </w:rPr>
            </w:pPr>
          </w:p>
        </w:tc>
        <w:tc>
          <w:tcPr>
            <w:tcW w:w="1701" w:type="dxa"/>
            <w:vMerge/>
            <w:tcBorders>
              <w:left w:val="nil"/>
              <w:bottom w:val="single" w:sz="8" w:space="0" w:color="auto"/>
              <w:right w:val="single" w:sz="8" w:space="0" w:color="auto"/>
            </w:tcBorders>
            <w:vAlign w:val="bottom"/>
          </w:tcPr>
          <w:p w14:paraId="0800A2F6" w14:textId="77777777" w:rsidR="00D472C3" w:rsidRPr="00231AC4" w:rsidRDefault="00D472C3" w:rsidP="00231AC4">
            <w:pPr>
              <w:widowControl w:val="0"/>
              <w:autoSpaceDE w:val="0"/>
              <w:autoSpaceDN w:val="0"/>
              <w:adjustRightInd w:val="0"/>
              <w:rPr>
                <w:sz w:val="5"/>
                <w:szCs w:val="5"/>
                <w:lang w:eastAsia="en-US"/>
              </w:rPr>
            </w:pPr>
          </w:p>
        </w:tc>
        <w:tc>
          <w:tcPr>
            <w:tcW w:w="3686" w:type="dxa"/>
            <w:vMerge/>
            <w:tcBorders>
              <w:left w:val="nil"/>
              <w:bottom w:val="single" w:sz="8" w:space="0" w:color="auto"/>
              <w:right w:val="single" w:sz="8" w:space="0" w:color="auto"/>
            </w:tcBorders>
            <w:vAlign w:val="bottom"/>
          </w:tcPr>
          <w:p w14:paraId="1B786AC5" w14:textId="77777777" w:rsidR="00D472C3" w:rsidRPr="00231AC4" w:rsidRDefault="00D472C3" w:rsidP="00231AC4">
            <w:pPr>
              <w:widowControl w:val="0"/>
              <w:autoSpaceDE w:val="0"/>
              <w:autoSpaceDN w:val="0"/>
              <w:adjustRightInd w:val="0"/>
              <w:rPr>
                <w:sz w:val="5"/>
                <w:szCs w:val="5"/>
                <w:lang w:eastAsia="en-US"/>
              </w:rPr>
            </w:pPr>
          </w:p>
        </w:tc>
      </w:tr>
    </w:tbl>
    <w:p w14:paraId="1FBBC19E" w14:textId="77777777" w:rsidR="00231AC4" w:rsidRPr="00231AC4" w:rsidRDefault="00231AC4" w:rsidP="00231AC4">
      <w:pPr>
        <w:widowControl w:val="0"/>
        <w:autoSpaceDE w:val="0"/>
        <w:autoSpaceDN w:val="0"/>
        <w:adjustRightInd w:val="0"/>
        <w:rPr>
          <w:lang w:eastAsia="en-US"/>
        </w:rPr>
      </w:pPr>
      <w:r w:rsidRPr="00231AC4">
        <w:rPr>
          <w:rFonts w:ascii="Calibri" w:hAnsi="Calibri"/>
          <w:noProof/>
          <w:sz w:val="22"/>
          <w:szCs w:val="22"/>
          <w:lang w:eastAsia="uk-UA"/>
        </w:rPr>
        <mc:AlternateContent>
          <mc:Choice Requires="wps">
            <w:drawing>
              <wp:anchor distT="0" distB="0" distL="114300" distR="114300" simplePos="0" relativeHeight="251757568" behindDoc="1" locked="0" layoutInCell="0" allowOverlap="1" wp14:anchorId="267C8B27" wp14:editId="12F31AC2">
                <wp:simplePos x="0" y="0"/>
                <wp:positionH relativeFrom="column">
                  <wp:posOffset>5939155</wp:posOffset>
                </wp:positionH>
                <wp:positionV relativeFrom="paragraph">
                  <wp:posOffset>-8890</wp:posOffset>
                </wp:positionV>
                <wp:extent cx="12700" cy="12065"/>
                <wp:effectExtent l="0" t="0" r="0" b="0"/>
                <wp:wrapNone/>
                <wp:docPr id="47"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F9E114" id="Rectangle 174" o:spid="_x0000_s1026" style="position:absolute;margin-left:467.65pt;margin-top:-.7pt;width:1pt;height:.9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" o:allowincell="f" fillcolor="black" stroked="f"/>
            </w:pict>
          </mc:Fallback>
        </mc:AlternateContent>
      </w:r>
    </w:p>
    <w:p w14:paraId="00FF99AD" w14:textId="77777777" w:rsidR="00231AC4" w:rsidRDefault="00231AC4" w:rsidP="00F80668">
      <w:pPr>
        <w:widowControl w:val="0"/>
        <w:overflowPunct w:val="0"/>
        <w:autoSpaceDE w:val="0"/>
        <w:autoSpaceDN w:val="0"/>
        <w:adjustRightInd w:val="0"/>
        <w:spacing w:line="231" w:lineRule="auto"/>
        <w:ind w:right="140" w:firstLine="851"/>
        <w:jc w:val="both"/>
        <w:rPr>
          <w:sz w:val="28"/>
          <w:szCs w:val="28"/>
          <w:lang w:eastAsia="en-US"/>
        </w:rPr>
      </w:pPr>
      <w:r w:rsidRPr="00F80668">
        <w:rPr>
          <w:b/>
          <w:bCs/>
          <w:sz w:val="28"/>
          <w:szCs w:val="28"/>
          <w:lang w:eastAsia="en-US"/>
        </w:rPr>
        <w:t xml:space="preserve">Льон-довгунець </w:t>
      </w:r>
      <w:r w:rsidRPr="00F80668">
        <w:rPr>
          <w:sz w:val="28"/>
          <w:szCs w:val="28"/>
          <w:lang w:eastAsia="en-US"/>
        </w:rPr>
        <w:t>засмічується однорічними і багаторічними бур’янами.</w:t>
      </w:r>
      <w:r w:rsidRPr="00F80668">
        <w:rPr>
          <w:b/>
          <w:bCs/>
          <w:sz w:val="28"/>
          <w:szCs w:val="28"/>
          <w:lang w:eastAsia="en-US"/>
        </w:rPr>
        <w:t xml:space="preserve"> </w:t>
      </w:r>
      <w:r w:rsidRPr="00F80668">
        <w:rPr>
          <w:sz w:val="28"/>
          <w:szCs w:val="28"/>
          <w:lang w:eastAsia="en-US"/>
        </w:rPr>
        <w:t>На початку</w:t>
      </w:r>
      <w:r w:rsidRPr="00F80668">
        <w:rPr>
          <w:b/>
          <w:bCs/>
          <w:sz w:val="28"/>
          <w:szCs w:val="28"/>
          <w:lang w:eastAsia="en-US"/>
        </w:rPr>
        <w:t xml:space="preserve"> </w:t>
      </w:r>
      <w:r w:rsidRPr="00F80668">
        <w:rPr>
          <w:sz w:val="28"/>
          <w:szCs w:val="28"/>
          <w:lang w:eastAsia="en-US"/>
        </w:rPr>
        <w:t>вегетації в посівах через повільний ріст льону домінують двосім’ядольні бур’яни (редька дика, лобода біла та інші), пізніше з’являються теплолюбні злакові — просо куряче та мишії, забур’яненість якими становить 80-90% загальної кількості. Злісними для льону в Поліссі є пирій повзучий, в Лісостепу-</w:t>
      </w:r>
      <w:proofErr w:type="spellStart"/>
      <w:r w:rsidRPr="00F80668">
        <w:rPr>
          <w:sz w:val="28"/>
          <w:szCs w:val="28"/>
          <w:lang w:eastAsia="en-US"/>
        </w:rPr>
        <w:t>осоти</w:t>
      </w:r>
      <w:proofErr w:type="spellEnd"/>
      <w:r w:rsidRPr="00F80668">
        <w:rPr>
          <w:sz w:val="28"/>
          <w:szCs w:val="28"/>
          <w:lang w:eastAsia="en-US"/>
        </w:rPr>
        <w:t>. За умов несвоєчасного проведення заходів боротьби з бур’янами втрати льонопродукції можуть досягати 50-70% і більше.</w:t>
      </w:r>
    </w:p>
    <w:p w14:paraId="504BADDA" w14:textId="77777777" w:rsidR="00014CA2" w:rsidRDefault="00014CA2" w:rsidP="00F80668">
      <w:pPr>
        <w:widowControl w:val="0"/>
        <w:overflowPunct w:val="0"/>
        <w:autoSpaceDE w:val="0"/>
        <w:autoSpaceDN w:val="0"/>
        <w:adjustRightInd w:val="0"/>
        <w:spacing w:line="231" w:lineRule="auto"/>
        <w:ind w:right="140" w:firstLine="851"/>
        <w:jc w:val="both"/>
        <w:rPr>
          <w:sz w:val="28"/>
          <w:szCs w:val="28"/>
          <w:lang w:eastAsia="en-US"/>
        </w:rPr>
      </w:pPr>
    </w:p>
    <w:p w14:paraId="2365DE35" w14:textId="433F8BE6" w:rsidR="00014CA2" w:rsidRPr="00F80668" w:rsidRDefault="00014CA2" w:rsidP="00014CA2">
      <w:pPr>
        <w:widowControl w:val="0"/>
        <w:autoSpaceDE w:val="0"/>
        <w:autoSpaceDN w:val="0"/>
        <w:adjustRightInd w:val="0"/>
        <w:jc w:val="center"/>
        <w:rPr>
          <w:sz w:val="28"/>
          <w:szCs w:val="28"/>
          <w:lang w:eastAsia="en-US"/>
        </w:rPr>
      </w:pPr>
      <w:r>
        <w:rPr>
          <w:b/>
          <w:bCs/>
          <w:sz w:val="28"/>
          <w:szCs w:val="28"/>
          <w:lang w:eastAsia="en-US"/>
        </w:rPr>
        <w:t>ЗАХИСТ ЛЬОНУ-ДОВГУНЦЯ ВІД БУР</w:t>
      </w:r>
      <w:r w:rsidRPr="006A1EC2">
        <w:rPr>
          <w:b/>
          <w:bCs/>
          <w:sz w:val="28"/>
          <w:szCs w:val="28"/>
          <w:lang w:val="ru-RU" w:eastAsia="en-US"/>
        </w:rPr>
        <w:t>’</w:t>
      </w:r>
      <w:r>
        <w:rPr>
          <w:b/>
          <w:bCs/>
          <w:sz w:val="28"/>
          <w:szCs w:val="28"/>
          <w:lang w:eastAsia="en-US"/>
        </w:rPr>
        <w:t xml:space="preserve">ЯНІВ </w:t>
      </w:r>
    </w:p>
    <w:p w14:paraId="68B73C11" w14:textId="77777777" w:rsidR="00231AC4" w:rsidRPr="00231AC4" w:rsidRDefault="00231AC4" w:rsidP="00231AC4">
      <w:pPr>
        <w:widowControl w:val="0"/>
        <w:autoSpaceDE w:val="0"/>
        <w:autoSpaceDN w:val="0"/>
        <w:adjustRightInd w:val="0"/>
        <w:spacing w:line="255" w:lineRule="exact"/>
        <w:rPr>
          <w:lang w:eastAsia="en-US"/>
        </w:rPr>
      </w:pPr>
    </w:p>
    <w:tbl>
      <w:tblPr>
        <w:tblW w:w="9498" w:type="dxa"/>
        <w:tblInd w:w="-10" w:type="dxa"/>
        <w:tblLayout w:type="fixed"/>
        <w:tblCellMar>
          <w:left w:w="0" w:type="dxa"/>
          <w:right w:w="0" w:type="dxa"/>
        </w:tblCellMar>
        <w:tblLook w:val="0000" w:firstRow="0" w:lastRow="0" w:firstColumn="0" w:lastColumn="0" w:noHBand="0" w:noVBand="0"/>
      </w:tblPr>
      <w:tblGrid>
        <w:gridCol w:w="1842"/>
        <w:gridCol w:w="2411"/>
        <w:gridCol w:w="1701"/>
        <w:gridCol w:w="1666"/>
        <w:gridCol w:w="740"/>
        <w:gridCol w:w="320"/>
        <w:gridCol w:w="340"/>
        <w:gridCol w:w="478"/>
      </w:tblGrid>
      <w:tr w:rsidR="00231AC4" w:rsidRPr="00231AC4" w14:paraId="1B182522" w14:textId="77777777" w:rsidTr="004519EA">
        <w:trPr>
          <w:trHeight w:val="338"/>
        </w:trPr>
        <w:tc>
          <w:tcPr>
            <w:tcW w:w="1842" w:type="dxa"/>
            <w:tcBorders>
              <w:top w:val="single" w:sz="8" w:space="0" w:color="auto"/>
              <w:left w:val="single" w:sz="8" w:space="0" w:color="auto"/>
              <w:bottom w:val="single" w:sz="4" w:space="0" w:color="auto"/>
              <w:right w:val="single" w:sz="8" w:space="0" w:color="auto"/>
            </w:tcBorders>
            <w:vAlign w:val="bottom"/>
          </w:tcPr>
          <w:p w14:paraId="5888372F" w14:textId="77777777" w:rsidR="00231AC4" w:rsidRPr="00231AC4" w:rsidRDefault="00231AC4" w:rsidP="00231AC4">
            <w:pPr>
              <w:widowControl w:val="0"/>
              <w:autoSpaceDE w:val="0"/>
              <w:autoSpaceDN w:val="0"/>
              <w:adjustRightInd w:val="0"/>
              <w:rPr>
                <w:lang w:eastAsia="en-US"/>
              </w:rPr>
            </w:pPr>
            <w:r w:rsidRPr="00231AC4">
              <w:rPr>
                <w:b/>
                <w:bCs/>
                <w:lang w:eastAsia="en-US"/>
              </w:rPr>
              <w:t>1</w:t>
            </w:r>
          </w:p>
        </w:tc>
        <w:tc>
          <w:tcPr>
            <w:tcW w:w="2411" w:type="dxa"/>
            <w:tcBorders>
              <w:top w:val="single" w:sz="8" w:space="0" w:color="auto"/>
              <w:left w:val="nil"/>
              <w:bottom w:val="single" w:sz="4" w:space="0" w:color="auto"/>
              <w:right w:val="single" w:sz="8" w:space="0" w:color="auto"/>
            </w:tcBorders>
            <w:vAlign w:val="bottom"/>
          </w:tcPr>
          <w:p w14:paraId="7CB9F7AA" w14:textId="77777777" w:rsidR="00231AC4" w:rsidRPr="00231AC4" w:rsidRDefault="00231AC4" w:rsidP="00231AC4">
            <w:pPr>
              <w:widowControl w:val="0"/>
              <w:autoSpaceDE w:val="0"/>
              <w:autoSpaceDN w:val="0"/>
              <w:adjustRightInd w:val="0"/>
              <w:rPr>
                <w:lang w:eastAsia="en-US"/>
              </w:rPr>
            </w:pPr>
            <w:r w:rsidRPr="00231AC4">
              <w:rPr>
                <w:b/>
                <w:bCs/>
                <w:lang w:eastAsia="en-US"/>
              </w:rPr>
              <w:t>2</w:t>
            </w:r>
          </w:p>
        </w:tc>
        <w:tc>
          <w:tcPr>
            <w:tcW w:w="1701" w:type="dxa"/>
            <w:tcBorders>
              <w:top w:val="single" w:sz="8" w:space="0" w:color="auto"/>
              <w:left w:val="nil"/>
              <w:bottom w:val="single" w:sz="4" w:space="0" w:color="auto"/>
              <w:right w:val="single" w:sz="8" w:space="0" w:color="auto"/>
            </w:tcBorders>
            <w:vAlign w:val="bottom"/>
          </w:tcPr>
          <w:p w14:paraId="055F1CB0" w14:textId="77777777" w:rsidR="00231AC4" w:rsidRPr="00231AC4" w:rsidRDefault="00231AC4" w:rsidP="00231AC4">
            <w:pPr>
              <w:widowControl w:val="0"/>
              <w:autoSpaceDE w:val="0"/>
              <w:autoSpaceDN w:val="0"/>
              <w:adjustRightInd w:val="0"/>
              <w:rPr>
                <w:lang w:eastAsia="en-US"/>
              </w:rPr>
            </w:pPr>
            <w:r w:rsidRPr="00231AC4">
              <w:rPr>
                <w:b/>
                <w:bCs/>
                <w:lang w:eastAsia="en-US"/>
              </w:rPr>
              <w:t>3</w:t>
            </w:r>
          </w:p>
        </w:tc>
        <w:tc>
          <w:tcPr>
            <w:tcW w:w="1666" w:type="dxa"/>
            <w:tcBorders>
              <w:top w:val="single" w:sz="8" w:space="0" w:color="auto"/>
              <w:left w:val="nil"/>
              <w:bottom w:val="single" w:sz="4" w:space="0" w:color="auto"/>
              <w:right w:val="nil"/>
            </w:tcBorders>
            <w:vAlign w:val="bottom"/>
          </w:tcPr>
          <w:p w14:paraId="2CDC3D04" w14:textId="77777777" w:rsidR="00231AC4" w:rsidRPr="00231AC4" w:rsidRDefault="00231AC4" w:rsidP="00231AC4">
            <w:pPr>
              <w:widowControl w:val="0"/>
              <w:autoSpaceDE w:val="0"/>
              <w:autoSpaceDN w:val="0"/>
              <w:adjustRightInd w:val="0"/>
              <w:rPr>
                <w:lang w:eastAsia="en-US"/>
              </w:rPr>
            </w:pPr>
          </w:p>
        </w:tc>
        <w:tc>
          <w:tcPr>
            <w:tcW w:w="740" w:type="dxa"/>
            <w:tcBorders>
              <w:top w:val="single" w:sz="8" w:space="0" w:color="auto"/>
              <w:left w:val="nil"/>
              <w:bottom w:val="single" w:sz="4" w:space="0" w:color="auto"/>
              <w:right w:val="nil"/>
            </w:tcBorders>
            <w:vAlign w:val="bottom"/>
          </w:tcPr>
          <w:p w14:paraId="181D9B52" w14:textId="77777777" w:rsidR="00231AC4" w:rsidRPr="00231AC4" w:rsidRDefault="00231AC4" w:rsidP="00231AC4">
            <w:pPr>
              <w:widowControl w:val="0"/>
              <w:autoSpaceDE w:val="0"/>
              <w:autoSpaceDN w:val="0"/>
              <w:adjustRightInd w:val="0"/>
              <w:rPr>
                <w:lang w:eastAsia="en-US"/>
              </w:rPr>
            </w:pPr>
            <w:r w:rsidRPr="00231AC4">
              <w:rPr>
                <w:b/>
                <w:bCs/>
                <w:lang w:eastAsia="en-US"/>
              </w:rPr>
              <w:t>4</w:t>
            </w:r>
          </w:p>
        </w:tc>
        <w:tc>
          <w:tcPr>
            <w:tcW w:w="320" w:type="dxa"/>
            <w:tcBorders>
              <w:top w:val="single" w:sz="8" w:space="0" w:color="auto"/>
              <w:left w:val="nil"/>
              <w:bottom w:val="single" w:sz="4" w:space="0" w:color="auto"/>
              <w:right w:val="nil"/>
            </w:tcBorders>
            <w:vAlign w:val="bottom"/>
          </w:tcPr>
          <w:p w14:paraId="42DC5C99" w14:textId="77777777" w:rsidR="00231AC4" w:rsidRPr="00231AC4" w:rsidRDefault="00231AC4" w:rsidP="00231AC4">
            <w:pPr>
              <w:widowControl w:val="0"/>
              <w:autoSpaceDE w:val="0"/>
              <w:autoSpaceDN w:val="0"/>
              <w:adjustRightInd w:val="0"/>
              <w:rPr>
                <w:lang w:eastAsia="en-US"/>
              </w:rPr>
            </w:pPr>
          </w:p>
        </w:tc>
        <w:tc>
          <w:tcPr>
            <w:tcW w:w="340" w:type="dxa"/>
            <w:tcBorders>
              <w:top w:val="single" w:sz="8" w:space="0" w:color="auto"/>
              <w:left w:val="nil"/>
              <w:bottom w:val="single" w:sz="4" w:space="0" w:color="auto"/>
              <w:right w:val="nil"/>
            </w:tcBorders>
            <w:vAlign w:val="bottom"/>
          </w:tcPr>
          <w:p w14:paraId="1AD9422F" w14:textId="77777777" w:rsidR="00231AC4" w:rsidRPr="00231AC4" w:rsidRDefault="00231AC4" w:rsidP="00231AC4">
            <w:pPr>
              <w:widowControl w:val="0"/>
              <w:autoSpaceDE w:val="0"/>
              <w:autoSpaceDN w:val="0"/>
              <w:adjustRightInd w:val="0"/>
              <w:rPr>
                <w:lang w:eastAsia="en-US"/>
              </w:rPr>
            </w:pPr>
          </w:p>
        </w:tc>
        <w:tc>
          <w:tcPr>
            <w:tcW w:w="478" w:type="dxa"/>
            <w:tcBorders>
              <w:top w:val="single" w:sz="8" w:space="0" w:color="auto"/>
              <w:left w:val="nil"/>
              <w:bottom w:val="single" w:sz="4" w:space="0" w:color="auto"/>
              <w:right w:val="single" w:sz="8" w:space="0" w:color="auto"/>
            </w:tcBorders>
            <w:vAlign w:val="bottom"/>
          </w:tcPr>
          <w:p w14:paraId="1BCCCE6E" w14:textId="77777777" w:rsidR="00231AC4" w:rsidRPr="00D472C3" w:rsidRDefault="00231AC4" w:rsidP="00231AC4">
            <w:pPr>
              <w:widowControl w:val="0"/>
              <w:autoSpaceDE w:val="0"/>
              <w:autoSpaceDN w:val="0"/>
              <w:adjustRightInd w:val="0"/>
              <w:rPr>
                <w:i/>
                <w:iCs/>
                <w:lang w:eastAsia="en-US"/>
              </w:rPr>
            </w:pPr>
          </w:p>
        </w:tc>
      </w:tr>
      <w:tr w:rsidR="00231AC4" w:rsidRPr="00231AC4" w14:paraId="722C6457" w14:textId="77777777" w:rsidTr="004519EA">
        <w:trPr>
          <w:trHeight w:val="313"/>
        </w:trPr>
        <w:tc>
          <w:tcPr>
            <w:tcW w:w="1842" w:type="dxa"/>
            <w:tcBorders>
              <w:top w:val="single" w:sz="4" w:space="0" w:color="auto"/>
              <w:left w:val="single" w:sz="8" w:space="0" w:color="auto"/>
              <w:bottom w:val="nil"/>
              <w:right w:val="single" w:sz="8" w:space="0" w:color="auto"/>
            </w:tcBorders>
            <w:vAlign w:val="bottom"/>
          </w:tcPr>
          <w:p w14:paraId="085554A9" w14:textId="77777777" w:rsidR="00231AC4" w:rsidRPr="00090AA0" w:rsidRDefault="00231AC4" w:rsidP="00231AC4">
            <w:pPr>
              <w:widowControl w:val="0"/>
              <w:autoSpaceDE w:val="0"/>
              <w:autoSpaceDN w:val="0"/>
              <w:adjustRightInd w:val="0"/>
              <w:rPr>
                <w:lang w:eastAsia="en-US"/>
              </w:rPr>
            </w:pPr>
            <w:r w:rsidRPr="00090AA0">
              <w:rPr>
                <w:lang w:eastAsia="en-US"/>
              </w:rPr>
              <w:t>Однорічні та</w:t>
            </w:r>
          </w:p>
        </w:tc>
        <w:tc>
          <w:tcPr>
            <w:tcW w:w="2411" w:type="dxa"/>
            <w:tcBorders>
              <w:top w:val="single" w:sz="4" w:space="0" w:color="auto"/>
              <w:left w:val="nil"/>
              <w:bottom w:val="nil"/>
              <w:right w:val="single" w:sz="8" w:space="0" w:color="auto"/>
            </w:tcBorders>
            <w:vAlign w:val="bottom"/>
          </w:tcPr>
          <w:p w14:paraId="4C9D7990" w14:textId="4408D8DB" w:rsidR="00231AC4" w:rsidRPr="00090AA0" w:rsidRDefault="00231AC4" w:rsidP="00231AC4">
            <w:pPr>
              <w:widowControl w:val="0"/>
              <w:autoSpaceDE w:val="0"/>
              <w:autoSpaceDN w:val="0"/>
              <w:adjustRightInd w:val="0"/>
              <w:rPr>
                <w:lang w:eastAsia="en-US"/>
              </w:rPr>
            </w:pPr>
            <w:r w:rsidRPr="00090AA0">
              <w:rPr>
                <w:lang w:eastAsia="en-US"/>
              </w:rPr>
              <w:t>*</w:t>
            </w:r>
            <w:proofErr w:type="spellStart"/>
            <w:r w:rsidRPr="00090AA0">
              <w:rPr>
                <w:lang w:eastAsia="en-US"/>
              </w:rPr>
              <w:t>Тарга</w:t>
            </w:r>
            <w:proofErr w:type="spellEnd"/>
            <w:r w:rsidRPr="00090AA0">
              <w:rPr>
                <w:lang w:eastAsia="en-US"/>
              </w:rPr>
              <w:t>-супер, КЕ</w:t>
            </w:r>
          </w:p>
        </w:tc>
        <w:tc>
          <w:tcPr>
            <w:tcW w:w="1701" w:type="dxa"/>
            <w:tcBorders>
              <w:top w:val="single" w:sz="4" w:space="0" w:color="auto"/>
              <w:left w:val="nil"/>
              <w:bottom w:val="nil"/>
              <w:right w:val="single" w:sz="8" w:space="0" w:color="auto"/>
            </w:tcBorders>
            <w:vAlign w:val="bottom"/>
          </w:tcPr>
          <w:p w14:paraId="504D5C8F" w14:textId="77777777" w:rsidR="00231AC4" w:rsidRPr="00090AA0" w:rsidRDefault="00231AC4" w:rsidP="00231AC4">
            <w:pPr>
              <w:widowControl w:val="0"/>
              <w:autoSpaceDE w:val="0"/>
              <w:autoSpaceDN w:val="0"/>
              <w:adjustRightInd w:val="0"/>
              <w:rPr>
                <w:lang w:eastAsia="en-US"/>
              </w:rPr>
            </w:pPr>
            <w:r w:rsidRPr="00090AA0">
              <w:rPr>
                <w:lang w:eastAsia="en-US"/>
              </w:rPr>
              <w:t>2-3</w:t>
            </w:r>
          </w:p>
        </w:tc>
        <w:tc>
          <w:tcPr>
            <w:tcW w:w="1666" w:type="dxa"/>
            <w:tcBorders>
              <w:top w:val="single" w:sz="4" w:space="0" w:color="auto"/>
              <w:left w:val="nil"/>
              <w:bottom w:val="nil"/>
              <w:right w:val="nil"/>
            </w:tcBorders>
            <w:vAlign w:val="bottom"/>
          </w:tcPr>
          <w:p w14:paraId="42E4AC38" w14:textId="77777777" w:rsidR="00231AC4" w:rsidRPr="00090AA0" w:rsidRDefault="00231AC4" w:rsidP="00231AC4">
            <w:pPr>
              <w:widowControl w:val="0"/>
              <w:autoSpaceDE w:val="0"/>
              <w:autoSpaceDN w:val="0"/>
              <w:adjustRightInd w:val="0"/>
              <w:rPr>
                <w:lang w:eastAsia="en-US"/>
              </w:rPr>
            </w:pPr>
            <w:r w:rsidRPr="00090AA0">
              <w:rPr>
                <w:w w:val="98"/>
                <w:lang w:eastAsia="en-US"/>
              </w:rPr>
              <w:t>Обприскування</w:t>
            </w:r>
          </w:p>
        </w:tc>
        <w:tc>
          <w:tcPr>
            <w:tcW w:w="1060" w:type="dxa"/>
            <w:gridSpan w:val="2"/>
            <w:tcBorders>
              <w:top w:val="single" w:sz="4" w:space="0" w:color="auto"/>
              <w:left w:val="nil"/>
              <w:bottom w:val="nil"/>
              <w:right w:val="nil"/>
            </w:tcBorders>
            <w:vAlign w:val="bottom"/>
          </w:tcPr>
          <w:p w14:paraId="59AFCB1E" w14:textId="77777777" w:rsidR="00231AC4" w:rsidRPr="00090AA0" w:rsidRDefault="00231AC4" w:rsidP="00231AC4">
            <w:pPr>
              <w:widowControl w:val="0"/>
              <w:autoSpaceDE w:val="0"/>
              <w:autoSpaceDN w:val="0"/>
              <w:adjustRightInd w:val="0"/>
              <w:rPr>
                <w:lang w:eastAsia="en-US"/>
              </w:rPr>
            </w:pPr>
            <w:r w:rsidRPr="00090AA0">
              <w:rPr>
                <w:lang w:eastAsia="en-US"/>
              </w:rPr>
              <w:t>посівів</w:t>
            </w:r>
          </w:p>
        </w:tc>
        <w:tc>
          <w:tcPr>
            <w:tcW w:w="340" w:type="dxa"/>
            <w:tcBorders>
              <w:top w:val="single" w:sz="4" w:space="0" w:color="auto"/>
              <w:left w:val="nil"/>
              <w:bottom w:val="nil"/>
              <w:right w:val="nil"/>
            </w:tcBorders>
            <w:vAlign w:val="bottom"/>
          </w:tcPr>
          <w:p w14:paraId="48101185" w14:textId="77777777" w:rsidR="00231AC4" w:rsidRPr="00090AA0" w:rsidRDefault="00231AC4" w:rsidP="00231AC4">
            <w:pPr>
              <w:widowControl w:val="0"/>
              <w:autoSpaceDE w:val="0"/>
              <w:autoSpaceDN w:val="0"/>
              <w:adjustRightInd w:val="0"/>
              <w:ind w:right="20"/>
              <w:jc w:val="center"/>
              <w:rPr>
                <w:lang w:eastAsia="en-US"/>
              </w:rPr>
            </w:pPr>
            <w:r w:rsidRPr="00090AA0">
              <w:rPr>
                <w:w w:val="99"/>
                <w:lang w:eastAsia="en-US"/>
              </w:rPr>
              <w:t>у</w:t>
            </w:r>
          </w:p>
        </w:tc>
        <w:tc>
          <w:tcPr>
            <w:tcW w:w="478" w:type="dxa"/>
            <w:tcBorders>
              <w:top w:val="single" w:sz="4" w:space="0" w:color="auto"/>
              <w:left w:val="nil"/>
              <w:bottom w:val="nil"/>
              <w:right w:val="single" w:sz="8" w:space="0" w:color="auto"/>
            </w:tcBorders>
            <w:vAlign w:val="bottom"/>
          </w:tcPr>
          <w:p w14:paraId="2B7CEA11" w14:textId="77777777" w:rsidR="00231AC4" w:rsidRPr="00090AA0" w:rsidRDefault="00231AC4" w:rsidP="00231AC4">
            <w:pPr>
              <w:widowControl w:val="0"/>
              <w:autoSpaceDE w:val="0"/>
              <w:autoSpaceDN w:val="0"/>
              <w:adjustRightInd w:val="0"/>
              <w:jc w:val="right"/>
              <w:rPr>
                <w:lang w:eastAsia="en-US"/>
              </w:rPr>
            </w:pPr>
            <w:r w:rsidRPr="00090AA0">
              <w:rPr>
                <w:w w:val="99"/>
                <w:lang w:eastAsia="en-US"/>
              </w:rPr>
              <w:t>фазі</w:t>
            </w:r>
          </w:p>
        </w:tc>
      </w:tr>
      <w:tr w:rsidR="00231AC4" w:rsidRPr="00231AC4" w14:paraId="0B4CB280" w14:textId="77777777" w:rsidTr="004519EA">
        <w:trPr>
          <w:trHeight w:val="276"/>
        </w:trPr>
        <w:tc>
          <w:tcPr>
            <w:tcW w:w="1842" w:type="dxa"/>
            <w:tcBorders>
              <w:top w:val="nil"/>
              <w:left w:val="single" w:sz="8" w:space="0" w:color="auto"/>
              <w:bottom w:val="nil"/>
              <w:right w:val="single" w:sz="8" w:space="0" w:color="auto"/>
            </w:tcBorders>
            <w:vAlign w:val="bottom"/>
          </w:tcPr>
          <w:p w14:paraId="2C125977" w14:textId="77777777" w:rsidR="00231AC4" w:rsidRPr="00090AA0" w:rsidRDefault="00231AC4" w:rsidP="00231AC4">
            <w:pPr>
              <w:widowControl w:val="0"/>
              <w:autoSpaceDE w:val="0"/>
              <w:autoSpaceDN w:val="0"/>
              <w:adjustRightInd w:val="0"/>
              <w:rPr>
                <w:lang w:eastAsia="en-US"/>
              </w:rPr>
            </w:pPr>
            <w:r w:rsidRPr="00090AA0">
              <w:rPr>
                <w:lang w:eastAsia="en-US"/>
              </w:rPr>
              <w:t>багаторічні</w:t>
            </w:r>
          </w:p>
        </w:tc>
        <w:tc>
          <w:tcPr>
            <w:tcW w:w="2411" w:type="dxa"/>
            <w:tcBorders>
              <w:top w:val="nil"/>
              <w:left w:val="nil"/>
              <w:bottom w:val="nil"/>
              <w:right w:val="single" w:sz="8" w:space="0" w:color="auto"/>
            </w:tcBorders>
            <w:vAlign w:val="bottom"/>
          </w:tcPr>
          <w:p w14:paraId="56FEE772" w14:textId="09635D8E" w:rsidR="00231AC4" w:rsidRPr="00090AA0" w:rsidRDefault="00231AC4" w:rsidP="00231AC4">
            <w:pPr>
              <w:widowControl w:val="0"/>
              <w:autoSpaceDE w:val="0"/>
              <w:autoSpaceDN w:val="0"/>
              <w:adjustRightInd w:val="0"/>
              <w:rPr>
                <w:lang w:eastAsia="en-US"/>
              </w:rPr>
            </w:pPr>
            <w:proofErr w:type="spellStart"/>
            <w:r w:rsidRPr="00090AA0">
              <w:rPr>
                <w:lang w:eastAsia="en-US"/>
              </w:rPr>
              <w:t>Ачіба</w:t>
            </w:r>
            <w:proofErr w:type="spellEnd"/>
            <w:r w:rsidRPr="00090AA0">
              <w:rPr>
                <w:lang w:eastAsia="en-US"/>
              </w:rPr>
              <w:t xml:space="preserve"> 50, КЕ</w:t>
            </w:r>
          </w:p>
        </w:tc>
        <w:tc>
          <w:tcPr>
            <w:tcW w:w="1701" w:type="dxa"/>
            <w:tcBorders>
              <w:top w:val="nil"/>
              <w:left w:val="nil"/>
              <w:bottom w:val="nil"/>
              <w:right w:val="single" w:sz="8" w:space="0" w:color="auto"/>
            </w:tcBorders>
            <w:vAlign w:val="bottom"/>
          </w:tcPr>
          <w:p w14:paraId="0C01E99E" w14:textId="77777777" w:rsidR="00231AC4" w:rsidRPr="00090AA0" w:rsidRDefault="00231AC4" w:rsidP="00231AC4">
            <w:pPr>
              <w:widowControl w:val="0"/>
              <w:autoSpaceDE w:val="0"/>
              <w:autoSpaceDN w:val="0"/>
              <w:adjustRightInd w:val="0"/>
              <w:rPr>
                <w:lang w:eastAsia="en-US"/>
              </w:rPr>
            </w:pPr>
            <w:r w:rsidRPr="00090AA0">
              <w:rPr>
                <w:lang w:eastAsia="en-US"/>
              </w:rPr>
              <w:t>2-3</w:t>
            </w:r>
          </w:p>
        </w:tc>
        <w:tc>
          <w:tcPr>
            <w:tcW w:w="3544" w:type="dxa"/>
            <w:gridSpan w:val="5"/>
            <w:tcBorders>
              <w:top w:val="nil"/>
              <w:left w:val="nil"/>
              <w:bottom w:val="nil"/>
              <w:right w:val="single" w:sz="8" w:space="0" w:color="auto"/>
            </w:tcBorders>
            <w:vAlign w:val="bottom"/>
          </w:tcPr>
          <w:p w14:paraId="406C06C6" w14:textId="77777777" w:rsidR="00231AC4" w:rsidRPr="00090AA0" w:rsidRDefault="00231AC4" w:rsidP="00231AC4">
            <w:pPr>
              <w:widowControl w:val="0"/>
              <w:autoSpaceDE w:val="0"/>
              <w:autoSpaceDN w:val="0"/>
              <w:adjustRightInd w:val="0"/>
              <w:rPr>
                <w:lang w:eastAsia="en-US"/>
              </w:rPr>
            </w:pPr>
            <w:r w:rsidRPr="00090AA0">
              <w:rPr>
                <w:lang w:eastAsia="en-US"/>
              </w:rPr>
              <w:t>“ялинки”  культури  (за  висоти</w:t>
            </w:r>
          </w:p>
        </w:tc>
      </w:tr>
      <w:tr w:rsidR="00231AC4" w:rsidRPr="00231AC4" w14:paraId="3B9F4DC0" w14:textId="77777777" w:rsidTr="004519EA">
        <w:trPr>
          <w:trHeight w:val="276"/>
        </w:trPr>
        <w:tc>
          <w:tcPr>
            <w:tcW w:w="1842" w:type="dxa"/>
            <w:tcBorders>
              <w:top w:val="nil"/>
              <w:left w:val="single" w:sz="8" w:space="0" w:color="auto"/>
              <w:bottom w:val="nil"/>
              <w:right w:val="single" w:sz="8" w:space="0" w:color="auto"/>
            </w:tcBorders>
            <w:vAlign w:val="bottom"/>
          </w:tcPr>
          <w:p w14:paraId="18688071" w14:textId="77777777" w:rsidR="00231AC4" w:rsidRPr="00090AA0" w:rsidRDefault="00231AC4" w:rsidP="00231AC4">
            <w:pPr>
              <w:widowControl w:val="0"/>
              <w:autoSpaceDE w:val="0"/>
              <w:autoSpaceDN w:val="0"/>
              <w:adjustRightInd w:val="0"/>
              <w:rPr>
                <w:lang w:eastAsia="en-US"/>
              </w:rPr>
            </w:pPr>
            <w:r w:rsidRPr="00090AA0">
              <w:rPr>
                <w:lang w:eastAsia="en-US"/>
              </w:rPr>
              <w:t>злакові</w:t>
            </w:r>
          </w:p>
        </w:tc>
        <w:tc>
          <w:tcPr>
            <w:tcW w:w="2411" w:type="dxa"/>
            <w:tcBorders>
              <w:top w:val="nil"/>
              <w:left w:val="nil"/>
              <w:bottom w:val="nil"/>
              <w:right w:val="single" w:sz="8" w:space="0" w:color="auto"/>
            </w:tcBorders>
            <w:vAlign w:val="bottom"/>
          </w:tcPr>
          <w:p w14:paraId="7C141B68" w14:textId="77777777" w:rsidR="00231AC4" w:rsidRPr="00090AA0" w:rsidRDefault="00231AC4" w:rsidP="00231AC4">
            <w:pPr>
              <w:widowControl w:val="0"/>
              <w:autoSpaceDE w:val="0"/>
              <w:autoSpaceDN w:val="0"/>
              <w:adjustRightInd w:val="0"/>
              <w:rPr>
                <w:lang w:eastAsia="en-US"/>
              </w:rPr>
            </w:pPr>
            <w:proofErr w:type="spellStart"/>
            <w:r w:rsidRPr="00090AA0">
              <w:rPr>
                <w:lang w:eastAsia="en-US"/>
              </w:rPr>
              <w:t>Міура</w:t>
            </w:r>
            <w:proofErr w:type="spellEnd"/>
            <w:r w:rsidRPr="00090AA0">
              <w:rPr>
                <w:lang w:eastAsia="en-US"/>
              </w:rPr>
              <w:t>, КЕ</w:t>
            </w:r>
          </w:p>
        </w:tc>
        <w:tc>
          <w:tcPr>
            <w:tcW w:w="1701" w:type="dxa"/>
            <w:tcBorders>
              <w:top w:val="nil"/>
              <w:left w:val="nil"/>
              <w:bottom w:val="nil"/>
              <w:right w:val="single" w:sz="8" w:space="0" w:color="auto"/>
            </w:tcBorders>
            <w:vAlign w:val="bottom"/>
          </w:tcPr>
          <w:p w14:paraId="2A6C5301" w14:textId="77777777" w:rsidR="00231AC4" w:rsidRPr="00090AA0" w:rsidRDefault="00231AC4" w:rsidP="00231AC4">
            <w:pPr>
              <w:widowControl w:val="0"/>
              <w:autoSpaceDE w:val="0"/>
              <w:autoSpaceDN w:val="0"/>
              <w:adjustRightInd w:val="0"/>
              <w:rPr>
                <w:lang w:eastAsia="en-US"/>
              </w:rPr>
            </w:pPr>
            <w:r w:rsidRPr="00090AA0">
              <w:rPr>
                <w:lang w:eastAsia="en-US"/>
              </w:rPr>
              <w:t>0,8-1,2</w:t>
            </w:r>
          </w:p>
        </w:tc>
        <w:tc>
          <w:tcPr>
            <w:tcW w:w="3066" w:type="dxa"/>
            <w:gridSpan w:val="4"/>
            <w:tcBorders>
              <w:top w:val="nil"/>
              <w:left w:val="nil"/>
              <w:bottom w:val="nil"/>
              <w:right w:val="nil"/>
            </w:tcBorders>
            <w:vAlign w:val="bottom"/>
          </w:tcPr>
          <w:p w14:paraId="18B90856" w14:textId="77777777" w:rsidR="00231AC4" w:rsidRPr="00090AA0" w:rsidRDefault="00231AC4" w:rsidP="00231AC4">
            <w:pPr>
              <w:widowControl w:val="0"/>
              <w:autoSpaceDE w:val="0"/>
              <w:autoSpaceDN w:val="0"/>
              <w:adjustRightInd w:val="0"/>
              <w:rPr>
                <w:lang w:eastAsia="en-US"/>
              </w:rPr>
            </w:pPr>
            <w:r w:rsidRPr="00090AA0">
              <w:rPr>
                <w:lang w:eastAsia="en-US"/>
              </w:rPr>
              <w:t>пирію повзучого 10-15 см)</w:t>
            </w:r>
          </w:p>
        </w:tc>
        <w:tc>
          <w:tcPr>
            <w:tcW w:w="478" w:type="dxa"/>
            <w:tcBorders>
              <w:top w:val="nil"/>
              <w:left w:val="nil"/>
              <w:bottom w:val="nil"/>
              <w:right w:val="single" w:sz="8" w:space="0" w:color="auto"/>
            </w:tcBorders>
            <w:vAlign w:val="bottom"/>
          </w:tcPr>
          <w:p w14:paraId="0D817CD9" w14:textId="77777777" w:rsidR="00231AC4" w:rsidRPr="00090AA0" w:rsidRDefault="00231AC4" w:rsidP="00231AC4">
            <w:pPr>
              <w:widowControl w:val="0"/>
              <w:autoSpaceDE w:val="0"/>
              <w:autoSpaceDN w:val="0"/>
              <w:adjustRightInd w:val="0"/>
              <w:rPr>
                <w:lang w:eastAsia="en-US"/>
              </w:rPr>
            </w:pPr>
          </w:p>
        </w:tc>
      </w:tr>
      <w:tr w:rsidR="00231AC4" w:rsidRPr="00231AC4" w14:paraId="24FF245B" w14:textId="77777777" w:rsidTr="004519EA">
        <w:trPr>
          <w:trHeight w:val="68"/>
        </w:trPr>
        <w:tc>
          <w:tcPr>
            <w:tcW w:w="1842" w:type="dxa"/>
            <w:tcBorders>
              <w:top w:val="nil"/>
              <w:left w:val="single" w:sz="8" w:space="0" w:color="auto"/>
              <w:bottom w:val="single" w:sz="8" w:space="0" w:color="auto"/>
              <w:right w:val="single" w:sz="8" w:space="0" w:color="auto"/>
            </w:tcBorders>
            <w:vAlign w:val="bottom"/>
          </w:tcPr>
          <w:p w14:paraId="69768C13"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single" w:sz="8" w:space="0" w:color="auto"/>
              <w:right w:val="single" w:sz="8" w:space="0" w:color="auto"/>
            </w:tcBorders>
            <w:vAlign w:val="bottom"/>
          </w:tcPr>
          <w:p w14:paraId="03E8A021"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single" w:sz="8" w:space="0" w:color="auto"/>
              <w:right w:val="single" w:sz="8" w:space="0" w:color="auto"/>
            </w:tcBorders>
            <w:vAlign w:val="bottom"/>
          </w:tcPr>
          <w:p w14:paraId="0E53C2B2" w14:textId="77777777" w:rsidR="00231AC4" w:rsidRPr="00090AA0" w:rsidRDefault="00231AC4" w:rsidP="00231AC4">
            <w:pPr>
              <w:widowControl w:val="0"/>
              <w:autoSpaceDE w:val="0"/>
              <w:autoSpaceDN w:val="0"/>
              <w:adjustRightInd w:val="0"/>
              <w:rPr>
                <w:lang w:eastAsia="en-US"/>
              </w:rPr>
            </w:pPr>
          </w:p>
        </w:tc>
        <w:tc>
          <w:tcPr>
            <w:tcW w:w="3544" w:type="dxa"/>
            <w:gridSpan w:val="5"/>
            <w:tcBorders>
              <w:top w:val="nil"/>
              <w:left w:val="nil"/>
              <w:bottom w:val="single" w:sz="8" w:space="0" w:color="auto"/>
              <w:right w:val="single" w:sz="8" w:space="0" w:color="auto"/>
            </w:tcBorders>
            <w:vAlign w:val="bottom"/>
          </w:tcPr>
          <w:p w14:paraId="3E60DCB0" w14:textId="77777777" w:rsidR="00231AC4" w:rsidRPr="00090AA0" w:rsidRDefault="00231AC4" w:rsidP="00231AC4">
            <w:pPr>
              <w:widowControl w:val="0"/>
              <w:autoSpaceDE w:val="0"/>
              <w:autoSpaceDN w:val="0"/>
              <w:adjustRightInd w:val="0"/>
              <w:rPr>
                <w:lang w:eastAsia="en-US"/>
              </w:rPr>
            </w:pPr>
          </w:p>
        </w:tc>
      </w:tr>
      <w:tr w:rsidR="00231AC4" w:rsidRPr="00231AC4" w14:paraId="2E87EECC" w14:textId="77777777" w:rsidTr="004519EA">
        <w:trPr>
          <w:trHeight w:val="313"/>
        </w:trPr>
        <w:tc>
          <w:tcPr>
            <w:tcW w:w="1842" w:type="dxa"/>
            <w:tcBorders>
              <w:top w:val="nil"/>
              <w:left w:val="single" w:sz="8" w:space="0" w:color="auto"/>
              <w:bottom w:val="nil"/>
              <w:right w:val="single" w:sz="8" w:space="0" w:color="auto"/>
            </w:tcBorders>
            <w:vAlign w:val="bottom"/>
          </w:tcPr>
          <w:p w14:paraId="6B22776B"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nil"/>
              <w:right w:val="single" w:sz="8" w:space="0" w:color="auto"/>
            </w:tcBorders>
            <w:vAlign w:val="bottom"/>
          </w:tcPr>
          <w:p w14:paraId="244C4533" w14:textId="6D432A62" w:rsidR="00231AC4" w:rsidRPr="00090AA0" w:rsidRDefault="00231AC4" w:rsidP="00231AC4">
            <w:pPr>
              <w:widowControl w:val="0"/>
              <w:autoSpaceDE w:val="0"/>
              <w:autoSpaceDN w:val="0"/>
              <w:adjustRightInd w:val="0"/>
              <w:rPr>
                <w:lang w:eastAsia="en-US"/>
              </w:rPr>
            </w:pPr>
            <w:proofErr w:type="spellStart"/>
            <w:r w:rsidRPr="00090AA0">
              <w:rPr>
                <w:lang w:eastAsia="en-US"/>
              </w:rPr>
              <w:t>Агіл</w:t>
            </w:r>
            <w:proofErr w:type="spellEnd"/>
            <w:r w:rsidR="00A41538">
              <w:rPr>
                <w:lang w:eastAsia="en-US"/>
              </w:rPr>
              <w:t xml:space="preserve"> </w:t>
            </w:r>
            <w:r w:rsidRPr="00090AA0">
              <w:rPr>
                <w:lang w:eastAsia="en-US"/>
              </w:rPr>
              <w:t>100 (</w:t>
            </w:r>
            <w:proofErr w:type="spellStart"/>
            <w:r w:rsidR="00A41538">
              <w:rPr>
                <w:lang w:eastAsia="en-US"/>
              </w:rPr>
              <w:t>Ш</w:t>
            </w:r>
            <w:r w:rsidRPr="00090AA0">
              <w:rPr>
                <w:lang w:eastAsia="en-US"/>
              </w:rPr>
              <w:t>огун</w:t>
            </w:r>
            <w:proofErr w:type="spellEnd"/>
            <w:r w:rsidRPr="00090AA0">
              <w:rPr>
                <w:lang w:eastAsia="en-US"/>
              </w:rPr>
              <w:t>), КЕ</w:t>
            </w:r>
          </w:p>
        </w:tc>
        <w:tc>
          <w:tcPr>
            <w:tcW w:w="1701" w:type="dxa"/>
            <w:tcBorders>
              <w:top w:val="nil"/>
              <w:left w:val="nil"/>
              <w:bottom w:val="nil"/>
              <w:right w:val="single" w:sz="8" w:space="0" w:color="auto"/>
            </w:tcBorders>
            <w:vAlign w:val="bottom"/>
          </w:tcPr>
          <w:p w14:paraId="1D077CC9" w14:textId="77777777" w:rsidR="00231AC4" w:rsidRPr="00090AA0" w:rsidRDefault="00231AC4" w:rsidP="00231AC4">
            <w:pPr>
              <w:widowControl w:val="0"/>
              <w:autoSpaceDE w:val="0"/>
              <w:autoSpaceDN w:val="0"/>
              <w:adjustRightInd w:val="0"/>
              <w:rPr>
                <w:lang w:eastAsia="en-US"/>
              </w:rPr>
            </w:pPr>
            <w:r w:rsidRPr="00090AA0">
              <w:rPr>
                <w:lang w:eastAsia="en-US"/>
              </w:rPr>
              <w:t>0,8-1,2</w:t>
            </w:r>
          </w:p>
        </w:tc>
        <w:tc>
          <w:tcPr>
            <w:tcW w:w="3544" w:type="dxa"/>
            <w:gridSpan w:val="5"/>
            <w:tcBorders>
              <w:top w:val="nil"/>
              <w:left w:val="nil"/>
              <w:bottom w:val="nil"/>
              <w:right w:val="single" w:sz="8" w:space="0" w:color="auto"/>
            </w:tcBorders>
            <w:vAlign w:val="bottom"/>
          </w:tcPr>
          <w:p w14:paraId="434AFAE5" w14:textId="77777777" w:rsidR="00231AC4" w:rsidRPr="00090AA0" w:rsidRDefault="00231AC4" w:rsidP="00231AC4">
            <w:pPr>
              <w:widowControl w:val="0"/>
              <w:autoSpaceDE w:val="0"/>
              <w:autoSpaceDN w:val="0"/>
              <w:adjustRightInd w:val="0"/>
              <w:rPr>
                <w:lang w:eastAsia="en-US"/>
              </w:rPr>
            </w:pPr>
            <w:r w:rsidRPr="00090AA0">
              <w:rPr>
                <w:w w:val="96"/>
                <w:lang w:eastAsia="en-US"/>
              </w:rPr>
              <w:t>Обприскування посівів культури (з</w:t>
            </w:r>
          </w:p>
        </w:tc>
      </w:tr>
      <w:tr w:rsidR="00231AC4" w:rsidRPr="00231AC4" w14:paraId="169D6D44" w14:textId="77777777" w:rsidTr="004519EA">
        <w:trPr>
          <w:trHeight w:val="276"/>
        </w:trPr>
        <w:tc>
          <w:tcPr>
            <w:tcW w:w="1842" w:type="dxa"/>
            <w:tcBorders>
              <w:top w:val="nil"/>
              <w:left w:val="single" w:sz="8" w:space="0" w:color="auto"/>
              <w:bottom w:val="nil"/>
              <w:right w:val="single" w:sz="8" w:space="0" w:color="auto"/>
            </w:tcBorders>
            <w:vAlign w:val="bottom"/>
          </w:tcPr>
          <w:p w14:paraId="2FE0C627"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nil"/>
              <w:right w:val="single" w:sz="8" w:space="0" w:color="auto"/>
            </w:tcBorders>
            <w:vAlign w:val="bottom"/>
          </w:tcPr>
          <w:p w14:paraId="5D1E88ED"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7777E63A" w14:textId="77777777" w:rsidR="00231AC4" w:rsidRPr="00090AA0" w:rsidRDefault="00231AC4" w:rsidP="00231AC4">
            <w:pPr>
              <w:widowControl w:val="0"/>
              <w:autoSpaceDE w:val="0"/>
              <w:autoSpaceDN w:val="0"/>
              <w:adjustRightInd w:val="0"/>
              <w:rPr>
                <w:lang w:eastAsia="en-US"/>
              </w:rPr>
            </w:pPr>
          </w:p>
        </w:tc>
        <w:tc>
          <w:tcPr>
            <w:tcW w:w="3544" w:type="dxa"/>
            <w:gridSpan w:val="5"/>
            <w:tcBorders>
              <w:top w:val="nil"/>
              <w:left w:val="nil"/>
              <w:bottom w:val="nil"/>
              <w:right w:val="single" w:sz="8" w:space="0" w:color="auto"/>
            </w:tcBorders>
            <w:vAlign w:val="bottom"/>
          </w:tcPr>
          <w:p w14:paraId="4DC8421F" w14:textId="77777777" w:rsidR="00231AC4" w:rsidRPr="00090AA0" w:rsidRDefault="00231AC4" w:rsidP="00231AC4">
            <w:pPr>
              <w:widowControl w:val="0"/>
              <w:autoSpaceDE w:val="0"/>
              <w:autoSpaceDN w:val="0"/>
              <w:adjustRightInd w:val="0"/>
              <w:rPr>
                <w:lang w:eastAsia="en-US"/>
              </w:rPr>
            </w:pPr>
            <w:r w:rsidRPr="00090AA0">
              <w:rPr>
                <w:lang w:eastAsia="en-US"/>
              </w:rPr>
              <w:t>фази 2-3 листків до фази кущіння</w:t>
            </w:r>
          </w:p>
        </w:tc>
      </w:tr>
      <w:tr w:rsidR="00231AC4" w:rsidRPr="00231AC4" w14:paraId="2CA2DEDC" w14:textId="77777777" w:rsidTr="004519EA">
        <w:trPr>
          <w:trHeight w:val="276"/>
        </w:trPr>
        <w:tc>
          <w:tcPr>
            <w:tcW w:w="1842" w:type="dxa"/>
            <w:tcBorders>
              <w:top w:val="nil"/>
              <w:left w:val="single" w:sz="8" w:space="0" w:color="auto"/>
              <w:bottom w:val="nil"/>
              <w:right w:val="single" w:sz="8" w:space="0" w:color="auto"/>
            </w:tcBorders>
            <w:vAlign w:val="bottom"/>
          </w:tcPr>
          <w:p w14:paraId="3075808D"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nil"/>
              <w:right w:val="single" w:sz="8" w:space="0" w:color="auto"/>
            </w:tcBorders>
            <w:vAlign w:val="bottom"/>
          </w:tcPr>
          <w:p w14:paraId="26D17991"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4D316912" w14:textId="77777777" w:rsidR="00231AC4" w:rsidRPr="00090AA0" w:rsidRDefault="00231AC4" w:rsidP="00231AC4">
            <w:pPr>
              <w:widowControl w:val="0"/>
              <w:autoSpaceDE w:val="0"/>
              <w:autoSpaceDN w:val="0"/>
              <w:adjustRightInd w:val="0"/>
              <w:rPr>
                <w:lang w:eastAsia="en-US"/>
              </w:rPr>
            </w:pPr>
          </w:p>
        </w:tc>
        <w:tc>
          <w:tcPr>
            <w:tcW w:w="3544" w:type="dxa"/>
            <w:gridSpan w:val="5"/>
            <w:tcBorders>
              <w:top w:val="nil"/>
              <w:left w:val="nil"/>
              <w:bottom w:val="nil"/>
              <w:right w:val="single" w:sz="8" w:space="0" w:color="auto"/>
            </w:tcBorders>
            <w:vAlign w:val="bottom"/>
          </w:tcPr>
          <w:p w14:paraId="7B98B69F" w14:textId="363CF362" w:rsidR="00231AC4" w:rsidRPr="00090AA0" w:rsidRDefault="00231AC4" w:rsidP="00231AC4">
            <w:pPr>
              <w:widowControl w:val="0"/>
              <w:autoSpaceDE w:val="0"/>
              <w:autoSpaceDN w:val="0"/>
              <w:adjustRightInd w:val="0"/>
              <w:rPr>
                <w:lang w:eastAsia="en-US"/>
              </w:rPr>
            </w:pPr>
            <w:r w:rsidRPr="00090AA0">
              <w:rPr>
                <w:lang w:eastAsia="en-US"/>
              </w:rPr>
              <w:t>однорічних бур’янів, за висоти</w:t>
            </w:r>
          </w:p>
        </w:tc>
      </w:tr>
      <w:tr w:rsidR="00231AC4" w:rsidRPr="00231AC4" w14:paraId="1F1DAF04" w14:textId="77777777" w:rsidTr="004519EA">
        <w:trPr>
          <w:trHeight w:val="276"/>
        </w:trPr>
        <w:tc>
          <w:tcPr>
            <w:tcW w:w="1842" w:type="dxa"/>
            <w:tcBorders>
              <w:top w:val="nil"/>
              <w:left w:val="single" w:sz="8" w:space="0" w:color="auto"/>
              <w:bottom w:val="nil"/>
              <w:right w:val="single" w:sz="8" w:space="0" w:color="auto"/>
            </w:tcBorders>
            <w:vAlign w:val="bottom"/>
          </w:tcPr>
          <w:p w14:paraId="7F4C6360"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nil"/>
              <w:right w:val="single" w:sz="8" w:space="0" w:color="auto"/>
            </w:tcBorders>
            <w:vAlign w:val="bottom"/>
          </w:tcPr>
          <w:p w14:paraId="308D68B1"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3BF609DF" w14:textId="77777777" w:rsidR="00231AC4" w:rsidRPr="00090AA0" w:rsidRDefault="00231AC4" w:rsidP="00231AC4">
            <w:pPr>
              <w:widowControl w:val="0"/>
              <w:autoSpaceDE w:val="0"/>
              <w:autoSpaceDN w:val="0"/>
              <w:adjustRightInd w:val="0"/>
              <w:rPr>
                <w:lang w:eastAsia="en-US"/>
              </w:rPr>
            </w:pPr>
          </w:p>
        </w:tc>
        <w:tc>
          <w:tcPr>
            <w:tcW w:w="2726" w:type="dxa"/>
            <w:gridSpan w:val="3"/>
            <w:tcBorders>
              <w:top w:val="nil"/>
              <w:left w:val="nil"/>
              <w:bottom w:val="nil"/>
              <w:right w:val="nil"/>
            </w:tcBorders>
            <w:vAlign w:val="bottom"/>
          </w:tcPr>
          <w:p w14:paraId="68E572FF" w14:textId="77777777" w:rsidR="00231AC4" w:rsidRPr="00090AA0" w:rsidRDefault="00231AC4" w:rsidP="00231AC4">
            <w:pPr>
              <w:widowControl w:val="0"/>
              <w:autoSpaceDE w:val="0"/>
              <w:autoSpaceDN w:val="0"/>
              <w:adjustRightInd w:val="0"/>
              <w:rPr>
                <w:lang w:eastAsia="en-US"/>
              </w:rPr>
            </w:pPr>
            <w:r w:rsidRPr="00090AA0">
              <w:rPr>
                <w:w w:val="96"/>
                <w:lang w:eastAsia="en-US"/>
              </w:rPr>
              <w:t>пирію повзучого 10-15 см)</w:t>
            </w:r>
          </w:p>
        </w:tc>
        <w:tc>
          <w:tcPr>
            <w:tcW w:w="340" w:type="dxa"/>
            <w:tcBorders>
              <w:top w:val="nil"/>
              <w:left w:val="nil"/>
              <w:bottom w:val="nil"/>
              <w:right w:val="nil"/>
            </w:tcBorders>
            <w:vAlign w:val="bottom"/>
          </w:tcPr>
          <w:p w14:paraId="45798950" w14:textId="77777777" w:rsidR="00231AC4" w:rsidRPr="00090AA0" w:rsidRDefault="00231AC4" w:rsidP="00231AC4">
            <w:pPr>
              <w:widowControl w:val="0"/>
              <w:autoSpaceDE w:val="0"/>
              <w:autoSpaceDN w:val="0"/>
              <w:adjustRightInd w:val="0"/>
              <w:rPr>
                <w:lang w:eastAsia="en-US"/>
              </w:rPr>
            </w:pPr>
          </w:p>
        </w:tc>
        <w:tc>
          <w:tcPr>
            <w:tcW w:w="478" w:type="dxa"/>
            <w:tcBorders>
              <w:top w:val="nil"/>
              <w:left w:val="nil"/>
              <w:bottom w:val="nil"/>
              <w:right w:val="single" w:sz="8" w:space="0" w:color="auto"/>
            </w:tcBorders>
            <w:vAlign w:val="bottom"/>
          </w:tcPr>
          <w:p w14:paraId="62959262" w14:textId="77777777" w:rsidR="00231AC4" w:rsidRPr="00090AA0" w:rsidRDefault="00231AC4" w:rsidP="00231AC4">
            <w:pPr>
              <w:widowControl w:val="0"/>
              <w:autoSpaceDE w:val="0"/>
              <w:autoSpaceDN w:val="0"/>
              <w:adjustRightInd w:val="0"/>
              <w:rPr>
                <w:lang w:eastAsia="en-US"/>
              </w:rPr>
            </w:pPr>
          </w:p>
        </w:tc>
      </w:tr>
      <w:tr w:rsidR="00231AC4" w:rsidRPr="00231AC4" w14:paraId="5ED29E30" w14:textId="77777777" w:rsidTr="004519EA">
        <w:trPr>
          <w:trHeight w:val="68"/>
        </w:trPr>
        <w:tc>
          <w:tcPr>
            <w:tcW w:w="1842" w:type="dxa"/>
            <w:tcBorders>
              <w:top w:val="nil"/>
              <w:left w:val="single" w:sz="8" w:space="0" w:color="auto"/>
              <w:bottom w:val="single" w:sz="8" w:space="0" w:color="auto"/>
              <w:right w:val="single" w:sz="8" w:space="0" w:color="auto"/>
            </w:tcBorders>
            <w:vAlign w:val="bottom"/>
          </w:tcPr>
          <w:p w14:paraId="50CFF821"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single" w:sz="8" w:space="0" w:color="auto"/>
              <w:right w:val="single" w:sz="8" w:space="0" w:color="auto"/>
            </w:tcBorders>
            <w:vAlign w:val="bottom"/>
          </w:tcPr>
          <w:p w14:paraId="556EF55C"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single" w:sz="8" w:space="0" w:color="auto"/>
              <w:right w:val="single" w:sz="8" w:space="0" w:color="auto"/>
            </w:tcBorders>
            <w:vAlign w:val="bottom"/>
          </w:tcPr>
          <w:p w14:paraId="1CC7AF6D" w14:textId="77777777" w:rsidR="00231AC4" w:rsidRPr="00090AA0" w:rsidRDefault="00231AC4" w:rsidP="00231AC4">
            <w:pPr>
              <w:widowControl w:val="0"/>
              <w:autoSpaceDE w:val="0"/>
              <w:autoSpaceDN w:val="0"/>
              <w:adjustRightInd w:val="0"/>
              <w:rPr>
                <w:lang w:eastAsia="en-US"/>
              </w:rPr>
            </w:pPr>
          </w:p>
        </w:tc>
        <w:tc>
          <w:tcPr>
            <w:tcW w:w="3544" w:type="dxa"/>
            <w:gridSpan w:val="5"/>
            <w:tcBorders>
              <w:top w:val="nil"/>
              <w:left w:val="nil"/>
              <w:bottom w:val="single" w:sz="8" w:space="0" w:color="auto"/>
              <w:right w:val="single" w:sz="8" w:space="0" w:color="auto"/>
            </w:tcBorders>
            <w:vAlign w:val="bottom"/>
          </w:tcPr>
          <w:p w14:paraId="33A1BCBE" w14:textId="77777777" w:rsidR="00231AC4" w:rsidRPr="00090AA0" w:rsidRDefault="00231AC4" w:rsidP="00231AC4">
            <w:pPr>
              <w:widowControl w:val="0"/>
              <w:autoSpaceDE w:val="0"/>
              <w:autoSpaceDN w:val="0"/>
              <w:adjustRightInd w:val="0"/>
              <w:rPr>
                <w:lang w:eastAsia="en-US"/>
              </w:rPr>
            </w:pPr>
          </w:p>
        </w:tc>
      </w:tr>
      <w:tr w:rsidR="00231AC4" w:rsidRPr="00231AC4" w14:paraId="60941A2D" w14:textId="77777777" w:rsidTr="004519EA">
        <w:trPr>
          <w:trHeight w:val="313"/>
        </w:trPr>
        <w:tc>
          <w:tcPr>
            <w:tcW w:w="1842" w:type="dxa"/>
            <w:tcBorders>
              <w:top w:val="nil"/>
              <w:left w:val="single" w:sz="8" w:space="0" w:color="auto"/>
              <w:bottom w:val="nil"/>
              <w:right w:val="single" w:sz="8" w:space="0" w:color="auto"/>
            </w:tcBorders>
            <w:vAlign w:val="bottom"/>
          </w:tcPr>
          <w:p w14:paraId="510B771F" w14:textId="77777777" w:rsidR="00231AC4" w:rsidRPr="00090AA0" w:rsidRDefault="00231AC4" w:rsidP="00231AC4">
            <w:pPr>
              <w:widowControl w:val="0"/>
              <w:autoSpaceDE w:val="0"/>
              <w:autoSpaceDN w:val="0"/>
              <w:adjustRightInd w:val="0"/>
              <w:rPr>
                <w:lang w:eastAsia="en-US"/>
              </w:rPr>
            </w:pPr>
            <w:r w:rsidRPr="00090AA0">
              <w:rPr>
                <w:lang w:eastAsia="en-US"/>
              </w:rPr>
              <w:t>Однорічні</w:t>
            </w:r>
          </w:p>
          <w:p w14:paraId="3FE5B861" w14:textId="77777777" w:rsidR="00231AC4" w:rsidRPr="00090AA0" w:rsidRDefault="00231AC4" w:rsidP="00231AC4">
            <w:pPr>
              <w:widowControl w:val="0"/>
              <w:autoSpaceDE w:val="0"/>
              <w:autoSpaceDN w:val="0"/>
              <w:adjustRightInd w:val="0"/>
              <w:rPr>
                <w:lang w:eastAsia="en-US"/>
              </w:rPr>
            </w:pPr>
            <w:r w:rsidRPr="00090AA0">
              <w:rPr>
                <w:lang w:eastAsia="en-US"/>
              </w:rPr>
              <w:t>злакові</w:t>
            </w:r>
          </w:p>
        </w:tc>
        <w:tc>
          <w:tcPr>
            <w:tcW w:w="2411" w:type="dxa"/>
            <w:tcBorders>
              <w:top w:val="nil"/>
              <w:left w:val="nil"/>
              <w:bottom w:val="nil"/>
              <w:right w:val="single" w:sz="8" w:space="0" w:color="auto"/>
            </w:tcBorders>
            <w:vAlign w:val="bottom"/>
          </w:tcPr>
          <w:p w14:paraId="6ADF2C17" w14:textId="22741799" w:rsidR="00231AC4" w:rsidRPr="00090AA0" w:rsidRDefault="00231AC4" w:rsidP="00231AC4">
            <w:pPr>
              <w:widowControl w:val="0"/>
              <w:autoSpaceDE w:val="0"/>
              <w:autoSpaceDN w:val="0"/>
              <w:adjustRightInd w:val="0"/>
              <w:rPr>
                <w:lang w:eastAsia="en-US"/>
              </w:rPr>
            </w:pPr>
            <w:proofErr w:type="spellStart"/>
            <w:r w:rsidRPr="00090AA0">
              <w:rPr>
                <w:lang w:eastAsia="en-US"/>
              </w:rPr>
              <w:t>Фюзілад</w:t>
            </w:r>
            <w:proofErr w:type="spellEnd"/>
          </w:p>
        </w:tc>
        <w:tc>
          <w:tcPr>
            <w:tcW w:w="1701" w:type="dxa"/>
            <w:tcBorders>
              <w:top w:val="nil"/>
              <w:left w:val="nil"/>
              <w:bottom w:val="nil"/>
              <w:right w:val="single" w:sz="8" w:space="0" w:color="auto"/>
            </w:tcBorders>
            <w:vAlign w:val="bottom"/>
          </w:tcPr>
          <w:p w14:paraId="0EAB59CE" w14:textId="77777777" w:rsidR="00231AC4" w:rsidRPr="00090AA0" w:rsidRDefault="00231AC4" w:rsidP="00231AC4">
            <w:pPr>
              <w:widowControl w:val="0"/>
              <w:autoSpaceDE w:val="0"/>
              <w:autoSpaceDN w:val="0"/>
              <w:adjustRightInd w:val="0"/>
              <w:rPr>
                <w:lang w:eastAsia="en-US"/>
              </w:rPr>
            </w:pPr>
            <w:r w:rsidRPr="00090AA0">
              <w:rPr>
                <w:lang w:eastAsia="en-US"/>
              </w:rPr>
              <w:t>0,5-1</w:t>
            </w:r>
          </w:p>
        </w:tc>
        <w:tc>
          <w:tcPr>
            <w:tcW w:w="3544" w:type="dxa"/>
            <w:gridSpan w:val="5"/>
            <w:tcBorders>
              <w:top w:val="nil"/>
              <w:left w:val="nil"/>
              <w:bottom w:val="nil"/>
              <w:right w:val="single" w:sz="8" w:space="0" w:color="auto"/>
            </w:tcBorders>
            <w:vAlign w:val="bottom"/>
          </w:tcPr>
          <w:p w14:paraId="5EA0F998" w14:textId="77777777" w:rsidR="00231AC4" w:rsidRPr="00090AA0" w:rsidRDefault="00231AC4" w:rsidP="00231AC4">
            <w:pPr>
              <w:widowControl w:val="0"/>
              <w:autoSpaceDE w:val="0"/>
              <w:autoSpaceDN w:val="0"/>
              <w:adjustRightInd w:val="0"/>
              <w:rPr>
                <w:lang w:eastAsia="en-US"/>
              </w:rPr>
            </w:pPr>
            <w:r w:rsidRPr="00090AA0">
              <w:rPr>
                <w:lang w:eastAsia="en-US"/>
              </w:rPr>
              <w:t>Обприскування посівів у фазі 2-4</w:t>
            </w:r>
          </w:p>
        </w:tc>
      </w:tr>
      <w:tr w:rsidR="00231AC4" w:rsidRPr="00231AC4" w14:paraId="1B077E8B" w14:textId="77777777" w:rsidTr="004519EA">
        <w:trPr>
          <w:trHeight w:val="276"/>
        </w:trPr>
        <w:tc>
          <w:tcPr>
            <w:tcW w:w="1842" w:type="dxa"/>
            <w:tcBorders>
              <w:top w:val="nil"/>
              <w:left w:val="single" w:sz="8" w:space="0" w:color="auto"/>
              <w:bottom w:val="nil"/>
              <w:right w:val="single" w:sz="8" w:space="0" w:color="auto"/>
            </w:tcBorders>
            <w:vAlign w:val="bottom"/>
          </w:tcPr>
          <w:p w14:paraId="2CBD2802"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nil"/>
              <w:right w:val="single" w:sz="8" w:space="0" w:color="auto"/>
            </w:tcBorders>
            <w:vAlign w:val="bottom"/>
          </w:tcPr>
          <w:p w14:paraId="6FB4B1A3" w14:textId="77777777" w:rsidR="00231AC4" w:rsidRPr="00090AA0" w:rsidRDefault="00231AC4" w:rsidP="00231AC4">
            <w:pPr>
              <w:widowControl w:val="0"/>
              <w:autoSpaceDE w:val="0"/>
              <w:autoSpaceDN w:val="0"/>
              <w:adjustRightInd w:val="0"/>
              <w:rPr>
                <w:lang w:eastAsia="en-US"/>
              </w:rPr>
            </w:pPr>
            <w:r w:rsidRPr="00090AA0">
              <w:rPr>
                <w:lang w:eastAsia="en-US"/>
              </w:rPr>
              <w:t xml:space="preserve">Форте150, </w:t>
            </w:r>
            <w:proofErr w:type="spellStart"/>
            <w:r w:rsidRPr="00090AA0">
              <w:rPr>
                <w:lang w:eastAsia="en-US"/>
              </w:rPr>
              <w:t>к.е</w:t>
            </w:r>
            <w:proofErr w:type="spellEnd"/>
            <w:r w:rsidRPr="00090AA0">
              <w:rPr>
                <w:lang w:eastAsia="en-US"/>
              </w:rPr>
              <w:t>.</w:t>
            </w:r>
          </w:p>
        </w:tc>
        <w:tc>
          <w:tcPr>
            <w:tcW w:w="1701" w:type="dxa"/>
            <w:tcBorders>
              <w:top w:val="nil"/>
              <w:left w:val="nil"/>
              <w:bottom w:val="nil"/>
              <w:right w:val="single" w:sz="8" w:space="0" w:color="auto"/>
            </w:tcBorders>
            <w:vAlign w:val="bottom"/>
          </w:tcPr>
          <w:p w14:paraId="020F9D0D" w14:textId="77777777" w:rsidR="00231AC4" w:rsidRPr="00090AA0" w:rsidRDefault="00231AC4" w:rsidP="00231AC4">
            <w:pPr>
              <w:widowControl w:val="0"/>
              <w:autoSpaceDE w:val="0"/>
              <w:autoSpaceDN w:val="0"/>
              <w:adjustRightInd w:val="0"/>
              <w:rPr>
                <w:lang w:eastAsia="en-US"/>
              </w:rPr>
            </w:pPr>
          </w:p>
        </w:tc>
        <w:tc>
          <w:tcPr>
            <w:tcW w:w="2406" w:type="dxa"/>
            <w:gridSpan w:val="2"/>
            <w:tcBorders>
              <w:top w:val="nil"/>
              <w:left w:val="nil"/>
              <w:bottom w:val="nil"/>
              <w:right w:val="nil"/>
            </w:tcBorders>
            <w:vAlign w:val="bottom"/>
          </w:tcPr>
          <w:p w14:paraId="2C089F51" w14:textId="77777777" w:rsidR="00231AC4" w:rsidRPr="00090AA0" w:rsidRDefault="00231AC4" w:rsidP="00231AC4">
            <w:pPr>
              <w:widowControl w:val="0"/>
              <w:autoSpaceDE w:val="0"/>
              <w:autoSpaceDN w:val="0"/>
              <w:adjustRightInd w:val="0"/>
              <w:rPr>
                <w:lang w:eastAsia="en-US"/>
              </w:rPr>
            </w:pPr>
            <w:r w:rsidRPr="00090AA0">
              <w:rPr>
                <w:lang w:eastAsia="en-US"/>
              </w:rPr>
              <w:t>листків бур’янів</w:t>
            </w:r>
          </w:p>
        </w:tc>
        <w:tc>
          <w:tcPr>
            <w:tcW w:w="320" w:type="dxa"/>
            <w:tcBorders>
              <w:top w:val="nil"/>
              <w:left w:val="nil"/>
              <w:bottom w:val="nil"/>
              <w:right w:val="nil"/>
            </w:tcBorders>
            <w:vAlign w:val="bottom"/>
          </w:tcPr>
          <w:p w14:paraId="61D4A49E" w14:textId="77777777" w:rsidR="00231AC4" w:rsidRPr="00090AA0" w:rsidRDefault="00231AC4" w:rsidP="00231AC4">
            <w:pPr>
              <w:widowControl w:val="0"/>
              <w:autoSpaceDE w:val="0"/>
              <w:autoSpaceDN w:val="0"/>
              <w:adjustRightInd w:val="0"/>
              <w:rPr>
                <w:lang w:eastAsia="en-US"/>
              </w:rPr>
            </w:pPr>
          </w:p>
        </w:tc>
        <w:tc>
          <w:tcPr>
            <w:tcW w:w="340" w:type="dxa"/>
            <w:tcBorders>
              <w:top w:val="nil"/>
              <w:left w:val="nil"/>
              <w:bottom w:val="nil"/>
              <w:right w:val="nil"/>
            </w:tcBorders>
            <w:vAlign w:val="bottom"/>
          </w:tcPr>
          <w:p w14:paraId="35BC291A" w14:textId="77777777" w:rsidR="00231AC4" w:rsidRPr="00090AA0" w:rsidRDefault="00231AC4" w:rsidP="00231AC4">
            <w:pPr>
              <w:widowControl w:val="0"/>
              <w:autoSpaceDE w:val="0"/>
              <w:autoSpaceDN w:val="0"/>
              <w:adjustRightInd w:val="0"/>
              <w:rPr>
                <w:lang w:eastAsia="en-US"/>
              </w:rPr>
            </w:pPr>
          </w:p>
        </w:tc>
        <w:tc>
          <w:tcPr>
            <w:tcW w:w="478" w:type="dxa"/>
            <w:tcBorders>
              <w:top w:val="nil"/>
              <w:left w:val="nil"/>
              <w:bottom w:val="nil"/>
              <w:right w:val="single" w:sz="8" w:space="0" w:color="auto"/>
            </w:tcBorders>
            <w:vAlign w:val="bottom"/>
          </w:tcPr>
          <w:p w14:paraId="0E818CE9" w14:textId="77777777" w:rsidR="00231AC4" w:rsidRPr="00090AA0" w:rsidRDefault="00231AC4" w:rsidP="00231AC4">
            <w:pPr>
              <w:widowControl w:val="0"/>
              <w:autoSpaceDE w:val="0"/>
              <w:autoSpaceDN w:val="0"/>
              <w:adjustRightInd w:val="0"/>
              <w:rPr>
                <w:lang w:eastAsia="en-US"/>
              </w:rPr>
            </w:pPr>
          </w:p>
        </w:tc>
      </w:tr>
      <w:tr w:rsidR="00231AC4" w:rsidRPr="00231AC4" w14:paraId="66AA6E75" w14:textId="77777777" w:rsidTr="004519EA">
        <w:trPr>
          <w:trHeight w:val="344"/>
        </w:trPr>
        <w:tc>
          <w:tcPr>
            <w:tcW w:w="1842" w:type="dxa"/>
            <w:tcBorders>
              <w:top w:val="nil"/>
              <w:left w:val="single" w:sz="8" w:space="0" w:color="auto"/>
              <w:bottom w:val="single" w:sz="8" w:space="0" w:color="auto"/>
              <w:right w:val="single" w:sz="8" w:space="0" w:color="auto"/>
            </w:tcBorders>
            <w:vAlign w:val="bottom"/>
          </w:tcPr>
          <w:p w14:paraId="098E614F"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single" w:sz="8" w:space="0" w:color="auto"/>
              <w:right w:val="single" w:sz="8" w:space="0" w:color="auto"/>
            </w:tcBorders>
            <w:vAlign w:val="bottom"/>
          </w:tcPr>
          <w:p w14:paraId="3637B9C4"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single" w:sz="8" w:space="0" w:color="auto"/>
              <w:right w:val="single" w:sz="8" w:space="0" w:color="auto"/>
            </w:tcBorders>
            <w:vAlign w:val="bottom"/>
          </w:tcPr>
          <w:p w14:paraId="12DE522C" w14:textId="77777777" w:rsidR="00231AC4" w:rsidRPr="00090AA0" w:rsidRDefault="00231AC4" w:rsidP="00231AC4">
            <w:pPr>
              <w:widowControl w:val="0"/>
              <w:autoSpaceDE w:val="0"/>
              <w:autoSpaceDN w:val="0"/>
              <w:adjustRightInd w:val="0"/>
              <w:rPr>
                <w:lang w:eastAsia="en-US"/>
              </w:rPr>
            </w:pPr>
          </w:p>
        </w:tc>
        <w:tc>
          <w:tcPr>
            <w:tcW w:w="1666" w:type="dxa"/>
            <w:tcBorders>
              <w:top w:val="nil"/>
              <w:left w:val="nil"/>
              <w:bottom w:val="single" w:sz="8" w:space="0" w:color="auto"/>
              <w:right w:val="nil"/>
            </w:tcBorders>
            <w:vAlign w:val="bottom"/>
          </w:tcPr>
          <w:p w14:paraId="76031DC6" w14:textId="77777777" w:rsidR="00231AC4" w:rsidRPr="00090AA0" w:rsidRDefault="00231AC4" w:rsidP="00231AC4">
            <w:pPr>
              <w:widowControl w:val="0"/>
              <w:autoSpaceDE w:val="0"/>
              <w:autoSpaceDN w:val="0"/>
              <w:adjustRightInd w:val="0"/>
              <w:rPr>
                <w:lang w:eastAsia="en-US"/>
              </w:rPr>
            </w:pPr>
          </w:p>
        </w:tc>
        <w:tc>
          <w:tcPr>
            <w:tcW w:w="1878" w:type="dxa"/>
            <w:gridSpan w:val="4"/>
            <w:tcBorders>
              <w:top w:val="nil"/>
              <w:left w:val="nil"/>
              <w:bottom w:val="single" w:sz="8" w:space="0" w:color="auto"/>
              <w:right w:val="single" w:sz="8" w:space="0" w:color="auto"/>
            </w:tcBorders>
            <w:vAlign w:val="bottom"/>
          </w:tcPr>
          <w:p w14:paraId="709A332E" w14:textId="77777777" w:rsidR="00231AC4" w:rsidRPr="00090AA0" w:rsidRDefault="00231AC4" w:rsidP="00231AC4">
            <w:pPr>
              <w:widowControl w:val="0"/>
              <w:autoSpaceDE w:val="0"/>
              <w:autoSpaceDN w:val="0"/>
              <w:adjustRightInd w:val="0"/>
              <w:rPr>
                <w:lang w:eastAsia="en-US"/>
              </w:rPr>
            </w:pPr>
          </w:p>
        </w:tc>
      </w:tr>
      <w:tr w:rsidR="00231AC4" w:rsidRPr="00231AC4" w14:paraId="4225E425" w14:textId="77777777" w:rsidTr="004519EA">
        <w:trPr>
          <w:trHeight w:val="313"/>
        </w:trPr>
        <w:tc>
          <w:tcPr>
            <w:tcW w:w="1842" w:type="dxa"/>
            <w:tcBorders>
              <w:top w:val="nil"/>
              <w:left w:val="single" w:sz="8" w:space="0" w:color="auto"/>
              <w:bottom w:val="nil"/>
              <w:right w:val="single" w:sz="8" w:space="0" w:color="auto"/>
            </w:tcBorders>
            <w:vAlign w:val="bottom"/>
          </w:tcPr>
          <w:p w14:paraId="335C7D5C"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nil"/>
              <w:right w:val="single" w:sz="8" w:space="0" w:color="auto"/>
            </w:tcBorders>
            <w:vAlign w:val="bottom"/>
          </w:tcPr>
          <w:p w14:paraId="7E41F9C0" w14:textId="77777777" w:rsidR="00231AC4" w:rsidRPr="00090AA0" w:rsidRDefault="00231AC4" w:rsidP="00231AC4">
            <w:pPr>
              <w:widowControl w:val="0"/>
              <w:autoSpaceDE w:val="0"/>
              <w:autoSpaceDN w:val="0"/>
              <w:adjustRightInd w:val="0"/>
              <w:rPr>
                <w:lang w:eastAsia="en-US"/>
              </w:rPr>
            </w:pPr>
            <w:r w:rsidRPr="00090AA0">
              <w:rPr>
                <w:lang w:eastAsia="en-US"/>
              </w:rPr>
              <w:t>Пантера, КЕ</w:t>
            </w:r>
          </w:p>
        </w:tc>
        <w:tc>
          <w:tcPr>
            <w:tcW w:w="1701" w:type="dxa"/>
            <w:tcBorders>
              <w:top w:val="nil"/>
              <w:left w:val="nil"/>
              <w:bottom w:val="nil"/>
              <w:right w:val="single" w:sz="8" w:space="0" w:color="auto"/>
            </w:tcBorders>
            <w:vAlign w:val="bottom"/>
          </w:tcPr>
          <w:p w14:paraId="441737F5" w14:textId="77777777" w:rsidR="00231AC4" w:rsidRPr="00090AA0" w:rsidRDefault="00231AC4" w:rsidP="00231AC4">
            <w:pPr>
              <w:widowControl w:val="0"/>
              <w:autoSpaceDE w:val="0"/>
              <w:autoSpaceDN w:val="0"/>
              <w:adjustRightInd w:val="0"/>
              <w:rPr>
                <w:lang w:eastAsia="en-US"/>
              </w:rPr>
            </w:pPr>
            <w:r w:rsidRPr="00090AA0">
              <w:rPr>
                <w:lang w:eastAsia="en-US"/>
              </w:rPr>
              <w:t>1-1,5</w:t>
            </w:r>
          </w:p>
        </w:tc>
        <w:tc>
          <w:tcPr>
            <w:tcW w:w="1666" w:type="dxa"/>
            <w:tcBorders>
              <w:top w:val="nil"/>
              <w:left w:val="nil"/>
              <w:bottom w:val="nil"/>
              <w:right w:val="nil"/>
            </w:tcBorders>
            <w:vAlign w:val="bottom"/>
          </w:tcPr>
          <w:p w14:paraId="49CA798F" w14:textId="77777777" w:rsidR="00231AC4" w:rsidRPr="00090AA0" w:rsidRDefault="00231AC4" w:rsidP="00231AC4">
            <w:pPr>
              <w:widowControl w:val="0"/>
              <w:autoSpaceDE w:val="0"/>
              <w:autoSpaceDN w:val="0"/>
              <w:adjustRightInd w:val="0"/>
              <w:rPr>
                <w:lang w:eastAsia="en-US"/>
              </w:rPr>
            </w:pPr>
            <w:r w:rsidRPr="00090AA0">
              <w:rPr>
                <w:w w:val="98"/>
                <w:lang w:eastAsia="en-US"/>
              </w:rPr>
              <w:t>Обприскування</w:t>
            </w:r>
          </w:p>
        </w:tc>
        <w:tc>
          <w:tcPr>
            <w:tcW w:w="1878" w:type="dxa"/>
            <w:gridSpan w:val="4"/>
            <w:tcBorders>
              <w:top w:val="nil"/>
              <w:left w:val="nil"/>
              <w:bottom w:val="nil"/>
              <w:right w:val="single" w:sz="8" w:space="0" w:color="auto"/>
            </w:tcBorders>
            <w:vAlign w:val="bottom"/>
          </w:tcPr>
          <w:p w14:paraId="77A64EB1" w14:textId="77777777" w:rsidR="00231AC4" w:rsidRPr="00090AA0" w:rsidRDefault="00231AC4" w:rsidP="00231AC4">
            <w:pPr>
              <w:widowControl w:val="0"/>
              <w:autoSpaceDE w:val="0"/>
              <w:autoSpaceDN w:val="0"/>
              <w:adjustRightInd w:val="0"/>
              <w:jc w:val="right"/>
              <w:rPr>
                <w:lang w:eastAsia="en-US"/>
              </w:rPr>
            </w:pPr>
            <w:proofErr w:type="spellStart"/>
            <w:r w:rsidRPr="00090AA0">
              <w:rPr>
                <w:lang w:eastAsia="en-US"/>
              </w:rPr>
              <w:t>вегетуючої</w:t>
            </w:r>
            <w:proofErr w:type="spellEnd"/>
          </w:p>
        </w:tc>
      </w:tr>
      <w:tr w:rsidR="00231AC4" w:rsidRPr="00231AC4" w14:paraId="125E3395" w14:textId="77777777" w:rsidTr="004519EA">
        <w:trPr>
          <w:trHeight w:val="276"/>
        </w:trPr>
        <w:tc>
          <w:tcPr>
            <w:tcW w:w="1842" w:type="dxa"/>
            <w:tcBorders>
              <w:top w:val="nil"/>
              <w:left w:val="single" w:sz="8" w:space="0" w:color="auto"/>
              <w:bottom w:val="nil"/>
              <w:right w:val="single" w:sz="8" w:space="0" w:color="auto"/>
            </w:tcBorders>
            <w:vAlign w:val="bottom"/>
          </w:tcPr>
          <w:p w14:paraId="42AE456B"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nil"/>
              <w:right w:val="single" w:sz="8" w:space="0" w:color="auto"/>
            </w:tcBorders>
            <w:vAlign w:val="bottom"/>
          </w:tcPr>
          <w:p w14:paraId="32A9FBE1"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3E30B0B1" w14:textId="77777777" w:rsidR="00231AC4" w:rsidRPr="00090AA0" w:rsidRDefault="00231AC4" w:rsidP="00231AC4">
            <w:pPr>
              <w:widowControl w:val="0"/>
              <w:autoSpaceDE w:val="0"/>
              <w:autoSpaceDN w:val="0"/>
              <w:adjustRightInd w:val="0"/>
              <w:rPr>
                <w:lang w:eastAsia="en-US"/>
              </w:rPr>
            </w:pPr>
          </w:p>
        </w:tc>
        <w:tc>
          <w:tcPr>
            <w:tcW w:w="2726" w:type="dxa"/>
            <w:gridSpan w:val="3"/>
            <w:tcBorders>
              <w:top w:val="nil"/>
              <w:left w:val="nil"/>
              <w:bottom w:val="nil"/>
              <w:right w:val="nil"/>
            </w:tcBorders>
            <w:vAlign w:val="bottom"/>
          </w:tcPr>
          <w:p w14:paraId="6CF75ADA" w14:textId="1487BCC1" w:rsidR="00231AC4" w:rsidRPr="00090AA0" w:rsidRDefault="00231AC4" w:rsidP="00231AC4">
            <w:pPr>
              <w:widowControl w:val="0"/>
              <w:autoSpaceDE w:val="0"/>
              <w:autoSpaceDN w:val="0"/>
              <w:adjustRightInd w:val="0"/>
              <w:rPr>
                <w:lang w:eastAsia="en-US"/>
              </w:rPr>
            </w:pPr>
            <w:r w:rsidRPr="00090AA0">
              <w:rPr>
                <w:lang w:eastAsia="en-US"/>
              </w:rPr>
              <w:t>культури у фазі 3-4</w:t>
            </w:r>
          </w:p>
        </w:tc>
        <w:tc>
          <w:tcPr>
            <w:tcW w:w="818" w:type="dxa"/>
            <w:gridSpan w:val="2"/>
            <w:tcBorders>
              <w:top w:val="nil"/>
              <w:left w:val="nil"/>
              <w:bottom w:val="nil"/>
              <w:right w:val="single" w:sz="8" w:space="0" w:color="auto"/>
            </w:tcBorders>
            <w:vAlign w:val="bottom"/>
          </w:tcPr>
          <w:p w14:paraId="68655441" w14:textId="77777777" w:rsidR="00231AC4" w:rsidRPr="00090AA0" w:rsidRDefault="00231AC4" w:rsidP="00A41538">
            <w:pPr>
              <w:widowControl w:val="0"/>
              <w:autoSpaceDE w:val="0"/>
              <w:autoSpaceDN w:val="0"/>
              <w:adjustRightInd w:val="0"/>
              <w:rPr>
                <w:lang w:eastAsia="en-US"/>
              </w:rPr>
            </w:pPr>
            <w:r w:rsidRPr="00090AA0">
              <w:rPr>
                <w:lang w:eastAsia="en-US"/>
              </w:rPr>
              <w:t>листків</w:t>
            </w:r>
          </w:p>
        </w:tc>
      </w:tr>
      <w:tr w:rsidR="00231AC4" w:rsidRPr="00231AC4" w14:paraId="407584A3" w14:textId="77777777" w:rsidTr="004519EA">
        <w:trPr>
          <w:trHeight w:val="276"/>
        </w:trPr>
        <w:tc>
          <w:tcPr>
            <w:tcW w:w="1842" w:type="dxa"/>
            <w:tcBorders>
              <w:top w:val="nil"/>
              <w:left w:val="single" w:sz="8" w:space="0" w:color="auto"/>
              <w:bottom w:val="nil"/>
              <w:right w:val="single" w:sz="8" w:space="0" w:color="auto"/>
            </w:tcBorders>
            <w:vAlign w:val="bottom"/>
          </w:tcPr>
          <w:p w14:paraId="42ED992B"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nil"/>
              <w:right w:val="single" w:sz="8" w:space="0" w:color="auto"/>
            </w:tcBorders>
            <w:vAlign w:val="bottom"/>
          </w:tcPr>
          <w:p w14:paraId="3019EFBF"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6E0F4627" w14:textId="77777777" w:rsidR="00231AC4" w:rsidRPr="00090AA0" w:rsidRDefault="00231AC4" w:rsidP="00231AC4">
            <w:pPr>
              <w:widowControl w:val="0"/>
              <w:autoSpaceDE w:val="0"/>
              <w:autoSpaceDN w:val="0"/>
              <w:adjustRightInd w:val="0"/>
              <w:rPr>
                <w:lang w:eastAsia="en-US"/>
              </w:rPr>
            </w:pPr>
          </w:p>
        </w:tc>
        <w:tc>
          <w:tcPr>
            <w:tcW w:w="1666" w:type="dxa"/>
            <w:tcBorders>
              <w:top w:val="nil"/>
              <w:left w:val="nil"/>
              <w:bottom w:val="nil"/>
              <w:right w:val="nil"/>
            </w:tcBorders>
            <w:vAlign w:val="bottom"/>
          </w:tcPr>
          <w:p w14:paraId="5B034937" w14:textId="77777777" w:rsidR="00231AC4" w:rsidRPr="00090AA0" w:rsidRDefault="00231AC4" w:rsidP="00231AC4">
            <w:pPr>
              <w:widowControl w:val="0"/>
              <w:autoSpaceDE w:val="0"/>
              <w:autoSpaceDN w:val="0"/>
              <w:adjustRightInd w:val="0"/>
              <w:rPr>
                <w:lang w:eastAsia="en-US"/>
              </w:rPr>
            </w:pPr>
            <w:r w:rsidRPr="00090AA0">
              <w:rPr>
                <w:lang w:eastAsia="en-US"/>
              </w:rPr>
              <w:t>бур‘янів</w:t>
            </w:r>
          </w:p>
        </w:tc>
        <w:tc>
          <w:tcPr>
            <w:tcW w:w="740" w:type="dxa"/>
            <w:tcBorders>
              <w:top w:val="nil"/>
              <w:left w:val="nil"/>
              <w:bottom w:val="nil"/>
              <w:right w:val="nil"/>
            </w:tcBorders>
            <w:vAlign w:val="bottom"/>
          </w:tcPr>
          <w:p w14:paraId="281CB759" w14:textId="77777777" w:rsidR="00231AC4" w:rsidRPr="00090AA0" w:rsidRDefault="00231AC4" w:rsidP="00231AC4">
            <w:pPr>
              <w:widowControl w:val="0"/>
              <w:autoSpaceDE w:val="0"/>
              <w:autoSpaceDN w:val="0"/>
              <w:adjustRightInd w:val="0"/>
              <w:rPr>
                <w:lang w:eastAsia="en-US"/>
              </w:rPr>
            </w:pPr>
          </w:p>
        </w:tc>
        <w:tc>
          <w:tcPr>
            <w:tcW w:w="320" w:type="dxa"/>
            <w:tcBorders>
              <w:top w:val="nil"/>
              <w:left w:val="nil"/>
              <w:bottom w:val="nil"/>
              <w:right w:val="nil"/>
            </w:tcBorders>
            <w:vAlign w:val="bottom"/>
          </w:tcPr>
          <w:p w14:paraId="70B2882D" w14:textId="77777777" w:rsidR="00231AC4" w:rsidRPr="00090AA0" w:rsidRDefault="00231AC4" w:rsidP="00231AC4">
            <w:pPr>
              <w:widowControl w:val="0"/>
              <w:autoSpaceDE w:val="0"/>
              <w:autoSpaceDN w:val="0"/>
              <w:adjustRightInd w:val="0"/>
              <w:rPr>
                <w:lang w:eastAsia="en-US"/>
              </w:rPr>
            </w:pPr>
          </w:p>
        </w:tc>
        <w:tc>
          <w:tcPr>
            <w:tcW w:w="340" w:type="dxa"/>
            <w:tcBorders>
              <w:top w:val="nil"/>
              <w:left w:val="nil"/>
              <w:bottom w:val="nil"/>
              <w:right w:val="nil"/>
            </w:tcBorders>
            <w:vAlign w:val="bottom"/>
          </w:tcPr>
          <w:p w14:paraId="0C1F250E" w14:textId="77777777" w:rsidR="00231AC4" w:rsidRPr="00090AA0" w:rsidRDefault="00231AC4" w:rsidP="00231AC4">
            <w:pPr>
              <w:widowControl w:val="0"/>
              <w:autoSpaceDE w:val="0"/>
              <w:autoSpaceDN w:val="0"/>
              <w:adjustRightInd w:val="0"/>
              <w:rPr>
                <w:lang w:eastAsia="en-US"/>
              </w:rPr>
            </w:pPr>
          </w:p>
        </w:tc>
        <w:tc>
          <w:tcPr>
            <w:tcW w:w="478" w:type="dxa"/>
            <w:tcBorders>
              <w:top w:val="nil"/>
              <w:left w:val="nil"/>
              <w:bottom w:val="nil"/>
              <w:right w:val="single" w:sz="8" w:space="0" w:color="auto"/>
            </w:tcBorders>
            <w:vAlign w:val="bottom"/>
          </w:tcPr>
          <w:p w14:paraId="21DD438F" w14:textId="77777777" w:rsidR="00231AC4" w:rsidRPr="00090AA0" w:rsidRDefault="00231AC4" w:rsidP="00231AC4">
            <w:pPr>
              <w:widowControl w:val="0"/>
              <w:autoSpaceDE w:val="0"/>
              <w:autoSpaceDN w:val="0"/>
              <w:adjustRightInd w:val="0"/>
              <w:rPr>
                <w:lang w:eastAsia="en-US"/>
              </w:rPr>
            </w:pPr>
          </w:p>
        </w:tc>
      </w:tr>
      <w:tr w:rsidR="00231AC4" w:rsidRPr="00231AC4" w14:paraId="2992CA06" w14:textId="77777777" w:rsidTr="004519EA">
        <w:trPr>
          <w:trHeight w:val="68"/>
        </w:trPr>
        <w:tc>
          <w:tcPr>
            <w:tcW w:w="1842" w:type="dxa"/>
            <w:tcBorders>
              <w:top w:val="nil"/>
              <w:left w:val="single" w:sz="8" w:space="0" w:color="auto"/>
              <w:bottom w:val="single" w:sz="8" w:space="0" w:color="auto"/>
              <w:right w:val="single" w:sz="8" w:space="0" w:color="auto"/>
            </w:tcBorders>
            <w:vAlign w:val="bottom"/>
          </w:tcPr>
          <w:p w14:paraId="776E4A30"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single" w:sz="8" w:space="0" w:color="auto"/>
              <w:right w:val="single" w:sz="8" w:space="0" w:color="auto"/>
            </w:tcBorders>
            <w:vAlign w:val="bottom"/>
          </w:tcPr>
          <w:p w14:paraId="5D20FFA2"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single" w:sz="8" w:space="0" w:color="auto"/>
              <w:right w:val="single" w:sz="8" w:space="0" w:color="auto"/>
            </w:tcBorders>
            <w:vAlign w:val="bottom"/>
          </w:tcPr>
          <w:p w14:paraId="55FBCEC7" w14:textId="77777777" w:rsidR="00231AC4" w:rsidRPr="00090AA0" w:rsidRDefault="00231AC4" w:rsidP="00231AC4">
            <w:pPr>
              <w:widowControl w:val="0"/>
              <w:autoSpaceDE w:val="0"/>
              <w:autoSpaceDN w:val="0"/>
              <w:adjustRightInd w:val="0"/>
              <w:rPr>
                <w:lang w:eastAsia="en-US"/>
              </w:rPr>
            </w:pPr>
          </w:p>
        </w:tc>
        <w:tc>
          <w:tcPr>
            <w:tcW w:w="1666" w:type="dxa"/>
            <w:tcBorders>
              <w:top w:val="nil"/>
              <w:left w:val="nil"/>
              <w:bottom w:val="single" w:sz="8" w:space="0" w:color="auto"/>
              <w:right w:val="nil"/>
            </w:tcBorders>
            <w:vAlign w:val="bottom"/>
          </w:tcPr>
          <w:p w14:paraId="38389BD5" w14:textId="77777777" w:rsidR="00231AC4" w:rsidRPr="00090AA0" w:rsidRDefault="00231AC4" w:rsidP="00231AC4">
            <w:pPr>
              <w:widowControl w:val="0"/>
              <w:autoSpaceDE w:val="0"/>
              <w:autoSpaceDN w:val="0"/>
              <w:adjustRightInd w:val="0"/>
              <w:rPr>
                <w:lang w:eastAsia="en-US"/>
              </w:rPr>
            </w:pPr>
          </w:p>
        </w:tc>
        <w:tc>
          <w:tcPr>
            <w:tcW w:w="740" w:type="dxa"/>
            <w:tcBorders>
              <w:top w:val="nil"/>
              <w:left w:val="nil"/>
              <w:bottom w:val="single" w:sz="8" w:space="0" w:color="auto"/>
              <w:right w:val="nil"/>
            </w:tcBorders>
            <w:vAlign w:val="bottom"/>
          </w:tcPr>
          <w:p w14:paraId="6EBF17A9" w14:textId="77777777" w:rsidR="00231AC4" w:rsidRPr="00090AA0" w:rsidRDefault="00231AC4" w:rsidP="00231AC4">
            <w:pPr>
              <w:widowControl w:val="0"/>
              <w:autoSpaceDE w:val="0"/>
              <w:autoSpaceDN w:val="0"/>
              <w:adjustRightInd w:val="0"/>
              <w:rPr>
                <w:sz w:val="5"/>
                <w:szCs w:val="5"/>
                <w:lang w:eastAsia="en-US"/>
              </w:rPr>
            </w:pPr>
          </w:p>
        </w:tc>
        <w:tc>
          <w:tcPr>
            <w:tcW w:w="320" w:type="dxa"/>
            <w:tcBorders>
              <w:top w:val="nil"/>
              <w:left w:val="nil"/>
              <w:bottom w:val="single" w:sz="8" w:space="0" w:color="auto"/>
              <w:right w:val="nil"/>
            </w:tcBorders>
            <w:vAlign w:val="bottom"/>
          </w:tcPr>
          <w:p w14:paraId="33FBB411" w14:textId="77777777" w:rsidR="00231AC4" w:rsidRPr="00090AA0" w:rsidRDefault="00231AC4" w:rsidP="00231AC4">
            <w:pPr>
              <w:widowControl w:val="0"/>
              <w:autoSpaceDE w:val="0"/>
              <w:autoSpaceDN w:val="0"/>
              <w:adjustRightInd w:val="0"/>
              <w:rPr>
                <w:sz w:val="5"/>
                <w:szCs w:val="5"/>
                <w:lang w:eastAsia="en-US"/>
              </w:rPr>
            </w:pPr>
          </w:p>
        </w:tc>
        <w:tc>
          <w:tcPr>
            <w:tcW w:w="818" w:type="dxa"/>
            <w:gridSpan w:val="2"/>
            <w:tcBorders>
              <w:top w:val="nil"/>
              <w:left w:val="nil"/>
              <w:bottom w:val="single" w:sz="8" w:space="0" w:color="auto"/>
              <w:right w:val="single" w:sz="8" w:space="0" w:color="auto"/>
            </w:tcBorders>
            <w:vAlign w:val="bottom"/>
          </w:tcPr>
          <w:p w14:paraId="5A37CBD0" w14:textId="77777777" w:rsidR="00231AC4" w:rsidRPr="00090AA0" w:rsidRDefault="00231AC4" w:rsidP="00231AC4">
            <w:pPr>
              <w:widowControl w:val="0"/>
              <w:autoSpaceDE w:val="0"/>
              <w:autoSpaceDN w:val="0"/>
              <w:adjustRightInd w:val="0"/>
              <w:rPr>
                <w:sz w:val="5"/>
                <w:szCs w:val="5"/>
                <w:lang w:eastAsia="en-US"/>
              </w:rPr>
            </w:pPr>
          </w:p>
        </w:tc>
      </w:tr>
      <w:tr w:rsidR="00231AC4" w:rsidRPr="00231AC4" w14:paraId="41F76E35" w14:textId="77777777" w:rsidTr="004519EA">
        <w:trPr>
          <w:trHeight w:val="311"/>
        </w:trPr>
        <w:tc>
          <w:tcPr>
            <w:tcW w:w="1842" w:type="dxa"/>
            <w:tcBorders>
              <w:top w:val="nil"/>
              <w:left w:val="single" w:sz="8" w:space="0" w:color="auto"/>
              <w:bottom w:val="nil"/>
              <w:right w:val="single" w:sz="8" w:space="0" w:color="auto"/>
            </w:tcBorders>
            <w:vAlign w:val="bottom"/>
          </w:tcPr>
          <w:p w14:paraId="7F5D0B63"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nil"/>
              <w:right w:val="single" w:sz="8" w:space="0" w:color="auto"/>
            </w:tcBorders>
            <w:vAlign w:val="bottom"/>
          </w:tcPr>
          <w:p w14:paraId="2F8AD28C" w14:textId="77777777" w:rsidR="00231AC4" w:rsidRPr="00090AA0" w:rsidRDefault="00231AC4" w:rsidP="00231AC4">
            <w:pPr>
              <w:widowControl w:val="0"/>
              <w:autoSpaceDE w:val="0"/>
              <w:autoSpaceDN w:val="0"/>
              <w:adjustRightInd w:val="0"/>
              <w:rPr>
                <w:lang w:eastAsia="en-US"/>
              </w:rPr>
            </w:pPr>
            <w:proofErr w:type="spellStart"/>
            <w:r w:rsidRPr="00090AA0">
              <w:rPr>
                <w:lang w:eastAsia="en-US"/>
              </w:rPr>
              <w:t>Селект</w:t>
            </w:r>
            <w:proofErr w:type="spellEnd"/>
            <w:r w:rsidRPr="00090AA0">
              <w:rPr>
                <w:lang w:eastAsia="en-US"/>
              </w:rPr>
              <w:t>, КЕ</w:t>
            </w:r>
          </w:p>
        </w:tc>
        <w:tc>
          <w:tcPr>
            <w:tcW w:w="1701" w:type="dxa"/>
            <w:tcBorders>
              <w:top w:val="nil"/>
              <w:left w:val="nil"/>
              <w:bottom w:val="nil"/>
              <w:right w:val="single" w:sz="8" w:space="0" w:color="auto"/>
            </w:tcBorders>
            <w:vAlign w:val="bottom"/>
          </w:tcPr>
          <w:p w14:paraId="7BBC08D1" w14:textId="77777777" w:rsidR="00231AC4" w:rsidRPr="00090AA0" w:rsidRDefault="00231AC4" w:rsidP="00231AC4">
            <w:pPr>
              <w:widowControl w:val="0"/>
              <w:autoSpaceDE w:val="0"/>
              <w:autoSpaceDN w:val="0"/>
              <w:adjustRightInd w:val="0"/>
              <w:rPr>
                <w:lang w:eastAsia="en-US"/>
              </w:rPr>
            </w:pPr>
            <w:r w:rsidRPr="00090AA0">
              <w:rPr>
                <w:lang w:eastAsia="en-US"/>
              </w:rPr>
              <w:t>0,4-0,8</w:t>
            </w:r>
          </w:p>
        </w:tc>
        <w:tc>
          <w:tcPr>
            <w:tcW w:w="1666" w:type="dxa"/>
            <w:tcBorders>
              <w:top w:val="nil"/>
              <w:left w:val="nil"/>
              <w:bottom w:val="nil"/>
              <w:right w:val="nil"/>
            </w:tcBorders>
            <w:vAlign w:val="bottom"/>
          </w:tcPr>
          <w:p w14:paraId="77AB3076" w14:textId="77777777" w:rsidR="00231AC4" w:rsidRPr="00090AA0" w:rsidRDefault="00231AC4" w:rsidP="00231AC4">
            <w:pPr>
              <w:widowControl w:val="0"/>
              <w:autoSpaceDE w:val="0"/>
              <w:autoSpaceDN w:val="0"/>
              <w:adjustRightInd w:val="0"/>
              <w:rPr>
                <w:lang w:eastAsia="en-US"/>
              </w:rPr>
            </w:pPr>
            <w:r w:rsidRPr="00090AA0">
              <w:rPr>
                <w:w w:val="98"/>
                <w:lang w:eastAsia="en-US"/>
              </w:rPr>
              <w:t>Обприскування</w:t>
            </w:r>
          </w:p>
        </w:tc>
        <w:tc>
          <w:tcPr>
            <w:tcW w:w="740" w:type="dxa"/>
            <w:tcBorders>
              <w:top w:val="nil"/>
              <w:left w:val="nil"/>
              <w:bottom w:val="nil"/>
              <w:right w:val="nil"/>
            </w:tcBorders>
            <w:vAlign w:val="bottom"/>
          </w:tcPr>
          <w:p w14:paraId="7D6F067D" w14:textId="77777777" w:rsidR="00231AC4" w:rsidRPr="00090AA0" w:rsidRDefault="00231AC4" w:rsidP="00231AC4">
            <w:pPr>
              <w:widowControl w:val="0"/>
              <w:autoSpaceDE w:val="0"/>
              <w:autoSpaceDN w:val="0"/>
              <w:adjustRightInd w:val="0"/>
              <w:rPr>
                <w:lang w:eastAsia="en-US"/>
              </w:rPr>
            </w:pPr>
            <w:r w:rsidRPr="00090AA0">
              <w:rPr>
                <w:lang w:eastAsia="en-US"/>
              </w:rPr>
              <w:t>за</w:t>
            </w:r>
          </w:p>
        </w:tc>
        <w:tc>
          <w:tcPr>
            <w:tcW w:w="320" w:type="dxa"/>
            <w:tcBorders>
              <w:top w:val="nil"/>
              <w:left w:val="nil"/>
              <w:bottom w:val="nil"/>
              <w:right w:val="nil"/>
            </w:tcBorders>
            <w:vAlign w:val="bottom"/>
          </w:tcPr>
          <w:p w14:paraId="2758F1B5" w14:textId="77777777" w:rsidR="00231AC4" w:rsidRPr="00090AA0" w:rsidRDefault="00231AC4" w:rsidP="00231AC4">
            <w:pPr>
              <w:widowControl w:val="0"/>
              <w:autoSpaceDE w:val="0"/>
              <w:autoSpaceDN w:val="0"/>
              <w:adjustRightInd w:val="0"/>
              <w:rPr>
                <w:lang w:eastAsia="en-US"/>
              </w:rPr>
            </w:pPr>
          </w:p>
        </w:tc>
        <w:tc>
          <w:tcPr>
            <w:tcW w:w="818" w:type="dxa"/>
            <w:gridSpan w:val="2"/>
            <w:tcBorders>
              <w:top w:val="nil"/>
              <w:left w:val="nil"/>
              <w:bottom w:val="nil"/>
              <w:right w:val="single" w:sz="8" w:space="0" w:color="auto"/>
            </w:tcBorders>
            <w:vAlign w:val="bottom"/>
          </w:tcPr>
          <w:p w14:paraId="1A3D6FD1" w14:textId="77777777" w:rsidR="00231AC4" w:rsidRPr="00090AA0" w:rsidRDefault="00231AC4" w:rsidP="00231AC4">
            <w:pPr>
              <w:widowControl w:val="0"/>
              <w:autoSpaceDE w:val="0"/>
              <w:autoSpaceDN w:val="0"/>
              <w:adjustRightInd w:val="0"/>
              <w:jc w:val="right"/>
              <w:rPr>
                <w:lang w:eastAsia="en-US"/>
              </w:rPr>
            </w:pPr>
            <w:r w:rsidRPr="00090AA0">
              <w:rPr>
                <w:lang w:eastAsia="en-US"/>
              </w:rPr>
              <w:t>висоти</w:t>
            </w:r>
          </w:p>
        </w:tc>
      </w:tr>
      <w:tr w:rsidR="00231AC4" w:rsidRPr="00231AC4" w14:paraId="1D847E23" w14:textId="77777777" w:rsidTr="004519EA">
        <w:trPr>
          <w:trHeight w:val="276"/>
        </w:trPr>
        <w:tc>
          <w:tcPr>
            <w:tcW w:w="1842" w:type="dxa"/>
            <w:tcBorders>
              <w:top w:val="nil"/>
              <w:left w:val="single" w:sz="8" w:space="0" w:color="auto"/>
              <w:bottom w:val="nil"/>
              <w:right w:val="single" w:sz="8" w:space="0" w:color="auto"/>
            </w:tcBorders>
            <w:vAlign w:val="bottom"/>
          </w:tcPr>
          <w:p w14:paraId="4C4BB375"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nil"/>
              <w:right w:val="single" w:sz="8" w:space="0" w:color="auto"/>
            </w:tcBorders>
            <w:vAlign w:val="bottom"/>
          </w:tcPr>
          <w:p w14:paraId="0F305EEE"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4DB6989E" w14:textId="77777777" w:rsidR="00231AC4" w:rsidRPr="00090AA0" w:rsidRDefault="00231AC4" w:rsidP="00231AC4">
            <w:pPr>
              <w:widowControl w:val="0"/>
              <w:autoSpaceDE w:val="0"/>
              <w:autoSpaceDN w:val="0"/>
              <w:adjustRightInd w:val="0"/>
              <w:rPr>
                <w:lang w:eastAsia="en-US"/>
              </w:rPr>
            </w:pPr>
          </w:p>
        </w:tc>
        <w:tc>
          <w:tcPr>
            <w:tcW w:w="3544" w:type="dxa"/>
            <w:gridSpan w:val="5"/>
            <w:tcBorders>
              <w:top w:val="nil"/>
              <w:left w:val="nil"/>
              <w:bottom w:val="nil"/>
              <w:right w:val="single" w:sz="8" w:space="0" w:color="auto"/>
            </w:tcBorders>
            <w:vAlign w:val="bottom"/>
          </w:tcPr>
          <w:p w14:paraId="7109BC2A" w14:textId="71AAD94C" w:rsidR="00231AC4" w:rsidRPr="00090AA0" w:rsidRDefault="00231AC4" w:rsidP="00231AC4">
            <w:pPr>
              <w:widowControl w:val="0"/>
              <w:autoSpaceDE w:val="0"/>
              <w:autoSpaceDN w:val="0"/>
              <w:adjustRightInd w:val="0"/>
              <w:rPr>
                <w:lang w:eastAsia="en-US"/>
              </w:rPr>
            </w:pPr>
            <w:r w:rsidRPr="00090AA0">
              <w:rPr>
                <w:lang w:eastAsia="en-US"/>
              </w:rPr>
              <w:t>бур’янів 3-5 см (фаза “ялинки”</w:t>
            </w:r>
          </w:p>
        </w:tc>
      </w:tr>
      <w:tr w:rsidR="00231AC4" w:rsidRPr="00231AC4" w14:paraId="7FC6F523" w14:textId="77777777" w:rsidTr="004519EA">
        <w:trPr>
          <w:trHeight w:val="276"/>
        </w:trPr>
        <w:tc>
          <w:tcPr>
            <w:tcW w:w="1842" w:type="dxa"/>
            <w:tcBorders>
              <w:top w:val="nil"/>
              <w:left w:val="single" w:sz="8" w:space="0" w:color="auto"/>
              <w:bottom w:val="nil"/>
              <w:right w:val="single" w:sz="8" w:space="0" w:color="auto"/>
            </w:tcBorders>
            <w:vAlign w:val="bottom"/>
          </w:tcPr>
          <w:p w14:paraId="7EE7C753"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nil"/>
              <w:right w:val="single" w:sz="8" w:space="0" w:color="auto"/>
            </w:tcBorders>
            <w:vAlign w:val="bottom"/>
          </w:tcPr>
          <w:p w14:paraId="1CD6A75A"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71DEE642" w14:textId="77777777" w:rsidR="00231AC4" w:rsidRPr="00090AA0" w:rsidRDefault="00231AC4" w:rsidP="00231AC4">
            <w:pPr>
              <w:widowControl w:val="0"/>
              <w:autoSpaceDE w:val="0"/>
              <w:autoSpaceDN w:val="0"/>
              <w:adjustRightInd w:val="0"/>
              <w:rPr>
                <w:lang w:eastAsia="en-US"/>
              </w:rPr>
            </w:pPr>
          </w:p>
        </w:tc>
        <w:tc>
          <w:tcPr>
            <w:tcW w:w="1666" w:type="dxa"/>
            <w:tcBorders>
              <w:top w:val="nil"/>
              <w:left w:val="nil"/>
              <w:bottom w:val="nil"/>
              <w:right w:val="nil"/>
            </w:tcBorders>
            <w:vAlign w:val="bottom"/>
          </w:tcPr>
          <w:p w14:paraId="0F346585" w14:textId="77777777" w:rsidR="00231AC4" w:rsidRPr="00090AA0" w:rsidRDefault="00231AC4" w:rsidP="00231AC4">
            <w:pPr>
              <w:widowControl w:val="0"/>
              <w:autoSpaceDE w:val="0"/>
              <w:autoSpaceDN w:val="0"/>
              <w:adjustRightInd w:val="0"/>
              <w:rPr>
                <w:lang w:eastAsia="en-US"/>
              </w:rPr>
            </w:pPr>
            <w:r w:rsidRPr="00090AA0">
              <w:rPr>
                <w:lang w:eastAsia="en-US"/>
              </w:rPr>
              <w:t>культури)</w:t>
            </w:r>
          </w:p>
        </w:tc>
        <w:tc>
          <w:tcPr>
            <w:tcW w:w="740" w:type="dxa"/>
            <w:tcBorders>
              <w:top w:val="nil"/>
              <w:left w:val="nil"/>
              <w:bottom w:val="nil"/>
              <w:right w:val="nil"/>
            </w:tcBorders>
            <w:vAlign w:val="bottom"/>
          </w:tcPr>
          <w:p w14:paraId="68275663" w14:textId="77777777" w:rsidR="00231AC4" w:rsidRPr="00090AA0" w:rsidRDefault="00231AC4" w:rsidP="00231AC4">
            <w:pPr>
              <w:widowControl w:val="0"/>
              <w:autoSpaceDE w:val="0"/>
              <w:autoSpaceDN w:val="0"/>
              <w:adjustRightInd w:val="0"/>
              <w:rPr>
                <w:lang w:eastAsia="en-US"/>
              </w:rPr>
            </w:pPr>
          </w:p>
        </w:tc>
        <w:tc>
          <w:tcPr>
            <w:tcW w:w="320" w:type="dxa"/>
            <w:tcBorders>
              <w:top w:val="nil"/>
              <w:left w:val="nil"/>
              <w:bottom w:val="nil"/>
              <w:right w:val="nil"/>
            </w:tcBorders>
            <w:vAlign w:val="bottom"/>
          </w:tcPr>
          <w:p w14:paraId="482A0136" w14:textId="77777777" w:rsidR="00231AC4" w:rsidRPr="00090AA0" w:rsidRDefault="00231AC4" w:rsidP="00231AC4">
            <w:pPr>
              <w:widowControl w:val="0"/>
              <w:autoSpaceDE w:val="0"/>
              <w:autoSpaceDN w:val="0"/>
              <w:adjustRightInd w:val="0"/>
              <w:rPr>
                <w:lang w:eastAsia="en-US"/>
              </w:rPr>
            </w:pPr>
          </w:p>
        </w:tc>
        <w:tc>
          <w:tcPr>
            <w:tcW w:w="340" w:type="dxa"/>
            <w:tcBorders>
              <w:top w:val="nil"/>
              <w:left w:val="nil"/>
              <w:bottom w:val="nil"/>
              <w:right w:val="nil"/>
            </w:tcBorders>
            <w:vAlign w:val="bottom"/>
          </w:tcPr>
          <w:p w14:paraId="0E7D4804" w14:textId="77777777" w:rsidR="00231AC4" w:rsidRPr="00090AA0" w:rsidRDefault="00231AC4" w:rsidP="00231AC4">
            <w:pPr>
              <w:widowControl w:val="0"/>
              <w:autoSpaceDE w:val="0"/>
              <w:autoSpaceDN w:val="0"/>
              <w:adjustRightInd w:val="0"/>
              <w:rPr>
                <w:lang w:eastAsia="en-US"/>
              </w:rPr>
            </w:pPr>
          </w:p>
        </w:tc>
        <w:tc>
          <w:tcPr>
            <w:tcW w:w="478" w:type="dxa"/>
            <w:tcBorders>
              <w:top w:val="nil"/>
              <w:left w:val="nil"/>
              <w:bottom w:val="nil"/>
              <w:right w:val="single" w:sz="8" w:space="0" w:color="auto"/>
            </w:tcBorders>
            <w:vAlign w:val="bottom"/>
          </w:tcPr>
          <w:p w14:paraId="77407B4B" w14:textId="77777777" w:rsidR="00231AC4" w:rsidRPr="00090AA0" w:rsidRDefault="00231AC4" w:rsidP="00231AC4">
            <w:pPr>
              <w:widowControl w:val="0"/>
              <w:autoSpaceDE w:val="0"/>
              <w:autoSpaceDN w:val="0"/>
              <w:adjustRightInd w:val="0"/>
              <w:rPr>
                <w:lang w:eastAsia="en-US"/>
              </w:rPr>
            </w:pPr>
          </w:p>
        </w:tc>
      </w:tr>
      <w:tr w:rsidR="00231AC4" w:rsidRPr="00231AC4" w14:paraId="0473A858" w14:textId="77777777" w:rsidTr="004519EA">
        <w:trPr>
          <w:trHeight w:val="68"/>
        </w:trPr>
        <w:tc>
          <w:tcPr>
            <w:tcW w:w="1842" w:type="dxa"/>
            <w:tcBorders>
              <w:top w:val="nil"/>
              <w:left w:val="single" w:sz="8" w:space="0" w:color="auto"/>
              <w:bottom w:val="single" w:sz="8" w:space="0" w:color="auto"/>
              <w:right w:val="single" w:sz="8" w:space="0" w:color="auto"/>
            </w:tcBorders>
            <w:vAlign w:val="bottom"/>
          </w:tcPr>
          <w:p w14:paraId="0EB73A87"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single" w:sz="8" w:space="0" w:color="auto"/>
              <w:right w:val="single" w:sz="8" w:space="0" w:color="auto"/>
            </w:tcBorders>
            <w:vAlign w:val="bottom"/>
          </w:tcPr>
          <w:p w14:paraId="264CF56E"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single" w:sz="8" w:space="0" w:color="auto"/>
              <w:right w:val="single" w:sz="8" w:space="0" w:color="auto"/>
            </w:tcBorders>
            <w:vAlign w:val="bottom"/>
          </w:tcPr>
          <w:p w14:paraId="71705320" w14:textId="77777777" w:rsidR="00231AC4" w:rsidRPr="00090AA0" w:rsidRDefault="00231AC4" w:rsidP="00231AC4">
            <w:pPr>
              <w:widowControl w:val="0"/>
              <w:autoSpaceDE w:val="0"/>
              <w:autoSpaceDN w:val="0"/>
              <w:adjustRightInd w:val="0"/>
              <w:rPr>
                <w:lang w:eastAsia="en-US"/>
              </w:rPr>
            </w:pPr>
          </w:p>
        </w:tc>
        <w:tc>
          <w:tcPr>
            <w:tcW w:w="1666" w:type="dxa"/>
            <w:tcBorders>
              <w:top w:val="nil"/>
              <w:left w:val="nil"/>
              <w:bottom w:val="single" w:sz="8" w:space="0" w:color="auto"/>
              <w:right w:val="nil"/>
            </w:tcBorders>
            <w:vAlign w:val="bottom"/>
          </w:tcPr>
          <w:p w14:paraId="7D31EE7A" w14:textId="77777777" w:rsidR="00231AC4" w:rsidRPr="00090AA0" w:rsidRDefault="00231AC4" w:rsidP="00231AC4">
            <w:pPr>
              <w:widowControl w:val="0"/>
              <w:autoSpaceDE w:val="0"/>
              <w:autoSpaceDN w:val="0"/>
              <w:adjustRightInd w:val="0"/>
              <w:rPr>
                <w:lang w:eastAsia="en-US"/>
              </w:rPr>
            </w:pPr>
          </w:p>
        </w:tc>
        <w:tc>
          <w:tcPr>
            <w:tcW w:w="740" w:type="dxa"/>
            <w:tcBorders>
              <w:top w:val="nil"/>
              <w:left w:val="nil"/>
              <w:bottom w:val="single" w:sz="8" w:space="0" w:color="auto"/>
              <w:right w:val="nil"/>
            </w:tcBorders>
            <w:vAlign w:val="bottom"/>
          </w:tcPr>
          <w:p w14:paraId="7F96C842" w14:textId="77777777" w:rsidR="00231AC4" w:rsidRPr="00090AA0" w:rsidRDefault="00231AC4" w:rsidP="00231AC4">
            <w:pPr>
              <w:widowControl w:val="0"/>
              <w:autoSpaceDE w:val="0"/>
              <w:autoSpaceDN w:val="0"/>
              <w:adjustRightInd w:val="0"/>
              <w:rPr>
                <w:sz w:val="5"/>
                <w:szCs w:val="5"/>
                <w:lang w:eastAsia="en-US"/>
              </w:rPr>
            </w:pPr>
          </w:p>
        </w:tc>
        <w:tc>
          <w:tcPr>
            <w:tcW w:w="320" w:type="dxa"/>
            <w:tcBorders>
              <w:top w:val="nil"/>
              <w:left w:val="nil"/>
              <w:bottom w:val="single" w:sz="8" w:space="0" w:color="auto"/>
              <w:right w:val="nil"/>
            </w:tcBorders>
            <w:vAlign w:val="bottom"/>
          </w:tcPr>
          <w:p w14:paraId="568D9B9D" w14:textId="77777777" w:rsidR="00231AC4" w:rsidRPr="00090AA0" w:rsidRDefault="00231AC4" w:rsidP="00231AC4">
            <w:pPr>
              <w:widowControl w:val="0"/>
              <w:autoSpaceDE w:val="0"/>
              <w:autoSpaceDN w:val="0"/>
              <w:adjustRightInd w:val="0"/>
              <w:rPr>
                <w:sz w:val="5"/>
                <w:szCs w:val="5"/>
                <w:lang w:eastAsia="en-US"/>
              </w:rPr>
            </w:pPr>
          </w:p>
        </w:tc>
        <w:tc>
          <w:tcPr>
            <w:tcW w:w="818" w:type="dxa"/>
            <w:gridSpan w:val="2"/>
            <w:tcBorders>
              <w:top w:val="nil"/>
              <w:left w:val="nil"/>
              <w:bottom w:val="single" w:sz="8" w:space="0" w:color="auto"/>
              <w:right w:val="single" w:sz="8" w:space="0" w:color="auto"/>
            </w:tcBorders>
            <w:vAlign w:val="bottom"/>
          </w:tcPr>
          <w:p w14:paraId="1197B7D2" w14:textId="77777777" w:rsidR="00231AC4" w:rsidRPr="00090AA0" w:rsidRDefault="00231AC4" w:rsidP="00231AC4">
            <w:pPr>
              <w:widowControl w:val="0"/>
              <w:autoSpaceDE w:val="0"/>
              <w:autoSpaceDN w:val="0"/>
              <w:adjustRightInd w:val="0"/>
              <w:rPr>
                <w:sz w:val="5"/>
                <w:szCs w:val="5"/>
                <w:lang w:eastAsia="en-US"/>
              </w:rPr>
            </w:pPr>
          </w:p>
        </w:tc>
      </w:tr>
      <w:tr w:rsidR="00231AC4" w:rsidRPr="00231AC4" w14:paraId="5652C159" w14:textId="77777777" w:rsidTr="004519EA">
        <w:trPr>
          <w:trHeight w:val="314"/>
        </w:trPr>
        <w:tc>
          <w:tcPr>
            <w:tcW w:w="1842" w:type="dxa"/>
            <w:tcBorders>
              <w:top w:val="nil"/>
              <w:left w:val="single" w:sz="8" w:space="0" w:color="auto"/>
              <w:bottom w:val="nil"/>
              <w:right w:val="single" w:sz="8" w:space="0" w:color="auto"/>
            </w:tcBorders>
            <w:vAlign w:val="bottom"/>
          </w:tcPr>
          <w:p w14:paraId="640DDC28" w14:textId="77777777" w:rsidR="00231AC4" w:rsidRPr="00090AA0" w:rsidRDefault="00231AC4" w:rsidP="00231AC4">
            <w:pPr>
              <w:widowControl w:val="0"/>
              <w:autoSpaceDE w:val="0"/>
              <w:autoSpaceDN w:val="0"/>
              <w:adjustRightInd w:val="0"/>
              <w:rPr>
                <w:lang w:eastAsia="en-US"/>
              </w:rPr>
            </w:pPr>
            <w:r w:rsidRPr="00090AA0">
              <w:rPr>
                <w:lang w:eastAsia="en-US"/>
              </w:rPr>
              <w:t>Багаторічні</w:t>
            </w:r>
          </w:p>
        </w:tc>
        <w:tc>
          <w:tcPr>
            <w:tcW w:w="2411" w:type="dxa"/>
            <w:tcBorders>
              <w:top w:val="nil"/>
              <w:left w:val="nil"/>
              <w:bottom w:val="nil"/>
              <w:right w:val="single" w:sz="8" w:space="0" w:color="auto"/>
            </w:tcBorders>
            <w:vAlign w:val="bottom"/>
          </w:tcPr>
          <w:p w14:paraId="02C3E079" w14:textId="77777777" w:rsidR="00231AC4" w:rsidRPr="00090AA0" w:rsidRDefault="00231AC4" w:rsidP="00231AC4">
            <w:pPr>
              <w:widowControl w:val="0"/>
              <w:autoSpaceDE w:val="0"/>
              <w:autoSpaceDN w:val="0"/>
              <w:adjustRightInd w:val="0"/>
              <w:rPr>
                <w:lang w:eastAsia="en-US"/>
              </w:rPr>
            </w:pPr>
            <w:proofErr w:type="spellStart"/>
            <w:r w:rsidRPr="00090AA0">
              <w:rPr>
                <w:lang w:eastAsia="en-US"/>
              </w:rPr>
              <w:t>Селект</w:t>
            </w:r>
            <w:proofErr w:type="spellEnd"/>
            <w:r w:rsidRPr="00090AA0">
              <w:rPr>
                <w:lang w:eastAsia="en-US"/>
              </w:rPr>
              <w:t>, КЕ</w:t>
            </w:r>
          </w:p>
        </w:tc>
        <w:tc>
          <w:tcPr>
            <w:tcW w:w="1701" w:type="dxa"/>
            <w:tcBorders>
              <w:top w:val="nil"/>
              <w:left w:val="nil"/>
              <w:bottom w:val="nil"/>
              <w:right w:val="single" w:sz="8" w:space="0" w:color="auto"/>
            </w:tcBorders>
            <w:vAlign w:val="bottom"/>
          </w:tcPr>
          <w:p w14:paraId="2F8731B0" w14:textId="77777777" w:rsidR="00231AC4" w:rsidRPr="00090AA0" w:rsidRDefault="00231AC4" w:rsidP="00231AC4">
            <w:pPr>
              <w:widowControl w:val="0"/>
              <w:autoSpaceDE w:val="0"/>
              <w:autoSpaceDN w:val="0"/>
              <w:adjustRightInd w:val="0"/>
              <w:rPr>
                <w:lang w:eastAsia="en-US"/>
              </w:rPr>
            </w:pPr>
            <w:r w:rsidRPr="00090AA0">
              <w:rPr>
                <w:lang w:eastAsia="en-US"/>
              </w:rPr>
              <w:t>1,4-1,8</w:t>
            </w:r>
          </w:p>
        </w:tc>
        <w:tc>
          <w:tcPr>
            <w:tcW w:w="1666" w:type="dxa"/>
            <w:tcBorders>
              <w:top w:val="nil"/>
              <w:left w:val="nil"/>
              <w:bottom w:val="nil"/>
              <w:right w:val="nil"/>
            </w:tcBorders>
            <w:vAlign w:val="bottom"/>
          </w:tcPr>
          <w:p w14:paraId="7089FB76" w14:textId="77777777" w:rsidR="00231AC4" w:rsidRPr="00090AA0" w:rsidRDefault="00231AC4" w:rsidP="00231AC4">
            <w:pPr>
              <w:widowControl w:val="0"/>
              <w:autoSpaceDE w:val="0"/>
              <w:autoSpaceDN w:val="0"/>
              <w:adjustRightInd w:val="0"/>
              <w:rPr>
                <w:lang w:eastAsia="en-US"/>
              </w:rPr>
            </w:pPr>
            <w:r w:rsidRPr="00090AA0">
              <w:rPr>
                <w:w w:val="98"/>
                <w:lang w:eastAsia="en-US"/>
              </w:rPr>
              <w:t>Обприскування</w:t>
            </w:r>
          </w:p>
        </w:tc>
        <w:tc>
          <w:tcPr>
            <w:tcW w:w="740" w:type="dxa"/>
            <w:tcBorders>
              <w:top w:val="nil"/>
              <w:left w:val="nil"/>
              <w:bottom w:val="nil"/>
              <w:right w:val="nil"/>
            </w:tcBorders>
            <w:vAlign w:val="bottom"/>
          </w:tcPr>
          <w:p w14:paraId="7880DC7E" w14:textId="77777777" w:rsidR="00231AC4" w:rsidRPr="00090AA0" w:rsidRDefault="00231AC4" w:rsidP="00231AC4">
            <w:pPr>
              <w:widowControl w:val="0"/>
              <w:autoSpaceDE w:val="0"/>
              <w:autoSpaceDN w:val="0"/>
              <w:adjustRightInd w:val="0"/>
              <w:rPr>
                <w:lang w:eastAsia="en-US"/>
              </w:rPr>
            </w:pPr>
            <w:r w:rsidRPr="00090AA0">
              <w:rPr>
                <w:w w:val="97"/>
                <w:lang w:eastAsia="en-US"/>
              </w:rPr>
              <w:t>посівів</w:t>
            </w:r>
          </w:p>
        </w:tc>
        <w:tc>
          <w:tcPr>
            <w:tcW w:w="320" w:type="dxa"/>
            <w:tcBorders>
              <w:top w:val="nil"/>
              <w:left w:val="nil"/>
              <w:bottom w:val="nil"/>
              <w:right w:val="nil"/>
            </w:tcBorders>
            <w:vAlign w:val="bottom"/>
          </w:tcPr>
          <w:p w14:paraId="0297CD15" w14:textId="77777777" w:rsidR="00231AC4" w:rsidRPr="00090AA0" w:rsidRDefault="00231AC4" w:rsidP="00231AC4">
            <w:pPr>
              <w:widowControl w:val="0"/>
              <w:autoSpaceDE w:val="0"/>
              <w:autoSpaceDN w:val="0"/>
              <w:adjustRightInd w:val="0"/>
              <w:rPr>
                <w:lang w:eastAsia="en-US"/>
              </w:rPr>
            </w:pPr>
            <w:r w:rsidRPr="00090AA0">
              <w:rPr>
                <w:w w:val="99"/>
                <w:lang w:eastAsia="en-US"/>
              </w:rPr>
              <w:t>за</w:t>
            </w:r>
          </w:p>
        </w:tc>
        <w:tc>
          <w:tcPr>
            <w:tcW w:w="818" w:type="dxa"/>
            <w:gridSpan w:val="2"/>
            <w:tcBorders>
              <w:top w:val="nil"/>
              <w:left w:val="nil"/>
              <w:bottom w:val="nil"/>
              <w:right w:val="single" w:sz="8" w:space="0" w:color="auto"/>
            </w:tcBorders>
            <w:vAlign w:val="bottom"/>
          </w:tcPr>
          <w:p w14:paraId="14A3431F" w14:textId="77777777" w:rsidR="00231AC4" w:rsidRPr="00090AA0" w:rsidRDefault="00231AC4" w:rsidP="00231AC4">
            <w:pPr>
              <w:widowControl w:val="0"/>
              <w:autoSpaceDE w:val="0"/>
              <w:autoSpaceDN w:val="0"/>
              <w:adjustRightInd w:val="0"/>
              <w:jc w:val="right"/>
              <w:rPr>
                <w:lang w:eastAsia="en-US"/>
              </w:rPr>
            </w:pPr>
            <w:r w:rsidRPr="00090AA0">
              <w:rPr>
                <w:lang w:eastAsia="en-US"/>
              </w:rPr>
              <w:t>висоти</w:t>
            </w:r>
          </w:p>
        </w:tc>
      </w:tr>
      <w:tr w:rsidR="00231AC4" w:rsidRPr="00231AC4" w14:paraId="592F2445" w14:textId="77777777" w:rsidTr="004519EA">
        <w:trPr>
          <w:trHeight w:val="276"/>
        </w:trPr>
        <w:tc>
          <w:tcPr>
            <w:tcW w:w="1842" w:type="dxa"/>
            <w:tcBorders>
              <w:top w:val="nil"/>
              <w:left w:val="single" w:sz="8" w:space="0" w:color="auto"/>
              <w:bottom w:val="nil"/>
              <w:right w:val="single" w:sz="8" w:space="0" w:color="auto"/>
            </w:tcBorders>
            <w:vAlign w:val="bottom"/>
          </w:tcPr>
          <w:p w14:paraId="3FD04FF2" w14:textId="77777777" w:rsidR="00231AC4" w:rsidRPr="00090AA0" w:rsidRDefault="00231AC4" w:rsidP="00231AC4">
            <w:pPr>
              <w:widowControl w:val="0"/>
              <w:autoSpaceDE w:val="0"/>
              <w:autoSpaceDN w:val="0"/>
              <w:adjustRightInd w:val="0"/>
              <w:rPr>
                <w:lang w:eastAsia="en-US"/>
              </w:rPr>
            </w:pPr>
            <w:r w:rsidRPr="00090AA0">
              <w:rPr>
                <w:lang w:eastAsia="en-US"/>
              </w:rPr>
              <w:t>злакові</w:t>
            </w:r>
          </w:p>
        </w:tc>
        <w:tc>
          <w:tcPr>
            <w:tcW w:w="2411" w:type="dxa"/>
            <w:tcBorders>
              <w:top w:val="nil"/>
              <w:left w:val="nil"/>
              <w:bottom w:val="nil"/>
              <w:right w:val="single" w:sz="8" w:space="0" w:color="auto"/>
            </w:tcBorders>
            <w:vAlign w:val="bottom"/>
          </w:tcPr>
          <w:p w14:paraId="3597BDDF"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195BEE61" w14:textId="77777777" w:rsidR="00231AC4" w:rsidRPr="00090AA0" w:rsidRDefault="00231AC4" w:rsidP="00231AC4">
            <w:pPr>
              <w:widowControl w:val="0"/>
              <w:autoSpaceDE w:val="0"/>
              <w:autoSpaceDN w:val="0"/>
              <w:adjustRightInd w:val="0"/>
              <w:rPr>
                <w:lang w:eastAsia="en-US"/>
              </w:rPr>
            </w:pPr>
          </w:p>
        </w:tc>
        <w:tc>
          <w:tcPr>
            <w:tcW w:w="3544" w:type="dxa"/>
            <w:gridSpan w:val="5"/>
            <w:tcBorders>
              <w:top w:val="nil"/>
              <w:left w:val="nil"/>
              <w:bottom w:val="nil"/>
              <w:right w:val="single" w:sz="8" w:space="0" w:color="auto"/>
            </w:tcBorders>
            <w:vAlign w:val="bottom"/>
          </w:tcPr>
          <w:p w14:paraId="76D4B4F5" w14:textId="77777777" w:rsidR="00231AC4" w:rsidRPr="00090AA0" w:rsidRDefault="00231AC4" w:rsidP="00231AC4">
            <w:pPr>
              <w:widowControl w:val="0"/>
              <w:autoSpaceDE w:val="0"/>
              <w:autoSpaceDN w:val="0"/>
              <w:adjustRightInd w:val="0"/>
              <w:rPr>
                <w:lang w:eastAsia="en-US"/>
              </w:rPr>
            </w:pPr>
            <w:r w:rsidRPr="00090AA0">
              <w:rPr>
                <w:w w:val="96"/>
                <w:lang w:eastAsia="en-US"/>
              </w:rPr>
              <w:t>бур’янів 15-20 см (фаза “ялинки” у</w:t>
            </w:r>
          </w:p>
        </w:tc>
      </w:tr>
      <w:tr w:rsidR="00231AC4" w:rsidRPr="00231AC4" w14:paraId="71CA0DF0" w14:textId="77777777" w:rsidTr="004519EA">
        <w:trPr>
          <w:trHeight w:val="276"/>
        </w:trPr>
        <w:tc>
          <w:tcPr>
            <w:tcW w:w="1842" w:type="dxa"/>
            <w:tcBorders>
              <w:top w:val="nil"/>
              <w:left w:val="single" w:sz="8" w:space="0" w:color="auto"/>
              <w:bottom w:val="nil"/>
              <w:right w:val="single" w:sz="8" w:space="0" w:color="auto"/>
            </w:tcBorders>
            <w:vAlign w:val="bottom"/>
          </w:tcPr>
          <w:p w14:paraId="008F6248"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nil"/>
              <w:right w:val="single" w:sz="8" w:space="0" w:color="auto"/>
            </w:tcBorders>
            <w:vAlign w:val="bottom"/>
          </w:tcPr>
          <w:p w14:paraId="17BA1743"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591B142C" w14:textId="77777777" w:rsidR="00231AC4" w:rsidRPr="00090AA0" w:rsidRDefault="00231AC4" w:rsidP="00231AC4">
            <w:pPr>
              <w:widowControl w:val="0"/>
              <w:autoSpaceDE w:val="0"/>
              <w:autoSpaceDN w:val="0"/>
              <w:adjustRightInd w:val="0"/>
              <w:rPr>
                <w:lang w:eastAsia="en-US"/>
              </w:rPr>
            </w:pPr>
          </w:p>
        </w:tc>
        <w:tc>
          <w:tcPr>
            <w:tcW w:w="1666" w:type="dxa"/>
            <w:tcBorders>
              <w:top w:val="nil"/>
              <w:left w:val="nil"/>
              <w:bottom w:val="nil"/>
              <w:right w:val="nil"/>
            </w:tcBorders>
            <w:vAlign w:val="bottom"/>
          </w:tcPr>
          <w:p w14:paraId="7EE1AF1D" w14:textId="77777777" w:rsidR="00231AC4" w:rsidRPr="00090AA0" w:rsidRDefault="00231AC4" w:rsidP="00231AC4">
            <w:pPr>
              <w:widowControl w:val="0"/>
              <w:autoSpaceDE w:val="0"/>
              <w:autoSpaceDN w:val="0"/>
              <w:adjustRightInd w:val="0"/>
              <w:rPr>
                <w:lang w:eastAsia="en-US"/>
              </w:rPr>
            </w:pPr>
            <w:r w:rsidRPr="00090AA0">
              <w:rPr>
                <w:lang w:eastAsia="en-US"/>
              </w:rPr>
              <w:t>культури)</w:t>
            </w:r>
          </w:p>
        </w:tc>
        <w:tc>
          <w:tcPr>
            <w:tcW w:w="740" w:type="dxa"/>
            <w:tcBorders>
              <w:top w:val="nil"/>
              <w:left w:val="nil"/>
              <w:bottom w:val="nil"/>
              <w:right w:val="nil"/>
            </w:tcBorders>
            <w:vAlign w:val="bottom"/>
          </w:tcPr>
          <w:p w14:paraId="3307ECDD" w14:textId="77777777" w:rsidR="00231AC4" w:rsidRPr="00090AA0" w:rsidRDefault="00231AC4" w:rsidP="00231AC4">
            <w:pPr>
              <w:widowControl w:val="0"/>
              <w:autoSpaceDE w:val="0"/>
              <w:autoSpaceDN w:val="0"/>
              <w:adjustRightInd w:val="0"/>
              <w:rPr>
                <w:lang w:eastAsia="en-US"/>
              </w:rPr>
            </w:pPr>
          </w:p>
        </w:tc>
        <w:tc>
          <w:tcPr>
            <w:tcW w:w="320" w:type="dxa"/>
            <w:tcBorders>
              <w:top w:val="nil"/>
              <w:left w:val="nil"/>
              <w:bottom w:val="nil"/>
              <w:right w:val="nil"/>
            </w:tcBorders>
            <w:vAlign w:val="bottom"/>
          </w:tcPr>
          <w:p w14:paraId="5216A18B" w14:textId="77777777" w:rsidR="00231AC4" w:rsidRPr="00090AA0" w:rsidRDefault="00231AC4" w:rsidP="00231AC4">
            <w:pPr>
              <w:widowControl w:val="0"/>
              <w:autoSpaceDE w:val="0"/>
              <w:autoSpaceDN w:val="0"/>
              <w:adjustRightInd w:val="0"/>
              <w:rPr>
                <w:lang w:eastAsia="en-US"/>
              </w:rPr>
            </w:pPr>
          </w:p>
        </w:tc>
        <w:tc>
          <w:tcPr>
            <w:tcW w:w="340" w:type="dxa"/>
            <w:tcBorders>
              <w:top w:val="nil"/>
              <w:left w:val="nil"/>
              <w:bottom w:val="nil"/>
              <w:right w:val="nil"/>
            </w:tcBorders>
            <w:vAlign w:val="bottom"/>
          </w:tcPr>
          <w:p w14:paraId="4940215F" w14:textId="77777777" w:rsidR="00231AC4" w:rsidRPr="00090AA0" w:rsidRDefault="00231AC4" w:rsidP="00231AC4">
            <w:pPr>
              <w:widowControl w:val="0"/>
              <w:autoSpaceDE w:val="0"/>
              <w:autoSpaceDN w:val="0"/>
              <w:adjustRightInd w:val="0"/>
              <w:rPr>
                <w:lang w:eastAsia="en-US"/>
              </w:rPr>
            </w:pPr>
          </w:p>
        </w:tc>
        <w:tc>
          <w:tcPr>
            <w:tcW w:w="478" w:type="dxa"/>
            <w:tcBorders>
              <w:top w:val="nil"/>
              <w:left w:val="nil"/>
              <w:bottom w:val="nil"/>
              <w:right w:val="single" w:sz="8" w:space="0" w:color="auto"/>
            </w:tcBorders>
            <w:vAlign w:val="bottom"/>
          </w:tcPr>
          <w:p w14:paraId="3C4D051D" w14:textId="77777777" w:rsidR="00231AC4" w:rsidRPr="00090AA0" w:rsidRDefault="00231AC4" w:rsidP="00231AC4">
            <w:pPr>
              <w:widowControl w:val="0"/>
              <w:autoSpaceDE w:val="0"/>
              <w:autoSpaceDN w:val="0"/>
              <w:adjustRightInd w:val="0"/>
              <w:rPr>
                <w:lang w:eastAsia="en-US"/>
              </w:rPr>
            </w:pPr>
          </w:p>
        </w:tc>
      </w:tr>
      <w:tr w:rsidR="00231AC4" w:rsidRPr="00231AC4" w14:paraId="2ECC06AE" w14:textId="77777777" w:rsidTr="004519EA">
        <w:trPr>
          <w:trHeight w:val="68"/>
        </w:trPr>
        <w:tc>
          <w:tcPr>
            <w:tcW w:w="1842" w:type="dxa"/>
            <w:tcBorders>
              <w:top w:val="nil"/>
              <w:left w:val="single" w:sz="8" w:space="0" w:color="auto"/>
              <w:bottom w:val="single" w:sz="8" w:space="0" w:color="auto"/>
              <w:right w:val="single" w:sz="8" w:space="0" w:color="auto"/>
            </w:tcBorders>
            <w:vAlign w:val="bottom"/>
          </w:tcPr>
          <w:p w14:paraId="6F85994F"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single" w:sz="8" w:space="0" w:color="auto"/>
              <w:right w:val="single" w:sz="8" w:space="0" w:color="auto"/>
            </w:tcBorders>
            <w:vAlign w:val="bottom"/>
          </w:tcPr>
          <w:p w14:paraId="735765E8"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single" w:sz="8" w:space="0" w:color="auto"/>
              <w:right w:val="single" w:sz="8" w:space="0" w:color="auto"/>
            </w:tcBorders>
            <w:vAlign w:val="bottom"/>
          </w:tcPr>
          <w:p w14:paraId="7AED5902" w14:textId="77777777" w:rsidR="00231AC4" w:rsidRPr="00090AA0" w:rsidRDefault="00231AC4" w:rsidP="00231AC4">
            <w:pPr>
              <w:widowControl w:val="0"/>
              <w:autoSpaceDE w:val="0"/>
              <w:autoSpaceDN w:val="0"/>
              <w:adjustRightInd w:val="0"/>
              <w:rPr>
                <w:lang w:eastAsia="en-US"/>
              </w:rPr>
            </w:pPr>
          </w:p>
        </w:tc>
        <w:tc>
          <w:tcPr>
            <w:tcW w:w="1666" w:type="dxa"/>
            <w:tcBorders>
              <w:top w:val="nil"/>
              <w:left w:val="nil"/>
              <w:bottom w:val="single" w:sz="8" w:space="0" w:color="auto"/>
              <w:right w:val="nil"/>
            </w:tcBorders>
            <w:vAlign w:val="bottom"/>
          </w:tcPr>
          <w:p w14:paraId="7E7C98EF" w14:textId="77777777" w:rsidR="00231AC4" w:rsidRPr="00090AA0" w:rsidRDefault="00231AC4" w:rsidP="00231AC4">
            <w:pPr>
              <w:widowControl w:val="0"/>
              <w:autoSpaceDE w:val="0"/>
              <w:autoSpaceDN w:val="0"/>
              <w:adjustRightInd w:val="0"/>
              <w:rPr>
                <w:lang w:eastAsia="en-US"/>
              </w:rPr>
            </w:pPr>
          </w:p>
        </w:tc>
        <w:tc>
          <w:tcPr>
            <w:tcW w:w="740" w:type="dxa"/>
            <w:tcBorders>
              <w:top w:val="nil"/>
              <w:left w:val="nil"/>
              <w:bottom w:val="single" w:sz="8" w:space="0" w:color="auto"/>
              <w:right w:val="nil"/>
            </w:tcBorders>
            <w:vAlign w:val="bottom"/>
          </w:tcPr>
          <w:p w14:paraId="0D0408BB" w14:textId="77777777" w:rsidR="00231AC4" w:rsidRPr="00090AA0" w:rsidRDefault="00231AC4" w:rsidP="00231AC4">
            <w:pPr>
              <w:widowControl w:val="0"/>
              <w:autoSpaceDE w:val="0"/>
              <w:autoSpaceDN w:val="0"/>
              <w:adjustRightInd w:val="0"/>
              <w:rPr>
                <w:sz w:val="5"/>
                <w:szCs w:val="5"/>
                <w:lang w:eastAsia="en-US"/>
              </w:rPr>
            </w:pPr>
          </w:p>
        </w:tc>
        <w:tc>
          <w:tcPr>
            <w:tcW w:w="1138" w:type="dxa"/>
            <w:gridSpan w:val="3"/>
            <w:tcBorders>
              <w:top w:val="nil"/>
              <w:left w:val="nil"/>
              <w:bottom w:val="single" w:sz="8" w:space="0" w:color="auto"/>
              <w:right w:val="single" w:sz="8" w:space="0" w:color="auto"/>
            </w:tcBorders>
            <w:vAlign w:val="bottom"/>
          </w:tcPr>
          <w:p w14:paraId="6ECFA3CE" w14:textId="77777777" w:rsidR="00231AC4" w:rsidRPr="00090AA0" w:rsidRDefault="00231AC4" w:rsidP="00231AC4">
            <w:pPr>
              <w:widowControl w:val="0"/>
              <w:autoSpaceDE w:val="0"/>
              <w:autoSpaceDN w:val="0"/>
              <w:adjustRightInd w:val="0"/>
              <w:rPr>
                <w:sz w:val="5"/>
                <w:szCs w:val="5"/>
                <w:lang w:eastAsia="en-US"/>
              </w:rPr>
            </w:pPr>
          </w:p>
        </w:tc>
      </w:tr>
      <w:tr w:rsidR="00231AC4" w:rsidRPr="00231AC4" w14:paraId="2517194D" w14:textId="77777777" w:rsidTr="004519EA">
        <w:trPr>
          <w:trHeight w:val="313"/>
        </w:trPr>
        <w:tc>
          <w:tcPr>
            <w:tcW w:w="1842" w:type="dxa"/>
            <w:tcBorders>
              <w:top w:val="nil"/>
              <w:left w:val="single" w:sz="8" w:space="0" w:color="auto"/>
              <w:bottom w:val="nil"/>
              <w:right w:val="single" w:sz="8" w:space="0" w:color="auto"/>
            </w:tcBorders>
            <w:vAlign w:val="bottom"/>
          </w:tcPr>
          <w:p w14:paraId="642909F7"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nil"/>
              <w:right w:val="single" w:sz="8" w:space="0" w:color="auto"/>
            </w:tcBorders>
            <w:vAlign w:val="bottom"/>
          </w:tcPr>
          <w:p w14:paraId="157030E2" w14:textId="77777777" w:rsidR="00231AC4" w:rsidRPr="00090AA0" w:rsidRDefault="00231AC4" w:rsidP="00231AC4">
            <w:pPr>
              <w:widowControl w:val="0"/>
              <w:autoSpaceDE w:val="0"/>
              <w:autoSpaceDN w:val="0"/>
              <w:adjustRightInd w:val="0"/>
              <w:rPr>
                <w:lang w:eastAsia="en-US"/>
              </w:rPr>
            </w:pPr>
            <w:proofErr w:type="spellStart"/>
            <w:r w:rsidRPr="00090AA0">
              <w:rPr>
                <w:w w:val="95"/>
                <w:lang w:eastAsia="en-US"/>
              </w:rPr>
              <w:t>Фюзілад</w:t>
            </w:r>
            <w:proofErr w:type="spellEnd"/>
            <w:r w:rsidRPr="00090AA0">
              <w:rPr>
                <w:w w:val="95"/>
                <w:lang w:eastAsia="en-US"/>
              </w:rPr>
              <w:t xml:space="preserve"> Форте 150, </w:t>
            </w:r>
          </w:p>
        </w:tc>
        <w:tc>
          <w:tcPr>
            <w:tcW w:w="1701" w:type="dxa"/>
            <w:tcBorders>
              <w:top w:val="nil"/>
              <w:left w:val="nil"/>
              <w:bottom w:val="nil"/>
              <w:right w:val="single" w:sz="8" w:space="0" w:color="auto"/>
            </w:tcBorders>
            <w:vAlign w:val="bottom"/>
          </w:tcPr>
          <w:p w14:paraId="0C101403" w14:textId="77777777" w:rsidR="00231AC4" w:rsidRPr="00090AA0" w:rsidRDefault="00231AC4" w:rsidP="00A41538">
            <w:pPr>
              <w:widowControl w:val="0"/>
              <w:autoSpaceDE w:val="0"/>
              <w:autoSpaceDN w:val="0"/>
              <w:adjustRightInd w:val="0"/>
              <w:jc w:val="center"/>
              <w:rPr>
                <w:lang w:eastAsia="en-US"/>
              </w:rPr>
            </w:pPr>
            <w:r w:rsidRPr="00090AA0">
              <w:rPr>
                <w:lang w:eastAsia="en-US"/>
              </w:rPr>
              <w:t>1-2</w:t>
            </w:r>
          </w:p>
        </w:tc>
        <w:tc>
          <w:tcPr>
            <w:tcW w:w="1666" w:type="dxa"/>
            <w:tcBorders>
              <w:top w:val="nil"/>
              <w:left w:val="nil"/>
              <w:bottom w:val="nil"/>
              <w:right w:val="nil"/>
            </w:tcBorders>
            <w:vAlign w:val="bottom"/>
          </w:tcPr>
          <w:p w14:paraId="5FDC7C9F" w14:textId="77777777" w:rsidR="00231AC4" w:rsidRPr="00090AA0" w:rsidRDefault="00231AC4" w:rsidP="00231AC4">
            <w:pPr>
              <w:widowControl w:val="0"/>
              <w:autoSpaceDE w:val="0"/>
              <w:autoSpaceDN w:val="0"/>
              <w:adjustRightInd w:val="0"/>
              <w:rPr>
                <w:lang w:eastAsia="en-US"/>
              </w:rPr>
            </w:pPr>
            <w:r w:rsidRPr="00090AA0">
              <w:rPr>
                <w:w w:val="98"/>
                <w:lang w:eastAsia="en-US"/>
              </w:rPr>
              <w:t>Обприскування</w:t>
            </w:r>
          </w:p>
        </w:tc>
        <w:tc>
          <w:tcPr>
            <w:tcW w:w="740" w:type="dxa"/>
            <w:tcBorders>
              <w:top w:val="nil"/>
              <w:left w:val="nil"/>
              <w:bottom w:val="nil"/>
              <w:right w:val="nil"/>
            </w:tcBorders>
            <w:vAlign w:val="bottom"/>
          </w:tcPr>
          <w:p w14:paraId="28A5CF2F" w14:textId="77777777" w:rsidR="00231AC4" w:rsidRPr="00090AA0" w:rsidRDefault="00231AC4" w:rsidP="00231AC4">
            <w:pPr>
              <w:widowControl w:val="0"/>
              <w:autoSpaceDE w:val="0"/>
              <w:autoSpaceDN w:val="0"/>
              <w:adjustRightInd w:val="0"/>
              <w:rPr>
                <w:lang w:eastAsia="en-US"/>
              </w:rPr>
            </w:pPr>
          </w:p>
        </w:tc>
        <w:tc>
          <w:tcPr>
            <w:tcW w:w="1138" w:type="dxa"/>
            <w:gridSpan w:val="3"/>
            <w:tcBorders>
              <w:top w:val="nil"/>
              <w:left w:val="nil"/>
              <w:bottom w:val="nil"/>
              <w:right w:val="single" w:sz="8" w:space="0" w:color="auto"/>
            </w:tcBorders>
            <w:vAlign w:val="bottom"/>
          </w:tcPr>
          <w:p w14:paraId="7C09F55E" w14:textId="77777777" w:rsidR="00231AC4" w:rsidRPr="00090AA0" w:rsidRDefault="00231AC4" w:rsidP="00231AC4">
            <w:pPr>
              <w:widowControl w:val="0"/>
              <w:autoSpaceDE w:val="0"/>
              <w:autoSpaceDN w:val="0"/>
              <w:adjustRightInd w:val="0"/>
              <w:jc w:val="right"/>
              <w:rPr>
                <w:lang w:eastAsia="en-US"/>
              </w:rPr>
            </w:pPr>
            <w:proofErr w:type="spellStart"/>
            <w:r w:rsidRPr="00090AA0">
              <w:rPr>
                <w:w w:val="94"/>
                <w:lang w:eastAsia="en-US"/>
              </w:rPr>
              <w:t>вегетуючої</w:t>
            </w:r>
            <w:proofErr w:type="spellEnd"/>
          </w:p>
        </w:tc>
      </w:tr>
      <w:tr w:rsidR="00231AC4" w:rsidRPr="00231AC4" w14:paraId="4684C68F" w14:textId="77777777" w:rsidTr="004519EA">
        <w:trPr>
          <w:trHeight w:val="276"/>
        </w:trPr>
        <w:tc>
          <w:tcPr>
            <w:tcW w:w="1842" w:type="dxa"/>
            <w:tcBorders>
              <w:top w:val="nil"/>
              <w:left w:val="single" w:sz="8" w:space="0" w:color="auto"/>
              <w:bottom w:val="nil"/>
              <w:right w:val="single" w:sz="8" w:space="0" w:color="auto"/>
            </w:tcBorders>
            <w:vAlign w:val="bottom"/>
          </w:tcPr>
          <w:p w14:paraId="02326615"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nil"/>
              <w:right w:val="single" w:sz="8" w:space="0" w:color="auto"/>
            </w:tcBorders>
            <w:vAlign w:val="bottom"/>
          </w:tcPr>
          <w:p w14:paraId="6282F590" w14:textId="3474036D" w:rsidR="00231AC4" w:rsidRPr="00090AA0" w:rsidRDefault="008A27A2" w:rsidP="00231AC4">
            <w:pPr>
              <w:widowControl w:val="0"/>
              <w:autoSpaceDE w:val="0"/>
              <w:autoSpaceDN w:val="0"/>
              <w:adjustRightInd w:val="0"/>
              <w:rPr>
                <w:lang w:eastAsia="en-US"/>
              </w:rPr>
            </w:pPr>
            <w:r>
              <w:rPr>
                <w:lang w:eastAsia="en-US"/>
              </w:rPr>
              <w:t>КЕ</w:t>
            </w:r>
          </w:p>
        </w:tc>
        <w:tc>
          <w:tcPr>
            <w:tcW w:w="1701" w:type="dxa"/>
            <w:tcBorders>
              <w:top w:val="nil"/>
              <w:left w:val="nil"/>
              <w:bottom w:val="nil"/>
              <w:right w:val="single" w:sz="8" w:space="0" w:color="auto"/>
            </w:tcBorders>
            <w:vAlign w:val="bottom"/>
          </w:tcPr>
          <w:p w14:paraId="55138F86" w14:textId="77777777" w:rsidR="00231AC4" w:rsidRPr="00090AA0" w:rsidRDefault="00231AC4" w:rsidP="00A41538">
            <w:pPr>
              <w:widowControl w:val="0"/>
              <w:autoSpaceDE w:val="0"/>
              <w:autoSpaceDN w:val="0"/>
              <w:adjustRightInd w:val="0"/>
              <w:jc w:val="center"/>
              <w:rPr>
                <w:lang w:eastAsia="en-US"/>
              </w:rPr>
            </w:pPr>
          </w:p>
        </w:tc>
        <w:tc>
          <w:tcPr>
            <w:tcW w:w="3544" w:type="dxa"/>
            <w:gridSpan w:val="5"/>
            <w:tcBorders>
              <w:top w:val="nil"/>
              <w:left w:val="nil"/>
              <w:bottom w:val="nil"/>
              <w:right w:val="single" w:sz="8" w:space="0" w:color="auto"/>
            </w:tcBorders>
            <w:vAlign w:val="bottom"/>
          </w:tcPr>
          <w:p w14:paraId="6A75DBF9" w14:textId="77777777" w:rsidR="00231AC4" w:rsidRPr="00090AA0" w:rsidRDefault="00231AC4" w:rsidP="00231AC4">
            <w:pPr>
              <w:widowControl w:val="0"/>
              <w:autoSpaceDE w:val="0"/>
              <w:autoSpaceDN w:val="0"/>
              <w:adjustRightInd w:val="0"/>
              <w:rPr>
                <w:lang w:eastAsia="en-US"/>
              </w:rPr>
            </w:pPr>
            <w:r w:rsidRPr="00090AA0">
              <w:rPr>
                <w:w w:val="99"/>
                <w:lang w:eastAsia="en-US"/>
              </w:rPr>
              <w:t>культури за висоти бур’янів 10-15</w:t>
            </w:r>
          </w:p>
        </w:tc>
      </w:tr>
      <w:tr w:rsidR="00231AC4" w:rsidRPr="00231AC4" w14:paraId="14997DFC" w14:textId="77777777" w:rsidTr="004519EA">
        <w:trPr>
          <w:trHeight w:val="276"/>
        </w:trPr>
        <w:tc>
          <w:tcPr>
            <w:tcW w:w="1842" w:type="dxa"/>
            <w:tcBorders>
              <w:top w:val="nil"/>
              <w:left w:val="single" w:sz="8" w:space="0" w:color="auto"/>
              <w:bottom w:val="nil"/>
              <w:right w:val="single" w:sz="8" w:space="0" w:color="auto"/>
            </w:tcBorders>
            <w:vAlign w:val="bottom"/>
          </w:tcPr>
          <w:p w14:paraId="6EC23363"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nil"/>
              <w:right w:val="single" w:sz="8" w:space="0" w:color="auto"/>
            </w:tcBorders>
            <w:vAlign w:val="bottom"/>
          </w:tcPr>
          <w:p w14:paraId="2B3A5C32" w14:textId="77777777" w:rsidR="00231AC4" w:rsidRPr="00090AA0" w:rsidRDefault="00231AC4" w:rsidP="00231AC4">
            <w:pPr>
              <w:widowControl w:val="0"/>
              <w:autoSpaceDE w:val="0"/>
              <w:autoSpaceDN w:val="0"/>
              <w:adjustRightInd w:val="0"/>
              <w:rPr>
                <w:lang w:eastAsia="en-US"/>
              </w:rPr>
            </w:pPr>
            <w:r w:rsidRPr="00090AA0">
              <w:rPr>
                <w:lang w:eastAsia="en-US"/>
              </w:rPr>
              <w:t>Пантера, КЕ</w:t>
            </w:r>
          </w:p>
        </w:tc>
        <w:tc>
          <w:tcPr>
            <w:tcW w:w="1701" w:type="dxa"/>
            <w:tcBorders>
              <w:top w:val="nil"/>
              <w:left w:val="nil"/>
              <w:bottom w:val="nil"/>
              <w:right w:val="single" w:sz="8" w:space="0" w:color="auto"/>
            </w:tcBorders>
            <w:vAlign w:val="bottom"/>
          </w:tcPr>
          <w:p w14:paraId="78EFAE1F" w14:textId="77777777" w:rsidR="00231AC4" w:rsidRPr="00090AA0" w:rsidRDefault="00231AC4" w:rsidP="00A41538">
            <w:pPr>
              <w:widowControl w:val="0"/>
              <w:autoSpaceDE w:val="0"/>
              <w:autoSpaceDN w:val="0"/>
              <w:adjustRightInd w:val="0"/>
              <w:jc w:val="center"/>
              <w:rPr>
                <w:lang w:eastAsia="en-US"/>
              </w:rPr>
            </w:pPr>
            <w:r w:rsidRPr="00090AA0">
              <w:rPr>
                <w:lang w:eastAsia="en-US"/>
              </w:rPr>
              <w:t>1,75-2</w:t>
            </w:r>
          </w:p>
        </w:tc>
        <w:tc>
          <w:tcPr>
            <w:tcW w:w="1666" w:type="dxa"/>
            <w:tcBorders>
              <w:top w:val="nil"/>
              <w:left w:val="nil"/>
              <w:bottom w:val="nil"/>
              <w:right w:val="nil"/>
            </w:tcBorders>
            <w:vAlign w:val="bottom"/>
          </w:tcPr>
          <w:p w14:paraId="1DF7D1CD" w14:textId="77777777" w:rsidR="00231AC4" w:rsidRPr="00090AA0" w:rsidRDefault="00231AC4" w:rsidP="00231AC4">
            <w:pPr>
              <w:widowControl w:val="0"/>
              <w:autoSpaceDE w:val="0"/>
              <w:autoSpaceDN w:val="0"/>
              <w:adjustRightInd w:val="0"/>
              <w:rPr>
                <w:lang w:eastAsia="en-US"/>
              </w:rPr>
            </w:pPr>
            <w:r w:rsidRPr="00090AA0">
              <w:rPr>
                <w:lang w:eastAsia="en-US"/>
              </w:rPr>
              <w:t>см</w:t>
            </w:r>
          </w:p>
        </w:tc>
        <w:tc>
          <w:tcPr>
            <w:tcW w:w="740" w:type="dxa"/>
            <w:tcBorders>
              <w:top w:val="nil"/>
              <w:left w:val="nil"/>
              <w:bottom w:val="nil"/>
              <w:right w:val="nil"/>
            </w:tcBorders>
            <w:vAlign w:val="bottom"/>
          </w:tcPr>
          <w:p w14:paraId="473866BC" w14:textId="77777777" w:rsidR="00231AC4" w:rsidRPr="00090AA0" w:rsidRDefault="00231AC4" w:rsidP="00231AC4">
            <w:pPr>
              <w:widowControl w:val="0"/>
              <w:autoSpaceDE w:val="0"/>
              <w:autoSpaceDN w:val="0"/>
              <w:adjustRightInd w:val="0"/>
              <w:rPr>
                <w:lang w:eastAsia="en-US"/>
              </w:rPr>
            </w:pPr>
          </w:p>
        </w:tc>
        <w:tc>
          <w:tcPr>
            <w:tcW w:w="320" w:type="dxa"/>
            <w:tcBorders>
              <w:top w:val="nil"/>
              <w:left w:val="nil"/>
              <w:bottom w:val="nil"/>
              <w:right w:val="nil"/>
            </w:tcBorders>
            <w:vAlign w:val="bottom"/>
          </w:tcPr>
          <w:p w14:paraId="59CA1C27" w14:textId="77777777" w:rsidR="00231AC4" w:rsidRPr="00090AA0" w:rsidRDefault="00231AC4" w:rsidP="00231AC4">
            <w:pPr>
              <w:widowControl w:val="0"/>
              <w:autoSpaceDE w:val="0"/>
              <w:autoSpaceDN w:val="0"/>
              <w:adjustRightInd w:val="0"/>
              <w:rPr>
                <w:lang w:eastAsia="en-US"/>
              </w:rPr>
            </w:pPr>
          </w:p>
        </w:tc>
        <w:tc>
          <w:tcPr>
            <w:tcW w:w="340" w:type="dxa"/>
            <w:tcBorders>
              <w:top w:val="nil"/>
              <w:left w:val="nil"/>
              <w:bottom w:val="nil"/>
              <w:right w:val="nil"/>
            </w:tcBorders>
            <w:vAlign w:val="bottom"/>
          </w:tcPr>
          <w:p w14:paraId="39A6E68D" w14:textId="77777777" w:rsidR="00231AC4" w:rsidRPr="00090AA0" w:rsidRDefault="00231AC4" w:rsidP="00231AC4">
            <w:pPr>
              <w:widowControl w:val="0"/>
              <w:autoSpaceDE w:val="0"/>
              <w:autoSpaceDN w:val="0"/>
              <w:adjustRightInd w:val="0"/>
              <w:rPr>
                <w:lang w:eastAsia="en-US"/>
              </w:rPr>
            </w:pPr>
          </w:p>
        </w:tc>
        <w:tc>
          <w:tcPr>
            <w:tcW w:w="478" w:type="dxa"/>
            <w:tcBorders>
              <w:top w:val="nil"/>
              <w:left w:val="nil"/>
              <w:bottom w:val="nil"/>
              <w:right w:val="single" w:sz="8" w:space="0" w:color="auto"/>
            </w:tcBorders>
            <w:vAlign w:val="bottom"/>
          </w:tcPr>
          <w:p w14:paraId="52E775A8" w14:textId="77777777" w:rsidR="00231AC4" w:rsidRPr="00090AA0" w:rsidRDefault="00231AC4" w:rsidP="00231AC4">
            <w:pPr>
              <w:widowControl w:val="0"/>
              <w:autoSpaceDE w:val="0"/>
              <w:autoSpaceDN w:val="0"/>
              <w:adjustRightInd w:val="0"/>
              <w:rPr>
                <w:lang w:eastAsia="en-US"/>
              </w:rPr>
            </w:pPr>
          </w:p>
        </w:tc>
      </w:tr>
      <w:tr w:rsidR="00231AC4" w:rsidRPr="00231AC4" w14:paraId="531E02E1" w14:textId="77777777" w:rsidTr="004519EA">
        <w:trPr>
          <w:trHeight w:val="341"/>
        </w:trPr>
        <w:tc>
          <w:tcPr>
            <w:tcW w:w="1842" w:type="dxa"/>
            <w:tcBorders>
              <w:top w:val="nil"/>
              <w:left w:val="single" w:sz="8" w:space="0" w:color="auto"/>
              <w:bottom w:val="single" w:sz="8" w:space="0" w:color="auto"/>
              <w:right w:val="single" w:sz="8" w:space="0" w:color="auto"/>
            </w:tcBorders>
            <w:vAlign w:val="bottom"/>
          </w:tcPr>
          <w:p w14:paraId="5F82D8C1"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single" w:sz="8" w:space="0" w:color="auto"/>
              <w:right w:val="single" w:sz="8" w:space="0" w:color="auto"/>
            </w:tcBorders>
            <w:vAlign w:val="bottom"/>
          </w:tcPr>
          <w:p w14:paraId="39C24466"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single" w:sz="8" w:space="0" w:color="auto"/>
              <w:right w:val="single" w:sz="8" w:space="0" w:color="auto"/>
            </w:tcBorders>
            <w:vAlign w:val="bottom"/>
          </w:tcPr>
          <w:p w14:paraId="6CC6C030" w14:textId="77777777" w:rsidR="00231AC4" w:rsidRPr="00090AA0" w:rsidRDefault="00231AC4" w:rsidP="00A41538">
            <w:pPr>
              <w:widowControl w:val="0"/>
              <w:autoSpaceDE w:val="0"/>
              <w:autoSpaceDN w:val="0"/>
              <w:adjustRightInd w:val="0"/>
              <w:jc w:val="center"/>
              <w:rPr>
                <w:lang w:eastAsia="en-US"/>
              </w:rPr>
            </w:pPr>
          </w:p>
        </w:tc>
        <w:tc>
          <w:tcPr>
            <w:tcW w:w="3544" w:type="dxa"/>
            <w:gridSpan w:val="5"/>
            <w:tcBorders>
              <w:top w:val="nil"/>
              <w:left w:val="nil"/>
              <w:bottom w:val="single" w:sz="8" w:space="0" w:color="auto"/>
              <w:right w:val="single" w:sz="8" w:space="0" w:color="auto"/>
            </w:tcBorders>
            <w:vAlign w:val="bottom"/>
          </w:tcPr>
          <w:p w14:paraId="1FC7E80D" w14:textId="77777777" w:rsidR="00231AC4" w:rsidRPr="00090AA0" w:rsidRDefault="00231AC4" w:rsidP="00231AC4">
            <w:pPr>
              <w:widowControl w:val="0"/>
              <w:autoSpaceDE w:val="0"/>
              <w:autoSpaceDN w:val="0"/>
              <w:adjustRightInd w:val="0"/>
              <w:rPr>
                <w:lang w:eastAsia="en-US"/>
              </w:rPr>
            </w:pPr>
          </w:p>
        </w:tc>
      </w:tr>
      <w:tr w:rsidR="00231AC4" w:rsidRPr="00231AC4" w14:paraId="32E91066" w14:textId="77777777" w:rsidTr="004519EA">
        <w:trPr>
          <w:trHeight w:val="314"/>
        </w:trPr>
        <w:tc>
          <w:tcPr>
            <w:tcW w:w="1842" w:type="dxa"/>
            <w:tcBorders>
              <w:top w:val="nil"/>
              <w:left w:val="single" w:sz="8" w:space="0" w:color="auto"/>
              <w:bottom w:val="nil"/>
              <w:right w:val="single" w:sz="8" w:space="0" w:color="auto"/>
            </w:tcBorders>
            <w:vAlign w:val="bottom"/>
          </w:tcPr>
          <w:p w14:paraId="41614881" w14:textId="77777777" w:rsidR="00231AC4" w:rsidRPr="00090AA0" w:rsidRDefault="00231AC4" w:rsidP="00231AC4">
            <w:pPr>
              <w:widowControl w:val="0"/>
              <w:autoSpaceDE w:val="0"/>
              <w:autoSpaceDN w:val="0"/>
              <w:adjustRightInd w:val="0"/>
              <w:rPr>
                <w:lang w:eastAsia="en-US"/>
              </w:rPr>
            </w:pPr>
            <w:r w:rsidRPr="00090AA0">
              <w:rPr>
                <w:lang w:eastAsia="en-US"/>
              </w:rPr>
              <w:t>Однорічні</w:t>
            </w:r>
          </w:p>
        </w:tc>
        <w:tc>
          <w:tcPr>
            <w:tcW w:w="2411" w:type="dxa"/>
            <w:tcBorders>
              <w:top w:val="nil"/>
              <w:left w:val="nil"/>
              <w:bottom w:val="nil"/>
              <w:right w:val="single" w:sz="8" w:space="0" w:color="auto"/>
            </w:tcBorders>
            <w:vAlign w:val="bottom"/>
          </w:tcPr>
          <w:p w14:paraId="4C2763BD" w14:textId="77777777" w:rsidR="00231AC4" w:rsidRPr="00090AA0" w:rsidRDefault="00231AC4" w:rsidP="00231AC4">
            <w:pPr>
              <w:widowControl w:val="0"/>
              <w:autoSpaceDE w:val="0"/>
              <w:autoSpaceDN w:val="0"/>
              <w:adjustRightInd w:val="0"/>
              <w:rPr>
                <w:lang w:eastAsia="en-US"/>
              </w:rPr>
            </w:pPr>
            <w:proofErr w:type="spellStart"/>
            <w:r w:rsidRPr="00090AA0">
              <w:rPr>
                <w:lang w:eastAsia="en-US"/>
              </w:rPr>
              <w:t>Агритокс</w:t>
            </w:r>
            <w:proofErr w:type="spellEnd"/>
            <w:r w:rsidRPr="00090AA0">
              <w:rPr>
                <w:lang w:eastAsia="en-US"/>
              </w:rPr>
              <w:t>, РК</w:t>
            </w:r>
          </w:p>
        </w:tc>
        <w:tc>
          <w:tcPr>
            <w:tcW w:w="1701" w:type="dxa"/>
            <w:tcBorders>
              <w:top w:val="nil"/>
              <w:left w:val="nil"/>
              <w:bottom w:val="nil"/>
              <w:right w:val="single" w:sz="8" w:space="0" w:color="auto"/>
            </w:tcBorders>
            <w:vAlign w:val="bottom"/>
          </w:tcPr>
          <w:p w14:paraId="1E2A3290" w14:textId="77777777" w:rsidR="00231AC4" w:rsidRPr="00090AA0" w:rsidRDefault="00231AC4" w:rsidP="00A41538">
            <w:pPr>
              <w:widowControl w:val="0"/>
              <w:autoSpaceDE w:val="0"/>
              <w:autoSpaceDN w:val="0"/>
              <w:adjustRightInd w:val="0"/>
              <w:jc w:val="center"/>
              <w:rPr>
                <w:lang w:eastAsia="en-US"/>
              </w:rPr>
            </w:pPr>
            <w:r w:rsidRPr="00090AA0">
              <w:rPr>
                <w:lang w:eastAsia="en-US"/>
              </w:rPr>
              <w:t>0,7-1,2</w:t>
            </w:r>
          </w:p>
        </w:tc>
        <w:tc>
          <w:tcPr>
            <w:tcW w:w="3544" w:type="dxa"/>
            <w:gridSpan w:val="5"/>
            <w:tcBorders>
              <w:top w:val="nil"/>
              <w:left w:val="nil"/>
              <w:bottom w:val="nil"/>
              <w:right w:val="single" w:sz="8" w:space="0" w:color="auto"/>
            </w:tcBorders>
            <w:vAlign w:val="bottom"/>
          </w:tcPr>
          <w:p w14:paraId="53E27D2D" w14:textId="77777777" w:rsidR="00231AC4" w:rsidRPr="00090AA0" w:rsidRDefault="00231AC4" w:rsidP="00231AC4">
            <w:pPr>
              <w:widowControl w:val="0"/>
              <w:autoSpaceDE w:val="0"/>
              <w:autoSpaceDN w:val="0"/>
              <w:adjustRightInd w:val="0"/>
              <w:rPr>
                <w:lang w:eastAsia="en-US"/>
              </w:rPr>
            </w:pPr>
            <w:r w:rsidRPr="00090AA0">
              <w:rPr>
                <w:lang w:eastAsia="en-US"/>
              </w:rPr>
              <w:t>Обприскування культури  у фазі</w:t>
            </w:r>
          </w:p>
        </w:tc>
      </w:tr>
      <w:tr w:rsidR="00231AC4" w:rsidRPr="00231AC4" w14:paraId="3BDC159B" w14:textId="77777777" w:rsidTr="004519EA">
        <w:trPr>
          <w:trHeight w:val="276"/>
        </w:trPr>
        <w:tc>
          <w:tcPr>
            <w:tcW w:w="1842" w:type="dxa"/>
            <w:tcBorders>
              <w:top w:val="nil"/>
              <w:left w:val="single" w:sz="8" w:space="0" w:color="auto"/>
              <w:bottom w:val="nil"/>
              <w:right w:val="single" w:sz="8" w:space="0" w:color="auto"/>
            </w:tcBorders>
            <w:vAlign w:val="bottom"/>
          </w:tcPr>
          <w:p w14:paraId="3226E5DB" w14:textId="77777777" w:rsidR="00231AC4" w:rsidRPr="00090AA0" w:rsidRDefault="00231AC4" w:rsidP="00231AC4">
            <w:pPr>
              <w:widowControl w:val="0"/>
              <w:autoSpaceDE w:val="0"/>
              <w:autoSpaceDN w:val="0"/>
              <w:adjustRightInd w:val="0"/>
              <w:rPr>
                <w:lang w:eastAsia="en-US"/>
              </w:rPr>
            </w:pPr>
            <w:proofErr w:type="spellStart"/>
            <w:r w:rsidRPr="00090AA0">
              <w:rPr>
                <w:lang w:eastAsia="en-US"/>
              </w:rPr>
              <w:t>двосім‘я-дольні</w:t>
            </w:r>
            <w:proofErr w:type="spellEnd"/>
          </w:p>
        </w:tc>
        <w:tc>
          <w:tcPr>
            <w:tcW w:w="2411" w:type="dxa"/>
            <w:tcBorders>
              <w:top w:val="nil"/>
              <w:left w:val="nil"/>
              <w:bottom w:val="nil"/>
              <w:right w:val="single" w:sz="8" w:space="0" w:color="auto"/>
            </w:tcBorders>
            <w:vAlign w:val="bottom"/>
          </w:tcPr>
          <w:p w14:paraId="194CE35E" w14:textId="77777777" w:rsidR="00231AC4" w:rsidRPr="00090AA0" w:rsidRDefault="00231AC4" w:rsidP="00231AC4">
            <w:pPr>
              <w:widowControl w:val="0"/>
              <w:autoSpaceDE w:val="0"/>
              <w:autoSpaceDN w:val="0"/>
              <w:adjustRightInd w:val="0"/>
              <w:rPr>
                <w:lang w:eastAsia="en-US"/>
              </w:rPr>
            </w:pPr>
            <w:proofErr w:type="spellStart"/>
            <w:r w:rsidRPr="00090AA0">
              <w:rPr>
                <w:lang w:eastAsia="en-US"/>
              </w:rPr>
              <w:t>Агростар</w:t>
            </w:r>
            <w:proofErr w:type="spellEnd"/>
            <w:r w:rsidRPr="00090AA0">
              <w:rPr>
                <w:lang w:eastAsia="en-US"/>
              </w:rPr>
              <w:t>, РК</w:t>
            </w:r>
          </w:p>
        </w:tc>
        <w:tc>
          <w:tcPr>
            <w:tcW w:w="1701" w:type="dxa"/>
            <w:tcBorders>
              <w:top w:val="nil"/>
              <w:left w:val="nil"/>
              <w:bottom w:val="nil"/>
              <w:right w:val="single" w:sz="8" w:space="0" w:color="auto"/>
            </w:tcBorders>
            <w:vAlign w:val="bottom"/>
          </w:tcPr>
          <w:p w14:paraId="35BB5AB3" w14:textId="77777777" w:rsidR="00231AC4" w:rsidRPr="00090AA0" w:rsidRDefault="00231AC4" w:rsidP="00A41538">
            <w:pPr>
              <w:widowControl w:val="0"/>
              <w:autoSpaceDE w:val="0"/>
              <w:autoSpaceDN w:val="0"/>
              <w:adjustRightInd w:val="0"/>
              <w:jc w:val="center"/>
              <w:rPr>
                <w:lang w:eastAsia="en-US"/>
              </w:rPr>
            </w:pPr>
            <w:r w:rsidRPr="00090AA0">
              <w:rPr>
                <w:lang w:eastAsia="en-US"/>
              </w:rPr>
              <w:t>0,7-1,2</w:t>
            </w:r>
          </w:p>
        </w:tc>
        <w:tc>
          <w:tcPr>
            <w:tcW w:w="1666" w:type="dxa"/>
            <w:tcBorders>
              <w:top w:val="nil"/>
              <w:left w:val="nil"/>
              <w:bottom w:val="nil"/>
              <w:right w:val="nil"/>
            </w:tcBorders>
            <w:vAlign w:val="bottom"/>
          </w:tcPr>
          <w:p w14:paraId="6F935ECA" w14:textId="77777777" w:rsidR="00231AC4" w:rsidRPr="00090AA0" w:rsidRDefault="00231AC4" w:rsidP="00231AC4">
            <w:pPr>
              <w:widowControl w:val="0"/>
              <w:autoSpaceDE w:val="0"/>
              <w:autoSpaceDN w:val="0"/>
              <w:adjustRightInd w:val="0"/>
              <w:rPr>
                <w:lang w:eastAsia="en-US"/>
              </w:rPr>
            </w:pPr>
            <w:r w:rsidRPr="00090AA0">
              <w:rPr>
                <w:lang w:eastAsia="en-US"/>
              </w:rPr>
              <w:t>“ялинки”  (за</w:t>
            </w:r>
          </w:p>
        </w:tc>
        <w:tc>
          <w:tcPr>
            <w:tcW w:w="740" w:type="dxa"/>
            <w:tcBorders>
              <w:top w:val="nil"/>
              <w:left w:val="nil"/>
              <w:bottom w:val="nil"/>
              <w:right w:val="nil"/>
            </w:tcBorders>
            <w:vAlign w:val="bottom"/>
          </w:tcPr>
          <w:p w14:paraId="03A85C74" w14:textId="77777777" w:rsidR="00231AC4" w:rsidRPr="00090AA0" w:rsidRDefault="00231AC4" w:rsidP="00231AC4">
            <w:pPr>
              <w:widowControl w:val="0"/>
              <w:autoSpaceDE w:val="0"/>
              <w:autoSpaceDN w:val="0"/>
              <w:adjustRightInd w:val="0"/>
              <w:rPr>
                <w:lang w:eastAsia="en-US"/>
              </w:rPr>
            </w:pPr>
            <w:r w:rsidRPr="00090AA0">
              <w:rPr>
                <w:lang w:eastAsia="en-US"/>
              </w:rPr>
              <w:t>висоти</w:t>
            </w:r>
          </w:p>
        </w:tc>
        <w:tc>
          <w:tcPr>
            <w:tcW w:w="1138" w:type="dxa"/>
            <w:gridSpan w:val="3"/>
            <w:tcBorders>
              <w:top w:val="nil"/>
              <w:left w:val="nil"/>
              <w:bottom w:val="nil"/>
              <w:right w:val="single" w:sz="8" w:space="0" w:color="auto"/>
            </w:tcBorders>
            <w:vAlign w:val="bottom"/>
          </w:tcPr>
          <w:p w14:paraId="6CEF855C" w14:textId="77777777" w:rsidR="00231AC4" w:rsidRPr="00090AA0" w:rsidRDefault="00231AC4" w:rsidP="00231AC4">
            <w:pPr>
              <w:widowControl w:val="0"/>
              <w:autoSpaceDE w:val="0"/>
              <w:autoSpaceDN w:val="0"/>
              <w:adjustRightInd w:val="0"/>
              <w:jc w:val="right"/>
              <w:rPr>
                <w:lang w:eastAsia="en-US"/>
              </w:rPr>
            </w:pPr>
            <w:r w:rsidRPr="00090AA0">
              <w:rPr>
                <w:lang w:eastAsia="en-US"/>
              </w:rPr>
              <w:t>культури</w:t>
            </w:r>
          </w:p>
        </w:tc>
      </w:tr>
      <w:tr w:rsidR="00231AC4" w:rsidRPr="00231AC4" w14:paraId="3B2613EE" w14:textId="77777777" w:rsidTr="004519EA">
        <w:trPr>
          <w:trHeight w:val="74"/>
        </w:trPr>
        <w:tc>
          <w:tcPr>
            <w:tcW w:w="1842" w:type="dxa"/>
            <w:tcBorders>
              <w:top w:val="nil"/>
              <w:left w:val="single" w:sz="8" w:space="0" w:color="auto"/>
              <w:bottom w:val="nil"/>
              <w:right w:val="single" w:sz="8" w:space="0" w:color="auto"/>
            </w:tcBorders>
            <w:vAlign w:val="bottom"/>
          </w:tcPr>
          <w:p w14:paraId="0535A677" w14:textId="77777777" w:rsidR="00231AC4" w:rsidRPr="00090AA0" w:rsidRDefault="00231AC4" w:rsidP="00231AC4">
            <w:pPr>
              <w:widowControl w:val="0"/>
              <w:autoSpaceDE w:val="0"/>
              <w:autoSpaceDN w:val="0"/>
              <w:adjustRightInd w:val="0"/>
              <w:rPr>
                <w:lang w:eastAsia="en-US"/>
              </w:rPr>
            </w:pPr>
          </w:p>
        </w:tc>
        <w:tc>
          <w:tcPr>
            <w:tcW w:w="2411" w:type="dxa"/>
            <w:tcBorders>
              <w:top w:val="nil"/>
              <w:left w:val="nil"/>
              <w:bottom w:val="nil"/>
              <w:right w:val="single" w:sz="8" w:space="0" w:color="auto"/>
            </w:tcBorders>
            <w:vAlign w:val="bottom"/>
          </w:tcPr>
          <w:p w14:paraId="763FDDD2" w14:textId="77777777" w:rsidR="00231AC4" w:rsidRPr="00090AA0" w:rsidRDefault="00231AC4" w:rsidP="00231AC4">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0B2DC325" w14:textId="77777777" w:rsidR="00231AC4" w:rsidRPr="00090AA0" w:rsidRDefault="00231AC4" w:rsidP="00A41538">
            <w:pPr>
              <w:widowControl w:val="0"/>
              <w:autoSpaceDE w:val="0"/>
              <w:autoSpaceDN w:val="0"/>
              <w:adjustRightInd w:val="0"/>
              <w:jc w:val="center"/>
              <w:rPr>
                <w:lang w:eastAsia="en-US"/>
              </w:rPr>
            </w:pPr>
          </w:p>
        </w:tc>
        <w:tc>
          <w:tcPr>
            <w:tcW w:w="1666" w:type="dxa"/>
            <w:tcBorders>
              <w:top w:val="nil"/>
              <w:left w:val="nil"/>
              <w:right w:val="nil"/>
            </w:tcBorders>
            <w:vAlign w:val="bottom"/>
          </w:tcPr>
          <w:p w14:paraId="75A40DAC" w14:textId="1770C7D5" w:rsidR="00231AC4" w:rsidRPr="00090AA0" w:rsidRDefault="00231AC4" w:rsidP="00231AC4">
            <w:pPr>
              <w:widowControl w:val="0"/>
              <w:autoSpaceDE w:val="0"/>
              <w:autoSpaceDN w:val="0"/>
              <w:adjustRightInd w:val="0"/>
              <w:rPr>
                <w:lang w:eastAsia="en-US"/>
              </w:rPr>
            </w:pPr>
            <w:r w:rsidRPr="00090AA0">
              <w:rPr>
                <w:lang w:eastAsia="en-US"/>
              </w:rPr>
              <w:t>3</w:t>
            </w:r>
            <w:r w:rsidR="00D149E8" w:rsidRPr="00090AA0">
              <w:rPr>
                <w:lang w:eastAsia="en-US"/>
              </w:rPr>
              <w:t>-</w:t>
            </w:r>
            <w:r w:rsidRPr="00090AA0">
              <w:rPr>
                <w:lang w:eastAsia="en-US"/>
              </w:rPr>
              <w:t>10 см)</w:t>
            </w:r>
          </w:p>
        </w:tc>
        <w:tc>
          <w:tcPr>
            <w:tcW w:w="740" w:type="dxa"/>
            <w:tcBorders>
              <w:top w:val="nil"/>
              <w:left w:val="nil"/>
              <w:right w:val="nil"/>
            </w:tcBorders>
            <w:vAlign w:val="bottom"/>
          </w:tcPr>
          <w:p w14:paraId="31AD7845" w14:textId="77777777" w:rsidR="00231AC4" w:rsidRPr="00090AA0" w:rsidRDefault="00231AC4" w:rsidP="00231AC4">
            <w:pPr>
              <w:widowControl w:val="0"/>
              <w:autoSpaceDE w:val="0"/>
              <w:autoSpaceDN w:val="0"/>
              <w:adjustRightInd w:val="0"/>
              <w:rPr>
                <w:lang w:eastAsia="en-US"/>
              </w:rPr>
            </w:pPr>
          </w:p>
        </w:tc>
        <w:tc>
          <w:tcPr>
            <w:tcW w:w="320" w:type="dxa"/>
            <w:tcBorders>
              <w:top w:val="nil"/>
              <w:left w:val="nil"/>
              <w:right w:val="nil"/>
            </w:tcBorders>
            <w:vAlign w:val="bottom"/>
          </w:tcPr>
          <w:p w14:paraId="66EBC169" w14:textId="77777777" w:rsidR="00231AC4" w:rsidRPr="00090AA0" w:rsidRDefault="00231AC4" w:rsidP="00231AC4">
            <w:pPr>
              <w:widowControl w:val="0"/>
              <w:autoSpaceDE w:val="0"/>
              <w:autoSpaceDN w:val="0"/>
              <w:adjustRightInd w:val="0"/>
              <w:rPr>
                <w:lang w:eastAsia="en-US"/>
              </w:rPr>
            </w:pPr>
          </w:p>
        </w:tc>
        <w:tc>
          <w:tcPr>
            <w:tcW w:w="340" w:type="dxa"/>
            <w:tcBorders>
              <w:top w:val="nil"/>
              <w:left w:val="nil"/>
              <w:right w:val="nil"/>
            </w:tcBorders>
            <w:vAlign w:val="bottom"/>
          </w:tcPr>
          <w:p w14:paraId="7D67CAE2" w14:textId="77777777" w:rsidR="00231AC4" w:rsidRPr="00090AA0" w:rsidRDefault="00231AC4" w:rsidP="00231AC4">
            <w:pPr>
              <w:widowControl w:val="0"/>
              <w:autoSpaceDE w:val="0"/>
              <w:autoSpaceDN w:val="0"/>
              <w:adjustRightInd w:val="0"/>
              <w:rPr>
                <w:lang w:eastAsia="en-US"/>
              </w:rPr>
            </w:pPr>
          </w:p>
        </w:tc>
        <w:tc>
          <w:tcPr>
            <w:tcW w:w="478" w:type="dxa"/>
            <w:tcBorders>
              <w:top w:val="nil"/>
              <w:left w:val="nil"/>
              <w:right w:val="single" w:sz="8" w:space="0" w:color="auto"/>
            </w:tcBorders>
            <w:vAlign w:val="bottom"/>
          </w:tcPr>
          <w:p w14:paraId="11DF35F8" w14:textId="77777777" w:rsidR="00231AC4" w:rsidRPr="00090AA0" w:rsidRDefault="00231AC4" w:rsidP="00231AC4">
            <w:pPr>
              <w:widowControl w:val="0"/>
              <w:autoSpaceDE w:val="0"/>
              <w:autoSpaceDN w:val="0"/>
              <w:adjustRightInd w:val="0"/>
              <w:rPr>
                <w:lang w:eastAsia="en-US"/>
              </w:rPr>
            </w:pPr>
          </w:p>
        </w:tc>
      </w:tr>
      <w:tr w:rsidR="004519EA" w:rsidRPr="00231AC4" w14:paraId="6E143C31" w14:textId="77777777" w:rsidTr="001F29D6">
        <w:trPr>
          <w:trHeight w:val="1084"/>
        </w:trPr>
        <w:tc>
          <w:tcPr>
            <w:tcW w:w="1842" w:type="dxa"/>
            <w:tcBorders>
              <w:top w:val="nil"/>
              <w:left w:val="single" w:sz="8" w:space="0" w:color="auto"/>
              <w:right w:val="single" w:sz="8" w:space="0" w:color="auto"/>
            </w:tcBorders>
            <w:vAlign w:val="bottom"/>
          </w:tcPr>
          <w:p w14:paraId="3ED76B13" w14:textId="77777777" w:rsidR="004519EA" w:rsidRPr="00090AA0" w:rsidRDefault="004519EA" w:rsidP="00231AC4">
            <w:pPr>
              <w:widowControl w:val="0"/>
              <w:autoSpaceDE w:val="0"/>
              <w:autoSpaceDN w:val="0"/>
              <w:adjustRightInd w:val="0"/>
              <w:rPr>
                <w:lang w:eastAsia="en-US"/>
              </w:rPr>
            </w:pPr>
          </w:p>
        </w:tc>
        <w:tc>
          <w:tcPr>
            <w:tcW w:w="2411" w:type="dxa"/>
            <w:tcBorders>
              <w:top w:val="nil"/>
              <w:left w:val="nil"/>
              <w:right w:val="single" w:sz="8" w:space="0" w:color="auto"/>
            </w:tcBorders>
            <w:vAlign w:val="bottom"/>
          </w:tcPr>
          <w:p w14:paraId="69339B08" w14:textId="77777777" w:rsidR="004519EA" w:rsidRPr="00090AA0" w:rsidRDefault="004519EA" w:rsidP="00231AC4">
            <w:pPr>
              <w:widowControl w:val="0"/>
              <w:autoSpaceDE w:val="0"/>
              <w:autoSpaceDN w:val="0"/>
              <w:adjustRightInd w:val="0"/>
              <w:rPr>
                <w:lang w:eastAsia="en-US"/>
              </w:rPr>
            </w:pPr>
            <w:r w:rsidRPr="00090AA0">
              <w:rPr>
                <w:lang w:eastAsia="en-US"/>
              </w:rPr>
              <w:t>2М-4Х 750, РК</w:t>
            </w:r>
          </w:p>
          <w:p w14:paraId="2B28CB89" w14:textId="77777777" w:rsidR="004519EA" w:rsidRPr="00090AA0" w:rsidRDefault="004519EA" w:rsidP="00231AC4">
            <w:pPr>
              <w:widowControl w:val="0"/>
              <w:autoSpaceDE w:val="0"/>
              <w:autoSpaceDN w:val="0"/>
              <w:adjustRightInd w:val="0"/>
              <w:rPr>
                <w:lang w:eastAsia="en-US"/>
              </w:rPr>
            </w:pPr>
            <w:proofErr w:type="spellStart"/>
            <w:r w:rsidRPr="00090AA0">
              <w:rPr>
                <w:lang w:eastAsia="en-US"/>
              </w:rPr>
              <w:t>Гроділ</w:t>
            </w:r>
            <w:proofErr w:type="spellEnd"/>
            <w:r w:rsidRPr="00090AA0">
              <w:rPr>
                <w:lang w:eastAsia="en-US"/>
              </w:rPr>
              <w:t xml:space="preserve"> Максі 375, МД </w:t>
            </w:r>
          </w:p>
          <w:p w14:paraId="57150914" w14:textId="77777777" w:rsidR="004519EA" w:rsidRPr="00090AA0" w:rsidRDefault="004519EA" w:rsidP="004519EA">
            <w:pPr>
              <w:widowControl w:val="0"/>
              <w:autoSpaceDE w:val="0"/>
              <w:autoSpaceDN w:val="0"/>
              <w:adjustRightInd w:val="0"/>
              <w:rPr>
                <w:lang w:eastAsia="en-US"/>
              </w:rPr>
            </w:pPr>
            <w:r w:rsidRPr="00090AA0">
              <w:rPr>
                <w:lang w:eastAsia="en-US"/>
              </w:rPr>
              <w:t xml:space="preserve">(на </w:t>
            </w:r>
            <w:proofErr w:type="spellStart"/>
            <w:r w:rsidRPr="00090AA0">
              <w:rPr>
                <w:lang w:eastAsia="en-US"/>
              </w:rPr>
              <w:t>техн</w:t>
            </w:r>
            <w:proofErr w:type="spellEnd"/>
            <w:r w:rsidRPr="00090AA0">
              <w:rPr>
                <w:lang w:eastAsia="en-US"/>
              </w:rPr>
              <w:t>. цілі)</w:t>
            </w:r>
          </w:p>
          <w:p w14:paraId="7BCF67A8" w14:textId="77777777" w:rsidR="004519EA" w:rsidRPr="00090AA0" w:rsidRDefault="004519EA" w:rsidP="004519EA">
            <w:pPr>
              <w:widowControl w:val="0"/>
              <w:autoSpaceDE w:val="0"/>
              <w:autoSpaceDN w:val="0"/>
              <w:adjustRightInd w:val="0"/>
              <w:rPr>
                <w:lang w:eastAsia="en-US"/>
              </w:rPr>
            </w:pPr>
          </w:p>
        </w:tc>
        <w:tc>
          <w:tcPr>
            <w:tcW w:w="1701" w:type="dxa"/>
            <w:tcBorders>
              <w:top w:val="nil"/>
              <w:left w:val="nil"/>
              <w:right w:val="single" w:sz="4" w:space="0" w:color="auto"/>
            </w:tcBorders>
            <w:vAlign w:val="bottom"/>
          </w:tcPr>
          <w:p w14:paraId="5EC88B7F" w14:textId="77777777" w:rsidR="004519EA" w:rsidRPr="00090AA0" w:rsidRDefault="004519EA" w:rsidP="00A41538">
            <w:pPr>
              <w:widowControl w:val="0"/>
              <w:autoSpaceDE w:val="0"/>
              <w:autoSpaceDN w:val="0"/>
              <w:adjustRightInd w:val="0"/>
              <w:jc w:val="center"/>
              <w:rPr>
                <w:lang w:eastAsia="en-US"/>
              </w:rPr>
            </w:pPr>
            <w:r w:rsidRPr="00090AA0">
              <w:rPr>
                <w:lang w:eastAsia="en-US"/>
              </w:rPr>
              <w:t>0,5-0,75</w:t>
            </w:r>
          </w:p>
          <w:p w14:paraId="4E9C5D87" w14:textId="77777777" w:rsidR="004519EA" w:rsidRPr="00090AA0" w:rsidRDefault="004519EA" w:rsidP="00A41538">
            <w:pPr>
              <w:widowControl w:val="0"/>
              <w:autoSpaceDE w:val="0"/>
              <w:autoSpaceDN w:val="0"/>
              <w:adjustRightInd w:val="0"/>
              <w:jc w:val="center"/>
              <w:rPr>
                <w:lang w:eastAsia="en-US"/>
              </w:rPr>
            </w:pPr>
            <w:r w:rsidRPr="00090AA0">
              <w:rPr>
                <w:lang w:eastAsia="en-US"/>
              </w:rPr>
              <w:t>0,1-0,11</w:t>
            </w:r>
          </w:p>
        </w:tc>
        <w:tc>
          <w:tcPr>
            <w:tcW w:w="3544" w:type="dxa"/>
            <w:gridSpan w:val="5"/>
            <w:tcBorders>
              <w:left w:val="single" w:sz="4" w:space="0" w:color="auto"/>
              <w:right w:val="single" w:sz="4" w:space="0" w:color="auto"/>
            </w:tcBorders>
            <w:vAlign w:val="bottom"/>
          </w:tcPr>
          <w:p w14:paraId="5FBCEE71" w14:textId="77777777" w:rsidR="004519EA" w:rsidRPr="00090AA0" w:rsidRDefault="004519EA" w:rsidP="00231AC4">
            <w:pPr>
              <w:widowControl w:val="0"/>
              <w:autoSpaceDE w:val="0"/>
              <w:autoSpaceDN w:val="0"/>
              <w:adjustRightInd w:val="0"/>
              <w:rPr>
                <w:lang w:eastAsia="en-US"/>
              </w:rPr>
            </w:pPr>
            <w:r w:rsidRPr="00090AA0">
              <w:rPr>
                <w:lang w:eastAsia="en-US"/>
              </w:rPr>
              <w:t xml:space="preserve"> -за висоти культури 5-10 см</w:t>
            </w:r>
          </w:p>
        </w:tc>
      </w:tr>
      <w:tr w:rsidR="004519EA" w:rsidRPr="004519EA" w14:paraId="02A2140D" w14:textId="77777777" w:rsidTr="004519EA">
        <w:trPr>
          <w:trHeight w:val="1376"/>
        </w:trPr>
        <w:tc>
          <w:tcPr>
            <w:tcW w:w="1842" w:type="dxa"/>
            <w:tcBorders>
              <w:top w:val="single" w:sz="4" w:space="0" w:color="auto"/>
              <w:left w:val="single" w:sz="8" w:space="0" w:color="auto"/>
              <w:bottom w:val="single" w:sz="4" w:space="0" w:color="auto"/>
              <w:right w:val="single" w:sz="8" w:space="0" w:color="auto"/>
            </w:tcBorders>
            <w:vAlign w:val="bottom"/>
          </w:tcPr>
          <w:p w14:paraId="47F38DEB" w14:textId="77777777" w:rsidR="004519EA" w:rsidRPr="004519EA" w:rsidRDefault="004519EA" w:rsidP="004519EA">
            <w:pPr>
              <w:widowControl w:val="0"/>
              <w:autoSpaceDE w:val="0"/>
              <w:autoSpaceDN w:val="0"/>
              <w:adjustRightInd w:val="0"/>
              <w:rPr>
                <w:lang w:eastAsia="en-US"/>
              </w:rPr>
            </w:pPr>
            <w:r w:rsidRPr="004519EA">
              <w:rPr>
                <w:lang w:eastAsia="en-US"/>
              </w:rPr>
              <w:t xml:space="preserve">Однорідні злакові і </w:t>
            </w:r>
            <w:proofErr w:type="spellStart"/>
            <w:r w:rsidRPr="004519EA">
              <w:rPr>
                <w:lang w:eastAsia="en-US"/>
              </w:rPr>
              <w:t>двосім’я</w:t>
            </w:r>
            <w:proofErr w:type="spellEnd"/>
            <w:r w:rsidRPr="004519EA">
              <w:rPr>
                <w:lang w:eastAsia="en-US"/>
              </w:rPr>
              <w:t xml:space="preserve"> -</w:t>
            </w:r>
            <w:proofErr w:type="spellStart"/>
            <w:r w:rsidRPr="004519EA">
              <w:rPr>
                <w:lang w:eastAsia="en-US"/>
              </w:rPr>
              <w:t>дольні</w:t>
            </w:r>
            <w:proofErr w:type="spellEnd"/>
          </w:p>
          <w:p w14:paraId="65985419" w14:textId="77777777" w:rsidR="004519EA" w:rsidRPr="004519EA" w:rsidRDefault="004519EA" w:rsidP="004519EA">
            <w:pPr>
              <w:widowControl w:val="0"/>
              <w:autoSpaceDE w:val="0"/>
              <w:autoSpaceDN w:val="0"/>
              <w:adjustRightInd w:val="0"/>
              <w:rPr>
                <w:lang w:eastAsia="en-US"/>
              </w:rPr>
            </w:pPr>
          </w:p>
          <w:p w14:paraId="1FDF3A38" w14:textId="77777777" w:rsidR="004519EA" w:rsidRPr="004519EA" w:rsidRDefault="004519EA" w:rsidP="004519EA">
            <w:pPr>
              <w:widowControl w:val="0"/>
              <w:autoSpaceDE w:val="0"/>
              <w:autoSpaceDN w:val="0"/>
              <w:adjustRightInd w:val="0"/>
              <w:rPr>
                <w:lang w:eastAsia="en-US"/>
              </w:rPr>
            </w:pPr>
          </w:p>
        </w:tc>
        <w:tc>
          <w:tcPr>
            <w:tcW w:w="2411" w:type="dxa"/>
            <w:tcBorders>
              <w:top w:val="single" w:sz="4" w:space="0" w:color="auto"/>
              <w:left w:val="nil"/>
              <w:bottom w:val="single" w:sz="4" w:space="0" w:color="auto"/>
              <w:right w:val="single" w:sz="8" w:space="0" w:color="auto"/>
            </w:tcBorders>
            <w:vAlign w:val="bottom"/>
          </w:tcPr>
          <w:p w14:paraId="51C948D7" w14:textId="77777777" w:rsidR="004519EA" w:rsidRPr="004519EA" w:rsidRDefault="004519EA" w:rsidP="004519EA">
            <w:pPr>
              <w:widowControl w:val="0"/>
              <w:autoSpaceDE w:val="0"/>
              <w:autoSpaceDN w:val="0"/>
              <w:adjustRightInd w:val="0"/>
              <w:rPr>
                <w:lang w:eastAsia="en-US"/>
              </w:rPr>
            </w:pPr>
          </w:p>
          <w:p w14:paraId="31FC396C" w14:textId="77777777" w:rsidR="004519EA" w:rsidRPr="004519EA" w:rsidRDefault="004519EA" w:rsidP="004519EA">
            <w:pPr>
              <w:widowControl w:val="0"/>
              <w:autoSpaceDE w:val="0"/>
              <w:autoSpaceDN w:val="0"/>
              <w:adjustRightInd w:val="0"/>
              <w:rPr>
                <w:lang w:eastAsia="en-US"/>
              </w:rPr>
            </w:pPr>
            <w:proofErr w:type="spellStart"/>
            <w:r w:rsidRPr="004519EA">
              <w:rPr>
                <w:lang w:eastAsia="en-US"/>
              </w:rPr>
              <w:t>Трифлурекс</w:t>
            </w:r>
            <w:proofErr w:type="spellEnd"/>
            <w:r w:rsidRPr="004519EA">
              <w:rPr>
                <w:lang w:eastAsia="en-US"/>
              </w:rPr>
              <w:t>, КЕ</w:t>
            </w:r>
          </w:p>
          <w:p w14:paraId="3433AB7E" w14:textId="77777777" w:rsidR="004519EA" w:rsidRPr="004519EA" w:rsidRDefault="004519EA" w:rsidP="004519EA">
            <w:pPr>
              <w:widowControl w:val="0"/>
              <w:autoSpaceDE w:val="0"/>
              <w:autoSpaceDN w:val="0"/>
              <w:adjustRightInd w:val="0"/>
              <w:rPr>
                <w:lang w:eastAsia="en-US"/>
              </w:rPr>
            </w:pPr>
            <w:r w:rsidRPr="004519EA">
              <w:rPr>
                <w:lang w:eastAsia="en-US"/>
              </w:rPr>
              <w:t>(на технічні цілі)</w:t>
            </w:r>
          </w:p>
          <w:p w14:paraId="3D46D0A6" w14:textId="77777777" w:rsidR="004519EA" w:rsidRPr="004519EA" w:rsidRDefault="004519EA" w:rsidP="004519EA">
            <w:pPr>
              <w:widowControl w:val="0"/>
              <w:autoSpaceDE w:val="0"/>
              <w:autoSpaceDN w:val="0"/>
              <w:adjustRightInd w:val="0"/>
              <w:rPr>
                <w:lang w:eastAsia="en-US"/>
              </w:rPr>
            </w:pPr>
          </w:p>
          <w:p w14:paraId="60BF3BE8" w14:textId="77777777" w:rsidR="004519EA" w:rsidRPr="004519EA" w:rsidRDefault="004519EA" w:rsidP="004519EA">
            <w:pPr>
              <w:widowControl w:val="0"/>
              <w:autoSpaceDE w:val="0"/>
              <w:autoSpaceDN w:val="0"/>
              <w:adjustRightInd w:val="0"/>
              <w:rPr>
                <w:lang w:eastAsia="en-US"/>
              </w:rPr>
            </w:pPr>
          </w:p>
          <w:p w14:paraId="236A17B0" w14:textId="77777777" w:rsidR="004519EA" w:rsidRPr="004519EA" w:rsidRDefault="004519EA" w:rsidP="004519EA">
            <w:pPr>
              <w:widowControl w:val="0"/>
              <w:autoSpaceDE w:val="0"/>
              <w:autoSpaceDN w:val="0"/>
              <w:adjustRightInd w:val="0"/>
              <w:rPr>
                <w:lang w:eastAsia="en-US"/>
              </w:rPr>
            </w:pPr>
          </w:p>
        </w:tc>
        <w:tc>
          <w:tcPr>
            <w:tcW w:w="1701" w:type="dxa"/>
            <w:tcBorders>
              <w:top w:val="single" w:sz="4" w:space="0" w:color="auto"/>
              <w:left w:val="nil"/>
              <w:bottom w:val="single" w:sz="4" w:space="0" w:color="auto"/>
              <w:right w:val="single" w:sz="4" w:space="0" w:color="auto"/>
            </w:tcBorders>
            <w:vAlign w:val="bottom"/>
          </w:tcPr>
          <w:p w14:paraId="381B7DB3" w14:textId="77777777" w:rsidR="004519EA" w:rsidRPr="004519EA" w:rsidRDefault="004519EA" w:rsidP="00A41538">
            <w:pPr>
              <w:widowControl w:val="0"/>
              <w:autoSpaceDE w:val="0"/>
              <w:autoSpaceDN w:val="0"/>
              <w:adjustRightInd w:val="0"/>
              <w:jc w:val="center"/>
              <w:rPr>
                <w:lang w:eastAsia="en-US"/>
              </w:rPr>
            </w:pPr>
            <w:r w:rsidRPr="004519EA">
              <w:rPr>
                <w:lang w:eastAsia="en-US"/>
              </w:rPr>
              <w:t>1,6-2</w:t>
            </w:r>
          </w:p>
          <w:p w14:paraId="11B20FCD" w14:textId="77777777" w:rsidR="004519EA" w:rsidRPr="004519EA" w:rsidRDefault="004519EA" w:rsidP="00A41538">
            <w:pPr>
              <w:widowControl w:val="0"/>
              <w:autoSpaceDE w:val="0"/>
              <w:autoSpaceDN w:val="0"/>
              <w:adjustRightInd w:val="0"/>
              <w:jc w:val="center"/>
              <w:rPr>
                <w:lang w:eastAsia="en-US"/>
              </w:rPr>
            </w:pPr>
          </w:p>
          <w:p w14:paraId="7714E1CB" w14:textId="77777777" w:rsidR="004519EA" w:rsidRPr="004519EA" w:rsidRDefault="004519EA" w:rsidP="00A41538">
            <w:pPr>
              <w:widowControl w:val="0"/>
              <w:autoSpaceDE w:val="0"/>
              <w:autoSpaceDN w:val="0"/>
              <w:adjustRightInd w:val="0"/>
              <w:jc w:val="center"/>
              <w:rPr>
                <w:lang w:eastAsia="en-US"/>
              </w:rPr>
            </w:pPr>
          </w:p>
          <w:p w14:paraId="77271D08" w14:textId="77777777" w:rsidR="004519EA" w:rsidRPr="004519EA" w:rsidRDefault="004519EA" w:rsidP="00A41538">
            <w:pPr>
              <w:widowControl w:val="0"/>
              <w:autoSpaceDE w:val="0"/>
              <w:autoSpaceDN w:val="0"/>
              <w:adjustRightInd w:val="0"/>
              <w:jc w:val="center"/>
              <w:rPr>
                <w:lang w:eastAsia="en-US"/>
              </w:rPr>
            </w:pPr>
          </w:p>
          <w:p w14:paraId="3291B883" w14:textId="77777777" w:rsidR="004519EA" w:rsidRPr="004519EA" w:rsidRDefault="004519EA" w:rsidP="00A41538">
            <w:pPr>
              <w:widowControl w:val="0"/>
              <w:autoSpaceDE w:val="0"/>
              <w:autoSpaceDN w:val="0"/>
              <w:adjustRightInd w:val="0"/>
              <w:jc w:val="center"/>
              <w:rPr>
                <w:lang w:eastAsia="en-US"/>
              </w:rPr>
            </w:pPr>
          </w:p>
        </w:tc>
        <w:tc>
          <w:tcPr>
            <w:tcW w:w="3544" w:type="dxa"/>
            <w:gridSpan w:val="5"/>
            <w:tcBorders>
              <w:top w:val="single" w:sz="4" w:space="0" w:color="auto"/>
              <w:left w:val="single" w:sz="4" w:space="0" w:color="auto"/>
              <w:bottom w:val="single" w:sz="4" w:space="0" w:color="auto"/>
              <w:right w:val="single" w:sz="4" w:space="0" w:color="auto"/>
            </w:tcBorders>
            <w:vAlign w:val="bottom"/>
          </w:tcPr>
          <w:p w14:paraId="1B605621" w14:textId="77777777" w:rsidR="004519EA" w:rsidRPr="004519EA" w:rsidRDefault="004519EA" w:rsidP="004519EA">
            <w:pPr>
              <w:widowControl w:val="0"/>
              <w:autoSpaceDE w:val="0"/>
              <w:autoSpaceDN w:val="0"/>
              <w:adjustRightInd w:val="0"/>
              <w:rPr>
                <w:lang w:eastAsia="en-US"/>
              </w:rPr>
            </w:pPr>
            <w:proofErr w:type="spellStart"/>
            <w:r w:rsidRPr="004519EA">
              <w:rPr>
                <w:lang w:eastAsia="en-US"/>
              </w:rPr>
              <w:t>Оприскування</w:t>
            </w:r>
            <w:proofErr w:type="spellEnd"/>
            <w:r w:rsidRPr="004519EA">
              <w:rPr>
                <w:lang w:eastAsia="en-US"/>
              </w:rPr>
              <w:t xml:space="preserve"> </w:t>
            </w:r>
            <w:proofErr w:type="spellStart"/>
            <w:r w:rsidRPr="004519EA">
              <w:rPr>
                <w:lang w:eastAsia="en-US"/>
              </w:rPr>
              <w:t>грунту</w:t>
            </w:r>
            <w:proofErr w:type="spellEnd"/>
            <w:r w:rsidRPr="004519EA">
              <w:rPr>
                <w:lang w:eastAsia="en-US"/>
              </w:rPr>
              <w:t xml:space="preserve"> ( з нечайним загортанням до сівби, під час сівби, </w:t>
            </w:r>
          </w:p>
          <w:p w14:paraId="59D4EFFA" w14:textId="77777777" w:rsidR="004519EA" w:rsidRPr="004519EA" w:rsidRDefault="004519EA" w:rsidP="004519EA">
            <w:pPr>
              <w:widowControl w:val="0"/>
              <w:autoSpaceDE w:val="0"/>
              <w:autoSpaceDN w:val="0"/>
              <w:adjustRightInd w:val="0"/>
              <w:rPr>
                <w:lang w:eastAsia="en-US"/>
              </w:rPr>
            </w:pPr>
            <w:r w:rsidRPr="004519EA">
              <w:rPr>
                <w:lang w:eastAsia="en-US"/>
              </w:rPr>
              <w:t>після сівби, але до появи сходів культури</w:t>
            </w:r>
          </w:p>
          <w:p w14:paraId="5907284E" w14:textId="77777777" w:rsidR="004519EA" w:rsidRPr="004519EA" w:rsidRDefault="004519EA" w:rsidP="004519EA">
            <w:pPr>
              <w:widowControl w:val="0"/>
              <w:autoSpaceDE w:val="0"/>
              <w:autoSpaceDN w:val="0"/>
              <w:adjustRightInd w:val="0"/>
              <w:rPr>
                <w:lang w:eastAsia="en-US"/>
              </w:rPr>
            </w:pPr>
          </w:p>
        </w:tc>
      </w:tr>
      <w:tr w:rsidR="004519EA" w:rsidRPr="004519EA" w14:paraId="6AC359D5" w14:textId="77777777" w:rsidTr="004519EA">
        <w:trPr>
          <w:trHeight w:val="313"/>
        </w:trPr>
        <w:tc>
          <w:tcPr>
            <w:tcW w:w="1842" w:type="dxa"/>
            <w:tcBorders>
              <w:top w:val="single" w:sz="4" w:space="0" w:color="auto"/>
              <w:left w:val="single" w:sz="8" w:space="0" w:color="auto"/>
              <w:bottom w:val="nil"/>
              <w:right w:val="single" w:sz="8" w:space="0" w:color="auto"/>
            </w:tcBorders>
            <w:vAlign w:val="bottom"/>
          </w:tcPr>
          <w:p w14:paraId="1EE7F6CA" w14:textId="77777777" w:rsidR="004519EA" w:rsidRPr="004519EA" w:rsidRDefault="004519EA" w:rsidP="004519EA">
            <w:pPr>
              <w:widowControl w:val="0"/>
              <w:autoSpaceDE w:val="0"/>
              <w:autoSpaceDN w:val="0"/>
              <w:adjustRightInd w:val="0"/>
              <w:rPr>
                <w:lang w:eastAsia="en-US"/>
              </w:rPr>
            </w:pPr>
            <w:r w:rsidRPr="004519EA">
              <w:rPr>
                <w:lang w:eastAsia="en-US"/>
              </w:rPr>
              <w:t>Однорічні</w:t>
            </w:r>
          </w:p>
        </w:tc>
        <w:tc>
          <w:tcPr>
            <w:tcW w:w="2411" w:type="dxa"/>
            <w:tcBorders>
              <w:top w:val="single" w:sz="4" w:space="0" w:color="auto"/>
              <w:left w:val="nil"/>
              <w:bottom w:val="nil"/>
              <w:right w:val="single" w:sz="8" w:space="0" w:color="auto"/>
            </w:tcBorders>
            <w:vAlign w:val="bottom"/>
          </w:tcPr>
          <w:p w14:paraId="43F3627A" w14:textId="77777777" w:rsidR="004519EA" w:rsidRPr="004519EA" w:rsidRDefault="004519EA" w:rsidP="004519EA">
            <w:pPr>
              <w:widowControl w:val="0"/>
              <w:autoSpaceDE w:val="0"/>
              <w:autoSpaceDN w:val="0"/>
              <w:adjustRightInd w:val="0"/>
              <w:rPr>
                <w:lang w:eastAsia="en-US"/>
              </w:rPr>
            </w:pPr>
            <w:r w:rsidRPr="004519EA">
              <w:rPr>
                <w:lang w:eastAsia="en-US"/>
              </w:rPr>
              <w:t>Пік 75, ВГ</w:t>
            </w:r>
          </w:p>
        </w:tc>
        <w:tc>
          <w:tcPr>
            <w:tcW w:w="1701" w:type="dxa"/>
            <w:tcBorders>
              <w:top w:val="single" w:sz="4" w:space="0" w:color="auto"/>
              <w:left w:val="nil"/>
              <w:bottom w:val="nil"/>
              <w:right w:val="single" w:sz="8" w:space="0" w:color="auto"/>
            </w:tcBorders>
            <w:vAlign w:val="bottom"/>
          </w:tcPr>
          <w:p w14:paraId="6B15AA8D" w14:textId="77777777" w:rsidR="004519EA" w:rsidRPr="004519EA" w:rsidRDefault="004519EA" w:rsidP="00A41538">
            <w:pPr>
              <w:widowControl w:val="0"/>
              <w:autoSpaceDE w:val="0"/>
              <w:autoSpaceDN w:val="0"/>
              <w:adjustRightInd w:val="0"/>
              <w:jc w:val="center"/>
              <w:rPr>
                <w:lang w:eastAsia="en-US"/>
              </w:rPr>
            </w:pPr>
            <w:r w:rsidRPr="004519EA">
              <w:rPr>
                <w:lang w:eastAsia="en-US"/>
              </w:rPr>
              <w:t>20 г/га</w:t>
            </w:r>
          </w:p>
        </w:tc>
        <w:tc>
          <w:tcPr>
            <w:tcW w:w="3544" w:type="dxa"/>
            <w:gridSpan w:val="5"/>
            <w:tcBorders>
              <w:top w:val="nil"/>
              <w:left w:val="nil"/>
              <w:bottom w:val="nil"/>
              <w:right w:val="single" w:sz="8" w:space="0" w:color="auto"/>
            </w:tcBorders>
            <w:vAlign w:val="bottom"/>
          </w:tcPr>
          <w:p w14:paraId="519291B5" w14:textId="77777777" w:rsidR="002D4B71" w:rsidRDefault="002D4B71" w:rsidP="004519EA">
            <w:pPr>
              <w:widowControl w:val="0"/>
              <w:autoSpaceDE w:val="0"/>
              <w:autoSpaceDN w:val="0"/>
              <w:adjustRightInd w:val="0"/>
              <w:rPr>
                <w:lang w:eastAsia="en-US"/>
              </w:rPr>
            </w:pPr>
            <w:r>
              <w:rPr>
                <w:lang w:eastAsia="en-US"/>
              </w:rPr>
              <w:t>-//-</w:t>
            </w:r>
          </w:p>
          <w:p w14:paraId="393CC0F5" w14:textId="4F0015D7" w:rsidR="004519EA" w:rsidRPr="004519EA" w:rsidRDefault="004519EA" w:rsidP="004519EA">
            <w:pPr>
              <w:widowControl w:val="0"/>
              <w:autoSpaceDE w:val="0"/>
              <w:autoSpaceDN w:val="0"/>
              <w:adjustRightInd w:val="0"/>
              <w:rPr>
                <w:lang w:eastAsia="en-US"/>
              </w:rPr>
            </w:pPr>
            <w:r w:rsidRPr="004519EA">
              <w:rPr>
                <w:lang w:eastAsia="en-US"/>
              </w:rPr>
              <w:t>(за висоти  культури 3-10</w:t>
            </w:r>
            <w:r w:rsidR="002D4B71">
              <w:rPr>
                <w:lang w:eastAsia="en-US"/>
              </w:rPr>
              <w:t xml:space="preserve"> </w:t>
            </w:r>
            <w:r w:rsidR="002D4B71" w:rsidRPr="004519EA">
              <w:rPr>
                <w:lang w:eastAsia="en-US"/>
              </w:rPr>
              <w:t>см)</w:t>
            </w:r>
          </w:p>
        </w:tc>
      </w:tr>
      <w:tr w:rsidR="004519EA" w:rsidRPr="004519EA" w14:paraId="5E4BC9BF" w14:textId="77777777" w:rsidTr="004519EA">
        <w:trPr>
          <w:trHeight w:val="276"/>
        </w:trPr>
        <w:tc>
          <w:tcPr>
            <w:tcW w:w="1842" w:type="dxa"/>
            <w:tcBorders>
              <w:top w:val="nil"/>
              <w:left w:val="single" w:sz="8" w:space="0" w:color="auto"/>
              <w:bottom w:val="nil"/>
              <w:right w:val="single" w:sz="8" w:space="0" w:color="auto"/>
            </w:tcBorders>
            <w:vAlign w:val="bottom"/>
          </w:tcPr>
          <w:p w14:paraId="635A309F" w14:textId="77777777" w:rsidR="004519EA" w:rsidRPr="004519EA" w:rsidRDefault="004519EA" w:rsidP="004519EA">
            <w:pPr>
              <w:widowControl w:val="0"/>
              <w:autoSpaceDE w:val="0"/>
              <w:autoSpaceDN w:val="0"/>
              <w:adjustRightInd w:val="0"/>
              <w:rPr>
                <w:lang w:eastAsia="en-US"/>
              </w:rPr>
            </w:pPr>
            <w:r w:rsidRPr="004519EA">
              <w:rPr>
                <w:w w:val="92"/>
                <w:lang w:eastAsia="en-US"/>
              </w:rPr>
              <w:t>двосім’ядольні, в</w:t>
            </w:r>
          </w:p>
        </w:tc>
        <w:tc>
          <w:tcPr>
            <w:tcW w:w="2411" w:type="dxa"/>
            <w:tcBorders>
              <w:top w:val="nil"/>
              <w:left w:val="nil"/>
              <w:bottom w:val="nil"/>
              <w:right w:val="single" w:sz="8" w:space="0" w:color="auto"/>
            </w:tcBorders>
            <w:vAlign w:val="bottom"/>
          </w:tcPr>
          <w:p w14:paraId="1608215A" w14:textId="77777777" w:rsidR="004519EA" w:rsidRPr="004519EA" w:rsidRDefault="004519EA" w:rsidP="004519EA">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50F42826" w14:textId="77777777" w:rsidR="004519EA" w:rsidRPr="004519EA" w:rsidRDefault="004519EA" w:rsidP="00A41538">
            <w:pPr>
              <w:widowControl w:val="0"/>
              <w:autoSpaceDE w:val="0"/>
              <w:autoSpaceDN w:val="0"/>
              <w:adjustRightInd w:val="0"/>
              <w:jc w:val="center"/>
              <w:rPr>
                <w:lang w:eastAsia="en-US"/>
              </w:rPr>
            </w:pPr>
          </w:p>
        </w:tc>
        <w:tc>
          <w:tcPr>
            <w:tcW w:w="3544" w:type="dxa"/>
            <w:gridSpan w:val="5"/>
            <w:tcBorders>
              <w:top w:val="nil"/>
              <w:left w:val="nil"/>
              <w:bottom w:val="nil"/>
              <w:right w:val="single" w:sz="8" w:space="0" w:color="auto"/>
            </w:tcBorders>
            <w:vAlign w:val="bottom"/>
          </w:tcPr>
          <w:p w14:paraId="41B52B52" w14:textId="2ED8D214" w:rsidR="004519EA" w:rsidRPr="004519EA" w:rsidRDefault="004519EA" w:rsidP="004519EA">
            <w:pPr>
              <w:widowControl w:val="0"/>
              <w:autoSpaceDE w:val="0"/>
              <w:autoSpaceDN w:val="0"/>
              <w:adjustRightInd w:val="0"/>
              <w:rPr>
                <w:lang w:eastAsia="en-US"/>
              </w:rPr>
            </w:pPr>
          </w:p>
        </w:tc>
      </w:tr>
      <w:tr w:rsidR="004519EA" w:rsidRPr="004519EA" w14:paraId="54CE342B" w14:textId="77777777" w:rsidTr="004519EA">
        <w:trPr>
          <w:trHeight w:val="276"/>
        </w:trPr>
        <w:tc>
          <w:tcPr>
            <w:tcW w:w="1842" w:type="dxa"/>
            <w:tcBorders>
              <w:top w:val="nil"/>
              <w:left w:val="single" w:sz="8" w:space="0" w:color="auto"/>
              <w:bottom w:val="nil"/>
              <w:right w:val="single" w:sz="8" w:space="0" w:color="auto"/>
            </w:tcBorders>
            <w:vAlign w:val="bottom"/>
          </w:tcPr>
          <w:p w14:paraId="1C877FE0" w14:textId="77777777" w:rsidR="004519EA" w:rsidRPr="004519EA" w:rsidRDefault="004519EA" w:rsidP="004519EA">
            <w:pPr>
              <w:widowControl w:val="0"/>
              <w:autoSpaceDE w:val="0"/>
              <w:autoSpaceDN w:val="0"/>
              <w:adjustRightInd w:val="0"/>
              <w:rPr>
                <w:lang w:eastAsia="en-US"/>
              </w:rPr>
            </w:pPr>
            <w:proofErr w:type="spellStart"/>
            <w:r w:rsidRPr="004519EA">
              <w:rPr>
                <w:lang w:eastAsia="en-US"/>
              </w:rPr>
              <w:t>т.ч</w:t>
            </w:r>
            <w:proofErr w:type="spellEnd"/>
            <w:r w:rsidRPr="004519EA">
              <w:rPr>
                <w:lang w:eastAsia="en-US"/>
              </w:rPr>
              <w:t>. стійкі до</w:t>
            </w:r>
          </w:p>
        </w:tc>
        <w:tc>
          <w:tcPr>
            <w:tcW w:w="2411" w:type="dxa"/>
            <w:tcBorders>
              <w:top w:val="nil"/>
              <w:left w:val="nil"/>
              <w:bottom w:val="nil"/>
              <w:right w:val="single" w:sz="8" w:space="0" w:color="auto"/>
            </w:tcBorders>
            <w:vAlign w:val="bottom"/>
          </w:tcPr>
          <w:p w14:paraId="154185E6" w14:textId="77777777" w:rsidR="004519EA" w:rsidRPr="004519EA" w:rsidRDefault="004519EA" w:rsidP="004519EA">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0DBA9403" w14:textId="77777777" w:rsidR="004519EA" w:rsidRPr="004519EA" w:rsidRDefault="004519EA" w:rsidP="004519EA">
            <w:pPr>
              <w:widowControl w:val="0"/>
              <w:autoSpaceDE w:val="0"/>
              <w:autoSpaceDN w:val="0"/>
              <w:adjustRightInd w:val="0"/>
              <w:rPr>
                <w:lang w:eastAsia="en-US"/>
              </w:rPr>
            </w:pPr>
          </w:p>
        </w:tc>
        <w:tc>
          <w:tcPr>
            <w:tcW w:w="3544" w:type="dxa"/>
            <w:gridSpan w:val="5"/>
            <w:tcBorders>
              <w:top w:val="nil"/>
              <w:left w:val="nil"/>
              <w:bottom w:val="nil"/>
              <w:right w:val="single" w:sz="8" w:space="0" w:color="auto"/>
            </w:tcBorders>
            <w:vAlign w:val="bottom"/>
          </w:tcPr>
          <w:p w14:paraId="49CCE732" w14:textId="77777777" w:rsidR="004519EA" w:rsidRPr="004519EA" w:rsidRDefault="004519EA" w:rsidP="004519EA">
            <w:pPr>
              <w:widowControl w:val="0"/>
              <w:autoSpaceDE w:val="0"/>
              <w:autoSpaceDN w:val="0"/>
              <w:adjustRightInd w:val="0"/>
              <w:rPr>
                <w:lang w:eastAsia="en-US"/>
              </w:rPr>
            </w:pPr>
          </w:p>
        </w:tc>
      </w:tr>
      <w:tr w:rsidR="004519EA" w:rsidRPr="004519EA" w14:paraId="2620B933" w14:textId="77777777" w:rsidTr="004519EA">
        <w:trPr>
          <w:trHeight w:val="276"/>
        </w:trPr>
        <w:tc>
          <w:tcPr>
            <w:tcW w:w="1842" w:type="dxa"/>
            <w:tcBorders>
              <w:top w:val="nil"/>
              <w:left w:val="single" w:sz="8" w:space="0" w:color="auto"/>
              <w:bottom w:val="nil"/>
              <w:right w:val="single" w:sz="8" w:space="0" w:color="auto"/>
            </w:tcBorders>
            <w:vAlign w:val="bottom"/>
          </w:tcPr>
          <w:p w14:paraId="05B428A5" w14:textId="77777777" w:rsidR="004519EA" w:rsidRPr="004519EA" w:rsidRDefault="004519EA" w:rsidP="004519EA">
            <w:pPr>
              <w:widowControl w:val="0"/>
              <w:autoSpaceDE w:val="0"/>
              <w:autoSpaceDN w:val="0"/>
              <w:adjustRightInd w:val="0"/>
              <w:rPr>
                <w:lang w:eastAsia="en-US"/>
              </w:rPr>
            </w:pPr>
            <w:r w:rsidRPr="004519EA">
              <w:rPr>
                <w:lang w:eastAsia="en-US"/>
              </w:rPr>
              <w:t>МЦПА та</w:t>
            </w:r>
          </w:p>
        </w:tc>
        <w:tc>
          <w:tcPr>
            <w:tcW w:w="2411" w:type="dxa"/>
            <w:tcBorders>
              <w:top w:val="nil"/>
              <w:left w:val="nil"/>
              <w:bottom w:val="nil"/>
              <w:right w:val="single" w:sz="8" w:space="0" w:color="auto"/>
            </w:tcBorders>
            <w:vAlign w:val="bottom"/>
          </w:tcPr>
          <w:p w14:paraId="6B87FF4E" w14:textId="77777777" w:rsidR="004519EA" w:rsidRPr="004519EA" w:rsidRDefault="004519EA" w:rsidP="004519EA">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5B5A4A78" w14:textId="77777777" w:rsidR="004519EA" w:rsidRPr="004519EA" w:rsidRDefault="004519EA" w:rsidP="004519EA">
            <w:pPr>
              <w:widowControl w:val="0"/>
              <w:autoSpaceDE w:val="0"/>
              <w:autoSpaceDN w:val="0"/>
              <w:adjustRightInd w:val="0"/>
              <w:rPr>
                <w:lang w:eastAsia="en-US"/>
              </w:rPr>
            </w:pPr>
          </w:p>
        </w:tc>
        <w:tc>
          <w:tcPr>
            <w:tcW w:w="3544" w:type="dxa"/>
            <w:gridSpan w:val="5"/>
            <w:tcBorders>
              <w:top w:val="nil"/>
              <w:left w:val="nil"/>
              <w:bottom w:val="nil"/>
              <w:right w:val="single" w:sz="8" w:space="0" w:color="auto"/>
            </w:tcBorders>
            <w:vAlign w:val="bottom"/>
          </w:tcPr>
          <w:p w14:paraId="31E7D69B" w14:textId="77777777" w:rsidR="004519EA" w:rsidRPr="004519EA" w:rsidRDefault="004519EA" w:rsidP="004519EA">
            <w:pPr>
              <w:widowControl w:val="0"/>
              <w:autoSpaceDE w:val="0"/>
              <w:autoSpaceDN w:val="0"/>
              <w:adjustRightInd w:val="0"/>
              <w:rPr>
                <w:lang w:eastAsia="en-US"/>
              </w:rPr>
            </w:pPr>
          </w:p>
        </w:tc>
      </w:tr>
      <w:tr w:rsidR="004519EA" w:rsidRPr="004519EA" w14:paraId="12E1627E" w14:textId="77777777" w:rsidTr="004519EA">
        <w:trPr>
          <w:trHeight w:val="277"/>
        </w:trPr>
        <w:tc>
          <w:tcPr>
            <w:tcW w:w="1842" w:type="dxa"/>
            <w:tcBorders>
              <w:top w:val="nil"/>
              <w:left w:val="single" w:sz="8" w:space="0" w:color="auto"/>
              <w:bottom w:val="nil"/>
              <w:right w:val="single" w:sz="8" w:space="0" w:color="auto"/>
            </w:tcBorders>
            <w:vAlign w:val="bottom"/>
          </w:tcPr>
          <w:p w14:paraId="506D988B" w14:textId="77777777" w:rsidR="004519EA" w:rsidRPr="004519EA" w:rsidRDefault="004519EA" w:rsidP="004519EA">
            <w:pPr>
              <w:widowControl w:val="0"/>
              <w:autoSpaceDE w:val="0"/>
              <w:autoSpaceDN w:val="0"/>
              <w:adjustRightInd w:val="0"/>
              <w:rPr>
                <w:lang w:eastAsia="en-US"/>
              </w:rPr>
            </w:pPr>
            <w:r w:rsidRPr="004519EA">
              <w:rPr>
                <w:lang w:eastAsia="en-US"/>
              </w:rPr>
              <w:t>багаторічні</w:t>
            </w:r>
          </w:p>
        </w:tc>
        <w:tc>
          <w:tcPr>
            <w:tcW w:w="2411" w:type="dxa"/>
            <w:tcBorders>
              <w:top w:val="nil"/>
              <w:left w:val="nil"/>
              <w:bottom w:val="nil"/>
              <w:right w:val="single" w:sz="8" w:space="0" w:color="auto"/>
            </w:tcBorders>
            <w:vAlign w:val="bottom"/>
          </w:tcPr>
          <w:p w14:paraId="1781DD1F" w14:textId="77777777" w:rsidR="004519EA" w:rsidRPr="004519EA" w:rsidRDefault="004519EA" w:rsidP="004519EA">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6C0CB2D2" w14:textId="77777777" w:rsidR="004519EA" w:rsidRPr="004519EA" w:rsidRDefault="004519EA" w:rsidP="004519EA">
            <w:pPr>
              <w:widowControl w:val="0"/>
              <w:autoSpaceDE w:val="0"/>
              <w:autoSpaceDN w:val="0"/>
              <w:adjustRightInd w:val="0"/>
              <w:rPr>
                <w:lang w:eastAsia="en-US"/>
              </w:rPr>
            </w:pPr>
          </w:p>
        </w:tc>
        <w:tc>
          <w:tcPr>
            <w:tcW w:w="3544" w:type="dxa"/>
            <w:gridSpan w:val="5"/>
            <w:tcBorders>
              <w:top w:val="nil"/>
              <w:left w:val="nil"/>
              <w:bottom w:val="nil"/>
              <w:right w:val="single" w:sz="8" w:space="0" w:color="auto"/>
            </w:tcBorders>
            <w:vAlign w:val="bottom"/>
          </w:tcPr>
          <w:p w14:paraId="3E3503D9" w14:textId="77777777" w:rsidR="004519EA" w:rsidRPr="004519EA" w:rsidRDefault="004519EA" w:rsidP="004519EA">
            <w:pPr>
              <w:widowControl w:val="0"/>
              <w:autoSpaceDE w:val="0"/>
              <w:autoSpaceDN w:val="0"/>
              <w:adjustRightInd w:val="0"/>
              <w:rPr>
                <w:lang w:eastAsia="en-US"/>
              </w:rPr>
            </w:pPr>
          </w:p>
        </w:tc>
      </w:tr>
      <w:tr w:rsidR="004519EA" w:rsidRPr="004519EA" w14:paraId="196E96F4" w14:textId="77777777" w:rsidTr="004519EA">
        <w:trPr>
          <w:trHeight w:val="276"/>
        </w:trPr>
        <w:tc>
          <w:tcPr>
            <w:tcW w:w="1842" w:type="dxa"/>
            <w:tcBorders>
              <w:top w:val="nil"/>
              <w:left w:val="single" w:sz="8" w:space="0" w:color="auto"/>
              <w:bottom w:val="nil"/>
              <w:right w:val="single" w:sz="8" w:space="0" w:color="auto"/>
            </w:tcBorders>
            <w:vAlign w:val="bottom"/>
          </w:tcPr>
          <w:p w14:paraId="6B8C3A43" w14:textId="77777777" w:rsidR="004519EA" w:rsidRPr="004519EA" w:rsidRDefault="004519EA" w:rsidP="004519EA">
            <w:pPr>
              <w:widowControl w:val="0"/>
              <w:autoSpaceDE w:val="0"/>
              <w:autoSpaceDN w:val="0"/>
              <w:adjustRightInd w:val="0"/>
              <w:rPr>
                <w:lang w:eastAsia="en-US"/>
              </w:rPr>
            </w:pPr>
            <w:r w:rsidRPr="004519EA">
              <w:rPr>
                <w:lang w:eastAsia="en-US"/>
              </w:rPr>
              <w:t>двосім’ядольні</w:t>
            </w:r>
          </w:p>
        </w:tc>
        <w:tc>
          <w:tcPr>
            <w:tcW w:w="2411" w:type="dxa"/>
            <w:tcBorders>
              <w:top w:val="nil"/>
              <w:left w:val="nil"/>
              <w:bottom w:val="nil"/>
              <w:right w:val="single" w:sz="8" w:space="0" w:color="auto"/>
            </w:tcBorders>
            <w:vAlign w:val="bottom"/>
          </w:tcPr>
          <w:p w14:paraId="7DA408E8" w14:textId="77777777" w:rsidR="004519EA" w:rsidRPr="004519EA" w:rsidRDefault="004519EA" w:rsidP="004519EA">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18F6B421" w14:textId="77777777" w:rsidR="004519EA" w:rsidRPr="004519EA" w:rsidRDefault="004519EA" w:rsidP="004519EA">
            <w:pPr>
              <w:widowControl w:val="0"/>
              <w:autoSpaceDE w:val="0"/>
              <w:autoSpaceDN w:val="0"/>
              <w:adjustRightInd w:val="0"/>
              <w:rPr>
                <w:lang w:eastAsia="en-US"/>
              </w:rPr>
            </w:pPr>
          </w:p>
        </w:tc>
        <w:tc>
          <w:tcPr>
            <w:tcW w:w="3544" w:type="dxa"/>
            <w:gridSpan w:val="5"/>
            <w:tcBorders>
              <w:top w:val="nil"/>
              <w:left w:val="nil"/>
              <w:bottom w:val="nil"/>
              <w:right w:val="single" w:sz="8" w:space="0" w:color="auto"/>
            </w:tcBorders>
            <w:vAlign w:val="bottom"/>
          </w:tcPr>
          <w:p w14:paraId="4B69159A" w14:textId="77777777" w:rsidR="004519EA" w:rsidRPr="004519EA" w:rsidRDefault="004519EA" w:rsidP="004519EA">
            <w:pPr>
              <w:widowControl w:val="0"/>
              <w:autoSpaceDE w:val="0"/>
              <w:autoSpaceDN w:val="0"/>
              <w:adjustRightInd w:val="0"/>
              <w:rPr>
                <w:lang w:eastAsia="en-US"/>
              </w:rPr>
            </w:pPr>
          </w:p>
        </w:tc>
      </w:tr>
      <w:tr w:rsidR="004519EA" w:rsidRPr="004519EA" w14:paraId="02BA3DE5" w14:textId="77777777" w:rsidTr="004519EA">
        <w:trPr>
          <w:trHeight w:val="65"/>
        </w:trPr>
        <w:tc>
          <w:tcPr>
            <w:tcW w:w="1842" w:type="dxa"/>
            <w:tcBorders>
              <w:top w:val="nil"/>
              <w:left w:val="single" w:sz="8" w:space="0" w:color="auto"/>
              <w:bottom w:val="single" w:sz="4" w:space="0" w:color="auto"/>
              <w:right w:val="single" w:sz="8" w:space="0" w:color="auto"/>
            </w:tcBorders>
            <w:vAlign w:val="bottom"/>
          </w:tcPr>
          <w:p w14:paraId="42A1D898" w14:textId="77777777" w:rsidR="004519EA" w:rsidRPr="004519EA" w:rsidRDefault="004519EA" w:rsidP="004519EA">
            <w:pPr>
              <w:widowControl w:val="0"/>
              <w:autoSpaceDE w:val="0"/>
              <w:autoSpaceDN w:val="0"/>
              <w:adjustRightInd w:val="0"/>
              <w:rPr>
                <w:sz w:val="5"/>
                <w:szCs w:val="5"/>
                <w:lang w:eastAsia="en-US"/>
              </w:rPr>
            </w:pPr>
          </w:p>
        </w:tc>
        <w:tc>
          <w:tcPr>
            <w:tcW w:w="2411" w:type="dxa"/>
            <w:tcBorders>
              <w:top w:val="nil"/>
              <w:left w:val="nil"/>
              <w:bottom w:val="single" w:sz="4" w:space="0" w:color="auto"/>
              <w:right w:val="single" w:sz="8" w:space="0" w:color="auto"/>
            </w:tcBorders>
            <w:vAlign w:val="bottom"/>
          </w:tcPr>
          <w:p w14:paraId="55FF23C6" w14:textId="77777777" w:rsidR="004519EA" w:rsidRPr="004519EA" w:rsidRDefault="004519EA" w:rsidP="004519EA">
            <w:pPr>
              <w:widowControl w:val="0"/>
              <w:autoSpaceDE w:val="0"/>
              <w:autoSpaceDN w:val="0"/>
              <w:adjustRightInd w:val="0"/>
              <w:rPr>
                <w:sz w:val="5"/>
                <w:szCs w:val="5"/>
                <w:lang w:eastAsia="en-US"/>
              </w:rPr>
            </w:pPr>
          </w:p>
        </w:tc>
        <w:tc>
          <w:tcPr>
            <w:tcW w:w="1701" w:type="dxa"/>
            <w:tcBorders>
              <w:top w:val="nil"/>
              <w:left w:val="nil"/>
              <w:bottom w:val="single" w:sz="4" w:space="0" w:color="auto"/>
              <w:right w:val="single" w:sz="8" w:space="0" w:color="auto"/>
            </w:tcBorders>
            <w:vAlign w:val="bottom"/>
          </w:tcPr>
          <w:p w14:paraId="380C33A1" w14:textId="77777777" w:rsidR="004519EA" w:rsidRPr="004519EA" w:rsidRDefault="004519EA" w:rsidP="004519EA">
            <w:pPr>
              <w:widowControl w:val="0"/>
              <w:autoSpaceDE w:val="0"/>
              <w:autoSpaceDN w:val="0"/>
              <w:adjustRightInd w:val="0"/>
              <w:rPr>
                <w:sz w:val="5"/>
                <w:szCs w:val="5"/>
                <w:lang w:eastAsia="en-US"/>
              </w:rPr>
            </w:pPr>
          </w:p>
        </w:tc>
        <w:tc>
          <w:tcPr>
            <w:tcW w:w="3544" w:type="dxa"/>
            <w:gridSpan w:val="5"/>
            <w:tcBorders>
              <w:top w:val="nil"/>
              <w:left w:val="nil"/>
              <w:bottom w:val="single" w:sz="4" w:space="0" w:color="auto"/>
              <w:right w:val="single" w:sz="8" w:space="0" w:color="auto"/>
            </w:tcBorders>
            <w:vAlign w:val="bottom"/>
          </w:tcPr>
          <w:p w14:paraId="47257304" w14:textId="77777777" w:rsidR="004519EA" w:rsidRPr="004519EA" w:rsidRDefault="004519EA" w:rsidP="004519EA">
            <w:pPr>
              <w:widowControl w:val="0"/>
              <w:autoSpaceDE w:val="0"/>
              <w:autoSpaceDN w:val="0"/>
              <w:adjustRightInd w:val="0"/>
              <w:rPr>
                <w:sz w:val="5"/>
                <w:szCs w:val="5"/>
                <w:lang w:eastAsia="en-US"/>
              </w:rPr>
            </w:pPr>
          </w:p>
        </w:tc>
      </w:tr>
      <w:tr w:rsidR="008A27A2" w:rsidRPr="004519EA" w14:paraId="1B4AD405" w14:textId="77777777" w:rsidTr="008A27A2">
        <w:trPr>
          <w:trHeight w:val="313"/>
        </w:trPr>
        <w:tc>
          <w:tcPr>
            <w:tcW w:w="1842" w:type="dxa"/>
            <w:vMerge w:val="restart"/>
            <w:tcBorders>
              <w:top w:val="single" w:sz="4" w:space="0" w:color="auto"/>
              <w:left w:val="single" w:sz="4" w:space="0" w:color="auto"/>
              <w:right w:val="single" w:sz="4" w:space="0" w:color="auto"/>
            </w:tcBorders>
            <w:vAlign w:val="bottom"/>
          </w:tcPr>
          <w:p w14:paraId="3DE51AB6" w14:textId="77777777" w:rsidR="008A27A2" w:rsidRPr="004519EA" w:rsidRDefault="008A27A2" w:rsidP="004519EA">
            <w:pPr>
              <w:widowControl w:val="0"/>
              <w:autoSpaceDE w:val="0"/>
              <w:autoSpaceDN w:val="0"/>
              <w:adjustRightInd w:val="0"/>
              <w:rPr>
                <w:w w:val="97"/>
                <w:lang w:eastAsia="en-US"/>
              </w:rPr>
            </w:pPr>
            <w:r w:rsidRPr="004519EA">
              <w:rPr>
                <w:lang w:eastAsia="en-US"/>
              </w:rPr>
              <w:t>Однорічні</w:t>
            </w:r>
            <w:r w:rsidRPr="004519EA">
              <w:rPr>
                <w:w w:val="97"/>
                <w:lang w:eastAsia="en-US"/>
              </w:rPr>
              <w:t xml:space="preserve"> </w:t>
            </w:r>
            <w:r w:rsidRPr="004519EA">
              <w:rPr>
                <w:w w:val="92"/>
                <w:lang w:eastAsia="en-US"/>
              </w:rPr>
              <w:t>двосім’ядольні</w:t>
            </w:r>
            <w:r w:rsidRPr="004519EA">
              <w:rPr>
                <w:w w:val="97"/>
                <w:lang w:eastAsia="en-US"/>
              </w:rPr>
              <w:t xml:space="preserve"> в </w:t>
            </w:r>
            <w:proofErr w:type="spellStart"/>
            <w:r w:rsidRPr="004519EA">
              <w:rPr>
                <w:w w:val="97"/>
                <w:lang w:eastAsia="en-US"/>
              </w:rPr>
              <w:t>т.ч</w:t>
            </w:r>
            <w:proofErr w:type="spellEnd"/>
            <w:r w:rsidRPr="004519EA">
              <w:rPr>
                <w:w w:val="97"/>
                <w:lang w:eastAsia="en-US"/>
              </w:rPr>
              <w:t>. стійкі до</w:t>
            </w:r>
          </w:p>
          <w:p w14:paraId="193E8B84" w14:textId="77777777" w:rsidR="008A27A2" w:rsidRPr="004519EA" w:rsidRDefault="008A27A2" w:rsidP="004519EA">
            <w:pPr>
              <w:widowControl w:val="0"/>
              <w:autoSpaceDE w:val="0"/>
              <w:autoSpaceDN w:val="0"/>
              <w:adjustRightInd w:val="0"/>
              <w:rPr>
                <w:lang w:eastAsia="en-US"/>
              </w:rPr>
            </w:pPr>
            <w:r w:rsidRPr="004519EA">
              <w:rPr>
                <w:w w:val="97"/>
                <w:lang w:eastAsia="en-US"/>
              </w:rPr>
              <w:t xml:space="preserve"> 2М-</w:t>
            </w:r>
            <w:r w:rsidRPr="004519EA">
              <w:rPr>
                <w:lang w:eastAsia="en-US"/>
              </w:rPr>
              <w:t>4Х</w:t>
            </w:r>
          </w:p>
          <w:p w14:paraId="0F7B17CE" w14:textId="77777777" w:rsidR="008A27A2" w:rsidRPr="004519EA" w:rsidRDefault="008A27A2" w:rsidP="004519EA">
            <w:pPr>
              <w:widowControl w:val="0"/>
              <w:autoSpaceDE w:val="0"/>
              <w:autoSpaceDN w:val="0"/>
              <w:adjustRightInd w:val="0"/>
              <w:rPr>
                <w:lang w:eastAsia="en-US"/>
              </w:rPr>
            </w:pPr>
          </w:p>
          <w:p w14:paraId="004CECF1" w14:textId="77777777" w:rsidR="008A27A2" w:rsidRPr="004519EA" w:rsidRDefault="008A27A2" w:rsidP="004519EA">
            <w:pPr>
              <w:widowControl w:val="0"/>
              <w:autoSpaceDE w:val="0"/>
              <w:autoSpaceDN w:val="0"/>
              <w:adjustRightInd w:val="0"/>
              <w:rPr>
                <w:lang w:eastAsia="en-US"/>
              </w:rPr>
            </w:pPr>
          </w:p>
          <w:p w14:paraId="222A8862" w14:textId="77777777" w:rsidR="008A27A2" w:rsidRPr="004519EA" w:rsidRDefault="008A27A2" w:rsidP="004519EA">
            <w:pPr>
              <w:widowControl w:val="0"/>
              <w:autoSpaceDE w:val="0"/>
              <w:autoSpaceDN w:val="0"/>
              <w:adjustRightInd w:val="0"/>
              <w:rPr>
                <w:lang w:eastAsia="en-US"/>
              </w:rPr>
            </w:pPr>
          </w:p>
        </w:tc>
        <w:tc>
          <w:tcPr>
            <w:tcW w:w="2411" w:type="dxa"/>
            <w:tcBorders>
              <w:top w:val="single" w:sz="4" w:space="0" w:color="auto"/>
              <w:left w:val="single" w:sz="4" w:space="0" w:color="auto"/>
              <w:right w:val="single" w:sz="4" w:space="0" w:color="auto"/>
            </w:tcBorders>
            <w:vAlign w:val="bottom"/>
          </w:tcPr>
          <w:p w14:paraId="62790BEA" w14:textId="77777777" w:rsidR="008A27A2" w:rsidRDefault="008A27A2" w:rsidP="004519EA">
            <w:pPr>
              <w:widowControl w:val="0"/>
              <w:autoSpaceDE w:val="0"/>
              <w:autoSpaceDN w:val="0"/>
              <w:adjustRightInd w:val="0"/>
              <w:rPr>
                <w:lang w:eastAsia="en-US"/>
              </w:rPr>
            </w:pPr>
            <w:proofErr w:type="spellStart"/>
            <w:r>
              <w:rPr>
                <w:lang w:eastAsia="en-US"/>
              </w:rPr>
              <w:t>Ладдок</w:t>
            </w:r>
            <w:proofErr w:type="spellEnd"/>
            <w:r>
              <w:rPr>
                <w:lang w:eastAsia="en-US"/>
              </w:rPr>
              <w:t xml:space="preserve"> Топ, РК</w:t>
            </w:r>
          </w:p>
          <w:p w14:paraId="54BEDF3C" w14:textId="07AF1303" w:rsidR="008A27A2" w:rsidRPr="004519EA" w:rsidRDefault="008A27A2" w:rsidP="004519EA">
            <w:pPr>
              <w:widowControl w:val="0"/>
              <w:autoSpaceDE w:val="0"/>
              <w:autoSpaceDN w:val="0"/>
              <w:adjustRightInd w:val="0"/>
              <w:rPr>
                <w:lang w:eastAsia="en-US"/>
              </w:rPr>
            </w:pPr>
            <w:proofErr w:type="spellStart"/>
            <w:r w:rsidRPr="004519EA">
              <w:rPr>
                <w:lang w:eastAsia="en-US"/>
              </w:rPr>
              <w:t>Базагран</w:t>
            </w:r>
            <w:proofErr w:type="spellEnd"/>
            <w:r w:rsidRPr="004519EA">
              <w:rPr>
                <w:lang w:eastAsia="en-US"/>
              </w:rPr>
              <w:t xml:space="preserve">, </w:t>
            </w:r>
            <w:proofErr w:type="spellStart"/>
            <w:r w:rsidRPr="004519EA">
              <w:rPr>
                <w:lang w:eastAsia="en-US"/>
              </w:rPr>
              <w:t>в.р</w:t>
            </w:r>
            <w:proofErr w:type="spellEnd"/>
            <w:r w:rsidRPr="004519EA">
              <w:rPr>
                <w:lang w:eastAsia="en-US"/>
              </w:rPr>
              <w:t>.</w:t>
            </w:r>
          </w:p>
          <w:p w14:paraId="3986DB89" w14:textId="77777777" w:rsidR="008A27A2" w:rsidRPr="004519EA" w:rsidRDefault="008A27A2" w:rsidP="004519EA">
            <w:pPr>
              <w:widowControl w:val="0"/>
              <w:autoSpaceDE w:val="0"/>
              <w:autoSpaceDN w:val="0"/>
              <w:adjustRightInd w:val="0"/>
              <w:rPr>
                <w:lang w:eastAsia="en-US"/>
              </w:rPr>
            </w:pPr>
          </w:p>
        </w:tc>
        <w:tc>
          <w:tcPr>
            <w:tcW w:w="1701" w:type="dxa"/>
            <w:vMerge w:val="restart"/>
            <w:tcBorders>
              <w:top w:val="single" w:sz="4" w:space="0" w:color="auto"/>
              <w:left w:val="single" w:sz="4" w:space="0" w:color="auto"/>
              <w:right w:val="single" w:sz="4" w:space="0" w:color="auto"/>
            </w:tcBorders>
          </w:tcPr>
          <w:p w14:paraId="333E5854" w14:textId="6B667268" w:rsidR="008A27A2" w:rsidRDefault="008A27A2" w:rsidP="008A27A2">
            <w:pPr>
              <w:widowControl w:val="0"/>
              <w:autoSpaceDE w:val="0"/>
              <w:autoSpaceDN w:val="0"/>
              <w:adjustRightInd w:val="0"/>
              <w:jc w:val="center"/>
              <w:rPr>
                <w:lang w:eastAsia="en-US"/>
              </w:rPr>
            </w:pPr>
            <w:r>
              <w:rPr>
                <w:lang w:eastAsia="en-US"/>
              </w:rPr>
              <w:t>3</w:t>
            </w:r>
          </w:p>
          <w:p w14:paraId="05A0EF57" w14:textId="26F5800E" w:rsidR="008A27A2" w:rsidRPr="004519EA" w:rsidRDefault="008A27A2" w:rsidP="008A27A2">
            <w:pPr>
              <w:widowControl w:val="0"/>
              <w:autoSpaceDE w:val="0"/>
              <w:autoSpaceDN w:val="0"/>
              <w:adjustRightInd w:val="0"/>
              <w:jc w:val="center"/>
              <w:rPr>
                <w:lang w:eastAsia="en-US"/>
              </w:rPr>
            </w:pPr>
            <w:r w:rsidRPr="004519EA">
              <w:rPr>
                <w:lang w:eastAsia="en-US"/>
              </w:rPr>
              <w:t>3</w:t>
            </w:r>
          </w:p>
          <w:p w14:paraId="20E3EAC6" w14:textId="77777777" w:rsidR="008A27A2" w:rsidRDefault="008A27A2" w:rsidP="008A27A2">
            <w:pPr>
              <w:widowControl w:val="0"/>
              <w:autoSpaceDE w:val="0"/>
              <w:autoSpaceDN w:val="0"/>
              <w:adjustRightInd w:val="0"/>
              <w:jc w:val="center"/>
              <w:rPr>
                <w:lang w:eastAsia="en-US"/>
              </w:rPr>
            </w:pPr>
          </w:p>
          <w:p w14:paraId="2FDA4E96" w14:textId="79CF4DAD" w:rsidR="008A27A2" w:rsidRPr="004519EA" w:rsidRDefault="008A27A2" w:rsidP="008A27A2">
            <w:pPr>
              <w:widowControl w:val="0"/>
              <w:autoSpaceDE w:val="0"/>
              <w:autoSpaceDN w:val="0"/>
              <w:adjustRightInd w:val="0"/>
              <w:jc w:val="center"/>
              <w:rPr>
                <w:lang w:eastAsia="en-US"/>
              </w:rPr>
            </w:pPr>
            <w:r w:rsidRPr="004519EA">
              <w:rPr>
                <w:lang w:eastAsia="en-US"/>
              </w:rPr>
              <w:t>2-3</w:t>
            </w:r>
          </w:p>
          <w:p w14:paraId="71A894EE" w14:textId="77777777" w:rsidR="008A27A2" w:rsidRDefault="008A27A2" w:rsidP="008A27A2">
            <w:pPr>
              <w:widowControl w:val="0"/>
              <w:autoSpaceDE w:val="0"/>
              <w:autoSpaceDN w:val="0"/>
              <w:adjustRightInd w:val="0"/>
              <w:jc w:val="center"/>
              <w:rPr>
                <w:lang w:eastAsia="en-US"/>
              </w:rPr>
            </w:pPr>
          </w:p>
          <w:p w14:paraId="6505A71B" w14:textId="62B26A65" w:rsidR="008A27A2" w:rsidRPr="004519EA" w:rsidRDefault="008A27A2" w:rsidP="008A27A2">
            <w:pPr>
              <w:widowControl w:val="0"/>
              <w:autoSpaceDE w:val="0"/>
              <w:autoSpaceDN w:val="0"/>
              <w:adjustRightInd w:val="0"/>
              <w:jc w:val="center"/>
              <w:rPr>
                <w:lang w:eastAsia="en-US"/>
              </w:rPr>
            </w:pPr>
            <w:r w:rsidRPr="004519EA">
              <w:rPr>
                <w:lang w:eastAsia="en-US"/>
              </w:rPr>
              <w:t>10-15</w:t>
            </w:r>
          </w:p>
          <w:p w14:paraId="0A0A848C" w14:textId="77777777" w:rsidR="008A27A2" w:rsidRPr="004519EA" w:rsidRDefault="008A27A2" w:rsidP="008A27A2">
            <w:pPr>
              <w:widowControl w:val="0"/>
              <w:autoSpaceDE w:val="0"/>
              <w:autoSpaceDN w:val="0"/>
              <w:adjustRightInd w:val="0"/>
              <w:jc w:val="center"/>
              <w:rPr>
                <w:lang w:eastAsia="en-US"/>
              </w:rPr>
            </w:pPr>
          </w:p>
        </w:tc>
        <w:tc>
          <w:tcPr>
            <w:tcW w:w="3544" w:type="dxa"/>
            <w:gridSpan w:val="5"/>
            <w:vMerge w:val="restart"/>
            <w:tcBorders>
              <w:top w:val="single" w:sz="4" w:space="0" w:color="auto"/>
              <w:left w:val="single" w:sz="4" w:space="0" w:color="auto"/>
              <w:right w:val="single" w:sz="4" w:space="0" w:color="auto"/>
            </w:tcBorders>
          </w:tcPr>
          <w:p w14:paraId="508B9B37" w14:textId="77777777" w:rsidR="008A27A2" w:rsidRPr="004519EA" w:rsidRDefault="008A27A2" w:rsidP="008A27A2">
            <w:pPr>
              <w:widowControl w:val="0"/>
              <w:autoSpaceDE w:val="0"/>
              <w:autoSpaceDN w:val="0"/>
              <w:adjustRightInd w:val="0"/>
              <w:jc w:val="center"/>
              <w:rPr>
                <w:lang w:eastAsia="en-US"/>
              </w:rPr>
            </w:pPr>
          </w:p>
          <w:p w14:paraId="16CE7B34" w14:textId="13025518" w:rsidR="008A27A2" w:rsidRPr="004519EA" w:rsidRDefault="002D4B71" w:rsidP="008A27A2">
            <w:pPr>
              <w:widowControl w:val="0"/>
              <w:autoSpaceDE w:val="0"/>
              <w:autoSpaceDN w:val="0"/>
              <w:adjustRightInd w:val="0"/>
              <w:jc w:val="center"/>
              <w:rPr>
                <w:lang w:eastAsia="en-US"/>
              </w:rPr>
            </w:pPr>
            <w:r>
              <w:rPr>
                <w:lang w:eastAsia="en-US"/>
              </w:rPr>
              <w:t>-//-</w:t>
            </w:r>
          </w:p>
          <w:p w14:paraId="7C7CE36F" w14:textId="5E2E07FE" w:rsidR="008A27A2" w:rsidRPr="004519EA" w:rsidRDefault="008A27A2" w:rsidP="008A27A2">
            <w:pPr>
              <w:widowControl w:val="0"/>
              <w:autoSpaceDE w:val="0"/>
              <w:autoSpaceDN w:val="0"/>
              <w:adjustRightInd w:val="0"/>
              <w:jc w:val="center"/>
              <w:rPr>
                <w:lang w:eastAsia="en-US"/>
              </w:rPr>
            </w:pPr>
            <w:r w:rsidRPr="004519EA">
              <w:rPr>
                <w:lang w:eastAsia="en-US"/>
              </w:rPr>
              <w:t>-//-</w:t>
            </w:r>
          </w:p>
          <w:p w14:paraId="0A5934CA" w14:textId="77777777" w:rsidR="008A27A2" w:rsidRPr="004519EA" w:rsidRDefault="008A27A2" w:rsidP="008A27A2">
            <w:pPr>
              <w:widowControl w:val="0"/>
              <w:autoSpaceDE w:val="0"/>
              <w:autoSpaceDN w:val="0"/>
              <w:adjustRightInd w:val="0"/>
              <w:jc w:val="center"/>
              <w:rPr>
                <w:lang w:eastAsia="en-US"/>
              </w:rPr>
            </w:pPr>
          </w:p>
        </w:tc>
      </w:tr>
      <w:tr w:rsidR="008A27A2" w:rsidRPr="004519EA" w14:paraId="74235EC9" w14:textId="77777777" w:rsidTr="004519EA">
        <w:trPr>
          <w:trHeight w:val="384"/>
        </w:trPr>
        <w:tc>
          <w:tcPr>
            <w:tcW w:w="1842" w:type="dxa"/>
            <w:vMerge/>
            <w:tcBorders>
              <w:left w:val="single" w:sz="4" w:space="0" w:color="auto"/>
              <w:right w:val="single" w:sz="4" w:space="0" w:color="auto"/>
            </w:tcBorders>
            <w:vAlign w:val="bottom"/>
          </w:tcPr>
          <w:p w14:paraId="20B484DB" w14:textId="77777777" w:rsidR="008A27A2" w:rsidRPr="004519EA" w:rsidRDefault="008A27A2" w:rsidP="004519EA">
            <w:pPr>
              <w:widowControl w:val="0"/>
              <w:autoSpaceDE w:val="0"/>
              <w:autoSpaceDN w:val="0"/>
              <w:adjustRightInd w:val="0"/>
              <w:rPr>
                <w:lang w:eastAsia="en-US"/>
              </w:rPr>
            </w:pPr>
          </w:p>
        </w:tc>
        <w:tc>
          <w:tcPr>
            <w:tcW w:w="2411" w:type="dxa"/>
            <w:tcBorders>
              <w:left w:val="single" w:sz="4" w:space="0" w:color="auto"/>
              <w:right w:val="single" w:sz="4" w:space="0" w:color="auto"/>
            </w:tcBorders>
            <w:vAlign w:val="bottom"/>
          </w:tcPr>
          <w:p w14:paraId="48599283" w14:textId="77777777" w:rsidR="008A27A2" w:rsidRPr="004519EA" w:rsidRDefault="008A27A2" w:rsidP="004519EA">
            <w:pPr>
              <w:widowControl w:val="0"/>
              <w:autoSpaceDE w:val="0"/>
              <w:autoSpaceDN w:val="0"/>
              <w:adjustRightInd w:val="0"/>
              <w:rPr>
                <w:lang w:eastAsia="en-US"/>
              </w:rPr>
            </w:pPr>
            <w:proofErr w:type="spellStart"/>
            <w:r w:rsidRPr="004519EA">
              <w:rPr>
                <w:lang w:eastAsia="en-US"/>
              </w:rPr>
              <w:t>Базагран</w:t>
            </w:r>
            <w:proofErr w:type="spellEnd"/>
            <w:r w:rsidRPr="004519EA">
              <w:rPr>
                <w:lang w:eastAsia="en-US"/>
              </w:rPr>
              <w:t xml:space="preserve"> М, РК</w:t>
            </w:r>
          </w:p>
          <w:p w14:paraId="2F5673F9" w14:textId="77777777" w:rsidR="008A27A2" w:rsidRPr="004519EA" w:rsidRDefault="008A27A2" w:rsidP="004519EA">
            <w:pPr>
              <w:widowControl w:val="0"/>
              <w:autoSpaceDE w:val="0"/>
              <w:autoSpaceDN w:val="0"/>
              <w:adjustRightInd w:val="0"/>
              <w:rPr>
                <w:lang w:eastAsia="en-US"/>
              </w:rPr>
            </w:pPr>
          </w:p>
        </w:tc>
        <w:tc>
          <w:tcPr>
            <w:tcW w:w="1701" w:type="dxa"/>
            <w:vMerge/>
            <w:tcBorders>
              <w:left w:val="single" w:sz="4" w:space="0" w:color="auto"/>
              <w:right w:val="single" w:sz="4" w:space="0" w:color="auto"/>
            </w:tcBorders>
            <w:vAlign w:val="bottom"/>
          </w:tcPr>
          <w:p w14:paraId="364125B8" w14:textId="77777777" w:rsidR="008A27A2" w:rsidRPr="004519EA" w:rsidRDefault="008A27A2" w:rsidP="004519EA">
            <w:pPr>
              <w:widowControl w:val="0"/>
              <w:autoSpaceDE w:val="0"/>
              <w:autoSpaceDN w:val="0"/>
              <w:adjustRightInd w:val="0"/>
              <w:rPr>
                <w:lang w:eastAsia="en-US"/>
              </w:rPr>
            </w:pPr>
          </w:p>
        </w:tc>
        <w:tc>
          <w:tcPr>
            <w:tcW w:w="3544" w:type="dxa"/>
            <w:gridSpan w:val="5"/>
            <w:vMerge/>
            <w:tcBorders>
              <w:left w:val="single" w:sz="4" w:space="0" w:color="auto"/>
              <w:right w:val="single" w:sz="4" w:space="0" w:color="auto"/>
            </w:tcBorders>
            <w:vAlign w:val="bottom"/>
          </w:tcPr>
          <w:p w14:paraId="42027A87" w14:textId="77777777" w:rsidR="008A27A2" w:rsidRPr="004519EA" w:rsidRDefault="008A27A2" w:rsidP="004519EA">
            <w:pPr>
              <w:widowControl w:val="0"/>
              <w:autoSpaceDE w:val="0"/>
              <w:autoSpaceDN w:val="0"/>
              <w:adjustRightInd w:val="0"/>
              <w:rPr>
                <w:lang w:eastAsia="en-US"/>
              </w:rPr>
            </w:pPr>
          </w:p>
        </w:tc>
      </w:tr>
      <w:tr w:rsidR="008A27A2" w:rsidRPr="004519EA" w14:paraId="56C6EE10" w14:textId="77777777" w:rsidTr="004519EA">
        <w:trPr>
          <w:trHeight w:val="326"/>
        </w:trPr>
        <w:tc>
          <w:tcPr>
            <w:tcW w:w="1842" w:type="dxa"/>
            <w:vMerge/>
            <w:tcBorders>
              <w:left w:val="single" w:sz="4" w:space="0" w:color="auto"/>
              <w:right w:val="single" w:sz="4" w:space="0" w:color="auto"/>
            </w:tcBorders>
            <w:vAlign w:val="bottom"/>
          </w:tcPr>
          <w:p w14:paraId="0BF84BBE" w14:textId="77777777" w:rsidR="008A27A2" w:rsidRPr="004519EA" w:rsidRDefault="008A27A2" w:rsidP="004519EA">
            <w:pPr>
              <w:widowControl w:val="0"/>
              <w:autoSpaceDE w:val="0"/>
              <w:autoSpaceDN w:val="0"/>
              <w:adjustRightInd w:val="0"/>
              <w:rPr>
                <w:w w:val="97"/>
                <w:lang w:eastAsia="en-US"/>
              </w:rPr>
            </w:pPr>
          </w:p>
        </w:tc>
        <w:tc>
          <w:tcPr>
            <w:tcW w:w="2411" w:type="dxa"/>
            <w:tcBorders>
              <w:left w:val="single" w:sz="4" w:space="0" w:color="auto"/>
              <w:right w:val="single" w:sz="4" w:space="0" w:color="auto"/>
            </w:tcBorders>
            <w:vAlign w:val="bottom"/>
          </w:tcPr>
          <w:p w14:paraId="4F7E8247" w14:textId="77777777" w:rsidR="008A27A2" w:rsidRPr="004519EA" w:rsidRDefault="008A27A2" w:rsidP="004519EA">
            <w:pPr>
              <w:widowControl w:val="0"/>
              <w:autoSpaceDE w:val="0"/>
              <w:autoSpaceDN w:val="0"/>
              <w:adjustRightInd w:val="0"/>
              <w:rPr>
                <w:lang w:eastAsia="en-US"/>
              </w:rPr>
            </w:pPr>
            <w:r w:rsidRPr="004519EA">
              <w:rPr>
                <w:lang w:eastAsia="en-US"/>
              </w:rPr>
              <w:t>Формула</w:t>
            </w:r>
          </w:p>
          <w:p w14:paraId="4358B7DB" w14:textId="77777777" w:rsidR="008A27A2" w:rsidRPr="004519EA" w:rsidRDefault="008A27A2" w:rsidP="004519EA">
            <w:pPr>
              <w:widowControl w:val="0"/>
              <w:autoSpaceDE w:val="0"/>
              <w:autoSpaceDN w:val="0"/>
              <w:adjustRightInd w:val="0"/>
              <w:rPr>
                <w:lang w:eastAsia="en-US"/>
              </w:rPr>
            </w:pPr>
          </w:p>
        </w:tc>
        <w:tc>
          <w:tcPr>
            <w:tcW w:w="1701" w:type="dxa"/>
            <w:vMerge/>
            <w:tcBorders>
              <w:left w:val="single" w:sz="4" w:space="0" w:color="auto"/>
              <w:right w:val="single" w:sz="4" w:space="0" w:color="auto"/>
            </w:tcBorders>
            <w:vAlign w:val="bottom"/>
          </w:tcPr>
          <w:p w14:paraId="2CC092BE" w14:textId="77777777" w:rsidR="008A27A2" w:rsidRPr="004519EA" w:rsidRDefault="008A27A2" w:rsidP="004519EA">
            <w:pPr>
              <w:widowControl w:val="0"/>
              <w:autoSpaceDE w:val="0"/>
              <w:autoSpaceDN w:val="0"/>
              <w:adjustRightInd w:val="0"/>
              <w:rPr>
                <w:lang w:eastAsia="en-US"/>
              </w:rPr>
            </w:pPr>
          </w:p>
        </w:tc>
        <w:tc>
          <w:tcPr>
            <w:tcW w:w="3544" w:type="dxa"/>
            <w:gridSpan w:val="5"/>
            <w:tcBorders>
              <w:left w:val="single" w:sz="4" w:space="0" w:color="auto"/>
              <w:right w:val="single" w:sz="4" w:space="0" w:color="auto"/>
            </w:tcBorders>
            <w:vAlign w:val="bottom"/>
          </w:tcPr>
          <w:p w14:paraId="72CA525F" w14:textId="77777777" w:rsidR="008A27A2" w:rsidRPr="004519EA" w:rsidRDefault="008A27A2" w:rsidP="004519EA">
            <w:pPr>
              <w:widowControl w:val="0"/>
              <w:autoSpaceDE w:val="0"/>
              <w:autoSpaceDN w:val="0"/>
              <w:adjustRightInd w:val="0"/>
              <w:rPr>
                <w:lang w:eastAsia="en-US"/>
              </w:rPr>
            </w:pPr>
            <w:proofErr w:type="spellStart"/>
            <w:r w:rsidRPr="004519EA">
              <w:rPr>
                <w:lang w:eastAsia="en-US"/>
              </w:rPr>
              <w:t>Оприскування</w:t>
            </w:r>
            <w:proofErr w:type="spellEnd"/>
            <w:r w:rsidRPr="004519EA">
              <w:rPr>
                <w:lang w:eastAsia="en-US"/>
              </w:rPr>
              <w:t xml:space="preserve"> у фазі </w:t>
            </w:r>
            <w:r w:rsidRPr="004519EA">
              <w:rPr>
                <w:lang w:val="ru-RU" w:eastAsia="en-US"/>
              </w:rPr>
              <w:t>“</w:t>
            </w:r>
            <w:r w:rsidRPr="004519EA">
              <w:rPr>
                <w:lang w:eastAsia="en-US"/>
              </w:rPr>
              <w:t>ялинки</w:t>
            </w:r>
            <w:r w:rsidRPr="004519EA">
              <w:rPr>
                <w:lang w:val="ru-RU" w:eastAsia="en-US"/>
              </w:rPr>
              <w:t>”</w:t>
            </w:r>
            <w:r w:rsidRPr="004519EA">
              <w:rPr>
                <w:lang w:eastAsia="en-US"/>
              </w:rPr>
              <w:t>) культури</w:t>
            </w:r>
          </w:p>
        </w:tc>
      </w:tr>
      <w:tr w:rsidR="004519EA" w:rsidRPr="004519EA" w14:paraId="65C342F1" w14:textId="77777777" w:rsidTr="004519EA">
        <w:trPr>
          <w:trHeight w:val="68"/>
        </w:trPr>
        <w:tc>
          <w:tcPr>
            <w:tcW w:w="1842" w:type="dxa"/>
            <w:tcBorders>
              <w:left w:val="single" w:sz="8" w:space="0" w:color="auto"/>
              <w:bottom w:val="single" w:sz="8" w:space="0" w:color="auto"/>
              <w:right w:val="single" w:sz="8" w:space="0" w:color="auto"/>
            </w:tcBorders>
            <w:vAlign w:val="bottom"/>
          </w:tcPr>
          <w:p w14:paraId="28A7B6DA" w14:textId="77777777" w:rsidR="004519EA" w:rsidRPr="004519EA" w:rsidRDefault="004519EA" w:rsidP="004519EA">
            <w:pPr>
              <w:widowControl w:val="0"/>
              <w:autoSpaceDE w:val="0"/>
              <w:autoSpaceDN w:val="0"/>
              <w:adjustRightInd w:val="0"/>
              <w:rPr>
                <w:sz w:val="5"/>
                <w:szCs w:val="5"/>
                <w:lang w:eastAsia="en-US"/>
              </w:rPr>
            </w:pPr>
          </w:p>
        </w:tc>
        <w:tc>
          <w:tcPr>
            <w:tcW w:w="2411" w:type="dxa"/>
            <w:tcBorders>
              <w:left w:val="nil"/>
              <w:bottom w:val="single" w:sz="8" w:space="0" w:color="auto"/>
              <w:right w:val="single" w:sz="8" w:space="0" w:color="auto"/>
            </w:tcBorders>
            <w:vAlign w:val="bottom"/>
          </w:tcPr>
          <w:p w14:paraId="451E9745" w14:textId="77777777" w:rsidR="004519EA" w:rsidRPr="004519EA" w:rsidRDefault="004519EA" w:rsidP="004519EA">
            <w:pPr>
              <w:widowControl w:val="0"/>
              <w:autoSpaceDE w:val="0"/>
              <w:autoSpaceDN w:val="0"/>
              <w:adjustRightInd w:val="0"/>
              <w:rPr>
                <w:sz w:val="5"/>
                <w:szCs w:val="5"/>
                <w:lang w:eastAsia="en-US"/>
              </w:rPr>
            </w:pPr>
          </w:p>
        </w:tc>
        <w:tc>
          <w:tcPr>
            <w:tcW w:w="1701" w:type="dxa"/>
            <w:tcBorders>
              <w:left w:val="nil"/>
              <w:bottom w:val="single" w:sz="8" w:space="0" w:color="auto"/>
              <w:right w:val="single" w:sz="8" w:space="0" w:color="auto"/>
            </w:tcBorders>
            <w:vAlign w:val="bottom"/>
          </w:tcPr>
          <w:p w14:paraId="419E163F" w14:textId="77777777" w:rsidR="004519EA" w:rsidRPr="004519EA" w:rsidRDefault="004519EA" w:rsidP="004519EA">
            <w:pPr>
              <w:widowControl w:val="0"/>
              <w:autoSpaceDE w:val="0"/>
              <w:autoSpaceDN w:val="0"/>
              <w:adjustRightInd w:val="0"/>
              <w:rPr>
                <w:sz w:val="5"/>
                <w:szCs w:val="5"/>
                <w:lang w:eastAsia="en-US"/>
              </w:rPr>
            </w:pPr>
          </w:p>
        </w:tc>
        <w:tc>
          <w:tcPr>
            <w:tcW w:w="3544" w:type="dxa"/>
            <w:gridSpan w:val="5"/>
            <w:tcBorders>
              <w:left w:val="nil"/>
              <w:bottom w:val="single" w:sz="8" w:space="0" w:color="auto"/>
              <w:right w:val="single" w:sz="8" w:space="0" w:color="auto"/>
            </w:tcBorders>
            <w:vAlign w:val="bottom"/>
          </w:tcPr>
          <w:p w14:paraId="68C8431B" w14:textId="77777777" w:rsidR="004519EA" w:rsidRPr="004519EA" w:rsidRDefault="004519EA" w:rsidP="004519EA">
            <w:pPr>
              <w:widowControl w:val="0"/>
              <w:autoSpaceDE w:val="0"/>
              <w:autoSpaceDN w:val="0"/>
              <w:adjustRightInd w:val="0"/>
              <w:rPr>
                <w:sz w:val="5"/>
                <w:szCs w:val="5"/>
                <w:lang w:eastAsia="en-US"/>
              </w:rPr>
            </w:pPr>
          </w:p>
        </w:tc>
      </w:tr>
      <w:tr w:rsidR="004519EA" w:rsidRPr="004519EA" w14:paraId="1406F6D4" w14:textId="77777777" w:rsidTr="004519EA">
        <w:trPr>
          <w:trHeight w:val="313"/>
        </w:trPr>
        <w:tc>
          <w:tcPr>
            <w:tcW w:w="1842" w:type="dxa"/>
            <w:tcBorders>
              <w:top w:val="nil"/>
              <w:left w:val="single" w:sz="8" w:space="0" w:color="auto"/>
              <w:bottom w:val="nil"/>
              <w:right w:val="single" w:sz="8" w:space="0" w:color="auto"/>
            </w:tcBorders>
            <w:vAlign w:val="bottom"/>
          </w:tcPr>
          <w:p w14:paraId="0EEBF31E" w14:textId="77777777" w:rsidR="004519EA" w:rsidRPr="004519EA" w:rsidRDefault="004519EA" w:rsidP="004519EA">
            <w:pPr>
              <w:widowControl w:val="0"/>
              <w:autoSpaceDE w:val="0"/>
              <w:autoSpaceDN w:val="0"/>
              <w:adjustRightInd w:val="0"/>
              <w:rPr>
                <w:lang w:eastAsia="en-US"/>
              </w:rPr>
            </w:pPr>
            <w:r w:rsidRPr="004519EA">
              <w:rPr>
                <w:lang w:eastAsia="en-US"/>
              </w:rPr>
              <w:t>Однорічні</w:t>
            </w:r>
          </w:p>
        </w:tc>
        <w:tc>
          <w:tcPr>
            <w:tcW w:w="2411" w:type="dxa"/>
            <w:tcBorders>
              <w:top w:val="nil"/>
              <w:left w:val="nil"/>
              <w:bottom w:val="nil"/>
              <w:right w:val="single" w:sz="8" w:space="0" w:color="auto"/>
            </w:tcBorders>
            <w:vAlign w:val="bottom"/>
          </w:tcPr>
          <w:p w14:paraId="0CDA7807" w14:textId="77777777" w:rsidR="004519EA" w:rsidRPr="004519EA" w:rsidRDefault="004519EA" w:rsidP="004519EA">
            <w:pPr>
              <w:widowControl w:val="0"/>
              <w:autoSpaceDE w:val="0"/>
              <w:autoSpaceDN w:val="0"/>
              <w:adjustRightInd w:val="0"/>
              <w:rPr>
                <w:lang w:eastAsia="en-US"/>
              </w:rPr>
            </w:pPr>
            <w:proofErr w:type="spellStart"/>
            <w:r w:rsidRPr="004519EA">
              <w:rPr>
                <w:lang w:eastAsia="en-US"/>
              </w:rPr>
              <w:t>Лонтрел</w:t>
            </w:r>
            <w:proofErr w:type="spellEnd"/>
            <w:r w:rsidRPr="004519EA">
              <w:rPr>
                <w:lang w:eastAsia="en-US"/>
              </w:rPr>
              <w:t xml:space="preserve"> Гранд, </w:t>
            </w:r>
            <w:proofErr w:type="spellStart"/>
            <w:r w:rsidRPr="004519EA">
              <w:rPr>
                <w:lang w:eastAsia="en-US"/>
              </w:rPr>
              <w:t>в.г</w:t>
            </w:r>
            <w:proofErr w:type="spellEnd"/>
            <w:r w:rsidRPr="004519EA">
              <w:rPr>
                <w:lang w:eastAsia="en-US"/>
              </w:rPr>
              <w:t>.</w:t>
            </w:r>
          </w:p>
        </w:tc>
        <w:tc>
          <w:tcPr>
            <w:tcW w:w="1701" w:type="dxa"/>
            <w:tcBorders>
              <w:top w:val="nil"/>
              <w:left w:val="nil"/>
              <w:bottom w:val="nil"/>
              <w:right w:val="single" w:sz="8" w:space="0" w:color="auto"/>
            </w:tcBorders>
            <w:vAlign w:val="bottom"/>
          </w:tcPr>
          <w:p w14:paraId="343B6BE0" w14:textId="77777777" w:rsidR="004519EA" w:rsidRPr="004519EA" w:rsidRDefault="004519EA" w:rsidP="00A41538">
            <w:pPr>
              <w:widowControl w:val="0"/>
              <w:autoSpaceDE w:val="0"/>
              <w:autoSpaceDN w:val="0"/>
              <w:adjustRightInd w:val="0"/>
              <w:jc w:val="center"/>
              <w:rPr>
                <w:lang w:eastAsia="en-US"/>
              </w:rPr>
            </w:pPr>
            <w:r w:rsidRPr="004519EA">
              <w:rPr>
                <w:lang w:eastAsia="en-US"/>
              </w:rPr>
              <w:t>0,04-0,12</w:t>
            </w:r>
          </w:p>
        </w:tc>
        <w:tc>
          <w:tcPr>
            <w:tcW w:w="3544" w:type="dxa"/>
            <w:gridSpan w:val="5"/>
            <w:tcBorders>
              <w:top w:val="nil"/>
              <w:left w:val="nil"/>
              <w:bottom w:val="nil"/>
              <w:right w:val="single" w:sz="8" w:space="0" w:color="auto"/>
            </w:tcBorders>
            <w:vAlign w:val="bottom"/>
          </w:tcPr>
          <w:p w14:paraId="66A64737" w14:textId="77777777" w:rsidR="004519EA" w:rsidRPr="004519EA" w:rsidRDefault="004519EA" w:rsidP="004519EA">
            <w:pPr>
              <w:widowControl w:val="0"/>
              <w:autoSpaceDE w:val="0"/>
              <w:autoSpaceDN w:val="0"/>
              <w:adjustRightInd w:val="0"/>
              <w:rPr>
                <w:lang w:eastAsia="en-US"/>
              </w:rPr>
            </w:pPr>
            <w:r w:rsidRPr="004519EA">
              <w:rPr>
                <w:lang w:eastAsia="en-US"/>
              </w:rPr>
              <w:t>Обприскування у фазі «ялинки»</w:t>
            </w:r>
          </w:p>
        </w:tc>
      </w:tr>
      <w:tr w:rsidR="004519EA" w:rsidRPr="004519EA" w14:paraId="75B4D14E" w14:textId="77777777" w:rsidTr="004519EA">
        <w:trPr>
          <w:trHeight w:val="276"/>
        </w:trPr>
        <w:tc>
          <w:tcPr>
            <w:tcW w:w="1842" w:type="dxa"/>
            <w:tcBorders>
              <w:top w:val="nil"/>
              <w:left w:val="single" w:sz="8" w:space="0" w:color="auto"/>
              <w:bottom w:val="nil"/>
              <w:right w:val="single" w:sz="8" w:space="0" w:color="auto"/>
            </w:tcBorders>
            <w:vAlign w:val="bottom"/>
          </w:tcPr>
          <w:p w14:paraId="6A37E16E" w14:textId="77777777" w:rsidR="004519EA" w:rsidRPr="004519EA" w:rsidRDefault="004519EA" w:rsidP="004519EA">
            <w:pPr>
              <w:widowControl w:val="0"/>
              <w:autoSpaceDE w:val="0"/>
              <w:autoSpaceDN w:val="0"/>
              <w:adjustRightInd w:val="0"/>
              <w:rPr>
                <w:lang w:eastAsia="en-US"/>
              </w:rPr>
            </w:pPr>
            <w:r w:rsidRPr="004519EA">
              <w:rPr>
                <w:w w:val="95"/>
                <w:lang w:eastAsia="en-US"/>
              </w:rPr>
              <w:t>двосім’ядольні та</w:t>
            </w:r>
          </w:p>
        </w:tc>
        <w:tc>
          <w:tcPr>
            <w:tcW w:w="2411" w:type="dxa"/>
            <w:tcBorders>
              <w:top w:val="nil"/>
              <w:left w:val="nil"/>
              <w:bottom w:val="nil"/>
              <w:right w:val="single" w:sz="8" w:space="0" w:color="auto"/>
            </w:tcBorders>
            <w:vAlign w:val="bottom"/>
          </w:tcPr>
          <w:p w14:paraId="7CD01E8F" w14:textId="77777777" w:rsidR="004519EA" w:rsidRPr="004519EA" w:rsidRDefault="004519EA" w:rsidP="004519EA">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57315FD7" w14:textId="77777777" w:rsidR="004519EA" w:rsidRPr="004519EA" w:rsidRDefault="004519EA" w:rsidP="004519EA">
            <w:pPr>
              <w:widowControl w:val="0"/>
              <w:autoSpaceDE w:val="0"/>
              <w:autoSpaceDN w:val="0"/>
              <w:adjustRightInd w:val="0"/>
              <w:rPr>
                <w:lang w:eastAsia="en-US"/>
              </w:rPr>
            </w:pPr>
          </w:p>
        </w:tc>
        <w:tc>
          <w:tcPr>
            <w:tcW w:w="3544" w:type="dxa"/>
            <w:gridSpan w:val="5"/>
            <w:tcBorders>
              <w:top w:val="nil"/>
              <w:left w:val="nil"/>
              <w:bottom w:val="nil"/>
              <w:right w:val="single" w:sz="8" w:space="0" w:color="auto"/>
            </w:tcBorders>
            <w:vAlign w:val="bottom"/>
          </w:tcPr>
          <w:p w14:paraId="1C3699BE" w14:textId="77777777" w:rsidR="004519EA" w:rsidRPr="004519EA" w:rsidRDefault="004519EA" w:rsidP="004519EA">
            <w:pPr>
              <w:widowControl w:val="0"/>
              <w:autoSpaceDE w:val="0"/>
              <w:autoSpaceDN w:val="0"/>
              <w:adjustRightInd w:val="0"/>
              <w:rPr>
                <w:lang w:eastAsia="en-US"/>
              </w:rPr>
            </w:pPr>
            <w:r w:rsidRPr="004519EA">
              <w:rPr>
                <w:lang w:eastAsia="en-US"/>
              </w:rPr>
              <w:t>культури</w:t>
            </w:r>
          </w:p>
        </w:tc>
      </w:tr>
      <w:tr w:rsidR="004519EA" w:rsidRPr="004519EA" w14:paraId="48628DF7" w14:textId="77777777" w:rsidTr="004519EA">
        <w:trPr>
          <w:trHeight w:val="276"/>
        </w:trPr>
        <w:tc>
          <w:tcPr>
            <w:tcW w:w="1842" w:type="dxa"/>
            <w:tcBorders>
              <w:top w:val="nil"/>
              <w:left w:val="single" w:sz="8" w:space="0" w:color="auto"/>
              <w:bottom w:val="nil"/>
              <w:right w:val="single" w:sz="8" w:space="0" w:color="auto"/>
            </w:tcBorders>
            <w:vAlign w:val="bottom"/>
          </w:tcPr>
          <w:p w14:paraId="34CEA1E3" w14:textId="77777777" w:rsidR="004519EA" w:rsidRPr="004519EA" w:rsidRDefault="004519EA" w:rsidP="004519EA">
            <w:pPr>
              <w:widowControl w:val="0"/>
              <w:autoSpaceDE w:val="0"/>
              <w:autoSpaceDN w:val="0"/>
              <w:adjustRightInd w:val="0"/>
              <w:rPr>
                <w:lang w:eastAsia="en-US"/>
              </w:rPr>
            </w:pPr>
            <w:r w:rsidRPr="004519EA">
              <w:rPr>
                <w:lang w:eastAsia="en-US"/>
              </w:rPr>
              <w:t>багаторічні</w:t>
            </w:r>
          </w:p>
        </w:tc>
        <w:tc>
          <w:tcPr>
            <w:tcW w:w="2411" w:type="dxa"/>
            <w:tcBorders>
              <w:top w:val="nil"/>
              <w:left w:val="nil"/>
              <w:bottom w:val="nil"/>
              <w:right w:val="single" w:sz="8" w:space="0" w:color="auto"/>
            </w:tcBorders>
            <w:vAlign w:val="bottom"/>
          </w:tcPr>
          <w:p w14:paraId="76254160" w14:textId="77777777" w:rsidR="004519EA" w:rsidRPr="004519EA" w:rsidRDefault="004519EA" w:rsidP="004519EA">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0E49FDC2" w14:textId="77777777" w:rsidR="004519EA" w:rsidRPr="004519EA" w:rsidRDefault="004519EA" w:rsidP="004519EA">
            <w:pPr>
              <w:widowControl w:val="0"/>
              <w:autoSpaceDE w:val="0"/>
              <w:autoSpaceDN w:val="0"/>
              <w:adjustRightInd w:val="0"/>
              <w:rPr>
                <w:lang w:eastAsia="en-US"/>
              </w:rPr>
            </w:pPr>
          </w:p>
        </w:tc>
        <w:tc>
          <w:tcPr>
            <w:tcW w:w="3544" w:type="dxa"/>
            <w:gridSpan w:val="5"/>
            <w:tcBorders>
              <w:top w:val="nil"/>
              <w:left w:val="nil"/>
              <w:bottom w:val="nil"/>
              <w:right w:val="single" w:sz="8" w:space="0" w:color="auto"/>
            </w:tcBorders>
            <w:vAlign w:val="bottom"/>
          </w:tcPr>
          <w:p w14:paraId="4798B4F2" w14:textId="77777777" w:rsidR="004519EA" w:rsidRPr="004519EA" w:rsidRDefault="004519EA" w:rsidP="004519EA">
            <w:pPr>
              <w:widowControl w:val="0"/>
              <w:autoSpaceDE w:val="0"/>
              <w:autoSpaceDN w:val="0"/>
              <w:adjustRightInd w:val="0"/>
              <w:rPr>
                <w:lang w:eastAsia="en-US"/>
              </w:rPr>
            </w:pPr>
          </w:p>
        </w:tc>
      </w:tr>
      <w:tr w:rsidR="004519EA" w:rsidRPr="004519EA" w14:paraId="03226A6F" w14:textId="77777777" w:rsidTr="004519EA">
        <w:trPr>
          <w:trHeight w:val="276"/>
        </w:trPr>
        <w:tc>
          <w:tcPr>
            <w:tcW w:w="1842" w:type="dxa"/>
            <w:tcBorders>
              <w:top w:val="nil"/>
              <w:left w:val="single" w:sz="8" w:space="0" w:color="auto"/>
              <w:bottom w:val="nil"/>
              <w:right w:val="single" w:sz="8" w:space="0" w:color="auto"/>
            </w:tcBorders>
            <w:vAlign w:val="bottom"/>
          </w:tcPr>
          <w:p w14:paraId="07ED25B5" w14:textId="77777777" w:rsidR="004519EA" w:rsidRPr="004519EA" w:rsidRDefault="004519EA" w:rsidP="004519EA">
            <w:pPr>
              <w:widowControl w:val="0"/>
              <w:autoSpaceDE w:val="0"/>
              <w:autoSpaceDN w:val="0"/>
              <w:adjustRightInd w:val="0"/>
              <w:rPr>
                <w:lang w:eastAsia="en-US"/>
              </w:rPr>
            </w:pPr>
            <w:proofErr w:type="spellStart"/>
            <w:r w:rsidRPr="004519EA">
              <w:rPr>
                <w:lang w:eastAsia="en-US"/>
              </w:rPr>
              <w:t>коренепа</w:t>
            </w:r>
            <w:proofErr w:type="spellEnd"/>
            <w:r w:rsidRPr="004519EA">
              <w:rPr>
                <w:lang w:eastAsia="en-US"/>
              </w:rPr>
              <w:t>-</w:t>
            </w:r>
          </w:p>
        </w:tc>
        <w:tc>
          <w:tcPr>
            <w:tcW w:w="2411" w:type="dxa"/>
            <w:tcBorders>
              <w:top w:val="nil"/>
              <w:left w:val="nil"/>
              <w:bottom w:val="nil"/>
              <w:right w:val="single" w:sz="8" w:space="0" w:color="auto"/>
            </w:tcBorders>
            <w:vAlign w:val="bottom"/>
          </w:tcPr>
          <w:p w14:paraId="2FCC5697" w14:textId="77777777" w:rsidR="004519EA" w:rsidRPr="004519EA" w:rsidRDefault="004519EA" w:rsidP="004519EA">
            <w:pPr>
              <w:widowControl w:val="0"/>
              <w:autoSpaceDE w:val="0"/>
              <w:autoSpaceDN w:val="0"/>
              <w:adjustRightInd w:val="0"/>
              <w:rPr>
                <w:lang w:eastAsia="en-US"/>
              </w:rPr>
            </w:pPr>
          </w:p>
        </w:tc>
        <w:tc>
          <w:tcPr>
            <w:tcW w:w="1701" w:type="dxa"/>
            <w:tcBorders>
              <w:top w:val="nil"/>
              <w:left w:val="nil"/>
              <w:bottom w:val="nil"/>
              <w:right w:val="single" w:sz="8" w:space="0" w:color="auto"/>
            </w:tcBorders>
            <w:vAlign w:val="bottom"/>
          </w:tcPr>
          <w:p w14:paraId="4D229D6C" w14:textId="77777777" w:rsidR="004519EA" w:rsidRPr="004519EA" w:rsidRDefault="004519EA" w:rsidP="004519EA">
            <w:pPr>
              <w:widowControl w:val="0"/>
              <w:autoSpaceDE w:val="0"/>
              <w:autoSpaceDN w:val="0"/>
              <w:adjustRightInd w:val="0"/>
              <w:rPr>
                <w:lang w:eastAsia="en-US"/>
              </w:rPr>
            </w:pPr>
          </w:p>
        </w:tc>
        <w:tc>
          <w:tcPr>
            <w:tcW w:w="3544" w:type="dxa"/>
            <w:gridSpan w:val="5"/>
            <w:tcBorders>
              <w:top w:val="nil"/>
              <w:left w:val="nil"/>
              <w:bottom w:val="nil"/>
              <w:right w:val="single" w:sz="8" w:space="0" w:color="auto"/>
            </w:tcBorders>
            <w:vAlign w:val="bottom"/>
          </w:tcPr>
          <w:p w14:paraId="43FE0569" w14:textId="77777777" w:rsidR="004519EA" w:rsidRPr="004519EA" w:rsidRDefault="004519EA" w:rsidP="004519EA">
            <w:pPr>
              <w:widowControl w:val="0"/>
              <w:autoSpaceDE w:val="0"/>
              <w:autoSpaceDN w:val="0"/>
              <w:adjustRightInd w:val="0"/>
              <w:rPr>
                <w:lang w:eastAsia="en-US"/>
              </w:rPr>
            </w:pPr>
          </w:p>
        </w:tc>
      </w:tr>
      <w:tr w:rsidR="004519EA" w:rsidRPr="004519EA" w14:paraId="43EF5E6E" w14:textId="77777777" w:rsidTr="004519EA">
        <w:trPr>
          <w:trHeight w:val="276"/>
        </w:trPr>
        <w:tc>
          <w:tcPr>
            <w:tcW w:w="1842" w:type="dxa"/>
            <w:tcBorders>
              <w:top w:val="nil"/>
              <w:left w:val="single" w:sz="8" w:space="0" w:color="auto"/>
              <w:bottom w:val="single" w:sz="4" w:space="0" w:color="auto"/>
              <w:right w:val="single" w:sz="8" w:space="0" w:color="auto"/>
            </w:tcBorders>
            <w:vAlign w:val="bottom"/>
          </w:tcPr>
          <w:p w14:paraId="5A59DD45" w14:textId="77777777" w:rsidR="004519EA" w:rsidRPr="004519EA" w:rsidRDefault="004519EA" w:rsidP="004519EA">
            <w:pPr>
              <w:widowControl w:val="0"/>
              <w:autoSpaceDE w:val="0"/>
              <w:autoSpaceDN w:val="0"/>
              <w:adjustRightInd w:val="0"/>
              <w:rPr>
                <w:lang w:eastAsia="en-US"/>
              </w:rPr>
            </w:pPr>
            <w:r w:rsidRPr="004519EA">
              <w:rPr>
                <w:lang w:eastAsia="en-US"/>
              </w:rPr>
              <w:t>росткові</w:t>
            </w:r>
          </w:p>
        </w:tc>
        <w:tc>
          <w:tcPr>
            <w:tcW w:w="2411" w:type="dxa"/>
            <w:tcBorders>
              <w:top w:val="nil"/>
              <w:left w:val="nil"/>
              <w:bottom w:val="single" w:sz="4" w:space="0" w:color="auto"/>
              <w:right w:val="single" w:sz="8" w:space="0" w:color="auto"/>
            </w:tcBorders>
            <w:vAlign w:val="bottom"/>
          </w:tcPr>
          <w:p w14:paraId="448A7BB5" w14:textId="77777777" w:rsidR="004519EA" w:rsidRPr="004519EA" w:rsidRDefault="004519EA" w:rsidP="004519EA">
            <w:pPr>
              <w:widowControl w:val="0"/>
              <w:autoSpaceDE w:val="0"/>
              <w:autoSpaceDN w:val="0"/>
              <w:adjustRightInd w:val="0"/>
              <w:rPr>
                <w:lang w:eastAsia="en-US"/>
              </w:rPr>
            </w:pPr>
          </w:p>
        </w:tc>
        <w:tc>
          <w:tcPr>
            <w:tcW w:w="1701" w:type="dxa"/>
            <w:tcBorders>
              <w:top w:val="nil"/>
              <w:left w:val="nil"/>
              <w:bottom w:val="single" w:sz="4" w:space="0" w:color="auto"/>
              <w:right w:val="single" w:sz="8" w:space="0" w:color="auto"/>
            </w:tcBorders>
            <w:vAlign w:val="bottom"/>
          </w:tcPr>
          <w:p w14:paraId="0FB89EDB" w14:textId="77777777" w:rsidR="004519EA" w:rsidRPr="004519EA" w:rsidRDefault="004519EA" w:rsidP="004519EA">
            <w:pPr>
              <w:widowControl w:val="0"/>
              <w:autoSpaceDE w:val="0"/>
              <w:autoSpaceDN w:val="0"/>
              <w:adjustRightInd w:val="0"/>
              <w:rPr>
                <w:lang w:eastAsia="en-US"/>
              </w:rPr>
            </w:pPr>
          </w:p>
        </w:tc>
        <w:tc>
          <w:tcPr>
            <w:tcW w:w="3544" w:type="dxa"/>
            <w:gridSpan w:val="5"/>
            <w:tcBorders>
              <w:top w:val="nil"/>
              <w:left w:val="nil"/>
              <w:bottom w:val="single" w:sz="4" w:space="0" w:color="auto"/>
              <w:right w:val="single" w:sz="8" w:space="0" w:color="auto"/>
            </w:tcBorders>
            <w:vAlign w:val="bottom"/>
          </w:tcPr>
          <w:p w14:paraId="38B2F1B4" w14:textId="77777777" w:rsidR="004519EA" w:rsidRPr="004519EA" w:rsidRDefault="004519EA" w:rsidP="004519EA">
            <w:pPr>
              <w:widowControl w:val="0"/>
              <w:autoSpaceDE w:val="0"/>
              <w:autoSpaceDN w:val="0"/>
              <w:adjustRightInd w:val="0"/>
              <w:rPr>
                <w:lang w:eastAsia="en-US"/>
              </w:rPr>
            </w:pPr>
          </w:p>
        </w:tc>
      </w:tr>
      <w:tr w:rsidR="004519EA" w:rsidRPr="004519EA" w14:paraId="74456B02" w14:textId="77777777" w:rsidTr="004519EA">
        <w:trPr>
          <w:trHeight w:val="276"/>
        </w:trPr>
        <w:tc>
          <w:tcPr>
            <w:tcW w:w="9498" w:type="dxa"/>
            <w:gridSpan w:val="8"/>
            <w:tcBorders>
              <w:top w:val="single" w:sz="4" w:space="0" w:color="auto"/>
              <w:left w:val="single" w:sz="8" w:space="0" w:color="auto"/>
              <w:bottom w:val="nil"/>
              <w:right w:val="single" w:sz="8" w:space="0" w:color="auto"/>
            </w:tcBorders>
            <w:vAlign w:val="bottom"/>
          </w:tcPr>
          <w:p w14:paraId="51068C35" w14:textId="0EDF0F70" w:rsidR="004519EA" w:rsidRPr="004519EA" w:rsidRDefault="00D149E8" w:rsidP="00D149E8">
            <w:pPr>
              <w:widowControl w:val="0"/>
              <w:overflowPunct w:val="0"/>
              <w:autoSpaceDE w:val="0"/>
              <w:autoSpaceDN w:val="0"/>
              <w:adjustRightInd w:val="0"/>
              <w:spacing w:after="200" w:line="214" w:lineRule="auto"/>
              <w:ind w:right="160"/>
              <w:jc w:val="both"/>
              <w:rPr>
                <w:lang w:eastAsia="en-US"/>
              </w:rPr>
            </w:pPr>
            <w:r>
              <w:rPr>
                <w:lang w:eastAsia="en-US"/>
              </w:rPr>
              <w:t>*</w:t>
            </w:r>
            <w:r w:rsidR="004519EA" w:rsidRPr="004519EA">
              <w:rPr>
                <w:lang w:eastAsia="en-US"/>
              </w:rPr>
              <w:t xml:space="preserve">Забороняється використовувати ріпак на корм тваринам та ріпакову олію у харчовій промисловості </w:t>
            </w:r>
          </w:p>
          <w:p w14:paraId="033DBCD3" w14:textId="77777777" w:rsidR="004519EA" w:rsidRPr="004519EA" w:rsidRDefault="004519EA" w:rsidP="004519EA">
            <w:pPr>
              <w:widowControl w:val="0"/>
              <w:autoSpaceDE w:val="0"/>
              <w:autoSpaceDN w:val="0"/>
              <w:adjustRightInd w:val="0"/>
              <w:spacing w:line="1" w:lineRule="exact"/>
              <w:rPr>
                <w:lang w:eastAsia="en-US"/>
              </w:rPr>
            </w:pPr>
          </w:p>
          <w:p w14:paraId="1253B98A" w14:textId="77777777" w:rsidR="004519EA" w:rsidRDefault="004519EA" w:rsidP="004519EA">
            <w:pPr>
              <w:widowControl w:val="0"/>
              <w:autoSpaceDE w:val="0"/>
              <w:autoSpaceDN w:val="0"/>
              <w:adjustRightInd w:val="0"/>
              <w:rPr>
                <w:lang w:eastAsia="en-US"/>
              </w:rPr>
            </w:pPr>
            <w:r w:rsidRPr="004519EA">
              <w:rPr>
                <w:lang w:eastAsia="en-US"/>
              </w:rPr>
              <w:t>**Забороняється використання олії в якості сировини в харчовій промисловості</w:t>
            </w:r>
          </w:p>
          <w:p w14:paraId="7281AFE2" w14:textId="77777777" w:rsidR="00F80668" w:rsidRPr="004519EA" w:rsidRDefault="00F80668" w:rsidP="004519EA">
            <w:pPr>
              <w:widowControl w:val="0"/>
              <w:autoSpaceDE w:val="0"/>
              <w:autoSpaceDN w:val="0"/>
              <w:adjustRightInd w:val="0"/>
              <w:rPr>
                <w:lang w:eastAsia="en-US"/>
              </w:rPr>
            </w:pPr>
          </w:p>
        </w:tc>
      </w:tr>
    </w:tbl>
    <w:p w14:paraId="568C09D1" w14:textId="224D0DEA" w:rsidR="00515D8A" w:rsidRPr="00C2102E" w:rsidRDefault="00515D8A" w:rsidP="00C2102E">
      <w:pPr>
        <w:widowControl w:val="0"/>
        <w:ind w:firstLine="851"/>
        <w:jc w:val="center"/>
        <w:rPr>
          <w:b/>
          <w:sz w:val="28"/>
          <w:szCs w:val="28"/>
        </w:rPr>
      </w:pPr>
      <w:r w:rsidRPr="00C2102E">
        <w:rPr>
          <w:b/>
          <w:sz w:val="28"/>
          <w:szCs w:val="28"/>
        </w:rPr>
        <w:lastRenderedPageBreak/>
        <w:t>ЗАСОБИ ЗАХИСТУ РОСЛИН, ДОЗВОЛЕНІ ДЛЯ</w:t>
      </w:r>
    </w:p>
    <w:p w14:paraId="55617FAD" w14:textId="056720F6" w:rsidR="00515D8A" w:rsidRPr="00C2102E" w:rsidRDefault="00515D8A" w:rsidP="00C2102E">
      <w:pPr>
        <w:widowControl w:val="0"/>
        <w:ind w:firstLine="851"/>
        <w:jc w:val="center"/>
        <w:rPr>
          <w:b/>
          <w:sz w:val="28"/>
          <w:szCs w:val="28"/>
        </w:rPr>
      </w:pPr>
      <w:r w:rsidRPr="00C2102E">
        <w:rPr>
          <w:b/>
          <w:sz w:val="28"/>
          <w:szCs w:val="28"/>
        </w:rPr>
        <w:t>РОЗДРІБНОЇ ТОРГІВЛІ У 202</w:t>
      </w:r>
      <w:r w:rsidR="00BF5A01" w:rsidRPr="00BF5A01">
        <w:rPr>
          <w:b/>
          <w:sz w:val="28"/>
          <w:szCs w:val="28"/>
          <w:lang w:val="ru-RU"/>
        </w:rPr>
        <w:t>6</w:t>
      </w:r>
      <w:r w:rsidRPr="00C2102E">
        <w:rPr>
          <w:b/>
          <w:sz w:val="28"/>
          <w:szCs w:val="28"/>
        </w:rPr>
        <w:t xml:space="preserve"> РОЦІ</w:t>
      </w:r>
    </w:p>
    <w:p w14:paraId="4D0854C1" w14:textId="77777777" w:rsidR="00A572DA" w:rsidRPr="00C2102E" w:rsidRDefault="00A572DA" w:rsidP="00C2102E">
      <w:pPr>
        <w:widowControl w:val="0"/>
        <w:ind w:firstLine="851"/>
        <w:jc w:val="center"/>
        <w:rPr>
          <w:b/>
          <w:sz w:val="28"/>
          <w:szCs w:val="28"/>
        </w:rPr>
      </w:pPr>
    </w:p>
    <w:tbl>
      <w:tblPr>
        <w:tblStyle w:val="5a"/>
        <w:tblW w:w="9923" w:type="dxa"/>
        <w:tblInd w:w="-147" w:type="dxa"/>
        <w:tblLayout w:type="fixed"/>
        <w:tblCellMar>
          <w:left w:w="28" w:type="dxa"/>
          <w:bottom w:w="28" w:type="dxa"/>
          <w:right w:w="28" w:type="dxa"/>
        </w:tblCellMar>
        <w:tblLook w:val="0000" w:firstRow="0" w:lastRow="0" w:firstColumn="0" w:lastColumn="0" w:noHBand="0" w:noVBand="0"/>
      </w:tblPr>
      <w:tblGrid>
        <w:gridCol w:w="1735"/>
        <w:gridCol w:w="118"/>
        <w:gridCol w:w="132"/>
        <w:gridCol w:w="33"/>
        <w:gridCol w:w="1243"/>
        <w:gridCol w:w="1417"/>
        <w:gridCol w:w="1418"/>
        <w:gridCol w:w="1559"/>
        <w:gridCol w:w="1276"/>
        <w:gridCol w:w="992"/>
      </w:tblGrid>
      <w:tr w:rsidR="00C2102E" w:rsidRPr="00C2102E" w14:paraId="7255B994" w14:textId="77777777" w:rsidTr="00D472C3">
        <w:trPr>
          <w:trHeight w:val="1110"/>
        </w:trPr>
        <w:tc>
          <w:tcPr>
            <w:tcW w:w="1985" w:type="dxa"/>
            <w:gridSpan w:val="3"/>
            <w:tcBorders>
              <w:top w:val="single" w:sz="4" w:space="0" w:color="000000"/>
              <w:left w:val="single" w:sz="4" w:space="0" w:color="000000"/>
              <w:bottom w:val="single" w:sz="4" w:space="0" w:color="000000"/>
            </w:tcBorders>
            <w:vAlign w:val="center"/>
          </w:tcPr>
          <w:p w14:paraId="186BE724" w14:textId="77777777" w:rsidR="00515D8A" w:rsidRPr="00C2102E" w:rsidRDefault="00515D8A" w:rsidP="00074964">
            <w:pPr>
              <w:widowControl w:val="0"/>
              <w:jc w:val="center"/>
              <w:rPr>
                <w:b/>
                <w:sz w:val="22"/>
                <w:szCs w:val="22"/>
              </w:rPr>
            </w:pPr>
            <w:r w:rsidRPr="00C2102E">
              <w:rPr>
                <w:b/>
                <w:sz w:val="22"/>
                <w:szCs w:val="22"/>
              </w:rPr>
              <w:t>Назва</w:t>
            </w:r>
          </w:p>
          <w:p w14:paraId="7E8F1B01" w14:textId="77777777" w:rsidR="00515D8A" w:rsidRPr="00C2102E" w:rsidRDefault="00515D8A" w:rsidP="00074964">
            <w:pPr>
              <w:widowControl w:val="0"/>
              <w:jc w:val="center"/>
              <w:rPr>
                <w:b/>
                <w:sz w:val="22"/>
                <w:szCs w:val="22"/>
              </w:rPr>
            </w:pPr>
            <w:r w:rsidRPr="00C2102E">
              <w:rPr>
                <w:b/>
                <w:sz w:val="22"/>
                <w:szCs w:val="22"/>
              </w:rPr>
              <w:t>препарату,</w:t>
            </w:r>
          </w:p>
          <w:p w14:paraId="530BE7C7" w14:textId="77777777" w:rsidR="00515D8A" w:rsidRPr="00C2102E" w:rsidRDefault="00515D8A" w:rsidP="00074964">
            <w:pPr>
              <w:widowControl w:val="0"/>
              <w:jc w:val="center"/>
              <w:rPr>
                <w:b/>
                <w:sz w:val="22"/>
                <w:szCs w:val="22"/>
              </w:rPr>
            </w:pPr>
            <w:r w:rsidRPr="00C2102E">
              <w:rPr>
                <w:b/>
                <w:sz w:val="22"/>
                <w:szCs w:val="22"/>
              </w:rPr>
              <w:t>діюча</w:t>
            </w:r>
          </w:p>
          <w:p w14:paraId="0AC7A539" w14:textId="77777777" w:rsidR="00515D8A" w:rsidRPr="00C2102E" w:rsidRDefault="00515D8A" w:rsidP="00074964">
            <w:pPr>
              <w:widowControl w:val="0"/>
              <w:jc w:val="center"/>
              <w:rPr>
                <w:b/>
                <w:sz w:val="22"/>
                <w:szCs w:val="22"/>
              </w:rPr>
            </w:pPr>
            <w:r w:rsidRPr="00C2102E">
              <w:rPr>
                <w:b/>
                <w:sz w:val="22"/>
                <w:szCs w:val="22"/>
              </w:rPr>
              <w:t>речовина, фірма-виробник</w:t>
            </w:r>
          </w:p>
        </w:tc>
        <w:tc>
          <w:tcPr>
            <w:tcW w:w="1276" w:type="dxa"/>
            <w:gridSpan w:val="2"/>
            <w:tcBorders>
              <w:top w:val="single" w:sz="4" w:space="0" w:color="000000"/>
              <w:left w:val="single" w:sz="4" w:space="0" w:color="000000"/>
              <w:bottom w:val="single" w:sz="4" w:space="0" w:color="000000"/>
            </w:tcBorders>
            <w:vAlign w:val="center"/>
          </w:tcPr>
          <w:p w14:paraId="281A2CB6" w14:textId="77777777" w:rsidR="00515D8A" w:rsidRPr="00C2102E" w:rsidRDefault="00515D8A" w:rsidP="00074964">
            <w:pPr>
              <w:widowControl w:val="0"/>
              <w:jc w:val="center"/>
              <w:rPr>
                <w:sz w:val="22"/>
                <w:szCs w:val="22"/>
              </w:rPr>
            </w:pPr>
            <w:r w:rsidRPr="00C2102E">
              <w:rPr>
                <w:b/>
                <w:sz w:val="22"/>
                <w:szCs w:val="22"/>
              </w:rPr>
              <w:t>Норма витрати препарату</w:t>
            </w:r>
          </w:p>
          <w:p w14:paraId="0F321404" w14:textId="77777777" w:rsidR="00515D8A" w:rsidRPr="00C2102E" w:rsidRDefault="00515D8A" w:rsidP="00C2102E">
            <w:pPr>
              <w:widowControl w:val="0"/>
              <w:ind w:firstLine="851"/>
              <w:jc w:val="center"/>
              <w:rPr>
                <w:sz w:val="22"/>
                <w:szCs w:val="22"/>
              </w:rPr>
            </w:pPr>
          </w:p>
        </w:tc>
        <w:tc>
          <w:tcPr>
            <w:tcW w:w="1417" w:type="dxa"/>
            <w:tcBorders>
              <w:top w:val="single" w:sz="4" w:space="0" w:color="000000"/>
              <w:left w:val="single" w:sz="4" w:space="0" w:color="000000"/>
              <w:bottom w:val="single" w:sz="4" w:space="0" w:color="000000"/>
            </w:tcBorders>
            <w:vAlign w:val="center"/>
          </w:tcPr>
          <w:p w14:paraId="0F36A563" w14:textId="77777777" w:rsidR="00515D8A" w:rsidRPr="00C2102E" w:rsidRDefault="00515D8A" w:rsidP="00074964">
            <w:pPr>
              <w:widowControl w:val="0"/>
              <w:jc w:val="center"/>
              <w:rPr>
                <w:sz w:val="22"/>
                <w:szCs w:val="22"/>
              </w:rPr>
            </w:pPr>
            <w:r w:rsidRPr="00C2102E">
              <w:rPr>
                <w:b/>
                <w:sz w:val="22"/>
                <w:szCs w:val="22"/>
              </w:rPr>
              <w:t>Культура</w:t>
            </w:r>
          </w:p>
          <w:p w14:paraId="3E7388D4" w14:textId="77777777" w:rsidR="00515D8A" w:rsidRPr="00C2102E" w:rsidRDefault="00515D8A" w:rsidP="00C2102E">
            <w:pPr>
              <w:widowControl w:val="0"/>
              <w:ind w:firstLine="851"/>
              <w:jc w:val="center"/>
              <w:rPr>
                <w:sz w:val="22"/>
                <w:szCs w:val="22"/>
              </w:rPr>
            </w:pPr>
          </w:p>
        </w:tc>
        <w:tc>
          <w:tcPr>
            <w:tcW w:w="1418" w:type="dxa"/>
            <w:tcBorders>
              <w:top w:val="single" w:sz="4" w:space="0" w:color="000000"/>
              <w:left w:val="single" w:sz="4" w:space="0" w:color="000000"/>
              <w:bottom w:val="single" w:sz="4" w:space="0" w:color="000000"/>
            </w:tcBorders>
            <w:vAlign w:val="center"/>
          </w:tcPr>
          <w:p w14:paraId="7154F9E4" w14:textId="77777777" w:rsidR="00515D8A" w:rsidRPr="00C2102E" w:rsidRDefault="00515D8A" w:rsidP="00074964">
            <w:pPr>
              <w:widowControl w:val="0"/>
              <w:ind w:firstLine="116"/>
              <w:jc w:val="center"/>
              <w:rPr>
                <w:b/>
                <w:sz w:val="22"/>
                <w:szCs w:val="22"/>
              </w:rPr>
            </w:pPr>
            <w:r w:rsidRPr="00C2102E">
              <w:rPr>
                <w:b/>
                <w:sz w:val="22"/>
                <w:szCs w:val="22"/>
              </w:rPr>
              <w:t>Шкідливий</w:t>
            </w:r>
          </w:p>
          <w:p w14:paraId="6403879A" w14:textId="77777777" w:rsidR="00515D8A" w:rsidRPr="00C2102E" w:rsidRDefault="00515D8A" w:rsidP="00074964">
            <w:pPr>
              <w:widowControl w:val="0"/>
              <w:jc w:val="center"/>
              <w:rPr>
                <w:b/>
                <w:sz w:val="22"/>
                <w:szCs w:val="22"/>
              </w:rPr>
            </w:pPr>
            <w:r w:rsidRPr="00C2102E">
              <w:rPr>
                <w:b/>
                <w:sz w:val="22"/>
                <w:szCs w:val="22"/>
              </w:rPr>
              <w:t>організм</w:t>
            </w:r>
          </w:p>
        </w:tc>
        <w:tc>
          <w:tcPr>
            <w:tcW w:w="1559" w:type="dxa"/>
            <w:tcBorders>
              <w:top w:val="single" w:sz="4" w:space="0" w:color="000000"/>
              <w:left w:val="single" w:sz="4" w:space="0" w:color="000000"/>
              <w:bottom w:val="single" w:sz="4" w:space="0" w:color="000000"/>
            </w:tcBorders>
            <w:vAlign w:val="center"/>
          </w:tcPr>
          <w:p w14:paraId="76760ECF" w14:textId="77777777" w:rsidR="00515D8A" w:rsidRPr="00C2102E" w:rsidRDefault="00515D8A" w:rsidP="00074964">
            <w:pPr>
              <w:widowControl w:val="0"/>
              <w:ind w:firstLine="117"/>
              <w:jc w:val="center"/>
              <w:rPr>
                <w:sz w:val="22"/>
                <w:szCs w:val="22"/>
              </w:rPr>
            </w:pPr>
            <w:r w:rsidRPr="00C2102E">
              <w:rPr>
                <w:b/>
                <w:sz w:val="22"/>
                <w:szCs w:val="22"/>
              </w:rPr>
              <w:t>Спосіб, строк обробки, обмеження</w:t>
            </w:r>
          </w:p>
          <w:p w14:paraId="2A2322AC" w14:textId="77777777" w:rsidR="00515D8A" w:rsidRPr="00C2102E" w:rsidRDefault="00515D8A" w:rsidP="00C2102E">
            <w:pPr>
              <w:widowControl w:val="0"/>
              <w:ind w:firstLine="851"/>
              <w:jc w:val="center"/>
              <w:rPr>
                <w:sz w:val="22"/>
                <w:szCs w:val="22"/>
              </w:rPr>
            </w:pPr>
          </w:p>
        </w:tc>
        <w:tc>
          <w:tcPr>
            <w:tcW w:w="1276" w:type="dxa"/>
            <w:tcBorders>
              <w:top w:val="single" w:sz="4" w:space="0" w:color="000000"/>
              <w:left w:val="single" w:sz="4" w:space="0" w:color="000000"/>
              <w:bottom w:val="single" w:sz="4" w:space="0" w:color="000000"/>
            </w:tcBorders>
            <w:vAlign w:val="center"/>
          </w:tcPr>
          <w:p w14:paraId="20F5E38C" w14:textId="48CEFECD" w:rsidR="00515D8A" w:rsidRPr="00C2102E" w:rsidRDefault="00515D8A" w:rsidP="00C2102E">
            <w:pPr>
              <w:widowControl w:val="0"/>
              <w:ind w:firstLine="851"/>
              <w:jc w:val="center"/>
              <w:rPr>
                <w:b/>
                <w:sz w:val="22"/>
                <w:szCs w:val="22"/>
              </w:rPr>
            </w:pPr>
            <w:r w:rsidRPr="00C2102E">
              <w:rPr>
                <w:b/>
                <w:sz w:val="22"/>
                <w:szCs w:val="22"/>
              </w:rPr>
              <w:t xml:space="preserve"> </w:t>
            </w:r>
            <w:r w:rsidR="003B5329" w:rsidRPr="00C2102E">
              <w:rPr>
                <w:b/>
                <w:sz w:val="22"/>
                <w:szCs w:val="22"/>
              </w:rPr>
              <w:t xml:space="preserve">Строк </w:t>
            </w:r>
            <w:r w:rsidRPr="00C2102E">
              <w:rPr>
                <w:b/>
                <w:sz w:val="22"/>
                <w:szCs w:val="22"/>
              </w:rPr>
              <w:t>останньої обробки (в днях до збира</w:t>
            </w:r>
            <w:r w:rsidR="00C85885" w:rsidRPr="00C2102E">
              <w:rPr>
                <w:b/>
                <w:sz w:val="22"/>
                <w:szCs w:val="22"/>
              </w:rPr>
              <w:t>ння врожаю</w:t>
            </w:r>
          </w:p>
        </w:tc>
        <w:tc>
          <w:tcPr>
            <w:tcW w:w="992" w:type="dxa"/>
            <w:tcBorders>
              <w:top w:val="single" w:sz="4" w:space="0" w:color="000000"/>
              <w:left w:val="single" w:sz="4" w:space="0" w:color="000000"/>
              <w:bottom w:val="single" w:sz="4" w:space="0" w:color="000000"/>
              <w:right w:val="single" w:sz="4" w:space="0" w:color="000000"/>
            </w:tcBorders>
            <w:vAlign w:val="center"/>
          </w:tcPr>
          <w:p w14:paraId="14273B24" w14:textId="1E5FF10A" w:rsidR="00515D8A" w:rsidRPr="00C2102E" w:rsidRDefault="003B5329" w:rsidP="00074964">
            <w:pPr>
              <w:widowControl w:val="0"/>
              <w:jc w:val="center"/>
              <w:rPr>
                <w:sz w:val="22"/>
                <w:szCs w:val="22"/>
              </w:rPr>
            </w:pPr>
            <w:r w:rsidRPr="00C2102E">
              <w:rPr>
                <w:b/>
                <w:sz w:val="22"/>
                <w:szCs w:val="22"/>
              </w:rPr>
              <w:t xml:space="preserve">Максимальна </w:t>
            </w:r>
            <w:r w:rsidR="00515D8A" w:rsidRPr="00C2102E">
              <w:rPr>
                <w:b/>
                <w:sz w:val="22"/>
                <w:szCs w:val="22"/>
              </w:rPr>
              <w:t xml:space="preserve"> </w:t>
            </w:r>
            <w:proofErr w:type="spellStart"/>
            <w:r w:rsidR="00515D8A" w:rsidRPr="00C2102E">
              <w:rPr>
                <w:b/>
                <w:sz w:val="22"/>
                <w:szCs w:val="22"/>
              </w:rPr>
              <w:t>крат</w:t>
            </w:r>
            <w:r w:rsidR="00C85885" w:rsidRPr="00C2102E">
              <w:rPr>
                <w:b/>
                <w:sz w:val="22"/>
                <w:szCs w:val="22"/>
              </w:rPr>
              <w:t>-</w:t>
            </w:r>
            <w:r w:rsidR="00515D8A" w:rsidRPr="00C2102E">
              <w:rPr>
                <w:b/>
                <w:sz w:val="22"/>
                <w:szCs w:val="22"/>
              </w:rPr>
              <w:t>ність</w:t>
            </w:r>
            <w:proofErr w:type="spellEnd"/>
            <w:r w:rsidR="00515D8A" w:rsidRPr="00C2102E">
              <w:rPr>
                <w:b/>
                <w:sz w:val="22"/>
                <w:szCs w:val="22"/>
              </w:rPr>
              <w:t xml:space="preserve"> обробки</w:t>
            </w:r>
          </w:p>
          <w:p w14:paraId="4014A048" w14:textId="77777777" w:rsidR="00515D8A" w:rsidRPr="00C2102E" w:rsidRDefault="00515D8A" w:rsidP="00C2102E">
            <w:pPr>
              <w:widowControl w:val="0"/>
              <w:ind w:firstLine="851"/>
              <w:jc w:val="center"/>
              <w:rPr>
                <w:sz w:val="22"/>
                <w:szCs w:val="22"/>
              </w:rPr>
            </w:pPr>
          </w:p>
        </w:tc>
      </w:tr>
      <w:tr w:rsidR="00C2102E" w:rsidRPr="00C2102E" w14:paraId="78A52A0C" w14:textId="77777777" w:rsidTr="00D472C3">
        <w:trPr>
          <w:trHeight w:val="228"/>
        </w:trPr>
        <w:tc>
          <w:tcPr>
            <w:tcW w:w="1985" w:type="dxa"/>
            <w:gridSpan w:val="3"/>
            <w:tcBorders>
              <w:top w:val="single" w:sz="4" w:space="0" w:color="000000"/>
              <w:left w:val="single" w:sz="4" w:space="0" w:color="000000"/>
              <w:bottom w:val="single" w:sz="4" w:space="0" w:color="000000"/>
            </w:tcBorders>
            <w:vAlign w:val="center"/>
          </w:tcPr>
          <w:p w14:paraId="5DBD5149" w14:textId="77777777" w:rsidR="00515D8A" w:rsidRPr="00C2102E" w:rsidRDefault="00515D8A" w:rsidP="00C2102E">
            <w:pPr>
              <w:widowControl w:val="0"/>
              <w:ind w:firstLine="851"/>
              <w:jc w:val="center"/>
              <w:rPr>
                <w:b/>
              </w:rPr>
            </w:pPr>
            <w:r w:rsidRPr="00C2102E">
              <w:rPr>
                <w:b/>
              </w:rPr>
              <w:t>1</w:t>
            </w:r>
          </w:p>
        </w:tc>
        <w:tc>
          <w:tcPr>
            <w:tcW w:w="1276" w:type="dxa"/>
            <w:gridSpan w:val="2"/>
            <w:tcBorders>
              <w:top w:val="single" w:sz="4" w:space="0" w:color="000000"/>
              <w:left w:val="single" w:sz="4" w:space="0" w:color="000000"/>
              <w:bottom w:val="single" w:sz="4" w:space="0" w:color="000000"/>
            </w:tcBorders>
            <w:vAlign w:val="center"/>
          </w:tcPr>
          <w:p w14:paraId="42E4345D" w14:textId="77777777" w:rsidR="00515D8A" w:rsidRPr="00C2102E" w:rsidRDefault="00515D8A" w:rsidP="00C2102E">
            <w:pPr>
              <w:widowControl w:val="0"/>
              <w:ind w:firstLine="851"/>
              <w:jc w:val="center"/>
              <w:rPr>
                <w:b/>
              </w:rPr>
            </w:pPr>
            <w:r w:rsidRPr="00C2102E">
              <w:rPr>
                <w:b/>
              </w:rPr>
              <w:t>2</w:t>
            </w:r>
          </w:p>
        </w:tc>
        <w:tc>
          <w:tcPr>
            <w:tcW w:w="1417" w:type="dxa"/>
            <w:tcBorders>
              <w:top w:val="single" w:sz="4" w:space="0" w:color="000000"/>
              <w:left w:val="single" w:sz="4" w:space="0" w:color="000000"/>
              <w:bottom w:val="single" w:sz="4" w:space="0" w:color="000000"/>
            </w:tcBorders>
            <w:vAlign w:val="center"/>
          </w:tcPr>
          <w:p w14:paraId="47B99B44" w14:textId="77777777" w:rsidR="00515D8A" w:rsidRPr="00C2102E" w:rsidRDefault="00515D8A" w:rsidP="00C2102E">
            <w:pPr>
              <w:widowControl w:val="0"/>
              <w:ind w:firstLine="851"/>
              <w:jc w:val="center"/>
              <w:rPr>
                <w:b/>
              </w:rPr>
            </w:pPr>
            <w:r w:rsidRPr="00C2102E">
              <w:rPr>
                <w:b/>
              </w:rPr>
              <w:t>3</w:t>
            </w:r>
          </w:p>
        </w:tc>
        <w:tc>
          <w:tcPr>
            <w:tcW w:w="1418" w:type="dxa"/>
            <w:tcBorders>
              <w:top w:val="single" w:sz="4" w:space="0" w:color="000000"/>
              <w:left w:val="single" w:sz="4" w:space="0" w:color="000000"/>
              <w:bottom w:val="single" w:sz="4" w:space="0" w:color="000000"/>
            </w:tcBorders>
            <w:vAlign w:val="center"/>
          </w:tcPr>
          <w:p w14:paraId="3686647C" w14:textId="77777777" w:rsidR="00515D8A" w:rsidRPr="00C2102E" w:rsidRDefault="00515D8A" w:rsidP="00C2102E">
            <w:pPr>
              <w:widowControl w:val="0"/>
              <w:ind w:firstLine="851"/>
              <w:jc w:val="center"/>
              <w:rPr>
                <w:b/>
              </w:rPr>
            </w:pPr>
            <w:r w:rsidRPr="00C2102E">
              <w:rPr>
                <w:b/>
              </w:rPr>
              <w:t>4</w:t>
            </w:r>
          </w:p>
        </w:tc>
        <w:tc>
          <w:tcPr>
            <w:tcW w:w="1559" w:type="dxa"/>
            <w:tcBorders>
              <w:top w:val="single" w:sz="4" w:space="0" w:color="000000"/>
              <w:left w:val="single" w:sz="4" w:space="0" w:color="000000"/>
              <w:bottom w:val="single" w:sz="4" w:space="0" w:color="000000"/>
            </w:tcBorders>
            <w:vAlign w:val="center"/>
          </w:tcPr>
          <w:p w14:paraId="5CC9A849" w14:textId="77777777" w:rsidR="00515D8A" w:rsidRPr="00C2102E" w:rsidRDefault="00515D8A" w:rsidP="00C2102E">
            <w:pPr>
              <w:widowControl w:val="0"/>
              <w:ind w:firstLine="851"/>
              <w:jc w:val="center"/>
              <w:rPr>
                <w:b/>
              </w:rPr>
            </w:pPr>
            <w:r w:rsidRPr="00C2102E">
              <w:rPr>
                <w:b/>
              </w:rPr>
              <w:t>5</w:t>
            </w:r>
          </w:p>
        </w:tc>
        <w:tc>
          <w:tcPr>
            <w:tcW w:w="1276" w:type="dxa"/>
            <w:tcBorders>
              <w:top w:val="single" w:sz="4" w:space="0" w:color="000000"/>
              <w:left w:val="single" w:sz="4" w:space="0" w:color="000000"/>
              <w:bottom w:val="single" w:sz="4" w:space="0" w:color="000000"/>
            </w:tcBorders>
            <w:vAlign w:val="center"/>
          </w:tcPr>
          <w:p w14:paraId="3F49DE0C" w14:textId="201B2106" w:rsidR="00515D8A" w:rsidRPr="00C2102E" w:rsidRDefault="00A572DA" w:rsidP="00C2102E">
            <w:pPr>
              <w:widowControl w:val="0"/>
              <w:ind w:firstLine="851"/>
              <w:jc w:val="center"/>
              <w:rPr>
                <w:b/>
              </w:rPr>
            </w:pPr>
            <w:r w:rsidRPr="00C2102E">
              <w:rPr>
                <w:b/>
              </w:rPr>
              <w:t>6</w:t>
            </w:r>
          </w:p>
        </w:tc>
        <w:tc>
          <w:tcPr>
            <w:tcW w:w="992" w:type="dxa"/>
            <w:tcBorders>
              <w:top w:val="single" w:sz="4" w:space="0" w:color="000000"/>
              <w:left w:val="single" w:sz="4" w:space="0" w:color="000000"/>
              <w:bottom w:val="single" w:sz="4" w:space="0" w:color="000000"/>
              <w:right w:val="single" w:sz="4" w:space="0" w:color="000000"/>
            </w:tcBorders>
            <w:vAlign w:val="center"/>
          </w:tcPr>
          <w:p w14:paraId="0FD850EC" w14:textId="4BCEA724" w:rsidR="00515D8A" w:rsidRPr="00C2102E" w:rsidRDefault="00515D8A" w:rsidP="00C2102E">
            <w:pPr>
              <w:widowControl w:val="0"/>
              <w:ind w:firstLine="851"/>
              <w:jc w:val="center"/>
            </w:pPr>
            <w:r w:rsidRPr="00C2102E">
              <w:rPr>
                <w:b/>
              </w:rPr>
              <w:t>7</w:t>
            </w:r>
          </w:p>
        </w:tc>
      </w:tr>
      <w:tr w:rsidR="00C2102E" w:rsidRPr="00C2102E" w14:paraId="200809A9" w14:textId="77777777" w:rsidTr="009B625B">
        <w:trPr>
          <w:trHeight w:val="221"/>
        </w:trPr>
        <w:tc>
          <w:tcPr>
            <w:tcW w:w="9923" w:type="dxa"/>
            <w:gridSpan w:val="10"/>
            <w:tcBorders>
              <w:top w:val="single" w:sz="4" w:space="0" w:color="000000"/>
              <w:left w:val="single" w:sz="4" w:space="0" w:color="000000"/>
              <w:bottom w:val="single" w:sz="4" w:space="0" w:color="000000"/>
              <w:right w:val="single" w:sz="4" w:space="0" w:color="000000"/>
            </w:tcBorders>
          </w:tcPr>
          <w:p w14:paraId="734B1707" w14:textId="77777777" w:rsidR="00515D8A" w:rsidRPr="00C2102E" w:rsidRDefault="00515D8A" w:rsidP="00C2102E">
            <w:pPr>
              <w:widowControl w:val="0"/>
              <w:ind w:firstLine="851"/>
              <w:jc w:val="center"/>
              <w:rPr>
                <w:b/>
              </w:rPr>
            </w:pPr>
            <w:r w:rsidRPr="00C2102E">
              <w:rPr>
                <w:b/>
              </w:rPr>
              <w:t>Інсектициди (для боротьби з шкідниками)</w:t>
            </w:r>
          </w:p>
          <w:p w14:paraId="22BF4D5F" w14:textId="77777777" w:rsidR="00515D8A" w:rsidRPr="00C2102E" w:rsidRDefault="00515D8A" w:rsidP="00C2102E">
            <w:pPr>
              <w:widowControl w:val="0"/>
              <w:ind w:firstLine="851"/>
              <w:jc w:val="center"/>
            </w:pPr>
            <w:r w:rsidRPr="00C2102E">
              <w:rPr>
                <w:b/>
              </w:rPr>
              <w:t>Високотоксичні препарати. Працювати в захисному одязі в безвітряну погоду, за t° не вище 24°С. Після роботи вимити обличчя, руки</w:t>
            </w:r>
          </w:p>
        </w:tc>
      </w:tr>
      <w:tr w:rsidR="00C2102E" w:rsidRPr="00C2102E" w14:paraId="1D01CACD" w14:textId="77777777" w:rsidTr="00D472C3">
        <w:trPr>
          <w:trHeight w:val="746"/>
        </w:trPr>
        <w:tc>
          <w:tcPr>
            <w:tcW w:w="2018" w:type="dxa"/>
            <w:gridSpan w:val="4"/>
            <w:vMerge w:val="restart"/>
            <w:tcBorders>
              <w:top w:val="single" w:sz="4" w:space="0" w:color="000000"/>
              <w:left w:val="single" w:sz="4" w:space="0" w:color="000000"/>
            </w:tcBorders>
          </w:tcPr>
          <w:p w14:paraId="68BC9CD8" w14:textId="4D8987D0" w:rsidR="00515D8A" w:rsidRPr="00C2102E" w:rsidRDefault="00515D8A" w:rsidP="000A0AE8">
            <w:pPr>
              <w:widowControl w:val="0"/>
              <w:rPr>
                <w:sz w:val="22"/>
                <w:szCs w:val="22"/>
              </w:rPr>
            </w:pPr>
            <w:r w:rsidRPr="00C2102E">
              <w:rPr>
                <w:b/>
                <w:sz w:val="22"/>
                <w:szCs w:val="22"/>
              </w:rPr>
              <w:t>АКТАРА 25 WG,</w:t>
            </w:r>
            <w:r w:rsidRPr="00C2102E">
              <w:rPr>
                <w:sz w:val="22"/>
                <w:szCs w:val="22"/>
              </w:rPr>
              <w:t xml:space="preserve"> ВГ,</w:t>
            </w:r>
            <w:r w:rsidR="003B5329" w:rsidRPr="00C2102E">
              <w:rPr>
                <w:sz w:val="22"/>
                <w:szCs w:val="22"/>
              </w:rPr>
              <w:t xml:space="preserve"> </w:t>
            </w:r>
            <w:r w:rsidRPr="00C2102E">
              <w:rPr>
                <w:sz w:val="22"/>
                <w:szCs w:val="22"/>
              </w:rPr>
              <w:t>(</w:t>
            </w:r>
            <w:proofErr w:type="spellStart"/>
            <w:r w:rsidRPr="00C2102E">
              <w:rPr>
                <w:sz w:val="22"/>
                <w:szCs w:val="22"/>
              </w:rPr>
              <w:t>тіаметоксам</w:t>
            </w:r>
            <w:proofErr w:type="spellEnd"/>
            <w:r w:rsidRPr="00C2102E">
              <w:rPr>
                <w:sz w:val="22"/>
                <w:szCs w:val="22"/>
              </w:rPr>
              <w:t xml:space="preserve">, 250 г/кг), </w:t>
            </w:r>
          </w:p>
          <w:p w14:paraId="26DA0906" w14:textId="77777777" w:rsidR="00515D8A" w:rsidRPr="00C2102E" w:rsidRDefault="00515D8A" w:rsidP="000A0AE8">
            <w:pPr>
              <w:widowControl w:val="0"/>
              <w:rPr>
                <w:sz w:val="22"/>
                <w:szCs w:val="22"/>
              </w:rPr>
            </w:pPr>
            <w:r w:rsidRPr="00C2102E">
              <w:rPr>
                <w:sz w:val="22"/>
                <w:szCs w:val="22"/>
              </w:rPr>
              <w:t>ф. «</w:t>
            </w:r>
            <w:proofErr w:type="spellStart"/>
            <w:r w:rsidRPr="00C2102E">
              <w:rPr>
                <w:sz w:val="22"/>
                <w:szCs w:val="22"/>
              </w:rPr>
              <w:t>Сингента</w:t>
            </w:r>
            <w:proofErr w:type="spellEnd"/>
            <w:r w:rsidRPr="00C2102E">
              <w:rPr>
                <w:sz w:val="22"/>
                <w:szCs w:val="22"/>
              </w:rPr>
              <w:t xml:space="preserve">», </w:t>
            </w:r>
          </w:p>
          <w:p w14:paraId="1598FD01" w14:textId="77777777" w:rsidR="00515D8A" w:rsidRPr="00C2102E" w:rsidRDefault="00515D8A" w:rsidP="000A0AE8">
            <w:pPr>
              <w:widowControl w:val="0"/>
              <w:rPr>
                <w:b/>
                <w:sz w:val="22"/>
                <w:szCs w:val="22"/>
              </w:rPr>
            </w:pPr>
            <w:r w:rsidRPr="00C2102E">
              <w:rPr>
                <w:sz w:val="22"/>
                <w:szCs w:val="22"/>
              </w:rPr>
              <w:t>Швейцарія</w:t>
            </w:r>
          </w:p>
          <w:p w14:paraId="292ED054" w14:textId="77777777" w:rsidR="00515D8A" w:rsidRPr="00C2102E" w:rsidRDefault="00515D8A" w:rsidP="000A0AE8">
            <w:pPr>
              <w:widowControl w:val="0"/>
              <w:rPr>
                <w:sz w:val="22"/>
                <w:szCs w:val="22"/>
              </w:rPr>
            </w:pPr>
            <w:r w:rsidRPr="00C2102E">
              <w:rPr>
                <w:b/>
                <w:sz w:val="22"/>
                <w:szCs w:val="22"/>
              </w:rPr>
              <w:t>2031 р.</w:t>
            </w:r>
          </w:p>
          <w:p w14:paraId="03FAEC81" w14:textId="77777777" w:rsidR="00515D8A" w:rsidRPr="00C2102E" w:rsidRDefault="00515D8A" w:rsidP="004519EA">
            <w:pPr>
              <w:widowControl w:val="0"/>
              <w:ind w:firstLine="109"/>
              <w:rPr>
                <w:sz w:val="22"/>
                <w:szCs w:val="22"/>
              </w:rPr>
            </w:pPr>
          </w:p>
          <w:p w14:paraId="4C4FB700" w14:textId="77777777" w:rsidR="00515D8A" w:rsidRPr="00C2102E" w:rsidRDefault="00515D8A" w:rsidP="004519EA">
            <w:pPr>
              <w:widowControl w:val="0"/>
              <w:ind w:firstLine="109"/>
              <w:rPr>
                <w:sz w:val="22"/>
                <w:szCs w:val="22"/>
              </w:rPr>
            </w:pPr>
          </w:p>
        </w:tc>
        <w:tc>
          <w:tcPr>
            <w:tcW w:w="1243" w:type="dxa"/>
            <w:tcBorders>
              <w:top w:val="single" w:sz="4" w:space="0" w:color="000000"/>
              <w:left w:val="single" w:sz="4" w:space="0" w:color="000000"/>
              <w:bottom w:val="single" w:sz="4" w:space="0" w:color="000000"/>
            </w:tcBorders>
          </w:tcPr>
          <w:p w14:paraId="292C664D" w14:textId="77777777" w:rsidR="00515D8A" w:rsidRPr="00C2102E" w:rsidRDefault="00515D8A" w:rsidP="000A0AE8">
            <w:pPr>
              <w:widowControl w:val="0"/>
              <w:rPr>
                <w:sz w:val="22"/>
                <w:szCs w:val="22"/>
              </w:rPr>
            </w:pPr>
            <w:r w:rsidRPr="00C2102E">
              <w:rPr>
                <w:sz w:val="22"/>
                <w:szCs w:val="22"/>
              </w:rPr>
              <w:t xml:space="preserve">1,4 г на 10 л води (4 л на сотку) </w:t>
            </w:r>
          </w:p>
        </w:tc>
        <w:tc>
          <w:tcPr>
            <w:tcW w:w="1417" w:type="dxa"/>
            <w:tcBorders>
              <w:top w:val="single" w:sz="4" w:space="0" w:color="000000"/>
              <w:left w:val="single" w:sz="4" w:space="0" w:color="000000"/>
              <w:bottom w:val="single" w:sz="4" w:space="0" w:color="000000"/>
            </w:tcBorders>
          </w:tcPr>
          <w:p w14:paraId="275D4FA5" w14:textId="77777777" w:rsidR="00515D8A" w:rsidRPr="00C2102E" w:rsidRDefault="00515D8A" w:rsidP="000A0AE8">
            <w:pPr>
              <w:widowControl w:val="0"/>
              <w:rPr>
                <w:sz w:val="22"/>
                <w:szCs w:val="22"/>
              </w:rPr>
            </w:pPr>
            <w:r w:rsidRPr="00C2102E">
              <w:rPr>
                <w:sz w:val="22"/>
                <w:szCs w:val="22"/>
              </w:rPr>
              <w:t>Картопля</w:t>
            </w:r>
          </w:p>
          <w:p w14:paraId="41C54535" w14:textId="77777777" w:rsidR="00515D8A" w:rsidRPr="00C2102E" w:rsidRDefault="00515D8A" w:rsidP="004519EA">
            <w:pPr>
              <w:widowControl w:val="0"/>
              <w:ind w:firstLine="109"/>
              <w:rPr>
                <w:sz w:val="22"/>
                <w:szCs w:val="22"/>
              </w:rPr>
            </w:pPr>
          </w:p>
          <w:p w14:paraId="47FCDB0B" w14:textId="77777777" w:rsidR="00515D8A" w:rsidRPr="00C2102E" w:rsidRDefault="00515D8A" w:rsidP="004519EA">
            <w:pPr>
              <w:widowControl w:val="0"/>
              <w:ind w:firstLine="109"/>
              <w:rPr>
                <w:sz w:val="22"/>
                <w:szCs w:val="22"/>
              </w:rPr>
            </w:pPr>
          </w:p>
        </w:tc>
        <w:tc>
          <w:tcPr>
            <w:tcW w:w="1418" w:type="dxa"/>
            <w:tcBorders>
              <w:top w:val="single" w:sz="4" w:space="0" w:color="000000"/>
              <w:left w:val="single" w:sz="4" w:space="0" w:color="000000"/>
              <w:bottom w:val="single" w:sz="4" w:space="0" w:color="000000"/>
            </w:tcBorders>
          </w:tcPr>
          <w:p w14:paraId="4A6C1833" w14:textId="77777777" w:rsidR="00515D8A" w:rsidRPr="00C2102E" w:rsidRDefault="00515D8A" w:rsidP="000A0AE8">
            <w:pPr>
              <w:widowControl w:val="0"/>
              <w:rPr>
                <w:sz w:val="22"/>
                <w:szCs w:val="22"/>
              </w:rPr>
            </w:pPr>
            <w:r w:rsidRPr="00C2102E">
              <w:rPr>
                <w:sz w:val="22"/>
                <w:szCs w:val="22"/>
              </w:rPr>
              <w:t>Колорадський жук</w:t>
            </w:r>
          </w:p>
          <w:p w14:paraId="2FE94940" w14:textId="77777777" w:rsidR="00515D8A" w:rsidRPr="00C2102E" w:rsidRDefault="00515D8A" w:rsidP="004519EA">
            <w:pPr>
              <w:widowControl w:val="0"/>
              <w:ind w:firstLine="109"/>
              <w:rPr>
                <w:sz w:val="22"/>
                <w:szCs w:val="22"/>
              </w:rPr>
            </w:pPr>
          </w:p>
        </w:tc>
        <w:tc>
          <w:tcPr>
            <w:tcW w:w="1559" w:type="dxa"/>
            <w:tcBorders>
              <w:top w:val="single" w:sz="4" w:space="0" w:color="000000"/>
              <w:left w:val="single" w:sz="4" w:space="0" w:color="000000"/>
              <w:bottom w:val="single" w:sz="4" w:space="0" w:color="000000"/>
            </w:tcBorders>
          </w:tcPr>
          <w:p w14:paraId="23ABE53B" w14:textId="77777777" w:rsidR="00515D8A" w:rsidRPr="00C2102E" w:rsidRDefault="00515D8A" w:rsidP="000A0AE8">
            <w:pPr>
              <w:widowControl w:val="0"/>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63AD846D" w14:textId="3101AAC4" w:rsidR="00515D8A" w:rsidRPr="00C2102E" w:rsidRDefault="00515D8A" w:rsidP="00F80668">
            <w:pPr>
              <w:widowControl w:val="0"/>
              <w:ind w:firstLine="109"/>
              <w:rPr>
                <w:sz w:val="22"/>
                <w:szCs w:val="22"/>
              </w:rPr>
            </w:pPr>
            <w:r w:rsidRPr="00C2102E">
              <w:rPr>
                <w:sz w:val="22"/>
                <w:szCs w:val="22"/>
              </w:rPr>
              <w:t>20</w:t>
            </w:r>
          </w:p>
        </w:tc>
        <w:tc>
          <w:tcPr>
            <w:tcW w:w="992" w:type="dxa"/>
            <w:tcBorders>
              <w:top w:val="single" w:sz="4" w:space="0" w:color="000000"/>
              <w:left w:val="single" w:sz="4" w:space="0" w:color="000000"/>
              <w:bottom w:val="single" w:sz="4" w:space="0" w:color="000000"/>
              <w:right w:val="single" w:sz="4" w:space="0" w:color="000000"/>
            </w:tcBorders>
          </w:tcPr>
          <w:p w14:paraId="4E8D47A1" w14:textId="2800ED8F" w:rsidR="00515D8A" w:rsidRPr="00C2102E" w:rsidRDefault="00515D8A" w:rsidP="00F80668">
            <w:pPr>
              <w:widowControl w:val="0"/>
              <w:ind w:firstLine="109"/>
              <w:rPr>
                <w:sz w:val="22"/>
                <w:szCs w:val="22"/>
              </w:rPr>
            </w:pPr>
            <w:r w:rsidRPr="00C2102E">
              <w:rPr>
                <w:sz w:val="22"/>
                <w:szCs w:val="22"/>
              </w:rPr>
              <w:t>2</w:t>
            </w:r>
          </w:p>
        </w:tc>
      </w:tr>
      <w:tr w:rsidR="00C2102E" w:rsidRPr="00C2102E" w14:paraId="09BF9DDD" w14:textId="77777777" w:rsidTr="00D472C3">
        <w:trPr>
          <w:trHeight w:val="887"/>
        </w:trPr>
        <w:tc>
          <w:tcPr>
            <w:tcW w:w="2018" w:type="dxa"/>
            <w:gridSpan w:val="4"/>
            <w:vMerge/>
            <w:tcBorders>
              <w:top w:val="single" w:sz="4" w:space="0" w:color="000000"/>
              <w:left w:val="single" w:sz="4" w:space="0" w:color="000000"/>
            </w:tcBorders>
          </w:tcPr>
          <w:p w14:paraId="68CDCFBF" w14:textId="77777777" w:rsidR="00515D8A" w:rsidRPr="00C2102E" w:rsidRDefault="00515D8A" w:rsidP="004519EA">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000000"/>
            </w:tcBorders>
          </w:tcPr>
          <w:p w14:paraId="3AA7B1D9" w14:textId="77777777" w:rsidR="00515D8A" w:rsidRPr="00C2102E" w:rsidRDefault="00515D8A" w:rsidP="000A0AE8">
            <w:pPr>
              <w:widowControl w:val="0"/>
              <w:rPr>
                <w:sz w:val="22"/>
                <w:szCs w:val="22"/>
              </w:rPr>
            </w:pPr>
            <w:r w:rsidRPr="00C2102E">
              <w:rPr>
                <w:sz w:val="22"/>
                <w:szCs w:val="22"/>
              </w:rPr>
              <w:t>0,6–0,8 г на 3 л води на сотку</w:t>
            </w:r>
          </w:p>
          <w:p w14:paraId="4E5E950B" w14:textId="77777777" w:rsidR="00515D8A" w:rsidRPr="00C2102E" w:rsidRDefault="00515D8A" w:rsidP="004519EA">
            <w:pPr>
              <w:widowControl w:val="0"/>
              <w:ind w:firstLine="109"/>
              <w:rPr>
                <w:sz w:val="22"/>
                <w:szCs w:val="22"/>
              </w:rPr>
            </w:pPr>
          </w:p>
        </w:tc>
        <w:tc>
          <w:tcPr>
            <w:tcW w:w="1417" w:type="dxa"/>
            <w:tcBorders>
              <w:top w:val="single" w:sz="4" w:space="0" w:color="000000"/>
              <w:left w:val="single" w:sz="4" w:space="0" w:color="000000"/>
              <w:bottom w:val="single" w:sz="4" w:space="0" w:color="000000"/>
            </w:tcBorders>
          </w:tcPr>
          <w:p w14:paraId="1D889E37" w14:textId="77777777" w:rsidR="00515D8A" w:rsidRPr="00C2102E" w:rsidRDefault="00515D8A" w:rsidP="000A0AE8">
            <w:pPr>
              <w:widowControl w:val="0"/>
              <w:rPr>
                <w:sz w:val="22"/>
                <w:szCs w:val="22"/>
              </w:rPr>
            </w:pPr>
            <w:r w:rsidRPr="00C2102E">
              <w:rPr>
                <w:sz w:val="22"/>
                <w:szCs w:val="22"/>
              </w:rPr>
              <w:t>Томати, перець солодкий</w:t>
            </w:r>
          </w:p>
        </w:tc>
        <w:tc>
          <w:tcPr>
            <w:tcW w:w="1418" w:type="dxa"/>
            <w:tcBorders>
              <w:top w:val="single" w:sz="4" w:space="0" w:color="000000"/>
              <w:left w:val="single" w:sz="4" w:space="0" w:color="000000"/>
              <w:bottom w:val="single" w:sz="4" w:space="0" w:color="000000"/>
            </w:tcBorders>
          </w:tcPr>
          <w:p w14:paraId="1D2A67F1" w14:textId="77777777" w:rsidR="00515D8A" w:rsidRPr="00C2102E" w:rsidRDefault="00515D8A" w:rsidP="000A0AE8">
            <w:pPr>
              <w:widowControl w:val="0"/>
              <w:rPr>
                <w:sz w:val="22"/>
                <w:szCs w:val="22"/>
              </w:rPr>
            </w:pPr>
            <w:r w:rsidRPr="00C2102E">
              <w:rPr>
                <w:sz w:val="22"/>
                <w:szCs w:val="22"/>
              </w:rPr>
              <w:t>Колорадський жук</w:t>
            </w:r>
          </w:p>
          <w:p w14:paraId="7EE258B8" w14:textId="77777777" w:rsidR="00515D8A" w:rsidRPr="00C2102E" w:rsidRDefault="00515D8A" w:rsidP="004519EA">
            <w:pPr>
              <w:widowControl w:val="0"/>
              <w:ind w:firstLine="109"/>
              <w:rPr>
                <w:sz w:val="22"/>
                <w:szCs w:val="22"/>
              </w:rPr>
            </w:pPr>
          </w:p>
        </w:tc>
        <w:tc>
          <w:tcPr>
            <w:tcW w:w="1559" w:type="dxa"/>
            <w:tcBorders>
              <w:top w:val="single" w:sz="4" w:space="0" w:color="000000"/>
              <w:left w:val="single" w:sz="4" w:space="0" w:color="000000"/>
              <w:bottom w:val="single" w:sz="4" w:space="0" w:color="000000"/>
            </w:tcBorders>
          </w:tcPr>
          <w:p w14:paraId="63584591" w14:textId="46A63DF2" w:rsidR="00515D8A" w:rsidRPr="00C2102E" w:rsidRDefault="00515D8A" w:rsidP="00F80668">
            <w:pPr>
              <w:widowControl w:val="0"/>
              <w:ind w:firstLine="109"/>
              <w:rPr>
                <w:sz w:val="22"/>
                <w:szCs w:val="22"/>
              </w:rPr>
            </w:pPr>
            <w:r w:rsidRPr="00C2102E">
              <w:rPr>
                <w:sz w:val="22"/>
                <w:szCs w:val="22"/>
              </w:rPr>
              <w:t>—“—</w:t>
            </w:r>
          </w:p>
          <w:p w14:paraId="4C71BD44" w14:textId="77777777" w:rsidR="00515D8A" w:rsidRPr="00C2102E" w:rsidRDefault="00515D8A" w:rsidP="004519EA">
            <w:pPr>
              <w:widowControl w:val="0"/>
              <w:ind w:firstLine="109"/>
              <w:rPr>
                <w:sz w:val="22"/>
                <w:szCs w:val="22"/>
              </w:rPr>
            </w:pPr>
          </w:p>
        </w:tc>
        <w:tc>
          <w:tcPr>
            <w:tcW w:w="1276" w:type="dxa"/>
            <w:tcBorders>
              <w:top w:val="single" w:sz="4" w:space="0" w:color="000000"/>
              <w:left w:val="single" w:sz="4" w:space="0" w:color="000000"/>
              <w:bottom w:val="single" w:sz="4" w:space="0" w:color="000000"/>
            </w:tcBorders>
          </w:tcPr>
          <w:p w14:paraId="4EFFE774" w14:textId="72A35330" w:rsidR="00515D8A" w:rsidRPr="00C2102E" w:rsidRDefault="00515D8A" w:rsidP="00F80668">
            <w:pPr>
              <w:widowControl w:val="0"/>
              <w:ind w:firstLine="109"/>
              <w:rPr>
                <w:sz w:val="22"/>
                <w:szCs w:val="22"/>
              </w:rPr>
            </w:pPr>
            <w:r w:rsidRPr="00C2102E">
              <w:rPr>
                <w:sz w:val="22"/>
                <w:szCs w:val="22"/>
              </w:rPr>
              <w:t>20</w:t>
            </w:r>
          </w:p>
        </w:tc>
        <w:tc>
          <w:tcPr>
            <w:tcW w:w="992" w:type="dxa"/>
            <w:tcBorders>
              <w:top w:val="single" w:sz="4" w:space="0" w:color="000000"/>
              <w:left w:val="single" w:sz="4" w:space="0" w:color="000000"/>
              <w:bottom w:val="single" w:sz="4" w:space="0" w:color="000000"/>
              <w:right w:val="single" w:sz="4" w:space="0" w:color="000000"/>
            </w:tcBorders>
          </w:tcPr>
          <w:p w14:paraId="0FAD631A" w14:textId="7EBB5650" w:rsidR="00515D8A" w:rsidRPr="00C2102E" w:rsidRDefault="00515D8A" w:rsidP="00F80668">
            <w:pPr>
              <w:widowControl w:val="0"/>
              <w:ind w:firstLine="109"/>
              <w:rPr>
                <w:sz w:val="22"/>
                <w:szCs w:val="22"/>
              </w:rPr>
            </w:pPr>
            <w:r w:rsidRPr="00C2102E">
              <w:rPr>
                <w:sz w:val="22"/>
                <w:szCs w:val="22"/>
              </w:rPr>
              <w:t>2</w:t>
            </w:r>
          </w:p>
        </w:tc>
      </w:tr>
      <w:tr w:rsidR="00C2102E" w:rsidRPr="00C2102E" w14:paraId="28E9D41F" w14:textId="77777777" w:rsidTr="00D472C3">
        <w:trPr>
          <w:trHeight w:val="861"/>
        </w:trPr>
        <w:tc>
          <w:tcPr>
            <w:tcW w:w="2018" w:type="dxa"/>
            <w:gridSpan w:val="4"/>
            <w:vMerge/>
            <w:tcBorders>
              <w:top w:val="single" w:sz="4" w:space="0" w:color="000000"/>
              <w:left w:val="single" w:sz="4" w:space="0" w:color="000000"/>
            </w:tcBorders>
          </w:tcPr>
          <w:p w14:paraId="1717CA5B" w14:textId="77777777" w:rsidR="00515D8A" w:rsidRPr="00C2102E" w:rsidRDefault="00515D8A" w:rsidP="004519EA">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000000"/>
            </w:tcBorders>
          </w:tcPr>
          <w:p w14:paraId="4451B0ED" w14:textId="77777777" w:rsidR="00515D8A" w:rsidRPr="00C2102E" w:rsidRDefault="00515D8A" w:rsidP="000A0AE8">
            <w:pPr>
              <w:widowControl w:val="0"/>
              <w:rPr>
                <w:sz w:val="22"/>
                <w:szCs w:val="22"/>
              </w:rPr>
            </w:pPr>
            <w:r w:rsidRPr="00C2102E">
              <w:rPr>
                <w:sz w:val="22"/>
                <w:szCs w:val="22"/>
              </w:rPr>
              <w:t>0,6–0,8 г на 3 л води на сотку</w:t>
            </w:r>
          </w:p>
        </w:tc>
        <w:tc>
          <w:tcPr>
            <w:tcW w:w="1417" w:type="dxa"/>
            <w:tcBorders>
              <w:top w:val="single" w:sz="4" w:space="0" w:color="000000"/>
              <w:left w:val="single" w:sz="4" w:space="0" w:color="000000"/>
              <w:bottom w:val="single" w:sz="4" w:space="0" w:color="000000"/>
            </w:tcBorders>
          </w:tcPr>
          <w:p w14:paraId="0CFD3D02" w14:textId="77777777" w:rsidR="00515D8A" w:rsidRPr="00C2102E" w:rsidRDefault="00515D8A" w:rsidP="000A0AE8">
            <w:pPr>
              <w:widowControl w:val="0"/>
              <w:rPr>
                <w:sz w:val="22"/>
                <w:szCs w:val="22"/>
              </w:rPr>
            </w:pPr>
            <w:r w:rsidRPr="00C2102E">
              <w:rPr>
                <w:sz w:val="22"/>
                <w:szCs w:val="22"/>
              </w:rPr>
              <w:t>Томати, перець солодкий, баклажани</w:t>
            </w:r>
          </w:p>
        </w:tc>
        <w:tc>
          <w:tcPr>
            <w:tcW w:w="1418" w:type="dxa"/>
            <w:tcBorders>
              <w:top w:val="single" w:sz="4" w:space="0" w:color="000000"/>
              <w:left w:val="single" w:sz="4" w:space="0" w:color="000000"/>
              <w:bottom w:val="single" w:sz="4" w:space="0" w:color="000000"/>
            </w:tcBorders>
          </w:tcPr>
          <w:p w14:paraId="07277306" w14:textId="77777777" w:rsidR="00515D8A" w:rsidRPr="00C2102E" w:rsidRDefault="00515D8A" w:rsidP="000A0AE8">
            <w:pPr>
              <w:widowControl w:val="0"/>
              <w:rPr>
                <w:sz w:val="22"/>
                <w:szCs w:val="22"/>
              </w:rPr>
            </w:pPr>
            <w:r w:rsidRPr="00C2102E">
              <w:rPr>
                <w:sz w:val="22"/>
                <w:szCs w:val="22"/>
              </w:rPr>
              <w:t>Колорадський жук</w:t>
            </w:r>
          </w:p>
          <w:p w14:paraId="0F747377" w14:textId="77777777" w:rsidR="00515D8A" w:rsidRPr="00C2102E" w:rsidRDefault="00515D8A" w:rsidP="004519EA">
            <w:pPr>
              <w:widowControl w:val="0"/>
              <w:ind w:firstLine="109"/>
              <w:rPr>
                <w:sz w:val="22"/>
                <w:szCs w:val="22"/>
              </w:rPr>
            </w:pPr>
          </w:p>
        </w:tc>
        <w:tc>
          <w:tcPr>
            <w:tcW w:w="1559" w:type="dxa"/>
            <w:tcBorders>
              <w:top w:val="single" w:sz="4" w:space="0" w:color="000000"/>
              <w:left w:val="single" w:sz="4" w:space="0" w:color="000000"/>
              <w:bottom w:val="single" w:sz="4" w:space="0" w:color="000000"/>
            </w:tcBorders>
          </w:tcPr>
          <w:p w14:paraId="67F24B56" w14:textId="77777777" w:rsidR="00515D8A" w:rsidRPr="00C2102E" w:rsidRDefault="00515D8A" w:rsidP="004519EA">
            <w:pPr>
              <w:widowControl w:val="0"/>
              <w:ind w:firstLine="109"/>
              <w:rPr>
                <w:sz w:val="22"/>
                <w:szCs w:val="22"/>
              </w:rPr>
            </w:pPr>
            <w:r w:rsidRPr="00C2102E">
              <w:rPr>
                <w:sz w:val="22"/>
                <w:szCs w:val="22"/>
              </w:rPr>
              <w:t>—“—</w:t>
            </w:r>
          </w:p>
          <w:p w14:paraId="554101C7" w14:textId="77777777" w:rsidR="00515D8A" w:rsidRPr="00C2102E" w:rsidRDefault="00515D8A" w:rsidP="004519EA">
            <w:pPr>
              <w:widowControl w:val="0"/>
              <w:ind w:firstLine="109"/>
              <w:rPr>
                <w:sz w:val="22"/>
                <w:szCs w:val="22"/>
              </w:rPr>
            </w:pPr>
          </w:p>
        </w:tc>
        <w:tc>
          <w:tcPr>
            <w:tcW w:w="1276" w:type="dxa"/>
            <w:tcBorders>
              <w:top w:val="single" w:sz="4" w:space="0" w:color="000000"/>
              <w:left w:val="single" w:sz="4" w:space="0" w:color="000000"/>
              <w:bottom w:val="single" w:sz="4" w:space="0" w:color="000000"/>
            </w:tcBorders>
          </w:tcPr>
          <w:p w14:paraId="7B403643" w14:textId="77777777" w:rsidR="00515D8A" w:rsidRPr="00C2102E" w:rsidRDefault="00515D8A" w:rsidP="004519EA">
            <w:pPr>
              <w:widowControl w:val="0"/>
              <w:ind w:firstLine="109"/>
              <w:rPr>
                <w:sz w:val="22"/>
                <w:szCs w:val="22"/>
              </w:rPr>
            </w:pPr>
            <w:r w:rsidRPr="00C2102E">
              <w:rPr>
                <w:sz w:val="22"/>
                <w:szCs w:val="22"/>
              </w:rPr>
              <w:t>20</w:t>
            </w:r>
          </w:p>
          <w:p w14:paraId="696EA8B1" w14:textId="77777777" w:rsidR="00515D8A" w:rsidRPr="00C2102E" w:rsidRDefault="00515D8A" w:rsidP="004519EA">
            <w:pPr>
              <w:widowControl w:val="0"/>
              <w:ind w:firstLine="109"/>
              <w:jc w:val="center"/>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236A34AA" w14:textId="77777777" w:rsidR="00515D8A" w:rsidRPr="00C2102E" w:rsidRDefault="00515D8A" w:rsidP="004519EA">
            <w:pPr>
              <w:widowControl w:val="0"/>
              <w:ind w:firstLine="109"/>
              <w:rPr>
                <w:sz w:val="22"/>
                <w:szCs w:val="22"/>
              </w:rPr>
            </w:pPr>
            <w:r w:rsidRPr="00C2102E">
              <w:rPr>
                <w:sz w:val="22"/>
                <w:szCs w:val="22"/>
              </w:rPr>
              <w:t>2</w:t>
            </w:r>
          </w:p>
          <w:p w14:paraId="3C73289D" w14:textId="77777777" w:rsidR="00515D8A" w:rsidRPr="00C2102E" w:rsidRDefault="00515D8A" w:rsidP="004519EA">
            <w:pPr>
              <w:widowControl w:val="0"/>
              <w:ind w:firstLine="109"/>
              <w:jc w:val="center"/>
              <w:rPr>
                <w:sz w:val="22"/>
                <w:szCs w:val="22"/>
              </w:rPr>
            </w:pPr>
          </w:p>
        </w:tc>
      </w:tr>
      <w:tr w:rsidR="00C2102E" w:rsidRPr="00C2102E" w14:paraId="2228C00A" w14:textId="77777777" w:rsidTr="00D472C3">
        <w:trPr>
          <w:trHeight w:val="898"/>
        </w:trPr>
        <w:tc>
          <w:tcPr>
            <w:tcW w:w="2018" w:type="dxa"/>
            <w:gridSpan w:val="4"/>
            <w:vMerge/>
            <w:tcBorders>
              <w:top w:val="single" w:sz="4" w:space="0" w:color="000000"/>
              <w:left w:val="single" w:sz="4" w:space="0" w:color="000000"/>
            </w:tcBorders>
          </w:tcPr>
          <w:p w14:paraId="2D7B6EDF" w14:textId="77777777" w:rsidR="00515D8A" w:rsidRPr="00C2102E" w:rsidRDefault="00515D8A" w:rsidP="004519EA">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000000"/>
            </w:tcBorders>
          </w:tcPr>
          <w:p w14:paraId="73593108" w14:textId="77777777" w:rsidR="00515D8A" w:rsidRPr="00C2102E" w:rsidRDefault="00515D8A" w:rsidP="000A0AE8">
            <w:pPr>
              <w:widowControl w:val="0"/>
              <w:rPr>
                <w:sz w:val="22"/>
                <w:szCs w:val="22"/>
              </w:rPr>
            </w:pPr>
            <w:r w:rsidRPr="00C2102E">
              <w:rPr>
                <w:sz w:val="22"/>
                <w:szCs w:val="22"/>
              </w:rPr>
              <w:t>6 г на 300 мл води на 30 кг бульб</w:t>
            </w:r>
          </w:p>
        </w:tc>
        <w:tc>
          <w:tcPr>
            <w:tcW w:w="1417" w:type="dxa"/>
            <w:tcBorders>
              <w:top w:val="single" w:sz="4" w:space="0" w:color="000000"/>
              <w:left w:val="single" w:sz="4" w:space="0" w:color="000000"/>
              <w:bottom w:val="single" w:sz="4" w:space="0" w:color="000000"/>
            </w:tcBorders>
          </w:tcPr>
          <w:p w14:paraId="3FBAFFCF" w14:textId="77777777" w:rsidR="00515D8A" w:rsidRPr="00C2102E" w:rsidRDefault="00515D8A" w:rsidP="000A0AE8">
            <w:pPr>
              <w:widowControl w:val="0"/>
              <w:rPr>
                <w:sz w:val="22"/>
                <w:szCs w:val="22"/>
              </w:rPr>
            </w:pPr>
            <w:r w:rsidRPr="00C2102E">
              <w:rPr>
                <w:sz w:val="22"/>
                <w:szCs w:val="22"/>
              </w:rPr>
              <w:t>Капуста</w:t>
            </w:r>
          </w:p>
          <w:p w14:paraId="03F48471" w14:textId="77777777" w:rsidR="00515D8A" w:rsidRPr="00C2102E" w:rsidRDefault="00515D8A" w:rsidP="004519EA">
            <w:pPr>
              <w:widowControl w:val="0"/>
              <w:ind w:firstLine="109"/>
              <w:rPr>
                <w:sz w:val="22"/>
                <w:szCs w:val="22"/>
              </w:rPr>
            </w:pPr>
          </w:p>
          <w:p w14:paraId="5689872A" w14:textId="77777777" w:rsidR="00515D8A" w:rsidRPr="00C2102E" w:rsidRDefault="00515D8A" w:rsidP="000A0AE8">
            <w:pPr>
              <w:widowControl w:val="0"/>
              <w:rPr>
                <w:sz w:val="22"/>
                <w:szCs w:val="22"/>
              </w:rPr>
            </w:pPr>
            <w:r w:rsidRPr="00C2102E">
              <w:rPr>
                <w:sz w:val="22"/>
                <w:szCs w:val="22"/>
              </w:rPr>
              <w:t>Картопля</w:t>
            </w:r>
          </w:p>
        </w:tc>
        <w:tc>
          <w:tcPr>
            <w:tcW w:w="1418" w:type="dxa"/>
            <w:tcBorders>
              <w:top w:val="single" w:sz="4" w:space="0" w:color="000000"/>
              <w:left w:val="single" w:sz="4" w:space="0" w:color="000000"/>
              <w:bottom w:val="single" w:sz="4" w:space="0" w:color="000000"/>
            </w:tcBorders>
          </w:tcPr>
          <w:p w14:paraId="75134539" w14:textId="31136872" w:rsidR="00515D8A" w:rsidRPr="00C2102E" w:rsidRDefault="00515D8A" w:rsidP="000A0AE8">
            <w:pPr>
              <w:widowControl w:val="0"/>
              <w:rPr>
                <w:sz w:val="22"/>
                <w:szCs w:val="22"/>
              </w:rPr>
            </w:pPr>
            <w:r w:rsidRPr="00C2102E">
              <w:rPr>
                <w:sz w:val="22"/>
                <w:szCs w:val="22"/>
              </w:rPr>
              <w:t>Колорадський жук, ґрунтові шкідники</w:t>
            </w:r>
          </w:p>
        </w:tc>
        <w:tc>
          <w:tcPr>
            <w:tcW w:w="1559" w:type="dxa"/>
            <w:tcBorders>
              <w:top w:val="single" w:sz="4" w:space="0" w:color="000000"/>
              <w:left w:val="single" w:sz="4" w:space="0" w:color="000000"/>
              <w:bottom w:val="single" w:sz="4" w:space="0" w:color="000000"/>
            </w:tcBorders>
          </w:tcPr>
          <w:p w14:paraId="7F539C48" w14:textId="77777777" w:rsidR="00515D8A" w:rsidRPr="00C2102E" w:rsidRDefault="00515D8A" w:rsidP="000A0AE8">
            <w:pPr>
              <w:widowControl w:val="0"/>
              <w:rPr>
                <w:sz w:val="22"/>
                <w:szCs w:val="22"/>
              </w:rPr>
            </w:pPr>
            <w:r w:rsidRPr="00C2102E">
              <w:rPr>
                <w:sz w:val="22"/>
                <w:szCs w:val="22"/>
              </w:rPr>
              <w:t>Обробка бульб перед висаджуванням</w:t>
            </w:r>
          </w:p>
        </w:tc>
        <w:tc>
          <w:tcPr>
            <w:tcW w:w="1276" w:type="dxa"/>
            <w:tcBorders>
              <w:top w:val="single" w:sz="4" w:space="0" w:color="000000"/>
              <w:left w:val="single" w:sz="4" w:space="0" w:color="000000"/>
              <w:bottom w:val="single" w:sz="4" w:space="0" w:color="000000"/>
            </w:tcBorders>
          </w:tcPr>
          <w:p w14:paraId="459F6AAB" w14:textId="77777777" w:rsidR="00515D8A" w:rsidRPr="00C2102E" w:rsidRDefault="00515D8A" w:rsidP="004519EA">
            <w:pPr>
              <w:widowControl w:val="0"/>
              <w:ind w:firstLine="109"/>
              <w:rPr>
                <w:sz w:val="22"/>
                <w:szCs w:val="22"/>
              </w:rPr>
            </w:pPr>
            <w:r w:rsidRPr="00C2102E">
              <w:rPr>
                <w:sz w:val="22"/>
                <w:szCs w:val="22"/>
              </w:rPr>
              <w:t>20</w:t>
            </w:r>
          </w:p>
        </w:tc>
        <w:tc>
          <w:tcPr>
            <w:tcW w:w="992" w:type="dxa"/>
            <w:tcBorders>
              <w:top w:val="single" w:sz="4" w:space="0" w:color="000000"/>
              <w:left w:val="single" w:sz="4" w:space="0" w:color="000000"/>
              <w:bottom w:val="single" w:sz="4" w:space="0" w:color="000000"/>
              <w:right w:val="single" w:sz="4" w:space="0" w:color="000000"/>
            </w:tcBorders>
          </w:tcPr>
          <w:p w14:paraId="0FCC0D59" w14:textId="77777777" w:rsidR="00515D8A" w:rsidRPr="00C2102E" w:rsidRDefault="00515D8A" w:rsidP="004519EA">
            <w:pPr>
              <w:widowControl w:val="0"/>
              <w:ind w:firstLine="109"/>
              <w:rPr>
                <w:sz w:val="22"/>
                <w:szCs w:val="22"/>
              </w:rPr>
            </w:pPr>
            <w:r w:rsidRPr="00C2102E">
              <w:rPr>
                <w:sz w:val="22"/>
                <w:szCs w:val="22"/>
              </w:rPr>
              <w:t>1</w:t>
            </w:r>
          </w:p>
        </w:tc>
      </w:tr>
      <w:tr w:rsidR="00C2102E" w:rsidRPr="00C2102E" w14:paraId="1395BA2B" w14:textId="77777777" w:rsidTr="00D472C3">
        <w:trPr>
          <w:trHeight w:val="792"/>
        </w:trPr>
        <w:tc>
          <w:tcPr>
            <w:tcW w:w="2018" w:type="dxa"/>
            <w:gridSpan w:val="4"/>
            <w:vMerge/>
            <w:tcBorders>
              <w:top w:val="single" w:sz="4" w:space="0" w:color="000000"/>
              <w:left w:val="single" w:sz="4" w:space="0" w:color="000000"/>
            </w:tcBorders>
          </w:tcPr>
          <w:p w14:paraId="105BF5A9" w14:textId="77777777" w:rsidR="00515D8A" w:rsidRPr="00C2102E" w:rsidRDefault="00515D8A" w:rsidP="004519EA">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000000"/>
            </w:tcBorders>
          </w:tcPr>
          <w:p w14:paraId="32EC0673" w14:textId="77777777" w:rsidR="00515D8A" w:rsidRPr="00C2102E" w:rsidRDefault="00515D8A" w:rsidP="000A0AE8">
            <w:pPr>
              <w:widowControl w:val="0"/>
              <w:rPr>
                <w:sz w:val="22"/>
                <w:szCs w:val="22"/>
              </w:rPr>
            </w:pPr>
            <w:r w:rsidRPr="00C2102E">
              <w:rPr>
                <w:sz w:val="22"/>
                <w:szCs w:val="22"/>
              </w:rPr>
              <w:t>0,6–0,8 г на 3 л води на сотку</w:t>
            </w:r>
          </w:p>
        </w:tc>
        <w:tc>
          <w:tcPr>
            <w:tcW w:w="1417" w:type="dxa"/>
            <w:tcBorders>
              <w:top w:val="single" w:sz="4" w:space="0" w:color="000000"/>
              <w:left w:val="single" w:sz="4" w:space="0" w:color="000000"/>
              <w:bottom w:val="single" w:sz="4" w:space="0" w:color="000000"/>
            </w:tcBorders>
          </w:tcPr>
          <w:p w14:paraId="23C02A25" w14:textId="77777777" w:rsidR="00515D8A" w:rsidRPr="00C2102E" w:rsidRDefault="00515D8A" w:rsidP="000A0AE8">
            <w:pPr>
              <w:widowControl w:val="0"/>
              <w:rPr>
                <w:sz w:val="22"/>
                <w:szCs w:val="22"/>
              </w:rPr>
            </w:pPr>
            <w:r w:rsidRPr="00C2102E">
              <w:rPr>
                <w:sz w:val="22"/>
                <w:szCs w:val="22"/>
              </w:rPr>
              <w:t>Капуста</w:t>
            </w:r>
          </w:p>
        </w:tc>
        <w:tc>
          <w:tcPr>
            <w:tcW w:w="1418" w:type="dxa"/>
            <w:tcBorders>
              <w:top w:val="single" w:sz="4" w:space="0" w:color="000000"/>
              <w:left w:val="single" w:sz="4" w:space="0" w:color="000000"/>
              <w:bottom w:val="single" w:sz="4" w:space="0" w:color="000000"/>
            </w:tcBorders>
          </w:tcPr>
          <w:p w14:paraId="1E1D820B" w14:textId="5B4CA096" w:rsidR="00515D8A" w:rsidRPr="00C2102E" w:rsidRDefault="003B5329" w:rsidP="00F55FD2">
            <w:pPr>
              <w:widowControl w:val="0"/>
              <w:rPr>
                <w:sz w:val="22"/>
                <w:szCs w:val="22"/>
              </w:rPr>
            </w:pPr>
            <w:r w:rsidRPr="00C2102E">
              <w:rPr>
                <w:sz w:val="22"/>
                <w:szCs w:val="22"/>
              </w:rPr>
              <w:t>П</w:t>
            </w:r>
            <w:r w:rsidR="00515D8A" w:rsidRPr="00C2102E">
              <w:rPr>
                <w:sz w:val="22"/>
                <w:szCs w:val="22"/>
              </w:rPr>
              <w:t>опелиці</w:t>
            </w:r>
          </w:p>
        </w:tc>
        <w:tc>
          <w:tcPr>
            <w:tcW w:w="1559" w:type="dxa"/>
            <w:tcBorders>
              <w:top w:val="single" w:sz="4" w:space="0" w:color="000000"/>
              <w:left w:val="single" w:sz="4" w:space="0" w:color="000000"/>
              <w:bottom w:val="single" w:sz="4" w:space="0" w:color="000000"/>
            </w:tcBorders>
          </w:tcPr>
          <w:p w14:paraId="6D12A71A" w14:textId="77777777" w:rsidR="00515D8A" w:rsidRPr="00C2102E" w:rsidRDefault="00515D8A" w:rsidP="00F55FD2">
            <w:pPr>
              <w:widowControl w:val="0"/>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7FA178BE" w14:textId="77777777" w:rsidR="00515D8A" w:rsidRPr="00C2102E" w:rsidRDefault="00515D8A" w:rsidP="004519EA">
            <w:pPr>
              <w:widowControl w:val="0"/>
              <w:ind w:firstLine="109"/>
              <w:rPr>
                <w:sz w:val="22"/>
                <w:szCs w:val="22"/>
              </w:rPr>
            </w:pPr>
            <w:r w:rsidRPr="00C2102E">
              <w:rPr>
                <w:sz w:val="22"/>
                <w:szCs w:val="22"/>
              </w:rPr>
              <w:t>20</w:t>
            </w:r>
          </w:p>
        </w:tc>
        <w:tc>
          <w:tcPr>
            <w:tcW w:w="992" w:type="dxa"/>
            <w:tcBorders>
              <w:top w:val="single" w:sz="4" w:space="0" w:color="000000"/>
              <w:left w:val="single" w:sz="4" w:space="0" w:color="000000"/>
              <w:bottom w:val="single" w:sz="4" w:space="0" w:color="000000"/>
              <w:right w:val="single" w:sz="4" w:space="0" w:color="000000"/>
            </w:tcBorders>
          </w:tcPr>
          <w:p w14:paraId="70A20B3B" w14:textId="77777777" w:rsidR="00515D8A" w:rsidRPr="00C2102E" w:rsidRDefault="00515D8A" w:rsidP="004519EA">
            <w:pPr>
              <w:widowControl w:val="0"/>
              <w:ind w:firstLine="109"/>
              <w:rPr>
                <w:sz w:val="22"/>
                <w:szCs w:val="22"/>
              </w:rPr>
            </w:pPr>
            <w:r w:rsidRPr="00C2102E">
              <w:rPr>
                <w:sz w:val="22"/>
                <w:szCs w:val="22"/>
              </w:rPr>
              <w:t>2</w:t>
            </w:r>
          </w:p>
        </w:tc>
      </w:tr>
      <w:tr w:rsidR="00C2102E" w:rsidRPr="00C2102E" w14:paraId="05369655" w14:textId="77777777" w:rsidTr="00D472C3">
        <w:trPr>
          <w:trHeight w:val="1727"/>
        </w:trPr>
        <w:tc>
          <w:tcPr>
            <w:tcW w:w="2018" w:type="dxa"/>
            <w:gridSpan w:val="4"/>
            <w:vMerge w:val="restart"/>
            <w:tcBorders>
              <w:top w:val="single" w:sz="4" w:space="0" w:color="000000"/>
              <w:left w:val="single" w:sz="4" w:space="0" w:color="000000"/>
              <w:bottom w:val="single" w:sz="4" w:space="0" w:color="000000"/>
            </w:tcBorders>
          </w:tcPr>
          <w:p w14:paraId="7213AE1A" w14:textId="77777777" w:rsidR="00515D8A" w:rsidRPr="00C2102E" w:rsidRDefault="00515D8A" w:rsidP="000A0AE8">
            <w:pPr>
              <w:widowControl w:val="0"/>
              <w:rPr>
                <w:sz w:val="22"/>
                <w:szCs w:val="22"/>
              </w:rPr>
            </w:pPr>
            <w:r w:rsidRPr="00C2102E">
              <w:rPr>
                <w:b/>
                <w:sz w:val="22"/>
                <w:szCs w:val="22"/>
              </w:rPr>
              <w:t xml:space="preserve">АКТЕЛЛІК 500 ЕС, </w:t>
            </w:r>
            <w:r w:rsidRPr="002C2DE3">
              <w:rPr>
                <w:b/>
                <w:bCs/>
                <w:sz w:val="22"/>
                <w:szCs w:val="22"/>
              </w:rPr>
              <w:t>КЕ</w:t>
            </w:r>
            <w:r w:rsidRPr="00C2102E">
              <w:rPr>
                <w:sz w:val="22"/>
                <w:szCs w:val="22"/>
              </w:rPr>
              <w:t>,</w:t>
            </w:r>
          </w:p>
          <w:p w14:paraId="5D2221C6" w14:textId="564C1713" w:rsidR="00515D8A" w:rsidRPr="00C2102E" w:rsidRDefault="00515D8A" w:rsidP="000A0AE8">
            <w:pPr>
              <w:widowControl w:val="0"/>
              <w:rPr>
                <w:sz w:val="22"/>
                <w:szCs w:val="22"/>
              </w:rPr>
            </w:pPr>
            <w:r w:rsidRPr="00C2102E">
              <w:rPr>
                <w:sz w:val="22"/>
                <w:szCs w:val="22"/>
              </w:rPr>
              <w:t>(</w:t>
            </w:r>
            <w:proofErr w:type="spellStart"/>
            <w:r w:rsidRPr="00C2102E">
              <w:rPr>
                <w:sz w:val="22"/>
                <w:szCs w:val="22"/>
              </w:rPr>
              <w:t>піриміфос</w:t>
            </w:r>
            <w:proofErr w:type="spellEnd"/>
            <w:r w:rsidRPr="00C2102E">
              <w:rPr>
                <w:sz w:val="22"/>
                <w:szCs w:val="22"/>
              </w:rPr>
              <w:t>-метил, 500 г/л),</w:t>
            </w:r>
            <w:r w:rsidR="003B5329" w:rsidRPr="00C2102E">
              <w:rPr>
                <w:sz w:val="22"/>
                <w:szCs w:val="22"/>
              </w:rPr>
              <w:t xml:space="preserve"> </w:t>
            </w:r>
            <w:r w:rsidRPr="00C2102E">
              <w:rPr>
                <w:sz w:val="22"/>
                <w:szCs w:val="22"/>
              </w:rPr>
              <w:t>ф. «</w:t>
            </w:r>
            <w:proofErr w:type="spellStart"/>
            <w:r w:rsidRPr="00C2102E">
              <w:rPr>
                <w:sz w:val="22"/>
                <w:szCs w:val="22"/>
              </w:rPr>
              <w:t>Сингента</w:t>
            </w:r>
            <w:proofErr w:type="spellEnd"/>
            <w:r w:rsidRPr="00C2102E">
              <w:rPr>
                <w:sz w:val="22"/>
                <w:szCs w:val="22"/>
              </w:rPr>
              <w:t>», Швейцарія</w:t>
            </w:r>
          </w:p>
          <w:p w14:paraId="01767E94" w14:textId="77777777" w:rsidR="00515D8A" w:rsidRPr="00C2102E" w:rsidRDefault="00515D8A" w:rsidP="002C2DE3">
            <w:pPr>
              <w:widowControl w:val="0"/>
              <w:rPr>
                <w:sz w:val="22"/>
                <w:szCs w:val="22"/>
              </w:rPr>
            </w:pPr>
            <w:r w:rsidRPr="00C2102E">
              <w:rPr>
                <w:b/>
                <w:sz w:val="22"/>
                <w:szCs w:val="22"/>
              </w:rPr>
              <w:t>2028 р.</w:t>
            </w:r>
          </w:p>
        </w:tc>
        <w:tc>
          <w:tcPr>
            <w:tcW w:w="1243" w:type="dxa"/>
            <w:tcBorders>
              <w:top w:val="single" w:sz="4" w:space="0" w:color="000000"/>
              <w:left w:val="single" w:sz="4" w:space="0" w:color="000000"/>
              <w:bottom w:val="single" w:sz="4" w:space="0" w:color="000000"/>
            </w:tcBorders>
          </w:tcPr>
          <w:p w14:paraId="39E2987B" w14:textId="77777777" w:rsidR="00515D8A" w:rsidRPr="00C2102E" w:rsidRDefault="00515D8A" w:rsidP="00F55FD2">
            <w:pPr>
              <w:widowControl w:val="0"/>
              <w:rPr>
                <w:sz w:val="22"/>
                <w:szCs w:val="22"/>
              </w:rPr>
            </w:pPr>
            <w:r w:rsidRPr="00C2102E">
              <w:rPr>
                <w:sz w:val="22"/>
                <w:szCs w:val="22"/>
              </w:rPr>
              <w:t>6 мл на 3 л на сотку</w:t>
            </w:r>
          </w:p>
        </w:tc>
        <w:tc>
          <w:tcPr>
            <w:tcW w:w="1417" w:type="dxa"/>
            <w:tcBorders>
              <w:top w:val="single" w:sz="4" w:space="0" w:color="000000"/>
              <w:left w:val="single" w:sz="4" w:space="0" w:color="000000"/>
              <w:bottom w:val="single" w:sz="4" w:space="0" w:color="000000"/>
            </w:tcBorders>
          </w:tcPr>
          <w:p w14:paraId="450080AC" w14:textId="77777777" w:rsidR="00515D8A" w:rsidRPr="00C2102E" w:rsidRDefault="00515D8A" w:rsidP="00F55FD2">
            <w:pPr>
              <w:widowControl w:val="0"/>
              <w:rPr>
                <w:sz w:val="22"/>
                <w:szCs w:val="22"/>
              </w:rPr>
            </w:pPr>
            <w:r w:rsidRPr="00C2102E">
              <w:rPr>
                <w:sz w:val="22"/>
                <w:szCs w:val="22"/>
              </w:rPr>
              <w:t>Суниці</w:t>
            </w:r>
          </w:p>
        </w:tc>
        <w:tc>
          <w:tcPr>
            <w:tcW w:w="1418" w:type="dxa"/>
            <w:tcBorders>
              <w:top w:val="single" w:sz="4" w:space="0" w:color="000000"/>
              <w:left w:val="single" w:sz="4" w:space="0" w:color="000000"/>
              <w:bottom w:val="single" w:sz="4" w:space="0" w:color="000000"/>
            </w:tcBorders>
          </w:tcPr>
          <w:p w14:paraId="3F55318F" w14:textId="77777777" w:rsidR="00515D8A" w:rsidRPr="00C2102E" w:rsidRDefault="00515D8A" w:rsidP="00F55FD2">
            <w:pPr>
              <w:widowControl w:val="0"/>
              <w:rPr>
                <w:sz w:val="22"/>
                <w:szCs w:val="22"/>
              </w:rPr>
            </w:pPr>
            <w:r w:rsidRPr="00C2102E">
              <w:rPr>
                <w:sz w:val="22"/>
                <w:szCs w:val="22"/>
              </w:rPr>
              <w:t>Пильщики, сунична листовійка, жуки (довгоносики, скосарі)</w:t>
            </w:r>
          </w:p>
        </w:tc>
        <w:tc>
          <w:tcPr>
            <w:tcW w:w="1559" w:type="dxa"/>
            <w:tcBorders>
              <w:top w:val="single" w:sz="4" w:space="0" w:color="000000"/>
              <w:left w:val="single" w:sz="4" w:space="0" w:color="000000"/>
              <w:bottom w:val="single" w:sz="4" w:space="0" w:color="000000"/>
            </w:tcBorders>
          </w:tcPr>
          <w:p w14:paraId="425B0414" w14:textId="77777777" w:rsidR="00515D8A" w:rsidRPr="00C2102E" w:rsidRDefault="00515D8A" w:rsidP="00F55FD2">
            <w:pPr>
              <w:widowControl w:val="0"/>
              <w:rPr>
                <w:sz w:val="22"/>
                <w:szCs w:val="22"/>
              </w:rPr>
            </w:pPr>
            <w:r w:rsidRPr="00C2102E">
              <w:rPr>
                <w:sz w:val="22"/>
                <w:szCs w:val="22"/>
              </w:rPr>
              <w:t>Обприскування в період вегетації (до цвітіння та після збирання врожаю)</w:t>
            </w:r>
          </w:p>
        </w:tc>
        <w:tc>
          <w:tcPr>
            <w:tcW w:w="1276" w:type="dxa"/>
            <w:tcBorders>
              <w:top w:val="single" w:sz="4" w:space="0" w:color="000000"/>
              <w:left w:val="single" w:sz="4" w:space="0" w:color="000000"/>
              <w:bottom w:val="single" w:sz="4" w:space="0" w:color="000000"/>
            </w:tcBorders>
          </w:tcPr>
          <w:p w14:paraId="38B857E5" w14:textId="77777777" w:rsidR="00515D8A" w:rsidRPr="00C2102E" w:rsidRDefault="00515D8A" w:rsidP="004519EA">
            <w:pPr>
              <w:widowControl w:val="0"/>
              <w:ind w:firstLine="109"/>
              <w:rPr>
                <w:sz w:val="22"/>
                <w:szCs w:val="22"/>
              </w:rPr>
            </w:pPr>
            <w:r w:rsidRPr="00C2102E">
              <w:rPr>
                <w:sz w:val="22"/>
                <w:szCs w:val="22"/>
              </w:rPr>
              <w:t>20</w:t>
            </w:r>
          </w:p>
        </w:tc>
        <w:tc>
          <w:tcPr>
            <w:tcW w:w="992" w:type="dxa"/>
            <w:tcBorders>
              <w:top w:val="single" w:sz="4" w:space="0" w:color="000000"/>
              <w:left w:val="single" w:sz="4" w:space="0" w:color="000000"/>
              <w:bottom w:val="single" w:sz="4" w:space="0" w:color="000000"/>
              <w:right w:val="single" w:sz="4" w:space="0" w:color="000000"/>
            </w:tcBorders>
          </w:tcPr>
          <w:p w14:paraId="1310C3DC" w14:textId="77777777" w:rsidR="00515D8A" w:rsidRPr="00C2102E" w:rsidRDefault="00515D8A" w:rsidP="004519EA">
            <w:pPr>
              <w:widowControl w:val="0"/>
              <w:ind w:firstLine="109"/>
              <w:rPr>
                <w:sz w:val="22"/>
                <w:szCs w:val="22"/>
              </w:rPr>
            </w:pPr>
            <w:r w:rsidRPr="00C2102E">
              <w:rPr>
                <w:sz w:val="22"/>
                <w:szCs w:val="22"/>
              </w:rPr>
              <w:t>2</w:t>
            </w:r>
          </w:p>
        </w:tc>
      </w:tr>
      <w:tr w:rsidR="00C2102E" w:rsidRPr="00C2102E" w14:paraId="33587CAB" w14:textId="77777777" w:rsidTr="00D472C3">
        <w:trPr>
          <w:trHeight w:val="420"/>
        </w:trPr>
        <w:tc>
          <w:tcPr>
            <w:tcW w:w="2018" w:type="dxa"/>
            <w:gridSpan w:val="4"/>
            <w:vMerge/>
            <w:tcBorders>
              <w:top w:val="single" w:sz="4" w:space="0" w:color="000000"/>
              <w:left w:val="single" w:sz="4" w:space="0" w:color="000000"/>
              <w:bottom w:val="single" w:sz="4" w:space="0" w:color="000000"/>
            </w:tcBorders>
          </w:tcPr>
          <w:p w14:paraId="1A31F254" w14:textId="77777777" w:rsidR="00515D8A" w:rsidRPr="00C2102E" w:rsidRDefault="00515D8A" w:rsidP="004519EA">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000000"/>
            </w:tcBorders>
          </w:tcPr>
          <w:p w14:paraId="18AFB3DD" w14:textId="77777777" w:rsidR="00F55FD2" w:rsidRDefault="00F55FD2" w:rsidP="00F55FD2">
            <w:pPr>
              <w:widowControl w:val="0"/>
              <w:rPr>
                <w:sz w:val="22"/>
                <w:szCs w:val="22"/>
                <w:lang w:val="en-US"/>
              </w:rPr>
            </w:pPr>
            <w:r>
              <w:rPr>
                <w:sz w:val="22"/>
                <w:szCs w:val="22"/>
                <w:lang w:val="en-US"/>
              </w:rPr>
              <w:t>1</w:t>
            </w:r>
            <w:r w:rsidR="00515D8A" w:rsidRPr="00C2102E">
              <w:rPr>
                <w:sz w:val="22"/>
                <w:szCs w:val="22"/>
              </w:rPr>
              <w:t xml:space="preserve">2 мл на </w:t>
            </w:r>
          </w:p>
          <w:p w14:paraId="092A43E1" w14:textId="3BAA8B53" w:rsidR="00515D8A" w:rsidRPr="00C2102E" w:rsidRDefault="00515D8A" w:rsidP="00F55FD2">
            <w:pPr>
              <w:widowControl w:val="0"/>
              <w:rPr>
                <w:sz w:val="22"/>
                <w:szCs w:val="22"/>
              </w:rPr>
            </w:pPr>
            <w:r w:rsidRPr="00C2102E">
              <w:rPr>
                <w:sz w:val="22"/>
                <w:szCs w:val="22"/>
              </w:rPr>
              <w:t>10 л води</w:t>
            </w:r>
          </w:p>
        </w:tc>
        <w:tc>
          <w:tcPr>
            <w:tcW w:w="1417" w:type="dxa"/>
            <w:tcBorders>
              <w:top w:val="single" w:sz="4" w:space="0" w:color="000000"/>
              <w:left w:val="single" w:sz="4" w:space="0" w:color="000000"/>
              <w:bottom w:val="single" w:sz="4" w:space="0" w:color="000000"/>
            </w:tcBorders>
          </w:tcPr>
          <w:p w14:paraId="357ACD87" w14:textId="77777777" w:rsidR="00515D8A" w:rsidRPr="00C2102E" w:rsidRDefault="00515D8A" w:rsidP="00F55FD2">
            <w:pPr>
              <w:widowControl w:val="0"/>
              <w:rPr>
                <w:sz w:val="22"/>
                <w:szCs w:val="22"/>
              </w:rPr>
            </w:pPr>
            <w:r w:rsidRPr="00C2102E">
              <w:rPr>
                <w:sz w:val="22"/>
                <w:szCs w:val="22"/>
              </w:rPr>
              <w:t>Черешня</w:t>
            </w:r>
          </w:p>
        </w:tc>
        <w:tc>
          <w:tcPr>
            <w:tcW w:w="1418" w:type="dxa"/>
            <w:tcBorders>
              <w:top w:val="single" w:sz="4" w:space="0" w:color="000000"/>
              <w:left w:val="single" w:sz="4" w:space="0" w:color="000000"/>
              <w:bottom w:val="single" w:sz="4" w:space="0" w:color="000000"/>
            </w:tcBorders>
          </w:tcPr>
          <w:p w14:paraId="432B9620" w14:textId="77777777" w:rsidR="00515D8A" w:rsidRPr="00C2102E" w:rsidRDefault="00515D8A" w:rsidP="00F55FD2">
            <w:pPr>
              <w:widowControl w:val="0"/>
              <w:rPr>
                <w:sz w:val="22"/>
                <w:szCs w:val="22"/>
              </w:rPr>
            </w:pPr>
            <w:r w:rsidRPr="00C2102E">
              <w:rPr>
                <w:sz w:val="22"/>
                <w:szCs w:val="22"/>
              </w:rPr>
              <w:t>Вишнева попелиця, вишнева муха</w:t>
            </w:r>
          </w:p>
        </w:tc>
        <w:tc>
          <w:tcPr>
            <w:tcW w:w="1559" w:type="dxa"/>
            <w:tcBorders>
              <w:top w:val="single" w:sz="4" w:space="0" w:color="000000"/>
              <w:left w:val="single" w:sz="4" w:space="0" w:color="000000"/>
              <w:bottom w:val="single" w:sz="4" w:space="0" w:color="000000"/>
            </w:tcBorders>
          </w:tcPr>
          <w:p w14:paraId="7A2B1A8B" w14:textId="77777777" w:rsidR="00515D8A" w:rsidRPr="00C2102E" w:rsidRDefault="00515D8A" w:rsidP="00F55FD2">
            <w:pPr>
              <w:widowControl w:val="0"/>
              <w:rPr>
                <w:sz w:val="22"/>
                <w:szCs w:val="22"/>
              </w:rPr>
            </w:pPr>
            <w:r w:rsidRPr="00C2102E">
              <w:rPr>
                <w:sz w:val="22"/>
                <w:szCs w:val="22"/>
              </w:rPr>
              <w:t xml:space="preserve">Обприскування в період вегетації. Витрата робочої рідини: 2 л-на </w:t>
            </w:r>
            <w:proofErr w:type="spellStart"/>
            <w:r w:rsidRPr="00C2102E">
              <w:rPr>
                <w:sz w:val="22"/>
                <w:szCs w:val="22"/>
              </w:rPr>
              <w:t>моло</w:t>
            </w:r>
            <w:proofErr w:type="spellEnd"/>
            <w:r w:rsidRPr="00C2102E">
              <w:rPr>
                <w:sz w:val="22"/>
                <w:szCs w:val="22"/>
              </w:rPr>
              <w:t>-де дерево, 2-5 л- на дерево середнього віку, 5л – на доросле дерево</w:t>
            </w:r>
          </w:p>
        </w:tc>
        <w:tc>
          <w:tcPr>
            <w:tcW w:w="1276" w:type="dxa"/>
            <w:tcBorders>
              <w:top w:val="single" w:sz="4" w:space="0" w:color="000000"/>
              <w:left w:val="single" w:sz="4" w:space="0" w:color="000000"/>
              <w:bottom w:val="single" w:sz="4" w:space="0" w:color="000000"/>
            </w:tcBorders>
          </w:tcPr>
          <w:p w14:paraId="62A64D4A" w14:textId="77777777" w:rsidR="00515D8A" w:rsidRPr="00C2102E" w:rsidRDefault="00515D8A" w:rsidP="004519EA">
            <w:pPr>
              <w:widowControl w:val="0"/>
              <w:ind w:firstLine="109"/>
              <w:rPr>
                <w:sz w:val="22"/>
                <w:szCs w:val="22"/>
              </w:rPr>
            </w:pPr>
            <w:r w:rsidRPr="00C2102E">
              <w:rPr>
                <w:sz w:val="22"/>
                <w:szCs w:val="22"/>
              </w:rPr>
              <w:t>20</w:t>
            </w:r>
          </w:p>
        </w:tc>
        <w:tc>
          <w:tcPr>
            <w:tcW w:w="992" w:type="dxa"/>
            <w:tcBorders>
              <w:top w:val="single" w:sz="4" w:space="0" w:color="000000"/>
              <w:left w:val="single" w:sz="4" w:space="0" w:color="000000"/>
              <w:bottom w:val="single" w:sz="4" w:space="0" w:color="000000"/>
              <w:right w:val="single" w:sz="4" w:space="0" w:color="000000"/>
            </w:tcBorders>
          </w:tcPr>
          <w:p w14:paraId="20F00765" w14:textId="77777777" w:rsidR="00515D8A" w:rsidRPr="00C2102E" w:rsidRDefault="00515D8A" w:rsidP="004519EA">
            <w:pPr>
              <w:widowControl w:val="0"/>
              <w:ind w:firstLine="109"/>
              <w:rPr>
                <w:sz w:val="22"/>
                <w:szCs w:val="22"/>
              </w:rPr>
            </w:pPr>
            <w:r w:rsidRPr="00C2102E">
              <w:rPr>
                <w:sz w:val="22"/>
                <w:szCs w:val="22"/>
              </w:rPr>
              <w:t>1</w:t>
            </w:r>
          </w:p>
        </w:tc>
      </w:tr>
      <w:tr w:rsidR="00092B63" w:rsidRPr="00C2102E" w14:paraId="0D5E6D4D" w14:textId="77777777" w:rsidTr="00D472C3">
        <w:trPr>
          <w:trHeight w:val="2783"/>
        </w:trPr>
        <w:tc>
          <w:tcPr>
            <w:tcW w:w="2018" w:type="dxa"/>
            <w:gridSpan w:val="4"/>
            <w:tcBorders>
              <w:top w:val="single" w:sz="4" w:space="0" w:color="000000"/>
              <w:left w:val="single" w:sz="4" w:space="0" w:color="000000"/>
            </w:tcBorders>
          </w:tcPr>
          <w:p w14:paraId="1A0B09EA" w14:textId="77777777" w:rsidR="00092B63" w:rsidRDefault="00092B63" w:rsidP="00F55FD2">
            <w:pPr>
              <w:widowControl w:val="0"/>
              <w:rPr>
                <w:bCs/>
                <w:sz w:val="22"/>
                <w:szCs w:val="22"/>
              </w:rPr>
            </w:pPr>
            <w:proofErr w:type="spellStart"/>
            <w:r w:rsidRPr="00092B63">
              <w:rPr>
                <w:b/>
                <w:sz w:val="22"/>
                <w:szCs w:val="22"/>
              </w:rPr>
              <w:lastRenderedPageBreak/>
              <w:t>Антиколорад</w:t>
            </w:r>
            <w:proofErr w:type="spellEnd"/>
            <w:r w:rsidRPr="00092B63">
              <w:rPr>
                <w:b/>
                <w:sz w:val="22"/>
                <w:szCs w:val="22"/>
              </w:rPr>
              <w:t xml:space="preserve"> Макс, КС </w:t>
            </w:r>
            <w:r w:rsidRPr="00092B63">
              <w:rPr>
                <w:bCs/>
                <w:sz w:val="22"/>
                <w:szCs w:val="22"/>
              </w:rPr>
              <w:t>(</w:t>
            </w:r>
            <w:proofErr w:type="spellStart"/>
            <w:r w:rsidRPr="00092B63">
              <w:rPr>
                <w:bCs/>
                <w:sz w:val="22"/>
                <w:szCs w:val="22"/>
              </w:rPr>
              <w:t>імідаклоприд</w:t>
            </w:r>
            <w:proofErr w:type="spellEnd"/>
            <w:r w:rsidRPr="00092B63">
              <w:rPr>
                <w:bCs/>
                <w:sz w:val="22"/>
                <w:szCs w:val="22"/>
              </w:rPr>
              <w:t>, 150 г/л + лямбда-</w:t>
            </w:r>
            <w:proofErr w:type="spellStart"/>
            <w:r w:rsidRPr="00092B63">
              <w:rPr>
                <w:bCs/>
                <w:sz w:val="22"/>
                <w:szCs w:val="22"/>
              </w:rPr>
              <w:t>цигалотрин</w:t>
            </w:r>
            <w:proofErr w:type="spellEnd"/>
            <w:r w:rsidRPr="00092B63">
              <w:rPr>
                <w:bCs/>
                <w:sz w:val="22"/>
                <w:szCs w:val="22"/>
              </w:rPr>
              <w:t>, 50 г/л) ТОВ «</w:t>
            </w:r>
            <w:proofErr w:type="spellStart"/>
            <w:r w:rsidRPr="00092B63">
              <w:rPr>
                <w:bCs/>
                <w:sz w:val="22"/>
                <w:szCs w:val="22"/>
              </w:rPr>
              <w:t>Укравіт</w:t>
            </w:r>
            <w:proofErr w:type="spellEnd"/>
            <w:r w:rsidRPr="00092B63">
              <w:rPr>
                <w:bCs/>
                <w:sz w:val="22"/>
                <w:szCs w:val="22"/>
              </w:rPr>
              <w:t xml:space="preserve"> Агро», Україна, ТОВ «Фабрика агрохімікатів», Україна </w:t>
            </w:r>
          </w:p>
          <w:p w14:paraId="00C6693B" w14:textId="207A974C" w:rsidR="00092B63" w:rsidRPr="00092B63" w:rsidRDefault="00092B63" w:rsidP="00F55FD2">
            <w:pPr>
              <w:widowControl w:val="0"/>
              <w:rPr>
                <w:b/>
                <w:sz w:val="22"/>
                <w:szCs w:val="22"/>
              </w:rPr>
            </w:pPr>
            <w:r w:rsidRPr="00092B63">
              <w:rPr>
                <w:b/>
                <w:sz w:val="22"/>
                <w:szCs w:val="22"/>
              </w:rPr>
              <w:t>31.12.2029</w:t>
            </w:r>
          </w:p>
        </w:tc>
        <w:tc>
          <w:tcPr>
            <w:tcW w:w="1243" w:type="dxa"/>
            <w:tcBorders>
              <w:top w:val="single" w:sz="4" w:space="0" w:color="000000"/>
              <w:left w:val="single" w:sz="4" w:space="0" w:color="000000"/>
            </w:tcBorders>
          </w:tcPr>
          <w:p w14:paraId="23A49167" w14:textId="02156B88" w:rsidR="00092B63" w:rsidRPr="00C2102E" w:rsidRDefault="00092B63" w:rsidP="004519EA">
            <w:pPr>
              <w:widowControl w:val="0"/>
              <w:ind w:firstLine="109"/>
              <w:rPr>
                <w:sz w:val="22"/>
                <w:szCs w:val="22"/>
              </w:rPr>
            </w:pPr>
            <w:r w:rsidRPr="00092B63">
              <w:rPr>
                <w:sz w:val="22"/>
                <w:szCs w:val="22"/>
              </w:rPr>
              <w:t xml:space="preserve">0,75 мл/ 3 л води / 0,01 га </w:t>
            </w:r>
          </w:p>
        </w:tc>
        <w:tc>
          <w:tcPr>
            <w:tcW w:w="1417" w:type="dxa"/>
            <w:tcBorders>
              <w:top w:val="single" w:sz="4" w:space="0" w:color="000000"/>
              <w:left w:val="single" w:sz="4" w:space="0" w:color="000000"/>
            </w:tcBorders>
          </w:tcPr>
          <w:p w14:paraId="511FD787" w14:textId="2DD97A48" w:rsidR="00092B63" w:rsidRPr="00C2102E" w:rsidRDefault="00092B63" w:rsidP="00F55FD2">
            <w:pPr>
              <w:widowControl w:val="0"/>
              <w:rPr>
                <w:sz w:val="22"/>
                <w:szCs w:val="22"/>
              </w:rPr>
            </w:pPr>
            <w:r>
              <w:rPr>
                <w:sz w:val="22"/>
                <w:szCs w:val="22"/>
              </w:rPr>
              <w:t>Картопля</w:t>
            </w:r>
          </w:p>
        </w:tc>
        <w:tc>
          <w:tcPr>
            <w:tcW w:w="1418" w:type="dxa"/>
            <w:tcBorders>
              <w:top w:val="single" w:sz="4" w:space="0" w:color="000000"/>
              <w:left w:val="single" w:sz="4" w:space="0" w:color="000000"/>
            </w:tcBorders>
          </w:tcPr>
          <w:p w14:paraId="7D1C34CE" w14:textId="3F53A2E2" w:rsidR="00092B63" w:rsidRPr="00C2102E" w:rsidRDefault="00092B63" w:rsidP="00F55FD2">
            <w:pPr>
              <w:widowControl w:val="0"/>
              <w:rPr>
                <w:sz w:val="22"/>
                <w:szCs w:val="22"/>
              </w:rPr>
            </w:pPr>
            <w:r>
              <w:rPr>
                <w:sz w:val="22"/>
                <w:szCs w:val="22"/>
              </w:rPr>
              <w:t>Колорадський жук</w:t>
            </w:r>
          </w:p>
        </w:tc>
        <w:tc>
          <w:tcPr>
            <w:tcW w:w="1559" w:type="dxa"/>
            <w:tcBorders>
              <w:top w:val="single" w:sz="4" w:space="0" w:color="000000"/>
              <w:left w:val="single" w:sz="4" w:space="0" w:color="000000"/>
            </w:tcBorders>
          </w:tcPr>
          <w:p w14:paraId="531A90FD" w14:textId="069C826F" w:rsidR="00092B63" w:rsidRPr="00C2102E" w:rsidRDefault="00092B63" w:rsidP="00092B63">
            <w:pPr>
              <w:widowControl w:val="0"/>
              <w:rPr>
                <w:sz w:val="22"/>
                <w:szCs w:val="22"/>
              </w:rPr>
            </w:pPr>
            <w:r w:rsidRPr="00C2102E">
              <w:rPr>
                <w:sz w:val="22"/>
                <w:szCs w:val="22"/>
              </w:rPr>
              <w:t xml:space="preserve">Обприскування в період вегетації </w:t>
            </w:r>
          </w:p>
        </w:tc>
        <w:tc>
          <w:tcPr>
            <w:tcW w:w="1276" w:type="dxa"/>
            <w:tcBorders>
              <w:top w:val="single" w:sz="4" w:space="0" w:color="000000"/>
              <w:left w:val="single" w:sz="4" w:space="0" w:color="000000"/>
            </w:tcBorders>
          </w:tcPr>
          <w:p w14:paraId="5124E504" w14:textId="342E8356" w:rsidR="00092B63" w:rsidRPr="00C2102E" w:rsidRDefault="00092B63" w:rsidP="00F55FD2">
            <w:pPr>
              <w:widowControl w:val="0"/>
              <w:rPr>
                <w:sz w:val="22"/>
                <w:szCs w:val="22"/>
              </w:rPr>
            </w:pPr>
            <w:r>
              <w:rPr>
                <w:sz w:val="22"/>
                <w:szCs w:val="22"/>
              </w:rPr>
              <w:t>20</w:t>
            </w:r>
          </w:p>
        </w:tc>
        <w:tc>
          <w:tcPr>
            <w:tcW w:w="992" w:type="dxa"/>
            <w:tcBorders>
              <w:top w:val="single" w:sz="4" w:space="0" w:color="000000"/>
              <w:left w:val="single" w:sz="4" w:space="0" w:color="000000"/>
              <w:right w:val="single" w:sz="4" w:space="0" w:color="000000"/>
            </w:tcBorders>
          </w:tcPr>
          <w:p w14:paraId="63FA1E04" w14:textId="25E3F009" w:rsidR="00092B63" w:rsidRPr="00C2102E" w:rsidRDefault="00092B63" w:rsidP="00F55FD2">
            <w:pPr>
              <w:widowControl w:val="0"/>
              <w:rPr>
                <w:sz w:val="22"/>
                <w:szCs w:val="22"/>
              </w:rPr>
            </w:pPr>
            <w:r w:rsidRPr="00C2102E">
              <w:rPr>
                <w:sz w:val="22"/>
                <w:szCs w:val="22"/>
              </w:rPr>
              <w:t>2</w:t>
            </w:r>
          </w:p>
        </w:tc>
      </w:tr>
      <w:tr w:rsidR="00156E61" w:rsidRPr="00C2102E" w14:paraId="5528D36A" w14:textId="77777777" w:rsidTr="00D472C3">
        <w:trPr>
          <w:trHeight w:val="1054"/>
        </w:trPr>
        <w:tc>
          <w:tcPr>
            <w:tcW w:w="2018" w:type="dxa"/>
            <w:gridSpan w:val="4"/>
            <w:vMerge w:val="restart"/>
            <w:tcBorders>
              <w:top w:val="single" w:sz="4" w:space="0" w:color="000000"/>
              <w:left w:val="single" w:sz="4" w:space="0" w:color="000000"/>
            </w:tcBorders>
          </w:tcPr>
          <w:p w14:paraId="40D7503C" w14:textId="77777777" w:rsidR="00156E61" w:rsidRDefault="00156E61" w:rsidP="00092B63">
            <w:pPr>
              <w:widowControl w:val="0"/>
              <w:rPr>
                <w:sz w:val="22"/>
                <w:szCs w:val="22"/>
              </w:rPr>
            </w:pPr>
            <w:r w:rsidRPr="00092B63">
              <w:rPr>
                <w:b/>
                <w:bCs/>
                <w:sz w:val="22"/>
                <w:szCs w:val="22"/>
              </w:rPr>
              <w:t xml:space="preserve">БІОІНСЕКТИЦИД «BIOSENZIB», КС </w:t>
            </w:r>
            <w:r w:rsidRPr="00092B63">
              <w:rPr>
                <w:sz w:val="22"/>
                <w:szCs w:val="22"/>
              </w:rPr>
              <w:t>(настоянка тютюну (</w:t>
            </w:r>
            <w:proofErr w:type="spellStart"/>
            <w:r w:rsidRPr="00092B63">
              <w:rPr>
                <w:sz w:val="22"/>
                <w:szCs w:val="22"/>
              </w:rPr>
              <w:t>Nicotiana</w:t>
            </w:r>
            <w:proofErr w:type="spellEnd"/>
            <w:r w:rsidRPr="00092B63">
              <w:rPr>
                <w:sz w:val="22"/>
                <w:szCs w:val="22"/>
              </w:rPr>
              <w:t xml:space="preserve"> </w:t>
            </w:r>
            <w:proofErr w:type="spellStart"/>
            <w:r w:rsidRPr="00092B63">
              <w:rPr>
                <w:sz w:val="22"/>
                <w:szCs w:val="22"/>
              </w:rPr>
              <w:t>tabacum</w:t>
            </w:r>
            <w:proofErr w:type="spellEnd"/>
            <w:r w:rsidRPr="00092B63">
              <w:rPr>
                <w:sz w:val="22"/>
                <w:szCs w:val="22"/>
              </w:rPr>
              <w:t xml:space="preserve">) 0,77% (7,7г/дм3), ТОВ «ІМПЕРІАЛ ГОЛД ТОБАККО», Україна </w:t>
            </w:r>
          </w:p>
          <w:p w14:paraId="0BC3E30E" w14:textId="2FA750E6" w:rsidR="00156E61" w:rsidRPr="00092B63" w:rsidRDefault="00156E61" w:rsidP="00092B63">
            <w:pPr>
              <w:widowControl w:val="0"/>
              <w:rPr>
                <w:b/>
                <w:bCs/>
                <w:sz w:val="22"/>
                <w:szCs w:val="22"/>
              </w:rPr>
            </w:pPr>
            <w:r w:rsidRPr="00092B63">
              <w:rPr>
                <w:b/>
                <w:bCs/>
                <w:sz w:val="22"/>
                <w:szCs w:val="22"/>
              </w:rPr>
              <w:t>31.12.2032</w:t>
            </w:r>
          </w:p>
        </w:tc>
        <w:tc>
          <w:tcPr>
            <w:tcW w:w="1243" w:type="dxa"/>
            <w:tcBorders>
              <w:top w:val="single" w:sz="4" w:space="0" w:color="000000"/>
              <w:left w:val="single" w:sz="4" w:space="0" w:color="000000"/>
              <w:bottom w:val="single" w:sz="4" w:space="0" w:color="000000"/>
            </w:tcBorders>
          </w:tcPr>
          <w:p w14:paraId="74EA42CF" w14:textId="10FB8803" w:rsidR="00156E61" w:rsidRPr="00C2102E" w:rsidRDefault="00156E61" w:rsidP="00F55FD2">
            <w:pPr>
              <w:widowControl w:val="0"/>
              <w:rPr>
                <w:sz w:val="22"/>
                <w:szCs w:val="22"/>
              </w:rPr>
            </w:pPr>
            <w:r w:rsidRPr="00092B63">
              <w:rPr>
                <w:sz w:val="22"/>
                <w:szCs w:val="22"/>
              </w:rPr>
              <w:t>30,0 мл</w:t>
            </w:r>
            <w:r>
              <w:rPr>
                <w:sz w:val="22"/>
                <w:szCs w:val="22"/>
              </w:rPr>
              <w:t xml:space="preserve"> на </w:t>
            </w:r>
            <w:r w:rsidRPr="00092B63">
              <w:rPr>
                <w:sz w:val="22"/>
                <w:szCs w:val="22"/>
              </w:rPr>
              <w:t xml:space="preserve">100 </w:t>
            </w:r>
            <w:proofErr w:type="spellStart"/>
            <w:r>
              <w:rPr>
                <w:sz w:val="22"/>
                <w:szCs w:val="22"/>
              </w:rPr>
              <w:t>кв.</w:t>
            </w:r>
            <w:r w:rsidRPr="00092B63">
              <w:rPr>
                <w:sz w:val="22"/>
                <w:szCs w:val="22"/>
              </w:rPr>
              <w:t>м</w:t>
            </w:r>
            <w:proofErr w:type="spellEnd"/>
          </w:p>
        </w:tc>
        <w:tc>
          <w:tcPr>
            <w:tcW w:w="1417" w:type="dxa"/>
            <w:tcBorders>
              <w:top w:val="single" w:sz="4" w:space="0" w:color="000000"/>
              <w:left w:val="single" w:sz="4" w:space="0" w:color="000000"/>
              <w:bottom w:val="single" w:sz="4" w:space="0" w:color="000000"/>
            </w:tcBorders>
          </w:tcPr>
          <w:p w14:paraId="5A11FE47" w14:textId="413A3199" w:rsidR="00156E61" w:rsidRPr="00C2102E" w:rsidRDefault="00156E61" w:rsidP="00F55FD2">
            <w:pPr>
              <w:widowControl w:val="0"/>
              <w:rPr>
                <w:sz w:val="22"/>
                <w:szCs w:val="22"/>
              </w:rPr>
            </w:pPr>
            <w:r w:rsidRPr="00092B63">
              <w:rPr>
                <w:sz w:val="22"/>
                <w:szCs w:val="22"/>
              </w:rPr>
              <w:t>Зернові колосові культури (пшениця)</w:t>
            </w:r>
          </w:p>
        </w:tc>
        <w:tc>
          <w:tcPr>
            <w:tcW w:w="1418" w:type="dxa"/>
            <w:tcBorders>
              <w:top w:val="single" w:sz="4" w:space="0" w:color="000000"/>
              <w:left w:val="single" w:sz="4" w:space="0" w:color="000000"/>
              <w:bottom w:val="single" w:sz="4" w:space="0" w:color="000000"/>
            </w:tcBorders>
          </w:tcPr>
          <w:p w14:paraId="7F54C607" w14:textId="2AA375E6" w:rsidR="00156E61" w:rsidRPr="00C2102E" w:rsidRDefault="00156E61" w:rsidP="00F55FD2">
            <w:pPr>
              <w:widowControl w:val="0"/>
              <w:rPr>
                <w:sz w:val="22"/>
                <w:szCs w:val="22"/>
              </w:rPr>
            </w:pPr>
            <w:r w:rsidRPr="00092B63">
              <w:rPr>
                <w:sz w:val="22"/>
                <w:szCs w:val="22"/>
              </w:rPr>
              <w:t>Клоп шкідлива черепашка, попелиці, п’явиці, блішки, цикадки. трипси</w:t>
            </w:r>
          </w:p>
        </w:tc>
        <w:tc>
          <w:tcPr>
            <w:tcW w:w="1559" w:type="dxa"/>
            <w:tcBorders>
              <w:top w:val="single" w:sz="4" w:space="0" w:color="000000"/>
              <w:left w:val="single" w:sz="4" w:space="0" w:color="000000"/>
              <w:bottom w:val="single" w:sz="4" w:space="0" w:color="000000"/>
            </w:tcBorders>
          </w:tcPr>
          <w:p w14:paraId="723DEB62" w14:textId="7AABC381" w:rsidR="00156E61" w:rsidRPr="00C2102E" w:rsidRDefault="00156E61" w:rsidP="00F55FD2">
            <w:pPr>
              <w:widowControl w:val="0"/>
              <w:rPr>
                <w:sz w:val="22"/>
                <w:szCs w:val="22"/>
              </w:rPr>
            </w:pPr>
            <w:r w:rsidRPr="00092B63">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4C7BFDB8" w14:textId="76C16568" w:rsidR="00156E61" w:rsidRPr="00C2102E" w:rsidRDefault="00156E61" w:rsidP="004519EA">
            <w:pPr>
              <w:widowControl w:val="0"/>
              <w:ind w:firstLine="109"/>
              <w:rPr>
                <w:sz w:val="22"/>
                <w:szCs w:val="22"/>
              </w:rPr>
            </w:pPr>
            <w:r>
              <w:rPr>
                <w:sz w:val="22"/>
                <w:szCs w:val="22"/>
              </w:rPr>
              <w:t>21</w:t>
            </w:r>
          </w:p>
        </w:tc>
        <w:tc>
          <w:tcPr>
            <w:tcW w:w="992" w:type="dxa"/>
            <w:tcBorders>
              <w:top w:val="single" w:sz="4" w:space="0" w:color="000000"/>
              <w:left w:val="single" w:sz="4" w:space="0" w:color="000000"/>
              <w:bottom w:val="single" w:sz="4" w:space="0" w:color="000000"/>
              <w:right w:val="single" w:sz="4" w:space="0" w:color="000000"/>
            </w:tcBorders>
          </w:tcPr>
          <w:p w14:paraId="4BC16412" w14:textId="2CF9A772" w:rsidR="00156E61" w:rsidRPr="00C2102E" w:rsidRDefault="00156E61" w:rsidP="004519EA">
            <w:pPr>
              <w:widowControl w:val="0"/>
              <w:ind w:firstLine="109"/>
              <w:rPr>
                <w:sz w:val="22"/>
                <w:szCs w:val="22"/>
              </w:rPr>
            </w:pPr>
            <w:r>
              <w:rPr>
                <w:sz w:val="22"/>
                <w:szCs w:val="22"/>
              </w:rPr>
              <w:t>1-2</w:t>
            </w:r>
          </w:p>
        </w:tc>
      </w:tr>
      <w:tr w:rsidR="00156E61" w:rsidRPr="00C2102E" w14:paraId="324CB82B" w14:textId="77777777" w:rsidTr="00D472C3">
        <w:trPr>
          <w:trHeight w:val="786"/>
        </w:trPr>
        <w:tc>
          <w:tcPr>
            <w:tcW w:w="2018" w:type="dxa"/>
            <w:gridSpan w:val="4"/>
            <w:vMerge/>
            <w:tcBorders>
              <w:left w:val="single" w:sz="4" w:space="0" w:color="000000"/>
            </w:tcBorders>
          </w:tcPr>
          <w:p w14:paraId="1A437149" w14:textId="77777777" w:rsidR="00156E61" w:rsidRPr="00C2102E" w:rsidRDefault="00156E61" w:rsidP="004519EA">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000000"/>
            </w:tcBorders>
          </w:tcPr>
          <w:p w14:paraId="285DC6F3" w14:textId="36D34877" w:rsidR="00156E61" w:rsidRPr="00C2102E" w:rsidRDefault="00156E61" w:rsidP="00F55FD2">
            <w:pPr>
              <w:widowControl w:val="0"/>
              <w:rPr>
                <w:sz w:val="22"/>
                <w:szCs w:val="22"/>
              </w:rPr>
            </w:pPr>
            <w:r>
              <w:rPr>
                <w:sz w:val="22"/>
                <w:szCs w:val="22"/>
              </w:rPr>
              <w:t xml:space="preserve">20 мл на 100 </w:t>
            </w:r>
            <w:proofErr w:type="spellStart"/>
            <w:r>
              <w:rPr>
                <w:sz w:val="22"/>
                <w:szCs w:val="22"/>
              </w:rPr>
              <w:t>кв.м</w:t>
            </w:r>
            <w:proofErr w:type="spellEnd"/>
          </w:p>
        </w:tc>
        <w:tc>
          <w:tcPr>
            <w:tcW w:w="1417" w:type="dxa"/>
            <w:tcBorders>
              <w:top w:val="single" w:sz="4" w:space="0" w:color="000000"/>
              <w:left w:val="single" w:sz="4" w:space="0" w:color="000000"/>
              <w:bottom w:val="single" w:sz="4" w:space="0" w:color="000000"/>
            </w:tcBorders>
          </w:tcPr>
          <w:p w14:paraId="30A6326B" w14:textId="6082A9F0" w:rsidR="00156E61" w:rsidRPr="00C2102E" w:rsidRDefault="00156E61" w:rsidP="00F55FD2">
            <w:pPr>
              <w:widowControl w:val="0"/>
              <w:rPr>
                <w:sz w:val="22"/>
                <w:szCs w:val="22"/>
              </w:rPr>
            </w:pPr>
            <w:r w:rsidRPr="00092B63">
              <w:rPr>
                <w:sz w:val="22"/>
                <w:szCs w:val="22"/>
              </w:rPr>
              <w:t>Томати закритого ґрунту</w:t>
            </w:r>
          </w:p>
        </w:tc>
        <w:tc>
          <w:tcPr>
            <w:tcW w:w="1418" w:type="dxa"/>
            <w:tcBorders>
              <w:top w:val="single" w:sz="4" w:space="0" w:color="000000"/>
              <w:left w:val="single" w:sz="4" w:space="0" w:color="000000"/>
              <w:bottom w:val="single" w:sz="4" w:space="0" w:color="000000"/>
            </w:tcBorders>
          </w:tcPr>
          <w:p w14:paraId="72E8FA0D" w14:textId="60038CD4" w:rsidR="00156E61" w:rsidRPr="00C2102E" w:rsidRDefault="00156E61" w:rsidP="00F55FD2">
            <w:pPr>
              <w:widowControl w:val="0"/>
              <w:rPr>
                <w:sz w:val="22"/>
                <w:szCs w:val="22"/>
              </w:rPr>
            </w:pPr>
            <w:r w:rsidRPr="00092B63">
              <w:rPr>
                <w:sz w:val="22"/>
                <w:szCs w:val="22"/>
              </w:rPr>
              <w:t xml:space="preserve">Павутинний кліщ, </w:t>
            </w:r>
            <w:proofErr w:type="spellStart"/>
            <w:r w:rsidRPr="00092B63">
              <w:rPr>
                <w:sz w:val="22"/>
                <w:szCs w:val="22"/>
              </w:rPr>
              <w:t>попилиц</w:t>
            </w:r>
            <w:r>
              <w:rPr>
                <w:sz w:val="22"/>
                <w:szCs w:val="22"/>
              </w:rPr>
              <w:t>і</w:t>
            </w:r>
            <w:proofErr w:type="spellEnd"/>
          </w:p>
        </w:tc>
        <w:tc>
          <w:tcPr>
            <w:tcW w:w="1559" w:type="dxa"/>
            <w:tcBorders>
              <w:top w:val="single" w:sz="4" w:space="0" w:color="000000"/>
              <w:left w:val="single" w:sz="4" w:space="0" w:color="000000"/>
              <w:bottom w:val="single" w:sz="4" w:space="0" w:color="000000"/>
            </w:tcBorders>
          </w:tcPr>
          <w:p w14:paraId="6ECDB3FD" w14:textId="2A7831B0" w:rsidR="00156E61" w:rsidRPr="00C2102E" w:rsidRDefault="00156E61" w:rsidP="00F55FD2">
            <w:pPr>
              <w:widowControl w:val="0"/>
              <w:rPr>
                <w:sz w:val="22"/>
                <w:szCs w:val="22"/>
              </w:rPr>
            </w:pPr>
            <w:r w:rsidRPr="00092B63">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647EE712" w14:textId="6B0D78C3" w:rsidR="00156E61" w:rsidRPr="00C2102E" w:rsidRDefault="00156E61" w:rsidP="004519EA">
            <w:pPr>
              <w:widowControl w:val="0"/>
              <w:ind w:firstLine="109"/>
              <w:rPr>
                <w:sz w:val="22"/>
                <w:szCs w:val="22"/>
              </w:rPr>
            </w:pPr>
            <w:r>
              <w:rPr>
                <w:sz w:val="22"/>
                <w:szCs w:val="22"/>
              </w:rPr>
              <w:t>21</w:t>
            </w:r>
          </w:p>
        </w:tc>
        <w:tc>
          <w:tcPr>
            <w:tcW w:w="992" w:type="dxa"/>
            <w:tcBorders>
              <w:top w:val="single" w:sz="4" w:space="0" w:color="000000"/>
              <w:left w:val="single" w:sz="4" w:space="0" w:color="000000"/>
              <w:bottom w:val="single" w:sz="4" w:space="0" w:color="000000"/>
              <w:right w:val="single" w:sz="4" w:space="0" w:color="000000"/>
            </w:tcBorders>
          </w:tcPr>
          <w:p w14:paraId="7373889C" w14:textId="7EDEB2EB" w:rsidR="00156E61" w:rsidRPr="00C2102E" w:rsidRDefault="00156E61" w:rsidP="004519EA">
            <w:pPr>
              <w:widowControl w:val="0"/>
              <w:ind w:firstLine="109"/>
              <w:rPr>
                <w:sz w:val="22"/>
                <w:szCs w:val="22"/>
              </w:rPr>
            </w:pPr>
            <w:r>
              <w:rPr>
                <w:sz w:val="22"/>
                <w:szCs w:val="22"/>
              </w:rPr>
              <w:t>2</w:t>
            </w:r>
          </w:p>
        </w:tc>
      </w:tr>
      <w:tr w:rsidR="00156E61" w:rsidRPr="00C2102E" w14:paraId="59F9FA53" w14:textId="77777777" w:rsidTr="00D472C3">
        <w:trPr>
          <w:trHeight w:val="1054"/>
        </w:trPr>
        <w:tc>
          <w:tcPr>
            <w:tcW w:w="2018" w:type="dxa"/>
            <w:gridSpan w:val="4"/>
            <w:vMerge/>
            <w:tcBorders>
              <w:left w:val="single" w:sz="4" w:space="0" w:color="000000"/>
            </w:tcBorders>
          </w:tcPr>
          <w:p w14:paraId="20C841BE" w14:textId="77777777" w:rsidR="00156E61" w:rsidRPr="00C2102E" w:rsidRDefault="00156E61" w:rsidP="00092B63">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000000"/>
            </w:tcBorders>
          </w:tcPr>
          <w:p w14:paraId="3D8EEAC5" w14:textId="628FC981" w:rsidR="00156E61" w:rsidRPr="00C2102E" w:rsidRDefault="00156E61" w:rsidP="00092B63">
            <w:pPr>
              <w:widowControl w:val="0"/>
              <w:rPr>
                <w:sz w:val="22"/>
                <w:szCs w:val="22"/>
              </w:rPr>
            </w:pPr>
            <w:r w:rsidRPr="00092B63">
              <w:rPr>
                <w:sz w:val="22"/>
                <w:szCs w:val="22"/>
              </w:rPr>
              <w:t>2,0 л/ 6–8 дерев – до 5 років; 2,0 л/ 3–4 дерева віком понад 5 років</w:t>
            </w:r>
          </w:p>
        </w:tc>
        <w:tc>
          <w:tcPr>
            <w:tcW w:w="1417" w:type="dxa"/>
            <w:tcBorders>
              <w:top w:val="single" w:sz="4" w:space="0" w:color="000000"/>
              <w:left w:val="single" w:sz="4" w:space="0" w:color="000000"/>
              <w:bottom w:val="single" w:sz="4" w:space="0" w:color="000000"/>
            </w:tcBorders>
          </w:tcPr>
          <w:p w14:paraId="2ED14BC1" w14:textId="04B09128" w:rsidR="00156E61" w:rsidRPr="00C2102E" w:rsidRDefault="00156E61" w:rsidP="00092B63">
            <w:pPr>
              <w:widowControl w:val="0"/>
              <w:rPr>
                <w:sz w:val="22"/>
                <w:szCs w:val="22"/>
              </w:rPr>
            </w:pPr>
            <w:r w:rsidRPr="00092B63">
              <w:rPr>
                <w:sz w:val="22"/>
                <w:szCs w:val="22"/>
              </w:rPr>
              <w:t>Плодові культури (груша, яблуня)</w:t>
            </w:r>
          </w:p>
        </w:tc>
        <w:tc>
          <w:tcPr>
            <w:tcW w:w="1418" w:type="dxa"/>
            <w:tcBorders>
              <w:top w:val="single" w:sz="4" w:space="0" w:color="000000"/>
              <w:left w:val="single" w:sz="4" w:space="0" w:color="000000"/>
              <w:bottom w:val="single" w:sz="4" w:space="0" w:color="000000"/>
            </w:tcBorders>
          </w:tcPr>
          <w:p w14:paraId="2E53E9D4" w14:textId="28B88CB8" w:rsidR="00156E61" w:rsidRPr="00C2102E" w:rsidRDefault="00156E61" w:rsidP="00092B63">
            <w:pPr>
              <w:widowControl w:val="0"/>
              <w:rPr>
                <w:sz w:val="22"/>
                <w:szCs w:val="22"/>
              </w:rPr>
            </w:pPr>
            <w:r w:rsidRPr="00092B63">
              <w:rPr>
                <w:sz w:val="22"/>
                <w:szCs w:val="22"/>
              </w:rPr>
              <w:t xml:space="preserve">Червоний плодовий кліщ, бурий плодовий кліщ, глодовий кліщ, грушевий </w:t>
            </w:r>
            <w:proofErr w:type="spellStart"/>
            <w:r w:rsidRPr="00092B63">
              <w:rPr>
                <w:sz w:val="22"/>
                <w:szCs w:val="22"/>
              </w:rPr>
              <w:t>галовий</w:t>
            </w:r>
            <w:proofErr w:type="spellEnd"/>
            <w:r w:rsidRPr="00092B63">
              <w:rPr>
                <w:sz w:val="22"/>
                <w:szCs w:val="22"/>
              </w:rPr>
              <w:t xml:space="preserve"> кліщ мідяниці, щитівки (фаза бродяжок), цикадки, попелиці</w:t>
            </w:r>
          </w:p>
        </w:tc>
        <w:tc>
          <w:tcPr>
            <w:tcW w:w="1559" w:type="dxa"/>
            <w:tcBorders>
              <w:top w:val="single" w:sz="4" w:space="0" w:color="000000"/>
              <w:left w:val="single" w:sz="4" w:space="0" w:color="000000"/>
              <w:bottom w:val="single" w:sz="4" w:space="0" w:color="000000"/>
            </w:tcBorders>
          </w:tcPr>
          <w:p w14:paraId="643E4520" w14:textId="52940580" w:rsidR="00156E61" w:rsidRPr="00092B63" w:rsidRDefault="00156E61" w:rsidP="00092B63">
            <w:pPr>
              <w:widowControl w:val="0"/>
              <w:rPr>
                <w:sz w:val="22"/>
                <w:szCs w:val="22"/>
              </w:rPr>
            </w:pPr>
            <w:r w:rsidRPr="00092B63">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43EED808" w14:textId="6D1ADA74" w:rsidR="00156E61" w:rsidRPr="00C2102E" w:rsidRDefault="00156E61" w:rsidP="00092B63">
            <w:pPr>
              <w:widowControl w:val="0"/>
              <w:ind w:firstLine="109"/>
              <w:rPr>
                <w:sz w:val="22"/>
                <w:szCs w:val="22"/>
              </w:rPr>
            </w:pPr>
            <w:r>
              <w:rPr>
                <w:sz w:val="22"/>
                <w:szCs w:val="22"/>
              </w:rPr>
              <w:t>21</w:t>
            </w:r>
          </w:p>
        </w:tc>
        <w:tc>
          <w:tcPr>
            <w:tcW w:w="992" w:type="dxa"/>
            <w:tcBorders>
              <w:top w:val="single" w:sz="4" w:space="0" w:color="000000"/>
              <w:left w:val="single" w:sz="4" w:space="0" w:color="000000"/>
              <w:bottom w:val="single" w:sz="4" w:space="0" w:color="000000"/>
              <w:right w:val="single" w:sz="4" w:space="0" w:color="000000"/>
            </w:tcBorders>
          </w:tcPr>
          <w:p w14:paraId="3CE28AF7" w14:textId="10C4458C" w:rsidR="00156E61" w:rsidRPr="00C2102E" w:rsidRDefault="00156E61" w:rsidP="00092B63">
            <w:pPr>
              <w:widowControl w:val="0"/>
              <w:ind w:firstLine="109"/>
              <w:rPr>
                <w:sz w:val="22"/>
                <w:szCs w:val="22"/>
              </w:rPr>
            </w:pPr>
            <w:r>
              <w:rPr>
                <w:sz w:val="22"/>
                <w:szCs w:val="22"/>
              </w:rPr>
              <w:t>2</w:t>
            </w:r>
          </w:p>
        </w:tc>
      </w:tr>
      <w:tr w:rsidR="00156E61" w:rsidRPr="00C2102E" w14:paraId="4D1167F8" w14:textId="77777777" w:rsidTr="00B22611">
        <w:trPr>
          <w:trHeight w:val="1054"/>
        </w:trPr>
        <w:tc>
          <w:tcPr>
            <w:tcW w:w="2018" w:type="dxa"/>
            <w:gridSpan w:val="4"/>
            <w:vMerge/>
            <w:tcBorders>
              <w:left w:val="single" w:sz="4" w:space="0" w:color="000000"/>
            </w:tcBorders>
          </w:tcPr>
          <w:p w14:paraId="4C038881" w14:textId="77777777" w:rsidR="00156E61" w:rsidRPr="00C2102E" w:rsidRDefault="00156E61" w:rsidP="00092B63">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000000"/>
            </w:tcBorders>
          </w:tcPr>
          <w:p w14:paraId="3E98ABE8" w14:textId="21E1CBB9" w:rsidR="00156E61" w:rsidRPr="00C2102E" w:rsidRDefault="00156E61" w:rsidP="00092B63">
            <w:pPr>
              <w:widowControl w:val="0"/>
              <w:rPr>
                <w:sz w:val="22"/>
                <w:szCs w:val="22"/>
              </w:rPr>
            </w:pPr>
            <w:r w:rsidRPr="00092B63">
              <w:rPr>
                <w:sz w:val="22"/>
                <w:szCs w:val="22"/>
              </w:rPr>
              <w:t>20,0 мл/100 м2</w:t>
            </w:r>
          </w:p>
        </w:tc>
        <w:tc>
          <w:tcPr>
            <w:tcW w:w="1417" w:type="dxa"/>
            <w:tcBorders>
              <w:top w:val="single" w:sz="4" w:space="0" w:color="000000"/>
              <w:left w:val="single" w:sz="4" w:space="0" w:color="000000"/>
              <w:bottom w:val="single" w:sz="4" w:space="0" w:color="000000"/>
            </w:tcBorders>
          </w:tcPr>
          <w:p w14:paraId="0207C478" w14:textId="372BA72A" w:rsidR="00156E61" w:rsidRPr="00C2102E" w:rsidRDefault="00156E61" w:rsidP="00092B63">
            <w:pPr>
              <w:widowControl w:val="0"/>
              <w:rPr>
                <w:sz w:val="22"/>
                <w:szCs w:val="22"/>
              </w:rPr>
            </w:pPr>
            <w:r>
              <w:rPr>
                <w:sz w:val="22"/>
                <w:szCs w:val="22"/>
              </w:rPr>
              <w:t>Виноград</w:t>
            </w:r>
          </w:p>
        </w:tc>
        <w:tc>
          <w:tcPr>
            <w:tcW w:w="1418" w:type="dxa"/>
            <w:tcBorders>
              <w:top w:val="single" w:sz="4" w:space="0" w:color="000000"/>
              <w:left w:val="single" w:sz="4" w:space="0" w:color="000000"/>
              <w:bottom w:val="single" w:sz="4" w:space="0" w:color="000000"/>
            </w:tcBorders>
          </w:tcPr>
          <w:p w14:paraId="7F08D342" w14:textId="306CEED6" w:rsidR="00156E61" w:rsidRPr="00C2102E" w:rsidRDefault="00156E61" w:rsidP="00092B63">
            <w:pPr>
              <w:widowControl w:val="0"/>
              <w:rPr>
                <w:sz w:val="22"/>
                <w:szCs w:val="22"/>
              </w:rPr>
            </w:pPr>
            <w:r w:rsidRPr="00092B63">
              <w:rPr>
                <w:sz w:val="22"/>
                <w:szCs w:val="22"/>
              </w:rPr>
              <w:t xml:space="preserve">Червоний плодовий кліщ, павутинний кліщ, виноградний </w:t>
            </w:r>
            <w:proofErr w:type="spellStart"/>
            <w:r w:rsidRPr="00092B63">
              <w:rPr>
                <w:sz w:val="22"/>
                <w:szCs w:val="22"/>
              </w:rPr>
              <w:t>зудень</w:t>
            </w:r>
            <w:proofErr w:type="spellEnd"/>
          </w:p>
        </w:tc>
        <w:tc>
          <w:tcPr>
            <w:tcW w:w="1559" w:type="dxa"/>
            <w:tcBorders>
              <w:top w:val="single" w:sz="4" w:space="0" w:color="000000"/>
              <w:left w:val="single" w:sz="4" w:space="0" w:color="000000"/>
              <w:bottom w:val="single" w:sz="4" w:space="0" w:color="000000"/>
            </w:tcBorders>
          </w:tcPr>
          <w:p w14:paraId="109D7681" w14:textId="2DC7F978" w:rsidR="00156E61" w:rsidRPr="00092B63" w:rsidRDefault="00156E61" w:rsidP="00092B63">
            <w:pPr>
              <w:widowControl w:val="0"/>
              <w:rPr>
                <w:sz w:val="22"/>
                <w:szCs w:val="22"/>
              </w:rPr>
            </w:pPr>
            <w:r w:rsidRPr="00092B63">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03D7F015" w14:textId="5B419FBB" w:rsidR="00156E61" w:rsidRPr="00C2102E" w:rsidRDefault="00156E61" w:rsidP="00092B63">
            <w:pPr>
              <w:widowControl w:val="0"/>
              <w:ind w:firstLine="109"/>
              <w:rPr>
                <w:sz w:val="22"/>
                <w:szCs w:val="22"/>
              </w:rPr>
            </w:pPr>
            <w:r>
              <w:rPr>
                <w:sz w:val="22"/>
                <w:szCs w:val="22"/>
              </w:rPr>
              <w:t>1-2</w:t>
            </w:r>
          </w:p>
        </w:tc>
        <w:tc>
          <w:tcPr>
            <w:tcW w:w="992" w:type="dxa"/>
            <w:tcBorders>
              <w:top w:val="single" w:sz="4" w:space="0" w:color="000000"/>
              <w:left w:val="single" w:sz="4" w:space="0" w:color="000000"/>
              <w:bottom w:val="single" w:sz="4" w:space="0" w:color="000000"/>
              <w:right w:val="single" w:sz="4" w:space="0" w:color="000000"/>
            </w:tcBorders>
          </w:tcPr>
          <w:p w14:paraId="0E221878" w14:textId="7F99A2EB" w:rsidR="00156E61" w:rsidRPr="00C2102E" w:rsidRDefault="00156E61" w:rsidP="00092B63">
            <w:pPr>
              <w:widowControl w:val="0"/>
              <w:ind w:firstLine="109"/>
              <w:rPr>
                <w:sz w:val="22"/>
                <w:szCs w:val="22"/>
              </w:rPr>
            </w:pPr>
            <w:r>
              <w:rPr>
                <w:sz w:val="22"/>
                <w:szCs w:val="22"/>
              </w:rPr>
              <w:t>2</w:t>
            </w:r>
          </w:p>
        </w:tc>
      </w:tr>
      <w:tr w:rsidR="00092B63" w:rsidRPr="00C2102E" w14:paraId="24B527FF" w14:textId="77777777" w:rsidTr="00D472C3">
        <w:trPr>
          <w:trHeight w:val="641"/>
        </w:trPr>
        <w:tc>
          <w:tcPr>
            <w:tcW w:w="2018" w:type="dxa"/>
            <w:gridSpan w:val="4"/>
            <w:vMerge w:val="restart"/>
            <w:tcBorders>
              <w:top w:val="single" w:sz="4" w:space="0" w:color="000000"/>
              <w:left w:val="single" w:sz="4" w:space="0" w:color="000000"/>
            </w:tcBorders>
          </w:tcPr>
          <w:p w14:paraId="2013C658" w14:textId="3515AE38" w:rsidR="00092B63" w:rsidRPr="00C2102E" w:rsidRDefault="00092B63" w:rsidP="00092B63">
            <w:pPr>
              <w:widowControl w:val="0"/>
              <w:rPr>
                <w:sz w:val="22"/>
                <w:szCs w:val="22"/>
              </w:rPr>
            </w:pPr>
            <w:r w:rsidRPr="00C2102E">
              <w:rPr>
                <w:b/>
                <w:sz w:val="22"/>
                <w:szCs w:val="22"/>
              </w:rPr>
              <w:t>БОМБАРДИР</w:t>
            </w:r>
            <w:r w:rsidRPr="00C2102E">
              <w:rPr>
                <w:sz w:val="22"/>
                <w:szCs w:val="22"/>
              </w:rPr>
              <w:t xml:space="preserve">, </w:t>
            </w:r>
            <w:r w:rsidRPr="00387C2A">
              <w:rPr>
                <w:b/>
                <w:bCs/>
                <w:sz w:val="22"/>
                <w:szCs w:val="22"/>
              </w:rPr>
              <w:t>ВГ</w:t>
            </w:r>
            <w:r w:rsidRPr="00C2102E">
              <w:rPr>
                <w:sz w:val="22"/>
                <w:szCs w:val="22"/>
              </w:rPr>
              <w:t>,</w:t>
            </w:r>
          </w:p>
          <w:p w14:paraId="31ACE5FA" w14:textId="77777777" w:rsidR="00092B63" w:rsidRPr="00C2102E" w:rsidRDefault="00092B63" w:rsidP="00092B63">
            <w:pPr>
              <w:widowControl w:val="0"/>
              <w:rPr>
                <w:sz w:val="22"/>
                <w:szCs w:val="22"/>
              </w:rPr>
            </w:pPr>
            <w:r w:rsidRPr="00C2102E">
              <w:rPr>
                <w:sz w:val="22"/>
                <w:szCs w:val="22"/>
              </w:rPr>
              <w:t>(</w:t>
            </w:r>
            <w:proofErr w:type="spellStart"/>
            <w:r w:rsidRPr="00C2102E">
              <w:rPr>
                <w:sz w:val="22"/>
                <w:szCs w:val="22"/>
              </w:rPr>
              <w:t>імідаклоприд</w:t>
            </w:r>
            <w:proofErr w:type="spellEnd"/>
            <w:r w:rsidRPr="00C2102E">
              <w:rPr>
                <w:sz w:val="22"/>
                <w:szCs w:val="22"/>
              </w:rPr>
              <w:t xml:space="preserve">, 700 г/кг); </w:t>
            </w:r>
          </w:p>
          <w:p w14:paraId="50FF70A6" w14:textId="77777777" w:rsidR="00092B63" w:rsidRPr="00C2102E" w:rsidRDefault="00092B63" w:rsidP="00092B63">
            <w:pPr>
              <w:widowControl w:val="0"/>
              <w:ind w:firstLine="109"/>
              <w:rPr>
                <w:b/>
                <w:sz w:val="22"/>
                <w:szCs w:val="22"/>
              </w:rPr>
            </w:pPr>
            <w:r w:rsidRPr="00C2102E">
              <w:rPr>
                <w:sz w:val="22"/>
                <w:szCs w:val="22"/>
              </w:rPr>
              <w:t>ТОВ «</w:t>
            </w:r>
            <w:proofErr w:type="spellStart"/>
            <w:r w:rsidRPr="00C2102E">
              <w:rPr>
                <w:sz w:val="22"/>
                <w:szCs w:val="22"/>
              </w:rPr>
              <w:t>Сидера</w:t>
            </w:r>
            <w:proofErr w:type="spellEnd"/>
            <w:r w:rsidRPr="00C2102E">
              <w:rPr>
                <w:sz w:val="22"/>
                <w:szCs w:val="22"/>
              </w:rPr>
              <w:t>-Агро», ТОВ «Сімейний Сад», Україна. Виробник Китай</w:t>
            </w:r>
          </w:p>
          <w:p w14:paraId="72917F6C" w14:textId="77777777" w:rsidR="00092B63" w:rsidRPr="00C2102E" w:rsidRDefault="00092B63" w:rsidP="00092B63">
            <w:pPr>
              <w:widowControl w:val="0"/>
              <w:rPr>
                <w:sz w:val="22"/>
                <w:szCs w:val="22"/>
              </w:rPr>
            </w:pPr>
            <w:r w:rsidRPr="00C2102E">
              <w:rPr>
                <w:b/>
                <w:sz w:val="22"/>
                <w:szCs w:val="22"/>
              </w:rPr>
              <w:t>2028 р.</w:t>
            </w:r>
          </w:p>
        </w:tc>
        <w:tc>
          <w:tcPr>
            <w:tcW w:w="1243" w:type="dxa"/>
            <w:vMerge w:val="restart"/>
            <w:tcBorders>
              <w:top w:val="single" w:sz="4" w:space="0" w:color="000000"/>
              <w:left w:val="single" w:sz="4" w:space="0" w:color="000000"/>
            </w:tcBorders>
          </w:tcPr>
          <w:p w14:paraId="52D23A62" w14:textId="77777777" w:rsidR="00092B63" w:rsidRPr="00C2102E" w:rsidRDefault="00092B63" w:rsidP="00092B63">
            <w:pPr>
              <w:widowControl w:val="0"/>
              <w:rPr>
                <w:sz w:val="22"/>
                <w:szCs w:val="22"/>
              </w:rPr>
            </w:pPr>
            <w:r w:rsidRPr="00C2102E">
              <w:rPr>
                <w:sz w:val="22"/>
                <w:szCs w:val="22"/>
              </w:rPr>
              <w:t>0,45–0,5 г на 5 л води на сотку</w:t>
            </w:r>
          </w:p>
          <w:p w14:paraId="6616AE05" w14:textId="77777777" w:rsidR="00092B63" w:rsidRPr="00C2102E" w:rsidRDefault="00092B63" w:rsidP="00092B63">
            <w:pPr>
              <w:widowControl w:val="0"/>
              <w:ind w:firstLine="109"/>
              <w:rPr>
                <w:sz w:val="22"/>
                <w:szCs w:val="22"/>
              </w:rPr>
            </w:pPr>
          </w:p>
          <w:p w14:paraId="0F1EEFA7" w14:textId="77777777" w:rsidR="00092B63" w:rsidRPr="00C2102E" w:rsidRDefault="00092B63" w:rsidP="00092B63">
            <w:pPr>
              <w:widowControl w:val="0"/>
              <w:ind w:firstLine="109"/>
              <w:rPr>
                <w:sz w:val="22"/>
                <w:szCs w:val="22"/>
              </w:rPr>
            </w:pPr>
            <w:r w:rsidRPr="00C2102E">
              <w:rPr>
                <w:sz w:val="22"/>
                <w:szCs w:val="22"/>
              </w:rPr>
              <w:t>—“—</w:t>
            </w:r>
          </w:p>
        </w:tc>
        <w:tc>
          <w:tcPr>
            <w:tcW w:w="1417" w:type="dxa"/>
            <w:tcBorders>
              <w:top w:val="single" w:sz="4" w:space="0" w:color="000000"/>
              <w:left w:val="single" w:sz="4" w:space="0" w:color="000000"/>
              <w:bottom w:val="single" w:sz="4" w:space="0" w:color="000000"/>
            </w:tcBorders>
          </w:tcPr>
          <w:p w14:paraId="30DC9A7B" w14:textId="77777777" w:rsidR="00092B63" w:rsidRPr="00C2102E" w:rsidRDefault="00092B63" w:rsidP="00092B63">
            <w:pPr>
              <w:widowControl w:val="0"/>
              <w:rPr>
                <w:sz w:val="22"/>
                <w:szCs w:val="22"/>
              </w:rPr>
            </w:pPr>
            <w:r w:rsidRPr="00C2102E">
              <w:rPr>
                <w:sz w:val="22"/>
                <w:szCs w:val="22"/>
              </w:rPr>
              <w:t>Картопля</w:t>
            </w:r>
          </w:p>
          <w:p w14:paraId="1A1F3F19" w14:textId="77777777" w:rsidR="00092B63" w:rsidRPr="00C2102E" w:rsidRDefault="00092B63" w:rsidP="00092B63">
            <w:pPr>
              <w:widowControl w:val="0"/>
              <w:ind w:firstLine="109"/>
              <w:rPr>
                <w:sz w:val="22"/>
                <w:szCs w:val="22"/>
              </w:rPr>
            </w:pPr>
          </w:p>
          <w:p w14:paraId="3BC45077" w14:textId="77777777" w:rsidR="00092B63" w:rsidRPr="00C2102E" w:rsidRDefault="00092B63" w:rsidP="00092B63">
            <w:pPr>
              <w:widowControl w:val="0"/>
              <w:ind w:firstLine="109"/>
              <w:rPr>
                <w:sz w:val="22"/>
                <w:szCs w:val="22"/>
              </w:rPr>
            </w:pPr>
          </w:p>
        </w:tc>
        <w:tc>
          <w:tcPr>
            <w:tcW w:w="1418" w:type="dxa"/>
            <w:tcBorders>
              <w:top w:val="single" w:sz="4" w:space="0" w:color="000000"/>
              <w:left w:val="single" w:sz="4" w:space="0" w:color="000000"/>
              <w:bottom w:val="single" w:sz="4" w:space="0" w:color="000000"/>
            </w:tcBorders>
          </w:tcPr>
          <w:p w14:paraId="754FA96A" w14:textId="77777777" w:rsidR="00092B63" w:rsidRPr="00C2102E" w:rsidRDefault="00092B63" w:rsidP="00092B63">
            <w:pPr>
              <w:widowControl w:val="0"/>
              <w:rPr>
                <w:sz w:val="22"/>
                <w:szCs w:val="22"/>
              </w:rPr>
            </w:pPr>
            <w:r w:rsidRPr="00C2102E">
              <w:rPr>
                <w:sz w:val="22"/>
                <w:szCs w:val="22"/>
              </w:rPr>
              <w:t>Колорадський жук</w:t>
            </w:r>
          </w:p>
          <w:p w14:paraId="0C232C97" w14:textId="77777777" w:rsidR="00092B63" w:rsidRPr="00C2102E" w:rsidRDefault="00092B63" w:rsidP="00092B63">
            <w:pPr>
              <w:widowControl w:val="0"/>
              <w:ind w:firstLine="109"/>
              <w:rPr>
                <w:sz w:val="22"/>
                <w:szCs w:val="22"/>
              </w:rPr>
            </w:pPr>
          </w:p>
        </w:tc>
        <w:tc>
          <w:tcPr>
            <w:tcW w:w="1559" w:type="dxa"/>
            <w:tcBorders>
              <w:top w:val="single" w:sz="4" w:space="0" w:color="000000"/>
              <w:left w:val="single" w:sz="4" w:space="0" w:color="000000"/>
              <w:bottom w:val="single" w:sz="4" w:space="0" w:color="000000"/>
            </w:tcBorders>
          </w:tcPr>
          <w:p w14:paraId="3C7251AE" w14:textId="77777777" w:rsidR="00092B63" w:rsidRPr="00C2102E" w:rsidRDefault="00092B63" w:rsidP="00092B63">
            <w:pPr>
              <w:widowControl w:val="0"/>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08B45C3A" w14:textId="77777777" w:rsidR="00092B63" w:rsidRPr="00C2102E" w:rsidRDefault="00092B63" w:rsidP="00092B63">
            <w:pPr>
              <w:widowControl w:val="0"/>
              <w:ind w:firstLine="109"/>
              <w:rPr>
                <w:sz w:val="22"/>
                <w:szCs w:val="22"/>
              </w:rPr>
            </w:pPr>
            <w:r w:rsidRPr="00C2102E">
              <w:rPr>
                <w:sz w:val="22"/>
                <w:szCs w:val="22"/>
              </w:rPr>
              <w:t>20</w:t>
            </w:r>
          </w:p>
          <w:p w14:paraId="0A42D2A6" w14:textId="77777777" w:rsidR="00092B63" w:rsidRPr="00C2102E" w:rsidRDefault="00092B63" w:rsidP="00092B63">
            <w:pPr>
              <w:widowControl w:val="0"/>
              <w:ind w:firstLine="109"/>
              <w:jc w:val="center"/>
              <w:rPr>
                <w:sz w:val="22"/>
                <w:szCs w:val="22"/>
              </w:rPr>
            </w:pPr>
          </w:p>
          <w:p w14:paraId="4097D8E9" w14:textId="77777777" w:rsidR="00092B63" w:rsidRPr="00C2102E" w:rsidRDefault="00092B63" w:rsidP="00092B63">
            <w:pPr>
              <w:widowControl w:val="0"/>
              <w:ind w:firstLine="109"/>
              <w:jc w:val="center"/>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1C693BBD" w14:textId="77777777" w:rsidR="00092B63" w:rsidRPr="00C2102E" w:rsidRDefault="00092B63" w:rsidP="00092B63">
            <w:pPr>
              <w:widowControl w:val="0"/>
              <w:ind w:firstLine="109"/>
              <w:rPr>
                <w:sz w:val="22"/>
                <w:szCs w:val="22"/>
              </w:rPr>
            </w:pPr>
            <w:r w:rsidRPr="00C2102E">
              <w:rPr>
                <w:sz w:val="22"/>
                <w:szCs w:val="22"/>
              </w:rPr>
              <w:t>1</w:t>
            </w:r>
          </w:p>
          <w:p w14:paraId="0C257404" w14:textId="77777777" w:rsidR="00092B63" w:rsidRPr="00C2102E" w:rsidRDefault="00092B63" w:rsidP="00092B63">
            <w:pPr>
              <w:widowControl w:val="0"/>
              <w:ind w:firstLine="109"/>
              <w:jc w:val="center"/>
              <w:rPr>
                <w:sz w:val="22"/>
                <w:szCs w:val="22"/>
              </w:rPr>
            </w:pPr>
          </w:p>
          <w:p w14:paraId="13E07354" w14:textId="77777777" w:rsidR="00092B63" w:rsidRPr="00C2102E" w:rsidRDefault="00092B63" w:rsidP="00092B63">
            <w:pPr>
              <w:widowControl w:val="0"/>
              <w:ind w:firstLine="109"/>
              <w:jc w:val="center"/>
              <w:rPr>
                <w:sz w:val="22"/>
                <w:szCs w:val="22"/>
              </w:rPr>
            </w:pPr>
          </w:p>
        </w:tc>
      </w:tr>
      <w:tr w:rsidR="00092B63" w:rsidRPr="00C2102E" w14:paraId="7571D9A4" w14:textId="77777777" w:rsidTr="00D472C3">
        <w:trPr>
          <w:trHeight w:val="629"/>
        </w:trPr>
        <w:tc>
          <w:tcPr>
            <w:tcW w:w="2018" w:type="dxa"/>
            <w:gridSpan w:val="4"/>
            <w:vMerge/>
            <w:tcBorders>
              <w:top w:val="single" w:sz="4" w:space="0" w:color="000000"/>
              <w:left w:val="single" w:sz="4" w:space="0" w:color="000000"/>
            </w:tcBorders>
          </w:tcPr>
          <w:p w14:paraId="54CC2A3E" w14:textId="77777777" w:rsidR="00092B63" w:rsidRPr="00C2102E" w:rsidRDefault="00092B63" w:rsidP="00092B63">
            <w:pPr>
              <w:widowControl w:val="0"/>
              <w:pBdr>
                <w:top w:val="nil"/>
                <w:left w:val="nil"/>
                <w:bottom w:val="nil"/>
                <w:right w:val="nil"/>
                <w:between w:val="nil"/>
              </w:pBdr>
              <w:spacing w:line="276" w:lineRule="auto"/>
              <w:ind w:firstLine="109"/>
              <w:rPr>
                <w:sz w:val="22"/>
                <w:szCs w:val="22"/>
              </w:rPr>
            </w:pPr>
          </w:p>
        </w:tc>
        <w:tc>
          <w:tcPr>
            <w:tcW w:w="1243" w:type="dxa"/>
            <w:vMerge/>
            <w:tcBorders>
              <w:top w:val="single" w:sz="4" w:space="0" w:color="000000"/>
              <w:left w:val="single" w:sz="4" w:space="0" w:color="000000"/>
            </w:tcBorders>
          </w:tcPr>
          <w:p w14:paraId="377D66BD" w14:textId="77777777" w:rsidR="00092B63" w:rsidRPr="00C2102E" w:rsidRDefault="00092B63" w:rsidP="00092B63">
            <w:pPr>
              <w:widowControl w:val="0"/>
              <w:pBdr>
                <w:top w:val="nil"/>
                <w:left w:val="nil"/>
                <w:bottom w:val="nil"/>
                <w:right w:val="nil"/>
                <w:between w:val="nil"/>
              </w:pBdr>
              <w:spacing w:line="276" w:lineRule="auto"/>
              <w:ind w:firstLine="109"/>
              <w:rPr>
                <w:sz w:val="22"/>
                <w:szCs w:val="22"/>
              </w:rPr>
            </w:pPr>
          </w:p>
        </w:tc>
        <w:tc>
          <w:tcPr>
            <w:tcW w:w="1417" w:type="dxa"/>
            <w:tcBorders>
              <w:top w:val="single" w:sz="4" w:space="0" w:color="000000"/>
              <w:left w:val="single" w:sz="4" w:space="0" w:color="000000"/>
              <w:bottom w:val="single" w:sz="4" w:space="0" w:color="000000"/>
            </w:tcBorders>
          </w:tcPr>
          <w:p w14:paraId="60DB2ECF" w14:textId="1BC979A8" w:rsidR="00092B63" w:rsidRPr="00C2102E" w:rsidRDefault="00092B63" w:rsidP="00092B63">
            <w:pPr>
              <w:widowControl w:val="0"/>
              <w:rPr>
                <w:sz w:val="22"/>
                <w:szCs w:val="22"/>
              </w:rPr>
            </w:pPr>
            <w:r w:rsidRPr="00C2102E">
              <w:rPr>
                <w:sz w:val="22"/>
                <w:szCs w:val="22"/>
              </w:rPr>
              <w:t>Томати,</w:t>
            </w:r>
          </w:p>
          <w:p w14:paraId="539FA659" w14:textId="77777777" w:rsidR="00092B63" w:rsidRPr="00C2102E" w:rsidRDefault="00092B63" w:rsidP="00092B63">
            <w:pPr>
              <w:widowControl w:val="0"/>
              <w:rPr>
                <w:sz w:val="22"/>
                <w:szCs w:val="22"/>
              </w:rPr>
            </w:pPr>
            <w:r w:rsidRPr="00C2102E">
              <w:rPr>
                <w:sz w:val="22"/>
                <w:szCs w:val="22"/>
              </w:rPr>
              <w:t>баклажани</w:t>
            </w:r>
          </w:p>
        </w:tc>
        <w:tc>
          <w:tcPr>
            <w:tcW w:w="1418" w:type="dxa"/>
            <w:tcBorders>
              <w:top w:val="single" w:sz="4" w:space="0" w:color="000000"/>
              <w:left w:val="single" w:sz="4" w:space="0" w:color="000000"/>
              <w:bottom w:val="single" w:sz="4" w:space="0" w:color="000000"/>
            </w:tcBorders>
          </w:tcPr>
          <w:p w14:paraId="2EBD746F" w14:textId="77777777" w:rsidR="00092B63" w:rsidRPr="00C2102E" w:rsidRDefault="00092B63" w:rsidP="00092B63">
            <w:pPr>
              <w:widowControl w:val="0"/>
              <w:ind w:firstLine="109"/>
              <w:rPr>
                <w:sz w:val="22"/>
                <w:szCs w:val="22"/>
              </w:rPr>
            </w:pPr>
            <w:r w:rsidRPr="00C2102E">
              <w:rPr>
                <w:sz w:val="22"/>
                <w:szCs w:val="22"/>
              </w:rPr>
              <w:t>—“—</w:t>
            </w:r>
          </w:p>
          <w:p w14:paraId="35288078" w14:textId="77777777" w:rsidR="00092B63" w:rsidRPr="00C2102E" w:rsidRDefault="00092B63" w:rsidP="00092B63">
            <w:pPr>
              <w:widowControl w:val="0"/>
              <w:ind w:firstLine="109"/>
              <w:rPr>
                <w:sz w:val="22"/>
                <w:szCs w:val="22"/>
              </w:rPr>
            </w:pPr>
          </w:p>
        </w:tc>
        <w:tc>
          <w:tcPr>
            <w:tcW w:w="1559" w:type="dxa"/>
            <w:tcBorders>
              <w:top w:val="single" w:sz="4" w:space="0" w:color="000000"/>
              <w:left w:val="single" w:sz="4" w:space="0" w:color="000000"/>
              <w:bottom w:val="single" w:sz="4" w:space="0" w:color="000000"/>
            </w:tcBorders>
          </w:tcPr>
          <w:p w14:paraId="6DD553A2" w14:textId="77777777" w:rsidR="00092B63" w:rsidRPr="00C2102E" w:rsidRDefault="00092B63" w:rsidP="00092B63">
            <w:pPr>
              <w:widowControl w:val="0"/>
              <w:ind w:firstLine="109"/>
              <w:rPr>
                <w:sz w:val="22"/>
                <w:szCs w:val="22"/>
              </w:rPr>
            </w:pPr>
            <w:r w:rsidRPr="00C2102E">
              <w:rPr>
                <w:sz w:val="22"/>
                <w:szCs w:val="22"/>
              </w:rPr>
              <w:t>—“—</w:t>
            </w:r>
          </w:p>
        </w:tc>
        <w:tc>
          <w:tcPr>
            <w:tcW w:w="1276" w:type="dxa"/>
            <w:tcBorders>
              <w:top w:val="single" w:sz="4" w:space="0" w:color="000000"/>
              <w:left w:val="single" w:sz="4" w:space="0" w:color="000000"/>
              <w:bottom w:val="single" w:sz="4" w:space="0" w:color="000000"/>
            </w:tcBorders>
          </w:tcPr>
          <w:p w14:paraId="2BF6581A" w14:textId="77777777" w:rsidR="00092B63" w:rsidRPr="00C2102E" w:rsidRDefault="00092B63" w:rsidP="00092B63">
            <w:pPr>
              <w:widowControl w:val="0"/>
              <w:ind w:firstLine="109"/>
              <w:rPr>
                <w:sz w:val="22"/>
                <w:szCs w:val="22"/>
              </w:rPr>
            </w:pPr>
            <w:r w:rsidRPr="00C2102E">
              <w:rPr>
                <w:sz w:val="22"/>
                <w:szCs w:val="22"/>
              </w:rPr>
              <w:t>15</w:t>
            </w:r>
          </w:p>
        </w:tc>
        <w:tc>
          <w:tcPr>
            <w:tcW w:w="992" w:type="dxa"/>
            <w:tcBorders>
              <w:top w:val="single" w:sz="4" w:space="0" w:color="000000"/>
              <w:left w:val="single" w:sz="4" w:space="0" w:color="000000"/>
              <w:bottom w:val="single" w:sz="4" w:space="0" w:color="000000"/>
              <w:right w:val="single" w:sz="4" w:space="0" w:color="000000"/>
            </w:tcBorders>
          </w:tcPr>
          <w:p w14:paraId="249EA6CD" w14:textId="77777777" w:rsidR="00092B63" w:rsidRPr="00C2102E" w:rsidRDefault="00092B63" w:rsidP="00092B63">
            <w:pPr>
              <w:widowControl w:val="0"/>
              <w:ind w:firstLine="109"/>
              <w:rPr>
                <w:sz w:val="22"/>
                <w:szCs w:val="22"/>
              </w:rPr>
            </w:pPr>
            <w:r w:rsidRPr="00C2102E">
              <w:rPr>
                <w:sz w:val="22"/>
                <w:szCs w:val="22"/>
              </w:rPr>
              <w:t>1</w:t>
            </w:r>
          </w:p>
        </w:tc>
      </w:tr>
      <w:tr w:rsidR="00092B63" w:rsidRPr="00C2102E" w14:paraId="26FDF25A" w14:textId="77777777" w:rsidTr="00214C34">
        <w:trPr>
          <w:trHeight w:val="793"/>
        </w:trPr>
        <w:tc>
          <w:tcPr>
            <w:tcW w:w="2018" w:type="dxa"/>
            <w:gridSpan w:val="4"/>
            <w:vMerge/>
            <w:tcBorders>
              <w:top w:val="single" w:sz="4" w:space="0" w:color="000000"/>
              <w:left w:val="single" w:sz="4" w:space="0" w:color="000000"/>
            </w:tcBorders>
          </w:tcPr>
          <w:p w14:paraId="2BB75A3F" w14:textId="77777777" w:rsidR="00092B63" w:rsidRPr="00C2102E" w:rsidRDefault="00092B63" w:rsidP="00092B63">
            <w:pPr>
              <w:widowControl w:val="0"/>
              <w:pBdr>
                <w:top w:val="nil"/>
                <w:left w:val="nil"/>
                <w:bottom w:val="nil"/>
                <w:right w:val="nil"/>
                <w:between w:val="nil"/>
              </w:pBdr>
              <w:spacing w:line="276" w:lineRule="auto"/>
              <w:ind w:firstLine="109"/>
              <w:rPr>
                <w:sz w:val="22"/>
                <w:szCs w:val="22"/>
              </w:rPr>
            </w:pPr>
          </w:p>
        </w:tc>
        <w:tc>
          <w:tcPr>
            <w:tcW w:w="1243" w:type="dxa"/>
            <w:vMerge/>
            <w:tcBorders>
              <w:top w:val="single" w:sz="4" w:space="0" w:color="000000"/>
              <w:left w:val="single" w:sz="4" w:space="0" w:color="000000"/>
            </w:tcBorders>
          </w:tcPr>
          <w:p w14:paraId="340DEB7E" w14:textId="77777777" w:rsidR="00092B63" w:rsidRPr="00C2102E" w:rsidRDefault="00092B63" w:rsidP="00092B63">
            <w:pPr>
              <w:widowControl w:val="0"/>
              <w:pBdr>
                <w:top w:val="nil"/>
                <w:left w:val="nil"/>
                <w:bottom w:val="nil"/>
                <w:right w:val="nil"/>
                <w:between w:val="nil"/>
              </w:pBdr>
              <w:spacing w:line="276" w:lineRule="auto"/>
              <w:ind w:firstLine="109"/>
              <w:rPr>
                <w:sz w:val="22"/>
                <w:szCs w:val="22"/>
              </w:rPr>
            </w:pPr>
          </w:p>
        </w:tc>
        <w:tc>
          <w:tcPr>
            <w:tcW w:w="1417" w:type="dxa"/>
            <w:tcBorders>
              <w:top w:val="single" w:sz="4" w:space="0" w:color="000000"/>
              <w:left w:val="single" w:sz="4" w:space="0" w:color="000000"/>
              <w:bottom w:val="single" w:sz="4" w:space="0" w:color="000000"/>
            </w:tcBorders>
          </w:tcPr>
          <w:p w14:paraId="15101AFD" w14:textId="77777777" w:rsidR="00092B63" w:rsidRPr="00C2102E" w:rsidRDefault="00092B63" w:rsidP="00092B63">
            <w:pPr>
              <w:widowControl w:val="0"/>
              <w:rPr>
                <w:sz w:val="22"/>
                <w:szCs w:val="22"/>
              </w:rPr>
            </w:pPr>
            <w:r w:rsidRPr="00C2102E">
              <w:rPr>
                <w:sz w:val="22"/>
                <w:szCs w:val="22"/>
              </w:rPr>
              <w:t>0,7 г на 10 л води</w:t>
            </w:r>
          </w:p>
        </w:tc>
        <w:tc>
          <w:tcPr>
            <w:tcW w:w="1418" w:type="dxa"/>
            <w:tcBorders>
              <w:top w:val="single" w:sz="4" w:space="0" w:color="000000"/>
              <w:left w:val="single" w:sz="4" w:space="0" w:color="000000"/>
              <w:bottom w:val="single" w:sz="4" w:space="0" w:color="000000"/>
            </w:tcBorders>
          </w:tcPr>
          <w:p w14:paraId="56A26C98" w14:textId="77777777" w:rsidR="00092B63" w:rsidRPr="00C2102E" w:rsidRDefault="00092B63" w:rsidP="00092B63">
            <w:pPr>
              <w:widowControl w:val="0"/>
              <w:rPr>
                <w:sz w:val="22"/>
                <w:szCs w:val="22"/>
              </w:rPr>
            </w:pPr>
            <w:r w:rsidRPr="00C2102E">
              <w:rPr>
                <w:sz w:val="22"/>
                <w:szCs w:val="22"/>
              </w:rPr>
              <w:t>Яблуня, груша</w:t>
            </w:r>
          </w:p>
        </w:tc>
        <w:tc>
          <w:tcPr>
            <w:tcW w:w="1559" w:type="dxa"/>
            <w:tcBorders>
              <w:top w:val="single" w:sz="4" w:space="0" w:color="000000"/>
              <w:left w:val="single" w:sz="4" w:space="0" w:color="000000"/>
              <w:bottom w:val="single" w:sz="4" w:space="0" w:color="000000"/>
            </w:tcBorders>
          </w:tcPr>
          <w:p w14:paraId="302CF9AF" w14:textId="77777777" w:rsidR="00092B63" w:rsidRPr="00C2102E" w:rsidRDefault="00092B63" w:rsidP="00092B63">
            <w:pPr>
              <w:widowControl w:val="0"/>
              <w:rPr>
                <w:sz w:val="22"/>
                <w:szCs w:val="22"/>
              </w:rPr>
            </w:pPr>
            <w:r w:rsidRPr="00C2102E">
              <w:rPr>
                <w:sz w:val="22"/>
                <w:szCs w:val="22"/>
              </w:rPr>
              <w:t>Плодожерки, листовійки, попелиці</w:t>
            </w:r>
          </w:p>
        </w:tc>
        <w:tc>
          <w:tcPr>
            <w:tcW w:w="1276" w:type="dxa"/>
            <w:tcBorders>
              <w:top w:val="single" w:sz="4" w:space="0" w:color="000000"/>
              <w:left w:val="single" w:sz="4" w:space="0" w:color="000000"/>
              <w:bottom w:val="single" w:sz="4" w:space="0" w:color="000000"/>
            </w:tcBorders>
          </w:tcPr>
          <w:p w14:paraId="487368B8" w14:textId="77777777" w:rsidR="00092B63" w:rsidRPr="00C2102E" w:rsidRDefault="00092B63" w:rsidP="00092B63">
            <w:pPr>
              <w:widowControl w:val="0"/>
              <w:ind w:firstLine="109"/>
              <w:rPr>
                <w:sz w:val="22"/>
                <w:szCs w:val="22"/>
              </w:rPr>
            </w:pPr>
            <w:r w:rsidRPr="00C2102E">
              <w:rPr>
                <w:sz w:val="22"/>
                <w:szCs w:val="22"/>
              </w:rPr>
              <w:t>30</w:t>
            </w:r>
          </w:p>
        </w:tc>
        <w:tc>
          <w:tcPr>
            <w:tcW w:w="992" w:type="dxa"/>
            <w:tcBorders>
              <w:top w:val="single" w:sz="4" w:space="0" w:color="000000"/>
              <w:left w:val="single" w:sz="4" w:space="0" w:color="000000"/>
              <w:bottom w:val="single" w:sz="4" w:space="0" w:color="000000"/>
              <w:right w:val="single" w:sz="4" w:space="0" w:color="000000"/>
            </w:tcBorders>
          </w:tcPr>
          <w:p w14:paraId="0E8532E3" w14:textId="77777777" w:rsidR="00092B63" w:rsidRPr="00C2102E" w:rsidRDefault="00092B63" w:rsidP="00092B63">
            <w:pPr>
              <w:widowControl w:val="0"/>
              <w:ind w:firstLine="109"/>
              <w:rPr>
                <w:sz w:val="22"/>
                <w:szCs w:val="22"/>
              </w:rPr>
            </w:pPr>
            <w:r w:rsidRPr="00C2102E">
              <w:rPr>
                <w:sz w:val="22"/>
                <w:szCs w:val="22"/>
              </w:rPr>
              <w:t>1</w:t>
            </w:r>
          </w:p>
        </w:tc>
      </w:tr>
      <w:tr w:rsidR="00092B63" w:rsidRPr="00C2102E" w14:paraId="757E633E" w14:textId="77777777" w:rsidTr="00214C34">
        <w:trPr>
          <w:trHeight w:val="243"/>
        </w:trPr>
        <w:tc>
          <w:tcPr>
            <w:tcW w:w="2018" w:type="dxa"/>
            <w:gridSpan w:val="4"/>
            <w:tcBorders>
              <w:top w:val="single" w:sz="4" w:space="0" w:color="000000"/>
              <w:left w:val="single" w:sz="4" w:space="0" w:color="000000"/>
              <w:bottom w:val="single" w:sz="4" w:space="0" w:color="000000"/>
            </w:tcBorders>
          </w:tcPr>
          <w:p w14:paraId="2774871E" w14:textId="77777777" w:rsidR="00387C2A" w:rsidRPr="00387C2A" w:rsidRDefault="00387C2A" w:rsidP="00092B63">
            <w:pPr>
              <w:widowControl w:val="0"/>
              <w:rPr>
                <w:bCs/>
                <w:sz w:val="22"/>
                <w:szCs w:val="22"/>
              </w:rPr>
            </w:pPr>
            <w:proofErr w:type="spellStart"/>
            <w:r w:rsidRPr="00387C2A">
              <w:rPr>
                <w:b/>
                <w:sz w:val="22"/>
                <w:szCs w:val="22"/>
              </w:rPr>
              <w:t>Вантекс</w:t>
            </w:r>
            <w:proofErr w:type="spellEnd"/>
            <w:r w:rsidRPr="00387C2A">
              <w:rPr>
                <w:b/>
                <w:sz w:val="22"/>
                <w:szCs w:val="22"/>
              </w:rPr>
              <w:t xml:space="preserve">, </w:t>
            </w:r>
            <w:proofErr w:type="spellStart"/>
            <w:r w:rsidRPr="00387C2A">
              <w:rPr>
                <w:b/>
                <w:sz w:val="22"/>
                <w:szCs w:val="22"/>
              </w:rPr>
              <w:t>Мк.с</w:t>
            </w:r>
            <w:proofErr w:type="spellEnd"/>
            <w:r w:rsidRPr="00387C2A">
              <w:rPr>
                <w:b/>
                <w:sz w:val="22"/>
                <w:szCs w:val="22"/>
              </w:rPr>
              <w:t xml:space="preserve">. </w:t>
            </w:r>
            <w:r w:rsidRPr="00387C2A">
              <w:rPr>
                <w:bCs/>
                <w:sz w:val="22"/>
                <w:szCs w:val="22"/>
              </w:rPr>
              <w:t>(</w:t>
            </w:r>
            <w:proofErr w:type="spellStart"/>
            <w:r w:rsidRPr="00387C2A">
              <w:rPr>
                <w:bCs/>
                <w:sz w:val="22"/>
                <w:szCs w:val="22"/>
              </w:rPr>
              <w:t>гаммацигалотрин</w:t>
            </w:r>
            <w:proofErr w:type="spellEnd"/>
            <w:r w:rsidRPr="00387C2A">
              <w:rPr>
                <w:bCs/>
                <w:sz w:val="22"/>
                <w:szCs w:val="22"/>
              </w:rPr>
              <w:t>, 60 г/л), ф. «</w:t>
            </w:r>
            <w:proofErr w:type="spellStart"/>
            <w:r w:rsidRPr="00387C2A">
              <w:rPr>
                <w:bCs/>
                <w:sz w:val="22"/>
                <w:szCs w:val="22"/>
              </w:rPr>
              <w:t>Кемінова</w:t>
            </w:r>
            <w:proofErr w:type="spellEnd"/>
            <w:r w:rsidRPr="00387C2A">
              <w:rPr>
                <w:bCs/>
                <w:sz w:val="22"/>
                <w:szCs w:val="22"/>
              </w:rPr>
              <w:t xml:space="preserve"> А/С», Данія </w:t>
            </w:r>
          </w:p>
          <w:p w14:paraId="057FCD0C" w14:textId="1E225DC8" w:rsidR="00092B63" w:rsidRPr="00387C2A" w:rsidRDefault="00387C2A" w:rsidP="00092B63">
            <w:pPr>
              <w:widowControl w:val="0"/>
              <w:rPr>
                <w:b/>
                <w:sz w:val="22"/>
                <w:szCs w:val="22"/>
              </w:rPr>
            </w:pPr>
            <w:r w:rsidRPr="00387C2A">
              <w:rPr>
                <w:b/>
                <w:sz w:val="22"/>
                <w:szCs w:val="22"/>
              </w:rPr>
              <w:lastRenderedPageBreak/>
              <w:t>31.12.2028</w:t>
            </w:r>
          </w:p>
        </w:tc>
        <w:tc>
          <w:tcPr>
            <w:tcW w:w="1243" w:type="dxa"/>
            <w:tcBorders>
              <w:top w:val="single" w:sz="4" w:space="0" w:color="000000"/>
              <w:left w:val="single" w:sz="4" w:space="0" w:color="000000"/>
              <w:bottom w:val="single" w:sz="4" w:space="0" w:color="000000"/>
            </w:tcBorders>
          </w:tcPr>
          <w:p w14:paraId="4A00EF94" w14:textId="7BA252FD" w:rsidR="00092B63" w:rsidRPr="00C2102E" w:rsidRDefault="00387C2A" w:rsidP="00387C2A">
            <w:pPr>
              <w:widowControl w:val="0"/>
              <w:rPr>
                <w:sz w:val="22"/>
                <w:szCs w:val="22"/>
              </w:rPr>
            </w:pPr>
            <w:r w:rsidRPr="00387C2A">
              <w:rPr>
                <w:sz w:val="22"/>
                <w:szCs w:val="22"/>
              </w:rPr>
              <w:lastRenderedPageBreak/>
              <w:t>0,7 мл/4 л води</w:t>
            </w:r>
            <w:r>
              <w:rPr>
                <w:sz w:val="22"/>
                <w:szCs w:val="22"/>
              </w:rPr>
              <w:t xml:space="preserve"> на </w:t>
            </w:r>
            <w:r w:rsidRPr="00387C2A">
              <w:rPr>
                <w:sz w:val="22"/>
                <w:szCs w:val="22"/>
              </w:rPr>
              <w:t xml:space="preserve">100 </w:t>
            </w:r>
            <w:proofErr w:type="spellStart"/>
            <w:r>
              <w:rPr>
                <w:sz w:val="22"/>
                <w:szCs w:val="22"/>
              </w:rPr>
              <w:t>кв.м</w:t>
            </w:r>
            <w:proofErr w:type="spellEnd"/>
          </w:p>
        </w:tc>
        <w:tc>
          <w:tcPr>
            <w:tcW w:w="1417" w:type="dxa"/>
            <w:tcBorders>
              <w:top w:val="single" w:sz="4" w:space="0" w:color="000000"/>
              <w:left w:val="single" w:sz="4" w:space="0" w:color="000000"/>
              <w:bottom w:val="single" w:sz="4" w:space="0" w:color="000000"/>
            </w:tcBorders>
          </w:tcPr>
          <w:p w14:paraId="20F3F043" w14:textId="77777777" w:rsidR="00092B63" w:rsidRPr="00C2102E" w:rsidRDefault="00092B63" w:rsidP="00092B63">
            <w:pPr>
              <w:widowControl w:val="0"/>
              <w:rPr>
                <w:sz w:val="22"/>
                <w:szCs w:val="22"/>
              </w:rPr>
            </w:pPr>
            <w:r w:rsidRPr="00C2102E">
              <w:rPr>
                <w:sz w:val="22"/>
                <w:szCs w:val="22"/>
              </w:rPr>
              <w:t>Картопля</w:t>
            </w:r>
          </w:p>
          <w:p w14:paraId="4954F89B" w14:textId="77777777" w:rsidR="00092B63" w:rsidRPr="00C2102E" w:rsidRDefault="00092B63" w:rsidP="00092B63">
            <w:pPr>
              <w:widowControl w:val="0"/>
              <w:ind w:firstLine="109"/>
              <w:rPr>
                <w:sz w:val="22"/>
                <w:szCs w:val="22"/>
              </w:rPr>
            </w:pPr>
          </w:p>
          <w:p w14:paraId="5BD229F9" w14:textId="77777777" w:rsidR="00092B63" w:rsidRPr="00C2102E" w:rsidRDefault="00092B63" w:rsidP="00092B63">
            <w:pPr>
              <w:widowControl w:val="0"/>
              <w:ind w:firstLine="109"/>
              <w:rPr>
                <w:sz w:val="22"/>
                <w:szCs w:val="22"/>
              </w:rPr>
            </w:pPr>
          </w:p>
        </w:tc>
        <w:tc>
          <w:tcPr>
            <w:tcW w:w="1418" w:type="dxa"/>
            <w:tcBorders>
              <w:top w:val="single" w:sz="4" w:space="0" w:color="000000"/>
              <w:left w:val="single" w:sz="4" w:space="0" w:color="000000"/>
              <w:bottom w:val="single" w:sz="4" w:space="0" w:color="000000"/>
            </w:tcBorders>
          </w:tcPr>
          <w:p w14:paraId="28A1233B" w14:textId="77777777" w:rsidR="00092B63" w:rsidRPr="00C2102E" w:rsidRDefault="00092B63" w:rsidP="00092B63">
            <w:pPr>
              <w:widowControl w:val="0"/>
              <w:rPr>
                <w:sz w:val="22"/>
                <w:szCs w:val="22"/>
              </w:rPr>
            </w:pPr>
            <w:r w:rsidRPr="00C2102E">
              <w:rPr>
                <w:sz w:val="22"/>
                <w:szCs w:val="22"/>
              </w:rPr>
              <w:t>Колорадський жук</w:t>
            </w:r>
          </w:p>
          <w:p w14:paraId="48D145E1" w14:textId="77777777" w:rsidR="00092B63" w:rsidRPr="00C2102E" w:rsidRDefault="00092B63" w:rsidP="00092B63">
            <w:pPr>
              <w:widowControl w:val="0"/>
              <w:ind w:firstLine="109"/>
              <w:rPr>
                <w:sz w:val="22"/>
                <w:szCs w:val="22"/>
              </w:rPr>
            </w:pPr>
          </w:p>
        </w:tc>
        <w:tc>
          <w:tcPr>
            <w:tcW w:w="1559" w:type="dxa"/>
            <w:tcBorders>
              <w:top w:val="single" w:sz="4" w:space="0" w:color="000000"/>
              <w:left w:val="single" w:sz="4" w:space="0" w:color="000000"/>
              <w:bottom w:val="single" w:sz="4" w:space="0" w:color="000000"/>
            </w:tcBorders>
          </w:tcPr>
          <w:p w14:paraId="1F72B277" w14:textId="77777777" w:rsidR="00092B63" w:rsidRPr="00C2102E" w:rsidRDefault="00092B63" w:rsidP="00092B63">
            <w:pPr>
              <w:widowControl w:val="0"/>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0E353E06" w14:textId="77777777" w:rsidR="00092B63" w:rsidRPr="00C2102E" w:rsidRDefault="00092B63" w:rsidP="00092B63">
            <w:pPr>
              <w:widowControl w:val="0"/>
              <w:ind w:firstLine="109"/>
              <w:rPr>
                <w:sz w:val="22"/>
                <w:szCs w:val="22"/>
              </w:rPr>
            </w:pPr>
            <w:r w:rsidRPr="00C2102E">
              <w:rPr>
                <w:sz w:val="22"/>
                <w:szCs w:val="22"/>
              </w:rPr>
              <w:t>20</w:t>
            </w:r>
          </w:p>
          <w:p w14:paraId="2B9927E6" w14:textId="77777777" w:rsidR="00092B63" w:rsidRPr="00C2102E" w:rsidRDefault="00092B63" w:rsidP="00092B63">
            <w:pPr>
              <w:widowControl w:val="0"/>
              <w:ind w:firstLine="109"/>
              <w:jc w:val="center"/>
              <w:rPr>
                <w:sz w:val="22"/>
                <w:szCs w:val="22"/>
              </w:rPr>
            </w:pPr>
          </w:p>
          <w:p w14:paraId="2D9C737B" w14:textId="77777777" w:rsidR="00092B63" w:rsidRPr="00C2102E" w:rsidRDefault="00092B63" w:rsidP="00092B63">
            <w:pPr>
              <w:widowControl w:val="0"/>
              <w:ind w:firstLine="109"/>
              <w:jc w:val="center"/>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6606EFC0" w14:textId="77777777" w:rsidR="00092B63" w:rsidRPr="00C2102E" w:rsidRDefault="00092B63" w:rsidP="00092B63">
            <w:pPr>
              <w:widowControl w:val="0"/>
              <w:ind w:firstLine="109"/>
              <w:rPr>
                <w:sz w:val="22"/>
                <w:szCs w:val="22"/>
              </w:rPr>
            </w:pPr>
            <w:r w:rsidRPr="00C2102E">
              <w:rPr>
                <w:sz w:val="22"/>
                <w:szCs w:val="22"/>
              </w:rPr>
              <w:t>1</w:t>
            </w:r>
          </w:p>
          <w:p w14:paraId="33289030" w14:textId="77777777" w:rsidR="00092B63" w:rsidRPr="00C2102E" w:rsidRDefault="00092B63" w:rsidP="00092B63">
            <w:pPr>
              <w:widowControl w:val="0"/>
              <w:ind w:firstLine="109"/>
              <w:jc w:val="center"/>
              <w:rPr>
                <w:sz w:val="22"/>
                <w:szCs w:val="22"/>
              </w:rPr>
            </w:pPr>
          </w:p>
          <w:p w14:paraId="36304972" w14:textId="77777777" w:rsidR="00092B63" w:rsidRPr="00C2102E" w:rsidRDefault="00092B63" w:rsidP="00092B63">
            <w:pPr>
              <w:widowControl w:val="0"/>
              <w:ind w:firstLine="109"/>
              <w:jc w:val="center"/>
              <w:rPr>
                <w:sz w:val="22"/>
                <w:szCs w:val="22"/>
              </w:rPr>
            </w:pPr>
          </w:p>
        </w:tc>
      </w:tr>
      <w:tr w:rsidR="00387C2A" w:rsidRPr="00C2102E" w14:paraId="0EDACBDD" w14:textId="77777777" w:rsidTr="00D472C3">
        <w:trPr>
          <w:trHeight w:val="1048"/>
        </w:trPr>
        <w:tc>
          <w:tcPr>
            <w:tcW w:w="2018" w:type="dxa"/>
            <w:gridSpan w:val="4"/>
            <w:vMerge w:val="restart"/>
            <w:tcBorders>
              <w:top w:val="single" w:sz="4" w:space="0" w:color="000000"/>
              <w:left w:val="single" w:sz="4" w:space="0" w:color="000000"/>
            </w:tcBorders>
          </w:tcPr>
          <w:p w14:paraId="2B00EBCE" w14:textId="77168E33" w:rsidR="00387C2A" w:rsidRPr="00C2102E" w:rsidRDefault="00387C2A" w:rsidP="00387C2A">
            <w:pPr>
              <w:widowControl w:val="0"/>
              <w:rPr>
                <w:sz w:val="22"/>
                <w:szCs w:val="22"/>
              </w:rPr>
            </w:pPr>
            <w:r w:rsidRPr="00C2102E">
              <w:rPr>
                <w:b/>
                <w:sz w:val="22"/>
                <w:szCs w:val="22"/>
              </w:rPr>
              <w:t xml:space="preserve">ЕНЖІО 247 SC, </w:t>
            </w:r>
            <w:r w:rsidRPr="00387C2A">
              <w:rPr>
                <w:b/>
                <w:bCs/>
                <w:sz w:val="22"/>
                <w:szCs w:val="22"/>
              </w:rPr>
              <w:t xml:space="preserve">КС </w:t>
            </w:r>
            <w:r w:rsidRPr="00C2102E">
              <w:rPr>
                <w:sz w:val="22"/>
                <w:szCs w:val="22"/>
              </w:rPr>
              <w:t xml:space="preserve">(лямбда -цигалотрин,106 г/л + </w:t>
            </w:r>
            <w:proofErr w:type="spellStart"/>
            <w:r w:rsidRPr="00C2102E">
              <w:rPr>
                <w:sz w:val="22"/>
                <w:szCs w:val="22"/>
              </w:rPr>
              <w:t>тіаметоксам</w:t>
            </w:r>
            <w:proofErr w:type="spellEnd"/>
            <w:r w:rsidRPr="00C2102E">
              <w:rPr>
                <w:sz w:val="22"/>
                <w:szCs w:val="22"/>
              </w:rPr>
              <w:t>, 141г/л), ф. «</w:t>
            </w:r>
            <w:proofErr w:type="spellStart"/>
            <w:r w:rsidRPr="00C2102E">
              <w:rPr>
                <w:sz w:val="22"/>
                <w:szCs w:val="22"/>
              </w:rPr>
              <w:t>Сингента</w:t>
            </w:r>
            <w:proofErr w:type="spellEnd"/>
            <w:r w:rsidRPr="00C2102E">
              <w:rPr>
                <w:sz w:val="22"/>
                <w:szCs w:val="22"/>
              </w:rPr>
              <w:t>», Швейцарія</w:t>
            </w:r>
          </w:p>
          <w:p w14:paraId="5D630AB6" w14:textId="4945D04E" w:rsidR="00387C2A" w:rsidRPr="00C2102E" w:rsidRDefault="00387C2A" w:rsidP="00092B63">
            <w:pPr>
              <w:widowControl w:val="0"/>
              <w:rPr>
                <w:sz w:val="22"/>
                <w:szCs w:val="22"/>
              </w:rPr>
            </w:pPr>
            <w:r w:rsidRPr="00C2102E">
              <w:rPr>
                <w:b/>
                <w:sz w:val="22"/>
                <w:szCs w:val="22"/>
                <w:lang w:val="en-US"/>
              </w:rPr>
              <w:t xml:space="preserve">31.12.2031 </w:t>
            </w:r>
            <w:r w:rsidRPr="00C2102E">
              <w:rPr>
                <w:b/>
                <w:sz w:val="22"/>
                <w:szCs w:val="22"/>
              </w:rPr>
              <w:t>р.</w:t>
            </w:r>
          </w:p>
        </w:tc>
        <w:tc>
          <w:tcPr>
            <w:tcW w:w="1243" w:type="dxa"/>
            <w:tcBorders>
              <w:top w:val="single" w:sz="4" w:space="0" w:color="000000"/>
              <w:left w:val="single" w:sz="4" w:space="0" w:color="000000"/>
              <w:bottom w:val="single" w:sz="4" w:space="0" w:color="auto"/>
            </w:tcBorders>
          </w:tcPr>
          <w:p w14:paraId="78A0A6E6" w14:textId="170E2A71" w:rsidR="00387C2A" w:rsidRPr="00C2102E" w:rsidRDefault="00387C2A" w:rsidP="00387C2A">
            <w:pPr>
              <w:widowControl w:val="0"/>
              <w:rPr>
                <w:sz w:val="22"/>
                <w:szCs w:val="22"/>
              </w:rPr>
            </w:pPr>
            <w:r w:rsidRPr="00C2102E">
              <w:rPr>
                <w:sz w:val="22"/>
                <w:szCs w:val="22"/>
              </w:rPr>
              <w:t>1,8 мл на 5 л води на сотку</w:t>
            </w:r>
          </w:p>
        </w:tc>
        <w:tc>
          <w:tcPr>
            <w:tcW w:w="1417" w:type="dxa"/>
            <w:tcBorders>
              <w:top w:val="single" w:sz="4" w:space="0" w:color="000000"/>
              <w:left w:val="single" w:sz="4" w:space="0" w:color="000000"/>
              <w:bottom w:val="single" w:sz="4" w:space="0" w:color="auto"/>
            </w:tcBorders>
          </w:tcPr>
          <w:p w14:paraId="462FB31A" w14:textId="77777777" w:rsidR="00387C2A" w:rsidRPr="00C2102E" w:rsidRDefault="00387C2A" w:rsidP="00092B63">
            <w:pPr>
              <w:widowControl w:val="0"/>
              <w:rPr>
                <w:sz w:val="22"/>
                <w:szCs w:val="22"/>
              </w:rPr>
            </w:pPr>
            <w:r w:rsidRPr="00C2102E">
              <w:rPr>
                <w:sz w:val="22"/>
                <w:szCs w:val="22"/>
              </w:rPr>
              <w:t>Картопля</w:t>
            </w:r>
          </w:p>
          <w:p w14:paraId="2EF6B580" w14:textId="77777777" w:rsidR="00387C2A" w:rsidRPr="00C2102E" w:rsidRDefault="00387C2A" w:rsidP="00092B63">
            <w:pPr>
              <w:widowControl w:val="0"/>
              <w:ind w:firstLine="109"/>
              <w:rPr>
                <w:sz w:val="22"/>
                <w:szCs w:val="22"/>
              </w:rPr>
            </w:pPr>
          </w:p>
          <w:p w14:paraId="499DCD29" w14:textId="77777777" w:rsidR="00387C2A" w:rsidRPr="00C2102E" w:rsidRDefault="00387C2A" w:rsidP="00092B63">
            <w:pPr>
              <w:widowControl w:val="0"/>
              <w:ind w:firstLine="109"/>
              <w:rPr>
                <w:sz w:val="22"/>
                <w:szCs w:val="22"/>
              </w:rPr>
            </w:pPr>
          </w:p>
          <w:p w14:paraId="45D479AF" w14:textId="77777777" w:rsidR="00387C2A" w:rsidRPr="00C2102E" w:rsidRDefault="00387C2A" w:rsidP="00092B63">
            <w:pPr>
              <w:widowControl w:val="0"/>
              <w:ind w:firstLine="109"/>
              <w:rPr>
                <w:sz w:val="22"/>
                <w:szCs w:val="22"/>
              </w:rPr>
            </w:pPr>
          </w:p>
        </w:tc>
        <w:tc>
          <w:tcPr>
            <w:tcW w:w="1418" w:type="dxa"/>
            <w:tcBorders>
              <w:top w:val="single" w:sz="4" w:space="0" w:color="000000"/>
              <w:left w:val="single" w:sz="4" w:space="0" w:color="000000"/>
              <w:bottom w:val="single" w:sz="4" w:space="0" w:color="auto"/>
            </w:tcBorders>
          </w:tcPr>
          <w:p w14:paraId="034CF59C" w14:textId="77777777" w:rsidR="00387C2A" w:rsidRPr="00C2102E" w:rsidRDefault="00387C2A" w:rsidP="00092B63">
            <w:pPr>
              <w:widowControl w:val="0"/>
              <w:rPr>
                <w:sz w:val="22"/>
                <w:szCs w:val="22"/>
              </w:rPr>
            </w:pPr>
            <w:r w:rsidRPr="00C2102E">
              <w:rPr>
                <w:sz w:val="22"/>
                <w:szCs w:val="22"/>
              </w:rPr>
              <w:t>Колорадський жук, велика картопляна попелиця</w:t>
            </w:r>
          </w:p>
        </w:tc>
        <w:tc>
          <w:tcPr>
            <w:tcW w:w="1559" w:type="dxa"/>
            <w:tcBorders>
              <w:top w:val="single" w:sz="4" w:space="0" w:color="000000"/>
              <w:left w:val="single" w:sz="4" w:space="0" w:color="000000"/>
              <w:bottom w:val="single" w:sz="4" w:space="0" w:color="auto"/>
            </w:tcBorders>
          </w:tcPr>
          <w:p w14:paraId="3A771CA4" w14:textId="77777777" w:rsidR="00387C2A" w:rsidRPr="00C2102E" w:rsidRDefault="00387C2A" w:rsidP="00092B63">
            <w:pPr>
              <w:widowControl w:val="0"/>
              <w:rPr>
                <w:sz w:val="22"/>
                <w:szCs w:val="22"/>
              </w:rPr>
            </w:pPr>
            <w:r w:rsidRPr="00C2102E">
              <w:rPr>
                <w:sz w:val="22"/>
                <w:szCs w:val="22"/>
              </w:rPr>
              <w:t>Обприскування в період вегетації</w:t>
            </w:r>
          </w:p>
          <w:p w14:paraId="0692978D" w14:textId="77777777" w:rsidR="00387C2A" w:rsidRPr="00C2102E" w:rsidRDefault="00387C2A" w:rsidP="00092B63">
            <w:pPr>
              <w:widowControl w:val="0"/>
              <w:spacing w:line="288" w:lineRule="auto"/>
              <w:ind w:firstLine="109"/>
              <w:rPr>
                <w:sz w:val="22"/>
                <w:szCs w:val="22"/>
              </w:rPr>
            </w:pPr>
          </w:p>
        </w:tc>
        <w:tc>
          <w:tcPr>
            <w:tcW w:w="1276" w:type="dxa"/>
            <w:tcBorders>
              <w:top w:val="single" w:sz="4" w:space="0" w:color="000000"/>
              <w:left w:val="single" w:sz="4" w:space="0" w:color="000000"/>
              <w:bottom w:val="single" w:sz="4" w:space="0" w:color="auto"/>
            </w:tcBorders>
          </w:tcPr>
          <w:p w14:paraId="40CCA9C8" w14:textId="77777777" w:rsidR="00387C2A" w:rsidRPr="00C2102E" w:rsidRDefault="00387C2A" w:rsidP="00092B63">
            <w:pPr>
              <w:widowControl w:val="0"/>
              <w:ind w:firstLine="109"/>
              <w:rPr>
                <w:sz w:val="22"/>
                <w:szCs w:val="22"/>
              </w:rPr>
            </w:pPr>
            <w:r w:rsidRPr="00C2102E">
              <w:rPr>
                <w:sz w:val="22"/>
                <w:szCs w:val="22"/>
              </w:rPr>
              <w:t>20</w:t>
            </w:r>
          </w:p>
          <w:p w14:paraId="069A21EB" w14:textId="77777777" w:rsidR="00387C2A" w:rsidRPr="00C2102E" w:rsidRDefault="00387C2A" w:rsidP="00092B63">
            <w:pPr>
              <w:widowControl w:val="0"/>
              <w:ind w:firstLine="109"/>
              <w:jc w:val="center"/>
              <w:rPr>
                <w:sz w:val="22"/>
                <w:szCs w:val="22"/>
              </w:rPr>
            </w:pPr>
          </w:p>
          <w:p w14:paraId="6213FA0D" w14:textId="77777777" w:rsidR="00387C2A" w:rsidRPr="00C2102E" w:rsidRDefault="00387C2A" w:rsidP="00092B63">
            <w:pPr>
              <w:widowControl w:val="0"/>
              <w:ind w:firstLine="109"/>
              <w:jc w:val="center"/>
              <w:rPr>
                <w:sz w:val="22"/>
                <w:szCs w:val="22"/>
              </w:rPr>
            </w:pPr>
          </w:p>
          <w:p w14:paraId="336CC214" w14:textId="77777777" w:rsidR="00387C2A" w:rsidRPr="00C2102E" w:rsidRDefault="00387C2A" w:rsidP="00092B63">
            <w:pPr>
              <w:widowControl w:val="0"/>
              <w:ind w:firstLine="109"/>
              <w:rPr>
                <w:sz w:val="22"/>
                <w:szCs w:val="22"/>
              </w:rPr>
            </w:pPr>
          </w:p>
        </w:tc>
        <w:tc>
          <w:tcPr>
            <w:tcW w:w="992" w:type="dxa"/>
            <w:tcBorders>
              <w:top w:val="single" w:sz="4" w:space="0" w:color="000000"/>
              <w:left w:val="single" w:sz="4" w:space="0" w:color="000000"/>
              <w:bottom w:val="single" w:sz="4" w:space="0" w:color="auto"/>
              <w:right w:val="single" w:sz="4" w:space="0" w:color="000000"/>
            </w:tcBorders>
          </w:tcPr>
          <w:p w14:paraId="6E5E4EAE" w14:textId="77777777" w:rsidR="00387C2A" w:rsidRPr="00C2102E" w:rsidRDefault="00387C2A" w:rsidP="00092B63">
            <w:pPr>
              <w:widowControl w:val="0"/>
              <w:ind w:firstLine="109"/>
              <w:rPr>
                <w:sz w:val="22"/>
                <w:szCs w:val="22"/>
              </w:rPr>
            </w:pPr>
            <w:r w:rsidRPr="00C2102E">
              <w:rPr>
                <w:sz w:val="22"/>
                <w:szCs w:val="22"/>
              </w:rPr>
              <w:t>2</w:t>
            </w:r>
          </w:p>
          <w:p w14:paraId="32FD6C1D" w14:textId="77777777" w:rsidR="00387C2A" w:rsidRPr="00C2102E" w:rsidRDefault="00387C2A" w:rsidP="00092B63">
            <w:pPr>
              <w:widowControl w:val="0"/>
              <w:ind w:firstLine="109"/>
              <w:jc w:val="center"/>
              <w:rPr>
                <w:sz w:val="22"/>
                <w:szCs w:val="22"/>
              </w:rPr>
            </w:pPr>
          </w:p>
          <w:p w14:paraId="3F295499" w14:textId="77777777" w:rsidR="00387C2A" w:rsidRPr="00C2102E" w:rsidRDefault="00387C2A" w:rsidP="00092B63">
            <w:pPr>
              <w:widowControl w:val="0"/>
              <w:ind w:firstLine="109"/>
              <w:jc w:val="center"/>
              <w:rPr>
                <w:sz w:val="22"/>
                <w:szCs w:val="22"/>
              </w:rPr>
            </w:pPr>
          </w:p>
          <w:p w14:paraId="2F9F5709" w14:textId="77777777" w:rsidR="00387C2A" w:rsidRPr="00C2102E" w:rsidRDefault="00387C2A" w:rsidP="00092B63">
            <w:pPr>
              <w:widowControl w:val="0"/>
              <w:ind w:firstLine="109"/>
              <w:rPr>
                <w:sz w:val="22"/>
                <w:szCs w:val="22"/>
              </w:rPr>
            </w:pPr>
          </w:p>
        </w:tc>
      </w:tr>
      <w:tr w:rsidR="00387C2A" w:rsidRPr="00C2102E" w14:paraId="09510932" w14:textId="77777777" w:rsidTr="00D472C3">
        <w:trPr>
          <w:trHeight w:val="922"/>
        </w:trPr>
        <w:tc>
          <w:tcPr>
            <w:tcW w:w="2018" w:type="dxa"/>
            <w:gridSpan w:val="4"/>
            <w:vMerge/>
            <w:tcBorders>
              <w:left w:val="single" w:sz="4" w:space="0" w:color="000000"/>
            </w:tcBorders>
          </w:tcPr>
          <w:p w14:paraId="7ACB9DB8" w14:textId="77777777" w:rsidR="00387C2A" w:rsidRPr="00C2102E" w:rsidRDefault="00387C2A" w:rsidP="00092B63">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auto"/>
              <w:left w:val="single" w:sz="4" w:space="0" w:color="000000"/>
              <w:bottom w:val="single" w:sz="4" w:space="0" w:color="auto"/>
            </w:tcBorders>
          </w:tcPr>
          <w:p w14:paraId="706EA423" w14:textId="77777777" w:rsidR="00387C2A" w:rsidRPr="00C2102E" w:rsidRDefault="00387C2A" w:rsidP="00092B63">
            <w:pPr>
              <w:widowControl w:val="0"/>
              <w:rPr>
                <w:sz w:val="22"/>
                <w:szCs w:val="22"/>
              </w:rPr>
            </w:pPr>
            <w:r w:rsidRPr="00C2102E">
              <w:rPr>
                <w:sz w:val="22"/>
                <w:szCs w:val="22"/>
              </w:rPr>
              <w:t>1,8 мл на 5 л води на сотку</w:t>
            </w:r>
          </w:p>
          <w:p w14:paraId="748D7A6E" w14:textId="77777777" w:rsidR="00387C2A" w:rsidRPr="00C2102E" w:rsidRDefault="00387C2A" w:rsidP="00387C2A">
            <w:pPr>
              <w:widowControl w:val="0"/>
              <w:spacing w:line="288" w:lineRule="auto"/>
              <w:rPr>
                <w:sz w:val="22"/>
                <w:szCs w:val="22"/>
              </w:rPr>
            </w:pPr>
          </w:p>
        </w:tc>
        <w:tc>
          <w:tcPr>
            <w:tcW w:w="1417" w:type="dxa"/>
            <w:tcBorders>
              <w:top w:val="single" w:sz="4" w:space="0" w:color="auto"/>
              <w:left w:val="single" w:sz="4" w:space="0" w:color="000000"/>
              <w:bottom w:val="single" w:sz="4" w:space="0" w:color="auto"/>
            </w:tcBorders>
          </w:tcPr>
          <w:p w14:paraId="729EC77E" w14:textId="77777777" w:rsidR="00387C2A" w:rsidRPr="00C2102E" w:rsidRDefault="00387C2A" w:rsidP="00092B63">
            <w:pPr>
              <w:widowControl w:val="0"/>
              <w:rPr>
                <w:sz w:val="22"/>
                <w:szCs w:val="22"/>
              </w:rPr>
            </w:pPr>
            <w:r w:rsidRPr="00C2102E">
              <w:rPr>
                <w:sz w:val="22"/>
                <w:szCs w:val="22"/>
              </w:rPr>
              <w:t xml:space="preserve">Томати </w:t>
            </w:r>
          </w:p>
          <w:p w14:paraId="50581E97" w14:textId="77777777" w:rsidR="00387C2A" w:rsidRPr="00C2102E" w:rsidRDefault="00387C2A" w:rsidP="00092B63">
            <w:pPr>
              <w:widowControl w:val="0"/>
              <w:ind w:firstLine="109"/>
              <w:rPr>
                <w:sz w:val="22"/>
                <w:szCs w:val="22"/>
              </w:rPr>
            </w:pPr>
          </w:p>
          <w:p w14:paraId="5F9A5D65" w14:textId="77777777" w:rsidR="00387C2A" w:rsidRPr="00C2102E" w:rsidRDefault="00387C2A" w:rsidP="00092B63">
            <w:pPr>
              <w:widowControl w:val="0"/>
              <w:ind w:firstLine="109"/>
              <w:rPr>
                <w:sz w:val="22"/>
                <w:szCs w:val="22"/>
              </w:rPr>
            </w:pPr>
          </w:p>
          <w:p w14:paraId="3FFDE407" w14:textId="77777777" w:rsidR="00387C2A" w:rsidRPr="00C2102E" w:rsidRDefault="00387C2A" w:rsidP="00092B63">
            <w:pPr>
              <w:widowControl w:val="0"/>
              <w:spacing w:line="288" w:lineRule="auto"/>
              <w:ind w:firstLine="109"/>
              <w:rPr>
                <w:sz w:val="22"/>
                <w:szCs w:val="22"/>
              </w:rPr>
            </w:pPr>
          </w:p>
        </w:tc>
        <w:tc>
          <w:tcPr>
            <w:tcW w:w="1418" w:type="dxa"/>
            <w:tcBorders>
              <w:top w:val="single" w:sz="4" w:space="0" w:color="auto"/>
              <w:left w:val="single" w:sz="4" w:space="0" w:color="000000"/>
              <w:bottom w:val="single" w:sz="4" w:space="0" w:color="auto"/>
            </w:tcBorders>
          </w:tcPr>
          <w:p w14:paraId="0A21AF72" w14:textId="77777777" w:rsidR="00387C2A" w:rsidRPr="00C2102E" w:rsidRDefault="00387C2A" w:rsidP="00092B63">
            <w:pPr>
              <w:widowControl w:val="0"/>
              <w:rPr>
                <w:sz w:val="22"/>
                <w:szCs w:val="22"/>
              </w:rPr>
            </w:pPr>
            <w:r w:rsidRPr="00C2102E">
              <w:rPr>
                <w:sz w:val="22"/>
                <w:szCs w:val="22"/>
              </w:rPr>
              <w:t>Колорадський жук, велика картопляна попелиця</w:t>
            </w:r>
          </w:p>
        </w:tc>
        <w:tc>
          <w:tcPr>
            <w:tcW w:w="1559" w:type="dxa"/>
            <w:tcBorders>
              <w:top w:val="single" w:sz="4" w:space="0" w:color="auto"/>
              <w:left w:val="single" w:sz="4" w:space="0" w:color="000000"/>
              <w:bottom w:val="single" w:sz="4" w:space="0" w:color="auto"/>
            </w:tcBorders>
          </w:tcPr>
          <w:p w14:paraId="49546628" w14:textId="77777777" w:rsidR="00387C2A" w:rsidRPr="00C2102E" w:rsidRDefault="00387C2A" w:rsidP="00092B63">
            <w:pPr>
              <w:widowControl w:val="0"/>
              <w:rPr>
                <w:sz w:val="22"/>
                <w:szCs w:val="22"/>
              </w:rPr>
            </w:pPr>
            <w:r w:rsidRPr="00C2102E">
              <w:rPr>
                <w:sz w:val="22"/>
                <w:szCs w:val="22"/>
              </w:rPr>
              <w:t>Обприскування в період вегетації</w:t>
            </w:r>
          </w:p>
          <w:p w14:paraId="45DFD9C8" w14:textId="77777777" w:rsidR="00387C2A" w:rsidRPr="00C2102E" w:rsidRDefault="00387C2A" w:rsidP="00092B63">
            <w:pPr>
              <w:widowControl w:val="0"/>
              <w:spacing w:line="288" w:lineRule="auto"/>
              <w:ind w:firstLine="109"/>
              <w:rPr>
                <w:sz w:val="22"/>
                <w:szCs w:val="22"/>
              </w:rPr>
            </w:pPr>
          </w:p>
        </w:tc>
        <w:tc>
          <w:tcPr>
            <w:tcW w:w="1276" w:type="dxa"/>
            <w:tcBorders>
              <w:top w:val="single" w:sz="4" w:space="0" w:color="auto"/>
              <w:left w:val="single" w:sz="4" w:space="0" w:color="000000"/>
              <w:bottom w:val="single" w:sz="4" w:space="0" w:color="auto"/>
            </w:tcBorders>
          </w:tcPr>
          <w:p w14:paraId="37B2B1E9" w14:textId="77777777" w:rsidR="00387C2A" w:rsidRPr="00C2102E" w:rsidRDefault="00387C2A" w:rsidP="00092B63">
            <w:pPr>
              <w:widowControl w:val="0"/>
              <w:ind w:firstLine="109"/>
              <w:rPr>
                <w:sz w:val="22"/>
                <w:szCs w:val="22"/>
              </w:rPr>
            </w:pPr>
            <w:r w:rsidRPr="00C2102E">
              <w:rPr>
                <w:sz w:val="22"/>
                <w:szCs w:val="22"/>
              </w:rPr>
              <w:t>20</w:t>
            </w:r>
          </w:p>
          <w:p w14:paraId="5D6012D5" w14:textId="77777777" w:rsidR="00387C2A" w:rsidRPr="00C2102E" w:rsidRDefault="00387C2A" w:rsidP="00092B63">
            <w:pPr>
              <w:widowControl w:val="0"/>
              <w:ind w:firstLine="109"/>
              <w:jc w:val="center"/>
              <w:rPr>
                <w:sz w:val="22"/>
                <w:szCs w:val="22"/>
              </w:rPr>
            </w:pPr>
          </w:p>
          <w:p w14:paraId="49BF5164" w14:textId="77777777" w:rsidR="00387C2A" w:rsidRPr="00C2102E" w:rsidRDefault="00387C2A" w:rsidP="00092B63">
            <w:pPr>
              <w:widowControl w:val="0"/>
              <w:ind w:firstLine="109"/>
              <w:jc w:val="center"/>
              <w:rPr>
                <w:sz w:val="22"/>
                <w:szCs w:val="22"/>
              </w:rPr>
            </w:pPr>
          </w:p>
          <w:p w14:paraId="4BA24544" w14:textId="77777777" w:rsidR="00387C2A" w:rsidRPr="00C2102E" w:rsidRDefault="00387C2A" w:rsidP="00092B63">
            <w:pPr>
              <w:widowControl w:val="0"/>
              <w:spacing w:line="288" w:lineRule="auto"/>
              <w:ind w:firstLine="109"/>
              <w:rPr>
                <w:sz w:val="22"/>
                <w:szCs w:val="22"/>
              </w:rPr>
            </w:pPr>
          </w:p>
        </w:tc>
        <w:tc>
          <w:tcPr>
            <w:tcW w:w="992" w:type="dxa"/>
            <w:tcBorders>
              <w:top w:val="single" w:sz="4" w:space="0" w:color="auto"/>
              <w:left w:val="single" w:sz="4" w:space="0" w:color="000000"/>
              <w:bottom w:val="single" w:sz="4" w:space="0" w:color="auto"/>
              <w:right w:val="single" w:sz="4" w:space="0" w:color="000000"/>
            </w:tcBorders>
          </w:tcPr>
          <w:p w14:paraId="2B4816AC" w14:textId="77777777" w:rsidR="00387C2A" w:rsidRPr="00C2102E" w:rsidRDefault="00387C2A" w:rsidP="00092B63">
            <w:pPr>
              <w:widowControl w:val="0"/>
              <w:ind w:firstLine="109"/>
              <w:rPr>
                <w:sz w:val="22"/>
                <w:szCs w:val="22"/>
              </w:rPr>
            </w:pPr>
            <w:r w:rsidRPr="00C2102E">
              <w:rPr>
                <w:sz w:val="22"/>
                <w:szCs w:val="22"/>
              </w:rPr>
              <w:t>2</w:t>
            </w:r>
          </w:p>
          <w:p w14:paraId="079A9D94" w14:textId="77777777" w:rsidR="00387C2A" w:rsidRPr="00C2102E" w:rsidRDefault="00387C2A" w:rsidP="00092B63">
            <w:pPr>
              <w:widowControl w:val="0"/>
              <w:ind w:firstLine="109"/>
              <w:jc w:val="center"/>
              <w:rPr>
                <w:sz w:val="22"/>
                <w:szCs w:val="22"/>
              </w:rPr>
            </w:pPr>
          </w:p>
          <w:p w14:paraId="519BE91E" w14:textId="77777777" w:rsidR="00387C2A" w:rsidRPr="00C2102E" w:rsidRDefault="00387C2A" w:rsidP="00092B63">
            <w:pPr>
              <w:widowControl w:val="0"/>
              <w:ind w:firstLine="109"/>
              <w:jc w:val="center"/>
              <w:rPr>
                <w:sz w:val="22"/>
                <w:szCs w:val="22"/>
              </w:rPr>
            </w:pPr>
          </w:p>
          <w:p w14:paraId="654B0022" w14:textId="77777777" w:rsidR="00387C2A" w:rsidRPr="00C2102E" w:rsidRDefault="00387C2A" w:rsidP="00092B63">
            <w:pPr>
              <w:widowControl w:val="0"/>
              <w:spacing w:line="288" w:lineRule="auto"/>
              <w:ind w:firstLine="109"/>
              <w:rPr>
                <w:sz w:val="22"/>
                <w:szCs w:val="22"/>
              </w:rPr>
            </w:pPr>
          </w:p>
        </w:tc>
      </w:tr>
      <w:tr w:rsidR="00387C2A" w:rsidRPr="00C2102E" w14:paraId="61B7C570" w14:textId="77777777" w:rsidTr="00D472C3">
        <w:trPr>
          <w:trHeight w:val="797"/>
        </w:trPr>
        <w:tc>
          <w:tcPr>
            <w:tcW w:w="2018" w:type="dxa"/>
            <w:gridSpan w:val="4"/>
            <w:vMerge/>
            <w:tcBorders>
              <w:left w:val="single" w:sz="4" w:space="0" w:color="000000"/>
            </w:tcBorders>
          </w:tcPr>
          <w:p w14:paraId="04DA8BC6" w14:textId="77777777" w:rsidR="00387C2A" w:rsidRPr="00C2102E" w:rsidRDefault="00387C2A" w:rsidP="00092B63">
            <w:pPr>
              <w:widowControl w:val="0"/>
              <w:ind w:firstLine="109"/>
              <w:rPr>
                <w:sz w:val="22"/>
                <w:szCs w:val="22"/>
              </w:rPr>
            </w:pPr>
          </w:p>
        </w:tc>
        <w:tc>
          <w:tcPr>
            <w:tcW w:w="1243" w:type="dxa"/>
            <w:tcBorders>
              <w:top w:val="single" w:sz="4" w:space="0" w:color="000000"/>
              <w:left w:val="single" w:sz="4" w:space="0" w:color="000000"/>
              <w:bottom w:val="single" w:sz="4" w:space="0" w:color="000000"/>
            </w:tcBorders>
          </w:tcPr>
          <w:p w14:paraId="20DF6CCF" w14:textId="77A2EAC3" w:rsidR="00387C2A" w:rsidRPr="00C2102E" w:rsidRDefault="00387C2A" w:rsidP="00387C2A">
            <w:pPr>
              <w:widowControl w:val="0"/>
              <w:rPr>
                <w:sz w:val="22"/>
                <w:szCs w:val="22"/>
              </w:rPr>
            </w:pPr>
            <w:r w:rsidRPr="00C2102E">
              <w:rPr>
                <w:sz w:val="22"/>
                <w:szCs w:val="22"/>
              </w:rPr>
              <w:t>1,8 мл на 5 л води на сотку</w:t>
            </w:r>
          </w:p>
        </w:tc>
        <w:tc>
          <w:tcPr>
            <w:tcW w:w="1417" w:type="dxa"/>
            <w:tcBorders>
              <w:top w:val="single" w:sz="4" w:space="0" w:color="000000"/>
              <w:left w:val="single" w:sz="4" w:space="0" w:color="000000"/>
              <w:bottom w:val="single" w:sz="4" w:space="0" w:color="000000"/>
            </w:tcBorders>
          </w:tcPr>
          <w:p w14:paraId="52D9EE73" w14:textId="01B65916" w:rsidR="00387C2A" w:rsidRPr="00C2102E" w:rsidRDefault="00387C2A" w:rsidP="00387C2A">
            <w:pPr>
              <w:widowControl w:val="0"/>
              <w:rPr>
                <w:sz w:val="22"/>
                <w:szCs w:val="22"/>
              </w:rPr>
            </w:pPr>
            <w:r w:rsidRPr="00C2102E">
              <w:rPr>
                <w:sz w:val="22"/>
                <w:szCs w:val="22"/>
              </w:rPr>
              <w:t xml:space="preserve">Цибуля </w:t>
            </w:r>
          </w:p>
        </w:tc>
        <w:tc>
          <w:tcPr>
            <w:tcW w:w="1418" w:type="dxa"/>
            <w:tcBorders>
              <w:top w:val="single" w:sz="4" w:space="0" w:color="000000"/>
              <w:left w:val="single" w:sz="4" w:space="0" w:color="000000"/>
              <w:bottom w:val="single" w:sz="4" w:space="0" w:color="000000"/>
            </w:tcBorders>
          </w:tcPr>
          <w:p w14:paraId="0D9D89D2" w14:textId="77777777" w:rsidR="00387C2A" w:rsidRPr="00C2102E" w:rsidRDefault="00387C2A" w:rsidP="00092B63">
            <w:pPr>
              <w:widowControl w:val="0"/>
              <w:rPr>
                <w:sz w:val="22"/>
                <w:szCs w:val="22"/>
              </w:rPr>
            </w:pPr>
            <w:r w:rsidRPr="00C2102E">
              <w:rPr>
                <w:sz w:val="22"/>
                <w:szCs w:val="22"/>
              </w:rPr>
              <w:t>Цибулева муха, трипси</w:t>
            </w:r>
          </w:p>
          <w:p w14:paraId="6FBD012C" w14:textId="77777777" w:rsidR="00387C2A" w:rsidRPr="00C2102E" w:rsidRDefault="00387C2A" w:rsidP="00092B63">
            <w:pPr>
              <w:widowControl w:val="0"/>
              <w:spacing w:before="100" w:after="100" w:line="288" w:lineRule="auto"/>
              <w:ind w:firstLine="109"/>
              <w:rPr>
                <w:sz w:val="22"/>
                <w:szCs w:val="22"/>
              </w:rPr>
            </w:pPr>
          </w:p>
        </w:tc>
        <w:tc>
          <w:tcPr>
            <w:tcW w:w="1559" w:type="dxa"/>
            <w:tcBorders>
              <w:top w:val="single" w:sz="4" w:space="0" w:color="000000"/>
              <w:left w:val="single" w:sz="4" w:space="0" w:color="000000"/>
              <w:bottom w:val="single" w:sz="4" w:space="0" w:color="000000"/>
            </w:tcBorders>
          </w:tcPr>
          <w:p w14:paraId="40E2E48E" w14:textId="77777777" w:rsidR="00387C2A" w:rsidRPr="00C2102E" w:rsidRDefault="00387C2A" w:rsidP="00092B63">
            <w:pPr>
              <w:widowControl w:val="0"/>
              <w:spacing w:line="288" w:lineRule="auto"/>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5B66E0E5" w14:textId="77777777" w:rsidR="00387C2A" w:rsidRPr="00C2102E" w:rsidRDefault="00387C2A" w:rsidP="00092B63">
            <w:pPr>
              <w:widowControl w:val="0"/>
              <w:ind w:firstLine="109"/>
              <w:rPr>
                <w:sz w:val="22"/>
                <w:szCs w:val="22"/>
              </w:rPr>
            </w:pPr>
            <w:r w:rsidRPr="00C2102E">
              <w:rPr>
                <w:sz w:val="22"/>
                <w:szCs w:val="22"/>
              </w:rPr>
              <w:t>14</w:t>
            </w:r>
          </w:p>
          <w:p w14:paraId="52D2626A" w14:textId="77777777" w:rsidR="00387C2A" w:rsidRPr="00C2102E" w:rsidRDefault="00387C2A" w:rsidP="00387C2A">
            <w:pPr>
              <w:widowControl w:val="0"/>
              <w:spacing w:before="100" w:after="100" w:line="288" w:lineRule="auto"/>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6C16572B" w14:textId="77777777" w:rsidR="00387C2A" w:rsidRPr="00C2102E" w:rsidRDefault="00387C2A" w:rsidP="00092B63">
            <w:pPr>
              <w:widowControl w:val="0"/>
              <w:ind w:firstLine="109"/>
              <w:rPr>
                <w:sz w:val="22"/>
                <w:szCs w:val="22"/>
              </w:rPr>
            </w:pPr>
            <w:r w:rsidRPr="00C2102E">
              <w:rPr>
                <w:sz w:val="22"/>
                <w:szCs w:val="22"/>
              </w:rPr>
              <w:t>2</w:t>
            </w:r>
          </w:p>
          <w:p w14:paraId="178B9AA1" w14:textId="77777777" w:rsidR="00387C2A" w:rsidRPr="00C2102E" w:rsidRDefault="00387C2A" w:rsidP="00387C2A">
            <w:pPr>
              <w:widowControl w:val="0"/>
              <w:spacing w:before="100" w:after="100" w:line="288" w:lineRule="auto"/>
              <w:rPr>
                <w:sz w:val="22"/>
                <w:szCs w:val="22"/>
              </w:rPr>
            </w:pPr>
          </w:p>
        </w:tc>
      </w:tr>
      <w:tr w:rsidR="00387C2A" w:rsidRPr="00C2102E" w14:paraId="4E77DD33" w14:textId="77777777" w:rsidTr="00D472C3">
        <w:trPr>
          <w:trHeight w:val="1518"/>
        </w:trPr>
        <w:tc>
          <w:tcPr>
            <w:tcW w:w="2018" w:type="dxa"/>
            <w:gridSpan w:val="4"/>
            <w:vMerge/>
            <w:tcBorders>
              <w:left w:val="single" w:sz="4" w:space="0" w:color="000000"/>
            </w:tcBorders>
          </w:tcPr>
          <w:p w14:paraId="621E474E" w14:textId="77777777" w:rsidR="00387C2A" w:rsidRPr="00C2102E" w:rsidRDefault="00387C2A" w:rsidP="00092B63">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000000"/>
            </w:tcBorders>
          </w:tcPr>
          <w:p w14:paraId="3EA27193" w14:textId="77777777" w:rsidR="00387C2A" w:rsidRPr="00C2102E" w:rsidRDefault="00387C2A" w:rsidP="00092B63">
            <w:pPr>
              <w:widowControl w:val="0"/>
              <w:rPr>
                <w:sz w:val="22"/>
                <w:szCs w:val="22"/>
              </w:rPr>
            </w:pPr>
            <w:r w:rsidRPr="00C2102E">
              <w:rPr>
                <w:sz w:val="22"/>
                <w:szCs w:val="22"/>
              </w:rPr>
              <w:t>1,8 мл на 5 л води на сотку</w:t>
            </w:r>
          </w:p>
          <w:p w14:paraId="78EBE000" w14:textId="77777777" w:rsidR="00387C2A" w:rsidRPr="00C2102E" w:rsidRDefault="00387C2A" w:rsidP="00092B63">
            <w:pPr>
              <w:widowControl w:val="0"/>
              <w:ind w:firstLine="109"/>
              <w:rPr>
                <w:sz w:val="22"/>
                <w:szCs w:val="22"/>
              </w:rPr>
            </w:pPr>
          </w:p>
          <w:p w14:paraId="0BFD6AC5" w14:textId="77777777" w:rsidR="00387C2A" w:rsidRPr="00C2102E" w:rsidRDefault="00387C2A" w:rsidP="00092B63">
            <w:pPr>
              <w:widowControl w:val="0"/>
              <w:ind w:firstLine="109"/>
              <w:rPr>
                <w:sz w:val="22"/>
                <w:szCs w:val="22"/>
              </w:rPr>
            </w:pPr>
          </w:p>
          <w:p w14:paraId="13F5CA55" w14:textId="77777777" w:rsidR="00387C2A" w:rsidRPr="00C2102E" w:rsidRDefault="00387C2A" w:rsidP="00092B63">
            <w:pPr>
              <w:widowControl w:val="0"/>
              <w:spacing w:line="288" w:lineRule="auto"/>
              <w:ind w:firstLine="109"/>
              <w:rPr>
                <w:sz w:val="22"/>
                <w:szCs w:val="22"/>
              </w:rPr>
            </w:pPr>
          </w:p>
        </w:tc>
        <w:tc>
          <w:tcPr>
            <w:tcW w:w="1417" w:type="dxa"/>
            <w:tcBorders>
              <w:top w:val="single" w:sz="4" w:space="0" w:color="000000"/>
              <w:left w:val="single" w:sz="4" w:space="0" w:color="000000"/>
              <w:bottom w:val="single" w:sz="4" w:space="0" w:color="000000"/>
            </w:tcBorders>
          </w:tcPr>
          <w:p w14:paraId="575FCC49" w14:textId="77777777" w:rsidR="00387C2A" w:rsidRPr="00C2102E" w:rsidRDefault="00387C2A" w:rsidP="00092B63">
            <w:pPr>
              <w:widowControl w:val="0"/>
              <w:rPr>
                <w:sz w:val="22"/>
                <w:szCs w:val="22"/>
              </w:rPr>
            </w:pPr>
            <w:r w:rsidRPr="00C2102E">
              <w:rPr>
                <w:sz w:val="22"/>
                <w:szCs w:val="22"/>
              </w:rPr>
              <w:t xml:space="preserve">Капуста </w:t>
            </w:r>
          </w:p>
          <w:p w14:paraId="112CE936" w14:textId="77777777" w:rsidR="00387C2A" w:rsidRPr="00C2102E" w:rsidRDefault="00387C2A" w:rsidP="00092B63">
            <w:pPr>
              <w:widowControl w:val="0"/>
              <w:ind w:firstLine="109"/>
              <w:rPr>
                <w:sz w:val="22"/>
                <w:szCs w:val="22"/>
              </w:rPr>
            </w:pPr>
          </w:p>
          <w:p w14:paraId="02FB642F" w14:textId="77777777" w:rsidR="00387C2A" w:rsidRPr="00C2102E" w:rsidRDefault="00387C2A" w:rsidP="00092B63">
            <w:pPr>
              <w:widowControl w:val="0"/>
              <w:ind w:firstLine="109"/>
              <w:rPr>
                <w:sz w:val="22"/>
                <w:szCs w:val="22"/>
              </w:rPr>
            </w:pPr>
          </w:p>
          <w:p w14:paraId="013F0EF5" w14:textId="77777777" w:rsidR="00387C2A" w:rsidRPr="00C2102E" w:rsidRDefault="00387C2A" w:rsidP="00092B63">
            <w:pPr>
              <w:widowControl w:val="0"/>
              <w:ind w:firstLine="109"/>
              <w:rPr>
                <w:sz w:val="22"/>
                <w:szCs w:val="22"/>
              </w:rPr>
            </w:pPr>
          </w:p>
          <w:p w14:paraId="6B2D831A" w14:textId="77777777" w:rsidR="00387C2A" w:rsidRPr="00C2102E" w:rsidRDefault="00387C2A" w:rsidP="00092B63">
            <w:pPr>
              <w:widowControl w:val="0"/>
              <w:spacing w:line="288" w:lineRule="auto"/>
              <w:ind w:firstLine="109"/>
              <w:rPr>
                <w:sz w:val="22"/>
                <w:szCs w:val="22"/>
              </w:rPr>
            </w:pPr>
          </w:p>
        </w:tc>
        <w:tc>
          <w:tcPr>
            <w:tcW w:w="1418" w:type="dxa"/>
            <w:tcBorders>
              <w:top w:val="single" w:sz="4" w:space="0" w:color="000000"/>
              <w:left w:val="single" w:sz="4" w:space="0" w:color="000000"/>
              <w:bottom w:val="single" w:sz="4" w:space="0" w:color="000000"/>
            </w:tcBorders>
          </w:tcPr>
          <w:p w14:paraId="4C0B72D3" w14:textId="77777777" w:rsidR="00387C2A" w:rsidRPr="00C2102E" w:rsidRDefault="00387C2A" w:rsidP="00092B63">
            <w:pPr>
              <w:widowControl w:val="0"/>
              <w:rPr>
                <w:sz w:val="22"/>
                <w:szCs w:val="22"/>
              </w:rPr>
            </w:pPr>
            <w:r w:rsidRPr="00C2102E">
              <w:rPr>
                <w:sz w:val="22"/>
                <w:szCs w:val="22"/>
              </w:rPr>
              <w:t xml:space="preserve">Капустяна совка, міль, капустяний та ріпаковий білани, попелиця </w:t>
            </w:r>
          </w:p>
        </w:tc>
        <w:tc>
          <w:tcPr>
            <w:tcW w:w="1559" w:type="dxa"/>
            <w:tcBorders>
              <w:top w:val="single" w:sz="4" w:space="0" w:color="000000"/>
              <w:left w:val="single" w:sz="4" w:space="0" w:color="000000"/>
              <w:bottom w:val="single" w:sz="4" w:space="0" w:color="000000"/>
            </w:tcBorders>
          </w:tcPr>
          <w:p w14:paraId="6E40F585" w14:textId="77777777" w:rsidR="00387C2A" w:rsidRPr="00C2102E" w:rsidRDefault="00387C2A" w:rsidP="00092B63">
            <w:pPr>
              <w:widowControl w:val="0"/>
              <w:rPr>
                <w:sz w:val="22"/>
                <w:szCs w:val="22"/>
              </w:rPr>
            </w:pPr>
            <w:r w:rsidRPr="00C2102E">
              <w:rPr>
                <w:sz w:val="22"/>
                <w:szCs w:val="22"/>
              </w:rPr>
              <w:t>Обприскування в період вегетації</w:t>
            </w:r>
          </w:p>
          <w:p w14:paraId="4D17EC99" w14:textId="77777777" w:rsidR="00387C2A" w:rsidRPr="00C2102E" w:rsidRDefault="00387C2A" w:rsidP="00092B63">
            <w:pPr>
              <w:widowControl w:val="0"/>
              <w:ind w:firstLine="109"/>
              <w:rPr>
                <w:sz w:val="22"/>
                <w:szCs w:val="22"/>
              </w:rPr>
            </w:pPr>
          </w:p>
          <w:p w14:paraId="29DC7809" w14:textId="77777777" w:rsidR="00387C2A" w:rsidRPr="00C2102E" w:rsidRDefault="00387C2A" w:rsidP="00092B63">
            <w:pPr>
              <w:widowControl w:val="0"/>
              <w:spacing w:line="288" w:lineRule="auto"/>
              <w:ind w:firstLine="109"/>
              <w:rPr>
                <w:sz w:val="22"/>
                <w:szCs w:val="22"/>
              </w:rPr>
            </w:pPr>
          </w:p>
        </w:tc>
        <w:tc>
          <w:tcPr>
            <w:tcW w:w="1276" w:type="dxa"/>
            <w:tcBorders>
              <w:top w:val="single" w:sz="4" w:space="0" w:color="000000"/>
              <w:left w:val="single" w:sz="4" w:space="0" w:color="000000"/>
              <w:bottom w:val="single" w:sz="4" w:space="0" w:color="000000"/>
            </w:tcBorders>
          </w:tcPr>
          <w:p w14:paraId="09F5AB91" w14:textId="77777777" w:rsidR="00387C2A" w:rsidRPr="00C2102E" w:rsidRDefault="00387C2A" w:rsidP="00092B63">
            <w:pPr>
              <w:widowControl w:val="0"/>
              <w:ind w:firstLine="109"/>
              <w:rPr>
                <w:sz w:val="22"/>
                <w:szCs w:val="22"/>
              </w:rPr>
            </w:pPr>
            <w:r w:rsidRPr="00C2102E">
              <w:rPr>
                <w:sz w:val="22"/>
                <w:szCs w:val="22"/>
              </w:rPr>
              <w:t>14</w:t>
            </w:r>
          </w:p>
          <w:p w14:paraId="30C3994B" w14:textId="77777777" w:rsidR="00387C2A" w:rsidRPr="00C2102E" w:rsidRDefault="00387C2A" w:rsidP="00092B63">
            <w:pPr>
              <w:widowControl w:val="0"/>
              <w:ind w:firstLine="109"/>
              <w:jc w:val="center"/>
              <w:rPr>
                <w:sz w:val="22"/>
                <w:szCs w:val="22"/>
              </w:rPr>
            </w:pPr>
          </w:p>
          <w:p w14:paraId="5ADC8DE3" w14:textId="77777777" w:rsidR="00387C2A" w:rsidRPr="00C2102E" w:rsidRDefault="00387C2A" w:rsidP="00092B63">
            <w:pPr>
              <w:widowControl w:val="0"/>
              <w:ind w:firstLine="109"/>
              <w:jc w:val="center"/>
              <w:rPr>
                <w:sz w:val="22"/>
                <w:szCs w:val="22"/>
              </w:rPr>
            </w:pPr>
          </w:p>
          <w:p w14:paraId="5A3C2DC8" w14:textId="77777777" w:rsidR="00387C2A" w:rsidRPr="00C2102E" w:rsidRDefault="00387C2A" w:rsidP="00092B63">
            <w:pPr>
              <w:widowControl w:val="0"/>
              <w:ind w:firstLine="109"/>
              <w:jc w:val="center"/>
              <w:rPr>
                <w:sz w:val="22"/>
                <w:szCs w:val="22"/>
              </w:rPr>
            </w:pPr>
          </w:p>
          <w:p w14:paraId="51B53636" w14:textId="77777777" w:rsidR="00387C2A" w:rsidRPr="00C2102E" w:rsidRDefault="00387C2A" w:rsidP="00092B63">
            <w:pPr>
              <w:widowControl w:val="0"/>
              <w:spacing w:line="288" w:lineRule="auto"/>
              <w:ind w:firstLine="109"/>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2FED8651" w14:textId="77777777" w:rsidR="00387C2A" w:rsidRPr="00C2102E" w:rsidRDefault="00387C2A" w:rsidP="00092B63">
            <w:pPr>
              <w:widowControl w:val="0"/>
              <w:ind w:firstLine="109"/>
              <w:rPr>
                <w:sz w:val="22"/>
                <w:szCs w:val="22"/>
              </w:rPr>
            </w:pPr>
            <w:r w:rsidRPr="00C2102E">
              <w:rPr>
                <w:sz w:val="22"/>
                <w:szCs w:val="22"/>
              </w:rPr>
              <w:t>2</w:t>
            </w:r>
            <w:r w:rsidRPr="00C2102E">
              <w:rPr>
                <w:sz w:val="22"/>
                <w:szCs w:val="22"/>
              </w:rPr>
              <w:br/>
            </w:r>
          </w:p>
          <w:p w14:paraId="46469CF4" w14:textId="77777777" w:rsidR="00387C2A" w:rsidRPr="00C2102E" w:rsidRDefault="00387C2A" w:rsidP="00092B63">
            <w:pPr>
              <w:widowControl w:val="0"/>
              <w:ind w:firstLine="109"/>
              <w:jc w:val="center"/>
              <w:rPr>
                <w:sz w:val="22"/>
                <w:szCs w:val="22"/>
              </w:rPr>
            </w:pPr>
          </w:p>
          <w:p w14:paraId="1E001A14" w14:textId="77777777" w:rsidR="00387C2A" w:rsidRPr="00C2102E" w:rsidRDefault="00387C2A" w:rsidP="00092B63">
            <w:pPr>
              <w:widowControl w:val="0"/>
              <w:ind w:firstLine="109"/>
              <w:jc w:val="center"/>
              <w:rPr>
                <w:sz w:val="22"/>
                <w:szCs w:val="22"/>
              </w:rPr>
            </w:pPr>
          </w:p>
          <w:p w14:paraId="04F53827" w14:textId="77777777" w:rsidR="00387C2A" w:rsidRPr="00C2102E" w:rsidRDefault="00387C2A" w:rsidP="00092B63">
            <w:pPr>
              <w:widowControl w:val="0"/>
              <w:spacing w:line="288" w:lineRule="auto"/>
              <w:ind w:firstLine="109"/>
              <w:rPr>
                <w:sz w:val="22"/>
                <w:szCs w:val="22"/>
              </w:rPr>
            </w:pPr>
          </w:p>
        </w:tc>
      </w:tr>
      <w:tr w:rsidR="00387C2A" w:rsidRPr="00C2102E" w14:paraId="3CAE8239" w14:textId="77777777" w:rsidTr="00D472C3">
        <w:trPr>
          <w:trHeight w:val="3014"/>
        </w:trPr>
        <w:tc>
          <w:tcPr>
            <w:tcW w:w="2018" w:type="dxa"/>
            <w:gridSpan w:val="4"/>
            <w:vMerge/>
            <w:tcBorders>
              <w:left w:val="single" w:sz="4" w:space="0" w:color="000000"/>
            </w:tcBorders>
          </w:tcPr>
          <w:p w14:paraId="676DCDBC" w14:textId="77777777" w:rsidR="00387C2A" w:rsidRPr="00C2102E" w:rsidRDefault="00387C2A" w:rsidP="00092B63">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auto"/>
            </w:tcBorders>
          </w:tcPr>
          <w:p w14:paraId="7A7A87D3" w14:textId="77777777" w:rsidR="00387C2A" w:rsidRPr="00C2102E" w:rsidRDefault="00387C2A" w:rsidP="00092B63">
            <w:pPr>
              <w:widowControl w:val="0"/>
              <w:rPr>
                <w:sz w:val="22"/>
                <w:szCs w:val="22"/>
              </w:rPr>
            </w:pPr>
            <w:r w:rsidRPr="00C2102E">
              <w:rPr>
                <w:sz w:val="22"/>
                <w:szCs w:val="22"/>
              </w:rPr>
              <w:t>1,8 мл на 5 л води;</w:t>
            </w:r>
          </w:p>
          <w:p w14:paraId="49B9A462" w14:textId="77777777" w:rsidR="00387C2A" w:rsidRPr="00C2102E" w:rsidRDefault="00387C2A" w:rsidP="00092B63">
            <w:pPr>
              <w:widowControl w:val="0"/>
              <w:rPr>
                <w:sz w:val="22"/>
                <w:szCs w:val="22"/>
              </w:rPr>
            </w:pPr>
            <w:r w:rsidRPr="00C2102E">
              <w:rPr>
                <w:sz w:val="22"/>
                <w:szCs w:val="22"/>
              </w:rPr>
              <w:t>2 л розчину – на молоде дерево,</w:t>
            </w:r>
          </w:p>
          <w:p w14:paraId="5FD259E9" w14:textId="77777777" w:rsidR="00387C2A" w:rsidRPr="00C2102E" w:rsidRDefault="00387C2A" w:rsidP="00092B63">
            <w:pPr>
              <w:widowControl w:val="0"/>
              <w:ind w:firstLine="109"/>
              <w:rPr>
                <w:sz w:val="22"/>
                <w:szCs w:val="22"/>
              </w:rPr>
            </w:pPr>
            <w:r w:rsidRPr="00C2102E">
              <w:rPr>
                <w:sz w:val="22"/>
                <w:szCs w:val="22"/>
              </w:rPr>
              <w:t xml:space="preserve">2-5 л – на дерево середнього віку, </w:t>
            </w:r>
          </w:p>
          <w:p w14:paraId="5A58268B" w14:textId="114AA04F" w:rsidR="00387C2A" w:rsidRPr="00C2102E" w:rsidRDefault="00387C2A" w:rsidP="00080BDC">
            <w:pPr>
              <w:widowControl w:val="0"/>
              <w:rPr>
                <w:sz w:val="22"/>
                <w:szCs w:val="22"/>
              </w:rPr>
            </w:pPr>
            <w:r w:rsidRPr="00C2102E">
              <w:rPr>
                <w:sz w:val="22"/>
                <w:szCs w:val="22"/>
              </w:rPr>
              <w:t xml:space="preserve">5 л – на старе дерево </w:t>
            </w:r>
          </w:p>
        </w:tc>
        <w:tc>
          <w:tcPr>
            <w:tcW w:w="1417" w:type="dxa"/>
            <w:tcBorders>
              <w:top w:val="single" w:sz="4" w:space="0" w:color="000000"/>
              <w:left w:val="single" w:sz="4" w:space="0" w:color="000000"/>
              <w:bottom w:val="single" w:sz="4" w:space="0" w:color="000000"/>
            </w:tcBorders>
          </w:tcPr>
          <w:p w14:paraId="02CB9A03" w14:textId="77777777" w:rsidR="00387C2A" w:rsidRPr="00C2102E" w:rsidRDefault="00387C2A" w:rsidP="00092B63">
            <w:pPr>
              <w:widowControl w:val="0"/>
              <w:spacing w:line="288" w:lineRule="auto"/>
              <w:rPr>
                <w:sz w:val="22"/>
                <w:szCs w:val="22"/>
              </w:rPr>
            </w:pPr>
            <w:r w:rsidRPr="00C2102E">
              <w:rPr>
                <w:sz w:val="22"/>
                <w:szCs w:val="22"/>
              </w:rPr>
              <w:t>Яблуня</w:t>
            </w:r>
          </w:p>
        </w:tc>
        <w:tc>
          <w:tcPr>
            <w:tcW w:w="1418" w:type="dxa"/>
            <w:tcBorders>
              <w:top w:val="single" w:sz="4" w:space="0" w:color="000000"/>
              <w:left w:val="single" w:sz="4" w:space="0" w:color="000000"/>
              <w:bottom w:val="single" w:sz="4" w:space="0" w:color="000000"/>
            </w:tcBorders>
          </w:tcPr>
          <w:p w14:paraId="57E00DB3" w14:textId="77777777" w:rsidR="00387C2A" w:rsidRPr="00C2102E" w:rsidRDefault="00387C2A" w:rsidP="00092B63">
            <w:pPr>
              <w:widowControl w:val="0"/>
              <w:rPr>
                <w:sz w:val="22"/>
                <w:szCs w:val="22"/>
              </w:rPr>
            </w:pPr>
            <w:r w:rsidRPr="00C2102E">
              <w:rPr>
                <w:sz w:val="22"/>
                <w:szCs w:val="22"/>
              </w:rPr>
              <w:t xml:space="preserve">Сірий бруньковий довгоносик, казарка, букарка, яблуневий </w:t>
            </w:r>
            <w:proofErr w:type="spellStart"/>
            <w:r w:rsidRPr="00C2102E">
              <w:rPr>
                <w:sz w:val="22"/>
                <w:szCs w:val="22"/>
              </w:rPr>
              <w:t>квіткоїд</w:t>
            </w:r>
            <w:proofErr w:type="spellEnd"/>
            <w:r w:rsidRPr="00C2102E">
              <w:rPr>
                <w:sz w:val="22"/>
                <w:szCs w:val="22"/>
              </w:rPr>
              <w:t>, яблуневий трач, яблунева зелена попелиця</w:t>
            </w:r>
          </w:p>
        </w:tc>
        <w:tc>
          <w:tcPr>
            <w:tcW w:w="1559" w:type="dxa"/>
            <w:tcBorders>
              <w:top w:val="single" w:sz="4" w:space="0" w:color="000000"/>
              <w:left w:val="single" w:sz="4" w:space="0" w:color="000000"/>
              <w:bottom w:val="single" w:sz="4" w:space="0" w:color="000000"/>
            </w:tcBorders>
          </w:tcPr>
          <w:p w14:paraId="497A771A" w14:textId="77777777" w:rsidR="00387C2A" w:rsidRPr="00C2102E" w:rsidRDefault="00387C2A" w:rsidP="00092B63">
            <w:pPr>
              <w:widowControl w:val="0"/>
              <w:spacing w:line="288" w:lineRule="auto"/>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7A380093" w14:textId="77777777" w:rsidR="00387C2A" w:rsidRPr="00C2102E" w:rsidRDefault="00387C2A" w:rsidP="00092B63">
            <w:pPr>
              <w:widowControl w:val="0"/>
              <w:ind w:firstLine="109"/>
              <w:rPr>
                <w:sz w:val="22"/>
                <w:szCs w:val="22"/>
              </w:rPr>
            </w:pPr>
            <w:r w:rsidRPr="00C2102E">
              <w:rPr>
                <w:sz w:val="22"/>
                <w:szCs w:val="22"/>
              </w:rPr>
              <w:t>20</w:t>
            </w:r>
          </w:p>
          <w:p w14:paraId="517B0954" w14:textId="77777777" w:rsidR="00387C2A" w:rsidRPr="00C2102E" w:rsidRDefault="00387C2A" w:rsidP="00092B63">
            <w:pPr>
              <w:widowControl w:val="0"/>
              <w:ind w:firstLine="109"/>
              <w:rPr>
                <w:sz w:val="22"/>
                <w:szCs w:val="22"/>
              </w:rPr>
            </w:pPr>
          </w:p>
          <w:p w14:paraId="7821B427" w14:textId="77777777" w:rsidR="00387C2A" w:rsidRPr="00C2102E" w:rsidRDefault="00387C2A" w:rsidP="00092B63">
            <w:pPr>
              <w:widowControl w:val="0"/>
              <w:spacing w:line="288" w:lineRule="auto"/>
              <w:ind w:firstLine="109"/>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400937CD" w14:textId="77777777" w:rsidR="00387C2A" w:rsidRPr="00C2102E" w:rsidRDefault="00387C2A" w:rsidP="00092B63">
            <w:pPr>
              <w:widowControl w:val="0"/>
              <w:ind w:firstLine="109"/>
              <w:rPr>
                <w:sz w:val="22"/>
                <w:szCs w:val="22"/>
              </w:rPr>
            </w:pPr>
            <w:r w:rsidRPr="00C2102E">
              <w:rPr>
                <w:sz w:val="22"/>
                <w:szCs w:val="22"/>
              </w:rPr>
              <w:t>2</w:t>
            </w:r>
          </w:p>
        </w:tc>
      </w:tr>
      <w:tr w:rsidR="00092B63" w:rsidRPr="00C2102E" w14:paraId="40FF23ED" w14:textId="77777777" w:rsidTr="00D472C3">
        <w:trPr>
          <w:trHeight w:val="730"/>
        </w:trPr>
        <w:tc>
          <w:tcPr>
            <w:tcW w:w="2018" w:type="dxa"/>
            <w:gridSpan w:val="4"/>
            <w:vMerge w:val="restart"/>
            <w:tcBorders>
              <w:top w:val="single" w:sz="4" w:space="0" w:color="000000"/>
              <w:left w:val="single" w:sz="4" w:space="0" w:color="000000"/>
            </w:tcBorders>
          </w:tcPr>
          <w:p w14:paraId="10ED9BBD" w14:textId="45CFC264" w:rsidR="00092B63" w:rsidRPr="00C2102E" w:rsidRDefault="00387C2A" w:rsidP="00092B63">
            <w:pPr>
              <w:widowControl w:val="0"/>
              <w:rPr>
                <w:sz w:val="22"/>
                <w:szCs w:val="22"/>
              </w:rPr>
            </w:pPr>
            <w:r w:rsidRPr="00387C2A">
              <w:rPr>
                <w:b/>
                <w:sz w:val="22"/>
                <w:szCs w:val="22"/>
              </w:rPr>
              <w:t xml:space="preserve">Матч 050 ЕС, КЕ </w:t>
            </w:r>
            <w:r w:rsidRPr="00387C2A">
              <w:rPr>
                <w:bCs/>
                <w:sz w:val="22"/>
                <w:szCs w:val="22"/>
              </w:rPr>
              <w:t>(</w:t>
            </w:r>
            <w:proofErr w:type="spellStart"/>
            <w:r w:rsidRPr="00387C2A">
              <w:rPr>
                <w:bCs/>
                <w:sz w:val="22"/>
                <w:szCs w:val="22"/>
              </w:rPr>
              <w:t>люфенурон</w:t>
            </w:r>
            <w:proofErr w:type="spellEnd"/>
            <w:r w:rsidRPr="00387C2A">
              <w:rPr>
                <w:bCs/>
                <w:sz w:val="22"/>
                <w:szCs w:val="22"/>
              </w:rPr>
              <w:t>, 50 г/л), ф. «</w:t>
            </w:r>
            <w:proofErr w:type="spellStart"/>
            <w:r w:rsidRPr="00387C2A">
              <w:rPr>
                <w:bCs/>
                <w:sz w:val="22"/>
                <w:szCs w:val="22"/>
              </w:rPr>
              <w:t>Сингента</w:t>
            </w:r>
            <w:proofErr w:type="spellEnd"/>
            <w:r w:rsidRPr="00387C2A">
              <w:rPr>
                <w:bCs/>
                <w:sz w:val="22"/>
                <w:szCs w:val="22"/>
              </w:rPr>
              <w:t>», Швейцарія</w:t>
            </w:r>
            <w:r w:rsidRPr="00387C2A">
              <w:rPr>
                <w:b/>
                <w:sz w:val="22"/>
                <w:szCs w:val="22"/>
              </w:rPr>
              <w:t xml:space="preserve"> 31.12.2028</w:t>
            </w:r>
            <w:r>
              <w:rPr>
                <w:b/>
                <w:sz w:val="22"/>
                <w:szCs w:val="22"/>
              </w:rPr>
              <w:t xml:space="preserve"> р.</w:t>
            </w:r>
          </w:p>
        </w:tc>
        <w:tc>
          <w:tcPr>
            <w:tcW w:w="1243" w:type="dxa"/>
            <w:tcBorders>
              <w:top w:val="single" w:sz="4" w:space="0" w:color="auto"/>
              <w:left w:val="single" w:sz="4" w:space="0" w:color="000000"/>
              <w:bottom w:val="single" w:sz="4" w:space="0" w:color="auto"/>
            </w:tcBorders>
          </w:tcPr>
          <w:p w14:paraId="067C51FE" w14:textId="0A6B1654" w:rsidR="00092B63" w:rsidRPr="00C2102E" w:rsidRDefault="00387C2A" w:rsidP="00092B63">
            <w:pPr>
              <w:widowControl w:val="0"/>
              <w:rPr>
                <w:sz w:val="22"/>
                <w:szCs w:val="22"/>
              </w:rPr>
            </w:pPr>
            <w:r w:rsidRPr="00387C2A">
              <w:rPr>
                <w:sz w:val="22"/>
                <w:szCs w:val="22"/>
              </w:rPr>
              <w:t>4 мл на 4–5 л води на 1 сотку</w:t>
            </w:r>
          </w:p>
        </w:tc>
        <w:tc>
          <w:tcPr>
            <w:tcW w:w="1417" w:type="dxa"/>
            <w:tcBorders>
              <w:top w:val="single" w:sz="4" w:space="0" w:color="000000"/>
              <w:left w:val="single" w:sz="4" w:space="0" w:color="000000"/>
              <w:bottom w:val="single" w:sz="4" w:space="0" w:color="000000"/>
            </w:tcBorders>
          </w:tcPr>
          <w:p w14:paraId="54DDDCF2" w14:textId="77D203B4" w:rsidR="00092B63" w:rsidRPr="00C2102E" w:rsidRDefault="00387C2A" w:rsidP="00387C2A">
            <w:pPr>
              <w:widowControl w:val="0"/>
              <w:rPr>
                <w:sz w:val="22"/>
                <w:szCs w:val="22"/>
              </w:rPr>
            </w:pPr>
            <w:r>
              <w:rPr>
                <w:sz w:val="22"/>
                <w:szCs w:val="22"/>
              </w:rPr>
              <w:t>Капуста</w:t>
            </w:r>
          </w:p>
        </w:tc>
        <w:tc>
          <w:tcPr>
            <w:tcW w:w="1418" w:type="dxa"/>
            <w:tcBorders>
              <w:top w:val="single" w:sz="4" w:space="0" w:color="000000"/>
              <w:left w:val="single" w:sz="4" w:space="0" w:color="000000"/>
              <w:bottom w:val="single" w:sz="4" w:space="0" w:color="000000"/>
            </w:tcBorders>
          </w:tcPr>
          <w:p w14:paraId="59938FC6" w14:textId="526CB66F" w:rsidR="00092B63" w:rsidRPr="00C2102E" w:rsidRDefault="00387C2A" w:rsidP="00387C2A">
            <w:pPr>
              <w:widowControl w:val="0"/>
              <w:rPr>
                <w:sz w:val="22"/>
                <w:szCs w:val="22"/>
              </w:rPr>
            </w:pPr>
            <w:r w:rsidRPr="00387C2A">
              <w:rPr>
                <w:sz w:val="22"/>
                <w:szCs w:val="22"/>
              </w:rPr>
              <w:t>Білянки, капустяна совка, капустяна міль</w:t>
            </w:r>
          </w:p>
        </w:tc>
        <w:tc>
          <w:tcPr>
            <w:tcW w:w="1559" w:type="dxa"/>
            <w:tcBorders>
              <w:top w:val="single" w:sz="4" w:space="0" w:color="000000"/>
              <w:left w:val="single" w:sz="4" w:space="0" w:color="000000"/>
              <w:bottom w:val="single" w:sz="4" w:space="0" w:color="000000"/>
            </w:tcBorders>
          </w:tcPr>
          <w:p w14:paraId="0CFF8057" w14:textId="77777777" w:rsidR="00092B63" w:rsidRPr="00C2102E" w:rsidRDefault="00092B63" w:rsidP="00092B63">
            <w:pPr>
              <w:widowControl w:val="0"/>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40EB422D" w14:textId="4778305D" w:rsidR="00092B63" w:rsidRPr="00C2102E" w:rsidRDefault="00387C2A" w:rsidP="00092B63">
            <w:pPr>
              <w:widowControl w:val="0"/>
              <w:ind w:firstLine="109"/>
              <w:rPr>
                <w:sz w:val="22"/>
                <w:szCs w:val="22"/>
              </w:rPr>
            </w:pPr>
            <w:r>
              <w:rPr>
                <w:sz w:val="22"/>
                <w:szCs w:val="22"/>
              </w:rPr>
              <w:t>14</w:t>
            </w:r>
          </w:p>
        </w:tc>
        <w:tc>
          <w:tcPr>
            <w:tcW w:w="992" w:type="dxa"/>
            <w:tcBorders>
              <w:top w:val="single" w:sz="4" w:space="0" w:color="000000"/>
              <w:left w:val="single" w:sz="4" w:space="0" w:color="000000"/>
              <w:bottom w:val="single" w:sz="4" w:space="0" w:color="000000"/>
              <w:right w:val="single" w:sz="4" w:space="0" w:color="000000"/>
            </w:tcBorders>
          </w:tcPr>
          <w:p w14:paraId="1C569782" w14:textId="657DC8F6" w:rsidR="00092B63" w:rsidRPr="00C2102E" w:rsidRDefault="00387C2A" w:rsidP="00092B63">
            <w:pPr>
              <w:widowControl w:val="0"/>
              <w:ind w:firstLine="109"/>
              <w:rPr>
                <w:sz w:val="22"/>
                <w:szCs w:val="22"/>
              </w:rPr>
            </w:pPr>
            <w:r>
              <w:rPr>
                <w:sz w:val="22"/>
                <w:szCs w:val="22"/>
              </w:rPr>
              <w:t>2</w:t>
            </w:r>
          </w:p>
        </w:tc>
      </w:tr>
      <w:tr w:rsidR="00092B63" w:rsidRPr="00C2102E" w14:paraId="24AC3FB4" w14:textId="77777777" w:rsidTr="00D472C3">
        <w:trPr>
          <w:trHeight w:val="730"/>
        </w:trPr>
        <w:tc>
          <w:tcPr>
            <w:tcW w:w="2018" w:type="dxa"/>
            <w:gridSpan w:val="4"/>
            <w:vMerge/>
            <w:tcBorders>
              <w:top w:val="single" w:sz="4" w:space="0" w:color="000000"/>
              <w:left w:val="single" w:sz="4" w:space="0" w:color="000000"/>
            </w:tcBorders>
          </w:tcPr>
          <w:p w14:paraId="171222CD" w14:textId="77777777" w:rsidR="00092B63" w:rsidRPr="00C2102E" w:rsidRDefault="00092B63" w:rsidP="00092B63">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auto"/>
              <w:left w:val="single" w:sz="4" w:space="0" w:color="000000"/>
            </w:tcBorders>
          </w:tcPr>
          <w:p w14:paraId="2DCDD4EF" w14:textId="08020980" w:rsidR="00092B63" w:rsidRPr="00C2102E" w:rsidRDefault="00387C2A" w:rsidP="00387C2A">
            <w:pPr>
              <w:widowControl w:val="0"/>
              <w:pBdr>
                <w:top w:val="nil"/>
                <w:left w:val="nil"/>
                <w:bottom w:val="nil"/>
                <w:right w:val="nil"/>
                <w:between w:val="nil"/>
              </w:pBdr>
              <w:spacing w:line="276" w:lineRule="auto"/>
              <w:rPr>
                <w:sz w:val="22"/>
                <w:szCs w:val="22"/>
              </w:rPr>
            </w:pPr>
            <w:r w:rsidRPr="00387C2A">
              <w:rPr>
                <w:sz w:val="22"/>
                <w:szCs w:val="22"/>
              </w:rPr>
              <w:t>8 мл на 5 л води. Обприскування в період вегетації. Витрата робочої рідини — 1,5–2,0 л на кущ, двократно</w:t>
            </w:r>
          </w:p>
        </w:tc>
        <w:tc>
          <w:tcPr>
            <w:tcW w:w="1417" w:type="dxa"/>
            <w:tcBorders>
              <w:top w:val="single" w:sz="4" w:space="0" w:color="000000"/>
              <w:left w:val="single" w:sz="4" w:space="0" w:color="000000"/>
              <w:bottom w:val="single" w:sz="4" w:space="0" w:color="000000"/>
            </w:tcBorders>
          </w:tcPr>
          <w:p w14:paraId="4C6EB315" w14:textId="0DE350CF" w:rsidR="00092B63" w:rsidRPr="00C2102E" w:rsidRDefault="00387C2A" w:rsidP="00092B63">
            <w:pPr>
              <w:widowControl w:val="0"/>
              <w:rPr>
                <w:sz w:val="22"/>
                <w:szCs w:val="22"/>
              </w:rPr>
            </w:pPr>
            <w:r>
              <w:rPr>
                <w:sz w:val="22"/>
                <w:szCs w:val="22"/>
              </w:rPr>
              <w:t>Виноград-</w:t>
            </w:r>
            <w:proofErr w:type="spellStart"/>
            <w:r>
              <w:rPr>
                <w:sz w:val="22"/>
                <w:szCs w:val="22"/>
              </w:rPr>
              <w:t>ники</w:t>
            </w:r>
            <w:proofErr w:type="spellEnd"/>
          </w:p>
        </w:tc>
        <w:tc>
          <w:tcPr>
            <w:tcW w:w="1418" w:type="dxa"/>
            <w:tcBorders>
              <w:top w:val="single" w:sz="4" w:space="0" w:color="000000"/>
              <w:left w:val="single" w:sz="4" w:space="0" w:color="000000"/>
              <w:bottom w:val="single" w:sz="4" w:space="0" w:color="000000"/>
            </w:tcBorders>
          </w:tcPr>
          <w:p w14:paraId="1CBF99E7" w14:textId="3E4A5FBE" w:rsidR="00092B63" w:rsidRPr="00C2102E" w:rsidRDefault="00387C2A" w:rsidP="00387C2A">
            <w:pPr>
              <w:widowControl w:val="0"/>
              <w:rPr>
                <w:sz w:val="22"/>
                <w:szCs w:val="22"/>
              </w:rPr>
            </w:pPr>
            <w:r w:rsidRPr="00387C2A">
              <w:rPr>
                <w:sz w:val="22"/>
                <w:szCs w:val="22"/>
              </w:rPr>
              <w:t>Гронова листовійка</w:t>
            </w:r>
          </w:p>
        </w:tc>
        <w:tc>
          <w:tcPr>
            <w:tcW w:w="1559" w:type="dxa"/>
            <w:tcBorders>
              <w:top w:val="single" w:sz="4" w:space="0" w:color="000000"/>
              <w:left w:val="single" w:sz="4" w:space="0" w:color="000000"/>
              <w:bottom w:val="single" w:sz="4" w:space="0" w:color="000000"/>
            </w:tcBorders>
          </w:tcPr>
          <w:p w14:paraId="7D7FF0E1" w14:textId="77777777" w:rsidR="00092B63" w:rsidRPr="00C2102E" w:rsidRDefault="00092B63" w:rsidP="00092B63">
            <w:pPr>
              <w:widowControl w:val="0"/>
              <w:ind w:firstLine="109"/>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3048F042" w14:textId="17DF5127" w:rsidR="00092B63" w:rsidRPr="00C2102E" w:rsidRDefault="00387C2A" w:rsidP="00092B63">
            <w:pPr>
              <w:widowControl w:val="0"/>
              <w:ind w:firstLine="109"/>
              <w:rPr>
                <w:sz w:val="22"/>
                <w:szCs w:val="22"/>
              </w:rPr>
            </w:pPr>
            <w:r>
              <w:rPr>
                <w:sz w:val="22"/>
                <w:szCs w:val="22"/>
              </w:rPr>
              <w:t>30</w:t>
            </w:r>
          </w:p>
        </w:tc>
        <w:tc>
          <w:tcPr>
            <w:tcW w:w="992" w:type="dxa"/>
            <w:tcBorders>
              <w:top w:val="single" w:sz="4" w:space="0" w:color="000000"/>
              <w:left w:val="single" w:sz="4" w:space="0" w:color="000000"/>
              <w:bottom w:val="single" w:sz="4" w:space="0" w:color="000000"/>
              <w:right w:val="single" w:sz="4" w:space="0" w:color="000000"/>
            </w:tcBorders>
          </w:tcPr>
          <w:p w14:paraId="7935EC04" w14:textId="0EE137E3" w:rsidR="00092B63" w:rsidRPr="00C2102E" w:rsidRDefault="00387C2A" w:rsidP="00092B63">
            <w:pPr>
              <w:widowControl w:val="0"/>
              <w:ind w:firstLine="109"/>
              <w:rPr>
                <w:sz w:val="22"/>
                <w:szCs w:val="22"/>
              </w:rPr>
            </w:pPr>
            <w:r>
              <w:rPr>
                <w:sz w:val="22"/>
                <w:szCs w:val="22"/>
              </w:rPr>
              <w:t>2</w:t>
            </w:r>
          </w:p>
        </w:tc>
      </w:tr>
      <w:tr w:rsidR="00092B63" w:rsidRPr="00C2102E" w14:paraId="4AB33FFA" w14:textId="77777777" w:rsidTr="00D472C3">
        <w:trPr>
          <w:trHeight w:val="730"/>
        </w:trPr>
        <w:tc>
          <w:tcPr>
            <w:tcW w:w="2018" w:type="dxa"/>
            <w:gridSpan w:val="4"/>
            <w:vMerge/>
            <w:tcBorders>
              <w:top w:val="single" w:sz="4" w:space="0" w:color="000000"/>
              <w:left w:val="single" w:sz="4" w:space="0" w:color="000000"/>
            </w:tcBorders>
          </w:tcPr>
          <w:p w14:paraId="7F14A5BE" w14:textId="77777777" w:rsidR="00092B63" w:rsidRPr="00C2102E" w:rsidRDefault="00092B63" w:rsidP="00092B63">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000000"/>
            </w:tcBorders>
          </w:tcPr>
          <w:p w14:paraId="5627638E" w14:textId="3A2801C8" w:rsidR="00092B63" w:rsidRPr="00C2102E" w:rsidRDefault="00387C2A" w:rsidP="00092B63">
            <w:pPr>
              <w:widowControl w:val="0"/>
              <w:rPr>
                <w:sz w:val="22"/>
                <w:szCs w:val="22"/>
              </w:rPr>
            </w:pPr>
            <w:r w:rsidRPr="00387C2A">
              <w:rPr>
                <w:sz w:val="22"/>
                <w:szCs w:val="22"/>
              </w:rPr>
              <w:t xml:space="preserve">8 мл на 5 л води. Обприскування в період вегетації. Витрата </w:t>
            </w:r>
            <w:r w:rsidRPr="00387C2A">
              <w:rPr>
                <w:sz w:val="22"/>
                <w:szCs w:val="22"/>
              </w:rPr>
              <w:lastRenderedPageBreak/>
              <w:t>робочої рідини — молоді дерева — 2 л/дерево, старі дерева — 5 л/дерево, двократно</w:t>
            </w:r>
          </w:p>
        </w:tc>
        <w:tc>
          <w:tcPr>
            <w:tcW w:w="1417" w:type="dxa"/>
            <w:tcBorders>
              <w:top w:val="single" w:sz="4" w:space="0" w:color="000000"/>
              <w:left w:val="single" w:sz="4" w:space="0" w:color="000000"/>
              <w:bottom w:val="single" w:sz="4" w:space="0" w:color="000000"/>
            </w:tcBorders>
          </w:tcPr>
          <w:p w14:paraId="40233067" w14:textId="37461AC7" w:rsidR="00092B63" w:rsidRPr="00C2102E" w:rsidRDefault="00387C2A" w:rsidP="00092B63">
            <w:pPr>
              <w:widowControl w:val="0"/>
              <w:rPr>
                <w:sz w:val="22"/>
                <w:szCs w:val="22"/>
              </w:rPr>
            </w:pPr>
            <w:r>
              <w:rPr>
                <w:sz w:val="22"/>
                <w:szCs w:val="22"/>
              </w:rPr>
              <w:lastRenderedPageBreak/>
              <w:t>Яблуня</w:t>
            </w:r>
          </w:p>
        </w:tc>
        <w:tc>
          <w:tcPr>
            <w:tcW w:w="1418" w:type="dxa"/>
            <w:tcBorders>
              <w:top w:val="single" w:sz="4" w:space="0" w:color="000000"/>
              <w:left w:val="single" w:sz="4" w:space="0" w:color="000000"/>
              <w:bottom w:val="single" w:sz="4" w:space="0" w:color="000000"/>
            </w:tcBorders>
          </w:tcPr>
          <w:p w14:paraId="2104B5E3" w14:textId="27CDDE2C" w:rsidR="00092B63" w:rsidRPr="00C2102E" w:rsidRDefault="00387C2A" w:rsidP="00092B63">
            <w:pPr>
              <w:widowControl w:val="0"/>
              <w:rPr>
                <w:sz w:val="22"/>
                <w:szCs w:val="22"/>
              </w:rPr>
            </w:pPr>
            <w:r w:rsidRPr="00387C2A">
              <w:rPr>
                <w:sz w:val="22"/>
                <w:szCs w:val="22"/>
              </w:rPr>
              <w:t xml:space="preserve">Яблунева плодожерка, листовійки, </w:t>
            </w:r>
            <w:proofErr w:type="spellStart"/>
            <w:r w:rsidRPr="00387C2A">
              <w:rPr>
                <w:sz w:val="22"/>
                <w:szCs w:val="22"/>
              </w:rPr>
              <w:t>листомінуючі</w:t>
            </w:r>
            <w:proofErr w:type="spellEnd"/>
            <w:r w:rsidRPr="00387C2A">
              <w:rPr>
                <w:sz w:val="22"/>
                <w:szCs w:val="22"/>
              </w:rPr>
              <w:t xml:space="preserve"> молі</w:t>
            </w:r>
          </w:p>
        </w:tc>
        <w:tc>
          <w:tcPr>
            <w:tcW w:w="1559" w:type="dxa"/>
            <w:tcBorders>
              <w:top w:val="single" w:sz="4" w:space="0" w:color="000000"/>
              <w:left w:val="single" w:sz="4" w:space="0" w:color="000000"/>
              <w:bottom w:val="single" w:sz="4" w:space="0" w:color="000000"/>
            </w:tcBorders>
          </w:tcPr>
          <w:p w14:paraId="4CC29078" w14:textId="7EE83F98" w:rsidR="00092B63" w:rsidRPr="00C2102E" w:rsidRDefault="00092B63" w:rsidP="00092B63">
            <w:pPr>
              <w:widowControl w:val="0"/>
              <w:rPr>
                <w:sz w:val="22"/>
                <w:szCs w:val="22"/>
              </w:rPr>
            </w:pPr>
            <w:r w:rsidRPr="00C2102E">
              <w:rPr>
                <w:sz w:val="22"/>
                <w:szCs w:val="22"/>
              </w:rPr>
              <w:t xml:space="preserve">Обприскування в період вегетації </w:t>
            </w:r>
          </w:p>
        </w:tc>
        <w:tc>
          <w:tcPr>
            <w:tcW w:w="1276" w:type="dxa"/>
            <w:tcBorders>
              <w:top w:val="single" w:sz="4" w:space="0" w:color="000000"/>
              <w:left w:val="single" w:sz="4" w:space="0" w:color="000000"/>
              <w:bottom w:val="single" w:sz="4" w:space="0" w:color="000000"/>
            </w:tcBorders>
          </w:tcPr>
          <w:p w14:paraId="5F2D1E9D" w14:textId="3D994443" w:rsidR="00092B63" w:rsidRPr="00C2102E" w:rsidRDefault="00387C2A" w:rsidP="00092B63">
            <w:pPr>
              <w:widowControl w:val="0"/>
              <w:ind w:firstLine="109"/>
              <w:rPr>
                <w:sz w:val="22"/>
                <w:szCs w:val="22"/>
              </w:rPr>
            </w:pPr>
            <w:r>
              <w:rPr>
                <w:sz w:val="22"/>
                <w:szCs w:val="22"/>
              </w:rPr>
              <w:t>30</w:t>
            </w:r>
          </w:p>
        </w:tc>
        <w:tc>
          <w:tcPr>
            <w:tcW w:w="992" w:type="dxa"/>
            <w:tcBorders>
              <w:top w:val="single" w:sz="4" w:space="0" w:color="000000"/>
              <w:left w:val="single" w:sz="4" w:space="0" w:color="000000"/>
              <w:bottom w:val="single" w:sz="4" w:space="0" w:color="000000"/>
              <w:right w:val="single" w:sz="4" w:space="0" w:color="000000"/>
            </w:tcBorders>
          </w:tcPr>
          <w:p w14:paraId="60FC50C3" w14:textId="259360EE" w:rsidR="00092B63" w:rsidRPr="00C2102E" w:rsidRDefault="00387C2A" w:rsidP="00092B63">
            <w:pPr>
              <w:widowControl w:val="0"/>
              <w:ind w:firstLine="109"/>
              <w:rPr>
                <w:sz w:val="22"/>
                <w:szCs w:val="22"/>
              </w:rPr>
            </w:pPr>
            <w:r>
              <w:rPr>
                <w:sz w:val="22"/>
                <w:szCs w:val="22"/>
              </w:rPr>
              <w:t>2</w:t>
            </w:r>
          </w:p>
        </w:tc>
      </w:tr>
      <w:tr w:rsidR="00092B63" w:rsidRPr="00C2102E" w14:paraId="61587081" w14:textId="77777777" w:rsidTr="00D472C3">
        <w:trPr>
          <w:trHeight w:val="1002"/>
        </w:trPr>
        <w:tc>
          <w:tcPr>
            <w:tcW w:w="2018" w:type="dxa"/>
            <w:gridSpan w:val="4"/>
            <w:vMerge w:val="restart"/>
            <w:tcBorders>
              <w:top w:val="single" w:sz="4" w:space="0" w:color="000000"/>
              <w:left w:val="single" w:sz="4" w:space="0" w:color="000000"/>
            </w:tcBorders>
          </w:tcPr>
          <w:p w14:paraId="59AA2C51" w14:textId="77777777" w:rsidR="00092B63" w:rsidRPr="00C2102E" w:rsidRDefault="00092B63" w:rsidP="00387C2A">
            <w:pPr>
              <w:widowControl w:val="0"/>
              <w:rPr>
                <w:sz w:val="22"/>
                <w:szCs w:val="22"/>
              </w:rPr>
            </w:pPr>
            <w:r w:rsidRPr="00C2102E">
              <w:rPr>
                <w:b/>
                <w:sz w:val="22"/>
                <w:szCs w:val="22"/>
              </w:rPr>
              <w:t>КАРАТЕ ЗЕОН 050 CS</w:t>
            </w:r>
            <w:r w:rsidRPr="00C2102E">
              <w:rPr>
                <w:sz w:val="22"/>
                <w:szCs w:val="22"/>
              </w:rPr>
              <w:t xml:space="preserve">, </w:t>
            </w:r>
            <w:proofErr w:type="spellStart"/>
            <w:r w:rsidRPr="00C2102E">
              <w:rPr>
                <w:sz w:val="22"/>
                <w:szCs w:val="22"/>
              </w:rPr>
              <w:t>мк.с</w:t>
            </w:r>
            <w:proofErr w:type="spellEnd"/>
            <w:r w:rsidRPr="00C2102E">
              <w:rPr>
                <w:sz w:val="22"/>
                <w:szCs w:val="22"/>
              </w:rPr>
              <w:t>.,</w:t>
            </w:r>
          </w:p>
          <w:p w14:paraId="7072F8BD" w14:textId="77777777" w:rsidR="00092B63" w:rsidRPr="00C2102E" w:rsidRDefault="00092B63" w:rsidP="00092B63">
            <w:pPr>
              <w:widowControl w:val="0"/>
              <w:rPr>
                <w:sz w:val="22"/>
                <w:szCs w:val="22"/>
              </w:rPr>
            </w:pPr>
            <w:r w:rsidRPr="00C2102E">
              <w:rPr>
                <w:sz w:val="22"/>
                <w:szCs w:val="22"/>
              </w:rPr>
              <w:t>(лямбда-</w:t>
            </w:r>
            <w:proofErr w:type="spellStart"/>
            <w:r w:rsidRPr="00C2102E">
              <w:rPr>
                <w:sz w:val="22"/>
                <w:szCs w:val="22"/>
              </w:rPr>
              <w:t>цигалотрин</w:t>
            </w:r>
            <w:proofErr w:type="spellEnd"/>
            <w:r w:rsidRPr="00C2102E">
              <w:rPr>
                <w:sz w:val="22"/>
                <w:szCs w:val="22"/>
              </w:rPr>
              <w:t>, 50 г/л),</w:t>
            </w:r>
          </w:p>
          <w:p w14:paraId="05BD5849" w14:textId="77777777" w:rsidR="00092B63" w:rsidRPr="00C2102E" w:rsidRDefault="00092B63" w:rsidP="00092B63">
            <w:pPr>
              <w:widowControl w:val="0"/>
              <w:rPr>
                <w:b/>
                <w:sz w:val="22"/>
                <w:szCs w:val="22"/>
              </w:rPr>
            </w:pPr>
            <w:r w:rsidRPr="00C2102E">
              <w:rPr>
                <w:sz w:val="22"/>
                <w:szCs w:val="22"/>
              </w:rPr>
              <w:t xml:space="preserve">ф. </w:t>
            </w:r>
            <w:proofErr w:type="spellStart"/>
            <w:r w:rsidRPr="00C2102E">
              <w:rPr>
                <w:sz w:val="22"/>
                <w:szCs w:val="22"/>
              </w:rPr>
              <w:t>Сингента</w:t>
            </w:r>
            <w:proofErr w:type="spellEnd"/>
            <w:r w:rsidRPr="00C2102E">
              <w:rPr>
                <w:sz w:val="22"/>
                <w:szCs w:val="22"/>
              </w:rPr>
              <w:t>, Швейцарія</w:t>
            </w:r>
          </w:p>
          <w:p w14:paraId="4BF0921B" w14:textId="77777777" w:rsidR="00092B63" w:rsidRPr="00C2102E" w:rsidRDefault="00092B63" w:rsidP="00092B63">
            <w:pPr>
              <w:widowControl w:val="0"/>
              <w:rPr>
                <w:sz w:val="22"/>
                <w:szCs w:val="22"/>
              </w:rPr>
            </w:pPr>
            <w:r w:rsidRPr="00C2102E">
              <w:rPr>
                <w:b/>
                <w:sz w:val="22"/>
                <w:szCs w:val="22"/>
              </w:rPr>
              <w:t>2028 р.</w:t>
            </w:r>
          </w:p>
        </w:tc>
        <w:tc>
          <w:tcPr>
            <w:tcW w:w="1243" w:type="dxa"/>
            <w:tcBorders>
              <w:top w:val="single" w:sz="4" w:space="0" w:color="000000"/>
              <w:left w:val="single" w:sz="4" w:space="0" w:color="000000"/>
              <w:bottom w:val="single" w:sz="4" w:space="0" w:color="000000"/>
            </w:tcBorders>
          </w:tcPr>
          <w:p w14:paraId="4F43246E" w14:textId="3E2BB3CF" w:rsidR="00092B63" w:rsidRPr="00C2102E" w:rsidRDefault="00092B63" w:rsidP="00387C2A">
            <w:pPr>
              <w:widowControl w:val="0"/>
              <w:rPr>
                <w:sz w:val="22"/>
                <w:szCs w:val="22"/>
              </w:rPr>
            </w:pPr>
            <w:r w:rsidRPr="00C2102E">
              <w:rPr>
                <w:sz w:val="22"/>
                <w:szCs w:val="22"/>
              </w:rPr>
              <w:t>4 мл на 10 л води</w:t>
            </w:r>
          </w:p>
        </w:tc>
        <w:tc>
          <w:tcPr>
            <w:tcW w:w="1417" w:type="dxa"/>
            <w:tcBorders>
              <w:top w:val="single" w:sz="4" w:space="0" w:color="000000"/>
              <w:left w:val="single" w:sz="4" w:space="0" w:color="000000"/>
              <w:bottom w:val="single" w:sz="4" w:space="0" w:color="000000"/>
            </w:tcBorders>
          </w:tcPr>
          <w:p w14:paraId="5DD95FE8" w14:textId="77777777" w:rsidR="00092B63" w:rsidRPr="00C2102E" w:rsidRDefault="00092B63" w:rsidP="00092B63">
            <w:pPr>
              <w:widowControl w:val="0"/>
              <w:rPr>
                <w:sz w:val="22"/>
                <w:szCs w:val="22"/>
              </w:rPr>
            </w:pPr>
            <w:r w:rsidRPr="00C2102E">
              <w:rPr>
                <w:sz w:val="22"/>
                <w:szCs w:val="22"/>
              </w:rPr>
              <w:t>Яблуня</w:t>
            </w:r>
          </w:p>
          <w:p w14:paraId="77414036" w14:textId="77777777" w:rsidR="00092B63" w:rsidRPr="00C2102E" w:rsidRDefault="00092B63" w:rsidP="00092B63">
            <w:pPr>
              <w:widowControl w:val="0"/>
              <w:ind w:firstLine="109"/>
              <w:rPr>
                <w:sz w:val="22"/>
                <w:szCs w:val="22"/>
              </w:rPr>
            </w:pPr>
          </w:p>
          <w:p w14:paraId="1D495E44" w14:textId="77777777" w:rsidR="00092B63" w:rsidRPr="00C2102E" w:rsidRDefault="00092B63" w:rsidP="00092B63">
            <w:pPr>
              <w:widowControl w:val="0"/>
              <w:ind w:firstLine="109"/>
              <w:rPr>
                <w:sz w:val="22"/>
                <w:szCs w:val="22"/>
              </w:rPr>
            </w:pPr>
          </w:p>
          <w:p w14:paraId="79375E07" w14:textId="77777777" w:rsidR="00092B63" w:rsidRPr="00C2102E" w:rsidRDefault="00092B63" w:rsidP="00092B63">
            <w:pPr>
              <w:widowControl w:val="0"/>
              <w:ind w:firstLine="109"/>
              <w:rPr>
                <w:sz w:val="22"/>
                <w:szCs w:val="22"/>
              </w:rPr>
            </w:pPr>
          </w:p>
        </w:tc>
        <w:tc>
          <w:tcPr>
            <w:tcW w:w="1418" w:type="dxa"/>
            <w:tcBorders>
              <w:top w:val="single" w:sz="4" w:space="0" w:color="000000"/>
              <w:left w:val="single" w:sz="4" w:space="0" w:color="000000"/>
              <w:bottom w:val="single" w:sz="4" w:space="0" w:color="000000"/>
            </w:tcBorders>
          </w:tcPr>
          <w:p w14:paraId="7CF3DAF4" w14:textId="4A449B74" w:rsidR="00092B63" w:rsidRPr="00C2102E" w:rsidRDefault="00092B63" w:rsidP="00092B63">
            <w:pPr>
              <w:widowControl w:val="0"/>
              <w:rPr>
                <w:sz w:val="22"/>
                <w:szCs w:val="22"/>
              </w:rPr>
            </w:pPr>
            <w:r w:rsidRPr="00C2102E">
              <w:rPr>
                <w:sz w:val="22"/>
                <w:szCs w:val="22"/>
              </w:rPr>
              <w:t>Плодожерка, листовійки, попелиці</w:t>
            </w:r>
          </w:p>
        </w:tc>
        <w:tc>
          <w:tcPr>
            <w:tcW w:w="1559" w:type="dxa"/>
            <w:tcBorders>
              <w:top w:val="single" w:sz="4" w:space="0" w:color="000000"/>
              <w:left w:val="single" w:sz="4" w:space="0" w:color="000000"/>
              <w:bottom w:val="single" w:sz="4" w:space="0" w:color="000000"/>
            </w:tcBorders>
          </w:tcPr>
          <w:p w14:paraId="3223AF70" w14:textId="77777777" w:rsidR="00092B63" w:rsidRPr="00C2102E" w:rsidRDefault="00092B63" w:rsidP="00092B63">
            <w:pPr>
              <w:widowControl w:val="0"/>
              <w:rPr>
                <w:sz w:val="22"/>
                <w:szCs w:val="22"/>
              </w:rPr>
            </w:pPr>
            <w:r w:rsidRPr="00C2102E">
              <w:rPr>
                <w:sz w:val="22"/>
                <w:szCs w:val="22"/>
              </w:rPr>
              <w:t>Обприскування 6-8 дерев віком до 5 років або 3-4 – понад 5 років</w:t>
            </w:r>
          </w:p>
        </w:tc>
        <w:tc>
          <w:tcPr>
            <w:tcW w:w="1276" w:type="dxa"/>
            <w:tcBorders>
              <w:top w:val="single" w:sz="4" w:space="0" w:color="000000"/>
              <w:left w:val="single" w:sz="4" w:space="0" w:color="000000"/>
              <w:bottom w:val="single" w:sz="4" w:space="0" w:color="000000"/>
            </w:tcBorders>
          </w:tcPr>
          <w:p w14:paraId="1E0E2BA3" w14:textId="77777777" w:rsidR="00092B63" w:rsidRPr="00C2102E" w:rsidRDefault="00092B63" w:rsidP="00092B63">
            <w:pPr>
              <w:widowControl w:val="0"/>
              <w:ind w:firstLine="109"/>
              <w:rPr>
                <w:sz w:val="22"/>
                <w:szCs w:val="22"/>
              </w:rPr>
            </w:pPr>
            <w:r w:rsidRPr="00C2102E">
              <w:rPr>
                <w:sz w:val="22"/>
                <w:szCs w:val="22"/>
              </w:rPr>
              <w:t>14</w:t>
            </w:r>
          </w:p>
          <w:p w14:paraId="20ACDECA" w14:textId="77777777" w:rsidR="00092B63" w:rsidRPr="00C2102E" w:rsidRDefault="00092B63" w:rsidP="00092B63">
            <w:pPr>
              <w:widowControl w:val="0"/>
              <w:ind w:firstLine="109"/>
              <w:jc w:val="center"/>
              <w:rPr>
                <w:sz w:val="22"/>
                <w:szCs w:val="22"/>
              </w:rPr>
            </w:pPr>
          </w:p>
          <w:p w14:paraId="73DA2755" w14:textId="77777777" w:rsidR="00092B63" w:rsidRPr="00C2102E" w:rsidRDefault="00092B63" w:rsidP="00387C2A">
            <w:pPr>
              <w:widowControl w:val="0"/>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1323DE0B" w14:textId="77777777" w:rsidR="00092B63" w:rsidRPr="00C2102E" w:rsidRDefault="00092B63" w:rsidP="00092B63">
            <w:pPr>
              <w:widowControl w:val="0"/>
              <w:ind w:firstLine="109"/>
              <w:rPr>
                <w:sz w:val="22"/>
                <w:szCs w:val="22"/>
              </w:rPr>
            </w:pPr>
            <w:r w:rsidRPr="00C2102E">
              <w:rPr>
                <w:sz w:val="22"/>
                <w:szCs w:val="22"/>
              </w:rPr>
              <w:t>2</w:t>
            </w:r>
          </w:p>
          <w:p w14:paraId="620A10B4" w14:textId="77777777" w:rsidR="00092B63" w:rsidRPr="00C2102E" w:rsidRDefault="00092B63" w:rsidP="00092B63">
            <w:pPr>
              <w:widowControl w:val="0"/>
              <w:ind w:firstLine="109"/>
              <w:jc w:val="center"/>
              <w:rPr>
                <w:sz w:val="22"/>
                <w:szCs w:val="22"/>
              </w:rPr>
            </w:pPr>
          </w:p>
          <w:p w14:paraId="28690E5B" w14:textId="77777777" w:rsidR="00092B63" w:rsidRPr="00C2102E" w:rsidRDefault="00092B63" w:rsidP="00387C2A">
            <w:pPr>
              <w:widowControl w:val="0"/>
              <w:rPr>
                <w:sz w:val="22"/>
                <w:szCs w:val="22"/>
              </w:rPr>
            </w:pPr>
          </w:p>
        </w:tc>
      </w:tr>
      <w:tr w:rsidR="00092B63" w:rsidRPr="00C2102E" w14:paraId="3D7FE7C2" w14:textId="77777777" w:rsidTr="00214C34">
        <w:trPr>
          <w:trHeight w:val="819"/>
        </w:trPr>
        <w:tc>
          <w:tcPr>
            <w:tcW w:w="2018" w:type="dxa"/>
            <w:gridSpan w:val="4"/>
            <w:vMerge/>
            <w:tcBorders>
              <w:top w:val="single" w:sz="4" w:space="0" w:color="000000"/>
              <w:left w:val="single" w:sz="4" w:space="0" w:color="000000"/>
            </w:tcBorders>
          </w:tcPr>
          <w:p w14:paraId="18E0EE97" w14:textId="77777777" w:rsidR="00092B63" w:rsidRPr="00C2102E" w:rsidRDefault="00092B63" w:rsidP="00092B63">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000000"/>
            </w:tcBorders>
          </w:tcPr>
          <w:p w14:paraId="082DD5A6" w14:textId="77777777" w:rsidR="00092B63" w:rsidRPr="00C2102E" w:rsidRDefault="00092B63" w:rsidP="00092B63">
            <w:pPr>
              <w:widowControl w:val="0"/>
              <w:spacing w:before="100" w:after="100"/>
              <w:rPr>
                <w:sz w:val="22"/>
                <w:szCs w:val="22"/>
              </w:rPr>
            </w:pPr>
            <w:r w:rsidRPr="00C2102E">
              <w:rPr>
                <w:sz w:val="22"/>
                <w:szCs w:val="22"/>
              </w:rPr>
              <w:t>2 мл на 3-5 л води</w:t>
            </w:r>
          </w:p>
        </w:tc>
        <w:tc>
          <w:tcPr>
            <w:tcW w:w="1417" w:type="dxa"/>
            <w:tcBorders>
              <w:top w:val="single" w:sz="4" w:space="0" w:color="000000"/>
              <w:left w:val="single" w:sz="4" w:space="0" w:color="000000"/>
              <w:bottom w:val="single" w:sz="4" w:space="0" w:color="000000"/>
            </w:tcBorders>
          </w:tcPr>
          <w:p w14:paraId="6169FD05" w14:textId="77777777" w:rsidR="00092B63" w:rsidRPr="00C2102E" w:rsidRDefault="00092B63" w:rsidP="00092B63">
            <w:pPr>
              <w:widowControl w:val="0"/>
              <w:spacing w:before="100" w:after="100"/>
              <w:rPr>
                <w:sz w:val="22"/>
                <w:szCs w:val="22"/>
              </w:rPr>
            </w:pPr>
            <w:r w:rsidRPr="00C2102E">
              <w:rPr>
                <w:sz w:val="22"/>
                <w:szCs w:val="22"/>
              </w:rPr>
              <w:t>Цибуля (крім цибулі на перо)</w:t>
            </w:r>
          </w:p>
        </w:tc>
        <w:tc>
          <w:tcPr>
            <w:tcW w:w="1418" w:type="dxa"/>
            <w:tcBorders>
              <w:top w:val="single" w:sz="4" w:space="0" w:color="000000"/>
              <w:left w:val="single" w:sz="4" w:space="0" w:color="000000"/>
              <w:bottom w:val="single" w:sz="4" w:space="0" w:color="000000"/>
            </w:tcBorders>
          </w:tcPr>
          <w:p w14:paraId="3A1CA01A" w14:textId="77777777" w:rsidR="00092B63" w:rsidRPr="00C2102E" w:rsidRDefault="00092B63" w:rsidP="00092B63">
            <w:pPr>
              <w:widowControl w:val="0"/>
              <w:spacing w:before="100" w:after="100"/>
              <w:rPr>
                <w:sz w:val="22"/>
                <w:szCs w:val="22"/>
              </w:rPr>
            </w:pPr>
            <w:r w:rsidRPr="00C2102E">
              <w:rPr>
                <w:sz w:val="22"/>
                <w:szCs w:val="22"/>
              </w:rPr>
              <w:t>Цибулева муха</w:t>
            </w:r>
          </w:p>
        </w:tc>
        <w:tc>
          <w:tcPr>
            <w:tcW w:w="1559" w:type="dxa"/>
            <w:tcBorders>
              <w:top w:val="single" w:sz="4" w:space="0" w:color="000000"/>
              <w:left w:val="single" w:sz="4" w:space="0" w:color="000000"/>
              <w:bottom w:val="single" w:sz="4" w:space="0" w:color="000000"/>
            </w:tcBorders>
          </w:tcPr>
          <w:p w14:paraId="7736E5E0" w14:textId="77777777" w:rsidR="00092B63" w:rsidRPr="00C2102E" w:rsidRDefault="00092B63" w:rsidP="00092B63">
            <w:pPr>
              <w:widowControl w:val="0"/>
              <w:spacing w:before="100" w:after="100"/>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5F6E28B8" w14:textId="77777777" w:rsidR="00092B63" w:rsidRPr="00C2102E" w:rsidRDefault="00092B63" w:rsidP="00092B63">
            <w:pPr>
              <w:widowControl w:val="0"/>
              <w:spacing w:before="100" w:after="100"/>
              <w:ind w:firstLine="109"/>
              <w:rPr>
                <w:sz w:val="22"/>
                <w:szCs w:val="22"/>
              </w:rPr>
            </w:pPr>
            <w:r w:rsidRPr="00C2102E">
              <w:rPr>
                <w:sz w:val="22"/>
                <w:szCs w:val="22"/>
              </w:rPr>
              <w:t>10</w:t>
            </w:r>
          </w:p>
        </w:tc>
        <w:tc>
          <w:tcPr>
            <w:tcW w:w="992" w:type="dxa"/>
            <w:tcBorders>
              <w:top w:val="single" w:sz="4" w:space="0" w:color="000000"/>
              <w:left w:val="single" w:sz="4" w:space="0" w:color="000000"/>
              <w:bottom w:val="single" w:sz="4" w:space="0" w:color="000000"/>
              <w:right w:val="single" w:sz="4" w:space="0" w:color="000000"/>
            </w:tcBorders>
          </w:tcPr>
          <w:p w14:paraId="116DD48D" w14:textId="77777777" w:rsidR="00092B63" w:rsidRPr="00C2102E" w:rsidRDefault="00092B63" w:rsidP="00092B63">
            <w:pPr>
              <w:widowControl w:val="0"/>
              <w:spacing w:before="100" w:after="100"/>
              <w:ind w:firstLine="109"/>
              <w:rPr>
                <w:sz w:val="22"/>
                <w:szCs w:val="22"/>
              </w:rPr>
            </w:pPr>
            <w:r w:rsidRPr="00C2102E">
              <w:rPr>
                <w:sz w:val="22"/>
                <w:szCs w:val="22"/>
              </w:rPr>
              <w:t>3</w:t>
            </w:r>
          </w:p>
        </w:tc>
      </w:tr>
      <w:tr w:rsidR="00092B63" w:rsidRPr="00C2102E" w14:paraId="2A4181F2" w14:textId="77777777" w:rsidTr="00D472C3">
        <w:trPr>
          <w:trHeight w:val="221"/>
        </w:trPr>
        <w:tc>
          <w:tcPr>
            <w:tcW w:w="2018" w:type="dxa"/>
            <w:gridSpan w:val="4"/>
            <w:tcBorders>
              <w:top w:val="single" w:sz="4" w:space="0" w:color="000000"/>
              <w:left w:val="single" w:sz="4" w:space="0" w:color="000000"/>
              <w:bottom w:val="single" w:sz="4" w:space="0" w:color="000000"/>
            </w:tcBorders>
          </w:tcPr>
          <w:p w14:paraId="6EEAE2B4" w14:textId="06CABEE7" w:rsidR="00092B63" w:rsidRPr="00C2102E" w:rsidRDefault="00092B63" w:rsidP="00092B63">
            <w:pPr>
              <w:widowControl w:val="0"/>
              <w:rPr>
                <w:sz w:val="22"/>
                <w:szCs w:val="22"/>
              </w:rPr>
            </w:pPr>
            <w:r w:rsidRPr="00C2102E">
              <w:rPr>
                <w:b/>
                <w:sz w:val="22"/>
                <w:szCs w:val="22"/>
              </w:rPr>
              <w:t xml:space="preserve">КОРАГЕН 20, </w:t>
            </w:r>
            <w:r w:rsidRPr="00C2102E">
              <w:rPr>
                <w:sz w:val="22"/>
                <w:szCs w:val="22"/>
              </w:rPr>
              <w:t>КС,</w:t>
            </w:r>
          </w:p>
          <w:p w14:paraId="4407FC71" w14:textId="77777777" w:rsidR="00092B63" w:rsidRPr="00C2102E" w:rsidRDefault="00092B63" w:rsidP="00092B63">
            <w:pPr>
              <w:widowControl w:val="0"/>
              <w:rPr>
                <w:sz w:val="22"/>
                <w:szCs w:val="22"/>
              </w:rPr>
            </w:pPr>
            <w:r w:rsidRPr="00C2102E">
              <w:rPr>
                <w:sz w:val="22"/>
                <w:szCs w:val="22"/>
              </w:rPr>
              <w:t>(</w:t>
            </w:r>
            <w:proofErr w:type="spellStart"/>
            <w:r w:rsidRPr="00C2102E">
              <w:rPr>
                <w:sz w:val="22"/>
                <w:szCs w:val="22"/>
              </w:rPr>
              <w:t>хлорантраниліпрол</w:t>
            </w:r>
            <w:proofErr w:type="spellEnd"/>
            <w:r w:rsidRPr="00C2102E">
              <w:rPr>
                <w:sz w:val="22"/>
                <w:szCs w:val="22"/>
              </w:rPr>
              <w:t>, 200 г/л),</w:t>
            </w:r>
          </w:p>
          <w:p w14:paraId="5F5CD0FF" w14:textId="77777777" w:rsidR="00092B63" w:rsidRPr="00C2102E" w:rsidRDefault="00092B63" w:rsidP="00092B63">
            <w:pPr>
              <w:widowControl w:val="0"/>
              <w:rPr>
                <w:sz w:val="22"/>
                <w:szCs w:val="22"/>
              </w:rPr>
            </w:pPr>
            <w:r w:rsidRPr="00C2102E">
              <w:rPr>
                <w:sz w:val="22"/>
                <w:szCs w:val="22"/>
              </w:rPr>
              <w:t xml:space="preserve">ф «Дюпон Інтернешнл </w:t>
            </w:r>
            <w:proofErr w:type="spellStart"/>
            <w:r w:rsidRPr="00C2102E">
              <w:rPr>
                <w:sz w:val="22"/>
                <w:szCs w:val="22"/>
              </w:rPr>
              <w:t>Оперейшинз</w:t>
            </w:r>
            <w:proofErr w:type="spellEnd"/>
            <w:r w:rsidRPr="00C2102E">
              <w:rPr>
                <w:sz w:val="22"/>
                <w:szCs w:val="22"/>
              </w:rPr>
              <w:t xml:space="preserve"> </w:t>
            </w:r>
            <w:proofErr w:type="spellStart"/>
            <w:r w:rsidRPr="00C2102E">
              <w:rPr>
                <w:sz w:val="22"/>
                <w:szCs w:val="22"/>
              </w:rPr>
              <w:t>Сарл</w:t>
            </w:r>
            <w:proofErr w:type="spellEnd"/>
            <w:r w:rsidRPr="00C2102E">
              <w:rPr>
                <w:sz w:val="22"/>
                <w:szCs w:val="22"/>
              </w:rPr>
              <w:t>», Швейцарія,</w:t>
            </w:r>
          </w:p>
          <w:p w14:paraId="016C4802" w14:textId="2B0A457D" w:rsidR="00092B63" w:rsidRPr="00C2102E" w:rsidRDefault="00092B63" w:rsidP="00092B63">
            <w:pPr>
              <w:widowControl w:val="0"/>
              <w:rPr>
                <w:sz w:val="22"/>
                <w:szCs w:val="22"/>
              </w:rPr>
            </w:pPr>
            <w:r w:rsidRPr="00C2102E">
              <w:rPr>
                <w:b/>
                <w:sz w:val="22"/>
                <w:szCs w:val="22"/>
              </w:rPr>
              <w:t>2029 р.</w:t>
            </w:r>
          </w:p>
        </w:tc>
        <w:tc>
          <w:tcPr>
            <w:tcW w:w="1243" w:type="dxa"/>
            <w:tcBorders>
              <w:top w:val="single" w:sz="4" w:space="0" w:color="000000"/>
              <w:left w:val="single" w:sz="4" w:space="0" w:color="000000"/>
              <w:bottom w:val="single" w:sz="4" w:space="0" w:color="000000"/>
            </w:tcBorders>
          </w:tcPr>
          <w:p w14:paraId="5C3ED806" w14:textId="77777777" w:rsidR="00092B63" w:rsidRPr="00C2102E" w:rsidRDefault="00092B63" w:rsidP="00092B63">
            <w:pPr>
              <w:widowControl w:val="0"/>
              <w:rPr>
                <w:sz w:val="22"/>
                <w:szCs w:val="22"/>
              </w:rPr>
            </w:pPr>
            <w:r w:rsidRPr="00C2102E">
              <w:rPr>
                <w:sz w:val="22"/>
                <w:szCs w:val="22"/>
              </w:rPr>
              <w:t xml:space="preserve">0,5-0,6 на </w:t>
            </w:r>
          </w:p>
          <w:p w14:paraId="321316BF" w14:textId="465F975E" w:rsidR="00092B63" w:rsidRPr="00C2102E" w:rsidRDefault="00092B63" w:rsidP="00092B63">
            <w:pPr>
              <w:widowControl w:val="0"/>
              <w:rPr>
                <w:sz w:val="22"/>
                <w:szCs w:val="22"/>
              </w:rPr>
            </w:pPr>
            <w:r w:rsidRPr="00C2102E">
              <w:rPr>
                <w:sz w:val="22"/>
                <w:szCs w:val="22"/>
              </w:rPr>
              <w:t>3-5 л води на сотку</w:t>
            </w:r>
          </w:p>
          <w:p w14:paraId="215C62B3" w14:textId="77777777" w:rsidR="00092B63" w:rsidRPr="00C2102E" w:rsidRDefault="00092B63" w:rsidP="00092B63">
            <w:pPr>
              <w:widowControl w:val="0"/>
              <w:ind w:firstLine="109"/>
              <w:rPr>
                <w:sz w:val="22"/>
                <w:szCs w:val="22"/>
              </w:rPr>
            </w:pPr>
          </w:p>
        </w:tc>
        <w:tc>
          <w:tcPr>
            <w:tcW w:w="1417" w:type="dxa"/>
            <w:tcBorders>
              <w:top w:val="single" w:sz="4" w:space="0" w:color="000000"/>
              <w:left w:val="single" w:sz="4" w:space="0" w:color="000000"/>
              <w:bottom w:val="single" w:sz="4" w:space="0" w:color="000000"/>
            </w:tcBorders>
          </w:tcPr>
          <w:p w14:paraId="70432CAD" w14:textId="77777777" w:rsidR="00092B63" w:rsidRPr="00C2102E" w:rsidRDefault="00092B63" w:rsidP="00092B63">
            <w:pPr>
              <w:widowControl w:val="0"/>
              <w:rPr>
                <w:sz w:val="22"/>
                <w:szCs w:val="22"/>
              </w:rPr>
            </w:pPr>
            <w:r w:rsidRPr="00C2102E">
              <w:rPr>
                <w:sz w:val="22"/>
                <w:szCs w:val="22"/>
              </w:rPr>
              <w:t>Картопля</w:t>
            </w:r>
          </w:p>
          <w:p w14:paraId="5C15E185" w14:textId="77777777" w:rsidR="00092B63" w:rsidRPr="00C2102E" w:rsidRDefault="00092B63" w:rsidP="00092B63">
            <w:pPr>
              <w:widowControl w:val="0"/>
              <w:ind w:firstLine="109"/>
              <w:rPr>
                <w:sz w:val="22"/>
                <w:szCs w:val="22"/>
              </w:rPr>
            </w:pPr>
          </w:p>
        </w:tc>
        <w:tc>
          <w:tcPr>
            <w:tcW w:w="1418" w:type="dxa"/>
            <w:tcBorders>
              <w:top w:val="single" w:sz="4" w:space="0" w:color="000000"/>
              <w:left w:val="single" w:sz="4" w:space="0" w:color="000000"/>
              <w:bottom w:val="single" w:sz="4" w:space="0" w:color="000000"/>
            </w:tcBorders>
          </w:tcPr>
          <w:p w14:paraId="4E798681" w14:textId="77777777" w:rsidR="00092B63" w:rsidRPr="00C2102E" w:rsidRDefault="00092B63" w:rsidP="00092B63">
            <w:pPr>
              <w:widowControl w:val="0"/>
              <w:rPr>
                <w:sz w:val="22"/>
                <w:szCs w:val="22"/>
              </w:rPr>
            </w:pPr>
            <w:r w:rsidRPr="00C2102E">
              <w:rPr>
                <w:sz w:val="22"/>
                <w:szCs w:val="22"/>
              </w:rPr>
              <w:t>Колорадський жук</w:t>
            </w:r>
          </w:p>
          <w:p w14:paraId="2729DEE1" w14:textId="77777777" w:rsidR="00092B63" w:rsidRPr="00C2102E" w:rsidRDefault="00092B63" w:rsidP="00092B63">
            <w:pPr>
              <w:widowControl w:val="0"/>
              <w:ind w:firstLine="109"/>
              <w:rPr>
                <w:sz w:val="22"/>
                <w:szCs w:val="22"/>
              </w:rPr>
            </w:pPr>
          </w:p>
        </w:tc>
        <w:tc>
          <w:tcPr>
            <w:tcW w:w="1559" w:type="dxa"/>
            <w:tcBorders>
              <w:top w:val="single" w:sz="4" w:space="0" w:color="000000"/>
              <w:left w:val="single" w:sz="4" w:space="0" w:color="000000"/>
              <w:bottom w:val="single" w:sz="4" w:space="0" w:color="000000"/>
            </w:tcBorders>
          </w:tcPr>
          <w:p w14:paraId="0C581351" w14:textId="77777777" w:rsidR="00092B63" w:rsidRPr="00C2102E" w:rsidRDefault="00092B63" w:rsidP="00092B63">
            <w:pPr>
              <w:widowControl w:val="0"/>
              <w:rPr>
                <w:sz w:val="22"/>
                <w:szCs w:val="22"/>
              </w:rPr>
            </w:pPr>
            <w:r w:rsidRPr="00C2102E">
              <w:rPr>
                <w:sz w:val="22"/>
                <w:szCs w:val="22"/>
              </w:rPr>
              <w:t>Обприскування в період вегетації</w:t>
            </w:r>
          </w:p>
          <w:p w14:paraId="29E9B908" w14:textId="77777777" w:rsidR="00092B63" w:rsidRPr="00C2102E" w:rsidRDefault="00092B63" w:rsidP="00092B63">
            <w:pPr>
              <w:widowControl w:val="0"/>
              <w:ind w:firstLine="109"/>
              <w:rPr>
                <w:sz w:val="22"/>
                <w:szCs w:val="22"/>
              </w:rPr>
            </w:pPr>
          </w:p>
        </w:tc>
        <w:tc>
          <w:tcPr>
            <w:tcW w:w="1276" w:type="dxa"/>
            <w:tcBorders>
              <w:top w:val="single" w:sz="4" w:space="0" w:color="000000"/>
              <w:left w:val="single" w:sz="4" w:space="0" w:color="000000"/>
              <w:bottom w:val="single" w:sz="4" w:space="0" w:color="000000"/>
            </w:tcBorders>
          </w:tcPr>
          <w:p w14:paraId="066C4100" w14:textId="77777777" w:rsidR="00092B63" w:rsidRPr="00C2102E" w:rsidRDefault="00092B63" w:rsidP="00092B63">
            <w:pPr>
              <w:widowControl w:val="0"/>
              <w:ind w:firstLine="109"/>
              <w:rPr>
                <w:sz w:val="22"/>
                <w:szCs w:val="22"/>
              </w:rPr>
            </w:pPr>
            <w:r w:rsidRPr="00C2102E">
              <w:rPr>
                <w:sz w:val="22"/>
                <w:szCs w:val="22"/>
              </w:rPr>
              <w:t>20</w:t>
            </w:r>
          </w:p>
          <w:p w14:paraId="02064F5B" w14:textId="77777777" w:rsidR="00092B63" w:rsidRPr="00C2102E" w:rsidRDefault="00092B63" w:rsidP="00092B63">
            <w:pPr>
              <w:widowControl w:val="0"/>
              <w:ind w:firstLine="109"/>
              <w:jc w:val="center"/>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471F0BEF" w14:textId="77777777" w:rsidR="00092B63" w:rsidRPr="00C2102E" w:rsidRDefault="00092B63" w:rsidP="00092B63">
            <w:pPr>
              <w:widowControl w:val="0"/>
              <w:ind w:firstLine="109"/>
              <w:rPr>
                <w:sz w:val="22"/>
                <w:szCs w:val="22"/>
              </w:rPr>
            </w:pPr>
            <w:r w:rsidRPr="00C2102E">
              <w:rPr>
                <w:sz w:val="22"/>
                <w:szCs w:val="22"/>
              </w:rPr>
              <w:t>2</w:t>
            </w:r>
          </w:p>
          <w:p w14:paraId="0D199A4F" w14:textId="77777777" w:rsidR="00092B63" w:rsidRPr="00C2102E" w:rsidRDefault="00092B63" w:rsidP="00092B63">
            <w:pPr>
              <w:widowControl w:val="0"/>
              <w:ind w:firstLine="109"/>
              <w:jc w:val="center"/>
              <w:rPr>
                <w:sz w:val="22"/>
                <w:szCs w:val="22"/>
              </w:rPr>
            </w:pPr>
          </w:p>
        </w:tc>
      </w:tr>
      <w:tr w:rsidR="00B21C23" w:rsidRPr="00C2102E" w14:paraId="15DECAB6" w14:textId="77777777" w:rsidTr="00D472C3">
        <w:trPr>
          <w:trHeight w:val="1518"/>
        </w:trPr>
        <w:tc>
          <w:tcPr>
            <w:tcW w:w="2018" w:type="dxa"/>
            <w:gridSpan w:val="4"/>
            <w:tcBorders>
              <w:top w:val="single" w:sz="4" w:space="0" w:color="000000"/>
              <w:left w:val="single" w:sz="4" w:space="0" w:color="000000"/>
            </w:tcBorders>
          </w:tcPr>
          <w:p w14:paraId="59E5B251" w14:textId="3D84234A" w:rsidR="00B21C23" w:rsidRDefault="00080BDC" w:rsidP="00B21C23">
            <w:pPr>
              <w:widowControl w:val="0"/>
              <w:rPr>
                <w:sz w:val="22"/>
                <w:szCs w:val="22"/>
              </w:rPr>
            </w:pPr>
            <w:r>
              <w:rPr>
                <w:b/>
                <w:bCs/>
                <w:sz w:val="22"/>
                <w:szCs w:val="22"/>
              </w:rPr>
              <w:t>МОСПІЛАН</w:t>
            </w:r>
            <w:r w:rsidR="00B21C23" w:rsidRPr="00B21C23">
              <w:rPr>
                <w:b/>
                <w:bCs/>
                <w:sz w:val="22"/>
                <w:szCs w:val="22"/>
              </w:rPr>
              <w:t>, ВП</w:t>
            </w:r>
            <w:r w:rsidR="00B21C23" w:rsidRPr="00B21C23">
              <w:rPr>
                <w:sz w:val="22"/>
                <w:szCs w:val="22"/>
              </w:rPr>
              <w:t xml:space="preserve"> (</w:t>
            </w:r>
            <w:proofErr w:type="spellStart"/>
            <w:r w:rsidR="00B21C23" w:rsidRPr="00B21C23">
              <w:rPr>
                <w:sz w:val="22"/>
                <w:szCs w:val="22"/>
              </w:rPr>
              <w:t>ацетаміприд</w:t>
            </w:r>
            <w:proofErr w:type="spellEnd"/>
            <w:r w:rsidR="00B21C23" w:rsidRPr="00B21C23">
              <w:rPr>
                <w:sz w:val="22"/>
                <w:szCs w:val="22"/>
              </w:rPr>
              <w:t>, 200 г/кг),ф. «</w:t>
            </w:r>
            <w:proofErr w:type="spellStart"/>
            <w:r w:rsidR="00B21C23" w:rsidRPr="00B21C23">
              <w:rPr>
                <w:sz w:val="22"/>
                <w:szCs w:val="22"/>
              </w:rPr>
              <w:t>Ніппон</w:t>
            </w:r>
            <w:proofErr w:type="spellEnd"/>
            <w:r w:rsidR="00B21C23" w:rsidRPr="00B21C23">
              <w:rPr>
                <w:sz w:val="22"/>
                <w:szCs w:val="22"/>
              </w:rPr>
              <w:t xml:space="preserve"> Сода Ко. </w:t>
            </w:r>
            <w:proofErr w:type="spellStart"/>
            <w:r w:rsidR="00B21C23" w:rsidRPr="00B21C23">
              <w:rPr>
                <w:sz w:val="22"/>
                <w:szCs w:val="22"/>
              </w:rPr>
              <w:t>Лтд</w:t>
            </w:r>
            <w:proofErr w:type="spellEnd"/>
            <w:r w:rsidR="00B21C23" w:rsidRPr="00B21C23">
              <w:rPr>
                <w:sz w:val="22"/>
                <w:szCs w:val="22"/>
              </w:rPr>
              <w:t xml:space="preserve">.», Японія </w:t>
            </w:r>
          </w:p>
          <w:p w14:paraId="4582F018" w14:textId="5AA8E323" w:rsidR="00B21C23" w:rsidRPr="00B21C23" w:rsidRDefault="00B21C23" w:rsidP="00B21C23">
            <w:pPr>
              <w:widowControl w:val="0"/>
              <w:rPr>
                <w:b/>
                <w:bCs/>
                <w:sz w:val="22"/>
                <w:szCs w:val="22"/>
              </w:rPr>
            </w:pPr>
            <w:r w:rsidRPr="00B21C23">
              <w:rPr>
                <w:b/>
                <w:bCs/>
                <w:sz w:val="22"/>
                <w:szCs w:val="22"/>
              </w:rPr>
              <w:t>31.12.2032</w:t>
            </w:r>
            <w:r>
              <w:rPr>
                <w:b/>
                <w:bCs/>
                <w:sz w:val="22"/>
                <w:szCs w:val="22"/>
              </w:rPr>
              <w:t xml:space="preserve"> р.</w:t>
            </w:r>
          </w:p>
        </w:tc>
        <w:tc>
          <w:tcPr>
            <w:tcW w:w="1243" w:type="dxa"/>
            <w:tcBorders>
              <w:top w:val="single" w:sz="4" w:space="0" w:color="000000"/>
              <w:left w:val="single" w:sz="4" w:space="0" w:color="000000"/>
            </w:tcBorders>
          </w:tcPr>
          <w:p w14:paraId="2D851676" w14:textId="1CDE5685" w:rsidR="00B21C23" w:rsidRPr="00C2102E" w:rsidRDefault="00B21C23" w:rsidP="00B21C23">
            <w:pPr>
              <w:widowControl w:val="0"/>
              <w:rPr>
                <w:sz w:val="22"/>
                <w:szCs w:val="22"/>
              </w:rPr>
            </w:pPr>
            <w:r w:rsidRPr="00B21C23">
              <w:rPr>
                <w:sz w:val="22"/>
                <w:szCs w:val="22"/>
              </w:rPr>
              <w:t>0,5 г на 3–4 л води</w:t>
            </w:r>
            <w:r>
              <w:rPr>
                <w:sz w:val="22"/>
                <w:szCs w:val="22"/>
              </w:rPr>
              <w:t xml:space="preserve"> на </w:t>
            </w:r>
            <w:r w:rsidRPr="00B21C23">
              <w:rPr>
                <w:sz w:val="22"/>
                <w:szCs w:val="22"/>
              </w:rPr>
              <w:t>сотку</w:t>
            </w:r>
          </w:p>
        </w:tc>
        <w:tc>
          <w:tcPr>
            <w:tcW w:w="1417" w:type="dxa"/>
            <w:tcBorders>
              <w:top w:val="single" w:sz="4" w:space="0" w:color="000000"/>
              <w:left w:val="single" w:sz="4" w:space="0" w:color="000000"/>
            </w:tcBorders>
          </w:tcPr>
          <w:p w14:paraId="65D8432D" w14:textId="1CEA5917" w:rsidR="00B21C23" w:rsidRPr="00C2102E" w:rsidRDefault="00B21C23" w:rsidP="00B21C23">
            <w:pPr>
              <w:widowControl w:val="0"/>
              <w:ind w:firstLine="109"/>
              <w:rPr>
                <w:sz w:val="22"/>
                <w:szCs w:val="22"/>
              </w:rPr>
            </w:pPr>
            <w:r w:rsidRPr="00B21C23">
              <w:rPr>
                <w:sz w:val="22"/>
                <w:szCs w:val="22"/>
              </w:rPr>
              <w:t>Картопля</w:t>
            </w:r>
          </w:p>
        </w:tc>
        <w:tc>
          <w:tcPr>
            <w:tcW w:w="1418" w:type="dxa"/>
            <w:tcBorders>
              <w:top w:val="single" w:sz="4" w:space="0" w:color="000000"/>
              <w:left w:val="single" w:sz="4" w:space="0" w:color="000000"/>
            </w:tcBorders>
          </w:tcPr>
          <w:p w14:paraId="1870B81B" w14:textId="77777777" w:rsidR="00B21C23" w:rsidRPr="00C2102E" w:rsidRDefault="00B21C23" w:rsidP="00B21C23">
            <w:pPr>
              <w:widowControl w:val="0"/>
              <w:rPr>
                <w:sz w:val="22"/>
                <w:szCs w:val="22"/>
              </w:rPr>
            </w:pPr>
            <w:r w:rsidRPr="00C2102E">
              <w:rPr>
                <w:sz w:val="22"/>
                <w:szCs w:val="22"/>
              </w:rPr>
              <w:t>Колорадський жук</w:t>
            </w:r>
          </w:p>
          <w:p w14:paraId="779E2F41" w14:textId="77777777" w:rsidR="00B21C23" w:rsidRPr="00C2102E" w:rsidRDefault="00B21C23" w:rsidP="00B21C23">
            <w:pPr>
              <w:widowControl w:val="0"/>
              <w:ind w:firstLine="109"/>
              <w:rPr>
                <w:sz w:val="22"/>
                <w:szCs w:val="22"/>
              </w:rPr>
            </w:pPr>
          </w:p>
        </w:tc>
        <w:tc>
          <w:tcPr>
            <w:tcW w:w="1559" w:type="dxa"/>
            <w:tcBorders>
              <w:top w:val="single" w:sz="4" w:space="0" w:color="000000"/>
              <w:left w:val="single" w:sz="4" w:space="0" w:color="000000"/>
            </w:tcBorders>
          </w:tcPr>
          <w:p w14:paraId="3753A645" w14:textId="77777777" w:rsidR="00B21C23" w:rsidRPr="00C2102E" w:rsidRDefault="00B21C23" w:rsidP="00B21C23">
            <w:pPr>
              <w:widowControl w:val="0"/>
              <w:rPr>
                <w:sz w:val="22"/>
                <w:szCs w:val="22"/>
              </w:rPr>
            </w:pPr>
            <w:r w:rsidRPr="00C2102E">
              <w:rPr>
                <w:sz w:val="22"/>
                <w:szCs w:val="22"/>
              </w:rPr>
              <w:t>Обприскування в період вегетації</w:t>
            </w:r>
          </w:p>
          <w:p w14:paraId="13550270" w14:textId="77777777" w:rsidR="00B21C23" w:rsidRPr="00C2102E" w:rsidRDefault="00B21C23" w:rsidP="00B21C23">
            <w:pPr>
              <w:widowControl w:val="0"/>
              <w:ind w:firstLine="109"/>
              <w:rPr>
                <w:sz w:val="22"/>
                <w:szCs w:val="22"/>
              </w:rPr>
            </w:pPr>
          </w:p>
        </w:tc>
        <w:tc>
          <w:tcPr>
            <w:tcW w:w="1276" w:type="dxa"/>
            <w:tcBorders>
              <w:top w:val="single" w:sz="4" w:space="0" w:color="000000"/>
              <w:left w:val="single" w:sz="4" w:space="0" w:color="000000"/>
            </w:tcBorders>
          </w:tcPr>
          <w:p w14:paraId="442A5244" w14:textId="4A9062AC" w:rsidR="00B21C23" w:rsidRPr="00C2102E" w:rsidRDefault="00B21C23" w:rsidP="00B21C23">
            <w:pPr>
              <w:widowControl w:val="0"/>
              <w:ind w:firstLine="109"/>
              <w:jc w:val="center"/>
              <w:rPr>
                <w:sz w:val="22"/>
                <w:szCs w:val="22"/>
              </w:rPr>
            </w:pPr>
            <w:r>
              <w:rPr>
                <w:sz w:val="22"/>
                <w:szCs w:val="22"/>
              </w:rPr>
              <w:t>35</w:t>
            </w:r>
          </w:p>
        </w:tc>
        <w:tc>
          <w:tcPr>
            <w:tcW w:w="992" w:type="dxa"/>
            <w:tcBorders>
              <w:top w:val="single" w:sz="4" w:space="0" w:color="000000"/>
              <w:left w:val="single" w:sz="4" w:space="0" w:color="000000"/>
              <w:right w:val="single" w:sz="4" w:space="0" w:color="000000"/>
            </w:tcBorders>
          </w:tcPr>
          <w:p w14:paraId="4E8D1801" w14:textId="2026451E" w:rsidR="00B21C23" w:rsidRPr="00C2102E" w:rsidRDefault="00B21C23" w:rsidP="00B21C23">
            <w:pPr>
              <w:widowControl w:val="0"/>
              <w:ind w:firstLine="109"/>
              <w:jc w:val="center"/>
              <w:rPr>
                <w:sz w:val="22"/>
                <w:szCs w:val="22"/>
              </w:rPr>
            </w:pPr>
            <w:r>
              <w:rPr>
                <w:sz w:val="22"/>
                <w:szCs w:val="22"/>
              </w:rPr>
              <w:t>1</w:t>
            </w:r>
          </w:p>
        </w:tc>
      </w:tr>
      <w:tr w:rsidR="00B21C23" w:rsidRPr="00C2102E" w14:paraId="5589EB41" w14:textId="77777777" w:rsidTr="00D472C3">
        <w:trPr>
          <w:trHeight w:val="1368"/>
        </w:trPr>
        <w:tc>
          <w:tcPr>
            <w:tcW w:w="2018" w:type="dxa"/>
            <w:gridSpan w:val="4"/>
            <w:vMerge w:val="restart"/>
            <w:tcBorders>
              <w:top w:val="single" w:sz="4" w:space="0" w:color="000000"/>
              <w:left w:val="single" w:sz="4" w:space="0" w:color="000000"/>
            </w:tcBorders>
          </w:tcPr>
          <w:p w14:paraId="63C31F7B" w14:textId="19559FE8" w:rsidR="00B21C23" w:rsidRPr="00C2102E" w:rsidRDefault="00B21C23" w:rsidP="00B21C23">
            <w:pPr>
              <w:widowControl w:val="0"/>
              <w:rPr>
                <w:sz w:val="22"/>
                <w:szCs w:val="22"/>
              </w:rPr>
            </w:pPr>
            <w:r w:rsidRPr="00C2102E">
              <w:rPr>
                <w:b/>
                <w:sz w:val="22"/>
                <w:szCs w:val="22"/>
              </w:rPr>
              <w:t>МАТЧ 050 EC,</w:t>
            </w:r>
            <w:r w:rsidRPr="00C2102E">
              <w:rPr>
                <w:sz w:val="22"/>
                <w:szCs w:val="22"/>
              </w:rPr>
              <w:t xml:space="preserve"> KE (</w:t>
            </w:r>
            <w:proofErr w:type="spellStart"/>
            <w:r w:rsidRPr="00C2102E">
              <w:rPr>
                <w:sz w:val="22"/>
                <w:szCs w:val="22"/>
              </w:rPr>
              <w:t>люфенурон</w:t>
            </w:r>
            <w:proofErr w:type="spellEnd"/>
            <w:r w:rsidRPr="00C2102E">
              <w:rPr>
                <w:sz w:val="22"/>
                <w:szCs w:val="22"/>
              </w:rPr>
              <w:t>, 50 г/л),</w:t>
            </w:r>
          </w:p>
          <w:p w14:paraId="4F9BA60C" w14:textId="77777777" w:rsidR="00B21C23" w:rsidRPr="00C2102E" w:rsidRDefault="00B21C23" w:rsidP="00B21C23">
            <w:pPr>
              <w:widowControl w:val="0"/>
              <w:rPr>
                <w:b/>
                <w:sz w:val="22"/>
                <w:szCs w:val="22"/>
              </w:rPr>
            </w:pPr>
            <w:r w:rsidRPr="00C2102E">
              <w:rPr>
                <w:sz w:val="22"/>
                <w:szCs w:val="22"/>
              </w:rPr>
              <w:t xml:space="preserve">ф. </w:t>
            </w:r>
            <w:proofErr w:type="spellStart"/>
            <w:r w:rsidRPr="00C2102E">
              <w:rPr>
                <w:sz w:val="22"/>
                <w:szCs w:val="22"/>
              </w:rPr>
              <w:t>Сингента</w:t>
            </w:r>
            <w:proofErr w:type="spellEnd"/>
            <w:r w:rsidRPr="00C2102E">
              <w:rPr>
                <w:sz w:val="22"/>
                <w:szCs w:val="22"/>
              </w:rPr>
              <w:t>, Швейцарія</w:t>
            </w:r>
          </w:p>
          <w:p w14:paraId="213DF793" w14:textId="77777777" w:rsidR="00B21C23" w:rsidRPr="00C2102E" w:rsidRDefault="00B21C23" w:rsidP="00B21C23">
            <w:pPr>
              <w:widowControl w:val="0"/>
              <w:rPr>
                <w:sz w:val="22"/>
                <w:szCs w:val="22"/>
              </w:rPr>
            </w:pPr>
            <w:r w:rsidRPr="00C2102E">
              <w:rPr>
                <w:b/>
                <w:sz w:val="22"/>
                <w:szCs w:val="22"/>
              </w:rPr>
              <w:t>2028 р.</w:t>
            </w:r>
          </w:p>
        </w:tc>
        <w:tc>
          <w:tcPr>
            <w:tcW w:w="1243" w:type="dxa"/>
            <w:tcBorders>
              <w:top w:val="single" w:sz="4" w:space="0" w:color="000000"/>
              <w:left w:val="single" w:sz="4" w:space="0" w:color="000000"/>
              <w:bottom w:val="single" w:sz="4" w:space="0" w:color="000000"/>
            </w:tcBorders>
          </w:tcPr>
          <w:p w14:paraId="614F7461" w14:textId="77777777" w:rsidR="00B21C23" w:rsidRPr="00C2102E" w:rsidRDefault="00B21C23" w:rsidP="00B21C23">
            <w:pPr>
              <w:widowControl w:val="0"/>
              <w:rPr>
                <w:sz w:val="22"/>
                <w:szCs w:val="22"/>
              </w:rPr>
            </w:pPr>
            <w:r w:rsidRPr="00C2102E">
              <w:rPr>
                <w:sz w:val="22"/>
                <w:szCs w:val="22"/>
              </w:rPr>
              <w:t>4 мл на 4–5 л води на сотку</w:t>
            </w:r>
          </w:p>
          <w:p w14:paraId="40308CFF" w14:textId="77777777" w:rsidR="00B21C23" w:rsidRPr="00C2102E" w:rsidRDefault="00B21C23" w:rsidP="00B21C23">
            <w:pPr>
              <w:widowControl w:val="0"/>
              <w:ind w:firstLine="109"/>
              <w:rPr>
                <w:sz w:val="22"/>
                <w:szCs w:val="22"/>
              </w:rPr>
            </w:pPr>
          </w:p>
          <w:p w14:paraId="219DF1B9" w14:textId="77777777" w:rsidR="00B21C23" w:rsidRPr="00C2102E" w:rsidRDefault="00B21C23" w:rsidP="00B21C23">
            <w:pPr>
              <w:widowControl w:val="0"/>
              <w:ind w:firstLine="109"/>
              <w:rPr>
                <w:sz w:val="22"/>
                <w:szCs w:val="22"/>
              </w:rPr>
            </w:pPr>
          </w:p>
          <w:p w14:paraId="434F0CF1" w14:textId="77777777" w:rsidR="00B21C23" w:rsidRPr="00C2102E" w:rsidRDefault="00B21C23" w:rsidP="00B21C23">
            <w:pPr>
              <w:widowControl w:val="0"/>
              <w:ind w:firstLine="109"/>
              <w:rPr>
                <w:sz w:val="22"/>
                <w:szCs w:val="22"/>
              </w:rPr>
            </w:pPr>
          </w:p>
        </w:tc>
        <w:tc>
          <w:tcPr>
            <w:tcW w:w="1417" w:type="dxa"/>
            <w:tcBorders>
              <w:top w:val="single" w:sz="4" w:space="0" w:color="000000"/>
              <w:left w:val="single" w:sz="4" w:space="0" w:color="000000"/>
              <w:bottom w:val="single" w:sz="4" w:space="0" w:color="000000"/>
            </w:tcBorders>
          </w:tcPr>
          <w:p w14:paraId="4AB03F02" w14:textId="77777777" w:rsidR="00B21C23" w:rsidRPr="00C2102E" w:rsidRDefault="00B21C23" w:rsidP="00B21C23">
            <w:pPr>
              <w:widowControl w:val="0"/>
              <w:rPr>
                <w:sz w:val="22"/>
                <w:szCs w:val="22"/>
              </w:rPr>
            </w:pPr>
            <w:r w:rsidRPr="00C2102E">
              <w:rPr>
                <w:sz w:val="22"/>
                <w:szCs w:val="22"/>
              </w:rPr>
              <w:t>Капуста</w:t>
            </w:r>
          </w:p>
          <w:p w14:paraId="666E182D" w14:textId="77777777" w:rsidR="00B21C23" w:rsidRPr="00C2102E" w:rsidRDefault="00B21C23" w:rsidP="00B21C23">
            <w:pPr>
              <w:widowControl w:val="0"/>
              <w:ind w:firstLine="109"/>
              <w:rPr>
                <w:sz w:val="22"/>
                <w:szCs w:val="22"/>
              </w:rPr>
            </w:pPr>
          </w:p>
          <w:p w14:paraId="28A25821" w14:textId="77777777" w:rsidR="00B21C23" w:rsidRPr="00C2102E" w:rsidRDefault="00B21C23" w:rsidP="00B21C23">
            <w:pPr>
              <w:widowControl w:val="0"/>
              <w:ind w:firstLine="109"/>
              <w:rPr>
                <w:sz w:val="22"/>
                <w:szCs w:val="22"/>
              </w:rPr>
            </w:pPr>
          </w:p>
          <w:p w14:paraId="771BC566" w14:textId="77777777" w:rsidR="00B21C23" w:rsidRPr="00C2102E" w:rsidRDefault="00B21C23" w:rsidP="00B21C23">
            <w:pPr>
              <w:widowControl w:val="0"/>
              <w:ind w:firstLine="109"/>
              <w:rPr>
                <w:sz w:val="22"/>
                <w:szCs w:val="22"/>
              </w:rPr>
            </w:pPr>
          </w:p>
          <w:p w14:paraId="7F70CAF8" w14:textId="77777777" w:rsidR="00B21C23" w:rsidRPr="00C2102E" w:rsidRDefault="00B21C23" w:rsidP="00B21C23">
            <w:pPr>
              <w:widowControl w:val="0"/>
              <w:ind w:firstLine="109"/>
              <w:rPr>
                <w:sz w:val="22"/>
                <w:szCs w:val="22"/>
              </w:rPr>
            </w:pPr>
          </w:p>
        </w:tc>
        <w:tc>
          <w:tcPr>
            <w:tcW w:w="1418" w:type="dxa"/>
            <w:tcBorders>
              <w:top w:val="single" w:sz="4" w:space="0" w:color="000000"/>
              <w:left w:val="single" w:sz="4" w:space="0" w:color="000000"/>
              <w:bottom w:val="single" w:sz="4" w:space="0" w:color="000000"/>
            </w:tcBorders>
          </w:tcPr>
          <w:p w14:paraId="2527821C" w14:textId="77777777" w:rsidR="00B21C23" w:rsidRPr="00C2102E" w:rsidRDefault="00B21C23" w:rsidP="00B21C23">
            <w:pPr>
              <w:widowControl w:val="0"/>
              <w:rPr>
                <w:sz w:val="22"/>
                <w:szCs w:val="22"/>
              </w:rPr>
            </w:pPr>
            <w:r w:rsidRPr="00C2102E">
              <w:rPr>
                <w:sz w:val="22"/>
                <w:szCs w:val="22"/>
              </w:rPr>
              <w:t>Білани, капустяна совка, капустяна міль</w:t>
            </w:r>
          </w:p>
        </w:tc>
        <w:tc>
          <w:tcPr>
            <w:tcW w:w="1559" w:type="dxa"/>
            <w:tcBorders>
              <w:top w:val="single" w:sz="4" w:space="0" w:color="000000"/>
              <w:left w:val="single" w:sz="4" w:space="0" w:color="000000"/>
              <w:bottom w:val="single" w:sz="4" w:space="0" w:color="000000"/>
            </w:tcBorders>
          </w:tcPr>
          <w:p w14:paraId="77B722F1" w14:textId="77777777" w:rsidR="00B21C23" w:rsidRPr="00C2102E" w:rsidRDefault="00B21C23" w:rsidP="00B21C23">
            <w:pPr>
              <w:widowControl w:val="0"/>
              <w:rPr>
                <w:sz w:val="22"/>
                <w:szCs w:val="22"/>
              </w:rPr>
            </w:pPr>
            <w:r w:rsidRPr="00C2102E">
              <w:rPr>
                <w:sz w:val="22"/>
                <w:szCs w:val="22"/>
              </w:rPr>
              <w:t>Обприскування в період вегетації</w:t>
            </w:r>
          </w:p>
          <w:p w14:paraId="47C46F49" w14:textId="77777777" w:rsidR="00B21C23" w:rsidRPr="00C2102E" w:rsidRDefault="00B21C23" w:rsidP="00B21C23">
            <w:pPr>
              <w:widowControl w:val="0"/>
              <w:ind w:firstLine="109"/>
              <w:rPr>
                <w:sz w:val="22"/>
                <w:szCs w:val="22"/>
              </w:rPr>
            </w:pPr>
          </w:p>
          <w:p w14:paraId="55EE278C" w14:textId="77777777" w:rsidR="00B21C23" w:rsidRPr="00C2102E" w:rsidRDefault="00B21C23" w:rsidP="00B21C23">
            <w:pPr>
              <w:widowControl w:val="0"/>
              <w:ind w:firstLine="109"/>
              <w:rPr>
                <w:sz w:val="22"/>
                <w:szCs w:val="22"/>
              </w:rPr>
            </w:pPr>
          </w:p>
        </w:tc>
        <w:tc>
          <w:tcPr>
            <w:tcW w:w="1276" w:type="dxa"/>
            <w:tcBorders>
              <w:top w:val="single" w:sz="4" w:space="0" w:color="000000"/>
              <w:left w:val="single" w:sz="4" w:space="0" w:color="000000"/>
              <w:bottom w:val="single" w:sz="4" w:space="0" w:color="000000"/>
            </w:tcBorders>
          </w:tcPr>
          <w:p w14:paraId="2C701282" w14:textId="77777777" w:rsidR="00B21C23" w:rsidRPr="00C2102E" w:rsidRDefault="00B21C23" w:rsidP="00B21C23">
            <w:pPr>
              <w:widowControl w:val="0"/>
              <w:ind w:firstLine="109"/>
              <w:rPr>
                <w:sz w:val="22"/>
                <w:szCs w:val="22"/>
              </w:rPr>
            </w:pPr>
            <w:r w:rsidRPr="00C2102E">
              <w:rPr>
                <w:sz w:val="22"/>
                <w:szCs w:val="22"/>
              </w:rPr>
              <w:t>14</w:t>
            </w:r>
          </w:p>
          <w:p w14:paraId="6282C73D" w14:textId="77777777" w:rsidR="00B21C23" w:rsidRPr="00C2102E" w:rsidRDefault="00B21C23" w:rsidP="00B21C23">
            <w:pPr>
              <w:widowControl w:val="0"/>
              <w:ind w:firstLine="109"/>
              <w:jc w:val="center"/>
              <w:rPr>
                <w:sz w:val="22"/>
                <w:szCs w:val="22"/>
              </w:rPr>
            </w:pPr>
          </w:p>
          <w:p w14:paraId="4E2249F9" w14:textId="77777777" w:rsidR="00B21C23" w:rsidRPr="00C2102E" w:rsidRDefault="00B21C23" w:rsidP="00B21C23">
            <w:pPr>
              <w:widowControl w:val="0"/>
              <w:ind w:firstLine="109"/>
              <w:jc w:val="center"/>
              <w:rPr>
                <w:sz w:val="22"/>
                <w:szCs w:val="22"/>
              </w:rPr>
            </w:pPr>
          </w:p>
          <w:p w14:paraId="147CB4FE" w14:textId="77777777" w:rsidR="00B21C23" w:rsidRPr="00C2102E" w:rsidRDefault="00B21C23" w:rsidP="00B21C23">
            <w:pPr>
              <w:widowControl w:val="0"/>
              <w:ind w:firstLine="109"/>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0F383E75" w14:textId="77777777" w:rsidR="00B21C23" w:rsidRPr="00C2102E" w:rsidRDefault="00B21C23" w:rsidP="00B21C23">
            <w:pPr>
              <w:widowControl w:val="0"/>
              <w:ind w:firstLine="109"/>
              <w:rPr>
                <w:sz w:val="22"/>
                <w:szCs w:val="22"/>
              </w:rPr>
            </w:pPr>
            <w:r w:rsidRPr="00C2102E">
              <w:rPr>
                <w:sz w:val="22"/>
                <w:szCs w:val="22"/>
              </w:rPr>
              <w:t>2</w:t>
            </w:r>
          </w:p>
          <w:p w14:paraId="7BC0BB3C" w14:textId="77777777" w:rsidR="00B21C23" w:rsidRPr="00C2102E" w:rsidRDefault="00B21C23" w:rsidP="00B21C23">
            <w:pPr>
              <w:widowControl w:val="0"/>
              <w:ind w:firstLine="109"/>
              <w:jc w:val="center"/>
              <w:rPr>
                <w:sz w:val="22"/>
                <w:szCs w:val="22"/>
              </w:rPr>
            </w:pPr>
          </w:p>
          <w:p w14:paraId="2BDBD77F" w14:textId="77777777" w:rsidR="00B21C23" w:rsidRPr="00C2102E" w:rsidRDefault="00B21C23" w:rsidP="00B21C23">
            <w:pPr>
              <w:widowControl w:val="0"/>
              <w:ind w:firstLine="109"/>
              <w:jc w:val="center"/>
              <w:rPr>
                <w:sz w:val="22"/>
                <w:szCs w:val="22"/>
              </w:rPr>
            </w:pPr>
          </w:p>
          <w:p w14:paraId="2BE6EFCA" w14:textId="77777777" w:rsidR="00B21C23" w:rsidRPr="00C2102E" w:rsidRDefault="00B21C23" w:rsidP="00B21C23">
            <w:pPr>
              <w:widowControl w:val="0"/>
              <w:ind w:firstLine="109"/>
              <w:rPr>
                <w:sz w:val="22"/>
                <w:szCs w:val="22"/>
              </w:rPr>
            </w:pPr>
          </w:p>
        </w:tc>
      </w:tr>
      <w:tr w:rsidR="00B21C23" w:rsidRPr="00C2102E" w14:paraId="5C0726FC" w14:textId="77777777" w:rsidTr="00D472C3">
        <w:trPr>
          <w:trHeight w:val="1632"/>
        </w:trPr>
        <w:tc>
          <w:tcPr>
            <w:tcW w:w="2018" w:type="dxa"/>
            <w:gridSpan w:val="4"/>
            <w:vMerge/>
            <w:tcBorders>
              <w:top w:val="single" w:sz="4" w:space="0" w:color="000000"/>
              <w:left w:val="single" w:sz="4" w:space="0" w:color="000000"/>
            </w:tcBorders>
          </w:tcPr>
          <w:p w14:paraId="2712F268" w14:textId="77777777" w:rsidR="00B21C23" w:rsidRPr="00C2102E" w:rsidRDefault="00B21C23" w:rsidP="00B21C23">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000000"/>
            </w:tcBorders>
          </w:tcPr>
          <w:p w14:paraId="1CEA58CC" w14:textId="77777777" w:rsidR="00B21C23" w:rsidRPr="00C2102E" w:rsidRDefault="00B21C23" w:rsidP="00B21C23">
            <w:pPr>
              <w:widowControl w:val="0"/>
              <w:rPr>
                <w:sz w:val="22"/>
                <w:szCs w:val="22"/>
              </w:rPr>
            </w:pPr>
            <w:r w:rsidRPr="00C2102E">
              <w:rPr>
                <w:sz w:val="22"/>
                <w:szCs w:val="22"/>
              </w:rPr>
              <w:t>8 мл на 5 л води (молоді дерева – 2 л, старі – 5 л на дерево)</w:t>
            </w:r>
          </w:p>
        </w:tc>
        <w:tc>
          <w:tcPr>
            <w:tcW w:w="1417" w:type="dxa"/>
            <w:tcBorders>
              <w:top w:val="single" w:sz="4" w:space="0" w:color="000000"/>
              <w:left w:val="single" w:sz="4" w:space="0" w:color="000000"/>
              <w:bottom w:val="single" w:sz="4" w:space="0" w:color="000000"/>
            </w:tcBorders>
          </w:tcPr>
          <w:p w14:paraId="4999C0EB" w14:textId="77777777" w:rsidR="00B21C23" w:rsidRPr="00C2102E" w:rsidRDefault="00B21C23" w:rsidP="00B21C23">
            <w:pPr>
              <w:widowControl w:val="0"/>
              <w:rPr>
                <w:sz w:val="22"/>
                <w:szCs w:val="22"/>
              </w:rPr>
            </w:pPr>
            <w:r w:rsidRPr="00C2102E">
              <w:rPr>
                <w:sz w:val="22"/>
                <w:szCs w:val="22"/>
              </w:rPr>
              <w:t>Яблуня</w:t>
            </w:r>
          </w:p>
        </w:tc>
        <w:tc>
          <w:tcPr>
            <w:tcW w:w="1418" w:type="dxa"/>
            <w:tcBorders>
              <w:top w:val="single" w:sz="4" w:space="0" w:color="000000"/>
              <w:left w:val="single" w:sz="4" w:space="0" w:color="000000"/>
              <w:bottom w:val="single" w:sz="4" w:space="0" w:color="000000"/>
            </w:tcBorders>
          </w:tcPr>
          <w:p w14:paraId="282D3173" w14:textId="77777777" w:rsidR="00B21C23" w:rsidRPr="00C2102E" w:rsidRDefault="00B21C23" w:rsidP="00B21C23">
            <w:pPr>
              <w:widowControl w:val="0"/>
              <w:rPr>
                <w:sz w:val="22"/>
                <w:szCs w:val="22"/>
              </w:rPr>
            </w:pPr>
            <w:r w:rsidRPr="00C2102E">
              <w:rPr>
                <w:sz w:val="22"/>
                <w:szCs w:val="22"/>
              </w:rPr>
              <w:t xml:space="preserve">Яблунева плодожерка, листовійки, </w:t>
            </w:r>
            <w:proofErr w:type="spellStart"/>
            <w:r w:rsidRPr="00C2102E">
              <w:rPr>
                <w:sz w:val="22"/>
                <w:szCs w:val="22"/>
              </w:rPr>
              <w:t>мінуючі</w:t>
            </w:r>
            <w:proofErr w:type="spellEnd"/>
            <w:r w:rsidRPr="00C2102E">
              <w:rPr>
                <w:sz w:val="22"/>
                <w:szCs w:val="22"/>
              </w:rPr>
              <w:t xml:space="preserve"> молі</w:t>
            </w:r>
          </w:p>
        </w:tc>
        <w:tc>
          <w:tcPr>
            <w:tcW w:w="1559" w:type="dxa"/>
            <w:tcBorders>
              <w:top w:val="single" w:sz="4" w:space="0" w:color="000000"/>
              <w:left w:val="single" w:sz="4" w:space="0" w:color="000000"/>
              <w:bottom w:val="single" w:sz="4" w:space="0" w:color="000000"/>
            </w:tcBorders>
          </w:tcPr>
          <w:p w14:paraId="68CED13B" w14:textId="77777777" w:rsidR="00B21C23" w:rsidRPr="00C2102E" w:rsidRDefault="00B21C23" w:rsidP="00B21C23">
            <w:pPr>
              <w:widowControl w:val="0"/>
              <w:rPr>
                <w:sz w:val="22"/>
                <w:szCs w:val="22"/>
              </w:rPr>
            </w:pPr>
            <w:r w:rsidRPr="00C2102E">
              <w:rPr>
                <w:sz w:val="22"/>
                <w:szCs w:val="22"/>
              </w:rPr>
              <w:t xml:space="preserve">Обприскування в період вегетації. Витрата робочої рідини - молоді </w:t>
            </w:r>
            <w:proofErr w:type="spellStart"/>
            <w:r w:rsidRPr="00C2102E">
              <w:rPr>
                <w:sz w:val="22"/>
                <w:szCs w:val="22"/>
              </w:rPr>
              <w:t>дерва</w:t>
            </w:r>
            <w:proofErr w:type="spellEnd"/>
            <w:r w:rsidRPr="00C2102E">
              <w:rPr>
                <w:sz w:val="22"/>
                <w:szCs w:val="22"/>
              </w:rPr>
              <w:t xml:space="preserve"> - 2л на </w:t>
            </w:r>
            <w:proofErr w:type="spellStart"/>
            <w:r w:rsidRPr="00C2102E">
              <w:rPr>
                <w:sz w:val="22"/>
                <w:szCs w:val="22"/>
              </w:rPr>
              <w:t>дерево,на</w:t>
            </w:r>
            <w:proofErr w:type="spellEnd"/>
            <w:r w:rsidRPr="00C2102E">
              <w:rPr>
                <w:sz w:val="22"/>
                <w:szCs w:val="22"/>
              </w:rPr>
              <w:t xml:space="preserve"> старе дерево - 5л</w:t>
            </w:r>
          </w:p>
        </w:tc>
        <w:tc>
          <w:tcPr>
            <w:tcW w:w="1276" w:type="dxa"/>
            <w:tcBorders>
              <w:top w:val="single" w:sz="4" w:space="0" w:color="000000"/>
              <w:left w:val="single" w:sz="4" w:space="0" w:color="000000"/>
              <w:bottom w:val="single" w:sz="4" w:space="0" w:color="000000"/>
            </w:tcBorders>
          </w:tcPr>
          <w:p w14:paraId="17A52A4C" w14:textId="77777777" w:rsidR="00B21C23" w:rsidRPr="00C2102E" w:rsidRDefault="00B21C23" w:rsidP="00B21C23">
            <w:pPr>
              <w:widowControl w:val="0"/>
              <w:ind w:firstLine="109"/>
              <w:rPr>
                <w:sz w:val="22"/>
                <w:szCs w:val="22"/>
              </w:rPr>
            </w:pPr>
            <w:r w:rsidRPr="00C2102E">
              <w:rPr>
                <w:sz w:val="22"/>
                <w:szCs w:val="22"/>
              </w:rPr>
              <w:t>30</w:t>
            </w:r>
          </w:p>
        </w:tc>
        <w:tc>
          <w:tcPr>
            <w:tcW w:w="992" w:type="dxa"/>
            <w:tcBorders>
              <w:top w:val="single" w:sz="4" w:space="0" w:color="000000"/>
              <w:left w:val="single" w:sz="4" w:space="0" w:color="000000"/>
              <w:bottom w:val="single" w:sz="4" w:space="0" w:color="000000"/>
              <w:right w:val="single" w:sz="4" w:space="0" w:color="000000"/>
            </w:tcBorders>
          </w:tcPr>
          <w:p w14:paraId="5F65B615" w14:textId="77777777" w:rsidR="00B21C23" w:rsidRPr="00C2102E" w:rsidRDefault="00B21C23" w:rsidP="00B21C23">
            <w:pPr>
              <w:widowControl w:val="0"/>
              <w:ind w:firstLine="109"/>
              <w:rPr>
                <w:sz w:val="22"/>
                <w:szCs w:val="22"/>
              </w:rPr>
            </w:pPr>
            <w:r w:rsidRPr="00C2102E">
              <w:rPr>
                <w:sz w:val="22"/>
                <w:szCs w:val="22"/>
              </w:rPr>
              <w:t>2</w:t>
            </w:r>
          </w:p>
        </w:tc>
      </w:tr>
      <w:tr w:rsidR="00B21C23" w:rsidRPr="00C2102E" w14:paraId="4481E531" w14:textId="77777777" w:rsidTr="00D472C3">
        <w:trPr>
          <w:trHeight w:val="1218"/>
        </w:trPr>
        <w:tc>
          <w:tcPr>
            <w:tcW w:w="2018" w:type="dxa"/>
            <w:gridSpan w:val="4"/>
            <w:vMerge/>
            <w:tcBorders>
              <w:top w:val="single" w:sz="4" w:space="0" w:color="000000"/>
              <w:left w:val="single" w:sz="4" w:space="0" w:color="000000"/>
            </w:tcBorders>
          </w:tcPr>
          <w:p w14:paraId="196F65D8" w14:textId="77777777" w:rsidR="00B21C23" w:rsidRPr="00C2102E" w:rsidRDefault="00B21C23" w:rsidP="00B21C23">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000000"/>
            </w:tcBorders>
          </w:tcPr>
          <w:p w14:paraId="61A2D034" w14:textId="77777777" w:rsidR="00B21C23" w:rsidRPr="00C2102E" w:rsidRDefault="00B21C23" w:rsidP="00B21C23">
            <w:pPr>
              <w:widowControl w:val="0"/>
              <w:rPr>
                <w:sz w:val="22"/>
                <w:szCs w:val="22"/>
              </w:rPr>
            </w:pPr>
            <w:r w:rsidRPr="00C2102E">
              <w:rPr>
                <w:sz w:val="22"/>
                <w:szCs w:val="22"/>
              </w:rPr>
              <w:t>8 мл на 5 л води (1,5–2 л на кущ)</w:t>
            </w:r>
          </w:p>
          <w:p w14:paraId="3E1A58B2" w14:textId="77777777" w:rsidR="00B21C23" w:rsidRPr="00C2102E" w:rsidRDefault="00B21C23" w:rsidP="00B21C23">
            <w:pPr>
              <w:widowControl w:val="0"/>
              <w:ind w:firstLine="109"/>
              <w:rPr>
                <w:sz w:val="22"/>
                <w:szCs w:val="22"/>
              </w:rPr>
            </w:pPr>
          </w:p>
        </w:tc>
        <w:tc>
          <w:tcPr>
            <w:tcW w:w="1417" w:type="dxa"/>
            <w:tcBorders>
              <w:top w:val="single" w:sz="4" w:space="0" w:color="000000"/>
              <w:left w:val="single" w:sz="4" w:space="0" w:color="000000"/>
              <w:bottom w:val="single" w:sz="4" w:space="0" w:color="000000"/>
            </w:tcBorders>
          </w:tcPr>
          <w:p w14:paraId="13C97D88" w14:textId="5D2C3D4B" w:rsidR="00B21C23" w:rsidRPr="00C2102E" w:rsidRDefault="00B21C23" w:rsidP="00B21C23">
            <w:pPr>
              <w:widowControl w:val="0"/>
              <w:rPr>
                <w:sz w:val="22"/>
                <w:szCs w:val="22"/>
              </w:rPr>
            </w:pPr>
            <w:proofErr w:type="spellStart"/>
            <w:r w:rsidRPr="00C2102E">
              <w:rPr>
                <w:sz w:val="22"/>
                <w:szCs w:val="22"/>
              </w:rPr>
              <w:t>Виноградни-ки</w:t>
            </w:r>
            <w:proofErr w:type="spellEnd"/>
          </w:p>
          <w:p w14:paraId="33E18E38" w14:textId="77777777" w:rsidR="00B21C23" w:rsidRPr="00C2102E" w:rsidRDefault="00B21C23" w:rsidP="00B21C23">
            <w:pPr>
              <w:widowControl w:val="0"/>
              <w:ind w:firstLine="109"/>
              <w:rPr>
                <w:sz w:val="22"/>
                <w:szCs w:val="22"/>
              </w:rPr>
            </w:pPr>
          </w:p>
        </w:tc>
        <w:tc>
          <w:tcPr>
            <w:tcW w:w="1418" w:type="dxa"/>
            <w:tcBorders>
              <w:top w:val="single" w:sz="4" w:space="0" w:color="000000"/>
              <w:left w:val="single" w:sz="4" w:space="0" w:color="000000"/>
              <w:bottom w:val="single" w:sz="4" w:space="0" w:color="000000"/>
            </w:tcBorders>
          </w:tcPr>
          <w:p w14:paraId="6F19BC94" w14:textId="77777777" w:rsidR="00B21C23" w:rsidRPr="00C2102E" w:rsidRDefault="00B21C23" w:rsidP="00B21C23">
            <w:pPr>
              <w:widowControl w:val="0"/>
              <w:rPr>
                <w:sz w:val="22"/>
                <w:szCs w:val="22"/>
              </w:rPr>
            </w:pPr>
            <w:r w:rsidRPr="00C2102E">
              <w:rPr>
                <w:sz w:val="22"/>
                <w:szCs w:val="22"/>
              </w:rPr>
              <w:t>Гронова листовійка</w:t>
            </w:r>
          </w:p>
          <w:p w14:paraId="4964697C" w14:textId="77777777" w:rsidR="00B21C23" w:rsidRPr="00C2102E" w:rsidRDefault="00B21C23" w:rsidP="00B21C23">
            <w:pPr>
              <w:widowControl w:val="0"/>
              <w:ind w:firstLine="109"/>
              <w:rPr>
                <w:sz w:val="22"/>
                <w:szCs w:val="22"/>
              </w:rPr>
            </w:pPr>
          </w:p>
        </w:tc>
        <w:tc>
          <w:tcPr>
            <w:tcW w:w="1559" w:type="dxa"/>
            <w:tcBorders>
              <w:top w:val="single" w:sz="4" w:space="0" w:color="000000"/>
              <w:left w:val="single" w:sz="4" w:space="0" w:color="000000"/>
              <w:bottom w:val="single" w:sz="4" w:space="0" w:color="000000"/>
            </w:tcBorders>
          </w:tcPr>
          <w:p w14:paraId="2C2F8D4B" w14:textId="77777777" w:rsidR="00B21C23" w:rsidRPr="00C2102E" w:rsidRDefault="00B21C23" w:rsidP="00B21C23">
            <w:pPr>
              <w:widowControl w:val="0"/>
              <w:rPr>
                <w:sz w:val="22"/>
                <w:szCs w:val="22"/>
              </w:rPr>
            </w:pPr>
            <w:r w:rsidRPr="00C2102E">
              <w:rPr>
                <w:sz w:val="22"/>
                <w:szCs w:val="22"/>
              </w:rPr>
              <w:t>Обприскування в період вегетації. Витрата робочої рідини 1,5-2,0 л на кущ</w:t>
            </w:r>
          </w:p>
        </w:tc>
        <w:tc>
          <w:tcPr>
            <w:tcW w:w="1276" w:type="dxa"/>
            <w:tcBorders>
              <w:top w:val="single" w:sz="4" w:space="0" w:color="000000"/>
              <w:left w:val="single" w:sz="4" w:space="0" w:color="000000"/>
              <w:bottom w:val="single" w:sz="4" w:space="0" w:color="000000"/>
            </w:tcBorders>
          </w:tcPr>
          <w:p w14:paraId="374C4885" w14:textId="77777777" w:rsidR="00B21C23" w:rsidRPr="00C2102E" w:rsidRDefault="00B21C23" w:rsidP="00B21C23">
            <w:pPr>
              <w:widowControl w:val="0"/>
              <w:ind w:firstLine="109"/>
              <w:rPr>
                <w:sz w:val="22"/>
                <w:szCs w:val="22"/>
              </w:rPr>
            </w:pPr>
            <w:r w:rsidRPr="00C2102E">
              <w:rPr>
                <w:sz w:val="22"/>
                <w:szCs w:val="22"/>
              </w:rPr>
              <w:t>30</w:t>
            </w:r>
          </w:p>
        </w:tc>
        <w:tc>
          <w:tcPr>
            <w:tcW w:w="992" w:type="dxa"/>
            <w:tcBorders>
              <w:top w:val="single" w:sz="4" w:space="0" w:color="000000"/>
              <w:left w:val="single" w:sz="4" w:space="0" w:color="000000"/>
              <w:bottom w:val="single" w:sz="4" w:space="0" w:color="000000"/>
              <w:right w:val="single" w:sz="4" w:space="0" w:color="000000"/>
            </w:tcBorders>
          </w:tcPr>
          <w:p w14:paraId="0486DABB" w14:textId="77777777" w:rsidR="00B21C23" w:rsidRPr="00C2102E" w:rsidRDefault="00B21C23" w:rsidP="00B21C23">
            <w:pPr>
              <w:widowControl w:val="0"/>
              <w:ind w:firstLine="109"/>
              <w:rPr>
                <w:sz w:val="22"/>
                <w:szCs w:val="22"/>
              </w:rPr>
            </w:pPr>
            <w:r w:rsidRPr="00C2102E">
              <w:rPr>
                <w:sz w:val="22"/>
                <w:szCs w:val="22"/>
              </w:rPr>
              <w:t>2</w:t>
            </w:r>
          </w:p>
        </w:tc>
      </w:tr>
      <w:tr w:rsidR="00B21C23" w:rsidRPr="00C2102E" w14:paraId="67C169ED" w14:textId="77777777" w:rsidTr="00D472C3">
        <w:trPr>
          <w:trHeight w:val="221"/>
        </w:trPr>
        <w:tc>
          <w:tcPr>
            <w:tcW w:w="2018" w:type="dxa"/>
            <w:gridSpan w:val="4"/>
            <w:tcBorders>
              <w:top w:val="single" w:sz="4" w:space="0" w:color="000000"/>
              <w:left w:val="single" w:sz="4" w:space="0" w:color="000000"/>
              <w:bottom w:val="single" w:sz="4" w:space="0" w:color="000000"/>
            </w:tcBorders>
          </w:tcPr>
          <w:p w14:paraId="5752D622" w14:textId="77777777" w:rsidR="00B21C23" w:rsidRPr="00C2102E" w:rsidRDefault="00B21C23" w:rsidP="00B21C23">
            <w:pPr>
              <w:widowControl w:val="0"/>
              <w:rPr>
                <w:sz w:val="22"/>
                <w:szCs w:val="22"/>
              </w:rPr>
            </w:pPr>
            <w:r w:rsidRPr="00C2102E">
              <w:rPr>
                <w:b/>
                <w:sz w:val="22"/>
                <w:szCs w:val="22"/>
              </w:rPr>
              <w:t xml:space="preserve">РАТИБОР, </w:t>
            </w:r>
            <w:r w:rsidRPr="00C2102E">
              <w:rPr>
                <w:sz w:val="22"/>
                <w:szCs w:val="22"/>
              </w:rPr>
              <w:t>РК, (</w:t>
            </w:r>
            <w:proofErr w:type="spellStart"/>
            <w:r w:rsidRPr="00C2102E">
              <w:rPr>
                <w:sz w:val="22"/>
                <w:szCs w:val="22"/>
              </w:rPr>
              <w:t>імідаклоприд</w:t>
            </w:r>
            <w:proofErr w:type="spellEnd"/>
            <w:r w:rsidRPr="00C2102E">
              <w:rPr>
                <w:sz w:val="22"/>
                <w:szCs w:val="22"/>
              </w:rPr>
              <w:t xml:space="preserve">, 200 г/л), ТОВ </w:t>
            </w:r>
            <w:r w:rsidRPr="00C2102E">
              <w:rPr>
                <w:sz w:val="22"/>
                <w:szCs w:val="22"/>
              </w:rPr>
              <w:lastRenderedPageBreak/>
              <w:t>«</w:t>
            </w:r>
            <w:proofErr w:type="spellStart"/>
            <w:r w:rsidRPr="00C2102E">
              <w:rPr>
                <w:sz w:val="22"/>
                <w:szCs w:val="22"/>
              </w:rPr>
              <w:t>Презенс</w:t>
            </w:r>
            <w:proofErr w:type="spellEnd"/>
            <w:r w:rsidRPr="00C2102E">
              <w:rPr>
                <w:sz w:val="22"/>
                <w:szCs w:val="22"/>
              </w:rPr>
              <w:t>», Україна</w:t>
            </w:r>
          </w:p>
          <w:p w14:paraId="1FEDB0CB" w14:textId="77777777" w:rsidR="00B21C23" w:rsidRPr="00C2102E" w:rsidRDefault="00B21C23" w:rsidP="00B21C23">
            <w:pPr>
              <w:widowControl w:val="0"/>
              <w:rPr>
                <w:b/>
                <w:sz w:val="22"/>
                <w:szCs w:val="22"/>
              </w:rPr>
            </w:pPr>
            <w:r w:rsidRPr="00C2102E">
              <w:rPr>
                <w:sz w:val="22"/>
                <w:szCs w:val="22"/>
              </w:rPr>
              <w:t>Виробник Китай</w:t>
            </w:r>
          </w:p>
          <w:p w14:paraId="7CA4186F" w14:textId="77777777" w:rsidR="00B21C23" w:rsidRPr="00C2102E" w:rsidRDefault="00B21C23" w:rsidP="00B21C23">
            <w:pPr>
              <w:widowControl w:val="0"/>
              <w:rPr>
                <w:sz w:val="22"/>
                <w:szCs w:val="22"/>
              </w:rPr>
            </w:pPr>
            <w:r w:rsidRPr="00C2102E">
              <w:rPr>
                <w:b/>
                <w:sz w:val="22"/>
                <w:szCs w:val="22"/>
              </w:rPr>
              <w:t>2027 р.</w:t>
            </w:r>
          </w:p>
        </w:tc>
        <w:tc>
          <w:tcPr>
            <w:tcW w:w="1243" w:type="dxa"/>
            <w:tcBorders>
              <w:top w:val="single" w:sz="4" w:space="0" w:color="000000"/>
              <w:left w:val="single" w:sz="4" w:space="0" w:color="000000"/>
              <w:bottom w:val="single" w:sz="4" w:space="0" w:color="000000"/>
            </w:tcBorders>
          </w:tcPr>
          <w:p w14:paraId="3E4A5F79" w14:textId="77777777" w:rsidR="00B21C23" w:rsidRPr="00C2102E" w:rsidRDefault="00B21C23" w:rsidP="00B21C23">
            <w:pPr>
              <w:widowControl w:val="0"/>
              <w:rPr>
                <w:sz w:val="22"/>
                <w:szCs w:val="22"/>
              </w:rPr>
            </w:pPr>
            <w:r w:rsidRPr="00C2102E">
              <w:rPr>
                <w:sz w:val="22"/>
                <w:szCs w:val="22"/>
              </w:rPr>
              <w:lastRenderedPageBreak/>
              <w:t xml:space="preserve">1,5–2 мл на 3-5 л води </w:t>
            </w:r>
          </w:p>
          <w:p w14:paraId="04F9E16A" w14:textId="77777777" w:rsidR="00B21C23" w:rsidRPr="00C2102E" w:rsidRDefault="00B21C23" w:rsidP="00B21C23">
            <w:pPr>
              <w:widowControl w:val="0"/>
              <w:ind w:firstLine="109"/>
              <w:rPr>
                <w:sz w:val="22"/>
                <w:szCs w:val="22"/>
              </w:rPr>
            </w:pPr>
          </w:p>
          <w:p w14:paraId="3EEE7886" w14:textId="6E992A55" w:rsidR="00B21C23" w:rsidRPr="00C2102E" w:rsidRDefault="00B21C23" w:rsidP="00B21C23">
            <w:pPr>
              <w:widowControl w:val="0"/>
              <w:rPr>
                <w:sz w:val="22"/>
                <w:szCs w:val="22"/>
              </w:rPr>
            </w:pPr>
            <w:r w:rsidRPr="00C2102E">
              <w:rPr>
                <w:sz w:val="22"/>
                <w:szCs w:val="22"/>
              </w:rPr>
              <w:lastRenderedPageBreak/>
              <w:t>2-2,5 мл на 3-5 л води</w:t>
            </w:r>
          </w:p>
        </w:tc>
        <w:tc>
          <w:tcPr>
            <w:tcW w:w="1417" w:type="dxa"/>
            <w:tcBorders>
              <w:top w:val="single" w:sz="4" w:space="0" w:color="000000"/>
              <w:left w:val="single" w:sz="4" w:space="0" w:color="000000"/>
              <w:bottom w:val="single" w:sz="4" w:space="0" w:color="000000"/>
            </w:tcBorders>
          </w:tcPr>
          <w:p w14:paraId="5D928F82" w14:textId="77777777" w:rsidR="00B21C23" w:rsidRPr="00C2102E" w:rsidRDefault="00B21C23" w:rsidP="00B21C23">
            <w:pPr>
              <w:widowControl w:val="0"/>
              <w:rPr>
                <w:sz w:val="22"/>
                <w:szCs w:val="22"/>
              </w:rPr>
            </w:pPr>
            <w:r w:rsidRPr="00C2102E">
              <w:rPr>
                <w:sz w:val="22"/>
                <w:szCs w:val="22"/>
              </w:rPr>
              <w:lastRenderedPageBreak/>
              <w:t>Картопля</w:t>
            </w:r>
          </w:p>
          <w:p w14:paraId="5A985E78" w14:textId="77777777" w:rsidR="00B21C23" w:rsidRPr="00C2102E" w:rsidRDefault="00B21C23" w:rsidP="00B21C23">
            <w:pPr>
              <w:widowControl w:val="0"/>
              <w:ind w:firstLine="109"/>
              <w:rPr>
                <w:sz w:val="22"/>
                <w:szCs w:val="22"/>
              </w:rPr>
            </w:pPr>
          </w:p>
          <w:p w14:paraId="226CFF2E" w14:textId="77777777" w:rsidR="00B21C23" w:rsidRPr="00C2102E" w:rsidRDefault="00B21C23" w:rsidP="00B21C23">
            <w:pPr>
              <w:widowControl w:val="0"/>
              <w:ind w:firstLine="109"/>
              <w:rPr>
                <w:sz w:val="22"/>
                <w:szCs w:val="22"/>
              </w:rPr>
            </w:pPr>
          </w:p>
          <w:p w14:paraId="4A865C88" w14:textId="77777777" w:rsidR="00B21C23" w:rsidRPr="00C2102E" w:rsidRDefault="00B21C23" w:rsidP="00B21C23">
            <w:pPr>
              <w:widowControl w:val="0"/>
              <w:rPr>
                <w:sz w:val="22"/>
                <w:szCs w:val="22"/>
              </w:rPr>
            </w:pPr>
            <w:r w:rsidRPr="00C2102E">
              <w:rPr>
                <w:sz w:val="22"/>
                <w:szCs w:val="22"/>
              </w:rPr>
              <w:lastRenderedPageBreak/>
              <w:t>Томати, баклажани</w:t>
            </w:r>
          </w:p>
          <w:p w14:paraId="74326887" w14:textId="77777777" w:rsidR="00B21C23" w:rsidRPr="00C2102E" w:rsidRDefault="00B21C23" w:rsidP="00B21C23">
            <w:pPr>
              <w:widowControl w:val="0"/>
              <w:ind w:firstLine="109"/>
              <w:rPr>
                <w:sz w:val="22"/>
                <w:szCs w:val="22"/>
              </w:rPr>
            </w:pPr>
          </w:p>
          <w:p w14:paraId="1F989890" w14:textId="01494D98" w:rsidR="00B21C23" w:rsidRPr="00C2102E" w:rsidRDefault="00B21C23" w:rsidP="00B21C23">
            <w:pPr>
              <w:widowControl w:val="0"/>
              <w:rPr>
                <w:sz w:val="22"/>
                <w:szCs w:val="22"/>
              </w:rPr>
            </w:pPr>
            <w:r w:rsidRPr="00C2102E">
              <w:rPr>
                <w:sz w:val="22"/>
                <w:szCs w:val="22"/>
              </w:rPr>
              <w:t xml:space="preserve">Цибуля </w:t>
            </w:r>
          </w:p>
        </w:tc>
        <w:tc>
          <w:tcPr>
            <w:tcW w:w="1418" w:type="dxa"/>
            <w:tcBorders>
              <w:top w:val="single" w:sz="4" w:space="0" w:color="000000"/>
              <w:left w:val="single" w:sz="4" w:space="0" w:color="000000"/>
              <w:bottom w:val="single" w:sz="4" w:space="0" w:color="000000"/>
            </w:tcBorders>
          </w:tcPr>
          <w:p w14:paraId="3C2186E8" w14:textId="77777777" w:rsidR="00B21C23" w:rsidRPr="00C2102E" w:rsidRDefault="00B21C23" w:rsidP="00B21C23">
            <w:pPr>
              <w:widowControl w:val="0"/>
              <w:rPr>
                <w:sz w:val="22"/>
                <w:szCs w:val="22"/>
              </w:rPr>
            </w:pPr>
            <w:r w:rsidRPr="00C2102E">
              <w:rPr>
                <w:sz w:val="22"/>
                <w:szCs w:val="22"/>
              </w:rPr>
              <w:lastRenderedPageBreak/>
              <w:t>Колорадський жук</w:t>
            </w:r>
          </w:p>
          <w:p w14:paraId="6D414DC4" w14:textId="77777777" w:rsidR="00B21C23" w:rsidRPr="00C2102E" w:rsidRDefault="00B21C23" w:rsidP="00B21C23">
            <w:pPr>
              <w:widowControl w:val="0"/>
              <w:ind w:firstLine="109"/>
              <w:rPr>
                <w:sz w:val="22"/>
                <w:szCs w:val="22"/>
              </w:rPr>
            </w:pPr>
          </w:p>
          <w:p w14:paraId="7D515016" w14:textId="77777777" w:rsidR="00B21C23" w:rsidRPr="00C2102E" w:rsidRDefault="00B21C23" w:rsidP="00B21C23">
            <w:pPr>
              <w:widowControl w:val="0"/>
              <w:rPr>
                <w:sz w:val="22"/>
                <w:szCs w:val="22"/>
              </w:rPr>
            </w:pPr>
            <w:r w:rsidRPr="00C2102E">
              <w:rPr>
                <w:sz w:val="22"/>
                <w:szCs w:val="22"/>
              </w:rPr>
              <w:lastRenderedPageBreak/>
              <w:t>Колорадський жук</w:t>
            </w:r>
          </w:p>
          <w:p w14:paraId="6DAE3789" w14:textId="77777777" w:rsidR="00B21C23" w:rsidRPr="00C2102E" w:rsidRDefault="00B21C23" w:rsidP="00B21C23">
            <w:pPr>
              <w:widowControl w:val="0"/>
              <w:ind w:firstLine="109"/>
              <w:rPr>
                <w:sz w:val="22"/>
                <w:szCs w:val="22"/>
              </w:rPr>
            </w:pPr>
          </w:p>
          <w:p w14:paraId="7607D4BD" w14:textId="4CE0F89B" w:rsidR="00B21C23" w:rsidRPr="00C2102E" w:rsidRDefault="00B21C23" w:rsidP="00B21C23">
            <w:pPr>
              <w:widowControl w:val="0"/>
              <w:rPr>
                <w:sz w:val="22"/>
                <w:szCs w:val="22"/>
              </w:rPr>
            </w:pPr>
            <w:r w:rsidRPr="00C2102E">
              <w:rPr>
                <w:sz w:val="22"/>
                <w:szCs w:val="22"/>
              </w:rPr>
              <w:t>Цибулева муха</w:t>
            </w:r>
          </w:p>
        </w:tc>
        <w:tc>
          <w:tcPr>
            <w:tcW w:w="1559" w:type="dxa"/>
            <w:tcBorders>
              <w:top w:val="single" w:sz="4" w:space="0" w:color="000000"/>
              <w:left w:val="single" w:sz="4" w:space="0" w:color="000000"/>
              <w:bottom w:val="single" w:sz="4" w:space="0" w:color="000000"/>
            </w:tcBorders>
          </w:tcPr>
          <w:p w14:paraId="25794EFF" w14:textId="77777777" w:rsidR="00B21C23" w:rsidRPr="00C2102E" w:rsidRDefault="00B21C23" w:rsidP="00B21C23">
            <w:pPr>
              <w:widowControl w:val="0"/>
              <w:rPr>
                <w:sz w:val="22"/>
                <w:szCs w:val="22"/>
              </w:rPr>
            </w:pPr>
            <w:r w:rsidRPr="00C2102E">
              <w:rPr>
                <w:sz w:val="22"/>
                <w:szCs w:val="22"/>
              </w:rPr>
              <w:lastRenderedPageBreak/>
              <w:t>Обприскування в період вегетації</w:t>
            </w:r>
          </w:p>
          <w:p w14:paraId="39D85BB0" w14:textId="77777777" w:rsidR="00B21C23" w:rsidRPr="00C2102E" w:rsidRDefault="00B21C23" w:rsidP="00B21C23">
            <w:pPr>
              <w:widowControl w:val="0"/>
              <w:ind w:firstLine="109"/>
              <w:rPr>
                <w:sz w:val="22"/>
                <w:szCs w:val="22"/>
              </w:rPr>
            </w:pPr>
          </w:p>
          <w:p w14:paraId="3C423A9E" w14:textId="77777777" w:rsidR="00B21C23" w:rsidRPr="00C2102E" w:rsidRDefault="00B21C23" w:rsidP="00B21C23">
            <w:pPr>
              <w:widowControl w:val="0"/>
              <w:rPr>
                <w:sz w:val="22"/>
                <w:szCs w:val="22"/>
              </w:rPr>
            </w:pPr>
            <w:r w:rsidRPr="00C2102E">
              <w:rPr>
                <w:sz w:val="22"/>
                <w:szCs w:val="22"/>
              </w:rPr>
              <w:t>Обприскування в період вегетації</w:t>
            </w:r>
          </w:p>
          <w:p w14:paraId="53CF8468" w14:textId="77777777" w:rsidR="00B21C23" w:rsidRPr="00C2102E" w:rsidRDefault="00B21C23" w:rsidP="00B21C23">
            <w:pPr>
              <w:widowControl w:val="0"/>
              <w:ind w:firstLine="109"/>
              <w:rPr>
                <w:sz w:val="22"/>
                <w:szCs w:val="22"/>
              </w:rPr>
            </w:pPr>
          </w:p>
          <w:p w14:paraId="5B176EC9" w14:textId="77777777" w:rsidR="00B21C23" w:rsidRPr="00C2102E" w:rsidRDefault="00B21C23" w:rsidP="00B21C23">
            <w:pPr>
              <w:widowControl w:val="0"/>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2D01E92A" w14:textId="77777777" w:rsidR="00B21C23" w:rsidRPr="00C2102E" w:rsidRDefault="00B21C23" w:rsidP="00B21C23">
            <w:pPr>
              <w:widowControl w:val="0"/>
              <w:ind w:firstLine="109"/>
              <w:rPr>
                <w:sz w:val="22"/>
                <w:szCs w:val="22"/>
              </w:rPr>
            </w:pPr>
            <w:r w:rsidRPr="00C2102E">
              <w:rPr>
                <w:sz w:val="22"/>
                <w:szCs w:val="22"/>
              </w:rPr>
              <w:lastRenderedPageBreak/>
              <w:t>20</w:t>
            </w:r>
          </w:p>
          <w:p w14:paraId="3D5AC96C" w14:textId="77777777" w:rsidR="00B21C23" w:rsidRPr="00C2102E" w:rsidRDefault="00B21C23" w:rsidP="00B21C23">
            <w:pPr>
              <w:widowControl w:val="0"/>
              <w:ind w:firstLine="109"/>
              <w:jc w:val="center"/>
              <w:rPr>
                <w:sz w:val="22"/>
                <w:szCs w:val="22"/>
              </w:rPr>
            </w:pPr>
          </w:p>
          <w:p w14:paraId="5EEE13EB" w14:textId="77777777" w:rsidR="00B21C23" w:rsidRPr="00C2102E" w:rsidRDefault="00B21C23" w:rsidP="00B21C23">
            <w:pPr>
              <w:widowControl w:val="0"/>
              <w:ind w:firstLine="109"/>
              <w:jc w:val="center"/>
              <w:rPr>
                <w:sz w:val="22"/>
                <w:szCs w:val="22"/>
              </w:rPr>
            </w:pPr>
          </w:p>
          <w:p w14:paraId="6E7EF67C" w14:textId="77777777" w:rsidR="00B21C23" w:rsidRPr="00C2102E" w:rsidRDefault="00B21C23" w:rsidP="00B21C23">
            <w:pPr>
              <w:widowControl w:val="0"/>
              <w:ind w:firstLine="109"/>
              <w:rPr>
                <w:sz w:val="22"/>
                <w:szCs w:val="22"/>
              </w:rPr>
            </w:pPr>
            <w:r w:rsidRPr="00C2102E">
              <w:rPr>
                <w:sz w:val="22"/>
                <w:szCs w:val="22"/>
              </w:rPr>
              <w:lastRenderedPageBreak/>
              <w:t>15</w:t>
            </w:r>
          </w:p>
          <w:p w14:paraId="17C2E444" w14:textId="77777777" w:rsidR="00B21C23" w:rsidRPr="00C2102E" w:rsidRDefault="00B21C23" w:rsidP="00B21C23">
            <w:pPr>
              <w:widowControl w:val="0"/>
              <w:ind w:firstLine="109"/>
              <w:jc w:val="center"/>
              <w:rPr>
                <w:sz w:val="22"/>
                <w:szCs w:val="22"/>
              </w:rPr>
            </w:pPr>
          </w:p>
          <w:p w14:paraId="2ABBC9DD" w14:textId="77777777" w:rsidR="00B21C23" w:rsidRPr="00C2102E" w:rsidRDefault="00B21C23" w:rsidP="00B21C23">
            <w:pPr>
              <w:widowControl w:val="0"/>
              <w:ind w:firstLine="109"/>
              <w:jc w:val="center"/>
              <w:rPr>
                <w:sz w:val="22"/>
                <w:szCs w:val="22"/>
              </w:rPr>
            </w:pPr>
          </w:p>
          <w:p w14:paraId="013BEFDE" w14:textId="77777777" w:rsidR="00B21C23" w:rsidRPr="00C2102E" w:rsidRDefault="00B21C23" w:rsidP="00B21C23">
            <w:pPr>
              <w:widowControl w:val="0"/>
              <w:ind w:firstLine="109"/>
              <w:rPr>
                <w:sz w:val="22"/>
                <w:szCs w:val="22"/>
              </w:rPr>
            </w:pPr>
            <w:r w:rsidRPr="00C2102E">
              <w:rPr>
                <w:sz w:val="22"/>
                <w:szCs w:val="22"/>
              </w:rPr>
              <w:t>20</w:t>
            </w:r>
          </w:p>
        </w:tc>
        <w:tc>
          <w:tcPr>
            <w:tcW w:w="992" w:type="dxa"/>
            <w:tcBorders>
              <w:top w:val="single" w:sz="4" w:space="0" w:color="000000"/>
              <w:left w:val="single" w:sz="4" w:space="0" w:color="000000"/>
              <w:bottom w:val="single" w:sz="4" w:space="0" w:color="000000"/>
              <w:right w:val="single" w:sz="4" w:space="0" w:color="000000"/>
            </w:tcBorders>
          </w:tcPr>
          <w:p w14:paraId="736DBD2F" w14:textId="77777777" w:rsidR="00B21C23" w:rsidRPr="00C2102E" w:rsidRDefault="00B21C23" w:rsidP="00B21C23">
            <w:pPr>
              <w:widowControl w:val="0"/>
              <w:ind w:firstLine="109"/>
              <w:rPr>
                <w:sz w:val="22"/>
                <w:szCs w:val="22"/>
              </w:rPr>
            </w:pPr>
            <w:r w:rsidRPr="00C2102E">
              <w:rPr>
                <w:sz w:val="22"/>
                <w:szCs w:val="22"/>
              </w:rPr>
              <w:lastRenderedPageBreak/>
              <w:t>1</w:t>
            </w:r>
          </w:p>
          <w:p w14:paraId="53FFB45A" w14:textId="77777777" w:rsidR="00B21C23" w:rsidRPr="00C2102E" w:rsidRDefault="00B21C23" w:rsidP="00B21C23">
            <w:pPr>
              <w:widowControl w:val="0"/>
              <w:ind w:firstLine="109"/>
              <w:jc w:val="center"/>
              <w:rPr>
                <w:sz w:val="22"/>
                <w:szCs w:val="22"/>
              </w:rPr>
            </w:pPr>
          </w:p>
          <w:p w14:paraId="13B6C4E1" w14:textId="77777777" w:rsidR="00B21C23" w:rsidRPr="00C2102E" w:rsidRDefault="00B21C23" w:rsidP="00B21C23">
            <w:pPr>
              <w:widowControl w:val="0"/>
              <w:ind w:firstLine="109"/>
              <w:jc w:val="center"/>
              <w:rPr>
                <w:sz w:val="22"/>
                <w:szCs w:val="22"/>
              </w:rPr>
            </w:pPr>
          </w:p>
          <w:p w14:paraId="65AB9998" w14:textId="77777777" w:rsidR="00B21C23" w:rsidRPr="00C2102E" w:rsidRDefault="00B21C23" w:rsidP="00B21C23">
            <w:pPr>
              <w:widowControl w:val="0"/>
              <w:ind w:firstLine="109"/>
              <w:rPr>
                <w:sz w:val="22"/>
                <w:szCs w:val="22"/>
              </w:rPr>
            </w:pPr>
            <w:r w:rsidRPr="00C2102E">
              <w:rPr>
                <w:sz w:val="22"/>
                <w:szCs w:val="22"/>
              </w:rPr>
              <w:lastRenderedPageBreak/>
              <w:t>1</w:t>
            </w:r>
          </w:p>
          <w:p w14:paraId="03303C5B" w14:textId="77777777" w:rsidR="00B21C23" w:rsidRPr="00C2102E" w:rsidRDefault="00B21C23" w:rsidP="00B21C23">
            <w:pPr>
              <w:widowControl w:val="0"/>
              <w:ind w:firstLine="109"/>
              <w:jc w:val="center"/>
              <w:rPr>
                <w:sz w:val="22"/>
                <w:szCs w:val="22"/>
              </w:rPr>
            </w:pPr>
          </w:p>
          <w:p w14:paraId="6C882441" w14:textId="77777777" w:rsidR="00B21C23" w:rsidRPr="00C2102E" w:rsidRDefault="00B21C23" w:rsidP="00B21C23">
            <w:pPr>
              <w:widowControl w:val="0"/>
              <w:ind w:firstLine="109"/>
              <w:jc w:val="center"/>
              <w:rPr>
                <w:sz w:val="22"/>
                <w:szCs w:val="22"/>
              </w:rPr>
            </w:pPr>
          </w:p>
          <w:p w14:paraId="3DE3D078" w14:textId="77777777" w:rsidR="00B21C23" w:rsidRPr="00C2102E" w:rsidRDefault="00B21C23" w:rsidP="00B21C23">
            <w:pPr>
              <w:widowControl w:val="0"/>
              <w:ind w:firstLine="109"/>
              <w:rPr>
                <w:sz w:val="22"/>
                <w:szCs w:val="22"/>
              </w:rPr>
            </w:pPr>
            <w:r w:rsidRPr="00C2102E">
              <w:rPr>
                <w:sz w:val="22"/>
                <w:szCs w:val="22"/>
              </w:rPr>
              <w:t>1</w:t>
            </w:r>
          </w:p>
        </w:tc>
      </w:tr>
      <w:tr w:rsidR="00B21C23" w:rsidRPr="00C2102E" w14:paraId="418844AD" w14:textId="77777777" w:rsidTr="00D472C3">
        <w:trPr>
          <w:trHeight w:val="389"/>
        </w:trPr>
        <w:tc>
          <w:tcPr>
            <w:tcW w:w="2018" w:type="dxa"/>
            <w:gridSpan w:val="4"/>
            <w:vMerge w:val="restart"/>
            <w:tcBorders>
              <w:top w:val="single" w:sz="4" w:space="0" w:color="000000"/>
              <w:left w:val="single" w:sz="4" w:space="0" w:color="000000"/>
            </w:tcBorders>
          </w:tcPr>
          <w:p w14:paraId="02099D3E" w14:textId="77777777" w:rsidR="00B21C23" w:rsidRPr="00C2102E" w:rsidRDefault="00B21C23" w:rsidP="00B21C23">
            <w:pPr>
              <w:widowControl w:val="0"/>
              <w:rPr>
                <w:sz w:val="22"/>
                <w:szCs w:val="22"/>
              </w:rPr>
            </w:pPr>
            <w:r w:rsidRPr="00C2102E">
              <w:rPr>
                <w:b/>
                <w:sz w:val="22"/>
                <w:szCs w:val="22"/>
              </w:rPr>
              <w:lastRenderedPageBreak/>
              <w:t xml:space="preserve">РУБУС ПРОТЕКТ, ВГ, </w:t>
            </w:r>
            <w:r w:rsidRPr="00C2102E">
              <w:rPr>
                <w:sz w:val="22"/>
                <w:szCs w:val="22"/>
              </w:rPr>
              <w:t>(</w:t>
            </w:r>
            <w:proofErr w:type="spellStart"/>
            <w:r w:rsidRPr="00C2102E">
              <w:rPr>
                <w:sz w:val="22"/>
                <w:szCs w:val="22"/>
              </w:rPr>
              <w:t>імідаклоприд</w:t>
            </w:r>
            <w:proofErr w:type="spellEnd"/>
            <w:r w:rsidRPr="00C2102E">
              <w:rPr>
                <w:sz w:val="22"/>
                <w:szCs w:val="22"/>
              </w:rPr>
              <w:t xml:space="preserve">, 700 г/кг) </w:t>
            </w:r>
          </w:p>
          <w:p w14:paraId="45E1F577" w14:textId="77777777" w:rsidR="00B21C23" w:rsidRPr="00C2102E" w:rsidRDefault="00B21C23" w:rsidP="00B21C23">
            <w:pPr>
              <w:widowControl w:val="0"/>
              <w:rPr>
                <w:b/>
                <w:sz w:val="22"/>
                <w:szCs w:val="22"/>
              </w:rPr>
            </w:pPr>
            <w:r w:rsidRPr="00C2102E">
              <w:rPr>
                <w:sz w:val="22"/>
                <w:szCs w:val="22"/>
              </w:rPr>
              <w:t>ТОВ «</w:t>
            </w:r>
            <w:proofErr w:type="spellStart"/>
            <w:r w:rsidRPr="00C2102E">
              <w:rPr>
                <w:sz w:val="22"/>
                <w:szCs w:val="22"/>
              </w:rPr>
              <w:t>Сидера</w:t>
            </w:r>
            <w:proofErr w:type="spellEnd"/>
            <w:r w:rsidRPr="00C2102E">
              <w:rPr>
                <w:sz w:val="22"/>
                <w:szCs w:val="22"/>
              </w:rPr>
              <w:t xml:space="preserve">-Агро», </w:t>
            </w:r>
            <w:proofErr w:type="spellStart"/>
            <w:r w:rsidRPr="00C2102E">
              <w:rPr>
                <w:sz w:val="22"/>
                <w:szCs w:val="22"/>
              </w:rPr>
              <w:t>Тов</w:t>
            </w:r>
            <w:proofErr w:type="spellEnd"/>
            <w:r w:rsidRPr="00C2102E">
              <w:rPr>
                <w:sz w:val="22"/>
                <w:szCs w:val="22"/>
              </w:rPr>
              <w:t xml:space="preserve"> Сімейний Сад», Україна, виробник Китай</w:t>
            </w:r>
          </w:p>
          <w:p w14:paraId="0892BAF1" w14:textId="77777777" w:rsidR="00B21C23" w:rsidRPr="00C2102E" w:rsidRDefault="00B21C23" w:rsidP="00B21C23">
            <w:pPr>
              <w:widowControl w:val="0"/>
              <w:rPr>
                <w:sz w:val="22"/>
                <w:szCs w:val="22"/>
              </w:rPr>
            </w:pPr>
            <w:r w:rsidRPr="00C2102E">
              <w:rPr>
                <w:b/>
                <w:sz w:val="22"/>
                <w:szCs w:val="22"/>
              </w:rPr>
              <w:t>2027 р.</w:t>
            </w:r>
          </w:p>
        </w:tc>
        <w:tc>
          <w:tcPr>
            <w:tcW w:w="1243" w:type="dxa"/>
            <w:tcBorders>
              <w:top w:val="single" w:sz="4" w:space="0" w:color="000000"/>
              <w:left w:val="single" w:sz="4" w:space="0" w:color="000000"/>
              <w:bottom w:val="single" w:sz="4" w:space="0" w:color="000000"/>
            </w:tcBorders>
          </w:tcPr>
          <w:p w14:paraId="001A5877" w14:textId="77777777" w:rsidR="00B21C23" w:rsidRPr="00C2102E" w:rsidRDefault="00B21C23" w:rsidP="00B21C23">
            <w:pPr>
              <w:widowControl w:val="0"/>
              <w:rPr>
                <w:sz w:val="22"/>
                <w:szCs w:val="22"/>
              </w:rPr>
            </w:pPr>
            <w:r w:rsidRPr="00C2102E">
              <w:rPr>
                <w:sz w:val="22"/>
                <w:szCs w:val="22"/>
              </w:rPr>
              <w:t>0,7 г на 10 л води</w:t>
            </w:r>
          </w:p>
          <w:p w14:paraId="0DC08774" w14:textId="77777777" w:rsidR="00B21C23" w:rsidRPr="00C2102E" w:rsidRDefault="00B21C23" w:rsidP="00B21C23">
            <w:pPr>
              <w:widowControl w:val="0"/>
              <w:ind w:firstLine="109"/>
              <w:rPr>
                <w:sz w:val="22"/>
                <w:szCs w:val="22"/>
              </w:rPr>
            </w:pPr>
          </w:p>
        </w:tc>
        <w:tc>
          <w:tcPr>
            <w:tcW w:w="1417" w:type="dxa"/>
            <w:tcBorders>
              <w:top w:val="single" w:sz="4" w:space="0" w:color="000000"/>
              <w:left w:val="single" w:sz="4" w:space="0" w:color="000000"/>
              <w:bottom w:val="single" w:sz="4" w:space="0" w:color="000000"/>
            </w:tcBorders>
          </w:tcPr>
          <w:p w14:paraId="2E1925CA" w14:textId="77777777" w:rsidR="00B21C23" w:rsidRPr="00C2102E" w:rsidRDefault="00B21C23" w:rsidP="00B21C23">
            <w:pPr>
              <w:widowControl w:val="0"/>
              <w:rPr>
                <w:sz w:val="22"/>
                <w:szCs w:val="22"/>
              </w:rPr>
            </w:pPr>
            <w:r w:rsidRPr="00C2102E">
              <w:rPr>
                <w:sz w:val="22"/>
                <w:szCs w:val="22"/>
              </w:rPr>
              <w:t>Яблуня, груша</w:t>
            </w:r>
          </w:p>
          <w:p w14:paraId="15CB8484" w14:textId="77777777" w:rsidR="00B21C23" w:rsidRPr="00C2102E" w:rsidRDefault="00B21C23" w:rsidP="00B21C23">
            <w:pPr>
              <w:widowControl w:val="0"/>
              <w:ind w:firstLine="109"/>
              <w:rPr>
                <w:sz w:val="22"/>
                <w:szCs w:val="22"/>
              </w:rPr>
            </w:pPr>
          </w:p>
        </w:tc>
        <w:tc>
          <w:tcPr>
            <w:tcW w:w="1418" w:type="dxa"/>
            <w:tcBorders>
              <w:top w:val="single" w:sz="4" w:space="0" w:color="000000"/>
              <w:left w:val="single" w:sz="4" w:space="0" w:color="000000"/>
              <w:bottom w:val="single" w:sz="4" w:space="0" w:color="000000"/>
            </w:tcBorders>
          </w:tcPr>
          <w:p w14:paraId="3BA7889B" w14:textId="77777777" w:rsidR="00B21C23" w:rsidRPr="00C2102E" w:rsidRDefault="00B21C23" w:rsidP="00B21C23">
            <w:pPr>
              <w:widowControl w:val="0"/>
              <w:rPr>
                <w:sz w:val="22"/>
                <w:szCs w:val="22"/>
              </w:rPr>
            </w:pPr>
            <w:r w:rsidRPr="00C2102E">
              <w:rPr>
                <w:sz w:val="22"/>
                <w:szCs w:val="22"/>
              </w:rPr>
              <w:t>Яблунева плодожерка, листовійки, попелиці</w:t>
            </w:r>
          </w:p>
          <w:p w14:paraId="2530752E" w14:textId="77777777" w:rsidR="00B21C23" w:rsidRPr="00C2102E" w:rsidRDefault="00B21C23" w:rsidP="00B21C23">
            <w:pPr>
              <w:widowControl w:val="0"/>
              <w:ind w:firstLine="109"/>
              <w:rPr>
                <w:sz w:val="22"/>
                <w:szCs w:val="22"/>
              </w:rPr>
            </w:pPr>
          </w:p>
        </w:tc>
        <w:tc>
          <w:tcPr>
            <w:tcW w:w="1559" w:type="dxa"/>
            <w:tcBorders>
              <w:top w:val="single" w:sz="4" w:space="0" w:color="000000"/>
              <w:left w:val="single" w:sz="4" w:space="0" w:color="000000"/>
              <w:bottom w:val="single" w:sz="4" w:space="0" w:color="000000"/>
            </w:tcBorders>
          </w:tcPr>
          <w:p w14:paraId="23539CE1" w14:textId="63F4B8B8" w:rsidR="00B21C23" w:rsidRPr="00C2102E" w:rsidRDefault="00B21C23" w:rsidP="00B21C23">
            <w:pPr>
              <w:widowControl w:val="0"/>
              <w:rPr>
                <w:sz w:val="22"/>
                <w:szCs w:val="22"/>
              </w:rPr>
            </w:pPr>
            <w:r w:rsidRPr="00C2102E">
              <w:rPr>
                <w:sz w:val="22"/>
                <w:szCs w:val="22"/>
              </w:rPr>
              <w:t>Обприскування в період вегетації. Витрати робочої рідини10 л на 6-8 дерев віком до 5 років або на 3-4 дерева віком понад 5 років</w:t>
            </w:r>
          </w:p>
        </w:tc>
        <w:tc>
          <w:tcPr>
            <w:tcW w:w="1276" w:type="dxa"/>
            <w:tcBorders>
              <w:top w:val="single" w:sz="4" w:space="0" w:color="000000"/>
              <w:left w:val="single" w:sz="4" w:space="0" w:color="000000"/>
              <w:bottom w:val="single" w:sz="4" w:space="0" w:color="000000"/>
            </w:tcBorders>
          </w:tcPr>
          <w:p w14:paraId="59B6357C" w14:textId="77777777" w:rsidR="00B21C23" w:rsidRPr="00C2102E" w:rsidRDefault="00B21C23" w:rsidP="00B21C23">
            <w:pPr>
              <w:widowControl w:val="0"/>
              <w:ind w:firstLine="109"/>
              <w:rPr>
                <w:sz w:val="22"/>
                <w:szCs w:val="22"/>
              </w:rPr>
            </w:pPr>
            <w:r w:rsidRPr="00C2102E">
              <w:rPr>
                <w:sz w:val="22"/>
                <w:szCs w:val="22"/>
              </w:rPr>
              <w:t>30</w:t>
            </w:r>
          </w:p>
          <w:p w14:paraId="3E2EB668" w14:textId="77777777" w:rsidR="00B21C23" w:rsidRPr="00C2102E" w:rsidRDefault="00B21C23" w:rsidP="00B21C23">
            <w:pPr>
              <w:widowControl w:val="0"/>
              <w:ind w:firstLine="109"/>
              <w:jc w:val="center"/>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21187DE3" w14:textId="77777777" w:rsidR="00B21C23" w:rsidRPr="00C2102E" w:rsidRDefault="00B21C23" w:rsidP="00B21C23">
            <w:pPr>
              <w:widowControl w:val="0"/>
              <w:ind w:firstLine="109"/>
              <w:rPr>
                <w:sz w:val="22"/>
                <w:szCs w:val="22"/>
              </w:rPr>
            </w:pPr>
            <w:r w:rsidRPr="00C2102E">
              <w:rPr>
                <w:sz w:val="22"/>
                <w:szCs w:val="22"/>
              </w:rPr>
              <w:t>2</w:t>
            </w:r>
          </w:p>
          <w:p w14:paraId="43A23998" w14:textId="77777777" w:rsidR="00B21C23" w:rsidRPr="00C2102E" w:rsidRDefault="00B21C23" w:rsidP="00B21C23">
            <w:pPr>
              <w:widowControl w:val="0"/>
              <w:ind w:firstLine="109"/>
              <w:jc w:val="center"/>
              <w:rPr>
                <w:sz w:val="22"/>
                <w:szCs w:val="22"/>
              </w:rPr>
            </w:pPr>
          </w:p>
        </w:tc>
      </w:tr>
      <w:tr w:rsidR="00B21C23" w:rsidRPr="00C2102E" w14:paraId="49F07916" w14:textId="77777777" w:rsidTr="00D472C3">
        <w:trPr>
          <w:trHeight w:val="779"/>
        </w:trPr>
        <w:tc>
          <w:tcPr>
            <w:tcW w:w="2018" w:type="dxa"/>
            <w:gridSpan w:val="4"/>
            <w:vMerge/>
            <w:tcBorders>
              <w:top w:val="single" w:sz="4" w:space="0" w:color="000000"/>
              <w:left w:val="single" w:sz="4" w:space="0" w:color="000000"/>
            </w:tcBorders>
          </w:tcPr>
          <w:p w14:paraId="23BF6D20" w14:textId="77777777" w:rsidR="00B21C23" w:rsidRPr="00C2102E" w:rsidRDefault="00B21C23" w:rsidP="00B21C23">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000000"/>
            </w:tcBorders>
          </w:tcPr>
          <w:p w14:paraId="01CA3B05" w14:textId="77777777" w:rsidR="00B21C23" w:rsidRPr="00C2102E" w:rsidRDefault="00B21C23" w:rsidP="00B21C23">
            <w:pPr>
              <w:widowControl w:val="0"/>
              <w:rPr>
                <w:sz w:val="22"/>
                <w:szCs w:val="22"/>
              </w:rPr>
            </w:pPr>
            <w:r w:rsidRPr="00C2102E">
              <w:rPr>
                <w:sz w:val="22"/>
                <w:szCs w:val="22"/>
              </w:rPr>
              <w:t>0,45-0,5 г/5 л води на 1 сотку</w:t>
            </w:r>
          </w:p>
        </w:tc>
        <w:tc>
          <w:tcPr>
            <w:tcW w:w="1417" w:type="dxa"/>
            <w:tcBorders>
              <w:top w:val="single" w:sz="4" w:space="0" w:color="000000"/>
              <w:left w:val="single" w:sz="4" w:space="0" w:color="000000"/>
              <w:bottom w:val="single" w:sz="4" w:space="0" w:color="000000"/>
            </w:tcBorders>
          </w:tcPr>
          <w:p w14:paraId="4646F2DA" w14:textId="77777777" w:rsidR="00B21C23" w:rsidRPr="00C2102E" w:rsidRDefault="00B21C23" w:rsidP="00B21C23">
            <w:pPr>
              <w:widowControl w:val="0"/>
              <w:rPr>
                <w:sz w:val="22"/>
                <w:szCs w:val="22"/>
              </w:rPr>
            </w:pPr>
            <w:r w:rsidRPr="00C2102E">
              <w:rPr>
                <w:sz w:val="22"/>
                <w:szCs w:val="22"/>
              </w:rPr>
              <w:t>Томати, баклажани</w:t>
            </w:r>
          </w:p>
        </w:tc>
        <w:tc>
          <w:tcPr>
            <w:tcW w:w="1418" w:type="dxa"/>
            <w:tcBorders>
              <w:top w:val="single" w:sz="4" w:space="0" w:color="000000"/>
              <w:left w:val="single" w:sz="4" w:space="0" w:color="000000"/>
              <w:bottom w:val="single" w:sz="4" w:space="0" w:color="000000"/>
            </w:tcBorders>
          </w:tcPr>
          <w:p w14:paraId="2ADF6C57" w14:textId="77777777" w:rsidR="00B21C23" w:rsidRPr="00C2102E" w:rsidRDefault="00B21C23" w:rsidP="00B21C23">
            <w:pPr>
              <w:widowControl w:val="0"/>
              <w:rPr>
                <w:sz w:val="22"/>
                <w:szCs w:val="22"/>
              </w:rPr>
            </w:pPr>
            <w:r w:rsidRPr="00C2102E">
              <w:rPr>
                <w:sz w:val="22"/>
                <w:szCs w:val="22"/>
              </w:rPr>
              <w:t>Колорадський жук</w:t>
            </w:r>
          </w:p>
        </w:tc>
        <w:tc>
          <w:tcPr>
            <w:tcW w:w="1559" w:type="dxa"/>
            <w:tcBorders>
              <w:top w:val="single" w:sz="4" w:space="0" w:color="000000"/>
              <w:left w:val="single" w:sz="4" w:space="0" w:color="000000"/>
              <w:bottom w:val="single" w:sz="4" w:space="0" w:color="000000"/>
            </w:tcBorders>
          </w:tcPr>
          <w:p w14:paraId="584C1999" w14:textId="77777777" w:rsidR="00B21C23" w:rsidRPr="00C2102E" w:rsidRDefault="00B21C23" w:rsidP="00B21C23">
            <w:pPr>
              <w:widowControl w:val="0"/>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7A7EF42C" w14:textId="77777777" w:rsidR="00B21C23" w:rsidRPr="00C2102E" w:rsidRDefault="00B21C23" w:rsidP="00B21C23">
            <w:pPr>
              <w:widowControl w:val="0"/>
              <w:ind w:firstLine="109"/>
              <w:rPr>
                <w:sz w:val="22"/>
                <w:szCs w:val="22"/>
              </w:rPr>
            </w:pPr>
            <w:r w:rsidRPr="00C2102E">
              <w:rPr>
                <w:sz w:val="22"/>
                <w:szCs w:val="22"/>
              </w:rPr>
              <w:t>15</w:t>
            </w:r>
          </w:p>
        </w:tc>
        <w:tc>
          <w:tcPr>
            <w:tcW w:w="992" w:type="dxa"/>
            <w:tcBorders>
              <w:top w:val="single" w:sz="4" w:space="0" w:color="000000"/>
              <w:left w:val="single" w:sz="4" w:space="0" w:color="000000"/>
              <w:bottom w:val="single" w:sz="4" w:space="0" w:color="000000"/>
              <w:right w:val="single" w:sz="4" w:space="0" w:color="000000"/>
            </w:tcBorders>
          </w:tcPr>
          <w:p w14:paraId="736A23E8" w14:textId="77777777" w:rsidR="00B21C23" w:rsidRPr="00C2102E" w:rsidRDefault="00B21C23" w:rsidP="00B21C23">
            <w:pPr>
              <w:widowControl w:val="0"/>
              <w:ind w:firstLine="109"/>
              <w:rPr>
                <w:sz w:val="22"/>
                <w:szCs w:val="22"/>
              </w:rPr>
            </w:pPr>
            <w:r w:rsidRPr="00C2102E">
              <w:rPr>
                <w:sz w:val="22"/>
                <w:szCs w:val="22"/>
              </w:rPr>
              <w:t>1</w:t>
            </w:r>
          </w:p>
        </w:tc>
      </w:tr>
      <w:tr w:rsidR="00B21C23" w:rsidRPr="00C2102E" w14:paraId="080800CE" w14:textId="77777777" w:rsidTr="00D472C3">
        <w:trPr>
          <w:trHeight w:val="848"/>
        </w:trPr>
        <w:tc>
          <w:tcPr>
            <w:tcW w:w="2018" w:type="dxa"/>
            <w:gridSpan w:val="4"/>
            <w:vMerge/>
            <w:tcBorders>
              <w:top w:val="single" w:sz="4" w:space="0" w:color="000000"/>
              <w:left w:val="single" w:sz="4" w:space="0" w:color="000000"/>
            </w:tcBorders>
          </w:tcPr>
          <w:p w14:paraId="296219EF" w14:textId="77777777" w:rsidR="00B21C23" w:rsidRPr="00C2102E" w:rsidRDefault="00B21C23" w:rsidP="00B21C23">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000000"/>
            </w:tcBorders>
          </w:tcPr>
          <w:p w14:paraId="3389B09B" w14:textId="77777777" w:rsidR="00B21C23" w:rsidRPr="00C2102E" w:rsidRDefault="00B21C23" w:rsidP="00B21C23">
            <w:pPr>
              <w:widowControl w:val="0"/>
              <w:rPr>
                <w:sz w:val="22"/>
                <w:szCs w:val="22"/>
              </w:rPr>
            </w:pPr>
            <w:r w:rsidRPr="00C2102E">
              <w:rPr>
                <w:sz w:val="22"/>
                <w:szCs w:val="22"/>
              </w:rPr>
              <w:t>0,45-0,5 г/5 л води на 1 сотку</w:t>
            </w:r>
          </w:p>
        </w:tc>
        <w:tc>
          <w:tcPr>
            <w:tcW w:w="1417" w:type="dxa"/>
            <w:tcBorders>
              <w:top w:val="single" w:sz="4" w:space="0" w:color="000000"/>
              <w:left w:val="single" w:sz="4" w:space="0" w:color="000000"/>
              <w:bottom w:val="single" w:sz="4" w:space="0" w:color="000000"/>
            </w:tcBorders>
          </w:tcPr>
          <w:p w14:paraId="4448E86D" w14:textId="77777777" w:rsidR="00B21C23" w:rsidRPr="00C2102E" w:rsidRDefault="00B21C23" w:rsidP="00B21C23">
            <w:pPr>
              <w:widowControl w:val="0"/>
              <w:rPr>
                <w:sz w:val="22"/>
                <w:szCs w:val="22"/>
              </w:rPr>
            </w:pPr>
            <w:r w:rsidRPr="00C2102E">
              <w:rPr>
                <w:sz w:val="22"/>
                <w:szCs w:val="22"/>
              </w:rPr>
              <w:t>Картопля</w:t>
            </w:r>
          </w:p>
        </w:tc>
        <w:tc>
          <w:tcPr>
            <w:tcW w:w="1418" w:type="dxa"/>
            <w:tcBorders>
              <w:top w:val="single" w:sz="4" w:space="0" w:color="000000"/>
              <w:left w:val="single" w:sz="4" w:space="0" w:color="000000"/>
              <w:bottom w:val="single" w:sz="4" w:space="0" w:color="000000"/>
            </w:tcBorders>
          </w:tcPr>
          <w:p w14:paraId="3C096754" w14:textId="77777777" w:rsidR="00B21C23" w:rsidRPr="00C2102E" w:rsidRDefault="00B21C23" w:rsidP="00B21C23">
            <w:pPr>
              <w:widowControl w:val="0"/>
              <w:rPr>
                <w:sz w:val="22"/>
                <w:szCs w:val="22"/>
              </w:rPr>
            </w:pPr>
            <w:r w:rsidRPr="00C2102E">
              <w:rPr>
                <w:sz w:val="22"/>
                <w:szCs w:val="22"/>
              </w:rPr>
              <w:t>Колорадський жук</w:t>
            </w:r>
          </w:p>
        </w:tc>
        <w:tc>
          <w:tcPr>
            <w:tcW w:w="1559" w:type="dxa"/>
            <w:tcBorders>
              <w:top w:val="single" w:sz="4" w:space="0" w:color="000000"/>
              <w:left w:val="single" w:sz="4" w:space="0" w:color="000000"/>
              <w:bottom w:val="single" w:sz="4" w:space="0" w:color="000000"/>
            </w:tcBorders>
          </w:tcPr>
          <w:p w14:paraId="4FCDD12A" w14:textId="77777777" w:rsidR="00B21C23" w:rsidRPr="00C2102E" w:rsidRDefault="00B21C23" w:rsidP="00B21C23">
            <w:pPr>
              <w:widowControl w:val="0"/>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25DE1552" w14:textId="77777777" w:rsidR="00B21C23" w:rsidRPr="00C2102E" w:rsidRDefault="00B21C23" w:rsidP="00B21C23">
            <w:pPr>
              <w:widowControl w:val="0"/>
              <w:ind w:firstLine="109"/>
              <w:rPr>
                <w:sz w:val="22"/>
                <w:szCs w:val="22"/>
              </w:rPr>
            </w:pPr>
            <w:r w:rsidRPr="00C2102E">
              <w:rPr>
                <w:sz w:val="22"/>
                <w:szCs w:val="22"/>
              </w:rPr>
              <w:t>20</w:t>
            </w:r>
          </w:p>
        </w:tc>
        <w:tc>
          <w:tcPr>
            <w:tcW w:w="992" w:type="dxa"/>
            <w:tcBorders>
              <w:top w:val="single" w:sz="4" w:space="0" w:color="000000"/>
              <w:left w:val="single" w:sz="4" w:space="0" w:color="000000"/>
              <w:bottom w:val="single" w:sz="4" w:space="0" w:color="000000"/>
              <w:right w:val="single" w:sz="4" w:space="0" w:color="000000"/>
            </w:tcBorders>
          </w:tcPr>
          <w:p w14:paraId="53E4B531" w14:textId="77777777" w:rsidR="00B21C23" w:rsidRPr="00C2102E" w:rsidRDefault="00B21C23" w:rsidP="00B21C23">
            <w:pPr>
              <w:widowControl w:val="0"/>
              <w:ind w:firstLine="109"/>
              <w:rPr>
                <w:sz w:val="22"/>
                <w:szCs w:val="22"/>
              </w:rPr>
            </w:pPr>
            <w:r w:rsidRPr="00C2102E">
              <w:rPr>
                <w:sz w:val="22"/>
                <w:szCs w:val="22"/>
              </w:rPr>
              <w:t>1</w:t>
            </w:r>
          </w:p>
        </w:tc>
      </w:tr>
      <w:tr w:rsidR="00B21C23" w:rsidRPr="00C2102E" w14:paraId="7E6FAF97" w14:textId="77777777" w:rsidTr="00D472C3">
        <w:trPr>
          <w:trHeight w:val="527"/>
        </w:trPr>
        <w:tc>
          <w:tcPr>
            <w:tcW w:w="2018" w:type="dxa"/>
            <w:gridSpan w:val="4"/>
            <w:tcBorders>
              <w:top w:val="single" w:sz="4" w:space="0" w:color="000000"/>
              <w:left w:val="single" w:sz="4" w:space="0" w:color="000000"/>
            </w:tcBorders>
          </w:tcPr>
          <w:p w14:paraId="4D655304" w14:textId="7C257004" w:rsidR="00B21C23" w:rsidRDefault="00B21C23" w:rsidP="00B21C23">
            <w:pPr>
              <w:widowControl w:val="0"/>
              <w:rPr>
                <w:bCs/>
                <w:sz w:val="22"/>
                <w:szCs w:val="22"/>
              </w:rPr>
            </w:pPr>
            <w:r w:rsidRPr="00B21C23">
              <w:rPr>
                <w:b/>
                <w:sz w:val="22"/>
                <w:szCs w:val="22"/>
              </w:rPr>
              <w:t>С</w:t>
            </w:r>
            <w:r w:rsidR="00080BDC">
              <w:rPr>
                <w:b/>
                <w:sz w:val="22"/>
                <w:szCs w:val="22"/>
              </w:rPr>
              <w:t>АНМАЙТ</w:t>
            </w:r>
            <w:r w:rsidRPr="00B21C23">
              <w:rPr>
                <w:b/>
                <w:sz w:val="22"/>
                <w:szCs w:val="22"/>
              </w:rPr>
              <w:t xml:space="preserve">, ЗП </w:t>
            </w:r>
            <w:r w:rsidRPr="00B21C23">
              <w:rPr>
                <w:bCs/>
                <w:sz w:val="22"/>
                <w:szCs w:val="22"/>
              </w:rPr>
              <w:t>(</w:t>
            </w:r>
            <w:proofErr w:type="spellStart"/>
            <w:r w:rsidRPr="00B21C23">
              <w:rPr>
                <w:bCs/>
                <w:sz w:val="22"/>
                <w:szCs w:val="22"/>
              </w:rPr>
              <w:t>піридабен</w:t>
            </w:r>
            <w:proofErr w:type="spellEnd"/>
            <w:r w:rsidRPr="00B21C23">
              <w:rPr>
                <w:bCs/>
                <w:sz w:val="22"/>
                <w:szCs w:val="22"/>
              </w:rPr>
              <w:t xml:space="preserve">, 200 г/кг), ф. «Ніссан </w:t>
            </w:r>
            <w:proofErr w:type="spellStart"/>
            <w:r w:rsidRPr="00B21C23">
              <w:rPr>
                <w:bCs/>
                <w:sz w:val="22"/>
                <w:szCs w:val="22"/>
              </w:rPr>
              <w:t>Кемікал</w:t>
            </w:r>
            <w:proofErr w:type="spellEnd"/>
            <w:r w:rsidRPr="00B21C23">
              <w:rPr>
                <w:bCs/>
                <w:sz w:val="22"/>
                <w:szCs w:val="22"/>
              </w:rPr>
              <w:t xml:space="preserve"> Корпорейшн», Японія </w:t>
            </w:r>
          </w:p>
          <w:p w14:paraId="12B61027" w14:textId="432E9E1D" w:rsidR="00B21C23" w:rsidRPr="00C2102E" w:rsidRDefault="00B21C23" w:rsidP="00B21C23">
            <w:pPr>
              <w:widowControl w:val="0"/>
              <w:pBdr>
                <w:top w:val="nil"/>
                <w:left w:val="nil"/>
                <w:bottom w:val="nil"/>
                <w:right w:val="nil"/>
                <w:between w:val="nil"/>
              </w:pBdr>
              <w:spacing w:line="276" w:lineRule="auto"/>
              <w:rPr>
                <w:sz w:val="22"/>
                <w:szCs w:val="22"/>
              </w:rPr>
            </w:pPr>
            <w:r w:rsidRPr="00B21C23">
              <w:rPr>
                <w:b/>
                <w:sz w:val="22"/>
                <w:szCs w:val="22"/>
              </w:rPr>
              <w:t>31.12.2028</w:t>
            </w:r>
            <w:r>
              <w:rPr>
                <w:b/>
                <w:sz w:val="22"/>
                <w:szCs w:val="22"/>
              </w:rPr>
              <w:t xml:space="preserve"> р.</w:t>
            </w:r>
          </w:p>
        </w:tc>
        <w:tc>
          <w:tcPr>
            <w:tcW w:w="1243" w:type="dxa"/>
            <w:tcBorders>
              <w:top w:val="single" w:sz="4" w:space="0" w:color="000000"/>
              <w:left w:val="single" w:sz="4" w:space="0" w:color="000000"/>
              <w:bottom w:val="single" w:sz="4" w:space="0" w:color="000000"/>
            </w:tcBorders>
          </w:tcPr>
          <w:p w14:paraId="6D96568C" w14:textId="6E749A52" w:rsidR="00B21C23" w:rsidRPr="00C2102E" w:rsidRDefault="00B21C23" w:rsidP="00B21C23">
            <w:pPr>
              <w:widowControl w:val="0"/>
              <w:rPr>
                <w:sz w:val="22"/>
                <w:szCs w:val="22"/>
              </w:rPr>
            </w:pPr>
            <w:r w:rsidRPr="00B21C23">
              <w:rPr>
                <w:sz w:val="22"/>
                <w:szCs w:val="22"/>
              </w:rPr>
              <w:t>5–9 г на 0,01 га</w:t>
            </w:r>
          </w:p>
        </w:tc>
        <w:tc>
          <w:tcPr>
            <w:tcW w:w="1417" w:type="dxa"/>
            <w:tcBorders>
              <w:top w:val="single" w:sz="4" w:space="0" w:color="000000"/>
              <w:left w:val="single" w:sz="4" w:space="0" w:color="000000"/>
              <w:bottom w:val="single" w:sz="4" w:space="0" w:color="000000"/>
            </w:tcBorders>
          </w:tcPr>
          <w:p w14:paraId="3B832368" w14:textId="0A512930" w:rsidR="00B21C23" w:rsidRPr="00C2102E" w:rsidRDefault="00B21C23" w:rsidP="00B21C23">
            <w:pPr>
              <w:widowControl w:val="0"/>
              <w:rPr>
                <w:sz w:val="22"/>
                <w:szCs w:val="22"/>
              </w:rPr>
            </w:pPr>
            <w:r>
              <w:rPr>
                <w:sz w:val="22"/>
                <w:szCs w:val="22"/>
              </w:rPr>
              <w:t>яблуня</w:t>
            </w:r>
          </w:p>
        </w:tc>
        <w:tc>
          <w:tcPr>
            <w:tcW w:w="1418" w:type="dxa"/>
            <w:tcBorders>
              <w:top w:val="single" w:sz="4" w:space="0" w:color="000000"/>
              <w:left w:val="single" w:sz="4" w:space="0" w:color="000000"/>
              <w:bottom w:val="single" w:sz="4" w:space="0" w:color="000000"/>
            </w:tcBorders>
          </w:tcPr>
          <w:p w14:paraId="30F23203" w14:textId="66A5D167" w:rsidR="00B21C23" w:rsidRPr="00C2102E" w:rsidRDefault="00B21C23" w:rsidP="00B21C23">
            <w:pPr>
              <w:widowControl w:val="0"/>
              <w:rPr>
                <w:sz w:val="22"/>
                <w:szCs w:val="22"/>
              </w:rPr>
            </w:pPr>
            <w:r>
              <w:rPr>
                <w:sz w:val="22"/>
                <w:szCs w:val="22"/>
              </w:rPr>
              <w:t>кліщі</w:t>
            </w:r>
          </w:p>
        </w:tc>
        <w:tc>
          <w:tcPr>
            <w:tcW w:w="1559" w:type="dxa"/>
            <w:tcBorders>
              <w:top w:val="single" w:sz="4" w:space="0" w:color="000000"/>
              <w:left w:val="single" w:sz="4" w:space="0" w:color="000000"/>
              <w:bottom w:val="single" w:sz="4" w:space="0" w:color="000000"/>
            </w:tcBorders>
          </w:tcPr>
          <w:p w14:paraId="56755FC6" w14:textId="025F5AC0" w:rsidR="00B21C23" w:rsidRPr="00C2102E" w:rsidRDefault="00B21C23" w:rsidP="00B21C23">
            <w:pPr>
              <w:widowControl w:val="0"/>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6FE82218" w14:textId="1F2934AB" w:rsidR="00B21C23" w:rsidRPr="00C2102E" w:rsidRDefault="00B21C23" w:rsidP="00B21C23">
            <w:pPr>
              <w:widowControl w:val="0"/>
              <w:ind w:firstLine="109"/>
              <w:rPr>
                <w:sz w:val="22"/>
                <w:szCs w:val="22"/>
              </w:rPr>
            </w:pPr>
            <w:r>
              <w:rPr>
                <w:sz w:val="22"/>
                <w:szCs w:val="22"/>
              </w:rPr>
              <w:t>20</w:t>
            </w:r>
          </w:p>
        </w:tc>
        <w:tc>
          <w:tcPr>
            <w:tcW w:w="992" w:type="dxa"/>
            <w:tcBorders>
              <w:top w:val="single" w:sz="4" w:space="0" w:color="000000"/>
              <w:left w:val="single" w:sz="4" w:space="0" w:color="000000"/>
              <w:bottom w:val="single" w:sz="4" w:space="0" w:color="000000"/>
              <w:right w:val="single" w:sz="4" w:space="0" w:color="000000"/>
            </w:tcBorders>
          </w:tcPr>
          <w:p w14:paraId="3770D387" w14:textId="0AD65174" w:rsidR="00B21C23" w:rsidRPr="00C2102E" w:rsidRDefault="00B21C23" w:rsidP="00B21C23">
            <w:pPr>
              <w:widowControl w:val="0"/>
              <w:ind w:firstLine="109"/>
              <w:rPr>
                <w:sz w:val="22"/>
                <w:szCs w:val="22"/>
              </w:rPr>
            </w:pPr>
            <w:r>
              <w:rPr>
                <w:sz w:val="22"/>
                <w:szCs w:val="22"/>
              </w:rPr>
              <w:t>1</w:t>
            </w:r>
          </w:p>
        </w:tc>
      </w:tr>
      <w:tr w:rsidR="00B21C23" w:rsidRPr="00C2102E" w14:paraId="030AA22F" w14:textId="77777777" w:rsidTr="00D472C3">
        <w:trPr>
          <w:trHeight w:val="825"/>
        </w:trPr>
        <w:tc>
          <w:tcPr>
            <w:tcW w:w="2018" w:type="dxa"/>
            <w:gridSpan w:val="4"/>
            <w:vMerge w:val="restart"/>
            <w:tcBorders>
              <w:top w:val="single" w:sz="4" w:space="0" w:color="000000"/>
              <w:left w:val="single" w:sz="4" w:space="0" w:color="000000"/>
            </w:tcBorders>
          </w:tcPr>
          <w:p w14:paraId="6A93F806" w14:textId="77777777" w:rsidR="00B21C23" w:rsidRPr="00C2102E" w:rsidRDefault="00B21C23" w:rsidP="00B21C23">
            <w:pPr>
              <w:widowControl w:val="0"/>
              <w:rPr>
                <w:sz w:val="22"/>
                <w:szCs w:val="22"/>
              </w:rPr>
            </w:pPr>
            <w:r w:rsidRPr="00C2102E">
              <w:rPr>
                <w:b/>
                <w:sz w:val="22"/>
                <w:szCs w:val="22"/>
              </w:rPr>
              <w:t xml:space="preserve">СЕЛЕСТ Топ 312,5 FS, </w:t>
            </w:r>
            <w:r w:rsidRPr="00080BDC">
              <w:rPr>
                <w:b/>
                <w:bCs/>
                <w:sz w:val="22"/>
                <w:szCs w:val="22"/>
              </w:rPr>
              <w:t xml:space="preserve">ТН </w:t>
            </w:r>
            <w:r w:rsidRPr="00C2102E">
              <w:rPr>
                <w:sz w:val="22"/>
                <w:szCs w:val="22"/>
              </w:rPr>
              <w:t>(</w:t>
            </w:r>
            <w:proofErr w:type="spellStart"/>
            <w:r w:rsidRPr="00C2102E">
              <w:rPr>
                <w:sz w:val="22"/>
                <w:szCs w:val="22"/>
              </w:rPr>
              <w:t>дифеноконазол</w:t>
            </w:r>
            <w:proofErr w:type="spellEnd"/>
            <w:r w:rsidRPr="00C2102E">
              <w:rPr>
                <w:sz w:val="22"/>
                <w:szCs w:val="22"/>
              </w:rPr>
              <w:t xml:space="preserve">, 25 г/л + </w:t>
            </w:r>
            <w:proofErr w:type="spellStart"/>
            <w:r w:rsidRPr="00C2102E">
              <w:rPr>
                <w:sz w:val="22"/>
                <w:szCs w:val="22"/>
              </w:rPr>
              <w:t>флудиоксоніл</w:t>
            </w:r>
            <w:proofErr w:type="spellEnd"/>
            <w:r w:rsidRPr="00C2102E">
              <w:rPr>
                <w:sz w:val="22"/>
                <w:szCs w:val="22"/>
              </w:rPr>
              <w:t xml:space="preserve">, 25 г/л + </w:t>
            </w:r>
            <w:proofErr w:type="spellStart"/>
            <w:r w:rsidRPr="00C2102E">
              <w:rPr>
                <w:sz w:val="22"/>
                <w:szCs w:val="22"/>
              </w:rPr>
              <w:t>тіаметоксам</w:t>
            </w:r>
            <w:proofErr w:type="spellEnd"/>
            <w:r w:rsidRPr="00C2102E">
              <w:rPr>
                <w:sz w:val="22"/>
                <w:szCs w:val="22"/>
              </w:rPr>
              <w:t>, 262,5 г/л), ф. «</w:t>
            </w:r>
            <w:proofErr w:type="spellStart"/>
            <w:r w:rsidRPr="00C2102E">
              <w:rPr>
                <w:sz w:val="22"/>
                <w:szCs w:val="22"/>
              </w:rPr>
              <w:t>Сингента</w:t>
            </w:r>
            <w:proofErr w:type="spellEnd"/>
            <w:r w:rsidRPr="00C2102E">
              <w:rPr>
                <w:sz w:val="22"/>
                <w:szCs w:val="22"/>
              </w:rPr>
              <w:t>», Швейцарія</w:t>
            </w:r>
          </w:p>
          <w:p w14:paraId="499EDF96" w14:textId="71A7F81C" w:rsidR="00B21C23" w:rsidRPr="00C2102E" w:rsidRDefault="00B21C23" w:rsidP="00B21C23">
            <w:pPr>
              <w:widowControl w:val="0"/>
              <w:rPr>
                <w:b/>
                <w:sz w:val="22"/>
                <w:szCs w:val="22"/>
              </w:rPr>
            </w:pPr>
            <w:r w:rsidRPr="00C2102E">
              <w:rPr>
                <w:b/>
                <w:sz w:val="22"/>
                <w:szCs w:val="22"/>
              </w:rPr>
              <w:t>31.12.31 р.</w:t>
            </w:r>
          </w:p>
        </w:tc>
        <w:tc>
          <w:tcPr>
            <w:tcW w:w="1243" w:type="dxa"/>
            <w:tcBorders>
              <w:top w:val="single" w:sz="4" w:space="0" w:color="000000"/>
              <w:left w:val="single" w:sz="4" w:space="0" w:color="000000"/>
              <w:bottom w:val="single" w:sz="4" w:space="0" w:color="000000"/>
            </w:tcBorders>
          </w:tcPr>
          <w:p w14:paraId="6EF45C6C" w14:textId="77777777" w:rsidR="00B21C23" w:rsidRPr="00C2102E" w:rsidRDefault="00B21C23" w:rsidP="00B21C23">
            <w:pPr>
              <w:widowControl w:val="0"/>
              <w:rPr>
                <w:sz w:val="22"/>
                <w:szCs w:val="22"/>
              </w:rPr>
            </w:pPr>
            <w:r w:rsidRPr="00C2102E">
              <w:rPr>
                <w:sz w:val="22"/>
                <w:szCs w:val="22"/>
              </w:rPr>
              <w:t>20 мл на 30 кг бульб</w:t>
            </w:r>
          </w:p>
        </w:tc>
        <w:tc>
          <w:tcPr>
            <w:tcW w:w="1417" w:type="dxa"/>
            <w:tcBorders>
              <w:top w:val="single" w:sz="4" w:space="0" w:color="000000"/>
              <w:left w:val="single" w:sz="4" w:space="0" w:color="000000"/>
              <w:bottom w:val="single" w:sz="4" w:space="0" w:color="000000"/>
            </w:tcBorders>
          </w:tcPr>
          <w:p w14:paraId="2F8AA0C2" w14:textId="77777777" w:rsidR="00B21C23" w:rsidRPr="00C2102E" w:rsidRDefault="00B21C23" w:rsidP="00B21C23">
            <w:pPr>
              <w:widowControl w:val="0"/>
              <w:rPr>
                <w:sz w:val="22"/>
                <w:szCs w:val="22"/>
              </w:rPr>
            </w:pPr>
            <w:r w:rsidRPr="00C2102E">
              <w:rPr>
                <w:sz w:val="22"/>
                <w:szCs w:val="22"/>
              </w:rPr>
              <w:t>Картопля</w:t>
            </w:r>
          </w:p>
          <w:p w14:paraId="74460053" w14:textId="77777777" w:rsidR="00B21C23" w:rsidRPr="00C2102E" w:rsidRDefault="00B21C23" w:rsidP="00B21C23">
            <w:pPr>
              <w:widowControl w:val="0"/>
              <w:ind w:firstLine="109"/>
              <w:rPr>
                <w:sz w:val="22"/>
                <w:szCs w:val="22"/>
              </w:rPr>
            </w:pPr>
          </w:p>
        </w:tc>
        <w:tc>
          <w:tcPr>
            <w:tcW w:w="1418" w:type="dxa"/>
            <w:tcBorders>
              <w:top w:val="single" w:sz="4" w:space="0" w:color="000000"/>
              <w:left w:val="single" w:sz="4" w:space="0" w:color="000000"/>
              <w:bottom w:val="single" w:sz="4" w:space="0" w:color="000000"/>
            </w:tcBorders>
          </w:tcPr>
          <w:p w14:paraId="3C8765CA" w14:textId="77777777" w:rsidR="00B21C23" w:rsidRPr="00C2102E" w:rsidRDefault="00B21C23" w:rsidP="00B21C23">
            <w:pPr>
              <w:widowControl w:val="0"/>
              <w:rPr>
                <w:sz w:val="22"/>
                <w:szCs w:val="22"/>
              </w:rPr>
            </w:pPr>
            <w:r w:rsidRPr="00C2102E">
              <w:rPr>
                <w:sz w:val="22"/>
                <w:szCs w:val="22"/>
              </w:rPr>
              <w:t xml:space="preserve">Комплекс ґрунтових шкідників, шкідників сходів (дротяники, личинки хрущів, капустянки, </w:t>
            </w:r>
            <w:proofErr w:type="spellStart"/>
            <w:r w:rsidRPr="00C2102E">
              <w:rPr>
                <w:sz w:val="22"/>
                <w:szCs w:val="22"/>
              </w:rPr>
              <w:t>несправжньо</w:t>
            </w:r>
            <w:proofErr w:type="spellEnd"/>
            <w:r w:rsidRPr="00C2102E">
              <w:rPr>
                <w:sz w:val="22"/>
                <w:szCs w:val="22"/>
              </w:rPr>
              <w:t xml:space="preserve">-дротяники, попелиці, колорадський жук) та комплекс </w:t>
            </w:r>
            <w:proofErr w:type="spellStart"/>
            <w:r w:rsidRPr="00C2102E">
              <w:rPr>
                <w:sz w:val="22"/>
                <w:szCs w:val="22"/>
              </w:rPr>
              <w:t>хвороб</w:t>
            </w:r>
            <w:proofErr w:type="spellEnd"/>
            <w:r w:rsidRPr="00C2102E">
              <w:rPr>
                <w:sz w:val="22"/>
                <w:szCs w:val="22"/>
              </w:rPr>
              <w:t xml:space="preserve"> (ризоктоніоз, </w:t>
            </w:r>
            <w:proofErr w:type="spellStart"/>
            <w:r w:rsidRPr="00C2102E">
              <w:rPr>
                <w:sz w:val="22"/>
                <w:szCs w:val="22"/>
              </w:rPr>
              <w:t>альтернаріоз</w:t>
            </w:r>
            <w:proofErr w:type="spellEnd"/>
            <w:r w:rsidRPr="00C2102E">
              <w:rPr>
                <w:sz w:val="22"/>
                <w:szCs w:val="22"/>
              </w:rPr>
              <w:t>)</w:t>
            </w:r>
          </w:p>
        </w:tc>
        <w:tc>
          <w:tcPr>
            <w:tcW w:w="1559" w:type="dxa"/>
            <w:tcBorders>
              <w:top w:val="single" w:sz="4" w:space="0" w:color="000000"/>
              <w:left w:val="single" w:sz="4" w:space="0" w:color="000000"/>
              <w:bottom w:val="single" w:sz="4" w:space="0" w:color="000000"/>
            </w:tcBorders>
          </w:tcPr>
          <w:p w14:paraId="3158D71E" w14:textId="77777777" w:rsidR="00B21C23" w:rsidRPr="00C2102E" w:rsidRDefault="00B21C23" w:rsidP="00B21C23">
            <w:pPr>
              <w:widowControl w:val="0"/>
              <w:rPr>
                <w:sz w:val="22"/>
                <w:szCs w:val="22"/>
              </w:rPr>
            </w:pPr>
            <w:r w:rsidRPr="00C2102E">
              <w:rPr>
                <w:sz w:val="22"/>
                <w:szCs w:val="22"/>
              </w:rPr>
              <w:t>Обробка бульб</w:t>
            </w:r>
          </w:p>
          <w:p w14:paraId="3841607B" w14:textId="77777777" w:rsidR="00B21C23" w:rsidRPr="00C2102E" w:rsidRDefault="00B21C23" w:rsidP="00B21C23">
            <w:pPr>
              <w:widowControl w:val="0"/>
              <w:ind w:firstLine="109"/>
              <w:rPr>
                <w:sz w:val="22"/>
                <w:szCs w:val="22"/>
              </w:rPr>
            </w:pPr>
          </w:p>
        </w:tc>
        <w:tc>
          <w:tcPr>
            <w:tcW w:w="1276" w:type="dxa"/>
            <w:tcBorders>
              <w:top w:val="single" w:sz="4" w:space="0" w:color="000000"/>
              <w:left w:val="single" w:sz="4" w:space="0" w:color="000000"/>
              <w:bottom w:val="single" w:sz="4" w:space="0" w:color="000000"/>
            </w:tcBorders>
          </w:tcPr>
          <w:p w14:paraId="3F1F2C92" w14:textId="77777777" w:rsidR="00B21C23" w:rsidRPr="00C2102E" w:rsidRDefault="00B21C23" w:rsidP="00B21C23">
            <w:pPr>
              <w:widowControl w:val="0"/>
              <w:ind w:firstLine="109"/>
              <w:jc w:val="center"/>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29FDA75F" w14:textId="77777777" w:rsidR="00B21C23" w:rsidRPr="00C2102E" w:rsidRDefault="00B21C23" w:rsidP="00B21C23">
            <w:pPr>
              <w:widowControl w:val="0"/>
              <w:ind w:firstLine="109"/>
              <w:jc w:val="center"/>
              <w:rPr>
                <w:sz w:val="22"/>
                <w:szCs w:val="22"/>
              </w:rPr>
            </w:pPr>
            <w:r w:rsidRPr="00C2102E">
              <w:rPr>
                <w:sz w:val="22"/>
                <w:szCs w:val="22"/>
              </w:rPr>
              <w:t>1</w:t>
            </w:r>
          </w:p>
        </w:tc>
      </w:tr>
      <w:tr w:rsidR="00B21C23" w:rsidRPr="00C2102E" w14:paraId="2819A96E" w14:textId="77777777" w:rsidTr="00D472C3">
        <w:trPr>
          <w:trHeight w:val="389"/>
        </w:trPr>
        <w:tc>
          <w:tcPr>
            <w:tcW w:w="2018" w:type="dxa"/>
            <w:gridSpan w:val="4"/>
            <w:vMerge/>
            <w:tcBorders>
              <w:top w:val="single" w:sz="4" w:space="0" w:color="000000"/>
              <w:left w:val="single" w:sz="4" w:space="0" w:color="000000"/>
            </w:tcBorders>
          </w:tcPr>
          <w:p w14:paraId="49FCA12B" w14:textId="77777777" w:rsidR="00B21C23" w:rsidRPr="00C2102E" w:rsidRDefault="00B21C23" w:rsidP="00B21C23">
            <w:pPr>
              <w:widowControl w:val="0"/>
              <w:pBdr>
                <w:top w:val="nil"/>
                <w:left w:val="nil"/>
                <w:bottom w:val="nil"/>
                <w:right w:val="nil"/>
                <w:between w:val="nil"/>
              </w:pBdr>
              <w:spacing w:line="276" w:lineRule="auto"/>
              <w:ind w:firstLine="109"/>
              <w:rPr>
                <w:sz w:val="22"/>
                <w:szCs w:val="22"/>
              </w:rPr>
            </w:pPr>
          </w:p>
        </w:tc>
        <w:tc>
          <w:tcPr>
            <w:tcW w:w="1243" w:type="dxa"/>
            <w:tcBorders>
              <w:top w:val="single" w:sz="4" w:space="0" w:color="000000"/>
              <w:left w:val="single" w:sz="4" w:space="0" w:color="000000"/>
              <w:bottom w:val="single" w:sz="4" w:space="0" w:color="000000"/>
            </w:tcBorders>
          </w:tcPr>
          <w:p w14:paraId="7BBFBC05" w14:textId="77777777" w:rsidR="00B21C23" w:rsidRPr="00C2102E" w:rsidRDefault="00B21C23" w:rsidP="00B21C23">
            <w:pPr>
              <w:widowControl w:val="0"/>
              <w:rPr>
                <w:sz w:val="22"/>
                <w:szCs w:val="22"/>
              </w:rPr>
            </w:pPr>
            <w:r w:rsidRPr="00C2102E">
              <w:rPr>
                <w:sz w:val="22"/>
                <w:szCs w:val="22"/>
              </w:rPr>
              <w:t>130-170 мл на 100 кг насіння</w:t>
            </w:r>
          </w:p>
        </w:tc>
        <w:tc>
          <w:tcPr>
            <w:tcW w:w="1417" w:type="dxa"/>
            <w:tcBorders>
              <w:top w:val="single" w:sz="4" w:space="0" w:color="000000"/>
              <w:left w:val="single" w:sz="4" w:space="0" w:color="000000"/>
              <w:bottom w:val="single" w:sz="4" w:space="0" w:color="000000"/>
            </w:tcBorders>
          </w:tcPr>
          <w:p w14:paraId="059D1504" w14:textId="77777777" w:rsidR="00B21C23" w:rsidRPr="00C2102E" w:rsidRDefault="00B21C23" w:rsidP="00B21C23">
            <w:pPr>
              <w:widowControl w:val="0"/>
              <w:rPr>
                <w:sz w:val="22"/>
                <w:szCs w:val="22"/>
              </w:rPr>
            </w:pPr>
            <w:r w:rsidRPr="00C2102E">
              <w:rPr>
                <w:sz w:val="22"/>
                <w:szCs w:val="22"/>
              </w:rPr>
              <w:t>Озима пшениця</w:t>
            </w:r>
          </w:p>
        </w:tc>
        <w:tc>
          <w:tcPr>
            <w:tcW w:w="1418" w:type="dxa"/>
            <w:tcBorders>
              <w:top w:val="single" w:sz="4" w:space="0" w:color="000000"/>
              <w:left w:val="single" w:sz="4" w:space="0" w:color="000000"/>
              <w:bottom w:val="single" w:sz="4" w:space="0" w:color="000000"/>
            </w:tcBorders>
          </w:tcPr>
          <w:p w14:paraId="763BDE0B" w14:textId="77777777" w:rsidR="00B21C23" w:rsidRPr="00C2102E" w:rsidRDefault="00B21C23" w:rsidP="00B21C23">
            <w:pPr>
              <w:widowControl w:val="0"/>
              <w:rPr>
                <w:sz w:val="22"/>
                <w:szCs w:val="22"/>
              </w:rPr>
            </w:pPr>
            <w:r w:rsidRPr="00C2102E">
              <w:rPr>
                <w:sz w:val="22"/>
                <w:szCs w:val="22"/>
              </w:rPr>
              <w:t xml:space="preserve">Комплекс кореневих </w:t>
            </w:r>
            <w:proofErr w:type="spellStart"/>
            <w:r w:rsidRPr="00C2102E">
              <w:rPr>
                <w:sz w:val="22"/>
                <w:szCs w:val="22"/>
              </w:rPr>
              <w:t>гнилей</w:t>
            </w:r>
            <w:proofErr w:type="spellEnd"/>
            <w:r w:rsidRPr="00C2102E">
              <w:rPr>
                <w:sz w:val="22"/>
                <w:szCs w:val="22"/>
              </w:rPr>
              <w:t xml:space="preserve">, зокрема, </w:t>
            </w:r>
            <w:proofErr w:type="spellStart"/>
            <w:r w:rsidRPr="00C2102E">
              <w:rPr>
                <w:sz w:val="22"/>
                <w:szCs w:val="22"/>
              </w:rPr>
              <w:t>фузаріозно-</w:t>
            </w:r>
            <w:r w:rsidRPr="00C2102E">
              <w:rPr>
                <w:sz w:val="22"/>
                <w:szCs w:val="22"/>
              </w:rPr>
              <w:lastRenderedPageBreak/>
              <w:t>гельмінтоспоріозні</w:t>
            </w:r>
            <w:proofErr w:type="spellEnd"/>
            <w:r w:rsidRPr="00C2102E">
              <w:rPr>
                <w:sz w:val="22"/>
                <w:szCs w:val="22"/>
              </w:rPr>
              <w:t>, інфекційне випрівання (</w:t>
            </w:r>
            <w:proofErr w:type="spellStart"/>
            <w:r w:rsidRPr="00C2102E">
              <w:rPr>
                <w:sz w:val="22"/>
                <w:szCs w:val="22"/>
              </w:rPr>
              <w:t>тифульозне</w:t>
            </w:r>
            <w:proofErr w:type="spellEnd"/>
            <w:r w:rsidRPr="00C2102E">
              <w:rPr>
                <w:sz w:val="22"/>
                <w:szCs w:val="22"/>
              </w:rPr>
              <w:t>, снігова пліснява), сажкові хвороби, пліснявіння насіння, комплекс ґрунтових шкідників і шкідників сходів</w:t>
            </w:r>
          </w:p>
        </w:tc>
        <w:tc>
          <w:tcPr>
            <w:tcW w:w="1559" w:type="dxa"/>
            <w:tcBorders>
              <w:top w:val="single" w:sz="4" w:space="0" w:color="000000"/>
              <w:left w:val="single" w:sz="4" w:space="0" w:color="000000"/>
              <w:bottom w:val="single" w:sz="4" w:space="0" w:color="000000"/>
            </w:tcBorders>
          </w:tcPr>
          <w:p w14:paraId="71C2308C" w14:textId="77777777" w:rsidR="00B21C23" w:rsidRPr="00C2102E" w:rsidRDefault="00B21C23" w:rsidP="00B21C23">
            <w:pPr>
              <w:widowControl w:val="0"/>
              <w:rPr>
                <w:sz w:val="22"/>
                <w:szCs w:val="22"/>
              </w:rPr>
            </w:pPr>
            <w:r w:rsidRPr="00C2102E">
              <w:rPr>
                <w:sz w:val="22"/>
                <w:szCs w:val="22"/>
              </w:rPr>
              <w:lastRenderedPageBreak/>
              <w:t>Обробка насіння</w:t>
            </w:r>
          </w:p>
        </w:tc>
        <w:tc>
          <w:tcPr>
            <w:tcW w:w="1276" w:type="dxa"/>
            <w:tcBorders>
              <w:top w:val="single" w:sz="4" w:space="0" w:color="000000"/>
              <w:left w:val="single" w:sz="4" w:space="0" w:color="000000"/>
              <w:bottom w:val="single" w:sz="4" w:space="0" w:color="000000"/>
            </w:tcBorders>
          </w:tcPr>
          <w:p w14:paraId="41CD6212" w14:textId="77777777" w:rsidR="00B21C23" w:rsidRPr="00C2102E" w:rsidRDefault="00B21C23" w:rsidP="00B21C23">
            <w:pPr>
              <w:widowControl w:val="0"/>
              <w:ind w:firstLine="109"/>
              <w:jc w:val="center"/>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7F382613" w14:textId="77777777" w:rsidR="00B21C23" w:rsidRPr="00C2102E" w:rsidRDefault="00B21C23" w:rsidP="00B21C23">
            <w:pPr>
              <w:widowControl w:val="0"/>
              <w:ind w:firstLine="109"/>
              <w:rPr>
                <w:sz w:val="22"/>
                <w:szCs w:val="22"/>
              </w:rPr>
            </w:pPr>
            <w:r w:rsidRPr="00C2102E">
              <w:rPr>
                <w:sz w:val="22"/>
                <w:szCs w:val="22"/>
              </w:rPr>
              <w:t>1</w:t>
            </w:r>
          </w:p>
        </w:tc>
      </w:tr>
      <w:tr w:rsidR="00B21C23" w:rsidRPr="00C2102E" w14:paraId="009B6C56" w14:textId="77777777" w:rsidTr="00D472C3">
        <w:trPr>
          <w:trHeight w:val="825"/>
        </w:trPr>
        <w:tc>
          <w:tcPr>
            <w:tcW w:w="2018" w:type="dxa"/>
            <w:gridSpan w:val="4"/>
            <w:tcBorders>
              <w:top w:val="single" w:sz="4" w:space="0" w:color="000000"/>
              <w:left w:val="single" w:sz="4" w:space="0" w:color="000000"/>
              <w:bottom w:val="single" w:sz="4" w:space="0" w:color="000000"/>
            </w:tcBorders>
          </w:tcPr>
          <w:p w14:paraId="12EC1456" w14:textId="77777777" w:rsidR="00B21C23" w:rsidRDefault="00B21C23" w:rsidP="00B21C23">
            <w:pPr>
              <w:widowControl w:val="0"/>
              <w:rPr>
                <w:b/>
                <w:sz w:val="22"/>
                <w:szCs w:val="22"/>
              </w:rPr>
            </w:pPr>
            <w:r w:rsidRPr="00B21C23">
              <w:rPr>
                <w:b/>
                <w:sz w:val="22"/>
                <w:szCs w:val="22"/>
              </w:rPr>
              <w:t xml:space="preserve">ФАС, КЕ </w:t>
            </w:r>
          </w:p>
          <w:p w14:paraId="53D17FC1" w14:textId="77777777" w:rsidR="00B21C23" w:rsidRPr="00B21C23" w:rsidRDefault="00B21C23" w:rsidP="00B21C23">
            <w:pPr>
              <w:widowControl w:val="0"/>
              <w:rPr>
                <w:bCs/>
                <w:sz w:val="22"/>
                <w:szCs w:val="22"/>
              </w:rPr>
            </w:pPr>
            <w:r w:rsidRPr="00B21C23">
              <w:rPr>
                <w:bCs/>
                <w:sz w:val="22"/>
                <w:szCs w:val="22"/>
              </w:rPr>
              <w:t>(альфа-</w:t>
            </w:r>
            <w:proofErr w:type="spellStart"/>
            <w:r w:rsidRPr="00B21C23">
              <w:rPr>
                <w:bCs/>
                <w:sz w:val="22"/>
                <w:szCs w:val="22"/>
              </w:rPr>
              <w:t>циперметрин</w:t>
            </w:r>
            <w:proofErr w:type="spellEnd"/>
            <w:r w:rsidRPr="00B21C23">
              <w:rPr>
                <w:bCs/>
                <w:sz w:val="22"/>
                <w:szCs w:val="22"/>
              </w:rPr>
              <w:t>, 100 г/л), ТОВ «</w:t>
            </w:r>
            <w:proofErr w:type="spellStart"/>
            <w:r w:rsidRPr="00B21C23">
              <w:rPr>
                <w:bCs/>
                <w:sz w:val="22"/>
                <w:szCs w:val="22"/>
              </w:rPr>
              <w:t>Укравіт</w:t>
            </w:r>
            <w:proofErr w:type="spellEnd"/>
            <w:r w:rsidRPr="00B21C23">
              <w:rPr>
                <w:bCs/>
                <w:sz w:val="22"/>
                <w:szCs w:val="22"/>
              </w:rPr>
              <w:t xml:space="preserve"> Агро», ТОВ «Фабрика агрохімікатів», Україна, </w:t>
            </w:r>
          </w:p>
          <w:p w14:paraId="7B85A49E" w14:textId="0638F67B" w:rsidR="00B21C23" w:rsidRPr="00C2102E" w:rsidRDefault="00B21C23" w:rsidP="00B21C23">
            <w:pPr>
              <w:widowControl w:val="0"/>
              <w:rPr>
                <w:b/>
                <w:sz w:val="22"/>
                <w:szCs w:val="22"/>
              </w:rPr>
            </w:pPr>
            <w:r w:rsidRPr="00B21C23">
              <w:rPr>
                <w:b/>
                <w:sz w:val="22"/>
                <w:szCs w:val="22"/>
              </w:rPr>
              <w:t>31.12.2030</w:t>
            </w:r>
            <w:r w:rsidR="001D3550">
              <w:rPr>
                <w:b/>
                <w:sz w:val="22"/>
                <w:szCs w:val="22"/>
              </w:rPr>
              <w:t xml:space="preserve"> р.</w:t>
            </w:r>
          </w:p>
        </w:tc>
        <w:tc>
          <w:tcPr>
            <w:tcW w:w="1243" w:type="dxa"/>
            <w:tcBorders>
              <w:top w:val="single" w:sz="4" w:space="0" w:color="000000"/>
              <w:left w:val="single" w:sz="4" w:space="0" w:color="000000"/>
              <w:bottom w:val="single" w:sz="4" w:space="0" w:color="000000"/>
            </w:tcBorders>
          </w:tcPr>
          <w:p w14:paraId="5109426D" w14:textId="52F92173" w:rsidR="00B21C23" w:rsidRPr="00C2102E" w:rsidRDefault="001D3550" w:rsidP="00B21C23">
            <w:pPr>
              <w:widowControl w:val="0"/>
              <w:rPr>
                <w:sz w:val="22"/>
                <w:szCs w:val="22"/>
              </w:rPr>
            </w:pPr>
            <w:r w:rsidRPr="001D3550">
              <w:rPr>
                <w:sz w:val="22"/>
                <w:szCs w:val="22"/>
              </w:rPr>
              <w:t>1,0–2,0 мл/ 3–5 л води/ 0,01 га</w:t>
            </w:r>
          </w:p>
        </w:tc>
        <w:tc>
          <w:tcPr>
            <w:tcW w:w="1417" w:type="dxa"/>
            <w:tcBorders>
              <w:top w:val="single" w:sz="4" w:space="0" w:color="000000"/>
              <w:left w:val="single" w:sz="4" w:space="0" w:color="000000"/>
              <w:bottom w:val="single" w:sz="4" w:space="0" w:color="000000"/>
            </w:tcBorders>
          </w:tcPr>
          <w:p w14:paraId="6B462158" w14:textId="24865645" w:rsidR="00B21C23" w:rsidRPr="00C2102E" w:rsidRDefault="00B21C23" w:rsidP="00B21C23">
            <w:pPr>
              <w:widowControl w:val="0"/>
              <w:rPr>
                <w:sz w:val="22"/>
                <w:szCs w:val="22"/>
              </w:rPr>
            </w:pPr>
            <w:r w:rsidRPr="00B21C23">
              <w:rPr>
                <w:sz w:val="22"/>
                <w:szCs w:val="22"/>
              </w:rPr>
              <w:t>Капуста</w:t>
            </w:r>
          </w:p>
        </w:tc>
        <w:tc>
          <w:tcPr>
            <w:tcW w:w="1418" w:type="dxa"/>
            <w:tcBorders>
              <w:top w:val="single" w:sz="4" w:space="0" w:color="000000"/>
              <w:left w:val="single" w:sz="4" w:space="0" w:color="000000"/>
              <w:bottom w:val="single" w:sz="4" w:space="0" w:color="000000"/>
            </w:tcBorders>
          </w:tcPr>
          <w:p w14:paraId="715E19C4" w14:textId="0B4A4C13" w:rsidR="00B21C23" w:rsidRPr="00C2102E" w:rsidRDefault="00B21C23" w:rsidP="001D3550">
            <w:pPr>
              <w:widowControl w:val="0"/>
              <w:rPr>
                <w:sz w:val="22"/>
                <w:szCs w:val="22"/>
              </w:rPr>
            </w:pPr>
            <w:r w:rsidRPr="00B21C23">
              <w:rPr>
                <w:sz w:val="22"/>
                <w:szCs w:val="22"/>
              </w:rPr>
              <w:t>Білянки, попелиці, капустяна муха</w:t>
            </w:r>
          </w:p>
        </w:tc>
        <w:tc>
          <w:tcPr>
            <w:tcW w:w="1559" w:type="dxa"/>
            <w:tcBorders>
              <w:top w:val="single" w:sz="4" w:space="0" w:color="000000"/>
              <w:left w:val="single" w:sz="4" w:space="0" w:color="000000"/>
              <w:bottom w:val="single" w:sz="4" w:space="0" w:color="000000"/>
            </w:tcBorders>
          </w:tcPr>
          <w:p w14:paraId="420F74B5" w14:textId="39EE502F" w:rsidR="00B21C23" w:rsidRPr="00C2102E" w:rsidRDefault="001D3550" w:rsidP="00B21C23">
            <w:pPr>
              <w:widowControl w:val="0"/>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65FD0B02" w14:textId="0151F37D" w:rsidR="00B21C23" w:rsidRPr="00C2102E" w:rsidRDefault="001D3550" w:rsidP="00B21C23">
            <w:pPr>
              <w:widowControl w:val="0"/>
              <w:ind w:firstLine="109"/>
              <w:rPr>
                <w:sz w:val="22"/>
                <w:szCs w:val="22"/>
              </w:rPr>
            </w:pPr>
            <w:r>
              <w:rPr>
                <w:sz w:val="22"/>
                <w:szCs w:val="22"/>
              </w:rPr>
              <w:t>30</w:t>
            </w:r>
          </w:p>
        </w:tc>
        <w:tc>
          <w:tcPr>
            <w:tcW w:w="992" w:type="dxa"/>
            <w:tcBorders>
              <w:top w:val="single" w:sz="4" w:space="0" w:color="000000"/>
              <w:left w:val="single" w:sz="4" w:space="0" w:color="000000"/>
              <w:bottom w:val="single" w:sz="4" w:space="0" w:color="000000"/>
              <w:right w:val="single" w:sz="4" w:space="0" w:color="000000"/>
            </w:tcBorders>
          </w:tcPr>
          <w:p w14:paraId="379C41F7" w14:textId="3FF6A76D" w:rsidR="00B21C23" w:rsidRPr="00C2102E" w:rsidRDefault="001D3550" w:rsidP="00B21C23">
            <w:pPr>
              <w:widowControl w:val="0"/>
              <w:ind w:firstLine="109"/>
              <w:rPr>
                <w:sz w:val="22"/>
                <w:szCs w:val="22"/>
              </w:rPr>
            </w:pPr>
            <w:r>
              <w:rPr>
                <w:sz w:val="22"/>
                <w:szCs w:val="22"/>
              </w:rPr>
              <w:t>2</w:t>
            </w:r>
          </w:p>
        </w:tc>
      </w:tr>
      <w:tr w:rsidR="001D3550" w:rsidRPr="00C2102E" w14:paraId="70DAF344" w14:textId="77777777" w:rsidTr="00D472C3">
        <w:trPr>
          <w:trHeight w:val="825"/>
        </w:trPr>
        <w:tc>
          <w:tcPr>
            <w:tcW w:w="2018" w:type="dxa"/>
            <w:gridSpan w:val="4"/>
            <w:tcBorders>
              <w:top w:val="single" w:sz="4" w:space="0" w:color="000000"/>
              <w:left w:val="single" w:sz="4" w:space="0" w:color="000000"/>
              <w:bottom w:val="single" w:sz="4" w:space="0" w:color="000000"/>
            </w:tcBorders>
          </w:tcPr>
          <w:p w14:paraId="6179F474" w14:textId="16A803A5" w:rsidR="001D3550" w:rsidRDefault="001D3550" w:rsidP="001D3550">
            <w:pPr>
              <w:widowControl w:val="0"/>
              <w:rPr>
                <w:sz w:val="22"/>
                <w:szCs w:val="22"/>
              </w:rPr>
            </w:pPr>
            <w:r w:rsidRPr="001D3550">
              <w:rPr>
                <w:b/>
                <w:bCs/>
                <w:sz w:val="22"/>
                <w:szCs w:val="22"/>
              </w:rPr>
              <w:t>Ф</w:t>
            </w:r>
            <w:r w:rsidR="00080BDC">
              <w:rPr>
                <w:b/>
                <w:bCs/>
                <w:sz w:val="22"/>
                <w:szCs w:val="22"/>
              </w:rPr>
              <w:t>АСТАК</w:t>
            </w:r>
            <w:r w:rsidRPr="001D3550">
              <w:rPr>
                <w:b/>
                <w:bCs/>
                <w:sz w:val="22"/>
                <w:szCs w:val="22"/>
              </w:rPr>
              <w:t>, КЕ</w:t>
            </w:r>
            <w:r w:rsidRPr="001D3550">
              <w:rPr>
                <w:sz w:val="22"/>
                <w:szCs w:val="22"/>
              </w:rPr>
              <w:t xml:space="preserve"> </w:t>
            </w:r>
          </w:p>
          <w:p w14:paraId="0E10FC49" w14:textId="779C4DFC" w:rsidR="001D3550" w:rsidRPr="00C2102E" w:rsidRDefault="001D3550" w:rsidP="001D3550">
            <w:pPr>
              <w:widowControl w:val="0"/>
              <w:rPr>
                <w:sz w:val="22"/>
                <w:szCs w:val="22"/>
              </w:rPr>
            </w:pPr>
            <w:r w:rsidRPr="001D3550">
              <w:rPr>
                <w:sz w:val="22"/>
                <w:szCs w:val="22"/>
              </w:rPr>
              <w:t>(альфа-</w:t>
            </w:r>
            <w:proofErr w:type="spellStart"/>
            <w:r w:rsidRPr="001D3550">
              <w:rPr>
                <w:sz w:val="22"/>
                <w:szCs w:val="22"/>
              </w:rPr>
              <w:t>циперметрин</w:t>
            </w:r>
            <w:proofErr w:type="spellEnd"/>
            <w:r w:rsidRPr="001D3550">
              <w:rPr>
                <w:sz w:val="22"/>
                <w:szCs w:val="22"/>
              </w:rPr>
              <w:t xml:space="preserve">, 100 г/л), ф. БАСФ Агро Б.В., Швейцарія </w:t>
            </w:r>
            <w:r w:rsidRPr="001D3550">
              <w:rPr>
                <w:b/>
                <w:bCs/>
                <w:sz w:val="22"/>
                <w:szCs w:val="22"/>
              </w:rPr>
              <w:t>31.12.2030</w:t>
            </w:r>
            <w:r>
              <w:rPr>
                <w:b/>
                <w:bCs/>
                <w:sz w:val="22"/>
                <w:szCs w:val="22"/>
              </w:rPr>
              <w:t xml:space="preserve"> р.</w:t>
            </w:r>
          </w:p>
        </w:tc>
        <w:tc>
          <w:tcPr>
            <w:tcW w:w="1243" w:type="dxa"/>
            <w:tcBorders>
              <w:top w:val="single" w:sz="4" w:space="0" w:color="000000"/>
              <w:left w:val="single" w:sz="4" w:space="0" w:color="000000"/>
              <w:bottom w:val="single" w:sz="4" w:space="0" w:color="000000"/>
            </w:tcBorders>
          </w:tcPr>
          <w:p w14:paraId="3CAB3564" w14:textId="3516AA86" w:rsidR="001D3550" w:rsidRPr="00C2102E" w:rsidRDefault="001D3550" w:rsidP="001D3550">
            <w:pPr>
              <w:widowControl w:val="0"/>
              <w:rPr>
                <w:sz w:val="22"/>
                <w:szCs w:val="22"/>
              </w:rPr>
            </w:pPr>
            <w:r w:rsidRPr="001D3550">
              <w:rPr>
                <w:sz w:val="22"/>
                <w:szCs w:val="22"/>
              </w:rPr>
              <w:t>2 мл на 5 л води</w:t>
            </w:r>
          </w:p>
        </w:tc>
        <w:tc>
          <w:tcPr>
            <w:tcW w:w="1417" w:type="dxa"/>
            <w:tcBorders>
              <w:top w:val="single" w:sz="4" w:space="0" w:color="000000"/>
              <w:left w:val="single" w:sz="4" w:space="0" w:color="000000"/>
              <w:bottom w:val="single" w:sz="4" w:space="0" w:color="000000"/>
            </w:tcBorders>
          </w:tcPr>
          <w:p w14:paraId="0F2C1200" w14:textId="7D70F85D" w:rsidR="001D3550" w:rsidRPr="00C2102E" w:rsidRDefault="001D3550" w:rsidP="001D3550">
            <w:pPr>
              <w:widowControl w:val="0"/>
              <w:rPr>
                <w:sz w:val="22"/>
                <w:szCs w:val="22"/>
              </w:rPr>
            </w:pPr>
            <w:r w:rsidRPr="00C2102E">
              <w:rPr>
                <w:sz w:val="22"/>
                <w:szCs w:val="22"/>
              </w:rPr>
              <w:t>Картопля</w:t>
            </w:r>
          </w:p>
        </w:tc>
        <w:tc>
          <w:tcPr>
            <w:tcW w:w="1418" w:type="dxa"/>
            <w:tcBorders>
              <w:top w:val="single" w:sz="4" w:space="0" w:color="000000"/>
              <w:left w:val="single" w:sz="4" w:space="0" w:color="000000"/>
              <w:bottom w:val="single" w:sz="4" w:space="0" w:color="000000"/>
            </w:tcBorders>
          </w:tcPr>
          <w:p w14:paraId="28BB4738" w14:textId="71F4FFD1" w:rsidR="001D3550" w:rsidRPr="00C2102E" w:rsidRDefault="001D3550" w:rsidP="001D3550">
            <w:pPr>
              <w:widowControl w:val="0"/>
              <w:rPr>
                <w:sz w:val="22"/>
                <w:szCs w:val="22"/>
              </w:rPr>
            </w:pPr>
            <w:r w:rsidRPr="00C2102E">
              <w:rPr>
                <w:sz w:val="22"/>
                <w:szCs w:val="22"/>
              </w:rPr>
              <w:t>Колорадський жук</w:t>
            </w:r>
          </w:p>
        </w:tc>
        <w:tc>
          <w:tcPr>
            <w:tcW w:w="1559" w:type="dxa"/>
            <w:tcBorders>
              <w:top w:val="single" w:sz="4" w:space="0" w:color="000000"/>
              <w:left w:val="single" w:sz="4" w:space="0" w:color="000000"/>
              <w:bottom w:val="single" w:sz="4" w:space="0" w:color="000000"/>
            </w:tcBorders>
          </w:tcPr>
          <w:p w14:paraId="33A7F22E" w14:textId="1D26CED7" w:rsidR="001D3550" w:rsidRPr="00C2102E" w:rsidRDefault="001D3550" w:rsidP="001D3550">
            <w:pPr>
              <w:widowControl w:val="0"/>
              <w:rPr>
                <w:sz w:val="22"/>
                <w:szCs w:val="22"/>
              </w:rPr>
            </w:pPr>
            <w:r w:rsidRPr="001D3550">
              <w:rPr>
                <w:sz w:val="22"/>
                <w:szCs w:val="22"/>
              </w:rPr>
              <w:t>Обробка у період масового виходу личинок 2-го віку</w:t>
            </w:r>
          </w:p>
        </w:tc>
        <w:tc>
          <w:tcPr>
            <w:tcW w:w="1276" w:type="dxa"/>
            <w:tcBorders>
              <w:top w:val="single" w:sz="4" w:space="0" w:color="000000"/>
              <w:left w:val="single" w:sz="4" w:space="0" w:color="000000"/>
              <w:bottom w:val="single" w:sz="4" w:space="0" w:color="000000"/>
            </w:tcBorders>
          </w:tcPr>
          <w:p w14:paraId="4D02A973" w14:textId="06B87783" w:rsidR="001D3550" w:rsidRPr="00C2102E" w:rsidRDefault="001D3550" w:rsidP="001D3550">
            <w:pPr>
              <w:widowControl w:val="0"/>
              <w:ind w:firstLine="109"/>
              <w:jc w:val="center"/>
              <w:rPr>
                <w:sz w:val="22"/>
                <w:szCs w:val="22"/>
              </w:rPr>
            </w:pPr>
            <w:r>
              <w:rPr>
                <w:sz w:val="22"/>
                <w:szCs w:val="22"/>
              </w:rPr>
              <w:t>20</w:t>
            </w:r>
          </w:p>
        </w:tc>
        <w:tc>
          <w:tcPr>
            <w:tcW w:w="992" w:type="dxa"/>
            <w:tcBorders>
              <w:top w:val="single" w:sz="4" w:space="0" w:color="000000"/>
              <w:left w:val="single" w:sz="4" w:space="0" w:color="000000"/>
              <w:bottom w:val="single" w:sz="4" w:space="0" w:color="000000"/>
              <w:right w:val="single" w:sz="4" w:space="0" w:color="000000"/>
            </w:tcBorders>
          </w:tcPr>
          <w:p w14:paraId="7A2B7957" w14:textId="6DCD95E8" w:rsidR="001D3550" w:rsidRPr="00C2102E" w:rsidRDefault="001D3550" w:rsidP="001D3550">
            <w:pPr>
              <w:widowControl w:val="0"/>
              <w:ind w:firstLine="109"/>
              <w:rPr>
                <w:sz w:val="22"/>
                <w:szCs w:val="22"/>
              </w:rPr>
            </w:pPr>
            <w:r>
              <w:rPr>
                <w:sz w:val="22"/>
                <w:szCs w:val="22"/>
              </w:rPr>
              <w:t>2</w:t>
            </w:r>
          </w:p>
        </w:tc>
      </w:tr>
      <w:tr w:rsidR="001D3550" w:rsidRPr="00C2102E" w14:paraId="4D48D9AA" w14:textId="77777777" w:rsidTr="00D472C3">
        <w:trPr>
          <w:trHeight w:val="221"/>
        </w:trPr>
        <w:tc>
          <w:tcPr>
            <w:tcW w:w="2018" w:type="dxa"/>
            <w:gridSpan w:val="4"/>
            <w:tcBorders>
              <w:top w:val="single" w:sz="4" w:space="0" w:color="000000"/>
              <w:left w:val="single" w:sz="4" w:space="0" w:color="000000"/>
              <w:bottom w:val="single" w:sz="4" w:space="0" w:color="000000"/>
            </w:tcBorders>
          </w:tcPr>
          <w:p w14:paraId="1AB370DD" w14:textId="29B79C48" w:rsidR="001D3550" w:rsidRPr="00C2102E" w:rsidRDefault="001D3550" w:rsidP="001D3550">
            <w:pPr>
              <w:widowControl w:val="0"/>
              <w:rPr>
                <w:b/>
                <w:sz w:val="22"/>
                <w:szCs w:val="22"/>
              </w:rPr>
            </w:pPr>
            <w:r w:rsidRPr="00C2102E">
              <w:rPr>
                <w:b/>
                <w:sz w:val="22"/>
                <w:szCs w:val="22"/>
              </w:rPr>
              <w:t>REM,</w:t>
            </w:r>
            <w:r w:rsidRPr="00C2102E">
              <w:rPr>
                <w:sz w:val="22"/>
                <w:szCs w:val="22"/>
              </w:rPr>
              <w:t xml:space="preserve"> ГР (</w:t>
            </w:r>
            <w:proofErr w:type="spellStart"/>
            <w:r w:rsidRPr="00C2102E">
              <w:rPr>
                <w:b/>
                <w:sz w:val="22"/>
                <w:szCs w:val="22"/>
              </w:rPr>
              <w:t>АнтиМедведка</w:t>
            </w:r>
            <w:proofErr w:type="spellEnd"/>
            <w:r w:rsidRPr="00C2102E">
              <w:rPr>
                <w:sz w:val="22"/>
                <w:szCs w:val="22"/>
              </w:rPr>
              <w:t>) (</w:t>
            </w:r>
            <w:proofErr w:type="spellStart"/>
            <w:r w:rsidRPr="00C2102E">
              <w:rPr>
                <w:sz w:val="22"/>
                <w:szCs w:val="22"/>
              </w:rPr>
              <w:t>імідаклоприд</w:t>
            </w:r>
            <w:proofErr w:type="spellEnd"/>
            <w:r w:rsidRPr="00C2102E">
              <w:rPr>
                <w:sz w:val="22"/>
                <w:szCs w:val="22"/>
              </w:rPr>
              <w:t xml:space="preserve">, 80 г/кг), ТОВ «АГРОМАКСІ», Україна </w:t>
            </w:r>
          </w:p>
          <w:p w14:paraId="70FD9D2F" w14:textId="77777777" w:rsidR="001D3550" w:rsidRPr="00C2102E" w:rsidRDefault="001D3550" w:rsidP="001D3550">
            <w:pPr>
              <w:widowControl w:val="0"/>
              <w:rPr>
                <w:sz w:val="22"/>
                <w:szCs w:val="22"/>
              </w:rPr>
            </w:pPr>
            <w:r w:rsidRPr="00C2102E">
              <w:rPr>
                <w:b/>
                <w:sz w:val="22"/>
                <w:szCs w:val="22"/>
              </w:rPr>
              <w:t>2027 р.</w:t>
            </w:r>
          </w:p>
        </w:tc>
        <w:tc>
          <w:tcPr>
            <w:tcW w:w="1243" w:type="dxa"/>
            <w:tcBorders>
              <w:top w:val="single" w:sz="4" w:space="0" w:color="000000"/>
              <w:left w:val="single" w:sz="4" w:space="0" w:color="000000"/>
              <w:bottom w:val="single" w:sz="4" w:space="0" w:color="000000"/>
            </w:tcBorders>
          </w:tcPr>
          <w:p w14:paraId="4C83F82E" w14:textId="77777777" w:rsidR="001D3550" w:rsidRPr="00C2102E" w:rsidRDefault="001D3550" w:rsidP="001D3550">
            <w:pPr>
              <w:widowControl w:val="0"/>
              <w:rPr>
                <w:sz w:val="22"/>
                <w:szCs w:val="22"/>
              </w:rPr>
            </w:pPr>
            <w:r w:rsidRPr="00C2102E">
              <w:rPr>
                <w:sz w:val="22"/>
                <w:szCs w:val="22"/>
              </w:rPr>
              <w:t>3-7 г/ м</w:t>
            </w:r>
            <w:r w:rsidRPr="00C2102E">
              <w:rPr>
                <w:sz w:val="22"/>
                <w:szCs w:val="22"/>
                <w:vertAlign w:val="superscript"/>
              </w:rPr>
              <w:t>2</w:t>
            </w:r>
          </w:p>
        </w:tc>
        <w:tc>
          <w:tcPr>
            <w:tcW w:w="1417" w:type="dxa"/>
            <w:tcBorders>
              <w:top w:val="single" w:sz="4" w:space="0" w:color="000000"/>
              <w:left w:val="single" w:sz="4" w:space="0" w:color="000000"/>
              <w:bottom w:val="single" w:sz="4" w:space="0" w:color="000000"/>
            </w:tcBorders>
          </w:tcPr>
          <w:p w14:paraId="7DD4C9F5" w14:textId="2201D0DA" w:rsidR="001D3550" w:rsidRPr="00C2102E" w:rsidRDefault="001D3550" w:rsidP="001D3550">
            <w:pPr>
              <w:widowControl w:val="0"/>
              <w:rPr>
                <w:sz w:val="22"/>
                <w:szCs w:val="22"/>
              </w:rPr>
            </w:pPr>
            <w:r w:rsidRPr="00C2102E">
              <w:rPr>
                <w:sz w:val="22"/>
                <w:szCs w:val="22"/>
              </w:rPr>
              <w:t>Сільського-</w:t>
            </w:r>
            <w:proofErr w:type="spellStart"/>
            <w:r w:rsidRPr="00C2102E">
              <w:rPr>
                <w:sz w:val="22"/>
                <w:szCs w:val="22"/>
              </w:rPr>
              <w:t>сподарські</w:t>
            </w:r>
            <w:proofErr w:type="spellEnd"/>
            <w:r w:rsidRPr="00C2102E">
              <w:rPr>
                <w:sz w:val="22"/>
                <w:szCs w:val="22"/>
              </w:rPr>
              <w:t xml:space="preserve"> культури</w:t>
            </w:r>
          </w:p>
        </w:tc>
        <w:tc>
          <w:tcPr>
            <w:tcW w:w="1418" w:type="dxa"/>
            <w:tcBorders>
              <w:top w:val="single" w:sz="4" w:space="0" w:color="000000"/>
              <w:left w:val="single" w:sz="4" w:space="0" w:color="000000"/>
              <w:bottom w:val="single" w:sz="4" w:space="0" w:color="000000"/>
            </w:tcBorders>
          </w:tcPr>
          <w:p w14:paraId="6754C69F" w14:textId="77777777" w:rsidR="001D3550" w:rsidRPr="00C2102E" w:rsidRDefault="001D3550" w:rsidP="001D3550">
            <w:pPr>
              <w:widowControl w:val="0"/>
              <w:rPr>
                <w:sz w:val="22"/>
                <w:szCs w:val="22"/>
              </w:rPr>
            </w:pPr>
            <w:r w:rsidRPr="00C2102E">
              <w:rPr>
                <w:sz w:val="22"/>
                <w:szCs w:val="22"/>
              </w:rPr>
              <w:t>Капустянка (</w:t>
            </w:r>
            <w:proofErr w:type="spellStart"/>
            <w:r w:rsidRPr="00C2102E">
              <w:rPr>
                <w:sz w:val="22"/>
                <w:szCs w:val="22"/>
              </w:rPr>
              <w:t>медведка</w:t>
            </w:r>
            <w:proofErr w:type="spellEnd"/>
            <w:r w:rsidRPr="00C2102E">
              <w:rPr>
                <w:sz w:val="22"/>
                <w:szCs w:val="22"/>
              </w:rPr>
              <w:t>)</w:t>
            </w:r>
          </w:p>
        </w:tc>
        <w:tc>
          <w:tcPr>
            <w:tcW w:w="1559" w:type="dxa"/>
            <w:tcBorders>
              <w:top w:val="single" w:sz="4" w:space="0" w:color="000000"/>
              <w:left w:val="single" w:sz="4" w:space="0" w:color="000000"/>
              <w:bottom w:val="single" w:sz="4" w:space="0" w:color="000000"/>
            </w:tcBorders>
          </w:tcPr>
          <w:p w14:paraId="3A549D1A" w14:textId="77777777" w:rsidR="001D3550" w:rsidRPr="00C2102E" w:rsidRDefault="001D3550" w:rsidP="001D3550">
            <w:pPr>
              <w:widowControl w:val="0"/>
              <w:rPr>
                <w:sz w:val="22"/>
                <w:szCs w:val="22"/>
              </w:rPr>
            </w:pPr>
            <w:r w:rsidRPr="00C2102E">
              <w:rPr>
                <w:sz w:val="22"/>
                <w:szCs w:val="22"/>
              </w:rPr>
              <w:t>Розкладання приманок у період вегетації культур</w:t>
            </w:r>
          </w:p>
        </w:tc>
        <w:tc>
          <w:tcPr>
            <w:tcW w:w="1276" w:type="dxa"/>
            <w:tcBorders>
              <w:top w:val="single" w:sz="4" w:space="0" w:color="000000"/>
              <w:left w:val="single" w:sz="4" w:space="0" w:color="000000"/>
              <w:bottom w:val="single" w:sz="4" w:space="0" w:color="000000"/>
            </w:tcBorders>
          </w:tcPr>
          <w:p w14:paraId="5B1BB208" w14:textId="77777777" w:rsidR="001D3550" w:rsidRPr="00C2102E" w:rsidRDefault="001D3550" w:rsidP="001D3550">
            <w:pPr>
              <w:widowControl w:val="0"/>
              <w:ind w:firstLine="109"/>
              <w:jc w:val="center"/>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5089B09A" w14:textId="77777777" w:rsidR="001D3550" w:rsidRPr="00C2102E" w:rsidRDefault="001D3550" w:rsidP="001D3550">
            <w:pPr>
              <w:widowControl w:val="0"/>
              <w:ind w:firstLine="109"/>
              <w:rPr>
                <w:sz w:val="22"/>
                <w:szCs w:val="22"/>
              </w:rPr>
            </w:pPr>
            <w:r w:rsidRPr="00C2102E">
              <w:rPr>
                <w:sz w:val="22"/>
                <w:szCs w:val="22"/>
              </w:rPr>
              <w:t>2</w:t>
            </w:r>
          </w:p>
        </w:tc>
      </w:tr>
      <w:tr w:rsidR="001D3550" w:rsidRPr="00C2102E" w14:paraId="66B458C8" w14:textId="77777777" w:rsidTr="009B625B">
        <w:trPr>
          <w:trHeight w:val="221"/>
        </w:trPr>
        <w:tc>
          <w:tcPr>
            <w:tcW w:w="9923" w:type="dxa"/>
            <w:gridSpan w:val="10"/>
          </w:tcPr>
          <w:p w14:paraId="49245D86" w14:textId="73EB4142" w:rsidR="001D3550" w:rsidRPr="00C2102E" w:rsidRDefault="001D3550" w:rsidP="001D3550">
            <w:pPr>
              <w:widowControl w:val="0"/>
              <w:ind w:firstLine="851"/>
              <w:jc w:val="center"/>
              <w:rPr>
                <w:b/>
                <w:sz w:val="22"/>
                <w:szCs w:val="22"/>
              </w:rPr>
            </w:pPr>
            <w:r w:rsidRPr="00C2102E">
              <w:rPr>
                <w:b/>
                <w:sz w:val="22"/>
                <w:szCs w:val="22"/>
              </w:rPr>
              <w:t>Фунгіциди (для боротьби з хворобами рослин)</w:t>
            </w:r>
          </w:p>
          <w:p w14:paraId="1324B93F" w14:textId="77777777" w:rsidR="001D3550" w:rsidRPr="00C2102E" w:rsidRDefault="001D3550" w:rsidP="001D3550">
            <w:pPr>
              <w:widowControl w:val="0"/>
              <w:ind w:firstLine="851"/>
              <w:jc w:val="center"/>
              <w:rPr>
                <w:b/>
                <w:sz w:val="22"/>
                <w:szCs w:val="22"/>
              </w:rPr>
            </w:pPr>
            <w:proofErr w:type="spellStart"/>
            <w:r w:rsidRPr="00C2102E">
              <w:rPr>
                <w:b/>
                <w:sz w:val="22"/>
                <w:szCs w:val="22"/>
              </w:rPr>
              <w:t>Середньотоксичні</w:t>
            </w:r>
            <w:proofErr w:type="spellEnd"/>
            <w:r w:rsidRPr="00C2102E">
              <w:rPr>
                <w:b/>
                <w:sz w:val="22"/>
                <w:szCs w:val="22"/>
              </w:rPr>
              <w:t xml:space="preserve"> препарати.</w:t>
            </w:r>
          </w:p>
          <w:p w14:paraId="5C70EABC" w14:textId="77777777" w:rsidR="001D3550" w:rsidRPr="00C2102E" w:rsidRDefault="001D3550" w:rsidP="001D3550">
            <w:pPr>
              <w:widowControl w:val="0"/>
              <w:ind w:firstLine="851"/>
              <w:jc w:val="center"/>
              <w:rPr>
                <w:b/>
                <w:sz w:val="22"/>
                <w:szCs w:val="22"/>
              </w:rPr>
            </w:pPr>
            <w:r w:rsidRPr="00C2102E">
              <w:rPr>
                <w:b/>
                <w:sz w:val="22"/>
                <w:szCs w:val="22"/>
              </w:rPr>
              <w:t xml:space="preserve">Працювати в захисному одязі у безвітряну погоду. </w:t>
            </w:r>
          </w:p>
          <w:p w14:paraId="02E35805" w14:textId="109C6F92" w:rsidR="001D3550" w:rsidRPr="00C2102E" w:rsidRDefault="001D3550" w:rsidP="001D3550">
            <w:pPr>
              <w:widowControl w:val="0"/>
              <w:ind w:firstLine="851"/>
              <w:jc w:val="center"/>
              <w:rPr>
                <w:sz w:val="22"/>
                <w:szCs w:val="22"/>
              </w:rPr>
            </w:pPr>
            <w:r w:rsidRPr="00C2102E">
              <w:rPr>
                <w:b/>
                <w:sz w:val="22"/>
                <w:szCs w:val="22"/>
              </w:rPr>
              <w:t xml:space="preserve">Після роботи вимити з </w:t>
            </w:r>
            <w:proofErr w:type="spellStart"/>
            <w:r w:rsidRPr="00C2102E">
              <w:rPr>
                <w:b/>
                <w:sz w:val="22"/>
                <w:szCs w:val="22"/>
              </w:rPr>
              <w:t>милом</w:t>
            </w:r>
            <w:proofErr w:type="spellEnd"/>
            <w:r w:rsidRPr="00C2102E">
              <w:rPr>
                <w:b/>
                <w:sz w:val="22"/>
                <w:szCs w:val="22"/>
              </w:rPr>
              <w:t xml:space="preserve"> обличчя, руки</w:t>
            </w:r>
          </w:p>
        </w:tc>
      </w:tr>
      <w:tr w:rsidR="003F0B3C" w:rsidRPr="00C2102E" w14:paraId="25171C45" w14:textId="77777777" w:rsidTr="00D472C3">
        <w:trPr>
          <w:trHeight w:val="1605"/>
        </w:trPr>
        <w:tc>
          <w:tcPr>
            <w:tcW w:w="1735" w:type="dxa"/>
            <w:vMerge w:val="restart"/>
            <w:tcBorders>
              <w:top w:val="single" w:sz="4" w:space="0" w:color="000000"/>
              <w:left w:val="single" w:sz="4" w:space="0" w:color="000000"/>
            </w:tcBorders>
          </w:tcPr>
          <w:p w14:paraId="7E914520" w14:textId="77777777" w:rsidR="003F0B3C" w:rsidRPr="00C2102E" w:rsidRDefault="003F0B3C" w:rsidP="003F0B3C">
            <w:pPr>
              <w:widowControl w:val="0"/>
              <w:rPr>
                <w:sz w:val="22"/>
                <w:szCs w:val="22"/>
              </w:rPr>
            </w:pPr>
            <w:r w:rsidRPr="00C2102E">
              <w:rPr>
                <w:b/>
                <w:sz w:val="22"/>
                <w:szCs w:val="22"/>
              </w:rPr>
              <w:t xml:space="preserve">БЛЮЗ, </w:t>
            </w:r>
            <w:r w:rsidRPr="00C2102E">
              <w:rPr>
                <w:sz w:val="22"/>
                <w:szCs w:val="22"/>
              </w:rPr>
              <w:t xml:space="preserve">КС </w:t>
            </w:r>
          </w:p>
          <w:p w14:paraId="2615D3FD" w14:textId="77777777" w:rsidR="003F0B3C" w:rsidRPr="00C2102E" w:rsidRDefault="003F0B3C" w:rsidP="003F0B3C">
            <w:pPr>
              <w:widowControl w:val="0"/>
              <w:rPr>
                <w:sz w:val="22"/>
                <w:szCs w:val="22"/>
              </w:rPr>
            </w:pPr>
            <w:r w:rsidRPr="00C2102E">
              <w:rPr>
                <w:sz w:val="22"/>
                <w:szCs w:val="22"/>
              </w:rPr>
              <w:t>(</w:t>
            </w:r>
            <w:proofErr w:type="spellStart"/>
            <w:r w:rsidRPr="00C2102E">
              <w:rPr>
                <w:sz w:val="22"/>
                <w:szCs w:val="22"/>
              </w:rPr>
              <w:t>крезоксимметил</w:t>
            </w:r>
            <w:proofErr w:type="spellEnd"/>
            <w:r w:rsidRPr="00C2102E">
              <w:rPr>
                <w:sz w:val="22"/>
                <w:szCs w:val="22"/>
              </w:rPr>
              <w:t xml:space="preserve">, 100 г/л + </w:t>
            </w:r>
            <w:proofErr w:type="spellStart"/>
            <w:r w:rsidRPr="00C2102E">
              <w:rPr>
                <w:sz w:val="22"/>
                <w:szCs w:val="22"/>
              </w:rPr>
              <w:t>дифеноконазол</w:t>
            </w:r>
            <w:proofErr w:type="spellEnd"/>
            <w:r w:rsidRPr="00C2102E">
              <w:rPr>
                <w:sz w:val="22"/>
                <w:szCs w:val="22"/>
              </w:rPr>
              <w:t>, 200 г/л), ТОВ фірма «</w:t>
            </w:r>
            <w:proofErr w:type="spellStart"/>
            <w:r w:rsidRPr="00C2102E">
              <w:rPr>
                <w:sz w:val="22"/>
                <w:szCs w:val="22"/>
              </w:rPr>
              <w:t>Агрохімпак</w:t>
            </w:r>
            <w:proofErr w:type="spellEnd"/>
            <w:r w:rsidRPr="00C2102E">
              <w:rPr>
                <w:sz w:val="22"/>
                <w:szCs w:val="22"/>
              </w:rPr>
              <w:t>», Україна, виробник Китай,</w:t>
            </w:r>
          </w:p>
          <w:p w14:paraId="2FBEEDDD" w14:textId="2E725206" w:rsidR="003F0B3C" w:rsidRPr="00C2102E" w:rsidRDefault="003F0B3C" w:rsidP="003F0B3C">
            <w:pPr>
              <w:widowControl w:val="0"/>
              <w:rPr>
                <w:sz w:val="22"/>
                <w:szCs w:val="22"/>
              </w:rPr>
            </w:pPr>
            <w:r w:rsidRPr="00C2102E">
              <w:rPr>
                <w:b/>
                <w:sz w:val="22"/>
                <w:szCs w:val="22"/>
              </w:rPr>
              <w:t>2028 р.</w:t>
            </w:r>
          </w:p>
        </w:tc>
        <w:tc>
          <w:tcPr>
            <w:tcW w:w="1526" w:type="dxa"/>
            <w:gridSpan w:val="4"/>
            <w:tcBorders>
              <w:top w:val="single" w:sz="4" w:space="0" w:color="000000"/>
              <w:left w:val="single" w:sz="4" w:space="0" w:color="000000"/>
              <w:bottom w:val="single" w:sz="4" w:space="0" w:color="000000"/>
            </w:tcBorders>
          </w:tcPr>
          <w:p w14:paraId="72C18419" w14:textId="77777777" w:rsidR="003F0B3C" w:rsidRPr="00C2102E" w:rsidRDefault="003F0B3C" w:rsidP="003F0B3C">
            <w:pPr>
              <w:widowControl w:val="0"/>
              <w:rPr>
                <w:sz w:val="22"/>
                <w:szCs w:val="22"/>
              </w:rPr>
            </w:pPr>
            <w:r w:rsidRPr="00C2102E">
              <w:rPr>
                <w:sz w:val="22"/>
                <w:szCs w:val="22"/>
              </w:rPr>
              <w:t>0,5 мл/8-10 л води/сотка</w:t>
            </w:r>
          </w:p>
          <w:p w14:paraId="04F59DB5" w14:textId="77777777" w:rsidR="003F0B3C" w:rsidRPr="00C2102E" w:rsidRDefault="003F0B3C" w:rsidP="003F0B3C">
            <w:pPr>
              <w:widowControl w:val="0"/>
              <w:ind w:firstLine="84"/>
              <w:rPr>
                <w:sz w:val="22"/>
                <w:szCs w:val="22"/>
              </w:rPr>
            </w:pPr>
          </w:p>
          <w:p w14:paraId="5DAFEE83" w14:textId="77777777" w:rsidR="003F0B3C" w:rsidRPr="00C2102E" w:rsidRDefault="003F0B3C" w:rsidP="003F0B3C">
            <w:pPr>
              <w:widowControl w:val="0"/>
              <w:ind w:firstLine="84"/>
              <w:rPr>
                <w:sz w:val="22"/>
                <w:szCs w:val="22"/>
              </w:rPr>
            </w:pPr>
          </w:p>
          <w:p w14:paraId="415DF58D" w14:textId="77777777" w:rsidR="003F0B3C" w:rsidRPr="00C2102E" w:rsidRDefault="003F0B3C" w:rsidP="003F0B3C">
            <w:pPr>
              <w:widowControl w:val="0"/>
              <w:ind w:firstLine="84"/>
              <w:rPr>
                <w:sz w:val="22"/>
                <w:szCs w:val="22"/>
              </w:rPr>
            </w:pPr>
          </w:p>
          <w:p w14:paraId="4AB815C5" w14:textId="27F99D60" w:rsidR="003F0B3C" w:rsidRPr="00C2102E" w:rsidRDefault="003F0B3C" w:rsidP="003F0B3C">
            <w:pPr>
              <w:widowControl w:val="0"/>
              <w:rPr>
                <w:sz w:val="22"/>
                <w:szCs w:val="22"/>
              </w:rPr>
            </w:pPr>
          </w:p>
        </w:tc>
        <w:tc>
          <w:tcPr>
            <w:tcW w:w="1417" w:type="dxa"/>
            <w:tcBorders>
              <w:top w:val="single" w:sz="4" w:space="0" w:color="000000"/>
              <w:left w:val="single" w:sz="4" w:space="0" w:color="000000"/>
              <w:bottom w:val="single" w:sz="4" w:space="0" w:color="000000"/>
            </w:tcBorders>
          </w:tcPr>
          <w:p w14:paraId="6B77F0DF" w14:textId="77777777" w:rsidR="003F0B3C" w:rsidRPr="00C2102E" w:rsidRDefault="003F0B3C" w:rsidP="003F0B3C">
            <w:pPr>
              <w:widowControl w:val="0"/>
              <w:rPr>
                <w:sz w:val="22"/>
                <w:szCs w:val="22"/>
              </w:rPr>
            </w:pPr>
            <w:r w:rsidRPr="00C2102E">
              <w:rPr>
                <w:sz w:val="22"/>
                <w:szCs w:val="22"/>
              </w:rPr>
              <w:t>Яблуня</w:t>
            </w:r>
          </w:p>
          <w:p w14:paraId="13280248" w14:textId="3AD3CB94" w:rsidR="003F0B3C" w:rsidRPr="00C2102E" w:rsidRDefault="003F0B3C" w:rsidP="003F0B3C">
            <w:pPr>
              <w:widowControl w:val="0"/>
              <w:rPr>
                <w:sz w:val="22"/>
                <w:szCs w:val="22"/>
              </w:rPr>
            </w:pPr>
          </w:p>
        </w:tc>
        <w:tc>
          <w:tcPr>
            <w:tcW w:w="1418" w:type="dxa"/>
            <w:tcBorders>
              <w:top w:val="single" w:sz="4" w:space="0" w:color="000000"/>
              <w:left w:val="single" w:sz="4" w:space="0" w:color="000000"/>
              <w:bottom w:val="single" w:sz="4" w:space="0" w:color="000000"/>
            </w:tcBorders>
          </w:tcPr>
          <w:p w14:paraId="00EC4439" w14:textId="34122E39" w:rsidR="003F0B3C" w:rsidRPr="00C2102E" w:rsidRDefault="003F0B3C" w:rsidP="003F0B3C">
            <w:pPr>
              <w:widowControl w:val="0"/>
              <w:rPr>
                <w:sz w:val="22"/>
                <w:szCs w:val="22"/>
              </w:rPr>
            </w:pPr>
            <w:r w:rsidRPr="00C2102E">
              <w:rPr>
                <w:sz w:val="22"/>
                <w:szCs w:val="22"/>
              </w:rPr>
              <w:t xml:space="preserve">Борошниста роса, </w:t>
            </w:r>
            <w:proofErr w:type="spellStart"/>
            <w:r w:rsidRPr="00C2102E">
              <w:rPr>
                <w:sz w:val="22"/>
                <w:szCs w:val="22"/>
              </w:rPr>
              <w:t>парша</w:t>
            </w:r>
            <w:proofErr w:type="spellEnd"/>
            <w:r w:rsidRPr="00C2102E">
              <w:rPr>
                <w:sz w:val="22"/>
                <w:szCs w:val="22"/>
              </w:rPr>
              <w:t xml:space="preserve">, кучерявість листя,  </w:t>
            </w:r>
            <w:proofErr w:type="spellStart"/>
            <w:r w:rsidRPr="00C2102E">
              <w:rPr>
                <w:sz w:val="22"/>
                <w:szCs w:val="22"/>
              </w:rPr>
              <w:t>моніліоз</w:t>
            </w:r>
            <w:proofErr w:type="spellEnd"/>
            <w:r w:rsidRPr="00C2102E">
              <w:rPr>
                <w:sz w:val="22"/>
                <w:szCs w:val="22"/>
              </w:rPr>
              <w:t>, плямистість</w:t>
            </w:r>
          </w:p>
        </w:tc>
        <w:tc>
          <w:tcPr>
            <w:tcW w:w="1559" w:type="dxa"/>
            <w:tcBorders>
              <w:top w:val="single" w:sz="4" w:space="0" w:color="000000"/>
              <w:left w:val="single" w:sz="4" w:space="0" w:color="000000"/>
              <w:bottom w:val="single" w:sz="4" w:space="0" w:color="auto"/>
            </w:tcBorders>
          </w:tcPr>
          <w:p w14:paraId="3B515CE1" w14:textId="77777777" w:rsidR="003F0B3C" w:rsidRPr="00C2102E" w:rsidRDefault="003F0B3C" w:rsidP="003F0B3C">
            <w:pPr>
              <w:widowControl w:val="0"/>
              <w:rPr>
                <w:sz w:val="22"/>
                <w:szCs w:val="22"/>
              </w:rPr>
            </w:pPr>
            <w:r w:rsidRPr="00C2102E">
              <w:rPr>
                <w:sz w:val="22"/>
                <w:szCs w:val="22"/>
              </w:rPr>
              <w:t>Обприскування в період вегетації</w:t>
            </w:r>
          </w:p>
          <w:p w14:paraId="3B64EFB8" w14:textId="77777777" w:rsidR="003F0B3C" w:rsidRPr="00C2102E" w:rsidRDefault="003F0B3C" w:rsidP="003F0B3C">
            <w:pPr>
              <w:widowControl w:val="0"/>
              <w:ind w:firstLine="84"/>
              <w:rPr>
                <w:sz w:val="22"/>
                <w:szCs w:val="22"/>
              </w:rPr>
            </w:pPr>
          </w:p>
          <w:p w14:paraId="2A4D2E00" w14:textId="77777777" w:rsidR="003F0B3C" w:rsidRPr="00C2102E" w:rsidRDefault="003F0B3C" w:rsidP="003F0B3C">
            <w:pPr>
              <w:widowControl w:val="0"/>
              <w:ind w:firstLine="84"/>
              <w:rPr>
                <w:sz w:val="22"/>
                <w:szCs w:val="22"/>
              </w:rPr>
            </w:pPr>
          </w:p>
          <w:p w14:paraId="3C166335" w14:textId="28EB82F3" w:rsidR="003F0B3C" w:rsidRPr="00C2102E" w:rsidRDefault="003F0B3C" w:rsidP="003F0B3C">
            <w:pPr>
              <w:widowControl w:val="0"/>
              <w:rPr>
                <w:sz w:val="22"/>
                <w:szCs w:val="22"/>
              </w:rPr>
            </w:pPr>
          </w:p>
        </w:tc>
        <w:tc>
          <w:tcPr>
            <w:tcW w:w="1276" w:type="dxa"/>
            <w:tcBorders>
              <w:top w:val="single" w:sz="4" w:space="0" w:color="000000"/>
              <w:left w:val="single" w:sz="4" w:space="0" w:color="000000"/>
              <w:bottom w:val="single" w:sz="4" w:space="0" w:color="000000"/>
            </w:tcBorders>
          </w:tcPr>
          <w:p w14:paraId="299729FD" w14:textId="77777777" w:rsidR="003F0B3C" w:rsidRPr="00C2102E" w:rsidRDefault="003F0B3C" w:rsidP="003F0B3C">
            <w:pPr>
              <w:widowControl w:val="0"/>
              <w:ind w:firstLine="84"/>
              <w:rPr>
                <w:sz w:val="22"/>
                <w:szCs w:val="22"/>
              </w:rPr>
            </w:pPr>
            <w:r w:rsidRPr="00C2102E">
              <w:rPr>
                <w:sz w:val="22"/>
                <w:szCs w:val="22"/>
              </w:rPr>
              <w:t>30</w:t>
            </w:r>
          </w:p>
          <w:p w14:paraId="27329C17" w14:textId="77777777" w:rsidR="003F0B3C" w:rsidRPr="00C2102E" w:rsidRDefault="003F0B3C" w:rsidP="003F0B3C">
            <w:pPr>
              <w:widowControl w:val="0"/>
              <w:ind w:firstLine="84"/>
              <w:jc w:val="center"/>
              <w:rPr>
                <w:sz w:val="22"/>
                <w:szCs w:val="22"/>
              </w:rPr>
            </w:pPr>
          </w:p>
          <w:p w14:paraId="41E8ABFE" w14:textId="23ACB7C1" w:rsidR="003F0B3C" w:rsidRPr="00C2102E" w:rsidRDefault="003F0B3C" w:rsidP="003F0B3C">
            <w:pPr>
              <w:widowControl w:val="0"/>
              <w:ind w:firstLine="84"/>
              <w:jc w:val="center"/>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45D21D27" w14:textId="77777777" w:rsidR="003F0B3C" w:rsidRPr="00C2102E" w:rsidRDefault="003F0B3C" w:rsidP="003F0B3C">
            <w:pPr>
              <w:widowControl w:val="0"/>
              <w:ind w:firstLine="84"/>
              <w:rPr>
                <w:sz w:val="22"/>
                <w:szCs w:val="22"/>
              </w:rPr>
            </w:pPr>
            <w:r w:rsidRPr="00C2102E">
              <w:rPr>
                <w:sz w:val="22"/>
                <w:szCs w:val="22"/>
              </w:rPr>
              <w:t>3</w:t>
            </w:r>
          </w:p>
          <w:p w14:paraId="28B54859" w14:textId="77777777" w:rsidR="003F0B3C" w:rsidRPr="00C2102E" w:rsidRDefault="003F0B3C" w:rsidP="003F0B3C">
            <w:pPr>
              <w:widowControl w:val="0"/>
              <w:ind w:firstLine="84"/>
              <w:jc w:val="center"/>
              <w:rPr>
                <w:sz w:val="22"/>
                <w:szCs w:val="22"/>
              </w:rPr>
            </w:pPr>
          </w:p>
          <w:p w14:paraId="4DA53661" w14:textId="77777777" w:rsidR="003F0B3C" w:rsidRPr="00C2102E" w:rsidRDefault="003F0B3C" w:rsidP="003F0B3C">
            <w:pPr>
              <w:widowControl w:val="0"/>
              <w:ind w:firstLine="84"/>
              <w:jc w:val="center"/>
              <w:rPr>
                <w:sz w:val="22"/>
                <w:szCs w:val="22"/>
              </w:rPr>
            </w:pPr>
          </w:p>
          <w:p w14:paraId="5623FBFB" w14:textId="77777777" w:rsidR="003F0B3C" w:rsidRPr="00C2102E" w:rsidRDefault="003F0B3C" w:rsidP="003F0B3C">
            <w:pPr>
              <w:widowControl w:val="0"/>
              <w:ind w:firstLine="84"/>
              <w:jc w:val="center"/>
              <w:rPr>
                <w:sz w:val="22"/>
                <w:szCs w:val="22"/>
              </w:rPr>
            </w:pPr>
          </w:p>
          <w:p w14:paraId="3D86B6BB" w14:textId="77777777" w:rsidR="003F0B3C" w:rsidRPr="00C2102E" w:rsidRDefault="003F0B3C" w:rsidP="003F0B3C">
            <w:pPr>
              <w:widowControl w:val="0"/>
              <w:ind w:firstLine="84"/>
              <w:jc w:val="center"/>
              <w:rPr>
                <w:sz w:val="22"/>
                <w:szCs w:val="22"/>
              </w:rPr>
            </w:pPr>
          </w:p>
          <w:p w14:paraId="161B018C" w14:textId="479C3178" w:rsidR="003F0B3C" w:rsidRPr="00C2102E" w:rsidRDefault="003F0B3C" w:rsidP="003F0B3C">
            <w:pPr>
              <w:widowControl w:val="0"/>
              <w:rPr>
                <w:sz w:val="22"/>
                <w:szCs w:val="22"/>
              </w:rPr>
            </w:pPr>
          </w:p>
        </w:tc>
      </w:tr>
      <w:tr w:rsidR="003F0B3C" w:rsidRPr="00C2102E" w14:paraId="61480A3B" w14:textId="77777777" w:rsidTr="00D472C3">
        <w:trPr>
          <w:trHeight w:val="765"/>
        </w:trPr>
        <w:tc>
          <w:tcPr>
            <w:tcW w:w="1735" w:type="dxa"/>
            <w:vMerge/>
            <w:tcBorders>
              <w:top w:val="single" w:sz="4" w:space="0" w:color="000000"/>
              <w:left w:val="single" w:sz="4" w:space="0" w:color="000000"/>
            </w:tcBorders>
          </w:tcPr>
          <w:p w14:paraId="6A5D0C77" w14:textId="77777777" w:rsidR="003F0B3C" w:rsidRPr="00C2102E" w:rsidRDefault="003F0B3C" w:rsidP="003F0B3C">
            <w:pPr>
              <w:widowControl w:val="0"/>
              <w:rPr>
                <w:sz w:val="22"/>
                <w:szCs w:val="22"/>
              </w:rPr>
            </w:pPr>
          </w:p>
        </w:tc>
        <w:tc>
          <w:tcPr>
            <w:tcW w:w="1526" w:type="dxa"/>
            <w:gridSpan w:val="4"/>
            <w:tcBorders>
              <w:top w:val="single" w:sz="4" w:space="0" w:color="000000"/>
              <w:left w:val="single" w:sz="4" w:space="0" w:color="000000"/>
              <w:bottom w:val="single" w:sz="4" w:space="0" w:color="000000"/>
            </w:tcBorders>
          </w:tcPr>
          <w:p w14:paraId="0EB43089" w14:textId="2E1728DE" w:rsidR="003F0B3C" w:rsidRPr="00C2102E" w:rsidRDefault="003F0B3C" w:rsidP="003F0B3C">
            <w:pPr>
              <w:widowControl w:val="0"/>
              <w:rPr>
                <w:sz w:val="22"/>
                <w:szCs w:val="22"/>
              </w:rPr>
            </w:pPr>
            <w:r w:rsidRPr="00C2102E">
              <w:rPr>
                <w:sz w:val="22"/>
                <w:szCs w:val="22"/>
              </w:rPr>
              <w:t>0,5 мл/8-10 л води/сотка</w:t>
            </w:r>
          </w:p>
        </w:tc>
        <w:tc>
          <w:tcPr>
            <w:tcW w:w="1417" w:type="dxa"/>
            <w:tcBorders>
              <w:top w:val="single" w:sz="4" w:space="0" w:color="000000"/>
              <w:left w:val="single" w:sz="4" w:space="0" w:color="000000"/>
              <w:bottom w:val="single" w:sz="4" w:space="0" w:color="000000"/>
            </w:tcBorders>
          </w:tcPr>
          <w:p w14:paraId="31B6C28D" w14:textId="6A35B824" w:rsidR="003F0B3C" w:rsidRPr="00C2102E" w:rsidRDefault="003F0B3C" w:rsidP="003F0B3C">
            <w:pPr>
              <w:widowControl w:val="0"/>
              <w:rPr>
                <w:sz w:val="22"/>
                <w:szCs w:val="22"/>
              </w:rPr>
            </w:pPr>
            <w:r w:rsidRPr="00C2102E">
              <w:rPr>
                <w:sz w:val="22"/>
                <w:szCs w:val="22"/>
              </w:rPr>
              <w:t>Абрикос</w:t>
            </w:r>
          </w:p>
        </w:tc>
        <w:tc>
          <w:tcPr>
            <w:tcW w:w="1418" w:type="dxa"/>
            <w:tcBorders>
              <w:top w:val="single" w:sz="4" w:space="0" w:color="000000"/>
              <w:left w:val="single" w:sz="4" w:space="0" w:color="000000"/>
              <w:bottom w:val="single" w:sz="4" w:space="0" w:color="000000"/>
            </w:tcBorders>
          </w:tcPr>
          <w:p w14:paraId="4B525956" w14:textId="723582D9" w:rsidR="003F0B3C" w:rsidRPr="00C2102E" w:rsidRDefault="003F0B3C" w:rsidP="003F0B3C">
            <w:pPr>
              <w:widowControl w:val="0"/>
              <w:rPr>
                <w:sz w:val="22"/>
                <w:szCs w:val="22"/>
              </w:rPr>
            </w:pPr>
            <w:proofErr w:type="spellStart"/>
            <w:r w:rsidRPr="00C2102E">
              <w:rPr>
                <w:sz w:val="22"/>
                <w:szCs w:val="22"/>
              </w:rPr>
              <w:t>Клястеро-споріоз</w:t>
            </w:r>
            <w:proofErr w:type="spellEnd"/>
            <w:r w:rsidRPr="00C2102E">
              <w:rPr>
                <w:sz w:val="22"/>
                <w:szCs w:val="22"/>
              </w:rPr>
              <w:t xml:space="preserve">, кучерявість листя, </w:t>
            </w:r>
            <w:proofErr w:type="spellStart"/>
            <w:r w:rsidRPr="00C2102E">
              <w:rPr>
                <w:sz w:val="22"/>
                <w:szCs w:val="22"/>
              </w:rPr>
              <w:t>моніліоз</w:t>
            </w:r>
            <w:proofErr w:type="spellEnd"/>
            <w:r w:rsidRPr="00C2102E">
              <w:rPr>
                <w:sz w:val="22"/>
                <w:szCs w:val="22"/>
              </w:rPr>
              <w:t xml:space="preserve">, борошниста роса, </w:t>
            </w:r>
            <w:proofErr w:type="spellStart"/>
            <w:r w:rsidRPr="00C2102E">
              <w:rPr>
                <w:sz w:val="22"/>
                <w:szCs w:val="22"/>
              </w:rPr>
              <w:t>кокомікоз</w:t>
            </w:r>
            <w:proofErr w:type="spellEnd"/>
          </w:p>
        </w:tc>
        <w:tc>
          <w:tcPr>
            <w:tcW w:w="1559" w:type="dxa"/>
            <w:tcBorders>
              <w:top w:val="single" w:sz="4" w:space="0" w:color="000000"/>
              <w:left w:val="single" w:sz="4" w:space="0" w:color="000000"/>
              <w:bottom w:val="single" w:sz="4" w:space="0" w:color="auto"/>
            </w:tcBorders>
          </w:tcPr>
          <w:p w14:paraId="313A2856" w14:textId="6E0B6E87" w:rsidR="003F0B3C" w:rsidRPr="00C2102E" w:rsidRDefault="003F0B3C" w:rsidP="003F0B3C">
            <w:pPr>
              <w:widowControl w:val="0"/>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1F2A3AE5" w14:textId="270536F9" w:rsidR="003F0B3C" w:rsidRPr="00C2102E" w:rsidRDefault="003F0B3C" w:rsidP="003F0B3C">
            <w:pPr>
              <w:widowControl w:val="0"/>
              <w:ind w:firstLine="84"/>
              <w:rPr>
                <w:sz w:val="22"/>
                <w:szCs w:val="22"/>
              </w:rPr>
            </w:pPr>
            <w:r>
              <w:rPr>
                <w:sz w:val="22"/>
                <w:szCs w:val="22"/>
              </w:rPr>
              <w:t>30</w:t>
            </w:r>
          </w:p>
        </w:tc>
        <w:tc>
          <w:tcPr>
            <w:tcW w:w="992" w:type="dxa"/>
            <w:tcBorders>
              <w:top w:val="single" w:sz="4" w:space="0" w:color="000000"/>
              <w:left w:val="single" w:sz="4" w:space="0" w:color="000000"/>
              <w:bottom w:val="single" w:sz="4" w:space="0" w:color="000000"/>
              <w:right w:val="single" w:sz="4" w:space="0" w:color="000000"/>
            </w:tcBorders>
          </w:tcPr>
          <w:p w14:paraId="322219E4" w14:textId="0E1AB80A" w:rsidR="003F0B3C" w:rsidRPr="00C2102E" w:rsidRDefault="003F0B3C" w:rsidP="003F0B3C">
            <w:pPr>
              <w:widowControl w:val="0"/>
              <w:ind w:firstLine="84"/>
              <w:rPr>
                <w:sz w:val="22"/>
                <w:szCs w:val="22"/>
              </w:rPr>
            </w:pPr>
            <w:r>
              <w:rPr>
                <w:sz w:val="22"/>
                <w:szCs w:val="22"/>
              </w:rPr>
              <w:t>3</w:t>
            </w:r>
          </w:p>
        </w:tc>
      </w:tr>
      <w:tr w:rsidR="003F0B3C" w:rsidRPr="00C2102E" w14:paraId="09857179" w14:textId="77777777" w:rsidTr="00D472C3">
        <w:trPr>
          <w:trHeight w:val="1531"/>
        </w:trPr>
        <w:tc>
          <w:tcPr>
            <w:tcW w:w="1735" w:type="dxa"/>
            <w:vMerge/>
            <w:tcBorders>
              <w:top w:val="single" w:sz="4" w:space="0" w:color="000000"/>
              <w:left w:val="single" w:sz="4" w:space="0" w:color="000000"/>
            </w:tcBorders>
          </w:tcPr>
          <w:p w14:paraId="02A456B1" w14:textId="77777777" w:rsidR="003F0B3C" w:rsidRPr="00C2102E" w:rsidRDefault="003F0B3C" w:rsidP="003F0B3C">
            <w:pPr>
              <w:widowControl w:val="0"/>
              <w:pBdr>
                <w:top w:val="nil"/>
                <w:left w:val="nil"/>
                <w:bottom w:val="nil"/>
                <w:right w:val="nil"/>
                <w:between w:val="nil"/>
              </w:pBdr>
              <w:spacing w:line="276" w:lineRule="auto"/>
              <w:ind w:firstLine="851"/>
              <w:rPr>
                <w:sz w:val="22"/>
                <w:szCs w:val="22"/>
              </w:rPr>
            </w:pPr>
          </w:p>
        </w:tc>
        <w:tc>
          <w:tcPr>
            <w:tcW w:w="1526" w:type="dxa"/>
            <w:gridSpan w:val="4"/>
            <w:tcBorders>
              <w:top w:val="single" w:sz="4" w:space="0" w:color="000000"/>
              <w:left w:val="single" w:sz="4" w:space="0" w:color="000000"/>
            </w:tcBorders>
          </w:tcPr>
          <w:p w14:paraId="759E6CAF" w14:textId="6117A79C" w:rsidR="003F0B3C" w:rsidRPr="00C2102E" w:rsidRDefault="003F0B3C" w:rsidP="003F0B3C">
            <w:pPr>
              <w:widowControl w:val="0"/>
              <w:rPr>
                <w:sz w:val="22"/>
                <w:szCs w:val="22"/>
              </w:rPr>
            </w:pPr>
            <w:r w:rsidRPr="00C2102E">
              <w:rPr>
                <w:sz w:val="22"/>
                <w:szCs w:val="22"/>
              </w:rPr>
              <w:t>0,5 мл/8-10 л води/сотка</w:t>
            </w:r>
          </w:p>
        </w:tc>
        <w:tc>
          <w:tcPr>
            <w:tcW w:w="1417" w:type="dxa"/>
            <w:tcBorders>
              <w:top w:val="single" w:sz="4" w:space="0" w:color="000000"/>
              <w:left w:val="single" w:sz="4" w:space="0" w:color="000000"/>
            </w:tcBorders>
          </w:tcPr>
          <w:p w14:paraId="59BC721B" w14:textId="6385F099" w:rsidR="003F0B3C" w:rsidRPr="00C2102E" w:rsidRDefault="003F0B3C" w:rsidP="003F0B3C">
            <w:pPr>
              <w:widowControl w:val="0"/>
              <w:rPr>
                <w:sz w:val="22"/>
                <w:szCs w:val="22"/>
              </w:rPr>
            </w:pPr>
            <w:r w:rsidRPr="00C2102E">
              <w:rPr>
                <w:sz w:val="22"/>
                <w:szCs w:val="22"/>
              </w:rPr>
              <w:t>Троянда (відкритого ґрунту)</w:t>
            </w:r>
          </w:p>
        </w:tc>
        <w:tc>
          <w:tcPr>
            <w:tcW w:w="1418" w:type="dxa"/>
            <w:tcBorders>
              <w:top w:val="single" w:sz="4" w:space="0" w:color="000000"/>
              <w:left w:val="single" w:sz="4" w:space="0" w:color="000000"/>
            </w:tcBorders>
          </w:tcPr>
          <w:p w14:paraId="2D726262" w14:textId="246C1120" w:rsidR="003F0B3C" w:rsidRPr="00C2102E" w:rsidRDefault="003F0B3C" w:rsidP="003F0B3C">
            <w:pPr>
              <w:widowControl w:val="0"/>
              <w:rPr>
                <w:sz w:val="22"/>
                <w:szCs w:val="22"/>
              </w:rPr>
            </w:pPr>
            <w:proofErr w:type="spellStart"/>
            <w:r w:rsidRPr="00C2102E">
              <w:rPr>
                <w:sz w:val="22"/>
                <w:szCs w:val="22"/>
              </w:rPr>
              <w:t>Парша</w:t>
            </w:r>
            <w:proofErr w:type="spellEnd"/>
            <w:r w:rsidRPr="00C2102E">
              <w:rPr>
                <w:sz w:val="22"/>
                <w:szCs w:val="22"/>
              </w:rPr>
              <w:t xml:space="preserve">, іржа, борошниста роса, </w:t>
            </w:r>
            <w:proofErr w:type="spellStart"/>
            <w:r w:rsidRPr="00C2102E">
              <w:rPr>
                <w:sz w:val="22"/>
                <w:szCs w:val="22"/>
              </w:rPr>
              <w:t>сажистий</w:t>
            </w:r>
            <w:proofErr w:type="spellEnd"/>
            <w:r w:rsidRPr="00C2102E">
              <w:rPr>
                <w:sz w:val="22"/>
                <w:szCs w:val="22"/>
              </w:rPr>
              <w:t xml:space="preserve"> грибок, плямистість</w:t>
            </w:r>
          </w:p>
        </w:tc>
        <w:tc>
          <w:tcPr>
            <w:tcW w:w="1559" w:type="dxa"/>
            <w:tcBorders>
              <w:top w:val="single" w:sz="4" w:space="0" w:color="auto"/>
              <w:left w:val="single" w:sz="4" w:space="0" w:color="000000"/>
            </w:tcBorders>
          </w:tcPr>
          <w:p w14:paraId="183504A6" w14:textId="60D9AF8C" w:rsidR="003F0B3C" w:rsidRPr="00C2102E" w:rsidRDefault="003F0B3C" w:rsidP="003F0B3C">
            <w:pPr>
              <w:widowControl w:val="0"/>
              <w:pBdr>
                <w:top w:val="nil"/>
                <w:left w:val="nil"/>
                <w:bottom w:val="nil"/>
                <w:right w:val="nil"/>
                <w:between w:val="nil"/>
              </w:pBdr>
              <w:spacing w:line="276" w:lineRule="auto"/>
              <w:ind w:firstLine="84"/>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tcBorders>
          </w:tcPr>
          <w:p w14:paraId="45000CE0" w14:textId="1A306D2C" w:rsidR="003F0B3C" w:rsidRPr="00C2102E" w:rsidRDefault="003F0B3C" w:rsidP="003F0B3C">
            <w:pPr>
              <w:widowControl w:val="0"/>
              <w:ind w:firstLine="84"/>
              <w:rPr>
                <w:sz w:val="22"/>
                <w:szCs w:val="22"/>
              </w:rPr>
            </w:pPr>
            <w:r w:rsidRPr="00C2102E">
              <w:rPr>
                <w:sz w:val="22"/>
                <w:szCs w:val="22"/>
              </w:rPr>
              <w:t>-</w:t>
            </w:r>
          </w:p>
        </w:tc>
        <w:tc>
          <w:tcPr>
            <w:tcW w:w="992" w:type="dxa"/>
            <w:tcBorders>
              <w:top w:val="single" w:sz="4" w:space="0" w:color="000000"/>
              <w:left w:val="single" w:sz="4" w:space="0" w:color="000000"/>
              <w:right w:val="single" w:sz="4" w:space="0" w:color="000000"/>
            </w:tcBorders>
          </w:tcPr>
          <w:p w14:paraId="2DFACC89" w14:textId="4ED8E642" w:rsidR="003F0B3C" w:rsidRPr="00C2102E" w:rsidRDefault="003F0B3C" w:rsidP="003F0B3C">
            <w:pPr>
              <w:widowControl w:val="0"/>
              <w:ind w:firstLine="84"/>
              <w:rPr>
                <w:sz w:val="22"/>
                <w:szCs w:val="22"/>
              </w:rPr>
            </w:pPr>
            <w:r w:rsidRPr="00C2102E">
              <w:rPr>
                <w:sz w:val="22"/>
                <w:szCs w:val="22"/>
              </w:rPr>
              <w:t>2</w:t>
            </w:r>
          </w:p>
        </w:tc>
      </w:tr>
      <w:tr w:rsidR="003F0B3C" w:rsidRPr="00C2102E" w14:paraId="20457392" w14:textId="77777777" w:rsidTr="00D472C3">
        <w:trPr>
          <w:trHeight w:val="990"/>
        </w:trPr>
        <w:tc>
          <w:tcPr>
            <w:tcW w:w="1735" w:type="dxa"/>
            <w:vMerge w:val="restart"/>
            <w:tcBorders>
              <w:top w:val="single" w:sz="4" w:space="0" w:color="000000"/>
              <w:left w:val="single" w:sz="4" w:space="0" w:color="000000"/>
            </w:tcBorders>
          </w:tcPr>
          <w:p w14:paraId="6A0158C3" w14:textId="79AD3773" w:rsidR="003F0B3C" w:rsidRPr="00C2102E" w:rsidRDefault="003F0B3C" w:rsidP="003F0B3C">
            <w:pPr>
              <w:widowControl w:val="0"/>
              <w:rPr>
                <w:b/>
                <w:sz w:val="22"/>
                <w:szCs w:val="22"/>
              </w:rPr>
            </w:pPr>
            <w:r w:rsidRPr="006D7C78">
              <w:rPr>
                <w:b/>
                <w:sz w:val="22"/>
                <w:szCs w:val="22"/>
              </w:rPr>
              <w:t>В</w:t>
            </w:r>
            <w:r w:rsidR="00080BDC">
              <w:rPr>
                <w:b/>
                <w:sz w:val="22"/>
                <w:szCs w:val="22"/>
              </w:rPr>
              <w:t>АЛЬТЕР</w:t>
            </w:r>
            <w:r w:rsidRPr="006D7C78">
              <w:rPr>
                <w:b/>
                <w:sz w:val="22"/>
                <w:szCs w:val="22"/>
              </w:rPr>
              <w:t xml:space="preserve">, ЗП </w:t>
            </w:r>
            <w:r w:rsidRPr="006D7C78">
              <w:rPr>
                <w:bCs/>
                <w:sz w:val="22"/>
                <w:szCs w:val="22"/>
              </w:rPr>
              <w:t>(</w:t>
            </w:r>
            <w:proofErr w:type="spellStart"/>
            <w:r w:rsidRPr="006D7C78">
              <w:rPr>
                <w:bCs/>
                <w:sz w:val="22"/>
                <w:szCs w:val="22"/>
              </w:rPr>
              <w:t>манкоцеб</w:t>
            </w:r>
            <w:proofErr w:type="spellEnd"/>
            <w:r w:rsidRPr="006D7C78">
              <w:rPr>
                <w:bCs/>
                <w:sz w:val="22"/>
                <w:szCs w:val="22"/>
              </w:rPr>
              <w:t xml:space="preserve">, 640, г/кг + </w:t>
            </w:r>
            <w:proofErr w:type="spellStart"/>
            <w:r w:rsidRPr="006D7C78">
              <w:rPr>
                <w:bCs/>
                <w:sz w:val="22"/>
                <w:szCs w:val="22"/>
              </w:rPr>
              <w:t>металаксил</w:t>
            </w:r>
            <w:proofErr w:type="spellEnd"/>
            <w:r w:rsidRPr="006D7C78">
              <w:rPr>
                <w:bCs/>
                <w:sz w:val="22"/>
                <w:szCs w:val="22"/>
              </w:rPr>
              <w:t>, 80 г/кг), ТОВ-фірма «</w:t>
            </w:r>
            <w:proofErr w:type="spellStart"/>
            <w:r w:rsidRPr="006D7C78">
              <w:rPr>
                <w:bCs/>
                <w:sz w:val="22"/>
                <w:szCs w:val="22"/>
              </w:rPr>
              <w:t>Агрохімпак</w:t>
            </w:r>
            <w:proofErr w:type="spellEnd"/>
            <w:r w:rsidRPr="006D7C78">
              <w:rPr>
                <w:bCs/>
                <w:sz w:val="22"/>
                <w:szCs w:val="22"/>
              </w:rPr>
              <w:t xml:space="preserve">», Україна, виробник — «Нанкін </w:t>
            </w:r>
            <w:proofErr w:type="spellStart"/>
            <w:r w:rsidRPr="006D7C78">
              <w:rPr>
                <w:bCs/>
                <w:sz w:val="22"/>
                <w:szCs w:val="22"/>
              </w:rPr>
              <w:t>Ессенс</w:t>
            </w:r>
            <w:proofErr w:type="spellEnd"/>
            <w:r w:rsidRPr="006D7C78">
              <w:rPr>
                <w:bCs/>
                <w:sz w:val="22"/>
                <w:szCs w:val="22"/>
              </w:rPr>
              <w:t xml:space="preserve"> </w:t>
            </w:r>
            <w:proofErr w:type="spellStart"/>
            <w:r w:rsidRPr="006D7C78">
              <w:rPr>
                <w:bCs/>
                <w:sz w:val="22"/>
                <w:szCs w:val="22"/>
              </w:rPr>
              <w:t>Файн</w:t>
            </w:r>
            <w:proofErr w:type="spellEnd"/>
            <w:r w:rsidRPr="006D7C78">
              <w:rPr>
                <w:bCs/>
                <w:sz w:val="22"/>
                <w:szCs w:val="22"/>
              </w:rPr>
              <w:t xml:space="preserve"> </w:t>
            </w:r>
            <w:proofErr w:type="spellStart"/>
            <w:r w:rsidRPr="006D7C78">
              <w:rPr>
                <w:bCs/>
                <w:sz w:val="22"/>
                <w:szCs w:val="22"/>
              </w:rPr>
              <w:t>Кемікал</w:t>
            </w:r>
            <w:proofErr w:type="spellEnd"/>
            <w:r w:rsidRPr="006D7C78">
              <w:rPr>
                <w:bCs/>
                <w:sz w:val="22"/>
                <w:szCs w:val="22"/>
              </w:rPr>
              <w:t xml:space="preserve"> Ко. ЛТД», Китай</w:t>
            </w:r>
            <w:r w:rsidRPr="006D7C78">
              <w:rPr>
                <w:b/>
                <w:sz w:val="22"/>
                <w:szCs w:val="22"/>
              </w:rPr>
              <w:t xml:space="preserve"> 31.12.2028</w:t>
            </w:r>
            <w:r>
              <w:rPr>
                <w:b/>
                <w:sz w:val="22"/>
                <w:szCs w:val="22"/>
              </w:rPr>
              <w:t xml:space="preserve"> р.</w:t>
            </w:r>
          </w:p>
        </w:tc>
        <w:tc>
          <w:tcPr>
            <w:tcW w:w="1526" w:type="dxa"/>
            <w:gridSpan w:val="4"/>
            <w:tcBorders>
              <w:top w:val="single" w:sz="4" w:space="0" w:color="000000"/>
              <w:left w:val="single" w:sz="4" w:space="0" w:color="000000"/>
              <w:bottom w:val="single" w:sz="4" w:space="0" w:color="000000"/>
            </w:tcBorders>
          </w:tcPr>
          <w:p w14:paraId="046A2B25" w14:textId="624AF76B" w:rsidR="003F0B3C" w:rsidRPr="00C2102E" w:rsidRDefault="003F0B3C" w:rsidP="003F0B3C">
            <w:pPr>
              <w:widowControl w:val="0"/>
              <w:rPr>
                <w:sz w:val="22"/>
                <w:szCs w:val="22"/>
              </w:rPr>
            </w:pPr>
            <w:r w:rsidRPr="006D7C78">
              <w:rPr>
                <w:sz w:val="22"/>
                <w:szCs w:val="22"/>
              </w:rPr>
              <w:t xml:space="preserve">25 г/ 5 л води/сотка. Перша обробка – </w:t>
            </w:r>
            <w:proofErr w:type="spellStart"/>
            <w:r w:rsidRPr="006D7C78">
              <w:rPr>
                <w:sz w:val="22"/>
                <w:szCs w:val="22"/>
              </w:rPr>
              <w:t>профі</w:t>
            </w:r>
            <w:proofErr w:type="spellEnd"/>
            <w:r w:rsidRPr="006D7C78">
              <w:rPr>
                <w:sz w:val="22"/>
                <w:szCs w:val="22"/>
              </w:rPr>
              <w:t xml:space="preserve"> - </w:t>
            </w:r>
            <w:proofErr w:type="spellStart"/>
            <w:r w:rsidRPr="006D7C78">
              <w:rPr>
                <w:sz w:val="22"/>
                <w:szCs w:val="22"/>
              </w:rPr>
              <w:t>лактична</w:t>
            </w:r>
            <w:proofErr w:type="spellEnd"/>
            <w:r w:rsidRPr="006D7C78">
              <w:rPr>
                <w:sz w:val="22"/>
                <w:szCs w:val="22"/>
              </w:rPr>
              <w:t xml:space="preserve">, до появи симптомів хвороби, в пері - од активного росту (за сприятливих для </w:t>
            </w:r>
            <w:proofErr w:type="spellStart"/>
            <w:r w:rsidRPr="006D7C78">
              <w:rPr>
                <w:sz w:val="22"/>
                <w:szCs w:val="22"/>
              </w:rPr>
              <w:t>хворо</w:t>
            </w:r>
            <w:proofErr w:type="spellEnd"/>
            <w:r w:rsidRPr="006D7C78">
              <w:rPr>
                <w:sz w:val="22"/>
                <w:szCs w:val="22"/>
              </w:rPr>
              <w:t xml:space="preserve"> - би погодних умов). Наступні обробки — через кожні 7–10 днів, трикратно</w:t>
            </w:r>
          </w:p>
        </w:tc>
        <w:tc>
          <w:tcPr>
            <w:tcW w:w="1417" w:type="dxa"/>
            <w:tcBorders>
              <w:top w:val="single" w:sz="4" w:space="0" w:color="000000"/>
              <w:left w:val="single" w:sz="4" w:space="0" w:color="000000"/>
              <w:bottom w:val="single" w:sz="4" w:space="0" w:color="000000"/>
            </w:tcBorders>
          </w:tcPr>
          <w:p w14:paraId="601D471A" w14:textId="71029F5B" w:rsidR="003F0B3C" w:rsidRPr="00C2102E" w:rsidRDefault="003F0B3C" w:rsidP="003F0B3C">
            <w:pPr>
              <w:widowControl w:val="0"/>
              <w:rPr>
                <w:sz w:val="22"/>
                <w:szCs w:val="22"/>
              </w:rPr>
            </w:pPr>
            <w:r>
              <w:rPr>
                <w:sz w:val="22"/>
                <w:szCs w:val="22"/>
              </w:rPr>
              <w:t>Томати</w:t>
            </w:r>
          </w:p>
        </w:tc>
        <w:tc>
          <w:tcPr>
            <w:tcW w:w="1418" w:type="dxa"/>
            <w:tcBorders>
              <w:top w:val="single" w:sz="4" w:space="0" w:color="000000"/>
              <w:left w:val="single" w:sz="4" w:space="0" w:color="000000"/>
              <w:bottom w:val="single" w:sz="4" w:space="0" w:color="000000"/>
            </w:tcBorders>
          </w:tcPr>
          <w:p w14:paraId="7AAF7B86" w14:textId="0CA85DF3" w:rsidR="003F0B3C" w:rsidRPr="00C2102E" w:rsidRDefault="003F0B3C" w:rsidP="003F0B3C">
            <w:pPr>
              <w:widowControl w:val="0"/>
              <w:rPr>
                <w:sz w:val="22"/>
                <w:szCs w:val="22"/>
              </w:rPr>
            </w:pPr>
            <w:r w:rsidRPr="006D7C78">
              <w:rPr>
                <w:sz w:val="22"/>
                <w:szCs w:val="22"/>
              </w:rPr>
              <w:t xml:space="preserve">Фітофтороз, </w:t>
            </w:r>
            <w:proofErr w:type="spellStart"/>
            <w:r w:rsidRPr="006D7C78">
              <w:rPr>
                <w:sz w:val="22"/>
                <w:szCs w:val="22"/>
              </w:rPr>
              <w:t>альтер</w:t>
            </w:r>
            <w:proofErr w:type="spellEnd"/>
            <w:r w:rsidRPr="006D7C78">
              <w:rPr>
                <w:sz w:val="22"/>
                <w:szCs w:val="22"/>
              </w:rPr>
              <w:t xml:space="preserve"> - </w:t>
            </w:r>
            <w:proofErr w:type="spellStart"/>
            <w:r w:rsidRPr="006D7C78">
              <w:rPr>
                <w:sz w:val="22"/>
                <w:szCs w:val="22"/>
              </w:rPr>
              <w:t>наріоз</w:t>
            </w:r>
            <w:proofErr w:type="spellEnd"/>
            <w:r w:rsidRPr="006D7C78">
              <w:rPr>
                <w:sz w:val="22"/>
                <w:szCs w:val="22"/>
              </w:rPr>
              <w:t xml:space="preserve">, </w:t>
            </w:r>
            <w:proofErr w:type="spellStart"/>
            <w:r w:rsidRPr="006D7C78">
              <w:rPr>
                <w:sz w:val="22"/>
                <w:szCs w:val="22"/>
              </w:rPr>
              <w:t>пероноспо</w:t>
            </w:r>
            <w:proofErr w:type="spellEnd"/>
            <w:r w:rsidRPr="006D7C78">
              <w:rPr>
                <w:sz w:val="22"/>
                <w:szCs w:val="22"/>
              </w:rPr>
              <w:t xml:space="preserve"> - роз</w:t>
            </w:r>
          </w:p>
        </w:tc>
        <w:tc>
          <w:tcPr>
            <w:tcW w:w="1559" w:type="dxa"/>
            <w:tcBorders>
              <w:top w:val="single" w:sz="4" w:space="0" w:color="000000"/>
              <w:left w:val="single" w:sz="4" w:space="0" w:color="000000"/>
              <w:bottom w:val="single" w:sz="4" w:space="0" w:color="000000"/>
            </w:tcBorders>
          </w:tcPr>
          <w:p w14:paraId="0D434E3F" w14:textId="72343DAB" w:rsidR="003F0B3C" w:rsidRPr="00C2102E" w:rsidRDefault="003F0B3C" w:rsidP="003F0B3C">
            <w:pPr>
              <w:widowControl w:val="0"/>
              <w:rPr>
                <w:sz w:val="22"/>
                <w:szCs w:val="22"/>
              </w:rPr>
            </w:pPr>
            <w:r w:rsidRPr="006D7C78">
              <w:rPr>
                <w:sz w:val="22"/>
                <w:szCs w:val="22"/>
              </w:rPr>
              <w:t xml:space="preserve">Наступні обробки </w:t>
            </w:r>
            <w:r>
              <w:rPr>
                <w:sz w:val="22"/>
                <w:szCs w:val="22"/>
              </w:rPr>
              <w:t>-</w:t>
            </w:r>
            <w:r w:rsidRPr="006D7C78">
              <w:rPr>
                <w:sz w:val="22"/>
                <w:szCs w:val="22"/>
              </w:rPr>
              <w:t xml:space="preserve"> через кожні 7</w:t>
            </w:r>
            <w:r>
              <w:rPr>
                <w:sz w:val="22"/>
                <w:szCs w:val="22"/>
              </w:rPr>
              <w:t>-</w:t>
            </w:r>
            <w:r w:rsidRPr="006D7C78">
              <w:rPr>
                <w:sz w:val="22"/>
                <w:szCs w:val="22"/>
              </w:rPr>
              <w:t>10 днів</w:t>
            </w:r>
          </w:p>
        </w:tc>
        <w:tc>
          <w:tcPr>
            <w:tcW w:w="1276" w:type="dxa"/>
            <w:tcBorders>
              <w:top w:val="single" w:sz="4" w:space="0" w:color="000000"/>
              <w:left w:val="single" w:sz="4" w:space="0" w:color="000000"/>
              <w:bottom w:val="single" w:sz="4" w:space="0" w:color="000000"/>
            </w:tcBorders>
          </w:tcPr>
          <w:p w14:paraId="5E2A2E87" w14:textId="6401649D" w:rsidR="003F0B3C" w:rsidRPr="00C2102E" w:rsidRDefault="003F0B3C" w:rsidP="003F0B3C">
            <w:pPr>
              <w:widowControl w:val="0"/>
              <w:ind w:firstLine="84"/>
              <w:rPr>
                <w:sz w:val="22"/>
                <w:szCs w:val="22"/>
              </w:rPr>
            </w:pPr>
            <w:r>
              <w:rPr>
                <w:sz w:val="22"/>
                <w:szCs w:val="22"/>
              </w:rPr>
              <w:t>14</w:t>
            </w:r>
          </w:p>
        </w:tc>
        <w:tc>
          <w:tcPr>
            <w:tcW w:w="992" w:type="dxa"/>
            <w:tcBorders>
              <w:top w:val="single" w:sz="4" w:space="0" w:color="000000"/>
              <w:left w:val="single" w:sz="4" w:space="0" w:color="000000"/>
              <w:bottom w:val="single" w:sz="4" w:space="0" w:color="000000"/>
              <w:right w:val="single" w:sz="4" w:space="0" w:color="000000"/>
            </w:tcBorders>
          </w:tcPr>
          <w:p w14:paraId="289CBE83" w14:textId="247DCC67" w:rsidR="003F0B3C" w:rsidRPr="00C2102E" w:rsidRDefault="003F0B3C" w:rsidP="003F0B3C">
            <w:pPr>
              <w:widowControl w:val="0"/>
              <w:ind w:firstLine="84"/>
              <w:rPr>
                <w:sz w:val="22"/>
                <w:szCs w:val="22"/>
              </w:rPr>
            </w:pPr>
            <w:r>
              <w:rPr>
                <w:sz w:val="22"/>
                <w:szCs w:val="22"/>
              </w:rPr>
              <w:t>3</w:t>
            </w:r>
          </w:p>
        </w:tc>
      </w:tr>
      <w:tr w:rsidR="003F0B3C" w:rsidRPr="00C2102E" w14:paraId="1C2A999B" w14:textId="77777777" w:rsidTr="00EE558A">
        <w:trPr>
          <w:trHeight w:val="243"/>
        </w:trPr>
        <w:tc>
          <w:tcPr>
            <w:tcW w:w="1735" w:type="dxa"/>
            <w:vMerge/>
            <w:tcBorders>
              <w:top w:val="single" w:sz="4" w:space="0" w:color="000000"/>
              <w:left w:val="single" w:sz="4" w:space="0" w:color="000000"/>
            </w:tcBorders>
          </w:tcPr>
          <w:p w14:paraId="236F7990" w14:textId="77777777" w:rsidR="003F0B3C" w:rsidRPr="00C2102E" w:rsidRDefault="003F0B3C" w:rsidP="003F0B3C">
            <w:pPr>
              <w:widowControl w:val="0"/>
              <w:pBdr>
                <w:top w:val="nil"/>
                <w:left w:val="nil"/>
                <w:bottom w:val="nil"/>
                <w:right w:val="nil"/>
                <w:between w:val="nil"/>
              </w:pBdr>
              <w:spacing w:line="276" w:lineRule="auto"/>
              <w:ind w:firstLine="851"/>
              <w:rPr>
                <w:sz w:val="22"/>
                <w:szCs w:val="22"/>
              </w:rPr>
            </w:pPr>
          </w:p>
        </w:tc>
        <w:tc>
          <w:tcPr>
            <w:tcW w:w="1526" w:type="dxa"/>
            <w:gridSpan w:val="4"/>
            <w:tcBorders>
              <w:top w:val="single" w:sz="4" w:space="0" w:color="000000"/>
              <w:left w:val="single" w:sz="4" w:space="0" w:color="000000"/>
              <w:bottom w:val="single" w:sz="4" w:space="0" w:color="000000"/>
            </w:tcBorders>
          </w:tcPr>
          <w:p w14:paraId="069754C5" w14:textId="09175E71" w:rsidR="003F0B3C" w:rsidRPr="00C2102E" w:rsidRDefault="003F0B3C" w:rsidP="003F0B3C">
            <w:pPr>
              <w:widowControl w:val="0"/>
              <w:rPr>
                <w:sz w:val="22"/>
                <w:szCs w:val="22"/>
              </w:rPr>
            </w:pPr>
            <w:r w:rsidRPr="006D7C78">
              <w:rPr>
                <w:sz w:val="22"/>
                <w:szCs w:val="22"/>
              </w:rPr>
              <w:t xml:space="preserve">25 г/ 5 л води/сотка. Перша обробка – </w:t>
            </w:r>
            <w:proofErr w:type="spellStart"/>
            <w:r w:rsidRPr="006D7C78">
              <w:rPr>
                <w:sz w:val="22"/>
                <w:szCs w:val="22"/>
              </w:rPr>
              <w:t>профі</w:t>
            </w:r>
            <w:proofErr w:type="spellEnd"/>
            <w:r w:rsidRPr="006D7C78">
              <w:rPr>
                <w:sz w:val="22"/>
                <w:szCs w:val="22"/>
              </w:rPr>
              <w:t xml:space="preserve"> - </w:t>
            </w:r>
            <w:proofErr w:type="spellStart"/>
            <w:r w:rsidRPr="006D7C78">
              <w:rPr>
                <w:sz w:val="22"/>
                <w:szCs w:val="22"/>
              </w:rPr>
              <w:t>лактична</w:t>
            </w:r>
            <w:proofErr w:type="spellEnd"/>
            <w:r w:rsidRPr="006D7C78">
              <w:rPr>
                <w:sz w:val="22"/>
                <w:szCs w:val="22"/>
              </w:rPr>
              <w:t xml:space="preserve">, до появи симптомів хвороби (за сприятливих для хвороби погодних умов, але до змикання рядків). </w:t>
            </w:r>
          </w:p>
        </w:tc>
        <w:tc>
          <w:tcPr>
            <w:tcW w:w="1417" w:type="dxa"/>
            <w:tcBorders>
              <w:top w:val="single" w:sz="4" w:space="0" w:color="000000"/>
              <w:left w:val="single" w:sz="4" w:space="0" w:color="000000"/>
              <w:bottom w:val="single" w:sz="4" w:space="0" w:color="000000"/>
            </w:tcBorders>
          </w:tcPr>
          <w:p w14:paraId="769BB9AB" w14:textId="608ED26A" w:rsidR="003F0B3C" w:rsidRPr="00C2102E" w:rsidRDefault="003F0B3C" w:rsidP="003F0B3C">
            <w:pPr>
              <w:widowControl w:val="0"/>
              <w:rPr>
                <w:sz w:val="22"/>
                <w:szCs w:val="22"/>
              </w:rPr>
            </w:pPr>
            <w:r>
              <w:rPr>
                <w:sz w:val="22"/>
                <w:szCs w:val="22"/>
              </w:rPr>
              <w:t>Картопля</w:t>
            </w:r>
          </w:p>
        </w:tc>
        <w:tc>
          <w:tcPr>
            <w:tcW w:w="1418" w:type="dxa"/>
            <w:tcBorders>
              <w:top w:val="single" w:sz="4" w:space="0" w:color="000000"/>
              <w:left w:val="single" w:sz="4" w:space="0" w:color="000000"/>
              <w:bottom w:val="single" w:sz="4" w:space="0" w:color="000000"/>
            </w:tcBorders>
          </w:tcPr>
          <w:p w14:paraId="4F2EC67D" w14:textId="622B23A4" w:rsidR="003F0B3C" w:rsidRPr="00C2102E" w:rsidRDefault="003F0B3C" w:rsidP="003F0B3C">
            <w:pPr>
              <w:widowControl w:val="0"/>
              <w:rPr>
                <w:sz w:val="22"/>
                <w:szCs w:val="22"/>
              </w:rPr>
            </w:pPr>
            <w:r w:rsidRPr="006D7C78">
              <w:rPr>
                <w:sz w:val="22"/>
                <w:szCs w:val="22"/>
              </w:rPr>
              <w:t xml:space="preserve">Фітофтороз, </w:t>
            </w:r>
            <w:proofErr w:type="spellStart"/>
            <w:r w:rsidRPr="006D7C78">
              <w:rPr>
                <w:sz w:val="22"/>
                <w:szCs w:val="22"/>
              </w:rPr>
              <w:t>альтер</w:t>
            </w:r>
            <w:proofErr w:type="spellEnd"/>
            <w:r w:rsidRPr="006D7C78">
              <w:rPr>
                <w:sz w:val="22"/>
                <w:szCs w:val="22"/>
              </w:rPr>
              <w:t xml:space="preserve"> - </w:t>
            </w:r>
            <w:proofErr w:type="spellStart"/>
            <w:r w:rsidRPr="006D7C78">
              <w:rPr>
                <w:sz w:val="22"/>
                <w:szCs w:val="22"/>
              </w:rPr>
              <w:t>наріоз</w:t>
            </w:r>
            <w:proofErr w:type="spellEnd"/>
            <w:r w:rsidRPr="006D7C78">
              <w:rPr>
                <w:sz w:val="22"/>
                <w:szCs w:val="22"/>
              </w:rPr>
              <w:t xml:space="preserve">, </w:t>
            </w:r>
            <w:proofErr w:type="spellStart"/>
            <w:r w:rsidRPr="006D7C78">
              <w:rPr>
                <w:sz w:val="22"/>
                <w:szCs w:val="22"/>
              </w:rPr>
              <w:t>пероноспо</w:t>
            </w:r>
            <w:proofErr w:type="spellEnd"/>
            <w:r w:rsidRPr="006D7C78">
              <w:rPr>
                <w:sz w:val="22"/>
                <w:szCs w:val="22"/>
              </w:rPr>
              <w:t xml:space="preserve"> - роз</w:t>
            </w:r>
          </w:p>
        </w:tc>
        <w:tc>
          <w:tcPr>
            <w:tcW w:w="1559" w:type="dxa"/>
            <w:tcBorders>
              <w:top w:val="single" w:sz="4" w:space="0" w:color="000000"/>
              <w:left w:val="single" w:sz="4" w:space="0" w:color="000000"/>
              <w:bottom w:val="single" w:sz="4" w:space="0" w:color="000000"/>
            </w:tcBorders>
          </w:tcPr>
          <w:p w14:paraId="50817C81" w14:textId="2C034370" w:rsidR="003F0B3C" w:rsidRPr="00C2102E" w:rsidRDefault="003F0B3C" w:rsidP="003F0B3C">
            <w:pPr>
              <w:widowControl w:val="0"/>
              <w:rPr>
                <w:sz w:val="22"/>
                <w:szCs w:val="22"/>
              </w:rPr>
            </w:pPr>
            <w:r w:rsidRPr="006D7C78">
              <w:rPr>
                <w:sz w:val="22"/>
                <w:szCs w:val="22"/>
              </w:rPr>
              <w:t>Наступні обробки — через кожні 10–14 днів</w:t>
            </w:r>
          </w:p>
        </w:tc>
        <w:tc>
          <w:tcPr>
            <w:tcW w:w="1276" w:type="dxa"/>
            <w:tcBorders>
              <w:top w:val="single" w:sz="4" w:space="0" w:color="000000"/>
              <w:left w:val="single" w:sz="4" w:space="0" w:color="000000"/>
              <w:bottom w:val="single" w:sz="4" w:space="0" w:color="000000"/>
            </w:tcBorders>
          </w:tcPr>
          <w:p w14:paraId="12924B90" w14:textId="143EF901" w:rsidR="003F0B3C" w:rsidRPr="00C2102E" w:rsidRDefault="003F0B3C" w:rsidP="003F0B3C">
            <w:pPr>
              <w:widowControl w:val="0"/>
              <w:ind w:firstLine="84"/>
              <w:rPr>
                <w:sz w:val="22"/>
                <w:szCs w:val="22"/>
              </w:rPr>
            </w:pPr>
            <w:r>
              <w:rPr>
                <w:sz w:val="22"/>
                <w:szCs w:val="22"/>
              </w:rPr>
              <w:t>14</w:t>
            </w:r>
          </w:p>
        </w:tc>
        <w:tc>
          <w:tcPr>
            <w:tcW w:w="992" w:type="dxa"/>
            <w:tcBorders>
              <w:top w:val="single" w:sz="4" w:space="0" w:color="000000"/>
              <w:left w:val="single" w:sz="4" w:space="0" w:color="000000"/>
              <w:bottom w:val="single" w:sz="4" w:space="0" w:color="000000"/>
              <w:right w:val="single" w:sz="4" w:space="0" w:color="000000"/>
            </w:tcBorders>
          </w:tcPr>
          <w:p w14:paraId="11699FF8" w14:textId="4EE3629F" w:rsidR="003F0B3C" w:rsidRPr="00C2102E" w:rsidRDefault="003F0B3C" w:rsidP="003F0B3C">
            <w:pPr>
              <w:widowControl w:val="0"/>
              <w:ind w:firstLine="84"/>
              <w:rPr>
                <w:sz w:val="22"/>
                <w:szCs w:val="22"/>
              </w:rPr>
            </w:pPr>
            <w:r>
              <w:rPr>
                <w:sz w:val="22"/>
                <w:szCs w:val="22"/>
              </w:rPr>
              <w:t>3</w:t>
            </w:r>
          </w:p>
        </w:tc>
      </w:tr>
      <w:tr w:rsidR="003F0B3C" w:rsidRPr="00C2102E" w14:paraId="6E8E789F" w14:textId="77777777" w:rsidTr="00D472C3">
        <w:trPr>
          <w:trHeight w:val="735"/>
        </w:trPr>
        <w:tc>
          <w:tcPr>
            <w:tcW w:w="1735" w:type="dxa"/>
            <w:tcBorders>
              <w:top w:val="single" w:sz="4" w:space="0" w:color="000000"/>
              <w:left w:val="single" w:sz="4" w:space="0" w:color="000000"/>
              <w:bottom w:val="single" w:sz="4" w:space="0" w:color="000000"/>
            </w:tcBorders>
          </w:tcPr>
          <w:p w14:paraId="329284BE" w14:textId="63660100" w:rsidR="003F0B3C" w:rsidRPr="00C2102E" w:rsidRDefault="003F0B3C" w:rsidP="003F0B3C">
            <w:pPr>
              <w:widowControl w:val="0"/>
              <w:rPr>
                <w:b/>
                <w:sz w:val="22"/>
                <w:szCs w:val="22"/>
              </w:rPr>
            </w:pPr>
            <w:r w:rsidRPr="00C2102E">
              <w:rPr>
                <w:b/>
                <w:sz w:val="22"/>
                <w:szCs w:val="22"/>
              </w:rPr>
              <w:t xml:space="preserve">ЕФАТОЛ, </w:t>
            </w:r>
            <w:r w:rsidRPr="00C2102E">
              <w:rPr>
                <w:sz w:val="22"/>
                <w:szCs w:val="22"/>
              </w:rPr>
              <w:t>ЗП (</w:t>
            </w:r>
            <w:proofErr w:type="spellStart"/>
            <w:r w:rsidRPr="00C2102E">
              <w:rPr>
                <w:sz w:val="22"/>
                <w:szCs w:val="22"/>
              </w:rPr>
              <w:t>фосетил</w:t>
            </w:r>
            <w:proofErr w:type="spellEnd"/>
            <w:r w:rsidRPr="00C2102E">
              <w:rPr>
                <w:sz w:val="22"/>
                <w:szCs w:val="22"/>
              </w:rPr>
              <w:t xml:space="preserve"> алюмінію, 800 г/кг), ТОВ «</w:t>
            </w:r>
            <w:proofErr w:type="spellStart"/>
            <w:r w:rsidRPr="00C2102E">
              <w:rPr>
                <w:sz w:val="22"/>
                <w:szCs w:val="22"/>
              </w:rPr>
              <w:t>Хімагромаркетінг</w:t>
            </w:r>
            <w:proofErr w:type="spellEnd"/>
            <w:r w:rsidRPr="00C2102E">
              <w:rPr>
                <w:sz w:val="22"/>
                <w:szCs w:val="22"/>
              </w:rPr>
              <w:t xml:space="preserve">», Україна, виробник Китай, </w:t>
            </w:r>
            <w:r w:rsidRPr="00C2102E">
              <w:rPr>
                <w:b/>
                <w:sz w:val="22"/>
                <w:szCs w:val="22"/>
              </w:rPr>
              <w:t>2029</w:t>
            </w:r>
            <w:r w:rsidR="00E20CEC">
              <w:rPr>
                <w:b/>
                <w:sz w:val="22"/>
                <w:szCs w:val="22"/>
              </w:rPr>
              <w:t xml:space="preserve"> </w:t>
            </w:r>
            <w:r w:rsidRPr="00C2102E">
              <w:rPr>
                <w:b/>
                <w:sz w:val="22"/>
                <w:szCs w:val="22"/>
              </w:rPr>
              <w:t>р.</w:t>
            </w:r>
          </w:p>
        </w:tc>
        <w:tc>
          <w:tcPr>
            <w:tcW w:w="1526" w:type="dxa"/>
            <w:gridSpan w:val="4"/>
            <w:tcBorders>
              <w:top w:val="single" w:sz="4" w:space="0" w:color="000000"/>
              <w:left w:val="single" w:sz="4" w:space="0" w:color="000000"/>
              <w:bottom w:val="single" w:sz="4" w:space="0" w:color="000000"/>
            </w:tcBorders>
          </w:tcPr>
          <w:p w14:paraId="39FB4E9E" w14:textId="77777777" w:rsidR="003F0B3C" w:rsidRPr="00C2102E" w:rsidRDefault="003F0B3C" w:rsidP="003F0B3C">
            <w:pPr>
              <w:widowControl w:val="0"/>
              <w:rPr>
                <w:sz w:val="22"/>
                <w:szCs w:val="22"/>
              </w:rPr>
            </w:pPr>
            <w:r w:rsidRPr="00C2102E">
              <w:rPr>
                <w:sz w:val="22"/>
                <w:szCs w:val="22"/>
              </w:rPr>
              <w:t>20 г на 10 л води на сотку</w:t>
            </w:r>
          </w:p>
          <w:p w14:paraId="7903E092" w14:textId="77777777" w:rsidR="003F0B3C" w:rsidRPr="00C2102E" w:rsidRDefault="003F0B3C" w:rsidP="003F0B3C">
            <w:pPr>
              <w:widowControl w:val="0"/>
              <w:rPr>
                <w:sz w:val="22"/>
                <w:szCs w:val="22"/>
              </w:rPr>
            </w:pPr>
          </w:p>
        </w:tc>
        <w:tc>
          <w:tcPr>
            <w:tcW w:w="1417" w:type="dxa"/>
            <w:tcBorders>
              <w:top w:val="single" w:sz="4" w:space="0" w:color="000000"/>
              <w:left w:val="single" w:sz="4" w:space="0" w:color="000000"/>
              <w:bottom w:val="single" w:sz="4" w:space="0" w:color="000000"/>
            </w:tcBorders>
          </w:tcPr>
          <w:p w14:paraId="24CB290B" w14:textId="77777777" w:rsidR="003F0B3C" w:rsidRPr="00C2102E" w:rsidRDefault="003F0B3C" w:rsidP="003F0B3C">
            <w:pPr>
              <w:widowControl w:val="0"/>
              <w:rPr>
                <w:sz w:val="22"/>
                <w:szCs w:val="22"/>
              </w:rPr>
            </w:pPr>
            <w:r w:rsidRPr="00C2102E">
              <w:rPr>
                <w:sz w:val="22"/>
                <w:szCs w:val="22"/>
              </w:rPr>
              <w:t xml:space="preserve">Огірки </w:t>
            </w:r>
          </w:p>
        </w:tc>
        <w:tc>
          <w:tcPr>
            <w:tcW w:w="1418" w:type="dxa"/>
            <w:tcBorders>
              <w:top w:val="single" w:sz="4" w:space="0" w:color="000000"/>
              <w:left w:val="single" w:sz="4" w:space="0" w:color="000000"/>
              <w:bottom w:val="single" w:sz="4" w:space="0" w:color="000000"/>
            </w:tcBorders>
          </w:tcPr>
          <w:p w14:paraId="20F242F8" w14:textId="77777777" w:rsidR="003F0B3C" w:rsidRPr="00C2102E" w:rsidRDefault="003F0B3C" w:rsidP="003F0B3C">
            <w:pPr>
              <w:widowControl w:val="0"/>
              <w:rPr>
                <w:sz w:val="22"/>
                <w:szCs w:val="22"/>
              </w:rPr>
            </w:pPr>
            <w:proofErr w:type="spellStart"/>
            <w:r w:rsidRPr="00C2102E">
              <w:rPr>
                <w:sz w:val="22"/>
                <w:szCs w:val="22"/>
              </w:rPr>
              <w:t>Пероноспо</w:t>
            </w:r>
            <w:proofErr w:type="spellEnd"/>
            <w:r w:rsidRPr="00C2102E">
              <w:rPr>
                <w:sz w:val="22"/>
                <w:szCs w:val="22"/>
              </w:rPr>
              <w:t>-роз</w:t>
            </w:r>
          </w:p>
        </w:tc>
        <w:tc>
          <w:tcPr>
            <w:tcW w:w="1559" w:type="dxa"/>
            <w:tcBorders>
              <w:top w:val="single" w:sz="4" w:space="0" w:color="000000"/>
              <w:left w:val="single" w:sz="4" w:space="0" w:color="000000"/>
              <w:bottom w:val="single" w:sz="4" w:space="0" w:color="000000"/>
            </w:tcBorders>
          </w:tcPr>
          <w:p w14:paraId="08FFF1DF" w14:textId="77777777" w:rsidR="003F0B3C" w:rsidRPr="00C2102E" w:rsidRDefault="003F0B3C" w:rsidP="003F0B3C">
            <w:pPr>
              <w:widowControl w:val="0"/>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5DEEC051" w14:textId="77777777" w:rsidR="003F0B3C" w:rsidRPr="00C2102E" w:rsidRDefault="003F0B3C" w:rsidP="003F0B3C">
            <w:pPr>
              <w:widowControl w:val="0"/>
              <w:rPr>
                <w:sz w:val="22"/>
                <w:szCs w:val="22"/>
              </w:rPr>
            </w:pPr>
            <w:r w:rsidRPr="00C2102E">
              <w:rPr>
                <w:sz w:val="22"/>
                <w:szCs w:val="22"/>
              </w:rPr>
              <w:t>20</w:t>
            </w:r>
          </w:p>
        </w:tc>
        <w:tc>
          <w:tcPr>
            <w:tcW w:w="992" w:type="dxa"/>
            <w:tcBorders>
              <w:top w:val="single" w:sz="4" w:space="0" w:color="000000"/>
              <w:left w:val="single" w:sz="4" w:space="0" w:color="000000"/>
              <w:bottom w:val="single" w:sz="4" w:space="0" w:color="000000"/>
              <w:right w:val="single" w:sz="4" w:space="0" w:color="000000"/>
            </w:tcBorders>
          </w:tcPr>
          <w:p w14:paraId="2B54C822" w14:textId="77777777" w:rsidR="003F0B3C" w:rsidRPr="00C2102E" w:rsidRDefault="003F0B3C" w:rsidP="003F0B3C">
            <w:pPr>
              <w:widowControl w:val="0"/>
              <w:rPr>
                <w:sz w:val="22"/>
                <w:szCs w:val="22"/>
              </w:rPr>
            </w:pPr>
            <w:r w:rsidRPr="00C2102E">
              <w:rPr>
                <w:sz w:val="22"/>
                <w:szCs w:val="22"/>
              </w:rPr>
              <w:t>2</w:t>
            </w:r>
          </w:p>
        </w:tc>
      </w:tr>
      <w:tr w:rsidR="003F0B3C" w:rsidRPr="00C2102E" w14:paraId="7378ABF8" w14:textId="77777777" w:rsidTr="00D472C3">
        <w:trPr>
          <w:trHeight w:val="1690"/>
        </w:trPr>
        <w:tc>
          <w:tcPr>
            <w:tcW w:w="1735" w:type="dxa"/>
            <w:tcBorders>
              <w:top w:val="single" w:sz="4" w:space="0" w:color="000000"/>
              <w:left w:val="single" w:sz="4" w:space="0" w:color="000000"/>
              <w:bottom w:val="single" w:sz="4" w:space="0" w:color="000000"/>
            </w:tcBorders>
          </w:tcPr>
          <w:p w14:paraId="6AB65569" w14:textId="77777777" w:rsidR="003F0B3C" w:rsidRPr="00C2102E" w:rsidRDefault="003F0B3C" w:rsidP="003F0B3C">
            <w:pPr>
              <w:widowControl w:val="0"/>
              <w:rPr>
                <w:sz w:val="22"/>
                <w:szCs w:val="22"/>
              </w:rPr>
            </w:pPr>
            <w:r w:rsidRPr="00C2102E">
              <w:rPr>
                <w:b/>
                <w:sz w:val="22"/>
                <w:szCs w:val="22"/>
              </w:rPr>
              <w:t>ЗАХИСНИК</w:t>
            </w:r>
            <w:r w:rsidRPr="00C2102E">
              <w:rPr>
                <w:sz w:val="22"/>
                <w:szCs w:val="22"/>
              </w:rPr>
              <w:t>, КС (</w:t>
            </w:r>
            <w:proofErr w:type="spellStart"/>
            <w:r w:rsidRPr="00C2102E">
              <w:rPr>
                <w:sz w:val="22"/>
                <w:szCs w:val="22"/>
              </w:rPr>
              <w:t>тіофанат</w:t>
            </w:r>
            <w:proofErr w:type="spellEnd"/>
            <w:r w:rsidRPr="00C2102E">
              <w:rPr>
                <w:sz w:val="22"/>
                <w:szCs w:val="22"/>
              </w:rPr>
              <w:t xml:space="preserve">-метил, 500 г/л), ТОВ «Фабрика агрохімікатів», Україна </w:t>
            </w:r>
          </w:p>
          <w:p w14:paraId="6FF77B7A" w14:textId="77777777" w:rsidR="003F0B3C" w:rsidRPr="00C2102E" w:rsidRDefault="003F0B3C" w:rsidP="003F0B3C">
            <w:pPr>
              <w:widowControl w:val="0"/>
              <w:rPr>
                <w:b/>
                <w:sz w:val="22"/>
                <w:szCs w:val="22"/>
              </w:rPr>
            </w:pPr>
            <w:r w:rsidRPr="00C2102E">
              <w:rPr>
                <w:b/>
                <w:sz w:val="22"/>
                <w:szCs w:val="22"/>
              </w:rPr>
              <w:t>2028 р.</w:t>
            </w:r>
          </w:p>
        </w:tc>
        <w:tc>
          <w:tcPr>
            <w:tcW w:w="1526" w:type="dxa"/>
            <w:gridSpan w:val="4"/>
            <w:tcBorders>
              <w:top w:val="single" w:sz="4" w:space="0" w:color="000000"/>
              <w:left w:val="single" w:sz="4" w:space="0" w:color="000000"/>
              <w:bottom w:val="single" w:sz="4" w:space="0" w:color="000000"/>
            </w:tcBorders>
          </w:tcPr>
          <w:p w14:paraId="0448EB77" w14:textId="77777777" w:rsidR="003F0B3C" w:rsidRPr="00C2102E" w:rsidRDefault="003F0B3C" w:rsidP="003F0B3C">
            <w:pPr>
              <w:widowControl w:val="0"/>
              <w:rPr>
                <w:sz w:val="22"/>
                <w:szCs w:val="22"/>
              </w:rPr>
            </w:pPr>
            <w:r w:rsidRPr="00C2102E">
              <w:rPr>
                <w:sz w:val="22"/>
                <w:szCs w:val="22"/>
              </w:rPr>
              <w:t>20 мл на 10 л води/ 100 м</w:t>
            </w:r>
            <w:r w:rsidRPr="00C2102E">
              <w:rPr>
                <w:sz w:val="22"/>
                <w:szCs w:val="22"/>
                <w:vertAlign w:val="superscript"/>
              </w:rPr>
              <w:t>2</w:t>
            </w:r>
          </w:p>
        </w:tc>
        <w:tc>
          <w:tcPr>
            <w:tcW w:w="1417" w:type="dxa"/>
            <w:tcBorders>
              <w:top w:val="single" w:sz="4" w:space="0" w:color="000000"/>
              <w:left w:val="single" w:sz="4" w:space="0" w:color="000000"/>
              <w:bottom w:val="single" w:sz="4" w:space="0" w:color="000000"/>
            </w:tcBorders>
          </w:tcPr>
          <w:p w14:paraId="7C7DD652" w14:textId="4182D1C2" w:rsidR="003F0B3C" w:rsidRPr="00C2102E" w:rsidRDefault="003F0B3C" w:rsidP="003F0B3C">
            <w:pPr>
              <w:widowControl w:val="0"/>
              <w:rPr>
                <w:sz w:val="22"/>
                <w:szCs w:val="22"/>
              </w:rPr>
            </w:pPr>
            <w:r w:rsidRPr="00C2102E">
              <w:rPr>
                <w:sz w:val="22"/>
                <w:szCs w:val="22"/>
              </w:rPr>
              <w:t>Виноградник</w:t>
            </w:r>
          </w:p>
        </w:tc>
        <w:tc>
          <w:tcPr>
            <w:tcW w:w="1418" w:type="dxa"/>
            <w:tcBorders>
              <w:top w:val="single" w:sz="4" w:space="0" w:color="000000"/>
              <w:left w:val="single" w:sz="4" w:space="0" w:color="000000"/>
              <w:bottom w:val="single" w:sz="4" w:space="0" w:color="000000"/>
            </w:tcBorders>
          </w:tcPr>
          <w:p w14:paraId="0293FA6F" w14:textId="77777777" w:rsidR="003F0B3C" w:rsidRPr="00C2102E" w:rsidRDefault="003F0B3C" w:rsidP="003F0B3C">
            <w:pPr>
              <w:widowControl w:val="0"/>
              <w:rPr>
                <w:sz w:val="22"/>
                <w:szCs w:val="22"/>
              </w:rPr>
            </w:pPr>
            <w:r w:rsidRPr="00C2102E">
              <w:rPr>
                <w:sz w:val="22"/>
                <w:szCs w:val="22"/>
              </w:rPr>
              <w:t>Оїдіум, мілдью</w:t>
            </w:r>
          </w:p>
        </w:tc>
        <w:tc>
          <w:tcPr>
            <w:tcW w:w="1559" w:type="dxa"/>
            <w:tcBorders>
              <w:top w:val="single" w:sz="4" w:space="0" w:color="000000"/>
              <w:left w:val="single" w:sz="4" w:space="0" w:color="000000"/>
              <w:bottom w:val="single" w:sz="4" w:space="0" w:color="000000"/>
            </w:tcBorders>
          </w:tcPr>
          <w:p w14:paraId="01FB2482" w14:textId="77777777" w:rsidR="003F0B3C" w:rsidRPr="00C2102E" w:rsidRDefault="003F0B3C" w:rsidP="003F0B3C">
            <w:pPr>
              <w:widowControl w:val="0"/>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1AB43AD7" w14:textId="77777777" w:rsidR="003F0B3C" w:rsidRPr="00C2102E" w:rsidRDefault="003F0B3C" w:rsidP="003F0B3C">
            <w:pPr>
              <w:widowControl w:val="0"/>
              <w:rPr>
                <w:sz w:val="22"/>
                <w:szCs w:val="22"/>
              </w:rPr>
            </w:pPr>
            <w:r w:rsidRPr="00C2102E">
              <w:rPr>
                <w:sz w:val="22"/>
                <w:szCs w:val="22"/>
              </w:rPr>
              <w:t>30</w:t>
            </w:r>
          </w:p>
        </w:tc>
        <w:tc>
          <w:tcPr>
            <w:tcW w:w="992" w:type="dxa"/>
            <w:tcBorders>
              <w:top w:val="single" w:sz="4" w:space="0" w:color="000000"/>
              <w:left w:val="single" w:sz="4" w:space="0" w:color="000000"/>
              <w:bottom w:val="single" w:sz="4" w:space="0" w:color="000000"/>
              <w:right w:val="single" w:sz="4" w:space="0" w:color="000000"/>
            </w:tcBorders>
          </w:tcPr>
          <w:p w14:paraId="0F4209A5" w14:textId="77777777" w:rsidR="003F0B3C" w:rsidRPr="00C2102E" w:rsidRDefault="003F0B3C" w:rsidP="003F0B3C">
            <w:pPr>
              <w:widowControl w:val="0"/>
              <w:rPr>
                <w:sz w:val="22"/>
                <w:szCs w:val="22"/>
              </w:rPr>
            </w:pPr>
            <w:r w:rsidRPr="00C2102E">
              <w:rPr>
                <w:sz w:val="22"/>
                <w:szCs w:val="22"/>
              </w:rPr>
              <w:t>1</w:t>
            </w:r>
          </w:p>
        </w:tc>
      </w:tr>
      <w:tr w:rsidR="003F0B3C" w:rsidRPr="00C2102E" w14:paraId="305AD246" w14:textId="77777777" w:rsidTr="00D472C3">
        <w:trPr>
          <w:trHeight w:val="243"/>
        </w:trPr>
        <w:tc>
          <w:tcPr>
            <w:tcW w:w="1735" w:type="dxa"/>
            <w:tcBorders>
              <w:top w:val="single" w:sz="4" w:space="0" w:color="000000"/>
              <w:left w:val="single" w:sz="4" w:space="0" w:color="000000"/>
            </w:tcBorders>
          </w:tcPr>
          <w:p w14:paraId="776A4FA9" w14:textId="6E9B98C3" w:rsidR="003F0B3C" w:rsidRPr="00C2102E" w:rsidRDefault="003F0B3C" w:rsidP="003F0B3C">
            <w:pPr>
              <w:widowControl w:val="0"/>
              <w:rPr>
                <w:sz w:val="22"/>
                <w:szCs w:val="22"/>
              </w:rPr>
            </w:pPr>
            <w:r w:rsidRPr="00C2102E">
              <w:rPr>
                <w:b/>
                <w:sz w:val="22"/>
                <w:szCs w:val="22"/>
              </w:rPr>
              <w:t>КУМ</w:t>
            </w:r>
            <w:r>
              <w:rPr>
                <w:b/>
                <w:sz w:val="22"/>
                <w:szCs w:val="22"/>
              </w:rPr>
              <w:t>И</w:t>
            </w:r>
            <w:r w:rsidRPr="00C2102E">
              <w:rPr>
                <w:b/>
                <w:sz w:val="22"/>
                <w:szCs w:val="22"/>
              </w:rPr>
              <w:t xml:space="preserve">Р, </w:t>
            </w:r>
            <w:r w:rsidRPr="00C2102E">
              <w:rPr>
                <w:sz w:val="22"/>
                <w:szCs w:val="22"/>
              </w:rPr>
              <w:t xml:space="preserve">КС, </w:t>
            </w:r>
          </w:p>
          <w:p w14:paraId="447F0F4A" w14:textId="77777777" w:rsidR="003F0B3C" w:rsidRPr="00C2102E" w:rsidRDefault="003F0B3C" w:rsidP="003F0B3C">
            <w:pPr>
              <w:widowControl w:val="0"/>
              <w:rPr>
                <w:sz w:val="22"/>
                <w:szCs w:val="22"/>
              </w:rPr>
            </w:pPr>
            <w:r w:rsidRPr="00C2102E">
              <w:rPr>
                <w:sz w:val="22"/>
                <w:szCs w:val="22"/>
              </w:rPr>
              <w:t>(</w:t>
            </w:r>
            <w:proofErr w:type="spellStart"/>
            <w:r w:rsidRPr="00C2102E">
              <w:rPr>
                <w:sz w:val="22"/>
                <w:szCs w:val="22"/>
              </w:rPr>
              <w:t>крезоксимметил</w:t>
            </w:r>
            <w:proofErr w:type="spellEnd"/>
            <w:r w:rsidRPr="00C2102E">
              <w:rPr>
                <w:sz w:val="22"/>
                <w:szCs w:val="22"/>
              </w:rPr>
              <w:t xml:space="preserve">, </w:t>
            </w:r>
            <w:r w:rsidRPr="00C2102E">
              <w:rPr>
                <w:sz w:val="22"/>
                <w:szCs w:val="22"/>
              </w:rPr>
              <w:lastRenderedPageBreak/>
              <w:t>100 г/л</w:t>
            </w:r>
          </w:p>
          <w:p w14:paraId="597A5E53" w14:textId="77777777" w:rsidR="003F0B3C" w:rsidRPr="00C2102E" w:rsidRDefault="003F0B3C" w:rsidP="003F0B3C">
            <w:pPr>
              <w:widowControl w:val="0"/>
              <w:rPr>
                <w:b/>
                <w:sz w:val="22"/>
                <w:szCs w:val="22"/>
              </w:rPr>
            </w:pPr>
            <w:r w:rsidRPr="00C2102E">
              <w:rPr>
                <w:sz w:val="22"/>
                <w:szCs w:val="22"/>
              </w:rPr>
              <w:t>+</w:t>
            </w:r>
            <w:proofErr w:type="spellStart"/>
            <w:r w:rsidRPr="00C2102E">
              <w:rPr>
                <w:sz w:val="22"/>
                <w:szCs w:val="22"/>
              </w:rPr>
              <w:t>дифеноконазол</w:t>
            </w:r>
            <w:proofErr w:type="spellEnd"/>
            <w:r w:rsidRPr="00C2102E">
              <w:rPr>
                <w:sz w:val="22"/>
                <w:szCs w:val="22"/>
              </w:rPr>
              <w:t>, 200 г/л), ТОВ «Рекорд Агро», Україна, ТОВ Фабрика агрохімікатів,</w:t>
            </w:r>
          </w:p>
          <w:p w14:paraId="46818B31" w14:textId="77777777" w:rsidR="003F0B3C" w:rsidRPr="00C2102E" w:rsidRDefault="003F0B3C" w:rsidP="003F0B3C">
            <w:pPr>
              <w:widowControl w:val="0"/>
              <w:rPr>
                <w:sz w:val="22"/>
                <w:szCs w:val="22"/>
              </w:rPr>
            </w:pPr>
            <w:r w:rsidRPr="00C2102E">
              <w:rPr>
                <w:b/>
                <w:sz w:val="22"/>
                <w:szCs w:val="22"/>
              </w:rPr>
              <w:t>2029 р.</w:t>
            </w:r>
          </w:p>
        </w:tc>
        <w:tc>
          <w:tcPr>
            <w:tcW w:w="1526" w:type="dxa"/>
            <w:gridSpan w:val="4"/>
            <w:tcBorders>
              <w:top w:val="single" w:sz="4" w:space="0" w:color="000000"/>
              <w:left w:val="single" w:sz="4" w:space="0" w:color="000000"/>
              <w:bottom w:val="single" w:sz="4" w:space="0" w:color="000000"/>
            </w:tcBorders>
          </w:tcPr>
          <w:p w14:paraId="72C5A5FF" w14:textId="77777777" w:rsidR="003F0B3C" w:rsidRPr="00C2102E" w:rsidRDefault="003F0B3C" w:rsidP="003F0B3C">
            <w:pPr>
              <w:widowControl w:val="0"/>
              <w:rPr>
                <w:sz w:val="22"/>
                <w:szCs w:val="22"/>
              </w:rPr>
            </w:pPr>
            <w:r w:rsidRPr="00C2102E">
              <w:rPr>
                <w:sz w:val="22"/>
                <w:szCs w:val="22"/>
              </w:rPr>
              <w:lastRenderedPageBreak/>
              <w:t xml:space="preserve">3 мл /100 </w:t>
            </w:r>
            <w:proofErr w:type="spellStart"/>
            <w:r w:rsidRPr="00C2102E">
              <w:rPr>
                <w:sz w:val="22"/>
                <w:szCs w:val="22"/>
              </w:rPr>
              <w:t>кв.м</w:t>
            </w:r>
            <w:proofErr w:type="spellEnd"/>
            <w:r w:rsidRPr="00C2102E">
              <w:rPr>
                <w:sz w:val="22"/>
                <w:szCs w:val="22"/>
              </w:rPr>
              <w:t xml:space="preserve"> </w:t>
            </w:r>
          </w:p>
        </w:tc>
        <w:tc>
          <w:tcPr>
            <w:tcW w:w="1417" w:type="dxa"/>
            <w:tcBorders>
              <w:top w:val="single" w:sz="4" w:space="0" w:color="000000"/>
              <w:left w:val="single" w:sz="4" w:space="0" w:color="000000"/>
              <w:bottom w:val="single" w:sz="4" w:space="0" w:color="000000"/>
            </w:tcBorders>
          </w:tcPr>
          <w:p w14:paraId="237E279E" w14:textId="77777777" w:rsidR="003F0B3C" w:rsidRPr="00C2102E" w:rsidRDefault="003F0B3C" w:rsidP="003F0B3C">
            <w:pPr>
              <w:widowControl w:val="0"/>
              <w:rPr>
                <w:sz w:val="22"/>
                <w:szCs w:val="22"/>
              </w:rPr>
            </w:pPr>
            <w:r w:rsidRPr="00C2102E">
              <w:rPr>
                <w:sz w:val="22"/>
                <w:szCs w:val="22"/>
              </w:rPr>
              <w:t>Яблуня</w:t>
            </w:r>
          </w:p>
        </w:tc>
        <w:tc>
          <w:tcPr>
            <w:tcW w:w="1418" w:type="dxa"/>
            <w:tcBorders>
              <w:top w:val="single" w:sz="4" w:space="0" w:color="000000"/>
              <w:left w:val="single" w:sz="4" w:space="0" w:color="000000"/>
              <w:bottom w:val="single" w:sz="4" w:space="0" w:color="000000"/>
            </w:tcBorders>
          </w:tcPr>
          <w:p w14:paraId="39C2952A" w14:textId="77777777" w:rsidR="003F0B3C" w:rsidRPr="00C2102E" w:rsidRDefault="003F0B3C" w:rsidP="003F0B3C">
            <w:pPr>
              <w:widowControl w:val="0"/>
              <w:rPr>
                <w:sz w:val="22"/>
                <w:szCs w:val="22"/>
              </w:rPr>
            </w:pPr>
            <w:proofErr w:type="spellStart"/>
            <w:r w:rsidRPr="00C2102E">
              <w:rPr>
                <w:sz w:val="22"/>
                <w:szCs w:val="22"/>
              </w:rPr>
              <w:t>Парша</w:t>
            </w:r>
            <w:proofErr w:type="spellEnd"/>
            <w:r w:rsidRPr="00C2102E">
              <w:rPr>
                <w:sz w:val="22"/>
                <w:szCs w:val="22"/>
              </w:rPr>
              <w:t xml:space="preserve">, борошниста </w:t>
            </w:r>
            <w:r w:rsidRPr="00C2102E">
              <w:rPr>
                <w:sz w:val="22"/>
                <w:szCs w:val="22"/>
              </w:rPr>
              <w:lastRenderedPageBreak/>
              <w:t>роса</w:t>
            </w:r>
          </w:p>
        </w:tc>
        <w:tc>
          <w:tcPr>
            <w:tcW w:w="1559" w:type="dxa"/>
            <w:tcBorders>
              <w:top w:val="single" w:sz="4" w:space="0" w:color="000000"/>
              <w:left w:val="single" w:sz="4" w:space="0" w:color="000000"/>
              <w:bottom w:val="single" w:sz="4" w:space="0" w:color="000000"/>
            </w:tcBorders>
          </w:tcPr>
          <w:p w14:paraId="78E15202" w14:textId="77777777" w:rsidR="003F0B3C" w:rsidRPr="00C2102E" w:rsidRDefault="003F0B3C" w:rsidP="003F0B3C">
            <w:pPr>
              <w:widowControl w:val="0"/>
              <w:rPr>
                <w:sz w:val="22"/>
                <w:szCs w:val="22"/>
              </w:rPr>
            </w:pPr>
            <w:r w:rsidRPr="00C2102E">
              <w:rPr>
                <w:sz w:val="22"/>
                <w:szCs w:val="22"/>
              </w:rPr>
              <w:lastRenderedPageBreak/>
              <w:t xml:space="preserve">Обприскування в період </w:t>
            </w:r>
            <w:r w:rsidRPr="00C2102E">
              <w:rPr>
                <w:sz w:val="22"/>
                <w:szCs w:val="22"/>
              </w:rPr>
              <w:lastRenderedPageBreak/>
              <w:t>вегетації</w:t>
            </w:r>
          </w:p>
        </w:tc>
        <w:tc>
          <w:tcPr>
            <w:tcW w:w="1276" w:type="dxa"/>
            <w:tcBorders>
              <w:top w:val="single" w:sz="4" w:space="0" w:color="000000"/>
              <w:left w:val="single" w:sz="4" w:space="0" w:color="000000"/>
              <w:bottom w:val="single" w:sz="4" w:space="0" w:color="000000"/>
            </w:tcBorders>
          </w:tcPr>
          <w:p w14:paraId="77140A30" w14:textId="77777777" w:rsidR="003F0B3C" w:rsidRPr="00C2102E" w:rsidRDefault="003F0B3C" w:rsidP="003F0B3C">
            <w:pPr>
              <w:widowControl w:val="0"/>
              <w:rPr>
                <w:sz w:val="22"/>
                <w:szCs w:val="22"/>
              </w:rPr>
            </w:pPr>
            <w:r w:rsidRPr="00C2102E">
              <w:rPr>
                <w:sz w:val="22"/>
                <w:szCs w:val="22"/>
              </w:rPr>
              <w:lastRenderedPageBreak/>
              <w:t>20</w:t>
            </w:r>
          </w:p>
        </w:tc>
        <w:tc>
          <w:tcPr>
            <w:tcW w:w="992" w:type="dxa"/>
            <w:tcBorders>
              <w:top w:val="single" w:sz="4" w:space="0" w:color="000000"/>
              <w:left w:val="single" w:sz="4" w:space="0" w:color="000000"/>
              <w:bottom w:val="single" w:sz="4" w:space="0" w:color="000000"/>
              <w:right w:val="single" w:sz="4" w:space="0" w:color="000000"/>
            </w:tcBorders>
          </w:tcPr>
          <w:p w14:paraId="56D7D031" w14:textId="77777777" w:rsidR="003F0B3C" w:rsidRPr="00C2102E" w:rsidRDefault="003F0B3C" w:rsidP="003F0B3C">
            <w:pPr>
              <w:widowControl w:val="0"/>
              <w:rPr>
                <w:sz w:val="22"/>
                <w:szCs w:val="22"/>
              </w:rPr>
            </w:pPr>
            <w:r w:rsidRPr="00C2102E">
              <w:rPr>
                <w:sz w:val="22"/>
                <w:szCs w:val="22"/>
              </w:rPr>
              <w:t>2</w:t>
            </w:r>
          </w:p>
        </w:tc>
      </w:tr>
      <w:tr w:rsidR="003F0B3C" w:rsidRPr="00C2102E" w14:paraId="09DC7F43" w14:textId="77777777" w:rsidTr="00D472C3">
        <w:trPr>
          <w:trHeight w:val="331"/>
        </w:trPr>
        <w:tc>
          <w:tcPr>
            <w:tcW w:w="1735" w:type="dxa"/>
            <w:tcBorders>
              <w:top w:val="single" w:sz="4" w:space="0" w:color="000000"/>
              <w:left w:val="single" w:sz="4" w:space="0" w:color="000000"/>
              <w:bottom w:val="single" w:sz="4" w:space="0" w:color="000000"/>
            </w:tcBorders>
          </w:tcPr>
          <w:p w14:paraId="2741A58B" w14:textId="5081F837" w:rsidR="003F0B3C" w:rsidRPr="00C2102E" w:rsidRDefault="003F0B3C" w:rsidP="003F0B3C">
            <w:pPr>
              <w:widowControl w:val="0"/>
              <w:rPr>
                <w:b/>
                <w:sz w:val="22"/>
                <w:szCs w:val="22"/>
              </w:rPr>
            </w:pPr>
            <w:r w:rsidRPr="00C2102E">
              <w:rPr>
                <w:b/>
                <w:sz w:val="22"/>
                <w:szCs w:val="22"/>
              </w:rPr>
              <w:t xml:space="preserve">РИДОМІЛ </w:t>
            </w:r>
            <w:proofErr w:type="spellStart"/>
            <w:r w:rsidRPr="00C2102E">
              <w:rPr>
                <w:b/>
                <w:sz w:val="22"/>
                <w:szCs w:val="22"/>
              </w:rPr>
              <w:t>Голд</w:t>
            </w:r>
            <w:proofErr w:type="spellEnd"/>
            <w:r w:rsidRPr="00C2102E">
              <w:rPr>
                <w:b/>
                <w:sz w:val="22"/>
                <w:szCs w:val="22"/>
              </w:rPr>
              <w:t xml:space="preserve"> МЦ 68 WG,</w:t>
            </w:r>
            <w:r w:rsidRPr="00C2102E">
              <w:rPr>
                <w:sz w:val="22"/>
                <w:szCs w:val="22"/>
              </w:rPr>
              <w:t xml:space="preserve"> </w:t>
            </w:r>
            <w:proofErr w:type="spellStart"/>
            <w:r w:rsidRPr="00C2102E">
              <w:rPr>
                <w:sz w:val="22"/>
                <w:szCs w:val="22"/>
              </w:rPr>
              <w:t>в.г</w:t>
            </w:r>
            <w:proofErr w:type="spellEnd"/>
            <w:r w:rsidRPr="00C2102E">
              <w:rPr>
                <w:sz w:val="22"/>
                <w:szCs w:val="22"/>
              </w:rPr>
              <w:t>. (</w:t>
            </w:r>
            <w:proofErr w:type="spellStart"/>
            <w:r w:rsidRPr="00C2102E">
              <w:rPr>
                <w:sz w:val="22"/>
                <w:szCs w:val="22"/>
              </w:rPr>
              <w:t>металаксил</w:t>
            </w:r>
            <w:proofErr w:type="spellEnd"/>
            <w:r w:rsidRPr="00C2102E">
              <w:rPr>
                <w:sz w:val="22"/>
                <w:szCs w:val="22"/>
              </w:rPr>
              <w:t xml:space="preserve"> М, 40 г/кг + </w:t>
            </w:r>
            <w:proofErr w:type="spellStart"/>
            <w:r w:rsidRPr="00C2102E">
              <w:rPr>
                <w:sz w:val="22"/>
                <w:szCs w:val="22"/>
              </w:rPr>
              <w:t>манкоцеб</w:t>
            </w:r>
            <w:proofErr w:type="spellEnd"/>
            <w:r w:rsidRPr="00C2102E">
              <w:rPr>
                <w:sz w:val="22"/>
                <w:szCs w:val="22"/>
              </w:rPr>
              <w:t xml:space="preserve">, 640 г/кг), ф. </w:t>
            </w:r>
            <w:proofErr w:type="spellStart"/>
            <w:r w:rsidRPr="00C2102E">
              <w:rPr>
                <w:sz w:val="22"/>
                <w:szCs w:val="22"/>
              </w:rPr>
              <w:t>Сингента</w:t>
            </w:r>
            <w:proofErr w:type="spellEnd"/>
            <w:r w:rsidRPr="00C2102E">
              <w:rPr>
                <w:sz w:val="22"/>
                <w:szCs w:val="22"/>
              </w:rPr>
              <w:t>, Швейцарія</w:t>
            </w:r>
          </w:p>
          <w:p w14:paraId="1C787E5F" w14:textId="77777777" w:rsidR="003F0B3C" w:rsidRPr="00C2102E" w:rsidRDefault="003F0B3C" w:rsidP="003F0B3C">
            <w:pPr>
              <w:widowControl w:val="0"/>
              <w:rPr>
                <w:sz w:val="22"/>
                <w:szCs w:val="22"/>
              </w:rPr>
            </w:pPr>
            <w:r w:rsidRPr="00C2102E">
              <w:rPr>
                <w:b/>
                <w:sz w:val="22"/>
                <w:szCs w:val="22"/>
              </w:rPr>
              <w:t>2031 р.</w:t>
            </w:r>
          </w:p>
          <w:p w14:paraId="5594B0D1" w14:textId="77777777" w:rsidR="003F0B3C" w:rsidRPr="00C2102E" w:rsidRDefault="003F0B3C" w:rsidP="003F0B3C">
            <w:pPr>
              <w:widowControl w:val="0"/>
              <w:rPr>
                <w:sz w:val="22"/>
                <w:szCs w:val="22"/>
              </w:rPr>
            </w:pPr>
          </w:p>
        </w:tc>
        <w:tc>
          <w:tcPr>
            <w:tcW w:w="1526" w:type="dxa"/>
            <w:gridSpan w:val="4"/>
            <w:tcBorders>
              <w:top w:val="single" w:sz="4" w:space="0" w:color="000000"/>
              <w:left w:val="single" w:sz="4" w:space="0" w:color="000000"/>
              <w:bottom w:val="single" w:sz="4" w:space="0" w:color="000000"/>
            </w:tcBorders>
          </w:tcPr>
          <w:p w14:paraId="44502581" w14:textId="77777777" w:rsidR="003F0B3C" w:rsidRPr="00C2102E" w:rsidRDefault="003F0B3C" w:rsidP="003F0B3C">
            <w:pPr>
              <w:widowControl w:val="0"/>
              <w:rPr>
                <w:sz w:val="22"/>
                <w:szCs w:val="22"/>
              </w:rPr>
            </w:pPr>
            <w:r w:rsidRPr="00C2102E">
              <w:rPr>
                <w:sz w:val="22"/>
                <w:szCs w:val="22"/>
              </w:rPr>
              <w:t>25 г на 5 л води на сотку</w:t>
            </w:r>
          </w:p>
          <w:p w14:paraId="51BBAF10" w14:textId="77777777" w:rsidR="003F0B3C" w:rsidRPr="00C2102E" w:rsidRDefault="003F0B3C" w:rsidP="003F0B3C">
            <w:pPr>
              <w:widowControl w:val="0"/>
              <w:rPr>
                <w:sz w:val="22"/>
                <w:szCs w:val="22"/>
              </w:rPr>
            </w:pPr>
          </w:p>
          <w:p w14:paraId="2837D38D" w14:textId="77777777" w:rsidR="003F0B3C" w:rsidRPr="00C2102E" w:rsidRDefault="003F0B3C" w:rsidP="003F0B3C">
            <w:pPr>
              <w:widowControl w:val="0"/>
              <w:rPr>
                <w:sz w:val="22"/>
                <w:szCs w:val="22"/>
              </w:rPr>
            </w:pPr>
            <w:r w:rsidRPr="00C2102E">
              <w:rPr>
                <w:sz w:val="22"/>
                <w:szCs w:val="22"/>
              </w:rPr>
              <w:t>25 г на 5–6 л води на сотку</w:t>
            </w:r>
          </w:p>
          <w:p w14:paraId="00BBA0CB" w14:textId="77777777" w:rsidR="003F0B3C" w:rsidRPr="00C2102E" w:rsidRDefault="003F0B3C" w:rsidP="003F0B3C">
            <w:pPr>
              <w:widowControl w:val="0"/>
              <w:rPr>
                <w:sz w:val="22"/>
                <w:szCs w:val="22"/>
              </w:rPr>
            </w:pPr>
          </w:p>
          <w:p w14:paraId="391433AF" w14:textId="77777777" w:rsidR="003F0B3C" w:rsidRPr="00C2102E" w:rsidRDefault="003F0B3C" w:rsidP="003F0B3C">
            <w:pPr>
              <w:widowControl w:val="0"/>
              <w:rPr>
                <w:sz w:val="22"/>
                <w:szCs w:val="22"/>
              </w:rPr>
            </w:pPr>
            <w:r w:rsidRPr="00C2102E">
              <w:rPr>
                <w:sz w:val="22"/>
                <w:szCs w:val="22"/>
              </w:rPr>
              <w:t>25 г на 8–10 л води на сотку</w:t>
            </w:r>
          </w:p>
          <w:p w14:paraId="570F934C" w14:textId="77777777" w:rsidR="003F0B3C" w:rsidRPr="00C2102E" w:rsidRDefault="003F0B3C" w:rsidP="003F0B3C">
            <w:pPr>
              <w:widowControl w:val="0"/>
              <w:rPr>
                <w:sz w:val="22"/>
                <w:szCs w:val="22"/>
              </w:rPr>
            </w:pPr>
          </w:p>
          <w:p w14:paraId="0B929DEF" w14:textId="77777777" w:rsidR="003F0B3C" w:rsidRPr="00C2102E" w:rsidRDefault="003F0B3C" w:rsidP="003F0B3C">
            <w:pPr>
              <w:widowControl w:val="0"/>
              <w:rPr>
                <w:sz w:val="22"/>
                <w:szCs w:val="22"/>
              </w:rPr>
            </w:pPr>
            <w:r w:rsidRPr="00C2102E">
              <w:rPr>
                <w:sz w:val="22"/>
                <w:szCs w:val="22"/>
              </w:rPr>
              <w:t>25 г на 5 л води на сотку</w:t>
            </w:r>
          </w:p>
          <w:p w14:paraId="12C18CB4" w14:textId="77777777" w:rsidR="003F0B3C" w:rsidRPr="00C2102E" w:rsidRDefault="003F0B3C" w:rsidP="003F0B3C">
            <w:pPr>
              <w:widowControl w:val="0"/>
              <w:rPr>
                <w:sz w:val="22"/>
                <w:szCs w:val="22"/>
              </w:rPr>
            </w:pPr>
          </w:p>
          <w:p w14:paraId="263F95AE" w14:textId="77777777" w:rsidR="003F0B3C" w:rsidRPr="00C2102E" w:rsidRDefault="003F0B3C" w:rsidP="003F0B3C">
            <w:pPr>
              <w:widowControl w:val="0"/>
              <w:rPr>
                <w:sz w:val="22"/>
                <w:szCs w:val="22"/>
              </w:rPr>
            </w:pPr>
            <w:r w:rsidRPr="00C2102E">
              <w:rPr>
                <w:sz w:val="22"/>
                <w:szCs w:val="22"/>
              </w:rPr>
              <w:t>25 г на 5 л води на сотку</w:t>
            </w:r>
          </w:p>
        </w:tc>
        <w:tc>
          <w:tcPr>
            <w:tcW w:w="1417" w:type="dxa"/>
            <w:tcBorders>
              <w:top w:val="single" w:sz="4" w:space="0" w:color="000000"/>
              <w:left w:val="single" w:sz="4" w:space="0" w:color="000000"/>
              <w:bottom w:val="single" w:sz="4" w:space="0" w:color="000000"/>
            </w:tcBorders>
          </w:tcPr>
          <w:p w14:paraId="705E0834" w14:textId="77777777" w:rsidR="003F0B3C" w:rsidRPr="00C2102E" w:rsidRDefault="003F0B3C" w:rsidP="003F0B3C">
            <w:pPr>
              <w:widowControl w:val="0"/>
              <w:rPr>
                <w:sz w:val="22"/>
                <w:szCs w:val="22"/>
              </w:rPr>
            </w:pPr>
            <w:r w:rsidRPr="00C2102E">
              <w:rPr>
                <w:sz w:val="22"/>
                <w:szCs w:val="22"/>
              </w:rPr>
              <w:t>Картопля, томати</w:t>
            </w:r>
          </w:p>
          <w:p w14:paraId="626DA47B" w14:textId="77777777" w:rsidR="003F0B3C" w:rsidRPr="00C2102E" w:rsidRDefault="003F0B3C" w:rsidP="003F0B3C">
            <w:pPr>
              <w:widowControl w:val="0"/>
              <w:rPr>
                <w:sz w:val="22"/>
                <w:szCs w:val="22"/>
              </w:rPr>
            </w:pPr>
          </w:p>
          <w:p w14:paraId="234BEA9C" w14:textId="77777777" w:rsidR="003F0B3C" w:rsidRPr="00C2102E" w:rsidRDefault="003F0B3C" w:rsidP="003F0B3C">
            <w:pPr>
              <w:widowControl w:val="0"/>
              <w:rPr>
                <w:sz w:val="22"/>
                <w:szCs w:val="22"/>
              </w:rPr>
            </w:pPr>
            <w:r w:rsidRPr="00C2102E">
              <w:rPr>
                <w:sz w:val="22"/>
                <w:szCs w:val="22"/>
              </w:rPr>
              <w:t>Огірки</w:t>
            </w:r>
          </w:p>
          <w:p w14:paraId="32743A0A" w14:textId="77777777" w:rsidR="003F0B3C" w:rsidRPr="00C2102E" w:rsidRDefault="003F0B3C" w:rsidP="003F0B3C">
            <w:pPr>
              <w:widowControl w:val="0"/>
              <w:rPr>
                <w:sz w:val="22"/>
                <w:szCs w:val="22"/>
              </w:rPr>
            </w:pPr>
          </w:p>
          <w:p w14:paraId="2FE36388" w14:textId="77777777" w:rsidR="003F0B3C" w:rsidRPr="00C2102E" w:rsidRDefault="003F0B3C" w:rsidP="003F0B3C">
            <w:pPr>
              <w:widowControl w:val="0"/>
              <w:rPr>
                <w:sz w:val="22"/>
                <w:szCs w:val="22"/>
              </w:rPr>
            </w:pPr>
          </w:p>
          <w:p w14:paraId="416E2056" w14:textId="77777777" w:rsidR="003F0B3C" w:rsidRPr="00C2102E" w:rsidRDefault="003F0B3C" w:rsidP="003F0B3C">
            <w:pPr>
              <w:widowControl w:val="0"/>
              <w:rPr>
                <w:sz w:val="22"/>
                <w:szCs w:val="22"/>
              </w:rPr>
            </w:pPr>
            <w:r w:rsidRPr="00C2102E">
              <w:rPr>
                <w:sz w:val="22"/>
                <w:szCs w:val="22"/>
              </w:rPr>
              <w:t>Виноград-</w:t>
            </w:r>
            <w:proofErr w:type="spellStart"/>
            <w:r w:rsidRPr="00C2102E">
              <w:rPr>
                <w:sz w:val="22"/>
                <w:szCs w:val="22"/>
              </w:rPr>
              <w:t>ники</w:t>
            </w:r>
            <w:proofErr w:type="spellEnd"/>
          </w:p>
          <w:p w14:paraId="38DB6B78" w14:textId="77777777" w:rsidR="003F0B3C" w:rsidRPr="00C2102E" w:rsidRDefault="003F0B3C" w:rsidP="003F0B3C">
            <w:pPr>
              <w:widowControl w:val="0"/>
              <w:rPr>
                <w:sz w:val="22"/>
                <w:szCs w:val="22"/>
              </w:rPr>
            </w:pPr>
          </w:p>
          <w:p w14:paraId="54B6A778" w14:textId="77777777" w:rsidR="003F0B3C" w:rsidRPr="00C2102E" w:rsidRDefault="003F0B3C" w:rsidP="003F0B3C">
            <w:pPr>
              <w:widowControl w:val="0"/>
              <w:rPr>
                <w:sz w:val="22"/>
                <w:szCs w:val="22"/>
              </w:rPr>
            </w:pPr>
            <w:r w:rsidRPr="00C2102E">
              <w:rPr>
                <w:sz w:val="22"/>
                <w:szCs w:val="22"/>
              </w:rPr>
              <w:t>Цибуля (крім на перо)</w:t>
            </w:r>
          </w:p>
          <w:p w14:paraId="0FAC8A38" w14:textId="77777777" w:rsidR="003F0B3C" w:rsidRPr="00C2102E" w:rsidRDefault="003F0B3C" w:rsidP="003F0B3C">
            <w:pPr>
              <w:widowControl w:val="0"/>
              <w:rPr>
                <w:sz w:val="22"/>
                <w:szCs w:val="22"/>
              </w:rPr>
            </w:pPr>
          </w:p>
          <w:p w14:paraId="7E438E5E" w14:textId="429CAD2E" w:rsidR="003F0B3C" w:rsidRPr="00C2102E" w:rsidRDefault="003F0B3C" w:rsidP="003F0B3C">
            <w:pPr>
              <w:widowControl w:val="0"/>
              <w:rPr>
                <w:sz w:val="22"/>
                <w:szCs w:val="22"/>
              </w:rPr>
            </w:pPr>
            <w:r w:rsidRPr="00C2102E">
              <w:rPr>
                <w:sz w:val="22"/>
                <w:szCs w:val="22"/>
              </w:rPr>
              <w:t>Тютюн</w:t>
            </w:r>
          </w:p>
        </w:tc>
        <w:tc>
          <w:tcPr>
            <w:tcW w:w="1418" w:type="dxa"/>
            <w:tcBorders>
              <w:top w:val="single" w:sz="4" w:space="0" w:color="000000"/>
              <w:left w:val="single" w:sz="4" w:space="0" w:color="000000"/>
              <w:bottom w:val="single" w:sz="4" w:space="0" w:color="000000"/>
            </w:tcBorders>
          </w:tcPr>
          <w:p w14:paraId="00B99BF2" w14:textId="77777777" w:rsidR="003F0B3C" w:rsidRPr="00C2102E" w:rsidRDefault="003F0B3C" w:rsidP="003F0B3C">
            <w:pPr>
              <w:widowControl w:val="0"/>
              <w:rPr>
                <w:sz w:val="22"/>
                <w:szCs w:val="22"/>
              </w:rPr>
            </w:pPr>
            <w:r w:rsidRPr="00C2102E">
              <w:rPr>
                <w:sz w:val="22"/>
                <w:szCs w:val="22"/>
              </w:rPr>
              <w:t>Фітофтороз</w:t>
            </w:r>
          </w:p>
          <w:p w14:paraId="6BA046B0" w14:textId="77777777" w:rsidR="003F0B3C" w:rsidRPr="00C2102E" w:rsidRDefault="003F0B3C" w:rsidP="003F0B3C">
            <w:pPr>
              <w:widowControl w:val="0"/>
              <w:rPr>
                <w:sz w:val="22"/>
                <w:szCs w:val="22"/>
              </w:rPr>
            </w:pPr>
          </w:p>
          <w:p w14:paraId="7EC4BB7B" w14:textId="77777777" w:rsidR="003F0B3C" w:rsidRPr="00C2102E" w:rsidRDefault="003F0B3C" w:rsidP="003F0B3C">
            <w:pPr>
              <w:widowControl w:val="0"/>
              <w:rPr>
                <w:sz w:val="22"/>
                <w:szCs w:val="22"/>
              </w:rPr>
            </w:pPr>
          </w:p>
          <w:p w14:paraId="5C59587D" w14:textId="77777777" w:rsidR="003F0B3C" w:rsidRPr="00C2102E" w:rsidRDefault="003F0B3C" w:rsidP="003F0B3C">
            <w:pPr>
              <w:widowControl w:val="0"/>
              <w:rPr>
                <w:sz w:val="22"/>
                <w:szCs w:val="22"/>
              </w:rPr>
            </w:pPr>
            <w:proofErr w:type="spellStart"/>
            <w:r w:rsidRPr="00C2102E">
              <w:rPr>
                <w:sz w:val="22"/>
                <w:szCs w:val="22"/>
              </w:rPr>
              <w:t>Пероноспороз</w:t>
            </w:r>
            <w:proofErr w:type="spellEnd"/>
          </w:p>
          <w:p w14:paraId="6AA4A885" w14:textId="77777777" w:rsidR="003F0B3C" w:rsidRPr="00C2102E" w:rsidRDefault="003F0B3C" w:rsidP="003F0B3C">
            <w:pPr>
              <w:widowControl w:val="0"/>
              <w:rPr>
                <w:sz w:val="22"/>
                <w:szCs w:val="22"/>
              </w:rPr>
            </w:pPr>
          </w:p>
          <w:p w14:paraId="49E1F2D9" w14:textId="77777777" w:rsidR="003F0B3C" w:rsidRPr="00C2102E" w:rsidRDefault="003F0B3C" w:rsidP="003F0B3C">
            <w:pPr>
              <w:widowControl w:val="0"/>
              <w:rPr>
                <w:sz w:val="22"/>
                <w:szCs w:val="22"/>
              </w:rPr>
            </w:pPr>
          </w:p>
          <w:p w14:paraId="7C2E4452" w14:textId="77777777" w:rsidR="003F0B3C" w:rsidRPr="00C2102E" w:rsidRDefault="003F0B3C" w:rsidP="003F0B3C">
            <w:pPr>
              <w:widowControl w:val="0"/>
              <w:rPr>
                <w:sz w:val="22"/>
                <w:szCs w:val="22"/>
              </w:rPr>
            </w:pPr>
            <w:r w:rsidRPr="00C2102E">
              <w:rPr>
                <w:sz w:val="22"/>
                <w:szCs w:val="22"/>
              </w:rPr>
              <w:t>Мілдью</w:t>
            </w:r>
          </w:p>
          <w:p w14:paraId="160007A9" w14:textId="77777777" w:rsidR="003F0B3C" w:rsidRPr="00C2102E" w:rsidRDefault="003F0B3C" w:rsidP="003F0B3C">
            <w:pPr>
              <w:widowControl w:val="0"/>
              <w:rPr>
                <w:sz w:val="22"/>
                <w:szCs w:val="22"/>
              </w:rPr>
            </w:pPr>
          </w:p>
          <w:p w14:paraId="1A329A44" w14:textId="77777777" w:rsidR="003F0B3C" w:rsidRPr="00C2102E" w:rsidRDefault="003F0B3C" w:rsidP="003F0B3C">
            <w:pPr>
              <w:widowControl w:val="0"/>
              <w:rPr>
                <w:sz w:val="22"/>
                <w:szCs w:val="22"/>
              </w:rPr>
            </w:pPr>
          </w:p>
          <w:p w14:paraId="2254DB34" w14:textId="77777777" w:rsidR="003F0B3C" w:rsidRPr="00C2102E" w:rsidRDefault="003F0B3C" w:rsidP="003F0B3C">
            <w:pPr>
              <w:widowControl w:val="0"/>
              <w:rPr>
                <w:sz w:val="22"/>
                <w:szCs w:val="22"/>
              </w:rPr>
            </w:pPr>
            <w:proofErr w:type="spellStart"/>
            <w:r w:rsidRPr="00C2102E">
              <w:rPr>
                <w:sz w:val="22"/>
                <w:szCs w:val="22"/>
              </w:rPr>
              <w:t>Пероноспороз</w:t>
            </w:r>
            <w:proofErr w:type="spellEnd"/>
          </w:p>
          <w:p w14:paraId="2C6A0BB8" w14:textId="77777777" w:rsidR="003F0B3C" w:rsidRPr="00C2102E" w:rsidRDefault="003F0B3C" w:rsidP="003F0B3C">
            <w:pPr>
              <w:widowControl w:val="0"/>
              <w:rPr>
                <w:sz w:val="22"/>
                <w:szCs w:val="22"/>
              </w:rPr>
            </w:pPr>
          </w:p>
          <w:p w14:paraId="7B5063AA" w14:textId="77777777" w:rsidR="003F0B3C" w:rsidRPr="00C2102E" w:rsidRDefault="003F0B3C" w:rsidP="003F0B3C">
            <w:pPr>
              <w:widowControl w:val="0"/>
              <w:rPr>
                <w:sz w:val="22"/>
                <w:szCs w:val="22"/>
              </w:rPr>
            </w:pPr>
          </w:p>
          <w:p w14:paraId="560C5815" w14:textId="77777777" w:rsidR="003F0B3C" w:rsidRPr="00C2102E" w:rsidRDefault="003F0B3C" w:rsidP="003F0B3C">
            <w:pPr>
              <w:widowControl w:val="0"/>
              <w:rPr>
                <w:sz w:val="22"/>
                <w:szCs w:val="22"/>
              </w:rPr>
            </w:pPr>
            <w:proofErr w:type="spellStart"/>
            <w:r w:rsidRPr="00C2102E">
              <w:rPr>
                <w:sz w:val="22"/>
                <w:szCs w:val="22"/>
              </w:rPr>
              <w:t>Пероноспороз</w:t>
            </w:r>
            <w:proofErr w:type="spellEnd"/>
          </w:p>
        </w:tc>
        <w:tc>
          <w:tcPr>
            <w:tcW w:w="1559" w:type="dxa"/>
            <w:tcBorders>
              <w:top w:val="single" w:sz="4" w:space="0" w:color="000000"/>
              <w:left w:val="single" w:sz="4" w:space="0" w:color="000000"/>
              <w:bottom w:val="single" w:sz="4" w:space="0" w:color="000000"/>
            </w:tcBorders>
          </w:tcPr>
          <w:p w14:paraId="329C0A0D" w14:textId="77777777" w:rsidR="003F0B3C" w:rsidRPr="00C2102E" w:rsidRDefault="003F0B3C" w:rsidP="003F0B3C">
            <w:pPr>
              <w:widowControl w:val="0"/>
              <w:rPr>
                <w:sz w:val="22"/>
                <w:szCs w:val="22"/>
              </w:rPr>
            </w:pPr>
          </w:p>
          <w:p w14:paraId="273A6832" w14:textId="77777777" w:rsidR="003F0B3C" w:rsidRPr="00C2102E" w:rsidRDefault="003F0B3C" w:rsidP="003F0B3C">
            <w:pPr>
              <w:widowControl w:val="0"/>
              <w:rPr>
                <w:sz w:val="22"/>
                <w:szCs w:val="22"/>
              </w:rPr>
            </w:pPr>
          </w:p>
          <w:p w14:paraId="06BC06FB" w14:textId="77777777" w:rsidR="003F0B3C" w:rsidRPr="00C2102E" w:rsidRDefault="003F0B3C" w:rsidP="003F0B3C">
            <w:pPr>
              <w:widowControl w:val="0"/>
              <w:rPr>
                <w:sz w:val="22"/>
                <w:szCs w:val="22"/>
              </w:rPr>
            </w:pPr>
          </w:p>
          <w:p w14:paraId="7664833A" w14:textId="77777777" w:rsidR="003F0B3C" w:rsidRPr="00C2102E" w:rsidRDefault="003F0B3C" w:rsidP="003F0B3C">
            <w:pPr>
              <w:widowControl w:val="0"/>
              <w:rPr>
                <w:sz w:val="22"/>
                <w:szCs w:val="22"/>
              </w:rPr>
            </w:pPr>
          </w:p>
          <w:p w14:paraId="090B432E" w14:textId="77777777" w:rsidR="003F0B3C" w:rsidRPr="00C2102E" w:rsidRDefault="003F0B3C" w:rsidP="003F0B3C">
            <w:pPr>
              <w:widowControl w:val="0"/>
              <w:rPr>
                <w:sz w:val="22"/>
                <w:szCs w:val="22"/>
              </w:rPr>
            </w:pPr>
          </w:p>
          <w:p w14:paraId="101CFFF9" w14:textId="77777777" w:rsidR="003F0B3C" w:rsidRPr="00C2102E" w:rsidRDefault="003F0B3C" w:rsidP="003F0B3C">
            <w:pPr>
              <w:widowControl w:val="0"/>
              <w:rPr>
                <w:sz w:val="22"/>
                <w:szCs w:val="22"/>
              </w:rPr>
            </w:pPr>
            <w:r w:rsidRPr="00C2102E">
              <w:rPr>
                <w:sz w:val="22"/>
                <w:szCs w:val="22"/>
              </w:rPr>
              <w:t>Обприскування в період вегетації</w:t>
            </w:r>
          </w:p>
          <w:p w14:paraId="4394B924" w14:textId="77777777" w:rsidR="003F0B3C" w:rsidRPr="00C2102E" w:rsidRDefault="003F0B3C" w:rsidP="003F0B3C">
            <w:pPr>
              <w:widowControl w:val="0"/>
              <w:rPr>
                <w:sz w:val="22"/>
                <w:szCs w:val="22"/>
              </w:rPr>
            </w:pPr>
          </w:p>
        </w:tc>
        <w:tc>
          <w:tcPr>
            <w:tcW w:w="1276" w:type="dxa"/>
            <w:tcBorders>
              <w:top w:val="single" w:sz="4" w:space="0" w:color="000000"/>
              <w:left w:val="single" w:sz="4" w:space="0" w:color="000000"/>
              <w:bottom w:val="single" w:sz="4" w:space="0" w:color="000000"/>
            </w:tcBorders>
          </w:tcPr>
          <w:p w14:paraId="3B8F7112" w14:textId="77777777" w:rsidR="003F0B3C" w:rsidRPr="00C2102E" w:rsidRDefault="003F0B3C" w:rsidP="003F0B3C">
            <w:pPr>
              <w:widowControl w:val="0"/>
              <w:rPr>
                <w:sz w:val="22"/>
                <w:szCs w:val="22"/>
              </w:rPr>
            </w:pPr>
            <w:r w:rsidRPr="00C2102E">
              <w:rPr>
                <w:sz w:val="22"/>
                <w:szCs w:val="22"/>
              </w:rPr>
              <w:t>14</w:t>
            </w:r>
          </w:p>
          <w:p w14:paraId="08F194F6" w14:textId="77777777" w:rsidR="003F0B3C" w:rsidRPr="00C2102E" w:rsidRDefault="003F0B3C" w:rsidP="003F0B3C">
            <w:pPr>
              <w:widowControl w:val="0"/>
              <w:jc w:val="center"/>
              <w:rPr>
                <w:sz w:val="22"/>
                <w:szCs w:val="22"/>
              </w:rPr>
            </w:pPr>
          </w:p>
          <w:p w14:paraId="36EC578B" w14:textId="77777777" w:rsidR="003F0B3C" w:rsidRPr="00C2102E" w:rsidRDefault="003F0B3C" w:rsidP="003F0B3C">
            <w:pPr>
              <w:widowControl w:val="0"/>
              <w:jc w:val="center"/>
              <w:rPr>
                <w:sz w:val="22"/>
                <w:szCs w:val="22"/>
              </w:rPr>
            </w:pPr>
          </w:p>
          <w:p w14:paraId="23E72F7D" w14:textId="77777777" w:rsidR="003F0B3C" w:rsidRPr="00C2102E" w:rsidRDefault="003F0B3C" w:rsidP="003F0B3C">
            <w:pPr>
              <w:widowControl w:val="0"/>
              <w:rPr>
                <w:sz w:val="22"/>
                <w:szCs w:val="22"/>
              </w:rPr>
            </w:pPr>
            <w:r w:rsidRPr="00C2102E">
              <w:rPr>
                <w:sz w:val="22"/>
                <w:szCs w:val="22"/>
              </w:rPr>
              <w:t>10</w:t>
            </w:r>
          </w:p>
          <w:p w14:paraId="77158687" w14:textId="77777777" w:rsidR="003F0B3C" w:rsidRPr="00C2102E" w:rsidRDefault="003F0B3C" w:rsidP="003F0B3C">
            <w:pPr>
              <w:widowControl w:val="0"/>
              <w:jc w:val="center"/>
              <w:rPr>
                <w:sz w:val="22"/>
                <w:szCs w:val="22"/>
              </w:rPr>
            </w:pPr>
          </w:p>
          <w:p w14:paraId="0FD6EB1F" w14:textId="77777777" w:rsidR="003F0B3C" w:rsidRPr="00C2102E" w:rsidRDefault="003F0B3C" w:rsidP="003F0B3C">
            <w:pPr>
              <w:widowControl w:val="0"/>
              <w:jc w:val="center"/>
              <w:rPr>
                <w:sz w:val="22"/>
                <w:szCs w:val="22"/>
              </w:rPr>
            </w:pPr>
          </w:p>
          <w:p w14:paraId="4306C453" w14:textId="77777777" w:rsidR="003F0B3C" w:rsidRPr="00C2102E" w:rsidRDefault="003F0B3C" w:rsidP="003F0B3C">
            <w:pPr>
              <w:widowControl w:val="0"/>
              <w:rPr>
                <w:sz w:val="22"/>
                <w:szCs w:val="22"/>
              </w:rPr>
            </w:pPr>
            <w:r w:rsidRPr="00C2102E">
              <w:rPr>
                <w:sz w:val="22"/>
                <w:szCs w:val="22"/>
              </w:rPr>
              <w:t>25</w:t>
            </w:r>
          </w:p>
          <w:p w14:paraId="75A6899A" w14:textId="77777777" w:rsidR="003F0B3C" w:rsidRPr="00C2102E" w:rsidRDefault="003F0B3C" w:rsidP="003F0B3C">
            <w:pPr>
              <w:widowControl w:val="0"/>
              <w:jc w:val="center"/>
              <w:rPr>
                <w:sz w:val="22"/>
                <w:szCs w:val="22"/>
              </w:rPr>
            </w:pPr>
          </w:p>
          <w:p w14:paraId="10F9D6E7" w14:textId="77777777" w:rsidR="003F0B3C" w:rsidRPr="00C2102E" w:rsidRDefault="003F0B3C" w:rsidP="003F0B3C">
            <w:pPr>
              <w:widowControl w:val="0"/>
              <w:rPr>
                <w:sz w:val="22"/>
                <w:szCs w:val="22"/>
              </w:rPr>
            </w:pPr>
          </w:p>
          <w:p w14:paraId="5BB61C6E" w14:textId="77777777" w:rsidR="003F0B3C" w:rsidRPr="00C2102E" w:rsidRDefault="003F0B3C" w:rsidP="003F0B3C">
            <w:pPr>
              <w:widowControl w:val="0"/>
              <w:rPr>
                <w:sz w:val="22"/>
                <w:szCs w:val="22"/>
              </w:rPr>
            </w:pPr>
            <w:r w:rsidRPr="00C2102E">
              <w:rPr>
                <w:sz w:val="22"/>
                <w:szCs w:val="22"/>
              </w:rPr>
              <w:t>0</w:t>
            </w:r>
          </w:p>
          <w:p w14:paraId="746D90DC" w14:textId="77777777" w:rsidR="003F0B3C" w:rsidRPr="00C2102E" w:rsidRDefault="003F0B3C" w:rsidP="003F0B3C">
            <w:pPr>
              <w:widowControl w:val="0"/>
              <w:jc w:val="center"/>
              <w:rPr>
                <w:sz w:val="22"/>
                <w:szCs w:val="22"/>
              </w:rPr>
            </w:pPr>
          </w:p>
          <w:p w14:paraId="2A5B2D27" w14:textId="77777777" w:rsidR="003F0B3C" w:rsidRPr="00C2102E" w:rsidRDefault="003F0B3C" w:rsidP="003F0B3C">
            <w:pPr>
              <w:widowControl w:val="0"/>
              <w:jc w:val="center"/>
              <w:rPr>
                <w:sz w:val="22"/>
                <w:szCs w:val="22"/>
              </w:rPr>
            </w:pPr>
          </w:p>
          <w:p w14:paraId="06DFF3EF" w14:textId="77777777" w:rsidR="003F0B3C" w:rsidRPr="00C2102E" w:rsidRDefault="003F0B3C" w:rsidP="003F0B3C">
            <w:pPr>
              <w:widowControl w:val="0"/>
              <w:rPr>
                <w:sz w:val="22"/>
                <w:szCs w:val="22"/>
              </w:rPr>
            </w:pPr>
            <w:r w:rsidRPr="00C2102E">
              <w:rPr>
                <w:sz w:val="22"/>
                <w:szCs w:val="22"/>
              </w:rPr>
              <w:t>14</w:t>
            </w:r>
          </w:p>
        </w:tc>
        <w:tc>
          <w:tcPr>
            <w:tcW w:w="992" w:type="dxa"/>
            <w:tcBorders>
              <w:top w:val="single" w:sz="4" w:space="0" w:color="000000"/>
              <w:left w:val="single" w:sz="4" w:space="0" w:color="000000"/>
              <w:bottom w:val="single" w:sz="4" w:space="0" w:color="000000"/>
              <w:right w:val="single" w:sz="4" w:space="0" w:color="000000"/>
            </w:tcBorders>
          </w:tcPr>
          <w:p w14:paraId="589DC53B" w14:textId="77777777" w:rsidR="003F0B3C" w:rsidRPr="00C2102E" w:rsidRDefault="003F0B3C" w:rsidP="003F0B3C">
            <w:pPr>
              <w:widowControl w:val="0"/>
              <w:rPr>
                <w:sz w:val="22"/>
                <w:szCs w:val="22"/>
              </w:rPr>
            </w:pPr>
            <w:r w:rsidRPr="00C2102E">
              <w:rPr>
                <w:sz w:val="22"/>
                <w:szCs w:val="22"/>
              </w:rPr>
              <w:t>3</w:t>
            </w:r>
          </w:p>
          <w:p w14:paraId="37A4451F" w14:textId="77777777" w:rsidR="003F0B3C" w:rsidRPr="00C2102E" w:rsidRDefault="003F0B3C" w:rsidP="003F0B3C">
            <w:pPr>
              <w:widowControl w:val="0"/>
              <w:jc w:val="center"/>
              <w:rPr>
                <w:sz w:val="22"/>
                <w:szCs w:val="22"/>
              </w:rPr>
            </w:pPr>
          </w:p>
          <w:p w14:paraId="33FC8430" w14:textId="77777777" w:rsidR="003F0B3C" w:rsidRPr="00C2102E" w:rsidRDefault="003F0B3C" w:rsidP="003F0B3C">
            <w:pPr>
              <w:widowControl w:val="0"/>
              <w:jc w:val="center"/>
              <w:rPr>
                <w:sz w:val="22"/>
                <w:szCs w:val="22"/>
              </w:rPr>
            </w:pPr>
          </w:p>
          <w:p w14:paraId="7967FBAD" w14:textId="77777777" w:rsidR="003F0B3C" w:rsidRPr="00C2102E" w:rsidRDefault="003F0B3C" w:rsidP="003F0B3C">
            <w:pPr>
              <w:widowControl w:val="0"/>
              <w:rPr>
                <w:sz w:val="22"/>
                <w:szCs w:val="22"/>
              </w:rPr>
            </w:pPr>
            <w:r w:rsidRPr="00C2102E">
              <w:rPr>
                <w:sz w:val="22"/>
                <w:szCs w:val="22"/>
              </w:rPr>
              <w:t>3</w:t>
            </w:r>
          </w:p>
          <w:p w14:paraId="252F1EAD" w14:textId="77777777" w:rsidR="003F0B3C" w:rsidRPr="00C2102E" w:rsidRDefault="003F0B3C" w:rsidP="003F0B3C">
            <w:pPr>
              <w:widowControl w:val="0"/>
              <w:jc w:val="center"/>
              <w:rPr>
                <w:sz w:val="22"/>
                <w:szCs w:val="22"/>
              </w:rPr>
            </w:pPr>
          </w:p>
          <w:p w14:paraId="1BB88C05" w14:textId="77777777" w:rsidR="003F0B3C" w:rsidRPr="00C2102E" w:rsidRDefault="003F0B3C" w:rsidP="003F0B3C">
            <w:pPr>
              <w:widowControl w:val="0"/>
              <w:jc w:val="center"/>
              <w:rPr>
                <w:sz w:val="22"/>
                <w:szCs w:val="22"/>
              </w:rPr>
            </w:pPr>
          </w:p>
          <w:p w14:paraId="11E06600" w14:textId="77777777" w:rsidR="003F0B3C" w:rsidRPr="00C2102E" w:rsidRDefault="003F0B3C" w:rsidP="003F0B3C">
            <w:pPr>
              <w:widowControl w:val="0"/>
              <w:rPr>
                <w:sz w:val="22"/>
                <w:szCs w:val="22"/>
              </w:rPr>
            </w:pPr>
            <w:r w:rsidRPr="00C2102E">
              <w:rPr>
                <w:sz w:val="22"/>
                <w:szCs w:val="22"/>
              </w:rPr>
              <w:t>3</w:t>
            </w:r>
          </w:p>
          <w:p w14:paraId="68B5BABB" w14:textId="77777777" w:rsidR="003F0B3C" w:rsidRPr="00C2102E" w:rsidRDefault="003F0B3C" w:rsidP="003F0B3C">
            <w:pPr>
              <w:widowControl w:val="0"/>
              <w:jc w:val="center"/>
              <w:rPr>
                <w:sz w:val="22"/>
                <w:szCs w:val="22"/>
              </w:rPr>
            </w:pPr>
          </w:p>
          <w:p w14:paraId="1EC982A2" w14:textId="77777777" w:rsidR="003F0B3C" w:rsidRPr="00C2102E" w:rsidRDefault="003F0B3C" w:rsidP="003F0B3C">
            <w:pPr>
              <w:widowControl w:val="0"/>
              <w:rPr>
                <w:sz w:val="22"/>
                <w:szCs w:val="22"/>
              </w:rPr>
            </w:pPr>
          </w:p>
          <w:p w14:paraId="33A54D81" w14:textId="77777777" w:rsidR="003F0B3C" w:rsidRPr="00C2102E" w:rsidRDefault="003F0B3C" w:rsidP="003F0B3C">
            <w:pPr>
              <w:widowControl w:val="0"/>
              <w:rPr>
                <w:sz w:val="22"/>
                <w:szCs w:val="22"/>
              </w:rPr>
            </w:pPr>
            <w:r w:rsidRPr="00C2102E">
              <w:rPr>
                <w:sz w:val="22"/>
                <w:szCs w:val="22"/>
              </w:rPr>
              <w:t>3</w:t>
            </w:r>
          </w:p>
          <w:p w14:paraId="679B20BB" w14:textId="77777777" w:rsidR="003F0B3C" w:rsidRPr="00C2102E" w:rsidRDefault="003F0B3C" w:rsidP="003F0B3C">
            <w:pPr>
              <w:widowControl w:val="0"/>
              <w:rPr>
                <w:sz w:val="22"/>
                <w:szCs w:val="22"/>
              </w:rPr>
            </w:pPr>
          </w:p>
          <w:p w14:paraId="4543A217" w14:textId="77777777" w:rsidR="003F0B3C" w:rsidRPr="00C2102E" w:rsidRDefault="003F0B3C" w:rsidP="003F0B3C">
            <w:pPr>
              <w:widowControl w:val="0"/>
              <w:rPr>
                <w:sz w:val="22"/>
                <w:szCs w:val="22"/>
              </w:rPr>
            </w:pPr>
          </w:p>
          <w:p w14:paraId="4EAE255F" w14:textId="77777777" w:rsidR="003F0B3C" w:rsidRPr="00C2102E" w:rsidRDefault="003F0B3C" w:rsidP="003F0B3C">
            <w:pPr>
              <w:widowControl w:val="0"/>
              <w:rPr>
                <w:sz w:val="22"/>
                <w:szCs w:val="22"/>
              </w:rPr>
            </w:pPr>
            <w:r w:rsidRPr="00C2102E">
              <w:rPr>
                <w:sz w:val="22"/>
                <w:szCs w:val="22"/>
              </w:rPr>
              <w:t>3</w:t>
            </w:r>
          </w:p>
        </w:tc>
      </w:tr>
      <w:tr w:rsidR="003F0B3C" w:rsidRPr="00C2102E" w14:paraId="6772766A" w14:textId="77777777" w:rsidTr="00D472C3">
        <w:trPr>
          <w:trHeight w:val="725"/>
        </w:trPr>
        <w:tc>
          <w:tcPr>
            <w:tcW w:w="1735" w:type="dxa"/>
            <w:vMerge w:val="restart"/>
            <w:tcBorders>
              <w:top w:val="single" w:sz="4" w:space="0" w:color="000000"/>
              <w:left w:val="single" w:sz="4" w:space="0" w:color="000000"/>
            </w:tcBorders>
          </w:tcPr>
          <w:p w14:paraId="6B0AE755" w14:textId="77777777" w:rsidR="003F0B3C" w:rsidRPr="00C2102E" w:rsidRDefault="003F0B3C" w:rsidP="003F0B3C">
            <w:pPr>
              <w:widowControl w:val="0"/>
              <w:rPr>
                <w:sz w:val="22"/>
                <w:szCs w:val="22"/>
              </w:rPr>
            </w:pPr>
            <w:r w:rsidRPr="00C2102E">
              <w:rPr>
                <w:b/>
                <w:sz w:val="22"/>
                <w:szCs w:val="22"/>
              </w:rPr>
              <w:t>ТОПАЗ 100 EC,</w:t>
            </w:r>
            <w:r w:rsidRPr="00C2102E">
              <w:rPr>
                <w:sz w:val="22"/>
                <w:szCs w:val="22"/>
              </w:rPr>
              <w:t xml:space="preserve"> КЕ (</w:t>
            </w:r>
            <w:proofErr w:type="spellStart"/>
            <w:r w:rsidRPr="00C2102E">
              <w:rPr>
                <w:sz w:val="22"/>
                <w:szCs w:val="22"/>
              </w:rPr>
              <w:t>пенконазол</w:t>
            </w:r>
            <w:proofErr w:type="spellEnd"/>
            <w:r w:rsidRPr="00C2102E">
              <w:rPr>
                <w:sz w:val="22"/>
                <w:szCs w:val="22"/>
              </w:rPr>
              <w:t xml:space="preserve">, 100 г/л), </w:t>
            </w:r>
          </w:p>
          <w:p w14:paraId="1C599859" w14:textId="77777777" w:rsidR="003F0B3C" w:rsidRPr="00C2102E" w:rsidRDefault="003F0B3C" w:rsidP="003F0B3C">
            <w:pPr>
              <w:widowControl w:val="0"/>
              <w:rPr>
                <w:b/>
                <w:sz w:val="22"/>
                <w:szCs w:val="22"/>
              </w:rPr>
            </w:pPr>
            <w:r w:rsidRPr="00C2102E">
              <w:rPr>
                <w:sz w:val="22"/>
                <w:szCs w:val="22"/>
              </w:rPr>
              <w:t xml:space="preserve">ф. </w:t>
            </w:r>
            <w:proofErr w:type="spellStart"/>
            <w:r w:rsidRPr="00C2102E">
              <w:rPr>
                <w:sz w:val="22"/>
                <w:szCs w:val="22"/>
              </w:rPr>
              <w:t>Сингента</w:t>
            </w:r>
            <w:proofErr w:type="spellEnd"/>
            <w:r w:rsidRPr="00C2102E">
              <w:rPr>
                <w:sz w:val="22"/>
                <w:szCs w:val="22"/>
              </w:rPr>
              <w:t>, Швейцарія</w:t>
            </w:r>
          </w:p>
          <w:p w14:paraId="34365A89" w14:textId="77777777" w:rsidR="003F0B3C" w:rsidRPr="00C2102E" w:rsidRDefault="003F0B3C" w:rsidP="003F0B3C">
            <w:pPr>
              <w:widowControl w:val="0"/>
              <w:rPr>
                <w:sz w:val="22"/>
                <w:szCs w:val="22"/>
              </w:rPr>
            </w:pPr>
            <w:r w:rsidRPr="00C2102E">
              <w:rPr>
                <w:b/>
                <w:sz w:val="22"/>
                <w:szCs w:val="22"/>
              </w:rPr>
              <w:t>2031 р.</w:t>
            </w:r>
          </w:p>
        </w:tc>
        <w:tc>
          <w:tcPr>
            <w:tcW w:w="1526" w:type="dxa"/>
            <w:gridSpan w:val="4"/>
            <w:tcBorders>
              <w:top w:val="single" w:sz="4" w:space="0" w:color="000000"/>
              <w:left w:val="single" w:sz="4" w:space="0" w:color="000000"/>
              <w:bottom w:val="single" w:sz="4" w:space="0" w:color="000000"/>
            </w:tcBorders>
          </w:tcPr>
          <w:p w14:paraId="243C0932" w14:textId="77777777" w:rsidR="003F0B3C" w:rsidRPr="00C2102E" w:rsidRDefault="003F0B3C" w:rsidP="003F0B3C">
            <w:pPr>
              <w:widowControl w:val="0"/>
              <w:rPr>
                <w:sz w:val="22"/>
                <w:szCs w:val="22"/>
              </w:rPr>
            </w:pPr>
            <w:r w:rsidRPr="00C2102E">
              <w:rPr>
                <w:sz w:val="22"/>
                <w:szCs w:val="22"/>
              </w:rPr>
              <w:t>6–8 мл на 10 л води</w:t>
            </w:r>
          </w:p>
          <w:p w14:paraId="2E398B52" w14:textId="77777777" w:rsidR="003F0B3C" w:rsidRPr="00C2102E" w:rsidRDefault="003F0B3C" w:rsidP="003F0B3C">
            <w:pPr>
              <w:widowControl w:val="0"/>
              <w:rPr>
                <w:sz w:val="22"/>
                <w:szCs w:val="22"/>
              </w:rPr>
            </w:pPr>
          </w:p>
        </w:tc>
        <w:tc>
          <w:tcPr>
            <w:tcW w:w="1417" w:type="dxa"/>
            <w:tcBorders>
              <w:top w:val="single" w:sz="4" w:space="0" w:color="000000"/>
              <w:left w:val="single" w:sz="4" w:space="0" w:color="000000"/>
              <w:bottom w:val="single" w:sz="4" w:space="0" w:color="000000"/>
            </w:tcBorders>
          </w:tcPr>
          <w:p w14:paraId="29CFF177" w14:textId="4C0BA8E0" w:rsidR="003F0B3C" w:rsidRPr="00C2102E" w:rsidRDefault="003F0B3C" w:rsidP="003F0B3C">
            <w:pPr>
              <w:widowControl w:val="0"/>
              <w:rPr>
                <w:sz w:val="22"/>
                <w:szCs w:val="22"/>
              </w:rPr>
            </w:pPr>
            <w:r w:rsidRPr="00C2102E">
              <w:rPr>
                <w:sz w:val="22"/>
                <w:szCs w:val="22"/>
              </w:rPr>
              <w:t>Огірки відкритого ґрунту</w:t>
            </w:r>
          </w:p>
        </w:tc>
        <w:tc>
          <w:tcPr>
            <w:tcW w:w="1418" w:type="dxa"/>
            <w:tcBorders>
              <w:top w:val="single" w:sz="4" w:space="0" w:color="000000"/>
              <w:left w:val="single" w:sz="4" w:space="0" w:color="000000"/>
              <w:bottom w:val="single" w:sz="4" w:space="0" w:color="000000"/>
            </w:tcBorders>
          </w:tcPr>
          <w:p w14:paraId="296F24D8" w14:textId="77777777" w:rsidR="003F0B3C" w:rsidRPr="00C2102E" w:rsidRDefault="003F0B3C" w:rsidP="003F0B3C">
            <w:pPr>
              <w:widowControl w:val="0"/>
              <w:rPr>
                <w:sz w:val="22"/>
                <w:szCs w:val="22"/>
              </w:rPr>
            </w:pPr>
            <w:r w:rsidRPr="00C2102E">
              <w:rPr>
                <w:sz w:val="22"/>
                <w:szCs w:val="22"/>
              </w:rPr>
              <w:t>Борошниста роса</w:t>
            </w:r>
          </w:p>
          <w:p w14:paraId="27E5384E" w14:textId="77777777" w:rsidR="003F0B3C" w:rsidRPr="00C2102E" w:rsidRDefault="003F0B3C" w:rsidP="003F0B3C">
            <w:pPr>
              <w:widowControl w:val="0"/>
              <w:rPr>
                <w:sz w:val="22"/>
                <w:szCs w:val="22"/>
              </w:rPr>
            </w:pPr>
          </w:p>
        </w:tc>
        <w:tc>
          <w:tcPr>
            <w:tcW w:w="1559" w:type="dxa"/>
            <w:tcBorders>
              <w:top w:val="single" w:sz="4" w:space="0" w:color="000000"/>
              <w:left w:val="single" w:sz="4" w:space="0" w:color="000000"/>
              <w:bottom w:val="single" w:sz="4" w:space="0" w:color="000000"/>
            </w:tcBorders>
          </w:tcPr>
          <w:p w14:paraId="68B45918" w14:textId="765A7383" w:rsidR="003F0B3C" w:rsidRPr="00C2102E" w:rsidRDefault="003F0B3C" w:rsidP="003F0B3C">
            <w:pPr>
              <w:widowControl w:val="0"/>
              <w:rPr>
                <w:sz w:val="22"/>
                <w:szCs w:val="22"/>
              </w:rPr>
            </w:pPr>
            <w:r w:rsidRPr="00C2102E">
              <w:rPr>
                <w:sz w:val="22"/>
                <w:szCs w:val="22"/>
              </w:rPr>
              <w:t>Обприскування в період вегетації (до 10 л на сотку)</w:t>
            </w:r>
          </w:p>
        </w:tc>
        <w:tc>
          <w:tcPr>
            <w:tcW w:w="1276" w:type="dxa"/>
            <w:tcBorders>
              <w:top w:val="single" w:sz="4" w:space="0" w:color="000000"/>
              <w:left w:val="single" w:sz="4" w:space="0" w:color="000000"/>
              <w:bottom w:val="single" w:sz="4" w:space="0" w:color="000000"/>
            </w:tcBorders>
          </w:tcPr>
          <w:p w14:paraId="69CACB01" w14:textId="77777777" w:rsidR="003F0B3C" w:rsidRPr="00C2102E" w:rsidRDefault="003F0B3C" w:rsidP="003F0B3C">
            <w:pPr>
              <w:widowControl w:val="0"/>
              <w:rPr>
                <w:sz w:val="22"/>
                <w:szCs w:val="22"/>
              </w:rPr>
            </w:pPr>
            <w:r w:rsidRPr="00C2102E">
              <w:rPr>
                <w:sz w:val="22"/>
                <w:szCs w:val="22"/>
              </w:rPr>
              <w:t>20</w:t>
            </w:r>
          </w:p>
          <w:p w14:paraId="23DAC4AD" w14:textId="77777777" w:rsidR="003F0B3C" w:rsidRPr="00C2102E" w:rsidRDefault="003F0B3C" w:rsidP="003F0B3C">
            <w:pPr>
              <w:widowControl w:val="0"/>
              <w:jc w:val="center"/>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1AB7D620" w14:textId="77777777" w:rsidR="003F0B3C" w:rsidRPr="00C2102E" w:rsidRDefault="003F0B3C" w:rsidP="003F0B3C">
            <w:pPr>
              <w:widowControl w:val="0"/>
              <w:rPr>
                <w:sz w:val="22"/>
                <w:szCs w:val="22"/>
              </w:rPr>
            </w:pPr>
            <w:r w:rsidRPr="00C2102E">
              <w:rPr>
                <w:sz w:val="22"/>
                <w:szCs w:val="22"/>
              </w:rPr>
              <w:t>2</w:t>
            </w:r>
          </w:p>
          <w:p w14:paraId="199E42B9" w14:textId="77777777" w:rsidR="003F0B3C" w:rsidRPr="00C2102E" w:rsidRDefault="003F0B3C" w:rsidP="003F0B3C">
            <w:pPr>
              <w:widowControl w:val="0"/>
              <w:jc w:val="center"/>
              <w:rPr>
                <w:sz w:val="22"/>
                <w:szCs w:val="22"/>
              </w:rPr>
            </w:pPr>
          </w:p>
        </w:tc>
      </w:tr>
      <w:tr w:rsidR="003F0B3C" w:rsidRPr="00C2102E" w14:paraId="795869AC" w14:textId="77777777" w:rsidTr="00D472C3">
        <w:trPr>
          <w:trHeight w:val="1261"/>
        </w:trPr>
        <w:tc>
          <w:tcPr>
            <w:tcW w:w="1735" w:type="dxa"/>
            <w:vMerge/>
            <w:tcBorders>
              <w:top w:val="single" w:sz="4" w:space="0" w:color="000000"/>
              <w:left w:val="single" w:sz="4" w:space="0" w:color="000000"/>
            </w:tcBorders>
          </w:tcPr>
          <w:p w14:paraId="2D35BE17" w14:textId="77777777" w:rsidR="003F0B3C" w:rsidRPr="00C2102E" w:rsidRDefault="003F0B3C" w:rsidP="003F0B3C">
            <w:pPr>
              <w:widowControl w:val="0"/>
              <w:pBdr>
                <w:top w:val="nil"/>
                <w:left w:val="nil"/>
                <w:bottom w:val="nil"/>
                <w:right w:val="nil"/>
                <w:between w:val="nil"/>
              </w:pBdr>
              <w:spacing w:line="276" w:lineRule="auto"/>
              <w:rPr>
                <w:sz w:val="22"/>
                <w:szCs w:val="22"/>
              </w:rPr>
            </w:pPr>
          </w:p>
        </w:tc>
        <w:tc>
          <w:tcPr>
            <w:tcW w:w="1526" w:type="dxa"/>
            <w:gridSpan w:val="4"/>
            <w:tcBorders>
              <w:top w:val="single" w:sz="4" w:space="0" w:color="000000"/>
              <w:left w:val="single" w:sz="4" w:space="0" w:color="000000"/>
              <w:bottom w:val="single" w:sz="4" w:space="0" w:color="000000"/>
            </w:tcBorders>
          </w:tcPr>
          <w:p w14:paraId="01CA3C52" w14:textId="77777777" w:rsidR="003F0B3C" w:rsidRPr="00C2102E" w:rsidRDefault="003F0B3C" w:rsidP="003F0B3C">
            <w:pPr>
              <w:widowControl w:val="0"/>
              <w:rPr>
                <w:sz w:val="22"/>
                <w:szCs w:val="22"/>
              </w:rPr>
            </w:pPr>
            <w:r w:rsidRPr="00C2102E">
              <w:rPr>
                <w:sz w:val="22"/>
                <w:szCs w:val="22"/>
              </w:rPr>
              <w:t>10–15 мл на 10 л води</w:t>
            </w:r>
          </w:p>
          <w:p w14:paraId="4678BF99" w14:textId="77777777" w:rsidR="003F0B3C" w:rsidRPr="00C2102E" w:rsidRDefault="003F0B3C" w:rsidP="003F0B3C">
            <w:pPr>
              <w:widowControl w:val="0"/>
              <w:rPr>
                <w:sz w:val="22"/>
                <w:szCs w:val="22"/>
              </w:rPr>
            </w:pPr>
          </w:p>
          <w:p w14:paraId="00D05813" w14:textId="77777777" w:rsidR="003F0B3C" w:rsidRPr="00C2102E" w:rsidRDefault="003F0B3C" w:rsidP="003F0B3C">
            <w:pPr>
              <w:widowControl w:val="0"/>
              <w:rPr>
                <w:sz w:val="22"/>
                <w:szCs w:val="22"/>
              </w:rPr>
            </w:pPr>
          </w:p>
          <w:p w14:paraId="53CF710C" w14:textId="77777777" w:rsidR="003F0B3C" w:rsidRPr="00C2102E" w:rsidRDefault="003F0B3C" w:rsidP="003F0B3C">
            <w:pPr>
              <w:widowControl w:val="0"/>
              <w:rPr>
                <w:sz w:val="22"/>
                <w:szCs w:val="22"/>
              </w:rPr>
            </w:pPr>
          </w:p>
        </w:tc>
        <w:tc>
          <w:tcPr>
            <w:tcW w:w="1417" w:type="dxa"/>
            <w:tcBorders>
              <w:top w:val="single" w:sz="4" w:space="0" w:color="000000"/>
              <w:left w:val="single" w:sz="4" w:space="0" w:color="000000"/>
              <w:bottom w:val="single" w:sz="4" w:space="0" w:color="000000"/>
            </w:tcBorders>
          </w:tcPr>
          <w:p w14:paraId="5830B047" w14:textId="77777777" w:rsidR="003F0B3C" w:rsidRPr="00C2102E" w:rsidRDefault="003F0B3C" w:rsidP="003F0B3C">
            <w:pPr>
              <w:widowControl w:val="0"/>
              <w:rPr>
                <w:sz w:val="22"/>
                <w:szCs w:val="22"/>
              </w:rPr>
            </w:pPr>
            <w:r w:rsidRPr="00C2102E">
              <w:rPr>
                <w:sz w:val="22"/>
                <w:szCs w:val="22"/>
              </w:rPr>
              <w:t>Яблуня</w:t>
            </w:r>
          </w:p>
          <w:p w14:paraId="5EE76DB5" w14:textId="77777777" w:rsidR="003F0B3C" w:rsidRPr="00C2102E" w:rsidRDefault="003F0B3C" w:rsidP="003F0B3C">
            <w:pPr>
              <w:widowControl w:val="0"/>
              <w:rPr>
                <w:sz w:val="22"/>
                <w:szCs w:val="22"/>
              </w:rPr>
            </w:pPr>
          </w:p>
          <w:p w14:paraId="792E82D1" w14:textId="77777777" w:rsidR="003F0B3C" w:rsidRPr="00C2102E" w:rsidRDefault="003F0B3C" w:rsidP="003F0B3C">
            <w:pPr>
              <w:widowControl w:val="0"/>
              <w:rPr>
                <w:sz w:val="22"/>
                <w:szCs w:val="22"/>
              </w:rPr>
            </w:pPr>
          </w:p>
        </w:tc>
        <w:tc>
          <w:tcPr>
            <w:tcW w:w="1418" w:type="dxa"/>
            <w:tcBorders>
              <w:top w:val="single" w:sz="4" w:space="0" w:color="000000"/>
              <w:left w:val="single" w:sz="4" w:space="0" w:color="000000"/>
              <w:bottom w:val="single" w:sz="4" w:space="0" w:color="000000"/>
            </w:tcBorders>
          </w:tcPr>
          <w:p w14:paraId="085D7D72" w14:textId="77777777" w:rsidR="003F0B3C" w:rsidRPr="00C2102E" w:rsidRDefault="003F0B3C" w:rsidP="003F0B3C">
            <w:pPr>
              <w:widowControl w:val="0"/>
              <w:rPr>
                <w:sz w:val="22"/>
                <w:szCs w:val="22"/>
              </w:rPr>
            </w:pPr>
            <w:r w:rsidRPr="00C2102E">
              <w:rPr>
                <w:sz w:val="22"/>
                <w:szCs w:val="22"/>
              </w:rPr>
              <w:t>Борошниста роса</w:t>
            </w:r>
          </w:p>
          <w:p w14:paraId="05A23916" w14:textId="77777777" w:rsidR="003F0B3C" w:rsidRPr="00C2102E" w:rsidRDefault="003F0B3C" w:rsidP="003F0B3C">
            <w:pPr>
              <w:widowControl w:val="0"/>
              <w:rPr>
                <w:sz w:val="22"/>
                <w:szCs w:val="22"/>
              </w:rPr>
            </w:pPr>
          </w:p>
          <w:p w14:paraId="3B74BD16" w14:textId="77777777" w:rsidR="003F0B3C" w:rsidRPr="00C2102E" w:rsidRDefault="003F0B3C" w:rsidP="003F0B3C">
            <w:pPr>
              <w:widowControl w:val="0"/>
              <w:rPr>
                <w:sz w:val="22"/>
                <w:szCs w:val="22"/>
              </w:rPr>
            </w:pPr>
          </w:p>
          <w:p w14:paraId="0886C266" w14:textId="77777777" w:rsidR="003F0B3C" w:rsidRPr="00C2102E" w:rsidRDefault="003F0B3C" w:rsidP="003F0B3C">
            <w:pPr>
              <w:widowControl w:val="0"/>
              <w:rPr>
                <w:sz w:val="22"/>
                <w:szCs w:val="22"/>
              </w:rPr>
            </w:pPr>
          </w:p>
          <w:p w14:paraId="34DC6885" w14:textId="77777777" w:rsidR="003F0B3C" w:rsidRPr="00C2102E" w:rsidRDefault="003F0B3C" w:rsidP="003F0B3C">
            <w:pPr>
              <w:widowControl w:val="0"/>
              <w:rPr>
                <w:sz w:val="22"/>
                <w:szCs w:val="22"/>
              </w:rPr>
            </w:pPr>
          </w:p>
          <w:p w14:paraId="06A28944" w14:textId="77777777" w:rsidR="003F0B3C" w:rsidRPr="00C2102E" w:rsidRDefault="003F0B3C" w:rsidP="003F0B3C">
            <w:pPr>
              <w:widowControl w:val="0"/>
              <w:rPr>
                <w:sz w:val="22"/>
                <w:szCs w:val="22"/>
              </w:rPr>
            </w:pPr>
          </w:p>
        </w:tc>
        <w:tc>
          <w:tcPr>
            <w:tcW w:w="1559" w:type="dxa"/>
            <w:tcBorders>
              <w:top w:val="single" w:sz="4" w:space="0" w:color="000000"/>
              <w:left w:val="single" w:sz="4" w:space="0" w:color="000000"/>
              <w:bottom w:val="single" w:sz="4" w:space="0" w:color="000000"/>
            </w:tcBorders>
          </w:tcPr>
          <w:p w14:paraId="2478AC1A" w14:textId="77777777" w:rsidR="003F0B3C" w:rsidRPr="00C2102E" w:rsidRDefault="003F0B3C" w:rsidP="003F0B3C">
            <w:pPr>
              <w:widowControl w:val="0"/>
              <w:rPr>
                <w:sz w:val="22"/>
                <w:szCs w:val="22"/>
              </w:rPr>
            </w:pPr>
            <w:r w:rsidRPr="00C2102E">
              <w:rPr>
                <w:sz w:val="22"/>
                <w:szCs w:val="22"/>
              </w:rPr>
              <w:t>Обприскування в період вегетації (до 2 л на молоде дерево, до 5 л на старе дерево)</w:t>
            </w:r>
          </w:p>
        </w:tc>
        <w:tc>
          <w:tcPr>
            <w:tcW w:w="1276" w:type="dxa"/>
            <w:tcBorders>
              <w:top w:val="single" w:sz="4" w:space="0" w:color="000000"/>
              <w:left w:val="single" w:sz="4" w:space="0" w:color="000000"/>
              <w:bottom w:val="single" w:sz="4" w:space="0" w:color="000000"/>
            </w:tcBorders>
          </w:tcPr>
          <w:p w14:paraId="446F3657" w14:textId="77777777" w:rsidR="003F0B3C" w:rsidRPr="00C2102E" w:rsidRDefault="003F0B3C" w:rsidP="003F0B3C">
            <w:pPr>
              <w:widowControl w:val="0"/>
              <w:rPr>
                <w:sz w:val="22"/>
                <w:szCs w:val="22"/>
              </w:rPr>
            </w:pPr>
            <w:r w:rsidRPr="00C2102E">
              <w:rPr>
                <w:sz w:val="22"/>
                <w:szCs w:val="22"/>
              </w:rPr>
              <w:t>20</w:t>
            </w:r>
          </w:p>
          <w:p w14:paraId="798479B9" w14:textId="77777777" w:rsidR="003F0B3C" w:rsidRPr="00C2102E" w:rsidRDefault="003F0B3C" w:rsidP="003F0B3C">
            <w:pPr>
              <w:widowControl w:val="0"/>
              <w:jc w:val="center"/>
              <w:rPr>
                <w:sz w:val="22"/>
                <w:szCs w:val="22"/>
              </w:rPr>
            </w:pPr>
          </w:p>
          <w:p w14:paraId="7BBAFF62" w14:textId="77777777" w:rsidR="003F0B3C" w:rsidRPr="00C2102E" w:rsidRDefault="003F0B3C" w:rsidP="003F0B3C">
            <w:pPr>
              <w:widowControl w:val="0"/>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4FE44C23" w14:textId="77777777" w:rsidR="003F0B3C" w:rsidRPr="00C2102E" w:rsidRDefault="003F0B3C" w:rsidP="003F0B3C">
            <w:pPr>
              <w:widowControl w:val="0"/>
              <w:rPr>
                <w:sz w:val="22"/>
                <w:szCs w:val="22"/>
              </w:rPr>
            </w:pPr>
            <w:r w:rsidRPr="00C2102E">
              <w:rPr>
                <w:sz w:val="22"/>
                <w:szCs w:val="22"/>
              </w:rPr>
              <w:t>4</w:t>
            </w:r>
          </w:p>
          <w:p w14:paraId="2BE7DEBB" w14:textId="77777777" w:rsidR="003F0B3C" w:rsidRPr="00C2102E" w:rsidRDefault="003F0B3C" w:rsidP="003F0B3C">
            <w:pPr>
              <w:widowControl w:val="0"/>
              <w:rPr>
                <w:sz w:val="22"/>
                <w:szCs w:val="22"/>
              </w:rPr>
            </w:pPr>
          </w:p>
        </w:tc>
      </w:tr>
      <w:tr w:rsidR="003F0B3C" w:rsidRPr="00C2102E" w14:paraId="6BE41CBD" w14:textId="77777777" w:rsidTr="00D472C3">
        <w:trPr>
          <w:trHeight w:val="854"/>
        </w:trPr>
        <w:tc>
          <w:tcPr>
            <w:tcW w:w="1735" w:type="dxa"/>
            <w:vMerge/>
            <w:tcBorders>
              <w:top w:val="single" w:sz="4" w:space="0" w:color="000000"/>
              <w:left w:val="single" w:sz="4" w:space="0" w:color="000000"/>
            </w:tcBorders>
          </w:tcPr>
          <w:p w14:paraId="4FDADF19" w14:textId="77777777" w:rsidR="003F0B3C" w:rsidRPr="00C2102E" w:rsidRDefault="003F0B3C" w:rsidP="003F0B3C">
            <w:pPr>
              <w:widowControl w:val="0"/>
              <w:pBdr>
                <w:top w:val="nil"/>
                <w:left w:val="nil"/>
                <w:bottom w:val="nil"/>
                <w:right w:val="nil"/>
                <w:between w:val="nil"/>
              </w:pBdr>
              <w:spacing w:line="276" w:lineRule="auto"/>
              <w:rPr>
                <w:sz w:val="22"/>
                <w:szCs w:val="22"/>
              </w:rPr>
            </w:pPr>
          </w:p>
        </w:tc>
        <w:tc>
          <w:tcPr>
            <w:tcW w:w="1526" w:type="dxa"/>
            <w:gridSpan w:val="4"/>
            <w:tcBorders>
              <w:top w:val="single" w:sz="4" w:space="0" w:color="000000"/>
              <w:left w:val="single" w:sz="4" w:space="0" w:color="000000"/>
              <w:bottom w:val="single" w:sz="4" w:space="0" w:color="000000"/>
            </w:tcBorders>
          </w:tcPr>
          <w:p w14:paraId="1AADA66A" w14:textId="77777777" w:rsidR="003F0B3C" w:rsidRPr="00C2102E" w:rsidRDefault="003F0B3C" w:rsidP="003F0B3C">
            <w:pPr>
              <w:widowControl w:val="0"/>
              <w:rPr>
                <w:sz w:val="22"/>
                <w:szCs w:val="22"/>
              </w:rPr>
            </w:pPr>
            <w:r w:rsidRPr="00C2102E">
              <w:rPr>
                <w:sz w:val="22"/>
                <w:szCs w:val="22"/>
              </w:rPr>
              <w:t>8–15 мл на 10 л води</w:t>
            </w:r>
          </w:p>
          <w:p w14:paraId="12D5EC4E" w14:textId="77777777" w:rsidR="003F0B3C" w:rsidRPr="00C2102E" w:rsidRDefault="003F0B3C" w:rsidP="003F0B3C">
            <w:pPr>
              <w:widowControl w:val="0"/>
              <w:rPr>
                <w:sz w:val="22"/>
                <w:szCs w:val="22"/>
              </w:rPr>
            </w:pPr>
          </w:p>
        </w:tc>
        <w:tc>
          <w:tcPr>
            <w:tcW w:w="1417" w:type="dxa"/>
            <w:tcBorders>
              <w:top w:val="single" w:sz="4" w:space="0" w:color="000000"/>
              <w:left w:val="single" w:sz="4" w:space="0" w:color="000000"/>
              <w:bottom w:val="single" w:sz="4" w:space="0" w:color="000000"/>
            </w:tcBorders>
          </w:tcPr>
          <w:p w14:paraId="33D71DDD" w14:textId="77777777" w:rsidR="003F0B3C" w:rsidRPr="00C2102E" w:rsidRDefault="003F0B3C" w:rsidP="003F0B3C">
            <w:pPr>
              <w:widowControl w:val="0"/>
              <w:rPr>
                <w:sz w:val="22"/>
                <w:szCs w:val="22"/>
              </w:rPr>
            </w:pPr>
            <w:r w:rsidRPr="00C2102E">
              <w:rPr>
                <w:sz w:val="22"/>
                <w:szCs w:val="22"/>
              </w:rPr>
              <w:t>Чорна смородина</w:t>
            </w:r>
          </w:p>
        </w:tc>
        <w:tc>
          <w:tcPr>
            <w:tcW w:w="1418" w:type="dxa"/>
            <w:tcBorders>
              <w:top w:val="single" w:sz="4" w:space="0" w:color="000000"/>
              <w:left w:val="single" w:sz="4" w:space="0" w:color="000000"/>
              <w:bottom w:val="single" w:sz="4" w:space="0" w:color="000000"/>
            </w:tcBorders>
          </w:tcPr>
          <w:p w14:paraId="5EA18398" w14:textId="474B6787" w:rsidR="003F0B3C" w:rsidRPr="00C2102E" w:rsidRDefault="003F0B3C" w:rsidP="003F0B3C">
            <w:pPr>
              <w:widowControl w:val="0"/>
              <w:rPr>
                <w:sz w:val="22"/>
                <w:szCs w:val="22"/>
              </w:rPr>
            </w:pPr>
            <w:r w:rsidRPr="00C2102E">
              <w:rPr>
                <w:sz w:val="22"/>
                <w:szCs w:val="22"/>
              </w:rPr>
              <w:t>Борошниста роса</w:t>
            </w:r>
          </w:p>
        </w:tc>
        <w:tc>
          <w:tcPr>
            <w:tcW w:w="1559" w:type="dxa"/>
            <w:tcBorders>
              <w:top w:val="single" w:sz="4" w:space="0" w:color="000000"/>
              <w:left w:val="single" w:sz="4" w:space="0" w:color="000000"/>
              <w:bottom w:val="single" w:sz="4" w:space="0" w:color="000000"/>
            </w:tcBorders>
          </w:tcPr>
          <w:p w14:paraId="75425607" w14:textId="77777777" w:rsidR="003F0B3C" w:rsidRPr="00C2102E" w:rsidRDefault="003F0B3C" w:rsidP="003F0B3C">
            <w:pPr>
              <w:widowControl w:val="0"/>
              <w:rPr>
                <w:sz w:val="22"/>
                <w:szCs w:val="22"/>
              </w:rPr>
            </w:pPr>
            <w:r w:rsidRPr="00C2102E">
              <w:rPr>
                <w:sz w:val="22"/>
                <w:szCs w:val="22"/>
              </w:rPr>
              <w:t>Обприскування в період вегетації (до 15 л на 1 сотку)</w:t>
            </w:r>
          </w:p>
        </w:tc>
        <w:tc>
          <w:tcPr>
            <w:tcW w:w="1276" w:type="dxa"/>
            <w:tcBorders>
              <w:top w:val="single" w:sz="4" w:space="0" w:color="000000"/>
              <w:left w:val="single" w:sz="4" w:space="0" w:color="000000"/>
              <w:bottom w:val="single" w:sz="4" w:space="0" w:color="000000"/>
            </w:tcBorders>
          </w:tcPr>
          <w:p w14:paraId="0CEB3565" w14:textId="77777777" w:rsidR="003F0B3C" w:rsidRPr="00C2102E" w:rsidRDefault="003F0B3C" w:rsidP="003F0B3C">
            <w:pPr>
              <w:widowControl w:val="0"/>
              <w:rPr>
                <w:sz w:val="22"/>
                <w:szCs w:val="22"/>
              </w:rPr>
            </w:pPr>
            <w:r w:rsidRPr="00C2102E">
              <w:rPr>
                <w:sz w:val="22"/>
                <w:szCs w:val="22"/>
              </w:rPr>
              <w:t>20</w:t>
            </w:r>
          </w:p>
        </w:tc>
        <w:tc>
          <w:tcPr>
            <w:tcW w:w="992" w:type="dxa"/>
            <w:tcBorders>
              <w:top w:val="single" w:sz="4" w:space="0" w:color="000000"/>
              <w:left w:val="single" w:sz="4" w:space="0" w:color="000000"/>
              <w:bottom w:val="single" w:sz="4" w:space="0" w:color="000000"/>
              <w:right w:val="single" w:sz="4" w:space="0" w:color="000000"/>
            </w:tcBorders>
          </w:tcPr>
          <w:p w14:paraId="366C1811" w14:textId="77777777" w:rsidR="003F0B3C" w:rsidRPr="00C2102E" w:rsidRDefault="003F0B3C" w:rsidP="003F0B3C">
            <w:pPr>
              <w:widowControl w:val="0"/>
              <w:rPr>
                <w:sz w:val="22"/>
                <w:szCs w:val="22"/>
              </w:rPr>
            </w:pPr>
            <w:r w:rsidRPr="00C2102E">
              <w:rPr>
                <w:sz w:val="22"/>
                <w:szCs w:val="22"/>
              </w:rPr>
              <w:t>4</w:t>
            </w:r>
          </w:p>
        </w:tc>
      </w:tr>
      <w:tr w:rsidR="003F0B3C" w:rsidRPr="00C2102E" w14:paraId="68F67578" w14:textId="77777777" w:rsidTr="00EE558A">
        <w:trPr>
          <w:trHeight w:val="796"/>
        </w:trPr>
        <w:tc>
          <w:tcPr>
            <w:tcW w:w="1735" w:type="dxa"/>
            <w:vMerge w:val="restart"/>
            <w:tcBorders>
              <w:top w:val="single" w:sz="4" w:space="0" w:color="000000"/>
              <w:left w:val="single" w:sz="4" w:space="0" w:color="000000"/>
            </w:tcBorders>
          </w:tcPr>
          <w:p w14:paraId="292F7353" w14:textId="77777777" w:rsidR="003F0B3C" w:rsidRPr="00C2102E" w:rsidRDefault="003F0B3C" w:rsidP="003F0B3C">
            <w:pPr>
              <w:widowControl w:val="0"/>
              <w:rPr>
                <w:sz w:val="22"/>
                <w:szCs w:val="22"/>
              </w:rPr>
            </w:pPr>
            <w:r w:rsidRPr="00C2102E">
              <w:rPr>
                <w:b/>
                <w:sz w:val="22"/>
                <w:szCs w:val="22"/>
              </w:rPr>
              <w:t>ТОПСІН М</w:t>
            </w:r>
            <w:r w:rsidRPr="00C2102E">
              <w:rPr>
                <w:sz w:val="22"/>
                <w:szCs w:val="22"/>
              </w:rPr>
              <w:t>, ЗП (</w:t>
            </w:r>
            <w:proofErr w:type="spellStart"/>
            <w:r w:rsidRPr="00C2102E">
              <w:rPr>
                <w:sz w:val="22"/>
                <w:szCs w:val="22"/>
              </w:rPr>
              <w:t>тіофанат</w:t>
            </w:r>
            <w:proofErr w:type="spellEnd"/>
            <w:r w:rsidRPr="00C2102E">
              <w:rPr>
                <w:sz w:val="22"/>
                <w:szCs w:val="22"/>
              </w:rPr>
              <w:t xml:space="preserve"> метил 700 г/кг), ф. «</w:t>
            </w:r>
            <w:proofErr w:type="spellStart"/>
            <w:r w:rsidRPr="00C2102E">
              <w:rPr>
                <w:sz w:val="22"/>
                <w:szCs w:val="22"/>
              </w:rPr>
              <w:t>Ніппон</w:t>
            </w:r>
            <w:proofErr w:type="spellEnd"/>
            <w:r w:rsidRPr="00C2102E">
              <w:rPr>
                <w:sz w:val="22"/>
                <w:szCs w:val="22"/>
              </w:rPr>
              <w:t xml:space="preserve"> Сода Ко. </w:t>
            </w:r>
            <w:proofErr w:type="spellStart"/>
            <w:r w:rsidRPr="00C2102E">
              <w:rPr>
                <w:sz w:val="22"/>
                <w:szCs w:val="22"/>
              </w:rPr>
              <w:t>Лтд</w:t>
            </w:r>
            <w:proofErr w:type="spellEnd"/>
            <w:r w:rsidRPr="00C2102E">
              <w:rPr>
                <w:sz w:val="22"/>
                <w:szCs w:val="22"/>
              </w:rPr>
              <w:t xml:space="preserve">.», Японія </w:t>
            </w:r>
          </w:p>
          <w:p w14:paraId="1C6809F3" w14:textId="77777777" w:rsidR="003F0B3C" w:rsidRPr="00C2102E" w:rsidRDefault="003F0B3C" w:rsidP="003F0B3C">
            <w:pPr>
              <w:widowControl w:val="0"/>
              <w:rPr>
                <w:b/>
                <w:sz w:val="22"/>
                <w:szCs w:val="22"/>
              </w:rPr>
            </w:pPr>
            <w:r w:rsidRPr="00C2102E">
              <w:rPr>
                <w:b/>
                <w:sz w:val="22"/>
                <w:szCs w:val="22"/>
              </w:rPr>
              <w:t>2028 р.</w:t>
            </w:r>
          </w:p>
        </w:tc>
        <w:tc>
          <w:tcPr>
            <w:tcW w:w="1526" w:type="dxa"/>
            <w:gridSpan w:val="4"/>
            <w:tcBorders>
              <w:top w:val="single" w:sz="4" w:space="0" w:color="000000"/>
              <w:left w:val="single" w:sz="4" w:space="0" w:color="000000"/>
              <w:bottom w:val="single" w:sz="4" w:space="0" w:color="000000"/>
            </w:tcBorders>
          </w:tcPr>
          <w:p w14:paraId="5E527E1A" w14:textId="77777777" w:rsidR="003F0B3C" w:rsidRPr="00C2102E" w:rsidRDefault="003F0B3C" w:rsidP="003F0B3C">
            <w:pPr>
              <w:widowControl w:val="0"/>
              <w:rPr>
                <w:sz w:val="22"/>
                <w:szCs w:val="22"/>
              </w:rPr>
            </w:pPr>
            <w:r w:rsidRPr="00C2102E">
              <w:rPr>
                <w:sz w:val="22"/>
                <w:szCs w:val="22"/>
              </w:rPr>
              <w:t>8–10 г на 10 л води (на 1 сотку)</w:t>
            </w:r>
          </w:p>
        </w:tc>
        <w:tc>
          <w:tcPr>
            <w:tcW w:w="1417" w:type="dxa"/>
            <w:tcBorders>
              <w:top w:val="single" w:sz="4" w:space="0" w:color="000000"/>
              <w:left w:val="single" w:sz="4" w:space="0" w:color="000000"/>
              <w:bottom w:val="single" w:sz="4" w:space="0" w:color="000000"/>
            </w:tcBorders>
          </w:tcPr>
          <w:p w14:paraId="1DBC8895" w14:textId="77777777" w:rsidR="003F0B3C" w:rsidRPr="00C2102E" w:rsidRDefault="003F0B3C" w:rsidP="003F0B3C">
            <w:pPr>
              <w:widowControl w:val="0"/>
              <w:rPr>
                <w:sz w:val="22"/>
                <w:szCs w:val="22"/>
              </w:rPr>
            </w:pPr>
            <w:r w:rsidRPr="00C2102E">
              <w:rPr>
                <w:sz w:val="22"/>
                <w:szCs w:val="22"/>
              </w:rPr>
              <w:t>Огірки закритого ґрунту</w:t>
            </w:r>
          </w:p>
        </w:tc>
        <w:tc>
          <w:tcPr>
            <w:tcW w:w="1418" w:type="dxa"/>
            <w:tcBorders>
              <w:top w:val="single" w:sz="4" w:space="0" w:color="000000"/>
              <w:left w:val="single" w:sz="4" w:space="0" w:color="000000"/>
              <w:bottom w:val="single" w:sz="4" w:space="0" w:color="000000"/>
            </w:tcBorders>
          </w:tcPr>
          <w:p w14:paraId="64D08D80" w14:textId="77777777" w:rsidR="003F0B3C" w:rsidRPr="00C2102E" w:rsidRDefault="003F0B3C" w:rsidP="003F0B3C">
            <w:pPr>
              <w:widowControl w:val="0"/>
              <w:rPr>
                <w:sz w:val="22"/>
                <w:szCs w:val="22"/>
              </w:rPr>
            </w:pPr>
            <w:r w:rsidRPr="00C2102E">
              <w:rPr>
                <w:sz w:val="22"/>
                <w:szCs w:val="22"/>
              </w:rPr>
              <w:t>Борошниста роса</w:t>
            </w:r>
          </w:p>
        </w:tc>
        <w:tc>
          <w:tcPr>
            <w:tcW w:w="1559" w:type="dxa"/>
            <w:tcBorders>
              <w:top w:val="single" w:sz="4" w:space="0" w:color="000000"/>
              <w:left w:val="single" w:sz="4" w:space="0" w:color="000000"/>
              <w:bottom w:val="single" w:sz="4" w:space="0" w:color="000000"/>
            </w:tcBorders>
          </w:tcPr>
          <w:p w14:paraId="2FD14B61" w14:textId="77777777" w:rsidR="003F0B3C" w:rsidRPr="00C2102E" w:rsidRDefault="003F0B3C" w:rsidP="003F0B3C">
            <w:pPr>
              <w:widowControl w:val="0"/>
              <w:rPr>
                <w:sz w:val="22"/>
                <w:szCs w:val="22"/>
              </w:rPr>
            </w:pPr>
            <w:r w:rsidRPr="00C2102E">
              <w:rPr>
                <w:sz w:val="22"/>
                <w:szCs w:val="22"/>
              </w:rPr>
              <w:t xml:space="preserve">Обприскування в період вегетації </w:t>
            </w:r>
          </w:p>
        </w:tc>
        <w:tc>
          <w:tcPr>
            <w:tcW w:w="1276" w:type="dxa"/>
            <w:tcBorders>
              <w:top w:val="single" w:sz="4" w:space="0" w:color="000000"/>
              <w:left w:val="single" w:sz="4" w:space="0" w:color="000000"/>
              <w:bottom w:val="single" w:sz="4" w:space="0" w:color="000000"/>
            </w:tcBorders>
          </w:tcPr>
          <w:p w14:paraId="0B45A6F4" w14:textId="77777777" w:rsidR="003F0B3C" w:rsidRPr="00C2102E" w:rsidRDefault="003F0B3C" w:rsidP="003F0B3C">
            <w:pPr>
              <w:widowControl w:val="0"/>
              <w:rPr>
                <w:sz w:val="22"/>
                <w:szCs w:val="22"/>
              </w:rPr>
            </w:pPr>
            <w:r w:rsidRPr="00C2102E">
              <w:rPr>
                <w:sz w:val="22"/>
                <w:szCs w:val="22"/>
              </w:rPr>
              <w:t>7</w:t>
            </w:r>
          </w:p>
        </w:tc>
        <w:tc>
          <w:tcPr>
            <w:tcW w:w="992" w:type="dxa"/>
            <w:tcBorders>
              <w:top w:val="single" w:sz="4" w:space="0" w:color="000000"/>
              <w:left w:val="single" w:sz="4" w:space="0" w:color="000000"/>
              <w:bottom w:val="single" w:sz="4" w:space="0" w:color="000000"/>
              <w:right w:val="single" w:sz="4" w:space="0" w:color="000000"/>
            </w:tcBorders>
          </w:tcPr>
          <w:p w14:paraId="0A228289" w14:textId="77777777" w:rsidR="003F0B3C" w:rsidRPr="00C2102E" w:rsidRDefault="003F0B3C" w:rsidP="003F0B3C">
            <w:pPr>
              <w:widowControl w:val="0"/>
              <w:rPr>
                <w:sz w:val="22"/>
                <w:szCs w:val="22"/>
              </w:rPr>
            </w:pPr>
            <w:r w:rsidRPr="00C2102E">
              <w:rPr>
                <w:sz w:val="22"/>
                <w:szCs w:val="22"/>
              </w:rPr>
              <w:t>1</w:t>
            </w:r>
          </w:p>
        </w:tc>
      </w:tr>
      <w:tr w:rsidR="003F0B3C" w:rsidRPr="00C2102E" w14:paraId="2F9B61DD" w14:textId="77777777" w:rsidTr="00214C34">
        <w:trPr>
          <w:trHeight w:val="243"/>
        </w:trPr>
        <w:tc>
          <w:tcPr>
            <w:tcW w:w="1735" w:type="dxa"/>
            <w:vMerge/>
            <w:tcBorders>
              <w:top w:val="single" w:sz="4" w:space="0" w:color="000000"/>
              <w:left w:val="single" w:sz="4" w:space="0" w:color="000000"/>
            </w:tcBorders>
          </w:tcPr>
          <w:p w14:paraId="5205632B" w14:textId="77777777" w:rsidR="003F0B3C" w:rsidRPr="00C2102E" w:rsidRDefault="003F0B3C" w:rsidP="003F0B3C">
            <w:pPr>
              <w:widowControl w:val="0"/>
              <w:pBdr>
                <w:top w:val="nil"/>
                <w:left w:val="nil"/>
                <w:bottom w:val="nil"/>
                <w:right w:val="nil"/>
                <w:between w:val="nil"/>
              </w:pBdr>
              <w:spacing w:line="276" w:lineRule="auto"/>
              <w:rPr>
                <w:sz w:val="22"/>
                <w:szCs w:val="22"/>
              </w:rPr>
            </w:pPr>
          </w:p>
        </w:tc>
        <w:tc>
          <w:tcPr>
            <w:tcW w:w="1526" w:type="dxa"/>
            <w:gridSpan w:val="4"/>
            <w:tcBorders>
              <w:top w:val="single" w:sz="4" w:space="0" w:color="000000"/>
              <w:left w:val="single" w:sz="4" w:space="0" w:color="000000"/>
              <w:bottom w:val="single" w:sz="4" w:space="0" w:color="000000"/>
            </w:tcBorders>
          </w:tcPr>
          <w:p w14:paraId="33BA5C03" w14:textId="2907E098" w:rsidR="003F0B3C" w:rsidRPr="00C2102E" w:rsidRDefault="003F0B3C" w:rsidP="003F0B3C">
            <w:pPr>
              <w:widowControl w:val="0"/>
              <w:rPr>
                <w:sz w:val="22"/>
                <w:szCs w:val="22"/>
              </w:rPr>
            </w:pPr>
            <w:r w:rsidRPr="00C2102E">
              <w:rPr>
                <w:sz w:val="22"/>
                <w:szCs w:val="22"/>
              </w:rPr>
              <w:t>10 г на 10 л води на 1 плодоносне дерево або 2 л робочого розчину на молоде дерево до 6 років</w:t>
            </w:r>
          </w:p>
        </w:tc>
        <w:tc>
          <w:tcPr>
            <w:tcW w:w="1417" w:type="dxa"/>
            <w:tcBorders>
              <w:top w:val="single" w:sz="4" w:space="0" w:color="000000"/>
              <w:left w:val="single" w:sz="4" w:space="0" w:color="000000"/>
              <w:bottom w:val="single" w:sz="4" w:space="0" w:color="000000"/>
            </w:tcBorders>
          </w:tcPr>
          <w:p w14:paraId="0F68AE71" w14:textId="77777777" w:rsidR="003F0B3C" w:rsidRPr="00C2102E" w:rsidRDefault="003F0B3C" w:rsidP="003F0B3C">
            <w:pPr>
              <w:widowControl w:val="0"/>
              <w:rPr>
                <w:sz w:val="22"/>
                <w:szCs w:val="22"/>
              </w:rPr>
            </w:pPr>
            <w:r w:rsidRPr="00C2102E">
              <w:rPr>
                <w:sz w:val="22"/>
                <w:szCs w:val="22"/>
              </w:rPr>
              <w:t>Яблуня</w:t>
            </w:r>
          </w:p>
          <w:p w14:paraId="3DF8E63D" w14:textId="77777777" w:rsidR="003F0B3C" w:rsidRPr="00C2102E" w:rsidRDefault="003F0B3C" w:rsidP="003F0B3C">
            <w:pPr>
              <w:widowControl w:val="0"/>
              <w:rPr>
                <w:sz w:val="22"/>
                <w:szCs w:val="22"/>
              </w:rPr>
            </w:pPr>
          </w:p>
        </w:tc>
        <w:tc>
          <w:tcPr>
            <w:tcW w:w="1418" w:type="dxa"/>
            <w:tcBorders>
              <w:top w:val="single" w:sz="4" w:space="0" w:color="000000"/>
              <w:left w:val="single" w:sz="4" w:space="0" w:color="000000"/>
              <w:bottom w:val="single" w:sz="4" w:space="0" w:color="000000"/>
            </w:tcBorders>
          </w:tcPr>
          <w:p w14:paraId="10A58D0D" w14:textId="77777777" w:rsidR="003F0B3C" w:rsidRPr="00C2102E" w:rsidRDefault="003F0B3C" w:rsidP="003F0B3C">
            <w:pPr>
              <w:widowControl w:val="0"/>
              <w:rPr>
                <w:sz w:val="22"/>
                <w:szCs w:val="22"/>
              </w:rPr>
            </w:pPr>
            <w:proofErr w:type="spellStart"/>
            <w:r w:rsidRPr="00C2102E">
              <w:rPr>
                <w:sz w:val="22"/>
                <w:szCs w:val="22"/>
              </w:rPr>
              <w:t>Парша</w:t>
            </w:r>
            <w:proofErr w:type="spellEnd"/>
            <w:r w:rsidRPr="00C2102E">
              <w:rPr>
                <w:sz w:val="22"/>
                <w:szCs w:val="22"/>
              </w:rPr>
              <w:t xml:space="preserve">, борошниста роса, </w:t>
            </w:r>
            <w:proofErr w:type="spellStart"/>
            <w:r w:rsidRPr="00C2102E">
              <w:rPr>
                <w:sz w:val="22"/>
                <w:szCs w:val="22"/>
              </w:rPr>
              <w:t>моніліоз</w:t>
            </w:r>
            <w:proofErr w:type="spellEnd"/>
          </w:p>
        </w:tc>
        <w:tc>
          <w:tcPr>
            <w:tcW w:w="1559" w:type="dxa"/>
            <w:tcBorders>
              <w:top w:val="single" w:sz="4" w:space="0" w:color="000000"/>
              <w:left w:val="single" w:sz="4" w:space="0" w:color="000000"/>
              <w:bottom w:val="single" w:sz="4" w:space="0" w:color="000000"/>
            </w:tcBorders>
          </w:tcPr>
          <w:p w14:paraId="3A20EBDD" w14:textId="25775202" w:rsidR="003F0B3C" w:rsidRPr="00C2102E" w:rsidRDefault="003F0B3C" w:rsidP="003F0B3C">
            <w:pPr>
              <w:widowControl w:val="0"/>
              <w:rPr>
                <w:sz w:val="22"/>
                <w:szCs w:val="22"/>
              </w:rPr>
            </w:pPr>
            <w:r w:rsidRPr="00C2102E">
              <w:rPr>
                <w:sz w:val="22"/>
                <w:szCs w:val="22"/>
              </w:rPr>
              <w:t xml:space="preserve">Обприскування в період вегетації </w:t>
            </w:r>
          </w:p>
        </w:tc>
        <w:tc>
          <w:tcPr>
            <w:tcW w:w="1276" w:type="dxa"/>
            <w:tcBorders>
              <w:top w:val="single" w:sz="4" w:space="0" w:color="000000"/>
              <w:left w:val="single" w:sz="4" w:space="0" w:color="000000"/>
              <w:bottom w:val="single" w:sz="4" w:space="0" w:color="000000"/>
            </w:tcBorders>
          </w:tcPr>
          <w:p w14:paraId="1C054358" w14:textId="77777777" w:rsidR="003F0B3C" w:rsidRPr="00C2102E" w:rsidRDefault="003F0B3C" w:rsidP="003F0B3C">
            <w:pPr>
              <w:widowControl w:val="0"/>
              <w:rPr>
                <w:sz w:val="22"/>
                <w:szCs w:val="22"/>
              </w:rPr>
            </w:pPr>
            <w:r w:rsidRPr="00C2102E">
              <w:rPr>
                <w:sz w:val="22"/>
                <w:szCs w:val="22"/>
              </w:rPr>
              <w:t>20</w:t>
            </w:r>
          </w:p>
        </w:tc>
        <w:tc>
          <w:tcPr>
            <w:tcW w:w="992" w:type="dxa"/>
            <w:tcBorders>
              <w:top w:val="single" w:sz="4" w:space="0" w:color="000000"/>
              <w:left w:val="single" w:sz="4" w:space="0" w:color="000000"/>
              <w:bottom w:val="single" w:sz="4" w:space="0" w:color="000000"/>
              <w:right w:val="single" w:sz="4" w:space="0" w:color="000000"/>
            </w:tcBorders>
          </w:tcPr>
          <w:p w14:paraId="10F55A71" w14:textId="77777777" w:rsidR="003F0B3C" w:rsidRPr="00C2102E" w:rsidRDefault="003F0B3C" w:rsidP="003F0B3C">
            <w:pPr>
              <w:widowControl w:val="0"/>
              <w:rPr>
                <w:sz w:val="22"/>
                <w:szCs w:val="22"/>
              </w:rPr>
            </w:pPr>
            <w:r w:rsidRPr="00C2102E">
              <w:rPr>
                <w:sz w:val="22"/>
                <w:szCs w:val="22"/>
              </w:rPr>
              <w:t>2</w:t>
            </w:r>
          </w:p>
        </w:tc>
      </w:tr>
      <w:tr w:rsidR="002E5D6C" w:rsidRPr="00C2102E" w14:paraId="5DCC1A96" w14:textId="77777777" w:rsidTr="00D472C3">
        <w:trPr>
          <w:trHeight w:val="1095"/>
        </w:trPr>
        <w:tc>
          <w:tcPr>
            <w:tcW w:w="1735" w:type="dxa"/>
            <w:vMerge w:val="restart"/>
            <w:tcBorders>
              <w:top w:val="single" w:sz="4" w:space="0" w:color="000000"/>
              <w:left w:val="single" w:sz="4" w:space="0" w:color="000000"/>
            </w:tcBorders>
          </w:tcPr>
          <w:p w14:paraId="499D4249" w14:textId="77777777" w:rsidR="002E5D6C" w:rsidRDefault="002E5D6C" w:rsidP="003F0B3C">
            <w:pPr>
              <w:widowControl w:val="0"/>
              <w:pBdr>
                <w:top w:val="nil"/>
                <w:left w:val="nil"/>
                <w:bottom w:val="nil"/>
                <w:right w:val="nil"/>
                <w:between w:val="nil"/>
              </w:pBdr>
              <w:spacing w:line="276" w:lineRule="auto"/>
              <w:rPr>
                <w:sz w:val="22"/>
                <w:szCs w:val="22"/>
              </w:rPr>
            </w:pPr>
            <w:proofErr w:type="spellStart"/>
            <w:r w:rsidRPr="002E5D6C">
              <w:rPr>
                <w:b/>
                <w:bCs/>
                <w:sz w:val="22"/>
                <w:szCs w:val="22"/>
              </w:rPr>
              <w:t>Тіовіт</w:t>
            </w:r>
            <w:proofErr w:type="spellEnd"/>
            <w:r w:rsidRPr="002E5D6C">
              <w:rPr>
                <w:b/>
                <w:bCs/>
                <w:sz w:val="22"/>
                <w:szCs w:val="22"/>
              </w:rPr>
              <w:t xml:space="preserve"> </w:t>
            </w:r>
            <w:proofErr w:type="spellStart"/>
            <w:r w:rsidRPr="002E5D6C">
              <w:rPr>
                <w:b/>
                <w:bCs/>
                <w:sz w:val="22"/>
                <w:szCs w:val="22"/>
              </w:rPr>
              <w:t>Джет</w:t>
            </w:r>
            <w:proofErr w:type="spellEnd"/>
            <w:r w:rsidRPr="002E5D6C">
              <w:rPr>
                <w:b/>
                <w:bCs/>
                <w:sz w:val="22"/>
                <w:szCs w:val="22"/>
              </w:rPr>
              <w:t xml:space="preserve"> 80 WG, ВГ </w:t>
            </w:r>
          </w:p>
          <w:p w14:paraId="19380104" w14:textId="14D8677E" w:rsidR="002E5D6C" w:rsidRPr="00C2102E" w:rsidRDefault="002E5D6C" w:rsidP="003F0B3C">
            <w:pPr>
              <w:widowControl w:val="0"/>
              <w:pBdr>
                <w:top w:val="nil"/>
                <w:left w:val="nil"/>
                <w:bottom w:val="nil"/>
                <w:right w:val="nil"/>
                <w:between w:val="nil"/>
              </w:pBdr>
              <w:spacing w:line="276" w:lineRule="auto"/>
              <w:rPr>
                <w:sz w:val="22"/>
                <w:szCs w:val="22"/>
              </w:rPr>
            </w:pPr>
            <w:r w:rsidRPr="002E5D6C">
              <w:rPr>
                <w:sz w:val="22"/>
                <w:szCs w:val="22"/>
              </w:rPr>
              <w:t>(сірка 775–825 г/кг), ф. «</w:t>
            </w:r>
            <w:proofErr w:type="spellStart"/>
            <w:r w:rsidRPr="002E5D6C">
              <w:rPr>
                <w:sz w:val="22"/>
                <w:szCs w:val="22"/>
              </w:rPr>
              <w:t>Сингента</w:t>
            </w:r>
            <w:proofErr w:type="spellEnd"/>
            <w:r w:rsidRPr="002E5D6C">
              <w:rPr>
                <w:sz w:val="22"/>
                <w:szCs w:val="22"/>
              </w:rPr>
              <w:t xml:space="preserve">», Швейцарія </w:t>
            </w:r>
            <w:r w:rsidRPr="002E5D6C">
              <w:rPr>
                <w:b/>
                <w:bCs/>
                <w:sz w:val="22"/>
                <w:szCs w:val="22"/>
              </w:rPr>
              <w:lastRenderedPageBreak/>
              <w:t>31.12.2031</w:t>
            </w:r>
            <w:r>
              <w:rPr>
                <w:b/>
                <w:bCs/>
                <w:sz w:val="22"/>
                <w:szCs w:val="22"/>
              </w:rPr>
              <w:t xml:space="preserve"> р.</w:t>
            </w:r>
          </w:p>
        </w:tc>
        <w:tc>
          <w:tcPr>
            <w:tcW w:w="1526" w:type="dxa"/>
            <w:gridSpan w:val="4"/>
            <w:tcBorders>
              <w:top w:val="single" w:sz="4" w:space="0" w:color="000000"/>
              <w:left w:val="single" w:sz="4" w:space="0" w:color="000000"/>
              <w:bottom w:val="single" w:sz="4" w:space="0" w:color="000000"/>
            </w:tcBorders>
          </w:tcPr>
          <w:p w14:paraId="148BB685" w14:textId="42BDF74D" w:rsidR="002E5D6C" w:rsidRPr="00C2102E" w:rsidRDefault="002E5D6C" w:rsidP="003F0B3C">
            <w:pPr>
              <w:widowControl w:val="0"/>
              <w:rPr>
                <w:sz w:val="22"/>
                <w:szCs w:val="22"/>
              </w:rPr>
            </w:pPr>
            <w:r w:rsidRPr="002E5D6C">
              <w:rPr>
                <w:sz w:val="22"/>
                <w:szCs w:val="22"/>
              </w:rPr>
              <w:lastRenderedPageBreak/>
              <w:t>50</w:t>
            </w:r>
            <w:r w:rsidR="00581A7F">
              <w:rPr>
                <w:sz w:val="22"/>
                <w:szCs w:val="22"/>
              </w:rPr>
              <w:t>-</w:t>
            </w:r>
            <w:r w:rsidRPr="002E5D6C">
              <w:rPr>
                <w:sz w:val="22"/>
                <w:szCs w:val="22"/>
              </w:rPr>
              <w:t>80 г</w:t>
            </w:r>
            <w:r w:rsidR="00581A7F">
              <w:rPr>
                <w:sz w:val="22"/>
                <w:szCs w:val="22"/>
              </w:rPr>
              <w:t xml:space="preserve"> на </w:t>
            </w:r>
            <w:r w:rsidRPr="002E5D6C">
              <w:rPr>
                <w:sz w:val="22"/>
                <w:szCs w:val="22"/>
              </w:rPr>
              <w:t>10 л води, 1,5</w:t>
            </w:r>
            <w:r w:rsidR="00581A7F">
              <w:rPr>
                <w:sz w:val="22"/>
                <w:szCs w:val="22"/>
              </w:rPr>
              <w:t>-</w:t>
            </w:r>
            <w:r w:rsidRPr="002E5D6C">
              <w:rPr>
                <w:sz w:val="22"/>
                <w:szCs w:val="22"/>
              </w:rPr>
              <w:t xml:space="preserve">2,0 л на кущ. </w:t>
            </w:r>
          </w:p>
        </w:tc>
        <w:tc>
          <w:tcPr>
            <w:tcW w:w="1417" w:type="dxa"/>
            <w:tcBorders>
              <w:top w:val="single" w:sz="4" w:space="0" w:color="000000"/>
              <w:left w:val="single" w:sz="4" w:space="0" w:color="000000"/>
              <w:bottom w:val="single" w:sz="4" w:space="0" w:color="000000"/>
            </w:tcBorders>
          </w:tcPr>
          <w:p w14:paraId="4EE5CB68" w14:textId="73646159" w:rsidR="002E5D6C" w:rsidRPr="00C2102E" w:rsidRDefault="002E5D6C" w:rsidP="003F0B3C">
            <w:pPr>
              <w:widowControl w:val="0"/>
              <w:rPr>
                <w:sz w:val="22"/>
                <w:szCs w:val="22"/>
              </w:rPr>
            </w:pPr>
            <w:r>
              <w:rPr>
                <w:sz w:val="22"/>
                <w:szCs w:val="22"/>
              </w:rPr>
              <w:t>Виноград-</w:t>
            </w:r>
            <w:proofErr w:type="spellStart"/>
            <w:r>
              <w:rPr>
                <w:sz w:val="22"/>
                <w:szCs w:val="22"/>
              </w:rPr>
              <w:t>ники</w:t>
            </w:r>
            <w:proofErr w:type="spellEnd"/>
            <w:r>
              <w:rPr>
                <w:sz w:val="22"/>
                <w:szCs w:val="22"/>
              </w:rPr>
              <w:t xml:space="preserve"> </w:t>
            </w:r>
          </w:p>
        </w:tc>
        <w:tc>
          <w:tcPr>
            <w:tcW w:w="1418" w:type="dxa"/>
            <w:tcBorders>
              <w:top w:val="single" w:sz="4" w:space="0" w:color="000000"/>
              <w:left w:val="single" w:sz="4" w:space="0" w:color="000000"/>
              <w:bottom w:val="single" w:sz="4" w:space="0" w:color="000000"/>
            </w:tcBorders>
          </w:tcPr>
          <w:p w14:paraId="60B92C5F" w14:textId="240CDD0B" w:rsidR="002E5D6C" w:rsidRPr="00C2102E" w:rsidRDefault="002E5D6C" w:rsidP="003F0B3C">
            <w:pPr>
              <w:widowControl w:val="0"/>
              <w:rPr>
                <w:sz w:val="22"/>
                <w:szCs w:val="22"/>
              </w:rPr>
            </w:pPr>
            <w:r w:rsidRPr="002E5D6C">
              <w:rPr>
                <w:sz w:val="22"/>
                <w:szCs w:val="22"/>
              </w:rPr>
              <w:t xml:space="preserve">Оїдіум, кліщі </w:t>
            </w:r>
            <w:proofErr w:type="spellStart"/>
            <w:r w:rsidRPr="002E5D6C">
              <w:rPr>
                <w:sz w:val="22"/>
                <w:szCs w:val="22"/>
              </w:rPr>
              <w:t>павутинн</w:t>
            </w:r>
            <w:proofErr w:type="spellEnd"/>
          </w:p>
        </w:tc>
        <w:tc>
          <w:tcPr>
            <w:tcW w:w="1559" w:type="dxa"/>
            <w:tcBorders>
              <w:top w:val="single" w:sz="4" w:space="0" w:color="000000"/>
              <w:left w:val="single" w:sz="4" w:space="0" w:color="000000"/>
              <w:bottom w:val="single" w:sz="4" w:space="0" w:color="000000"/>
            </w:tcBorders>
          </w:tcPr>
          <w:p w14:paraId="3AE81F50" w14:textId="379F07E1" w:rsidR="002E5D6C" w:rsidRPr="00C2102E" w:rsidRDefault="002E5D6C" w:rsidP="003F0B3C">
            <w:pPr>
              <w:widowControl w:val="0"/>
              <w:rPr>
                <w:sz w:val="22"/>
                <w:szCs w:val="22"/>
              </w:rPr>
            </w:pPr>
            <w:r w:rsidRPr="002E5D6C">
              <w:rPr>
                <w:sz w:val="22"/>
                <w:szCs w:val="22"/>
              </w:rPr>
              <w:t xml:space="preserve">Обприскування в період вегетації, </w:t>
            </w:r>
            <w:proofErr w:type="spellStart"/>
            <w:r w:rsidRPr="002E5D6C">
              <w:rPr>
                <w:sz w:val="22"/>
                <w:szCs w:val="22"/>
              </w:rPr>
              <w:t>чотирикратно</w:t>
            </w:r>
            <w:proofErr w:type="spellEnd"/>
          </w:p>
        </w:tc>
        <w:tc>
          <w:tcPr>
            <w:tcW w:w="1276" w:type="dxa"/>
            <w:tcBorders>
              <w:top w:val="single" w:sz="4" w:space="0" w:color="000000"/>
              <w:left w:val="single" w:sz="4" w:space="0" w:color="000000"/>
              <w:bottom w:val="single" w:sz="4" w:space="0" w:color="000000"/>
            </w:tcBorders>
          </w:tcPr>
          <w:p w14:paraId="760621FE" w14:textId="660CA962" w:rsidR="002E5D6C" w:rsidRPr="00C2102E" w:rsidRDefault="002E5D6C" w:rsidP="003F0B3C">
            <w:pPr>
              <w:widowControl w:val="0"/>
              <w:rPr>
                <w:sz w:val="22"/>
                <w:szCs w:val="22"/>
              </w:rPr>
            </w:pPr>
            <w:r>
              <w:rPr>
                <w:sz w:val="22"/>
                <w:szCs w:val="22"/>
              </w:rPr>
              <w:t>30</w:t>
            </w:r>
          </w:p>
        </w:tc>
        <w:tc>
          <w:tcPr>
            <w:tcW w:w="992" w:type="dxa"/>
            <w:tcBorders>
              <w:top w:val="single" w:sz="4" w:space="0" w:color="000000"/>
              <w:left w:val="single" w:sz="4" w:space="0" w:color="000000"/>
              <w:bottom w:val="single" w:sz="4" w:space="0" w:color="000000"/>
              <w:right w:val="single" w:sz="4" w:space="0" w:color="000000"/>
            </w:tcBorders>
          </w:tcPr>
          <w:p w14:paraId="6452F69F" w14:textId="2A11DB63" w:rsidR="002E5D6C" w:rsidRPr="00C2102E" w:rsidRDefault="002E5D6C" w:rsidP="003F0B3C">
            <w:pPr>
              <w:widowControl w:val="0"/>
              <w:rPr>
                <w:sz w:val="22"/>
                <w:szCs w:val="22"/>
              </w:rPr>
            </w:pPr>
            <w:r>
              <w:rPr>
                <w:sz w:val="22"/>
                <w:szCs w:val="22"/>
              </w:rPr>
              <w:t>4</w:t>
            </w:r>
          </w:p>
        </w:tc>
      </w:tr>
      <w:tr w:rsidR="002E5D6C" w:rsidRPr="00C2102E" w14:paraId="20A69973" w14:textId="77777777" w:rsidTr="00D472C3">
        <w:trPr>
          <w:trHeight w:val="810"/>
        </w:trPr>
        <w:tc>
          <w:tcPr>
            <w:tcW w:w="1735" w:type="dxa"/>
            <w:vMerge/>
            <w:tcBorders>
              <w:left w:val="single" w:sz="4" w:space="0" w:color="000000"/>
            </w:tcBorders>
          </w:tcPr>
          <w:p w14:paraId="098C3006" w14:textId="77777777" w:rsidR="002E5D6C" w:rsidRPr="00C2102E" w:rsidRDefault="002E5D6C" w:rsidP="003F0B3C">
            <w:pPr>
              <w:widowControl w:val="0"/>
              <w:pBdr>
                <w:top w:val="nil"/>
                <w:left w:val="nil"/>
                <w:bottom w:val="nil"/>
                <w:right w:val="nil"/>
                <w:between w:val="nil"/>
              </w:pBdr>
              <w:spacing w:line="276" w:lineRule="auto"/>
              <w:rPr>
                <w:sz w:val="22"/>
                <w:szCs w:val="22"/>
              </w:rPr>
            </w:pPr>
          </w:p>
        </w:tc>
        <w:tc>
          <w:tcPr>
            <w:tcW w:w="1526" w:type="dxa"/>
            <w:gridSpan w:val="4"/>
            <w:vMerge w:val="restart"/>
            <w:tcBorders>
              <w:top w:val="single" w:sz="4" w:space="0" w:color="000000"/>
              <w:left w:val="single" w:sz="4" w:space="0" w:color="000000"/>
            </w:tcBorders>
          </w:tcPr>
          <w:p w14:paraId="621AF9FE" w14:textId="378C6267" w:rsidR="002E5D6C" w:rsidRPr="00C2102E" w:rsidRDefault="002E5D6C" w:rsidP="003F0B3C">
            <w:pPr>
              <w:widowControl w:val="0"/>
              <w:rPr>
                <w:sz w:val="22"/>
                <w:szCs w:val="22"/>
              </w:rPr>
            </w:pPr>
            <w:r w:rsidRPr="002E5D6C">
              <w:rPr>
                <w:sz w:val="22"/>
                <w:szCs w:val="22"/>
              </w:rPr>
              <w:t>80 г</w:t>
            </w:r>
            <w:r w:rsidR="00581A7F">
              <w:rPr>
                <w:sz w:val="22"/>
                <w:szCs w:val="22"/>
              </w:rPr>
              <w:t xml:space="preserve"> на </w:t>
            </w:r>
            <w:r w:rsidRPr="002E5D6C">
              <w:rPr>
                <w:sz w:val="22"/>
                <w:szCs w:val="22"/>
              </w:rPr>
              <w:t xml:space="preserve">10 л води з витратою </w:t>
            </w:r>
            <w:r w:rsidRPr="002E5D6C">
              <w:rPr>
                <w:sz w:val="22"/>
                <w:szCs w:val="22"/>
              </w:rPr>
              <w:lastRenderedPageBreak/>
              <w:t xml:space="preserve">робочої рідини: молоді дерева </w:t>
            </w:r>
            <w:r w:rsidR="00581A7F">
              <w:rPr>
                <w:sz w:val="22"/>
                <w:szCs w:val="22"/>
              </w:rPr>
              <w:t>-</w:t>
            </w:r>
            <w:r w:rsidRPr="002E5D6C">
              <w:rPr>
                <w:sz w:val="22"/>
                <w:szCs w:val="22"/>
              </w:rPr>
              <w:t xml:space="preserve"> 2 л</w:t>
            </w:r>
            <w:r w:rsidR="00581A7F">
              <w:rPr>
                <w:sz w:val="22"/>
                <w:szCs w:val="22"/>
              </w:rPr>
              <w:t xml:space="preserve"> на </w:t>
            </w:r>
            <w:r w:rsidRPr="002E5D6C">
              <w:rPr>
                <w:sz w:val="22"/>
                <w:szCs w:val="22"/>
              </w:rPr>
              <w:t xml:space="preserve">дерево, дерева середнього віку </w:t>
            </w:r>
            <w:r w:rsidR="00581A7F">
              <w:rPr>
                <w:sz w:val="22"/>
                <w:szCs w:val="22"/>
              </w:rPr>
              <w:t xml:space="preserve">– </w:t>
            </w:r>
            <w:r w:rsidRPr="002E5D6C">
              <w:rPr>
                <w:sz w:val="22"/>
                <w:szCs w:val="22"/>
              </w:rPr>
              <w:t>2</w:t>
            </w:r>
            <w:r w:rsidR="00581A7F">
              <w:rPr>
                <w:sz w:val="22"/>
                <w:szCs w:val="22"/>
              </w:rPr>
              <w:t>-</w:t>
            </w:r>
            <w:r w:rsidRPr="002E5D6C">
              <w:rPr>
                <w:sz w:val="22"/>
                <w:szCs w:val="22"/>
              </w:rPr>
              <w:t>5 л</w:t>
            </w:r>
            <w:r w:rsidR="00581A7F">
              <w:rPr>
                <w:sz w:val="22"/>
                <w:szCs w:val="22"/>
              </w:rPr>
              <w:t xml:space="preserve"> на </w:t>
            </w:r>
            <w:r w:rsidRPr="002E5D6C">
              <w:rPr>
                <w:sz w:val="22"/>
                <w:szCs w:val="22"/>
              </w:rPr>
              <w:t xml:space="preserve">дерево, старі дерева </w:t>
            </w:r>
            <w:r w:rsidR="00581A7F">
              <w:rPr>
                <w:sz w:val="22"/>
                <w:szCs w:val="22"/>
              </w:rPr>
              <w:t>-</w:t>
            </w:r>
            <w:r w:rsidRPr="002E5D6C">
              <w:rPr>
                <w:sz w:val="22"/>
                <w:szCs w:val="22"/>
              </w:rPr>
              <w:t xml:space="preserve"> 5 л</w:t>
            </w:r>
            <w:r w:rsidR="00581A7F">
              <w:rPr>
                <w:sz w:val="22"/>
                <w:szCs w:val="22"/>
              </w:rPr>
              <w:t xml:space="preserve">  на </w:t>
            </w:r>
            <w:r w:rsidRPr="002E5D6C">
              <w:rPr>
                <w:sz w:val="22"/>
                <w:szCs w:val="22"/>
              </w:rPr>
              <w:t>дерево</w:t>
            </w:r>
          </w:p>
        </w:tc>
        <w:tc>
          <w:tcPr>
            <w:tcW w:w="1417" w:type="dxa"/>
            <w:tcBorders>
              <w:top w:val="single" w:sz="4" w:space="0" w:color="000000"/>
              <w:left w:val="single" w:sz="4" w:space="0" w:color="000000"/>
              <w:bottom w:val="single" w:sz="4" w:space="0" w:color="000000"/>
            </w:tcBorders>
          </w:tcPr>
          <w:p w14:paraId="3FF57EBC" w14:textId="768FEA95" w:rsidR="002E5D6C" w:rsidRPr="00C2102E" w:rsidRDefault="002E5D6C" w:rsidP="003F0B3C">
            <w:pPr>
              <w:widowControl w:val="0"/>
              <w:rPr>
                <w:sz w:val="22"/>
                <w:szCs w:val="22"/>
              </w:rPr>
            </w:pPr>
            <w:r>
              <w:rPr>
                <w:sz w:val="22"/>
                <w:szCs w:val="22"/>
              </w:rPr>
              <w:lastRenderedPageBreak/>
              <w:t xml:space="preserve">Яблуня </w:t>
            </w:r>
          </w:p>
        </w:tc>
        <w:tc>
          <w:tcPr>
            <w:tcW w:w="1418" w:type="dxa"/>
            <w:tcBorders>
              <w:top w:val="single" w:sz="4" w:space="0" w:color="000000"/>
              <w:left w:val="single" w:sz="4" w:space="0" w:color="000000"/>
              <w:bottom w:val="single" w:sz="4" w:space="0" w:color="000000"/>
            </w:tcBorders>
          </w:tcPr>
          <w:p w14:paraId="480BB6A2" w14:textId="3B40F556" w:rsidR="002E5D6C" w:rsidRPr="00C2102E" w:rsidRDefault="002E5D6C" w:rsidP="003F0B3C">
            <w:pPr>
              <w:widowControl w:val="0"/>
              <w:rPr>
                <w:sz w:val="22"/>
                <w:szCs w:val="22"/>
              </w:rPr>
            </w:pPr>
            <w:r w:rsidRPr="002E5D6C">
              <w:rPr>
                <w:sz w:val="22"/>
                <w:szCs w:val="22"/>
              </w:rPr>
              <w:t>Борошниста роса, плодові кліщі</w:t>
            </w:r>
          </w:p>
        </w:tc>
        <w:tc>
          <w:tcPr>
            <w:tcW w:w="1559" w:type="dxa"/>
            <w:vMerge w:val="restart"/>
            <w:tcBorders>
              <w:top w:val="single" w:sz="4" w:space="0" w:color="000000"/>
              <w:left w:val="single" w:sz="4" w:space="0" w:color="000000"/>
            </w:tcBorders>
          </w:tcPr>
          <w:p w14:paraId="046A3182" w14:textId="0A695DF1" w:rsidR="002E5D6C" w:rsidRPr="00C2102E" w:rsidRDefault="002E5D6C" w:rsidP="003F0B3C">
            <w:pPr>
              <w:widowControl w:val="0"/>
              <w:rPr>
                <w:sz w:val="22"/>
                <w:szCs w:val="22"/>
              </w:rPr>
            </w:pPr>
            <w:r w:rsidRPr="002E5D6C">
              <w:rPr>
                <w:sz w:val="22"/>
                <w:szCs w:val="22"/>
              </w:rPr>
              <w:t xml:space="preserve">Обприскування в період вегетації, </w:t>
            </w:r>
            <w:proofErr w:type="spellStart"/>
            <w:r w:rsidRPr="002E5D6C">
              <w:rPr>
                <w:sz w:val="22"/>
                <w:szCs w:val="22"/>
              </w:rPr>
              <w:lastRenderedPageBreak/>
              <w:t>чотирикратно</w:t>
            </w:r>
            <w:proofErr w:type="spellEnd"/>
          </w:p>
        </w:tc>
        <w:tc>
          <w:tcPr>
            <w:tcW w:w="1276" w:type="dxa"/>
            <w:tcBorders>
              <w:top w:val="single" w:sz="4" w:space="0" w:color="000000"/>
              <w:left w:val="single" w:sz="4" w:space="0" w:color="000000"/>
              <w:bottom w:val="single" w:sz="4" w:space="0" w:color="000000"/>
            </w:tcBorders>
          </w:tcPr>
          <w:p w14:paraId="78F9F4BB" w14:textId="1FDB9528" w:rsidR="002E5D6C" w:rsidRPr="00C2102E" w:rsidRDefault="002E5D6C" w:rsidP="003F0B3C">
            <w:pPr>
              <w:widowControl w:val="0"/>
              <w:rPr>
                <w:sz w:val="22"/>
                <w:szCs w:val="22"/>
              </w:rPr>
            </w:pPr>
            <w:r>
              <w:rPr>
                <w:sz w:val="22"/>
                <w:szCs w:val="22"/>
              </w:rPr>
              <w:lastRenderedPageBreak/>
              <w:t>30</w:t>
            </w:r>
          </w:p>
        </w:tc>
        <w:tc>
          <w:tcPr>
            <w:tcW w:w="992" w:type="dxa"/>
            <w:tcBorders>
              <w:top w:val="single" w:sz="4" w:space="0" w:color="000000"/>
              <w:left w:val="single" w:sz="4" w:space="0" w:color="000000"/>
              <w:bottom w:val="single" w:sz="4" w:space="0" w:color="000000"/>
              <w:right w:val="single" w:sz="4" w:space="0" w:color="000000"/>
            </w:tcBorders>
          </w:tcPr>
          <w:p w14:paraId="282EA617" w14:textId="37B1892A" w:rsidR="002E5D6C" w:rsidRPr="00C2102E" w:rsidRDefault="002E5D6C" w:rsidP="003F0B3C">
            <w:pPr>
              <w:widowControl w:val="0"/>
              <w:rPr>
                <w:sz w:val="22"/>
                <w:szCs w:val="22"/>
              </w:rPr>
            </w:pPr>
            <w:r>
              <w:rPr>
                <w:sz w:val="22"/>
                <w:szCs w:val="22"/>
              </w:rPr>
              <w:t>4</w:t>
            </w:r>
          </w:p>
        </w:tc>
      </w:tr>
      <w:tr w:rsidR="002E5D6C" w:rsidRPr="00C2102E" w14:paraId="7A733517" w14:textId="77777777" w:rsidTr="00D472C3">
        <w:trPr>
          <w:trHeight w:val="1095"/>
        </w:trPr>
        <w:tc>
          <w:tcPr>
            <w:tcW w:w="1735" w:type="dxa"/>
            <w:vMerge/>
            <w:tcBorders>
              <w:left w:val="single" w:sz="4" w:space="0" w:color="000000"/>
            </w:tcBorders>
          </w:tcPr>
          <w:p w14:paraId="1AD38FF4" w14:textId="77777777" w:rsidR="002E5D6C" w:rsidRPr="00C2102E" w:rsidRDefault="002E5D6C" w:rsidP="003F0B3C">
            <w:pPr>
              <w:widowControl w:val="0"/>
              <w:pBdr>
                <w:top w:val="nil"/>
                <w:left w:val="nil"/>
                <w:bottom w:val="nil"/>
                <w:right w:val="nil"/>
                <w:between w:val="nil"/>
              </w:pBdr>
              <w:spacing w:line="276" w:lineRule="auto"/>
              <w:rPr>
                <w:sz w:val="22"/>
                <w:szCs w:val="22"/>
              </w:rPr>
            </w:pPr>
          </w:p>
        </w:tc>
        <w:tc>
          <w:tcPr>
            <w:tcW w:w="1526" w:type="dxa"/>
            <w:gridSpan w:val="4"/>
            <w:vMerge/>
            <w:tcBorders>
              <w:left w:val="single" w:sz="4" w:space="0" w:color="000000"/>
              <w:bottom w:val="single" w:sz="4" w:space="0" w:color="000000"/>
            </w:tcBorders>
          </w:tcPr>
          <w:p w14:paraId="414656A9" w14:textId="77777777" w:rsidR="002E5D6C" w:rsidRPr="00C2102E" w:rsidRDefault="002E5D6C" w:rsidP="003F0B3C">
            <w:pPr>
              <w:widowControl w:val="0"/>
              <w:rPr>
                <w:sz w:val="22"/>
                <w:szCs w:val="22"/>
              </w:rPr>
            </w:pPr>
          </w:p>
        </w:tc>
        <w:tc>
          <w:tcPr>
            <w:tcW w:w="1417" w:type="dxa"/>
            <w:tcBorders>
              <w:top w:val="single" w:sz="4" w:space="0" w:color="000000"/>
              <w:left w:val="single" w:sz="4" w:space="0" w:color="000000"/>
              <w:bottom w:val="single" w:sz="4" w:space="0" w:color="000000"/>
            </w:tcBorders>
          </w:tcPr>
          <w:p w14:paraId="42777520" w14:textId="07460C7D" w:rsidR="002E5D6C" w:rsidRPr="00C2102E" w:rsidRDefault="002E5D6C" w:rsidP="003F0B3C">
            <w:pPr>
              <w:widowControl w:val="0"/>
              <w:rPr>
                <w:sz w:val="22"/>
                <w:szCs w:val="22"/>
              </w:rPr>
            </w:pPr>
            <w:r>
              <w:rPr>
                <w:sz w:val="22"/>
                <w:szCs w:val="22"/>
              </w:rPr>
              <w:t>Груша</w:t>
            </w:r>
          </w:p>
        </w:tc>
        <w:tc>
          <w:tcPr>
            <w:tcW w:w="1418" w:type="dxa"/>
            <w:tcBorders>
              <w:top w:val="single" w:sz="4" w:space="0" w:color="000000"/>
              <w:left w:val="single" w:sz="4" w:space="0" w:color="000000"/>
              <w:bottom w:val="single" w:sz="4" w:space="0" w:color="000000"/>
            </w:tcBorders>
          </w:tcPr>
          <w:p w14:paraId="7BD51D65" w14:textId="27F31ECF" w:rsidR="002E5D6C" w:rsidRPr="00C2102E" w:rsidRDefault="002E5D6C" w:rsidP="003F0B3C">
            <w:pPr>
              <w:widowControl w:val="0"/>
              <w:rPr>
                <w:sz w:val="22"/>
                <w:szCs w:val="22"/>
              </w:rPr>
            </w:pPr>
            <w:r w:rsidRPr="002E5D6C">
              <w:rPr>
                <w:sz w:val="22"/>
                <w:szCs w:val="22"/>
              </w:rPr>
              <w:t>Плодові кліщі</w:t>
            </w:r>
          </w:p>
        </w:tc>
        <w:tc>
          <w:tcPr>
            <w:tcW w:w="1559" w:type="dxa"/>
            <w:vMerge/>
            <w:tcBorders>
              <w:left w:val="single" w:sz="4" w:space="0" w:color="000000"/>
              <w:bottom w:val="single" w:sz="4" w:space="0" w:color="000000"/>
            </w:tcBorders>
          </w:tcPr>
          <w:p w14:paraId="39D5A48D" w14:textId="08E6697C" w:rsidR="002E5D6C" w:rsidRPr="00C2102E" w:rsidRDefault="002E5D6C" w:rsidP="003F0B3C">
            <w:pPr>
              <w:widowControl w:val="0"/>
              <w:rPr>
                <w:sz w:val="22"/>
                <w:szCs w:val="22"/>
              </w:rPr>
            </w:pPr>
          </w:p>
        </w:tc>
        <w:tc>
          <w:tcPr>
            <w:tcW w:w="1276" w:type="dxa"/>
            <w:tcBorders>
              <w:top w:val="single" w:sz="4" w:space="0" w:color="000000"/>
              <w:left w:val="single" w:sz="4" w:space="0" w:color="000000"/>
              <w:bottom w:val="single" w:sz="4" w:space="0" w:color="000000"/>
            </w:tcBorders>
          </w:tcPr>
          <w:p w14:paraId="54168E9C" w14:textId="05B2029D" w:rsidR="002E5D6C" w:rsidRPr="00C2102E" w:rsidRDefault="002E5D6C" w:rsidP="003F0B3C">
            <w:pPr>
              <w:widowControl w:val="0"/>
              <w:rPr>
                <w:sz w:val="22"/>
                <w:szCs w:val="22"/>
              </w:rPr>
            </w:pPr>
            <w:r>
              <w:rPr>
                <w:sz w:val="22"/>
                <w:szCs w:val="22"/>
              </w:rPr>
              <w:t>30</w:t>
            </w:r>
          </w:p>
        </w:tc>
        <w:tc>
          <w:tcPr>
            <w:tcW w:w="992" w:type="dxa"/>
            <w:tcBorders>
              <w:top w:val="single" w:sz="4" w:space="0" w:color="000000"/>
              <w:left w:val="single" w:sz="4" w:space="0" w:color="000000"/>
              <w:bottom w:val="single" w:sz="4" w:space="0" w:color="000000"/>
              <w:right w:val="single" w:sz="4" w:space="0" w:color="000000"/>
            </w:tcBorders>
          </w:tcPr>
          <w:p w14:paraId="0069EB44" w14:textId="4F7472B0" w:rsidR="002E5D6C" w:rsidRPr="00C2102E" w:rsidRDefault="002E5D6C" w:rsidP="003F0B3C">
            <w:pPr>
              <w:widowControl w:val="0"/>
              <w:rPr>
                <w:sz w:val="22"/>
                <w:szCs w:val="22"/>
              </w:rPr>
            </w:pPr>
            <w:r>
              <w:rPr>
                <w:sz w:val="22"/>
                <w:szCs w:val="22"/>
              </w:rPr>
              <w:t>4</w:t>
            </w:r>
          </w:p>
        </w:tc>
      </w:tr>
      <w:tr w:rsidR="002E5D6C" w:rsidRPr="00C2102E" w14:paraId="3C8CDF59" w14:textId="77777777" w:rsidTr="00D472C3">
        <w:trPr>
          <w:trHeight w:val="1095"/>
        </w:trPr>
        <w:tc>
          <w:tcPr>
            <w:tcW w:w="1735" w:type="dxa"/>
            <w:vMerge/>
            <w:tcBorders>
              <w:left w:val="single" w:sz="4" w:space="0" w:color="000000"/>
            </w:tcBorders>
          </w:tcPr>
          <w:p w14:paraId="647B89B8" w14:textId="77777777" w:rsidR="002E5D6C" w:rsidRPr="00C2102E" w:rsidRDefault="002E5D6C" w:rsidP="003F0B3C">
            <w:pPr>
              <w:widowControl w:val="0"/>
              <w:pBdr>
                <w:top w:val="nil"/>
                <w:left w:val="nil"/>
                <w:bottom w:val="nil"/>
                <w:right w:val="nil"/>
                <w:between w:val="nil"/>
              </w:pBdr>
              <w:spacing w:line="276" w:lineRule="auto"/>
              <w:rPr>
                <w:sz w:val="22"/>
                <w:szCs w:val="22"/>
              </w:rPr>
            </w:pPr>
          </w:p>
        </w:tc>
        <w:tc>
          <w:tcPr>
            <w:tcW w:w="1526" w:type="dxa"/>
            <w:gridSpan w:val="4"/>
            <w:tcBorders>
              <w:top w:val="single" w:sz="4" w:space="0" w:color="000000"/>
              <w:left w:val="single" w:sz="4" w:space="0" w:color="000000"/>
              <w:bottom w:val="single" w:sz="4" w:space="0" w:color="000000"/>
            </w:tcBorders>
          </w:tcPr>
          <w:p w14:paraId="725F405E" w14:textId="43E7EE08" w:rsidR="002E5D6C" w:rsidRPr="00C2102E" w:rsidRDefault="002E5D6C" w:rsidP="003F0B3C">
            <w:pPr>
              <w:widowControl w:val="0"/>
              <w:rPr>
                <w:sz w:val="22"/>
                <w:szCs w:val="22"/>
              </w:rPr>
            </w:pPr>
            <w:r w:rsidRPr="002E5D6C">
              <w:rPr>
                <w:sz w:val="22"/>
                <w:szCs w:val="22"/>
              </w:rPr>
              <w:t xml:space="preserve">100 г на 100 </w:t>
            </w:r>
            <w:proofErr w:type="spellStart"/>
            <w:r w:rsidR="00581A7F">
              <w:rPr>
                <w:sz w:val="22"/>
                <w:szCs w:val="22"/>
              </w:rPr>
              <w:t>кв.</w:t>
            </w:r>
            <w:r w:rsidR="00EE558A">
              <w:rPr>
                <w:sz w:val="22"/>
                <w:szCs w:val="22"/>
              </w:rPr>
              <w:t>м</w:t>
            </w:r>
            <w:proofErr w:type="spellEnd"/>
            <w:r w:rsidRPr="002E5D6C">
              <w:rPr>
                <w:sz w:val="22"/>
                <w:szCs w:val="22"/>
              </w:rPr>
              <w:t xml:space="preserve"> </w:t>
            </w:r>
          </w:p>
        </w:tc>
        <w:tc>
          <w:tcPr>
            <w:tcW w:w="1417" w:type="dxa"/>
            <w:tcBorders>
              <w:top w:val="single" w:sz="4" w:space="0" w:color="000000"/>
              <w:left w:val="single" w:sz="4" w:space="0" w:color="000000"/>
              <w:bottom w:val="single" w:sz="4" w:space="0" w:color="000000"/>
            </w:tcBorders>
          </w:tcPr>
          <w:p w14:paraId="4B353EE6" w14:textId="70DCFFBF" w:rsidR="002E5D6C" w:rsidRPr="00C2102E" w:rsidRDefault="002E5D6C" w:rsidP="003F0B3C">
            <w:pPr>
              <w:widowControl w:val="0"/>
              <w:rPr>
                <w:sz w:val="22"/>
                <w:szCs w:val="22"/>
              </w:rPr>
            </w:pPr>
            <w:r>
              <w:rPr>
                <w:sz w:val="22"/>
                <w:szCs w:val="22"/>
              </w:rPr>
              <w:t>Капуста</w:t>
            </w:r>
          </w:p>
        </w:tc>
        <w:tc>
          <w:tcPr>
            <w:tcW w:w="1418" w:type="dxa"/>
            <w:tcBorders>
              <w:top w:val="single" w:sz="4" w:space="0" w:color="000000"/>
              <w:left w:val="single" w:sz="4" w:space="0" w:color="000000"/>
              <w:bottom w:val="single" w:sz="4" w:space="0" w:color="000000"/>
            </w:tcBorders>
          </w:tcPr>
          <w:p w14:paraId="54BAD4FF" w14:textId="0F64C9FF" w:rsidR="002E5D6C" w:rsidRPr="00C2102E" w:rsidRDefault="002E5D6C" w:rsidP="003F0B3C">
            <w:pPr>
              <w:widowControl w:val="0"/>
              <w:rPr>
                <w:sz w:val="22"/>
                <w:szCs w:val="22"/>
              </w:rPr>
            </w:pPr>
            <w:r w:rsidRPr="002E5D6C">
              <w:rPr>
                <w:sz w:val="22"/>
                <w:szCs w:val="22"/>
              </w:rPr>
              <w:t>Кила капусти</w:t>
            </w:r>
          </w:p>
        </w:tc>
        <w:tc>
          <w:tcPr>
            <w:tcW w:w="1559" w:type="dxa"/>
            <w:tcBorders>
              <w:top w:val="single" w:sz="4" w:space="0" w:color="000000"/>
              <w:left w:val="single" w:sz="4" w:space="0" w:color="000000"/>
              <w:bottom w:val="single" w:sz="4" w:space="0" w:color="000000"/>
            </w:tcBorders>
          </w:tcPr>
          <w:p w14:paraId="1E8A1381" w14:textId="72D41ED2" w:rsidR="002E5D6C" w:rsidRPr="00C2102E" w:rsidRDefault="002E5D6C" w:rsidP="003F0B3C">
            <w:pPr>
              <w:widowControl w:val="0"/>
              <w:rPr>
                <w:sz w:val="22"/>
                <w:szCs w:val="22"/>
              </w:rPr>
            </w:pPr>
            <w:r w:rsidRPr="002E5D6C">
              <w:rPr>
                <w:sz w:val="22"/>
                <w:szCs w:val="22"/>
              </w:rPr>
              <w:t>Обприскування ґрунту в теплицях перед висадкою розсади, однократно</w:t>
            </w:r>
          </w:p>
        </w:tc>
        <w:tc>
          <w:tcPr>
            <w:tcW w:w="1276" w:type="dxa"/>
            <w:tcBorders>
              <w:top w:val="single" w:sz="4" w:space="0" w:color="000000"/>
              <w:left w:val="single" w:sz="4" w:space="0" w:color="000000"/>
              <w:bottom w:val="single" w:sz="4" w:space="0" w:color="000000"/>
            </w:tcBorders>
          </w:tcPr>
          <w:p w14:paraId="321AFFAD" w14:textId="191AF809" w:rsidR="002E5D6C" w:rsidRPr="00C2102E" w:rsidRDefault="002E5D6C" w:rsidP="003F0B3C">
            <w:pPr>
              <w:widowControl w:val="0"/>
              <w:rPr>
                <w:sz w:val="22"/>
                <w:szCs w:val="22"/>
              </w:rPr>
            </w:pPr>
            <w:r>
              <w:rPr>
                <w:sz w:val="22"/>
                <w:szCs w:val="22"/>
              </w:rPr>
              <w:t>-</w:t>
            </w:r>
          </w:p>
        </w:tc>
        <w:tc>
          <w:tcPr>
            <w:tcW w:w="992" w:type="dxa"/>
            <w:tcBorders>
              <w:top w:val="single" w:sz="4" w:space="0" w:color="000000"/>
              <w:left w:val="single" w:sz="4" w:space="0" w:color="000000"/>
              <w:bottom w:val="single" w:sz="4" w:space="0" w:color="000000"/>
              <w:right w:val="single" w:sz="4" w:space="0" w:color="000000"/>
            </w:tcBorders>
          </w:tcPr>
          <w:p w14:paraId="50CF5215" w14:textId="2E2DAF98" w:rsidR="002E5D6C" w:rsidRPr="00C2102E" w:rsidRDefault="002E5D6C" w:rsidP="003F0B3C">
            <w:pPr>
              <w:widowControl w:val="0"/>
              <w:rPr>
                <w:sz w:val="22"/>
                <w:szCs w:val="22"/>
              </w:rPr>
            </w:pPr>
            <w:r>
              <w:rPr>
                <w:sz w:val="22"/>
                <w:szCs w:val="22"/>
              </w:rPr>
              <w:t>1</w:t>
            </w:r>
          </w:p>
        </w:tc>
      </w:tr>
      <w:tr w:rsidR="002E5D6C" w:rsidRPr="00C2102E" w14:paraId="6C1D2672" w14:textId="77777777" w:rsidTr="00D472C3">
        <w:trPr>
          <w:trHeight w:val="1095"/>
        </w:trPr>
        <w:tc>
          <w:tcPr>
            <w:tcW w:w="1735" w:type="dxa"/>
            <w:vMerge/>
            <w:tcBorders>
              <w:left w:val="single" w:sz="4" w:space="0" w:color="000000"/>
            </w:tcBorders>
          </w:tcPr>
          <w:p w14:paraId="1E98F266" w14:textId="77777777" w:rsidR="002E5D6C" w:rsidRPr="00C2102E" w:rsidRDefault="002E5D6C" w:rsidP="003F0B3C">
            <w:pPr>
              <w:widowControl w:val="0"/>
              <w:pBdr>
                <w:top w:val="nil"/>
                <w:left w:val="nil"/>
                <w:bottom w:val="nil"/>
                <w:right w:val="nil"/>
                <w:between w:val="nil"/>
              </w:pBdr>
              <w:spacing w:line="276" w:lineRule="auto"/>
              <w:rPr>
                <w:sz w:val="22"/>
                <w:szCs w:val="22"/>
              </w:rPr>
            </w:pPr>
          </w:p>
        </w:tc>
        <w:tc>
          <w:tcPr>
            <w:tcW w:w="1526" w:type="dxa"/>
            <w:gridSpan w:val="4"/>
            <w:tcBorders>
              <w:top w:val="single" w:sz="4" w:space="0" w:color="000000"/>
              <w:left w:val="single" w:sz="4" w:space="0" w:color="000000"/>
              <w:bottom w:val="single" w:sz="4" w:space="0" w:color="000000"/>
            </w:tcBorders>
          </w:tcPr>
          <w:p w14:paraId="6C97E840" w14:textId="61B00A6F" w:rsidR="002E5D6C" w:rsidRPr="00C2102E" w:rsidRDefault="002E5D6C" w:rsidP="003F0B3C">
            <w:pPr>
              <w:widowControl w:val="0"/>
              <w:rPr>
                <w:sz w:val="22"/>
                <w:szCs w:val="22"/>
              </w:rPr>
            </w:pPr>
            <w:r w:rsidRPr="002E5D6C">
              <w:rPr>
                <w:sz w:val="22"/>
                <w:szCs w:val="22"/>
              </w:rPr>
              <w:t>200 г на 10 л води на сотку</w:t>
            </w:r>
          </w:p>
        </w:tc>
        <w:tc>
          <w:tcPr>
            <w:tcW w:w="1417" w:type="dxa"/>
            <w:tcBorders>
              <w:top w:val="single" w:sz="4" w:space="0" w:color="000000"/>
              <w:left w:val="single" w:sz="4" w:space="0" w:color="000000"/>
              <w:bottom w:val="single" w:sz="4" w:space="0" w:color="000000"/>
            </w:tcBorders>
          </w:tcPr>
          <w:p w14:paraId="1AB5DE1B" w14:textId="38916207" w:rsidR="002E5D6C" w:rsidRPr="00C2102E" w:rsidRDefault="002E5D6C" w:rsidP="003F0B3C">
            <w:pPr>
              <w:widowControl w:val="0"/>
              <w:rPr>
                <w:sz w:val="22"/>
                <w:szCs w:val="22"/>
              </w:rPr>
            </w:pPr>
            <w:r>
              <w:rPr>
                <w:sz w:val="22"/>
                <w:szCs w:val="22"/>
              </w:rPr>
              <w:t>Огірки</w:t>
            </w:r>
          </w:p>
        </w:tc>
        <w:tc>
          <w:tcPr>
            <w:tcW w:w="1418" w:type="dxa"/>
            <w:tcBorders>
              <w:top w:val="single" w:sz="4" w:space="0" w:color="000000"/>
              <w:left w:val="single" w:sz="4" w:space="0" w:color="000000"/>
              <w:bottom w:val="single" w:sz="4" w:space="0" w:color="000000"/>
            </w:tcBorders>
          </w:tcPr>
          <w:p w14:paraId="4E167937" w14:textId="5D592C71" w:rsidR="002E5D6C" w:rsidRPr="00C2102E" w:rsidRDefault="002E5D6C" w:rsidP="003F0B3C">
            <w:pPr>
              <w:widowControl w:val="0"/>
              <w:rPr>
                <w:sz w:val="22"/>
                <w:szCs w:val="22"/>
              </w:rPr>
            </w:pPr>
            <w:r w:rsidRPr="002E5D6C">
              <w:rPr>
                <w:sz w:val="22"/>
                <w:szCs w:val="22"/>
              </w:rPr>
              <w:t>Борошниста роса, звичайний павутинний кліщ</w:t>
            </w:r>
          </w:p>
        </w:tc>
        <w:tc>
          <w:tcPr>
            <w:tcW w:w="1559" w:type="dxa"/>
            <w:tcBorders>
              <w:top w:val="single" w:sz="4" w:space="0" w:color="000000"/>
              <w:left w:val="single" w:sz="4" w:space="0" w:color="000000"/>
              <w:bottom w:val="single" w:sz="4" w:space="0" w:color="000000"/>
            </w:tcBorders>
          </w:tcPr>
          <w:p w14:paraId="4F3510CA" w14:textId="77777777" w:rsidR="002E5D6C" w:rsidRPr="00C2102E" w:rsidRDefault="002E5D6C" w:rsidP="003F0B3C">
            <w:pPr>
              <w:widowControl w:val="0"/>
              <w:rPr>
                <w:sz w:val="22"/>
                <w:szCs w:val="22"/>
              </w:rPr>
            </w:pPr>
          </w:p>
        </w:tc>
        <w:tc>
          <w:tcPr>
            <w:tcW w:w="1276" w:type="dxa"/>
            <w:tcBorders>
              <w:top w:val="single" w:sz="4" w:space="0" w:color="000000"/>
              <w:left w:val="single" w:sz="4" w:space="0" w:color="000000"/>
              <w:bottom w:val="single" w:sz="4" w:space="0" w:color="000000"/>
            </w:tcBorders>
          </w:tcPr>
          <w:p w14:paraId="41D1FF1B" w14:textId="491E2CFD" w:rsidR="002E5D6C" w:rsidRPr="00C2102E" w:rsidRDefault="002E5D6C" w:rsidP="003F0B3C">
            <w:pPr>
              <w:widowControl w:val="0"/>
              <w:rPr>
                <w:sz w:val="22"/>
                <w:szCs w:val="22"/>
              </w:rPr>
            </w:pPr>
            <w:r>
              <w:rPr>
                <w:sz w:val="22"/>
                <w:szCs w:val="22"/>
              </w:rPr>
              <w:t>14</w:t>
            </w:r>
          </w:p>
        </w:tc>
        <w:tc>
          <w:tcPr>
            <w:tcW w:w="992" w:type="dxa"/>
            <w:tcBorders>
              <w:top w:val="single" w:sz="4" w:space="0" w:color="000000"/>
              <w:left w:val="single" w:sz="4" w:space="0" w:color="000000"/>
              <w:bottom w:val="single" w:sz="4" w:space="0" w:color="000000"/>
              <w:right w:val="single" w:sz="4" w:space="0" w:color="000000"/>
            </w:tcBorders>
          </w:tcPr>
          <w:p w14:paraId="303493F7" w14:textId="25B0CEE3" w:rsidR="002E5D6C" w:rsidRPr="00C2102E" w:rsidRDefault="002E5D6C" w:rsidP="003F0B3C">
            <w:pPr>
              <w:widowControl w:val="0"/>
              <w:rPr>
                <w:sz w:val="22"/>
                <w:szCs w:val="22"/>
              </w:rPr>
            </w:pPr>
            <w:r>
              <w:rPr>
                <w:sz w:val="22"/>
                <w:szCs w:val="22"/>
              </w:rPr>
              <w:t>3</w:t>
            </w:r>
          </w:p>
        </w:tc>
      </w:tr>
      <w:tr w:rsidR="00581A7F" w:rsidRPr="00C2102E" w14:paraId="4A761697" w14:textId="77777777" w:rsidTr="00EE558A">
        <w:trPr>
          <w:trHeight w:val="425"/>
        </w:trPr>
        <w:tc>
          <w:tcPr>
            <w:tcW w:w="1735" w:type="dxa"/>
            <w:tcBorders>
              <w:left w:val="single" w:sz="4" w:space="0" w:color="000000"/>
            </w:tcBorders>
          </w:tcPr>
          <w:p w14:paraId="5D22E3AB" w14:textId="77777777" w:rsidR="00581A7F" w:rsidRPr="00C2102E" w:rsidRDefault="00581A7F" w:rsidP="003F0B3C">
            <w:pPr>
              <w:widowControl w:val="0"/>
              <w:pBdr>
                <w:top w:val="nil"/>
                <w:left w:val="nil"/>
                <w:bottom w:val="nil"/>
                <w:right w:val="nil"/>
                <w:between w:val="nil"/>
              </w:pBdr>
              <w:spacing w:line="276" w:lineRule="auto"/>
              <w:rPr>
                <w:sz w:val="22"/>
                <w:szCs w:val="22"/>
              </w:rPr>
            </w:pPr>
          </w:p>
        </w:tc>
        <w:tc>
          <w:tcPr>
            <w:tcW w:w="1526" w:type="dxa"/>
            <w:gridSpan w:val="4"/>
            <w:tcBorders>
              <w:top w:val="single" w:sz="4" w:space="0" w:color="000000"/>
              <w:left w:val="single" w:sz="4" w:space="0" w:color="000000"/>
              <w:bottom w:val="single" w:sz="4" w:space="0" w:color="000000"/>
            </w:tcBorders>
          </w:tcPr>
          <w:p w14:paraId="1E84F6F5" w14:textId="3C9204D4" w:rsidR="00581A7F" w:rsidRPr="002E5D6C" w:rsidRDefault="00581A7F" w:rsidP="003F0B3C">
            <w:pPr>
              <w:widowControl w:val="0"/>
              <w:rPr>
                <w:sz w:val="22"/>
                <w:szCs w:val="22"/>
              </w:rPr>
            </w:pPr>
            <w:r w:rsidRPr="00581A7F">
              <w:rPr>
                <w:sz w:val="22"/>
                <w:szCs w:val="22"/>
              </w:rPr>
              <w:t>2,5 г</w:t>
            </w:r>
            <w:r>
              <w:rPr>
                <w:sz w:val="22"/>
                <w:szCs w:val="22"/>
              </w:rPr>
              <w:t xml:space="preserve"> на </w:t>
            </w:r>
            <w:r w:rsidRPr="00581A7F">
              <w:rPr>
                <w:sz w:val="22"/>
                <w:szCs w:val="22"/>
              </w:rPr>
              <w:t>10 л води</w:t>
            </w:r>
          </w:p>
        </w:tc>
        <w:tc>
          <w:tcPr>
            <w:tcW w:w="1417" w:type="dxa"/>
            <w:tcBorders>
              <w:top w:val="single" w:sz="4" w:space="0" w:color="000000"/>
              <w:left w:val="single" w:sz="4" w:space="0" w:color="000000"/>
              <w:bottom w:val="single" w:sz="4" w:space="0" w:color="000000"/>
            </w:tcBorders>
          </w:tcPr>
          <w:p w14:paraId="6E02D4B1" w14:textId="033E1C33" w:rsidR="00581A7F" w:rsidRDefault="00581A7F" w:rsidP="003F0B3C">
            <w:pPr>
              <w:widowControl w:val="0"/>
              <w:rPr>
                <w:sz w:val="22"/>
                <w:szCs w:val="22"/>
              </w:rPr>
            </w:pPr>
            <w:r>
              <w:rPr>
                <w:sz w:val="22"/>
                <w:szCs w:val="22"/>
              </w:rPr>
              <w:t>Яблуня, груша</w:t>
            </w:r>
          </w:p>
        </w:tc>
        <w:tc>
          <w:tcPr>
            <w:tcW w:w="1418" w:type="dxa"/>
            <w:tcBorders>
              <w:top w:val="single" w:sz="4" w:space="0" w:color="000000"/>
              <w:left w:val="single" w:sz="4" w:space="0" w:color="000000"/>
              <w:bottom w:val="single" w:sz="4" w:space="0" w:color="000000"/>
            </w:tcBorders>
          </w:tcPr>
          <w:p w14:paraId="7DA67346" w14:textId="72B30B15" w:rsidR="00581A7F" w:rsidRPr="002E5D6C" w:rsidRDefault="00581A7F" w:rsidP="003F0B3C">
            <w:pPr>
              <w:widowControl w:val="0"/>
              <w:rPr>
                <w:sz w:val="22"/>
                <w:szCs w:val="22"/>
              </w:rPr>
            </w:pPr>
            <w:proofErr w:type="spellStart"/>
            <w:r w:rsidRPr="00581A7F">
              <w:rPr>
                <w:sz w:val="22"/>
                <w:szCs w:val="22"/>
              </w:rPr>
              <w:t>Моніліоз</w:t>
            </w:r>
            <w:proofErr w:type="spellEnd"/>
          </w:p>
        </w:tc>
        <w:tc>
          <w:tcPr>
            <w:tcW w:w="1559" w:type="dxa"/>
            <w:vMerge w:val="restart"/>
            <w:tcBorders>
              <w:top w:val="single" w:sz="4" w:space="0" w:color="000000"/>
              <w:left w:val="single" w:sz="4" w:space="0" w:color="000000"/>
            </w:tcBorders>
          </w:tcPr>
          <w:p w14:paraId="75A130B3" w14:textId="683C4878" w:rsidR="00581A7F" w:rsidRPr="00C2102E" w:rsidRDefault="00581A7F" w:rsidP="003F0B3C">
            <w:pPr>
              <w:widowControl w:val="0"/>
              <w:rPr>
                <w:sz w:val="22"/>
                <w:szCs w:val="22"/>
              </w:rPr>
            </w:pPr>
            <w:r w:rsidRPr="00581A7F">
              <w:rPr>
                <w:sz w:val="22"/>
                <w:szCs w:val="22"/>
              </w:rPr>
              <w:t>Обприскування в період вегетації до повного змочування листя</w:t>
            </w:r>
          </w:p>
        </w:tc>
        <w:tc>
          <w:tcPr>
            <w:tcW w:w="1276" w:type="dxa"/>
            <w:tcBorders>
              <w:top w:val="single" w:sz="4" w:space="0" w:color="000000"/>
              <w:left w:val="single" w:sz="4" w:space="0" w:color="000000"/>
              <w:bottom w:val="single" w:sz="4" w:space="0" w:color="000000"/>
            </w:tcBorders>
          </w:tcPr>
          <w:p w14:paraId="43D62F00" w14:textId="53C3625D" w:rsidR="00581A7F" w:rsidRDefault="00581A7F" w:rsidP="003F0B3C">
            <w:pPr>
              <w:widowControl w:val="0"/>
              <w:rPr>
                <w:sz w:val="22"/>
                <w:szCs w:val="22"/>
              </w:rPr>
            </w:pPr>
            <w:r>
              <w:rPr>
                <w:sz w:val="22"/>
                <w:szCs w:val="22"/>
              </w:rPr>
              <w:t>30</w:t>
            </w:r>
          </w:p>
        </w:tc>
        <w:tc>
          <w:tcPr>
            <w:tcW w:w="992" w:type="dxa"/>
            <w:tcBorders>
              <w:top w:val="single" w:sz="4" w:space="0" w:color="000000"/>
              <w:left w:val="single" w:sz="4" w:space="0" w:color="000000"/>
              <w:bottom w:val="single" w:sz="4" w:space="0" w:color="000000"/>
              <w:right w:val="single" w:sz="4" w:space="0" w:color="000000"/>
            </w:tcBorders>
          </w:tcPr>
          <w:p w14:paraId="0AD5E31A" w14:textId="09A17011" w:rsidR="00581A7F" w:rsidRDefault="00581A7F" w:rsidP="003F0B3C">
            <w:pPr>
              <w:widowControl w:val="0"/>
              <w:rPr>
                <w:sz w:val="22"/>
                <w:szCs w:val="22"/>
              </w:rPr>
            </w:pPr>
            <w:r>
              <w:rPr>
                <w:sz w:val="22"/>
                <w:szCs w:val="22"/>
              </w:rPr>
              <w:t>4</w:t>
            </w:r>
          </w:p>
        </w:tc>
      </w:tr>
      <w:tr w:rsidR="00581A7F" w:rsidRPr="00C2102E" w14:paraId="14508753" w14:textId="77777777" w:rsidTr="00EE558A">
        <w:trPr>
          <w:trHeight w:val="575"/>
        </w:trPr>
        <w:tc>
          <w:tcPr>
            <w:tcW w:w="1735" w:type="dxa"/>
            <w:tcBorders>
              <w:left w:val="single" w:sz="4" w:space="0" w:color="000000"/>
            </w:tcBorders>
          </w:tcPr>
          <w:p w14:paraId="0855A99F" w14:textId="77777777" w:rsidR="00581A7F" w:rsidRPr="00C2102E" w:rsidRDefault="00581A7F" w:rsidP="003F0B3C">
            <w:pPr>
              <w:widowControl w:val="0"/>
              <w:pBdr>
                <w:top w:val="nil"/>
                <w:left w:val="nil"/>
                <w:bottom w:val="nil"/>
                <w:right w:val="nil"/>
                <w:between w:val="nil"/>
              </w:pBdr>
              <w:spacing w:line="276" w:lineRule="auto"/>
              <w:rPr>
                <w:sz w:val="22"/>
                <w:szCs w:val="22"/>
              </w:rPr>
            </w:pPr>
          </w:p>
        </w:tc>
        <w:tc>
          <w:tcPr>
            <w:tcW w:w="1526" w:type="dxa"/>
            <w:gridSpan w:val="4"/>
            <w:tcBorders>
              <w:top w:val="single" w:sz="4" w:space="0" w:color="000000"/>
              <w:left w:val="single" w:sz="4" w:space="0" w:color="000000"/>
              <w:bottom w:val="single" w:sz="4" w:space="0" w:color="000000"/>
            </w:tcBorders>
          </w:tcPr>
          <w:p w14:paraId="5958E11C" w14:textId="5494475D" w:rsidR="00581A7F" w:rsidRPr="002E5D6C" w:rsidRDefault="00581A7F" w:rsidP="003F0B3C">
            <w:pPr>
              <w:widowControl w:val="0"/>
              <w:rPr>
                <w:sz w:val="22"/>
                <w:szCs w:val="22"/>
              </w:rPr>
            </w:pPr>
            <w:r w:rsidRPr="00581A7F">
              <w:rPr>
                <w:sz w:val="22"/>
                <w:szCs w:val="22"/>
              </w:rPr>
              <w:t>2</w:t>
            </w:r>
            <w:r>
              <w:rPr>
                <w:sz w:val="22"/>
                <w:szCs w:val="22"/>
              </w:rPr>
              <w:t>-</w:t>
            </w:r>
            <w:r w:rsidRPr="00581A7F">
              <w:rPr>
                <w:sz w:val="22"/>
                <w:szCs w:val="22"/>
              </w:rPr>
              <w:t>3 г на 10 л води</w:t>
            </w:r>
          </w:p>
        </w:tc>
        <w:tc>
          <w:tcPr>
            <w:tcW w:w="1417" w:type="dxa"/>
            <w:tcBorders>
              <w:top w:val="single" w:sz="4" w:space="0" w:color="000000"/>
              <w:left w:val="single" w:sz="4" w:space="0" w:color="000000"/>
              <w:bottom w:val="single" w:sz="4" w:space="0" w:color="000000"/>
            </w:tcBorders>
          </w:tcPr>
          <w:p w14:paraId="41C0D509" w14:textId="5CEB3B1E" w:rsidR="00581A7F" w:rsidRDefault="00581A7F" w:rsidP="003F0B3C">
            <w:pPr>
              <w:widowControl w:val="0"/>
              <w:rPr>
                <w:sz w:val="22"/>
                <w:szCs w:val="22"/>
              </w:rPr>
            </w:pPr>
            <w:r>
              <w:rPr>
                <w:sz w:val="22"/>
                <w:szCs w:val="22"/>
              </w:rPr>
              <w:t>Слива</w:t>
            </w:r>
          </w:p>
        </w:tc>
        <w:tc>
          <w:tcPr>
            <w:tcW w:w="1418" w:type="dxa"/>
            <w:tcBorders>
              <w:top w:val="single" w:sz="4" w:space="0" w:color="000000"/>
              <w:left w:val="single" w:sz="4" w:space="0" w:color="000000"/>
              <w:bottom w:val="single" w:sz="4" w:space="0" w:color="000000"/>
            </w:tcBorders>
          </w:tcPr>
          <w:p w14:paraId="1DB9A4F8" w14:textId="437BA635" w:rsidR="00581A7F" w:rsidRPr="002E5D6C" w:rsidRDefault="00581A7F" w:rsidP="003F0B3C">
            <w:pPr>
              <w:widowControl w:val="0"/>
              <w:rPr>
                <w:sz w:val="22"/>
                <w:szCs w:val="22"/>
              </w:rPr>
            </w:pPr>
            <w:proofErr w:type="spellStart"/>
            <w:r w:rsidRPr="00581A7F">
              <w:rPr>
                <w:sz w:val="22"/>
                <w:szCs w:val="22"/>
              </w:rPr>
              <w:t>Моніліоз</w:t>
            </w:r>
            <w:proofErr w:type="spellEnd"/>
            <w:r w:rsidRPr="00581A7F">
              <w:rPr>
                <w:sz w:val="22"/>
                <w:szCs w:val="22"/>
              </w:rPr>
              <w:t xml:space="preserve">, </w:t>
            </w:r>
            <w:proofErr w:type="spellStart"/>
            <w:r w:rsidRPr="00581A7F">
              <w:rPr>
                <w:sz w:val="22"/>
                <w:szCs w:val="22"/>
              </w:rPr>
              <w:t>клястеро</w:t>
            </w:r>
            <w:r>
              <w:rPr>
                <w:sz w:val="22"/>
                <w:szCs w:val="22"/>
              </w:rPr>
              <w:t>-</w:t>
            </w:r>
            <w:r w:rsidRPr="00581A7F">
              <w:rPr>
                <w:sz w:val="22"/>
                <w:szCs w:val="22"/>
              </w:rPr>
              <w:t>споріоз</w:t>
            </w:r>
            <w:proofErr w:type="spellEnd"/>
          </w:p>
        </w:tc>
        <w:tc>
          <w:tcPr>
            <w:tcW w:w="1559" w:type="dxa"/>
            <w:vMerge/>
            <w:tcBorders>
              <w:left w:val="single" w:sz="4" w:space="0" w:color="000000"/>
              <w:bottom w:val="single" w:sz="4" w:space="0" w:color="000000"/>
            </w:tcBorders>
          </w:tcPr>
          <w:p w14:paraId="75FA8ABE" w14:textId="77777777" w:rsidR="00581A7F" w:rsidRPr="00C2102E" w:rsidRDefault="00581A7F" w:rsidP="003F0B3C">
            <w:pPr>
              <w:widowControl w:val="0"/>
              <w:rPr>
                <w:sz w:val="22"/>
                <w:szCs w:val="22"/>
              </w:rPr>
            </w:pPr>
          </w:p>
        </w:tc>
        <w:tc>
          <w:tcPr>
            <w:tcW w:w="1276" w:type="dxa"/>
            <w:tcBorders>
              <w:top w:val="single" w:sz="4" w:space="0" w:color="000000"/>
              <w:left w:val="single" w:sz="4" w:space="0" w:color="000000"/>
              <w:bottom w:val="single" w:sz="4" w:space="0" w:color="000000"/>
            </w:tcBorders>
          </w:tcPr>
          <w:p w14:paraId="27A99442" w14:textId="02218F5A" w:rsidR="00581A7F" w:rsidRDefault="00581A7F" w:rsidP="003F0B3C">
            <w:pPr>
              <w:widowControl w:val="0"/>
              <w:rPr>
                <w:sz w:val="22"/>
                <w:szCs w:val="22"/>
              </w:rPr>
            </w:pPr>
            <w:r>
              <w:rPr>
                <w:sz w:val="22"/>
                <w:szCs w:val="22"/>
              </w:rPr>
              <w:t>30</w:t>
            </w:r>
          </w:p>
        </w:tc>
        <w:tc>
          <w:tcPr>
            <w:tcW w:w="992" w:type="dxa"/>
            <w:tcBorders>
              <w:top w:val="single" w:sz="4" w:space="0" w:color="000000"/>
              <w:left w:val="single" w:sz="4" w:space="0" w:color="000000"/>
              <w:bottom w:val="single" w:sz="4" w:space="0" w:color="000000"/>
              <w:right w:val="single" w:sz="4" w:space="0" w:color="000000"/>
            </w:tcBorders>
          </w:tcPr>
          <w:p w14:paraId="2FA97DEC" w14:textId="5C852F62" w:rsidR="00581A7F" w:rsidRDefault="00581A7F" w:rsidP="003F0B3C">
            <w:pPr>
              <w:widowControl w:val="0"/>
              <w:rPr>
                <w:sz w:val="22"/>
                <w:szCs w:val="22"/>
              </w:rPr>
            </w:pPr>
            <w:r>
              <w:rPr>
                <w:sz w:val="22"/>
                <w:szCs w:val="22"/>
              </w:rPr>
              <w:t>4</w:t>
            </w:r>
          </w:p>
        </w:tc>
      </w:tr>
      <w:tr w:rsidR="00581A7F" w:rsidRPr="00C2102E" w14:paraId="26F4C074" w14:textId="77777777" w:rsidTr="00D472C3">
        <w:trPr>
          <w:trHeight w:val="471"/>
        </w:trPr>
        <w:tc>
          <w:tcPr>
            <w:tcW w:w="1735" w:type="dxa"/>
            <w:tcBorders>
              <w:left w:val="single" w:sz="4" w:space="0" w:color="000000"/>
            </w:tcBorders>
          </w:tcPr>
          <w:p w14:paraId="2D4E191A" w14:textId="77777777" w:rsidR="00581A7F" w:rsidRPr="00C2102E" w:rsidRDefault="00581A7F" w:rsidP="003F0B3C">
            <w:pPr>
              <w:widowControl w:val="0"/>
              <w:pBdr>
                <w:top w:val="nil"/>
                <w:left w:val="nil"/>
                <w:bottom w:val="nil"/>
                <w:right w:val="nil"/>
                <w:between w:val="nil"/>
              </w:pBdr>
              <w:spacing w:line="276" w:lineRule="auto"/>
              <w:rPr>
                <w:sz w:val="22"/>
                <w:szCs w:val="22"/>
              </w:rPr>
            </w:pPr>
          </w:p>
        </w:tc>
        <w:tc>
          <w:tcPr>
            <w:tcW w:w="1526" w:type="dxa"/>
            <w:gridSpan w:val="4"/>
            <w:tcBorders>
              <w:top w:val="single" w:sz="4" w:space="0" w:color="000000"/>
              <w:left w:val="single" w:sz="4" w:space="0" w:color="000000"/>
              <w:bottom w:val="single" w:sz="4" w:space="0" w:color="000000"/>
            </w:tcBorders>
          </w:tcPr>
          <w:p w14:paraId="2825CB12" w14:textId="40AB534F" w:rsidR="00581A7F" w:rsidRPr="002E5D6C" w:rsidRDefault="00581A7F" w:rsidP="003F0B3C">
            <w:pPr>
              <w:widowControl w:val="0"/>
              <w:rPr>
                <w:sz w:val="22"/>
                <w:szCs w:val="22"/>
              </w:rPr>
            </w:pPr>
            <w:r w:rsidRPr="00581A7F">
              <w:rPr>
                <w:sz w:val="22"/>
                <w:szCs w:val="22"/>
              </w:rPr>
              <w:t>6 г на 5 л води на 1 сотку</w:t>
            </w:r>
          </w:p>
        </w:tc>
        <w:tc>
          <w:tcPr>
            <w:tcW w:w="1417" w:type="dxa"/>
            <w:vMerge w:val="restart"/>
            <w:tcBorders>
              <w:top w:val="single" w:sz="4" w:space="0" w:color="000000"/>
              <w:left w:val="single" w:sz="4" w:space="0" w:color="000000"/>
            </w:tcBorders>
          </w:tcPr>
          <w:p w14:paraId="4CEC3619" w14:textId="0BDD3875" w:rsidR="00581A7F" w:rsidRDefault="00581A7F" w:rsidP="003F0B3C">
            <w:pPr>
              <w:widowControl w:val="0"/>
              <w:rPr>
                <w:sz w:val="22"/>
                <w:szCs w:val="22"/>
              </w:rPr>
            </w:pPr>
            <w:r>
              <w:rPr>
                <w:sz w:val="22"/>
                <w:szCs w:val="22"/>
              </w:rPr>
              <w:t>Суниці</w:t>
            </w:r>
          </w:p>
        </w:tc>
        <w:tc>
          <w:tcPr>
            <w:tcW w:w="1418" w:type="dxa"/>
            <w:vMerge w:val="restart"/>
            <w:tcBorders>
              <w:top w:val="single" w:sz="4" w:space="0" w:color="000000"/>
              <w:left w:val="single" w:sz="4" w:space="0" w:color="000000"/>
            </w:tcBorders>
          </w:tcPr>
          <w:p w14:paraId="1CE43EA4" w14:textId="416A6100" w:rsidR="00581A7F" w:rsidRPr="002E5D6C" w:rsidRDefault="00581A7F" w:rsidP="003F0B3C">
            <w:pPr>
              <w:widowControl w:val="0"/>
              <w:rPr>
                <w:sz w:val="22"/>
                <w:szCs w:val="22"/>
              </w:rPr>
            </w:pPr>
            <w:r w:rsidRPr="00581A7F">
              <w:rPr>
                <w:sz w:val="22"/>
                <w:szCs w:val="22"/>
              </w:rPr>
              <w:t>Борошниста роса, біла і бура плямистості, сіра гниль</w:t>
            </w:r>
          </w:p>
        </w:tc>
        <w:tc>
          <w:tcPr>
            <w:tcW w:w="1559" w:type="dxa"/>
            <w:tcBorders>
              <w:top w:val="single" w:sz="4" w:space="0" w:color="000000"/>
              <w:left w:val="single" w:sz="4" w:space="0" w:color="000000"/>
              <w:bottom w:val="single" w:sz="4" w:space="0" w:color="000000"/>
            </w:tcBorders>
          </w:tcPr>
          <w:p w14:paraId="7B43E015" w14:textId="5057E015" w:rsidR="00581A7F" w:rsidRPr="00C2102E" w:rsidRDefault="00581A7F" w:rsidP="003F0B3C">
            <w:pPr>
              <w:widowControl w:val="0"/>
              <w:rPr>
                <w:sz w:val="22"/>
                <w:szCs w:val="22"/>
              </w:rPr>
            </w:pPr>
            <w:r w:rsidRPr="00581A7F">
              <w:rPr>
                <w:sz w:val="22"/>
                <w:szCs w:val="22"/>
              </w:rPr>
              <w:t>Обприскування в період вегетації до цвітіння</w:t>
            </w:r>
          </w:p>
        </w:tc>
        <w:tc>
          <w:tcPr>
            <w:tcW w:w="1276" w:type="dxa"/>
            <w:tcBorders>
              <w:top w:val="single" w:sz="4" w:space="0" w:color="000000"/>
              <w:left w:val="single" w:sz="4" w:space="0" w:color="000000"/>
              <w:bottom w:val="single" w:sz="4" w:space="0" w:color="000000"/>
            </w:tcBorders>
          </w:tcPr>
          <w:p w14:paraId="75F882E8" w14:textId="06034E00" w:rsidR="00581A7F" w:rsidRDefault="00581A7F" w:rsidP="003F0B3C">
            <w:pPr>
              <w:widowControl w:val="0"/>
              <w:rPr>
                <w:sz w:val="22"/>
                <w:szCs w:val="22"/>
              </w:rPr>
            </w:pPr>
            <w:r>
              <w:rPr>
                <w:sz w:val="22"/>
                <w:szCs w:val="22"/>
              </w:rPr>
              <w:t>7</w:t>
            </w:r>
          </w:p>
        </w:tc>
        <w:tc>
          <w:tcPr>
            <w:tcW w:w="992" w:type="dxa"/>
            <w:tcBorders>
              <w:top w:val="single" w:sz="4" w:space="0" w:color="000000"/>
              <w:left w:val="single" w:sz="4" w:space="0" w:color="000000"/>
              <w:bottom w:val="single" w:sz="4" w:space="0" w:color="000000"/>
              <w:right w:val="single" w:sz="4" w:space="0" w:color="000000"/>
            </w:tcBorders>
          </w:tcPr>
          <w:p w14:paraId="59C2F318" w14:textId="2DDDEF16" w:rsidR="00581A7F" w:rsidRDefault="00581A7F" w:rsidP="003F0B3C">
            <w:pPr>
              <w:widowControl w:val="0"/>
              <w:rPr>
                <w:sz w:val="22"/>
                <w:szCs w:val="22"/>
              </w:rPr>
            </w:pPr>
            <w:r>
              <w:rPr>
                <w:sz w:val="22"/>
                <w:szCs w:val="22"/>
              </w:rPr>
              <w:t>-</w:t>
            </w:r>
          </w:p>
        </w:tc>
      </w:tr>
      <w:tr w:rsidR="00581A7F" w:rsidRPr="00C2102E" w14:paraId="53DFC432" w14:textId="77777777" w:rsidTr="00D472C3">
        <w:trPr>
          <w:trHeight w:val="451"/>
        </w:trPr>
        <w:tc>
          <w:tcPr>
            <w:tcW w:w="1735" w:type="dxa"/>
            <w:tcBorders>
              <w:left w:val="single" w:sz="4" w:space="0" w:color="000000"/>
            </w:tcBorders>
          </w:tcPr>
          <w:p w14:paraId="315C33A6" w14:textId="77777777" w:rsidR="00581A7F" w:rsidRPr="00C2102E" w:rsidRDefault="00581A7F" w:rsidP="003F0B3C">
            <w:pPr>
              <w:widowControl w:val="0"/>
              <w:pBdr>
                <w:top w:val="nil"/>
                <w:left w:val="nil"/>
                <w:bottom w:val="nil"/>
                <w:right w:val="nil"/>
                <w:between w:val="nil"/>
              </w:pBdr>
              <w:spacing w:line="276" w:lineRule="auto"/>
              <w:rPr>
                <w:sz w:val="22"/>
                <w:szCs w:val="22"/>
              </w:rPr>
            </w:pPr>
          </w:p>
        </w:tc>
        <w:tc>
          <w:tcPr>
            <w:tcW w:w="1526" w:type="dxa"/>
            <w:gridSpan w:val="4"/>
            <w:tcBorders>
              <w:top w:val="single" w:sz="4" w:space="0" w:color="000000"/>
              <w:left w:val="single" w:sz="4" w:space="0" w:color="000000"/>
              <w:bottom w:val="single" w:sz="4" w:space="0" w:color="000000"/>
            </w:tcBorders>
          </w:tcPr>
          <w:p w14:paraId="393638D4" w14:textId="5E8B43C0" w:rsidR="00581A7F" w:rsidRPr="002E5D6C" w:rsidRDefault="00581A7F" w:rsidP="003F0B3C">
            <w:pPr>
              <w:widowControl w:val="0"/>
              <w:rPr>
                <w:sz w:val="22"/>
                <w:szCs w:val="22"/>
              </w:rPr>
            </w:pPr>
            <w:r>
              <w:rPr>
                <w:sz w:val="22"/>
                <w:szCs w:val="22"/>
              </w:rPr>
              <w:t>3</w:t>
            </w:r>
            <w:r w:rsidRPr="00581A7F">
              <w:rPr>
                <w:sz w:val="22"/>
                <w:szCs w:val="22"/>
              </w:rPr>
              <w:t xml:space="preserve"> г на 5 л води на 1 сотку</w:t>
            </w:r>
          </w:p>
        </w:tc>
        <w:tc>
          <w:tcPr>
            <w:tcW w:w="1417" w:type="dxa"/>
            <w:vMerge/>
            <w:tcBorders>
              <w:left w:val="single" w:sz="4" w:space="0" w:color="000000"/>
              <w:bottom w:val="single" w:sz="4" w:space="0" w:color="000000"/>
            </w:tcBorders>
          </w:tcPr>
          <w:p w14:paraId="702EE877" w14:textId="77777777" w:rsidR="00581A7F" w:rsidRDefault="00581A7F" w:rsidP="003F0B3C">
            <w:pPr>
              <w:widowControl w:val="0"/>
              <w:rPr>
                <w:sz w:val="22"/>
                <w:szCs w:val="22"/>
              </w:rPr>
            </w:pPr>
          </w:p>
        </w:tc>
        <w:tc>
          <w:tcPr>
            <w:tcW w:w="1418" w:type="dxa"/>
            <w:vMerge/>
            <w:tcBorders>
              <w:left w:val="single" w:sz="4" w:space="0" w:color="000000"/>
              <w:bottom w:val="single" w:sz="4" w:space="0" w:color="000000"/>
            </w:tcBorders>
          </w:tcPr>
          <w:p w14:paraId="52991A0F" w14:textId="77777777" w:rsidR="00581A7F" w:rsidRPr="002E5D6C" w:rsidRDefault="00581A7F" w:rsidP="003F0B3C">
            <w:pPr>
              <w:widowControl w:val="0"/>
              <w:rPr>
                <w:sz w:val="22"/>
                <w:szCs w:val="22"/>
              </w:rPr>
            </w:pPr>
          </w:p>
        </w:tc>
        <w:tc>
          <w:tcPr>
            <w:tcW w:w="1559" w:type="dxa"/>
            <w:tcBorders>
              <w:top w:val="single" w:sz="4" w:space="0" w:color="000000"/>
              <w:left w:val="single" w:sz="4" w:space="0" w:color="000000"/>
              <w:bottom w:val="single" w:sz="4" w:space="0" w:color="000000"/>
            </w:tcBorders>
          </w:tcPr>
          <w:p w14:paraId="5689A2F7" w14:textId="6ED7FE99" w:rsidR="00581A7F" w:rsidRPr="00C2102E" w:rsidRDefault="00581A7F" w:rsidP="003F0B3C">
            <w:pPr>
              <w:widowControl w:val="0"/>
              <w:rPr>
                <w:sz w:val="22"/>
                <w:szCs w:val="22"/>
              </w:rPr>
            </w:pPr>
            <w:r w:rsidRPr="00581A7F">
              <w:rPr>
                <w:sz w:val="22"/>
                <w:szCs w:val="22"/>
              </w:rPr>
              <w:t>Обприскування в період вегетації після цвітіння</w:t>
            </w:r>
          </w:p>
        </w:tc>
        <w:tc>
          <w:tcPr>
            <w:tcW w:w="1276" w:type="dxa"/>
            <w:tcBorders>
              <w:top w:val="single" w:sz="4" w:space="0" w:color="000000"/>
              <w:left w:val="single" w:sz="4" w:space="0" w:color="000000"/>
              <w:bottom w:val="single" w:sz="4" w:space="0" w:color="000000"/>
            </w:tcBorders>
          </w:tcPr>
          <w:p w14:paraId="793DBEAF" w14:textId="47D412B1" w:rsidR="00581A7F" w:rsidRDefault="00581A7F" w:rsidP="003F0B3C">
            <w:pPr>
              <w:widowControl w:val="0"/>
              <w:rPr>
                <w:sz w:val="22"/>
                <w:szCs w:val="22"/>
              </w:rPr>
            </w:pPr>
            <w:r>
              <w:rPr>
                <w:sz w:val="22"/>
                <w:szCs w:val="22"/>
              </w:rPr>
              <w:t>7</w:t>
            </w:r>
          </w:p>
        </w:tc>
        <w:tc>
          <w:tcPr>
            <w:tcW w:w="992" w:type="dxa"/>
            <w:tcBorders>
              <w:top w:val="single" w:sz="4" w:space="0" w:color="000000"/>
              <w:left w:val="single" w:sz="4" w:space="0" w:color="000000"/>
              <w:bottom w:val="single" w:sz="4" w:space="0" w:color="000000"/>
              <w:right w:val="single" w:sz="4" w:space="0" w:color="000000"/>
            </w:tcBorders>
          </w:tcPr>
          <w:p w14:paraId="50C9416D" w14:textId="3629F037" w:rsidR="00581A7F" w:rsidRDefault="00581A7F" w:rsidP="003F0B3C">
            <w:pPr>
              <w:widowControl w:val="0"/>
              <w:rPr>
                <w:sz w:val="22"/>
                <w:szCs w:val="22"/>
              </w:rPr>
            </w:pPr>
            <w:r>
              <w:rPr>
                <w:sz w:val="22"/>
                <w:szCs w:val="22"/>
              </w:rPr>
              <w:t>-</w:t>
            </w:r>
          </w:p>
        </w:tc>
      </w:tr>
      <w:tr w:rsidR="00581A7F" w:rsidRPr="00C2102E" w14:paraId="66753B82" w14:textId="77777777" w:rsidTr="00D472C3">
        <w:trPr>
          <w:trHeight w:val="650"/>
        </w:trPr>
        <w:tc>
          <w:tcPr>
            <w:tcW w:w="1735" w:type="dxa"/>
            <w:tcBorders>
              <w:left w:val="single" w:sz="4" w:space="0" w:color="000000"/>
            </w:tcBorders>
          </w:tcPr>
          <w:p w14:paraId="4A0C4701" w14:textId="77777777" w:rsidR="00581A7F" w:rsidRPr="00C2102E" w:rsidRDefault="00581A7F" w:rsidP="003F0B3C">
            <w:pPr>
              <w:widowControl w:val="0"/>
              <w:pBdr>
                <w:top w:val="nil"/>
                <w:left w:val="nil"/>
                <w:bottom w:val="nil"/>
                <w:right w:val="nil"/>
                <w:between w:val="nil"/>
              </w:pBdr>
              <w:spacing w:line="276" w:lineRule="auto"/>
              <w:rPr>
                <w:sz w:val="22"/>
                <w:szCs w:val="22"/>
              </w:rPr>
            </w:pPr>
          </w:p>
        </w:tc>
        <w:tc>
          <w:tcPr>
            <w:tcW w:w="1526" w:type="dxa"/>
            <w:gridSpan w:val="4"/>
            <w:tcBorders>
              <w:top w:val="single" w:sz="4" w:space="0" w:color="000000"/>
              <w:left w:val="single" w:sz="4" w:space="0" w:color="000000"/>
              <w:bottom w:val="single" w:sz="4" w:space="0" w:color="000000"/>
            </w:tcBorders>
          </w:tcPr>
          <w:p w14:paraId="540CD864" w14:textId="21A5FF5A" w:rsidR="00581A7F" w:rsidRPr="002E5D6C" w:rsidRDefault="00581A7F" w:rsidP="003F0B3C">
            <w:pPr>
              <w:widowControl w:val="0"/>
              <w:rPr>
                <w:sz w:val="22"/>
                <w:szCs w:val="22"/>
              </w:rPr>
            </w:pPr>
            <w:r w:rsidRPr="00581A7F">
              <w:rPr>
                <w:sz w:val="22"/>
                <w:szCs w:val="22"/>
              </w:rPr>
              <w:t>6 г на 5 л води на 1 сотку</w:t>
            </w:r>
          </w:p>
        </w:tc>
        <w:tc>
          <w:tcPr>
            <w:tcW w:w="1417" w:type="dxa"/>
            <w:tcBorders>
              <w:top w:val="single" w:sz="4" w:space="0" w:color="000000"/>
              <w:left w:val="single" w:sz="4" w:space="0" w:color="000000"/>
              <w:bottom w:val="single" w:sz="4" w:space="0" w:color="000000"/>
            </w:tcBorders>
          </w:tcPr>
          <w:p w14:paraId="0BD644CE" w14:textId="5DB97A00" w:rsidR="00581A7F" w:rsidRDefault="00581A7F" w:rsidP="003F0B3C">
            <w:pPr>
              <w:widowControl w:val="0"/>
              <w:rPr>
                <w:sz w:val="22"/>
                <w:szCs w:val="22"/>
              </w:rPr>
            </w:pPr>
            <w:r>
              <w:rPr>
                <w:sz w:val="22"/>
                <w:szCs w:val="22"/>
              </w:rPr>
              <w:t>Виноград-</w:t>
            </w:r>
            <w:proofErr w:type="spellStart"/>
            <w:r>
              <w:rPr>
                <w:sz w:val="22"/>
                <w:szCs w:val="22"/>
              </w:rPr>
              <w:t>ники</w:t>
            </w:r>
            <w:proofErr w:type="spellEnd"/>
          </w:p>
        </w:tc>
        <w:tc>
          <w:tcPr>
            <w:tcW w:w="1418" w:type="dxa"/>
            <w:tcBorders>
              <w:top w:val="single" w:sz="4" w:space="0" w:color="000000"/>
              <w:left w:val="single" w:sz="4" w:space="0" w:color="000000"/>
              <w:bottom w:val="single" w:sz="4" w:space="0" w:color="000000"/>
            </w:tcBorders>
          </w:tcPr>
          <w:p w14:paraId="361A4976" w14:textId="2CE34DA8" w:rsidR="00581A7F" w:rsidRPr="002E5D6C" w:rsidRDefault="00581A7F" w:rsidP="003F0B3C">
            <w:pPr>
              <w:widowControl w:val="0"/>
              <w:rPr>
                <w:sz w:val="22"/>
                <w:szCs w:val="22"/>
              </w:rPr>
            </w:pPr>
            <w:r w:rsidRPr="00581A7F">
              <w:rPr>
                <w:sz w:val="22"/>
                <w:szCs w:val="22"/>
              </w:rPr>
              <w:t>Оїдіум, мілдью, сіра гниль</w:t>
            </w:r>
          </w:p>
        </w:tc>
        <w:tc>
          <w:tcPr>
            <w:tcW w:w="1559" w:type="dxa"/>
            <w:tcBorders>
              <w:top w:val="single" w:sz="4" w:space="0" w:color="000000"/>
              <w:left w:val="single" w:sz="4" w:space="0" w:color="000000"/>
              <w:bottom w:val="single" w:sz="4" w:space="0" w:color="000000"/>
            </w:tcBorders>
          </w:tcPr>
          <w:p w14:paraId="2980F74E" w14:textId="27DB6E59" w:rsidR="00581A7F" w:rsidRPr="00C2102E" w:rsidRDefault="00E20CEC" w:rsidP="003F0B3C">
            <w:pPr>
              <w:widowControl w:val="0"/>
              <w:rPr>
                <w:sz w:val="22"/>
                <w:szCs w:val="22"/>
              </w:rPr>
            </w:pPr>
            <w:r w:rsidRPr="00581A7F">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539C3118" w14:textId="2FACEBE8" w:rsidR="00581A7F" w:rsidRDefault="00E20CEC" w:rsidP="003F0B3C">
            <w:pPr>
              <w:widowControl w:val="0"/>
              <w:rPr>
                <w:sz w:val="22"/>
                <w:szCs w:val="22"/>
              </w:rPr>
            </w:pPr>
            <w:r>
              <w:rPr>
                <w:sz w:val="22"/>
                <w:szCs w:val="22"/>
              </w:rPr>
              <w:t>7</w:t>
            </w:r>
          </w:p>
        </w:tc>
        <w:tc>
          <w:tcPr>
            <w:tcW w:w="992" w:type="dxa"/>
            <w:tcBorders>
              <w:top w:val="single" w:sz="4" w:space="0" w:color="000000"/>
              <w:left w:val="single" w:sz="4" w:space="0" w:color="000000"/>
              <w:bottom w:val="single" w:sz="4" w:space="0" w:color="000000"/>
              <w:right w:val="single" w:sz="4" w:space="0" w:color="000000"/>
            </w:tcBorders>
          </w:tcPr>
          <w:p w14:paraId="2A1443AE" w14:textId="17E2E598" w:rsidR="00581A7F" w:rsidRDefault="00E20CEC" w:rsidP="003F0B3C">
            <w:pPr>
              <w:widowControl w:val="0"/>
              <w:rPr>
                <w:sz w:val="22"/>
                <w:szCs w:val="22"/>
              </w:rPr>
            </w:pPr>
            <w:r>
              <w:rPr>
                <w:sz w:val="22"/>
                <w:szCs w:val="22"/>
              </w:rPr>
              <w:t>3</w:t>
            </w:r>
          </w:p>
        </w:tc>
      </w:tr>
      <w:tr w:rsidR="00581A7F" w:rsidRPr="00C2102E" w14:paraId="1A77C53C" w14:textId="77777777" w:rsidTr="00D472C3">
        <w:trPr>
          <w:trHeight w:val="521"/>
        </w:trPr>
        <w:tc>
          <w:tcPr>
            <w:tcW w:w="1735" w:type="dxa"/>
            <w:tcBorders>
              <w:left w:val="single" w:sz="4" w:space="0" w:color="000000"/>
            </w:tcBorders>
          </w:tcPr>
          <w:p w14:paraId="7511CBED" w14:textId="77777777" w:rsidR="00581A7F" w:rsidRPr="00C2102E" w:rsidRDefault="00581A7F" w:rsidP="003F0B3C">
            <w:pPr>
              <w:widowControl w:val="0"/>
              <w:pBdr>
                <w:top w:val="nil"/>
                <w:left w:val="nil"/>
                <w:bottom w:val="nil"/>
                <w:right w:val="nil"/>
                <w:between w:val="nil"/>
              </w:pBdr>
              <w:spacing w:line="276" w:lineRule="auto"/>
              <w:rPr>
                <w:sz w:val="22"/>
                <w:szCs w:val="22"/>
              </w:rPr>
            </w:pPr>
          </w:p>
        </w:tc>
        <w:tc>
          <w:tcPr>
            <w:tcW w:w="1526" w:type="dxa"/>
            <w:gridSpan w:val="4"/>
            <w:tcBorders>
              <w:top w:val="single" w:sz="4" w:space="0" w:color="000000"/>
              <w:left w:val="single" w:sz="4" w:space="0" w:color="000000"/>
              <w:bottom w:val="single" w:sz="4" w:space="0" w:color="000000"/>
            </w:tcBorders>
          </w:tcPr>
          <w:p w14:paraId="46C93118" w14:textId="7841E959" w:rsidR="00581A7F" w:rsidRPr="002E5D6C" w:rsidRDefault="00581A7F" w:rsidP="003F0B3C">
            <w:pPr>
              <w:widowControl w:val="0"/>
              <w:rPr>
                <w:sz w:val="22"/>
                <w:szCs w:val="22"/>
              </w:rPr>
            </w:pPr>
            <w:r w:rsidRPr="00581A7F">
              <w:rPr>
                <w:sz w:val="22"/>
                <w:szCs w:val="22"/>
              </w:rPr>
              <w:t>6 г на 5 л води на 1 сотку</w:t>
            </w:r>
          </w:p>
        </w:tc>
        <w:tc>
          <w:tcPr>
            <w:tcW w:w="1417" w:type="dxa"/>
            <w:tcBorders>
              <w:top w:val="single" w:sz="4" w:space="0" w:color="000000"/>
              <w:left w:val="single" w:sz="4" w:space="0" w:color="000000"/>
              <w:bottom w:val="single" w:sz="4" w:space="0" w:color="000000"/>
            </w:tcBorders>
          </w:tcPr>
          <w:p w14:paraId="2F6D3212" w14:textId="534827FC" w:rsidR="00581A7F" w:rsidRDefault="00581A7F" w:rsidP="003F0B3C">
            <w:pPr>
              <w:widowControl w:val="0"/>
              <w:rPr>
                <w:sz w:val="22"/>
                <w:szCs w:val="22"/>
              </w:rPr>
            </w:pPr>
            <w:r>
              <w:rPr>
                <w:sz w:val="22"/>
                <w:szCs w:val="22"/>
              </w:rPr>
              <w:t>Газонні трави</w:t>
            </w:r>
          </w:p>
        </w:tc>
        <w:tc>
          <w:tcPr>
            <w:tcW w:w="1418" w:type="dxa"/>
            <w:tcBorders>
              <w:top w:val="single" w:sz="4" w:space="0" w:color="000000"/>
              <w:left w:val="single" w:sz="4" w:space="0" w:color="000000"/>
              <w:bottom w:val="single" w:sz="4" w:space="0" w:color="000000"/>
            </w:tcBorders>
          </w:tcPr>
          <w:p w14:paraId="0B26B9E7" w14:textId="10DB3690" w:rsidR="00581A7F" w:rsidRPr="002E5D6C" w:rsidRDefault="00581A7F" w:rsidP="003F0B3C">
            <w:pPr>
              <w:widowControl w:val="0"/>
              <w:rPr>
                <w:sz w:val="22"/>
                <w:szCs w:val="22"/>
              </w:rPr>
            </w:pPr>
            <w:r w:rsidRPr="00581A7F">
              <w:rPr>
                <w:sz w:val="22"/>
                <w:szCs w:val="22"/>
              </w:rPr>
              <w:t>Плямистості листя</w:t>
            </w:r>
          </w:p>
        </w:tc>
        <w:tc>
          <w:tcPr>
            <w:tcW w:w="1559" w:type="dxa"/>
            <w:tcBorders>
              <w:top w:val="single" w:sz="4" w:space="0" w:color="000000"/>
              <w:left w:val="single" w:sz="4" w:space="0" w:color="000000"/>
              <w:bottom w:val="single" w:sz="4" w:space="0" w:color="000000"/>
            </w:tcBorders>
          </w:tcPr>
          <w:p w14:paraId="67B692D4" w14:textId="282507E7" w:rsidR="00581A7F" w:rsidRPr="00C2102E" w:rsidRDefault="00E20CEC" w:rsidP="003F0B3C">
            <w:pPr>
              <w:widowControl w:val="0"/>
              <w:rPr>
                <w:sz w:val="22"/>
                <w:szCs w:val="22"/>
              </w:rPr>
            </w:pPr>
            <w:r w:rsidRPr="00581A7F">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622BCCE5" w14:textId="768EC88A" w:rsidR="00581A7F" w:rsidRDefault="00E20CEC" w:rsidP="003F0B3C">
            <w:pPr>
              <w:widowControl w:val="0"/>
              <w:rPr>
                <w:sz w:val="22"/>
                <w:szCs w:val="22"/>
              </w:rPr>
            </w:pPr>
            <w:r>
              <w:rPr>
                <w:sz w:val="22"/>
                <w:szCs w:val="22"/>
              </w:rPr>
              <w:t>-</w:t>
            </w:r>
          </w:p>
        </w:tc>
        <w:tc>
          <w:tcPr>
            <w:tcW w:w="992" w:type="dxa"/>
            <w:tcBorders>
              <w:top w:val="single" w:sz="4" w:space="0" w:color="000000"/>
              <w:left w:val="single" w:sz="4" w:space="0" w:color="000000"/>
              <w:bottom w:val="single" w:sz="4" w:space="0" w:color="000000"/>
              <w:right w:val="single" w:sz="4" w:space="0" w:color="000000"/>
            </w:tcBorders>
          </w:tcPr>
          <w:p w14:paraId="45604D06" w14:textId="5EB04B8B" w:rsidR="00581A7F" w:rsidRDefault="00E20CEC" w:rsidP="003F0B3C">
            <w:pPr>
              <w:widowControl w:val="0"/>
              <w:rPr>
                <w:sz w:val="22"/>
                <w:szCs w:val="22"/>
              </w:rPr>
            </w:pPr>
            <w:r>
              <w:rPr>
                <w:sz w:val="22"/>
                <w:szCs w:val="22"/>
              </w:rPr>
              <w:t>2</w:t>
            </w:r>
          </w:p>
        </w:tc>
      </w:tr>
      <w:tr w:rsidR="00F323B6" w:rsidRPr="00C2102E" w14:paraId="2CD675DD" w14:textId="77777777" w:rsidTr="00D472C3">
        <w:trPr>
          <w:trHeight w:val="1095"/>
        </w:trPr>
        <w:tc>
          <w:tcPr>
            <w:tcW w:w="1735" w:type="dxa"/>
            <w:vMerge w:val="restart"/>
            <w:tcBorders>
              <w:top w:val="single" w:sz="4" w:space="0" w:color="000000"/>
              <w:left w:val="single" w:sz="4" w:space="0" w:color="000000"/>
            </w:tcBorders>
          </w:tcPr>
          <w:p w14:paraId="155F4178" w14:textId="59207FE7" w:rsidR="00F323B6" w:rsidRPr="00C2102E" w:rsidRDefault="00F323B6" w:rsidP="00F323B6">
            <w:pPr>
              <w:widowControl w:val="0"/>
              <w:rPr>
                <w:sz w:val="22"/>
                <w:szCs w:val="22"/>
              </w:rPr>
            </w:pPr>
            <w:proofErr w:type="spellStart"/>
            <w:r w:rsidRPr="00F323B6">
              <w:rPr>
                <w:b/>
                <w:bCs/>
                <w:sz w:val="22"/>
                <w:szCs w:val="22"/>
              </w:rPr>
              <w:t>Ревус</w:t>
            </w:r>
            <w:proofErr w:type="spellEnd"/>
            <w:r w:rsidRPr="00F323B6">
              <w:rPr>
                <w:b/>
                <w:bCs/>
                <w:sz w:val="22"/>
                <w:szCs w:val="22"/>
              </w:rPr>
              <w:t xml:space="preserve"> Топ 500 SC/ </w:t>
            </w:r>
            <w:proofErr w:type="spellStart"/>
            <w:r w:rsidRPr="00F323B6">
              <w:rPr>
                <w:b/>
                <w:bCs/>
                <w:sz w:val="22"/>
                <w:szCs w:val="22"/>
              </w:rPr>
              <w:t>РосТоп</w:t>
            </w:r>
            <w:proofErr w:type="spellEnd"/>
            <w:r w:rsidRPr="00F323B6">
              <w:rPr>
                <w:b/>
                <w:bCs/>
                <w:sz w:val="22"/>
                <w:szCs w:val="22"/>
              </w:rPr>
              <w:t xml:space="preserve"> 500 SC, КС</w:t>
            </w:r>
            <w:r w:rsidRPr="00F323B6">
              <w:rPr>
                <w:sz w:val="22"/>
                <w:szCs w:val="22"/>
              </w:rPr>
              <w:t xml:space="preserve"> (</w:t>
            </w:r>
            <w:proofErr w:type="spellStart"/>
            <w:r w:rsidRPr="00F323B6">
              <w:rPr>
                <w:sz w:val="22"/>
                <w:szCs w:val="22"/>
              </w:rPr>
              <w:t>мандіпропамід</w:t>
            </w:r>
            <w:proofErr w:type="spellEnd"/>
            <w:r w:rsidRPr="00F323B6">
              <w:rPr>
                <w:sz w:val="22"/>
                <w:szCs w:val="22"/>
              </w:rPr>
              <w:t xml:space="preserve">, 250 г/л + </w:t>
            </w:r>
            <w:proofErr w:type="spellStart"/>
            <w:r w:rsidRPr="00F323B6">
              <w:rPr>
                <w:sz w:val="22"/>
                <w:szCs w:val="22"/>
              </w:rPr>
              <w:t>дифеноконазол</w:t>
            </w:r>
            <w:proofErr w:type="spellEnd"/>
            <w:r w:rsidRPr="00F323B6">
              <w:rPr>
                <w:sz w:val="22"/>
                <w:szCs w:val="22"/>
              </w:rPr>
              <w:t>, 250 г/л), ф. «</w:t>
            </w:r>
            <w:proofErr w:type="spellStart"/>
            <w:r w:rsidRPr="00F323B6">
              <w:rPr>
                <w:sz w:val="22"/>
                <w:szCs w:val="22"/>
              </w:rPr>
              <w:t>Сингента</w:t>
            </w:r>
            <w:proofErr w:type="spellEnd"/>
            <w:r w:rsidRPr="00F323B6">
              <w:rPr>
                <w:sz w:val="22"/>
                <w:szCs w:val="22"/>
              </w:rPr>
              <w:t xml:space="preserve">», Швейцарія </w:t>
            </w:r>
            <w:r w:rsidRPr="00F323B6">
              <w:rPr>
                <w:b/>
                <w:bCs/>
                <w:sz w:val="22"/>
                <w:szCs w:val="22"/>
              </w:rPr>
              <w:t>31.12.2031</w:t>
            </w:r>
            <w:r w:rsidR="002E5D6C">
              <w:rPr>
                <w:b/>
                <w:bCs/>
                <w:sz w:val="22"/>
                <w:szCs w:val="22"/>
              </w:rPr>
              <w:t xml:space="preserve"> р.</w:t>
            </w:r>
          </w:p>
        </w:tc>
        <w:tc>
          <w:tcPr>
            <w:tcW w:w="1526" w:type="dxa"/>
            <w:gridSpan w:val="4"/>
            <w:tcBorders>
              <w:top w:val="single" w:sz="4" w:space="0" w:color="000000"/>
              <w:left w:val="single" w:sz="4" w:space="0" w:color="000000"/>
              <w:bottom w:val="single" w:sz="4" w:space="0" w:color="000000"/>
            </w:tcBorders>
          </w:tcPr>
          <w:p w14:paraId="2A8F27AB" w14:textId="45A94635" w:rsidR="00F323B6" w:rsidRPr="00C2102E" w:rsidRDefault="00F323B6" w:rsidP="00F323B6">
            <w:pPr>
              <w:widowControl w:val="0"/>
              <w:rPr>
                <w:sz w:val="22"/>
                <w:szCs w:val="22"/>
              </w:rPr>
            </w:pPr>
            <w:r w:rsidRPr="00F323B6">
              <w:rPr>
                <w:sz w:val="22"/>
                <w:szCs w:val="22"/>
              </w:rPr>
              <w:t xml:space="preserve">6 мл на </w:t>
            </w:r>
            <w:r w:rsidR="00581A7F">
              <w:rPr>
                <w:sz w:val="22"/>
                <w:szCs w:val="22"/>
              </w:rPr>
              <w:t>3-</w:t>
            </w:r>
            <w:r w:rsidRPr="00F323B6">
              <w:rPr>
                <w:sz w:val="22"/>
                <w:szCs w:val="22"/>
              </w:rPr>
              <w:t>5 л води /сотку</w:t>
            </w:r>
          </w:p>
        </w:tc>
        <w:tc>
          <w:tcPr>
            <w:tcW w:w="1417" w:type="dxa"/>
            <w:tcBorders>
              <w:top w:val="single" w:sz="4" w:space="0" w:color="000000"/>
              <w:left w:val="single" w:sz="4" w:space="0" w:color="000000"/>
              <w:bottom w:val="single" w:sz="4" w:space="0" w:color="000000"/>
            </w:tcBorders>
          </w:tcPr>
          <w:p w14:paraId="7EDEF0D0" w14:textId="388B30FD" w:rsidR="00F323B6" w:rsidRPr="00C2102E" w:rsidRDefault="00F323B6" w:rsidP="00F323B6">
            <w:pPr>
              <w:widowControl w:val="0"/>
              <w:ind w:firstLine="109"/>
              <w:rPr>
                <w:sz w:val="22"/>
                <w:szCs w:val="22"/>
              </w:rPr>
            </w:pPr>
            <w:r>
              <w:rPr>
                <w:sz w:val="22"/>
                <w:szCs w:val="22"/>
              </w:rPr>
              <w:t>Картопля</w:t>
            </w:r>
          </w:p>
        </w:tc>
        <w:tc>
          <w:tcPr>
            <w:tcW w:w="1418" w:type="dxa"/>
            <w:tcBorders>
              <w:top w:val="single" w:sz="4" w:space="0" w:color="000000"/>
              <w:left w:val="single" w:sz="4" w:space="0" w:color="000000"/>
              <w:bottom w:val="single" w:sz="4" w:space="0" w:color="000000"/>
            </w:tcBorders>
          </w:tcPr>
          <w:p w14:paraId="4126EAB9" w14:textId="3CEFF59E" w:rsidR="00F323B6" w:rsidRPr="00C2102E" w:rsidRDefault="00F323B6" w:rsidP="00F323B6">
            <w:pPr>
              <w:widowControl w:val="0"/>
              <w:rPr>
                <w:sz w:val="22"/>
                <w:szCs w:val="22"/>
              </w:rPr>
            </w:pPr>
            <w:r w:rsidRPr="00F323B6">
              <w:rPr>
                <w:sz w:val="22"/>
                <w:szCs w:val="22"/>
              </w:rPr>
              <w:t xml:space="preserve">Фітофтороз, </w:t>
            </w:r>
            <w:proofErr w:type="spellStart"/>
            <w:r w:rsidRPr="00F323B6">
              <w:rPr>
                <w:sz w:val="22"/>
                <w:szCs w:val="22"/>
              </w:rPr>
              <w:t>альтернаріоз</w:t>
            </w:r>
            <w:proofErr w:type="spellEnd"/>
          </w:p>
        </w:tc>
        <w:tc>
          <w:tcPr>
            <w:tcW w:w="1559" w:type="dxa"/>
            <w:tcBorders>
              <w:top w:val="single" w:sz="4" w:space="0" w:color="000000"/>
              <w:left w:val="single" w:sz="4" w:space="0" w:color="000000"/>
              <w:bottom w:val="single" w:sz="4" w:space="0" w:color="000000"/>
            </w:tcBorders>
          </w:tcPr>
          <w:p w14:paraId="68BBFCCC" w14:textId="4720636A" w:rsidR="00F323B6" w:rsidRPr="00C2102E" w:rsidRDefault="00F323B6" w:rsidP="00F323B6">
            <w:pPr>
              <w:widowControl w:val="0"/>
              <w:ind w:firstLine="109"/>
              <w:rPr>
                <w:sz w:val="22"/>
                <w:szCs w:val="22"/>
              </w:rPr>
            </w:pPr>
            <w:r w:rsidRPr="001D3347">
              <w:rPr>
                <w:sz w:val="22"/>
                <w:szCs w:val="22"/>
              </w:rPr>
              <w:t xml:space="preserve">Обприскування в період вегетації </w:t>
            </w:r>
          </w:p>
        </w:tc>
        <w:tc>
          <w:tcPr>
            <w:tcW w:w="1276" w:type="dxa"/>
            <w:tcBorders>
              <w:top w:val="single" w:sz="4" w:space="0" w:color="000000"/>
              <w:left w:val="single" w:sz="4" w:space="0" w:color="000000"/>
              <w:bottom w:val="single" w:sz="4" w:space="0" w:color="000000"/>
            </w:tcBorders>
          </w:tcPr>
          <w:p w14:paraId="07622E26" w14:textId="0CFAEB2B" w:rsidR="00F323B6" w:rsidRPr="00C2102E" w:rsidRDefault="00F323B6" w:rsidP="00F323B6">
            <w:pPr>
              <w:widowControl w:val="0"/>
              <w:ind w:firstLine="109"/>
              <w:rPr>
                <w:sz w:val="22"/>
                <w:szCs w:val="22"/>
              </w:rPr>
            </w:pPr>
            <w:r>
              <w:rPr>
                <w:sz w:val="22"/>
                <w:szCs w:val="22"/>
              </w:rPr>
              <w:t>14</w:t>
            </w:r>
          </w:p>
        </w:tc>
        <w:tc>
          <w:tcPr>
            <w:tcW w:w="992" w:type="dxa"/>
            <w:tcBorders>
              <w:top w:val="single" w:sz="4" w:space="0" w:color="000000"/>
              <w:left w:val="single" w:sz="4" w:space="0" w:color="000000"/>
              <w:bottom w:val="single" w:sz="4" w:space="0" w:color="000000"/>
              <w:right w:val="single" w:sz="4" w:space="0" w:color="000000"/>
            </w:tcBorders>
          </w:tcPr>
          <w:p w14:paraId="4F37DAEC" w14:textId="111C79D6" w:rsidR="00F323B6" w:rsidRPr="00C2102E" w:rsidRDefault="00F323B6" w:rsidP="00F323B6">
            <w:pPr>
              <w:widowControl w:val="0"/>
              <w:ind w:firstLine="109"/>
              <w:rPr>
                <w:sz w:val="22"/>
                <w:szCs w:val="22"/>
              </w:rPr>
            </w:pPr>
            <w:r>
              <w:rPr>
                <w:sz w:val="22"/>
                <w:szCs w:val="22"/>
              </w:rPr>
              <w:t>3</w:t>
            </w:r>
          </w:p>
        </w:tc>
      </w:tr>
      <w:tr w:rsidR="00F323B6" w:rsidRPr="00C2102E" w14:paraId="3B31861E" w14:textId="77777777" w:rsidTr="00D472C3">
        <w:trPr>
          <w:trHeight w:val="1095"/>
        </w:trPr>
        <w:tc>
          <w:tcPr>
            <w:tcW w:w="1735" w:type="dxa"/>
            <w:vMerge/>
            <w:tcBorders>
              <w:left w:val="single" w:sz="4" w:space="0" w:color="000000"/>
              <w:bottom w:val="single" w:sz="4" w:space="0" w:color="000000"/>
            </w:tcBorders>
          </w:tcPr>
          <w:p w14:paraId="0E9C4ADD" w14:textId="77777777" w:rsidR="00F323B6" w:rsidRPr="00C2102E" w:rsidRDefault="00F323B6" w:rsidP="00F323B6">
            <w:pPr>
              <w:widowControl w:val="0"/>
              <w:ind w:firstLine="109"/>
              <w:rPr>
                <w:sz w:val="22"/>
                <w:szCs w:val="22"/>
              </w:rPr>
            </w:pPr>
          </w:p>
        </w:tc>
        <w:tc>
          <w:tcPr>
            <w:tcW w:w="1526" w:type="dxa"/>
            <w:gridSpan w:val="4"/>
            <w:tcBorders>
              <w:top w:val="single" w:sz="4" w:space="0" w:color="000000"/>
              <w:left w:val="single" w:sz="4" w:space="0" w:color="000000"/>
              <w:bottom w:val="single" w:sz="4" w:space="0" w:color="000000"/>
            </w:tcBorders>
          </w:tcPr>
          <w:p w14:paraId="1CF0B57D" w14:textId="42D07876" w:rsidR="00F323B6" w:rsidRPr="00C2102E" w:rsidRDefault="00F323B6" w:rsidP="00F323B6">
            <w:pPr>
              <w:widowControl w:val="0"/>
              <w:rPr>
                <w:sz w:val="22"/>
                <w:szCs w:val="22"/>
              </w:rPr>
            </w:pPr>
            <w:r w:rsidRPr="00F323B6">
              <w:rPr>
                <w:sz w:val="22"/>
                <w:szCs w:val="22"/>
              </w:rPr>
              <w:t>6 мл на 5 л води /сотку</w:t>
            </w:r>
          </w:p>
        </w:tc>
        <w:tc>
          <w:tcPr>
            <w:tcW w:w="1417" w:type="dxa"/>
            <w:tcBorders>
              <w:top w:val="single" w:sz="4" w:space="0" w:color="000000"/>
              <w:left w:val="single" w:sz="4" w:space="0" w:color="000000"/>
              <w:bottom w:val="single" w:sz="4" w:space="0" w:color="000000"/>
            </w:tcBorders>
          </w:tcPr>
          <w:p w14:paraId="596F458A" w14:textId="3D7483D5" w:rsidR="00F323B6" w:rsidRPr="00C2102E" w:rsidRDefault="00F323B6" w:rsidP="00F323B6">
            <w:pPr>
              <w:widowControl w:val="0"/>
              <w:ind w:firstLine="109"/>
              <w:rPr>
                <w:sz w:val="22"/>
                <w:szCs w:val="22"/>
              </w:rPr>
            </w:pPr>
            <w:r>
              <w:rPr>
                <w:sz w:val="22"/>
                <w:szCs w:val="22"/>
              </w:rPr>
              <w:t>Томати</w:t>
            </w:r>
          </w:p>
        </w:tc>
        <w:tc>
          <w:tcPr>
            <w:tcW w:w="1418" w:type="dxa"/>
            <w:tcBorders>
              <w:top w:val="single" w:sz="4" w:space="0" w:color="000000"/>
              <w:left w:val="single" w:sz="4" w:space="0" w:color="000000"/>
              <w:bottom w:val="single" w:sz="4" w:space="0" w:color="000000"/>
            </w:tcBorders>
          </w:tcPr>
          <w:p w14:paraId="1CCBA3C4" w14:textId="678621E6" w:rsidR="00F323B6" w:rsidRPr="00C2102E" w:rsidRDefault="00F323B6" w:rsidP="00F323B6">
            <w:pPr>
              <w:widowControl w:val="0"/>
              <w:rPr>
                <w:sz w:val="22"/>
                <w:szCs w:val="22"/>
              </w:rPr>
            </w:pPr>
            <w:r w:rsidRPr="00F323B6">
              <w:rPr>
                <w:sz w:val="22"/>
                <w:szCs w:val="22"/>
              </w:rPr>
              <w:t xml:space="preserve">Фітофтороз, </w:t>
            </w:r>
            <w:proofErr w:type="spellStart"/>
            <w:r w:rsidRPr="00F323B6">
              <w:rPr>
                <w:sz w:val="22"/>
                <w:szCs w:val="22"/>
              </w:rPr>
              <w:t>альтернаріоз</w:t>
            </w:r>
            <w:proofErr w:type="spellEnd"/>
          </w:p>
        </w:tc>
        <w:tc>
          <w:tcPr>
            <w:tcW w:w="1559" w:type="dxa"/>
            <w:tcBorders>
              <w:top w:val="single" w:sz="4" w:space="0" w:color="000000"/>
              <w:left w:val="single" w:sz="4" w:space="0" w:color="000000"/>
              <w:bottom w:val="single" w:sz="4" w:space="0" w:color="000000"/>
            </w:tcBorders>
          </w:tcPr>
          <w:p w14:paraId="4B564781" w14:textId="4092BB4A" w:rsidR="00F323B6" w:rsidRPr="00C2102E" w:rsidRDefault="00F323B6" w:rsidP="00F323B6">
            <w:pPr>
              <w:widowControl w:val="0"/>
              <w:ind w:firstLine="109"/>
              <w:rPr>
                <w:sz w:val="22"/>
                <w:szCs w:val="22"/>
              </w:rPr>
            </w:pPr>
            <w:r w:rsidRPr="001D3347">
              <w:rPr>
                <w:sz w:val="22"/>
                <w:szCs w:val="22"/>
              </w:rPr>
              <w:t xml:space="preserve">Обприскування в період вегетації </w:t>
            </w:r>
          </w:p>
        </w:tc>
        <w:tc>
          <w:tcPr>
            <w:tcW w:w="1276" w:type="dxa"/>
            <w:tcBorders>
              <w:top w:val="single" w:sz="4" w:space="0" w:color="000000"/>
              <w:left w:val="single" w:sz="4" w:space="0" w:color="000000"/>
              <w:bottom w:val="single" w:sz="4" w:space="0" w:color="000000"/>
            </w:tcBorders>
          </w:tcPr>
          <w:p w14:paraId="48020DA2" w14:textId="3BB36C4F" w:rsidR="00F323B6" w:rsidRPr="00C2102E" w:rsidRDefault="00F323B6" w:rsidP="00F323B6">
            <w:pPr>
              <w:widowControl w:val="0"/>
              <w:ind w:firstLine="109"/>
              <w:rPr>
                <w:sz w:val="22"/>
                <w:szCs w:val="22"/>
              </w:rPr>
            </w:pPr>
            <w:r>
              <w:rPr>
                <w:sz w:val="22"/>
                <w:szCs w:val="22"/>
              </w:rPr>
              <w:t>14</w:t>
            </w:r>
          </w:p>
        </w:tc>
        <w:tc>
          <w:tcPr>
            <w:tcW w:w="992" w:type="dxa"/>
            <w:tcBorders>
              <w:top w:val="single" w:sz="4" w:space="0" w:color="000000"/>
              <w:left w:val="single" w:sz="4" w:space="0" w:color="000000"/>
              <w:bottom w:val="single" w:sz="4" w:space="0" w:color="000000"/>
              <w:right w:val="single" w:sz="4" w:space="0" w:color="000000"/>
            </w:tcBorders>
          </w:tcPr>
          <w:p w14:paraId="11D1DDAA" w14:textId="0C7AB67A" w:rsidR="00F323B6" w:rsidRPr="00C2102E" w:rsidRDefault="00F323B6" w:rsidP="00F323B6">
            <w:pPr>
              <w:widowControl w:val="0"/>
              <w:ind w:firstLine="109"/>
              <w:rPr>
                <w:sz w:val="22"/>
                <w:szCs w:val="22"/>
              </w:rPr>
            </w:pPr>
            <w:r>
              <w:rPr>
                <w:sz w:val="22"/>
                <w:szCs w:val="22"/>
              </w:rPr>
              <w:t>3</w:t>
            </w:r>
          </w:p>
        </w:tc>
      </w:tr>
      <w:tr w:rsidR="003F0B3C" w:rsidRPr="00C2102E" w14:paraId="1ED25067" w14:textId="77777777" w:rsidTr="00347A8C">
        <w:trPr>
          <w:trHeight w:val="40"/>
        </w:trPr>
        <w:tc>
          <w:tcPr>
            <w:tcW w:w="1735" w:type="dxa"/>
            <w:vMerge w:val="restart"/>
            <w:tcBorders>
              <w:top w:val="single" w:sz="4" w:space="0" w:color="000000"/>
              <w:left w:val="single" w:sz="4" w:space="0" w:color="000000"/>
            </w:tcBorders>
          </w:tcPr>
          <w:p w14:paraId="1C7C5463" w14:textId="77777777" w:rsidR="003F0B3C" w:rsidRPr="00C2102E" w:rsidRDefault="003F0B3C" w:rsidP="003F0B3C">
            <w:pPr>
              <w:widowControl w:val="0"/>
              <w:rPr>
                <w:sz w:val="22"/>
                <w:szCs w:val="22"/>
              </w:rPr>
            </w:pPr>
            <w:r w:rsidRPr="00C2102E">
              <w:rPr>
                <w:b/>
                <w:sz w:val="22"/>
                <w:szCs w:val="22"/>
              </w:rPr>
              <w:t>ХОРУС 75 WG,</w:t>
            </w:r>
            <w:r w:rsidRPr="00C2102E">
              <w:rPr>
                <w:sz w:val="22"/>
                <w:szCs w:val="22"/>
              </w:rPr>
              <w:t xml:space="preserve"> </w:t>
            </w:r>
            <w:r w:rsidRPr="002E5D6C">
              <w:rPr>
                <w:b/>
                <w:bCs/>
                <w:sz w:val="22"/>
                <w:szCs w:val="22"/>
              </w:rPr>
              <w:t>ВГ</w:t>
            </w:r>
          </w:p>
          <w:p w14:paraId="68BE2CE9" w14:textId="77777777" w:rsidR="003F0B3C" w:rsidRPr="00C2102E" w:rsidRDefault="003F0B3C" w:rsidP="003F0B3C">
            <w:pPr>
              <w:widowControl w:val="0"/>
              <w:rPr>
                <w:sz w:val="22"/>
                <w:szCs w:val="22"/>
              </w:rPr>
            </w:pPr>
            <w:r w:rsidRPr="00C2102E">
              <w:rPr>
                <w:sz w:val="22"/>
                <w:szCs w:val="22"/>
              </w:rPr>
              <w:t>(</w:t>
            </w:r>
            <w:proofErr w:type="spellStart"/>
            <w:r w:rsidRPr="00C2102E">
              <w:rPr>
                <w:sz w:val="22"/>
                <w:szCs w:val="22"/>
              </w:rPr>
              <w:t>ципродиніл</w:t>
            </w:r>
            <w:proofErr w:type="spellEnd"/>
            <w:r w:rsidRPr="00C2102E">
              <w:rPr>
                <w:sz w:val="22"/>
                <w:szCs w:val="22"/>
              </w:rPr>
              <w:t xml:space="preserve">, 750 г/кг), </w:t>
            </w:r>
          </w:p>
          <w:p w14:paraId="62CDC367" w14:textId="77777777" w:rsidR="003F0B3C" w:rsidRPr="00C2102E" w:rsidRDefault="003F0B3C" w:rsidP="003F0B3C">
            <w:pPr>
              <w:widowControl w:val="0"/>
              <w:rPr>
                <w:b/>
                <w:sz w:val="22"/>
                <w:szCs w:val="22"/>
              </w:rPr>
            </w:pPr>
            <w:r w:rsidRPr="00C2102E">
              <w:rPr>
                <w:sz w:val="22"/>
                <w:szCs w:val="22"/>
              </w:rPr>
              <w:t xml:space="preserve">ф. </w:t>
            </w:r>
            <w:proofErr w:type="spellStart"/>
            <w:r w:rsidRPr="00C2102E">
              <w:rPr>
                <w:sz w:val="22"/>
                <w:szCs w:val="22"/>
              </w:rPr>
              <w:t>Сингента</w:t>
            </w:r>
            <w:proofErr w:type="spellEnd"/>
            <w:r w:rsidRPr="00C2102E">
              <w:rPr>
                <w:sz w:val="22"/>
                <w:szCs w:val="22"/>
              </w:rPr>
              <w:t xml:space="preserve">, </w:t>
            </w:r>
            <w:r w:rsidRPr="00C2102E">
              <w:rPr>
                <w:sz w:val="22"/>
                <w:szCs w:val="22"/>
              </w:rPr>
              <w:lastRenderedPageBreak/>
              <w:t>Швейцарія</w:t>
            </w:r>
          </w:p>
          <w:p w14:paraId="0ACE41AE" w14:textId="77777777" w:rsidR="003F0B3C" w:rsidRPr="00C2102E" w:rsidRDefault="003F0B3C" w:rsidP="003F0B3C">
            <w:pPr>
              <w:widowControl w:val="0"/>
              <w:rPr>
                <w:sz w:val="22"/>
                <w:szCs w:val="22"/>
              </w:rPr>
            </w:pPr>
            <w:r w:rsidRPr="00C2102E">
              <w:rPr>
                <w:b/>
                <w:sz w:val="22"/>
                <w:szCs w:val="22"/>
              </w:rPr>
              <w:t>2032 р.</w:t>
            </w:r>
          </w:p>
        </w:tc>
        <w:tc>
          <w:tcPr>
            <w:tcW w:w="1526" w:type="dxa"/>
            <w:gridSpan w:val="4"/>
            <w:tcBorders>
              <w:top w:val="single" w:sz="4" w:space="0" w:color="000000"/>
              <w:left w:val="single" w:sz="4" w:space="0" w:color="000000"/>
              <w:bottom w:val="single" w:sz="4" w:space="0" w:color="000000"/>
            </w:tcBorders>
          </w:tcPr>
          <w:p w14:paraId="25BA5BF9" w14:textId="77777777" w:rsidR="003F0B3C" w:rsidRPr="00C2102E" w:rsidRDefault="003F0B3C" w:rsidP="003F0B3C">
            <w:pPr>
              <w:widowControl w:val="0"/>
              <w:rPr>
                <w:sz w:val="22"/>
                <w:szCs w:val="22"/>
              </w:rPr>
            </w:pPr>
            <w:r w:rsidRPr="00C2102E">
              <w:rPr>
                <w:sz w:val="22"/>
                <w:szCs w:val="22"/>
              </w:rPr>
              <w:lastRenderedPageBreak/>
              <w:t>2,5–3 г на 10 л води</w:t>
            </w:r>
          </w:p>
          <w:p w14:paraId="796715ED" w14:textId="77777777" w:rsidR="003F0B3C" w:rsidRPr="00C2102E" w:rsidRDefault="003F0B3C" w:rsidP="003F0B3C">
            <w:pPr>
              <w:widowControl w:val="0"/>
              <w:ind w:left="109"/>
              <w:rPr>
                <w:sz w:val="22"/>
                <w:szCs w:val="22"/>
              </w:rPr>
            </w:pPr>
          </w:p>
          <w:p w14:paraId="02C12754" w14:textId="77777777" w:rsidR="003F0B3C" w:rsidRPr="00C2102E" w:rsidRDefault="003F0B3C" w:rsidP="003F0B3C">
            <w:pPr>
              <w:widowControl w:val="0"/>
              <w:ind w:left="109"/>
              <w:rPr>
                <w:sz w:val="22"/>
                <w:szCs w:val="22"/>
              </w:rPr>
            </w:pPr>
          </w:p>
          <w:p w14:paraId="470E694D" w14:textId="77777777" w:rsidR="003F0B3C" w:rsidRPr="00C2102E" w:rsidRDefault="003F0B3C" w:rsidP="003F0B3C">
            <w:pPr>
              <w:widowControl w:val="0"/>
              <w:ind w:left="109"/>
              <w:rPr>
                <w:sz w:val="22"/>
                <w:szCs w:val="22"/>
              </w:rPr>
            </w:pPr>
          </w:p>
          <w:p w14:paraId="59277E5D" w14:textId="77777777" w:rsidR="003F0B3C" w:rsidRPr="00C2102E" w:rsidRDefault="003F0B3C" w:rsidP="003F0B3C">
            <w:pPr>
              <w:widowControl w:val="0"/>
              <w:rPr>
                <w:sz w:val="22"/>
                <w:szCs w:val="22"/>
              </w:rPr>
            </w:pPr>
            <w:r w:rsidRPr="00C2102E">
              <w:rPr>
                <w:sz w:val="22"/>
                <w:szCs w:val="22"/>
              </w:rPr>
              <w:lastRenderedPageBreak/>
              <w:t>2-3 г на 10 л води</w:t>
            </w:r>
          </w:p>
          <w:p w14:paraId="5B278D3A" w14:textId="77777777" w:rsidR="003F0B3C" w:rsidRPr="00C2102E" w:rsidRDefault="003F0B3C" w:rsidP="003F0B3C">
            <w:pPr>
              <w:widowControl w:val="0"/>
              <w:ind w:left="109"/>
              <w:rPr>
                <w:sz w:val="22"/>
                <w:szCs w:val="22"/>
              </w:rPr>
            </w:pPr>
          </w:p>
          <w:p w14:paraId="1761C2F0" w14:textId="77777777" w:rsidR="003F0B3C" w:rsidRPr="00C2102E" w:rsidRDefault="003F0B3C" w:rsidP="003F0B3C">
            <w:pPr>
              <w:widowControl w:val="0"/>
              <w:ind w:left="109"/>
              <w:rPr>
                <w:sz w:val="22"/>
                <w:szCs w:val="22"/>
              </w:rPr>
            </w:pPr>
          </w:p>
          <w:p w14:paraId="7D7E033C" w14:textId="33A38931" w:rsidR="003F0B3C" w:rsidRPr="00C2102E" w:rsidRDefault="003F0B3C" w:rsidP="00EE558A">
            <w:pPr>
              <w:widowControl w:val="0"/>
              <w:rPr>
                <w:sz w:val="22"/>
                <w:szCs w:val="22"/>
              </w:rPr>
            </w:pPr>
            <w:r w:rsidRPr="00C2102E">
              <w:rPr>
                <w:sz w:val="22"/>
                <w:szCs w:val="22"/>
              </w:rPr>
              <w:t>2,5 г на 10 л води</w:t>
            </w:r>
          </w:p>
        </w:tc>
        <w:tc>
          <w:tcPr>
            <w:tcW w:w="1417" w:type="dxa"/>
            <w:tcBorders>
              <w:top w:val="single" w:sz="4" w:space="0" w:color="000000"/>
              <w:left w:val="single" w:sz="4" w:space="0" w:color="000000"/>
              <w:bottom w:val="single" w:sz="4" w:space="0" w:color="000000"/>
            </w:tcBorders>
          </w:tcPr>
          <w:p w14:paraId="664F0483" w14:textId="77777777" w:rsidR="003F0B3C" w:rsidRPr="00C2102E" w:rsidRDefault="003F0B3C" w:rsidP="003F0B3C">
            <w:pPr>
              <w:widowControl w:val="0"/>
              <w:rPr>
                <w:sz w:val="22"/>
                <w:szCs w:val="22"/>
              </w:rPr>
            </w:pPr>
            <w:r w:rsidRPr="00C2102E">
              <w:rPr>
                <w:sz w:val="22"/>
                <w:szCs w:val="22"/>
              </w:rPr>
              <w:lastRenderedPageBreak/>
              <w:t>Вишня, черешня,</w:t>
            </w:r>
          </w:p>
          <w:p w14:paraId="006D0F34" w14:textId="77777777" w:rsidR="003F0B3C" w:rsidRPr="00C2102E" w:rsidRDefault="003F0B3C" w:rsidP="003F0B3C">
            <w:pPr>
              <w:widowControl w:val="0"/>
              <w:rPr>
                <w:sz w:val="22"/>
                <w:szCs w:val="22"/>
              </w:rPr>
            </w:pPr>
            <w:r w:rsidRPr="00C2102E">
              <w:rPr>
                <w:sz w:val="22"/>
                <w:szCs w:val="22"/>
              </w:rPr>
              <w:t>абрикос</w:t>
            </w:r>
          </w:p>
          <w:p w14:paraId="72ECE9CC" w14:textId="77777777" w:rsidR="003F0B3C" w:rsidRPr="00C2102E" w:rsidRDefault="003F0B3C" w:rsidP="003F0B3C">
            <w:pPr>
              <w:widowControl w:val="0"/>
              <w:ind w:left="109"/>
              <w:rPr>
                <w:sz w:val="22"/>
                <w:szCs w:val="22"/>
              </w:rPr>
            </w:pPr>
          </w:p>
          <w:p w14:paraId="05D221E3" w14:textId="77777777" w:rsidR="003F0B3C" w:rsidRPr="00C2102E" w:rsidRDefault="003F0B3C" w:rsidP="003F0B3C">
            <w:pPr>
              <w:widowControl w:val="0"/>
              <w:ind w:left="109"/>
              <w:rPr>
                <w:sz w:val="22"/>
                <w:szCs w:val="22"/>
              </w:rPr>
            </w:pPr>
          </w:p>
          <w:p w14:paraId="3E7B49E9" w14:textId="77777777" w:rsidR="003F0B3C" w:rsidRPr="00C2102E" w:rsidRDefault="003F0B3C" w:rsidP="003F0B3C">
            <w:pPr>
              <w:widowControl w:val="0"/>
              <w:rPr>
                <w:sz w:val="22"/>
                <w:szCs w:val="22"/>
              </w:rPr>
            </w:pPr>
            <w:r w:rsidRPr="00C2102E">
              <w:rPr>
                <w:sz w:val="22"/>
                <w:szCs w:val="22"/>
              </w:rPr>
              <w:lastRenderedPageBreak/>
              <w:t>Персик, слива</w:t>
            </w:r>
          </w:p>
          <w:p w14:paraId="1ACF533A" w14:textId="77777777" w:rsidR="003F0B3C" w:rsidRPr="00C2102E" w:rsidRDefault="003F0B3C" w:rsidP="003F0B3C">
            <w:pPr>
              <w:widowControl w:val="0"/>
              <w:ind w:left="109"/>
              <w:rPr>
                <w:sz w:val="22"/>
                <w:szCs w:val="22"/>
              </w:rPr>
            </w:pPr>
          </w:p>
          <w:p w14:paraId="1EB89AE9" w14:textId="77777777" w:rsidR="003F0B3C" w:rsidRPr="00C2102E" w:rsidRDefault="003F0B3C" w:rsidP="003F0B3C">
            <w:pPr>
              <w:widowControl w:val="0"/>
              <w:ind w:left="109"/>
              <w:rPr>
                <w:sz w:val="22"/>
                <w:szCs w:val="22"/>
              </w:rPr>
            </w:pPr>
          </w:p>
          <w:p w14:paraId="685FD828" w14:textId="77777777" w:rsidR="003F0B3C" w:rsidRPr="00C2102E" w:rsidRDefault="003F0B3C" w:rsidP="003F0B3C">
            <w:pPr>
              <w:widowControl w:val="0"/>
              <w:ind w:left="109"/>
              <w:rPr>
                <w:sz w:val="22"/>
                <w:szCs w:val="22"/>
              </w:rPr>
            </w:pPr>
          </w:p>
          <w:p w14:paraId="5B974561" w14:textId="23D2DFF0" w:rsidR="003F0B3C" w:rsidRPr="00C2102E" w:rsidRDefault="003F0B3C" w:rsidP="00EE558A">
            <w:pPr>
              <w:widowControl w:val="0"/>
              <w:rPr>
                <w:sz w:val="22"/>
                <w:szCs w:val="22"/>
              </w:rPr>
            </w:pPr>
            <w:r w:rsidRPr="00C2102E">
              <w:rPr>
                <w:sz w:val="22"/>
                <w:szCs w:val="22"/>
              </w:rPr>
              <w:t>Яблуня, груша</w:t>
            </w:r>
          </w:p>
        </w:tc>
        <w:tc>
          <w:tcPr>
            <w:tcW w:w="1418" w:type="dxa"/>
            <w:tcBorders>
              <w:top w:val="single" w:sz="4" w:space="0" w:color="000000"/>
              <w:left w:val="single" w:sz="4" w:space="0" w:color="000000"/>
              <w:bottom w:val="single" w:sz="4" w:space="0" w:color="000000"/>
            </w:tcBorders>
          </w:tcPr>
          <w:p w14:paraId="554D8EE7" w14:textId="559952B1" w:rsidR="003F0B3C" w:rsidRPr="00C2102E" w:rsidRDefault="003F0B3C" w:rsidP="003F0B3C">
            <w:pPr>
              <w:widowControl w:val="0"/>
              <w:rPr>
                <w:sz w:val="22"/>
                <w:szCs w:val="22"/>
              </w:rPr>
            </w:pPr>
            <w:proofErr w:type="spellStart"/>
            <w:r w:rsidRPr="00C2102E">
              <w:rPr>
                <w:sz w:val="22"/>
                <w:szCs w:val="22"/>
              </w:rPr>
              <w:lastRenderedPageBreak/>
              <w:t>Моніліоз</w:t>
            </w:r>
            <w:proofErr w:type="spellEnd"/>
            <w:r w:rsidRPr="00C2102E">
              <w:rPr>
                <w:sz w:val="22"/>
                <w:szCs w:val="22"/>
              </w:rPr>
              <w:t xml:space="preserve">, </w:t>
            </w:r>
            <w:proofErr w:type="spellStart"/>
            <w:r w:rsidRPr="00C2102E">
              <w:rPr>
                <w:sz w:val="22"/>
                <w:szCs w:val="22"/>
              </w:rPr>
              <w:t>кокомікоз</w:t>
            </w:r>
            <w:proofErr w:type="spellEnd"/>
            <w:r w:rsidRPr="00C2102E">
              <w:rPr>
                <w:sz w:val="22"/>
                <w:szCs w:val="22"/>
              </w:rPr>
              <w:t xml:space="preserve">, </w:t>
            </w:r>
            <w:proofErr w:type="spellStart"/>
            <w:r w:rsidRPr="00C2102E">
              <w:rPr>
                <w:sz w:val="22"/>
                <w:szCs w:val="22"/>
              </w:rPr>
              <w:t>клястеро-споріоз</w:t>
            </w:r>
            <w:proofErr w:type="spellEnd"/>
          </w:p>
          <w:p w14:paraId="1B7006A4" w14:textId="77777777" w:rsidR="003F0B3C" w:rsidRPr="00C2102E" w:rsidRDefault="003F0B3C" w:rsidP="003F0B3C">
            <w:pPr>
              <w:widowControl w:val="0"/>
              <w:ind w:left="109"/>
              <w:rPr>
                <w:sz w:val="22"/>
                <w:szCs w:val="22"/>
              </w:rPr>
            </w:pPr>
          </w:p>
          <w:p w14:paraId="3C944895" w14:textId="77777777" w:rsidR="003F0B3C" w:rsidRPr="00C2102E" w:rsidRDefault="003F0B3C" w:rsidP="003F0B3C">
            <w:pPr>
              <w:widowControl w:val="0"/>
              <w:rPr>
                <w:sz w:val="22"/>
                <w:szCs w:val="22"/>
              </w:rPr>
            </w:pPr>
            <w:proofErr w:type="spellStart"/>
            <w:r w:rsidRPr="00C2102E">
              <w:rPr>
                <w:sz w:val="22"/>
                <w:szCs w:val="22"/>
              </w:rPr>
              <w:lastRenderedPageBreak/>
              <w:t>Моніліоз</w:t>
            </w:r>
            <w:proofErr w:type="spellEnd"/>
            <w:r w:rsidRPr="00C2102E">
              <w:rPr>
                <w:sz w:val="22"/>
                <w:szCs w:val="22"/>
              </w:rPr>
              <w:t xml:space="preserve">, </w:t>
            </w:r>
            <w:proofErr w:type="spellStart"/>
            <w:r w:rsidRPr="00C2102E">
              <w:rPr>
                <w:sz w:val="22"/>
                <w:szCs w:val="22"/>
              </w:rPr>
              <w:t>кля-стероспоріоз</w:t>
            </w:r>
            <w:proofErr w:type="spellEnd"/>
            <w:r w:rsidRPr="00C2102E">
              <w:rPr>
                <w:sz w:val="22"/>
                <w:szCs w:val="22"/>
              </w:rPr>
              <w:t>, кучерявість листків</w:t>
            </w:r>
          </w:p>
          <w:p w14:paraId="6FE8AC06" w14:textId="77777777" w:rsidR="003F0B3C" w:rsidRPr="00C2102E" w:rsidRDefault="003F0B3C" w:rsidP="003F0B3C">
            <w:pPr>
              <w:widowControl w:val="0"/>
              <w:rPr>
                <w:sz w:val="22"/>
                <w:szCs w:val="22"/>
              </w:rPr>
            </w:pPr>
            <w:proofErr w:type="spellStart"/>
            <w:r w:rsidRPr="00C2102E">
              <w:rPr>
                <w:sz w:val="22"/>
                <w:szCs w:val="22"/>
              </w:rPr>
              <w:t>Моніліоз</w:t>
            </w:r>
            <w:proofErr w:type="spellEnd"/>
          </w:p>
          <w:p w14:paraId="4C1C557E" w14:textId="77777777" w:rsidR="003F0B3C" w:rsidRPr="00C2102E" w:rsidRDefault="003F0B3C" w:rsidP="003F0B3C">
            <w:pPr>
              <w:widowControl w:val="0"/>
              <w:ind w:left="109"/>
              <w:rPr>
                <w:sz w:val="22"/>
                <w:szCs w:val="22"/>
              </w:rPr>
            </w:pPr>
          </w:p>
        </w:tc>
        <w:tc>
          <w:tcPr>
            <w:tcW w:w="1559" w:type="dxa"/>
            <w:tcBorders>
              <w:top w:val="single" w:sz="4" w:space="0" w:color="000000"/>
              <w:left w:val="single" w:sz="4" w:space="0" w:color="000000"/>
              <w:bottom w:val="single" w:sz="4" w:space="0" w:color="000000"/>
            </w:tcBorders>
          </w:tcPr>
          <w:p w14:paraId="655E3EAD" w14:textId="77777777" w:rsidR="003F0B3C" w:rsidRPr="00C2102E" w:rsidRDefault="003F0B3C" w:rsidP="003F0B3C">
            <w:pPr>
              <w:widowControl w:val="0"/>
              <w:rPr>
                <w:sz w:val="22"/>
                <w:szCs w:val="22"/>
              </w:rPr>
            </w:pPr>
            <w:r w:rsidRPr="00C2102E">
              <w:rPr>
                <w:sz w:val="22"/>
                <w:szCs w:val="22"/>
              </w:rPr>
              <w:lastRenderedPageBreak/>
              <w:t xml:space="preserve">Обприскування в період вегетації до повного змочування </w:t>
            </w:r>
            <w:r w:rsidRPr="00C2102E">
              <w:rPr>
                <w:sz w:val="22"/>
                <w:szCs w:val="22"/>
              </w:rPr>
              <w:lastRenderedPageBreak/>
              <w:t>листя</w:t>
            </w:r>
          </w:p>
          <w:p w14:paraId="6B976B2E" w14:textId="77777777" w:rsidR="003F0B3C" w:rsidRPr="00C2102E" w:rsidRDefault="003F0B3C" w:rsidP="003F0B3C">
            <w:pPr>
              <w:widowControl w:val="0"/>
              <w:ind w:left="109"/>
              <w:rPr>
                <w:sz w:val="22"/>
                <w:szCs w:val="22"/>
              </w:rPr>
            </w:pPr>
          </w:p>
        </w:tc>
        <w:tc>
          <w:tcPr>
            <w:tcW w:w="1276" w:type="dxa"/>
            <w:tcBorders>
              <w:top w:val="single" w:sz="4" w:space="0" w:color="000000"/>
              <w:left w:val="single" w:sz="4" w:space="0" w:color="000000"/>
              <w:bottom w:val="single" w:sz="4" w:space="0" w:color="000000"/>
            </w:tcBorders>
          </w:tcPr>
          <w:p w14:paraId="2AF7B8FA" w14:textId="77777777" w:rsidR="003F0B3C" w:rsidRPr="00C2102E" w:rsidRDefault="003F0B3C" w:rsidP="003F0B3C">
            <w:pPr>
              <w:widowControl w:val="0"/>
              <w:ind w:left="109"/>
              <w:rPr>
                <w:sz w:val="22"/>
                <w:szCs w:val="22"/>
              </w:rPr>
            </w:pPr>
            <w:r w:rsidRPr="00C2102E">
              <w:rPr>
                <w:sz w:val="22"/>
                <w:szCs w:val="22"/>
              </w:rPr>
              <w:lastRenderedPageBreak/>
              <w:t>30</w:t>
            </w:r>
          </w:p>
          <w:p w14:paraId="7C800CA2" w14:textId="77777777" w:rsidR="003F0B3C" w:rsidRPr="00C2102E" w:rsidRDefault="003F0B3C" w:rsidP="003F0B3C">
            <w:pPr>
              <w:widowControl w:val="0"/>
              <w:ind w:left="109"/>
              <w:jc w:val="center"/>
              <w:rPr>
                <w:sz w:val="22"/>
                <w:szCs w:val="22"/>
              </w:rPr>
            </w:pPr>
          </w:p>
          <w:p w14:paraId="57719D6F" w14:textId="77777777" w:rsidR="003F0B3C" w:rsidRPr="00C2102E" w:rsidRDefault="003F0B3C" w:rsidP="003F0B3C">
            <w:pPr>
              <w:widowControl w:val="0"/>
              <w:ind w:left="109"/>
              <w:jc w:val="center"/>
              <w:rPr>
                <w:sz w:val="22"/>
                <w:szCs w:val="22"/>
              </w:rPr>
            </w:pPr>
          </w:p>
          <w:p w14:paraId="3CB18B75" w14:textId="77777777" w:rsidR="003F0B3C" w:rsidRPr="00C2102E" w:rsidRDefault="003F0B3C" w:rsidP="003F0B3C">
            <w:pPr>
              <w:widowControl w:val="0"/>
              <w:ind w:left="109"/>
              <w:jc w:val="center"/>
              <w:rPr>
                <w:sz w:val="22"/>
                <w:szCs w:val="22"/>
              </w:rPr>
            </w:pPr>
          </w:p>
          <w:p w14:paraId="023FE312" w14:textId="77777777" w:rsidR="003F0B3C" w:rsidRPr="00C2102E" w:rsidRDefault="003F0B3C" w:rsidP="003F0B3C">
            <w:pPr>
              <w:widowControl w:val="0"/>
              <w:ind w:left="109"/>
              <w:jc w:val="center"/>
              <w:rPr>
                <w:sz w:val="22"/>
                <w:szCs w:val="22"/>
              </w:rPr>
            </w:pPr>
          </w:p>
          <w:p w14:paraId="70DCADFC" w14:textId="77777777" w:rsidR="003F0B3C" w:rsidRPr="00C2102E" w:rsidRDefault="003F0B3C" w:rsidP="003F0B3C">
            <w:pPr>
              <w:widowControl w:val="0"/>
              <w:ind w:left="109"/>
              <w:rPr>
                <w:sz w:val="22"/>
                <w:szCs w:val="22"/>
              </w:rPr>
            </w:pPr>
            <w:r w:rsidRPr="00C2102E">
              <w:rPr>
                <w:sz w:val="22"/>
                <w:szCs w:val="22"/>
              </w:rPr>
              <w:lastRenderedPageBreak/>
              <w:t>30</w:t>
            </w:r>
          </w:p>
          <w:p w14:paraId="5D0B8153" w14:textId="77777777" w:rsidR="003F0B3C" w:rsidRPr="00C2102E" w:rsidRDefault="003F0B3C" w:rsidP="003F0B3C">
            <w:pPr>
              <w:widowControl w:val="0"/>
              <w:ind w:left="109"/>
              <w:jc w:val="center"/>
              <w:rPr>
                <w:sz w:val="22"/>
                <w:szCs w:val="22"/>
              </w:rPr>
            </w:pPr>
          </w:p>
          <w:p w14:paraId="1D6D32D5" w14:textId="77777777" w:rsidR="003F0B3C" w:rsidRPr="00C2102E" w:rsidRDefault="003F0B3C" w:rsidP="003F0B3C">
            <w:pPr>
              <w:widowControl w:val="0"/>
              <w:ind w:left="109"/>
              <w:jc w:val="center"/>
              <w:rPr>
                <w:sz w:val="22"/>
                <w:szCs w:val="22"/>
              </w:rPr>
            </w:pPr>
          </w:p>
          <w:p w14:paraId="0143DB84" w14:textId="77777777" w:rsidR="003F0B3C" w:rsidRPr="00C2102E" w:rsidRDefault="003F0B3C" w:rsidP="003F0B3C">
            <w:pPr>
              <w:widowControl w:val="0"/>
              <w:ind w:left="109"/>
              <w:jc w:val="center"/>
              <w:rPr>
                <w:sz w:val="22"/>
                <w:szCs w:val="22"/>
              </w:rPr>
            </w:pPr>
          </w:p>
          <w:p w14:paraId="23490B08" w14:textId="77777777" w:rsidR="003F0B3C" w:rsidRPr="00C2102E" w:rsidRDefault="003F0B3C" w:rsidP="003F0B3C">
            <w:pPr>
              <w:widowControl w:val="0"/>
              <w:ind w:left="109"/>
              <w:rPr>
                <w:sz w:val="22"/>
                <w:szCs w:val="22"/>
              </w:rPr>
            </w:pPr>
            <w:r w:rsidRPr="00C2102E">
              <w:rPr>
                <w:sz w:val="22"/>
                <w:szCs w:val="22"/>
              </w:rPr>
              <w:t>30</w:t>
            </w:r>
          </w:p>
        </w:tc>
        <w:tc>
          <w:tcPr>
            <w:tcW w:w="992" w:type="dxa"/>
            <w:tcBorders>
              <w:top w:val="single" w:sz="4" w:space="0" w:color="000000"/>
              <w:left w:val="single" w:sz="4" w:space="0" w:color="000000"/>
              <w:bottom w:val="single" w:sz="4" w:space="0" w:color="000000"/>
              <w:right w:val="single" w:sz="4" w:space="0" w:color="000000"/>
            </w:tcBorders>
          </w:tcPr>
          <w:p w14:paraId="4438EE99" w14:textId="77777777" w:rsidR="003F0B3C" w:rsidRPr="00C2102E" w:rsidRDefault="003F0B3C" w:rsidP="003F0B3C">
            <w:pPr>
              <w:widowControl w:val="0"/>
              <w:ind w:left="109"/>
              <w:rPr>
                <w:sz w:val="22"/>
                <w:szCs w:val="22"/>
              </w:rPr>
            </w:pPr>
            <w:r w:rsidRPr="00C2102E">
              <w:rPr>
                <w:sz w:val="22"/>
                <w:szCs w:val="22"/>
              </w:rPr>
              <w:lastRenderedPageBreak/>
              <w:t>3</w:t>
            </w:r>
          </w:p>
          <w:p w14:paraId="57264DDE" w14:textId="77777777" w:rsidR="003F0B3C" w:rsidRPr="00C2102E" w:rsidRDefault="003F0B3C" w:rsidP="003F0B3C">
            <w:pPr>
              <w:widowControl w:val="0"/>
              <w:ind w:left="109"/>
              <w:jc w:val="center"/>
              <w:rPr>
                <w:sz w:val="22"/>
                <w:szCs w:val="22"/>
              </w:rPr>
            </w:pPr>
          </w:p>
          <w:p w14:paraId="73861D8E" w14:textId="77777777" w:rsidR="003F0B3C" w:rsidRPr="00C2102E" w:rsidRDefault="003F0B3C" w:rsidP="003F0B3C">
            <w:pPr>
              <w:widowControl w:val="0"/>
              <w:ind w:left="109"/>
              <w:jc w:val="center"/>
              <w:rPr>
                <w:sz w:val="22"/>
                <w:szCs w:val="22"/>
              </w:rPr>
            </w:pPr>
          </w:p>
          <w:p w14:paraId="7B28BD9A" w14:textId="77777777" w:rsidR="003F0B3C" w:rsidRPr="00C2102E" w:rsidRDefault="003F0B3C" w:rsidP="003F0B3C">
            <w:pPr>
              <w:widowControl w:val="0"/>
              <w:ind w:left="109"/>
              <w:jc w:val="center"/>
              <w:rPr>
                <w:sz w:val="22"/>
                <w:szCs w:val="22"/>
              </w:rPr>
            </w:pPr>
          </w:p>
          <w:p w14:paraId="64FEC83C" w14:textId="77777777" w:rsidR="003F0B3C" w:rsidRPr="00C2102E" w:rsidRDefault="003F0B3C" w:rsidP="003F0B3C">
            <w:pPr>
              <w:widowControl w:val="0"/>
              <w:ind w:left="109"/>
              <w:jc w:val="center"/>
              <w:rPr>
                <w:sz w:val="22"/>
                <w:szCs w:val="22"/>
              </w:rPr>
            </w:pPr>
          </w:p>
          <w:p w14:paraId="57A3653E" w14:textId="77777777" w:rsidR="003F0B3C" w:rsidRPr="00C2102E" w:rsidRDefault="003F0B3C" w:rsidP="003F0B3C">
            <w:pPr>
              <w:widowControl w:val="0"/>
              <w:ind w:left="109"/>
              <w:rPr>
                <w:sz w:val="22"/>
                <w:szCs w:val="22"/>
              </w:rPr>
            </w:pPr>
            <w:r w:rsidRPr="00C2102E">
              <w:rPr>
                <w:sz w:val="22"/>
                <w:szCs w:val="22"/>
              </w:rPr>
              <w:lastRenderedPageBreak/>
              <w:t>4</w:t>
            </w:r>
          </w:p>
          <w:p w14:paraId="326FD789" w14:textId="77777777" w:rsidR="003F0B3C" w:rsidRPr="00C2102E" w:rsidRDefault="003F0B3C" w:rsidP="003F0B3C">
            <w:pPr>
              <w:widowControl w:val="0"/>
              <w:ind w:left="109"/>
              <w:jc w:val="center"/>
              <w:rPr>
                <w:sz w:val="22"/>
                <w:szCs w:val="22"/>
              </w:rPr>
            </w:pPr>
          </w:p>
          <w:p w14:paraId="07AC7EB6" w14:textId="77777777" w:rsidR="003F0B3C" w:rsidRPr="00C2102E" w:rsidRDefault="003F0B3C" w:rsidP="003F0B3C">
            <w:pPr>
              <w:widowControl w:val="0"/>
              <w:ind w:left="109"/>
              <w:jc w:val="center"/>
              <w:rPr>
                <w:sz w:val="22"/>
                <w:szCs w:val="22"/>
              </w:rPr>
            </w:pPr>
          </w:p>
          <w:p w14:paraId="7F85BAB8" w14:textId="77777777" w:rsidR="003F0B3C" w:rsidRPr="00C2102E" w:rsidRDefault="003F0B3C" w:rsidP="003F0B3C">
            <w:pPr>
              <w:widowControl w:val="0"/>
              <w:ind w:left="109"/>
              <w:jc w:val="center"/>
              <w:rPr>
                <w:sz w:val="22"/>
                <w:szCs w:val="22"/>
              </w:rPr>
            </w:pPr>
          </w:p>
          <w:p w14:paraId="4859244C" w14:textId="77777777" w:rsidR="003F0B3C" w:rsidRPr="00C2102E" w:rsidRDefault="003F0B3C" w:rsidP="003F0B3C">
            <w:pPr>
              <w:widowControl w:val="0"/>
              <w:ind w:left="109"/>
              <w:rPr>
                <w:sz w:val="22"/>
                <w:szCs w:val="22"/>
              </w:rPr>
            </w:pPr>
            <w:r w:rsidRPr="00C2102E">
              <w:rPr>
                <w:sz w:val="22"/>
                <w:szCs w:val="22"/>
              </w:rPr>
              <w:t>4</w:t>
            </w:r>
          </w:p>
        </w:tc>
      </w:tr>
      <w:tr w:rsidR="003F0B3C" w:rsidRPr="00C2102E" w14:paraId="2ADE3E19" w14:textId="77777777" w:rsidTr="00D472C3">
        <w:trPr>
          <w:trHeight w:val="3360"/>
        </w:trPr>
        <w:tc>
          <w:tcPr>
            <w:tcW w:w="1735" w:type="dxa"/>
            <w:vMerge/>
            <w:tcBorders>
              <w:top w:val="single" w:sz="4" w:space="0" w:color="000000"/>
              <w:left w:val="single" w:sz="4" w:space="0" w:color="000000"/>
            </w:tcBorders>
          </w:tcPr>
          <w:p w14:paraId="05633C43" w14:textId="77777777" w:rsidR="003F0B3C" w:rsidRPr="00C2102E" w:rsidRDefault="003F0B3C" w:rsidP="003F0B3C">
            <w:pPr>
              <w:widowControl w:val="0"/>
              <w:pBdr>
                <w:top w:val="nil"/>
                <w:left w:val="nil"/>
                <w:bottom w:val="nil"/>
                <w:right w:val="nil"/>
                <w:between w:val="nil"/>
              </w:pBdr>
              <w:spacing w:line="276" w:lineRule="auto"/>
              <w:ind w:left="109"/>
              <w:rPr>
                <w:sz w:val="22"/>
                <w:szCs w:val="22"/>
              </w:rPr>
            </w:pPr>
          </w:p>
        </w:tc>
        <w:tc>
          <w:tcPr>
            <w:tcW w:w="1526" w:type="dxa"/>
            <w:gridSpan w:val="4"/>
            <w:tcBorders>
              <w:top w:val="single" w:sz="4" w:space="0" w:color="000000"/>
              <w:left w:val="single" w:sz="4" w:space="0" w:color="000000"/>
              <w:bottom w:val="single" w:sz="4" w:space="0" w:color="000000"/>
            </w:tcBorders>
          </w:tcPr>
          <w:p w14:paraId="4B0B9CB2" w14:textId="77777777" w:rsidR="003F0B3C" w:rsidRPr="00C2102E" w:rsidRDefault="003F0B3C" w:rsidP="003F0B3C">
            <w:pPr>
              <w:widowControl w:val="0"/>
              <w:ind w:left="109"/>
              <w:rPr>
                <w:sz w:val="22"/>
                <w:szCs w:val="22"/>
              </w:rPr>
            </w:pPr>
            <w:r w:rsidRPr="00C2102E">
              <w:rPr>
                <w:sz w:val="22"/>
                <w:szCs w:val="22"/>
              </w:rPr>
              <w:t>6 г в 5 л води на сотку</w:t>
            </w:r>
          </w:p>
          <w:p w14:paraId="17874803" w14:textId="77777777" w:rsidR="003F0B3C" w:rsidRPr="00C2102E" w:rsidRDefault="003F0B3C" w:rsidP="003F0B3C">
            <w:pPr>
              <w:widowControl w:val="0"/>
              <w:ind w:left="109"/>
              <w:rPr>
                <w:sz w:val="22"/>
                <w:szCs w:val="22"/>
              </w:rPr>
            </w:pPr>
          </w:p>
          <w:p w14:paraId="3BE24B6B" w14:textId="77777777" w:rsidR="003F0B3C" w:rsidRPr="00C2102E" w:rsidRDefault="003F0B3C" w:rsidP="003F0B3C">
            <w:pPr>
              <w:widowControl w:val="0"/>
              <w:ind w:left="109"/>
              <w:rPr>
                <w:sz w:val="22"/>
                <w:szCs w:val="22"/>
              </w:rPr>
            </w:pPr>
          </w:p>
          <w:p w14:paraId="163B812B" w14:textId="77777777" w:rsidR="003F0B3C" w:rsidRPr="00C2102E" w:rsidRDefault="003F0B3C" w:rsidP="003F0B3C">
            <w:pPr>
              <w:widowControl w:val="0"/>
              <w:ind w:left="109"/>
              <w:rPr>
                <w:sz w:val="22"/>
                <w:szCs w:val="22"/>
              </w:rPr>
            </w:pPr>
          </w:p>
          <w:p w14:paraId="737427C7" w14:textId="651FF65F" w:rsidR="003F0B3C" w:rsidRPr="00C2102E" w:rsidRDefault="003F0B3C" w:rsidP="003F0B3C">
            <w:pPr>
              <w:widowControl w:val="0"/>
              <w:ind w:left="109"/>
              <w:rPr>
                <w:sz w:val="22"/>
                <w:szCs w:val="22"/>
              </w:rPr>
            </w:pPr>
            <w:r w:rsidRPr="00C2102E">
              <w:rPr>
                <w:sz w:val="22"/>
                <w:szCs w:val="22"/>
              </w:rPr>
              <w:t>3 г в 5 л води на сотку</w:t>
            </w:r>
          </w:p>
          <w:p w14:paraId="4A26EA50" w14:textId="77777777" w:rsidR="003F0B3C" w:rsidRPr="00C2102E" w:rsidRDefault="003F0B3C" w:rsidP="003F0B3C">
            <w:pPr>
              <w:widowControl w:val="0"/>
              <w:ind w:left="109"/>
              <w:rPr>
                <w:sz w:val="22"/>
                <w:szCs w:val="22"/>
              </w:rPr>
            </w:pPr>
          </w:p>
          <w:p w14:paraId="2DF25473" w14:textId="77777777" w:rsidR="003F0B3C" w:rsidRPr="00C2102E" w:rsidRDefault="003F0B3C" w:rsidP="003F0B3C">
            <w:pPr>
              <w:widowControl w:val="0"/>
              <w:ind w:left="109"/>
              <w:rPr>
                <w:sz w:val="22"/>
                <w:szCs w:val="22"/>
              </w:rPr>
            </w:pPr>
            <w:r w:rsidRPr="00C2102E">
              <w:rPr>
                <w:sz w:val="22"/>
                <w:szCs w:val="22"/>
              </w:rPr>
              <w:t>6 г в 5 л води на сотку</w:t>
            </w:r>
          </w:p>
          <w:p w14:paraId="32742538" w14:textId="77777777" w:rsidR="003F0B3C" w:rsidRPr="00C2102E" w:rsidRDefault="003F0B3C" w:rsidP="003F0B3C">
            <w:pPr>
              <w:widowControl w:val="0"/>
              <w:ind w:left="109"/>
              <w:rPr>
                <w:sz w:val="22"/>
                <w:szCs w:val="22"/>
              </w:rPr>
            </w:pPr>
          </w:p>
          <w:p w14:paraId="323A1504" w14:textId="254BB5A0" w:rsidR="003F0B3C" w:rsidRPr="00C2102E" w:rsidRDefault="003F0B3C" w:rsidP="003F0B3C">
            <w:pPr>
              <w:widowControl w:val="0"/>
              <w:ind w:left="109"/>
              <w:rPr>
                <w:sz w:val="22"/>
                <w:szCs w:val="22"/>
              </w:rPr>
            </w:pPr>
            <w:r w:rsidRPr="00C2102E">
              <w:rPr>
                <w:sz w:val="22"/>
                <w:szCs w:val="22"/>
              </w:rPr>
              <w:t>6 г в 5 л води на сотку</w:t>
            </w:r>
          </w:p>
        </w:tc>
        <w:tc>
          <w:tcPr>
            <w:tcW w:w="1417" w:type="dxa"/>
            <w:tcBorders>
              <w:top w:val="single" w:sz="4" w:space="0" w:color="000000"/>
              <w:left w:val="single" w:sz="4" w:space="0" w:color="000000"/>
              <w:bottom w:val="single" w:sz="4" w:space="0" w:color="000000"/>
            </w:tcBorders>
          </w:tcPr>
          <w:p w14:paraId="7944FDA9" w14:textId="77777777" w:rsidR="003F0B3C" w:rsidRPr="00C2102E" w:rsidRDefault="003F0B3C" w:rsidP="003F0B3C">
            <w:pPr>
              <w:widowControl w:val="0"/>
              <w:ind w:left="109"/>
              <w:rPr>
                <w:sz w:val="22"/>
                <w:szCs w:val="22"/>
              </w:rPr>
            </w:pPr>
            <w:r w:rsidRPr="00C2102E">
              <w:rPr>
                <w:sz w:val="22"/>
                <w:szCs w:val="22"/>
              </w:rPr>
              <w:t>Суниці</w:t>
            </w:r>
          </w:p>
          <w:p w14:paraId="66C439F9" w14:textId="77777777" w:rsidR="003F0B3C" w:rsidRPr="00C2102E" w:rsidRDefault="003F0B3C" w:rsidP="003F0B3C">
            <w:pPr>
              <w:widowControl w:val="0"/>
              <w:ind w:left="109"/>
              <w:rPr>
                <w:sz w:val="22"/>
                <w:szCs w:val="22"/>
              </w:rPr>
            </w:pPr>
          </w:p>
          <w:p w14:paraId="10F0EFC9" w14:textId="77777777" w:rsidR="003F0B3C" w:rsidRPr="00C2102E" w:rsidRDefault="003F0B3C" w:rsidP="003F0B3C">
            <w:pPr>
              <w:widowControl w:val="0"/>
              <w:ind w:left="109"/>
              <w:rPr>
                <w:sz w:val="22"/>
                <w:szCs w:val="22"/>
              </w:rPr>
            </w:pPr>
          </w:p>
          <w:p w14:paraId="062B9BD5" w14:textId="77777777" w:rsidR="003F0B3C" w:rsidRPr="00C2102E" w:rsidRDefault="003F0B3C" w:rsidP="003F0B3C">
            <w:pPr>
              <w:widowControl w:val="0"/>
              <w:ind w:left="109"/>
              <w:rPr>
                <w:sz w:val="22"/>
                <w:szCs w:val="22"/>
              </w:rPr>
            </w:pPr>
          </w:p>
          <w:p w14:paraId="699814D7" w14:textId="77777777" w:rsidR="003F0B3C" w:rsidRPr="00C2102E" w:rsidRDefault="003F0B3C" w:rsidP="003F0B3C">
            <w:pPr>
              <w:widowControl w:val="0"/>
              <w:ind w:left="109"/>
              <w:rPr>
                <w:sz w:val="22"/>
                <w:szCs w:val="22"/>
              </w:rPr>
            </w:pPr>
          </w:p>
          <w:p w14:paraId="5205FB7E" w14:textId="03D6FC42" w:rsidR="003F0B3C" w:rsidRPr="00C2102E" w:rsidRDefault="003F0B3C" w:rsidP="003F0B3C">
            <w:pPr>
              <w:widowControl w:val="0"/>
              <w:ind w:left="109"/>
              <w:rPr>
                <w:sz w:val="22"/>
                <w:szCs w:val="22"/>
              </w:rPr>
            </w:pPr>
            <w:r w:rsidRPr="00C2102E">
              <w:rPr>
                <w:sz w:val="22"/>
                <w:szCs w:val="22"/>
              </w:rPr>
              <w:t>Суниці</w:t>
            </w:r>
          </w:p>
          <w:p w14:paraId="4A8DE4B1" w14:textId="77777777" w:rsidR="003F0B3C" w:rsidRPr="00C2102E" w:rsidRDefault="003F0B3C" w:rsidP="003F0B3C">
            <w:pPr>
              <w:widowControl w:val="0"/>
              <w:ind w:left="109"/>
              <w:rPr>
                <w:sz w:val="22"/>
                <w:szCs w:val="22"/>
              </w:rPr>
            </w:pPr>
          </w:p>
          <w:p w14:paraId="408B44ED" w14:textId="77777777" w:rsidR="003F0B3C" w:rsidRPr="00C2102E" w:rsidRDefault="003F0B3C" w:rsidP="003F0B3C">
            <w:pPr>
              <w:widowControl w:val="0"/>
              <w:ind w:left="109"/>
              <w:rPr>
                <w:sz w:val="22"/>
                <w:szCs w:val="22"/>
              </w:rPr>
            </w:pPr>
          </w:p>
          <w:p w14:paraId="6117B8A5" w14:textId="32F26075" w:rsidR="003F0B3C" w:rsidRPr="00C2102E" w:rsidRDefault="003F0B3C" w:rsidP="003F0B3C">
            <w:pPr>
              <w:widowControl w:val="0"/>
              <w:ind w:left="109"/>
              <w:rPr>
                <w:sz w:val="22"/>
                <w:szCs w:val="22"/>
              </w:rPr>
            </w:pPr>
            <w:r w:rsidRPr="00C2102E">
              <w:rPr>
                <w:sz w:val="22"/>
                <w:szCs w:val="22"/>
              </w:rPr>
              <w:t>Виноград-</w:t>
            </w:r>
            <w:proofErr w:type="spellStart"/>
            <w:r w:rsidRPr="00C2102E">
              <w:rPr>
                <w:sz w:val="22"/>
                <w:szCs w:val="22"/>
              </w:rPr>
              <w:t>ники</w:t>
            </w:r>
            <w:proofErr w:type="spellEnd"/>
          </w:p>
          <w:p w14:paraId="0533E5CE" w14:textId="77777777" w:rsidR="003F0B3C" w:rsidRPr="00C2102E" w:rsidRDefault="003F0B3C" w:rsidP="003F0B3C">
            <w:pPr>
              <w:widowControl w:val="0"/>
              <w:ind w:left="109"/>
              <w:rPr>
                <w:sz w:val="22"/>
                <w:szCs w:val="22"/>
              </w:rPr>
            </w:pPr>
          </w:p>
          <w:p w14:paraId="1730CEBF" w14:textId="176B29EB" w:rsidR="003F0B3C" w:rsidRPr="00C2102E" w:rsidRDefault="003F0B3C" w:rsidP="003F0B3C">
            <w:pPr>
              <w:widowControl w:val="0"/>
              <w:ind w:left="109"/>
              <w:rPr>
                <w:sz w:val="22"/>
                <w:szCs w:val="22"/>
              </w:rPr>
            </w:pPr>
            <w:r w:rsidRPr="00C2102E">
              <w:rPr>
                <w:sz w:val="22"/>
                <w:szCs w:val="22"/>
              </w:rPr>
              <w:t>Газонні трави</w:t>
            </w:r>
          </w:p>
        </w:tc>
        <w:tc>
          <w:tcPr>
            <w:tcW w:w="1418" w:type="dxa"/>
            <w:tcBorders>
              <w:top w:val="single" w:sz="4" w:space="0" w:color="000000"/>
              <w:left w:val="single" w:sz="4" w:space="0" w:color="000000"/>
              <w:bottom w:val="single" w:sz="4" w:space="0" w:color="000000"/>
            </w:tcBorders>
          </w:tcPr>
          <w:p w14:paraId="46783560" w14:textId="77777777" w:rsidR="003F0B3C" w:rsidRPr="00C2102E" w:rsidRDefault="003F0B3C" w:rsidP="003F0B3C">
            <w:pPr>
              <w:widowControl w:val="0"/>
              <w:ind w:left="109"/>
              <w:rPr>
                <w:sz w:val="22"/>
                <w:szCs w:val="22"/>
              </w:rPr>
            </w:pPr>
            <w:r w:rsidRPr="00C2102E">
              <w:rPr>
                <w:sz w:val="22"/>
                <w:szCs w:val="22"/>
              </w:rPr>
              <w:t>Борошниста роса, біла і бура плямистості, сіра гниль</w:t>
            </w:r>
          </w:p>
          <w:p w14:paraId="0CA4825D" w14:textId="77777777" w:rsidR="003F0B3C" w:rsidRPr="00C2102E" w:rsidRDefault="003F0B3C" w:rsidP="003F0B3C">
            <w:pPr>
              <w:widowControl w:val="0"/>
              <w:ind w:left="109"/>
              <w:rPr>
                <w:sz w:val="22"/>
                <w:szCs w:val="22"/>
              </w:rPr>
            </w:pPr>
          </w:p>
          <w:p w14:paraId="1E29DF23" w14:textId="77777777" w:rsidR="003F0B3C" w:rsidRPr="00C2102E" w:rsidRDefault="003F0B3C" w:rsidP="003F0B3C">
            <w:pPr>
              <w:widowControl w:val="0"/>
              <w:ind w:left="109"/>
              <w:rPr>
                <w:sz w:val="22"/>
                <w:szCs w:val="22"/>
              </w:rPr>
            </w:pPr>
          </w:p>
          <w:p w14:paraId="07C8DF73" w14:textId="77777777" w:rsidR="003F0B3C" w:rsidRPr="00C2102E" w:rsidRDefault="003F0B3C" w:rsidP="003F0B3C">
            <w:pPr>
              <w:widowControl w:val="0"/>
              <w:ind w:left="109"/>
              <w:rPr>
                <w:sz w:val="22"/>
                <w:szCs w:val="22"/>
              </w:rPr>
            </w:pPr>
          </w:p>
          <w:p w14:paraId="476201C7" w14:textId="67537553" w:rsidR="003F0B3C" w:rsidRPr="00C2102E" w:rsidRDefault="003F0B3C" w:rsidP="003F0B3C">
            <w:pPr>
              <w:widowControl w:val="0"/>
              <w:ind w:left="109"/>
              <w:rPr>
                <w:sz w:val="22"/>
                <w:szCs w:val="22"/>
              </w:rPr>
            </w:pPr>
            <w:r w:rsidRPr="00C2102E">
              <w:rPr>
                <w:sz w:val="22"/>
                <w:szCs w:val="22"/>
              </w:rPr>
              <w:t>Оїдіум, мілдью, сіра гниль</w:t>
            </w:r>
          </w:p>
          <w:p w14:paraId="7687BAFA" w14:textId="77777777" w:rsidR="003F0B3C" w:rsidRPr="00C2102E" w:rsidRDefault="003F0B3C" w:rsidP="003F0B3C">
            <w:pPr>
              <w:widowControl w:val="0"/>
              <w:ind w:left="109"/>
              <w:rPr>
                <w:sz w:val="22"/>
                <w:szCs w:val="22"/>
              </w:rPr>
            </w:pPr>
            <w:r w:rsidRPr="00C2102E">
              <w:rPr>
                <w:sz w:val="22"/>
                <w:szCs w:val="22"/>
              </w:rPr>
              <w:t>Плямистості</w:t>
            </w:r>
          </w:p>
          <w:p w14:paraId="501CEF9F" w14:textId="2CC49E40" w:rsidR="003F0B3C" w:rsidRPr="00C2102E" w:rsidRDefault="003F0B3C" w:rsidP="003F0B3C">
            <w:pPr>
              <w:widowControl w:val="0"/>
              <w:ind w:left="109"/>
              <w:rPr>
                <w:sz w:val="22"/>
                <w:szCs w:val="22"/>
              </w:rPr>
            </w:pPr>
            <w:r w:rsidRPr="00C2102E">
              <w:rPr>
                <w:sz w:val="22"/>
                <w:szCs w:val="22"/>
              </w:rPr>
              <w:t>листя</w:t>
            </w:r>
          </w:p>
        </w:tc>
        <w:tc>
          <w:tcPr>
            <w:tcW w:w="1559" w:type="dxa"/>
            <w:tcBorders>
              <w:top w:val="single" w:sz="4" w:space="0" w:color="000000"/>
              <w:left w:val="single" w:sz="4" w:space="0" w:color="000000"/>
              <w:bottom w:val="single" w:sz="4" w:space="0" w:color="000000"/>
            </w:tcBorders>
          </w:tcPr>
          <w:p w14:paraId="012188B2" w14:textId="77777777" w:rsidR="003F0B3C" w:rsidRPr="00C2102E" w:rsidRDefault="003F0B3C" w:rsidP="003F0B3C">
            <w:pPr>
              <w:widowControl w:val="0"/>
              <w:ind w:left="109"/>
              <w:rPr>
                <w:sz w:val="22"/>
                <w:szCs w:val="22"/>
              </w:rPr>
            </w:pPr>
            <w:r w:rsidRPr="00C2102E">
              <w:rPr>
                <w:sz w:val="22"/>
                <w:szCs w:val="22"/>
              </w:rPr>
              <w:t>Обприскування до цвітіння культури</w:t>
            </w:r>
          </w:p>
          <w:p w14:paraId="7E85D7A5" w14:textId="77777777" w:rsidR="003F0B3C" w:rsidRPr="00C2102E" w:rsidRDefault="003F0B3C" w:rsidP="003F0B3C">
            <w:pPr>
              <w:widowControl w:val="0"/>
              <w:ind w:left="109"/>
              <w:rPr>
                <w:sz w:val="22"/>
                <w:szCs w:val="22"/>
              </w:rPr>
            </w:pPr>
          </w:p>
          <w:p w14:paraId="6FAEE3FA" w14:textId="77777777" w:rsidR="003F0B3C" w:rsidRPr="00C2102E" w:rsidRDefault="003F0B3C" w:rsidP="003F0B3C">
            <w:pPr>
              <w:widowControl w:val="0"/>
              <w:ind w:left="109"/>
              <w:rPr>
                <w:sz w:val="22"/>
                <w:szCs w:val="22"/>
              </w:rPr>
            </w:pPr>
          </w:p>
          <w:p w14:paraId="485E5E46" w14:textId="77777777" w:rsidR="003F0B3C" w:rsidRPr="00C2102E" w:rsidRDefault="003F0B3C" w:rsidP="003F0B3C">
            <w:pPr>
              <w:widowControl w:val="0"/>
              <w:ind w:left="109"/>
              <w:rPr>
                <w:sz w:val="22"/>
                <w:szCs w:val="22"/>
              </w:rPr>
            </w:pPr>
          </w:p>
          <w:p w14:paraId="236CF01F" w14:textId="0A646409" w:rsidR="003F0B3C" w:rsidRPr="00C2102E" w:rsidRDefault="003F0B3C" w:rsidP="003F0B3C">
            <w:pPr>
              <w:widowControl w:val="0"/>
              <w:ind w:left="109"/>
              <w:rPr>
                <w:sz w:val="22"/>
                <w:szCs w:val="22"/>
              </w:rPr>
            </w:pPr>
            <w:r w:rsidRPr="00C2102E">
              <w:rPr>
                <w:sz w:val="22"/>
                <w:szCs w:val="22"/>
              </w:rPr>
              <w:t>Обприскування після цвітіння культури</w:t>
            </w:r>
          </w:p>
          <w:p w14:paraId="56465265" w14:textId="77777777" w:rsidR="003F0B3C" w:rsidRPr="00C2102E" w:rsidRDefault="003F0B3C" w:rsidP="003F0B3C">
            <w:pPr>
              <w:widowControl w:val="0"/>
              <w:ind w:left="109"/>
              <w:rPr>
                <w:sz w:val="22"/>
                <w:szCs w:val="22"/>
              </w:rPr>
            </w:pPr>
            <w:r w:rsidRPr="00C2102E">
              <w:rPr>
                <w:sz w:val="22"/>
                <w:szCs w:val="22"/>
              </w:rPr>
              <w:t xml:space="preserve">Обприскування в період вегетації </w:t>
            </w:r>
          </w:p>
          <w:p w14:paraId="62D3C149" w14:textId="77777777" w:rsidR="003F0B3C" w:rsidRPr="00C2102E" w:rsidRDefault="003F0B3C" w:rsidP="003F0B3C">
            <w:pPr>
              <w:widowControl w:val="0"/>
              <w:ind w:left="109"/>
              <w:rPr>
                <w:sz w:val="22"/>
                <w:szCs w:val="22"/>
              </w:rPr>
            </w:pPr>
          </w:p>
          <w:p w14:paraId="52A46E23" w14:textId="64837604" w:rsidR="003F0B3C" w:rsidRPr="00C2102E" w:rsidRDefault="003F0B3C" w:rsidP="003F0B3C">
            <w:pPr>
              <w:widowControl w:val="0"/>
              <w:ind w:left="109"/>
              <w:rPr>
                <w:sz w:val="22"/>
                <w:szCs w:val="22"/>
              </w:rPr>
            </w:pPr>
            <w:r w:rsidRPr="00C2102E">
              <w:rPr>
                <w:sz w:val="22"/>
                <w:szCs w:val="22"/>
              </w:rPr>
              <w:t>Обприскування в період вегетації</w:t>
            </w:r>
          </w:p>
        </w:tc>
        <w:tc>
          <w:tcPr>
            <w:tcW w:w="1276" w:type="dxa"/>
            <w:tcBorders>
              <w:top w:val="single" w:sz="4" w:space="0" w:color="000000"/>
              <w:left w:val="single" w:sz="4" w:space="0" w:color="000000"/>
              <w:bottom w:val="single" w:sz="4" w:space="0" w:color="000000"/>
            </w:tcBorders>
          </w:tcPr>
          <w:p w14:paraId="092217C6" w14:textId="77777777" w:rsidR="003F0B3C" w:rsidRPr="00C2102E" w:rsidRDefault="003F0B3C" w:rsidP="003F0B3C">
            <w:pPr>
              <w:widowControl w:val="0"/>
              <w:ind w:left="109"/>
              <w:rPr>
                <w:sz w:val="22"/>
                <w:szCs w:val="22"/>
              </w:rPr>
            </w:pPr>
            <w:r w:rsidRPr="00C2102E">
              <w:rPr>
                <w:sz w:val="22"/>
                <w:szCs w:val="22"/>
              </w:rPr>
              <w:t>7</w:t>
            </w:r>
          </w:p>
          <w:p w14:paraId="7BF6BF59" w14:textId="77777777" w:rsidR="003F0B3C" w:rsidRPr="00C2102E" w:rsidRDefault="003F0B3C" w:rsidP="003F0B3C">
            <w:pPr>
              <w:widowControl w:val="0"/>
              <w:ind w:left="109"/>
              <w:jc w:val="center"/>
              <w:rPr>
                <w:sz w:val="22"/>
                <w:szCs w:val="22"/>
              </w:rPr>
            </w:pPr>
          </w:p>
          <w:p w14:paraId="4417B0EB" w14:textId="77777777" w:rsidR="003F0B3C" w:rsidRPr="00C2102E" w:rsidRDefault="003F0B3C" w:rsidP="003F0B3C">
            <w:pPr>
              <w:widowControl w:val="0"/>
              <w:ind w:left="109"/>
              <w:jc w:val="center"/>
              <w:rPr>
                <w:sz w:val="22"/>
                <w:szCs w:val="22"/>
              </w:rPr>
            </w:pPr>
          </w:p>
          <w:p w14:paraId="5BEAFD50" w14:textId="77777777" w:rsidR="003F0B3C" w:rsidRPr="00C2102E" w:rsidRDefault="003F0B3C" w:rsidP="003F0B3C">
            <w:pPr>
              <w:widowControl w:val="0"/>
              <w:ind w:left="109"/>
              <w:jc w:val="center"/>
              <w:rPr>
                <w:sz w:val="22"/>
                <w:szCs w:val="22"/>
              </w:rPr>
            </w:pPr>
          </w:p>
          <w:p w14:paraId="0D3F91B2" w14:textId="77777777" w:rsidR="003F0B3C" w:rsidRPr="00C2102E" w:rsidRDefault="003F0B3C" w:rsidP="003F0B3C">
            <w:pPr>
              <w:widowControl w:val="0"/>
              <w:ind w:left="109"/>
              <w:jc w:val="center"/>
              <w:rPr>
                <w:sz w:val="22"/>
                <w:szCs w:val="22"/>
              </w:rPr>
            </w:pPr>
          </w:p>
          <w:p w14:paraId="6104CD03" w14:textId="767F507C" w:rsidR="003F0B3C" w:rsidRPr="00C2102E" w:rsidRDefault="003F0B3C" w:rsidP="003F0B3C">
            <w:pPr>
              <w:widowControl w:val="0"/>
              <w:ind w:left="109"/>
              <w:rPr>
                <w:sz w:val="22"/>
                <w:szCs w:val="22"/>
              </w:rPr>
            </w:pPr>
            <w:r w:rsidRPr="00C2102E">
              <w:rPr>
                <w:sz w:val="22"/>
                <w:szCs w:val="22"/>
              </w:rPr>
              <w:t>7</w:t>
            </w:r>
          </w:p>
          <w:p w14:paraId="1039DBF6" w14:textId="77777777" w:rsidR="003F0B3C" w:rsidRPr="00C2102E" w:rsidRDefault="003F0B3C" w:rsidP="003F0B3C">
            <w:pPr>
              <w:widowControl w:val="0"/>
              <w:ind w:left="109"/>
              <w:jc w:val="center"/>
              <w:rPr>
                <w:sz w:val="22"/>
                <w:szCs w:val="22"/>
              </w:rPr>
            </w:pPr>
          </w:p>
          <w:p w14:paraId="16B8271D" w14:textId="77777777" w:rsidR="003F0B3C" w:rsidRPr="00C2102E" w:rsidRDefault="003F0B3C" w:rsidP="003F0B3C">
            <w:pPr>
              <w:widowControl w:val="0"/>
              <w:ind w:left="109"/>
              <w:jc w:val="center"/>
              <w:rPr>
                <w:sz w:val="22"/>
                <w:szCs w:val="22"/>
              </w:rPr>
            </w:pPr>
          </w:p>
          <w:p w14:paraId="5EBE24DC" w14:textId="77777777" w:rsidR="003F0B3C" w:rsidRPr="00C2102E" w:rsidRDefault="003F0B3C" w:rsidP="003F0B3C">
            <w:pPr>
              <w:widowControl w:val="0"/>
              <w:ind w:left="109"/>
              <w:rPr>
                <w:sz w:val="22"/>
                <w:szCs w:val="22"/>
              </w:rPr>
            </w:pPr>
            <w:r w:rsidRPr="00C2102E">
              <w:rPr>
                <w:sz w:val="22"/>
                <w:szCs w:val="22"/>
              </w:rPr>
              <w:t>7</w:t>
            </w:r>
          </w:p>
        </w:tc>
        <w:tc>
          <w:tcPr>
            <w:tcW w:w="992" w:type="dxa"/>
            <w:tcBorders>
              <w:top w:val="single" w:sz="4" w:space="0" w:color="000000"/>
              <w:left w:val="single" w:sz="4" w:space="0" w:color="000000"/>
              <w:bottom w:val="single" w:sz="4" w:space="0" w:color="000000"/>
              <w:right w:val="single" w:sz="4" w:space="0" w:color="000000"/>
            </w:tcBorders>
          </w:tcPr>
          <w:p w14:paraId="3F98FE7D" w14:textId="77777777" w:rsidR="003F0B3C" w:rsidRPr="00C2102E" w:rsidRDefault="003F0B3C" w:rsidP="003F0B3C">
            <w:pPr>
              <w:widowControl w:val="0"/>
              <w:ind w:left="109"/>
              <w:rPr>
                <w:sz w:val="22"/>
                <w:szCs w:val="22"/>
              </w:rPr>
            </w:pPr>
            <w:r w:rsidRPr="00C2102E">
              <w:rPr>
                <w:sz w:val="22"/>
                <w:szCs w:val="22"/>
              </w:rPr>
              <w:t>1</w:t>
            </w:r>
          </w:p>
          <w:p w14:paraId="6B67D0D5" w14:textId="77777777" w:rsidR="003F0B3C" w:rsidRPr="00C2102E" w:rsidRDefault="003F0B3C" w:rsidP="003F0B3C">
            <w:pPr>
              <w:widowControl w:val="0"/>
              <w:ind w:left="109"/>
              <w:jc w:val="center"/>
              <w:rPr>
                <w:sz w:val="22"/>
                <w:szCs w:val="22"/>
              </w:rPr>
            </w:pPr>
          </w:p>
          <w:p w14:paraId="08C369E7" w14:textId="77777777" w:rsidR="003F0B3C" w:rsidRPr="00C2102E" w:rsidRDefault="003F0B3C" w:rsidP="003F0B3C">
            <w:pPr>
              <w:widowControl w:val="0"/>
              <w:ind w:left="109"/>
              <w:jc w:val="center"/>
              <w:rPr>
                <w:sz w:val="22"/>
                <w:szCs w:val="22"/>
              </w:rPr>
            </w:pPr>
          </w:p>
          <w:p w14:paraId="4BC27365" w14:textId="77777777" w:rsidR="003F0B3C" w:rsidRPr="00C2102E" w:rsidRDefault="003F0B3C" w:rsidP="003F0B3C">
            <w:pPr>
              <w:widowControl w:val="0"/>
              <w:ind w:left="109"/>
              <w:jc w:val="center"/>
              <w:rPr>
                <w:sz w:val="22"/>
                <w:szCs w:val="22"/>
              </w:rPr>
            </w:pPr>
          </w:p>
          <w:p w14:paraId="56C95667" w14:textId="77777777" w:rsidR="003F0B3C" w:rsidRPr="00C2102E" w:rsidRDefault="003F0B3C" w:rsidP="003F0B3C">
            <w:pPr>
              <w:widowControl w:val="0"/>
              <w:ind w:left="109"/>
              <w:jc w:val="center"/>
              <w:rPr>
                <w:sz w:val="22"/>
                <w:szCs w:val="22"/>
              </w:rPr>
            </w:pPr>
          </w:p>
          <w:p w14:paraId="7DD1D788" w14:textId="5AC51BD3" w:rsidR="003F0B3C" w:rsidRPr="00C2102E" w:rsidRDefault="003F0B3C" w:rsidP="003F0B3C">
            <w:pPr>
              <w:widowControl w:val="0"/>
              <w:ind w:left="109"/>
              <w:rPr>
                <w:sz w:val="22"/>
                <w:szCs w:val="22"/>
              </w:rPr>
            </w:pPr>
            <w:r w:rsidRPr="00C2102E">
              <w:rPr>
                <w:sz w:val="22"/>
                <w:szCs w:val="22"/>
              </w:rPr>
              <w:t>1</w:t>
            </w:r>
          </w:p>
          <w:p w14:paraId="7646878C" w14:textId="77777777" w:rsidR="003F0B3C" w:rsidRPr="00C2102E" w:rsidRDefault="003F0B3C" w:rsidP="003F0B3C">
            <w:pPr>
              <w:widowControl w:val="0"/>
              <w:ind w:left="109"/>
              <w:jc w:val="center"/>
              <w:rPr>
                <w:sz w:val="22"/>
                <w:szCs w:val="22"/>
              </w:rPr>
            </w:pPr>
          </w:p>
          <w:p w14:paraId="0ACAEB8A" w14:textId="77777777" w:rsidR="003F0B3C" w:rsidRPr="00C2102E" w:rsidRDefault="003F0B3C" w:rsidP="003F0B3C">
            <w:pPr>
              <w:widowControl w:val="0"/>
              <w:ind w:left="109"/>
              <w:jc w:val="center"/>
              <w:rPr>
                <w:sz w:val="22"/>
                <w:szCs w:val="22"/>
              </w:rPr>
            </w:pPr>
          </w:p>
          <w:p w14:paraId="0B4A9204" w14:textId="77777777" w:rsidR="003F0B3C" w:rsidRPr="00C2102E" w:rsidRDefault="003F0B3C" w:rsidP="003F0B3C">
            <w:pPr>
              <w:widowControl w:val="0"/>
              <w:ind w:left="109"/>
              <w:rPr>
                <w:sz w:val="22"/>
                <w:szCs w:val="22"/>
              </w:rPr>
            </w:pPr>
            <w:r w:rsidRPr="00C2102E">
              <w:rPr>
                <w:sz w:val="22"/>
                <w:szCs w:val="22"/>
              </w:rPr>
              <w:t>3</w:t>
            </w:r>
          </w:p>
          <w:p w14:paraId="46D05C06" w14:textId="77777777" w:rsidR="003F0B3C" w:rsidRPr="00C2102E" w:rsidRDefault="003F0B3C" w:rsidP="003F0B3C">
            <w:pPr>
              <w:widowControl w:val="0"/>
              <w:ind w:left="109"/>
              <w:jc w:val="center"/>
              <w:rPr>
                <w:sz w:val="22"/>
                <w:szCs w:val="22"/>
              </w:rPr>
            </w:pPr>
          </w:p>
          <w:p w14:paraId="42673157" w14:textId="77777777" w:rsidR="003F0B3C" w:rsidRPr="00C2102E" w:rsidRDefault="003F0B3C" w:rsidP="003F0B3C">
            <w:pPr>
              <w:widowControl w:val="0"/>
              <w:ind w:left="109"/>
              <w:jc w:val="center"/>
              <w:rPr>
                <w:sz w:val="22"/>
                <w:szCs w:val="22"/>
              </w:rPr>
            </w:pPr>
          </w:p>
          <w:p w14:paraId="2A982C0A" w14:textId="77777777" w:rsidR="003F0B3C" w:rsidRPr="00C2102E" w:rsidRDefault="003F0B3C" w:rsidP="003F0B3C">
            <w:pPr>
              <w:widowControl w:val="0"/>
              <w:ind w:left="109"/>
              <w:rPr>
                <w:sz w:val="22"/>
                <w:szCs w:val="22"/>
              </w:rPr>
            </w:pPr>
            <w:r w:rsidRPr="00C2102E">
              <w:rPr>
                <w:sz w:val="22"/>
                <w:szCs w:val="22"/>
              </w:rPr>
              <w:t>2</w:t>
            </w:r>
          </w:p>
        </w:tc>
      </w:tr>
      <w:tr w:rsidR="003F0B3C" w:rsidRPr="00C2102E" w14:paraId="149AD021" w14:textId="77777777" w:rsidTr="00D472C3">
        <w:trPr>
          <w:trHeight w:val="746"/>
        </w:trPr>
        <w:tc>
          <w:tcPr>
            <w:tcW w:w="1735" w:type="dxa"/>
            <w:tcBorders>
              <w:top w:val="single" w:sz="4" w:space="0" w:color="000000"/>
              <w:left w:val="single" w:sz="4" w:space="0" w:color="000000"/>
              <w:bottom w:val="single" w:sz="4" w:space="0" w:color="000000"/>
            </w:tcBorders>
          </w:tcPr>
          <w:p w14:paraId="2B00FCFB" w14:textId="77777777" w:rsidR="003F0B3C" w:rsidRPr="00C2102E" w:rsidRDefault="003F0B3C" w:rsidP="003F0B3C">
            <w:pPr>
              <w:widowControl w:val="0"/>
              <w:rPr>
                <w:sz w:val="22"/>
                <w:szCs w:val="22"/>
              </w:rPr>
            </w:pPr>
            <w:r w:rsidRPr="00C2102E">
              <w:rPr>
                <w:b/>
                <w:sz w:val="22"/>
                <w:szCs w:val="22"/>
              </w:rPr>
              <w:t>ЧЕМПІОН,</w:t>
            </w:r>
            <w:r w:rsidRPr="00C2102E">
              <w:rPr>
                <w:sz w:val="22"/>
                <w:szCs w:val="22"/>
              </w:rPr>
              <w:t xml:space="preserve"> ЗП (гідроокис міді, 770 г/кг),</w:t>
            </w:r>
          </w:p>
          <w:p w14:paraId="5FF5EFFD" w14:textId="77777777" w:rsidR="003F0B3C" w:rsidRPr="00C2102E" w:rsidRDefault="003F0B3C" w:rsidP="00E20CEC">
            <w:pPr>
              <w:widowControl w:val="0"/>
              <w:rPr>
                <w:b/>
                <w:sz w:val="22"/>
                <w:szCs w:val="22"/>
              </w:rPr>
            </w:pPr>
            <w:r w:rsidRPr="00C2102E">
              <w:rPr>
                <w:sz w:val="22"/>
                <w:szCs w:val="22"/>
              </w:rPr>
              <w:t>ф. «</w:t>
            </w:r>
            <w:proofErr w:type="spellStart"/>
            <w:r w:rsidRPr="00C2102E">
              <w:rPr>
                <w:sz w:val="22"/>
                <w:szCs w:val="22"/>
              </w:rPr>
              <w:t>Нуфарм</w:t>
            </w:r>
            <w:proofErr w:type="spellEnd"/>
            <w:r w:rsidRPr="00C2102E">
              <w:rPr>
                <w:sz w:val="22"/>
                <w:szCs w:val="22"/>
              </w:rPr>
              <w:t xml:space="preserve"> </w:t>
            </w:r>
            <w:proofErr w:type="spellStart"/>
            <w:r w:rsidRPr="00C2102E">
              <w:rPr>
                <w:sz w:val="22"/>
                <w:szCs w:val="22"/>
              </w:rPr>
              <w:t>ГмбХ</w:t>
            </w:r>
            <w:proofErr w:type="spellEnd"/>
            <w:r w:rsidRPr="00C2102E">
              <w:rPr>
                <w:sz w:val="22"/>
                <w:szCs w:val="22"/>
              </w:rPr>
              <w:t xml:space="preserve"> </w:t>
            </w:r>
            <w:proofErr w:type="spellStart"/>
            <w:r w:rsidRPr="00C2102E">
              <w:rPr>
                <w:sz w:val="22"/>
                <w:szCs w:val="22"/>
              </w:rPr>
              <w:t>енд</w:t>
            </w:r>
            <w:proofErr w:type="spellEnd"/>
            <w:r w:rsidRPr="00C2102E">
              <w:rPr>
                <w:sz w:val="22"/>
                <w:szCs w:val="22"/>
              </w:rPr>
              <w:t xml:space="preserve"> Ко. КГ», Австрія </w:t>
            </w:r>
          </w:p>
          <w:p w14:paraId="7904AFB2" w14:textId="77777777" w:rsidR="003F0B3C" w:rsidRPr="00C2102E" w:rsidRDefault="003F0B3C" w:rsidP="00E20CEC">
            <w:pPr>
              <w:widowControl w:val="0"/>
              <w:rPr>
                <w:b/>
                <w:sz w:val="22"/>
                <w:szCs w:val="22"/>
              </w:rPr>
            </w:pPr>
            <w:r w:rsidRPr="00C2102E">
              <w:rPr>
                <w:b/>
                <w:sz w:val="22"/>
                <w:szCs w:val="22"/>
              </w:rPr>
              <w:t>2032 р.</w:t>
            </w:r>
          </w:p>
        </w:tc>
        <w:tc>
          <w:tcPr>
            <w:tcW w:w="1526" w:type="dxa"/>
            <w:gridSpan w:val="4"/>
            <w:tcBorders>
              <w:top w:val="single" w:sz="4" w:space="0" w:color="000000"/>
              <w:left w:val="single" w:sz="4" w:space="0" w:color="000000"/>
              <w:bottom w:val="single" w:sz="4" w:space="0" w:color="000000"/>
            </w:tcBorders>
          </w:tcPr>
          <w:p w14:paraId="43D54A5B" w14:textId="77777777" w:rsidR="003F0B3C" w:rsidRPr="00C2102E" w:rsidRDefault="003F0B3C" w:rsidP="003F0B3C">
            <w:pPr>
              <w:widowControl w:val="0"/>
              <w:ind w:firstLine="109"/>
              <w:rPr>
                <w:sz w:val="22"/>
                <w:szCs w:val="22"/>
              </w:rPr>
            </w:pPr>
            <w:r w:rsidRPr="00C2102E">
              <w:rPr>
                <w:sz w:val="22"/>
                <w:szCs w:val="22"/>
              </w:rPr>
              <w:t>20 г на 5 л води на сотку</w:t>
            </w:r>
          </w:p>
          <w:p w14:paraId="6892674A" w14:textId="77777777" w:rsidR="003F0B3C" w:rsidRPr="00C2102E" w:rsidRDefault="003F0B3C" w:rsidP="003F0B3C">
            <w:pPr>
              <w:widowControl w:val="0"/>
              <w:ind w:firstLine="109"/>
              <w:rPr>
                <w:sz w:val="22"/>
                <w:szCs w:val="22"/>
              </w:rPr>
            </w:pPr>
          </w:p>
        </w:tc>
        <w:tc>
          <w:tcPr>
            <w:tcW w:w="1417" w:type="dxa"/>
            <w:tcBorders>
              <w:top w:val="single" w:sz="4" w:space="0" w:color="000000"/>
              <w:left w:val="single" w:sz="4" w:space="0" w:color="000000"/>
              <w:bottom w:val="single" w:sz="4" w:space="0" w:color="000000"/>
            </w:tcBorders>
          </w:tcPr>
          <w:p w14:paraId="539160BE" w14:textId="77777777" w:rsidR="003F0B3C" w:rsidRPr="00C2102E" w:rsidRDefault="003F0B3C" w:rsidP="003F0B3C">
            <w:pPr>
              <w:widowControl w:val="0"/>
              <w:ind w:firstLine="109"/>
              <w:rPr>
                <w:sz w:val="22"/>
                <w:szCs w:val="22"/>
              </w:rPr>
            </w:pPr>
            <w:r w:rsidRPr="00C2102E">
              <w:rPr>
                <w:sz w:val="22"/>
                <w:szCs w:val="22"/>
              </w:rPr>
              <w:t>Томати</w:t>
            </w:r>
          </w:p>
          <w:p w14:paraId="0B393138" w14:textId="77777777" w:rsidR="003F0B3C" w:rsidRPr="00C2102E" w:rsidRDefault="003F0B3C" w:rsidP="003F0B3C">
            <w:pPr>
              <w:widowControl w:val="0"/>
              <w:ind w:firstLine="109"/>
              <w:rPr>
                <w:sz w:val="22"/>
                <w:szCs w:val="22"/>
              </w:rPr>
            </w:pPr>
          </w:p>
        </w:tc>
        <w:tc>
          <w:tcPr>
            <w:tcW w:w="1418" w:type="dxa"/>
            <w:tcBorders>
              <w:top w:val="single" w:sz="4" w:space="0" w:color="000000"/>
              <w:left w:val="single" w:sz="4" w:space="0" w:color="000000"/>
              <w:bottom w:val="single" w:sz="4" w:space="0" w:color="000000"/>
            </w:tcBorders>
          </w:tcPr>
          <w:p w14:paraId="2A208BCD" w14:textId="6BE5CA6F" w:rsidR="003F0B3C" w:rsidRPr="00C2102E" w:rsidRDefault="003F0B3C" w:rsidP="00EE558A">
            <w:pPr>
              <w:widowControl w:val="0"/>
              <w:ind w:firstLine="109"/>
              <w:rPr>
                <w:sz w:val="22"/>
                <w:szCs w:val="22"/>
              </w:rPr>
            </w:pPr>
            <w:r w:rsidRPr="00C2102E">
              <w:rPr>
                <w:sz w:val="22"/>
                <w:szCs w:val="22"/>
              </w:rPr>
              <w:t>Фітофтороз, рання суха плямистість, чорна бактеріальна плямистість</w:t>
            </w:r>
          </w:p>
        </w:tc>
        <w:tc>
          <w:tcPr>
            <w:tcW w:w="1559" w:type="dxa"/>
            <w:tcBorders>
              <w:top w:val="single" w:sz="4" w:space="0" w:color="000000"/>
              <w:left w:val="single" w:sz="4" w:space="0" w:color="000000"/>
              <w:bottom w:val="single" w:sz="4" w:space="0" w:color="000000"/>
            </w:tcBorders>
          </w:tcPr>
          <w:p w14:paraId="3D9FFD75" w14:textId="77777777" w:rsidR="003F0B3C" w:rsidRPr="00C2102E" w:rsidRDefault="003F0B3C" w:rsidP="003F0B3C">
            <w:pPr>
              <w:widowControl w:val="0"/>
              <w:ind w:firstLine="109"/>
              <w:rPr>
                <w:sz w:val="22"/>
                <w:szCs w:val="22"/>
              </w:rPr>
            </w:pPr>
            <w:r w:rsidRPr="00C2102E">
              <w:rPr>
                <w:sz w:val="22"/>
                <w:szCs w:val="22"/>
              </w:rPr>
              <w:t>Обприскування культури при появі перших ознак хвороби з інтервалом 10-14 днів</w:t>
            </w:r>
          </w:p>
          <w:p w14:paraId="3DCB3E02" w14:textId="77777777" w:rsidR="003F0B3C" w:rsidRPr="00C2102E" w:rsidRDefault="003F0B3C" w:rsidP="003F0B3C">
            <w:pPr>
              <w:widowControl w:val="0"/>
              <w:ind w:firstLine="109"/>
              <w:rPr>
                <w:sz w:val="22"/>
                <w:szCs w:val="22"/>
              </w:rPr>
            </w:pPr>
          </w:p>
        </w:tc>
        <w:tc>
          <w:tcPr>
            <w:tcW w:w="1276" w:type="dxa"/>
            <w:tcBorders>
              <w:top w:val="single" w:sz="4" w:space="0" w:color="000000"/>
              <w:left w:val="single" w:sz="4" w:space="0" w:color="000000"/>
              <w:bottom w:val="single" w:sz="4" w:space="0" w:color="000000"/>
            </w:tcBorders>
          </w:tcPr>
          <w:p w14:paraId="391697A9" w14:textId="77777777" w:rsidR="003F0B3C" w:rsidRPr="00C2102E" w:rsidRDefault="003F0B3C" w:rsidP="003F0B3C">
            <w:pPr>
              <w:widowControl w:val="0"/>
              <w:ind w:firstLine="109"/>
              <w:rPr>
                <w:sz w:val="22"/>
                <w:szCs w:val="22"/>
              </w:rPr>
            </w:pPr>
            <w:r w:rsidRPr="00C2102E">
              <w:rPr>
                <w:sz w:val="22"/>
                <w:szCs w:val="22"/>
              </w:rPr>
              <w:t>14</w:t>
            </w:r>
          </w:p>
          <w:p w14:paraId="32C50C6E" w14:textId="77777777" w:rsidR="003F0B3C" w:rsidRPr="00C2102E" w:rsidRDefault="003F0B3C" w:rsidP="003F0B3C">
            <w:pPr>
              <w:widowControl w:val="0"/>
              <w:ind w:firstLine="109"/>
              <w:jc w:val="center"/>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4C7AB03A" w14:textId="77777777" w:rsidR="003F0B3C" w:rsidRPr="00C2102E" w:rsidRDefault="003F0B3C" w:rsidP="003F0B3C">
            <w:pPr>
              <w:widowControl w:val="0"/>
              <w:ind w:firstLine="109"/>
              <w:rPr>
                <w:sz w:val="22"/>
                <w:szCs w:val="22"/>
              </w:rPr>
            </w:pPr>
            <w:r w:rsidRPr="00C2102E">
              <w:rPr>
                <w:sz w:val="22"/>
                <w:szCs w:val="22"/>
              </w:rPr>
              <w:t>4</w:t>
            </w:r>
          </w:p>
          <w:p w14:paraId="19C779DD" w14:textId="77777777" w:rsidR="003F0B3C" w:rsidRPr="00C2102E" w:rsidRDefault="003F0B3C" w:rsidP="003F0B3C">
            <w:pPr>
              <w:widowControl w:val="0"/>
              <w:ind w:firstLine="109"/>
              <w:jc w:val="center"/>
              <w:rPr>
                <w:sz w:val="22"/>
                <w:szCs w:val="22"/>
              </w:rPr>
            </w:pPr>
          </w:p>
        </w:tc>
      </w:tr>
      <w:tr w:rsidR="003F0B3C" w:rsidRPr="00C2102E" w14:paraId="3B779EC1" w14:textId="77777777" w:rsidTr="009B625B">
        <w:trPr>
          <w:trHeight w:val="221"/>
        </w:trPr>
        <w:tc>
          <w:tcPr>
            <w:tcW w:w="9923" w:type="dxa"/>
            <w:gridSpan w:val="10"/>
            <w:tcBorders>
              <w:top w:val="single" w:sz="4" w:space="0" w:color="000000"/>
              <w:left w:val="single" w:sz="4" w:space="0" w:color="000000"/>
              <w:bottom w:val="single" w:sz="4" w:space="0" w:color="000000"/>
              <w:right w:val="single" w:sz="4" w:space="0" w:color="000000"/>
            </w:tcBorders>
          </w:tcPr>
          <w:p w14:paraId="122F4859" w14:textId="77777777" w:rsidR="003F0B3C" w:rsidRPr="00C2102E" w:rsidRDefault="003F0B3C" w:rsidP="003F0B3C">
            <w:pPr>
              <w:widowControl w:val="0"/>
              <w:ind w:firstLine="851"/>
              <w:jc w:val="center"/>
              <w:rPr>
                <w:b/>
                <w:sz w:val="22"/>
                <w:szCs w:val="22"/>
              </w:rPr>
            </w:pPr>
            <w:proofErr w:type="spellStart"/>
            <w:r w:rsidRPr="00C2102E">
              <w:rPr>
                <w:b/>
                <w:sz w:val="22"/>
                <w:szCs w:val="22"/>
              </w:rPr>
              <w:t>Родентициди</w:t>
            </w:r>
            <w:proofErr w:type="spellEnd"/>
            <w:r w:rsidRPr="00C2102E">
              <w:rPr>
                <w:b/>
                <w:sz w:val="22"/>
                <w:szCs w:val="22"/>
              </w:rPr>
              <w:t xml:space="preserve"> (для боротьби з мишоподібними гризунами)</w:t>
            </w:r>
          </w:p>
          <w:p w14:paraId="3AF74750" w14:textId="77777777" w:rsidR="003F0B3C" w:rsidRPr="00C2102E" w:rsidRDefault="003F0B3C" w:rsidP="003F0B3C">
            <w:pPr>
              <w:widowControl w:val="0"/>
              <w:ind w:firstLine="851"/>
              <w:jc w:val="center"/>
              <w:rPr>
                <w:sz w:val="22"/>
                <w:szCs w:val="22"/>
              </w:rPr>
            </w:pPr>
            <w:r w:rsidRPr="00C2102E">
              <w:rPr>
                <w:b/>
                <w:sz w:val="22"/>
                <w:szCs w:val="22"/>
              </w:rPr>
              <w:t xml:space="preserve">При роботі з </w:t>
            </w:r>
            <w:proofErr w:type="spellStart"/>
            <w:r w:rsidRPr="00C2102E">
              <w:rPr>
                <w:b/>
                <w:sz w:val="22"/>
                <w:szCs w:val="22"/>
              </w:rPr>
              <w:t>родентицидами</w:t>
            </w:r>
            <w:proofErr w:type="spellEnd"/>
            <w:r w:rsidRPr="00C2102E">
              <w:rPr>
                <w:b/>
                <w:sz w:val="22"/>
                <w:szCs w:val="22"/>
              </w:rPr>
              <w:t xml:space="preserve"> слід дотримуватись правил техніки безпеки</w:t>
            </w:r>
          </w:p>
        </w:tc>
      </w:tr>
      <w:tr w:rsidR="003F0B3C" w:rsidRPr="00C2102E" w14:paraId="505A0E19" w14:textId="77777777" w:rsidTr="00D472C3">
        <w:trPr>
          <w:trHeight w:val="900"/>
        </w:trPr>
        <w:tc>
          <w:tcPr>
            <w:tcW w:w="1985" w:type="dxa"/>
            <w:gridSpan w:val="3"/>
            <w:vMerge w:val="restart"/>
            <w:tcBorders>
              <w:left w:val="single" w:sz="4" w:space="0" w:color="000000"/>
            </w:tcBorders>
          </w:tcPr>
          <w:p w14:paraId="6B67DAA5" w14:textId="77777777" w:rsidR="00E20CEC" w:rsidRDefault="003F0B3C" w:rsidP="003F0B3C">
            <w:pPr>
              <w:widowControl w:val="0"/>
              <w:rPr>
                <w:sz w:val="22"/>
                <w:szCs w:val="22"/>
              </w:rPr>
            </w:pPr>
            <w:r w:rsidRPr="00C2102E">
              <w:rPr>
                <w:b/>
                <w:sz w:val="22"/>
                <w:szCs w:val="22"/>
              </w:rPr>
              <w:t>ТАЛОН</w:t>
            </w:r>
            <w:r w:rsidRPr="00C2102E">
              <w:rPr>
                <w:sz w:val="22"/>
                <w:szCs w:val="22"/>
              </w:rPr>
              <w:t xml:space="preserve"> </w:t>
            </w:r>
            <w:r w:rsidRPr="00C2102E">
              <w:rPr>
                <w:b/>
                <w:sz w:val="22"/>
                <w:szCs w:val="22"/>
              </w:rPr>
              <w:t>RB</w:t>
            </w:r>
            <w:r w:rsidRPr="00C2102E">
              <w:rPr>
                <w:sz w:val="22"/>
                <w:szCs w:val="22"/>
              </w:rPr>
              <w:t>, ГП (гранули) (</w:t>
            </w:r>
            <w:proofErr w:type="spellStart"/>
            <w:r w:rsidRPr="00C2102E">
              <w:rPr>
                <w:sz w:val="22"/>
                <w:szCs w:val="22"/>
              </w:rPr>
              <w:t>Talon</w:t>
            </w:r>
            <w:proofErr w:type="spellEnd"/>
            <w:r w:rsidRPr="00C2102E">
              <w:rPr>
                <w:sz w:val="22"/>
                <w:szCs w:val="22"/>
              </w:rPr>
              <w:t xml:space="preserve"> </w:t>
            </w:r>
            <w:proofErr w:type="spellStart"/>
            <w:r w:rsidRPr="00C2102E">
              <w:rPr>
                <w:sz w:val="22"/>
                <w:szCs w:val="22"/>
              </w:rPr>
              <w:t>Pellets</w:t>
            </w:r>
            <w:proofErr w:type="spellEnd"/>
            <w:r w:rsidRPr="00C2102E">
              <w:rPr>
                <w:sz w:val="22"/>
                <w:szCs w:val="22"/>
              </w:rPr>
              <w:t xml:space="preserve"> RB) (</w:t>
            </w:r>
            <w:proofErr w:type="spellStart"/>
            <w:r w:rsidRPr="00C2102E">
              <w:rPr>
                <w:sz w:val="22"/>
                <w:szCs w:val="22"/>
              </w:rPr>
              <w:t>бродіфакум</w:t>
            </w:r>
            <w:proofErr w:type="spellEnd"/>
            <w:r w:rsidRPr="00C2102E">
              <w:rPr>
                <w:sz w:val="22"/>
                <w:szCs w:val="22"/>
              </w:rPr>
              <w:t>, 0,05 г/кг), ф. «</w:t>
            </w:r>
            <w:proofErr w:type="spellStart"/>
            <w:r w:rsidRPr="00C2102E">
              <w:rPr>
                <w:sz w:val="22"/>
                <w:szCs w:val="22"/>
              </w:rPr>
              <w:t>Сингента</w:t>
            </w:r>
            <w:proofErr w:type="spellEnd"/>
            <w:r w:rsidRPr="00C2102E">
              <w:rPr>
                <w:sz w:val="22"/>
                <w:szCs w:val="22"/>
              </w:rPr>
              <w:t>», Швейцарія</w:t>
            </w:r>
          </w:p>
          <w:p w14:paraId="77123205" w14:textId="0A3BCF73" w:rsidR="003F0B3C" w:rsidRPr="00C2102E" w:rsidRDefault="003F0B3C" w:rsidP="003F0B3C">
            <w:pPr>
              <w:widowControl w:val="0"/>
              <w:rPr>
                <w:b/>
                <w:sz w:val="22"/>
                <w:szCs w:val="22"/>
              </w:rPr>
            </w:pPr>
            <w:r w:rsidRPr="00C2102E">
              <w:rPr>
                <w:b/>
                <w:sz w:val="22"/>
                <w:szCs w:val="22"/>
              </w:rPr>
              <w:t>2029 р.</w:t>
            </w:r>
          </w:p>
        </w:tc>
        <w:tc>
          <w:tcPr>
            <w:tcW w:w="1276" w:type="dxa"/>
            <w:gridSpan w:val="2"/>
            <w:tcBorders>
              <w:top w:val="single" w:sz="4" w:space="0" w:color="000000"/>
              <w:left w:val="single" w:sz="4" w:space="0" w:color="000000"/>
              <w:bottom w:val="single" w:sz="4" w:space="0" w:color="000000"/>
            </w:tcBorders>
          </w:tcPr>
          <w:p w14:paraId="1015D6D7" w14:textId="77777777" w:rsidR="003F0B3C" w:rsidRPr="00C2102E" w:rsidRDefault="003F0B3C" w:rsidP="003F0B3C">
            <w:pPr>
              <w:widowControl w:val="0"/>
              <w:rPr>
                <w:sz w:val="22"/>
                <w:szCs w:val="22"/>
              </w:rPr>
            </w:pPr>
            <w:r w:rsidRPr="00C2102E">
              <w:rPr>
                <w:sz w:val="22"/>
                <w:szCs w:val="22"/>
              </w:rPr>
              <w:t>20-50 г через 5-10 м залежно від чисельності гризунів</w:t>
            </w:r>
          </w:p>
        </w:tc>
        <w:tc>
          <w:tcPr>
            <w:tcW w:w="1417" w:type="dxa"/>
            <w:vMerge w:val="restart"/>
            <w:tcBorders>
              <w:top w:val="single" w:sz="4" w:space="0" w:color="000000"/>
              <w:left w:val="single" w:sz="4" w:space="0" w:color="000000"/>
            </w:tcBorders>
          </w:tcPr>
          <w:p w14:paraId="6BD53F83" w14:textId="77777777" w:rsidR="00EE558A" w:rsidRDefault="003F0B3C" w:rsidP="003F0B3C">
            <w:pPr>
              <w:widowControl w:val="0"/>
              <w:tabs>
                <w:tab w:val="left" w:pos="3969"/>
                <w:tab w:val="left" w:pos="5954"/>
                <w:tab w:val="left" w:pos="8222"/>
                <w:tab w:val="left" w:pos="10490"/>
              </w:tabs>
              <w:jc w:val="both"/>
              <w:rPr>
                <w:sz w:val="22"/>
                <w:szCs w:val="22"/>
              </w:rPr>
            </w:pPr>
            <w:r w:rsidRPr="00C2102E">
              <w:rPr>
                <w:sz w:val="22"/>
                <w:szCs w:val="22"/>
              </w:rPr>
              <w:t xml:space="preserve">Склади, сховища, погреби, кормоцехи, господарські споруди, </w:t>
            </w:r>
          </w:p>
          <w:p w14:paraId="30DFB4AC" w14:textId="6993F2C4" w:rsidR="003F0B3C" w:rsidRPr="00C2102E" w:rsidRDefault="003F0B3C" w:rsidP="003F0B3C">
            <w:pPr>
              <w:widowControl w:val="0"/>
              <w:tabs>
                <w:tab w:val="left" w:pos="3969"/>
                <w:tab w:val="left" w:pos="5954"/>
                <w:tab w:val="left" w:pos="8222"/>
                <w:tab w:val="left" w:pos="10490"/>
              </w:tabs>
              <w:jc w:val="both"/>
              <w:rPr>
                <w:sz w:val="22"/>
                <w:szCs w:val="22"/>
              </w:rPr>
            </w:pPr>
            <w:r w:rsidRPr="00C2102E">
              <w:rPr>
                <w:sz w:val="22"/>
                <w:szCs w:val="22"/>
              </w:rPr>
              <w:t>в умовах закритого ґрунту</w:t>
            </w:r>
          </w:p>
        </w:tc>
        <w:tc>
          <w:tcPr>
            <w:tcW w:w="1418" w:type="dxa"/>
            <w:tcBorders>
              <w:top w:val="single" w:sz="4" w:space="0" w:color="000000"/>
              <w:left w:val="single" w:sz="4" w:space="0" w:color="000000"/>
              <w:bottom w:val="single" w:sz="4" w:space="0" w:color="000000"/>
            </w:tcBorders>
          </w:tcPr>
          <w:p w14:paraId="1122F7AA" w14:textId="77777777" w:rsidR="003F0B3C" w:rsidRPr="00C2102E" w:rsidRDefault="003F0B3C" w:rsidP="003F0B3C">
            <w:pPr>
              <w:widowControl w:val="0"/>
              <w:rPr>
                <w:sz w:val="22"/>
                <w:szCs w:val="22"/>
              </w:rPr>
            </w:pPr>
            <w:r w:rsidRPr="00C2102E">
              <w:rPr>
                <w:sz w:val="22"/>
                <w:szCs w:val="22"/>
              </w:rPr>
              <w:t>Щури (звичайний, чорний)</w:t>
            </w:r>
          </w:p>
        </w:tc>
        <w:tc>
          <w:tcPr>
            <w:tcW w:w="1559" w:type="dxa"/>
            <w:vMerge w:val="restart"/>
            <w:tcBorders>
              <w:top w:val="single" w:sz="4" w:space="0" w:color="000000"/>
              <w:left w:val="single" w:sz="4" w:space="0" w:color="000000"/>
            </w:tcBorders>
          </w:tcPr>
          <w:p w14:paraId="0583EBAF" w14:textId="77777777" w:rsidR="003F0B3C" w:rsidRPr="00C2102E" w:rsidRDefault="003F0B3C" w:rsidP="003F0B3C">
            <w:pPr>
              <w:widowControl w:val="0"/>
              <w:rPr>
                <w:sz w:val="22"/>
                <w:szCs w:val="22"/>
              </w:rPr>
            </w:pPr>
            <w:r w:rsidRPr="00C2102E">
              <w:rPr>
                <w:sz w:val="22"/>
                <w:szCs w:val="22"/>
              </w:rPr>
              <w:t>Принади розміщують у місцях скупчення гризунів, які контролюють щотижня. У разі поїдання принади поповнюють</w:t>
            </w:r>
          </w:p>
        </w:tc>
        <w:tc>
          <w:tcPr>
            <w:tcW w:w="1276" w:type="dxa"/>
            <w:tcBorders>
              <w:top w:val="single" w:sz="4" w:space="0" w:color="000000"/>
              <w:left w:val="single" w:sz="4" w:space="0" w:color="000000"/>
              <w:bottom w:val="single" w:sz="4" w:space="0" w:color="000000"/>
            </w:tcBorders>
          </w:tcPr>
          <w:p w14:paraId="30F55185" w14:textId="77777777" w:rsidR="003F0B3C" w:rsidRPr="00C2102E" w:rsidRDefault="003F0B3C" w:rsidP="003F0B3C">
            <w:pPr>
              <w:widowControl w:val="0"/>
              <w:jc w:val="center"/>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4E4536F4" w14:textId="77777777" w:rsidR="003F0B3C" w:rsidRPr="00C2102E" w:rsidRDefault="003F0B3C" w:rsidP="003F0B3C">
            <w:pPr>
              <w:widowControl w:val="0"/>
              <w:jc w:val="center"/>
              <w:rPr>
                <w:sz w:val="22"/>
                <w:szCs w:val="22"/>
              </w:rPr>
            </w:pPr>
          </w:p>
        </w:tc>
      </w:tr>
      <w:tr w:rsidR="003F0B3C" w:rsidRPr="00C2102E" w14:paraId="72B95C30" w14:textId="77777777" w:rsidTr="00D472C3">
        <w:trPr>
          <w:trHeight w:val="900"/>
        </w:trPr>
        <w:tc>
          <w:tcPr>
            <w:tcW w:w="1985" w:type="dxa"/>
            <w:gridSpan w:val="3"/>
            <w:vMerge/>
            <w:tcBorders>
              <w:left w:val="single" w:sz="4" w:space="0" w:color="000000"/>
            </w:tcBorders>
          </w:tcPr>
          <w:p w14:paraId="29DBBEA8" w14:textId="77777777" w:rsidR="003F0B3C" w:rsidRPr="00C2102E" w:rsidRDefault="003F0B3C" w:rsidP="003F0B3C">
            <w:pPr>
              <w:widowControl w:val="0"/>
              <w:pBdr>
                <w:top w:val="nil"/>
                <w:left w:val="nil"/>
                <w:bottom w:val="nil"/>
                <w:right w:val="nil"/>
                <w:between w:val="nil"/>
              </w:pBdr>
              <w:spacing w:line="276" w:lineRule="auto"/>
              <w:rPr>
                <w:sz w:val="22"/>
                <w:szCs w:val="22"/>
              </w:rPr>
            </w:pPr>
          </w:p>
        </w:tc>
        <w:tc>
          <w:tcPr>
            <w:tcW w:w="1276" w:type="dxa"/>
            <w:gridSpan w:val="2"/>
            <w:tcBorders>
              <w:top w:val="single" w:sz="4" w:space="0" w:color="000000"/>
              <w:left w:val="single" w:sz="4" w:space="0" w:color="000000"/>
              <w:bottom w:val="single" w:sz="4" w:space="0" w:color="000000"/>
            </w:tcBorders>
          </w:tcPr>
          <w:p w14:paraId="6E2E0A3F" w14:textId="77777777" w:rsidR="003F0B3C" w:rsidRPr="00C2102E" w:rsidRDefault="003F0B3C" w:rsidP="003F0B3C">
            <w:pPr>
              <w:widowControl w:val="0"/>
              <w:rPr>
                <w:sz w:val="22"/>
                <w:szCs w:val="22"/>
              </w:rPr>
            </w:pPr>
            <w:r w:rsidRPr="00C2102E">
              <w:rPr>
                <w:sz w:val="22"/>
                <w:szCs w:val="22"/>
              </w:rPr>
              <w:t>5-15 г через 2-5 м залежно від чисельності гризунів</w:t>
            </w:r>
          </w:p>
        </w:tc>
        <w:tc>
          <w:tcPr>
            <w:tcW w:w="1417" w:type="dxa"/>
            <w:vMerge/>
            <w:tcBorders>
              <w:top w:val="single" w:sz="4" w:space="0" w:color="000000"/>
              <w:left w:val="single" w:sz="4" w:space="0" w:color="000000"/>
            </w:tcBorders>
          </w:tcPr>
          <w:p w14:paraId="774BFD35" w14:textId="77777777" w:rsidR="003F0B3C" w:rsidRPr="00C2102E" w:rsidRDefault="003F0B3C" w:rsidP="003F0B3C">
            <w:pPr>
              <w:widowControl w:val="0"/>
              <w:pBdr>
                <w:top w:val="nil"/>
                <w:left w:val="nil"/>
                <w:bottom w:val="nil"/>
                <w:right w:val="nil"/>
                <w:between w:val="nil"/>
              </w:pBdr>
              <w:spacing w:line="276" w:lineRule="auto"/>
              <w:rPr>
                <w:sz w:val="22"/>
                <w:szCs w:val="22"/>
              </w:rPr>
            </w:pPr>
          </w:p>
        </w:tc>
        <w:tc>
          <w:tcPr>
            <w:tcW w:w="1418" w:type="dxa"/>
            <w:tcBorders>
              <w:top w:val="single" w:sz="4" w:space="0" w:color="000000"/>
              <w:left w:val="single" w:sz="4" w:space="0" w:color="000000"/>
              <w:bottom w:val="single" w:sz="4" w:space="0" w:color="000000"/>
            </w:tcBorders>
          </w:tcPr>
          <w:p w14:paraId="393DD0DE" w14:textId="77777777" w:rsidR="003F0B3C" w:rsidRPr="00C2102E" w:rsidRDefault="003F0B3C" w:rsidP="003F0B3C">
            <w:pPr>
              <w:widowControl w:val="0"/>
              <w:rPr>
                <w:sz w:val="22"/>
                <w:szCs w:val="22"/>
              </w:rPr>
            </w:pPr>
            <w:r w:rsidRPr="00C2102E">
              <w:rPr>
                <w:sz w:val="22"/>
                <w:szCs w:val="22"/>
              </w:rPr>
              <w:t>Миші (хатня, полівка звичайна)</w:t>
            </w:r>
          </w:p>
        </w:tc>
        <w:tc>
          <w:tcPr>
            <w:tcW w:w="1559" w:type="dxa"/>
            <w:vMerge/>
            <w:tcBorders>
              <w:top w:val="single" w:sz="4" w:space="0" w:color="000000"/>
              <w:left w:val="single" w:sz="4" w:space="0" w:color="000000"/>
            </w:tcBorders>
          </w:tcPr>
          <w:p w14:paraId="13829CCF" w14:textId="77777777" w:rsidR="003F0B3C" w:rsidRPr="00C2102E" w:rsidRDefault="003F0B3C" w:rsidP="003F0B3C">
            <w:pPr>
              <w:widowControl w:val="0"/>
              <w:pBdr>
                <w:top w:val="nil"/>
                <w:left w:val="nil"/>
                <w:bottom w:val="nil"/>
                <w:right w:val="nil"/>
                <w:between w:val="nil"/>
              </w:pBdr>
              <w:spacing w:line="276" w:lineRule="auto"/>
              <w:rPr>
                <w:sz w:val="22"/>
                <w:szCs w:val="22"/>
              </w:rPr>
            </w:pPr>
          </w:p>
        </w:tc>
        <w:tc>
          <w:tcPr>
            <w:tcW w:w="1276" w:type="dxa"/>
            <w:tcBorders>
              <w:top w:val="single" w:sz="4" w:space="0" w:color="000000"/>
              <w:left w:val="single" w:sz="4" w:space="0" w:color="000000"/>
              <w:bottom w:val="single" w:sz="4" w:space="0" w:color="000000"/>
            </w:tcBorders>
          </w:tcPr>
          <w:p w14:paraId="14C6619B" w14:textId="77777777" w:rsidR="003F0B3C" w:rsidRPr="00C2102E" w:rsidRDefault="003F0B3C" w:rsidP="003F0B3C">
            <w:pPr>
              <w:widowControl w:val="0"/>
              <w:jc w:val="center"/>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199B37D3" w14:textId="77777777" w:rsidR="003F0B3C" w:rsidRPr="00C2102E" w:rsidRDefault="003F0B3C" w:rsidP="003F0B3C">
            <w:pPr>
              <w:widowControl w:val="0"/>
              <w:jc w:val="center"/>
              <w:rPr>
                <w:sz w:val="22"/>
                <w:szCs w:val="22"/>
              </w:rPr>
            </w:pPr>
          </w:p>
        </w:tc>
      </w:tr>
      <w:tr w:rsidR="003F0B3C" w:rsidRPr="00C2102E" w14:paraId="6667FA6F" w14:textId="77777777" w:rsidTr="00D472C3">
        <w:trPr>
          <w:trHeight w:val="385"/>
        </w:trPr>
        <w:tc>
          <w:tcPr>
            <w:tcW w:w="1985" w:type="dxa"/>
            <w:gridSpan w:val="3"/>
            <w:vMerge w:val="restart"/>
            <w:tcBorders>
              <w:top w:val="single" w:sz="4" w:space="0" w:color="auto"/>
              <w:left w:val="single" w:sz="4" w:space="0" w:color="000000"/>
            </w:tcBorders>
          </w:tcPr>
          <w:p w14:paraId="097ADACE" w14:textId="77777777" w:rsidR="00E20CEC" w:rsidRDefault="003F0B3C" w:rsidP="003F0B3C">
            <w:pPr>
              <w:widowControl w:val="0"/>
              <w:rPr>
                <w:sz w:val="22"/>
                <w:szCs w:val="22"/>
              </w:rPr>
            </w:pPr>
            <w:r w:rsidRPr="00C2102E">
              <w:rPr>
                <w:b/>
                <w:sz w:val="22"/>
                <w:szCs w:val="22"/>
              </w:rPr>
              <w:t>ТАЛОН RB</w:t>
            </w:r>
            <w:r w:rsidRPr="00C2102E">
              <w:rPr>
                <w:sz w:val="22"/>
                <w:szCs w:val="22"/>
              </w:rPr>
              <w:t>, ПБ (воскові брикети) (</w:t>
            </w:r>
            <w:proofErr w:type="spellStart"/>
            <w:r w:rsidRPr="00C2102E">
              <w:rPr>
                <w:sz w:val="22"/>
                <w:szCs w:val="22"/>
              </w:rPr>
              <w:t>Talon</w:t>
            </w:r>
            <w:proofErr w:type="spellEnd"/>
            <w:r w:rsidRPr="00C2102E">
              <w:rPr>
                <w:sz w:val="22"/>
                <w:szCs w:val="22"/>
              </w:rPr>
              <w:t xml:space="preserve"> </w:t>
            </w:r>
            <w:proofErr w:type="spellStart"/>
            <w:r w:rsidRPr="00C2102E">
              <w:rPr>
                <w:sz w:val="22"/>
                <w:szCs w:val="22"/>
              </w:rPr>
              <w:t>Wax</w:t>
            </w:r>
            <w:proofErr w:type="spellEnd"/>
            <w:r w:rsidRPr="00C2102E">
              <w:rPr>
                <w:sz w:val="22"/>
                <w:szCs w:val="22"/>
              </w:rPr>
              <w:t xml:space="preserve"> </w:t>
            </w:r>
            <w:proofErr w:type="spellStart"/>
            <w:r w:rsidRPr="00C2102E">
              <w:rPr>
                <w:sz w:val="22"/>
                <w:szCs w:val="22"/>
              </w:rPr>
              <w:t>blocks</w:t>
            </w:r>
            <w:proofErr w:type="spellEnd"/>
            <w:r w:rsidRPr="00C2102E">
              <w:rPr>
                <w:sz w:val="22"/>
                <w:szCs w:val="22"/>
              </w:rPr>
              <w:t xml:space="preserve"> RB) (</w:t>
            </w:r>
            <w:proofErr w:type="spellStart"/>
            <w:r w:rsidRPr="00C2102E">
              <w:rPr>
                <w:sz w:val="22"/>
                <w:szCs w:val="22"/>
              </w:rPr>
              <w:t>бродіфакум</w:t>
            </w:r>
            <w:proofErr w:type="spellEnd"/>
            <w:r w:rsidRPr="00C2102E">
              <w:rPr>
                <w:sz w:val="22"/>
                <w:szCs w:val="22"/>
              </w:rPr>
              <w:t>, 0,05 г/кг), ф. «</w:t>
            </w:r>
            <w:proofErr w:type="spellStart"/>
            <w:r w:rsidRPr="00C2102E">
              <w:rPr>
                <w:sz w:val="22"/>
                <w:szCs w:val="22"/>
              </w:rPr>
              <w:t>Сингента</w:t>
            </w:r>
            <w:proofErr w:type="spellEnd"/>
            <w:r w:rsidRPr="00C2102E">
              <w:rPr>
                <w:sz w:val="22"/>
                <w:szCs w:val="22"/>
              </w:rPr>
              <w:t>», Швейцарія</w:t>
            </w:r>
          </w:p>
          <w:p w14:paraId="4C1282AA" w14:textId="07730A7D" w:rsidR="003F0B3C" w:rsidRPr="00C2102E" w:rsidRDefault="003F0B3C" w:rsidP="003F0B3C">
            <w:pPr>
              <w:widowControl w:val="0"/>
              <w:rPr>
                <w:b/>
                <w:sz w:val="22"/>
                <w:szCs w:val="22"/>
              </w:rPr>
            </w:pPr>
            <w:r w:rsidRPr="00C2102E">
              <w:rPr>
                <w:b/>
                <w:sz w:val="22"/>
                <w:szCs w:val="22"/>
              </w:rPr>
              <w:t>2029 р.</w:t>
            </w:r>
          </w:p>
        </w:tc>
        <w:tc>
          <w:tcPr>
            <w:tcW w:w="1276" w:type="dxa"/>
            <w:gridSpan w:val="2"/>
            <w:tcBorders>
              <w:top w:val="single" w:sz="4" w:space="0" w:color="000000"/>
              <w:left w:val="single" w:sz="4" w:space="0" w:color="000000"/>
              <w:bottom w:val="single" w:sz="4" w:space="0" w:color="000000"/>
            </w:tcBorders>
          </w:tcPr>
          <w:p w14:paraId="3194DA08" w14:textId="77777777" w:rsidR="003F0B3C" w:rsidRPr="00C2102E" w:rsidRDefault="003F0B3C" w:rsidP="00EE558A">
            <w:pPr>
              <w:widowControl w:val="0"/>
              <w:rPr>
                <w:sz w:val="22"/>
                <w:szCs w:val="22"/>
              </w:rPr>
            </w:pPr>
            <w:r w:rsidRPr="00C2102E">
              <w:rPr>
                <w:sz w:val="22"/>
                <w:szCs w:val="22"/>
              </w:rPr>
              <w:t xml:space="preserve">20–60 г принади закріплюються у спеціальних контейнерах на відстані 10 м один від одного (за великої чисельності на відстані </w:t>
            </w:r>
          </w:p>
          <w:p w14:paraId="7D2B9CE1" w14:textId="367D312F" w:rsidR="003F0B3C" w:rsidRPr="00C2102E" w:rsidRDefault="003F0B3C" w:rsidP="00EE558A">
            <w:pPr>
              <w:widowControl w:val="0"/>
              <w:rPr>
                <w:sz w:val="22"/>
                <w:szCs w:val="22"/>
              </w:rPr>
            </w:pPr>
            <w:r w:rsidRPr="00C2102E">
              <w:rPr>
                <w:sz w:val="22"/>
                <w:szCs w:val="22"/>
              </w:rPr>
              <w:t>5 м)</w:t>
            </w:r>
          </w:p>
        </w:tc>
        <w:tc>
          <w:tcPr>
            <w:tcW w:w="1417" w:type="dxa"/>
            <w:vMerge w:val="restart"/>
            <w:tcBorders>
              <w:top w:val="single" w:sz="4" w:space="0" w:color="000000"/>
              <w:left w:val="single" w:sz="4" w:space="0" w:color="000000"/>
            </w:tcBorders>
          </w:tcPr>
          <w:p w14:paraId="0D2E5DE0" w14:textId="77777777" w:rsidR="003F0B3C" w:rsidRPr="00C2102E" w:rsidRDefault="003F0B3C" w:rsidP="003F0B3C">
            <w:pPr>
              <w:widowControl w:val="0"/>
              <w:tabs>
                <w:tab w:val="left" w:pos="3969"/>
                <w:tab w:val="left" w:pos="5954"/>
                <w:tab w:val="left" w:pos="8222"/>
                <w:tab w:val="left" w:pos="10490"/>
              </w:tabs>
              <w:ind w:firstLine="109"/>
              <w:jc w:val="both"/>
              <w:rPr>
                <w:sz w:val="22"/>
                <w:szCs w:val="22"/>
              </w:rPr>
            </w:pPr>
            <w:r w:rsidRPr="00C2102E">
              <w:rPr>
                <w:sz w:val="22"/>
                <w:szCs w:val="22"/>
              </w:rPr>
              <w:t>Склади, сховища, погреби, кормоцехи, господарські споруди, в умовах закритого ґрунту</w:t>
            </w:r>
          </w:p>
        </w:tc>
        <w:tc>
          <w:tcPr>
            <w:tcW w:w="1418" w:type="dxa"/>
            <w:tcBorders>
              <w:top w:val="single" w:sz="4" w:space="0" w:color="000000"/>
              <w:left w:val="single" w:sz="4" w:space="0" w:color="000000"/>
              <w:bottom w:val="single" w:sz="4" w:space="0" w:color="000000"/>
            </w:tcBorders>
          </w:tcPr>
          <w:p w14:paraId="46D410D9" w14:textId="77777777" w:rsidR="003F0B3C" w:rsidRPr="00C2102E" w:rsidRDefault="003F0B3C" w:rsidP="00EE558A">
            <w:pPr>
              <w:widowControl w:val="0"/>
              <w:rPr>
                <w:sz w:val="22"/>
                <w:szCs w:val="22"/>
              </w:rPr>
            </w:pPr>
            <w:r w:rsidRPr="00C2102E">
              <w:rPr>
                <w:sz w:val="22"/>
                <w:szCs w:val="22"/>
              </w:rPr>
              <w:t>Щури (звичайний, чорний)</w:t>
            </w:r>
          </w:p>
        </w:tc>
        <w:tc>
          <w:tcPr>
            <w:tcW w:w="1559" w:type="dxa"/>
            <w:vMerge w:val="restart"/>
            <w:tcBorders>
              <w:top w:val="single" w:sz="4" w:space="0" w:color="000000"/>
              <w:left w:val="single" w:sz="4" w:space="0" w:color="000000"/>
            </w:tcBorders>
          </w:tcPr>
          <w:p w14:paraId="509730B2" w14:textId="77777777" w:rsidR="003F0B3C" w:rsidRPr="00C2102E" w:rsidRDefault="003F0B3C" w:rsidP="003F0B3C">
            <w:pPr>
              <w:widowControl w:val="0"/>
              <w:ind w:firstLine="109"/>
              <w:rPr>
                <w:sz w:val="22"/>
                <w:szCs w:val="22"/>
              </w:rPr>
            </w:pPr>
            <w:r w:rsidRPr="00C2102E">
              <w:rPr>
                <w:sz w:val="22"/>
                <w:szCs w:val="22"/>
              </w:rPr>
              <w:t>Принади розміщують у місцях скупчення гризунів, які контролюють щотижня. У разі поїдання принади поповнюють</w:t>
            </w:r>
          </w:p>
        </w:tc>
        <w:tc>
          <w:tcPr>
            <w:tcW w:w="1276" w:type="dxa"/>
            <w:tcBorders>
              <w:top w:val="single" w:sz="4" w:space="0" w:color="000000"/>
              <w:left w:val="single" w:sz="4" w:space="0" w:color="000000"/>
              <w:bottom w:val="single" w:sz="4" w:space="0" w:color="000000"/>
            </w:tcBorders>
          </w:tcPr>
          <w:p w14:paraId="5333EAAA" w14:textId="77777777" w:rsidR="003F0B3C" w:rsidRPr="00C2102E" w:rsidRDefault="003F0B3C" w:rsidP="003F0B3C">
            <w:pPr>
              <w:widowControl w:val="0"/>
              <w:ind w:firstLine="109"/>
              <w:jc w:val="center"/>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09BE58F9" w14:textId="77777777" w:rsidR="003F0B3C" w:rsidRPr="00C2102E" w:rsidRDefault="003F0B3C" w:rsidP="003F0B3C">
            <w:pPr>
              <w:widowControl w:val="0"/>
              <w:ind w:firstLine="109"/>
              <w:jc w:val="center"/>
              <w:rPr>
                <w:sz w:val="22"/>
                <w:szCs w:val="22"/>
              </w:rPr>
            </w:pPr>
          </w:p>
        </w:tc>
      </w:tr>
      <w:tr w:rsidR="003F0B3C" w:rsidRPr="00C2102E" w14:paraId="31D6E9C7" w14:textId="77777777" w:rsidTr="00D472C3">
        <w:trPr>
          <w:trHeight w:val="900"/>
        </w:trPr>
        <w:tc>
          <w:tcPr>
            <w:tcW w:w="1985" w:type="dxa"/>
            <w:gridSpan w:val="3"/>
            <w:vMerge/>
            <w:tcBorders>
              <w:left w:val="single" w:sz="4" w:space="0" w:color="000000"/>
            </w:tcBorders>
          </w:tcPr>
          <w:p w14:paraId="3DFF5415" w14:textId="77777777" w:rsidR="003F0B3C" w:rsidRPr="00C2102E" w:rsidRDefault="003F0B3C" w:rsidP="003F0B3C">
            <w:pPr>
              <w:widowControl w:val="0"/>
              <w:pBdr>
                <w:top w:val="nil"/>
                <w:left w:val="nil"/>
                <w:bottom w:val="nil"/>
                <w:right w:val="nil"/>
                <w:between w:val="nil"/>
              </w:pBdr>
              <w:spacing w:line="276" w:lineRule="auto"/>
              <w:ind w:firstLine="109"/>
              <w:rPr>
                <w:sz w:val="22"/>
                <w:szCs w:val="22"/>
              </w:rPr>
            </w:pPr>
          </w:p>
        </w:tc>
        <w:tc>
          <w:tcPr>
            <w:tcW w:w="1276" w:type="dxa"/>
            <w:gridSpan w:val="2"/>
            <w:tcBorders>
              <w:top w:val="single" w:sz="4" w:space="0" w:color="000000"/>
              <w:left w:val="single" w:sz="4" w:space="0" w:color="000000"/>
              <w:bottom w:val="single" w:sz="4" w:space="0" w:color="000000"/>
            </w:tcBorders>
          </w:tcPr>
          <w:p w14:paraId="717CB548" w14:textId="77777777" w:rsidR="00E20CEC" w:rsidRDefault="003F0B3C" w:rsidP="00EE558A">
            <w:pPr>
              <w:widowControl w:val="0"/>
              <w:rPr>
                <w:sz w:val="22"/>
                <w:szCs w:val="22"/>
              </w:rPr>
            </w:pPr>
            <w:r w:rsidRPr="00C2102E">
              <w:rPr>
                <w:sz w:val="22"/>
                <w:szCs w:val="22"/>
              </w:rPr>
              <w:t xml:space="preserve">20 г принади закріплюються у спеціальних контейнерах на відстані 5 м один від одного (за великої чисельності на відстані </w:t>
            </w:r>
          </w:p>
          <w:p w14:paraId="074988B7" w14:textId="5B41418D" w:rsidR="003F0B3C" w:rsidRPr="00C2102E" w:rsidRDefault="003F0B3C" w:rsidP="00E20CEC">
            <w:pPr>
              <w:widowControl w:val="0"/>
              <w:rPr>
                <w:sz w:val="22"/>
                <w:szCs w:val="22"/>
              </w:rPr>
            </w:pPr>
            <w:r w:rsidRPr="00C2102E">
              <w:rPr>
                <w:sz w:val="22"/>
                <w:szCs w:val="22"/>
              </w:rPr>
              <w:t>2 м)</w:t>
            </w:r>
          </w:p>
        </w:tc>
        <w:tc>
          <w:tcPr>
            <w:tcW w:w="1417" w:type="dxa"/>
            <w:vMerge/>
            <w:tcBorders>
              <w:top w:val="single" w:sz="4" w:space="0" w:color="000000"/>
              <w:left w:val="single" w:sz="4" w:space="0" w:color="000000"/>
            </w:tcBorders>
          </w:tcPr>
          <w:p w14:paraId="2B0E9B37" w14:textId="77777777" w:rsidR="003F0B3C" w:rsidRPr="00C2102E" w:rsidRDefault="003F0B3C" w:rsidP="003F0B3C">
            <w:pPr>
              <w:widowControl w:val="0"/>
              <w:pBdr>
                <w:top w:val="nil"/>
                <w:left w:val="nil"/>
                <w:bottom w:val="nil"/>
                <w:right w:val="nil"/>
                <w:between w:val="nil"/>
              </w:pBdr>
              <w:spacing w:line="276" w:lineRule="auto"/>
              <w:ind w:firstLine="109"/>
              <w:rPr>
                <w:sz w:val="22"/>
                <w:szCs w:val="22"/>
              </w:rPr>
            </w:pPr>
          </w:p>
        </w:tc>
        <w:tc>
          <w:tcPr>
            <w:tcW w:w="1418" w:type="dxa"/>
            <w:tcBorders>
              <w:top w:val="single" w:sz="4" w:space="0" w:color="000000"/>
              <w:left w:val="single" w:sz="4" w:space="0" w:color="000000"/>
              <w:bottom w:val="single" w:sz="4" w:space="0" w:color="000000"/>
            </w:tcBorders>
          </w:tcPr>
          <w:p w14:paraId="6A655270" w14:textId="77777777" w:rsidR="003F0B3C" w:rsidRPr="00C2102E" w:rsidRDefault="003F0B3C" w:rsidP="00EE558A">
            <w:pPr>
              <w:widowControl w:val="0"/>
              <w:rPr>
                <w:sz w:val="22"/>
                <w:szCs w:val="22"/>
              </w:rPr>
            </w:pPr>
            <w:r w:rsidRPr="00C2102E">
              <w:rPr>
                <w:sz w:val="22"/>
                <w:szCs w:val="22"/>
              </w:rPr>
              <w:t>Миші (хатня, полівка звичайна)</w:t>
            </w:r>
          </w:p>
        </w:tc>
        <w:tc>
          <w:tcPr>
            <w:tcW w:w="1559" w:type="dxa"/>
            <w:vMerge/>
            <w:tcBorders>
              <w:top w:val="single" w:sz="4" w:space="0" w:color="000000"/>
              <w:left w:val="single" w:sz="4" w:space="0" w:color="000000"/>
            </w:tcBorders>
          </w:tcPr>
          <w:p w14:paraId="4C187B23" w14:textId="77777777" w:rsidR="003F0B3C" w:rsidRPr="00C2102E" w:rsidRDefault="003F0B3C" w:rsidP="003F0B3C">
            <w:pPr>
              <w:widowControl w:val="0"/>
              <w:pBdr>
                <w:top w:val="nil"/>
                <w:left w:val="nil"/>
                <w:bottom w:val="nil"/>
                <w:right w:val="nil"/>
                <w:between w:val="nil"/>
              </w:pBdr>
              <w:spacing w:line="276" w:lineRule="auto"/>
              <w:ind w:firstLine="109"/>
              <w:rPr>
                <w:sz w:val="22"/>
                <w:szCs w:val="22"/>
              </w:rPr>
            </w:pPr>
          </w:p>
        </w:tc>
        <w:tc>
          <w:tcPr>
            <w:tcW w:w="1276" w:type="dxa"/>
            <w:tcBorders>
              <w:top w:val="single" w:sz="4" w:space="0" w:color="000000"/>
              <w:left w:val="single" w:sz="4" w:space="0" w:color="000000"/>
              <w:bottom w:val="single" w:sz="4" w:space="0" w:color="000000"/>
            </w:tcBorders>
          </w:tcPr>
          <w:p w14:paraId="6238CF7F" w14:textId="77777777" w:rsidR="003F0B3C" w:rsidRPr="00C2102E" w:rsidRDefault="003F0B3C" w:rsidP="003F0B3C">
            <w:pPr>
              <w:widowControl w:val="0"/>
              <w:ind w:firstLine="109"/>
              <w:jc w:val="center"/>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387D168D" w14:textId="77777777" w:rsidR="003F0B3C" w:rsidRPr="00C2102E" w:rsidRDefault="003F0B3C" w:rsidP="003F0B3C">
            <w:pPr>
              <w:widowControl w:val="0"/>
              <w:ind w:firstLine="109"/>
              <w:jc w:val="center"/>
              <w:rPr>
                <w:sz w:val="22"/>
                <w:szCs w:val="22"/>
              </w:rPr>
            </w:pPr>
          </w:p>
        </w:tc>
      </w:tr>
      <w:tr w:rsidR="003F0B3C" w:rsidRPr="00C2102E" w14:paraId="44EBC8BB" w14:textId="77777777" w:rsidTr="00D472C3">
        <w:trPr>
          <w:trHeight w:val="243"/>
        </w:trPr>
        <w:tc>
          <w:tcPr>
            <w:tcW w:w="1985" w:type="dxa"/>
            <w:gridSpan w:val="3"/>
            <w:tcBorders>
              <w:top w:val="single" w:sz="4" w:space="0" w:color="auto"/>
              <w:left w:val="single" w:sz="4" w:space="0" w:color="000000"/>
              <w:bottom w:val="single" w:sz="4" w:space="0" w:color="000000"/>
            </w:tcBorders>
          </w:tcPr>
          <w:p w14:paraId="6CC61DD3" w14:textId="77777777" w:rsidR="00E20CEC" w:rsidRDefault="003F0B3C" w:rsidP="003F0B3C">
            <w:pPr>
              <w:widowControl w:val="0"/>
              <w:rPr>
                <w:sz w:val="22"/>
                <w:szCs w:val="22"/>
              </w:rPr>
            </w:pPr>
            <w:r w:rsidRPr="00C2102E">
              <w:rPr>
                <w:b/>
                <w:sz w:val="22"/>
                <w:szCs w:val="22"/>
              </w:rPr>
              <w:t>Шторм, 0,005%воскові брикети (</w:t>
            </w:r>
            <w:proofErr w:type="spellStart"/>
            <w:r w:rsidRPr="00C2102E">
              <w:rPr>
                <w:sz w:val="22"/>
                <w:szCs w:val="22"/>
              </w:rPr>
              <w:t>флокумафен</w:t>
            </w:r>
            <w:proofErr w:type="spellEnd"/>
            <w:r w:rsidRPr="00C2102E">
              <w:rPr>
                <w:sz w:val="22"/>
                <w:szCs w:val="22"/>
              </w:rPr>
              <w:t xml:space="preserve">, 0,005%), ф. БАСФ Агро Б.В., Швейцарія, </w:t>
            </w:r>
          </w:p>
          <w:p w14:paraId="1CD346DF" w14:textId="6BD53103" w:rsidR="003F0B3C" w:rsidRPr="00C2102E" w:rsidRDefault="003F0B3C" w:rsidP="003F0B3C">
            <w:pPr>
              <w:widowControl w:val="0"/>
              <w:rPr>
                <w:b/>
                <w:sz w:val="22"/>
                <w:szCs w:val="22"/>
              </w:rPr>
            </w:pPr>
            <w:r w:rsidRPr="00C2102E">
              <w:rPr>
                <w:b/>
                <w:sz w:val="22"/>
                <w:szCs w:val="22"/>
              </w:rPr>
              <w:t>2029 р.</w:t>
            </w:r>
          </w:p>
        </w:tc>
        <w:tc>
          <w:tcPr>
            <w:tcW w:w="1276" w:type="dxa"/>
            <w:gridSpan w:val="2"/>
            <w:tcBorders>
              <w:top w:val="single" w:sz="4" w:space="0" w:color="000000"/>
              <w:left w:val="single" w:sz="4" w:space="0" w:color="000000"/>
              <w:bottom w:val="single" w:sz="4" w:space="0" w:color="000000"/>
            </w:tcBorders>
          </w:tcPr>
          <w:p w14:paraId="705288BD" w14:textId="408DD4EF" w:rsidR="003F0B3C" w:rsidRPr="00C2102E" w:rsidRDefault="003F0B3C" w:rsidP="003F0B3C">
            <w:pPr>
              <w:widowControl w:val="0"/>
              <w:rPr>
                <w:sz w:val="22"/>
                <w:szCs w:val="22"/>
              </w:rPr>
            </w:pPr>
            <w:r w:rsidRPr="00C2102E">
              <w:rPr>
                <w:sz w:val="22"/>
                <w:szCs w:val="22"/>
              </w:rPr>
              <w:t>0,7 мл</w:t>
            </w:r>
            <w:r w:rsidR="00EE558A">
              <w:rPr>
                <w:sz w:val="22"/>
                <w:szCs w:val="22"/>
              </w:rPr>
              <w:t xml:space="preserve"> на </w:t>
            </w:r>
            <w:r w:rsidRPr="00C2102E">
              <w:rPr>
                <w:sz w:val="22"/>
                <w:szCs w:val="22"/>
              </w:rPr>
              <w:t xml:space="preserve">100 </w:t>
            </w:r>
            <w:proofErr w:type="spellStart"/>
            <w:r w:rsidRPr="00C2102E">
              <w:rPr>
                <w:sz w:val="22"/>
                <w:szCs w:val="22"/>
              </w:rPr>
              <w:t>кв.м</w:t>
            </w:r>
            <w:proofErr w:type="spellEnd"/>
          </w:p>
        </w:tc>
        <w:tc>
          <w:tcPr>
            <w:tcW w:w="1417" w:type="dxa"/>
            <w:tcBorders>
              <w:top w:val="single" w:sz="4" w:space="0" w:color="000000"/>
              <w:left w:val="single" w:sz="4" w:space="0" w:color="000000"/>
              <w:bottom w:val="single" w:sz="4" w:space="0" w:color="000000"/>
            </w:tcBorders>
          </w:tcPr>
          <w:p w14:paraId="2954AF8D" w14:textId="77777777" w:rsidR="003F0B3C" w:rsidRPr="00C2102E" w:rsidRDefault="003F0B3C" w:rsidP="003F0B3C">
            <w:pPr>
              <w:widowControl w:val="0"/>
              <w:tabs>
                <w:tab w:val="left" w:pos="3969"/>
                <w:tab w:val="left" w:pos="5954"/>
                <w:tab w:val="left" w:pos="8222"/>
                <w:tab w:val="left" w:pos="10490"/>
              </w:tabs>
              <w:jc w:val="both"/>
              <w:rPr>
                <w:sz w:val="22"/>
                <w:szCs w:val="22"/>
              </w:rPr>
            </w:pPr>
            <w:r w:rsidRPr="00C2102E">
              <w:rPr>
                <w:sz w:val="22"/>
                <w:szCs w:val="22"/>
              </w:rPr>
              <w:t xml:space="preserve">Склади, сховища, </w:t>
            </w:r>
            <w:proofErr w:type="spellStart"/>
            <w:r w:rsidRPr="00C2102E">
              <w:rPr>
                <w:sz w:val="22"/>
                <w:szCs w:val="22"/>
              </w:rPr>
              <w:t>погреба</w:t>
            </w:r>
            <w:proofErr w:type="spellEnd"/>
            <w:r w:rsidRPr="00C2102E">
              <w:rPr>
                <w:sz w:val="22"/>
                <w:szCs w:val="22"/>
              </w:rPr>
              <w:t xml:space="preserve">, господарські споруди, закритий </w:t>
            </w:r>
            <w:proofErr w:type="spellStart"/>
            <w:r w:rsidRPr="00C2102E">
              <w:rPr>
                <w:sz w:val="22"/>
                <w:szCs w:val="22"/>
              </w:rPr>
              <w:t>грунт</w:t>
            </w:r>
            <w:proofErr w:type="spellEnd"/>
            <w:r w:rsidRPr="00C2102E">
              <w:rPr>
                <w:sz w:val="22"/>
                <w:szCs w:val="22"/>
              </w:rPr>
              <w:t xml:space="preserve"> </w:t>
            </w:r>
          </w:p>
        </w:tc>
        <w:tc>
          <w:tcPr>
            <w:tcW w:w="1418" w:type="dxa"/>
            <w:tcBorders>
              <w:top w:val="single" w:sz="4" w:space="0" w:color="000000"/>
              <w:left w:val="single" w:sz="4" w:space="0" w:color="000000"/>
              <w:bottom w:val="single" w:sz="4" w:space="0" w:color="000000"/>
            </w:tcBorders>
          </w:tcPr>
          <w:p w14:paraId="30DF757D" w14:textId="77777777" w:rsidR="003F0B3C" w:rsidRPr="00C2102E" w:rsidRDefault="003F0B3C" w:rsidP="003F0B3C">
            <w:pPr>
              <w:widowControl w:val="0"/>
              <w:rPr>
                <w:sz w:val="22"/>
                <w:szCs w:val="22"/>
              </w:rPr>
            </w:pPr>
            <w:r w:rsidRPr="00C2102E">
              <w:rPr>
                <w:sz w:val="22"/>
                <w:szCs w:val="22"/>
              </w:rPr>
              <w:t>Домова миша, полівки, щури</w:t>
            </w:r>
          </w:p>
        </w:tc>
        <w:tc>
          <w:tcPr>
            <w:tcW w:w="1559" w:type="dxa"/>
            <w:tcBorders>
              <w:top w:val="single" w:sz="4" w:space="0" w:color="000000"/>
              <w:left w:val="single" w:sz="4" w:space="0" w:color="000000"/>
              <w:bottom w:val="single" w:sz="4" w:space="0" w:color="000000"/>
            </w:tcBorders>
          </w:tcPr>
          <w:p w14:paraId="436E7E45" w14:textId="77777777" w:rsidR="003F0B3C" w:rsidRDefault="003F0B3C" w:rsidP="003F0B3C">
            <w:pPr>
              <w:widowControl w:val="0"/>
              <w:rPr>
                <w:sz w:val="22"/>
                <w:szCs w:val="22"/>
              </w:rPr>
            </w:pPr>
            <w:r w:rsidRPr="00C2102E">
              <w:rPr>
                <w:sz w:val="22"/>
                <w:szCs w:val="22"/>
              </w:rPr>
              <w:t>Розміщення одиничних брикетів у місцях скупчення шкідників під укриттям або в нору (в місцях недоступних дітям та домашнім тваринам). У разі поїдання брикети поновлюють</w:t>
            </w:r>
          </w:p>
          <w:p w14:paraId="07AAF7E8" w14:textId="77777777" w:rsidR="00EE558A" w:rsidRPr="00C2102E" w:rsidRDefault="00EE558A" w:rsidP="003F0B3C">
            <w:pPr>
              <w:widowControl w:val="0"/>
              <w:rPr>
                <w:sz w:val="22"/>
                <w:szCs w:val="22"/>
              </w:rPr>
            </w:pPr>
          </w:p>
        </w:tc>
        <w:tc>
          <w:tcPr>
            <w:tcW w:w="1276" w:type="dxa"/>
            <w:tcBorders>
              <w:top w:val="single" w:sz="4" w:space="0" w:color="000000"/>
              <w:left w:val="single" w:sz="4" w:space="0" w:color="000000"/>
              <w:bottom w:val="single" w:sz="4" w:space="0" w:color="000000"/>
            </w:tcBorders>
          </w:tcPr>
          <w:p w14:paraId="44F53B4D" w14:textId="77777777" w:rsidR="003F0B3C" w:rsidRPr="00C2102E" w:rsidRDefault="003F0B3C" w:rsidP="003F0B3C">
            <w:pPr>
              <w:widowControl w:val="0"/>
              <w:jc w:val="center"/>
              <w:rPr>
                <w:sz w:val="22"/>
                <w:szCs w:val="22"/>
              </w:rPr>
            </w:pPr>
          </w:p>
        </w:tc>
        <w:tc>
          <w:tcPr>
            <w:tcW w:w="992" w:type="dxa"/>
            <w:tcBorders>
              <w:top w:val="single" w:sz="4" w:space="0" w:color="000000"/>
              <w:left w:val="single" w:sz="4" w:space="0" w:color="000000"/>
              <w:bottom w:val="single" w:sz="4" w:space="0" w:color="000000"/>
              <w:right w:val="single" w:sz="4" w:space="0" w:color="000000"/>
            </w:tcBorders>
          </w:tcPr>
          <w:p w14:paraId="0EF0BF69" w14:textId="77777777" w:rsidR="003F0B3C" w:rsidRPr="00C2102E" w:rsidRDefault="003F0B3C" w:rsidP="003F0B3C">
            <w:pPr>
              <w:widowControl w:val="0"/>
              <w:jc w:val="center"/>
              <w:rPr>
                <w:sz w:val="22"/>
                <w:szCs w:val="22"/>
              </w:rPr>
            </w:pPr>
          </w:p>
        </w:tc>
      </w:tr>
      <w:tr w:rsidR="003F0B3C" w:rsidRPr="00C2102E" w14:paraId="450835F1" w14:textId="77777777" w:rsidTr="009B625B">
        <w:trPr>
          <w:trHeight w:val="221"/>
        </w:trPr>
        <w:tc>
          <w:tcPr>
            <w:tcW w:w="9923" w:type="dxa"/>
            <w:gridSpan w:val="10"/>
            <w:tcBorders>
              <w:top w:val="single" w:sz="4" w:space="0" w:color="000000"/>
              <w:left w:val="single" w:sz="4" w:space="0" w:color="000000"/>
              <w:bottom w:val="single" w:sz="4" w:space="0" w:color="000000"/>
              <w:right w:val="single" w:sz="4" w:space="0" w:color="000000"/>
            </w:tcBorders>
          </w:tcPr>
          <w:p w14:paraId="24808082" w14:textId="77777777" w:rsidR="003F0B3C" w:rsidRPr="00C2102E" w:rsidRDefault="003F0B3C" w:rsidP="003F0B3C">
            <w:pPr>
              <w:widowControl w:val="0"/>
              <w:ind w:firstLine="851"/>
              <w:jc w:val="center"/>
              <w:rPr>
                <w:b/>
                <w:sz w:val="22"/>
                <w:szCs w:val="22"/>
              </w:rPr>
            </w:pPr>
            <w:r w:rsidRPr="00C2102E">
              <w:rPr>
                <w:b/>
                <w:sz w:val="22"/>
                <w:szCs w:val="22"/>
              </w:rPr>
              <w:t>Гербіциди (для боротьби з бур’янами)</w:t>
            </w:r>
          </w:p>
          <w:p w14:paraId="70CEB525" w14:textId="77777777" w:rsidR="003F0B3C" w:rsidRPr="00C2102E" w:rsidRDefault="003F0B3C" w:rsidP="003F0B3C">
            <w:pPr>
              <w:widowControl w:val="0"/>
              <w:ind w:firstLine="851"/>
              <w:jc w:val="center"/>
              <w:rPr>
                <w:sz w:val="22"/>
                <w:szCs w:val="22"/>
              </w:rPr>
            </w:pPr>
            <w:r w:rsidRPr="00C2102E">
              <w:rPr>
                <w:b/>
                <w:sz w:val="22"/>
                <w:szCs w:val="22"/>
              </w:rPr>
              <w:t>При застосуванні гербіцидів слід дотримуватись правил техніки безпеки</w:t>
            </w:r>
          </w:p>
        </w:tc>
      </w:tr>
      <w:tr w:rsidR="003F0B3C" w:rsidRPr="00C2102E" w14:paraId="1CFD00A7" w14:textId="77777777" w:rsidTr="00EE558A">
        <w:trPr>
          <w:trHeight w:val="946"/>
        </w:trPr>
        <w:tc>
          <w:tcPr>
            <w:tcW w:w="1853" w:type="dxa"/>
            <w:gridSpan w:val="2"/>
            <w:vMerge w:val="restart"/>
            <w:tcBorders>
              <w:top w:val="single" w:sz="4" w:space="0" w:color="000000"/>
              <w:left w:val="single" w:sz="4" w:space="0" w:color="000000"/>
            </w:tcBorders>
          </w:tcPr>
          <w:p w14:paraId="705A6EDE" w14:textId="43A31F19" w:rsidR="00E20CEC" w:rsidRDefault="00E20CEC" w:rsidP="003F0B3C">
            <w:pPr>
              <w:widowControl w:val="0"/>
              <w:rPr>
                <w:b/>
                <w:sz w:val="22"/>
                <w:szCs w:val="22"/>
              </w:rPr>
            </w:pPr>
            <w:r w:rsidRPr="00E20CEC">
              <w:rPr>
                <w:b/>
                <w:sz w:val="22"/>
                <w:szCs w:val="22"/>
              </w:rPr>
              <w:t>Г</w:t>
            </w:r>
            <w:r w:rsidR="00080BDC">
              <w:rPr>
                <w:b/>
                <w:sz w:val="22"/>
                <w:szCs w:val="22"/>
              </w:rPr>
              <w:t>АРГІН</w:t>
            </w:r>
            <w:r w:rsidRPr="00E20CEC">
              <w:rPr>
                <w:b/>
                <w:sz w:val="22"/>
                <w:szCs w:val="22"/>
              </w:rPr>
              <w:t xml:space="preserve"> 500 FW, КС </w:t>
            </w:r>
          </w:p>
          <w:p w14:paraId="0CB2368F" w14:textId="6AE85A7B" w:rsidR="003F0B3C" w:rsidRPr="00C2102E" w:rsidRDefault="00E20CEC" w:rsidP="003F0B3C">
            <w:pPr>
              <w:widowControl w:val="0"/>
              <w:rPr>
                <w:b/>
                <w:sz w:val="22"/>
                <w:szCs w:val="22"/>
              </w:rPr>
            </w:pPr>
            <w:r w:rsidRPr="00E20CEC">
              <w:rPr>
                <w:bCs/>
                <w:sz w:val="22"/>
                <w:szCs w:val="22"/>
              </w:rPr>
              <w:t>(</w:t>
            </w:r>
            <w:proofErr w:type="spellStart"/>
            <w:r w:rsidRPr="00E20CEC">
              <w:rPr>
                <w:bCs/>
                <w:sz w:val="22"/>
                <w:szCs w:val="22"/>
              </w:rPr>
              <w:t>прометрин</w:t>
            </w:r>
            <w:proofErr w:type="spellEnd"/>
            <w:r w:rsidRPr="00E20CEC">
              <w:rPr>
                <w:bCs/>
                <w:sz w:val="22"/>
                <w:szCs w:val="22"/>
              </w:rPr>
              <w:t>, 500 г/л), ф. «</w:t>
            </w:r>
            <w:proofErr w:type="spellStart"/>
            <w:r w:rsidRPr="00E20CEC">
              <w:rPr>
                <w:bCs/>
                <w:sz w:val="22"/>
                <w:szCs w:val="22"/>
              </w:rPr>
              <w:t>Сингента</w:t>
            </w:r>
            <w:proofErr w:type="spellEnd"/>
            <w:r w:rsidRPr="00E20CEC">
              <w:rPr>
                <w:bCs/>
                <w:sz w:val="22"/>
                <w:szCs w:val="22"/>
              </w:rPr>
              <w:t>», Швейцарія</w:t>
            </w:r>
            <w:r w:rsidRPr="00E20CEC">
              <w:rPr>
                <w:b/>
                <w:sz w:val="22"/>
                <w:szCs w:val="22"/>
              </w:rPr>
              <w:t xml:space="preserve"> 31.12.2029</w:t>
            </w:r>
            <w:r>
              <w:rPr>
                <w:b/>
                <w:sz w:val="22"/>
                <w:szCs w:val="22"/>
              </w:rPr>
              <w:t xml:space="preserve"> р.</w:t>
            </w:r>
          </w:p>
        </w:tc>
        <w:tc>
          <w:tcPr>
            <w:tcW w:w="1408" w:type="dxa"/>
            <w:gridSpan w:val="3"/>
            <w:tcBorders>
              <w:top w:val="single" w:sz="4" w:space="0" w:color="000000"/>
              <w:left w:val="single" w:sz="4" w:space="0" w:color="000000"/>
              <w:bottom w:val="single" w:sz="4" w:space="0" w:color="000000"/>
            </w:tcBorders>
          </w:tcPr>
          <w:p w14:paraId="2BE3B563" w14:textId="749E1098" w:rsidR="003F0B3C" w:rsidRPr="00C2102E" w:rsidRDefault="00E20CEC" w:rsidP="003F0B3C">
            <w:pPr>
              <w:widowControl w:val="0"/>
              <w:rPr>
                <w:sz w:val="22"/>
                <w:szCs w:val="22"/>
              </w:rPr>
            </w:pPr>
            <w:r w:rsidRPr="00E20CEC">
              <w:rPr>
                <w:sz w:val="22"/>
                <w:szCs w:val="22"/>
              </w:rPr>
              <w:t xml:space="preserve">30–40 мл на 5 л води на сотку. </w:t>
            </w:r>
          </w:p>
        </w:tc>
        <w:tc>
          <w:tcPr>
            <w:tcW w:w="1417" w:type="dxa"/>
            <w:tcBorders>
              <w:top w:val="single" w:sz="4" w:space="0" w:color="000000"/>
              <w:left w:val="single" w:sz="4" w:space="0" w:color="000000"/>
              <w:bottom w:val="single" w:sz="4" w:space="0" w:color="000000"/>
            </w:tcBorders>
          </w:tcPr>
          <w:p w14:paraId="2A70E51C" w14:textId="0EBD5B3E" w:rsidR="003F0B3C" w:rsidRPr="00C2102E" w:rsidRDefault="00E20CEC" w:rsidP="003F0B3C">
            <w:pPr>
              <w:widowControl w:val="0"/>
              <w:rPr>
                <w:sz w:val="22"/>
                <w:szCs w:val="22"/>
              </w:rPr>
            </w:pPr>
            <w:r>
              <w:rPr>
                <w:sz w:val="22"/>
                <w:szCs w:val="22"/>
              </w:rPr>
              <w:t>Картопля</w:t>
            </w:r>
          </w:p>
        </w:tc>
        <w:tc>
          <w:tcPr>
            <w:tcW w:w="1418" w:type="dxa"/>
            <w:tcBorders>
              <w:top w:val="single" w:sz="4" w:space="0" w:color="000000"/>
              <w:left w:val="single" w:sz="4" w:space="0" w:color="000000"/>
              <w:bottom w:val="single" w:sz="4" w:space="0" w:color="000000"/>
            </w:tcBorders>
          </w:tcPr>
          <w:p w14:paraId="4812258F" w14:textId="66A4A513" w:rsidR="003F0B3C" w:rsidRPr="00C2102E" w:rsidRDefault="00E20CEC" w:rsidP="003F0B3C">
            <w:pPr>
              <w:widowControl w:val="0"/>
              <w:rPr>
                <w:sz w:val="22"/>
                <w:szCs w:val="22"/>
              </w:rPr>
            </w:pPr>
            <w:r w:rsidRPr="00E20CEC">
              <w:rPr>
                <w:sz w:val="22"/>
                <w:szCs w:val="22"/>
              </w:rPr>
              <w:t>Однорічні дводольні та злакові бур’яни</w:t>
            </w:r>
          </w:p>
        </w:tc>
        <w:tc>
          <w:tcPr>
            <w:tcW w:w="1559" w:type="dxa"/>
            <w:tcBorders>
              <w:top w:val="single" w:sz="4" w:space="0" w:color="000000"/>
              <w:left w:val="single" w:sz="4" w:space="0" w:color="000000"/>
              <w:bottom w:val="single" w:sz="4" w:space="0" w:color="000000"/>
            </w:tcBorders>
          </w:tcPr>
          <w:p w14:paraId="7B37B63D" w14:textId="3993C540" w:rsidR="003F0B3C" w:rsidRPr="00C2102E" w:rsidRDefault="00E20CEC" w:rsidP="003F0B3C">
            <w:pPr>
              <w:widowControl w:val="0"/>
              <w:rPr>
                <w:sz w:val="22"/>
                <w:szCs w:val="22"/>
              </w:rPr>
            </w:pPr>
            <w:r w:rsidRPr="00E20CEC">
              <w:rPr>
                <w:sz w:val="22"/>
                <w:szCs w:val="22"/>
              </w:rPr>
              <w:t>Обприскування ґрунту до сходів культури</w:t>
            </w:r>
          </w:p>
        </w:tc>
        <w:tc>
          <w:tcPr>
            <w:tcW w:w="1276" w:type="dxa"/>
            <w:tcBorders>
              <w:top w:val="single" w:sz="4" w:space="0" w:color="000000"/>
              <w:left w:val="single" w:sz="4" w:space="0" w:color="000000"/>
              <w:bottom w:val="single" w:sz="4" w:space="0" w:color="000000"/>
            </w:tcBorders>
          </w:tcPr>
          <w:p w14:paraId="23573374" w14:textId="36E36466" w:rsidR="003F0B3C" w:rsidRPr="00C2102E" w:rsidRDefault="00E20CEC" w:rsidP="003F0B3C">
            <w:pPr>
              <w:widowControl w:val="0"/>
              <w:jc w:val="center"/>
              <w:rPr>
                <w:sz w:val="22"/>
                <w:szCs w:val="22"/>
              </w:rPr>
            </w:pPr>
            <w:r>
              <w:rPr>
                <w:sz w:val="22"/>
                <w:szCs w:val="22"/>
              </w:rPr>
              <w:t>30</w:t>
            </w:r>
          </w:p>
        </w:tc>
        <w:tc>
          <w:tcPr>
            <w:tcW w:w="992" w:type="dxa"/>
            <w:tcBorders>
              <w:top w:val="single" w:sz="4" w:space="0" w:color="000000"/>
              <w:left w:val="single" w:sz="4" w:space="0" w:color="000000"/>
              <w:bottom w:val="single" w:sz="4" w:space="0" w:color="000000"/>
              <w:right w:val="single" w:sz="4" w:space="0" w:color="000000"/>
            </w:tcBorders>
          </w:tcPr>
          <w:p w14:paraId="635DB531" w14:textId="4A65BFDB" w:rsidR="003F0B3C" w:rsidRPr="00C2102E" w:rsidRDefault="00E20CEC" w:rsidP="003F0B3C">
            <w:pPr>
              <w:widowControl w:val="0"/>
              <w:rPr>
                <w:sz w:val="22"/>
                <w:szCs w:val="22"/>
              </w:rPr>
            </w:pPr>
            <w:r>
              <w:rPr>
                <w:sz w:val="22"/>
                <w:szCs w:val="22"/>
              </w:rPr>
              <w:t>1</w:t>
            </w:r>
          </w:p>
        </w:tc>
      </w:tr>
      <w:tr w:rsidR="003F0B3C" w:rsidRPr="00C2102E" w14:paraId="2698DBDC" w14:textId="77777777" w:rsidTr="00D472C3">
        <w:trPr>
          <w:trHeight w:val="1650"/>
        </w:trPr>
        <w:tc>
          <w:tcPr>
            <w:tcW w:w="1853" w:type="dxa"/>
            <w:gridSpan w:val="2"/>
            <w:vMerge/>
            <w:tcBorders>
              <w:top w:val="single" w:sz="4" w:space="0" w:color="000000"/>
              <w:left w:val="single" w:sz="4" w:space="0" w:color="000000"/>
            </w:tcBorders>
          </w:tcPr>
          <w:p w14:paraId="310ED711" w14:textId="77777777" w:rsidR="003F0B3C" w:rsidRPr="00C2102E" w:rsidRDefault="003F0B3C" w:rsidP="003F0B3C">
            <w:pPr>
              <w:widowControl w:val="0"/>
              <w:pBdr>
                <w:top w:val="nil"/>
                <w:left w:val="nil"/>
                <w:bottom w:val="nil"/>
                <w:right w:val="nil"/>
                <w:between w:val="nil"/>
              </w:pBdr>
              <w:spacing w:line="276" w:lineRule="auto"/>
              <w:rPr>
                <w:sz w:val="22"/>
                <w:szCs w:val="22"/>
              </w:rPr>
            </w:pPr>
          </w:p>
        </w:tc>
        <w:tc>
          <w:tcPr>
            <w:tcW w:w="1408" w:type="dxa"/>
            <w:gridSpan w:val="3"/>
            <w:tcBorders>
              <w:top w:val="single" w:sz="4" w:space="0" w:color="000000"/>
              <w:left w:val="single" w:sz="4" w:space="0" w:color="000000"/>
              <w:bottom w:val="single" w:sz="4" w:space="0" w:color="000000"/>
            </w:tcBorders>
          </w:tcPr>
          <w:p w14:paraId="215D7D32" w14:textId="39EC87A1" w:rsidR="003F0B3C" w:rsidRPr="00C2102E" w:rsidRDefault="00E20CEC" w:rsidP="003F0B3C">
            <w:pPr>
              <w:widowControl w:val="0"/>
              <w:rPr>
                <w:sz w:val="22"/>
                <w:szCs w:val="22"/>
              </w:rPr>
            </w:pPr>
            <w:r w:rsidRPr="00E20CEC">
              <w:rPr>
                <w:sz w:val="22"/>
                <w:szCs w:val="22"/>
              </w:rPr>
              <w:t xml:space="preserve">20–30 мл на 5 л води на сотку. </w:t>
            </w:r>
          </w:p>
        </w:tc>
        <w:tc>
          <w:tcPr>
            <w:tcW w:w="1417" w:type="dxa"/>
            <w:tcBorders>
              <w:top w:val="single" w:sz="4" w:space="0" w:color="000000"/>
              <w:left w:val="single" w:sz="4" w:space="0" w:color="000000"/>
              <w:bottom w:val="single" w:sz="4" w:space="0" w:color="000000"/>
            </w:tcBorders>
          </w:tcPr>
          <w:p w14:paraId="6E73B497" w14:textId="5E74892F" w:rsidR="003F0B3C" w:rsidRPr="00C2102E" w:rsidRDefault="00E20CEC" w:rsidP="003F0B3C">
            <w:pPr>
              <w:widowControl w:val="0"/>
              <w:rPr>
                <w:sz w:val="22"/>
                <w:szCs w:val="22"/>
              </w:rPr>
            </w:pPr>
            <w:r>
              <w:rPr>
                <w:sz w:val="22"/>
                <w:szCs w:val="22"/>
              </w:rPr>
              <w:t>Морква</w:t>
            </w:r>
          </w:p>
        </w:tc>
        <w:tc>
          <w:tcPr>
            <w:tcW w:w="1418" w:type="dxa"/>
            <w:tcBorders>
              <w:top w:val="single" w:sz="4" w:space="0" w:color="000000"/>
              <w:left w:val="single" w:sz="4" w:space="0" w:color="000000"/>
              <w:bottom w:val="single" w:sz="4" w:space="0" w:color="000000"/>
            </w:tcBorders>
          </w:tcPr>
          <w:p w14:paraId="67E3E656" w14:textId="4001673E" w:rsidR="003F0B3C" w:rsidRPr="00C2102E" w:rsidRDefault="00E20CEC" w:rsidP="003F0B3C">
            <w:pPr>
              <w:widowControl w:val="0"/>
              <w:rPr>
                <w:sz w:val="22"/>
                <w:szCs w:val="22"/>
              </w:rPr>
            </w:pPr>
            <w:r w:rsidRPr="00E20CEC">
              <w:rPr>
                <w:sz w:val="22"/>
                <w:szCs w:val="22"/>
              </w:rPr>
              <w:t>Однорічні дводольні та злакові бур’яни</w:t>
            </w:r>
          </w:p>
        </w:tc>
        <w:tc>
          <w:tcPr>
            <w:tcW w:w="1559" w:type="dxa"/>
            <w:tcBorders>
              <w:top w:val="single" w:sz="4" w:space="0" w:color="000000"/>
              <w:left w:val="single" w:sz="4" w:space="0" w:color="000000"/>
              <w:bottom w:val="single" w:sz="4" w:space="0" w:color="000000"/>
            </w:tcBorders>
          </w:tcPr>
          <w:p w14:paraId="2D085739" w14:textId="421BFEBC" w:rsidR="003F0B3C" w:rsidRPr="00C2102E" w:rsidRDefault="00E20CEC" w:rsidP="003F0B3C">
            <w:pPr>
              <w:widowControl w:val="0"/>
              <w:rPr>
                <w:sz w:val="22"/>
                <w:szCs w:val="22"/>
              </w:rPr>
            </w:pPr>
            <w:r w:rsidRPr="00E20CEC">
              <w:rPr>
                <w:sz w:val="22"/>
                <w:szCs w:val="22"/>
              </w:rPr>
              <w:t>Обприскування ґрунту до висівання, до появи сходів культури або у фазі 2 справжніх листків культури, однократно</w:t>
            </w:r>
          </w:p>
        </w:tc>
        <w:tc>
          <w:tcPr>
            <w:tcW w:w="1276" w:type="dxa"/>
            <w:tcBorders>
              <w:top w:val="single" w:sz="4" w:space="0" w:color="000000"/>
              <w:left w:val="single" w:sz="4" w:space="0" w:color="000000"/>
              <w:bottom w:val="single" w:sz="4" w:space="0" w:color="000000"/>
            </w:tcBorders>
          </w:tcPr>
          <w:p w14:paraId="3406E15A" w14:textId="35279401" w:rsidR="003F0B3C" w:rsidRPr="00C2102E" w:rsidRDefault="00E20CEC" w:rsidP="003F0B3C">
            <w:pPr>
              <w:widowControl w:val="0"/>
              <w:jc w:val="center"/>
              <w:rPr>
                <w:sz w:val="22"/>
                <w:szCs w:val="22"/>
              </w:rPr>
            </w:pPr>
            <w:r>
              <w:rPr>
                <w:sz w:val="22"/>
                <w:szCs w:val="22"/>
              </w:rPr>
              <w:t>45</w:t>
            </w:r>
          </w:p>
        </w:tc>
        <w:tc>
          <w:tcPr>
            <w:tcW w:w="992" w:type="dxa"/>
            <w:tcBorders>
              <w:top w:val="single" w:sz="4" w:space="0" w:color="000000"/>
              <w:left w:val="single" w:sz="4" w:space="0" w:color="000000"/>
              <w:bottom w:val="single" w:sz="4" w:space="0" w:color="000000"/>
              <w:right w:val="single" w:sz="4" w:space="0" w:color="000000"/>
            </w:tcBorders>
          </w:tcPr>
          <w:p w14:paraId="070003A7" w14:textId="3C7E1810" w:rsidR="003F0B3C" w:rsidRPr="00C2102E" w:rsidRDefault="00E20CEC" w:rsidP="003F0B3C">
            <w:pPr>
              <w:widowControl w:val="0"/>
              <w:rPr>
                <w:sz w:val="22"/>
                <w:szCs w:val="22"/>
              </w:rPr>
            </w:pPr>
            <w:r>
              <w:rPr>
                <w:sz w:val="22"/>
                <w:szCs w:val="22"/>
              </w:rPr>
              <w:t>1</w:t>
            </w:r>
          </w:p>
        </w:tc>
      </w:tr>
      <w:tr w:rsidR="00E20CEC" w:rsidRPr="00C2102E" w14:paraId="5B43A604" w14:textId="77777777" w:rsidTr="00D472C3">
        <w:trPr>
          <w:trHeight w:val="1650"/>
        </w:trPr>
        <w:tc>
          <w:tcPr>
            <w:tcW w:w="1853" w:type="dxa"/>
            <w:gridSpan w:val="2"/>
            <w:tcBorders>
              <w:top w:val="single" w:sz="4" w:space="0" w:color="000000"/>
              <w:left w:val="single" w:sz="4" w:space="0" w:color="000000"/>
            </w:tcBorders>
          </w:tcPr>
          <w:p w14:paraId="7E34F886" w14:textId="7268FAA1" w:rsidR="00E20CEC" w:rsidRPr="00C2102E" w:rsidRDefault="00080BDC" w:rsidP="003F0B3C">
            <w:pPr>
              <w:widowControl w:val="0"/>
              <w:pBdr>
                <w:top w:val="nil"/>
                <w:left w:val="nil"/>
                <w:bottom w:val="nil"/>
                <w:right w:val="nil"/>
                <w:between w:val="nil"/>
              </w:pBdr>
              <w:spacing w:line="276" w:lineRule="auto"/>
              <w:rPr>
                <w:sz w:val="22"/>
                <w:szCs w:val="22"/>
              </w:rPr>
            </w:pPr>
            <w:r w:rsidRPr="00080BDC">
              <w:rPr>
                <w:b/>
                <w:bCs/>
                <w:sz w:val="22"/>
                <w:szCs w:val="22"/>
              </w:rPr>
              <w:t>Е</w:t>
            </w:r>
            <w:r>
              <w:rPr>
                <w:b/>
                <w:bCs/>
                <w:sz w:val="22"/>
                <w:szCs w:val="22"/>
              </w:rPr>
              <w:t>КСТРАКЛІН</w:t>
            </w:r>
            <w:r w:rsidRPr="00080BDC">
              <w:rPr>
                <w:b/>
                <w:bCs/>
                <w:sz w:val="22"/>
                <w:szCs w:val="22"/>
              </w:rPr>
              <w:t xml:space="preserve"> 607, РК </w:t>
            </w:r>
            <w:r w:rsidRPr="00080BDC">
              <w:rPr>
                <w:sz w:val="22"/>
                <w:szCs w:val="22"/>
              </w:rPr>
              <w:t>(</w:t>
            </w:r>
            <w:proofErr w:type="spellStart"/>
            <w:r w:rsidRPr="00080BDC">
              <w:rPr>
                <w:sz w:val="22"/>
                <w:szCs w:val="22"/>
              </w:rPr>
              <w:t>ізопропіламінна</w:t>
            </w:r>
            <w:proofErr w:type="spellEnd"/>
            <w:r w:rsidRPr="00080BDC">
              <w:rPr>
                <w:sz w:val="22"/>
                <w:szCs w:val="22"/>
              </w:rPr>
              <w:t xml:space="preserve"> сіль </w:t>
            </w:r>
            <w:proofErr w:type="spellStart"/>
            <w:r w:rsidRPr="00080BDC">
              <w:rPr>
                <w:sz w:val="22"/>
                <w:szCs w:val="22"/>
              </w:rPr>
              <w:t>гліфо</w:t>
            </w:r>
            <w:proofErr w:type="spellEnd"/>
            <w:r w:rsidRPr="00080BDC">
              <w:rPr>
                <w:sz w:val="22"/>
                <w:szCs w:val="22"/>
              </w:rPr>
              <w:t xml:space="preserve"> - </w:t>
            </w:r>
            <w:proofErr w:type="spellStart"/>
            <w:r w:rsidRPr="00080BDC">
              <w:rPr>
                <w:sz w:val="22"/>
                <w:szCs w:val="22"/>
              </w:rPr>
              <w:t>сату</w:t>
            </w:r>
            <w:proofErr w:type="spellEnd"/>
            <w:r w:rsidRPr="00080BDC">
              <w:rPr>
                <w:sz w:val="22"/>
                <w:szCs w:val="22"/>
              </w:rPr>
              <w:t xml:space="preserve"> 607,5 г/л, у кислотному еквіваленті – 450 г/л), ТОВ «</w:t>
            </w:r>
            <w:proofErr w:type="spellStart"/>
            <w:r w:rsidRPr="00080BDC">
              <w:rPr>
                <w:sz w:val="22"/>
                <w:szCs w:val="22"/>
              </w:rPr>
              <w:t>Агрофлекс</w:t>
            </w:r>
            <w:proofErr w:type="spellEnd"/>
            <w:r w:rsidRPr="00080BDC">
              <w:rPr>
                <w:sz w:val="22"/>
                <w:szCs w:val="22"/>
              </w:rPr>
              <w:t xml:space="preserve">», Україна, виробник — ф. «Шанхай </w:t>
            </w:r>
            <w:r w:rsidRPr="00080BDC">
              <w:rPr>
                <w:sz w:val="22"/>
                <w:szCs w:val="22"/>
              </w:rPr>
              <w:lastRenderedPageBreak/>
              <w:t xml:space="preserve">МІО </w:t>
            </w:r>
            <w:proofErr w:type="spellStart"/>
            <w:r w:rsidRPr="00080BDC">
              <w:rPr>
                <w:sz w:val="22"/>
                <w:szCs w:val="22"/>
              </w:rPr>
              <w:t>Кемікалз</w:t>
            </w:r>
            <w:proofErr w:type="spellEnd"/>
            <w:r w:rsidRPr="00080BDC">
              <w:rPr>
                <w:sz w:val="22"/>
                <w:szCs w:val="22"/>
              </w:rPr>
              <w:t xml:space="preserve"> Ко. </w:t>
            </w:r>
            <w:proofErr w:type="spellStart"/>
            <w:r w:rsidRPr="00080BDC">
              <w:rPr>
                <w:sz w:val="22"/>
                <w:szCs w:val="22"/>
              </w:rPr>
              <w:t>Лтд</w:t>
            </w:r>
            <w:proofErr w:type="spellEnd"/>
            <w:r w:rsidRPr="00080BDC">
              <w:rPr>
                <w:sz w:val="22"/>
                <w:szCs w:val="22"/>
              </w:rPr>
              <w:t>», Китай, «</w:t>
            </w:r>
            <w:proofErr w:type="spellStart"/>
            <w:r w:rsidRPr="00080BDC">
              <w:rPr>
                <w:sz w:val="22"/>
                <w:szCs w:val="22"/>
              </w:rPr>
              <w:t>Фадер</w:t>
            </w:r>
            <w:proofErr w:type="spellEnd"/>
            <w:r w:rsidRPr="00080BDC">
              <w:rPr>
                <w:sz w:val="22"/>
                <w:szCs w:val="22"/>
              </w:rPr>
              <w:t xml:space="preserve"> Альянс </w:t>
            </w:r>
            <w:proofErr w:type="spellStart"/>
            <w:r w:rsidRPr="00080BDC">
              <w:rPr>
                <w:sz w:val="22"/>
                <w:szCs w:val="22"/>
              </w:rPr>
              <w:t>Польска</w:t>
            </w:r>
            <w:proofErr w:type="spellEnd"/>
            <w:r w:rsidRPr="00080BDC">
              <w:rPr>
                <w:sz w:val="22"/>
                <w:szCs w:val="22"/>
              </w:rPr>
              <w:t xml:space="preserve"> </w:t>
            </w:r>
            <w:proofErr w:type="spellStart"/>
            <w:r w:rsidRPr="00080BDC">
              <w:rPr>
                <w:sz w:val="22"/>
                <w:szCs w:val="22"/>
              </w:rPr>
              <w:t>Сп</w:t>
            </w:r>
            <w:proofErr w:type="spellEnd"/>
            <w:r w:rsidRPr="00080BDC">
              <w:rPr>
                <w:sz w:val="22"/>
                <w:szCs w:val="22"/>
              </w:rPr>
              <w:t xml:space="preserve">. з. </w:t>
            </w:r>
            <w:proofErr w:type="spellStart"/>
            <w:r w:rsidRPr="00080BDC">
              <w:rPr>
                <w:sz w:val="22"/>
                <w:szCs w:val="22"/>
              </w:rPr>
              <w:t>о.о</w:t>
            </w:r>
            <w:proofErr w:type="spellEnd"/>
            <w:r w:rsidRPr="00080BDC">
              <w:rPr>
                <w:sz w:val="22"/>
                <w:szCs w:val="22"/>
              </w:rPr>
              <w:t xml:space="preserve">.», Велика Британія </w:t>
            </w:r>
            <w:r w:rsidRPr="00080BDC">
              <w:rPr>
                <w:b/>
                <w:bCs/>
                <w:sz w:val="22"/>
                <w:szCs w:val="22"/>
              </w:rPr>
              <w:t>31.12.2027</w:t>
            </w:r>
            <w:r>
              <w:rPr>
                <w:b/>
                <w:bCs/>
                <w:sz w:val="22"/>
                <w:szCs w:val="22"/>
              </w:rPr>
              <w:t xml:space="preserve"> р.</w:t>
            </w:r>
          </w:p>
        </w:tc>
        <w:tc>
          <w:tcPr>
            <w:tcW w:w="1408" w:type="dxa"/>
            <w:gridSpan w:val="3"/>
            <w:tcBorders>
              <w:top w:val="single" w:sz="4" w:space="0" w:color="000000"/>
              <w:left w:val="single" w:sz="4" w:space="0" w:color="000000"/>
              <w:bottom w:val="single" w:sz="4" w:space="0" w:color="000000"/>
            </w:tcBorders>
          </w:tcPr>
          <w:p w14:paraId="512F1B46" w14:textId="780D9CE8" w:rsidR="00E20CEC" w:rsidRPr="00E20CEC" w:rsidRDefault="00080BDC" w:rsidP="003F0B3C">
            <w:pPr>
              <w:widowControl w:val="0"/>
              <w:rPr>
                <w:sz w:val="22"/>
                <w:szCs w:val="22"/>
              </w:rPr>
            </w:pPr>
            <w:r w:rsidRPr="00080BDC">
              <w:rPr>
                <w:sz w:val="22"/>
                <w:szCs w:val="22"/>
              </w:rPr>
              <w:lastRenderedPageBreak/>
              <w:t>30–40 мл на 5 л води на 1 сотку</w:t>
            </w:r>
          </w:p>
        </w:tc>
        <w:tc>
          <w:tcPr>
            <w:tcW w:w="1417" w:type="dxa"/>
            <w:tcBorders>
              <w:top w:val="single" w:sz="4" w:space="0" w:color="000000"/>
              <w:left w:val="single" w:sz="4" w:space="0" w:color="000000"/>
              <w:bottom w:val="single" w:sz="4" w:space="0" w:color="000000"/>
            </w:tcBorders>
          </w:tcPr>
          <w:p w14:paraId="17362A2B" w14:textId="030E9266" w:rsidR="00E20CEC" w:rsidRDefault="00080BDC" w:rsidP="003F0B3C">
            <w:pPr>
              <w:widowControl w:val="0"/>
              <w:rPr>
                <w:sz w:val="22"/>
                <w:szCs w:val="22"/>
              </w:rPr>
            </w:pPr>
            <w:r w:rsidRPr="00080BDC">
              <w:rPr>
                <w:sz w:val="22"/>
                <w:szCs w:val="22"/>
              </w:rPr>
              <w:t xml:space="preserve">Площі, </w:t>
            </w:r>
            <w:proofErr w:type="spellStart"/>
            <w:r w:rsidRPr="00080BDC">
              <w:rPr>
                <w:sz w:val="22"/>
                <w:szCs w:val="22"/>
              </w:rPr>
              <w:t>призна</w:t>
            </w:r>
            <w:proofErr w:type="spellEnd"/>
            <w:r w:rsidRPr="00080BDC">
              <w:rPr>
                <w:sz w:val="22"/>
                <w:szCs w:val="22"/>
              </w:rPr>
              <w:t xml:space="preserve"> - </w:t>
            </w:r>
            <w:proofErr w:type="spellStart"/>
            <w:r w:rsidRPr="00080BDC">
              <w:rPr>
                <w:sz w:val="22"/>
                <w:szCs w:val="22"/>
              </w:rPr>
              <w:t>чені</w:t>
            </w:r>
            <w:proofErr w:type="spellEnd"/>
            <w:r w:rsidRPr="00080BDC">
              <w:rPr>
                <w:sz w:val="22"/>
                <w:szCs w:val="22"/>
              </w:rPr>
              <w:t xml:space="preserve"> під посів та посадку </w:t>
            </w:r>
            <w:proofErr w:type="spellStart"/>
            <w:r w:rsidRPr="00080BDC">
              <w:rPr>
                <w:sz w:val="22"/>
                <w:szCs w:val="22"/>
              </w:rPr>
              <w:t>ово</w:t>
            </w:r>
            <w:proofErr w:type="spellEnd"/>
            <w:r w:rsidRPr="00080BDC">
              <w:rPr>
                <w:sz w:val="22"/>
                <w:szCs w:val="22"/>
              </w:rPr>
              <w:t xml:space="preserve"> - </w:t>
            </w:r>
            <w:proofErr w:type="spellStart"/>
            <w:r w:rsidRPr="00080BDC">
              <w:rPr>
                <w:sz w:val="22"/>
                <w:szCs w:val="22"/>
              </w:rPr>
              <w:t>чевих</w:t>
            </w:r>
            <w:proofErr w:type="spellEnd"/>
            <w:r w:rsidRPr="00080BDC">
              <w:rPr>
                <w:sz w:val="22"/>
                <w:szCs w:val="22"/>
              </w:rPr>
              <w:t xml:space="preserve"> культур, картоплі</w:t>
            </w:r>
          </w:p>
        </w:tc>
        <w:tc>
          <w:tcPr>
            <w:tcW w:w="1418" w:type="dxa"/>
            <w:tcBorders>
              <w:top w:val="single" w:sz="4" w:space="0" w:color="000000"/>
              <w:left w:val="single" w:sz="4" w:space="0" w:color="000000"/>
              <w:bottom w:val="single" w:sz="4" w:space="0" w:color="000000"/>
            </w:tcBorders>
          </w:tcPr>
          <w:p w14:paraId="13FC7004" w14:textId="0E73DC88" w:rsidR="00E20CEC" w:rsidRPr="00E20CEC" w:rsidRDefault="00080BDC" w:rsidP="003F0B3C">
            <w:pPr>
              <w:widowControl w:val="0"/>
              <w:rPr>
                <w:sz w:val="22"/>
                <w:szCs w:val="22"/>
              </w:rPr>
            </w:pPr>
            <w:r w:rsidRPr="00080BDC">
              <w:rPr>
                <w:sz w:val="22"/>
                <w:szCs w:val="22"/>
              </w:rPr>
              <w:t xml:space="preserve">Однорічні та багаторічні зла - </w:t>
            </w:r>
            <w:proofErr w:type="spellStart"/>
            <w:r w:rsidRPr="00080BDC">
              <w:rPr>
                <w:sz w:val="22"/>
                <w:szCs w:val="22"/>
              </w:rPr>
              <w:t>кові</w:t>
            </w:r>
            <w:proofErr w:type="spellEnd"/>
            <w:r w:rsidRPr="00080BDC">
              <w:rPr>
                <w:sz w:val="22"/>
                <w:szCs w:val="22"/>
              </w:rPr>
              <w:t xml:space="preserve"> та дводольні бур’яни</w:t>
            </w:r>
          </w:p>
        </w:tc>
        <w:tc>
          <w:tcPr>
            <w:tcW w:w="1559" w:type="dxa"/>
            <w:tcBorders>
              <w:top w:val="single" w:sz="4" w:space="0" w:color="000000"/>
              <w:left w:val="single" w:sz="4" w:space="0" w:color="000000"/>
              <w:bottom w:val="single" w:sz="4" w:space="0" w:color="000000"/>
            </w:tcBorders>
          </w:tcPr>
          <w:p w14:paraId="56620C5D" w14:textId="1EA3078A" w:rsidR="00E20CEC" w:rsidRPr="00E20CEC" w:rsidRDefault="00080BDC" w:rsidP="003F0B3C">
            <w:pPr>
              <w:widowControl w:val="0"/>
              <w:rPr>
                <w:sz w:val="22"/>
                <w:szCs w:val="22"/>
              </w:rPr>
            </w:pPr>
            <w:r w:rsidRPr="00080BDC">
              <w:rPr>
                <w:sz w:val="22"/>
                <w:szCs w:val="22"/>
              </w:rPr>
              <w:t xml:space="preserve">Обприскування </w:t>
            </w:r>
            <w:proofErr w:type="spellStart"/>
            <w:r w:rsidRPr="00080BDC">
              <w:rPr>
                <w:sz w:val="22"/>
                <w:szCs w:val="22"/>
              </w:rPr>
              <w:t>вегету</w:t>
            </w:r>
            <w:proofErr w:type="spellEnd"/>
            <w:r w:rsidRPr="00080BDC">
              <w:rPr>
                <w:sz w:val="22"/>
                <w:szCs w:val="22"/>
              </w:rPr>
              <w:t xml:space="preserve"> - </w:t>
            </w:r>
            <w:proofErr w:type="spellStart"/>
            <w:r w:rsidRPr="00080BDC">
              <w:rPr>
                <w:sz w:val="22"/>
                <w:szCs w:val="22"/>
              </w:rPr>
              <w:t>ючих</w:t>
            </w:r>
            <w:proofErr w:type="spellEnd"/>
            <w:r w:rsidRPr="00080BDC">
              <w:rPr>
                <w:sz w:val="22"/>
                <w:szCs w:val="22"/>
              </w:rPr>
              <w:t xml:space="preserve"> бур’янів восени після збирання </w:t>
            </w:r>
            <w:proofErr w:type="spellStart"/>
            <w:r w:rsidRPr="00080BDC">
              <w:rPr>
                <w:sz w:val="22"/>
                <w:szCs w:val="22"/>
              </w:rPr>
              <w:t>попере</w:t>
            </w:r>
            <w:proofErr w:type="spellEnd"/>
            <w:r w:rsidRPr="00080BDC">
              <w:rPr>
                <w:sz w:val="22"/>
                <w:szCs w:val="22"/>
              </w:rPr>
              <w:t xml:space="preserve"> - </w:t>
            </w:r>
            <w:proofErr w:type="spellStart"/>
            <w:r w:rsidRPr="00080BDC">
              <w:rPr>
                <w:sz w:val="22"/>
                <w:szCs w:val="22"/>
              </w:rPr>
              <w:t>дника</w:t>
            </w:r>
            <w:proofErr w:type="spellEnd"/>
            <w:r w:rsidRPr="00080BDC">
              <w:rPr>
                <w:sz w:val="22"/>
                <w:szCs w:val="22"/>
              </w:rPr>
              <w:t xml:space="preserve"> (за три тижні до оранки)</w:t>
            </w:r>
          </w:p>
        </w:tc>
        <w:tc>
          <w:tcPr>
            <w:tcW w:w="1276" w:type="dxa"/>
            <w:tcBorders>
              <w:top w:val="single" w:sz="4" w:space="0" w:color="000000"/>
              <w:left w:val="single" w:sz="4" w:space="0" w:color="000000"/>
              <w:bottom w:val="single" w:sz="4" w:space="0" w:color="000000"/>
            </w:tcBorders>
          </w:tcPr>
          <w:p w14:paraId="0A812D7F" w14:textId="75872D8F" w:rsidR="00E20CEC" w:rsidRDefault="00080BDC" w:rsidP="003F0B3C">
            <w:pPr>
              <w:widowControl w:val="0"/>
              <w:jc w:val="center"/>
              <w:rPr>
                <w:sz w:val="22"/>
                <w:szCs w:val="22"/>
              </w:rPr>
            </w:pPr>
            <w:r>
              <w:rPr>
                <w:sz w:val="22"/>
                <w:szCs w:val="22"/>
              </w:rPr>
              <w:t>-</w:t>
            </w:r>
          </w:p>
        </w:tc>
        <w:tc>
          <w:tcPr>
            <w:tcW w:w="992" w:type="dxa"/>
            <w:tcBorders>
              <w:top w:val="single" w:sz="4" w:space="0" w:color="000000"/>
              <w:left w:val="single" w:sz="4" w:space="0" w:color="000000"/>
              <w:bottom w:val="single" w:sz="4" w:space="0" w:color="000000"/>
              <w:right w:val="single" w:sz="4" w:space="0" w:color="000000"/>
            </w:tcBorders>
          </w:tcPr>
          <w:p w14:paraId="18BB0F38" w14:textId="5DEBC055" w:rsidR="00E20CEC" w:rsidRDefault="00080BDC" w:rsidP="003F0B3C">
            <w:pPr>
              <w:widowControl w:val="0"/>
              <w:rPr>
                <w:sz w:val="22"/>
                <w:szCs w:val="22"/>
              </w:rPr>
            </w:pPr>
            <w:r>
              <w:rPr>
                <w:sz w:val="22"/>
                <w:szCs w:val="22"/>
              </w:rPr>
              <w:t>1</w:t>
            </w:r>
          </w:p>
        </w:tc>
      </w:tr>
      <w:tr w:rsidR="003F0B3C" w:rsidRPr="00C2102E" w14:paraId="2BBB4EF9" w14:textId="77777777" w:rsidTr="00D472C3">
        <w:trPr>
          <w:trHeight w:val="221"/>
        </w:trPr>
        <w:tc>
          <w:tcPr>
            <w:tcW w:w="1853" w:type="dxa"/>
            <w:gridSpan w:val="2"/>
            <w:tcBorders>
              <w:top w:val="single" w:sz="4" w:space="0" w:color="000000"/>
              <w:left w:val="single" w:sz="4" w:space="0" w:color="000000"/>
              <w:bottom w:val="single" w:sz="4" w:space="0" w:color="000000"/>
            </w:tcBorders>
          </w:tcPr>
          <w:p w14:paraId="5137579E" w14:textId="77777777" w:rsidR="003F0B3C" w:rsidRPr="00C2102E" w:rsidRDefault="003F0B3C" w:rsidP="003F0B3C">
            <w:pPr>
              <w:widowControl w:val="0"/>
              <w:rPr>
                <w:sz w:val="22"/>
                <w:szCs w:val="22"/>
              </w:rPr>
            </w:pPr>
            <w:r w:rsidRPr="00C2102E">
              <w:rPr>
                <w:b/>
                <w:sz w:val="22"/>
                <w:szCs w:val="22"/>
              </w:rPr>
              <w:t>ЛОНТРЕЛ ГРАНД</w:t>
            </w:r>
            <w:r w:rsidRPr="00C2102E">
              <w:rPr>
                <w:sz w:val="22"/>
                <w:szCs w:val="22"/>
              </w:rPr>
              <w:t xml:space="preserve">, </w:t>
            </w:r>
            <w:r w:rsidRPr="00080BDC">
              <w:rPr>
                <w:b/>
                <w:bCs/>
                <w:sz w:val="22"/>
                <w:szCs w:val="22"/>
              </w:rPr>
              <w:t xml:space="preserve">ВГ </w:t>
            </w:r>
            <w:r w:rsidRPr="00C2102E">
              <w:rPr>
                <w:sz w:val="22"/>
                <w:szCs w:val="22"/>
              </w:rPr>
              <w:t>(</w:t>
            </w:r>
            <w:proofErr w:type="spellStart"/>
            <w:r w:rsidRPr="00C2102E">
              <w:rPr>
                <w:sz w:val="22"/>
                <w:szCs w:val="22"/>
              </w:rPr>
              <w:t>клопіралід</w:t>
            </w:r>
            <w:proofErr w:type="spellEnd"/>
            <w:r w:rsidRPr="00C2102E">
              <w:rPr>
                <w:sz w:val="22"/>
                <w:szCs w:val="22"/>
              </w:rPr>
              <w:t>, 750 г/кг), ф. «</w:t>
            </w:r>
            <w:proofErr w:type="spellStart"/>
            <w:r w:rsidRPr="00C2102E">
              <w:rPr>
                <w:sz w:val="22"/>
                <w:szCs w:val="22"/>
              </w:rPr>
              <w:t>ДоуАгроСайенсіс</w:t>
            </w:r>
            <w:proofErr w:type="spellEnd"/>
            <w:r w:rsidRPr="00C2102E">
              <w:rPr>
                <w:sz w:val="22"/>
                <w:szCs w:val="22"/>
              </w:rPr>
              <w:t xml:space="preserve"> </w:t>
            </w:r>
            <w:proofErr w:type="spellStart"/>
            <w:r w:rsidRPr="00C2102E">
              <w:rPr>
                <w:sz w:val="22"/>
                <w:szCs w:val="22"/>
              </w:rPr>
              <w:t>ВмбХ</w:t>
            </w:r>
            <w:proofErr w:type="spellEnd"/>
            <w:r w:rsidRPr="00C2102E">
              <w:rPr>
                <w:sz w:val="22"/>
                <w:szCs w:val="22"/>
              </w:rPr>
              <w:t xml:space="preserve"> С. А. С.», Австрія </w:t>
            </w:r>
          </w:p>
          <w:p w14:paraId="53293A4A" w14:textId="77777777" w:rsidR="003F0B3C" w:rsidRPr="00C2102E" w:rsidRDefault="003F0B3C" w:rsidP="003F0B3C">
            <w:pPr>
              <w:widowControl w:val="0"/>
              <w:rPr>
                <w:sz w:val="22"/>
                <w:szCs w:val="22"/>
              </w:rPr>
            </w:pPr>
            <w:r w:rsidRPr="00C2102E">
              <w:rPr>
                <w:b/>
                <w:sz w:val="22"/>
                <w:szCs w:val="22"/>
              </w:rPr>
              <w:t>2029 р.</w:t>
            </w:r>
          </w:p>
        </w:tc>
        <w:tc>
          <w:tcPr>
            <w:tcW w:w="1408" w:type="dxa"/>
            <w:gridSpan w:val="3"/>
            <w:tcBorders>
              <w:top w:val="single" w:sz="4" w:space="0" w:color="000000"/>
              <w:left w:val="single" w:sz="4" w:space="0" w:color="000000"/>
              <w:bottom w:val="single" w:sz="4" w:space="0" w:color="000000"/>
            </w:tcBorders>
          </w:tcPr>
          <w:p w14:paraId="6FAE0651" w14:textId="64B627BD" w:rsidR="003F0B3C" w:rsidRPr="00C2102E" w:rsidRDefault="003F0B3C" w:rsidP="003F0B3C">
            <w:pPr>
              <w:widowControl w:val="0"/>
              <w:rPr>
                <w:sz w:val="22"/>
                <w:szCs w:val="22"/>
              </w:rPr>
            </w:pPr>
            <w:r w:rsidRPr="00C2102E">
              <w:rPr>
                <w:sz w:val="22"/>
                <w:szCs w:val="22"/>
              </w:rPr>
              <w:t>2 г</w:t>
            </w:r>
            <w:r w:rsidR="00E20CEC">
              <w:rPr>
                <w:sz w:val="22"/>
                <w:szCs w:val="22"/>
              </w:rPr>
              <w:t xml:space="preserve"> на </w:t>
            </w:r>
            <w:r w:rsidRPr="00C2102E">
              <w:rPr>
                <w:sz w:val="22"/>
                <w:szCs w:val="22"/>
              </w:rPr>
              <w:t>100</w:t>
            </w:r>
            <w:r w:rsidR="00E20CEC">
              <w:rPr>
                <w:sz w:val="22"/>
                <w:szCs w:val="22"/>
              </w:rPr>
              <w:t xml:space="preserve"> </w:t>
            </w:r>
            <w:proofErr w:type="spellStart"/>
            <w:r w:rsidR="00E20CEC">
              <w:rPr>
                <w:sz w:val="22"/>
                <w:szCs w:val="22"/>
              </w:rPr>
              <w:t>кв.м</w:t>
            </w:r>
            <w:proofErr w:type="spellEnd"/>
          </w:p>
        </w:tc>
        <w:tc>
          <w:tcPr>
            <w:tcW w:w="1417" w:type="dxa"/>
            <w:tcBorders>
              <w:top w:val="single" w:sz="4" w:space="0" w:color="000000"/>
              <w:left w:val="single" w:sz="4" w:space="0" w:color="000000"/>
              <w:bottom w:val="single" w:sz="4" w:space="0" w:color="000000"/>
            </w:tcBorders>
          </w:tcPr>
          <w:p w14:paraId="02353EAD" w14:textId="77777777" w:rsidR="003F0B3C" w:rsidRPr="00C2102E" w:rsidRDefault="003F0B3C" w:rsidP="003F0B3C">
            <w:pPr>
              <w:widowControl w:val="0"/>
              <w:rPr>
                <w:sz w:val="22"/>
                <w:szCs w:val="22"/>
              </w:rPr>
            </w:pPr>
            <w:r w:rsidRPr="00C2102E">
              <w:rPr>
                <w:sz w:val="22"/>
                <w:szCs w:val="22"/>
              </w:rPr>
              <w:t>Кукурудза, капуста</w:t>
            </w:r>
          </w:p>
        </w:tc>
        <w:tc>
          <w:tcPr>
            <w:tcW w:w="1418" w:type="dxa"/>
            <w:tcBorders>
              <w:top w:val="single" w:sz="4" w:space="0" w:color="000000"/>
              <w:left w:val="single" w:sz="4" w:space="0" w:color="000000"/>
              <w:bottom w:val="single" w:sz="4" w:space="0" w:color="000000"/>
            </w:tcBorders>
          </w:tcPr>
          <w:p w14:paraId="4FB22007" w14:textId="77777777" w:rsidR="003F0B3C" w:rsidRPr="00C2102E" w:rsidRDefault="003F0B3C" w:rsidP="003F0B3C">
            <w:pPr>
              <w:widowControl w:val="0"/>
              <w:rPr>
                <w:sz w:val="22"/>
                <w:szCs w:val="22"/>
              </w:rPr>
            </w:pPr>
            <w:r w:rsidRPr="00C2102E">
              <w:rPr>
                <w:sz w:val="22"/>
                <w:szCs w:val="22"/>
              </w:rPr>
              <w:t>Однорічні та багаторічні дводольні бур’яни, падалиця соняшнику</w:t>
            </w:r>
          </w:p>
        </w:tc>
        <w:tc>
          <w:tcPr>
            <w:tcW w:w="1559" w:type="dxa"/>
            <w:tcBorders>
              <w:top w:val="single" w:sz="4" w:space="0" w:color="000000"/>
              <w:left w:val="single" w:sz="4" w:space="0" w:color="000000"/>
              <w:bottom w:val="single" w:sz="4" w:space="0" w:color="000000"/>
            </w:tcBorders>
          </w:tcPr>
          <w:p w14:paraId="7F839AB0" w14:textId="77777777" w:rsidR="003F0B3C" w:rsidRPr="00C2102E" w:rsidRDefault="003F0B3C" w:rsidP="003F0B3C">
            <w:pPr>
              <w:widowControl w:val="0"/>
              <w:rPr>
                <w:sz w:val="22"/>
                <w:szCs w:val="22"/>
              </w:rPr>
            </w:pPr>
            <w:r w:rsidRPr="00C2102E">
              <w:rPr>
                <w:sz w:val="22"/>
                <w:szCs w:val="22"/>
              </w:rPr>
              <w:t xml:space="preserve">Обприскування </w:t>
            </w:r>
            <w:proofErr w:type="spellStart"/>
            <w:r w:rsidRPr="00C2102E">
              <w:rPr>
                <w:sz w:val="22"/>
                <w:szCs w:val="22"/>
              </w:rPr>
              <w:t>вегетуючих</w:t>
            </w:r>
            <w:proofErr w:type="spellEnd"/>
            <w:r w:rsidRPr="00C2102E">
              <w:rPr>
                <w:sz w:val="22"/>
                <w:szCs w:val="22"/>
              </w:rPr>
              <w:t xml:space="preserve"> бур’янів у фазі «розетки» (за висоти </w:t>
            </w:r>
            <w:proofErr w:type="spellStart"/>
            <w:r w:rsidRPr="00C2102E">
              <w:rPr>
                <w:sz w:val="22"/>
                <w:szCs w:val="22"/>
              </w:rPr>
              <w:t>осотів</w:t>
            </w:r>
            <w:proofErr w:type="spellEnd"/>
            <w:r w:rsidRPr="00C2102E">
              <w:rPr>
                <w:sz w:val="22"/>
                <w:szCs w:val="22"/>
              </w:rPr>
              <w:t xml:space="preserve"> 15-20 см) від фази 2-х листків культури</w:t>
            </w:r>
          </w:p>
        </w:tc>
        <w:tc>
          <w:tcPr>
            <w:tcW w:w="1276" w:type="dxa"/>
            <w:tcBorders>
              <w:top w:val="single" w:sz="4" w:space="0" w:color="000000"/>
              <w:left w:val="single" w:sz="4" w:space="0" w:color="000000"/>
              <w:bottom w:val="single" w:sz="4" w:space="0" w:color="000000"/>
            </w:tcBorders>
          </w:tcPr>
          <w:p w14:paraId="76D2433A" w14:textId="77777777" w:rsidR="003F0B3C" w:rsidRPr="00C2102E" w:rsidRDefault="003F0B3C" w:rsidP="003F0B3C">
            <w:pPr>
              <w:widowControl w:val="0"/>
              <w:rPr>
                <w:sz w:val="22"/>
                <w:szCs w:val="22"/>
              </w:rPr>
            </w:pPr>
            <w:r w:rsidRPr="00C2102E">
              <w:rPr>
                <w:sz w:val="22"/>
                <w:szCs w:val="22"/>
              </w:rPr>
              <w:t>-</w:t>
            </w:r>
          </w:p>
        </w:tc>
        <w:tc>
          <w:tcPr>
            <w:tcW w:w="992" w:type="dxa"/>
            <w:tcBorders>
              <w:top w:val="single" w:sz="4" w:space="0" w:color="000000"/>
              <w:left w:val="single" w:sz="4" w:space="0" w:color="000000"/>
              <w:bottom w:val="single" w:sz="4" w:space="0" w:color="000000"/>
              <w:right w:val="single" w:sz="4" w:space="0" w:color="000000"/>
            </w:tcBorders>
          </w:tcPr>
          <w:p w14:paraId="7B69FA7C" w14:textId="77777777" w:rsidR="003F0B3C" w:rsidRPr="00C2102E" w:rsidRDefault="003F0B3C" w:rsidP="003F0B3C">
            <w:pPr>
              <w:widowControl w:val="0"/>
              <w:rPr>
                <w:sz w:val="22"/>
                <w:szCs w:val="22"/>
              </w:rPr>
            </w:pPr>
            <w:r w:rsidRPr="00C2102E">
              <w:rPr>
                <w:sz w:val="22"/>
                <w:szCs w:val="22"/>
              </w:rPr>
              <w:t>1</w:t>
            </w:r>
          </w:p>
        </w:tc>
      </w:tr>
      <w:tr w:rsidR="003F0B3C" w:rsidRPr="00C2102E" w14:paraId="7D9E930A" w14:textId="77777777" w:rsidTr="00D472C3">
        <w:trPr>
          <w:trHeight w:val="527"/>
        </w:trPr>
        <w:tc>
          <w:tcPr>
            <w:tcW w:w="1853" w:type="dxa"/>
            <w:gridSpan w:val="2"/>
            <w:tcBorders>
              <w:top w:val="single" w:sz="4" w:space="0" w:color="000000"/>
              <w:left w:val="single" w:sz="4" w:space="0" w:color="000000"/>
              <w:bottom w:val="single" w:sz="4" w:space="0" w:color="000000"/>
            </w:tcBorders>
          </w:tcPr>
          <w:p w14:paraId="4BD17DE6" w14:textId="77777777" w:rsidR="003F0B3C" w:rsidRPr="00C2102E" w:rsidRDefault="003F0B3C" w:rsidP="003F0B3C">
            <w:pPr>
              <w:widowControl w:val="0"/>
              <w:rPr>
                <w:sz w:val="22"/>
                <w:szCs w:val="22"/>
              </w:rPr>
            </w:pPr>
            <w:r w:rsidRPr="00C2102E">
              <w:rPr>
                <w:b/>
                <w:sz w:val="22"/>
                <w:szCs w:val="22"/>
              </w:rPr>
              <w:t xml:space="preserve">МІСТРАЛЬ, </w:t>
            </w:r>
            <w:r w:rsidRPr="00080BDC">
              <w:rPr>
                <w:b/>
                <w:bCs/>
                <w:sz w:val="22"/>
                <w:szCs w:val="22"/>
              </w:rPr>
              <w:t xml:space="preserve">ВГ </w:t>
            </w:r>
          </w:p>
          <w:p w14:paraId="3ED7B96C" w14:textId="77777777" w:rsidR="003F0B3C" w:rsidRPr="00C2102E" w:rsidRDefault="003F0B3C" w:rsidP="003F0B3C">
            <w:pPr>
              <w:widowControl w:val="0"/>
              <w:rPr>
                <w:sz w:val="22"/>
                <w:szCs w:val="22"/>
              </w:rPr>
            </w:pPr>
            <w:r w:rsidRPr="00C2102E">
              <w:rPr>
                <w:sz w:val="22"/>
                <w:szCs w:val="22"/>
              </w:rPr>
              <w:t>(</w:t>
            </w:r>
            <w:proofErr w:type="spellStart"/>
            <w:r w:rsidRPr="00C2102E">
              <w:rPr>
                <w:sz w:val="22"/>
                <w:szCs w:val="22"/>
              </w:rPr>
              <w:t>метрибузин</w:t>
            </w:r>
            <w:proofErr w:type="spellEnd"/>
            <w:r w:rsidRPr="00C2102E">
              <w:rPr>
                <w:sz w:val="22"/>
                <w:szCs w:val="22"/>
              </w:rPr>
              <w:t>, 700 г/кг),</w:t>
            </w:r>
          </w:p>
          <w:p w14:paraId="74F1280B" w14:textId="77777777" w:rsidR="003F0B3C" w:rsidRPr="00C2102E" w:rsidRDefault="003F0B3C" w:rsidP="003F0B3C">
            <w:pPr>
              <w:widowControl w:val="0"/>
              <w:rPr>
                <w:b/>
                <w:sz w:val="22"/>
                <w:szCs w:val="22"/>
              </w:rPr>
            </w:pPr>
            <w:r w:rsidRPr="00C2102E">
              <w:rPr>
                <w:sz w:val="22"/>
                <w:szCs w:val="22"/>
              </w:rPr>
              <w:t xml:space="preserve">ф. </w:t>
            </w:r>
            <w:proofErr w:type="spellStart"/>
            <w:r w:rsidRPr="00C2102E">
              <w:rPr>
                <w:sz w:val="22"/>
                <w:szCs w:val="22"/>
              </w:rPr>
              <w:t>Файнкемі</w:t>
            </w:r>
            <w:proofErr w:type="spellEnd"/>
            <w:r w:rsidRPr="00C2102E">
              <w:rPr>
                <w:sz w:val="22"/>
                <w:szCs w:val="22"/>
              </w:rPr>
              <w:t xml:space="preserve"> </w:t>
            </w:r>
            <w:proofErr w:type="spellStart"/>
            <w:r w:rsidRPr="00C2102E">
              <w:rPr>
                <w:sz w:val="22"/>
                <w:szCs w:val="22"/>
              </w:rPr>
              <w:t>Швебла</w:t>
            </w:r>
            <w:proofErr w:type="spellEnd"/>
            <w:r w:rsidRPr="00C2102E">
              <w:rPr>
                <w:sz w:val="22"/>
                <w:szCs w:val="22"/>
              </w:rPr>
              <w:t xml:space="preserve"> </w:t>
            </w:r>
            <w:proofErr w:type="spellStart"/>
            <w:r w:rsidRPr="00C2102E">
              <w:rPr>
                <w:sz w:val="22"/>
                <w:szCs w:val="22"/>
              </w:rPr>
              <w:t>ГмбХ</w:t>
            </w:r>
            <w:proofErr w:type="spellEnd"/>
            <w:r w:rsidRPr="00C2102E">
              <w:rPr>
                <w:sz w:val="22"/>
                <w:szCs w:val="22"/>
              </w:rPr>
              <w:t>, Німеччина</w:t>
            </w:r>
          </w:p>
          <w:p w14:paraId="629A1698" w14:textId="77777777" w:rsidR="003F0B3C" w:rsidRPr="00C2102E" w:rsidRDefault="003F0B3C" w:rsidP="003F0B3C">
            <w:pPr>
              <w:widowControl w:val="0"/>
              <w:rPr>
                <w:sz w:val="22"/>
                <w:szCs w:val="22"/>
              </w:rPr>
            </w:pPr>
            <w:r w:rsidRPr="00C2102E">
              <w:rPr>
                <w:b/>
                <w:sz w:val="22"/>
                <w:szCs w:val="22"/>
              </w:rPr>
              <w:t>2029 р.</w:t>
            </w:r>
          </w:p>
        </w:tc>
        <w:tc>
          <w:tcPr>
            <w:tcW w:w="1408" w:type="dxa"/>
            <w:gridSpan w:val="3"/>
            <w:tcBorders>
              <w:top w:val="single" w:sz="4" w:space="0" w:color="000000"/>
              <w:left w:val="single" w:sz="4" w:space="0" w:color="000000"/>
              <w:bottom w:val="single" w:sz="4" w:space="0" w:color="000000"/>
            </w:tcBorders>
          </w:tcPr>
          <w:p w14:paraId="4C61B4F0" w14:textId="77777777" w:rsidR="003F0B3C" w:rsidRPr="00C2102E" w:rsidRDefault="003F0B3C" w:rsidP="003F0B3C">
            <w:pPr>
              <w:widowControl w:val="0"/>
              <w:rPr>
                <w:sz w:val="22"/>
                <w:szCs w:val="22"/>
              </w:rPr>
            </w:pPr>
            <w:r w:rsidRPr="00C2102E">
              <w:rPr>
                <w:sz w:val="22"/>
                <w:szCs w:val="22"/>
              </w:rPr>
              <w:t>15 г на 8 л води на 2 сотки</w:t>
            </w:r>
          </w:p>
          <w:p w14:paraId="5B672E5B" w14:textId="77777777" w:rsidR="003F0B3C" w:rsidRPr="00C2102E" w:rsidRDefault="003F0B3C" w:rsidP="003F0B3C">
            <w:pPr>
              <w:widowControl w:val="0"/>
              <w:rPr>
                <w:sz w:val="22"/>
                <w:szCs w:val="22"/>
              </w:rPr>
            </w:pPr>
          </w:p>
          <w:p w14:paraId="206A4ABA" w14:textId="77777777" w:rsidR="003F0B3C" w:rsidRPr="00C2102E" w:rsidRDefault="003F0B3C" w:rsidP="003F0B3C">
            <w:pPr>
              <w:widowControl w:val="0"/>
              <w:rPr>
                <w:sz w:val="22"/>
                <w:szCs w:val="22"/>
              </w:rPr>
            </w:pPr>
          </w:p>
          <w:p w14:paraId="28C18A1A" w14:textId="77777777" w:rsidR="003F0B3C" w:rsidRPr="00C2102E" w:rsidRDefault="003F0B3C" w:rsidP="003F0B3C">
            <w:pPr>
              <w:widowControl w:val="0"/>
              <w:rPr>
                <w:sz w:val="22"/>
                <w:szCs w:val="22"/>
              </w:rPr>
            </w:pPr>
            <w:r w:rsidRPr="00C2102E">
              <w:rPr>
                <w:sz w:val="22"/>
                <w:szCs w:val="22"/>
              </w:rPr>
              <w:t>22-28 г на 8 л води на 2 сотки</w:t>
            </w:r>
          </w:p>
          <w:p w14:paraId="6D0DEDCF" w14:textId="77777777" w:rsidR="003F0B3C" w:rsidRPr="00C2102E" w:rsidRDefault="003F0B3C" w:rsidP="003F0B3C">
            <w:pPr>
              <w:widowControl w:val="0"/>
              <w:rPr>
                <w:sz w:val="22"/>
                <w:szCs w:val="22"/>
              </w:rPr>
            </w:pPr>
            <w:r w:rsidRPr="00C2102E">
              <w:rPr>
                <w:sz w:val="22"/>
                <w:szCs w:val="22"/>
              </w:rPr>
              <w:t>10-30 г на 8 л води на 2 сотки</w:t>
            </w:r>
          </w:p>
        </w:tc>
        <w:tc>
          <w:tcPr>
            <w:tcW w:w="1417" w:type="dxa"/>
            <w:tcBorders>
              <w:top w:val="single" w:sz="4" w:space="0" w:color="000000"/>
              <w:left w:val="single" w:sz="4" w:space="0" w:color="000000"/>
              <w:bottom w:val="single" w:sz="4" w:space="0" w:color="000000"/>
            </w:tcBorders>
          </w:tcPr>
          <w:p w14:paraId="4A69182F" w14:textId="77777777" w:rsidR="003F0B3C" w:rsidRPr="00C2102E" w:rsidRDefault="003F0B3C" w:rsidP="003F0B3C">
            <w:pPr>
              <w:widowControl w:val="0"/>
              <w:rPr>
                <w:sz w:val="22"/>
                <w:szCs w:val="22"/>
              </w:rPr>
            </w:pPr>
            <w:r w:rsidRPr="00C2102E">
              <w:rPr>
                <w:sz w:val="22"/>
                <w:szCs w:val="22"/>
              </w:rPr>
              <w:t>Томати безрозсадні</w:t>
            </w:r>
          </w:p>
          <w:p w14:paraId="3CD191D3" w14:textId="77777777" w:rsidR="003F0B3C" w:rsidRPr="00C2102E" w:rsidRDefault="003F0B3C" w:rsidP="003F0B3C">
            <w:pPr>
              <w:widowControl w:val="0"/>
              <w:rPr>
                <w:sz w:val="22"/>
                <w:szCs w:val="22"/>
              </w:rPr>
            </w:pPr>
          </w:p>
          <w:p w14:paraId="46348D57" w14:textId="77777777" w:rsidR="003F0B3C" w:rsidRPr="00C2102E" w:rsidRDefault="003F0B3C" w:rsidP="003F0B3C">
            <w:pPr>
              <w:widowControl w:val="0"/>
              <w:rPr>
                <w:sz w:val="22"/>
                <w:szCs w:val="22"/>
              </w:rPr>
            </w:pPr>
          </w:p>
          <w:p w14:paraId="66F83116" w14:textId="77777777" w:rsidR="003F0B3C" w:rsidRPr="00C2102E" w:rsidRDefault="003F0B3C" w:rsidP="003F0B3C">
            <w:pPr>
              <w:widowControl w:val="0"/>
              <w:rPr>
                <w:sz w:val="22"/>
                <w:szCs w:val="22"/>
              </w:rPr>
            </w:pPr>
          </w:p>
          <w:p w14:paraId="4ED421D2" w14:textId="77777777" w:rsidR="003F0B3C" w:rsidRPr="00C2102E" w:rsidRDefault="003F0B3C" w:rsidP="003F0B3C">
            <w:pPr>
              <w:widowControl w:val="0"/>
              <w:rPr>
                <w:sz w:val="22"/>
                <w:szCs w:val="22"/>
              </w:rPr>
            </w:pPr>
            <w:r w:rsidRPr="00C2102E">
              <w:rPr>
                <w:sz w:val="22"/>
                <w:szCs w:val="22"/>
              </w:rPr>
              <w:t>Томати розсадні</w:t>
            </w:r>
          </w:p>
          <w:p w14:paraId="3B224AC8" w14:textId="77777777" w:rsidR="003F0B3C" w:rsidRPr="00C2102E" w:rsidRDefault="003F0B3C" w:rsidP="003F0B3C">
            <w:pPr>
              <w:widowControl w:val="0"/>
              <w:rPr>
                <w:sz w:val="22"/>
                <w:szCs w:val="22"/>
              </w:rPr>
            </w:pPr>
          </w:p>
          <w:p w14:paraId="4ADB0D20" w14:textId="77777777" w:rsidR="003F0B3C" w:rsidRPr="00C2102E" w:rsidRDefault="003F0B3C" w:rsidP="003F0B3C">
            <w:pPr>
              <w:widowControl w:val="0"/>
              <w:rPr>
                <w:sz w:val="22"/>
                <w:szCs w:val="22"/>
              </w:rPr>
            </w:pPr>
            <w:r w:rsidRPr="00C2102E">
              <w:rPr>
                <w:sz w:val="22"/>
                <w:szCs w:val="22"/>
              </w:rPr>
              <w:t>Картопля</w:t>
            </w:r>
          </w:p>
        </w:tc>
        <w:tc>
          <w:tcPr>
            <w:tcW w:w="1418" w:type="dxa"/>
            <w:tcBorders>
              <w:top w:val="single" w:sz="4" w:space="0" w:color="000000"/>
              <w:left w:val="single" w:sz="4" w:space="0" w:color="000000"/>
              <w:bottom w:val="single" w:sz="4" w:space="0" w:color="000000"/>
            </w:tcBorders>
          </w:tcPr>
          <w:p w14:paraId="5093637C" w14:textId="77777777" w:rsidR="003F0B3C" w:rsidRPr="00C2102E" w:rsidRDefault="003F0B3C" w:rsidP="003F0B3C">
            <w:pPr>
              <w:widowControl w:val="0"/>
              <w:rPr>
                <w:sz w:val="22"/>
                <w:szCs w:val="22"/>
              </w:rPr>
            </w:pPr>
            <w:r w:rsidRPr="00C2102E">
              <w:rPr>
                <w:sz w:val="22"/>
                <w:szCs w:val="22"/>
              </w:rPr>
              <w:t>Однорічні дводольні та злакові</w:t>
            </w:r>
          </w:p>
          <w:p w14:paraId="415C643D" w14:textId="77777777" w:rsidR="003F0B3C" w:rsidRPr="00C2102E" w:rsidRDefault="003F0B3C" w:rsidP="003F0B3C">
            <w:pPr>
              <w:widowControl w:val="0"/>
              <w:rPr>
                <w:sz w:val="22"/>
                <w:szCs w:val="22"/>
              </w:rPr>
            </w:pPr>
          </w:p>
          <w:p w14:paraId="7ECF2AC8" w14:textId="77777777" w:rsidR="003F0B3C" w:rsidRPr="00C2102E" w:rsidRDefault="003F0B3C" w:rsidP="003F0B3C">
            <w:pPr>
              <w:widowControl w:val="0"/>
              <w:rPr>
                <w:sz w:val="22"/>
                <w:szCs w:val="22"/>
              </w:rPr>
            </w:pPr>
          </w:p>
          <w:p w14:paraId="107E49FC" w14:textId="77777777" w:rsidR="003F0B3C" w:rsidRPr="00C2102E" w:rsidRDefault="003F0B3C" w:rsidP="003F0B3C">
            <w:pPr>
              <w:widowControl w:val="0"/>
              <w:rPr>
                <w:sz w:val="22"/>
                <w:szCs w:val="22"/>
              </w:rPr>
            </w:pPr>
            <w:r w:rsidRPr="00C2102E">
              <w:rPr>
                <w:sz w:val="22"/>
                <w:szCs w:val="22"/>
              </w:rPr>
              <w:t>—“—</w:t>
            </w:r>
          </w:p>
          <w:p w14:paraId="57E90982" w14:textId="77777777" w:rsidR="003F0B3C" w:rsidRPr="00C2102E" w:rsidRDefault="003F0B3C" w:rsidP="003F0B3C">
            <w:pPr>
              <w:widowControl w:val="0"/>
              <w:rPr>
                <w:sz w:val="22"/>
                <w:szCs w:val="22"/>
              </w:rPr>
            </w:pPr>
          </w:p>
          <w:p w14:paraId="32DC6053" w14:textId="77777777" w:rsidR="003F0B3C" w:rsidRPr="00C2102E" w:rsidRDefault="003F0B3C" w:rsidP="003F0B3C">
            <w:pPr>
              <w:widowControl w:val="0"/>
              <w:rPr>
                <w:sz w:val="22"/>
                <w:szCs w:val="22"/>
              </w:rPr>
            </w:pPr>
          </w:p>
          <w:p w14:paraId="65393C37" w14:textId="6CA93829" w:rsidR="003F0B3C" w:rsidRPr="00C2102E" w:rsidRDefault="003F0B3C" w:rsidP="003F0B3C">
            <w:pPr>
              <w:widowControl w:val="0"/>
              <w:rPr>
                <w:sz w:val="22"/>
                <w:szCs w:val="22"/>
              </w:rPr>
            </w:pPr>
            <w:r w:rsidRPr="00C2102E">
              <w:rPr>
                <w:sz w:val="22"/>
                <w:szCs w:val="22"/>
              </w:rPr>
              <w:t>—“—</w:t>
            </w:r>
          </w:p>
        </w:tc>
        <w:tc>
          <w:tcPr>
            <w:tcW w:w="1559" w:type="dxa"/>
            <w:tcBorders>
              <w:top w:val="single" w:sz="4" w:space="0" w:color="000000"/>
              <w:left w:val="single" w:sz="4" w:space="0" w:color="000000"/>
              <w:bottom w:val="single" w:sz="4" w:space="0" w:color="000000"/>
            </w:tcBorders>
          </w:tcPr>
          <w:p w14:paraId="5FC7E804" w14:textId="77777777" w:rsidR="003F0B3C" w:rsidRPr="00C2102E" w:rsidRDefault="003F0B3C" w:rsidP="003F0B3C">
            <w:pPr>
              <w:widowControl w:val="0"/>
              <w:rPr>
                <w:sz w:val="22"/>
                <w:szCs w:val="22"/>
              </w:rPr>
            </w:pPr>
            <w:r w:rsidRPr="00C2102E">
              <w:rPr>
                <w:sz w:val="22"/>
                <w:szCs w:val="22"/>
              </w:rPr>
              <w:t>Обприскування у фазі 2-4 листків культури</w:t>
            </w:r>
          </w:p>
          <w:p w14:paraId="131CB9B9" w14:textId="77777777" w:rsidR="003F0B3C" w:rsidRPr="00C2102E" w:rsidRDefault="003F0B3C" w:rsidP="003F0B3C">
            <w:pPr>
              <w:widowControl w:val="0"/>
              <w:rPr>
                <w:sz w:val="22"/>
                <w:szCs w:val="22"/>
              </w:rPr>
            </w:pPr>
          </w:p>
          <w:p w14:paraId="500DA0A2" w14:textId="77777777" w:rsidR="003F0B3C" w:rsidRPr="00C2102E" w:rsidRDefault="003F0B3C" w:rsidP="003F0B3C">
            <w:pPr>
              <w:widowControl w:val="0"/>
              <w:rPr>
                <w:sz w:val="22"/>
                <w:szCs w:val="22"/>
              </w:rPr>
            </w:pPr>
            <w:r w:rsidRPr="00C2102E">
              <w:rPr>
                <w:sz w:val="22"/>
                <w:szCs w:val="22"/>
              </w:rPr>
              <w:t>Обприскування ґрунту до висадки розсади</w:t>
            </w:r>
          </w:p>
          <w:p w14:paraId="7659445B" w14:textId="77777777" w:rsidR="003F0B3C" w:rsidRPr="00C2102E" w:rsidRDefault="003F0B3C" w:rsidP="003F0B3C">
            <w:pPr>
              <w:widowControl w:val="0"/>
              <w:rPr>
                <w:sz w:val="22"/>
                <w:szCs w:val="22"/>
              </w:rPr>
            </w:pPr>
          </w:p>
          <w:p w14:paraId="459DE7CF" w14:textId="4B682B7D" w:rsidR="003F0B3C" w:rsidRPr="00C2102E" w:rsidRDefault="003F0B3C" w:rsidP="003F0B3C">
            <w:pPr>
              <w:widowControl w:val="0"/>
              <w:rPr>
                <w:sz w:val="22"/>
                <w:szCs w:val="22"/>
              </w:rPr>
            </w:pPr>
            <w:r w:rsidRPr="00C2102E">
              <w:rPr>
                <w:sz w:val="22"/>
                <w:szCs w:val="22"/>
              </w:rPr>
              <w:t xml:space="preserve">Обприскування ґрунту до появи сходів </w:t>
            </w:r>
          </w:p>
        </w:tc>
        <w:tc>
          <w:tcPr>
            <w:tcW w:w="1276" w:type="dxa"/>
            <w:tcBorders>
              <w:top w:val="single" w:sz="4" w:space="0" w:color="000000"/>
              <w:left w:val="single" w:sz="4" w:space="0" w:color="000000"/>
              <w:bottom w:val="single" w:sz="4" w:space="0" w:color="000000"/>
            </w:tcBorders>
          </w:tcPr>
          <w:p w14:paraId="55D2B92E" w14:textId="54F25FAE" w:rsidR="003F0B3C" w:rsidRPr="00C2102E" w:rsidRDefault="003F0B3C" w:rsidP="003F0B3C">
            <w:pPr>
              <w:widowControl w:val="0"/>
              <w:rPr>
                <w:sz w:val="22"/>
                <w:szCs w:val="22"/>
              </w:rPr>
            </w:pPr>
            <w:r w:rsidRPr="00C2102E">
              <w:rPr>
                <w:sz w:val="22"/>
                <w:szCs w:val="22"/>
              </w:rPr>
              <w:t>-</w:t>
            </w:r>
          </w:p>
          <w:p w14:paraId="1016F068" w14:textId="77777777" w:rsidR="003F0B3C" w:rsidRPr="00C2102E" w:rsidRDefault="003F0B3C" w:rsidP="003F0B3C">
            <w:pPr>
              <w:widowControl w:val="0"/>
              <w:jc w:val="center"/>
              <w:rPr>
                <w:sz w:val="22"/>
                <w:szCs w:val="22"/>
              </w:rPr>
            </w:pPr>
          </w:p>
          <w:p w14:paraId="5B117F53" w14:textId="77777777" w:rsidR="003F0B3C" w:rsidRPr="00C2102E" w:rsidRDefault="003F0B3C" w:rsidP="003F0B3C">
            <w:pPr>
              <w:widowControl w:val="0"/>
              <w:jc w:val="center"/>
              <w:rPr>
                <w:sz w:val="22"/>
                <w:szCs w:val="22"/>
              </w:rPr>
            </w:pPr>
          </w:p>
          <w:p w14:paraId="494E802C" w14:textId="77777777" w:rsidR="003F0B3C" w:rsidRPr="00C2102E" w:rsidRDefault="003F0B3C" w:rsidP="003F0B3C">
            <w:pPr>
              <w:widowControl w:val="0"/>
              <w:jc w:val="center"/>
              <w:rPr>
                <w:sz w:val="22"/>
                <w:szCs w:val="22"/>
              </w:rPr>
            </w:pPr>
          </w:p>
          <w:p w14:paraId="6397FCD6" w14:textId="28121370" w:rsidR="003F0B3C" w:rsidRPr="00C2102E" w:rsidRDefault="003F0B3C" w:rsidP="003F0B3C">
            <w:pPr>
              <w:widowControl w:val="0"/>
              <w:rPr>
                <w:sz w:val="22"/>
                <w:szCs w:val="22"/>
              </w:rPr>
            </w:pPr>
            <w:r w:rsidRPr="00C2102E">
              <w:rPr>
                <w:sz w:val="22"/>
                <w:szCs w:val="22"/>
              </w:rPr>
              <w:t>-</w:t>
            </w:r>
          </w:p>
          <w:p w14:paraId="58CB8A50" w14:textId="77777777" w:rsidR="003F0B3C" w:rsidRPr="00C2102E" w:rsidRDefault="003F0B3C" w:rsidP="003F0B3C">
            <w:pPr>
              <w:widowControl w:val="0"/>
              <w:rPr>
                <w:sz w:val="22"/>
                <w:szCs w:val="22"/>
              </w:rPr>
            </w:pPr>
          </w:p>
          <w:p w14:paraId="13860079" w14:textId="77777777" w:rsidR="003F0B3C" w:rsidRPr="00C2102E" w:rsidRDefault="003F0B3C" w:rsidP="003F0B3C">
            <w:pPr>
              <w:widowControl w:val="0"/>
              <w:jc w:val="center"/>
              <w:rPr>
                <w:sz w:val="22"/>
                <w:szCs w:val="22"/>
              </w:rPr>
            </w:pPr>
          </w:p>
          <w:p w14:paraId="4A89012C" w14:textId="77777777" w:rsidR="003F0B3C" w:rsidRPr="00C2102E" w:rsidRDefault="003F0B3C" w:rsidP="003F0B3C">
            <w:pPr>
              <w:widowControl w:val="0"/>
              <w:jc w:val="center"/>
              <w:rPr>
                <w:sz w:val="22"/>
                <w:szCs w:val="22"/>
              </w:rPr>
            </w:pPr>
          </w:p>
          <w:p w14:paraId="4BE84C34" w14:textId="7654C1B0" w:rsidR="003F0B3C" w:rsidRPr="00C2102E" w:rsidRDefault="003F0B3C" w:rsidP="003F0B3C">
            <w:pPr>
              <w:widowControl w:val="0"/>
              <w:rPr>
                <w:sz w:val="22"/>
                <w:szCs w:val="22"/>
              </w:rPr>
            </w:pPr>
            <w:r w:rsidRPr="00C2102E">
              <w:rPr>
                <w:sz w:val="22"/>
                <w:szCs w:val="22"/>
              </w:rPr>
              <w:t>-</w:t>
            </w:r>
          </w:p>
        </w:tc>
        <w:tc>
          <w:tcPr>
            <w:tcW w:w="992" w:type="dxa"/>
            <w:tcBorders>
              <w:top w:val="single" w:sz="4" w:space="0" w:color="000000"/>
              <w:left w:val="single" w:sz="4" w:space="0" w:color="000000"/>
              <w:bottom w:val="single" w:sz="4" w:space="0" w:color="000000"/>
              <w:right w:val="single" w:sz="4" w:space="0" w:color="000000"/>
            </w:tcBorders>
          </w:tcPr>
          <w:p w14:paraId="29C03498" w14:textId="77777777" w:rsidR="003F0B3C" w:rsidRPr="00C2102E" w:rsidRDefault="003F0B3C" w:rsidP="003F0B3C">
            <w:pPr>
              <w:widowControl w:val="0"/>
              <w:rPr>
                <w:sz w:val="22"/>
                <w:szCs w:val="22"/>
              </w:rPr>
            </w:pPr>
            <w:r w:rsidRPr="00C2102E">
              <w:rPr>
                <w:sz w:val="22"/>
                <w:szCs w:val="22"/>
              </w:rPr>
              <w:t>1</w:t>
            </w:r>
          </w:p>
          <w:p w14:paraId="4DAE6C8E" w14:textId="77777777" w:rsidR="003F0B3C" w:rsidRPr="00C2102E" w:rsidRDefault="003F0B3C" w:rsidP="003F0B3C">
            <w:pPr>
              <w:widowControl w:val="0"/>
              <w:jc w:val="center"/>
              <w:rPr>
                <w:sz w:val="22"/>
                <w:szCs w:val="22"/>
              </w:rPr>
            </w:pPr>
          </w:p>
          <w:p w14:paraId="37876C69" w14:textId="77777777" w:rsidR="003F0B3C" w:rsidRPr="00C2102E" w:rsidRDefault="003F0B3C" w:rsidP="003F0B3C">
            <w:pPr>
              <w:widowControl w:val="0"/>
              <w:jc w:val="center"/>
              <w:rPr>
                <w:sz w:val="22"/>
                <w:szCs w:val="22"/>
              </w:rPr>
            </w:pPr>
          </w:p>
          <w:p w14:paraId="6156D667" w14:textId="77777777" w:rsidR="003F0B3C" w:rsidRPr="00C2102E" w:rsidRDefault="003F0B3C" w:rsidP="003F0B3C">
            <w:pPr>
              <w:widowControl w:val="0"/>
              <w:jc w:val="center"/>
              <w:rPr>
                <w:sz w:val="22"/>
                <w:szCs w:val="22"/>
              </w:rPr>
            </w:pPr>
          </w:p>
          <w:p w14:paraId="5B6C1A96" w14:textId="77777777" w:rsidR="003F0B3C" w:rsidRPr="00C2102E" w:rsidRDefault="003F0B3C" w:rsidP="003F0B3C">
            <w:pPr>
              <w:widowControl w:val="0"/>
              <w:rPr>
                <w:sz w:val="22"/>
                <w:szCs w:val="22"/>
              </w:rPr>
            </w:pPr>
            <w:r w:rsidRPr="00C2102E">
              <w:rPr>
                <w:sz w:val="22"/>
                <w:szCs w:val="22"/>
              </w:rPr>
              <w:t>1</w:t>
            </w:r>
          </w:p>
          <w:p w14:paraId="5D44DF48" w14:textId="77777777" w:rsidR="003F0B3C" w:rsidRPr="00C2102E" w:rsidRDefault="003F0B3C" w:rsidP="003F0B3C">
            <w:pPr>
              <w:widowControl w:val="0"/>
              <w:jc w:val="center"/>
              <w:rPr>
                <w:sz w:val="22"/>
                <w:szCs w:val="22"/>
              </w:rPr>
            </w:pPr>
          </w:p>
          <w:p w14:paraId="3636B17C" w14:textId="77777777" w:rsidR="003F0B3C" w:rsidRPr="00C2102E" w:rsidRDefault="003F0B3C" w:rsidP="003F0B3C">
            <w:pPr>
              <w:widowControl w:val="0"/>
              <w:jc w:val="center"/>
              <w:rPr>
                <w:sz w:val="22"/>
                <w:szCs w:val="22"/>
              </w:rPr>
            </w:pPr>
          </w:p>
          <w:p w14:paraId="6B43C433" w14:textId="77777777" w:rsidR="003F0B3C" w:rsidRPr="00C2102E" w:rsidRDefault="003F0B3C" w:rsidP="003F0B3C">
            <w:pPr>
              <w:widowControl w:val="0"/>
              <w:jc w:val="center"/>
              <w:rPr>
                <w:sz w:val="22"/>
                <w:szCs w:val="22"/>
              </w:rPr>
            </w:pPr>
          </w:p>
          <w:p w14:paraId="21CAD6C9" w14:textId="77777777" w:rsidR="003F0B3C" w:rsidRPr="00C2102E" w:rsidRDefault="003F0B3C" w:rsidP="003F0B3C">
            <w:pPr>
              <w:widowControl w:val="0"/>
              <w:rPr>
                <w:sz w:val="22"/>
                <w:szCs w:val="22"/>
              </w:rPr>
            </w:pPr>
            <w:r w:rsidRPr="00C2102E">
              <w:rPr>
                <w:sz w:val="22"/>
                <w:szCs w:val="22"/>
              </w:rPr>
              <w:t>1</w:t>
            </w:r>
          </w:p>
        </w:tc>
      </w:tr>
      <w:tr w:rsidR="003F0B3C" w:rsidRPr="00C2102E" w14:paraId="497A6EED" w14:textId="77777777" w:rsidTr="00156E61">
        <w:trPr>
          <w:trHeight w:val="221"/>
        </w:trPr>
        <w:tc>
          <w:tcPr>
            <w:tcW w:w="1853" w:type="dxa"/>
            <w:gridSpan w:val="2"/>
            <w:vMerge w:val="restart"/>
            <w:tcBorders>
              <w:top w:val="single" w:sz="4" w:space="0" w:color="000000"/>
              <w:left w:val="single" w:sz="4" w:space="0" w:color="000000"/>
              <w:right w:val="single" w:sz="4" w:space="0" w:color="auto"/>
            </w:tcBorders>
          </w:tcPr>
          <w:p w14:paraId="66D1E6DD" w14:textId="377222DE" w:rsidR="003F0B3C" w:rsidRPr="000F2F9C" w:rsidRDefault="003F0B3C" w:rsidP="003F0B3C">
            <w:pPr>
              <w:widowControl w:val="0"/>
              <w:rPr>
                <w:sz w:val="22"/>
                <w:szCs w:val="22"/>
              </w:rPr>
            </w:pPr>
            <w:r w:rsidRPr="00C2102E">
              <w:rPr>
                <w:b/>
                <w:sz w:val="22"/>
                <w:szCs w:val="22"/>
              </w:rPr>
              <w:t>ФЮЗИЛАД ФОРТЕ 150 EC,</w:t>
            </w:r>
            <w:r w:rsidRPr="00C2102E">
              <w:rPr>
                <w:sz w:val="22"/>
                <w:szCs w:val="22"/>
              </w:rPr>
              <w:t xml:space="preserve"> КЕ (</w:t>
            </w:r>
            <w:proofErr w:type="spellStart"/>
            <w:r w:rsidRPr="00C2102E">
              <w:rPr>
                <w:sz w:val="22"/>
                <w:szCs w:val="22"/>
              </w:rPr>
              <w:t>флуазифоп</w:t>
            </w:r>
            <w:proofErr w:type="spellEnd"/>
            <w:r w:rsidRPr="00C2102E">
              <w:rPr>
                <w:sz w:val="22"/>
                <w:szCs w:val="22"/>
              </w:rPr>
              <w:t xml:space="preserve">-П-бутил, 150 г/л)ф. </w:t>
            </w:r>
            <w:proofErr w:type="spellStart"/>
            <w:r w:rsidRPr="00C2102E">
              <w:rPr>
                <w:sz w:val="22"/>
                <w:szCs w:val="22"/>
              </w:rPr>
              <w:t>Сингента</w:t>
            </w:r>
            <w:proofErr w:type="spellEnd"/>
            <w:r w:rsidRPr="00C2102E">
              <w:rPr>
                <w:sz w:val="22"/>
                <w:szCs w:val="22"/>
              </w:rPr>
              <w:t>, Швейцарія</w:t>
            </w:r>
          </w:p>
          <w:p w14:paraId="1D928D65" w14:textId="77777777" w:rsidR="003F0B3C" w:rsidRPr="00C2102E" w:rsidRDefault="003F0B3C" w:rsidP="003F0B3C">
            <w:pPr>
              <w:widowControl w:val="0"/>
              <w:rPr>
                <w:sz w:val="22"/>
                <w:szCs w:val="22"/>
              </w:rPr>
            </w:pPr>
            <w:r w:rsidRPr="00C2102E">
              <w:rPr>
                <w:b/>
                <w:sz w:val="22"/>
                <w:szCs w:val="22"/>
              </w:rPr>
              <w:t>2029 р.</w:t>
            </w:r>
          </w:p>
        </w:tc>
        <w:tc>
          <w:tcPr>
            <w:tcW w:w="1408" w:type="dxa"/>
            <w:gridSpan w:val="3"/>
            <w:tcBorders>
              <w:top w:val="single" w:sz="4" w:space="0" w:color="000000"/>
              <w:left w:val="single" w:sz="4" w:space="0" w:color="auto"/>
              <w:bottom w:val="single" w:sz="4" w:space="0" w:color="auto"/>
            </w:tcBorders>
          </w:tcPr>
          <w:p w14:paraId="1A471EC1" w14:textId="77777777" w:rsidR="003F0B3C" w:rsidRPr="00C2102E" w:rsidRDefault="003F0B3C" w:rsidP="003F0B3C">
            <w:pPr>
              <w:widowControl w:val="0"/>
              <w:rPr>
                <w:sz w:val="22"/>
                <w:szCs w:val="22"/>
              </w:rPr>
            </w:pPr>
            <w:r w:rsidRPr="00C2102E">
              <w:rPr>
                <w:sz w:val="22"/>
                <w:szCs w:val="22"/>
              </w:rPr>
              <w:t>10 мл в 5 л води на сотку</w:t>
            </w:r>
          </w:p>
          <w:p w14:paraId="35739B65" w14:textId="77777777" w:rsidR="003F0B3C" w:rsidRPr="00C2102E" w:rsidRDefault="003F0B3C" w:rsidP="003F0B3C">
            <w:pPr>
              <w:widowControl w:val="0"/>
              <w:rPr>
                <w:sz w:val="22"/>
                <w:szCs w:val="22"/>
              </w:rPr>
            </w:pPr>
          </w:p>
        </w:tc>
        <w:tc>
          <w:tcPr>
            <w:tcW w:w="1417" w:type="dxa"/>
            <w:tcBorders>
              <w:top w:val="single" w:sz="4" w:space="0" w:color="000000"/>
              <w:left w:val="single" w:sz="4" w:space="0" w:color="000000"/>
              <w:bottom w:val="single" w:sz="4" w:space="0" w:color="auto"/>
            </w:tcBorders>
          </w:tcPr>
          <w:p w14:paraId="2F1D3DE5" w14:textId="77777777" w:rsidR="003F0B3C" w:rsidRPr="00C2102E" w:rsidRDefault="003F0B3C" w:rsidP="003F0B3C">
            <w:pPr>
              <w:widowControl w:val="0"/>
              <w:rPr>
                <w:sz w:val="22"/>
                <w:szCs w:val="22"/>
              </w:rPr>
            </w:pPr>
            <w:r w:rsidRPr="00C2102E">
              <w:rPr>
                <w:sz w:val="22"/>
                <w:szCs w:val="22"/>
              </w:rPr>
              <w:t xml:space="preserve">Буряки цукрові, морква, цибуля, томати, огірки, </w:t>
            </w:r>
            <w:proofErr w:type="spellStart"/>
            <w:r w:rsidRPr="00C2102E">
              <w:rPr>
                <w:sz w:val="22"/>
                <w:szCs w:val="22"/>
              </w:rPr>
              <w:t>картопля,капуста</w:t>
            </w:r>
            <w:proofErr w:type="spellEnd"/>
            <w:r w:rsidRPr="00C2102E">
              <w:rPr>
                <w:sz w:val="22"/>
                <w:szCs w:val="22"/>
              </w:rPr>
              <w:t>, виноград-</w:t>
            </w:r>
            <w:proofErr w:type="spellStart"/>
            <w:r w:rsidRPr="00C2102E">
              <w:rPr>
                <w:sz w:val="22"/>
                <w:szCs w:val="22"/>
              </w:rPr>
              <w:t>ники</w:t>
            </w:r>
            <w:proofErr w:type="spellEnd"/>
          </w:p>
        </w:tc>
        <w:tc>
          <w:tcPr>
            <w:tcW w:w="1418" w:type="dxa"/>
            <w:tcBorders>
              <w:top w:val="single" w:sz="4" w:space="0" w:color="000000"/>
              <w:left w:val="single" w:sz="4" w:space="0" w:color="000000"/>
              <w:bottom w:val="single" w:sz="4" w:space="0" w:color="auto"/>
            </w:tcBorders>
          </w:tcPr>
          <w:p w14:paraId="0FDC499E" w14:textId="77777777" w:rsidR="003F0B3C" w:rsidRPr="00C2102E" w:rsidRDefault="003F0B3C" w:rsidP="003F0B3C">
            <w:pPr>
              <w:widowControl w:val="0"/>
              <w:rPr>
                <w:sz w:val="22"/>
                <w:szCs w:val="22"/>
              </w:rPr>
            </w:pPr>
            <w:r w:rsidRPr="00C2102E">
              <w:rPr>
                <w:sz w:val="22"/>
                <w:szCs w:val="22"/>
              </w:rPr>
              <w:t>Однорічні злакові</w:t>
            </w:r>
          </w:p>
          <w:p w14:paraId="1100FA8F" w14:textId="77777777" w:rsidR="003F0B3C" w:rsidRPr="00C2102E" w:rsidRDefault="003F0B3C" w:rsidP="003F0B3C">
            <w:pPr>
              <w:widowControl w:val="0"/>
              <w:rPr>
                <w:sz w:val="22"/>
                <w:szCs w:val="22"/>
              </w:rPr>
            </w:pPr>
          </w:p>
        </w:tc>
        <w:tc>
          <w:tcPr>
            <w:tcW w:w="1559" w:type="dxa"/>
            <w:tcBorders>
              <w:top w:val="single" w:sz="4" w:space="0" w:color="000000"/>
              <w:left w:val="single" w:sz="4" w:space="0" w:color="000000"/>
              <w:bottom w:val="single" w:sz="4" w:space="0" w:color="auto"/>
            </w:tcBorders>
          </w:tcPr>
          <w:p w14:paraId="6D98F05A" w14:textId="77777777" w:rsidR="003F0B3C" w:rsidRPr="00C2102E" w:rsidRDefault="003F0B3C" w:rsidP="003F0B3C">
            <w:pPr>
              <w:widowControl w:val="0"/>
              <w:rPr>
                <w:sz w:val="22"/>
                <w:szCs w:val="22"/>
              </w:rPr>
            </w:pPr>
            <w:r w:rsidRPr="00C2102E">
              <w:rPr>
                <w:sz w:val="22"/>
                <w:szCs w:val="22"/>
              </w:rPr>
              <w:t>Обприскування культур у фазі 2–4 листків бур’янів</w:t>
            </w:r>
          </w:p>
          <w:p w14:paraId="1F499393" w14:textId="77777777" w:rsidR="003F0B3C" w:rsidRPr="00C2102E" w:rsidRDefault="003F0B3C" w:rsidP="003F0B3C">
            <w:pPr>
              <w:widowControl w:val="0"/>
              <w:rPr>
                <w:sz w:val="22"/>
                <w:szCs w:val="22"/>
              </w:rPr>
            </w:pPr>
          </w:p>
        </w:tc>
        <w:tc>
          <w:tcPr>
            <w:tcW w:w="1276" w:type="dxa"/>
            <w:tcBorders>
              <w:top w:val="single" w:sz="4" w:space="0" w:color="000000"/>
              <w:left w:val="single" w:sz="4" w:space="0" w:color="000000"/>
              <w:bottom w:val="single" w:sz="4" w:space="0" w:color="auto"/>
            </w:tcBorders>
          </w:tcPr>
          <w:p w14:paraId="64AF3103" w14:textId="528E6BC8" w:rsidR="003F0B3C" w:rsidRPr="00C2102E" w:rsidRDefault="00156E61" w:rsidP="003F0B3C">
            <w:pPr>
              <w:widowControl w:val="0"/>
              <w:rPr>
                <w:sz w:val="22"/>
                <w:szCs w:val="22"/>
              </w:rPr>
            </w:pPr>
            <w:r>
              <w:rPr>
                <w:sz w:val="22"/>
                <w:szCs w:val="22"/>
              </w:rPr>
              <w:t>-</w:t>
            </w:r>
          </w:p>
          <w:p w14:paraId="2FF82C4A" w14:textId="77777777" w:rsidR="003F0B3C" w:rsidRPr="00C2102E" w:rsidRDefault="003F0B3C" w:rsidP="003F0B3C">
            <w:pPr>
              <w:widowControl w:val="0"/>
              <w:jc w:val="center"/>
              <w:rPr>
                <w:sz w:val="22"/>
                <w:szCs w:val="22"/>
              </w:rPr>
            </w:pPr>
          </w:p>
        </w:tc>
        <w:tc>
          <w:tcPr>
            <w:tcW w:w="992" w:type="dxa"/>
            <w:tcBorders>
              <w:top w:val="single" w:sz="4" w:space="0" w:color="000000"/>
              <w:left w:val="single" w:sz="4" w:space="0" w:color="000000"/>
              <w:bottom w:val="single" w:sz="4" w:space="0" w:color="auto"/>
              <w:right w:val="single" w:sz="4" w:space="0" w:color="000000"/>
            </w:tcBorders>
          </w:tcPr>
          <w:p w14:paraId="5EC7D172" w14:textId="77777777" w:rsidR="003F0B3C" w:rsidRPr="00C2102E" w:rsidRDefault="003F0B3C" w:rsidP="003F0B3C">
            <w:pPr>
              <w:widowControl w:val="0"/>
              <w:rPr>
                <w:sz w:val="22"/>
                <w:szCs w:val="22"/>
              </w:rPr>
            </w:pPr>
            <w:r w:rsidRPr="00C2102E">
              <w:rPr>
                <w:sz w:val="22"/>
                <w:szCs w:val="22"/>
              </w:rPr>
              <w:t>1</w:t>
            </w:r>
          </w:p>
          <w:p w14:paraId="32BAF5F4" w14:textId="77777777" w:rsidR="003F0B3C" w:rsidRPr="00C2102E" w:rsidRDefault="003F0B3C" w:rsidP="003F0B3C">
            <w:pPr>
              <w:widowControl w:val="0"/>
              <w:jc w:val="center"/>
              <w:rPr>
                <w:sz w:val="22"/>
                <w:szCs w:val="22"/>
              </w:rPr>
            </w:pPr>
          </w:p>
        </w:tc>
      </w:tr>
      <w:tr w:rsidR="003F0B3C" w:rsidRPr="00C2102E" w14:paraId="547E43C4" w14:textId="77777777" w:rsidTr="00156E61">
        <w:trPr>
          <w:trHeight w:val="389"/>
        </w:trPr>
        <w:tc>
          <w:tcPr>
            <w:tcW w:w="1853" w:type="dxa"/>
            <w:gridSpan w:val="2"/>
            <w:vMerge/>
            <w:tcBorders>
              <w:top w:val="single" w:sz="4" w:space="0" w:color="000000"/>
              <w:left w:val="single" w:sz="4" w:space="0" w:color="000000"/>
              <w:right w:val="single" w:sz="4" w:space="0" w:color="auto"/>
            </w:tcBorders>
          </w:tcPr>
          <w:p w14:paraId="78FE5967" w14:textId="77777777" w:rsidR="003F0B3C" w:rsidRPr="00C2102E" w:rsidRDefault="003F0B3C" w:rsidP="003F0B3C">
            <w:pPr>
              <w:widowControl w:val="0"/>
              <w:pBdr>
                <w:top w:val="nil"/>
                <w:left w:val="nil"/>
                <w:bottom w:val="nil"/>
                <w:right w:val="nil"/>
                <w:between w:val="nil"/>
              </w:pBdr>
              <w:spacing w:line="276" w:lineRule="auto"/>
              <w:rPr>
                <w:sz w:val="22"/>
                <w:szCs w:val="22"/>
              </w:rPr>
            </w:pPr>
          </w:p>
        </w:tc>
        <w:tc>
          <w:tcPr>
            <w:tcW w:w="1408" w:type="dxa"/>
            <w:gridSpan w:val="3"/>
            <w:tcBorders>
              <w:top w:val="single" w:sz="4" w:space="0" w:color="auto"/>
              <w:left w:val="single" w:sz="4" w:space="0" w:color="auto"/>
            </w:tcBorders>
          </w:tcPr>
          <w:p w14:paraId="50B8C66B" w14:textId="77777777" w:rsidR="003F0B3C" w:rsidRPr="00C2102E" w:rsidRDefault="003F0B3C" w:rsidP="003F0B3C">
            <w:pPr>
              <w:widowControl w:val="0"/>
              <w:rPr>
                <w:sz w:val="22"/>
                <w:szCs w:val="22"/>
              </w:rPr>
            </w:pPr>
            <w:r w:rsidRPr="00C2102E">
              <w:rPr>
                <w:sz w:val="22"/>
                <w:szCs w:val="22"/>
              </w:rPr>
              <w:t>20 мл в 5 л води на сотку</w:t>
            </w:r>
          </w:p>
          <w:p w14:paraId="5BA0D667" w14:textId="77777777" w:rsidR="003F0B3C" w:rsidRPr="00C2102E" w:rsidRDefault="003F0B3C" w:rsidP="003F0B3C">
            <w:pPr>
              <w:widowControl w:val="0"/>
              <w:rPr>
                <w:sz w:val="22"/>
                <w:szCs w:val="22"/>
              </w:rPr>
            </w:pPr>
          </w:p>
        </w:tc>
        <w:tc>
          <w:tcPr>
            <w:tcW w:w="1417" w:type="dxa"/>
            <w:tcBorders>
              <w:top w:val="single" w:sz="4" w:space="0" w:color="auto"/>
              <w:left w:val="single" w:sz="4" w:space="0" w:color="000000"/>
            </w:tcBorders>
          </w:tcPr>
          <w:p w14:paraId="03E03977" w14:textId="77777777" w:rsidR="003F0B3C" w:rsidRPr="00C2102E" w:rsidRDefault="003F0B3C" w:rsidP="003F0B3C">
            <w:pPr>
              <w:widowControl w:val="0"/>
              <w:rPr>
                <w:sz w:val="22"/>
                <w:szCs w:val="22"/>
              </w:rPr>
            </w:pPr>
            <w:r w:rsidRPr="00C2102E">
              <w:rPr>
                <w:sz w:val="22"/>
                <w:szCs w:val="22"/>
              </w:rPr>
              <w:t>—“—</w:t>
            </w:r>
          </w:p>
          <w:p w14:paraId="4C094E91" w14:textId="77777777" w:rsidR="003F0B3C" w:rsidRPr="00C2102E" w:rsidRDefault="003F0B3C" w:rsidP="003F0B3C">
            <w:pPr>
              <w:widowControl w:val="0"/>
              <w:rPr>
                <w:sz w:val="22"/>
                <w:szCs w:val="22"/>
              </w:rPr>
            </w:pPr>
          </w:p>
        </w:tc>
        <w:tc>
          <w:tcPr>
            <w:tcW w:w="1418" w:type="dxa"/>
            <w:tcBorders>
              <w:top w:val="single" w:sz="4" w:space="0" w:color="auto"/>
              <w:left w:val="single" w:sz="4" w:space="0" w:color="000000"/>
            </w:tcBorders>
          </w:tcPr>
          <w:p w14:paraId="1C17DD54" w14:textId="77777777" w:rsidR="003F0B3C" w:rsidRPr="00C2102E" w:rsidRDefault="003F0B3C" w:rsidP="003F0B3C">
            <w:pPr>
              <w:widowControl w:val="0"/>
              <w:rPr>
                <w:sz w:val="22"/>
                <w:szCs w:val="22"/>
              </w:rPr>
            </w:pPr>
            <w:r w:rsidRPr="00C2102E">
              <w:rPr>
                <w:sz w:val="22"/>
                <w:szCs w:val="22"/>
              </w:rPr>
              <w:t>Багаторічні злакові</w:t>
            </w:r>
          </w:p>
          <w:p w14:paraId="5A92B263" w14:textId="77777777" w:rsidR="003F0B3C" w:rsidRPr="00C2102E" w:rsidRDefault="003F0B3C" w:rsidP="003F0B3C">
            <w:pPr>
              <w:widowControl w:val="0"/>
              <w:rPr>
                <w:sz w:val="22"/>
                <w:szCs w:val="22"/>
              </w:rPr>
            </w:pPr>
          </w:p>
        </w:tc>
        <w:tc>
          <w:tcPr>
            <w:tcW w:w="1559" w:type="dxa"/>
            <w:tcBorders>
              <w:top w:val="single" w:sz="4" w:space="0" w:color="auto"/>
              <w:left w:val="single" w:sz="4" w:space="0" w:color="000000"/>
            </w:tcBorders>
          </w:tcPr>
          <w:p w14:paraId="48D255C2" w14:textId="77777777" w:rsidR="003F0B3C" w:rsidRPr="00C2102E" w:rsidRDefault="003F0B3C" w:rsidP="003F0B3C">
            <w:pPr>
              <w:widowControl w:val="0"/>
              <w:rPr>
                <w:sz w:val="22"/>
                <w:szCs w:val="22"/>
              </w:rPr>
            </w:pPr>
            <w:r w:rsidRPr="00C2102E">
              <w:rPr>
                <w:sz w:val="22"/>
                <w:szCs w:val="22"/>
              </w:rPr>
              <w:t>Обприскування культур у фазі 4–6 листків бур’янів (за висоти 10–15 см)</w:t>
            </w:r>
          </w:p>
        </w:tc>
        <w:tc>
          <w:tcPr>
            <w:tcW w:w="1276" w:type="dxa"/>
            <w:tcBorders>
              <w:top w:val="single" w:sz="4" w:space="0" w:color="auto"/>
              <w:left w:val="single" w:sz="4" w:space="0" w:color="000000"/>
            </w:tcBorders>
          </w:tcPr>
          <w:p w14:paraId="4830CC7E" w14:textId="77CCB5FF" w:rsidR="003F0B3C" w:rsidRPr="00C2102E" w:rsidRDefault="00156E61" w:rsidP="003F0B3C">
            <w:pPr>
              <w:widowControl w:val="0"/>
              <w:rPr>
                <w:sz w:val="22"/>
                <w:szCs w:val="22"/>
              </w:rPr>
            </w:pPr>
            <w:r>
              <w:rPr>
                <w:sz w:val="22"/>
                <w:szCs w:val="22"/>
              </w:rPr>
              <w:t>-</w:t>
            </w:r>
          </w:p>
          <w:p w14:paraId="1321CF86" w14:textId="77777777" w:rsidR="003F0B3C" w:rsidRPr="00C2102E" w:rsidRDefault="003F0B3C" w:rsidP="003F0B3C">
            <w:pPr>
              <w:widowControl w:val="0"/>
              <w:jc w:val="center"/>
              <w:rPr>
                <w:sz w:val="22"/>
                <w:szCs w:val="22"/>
              </w:rPr>
            </w:pPr>
          </w:p>
        </w:tc>
        <w:tc>
          <w:tcPr>
            <w:tcW w:w="992" w:type="dxa"/>
            <w:tcBorders>
              <w:top w:val="single" w:sz="4" w:space="0" w:color="auto"/>
              <w:left w:val="single" w:sz="4" w:space="0" w:color="000000"/>
              <w:right w:val="single" w:sz="4" w:space="0" w:color="auto"/>
            </w:tcBorders>
          </w:tcPr>
          <w:p w14:paraId="132301AD" w14:textId="77777777" w:rsidR="003F0B3C" w:rsidRPr="00C2102E" w:rsidRDefault="003F0B3C" w:rsidP="003F0B3C">
            <w:pPr>
              <w:widowControl w:val="0"/>
              <w:rPr>
                <w:sz w:val="22"/>
                <w:szCs w:val="22"/>
              </w:rPr>
            </w:pPr>
            <w:r w:rsidRPr="00C2102E">
              <w:rPr>
                <w:sz w:val="22"/>
                <w:szCs w:val="22"/>
              </w:rPr>
              <w:t>1</w:t>
            </w:r>
          </w:p>
          <w:p w14:paraId="410413F4" w14:textId="77777777" w:rsidR="003F0B3C" w:rsidRPr="00C2102E" w:rsidRDefault="003F0B3C" w:rsidP="003F0B3C">
            <w:pPr>
              <w:widowControl w:val="0"/>
              <w:jc w:val="center"/>
              <w:rPr>
                <w:sz w:val="22"/>
                <w:szCs w:val="22"/>
              </w:rPr>
            </w:pPr>
          </w:p>
        </w:tc>
      </w:tr>
    </w:tbl>
    <w:tbl>
      <w:tblPr>
        <w:tblStyle w:val="3a"/>
        <w:tblW w:w="9931" w:type="dxa"/>
        <w:tblInd w:w="-142" w:type="dxa"/>
        <w:tblLayout w:type="fixed"/>
        <w:tblLook w:val="0000" w:firstRow="0" w:lastRow="0" w:firstColumn="0" w:lastColumn="0" w:noHBand="0" w:noVBand="0"/>
      </w:tblPr>
      <w:tblGrid>
        <w:gridCol w:w="1985"/>
        <w:gridCol w:w="1134"/>
        <w:gridCol w:w="633"/>
        <w:gridCol w:w="359"/>
        <w:gridCol w:w="1276"/>
        <w:gridCol w:w="56"/>
        <w:gridCol w:w="1078"/>
        <w:gridCol w:w="140"/>
        <w:gridCol w:w="915"/>
        <w:gridCol w:w="79"/>
        <w:gridCol w:w="171"/>
        <w:gridCol w:w="958"/>
        <w:gridCol w:w="1139"/>
        <w:gridCol w:w="8"/>
      </w:tblGrid>
      <w:tr w:rsidR="00156E61" w:rsidRPr="00C2102E" w14:paraId="506E4201" w14:textId="77777777" w:rsidTr="00EE558A">
        <w:trPr>
          <w:trHeight w:val="315"/>
        </w:trPr>
        <w:tc>
          <w:tcPr>
            <w:tcW w:w="9931" w:type="dxa"/>
            <w:gridSpan w:val="14"/>
            <w:tcBorders>
              <w:top w:val="single" w:sz="4" w:space="0" w:color="auto"/>
              <w:left w:val="nil"/>
              <w:bottom w:val="nil"/>
              <w:right w:val="nil"/>
            </w:tcBorders>
            <w:vAlign w:val="bottom"/>
          </w:tcPr>
          <w:p w14:paraId="35AD9C1C" w14:textId="77777777" w:rsidR="00156E61" w:rsidRDefault="00156E61" w:rsidP="00C2102E">
            <w:pPr>
              <w:ind w:firstLine="851"/>
              <w:jc w:val="center"/>
              <w:rPr>
                <w:b/>
                <w:sz w:val="26"/>
                <w:szCs w:val="26"/>
              </w:rPr>
            </w:pPr>
          </w:p>
          <w:p w14:paraId="4A57831C" w14:textId="77777777" w:rsidR="00156E61" w:rsidRDefault="00156E61" w:rsidP="00C2102E">
            <w:pPr>
              <w:ind w:firstLine="851"/>
              <w:jc w:val="center"/>
              <w:rPr>
                <w:b/>
                <w:sz w:val="26"/>
                <w:szCs w:val="26"/>
              </w:rPr>
            </w:pPr>
          </w:p>
          <w:p w14:paraId="2F457DD5" w14:textId="77777777" w:rsidR="00156E61" w:rsidRDefault="00156E61" w:rsidP="00C2102E">
            <w:pPr>
              <w:ind w:firstLine="851"/>
              <w:jc w:val="center"/>
              <w:rPr>
                <w:b/>
                <w:sz w:val="26"/>
                <w:szCs w:val="26"/>
              </w:rPr>
            </w:pPr>
          </w:p>
          <w:p w14:paraId="4BBFBF6A" w14:textId="77777777" w:rsidR="00156E61" w:rsidRDefault="00156E61" w:rsidP="00C2102E">
            <w:pPr>
              <w:ind w:firstLine="851"/>
              <w:jc w:val="center"/>
              <w:rPr>
                <w:b/>
                <w:sz w:val="26"/>
                <w:szCs w:val="26"/>
              </w:rPr>
            </w:pPr>
          </w:p>
          <w:p w14:paraId="4397E447" w14:textId="77777777" w:rsidR="00156E61" w:rsidRDefault="00156E61" w:rsidP="00C2102E">
            <w:pPr>
              <w:ind w:firstLine="851"/>
              <w:jc w:val="center"/>
              <w:rPr>
                <w:b/>
                <w:sz w:val="26"/>
                <w:szCs w:val="26"/>
              </w:rPr>
            </w:pPr>
          </w:p>
          <w:p w14:paraId="4063E118" w14:textId="77777777" w:rsidR="00156E61" w:rsidRPr="009D24A8" w:rsidRDefault="00156E61" w:rsidP="00C2102E">
            <w:pPr>
              <w:ind w:firstLine="851"/>
              <w:jc w:val="center"/>
              <w:rPr>
                <w:b/>
                <w:sz w:val="26"/>
                <w:szCs w:val="26"/>
                <w:lang w:val="ru-RU"/>
              </w:rPr>
            </w:pPr>
          </w:p>
          <w:p w14:paraId="27DB8777" w14:textId="77777777" w:rsidR="00214C34" w:rsidRPr="009D24A8" w:rsidRDefault="00214C34" w:rsidP="00C2102E">
            <w:pPr>
              <w:ind w:firstLine="851"/>
              <w:jc w:val="center"/>
              <w:rPr>
                <w:b/>
                <w:sz w:val="26"/>
                <w:szCs w:val="26"/>
                <w:lang w:val="ru-RU"/>
              </w:rPr>
            </w:pPr>
          </w:p>
          <w:p w14:paraId="15129172" w14:textId="77777777" w:rsidR="00214C34" w:rsidRPr="009D24A8" w:rsidRDefault="00214C34" w:rsidP="00C2102E">
            <w:pPr>
              <w:ind w:firstLine="851"/>
              <w:jc w:val="center"/>
              <w:rPr>
                <w:b/>
                <w:sz w:val="26"/>
                <w:szCs w:val="26"/>
                <w:lang w:val="ru-RU"/>
              </w:rPr>
            </w:pPr>
          </w:p>
          <w:p w14:paraId="51657115" w14:textId="77777777" w:rsidR="00214C34" w:rsidRPr="009D24A8" w:rsidRDefault="00214C34" w:rsidP="00C2102E">
            <w:pPr>
              <w:ind w:firstLine="851"/>
              <w:jc w:val="center"/>
              <w:rPr>
                <w:b/>
                <w:sz w:val="26"/>
                <w:szCs w:val="26"/>
                <w:lang w:val="ru-RU"/>
              </w:rPr>
            </w:pPr>
          </w:p>
          <w:p w14:paraId="6FBDBC84" w14:textId="77777777" w:rsidR="00214C34" w:rsidRPr="009D24A8" w:rsidRDefault="00214C34" w:rsidP="00C2102E">
            <w:pPr>
              <w:ind w:firstLine="851"/>
              <w:jc w:val="center"/>
              <w:rPr>
                <w:b/>
                <w:sz w:val="26"/>
                <w:szCs w:val="26"/>
                <w:lang w:val="ru-RU"/>
              </w:rPr>
            </w:pPr>
          </w:p>
          <w:p w14:paraId="5D88EC53" w14:textId="00CBFD2C" w:rsidR="00156E61" w:rsidRPr="00C2102E" w:rsidRDefault="00156E61" w:rsidP="00C2102E">
            <w:pPr>
              <w:ind w:firstLine="851"/>
              <w:jc w:val="center"/>
              <w:rPr>
                <w:b/>
                <w:sz w:val="26"/>
                <w:szCs w:val="26"/>
              </w:rPr>
            </w:pPr>
            <w:r>
              <w:rPr>
                <w:b/>
                <w:sz w:val="26"/>
                <w:szCs w:val="26"/>
              </w:rPr>
              <w:lastRenderedPageBreak/>
              <w:t>О</w:t>
            </w:r>
            <w:r w:rsidRPr="00C2102E">
              <w:rPr>
                <w:b/>
                <w:sz w:val="26"/>
                <w:szCs w:val="26"/>
              </w:rPr>
              <w:t>бсяги виконаних робіт по боротьбі з шкідниками,</w:t>
            </w:r>
          </w:p>
          <w:p w14:paraId="68DF0FCE" w14:textId="37D861BB" w:rsidR="00156E61" w:rsidRPr="00C2102E" w:rsidRDefault="00156E61" w:rsidP="00C2102E">
            <w:pPr>
              <w:ind w:firstLine="851"/>
              <w:jc w:val="center"/>
              <w:rPr>
                <w:b/>
                <w:sz w:val="26"/>
                <w:szCs w:val="26"/>
              </w:rPr>
            </w:pPr>
            <w:r w:rsidRPr="00C2102E">
              <w:rPr>
                <w:b/>
                <w:sz w:val="26"/>
                <w:szCs w:val="26"/>
              </w:rPr>
              <w:t>хворобами та бур`янами в 202</w:t>
            </w:r>
            <w:r>
              <w:rPr>
                <w:b/>
                <w:sz w:val="26"/>
                <w:szCs w:val="26"/>
              </w:rPr>
              <w:t>5</w:t>
            </w:r>
            <w:r w:rsidRPr="00C2102E">
              <w:rPr>
                <w:b/>
                <w:sz w:val="26"/>
                <w:szCs w:val="26"/>
              </w:rPr>
              <w:t xml:space="preserve"> році</w:t>
            </w:r>
          </w:p>
        </w:tc>
      </w:tr>
      <w:tr w:rsidR="00C2102E" w:rsidRPr="00C2102E" w14:paraId="49843D31" w14:textId="77777777" w:rsidTr="001C10B7">
        <w:trPr>
          <w:gridAfter w:val="1"/>
          <w:wAfter w:w="8" w:type="dxa"/>
          <w:trHeight w:val="330"/>
        </w:trPr>
        <w:tc>
          <w:tcPr>
            <w:tcW w:w="1985" w:type="dxa"/>
            <w:tcBorders>
              <w:top w:val="nil"/>
              <w:left w:val="nil"/>
              <w:bottom w:val="nil"/>
              <w:right w:val="nil"/>
            </w:tcBorders>
            <w:vAlign w:val="bottom"/>
          </w:tcPr>
          <w:p w14:paraId="30E6F6FB" w14:textId="77777777" w:rsidR="00E87B1B" w:rsidRPr="00C2102E" w:rsidRDefault="00E87B1B" w:rsidP="00C2102E">
            <w:pPr>
              <w:ind w:firstLine="851"/>
              <w:rPr>
                <w:sz w:val="22"/>
                <w:szCs w:val="22"/>
              </w:rPr>
            </w:pPr>
          </w:p>
        </w:tc>
        <w:tc>
          <w:tcPr>
            <w:tcW w:w="1134" w:type="dxa"/>
            <w:tcBorders>
              <w:top w:val="nil"/>
              <w:left w:val="nil"/>
              <w:bottom w:val="nil"/>
              <w:right w:val="nil"/>
            </w:tcBorders>
            <w:vAlign w:val="bottom"/>
          </w:tcPr>
          <w:p w14:paraId="279DD420" w14:textId="77777777" w:rsidR="00E87B1B" w:rsidRPr="00C2102E" w:rsidRDefault="00E87B1B" w:rsidP="00C2102E">
            <w:pPr>
              <w:ind w:firstLine="851"/>
              <w:rPr>
                <w:sz w:val="22"/>
                <w:szCs w:val="22"/>
              </w:rPr>
            </w:pPr>
          </w:p>
        </w:tc>
        <w:tc>
          <w:tcPr>
            <w:tcW w:w="633" w:type="dxa"/>
            <w:tcBorders>
              <w:top w:val="nil"/>
              <w:left w:val="nil"/>
              <w:bottom w:val="nil"/>
              <w:right w:val="nil"/>
            </w:tcBorders>
            <w:vAlign w:val="bottom"/>
          </w:tcPr>
          <w:p w14:paraId="6CDF9A67" w14:textId="77777777" w:rsidR="00E87B1B" w:rsidRPr="00C2102E" w:rsidRDefault="00E87B1B" w:rsidP="00C2102E">
            <w:pPr>
              <w:ind w:firstLine="851"/>
              <w:rPr>
                <w:sz w:val="22"/>
                <w:szCs w:val="22"/>
              </w:rPr>
            </w:pPr>
          </w:p>
        </w:tc>
        <w:tc>
          <w:tcPr>
            <w:tcW w:w="1691" w:type="dxa"/>
            <w:gridSpan w:val="3"/>
            <w:tcBorders>
              <w:top w:val="nil"/>
              <w:left w:val="nil"/>
              <w:bottom w:val="nil"/>
              <w:right w:val="nil"/>
            </w:tcBorders>
            <w:vAlign w:val="bottom"/>
          </w:tcPr>
          <w:p w14:paraId="593345E5" w14:textId="77777777" w:rsidR="00E87B1B" w:rsidRPr="00C2102E" w:rsidRDefault="00E87B1B" w:rsidP="00C2102E">
            <w:pPr>
              <w:ind w:firstLine="851"/>
              <w:rPr>
                <w:sz w:val="22"/>
                <w:szCs w:val="22"/>
              </w:rPr>
            </w:pPr>
          </w:p>
        </w:tc>
        <w:tc>
          <w:tcPr>
            <w:tcW w:w="1218" w:type="dxa"/>
            <w:gridSpan w:val="2"/>
            <w:tcBorders>
              <w:top w:val="nil"/>
              <w:left w:val="nil"/>
              <w:bottom w:val="nil"/>
              <w:right w:val="nil"/>
            </w:tcBorders>
            <w:vAlign w:val="bottom"/>
          </w:tcPr>
          <w:p w14:paraId="1F0D525D" w14:textId="77777777" w:rsidR="00E87B1B" w:rsidRPr="00C2102E" w:rsidRDefault="00E87B1B" w:rsidP="00C2102E">
            <w:pPr>
              <w:ind w:firstLine="851"/>
              <w:rPr>
                <w:sz w:val="22"/>
                <w:szCs w:val="22"/>
              </w:rPr>
            </w:pPr>
          </w:p>
        </w:tc>
        <w:tc>
          <w:tcPr>
            <w:tcW w:w="915" w:type="dxa"/>
            <w:tcBorders>
              <w:top w:val="nil"/>
              <w:left w:val="nil"/>
              <w:bottom w:val="nil"/>
              <w:right w:val="nil"/>
            </w:tcBorders>
            <w:vAlign w:val="bottom"/>
          </w:tcPr>
          <w:p w14:paraId="5D1D6A0A" w14:textId="77777777" w:rsidR="00E87B1B" w:rsidRPr="00C2102E" w:rsidRDefault="00E87B1B" w:rsidP="00C2102E">
            <w:pPr>
              <w:ind w:firstLine="851"/>
              <w:rPr>
                <w:sz w:val="22"/>
                <w:szCs w:val="22"/>
              </w:rPr>
            </w:pPr>
          </w:p>
        </w:tc>
        <w:tc>
          <w:tcPr>
            <w:tcW w:w="250" w:type="dxa"/>
            <w:gridSpan w:val="2"/>
            <w:tcBorders>
              <w:top w:val="nil"/>
              <w:left w:val="nil"/>
              <w:bottom w:val="nil"/>
              <w:right w:val="nil"/>
            </w:tcBorders>
            <w:vAlign w:val="bottom"/>
          </w:tcPr>
          <w:p w14:paraId="4C79DA92" w14:textId="77777777" w:rsidR="00E87B1B" w:rsidRPr="00C2102E" w:rsidRDefault="00E87B1B" w:rsidP="00C2102E">
            <w:pPr>
              <w:ind w:firstLine="851"/>
              <w:rPr>
                <w:sz w:val="22"/>
                <w:szCs w:val="22"/>
              </w:rPr>
            </w:pPr>
          </w:p>
        </w:tc>
        <w:tc>
          <w:tcPr>
            <w:tcW w:w="2097" w:type="dxa"/>
            <w:gridSpan w:val="2"/>
            <w:tcBorders>
              <w:top w:val="nil"/>
              <w:left w:val="nil"/>
              <w:bottom w:val="nil"/>
              <w:right w:val="nil"/>
            </w:tcBorders>
            <w:vAlign w:val="bottom"/>
          </w:tcPr>
          <w:p w14:paraId="4D26AE2B" w14:textId="77777777" w:rsidR="00EE558A" w:rsidRDefault="00EE558A" w:rsidP="00C2102E">
            <w:pPr>
              <w:ind w:firstLine="851"/>
              <w:jc w:val="right"/>
              <w:rPr>
                <w:i/>
                <w:sz w:val="22"/>
                <w:szCs w:val="22"/>
              </w:rPr>
            </w:pPr>
          </w:p>
          <w:p w14:paraId="79C3042D" w14:textId="2CBC416D" w:rsidR="00E87B1B" w:rsidRPr="00C2102E" w:rsidRDefault="00486EA2" w:rsidP="00C2102E">
            <w:pPr>
              <w:ind w:firstLine="851"/>
              <w:jc w:val="right"/>
              <w:rPr>
                <w:i/>
                <w:sz w:val="22"/>
                <w:szCs w:val="22"/>
              </w:rPr>
            </w:pPr>
            <w:proofErr w:type="spellStart"/>
            <w:r w:rsidRPr="00C2102E">
              <w:rPr>
                <w:i/>
                <w:sz w:val="22"/>
                <w:szCs w:val="22"/>
              </w:rPr>
              <w:t>тис.га</w:t>
            </w:r>
            <w:proofErr w:type="spellEnd"/>
          </w:p>
        </w:tc>
      </w:tr>
      <w:tr w:rsidR="00C2102E" w:rsidRPr="00C2102E" w14:paraId="2971AB64" w14:textId="77777777" w:rsidTr="001C10B7">
        <w:trPr>
          <w:gridAfter w:val="1"/>
          <w:wAfter w:w="8" w:type="dxa"/>
          <w:trHeight w:val="315"/>
        </w:trPr>
        <w:tc>
          <w:tcPr>
            <w:tcW w:w="1985" w:type="dxa"/>
            <w:vMerge w:val="restart"/>
            <w:tcBorders>
              <w:top w:val="single" w:sz="8" w:space="0" w:color="000000"/>
              <w:left w:val="single" w:sz="8" w:space="0" w:color="000000"/>
              <w:bottom w:val="single" w:sz="8" w:space="0" w:color="000000"/>
              <w:right w:val="nil"/>
            </w:tcBorders>
          </w:tcPr>
          <w:p w14:paraId="712C4A9A" w14:textId="77777777" w:rsidR="00515D8A" w:rsidRPr="00C2102E" w:rsidRDefault="00515D8A" w:rsidP="00F5659D">
            <w:pPr>
              <w:ind w:firstLine="851"/>
              <w:jc w:val="center"/>
              <w:rPr>
                <w:b/>
                <w:sz w:val="22"/>
                <w:szCs w:val="22"/>
              </w:rPr>
            </w:pPr>
          </w:p>
          <w:p w14:paraId="4B36F2ED" w14:textId="77777777" w:rsidR="00E87B1B" w:rsidRPr="00C2102E" w:rsidRDefault="00486EA2" w:rsidP="00F5659D">
            <w:pPr>
              <w:jc w:val="center"/>
              <w:rPr>
                <w:b/>
                <w:sz w:val="22"/>
                <w:szCs w:val="22"/>
              </w:rPr>
            </w:pPr>
            <w:r w:rsidRPr="00C2102E">
              <w:rPr>
                <w:b/>
                <w:sz w:val="22"/>
                <w:szCs w:val="22"/>
              </w:rPr>
              <w:t>Область</w:t>
            </w:r>
          </w:p>
        </w:tc>
        <w:tc>
          <w:tcPr>
            <w:tcW w:w="1134" w:type="dxa"/>
            <w:vMerge w:val="restart"/>
            <w:tcBorders>
              <w:top w:val="single" w:sz="8" w:space="0" w:color="000000"/>
              <w:left w:val="single" w:sz="8" w:space="0" w:color="000000"/>
              <w:bottom w:val="single" w:sz="4" w:space="0" w:color="000000"/>
              <w:right w:val="single" w:sz="8" w:space="0" w:color="000000"/>
            </w:tcBorders>
          </w:tcPr>
          <w:p w14:paraId="1612470A" w14:textId="77777777" w:rsidR="00515D8A" w:rsidRPr="00C2102E" w:rsidRDefault="00515D8A" w:rsidP="00F5659D">
            <w:pPr>
              <w:ind w:firstLine="851"/>
              <w:jc w:val="center"/>
              <w:rPr>
                <w:b/>
                <w:sz w:val="22"/>
                <w:szCs w:val="22"/>
              </w:rPr>
            </w:pPr>
          </w:p>
          <w:p w14:paraId="563C1569" w14:textId="77777777" w:rsidR="00E87B1B" w:rsidRPr="00C2102E" w:rsidRDefault="00486EA2" w:rsidP="00F5659D">
            <w:pPr>
              <w:jc w:val="center"/>
              <w:rPr>
                <w:b/>
                <w:sz w:val="22"/>
                <w:szCs w:val="22"/>
              </w:rPr>
            </w:pPr>
            <w:r w:rsidRPr="00C2102E">
              <w:rPr>
                <w:b/>
                <w:sz w:val="22"/>
                <w:szCs w:val="22"/>
              </w:rPr>
              <w:t>РАЗОМ</w:t>
            </w:r>
          </w:p>
        </w:tc>
        <w:tc>
          <w:tcPr>
            <w:tcW w:w="5665" w:type="dxa"/>
            <w:gridSpan w:val="10"/>
            <w:tcBorders>
              <w:top w:val="single" w:sz="8" w:space="0" w:color="000000"/>
              <w:left w:val="nil"/>
              <w:bottom w:val="single" w:sz="4" w:space="0" w:color="000000"/>
              <w:right w:val="single" w:sz="4" w:space="0" w:color="000000"/>
            </w:tcBorders>
          </w:tcPr>
          <w:p w14:paraId="5A0E419F" w14:textId="77777777" w:rsidR="00E87B1B" w:rsidRPr="00C2102E" w:rsidRDefault="00486EA2" w:rsidP="00F5659D">
            <w:pPr>
              <w:jc w:val="center"/>
              <w:rPr>
                <w:b/>
                <w:sz w:val="22"/>
                <w:szCs w:val="22"/>
              </w:rPr>
            </w:pPr>
            <w:r w:rsidRPr="00C2102E">
              <w:rPr>
                <w:b/>
                <w:sz w:val="22"/>
                <w:szCs w:val="22"/>
              </w:rPr>
              <w:t>ХІМІЧНИМ МЕТОДОМ</w:t>
            </w:r>
          </w:p>
        </w:tc>
        <w:tc>
          <w:tcPr>
            <w:tcW w:w="1139" w:type="dxa"/>
            <w:vMerge w:val="restart"/>
            <w:tcBorders>
              <w:top w:val="single" w:sz="8" w:space="0" w:color="000000"/>
              <w:left w:val="single" w:sz="8" w:space="0" w:color="000000"/>
              <w:bottom w:val="single" w:sz="4" w:space="0" w:color="000000"/>
              <w:right w:val="single" w:sz="8" w:space="0" w:color="000000"/>
            </w:tcBorders>
          </w:tcPr>
          <w:p w14:paraId="6FF860DA" w14:textId="77777777" w:rsidR="00515D8A" w:rsidRPr="00C2102E" w:rsidRDefault="00515D8A" w:rsidP="00F5659D">
            <w:pPr>
              <w:ind w:firstLine="851"/>
              <w:jc w:val="center"/>
              <w:rPr>
                <w:b/>
                <w:sz w:val="22"/>
                <w:szCs w:val="22"/>
              </w:rPr>
            </w:pPr>
          </w:p>
          <w:p w14:paraId="26A88136" w14:textId="77777777" w:rsidR="00E87B1B" w:rsidRPr="00C2102E" w:rsidRDefault="00560DC8" w:rsidP="00F5659D">
            <w:pPr>
              <w:jc w:val="center"/>
              <w:rPr>
                <w:b/>
                <w:sz w:val="22"/>
                <w:szCs w:val="22"/>
              </w:rPr>
            </w:pPr>
            <w:r w:rsidRPr="00C2102E">
              <w:rPr>
                <w:b/>
                <w:sz w:val="22"/>
                <w:szCs w:val="22"/>
              </w:rPr>
              <w:t>БІОМЕ-ТО</w:t>
            </w:r>
            <w:r w:rsidR="00486EA2" w:rsidRPr="00C2102E">
              <w:rPr>
                <w:b/>
                <w:sz w:val="22"/>
                <w:szCs w:val="22"/>
              </w:rPr>
              <w:t>ДОМ</w:t>
            </w:r>
          </w:p>
        </w:tc>
      </w:tr>
      <w:tr w:rsidR="00C2102E" w:rsidRPr="00C2102E" w14:paraId="2C88F963" w14:textId="77777777" w:rsidTr="001C10B7">
        <w:trPr>
          <w:gridAfter w:val="1"/>
          <w:wAfter w:w="8" w:type="dxa"/>
          <w:trHeight w:val="315"/>
        </w:trPr>
        <w:tc>
          <w:tcPr>
            <w:tcW w:w="1985" w:type="dxa"/>
            <w:vMerge/>
            <w:tcBorders>
              <w:top w:val="single" w:sz="8" w:space="0" w:color="000000"/>
              <w:left w:val="single" w:sz="8" w:space="0" w:color="000000"/>
              <w:bottom w:val="single" w:sz="8" w:space="0" w:color="000000"/>
              <w:right w:val="nil"/>
            </w:tcBorders>
          </w:tcPr>
          <w:p w14:paraId="08C8ECB4" w14:textId="77777777" w:rsidR="00E87B1B" w:rsidRPr="00C2102E" w:rsidRDefault="00E87B1B" w:rsidP="00C2102E">
            <w:pPr>
              <w:widowControl w:val="0"/>
              <w:pBdr>
                <w:top w:val="nil"/>
                <w:left w:val="nil"/>
                <w:bottom w:val="nil"/>
                <w:right w:val="nil"/>
                <w:between w:val="nil"/>
              </w:pBdr>
              <w:spacing w:line="276" w:lineRule="auto"/>
              <w:ind w:firstLine="851"/>
              <w:jc w:val="center"/>
              <w:rPr>
                <w:b/>
                <w:sz w:val="22"/>
                <w:szCs w:val="22"/>
              </w:rPr>
            </w:pPr>
          </w:p>
        </w:tc>
        <w:tc>
          <w:tcPr>
            <w:tcW w:w="1134" w:type="dxa"/>
            <w:vMerge/>
            <w:tcBorders>
              <w:top w:val="single" w:sz="8" w:space="0" w:color="000000"/>
              <w:left w:val="single" w:sz="8" w:space="0" w:color="000000"/>
              <w:bottom w:val="single" w:sz="4" w:space="0" w:color="000000"/>
              <w:right w:val="single" w:sz="8" w:space="0" w:color="000000"/>
            </w:tcBorders>
          </w:tcPr>
          <w:p w14:paraId="1F2D72E9" w14:textId="77777777" w:rsidR="00E87B1B" w:rsidRPr="00C2102E" w:rsidRDefault="00E87B1B" w:rsidP="00C2102E">
            <w:pPr>
              <w:widowControl w:val="0"/>
              <w:pBdr>
                <w:top w:val="nil"/>
                <w:left w:val="nil"/>
                <w:bottom w:val="nil"/>
                <w:right w:val="nil"/>
                <w:between w:val="nil"/>
              </w:pBdr>
              <w:spacing w:line="276" w:lineRule="auto"/>
              <w:ind w:firstLine="851"/>
              <w:jc w:val="center"/>
              <w:rPr>
                <w:b/>
                <w:sz w:val="22"/>
                <w:szCs w:val="22"/>
              </w:rPr>
            </w:pPr>
          </w:p>
        </w:tc>
        <w:tc>
          <w:tcPr>
            <w:tcW w:w="992" w:type="dxa"/>
            <w:gridSpan w:val="2"/>
            <w:vMerge w:val="restart"/>
            <w:tcBorders>
              <w:top w:val="nil"/>
              <w:left w:val="nil"/>
              <w:bottom w:val="single" w:sz="4" w:space="0" w:color="000000"/>
              <w:right w:val="single" w:sz="4" w:space="0" w:color="000000"/>
            </w:tcBorders>
          </w:tcPr>
          <w:p w14:paraId="2D9E0CFE" w14:textId="77777777" w:rsidR="00E87B1B" w:rsidRPr="00C2102E" w:rsidRDefault="00486EA2" w:rsidP="00F5659D">
            <w:pPr>
              <w:jc w:val="center"/>
              <w:rPr>
                <w:b/>
                <w:sz w:val="22"/>
                <w:szCs w:val="22"/>
              </w:rPr>
            </w:pPr>
            <w:r w:rsidRPr="00C2102E">
              <w:rPr>
                <w:b/>
                <w:sz w:val="22"/>
                <w:szCs w:val="22"/>
              </w:rPr>
              <w:t>Всього</w:t>
            </w:r>
          </w:p>
        </w:tc>
        <w:tc>
          <w:tcPr>
            <w:tcW w:w="4673" w:type="dxa"/>
            <w:gridSpan w:val="8"/>
            <w:tcBorders>
              <w:top w:val="single" w:sz="4" w:space="0" w:color="000000"/>
              <w:left w:val="nil"/>
              <w:bottom w:val="single" w:sz="4" w:space="0" w:color="000000"/>
              <w:right w:val="single" w:sz="4" w:space="0" w:color="000000"/>
            </w:tcBorders>
          </w:tcPr>
          <w:p w14:paraId="23653688" w14:textId="77777777" w:rsidR="00E87B1B" w:rsidRPr="00C2102E" w:rsidRDefault="00560DC8" w:rsidP="00F5659D">
            <w:pPr>
              <w:jc w:val="center"/>
              <w:rPr>
                <w:b/>
                <w:sz w:val="22"/>
                <w:szCs w:val="22"/>
              </w:rPr>
            </w:pPr>
            <w:r w:rsidRPr="00C2102E">
              <w:rPr>
                <w:b/>
                <w:sz w:val="22"/>
                <w:szCs w:val="22"/>
              </w:rPr>
              <w:t xml:space="preserve">в </w:t>
            </w:r>
            <w:r w:rsidR="00486EA2" w:rsidRPr="00C2102E">
              <w:rPr>
                <w:b/>
                <w:sz w:val="22"/>
                <w:szCs w:val="22"/>
              </w:rPr>
              <w:t>тому числі від:</w:t>
            </w:r>
          </w:p>
        </w:tc>
        <w:tc>
          <w:tcPr>
            <w:tcW w:w="1139" w:type="dxa"/>
            <w:vMerge/>
            <w:tcBorders>
              <w:top w:val="single" w:sz="8" w:space="0" w:color="000000"/>
              <w:left w:val="single" w:sz="8" w:space="0" w:color="000000"/>
              <w:bottom w:val="single" w:sz="4" w:space="0" w:color="000000"/>
              <w:right w:val="single" w:sz="8" w:space="0" w:color="000000"/>
            </w:tcBorders>
          </w:tcPr>
          <w:p w14:paraId="7CE9B31A" w14:textId="77777777" w:rsidR="00E87B1B" w:rsidRPr="00C2102E" w:rsidRDefault="00E87B1B" w:rsidP="00C2102E">
            <w:pPr>
              <w:widowControl w:val="0"/>
              <w:pBdr>
                <w:top w:val="nil"/>
                <w:left w:val="nil"/>
                <w:bottom w:val="nil"/>
                <w:right w:val="nil"/>
                <w:between w:val="nil"/>
              </w:pBdr>
              <w:spacing w:line="276" w:lineRule="auto"/>
              <w:ind w:firstLine="851"/>
              <w:jc w:val="center"/>
              <w:rPr>
                <w:b/>
                <w:sz w:val="22"/>
                <w:szCs w:val="22"/>
              </w:rPr>
            </w:pPr>
          </w:p>
        </w:tc>
      </w:tr>
      <w:tr w:rsidR="00C2102E" w:rsidRPr="00C2102E" w14:paraId="0E75C368" w14:textId="77777777" w:rsidTr="001C10B7">
        <w:trPr>
          <w:gridAfter w:val="1"/>
          <w:wAfter w:w="8" w:type="dxa"/>
          <w:trHeight w:val="360"/>
        </w:trPr>
        <w:tc>
          <w:tcPr>
            <w:tcW w:w="1985" w:type="dxa"/>
            <w:vMerge/>
            <w:tcBorders>
              <w:top w:val="single" w:sz="8" w:space="0" w:color="000000"/>
              <w:left w:val="single" w:sz="8" w:space="0" w:color="000000"/>
              <w:bottom w:val="single" w:sz="8" w:space="0" w:color="000000"/>
              <w:right w:val="nil"/>
            </w:tcBorders>
          </w:tcPr>
          <w:p w14:paraId="1DD41812" w14:textId="77777777" w:rsidR="00E87B1B" w:rsidRPr="00C2102E" w:rsidRDefault="00E87B1B" w:rsidP="00C2102E">
            <w:pPr>
              <w:widowControl w:val="0"/>
              <w:pBdr>
                <w:top w:val="nil"/>
                <w:left w:val="nil"/>
                <w:bottom w:val="nil"/>
                <w:right w:val="nil"/>
                <w:between w:val="nil"/>
              </w:pBdr>
              <w:spacing w:line="276" w:lineRule="auto"/>
              <w:ind w:firstLine="851"/>
              <w:jc w:val="center"/>
              <w:rPr>
                <w:b/>
                <w:sz w:val="22"/>
                <w:szCs w:val="22"/>
              </w:rPr>
            </w:pPr>
          </w:p>
        </w:tc>
        <w:tc>
          <w:tcPr>
            <w:tcW w:w="1134" w:type="dxa"/>
            <w:vMerge/>
            <w:tcBorders>
              <w:top w:val="single" w:sz="8" w:space="0" w:color="000000"/>
              <w:left w:val="single" w:sz="8" w:space="0" w:color="000000"/>
              <w:bottom w:val="single" w:sz="4" w:space="0" w:color="000000"/>
              <w:right w:val="single" w:sz="8" w:space="0" w:color="000000"/>
            </w:tcBorders>
          </w:tcPr>
          <w:p w14:paraId="6CAC1A7E" w14:textId="77777777" w:rsidR="00E87B1B" w:rsidRPr="00C2102E" w:rsidRDefault="00E87B1B" w:rsidP="00C2102E">
            <w:pPr>
              <w:widowControl w:val="0"/>
              <w:pBdr>
                <w:top w:val="nil"/>
                <w:left w:val="nil"/>
                <w:bottom w:val="nil"/>
                <w:right w:val="nil"/>
                <w:between w:val="nil"/>
              </w:pBdr>
              <w:spacing w:line="276" w:lineRule="auto"/>
              <w:ind w:firstLine="851"/>
              <w:jc w:val="center"/>
              <w:rPr>
                <w:b/>
                <w:sz w:val="22"/>
                <w:szCs w:val="22"/>
              </w:rPr>
            </w:pPr>
          </w:p>
        </w:tc>
        <w:tc>
          <w:tcPr>
            <w:tcW w:w="992" w:type="dxa"/>
            <w:gridSpan w:val="2"/>
            <w:vMerge/>
            <w:tcBorders>
              <w:top w:val="nil"/>
              <w:left w:val="nil"/>
              <w:bottom w:val="single" w:sz="4" w:space="0" w:color="000000"/>
              <w:right w:val="single" w:sz="4" w:space="0" w:color="000000"/>
            </w:tcBorders>
          </w:tcPr>
          <w:p w14:paraId="21813735" w14:textId="77777777" w:rsidR="00E87B1B" w:rsidRPr="00C2102E" w:rsidRDefault="00E87B1B" w:rsidP="00F5659D">
            <w:pPr>
              <w:widowControl w:val="0"/>
              <w:pBdr>
                <w:top w:val="nil"/>
                <w:left w:val="nil"/>
                <w:bottom w:val="nil"/>
                <w:right w:val="nil"/>
                <w:between w:val="nil"/>
              </w:pBdr>
              <w:spacing w:line="276" w:lineRule="auto"/>
              <w:ind w:firstLine="851"/>
              <w:jc w:val="center"/>
              <w:rPr>
                <w:b/>
                <w:sz w:val="22"/>
                <w:szCs w:val="22"/>
              </w:rPr>
            </w:pPr>
          </w:p>
        </w:tc>
        <w:tc>
          <w:tcPr>
            <w:tcW w:w="1276" w:type="dxa"/>
            <w:tcBorders>
              <w:top w:val="nil"/>
              <w:left w:val="nil"/>
              <w:bottom w:val="nil"/>
              <w:right w:val="single" w:sz="4" w:space="0" w:color="000000"/>
            </w:tcBorders>
          </w:tcPr>
          <w:p w14:paraId="752FA13A" w14:textId="77777777" w:rsidR="00E87B1B" w:rsidRPr="00C2102E" w:rsidRDefault="00486EA2" w:rsidP="00F5659D">
            <w:pPr>
              <w:jc w:val="center"/>
              <w:rPr>
                <w:b/>
                <w:sz w:val="20"/>
                <w:szCs w:val="20"/>
              </w:rPr>
            </w:pPr>
            <w:r w:rsidRPr="00C2102E">
              <w:rPr>
                <w:b/>
                <w:sz w:val="20"/>
                <w:szCs w:val="20"/>
              </w:rPr>
              <w:t>шкідники</w:t>
            </w:r>
          </w:p>
        </w:tc>
        <w:tc>
          <w:tcPr>
            <w:tcW w:w="1134" w:type="dxa"/>
            <w:gridSpan w:val="2"/>
            <w:tcBorders>
              <w:top w:val="nil"/>
              <w:left w:val="nil"/>
              <w:bottom w:val="nil"/>
              <w:right w:val="single" w:sz="4" w:space="0" w:color="000000"/>
            </w:tcBorders>
          </w:tcPr>
          <w:p w14:paraId="3F491805" w14:textId="77777777" w:rsidR="00E87B1B" w:rsidRPr="00C2102E" w:rsidRDefault="00486EA2" w:rsidP="00F5659D">
            <w:pPr>
              <w:jc w:val="center"/>
              <w:rPr>
                <w:b/>
                <w:sz w:val="20"/>
                <w:szCs w:val="20"/>
                <w:lang w:val="en-US"/>
              </w:rPr>
            </w:pPr>
            <w:r w:rsidRPr="00C2102E">
              <w:rPr>
                <w:b/>
                <w:sz w:val="20"/>
                <w:szCs w:val="20"/>
              </w:rPr>
              <w:t>хвороби</w:t>
            </w:r>
          </w:p>
        </w:tc>
        <w:tc>
          <w:tcPr>
            <w:tcW w:w="1134" w:type="dxa"/>
            <w:gridSpan w:val="3"/>
            <w:tcBorders>
              <w:top w:val="nil"/>
              <w:left w:val="nil"/>
              <w:bottom w:val="nil"/>
              <w:right w:val="single" w:sz="4" w:space="0" w:color="000000"/>
            </w:tcBorders>
          </w:tcPr>
          <w:p w14:paraId="722B4BA9" w14:textId="77777777" w:rsidR="00E87B1B" w:rsidRPr="00C2102E" w:rsidRDefault="00486EA2" w:rsidP="00F5659D">
            <w:pPr>
              <w:jc w:val="center"/>
              <w:rPr>
                <w:b/>
                <w:sz w:val="20"/>
                <w:szCs w:val="20"/>
              </w:rPr>
            </w:pPr>
            <w:r w:rsidRPr="00C2102E">
              <w:rPr>
                <w:b/>
                <w:sz w:val="20"/>
                <w:szCs w:val="20"/>
              </w:rPr>
              <w:t>бур`яни</w:t>
            </w:r>
          </w:p>
        </w:tc>
        <w:tc>
          <w:tcPr>
            <w:tcW w:w="1129" w:type="dxa"/>
            <w:gridSpan w:val="2"/>
            <w:tcBorders>
              <w:top w:val="nil"/>
              <w:left w:val="nil"/>
              <w:bottom w:val="nil"/>
              <w:right w:val="nil"/>
            </w:tcBorders>
          </w:tcPr>
          <w:p w14:paraId="0202760E" w14:textId="77777777" w:rsidR="00E87B1B" w:rsidRPr="00C2102E" w:rsidRDefault="00486EA2" w:rsidP="00F5659D">
            <w:pPr>
              <w:jc w:val="center"/>
              <w:rPr>
                <w:b/>
                <w:sz w:val="20"/>
                <w:szCs w:val="20"/>
              </w:rPr>
            </w:pPr>
            <w:proofErr w:type="spellStart"/>
            <w:r w:rsidRPr="00C2102E">
              <w:rPr>
                <w:b/>
                <w:sz w:val="20"/>
                <w:szCs w:val="20"/>
              </w:rPr>
              <w:t>десикація</w:t>
            </w:r>
            <w:proofErr w:type="spellEnd"/>
          </w:p>
        </w:tc>
        <w:tc>
          <w:tcPr>
            <w:tcW w:w="1139" w:type="dxa"/>
            <w:vMerge/>
            <w:tcBorders>
              <w:top w:val="single" w:sz="8" w:space="0" w:color="000000"/>
              <w:left w:val="single" w:sz="8" w:space="0" w:color="000000"/>
              <w:bottom w:val="single" w:sz="4" w:space="0" w:color="000000"/>
              <w:right w:val="single" w:sz="8" w:space="0" w:color="000000"/>
            </w:tcBorders>
          </w:tcPr>
          <w:p w14:paraId="33779AAE" w14:textId="77777777" w:rsidR="00E87B1B" w:rsidRPr="00C2102E" w:rsidRDefault="00E87B1B" w:rsidP="00C2102E">
            <w:pPr>
              <w:widowControl w:val="0"/>
              <w:pBdr>
                <w:top w:val="nil"/>
                <w:left w:val="nil"/>
                <w:bottom w:val="nil"/>
                <w:right w:val="nil"/>
                <w:between w:val="nil"/>
              </w:pBdr>
              <w:spacing w:line="276" w:lineRule="auto"/>
              <w:ind w:firstLine="851"/>
              <w:jc w:val="center"/>
              <w:rPr>
                <w:b/>
                <w:sz w:val="22"/>
                <w:szCs w:val="22"/>
              </w:rPr>
            </w:pPr>
          </w:p>
        </w:tc>
      </w:tr>
      <w:tr w:rsidR="00734852" w:rsidRPr="00C2102E" w14:paraId="16CD546C" w14:textId="77777777" w:rsidTr="001C10B7">
        <w:trPr>
          <w:gridAfter w:val="1"/>
          <w:wAfter w:w="8" w:type="dxa"/>
          <w:trHeight w:val="315"/>
        </w:trPr>
        <w:tc>
          <w:tcPr>
            <w:tcW w:w="1985" w:type="dxa"/>
            <w:tcBorders>
              <w:top w:val="single" w:sz="4" w:space="0" w:color="000000"/>
              <w:left w:val="single" w:sz="8" w:space="0" w:color="000000"/>
              <w:bottom w:val="single" w:sz="4" w:space="0" w:color="000000"/>
              <w:right w:val="nil"/>
            </w:tcBorders>
            <w:shd w:val="clear" w:color="auto" w:fill="FFFFFF"/>
            <w:vAlign w:val="bottom"/>
          </w:tcPr>
          <w:p w14:paraId="56D62E1E" w14:textId="77777777" w:rsidR="00734852" w:rsidRPr="00C2102E" w:rsidRDefault="00734852" w:rsidP="00734852">
            <w:pPr>
              <w:rPr>
                <w:sz w:val="22"/>
                <w:szCs w:val="22"/>
              </w:rPr>
            </w:pPr>
            <w:r w:rsidRPr="00C2102E">
              <w:rPr>
                <w:sz w:val="22"/>
                <w:szCs w:val="22"/>
              </w:rPr>
              <w:t>Вінницька</w:t>
            </w:r>
          </w:p>
        </w:tc>
        <w:tc>
          <w:tcPr>
            <w:tcW w:w="1134" w:type="dxa"/>
            <w:tcBorders>
              <w:top w:val="single" w:sz="4" w:space="0" w:color="000000"/>
              <w:left w:val="single" w:sz="8" w:space="0" w:color="000000"/>
              <w:bottom w:val="single" w:sz="4" w:space="0" w:color="000000"/>
              <w:right w:val="single" w:sz="4" w:space="0" w:color="000000"/>
            </w:tcBorders>
          </w:tcPr>
          <w:p w14:paraId="71B41DB8" w14:textId="5A96BC57" w:rsidR="00734852" w:rsidRPr="00C2102E" w:rsidRDefault="00734852" w:rsidP="00734852">
            <w:pPr>
              <w:widowControl w:val="0"/>
              <w:jc w:val="center"/>
              <w:rPr>
                <w:sz w:val="22"/>
                <w:szCs w:val="22"/>
              </w:rPr>
            </w:pPr>
            <w:r>
              <w:rPr>
                <w:color w:val="000000"/>
              </w:rPr>
              <w:t>4 066,2</w:t>
            </w:r>
          </w:p>
        </w:tc>
        <w:tc>
          <w:tcPr>
            <w:tcW w:w="992" w:type="dxa"/>
            <w:gridSpan w:val="2"/>
            <w:tcBorders>
              <w:top w:val="single" w:sz="4" w:space="0" w:color="000000"/>
              <w:left w:val="nil"/>
              <w:bottom w:val="single" w:sz="4" w:space="0" w:color="000000"/>
              <w:right w:val="single" w:sz="4" w:space="0" w:color="000000"/>
            </w:tcBorders>
          </w:tcPr>
          <w:p w14:paraId="25E52078" w14:textId="6E82E853" w:rsidR="00734852" w:rsidRPr="00C2102E" w:rsidRDefault="00734852" w:rsidP="00734852">
            <w:pPr>
              <w:widowControl w:val="0"/>
              <w:jc w:val="center"/>
              <w:rPr>
                <w:sz w:val="22"/>
                <w:szCs w:val="22"/>
              </w:rPr>
            </w:pPr>
            <w:r>
              <w:rPr>
                <w:color w:val="000000"/>
              </w:rPr>
              <w:t>3 926,0</w:t>
            </w:r>
          </w:p>
        </w:tc>
        <w:tc>
          <w:tcPr>
            <w:tcW w:w="1276" w:type="dxa"/>
            <w:tcBorders>
              <w:top w:val="single" w:sz="4" w:space="0" w:color="000000"/>
              <w:left w:val="nil"/>
              <w:bottom w:val="single" w:sz="4" w:space="0" w:color="000000"/>
              <w:right w:val="single" w:sz="4" w:space="0" w:color="000000"/>
            </w:tcBorders>
          </w:tcPr>
          <w:p w14:paraId="621B628D" w14:textId="073E76B7" w:rsidR="00734852" w:rsidRPr="00C2102E" w:rsidRDefault="00734852" w:rsidP="00734852">
            <w:pPr>
              <w:widowControl w:val="0"/>
              <w:jc w:val="center"/>
              <w:rPr>
                <w:sz w:val="22"/>
                <w:szCs w:val="22"/>
              </w:rPr>
            </w:pPr>
            <w:r w:rsidRPr="004D15FC">
              <w:rPr>
                <w:color w:val="000000"/>
              </w:rPr>
              <w:t>1 187,6</w:t>
            </w:r>
          </w:p>
        </w:tc>
        <w:tc>
          <w:tcPr>
            <w:tcW w:w="1134" w:type="dxa"/>
            <w:gridSpan w:val="2"/>
            <w:tcBorders>
              <w:top w:val="single" w:sz="4" w:space="0" w:color="000000"/>
              <w:left w:val="nil"/>
              <w:bottom w:val="single" w:sz="4" w:space="0" w:color="000000"/>
              <w:right w:val="single" w:sz="4" w:space="0" w:color="000000"/>
            </w:tcBorders>
          </w:tcPr>
          <w:p w14:paraId="4FA09596" w14:textId="64651632" w:rsidR="00734852" w:rsidRPr="00C2102E" w:rsidRDefault="00734852" w:rsidP="00734852">
            <w:pPr>
              <w:widowControl w:val="0"/>
              <w:jc w:val="center"/>
              <w:rPr>
                <w:sz w:val="22"/>
                <w:szCs w:val="22"/>
              </w:rPr>
            </w:pPr>
            <w:r w:rsidRPr="004D15FC">
              <w:rPr>
                <w:color w:val="000000"/>
              </w:rPr>
              <w:t>1 033,3</w:t>
            </w:r>
          </w:p>
        </w:tc>
        <w:tc>
          <w:tcPr>
            <w:tcW w:w="1134" w:type="dxa"/>
            <w:gridSpan w:val="3"/>
            <w:tcBorders>
              <w:top w:val="single" w:sz="4" w:space="0" w:color="000000"/>
              <w:left w:val="nil"/>
              <w:bottom w:val="single" w:sz="4" w:space="0" w:color="000000"/>
              <w:right w:val="single" w:sz="4" w:space="0" w:color="000000"/>
            </w:tcBorders>
          </w:tcPr>
          <w:p w14:paraId="5E977794" w14:textId="1FA48979" w:rsidR="00734852" w:rsidRPr="00C2102E" w:rsidRDefault="00734852" w:rsidP="00734852">
            <w:pPr>
              <w:widowControl w:val="0"/>
              <w:jc w:val="center"/>
              <w:rPr>
                <w:sz w:val="22"/>
                <w:szCs w:val="22"/>
              </w:rPr>
            </w:pPr>
            <w:r w:rsidRPr="004D15FC">
              <w:rPr>
                <w:color w:val="000000"/>
              </w:rPr>
              <w:t>1 648,1</w:t>
            </w:r>
          </w:p>
        </w:tc>
        <w:tc>
          <w:tcPr>
            <w:tcW w:w="1129" w:type="dxa"/>
            <w:gridSpan w:val="2"/>
            <w:tcBorders>
              <w:top w:val="single" w:sz="4" w:space="0" w:color="000000"/>
              <w:left w:val="nil"/>
              <w:bottom w:val="single" w:sz="4" w:space="0" w:color="000000"/>
              <w:right w:val="single" w:sz="4" w:space="0" w:color="000000"/>
            </w:tcBorders>
          </w:tcPr>
          <w:p w14:paraId="73D34BAB" w14:textId="777DF331" w:rsidR="00734852" w:rsidRPr="00C2102E" w:rsidRDefault="00734852" w:rsidP="00734852">
            <w:pPr>
              <w:widowControl w:val="0"/>
              <w:jc w:val="center"/>
              <w:rPr>
                <w:sz w:val="22"/>
                <w:szCs w:val="22"/>
              </w:rPr>
            </w:pPr>
            <w:r w:rsidRPr="004D15FC">
              <w:rPr>
                <w:color w:val="000000"/>
              </w:rPr>
              <w:t>57,0</w:t>
            </w:r>
          </w:p>
        </w:tc>
        <w:tc>
          <w:tcPr>
            <w:tcW w:w="1139" w:type="dxa"/>
            <w:tcBorders>
              <w:top w:val="single" w:sz="4" w:space="0" w:color="000000"/>
              <w:left w:val="nil"/>
              <w:bottom w:val="single" w:sz="4" w:space="0" w:color="000000"/>
              <w:right w:val="single" w:sz="8" w:space="0" w:color="000000"/>
            </w:tcBorders>
          </w:tcPr>
          <w:p w14:paraId="0C0AD656" w14:textId="31C8C4BD" w:rsidR="00734852" w:rsidRPr="00C2102E" w:rsidRDefault="00734852" w:rsidP="00734852">
            <w:pPr>
              <w:widowControl w:val="0"/>
              <w:jc w:val="center"/>
              <w:rPr>
                <w:sz w:val="22"/>
                <w:szCs w:val="22"/>
              </w:rPr>
            </w:pPr>
            <w:r w:rsidRPr="004D15FC">
              <w:rPr>
                <w:color w:val="000000"/>
              </w:rPr>
              <w:t>140,2</w:t>
            </w:r>
          </w:p>
        </w:tc>
      </w:tr>
      <w:tr w:rsidR="00734852" w:rsidRPr="00C2102E" w14:paraId="4608AAC9"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5E2C6908" w14:textId="77777777" w:rsidR="00734852" w:rsidRPr="00C2102E" w:rsidRDefault="00734852" w:rsidP="00734852">
            <w:pPr>
              <w:rPr>
                <w:sz w:val="22"/>
                <w:szCs w:val="22"/>
              </w:rPr>
            </w:pPr>
            <w:r w:rsidRPr="00C2102E">
              <w:rPr>
                <w:sz w:val="22"/>
                <w:szCs w:val="22"/>
              </w:rPr>
              <w:t>Волинська</w:t>
            </w:r>
          </w:p>
        </w:tc>
        <w:tc>
          <w:tcPr>
            <w:tcW w:w="1134" w:type="dxa"/>
            <w:tcBorders>
              <w:top w:val="nil"/>
              <w:left w:val="single" w:sz="8" w:space="0" w:color="000000"/>
              <w:bottom w:val="single" w:sz="4" w:space="0" w:color="000000"/>
              <w:right w:val="single" w:sz="4" w:space="0" w:color="000000"/>
            </w:tcBorders>
            <w:shd w:val="clear" w:color="auto" w:fill="FFFFFF"/>
          </w:tcPr>
          <w:p w14:paraId="68C641C7" w14:textId="78C4756D" w:rsidR="00734852" w:rsidRPr="00C2102E" w:rsidRDefault="00734852" w:rsidP="00734852">
            <w:pPr>
              <w:widowControl w:val="0"/>
              <w:jc w:val="center"/>
              <w:rPr>
                <w:sz w:val="22"/>
                <w:szCs w:val="22"/>
              </w:rPr>
            </w:pPr>
            <w:r>
              <w:rPr>
                <w:color w:val="000000"/>
              </w:rPr>
              <w:t>1 047,3</w:t>
            </w:r>
          </w:p>
        </w:tc>
        <w:tc>
          <w:tcPr>
            <w:tcW w:w="992" w:type="dxa"/>
            <w:gridSpan w:val="2"/>
            <w:tcBorders>
              <w:top w:val="nil"/>
              <w:left w:val="nil"/>
              <w:bottom w:val="single" w:sz="4" w:space="0" w:color="000000"/>
              <w:right w:val="single" w:sz="4" w:space="0" w:color="000000"/>
            </w:tcBorders>
            <w:shd w:val="clear" w:color="auto" w:fill="FFFFFF"/>
          </w:tcPr>
          <w:p w14:paraId="18D66263" w14:textId="3884955C" w:rsidR="00734852" w:rsidRPr="00C2102E" w:rsidRDefault="00734852" w:rsidP="00734852">
            <w:pPr>
              <w:widowControl w:val="0"/>
              <w:jc w:val="center"/>
              <w:rPr>
                <w:sz w:val="22"/>
                <w:szCs w:val="22"/>
              </w:rPr>
            </w:pPr>
            <w:r>
              <w:rPr>
                <w:color w:val="000000"/>
              </w:rPr>
              <w:t>1 001,5</w:t>
            </w:r>
          </w:p>
        </w:tc>
        <w:tc>
          <w:tcPr>
            <w:tcW w:w="1276" w:type="dxa"/>
            <w:tcBorders>
              <w:top w:val="nil"/>
              <w:left w:val="nil"/>
              <w:bottom w:val="single" w:sz="4" w:space="0" w:color="000000"/>
              <w:right w:val="single" w:sz="4" w:space="0" w:color="000000"/>
            </w:tcBorders>
            <w:shd w:val="clear" w:color="auto" w:fill="FFFFFF"/>
          </w:tcPr>
          <w:p w14:paraId="73892370" w14:textId="42C705DA" w:rsidR="00734852" w:rsidRPr="00C2102E" w:rsidRDefault="00734852" w:rsidP="00734852">
            <w:pPr>
              <w:widowControl w:val="0"/>
              <w:jc w:val="center"/>
              <w:rPr>
                <w:sz w:val="22"/>
                <w:szCs w:val="22"/>
              </w:rPr>
            </w:pPr>
            <w:r w:rsidRPr="004D15FC">
              <w:rPr>
                <w:color w:val="000000"/>
              </w:rPr>
              <w:t>268,4</w:t>
            </w:r>
          </w:p>
        </w:tc>
        <w:tc>
          <w:tcPr>
            <w:tcW w:w="1134" w:type="dxa"/>
            <w:gridSpan w:val="2"/>
            <w:tcBorders>
              <w:top w:val="nil"/>
              <w:left w:val="nil"/>
              <w:bottom w:val="single" w:sz="4" w:space="0" w:color="000000"/>
              <w:right w:val="single" w:sz="4" w:space="0" w:color="000000"/>
            </w:tcBorders>
            <w:shd w:val="clear" w:color="auto" w:fill="FFFFFF"/>
          </w:tcPr>
          <w:p w14:paraId="6F2177B8" w14:textId="151176D3" w:rsidR="00734852" w:rsidRPr="00C2102E" w:rsidRDefault="00734852" w:rsidP="00734852">
            <w:pPr>
              <w:widowControl w:val="0"/>
              <w:jc w:val="center"/>
              <w:rPr>
                <w:sz w:val="22"/>
                <w:szCs w:val="22"/>
              </w:rPr>
            </w:pPr>
            <w:r w:rsidRPr="004D15FC">
              <w:rPr>
                <w:color w:val="000000"/>
              </w:rPr>
              <w:t>347,4</w:t>
            </w:r>
          </w:p>
        </w:tc>
        <w:tc>
          <w:tcPr>
            <w:tcW w:w="1134" w:type="dxa"/>
            <w:gridSpan w:val="3"/>
            <w:tcBorders>
              <w:top w:val="nil"/>
              <w:left w:val="nil"/>
              <w:bottom w:val="single" w:sz="4" w:space="0" w:color="000000"/>
              <w:right w:val="single" w:sz="4" w:space="0" w:color="000000"/>
            </w:tcBorders>
            <w:shd w:val="clear" w:color="auto" w:fill="FFFFFF"/>
          </w:tcPr>
          <w:p w14:paraId="71FACDBE" w14:textId="063AA42D" w:rsidR="00734852" w:rsidRPr="00C2102E" w:rsidRDefault="00734852" w:rsidP="00734852">
            <w:pPr>
              <w:widowControl w:val="0"/>
              <w:jc w:val="center"/>
              <w:rPr>
                <w:sz w:val="22"/>
                <w:szCs w:val="22"/>
              </w:rPr>
            </w:pPr>
            <w:r w:rsidRPr="004D15FC">
              <w:rPr>
                <w:color w:val="000000"/>
              </w:rPr>
              <w:t>352,5</w:t>
            </w:r>
          </w:p>
        </w:tc>
        <w:tc>
          <w:tcPr>
            <w:tcW w:w="1129" w:type="dxa"/>
            <w:gridSpan w:val="2"/>
            <w:tcBorders>
              <w:top w:val="nil"/>
              <w:left w:val="nil"/>
              <w:bottom w:val="single" w:sz="4" w:space="0" w:color="000000"/>
              <w:right w:val="single" w:sz="4" w:space="0" w:color="000000"/>
            </w:tcBorders>
            <w:shd w:val="clear" w:color="auto" w:fill="FFFFFF"/>
          </w:tcPr>
          <w:p w14:paraId="3DB3F4A0" w14:textId="35E79D81" w:rsidR="00734852" w:rsidRPr="00C2102E" w:rsidRDefault="00734852" w:rsidP="00734852">
            <w:pPr>
              <w:widowControl w:val="0"/>
              <w:jc w:val="center"/>
              <w:rPr>
                <w:sz w:val="22"/>
                <w:szCs w:val="22"/>
              </w:rPr>
            </w:pPr>
            <w:r w:rsidRPr="004D15FC">
              <w:rPr>
                <w:color w:val="000000"/>
              </w:rPr>
              <w:t>33,3</w:t>
            </w:r>
          </w:p>
        </w:tc>
        <w:tc>
          <w:tcPr>
            <w:tcW w:w="1139" w:type="dxa"/>
            <w:tcBorders>
              <w:top w:val="nil"/>
              <w:left w:val="nil"/>
              <w:bottom w:val="single" w:sz="4" w:space="0" w:color="000000"/>
              <w:right w:val="single" w:sz="8" w:space="0" w:color="000000"/>
            </w:tcBorders>
            <w:shd w:val="clear" w:color="auto" w:fill="FFFFFF"/>
          </w:tcPr>
          <w:p w14:paraId="3BBC68AE" w14:textId="7E3051E0" w:rsidR="00734852" w:rsidRPr="00C2102E" w:rsidRDefault="00734852" w:rsidP="00734852">
            <w:pPr>
              <w:widowControl w:val="0"/>
              <w:jc w:val="center"/>
              <w:rPr>
                <w:sz w:val="22"/>
                <w:szCs w:val="22"/>
              </w:rPr>
            </w:pPr>
            <w:r w:rsidRPr="004D15FC">
              <w:rPr>
                <w:color w:val="000000"/>
              </w:rPr>
              <w:t>45,8</w:t>
            </w:r>
          </w:p>
        </w:tc>
      </w:tr>
      <w:tr w:rsidR="00734852" w:rsidRPr="00C2102E" w14:paraId="518D06E4"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558CB71C" w14:textId="77777777" w:rsidR="00734852" w:rsidRPr="00C2102E" w:rsidRDefault="00734852" w:rsidP="00734852">
            <w:pPr>
              <w:rPr>
                <w:sz w:val="22"/>
                <w:szCs w:val="22"/>
              </w:rPr>
            </w:pPr>
            <w:r w:rsidRPr="00C2102E">
              <w:rPr>
                <w:sz w:val="22"/>
                <w:szCs w:val="22"/>
              </w:rPr>
              <w:t>Дніпропетровська</w:t>
            </w:r>
          </w:p>
        </w:tc>
        <w:tc>
          <w:tcPr>
            <w:tcW w:w="1134" w:type="dxa"/>
            <w:tcBorders>
              <w:top w:val="nil"/>
              <w:left w:val="single" w:sz="8" w:space="0" w:color="000000"/>
              <w:bottom w:val="single" w:sz="4" w:space="0" w:color="000000"/>
              <w:right w:val="single" w:sz="4" w:space="0" w:color="000000"/>
            </w:tcBorders>
            <w:shd w:val="clear" w:color="auto" w:fill="FFFFFF"/>
          </w:tcPr>
          <w:p w14:paraId="1259A210" w14:textId="77C48033" w:rsidR="00734852" w:rsidRPr="00C2102E" w:rsidRDefault="00734852" w:rsidP="00734852">
            <w:pPr>
              <w:widowControl w:val="0"/>
              <w:jc w:val="center"/>
              <w:rPr>
                <w:sz w:val="22"/>
                <w:szCs w:val="22"/>
              </w:rPr>
            </w:pPr>
            <w:r>
              <w:rPr>
                <w:color w:val="000000"/>
              </w:rPr>
              <w:t>1 889,0</w:t>
            </w:r>
          </w:p>
        </w:tc>
        <w:tc>
          <w:tcPr>
            <w:tcW w:w="992" w:type="dxa"/>
            <w:gridSpan w:val="2"/>
            <w:tcBorders>
              <w:top w:val="nil"/>
              <w:left w:val="nil"/>
              <w:bottom w:val="single" w:sz="4" w:space="0" w:color="000000"/>
              <w:right w:val="single" w:sz="4" w:space="0" w:color="000000"/>
            </w:tcBorders>
            <w:shd w:val="clear" w:color="auto" w:fill="FFFFFF"/>
          </w:tcPr>
          <w:p w14:paraId="13AB0114" w14:textId="54EAB1B1" w:rsidR="00734852" w:rsidRPr="00C2102E" w:rsidRDefault="00734852" w:rsidP="00734852">
            <w:pPr>
              <w:widowControl w:val="0"/>
              <w:jc w:val="center"/>
              <w:rPr>
                <w:sz w:val="22"/>
                <w:szCs w:val="22"/>
              </w:rPr>
            </w:pPr>
            <w:r>
              <w:rPr>
                <w:color w:val="000000"/>
              </w:rPr>
              <w:t>1 887,3</w:t>
            </w:r>
          </w:p>
        </w:tc>
        <w:tc>
          <w:tcPr>
            <w:tcW w:w="1276" w:type="dxa"/>
            <w:tcBorders>
              <w:top w:val="nil"/>
              <w:left w:val="nil"/>
              <w:bottom w:val="single" w:sz="4" w:space="0" w:color="000000"/>
              <w:right w:val="single" w:sz="4" w:space="0" w:color="000000"/>
            </w:tcBorders>
            <w:shd w:val="clear" w:color="auto" w:fill="FFFFFF"/>
          </w:tcPr>
          <w:p w14:paraId="225517C3" w14:textId="52D3D0C2" w:rsidR="00734852" w:rsidRPr="00C2102E" w:rsidRDefault="00734852" w:rsidP="00734852">
            <w:pPr>
              <w:widowControl w:val="0"/>
              <w:jc w:val="center"/>
              <w:rPr>
                <w:sz w:val="22"/>
                <w:szCs w:val="22"/>
              </w:rPr>
            </w:pPr>
            <w:r w:rsidRPr="004D15FC">
              <w:rPr>
                <w:color w:val="000000"/>
              </w:rPr>
              <w:t>426,3</w:t>
            </w:r>
          </w:p>
        </w:tc>
        <w:tc>
          <w:tcPr>
            <w:tcW w:w="1134" w:type="dxa"/>
            <w:gridSpan w:val="2"/>
            <w:tcBorders>
              <w:top w:val="nil"/>
              <w:left w:val="nil"/>
              <w:bottom w:val="single" w:sz="4" w:space="0" w:color="000000"/>
              <w:right w:val="single" w:sz="4" w:space="0" w:color="000000"/>
            </w:tcBorders>
            <w:shd w:val="clear" w:color="auto" w:fill="FFFFFF"/>
          </w:tcPr>
          <w:p w14:paraId="357D4FDC" w14:textId="5A083D64" w:rsidR="00734852" w:rsidRPr="00C2102E" w:rsidRDefault="00734852" w:rsidP="00734852">
            <w:pPr>
              <w:widowControl w:val="0"/>
              <w:jc w:val="center"/>
              <w:rPr>
                <w:sz w:val="22"/>
                <w:szCs w:val="22"/>
                <w:lang w:val="en-US"/>
              </w:rPr>
            </w:pPr>
            <w:r w:rsidRPr="004D15FC">
              <w:rPr>
                <w:color w:val="000000"/>
              </w:rPr>
              <w:t>360,4</w:t>
            </w:r>
          </w:p>
        </w:tc>
        <w:tc>
          <w:tcPr>
            <w:tcW w:w="1134" w:type="dxa"/>
            <w:gridSpan w:val="3"/>
            <w:tcBorders>
              <w:top w:val="nil"/>
              <w:left w:val="nil"/>
              <w:bottom w:val="single" w:sz="4" w:space="0" w:color="000000"/>
              <w:right w:val="single" w:sz="4" w:space="0" w:color="000000"/>
            </w:tcBorders>
            <w:shd w:val="clear" w:color="auto" w:fill="FFFFFF"/>
          </w:tcPr>
          <w:p w14:paraId="236D715B" w14:textId="12B91530" w:rsidR="00734852" w:rsidRPr="00C2102E" w:rsidRDefault="00734852" w:rsidP="00734852">
            <w:pPr>
              <w:widowControl w:val="0"/>
              <w:jc w:val="center"/>
              <w:rPr>
                <w:sz w:val="22"/>
                <w:szCs w:val="22"/>
              </w:rPr>
            </w:pPr>
            <w:r w:rsidRPr="004D15FC">
              <w:rPr>
                <w:color w:val="000000"/>
              </w:rPr>
              <w:t>1 088,4</w:t>
            </w:r>
          </w:p>
        </w:tc>
        <w:tc>
          <w:tcPr>
            <w:tcW w:w="1129" w:type="dxa"/>
            <w:gridSpan w:val="2"/>
            <w:tcBorders>
              <w:top w:val="nil"/>
              <w:left w:val="nil"/>
              <w:bottom w:val="single" w:sz="4" w:space="0" w:color="000000"/>
              <w:right w:val="single" w:sz="4" w:space="0" w:color="000000"/>
            </w:tcBorders>
            <w:shd w:val="clear" w:color="auto" w:fill="FFFFFF"/>
          </w:tcPr>
          <w:p w14:paraId="38A28002" w14:textId="11923DB3" w:rsidR="00734852" w:rsidRPr="00C2102E" w:rsidRDefault="00734852" w:rsidP="00734852">
            <w:pPr>
              <w:widowControl w:val="0"/>
              <w:jc w:val="center"/>
              <w:rPr>
                <w:sz w:val="22"/>
                <w:szCs w:val="22"/>
                <w:lang w:val="en-US"/>
              </w:rPr>
            </w:pPr>
            <w:r w:rsidRPr="004D15FC">
              <w:rPr>
                <w:color w:val="000000"/>
              </w:rPr>
              <w:t>12,2</w:t>
            </w:r>
          </w:p>
        </w:tc>
        <w:tc>
          <w:tcPr>
            <w:tcW w:w="1139" w:type="dxa"/>
            <w:tcBorders>
              <w:top w:val="nil"/>
              <w:left w:val="nil"/>
              <w:bottom w:val="single" w:sz="4" w:space="0" w:color="000000"/>
              <w:right w:val="single" w:sz="8" w:space="0" w:color="000000"/>
            </w:tcBorders>
            <w:shd w:val="clear" w:color="auto" w:fill="FFFFFF"/>
          </w:tcPr>
          <w:p w14:paraId="4D159F4C" w14:textId="1EC1FD6B" w:rsidR="00734852" w:rsidRPr="00C2102E" w:rsidRDefault="00734852" w:rsidP="00734852">
            <w:pPr>
              <w:widowControl w:val="0"/>
              <w:jc w:val="center"/>
              <w:rPr>
                <w:sz w:val="22"/>
                <w:szCs w:val="22"/>
              </w:rPr>
            </w:pPr>
            <w:r w:rsidRPr="004D15FC">
              <w:rPr>
                <w:color w:val="000000"/>
              </w:rPr>
              <w:t>1,7</w:t>
            </w:r>
          </w:p>
        </w:tc>
      </w:tr>
      <w:tr w:rsidR="00734852" w:rsidRPr="00C2102E" w14:paraId="40E73CF4"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2A4E4254" w14:textId="77777777" w:rsidR="00734852" w:rsidRPr="00C2102E" w:rsidRDefault="00734852" w:rsidP="00734852">
            <w:pPr>
              <w:rPr>
                <w:sz w:val="22"/>
                <w:szCs w:val="22"/>
              </w:rPr>
            </w:pPr>
            <w:r w:rsidRPr="00C2102E">
              <w:rPr>
                <w:sz w:val="22"/>
                <w:szCs w:val="22"/>
              </w:rPr>
              <w:t>Донецька</w:t>
            </w:r>
          </w:p>
        </w:tc>
        <w:tc>
          <w:tcPr>
            <w:tcW w:w="1134" w:type="dxa"/>
            <w:tcBorders>
              <w:top w:val="nil"/>
              <w:left w:val="single" w:sz="8" w:space="0" w:color="000000"/>
              <w:bottom w:val="single" w:sz="4" w:space="0" w:color="000000"/>
              <w:right w:val="single" w:sz="4" w:space="0" w:color="000000"/>
            </w:tcBorders>
            <w:shd w:val="clear" w:color="auto" w:fill="FFFFFF"/>
          </w:tcPr>
          <w:p w14:paraId="175360C4" w14:textId="1AF76C12" w:rsidR="00734852" w:rsidRPr="00C2102E" w:rsidRDefault="00734852" w:rsidP="00734852">
            <w:pPr>
              <w:widowControl w:val="0"/>
              <w:jc w:val="center"/>
              <w:rPr>
                <w:sz w:val="22"/>
                <w:szCs w:val="22"/>
              </w:rPr>
            </w:pPr>
            <w:r>
              <w:rPr>
                <w:color w:val="000000"/>
              </w:rPr>
              <w:t>111,0</w:t>
            </w:r>
          </w:p>
        </w:tc>
        <w:tc>
          <w:tcPr>
            <w:tcW w:w="992" w:type="dxa"/>
            <w:gridSpan w:val="2"/>
            <w:tcBorders>
              <w:top w:val="nil"/>
              <w:left w:val="nil"/>
              <w:bottom w:val="single" w:sz="4" w:space="0" w:color="000000"/>
              <w:right w:val="single" w:sz="4" w:space="0" w:color="000000"/>
            </w:tcBorders>
            <w:shd w:val="clear" w:color="auto" w:fill="FFFFFF"/>
          </w:tcPr>
          <w:p w14:paraId="74B40748" w14:textId="52C85646" w:rsidR="00734852" w:rsidRPr="00C2102E" w:rsidRDefault="00734852" w:rsidP="00734852">
            <w:pPr>
              <w:widowControl w:val="0"/>
              <w:jc w:val="center"/>
              <w:rPr>
                <w:sz w:val="22"/>
                <w:szCs w:val="22"/>
              </w:rPr>
            </w:pPr>
            <w:r>
              <w:rPr>
                <w:color w:val="000000"/>
              </w:rPr>
              <w:t>111,0</w:t>
            </w:r>
          </w:p>
        </w:tc>
        <w:tc>
          <w:tcPr>
            <w:tcW w:w="1276" w:type="dxa"/>
            <w:tcBorders>
              <w:top w:val="nil"/>
              <w:left w:val="nil"/>
              <w:bottom w:val="single" w:sz="4" w:space="0" w:color="000000"/>
              <w:right w:val="single" w:sz="4" w:space="0" w:color="000000"/>
            </w:tcBorders>
            <w:shd w:val="clear" w:color="auto" w:fill="FFFFFF"/>
          </w:tcPr>
          <w:p w14:paraId="39884B52" w14:textId="499933DA" w:rsidR="00734852" w:rsidRPr="00C2102E" w:rsidRDefault="00734852" w:rsidP="00734852">
            <w:pPr>
              <w:widowControl w:val="0"/>
              <w:jc w:val="center"/>
              <w:rPr>
                <w:sz w:val="22"/>
                <w:szCs w:val="22"/>
              </w:rPr>
            </w:pPr>
            <w:r w:rsidRPr="004D15FC">
              <w:rPr>
                <w:color w:val="000000"/>
              </w:rPr>
              <w:t>28,1</w:t>
            </w:r>
          </w:p>
        </w:tc>
        <w:tc>
          <w:tcPr>
            <w:tcW w:w="1134" w:type="dxa"/>
            <w:gridSpan w:val="2"/>
            <w:tcBorders>
              <w:top w:val="nil"/>
              <w:left w:val="nil"/>
              <w:bottom w:val="single" w:sz="4" w:space="0" w:color="000000"/>
              <w:right w:val="single" w:sz="4" w:space="0" w:color="000000"/>
            </w:tcBorders>
            <w:shd w:val="clear" w:color="auto" w:fill="FFFFFF"/>
          </w:tcPr>
          <w:p w14:paraId="3CBE4D80" w14:textId="0927FCC6" w:rsidR="00734852" w:rsidRPr="00C2102E" w:rsidRDefault="00734852" w:rsidP="00734852">
            <w:pPr>
              <w:widowControl w:val="0"/>
              <w:jc w:val="center"/>
              <w:rPr>
                <w:sz w:val="22"/>
                <w:szCs w:val="22"/>
              </w:rPr>
            </w:pPr>
            <w:r w:rsidRPr="004D15FC">
              <w:rPr>
                <w:color w:val="000000"/>
              </w:rPr>
              <w:t>17,4</w:t>
            </w:r>
          </w:p>
        </w:tc>
        <w:tc>
          <w:tcPr>
            <w:tcW w:w="1134" w:type="dxa"/>
            <w:gridSpan w:val="3"/>
            <w:tcBorders>
              <w:top w:val="nil"/>
              <w:left w:val="nil"/>
              <w:bottom w:val="single" w:sz="4" w:space="0" w:color="000000"/>
              <w:right w:val="single" w:sz="4" w:space="0" w:color="000000"/>
            </w:tcBorders>
            <w:shd w:val="clear" w:color="auto" w:fill="FFFFFF"/>
          </w:tcPr>
          <w:p w14:paraId="6BAFF0A1" w14:textId="616E86D0" w:rsidR="00734852" w:rsidRPr="00C2102E" w:rsidRDefault="00734852" w:rsidP="00734852">
            <w:pPr>
              <w:widowControl w:val="0"/>
              <w:jc w:val="center"/>
              <w:rPr>
                <w:sz w:val="22"/>
                <w:szCs w:val="22"/>
              </w:rPr>
            </w:pPr>
            <w:r w:rsidRPr="004D15FC">
              <w:rPr>
                <w:color w:val="000000"/>
              </w:rPr>
              <w:t>64,7</w:t>
            </w:r>
          </w:p>
        </w:tc>
        <w:tc>
          <w:tcPr>
            <w:tcW w:w="1129" w:type="dxa"/>
            <w:gridSpan w:val="2"/>
            <w:tcBorders>
              <w:top w:val="nil"/>
              <w:left w:val="nil"/>
              <w:bottom w:val="single" w:sz="4" w:space="0" w:color="000000"/>
              <w:right w:val="single" w:sz="4" w:space="0" w:color="000000"/>
            </w:tcBorders>
            <w:shd w:val="clear" w:color="auto" w:fill="FFFFFF"/>
          </w:tcPr>
          <w:p w14:paraId="57AF351E" w14:textId="3255BBB8" w:rsidR="00734852" w:rsidRPr="00C2102E" w:rsidRDefault="00734852" w:rsidP="00734852">
            <w:pPr>
              <w:widowControl w:val="0"/>
              <w:jc w:val="center"/>
              <w:rPr>
                <w:sz w:val="22"/>
                <w:szCs w:val="22"/>
              </w:rPr>
            </w:pPr>
            <w:r w:rsidRPr="004D15FC">
              <w:rPr>
                <w:color w:val="000000"/>
              </w:rPr>
              <w:t>0,8</w:t>
            </w:r>
          </w:p>
        </w:tc>
        <w:tc>
          <w:tcPr>
            <w:tcW w:w="1139" w:type="dxa"/>
            <w:tcBorders>
              <w:top w:val="nil"/>
              <w:left w:val="nil"/>
              <w:bottom w:val="single" w:sz="4" w:space="0" w:color="000000"/>
              <w:right w:val="single" w:sz="8" w:space="0" w:color="000000"/>
            </w:tcBorders>
            <w:shd w:val="clear" w:color="auto" w:fill="FFFFFF"/>
          </w:tcPr>
          <w:p w14:paraId="779597A3" w14:textId="1323B77C" w:rsidR="00734852" w:rsidRPr="00C2102E" w:rsidRDefault="00734852" w:rsidP="00734852">
            <w:pPr>
              <w:widowControl w:val="0"/>
              <w:jc w:val="center"/>
              <w:rPr>
                <w:sz w:val="22"/>
                <w:szCs w:val="22"/>
              </w:rPr>
            </w:pPr>
            <w:r w:rsidRPr="004D15FC">
              <w:rPr>
                <w:color w:val="000000"/>
              </w:rPr>
              <w:t>0,0</w:t>
            </w:r>
          </w:p>
        </w:tc>
      </w:tr>
      <w:tr w:rsidR="00734852" w:rsidRPr="00C2102E" w14:paraId="752A75F2"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021A367C" w14:textId="77777777" w:rsidR="00734852" w:rsidRPr="00C2102E" w:rsidRDefault="00734852" w:rsidP="00734852">
            <w:pPr>
              <w:rPr>
                <w:sz w:val="22"/>
                <w:szCs w:val="22"/>
              </w:rPr>
            </w:pPr>
            <w:r w:rsidRPr="00C2102E">
              <w:rPr>
                <w:sz w:val="22"/>
                <w:szCs w:val="22"/>
              </w:rPr>
              <w:t>Житомирська</w:t>
            </w:r>
          </w:p>
        </w:tc>
        <w:tc>
          <w:tcPr>
            <w:tcW w:w="1134" w:type="dxa"/>
            <w:tcBorders>
              <w:top w:val="nil"/>
              <w:left w:val="single" w:sz="8" w:space="0" w:color="000000"/>
              <w:bottom w:val="single" w:sz="4" w:space="0" w:color="000000"/>
              <w:right w:val="single" w:sz="4" w:space="0" w:color="000000"/>
            </w:tcBorders>
            <w:shd w:val="clear" w:color="auto" w:fill="FFFFFF"/>
          </w:tcPr>
          <w:p w14:paraId="42A8DE5B" w14:textId="2381685C" w:rsidR="00734852" w:rsidRPr="00C2102E" w:rsidRDefault="00734852" w:rsidP="00734852">
            <w:pPr>
              <w:widowControl w:val="0"/>
              <w:jc w:val="center"/>
              <w:rPr>
                <w:sz w:val="22"/>
                <w:szCs w:val="22"/>
              </w:rPr>
            </w:pPr>
            <w:r>
              <w:rPr>
                <w:color w:val="000000"/>
              </w:rPr>
              <w:t>2 705,5</w:t>
            </w:r>
          </w:p>
        </w:tc>
        <w:tc>
          <w:tcPr>
            <w:tcW w:w="992" w:type="dxa"/>
            <w:gridSpan w:val="2"/>
            <w:tcBorders>
              <w:top w:val="nil"/>
              <w:left w:val="nil"/>
              <w:bottom w:val="single" w:sz="4" w:space="0" w:color="000000"/>
              <w:right w:val="single" w:sz="4" w:space="0" w:color="000000"/>
            </w:tcBorders>
            <w:shd w:val="clear" w:color="auto" w:fill="FFFFFF"/>
          </w:tcPr>
          <w:p w14:paraId="63672273" w14:textId="7945753F" w:rsidR="00734852" w:rsidRPr="00C2102E" w:rsidRDefault="00734852" w:rsidP="00734852">
            <w:pPr>
              <w:widowControl w:val="0"/>
              <w:jc w:val="center"/>
              <w:rPr>
                <w:sz w:val="22"/>
                <w:szCs w:val="22"/>
              </w:rPr>
            </w:pPr>
            <w:r>
              <w:rPr>
                <w:color w:val="000000"/>
              </w:rPr>
              <w:t>2 584,9</w:t>
            </w:r>
          </w:p>
        </w:tc>
        <w:tc>
          <w:tcPr>
            <w:tcW w:w="1276" w:type="dxa"/>
            <w:tcBorders>
              <w:top w:val="nil"/>
              <w:left w:val="nil"/>
              <w:bottom w:val="single" w:sz="4" w:space="0" w:color="000000"/>
              <w:right w:val="single" w:sz="4" w:space="0" w:color="000000"/>
            </w:tcBorders>
            <w:shd w:val="clear" w:color="auto" w:fill="FFFFFF"/>
          </w:tcPr>
          <w:p w14:paraId="06A17B02" w14:textId="2AC483C8" w:rsidR="00734852" w:rsidRPr="00C2102E" w:rsidRDefault="00734852" w:rsidP="00734852">
            <w:pPr>
              <w:widowControl w:val="0"/>
              <w:jc w:val="center"/>
              <w:rPr>
                <w:sz w:val="22"/>
                <w:szCs w:val="22"/>
              </w:rPr>
            </w:pPr>
            <w:r w:rsidRPr="004D15FC">
              <w:rPr>
                <w:color w:val="000000"/>
              </w:rPr>
              <w:t>850,1</w:t>
            </w:r>
          </w:p>
        </w:tc>
        <w:tc>
          <w:tcPr>
            <w:tcW w:w="1134" w:type="dxa"/>
            <w:gridSpan w:val="2"/>
            <w:tcBorders>
              <w:top w:val="nil"/>
              <w:left w:val="nil"/>
              <w:bottom w:val="single" w:sz="4" w:space="0" w:color="000000"/>
              <w:right w:val="single" w:sz="4" w:space="0" w:color="000000"/>
            </w:tcBorders>
            <w:shd w:val="clear" w:color="auto" w:fill="FFFFFF"/>
          </w:tcPr>
          <w:p w14:paraId="7BF8BE69" w14:textId="5E18EA6E" w:rsidR="00734852" w:rsidRPr="00C2102E" w:rsidRDefault="00734852" w:rsidP="00734852">
            <w:pPr>
              <w:widowControl w:val="0"/>
              <w:jc w:val="center"/>
              <w:rPr>
                <w:sz w:val="22"/>
                <w:szCs w:val="22"/>
              </w:rPr>
            </w:pPr>
            <w:r w:rsidRPr="004D15FC">
              <w:rPr>
                <w:color w:val="000000"/>
              </w:rPr>
              <w:t>707,9</w:t>
            </w:r>
          </w:p>
        </w:tc>
        <w:tc>
          <w:tcPr>
            <w:tcW w:w="1134" w:type="dxa"/>
            <w:gridSpan w:val="3"/>
            <w:tcBorders>
              <w:top w:val="nil"/>
              <w:left w:val="nil"/>
              <w:bottom w:val="single" w:sz="4" w:space="0" w:color="000000"/>
              <w:right w:val="single" w:sz="4" w:space="0" w:color="000000"/>
            </w:tcBorders>
            <w:shd w:val="clear" w:color="auto" w:fill="FFFFFF"/>
          </w:tcPr>
          <w:p w14:paraId="10ADB550" w14:textId="6836B220" w:rsidR="00734852" w:rsidRPr="00C2102E" w:rsidRDefault="00734852" w:rsidP="00734852">
            <w:pPr>
              <w:widowControl w:val="0"/>
              <w:jc w:val="center"/>
              <w:rPr>
                <w:sz w:val="22"/>
                <w:szCs w:val="22"/>
              </w:rPr>
            </w:pPr>
            <w:r w:rsidRPr="004D15FC">
              <w:rPr>
                <w:color w:val="000000"/>
              </w:rPr>
              <w:t>1 003,5</w:t>
            </w:r>
          </w:p>
        </w:tc>
        <w:tc>
          <w:tcPr>
            <w:tcW w:w="1129" w:type="dxa"/>
            <w:gridSpan w:val="2"/>
            <w:tcBorders>
              <w:top w:val="nil"/>
              <w:left w:val="nil"/>
              <w:bottom w:val="single" w:sz="4" w:space="0" w:color="000000"/>
              <w:right w:val="single" w:sz="4" w:space="0" w:color="000000"/>
            </w:tcBorders>
            <w:shd w:val="clear" w:color="auto" w:fill="FFFFFF"/>
          </w:tcPr>
          <w:p w14:paraId="73117894" w14:textId="1E0F4475" w:rsidR="00734852" w:rsidRPr="00C2102E" w:rsidRDefault="00734852" w:rsidP="00734852">
            <w:pPr>
              <w:widowControl w:val="0"/>
              <w:jc w:val="center"/>
              <w:rPr>
                <w:sz w:val="22"/>
                <w:szCs w:val="22"/>
              </w:rPr>
            </w:pPr>
            <w:r w:rsidRPr="004D15FC">
              <w:rPr>
                <w:color w:val="000000"/>
              </w:rPr>
              <w:t>23,4</w:t>
            </w:r>
          </w:p>
        </w:tc>
        <w:tc>
          <w:tcPr>
            <w:tcW w:w="1139" w:type="dxa"/>
            <w:tcBorders>
              <w:top w:val="nil"/>
              <w:left w:val="nil"/>
              <w:bottom w:val="single" w:sz="4" w:space="0" w:color="000000"/>
              <w:right w:val="single" w:sz="8" w:space="0" w:color="000000"/>
            </w:tcBorders>
            <w:shd w:val="clear" w:color="auto" w:fill="FFFFFF"/>
          </w:tcPr>
          <w:p w14:paraId="004BC0A7" w14:textId="5C42B9B5" w:rsidR="00734852" w:rsidRPr="00C2102E" w:rsidRDefault="00734852" w:rsidP="00734852">
            <w:pPr>
              <w:widowControl w:val="0"/>
              <w:jc w:val="center"/>
              <w:rPr>
                <w:sz w:val="22"/>
                <w:szCs w:val="22"/>
              </w:rPr>
            </w:pPr>
            <w:r w:rsidRPr="004D15FC">
              <w:rPr>
                <w:color w:val="000000"/>
              </w:rPr>
              <w:t>120,6</w:t>
            </w:r>
          </w:p>
        </w:tc>
      </w:tr>
      <w:tr w:rsidR="00734852" w:rsidRPr="00C2102E" w14:paraId="6B3BA216"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78FBB65B" w14:textId="77777777" w:rsidR="00734852" w:rsidRPr="00C2102E" w:rsidRDefault="00734852" w:rsidP="00734852">
            <w:pPr>
              <w:rPr>
                <w:sz w:val="22"/>
                <w:szCs w:val="22"/>
              </w:rPr>
            </w:pPr>
            <w:r w:rsidRPr="00C2102E">
              <w:rPr>
                <w:sz w:val="22"/>
                <w:szCs w:val="22"/>
              </w:rPr>
              <w:t>Закарпатська</w:t>
            </w:r>
          </w:p>
        </w:tc>
        <w:tc>
          <w:tcPr>
            <w:tcW w:w="1134" w:type="dxa"/>
            <w:tcBorders>
              <w:top w:val="nil"/>
              <w:left w:val="single" w:sz="8" w:space="0" w:color="000000"/>
              <w:bottom w:val="single" w:sz="4" w:space="0" w:color="000000"/>
              <w:right w:val="single" w:sz="4" w:space="0" w:color="000000"/>
            </w:tcBorders>
            <w:shd w:val="clear" w:color="auto" w:fill="FFFFFF"/>
          </w:tcPr>
          <w:p w14:paraId="6B8FA96E" w14:textId="6878B09B" w:rsidR="00734852" w:rsidRPr="00C2102E" w:rsidRDefault="00734852" w:rsidP="00734852">
            <w:pPr>
              <w:widowControl w:val="0"/>
              <w:jc w:val="center"/>
              <w:rPr>
                <w:sz w:val="22"/>
                <w:szCs w:val="22"/>
              </w:rPr>
            </w:pPr>
            <w:r>
              <w:rPr>
                <w:color w:val="000000"/>
              </w:rPr>
              <w:t>443,8</w:t>
            </w:r>
          </w:p>
        </w:tc>
        <w:tc>
          <w:tcPr>
            <w:tcW w:w="992" w:type="dxa"/>
            <w:gridSpan w:val="2"/>
            <w:tcBorders>
              <w:top w:val="nil"/>
              <w:left w:val="nil"/>
              <w:bottom w:val="single" w:sz="4" w:space="0" w:color="000000"/>
              <w:right w:val="single" w:sz="4" w:space="0" w:color="000000"/>
            </w:tcBorders>
            <w:shd w:val="clear" w:color="auto" w:fill="FFFFFF"/>
          </w:tcPr>
          <w:p w14:paraId="0163E237" w14:textId="0E4F2BE8" w:rsidR="00734852" w:rsidRPr="00C2102E" w:rsidRDefault="00734852" w:rsidP="00734852">
            <w:pPr>
              <w:widowControl w:val="0"/>
              <w:jc w:val="center"/>
              <w:rPr>
                <w:sz w:val="22"/>
                <w:szCs w:val="22"/>
              </w:rPr>
            </w:pPr>
            <w:r>
              <w:rPr>
                <w:color w:val="000000"/>
              </w:rPr>
              <w:t>434,9</w:t>
            </w:r>
          </w:p>
        </w:tc>
        <w:tc>
          <w:tcPr>
            <w:tcW w:w="1276" w:type="dxa"/>
            <w:tcBorders>
              <w:top w:val="nil"/>
              <w:left w:val="nil"/>
              <w:bottom w:val="single" w:sz="4" w:space="0" w:color="000000"/>
              <w:right w:val="single" w:sz="4" w:space="0" w:color="000000"/>
            </w:tcBorders>
            <w:shd w:val="clear" w:color="auto" w:fill="FFFFFF"/>
          </w:tcPr>
          <w:p w14:paraId="6FEA1831" w14:textId="3A88A28F" w:rsidR="00734852" w:rsidRPr="00C2102E" w:rsidRDefault="00734852" w:rsidP="00734852">
            <w:pPr>
              <w:widowControl w:val="0"/>
              <w:jc w:val="center"/>
              <w:rPr>
                <w:sz w:val="22"/>
                <w:szCs w:val="22"/>
              </w:rPr>
            </w:pPr>
            <w:r w:rsidRPr="004D15FC">
              <w:rPr>
                <w:color w:val="000000"/>
              </w:rPr>
              <w:t>168,2</w:t>
            </w:r>
          </w:p>
        </w:tc>
        <w:tc>
          <w:tcPr>
            <w:tcW w:w="1134" w:type="dxa"/>
            <w:gridSpan w:val="2"/>
            <w:tcBorders>
              <w:top w:val="nil"/>
              <w:left w:val="nil"/>
              <w:bottom w:val="single" w:sz="4" w:space="0" w:color="000000"/>
              <w:right w:val="single" w:sz="4" w:space="0" w:color="000000"/>
            </w:tcBorders>
            <w:shd w:val="clear" w:color="auto" w:fill="FFFFFF"/>
          </w:tcPr>
          <w:p w14:paraId="02AF0332" w14:textId="7CE66822" w:rsidR="00734852" w:rsidRPr="00C2102E" w:rsidRDefault="00734852" w:rsidP="00734852">
            <w:pPr>
              <w:widowControl w:val="0"/>
              <w:jc w:val="center"/>
              <w:rPr>
                <w:sz w:val="22"/>
                <w:szCs w:val="22"/>
              </w:rPr>
            </w:pPr>
            <w:r w:rsidRPr="004D15FC">
              <w:rPr>
                <w:color w:val="000000"/>
              </w:rPr>
              <w:t>108,6</w:t>
            </w:r>
          </w:p>
        </w:tc>
        <w:tc>
          <w:tcPr>
            <w:tcW w:w="1134" w:type="dxa"/>
            <w:gridSpan w:val="3"/>
            <w:tcBorders>
              <w:top w:val="nil"/>
              <w:left w:val="nil"/>
              <w:bottom w:val="single" w:sz="4" w:space="0" w:color="000000"/>
              <w:right w:val="single" w:sz="4" w:space="0" w:color="000000"/>
            </w:tcBorders>
            <w:shd w:val="clear" w:color="auto" w:fill="FFFFFF"/>
          </w:tcPr>
          <w:p w14:paraId="0F1A49B1" w14:textId="155C6A4B" w:rsidR="00734852" w:rsidRPr="00C2102E" w:rsidRDefault="00734852" w:rsidP="00734852">
            <w:pPr>
              <w:widowControl w:val="0"/>
              <w:jc w:val="center"/>
              <w:rPr>
                <w:sz w:val="22"/>
                <w:szCs w:val="22"/>
              </w:rPr>
            </w:pPr>
            <w:r w:rsidRPr="004D15FC">
              <w:rPr>
                <w:color w:val="000000"/>
              </w:rPr>
              <w:t>141,3</w:t>
            </w:r>
          </w:p>
        </w:tc>
        <w:tc>
          <w:tcPr>
            <w:tcW w:w="1129" w:type="dxa"/>
            <w:gridSpan w:val="2"/>
            <w:tcBorders>
              <w:top w:val="nil"/>
              <w:left w:val="nil"/>
              <w:bottom w:val="nil"/>
              <w:right w:val="nil"/>
            </w:tcBorders>
            <w:shd w:val="clear" w:color="auto" w:fill="FFFFFF"/>
          </w:tcPr>
          <w:p w14:paraId="7E89CB70" w14:textId="4AC20256" w:rsidR="00734852" w:rsidRPr="00C2102E" w:rsidRDefault="00734852" w:rsidP="00734852">
            <w:pPr>
              <w:widowControl w:val="0"/>
              <w:jc w:val="center"/>
              <w:rPr>
                <w:sz w:val="22"/>
                <w:szCs w:val="22"/>
              </w:rPr>
            </w:pPr>
            <w:r w:rsidRPr="004D15FC">
              <w:rPr>
                <w:color w:val="000000"/>
              </w:rPr>
              <w:t>16,8</w:t>
            </w:r>
          </w:p>
        </w:tc>
        <w:tc>
          <w:tcPr>
            <w:tcW w:w="1139" w:type="dxa"/>
            <w:tcBorders>
              <w:top w:val="nil"/>
              <w:left w:val="single" w:sz="4" w:space="0" w:color="000000"/>
              <w:bottom w:val="single" w:sz="4" w:space="0" w:color="000000"/>
              <w:right w:val="single" w:sz="8" w:space="0" w:color="000000"/>
            </w:tcBorders>
            <w:shd w:val="clear" w:color="auto" w:fill="FFFFFF"/>
          </w:tcPr>
          <w:p w14:paraId="074E8B1E" w14:textId="06DB2E4C" w:rsidR="00734852" w:rsidRPr="00C2102E" w:rsidRDefault="00734852" w:rsidP="00734852">
            <w:pPr>
              <w:widowControl w:val="0"/>
              <w:jc w:val="center"/>
              <w:rPr>
                <w:sz w:val="22"/>
                <w:szCs w:val="22"/>
              </w:rPr>
            </w:pPr>
            <w:r w:rsidRPr="004D15FC">
              <w:rPr>
                <w:color w:val="000000"/>
              </w:rPr>
              <w:t>8,9</w:t>
            </w:r>
          </w:p>
        </w:tc>
      </w:tr>
      <w:tr w:rsidR="00734852" w:rsidRPr="00C2102E" w14:paraId="1679DF3B"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69C61BED" w14:textId="77777777" w:rsidR="00734852" w:rsidRPr="00C2102E" w:rsidRDefault="00734852" w:rsidP="00734852">
            <w:pPr>
              <w:rPr>
                <w:sz w:val="22"/>
                <w:szCs w:val="22"/>
              </w:rPr>
            </w:pPr>
            <w:r w:rsidRPr="00C2102E">
              <w:rPr>
                <w:sz w:val="22"/>
                <w:szCs w:val="22"/>
              </w:rPr>
              <w:t>Запорізька</w:t>
            </w:r>
          </w:p>
        </w:tc>
        <w:tc>
          <w:tcPr>
            <w:tcW w:w="1134" w:type="dxa"/>
            <w:tcBorders>
              <w:top w:val="nil"/>
              <w:left w:val="single" w:sz="8" w:space="0" w:color="000000"/>
              <w:bottom w:val="single" w:sz="4" w:space="0" w:color="000000"/>
              <w:right w:val="single" w:sz="4" w:space="0" w:color="000000"/>
            </w:tcBorders>
            <w:shd w:val="clear" w:color="auto" w:fill="FFFFFF"/>
          </w:tcPr>
          <w:p w14:paraId="702A4FB3" w14:textId="482D5A0C" w:rsidR="00734852" w:rsidRPr="00C2102E" w:rsidRDefault="00734852" w:rsidP="00734852">
            <w:pPr>
              <w:widowControl w:val="0"/>
              <w:jc w:val="center"/>
              <w:rPr>
                <w:sz w:val="22"/>
                <w:szCs w:val="22"/>
              </w:rPr>
            </w:pPr>
            <w:r>
              <w:rPr>
                <w:color w:val="000000"/>
              </w:rPr>
              <w:t>158,6</w:t>
            </w:r>
          </w:p>
        </w:tc>
        <w:tc>
          <w:tcPr>
            <w:tcW w:w="992" w:type="dxa"/>
            <w:gridSpan w:val="2"/>
            <w:tcBorders>
              <w:top w:val="nil"/>
              <w:left w:val="nil"/>
              <w:bottom w:val="single" w:sz="4" w:space="0" w:color="000000"/>
              <w:right w:val="single" w:sz="4" w:space="0" w:color="000000"/>
            </w:tcBorders>
            <w:shd w:val="clear" w:color="auto" w:fill="FFFFFF"/>
          </w:tcPr>
          <w:p w14:paraId="224088DB" w14:textId="49DA6F15" w:rsidR="00734852" w:rsidRPr="00C2102E" w:rsidRDefault="00734852" w:rsidP="00734852">
            <w:pPr>
              <w:widowControl w:val="0"/>
              <w:jc w:val="center"/>
              <w:rPr>
                <w:sz w:val="22"/>
                <w:szCs w:val="22"/>
              </w:rPr>
            </w:pPr>
            <w:r>
              <w:rPr>
                <w:color w:val="000000"/>
              </w:rPr>
              <w:t>158,3</w:t>
            </w:r>
          </w:p>
        </w:tc>
        <w:tc>
          <w:tcPr>
            <w:tcW w:w="1276" w:type="dxa"/>
            <w:tcBorders>
              <w:top w:val="nil"/>
              <w:left w:val="nil"/>
              <w:bottom w:val="single" w:sz="4" w:space="0" w:color="000000"/>
              <w:right w:val="single" w:sz="4" w:space="0" w:color="000000"/>
            </w:tcBorders>
            <w:shd w:val="clear" w:color="auto" w:fill="FFFFFF"/>
          </w:tcPr>
          <w:p w14:paraId="20CEF2BB" w14:textId="40A26D33" w:rsidR="00734852" w:rsidRPr="00C2102E" w:rsidRDefault="00734852" w:rsidP="00734852">
            <w:pPr>
              <w:widowControl w:val="0"/>
              <w:jc w:val="center"/>
              <w:rPr>
                <w:sz w:val="22"/>
                <w:szCs w:val="22"/>
              </w:rPr>
            </w:pPr>
            <w:r w:rsidRPr="004D15FC">
              <w:rPr>
                <w:color w:val="000000"/>
              </w:rPr>
              <w:t>59,9</w:t>
            </w:r>
          </w:p>
        </w:tc>
        <w:tc>
          <w:tcPr>
            <w:tcW w:w="1134" w:type="dxa"/>
            <w:gridSpan w:val="2"/>
            <w:tcBorders>
              <w:top w:val="nil"/>
              <w:left w:val="nil"/>
              <w:bottom w:val="single" w:sz="4" w:space="0" w:color="000000"/>
              <w:right w:val="single" w:sz="4" w:space="0" w:color="000000"/>
            </w:tcBorders>
            <w:shd w:val="clear" w:color="auto" w:fill="FFFFFF"/>
          </w:tcPr>
          <w:p w14:paraId="3E42BA1D" w14:textId="2E35C8F4" w:rsidR="00734852" w:rsidRPr="00C2102E" w:rsidRDefault="00734852" w:rsidP="00734852">
            <w:pPr>
              <w:widowControl w:val="0"/>
              <w:jc w:val="center"/>
              <w:rPr>
                <w:sz w:val="22"/>
                <w:szCs w:val="22"/>
              </w:rPr>
            </w:pPr>
            <w:r w:rsidRPr="004D15FC">
              <w:rPr>
                <w:color w:val="000000"/>
              </w:rPr>
              <w:t>26,5</w:t>
            </w:r>
          </w:p>
        </w:tc>
        <w:tc>
          <w:tcPr>
            <w:tcW w:w="1134" w:type="dxa"/>
            <w:gridSpan w:val="3"/>
            <w:tcBorders>
              <w:top w:val="nil"/>
              <w:left w:val="nil"/>
              <w:bottom w:val="single" w:sz="4" w:space="0" w:color="000000"/>
              <w:right w:val="single" w:sz="4" w:space="0" w:color="000000"/>
            </w:tcBorders>
            <w:shd w:val="clear" w:color="auto" w:fill="FFFFFF"/>
          </w:tcPr>
          <w:p w14:paraId="20EABDA2" w14:textId="15666B9B" w:rsidR="00734852" w:rsidRPr="00C2102E" w:rsidRDefault="00734852" w:rsidP="00734852">
            <w:pPr>
              <w:widowControl w:val="0"/>
              <w:jc w:val="center"/>
              <w:rPr>
                <w:sz w:val="22"/>
                <w:szCs w:val="22"/>
              </w:rPr>
            </w:pPr>
            <w:r w:rsidRPr="004D15FC">
              <w:rPr>
                <w:color w:val="000000"/>
              </w:rPr>
              <w:t>71,0</w:t>
            </w:r>
          </w:p>
        </w:tc>
        <w:tc>
          <w:tcPr>
            <w:tcW w:w="1129" w:type="dxa"/>
            <w:gridSpan w:val="2"/>
            <w:tcBorders>
              <w:top w:val="single" w:sz="4" w:space="0" w:color="000000"/>
              <w:left w:val="nil"/>
              <w:bottom w:val="single" w:sz="4" w:space="0" w:color="000000"/>
              <w:right w:val="single" w:sz="4" w:space="0" w:color="000000"/>
            </w:tcBorders>
            <w:shd w:val="clear" w:color="auto" w:fill="FFFFFF"/>
          </w:tcPr>
          <w:p w14:paraId="6879B42F" w14:textId="0FE0822D" w:rsidR="00734852" w:rsidRPr="00C2102E" w:rsidRDefault="00734852" w:rsidP="00734852">
            <w:pPr>
              <w:widowControl w:val="0"/>
              <w:jc w:val="center"/>
              <w:rPr>
                <w:sz w:val="22"/>
                <w:szCs w:val="22"/>
              </w:rPr>
            </w:pPr>
            <w:r w:rsidRPr="004D15FC">
              <w:rPr>
                <w:color w:val="000000"/>
              </w:rPr>
              <w:t>0,9</w:t>
            </w:r>
          </w:p>
        </w:tc>
        <w:tc>
          <w:tcPr>
            <w:tcW w:w="1139" w:type="dxa"/>
            <w:tcBorders>
              <w:top w:val="nil"/>
              <w:left w:val="nil"/>
              <w:bottom w:val="single" w:sz="4" w:space="0" w:color="000000"/>
              <w:right w:val="single" w:sz="8" w:space="0" w:color="000000"/>
            </w:tcBorders>
            <w:shd w:val="clear" w:color="auto" w:fill="FFFFFF"/>
          </w:tcPr>
          <w:p w14:paraId="20026217" w14:textId="218BCF69" w:rsidR="00734852" w:rsidRPr="00C2102E" w:rsidRDefault="00734852" w:rsidP="00734852">
            <w:pPr>
              <w:widowControl w:val="0"/>
              <w:jc w:val="center"/>
              <w:rPr>
                <w:sz w:val="22"/>
                <w:szCs w:val="22"/>
              </w:rPr>
            </w:pPr>
            <w:r w:rsidRPr="004D15FC">
              <w:rPr>
                <w:color w:val="000000"/>
              </w:rPr>
              <w:t>0,3</w:t>
            </w:r>
          </w:p>
        </w:tc>
      </w:tr>
      <w:tr w:rsidR="00734852" w:rsidRPr="00C2102E" w14:paraId="2D1E22E1"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5C7589DD" w14:textId="77777777" w:rsidR="00734852" w:rsidRPr="00C2102E" w:rsidRDefault="00734852" w:rsidP="00734852">
            <w:pPr>
              <w:rPr>
                <w:sz w:val="22"/>
                <w:szCs w:val="22"/>
              </w:rPr>
            </w:pPr>
            <w:r w:rsidRPr="00C2102E">
              <w:rPr>
                <w:sz w:val="22"/>
                <w:szCs w:val="22"/>
              </w:rPr>
              <w:t>Івано-Франківська</w:t>
            </w:r>
          </w:p>
        </w:tc>
        <w:tc>
          <w:tcPr>
            <w:tcW w:w="1134" w:type="dxa"/>
            <w:tcBorders>
              <w:top w:val="nil"/>
              <w:left w:val="single" w:sz="8" w:space="0" w:color="000000"/>
              <w:bottom w:val="single" w:sz="4" w:space="0" w:color="000000"/>
              <w:right w:val="single" w:sz="4" w:space="0" w:color="000000"/>
            </w:tcBorders>
            <w:shd w:val="clear" w:color="auto" w:fill="FFFFFF"/>
          </w:tcPr>
          <w:p w14:paraId="2436BC4D" w14:textId="68E4B086" w:rsidR="00734852" w:rsidRPr="00C2102E" w:rsidRDefault="00734852" w:rsidP="00734852">
            <w:pPr>
              <w:widowControl w:val="0"/>
              <w:jc w:val="center"/>
              <w:rPr>
                <w:sz w:val="22"/>
                <w:szCs w:val="22"/>
              </w:rPr>
            </w:pPr>
            <w:r>
              <w:rPr>
                <w:color w:val="000000"/>
              </w:rPr>
              <w:t>1 056,0</w:t>
            </w:r>
          </w:p>
        </w:tc>
        <w:tc>
          <w:tcPr>
            <w:tcW w:w="992" w:type="dxa"/>
            <w:gridSpan w:val="2"/>
            <w:tcBorders>
              <w:top w:val="nil"/>
              <w:left w:val="nil"/>
              <w:bottom w:val="single" w:sz="4" w:space="0" w:color="000000"/>
              <w:right w:val="single" w:sz="4" w:space="0" w:color="000000"/>
            </w:tcBorders>
            <w:shd w:val="clear" w:color="auto" w:fill="FFFFFF"/>
          </w:tcPr>
          <w:p w14:paraId="62E2A7B8" w14:textId="5FAFE91C" w:rsidR="00734852" w:rsidRPr="00C2102E" w:rsidRDefault="00734852" w:rsidP="00734852">
            <w:pPr>
              <w:widowControl w:val="0"/>
              <w:jc w:val="center"/>
              <w:rPr>
                <w:sz w:val="22"/>
                <w:szCs w:val="22"/>
              </w:rPr>
            </w:pPr>
            <w:r>
              <w:rPr>
                <w:color w:val="000000"/>
              </w:rPr>
              <w:t>1 038,6</w:t>
            </w:r>
          </w:p>
        </w:tc>
        <w:tc>
          <w:tcPr>
            <w:tcW w:w="1276" w:type="dxa"/>
            <w:tcBorders>
              <w:top w:val="nil"/>
              <w:left w:val="nil"/>
              <w:bottom w:val="single" w:sz="4" w:space="0" w:color="000000"/>
              <w:right w:val="single" w:sz="4" w:space="0" w:color="000000"/>
            </w:tcBorders>
            <w:shd w:val="clear" w:color="auto" w:fill="FFFFFF"/>
          </w:tcPr>
          <w:p w14:paraId="2C491E34" w14:textId="7AF34F4A" w:rsidR="00734852" w:rsidRPr="00C2102E" w:rsidRDefault="00734852" w:rsidP="00734852">
            <w:pPr>
              <w:widowControl w:val="0"/>
              <w:jc w:val="center"/>
              <w:rPr>
                <w:sz w:val="22"/>
                <w:szCs w:val="22"/>
              </w:rPr>
            </w:pPr>
            <w:r w:rsidRPr="004D15FC">
              <w:rPr>
                <w:color w:val="000000"/>
              </w:rPr>
              <w:t>320,7</w:t>
            </w:r>
          </w:p>
        </w:tc>
        <w:tc>
          <w:tcPr>
            <w:tcW w:w="1134" w:type="dxa"/>
            <w:gridSpan w:val="2"/>
            <w:tcBorders>
              <w:top w:val="nil"/>
              <w:left w:val="nil"/>
              <w:bottom w:val="single" w:sz="4" w:space="0" w:color="000000"/>
              <w:right w:val="single" w:sz="4" w:space="0" w:color="000000"/>
            </w:tcBorders>
            <w:shd w:val="clear" w:color="auto" w:fill="FFFFFF"/>
          </w:tcPr>
          <w:p w14:paraId="0C187B00" w14:textId="606B01FE" w:rsidR="00734852" w:rsidRPr="00C2102E" w:rsidRDefault="00734852" w:rsidP="00734852">
            <w:pPr>
              <w:widowControl w:val="0"/>
              <w:jc w:val="center"/>
              <w:rPr>
                <w:sz w:val="22"/>
                <w:szCs w:val="22"/>
              </w:rPr>
            </w:pPr>
            <w:r w:rsidRPr="004D15FC">
              <w:rPr>
                <w:color w:val="000000"/>
              </w:rPr>
              <w:t>298,0</w:t>
            </w:r>
          </w:p>
        </w:tc>
        <w:tc>
          <w:tcPr>
            <w:tcW w:w="1134" w:type="dxa"/>
            <w:gridSpan w:val="3"/>
            <w:tcBorders>
              <w:top w:val="nil"/>
              <w:left w:val="nil"/>
              <w:bottom w:val="single" w:sz="4" w:space="0" w:color="000000"/>
              <w:right w:val="single" w:sz="4" w:space="0" w:color="000000"/>
            </w:tcBorders>
            <w:shd w:val="clear" w:color="auto" w:fill="FFFFFF"/>
          </w:tcPr>
          <w:p w14:paraId="223354C4" w14:textId="153AE12B" w:rsidR="00734852" w:rsidRPr="00C2102E" w:rsidRDefault="00734852" w:rsidP="00734852">
            <w:pPr>
              <w:widowControl w:val="0"/>
              <w:jc w:val="center"/>
              <w:rPr>
                <w:sz w:val="22"/>
                <w:szCs w:val="22"/>
              </w:rPr>
            </w:pPr>
            <w:r w:rsidRPr="004D15FC">
              <w:rPr>
                <w:color w:val="000000"/>
              </w:rPr>
              <w:t>393,4</w:t>
            </w:r>
          </w:p>
        </w:tc>
        <w:tc>
          <w:tcPr>
            <w:tcW w:w="1129" w:type="dxa"/>
            <w:gridSpan w:val="2"/>
            <w:tcBorders>
              <w:top w:val="nil"/>
              <w:left w:val="nil"/>
              <w:bottom w:val="single" w:sz="4" w:space="0" w:color="000000"/>
              <w:right w:val="single" w:sz="4" w:space="0" w:color="000000"/>
            </w:tcBorders>
            <w:shd w:val="clear" w:color="auto" w:fill="FFFFFF"/>
          </w:tcPr>
          <w:p w14:paraId="2647ABA9" w14:textId="32EE9F29" w:rsidR="00734852" w:rsidRPr="00C2102E" w:rsidRDefault="00734852" w:rsidP="00734852">
            <w:pPr>
              <w:widowControl w:val="0"/>
              <w:jc w:val="center"/>
              <w:rPr>
                <w:sz w:val="22"/>
                <w:szCs w:val="22"/>
              </w:rPr>
            </w:pPr>
            <w:r w:rsidRPr="004D15FC">
              <w:rPr>
                <w:color w:val="000000"/>
              </w:rPr>
              <w:t>26,6</w:t>
            </w:r>
          </w:p>
        </w:tc>
        <w:tc>
          <w:tcPr>
            <w:tcW w:w="1139" w:type="dxa"/>
            <w:tcBorders>
              <w:top w:val="nil"/>
              <w:left w:val="nil"/>
              <w:bottom w:val="single" w:sz="4" w:space="0" w:color="000000"/>
              <w:right w:val="single" w:sz="8" w:space="0" w:color="000000"/>
            </w:tcBorders>
            <w:shd w:val="clear" w:color="auto" w:fill="FFFFFF"/>
          </w:tcPr>
          <w:p w14:paraId="26913EAC" w14:textId="0BA0B2A9" w:rsidR="00734852" w:rsidRPr="00C2102E" w:rsidRDefault="00734852" w:rsidP="00734852">
            <w:pPr>
              <w:widowControl w:val="0"/>
              <w:jc w:val="center"/>
              <w:rPr>
                <w:sz w:val="22"/>
                <w:szCs w:val="22"/>
              </w:rPr>
            </w:pPr>
            <w:r w:rsidRPr="004D15FC">
              <w:rPr>
                <w:color w:val="000000"/>
              </w:rPr>
              <w:t>17,4</w:t>
            </w:r>
          </w:p>
        </w:tc>
      </w:tr>
      <w:tr w:rsidR="00734852" w:rsidRPr="00C2102E" w14:paraId="4D659865"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782CD5C5" w14:textId="77777777" w:rsidR="00734852" w:rsidRPr="00C2102E" w:rsidRDefault="00734852" w:rsidP="00734852">
            <w:pPr>
              <w:rPr>
                <w:sz w:val="22"/>
                <w:szCs w:val="22"/>
              </w:rPr>
            </w:pPr>
            <w:r w:rsidRPr="00C2102E">
              <w:rPr>
                <w:sz w:val="22"/>
                <w:szCs w:val="22"/>
              </w:rPr>
              <w:t>Київська</w:t>
            </w:r>
          </w:p>
        </w:tc>
        <w:tc>
          <w:tcPr>
            <w:tcW w:w="1134" w:type="dxa"/>
            <w:tcBorders>
              <w:top w:val="nil"/>
              <w:left w:val="single" w:sz="8" w:space="0" w:color="000000"/>
              <w:bottom w:val="single" w:sz="4" w:space="0" w:color="000000"/>
              <w:right w:val="single" w:sz="4" w:space="0" w:color="000000"/>
            </w:tcBorders>
            <w:shd w:val="clear" w:color="auto" w:fill="FFFFFF"/>
          </w:tcPr>
          <w:p w14:paraId="6B11E412" w14:textId="603628F2" w:rsidR="00734852" w:rsidRPr="00C2102E" w:rsidRDefault="00734852" w:rsidP="00734852">
            <w:pPr>
              <w:widowControl w:val="0"/>
              <w:jc w:val="center"/>
              <w:rPr>
                <w:sz w:val="22"/>
                <w:szCs w:val="22"/>
              </w:rPr>
            </w:pPr>
            <w:r>
              <w:rPr>
                <w:color w:val="000000"/>
              </w:rPr>
              <w:t>1 671,8</w:t>
            </w:r>
          </w:p>
        </w:tc>
        <w:tc>
          <w:tcPr>
            <w:tcW w:w="992" w:type="dxa"/>
            <w:gridSpan w:val="2"/>
            <w:tcBorders>
              <w:top w:val="nil"/>
              <w:left w:val="nil"/>
              <w:bottom w:val="single" w:sz="4" w:space="0" w:color="000000"/>
              <w:right w:val="single" w:sz="4" w:space="0" w:color="000000"/>
            </w:tcBorders>
            <w:shd w:val="clear" w:color="auto" w:fill="FFFFFF"/>
          </w:tcPr>
          <w:p w14:paraId="286769F8" w14:textId="53D55BF6" w:rsidR="00734852" w:rsidRPr="00C2102E" w:rsidRDefault="00734852" w:rsidP="00734852">
            <w:pPr>
              <w:widowControl w:val="0"/>
              <w:jc w:val="center"/>
              <w:rPr>
                <w:sz w:val="22"/>
                <w:szCs w:val="22"/>
              </w:rPr>
            </w:pPr>
            <w:r>
              <w:rPr>
                <w:color w:val="000000"/>
              </w:rPr>
              <w:t>1 615,1</w:t>
            </w:r>
          </w:p>
        </w:tc>
        <w:tc>
          <w:tcPr>
            <w:tcW w:w="1276" w:type="dxa"/>
            <w:tcBorders>
              <w:top w:val="nil"/>
              <w:left w:val="nil"/>
              <w:bottom w:val="single" w:sz="4" w:space="0" w:color="000000"/>
              <w:right w:val="single" w:sz="4" w:space="0" w:color="000000"/>
            </w:tcBorders>
            <w:shd w:val="clear" w:color="auto" w:fill="FFFFFF"/>
          </w:tcPr>
          <w:p w14:paraId="22592A6F" w14:textId="20406F0E" w:rsidR="00734852" w:rsidRPr="00C2102E" w:rsidRDefault="00734852" w:rsidP="00734852">
            <w:pPr>
              <w:widowControl w:val="0"/>
              <w:jc w:val="center"/>
              <w:rPr>
                <w:sz w:val="22"/>
                <w:szCs w:val="22"/>
              </w:rPr>
            </w:pPr>
            <w:r w:rsidRPr="004D15FC">
              <w:rPr>
                <w:color w:val="000000"/>
              </w:rPr>
              <w:t>349,1</w:t>
            </w:r>
          </w:p>
        </w:tc>
        <w:tc>
          <w:tcPr>
            <w:tcW w:w="1134" w:type="dxa"/>
            <w:gridSpan w:val="2"/>
            <w:tcBorders>
              <w:top w:val="nil"/>
              <w:left w:val="nil"/>
              <w:bottom w:val="single" w:sz="4" w:space="0" w:color="000000"/>
              <w:right w:val="single" w:sz="4" w:space="0" w:color="000000"/>
            </w:tcBorders>
            <w:shd w:val="clear" w:color="auto" w:fill="FFFFFF"/>
          </w:tcPr>
          <w:p w14:paraId="51BDA7E9" w14:textId="043866D0" w:rsidR="00734852" w:rsidRPr="00C2102E" w:rsidRDefault="00734852" w:rsidP="00734852">
            <w:pPr>
              <w:widowControl w:val="0"/>
              <w:jc w:val="center"/>
              <w:rPr>
                <w:sz w:val="22"/>
                <w:szCs w:val="22"/>
              </w:rPr>
            </w:pPr>
            <w:r w:rsidRPr="004D15FC">
              <w:rPr>
                <w:color w:val="000000"/>
              </w:rPr>
              <w:t>404,8</w:t>
            </w:r>
          </w:p>
        </w:tc>
        <w:tc>
          <w:tcPr>
            <w:tcW w:w="1134" w:type="dxa"/>
            <w:gridSpan w:val="3"/>
            <w:tcBorders>
              <w:top w:val="nil"/>
              <w:left w:val="nil"/>
              <w:bottom w:val="single" w:sz="4" w:space="0" w:color="000000"/>
              <w:right w:val="single" w:sz="4" w:space="0" w:color="000000"/>
            </w:tcBorders>
            <w:shd w:val="clear" w:color="auto" w:fill="FFFFFF"/>
          </w:tcPr>
          <w:p w14:paraId="73DF6956" w14:textId="0EDCE985" w:rsidR="00734852" w:rsidRPr="00C2102E" w:rsidRDefault="00734852" w:rsidP="00734852">
            <w:pPr>
              <w:widowControl w:val="0"/>
              <w:jc w:val="center"/>
              <w:rPr>
                <w:sz w:val="22"/>
                <w:szCs w:val="22"/>
              </w:rPr>
            </w:pPr>
            <w:r w:rsidRPr="004D15FC">
              <w:rPr>
                <w:color w:val="000000"/>
              </w:rPr>
              <w:t>842,9</w:t>
            </w:r>
          </w:p>
        </w:tc>
        <w:tc>
          <w:tcPr>
            <w:tcW w:w="1129" w:type="dxa"/>
            <w:gridSpan w:val="2"/>
            <w:tcBorders>
              <w:top w:val="nil"/>
              <w:left w:val="nil"/>
              <w:bottom w:val="single" w:sz="4" w:space="0" w:color="000000"/>
              <w:right w:val="single" w:sz="4" w:space="0" w:color="000000"/>
            </w:tcBorders>
            <w:shd w:val="clear" w:color="auto" w:fill="FFFFFF"/>
          </w:tcPr>
          <w:p w14:paraId="5CD90452" w14:textId="075CC52F" w:rsidR="00734852" w:rsidRPr="00C2102E" w:rsidRDefault="00734852" w:rsidP="00734852">
            <w:pPr>
              <w:widowControl w:val="0"/>
              <w:jc w:val="center"/>
              <w:rPr>
                <w:sz w:val="22"/>
                <w:szCs w:val="22"/>
              </w:rPr>
            </w:pPr>
            <w:r w:rsidRPr="004D15FC">
              <w:rPr>
                <w:color w:val="000000"/>
              </w:rPr>
              <w:t>18,3</w:t>
            </w:r>
          </w:p>
        </w:tc>
        <w:tc>
          <w:tcPr>
            <w:tcW w:w="1139" w:type="dxa"/>
            <w:tcBorders>
              <w:top w:val="nil"/>
              <w:left w:val="nil"/>
              <w:bottom w:val="single" w:sz="4" w:space="0" w:color="000000"/>
              <w:right w:val="single" w:sz="8" w:space="0" w:color="000000"/>
            </w:tcBorders>
            <w:shd w:val="clear" w:color="auto" w:fill="FFFFFF"/>
          </w:tcPr>
          <w:p w14:paraId="0C87B634" w14:textId="2EF2A3C2" w:rsidR="00734852" w:rsidRPr="00C2102E" w:rsidRDefault="00734852" w:rsidP="00734852">
            <w:pPr>
              <w:widowControl w:val="0"/>
              <w:jc w:val="center"/>
              <w:rPr>
                <w:sz w:val="22"/>
                <w:szCs w:val="22"/>
              </w:rPr>
            </w:pPr>
            <w:r w:rsidRPr="004D15FC">
              <w:rPr>
                <w:color w:val="000000"/>
              </w:rPr>
              <w:t>56,7</w:t>
            </w:r>
          </w:p>
        </w:tc>
      </w:tr>
      <w:tr w:rsidR="00734852" w:rsidRPr="00C2102E" w14:paraId="4D9F093F"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4D943AAD" w14:textId="77777777" w:rsidR="00734852" w:rsidRPr="00C2102E" w:rsidRDefault="00734852" w:rsidP="00734852">
            <w:pPr>
              <w:rPr>
                <w:sz w:val="22"/>
                <w:szCs w:val="22"/>
              </w:rPr>
            </w:pPr>
            <w:r w:rsidRPr="00C2102E">
              <w:rPr>
                <w:sz w:val="22"/>
                <w:szCs w:val="22"/>
              </w:rPr>
              <w:t>Кіровоградська</w:t>
            </w:r>
          </w:p>
        </w:tc>
        <w:tc>
          <w:tcPr>
            <w:tcW w:w="1134" w:type="dxa"/>
            <w:tcBorders>
              <w:top w:val="nil"/>
              <w:left w:val="single" w:sz="8" w:space="0" w:color="000000"/>
              <w:bottom w:val="single" w:sz="4" w:space="0" w:color="000000"/>
              <w:right w:val="single" w:sz="4" w:space="0" w:color="000000"/>
            </w:tcBorders>
            <w:shd w:val="clear" w:color="auto" w:fill="FFFFFF"/>
          </w:tcPr>
          <w:p w14:paraId="4A9BCC79" w14:textId="26005BE8" w:rsidR="00734852" w:rsidRPr="00C2102E" w:rsidRDefault="00734852" w:rsidP="00734852">
            <w:pPr>
              <w:widowControl w:val="0"/>
              <w:jc w:val="center"/>
              <w:rPr>
                <w:sz w:val="22"/>
                <w:szCs w:val="22"/>
              </w:rPr>
            </w:pPr>
            <w:r>
              <w:rPr>
                <w:color w:val="000000"/>
              </w:rPr>
              <w:t>1 689,7</w:t>
            </w:r>
          </w:p>
        </w:tc>
        <w:tc>
          <w:tcPr>
            <w:tcW w:w="992" w:type="dxa"/>
            <w:gridSpan w:val="2"/>
            <w:tcBorders>
              <w:top w:val="nil"/>
              <w:left w:val="nil"/>
              <w:bottom w:val="single" w:sz="4" w:space="0" w:color="000000"/>
              <w:right w:val="single" w:sz="4" w:space="0" w:color="000000"/>
            </w:tcBorders>
            <w:shd w:val="clear" w:color="auto" w:fill="FFFFFF"/>
          </w:tcPr>
          <w:p w14:paraId="56001EB0" w14:textId="1AC21CC1" w:rsidR="00734852" w:rsidRPr="00C2102E" w:rsidRDefault="00734852" w:rsidP="00734852">
            <w:pPr>
              <w:widowControl w:val="0"/>
              <w:jc w:val="center"/>
              <w:rPr>
                <w:sz w:val="22"/>
                <w:szCs w:val="22"/>
              </w:rPr>
            </w:pPr>
            <w:r>
              <w:rPr>
                <w:color w:val="000000"/>
              </w:rPr>
              <w:t>1 684,1</w:t>
            </w:r>
          </w:p>
        </w:tc>
        <w:tc>
          <w:tcPr>
            <w:tcW w:w="1276" w:type="dxa"/>
            <w:tcBorders>
              <w:top w:val="nil"/>
              <w:left w:val="nil"/>
              <w:bottom w:val="single" w:sz="4" w:space="0" w:color="000000"/>
              <w:right w:val="single" w:sz="4" w:space="0" w:color="000000"/>
            </w:tcBorders>
            <w:shd w:val="clear" w:color="auto" w:fill="FFFFFF"/>
          </w:tcPr>
          <w:p w14:paraId="5DA632E2" w14:textId="5BC415E6" w:rsidR="00734852" w:rsidRPr="00C2102E" w:rsidRDefault="00734852" w:rsidP="00734852">
            <w:pPr>
              <w:widowControl w:val="0"/>
              <w:jc w:val="center"/>
              <w:rPr>
                <w:sz w:val="22"/>
                <w:szCs w:val="22"/>
              </w:rPr>
            </w:pPr>
            <w:r w:rsidRPr="004D15FC">
              <w:rPr>
                <w:color w:val="000000"/>
              </w:rPr>
              <w:t>407,6</w:t>
            </w:r>
          </w:p>
        </w:tc>
        <w:tc>
          <w:tcPr>
            <w:tcW w:w="1134" w:type="dxa"/>
            <w:gridSpan w:val="2"/>
            <w:tcBorders>
              <w:top w:val="nil"/>
              <w:left w:val="nil"/>
              <w:bottom w:val="single" w:sz="4" w:space="0" w:color="000000"/>
              <w:right w:val="single" w:sz="4" w:space="0" w:color="000000"/>
            </w:tcBorders>
            <w:shd w:val="clear" w:color="auto" w:fill="FFFFFF"/>
          </w:tcPr>
          <w:p w14:paraId="4BFAE5FC" w14:textId="02CCDE82" w:rsidR="00734852" w:rsidRPr="00C2102E" w:rsidRDefault="00734852" w:rsidP="00734852">
            <w:pPr>
              <w:widowControl w:val="0"/>
              <w:jc w:val="center"/>
              <w:rPr>
                <w:sz w:val="22"/>
                <w:szCs w:val="22"/>
              </w:rPr>
            </w:pPr>
            <w:r w:rsidRPr="004D15FC">
              <w:rPr>
                <w:color w:val="000000"/>
              </w:rPr>
              <w:t>387,6</w:t>
            </w:r>
          </w:p>
        </w:tc>
        <w:tc>
          <w:tcPr>
            <w:tcW w:w="1134" w:type="dxa"/>
            <w:gridSpan w:val="3"/>
            <w:tcBorders>
              <w:top w:val="nil"/>
              <w:left w:val="nil"/>
              <w:bottom w:val="single" w:sz="4" w:space="0" w:color="000000"/>
              <w:right w:val="single" w:sz="4" w:space="0" w:color="000000"/>
            </w:tcBorders>
            <w:shd w:val="clear" w:color="auto" w:fill="FFFFFF"/>
          </w:tcPr>
          <w:p w14:paraId="7355E53C" w14:textId="4BF73DF3" w:rsidR="00734852" w:rsidRPr="00C2102E" w:rsidRDefault="00734852" w:rsidP="00734852">
            <w:pPr>
              <w:widowControl w:val="0"/>
              <w:jc w:val="center"/>
              <w:rPr>
                <w:sz w:val="22"/>
                <w:szCs w:val="22"/>
              </w:rPr>
            </w:pPr>
            <w:r w:rsidRPr="004D15FC">
              <w:rPr>
                <w:color w:val="000000"/>
              </w:rPr>
              <w:t>876,5</w:t>
            </w:r>
          </w:p>
        </w:tc>
        <w:tc>
          <w:tcPr>
            <w:tcW w:w="1129" w:type="dxa"/>
            <w:gridSpan w:val="2"/>
            <w:tcBorders>
              <w:top w:val="nil"/>
              <w:left w:val="nil"/>
              <w:bottom w:val="single" w:sz="4" w:space="0" w:color="000000"/>
              <w:right w:val="single" w:sz="4" w:space="0" w:color="000000"/>
            </w:tcBorders>
            <w:shd w:val="clear" w:color="auto" w:fill="FFFFFF"/>
          </w:tcPr>
          <w:p w14:paraId="41483631" w14:textId="0D055506" w:rsidR="00734852" w:rsidRPr="00C2102E" w:rsidRDefault="00734852" w:rsidP="00734852">
            <w:pPr>
              <w:widowControl w:val="0"/>
              <w:jc w:val="center"/>
              <w:rPr>
                <w:sz w:val="22"/>
                <w:szCs w:val="22"/>
              </w:rPr>
            </w:pPr>
            <w:r w:rsidRPr="004D15FC">
              <w:rPr>
                <w:color w:val="000000"/>
              </w:rPr>
              <w:t>12,5</w:t>
            </w:r>
          </w:p>
        </w:tc>
        <w:tc>
          <w:tcPr>
            <w:tcW w:w="1139" w:type="dxa"/>
            <w:tcBorders>
              <w:top w:val="nil"/>
              <w:left w:val="nil"/>
              <w:bottom w:val="single" w:sz="4" w:space="0" w:color="000000"/>
              <w:right w:val="single" w:sz="8" w:space="0" w:color="000000"/>
            </w:tcBorders>
            <w:shd w:val="clear" w:color="auto" w:fill="FFFFFF"/>
          </w:tcPr>
          <w:p w14:paraId="0A53D856" w14:textId="2D812351" w:rsidR="00734852" w:rsidRPr="00C2102E" w:rsidRDefault="00734852" w:rsidP="00734852">
            <w:pPr>
              <w:widowControl w:val="0"/>
              <w:jc w:val="center"/>
              <w:rPr>
                <w:sz w:val="22"/>
                <w:szCs w:val="22"/>
              </w:rPr>
            </w:pPr>
            <w:r w:rsidRPr="004D15FC">
              <w:rPr>
                <w:color w:val="000000"/>
              </w:rPr>
              <w:t>5,6</w:t>
            </w:r>
          </w:p>
        </w:tc>
      </w:tr>
      <w:tr w:rsidR="00734852" w:rsidRPr="00C2102E" w14:paraId="7D02248D"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6932A3F4" w14:textId="77777777" w:rsidR="00734852" w:rsidRPr="00C2102E" w:rsidRDefault="00734852" w:rsidP="00734852">
            <w:pPr>
              <w:rPr>
                <w:sz w:val="22"/>
                <w:szCs w:val="22"/>
              </w:rPr>
            </w:pPr>
            <w:r w:rsidRPr="00C2102E">
              <w:rPr>
                <w:sz w:val="22"/>
                <w:szCs w:val="22"/>
              </w:rPr>
              <w:t>Луганська</w:t>
            </w:r>
          </w:p>
        </w:tc>
        <w:tc>
          <w:tcPr>
            <w:tcW w:w="1134" w:type="dxa"/>
            <w:tcBorders>
              <w:top w:val="nil"/>
              <w:left w:val="single" w:sz="8" w:space="0" w:color="000000"/>
              <w:bottom w:val="single" w:sz="4" w:space="0" w:color="000000"/>
              <w:right w:val="single" w:sz="4" w:space="0" w:color="000000"/>
            </w:tcBorders>
            <w:shd w:val="clear" w:color="auto" w:fill="FFFFFF"/>
          </w:tcPr>
          <w:p w14:paraId="56C8C153" w14:textId="0748FDFA" w:rsidR="00734852" w:rsidRPr="00C2102E" w:rsidRDefault="00734852" w:rsidP="00734852">
            <w:pPr>
              <w:widowControl w:val="0"/>
              <w:jc w:val="center"/>
              <w:rPr>
                <w:sz w:val="22"/>
                <w:szCs w:val="22"/>
              </w:rPr>
            </w:pPr>
            <w:r>
              <w:rPr>
                <w:color w:val="000000"/>
              </w:rPr>
              <w:t>0,0</w:t>
            </w:r>
          </w:p>
        </w:tc>
        <w:tc>
          <w:tcPr>
            <w:tcW w:w="992" w:type="dxa"/>
            <w:gridSpan w:val="2"/>
            <w:tcBorders>
              <w:top w:val="nil"/>
              <w:left w:val="nil"/>
              <w:bottom w:val="single" w:sz="4" w:space="0" w:color="000000"/>
              <w:right w:val="single" w:sz="4" w:space="0" w:color="000000"/>
            </w:tcBorders>
            <w:shd w:val="clear" w:color="auto" w:fill="FFFFFF"/>
          </w:tcPr>
          <w:p w14:paraId="6EAD6664" w14:textId="5D436244" w:rsidR="00734852" w:rsidRPr="00C2102E" w:rsidRDefault="00734852" w:rsidP="00734852">
            <w:pPr>
              <w:widowControl w:val="0"/>
              <w:jc w:val="center"/>
              <w:rPr>
                <w:sz w:val="22"/>
                <w:szCs w:val="22"/>
              </w:rPr>
            </w:pPr>
            <w:r>
              <w:rPr>
                <w:color w:val="000000"/>
              </w:rPr>
              <w:t>0,0</w:t>
            </w:r>
          </w:p>
        </w:tc>
        <w:tc>
          <w:tcPr>
            <w:tcW w:w="1276" w:type="dxa"/>
            <w:tcBorders>
              <w:top w:val="nil"/>
              <w:left w:val="nil"/>
              <w:bottom w:val="single" w:sz="4" w:space="0" w:color="000000"/>
              <w:right w:val="single" w:sz="4" w:space="0" w:color="000000"/>
            </w:tcBorders>
            <w:shd w:val="clear" w:color="auto" w:fill="FFFFFF"/>
          </w:tcPr>
          <w:p w14:paraId="0D3DF0FC" w14:textId="7FFB1980" w:rsidR="00734852" w:rsidRPr="00C2102E" w:rsidRDefault="00734852" w:rsidP="00734852">
            <w:pPr>
              <w:widowControl w:val="0"/>
              <w:jc w:val="center"/>
              <w:rPr>
                <w:sz w:val="22"/>
                <w:szCs w:val="22"/>
              </w:rPr>
            </w:pPr>
            <w:r w:rsidRPr="004D15FC">
              <w:rPr>
                <w:color w:val="000000"/>
              </w:rPr>
              <w:t>0,0</w:t>
            </w:r>
          </w:p>
        </w:tc>
        <w:tc>
          <w:tcPr>
            <w:tcW w:w="1134" w:type="dxa"/>
            <w:gridSpan w:val="2"/>
            <w:tcBorders>
              <w:top w:val="nil"/>
              <w:left w:val="nil"/>
              <w:bottom w:val="single" w:sz="4" w:space="0" w:color="000000"/>
              <w:right w:val="single" w:sz="4" w:space="0" w:color="000000"/>
            </w:tcBorders>
            <w:shd w:val="clear" w:color="auto" w:fill="FFFFFF"/>
          </w:tcPr>
          <w:p w14:paraId="1C52A155" w14:textId="0880C366" w:rsidR="00734852" w:rsidRPr="00C2102E" w:rsidRDefault="00734852" w:rsidP="00734852">
            <w:pPr>
              <w:widowControl w:val="0"/>
              <w:jc w:val="center"/>
              <w:rPr>
                <w:sz w:val="22"/>
                <w:szCs w:val="22"/>
              </w:rPr>
            </w:pPr>
            <w:r w:rsidRPr="004D15FC">
              <w:rPr>
                <w:color w:val="000000"/>
              </w:rPr>
              <w:t>0,0</w:t>
            </w:r>
          </w:p>
        </w:tc>
        <w:tc>
          <w:tcPr>
            <w:tcW w:w="1134" w:type="dxa"/>
            <w:gridSpan w:val="3"/>
            <w:tcBorders>
              <w:top w:val="nil"/>
              <w:left w:val="nil"/>
              <w:bottom w:val="single" w:sz="4" w:space="0" w:color="000000"/>
              <w:right w:val="single" w:sz="4" w:space="0" w:color="000000"/>
            </w:tcBorders>
            <w:shd w:val="clear" w:color="auto" w:fill="FFFFFF"/>
          </w:tcPr>
          <w:p w14:paraId="2903ECAF" w14:textId="67107AAD" w:rsidR="00734852" w:rsidRPr="00C2102E" w:rsidRDefault="00734852" w:rsidP="00734852">
            <w:pPr>
              <w:widowControl w:val="0"/>
              <w:jc w:val="center"/>
              <w:rPr>
                <w:sz w:val="22"/>
                <w:szCs w:val="22"/>
              </w:rPr>
            </w:pPr>
            <w:r w:rsidRPr="004D15FC">
              <w:rPr>
                <w:color w:val="000000"/>
              </w:rPr>
              <w:t>0,0</w:t>
            </w:r>
          </w:p>
        </w:tc>
        <w:tc>
          <w:tcPr>
            <w:tcW w:w="1129" w:type="dxa"/>
            <w:gridSpan w:val="2"/>
            <w:tcBorders>
              <w:top w:val="nil"/>
              <w:left w:val="nil"/>
              <w:bottom w:val="single" w:sz="4" w:space="0" w:color="000000"/>
              <w:right w:val="single" w:sz="4" w:space="0" w:color="000000"/>
            </w:tcBorders>
            <w:shd w:val="clear" w:color="auto" w:fill="FFFFFF"/>
          </w:tcPr>
          <w:p w14:paraId="169BAEE6" w14:textId="209B7C75" w:rsidR="00734852" w:rsidRPr="00C2102E" w:rsidRDefault="00734852" w:rsidP="00734852">
            <w:pPr>
              <w:widowControl w:val="0"/>
              <w:jc w:val="center"/>
              <w:rPr>
                <w:sz w:val="22"/>
                <w:szCs w:val="22"/>
              </w:rPr>
            </w:pPr>
            <w:r w:rsidRPr="004D15FC">
              <w:rPr>
                <w:color w:val="000000"/>
              </w:rPr>
              <w:t>0,0</w:t>
            </w:r>
          </w:p>
        </w:tc>
        <w:tc>
          <w:tcPr>
            <w:tcW w:w="1139" w:type="dxa"/>
            <w:tcBorders>
              <w:top w:val="nil"/>
              <w:left w:val="nil"/>
              <w:bottom w:val="single" w:sz="4" w:space="0" w:color="000000"/>
              <w:right w:val="single" w:sz="8" w:space="0" w:color="000000"/>
            </w:tcBorders>
            <w:shd w:val="clear" w:color="auto" w:fill="FFFFFF"/>
          </w:tcPr>
          <w:p w14:paraId="6D915F4E" w14:textId="4E34AC19" w:rsidR="00734852" w:rsidRPr="00C2102E" w:rsidRDefault="00734852" w:rsidP="00734852">
            <w:pPr>
              <w:widowControl w:val="0"/>
              <w:jc w:val="center"/>
              <w:rPr>
                <w:sz w:val="22"/>
                <w:szCs w:val="22"/>
              </w:rPr>
            </w:pPr>
            <w:r w:rsidRPr="004D15FC">
              <w:rPr>
                <w:color w:val="000000"/>
              </w:rPr>
              <w:t>0,0</w:t>
            </w:r>
          </w:p>
        </w:tc>
      </w:tr>
      <w:tr w:rsidR="00734852" w:rsidRPr="00C2102E" w14:paraId="7EEE42B2"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564120BE" w14:textId="77777777" w:rsidR="00734852" w:rsidRPr="00C2102E" w:rsidRDefault="00734852" w:rsidP="00734852">
            <w:pPr>
              <w:rPr>
                <w:sz w:val="22"/>
                <w:szCs w:val="22"/>
              </w:rPr>
            </w:pPr>
            <w:r w:rsidRPr="00C2102E">
              <w:rPr>
                <w:sz w:val="22"/>
                <w:szCs w:val="22"/>
              </w:rPr>
              <w:t>Львівська</w:t>
            </w:r>
          </w:p>
        </w:tc>
        <w:tc>
          <w:tcPr>
            <w:tcW w:w="1134" w:type="dxa"/>
            <w:tcBorders>
              <w:top w:val="nil"/>
              <w:left w:val="single" w:sz="8" w:space="0" w:color="000000"/>
              <w:bottom w:val="single" w:sz="4" w:space="0" w:color="000000"/>
              <w:right w:val="single" w:sz="4" w:space="0" w:color="000000"/>
            </w:tcBorders>
            <w:shd w:val="clear" w:color="auto" w:fill="FFFFFF"/>
          </w:tcPr>
          <w:p w14:paraId="1B920C0A" w14:textId="4DFE0CC3" w:rsidR="00734852" w:rsidRPr="00C2102E" w:rsidRDefault="00734852" w:rsidP="00734852">
            <w:pPr>
              <w:widowControl w:val="0"/>
              <w:jc w:val="center"/>
              <w:rPr>
                <w:sz w:val="22"/>
                <w:szCs w:val="22"/>
              </w:rPr>
            </w:pPr>
            <w:r>
              <w:rPr>
                <w:color w:val="000000"/>
              </w:rPr>
              <w:t>2 610,2</w:t>
            </w:r>
          </w:p>
        </w:tc>
        <w:tc>
          <w:tcPr>
            <w:tcW w:w="992" w:type="dxa"/>
            <w:gridSpan w:val="2"/>
            <w:tcBorders>
              <w:top w:val="nil"/>
              <w:left w:val="nil"/>
              <w:bottom w:val="single" w:sz="4" w:space="0" w:color="000000"/>
              <w:right w:val="single" w:sz="4" w:space="0" w:color="000000"/>
            </w:tcBorders>
            <w:shd w:val="clear" w:color="auto" w:fill="FFFFFF"/>
          </w:tcPr>
          <w:p w14:paraId="4CE4AE81" w14:textId="770A2579" w:rsidR="00734852" w:rsidRPr="00C2102E" w:rsidRDefault="00734852" w:rsidP="00734852">
            <w:pPr>
              <w:widowControl w:val="0"/>
              <w:jc w:val="center"/>
              <w:rPr>
                <w:sz w:val="22"/>
                <w:szCs w:val="22"/>
              </w:rPr>
            </w:pPr>
            <w:r>
              <w:rPr>
                <w:color w:val="000000"/>
              </w:rPr>
              <w:t>2 510,7</w:t>
            </w:r>
          </w:p>
        </w:tc>
        <w:tc>
          <w:tcPr>
            <w:tcW w:w="1276" w:type="dxa"/>
            <w:tcBorders>
              <w:top w:val="nil"/>
              <w:left w:val="nil"/>
              <w:bottom w:val="single" w:sz="4" w:space="0" w:color="000000"/>
              <w:right w:val="single" w:sz="4" w:space="0" w:color="000000"/>
            </w:tcBorders>
            <w:shd w:val="clear" w:color="auto" w:fill="FFFFFF"/>
          </w:tcPr>
          <w:p w14:paraId="7C0760A7" w14:textId="436D2983" w:rsidR="00734852" w:rsidRPr="00C2102E" w:rsidRDefault="00734852" w:rsidP="00734852">
            <w:pPr>
              <w:widowControl w:val="0"/>
              <w:jc w:val="center"/>
              <w:rPr>
                <w:sz w:val="22"/>
                <w:szCs w:val="22"/>
              </w:rPr>
            </w:pPr>
            <w:r w:rsidRPr="004D15FC">
              <w:rPr>
                <w:color w:val="000000"/>
              </w:rPr>
              <w:t>725,9</w:t>
            </w:r>
          </w:p>
        </w:tc>
        <w:tc>
          <w:tcPr>
            <w:tcW w:w="1134" w:type="dxa"/>
            <w:gridSpan w:val="2"/>
            <w:tcBorders>
              <w:top w:val="nil"/>
              <w:left w:val="nil"/>
              <w:bottom w:val="single" w:sz="4" w:space="0" w:color="000000"/>
              <w:right w:val="single" w:sz="4" w:space="0" w:color="000000"/>
            </w:tcBorders>
            <w:shd w:val="clear" w:color="auto" w:fill="FFFFFF"/>
          </w:tcPr>
          <w:p w14:paraId="4213E60C" w14:textId="4ED4CCF0" w:rsidR="00734852" w:rsidRPr="00C2102E" w:rsidRDefault="00734852" w:rsidP="00734852">
            <w:pPr>
              <w:widowControl w:val="0"/>
              <w:jc w:val="center"/>
              <w:rPr>
                <w:sz w:val="22"/>
                <w:szCs w:val="22"/>
              </w:rPr>
            </w:pPr>
            <w:r w:rsidRPr="004D15FC">
              <w:rPr>
                <w:color w:val="000000"/>
              </w:rPr>
              <w:t>699,8</w:t>
            </w:r>
          </w:p>
        </w:tc>
        <w:tc>
          <w:tcPr>
            <w:tcW w:w="1134" w:type="dxa"/>
            <w:gridSpan w:val="3"/>
            <w:tcBorders>
              <w:top w:val="nil"/>
              <w:left w:val="nil"/>
              <w:bottom w:val="single" w:sz="4" w:space="0" w:color="000000"/>
              <w:right w:val="single" w:sz="4" w:space="0" w:color="000000"/>
            </w:tcBorders>
            <w:shd w:val="clear" w:color="auto" w:fill="FFFFFF"/>
          </w:tcPr>
          <w:p w14:paraId="106D2C1C" w14:textId="7E3F3229" w:rsidR="00734852" w:rsidRPr="00C2102E" w:rsidRDefault="00734852" w:rsidP="00734852">
            <w:pPr>
              <w:widowControl w:val="0"/>
              <w:jc w:val="center"/>
              <w:rPr>
                <w:sz w:val="22"/>
                <w:szCs w:val="22"/>
              </w:rPr>
            </w:pPr>
            <w:r w:rsidRPr="004D15FC">
              <w:rPr>
                <w:color w:val="000000"/>
              </w:rPr>
              <w:t>1 027,8</w:t>
            </w:r>
          </w:p>
        </w:tc>
        <w:tc>
          <w:tcPr>
            <w:tcW w:w="1129" w:type="dxa"/>
            <w:gridSpan w:val="2"/>
            <w:tcBorders>
              <w:top w:val="nil"/>
              <w:left w:val="nil"/>
              <w:bottom w:val="single" w:sz="4" w:space="0" w:color="000000"/>
              <w:right w:val="single" w:sz="4" w:space="0" w:color="000000"/>
            </w:tcBorders>
            <w:shd w:val="clear" w:color="auto" w:fill="FFFFFF"/>
          </w:tcPr>
          <w:p w14:paraId="4741E82B" w14:textId="08024D9A" w:rsidR="00734852" w:rsidRPr="00C2102E" w:rsidRDefault="00734852" w:rsidP="00734852">
            <w:pPr>
              <w:widowControl w:val="0"/>
              <w:jc w:val="center"/>
              <w:rPr>
                <w:sz w:val="22"/>
                <w:szCs w:val="22"/>
              </w:rPr>
            </w:pPr>
            <w:r w:rsidRPr="004D15FC">
              <w:rPr>
                <w:color w:val="000000"/>
              </w:rPr>
              <w:t>57,1</w:t>
            </w:r>
          </w:p>
        </w:tc>
        <w:tc>
          <w:tcPr>
            <w:tcW w:w="1139" w:type="dxa"/>
            <w:tcBorders>
              <w:top w:val="nil"/>
              <w:left w:val="nil"/>
              <w:bottom w:val="single" w:sz="4" w:space="0" w:color="000000"/>
              <w:right w:val="single" w:sz="8" w:space="0" w:color="000000"/>
            </w:tcBorders>
            <w:shd w:val="clear" w:color="auto" w:fill="FFFFFF"/>
          </w:tcPr>
          <w:p w14:paraId="467483BA" w14:textId="55BB1478" w:rsidR="00734852" w:rsidRPr="00C2102E" w:rsidRDefault="00734852" w:rsidP="00734852">
            <w:pPr>
              <w:widowControl w:val="0"/>
              <w:jc w:val="center"/>
              <w:rPr>
                <w:sz w:val="22"/>
                <w:szCs w:val="22"/>
              </w:rPr>
            </w:pPr>
            <w:r w:rsidRPr="004D15FC">
              <w:rPr>
                <w:color w:val="000000"/>
              </w:rPr>
              <w:t>99,5</w:t>
            </w:r>
          </w:p>
        </w:tc>
      </w:tr>
      <w:tr w:rsidR="00734852" w:rsidRPr="00C2102E" w14:paraId="63B3DBE8"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1581957C" w14:textId="77777777" w:rsidR="00734852" w:rsidRPr="00C2102E" w:rsidRDefault="00734852" w:rsidP="00734852">
            <w:pPr>
              <w:rPr>
                <w:sz w:val="22"/>
                <w:szCs w:val="22"/>
              </w:rPr>
            </w:pPr>
            <w:r w:rsidRPr="00C2102E">
              <w:rPr>
                <w:sz w:val="22"/>
                <w:szCs w:val="22"/>
              </w:rPr>
              <w:t>Миколаївська</w:t>
            </w:r>
          </w:p>
        </w:tc>
        <w:tc>
          <w:tcPr>
            <w:tcW w:w="1134" w:type="dxa"/>
            <w:tcBorders>
              <w:top w:val="nil"/>
              <w:left w:val="single" w:sz="8" w:space="0" w:color="000000"/>
              <w:bottom w:val="single" w:sz="4" w:space="0" w:color="000000"/>
              <w:right w:val="single" w:sz="4" w:space="0" w:color="000000"/>
            </w:tcBorders>
            <w:shd w:val="clear" w:color="auto" w:fill="FFFFFF"/>
          </w:tcPr>
          <w:p w14:paraId="27508267" w14:textId="77FE946A" w:rsidR="00734852" w:rsidRPr="00C2102E" w:rsidRDefault="00734852" w:rsidP="00734852">
            <w:pPr>
              <w:widowControl w:val="0"/>
              <w:jc w:val="center"/>
              <w:rPr>
                <w:sz w:val="22"/>
                <w:szCs w:val="22"/>
              </w:rPr>
            </w:pPr>
            <w:r>
              <w:rPr>
                <w:color w:val="000000"/>
              </w:rPr>
              <w:t>1 779,3</w:t>
            </w:r>
          </w:p>
        </w:tc>
        <w:tc>
          <w:tcPr>
            <w:tcW w:w="992" w:type="dxa"/>
            <w:gridSpan w:val="2"/>
            <w:tcBorders>
              <w:top w:val="nil"/>
              <w:left w:val="nil"/>
              <w:bottom w:val="single" w:sz="4" w:space="0" w:color="000000"/>
              <w:right w:val="single" w:sz="4" w:space="0" w:color="000000"/>
            </w:tcBorders>
            <w:shd w:val="clear" w:color="auto" w:fill="FFFFFF"/>
          </w:tcPr>
          <w:p w14:paraId="56A7606A" w14:textId="2296EA93" w:rsidR="00734852" w:rsidRPr="00C2102E" w:rsidRDefault="00734852" w:rsidP="00734852">
            <w:pPr>
              <w:widowControl w:val="0"/>
              <w:jc w:val="center"/>
              <w:rPr>
                <w:sz w:val="22"/>
                <w:szCs w:val="22"/>
              </w:rPr>
            </w:pPr>
            <w:r>
              <w:rPr>
                <w:color w:val="000000"/>
              </w:rPr>
              <w:t>1 769,4</w:t>
            </w:r>
          </w:p>
        </w:tc>
        <w:tc>
          <w:tcPr>
            <w:tcW w:w="1276" w:type="dxa"/>
            <w:tcBorders>
              <w:top w:val="nil"/>
              <w:left w:val="nil"/>
              <w:bottom w:val="single" w:sz="4" w:space="0" w:color="000000"/>
              <w:right w:val="single" w:sz="4" w:space="0" w:color="000000"/>
            </w:tcBorders>
            <w:shd w:val="clear" w:color="auto" w:fill="FFFFFF"/>
          </w:tcPr>
          <w:p w14:paraId="6E2AA8C8" w14:textId="6631D8A0" w:rsidR="00734852" w:rsidRPr="00C2102E" w:rsidRDefault="00734852" w:rsidP="00734852">
            <w:pPr>
              <w:widowControl w:val="0"/>
              <w:jc w:val="center"/>
              <w:rPr>
                <w:sz w:val="22"/>
                <w:szCs w:val="22"/>
              </w:rPr>
            </w:pPr>
            <w:r w:rsidRPr="004D15FC">
              <w:rPr>
                <w:color w:val="000000"/>
              </w:rPr>
              <w:t>626,2</w:t>
            </w:r>
          </w:p>
        </w:tc>
        <w:tc>
          <w:tcPr>
            <w:tcW w:w="1134" w:type="dxa"/>
            <w:gridSpan w:val="2"/>
            <w:tcBorders>
              <w:top w:val="nil"/>
              <w:left w:val="nil"/>
              <w:bottom w:val="single" w:sz="4" w:space="0" w:color="000000"/>
              <w:right w:val="single" w:sz="4" w:space="0" w:color="000000"/>
            </w:tcBorders>
            <w:shd w:val="clear" w:color="auto" w:fill="FFFFFF"/>
          </w:tcPr>
          <w:p w14:paraId="7599FE88" w14:textId="54C6FC74" w:rsidR="00734852" w:rsidRPr="00C2102E" w:rsidRDefault="00734852" w:rsidP="00734852">
            <w:pPr>
              <w:widowControl w:val="0"/>
              <w:jc w:val="center"/>
              <w:rPr>
                <w:sz w:val="22"/>
                <w:szCs w:val="22"/>
              </w:rPr>
            </w:pPr>
            <w:r w:rsidRPr="004D15FC">
              <w:rPr>
                <w:color w:val="000000"/>
              </w:rPr>
              <w:t>433,9</w:t>
            </w:r>
          </w:p>
        </w:tc>
        <w:tc>
          <w:tcPr>
            <w:tcW w:w="1134" w:type="dxa"/>
            <w:gridSpan w:val="3"/>
            <w:tcBorders>
              <w:top w:val="nil"/>
              <w:left w:val="nil"/>
              <w:bottom w:val="single" w:sz="4" w:space="0" w:color="000000"/>
              <w:right w:val="single" w:sz="4" w:space="0" w:color="000000"/>
            </w:tcBorders>
            <w:shd w:val="clear" w:color="auto" w:fill="FFFFFF"/>
          </w:tcPr>
          <w:p w14:paraId="2FC6AD9B" w14:textId="59743DA3" w:rsidR="00734852" w:rsidRPr="00C2102E" w:rsidRDefault="00734852" w:rsidP="00734852">
            <w:pPr>
              <w:widowControl w:val="0"/>
              <w:jc w:val="center"/>
              <w:rPr>
                <w:sz w:val="22"/>
                <w:szCs w:val="22"/>
              </w:rPr>
            </w:pPr>
            <w:r w:rsidRPr="004D15FC">
              <w:rPr>
                <w:color w:val="000000"/>
              </w:rPr>
              <w:t>693,8</w:t>
            </w:r>
          </w:p>
        </w:tc>
        <w:tc>
          <w:tcPr>
            <w:tcW w:w="1129" w:type="dxa"/>
            <w:gridSpan w:val="2"/>
            <w:tcBorders>
              <w:top w:val="nil"/>
              <w:left w:val="nil"/>
              <w:bottom w:val="single" w:sz="4" w:space="0" w:color="000000"/>
              <w:right w:val="single" w:sz="4" w:space="0" w:color="000000"/>
            </w:tcBorders>
            <w:shd w:val="clear" w:color="auto" w:fill="FFFFFF"/>
          </w:tcPr>
          <w:p w14:paraId="73FED312" w14:textId="5B67D028" w:rsidR="00734852" w:rsidRPr="00C2102E" w:rsidRDefault="00734852" w:rsidP="00734852">
            <w:pPr>
              <w:widowControl w:val="0"/>
              <w:jc w:val="center"/>
              <w:rPr>
                <w:sz w:val="22"/>
                <w:szCs w:val="22"/>
              </w:rPr>
            </w:pPr>
            <w:r w:rsidRPr="004D15FC">
              <w:rPr>
                <w:color w:val="000000"/>
              </w:rPr>
              <w:t>15,5</w:t>
            </w:r>
          </w:p>
        </w:tc>
        <w:tc>
          <w:tcPr>
            <w:tcW w:w="1139" w:type="dxa"/>
            <w:tcBorders>
              <w:top w:val="nil"/>
              <w:left w:val="nil"/>
              <w:bottom w:val="single" w:sz="4" w:space="0" w:color="000000"/>
              <w:right w:val="single" w:sz="8" w:space="0" w:color="000000"/>
            </w:tcBorders>
            <w:shd w:val="clear" w:color="auto" w:fill="FFFFFF"/>
          </w:tcPr>
          <w:p w14:paraId="11F4497C" w14:textId="050D3430" w:rsidR="00734852" w:rsidRPr="00C2102E" w:rsidRDefault="00734852" w:rsidP="00734852">
            <w:pPr>
              <w:widowControl w:val="0"/>
              <w:jc w:val="center"/>
              <w:rPr>
                <w:sz w:val="22"/>
                <w:szCs w:val="22"/>
              </w:rPr>
            </w:pPr>
            <w:r w:rsidRPr="004D15FC">
              <w:rPr>
                <w:color w:val="000000"/>
              </w:rPr>
              <w:t>9,9</w:t>
            </w:r>
          </w:p>
        </w:tc>
      </w:tr>
      <w:tr w:rsidR="00734852" w:rsidRPr="00C2102E" w14:paraId="530C9A62"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06084686" w14:textId="77777777" w:rsidR="00734852" w:rsidRPr="00C2102E" w:rsidRDefault="00734852" w:rsidP="00734852">
            <w:pPr>
              <w:rPr>
                <w:sz w:val="22"/>
                <w:szCs w:val="22"/>
              </w:rPr>
            </w:pPr>
            <w:r w:rsidRPr="00C2102E">
              <w:rPr>
                <w:sz w:val="22"/>
                <w:szCs w:val="22"/>
              </w:rPr>
              <w:t>Одеська</w:t>
            </w:r>
          </w:p>
        </w:tc>
        <w:tc>
          <w:tcPr>
            <w:tcW w:w="1134" w:type="dxa"/>
            <w:tcBorders>
              <w:top w:val="nil"/>
              <w:left w:val="single" w:sz="8" w:space="0" w:color="000000"/>
              <w:bottom w:val="single" w:sz="4" w:space="0" w:color="000000"/>
              <w:right w:val="single" w:sz="4" w:space="0" w:color="000000"/>
            </w:tcBorders>
            <w:shd w:val="clear" w:color="auto" w:fill="FFFFFF"/>
          </w:tcPr>
          <w:p w14:paraId="06864419" w14:textId="5224FF36" w:rsidR="00734852" w:rsidRPr="00C2102E" w:rsidRDefault="00734852" w:rsidP="00734852">
            <w:pPr>
              <w:widowControl w:val="0"/>
              <w:jc w:val="center"/>
              <w:rPr>
                <w:sz w:val="22"/>
                <w:szCs w:val="22"/>
              </w:rPr>
            </w:pPr>
            <w:r>
              <w:rPr>
                <w:color w:val="000000"/>
              </w:rPr>
              <w:t>4 149,2</w:t>
            </w:r>
          </w:p>
        </w:tc>
        <w:tc>
          <w:tcPr>
            <w:tcW w:w="992" w:type="dxa"/>
            <w:gridSpan w:val="2"/>
            <w:tcBorders>
              <w:top w:val="nil"/>
              <w:left w:val="nil"/>
              <w:bottom w:val="single" w:sz="4" w:space="0" w:color="000000"/>
              <w:right w:val="single" w:sz="4" w:space="0" w:color="000000"/>
            </w:tcBorders>
            <w:shd w:val="clear" w:color="auto" w:fill="FFFFFF"/>
          </w:tcPr>
          <w:p w14:paraId="67EF1625" w14:textId="4CE63904" w:rsidR="00734852" w:rsidRPr="00C2102E" w:rsidRDefault="00734852" w:rsidP="00734852">
            <w:pPr>
              <w:widowControl w:val="0"/>
              <w:jc w:val="center"/>
              <w:rPr>
                <w:sz w:val="22"/>
                <w:szCs w:val="22"/>
              </w:rPr>
            </w:pPr>
            <w:r>
              <w:rPr>
                <w:color w:val="000000"/>
              </w:rPr>
              <w:t>4 139,4</w:t>
            </w:r>
          </w:p>
        </w:tc>
        <w:tc>
          <w:tcPr>
            <w:tcW w:w="1276" w:type="dxa"/>
            <w:tcBorders>
              <w:top w:val="nil"/>
              <w:left w:val="nil"/>
              <w:bottom w:val="single" w:sz="4" w:space="0" w:color="000000"/>
              <w:right w:val="single" w:sz="4" w:space="0" w:color="000000"/>
            </w:tcBorders>
            <w:shd w:val="clear" w:color="auto" w:fill="FFFFFF"/>
          </w:tcPr>
          <w:p w14:paraId="5A3189F1" w14:textId="212E6C84" w:rsidR="00734852" w:rsidRPr="00C2102E" w:rsidRDefault="00734852" w:rsidP="00734852">
            <w:pPr>
              <w:widowControl w:val="0"/>
              <w:jc w:val="center"/>
              <w:rPr>
                <w:sz w:val="22"/>
                <w:szCs w:val="22"/>
              </w:rPr>
            </w:pPr>
            <w:r w:rsidRPr="004D15FC">
              <w:rPr>
                <w:color w:val="000000"/>
              </w:rPr>
              <w:t>1 524,1</w:t>
            </w:r>
          </w:p>
        </w:tc>
        <w:tc>
          <w:tcPr>
            <w:tcW w:w="1134" w:type="dxa"/>
            <w:gridSpan w:val="2"/>
            <w:tcBorders>
              <w:top w:val="nil"/>
              <w:left w:val="nil"/>
              <w:bottom w:val="single" w:sz="4" w:space="0" w:color="000000"/>
              <w:right w:val="single" w:sz="4" w:space="0" w:color="000000"/>
            </w:tcBorders>
            <w:shd w:val="clear" w:color="auto" w:fill="FFFFFF"/>
          </w:tcPr>
          <w:p w14:paraId="3985D019" w14:textId="70CFC08F" w:rsidR="00734852" w:rsidRPr="00C2102E" w:rsidRDefault="00734852" w:rsidP="00734852">
            <w:pPr>
              <w:widowControl w:val="0"/>
              <w:jc w:val="center"/>
              <w:rPr>
                <w:sz w:val="22"/>
                <w:szCs w:val="22"/>
              </w:rPr>
            </w:pPr>
            <w:r w:rsidRPr="004D15FC">
              <w:rPr>
                <w:color w:val="000000"/>
              </w:rPr>
              <w:t>1 277,2</w:t>
            </w:r>
          </w:p>
        </w:tc>
        <w:tc>
          <w:tcPr>
            <w:tcW w:w="1134" w:type="dxa"/>
            <w:gridSpan w:val="3"/>
            <w:tcBorders>
              <w:top w:val="nil"/>
              <w:left w:val="nil"/>
              <w:bottom w:val="single" w:sz="4" w:space="0" w:color="000000"/>
              <w:right w:val="single" w:sz="4" w:space="0" w:color="000000"/>
            </w:tcBorders>
            <w:shd w:val="clear" w:color="auto" w:fill="FFFFFF"/>
          </w:tcPr>
          <w:p w14:paraId="5D8D17FC" w14:textId="5B6D8209" w:rsidR="00734852" w:rsidRPr="00C2102E" w:rsidRDefault="00734852" w:rsidP="00734852">
            <w:pPr>
              <w:widowControl w:val="0"/>
              <w:jc w:val="center"/>
              <w:rPr>
                <w:sz w:val="22"/>
                <w:szCs w:val="22"/>
              </w:rPr>
            </w:pPr>
            <w:r w:rsidRPr="004D15FC">
              <w:rPr>
                <w:color w:val="000000"/>
              </w:rPr>
              <w:t>1 338,1</w:t>
            </w:r>
          </w:p>
        </w:tc>
        <w:tc>
          <w:tcPr>
            <w:tcW w:w="1129" w:type="dxa"/>
            <w:gridSpan w:val="2"/>
            <w:tcBorders>
              <w:top w:val="nil"/>
              <w:left w:val="nil"/>
              <w:bottom w:val="single" w:sz="4" w:space="0" w:color="000000"/>
              <w:right w:val="single" w:sz="4" w:space="0" w:color="000000"/>
            </w:tcBorders>
            <w:shd w:val="clear" w:color="auto" w:fill="FFFFFF"/>
          </w:tcPr>
          <w:p w14:paraId="08DE14A3" w14:textId="38A965C0" w:rsidR="00734852" w:rsidRPr="00C2102E" w:rsidRDefault="00734852" w:rsidP="00734852">
            <w:pPr>
              <w:widowControl w:val="0"/>
              <w:jc w:val="center"/>
              <w:rPr>
                <w:sz w:val="22"/>
                <w:szCs w:val="22"/>
              </w:rPr>
            </w:pPr>
            <w:r w:rsidRPr="004D15FC">
              <w:rPr>
                <w:color w:val="000000"/>
              </w:rPr>
              <w:t>0,0</w:t>
            </w:r>
          </w:p>
        </w:tc>
        <w:tc>
          <w:tcPr>
            <w:tcW w:w="1139" w:type="dxa"/>
            <w:tcBorders>
              <w:top w:val="nil"/>
              <w:left w:val="nil"/>
              <w:bottom w:val="single" w:sz="4" w:space="0" w:color="000000"/>
              <w:right w:val="single" w:sz="8" w:space="0" w:color="000000"/>
            </w:tcBorders>
            <w:shd w:val="clear" w:color="auto" w:fill="FFFFFF"/>
          </w:tcPr>
          <w:p w14:paraId="4ACA6EE1" w14:textId="6697BAD3" w:rsidR="00734852" w:rsidRPr="00C2102E" w:rsidRDefault="00734852" w:rsidP="00734852">
            <w:pPr>
              <w:widowControl w:val="0"/>
              <w:jc w:val="center"/>
              <w:rPr>
                <w:sz w:val="22"/>
                <w:szCs w:val="22"/>
              </w:rPr>
            </w:pPr>
            <w:r w:rsidRPr="004D15FC">
              <w:rPr>
                <w:color w:val="000000"/>
              </w:rPr>
              <w:t>9,8</w:t>
            </w:r>
          </w:p>
        </w:tc>
      </w:tr>
      <w:tr w:rsidR="00734852" w:rsidRPr="00C2102E" w14:paraId="1300262E"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258B89FB" w14:textId="77777777" w:rsidR="00734852" w:rsidRPr="00C2102E" w:rsidRDefault="00734852" w:rsidP="00734852">
            <w:pPr>
              <w:rPr>
                <w:sz w:val="22"/>
                <w:szCs w:val="22"/>
              </w:rPr>
            </w:pPr>
            <w:r w:rsidRPr="00C2102E">
              <w:rPr>
                <w:sz w:val="22"/>
                <w:szCs w:val="22"/>
              </w:rPr>
              <w:t>Полтавська</w:t>
            </w:r>
          </w:p>
        </w:tc>
        <w:tc>
          <w:tcPr>
            <w:tcW w:w="1134" w:type="dxa"/>
            <w:tcBorders>
              <w:top w:val="nil"/>
              <w:left w:val="single" w:sz="8" w:space="0" w:color="000000"/>
              <w:bottom w:val="single" w:sz="4" w:space="0" w:color="000000"/>
              <w:right w:val="single" w:sz="4" w:space="0" w:color="000000"/>
            </w:tcBorders>
            <w:shd w:val="clear" w:color="auto" w:fill="FFFFFF"/>
          </w:tcPr>
          <w:p w14:paraId="753916A1" w14:textId="1F1C8F2D" w:rsidR="00734852" w:rsidRPr="00C2102E" w:rsidRDefault="00734852" w:rsidP="00734852">
            <w:pPr>
              <w:widowControl w:val="0"/>
              <w:jc w:val="center"/>
              <w:rPr>
                <w:sz w:val="22"/>
                <w:szCs w:val="22"/>
              </w:rPr>
            </w:pPr>
            <w:r>
              <w:rPr>
                <w:color w:val="000000"/>
              </w:rPr>
              <w:t>3 055,1</w:t>
            </w:r>
          </w:p>
        </w:tc>
        <w:tc>
          <w:tcPr>
            <w:tcW w:w="992" w:type="dxa"/>
            <w:gridSpan w:val="2"/>
            <w:tcBorders>
              <w:top w:val="nil"/>
              <w:left w:val="nil"/>
              <w:bottom w:val="single" w:sz="4" w:space="0" w:color="000000"/>
              <w:right w:val="single" w:sz="4" w:space="0" w:color="000000"/>
            </w:tcBorders>
            <w:shd w:val="clear" w:color="auto" w:fill="FFFFFF"/>
          </w:tcPr>
          <w:p w14:paraId="2A262463" w14:textId="4CDF02B0" w:rsidR="00734852" w:rsidRPr="00C2102E" w:rsidRDefault="00734852" w:rsidP="00734852">
            <w:pPr>
              <w:widowControl w:val="0"/>
              <w:jc w:val="center"/>
              <w:rPr>
                <w:sz w:val="22"/>
                <w:szCs w:val="22"/>
              </w:rPr>
            </w:pPr>
            <w:r>
              <w:rPr>
                <w:color w:val="000000"/>
              </w:rPr>
              <w:t>2 992,7</w:t>
            </w:r>
          </w:p>
        </w:tc>
        <w:tc>
          <w:tcPr>
            <w:tcW w:w="1276" w:type="dxa"/>
            <w:tcBorders>
              <w:top w:val="nil"/>
              <w:left w:val="nil"/>
              <w:bottom w:val="single" w:sz="4" w:space="0" w:color="000000"/>
              <w:right w:val="single" w:sz="4" w:space="0" w:color="000000"/>
            </w:tcBorders>
            <w:shd w:val="clear" w:color="auto" w:fill="FFFFFF"/>
          </w:tcPr>
          <w:p w14:paraId="144EB439" w14:textId="31DBCBCB" w:rsidR="00734852" w:rsidRPr="00C2102E" w:rsidRDefault="00734852" w:rsidP="00734852">
            <w:pPr>
              <w:widowControl w:val="0"/>
              <w:jc w:val="center"/>
              <w:rPr>
                <w:sz w:val="22"/>
                <w:szCs w:val="22"/>
              </w:rPr>
            </w:pPr>
            <w:r w:rsidRPr="004D15FC">
              <w:rPr>
                <w:color w:val="000000"/>
              </w:rPr>
              <w:t>623,3</w:t>
            </w:r>
          </w:p>
        </w:tc>
        <w:tc>
          <w:tcPr>
            <w:tcW w:w="1134" w:type="dxa"/>
            <w:gridSpan w:val="2"/>
            <w:tcBorders>
              <w:top w:val="nil"/>
              <w:left w:val="nil"/>
              <w:bottom w:val="single" w:sz="4" w:space="0" w:color="000000"/>
              <w:right w:val="single" w:sz="4" w:space="0" w:color="000000"/>
            </w:tcBorders>
            <w:shd w:val="clear" w:color="auto" w:fill="FFFFFF"/>
          </w:tcPr>
          <w:p w14:paraId="2A64A269" w14:textId="6D1B26A8" w:rsidR="00734852" w:rsidRPr="00C2102E" w:rsidRDefault="00734852" w:rsidP="00734852">
            <w:pPr>
              <w:widowControl w:val="0"/>
              <w:jc w:val="center"/>
              <w:rPr>
                <w:sz w:val="22"/>
                <w:szCs w:val="22"/>
              </w:rPr>
            </w:pPr>
            <w:r w:rsidRPr="004D15FC">
              <w:rPr>
                <w:color w:val="000000"/>
              </w:rPr>
              <w:t>574,9</w:t>
            </w:r>
          </w:p>
        </w:tc>
        <w:tc>
          <w:tcPr>
            <w:tcW w:w="1134" w:type="dxa"/>
            <w:gridSpan w:val="3"/>
            <w:tcBorders>
              <w:top w:val="nil"/>
              <w:left w:val="nil"/>
              <w:bottom w:val="single" w:sz="4" w:space="0" w:color="000000"/>
              <w:right w:val="single" w:sz="4" w:space="0" w:color="000000"/>
            </w:tcBorders>
            <w:shd w:val="clear" w:color="auto" w:fill="FFFFFF"/>
          </w:tcPr>
          <w:p w14:paraId="71B7565B" w14:textId="13227BB9" w:rsidR="00734852" w:rsidRPr="00C2102E" w:rsidRDefault="00734852" w:rsidP="00734852">
            <w:pPr>
              <w:widowControl w:val="0"/>
              <w:jc w:val="center"/>
              <w:rPr>
                <w:sz w:val="22"/>
                <w:szCs w:val="22"/>
              </w:rPr>
            </w:pPr>
            <w:r w:rsidRPr="004D15FC">
              <w:rPr>
                <w:color w:val="000000"/>
              </w:rPr>
              <w:t>1 721,8</w:t>
            </w:r>
          </w:p>
        </w:tc>
        <w:tc>
          <w:tcPr>
            <w:tcW w:w="1129" w:type="dxa"/>
            <w:gridSpan w:val="2"/>
            <w:tcBorders>
              <w:top w:val="nil"/>
              <w:left w:val="nil"/>
              <w:bottom w:val="single" w:sz="4" w:space="0" w:color="000000"/>
              <w:right w:val="single" w:sz="4" w:space="0" w:color="000000"/>
            </w:tcBorders>
            <w:shd w:val="clear" w:color="auto" w:fill="FFFFFF"/>
          </w:tcPr>
          <w:p w14:paraId="2178D473" w14:textId="55B13AB5" w:rsidR="00734852" w:rsidRPr="00C2102E" w:rsidRDefault="00734852" w:rsidP="00734852">
            <w:pPr>
              <w:widowControl w:val="0"/>
              <w:jc w:val="center"/>
              <w:rPr>
                <w:sz w:val="22"/>
                <w:szCs w:val="22"/>
              </w:rPr>
            </w:pPr>
            <w:r w:rsidRPr="004D15FC">
              <w:rPr>
                <w:color w:val="000000"/>
              </w:rPr>
              <w:t>72,6</w:t>
            </w:r>
          </w:p>
        </w:tc>
        <w:tc>
          <w:tcPr>
            <w:tcW w:w="1139" w:type="dxa"/>
            <w:tcBorders>
              <w:top w:val="nil"/>
              <w:left w:val="nil"/>
              <w:bottom w:val="single" w:sz="4" w:space="0" w:color="000000"/>
              <w:right w:val="single" w:sz="8" w:space="0" w:color="000000"/>
            </w:tcBorders>
            <w:shd w:val="clear" w:color="auto" w:fill="FFFFFF"/>
          </w:tcPr>
          <w:p w14:paraId="337B0F21" w14:textId="65E722FE" w:rsidR="00734852" w:rsidRPr="00C2102E" w:rsidRDefault="00734852" w:rsidP="00734852">
            <w:pPr>
              <w:widowControl w:val="0"/>
              <w:jc w:val="center"/>
              <w:rPr>
                <w:sz w:val="22"/>
                <w:szCs w:val="22"/>
              </w:rPr>
            </w:pPr>
            <w:r w:rsidRPr="004D15FC">
              <w:rPr>
                <w:color w:val="000000"/>
              </w:rPr>
              <w:t>62,4</w:t>
            </w:r>
          </w:p>
        </w:tc>
      </w:tr>
      <w:tr w:rsidR="00734852" w:rsidRPr="00C2102E" w14:paraId="0B2D19C9"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07C5673D" w14:textId="77777777" w:rsidR="00734852" w:rsidRPr="00C2102E" w:rsidRDefault="00734852" w:rsidP="00734852">
            <w:pPr>
              <w:rPr>
                <w:sz w:val="22"/>
                <w:szCs w:val="22"/>
              </w:rPr>
            </w:pPr>
            <w:r w:rsidRPr="00C2102E">
              <w:rPr>
                <w:sz w:val="22"/>
                <w:szCs w:val="22"/>
              </w:rPr>
              <w:t>Рівненська</w:t>
            </w:r>
          </w:p>
        </w:tc>
        <w:tc>
          <w:tcPr>
            <w:tcW w:w="1134" w:type="dxa"/>
            <w:tcBorders>
              <w:top w:val="nil"/>
              <w:left w:val="single" w:sz="8" w:space="0" w:color="000000"/>
              <w:bottom w:val="single" w:sz="4" w:space="0" w:color="000000"/>
              <w:right w:val="single" w:sz="4" w:space="0" w:color="000000"/>
            </w:tcBorders>
            <w:shd w:val="clear" w:color="auto" w:fill="FFFFFF"/>
          </w:tcPr>
          <w:p w14:paraId="3B164F4D" w14:textId="0B0FA127" w:rsidR="00734852" w:rsidRPr="00C2102E" w:rsidRDefault="00734852" w:rsidP="00734852">
            <w:pPr>
              <w:widowControl w:val="0"/>
              <w:jc w:val="center"/>
              <w:rPr>
                <w:sz w:val="22"/>
                <w:szCs w:val="22"/>
              </w:rPr>
            </w:pPr>
            <w:r>
              <w:rPr>
                <w:color w:val="000000"/>
              </w:rPr>
              <w:t>1 485,8</w:t>
            </w:r>
          </w:p>
        </w:tc>
        <w:tc>
          <w:tcPr>
            <w:tcW w:w="992" w:type="dxa"/>
            <w:gridSpan w:val="2"/>
            <w:tcBorders>
              <w:top w:val="nil"/>
              <w:left w:val="nil"/>
              <w:bottom w:val="single" w:sz="4" w:space="0" w:color="000000"/>
              <w:right w:val="single" w:sz="4" w:space="0" w:color="000000"/>
            </w:tcBorders>
            <w:shd w:val="clear" w:color="auto" w:fill="FFFFFF"/>
          </w:tcPr>
          <w:p w14:paraId="61ED0307" w14:textId="47171A9D" w:rsidR="00734852" w:rsidRPr="00C2102E" w:rsidRDefault="00734852" w:rsidP="00734852">
            <w:pPr>
              <w:widowControl w:val="0"/>
              <w:jc w:val="center"/>
              <w:rPr>
                <w:sz w:val="22"/>
                <w:szCs w:val="22"/>
              </w:rPr>
            </w:pPr>
            <w:r>
              <w:rPr>
                <w:color w:val="000000"/>
              </w:rPr>
              <w:t>1 411,5</w:t>
            </w:r>
          </w:p>
        </w:tc>
        <w:tc>
          <w:tcPr>
            <w:tcW w:w="1276" w:type="dxa"/>
            <w:tcBorders>
              <w:top w:val="nil"/>
              <w:left w:val="nil"/>
              <w:bottom w:val="single" w:sz="4" w:space="0" w:color="000000"/>
              <w:right w:val="single" w:sz="4" w:space="0" w:color="000000"/>
            </w:tcBorders>
            <w:shd w:val="clear" w:color="auto" w:fill="FFFFFF"/>
          </w:tcPr>
          <w:p w14:paraId="5C9A1D60" w14:textId="45BB9DF7" w:rsidR="00734852" w:rsidRPr="00C2102E" w:rsidRDefault="00734852" w:rsidP="00734852">
            <w:pPr>
              <w:widowControl w:val="0"/>
              <w:jc w:val="center"/>
              <w:rPr>
                <w:sz w:val="22"/>
                <w:szCs w:val="22"/>
              </w:rPr>
            </w:pPr>
            <w:r w:rsidRPr="004D15FC">
              <w:rPr>
                <w:color w:val="000000"/>
              </w:rPr>
              <w:t>382,4</w:t>
            </w:r>
          </w:p>
        </w:tc>
        <w:tc>
          <w:tcPr>
            <w:tcW w:w="1134" w:type="dxa"/>
            <w:gridSpan w:val="2"/>
            <w:tcBorders>
              <w:top w:val="nil"/>
              <w:left w:val="nil"/>
              <w:bottom w:val="single" w:sz="4" w:space="0" w:color="000000"/>
              <w:right w:val="single" w:sz="4" w:space="0" w:color="000000"/>
            </w:tcBorders>
            <w:shd w:val="clear" w:color="auto" w:fill="FFFFFF"/>
          </w:tcPr>
          <w:p w14:paraId="1F65D30E" w14:textId="45A6ECD9" w:rsidR="00734852" w:rsidRPr="00C2102E" w:rsidRDefault="00734852" w:rsidP="00734852">
            <w:pPr>
              <w:widowControl w:val="0"/>
              <w:jc w:val="center"/>
              <w:rPr>
                <w:sz w:val="22"/>
                <w:szCs w:val="22"/>
              </w:rPr>
            </w:pPr>
            <w:r w:rsidRPr="004D15FC">
              <w:rPr>
                <w:color w:val="000000"/>
              </w:rPr>
              <w:t>397,8</w:t>
            </w:r>
          </w:p>
        </w:tc>
        <w:tc>
          <w:tcPr>
            <w:tcW w:w="1134" w:type="dxa"/>
            <w:gridSpan w:val="3"/>
            <w:tcBorders>
              <w:top w:val="nil"/>
              <w:left w:val="nil"/>
              <w:bottom w:val="single" w:sz="4" w:space="0" w:color="000000"/>
              <w:right w:val="single" w:sz="4" w:space="0" w:color="000000"/>
            </w:tcBorders>
            <w:shd w:val="clear" w:color="auto" w:fill="FFFFFF"/>
          </w:tcPr>
          <w:p w14:paraId="205E7822" w14:textId="2CF123A0" w:rsidR="00734852" w:rsidRPr="00C2102E" w:rsidRDefault="00734852" w:rsidP="00734852">
            <w:pPr>
              <w:widowControl w:val="0"/>
              <w:jc w:val="center"/>
              <w:rPr>
                <w:sz w:val="22"/>
                <w:szCs w:val="22"/>
              </w:rPr>
            </w:pPr>
            <w:r w:rsidRPr="004D15FC">
              <w:rPr>
                <w:color w:val="000000"/>
              </w:rPr>
              <w:t>569,2</w:t>
            </w:r>
          </w:p>
        </w:tc>
        <w:tc>
          <w:tcPr>
            <w:tcW w:w="1129" w:type="dxa"/>
            <w:gridSpan w:val="2"/>
            <w:tcBorders>
              <w:top w:val="nil"/>
              <w:left w:val="nil"/>
              <w:bottom w:val="single" w:sz="4" w:space="0" w:color="000000"/>
              <w:right w:val="single" w:sz="4" w:space="0" w:color="000000"/>
            </w:tcBorders>
            <w:shd w:val="clear" w:color="auto" w:fill="FFFFFF"/>
          </w:tcPr>
          <w:p w14:paraId="63338518" w14:textId="0B26284B" w:rsidR="00734852" w:rsidRPr="00C2102E" w:rsidRDefault="00734852" w:rsidP="00734852">
            <w:pPr>
              <w:widowControl w:val="0"/>
              <w:jc w:val="center"/>
              <w:rPr>
                <w:sz w:val="22"/>
                <w:szCs w:val="22"/>
              </w:rPr>
            </w:pPr>
            <w:r w:rsidRPr="004D15FC">
              <w:rPr>
                <w:color w:val="000000"/>
              </w:rPr>
              <w:t>62,0</w:t>
            </w:r>
          </w:p>
        </w:tc>
        <w:tc>
          <w:tcPr>
            <w:tcW w:w="1139" w:type="dxa"/>
            <w:tcBorders>
              <w:top w:val="nil"/>
              <w:left w:val="nil"/>
              <w:bottom w:val="single" w:sz="4" w:space="0" w:color="000000"/>
              <w:right w:val="single" w:sz="8" w:space="0" w:color="000000"/>
            </w:tcBorders>
            <w:shd w:val="clear" w:color="auto" w:fill="FFFFFF"/>
          </w:tcPr>
          <w:p w14:paraId="4A85D444" w14:textId="6F364B27" w:rsidR="00734852" w:rsidRPr="00C2102E" w:rsidRDefault="00734852" w:rsidP="00734852">
            <w:pPr>
              <w:widowControl w:val="0"/>
              <w:jc w:val="center"/>
              <w:rPr>
                <w:sz w:val="22"/>
                <w:szCs w:val="22"/>
              </w:rPr>
            </w:pPr>
            <w:r w:rsidRPr="004D15FC">
              <w:rPr>
                <w:color w:val="000000"/>
              </w:rPr>
              <w:t>74,3</w:t>
            </w:r>
          </w:p>
        </w:tc>
      </w:tr>
      <w:tr w:rsidR="00734852" w:rsidRPr="00C2102E" w14:paraId="61C3C5DB"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5C42E8C5" w14:textId="77777777" w:rsidR="00734852" w:rsidRPr="00C2102E" w:rsidRDefault="00734852" w:rsidP="00734852">
            <w:pPr>
              <w:rPr>
                <w:sz w:val="22"/>
                <w:szCs w:val="22"/>
              </w:rPr>
            </w:pPr>
            <w:r w:rsidRPr="00C2102E">
              <w:rPr>
                <w:sz w:val="22"/>
                <w:szCs w:val="22"/>
              </w:rPr>
              <w:t>Сумська</w:t>
            </w:r>
          </w:p>
        </w:tc>
        <w:tc>
          <w:tcPr>
            <w:tcW w:w="1134" w:type="dxa"/>
            <w:tcBorders>
              <w:top w:val="nil"/>
              <w:left w:val="single" w:sz="8" w:space="0" w:color="000000"/>
              <w:bottom w:val="single" w:sz="4" w:space="0" w:color="000000"/>
              <w:right w:val="single" w:sz="4" w:space="0" w:color="000000"/>
            </w:tcBorders>
            <w:shd w:val="clear" w:color="auto" w:fill="FFFFFF"/>
          </w:tcPr>
          <w:p w14:paraId="0DE8A29D" w14:textId="085342E1" w:rsidR="00734852" w:rsidRPr="00C2102E" w:rsidRDefault="00734852" w:rsidP="00734852">
            <w:pPr>
              <w:widowControl w:val="0"/>
              <w:jc w:val="center"/>
              <w:rPr>
                <w:sz w:val="22"/>
                <w:szCs w:val="22"/>
              </w:rPr>
            </w:pPr>
            <w:r>
              <w:rPr>
                <w:color w:val="000000"/>
              </w:rPr>
              <w:t>2 271,0</w:t>
            </w:r>
          </w:p>
        </w:tc>
        <w:tc>
          <w:tcPr>
            <w:tcW w:w="992" w:type="dxa"/>
            <w:gridSpan w:val="2"/>
            <w:tcBorders>
              <w:top w:val="nil"/>
              <w:left w:val="nil"/>
              <w:bottom w:val="single" w:sz="4" w:space="0" w:color="000000"/>
              <w:right w:val="single" w:sz="4" w:space="0" w:color="000000"/>
            </w:tcBorders>
            <w:shd w:val="clear" w:color="auto" w:fill="FFFFFF"/>
          </w:tcPr>
          <w:p w14:paraId="30B31ABB" w14:textId="22E68DF4" w:rsidR="00734852" w:rsidRPr="00C2102E" w:rsidRDefault="00734852" w:rsidP="00734852">
            <w:pPr>
              <w:widowControl w:val="0"/>
              <w:jc w:val="center"/>
              <w:rPr>
                <w:sz w:val="22"/>
                <w:szCs w:val="22"/>
              </w:rPr>
            </w:pPr>
            <w:r>
              <w:rPr>
                <w:color w:val="000000"/>
              </w:rPr>
              <w:t>2 174,4</w:t>
            </w:r>
          </w:p>
        </w:tc>
        <w:tc>
          <w:tcPr>
            <w:tcW w:w="1276" w:type="dxa"/>
            <w:tcBorders>
              <w:top w:val="nil"/>
              <w:left w:val="nil"/>
              <w:bottom w:val="single" w:sz="4" w:space="0" w:color="000000"/>
              <w:right w:val="single" w:sz="4" w:space="0" w:color="000000"/>
            </w:tcBorders>
            <w:shd w:val="clear" w:color="auto" w:fill="FFFFFF"/>
          </w:tcPr>
          <w:p w14:paraId="62154C87" w14:textId="4A33D5FA" w:rsidR="00734852" w:rsidRPr="00C2102E" w:rsidRDefault="00734852" w:rsidP="00734852">
            <w:pPr>
              <w:widowControl w:val="0"/>
              <w:jc w:val="center"/>
              <w:rPr>
                <w:sz w:val="22"/>
                <w:szCs w:val="22"/>
              </w:rPr>
            </w:pPr>
            <w:r w:rsidRPr="004D15FC">
              <w:rPr>
                <w:color w:val="000000"/>
              </w:rPr>
              <w:t>500,6</w:t>
            </w:r>
          </w:p>
        </w:tc>
        <w:tc>
          <w:tcPr>
            <w:tcW w:w="1134" w:type="dxa"/>
            <w:gridSpan w:val="2"/>
            <w:tcBorders>
              <w:top w:val="nil"/>
              <w:left w:val="nil"/>
              <w:bottom w:val="single" w:sz="4" w:space="0" w:color="000000"/>
              <w:right w:val="single" w:sz="4" w:space="0" w:color="000000"/>
            </w:tcBorders>
            <w:shd w:val="clear" w:color="auto" w:fill="FFFFFF"/>
          </w:tcPr>
          <w:p w14:paraId="6625B3A7" w14:textId="2FD91760" w:rsidR="00734852" w:rsidRPr="00C2102E" w:rsidRDefault="00734852" w:rsidP="00734852">
            <w:pPr>
              <w:widowControl w:val="0"/>
              <w:jc w:val="center"/>
              <w:rPr>
                <w:sz w:val="22"/>
                <w:szCs w:val="22"/>
              </w:rPr>
            </w:pPr>
            <w:r w:rsidRPr="004D15FC">
              <w:rPr>
                <w:color w:val="000000"/>
              </w:rPr>
              <w:t>496,0</w:t>
            </w:r>
          </w:p>
        </w:tc>
        <w:tc>
          <w:tcPr>
            <w:tcW w:w="1134" w:type="dxa"/>
            <w:gridSpan w:val="3"/>
            <w:tcBorders>
              <w:top w:val="nil"/>
              <w:left w:val="nil"/>
              <w:bottom w:val="single" w:sz="4" w:space="0" w:color="000000"/>
              <w:right w:val="single" w:sz="4" w:space="0" w:color="000000"/>
            </w:tcBorders>
            <w:shd w:val="clear" w:color="auto" w:fill="FFFFFF"/>
          </w:tcPr>
          <w:p w14:paraId="4F69FAFD" w14:textId="39F08C8A" w:rsidR="00734852" w:rsidRPr="00C2102E" w:rsidRDefault="00734852" w:rsidP="00734852">
            <w:pPr>
              <w:widowControl w:val="0"/>
              <w:jc w:val="center"/>
              <w:rPr>
                <w:sz w:val="22"/>
                <w:szCs w:val="22"/>
              </w:rPr>
            </w:pPr>
            <w:r w:rsidRPr="004D15FC">
              <w:rPr>
                <w:color w:val="000000"/>
              </w:rPr>
              <w:t>1 059,6</w:t>
            </w:r>
          </w:p>
        </w:tc>
        <w:tc>
          <w:tcPr>
            <w:tcW w:w="1129" w:type="dxa"/>
            <w:gridSpan w:val="2"/>
            <w:tcBorders>
              <w:top w:val="nil"/>
              <w:left w:val="nil"/>
              <w:bottom w:val="single" w:sz="4" w:space="0" w:color="000000"/>
              <w:right w:val="single" w:sz="4" w:space="0" w:color="000000"/>
            </w:tcBorders>
            <w:shd w:val="clear" w:color="auto" w:fill="FFFFFF"/>
          </w:tcPr>
          <w:p w14:paraId="2FCE9646" w14:textId="51E4865C" w:rsidR="00734852" w:rsidRPr="00C2102E" w:rsidRDefault="00734852" w:rsidP="00734852">
            <w:pPr>
              <w:widowControl w:val="0"/>
              <w:jc w:val="center"/>
              <w:rPr>
                <w:sz w:val="22"/>
                <w:szCs w:val="22"/>
              </w:rPr>
            </w:pPr>
            <w:r w:rsidRPr="004D15FC">
              <w:rPr>
                <w:color w:val="000000"/>
              </w:rPr>
              <w:t>118,2</w:t>
            </w:r>
          </w:p>
        </w:tc>
        <w:tc>
          <w:tcPr>
            <w:tcW w:w="1139" w:type="dxa"/>
            <w:tcBorders>
              <w:top w:val="nil"/>
              <w:left w:val="nil"/>
              <w:bottom w:val="single" w:sz="4" w:space="0" w:color="000000"/>
              <w:right w:val="single" w:sz="8" w:space="0" w:color="000000"/>
            </w:tcBorders>
            <w:shd w:val="clear" w:color="auto" w:fill="FFFFFF"/>
          </w:tcPr>
          <w:p w14:paraId="2367D785" w14:textId="10EE120E" w:rsidR="00734852" w:rsidRPr="00C2102E" w:rsidRDefault="00734852" w:rsidP="00734852">
            <w:pPr>
              <w:widowControl w:val="0"/>
              <w:jc w:val="center"/>
              <w:rPr>
                <w:sz w:val="22"/>
                <w:szCs w:val="22"/>
              </w:rPr>
            </w:pPr>
            <w:r w:rsidRPr="004D15FC">
              <w:rPr>
                <w:color w:val="000000"/>
              </w:rPr>
              <w:t>96,6</w:t>
            </w:r>
          </w:p>
        </w:tc>
      </w:tr>
      <w:tr w:rsidR="00734852" w:rsidRPr="00C2102E" w14:paraId="7DA6B151"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2E8A59C5" w14:textId="77777777" w:rsidR="00734852" w:rsidRPr="00C2102E" w:rsidRDefault="00734852" w:rsidP="00734852">
            <w:pPr>
              <w:rPr>
                <w:sz w:val="22"/>
                <w:szCs w:val="22"/>
              </w:rPr>
            </w:pPr>
            <w:r w:rsidRPr="00C2102E">
              <w:rPr>
                <w:sz w:val="22"/>
                <w:szCs w:val="22"/>
              </w:rPr>
              <w:t>Тернопільська</w:t>
            </w:r>
          </w:p>
        </w:tc>
        <w:tc>
          <w:tcPr>
            <w:tcW w:w="1134" w:type="dxa"/>
            <w:tcBorders>
              <w:top w:val="nil"/>
              <w:left w:val="single" w:sz="8" w:space="0" w:color="000000"/>
              <w:bottom w:val="single" w:sz="4" w:space="0" w:color="000000"/>
              <w:right w:val="single" w:sz="4" w:space="0" w:color="000000"/>
            </w:tcBorders>
            <w:shd w:val="clear" w:color="auto" w:fill="FFFFFF"/>
          </w:tcPr>
          <w:p w14:paraId="0CA2B409" w14:textId="1BFE56E6" w:rsidR="00734852" w:rsidRPr="00C2102E" w:rsidRDefault="00734852" w:rsidP="00734852">
            <w:pPr>
              <w:widowControl w:val="0"/>
              <w:jc w:val="center"/>
              <w:rPr>
                <w:sz w:val="22"/>
                <w:szCs w:val="22"/>
              </w:rPr>
            </w:pPr>
            <w:r>
              <w:rPr>
                <w:color w:val="000000"/>
              </w:rPr>
              <w:t>3 014,9</w:t>
            </w:r>
          </w:p>
        </w:tc>
        <w:tc>
          <w:tcPr>
            <w:tcW w:w="992" w:type="dxa"/>
            <w:gridSpan w:val="2"/>
            <w:tcBorders>
              <w:top w:val="nil"/>
              <w:left w:val="nil"/>
              <w:bottom w:val="single" w:sz="4" w:space="0" w:color="000000"/>
              <w:right w:val="single" w:sz="4" w:space="0" w:color="000000"/>
            </w:tcBorders>
            <w:shd w:val="clear" w:color="auto" w:fill="FFFFFF"/>
          </w:tcPr>
          <w:p w14:paraId="58E16C19" w14:textId="206E288F" w:rsidR="00734852" w:rsidRPr="00C2102E" w:rsidRDefault="00734852" w:rsidP="00734852">
            <w:pPr>
              <w:widowControl w:val="0"/>
              <w:jc w:val="center"/>
              <w:rPr>
                <w:sz w:val="22"/>
                <w:szCs w:val="22"/>
              </w:rPr>
            </w:pPr>
            <w:r>
              <w:rPr>
                <w:color w:val="000000"/>
              </w:rPr>
              <w:t>2 906,0</w:t>
            </w:r>
          </w:p>
        </w:tc>
        <w:tc>
          <w:tcPr>
            <w:tcW w:w="1276" w:type="dxa"/>
            <w:tcBorders>
              <w:top w:val="nil"/>
              <w:left w:val="nil"/>
              <w:bottom w:val="single" w:sz="4" w:space="0" w:color="000000"/>
              <w:right w:val="single" w:sz="4" w:space="0" w:color="000000"/>
            </w:tcBorders>
            <w:shd w:val="clear" w:color="auto" w:fill="FFFFFF"/>
          </w:tcPr>
          <w:p w14:paraId="5AFCE913" w14:textId="66AACD47" w:rsidR="00734852" w:rsidRPr="00C2102E" w:rsidRDefault="00734852" w:rsidP="00734852">
            <w:pPr>
              <w:widowControl w:val="0"/>
              <w:jc w:val="center"/>
              <w:rPr>
                <w:sz w:val="22"/>
                <w:szCs w:val="22"/>
              </w:rPr>
            </w:pPr>
            <w:r w:rsidRPr="004D15FC">
              <w:rPr>
                <w:color w:val="000000"/>
              </w:rPr>
              <w:t>951,5</w:t>
            </w:r>
          </w:p>
        </w:tc>
        <w:tc>
          <w:tcPr>
            <w:tcW w:w="1134" w:type="dxa"/>
            <w:gridSpan w:val="2"/>
            <w:tcBorders>
              <w:top w:val="nil"/>
              <w:left w:val="nil"/>
              <w:bottom w:val="single" w:sz="4" w:space="0" w:color="000000"/>
              <w:right w:val="single" w:sz="4" w:space="0" w:color="000000"/>
            </w:tcBorders>
            <w:shd w:val="clear" w:color="auto" w:fill="FFFFFF"/>
          </w:tcPr>
          <w:p w14:paraId="3386709E" w14:textId="36628FD9" w:rsidR="00734852" w:rsidRPr="00C2102E" w:rsidRDefault="00734852" w:rsidP="00734852">
            <w:pPr>
              <w:widowControl w:val="0"/>
              <w:jc w:val="center"/>
              <w:rPr>
                <w:sz w:val="22"/>
                <w:szCs w:val="22"/>
              </w:rPr>
            </w:pPr>
            <w:r w:rsidRPr="004D15FC">
              <w:rPr>
                <w:color w:val="000000"/>
              </w:rPr>
              <w:t>868,9</w:t>
            </w:r>
          </w:p>
        </w:tc>
        <w:tc>
          <w:tcPr>
            <w:tcW w:w="1134" w:type="dxa"/>
            <w:gridSpan w:val="3"/>
            <w:tcBorders>
              <w:top w:val="nil"/>
              <w:left w:val="nil"/>
              <w:bottom w:val="single" w:sz="4" w:space="0" w:color="000000"/>
              <w:right w:val="single" w:sz="4" w:space="0" w:color="000000"/>
            </w:tcBorders>
            <w:shd w:val="clear" w:color="auto" w:fill="FFFFFF"/>
          </w:tcPr>
          <w:p w14:paraId="479B3AC2" w14:textId="5C4C54AF" w:rsidR="00734852" w:rsidRPr="00C2102E" w:rsidRDefault="00734852" w:rsidP="00734852">
            <w:pPr>
              <w:widowControl w:val="0"/>
              <w:jc w:val="center"/>
              <w:rPr>
                <w:sz w:val="22"/>
                <w:szCs w:val="22"/>
              </w:rPr>
            </w:pPr>
            <w:r w:rsidRPr="004D15FC">
              <w:rPr>
                <w:color w:val="000000"/>
              </w:rPr>
              <w:t>981,7</w:t>
            </w:r>
          </w:p>
        </w:tc>
        <w:tc>
          <w:tcPr>
            <w:tcW w:w="1129" w:type="dxa"/>
            <w:gridSpan w:val="2"/>
            <w:tcBorders>
              <w:top w:val="nil"/>
              <w:left w:val="nil"/>
              <w:bottom w:val="single" w:sz="4" w:space="0" w:color="000000"/>
              <w:right w:val="single" w:sz="4" w:space="0" w:color="000000"/>
            </w:tcBorders>
            <w:shd w:val="clear" w:color="auto" w:fill="FFFFFF"/>
          </w:tcPr>
          <w:p w14:paraId="292A0AC1" w14:textId="47034B57" w:rsidR="00734852" w:rsidRPr="00C2102E" w:rsidRDefault="00734852" w:rsidP="00734852">
            <w:pPr>
              <w:widowControl w:val="0"/>
              <w:jc w:val="center"/>
              <w:rPr>
                <w:sz w:val="22"/>
                <w:szCs w:val="22"/>
              </w:rPr>
            </w:pPr>
            <w:r w:rsidRPr="004D15FC">
              <w:rPr>
                <w:color w:val="000000"/>
              </w:rPr>
              <w:t>103,9</w:t>
            </w:r>
          </w:p>
        </w:tc>
        <w:tc>
          <w:tcPr>
            <w:tcW w:w="1139" w:type="dxa"/>
            <w:tcBorders>
              <w:top w:val="nil"/>
              <w:left w:val="nil"/>
              <w:bottom w:val="single" w:sz="4" w:space="0" w:color="000000"/>
              <w:right w:val="single" w:sz="8" w:space="0" w:color="000000"/>
            </w:tcBorders>
            <w:shd w:val="clear" w:color="auto" w:fill="FFFFFF"/>
          </w:tcPr>
          <w:p w14:paraId="4CEB65A1" w14:textId="1837525E" w:rsidR="00734852" w:rsidRPr="00C2102E" w:rsidRDefault="00734852" w:rsidP="00734852">
            <w:pPr>
              <w:widowControl w:val="0"/>
              <w:jc w:val="center"/>
              <w:rPr>
                <w:sz w:val="22"/>
                <w:szCs w:val="22"/>
              </w:rPr>
            </w:pPr>
            <w:r w:rsidRPr="004D15FC">
              <w:rPr>
                <w:color w:val="000000"/>
              </w:rPr>
              <w:t>108,9</w:t>
            </w:r>
          </w:p>
        </w:tc>
      </w:tr>
      <w:tr w:rsidR="00734852" w:rsidRPr="00C2102E" w14:paraId="0A668987"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7EED7CD7" w14:textId="77777777" w:rsidR="00734852" w:rsidRPr="00C2102E" w:rsidRDefault="00734852" w:rsidP="00734852">
            <w:pPr>
              <w:rPr>
                <w:sz w:val="22"/>
                <w:szCs w:val="22"/>
              </w:rPr>
            </w:pPr>
            <w:r w:rsidRPr="00C2102E">
              <w:rPr>
                <w:sz w:val="22"/>
                <w:szCs w:val="22"/>
              </w:rPr>
              <w:t>Харківська</w:t>
            </w:r>
          </w:p>
        </w:tc>
        <w:tc>
          <w:tcPr>
            <w:tcW w:w="1134" w:type="dxa"/>
            <w:tcBorders>
              <w:top w:val="nil"/>
              <w:left w:val="single" w:sz="8" w:space="0" w:color="000000"/>
              <w:bottom w:val="single" w:sz="4" w:space="0" w:color="000000"/>
              <w:right w:val="single" w:sz="4" w:space="0" w:color="000000"/>
            </w:tcBorders>
            <w:shd w:val="clear" w:color="auto" w:fill="FFFFFF"/>
          </w:tcPr>
          <w:p w14:paraId="77DB2D3A" w14:textId="68740A8A" w:rsidR="00734852" w:rsidRPr="00C2102E" w:rsidRDefault="00734852" w:rsidP="00734852">
            <w:pPr>
              <w:widowControl w:val="0"/>
              <w:jc w:val="center"/>
              <w:rPr>
                <w:sz w:val="22"/>
                <w:szCs w:val="22"/>
              </w:rPr>
            </w:pPr>
            <w:r>
              <w:rPr>
                <w:color w:val="000000"/>
              </w:rPr>
              <w:t>1 490,1</w:t>
            </w:r>
          </w:p>
        </w:tc>
        <w:tc>
          <w:tcPr>
            <w:tcW w:w="992" w:type="dxa"/>
            <w:gridSpan w:val="2"/>
            <w:tcBorders>
              <w:top w:val="nil"/>
              <w:left w:val="nil"/>
              <w:bottom w:val="single" w:sz="4" w:space="0" w:color="000000"/>
              <w:right w:val="single" w:sz="4" w:space="0" w:color="000000"/>
            </w:tcBorders>
            <w:shd w:val="clear" w:color="auto" w:fill="FFFFFF"/>
          </w:tcPr>
          <w:p w14:paraId="2E630448" w14:textId="2B03F10A" w:rsidR="00734852" w:rsidRPr="00C2102E" w:rsidRDefault="00734852" w:rsidP="00734852">
            <w:pPr>
              <w:widowControl w:val="0"/>
              <w:jc w:val="center"/>
              <w:rPr>
                <w:sz w:val="22"/>
                <w:szCs w:val="22"/>
              </w:rPr>
            </w:pPr>
            <w:r>
              <w:rPr>
                <w:color w:val="000000"/>
              </w:rPr>
              <w:t>1 490,1</w:t>
            </w:r>
          </w:p>
        </w:tc>
        <w:tc>
          <w:tcPr>
            <w:tcW w:w="1276" w:type="dxa"/>
            <w:tcBorders>
              <w:top w:val="nil"/>
              <w:left w:val="nil"/>
              <w:bottom w:val="single" w:sz="4" w:space="0" w:color="000000"/>
              <w:right w:val="single" w:sz="4" w:space="0" w:color="000000"/>
            </w:tcBorders>
            <w:shd w:val="clear" w:color="auto" w:fill="FFFFFF"/>
          </w:tcPr>
          <w:p w14:paraId="27A7FB86" w14:textId="1D835368" w:rsidR="00734852" w:rsidRPr="00C2102E" w:rsidRDefault="00734852" w:rsidP="00734852">
            <w:pPr>
              <w:widowControl w:val="0"/>
              <w:jc w:val="center"/>
              <w:rPr>
                <w:sz w:val="22"/>
                <w:szCs w:val="22"/>
              </w:rPr>
            </w:pPr>
            <w:r w:rsidRPr="004D15FC">
              <w:rPr>
                <w:color w:val="000000"/>
              </w:rPr>
              <w:t>342,7</w:t>
            </w:r>
          </w:p>
        </w:tc>
        <w:tc>
          <w:tcPr>
            <w:tcW w:w="1134" w:type="dxa"/>
            <w:gridSpan w:val="2"/>
            <w:tcBorders>
              <w:top w:val="nil"/>
              <w:left w:val="nil"/>
              <w:bottom w:val="single" w:sz="4" w:space="0" w:color="000000"/>
              <w:right w:val="single" w:sz="4" w:space="0" w:color="000000"/>
            </w:tcBorders>
            <w:shd w:val="clear" w:color="auto" w:fill="FFFFFF"/>
          </w:tcPr>
          <w:p w14:paraId="72691473" w14:textId="7E3546BA" w:rsidR="00734852" w:rsidRPr="00C2102E" w:rsidRDefault="00734852" w:rsidP="00734852">
            <w:pPr>
              <w:widowControl w:val="0"/>
              <w:jc w:val="center"/>
              <w:rPr>
                <w:sz w:val="22"/>
                <w:szCs w:val="22"/>
              </w:rPr>
            </w:pPr>
            <w:r w:rsidRPr="004D15FC">
              <w:rPr>
                <w:color w:val="000000"/>
              </w:rPr>
              <w:t>360,0</w:t>
            </w:r>
          </w:p>
        </w:tc>
        <w:tc>
          <w:tcPr>
            <w:tcW w:w="1134" w:type="dxa"/>
            <w:gridSpan w:val="3"/>
            <w:tcBorders>
              <w:top w:val="nil"/>
              <w:left w:val="nil"/>
              <w:bottom w:val="single" w:sz="4" w:space="0" w:color="000000"/>
              <w:right w:val="single" w:sz="4" w:space="0" w:color="000000"/>
            </w:tcBorders>
            <w:shd w:val="clear" w:color="auto" w:fill="FFFFFF"/>
          </w:tcPr>
          <w:p w14:paraId="444278A3" w14:textId="7759B382" w:rsidR="00734852" w:rsidRPr="00C2102E" w:rsidRDefault="00734852" w:rsidP="00734852">
            <w:pPr>
              <w:widowControl w:val="0"/>
              <w:jc w:val="center"/>
              <w:rPr>
                <w:sz w:val="22"/>
                <w:szCs w:val="22"/>
              </w:rPr>
            </w:pPr>
            <w:r w:rsidRPr="004D15FC">
              <w:rPr>
                <w:color w:val="000000"/>
              </w:rPr>
              <w:t>767,6</w:t>
            </w:r>
          </w:p>
        </w:tc>
        <w:tc>
          <w:tcPr>
            <w:tcW w:w="1129" w:type="dxa"/>
            <w:gridSpan w:val="2"/>
            <w:tcBorders>
              <w:top w:val="nil"/>
              <w:left w:val="nil"/>
              <w:bottom w:val="single" w:sz="4" w:space="0" w:color="000000"/>
              <w:right w:val="single" w:sz="4" w:space="0" w:color="000000"/>
            </w:tcBorders>
            <w:shd w:val="clear" w:color="auto" w:fill="FFFFFF"/>
          </w:tcPr>
          <w:p w14:paraId="451ADE9B" w14:textId="646E333A" w:rsidR="00734852" w:rsidRPr="00C2102E" w:rsidRDefault="00734852" w:rsidP="00734852">
            <w:pPr>
              <w:widowControl w:val="0"/>
              <w:jc w:val="center"/>
              <w:rPr>
                <w:sz w:val="22"/>
                <w:szCs w:val="22"/>
              </w:rPr>
            </w:pPr>
            <w:r w:rsidRPr="004D15FC">
              <w:rPr>
                <w:color w:val="000000"/>
              </w:rPr>
              <w:t>19,7</w:t>
            </w:r>
          </w:p>
        </w:tc>
        <w:tc>
          <w:tcPr>
            <w:tcW w:w="1139" w:type="dxa"/>
            <w:tcBorders>
              <w:top w:val="nil"/>
              <w:left w:val="nil"/>
              <w:bottom w:val="single" w:sz="4" w:space="0" w:color="000000"/>
              <w:right w:val="single" w:sz="8" w:space="0" w:color="000000"/>
            </w:tcBorders>
            <w:shd w:val="clear" w:color="auto" w:fill="FFFFFF"/>
          </w:tcPr>
          <w:p w14:paraId="32DAAE89" w14:textId="1D5FAB3B" w:rsidR="00734852" w:rsidRPr="00C2102E" w:rsidRDefault="00734852" w:rsidP="00734852">
            <w:pPr>
              <w:widowControl w:val="0"/>
              <w:jc w:val="center"/>
              <w:rPr>
                <w:sz w:val="22"/>
                <w:szCs w:val="22"/>
              </w:rPr>
            </w:pPr>
            <w:r w:rsidRPr="004D15FC">
              <w:rPr>
                <w:color w:val="000000"/>
              </w:rPr>
              <w:t>0,0</w:t>
            </w:r>
          </w:p>
        </w:tc>
      </w:tr>
      <w:tr w:rsidR="00734852" w:rsidRPr="00C2102E" w14:paraId="4B84D278"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1AB6A5A9" w14:textId="77777777" w:rsidR="00734852" w:rsidRPr="00C2102E" w:rsidRDefault="00734852" w:rsidP="00734852">
            <w:pPr>
              <w:rPr>
                <w:sz w:val="22"/>
                <w:szCs w:val="22"/>
              </w:rPr>
            </w:pPr>
            <w:r w:rsidRPr="00C2102E">
              <w:rPr>
                <w:sz w:val="22"/>
                <w:szCs w:val="22"/>
              </w:rPr>
              <w:t>Херсонська</w:t>
            </w:r>
          </w:p>
        </w:tc>
        <w:tc>
          <w:tcPr>
            <w:tcW w:w="1134" w:type="dxa"/>
            <w:tcBorders>
              <w:top w:val="nil"/>
              <w:left w:val="single" w:sz="8" w:space="0" w:color="000000"/>
              <w:bottom w:val="single" w:sz="4" w:space="0" w:color="000000"/>
              <w:right w:val="single" w:sz="4" w:space="0" w:color="000000"/>
            </w:tcBorders>
            <w:shd w:val="clear" w:color="auto" w:fill="FFFFFF"/>
          </w:tcPr>
          <w:p w14:paraId="6BFDFEE9" w14:textId="1618B96C" w:rsidR="00734852" w:rsidRPr="00C2102E" w:rsidRDefault="00734852" w:rsidP="00734852">
            <w:pPr>
              <w:widowControl w:val="0"/>
              <w:jc w:val="center"/>
              <w:rPr>
                <w:sz w:val="22"/>
                <w:szCs w:val="22"/>
              </w:rPr>
            </w:pPr>
            <w:r>
              <w:rPr>
                <w:color w:val="000000"/>
              </w:rPr>
              <w:t>312,6</w:t>
            </w:r>
          </w:p>
        </w:tc>
        <w:tc>
          <w:tcPr>
            <w:tcW w:w="992" w:type="dxa"/>
            <w:gridSpan w:val="2"/>
            <w:tcBorders>
              <w:top w:val="nil"/>
              <w:left w:val="nil"/>
              <w:bottom w:val="single" w:sz="4" w:space="0" w:color="000000"/>
              <w:right w:val="single" w:sz="4" w:space="0" w:color="000000"/>
            </w:tcBorders>
            <w:shd w:val="clear" w:color="auto" w:fill="FFFFFF"/>
          </w:tcPr>
          <w:p w14:paraId="0A292B88" w14:textId="0C4BDBC2" w:rsidR="00734852" w:rsidRPr="00C2102E" w:rsidRDefault="00734852" w:rsidP="00734852">
            <w:pPr>
              <w:widowControl w:val="0"/>
              <w:jc w:val="center"/>
              <w:rPr>
                <w:sz w:val="22"/>
                <w:szCs w:val="22"/>
              </w:rPr>
            </w:pPr>
            <w:r>
              <w:rPr>
                <w:color w:val="000000"/>
              </w:rPr>
              <w:t>311,7</w:t>
            </w:r>
          </w:p>
        </w:tc>
        <w:tc>
          <w:tcPr>
            <w:tcW w:w="1276" w:type="dxa"/>
            <w:tcBorders>
              <w:top w:val="nil"/>
              <w:left w:val="nil"/>
              <w:bottom w:val="single" w:sz="4" w:space="0" w:color="000000"/>
              <w:right w:val="single" w:sz="4" w:space="0" w:color="000000"/>
            </w:tcBorders>
            <w:shd w:val="clear" w:color="auto" w:fill="FFFFFF"/>
          </w:tcPr>
          <w:p w14:paraId="6877AFAF" w14:textId="35F23600" w:rsidR="00734852" w:rsidRPr="00C2102E" w:rsidRDefault="00734852" w:rsidP="00734852">
            <w:pPr>
              <w:widowControl w:val="0"/>
              <w:jc w:val="center"/>
              <w:rPr>
                <w:sz w:val="22"/>
                <w:szCs w:val="22"/>
              </w:rPr>
            </w:pPr>
            <w:r w:rsidRPr="004D15FC">
              <w:rPr>
                <w:color w:val="000000"/>
              </w:rPr>
              <w:t>104,4</w:t>
            </w:r>
          </w:p>
        </w:tc>
        <w:tc>
          <w:tcPr>
            <w:tcW w:w="1134" w:type="dxa"/>
            <w:gridSpan w:val="2"/>
            <w:tcBorders>
              <w:top w:val="nil"/>
              <w:left w:val="nil"/>
              <w:bottom w:val="single" w:sz="4" w:space="0" w:color="000000"/>
              <w:right w:val="single" w:sz="4" w:space="0" w:color="000000"/>
            </w:tcBorders>
            <w:shd w:val="clear" w:color="auto" w:fill="FFFFFF"/>
          </w:tcPr>
          <w:p w14:paraId="529BBE04" w14:textId="5CE75809" w:rsidR="00734852" w:rsidRPr="00C2102E" w:rsidRDefault="00734852" w:rsidP="00734852">
            <w:pPr>
              <w:widowControl w:val="0"/>
              <w:jc w:val="center"/>
              <w:rPr>
                <w:sz w:val="22"/>
                <w:szCs w:val="22"/>
              </w:rPr>
            </w:pPr>
            <w:r w:rsidRPr="004D15FC">
              <w:rPr>
                <w:color w:val="000000"/>
              </w:rPr>
              <w:t>76,3</w:t>
            </w:r>
          </w:p>
        </w:tc>
        <w:tc>
          <w:tcPr>
            <w:tcW w:w="1134" w:type="dxa"/>
            <w:gridSpan w:val="3"/>
            <w:tcBorders>
              <w:top w:val="nil"/>
              <w:left w:val="nil"/>
              <w:bottom w:val="single" w:sz="4" w:space="0" w:color="000000"/>
              <w:right w:val="single" w:sz="4" w:space="0" w:color="000000"/>
            </w:tcBorders>
            <w:shd w:val="clear" w:color="auto" w:fill="FFFFFF"/>
          </w:tcPr>
          <w:p w14:paraId="3BD57971" w14:textId="47487EAF" w:rsidR="00734852" w:rsidRPr="00C2102E" w:rsidRDefault="00734852" w:rsidP="00734852">
            <w:pPr>
              <w:widowControl w:val="0"/>
              <w:jc w:val="center"/>
              <w:rPr>
                <w:sz w:val="22"/>
                <w:szCs w:val="22"/>
              </w:rPr>
            </w:pPr>
            <w:r w:rsidRPr="004D15FC">
              <w:rPr>
                <w:color w:val="000000"/>
              </w:rPr>
              <w:t>131,0</w:t>
            </w:r>
          </w:p>
        </w:tc>
        <w:tc>
          <w:tcPr>
            <w:tcW w:w="1129" w:type="dxa"/>
            <w:gridSpan w:val="2"/>
            <w:tcBorders>
              <w:top w:val="nil"/>
              <w:left w:val="nil"/>
              <w:bottom w:val="single" w:sz="4" w:space="0" w:color="000000"/>
              <w:right w:val="single" w:sz="4" w:space="0" w:color="000000"/>
            </w:tcBorders>
            <w:shd w:val="clear" w:color="auto" w:fill="FFFFFF"/>
          </w:tcPr>
          <w:p w14:paraId="07A0C3AA" w14:textId="72B0241D" w:rsidR="00734852" w:rsidRPr="00C2102E" w:rsidRDefault="00734852" w:rsidP="00734852">
            <w:pPr>
              <w:widowControl w:val="0"/>
              <w:jc w:val="center"/>
              <w:rPr>
                <w:sz w:val="22"/>
                <w:szCs w:val="22"/>
              </w:rPr>
            </w:pPr>
            <w:r w:rsidRPr="004D15FC">
              <w:rPr>
                <w:color w:val="000000"/>
              </w:rPr>
              <w:t>0,0</w:t>
            </w:r>
          </w:p>
        </w:tc>
        <w:tc>
          <w:tcPr>
            <w:tcW w:w="1139" w:type="dxa"/>
            <w:tcBorders>
              <w:top w:val="nil"/>
              <w:left w:val="nil"/>
              <w:bottom w:val="single" w:sz="4" w:space="0" w:color="000000"/>
              <w:right w:val="single" w:sz="8" w:space="0" w:color="000000"/>
            </w:tcBorders>
            <w:shd w:val="clear" w:color="auto" w:fill="FFFFFF"/>
          </w:tcPr>
          <w:p w14:paraId="3D7EFB8B" w14:textId="7A38AA0E" w:rsidR="00734852" w:rsidRPr="00C2102E" w:rsidRDefault="00734852" w:rsidP="00734852">
            <w:pPr>
              <w:widowControl w:val="0"/>
              <w:jc w:val="center"/>
              <w:rPr>
                <w:sz w:val="22"/>
                <w:szCs w:val="22"/>
              </w:rPr>
            </w:pPr>
            <w:r w:rsidRPr="004D15FC">
              <w:rPr>
                <w:color w:val="000000"/>
              </w:rPr>
              <w:t>0,9</w:t>
            </w:r>
          </w:p>
        </w:tc>
      </w:tr>
      <w:tr w:rsidR="00734852" w:rsidRPr="00C2102E" w14:paraId="4B1CA6E2"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418B30AB" w14:textId="77777777" w:rsidR="00734852" w:rsidRPr="00C2102E" w:rsidRDefault="00734852" w:rsidP="00734852">
            <w:pPr>
              <w:rPr>
                <w:sz w:val="22"/>
                <w:szCs w:val="22"/>
              </w:rPr>
            </w:pPr>
            <w:r w:rsidRPr="00C2102E">
              <w:rPr>
                <w:sz w:val="22"/>
                <w:szCs w:val="22"/>
              </w:rPr>
              <w:t>Хмельницька</w:t>
            </w:r>
          </w:p>
        </w:tc>
        <w:tc>
          <w:tcPr>
            <w:tcW w:w="1134" w:type="dxa"/>
            <w:tcBorders>
              <w:top w:val="nil"/>
              <w:left w:val="single" w:sz="8" w:space="0" w:color="000000"/>
              <w:bottom w:val="single" w:sz="4" w:space="0" w:color="000000"/>
              <w:right w:val="single" w:sz="4" w:space="0" w:color="000000"/>
            </w:tcBorders>
            <w:shd w:val="clear" w:color="auto" w:fill="FFFFFF"/>
          </w:tcPr>
          <w:p w14:paraId="13D6D941" w14:textId="62A5CAF4" w:rsidR="00734852" w:rsidRPr="00C2102E" w:rsidRDefault="00734852" w:rsidP="00734852">
            <w:pPr>
              <w:widowControl w:val="0"/>
              <w:jc w:val="center"/>
              <w:rPr>
                <w:sz w:val="22"/>
                <w:szCs w:val="22"/>
              </w:rPr>
            </w:pPr>
            <w:r>
              <w:rPr>
                <w:color w:val="000000"/>
              </w:rPr>
              <w:t>3 378,5</w:t>
            </w:r>
          </w:p>
        </w:tc>
        <w:tc>
          <w:tcPr>
            <w:tcW w:w="992" w:type="dxa"/>
            <w:gridSpan w:val="2"/>
            <w:tcBorders>
              <w:top w:val="nil"/>
              <w:left w:val="nil"/>
              <w:bottom w:val="single" w:sz="4" w:space="0" w:color="000000"/>
              <w:right w:val="single" w:sz="4" w:space="0" w:color="000000"/>
            </w:tcBorders>
            <w:shd w:val="clear" w:color="auto" w:fill="FFFFFF"/>
          </w:tcPr>
          <w:p w14:paraId="345950E1" w14:textId="380DFB01" w:rsidR="00734852" w:rsidRPr="00C2102E" w:rsidRDefault="00734852" w:rsidP="00734852">
            <w:pPr>
              <w:widowControl w:val="0"/>
              <w:jc w:val="center"/>
              <w:rPr>
                <w:sz w:val="22"/>
                <w:szCs w:val="22"/>
              </w:rPr>
            </w:pPr>
            <w:r>
              <w:rPr>
                <w:color w:val="000000"/>
              </w:rPr>
              <w:t>3 199,5</w:t>
            </w:r>
          </w:p>
        </w:tc>
        <w:tc>
          <w:tcPr>
            <w:tcW w:w="1276" w:type="dxa"/>
            <w:tcBorders>
              <w:top w:val="nil"/>
              <w:left w:val="nil"/>
              <w:bottom w:val="single" w:sz="4" w:space="0" w:color="000000"/>
              <w:right w:val="single" w:sz="4" w:space="0" w:color="000000"/>
            </w:tcBorders>
            <w:shd w:val="clear" w:color="auto" w:fill="FFFFFF"/>
          </w:tcPr>
          <w:p w14:paraId="61809F67" w14:textId="4E09E56C" w:rsidR="00734852" w:rsidRPr="00C2102E" w:rsidRDefault="00734852" w:rsidP="00734852">
            <w:pPr>
              <w:widowControl w:val="0"/>
              <w:jc w:val="center"/>
              <w:rPr>
                <w:sz w:val="22"/>
                <w:szCs w:val="22"/>
              </w:rPr>
            </w:pPr>
            <w:r w:rsidRPr="004D15FC">
              <w:rPr>
                <w:color w:val="000000"/>
              </w:rPr>
              <w:t>968,3</w:t>
            </w:r>
          </w:p>
        </w:tc>
        <w:tc>
          <w:tcPr>
            <w:tcW w:w="1134" w:type="dxa"/>
            <w:gridSpan w:val="2"/>
            <w:tcBorders>
              <w:top w:val="nil"/>
              <w:left w:val="nil"/>
              <w:bottom w:val="single" w:sz="4" w:space="0" w:color="000000"/>
              <w:right w:val="single" w:sz="4" w:space="0" w:color="000000"/>
            </w:tcBorders>
            <w:shd w:val="clear" w:color="auto" w:fill="FFFFFF"/>
          </w:tcPr>
          <w:p w14:paraId="1E702031" w14:textId="322944E3" w:rsidR="00734852" w:rsidRPr="00C2102E" w:rsidRDefault="00734852" w:rsidP="00734852">
            <w:pPr>
              <w:widowControl w:val="0"/>
              <w:jc w:val="center"/>
              <w:rPr>
                <w:sz w:val="22"/>
                <w:szCs w:val="22"/>
              </w:rPr>
            </w:pPr>
            <w:r w:rsidRPr="004D15FC">
              <w:rPr>
                <w:color w:val="000000"/>
              </w:rPr>
              <w:t>882,9</w:t>
            </w:r>
          </w:p>
        </w:tc>
        <w:tc>
          <w:tcPr>
            <w:tcW w:w="1134" w:type="dxa"/>
            <w:gridSpan w:val="3"/>
            <w:tcBorders>
              <w:top w:val="nil"/>
              <w:left w:val="nil"/>
              <w:bottom w:val="single" w:sz="4" w:space="0" w:color="000000"/>
              <w:right w:val="single" w:sz="4" w:space="0" w:color="000000"/>
            </w:tcBorders>
            <w:shd w:val="clear" w:color="auto" w:fill="FFFFFF"/>
          </w:tcPr>
          <w:p w14:paraId="4E8FAF3F" w14:textId="4330CE2D" w:rsidR="00734852" w:rsidRPr="00C2102E" w:rsidRDefault="00734852" w:rsidP="00734852">
            <w:pPr>
              <w:widowControl w:val="0"/>
              <w:jc w:val="center"/>
              <w:rPr>
                <w:sz w:val="22"/>
                <w:szCs w:val="22"/>
              </w:rPr>
            </w:pPr>
            <w:r w:rsidRPr="004D15FC">
              <w:rPr>
                <w:color w:val="000000"/>
              </w:rPr>
              <w:t>1 228,0</w:t>
            </w:r>
          </w:p>
        </w:tc>
        <w:tc>
          <w:tcPr>
            <w:tcW w:w="1129" w:type="dxa"/>
            <w:gridSpan w:val="2"/>
            <w:tcBorders>
              <w:top w:val="nil"/>
              <w:left w:val="nil"/>
              <w:bottom w:val="single" w:sz="4" w:space="0" w:color="000000"/>
              <w:right w:val="single" w:sz="4" w:space="0" w:color="000000"/>
            </w:tcBorders>
            <w:shd w:val="clear" w:color="auto" w:fill="FFFFFF"/>
          </w:tcPr>
          <w:p w14:paraId="7942ED9B" w14:textId="6A6669E3" w:rsidR="00734852" w:rsidRPr="00C2102E" w:rsidRDefault="00734852" w:rsidP="00734852">
            <w:pPr>
              <w:widowControl w:val="0"/>
              <w:jc w:val="center"/>
              <w:rPr>
                <w:sz w:val="22"/>
                <w:szCs w:val="22"/>
              </w:rPr>
            </w:pPr>
            <w:r w:rsidRPr="004D15FC">
              <w:rPr>
                <w:color w:val="000000"/>
              </w:rPr>
              <w:t>120,3</w:t>
            </w:r>
          </w:p>
        </w:tc>
        <w:tc>
          <w:tcPr>
            <w:tcW w:w="1139" w:type="dxa"/>
            <w:tcBorders>
              <w:top w:val="nil"/>
              <w:left w:val="nil"/>
              <w:bottom w:val="single" w:sz="4" w:space="0" w:color="000000"/>
              <w:right w:val="single" w:sz="8" w:space="0" w:color="000000"/>
            </w:tcBorders>
            <w:shd w:val="clear" w:color="auto" w:fill="FFFFFF"/>
          </w:tcPr>
          <w:p w14:paraId="17A25ED4" w14:textId="6AE0E10E" w:rsidR="00734852" w:rsidRPr="00C2102E" w:rsidRDefault="00734852" w:rsidP="00734852">
            <w:pPr>
              <w:widowControl w:val="0"/>
              <w:jc w:val="center"/>
              <w:rPr>
                <w:sz w:val="22"/>
                <w:szCs w:val="22"/>
              </w:rPr>
            </w:pPr>
            <w:r w:rsidRPr="004D15FC">
              <w:rPr>
                <w:color w:val="000000"/>
              </w:rPr>
              <w:t>179,0</w:t>
            </w:r>
          </w:p>
        </w:tc>
      </w:tr>
      <w:tr w:rsidR="00734852" w:rsidRPr="00C2102E" w14:paraId="4545FD72"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253B0AF6" w14:textId="77777777" w:rsidR="00734852" w:rsidRPr="00C2102E" w:rsidRDefault="00734852" w:rsidP="00734852">
            <w:pPr>
              <w:rPr>
                <w:sz w:val="22"/>
                <w:szCs w:val="22"/>
              </w:rPr>
            </w:pPr>
            <w:r w:rsidRPr="00C2102E">
              <w:rPr>
                <w:sz w:val="22"/>
                <w:szCs w:val="22"/>
              </w:rPr>
              <w:t>Черкаська</w:t>
            </w:r>
          </w:p>
        </w:tc>
        <w:tc>
          <w:tcPr>
            <w:tcW w:w="1134" w:type="dxa"/>
            <w:tcBorders>
              <w:top w:val="nil"/>
              <w:left w:val="single" w:sz="8" w:space="0" w:color="000000"/>
              <w:bottom w:val="single" w:sz="4" w:space="0" w:color="000000"/>
              <w:right w:val="single" w:sz="4" w:space="0" w:color="000000"/>
            </w:tcBorders>
            <w:shd w:val="clear" w:color="auto" w:fill="FFFFFF"/>
          </w:tcPr>
          <w:p w14:paraId="6520578E" w14:textId="674C609B" w:rsidR="00734852" w:rsidRPr="00C2102E" w:rsidRDefault="00734852" w:rsidP="00734852">
            <w:pPr>
              <w:widowControl w:val="0"/>
              <w:jc w:val="center"/>
              <w:rPr>
                <w:sz w:val="22"/>
                <w:szCs w:val="22"/>
              </w:rPr>
            </w:pPr>
            <w:r>
              <w:rPr>
                <w:color w:val="000000"/>
              </w:rPr>
              <w:t>2 150,5</w:t>
            </w:r>
          </w:p>
        </w:tc>
        <w:tc>
          <w:tcPr>
            <w:tcW w:w="992" w:type="dxa"/>
            <w:gridSpan w:val="2"/>
            <w:tcBorders>
              <w:top w:val="nil"/>
              <w:left w:val="nil"/>
              <w:bottom w:val="single" w:sz="4" w:space="0" w:color="000000"/>
              <w:right w:val="single" w:sz="4" w:space="0" w:color="000000"/>
            </w:tcBorders>
            <w:shd w:val="clear" w:color="auto" w:fill="FFFFFF"/>
          </w:tcPr>
          <w:p w14:paraId="24CBDAC6" w14:textId="781963EC" w:rsidR="00734852" w:rsidRPr="00C2102E" w:rsidRDefault="00734852" w:rsidP="00734852">
            <w:pPr>
              <w:widowControl w:val="0"/>
              <w:jc w:val="center"/>
              <w:rPr>
                <w:sz w:val="22"/>
                <w:szCs w:val="22"/>
              </w:rPr>
            </w:pPr>
            <w:r>
              <w:rPr>
                <w:color w:val="000000"/>
              </w:rPr>
              <w:t>2 069,5</w:t>
            </w:r>
          </w:p>
        </w:tc>
        <w:tc>
          <w:tcPr>
            <w:tcW w:w="1276" w:type="dxa"/>
            <w:tcBorders>
              <w:top w:val="nil"/>
              <w:left w:val="nil"/>
              <w:bottom w:val="single" w:sz="4" w:space="0" w:color="000000"/>
              <w:right w:val="single" w:sz="4" w:space="0" w:color="000000"/>
            </w:tcBorders>
            <w:shd w:val="clear" w:color="auto" w:fill="FFFFFF"/>
          </w:tcPr>
          <w:p w14:paraId="3B949EE5" w14:textId="35CCF9C9" w:rsidR="00734852" w:rsidRPr="00C2102E" w:rsidRDefault="00734852" w:rsidP="00734852">
            <w:pPr>
              <w:widowControl w:val="0"/>
              <w:jc w:val="center"/>
              <w:rPr>
                <w:sz w:val="22"/>
                <w:szCs w:val="22"/>
              </w:rPr>
            </w:pPr>
            <w:r w:rsidRPr="004D15FC">
              <w:rPr>
                <w:color w:val="000000"/>
              </w:rPr>
              <w:t>524,5</w:t>
            </w:r>
          </w:p>
        </w:tc>
        <w:tc>
          <w:tcPr>
            <w:tcW w:w="1134" w:type="dxa"/>
            <w:gridSpan w:val="2"/>
            <w:tcBorders>
              <w:top w:val="nil"/>
              <w:left w:val="nil"/>
              <w:bottom w:val="single" w:sz="4" w:space="0" w:color="000000"/>
              <w:right w:val="single" w:sz="4" w:space="0" w:color="000000"/>
            </w:tcBorders>
            <w:shd w:val="clear" w:color="auto" w:fill="FFFFFF"/>
          </w:tcPr>
          <w:p w14:paraId="4FA07D2C" w14:textId="7444765A" w:rsidR="00734852" w:rsidRPr="00C2102E" w:rsidRDefault="00734852" w:rsidP="00734852">
            <w:pPr>
              <w:widowControl w:val="0"/>
              <w:jc w:val="center"/>
              <w:rPr>
                <w:sz w:val="22"/>
                <w:szCs w:val="22"/>
              </w:rPr>
            </w:pPr>
            <w:r w:rsidRPr="004D15FC">
              <w:rPr>
                <w:color w:val="000000"/>
              </w:rPr>
              <w:t>418,9</w:t>
            </w:r>
          </w:p>
        </w:tc>
        <w:tc>
          <w:tcPr>
            <w:tcW w:w="1134" w:type="dxa"/>
            <w:gridSpan w:val="3"/>
            <w:tcBorders>
              <w:top w:val="nil"/>
              <w:left w:val="nil"/>
              <w:bottom w:val="single" w:sz="4" w:space="0" w:color="000000"/>
              <w:right w:val="single" w:sz="4" w:space="0" w:color="000000"/>
            </w:tcBorders>
            <w:shd w:val="clear" w:color="auto" w:fill="FFFFFF"/>
          </w:tcPr>
          <w:p w14:paraId="5AEEF3D9" w14:textId="42625C94" w:rsidR="00734852" w:rsidRPr="00C2102E" w:rsidRDefault="00734852" w:rsidP="00734852">
            <w:pPr>
              <w:widowControl w:val="0"/>
              <w:jc w:val="center"/>
              <w:rPr>
                <w:sz w:val="22"/>
                <w:szCs w:val="22"/>
              </w:rPr>
            </w:pPr>
            <w:r w:rsidRPr="004D15FC">
              <w:rPr>
                <w:color w:val="000000"/>
              </w:rPr>
              <w:t>1 090,2</w:t>
            </w:r>
          </w:p>
        </w:tc>
        <w:tc>
          <w:tcPr>
            <w:tcW w:w="1129" w:type="dxa"/>
            <w:gridSpan w:val="2"/>
            <w:tcBorders>
              <w:top w:val="nil"/>
              <w:left w:val="nil"/>
              <w:bottom w:val="single" w:sz="4" w:space="0" w:color="000000"/>
              <w:right w:val="single" w:sz="4" w:space="0" w:color="000000"/>
            </w:tcBorders>
            <w:shd w:val="clear" w:color="auto" w:fill="FFFFFF"/>
          </w:tcPr>
          <w:p w14:paraId="1C0DB722" w14:textId="75F92551" w:rsidR="00734852" w:rsidRPr="00C2102E" w:rsidRDefault="00734852" w:rsidP="00734852">
            <w:pPr>
              <w:widowControl w:val="0"/>
              <w:jc w:val="center"/>
              <w:rPr>
                <w:sz w:val="22"/>
                <w:szCs w:val="22"/>
              </w:rPr>
            </w:pPr>
            <w:r w:rsidRPr="004D15FC">
              <w:rPr>
                <w:color w:val="000000"/>
              </w:rPr>
              <w:t>36,0</w:t>
            </w:r>
          </w:p>
        </w:tc>
        <w:tc>
          <w:tcPr>
            <w:tcW w:w="1139" w:type="dxa"/>
            <w:tcBorders>
              <w:top w:val="nil"/>
              <w:left w:val="nil"/>
              <w:bottom w:val="single" w:sz="4" w:space="0" w:color="000000"/>
              <w:right w:val="single" w:sz="8" w:space="0" w:color="000000"/>
            </w:tcBorders>
            <w:shd w:val="clear" w:color="auto" w:fill="FFFFFF"/>
          </w:tcPr>
          <w:p w14:paraId="55374B06" w14:textId="5026CD99" w:rsidR="00734852" w:rsidRPr="00C2102E" w:rsidRDefault="00734852" w:rsidP="00734852">
            <w:pPr>
              <w:widowControl w:val="0"/>
              <w:jc w:val="center"/>
              <w:rPr>
                <w:sz w:val="22"/>
                <w:szCs w:val="22"/>
              </w:rPr>
            </w:pPr>
            <w:r w:rsidRPr="004D15FC">
              <w:rPr>
                <w:color w:val="000000"/>
              </w:rPr>
              <w:t>81,0</w:t>
            </w:r>
          </w:p>
        </w:tc>
      </w:tr>
      <w:tr w:rsidR="00734852" w:rsidRPr="00C2102E" w14:paraId="75A60C21"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2918D735" w14:textId="77777777" w:rsidR="00734852" w:rsidRPr="00C2102E" w:rsidRDefault="00734852" w:rsidP="00734852">
            <w:pPr>
              <w:rPr>
                <w:sz w:val="22"/>
                <w:szCs w:val="22"/>
              </w:rPr>
            </w:pPr>
            <w:r w:rsidRPr="00C2102E">
              <w:rPr>
                <w:sz w:val="22"/>
                <w:szCs w:val="22"/>
              </w:rPr>
              <w:t>Чернівецька</w:t>
            </w:r>
          </w:p>
        </w:tc>
        <w:tc>
          <w:tcPr>
            <w:tcW w:w="1134" w:type="dxa"/>
            <w:tcBorders>
              <w:top w:val="nil"/>
              <w:left w:val="single" w:sz="8" w:space="0" w:color="000000"/>
              <w:bottom w:val="single" w:sz="4" w:space="0" w:color="000000"/>
              <w:right w:val="single" w:sz="4" w:space="0" w:color="000000"/>
            </w:tcBorders>
            <w:shd w:val="clear" w:color="auto" w:fill="FFFFFF"/>
          </w:tcPr>
          <w:p w14:paraId="3904C919" w14:textId="720E0FAE" w:rsidR="00734852" w:rsidRPr="00C2102E" w:rsidRDefault="00734852" w:rsidP="00734852">
            <w:pPr>
              <w:widowControl w:val="0"/>
              <w:jc w:val="center"/>
              <w:rPr>
                <w:sz w:val="22"/>
                <w:szCs w:val="22"/>
              </w:rPr>
            </w:pPr>
            <w:r>
              <w:rPr>
                <w:color w:val="000000"/>
              </w:rPr>
              <w:t>799,8</w:t>
            </w:r>
          </w:p>
        </w:tc>
        <w:tc>
          <w:tcPr>
            <w:tcW w:w="992" w:type="dxa"/>
            <w:gridSpan w:val="2"/>
            <w:tcBorders>
              <w:top w:val="nil"/>
              <w:left w:val="nil"/>
              <w:bottom w:val="single" w:sz="4" w:space="0" w:color="000000"/>
              <w:right w:val="single" w:sz="4" w:space="0" w:color="000000"/>
            </w:tcBorders>
            <w:shd w:val="clear" w:color="auto" w:fill="FFFFFF"/>
          </w:tcPr>
          <w:p w14:paraId="07A38A72" w14:textId="0CADF9F1" w:rsidR="00734852" w:rsidRPr="00C2102E" w:rsidRDefault="00734852" w:rsidP="00734852">
            <w:pPr>
              <w:widowControl w:val="0"/>
              <w:jc w:val="center"/>
              <w:rPr>
                <w:sz w:val="22"/>
                <w:szCs w:val="22"/>
              </w:rPr>
            </w:pPr>
            <w:r>
              <w:rPr>
                <w:color w:val="000000"/>
              </w:rPr>
              <w:t>752,5</w:t>
            </w:r>
          </w:p>
        </w:tc>
        <w:tc>
          <w:tcPr>
            <w:tcW w:w="1276" w:type="dxa"/>
            <w:tcBorders>
              <w:top w:val="nil"/>
              <w:left w:val="nil"/>
              <w:bottom w:val="single" w:sz="4" w:space="0" w:color="000000"/>
              <w:right w:val="single" w:sz="4" w:space="0" w:color="000000"/>
            </w:tcBorders>
            <w:shd w:val="clear" w:color="auto" w:fill="FFFFFF"/>
          </w:tcPr>
          <w:p w14:paraId="2802DA08" w14:textId="33E85C63" w:rsidR="00734852" w:rsidRPr="00C2102E" w:rsidRDefault="00734852" w:rsidP="00734852">
            <w:pPr>
              <w:widowControl w:val="0"/>
              <w:jc w:val="center"/>
              <w:rPr>
                <w:sz w:val="22"/>
                <w:szCs w:val="22"/>
              </w:rPr>
            </w:pPr>
            <w:r w:rsidRPr="004D15FC">
              <w:rPr>
                <w:color w:val="000000"/>
              </w:rPr>
              <w:t>262,8</w:t>
            </w:r>
          </w:p>
        </w:tc>
        <w:tc>
          <w:tcPr>
            <w:tcW w:w="1134" w:type="dxa"/>
            <w:gridSpan w:val="2"/>
            <w:tcBorders>
              <w:top w:val="nil"/>
              <w:left w:val="nil"/>
              <w:bottom w:val="single" w:sz="4" w:space="0" w:color="000000"/>
              <w:right w:val="single" w:sz="4" w:space="0" w:color="000000"/>
            </w:tcBorders>
            <w:shd w:val="clear" w:color="auto" w:fill="FFFFFF"/>
          </w:tcPr>
          <w:p w14:paraId="10733B9A" w14:textId="017D5C40" w:rsidR="00734852" w:rsidRPr="00C2102E" w:rsidRDefault="00734852" w:rsidP="00734852">
            <w:pPr>
              <w:widowControl w:val="0"/>
              <w:jc w:val="center"/>
              <w:rPr>
                <w:sz w:val="22"/>
                <w:szCs w:val="22"/>
              </w:rPr>
            </w:pPr>
            <w:r w:rsidRPr="004D15FC">
              <w:rPr>
                <w:color w:val="000000"/>
              </w:rPr>
              <w:t>269,4</w:t>
            </w:r>
          </w:p>
        </w:tc>
        <w:tc>
          <w:tcPr>
            <w:tcW w:w="1134" w:type="dxa"/>
            <w:gridSpan w:val="3"/>
            <w:tcBorders>
              <w:top w:val="nil"/>
              <w:left w:val="nil"/>
              <w:bottom w:val="single" w:sz="4" w:space="0" w:color="000000"/>
              <w:right w:val="single" w:sz="4" w:space="0" w:color="000000"/>
            </w:tcBorders>
            <w:shd w:val="clear" w:color="auto" w:fill="FFFFFF"/>
          </w:tcPr>
          <w:p w14:paraId="2FC23C7E" w14:textId="52867780" w:rsidR="00734852" w:rsidRPr="00C2102E" w:rsidRDefault="00734852" w:rsidP="00734852">
            <w:pPr>
              <w:widowControl w:val="0"/>
              <w:jc w:val="center"/>
              <w:rPr>
                <w:sz w:val="22"/>
                <w:szCs w:val="22"/>
              </w:rPr>
            </w:pPr>
            <w:r w:rsidRPr="004D15FC">
              <w:rPr>
                <w:color w:val="000000"/>
              </w:rPr>
              <w:t>212,1</w:t>
            </w:r>
          </w:p>
        </w:tc>
        <w:tc>
          <w:tcPr>
            <w:tcW w:w="1129" w:type="dxa"/>
            <w:gridSpan w:val="2"/>
            <w:tcBorders>
              <w:top w:val="nil"/>
              <w:left w:val="nil"/>
              <w:bottom w:val="single" w:sz="4" w:space="0" w:color="000000"/>
              <w:right w:val="single" w:sz="4" w:space="0" w:color="000000"/>
            </w:tcBorders>
            <w:shd w:val="clear" w:color="auto" w:fill="FFFFFF"/>
          </w:tcPr>
          <w:p w14:paraId="4997746E" w14:textId="72199E4B" w:rsidR="00734852" w:rsidRPr="00C2102E" w:rsidRDefault="00734852" w:rsidP="00734852">
            <w:pPr>
              <w:widowControl w:val="0"/>
              <w:jc w:val="center"/>
              <w:rPr>
                <w:sz w:val="22"/>
                <w:szCs w:val="22"/>
              </w:rPr>
            </w:pPr>
            <w:r w:rsidRPr="004D15FC">
              <w:rPr>
                <w:color w:val="000000"/>
              </w:rPr>
              <w:t>8,2</w:t>
            </w:r>
          </w:p>
        </w:tc>
        <w:tc>
          <w:tcPr>
            <w:tcW w:w="1139" w:type="dxa"/>
            <w:tcBorders>
              <w:top w:val="nil"/>
              <w:left w:val="nil"/>
              <w:bottom w:val="single" w:sz="4" w:space="0" w:color="000000"/>
              <w:right w:val="single" w:sz="8" w:space="0" w:color="000000"/>
            </w:tcBorders>
            <w:shd w:val="clear" w:color="auto" w:fill="FFFFFF"/>
          </w:tcPr>
          <w:p w14:paraId="525A84D0" w14:textId="7BAA35A1" w:rsidR="00734852" w:rsidRPr="00C2102E" w:rsidRDefault="00734852" w:rsidP="00734852">
            <w:pPr>
              <w:widowControl w:val="0"/>
              <w:jc w:val="center"/>
              <w:rPr>
                <w:sz w:val="22"/>
                <w:szCs w:val="22"/>
              </w:rPr>
            </w:pPr>
            <w:r w:rsidRPr="004D15FC">
              <w:rPr>
                <w:color w:val="000000"/>
              </w:rPr>
              <w:t>47,3</w:t>
            </w:r>
          </w:p>
        </w:tc>
      </w:tr>
      <w:tr w:rsidR="00734852" w:rsidRPr="00C2102E" w14:paraId="51386D12"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7E2C55C1" w14:textId="77777777" w:rsidR="00734852" w:rsidRPr="00C2102E" w:rsidRDefault="00734852" w:rsidP="00734852">
            <w:pPr>
              <w:rPr>
                <w:sz w:val="22"/>
                <w:szCs w:val="22"/>
              </w:rPr>
            </w:pPr>
            <w:r w:rsidRPr="00C2102E">
              <w:rPr>
                <w:sz w:val="22"/>
                <w:szCs w:val="22"/>
              </w:rPr>
              <w:t>Чернігівська</w:t>
            </w:r>
          </w:p>
        </w:tc>
        <w:tc>
          <w:tcPr>
            <w:tcW w:w="1134" w:type="dxa"/>
            <w:tcBorders>
              <w:top w:val="nil"/>
              <w:left w:val="single" w:sz="8" w:space="0" w:color="000000"/>
              <w:bottom w:val="single" w:sz="4" w:space="0" w:color="000000"/>
              <w:right w:val="single" w:sz="4" w:space="0" w:color="000000"/>
            </w:tcBorders>
            <w:shd w:val="clear" w:color="auto" w:fill="FFFFFF"/>
          </w:tcPr>
          <w:p w14:paraId="05E2D26A" w14:textId="5FCB1577" w:rsidR="00734852" w:rsidRPr="00C2102E" w:rsidRDefault="00734852" w:rsidP="00734852">
            <w:pPr>
              <w:widowControl w:val="0"/>
              <w:jc w:val="center"/>
              <w:rPr>
                <w:sz w:val="22"/>
                <w:szCs w:val="22"/>
              </w:rPr>
            </w:pPr>
            <w:r>
              <w:rPr>
                <w:color w:val="000000"/>
              </w:rPr>
              <w:t>1 997,0</w:t>
            </w:r>
          </w:p>
        </w:tc>
        <w:tc>
          <w:tcPr>
            <w:tcW w:w="992" w:type="dxa"/>
            <w:gridSpan w:val="2"/>
            <w:tcBorders>
              <w:top w:val="nil"/>
              <w:left w:val="nil"/>
              <w:bottom w:val="single" w:sz="4" w:space="0" w:color="000000"/>
              <w:right w:val="single" w:sz="4" w:space="0" w:color="000000"/>
            </w:tcBorders>
            <w:shd w:val="clear" w:color="auto" w:fill="FFFFFF"/>
          </w:tcPr>
          <w:p w14:paraId="69AEE560" w14:textId="6A6AD31D" w:rsidR="00734852" w:rsidRPr="00C2102E" w:rsidRDefault="00734852" w:rsidP="00734852">
            <w:pPr>
              <w:widowControl w:val="0"/>
              <w:jc w:val="center"/>
              <w:rPr>
                <w:sz w:val="22"/>
                <w:szCs w:val="22"/>
              </w:rPr>
            </w:pPr>
            <w:r>
              <w:rPr>
                <w:color w:val="000000"/>
              </w:rPr>
              <w:t>1 891,6</w:t>
            </w:r>
          </w:p>
        </w:tc>
        <w:tc>
          <w:tcPr>
            <w:tcW w:w="1276" w:type="dxa"/>
            <w:tcBorders>
              <w:top w:val="nil"/>
              <w:left w:val="nil"/>
              <w:bottom w:val="single" w:sz="4" w:space="0" w:color="000000"/>
              <w:right w:val="single" w:sz="4" w:space="0" w:color="000000"/>
            </w:tcBorders>
            <w:shd w:val="clear" w:color="auto" w:fill="FFFFFF"/>
          </w:tcPr>
          <w:p w14:paraId="75A28EE8" w14:textId="00994AA2" w:rsidR="00734852" w:rsidRPr="00C2102E" w:rsidRDefault="00734852" w:rsidP="00734852">
            <w:pPr>
              <w:widowControl w:val="0"/>
              <w:jc w:val="center"/>
              <w:rPr>
                <w:sz w:val="22"/>
                <w:szCs w:val="22"/>
              </w:rPr>
            </w:pPr>
            <w:r w:rsidRPr="004D15FC">
              <w:rPr>
                <w:color w:val="000000"/>
              </w:rPr>
              <w:t>328,5</w:t>
            </w:r>
          </w:p>
        </w:tc>
        <w:tc>
          <w:tcPr>
            <w:tcW w:w="1134" w:type="dxa"/>
            <w:gridSpan w:val="2"/>
            <w:tcBorders>
              <w:top w:val="nil"/>
              <w:left w:val="nil"/>
              <w:bottom w:val="single" w:sz="4" w:space="0" w:color="000000"/>
              <w:right w:val="single" w:sz="4" w:space="0" w:color="000000"/>
            </w:tcBorders>
            <w:shd w:val="clear" w:color="auto" w:fill="FFFFFF"/>
          </w:tcPr>
          <w:p w14:paraId="78513DDC" w14:textId="4148B8F9" w:rsidR="00734852" w:rsidRPr="00C2102E" w:rsidRDefault="00734852" w:rsidP="00734852">
            <w:pPr>
              <w:widowControl w:val="0"/>
              <w:jc w:val="center"/>
              <w:rPr>
                <w:sz w:val="22"/>
                <w:szCs w:val="22"/>
              </w:rPr>
            </w:pPr>
            <w:r w:rsidRPr="004D15FC">
              <w:rPr>
                <w:color w:val="000000"/>
              </w:rPr>
              <w:t>383,1</w:t>
            </w:r>
          </w:p>
        </w:tc>
        <w:tc>
          <w:tcPr>
            <w:tcW w:w="1134" w:type="dxa"/>
            <w:gridSpan w:val="3"/>
            <w:tcBorders>
              <w:top w:val="nil"/>
              <w:left w:val="nil"/>
              <w:bottom w:val="single" w:sz="4" w:space="0" w:color="000000"/>
              <w:right w:val="single" w:sz="4" w:space="0" w:color="000000"/>
            </w:tcBorders>
            <w:shd w:val="clear" w:color="auto" w:fill="FFFFFF"/>
          </w:tcPr>
          <w:p w14:paraId="5FBF0A32" w14:textId="0BA34C42" w:rsidR="00734852" w:rsidRPr="00C2102E" w:rsidRDefault="00734852" w:rsidP="00734852">
            <w:pPr>
              <w:widowControl w:val="0"/>
              <w:jc w:val="center"/>
              <w:rPr>
                <w:sz w:val="22"/>
                <w:szCs w:val="22"/>
              </w:rPr>
            </w:pPr>
            <w:r w:rsidRPr="004D15FC">
              <w:rPr>
                <w:color w:val="000000"/>
              </w:rPr>
              <w:t>1 072,9</w:t>
            </w:r>
          </w:p>
        </w:tc>
        <w:tc>
          <w:tcPr>
            <w:tcW w:w="1129" w:type="dxa"/>
            <w:gridSpan w:val="2"/>
            <w:tcBorders>
              <w:top w:val="nil"/>
              <w:left w:val="nil"/>
              <w:bottom w:val="single" w:sz="4" w:space="0" w:color="000000"/>
              <w:right w:val="single" w:sz="4" w:space="0" w:color="000000"/>
            </w:tcBorders>
            <w:shd w:val="clear" w:color="auto" w:fill="FFFFFF"/>
          </w:tcPr>
          <w:p w14:paraId="3EF701F2" w14:textId="5BDA857A" w:rsidR="00734852" w:rsidRPr="00C2102E" w:rsidRDefault="00734852" w:rsidP="00734852">
            <w:pPr>
              <w:widowControl w:val="0"/>
              <w:jc w:val="center"/>
              <w:rPr>
                <w:sz w:val="22"/>
                <w:szCs w:val="22"/>
              </w:rPr>
            </w:pPr>
            <w:r w:rsidRPr="004D15FC">
              <w:rPr>
                <w:color w:val="000000"/>
              </w:rPr>
              <w:t>107,1</w:t>
            </w:r>
          </w:p>
        </w:tc>
        <w:tc>
          <w:tcPr>
            <w:tcW w:w="1139" w:type="dxa"/>
            <w:tcBorders>
              <w:top w:val="nil"/>
              <w:left w:val="nil"/>
              <w:bottom w:val="single" w:sz="4" w:space="0" w:color="000000"/>
              <w:right w:val="single" w:sz="8" w:space="0" w:color="000000"/>
            </w:tcBorders>
            <w:shd w:val="clear" w:color="auto" w:fill="FFFFFF"/>
          </w:tcPr>
          <w:p w14:paraId="25127C54" w14:textId="4BD85387" w:rsidR="00734852" w:rsidRPr="00C2102E" w:rsidRDefault="00734852" w:rsidP="00734852">
            <w:pPr>
              <w:widowControl w:val="0"/>
              <w:jc w:val="center"/>
              <w:rPr>
                <w:sz w:val="22"/>
                <w:szCs w:val="22"/>
              </w:rPr>
            </w:pPr>
            <w:r w:rsidRPr="004D15FC">
              <w:rPr>
                <w:color w:val="000000"/>
              </w:rPr>
              <w:t>105,4</w:t>
            </w:r>
          </w:p>
        </w:tc>
      </w:tr>
      <w:tr w:rsidR="00734852" w:rsidRPr="00C2102E" w14:paraId="37367A84"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527663B8" w14:textId="4AC60305" w:rsidR="00734852" w:rsidRPr="00F13262" w:rsidRDefault="00734852" w:rsidP="00734852">
            <w:pPr>
              <w:rPr>
                <w:b/>
                <w:bCs/>
              </w:rPr>
            </w:pPr>
            <w:r w:rsidRPr="00F13262">
              <w:rPr>
                <w:b/>
                <w:bCs/>
              </w:rPr>
              <w:t>Всього 2025 р.</w:t>
            </w:r>
          </w:p>
        </w:tc>
        <w:tc>
          <w:tcPr>
            <w:tcW w:w="1134" w:type="dxa"/>
            <w:tcBorders>
              <w:top w:val="nil"/>
              <w:left w:val="single" w:sz="8" w:space="0" w:color="000000"/>
              <w:bottom w:val="single" w:sz="4" w:space="0" w:color="000000"/>
              <w:right w:val="single" w:sz="4" w:space="0" w:color="000000"/>
            </w:tcBorders>
            <w:shd w:val="clear" w:color="auto" w:fill="FFFFFF"/>
          </w:tcPr>
          <w:p w14:paraId="22DC6063" w14:textId="0D036B46" w:rsidR="00734852" w:rsidRPr="00C2102E" w:rsidRDefault="00734852" w:rsidP="00734852">
            <w:pPr>
              <w:widowControl w:val="0"/>
              <w:jc w:val="center"/>
              <w:rPr>
                <w:sz w:val="22"/>
                <w:szCs w:val="22"/>
                <w:lang w:eastAsia="uk-UA"/>
              </w:rPr>
            </w:pPr>
            <w:r>
              <w:rPr>
                <w:b/>
                <w:bCs/>
                <w:color w:val="000000"/>
              </w:rPr>
              <w:t>43 333,0</w:t>
            </w:r>
          </w:p>
        </w:tc>
        <w:tc>
          <w:tcPr>
            <w:tcW w:w="992" w:type="dxa"/>
            <w:gridSpan w:val="2"/>
            <w:tcBorders>
              <w:top w:val="nil"/>
              <w:left w:val="nil"/>
              <w:bottom w:val="single" w:sz="4" w:space="0" w:color="000000"/>
              <w:right w:val="single" w:sz="4" w:space="0" w:color="000000"/>
            </w:tcBorders>
            <w:shd w:val="clear" w:color="auto" w:fill="FFFFFF"/>
          </w:tcPr>
          <w:p w14:paraId="7B6A87EF" w14:textId="252567EE" w:rsidR="00734852" w:rsidRPr="00734852" w:rsidRDefault="00734852" w:rsidP="00734852">
            <w:pPr>
              <w:widowControl w:val="0"/>
              <w:jc w:val="center"/>
              <w:rPr>
                <w:sz w:val="22"/>
                <w:szCs w:val="22"/>
                <w:lang w:eastAsia="uk-UA"/>
              </w:rPr>
            </w:pPr>
            <w:r w:rsidRPr="00734852">
              <w:rPr>
                <w:b/>
                <w:bCs/>
                <w:color w:val="000000"/>
                <w:sz w:val="22"/>
                <w:szCs w:val="22"/>
              </w:rPr>
              <w:t>42060,7</w:t>
            </w:r>
          </w:p>
        </w:tc>
        <w:tc>
          <w:tcPr>
            <w:tcW w:w="1276" w:type="dxa"/>
            <w:tcBorders>
              <w:top w:val="nil"/>
              <w:left w:val="nil"/>
              <w:bottom w:val="single" w:sz="4" w:space="0" w:color="000000"/>
              <w:right w:val="single" w:sz="4" w:space="0" w:color="000000"/>
            </w:tcBorders>
            <w:shd w:val="clear" w:color="auto" w:fill="FFFFFF"/>
          </w:tcPr>
          <w:p w14:paraId="40EDD116" w14:textId="13D0E506" w:rsidR="00734852" w:rsidRPr="00C2102E" w:rsidRDefault="00734852" w:rsidP="00734852">
            <w:pPr>
              <w:widowControl w:val="0"/>
              <w:jc w:val="center"/>
              <w:rPr>
                <w:sz w:val="22"/>
                <w:szCs w:val="22"/>
                <w:lang w:eastAsia="uk-UA"/>
              </w:rPr>
            </w:pPr>
            <w:r w:rsidRPr="004D15FC">
              <w:rPr>
                <w:b/>
                <w:bCs/>
                <w:color w:val="000000"/>
              </w:rPr>
              <w:t>11 931,3</w:t>
            </w:r>
          </w:p>
        </w:tc>
        <w:tc>
          <w:tcPr>
            <w:tcW w:w="1134" w:type="dxa"/>
            <w:gridSpan w:val="2"/>
            <w:tcBorders>
              <w:top w:val="nil"/>
              <w:left w:val="nil"/>
              <w:bottom w:val="single" w:sz="4" w:space="0" w:color="000000"/>
              <w:right w:val="single" w:sz="4" w:space="0" w:color="000000"/>
            </w:tcBorders>
            <w:shd w:val="clear" w:color="auto" w:fill="FFFFFF"/>
          </w:tcPr>
          <w:p w14:paraId="7E7B1D2B" w14:textId="1DED0B5E" w:rsidR="00734852" w:rsidRPr="00C2102E" w:rsidRDefault="00734852" w:rsidP="00734852">
            <w:pPr>
              <w:widowControl w:val="0"/>
              <w:jc w:val="center"/>
              <w:rPr>
                <w:sz w:val="22"/>
                <w:szCs w:val="22"/>
                <w:lang w:eastAsia="uk-UA"/>
              </w:rPr>
            </w:pPr>
            <w:r w:rsidRPr="004D15FC">
              <w:rPr>
                <w:b/>
                <w:bCs/>
                <w:color w:val="000000"/>
              </w:rPr>
              <w:t>10 831,1</w:t>
            </w:r>
          </w:p>
        </w:tc>
        <w:tc>
          <w:tcPr>
            <w:tcW w:w="1134" w:type="dxa"/>
            <w:gridSpan w:val="3"/>
            <w:tcBorders>
              <w:top w:val="nil"/>
              <w:left w:val="nil"/>
              <w:bottom w:val="single" w:sz="4" w:space="0" w:color="000000"/>
              <w:right w:val="single" w:sz="4" w:space="0" w:color="000000"/>
            </w:tcBorders>
            <w:shd w:val="clear" w:color="auto" w:fill="FFFFFF"/>
          </w:tcPr>
          <w:p w14:paraId="541AF534" w14:textId="12B142E4" w:rsidR="00734852" w:rsidRPr="00C2102E" w:rsidRDefault="00734852" w:rsidP="00734852">
            <w:pPr>
              <w:widowControl w:val="0"/>
              <w:jc w:val="center"/>
              <w:rPr>
                <w:sz w:val="22"/>
                <w:szCs w:val="22"/>
                <w:lang w:eastAsia="uk-UA"/>
              </w:rPr>
            </w:pPr>
            <w:r w:rsidRPr="004D15FC">
              <w:rPr>
                <w:b/>
                <w:bCs/>
                <w:color w:val="000000"/>
              </w:rPr>
              <w:t>18 375,8</w:t>
            </w:r>
          </w:p>
        </w:tc>
        <w:tc>
          <w:tcPr>
            <w:tcW w:w="1129" w:type="dxa"/>
            <w:gridSpan w:val="2"/>
            <w:tcBorders>
              <w:top w:val="nil"/>
              <w:left w:val="nil"/>
              <w:bottom w:val="single" w:sz="4" w:space="0" w:color="000000"/>
              <w:right w:val="single" w:sz="4" w:space="0" w:color="000000"/>
            </w:tcBorders>
            <w:shd w:val="clear" w:color="auto" w:fill="FFFFFF"/>
          </w:tcPr>
          <w:p w14:paraId="293DAC06" w14:textId="693F7841" w:rsidR="00734852" w:rsidRPr="00C2102E" w:rsidRDefault="00734852" w:rsidP="00734852">
            <w:pPr>
              <w:widowControl w:val="0"/>
              <w:jc w:val="center"/>
              <w:rPr>
                <w:sz w:val="22"/>
                <w:szCs w:val="22"/>
                <w:lang w:eastAsia="uk-UA"/>
              </w:rPr>
            </w:pPr>
            <w:r w:rsidRPr="004D15FC">
              <w:rPr>
                <w:b/>
                <w:bCs/>
                <w:color w:val="000000"/>
              </w:rPr>
              <w:t>922,5</w:t>
            </w:r>
          </w:p>
        </w:tc>
        <w:tc>
          <w:tcPr>
            <w:tcW w:w="1139" w:type="dxa"/>
            <w:tcBorders>
              <w:top w:val="nil"/>
              <w:left w:val="nil"/>
              <w:bottom w:val="single" w:sz="4" w:space="0" w:color="000000"/>
              <w:right w:val="single" w:sz="8" w:space="0" w:color="000000"/>
            </w:tcBorders>
            <w:shd w:val="clear" w:color="auto" w:fill="FFFFFF"/>
          </w:tcPr>
          <w:p w14:paraId="3DFD3DBE" w14:textId="45094D91" w:rsidR="00734852" w:rsidRPr="00C2102E" w:rsidRDefault="00734852" w:rsidP="00734852">
            <w:pPr>
              <w:widowControl w:val="0"/>
              <w:jc w:val="center"/>
              <w:rPr>
                <w:sz w:val="22"/>
                <w:szCs w:val="22"/>
                <w:lang w:eastAsia="uk-UA"/>
              </w:rPr>
            </w:pPr>
            <w:r w:rsidRPr="004D15FC">
              <w:rPr>
                <w:b/>
                <w:bCs/>
                <w:color w:val="000000"/>
              </w:rPr>
              <w:t>1 272,3</w:t>
            </w:r>
          </w:p>
        </w:tc>
      </w:tr>
      <w:tr w:rsidR="00734852" w:rsidRPr="00C2102E" w14:paraId="55C12014" w14:textId="77777777" w:rsidTr="001C10B7">
        <w:trPr>
          <w:gridAfter w:val="1"/>
          <w:wAfter w:w="8" w:type="dxa"/>
          <w:trHeight w:val="315"/>
        </w:trPr>
        <w:tc>
          <w:tcPr>
            <w:tcW w:w="1985" w:type="dxa"/>
            <w:tcBorders>
              <w:top w:val="nil"/>
              <w:left w:val="single" w:sz="8" w:space="0" w:color="000000"/>
              <w:bottom w:val="single" w:sz="4" w:space="0" w:color="000000"/>
              <w:right w:val="nil"/>
            </w:tcBorders>
            <w:shd w:val="clear" w:color="auto" w:fill="FFFFFF"/>
            <w:vAlign w:val="bottom"/>
          </w:tcPr>
          <w:p w14:paraId="7CDB9DAD" w14:textId="01A03FB2" w:rsidR="00734852" w:rsidRPr="00C2102E" w:rsidRDefault="00734852" w:rsidP="00734852">
            <w:pPr>
              <w:jc w:val="center"/>
              <w:rPr>
                <w:b/>
                <w:bCs/>
                <w:sz w:val="22"/>
                <w:szCs w:val="22"/>
              </w:rPr>
            </w:pPr>
            <w:r w:rsidRPr="00C2102E">
              <w:rPr>
                <w:b/>
                <w:bCs/>
                <w:sz w:val="22"/>
                <w:szCs w:val="22"/>
              </w:rPr>
              <w:t>Всього 2024 р.</w:t>
            </w:r>
          </w:p>
        </w:tc>
        <w:tc>
          <w:tcPr>
            <w:tcW w:w="1134" w:type="dxa"/>
            <w:tcBorders>
              <w:top w:val="nil"/>
              <w:left w:val="single" w:sz="8" w:space="0" w:color="000000"/>
              <w:bottom w:val="single" w:sz="4" w:space="0" w:color="000000"/>
              <w:right w:val="single" w:sz="4" w:space="0" w:color="000000"/>
            </w:tcBorders>
            <w:shd w:val="clear" w:color="auto" w:fill="FFFFFF"/>
          </w:tcPr>
          <w:p w14:paraId="103CE2F2" w14:textId="21D2B625" w:rsidR="00734852" w:rsidRPr="00C2102E" w:rsidRDefault="00734852" w:rsidP="00734852">
            <w:pPr>
              <w:widowControl w:val="0"/>
              <w:jc w:val="center"/>
              <w:rPr>
                <w:sz w:val="22"/>
                <w:szCs w:val="22"/>
              </w:rPr>
            </w:pPr>
            <w:r w:rsidRPr="00C2102E">
              <w:rPr>
                <w:b/>
                <w:bCs/>
                <w:sz w:val="22"/>
                <w:szCs w:val="22"/>
                <w:lang w:eastAsia="uk-UA"/>
              </w:rPr>
              <w:t>42 117,6</w:t>
            </w:r>
          </w:p>
        </w:tc>
        <w:tc>
          <w:tcPr>
            <w:tcW w:w="992" w:type="dxa"/>
            <w:gridSpan w:val="2"/>
            <w:tcBorders>
              <w:top w:val="nil"/>
              <w:left w:val="nil"/>
              <w:bottom w:val="single" w:sz="4" w:space="0" w:color="000000"/>
              <w:right w:val="single" w:sz="4" w:space="0" w:color="000000"/>
            </w:tcBorders>
            <w:shd w:val="clear" w:color="auto" w:fill="FFFFFF"/>
          </w:tcPr>
          <w:p w14:paraId="0ADB2360" w14:textId="0E1121C0" w:rsidR="00734852" w:rsidRPr="00C2102E" w:rsidRDefault="00734852" w:rsidP="00734852">
            <w:pPr>
              <w:widowControl w:val="0"/>
              <w:jc w:val="center"/>
              <w:rPr>
                <w:sz w:val="22"/>
                <w:szCs w:val="22"/>
              </w:rPr>
            </w:pPr>
            <w:r w:rsidRPr="00C2102E">
              <w:rPr>
                <w:b/>
                <w:bCs/>
                <w:sz w:val="22"/>
                <w:szCs w:val="22"/>
                <w:lang w:eastAsia="uk-UA"/>
              </w:rPr>
              <w:t>40717,1</w:t>
            </w:r>
          </w:p>
        </w:tc>
        <w:tc>
          <w:tcPr>
            <w:tcW w:w="1276" w:type="dxa"/>
            <w:tcBorders>
              <w:top w:val="nil"/>
              <w:left w:val="nil"/>
              <w:bottom w:val="single" w:sz="4" w:space="0" w:color="000000"/>
              <w:right w:val="single" w:sz="4" w:space="0" w:color="000000"/>
            </w:tcBorders>
            <w:shd w:val="clear" w:color="auto" w:fill="FFFFFF"/>
          </w:tcPr>
          <w:p w14:paraId="13E8DBF7" w14:textId="6DE55FCD" w:rsidR="00734852" w:rsidRPr="00C2102E" w:rsidRDefault="00734852" w:rsidP="00734852">
            <w:pPr>
              <w:widowControl w:val="0"/>
              <w:jc w:val="center"/>
              <w:rPr>
                <w:sz w:val="22"/>
                <w:szCs w:val="22"/>
              </w:rPr>
            </w:pPr>
            <w:r w:rsidRPr="00C2102E">
              <w:rPr>
                <w:b/>
                <w:bCs/>
                <w:sz w:val="22"/>
                <w:szCs w:val="22"/>
                <w:lang w:eastAsia="uk-UA"/>
              </w:rPr>
              <w:t>11 567,9</w:t>
            </w:r>
          </w:p>
        </w:tc>
        <w:tc>
          <w:tcPr>
            <w:tcW w:w="1134" w:type="dxa"/>
            <w:gridSpan w:val="2"/>
            <w:tcBorders>
              <w:top w:val="nil"/>
              <w:left w:val="nil"/>
              <w:bottom w:val="single" w:sz="4" w:space="0" w:color="000000"/>
              <w:right w:val="single" w:sz="4" w:space="0" w:color="000000"/>
            </w:tcBorders>
            <w:shd w:val="clear" w:color="auto" w:fill="FFFFFF"/>
          </w:tcPr>
          <w:p w14:paraId="674B4E26" w14:textId="4DC5FB29" w:rsidR="00734852" w:rsidRPr="00C2102E" w:rsidRDefault="00734852" w:rsidP="00734852">
            <w:pPr>
              <w:widowControl w:val="0"/>
              <w:jc w:val="center"/>
              <w:rPr>
                <w:sz w:val="22"/>
                <w:szCs w:val="22"/>
              </w:rPr>
            </w:pPr>
            <w:r w:rsidRPr="00C2102E">
              <w:rPr>
                <w:b/>
                <w:bCs/>
                <w:sz w:val="22"/>
                <w:szCs w:val="22"/>
                <w:lang w:eastAsia="uk-UA"/>
              </w:rPr>
              <w:t>10 443,9</w:t>
            </w:r>
          </w:p>
        </w:tc>
        <w:tc>
          <w:tcPr>
            <w:tcW w:w="1134" w:type="dxa"/>
            <w:gridSpan w:val="3"/>
            <w:tcBorders>
              <w:top w:val="nil"/>
              <w:left w:val="nil"/>
              <w:bottom w:val="single" w:sz="4" w:space="0" w:color="000000"/>
              <w:right w:val="single" w:sz="4" w:space="0" w:color="000000"/>
            </w:tcBorders>
            <w:shd w:val="clear" w:color="auto" w:fill="FFFFFF"/>
          </w:tcPr>
          <w:p w14:paraId="4F01E337" w14:textId="6F9B005B" w:rsidR="00734852" w:rsidRPr="00C2102E" w:rsidRDefault="00734852" w:rsidP="00734852">
            <w:pPr>
              <w:widowControl w:val="0"/>
              <w:jc w:val="center"/>
              <w:rPr>
                <w:sz w:val="22"/>
                <w:szCs w:val="22"/>
              </w:rPr>
            </w:pPr>
            <w:r w:rsidRPr="00C2102E">
              <w:rPr>
                <w:b/>
                <w:bCs/>
                <w:sz w:val="22"/>
                <w:szCs w:val="22"/>
                <w:lang w:eastAsia="uk-UA"/>
              </w:rPr>
              <w:t>17 865,6</w:t>
            </w:r>
          </w:p>
        </w:tc>
        <w:tc>
          <w:tcPr>
            <w:tcW w:w="1129" w:type="dxa"/>
            <w:gridSpan w:val="2"/>
            <w:tcBorders>
              <w:top w:val="nil"/>
              <w:left w:val="nil"/>
              <w:bottom w:val="single" w:sz="4" w:space="0" w:color="000000"/>
              <w:right w:val="single" w:sz="4" w:space="0" w:color="000000"/>
            </w:tcBorders>
            <w:shd w:val="clear" w:color="auto" w:fill="FFFFFF"/>
          </w:tcPr>
          <w:p w14:paraId="1676A5E6" w14:textId="392263F7" w:rsidR="00734852" w:rsidRPr="00C2102E" w:rsidRDefault="00734852" w:rsidP="00734852">
            <w:pPr>
              <w:widowControl w:val="0"/>
              <w:jc w:val="center"/>
              <w:rPr>
                <w:sz w:val="22"/>
                <w:szCs w:val="22"/>
              </w:rPr>
            </w:pPr>
            <w:r w:rsidRPr="00C2102E">
              <w:rPr>
                <w:b/>
                <w:bCs/>
                <w:sz w:val="22"/>
                <w:szCs w:val="22"/>
                <w:lang w:eastAsia="uk-UA"/>
              </w:rPr>
              <w:t>839,6</w:t>
            </w:r>
          </w:p>
        </w:tc>
        <w:tc>
          <w:tcPr>
            <w:tcW w:w="1139" w:type="dxa"/>
            <w:tcBorders>
              <w:top w:val="nil"/>
              <w:left w:val="nil"/>
              <w:bottom w:val="single" w:sz="4" w:space="0" w:color="000000"/>
              <w:right w:val="single" w:sz="8" w:space="0" w:color="000000"/>
            </w:tcBorders>
            <w:shd w:val="clear" w:color="auto" w:fill="FFFFFF"/>
          </w:tcPr>
          <w:p w14:paraId="60C73820" w14:textId="1E1A61DB" w:rsidR="00734852" w:rsidRPr="00C2102E" w:rsidRDefault="00734852" w:rsidP="00734852">
            <w:pPr>
              <w:widowControl w:val="0"/>
              <w:jc w:val="center"/>
              <w:rPr>
                <w:sz w:val="22"/>
                <w:szCs w:val="22"/>
              </w:rPr>
            </w:pPr>
            <w:r w:rsidRPr="00C2102E">
              <w:rPr>
                <w:b/>
                <w:bCs/>
                <w:sz w:val="22"/>
                <w:szCs w:val="22"/>
                <w:lang w:eastAsia="uk-UA"/>
              </w:rPr>
              <w:t>1 400,5</w:t>
            </w:r>
          </w:p>
        </w:tc>
      </w:tr>
      <w:tr w:rsidR="00734852" w:rsidRPr="00C2102E" w14:paraId="700BE700" w14:textId="77777777" w:rsidTr="001C10B7">
        <w:trPr>
          <w:gridAfter w:val="1"/>
          <w:wAfter w:w="8" w:type="dxa"/>
          <w:trHeight w:val="330"/>
        </w:trPr>
        <w:tc>
          <w:tcPr>
            <w:tcW w:w="1985" w:type="dxa"/>
            <w:tcBorders>
              <w:top w:val="nil"/>
              <w:left w:val="single" w:sz="8" w:space="0" w:color="000000"/>
              <w:bottom w:val="nil"/>
              <w:right w:val="nil"/>
            </w:tcBorders>
            <w:shd w:val="clear" w:color="auto" w:fill="FFFFFF"/>
            <w:vAlign w:val="bottom"/>
          </w:tcPr>
          <w:p w14:paraId="7CBD1B1C" w14:textId="2710EE07" w:rsidR="00734852" w:rsidRPr="00C2102E" w:rsidRDefault="00734852" w:rsidP="00734852">
            <w:pPr>
              <w:jc w:val="center"/>
              <w:rPr>
                <w:b/>
                <w:sz w:val="22"/>
                <w:szCs w:val="22"/>
              </w:rPr>
            </w:pPr>
            <w:r w:rsidRPr="00C2102E">
              <w:rPr>
                <w:b/>
                <w:sz w:val="22"/>
                <w:szCs w:val="22"/>
              </w:rPr>
              <w:t>Всього 2023 р.</w:t>
            </w:r>
          </w:p>
        </w:tc>
        <w:tc>
          <w:tcPr>
            <w:tcW w:w="1134" w:type="dxa"/>
            <w:tcBorders>
              <w:top w:val="nil"/>
              <w:left w:val="single" w:sz="8" w:space="0" w:color="000000"/>
              <w:bottom w:val="nil"/>
              <w:right w:val="single" w:sz="4" w:space="0" w:color="000000"/>
            </w:tcBorders>
            <w:shd w:val="clear" w:color="auto" w:fill="FFFFFF"/>
            <w:vAlign w:val="bottom"/>
          </w:tcPr>
          <w:p w14:paraId="7DC5FDA0" w14:textId="77777777" w:rsidR="00734852" w:rsidRPr="00C2102E" w:rsidRDefault="00734852" w:rsidP="00734852">
            <w:pPr>
              <w:widowControl w:val="0"/>
              <w:jc w:val="center"/>
              <w:rPr>
                <w:b/>
                <w:sz w:val="22"/>
                <w:szCs w:val="22"/>
              </w:rPr>
            </w:pPr>
            <w:r w:rsidRPr="00C2102E">
              <w:rPr>
                <w:b/>
                <w:sz w:val="22"/>
                <w:szCs w:val="22"/>
              </w:rPr>
              <w:t>42 651,1</w:t>
            </w:r>
          </w:p>
        </w:tc>
        <w:tc>
          <w:tcPr>
            <w:tcW w:w="992" w:type="dxa"/>
            <w:gridSpan w:val="2"/>
            <w:tcBorders>
              <w:top w:val="nil"/>
              <w:left w:val="nil"/>
              <w:bottom w:val="nil"/>
              <w:right w:val="single" w:sz="4" w:space="0" w:color="000000"/>
            </w:tcBorders>
            <w:shd w:val="clear" w:color="auto" w:fill="FFFFFF"/>
            <w:vAlign w:val="bottom"/>
          </w:tcPr>
          <w:p w14:paraId="2F9FD817" w14:textId="1DB9A02D" w:rsidR="00734852" w:rsidRPr="00C2102E" w:rsidRDefault="00734852" w:rsidP="00734852">
            <w:pPr>
              <w:widowControl w:val="0"/>
              <w:jc w:val="center"/>
              <w:rPr>
                <w:b/>
                <w:sz w:val="22"/>
                <w:szCs w:val="22"/>
              </w:rPr>
            </w:pPr>
            <w:r w:rsidRPr="00C2102E">
              <w:rPr>
                <w:b/>
                <w:sz w:val="22"/>
                <w:szCs w:val="22"/>
              </w:rPr>
              <w:t>235,4</w:t>
            </w:r>
          </w:p>
        </w:tc>
        <w:tc>
          <w:tcPr>
            <w:tcW w:w="1276" w:type="dxa"/>
            <w:tcBorders>
              <w:top w:val="nil"/>
              <w:left w:val="nil"/>
              <w:bottom w:val="nil"/>
              <w:right w:val="single" w:sz="4" w:space="0" w:color="000000"/>
            </w:tcBorders>
            <w:shd w:val="clear" w:color="auto" w:fill="FFFFFF"/>
            <w:vAlign w:val="bottom"/>
          </w:tcPr>
          <w:p w14:paraId="2231B2AA" w14:textId="77777777" w:rsidR="00734852" w:rsidRPr="00C2102E" w:rsidRDefault="00734852" w:rsidP="00734852">
            <w:pPr>
              <w:widowControl w:val="0"/>
              <w:jc w:val="center"/>
              <w:rPr>
                <w:b/>
                <w:sz w:val="22"/>
                <w:szCs w:val="22"/>
              </w:rPr>
            </w:pPr>
            <w:r w:rsidRPr="00C2102E">
              <w:rPr>
                <w:b/>
                <w:sz w:val="22"/>
                <w:szCs w:val="22"/>
              </w:rPr>
              <w:t>11 193,1</w:t>
            </w:r>
          </w:p>
        </w:tc>
        <w:tc>
          <w:tcPr>
            <w:tcW w:w="1134" w:type="dxa"/>
            <w:gridSpan w:val="2"/>
            <w:tcBorders>
              <w:top w:val="nil"/>
              <w:left w:val="nil"/>
              <w:bottom w:val="nil"/>
              <w:right w:val="single" w:sz="4" w:space="0" w:color="000000"/>
            </w:tcBorders>
            <w:shd w:val="clear" w:color="auto" w:fill="FFFFFF"/>
            <w:vAlign w:val="bottom"/>
          </w:tcPr>
          <w:p w14:paraId="679FE219" w14:textId="77777777" w:rsidR="00734852" w:rsidRPr="00C2102E" w:rsidRDefault="00734852" w:rsidP="00734852">
            <w:pPr>
              <w:widowControl w:val="0"/>
              <w:jc w:val="center"/>
              <w:rPr>
                <w:b/>
                <w:sz w:val="22"/>
                <w:szCs w:val="22"/>
              </w:rPr>
            </w:pPr>
            <w:r w:rsidRPr="00C2102E">
              <w:rPr>
                <w:b/>
                <w:sz w:val="22"/>
                <w:szCs w:val="22"/>
              </w:rPr>
              <w:t>10 734,8</w:t>
            </w:r>
          </w:p>
        </w:tc>
        <w:tc>
          <w:tcPr>
            <w:tcW w:w="1134" w:type="dxa"/>
            <w:gridSpan w:val="3"/>
            <w:tcBorders>
              <w:top w:val="nil"/>
              <w:left w:val="nil"/>
              <w:bottom w:val="nil"/>
              <w:right w:val="single" w:sz="4" w:space="0" w:color="000000"/>
            </w:tcBorders>
            <w:shd w:val="clear" w:color="auto" w:fill="FFFFFF"/>
            <w:vAlign w:val="bottom"/>
          </w:tcPr>
          <w:p w14:paraId="7BB1B7B7" w14:textId="77777777" w:rsidR="00734852" w:rsidRPr="00C2102E" w:rsidRDefault="00734852" w:rsidP="00734852">
            <w:pPr>
              <w:widowControl w:val="0"/>
              <w:jc w:val="center"/>
              <w:rPr>
                <w:b/>
                <w:sz w:val="22"/>
                <w:szCs w:val="22"/>
              </w:rPr>
            </w:pPr>
            <w:r w:rsidRPr="00C2102E">
              <w:rPr>
                <w:b/>
                <w:sz w:val="22"/>
                <w:szCs w:val="22"/>
              </w:rPr>
              <w:t>18 350,1</w:t>
            </w:r>
          </w:p>
        </w:tc>
        <w:tc>
          <w:tcPr>
            <w:tcW w:w="1129" w:type="dxa"/>
            <w:gridSpan w:val="2"/>
            <w:tcBorders>
              <w:top w:val="nil"/>
              <w:left w:val="nil"/>
              <w:bottom w:val="nil"/>
              <w:right w:val="single" w:sz="4" w:space="0" w:color="000000"/>
            </w:tcBorders>
            <w:shd w:val="clear" w:color="auto" w:fill="FFFFFF"/>
            <w:vAlign w:val="bottom"/>
          </w:tcPr>
          <w:p w14:paraId="6BE1D121" w14:textId="77777777" w:rsidR="00734852" w:rsidRPr="00C2102E" w:rsidRDefault="00734852" w:rsidP="00734852">
            <w:pPr>
              <w:widowControl w:val="0"/>
              <w:jc w:val="center"/>
              <w:rPr>
                <w:b/>
                <w:sz w:val="22"/>
                <w:szCs w:val="22"/>
              </w:rPr>
            </w:pPr>
            <w:r w:rsidRPr="00C2102E">
              <w:rPr>
                <w:b/>
                <w:sz w:val="22"/>
                <w:szCs w:val="22"/>
              </w:rPr>
              <w:t>957,4</w:t>
            </w:r>
          </w:p>
        </w:tc>
        <w:tc>
          <w:tcPr>
            <w:tcW w:w="1139" w:type="dxa"/>
            <w:tcBorders>
              <w:top w:val="nil"/>
              <w:left w:val="nil"/>
              <w:bottom w:val="nil"/>
              <w:right w:val="single" w:sz="8" w:space="0" w:color="000000"/>
            </w:tcBorders>
            <w:shd w:val="clear" w:color="auto" w:fill="FFFFFF"/>
            <w:vAlign w:val="bottom"/>
          </w:tcPr>
          <w:p w14:paraId="5120BD53" w14:textId="77777777" w:rsidR="00734852" w:rsidRPr="00C2102E" w:rsidRDefault="00734852" w:rsidP="00734852">
            <w:pPr>
              <w:widowControl w:val="0"/>
              <w:jc w:val="center"/>
              <w:rPr>
                <w:b/>
                <w:sz w:val="22"/>
                <w:szCs w:val="22"/>
              </w:rPr>
            </w:pPr>
            <w:r w:rsidRPr="00C2102E">
              <w:rPr>
                <w:b/>
                <w:sz w:val="22"/>
                <w:szCs w:val="22"/>
              </w:rPr>
              <w:t>1415,7</w:t>
            </w:r>
          </w:p>
        </w:tc>
      </w:tr>
      <w:tr w:rsidR="00734852" w:rsidRPr="00C2102E" w14:paraId="7DD49587" w14:textId="77777777" w:rsidTr="001C10B7">
        <w:trPr>
          <w:gridAfter w:val="1"/>
          <w:wAfter w:w="8" w:type="dxa"/>
          <w:trHeight w:val="218"/>
        </w:trPr>
        <w:tc>
          <w:tcPr>
            <w:tcW w:w="1985" w:type="dxa"/>
            <w:tcBorders>
              <w:top w:val="single" w:sz="8" w:space="0" w:color="000000"/>
              <w:left w:val="single" w:sz="8" w:space="0" w:color="000000"/>
              <w:bottom w:val="single" w:sz="8" w:space="0" w:color="000000"/>
              <w:right w:val="nil"/>
            </w:tcBorders>
            <w:shd w:val="clear" w:color="auto" w:fill="FFFFFF"/>
            <w:vAlign w:val="bottom"/>
          </w:tcPr>
          <w:p w14:paraId="13A9E0A4" w14:textId="4F8850D8" w:rsidR="00734852" w:rsidRPr="00C2102E" w:rsidRDefault="00734852" w:rsidP="00734852">
            <w:pPr>
              <w:jc w:val="center"/>
              <w:rPr>
                <w:b/>
                <w:sz w:val="22"/>
                <w:szCs w:val="22"/>
              </w:rPr>
            </w:pPr>
            <w:r w:rsidRPr="00C2102E">
              <w:rPr>
                <w:b/>
                <w:sz w:val="22"/>
                <w:szCs w:val="22"/>
              </w:rPr>
              <w:t>Всього 2022 р.</w:t>
            </w:r>
          </w:p>
        </w:tc>
        <w:tc>
          <w:tcPr>
            <w:tcW w:w="1134" w:type="dxa"/>
            <w:tcBorders>
              <w:top w:val="single" w:sz="8" w:space="0" w:color="000000"/>
              <w:left w:val="single" w:sz="8" w:space="0" w:color="000000"/>
              <w:bottom w:val="single" w:sz="8" w:space="0" w:color="000000"/>
              <w:right w:val="single" w:sz="4" w:space="0" w:color="000000"/>
            </w:tcBorders>
            <w:shd w:val="clear" w:color="auto" w:fill="FFFFFF"/>
            <w:vAlign w:val="bottom"/>
          </w:tcPr>
          <w:p w14:paraId="771BADF2" w14:textId="77777777" w:rsidR="00734852" w:rsidRPr="00C2102E" w:rsidRDefault="00734852" w:rsidP="00734852">
            <w:pPr>
              <w:widowControl w:val="0"/>
              <w:jc w:val="center"/>
              <w:rPr>
                <w:b/>
                <w:sz w:val="22"/>
                <w:szCs w:val="22"/>
              </w:rPr>
            </w:pPr>
            <w:r w:rsidRPr="00C2102E">
              <w:rPr>
                <w:b/>
                <w:sz w:val="22"/>
                <w:szCs w:val="22"/>
              </w:rPr>
              <w:t>40 311,0</w:t>
            </w:r>
          </w:p>
        </w:tc>
        <w:tc>
          <w:tcPr>
            <w:tcW w:w="992" w:type="dxa"/>
            <w:gridSpan w:val="2"/>
            <w:tcBorders>
              <w:top w:val="single" w:sz="8" w:space="0" w:color="000000"/>
              <w:left w:val="single" w:sz="8" w:space="0" w:color="000000"/>
              <w:bottom w:val="single" w:sz="8" w:space="0" w:color="000000"/>
              <w:right w:val="single" w:sz="4" w:space="0" w:color="000000"/>
            </w:tcBorders>
            <w:shd w:val="clear" w:color="auto" w:fill="FFFFFF"/>
            <w:vAlign w:val="bottom"/>
          </w:tcPr>
          <w:p w14:paraId="7BED09DB" w14:textId="3349AFF4" w:rsidR="00734852" w:rsidRPr="00C2102E" w:rsidRDefault="00734852" w:rsidP="00734852">
            <w:pPr>
              <w:widowControl w:val="0"/>
              <w:jc w:val="center"/>
              <w:rPr>
                <w:b/>
                <w:sz w:val="22"/>
                <w:szCs w:val="22"/>
              </w:rPr>
            </w:pPr>
            <w:r w:rsidRPr="00C2102E">
              <w:rPr>
                <w:b/>
                <w:sz w:val="22"/>
                <w:szCs w:val="22"/>
              </w:rPr>
              <w:t>9 068,9</w:t>
            </w:r>
          </w:p>
        </w:tc>
        <w:tc>
          <w:tcPr>
            <w:tcW w:w="1276" w:type="dxa"/>
            <w:tcBorders>
              <w:top w:val="single" w:sz="8" w:space="0" w:color="000000"/>
              <w:left w:val="single" w:sz="8" w:space="0" w:color="000000"/>
              <w:bottom w:val="single" w:sz="8" w:space="0" w:color="000000"/>
              <w:right w:val="single" w:sz="4" w:space="0" w:color="000000"/>
            </w:tcBorders>
            <w:shd w:val="clear" w:color="auto" w:fill="FFFFFF"/>
            <w:vAlign w:val="bottom"/>
          </w:tcPr>
          <w:p w14:paraId="4FA01AF5" w14:textId="77777777" w:rsidR="00734852" w:rsidRPr="00C2102E" w:rsidRDefault="00734852" w:rsidP="00734852">
            <w:pPr>
              <w:widowControl w:val="0"/>
              <w:jc w:val="center"/>
              <w:rPr>
                <w:b/>
                <w:sz w:val="22"/>
                <w:szCs w:val="22"/>
              </w:rPr>
            </w:pPr>
            <w:r w:rsidRPr="00C2102E">
              <w:rPr>
                <w:b/>
                <w:sz w:val="22"/>
                <w:szCs w:val="22"/>
              </w:rPr>
              <w:t>10 815,9</w:t>
            </w:r>
          </w:p>
        </w:tc>
        <w:tc>
          <w:tcPr>
            <w:tcW w:w="1134" w:type="dxa"/>
            <w:gridSpan w:val="2"/>
            <w:tcBorders>
              <w:top w:val="single" w:sz="8" w:space="0" w:color="000000"/>
              <w:left w:val="single" w:sz="8" w:space="0" w:color="000000"/>
              <w:bottom w:val="single" w:sz="8" w:space="0" w:color="000000"/>
              <w:right w:val="single" w:sz="4" w:space="0" w:color="000000"/>
            </w:tcBorders>
            <w:shd w:val="clear" w:color="auto" w:fill="FFFFFF"/>
            <w:vAlign w:val="bottom"/>
          </w:tcPr>
          <w:p w14:paraId="4C370158" w14:textId="77777777" w:rsidR="00734852" w:rsidRPr="00C2102E" w:rsidRDefault="00734852" w:rsidP="00734852">
            <w:pPr>
              <w:widowControl w:val="0"/>
              <w:jc w:val="center"/>
              <w:rPr>
                <w:b/>
                <w:sz w:val="22"/>
                <w:szCs w:val="22"/>
              </w:rPr>
            </w:pPr>
            <w:r w:rsidRPr="00C2102E">
              <w:rPr>
                <w:b/>
                <w:sz w:val="22"/>
                <w:szCs w:val="22"/>
              </w:rPr>
              <w:t>10 210,3</w:t>
            </w:r>
          </w:p>
        </w:tc>
        <w:tc>
          <w:tcPr>
            <w:tcW w:w="1134" w:type="dxa"/>
            <w:gridSpan w:val="3"/>
            <w:tcBorders>
              <w:top w:val="single" w:sz="8" w:space="0" w:color="000000"/>
              <w:left w:val="single" w:sz="8" w:space="0" w:color="000000"/>
              <w:bottom w:val="single" w:sz="8" w:space="0" w:color="000000"/>
              <w:right w:val="single" w:sz="4" w:space="0" w:color="000000"/>
            </w:tcBorders>
            <w:shd w:val="clear" w:color="auto" w:fill="FFFFFF"/>
            <w:vAlign w:val="bottom"/>
          </w:tcPr>
          <w:p w14:paraId="753B6CB9" w14:textId="77777777" w:rsidR="00734852" w:rsidRPr="00C2102E" w:rsidRDefault="00734852" w:rsidP="00734852">
            <w:pPr>
              <w:widowControl w:val="0"/>
              <w:jc w:val="center"/>
              <w:rPr>
                <w:b/>
                <w:sz w:val="22"/>
                <w:szCs w:val="22"/>
              </w:rPr>
            </w:pPr>
            <w:r w:rsidRPr="00C2102E">
              <w:rPr>
                <w:b/>
                <w:sz w:val="22"/>
                <w:szCs w:val="22"/>
              </w:rPr>
              <w:t>17 221,6</w:t>
            </w:r>
          </w:p>
        </w:tc>
        <w:tc>
          <w:tcPr>
            <w:tcW w:w="1129" w:type="dxa"/>
            <w:gridSpan w:val="2"/>
            <w:tcBorders>
              <w:top w:val="single" w:sz="8" w:space="0" w:color="000000"/>
              <w:left w:val="single" w:sz="8" w:space="0" w:color="000000"/>
              <w:bottom w:val="single" w:sz="8" w:space="0" w:color="000000"/>
              <w:right w:val="single" w:sz="4" w:space="0" w:color="000000"/>
            </w:tcBorders>
            <w:shd w:val="clear" w:color="auto" w:fill="FFFFFF"/>
            <w:vAlign w:val="bottom"/>
          </w:tcPr>
          <w:p w14:paraId="03C6FAA9" w14:textId="77777777" w:rsidR="00734852" w:rsidRPr="00C2102E" w:rsidRDefault="00734852" w:rsidP="00734852">
            <w:pPr>
              <w:widowControl w:val="0"/>
              <w:jc w:val="center"/>
              <w:rPr>
                <w:b/>
                <w:sz w:val="22"/>
                <w:szCs w:val="22"/>
              </w:rPr>
            </w:pPr>
            <w:r w:rsidRPr="00C2102E">
              <w:rPr>
                <w:b/>
                <w:sz w:val="22"/>
                <w:szCs w:val="22"/>
              </w:rPr>
              <w:t>818,9</w:t>
            </w:r>
          </w:p>
        </w:tc>
        <w:tc>
          <w:tcPr>
            <w:tcW w:w="1139"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038AC5D8" w14:textId="77777777" w:rsidR="00734852" w:rsidRPr="00C2102E" w:rsidRDefault="00734852" w:rsidP="00734852">
            <w:pPr>
              <w:widowControl w:val="0"/>
              <w:jc w:val="center"/>
              <w:rPr>
                <w:b/>
                <w:sz w:val="22"/>
                <w:szCs w:val="22"/>
              </w:rPr>
            </w:pPr>
            <w:r w:rsidRPr="00C2102E">
              <w:rPr>
                <w:b/>
                <w:sz w:val="22"/>
                <w:szCs w:val="22"/>
              </w:rPr>
              <w:t>1 241,5</w:t>
            </w:r>
          </w:p>
        </w:tc>
      </w:tr>
      <w:tr w:rsidR="00734852" w:rsidRPr="00C2102E" w14:paraId="2FF748AA" w14:textId="77777777" w:rsidTr="001C10B7">
        <w:trPr>
          <w:gridAfter w:val="1"/>
          <w:wAfter w:w="8" w:type="dxa"/>
          <w:trHeight w:val="330"/>
        </w:trPr>
        <w:tc>
          <w:tcPr>
            <w:tcW w:w="1985" w:type="dxa"/>
            <w:tcBorders>
              <w:top w:val="single" w:sz="8" w:space="0" w:color="000000"/>
              <w:left w:val="single" w:sz="8" w:space="0" w:color="000000"/>
              <w:bottom w:val="single" w:sz="8" w:space="0" w:color="000000"/>
              <w:right w:val="nil"/>
            </w:tcBorders>
            <w:shd w:val="clear" w:color="auto" w:fill="FFFFFF"/>
            <w:vAlign w:val="bottom"/>
          </w:tcPr>
          <w:p w14:paraId="5F7966BC" w14:textId="77777777" w:rsidR="00734852" w:rsidRPr="00C2102E" w:rsidRDefault="00734852" w:rsidP="00734852">
            <w:pPr>
              <w:jc w:val="center"/>
              <w:rPr>
                <w:b/>
                <w:sz w:val="22"/>
                <w:szCs w:val="22"/>
              </w:rPr>
            </w:pPr>
            <w:r w:rsidRPr="00C2102E">
              <w:rPr>
                <w:b/>
                <w:sz w:val="22"/>
                <w:szCs w:val="22"/>
              </w:rPr>
              <w:t>Всього 2021 р.</w:t>
            </w:r>
          </w:p>
        </w:tc>
        <w:tc>
          <w:tcPr>
            <w:tcW w:w="1134" w:type="dxa"/>
            <w:tcBorders>
              <w:top w:val="single" w:sz="8" w:space="0" w:color="000000"/>
              <w:left w:val="single" w:sz="8" w:space="0" w:color="000000"/>
              <w:bottom w:val="single" w:sz="8" w:space="0" w:color="000000"/>
              <w:right w:val="single" w:sz="4" w:space="0" w:color="000000"/>
            </w:tcBorders>
            <w:shd w:val="clear" w:color="auto" w:fill="FFFFFF"/>
            <w:vAlign w:val="bottom"/>
          </w:tcPr>
          <w:p w14:paraId="4F671C87" w14:textId="77777777" w:rsidR="00734852" w:rsidRPr="00C2102E" w:rsidRDefault="00734852" w:rsidP="00734852">
            <w:pPr>
              <w:widowControl w:val="0"/>
              <w:jc w:val="center"/>
              <w:rPr>
                <w:b/>
                <w:sz w:val="22"/>
                <w:szCs w:val="22"/>
              </w:rPr>
            </w:pPr>
            <w:r w:rsidRPr="00C2102E">
              <w:rPr>
                <w:b/>
                <w:sz w:val="22"/>
                <w:szCs w:val="22"/>
              </w:rPr>
              <w:t>49 440,4</w:t>
            </w:r>
          </w:p>
        </w:tc>
        <w:tc>
          <w:tcPr>
            <w:tcW w:w="992" w:type="dxa"/>
            <w:gridSpan w:val="2"/>
            <w:tcBorders>
              <w:top w:val="single" w:sz="8" w:space="0" w:color="000000"/>
              <w:left w:val="single" w:sz="8" w:space="0" w:color="000000"/>
              <w:bottom w:val="single" w:sz="8" w:space="0" w:color="000000"/>
              <w:right w:val="single" w:sz="4" w:space="0" w:color="000000"/>
            </w:tcBorders>
            <w:shd w:val="clear" w:color="auto" w:fill="FFFFFF"/>
            <w:vAlign w:val="bottom"/>
          </w:tcPr>
          <w:p w14:paraId="41BE45E7" w14:textId="2CEFF53D" w:rsidR="00734852" w:rsidRPr="00C2102E" w:rsidRDefault="00734852" w:rsidP="00734852">
            <w:pPr>
              <w:widowControl w:val="0"/>
              <w:jc w:val="center"/>
              <w:rPr>
                <w:b/>
                <w:sz w:val="22"/>
                <w:szCs w:val="22"/>
              </w:rPr>
            </w:pPr>
            <w:r w:rsidRPr="00C2102E">
              <w:rPr>
                <w:b/>
                <w:sz w:val="22"/>
                <w:szCs w:val="22"/>
              </w:rPr>
              <w:t>7 651,4</w:t>
            </w:r>
          </w:p>
        </w:tc>
        <w:tc>
          <w:tcPr>
            <w:tcW w:w="1276" w:type="dxa"/>
            <w:tcBorders>
              <w:top w:val="single" w:sz="8" w:space="0" w:color="000000"/>
              <w:left w:val="single" w:sz="8" w:space="0" w:color="000000"/>
              <w:bottom w:val="single" w:sz="8" w:space="0" w:color="000000"/>
              <w:right w:val="single" w:sz="4" w:space="0" w:color="000000"/>
            </w:tcBorders>
            <w:shd w:val="clear" w:color="auto" w:fill="FFFFFF"/>
            <w:vAlign w:val="bottom"/>
          </w:tcPr>
          <w:p w14:paraId="3B8C871C" w14:textId="77777777" w:rsidR="00734852" w:rsidRPr="00C2102E" w:rsidRDefault="00734852" w:rsidP="00734852">
            <w:pPr>
              <w:widowControl w:val="0"/>
              <w:jc w:val="center"/>
              <w:rPr>
                <w:b/>
                <w:sz w:val="22"/>
                <w:szCs w:val="22"/>
              </w:rPr>
            </w:pPr>
            <w:r w:rsidRPr="00C2102E">
              <w:rPr>
                <w:b/>
                <w:sz w:val="22"/>
                <w:szCs w:val="22"/>
              </w:rPr>
              <w:t>12 727,2</w:t>
            </w:r>
          </w:p>
        </w:tc>
        <w:tc>
          <w:tcPr>
            <w:tcW w:w="1134" w:type="dxa"/>
            <w:gridSpan w:val="2"/>
            <w:tcBorders>
              <w:top w:val="single" w:sz="8" w:space="0" w:color="000000"/>
              <w:left w:val="single" w:sz="8" w:space="0" w:color="000000"/>
              <w:bottom w:val="single" w:sz="8" w:space="0" w:color="000000"/>
              <w:right w:val="single" w:sz="4" w:space="0" w:color="000000"/>
            </w:tcBorders>
            <w:shd w:val="clear" w:color="auto" w:fill="FFFFFF"/>
            <w:vAlign w:val="bottom"/>
          </w:tcPr>
          <w:p w14:paraId="19280EFF" w14:textId="77777777" w:rsidR="00734852" w:rsidRPr="00C2102E" w:rsidRDefault="00734852" w:rsidP="00734852">
            <w:pPr>
              <w:widowControl w:val="0"/>
              <w:jc w:val="center"/>
              <w:rPr>
                <w:b/>
                <w:sz w:val="22"/>
                <w:szCs w:val="22"/>
              </w:rPr>
            </w:pPr>
            <w:r w:rsidRPr="00C2102E">
              <w:rPr>
                <w:b/>
                <w:sz w:val="22"/>
                <w:szCs w:val="22"/>
              </w:rPr>
              <w:t>12 396,8</w:t>
            </w:r>
          </w:p>
        </w:tc>
        <w:tc>
          <w:tcPr>
            <w:tcW w:w="1134" w:type="dxa"/>
            <w:gridSpan w:val="3"/>
            <w:tcBorders>
              <w:top w:val="single" w:sz="8" w:space="0" w:color="000000"/>
              <w:left w:val="single" w:sz="8" w:space="0" w:color="000000"/>
              <w:bottom w:val="single" w:sz="8" w:space="0" w:color="000000"/>
              <w:right w:val="single" w:sz="4" w:space="0" w:color="000000"/>
            </w:tcBorders>
            <w:shd w:val="clear" w:color="auto" w:fill="FFFFFF"/>
            <w:vAlign w:val="bottom"/>
          </w:tcPr>
          <w:p w14:paraId="30D40D9A" w14:textId="77777777" w:rsidR="00734852" w:rsidRPr="00C2102E" w:rsidRDefault="00734852" w:rsidP="00734852">
            <w:pPr>
              <w:widowControl w:val="0"/>
              <w:jc w:val="center"/>
              <w:rPr>
                <w:b/>
                <w:sz w:val="22"/>
                <w:szCs w:val="22"/>
              </w:rPr>
            </w:pPr>
            <w:r w:rsidRPr="00C2102E">
              <w:rPr>
                <w:b/>
                <w:sz w:val="22"/>
                <w:szCs w:val="22"/>
              </w:rPr>
              <w:t>21 340,8</w:t>
            </w:r>
          </w:p>
        </w:tc>
        <w:tc>
          <w:tcPr>
            <w:tcW w:w="1129" w:type="dxa"/>
            <w:gridSpan w:val="2"/>
            <w:tcBorders>
              <w:top w:val="single" w:sz="8" w:space="0" w:color="000000"/>
              <w:left w:val="single" w:sz="8" w:space="0" w:color="000000"/>
              <w:bottom w:val="single" w:sz="8" w:space="0" w:color="000000"/>
              <w:right w:val="single" w:sz="4" w:space="0" w:color="000000"/>
            </w:tcBorders>
            <w:shd w:val="clear" w:color="auto" w:fill="FFFFFF"/>
            <w:vAlign w:val="bottom"/>
          </w:tcPr>
          <w:p w14:paraId="521A92ED" w14:textId="77777777" w:rsidR="00734852" w:rsidRPr="00C2102E" w:rsidRDefault="00734852" w:rsidP="00734852">
            <w:pPr>
              <w:widowControl w:val="0"/>
              <w:jc w:val="center"/>
              <w:rPr>
                <w:b/>
                <w:sz w:val="22"/>
                <w:szCs w:val="22"/>
              </w:rPr>
            </w:pPr>
            <w:r w:rsidRPr="00C2102E">
              <w:rPr>
                <w:b/>
                <w:sz w:val="22"/>
                <w:szCs w:val="22"/>
              </w:rPr>
              <w:t>1 186,5</w:t>
            </w:r>
          </w:p>
        </w:tc>
        <w:tc>
          <w:tcPr>
            <w:tcW w:w="1139"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608380F6" w14:textId="77777777" w:rsidR="00734852" w:rsidRPr="00C2102E" w:rsidRDefault="00734852" w:rsidP="00734852">
            <w:pPr>
              <w:widowControl w:val="0"/>
              <w:jc w:val="center"/>
              <w:rPr>
                <w:b/>
                <w:sz w:val="22"/>
                <w:szCs w:val="22"/>
              </w:rPr>
            </w:pPr>
            <w:r w:rsidRPr="00C2102E">
              <w:rPr>
                <w:b/>
                <w:sz w:val="22"/>
                <w:szCs w:val="22"/>
              </w:rPr>
              <w:t>1 789,0</w:t>
            </w:r>
          </w:p>
        </w:tc>
      </w:tr>
      <w:tr w:rsidR="00734852" w:rsidRPr="00C2102E" w14:paraId="19AFDC54" w14:textId="77777777" w:rsidTr="001C10B7">
        <w:trPr>
          <w:gridAfter w:val="1"/>
          <w:wAfter w:w="8" w:type="dxa"/>
          <w:trHeight w:val="330"/>
        </w:trPr>
        <w:tc>
          <w:tcPr>
            <w:tcW w:w="1985" w:type="dxa"/>
            <w:tcBorders>
              <w:top w:val="single" w:sz="8" w:space="0" w:color="000000"/>
              <w:left w:val="single" w:sz="8" w:space="0" w:color="000000"/>
              <w:bottom w:val="single" w:sz="8" w:space="0" w:color="000000"/>
              <w:right w:val="nil"/>
            </w:tcBorders>
            <w:shd w:val="clear" w:color="auto" w:fill="FFFFFF"/>
            <w:vAlign w:val="bottom"/>
          </w:tcPr>
          <w:p w14:paraId="3CAB7FCB" w14:textId="77777777" w:rsidR="00734852" w:rsidRPr="00C2102E" w:rsidRDefault="00734852" w:rsidP="00734852">
            <w:pPr>
              <w:jc w:val="center"/>
              <w:rPr>
                <w:b/>
                <w:sz w:val="22"/>
                <w:szCs w:val="22"/>
              </w:rPr>
            </w:pPr>
            <w:r w:rsidRPr="00C2102E">
              <w:rPr>
                <w:b/>
                <w:sz w:val="22"/>
                <w:szCs w:val="22"/>
              </w:rPr>
              <w:t>Всього 2020 р.</w:t>
            </w:r>
          </w:p>
        </w:tc>
        <w:tc>
          <w:tcPr>
            <w:tcW w:w="1134" w:type="dxa"/>
            <w:tcBorders>
              <w:top w:val="single" w:sz="8" w:space="0" w:color="000000"/>
              <w:left w:val="single" w:sz="8" w:space="0" w:color="000000"/>
              <w:bottom w:val="single" w:sz="8" w:space="0" w:color="000000"/>
              <w:right w:val="single" w:sz="4" w:space="0" w:color="000000"/>
            </w:tcBorders>
            <w:shd w:val="clear" w:color="auto" w:fill="FFFFFF"/>
            <w:vAlign w:val="bottom"/>
          </w:tcPr>
          <w:p w14:paraId="1A526704" w14:textId="77777777" w:rsidR="00734852" w:rsidRPr="00C2102E" w:rsidRDefault="00734852" w:rsidP="00734852">
            <w:pPr>
              <w:jc w:val="center"/>
              <w:rPr>
                <w:b/>
                <w:sz w:val="22"/>
                <w:szCs w:val="22"/>
              </w:rPr>
            </w:pPr>
            <w:r w:rsidRPr="00C2102E">
              <w:rPr>
                <w:b/>
                <w:sz w:val="22"/>
                <w:szCs w:val="22"/>
              </w:rPr>
              <w:t>48 734,8</w:t>
            </w:r>
          </w:p>
        </w:tc>
        <w:tc>
          <w:tcPr>
            <w:tcW w:w="992" w:type="dxa"/>
            <w:gridSpan w:val="2"/>
            <w:tcBorders>
              <w:top w:val="single" w:sz="8" w:space="0" w:color="000000"/>
              <w:left w:val="single" w:sz="8" w:space="0" w:color="000000"/>
              <w:bottom w:val="single" w:sz="8" w:space="0" w:color="000000"/>
              <w:right w:val="single" w:sz="4" w:space="0" w:color="000000"/>
            </w:tcBorders>
            <w:shd w:val="clear" w:color="auto" w:fill="FFFFFF"/>
            <w:vAlign w:val="bottom"/>
          </w:tcPr>
          <w:p w14:paraId="6646B6E1" w14:textId="0C9FF796" w:rsidR="00734852" w:rsidRPr="00C2102E" w:rsidRDefault="00734852" w:rsidP="00734852">
            <w:pPr>
              <w:jc w:val="center"/>
              <w:rPr>
                <w:b/>
                <w:sz w:val="22"/>
                <w:szCs w:val="22"/>
              </w:rPr>
            </w:pPr>
            <w:r w:rsidRPr="00C2102E">
              <w:rPr>
                <w:b/>
                <w:sz w:val="22"/>
                <w:szCs w:val="22"/>
              </w:rPr>
              <w:t>6 907,6</w:t>
            </w:r>
          </w:p>
        </w:tc>
        <w:tc>
          <w:tcPr>
            <w:tcW w:w="1276" w:type="dxa"/>
            <w:tcBorders>
              <w:top w:val="single" w:sz="8" w:space="0" w:color="000000"/>
              <w:left w:val="single" w:sz="8" w:space="0" w:color="000000"/>
              <w:bottom w:val="single" w:sz="8" w:space="0" w:color="000000"/>
              <w:right w:val="single" w:sz="4" w:space="0" w:color="000000"/>
            </w:tcBorders>
            <w:shd w:val="clear" w:color="auto" w:fill="FFFFFF"/>
            <w:vAlign w:val="bottom"/>
          </w:tcPr>
          <w:p w14:paraId="41E2B8F2" w14:textId="77777777" w:rsidR="00734852" w:rsidRPr="00C2102E" w:rsidRDefault="00734852" w:rsidP="00734852">
            <w:pPr>
              <w:jc w:val="center"/>
              <w:rPr>
                <w:b/>
                <w:sz w:val="22"/>
                <w:szCs w:val="22"/>
              </w:rPr>
            </w:pPr>
            <w:r w:rsidRPr="00C2102E">
              <w:rPr>
                <w:b/>
                <w:sz w:val="22"/>
                <w:szCs w:val="22"/>
              </w:rPr>
              <w:t>13 007,3</w:t>
            </w:r>
          </w:p>
        </w:tc>
        <w:tc>
          <w:tcPr>
            <w:tcW w:w="1134" w:type="dxa"/>
            <w:gridSpan w:val="2"/>
            <w:tcBorders>
              <w:top w:val="single" w:sz="8" w:space="0" w:color="000000"/>
              <w:left w:val="single" w:sz="8" w:space="0" w:color="000000"/>
              <w:bottom w:val="single" w:sz="8" w:space="0" w:color="000000"/>
              <w:right w:val="single" w:sz="4" w:space="0" w:color="000000"/>
            </w:tcBorders>
            <w:shd w:val="clear" w:color="auto" w:fill="FFFFFF"/>
            <w:vAlign w:val="bottom"/>
          </w:tcPr>
          <w:p w14:paraId="31DDE246" w14:textId="77777777" w:rsidR="00734852" w:rsidRPr="00C2102E" w:rsidRDefault="00734852" w:rsidP="00734852">
            <w:pPr>
              <w:jc w:val="center"/>
              <w:rPr>
                <w:b/>
                <w:sz w:val="22"/>
                <w:szCs w:val="22"/>
              </w:rPr>
            </w:pPr>
            <w:r w:rsidRPr="00C2102E">
              <w:rPr>
                <w:b/>
                <w:sz w:val="22"/>
                <w:szCs w:val="22"/>
              </w:rPr>
              <w:t>11 649,8</w:t>
            </w:r>
          </w:p>
        </w:tc>
        <w:tc>
          <w:tcPr>
            <w:tcW w:w="1134" w:type="dxa"/>
            <w:gridSpan w:val="3"/>
            <w:tcBorders>
              <w:top w:val="single" w:sz="8" w:space="0" w:color="000000"/>
              <w:left w:val="single" w:sz="8" w:space="0" w:color="000000"/>
              <w:bottom w:val="single" w:sz="8" w:space="0" w:color="000000"/>
              <w:right w:val="single" w:sz="4" w:space="0" w:color="000000"/>
            </w:tcBorders>
            <w:shd w:val="clear" w:color="auto" w:fill="FFFFFF"/>
            <w:vAlign w:val="bottom"/>
          </w:tcPr>
          <w:p w14:paraId="283E6069" w14:textId="77777777" w:rsidR="00734852" w:rsidRPr="00C2102E" w:rsidRDefault="00734852" w:rsidP="00734852">
            <w:pPr>
              <w:jc w:val="center"/>
              <w:rPr>
                <w:b/>
                <w:sz w:val="22"/>
                <w:szCs w:val="22"/>
              </w:rPr>
            </w:pPr>
            <w:r w:rsidRPr="00C2102E">
              <w:rPr>
                <w:b/>
                <w:sz w:val="22"/>
                <w:szCs w:val="22"/>
              </w:rPr>
              <w:t>21 146,1</w:t>
            </w:r>
          </w:p>
        </w:tc>
        <w:tc>
          <w:tcPr>
            <w:tcW w:w="1129" w:type="dxa"/>
            <w:gridSpan w:val="2"/>
            <w:tcBorders>
              <w:top w:val="single" w:sz="8" w:space="0" w:color="000000"/>
              <w:left w:val="single" w:sz="8" w:space="0" w:color="000000"/>
              <w:bottom w:val="single" w:sz="8" w:space="0" w:color="000000"/>
              <w:right w:val="single" w:sz="4" w:space="0" w:color="000000"/>
            </w:tcBorders>
            <w:shd w:val="clear" w:color="auto" w:fill="FFFFFF"/>
            <w:vAlign w:val="bottom"/>
          </w:tcPr>
          <w:p w14:paraId="7C0572D5" w14:textId="77777777" w:rsidR="00734852" w:rsidRPr="00C2102E" w:rsidRDefault="00734852" w:rsidP="00734852">
            <w:pPr>
              <w:jc w:val="center"/>
              <w:rPr>
                <w:b/>
                <w:sz w:val="22"/>
                <w:szCs w:val="22"/>
              </w:rPr>
            </w:pPr>
            <w:r w:rsidRPr="00C2102E">
              <w:rPr>
                <w:b/>
                <w:sz w:val="22"/>
                <w:szCs w:val="22"/>
              </w:rPr>
              <w:t>1 100,3</w:t>
            </w:r>
          </w:p>
        </w:tc>
        <w:tc>
          <w:tcPr>
            <w:tcW w:w="1139"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78135BA6" w14:textId="77777777" w:rsidR="00734852" w:rsidRPr="00C2102E" w:rsidRDefault="00734852" w:rsidP="00734852">
            <w:pPr>
              <w:jc w:val="center"/>
              <w:rPr>
                <w:b/>
                <w:sz w:val="22"/>
                <w:szCs w:val="22"/>
              </w:rPr>
            </w:pPr>
            <w:r w:rsidRPr="00C2102E">
              <w:rPr>
                <w:b/>
                <w:sz w:val="22"/>
                <w:szCs w:val="22"/>
              </w:rPr>
              <w:t>1 827,2</w:t>
            </w:r>
          </w:p>
        </w:tc>
      </w:tr>
      <w:tr w:rsidR="00734852" w:rsidRPr="00C2102E" w14:paraId="49E1E33F" w14:textId="77777777" w:rsidTr="001C10B7">
        <w:trPr>
          <w:gridAfter w:val="1"/>
          <w:wAfter w:w="8" w:type="dxa"/>
          <w:trHeight w:val="330"/>
        </w:trPr>
        <w:tc>
          <w:tcPr>
            <w:tcW w:w="1985" w:type="dxa"/>
            <w:tcBorders>
              <w:top w:val="single" w:sz="8" w:space="0" w:color="000000"/>
              <w:left w:val="single" w:sz="8" w:space="0" w:color="000000"/>
              <w:bottom w:val="single" w:sz="8" w:space="0" w:color="000000"/>
              <w:right w:val="nil"/>
            </w:tcBorders>
            <w:shd w:val="clear" w:color="auto" w:fill="FFFFFF"/>
            <w:vAlign w:val="bottom"/>
          </w:tcPr>
          <w:p w14:paraId="0AA44116" w14:textId="77777777" w:rsidR="00734852" w:rsidRPr="00C2102E" w:rsidRDefault="00734852" w:rsidP="00734852">
            <w:pPr>
              <w:widowControl w:val="0"/>
              <w:jc w:val="center"/>
              <w:rPr>
                <w:b/>
                <w:sz w:val="22"/>
                <w:szCs w:val="22"/>
              </w:rPr>
            </w:pPr>
            <w:r w:rsidRPr="00C2102E">
              <w:rPr>
                <w:b/>
                <w:sz w:val="22"/>
                <w:szCs w:val="22"/>
              </w:rPr>
              <w:t>Всього 2019 р.</w:t>
            </w:r>
          </w:p>
        </w:tc>
        <w:tc>
          <w:tcPr>
            <w:tcW w:w="1134" w:type="dxa"/>
            <w:tcBorders>
              <w:top w:val="single" w:sz="8" w:space="0" w:color="000000"/>
              <w:left w:val="single" w:sz="8" w:space="0" w:color="000000"/>
              <w:bottom w:val="single" w:sz="8" w:space="0" w:color="000000"/>
              <w:right w:val="single" w:sz="4" w:space="0" w:color="000000"/>
            </w:tcBorders>
            <w:shd w:val="clear" w:color="auto" w:fill="FFFFFF"/>
            <w:vAlign w:val="bottom"/>
          </w:tcPr>
          <w:p w14:paraId="5A618FCE" w14:textId="77777777" w:rsidR="00734852" w:rsidRPr="00C2102E" w:rsidRDefault="00734852" w:rsidP="00734852">
            <w:pPr>
              <w:widowControl w:val="0"/>
              <w:jc w:val="center"/>
              <w:rPr>
                <w:b/>
                <w:sz w:val="22"/>
                <w:szCs w:val="22"/>
              </w:rPr>
            </w:pPr>
            <w:r w:rsidRPr="00C2102E">
              <w:rPr>
                <w:b/>
                <w:sz w:val="22"/>
                <w:szCs w:val="22"/>
              </w:rPr>
              <w:t>49 834</w:t>
            </w:r>
          </w:p>
        </w:tc>
        <w:tc>
          <w:tcPr>
            <w:tcW w:w="992" w:type="dxa"/>
            <w:gridSpan w:val="2"/>
            <w:tcBorders>
              <w:top w:val="single" w:sz="8" w:space="0" w:color="000000"/>
              <w:left w:val="single" w:sz="8" w:space="0" w:color="000000"/>
              <w:bottom w:val="single" w:sz="8" w:space="0" w:color="000000"/>
              <w:right w:val="single" w:sz="4" w:space="0" w:color="000000"/>
            </w:tcBorders>
            <w:shd w:val="clear" w:color="auto" w:fill="FFFFFF"/>
            <w:vAlign w:val="bottom"/>
          </w:tcPr>
          <w:p w14:paraId="6BD6AF1F" w14:textId="6FE9E179" w:rsidR="00734852" w:rsidRPr="00C2102E" w:rsidRDefault="00734852" w:rsidP="00734852">
            <w:pPr>
              <w:widowControl w:val="0"/>
              <w:jc w:val="center"/>
              <w:rPr>
                <w:b/>
                <w:sz w:val="22"/>
                <w:szCs w:val="22"/>
              </w:rPr>
            </w:pPr>
            <w:r w:rsidRPr="00C2102E">
              <w:rPr>
                <w:b/>
                <w:sz w:val="22"/>
                <w:szCs w:val="22"/>
              </w:rPr>
              <w:t>7 991</w:t>
            </w:r>
          </w:p>
        </w:tc>
        <w:tc>
          <w:tcPr>
            <w:tcW w:w="1276" w:type="dxa"/>
            <w:tcBorders>
              <w:top w:val="single" w:sz="8" w:space="0" w:color="000000"/>
              <w:left w:val="single" w:sz="8" w:space="0" w:color="000000"/>
              <w:bottom w:val="single" w:sz="8" w:space="0" w:color="000000"/>
              <w:right w:val="single" w:sz="4" w:space="0" w:color="000000"/>
            </w:tcBorders>
            <w:shd w:val="clear" w:color="auto" w:fill="FFFFFF"/>
            <w:vAlign w:val="bottom"/>
          </w:tcPr>
          <w:p w14:paraId="26091793" w14:textId="77777777" w:rsidR="00734852" w:rsidRPr="00C2102E" w:rsidRDefault="00734852" w:rsidP="00734852">
            <w:pPr>
              <w:widowControl w:val="0"/>
              <w:jc w:val="center"/>
              <w:rPr>
                <w:b/>
                <w:sz w:val="22"/>
                <w:szCs w:val="22"/>
              </w:rPr>
            </w:pPr>
            <w:r w:rsidRPr="00C2102E">
              <w:rPr>
                <w:b/>
                <w:sz w:val="22"/>
                <w:szCs w:val="22"/>
              </w:rPr>
              <w:t>14 124</w:t>
            </w:r>
          </w:p>
        </w:tc>
        <w:tc>
          <w:tcPr>
            <w:tcW w:w="1134" w:type="dxa"/>
            <w:gridSpan w:val="2"/>
            <w:tcBorders>
              <w:top w:val="single" w:sz="8" w:space="0" w:color="000000"/>
              <w:left w:val="single" w:sz="8" w:space="0" w:color="000000"/>
              <w:bottom w:val="single" w:sz="8" w:space="0" w:color="000000"/>
              <w:right w:val="single" w:sz="4" w:space="0" w:color="000000"/>
            </w:tcBorders>
            <w:shd w:val="clear" w:color="auto" w:fill="FFFFFF"/>
            <w:vAlign w:val="bottom"/>
          </w:tcPr>
          <w:p w14:paraId="45DA17AD" w14:textId="77777777" w:rsidR="00734852" w:rsidRPr="00C2102E" w:rsidRDefault="00734852" w:rsidP="00734852">
            <w:pPr>
              <w:widowControl w:val="0"/>
              <w:jc w:val="center"/>
              <w:rPr>
                <w:b/>
                <w:sz w:val="22"/>
                <w:szCs w:val="22"/>
              </w:rPr>
            </w:pPr>
            <w:r w:rsidRPr="00C2102E">
              <w:rPr>
                <w:b/>
                <w:sz w:val="22"/>
                <w:szCs w:val="22"/>
              </w:rPr>
              <w:t>11 940</w:t>
            </w:r>
          </w:p>
        </w:tc>
        <w:tc>
          <w:tcPr>
            <w:tcW w:w="1134" w:type="dxa"/>
            <w:gridSpan w:val="3"/>
            <w:tcBorders>
              <w:top w:val="single" w:sz="8" w:space="0" w:color="000000"/>
              <w:left w:val="single" w:sz="8" w:space="0" w:color="000000"/>
              <w:bottom w:val="single" w:sz="8" w:space="0" w:color="000000"/>
              <w:right w:val="single" w:sz="4" w:space="0" w:color="000000"/>
            </w:tcBorders>
            <w:shd w:val="clear" w:color="auto" w:fill="FFFFFF"/>
            <w:vAlign w:val="bottom"/>
          </w:tcPr>
          <w:p w14:paraId="5ACB274E" w14:textId="77777777" w:rsidR="00734852" w:rsidRPr="00C2102E" w:rsidRDefault="00734852" w:rsidP="00734852">
            <w:pPr>
              <w:widowControl w:val="0"/>
              <w:jc w:val="center"/>
              <w:rPr>
                <w:b/>
                <w:sz w:val="22"/>
                <w:szCs w:val="22"/>
              </w:rPr>
            </w:pPr>
            <w:r w:rsidRPr="00C2102E">
              <w:rPr>
                <w:b/>
                <w:sz w:val="22"/>
                <w:szCs w:val="22"/>
              </w:rPr>
              <w:t>21 038</w:t>
            </w:r>
          </w:p>
        </w:tc>
        <w:tc>
          <w:tcPr>
            <w:tcW w:w="1129" w:type="dxa"/>
            <w:gridSpan w:val="2"/>
            <w:tcBorders>
              <w:top w:val="single" w:sz="8" w:space="0" w:color="000000"/>
              <w:left w:val="single" w:sz="8" w:space="0" w:color="000000"/>
              <w:bottom w:val="single" w:sz="8" w:space="0" w:color="000000"/>
              <w:right w:val="single" w:sz="4" w:space="0" w:color="000000"/>
            </w:tcBorders>
            <w:shd w:val="clear" w:color="auto" w:fill="FFFFFF"/>
            <w:vAlign w:val="bottom"/>
          </w:tcPr>
          <w:p w14:paraId="3EAFC4E9" w14:textId="77777777" w:rsidR="00734852" w:rsidRPr="00C2102E" w:rsidRDefault="00734852" w:rsidP="00734852">
            <w:pPr>
              <w:widowControl w:val="0"/>
              <w:jc w:val="center"/>
              <w:rPr>
                <w:b/>
                <w:sz w:val="22"/>
                <w:szCs w:val="22"/>
              </w:rPr>
            </w:pPr>
            <w:r w:rsidRPr="00C2102E">
              <w:rPr>
                <w:b/>
                <w:sz w:val="22"/>
                <w:szCs w:val="22"/>
              </w:rPr>
              <w:t>882</w:t>
            </w:r>
          </w:p>
        </w:tc>
        <w:tc>
          <w:tcPr>
            <w:tcW w:w="1139"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7821F5DC" w14:textId="77777777" w:rsidR="00734852" w:rsidRPr="00C2102E" w:rsidRDefault="00734852" w:rsidP="00734852">
            <w:pPr>
              <w:widowControl w:val="0"/>
              <w:jc w:val="center"/>
              <w:rPr>
                <w:b/>
                <w:sz w:val="22"/>
                <w:szCs w:val="22"/>
              </w:rPr>
            </w:pPr>
            <w:r w:rsidRPr="00C2102E">
              <w:rPr>
                <w:b/>
                <w:sz w:val="22"/>
                <w:szCs w:val="22"/>
              </w:rPr>
              <w:t>1 843</w:t>
            </w:r>
          </w:p>
        </w:tc>
      </w:tr>
    </w:tbl>
    <w:p w14:paraId="7F41DE3E" w14:textId="77777777" w:rsidR="005B61CF" w:rsidRDefault="005B61CF" w:rsidP="00734852">
      <w:pPr>
        <w:widowControl w:val="0"/>
        <w:ind w:firstLine="851"/>
        <w:jc w:val="center"/>
        <w:rPr>
          <w:b/>
        </w:rPr>
      </w:pPr>
    </w:p>
    <w:p w14:paraId="6C2EC018" w14:textId="77777777" w:rsidR="005B61CF" w:rsidRDefault="005B61CF" w:rsidP="00C2102E">
      <w:pPr>
        <w:widowControl w:val="0"/>
        <w:ind w:firstLine="851"/>
        <w:jc w:val="center"/>
        <w:rPr>
          <w:b/>
        </w:rPr>
      </w:pPr>
    </w:p>
    <w:p w14:paraId="79FC8ED9" w14:textId="50A4E5C1" w:rsidR="00D9526D" w:rsidRPr="00C2102E" w:rsidRDefault="00486EA2" w:rsidP="00C2102E">
      <w:pPr>
        <w:widowControl w:val="0"/>
        <w:ind w:firstLine="851"/>
        <w:jc w:val="center"/>
        <w:rPr>
          <w:b/>
        </w:rPr>
      </w:pPr>
      <w:r w:rsidRPr="00C2102E">
        <w:rPr>
          <w:b/>
        </w:rPr>
        <w:t xml:space="preserve">Основним принципом державної політики у сфері захисту рослин є гарантування безпеки здоров’я людини та охорони довкілля при здійсненні заходів щодо </w:t>
      </w:r>
      <w:r w:rsidR="00386C1A" w:rsidRPr="00C2102E">
        <w:rPr>
          <w:b/>
        </w:rPr>
        <w:t>захисту рослин</w:t>
      </w:r>
    </w:p>
    <w:p w14:paraId="669B2820" w14:textId="7ECB6CBB" w:rsidR="001C10B7" w:rsidRPr="001C10B7" w:rsidRDefault="00486EA2" w:rsidP="001C10B7">
      <w:pPr>
        <w:widowControl w:val="0"/>
        <w:ind w:firstLine="851"/>
        <w:jc w:val="center"/>
        <w:rPr>
          <w:b/>
          <w:smallCaps/>
        </w:rPr>
      </w:pPr>
      <w:r w:rsidRPr="00C2102E">
        <w:t>Закон України «Про захист рослин» №180-ХІV від 14.10.1998 р.</w:t>
      </w:r>
    </w:p>
    <w:p w14:paraId="5587D265" w14:textId="77777777" w:rsidR="00B56709" w:rsidRPr="00B56709" w:rsidRDefault="00B56709" w:rsidP="00C2102E">
      <w:pPr>
        <w:widowControl w:val="0"/>
        <w:spacing w:line="288" w:lineRule="auto"/>
        <w:ind w:firstLine="851"/>
        <w:jc w:val="center"/>
        <w:rPr>
          <w:rFonts w:eastAsia="PragmaticaCTT"/>
          <w:b/>
          <w:smallCaps/>
          <w:sz w:val="28"/>
          <w:szCs w:val="28"/>
          <w:lang w:val="ru-RU"/>
        </w:rPr>
      </w:pPr>
    </w:p>
    <w:p w14:paraId="21AF25B8" w14:textId="77777777" w:rsidR="00B56709" w:rsidRPr="00B56709" w:rsidRDefault="00B56709" w:rsidP="00734852">
      <w:pPr>
        <w:widowControl w:val="0"/>
        <w:spacing w:line="288" w:lineRule="auto"/>
        <w:rPr>
          <w:rFonts w:eastAsia="PragmaticaCTT"/>
          <w:b/>
          <w:smallCaps/>
          <w:sz w:val="28"/>
          <w:szCs w:val="28"/>
          <w:lang w:val="ru-RU"/>
        </w:rPr>
      </w:pPr>
    </w:p>
    <w:p w14:paraId="78CC7219" w14:textId="5746D78A" w:rsidR="00E87B1B" w:rsidRPr="00C2102E" w:rsidRDefault="00486EA2" w:rsidP="00C2102E">
      <w:pPr>
        <w:widowControl w:val="0"/>
        <w:spacing w:line="288" w:lineRule="auto"/>
        <w:ind w:firstLine="851"/>
        <w:jc w:val="center"/>
        <w:rPr>
          <w:rFonts w:eastAsia="PragmaticaCTT"/>
          <w:b/>
          <w:smallCaps/>
          <w:sz w:val="28"/>
          <w:szCs w:val="28"/>
        </w:rPr>
      </w:pPr>
      <w:r w:rsidRPr="00C2102E">
        <w:rPr>
          <w:rFonts w:eastAsia="PragmaticaCTT"/>
          <w:b/>
          <w:smallCaps/>
          <w:sz w:val="28"/>
          <w:szCs w:val="28"/>
        </w:rPr>
        <w:lastRenderedPageBreak/>
        <w:t>ЗМІСТ</w:t>
      </w:r>
    </w:p>
    <w:p w14:paraId="56421294" w14:textId="77777777" w:rsidR="00386C1A" w:rsidRPr="00C2102E" w:rsidRDefault="00386C1A" w:rsidP="00C2102E">
      <w:pPr>
        <w:widowControl w:val="0"/>
        <w:spacing w:line="288" w:lineRule="auto"/>
        <w:ind w:firstLine="851"/>
        <w:jc w:val="center"/>
        <w:rPr>
          <w:sz w:val="28"/>
          <w:szCs w:val="28"/>
        </w:rPr>
      </w:pPr>
    </w:p>
    <w:tbl>
      <w:tblPr>
        <w:tblStyle w:val="2a"/>
        <w:tblW w:w="97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50"/>
        <w:gridCol w:w="992"/>
      </w:tblGrid>
      <w:tr w:rsidR="00C2102E" w:rsidRPr="00C2102E" w14:paraId="41912497" w14:textId="77777777" w:rsidTr="00FA5ED8">
        <w:tc>
          <w:tcPr>
            <w:tcW w:w="8750" w:type="dxa"/>
          </w:tcPr>
          <w:p w14:paraId="3FCFAE61" w14:textId="77777777" w:rsidR="00E87B1B" w:rsidRPr="00C2102E" w:rsidRDefault="00486EA2" w:rsidP="00BB44D6">
            <w:pPr>
              <w:widowControl w:val="0"/>
              <w:rPr>
                <w:sz w:val="28"/>
                <w:szCs w:val="28"/>
              </w:rPr>
            </w:pPr>
            <w:proofErr w:type="spellStart"/>
            <w:r w:rsidRPr="00C2102E">
              <w:rPr>
                <w:sz w:val="28"/>
                <w:szCs w:val="28"/>
              </w:rPr>
              <w:t>Багатоїдні</w:t>
            </w:r>
            <w:proofErr w:type="spellEnd"/>
            <w:r w:rsidRPr="00C2102E">
              <w:rPr>
                <w:sz w:val="28"/>
                <w:szCs w:val="28"/>
              </w:rPr>
              <w:t xml:space="preserve"> шкідники</w:t>
            </w:r>
          </w:p>
        </w:tc>
        <w:tc>
          <w:tcPr>
            <w:tcW w:w="992" w:type="dxa"/>
          </w:tcPr>
          <w:p w14:paraId="1D618752" w14:textId="6BFC0D08" w:rsidR="00E87B1B" w:rsidRPr="00C2102E" w:rsidRDefault="0084552E" w:rsidP="00FA5ED8">
            <w:pPr>
              <w:widowControl w:val="0"/>
              <w:ind w:right="-113" w:firstLine="30"/>
              <w:rPr>
                <w:sz w:val="28"/>
                <w:szCs w:val="28"/>
              </w:rPr>
            </w:pPr>
            <w:r>
              <w:rPr>
                <w:sz w:val="28"/>
                <w:szCs w:val="28"/>
              </w:rPr>
              <w:t>3</w:t>
            </w:r>
          </w:p>
        </w:tc>
      </w:tr>
      <w:tr w:rsidR="00C2102E" w:rsidRPr="00C2102E" w14:paraId="4B31F1A6" w14:textId="77777777" w:rsidTr="00FA5ED8">
        <w:tc>
          <w:tcPr>
            <w:tcW w:w="8750" w:type="dxa"/>
          </w:tcPr>
          <w:p w14:paraId="7835797D" w14:textId="1780AC0C" w:rsidR="00E87B1B" w:rsidRPr="00C2102E" w:rsidRDefault="00486EA2" w:rsidP="00BB44D6">
            <w:pPr>
              <w:widowControl w:val="0"/>
              <w:rPr>
                <w:sz w:val="28"/>
                <w:szCs w:val="28"/>
              </w:rPr>
            </w:pPr>
            <w:r w:rsidRPr="00C2102E">
              <w:rPr>
                <w:sz w:val="28"/>
                <w:szCs w:val="28"/>
              </w:rPr>
              <w:t xml:space="preserve">Шкідники </w:t>
            </w:r>
            <w:r w:rsidR="00655800" w:rsidRPr="00C2102E">
              <w:rPr>
                <w:sz w:val="28"/>
                <w:szCs w:val="28"/>
              </w:rPr>
              <w:t>та</w:t>
            </w:r>
            <w:r w:rsidRPr="00C2102E">
              <w:rPr>
                <w:sz w:val="28"/>
                <w:szCs w:val="28"/>
              </w:rPr>
              <w:t xml:space="preserve"> хвороби зернових культур</w:t>
            </w:r>
          </w:p>
        </w:tc>
        <w:tc>
          <w:tcPr>
            <w:tcW w:w="992" w:type="dxa"/>
          </w:tcPr>
          <w:p w14:paraId="368298F0" w14:textId="1AD230CA" w:rsidR="00E87B1B" w:rsidRPr="00C2102E" w:rsidRDefault="0084552E" w:rsidP="00FA5ED8">
            <w:pPr>
              <w:widowControl w:val="0"/>
              <w:ind w:right="-113" w:firstLine="30"/>
              <w:rPr>
                <w:sz w:val="28"/>
                <w:szCs w:val="28"/>
              </w:rPr>
            </w:pPr>
            <w:r>
              <w:rPr>
                <w:sz w:val="28"/>
                <w:szCs w:val="28"/>
              </w:rPr>
              <w:t>25</w:t>
            </w:r>
          </w:p>
        </w:tc>
      </w:tr>
      <w:tr w:rsidR="00C2102E" w:rsidRPr="00C2102E" w14:paraId="24F8217A" w14:textId="77777777" w:rsidTr="00FA5ED8">
        <w:tc>
          <w:tcPr>
            <w:tcW w:w="8750" w:type="dxa"/>
          </w:tcPr>
          <w:p w14:paraId="56104B90" w14:textId="77777777" w:rsidR="00E87B1B" w:rsidRPr="00C2102E" w:rsidRDefault="00486EA2" w:rsidP="00BB44D6">
            <w:pPr>
              <w:widowControl w:val="0"/>
              <w:rPr>
                <w:sz w:val="28"/>
                <w:szCs w:val="28"/>
              </w:rPr>
            </w:pPr>
            <w:r w:rsidRPr="00C2102E">
              <w:rPr>
                <w:sz w:val="28"/>
                <w:szCs w:val="28"/>
              </w:rPr>
              <w:t xml:space="preserve">Система захисту зернових колосових культур від шкідників і </w:t>
            </w:r>
            <w:proofErr w:type="spellStart"/>
            <w:r w:rsidRPr="00C2102E">
              <w:rPr>
                <w:sz w:val="28"/>
                <w:szCs w:val="28"/>
              </w:rPr>
              <w:t>хвороб</w:t>
            </w:r>
            <w:proofErr w:type="spellEnd"/>
          </w:p>
        </w:tc>
        <w:tc>
          <w:tcPr>
            <w:tcW w:w="992" w:type="dxa"/>
          </w:tcPr>
          <w:p w14:paraId="4A2FC07C" w14:textId="20ED43D6" w:rsidR="00E87B1B" w:rsidRPr="00C2102E" w:rsidRDefault="0084552E" w:rsidP="00FA5ED8">
            <w:pPr>
              <w:widowControl w:val="0"/>
              <w:ind w:right="-113" w:firstLine="30"/>
              <w:rPr>
                <w:sz w:val="28"/>
                <w:szCs w:val="28"/>
              </w:rPr>
            </w:pPr>
            <w:r>
              <w:rPr>
                <w:sz w:val="28"/>
                <w:szCs w:val="28"/>
              </w:rPr>
              <w:t>5</w:t>
            </w:r>
            <w:r w:rsidR="00156E61">
              <w:rPr>
                <w:sz w:val="28"/>
                <w:szCs w:val="28"/>
              </w:rPr>
              <w:t>1</w:t>
            </w:r>
          </w:p>
        </w:tc>
      </w:tr>
      <w:tr w:rsidR="00C2102E" w:rsidRPr="00C2102E" w14:paraId="6E6469BC" w14:textId="77777777" w:rsidTr="00FA5ED8">
        <w:tc>
          <w:tcPr>
            <w:tcW w:w="8750" w:type="dxa"/>
          </w:tcPr>
          <w:p w14:paraId="5E290349" w14:textId="77777777" w:rsidR="00E87B1B" w:rsidRPr="00C2102E" w:rsidRDefault="00486EA2" w:rsidP="00BB44D6">
            <w:pPr>
              <w:widowControl w:val="0"/>
              <w:rPr>
                <w:sz w:val="28"/>
                <w:szCs w:val="28"/>
              </w:rPr>
            </w:pPr>
            <w:r w:rsidRPr="00C2102E">
              <w:rPr>
                <w:sz w:val="28"/>
                <w:szCs w:val="28"/>
              </w:rPr>
              <w:t>Шкідники та хвороби кукурудзи</w:t>
            </w:r>
          </w:p>
        </w:tc>
        <w:tc>
          <w:tcPr>
            <w:tcW w:w="992" w:type="dxa"/>
          </w:tcPr>
          <w:p w14:paraId="666FE9AC" w14:textId="24511FBF" w:rsidR="00E87B1B" w:rsidRPr="00C2102E" w:rsidRDefault="00A37FF0" w:rsidP="00DD67A0">
            <w:pPr>
              <w:widowControl w:val="0"/>
              <w:ind w:right="-113" w:firstLine="30"/>
              <w:rPr>
                <w:sz w:val="28"/>
                <w:szCs w:val="28"/>
              </w:rPr>
            </w:pPr>
            <w:r>
              <w:rPr>
                <w:sz w:val="28"/>
                <w:szCs w:val="28"/>
              </w:rPr>
              <w:t>8</w:t>
            </w:r>
            <w:r w:rsidR="00156E61">
              <w:rPr>
                <w:sz w:val="28"/>
                <w:szCs w:val="28"/>
              </w:rPr>
              <w:t>7</w:t>
            </w:r>
          </w:p>
        </w:tc>
      </w:tr>
      <w:tr w:rsidR="00C2102E" w:rsidRPr="00C2102E" w14:paraId="1E94B0C5" w14:textId="77777777" w:rsidTr="00FA5ED8">
        <w:tc>
          <w:tcPr>
            <w:tcW w:w="8750" w:type="dxa"/>
          </w:tcPr>
          <w:p w14:paraId="1D3953F9" w14:textId="77777777" w:rsidR="00E87B1B" w:rsidRPr="00C2102E" w:rsidRDefault="00486EA2" w:rsidP="00BB44D6">
            <w:pPr>
              <w:widowControl w:val="0"/>
              <w:rPr>
                <w:sz w:val="28"/>
                <w:szCs w:val="28"/>
              </w:rPr>
            </w:pPr>
            <w:r w:rsidRPr="00C2102E">
              <w:rPr>
                <w:sz w:val="28"/>
                <w:szCs w:val="28"/>
              </w:rPr>
              <w:t xml:space="preserve">Система захисту кукурудзи від шкідників та </w:t>
            </w:r>
            <w:proofErr w:type="spellStart"/>
            <w:r w:rsidRPr="00C2102E">
              <w:rPr>
                <w:sz w:val="28"/>
                <w:szCs w:val="28"/>
              </w:rPr>
              <w:t>хвороб</w:t>
            </w:r>
            <w:proofErr w:type="spellEnd"/>
          </w:p>
        </w:tc>
        <w:tc>
          <w:tcPr>
            <w:tcW w:w="992" w:type="dxa"/>
          </w:tcPr>
          <w:p w14:paraId="3B5748E8" w14:textId="26F08E6E" w:rsidR="00E87B1B" w:rsidRPr="00C2102E" w:rsidRDefault="00A37FF0" w:rsidP="00DD67A0">
            <w:pPr>
              <w:widowControl w:val="0"/>
              <w:ind w:right="-113" w:firstLine="30"/>
              <w:rPr>
                <w:sz w:val="28"/>
                <w:szCs w:val="28"/>
              </w:rPr>
            </w:pPr>
            <w:r>
              <w:rPr>
                <w:sz w:val="28"/>
                <w:szCs w:val="28"/>
              </w:rPr>
              <w:t>9</w:t>
            </w:r>
            <w:r w:rsidR="00156E61">
              <w:rPr>
                <w:sz w:val="28"/>
                <w:szCs w:val="28"/>
              </w:rPr>
              <w:t>1</w:t>
            </w:r>
          </w:p>
        </w:tc>
      </w:tr>
      <w:tr w:rsidR="00C2102E" w:rsidRPr="00C2102E" w14:paraId="3D75086B" w14:textId="77777777" w:rsidTr="00FA5ED8">
        <w:tc>
          <w:tcPr>
            <w:tcW w:w="8750" w:type="dxa"/>
          </w:tcPr>
          <w:p w14:paraId="494E29CB" w14:textId="77777777" w:rsidR="00E87B1B" w:rsidRPr="00C2102E" w:rsidRDefault="00486EA2" w:rsidP="00BB44D6">
            <w:pPr>
              <w:widowControl w:val="0"/>
              <w:rPr>
                <w:sz w:val="28"/>
                <w:szCs w:val="28"/>
              </w:rPr>
            </w:pPr>
            <w:r w:rsidRPr="00C2102E">
              <w:rPr>
                <w:sz w:val="28"/>
                <w:szCs w:val="28"/>
              </w:rPr>
              <w:t>Шкідники та хвороби рису</w:t>
            </w:r>
          </w:p>
        </w:tc>
        <w:tc>
          <w:tcPr>
            <w:tcW w:w="992" w:type="dxa"/>
          </w:tcPr>
          <w:p w14:paraId="56A61B60" w14:textId="30C0CCD4" w:rsidR="00E87B1B" w:rsidRPr="00C2102E" w:rsidRDefault="00A37FF0" w:rsidP="00DD67A0">
            <w:pPr>
              <w:widowControl w:val="0"/>
              <w:ind w:right="-113" w:firstLine="30"/>
              <w:rPr>
                <w:sz w:val="28"/>
                <w:szCs w:val="28"/>
              </w:rPr>
            </w:pPr>
            <w:r>
              <w:rPr>
                <w:sz w:val="28"/>
                <w:szCs w:val="28"/>
              </w:rPr>
              <w:t>94</w:t>
            </w:r>
          </w:p>
        </w:tc>
      </w:tr>
      <w:tr w:rsidR="00C2102E" w:rsidRPr="00C2102E" w14:paraId="2554A541" w14:textId="77777777" w:rsidTr="00FA5ED8">
        <w:tc>
          <w:tcPr>
            <w:tcW w:w="8750" w:type="dxa"/>
          </w:tcPr>
          <w:p w14:paraId="4DD0C2D8" w14:textId="77777777" w:rsidR="00E87B1B" w:rsidRPr="00C2102E" w:rsidRDefault="00486EA2" w:rsidP="00BB44D6">
            <w:pPr>
              <w:widowControl w:val="0"/>
              <w:rPr>
                <w:sz w:val="28"/>
                <w:szCs w:val="28"/>
              </w:rPr>
            </w:pPr>
            <w:r w:rsidRPr="00C2102E">
              <w:rPr>
                <w:sz w:val="28"/>
                <w:szCs w:val="28"/>
              </w:rPr>
              <w:t xml:space="preserve">Система захисту рису від шкідників та </w:t>
            </w:r>
            <w:proofErr w:type="spellStart"/>
            <w:r w:rsidRPr="00C2102E">
              <w:rPr>
                <w:sz w:val="28"/>
                <w:szCs w:val="28"/>
              </w:rPr>
              <w:t>хвороб</w:t>
            </w:r>
            <w:proofErr w:type="spellEnd"/>
          </w:p>
        </w:tc>
        <w:tc>
          <w:tcPr>
            <w:tcW w:w="992" w:type="dxa"/>
          </w:tcPr>
          <w:p w14:paraId="5CCFA75E" w14:textId="68C55868" w:rsidR="00E87B1B" w:rsidRPr="00C2102E" w:rsidRDefault="00A37FF0" w:rsidP="00DD67A0">
            <w:pPr>
              <w:widowControl w:val="0"/>
              <w:ind w:right="-113" w:firstLine="30"/>
              <w:rPr>
                <w:sz w:val="28"/>
                <w:szCs w:val="28"/>
              </w:rPr>
            </w:pPr>
            <w:r>
              <w:rPr>
                <w:sz w:val="28"/>
                <w:szCs w:val="28"/>
              </w:rPr>
              <w:t>97</w:t>
            </w:r>
          </w:p>
        </w:tc>
      </w:tr>
      <w:tr w:rsidR="00C2102E" w:rsidRPr="00C2102E" w14:paraId="0847D653" w14:textId="77777777" w:rsidTr="00FA5ED8">
        <w:tc>
          <w:tcPr>
            <w:tcW w:w="8750" w:type="dxa"/>
          </w:tcPr>
          <w:p w14:paraId="3B547BDD" w14:textId="226F812D" w:rsidR="00E87B1B" w:rsidRPr="00C2102E" w:rsidRDefault="00486EA2" w:rsidP="00BB44D6">
            <w:pPr>
              <w:widowControl w:val="0"/>
              <w:rPr>
                <w:sz w:val="28"/>
                <w:szCs w:val="28"/>
              </w:rPr>
            </w:pPr>
            <w:r w:rsidRPr="00C2102E">
              <w:rPr>
                <w:sz w:val="28"/>
                <w:szCs w:val="28"/>
              </w:rPr>
              <w:t xml:space="preserve">Шкідники </w:t>
            </w:r>
            <w:r w:rsidR="00655800" w:rsidRPr="00C2102E">
              <w:rPr>
                <w:sz w:val="28"/>
                <w:szCs w:val="28"/>
              </w:rPr>
              <w:t>та</w:t>
            </w:r>
            <w:r w:rsidRPr="00C2102E">
              <w:rPr>
                <w:sz w:val="28"/>
                <w:szCs w:val="28"/>
              </w:rPr>
              <w:t xml:space="preserve"> хвороби гороху</w:t>
            </w:r>
          </w:p>
        </w:tc>
        <w:tc>
          <w:tcPr>
            <w:tcW w:w="992" w:type="dxa"/>
          </w:tcPr>
          <w:p w14:paraId="3320B18A" w14:textId="4B138277" w:rsidR="00E87B1B" w:rsidRPr="00C2102E" w:rsidRDefault="00A37FF0" w:rsidP="00DD67A0">
            <w:pPr>
              <w:widowControl w:val="0"/>
              <w:ind w:right="-113" w:firstLine="30"/>
              <w:rPr>
                <w:sz w:val="28"/>
                <w:szCs w:val="28"/>
              </w:rPr>
            </w:pPr>
            <w:r>
              <w:rPr>
                <w:sz w:val="28"/>
                <w:szCs w:val="28"/>
              </w:rPr>
              <w:t>98</w:t>
            </w:r>
          </w:p>
        </w:tc>
      </w:tr>
      <w:tr w:rsidR="00C2102E" w:rsidRPr="00C2102E" w14:paraId="0E8F901E" w14:textId="77777777" w:rsidTr="00FA5ED8">
        <w:tc>
          <w:tcPr>
            <w:tcW w:w="8750" w:type="dxa"/>
          </w:tcPr>
          <w:p w14:paraId="46F5E3CD" w14:textId="77777777" w:rsidR="00E87B1B" w:rsidRPr="00C2102E" w:rsidRDefault="00560DC8" w:rsidP="00BB44D6">
            <w:pPr>
              <w:widowControl w:val="0"/>
              <w:rPr>
                <w:sz w:val="28"/>
                <w:szCs w:val="28"/>
              </w:rPr>
            </w:pPr>
            <w:r w:rsidRPr="00C2102E">
              <w:rPr>
                <w:sz w:val="28"/>
                <w:szCs w:val="28"/>
              </w:rPr>
              <w:t>Система</w:t>
            </w:r>
            <w:r w:rsidR="00486EA2" w:rsidRPr="00C2102E">
              <w:rPr>
                <w:sz w:val="28"/>
                <w:szCs w:val="28"/>
              </w:rPr>
              <w:t xml:space="preserve"> захисту гороху від шкідників і </w:t>
            </w:r>
            <w:proofErr w:type="spellStart"/>
            <w:r w:rsidR="00486EA2" w:rsidRPr="00C2102E">
              <w:rPr>
                <w:sz w:val="28"/>
                <w:szCs w:val="28"/>
              </w:rPr>
              <w:t>хвороб</w:t>
            </w:r>
            <w:proofErr w:type="spellEnd"/>
          </w:p>
        </w:tc>
        <w:tc>
          <w:tcPr>
            <w:tcW w:w="992" w:type="dxa"/>
          </w:tcPr>
          <w:p w14:paraId="62310B68" w14:textId="428E9024" w:rsidR="00E87B1B" w:rsidRPr="00C2102E" w:rsidRDefault="00A37FF0" w:rsidP="00DD67A0">
            <w:pPr>
              <w:widowControl w:val="0"/>
              <w:ind w:right="-113" w:firstLine="30"/>
              <w:rPr>
                <w:sz w:val="28"/>
                <w:szCs w:val="28"/>
              </w:rPr>
            </w:pPr>
            <w:r>
              <w:rPr>
                <w:sz w:val="28"/>
                <w:szCs w:val="28"/>
              </w:rPr>
              <w:t>105</w:t>
            </w:r>
          </w:p>
        </w:tc>
      </w:tr>
      <w:tr w:rsidR="00C2102E" w:rsidRPr="00C2102E" w14:paraId="10B3A758" w14:textId="77777777" w:rsidTr="00FA5ED8">
        <w:tc>
          <w:tcPr>
            <w:tcW w:w="8750" w:type="dxa"/>
          </w:tcPr>
          <w:p w14:paraId="349881A0" w14:textId="71556918" w:rsidR="00E87B1B" w:rsidRPr="00C2102E" w:rsidRDefault="00486EA2" w:rsidP="00BB44D6">
            <w:pPr>
              <w:widowControl w:val="0"/>
              <w:rPr>
                <w:sz w:val="28"/>
                <w:szCs w:val="28"/>
              </w:rPr>
            </w:pPr>
            <w:r w:rsidRPr="00C2102E">
              <w:rPr>
                <w:sz w:val="28"/>
                <w:szCs w:val="28"/>
              </w:rPr>
              <w:t xml:space="preserve">Шкідники </w:t>
            </w:r>
            <w:r w:rsidR="00655800" w:rsidRPr="00C2102E">
              <w:rPr>
                <w:sz w:val="28"/>
                <w:szCs w:val="28"/>
              </w:rPr>
              <w:t>та</w:t>
            </w:r>
            <w:r w:rsidRPr="00C2102E">
              <w:rPr>
                <w:sz w:val="28"/>
                <w:szCs w:val="28"/>
              </w:rPr>
              <w:t xml:space="preserve"> хвороби сої</w:t>
            </w:r>
          </w:p>
        </w:tc>
        <w:tc>
          <w:tcPr>
            <w:tcW w:w="992" w:type="dxa"/>
          </w:tcPr>
          <w:p w14:paraId="59B1AFD7" w14:textId="59FD3808" w:rsidR="00E87B1B" w:rsidRPr="00C2102E" w:rsidRDefault="00A37FF0" w:rsidP="00DD67A0">
            <w:pPr>
              <w:widowControl w:val="0"/>
              <w:ind w:right="-113" w:firstLine="30"/>
              <w:rPr>
                <w:sz w:val="28"/>
                <w:szCs w:val="28"/>
              </w:rPr>
            </w:pPr>
            <w:r>
              <w:rPr>
                <w:sz w:val="28"/>
                <w:szCs w:val="28"/>
              </w:rPr>
              <w:t>106</w:t>
            </w:r>
          </w:p>
        </w:tc>
      </w:tr>
      <w:tr w:rsidR="00C2102E" w:rsidRPr="00C2102E" w14:paraId="378C8AD1" w14:textId="77777777" w:rsidTr="00FA5ED8">
        <w:tc>
          <w:tcPr>
            <w:tcW w:w="8750" w:type="dxa"/>
          </w:tcPr>
          <w:p w14:paraId="5727A572" w14:textId="77777777" w:rsidR="00E87B1B" w:rsidRPr="00C2102E" w:rsidRDefault="00560DC8" w:rsidP="00BB44D6">
            <w:pPr>
              <w:widowControl w:val="0"/>
              <w:rPr>
                <w:sz w:val="28"/>
                <w:szCs w:val="28"/>
              </w:rPr>
            </w:pPr>
            <w:r w:rsidRPr="00C2102E">
              <w:rPr>
                <w:sz w:val="28"/>
                <w:szCs w:val="28"/>
              </w:rPr>
              <w:t>Система</w:t>
            </w:r>
            <w:r w:rsidR="00486EA2" w:rsidRPr="00C2102E">
              <w:rPr>
                <w:sz w:val="28"/>
                <w:szCs w:val="28"/>
              </w:rPr>
              <w:t xml:space="preserve"> захисту сої від шкідників і </w:t>
            </w:r>
            <w:proofErr w:type="spellStart"/>
            <w:r w:rsidR="00486EA2" w:rsidRPr="00C2102E">
              <w:rPr>
                <w:sz w:val="28"/>
                <w:szCs w:val="28"/>
              </w:rPr>
              <w:t>хвороб</w:t>
            </w:r>
            <w:proofErr w:type="spellEnd"/>
          </w:p>
        </w:tc>
        <w:tc>
          <w:tcPr>
            <w:tcW w:w="992" w:type="dxa"/>
          </w:tcPr>
          <w:p w14:paraId="2702F562" w14:textId="4AE66083" w:rsidR="00E87B1B" w:rsidRPr="00C2102E" w:rsidRDefault="00A37FF0" w:rsidP="00DD67A0">
            <w:pPr>
              <w:widowControl w:val="0"/>
              <w:ind w:right="-113" w:firstLine="30"/>
              <w:rPr>
                <w:sz w:val="28"/>
                <w:szCs w:val="28"/>
              </w:rPr>
            </w:pPr>
            <w:r>
              <w:rPr>
                <w:sz w:val="28"/>
                <w:szCs w:val="28"/>
              </w:rPr>
              <w:t>116</w:t>
            </w:r>
          </w:p>
        </w:tc>
      </w:tr>
      <w:tr w:rsidR="00C2102E" w:rsidRPr="00C2102E" w14:paraId="2FB4C8D3" w14:textId="77777777" w:rsidTr="00FA5ED8">
        <w:tc>
          <w:tcPr>
            <w:tcW w:w="8750" w:type="dxa"/>
          </w:tcPr>
          <w:p w14:paraId="25B64214" w14:textId="46B26B9F" w:rsidR="00E87B1B" w:rsidRPr="00C2102E" w:rsidRDefault="00486EA2" w:rsidP="00BB44D6">
            <w:pPr>
              <w:widowControl w:val="0"/>
              <w:rPr>
                <w:sz w:val="28"/>
                <w:szCs w:val="28"/>
              </w:rPr>
            </w:pPr>
            <w:r w:rsidRPr="00C2102E">
              <w:rPr>
                <w:sz w:val="28"/>
                <w:szCs w:val="28"/>
              </w:rPr>
              <w:t xml:space="preserve">Шкідники </w:t>
            </w:r>
            <w:r w:rsidR="00655800" w:rsidRPr="00C2102E">
              <w:rPr>
                <w:sz w:val="28"/>
                <w:szCs w:val="28"/>
              </w:rPr>
              <w:t>та</w:t>
            </w:r>
            <w:r w:rsidRPr="00C2102E">
              <w:rPr>
                <w:sz w:val="28"/>
                <w:szCs w:val="28"/>
              </w:rPr>
              <w:t xml:space="preserve"> хвороби люцерни</w:t>
            </w:r>
          </w:p>
        </w:tc>
        <w:tc>
          <w:tcPr>
            <w:tcW w:w="992" w:type="dxa"/>
          </w:tcPr>
          <w:p w14:paraId="5C11BE0C" w14:textId="758A008F" w:rsidR="00E87B1B" w:rsidRPr="00C2102E" w:rsidRDefault="00A37FF0" w:rsidP="00DD67A0">
            <w:pPr>
              <w:widowControl w:val="0"/>
              <w:ind w:right="-113" w:firstLine="30"/>
              <w:rPr>
                <w:sz w:val="28"/>
                <w:szCs w:val="28"/>
              </w:rPr>
            </w:pPr>
            <w:r>
              <w:rPr>
                <w:sz w:val="28"/>
                <w:szCs w:val="28"/>
              </w:rPr>
              <w:t>118</w:t>
            </w:r>
          </w:p>
        </w:tc>
      </w:tr>
      <w:tr w:rsidR="00C2102E" w:rsidRPr="00C2102E" w14:paraId="29251E0E" w14:textId="77777777" w:rsidTr="00FA5ED8">
        <w:tc>
          <w:tcPr>
            <w:tcW w:w="8750" w:type="dxa"/>
          </w:tcPr>
          <w:p w14:paraId="458900CC" w14:textId="77777777" w:rsidR="00E87B1B" w:rsidRPr="00C2102E" w:rsidRDefault="00486EA2" w:rsidP="00BB44D6">
            <w:pPr>
              <w:widowControl w:val="0"/>
              <w:rPr>
                <w:sz w:val="28"/>
                <w:szCs w:val="28"/>
              </w:rPr>
            </w:pPr>
            <w:r w:rsidRPr="00C2102E">
              <w:rPr>
                <w:sz w:val="28"/>
                <w:szCs w:val="28"/>
              </w:rPr>
              <w:t xml:space="preserve">Система захисту насіннєвої люцерни від шкідників і </w:t>
            </w:r>
            <w:proofErr w:type="spellStart"/>
            <w:r w:rsidRPr="00C2102E">
              <w:rPr>
                <w:sz w:val="28"/>
                <w:szCs w:val="28"/>
              </w:rPr>
              <w:t>хвороб</w:t>
            </w:r>
            <w:proofErr w:type="spellEnd"/>
          </w:p>
        </w:tc>
        <w:tc>
          <w:tcPr>
            <w:tcW w:w="992" w:type="dxa"/>
          </w:tcPr>
          <w:p w14:paraId="33F06A27" w14:textId="2CB1494E" w:rsidR="00E87B1B" w:rsidRPr="00C2102E" w:rsidRDefault="00A37FF0" w:rsidP="00DD67A0">
            <w:pPr>
              <w:widowControl w:val="0"/>
              <w:ind w:right="-113" w:firstLine="30"/>
              <w:rPr>
                <w:sz w:val="28"/>
                <w:szCs w:val="28"/>
              </w:rPr>
            </w:pPr>
            <w:r>
              <w:rPr>
                <w:sz w:val="28"/>
                <w:szCs w:val="28"/>
              </w:rPr>
              <w:t>122</w:t>
            </w:r>
          </w:p>
        </w:tc>
      </w:tr>
      <w:tr w:rsidR="00C2102E" w:rsidRPr="00C2102E" w14:paraId="63D7043A" w14:textId="77777777" w:rsidTr="00FA5ED8">
        <w:tc>
          <w:tcPr>
            <w:tcW w:w="8750" w:type="dxa"/>
          </w:tcPr>
          <w:p w14:paraId="0FFEC84B" w14:textId="79A13CF5" w:rsidR="00E87B1B" w:rsidRPr="00C2102E" w:rsidRDefault="00486EA2" w:rsidP="00BB44D6">
            <w:pPr>
              <w:widowControl w:val="0"/>
              <w:rPr>
                <w:sz w:val="28"/>
                <w:szCs w:val="28"/>
              </w:rPr>
            </w:pPr>
            <w:r w:rsidRPr="00C2102E">
              <w:rPr>
                <w:sz w:val="28"/>
                <w:szCs w:val="28"/>
              </w:rPr>
              <w:t xml:space="preserve">Шкідники </w:t>
            </w:r>
            <w:r w:rsidR="00655800" w:rsidRPr="00C2102E">
              <w:rPr>
                <w:sz w:val="28"/>
                <w:szCs w:val="28"/>
              </w:rPr>
              <w:t xml:space="preserve">та </w:t>
            </w:r>
            <w:r w:rsidRPr="00C2102E">
              <w:rPr>
                <w:sz w:val="28"/>
                <w:szCs w:val="28"/>
              </w:rPr>
              <w:t>хвороби конюшини</w:t>
            </w:r>
          </w:p>
        </w:tc>
        <w:tc>
          <w:tcPr>
            <w:tcW w:w="992" w:type="dxa"/>
          </w:tcPr>
          <w:p w14:paraId="3C56AA7B" w14:textId="16ECBBDD" w:rsidR="00E87B1B" w:rsidRPr="00C2102E" w:rsidRDefault="00A37FF0" w:rsidP="00DD67A0">
            <w:pPr>
              <w:widowControl w:val="0"/>
              <w:ind w:right="-113" w:firstLine="30"/>
              <w:rPr>
                <w:sz w:val="28"/>
                <w:szCs w:val="28"/>
              </w:rPr>
            </w:pPr>
            <w:r>
              <w:rPr>
                <w:sz w:val="28"/>
                <w:szCs w:val="28"/>
              </w:rPr>
              <w:t>123</w:t>
            </w:r>
          </w:p>
        </w:tc>
      </w:tr>
      <w:tr w:rsidR="00C2102E" w:rsidRPr="00C2102E" w14:paraId="2900CF30" w14:textId="77777777" w:rsidTr="00FA5ED8">
        <w:tc>
          <w:tcPr>
            <w:tcW w:w="8750" w:type="dxa"/>
          </w:tcPr>
          <w:p w14:paraId="4ACA1337" w14:textId="2AE491FC" w:rsidR="00E87B1B" w:rsidRPr="00C2102E" w:rsidRDefault="00486EA2" w:rsidP="00BB44D6">
            <w:pPr>
              <w:widowControl w:val="0"/>
              <w:rPr>
                <w:sz w:val="28"/>
                <w:szCs w:val="28"/>
              </w:rPr>
            </w:pPr>
            <w:r w:rsidRPr="00C2102E">
              <w:rPr>
                <w:sz w:val="28"/>
                <w:szCs w:val="28"/>
              </w:rPr>
              <w:t xml:space="preserve">Шкідники </w:t>
            </w:r>
            <w:r w:rsidR="00655800" w:rsidRPr="00C2102E">
              <w:rPr>
                <w:sz w:val="28"/>
                <w:szCs w:val="28"/>
              </w:rPr>
              <w:t>та</w:t>
            </w:r>
            <w:r w:rsidRPr="00C2102E">
              <w:rPr>
                <w:sz w:val="28"/>
                <w:szCs w:val="28"/>
              </w:rPr>
              <w:t xml:space="preserve"> хвороби цукрових буряків</w:t>
            </w:r>
          </w:p>
        </w:tc>
        <w:tc>
          <w:tcPr>
            <w:tcW w:w="992" w:type="dxa"/>
          </w:tcPr>
          <w:p w14:paraId="454FFF45" w14:textId="59CCC236" w:rsidR="00E87B1B" w:rsidRPr="00C2102E" w:rsidRDefault="00A37FF0" w:rsidP="00DD67A0">
            <w:pPr>
              <w:widowControl w:val="0"/>
              <w:ind w:right="-113" w:firstLine="30"/>
              <w:rPr>
                <w:sz w:val="28"/>
                <w:szCs w:val="28"/>
              </w:rPr>
            </w:pPr>
            <w:r>
              <w:rPr>
                <w:sz w:val="28"/>
                <w:szCs w:val="28"/>
              </w:rPr>
              <w:t>126</w:t>
            </w:r>
          </w:p>
        </w:tc>
      </w:tr>
      <w:tr w:rsidR="00C2102E" w:rsidRPr="00C2102E" w14:paraId="012EE25C" w14:textId="77777777" w:rsidTr="00FA5ED8">
        <w:tc>
          <w:tcPr>
            <w:tcW w:w="8750" w:type="dxa"/>
          </w:tcPr>
          <w:p w14:paraId="1F19251A" w14:textId="77777777" w:rsidR="00E87B1B" w:rsidRPr="00C2102E" w:rsidRDefault="00486EA2" w:rsidP="00BB44D6">
            <w:pPr>
              <w:widowControl w:val="0"/>
              <w:rPr>
                <w:sz w:val="28"/>
                <w:szCs w:val="28"/>
              </w:rPr>
            </w:pPr>
            <w:r w:rsidRPr="00C2102E">
              <w:rPr>
                <w:sz w:val="28"/>
                <w:szCs w:val="28"/>
              </w:rPr>
              <w:t xml:space="preserve">Система захисту цукрових буряків від шкідників і </w:t>
            </w:r>
            <w:proofErr w:type="spellStart"/>
            <w:r w:rsidRPr="00C2102E">
              <w:rPr>
                <w:sz w:val="28"/>
                <w:szCs w:val="28"/>
              </w:rPr>
              <w:t>хвороб</w:t>
            </w:r>
            <w:proofErr w:type="spellEnd"/>
          </w:p>
        </w:tc>
        <w:tc>
          <w:tcPr>
            <w:tcW w:w="992" w:type="dxa"/>
          </w:tcPr>
          <w:p w14:paraId="22B126EC" w14:textId="793671E0" w:rsidR="00E87B1B" w:rsidRPr="00C2102E" w:rsidRDefault="00A37FF0" w:rsidP="00DD67A0">
            <w:pPr>
              <w:widowControl w:val="0"/>
              <w:ind w:right="-113" w:firstLine="30"/>
              <w:rPr>
                <w:sz w:val="28"/>
                <w:szCs w:val="28"/>
              </w:rPr>
            </w:pPr>
            <w:r>
              <w:rPr>
                <w:sz w:val="28"/>
                <w:szCs w:val="28"/>
              </w:rPr>
              <w:t>135</w:t>
            </w:r>
          </w:p>
        </w:tc>
      </w:tr>
      <w:tr w:rsidR="00C2102E" w:rsidRPr="00C2102E" w14:paraId="0680FBCA" w14:textId="77777777" w:rsidTr="00FA5ED8">
        <w:tc>
          <w:tcPr>
            <w:tcW w:w="8750" w:type="dxa"/>
          </w:tcPr>
          <w:p w14:paraId="7EAEA6DB" w14:textId="187E0A1A" w:rsidR="00E87B1B" w:rsidRPr="00C2102E" w:rsidRDefault="00560DC8" w:rsidP="00BB44D6">
            <w:pPr>
              <w:widowControl w:val="0"/>
              <w:rPr>
                <w:sz w:val="28"/>
                <w:szCs w:val="28"/>
              </w:rPr>
            </w:pPr>
            <w:r w:rsidRPr="00C2102E">
              <w:rPr>
                <w:sz w:val="28"/>
                <w:szCs w:val="28"/>
              </w:rPr>
              <w:t xml:space="preserve">Шкідники </w:t>
            </w:r>
            <w:r w:rsidR="00655800" w:rsidRPr="00C2102E">
              <w:rPr>
                <w:sz w:val="28"/>
                <w:szCs w:val="28"/>
              </w:rPr>
              <w:t>та</w:t>
            </w:r>
            <w:r w:rsidRPr="00C2102E">
              <w:rPr>
                <w:sz w:val="28"/>
                <w:szCs w:val="28"/>
              </w:rPr>
              <w:t xml:space="preserve"> хвороби</w:t>
            </w:r>
            <w:r w:rsidR="00486EA2" w:rsidRPr="00C2102E">
              <w:rPr>
                <w:sz w:val="28"/>
                <w:szCs w:val="28"/>
              </w:rPr>
              <w:t xml:space="preserve"> соняшнику</w:t>
            </w:r>
          </w:p>
        </w:tc>
        <w:tc>
          <w:tcPr>
            <w:tcW w:w="992" w:type="dxa"/>
          </w:tcPr>
          <w:p w14:paraId="0D440BAF" w14:textId="5B161968" w:rsidR="00E87B1B" w:rsidRPr="00C2102E" w:rsidRDefault="00A37FF0" w:rsidP="00DD67A0">
            <w:pPr>
              <w:widowControl w:val="0"/>
              <w:ind w:right="-113" w:firstLine="30"/>
              <w:rPr>
                <w:sz w:val="28"/>
                <w:szCs w:val="28"/>
              </w:rPr>
            </w:pPr>
            <w:r>
              <w:rPr>
                <w:sz w:val="28"/>
                <w:szCs w:val="28"/>
              </w:rPr>
              <w:t>138</w:t>
            </w:r>
          </w:p>
        </w:tc>
      </w:tr>
      <w:tr w:rsidR="00C2102E" w:rsidRPr="00C2102E" w14:paraId="0E6CCA70" w14:textId="77777777" w:rsidTr="00FA5ED8">
        <w:tc>
          <w:tcPr>
            <w:tcW w:w="8750" w:type="dxa"/>
          </w:tcPr>
          <w:p w14:paraId="1D48253D" w14:textId="77777777" w:rsidR="00E87B1B" w:rsidRPr="00C2102E" w:rsidRDefault="00560DC8" w:rsidP="00BB44D6">
            <w:pPr>
              <w:widowControl w:val="0"/>
              <w:rPr>
                <w:sz w:val="28"/>
                <w:szCs w:val="28"/>
              </w:rPr>
            </w:pPr>
            <w:r w:rsidRPr="00C2102E">
              <w:rPr>
                <w:sz w:val="28"/>
                <w:szCs w:val="28"/>
              </w:rPr>
              <w:t>Система</w:t>
            </w:r>
            <w:r w:rsidR="00486EA2" w:rsidRPr="00C2102E">
              <w:rPr>
                <w:sz w:val="28"/>
                <w:szCs w:val="28"/>
              </w:rPr>
              <w:t xml:space="preserve"> захисту соняшнику від </w:t>
            </w:r>
            <w:proofErr w:type="spellStart"/>
            <w:r w:rsidR="00486EA2" w:rsidRPr="00C2102E">
              <w:rPr>
                <w:sz w:val="28"/>
                <w:szCs w:val="28"/>
              </w:rPr>
              <w:t>хвороб</w:t>
            </w:r>
            <w:proofErr w:type="spellEnd"/>
            <w:r w:rsidR="00486EA2" w:rsidRPr="00C2102E">
              <w:rPr>
                <w:sz w:val="28"/>
                <w:szCs w:val="28"/>
              </w:rPr>
              <w:t xml:space="preserve"> і шкідників</w:t>
            </w:r>
          </w:p>
        </w:tc>
        <w:tc>
          <w:tcPr>
            <w:tcW w:w="992" w:type="dxa"/>
          </w:tcPr>
          <w:p w14:paraId="73C9591E" w14:textId="07A8BC73" w:rsidR="00E87B1B" w:rsidRPr="00C2102E" w:rsidRDefault="00A37FF0" w:rsidP="00DD67A0">
            <w:pPr>
              <w:widowControl w:val="0"/>
              <w:ind w:right="-113" w:firstLine="30"/>
              <w:rPr>
                <w:sz w:val="28"/>
                <w:szCs w:val="28"/>
              </w:rPr>
            </w:pPr>
            <w:r>
              <w:rPr>
                <w:sz w:val="28"/>
                <w:szCs w:val="28"/>
              </w:rPr>
              <w:t>14</w:t>
            </w:r>
            <w:r w:rsidR="00001E41">
              <w:rPr>
                <w:sz w:val="28"/>
                <w:szCs w:val="28"/>
              </w:rPr>
              <w:t>7</w:t>
            </w:r>
          </w:p>
        </w:tc>
      </w:tr>
      <w:tr w:rsidR="00C2102E" w:rsidRPr="00C2102E" w14:paraId="608819E1" w14:textId="77777777" w:rsidTr="00FA5ED8">
        <w:tc>
          <w:tcPr>
            <w:tcW w:w="8750" w:type="dxa"/>
          </w:tcPr>
          <w:p w14:paraId="7E9EEBF2" w14:textId="24D764A4" w:rsidR="00E87B1B" w:rsidRPr="00C2102E" w:rsidRDefault="00486EA2" w:rsidP="00BB44D6">
            <w:pPr>
              <w:widowControl w:val="0"/>
              <w:rPr>
                <w:sz w:val="28"/>
                <w:szCs w:val="28"/>
              </w:rPr>
            </w:pPr>
            <w:r w:rsidRPr="00C2102E">
              <w:rPr>
                <w:sz w:val="28"/>
                <w:szCs w:val="28"/>
              </w:rPr>
              <w:t xml:space="preserve">Шкідники </w:t>
            </w:r>
            <w:r w:rsidR="00655800" w:rsidRPr="00C2102E">
              <w:rPr>
                <w:sz w:val="28"/>
                <w:szCs w:val="28"/>
              </w:rPr>
              <w:t>та</w:t>
            </w:r>
            <w:r w:rsidRPr="00C2102E">
              <w:rPr>
                <w:sz w:val="28"/>
                <w:szCs w:val="28"/>
              </w:rPr>
              <w:t xml:space="preserve"> хвороби ріпаку</w:t>
            </w:r>
          </w:p>
        </w:tc>
        <w:tc>
          <w:tcPr>
            <w:tcW w:w="992" w:type="dxa"/>
          </w:tcPr>
          <w:p w14:paraId="31CEAB23" w14:textId="4272AA5E" w:rsidR="00E87B1B" w:rsidRPr="00C2102E" w:rsidRDefault="00A37FF0" w:rsidP="00DD67A0">
            <w:pPr>
              <w:widowControl w:val="0"/>
              <w:ind w:right="-113" w:firstLine="30"/>
              <w:rPr>
                <w:sz w:val="28"/>
                <w:szCs w:val="28"/>
              </w:rPr>
            </w:pPr>
            <w:r>
              <w:rPr>
                <w:sz w:val="28"/>
                <w:szCs w:val="28"/>
              </w:rPr>
              <w:t>15</w:t>
            </w:r>
            <w:r w:rsidR="00001E41">
              <w:rPr>
                <w:sz w:val="28"/>
                <w:szCs w:val="28"/>
              </w:rPr>
              <w:t>1</w:t>
            </w:r>
          </w:p>
        </w:tc>
      </w:tr>
      <w:tr w:rsidR="00C2102E" w:rsidRPr="00C2102E" w14:paraId="7C3B3113" w14:textId="77777777" w:rsidTr="00FA5ED8">
        <w:tc>
          <w:tcPr>
            <w:tcW w:w="8750" w:type="dxa"/>
          </w:tcPr>
          <w:p w14:paraId="6055C778" w14:textId="77777777" w:rsidR="00E87B1B" w:rsidRPr="00C2102E" w:rsidRDefault="00486EA2" w:rsidP="00BB44D6">
            <w:pPr>
              <w:widowControl w:val="0"/>
              <w:rPr>
                <w:sz w:val="28"/>
                <w:szCs w:val="28"/>
              </w:rPr>
            </w:pPr>
            <w:r w:rsidRPr="00C2102E">
              <w:rPr>
                <w:sz w:val="28"/>
                <w:szCs w:val="28"/>
              </w:rPr>
              <w:t xml:space="preserve">Система захисту ріпаку від шкідників і </w:t>
            </w:r>
            <w:proofErr w:type="spellStart"/>
            <w:r w:rsidRPr="00C2102E">
              <w:rPr>
                <w:sz w:val="28"/>
                <w:szCs w:val="28"/>
              </w:rPr>
              <w:t>хвороб</w:t>
            </w:r>
            <w:proofErr w:type="spellEnd"/>
          </w:p>
        </w:tc>
        <w:tc>
          <w:tcPr>
            <w:tcW w:w="992" w:type="dxa"/>
          </w:tcPr>
          <w:p w14:paraId="55D234AA" w14:textId="692A770E" w:rsidR="00E87B1B" w:rsidRPr="00C2102E" w:rsidRDefault="00A37FF0" w:rsidP="00DD67A0">
            <w:pPr>
              <w:widowControl w:val="0"/>
              <w:ind w:right="-113" w:firstLine="30"/>
              <w:rPr>
                <w:sz w:val="28"/>
                <w:szCs w:val="28"/>
              </w:rPr>
            </w:pPr>
            <w:r>
              <w:rPr>
                <w:sz w:val="28"/>
                <w:szCs w:val="28"/>
              </w:rPr>
              <w:t>16</w:t>
            </w:r>
            <w:r w:rsidR="00156E61">
              <w:rPr>
                <w:sz w:val="28"/>
                <w:szCs w:val="28"/>
              </w:rPr>
              <w:t>2</w:t>
            </w:r>
          </w:p>
        </w:tc>
      </w:tr>
      <w:tr w:rsidR="00C2102E" w:rsidRPr="00C2102E" w14:paraId="66F377D1" w14:textId="77777777" w:rsidTr="00FA5ED8">
        <w:tc>
          <w:tcPr>
            <w:tcW w:w="8750" w:type="dxa"/>
          </w:tcPr>
          <w:p w14:paraId="05D6A582" w14:textId="11F4ED25" w:rsidR="00E87B1B" w:rsidRPr="00C2102E" w:rsidRDefault="00486EA2" w:rsidP="00BB44D6">
            <w:pPr>
              <w:widowControl w:val="0"/>
              <w:rPr>
                <w:sz w:val="28"/>
                <w:szCs w:val="28"/>
              </w:rPr>
            </w:pPr>
            <w:r w:rsidRPr="00C2102E">
              <w:rPr>
                <w:sz w:val="28"/>
                <w:szCs w:val="28"/>
              </w:rPr>
              <w:t xml:space="preserve">Шкідники </w:t>
            </w:r>
            <w:r w:rsidR="00655800" w:rsidRPr="00C2102E">
              <w:rPr>
                <w:sz w:val="28"/>
                <w:szCs w:val="28"/>
              </w:rPr>
              <w:t>та</w:t>
            </w:r>
            <w:r w:rsidRPr="00C2102E">
              <w:rPr>
                <w:sz w:val="28"/>
                <w:szCs w:val="28"/>
              </w:rPr>
              <w:t xml:space="preserve"> хвороби хмелю</w:t>
            </w:r>
          </w:p>
        </w:tc>
        <w:tc>
          <w:tcPr>
            <w:tcW w:w="992" w:type="dxa"/>
          </w:tcPr>
          <w:p w14:paraId="16982C98" w14:textId="5D74A67E" w:rsidR="00E87B1B" w:rsidRPr="00C2102E" w:rsidRDefault="00A37FF0" w:rsidP="00DD67A0">
            <w:pPr>
              <w:widowControl w:val="0"/>
              <w:ind w:right="-113" w:firstLine="30"/>
              <w:rPr>
                <w:sz w:val="28"/>
                <w:szCs w:val="28"/>
              </w:rPr>
            </w:pPr>
            <w:r>
              <w:rPr>
                <w:sz w:val="28"/>
                <w:szCs w:val="28"/>
              </w:rPr>
              <w:t>16</w:t>
            </w:r>
            <w:r w:rsidR="00156E61">
              <w:rPr>
                <w:sz w:val="28"/>
                <w:szCs w:val="28"/>
              </w:rPr>
              <w:t>5</w:t>
            </w:r>
          </w:p>
        </w:tc>
      </w:tr>
      <w:tr w:rsidR="00C2102E" w:rsidRPr="00C2102E" w14:paraId="6BD8501E" w14:textId="77777777" w:rsidTr="00FA5ED8">
        <w:tc>
          <w:tcPr>
            <w:tcW w:w="8750" w:type="dxa"/>
          </w:tcPr>
          <w:p w14:paraId="25487A66" w14:textId="14369C5E" w:rsidR="00E87B1B" w:rsidRPr="00C2102E" w:rsidRDefault="00560DC8" w:rsidP="00BB44D6">
            <w:pPr>
              <w:widowControl w:val="0"/>
              <w:rPr>
                <w:sz w:val="28"/>
                <w:szCs w:val="28"/>
              </w:rPr>
            </w:pPr>
            <w:r w:rsidRPr="00C2102E">
              <w:rPr>
                <w:sz w:val="28"/>
                <w:szCs w:val="28"/>
              </w:rPr>
              <w:t xml:space="preserve">Система </w:t>
            </w:r>
            <w:r w:rsidR="00486EA2" w:rsidRPr="00C2102E">
              <w:rPr>
                <w:sz w:val="28"/>
                <w:szCs w:val="28"/>
              </w:rPr>
              <w:t xml:space="preserve">захисту хмелю від шкідників та </w:t>
            </w:r>
            <w:proofErr w:type="spellStart"/>
            <w:r w:rsidR="00486EA2" w:rsidRPr="00C2102E">
              <w:rPr>
                <w:sz w:val="28"/>
                <w:szCs w:val="28"/>
              </w:rPr>
              <w:t>хвороб</w:t>
            </w:r>
            <w:proofErr w:type="spellEnd"/>
          </w:p>
        </w:tc>
        <w:tc>
          <w:tcPr>
            <w:tcW w:w="992" w:type="dxa"/>
          </w:tcPr>
          <w:p w14:paraId="688C5CFD" w14:textId="0975ECA1" w:rsidR="00E87B1B" w:rsidRPr="00214C34" w:rsidRDefault="00A37FF0" w:rsidP="00DD67A0">
            <w:pPr>
              <w:widowControl w:val="0"/>
              <w:ind w:right="-113" w:firstLine="30"/>
              <w:rPr>
                <w:sz w:val="28"/>
                <w:szCs w:val="28"/>
                <w:lang w:val="en-US"/>
              </w:rPr>
            </w:pPr>
            <w:r>
              <w:rPr>
                <w:sz w:val="28"/>
                <w:szCs w:val="28"/>
              </w:rPr>
              <w:t>16</w:t>
            </w:r>
            <w:r w:rsidR="00214C34">
              <w:rPr>
                <w:sz w:val="28"/>
                <w:szCs w:val="28"/>
                <w:lang w:val="en-US"/>
              </w:rPr>
              <w:t>9</w:t>
            </w:r>
          </w:p>
        </w:tc>
      </w:tr>
      <w:tr w:rsidR="00C2102E" w:rsidRPr="00C2102E" w14:paraId="42C141B0" w14:textId="77777777" w:rsidTr="00FA5ED8">
        <w:tc>
          <w:tcPr>
            <w:tcW w:w="8750" w:type="dxa"/>
          </w:tcPr>
          <w:p w14:paraId="6486728D" w14:textId="64E428B2" w:rsidR="00E87B1B" w:rsidRPr="00C2102E" w:rsidRDefault="00486EA2" w:rsidP="00BB44D6">
            <w:pPr>
              <w:widowControl w:val="0"/>
              <w:rPr>
                <w:sz w:val="28"/>
                <w:szCs w:val="28"/>
              </w:rPr>
            </w:pPr>
            <w:r w:rsidRPr="00C2102E">
              <w:rPr>
                <w:sz w:val="28"/>
                <w:szCs w:val="28"/>
              </w:rPr>
              <w:t xml:space="preserve">Шкідники </w:t>
            </w:r>
            <w:r w:rsidR="00655800" w:rsidRPr="00C2102E">
              <w:rPr>
                <w:sz w:val="28"/>
                <w:szCs w:val="28"/>
              </w:rPr>
              <w:t>та</w:t>
            </w:r>
            <w:r w:rsidRPr="00C2102E">
              <w:rPr>
                <w:sz w:val="28"/>
                <w:szCs w:val="28"/>
              </w:rPr>
              <w:t xml:space="preserve"> хвороби льону</w:t>
            </w:r>
          </w:p>
        </w:tc>
        <w:tc>
          <w:tcPr>
            <w:tcW w:w="992" w:type="dxa"/>
          </w:tcPr>
          <w:p w14:paraId="14E57B8B" w14:textId="1F8E6B19" w:rsidR="00E87B1B" w:rsidRPr="00C2102E" w:rsidRDefault="00A37FF0" w:rsidP="00DD67A0">
            <w:pPr>
              <w:widowControl w:val="0"/>
              <w:ind w:right="-113" w:firstLine="30"/>
              <w:rPr>
                <w:sz w:val="28"/>
                <w:szCs w:val="28"/>
              </w:rPr>
            </w:pPr>
            <w:r>
              <w:rPr>
                <w:sz w:val="28"/>
                <w:szCs w:val="28"/>
              </w:rPr>
              <w:t>17</w:t>
            </w:r>
            <w:r w:rsidR="00001E41">
              <w:rPr>
                <w:sz w:val="28"/>
                <w:szCs w:val="28"/>
              </w:rPr>
              <w:t>1</w:t>
            </w:r>
          </w:p>
        </w:tc>
      </w:tr>
      <w:tr w:rsidR="00C2102E" w:rsidRPr="00C2102E" w14:paraId="69C1A375" w14:textId="77777777" w:rsidTr="00FA5ED8">
        <w:tc>
          <w:tcPr>
            <w:tcW w:w="8750" w:type="dxa"/>
          </w:tcPr>
          <w:p w14:paraId="0B01CDA4" w14:textId="77777777" w:rsidR="00E87B1B" w:rsidRPr="00C2102E" w:rsidRDefault="00560DC8" w:rsidP="00BB44D6">
            <w:pPr>
              <w:widowControl w:val="0"/>
              <w:rPr>
                <w:sz w:val="28"/>
                <w:szCs w:val="28"/>
              </w:rPr>
            </w:pPr>
            <w:r w:rsidRPr="00C2102E">
              <w:rPr>
                <w:sz w:val="28"/>
                <w:szCs w:val="28"/>
              </w:rPr>
              <w:t xml:space="preserve">Система </w:t>
            </w:r>
            <w:r w:rsidR="00486EA2" w:rsidRPr="00C2102E">
              <w:rPr>
                <w:sz w:val="28"/>
                <w:szCs w:val="28"/>
              </w:rPr>
              <w:t xml:space="preserve">захисту льону від шкідників та </w:t>
            </w:r>
            <w:proofErr w:type="spellStart"/>
            <w:r w:rsidR="00486EA2" w:rsidRPr="00C2102E">
              <w:rPr>
                <w:sz w:val="28"/>
                <w:szCs w:val="28"/>
              </w:rPr>
              <w:t>хвороб</w:t>
            </w:r>
            <w:proofErr w:type="spellEnd"/>
          </w:p>
        </w:tc>
        <w:tc>
          <w:tcPr>
            <w:tcW w:w="992" w:type="dxa"/>
          </w:tcPr>
          <w:p w14:paraId="5F3AB1BE" w14:textId="01A5322A" w:rsidR="00E87B1B" w:rsidRPr="00214C34" w:rsidRDefault="00A37FF0" w:rsidP="00DD67A0">
            <w:pPr>
              <w:widowControl w:val="0"/>
              <w:ind w:right="-113" w:firstLine="30"/>
              <w:rPr>
                <w:sz w:val="28"/>
                <w:szCs w:val="28"/>
                <w:lang w:val="en-US"/>
              </w:rPr>
            </w:pPr>
            <w:r>
              <w:rPr>
                <w:sz w:val="28"/>
                <w:szCs w:val="28"/>
              </w:rPr>
              <w:t>17</w:t>
            </w:r>
            <w:r w:rsidR="00214C34">
              <w:rPr>
                <w:sz w:val="28"/>
                <w:szCs w:val="28"/>
                <w:lang w:val="en-US"/>
              </w:rPr>
              <w:t>2</w:t>
            </w:r>
          </w:p>
        </w:tc>
      </w:tr>
      <w:tr w:rsidR="00C2102E" w:rsidRPr="00C2102E" w14:paraId="69500CA6" w14:textId="77777777" w:rsidTr="00FA5ED8">
        <w:tc>
          <w:tcPr>
            <w:tcW w:w="8750" w:type="dxa"/>
          </w:tcPr>
          <w:p w14:paraId="44A8ACC0" w14:textId="5BFC03A1" w:rsidR="00E87B1B" w:rsidRPr="00C2102E" w:rsidRDefault="00486EA2" w:rsidP="00BB44D6">
            <w:pPr>
              <w:widowControl w:val="0"/>
              <w:rPr>
                <w:sz w:val="28"/>
                <w:szCs w:val="28"/>
              </w:rPr>
            </w:pPr>
            <w:r w:rsidRPr="00C2102E">
              <w:rPr>
                <w:sz w:val="28"/>
                <w:szCs w:val="28"/>
              </w:rPr>
              <w:t xml:space="preserve">Шкідники </w:t>
            </w:r>
            <w:r w:rsidR="00655800" w:rsidRPr="00C2102E">
              <w:rPr>
                <w:sz w:val="28"/>
                <w:szCs w:val="28"/>
              </w:rPr>
              <w:t>та</w:t>
            </w:r>
            <w:r w:rsidRPr="00C2102E">
              <w:rPr>
                <w:sz w:val="28"/>
                <w:szCs w:val="28"/>
              </w:rPr>
              <w:t xml:space="preserve"> хвороби тютюну</w:t>
            </w:r>
          </w:p>
        </w:tc>
        <w:tc>
          <w:tcPr>
            <w:tcW w:w="992" w:type="dxa"/>
          </w:tcPr>
          <w:p w14:paraId="15F81526" w14:textId="4E92E64D" w:rsidR="00E87B1B" w:rsidRPr="00214C34" w:rsidRDefault="00A37FF0" w:rsidP="00DD67A0">
            <w:pPr>
              <w:widowControl w:val="0"/>
              <w:ind w:right="-113" w:firstLine="30"/>
              <w:rPr>
                <w:sz w:val="28"/>
                <w:szCs w:val="28"/>
                <w:lang w:val="en-US"/>
              </w:rPr>
            </w:pPr>
            <w:r>
              <w:rPr>
                <w:sz w:val="28"/>
                <w:szCs w:val="28"/>
              </w:rPr>
              <w:t>17</w:t>
            </w:r>
            <w:r w:rsidR="00214C34">
              <w:rPr>
                <w:sz w:val="28"/>
                <w:szCs w:val="28"/>
                <w:lang w:val="en-US"/>
              </w:rPr>
              <w:t>3</w:t>
            </w:r>
          </w:p>
        </w:tc>
      </w:tr>
      <w:tr w:rsidR="00C2102E" w:rsidRPr="00C2102E" w14:paraId="0F543C3F" w14:textId="77777777" w:rsidTr="00FA5ED8">
        <w:tc>
          <w:tcPr>
            <w:tcW w:w="8750" w:type="dxa"/>
          </w:tcPr>
          <w:p w14:paraId="3F021ED6" w14:textId="77777777" w:rsidR="00E87B1B" w:rsidRPr="00C2102E" w:rsidRDefault="00560DC8" w:rsidP="00BB44D6">
            <w:pPr>
              <w:widowControl w:val="0"/>
              <w:rPr>
                <w:sz w:val="28"/>
                <w:szCs w:val="28"/>
              </w:rPr>
            </w:pPr>
            <w:r w:rsidRPr="00C2102E">
              <w:rPr>
                <w:sz w:val="28"/>
                <w:szCs w:val="28"/>
              </w:rPr>
              <w:t>Система</w:t>
            </w:r>
            <w:r w:rsidR="00486EA2" w:rsidRPr="00C2102E">
              <w:rPr>
                <w:sz w:val="28"/>
                <w:szCs w:val="28"/>
              </w:rPr>
              <w:t xml:space="preserve"> захисту тютюну від шкідників і </w:t>
            </w:r>
            <w:proofErr w:type="spellStart"/>
            <w:r w:rsidR="00486EA2" w:rsidRPr="00C2102E">
              <w:rPr>
                <w:sz w:val="28"/>
                <w:szCs w:val="28"/>
              </w:rPr>
              <w:t>хвороб</w:t>
            </w:r>
            <w:proofErr w:type="spellEnd"/>
          </w:p>
        </w:tc>
        <w:tc>
          <w:tcPr>
            <w:tcW w:w="992" w:type="dxa"/>
          </w:tcPr>
          <w:p w14:paraId="4F65CC1C" w14:textId="51B060CB" w:rsidR="00E87B1B" w:rsidRPr="00214C34" w:rsidRDefault="00A37FF0" w:rsidP="00DD67A0">
            <w:pPr>
              <w:widowControl w:val="0"/>
              <w:ind w:right="-113" w:firstLine="30"/>
              <w:rPr>
                <w:sz w:val="28"/>
                <w:szCs w:val="28"/>
                <w:lang w:val="en-US"/>
              </w:rPr>
            </w:pPr>
            <w:r>
              <w:rPr>
                <w:sz w:val="28"/>
                <w:szCs w:val="28"/>
              </w:rPr>
              <w:t>17</w:t>
            </w:r>
            <w:r w:rsidR="00214C34">
              <w:rPr>
                <w:sz w:val="28"/>
                <w:szCs w:val="28"/>
                <w:lang w:val="en-US"/>
              </w:rPr>
              <w:t>6</w:t>
            </w:r>
          </w:p>
        </w:tc>
      </w:tr>
      <w:tr w:rsidR="00C2102E" w:rsidRPr="00C2102E" w14:paraId="7B09F267" w14:textId="77777777" w:rsidTr="00FA5ED8">
        <w:tc>
          <w:tcPr>
            <w:tcW w:w="8750" w:type="dxa"/>
          </w:tcPr>
          <w:p w14:paraId="2D97E9D8" w14:textId="7CE12555" w:rsidR="00E87B1B" w:rsidRPr="00C2102E" w:rsidRDefault="00486EA2" w:rsidP="00BB44D6">
            <w:pPr>
              <w:widowControl w:val="0"/>
              <w:rPr>
                <w:sz w:val="28"/>
                <w:szCs w:val="28"/>
              </w:rPr>
            </w:pPr>
            <w:r w:rsidRPr="00C2102E">
              <w:rPr>
                <w:sz w:val="28"/>
                <w:szCs w:val="28"/>
              </w:rPr>
              <w:t xml:space="preserve">Шкідники </w:t>
            </w:r>
            <w:r w:rsidR="00655800" w:rsidRPr="00C2102E">
              <w:rPr>
                <w:sz w:val="28"/>
                <w:szCs w:val="28"/>
              </w:rPr>
              <w:t>та</w:t>
            </w:r>
            <w:r w:rsidRPr="00C2102E">
              <w:rPr>
                <w:sz w:val="28"/>
                <w:szCs w:val="28"/>
              </w:rPr>
              <w:t xml:space="preserve"> хвороби картоплі</w:t>
            </w:r>
          </w:p>
        </w:tc>
        <w:tc>
          <w:tcPr>
            <w:tcW w:w="992" w:type="dxa"/>
          </w:tcPr>
          <w:p w14:paraId="37F2DCB6" w14:textId="614F3355" w:rsidR="00E87B1B" w:rsidRPr="00214C34" w:rsidRDefault="00A37FF0" w:rsidP="00DD67A0">
            <w:pPr>
              <w:widowControl w:val="0"/>
              <w:ind w:right="-113" w:firstLine="30"/>
              <w:rPr>
                <w:sz w:val="28"/>
                <w:szCs w:val="28"/>
                <w:lang w:val="en-US"/>
              </w:rPr>
            </w:pPr>
            <w:r>
              <w:rPr>
                <w:sz w:val="28"/>
                <w:szCs w:val="28"/>
              </w:rPr>
              <w:t>17</w:t>
            </w:r>
            <w:r w:rsidR="00214C34">
              <w:rPr>
                <w:sz w:val="28"/>
                <w:szCs w:val="28"/>
                <w:lang w:val="en-US"/>
              </w:rPr>
              <w:t>7</w:t>
            </w:r>
          </w:p>
        </w:tc>
      </w:tr>
      <w:tr w:rsidR="00C2102E" w:rsidRPr="00C2102E" w14:paraId="0901EA1E" w14:textId="77777777" w:rsidTr="00FA5ED8">
        <w:tc>
          <w:tcPr>
            <w:tcW w:w="8750" w:type="dxa"/>
          </w:tcPr>
          <w:p w14:paraId="47A553C7" w14:textId="77777777" w:rsidR="00E87B1B" w:rsidRPr="00C2102E" w:rsidRDefault="00560DC8" w:rsidP="00BB44D6">
            <w:pPr>
              <w:widowControl w:val="0"/>
              <w:rPr>
                <w:sz w:val="28"/>
                <w:szCs w:val="28"/>
              </w:rPr>
            </w:pPr>
            <w:r w:rsidRPr="00C2102E">
              <w:rPr>
                <w:sz w:val="28"/>
                <w:szCs w:val="28"/>
              </w:rPr>
              <w:t xml:space="preserve">Система </w:t>
            </w:r>
            <w:r w:rsidR="00486EA2" w:rsidRPr="00C2102E">
              <w:rPr>
                <w:sz w:val="28"/>
                <w:szCs w:val="28"/>
              </w:rPr>
              <w:t xml:space="preserve">захисту картоплі від шкідників і </w:t>
            </w:r>
            <w:proofErr w:type="spellStart"/>
            <w:r w:rsidR="00486EA2" w:rsidRPr="00C2102E">
              <w:rPr>
                <w:sz w:val="28"/>
                <w:szCs w:val="28"/>
              </w:rPr>
              <w:t>хвороб</w:t>
            </w:r>
            <w:proofErr w:type="spellEnd"/>
          </w:p>
        </w:tc>
        <w:tc>
          <w:tcPr>
            <w:tcW w:w="992" w:type="dxa"/>
          </w:tcPr>
          <w:p w14:paraId="2C8BC499" w14:textId="0CE61EE6" w:rsidR="00E87B1B" w:rsidRPr="00C2102E" w:rsidRDefault="00A37FF0" w:rsidP="00DD67A0">
            <w:pPr>
              <w:widowControl w:val="0"/>
              <w:ind w:right="-113" w:firstLine="30"/>
              <w:rPr>
                <w:sz w:val="28"/>
                <w:szCs w:val="28"/>
              </w:rPr>
            </w:pPr>
            <w:r>
              <w:rPr>
                <w:sz w:val="28"/>
                <w:szCs w:val="28"/>
              </w:rPr>
              <w:t>1</w:t>
            </w:r>
            <w:r w:rsidR="00001E41">
              <w:rPr>
                <w:sz w:val="28"/>
                <w:szCs w:val="28"/>
              </w:rPr>
              <w:t>90</w:t>
            </w:r>
          </w:p>
        </w:tc>
      </w:tr>
      <w:tr w:rsidR="00C2102E" w:rsidRPr="00C2102E" w14:paraId="5FCB25DE" w14:textId="77777777" w:rsidTr="00FA5ED8">
        <w:tc>
          <w:tcPr>
            <w:tcW w:w="8750" w:type="dxa"/>
          </w:tcPr>
          <w:p w14:paraId="297F2DC8" w14:textId="26F31D57" w:rsidR="00E87B1B" w:rsidRPr="00C2102E" w:rsidRDefault="00486EA2" w:rsidP="00BB44D6">
            <w:pPr>
              <w:widowControl w:val="0"/>
              <w:rPr>
                <w:sz w:val="28"/>
                <w:szCs w:val="28"/>
              </w:rPr>
            </w:pPr>
            <w:r w:rsidRPr="00C2102E">
              <w:rPr>
                <w:sz w:val="28"/>
                <w:szCs w:val="28"/>
              </w:rPr>
              <w:t xml:space="preserve">Шкідники </w:t>
            </w:r>
            <w:r w:rsidR="00655800" w:rsidRPr="00C2102E">
              <w:rPr>
                <w:sz w:val="28"/>
                <w:szCs w:val="28"/>
              </w:rPr>
              <w:t>та</w:t>
            </w:r>
            <w:r w:rsidRPr="00C2102E">
              <w:rPr>
                <w:sz w:val="28"/>
                <w:szCs w:val="28"/>
              </w:rPr>
              <w:t xml:space="preserve"> хвороби овочевих культур</w:t>
            </w:r>
          </w:p>
        </w:tc>
        <w:tc>
          <w:tcPr>
            <w:tcW w:w="992" w:type="dxa"/>
          </w:tcPr>
          <w:p w14:paraId="0F0C23EE" w14:textId="3150B6AF" w:rsidR="00E87B1B" w:rsidRPr="00214C34" w:rsidRDefault="00A37FF0" w:rsidP="00DD67A0">
            <w:pPr>
              <w:widowControl w:val="0"/>
              <w:ind w:right="-113" w:firstLine="30"/>
              <w:rPr>
                <w:sz w:val="28"/>
                <w:szCs w:val="28"/>
                <w:lang w:val="en-US"/>
              </w:rPr>
            </w:pPr>
            <w:r>
              <w:rPr>
                <w:sz w:val="28"/>
                <w:szCs w:val="28"/>
              </w:rPr>
              <w:t>19</w:t>
            </w:r>
            <w:r w:rsidR="00214C34">
              <w:rPr>
                <w:sz w:val="28"/>
                <w:szCs w:val="28"/>
                <w:lang w:val="en-US"/>
              </w:rPr>
              <w:t>3</w:t>
            </w:r>
          </w:p>
        </w:tc>
      </w:tr>
      <w:tr w:rsidR="00C2102E" w:rsidRPr="00C2102E" w14:paraId="48AEF21D" w14:textId="77777777" w:rsidTr="00FA5ED8">
        <w:tc>
          <w:tcPr>
            <w:tcW w:w="8750" w:type="dxa"/>
          </w:tcPr>
          <w:p w14:paraId="0F78AFA3" w14:textId="77777777" w:rsidR="00E87B1B" w:rsidRPr="00C2102E" w:rsidRDefault="00560DC8" w:rsidP="00BB44D6">
            <w:pPr>
              <w:widowControl w:val="0"/>
              <w:rPr>
                <w:sz w:val="28"/>
                <w:szCs w:val="28"/>
              </w:rPr>
            </w:pPr>
            <w:r w:rsidRPr="00C2102E">
              <w:rPr>
                <w:sz w:val="28"/>
                <w:szCs w:val="28"/>
              </w:rPr>
              <w:t>Система</w:t>
            </w:r>
            <w:r w:rsidR="00486EA2" w:rsidRPr="00C2102E">
              <w:rPr>
                <w:sz w:val="28"/>
                <w:szCs w:val="28"/>
              </w:rPr>
              <w:t xml:space="preserve"> захисту овочевих культур від шкідників і </w:t>
            </w:r>
            <w:proofErr w:type="spellStart"/>
            <w:r w:rsidR="00486EA2" w:rsidRPr="00C2102E">
              <w:rPr>
                <w:sz w:val="28"/>
                <w:szCs w:val="28"/>
              </w:rPr>
              <w:t>хвороб</w:t>
            </w:r>
            <w:proofErr w:type="spellEnd"/>
          </w:p>
        </w:tc>
        <w:tc>
          <w:tcPr>
            <w:tcW w:w="992" w:type="dxa"/>
          </w:tcPr>
          <w:p w14:paraId="23F6A89A" w14:textId="5AA7662A" w:rsidR="00E87B1B" w:rsidRPr="00214C34" w:rsidRDefault="00A37FF0" w:rsidP="00DD67A0">
            <w:pPr>
              <w:widowControl w:val="0"/>
              <w:ind w:right="-113" w:firstLine="30"/>
              <w:rPr>
                <w:sz w:val="28"/>
                <w:szCs w:val="28"/>
                <w:lang w:val="en-US"/>
              </w:rPr>
            </w:pPr>
            <w:r>
              <w:rPr>
                <w:sz w:val="28"/>
                <w:szCs w:val="28"/>
              </w:rPr>
              <w:t>20</w:t>
            </w:r>
            <w:r w:rsidR="00214C34">
              <w:rPr>
                <w:sz w:val="28"/>
                <w:szCs w:val="28"/>
                <w:lang w:val="en-US"/>
              </w:rPr>
              <w:t>7</w:t>
            </w:r>
          </w:p>
        </w:tc>
      </w:tr>
      <w:tr w:rsidR="00C2102E" w:rsidRPr="00C2102E" w14:paraId="50ACB697" w14:textId="77777777" w:rsidTr="00FA5ED8">
        <w:tc>
          <w:tcPr>
            <w:tcW w:w="8750" w:type="dxa"/>
          </w:tcPr>
          <w:p w14:paraId="7A8B1806" w14:textId="7EA4CD0A" w:rsidR="00E87B1B" w:rsidRPr="00C2102E" w:rsidRDefault="00486EA2" w:rsidP="00BB44D6">
            <w:pPr>
              <w:widowControl w:val="0"/>
              <w:rPr>
                <w:sz w:val="28"/>
                <w:szCs w:val="28"/>
              </w:rPr>
            </w:pPr>
            <w:r w:rsidRPr="00C2102E">
              <w:rPr>
                <w:sz w:val="28"/>
                <w:szCs w:val="28"/>
              </w:rPr>
              <w:t xml:space="preserve">Шкідники </w:t>
            </w:r>
            <w:r w:rsidR="00655800" w:rsidRPr="00C2102E">
              <w:rPr>
                <w:sz w:val="28"/>
                <w:szCs w:val="28"/>
              </w:rPr>
              <w:t>та</w:t>
            </w:r>
            <w:r w:rsidRPr="00C2102E">
              <w:rPr>
                <w:sz w:val="28"/>
                <w:szCs w:val="28"/>
              </w:rPr>
              <w:t xml:space="preserve"> хвороби плодових культур</w:t>
            </w:r>
          </w:p>
        </w:tc>
        <w:tc>
          <w:tcPr>
            <w:tcW w:w="992" w:type="dxa"/>
          </w:tcPr>
          <w:p w14:paraId="4525A80C" w14:textId="2A567425" w:rsidR="00E87B1B" w:rsidRPr="00214C34" w:rsidRDefault="00A37FF0" w:rsidP="00DD67A0">
            <w:pPr>
              <w:widowControl w:val="0"/>
              <w:ind w:right="-113" w:firstLine="30"/>
              <w:rPr>
                <w:sz w:val="28"/>
                <w:szCs w:val="28"/>
                <w:lang w:val="en-US"/>
              </w:rPr>
            </w:pPr>
            <w:r>
              <w:rPr>
                <w:sz w:val="28"/>
                <w:szCs w:val="28"/>
              </w:rPr>
              <w:t>21</w:t>
            </w:r>
            <w:r w:rsidR="00214C34">
              <w:rPr>
                <w:sz w:val="28"/>
                <w:szCs w:val="28"/>
                <w:lang w:val="en-US"/>
              </w:rPr>
              <w:t>1</w:t>
            </w:r>
          </w:p>
        </w:tc>
      </w:tr>
      <w:tr w:rsidR="00C2102E" w:rsidRPr="00C2102E" w14:paraId="3B10914F" w14:textId="77777777" w:rsidTr="00FA5ED8">
        <w:tc>
          <w:tcPr>
            <w:tcW w:w="8750" w:type="dxa"/>
          </w:tcPr>
          <w:p w14:paraId="0CE59DB8" w14:textId="25874A37" w:rsidR="00E87B1B" w:rsidRPr="00C2102E" w:rsidRDefault="00560DC8" w:rsidP="00BB44D6">
            <w:pPr>
              <w:widowControl w:val="0"/>
              <w:rPr>
                <w:sz w:val="28"/>
                <w:szCs w:val="28"/>
              </w:rPr>
            </w:pPr>
            <w:r w:rsidRPr="00C2102E">
              <w:rPr>
                <w:sz w:val="28"/>
                <w:szCs w:val="28"/>
              </w:rPr>
              <w:t xml:space="preserve">Система </w:t>
            </w:r>
            <w:r w:rsidR="00486EA2" w:rsidRPr="00C2102E">
              <w:rPr>
                <w:sz w:val="28"/>
                <w:szCs w:val="28"/>
              </w:rPr>
              <w:t xml:space="preserve">захисту плодових </w:t>
            </w:r>
            <w:r w:rsidR="00655800" w:rsidRPr="00C2102E">
              <w:rPr>
                <w:sz w:val="28"/>
                <w:szCs w:val="28"/>
              </w:rPr>
              <w:t>насаджень</w:t>
            </w:r>
            <w:r w:rsidR="00486EA2" w:rsidRPr="00C2102E">
              <w:rPr>
                <w:sz w:val="28"/>
                <w:szCs w:val="28"/>
              </w:rPr>
              <w:t xml:space="preserve"> від шкідників і </w:t>
            </w:r>
            <w:proofErr w:type="spellStart"/>
            <w:r w:rsidR="00486EA2" w:rsidRPr="00C2102E">
              <w:rPr>
                <w:sz w:val="28"/>
                <w:szCs w:val="28"/>
              </w:rPr>
              <w:t>хвороб</w:t>
            </w:r>
            <w:proofErr w:type="spellEnd"/>
          </w:p>
        </w:tc>
        <w:tc>
          <w:tcPr>
            <w:tcW w:w="992" w:type="dxa"/>
          </w:tcPr>
          <w:p w14:paraId="5FE04DAB" w14:textId="476F162B" w:rsidR="00E87B1B" w:rsidRPr="00214C34" w:rsidRDefault="00A37FF0" w:rsidP="00DD67A0">
            <w:pPr>
              <w:widowControl w:val="0"/>
              <w:ind w:right="-113" w:firstLine="30"/>
              <w:rPr>
                <w:sz w:val="28"/>
                <w:szCs w:val="28"/>
                <w:lang w:val="en-US"/>
              </w:rPr>
            </w:pPr>
            <w:r>
              <w:rPr>
                <w:sz w:val="28"/>
                <w:szCs w:val="28"/>
              </w:rPr>
              <w:t>23</w:t>
            </w:r>
            <w:r w:rsidR="00214C34">
              <w:rPr>
                <w:sz w:val="28"/>
                <w:szCs w:val="28"/>
                <w:lang w:val="en-US"/>
              </w:rPr>
              <w:t>5</w:t>
            </w:r>
          </w:p>
        </w:tc>
      </w:tr>
      <w:tr w:rsidR="00C2102E" w:rsidRPr="00C2102E" w14:paraId="57CC8C86" w14:textId="77777777" w:rsidTr="00FA5ED8">
        <w:tc>
          <w:tcPr>
            <w:tcW w:w="8750" w:type="dxa"/>
          </w:tcPr>
          <w:p w14:paraId="05A344AA" w14:textId="2062F2C0" w:rsidR="00E87B1B" w:rsidRPr="00C2102E" w:rsidRDefault="00486EA2" w:rsidP="00BB44D6">
            <w:pPr>
              <w:widowControl w:val="0"/>
              <w:rPr>
                <w:sz w:val="28"/>
                <w:szCs w:val="28"/>
              </w:rPr>
            </w:pPr>
            <w:r w:rsidRPr="00C2102E">
              <w:rPr>
                <w:sz w:val="28"/>
                <w:szCs w:val="28"/>
              </w:rPr>
              <w:t xml:space="preserve">Шкідники </w:t>
            </w:r>
            <w:r w:rsidR="00655800" w:rsidRPr="00C2102E">
              <w:rPr>
                <w:sz w:val="28"/>
                <w:szCs w:val="28"/>
              </w:rPr>
              <w:t>та</w:t>
            </w:r>
            <w:r w:rsidRPr="00C2102E">
              <w:rPr>
                <w:sz w:val="28"/>
                <w:szCs w:val="28"/>
              </w:rPr>
              <w:t xml:space="preserve"> хвороби виноград</w:t>
            </w:r>
            <w:r w:rsidR="00560DC8" w:rsidRPr="00C2102E">
              <w:rPr>
                <w:sz w:val="28"/>
                <w:szCs w:val="28"/>
              </w:rPr>
              <w:t>у</w:t>
            </w:r>
          </w:p>
        </w:tc>
        <w:tc>
          <w:tcPr>
            <w:tcW w:w="992" w:type="dxa"/>
          </w:tcPr>
          <w:p w14:paraId="638DF3BD" w14:textId="6FA78A98" w:rsidR="00E87B1B" w:rsidRPr="00214C34" w:rsidRDefault="00A37FF0" w:rsidP="00DD67A0">
            <w:pPr>
              <w:widowControl w:val="0"/>
              <w:ind w:right="-113" w:firstLine="30"/>
              <w:rPr>
                <w:sz w:val="28"/>
                <w:szCs w:val="28"/>
                <w:lang w:val="en-US"/>
              </w:rPr>
            </w:pPr>
            <w:r>
              <w:rPr>
                <w:sz w:val="28"/>
                <w:szCs w:val="28"/>
              </w:rPr>
              <w:t>2</w:t>
            </w:r>
            <w:r w:rsidR="00214C34">
              <w:rPr>
                <w:sz w:val="28"/>
                <w:szCs w:val="28"/>
                <w:lang w:val="en-US"/>
              </w:rPr>
              <w:t>40</w:t>
            </w:r>
          </w:p>
        </w:tc>
      </w:tr>
      <w:tr w:rsidR="00C2102E" w:rsidRPr="00C2102E" w14:paraId="477820D3" w14:textId="77777777" w:rsidTr="00FA5ED8">
        <w:tc>
          <w:tcPr>
            <w:tcW w:w="8750" w:type="dxa"/>
          </w:tcPr>
          <w:p w14:paraId="5D37DBFA" w14:textId="2BE63DAE" w:rsidR="00E87B1B" w:rsidRPr="00C2102E" w:rsidRDefault="00486EA2" w:rsidP="00BB44D6">
            <w:pPr>
              <w:widowControl w:val="0"/>
              <w:rPr>
                <w:sz w:val="28"/>
                <w:szCs w:val="28"/>
              </w:rPr>
            </w:pPr>
            <w:r w:rsidRPr="00C2102E">
              <w:rPr>
                <w:sz w:val="28"/>
                <w:szCs w:val="28"/>
              </w:rPr>
              <w:t xml:space="preserve">Система захисту </w:t>
            </w:r>
            <w:r w:rsidR="00655800" w:rsidRPr="00C2102E">
              <w:rPr>
                <w:sz w:val="28"/>
                <w:szCs w:val="28"/>
              </w:rPr>
              <w:t>промислових виноградних насаджень</w:t>
            </w:r>
            <w:r w:rsidRPr="00C2102E">
              <w:rPr>
                <w:sz w:val="28"/>
                <w:szCs w:val="28"/>
              </w:rPr>
              <w:t xml:space="preserve"> від шкідників і </w:t>
            </w:r>
            <w:proofErr w:type="spellStart"/>
            <w:r w:rsidRPr="00C2102E">
              <w:rPr>
                <w:sz w:val="28"/>
                <w:szCs w:val="28"/>
              </w:rPr>
              <w:t>хвороб</w:t>
            </w:r>
            <w:proofErr w:type="spellEnd"/>
          </w:p>
        </w:tc>
        <w:tc>
          <w:tcPr>
            <w:tcW w:w="992" w:type="dxa"/>
          </w:tcPr>
          <w:p w14:paraId="42FEE3DB" w14:textId="13D516DF" w:rsidR="00E87B1B" w:rsidRPr="00214C34" w:rsidRDefault="00A37FF0" w:rsidP="00DD67A0">
            <w:pPr>
              <w:widowControl w:val="0"/>
              <w:ind w:right="-113" w:firstLine="30"/>
              <w:rPr>
                <w:sz w:val="28"/>
                <w:szCs w:val="28"/>
                <w:lang w:val="en-US"/>
              </w:rPr>
            </w:pPr>
            <w:r>
              <w:rPr>
                <w:sz w:val="28"/>
                <w:szCs w:val="28"/>
              </w:rPr>
              <w:t>24</w:t>
            </w:r>
            <w:r w:rsidR="00214C34">
              <w:rPr>
                <w:sz w:val="28"/>
                <w:szCs w:val="28"/>
                <w:lang w:val="en-US"/>
              </w:rPr>
              <w:t>4</w:t>
            </w:r>
          </w:p>
        </w:tc>
      </w:tr>
      <w:tr w:rsidR="00C2102E" w:rsidRPr="00C2102E" w14:paraId="0EBE10D5" w14:textId="77777777" w:rsidTr="00FA5ED8">
        <w:tc>
          <w:tcPr>
            <w:tcW w:w="8750" w:type="dxa"/>
          </w:tcPr>
          <w:p w14:paraId="3F2183BA" w14:textId="600D068F" w:rsidR="00523E4E" w:rsidRPr="00C2102E" w:rsidRDefault="00523E4E" w:rsidP="00BB44D6">
            <w:pPr>
              <w:widowControl w:val="0"/>
              <w:rPr>
                <w:sz w:val="28"/>
                <w:szCs w:val="28"/>
              </w:rPr>
            </w:pPr>
            <w:r w:rsidRPr="00C2102E">
              <w:rPr>
                <w:sz w:val="28"/>
                <w:szCs w:val="28"/>
              </w:rPr>
              <w:t>Поширення регульованих шкідливих організмів</w:t>
            </w:r>
          </w:p>
        </w:tc>
        <w:tc>
          <w:tcPr>
            <w:tcW w:w="992" w:type="dxa"/>
          </w:tcPr>
          <w:p w14:paraId="03C74566" w14:textId="643D9C5E" w:rsidR="00523E4E" w:rsidRPr="00C2102E" w:rsidRDefault="00A37FF0" w:rsidP="00DD67A0">
            <w:pPr>
              <w:widowControl w:val="0"/>
              <w:ind w:right="-113" w:firstLine="30"/>
              <w:rPr>
                <w:sz w:val="28"/>
                <w:szCs w:val="28"/>
              </w:rPr>
            </w:pPr>
            <w:r>
              <w:rPr>
                <w:sz w:val="28"/>
                <w:szCs w:val="28"/>
              </w:rPr>
              <w:t>24</w:t>
            </w:r>
            <w:r w:rsidR="00001E41">
              <w:rPr>
                <w:sz w:val="28"/>
                <w:szCs w:val="28"/>
              </w:rPr>
              <w:t>6</w:t>
            </w:r>
          </w:p>
        </w:tc>
      </w:tr>
      <w:tr w:rsidR="00C2102E" w:rsidRPr="00C2102E" w14:paraId="73350355" w14:textId="77777777" w:rsidTr="00FA5ED8">
        <w:tc>
          <w:tcPr>
            <w:tcW w:w="8750" w:type="dxa"/>
          </w:tcPr>
          <w:p w14:paraId="66901771" w14:textId="77777777" w:rsidR="00E87B1B" w:rsidRPr="00C2102E" w:rsidRDefault="00486EA2" w:rsidP="00BB44D6">
            <w:pPr>
              <w:widowControl w:val="0"/>
              <w:tabs>
                <w:tab w:val="right" w:pos="5780"/>
              </w:tabs>
              <w:rPr>
                <w:sz w:val="28"/>
                <w:szCs w:val="28"/>
              </w:rPr>
            </w:pPr>
            <w:r w:rsidRPr="00C2102E">
              <w:rPr>
                <w:sz w:val="28"/>
                <w:szCs w:val="28"/>
              </w:rPr>
              <w:t>Основні види бур’янів у посівах сільськогосподарських культур і заходи боротьби з ним</w:t>
            </w:r>
            <w:r w:rsidR="00560DC8" w:rsidRPr="00C2102E">
              <w:rPr>
                <w:sz w:val="28"/>
                <w:szCs w:val="28"/>
              </w:rPr>
              <w:t>и</w:t>
            </w:r>
          </w:p>
        </w:tc>
        <w:tc>
          <w:tcPr>
            <w:tcW w:w="992" w:type="dxa"/>
          </w:tcPr>
          <w:p w14:paraId="40E02D42" w14:textId="1F9627F5" w:rsidR="00E87B1B" w:rsidRPr="00214C34" w:rsidRDefault="00A37FF0" w:rsidP="00DD67A0">
            <w:pPr>
              <w:widowControl w:val="0"/>
              <w:ind w:right="-113" w:firstLine="30"/>
              <w:rPr>
                <w:sz w:val="28"/>
                <w:szCs w:val="28"/>
                <w:lang w:val="en-US"/>
              </w:rPr>
            </w:pPr>
            <w:r>
              <w:rPr>
                <w:sz w:val="28"/>
                <w:szCs w:val="28"/>
              </w:rPr>
              <w:t>25</w:t>
            </w:r>
            <w:r w:rsidR="00214C34">
              <w:rPr>
                <w:sz w:val="28"/>
                <w:szCs w:val="28"/>
                <w:lang w:val="en-US"/>
              </w:rPr>
              <w:t>7</w:t>
            </w:r>
          </w:p>
        </w:tc>
      </w:tr>
      <w:tr w:rsidR="00C2102E" w:rsidRPr="00C2102E" w14:paraId="50D140B4" w14:textId="77777777" w:rsidTr="00FA5ED8">
        <w:tc>
          <w:tcPr>
            <w:tcW w:w="8750" w:type="dxa"/>
          </w:tcPr>
          <w:p w14:paraId="53CDC339" w14:textId="03018AA3" w:rsidR="00E87B1B" w:rsidRPr="00C2102E" w:rsidRDefault="00486EA2" w:rsidP="00BB44D6">
            <w:pPr>
              <w:widowControl w:val="0"/>
              <w:tabs>
                <w:tab w:val="right" w:pos="5780"/>
              </w:tabs>
              <w:rPr>
                <w:sz w:val="28"/>
                <w:szCs w:val="28"/>
              </w:rPr>
            </w:pPr>
            <w:r w:rsidRPr="00C2102E">
              <w:rPr>
                <w:sz w:val="28"/>
                <w:szCs w:val="28"/>
              </w:rPr>
              <w:t>Засоби захисту рослин, дозволені для</w:t>
            </w:r>
            <w:r w:rsidR="00F67590" w:rsidRPr="00C2102E">
              <w:rPr>
                <w:sz w:val="28"/>
                <w:szCs w:val="28"/>
              </w:rPr>
              <w:t xml:space="preserve"> роздрібної торгівлі у 202</w:t>
            </w:r>
            <w:r w:rsidR="00AF6D91">
              <w:rPr>
                <w:sz w:val="28"/>
                <w:szCs w:val="28"/>
              </w:rPr>
              <w:t>6</w:t>
            </w:r>
            <w:r w:rsidR="00F67590" w:rsidRPr="00C2102E">
              <w:rPr>
                <w:sz w:val="28"/>
                <w:szCs w:val="28"/>
              </w:rPr>
              <w:t xml:space="preserve"> р.</w:t>
            </w:r>
          </w:p>
        </w:tc>
        <w:tc>
          <w:tcPr>
            <w:tcW w:w="992" w:type="dxa"/>
          </w:tcPr>
          <w:p w14:paraId="17C7388D" w14:textId="4B4CF4D7" w:rsidR="00E87B1B" w:rsidRPr="00214C34" w:rsidRDefault="00A37FF0" w:rsidP="00FA5ED8">
            <w:pPr>
              <w:widowControl w:val="0"/>
              <w:rPr>
                <w:sz w:val="28"/>
                <w:szCs w:val="28"/>
                <w:lang w:val="en-US"/>
              </w:rPr>
            </w:pPr>
            <w:r>
              <w:rPr>
                <w:sz w:val="28"/>
                <w:szCs w:val="28"/>
              </w:rPr>
              <w:t>28</w:t>
            </w:r>
            <w:r w:rsidR="00214C34">
              <w:rPr>
                <w:sz w:val="28"/>
                <w:szCs w:val="28"/>
                <w:lang w:val="en-US"/>
              </w:rPr>
              <w:t>6</w:t>
            </w:r>
          </w:p>
        </w:tc>
      </w:tr>
      <w:tr w:rsidR="00C2102E" w:rsidRPr="00C2102E" w14:paraId="40354A6E" w14:textId="77777777" w:rsidTr="00FA5ED8">
        <w:tc>
          <w:tcPr>
            <w:tcW w:w="8750" w:type="dxa"/>
          </w:tcPr>
          <w:p w14:paraId="65B6715B" w14:textId="64823730" w:rsidR="00E87B1B" w:rsidRPr="00C2102E" w:rsidRDefault="00486EA2" w:rsidP="00BB44D6">
            <w:pPr>
              <w:rPr>
                <w:sz w:val="28"/>
                <w:szCs w:val="28"/>
              </w:rPr>
            </w:pPr>
            <w:r w:rsidRPr="00C2102E">
              <w:rPr>
                <w:sz w:val="28"/>
                <w:szCs w:val="28"/>
              </w:rPr>
              <w:t>Обсяги виконаних робіт по боротьбі з шкідникам</w:t>
            </w:r>
            <w:r w:rsidR="00655800" w:rsidRPr="00C2102E">
              <w:rPr>
                <w:sz w:val="28"/>
                <w:szCs w:val="28"/>
              </w:rPr>
              <w:t>и, хворобами та бур`янами в 202</w:t>
            </w:r>
            <w:r w:rsidR="00AF6D91">
              <w:rPr>
                <w:sz w:val="28"/>
                <w:szCs w:val="28"/>
              </w:rPr>
              <w:t>5</w:t>
            </w:r>
            <w:r w:rsidRPr="00C2102E">
              <w:rPr>
                <w:sz w:val="28"/>
                <w:szCs w:val="28"/>
              </w:rPr>
              <w:t xml:space="preserve"> році</w:t>
            </w:r>
          </w:p>
        </w:tc>
        <w:tc>
          <w:tcPr>
            <w:tcW w:w="992" w:type="dxa"/>
          </w:tcPr>
          <w:p w14:paraId="232792BE" w14:textId="0630C4C3" w:rsidR="00E87B1B" w:rsidRPr="00C2102E" w:rsidRDefault="00A37FF0" w:rsidP="00FA5ED8">
            <w:pPr>
              <w:widowControl w:val="0"/>
              <w:rPr>
                <w:sz w:val="28"/>
                <w:szCs w:val="28"/>
              </w:rPr>
            </w:pPr>
            <w:r>
              <w:rPr>
                <w:sz w:val="28"/>
                <w:szCs w:val="28"/>
              </w:rPr>
              <w:t>298</w:t>
            </w:r>
          </w:p>
        </w:tc>
      </w:tr>
    </w:tbl>
    <w:p w14:paraId="57753BC5" w14:textId="4A4934DE" w:rsidR="00361687" w:rsidRPr="00C2102E" w:rsidRDefault="00361687" w:rsidP="00C2102E">
      <w:pPr>
        <w:widowControl w:val="0"/>
        <w:spacing w:before="340" w:after="170" w:line="288" w:lineRule="auto"/>
        <w:ind w:firstLine="851"/>
        <w:jc w:val="center"/>
        <w:rPr>
          <w:b/>
          <w:smallCaps/>
          <w:sz w:val="28"/>
          <w:szCs w:val="28"/>
        </w:rPr>
      </w:pPr>
      <w:r w:rsidRPr="00C2102E">
        <w:rPr>
          <w:b/>
          <w:smallCaps/>
          <w:sz w:val="28"/>
          <w:szCs w:val="28"/>
        </w:rPr>
        <w:lastRenderedPageBreak/>
        <w:t>ПРОГНОЗ</w:t>
      </w:r>
      <w:r w:rsidRPr="00C2102E">
        <w:rPr>
          <w:b/>
          <w:smallCaps/>
          <w:sz w:val="28"/>
          <w:szCs w:val="28"/>
        </w:rPr>
        <w:br/>
        <w:t>ФІТОСАНІТАРНОГО СТАНУ АГРОЦЕНОЗІВ УКРАЇНИ</w:t>
      </w:r>
      <w:r w:rsidRPr="00C2102E">
        <w:rPr>
          <w:b/>
          <w:smallCaps/>
          <w:sz w:val="28"/>
          <w:szCs w:val="28"/>
        </w:rPr>
        <w:br/>
        <w:t>ТА РЕКОМЕНДАЦІЇ ЩОДО ЗАХИСТУ РОСЛИН У 202</w:t>
      </w:r>
      <w:r w:rsidR="00AF6D91">
        <w:rPr>
          <w:b/>
          <w:smallCaps/>
          <w:sz w:val="28"/>
          <w:szCs w:val="28"/>
        </w:rPr>
        <w:t>6</w:t>
      </w:r>
      <w:r w:rsidRPr="00C2102E">
        <w:rPr>
          <w:b/>
          <w:smallCaps/>
          <w:sz w:val="28"/>
          <w:szCs w:val="28"/>
        </w:rPr>
        <w:t xml:space="preserve"> Р.</w:t>
      </w:r>
    </w:p>
    <w:p w14:paraId="4782DE4A" w14:textId="77777777" w:rsidR="00361687" w:rsidRPr="00C2102E" w:rsidRDefault="00361687" w:rsidP="00C2102E">
      <w:pPr>
        <w:widowControl w:val="0"/>
        <w:ind w:firstLine="851"/>
        <w:jc w:val="center"/>
        <w:rPr>
          <w:i/>
          <w:sz w:val="28"/>
          <w:szCs w:val="28"/>
        </w:rPr>
      </w:pPr>
      <w:r w:rsidRPr="00C2102E">
        <w:rPr>
          <w:i/>
          <w:sz w:val="28"/>
          <w:szCs w:val="28"/>
        </w:rPr>
        <w:t>Науково-виробниче видання</w:t>
      </w:r>
    </w:p>
    <w:p w14:paraId="0296A20A" w14:textId="77777777" w:rsidR="00361687" w:rsidRPr="00C2102E" w:rsidRDefault="00361687" w:rsidP="00C2102E">
      <w:pPr>
        <w:widowControl w:val="0"/>
        <w:ind w:firstLine="851"/>
        <w:jc w:val="both"/>
        <w:rPr>
          <w:sz w:val="28"/>
          <w:szCs w:val="28"/>
        </w:rPr>
      </w:pPr>
    </w:p>
    <w:p w14:paraId="67D31559" w14:textId="5D84EDEE" w:rsidR="00361687" w:rsidRPr="00C2102E" w:rsidRDefault="00361687" w:rsidP="00C2102E">
      <w:pPr>
        <w:ind w:firstLine="851"/>
        <w:contextualSpacing/>
        <w:jc w:val="both"/>
        <w:rPr>
          <w:sz w:val="28"/>
          <w:szCs w:val="28"/>
        </w:rPr>
      </w:pPr>
      <w:r w:rsidRPr="00C2102E">
        <w:rPr>
          <w:b/>
          <w:sz w:val="28"/>
          <w:szCs w:val="28"/>
        </w:rPr>
        <w:t>Прогноз склали</w:t>
      </w:r>
      <w:r w:rsidRPr="00C2102E">
        <w:rPr>
          <w:sz w:val="28"/>
          <w:szCs w:val="28"/>
        </w:rPr>
        <w:t xml:space="preserve">: Чайковський В.М., Челомбітко А.Ф., Борзих О.І.,         </w:t>
      </w:r>
      <w:proofErr w:type="spellStart"/>
      <w:r w:rsidRPr="00C2102E">
        <w:rPr>
          <w:sz w:val="28"/>
          <w:szCs w:val="28"/>
        </w:rPr>
        <w:t>Ткаленко</w:t>
      </w:r>
      <w:proofErr w:type="spellEnd"/>
      <w:r w:rsidRPr="00C2102E">
        <w:rPr>
          <w:sz w:val="28"/>
          <w:szCs w:val="28"/>
        </w:rPr>
        <w:t xml:space="preserve"> Г.М., </w:t>
      </w:r>
      <w:proofErr w:type="spellStart"/>
      <w:r w:rsidR="0022134A">
        <w:rPr>
          <w:sz w:val="28"/>
          <w:szCs w:val="28"/>
        </w:rPr>
        <w:t>Фурдига</w:t>
      </w:r>
      <w:proofErr w:type="spellEnd"/>
      <w:r w:rsidR="0022134A">
        <w:rPr>
          <w:sz w:val="28"/>
          <w:szCs w:val="28"/>
        </w:rPr>
        <w:t xml:space="preserve"> М., </w:t>
      </w:r>
      <w:proofErr w:type="spellStart"/>
      <w:r w:rsidR="0022134A">
        <w:rPr>
          <w:sz w:val="28"/>
          <w:szCs w:val="28"/>
        </w:rPr>
        <w:t>Рижук</w:t>
      </w:r>
      <w:proofErr w:type="spellEnd"/>
      <w:r w:rsidR="0022134A">
        <w:rPr>
          <w:sz w:val="28"/>
          <w:szCs w:val="28"/>
        </w:rPr>
        <w:t xml:space="preserve"> С.М., </w:t>
      </w:r>
      <w:r w:rsidRPr="00C2102E">
        <w:rPr>
          <w:sz w:val="28"/>
          <w:szCs w:val="28"/>
        </w:rPr>
        <w:t xml:space="preserve">Бахмут О.О., </w:t>
      </w:r>
      <w:proofErr w:type="spellStart"/>
      <w:r w:rsidRPr="00C2102E">
        <w:rPr>
          <w:sz w:val="28"/>
          <w:szCs w:val="28"/>
        </w:rPr>
        <w:t>Брухаль</w:t>
      </w:r>
      <w:proofErr w:type="spellEnd"/>
      <w:r w:rsidRPr="00C2102E">
        <w:rPr>
          <w:sz w:val="28"/>
          <w:szCs w:val="28"/>
        </w:rPr>
        <w:t xml:space="preserve"> Ф.Й.,</w:t>
      </w:r>
      <w:r w:rsidR="00546A74">
        <w:rPr>
          <w:sz w:val="28"/>
          <w:szCs w:val="28"/>
        </w:rPr>
        <w:t xml:space="preserve"> </w:t>
      </w:r>
      <w:proofErr w:type="spellStart"/>
      <w:r w:rsidR="00546A74">
        <w:rPr>
          <w:sz w:val="28"/>
          <w:szCs w:val="28"/>
        </w:rPr>
        <w:t>Башинська</w:t>
      </w:r>
      <w:proofErr w:type="spellEnd"/>
      <w:r w:rsidR="00546A74">
        <w:rPr>
          <w:sz w:val="28"/>
          <w:szCs w:val="28"/>
        </w:rPr>
        <w:t xml:space="preserve"> О.В.,</w:t>
      </w:r>
      <w:r w:rsidRPr="00C2102E">
        <w:rPr>
          <w:sz w:val="28"/>
          <w:szCs w:val="28"/>
        </w:rPr>
        <w:t xml:space="preserve"> </w:t>
      </w:r>
      <w:proofErr w:type="spellStart"/>
      <w:r w:rsidR="005D2474">
        <w:rPr>
          <w:sz w:val="28"/>
          <w:szCs w:val="28"/>
        </w:rPr>
        <w:t>Венгер</w:t>
      </w:r>
      <w:proofErr w:type="spellEnd"/>
      <w:r w:rsidR="005D2474">
        <w:rPr>
          <w:sz w:val="28"/>
          <w:szCs w:val="28"/>
        </w:rPr>
        <w:t xml:space="preserve"> О.В., Власова О.Г., </w:t>
      </w:r>
      <w:proofErr w:type="spellStart"/>
      <w:r w:rsidR="00546A74">
        <w:rPr>
          <w:sz w:val="28"/>
          <w:szCs w:val="28"/>
        </w:rPr>
        <w:t>Вовкотруб</w:t>
      </w:r>
      <w:proofErr w:type="spellEnd"/>
      <w:r w:rsidR="00546A74">
        <w:rPr>
          <w:sz w:val="28"/>
          <w:szCs w:val="28"/>
        </w:rPr>
        <w:t xml:space="preserve"> О.М., </w:t>
      </w:r>
      <w:proofErr w:type="spellStart"/>
      <w:r w:rsidRPr="00C2102E">
        <w:rPr>
          <w:sz w:val="28"/>
          <w:szCs w:val="28"/>
        </w:rPr>
        <w:t>Возний</w:t>
      </w:r>
      <w:proofErr w:type="spellEnd"/>
      <w:r w:rsidRPr="00C2102E">
        <w:rPr>
          <w:sz w:val="28"/>
          <w:szCs w:val="28"/>
        </w:rPr>
        <w:t xml:space="preserve"> В.М.,</w:t>
      </w:r>
      <w:r w:rsidR="00546A74">
        <w:rPr>
          <w:sz w:val="28"/>
          <w:szCs w:val="28"/>
        </w:rPr>
        <w:t xml:space="preserve"> Галаган Т.О.,</w:t>
      </w:r>
      <w:r w:rsidRPr="00C2102E">
        <w:rPr>
          <w:sz w:val="28"/>
          <w:szCs w:val="28"/>
        </w:rPr>
        <w:t xml:space="preserve"> Герасименко Т.П., Гирка Т.В., </w:t>
      </w:r>
      <w:proofErr w:type="spellStart"/>
      <w:r w:rsidRPr="00CE539A">
        <w:rPr>
          <w:sz w:val="28"/>
          <w:szCs w:val="28"/>
        </w:rPr>
        <w:t>Градченко</w:t>
      </w:r>
      <w:proofErr w:type="spellEnd"/>
      <w:r w:rsidRPr="00CE539A">
        <w:rPr>
          <w:sz w:val="28"/>
          <w:szCs w:val="28"/>
        </w:rPr>
        <w:t xml:space="preserve"> С.І.,</w:t>
      </w:r>
      <w:r w:rsidRPr="00C2102E">
        <w:rPr>
          <w:sz w:val="28"/>
          <w:szCs w:val="28"/>
        </w:rPr>
        <w:t xml:space="preserve"> </w:t>
      </w:r>
      <w:r w:rsidRPr="00CE539A">
        <w:rPr>
          <w:sz w:val="28"/>
          <w:szCs w:val="28"/>
        </w:rPr>
        <w:t>Денисюк О.Ф.,</w:t>
      </w:r>
      <w:r w:rsidRPr="00C2102E">
        <w:rPr>
          <w:sz w:val="28"/>
          <w:szCs w:val="28"/>
        </w:rPr>
        <w:t xml:space="preserve"> </w:t>
      </w:r>
      <w:proofErr w:type="spellStart"/>
      <w:r w:rsidRPr="00C2102E">
        <w:rPr>
          <w:sz w:val="28"/>
          <w:szCs w:val="28"/>
        </w:rPr>
        <w:t>Заяць</w:t>
      </w:r>
      <w:proofErr w:type="spellEnd"/>
      <w:r w:rsidRPr="00C2102E">
        <w:rPr>
          <w:sz w:val="28"/>
          <w:szCs w:val="28"/>
        </w:rPr>
        <w:t xml:space="preserve"> П.С., Красюк Л.М., </w:t>
      </w:r>
      <w:r w:rsidR="00734852">
        <w:rPr>
          <w:sz w:val="28"/>
          <w:szCs w:val="28"/>
        </w:rPr>
        <w:t xml:space="preserve">Кондратюк І., </w:t>
      </w:r>
      <w:r w:rsidR="00546A74">
        <w:rPr>
          <w:sz w:val="28"/>
          <w:szCs w:val="28"/>
        </w:rPr>
        <w:t xml:space="preserve">Костриця В.О., </w:t>
      </w:r>
      <w:r w:rsidR="00A45C57">
        <w:rPr>
          <w:sz w:val="28"/>
          <w:szCs w:val="28"/>
        </w:rPr>
        <w:t xml:space="preserve">Кошіль А., </w:t>
      </w:r>
      <w:r w:rsidRPr="00C2102E">
        <w:rPr>
          <w:sz w:val="28"/>
          <w:szCs w:val="28"/>
        </w:rPr>
        <w:t>Круть М.В.,</w:t>
      </w:r>
      <w:r w:rsidR="00CA7179" w:rsidRPr="00C2102E">
        <w:rPr>
          <w:sz w:val="28"/>
          <w:szCs w:val="28"/>
        </w:rPr>
        <w:t xml:space="preserve"> </w:t>
      </w:r>
      <w:r w:rsidR="00A85B55">
        <w:rPr>
          <w:sz w:val="28"/>
          <w:szCs w:val="28"/>
        </w:rPr>
        <w:t xml:space="preserve">Михайленко С.В., </w:t>
      </w:r>
      <w:r w:rsidR="00BB03E7">
        <w:rPr>
          <w:sz w:val="28"/>
          <w:szCs w:val="28"/>
        </w:rPr>
        <w:t>Олійник Т.</w:t>
      </w:r>
      <w:r w:rsidR="0022134A">
        <w:rPr>
          <w:sz w:val="28"/>
          <w:szCs w:val="28"/>
        </w:rPr>
        <w:t xml:space="preserve">, </w:t>
      </w:r>
      <w:r w:rsidR="00A45C57">
        <w:rPr>
          <w:sz w:val="28"/>
          <w:szCs w:val="28"/>
        </w:rPr>
        <w:t xml:space="preserve">Пащенко В., </w:t>
      </w:r>
      <w:proofErr w:type="spellStart"/>
      <w:r w:rsidRPr="00C2102E">
        <w:rPr>
          <w:sz w:val="28"/>
          <w:szCs w:val="28"/>
        </w:rPr>
        <w:t>Подберезко</w:t>
      </w:r>
      <w:proofErr w:type="spellEnd"/>
      <w:r w:rsidRPr="00C2102E">
        <w:rPr>
          <w:sz w:val="28"/>
          <w:szCs w:val="28"/>
        </w:rPr>
        <w:t xml:space="preserve"> І.М., </w:t>
      </w:r>
      <w:proofErr w:type="spellStart"/>
      <w:r w:rsidRPr="00C2102E">
        <w:rPr>
          <w:sz w:val="28"/>
          <w:szCs w:val="28"/>
        </w:rPr>
        <w:t>Педаш</w:t>
      </w:r>
      <w:proofErr w:type="spellEnd"/>
      <w:r w:rsidRPr="00C2102E">
        <w:rPr>
          <w:sz w:val="28"/>
          <w:szCs w:val="28"/>
        </w:rPr>
        <w:t xml:space="preserve"> Т.М.,</w:t>
      </w:r>
      <w:r w:rsidRPr="00C2102E">
        <w:rPr>
          <w:sz w:val="20"/>
          <w:szCs w:val="20"/>
        </w:rPr>
        <w:t xml:space="preserve"> </w:t>
      </w:r>
      <w:r w:rsidRPr="00C2102E">
        <w:rPr>
          <w:sz w:val="28"/>
          <w:szCs w:val="28"/>
        </w:rPr>
        <w:t>Поліщук С.В.,</w:t>
      </w:r>
      <w:r w:rsidR="00BB03E7">
        <w:rPr>
          <w:sz w:val="28"/>
          <w:szCs w:val="28"/>
        </w:rPr>
        <w:t xml:space="preserve"> </w:t>
      </w:r>
      <w:proofErr w:type="spellStart"/>
      <w:r w:rsidR="00BB03E7">
        <w:rPr>
          <w:sz w:val="28"/>
          <w:szCs w:val="28"/>
        </w:rPr>
        <w:t>Пташнік</w:t>
      </w:r>
      <w:proofErr w:type="spellEnd"/>
      <w:r w:rsidR="00BB03E7">
        <w:rPr>
          <w:sz w:val="28"/>
          <w:szCs w:val="28"/>
        </w:rPr>
        <w:t xml:space="preserve"> М.М.,</w:t>
      </w:r>
      <w:r w:rsidRPr="00C2102E">
        <w:rPr>
          <w:sz w:val="28"/>
          <w:szCs w:val="28"/>
        </w:rPr>
        <w:t xml:space="preserve"> Семенов С.С., </w:t>
      </w:r>
      <w:proofErr w:type="spellStart"/>
      <w:r w:rsidRPr="00C2102E">
        <w:rPr>
          <w:sz w:val="28"/>
          <w:szCs w:val="28"/>
        </w:rPr>
        <w:t>Cидорчук</w:t>
      </w:r>
      <w:proofErr w:type="spellEnd"/>
      <w:r w:rsidRPr="00C2102E">
        <w:rPr>
          <w:sz w:val="28"/>
          <w:szCs w:val="28"/>
        </w:rPr>
        <w:t xml:space="preserve"> О.В., </w:t>
      </w:r>
      <w:proofErr w:type="spellStart"/>
      <w:r w:rsidRPr="00C2102E">
        <w:rPr>
          <w:sz w:val="28"/>
          <w:szCs w:val="28"/>
        </w:rPr>
        <w:t>Тактаєв</w:t>
      </w:r>
      <w:proofErr w:type="spellEnd"/>
      <w:r w:rsidRPr="00C2102E">
        <w:rPr>
          <w:sz w:val="28"/>
          <w:szCs w:val="28"/>
        </w:rPr>
        <w:t xml:space="preserve"> Б.А., </w:t>
      </w:r>
      <w:r w:rsidR="00A85B55">
        <w:rPr>
          <w:sz w:val="28"/>
          <w:szCs w:val="28"/>
        </w:rPr>
        <w:t xml:space="preserve">Ткачова С.В., </w:t>
      </w:r>
      <w:proofErr w:type="spellStart"/>
      <w:r w:rsidRPr="00CE539A">
        <w:rPr>
          <w:sz w:val="28"/>
          <w:szCs w:val="28"/>
        </w:rPr>
        <w:t>Тонконоженко</w:t>
      </w:r>
      <w:proofErr w:type="spellEnd"/>
      <w:r w:rsidRPr="00CE539A">
        <w:rPr>
          <w:sz w:val="28"/>
          <w:szCs w:val="28"/>
        </w:rPr>
        <w:t xml:space="preserve"> А.А.,</w:t>
      </w:r>
      <w:r w:rsidR="00CE539A">
        <w:rPr>
          <w:sz w:val="28"/>
          <w:szCs w:val="28"/>
        </w:rPr>
        <w:t xml:space="preserve"> </w:t>
      </w:r>
      <w:r w:rsidRPr="00C2102E">
        <w:rPr>
          <w:sz w:val="28"/>
          <w:szCs w:val="28"/>
        </w:rPr>
        <w:t xml:space="preserve">Федоренко А.В., Федорчук Н.А., </w:t>
      </w:r>
      <w:r w:rsidRPr="00CE539A">
        <w:rPr>
          <w:sz w:val="28"/>
          <w:szCs w:val="28"/>
        </w:rPr>
        <w:t>Шевчук І.В.,</w:t>
      </w:r>
      <w:r w:rsidR="005D2474">
        <w:rPr>
          <w:sz w:val="28"/>
          <w:szCs w:val="28"/>
        </w:rPr>
        <w:t xml:space="preserve"> Шевчук О.П.,</w:t>
      </w:r>
      <w:r w:rsidRPr="00C2102E">
        <w:rPr>
          <w:sz w:val="28"/>
          <w:szCs w:val="28"/>
        </w:rPr>
        <w:t xml:space="preserve"> Чайка В.М., Чумаченко В.М., Ямковий В.</w:t>
      </w:r>
    </w:p>
    <w:p w14:paraId="27E6EE9F" w14:textId="77777777" w:rsidR="00361687" w:rsidRPr="00C2102E" w:rsidRDefault="00361687" w:rsidP="00C2102E">
      <w:pPr>
        <w:widowControl w:val="0"/>
        <w:ind w:firstLine="851"/>
        <w:jc w:val="both"/>
        <w:rPr>
          <w:sz w:val="20"/>
          <w:szCs w:val="20"/>
        </w:rPr>
      </w:pPr>
    </w:p>
    <w:p w14:paraId="615D1AD5" w14:textId="77777777" w:rsidR="00361687" w:rsidRPr="00C2102E" w:rsidRDefault="00361687" w:rsidP="00C2102E">
      <w:pPr>
        <w:widowControl w:val="0"/>
        <w:ind w:firstLine="851"/>
        <w:jc w:val="both"/>
        <w:rPr>
          <w:sz w:val="20"/>
          <w:szCs w:val="20"/>
        </w:rPr>
      </w:pPr>
    </w:p>
    <w:p w14:paraId="4BDB4BBF" w14:textId="77777777" w:rsidR="00361687" w:rsidRPr="00C2102E" w:rsidRDefault="00361687" w:rsidP="00C2102E">
      <w:pPr>
        <w:widowControl w:val="0"/>
        <w:ind w:firstLine="851"/>
        <w:jc w:val="both"/>
        <w:rPr>
          <w:sz w:val="28"/>
          <w:szCs w:val="28"/>
        </w:rPr>
      </w:pPr>
      <w:r w:rsidRPr="00C2102E">
        <w:rPr>
          <w:sz w:val="28"/>
          <w:szCs w:val="28"/>
        </w:rPr>
        <w:t xml:space="preserve">За редакцією: А.Ф. Челомбітка. </w:t>
      </w:r>
    </w:p>
    <w:p w14:paraId="36F5CD95" w14:textId="2A47BD77" w:rsidR="00361687" w:rsidRPr="00C2102E" w:rsidRDefault="00361687" w:rsidP="00C2102E">
      <w:pPr>
        <w:widowControl w:val="0"/>
        <w:ind w:firstLine="851"/>
        <w:jc w:val="both"/>
        <w:rPr>
          <w:sz w:val="28"/>
          <w:szCs w:val="28"/>
        </w:rPr>
      </w:pPr>
      <w:r w:rsidRPr="00C2102E">
        <w:rPr>
          <w:sz w:val="28"/>
          <w:szCs w:val="28"/>
        </w:rPr>
        <w:t xml:space="preserve">Відповідальні: В.М. </w:t>
      </w:r>
      <w:proofErr w:type="spellStart"/>
      <w:r w:rsidRPr="00C2102E">
        <w:rPr>
          <w:sz w:val="28"/>
          <w:szCs w:val="28"/>
        </w:rPr>
        <w:t>Возний</w:t>
      </w:r>
      <w:proofErr w:type="spellEnd"/>
      <w:r w:rsidRPr="00C2102E">
        <w:rPr>
          <w:sz w:val="28"/>
          <w:szCs w:val="28"/>
        </w:rPr>
        <w:t>, О.В. Сидорчук, Т.П. Герасименко</w:t>
      </w:r>
      <w:r w:rsidR="00546A74">
        <w:rPr>
          <w:sz w:val="28"/>
          <w:szCs w:val="28"/>
        </w:rPr>
        <w:t>.</w:t>
      </w:r>
    </w:p>
    <w:p w14:paraId="0EDC95E3" w14:textId="77777777" w:rsidR="00361687" w:rsidRPr="00C2102E" w:rsidRDefault="00361687" w:rsidP="00C2102E">
      <w:pPr>
        <w:widowControl w:val="0"/>
        <w:ind w:firstLine="851"/>
        <w:jc w:val="both"/>
        <w:rPr>
          <w:sz w:val="28"/>
          <w:szCs w:val="28"/>
        </w:rPr>
      </w:pPr>
    </w:p>
    <w:p w14:paraId="3F6EE741" w14:textId="77777777" w:rsidR="00361687" w:rsidRPr="00C2102E" w:rsidRDefault="00361687" w:rsidP="00C2102E">
      <w:pPr>
        <w:widowControl w:val="0"/>
        <w:ind w:firstLine="851"/>
        <w:jc w:val="both"/>
        <w:rPr>
          <w:sz w:val="28"/>
          <w:szCs w:val="28"/>
        </w:rPr>
      </w:pPr>
    </w:p>
    <w:p w14:paraId="515ED036" w14:textId="77777777" w:rsidR="00361687" w:rsidRPr="00C2102E" w:rsidRDefault="00361687" w:rsidP="00C2102E">
      <w:pPr>
        <w:widowControl w:val="0"/>
        <w:ind w:firstLine="851"/>
        <w:jc w:val="right"/>
        <w:rPr>
          <w:b/>
          <w:smallCaps/>
          <w:sz w:val="20"/>
          <w:szCs w:val="20"/>
        </w:rPr>
      </w:pPr>
    </w:p>
    <w:p w14:paraId="3D669709" w14:textId="77777777" w:rsidR="00361687" w:rsidRPr="00C2102E" w:rsidRDefault="00361687" w:rsidP="00C2102E">
      <w:pPr>
        <w:widowControl w:val="0"/>
        <w:ind w:firstLine="851"/>
        <w:jc w:val="center"/>
        <w:rPr>
          <w:b/>
          <w:sz w:val="28"/>
          <w:szCs w:val="28"/>
        </w:rPr>
      </w:pPr>
      <w:r w:rsidRPr="00C2102E">
        <w:rPr>
          <w:b/>
          <w:sz w:val="28"/>
          <w:szCs w:val="28"/>
        </w:rPr>
        <w:t>Департамент фітосанітарної безпеки та контролю в рослинництві</w:t>
      </w:r>
    </w:p>
    <w:p w14:paraId="23BD11EF" w14:textId="77777777" w:rsidR="00361687" w:rsidRPr="00C2102E" w:rsidRDefault="00361687" w:rsidP="00C2102E">
      <w:pPr>
        <w:widowControl w:val="0"/>
        <w:ind w:firstLine="851"/>
        <w:jc w:val="center"/>
        <w:rPr>
          <w:b/>
          <w:smallCaps/>
          <w:sz w:val="20"/>
          <w:szCs w:val="20"/>
        </w:rPr>
      </w:pPr>
    </w:p>
    <w:p w14:paraId="2765B340" w14:textId="77777777" w:rsidR="00361687" w:rsidRPr="00C2102E" w:rsidRDefault="00361687" w:rsidP="00C2102E">
      <w:pPr>
        <w:widowControl w:val="0"/>
        <w:ind w:firstLine="851"/>
        <w:jc w:val="center"/>
        <w:rPr>
          <w:b/>
          <w:sz w:val="28"/>
          <w:szCs w:val="28"/>
        </w:rPr>
      </w:pPr>
      <w:r w:rsidRPr="00C2102E">
        <w:rPr>
          <w:b/>
          <w:sz w:val="28"/>
          <w:szCs w:val="28"/>
        </w:rPr>
        <w:t>Державна служба України з питань безпечності харчових продуктів та захисту споживачів</w:t>
      </w:r>
    </w:p>
    <w:p w14:paraId="039A6549" w14:textId="77777777" w:rsidR="00361687" w:rsidRPr="00C2102E" w:rsidRDefault="00361687" w:rsidP="00C2102E">
      <w:pPr>
        <w:widowControl w:val="0"/>
        <w:ind w:firstLine="851"/>
        <w:jc w:val="center"/>
        <w:rPr>
          <w:b/>
          <w:sz w:val="28"/>
          <w:szCs w:val="28"/>
        </w:rPr>
      </w:pPr>
    </w:p>
    <w:p w14:paraId="552C5C7D" w14:textId="77777777" w:rsidR="00361687" w:rsidRPr="00C2102E" w:rsidRDefault="00361687" w:rsidP="00C2102E">
      <w:pPr>
        <w:widowControl w:val="0"/>
        <w:ind w:firstLine="851"/>
        <w:jc w:val="center"/>
        <w:rPr>
          <w:b/>
          <w:sz w:val="28"/>
          <w:szCs w:val="28"/>
        </w:rPr>
      </w:pPr>
    </w:p>
    <w:p w14:paraId="21E4FF61" w14:textId="77777777" w:rsidR="00361687" w:rsidRPr="00C2102E" w:rsidRDefault="00361687" w:rsidP="00C2102E">
      <w:pPr>
        <w:widowControl w:val="0"/>
        <w:ind w:firstLine="851"/>
        <w:jc w:val="center"/>
        <w:rPr>
          <w:sz w:val="28"/>
          <w:szCs w:val="28"/>
        </w:rPr>
      </w:pPr>
      <w:r w:rsidRPr="00C2102E">
        <w:rPr>
          <w:sz w:val="28"/>
          <w:szCs w:val="28"/>
        </w:rPr>
        <w:t>вул. Колоскова, 7, м. Київ</w:t>
      </w:r>
    </w:p>
    <w:p w14:paraId="6925E927" w14:textId="77777777" w:rsidR="00361687" w:rsidRPr="00C2102E" w:rsidRDefault="00361687" w:rsidP="00C2102E">
      <w:pPr>
        <w:widowControl w:val="0"/>
        <w:ind w:firstLine="851"/>
        <w:jc w:val="center"/>
        <w:rPr>
          <w:sz w:val="28"/>
          <w:szCs w:val="28"/>
        </w:rPr>
      </w:pPr>
      <w:proofErr w:type="spellStart"/>
      <w:r w:rsidRPr="00C2102E">
        <w:rPr>
          <w:sz w:val="28"/>
          <w:szCs w:val="28"/>
        </w:rPr>
        <w:t>тел</w:t>
      </w:r>
      <w:proofErr w:type="spellEnd"/>
      <w:r w:rsidRPr="00C2102E">
        <w:rPr>
          <w:sz w:val="28"/>
          <w:szCs w:val="28"/>
        </w:rPr>
        <w:t>. 044-525-14-79</w:t>
      </w:r>
    </w:p>
    <w:p w14:paraId="6E6E70DB" w14:textId="77777777" w:rsidR="00361687" w:rsidRPr="00C2102E" w:rsidRDefault="00361687" w:rsidP="00C2102E">
      <w:pPr>
        <w:widowControl w:val="0"/>
        <w:ind w:firstLine="851"/>
        <w:jc w:val="center"/>
        <w:rPr>
          <w:sz w:val="28"/>
          <w:szCs w:val="28"/>
        </w:rPr>
      </w:pPr>
      <w:proofErr w:type="spellStart"/>
      <w:r w:rsidRPr="00C2102E">
        <w:rPr>
          <w:sz w:val="28"/>
          <w:szCs w:val="28"/>
        </w:rPr>
        <w:t>email</w:t>
      </w:r>
      <w:proofErr w:type="spellEnd"/>
      <w:r w:rsidRPr="00C2102E">
        <w:rPr>
          <w:sz w:val="28"/>
          <w:szCs w:val="28"/>
        </w:rPr>
        <w:t>: fitosan@ukr.net</w:t>
      </w:r>
    </w:p>
    <w:p w14:paraId="1DEC6CC9" w14:textId="77777777" w:rsidR="00361687" w:rsidRPr="00C2102E" w:rsidRDefault="00361687" w:rsidP="00C2102E">
      <w:pPr>
        <w:widowControl w:val="0"/>
        <w:spacing w:before="340" w:after="170" w:line="288" w:lineRule="auto"/>
        <w:ind w:firstLine="851"/>
        <w:jc w:val="center"/>
        <w:rPr>
          <w:rFonts w:eastAsia="PragmaticaC Bold"/>
          <w:b/>
          <w:smallCaps/>
          <w:sz w:val="20"/>
          <w:szCs w:val="20"/>
        </w:rPr>
      </w:pPr>
    </w:p>
    <w:p w14:paraId="12160BCD" w14:textId="77777777" w:rsidR="00361687" w:rsidRPr="00C2102E" w:rsidRDefault="00361687" w:rsidP="00C2102E">
      <w:pPr>
        <w:widowControl w:val="0"/>
        <w:spacing w:line="288" w:lineRule="auto"/>
        <w:ind w:firstLine="851"/>
        <w:jc w:val="center"/>
        <w:rPr>
          <w:b/>
        </w:rPr>
      </w:pPr>
    </w:p>
    <w:p w14:paraId="72CF7476" w14:textId="77777777" w:rsidR="00361687" w:rsidRPr="00C2102E" w:rsidRDefault="00361687" w:rsidP="00C2102E">
      <w:pPr>
        <w:widowControl w:val="0"/>
        <w:ind w:firstLine="851"/>
        <w:jc w:val="center"/>
        <w:rPr>
          <w:b/>
          <w:sz w:val="28"/>
          <w:szCs w:val="28"/>
        </w:rPr>
      </w:pPr>
    </w:p>
    <w:p w14:paraId="1BB3CD87" w14:textId="77777777" w:rsidR="00361687" w:rsidRPr="00C2102E" w:rsidRDefault="00361687" w:rsidP="00C2102E">
      <w:pPr>
        <w:widowControl w:val="0"/>
        <w:ind w:firstLine="851"/>
        <w:rPr>
          <w:sz w:val="20"/>
          <w:szCs w:val="20"/>
        </w:rPr>
      </w:pPr>
    </w:p>
    <w:p w14:paraId="5BE074DB" w14:textId="77777777" w:rsidR="00E87B1B" w:rsidRPr="00C2102E" w:rsidRDefault="00E87B1B" w:rsidP="00C2102E">
      <w:pPr>
        <w:widowControl w:val="0"/>
        <w:spacing w:before="340" w:after="170" w:line="288" w:lineRule="auto"/>
        <w:ind w:firstLine="851"/>
        <w:jc w:val="center"/>
        <w:rPr>
          <w:sz w:val="28"/>
          <w:szCs w:val="28"/>
        </w:rPr>
      </w:pPr>
    </w:p>
    <w:sectPr w:rsidR="00E87B1B" w:rsidRPr="00C2102E" w:rsidSect="00C2102E">
      <w:footerReference w:type="default" r:id="rId405"/>
      <w:pgSz w:w="11906" w:h="16838"/>
      <w:pgMar w:top="1134" w:right="991" w:bottom="851" w:left="1701" w:header="708" w:footer="708"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D5CE68" w14:textId="77777777" w:rsidR="00E76B08" w:rsidRDefault="00E76B08">
      <w:r>
        <w:separator/>
      </w:r>
    </w:p>
  </w:endnote>
  <w:endnote w:type="continuationSeparator" w:id="0">
    <w:p w14:paraId="216019FC" w14:textId="77777777" w:rsidR="00E76B08" w:rsidRDefault="00E76B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PragmaticaC Bold">
    <w:altName w:val="Times New Roman"/>
    <w:charset w:val="00"/>
    <w:family w:val="auto"/>
    <w:pitch w:val="default"/>
  </w:font>
  <w:font w:name="inherit">
    <w:altName w:val="Times New Roman"/>
    <w:panose1 w:val="00000000000000000000"/>
    <w:charset w:val="00"/>
    <w:family w:val="roman"/>
    <w:notTrueType/>
    <w:pitch w:val="default"/>
  </w:font>
  <w:font w:name="Peterburg">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PragmaticaCTT">
    <w:altName w:val="Times New Roman"/>
    <w:charset w:val="CC"/>
    <w:family w:val="auto"/>
    <w:pitch w:val="default"/>
  </w:font>
  <w:font w:name="NSimSun">
    <w:panose1 w:val="02010609030101010101"/>
    <w:charset w:val="86"/>
    <w:family w:val="modern"/>
    <w:pitch w:val="fixed"/>
    <w:sig w:usb0="00000203" w:usb1="288F0000" w:usb2="00000016" w:usb3="00000000" w:csb0="00040001" w:csb1="00000000"/>
  </w:font>
  <w:font w:name="DejaVu Sans">
    <w:altName w:val="Arial"/>
    <w:charset w:val="CC"/>
    <w:family w:val="swiss"/>
    <w:pitch w:val="variable"/>
    <w:sig w:usb0="00000000" w:usb1="D200FDFF" w:usb2="0A246029" w:usb3="00000000" w:csb0="0000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CC"/>
    <w:family w:val="roman"/>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enturyGothic">
    <w:altName w:val="MS Mincho"/>
    <w:panose1 w:val="00000000000000000000"/>
    <w:charset w:val="80"/>
    <w:family w:val="auto"/>
    <w:notTrueType/>
    <w:pitch w:val="default"/>
    <w:sig w:usb0="00000000" w:usb1="08070000" w:usb2="00000010" w:usb3="00000000" w:csb0="00020001"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0131073"/>
      <w:docPartObj>
        <w:docPartGallery w:val="Page Numbers (Bottom of Page)"/>
        <w:docPartUnique/>
      </w:docPartObj>
    </w:sdtPr>
    <w:sdtEndPr/>
    <w:sdtContent>
      <w:p w14:paraId="55E8722C" w14:textId="288D92ED" w:rsidR="00442763" w:rsidRDefault="00442763">
        <w:pPr>
          <w:pStyle w:val="afb"/>
          <w:jc w:val="right"/>
        </w:pPr>
        <w:r>
          <w:fldChar w:fldCharType="begin"/>
        </w:r>
        <w:r>
          <w:instrText>PAGE   \* MERGEFORMAT</w:instrText>
        </w:r>
        <w:r>
          <w:fldChar w:fldCharType="separate"/>
        </w:r>
        <w:r w:rsidR="00484AC6">
          <w:rPr>
            <w:noProof/>
          </w:rPr>
          <w:t>257</w:t>
        </w:r>
        <w:r>
          <w:fldChar w:fldCharType="end"/>
        </w:r>
      </w:p>
    </w:sdtContent>
  </w:sdt>
  <w:p w14:paraId="5E2CFE49" w14:textId="77777777" w:rsidR="00442763" w:rsidRDefault="00442763">
    <w:pPr>
      <w:pStyle w:val="af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95241047"/>
      <w:docPartObj>
        <w:docPartGallery w:val="Page Numbers (Bottom of Page)"/>
        <w:docPartUnique/>
      </w:docPartObj>
    </w:sdtPr>
    <w:sdtEndPr/>
    <w:sdtContent>
      <w:p w14:paraId="7865B79F" w14:textId="66F932FD" w:rsidR="00442763" w:rsidRPr="00B56709" w:rsidRDefault="00442763" w:rsidP="00B56709">
        <w:pPr>
          <w:pStyle w:val="afb"/>
          <w:jc w:val="right"/>
        </w:pPr>
        <w:r>
          <w:fldChar w:fldCharType="begin"/>
        </w:r>
        <w:r>
          <w:instrText>PAGE   \* MERGEFORMAT</w:instrText>
        </w:r>
        <w:r>
          <w:fldChar w:fldCharType="separate"/>
        </w:r>
        <w:r w:rsidR="00484AC6" w:rsidRPr="00484AC6">
          <w:rPr>
            <w:noProof/>
            <w:lang w:val="ru-RU"/>
          </w:rPr>
          <w:t>278</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9DD65E" w14:textId="77777777" w:rsidR="00E76B08" w:rsidRDefault="00E76B08">
      <w:r>
        <w:separator/>
      </w:r>
    </w:p>
  </w:footnote>
  <w:footnote w:type="continuationSeparator" w:id="0">
    <w:p w14:paraId="24A5917B" w14:textId="77777777" w:rsidR="00E76B08" w:rsidRDefault="00E76B0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19D9"/>
    <w:multiLevelType w:val="hybridMultilevel"/>
    <w:tmpl w:val="0000591D"/>
    <w:lvl w:ilvl="0" w:tplc="0000252A">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37E5"/>
    <w:multiLevelType w:val="hybridMultilevel"/>
    <w:tmpl w:val="00001DC0"/>
    <w:lvl w:ilvl="0" w:tplc="000049F7">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3A2D"/>
    <w:multiLevelType w:val="hybridMultilevel"/>
    <w:tmpl w:val="00006048"/>
    <w:lvl w:ilvl="0" w:tplc="000057D3">
      <w:start w:val="1"/>
      <w:numFmt w:val="bullet"/>
      <w:lvlText w:val="В"/>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72A0404"/>
    <w:multiLevelType w:val="hybridMultilevel"/>
    <w:tmpl w:val="24E0EC12"/>
    <w:lvl w:ilvl="0" w:tplc="C5BC682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12C7DFA"/>
    <w:multiLevelType w:val="hybridMultilevel"/>
    <w:tmpl w:val="3C74A6C6"/>
    <w:lvl w:ilvl="0" w:tplc="2748643E">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2782E35"/>
    <w:multiLevelType w:val="hybridMultilevel"/>
    <w:tmpl w:val="01768BCE"/>
    <w:lvl w:ilvl="0" w:tplc="762848F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03A068D"/>
    <w:multiLevelType w:val="hybridMultilevel"/>
    <w:tmpl w:val="57DACB38"/>
    <w:lvl w:ilvl="0" w:tplc="ED8A6210">
      <w:start w:val="20"/>
      <w:numFmt w:val="bullet"/>
      <w:lvlText w:val="-"/>
      <w:lvlJc w:val="left"/>
      <w:pPr>
        <w:ind w:left="400" w:hanging="360"/>
      </w:pPr>
      <w:rPr>
        <w:rFonts w:ascii="Times New Roman" w:eastAsia="Times New Roman" w:hAnsi="Times New Roman" w:cs="Times New Roman" w:hint="default"/>
      </w:rPr>
    </w:lvl>
    <w:lvl w:ilvl="1" w:tplc="04220003" w:tentative="1">
      <w:start w:val="1"/>
      <w:numFmt w:val="bullet"/>
      <w:lvlText w:val="o"/>
      <w:lvlJc w:val="left"/>
      <w:pPr>
        <w:ind w:left="1120" w:hanging="360"/>
      </w:pPr>
      <w:rPr>
        <w:rFonts w:ascii="Courier New" w:hAnsi="Courier New" w:cs="Courier New" w:hint="default"/>
      </w:rPr>
    </w:lvl>
    <w:lvl w:ilvl="2" w:tplc="04220005" w:tentative="1">
      <w:start w:val="1"/>
      <w:numFmt w:val="bullet"/>
      <w:lvlText w:val=""/>
      <w:lvlJc w:val="left"/>
      <w:pPr>
        <w:ind w:left="1840" w:hanging="360"/>
      </w:pPr>
      <w:rPr>
        <w:rFonts w:ascii="Wingdings" w:hAnsi="Wingdings" w:hint="default"/>
      </w:rPr>
    </w:lvl>
    <w:lvl w:ilvl="3" w:tplc="04220001" w:tentative="1">
      <w:start w:val="1"/>
      <w:numFmt w:val="bullet"/>
      <w:lvlText w:val=""/>
      <w:lvlJc w:val="left"/>
      <w:pPr>
        <w:ind w:left="2560" w:hanging="360"/>
      </w:pPr>
      <w:rPr>
        <w:rFonts w:ascii="Symbol" w:hAnsi="Symbol" w:hint="default"/>
      </w:rPr>
    </w:lvl>
    <w:lvl w:ilvl="4" w:tplc="04220003" w:tentative="1">
      <w:start w:val="1"/>
      <w:numFmt w:val="bullet"/>
      <w:lvlText w:val="o"/>
      <w:lvlJc w:val="left"/>
      <w:pPr>
        <w:ind w:left="3280" w:hanging="360"/>
      </w:pPr>
      <w:rPr>
        <w:rFonts w:ascii="Courier New" w:hAnsi="Courier New" w:cs="Courier New" w:hint="default"/>
      </w:rPr>
    </w:lvl>
    <w:lvl w:ilvl="5" w:tplc="04220005" w:tentative="1">
      <w:start w:val="1"/>
      <w:numFmt w:val="bullet"/>
      <w:lvlText w:val=""/>
      <w:lvlJc w:val="left"/>
      <w:pPr>
        <w:ind w:left="4000" w:hanging="360"/>
      </w:pPr>
      <w:rPr>
        <w:rFonts w:ascii="Wingdings" w:hAnsi="Wingdings" w:hint="default"/>
      </w:rPr>
    </w:lvl>
    <w:lvl w:ilvl="6" w:tplc="04220001" w:tentative="1">
      <w:start w:val="1"/>
      <w:numFmt w:val="bullet"/>
      <w:lvlText w:val=""/>
      <w:lvlJc w:val="left"/>
      <w:pPr>
        <w:ind w:left="4720" w:hanging="360"/>
      </w:pPr>
      <w:rPr>
        <w:rFonts w:ascii="Symbol" w:hAnsi="Symbol" w:hint="default"/>
      </w:rPr>
    </w:lvl>
    <w:lvl w:ilvl="7" w:tplc="04220003" w:tentative="1">
      <w:start w:val="1"/>
      <w:numFmt w:val="bullet"/>
      <w:lvlText w:val="o"/>
      <w:lvlJc w:val="left"/>
      <w:pPr>
        <w:ind w:left="5440" w:hanging="360"/>
      </w:pPr>
      <w:rPr>
        <w:rFonts w:ascii="Courier New" w:hAnsi="Courier New" w:cs="Courier New" w:hint="default"/>
      </w:rPr>
    </w:lvl>
    <w:lvl w:ilvl="8" w:tplc="04220005" w:tentative="1">
      <w:start w:val="1"/>
      <w:numFmt w:val="bullet"/>
      <w:lvlText w:val=""/>
      <w:lvlJc w:val="left"/>
      <w:pPr>
        <w:ind w:left="6160" w:hanging="360"/>
      </w:pPr>
      <w:rPr>
        <w:rFonts w:ascii="Wingdings" w:hAnsi="Wingdings" w:hint="default"/>
      </w:rPr>
    </w:lvl>
  </w:abstractNum>
  <w:abstractNum w:abstractNumId="7" w15:restartNumberingAfterBreak="0">
    <w:nsid w:val="24546E32"/>
    <w:multiLevelType w:val="hybridMultilevel"/>
    <w:tmpl w:val="82A6A17A"/>
    <w:lvl w:ilvl="0" w:tplc="C7963CEC">
      <w:numFmt w:val="bullet"/>
      <w:lvlText w:val="-"/>
      <w:lvlJc w:val="left"/>
      <w:pPr>
        <w:ind w:left="720" w:hanging="360"/>
      </w:pPr>
      <w:rPr>
        <w:rFonts w:ascii="Times New Roman" w:eastAsia="Times New Roman" w:hAnsi="Times New Roman" w:cs="Times New Roman" w:hint="default"/>
        <w:b w:val="0"/>
        <w:u w:val="no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98E392E"/>
    <w:multiLevelType w:val="hybridMultilevel"/>
    <w:tmpl w:val="D00A8CB4"/>
    <w:lvl w:ilvl="0" w:tplc="38BCD97A">
      <w:start w:val="35"/>
      <w:numFmt w:val="bullet"/>
      <w:lvlText w:val="-"/>
      <w:lvlJc w:val="left"/>
      <w:pPr>
        <w:ind w:left="400" w:hanging="360"/>
      </w:pPr>
      <w:rPr>
        <w:rFonts w:ascii="Times New Roman" w:eastAsia="Times New Roman" w:hAnsi="Times New Roman" w:cs="Times New Roman" w:hint="default"/>
      </w:rPr>
    </w:lvl>
    <w:lvl w:ilvl="1" w:tplc="04190003" w:tentative="1">
      <w:start w:val="1"/>
      <w:numFmt w:val="bullet"/>
      <w:lvlText w:val="o"/>
      <w:lvlJc w:val="left"/>
      <w:pPr>
        <w:ind w:left="1120" w:hanging="360"/>
      </w:pPr>
      <w:rPr>
        <w:rFonts w:ascii="Courier New" w:hAnsi="Courier New" w:cs="Courier New" w:hint="default"/>
      </w:rPr>
    </w:lvl>
    <w:lvl w:ilvl="2" w:tplc="04190005" w:tentative="1">
      <w:start w:val="1"/>
      <w:numFmt w:val="bullet"/>
      <w:lvlText w:val=""/>
      <w:lvlJc w:val="left"/>
      <w:pPr>
        <w:ind w:left="1840" w:hanging="360"/>
      </w:pPr>
      <w:rPr>
        <w:rFonts w:ascii="Wingdings" w:hAnsi="Wingdings" w:hint="default"/>
      </w:rPr>
    </w:lvl>
    <w:lvl w:ilvl="3" w:tplc="04190001" w:tentative="1">
      <w:start w:val="1"/>
      <w:numFmt w:val="bullet"/>
      <w:lvlText w:val=""/>
      <w:lvlJc w:val="left"/>
      <w:pPr>
        <w:ind w:left="2560" w:hanging="360"/>
      </w:pPr>
      <w:rPr>
        <w:rFonts w:ascii="Symbol" w:hAnsi="Symbol" w:hint="default"/>
      </w:rPr>
    </w:lvl>
    <w:lvl w:ilvl="4" w:tplc="04190003" w:tentative="1">
      <w:start w:val="1"/>
      <w:numFmt w:val="bullet"/>
      <w:lvlText w:val="o"/>
      <w:lvlJc w:val="left"/>
      <w:pPr>
        <w:ind w:left="3280" w:hanging="360"/>
      </w:pPr>
      <w:rPr>
        <w:rFonts w:ascii="Courier New" w:hAnsi="Courier New" w:cs="Courier New" w:hint="default"/>
      </w:rPr>
    </w:lvl>
    <w:lvl w:ilvl="5" w:tplc="04190005" w:tentative="1">
      <w:start w:val="1"/>
      <w:numFmt w:val="bullet"/>
      <w:lvlText w:val=""/>
      <w:lvlJc w:val="left"/>
      <w:pPr>
        <w:ind w:left="4000" w:hanging="360"/>
      </w:pPr>
      <w:rPr>
        <w:rFonts w:ascii="Wingdings" w:hAnsi="Wingdings" w:hint="default"/>
      </w:rPr>
    </w:lvl>
    <w:lvl w:ilvl="6" w:tplc="04190001" w:tentative="1">
      <w:start w:val="1"/>
      <w:numFmt w:val="bullet"/>
      <w:lvlText w:val=""/>
      <w:lvlJc w:val="left"/>
      <w:pPr>
        <w:ind w:left="4720" w:hanging="360"/>
      </w:pPr>
      <w:rPr>
        <w:rFonts w:ascii="Symbol" w:hAnsi="Symbol" w:hint="default"/>
      </w:rPr>
    </w:lvl>
    <w:lvl w:ilvl="7" w:tplc="04190003" w:tentative="1">
      <w:start w:val="1"/>
      <w:numFmt w:val="bullet"/>
      <w:lvlText w:val="o"/>
      <w:lvlJc w:val="left"/>
      <w:pPr>
        <w:ind w:left="5440" w:hanging="360"/>
      </w:pPr>
      <w:rPr>
        <w:rFonts w:ascii="Courier New" w:hAnsi="Courier New" w:cs="Courier New" w:hint="default"/>
      </w:rPr>
    </w:lvl>
    <w:lvl w:ilvl="8" w:tplc="04190005" w:tentative="1">
      <w:start w:val="1"/>
      <w:numFmt w:val="bullet"/>
      <w:lvlText w:val=""/>
      <w:lvlJc w:val="left"/>
      <w:pPr>
        <w:ind w:left="6160" w:hanging="360"/>
      </w:pPr>
      <w:rPr>
        <w:rFonts w:ascii="Wingdings" w:hAnsi="Wingdings" w:hint="default"/>
      </w:rPr>
    </w:lvl>
  </w:abstractNum>
  <w:abstractNum w:abstractNumId="9" w15:restartNumberingAfterBreak="0">
    <w:nsid w:val="3BF27E14"/>
    <w:multiLevelType w:val="hybridMultilevel"/>
    <w:tmpl w:val="91FE2B84"/>
    <w:lvl w:ilvl="0" w:tplc="88C6800A">
      <w:numFmt w:val="bullet"/>
      <w:lvlText w:val="-"/>
      <w:lvlJc w:val="left"/>
      <w:pPr>
        <w:ind w:left="720" w:hanging="360"/>
      </w:pPr>
      <w:rPr>
        <w:rFonts w:ascii="Times New Roman" w:eastAsia="Times New Roman" w:hAnsi="Times New Roman" w:cs="Times New Roman" w:hint="default"/>
        <w:b w:val="0"/>
        <w:u w:val="no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D0321EF"/>
    <w:multiLevelType w:val="multilevel"/>
    <w:tmpl w:val="23480542"/>
    <w:lvl w:ilvl="0">
      <w:start w:val="50"/>
      <w:numFmt w:val="decimal"/>
      <w:lvlText w:val="%1"/>
      <w:lvlJc w:val="left"/>
      <w:pPr>
        <w:ind w:left="564" w:hanging="564"/>
      </w:pPr>
      <w:rPr>
        <w:rFonts w:hint="default"/>
      </w:rPr>
    </w:lvl>
    <w:lvl w:ilvl="1">
      <w:start w:val="60"/>
      <w:numFmt w:val="decimal"/>
      <w:lvlText w:val="%1-%2"/>
      <w:lvlJc w:val="left"/>
      <w:pPr>
        <w:ind w:left="604" w:hanging="564"/>
      </w:pPr>
      <w:rPr>
        <w:rFonts w:hint="default"/>
      </w:rPr>
    </w:lvl>
    <w:lvl w:ilvl="2">
      <w:start w:val="1"/>
      <w:numFmt w:val="decimal"/>
      <w:lvlText w:val="%1-%2.%3"/>
      <w:lvlJc w:val="left"/>
      <w:pPr>
        <w:ind w:left="800" w:hanging="720"/>
      </w:pPr>
      <w:rPr>
        <w:rFonts w:hint="default"/>
      </w:rPr>
    </w:lvl>
    <w:lvl w:ilvl="3">
      <w:start w:val="1"/>
      <w:numFmt w:val="decimal"/>
      <w:lvlText w:val="%1-%2.%3.%4"/>
      <w:lvlJc w:val="left"/>
      <w:pPr>
        <w:ind w:left="840" w:hanging="720"/>
      </w:pPr>
      <w:rPr>
        <w:rFonts w:hint="default"/>
      </w:rPr>
    </w:lvl>
    <w:lvl w:ilvl="4">
      <w:start w:val="1"/>
      <w:numFmt w:val="decimal"/>
      <w:lvlText w:val="%1-%2.%3.%4.%5"/>
      <w:lvlJc w:val="left"/>
      <w:pPr>
        <w:ind w:left="1240" w:hanging="1080"/>
      </w:pPr>
      <w:rPr>
        <w:rFonts w:hint="default"/>
      </w:rPr>
    </w:lvl>
    <w:lvl w:ilvl="5">
      <w:start w:val="1"/>
      <w:numFmt w:val="decimal"/>
      <w:lvlText w:val="%1-%2.%3.%4.%5.%6"/>
      <w:lvlJc w:val="left"/>
      <w:pPr>
        <w:ind w:left="1280" w:hanging="1080"/>
      </w:pPr>
      <w:rPr>
        <w:rFonts w:hint="default"/>
      </w:rPr>
    </w:lvl>
    <w:lvl w:ilvl="6">
      <w:start w:val="1"/>
      <w:numFmt w:val="decimal"/>
      <w:lvlText w:val="%1-%2.%3.%4.%5.%6.%7"/>
      <w:lvlJc w:val="left"/>
      <w:pPr>
        <w:ind w:left="1680" w:hanging="1440"/>
      </w:pPr>
      <w:rPr>
        <w:rFonts w:hint="default"/>
      </w:rPr>
    </w:lvl>
    <w:lvl w:ilvl="7">
      <w:start w:val="1"/>
      <w:numFmt w:val="decimal"/>
      <w:lvlText w:val="%1-%2.%3.%4.%5.%6.%7.%8"/>
      <w:lvlJc w:val="left"/>
      <w:pPr>
        <w:ind w:left="1720" w:hanging="1440"/>
      </w:pPr>
      <w:rPr>
        <w:rFonts w:hint="default"/>
      </w:rPr>
    </w:lvl>
    <w:lvl w:ilvl="8">
      <w:start w:val="1"/>
      <w:numFmt w:val="decimal"/>
      <w:lvlText w:val="%1-%2.%3.%4.%5.%6.%7.%8.%9"/>
      <w:lvlJc w:val="left"/>
      <w:pPr>
        <w:ind w:left="2120" w:hanging="1800"/>
      </w:pPr>
      <w:rPr>
        <w:rFonts w:hint="default"/>
      </w:rPr>
    </w:lvl>
  </w:abstractNum>
  <w:abstractNum w:abstractNumId="11" w15:restartNumberingAfterBreak="0">
    <w:nsid w:val="4E0149FB"/>
    <w:multiLevelType w:val="hybridMultilevel"/>
    <w:tmpl w:val="AD4E25D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15:restartNumberingAfterBreak="0">
    <w:nsid w:val="5AF11A14"/>
    <w:multiLevelType w:val="hybridMultilevel"/>
    <w:tmpl w:val="DA360020"/>
    <w:lvl w:ilvl="0" w:tplc="D01C4CC6">
      <w:numFmt w:val="bullet"/>
      <w:lvlText w:val="–"/>
      <w:lvlJc w:val="left"/>
      <w:pPr>
        <w:ind w:left="720" w:hanging="360"/>
      </w:pPr>
      <w:rPr>
        <w:rFonts w:ascii="Times New Roman" w:eastAsia="Times New Roman" w:hAnsi="Times New Roman" w:cs="Times New Roman" w:hint="default"/>
        <w:b w:val="0"/>
        <w:u w:val="no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2075813572">
    <w:abstractNumId w:val="2"/>
  </w:num>
  <w:num w:numId="2" w16cid:durableId="1864897976">
    <w:abstractNumId w:val="0"/>
  </w:num>
  <w:num w:numId="3" w16cid:durableId="1965915576">
    <w:abstractNumId w:val="1"/>
  </w:num>
  <w:num w:numId="4" w16cid:durableId="1901600311">
    <w:abstractNumId w:val="8"/>
  </w:num>
  <w:num w:numId="5" w16cid:durableId="707948511">
    <w:abstractNumId w:val="6"/>
  </w:num>
  <w:num w:numId="6" w16cid:durableId="511141402">
    <w:abstractNumId w:val="10"/>
  </w:num>
  <w:num w:numId="7" w16cid:durableId="1671369515">
    <w:abstractNumId w:val="5"/>
  </w:num>
  <w:num w:numId="8" w16cid:durableId="587424899">
    <w:abstractNumId w:val="12"/>
  </w:num>
  <w:num w:numId="9" w16cid:durableId="1042709742">
    <w:abstractNumId w:val="9"/>
  </w:num>
  <w:num w:numId="10" w16cid:durableId="184953253">
    <w:abstractNumId w:val="7"/>
  </w:num>
  <w:num w:numId="11" w16cid:durableId="1806652718">
    <w:abstractNumId w:val="4"/>
  </w:num>
  <w:num w:numId="12" w16cid:durableId="17657604">
    <w:abstractNumId w:val="3"/>
  </w:num>
  <w:num w:numId="13" w16cid:durableId="830366576">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hideSpellingErrors/>
  <w:hideGrammaticalError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7B1B"/>
    <w:rsid w:val="000007EC"/>
    <w:rsid w:val="00001E41"/>
    <w:rsid w:val="00003160"/>
    <w:rsid w:val="00004FB4"/>
    <w:rsid w:val="00013121"/>
    <w:rsid w:val="0001438F"/>
    <w:rsid w:val="00014A79"/>
    <w:rsid w:val="00014CA2"/>
    <w:rsid w:val="00016D5A"/>
    <w:rsid w:val="0001790C"/>
    <w:rsid w:val="00021589"/>
    <w:rsid w:val="000236C2"/>
    <w:rsid w:val="00026731"/>
    <w:rsid w:val="00027A4F"/>
    <w:rsid w:val="00030DF4"/>
    <w:rsid w:val="00031996"/>
    <w:rsid w:val="00033790"/>
    <w:rsid w:val="00036324"/>
    <w:rsid w:val="00036F7E"/>
    <w:rsid w:val="00036FE1"/>
    <w:rsid w:val="0003721E"/>
    <w:rsid w:val="00040CE7"/>
    <w:rsid w:val="00041B02"/>
    <w:rsid w:val="00042C30"/>
    <w:rsid w:val="00043580"/>
    <w:rsid w:val="000456C5"/>
    <w:rsid w:val="00045BB0"/>
    <w:rsid w:val="000479E2"/>
    <w:rsid w:val="00050AC9"/>
    <w:rsid w:val="00050FAC"/>
    <w:rsid w:val="0005287F"/>
    <w:rsid w:val="00052F78"/>
    <w:rsid w:val="00054231"/>
    <w:rsid w:val="0005445E"/>
    <w:rsid w:val="00054C42"/>
    <w:rsid w:val="0005504D"/>
    <w:rsid w:val="0005572F"/>
    <w:rsid w:val="00056509"/>
    <w:rsid w:val="00056BCD"/>
    <w:rsid w:val="00056F4C"/>
    <w:rsid w:val="00057009"/>
    <w:rsid w:val="00057070"/>
    <w:rsid w:val="0006041A"/>
    <w:rsid w:val="0006155E"/>
    <w:rsid w:val="0006177E"/>
    <w:rsid w:val="00062250"/>
    <w:rsid w:val="00063711"/>
    <w:rsid w:val="000643AC"/>
    <w:rsid w:val="000644A0"/>
    <w:rsid w:val="00064EAA"/>
    <w:rsid w:val="00065730"/>
    <w:rsid w:val="000665FF"/>
    <w:rsid w:val="000676E5"/>
    <w:rsid w:val="00070104"/>
    <w:rsid w:val="0007048B"/>
    <w:rsid w:val="00070B5A"/>
    <w:rsid w:val="00071FB2"/>
    <w:rsid w:val="00074964"/>
    <w:rsid w:val="0007544D"/>
    <w:rsid w:val="000771BB"/>
    <w:rsid w:val="0007745B"/>
    <w:rsid w:val="000776E3"/>
    <w:rsid w:val="00080BDC"/>
    <w:rsid w:val="000811CC"/>
    <w:rsid w:val="00082901"/>
    <w:rsid w:val="00085694"/>
    <w:rsid w:val="00085C38"/>
    <w:rsid w:val="000875BE"/>
    <w:rsid w:val="00090770"/>
    <w:rsid w:val="00090AA0"/>
    <w:rsid w:val="0009149B"/>
    <w:rsid w:val="000919DE"/>
    <w:rsid w:val="00092B63"/>
    <w:rsid w:val="00093513"/>
    <w:rsid w:val="000944CC"/>
    <w:rsid w:val="00095517"/>
    <w:rsid w:val="0009590B"/>
    <w:rsid w:val="00096FC0"/>
    <w:rsid w:val="000A02CB"/>
    <w:rsid w:val="000A0AE8"/>
    <w:rsid w:val="000A1012"/>
    <w:rsid w:val="000A193E"/>
    <w:rsid w:val="000A3193"/>
    <w:rsid w:val="000A3410"/>
    <w:rsid w:val="000A37AA"/>
    <w:rsid w:val="000A38C9"/>
    <w:rsid w:val="000A6066"/>
    <w:rsid w:val="000A6472"/>
    <w:rsid w:val="000A65F6"/>
    <w:rsid w:val="000A6C5C"/>
    <w:rsid w:val="000A6FAB"/>
    <w:rsid w:val="000A79D1"/>
    <w:rsid w:val="000B00AD"/>
    <w:rsid w:val="000B0BD6"/>
    <w:rsid w:val="000B0D43"/>
    <w:rsid w:val="000B208A"/>
    <w:rsid w:val="000B2285"/>
    <w:rsid w:val="000B2BEA"/>
    <w:rsid w:val="000B3985"/>
    <w:rsid w:val="000B3B5D"/>
    <w:rsid w:val="000B59AD"/>
    <w:rsid w:val="000B5AB7"/>
    <w:rsid w:val="000B5B0A"/>
    <w:rsid w:val="000B61AC"/>
    <w:rsid w:val="000B6E71"/>
    <w:rsid w:val="000B6F8D"/>
    <w:rsid w:val="000B7E68"/>
    <w:rsid w:val="000C141A"/>
    <w:rsid w:val="000C1B0A"/>
    <w:rsid w:val="000C25F3"/>
    <w:rsid w:val="000C2ECC"/>
    <w:rsid w:val="000C3730"/>
    <w:rsid w:val="000C4A49"/>
    <w:rsid w:val="000C5E78"/>
    <w:rsid w:val="000C7142"/>
    <w:rsid w:val="000C74E5"/>
    <w:rsid w:val="000D0109"/>
    <w:rsid w:val="000D056A"/>
    <w:rsid w:val="000D0A8F"/>
    <w:rsid w:val="000D1788"/>
    <w:rsid w:val="000D19E7"/>
    <w:rsid w:val="000D20E8"/>
    <w:rsid w:val="000D297B"/>
    <w:rsid w:val="000D358D"/>
    <w:rsid w:val="000D561C"/>
    <w:rsid w:val="000D6FEE"/>
    <w:rsid w:val="000D71B9"/>
    <w:rsid w:val="000D740C"/>
    <w:rsid w:val="000E0A17"/>
    <w:rsid w:val="000E0F5D"/>
    <w:rsid w:val="000E2DA0"/>
    <w:rsid w:val="000E33C0"/>
    <w:rsid w:val="000E379B"/>
    <w:rsid w:val="000E471B"/>
    <w:rsid w:val="000E485B"/>
    <w:rsid w:val="000E5409"/>
    <w:rsid w:val="000E581F"/>
    <w:rsid w:val="000E605D"/>
    <w:rsid w:val="000E61EE"/>
    <w:rsid w:val="000E665B"/>
    <w:rsid w:val="000F1675"/>
    <w:rsid w:val="000F2A15"/>
    <w:rsid w:val="000F2AE9"/>
    <w:rsid w:val="000F2F9C"/>
    <w:rsid w:val="000F2FBF"/>
    <w:rsid w:val="000F3100"/>
    <w:rsid w:val="000F4445"/>
    <w:rsid w:val="000F5613"/>
    <w:rsid w:val="000F6666"/>
    <w:rsid w:val="000F6A7F"/>
    <w:rsid w:val="001014DB"/>
    <w:rsid w:val="00102785"/>
    <w:rsid w:val="00102F62"/>
    <w:rsid w:val="0010478B"/>
    <w:rsid w:val="00105B08"/>
    <w:rsid w:val="0010614E"/>
    <w:rsid w:val="001070D5"/>
    <w:rsid w:val="00107653"/>
    <w:rsid w:val="00111ABC"/>
    <w:rsid w:val="0011307F"/>
    <w:rsid w:val="001134E6"/>
    <w:rsid w:val="001135B7"/>
    <w:rsid w:val="001137C9"/>
    <w:rsid w:val="0011434F"/>
    <w:rsid w:val="001151EF"/>
    <w:rsid w:val="001152A6"/>
    <w:rsid w:val="001157F2"/>
    <w:rsid w:val="00116859"/>
    <w:rsid w:val="00117CD0"/>
    <w:rsid w:val="001202AB"/>
    <w:rsid w:val="001203E0"/>
    <w:rsid w:val="001219C4"/>
    <w:rsid w:val="00122DF0"/>
    <w:rsid w:val="00122EC9"/>
    <w:rsid w:val="0012435C"/>
    <w:rsid w:val="00124564"/>
    <w:rsid w:val="00125EB3"/>
    <w:rsid w:val="00126928"/>
    <w:rsid w:val="00126956"/>
    <w:rsid w:val="00126AD0"/>
    <w:rsid w:val="00127108"/>
    <w:rsid w:val="00127BE3"/>
    <w:rsid w:val="001300BE"/>
    <w:rsid w:val="001303FF"/>
    <w:rsid w:val="00130702"/>
    <w:rsid w:val="0013335F"/>
    <w:rsid w:val="0013427E"/>
    <w:rsid w:val="001350FF"/>
    <w:rsid w:val="00135123"/>
    <w:rsid w:val="00135CFC"/>
    <w:rsid w:val="001361EE"/>
    <w:rsid w:val="00136AE6"/>
    <w:rsid w:val="00136AF3"/>
    <w:rsid w:val="00137CA1"/>
    <w:rsid w:val="00140962"/>
    <w:rsid w:val="00140D62"/>
    <w:rsid w:val="00142B8A"/>
    <w:rsid w:val="00142FAA"/>
    <w:rsid w:val="00143058"/>
    <w:rsid w:val="00144852"/>
    <w:rsid w:val="0014507B"/>
    <w:rsid w:val="00146C8C"/>
    <w:rsid w:val="001501AB"/>
    <w:rsid w:val="0015154C"/>
    <w:rsid w:val="00153DCA"/>
    <w:rsid w:val="0015419D"/>
    <w:rsid w:val="00154CCB"/>
    <w:rsid w:val="00155A9A"/>
    <w:rsid w:val="00156129"/>
    <w:rsid w:val="001569D1"/>
    <w:rsid w:val="00156E61"/>
    <w:rsid w:val="001570D5"/>
    <w:rsid w:val="00157353"/>
    <w:rsid w:val="0015771F"/>
    <w:rsid w:val="00157A06"/>
    <w:rsid w:val="00157FF5"/>
    <w:rsid w:val="00162E86"/>
    <w:rsid w:val="00162E98"/>
    <w:rsid w:val="001631C7"/>
    <w:rsid w:val="001642FB"/>
    <w:rsid w:val="00171281"/>
    <w:rsid w:val="00171D6B"/>
    <w:rsid w:val="00172F01"/>
    <w:rsid w:val="00173E39"/>
    <w:rsid w:val="001740C2"/>
    <w:rsid w:val="00174581"/>
    <w:rsid w:val="00175234"/>
    <w:rsid w:val="00175EE0"/>
    <w:rsid w:val="001763AB"/>
    <w:rsid w:val="00176641"/>
    <w:rsid w:val="00176B17"/>
    <w:rsid w:val="00177093"/>
    <w:rsid w:val="00177D7F"/>
    <w:rsid w:val="001827B9"/>
    <w:rsid w:val="00184035"/>
    <w:rsid w:val="00184680"/>
    <w:rsid w:val="00185EC9"/>
    <w:rsid w:val="00187455"/>
    <w:rsid w:val="001878B7"/>
    <w:rsid w:val="00192F69"/>
    <w:rsid w:val="001932F0"/>
    <w:rsid w:val="00193D0E"/>
    <w:rsid w:val="001951EE"/>
    <w:rsid w:val="00195946"/>
    <w:rsid w:val="001972A3"/>
    <w:rsid w:val="00197AC0"/>
    <w:rsid w:val="001A0FD3"/>
    <w:rsid w:val="001A1755"/>
    <w:rsid w:val="001A2256"/>
    <w:rsid w:val="001A322A"/>
    <w:rsid w:val="001A41BE"/>
    <w:rsid w:val="001A42F6"/>
    <w:rsid w:val="001A4498"/>
    <w:rsid w:val="001A4941"/>
    <w:rsid w:val="001A6BB1"/>
    <w:rsid w:val="001B09FF"/>
    <w:rsid w:val="001B1DA7"/>
    <w:rsid w:val="001B5437"/>
    <w:rsid w:val="001B58AB"/>
    <w:rsid w:val="001B5EED"/>
    <w:rsid w:val="001B5F61"/>
    <w:rsid w:val="001B6096"/>
    <w:rsid w:val="001B64A8"/>
    <w:rsid w:val="001B6602"/>
    <w:rsid w:val="001B6CE0"/>
    <w:rsid w:val="001B74B4"/>
    <w:rsid w:val="001B7718"/>
    <w:rsid w:val="001C0782"/>
    <w:rsid w:val="001C0A7D"/>
    <w:rsid w:val="001C10B7"/>
    <w:rsid w:val="001C2353"/>
    <w:rsid w:val="001C24AE"/>
    <w:rsid w:val="001C2F6F"/>
    <w:rsid w:val="001C32CE"/>
    <w:rsid w:val="001C4617"/>
    <w:rsid w:val="001C53D9"/>
    <w:rsid w:val="001C65D7"/>
    <w:rsid w:val="001C667B"/>
    <w:rsid w:val="001C7154"/>
    <w:rsid w:val="001C7793"/>
    <w:rsid w:val="001D0B3D"/>
    <w:rsid w:val="001D16BF"/>
    <w:rsid w:val="001D2490"/>
    <w:rsid w:val="001D3155"/>
    <w:rsid w:val="001D3550"/>
    <w:rsid w:val="001D58AF"/>
    <w:rsid w:val="001D5E81"/>
    <w:rsid w:val="001D62E5"/>
    <w:rsid w:val="001D688B"/>
    <w:rsid w:val="001D748A"/>
    <w:rsid w:val="001E0DAB"/>
    <w:rsid w:val="001E1534"/>
    <w:rsid w:val="001E25A4"/>
    <w:rsid w:val="001F00F4"/>
    <w:rsid w:val="001F1268"/>
    <w:rsid w:val="001F29D6"/>
    <w:rsid w:val="001F4303"/>
    <w:rsid w:val="001F4819"/>
    <w:rsid w:val="001F51A1"/>
    <w:rsid w:val="001F6711"/>
    <w:rsid w:val="001F68DB"/>
    <w:rsid w:val="001F7624"/>
    <w:rsid w:val="001F79C9"/>
    <w:rsid w:val="002002DC"/>
    <w:rsid w:val="0020061D"/>
    <w:rsid w:val="00202889"/>
    <w:rsid w:val="00202CF3"/>
    <w:rsid w:val="00202E93"/>
    <w:rsid w:val="00203294"/>
    <w:rsid w:val="00203C35"/>
    <w:rsid w:val="00203F13"/>
    <w:rsid w:val="0020474B"/>
    <w:rsid w:val="00210382"/>
    <w:rsid w:val="00210AD9"/>
    <w:rsid w:val="00211E96"/>
    <w:rsid w:val="00211F14"/>
    <w:rsid w:val="0021373C"/>
    <w:rsid w:val="002148D2"/>
    <w:rsid w:val="00214B0E"/>
    <w:rsid w:val="00214C34"/>
    <w:rsid w:val="0021511B"/>
    <w:rsid w:val="00215EFC"/>
    <w:rsid w:val="00216149"/>
    <w:rsid w:val="00217811"/>
    <w:rsid w:val="002178C4"/>
    <w:rsid w:val="0022134A"/>
    <w:rsid w:val="00221B7E"/>
    <w:rsid w:val="002230C1"/>
    <w:rsid w:val="00223486"/>
    <w:rsid w:val="002255C8"/>
    <w:rsid w:val="00226065"/>
    <w:rsid w:val="002277B9"/>
    <w:rsid w:val="00231AC4"/>
    <w:rsid w:val="00233439"/>
    <w:rsid w:val="002339FA"/>
    <w:rsid w:val="00233BB2"/>
    <w:rsid w:val="00234B22"/>
    <w:rsid w:val="00235281"/>
    <w:rsid w:val="002357A7"/>
    <w:rsid w:val="00235FAA"/>
    <w:rsid w:val="00237E19"/>
    <w:rsid w:val="002434BE"/>
    <w:rsid w:val="002448A2"/>
    <w:rsid w:val="00244EEB"/>
    <w:rsid w:val="002455E6"/>
    <w:rsid w:val="00246414"/>
    <w:rsid w:val="00246CB9"/>
    <w:rsid w:val="00247F8A"/>
    <w:rsid w:val="00251028"/>
    <w:rsid w:val="0025105A"/>
    <w:rsid w:val="002513E1"/>
    <w:rsid w:val="00251646"/>
    <w:rsid w:val="0025223F"/>
    <w:rsid w:val="0025394E"/>
    <w:rsid w:val="00253980"/>
    <w:rsid w:val="00253B6A"/>
    <w:rsid w:val="00254CBC"/>
    <w:rsid w:val="002569A1"/>
    <w:rsid w:val="002578DE"/>
    <w:rsid w:val="00262AB4"/>
    <w:rsid w:val="00265C99"/>
    <w:rsid w:val="00266478"/>
    <w:rsid w:val="002700FC"/>
    <w:rsid w:val="00270883"/>
    <w:rsid w:val="00270DC5"/>
    <w:rsid w:val="00271018"/>
    <w:rsid w:val="002713AC"/>
    <w:rsid w:val="00271671"/>
    <w:rsid w:val="002724BF"/>
    <w:rsid w:val="002733DA"/>
    <w:rsid w:val="00274FAD"/>
    <w:rsid w:val="00275B49"/>
    <w:rsid w:val="00275C35"/>
    <w:rsid w:val="00277624"/>
    <w:rsid w:val="002803D3"/>
    <w:rsid w:val="00280FEA"/>
    <w:rsid w:val="002822BD"/>
    <w:rsid w:val="00282B73"/>
    <w:rsid w:val="00283A9F"/>
    <w:rsid w:val="00283DB8"/>
    <w:rsid w:val="00285CCB"/>
    <w:rsid w:val="0028635D"/>
    <w:rsid w:val="00287313"/>
    <w:rsid w:val="002921D5"/>
    <w:rsid w:val="002930A2"/>
    <w:rsid w:val="002936E1"/>
    <w:rsid w:val="00293728"/>
    <w:rsid w:val="00295E76"/>
    <w:rsid w:val="00296C33"/>
    <w:rsid w:val="002973F3"/>
    <w:rsid w:val="002A11C3"/>
    <w:rsid w:val="002A16A0"/>
    <w:rsid w:val="002A1B1C"/>
    <w:rsid w:val="002A1F37"/>
    <w:rsid w:val="002A20E6"/>
    <w:rsid w:val="002A2106"/>
    <w:rsid w:val="002A29AC"/>
    <w:rsid w:val="002A2B33"/>
    <w:rsid w:val="002A39F5"/>
    <w:rsid w:val="002A3F6E"/>
    <w:rsid w:val="002B0A84"/>
    <w:rsid w:val="002B210C"/>
    <w:rsid w:val="002B3CBA"/>
    <w:rsid w:val="002B40F9"/>
    <w:rsid w:val="002B46FA"/>
    <w:rsid w:val="002B4F00"/>
    <w:rsid w:val="002B51A6"/>
    <w:rsid w:val="002B54FC"/>
    <w:rsid w:val="002B73E4"/>
    <w:rsid w:val="002B7AB8"/>
    <w:rsid w:val="002C0840"/>
    <w:rsid w:val="002C157B"/>
    <w:rsid w:val="002C181D"/>
    <w:rsid w:val="002C183F"/>
    <w:rsid w:val="002C1C2E"/>
    <w:rsid w:val="002C1CA4"/>
    <w:rsid w:val="002C23B9"/>
    <w:rsid w:val="002C2DE3"/>
    <w:rsid w:val="002C4B9F"/>
    <w:rsid w:val="002C5CED"/>
    <w:rsid w:val="002D020A"/>
    <w:rsid w:val="002D0580"/>
    <w:rsid w:val="002D1405"/>
    <w:rsid w:val="002D206F"/>
    <w:rsid w:val="002D3FBE"/>
    <w:rsid w:val="002D437C"/>
    <w:rsid w:val="002D4B71"/>
    <w:rsid w:val="002D4E2F"/>
    <w:rsid w:val="002D5AE2"/>
    <w:rsid w:val="002D5E88"/>
    <w:rsid w:val="002D6C69"/>
    <w:rsid w:val="002D6ED7"/>
    <w:rsid w:val="002D7295"/>
    <w:rsid w:val="002D7747"/>
    <w:rsid w:val="002E05DB"/>
    <w:rsid w:val="002E0CA1"/>
    <w:rsid w:val="002E1B39"/>
    <w:rsid w:val="002E1C8F"/>
    <w:rsid w:val="002E2460"/>
    <w:rsid w:val="002E43A3"/>
    <w:rsid w:val="002E46D9"/>
    <w:rsid w:val="002E559A"/>
    <w:rsid w:val="002E5D6C"/>
    <w:rsid w:val="002E6FB7"/>
    <w:rsid w:val="002E6FBA"/>
    <w:rsid w:val="002E75C5"/>
    <w:rsid w:val="002E79A9"/>
    <w:rsid w:val="002F211C"/>
    <w:rsid w:val="002F215F"/>
    <w:rsid w:val="002F2DE0"/>
    <w:rsid w:val="002F315A"/>
    <w:rsid w:val="002F328E"/>
    <w:rsid w:val="002F37DF"/>
    <w:rsid w:val="002F3F56"/>
    <w:rsid w:val="002F4269"/>
    <w:rsid w:val="002F469D"/>
    <w:rsid w:val="002F4FAC"/>
    <w:rsid w:val="002F5415"/>
    <w:rsid w:val="002F720E"/>
    <w:rsid w:val="002F7434"/>
    <w:rsid w:val="002F7651"/>
    <w:rsid w:val="003015BC"/>
    <w:rsid w:val="00301AD1"/>
    <w:rsid w:val="00302272"/>
    <w:rsid w:val="00302E1A"/>
    <w:rsid w:val="0030319F"/>
    <w:rsid w:val="00303294"/>
    <w:rsid w:val="00303416"/>
    <w:rsid w:val="003038F4"/>
    <w:rsid w:val="00305A3D"/>
    <w:rsid w:val="0030608F"/>
    <w:rsid w:val="0030614B"/>
    <w:rsid w:val="0031026B"/>
    <w:rsid w:val="00310795"/>
    <w:rsid w:val="003115AA"/>
    <w:rsid w:val="003123E3"/>
    <w:rsid w:val="00314EB3"/>
    <w:rsid w:val="00315B3A"/>
    <w:rsid w:val="00315C87"/>
    <w:rsid w:val="0031782A"/>
    <w:rsid w:val="003200BC"/>
    <w:rsid w:val="00320620"/>
    <w:rsid w:val="00321B30"/>
    <w:rsid w:val="00321F58"/>
    <w:rsid w:val="003227A6"/>
    <w:rsid w:val="00323640"/>
    <w:rsid w:val="00325462"/>
    <w:rsid w:val="00325BB3"/>
    <w:rsid w:val="00325E40"/>
    <w:rsid w:val="003270DE"/>
    <w:rsid w:val="003274B1"/>
    <w:rsid w:val="0033057A"/>
    <w:rsid w:val="00330ABC"/>
    <w:rsid w:val="0033138C"/>
    <w:rsid w:val="00332C6D"/>
    <w:rsid w:val="00333DC0"/>
    <w:rsid w:val="00334761"/>
    <w:rsid w:val="00334874"/>
    <w:rsid w:val="00334AFD"/>
    <w:rsid w:val="00335041"/>
    <w:rsid w:val="003355F5"/>
    <w:rsid w:val="00335F46"/>
    <w:rsid w:val="00336467"/>
    <w:rsid w:val="00336F13"/>
    <w:rsid w:val="00337201"/>
    <w:rsid w:val="00337286"/>
    <w:rsid w:val="00337787"/>
    <w:rsid w:val="00337FFB"/>
    <w:rsid w:val="003422F3"/>
    <w:rsid w:val="003437E2"/>
    <w:rsid w:val="0034486D"/>
    <w:rsid w:val="00345B47"/>
    <w:rsid w:val="00346AB2"/>
    <w:rsid w:val="00347A8C"/>
    <w:rsid w:val="00350ED0"/>
    <w:rsid w:val="003526DB"/>
    <w:rsid w:val="00353B60"/>
    <w:rsid w:val="00353CEE"/>
    <w:rsid w:val="00355876"/>
    <w:rsid w:val="00355D95"/>
    <w:rsid w:val="00356663"/>
    <w:rsid w:val="003576A2"/>
    <w:rsid w:val="003608F6"/>
    <w:rsid w:val="00361687"/>
    <w:rsid w:val="00362201"/>
    <w:rsid w:val="003625A5"/>
    <w:rsid w:val="0036295D"/>
    <w:rsid w:val="00362F8A"/>
    <w:rsid w:val="00365083"/>
    <w:rsid w:val="00365DA5"/>
    <w:rsid w:val="003662EE"/>
    <w:rsid w:val="00367F7E"/>
    <w:rsid w:val="00370064"/>
    <w:rsid w:val="00371FEB"/>
    <w:rsid w:val="003721EA"/>
    <w:rsid w:val="0037247F"/>
    <w:rsid w:val="0037272E"/>
    <w:rsid w:val="003733E5"/>
    <w:rsid w:val="00373DB3"/>
    <w:rsid w:val="00373EA4"/>
    <w:rsid w:val="00373F02"/>
    <w:rsid w:val="00374966"/>
    <w:rsid w:val="00374A1F"/>
    <w:rsid w:val="00376A4C"/>
    <w:rsid w:val="0037728E"/>
    <w:rsid w:val="00380E6B"/>
    <w:rsid w:val="003811E0"/>
    <w:rsid w:val="00382DBE"/>
    <w:rsid w:val="00383505"/>
    <w:rsid w:val="00384131"/>
    <w:rsid w:val="00385900"/>
    <w:rsid w:val="00386945"/>
    <w:rsid w:val="00386C1A"/>
    <w:rsid w:val="00387C2A"/>
    <w:rsid w:val="00390FBB"/>
    <w:rsid w:val="003918F4"/>
    <w:rsid w:val="00391DAC"/>
    <w:rsid w:val="00392DEB"/>
    <w:rsid w:val="0039460A"/>
    <w:rsid w:val="00394C9D"/>
    <w:rsid w:val="0039587E"/>
    <w:rsid w:val="00396185"/>
    <w:rsid w:val="0039673B"/>
    <w:rsid w:val="00396E4F"/>
    <w:rsid w:val="003A0664"/>
    <w:rsid w:val="003A13B7"/>
    <w:rsid w:val="003A19BA"/>
    <w:rsid w:val="003A3356"/>
    <w:rsid w:val="003A70D9"/>
    <w:rsid w:val="003B01E1"/>
    <w:rsid w:val="003B0CCB"/>
    <w:rsid w:val="003B20AA"/>
    <w:rsid w:val="003B2EBC"/>
    <w:rsid w:val="003B3054"/>
    <w:rsid w:val="003B3D74"/>
    <w:rsid w:val="003B40AF"/>
    <w:rsid w:val="003B5329"/>
    <w:rsid w:val="003B5BFD"/>
    <w:rsid w:val="003B7ED1"/>
    <w:rsid w:val="003C11B5"/>
    <w:rsid w:val="003C1331"/>
    <w:rsid w:val="003C226D"/>
    <w:rsid w:val="003C24DF"/>
    <w:rsid w:val="003C2BD8"/>
    <w:rsid w:val="003C39DB"/>
    <w:rsid w:val="003C3ACD"/>
    <w:rsid w:val="003C65AE"/>
    <w:rsid w:val="003D0392"/>
    <w:rsid w:val="003D0C6B"/>
    <w:rsid w:val="003D18BE"/>
    <w:rsid w:val="003D2892"/>
    <w:rsid w:val="003D3A7C"/>
    <w:rsid w:val="003D49FB"/>
    <w:rsid w:val="003D609F"/>
    <w:rsid w:val="003D6B08"/>
    <w:rsid w:val="003D74D9"/>
    <w:rsid w:val="003E097B"/>
    <w:rsid w:val="003E0CDE"/>
    <w:rsid w:val="003E17F3"/>
    <w:rsid w:val="003E242C"/>
    <w:rsid w:val="003E27FC"/>
    <w:rsid w:val="003E2B71"/>
    <w:rsid w:val="003E3011"/>
    <w:rsid w:val="003E5150"/>
    <w:rsid w:val="003E5409"/>
    <w:rsid w:val="003E5530"/>
    <w:rsid w:val="003E701C"/>
    <w:rsid w:val="003F0322"/>
    <w:rsid w:val="003F0AFE"/>
    <w:rsid w:val="003F0B3C"/>
    <w:rsid w:val="003F11F5"/>
    <w:rsid w:val="003F22DB"/>
    <w:rsid w:val="003F31DB"/>
    <w:rsid w:val="003F4663"/>
    <w:rsid w:val="003F4DE0"/>
    <w:rsid w:val="003F6F91"/>
    <w:rsid w:val="003F78CB"/>
    <w:rsid w:val="003F7A61"/>
    <w:rsid w:val="00400330"/>
    <w:rsid w:val="00400BCC"/>
    <w:rsid w:val="004017BD"/>
    <w:rsid w:val="00403C9C"/>
    <w:rsid w:val="0040428C"/>
    <w:rsid w:val="004045E9"/>
    <w:rsid w:val="00405CEC"/>
    <w:rsid w:val="004065EE"/>
    <w:rsid w:val="004068AA"/>
    <w:rsid w:val="004076E3"/>
    <w:rsid w:val="004114AB"/>
    <w:rsid w:val="004115DB"/>
    <w:rsid w:val="00412113"/>
    <w:rsid w:val="00412CF7"/>
    <w:rsid w:val="00414186"/>
    <w:rsid w:val="00416E90"/>
    <w:rsid w:val="00417C03"/>
    <w:rsid w:val="00417D30"/>
    <w:rsid w:val="00417E41"/>
    <w:rsid w:val="004205C5"/>
    <w:rsid w:val="0042230A"/>
    <w:rsid w:val="00425F10"/>
    <w:rsid w:val="00426520"/>
    <w:rsid w:val="00427B64"/>
    <w:rsid w:val="00427BE2"/>
    <w:rsid w:val="00427E89"/>
    <w:rsid w:val="004306F1"/>
    <w:rsid w:val="00430CEA"/>
    <w:rsid w:val="00431809"/>
    <w:rsid w:val="0043199D"/>
    <w:rsid w:val="00431AE4"/>
    <w:rsid w:val="0043308A"/>
    <w:rsid w:val="00433D0C"/>
    <w:rsid w:val="00434526"/>
    <w:rsid w:val="0043478B"/>
    <w:rsid w:val="00436A35"/>
    <w:rsid w:val="0043722E"/>
    <w:rsid w:val="00437375"/>
    <w:rsid w:val="00437952"/>
    <w:rsid w:val="004379FD"/>
    <w:rsid w:val="00437E7F"/>
    <w:rsid w:val="00440392"/>
    <w:rsid w:val="00440621"/>
    <w:rsid w:val="004407B9"/>
    <w:rsid w:val="00440DA9"/>
    <w:rsid w:val="00442763"/>
    <w:rsid w:val="0044386B"/>
    <w:rsid w:val="00444998"/>
    <w:rsid w:val="00444BC6"/>
    <w:rsid w:val="00445B07"/>
    <w:rsid w:val="00446115"/>
    <w:rsid w:val="004505EB"/>
    <w:rsid w:val="00450760"/>
    <w:rsid w:val="004519EA"/>
    <w:rsid w:val="0045209B"/>
    <w:rsid w:val="004526AB"/>
    <w:rsid w:val="0045299F"/>
    <w:rsid w:val="0045387C"/>
    <w:rsid w:val="00453DC6"/>
    <w:rsid w:val="0045418A"/>
    <w:rsid w:val="0045424A"/>
    <w:rsid w:val="0045466F"/>
    <w:rsid w:val="00455942"/>
    <w:rsid w:val="00456D6F"/>
    <w:rsid w:val="00460327"/>
    <w:rsid w:val="0046204E"/>
    <w:rsid w:val="00462E96"/>
    <w:rsid w:val="0046375D"/>
    <w:rsid w:val="00465EE4"/>
    <w:rsid w:val="004709AE"/>
    <w:rsid w:val="00471DBA"/>
    <w:rsid w:val="00472360"/>
    <w:rsid w:val="004743C8"/>
    <w:rsid w:val="00475937"/>
    <w:rsid w:val="004770A9"/>
    <w:rsid w:val="0047723A"/>
    <w:rsid w:val="00477B44"/>
    <w:rsid w:val="00477DC7"/>
    <w:rsid w:val="004800AE"/>
    <w:rsid w:val="00480AA8"/>
    <w:rsid w:val="00480D7C"/>
    <w:rsid w:val="00480E06"/>
    <w:rsid w:val="004810AD"/>
    <w:rsid w:val="00482155"/>
    <w:rsid w:val="00484AC6"/>
    <w:rsid w:val="004859AB"/>
    <w:rsid w:val="00485B99"/>
    <w:rsid w:val="00486115"/>
    <w:rsid w:val="004864B8"/>
    <w:rsid w:val="00486EA2"/>
    <w:rsid w:val="00486F03"/>
    <w:rsid w:val="00487858"/>
    <w:rsid w:val="00491DA9"/>
    <w:rsid w:val="004925A5"/>
    <w:rsid w:val="00492677"/>
    <w:rsid w:val="00493E96"/>
    <w:rsid w:val="00495AF5"/>
    <w:rsid w:val="0049719F"/>
    <w:rsid w:val="004A0351"/>
    <w:rsid w:val="004A094D"/>
    <w:rsid w:val="004A1DA8"/>
    <w:rsid w:val="004A2DC5"/>
    <w:rsid w:val="004A3775"/>
    <w:rsid w:val="004A58AE"/>
    <w:rsid w:val="004A5AC5"/>
    <w:rsid w:val="004A6D92"/>
    <w:rsid w:val="004A7419"/>
    <w:rsid w:val="004A785E"/>
    <w:rsid w:val="004B01DB"/>
    <w:rsid w:val="004B0E9C"/>
    <w:rsid w:val="004B1060"/>
    <w:rsid w:val="004B119D"/>
    <w:rsid w:val="004B1546"/>
    <w:rsid w:val="004B1B96"/>
    <w:rsid w:val="004B2144"/>
    <w:rsid w:val="004B2AA2"/>
    <w:rsid w:val="004B33B6"/>
    <w:rsid w:val="004B3CBD"/>
    <w:rsid w:val="004B438C"/>
    <w:rsid w:val="004B52D8"/>
    <w:rsid w:val="004B5D1B"/>
    <w:rsid w:val="004B634E"/>
    <w:rsid w:val="004B6F4C"/>
    <w:rsid w:val="004B6F66"/>
    <w:rsid w:val="004C0942"/>
    <w:rsid w:val="004C21AD"/>
    <w:rsid w:val="004C265A"/>
    <w:rsid w:val="004C274C"/>
    <w:rsid w:val="004C5040"/>
    <w:rsid w:val="004C50D8"/>
    <w:rsid w:val="004C62C3"/>
    <w:rsid w:val="004C66C5"/>
    <w:rsid w:val="004C7120"/>
    <w:rsid w:val="004D0470"/>
    <w:rsid w:val="004D1AB8"/>
    <w:rsid w:val="004D1D70"/>
    <w:rsid w:val="004D26DC"/>
    <w:rsid w:val="004D2968"/>
    <w:rsid w:val="004D35DA"/>
    <w:rsid w:val="004D37A7"/>
    <w:rsid w:val="004D3DB6"/>
    <w:rsid w:val="004D4F93"/>
    <w:rsid w:val="004D76EA"/>
    <w:rsid w:val="004D7BE1"/>
    <w:rsid w:val="004E2192"/>
    <w:rsid w:val="004E244E"/>
    <w:rsid w:val="004E3752"/>
    <w:rsid w:val="004E3CD1"/>
    <w:rsid w:val="004E4A75"/>
    <w:rsid w:val="004E5B60"/>
    <w:rsid w:val="004E6899"/>
    <w:rsid w:val="004E7BFD"/>
    <w:rsid w:val="004E7F8A"/>
    <w:rsid w:val="004F12FD"/>
    <w:rsid w:val="004F1489"/>
    <w:rsid w:val="004F1BF1"/>
    <w:rsid w:val="004F1CA1"/>
    <w:rsid w:val="004F26A0"/>
    <w:rsid w:val="004F4F2A"/>
    <w:rsid w:val="004F6764"/>
    <w:rsid w:val="004F69FD"/>
    <w:rsid w:val="004F6E8B"/>
    <w:rsid w:val="0050026C"/>
    <w:rsid w:val="00501791"/>
    <w:rsid w:val="00502D79"/>
    <w:rsid w:val="00503612"/>
    <w:rsid w:val="00504F97"/>
    <w:rsid w:val="00506176"/>
    <w:rsid w:val="00507198"/>
    <w:rsid w:val="00507362"/>
    <w:rsid w:val="00510771"/>
    <w:rsid w:val="00511380"/>
    <w:rsid w:val="00511EFD"/>
    <w:rsid w:val="005127D4"/>
    <w:rsid w:val="00513357"/>
    <w:rsid w:val="00514973"/>
    <w:rsid w:val="00514BE3"/>
    <w:rsid w:val="00515D45"/>
    <w:rsid w:val="00515D8A"/>
    <w:rsid w:val="00516AA4"/>
    <w:rsid w:val="00517168"/>
    <w:rsid w:val="00522073"/>
    <w:rsid w:val="00522173"/>
    <w:rsid w:val="005227B4"/>
    <w:rsid w:val="00522D1B"/>
    <w:rsid w:val="00523E4E"/>
    <w:rsid w:val="00524311"/>
    <w:rsid w:val="00524FEF"/>
    <w:rsid w:val="005267FB"/>
    <w:rsid w:val="00526DAD"/>
    <w:rsid w:val="00526E40"/>
    <w:rsid w:val="00527C72"/>
    <w:rsid w:val="00530DFA"/>
    <w:rsid w:val="00530E9C"/>
    <w:rsid w:val="00530F59"/>
    <w:rsid w:val="005324FC"/>
    <w:rsid w:val="00532CE5"/>
    <w:rsid w:val="00533870"/>
    <w:rsid w:val="00533D6A"/>
    <w:rsid w:val="005340BC"/>
    <w:rsid w:val="005352AD"/>
    <w:rsid w:val="005355A8"/>
    <w:rsid w:val="00536BDC"/>
    <w:rsid w:val="00536EB8"/>
    <w:rsid w:val="00537411"/>
    <w:rsid w:val="005402E1"/>
    <w:rsid w:val="00540B78"/>
    <w:rsid w:val="00540CAD"/>
    <w:rsid w:val="00540EDB"/>
    <w:rsid w:val="00541AE8"/>
    <w:rsid w:val="00541D93"/>
    <w:rsid w:val="00542B81"/>
    <w:rsid w:val="00544DEF"/>
    <w:rsid w:val="005451CD"/>
    <w:rsid w:val="00546384"/>
    <w:rsid w:val="00546A74"/>
    <w:rsid w:val="0054738D"/>
    <w:rsid w:val="00550B08"/>
    <w:rsid w:val="00550C6A"/>
    <w:rsid w:val="005513FF"/>
    <w:rsid w:val="00551A4D"/>
    <w:rsid w:val="00552B04"/>
    <w:rsid w:val="00552B13"/>
    <w:rsid w:val="00552DC6"/>
    <w:rsid w:val="00553F6B"/>
    <w:rsid w:val="0055452C"/>
    <w:rsid w:val="00555BE1"/>
    <w:rsid w:val="0055657E"/>
    <w:rsid w:val="00556E83"/>
    <w:rsid w:val="0056049C"/>
    <w:rsid w:val="00560DC8"/>
    <w:rsid w:val="005616B3"/>
    <w:rsid w:val="00561BAF"/>
    <w:rsid w:val="00562AC0"/>
    <w:rsid w:val="00563AAA"/>
    <w:rsid w:val="00565252"/>
    <w:rsid w:val="0056530A"/>
    <w:rsid w:val="005661F2"/>
    <w:rsid w:val="00567514"/>
    <w:rsid w:val="00567594"/>
    <w:rsid w:val="00567679"/>
    <w:rsid w:val="00570C2E"/>
    <w:rsid w:val="00572E48"/>
    <w:rsid w:val="0057342C"/>
    <w:rsid w:val="00573F35"/>
    <w:rsid w:val="0057453E"/>
    <w:rsid w:val="005777F7"/>
    <w:rsid w:val="00580246"/>
    <w:rsid w:val="00580A53"/>
    <w:rsid w:val="00581A7F"/>
    <w:rsid w:val="00582C40"/>
    <w:rsid w:val="00584AA7"/>
    <w:rsid w:val="0058525D"/>
    <w:rsid w:val="00585726"/>
    <w:rsid w:val="00585D5C"/>
    <w:rsid w:val="005866D7"/>
    <w:rsid w:val="005878C4"/>
    <w:rsid w:val="005906EB"/>
    <w:rsid w:val="00590E20"/>
    <w:rsid w:val="005911C4"/>
    <w:rsid w:val="005917D2"/>
    <w:rsid w:val="0059185B"/>
    <w:rsid w:val="00592004"/>
    <w:rsid w:val="00592725"/>
    <w:rsid w:val="005935B6"/>
    <w:rsid w:val="00593741"/>
    <w:rsid w:val="0059541E"/>
    <w:rsid w:val="00595B9C"/>
    <w:rsid w:val="00596010"/>
    <w:rsid w:val="005973B7"/>
    <w:rsid w:val="005979BB"/>
    <w:rsid w:val="005979DC"/>
    <w:rsid w:val="00597C2B"/>
    <w:rsid w:val="005A000B"/>
    <w:rsid w:val="005A07BD"/>
    <w:rsid w:val="005A0ED0"/>
    <w:rsid w:val="005A204C"/>
    <w:rsid w:val="005A20E7"/>
    <w:rsid w:val="005A24DE"/>
    <w:rsid w:val="005A3895"/>
    <w:rsid w:val="005A49E2"/>
    <w:rsid w:val="005A4B84"/>
    <w:rsid w:val="005A510F"/>
    <w:rsid w:val="005A55EE"/>
    <w:rsid w:val="005A5D8B"/>
    <w:rsid w:val="005A74ED"/>
    <w:rsid w:val="005A756E"/>
    <w:rsid w:val="005A7574"/>
    <w:rsid w:val="005B0776"/>
    <w:rsid w:val="005B10AB"/>
    <w:rsid w:val="005B1A14"/>
    <w:rsid w:val="005B273E"/>
    <w:rsid w:val="005B2C6B"/>
    <w:rsid w:val="005B35DC"/>
    <w:rsid w:val="005B3AA9"/>
    <w:rsid w:val="005B45BC"/>
    <w:rsid w:val="005B4FE2"/>
    <w:rsid w:val="005B568C"/>
    <w:rsid w:val="005B5EAC"/>
    <w:rsid w:val="005B61CF"/>
    <w:rsid w:val="005C0B03"/>
    <w:rsid w:val="005C1CA9"/>
    <w:rsid w:val="005C4256"/>
    <w:rsid w:val="005C6F16"/>
    <w:rsid w:val="005C7539"/>
    <w:rsid w:val="005C7EAD"/>
    <w:rsid w:val="005D0AFB"/>
    <w:rsid w:val="005D0DE8"/>
    <w:rsid w:val="005D2474"/>
    <w:rsid w:val="005D3679"/>
    <w:rsid w:val="005D37D5"/>
    <w:rsid w:val="005D3A7E"/>
    <w:rsid w:val="005D5C50"/>
    <w:rsid w:val="005D6D3F"/>
    <w:rsid w:val="005D6EAB"/>
    <w:rsid w:val="005E09E7"/>
    <w:rsid w:val="005E14DC"/>
    <w:rsid w:val="005E14F8"/>
    <w:rsid w:val="005E1669"/>
    <w:rsid w:val="005E1AE3"/>
    <w:rsid w:val="005E22EA"/>
    <w:rsid w:val="005E47DB"/>
    <w:rsid w:val="005E5175"/>
    <w:rsid w:val="005E6B10"/>
    <w:rsid w:val="005F055F"/>
    <w:rsid w:val="005F05CD"/>
    <w:rsid w:val="005F075F"/>
    <w:rsid w:val="005F0845"/>
    <w:rsid w:val="005F190A"/>
    <w:rsid w:val="005F281F"/>
    <w:rsid w:val="005F5CA0"/>
    <w:rsid w:val="005F6A5D"/>
    <w:rsid w:val="005F6C29"/>
    <w:rsid w:val="005F759B"/>
    <w:rsid w:val="00600810"/>
    <w:rsid w:val="00600877"/>
    <w:rsid w:val="00602FAF"/>
    <w:rsid w:val="0060330C"/>
    <w:rsid w:val="00605F25"/>
    <w:rsid w:val="006062DE"/>
    <w:rsid w:val="00606EA5"/>
    <w:rsid w:val="00607640"/>
    <w:rsid w:val="00607ACB"/>
    <w:rsid w:val="00611066"/>
    <w:rsid w:val="00611B60"/>
    <w:rsid w:val="00612A94"/>
    <w:rsid w:val="00614473"/>
    <w:rsid w:val="00616300"/>
    <w:rsid w:val="0062202C"/>
    <w:rsid w:val="00626A14"/>
    <w:rsid w:val="006272F9"/>
    <w:rsid w:val="006273A9"/>
    <w:rsid w:val="006307AC"/>
    <w:rsid w:val="00630ACB"/>
    <w:rsid w:val="00630FAC"/>
    <w:rsid w:val="00631903"/>
    <w:rsid w:val="00631E52"/>
    <w:rsid w:val="006321CA"/>
    <w:rsid w:val="006327D0"/>
    <w:rsid w:val="006328FF"/>
    <w:rsid w:val="0063331E"/>
    <w:rsid w:val="00633C62"/>
    <w:rsid w:val="00634E59"/>
    <w:rsid w:val="006357A1"/>
    <w:rsid w:val="006360FB"/>
    <w:rsid w:val="00636478"/>
    <w:rsid w:val="00641679"/>
    <w:rsid w:val="00641F3A"/>
    <w:rsid w:val="00642DF3"/>
    <w:rsid w:val="00642F28"/>
    <w:rsid w:val="00643175"/>
    <w:rsid w:val="006451B2"/>
    <w:rsid w:val="00645B7B"/>
    <w:rsid w:val="00646304"/>
    <w:rsid w:val="006470CB"/>
    <w:rsid w:val="00647658"/>
    <w:rsid w:val="0064776A"/>
    <w:rsid w:val="00647E27"/>
    <w:rsid w:val="00650FA3"/>
    <w:rsid w:val="006519F6"/>
    <w:rsid w:val="00651A3B"/>
    <w:rsid w:val="006550A4"/>
    <w:rsid w:val="00655800"/>
    <w:rsid w:val="00655FB6"/>
    <w:rsid w:val="00656461"/>
    <w:rsid w:val="0066021B"/>
    <w:rsid w:val="0066106A"/>
    <w:rsid w:val="0066121A"/>
    <w:rsid w:val="006612CA"/>
    <w:rsid w:val="00661E7E"/>
    <w:rsid w:val="006620EA"/>
    <w:rsid w:val="006624EF"/>
    <w:rsid w:val="0066452C"/>
    <w:rsid w:val="00666780"/>
    <w:rsid w:val="00667E0D"/>
    <w:rsid w:val="00667E18"/>
    <w:rsid w:val="00667E8C"/>
    <w:rsid w:val="00670094"/>
    <w:rsid w:val="006707CD"/>
    <w:rsid w:val="00670CEB"/>
    <w:rsid w:val="0067118F"/>
    <w:rsid w:val="00673311"/>
    <w:rsid w:val="00673C23"/>
    <w:rsid w:val="00674B8F"/>
    <w:rsid w:val="00675129"/>
    <w:rsid w:val="0067693F"/>
    <w:rsid w:val="006779E4"/>
    <w:rsid w:val="00677A9F"/>
    <w:rsid w:val="00683DAA"/>
    <w:rsid w:val="006847B3"/>
    <w:rsid w:val="00684DEA"/>
    <w:rsid w:val="00690ED7"/>
    <w:rsid w:val="00693477"/>
    <w:rsid w:val="00697AB7"/>
    <w:rsid w:val="006A1EC2"/>
    <w:rsid w:val="006A5679"/>
    <w:rsid w:val="006A5794"/>
    <w:rsid w:val="006A58BC"/>
    <w:rsid w:val="006A60B9"/>
    <w:rsid w:val="006A7964"/>
    <w:rsid w:val="006B1BCD"/>
    <w:rsid w:val="006B2601"/>
    <w:rsid w:val="006B3552"/>
    <w:rsid w:val="006B47E9"/>
    <w:rsid w:val="006B4A8F"/>
    <w:rsid w:val="006B5803"/>
    <w:rsid w:val="006B5921"/>
    <w:rsid w:val="006B694F"/>
    <w:rsid w:val="006B73BC"/>
    <w:rsid w:val="006B761C"/>
    <w:rsid w:val="006C03F2"/>
    <w:rsid w:val="006C041C"/>
    <w:rsid w:val="006C131C"/>
    <w:rsid w:val="006C2B39"/>
    <w:rsid w:val="006C2DCF"/>
    <w:rsid w:val="006C3784"/>
    <w:rsid w:val="006C4106"/>
    <w:rsid w:val="006C4CBC"/>
    <w:rsid w:val="006C5A9A"/>
    <w:rsid w:val="006C72EB"/>
    <w:rsid w:val="006C79D4"/>
    <w:rsid w:val="006D05C5"/>
    <w:rsid w:val="006D22F2"/>
    <w:rsid w:val="006D48F9"/>
    <w:rsid w:val="006D54C6"/>
    <w:rsid w:val="006D6003"/>
    <w:rsid w:val="006D666E"/>
    <w:rsid w:val="006D7C78"/>
    <w:rsid w:val="006E17D0"/>
    <w:rsid w:val="006E2763"/>
    <w:rsid w:val="006E2BC4"/>
    <w:rsid w:val="006E3E0C"/>
    <w:rsid w:val="006E4A82"/>
    <w:rsid w:val="006E4D23"/>
    <w:rsid w:val="006E5EFF"/>
    <w:rsid w:val="006E708F"/>
    <w:rsid w:val="006F15E1"/>
    <w:rsid w:val="006F1D19"/>
    <w:rsid w:val="006F1FE6"/>
    <w:rsid w:val="006F35BB"/>
    <w:rsid w:val="006F3649"/>
    <w:rsid w:val="006F39B0"/>
    <w:rsid w:val="006F4F8C"/>
    <w:rsid w:val="006F5D26"/>
    <w:rsid w:val="006F7259"/>
    <w:rsid w:val="007002B9"/>
    <w:rsid w:val="00700B82"/>
    <w:rsid w:val="00700F60"/>
    <w:rsid w:val="0070243C"/>
    <w:rsid w:val="0070324B"/>
    <w:rsid w:val="00703FED"/>
    <w:rsid w:val="00704932"/>
    <w:rsid w:val="00705333"/>
    <w:rsid w:val="007075E7"/>
    <w:rsid w:val="00707C78"/>
    <w:rsid w:val="00707EBB"/>
    <w:rsid w:val="00712643"/>
    <w:rsid w:val="007135B4"/>
    <w:rsid w:val="0071399A"/>
    <w:rsid w:val="00716984"/>
    <w:rsid w:val="0072053D"/>
    <w:rsid w:val="007209A1"/>
    <w:rsid w:val="00720A6C"/>
    <w:rsid w:val="00722215"/>
    <w:rsid w:val="0072257D"/>
    <w:rsid w:val="00722A29"/>
    <w:rsid w:val="00722B61"/>
    <w:rsid w:val="007231A8"/>
    <w:rsid w:val="0072342C"/>
    <w:rsid w:val="007235B1"/>
    <w:rsid w:val="00723B63"/>
    <w:rsid w:val="0072407B"/>
    <w:rsid w:val="00724705"/>
    <w:rsid w:val="00727CCD"/>
    <w:rsid w:val="00727E8A"/>
    <w:rsid w:val="007312A5"/>
    <w:rsid w:val="00732449"/>
    <w:rsid w:val="00734852"/>
    <w:rsid w:val="00735046"/>
    <w:rsid w:val="0074002B"/>
    <w:rsid w:val="007417FF"/>
    <w:rsid w:val="007427D2"/>
    <w:rsid w:val="00744CB8"/>
    <w:rsid w:val="00746B56"/>
    <w:rsid w:val="00746E7A"/>
    <w:rsid w:val="00747501"/>
    <w:rsid w:val="00747E18"/>
    <w:rsid w:val="0075162C"/>
    <w:rsid w:val="00751FEB"/>
    <w:rsid w:val="007527B4"/>
    <w:rsid w:val="00752E07"/>
    <w:rsid w:val="00753503"/>
    <w:rsid w:val="00754143"/>
    <w:rsid w:val="00755854"/>
    <w:rsid w:val="00755895"/>
    <w:rsid w:val="007563D9"/>
    <w:rsid w:val="007569C7"/>
    <w:rsid w:val="00756BDC"/>
    <w:rsid w:val="00760939"/>
    <w:rsid w:val="0076269B"/>
    <w:rsid w:val="0076724E"/>
    <w:rsid w:val="00771536"/>
    <w:rsid w:val="00773C40"/>
    <w:rsid w:val="007743EF"/>
    <w:rsid w:val="00774EDF"/>
    <w:rsid w:val="007754EF"/>
    <w:rsid w:val="007768DB"/>
    <w:rsid w:val="007802B6"/>
    <w:rsid w:val="00781775"/>
    <w:rsid w:val="00781991"/>
    <w:rsid w:val="00782D38"/>
    <w:rsid w:val="00782F70"/>
    <w:rsid w:val="007833AB"/>
    <w:rsid w:val="00785054"/>
    <w:rsid w:val="0078603B"/>
    <w:rsid w:val="00790037"/>
    <w:rsid w:val="007902D4"/>
    <w:rsid w:val="007906E1"/>
    <w:rsid w:val="007909A8"/>
    <w:rsid w:val="00792CA2"/>
    <w:rsid w:val="007939CA"/>
    <w:rsid w:val="00793B30"/>
    <w:rsid w:val="00795317"/>
    <w:rsid w:val="007956DE"/>
    <w:rsid w:val="007976D2"/>
    <w:rsid w:val="00797A92"/>
    <w:rsid w:val="007A0354"/>
    <w:rsid w:val="007A163C"/>
    <w:rsid w:val="007A1EEA"/>
    <w:rsid w:val="007A2475"/>
    <w:rsid w:val="007A2EBC"/>
    <w:rsid w:val="007A4234"/>
    <w:rsid w:val="007A4A1A"/>
    <w:rsid w:val="007A555B"/>
    <w:rsid w:val="007A5E7F"/>
    <w:rsid w:val="007A6CB7"/>
    <w:rsid w:val="007A6E5C"/>
    <w:rsid w:val="007A6F96"/>
    <w:rsid w:val="007A7302"/>
    <w:rsid w:val="007A7A8E"/>
    <w:rsid w:val="007B0896"/>
    <w:rsid w:val="007B1444"/>
    <w:rsid w:val="007B16E5"/>
    <w:rsid w:val="007B45DB"/>
    <w:rsid w:val="007B57E7"/>
    <w:rsid w:val="007B58EF"/>
    <w:rsid w:val="007B5C9E"/>
    <w:rsid w:val="007B5F53"/>
    <w:rsid w:val="007B6F8C"/>
    <w:rsid w:val="007C036C"/>
    <w:rsid w:val="007C1023"/>
    <w:rsid w:val="007C1296"/>
    <w:rsid w:val="007C20AB"/>
    <w:rsid w:val="007C22DF"/>
    <w:rsid w:val="007C258F"/>
    <w:rsid w:val="007C34E9"/>
    <w:rsid w:val="007C54F6"/>
    <w:rsid w:val="007C6719"/>
    <w:rsid w:val="007C6D6A"/>
    <w:rsid w:val="007D1582"/>
    <w:rsid w:val="007D1BB7"/>
    <w:rsid w:val="007D1F8E"/>
    <w:rsid w:val="007D2294"/>
    <w:rsid w:val="007D3AEC"/>
    <w:rsid w:val="007D5E9C"/>
    <w:rsid w:val="007D60D2"/>
    <w:rsid w:val="007D6BC6"/>
    <w:rsid w:val="007D6D23"/>
    <w:rsid w:val="007D6DA5"/>
    <w:rsid w:val="007D730E"/>
    <w:rsid w:val="007D7C97"/>
    <w:rsid w:val="007D7EEA"/>
    <w:rsid w:val="007D7EED"/>
    <w:rsid w:val="007D7F85"/>
    <w:rsid w:val="007E0010"/>
    <w:rsid w:val="007E0530"/>
    <w:rsid w:val="007E239C"/>
    <w:rsid w:val="007E30AB"/>
    <w:rsid w:val="007E3EC1"/>
    <w:rsid w:val="007E419A"/>
    <w:rsid w:val="007E4F28"/>
    <w:rsid w:val="007E7843"/>
    <w:rsid w:val="007F157D"/>
    <w:rsid w:val="007F1903"/>
    <w:rsid w:val="007F4738"/>
    <w:rsid w:val="007F731F"/>
    <w:rsid w:val="007F74C6"/>
    <w:rsid w:val="007F77F7"/>
    <w:rsid w:val="00800CF9"/>
    <w:rsid w:val="00801443"/>
    <w:rsid w:val="00801B17"/>
    <w:rsid w:val="0080239C"/>
    <w:rsid w:val="008027A2"/>
    <w:rsid w:val="00802D59"/>
    <w:rsid w:val="00803ECA"/>
    <w:rsid w:val="0080417F"/>
    <w:rsid w:val="00805043"/>
    <w:rsid w:val="008059C6"/>
    <w:rsid w:val="00805CFF"/>
    <w:rsid w:val="0080611C"/>
    <w:rsid w:val="00807273"/>
    <w:rsid w:val="00807468"/>
    <w:rsid w:val="00807588"/>
    <w:rsid w:val="00810D47"/>
    <w:rsid w:val="00810EC7"/>
    <w:rsid w:val="008125A1"/>
    <w:rsid w:val="00812C4F"/>
    <w:rsid w:val="008131F2"/>
    <w:rsid w:val="00815C9E"/>
    <w:rsid w:val="00816CC1"/>
    <w:rsid w:val="00816E6F"/>
    <w:rsid w:val="00816F78"/>
    <w:rsid w:val="00820BEB"/>
    <w:rsid w:val="00822EF7"/>
    <w:rsid w:val="00824E5E"/>
    <w:rsid w:val="0082501F"/>
    <w:rsid w:val="008253B2"/>
    <w:rsid w:val="00827169"/>
    <w:rsid w:val="0083004F"/>
    <w:rsid w:val="00830514"/>
    <w:rsid w:val="0083072B"/>
    <w:rsid w:val="008334E6"/>
    <w:rsid w:val="00833587"/>
    <w:rsid w:val="00833647"/>
    <w:rsid w:val="00833840"/>
    <w:rsid w:val="00833988"/>
    <w:rsid w:val="00834E92"/>
    <w:rsid w:val="008359F7"/>
    <w:rsid w:val="00835C56"/>
    <w:rsid w:val="00837762"/>
    <w:rsid w:val="008400E5"/>
    <w:rsid w:val="00840E41"/>
    <w:rsid w:val="00842FAF"/>
    <w:rsid w:val="00843A88"/>
    <w:rsid w:val="008448C8"/>
    <w:rsid w:val="00844BB5"/>
    <w:rsid w:val="0084552E"/>
    <w:rsid w:val="00845621"/>
    <w:rsid w:val="00845C4F"/>
    <w:rsid w:val="008479E8"/>
    <w:rsid w:val="008506AD"/>
    <w:rsid w:val="008525FF"/>
    <w:rsid w:val="008528BD"/>
    <w:rsid w:val="0085370D"/>
    <w:rsid w:val="0085522A"/>
    <w:rsid w:val="008556C7"/>
    <w:rsid w:val="00855719"/>
    <w:rsid w:val="00855A6A"/>
    <w:rsid w:val="00855B76"/>
    <w:rsid w:val="00856994"/>
    <w:rsid w:val="0085728D"/>
    <w:rsid w:val="00861777"/>
    <w:rsid w:val="00861A24"/>
    <w:rsid w:val="00862E42"/>
    <w:rsid w:val="0086352F"/>
    <w:rsid w:val="0086413B"/>
    <w:rsid w:val="00864CE5"/>
    <w:rsid w:val="00865292"/>
    <w:rsid w:val="008652C7"/>
    <w:rsid w:val="00865E80"/>
    <w:rsid w:val="00865EBB"/>
    <w:rsid w:val="00865F4D"/>
    <w:rsid w:val="00867826"/>
    <w:rsid w:val="00867C60"/>
    <w:rsid w:val="0087045A"/>
    <w:rsid w:val="0087082C"/>
    <w:rsid w:val="00871C36"/>
    <w:rsid w:val="00872A23"/>
    <w:rsid w:val="00872E69"/>
    <w:rsid w:val="00874A3F"/>
    <w:rsid w:val="00874F38"/>
    <w:rsid w:val="00875574"/>
    <w:rsid w:val="00875912"/>
    <w:rsid w:val="008760B2"/>
    <w:rsid w:val="0087674B"/>
    <w:rsid w:val="0087740A"/>
    <w:rsid w:val="00877D99"/>
    <w:rsid w:val="00882767"/>
    <w:rsid w:val="00883C88"/>
    <w:rsid w:val="00885580"/>
    <w:rsid w:val="00886355"/>
    <w:rsid w:val="00886564"/>
    <w:rsid w:val="00887525"/>
    <w:rsid w:val="0088779A"/>
    <w:rsid w:val="0089038B"/>
    <w:rsid w:val="00890633"/>
    <w:rsid w:val="00890C4A"/>
    <w:rsid w:val="00891790"/>
    <w:rsid w:val="00891F5A"/>
    <w:rsid w:val="00892724"/>
    <w:rsid w:val="00893D4F"/>
    <w:rsid w:val="008945AD"/>
    <w:rsid w:val="00894B60"/>
    <w:rsid w:val="0089541F"/>
    <w:rsid w:val="00895B52"/>
    <w:rsid w:val="00895DB4"/>
    <w:rsid w:val="008962C6"/>
    <w:rsid w:val="00897A62"/>
    <w:rsid w:val="008A05C9"/>
    <w:rsid w:val="008A19F2"/>
    <w:rsid w:val="008A1F55"/>
    <w:rsid w:val="008A24FE"/>
    <w:rsid w:val="008A27A2"/>
    <w:rsid w:val="008A374A"/>
    <w:rsid w:val="008A3B6B"/>
    <w:rsid w:val="008A4792"/>
    <w:rsid w:val="008A4FB8"/>
    <w:rsid w:val="008A51E2"/>
    <w:rsid w:val="008A688A"/>
    <w:rsid w:val="008A73D7"/>
    <w:rsid w:val="008B0694"/>
    <w:rsid w:val="008B1A2B"/>
    <w:rsid w:val="008B1E47"/>
    <w:rsid w:val="008B1FE1"/>
    <w:rsid w:val="008B2478"/>
    <w:rsid w:val="008B3E52"/>
    <w:rsid w:val="008B404F"/>
    <w:rsid w:val="008B43BC"/>
    <w:rsid w:val="008B4587"/>
    <w:rsid w:val="008B4CAA"/>
    <w:rsid w:val="008B5324"/>
    <w:rsid w:val="008B5AD2"/>
    <w:rsid w:val="008B6300"/>
    <w:rsid w:val="008B6B90"/>
    <w:rsid w:val="008B779C"/>
    <w:rsid w:val="008B7908"/>
    <w:rsid w:val="008B7934"/>
    <w:rsid w:val="008B7D7C"/>
    <w:rsid w:val="008C01D6"/>
    <w:rsid w:val="008C06B6"/>
    <w:rsid w:val="008C167C"/>
    <w:rsid w:val="008C244D"/>
    <w:rsid w:val="008C3786"/>
    <w:rsid w:val="008C6FB0"/>
    <w:rsid w:val="008C7648"/>
    <w:rsid w:val="008D0651"/>
    <w:rsid w:val="008D142E"/>
    <w:rsid w:val="008D487C"/>
    <w:rsid w:val="008D49AE"/>
    <w:rsid w:val="008D5C9D"/>
    <w:rsid w:val="008D5DCE"/>
    <w:rsid w:val="008D618E"/>
    <w:rsid w:val="008E0225"/>
    <w:rsid w:val="008E0423"/>
    <w:rsid w:val="008E127D"/>
    <w:rsid w:val="008E1F31"/>
    <w:rsid w:val="008E21A9"/>
    <w:rsid w:val="008E2F07"/>
    <w:rsid w:val="008E3088"/>
    <w:rsid w:val="008E3FB2"/>
    <w:rsid w:val="008E5346"/>
    <w:rsid w:val="008E646D"/>
    <w:rsid w:val="008F0674"/>
    <w:rsid w:val="008F0FCA"/>
    <w:rsid w:val="008F18BA"/>
    <w:rsid w:val="008F44DB"/>
    <w:rsid w:val="008F46C7"/>
    <w:rsid w:val="008F5464"/>
    <w:rsid w:val="008F5768"/>
    <w:rsid w:val="008F58D2"/>
    <w:rsid w:val="008F5A6E"/>
    <w:rsid w:val="008F5D15"/>
    <w:rsid w:val="008F7516"/>
    <w:rsid w:val="00900A79"/>
    <w:rsid w:val="009016DB"/>
    <w:rsid w:val="00901E18"/>
    <w:rsid w:val="00902050"/>
    <w:rsid w:val="00902D54"/>
    <w:rsid w:val="009048CC"/>
    <w:rsid w:val="009055A4"/>
    <w:rsid w:val="0090578E"/>
    <w:rsid w:val="009065E9"/>
    <w:rsid w:val="00906690"/>
    <w:rsid w:val="00906C65"/>
    <w:rsid w:val="00907497"/>
    <w:rsid w:val="00910460"/>
    <w:rsid w:val="00910B7F"/>
    <w:rsid w:val="009115C0"/>
    <w:rsid w:val="00911DBE"/>
    <w:rsid w:val="00912F0C"/>
    <w:rsid w:val="0091356F"/>
    <w:rsid w:val="00913F04"/>
    <w:rsid w:val="009141AE"/>
    <w:rsid w:val="009146FD"/>
    <w:rsid w:val="00914CFD"/>
    <w:rsid w:val="0091560B"/>
    <w:rsid w:val="0091686B"/>
    <w:rsid w:val="00916C2A"/>
    <w:rsid w:val="009175BB"/>
    <w:rsid w:val="00920A0A"/>
    <w:rsid w:val="00920F1E"/>
    <w:rsid w:val="009257FA"/>
    <w:rsid w:val="00925EC4"/>
    <w:rsid w:val="009308E0"/>
    <w:rsid w:val="00932964"/>
    <w:rsid w:val="00933414"/>
    <w:rsid w:val="00933CA3"/>
    <w:rsid w:val="0093430D"/>
    <w:rsid w:val="009346F9"/>
    <w:rsid w:val="00937512"/>
    <w:rsid w:val="009378D0"/>
    <w:rsid w:val="00941BF9"/>
    <w:rsid w:val="009427BD"/>
    <w:rsid w:val="00942E8D"/>
    <w:rsid w:val="00943128"/>
    <w:rsid w:val="00943980"/>
    <w:rsid w:val="0094492F"/>
    <w:rsid w:val="009451DA"/>
    <w:rsid w:val="00945339"/>
    <w:rsid w:val="009459E6"/>
    <w:rsid w:val="00945AE4"/>
    <w:rsid w:val="009466EA"/>
    <w:rsid w:val="00951B2D"/>
    <w:rsid w:val="00951B97"/>
    <w:rsid w:val="00951D0F"/>
    <w:rsid w:val="009536D8"/>
    <w:rsid w:val="00955F50"/>
    <w:rsid w:val="00957CAA"/>
    <w:rsid w:val="009607DC"/>
    <w:rsid w:val="00961902"/>
    <w:rsid w:val="009619E5"/>
    <w:rsid w:val="0096326C"/>
    <w:rsid w:val="00963EFC"/>
    <w:rsid w:val="00966967"/>
    <w:rsid w:val="0096793E"/>
    <w:rsid w:val="00967954"/>
    <w:rsid w:val="00967B38"/>
    <w:rsid w:val="0097004C"/>
    <w:rsid w:val="00971B78"/>
    <w:rsid w:val="0097240A"/>
    <w:rsid w:val="0097252F"/>
    <w:rsid w:val="00972FB7"/>
    <w:rsid w:val="009734FD"/>
    <w:rsid w:val="0097356C"/>
    <w:rsid w:val="00973616"/>
    <w:rsid w:val="00973AE6"/>
    <w:rsid w:val="00974C58"/>
    <w:rsid w:val="00974FB8"/>
    <w:rsid w:val="009757B8"/>
    <w:rsid w:val="00975EA7"/>
    <w:rsid w:val="00977BD2"/>
    <w:rsid w:val="0098005C"/>
    <w:rsid w:val="00980090"/>
    <w:rsid w:val="0098097A"/>
    <w:rsid w:val="00981AB5"/>
    <w:rsid w:val="009820AF"/>
    <w:rsid w:val="00982DDA"/>
    <w:rsid w:val="00985A84"/>
    <w:rsid w:val="00986344"/>
    <w:rsid w:val="00986573"/>
    <w:rsid w:val="009879F1"/>
    <w:rsid w:val="00990405"/>
    <w:rsid w:val="00990628"/>
    <w:rsid w:val="00990768"/>
    <w:rsid w:val="00990F77"/>
    <w:rsid w:val="009912FB"/>
    <w:rsid w:val="00992A79"/>
    <w:rsid w:val="009934C7"/>
    <w:rsid w:val="00993C17"/>
    <w:rsid w:val="009940EC"/>
    <w:rsid w:val="00994342"/>
    <w:rsid w:val="00994539"/>
    <w:rsid w:val="00994767"/>
    <w:rsid w:val="00995667"/>
    <w:rsid w:val="0099580E"/>
    <w:rsid w:val="0099643E"/>
    <w:rsid w:val="00996D0B"/>
    <w:rsid w:val="009A01EF"/>
    <w:rsid w:val="009A1EBF"/>
    <w:rsid w:val="009A49A0"/>
    <w:rsid w:val="009A59D9"/>
    <w:rsid w:val="009A5D8E"/>
    <w:rsid w:val="009A6FD4"/>
    <w:rsid w:val="009B0479"/>
    <w:rsid w:val="009B1D77"/>
    <w:rsid w:val="009B2049"/>
    <w:rsid w:val="009B2B8D"/>
    <w:rsid w:val="009B2C52"/>
    <w:rsid w:val="009B352E"/>
    <w:rsid w:val="009B4452"/>
    <w:rsid w:val="009B5656"/>
    <w:rsid w:val="009B5C9A"/>
    <w:rsid w:val="009B5E45"/>
    <w:rsid w:val="009B625B"/>
    <w:rsid w:val="009B6CD4"/>
    <w:rsid w:val="009C004F"/>
    <w:rsid w:val="009C02FC"/>
    <w:rsid w:val="009C1EAC"/>
    <w:rsid w:val="009C2079"/>
    <w:rsid w:val="009C3A97"/>
    <w:rsid w:val="009C3C40"/>
    <w:rsid w:val="009C496C"/>
    <w:rsid w:val="009C4AF5"/>
    <w:rsid w:val="009C554E"/>
    <w:rsid w:val="009C5DF5"/>
    <w:rsid w:val="009C6450"/>
    <w:rsid w:val="009C78A2"/>
    <w:rsid w:val="009C7993"/>
    <w:rsid w:val="009C7C1A"/>
    <w:rsid w:val="009C7EC0"/>
    <w:rsid w:val="009D131C"/>
    <w:rsid w:val="009D24A8"/>
    <w:rsid w:val="009D2665"/>
    <w:rsid w:val="009D33E5"/>
    <w:rsid w:val="009D4E5D"/>
    <w:rsid w:val="009D50AA"/>
    <w:rsid w:val="009D6A8D"/>
    <w:rsid w:val="009D77B8"/>
    <w:rsid w:val="009E01B4"/>
    <w:rsid w:val="009E0514"/>
    <w:rsid w:val="009E1598"/>
    <w:rsid w:val="009E1ACF"/>
    <w:rsid w:val="009E241B"/>
    <w:rsid w:val="009E2671"/>
    <w:rsid w:val="009E2E2A"/>
    <w:rsid w:val="009E38AC"/>
    <w:rsid w:val="009E74CC"/>
    <w:rsid w:val="009F073C"/>
    <w:rsid w:val="009F337B"/>
    <w:rsid w:val="009F348B"/>
    <w:rsid w:val="009F3DB3"/>
    <w:rsid w:val="009F41A7"/>
    <w:rsid w:val="009F442B"/>
    <w:rsid w:val="009F49E0"/>
    <w:rsid w:val="009F4F7C"/>
    <w:rsid w:val="009F52B1"/>
    <w:rsid w:val="009F5763"/>
    <w:rsid w:val="009F6F9F"/>
    <w:rsid w:val="00A01712"/>
    <w:rsid w:val="00A025F4"/>
    <w:rsid w:val="00A03665"/>
    <w:rsid w:val="00A0369B"/>
    <w:rsid w:val="00A03FE0"/>
    <w:rsid w:val="00A04131"/>
    <w:rsid w:val="00A04179"/>
    <w:rsid w:val="00A041F6"/>
    <w:rsid w:val="00A04446"/>
    <w:rsid w:val="00A04B0A"/>
    <w:rsid w:val="00A06774"/>
    <w:rsid w:val="00A105F3"/>
    <w:rsid w:val="00A12C9E"/>
    <w:rsid w:val="00A13D80"/>
    <w:rsid w:val="00A141BC"/>
    <w:rsid w:val="00A14B4C"/>
    <w:rsid w:val="00A15272"/>
    <w:rsid w:val="00A15508"/>
    <w:rsid w:val="00A15DCE"/>
    <w:rsid w:val="00A1781A"/>
    <w:rsid w:val="00A17BC8"/>
    <w:rsid w:val="00A204A0"/>
    <w:rsid w:val="00A21CCF"/>
    <w:rsid w:val="00A2358A"/>
    <w:rsid w:val="00A2462A"/>
    <w:rsid w:val="00A249EC"/>
    <w:rsid w:val="00A25E4E"/>
    <w:rsid w:val="00A2759E"/>
    <w:rsid w:val="00A3137E"/>
    <w:rsid w:val="00A313AC"/>
    <w:rsid w:val="00A318C9"/>
    <w:rsid w:val="00A31BE6"/>
    <w:rsid w:val="00A33B3C"/>
    <w:rsid w:val="00A33BB5"/>
    <w:rsid w:val="00A36291"/>
    <w:rsid w:val="00A36530"/>
    <w:rsid w:val="00A36879"/>
    <w:rsid w:val="00A37FF0"/>
    <w:rsid w:val="00A402BF"/>
    <w:rsid w:val="00A4120F"/>
    <w:rsid w:val="00A41538"/>
    <w:rsid w:val="00A41FD1"/>
    <w:rsid w:val="00A422A8"/>
    <w:rsid w:val="00A44696"/>
    <w:rsid w:val="00A44738"/>
    <w:rsid w:val="00A44949"/>
    <w:rsid w:val="00A44C3F"/>
    <w:rsid w:val="00A455CA"/>
    <w:rsid w:val="00A457F9"/>
    <w:rsid w:val="00A45C57"/>
    <w:rsid w:val="00A4673B"/>
    <w:rsid w:val="00A47E08"/>
    <w:rsid w:val="00A506B4"/>
    <w:rsid w:val="00A51F80"/>
    <w:rsid w:val="00A52B9B"/>
    <w:rsid w:val="00A5490E"/>
    <w:rsid w:val="00A54E48"/>
    <w:rsid w:val="00A55571"/>
    <w:rsid w:val="00A55B5E"/>
    <w:rsid w:val="00A5674D"/>
    <w:rsid w:val="00A572DA"/>
    <w:rsid w:val="00A574B6"/>
    <w:rsid w:val="00A60582"/>
    <w:rsid w:val="00A60B7D"/>
    <w:rsid w:val="00A61EAD"/>
    <w:rsid w:val="00A62C9C"/>
    <w:rsid w:val="00A63783"/>
    <w:rsid w:val="00A638C2"/>
    <w:rsid w:val="00A6433C"/>
    <w:rsid w:val="00A64818"/>
    <w:rsid w:val="00A64C72"/>
    <w:rsid w:val="00A650A5"/>
    <w:rsid w:val="00A66831"/>
    <w:rsid w:val="00A67B09"/>
    <w:rsid w:val="00A71162"/>
    <w:rsid w:val="00A72CF6"/>
    <w:rsid w:val="00A7388D"/>
    <w:rsid w:val="00A741D7"/>
    <w:rsid w:val="00A7493A"/>
    <w:rsid w:val="00A7576D"/>
    <w:rsid w:val="00A75C66"/>
    <w:rsid w:val="00A75E20"/>
    <w:rsid w:val="00A764BA"/>
    <w:rsid w:val="00A76595"/>
    <w:rsid w:val="00A765B5"/>
    <w:rsid w:val="00A775A8"/>
    <w:rsid w:val="00A820BA"/>
    <w:rsid w:val="00A824F1"/>
    <w:rsid w:val="00A831C0"/>
    <w:rsid w:val="00A83BBE"/>
    <w:rsid w:val="00A84798"/>
    <w:rsid w:val="00A84AE0"/>
    <w:rsid w:val="00A84B2C"/>
    <w:rsid w:val="00A84E09"/>
    <w:rsid w:val="00A857C6"/>
    <w:rsid w:val="00A85B55"/>
    <w:rsid w:val="00A87ABD"/>
    <w:rsid w:val="00A87DC7"/>
    <w:rsid w:val="00A90C34"/>
    <w:rsid w:val="00A917A0"/>
    <w:rsid w:val="00A91A86"/>
    <w:rsid w:val="00A920A8"/>
    <w:rsid w:val="00A94292"/>
    <w:rsid w:val="00A94EA5"/>
    <w:rsid w:val="00A94FEC"/>
    <w:rsid w:val="00A95B5A"/>
    <w:rsid w:val="00AA0114"/>
    <w:rsid w:val="00AA0C2E"/>
    <w:rsid w:val="00AA11A1"/>
    <w:rsid w:val="00AA2F70"/>
    <w:rsid w:val="00AA30BC"/>
    <w:rsid w:val="00AA3292"/>
    <w:rsid w:val="00AA3F06"/>
    <w:rsid w:val="00AA403A"/>
    <w:rsid w:val="00AA5397"/>
    <w:rsid w:val="00AA594B"/>
    <w:rsid w:val="00AA6A39"/>
    <w:rsid w:val="00AA6E17"/>
    <w:rsid w:val="00AA6E2D"/>
    <w:rsid w:val="00AB0C04"/>
    <w:rsid w:val="00AB2D3B"/>
    <w:rsid w:val="00AB3937"/>
    <w:rsid w:val="00AB449E"/>
    <w:rsid w:val="00AB5002"/>
    <w:rsid w:val="00AB67D1"/>
    <w:rsid w:val="00AB78CC"/>
    <w:rsid w:val="00AB7DF0"/>
    <w:rsid w:val="00AC1922"/>
    <w:rsid w:val="00AC457E"/>
    <w:rsid w:val="00AC4F2B"/>
    <w:rsid w:val="00AC6C2D"/>
    <w:rsid w:val="00AD232E"/>
    <w:rsid w:val="00AD3376"/>
    <w:rsid w:val="00AD5021"/>
    <w:rsid w:val="00AD7200"/>
    <w:rsid w:val="00AD7645"/>
    <w:rsid w:val="00AD7ACD"/>
    <w:rsid w:val="00AE1169"/>
    <w:rsid w:val="00AE1FD4"/>
    <w:rsid w:val="00AE32BE"/>
    <w:rsid w:val="00AE3EA9"/>
    <w:rsid w:val="00AE49AB"/>
    <w:rsid w:val="00AE511B"/>
    <w:rsid w:val="00AF093A"/>
    <w:rsid w:val="00AF0AD0"/>
    <w:rsid w:val="00AF1FAC"/>
    <w:rsid w:val="00AF4C39"/>
    <w:rsid w:val="00AF54DC"/>
    <w:rsid w:val="00AF5F9C"/>
    <w:rsid w:val="00AF6D91"/>
    <w:rsid w:val="00B01323"/>
    <w:rsid w:val="00B01FF7"/>
    <w:rsid w:val="00B03C9D"/>
    <w:rsid w:val="00B04DB5"/>
    <w:rsid w:val="00B04F2C"/>
    <w:rsid w:val="00B068D5"/>
    <w:rsid w:val="00B10137"/>
    <w:rsid w:val="00B118DB"/>
    <w:rsid w:val="00B12820"/>
    <w:rsid w:val="00B130D0"/>
    <w:rsid w:val="00B135D7"/>
    <w:rsid w:val="00B14F1F"/>
    <w:rsid w:val="00B16A51"/>
    <w:rsid w:val="00B16B1A"/>
    <w:rsid w:val="00B2054A"/>
    <w:rsid w:val="00B212C7"/>
    <w:rsid w:val="00B21C23"/>
    <w:rsid w:val="00B21C92"/>
    <w:rsid w:val="00B21D97"/>
    <w:rsid w:val="00B22A68"/>
    <w:rsid w:val="00B23338"/>
    <w:rsid w:val="00B239FC"/>
    <w:rsid w:val="00B23FAD"/>
    <w:rsid w:val="00B248BC"/>
    <w:rsid w:val="00B264C5"/>
    <w:rsid w:val="00B2770A"/>
    <w:rsid w:val="00B27BFC"/>
    <w:rsid w:val="00B3008F"/>
    <w:rsid w:val="00B3044F"/>
    <w:rsid w:val="00B31A5C"/>
    <w:rsid w:val="00B31F88"/>
    <w:rsid w:val="00B3218B"/>
    <w:rsid w:val="00B323CE"/>
    <w:rsid w:val="00B33A5B"/>
    <w:rsid w:val="00B378D6"/>
    <w:rsid w:val="00B40244"/>
    <w:rsid w:val="00B40917"/>
    <w:rsid w:val="00B41272"/>
    <w:rsid w:val="00B41A05"/>
    <w:rsid w:val="00B41AE3"/>
    <w:rsid w:val="00B43963"/>
    <w:rsid w:val="00B4487D"/>
    <w:rsid w:val="00B45EBC"/>
    <w:rsid w:val="00B46F4D"/>
    <w:rsid w:val="00B516DB"/>
    <w:rsid w:val="00B51BE9"/>
    <w:rsid w:val="00B52486"/>
    <w:rsid w:val="00B53CCE"/>
    <w:rsid w:val="00B542C3"/>
    <w:rsid w:val="00B545EF"/>
    <w:rsid w:val="00B550BF"/>
    <w:rsid w:val="00B554CE"/>
    <w:rsid w:val="00B56709"/>
    <w:rsid w:val="00B56AF2"/>
    <w:rsid w:val="00B57A78"/>
    <w:rsid w:val="00B62294"/>
    <w:rsid w:val="00B65B29"/>
    <w:rsid w:val="00B65C62"/>
    <w:rsid w:val="00B668F4"/>
    <w:rsid w:val="00B71C16"/>
    <w:rsid w:val="00B722FA"/>
    <w:rsid w:val="00B729C9"/>
    <w:rsid w:val="00B72A00"/>
    <w:rsid w:val="00B7444F"/>
    <w:rsid w:val="00B747F5"/>
    <w:rsid w:val="00B75788"/>
    <w:rsid w:val="00B764C2"/>
    <w:rsid w:val="00B7751B"/>
    <w:rsid w:val="00B814D4"/>
    <w:rsid w:val="00B8150F"/>
    <w:rsid w:val="00B81BFA"/>
    <w:rsid w:val="00B84742"/>
    <w:rsid w:val="00B85A55"/>
    <w:rsid w:val="00B861E1"/>
    <w:rsid w:val="00B8781F"/>
    <w:rsid w:val="00B910F6"/>
    <w:rsid w:val="00B914E2"/>
    <w:rsid w:val="00B93F1A"/>
    <w:rsid w:val="00B9408D"/>
    <w:rsid w:val="00B9652C"/>
    <w:rsid w:val="00B96A99"/>
    <w:rsid w:val="00B97654"/>
    <w:rsid w:val="00BA02B7"/>
    <w:rsid w:val="00BA0E0F"/>
    <w:rsid w:val="00BA23AB"/>
    <w:rsid w:val="00BA27A7"/>
    <w:rsid w:val="00BA336E"/>
    <w:rsid w:val="00BA38DA"/>
    <w:rsid w:val="00BA538C"/>
    <w:rsid w:val="00BA5B23"/>
    <w:rsid w:val="00BA62E3"/>
    <w:rsid w:val="00BA6905"/>
    <w:rsid w:val="00BB03E7"/>
    <w:rsid w:val="00BB0942"/>
    <w:rsid w:val="00BB0C38"/>
    <w:rsid w:val="00BB1C66"/>
    <w:rsid w:val="00BB2000"/>
    <w:rsid w:val="00BB2EBC"/>
    <w:rsid w:val="00BB3743"/>
    <w:rsid w:val="00BB37C1"/>
    <w:rsid w:val="00BB3950"/>
    <w:rsid w:val="00BB3D7B"/>
    <w:rsid w:val="00BB4194"/>
    <w:rsid w:val="00BB44D6"/>
    <w:rsid w:val="00BB4994"/>
    <w:rsid w:val="00BB4CA0"/>
    <w:rsid w:val="00BB7975"/>
    <w:rsid w:val="00BC0F3D"/>
    <w:rsid w:val="00BC1939"/>
    <w:rsid w:val="00BC1B09"/>
    <w:rsid w:val="00BC2A0F"/>
    <w:rsid w:val="00BC2CD2"/>
    <w:rsid w:val="00BC52C3"/>
    <w:rsid w:val="00BC5F1B"/>
    <w:rsid w:val="00BC6A56"/>
    <w:rsid w:val="00BC7415"/>
    <w:rsid w:val="00BD214C"/>
    <w:rsid w:val="00BD5C96"/>
    <w:rsid w:val="00BD6432"/>
    <w:rsid w:val="00BD7BC8"/>
    <w:rsid w:val="00BE1A7D"/>
    <w:rsid w:val="00BE212D"/>
    <w:rsid w:val="00BE2191"/>
    <w:rsid w:val="00BE2CD8"/>
    <w:rsid w:val="00BE3511"/>
    <w:rsid w:val="00BE49BA"/>
    <w:rsid w:val="00BE4E21"/>
    <w:rsid w:val="00BE5494"/>
    <w:rsid w:val="00BE5AEB"/>
    <w:rsid w:val="00BE68AE"/>
    <w:rsid w:val="00BE6F31"/>
    <w:rsid w:val="00BF0C66"/>
    <w:rsid w:val="00BF0F1E"/>
    <w:rsid w:val="00BF206D"/>
    <w:rsid w:val="00BF2EF9"/>
    <w:rsid w:val="00BF44C5"/>
    <w:rsid w:val="00BF5A01"/>
    <w:rsid w:val="00BF679B"/>
    <w:rsid w:val="00BF7742"/>
    <w:rsid w:val="00C00238"/>
    <w:rsid w:val="00C01BA2"/>
    <w:rsid w:val="00C0560A"/>
    <w:rsid w:val="00C05F13"/>
    <w:rsid w:val="00C06ABA"/>
    <w:rsid w:val="00C07EA7"/>
    <w:rsid w:val="00C10AFC"/>
    <w:rsid w:val="00C10B12"/>
    <w:rsid w:val="00C10CB5"/>
    <w:rsid w:val="00C156A1"/>
    <w:rsid w:val="00C15EC1"/>
    <w:rsid w:val="00C173D3"/>
    <w:rsid w:val="00C17F82"/>
    <w:rsid w:val="00C202F7"/>
    <w:rsid w:val="00C20364"/>
    <w:rsid w:val="00C2055C"/>
    <w:rsid w:val="00C20B70"/>
    <w:rsid w:val="00C2102E"/>
    <w:rsid w:val="00C23F43"/>
    <w:rsid w:val="00C23F6B"/>
    <w:rsid w:val="00C24CBF"/>
    <w:rsid w:val="00C256C6"/>
    <w:rsid w:val="00C27835"/>
    <w:rsid w:val="00C27B95"/>
    <w:rsid w:val="00C302E5"/>
    <w:rsid w:val="00C30856"/>
    <w:rsid w:val="00C31877"/>
    <w:rsid w:val="00C3320B"/>
    <w:rsid w:val="00C3351D"/>
    <w:rsid w:val="00C33BD5"/>
    <w:rsid w:val="00C33D16"/>
    <w:rsid w:val="00C34126"/>
    <w:rsid w:val="00C34F03"/>
    <w:rsid w:val="00C36160"/>
    <w:rsid w:val="00C36DAC"/>
    <w:rsid w:val="00C36E69"/>
    <w:rsid w:val="00C3751D"/>
    <w:rsid w:val="00C37892"/>
    <w:rsid w:val="00C40F94"/>
    <w:rsid w:val="00C4147D"/>
    <w:rsid w:val="00C4302D"/>
    <w:rsid w:val="00C433B2"/>
    <w:rsid w:val="00C442E7"/>
    <w:rsid w:val="00C44338"/>
    <w:rsid w:val="00C44BFD"/>
    <w:rsid w:val="00C45855"/>
    <w:rsid w:val="00C45CF6"/>
    <w:rsid w:val="00C45CF8"/>
    <w:rsid w:val="00C46518"/>
    <w:rsid w:val="00C50A17"/>
    <w:rsid w:val="00C50A38"/>
    <w:rsid w:val="00C52F8D"/>
    <w:rsid w:val="00C544E5"/>
    <w:rsid w:val="00C54780"/>
    <w:rsid w:val="00C54D28"/>
    <w:rsid w:val="00C5569F"/>
    <w:rsid w:val="00C55F3D"/>
    <w:rsid w:val="00C566CA"/>
    <w:rsid w:val="00C57A85"/>
    <w:rsid w:val="00C63074"/>
    <w:rsid w:val="00C633F5"/>
    <w:rsid w:val="00C65B70"/>
    <w:rsid w:val="00C67044"/>
    <w:rsid w:val="00C7084E"/>
    <w:rsid w:val="00C717A5"/>
    <w:rsid w:val="00C72F4F"/>
    <w:rsid w:val="00C736C3"/>
    <w:rsid w:val="00C74B78"/>
    <w:rsid w:val="00C74F5F"/>
    <w:rsid w:val="00C76017"/>
    <w:rsid w:val="00C7737C"/>
    <w:rsid w:val="00C81503"/>
    <w:rsid w:val="00C827B5"/>
    <w:rsid w:val="00C84599"/>
    <w:rsid w:val="00C846BB"/>
    <w:rsid w:val="00C853CA"/>
    <w:rsid w:val="00C85885"/>
    <w:rsid w:val="00C91338"/>
    <w:rsid w:val="00C92257"/>
    <w:rsid w:val="00C9253E"/>
    <w:rsid w:val="00C94068"/>
    <w:rsid w:val="00C94A53"/>
    <w:rsid w:val="00C95169"/>
    <w:rsid w:val="00C962BA"/>
    <w:rsid w:val="00C96EF4"/>
    <w:rsid w:val="00C9774D"/>
    <w:rsid w:val="00C97B03"/>
    <w:rsid w:val="00C97E9A"/>
    <w:rsid w:val="00CA13D7"/>
    <w:rsid w:val="00CA1B06"/>
    <w:rsid w:val="00CA2A84"/>
    <w:rsid w:val="00CA2CDC"/>
    <w:rsid w:val="00CA3126"/>
    <w:rsid w:val="00CA3CD4"/>
    <w:rsid w:val="00CA3F8B"/>
    <w:rsid w:val="00CA7179"/>
    <w:rsid w:val="00CA7429"/>
    <w:rsid w:val="00CA7F35"/>
    <w:rsid w:val="00CB13B6"/>
    <w:rsid w:val="00CB1AF0"/>
    <w:rsid w:val="00CB2118"/>
    <w:rsid w:val="00CB2151"/>
    <w:rsid w:val="00CB2596"/>
    <w:rsid w:val="00CB32B9"/>
    <w:rsid w:val="00CB5189"/>
    <w:rsid w:val="00CB6133"/>
    <w:rsid w:val="00CB6733"/>
    <w:rsid w:val="00CB6C18"/>
    <w:rsid w:val="00CB6C7F"/>
    <w:rsid w:val="00CC1BD6"/>
    <w:rsid w:val="00CC2DCE"/>
    <w:rsid w:val="00CC472C"/>
    <w:rsid w:val="00CC480E"/>
    <w:rsid w:val="00CC5458"/>
    <w:rsid w:val="00CC5B0B"/>
    <w:rsid w:val="00CC6DC4"/>
    <w:rsid w:val="00CC6E35"/>
    <w:rsid w:val="00CD1C98"/>
    <w:rsid w:val="00CD745A"/>
    <w:rsid w:val="00CE1463"/>
    <w:rsid w:val="00CE2A6F"/>
    <w:rsid w:val="00CE49D6"/>
    <w:rsid w:val="00CE4A97"/>
    <w:rsid w:val="00CE4F13"/>
    <w:rsid w:val="00CE539A"/>
    <w:rsid w:val="00CE5759"/>
    <w:rsid w:val="00CE63C7"/>
    <w:rsid w:val="00CE679E"/>
    <w:rsid w:val="00CE71AC"/>
    <w:rsid w:val="00CE7C30"/>
    <w:rsid w:val="00CE7EC7"/>
    <w:rsid w:val="00CF2414"/>
    <w:rsid w:val="00CF28F2"/>
    <w:rsid w:val="00CF7630"/>
    <w:rsid w:val="00D0022D"/>
    <w:rsid w:val="00D0102A"/>
    <w:rsid w:val="00D02D20"/>
    <w:rsid w:val="00D02E76"/>
    <w:rsid w:val="00D030AF"/>
    <w:rsid w:val="00D0429B"/>
    <w:rsid w:val="00D05CC2"/>
    <w:rsid w:val="00D05D26"/>
    <w:rsid w:val="00D069DD"/>
    <w:rsid w:val="00D06C70"/>
    <w:rsid w:val="00D07193"/>
    <w:rsid w:val="00D07686"/>
    <w:rsid w:val="00D07972"/>
    <w:rsid w:val="00D07B4B"/>
    <w:rsid w:val="00D10C7E"/>
    <w:rsid w:val="00D10E88"/>
    <w:rsid w:val="00D1123D"/>
    <w:rsid w:val="00D137DB"/>
    <w:rsid w:val="00D13E41"/>
    <w:rsid w:val="00D1445F"/>
    <w:rsid w:val="00D149E8"/>
    <w:rsid w:val="00D1529F"/>
    <w:rsid w:val="00D16742"/>
    <w:rsid w:val="00D16FD1"/>
    <w:rsid w:val="00D17786"/>
    <w:rsid w:val="00D17989"/>
    <w:rsid w:val="00D20905"/>
    <w:rsid w:val="00D23AD2"/>
    <w:rsid w:val="00D24033"/>
    <w:rsid w:val="00D245E6"/>
    <w:rsid w:val="00D25992"/>
    <w:rsid w:val="00D25ABB"/>
    <w:rsid w:val="00D26A7C"/>
    <w:rsid w:val="00D26DF4"/>
    <w:rsid w:val="00D303C5"/>
    <w:rsid w:val="00D31459"/>
    <w:rsid w:val="00D32499"/>
    <w:rsid w:val="00D325C2"/>
    <w:rsid w:val="00D32C9B"/>
    <w:rsid w:val="00D32DE5"/>
    <w:rsid w:val="00D32DF8"/>
    <w:rsid w:val="00D33D8C"/>
    <w:rsid w:val="00D34D99"/>
    <w:rsid w:val="00D35005"/>
    <w:rsid w:val="00D35CAB"/>
    <w:rsid w:val="00D37991"/>
    <w:rsid w:val="00D37C61"/>
    <w:rsid w:val="00D400D4"/>
    <w:rsid w:val="00D40258"/>
    <w:rsid w:val="00D41176"/>
    <w:rsid w:val="00D41C2B"/>
    <w:rsid w:val="00D42592"/>
    <w:rsid w:val="00D42F17"/>
    <w:rsid w:val="00D43140"/>
    <w:rsid w:val="00D43A66"/>
    <w:rsid w:val="00D43ED7"/>
    <w:rsid w:val="00D44068"/>
    <w:rsid w:val="00D45064"/>
    <w:rsid w:val="00D472C3"/>
    <w:rsid w:val="00D50067"/>
    <w:rsid w:val="00D501D5"/>
    <w:rsid w:val="00D50B36"/>
    <w:rsid w:val="00D51398"/>
    <w:rsid w:val="00D51D97"/>
    <w:rsid w:val="00D524ED"/>
    <w:rsid w:val="00D52CA5"/>
    <w:rsid w:val="00D52DF9"/>
    <w:rsid w:val="00D531B9"/>
    <w:rsid w:val="00D536D0"/>
    <w:rsid w:val="00D54BB4"/>
    <w:rsid w:val="00D55151"/>
    <w:rsid w:val="00D559A7"/>
    <w:rsid w:val="00D55E1A"/>
    <w:rsid w:val="00D62BBA"/>
    <w:rsid w:val="00D62CDB"/>
    <w:rsid w:val="00D63CD7"/>
    <w:rsid w:val="00D640BB"/>
    <w:rsid w:val="00D65753"/>
    <w:rsid w:val="00D660B5"/>
    <w:rsid w:val="00D6652A"/>
    <w:rsid w:val="00D67165"/>
    <w:rsid w:val="00D67BD3"/>
    <w:rsid w:val="00D70E68"/>
    <w:rsid w:val="00D7115B"/>
    <w:rsid w:val="00D728D0"/>
    <w:rsid w:val="00D73550"/>
    <w:rsid w:val="00D740C9"/>
    <w:rsid w:val="00D74CCB"/>
    <w:rsid w:val="00D755D4"/>
    <w:rsid w:val="00D759D4"/>
    <w:rsid w:val="00D77614"/>
    <w:rsid w:val="00D8019F"/>
    <w:rsid w:val="00D80E17"/>
    <w:rsid w:val="00D8259C"/>
    <w:rsid w:val="00D8336A"/>
    <w:rsid w:val="00D834DF"/>
    <w:rsid w:val="00D84B38"/>
    <w:rsid w:val="00D84CFF"/>
    <w:rsid w:val="00D8613A"/>
    <w:rsid w:val="00D86AAD"/>
    <w:rsid w:val="00D86BB1"/>
    <w:rsid w:val="00D92684"/>
    <w:rsid w:val="00D9526D"/>
    <w:rsid w:val="00D96AFC"/>
    <w:rsid w:val="00D96DDE"/>
    <w:rsid w:val="00D973D5"/>
    <w:rsid w:val="00D97F43"/>
    <w:rsid w:val="00DA0DA6"/>
    <w:rsid w:val="00DA1439"/>
    <w:rsid w:val="00DA3C4E"/>
    <w:rsid w:val="00DA45E9"/>
    <w:rsid w:val="00DA5E4F"/>
    <w:rsid w:val="00DA63D5"/>
    <w:rsid w:val="00DA6854"/>
    <w:rsid w:val="00DA687C"/>
    <w:rsid w:val="00DA72A4"/>
    <w:rsid w:val="00DA7338"/>
    <w:rsid w:val="00DB0A25"/>
    <w:rsid w:val="00DB1094"/>
    <w:rsid w:val="00DB1252"/>
    <w:rsid w:val="00DB2453"/>
    <w:rsid w:val="00DB3409"/>
    <w:rsid w:val="00DB3F06"/>
    <w:rsid w:val="00DB4D14"/>
    <w:rsid w:val="00DB588F"/>
    <w:rsid w:val="00DB602E"/>
    <w:rsid w:val="00DB7172"/>
    <w:rsid w:val="00DB7309"/>
    <w:rsid w:val="00DC0127"/>
    <w:rsid w:val="00DC0903"/>
    <w:rsid w:val="00DC0D84"/>
    <w:rsid w:val="00DC0DFC"/>
    <w:rsid w:val="00DC122E"/>
    <w:rsid w:val="00DC20B9"/>
    <w:rsid w:val="00DC2501"/>
    <w:rsid w:val="00DC3234"/>
    <w:rsid w:val="00DC3384"/>
    <w:rsid w:val="00DC33A1"/>
    <w:rsid w:val="00DC45A9"/>
    <w:rsid w:val="00DC4D46"/>
    <w:rsid w:val="00DC5A68"/>
    <w:rsid w:val="00DC5B50"/>
    <w:rsid w:val="00DC6B72"/>
    <w:rsid w:val="00DC79A7"/>
    <w:rsid w:val="00DD0BF3"/>
    <w:rsid w:val="00DD3186"/>
    <w:rsid w:val="00DD31AA"/>
    <w:rsid w:val="00DD41C1"/>
    <w:rsid w:val="00DD4882"/>
    <w:rsid w:val="00DD5262"/>
    <w:rsid w:val="00DD547E"/>
    <w:rsid w:val="00DD54F7"/>
    <w:rsid w:val="00DD56CF"/>
    <w:rsid w:val="00DD59A3"/>
    <w:rsid w:val="00DD67A0"/>
    <w:rsid w:val="00DD758D"/>
    <w:rsid w:val="00DE0EBC"/>
    <w:rsid w:val="00DE24B4"/>
    <w:rsid w:val="00DE2D93"/>
    <w:rsid w:val="00DE4D3E"/>
    <w:rsid w:val="00DE5488"/>
    <w:rsid w:val="00DE6318"/>
    <w:rsid w:val="00DE6B02"/>
    <w:rsid w:val="00DE73FD"/>
    <w:rsid w:val="00DF1AA7"/>
    <w:rsid w:val="00DF2790"/>
    <w:rsid w:val="00DF2861"/>
    <w:rsid w:val="00DF2B4F"/>
    <w:rsid w:val="00DF341E"/>
    <w:rsid w:val="00DF7A25"/>
    <w:rsid w:val="00E00A1B"/>
    <w:rsid w:val="00E01178"/>
    <w:rsid w:val="00E0130C"/>
    <w:rsid w:val="00E01A88"/>
    <w:rsid w:val="00E02454"/>
    <w:rsid w:val="00E025C4"/>
    <w:rsid w:val="00E05664"/>
    <w:rsid w:val="00E05C39"/>
    <w:rsid w:val="00E061CE"/>
    <w:rsid w:val="00E06525"/>
    <w:rsid w:val="00E10368"/>
    <w:rsid w:val="00E1078D"/>
    <w:rsid w:val="00E10A13"/>
    <w:rsid w:val="00E111C7"/>
    <w:rsid w:val="00E113D9"/>
    <w:rsid w:val="00E12EEF"/>
    <w:rsid w:val="00E14D09"/>
    <w:rsid w:val="00E1553C"/>
    <w:rsid w:val="00E172D4"/>
    <w:rsid w:val="00E20CEC"/>
    <w:rsid w:val="00E222E6"/>
    <w:rsid w:val="00E23E69"/>
    <w:rsid w:val="00E255CF"/>
    <w:rsid w:val="00E2561D"/>
    <w:rsid w:val="00E260F6"/>
    <w:rsid w:val="00E2716D"/>
    <w:rsid w:val="00E303C7"/>
    <w:rsid w:val="00E31235"/>
    <w:rsid w:val="00E32497"/>
    <w:rsid w:val="00E330B2"/>
    <w:rsid w:val="00E33F0A"/>
    <w:rsid w:val="00E35824"/>
    <w:rsid w:val="00E359EC"/>
    <w:rsid w:val="00E369C5"/>
    <w:rsid w:val="00E37514"/>
    <w:rsid w:val="00E377D6"/>
    <w:rsid w:val="00E378FD"/>
    <w:rsid w:val="00E37F71"/>
    <w:rsid w:val="00E411FB"/>
    <w:rsid w:val="00E449BF"/>
    <w:rsid w:val="00E454ED"/>
    <w:rsid w:val="00E45D5A"/>
    <w:rsid w:val="00E46513"/>
    <w:rsid w:val="00E473C5"/>
    <w:rsid w:val="00E4790B"/>
    <w:rsid w:val="00E507A2"/>
    <w:rsid w:val="00E5101C"/>
    <w:rsid w:val="00E51916"/>
    <w:rsid w:val="00E52156"/>
    <w:rsid w:val="00E5261A"/>
    <w:rsid w:val="00E52CCD"/>
    <w:rsid w:val="00E5309B"/>
    <w:rsid w:val="00E53AD5"/>
    <w:rsid w:val="00E5454E"/>
    <w:rsid w:val="00E55F3C"/>
    <w:rsid w:val="00E56123"/>
    <w:rsid w:val="00E6118F"/>
    <w:rsid w:val="00E61609"/>
    <w:rsid w:val="00E618D4"/>
    <w:rsid w:val="00E63838"/>
    <w:rsid w:val="00E63D38"/>
    <w:rsid w:val="00E6418E"/>
    <w:rsid w:val="00E67896"/>
    <w:rsid w:val="00E70B45"/>
    <w:rsid w:val="00E71D95"/>
    <w:rsid w:val="00E728A9"/>
    <w:rsid w:val="00E733AC"/>
    <w:rsid w:val="00E73680"/>
    <w:rsid w:val="00E75470"/>
    <w:rsid w:val="00E763DB"/>
    <w:rsid w:val="00E76B08"/>
    <w:rsid w:val="00E77A02"/>
    <w:rsid w:val="00E77D48"/>
    <w:rsid w:val="00E806B2"/>
    <w:rsid w:val="00E80767"/>
    <w:rsid w:val="00E813FC"/>
    <w:rsid w:val="00E8215F"/>
    <w:rsid w:val="00E826D0"/>
    <w:rsid w:val="00E8353C"/>
    <w:rsid w:val="00E83568"/>
    <w:rsid w:val="00E83A8D"/>
    <w:rsid w:val="00E84665"/>
    <w:rsid w:val="00E85086"/>
    <w:rsid w:val="00E85E52"/>
    <w:rsid w:val="00E869F4"/>
    <w:rsid w:val="00E87683"/>
    <w:rsid w:val="00E87733"/>
    <w:rsid w:val="00E87B1B"/>
    <w:rsid w:val="00E907B9"/>
    <w:rsid w:val="00E92B3A"/>
    <w:rsid w:val="00E93868"/>
    <w:rsid w:val="00E93DD1"/>
    <w:rsid w:val="00E9437B"/>
    <w:rsid w:val="00E96328"/>
    <w:rsid w:val="00E97E6C"/>
    <w:rsid w:val="00EA0E45"/>
    <w:rsid w:val="00EA1E0B"/>
    <w:rsid w:val="00EA35F5"/>
    <w:rsid w:val="00EA4E9B"/>
    <w:rsid w:val="00EA598E"/>
    <w:rsid w:val="00EB089F"/>
    <w:rsid w:val="00EB19E6"/>
    <w:rsid w:val="00EB231A"/>
    <w:rsid w:val="00EB2445"/>
    <w:rsid w:val="00EB33AF"/>
    <w:rsid w:val="00EB39AE"/>
    <w:rsid w:val="00EB46B9"/>
    <w:rsid w:val="00EB4733"/>
    <w:rsid w:val="00EB4D6F"/>
    <w:rsid w:val="00EB4ED4"/>
    <w:rsid w:val="00EB5518"/>
    <w:rsid w:val="00EB6997"/>
    <w:rsid w:val="00EB7ADB"/>
    <w:rsid w:val="00EC2E59"/>
    <w:rsid w:val="00EC3325"/>
    <w:rsid w:val="00EC36F0"/>
    <w:rsid w:val="00EC425F"/>
    <w:rsid w:val="00EC434B"/>
    <w:rsid w:val="00EC54AB"/>
    <w:rsid w:val="00EC5AE0"/>
    <w:rsid w:val="00EC62F0"/>
    <w:rsid w:val="00EC6F7F"/>
    <w:rsid w:val="00EC708F"/>
    <w:rsid w:val="00EC70F1"/>
    <w:rsid w:val="00ED082D"/>
    <w:rsid w:val="00ED1F30"/>
    <w:rsid w:val="00ED25B3"/>
    <w:rsid w:val="00ED2C43"/>
    <w:rsid w:val="00ED2D57"/>
    <w:rsid w:val="00ED441C"/>
    <w:rsid w:val="00ED4CAC"/>
    <w:rsid w:val="00ED6B1E"/>
    <w:rsid w:val="00ED7226"/>
    <w:rsid w:val="00ED762C"/>
    <w:rsid w:val="00ED76C9"/>
    <w:rsid w:val="00EE085C"/>
    <w:rsid w:val="00EE0A59"/>
    <w:rsid w:val="00EE2491"/>
    <w:rsid w:val="00EE2E68"/>
    <w:rsid w:val="00EE35A4"/>
    <w:rsid w:val="00EE4800"/>
    <w:rsid w:val="00EE558A"/>
    <w:rsid w:val="00EE68DE"/>
    <w:rsid w:val="00EE746C"/>
    <w:rsid w:val="00EE790C"/>
    <w:rsid w:val="00EE791E"/>
    <w:rsid w:val="00EF0865"/>
    <w:rsid w:val="00EF16C2"/>
    <w:rsid w:val="00EF23B8"/>
    <w:rsid w:val="00EF3164"/>
    <w:rsid w:val="00EF4663"/>
    <w:rsid w:val="00EF47D5"/>
    <w:rsid w:val="00EF485D"/>
    <w:rsid w:val="00EF6472"/>
    <w:rsid w:val="00EF667B"/>
    <w:rsid w:val="00EF77A4"/>
    <w:rsid w:val="00F00DEF"/>
    <w:rsid w:val="00F00F9B"/>
    <w:rsid w:val="00F012F2"/>
    <w:rsid w:val="00F0285E"/>
    <w:rsid w:val="00F03991"/>
    <w:rsid w:val="00F03F56"/>
    <w:rsid w:val="00F057D4"/>
    <w:rsid w:val="00F06000"/>
    <w:rsid w:val="00F061FB"/>
    <w:rsid w:val="00F07BC7"/>
    <w:rsid w:val="00F101A8"/>
    <w:rsid w:val="00F114A9"/>
    <w:rsid w:val="00F13262"/>
    <w:rsid w:val="00F14DD8"/>
    <w:rsid w:val="00F167D8"/>
    <w:rsid w:val="00F20CC6"/>
    <w:rsid w:val="00F227D7"/>
    <w:rsid w:val="00F264F3"/>
    <w:rsid w:val="00F26CDB"/>
    <w:rsid w:val="00F26FEC"/>
    <w:rsid w:val="00F27090"/>
    <w:rsid w:val="00F27CFD"/>
    <w:rsid w:val="00F30815"/>
    <w:rsid w:val="00F30A1E"/>
    <w:rsid w:val="00F32020"/>
    <w:rsid w:val="00F323B6"/>
    <w:rsid w:val="00F3246B"/>
    <w:rsid w:val="00F34CC5"/>
    <w:rsid w:val="00F3719B"/>
    <w:rsid w:val="00F40119"/>
    <w:rsid w:val="00F41891"/>
    <w:rsid w:val="00F42661"/>
    <w:rsid w:val="00F42C5F"/>
    <w:rsid w:val="00F44666"/>
    <w:rsid w:val="00F44905"/>
    <w:rsid w:val="00F44D23"/>
    <w:rsid w:val="00F4709F"/>
    <w:rsid w:val="00F470C0"/>
    <w:rsid w:val="00F478A4"/>
    <w:rsid w:val="00F50FA0"/>
    <w:rsid w:val="00F51348"/>
    <w:rsid w:val="00F5187A"/>
    <w:rsid w:val="00F518F9"/>
    <w:rsid w:val="00F52794"/>
    <w:rsid w:val="00F52C37"/>
    <w:rsid w:val="00F55EE3"/>
    <w:rsid w:val="00F55FD2"/>
    <w:rsid w:val="00F5659D"/>
    <w:rsid w:val="00F56B3F"/>
    <w:rsid w:val="00F57242"/>
    <w:rsid w:val="00F572FC"/>
    <w:rsid w:val="00F60540"/>
    <w:rsid w:val="00F62751"/>
    <w:rsid w:val="00F6593E"/>
    <w:rsid w:val="00F6621D"/>
    <w:rsid w:val="00F666B5"/>
    <w:rsid w:val="00F66CCD"/>
    <w:rsid w:val="00F67590"/>
    <w:rsid w:val="00F67784"/>
    <w:rsid w:val="00F67C0E"/>
    <w:rsid w:val="00F702C3"/>
    <w:rsid w:val="00F713BB"/>
    <w:rsid w:val="00F71E75"/>
    <w:rsid w:val="00F74065"/>
    <w:rsid w:val="00F74550"/>
    <w:rsid w:val="00F747AF"/>
    <w:rsid w:val="00F75A06"/>
    <w:rsid w:val="00F76211"/>
    <w:rsid w:val="00F76BEE"/>
    <w:rsid w:val="00F77487"/>
    <w:rsid w:val="00F778B7"/>
    <w:rsid w:val="00F77B29"/>
    <w:rsid w:val="00F77F59"/>
    <w:rsid w:val="00F80668"/>
    <w:rsid w:val="00F80A90"/>
    <w:rsid w:val="00F80E96"/>
    <w:rsid w:val="00F81E25"/>
    <w:rsid w:val="00F81F5B"/>
    <w:rsid w:val="00F840AD"/>
    <w:rsid w:val="00F8418E"/>
    <w:rsid w:val="00F845A4"/>
    <w:rsid w:val="00F86624"/>
    <w:rsid w:val="00F87AEA"/>
    <w:rsid w:val="00F87FBB"/>
    <w:rsid w:val="00F916B1"/>
    <w:rsid w:val="00F93A8E"/>
    <w:rsid w:val="00F94787"/>
    <w:rsid w:val="00F95148"/>
    <w:rsid w:val="00F95845"/>
    <w:rsid w:val="00F96026"/>
    <w:rsid w:val="00F96347"/>
    <w:rsid w:val="00F971C4"/>
    <w:rsid w:val="00F977ED"/>
    <w:rsid w:val="00FA068C"/>
    <w:rsid w:val="00FA0E46"/>
    <w:rsid w:val="00FA2252"/>
    <w:rsid w:val="00FA2FE7"/>
    <w:rsid w:val="00FA584D"/>
    <w:rsid w:val="00FA5ED8"/>
    <w:rsid w:val="00FB0360"/>
    <w:rsid w:val="00FB04E1"/>
    <w:rsid w:val="00FB2188"/>
    <w:rsid w:val="00FB2F14"/>
    <w:rsid w:val="00FB3300"/>
    <w:rsid w:val="00FB43F2"/>
    <w:rsid w:val="00FB5153"/>
    <w:rsid w:val="00FB53DC"/>
    <w:rsid w:val="00FB5EC2"/>
    <w:rsid w:val="00FC0167"/>
    <w:rsid w:val="00FC01E5"/>
    <w:rsid w:val="00FC0524"/>
    <w:rsid w:val="00FC26D1"/>
    <w:rsid w:val="00FC2C93"/>
    <w:rsid w:val="00FC3B89"/>
    <w:rsid w:val="00FC5385"/>
    <w:rsid w:val="00FC5459"/>
    <w:rsid w:val="00FC588A"/>
    <w:rsid w:val="00FC6540"/>
    <w:rsid w:val="00FC7A90"/>
    <w:rsid w:val="00FD02F7"/>
    <w:rsid w:val="00FD14FD"/>
    <w:rsid w:val="00FD245C"/>
    <w:rsid w:val="00FD6ABF"/>
    <w:rsid w:val="00FE0338"/>
    <w:rsid w:val="00FE0497"/>
    <w:rsid w:val="00FE1666"/>
    <w:rsid w:val="00FE19EE"/>
    <w:rsid w:val="00FE1E38"/>
    <w:rsid w:val="00FE2566"/>
    <w:rsid w:val="00FE2632"/>
    <w:rsid w:val="00FE2D5A"/>
    <w:rsid w:val="00FE37F6"/>
    <w:rsid w:val="00FE4BBE"/>
    <w:rsid w:val="00FE70FA"/>
    <w:rsid w:val="00FE7B74"/>
    <w:rsid w:val="00FF07BD"/>
    <w:rsid w:val="00FF0B1A"/>
    <w:rsid w:val="00FF1E06"/>
    <w:rsid w:val="00FF22E3"/>
    <w:rsid w:val="00FF238E"/>
    <w:rsid w:val="00FF27C3"/>
    <w:rsid w:val="00FF349C"/>
    <w:rsid w:val="00FF3900"/>
    <w:rsid w:val="00FF39DF"/>
    <w:rsid w:val="00FF3AAA"/>
    <w:rsid w:val="00FF4142"/>
    <w:rsid w:val="00FF48DA"/>
    <w:rsid w:val="00FF62B9"/>
    <w:rsid w:val="00FF7C8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65E4A1AE"/>
  <w15:docId w15:val="{A2101694-BD9B-4E26-8E9A-7ABECD4532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uk-UA" w:eastAsia="uk-UA"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04A96"/>
    <w:rPr>
      <w:lang w:eastAsia="ru-RU"/>
    </w:rPr>
  </w:style>
  <w:style w:type="paragraph" w:styleId="1">
    <w:name w:val="heading 1"/>
    <w:basedOn w:val="a"/>
    <w:next w:val="a"/>
    <w:link w:val="10"/>
    <w:qFormat/>
    <w:rsid w:val="00764306"/>
    <w:pPr>
      <w:keepNext/>
      <w:jc w:val="center"/>
      <w:outlineLvl w:val="0"/>
    </w:pPr>
    <w:rPr>
      <w:b/>
      <w:bCs/>
      <w:sz w:val="36"/>
    </w:rPr>
  </w:style>
  <w:style w:type="paragraph" w:styleId="2">
    <w:name w:val="heading 2"/>
    <w:basedOn w:val="a"/>
    <w:next w:val="a"/>
    <w:link w:val="20"/>
    <w:qFormat/>
    <w:rsid w:val="00764306"/>
    <w:pPr>
      <w:keepNext/>
      <w:jc w:val="center"/>
      <w:outlineLvl w:val="1"/>
    </w:pPr>
    <w:rPr>
      <w:b/>
      <w:bCs/>
      <w:sz w:val="28"/>
    </w:rPr>
  </w:style>
  <w:style w:type="paragraph" w:styleId="3">
    <w:name w:val="heading 3"/>
    <w:basedOn w:val="a"/>
    <w:next w:val="a"/>
    <w:link w:val="30"/>
    <w:qFormat/>
    <w:rsid w:val="00764306"/>
    <w:pPr>
      <w:keepNext/>
      <w:jc w:val="center"/>
      <w:outlineLvl w:val="2"/>
    </w:pPr>
    <w:rPr>
      <w:sz w:val="28"/>
    </w:rPr>
  </w:style>
  <w:style w:type="paragraph" w:styleId="4">
    <w:name w:val="heading 4"/>
    <w:basedOn w:val="a"/>
    <w:next w:val="a"/>
    <w:link w:val="40"/>
    <w:qFormat/>
    <w:rsid w:val="00764306"/>
    <w:pPr>
      <w:keepNext/>
      <w:spacing w:line="360" w:lineRule="auto"/>
      <w:ind w:firstLine="284"/>
      <w:jc w:val="center"/>
      <w:outlineLvl w:val="3"/>
    </w:pPr>
    <w:rPr>
      <w:sz w:val="28"/>
    </w:rPr>
  </w:style>
  <w:style w:type="paragraph" w:styleId="5">
    <w:name w:val="heading 5"/>
    <w:basedOn w:val="a"/>
    <w:next w:val="a"/>
    <w:link w:val="50"/>
    <w:qFormat/>
    <w:rsid w:val="00764306"/>
    <w:pPr>
      <w:keepNext/>
      <w:jc w:val="both"/>
      <w:outlineLvl w:val="4"/>
    </w:pPr>
    <w:rPr>
      <w:color w:val="000000"/>
      <w:sz w:val="28"/>
    </w:rPr>
  </w:style>
  <w:style w:type="paragraph" w:styleId="6">
    <w:name w:val="heading 6"/>
    <w:basedOn w:val="a"/>
    <w:next w:val="a"/>
    <w:link w:val="60"/>
    <w:qFormat/>
    <w:pPr>
      <w:keepNext/>
      <w:keepLines/>
      <w:spacing w:before="200" w:after="40"/>
      <w:outlineLvl w:val="5"/>
    </w:pPr>
    <w:rPr>
      <w:b/>
      <w:sz w:val="20"/>
      <w:szCs w:val="20"/>
    </w:rPr>
  </w:style>
  <w:style w:type="paragraph" w:styleId="7">
    <w:name w:val="heading 7"/>
    <w:basedOn w:val="a"/>
    <w:next w:val="a"/>
    <w:link w:val="70"/>
    <w:uiPriority w:val="9"/>
    <w:semiHidden/>
    <w:unhideWhenUsed/>
    <w:qFormat/>
    <w:rsid w:val="0055657E"/>
    <w:pPr>
      <w:keepNext/>
      <w:keepLines/>
      <w:spacing w:before="40" w:line="278" w:lineRule="auto"/>
      <w:outlineLvl w:val="6"/>
    </w:pPr>
    <w:rPr>
      <w:rFonts w:asciiTheme="minorHAnsi" w:eastAsiaTheme="majorEastAsia" w:hAnsiTheme="minorHAnsi" w:cstheme="majorBidi"/>
      <w:color w:val="595959" w:themeColor="text1" w:themeTint="A6"/>
      <w:kern w:val="2"/>
      <w:lang w:eastAsia="en-US"/>
      <w14:ligatures w14:val="standardContextual"/>
    </w:rPr>
  </w:style>
  <w:style w:type="paragraph" w:styleId="8">
    <w:name w:val="heading 8"/>
    <w:basedOn w:val="a"/>
    <w:next w:val="a"/>
    <w:link w:val="80"/>
    <w:uiPriority w:val="9"/>
    <w:semiHidden/>
    <w:unhideWhenUsed/>
    <w:qFormat/>
    <w:rsid w:val="0055657E"/>
    <w:pPr>
      <w:keepNext/>
      <w:keepLines/>
      <w:spacing w:line="278" w:lineRule="auto"/>
      <w:outlineLvl w:val="7"/>
    </w:pPr>
    <w:rPr>
      <w:rFonts w:asciiTheme="minorHAnsi" w:eastAsiaTheme="majorEastAsia" w:hAnsiTheme="minorHAnsi" w:cstheme="majorBidi"/>
      <w:i/>
      <w:iCs/>
      <w:color w:val="272727" w:themeColor="text1" w:themeTint="D8"/>
      <w:kern w:val="2"/>
      <w:lang w:eastAsia="en-US"/>
      <w14:ligatures w14:val="standardContextual"/>
    </w:rPr>
  </w:style>
  <w:style w:type="paragraph" w:styleId="9">
    <w:name w:val="heading 9"/>
    <w:basedOn w:val="a"/>
    <w:next w:val="a"/>
    <w:link w:val="90"/>
    <w:uiPriority w:val="9"/>
    <w:semiHidden/>
    <w:unhideWhenUsed/>
    <w:qFormat/>
    <w:rsid w:val="0055657E"/>
    <w:pPr>
      <w:keepNext/>
      <w:keepLines/>
      <w:spacing w:line="278" w:lineRule="auto"/>
      <w:outlineLvl w:val="8"/>
    </w:pPr>
    <w:rPr>
      <w:rFonts w:asciiTheme="minorHAnsi" w:eastAsiaTheme="majorEastAsia" w:hAnsiTheme="minorHAnsi" w:cstheme="majorBidi"/>
      <w:color w:val="272727" w:themeColor="text1" w:themeTint="D8"/>
      <w:kern w:val="2"/>
      <w:lang w:eastAsia="en-US"/>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link w:val="a4"/>
    <w:qFormat/>
    <w:rsid w:val="00764306"/>
    <w:pPr>
      <w:jc w:val="center"/>
    </w:pPr>
    <w:rPr>
      <w:sz w:val="36"/>
    </w:rPr>
  </w:style>
  <w:style w:type="paragraph" w:customStyle="1" w:styleId="Default">
    <w:name w:val="Default"/>
    <w:rsid w:val="00C04A96"/>
    <w:pPr>
      <w:autoSpaceDE w:val="0"/>
      <w:autoSpaceDN w:val="0"/>
      <w:adjustRightInd w:val="0"/>
    </w:pPr>
    <w:rPr>
      <w:color w:val="000000"/>
      <w:lang w:eastAsia="ru-RU"/>
    </w:rPr>
  </w:style>
  <w:style w:type="table" w:styleId="a5">
    <w:name w:val="Table Grid"/>
    <w:basedOn w:val="a1"/>
    <w:uiPriority w:val="59"/>
    <w:rsid w:val="00C04A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DF230C"/>
    <w:rPr>
      <w:rFonts w:ascii="Tahoma" w:hAnsi="Tahoma" w:cs="Tahoma"/>
      <w:sz w:val="16"/>
      <w:szCs w:val="16"/>
    </w:rPr>
  </w:style>
  <w:style w:type="character" w:customStyle="1" w:styleId="a7">
    <w:name w:val="Текст у виносці Знак"/>
    <w:basedOn w:val="a0"/>
    <w:link w:val="a6"/>
    <w:uiPriority w:val="99"/>
    <w:semiHidden/>
    <w:rsid w:val="00DF230C"/>
    <w:rPr>
      <w:rFonts w:ascii="Tahoma" w:eastAsia="Times New Roman" w:hAnsi="Tahoma" w:cs="Tahoma"/>
      <w:sz w:val="16"/>
      <w:szCs w:val="16"/>
      <w:lang w:eastAsia="ru-RU"/>
    </w:rPr>
  </w:style>
  <w:style w:type="numbering" w:customStyle="1" w:styleId="11">
    <w:name w:val="Нет списка1"/>
    <w:next w:val="a2"/>
    <w:uiPriority w:val="99"/>
    <w:semiHidden/>
    <w:unhideWhenUsed/>
    <w:rsid w:val="00853D60"/>
  </w:style>
  <w:style w:type="character" w:styleId="a8">
    <w:name w:val="Hyperlink"/>
    <w:rsid w:val="00853D60"/>
    <w:rPr>
      <w:color w:val="0000FF"/>
      <w:u w:val="single"/>
    </w:rPr>
  </w:style>
  <w:style w:type="paragraph" w:customStyle="1" w:styleId="110">
    <w:name w:val="Знак Знак11"/>
    <w:basedOn w:val="a"/>
    <w:rsid w:val="00853D60"/>
    <w:rPr>
      <w:rFonts w:ascii="Verdana" w:hAnsi="Verdana" w:cs="Verdana"/>
      <w:sz w:val="20"/>
      <w:szCs w:val="20"/>
      <w:lang w:val="en-US" w:eastAsia="en-US"/>
    </w:rPr>
  </w:style>
  <w:style w:type="table" w:customStyle="1" w:styleId="12">
    <w:name w:val="Сетка таблицы1"/>
    <w:basedOn w:val="a1"/>
    <w:next w:val="a5"/>
    <w:uiPriority w:val="59"/>
    <w:rsid w:val="00307B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rsid w:val="00764306"/>
    <w:rPr>
      <w:rFonts w:ascii="Times New Roman" w:eastAsia="Times New Roman" w:hAnsi="Times New Roman" w:cs="Times New Roman"/>
      <w:b/>
      <w:bCs/>
      <w:sz w:val="36"/>
      <w:szCs w:val="24"/>
      <w:lang w:val="uk-UA" w:eastAsia="ru-RU"/>
    </w:rPr>
  </w:style>
  <w:style w:type="character" w:customStyle="1" w:styleId="20">
    <w:name w:val="Заголовок 2 Знак"/>
    <w:basedOn w:val="a0"/>
    <w:link w:val="2"/>
    <w:rsid w:val="00764306"/>
    <w:rPr>
      <w:rFonts w:ascii="Times New Roman" w:eastAsia="Times New Roman" w:hAnsi="Times New Roman" w:cs="Times New Roman"/>
      <w:b/>
      <w:bCs/>
      <w:sz w:val="28"/>
      <w:szCs w:val="24"/>
      <w:lang w:val="uk-UA" w:eastAsia="ru-RU"/>
    </w:rPr>
  </w:style>
  <w:style w:type="character" w:customStyle="1" w:styleId="30">
    <w:name w:val="Заголовок 3 Знак"/>
    <w:basedOn w:val="a0"/>
    <w:link w:val="3"/>
    <w:rsid w:val="00764306"/>
    <w:rPr>
      <w:rFonts w:ascii="Times New Roman" w:eastAsia="Times New Roman" w:hAnsi="Times New Roman" w:cs="Times New Roman"/>
      <w:sz w:val="28"/>
      <w:szCs w:val="24"/>
      <w:lang w:val="uk-UA" w:eastAsia="ru-RU"/>
    </w:rPr>
  </w:style>
  <w:style w:type="character" w:customStyle="1" w:styleId="40">
    <w:name w:val="Заголовок 4 Знак"/>
    <w:basedOn w:val="a0"/>
    <w:link w:val="4"/>
    <w:rsid w:val="00764306"/>
    <w:rPr>
      <w:rFonts w:ascii="Times New Roman" w:eastAsia="Times New Roman" w:hAnsi="Times New Roman" w:cs="Times New Roman"/>
      <w:sz w:val="28"/>
      <w:szCs w:val="24"/>
      <w:lang w:val="uk-UA" w:eastAsia="ru-RU"/>
    </w:rPr>
  </w:style>
  <w:style w:type="character" w:customStyle="1" w:styleId="50">
    <w:name w:val="Заголовок 5 Знак"/>
    <w:basedOn w:val="a0"/>
    <w:link w:val="5"/>
    <w:rsid w:val="00764306"/>
    <w:rPr>
      <w:rFonts w:ascii="Times New Roman" w:eastAsia="Times New Roman" w:hAnsi="Times New Roman" w:cs="Times New Roman"/>
      <w:color w:val="000000"/>
      <w:sz w:val="28"/>
      <w:szCs w:val="24"/>
      <w:lang w:val="uk-UA" w:eastAsia="ru-RU"/>
    </w:rPr>
  </w:style>
  <w:style w:type="numbering" w:customStyle="1" w:styleId="21">
    <w:name w:val="Нет списка2"/>
    <w:next w:val="a2"/>
    <w:uiPriority w:val="99"/>
    <w:semiHidden/>
    <w:unhideWhenUsed/>
    <w:rsid w:val="00764306"/>
  </w:style>
  <w:style w:type="paragraph" w:customStyle="1" w:styleId="c1e0e7eee2fbe9">
    <w:name w:val="Бc1аe0зe7оeeвe2ыfbйe9"/>
    <w:rsid w:val="00764306"/>
    <w:pPr>
      <w:widowControl w:val="0"/>
      <w:suppressAutoHyphens/>
      <w:autoSpaceDE w:val="0"/>
    </w:pPr>
    <w:rPr>
      <w:rFonts w:eastAsia="Calibri"/>
      <w:kern w:val="2"/>
      <w:lang w:eastAsia="zh-CN" w:bidi="hi-IN"/>
    </w:rPr>
  </w:style>
  <w:style w:type="character" w:styleId="a9">
    <w:name w:val="Emphasis"/>
    <w:basedOn w:val="a0"/>
    <w:qFormat/>
    <w:rsid w:val="00764306"/>
    <w:rPr>
      <w:i/>
      <w:iCs/>
    </w:rPr>
  </w:style>
  <w:style w:type="numbering" w:customStyle="1" w:styleId="111">
    <w:name w:val="Нет списка11"/>
    <w:next w:val="a2"/>
    <w:semiHidden/>
    <w:unhideWhenUsed/>
    <w:rsid w:val="00764306"/>
  </w:style>
  <w:style w:type="character" w:customStyle="1" w:styleId="a4">
    <w:name w:val="Назва Знак"/>
    <w:basedOn w:val="a0"/>
    <w:link w:val="a3"/>
    <w:rsid w:val="00764306"/>
    <w:rPr>
      <w:rFonts w:ascii="Times New Roman" w:eastAsia="Times New Roman" w:hAnsi="Times New Roman" w:cs="Times New Roman"/>
      <w:sz w:val="36"/>
      <w:szCs w:val="24"/>
      <w:lang w:val="uk-UA" w:eastAsia="ru-RU"/>
    </w:rPr>
  </w:style>
  <w:style w:type="paragraph" w:styleId="aa">
    <w:name w:val="Subtitle"/>
    <w:basedOn w:val="a"/>
    <w:next w:val="a"/>
    <w:link w:val="ab"/>
    <w:qFormat/>
    <w:pPr>
      <w:jc w:val="right"/>
    </w:pPr>
    <w:rPr>
      <w:sz w:val="28"/>
      <w:szCs w:val="28"/>
    </w:rPr>
  </w:style>
  <w:style w:type="character" w:customStyle="1" w:styleId="ab">
    <w:name w:val="Підзаголовок Знак"/>
    <w:basedOn w:val="a0"/>
    <w:link w:val="aa"/>
    <w:rsid w:val="00764306"/>
    <w:rPr>
      <w:rFonts w:ascii="Times New Roman" w:eastAsia="Times New Roman" w:hAnsi="Times New Roman" w:cs="Times New Roman"/>
      <w:sz w:val="28"/>
      <w:szCs w:val="24"/>
      <w:lang w:val="uk-UA" w:eastAsia="ru-RU"/>
    </w:rPr>
  </w:style>
  <w:style w:type="paragraph" w:styleId="ac">
    <w:name w:val="Body Text Indent"/>
    <w:aliases w:val=" Знак"/>
    <w:basedOn w:val="a"/>
    <w:link w:val="ad"/>
    <w:rsid w:val="00764306"/>
    <w:pPr>
      <w:spacing w:line="360" w:lineRule="auto"/>
      <w:ind w:firstLine="284"/>
      <w:jc w:val="both"/>
    </w:pPr>
    <w:rPr>
      <w:sz w:val="28"/>
    </w:rPr>
  </w:style>
  <w:style w:type="character" w:customStyle="1" w:styleId="ad">
    <w:name w:val="Основний текст з відступом Знак"/>
    <w:aliases w:val=" Знак Знак"/>
    <w:basedOn w:val="a0"/>
    <w:link w:val="ac"/>
    <w:rsid w:val="00764306"/>
    <w:rPr>
      <w:rFonts w:ascii="Times New Roman" w:eastAsia="Times New Roman" w:hAnsi="Times New Roman" w:cs="Times New Roman"/>
      <w:sz w:val="28"/>
      <w:szCs w:val="24"/>
      <w:lang w:val="uk-UA" w:eastAsia="ru-RU"/>
    </w:rPr>
  </w:style>
  <w:style w:type="paragraph" w:styleId="22">
    <w:name w:val="Body Text Indent 2"/>
    <w:basedOn w:val="a"/>
    <w:link w:val="23"/>
    <w:rsid w:val="00764306"/>
    <w:pPr>
      <w:spacing w:line="360" w:lineRule="auto"/>
      <w:ind w:firstLine="426"/>
      <w:jc w:val="both"/>
    </w:pPr>
    <w:rPr>
      <w:sz w:val="28"/>
    </w:rPr>
  </w:style>
  <w:style w:type="character" w:customStyle="1" w:styleId="23">
    <w:name w:val="Основний текст з відступом 2 Знак"/>
    <w:basedOn w:val="a0"/>
    <w:link w:val="22"/>
    <w:rsid w:val="00764306"/>
    <w:rPr>
      <w:rFonts w:ascii="Times New Roman" w:eastAsia="Times New Roman" w:hAnsi="Times New Roman" w:cs="Times New Roman"/>
      <w:sz w:val="28"/>
      <w:szCs w:val="24"/>
      <w:lang w:val="uk-UA" w:eastAsia="ru-RU"/>
    </w:rPr>
  </w:style>
  <w:style w:type="paragraph" w:styleId="ae">
    <w:name w:val="header"/>
    <w:basedOn w:val="a"/>
    <w:link w:val="af"/>
    <w:uiPriority w:val="99"/>
    <w:rsid w:val="00764306"/>
    <w:pPr>
      <w:tabs>
        <w:tab w:val="center" w:pos="4677"/>
        <w:tab w:val="right" w:pos="9355"/>
      </w:tabs>
    </w:pPr>
  </w:style>
  <w:style w:type="character" w:customStyle="1" w:styleId="af">
    <w:name w:val="Верхній колонтитул Знак"/>
    <w:basedOn w:val="a0"/>
    <w:link w:val="ae"/>
    <w:uiPriority w:val="99"/>
    <w:rsid w:val="00764306"/>
    <w:rPr>
      <w:rFonts w:ascii="Times New Roman" w:eastAsia="Times New Roman" w:hAnsi="Times New Roman" w:cs="Times New Roman"/>
      <w:sz w:val="24"/>
      <w:szCs w:val="24"/>
      <w:lang w:eastAsia="ru-RU"/>
    </w:rPr>
  </w:style>
  <w:style w:type="character" w:styleId="af0">
    <w:name w:val="page number"/>
    <w:basedOn w:val="a0"/>
    <w:rsid w:val="00764306"/>
  </w:style>
  <w:style w:type="paragraph" w:styleId="31">
    <w:name w:val="Body Text Indent 3"/>
    <w:basedOn w:val="a"/>
    <w:link w:val="32"/>
    <w:rsid w:val="00764306"/>
    <w:pPr>
      <w:spacing w:line="360" w:lineRule="auto"/>
      <w:ind w:firstLine="720"/>
      <w:jc w:val="both"/>
    </w:pPr>
    <w:rPr>
      <w:color w:val="0000FF"/>
      <w:sz w:val="28"/>
    </w:rPr>
  </w:style>
  <w:style w:type="character" w:customStyle="1" w:styleId="32">
    <w:name w:val="Основний текст з відступом 3 Знак"/>
    <w:basedOn w:val="a0"/>
    <w:link w:val="31"/>
    <w:rsid w:val="00764306"/>
    <w:rPr>
      <w:rFonts w:ascii="Times New Roman" w:eastAsia="Times New Roman" w:hAnsi="Times New Roman" w:cs="Times New Roman"/>
      <w:color w:val="0000FF"/>
      <w:sz w:val="28"/>
      <w:szCs w:val="24"/>
      <w:lang w:val="uk-UA" w:eastAsia="ru-RU"/>
    </w:rPr>
  </w:style>
  <w:style w:type="paragraph" w:customStyle="1" w:styleId="af1">
    <w:name w:val="Знак"/>
    <w:basedOn w:val="a"/>
    <w:rsid w:val="00764306"/>
    <w:rPr>
      <w:rFonts w:ascii="Verdana" w:hAnsi="Verdana" w:cs="Verdana"/>
      <w:sz w:val="20"/>
      <w:szCs w:val="20"/>
      <w:lang w:val="en-US" w:eastAsia="en-US"/>
    </w:rPr>
  </w:style>
  <w:style w:type="paragraph" w:customStyle="1" w:styleId="13">
    <w:name w:val="1"/>
    <w:basedOn w:val="a"/>
    <w:rsid w:val="00764306"/>
    <w:rPr>
      <w:rFonts w:ascii="Verdana" w:hAnsi="Verdana" w:cs="Verdana"/>
      <w:sz w:val="20"/>
      <w:szCs w:val="20"/>
      <w:lang w:val="en-US" w:eastAsia="en-US"/>
    </w:rPr>
  </w:style>
  <w:style w:type="character" w:customStyle="1" w:styleId="af2">
    <w:name w:val="Основной текст_"/>
    <w:link w:val="33"/>
    <w:rsid w:val="00764306"/>
    <w:rPr>
      <w:spacing w:val="-9"/>
      <w:sz w:val="28"/>
      <w:szCs w:val="28"/>
      <w:shd w:val="clear" w:color="auto" w:fill="FFFFFF"/>
    </w:rPr>
  </w:style>
  <w:style w:type="paragraph" w:customStyle="1" w:styleId="33">
    <w:name w:val="Основной текст3"/>
    <w:basedOn w:val="a"/>
    <w:link w:val="af2"/>
    <w:rsid w:val="00764306"/>
    <w:pPr>
      <w:widowControl w:val="0"/>
      <w:shd w:val="clear" w:color="auto" w:fill="FFFFFF"/>
      <w:spacing w:line="322" w:lineRule="exact"/>
      <w:jc w:val="both"/>
    </w:pPr>
    <w:rPr>
      <w:rFonts w:asciiTheme="minorHAnsi" w:eastAsiaTheme="minorHAnsi" w:hAnsiTheme="minorHAnsi" w:cstheme="minorBidi"/>
      <w:spacing w:val="-9"/>
      <w:sz w:val="28"/>
      <w:szCs w:val="28"/>
      <w:shd w:val="clear" w:color="auto" w:fill="FFFFFF"/>
      <w:lang w:eastAsia="en-US"/>
    </w:rPr>
  </w:style>
  <w:style w:type="character" w:customStyle="1" w:styleId="14pt">
    <w:name w:val="Основной текст + 14 pt"/>
    <w:aliases w:val="Интервал 0 pt,Основной текст (2) + 14 pt,Основной текст + 14 pt1,Интервал 0 pt3"/>
    <w:uiPriority w:val="99"/>
    <w:rsid w:val="00764306"/>
    <w:rPr>
      <w:rFonts w:ascii="Times New Roman" w:eastAsia="Times New Roman" w:hAnsi="Times New Roman" w:cs="Times New Roman"/>
      <w:color w:val="000000"/>
      <w:spacing w:val="-8"/>
      <w:w w:val="100"/>
      <w:position w:val="0"/>
      <w:sz w:val="28"/>
      <w:szCs w:val="28"/>
      <w:shd w:val="clear" w:color="auto" w:fill="FFFFFF"/>
      <w:lang w:val="uk-UA"/>
    </w:rPr>
  </w:style>
  <w:style w:type="paragraph" w:styleId="af3">
    <w:name w:val="Body Text"/>
    <w:basedOn w:val="a"/>
    <w:link w:val="af4"/>
    <w:rsid w:val="00764306"/>
    <w:pPr>
      <w:spacing w:after="120"/>
    </w:pPr>
  </w:style>
  <w:style w:type="character" w:customStyle="1" w:styleId="af4">
    <w:name w:val="Основний текст Знак"/>
    <w:basedOn w:val="a0"/>
    <w:link w:val="af3"/>
    <w:rsid w:val="00764306"/>
    <w:rPr>
      <w:rFonts w:ascii="Times New Roman" w:eastAsia="Times New Roman" w:hAnsi="Times New Roman" w:cs="Times New Roman"/>
      <w:sz w:val="24"/>
      <w:szCs w:val="24"/>
      <w:lang w:eastAsia="ru-RU"/>
    </w:rPr>
  </w:style>
  <w:style w:type="table" w:customStyle="1" w:styleId="24">
    <w:name w:val="Сетка таблицы2"/>
    <w:basedOn w:val="a1"/>
    <w:next w:val="a5"/>
    <w:rsid w:val="00764306"/>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lid-translationtranslation">
    <w:name w:val="tlid-translation translation"/>
    <w:basedOn w:val="a0"/>
    <w:rsid w:val="00764306"/>
  </w:style>
  <w:style w:type="paragraph" w:styleId="HTML">
    <w:name w:val="HTML Preformatted"/>
    <w:basedOn w:val="a"/>
    <w:link w:val="HTML0"/>
    <w:rsid w:val="007643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ий HTML Знак"/>
    <w:basedOn w:val="a0"/>
    <w:link w:val="HTML"/>
    <w:rsid w:val="00764306"/>
    <w:rPr>
      <w:rFonts w:ascii="Courier New" w:eastAsia="Times New Roman" w:hAnsi="Courier New" w:cs="Courier New"/>
      <w:sz w:val="20"/>
      <w:szCs w:val="20"/>
      <w:lang w:eastAsia="ru-RU"/>
    </w:rPr>
  </w:style>
  <w:style w:type="paragraph" w:customStyle="1" w:styleId="Style3">
    <w:name w:val="Style3"/>
    <w:basedOn w:val="a"/>
    <w:rsid w:val="00764306"/>
    <w:pPr>
      <w:widowControl w:val="0"/>
      <w:autoSpaceDE w:val="0"/>
      <w:autoSpaceDN w:val="0"/>
      <w:adjustRightInd w:val="0"/>
      <w:spacing w:line="295" w:lineRule="exact"/>
      <w:ind w:firstLine="749"/>
      <w:jc w:val="both"/>
    </w:pPr>
    <w:rPr>
      <w:lang w:eastAsia="uk-UA"/>
    </w:rPr>
  </w:style>
  <w:style w:type="character" w:customStyle="1" w:styleId="FontStyle13">
    <w:name w:val="Font Style13"/>
    <w:rsid w:val="00764306"/>
    <w:rPr>
      <w:rFonts w:ascii="Times New Roman" w:hAnsi="Times New Roman" w:cs="Times New Roman" w:hint="default"/>
      <w:sz w:val="24"/>
      <w:szCs w:val="24"/>
    </w:rPr>
  </w:style>
  <w:style w:type="paragraph" w:customStyle="1" w:styleId="af5">
    <w:name w:val="Знак Знак"/>
    <w:basedOn w:val="a"/>
    <w:rsid w:val="00764306"/>
    <w:rPr>
      <w:rFonts w:ascii="Verdana" w:hAnsi="Verdana" w:cs="Verdana"/>
      <w:sz w:val="20"/>
      <w:szCs w:val="20"/>
      <w:lang w:val="en-US" w:eastAsia="en-US"/>
    </w:rPr>
  </w:style>
  <w:style w:type="paragraph" w:styleId="af6">
    <w:name w:val="Normal (Web)"/>
    <w:basedOn w:val="a"/>
    <w:uiPriority w:val="99"/>
    <w:rsid w:val="00764306"/>
    <w:pPr>
      <w:spacing w:before="100" w:beforeAutospacing="1" w:after="100" w:afterAutospacing="1"/>
    </w:pPr>
  </w:style>
  <w:style w:type="character" w:styleId="af7">
    <w:name w:val="Strong"/>
    <w:qFormat/>
    <w:rsid w:val="00764306"/>
    <w:rPr>
      <w:b/>
      <w:bCs/>
    </w:rPr>
  </w:style>
  <w:style w:type="numbering" w:customStyle="1" w:styleId="210">
    <w:name w:val="Нет списка21"/>
    <w:next w:val="a2"/>
    <w:uiPriority w:val="99"/>
    <w:semiHidden/>
    <w:unhideWhenUsed/>
    <w:rsid w:val="00764306"/>
  </w:style>
  <w:style w:type="numbering" w:customStyle="1" w:styleId="1110">
    <w:name w:val="Нет списка111"/>
    <w:next w:val="a2"/>
    <w:semiHidden/>
    <w:rsid w:val="00764306"/>
  </w:style>
  <w:style w:type="paragraph" w:customStyle="1" w:styleId="14">
    <w:name w:val="Абзац списка1"/>
    <w:basedOn w:val="a"/>
    <w:qFormat/>
    <w:rsid w:val="00764306"/>
    <w:pPr>
      <w:ind w:left="720"/>
      <w:contextualSpacing/>
    </w:pPr>
    <w:rPr>
      <w:rFonts w:ascii="Calibri" w:eastAsia="Calibri" w:hAnsi="Calibri"/>
      <w:sz w:val="22"/>
      <w:szCs w:val="22"/>
      <w:lang w:eastAsia="en-US"/>
    </w:rPr>
  </w:style>
  <w:style w:type="paragraph" w:customStyle="1" w:styleId="15">
    <w:name w:val="Абзац списку1"/>
    <w:basedOn w:val="a"/>
    <w:qFormat/>
    <w:rsid w:val="00764306"/>
    <w:pPr>
      <w:ind w:left="720"/>
      <w:contextualSpacing/>
    </w:pPr>
    <w:rPr>
      <w:rFonts w:eastAsia="Calibri"/>
      <w:lang w:eastAsia="uk-UA"/>
    </w:rPr>
  </w:style>
  <w:style w:type="paragraph" w:customStyle="1" w:styleId="af8">
    <w:name w:val="Знак Знак Знак Знак"/>
    <w:basedOn w:val="a"/>
    <w:rsid w:val="00764306"/>
    <w:rPr>
      <w:rFonts w:ascii="Verdana" w:hAnsi="Verdana" w:cs="Verdana"/>
      <w:sz w:val="20"/>
      <w:szCs w:val="20"/>
      <w:lang w:val="en-US" w:eastAsia="en-US"/>
    </w:rPr>
  </w:style>
  <w:style w:type="paragraph" w:customStyle="1" w:styleId="25">
    <w:name w:val="Стиль2"/>
    <w:basedOn w:val="a"/>
    <w:rsid w:val="00764306"/>
    <w:pPr>
      <w:spacing w:line="360" w:lineRule="auto"/>
      <w:ind w:firstLine="720"/>
      <w:jc w:val="both"/>
    </w:pPr>
    <w:rPr>
      <w:sz w:val="28"/>
      <w:szCs w:val="28"/>
      <w:lang w:val="en-US"/>
    </w:rPr>
  </w:style>
  <w:style w:type="character" w:customStyle="1" w:styleId="apple-converted-space">
    <w:name w:val="apple-converted-space"/>
    <w:basedOn w:val="a0"/>
    <w:rsid w:val="00764306"/>
  </w:style>
  <w:style w:type="paragraph" w:styleId="af9">
    <w:name w:val="List Paragraph"/>
    <w:basedOn w:val="a"/>
    <w:uiPriority w:val="34"/>
    <w:qFormat/>
    <w:rsid w:val="00764306"/>
    <w:pPr>
      <w:spacing w:after="200" w:line="276" w:lineRule="auto"/>
      <w:ind w:left="708"/>
    </w:pPr>
    <w:rPr>
      <w:rFonts w:ascii="Calibri" w:hAnsi="Calibri"/>
      <w:sz w:val="22"/>
      <w:szCs w:val="22"/>
      <w:lang w:val="en-US" w:eastAsia="en-US"/>
    </w:rPr>
  </w:style>
  <w:style w:type="paragraph" w:customStyle="1" w:styleId="afa">
    <w:name w:val="Стиль"/>
    <w:rsid w:val="00764306"/>
    <w:pPr>
      <w:widowControl w:val="0"/>
      <w:autoSpaceDE w:val="0"/>
      <w:autoSpaceDN w:val="0"/>
      <w:adjustRightInd w:val="0"/>
    </w:pPr>
    <w:rPr>
      <w:rFonts w:ascii="Arial" w:hAnsi="Arial" w:cs="Arial"/>
      <w:lang w:eastAsia="ru-RU"/>
    </w:rPr>
  </w:style>
  <w:style w:type="paragraph" w:styleId="26">
    <w:name w:val="Body Text 2"/>
    <w:basedOn w:val="a"/>
    <w:link w:val="27"/>
    <w:rsid w:val="00764306"/>
    <w:pPr>
      <w:widowControl w:val="0"/>
      <w:autoSpaceDE w:val="0"/>
      <w:autoSpaceDN w:val="0"/>
      <w:adjustRightInd w:val="0"/>
      <w:spacing w:after="120" w:line="480" w:lineRule="auto"/>
    </w:pPr>
    <w:rPr>
      <w:sz w:val="20"/>
      <w:szCs w:val="20"/>
    </w:rPr>
  </w:style>
  <w:style w:type="character" w:customStyle="1" w:styleId="27">
    <w:name w:val="Основний текст 2 Знак"/>
    <w:basedOn w:val="a0"/>
    <w:link w:val="26"/>
    <w:rsid w:val="00764306"/>
    <w:rPr>
      <w:rFonts w:ascii="Times New Roman" w:eastAsia="Times New Roman" w:hAnsi="Times New Roman" w:cs="Times New Roman"/>
      <w:sz w:val="20"/>
      <w:szCs w:val="20"/>
      <w:lang w:eastAsia="ru-RU"/>
    </w:rPr>
  </w:style>
  <w:style w:type="paragraph" w:customStyle="1" w:styleId="zag">
    <w:name w:val="zag"/>
    <w:basedOn w:val="a"/>
    <w:rsid w:val="00764306"/>
    <w:pPr>
      <w:widowControl w:val="0"/>
      <w:suppressAutoHyphens/>
      <w:autoSpaceDE w:val="0"/>
      <w:spacing w:before="340" w:after="170" w:line="288" w:lineRule="auto"/>
      <w:jc w:val="center"/>
      <w:textAlignment w:val="baseline"/>
    </w:pPr>
    <w:rPr>
      <w:rFonts w:ascii="PragmaticaC Bold" w:hAnsi="PragmaticaC Bold" w:cs="PragmaticaC Bold"/>
      <w:b/>
      <w:bCs/>
      <w:caps/>
      <w:color w:val="000000"/>
      <w:kern w:val="1"/>
      <w:sz w:val="20"/>
      <w:szCs w:val="20"/>
      <w:lang w:val="en-US"/>
    </w:rPr>
  </w:style>
  <w:style w:type="paragraph" w:styleId="afb">
    <w:name w:val="footer"/>
    <w:basedOn w:val="a"/>
    <w:link w:val="afc"/>
    <w:uiPriority w:val="99"/>
    <w:rsid w:val="00764306"/>
    <w:pPr>
      <w:widowControl w:val="0"/>
      <w:tabs>
        <w:tab w:val="center" w:pos="4677"/>
        <w:tab w:val="right" w:pos="9355"/>
      </w:tabs>
      <w:autoSpaceDE w:val="0"/>
      <w:autoSpaceDN w:val="0"/>
      <w:adjustRightInd w:val="0"/>
    </w:pPr>
    <w:rPr>
      <w:sz w:val="20"/>
      <w:szCs w:val="20"/>
    </w:rPr>
  </w:style>
  <w:style w:type="character" w:customStyle="1" w:styleId="afc">
    <w:name w:val="Нижній колонтитул Знак"/>
    <w:basedOn w:val="a0"/>
    <w:link w:val="afb"/>
    <w:uiPriority w:val="99"/>
    <w:rsid w:val="00764306"/>
    <w:rPr>
      <w:rFonts w:ascii="Times New Roman" w:eastAsia="Times New Roman" w:hAnsi="Times New Roman" w:cs="Times New Roman"/>
      <w:sz w:val="20"/>
      <w:szCs w:val="20"/>
      <w:lang w:eastAsia="ru-RU"/>
    </w:rPr>
  </w:style>
  <w:style w:type="numbering" w:customStyle="1" w:styleId="34">
    <w:name w:val="Нет списка3"/>
    <w:next w:val="a2"/>
    <w:uiPriority w:val="99"/>
    <w:semiHidden/>
    <w:unhideWhenUsed/>
    <w:rsid w:val="00764306"/>
  </w:style>
  <w:style w:type="table" w:customStyle="1" w:styleId="112">
    <w:name w:val="Сетка таблицы11"/>
    <w:basedOn w:val="a1"/>
    <w:next w:val="a5"/>
    <w:rsid w:val="00764306"/>
    <w:rPr>
      <w:rFonts w:ascii="Calibri" w:hAnsi="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ps">
    <w:name w:val="hps"/>
    <w:basedOn w:val="a0"/>
    <w:rsid w:val="00764306"/>
  </w:style>
  <w:style w:type="character" w:customStyle="1" w:styleId="16">
    <w:name w:val="Основной текст Знак1"/>
    <w:basedOn w:val="a0"/>
    <w:uiPriority w:val="99"/>
    <w:semiHidden/>
    <w:rsid w:val="00764306"/>
    <w:rPr>
      <w:sz w:val="22"/>
      <w:szCs w:val="22"/>
    </w:rPr>
  </w:style>
  <w:style w:type="paragraph" w:styleId="afd">
    <w:name w:val="No Spacing"/>
    <w:link w:val="afe"/>
    <w:uiPriority w:val="1"/>
    <w:qFormat/>
    <w:rsid w:val="00764306"/>
    <w:rPr>
      <w:rFonts w:ascii="Calibri" w:eastAsia="Calibri" w:hAnsi="Calibri"/>
    </w:rPr>
  </w:style>
  <w:style w:type="paragraph" w:customStyle="1" w:styleId="A10">
    <w:name w:val="A_1"/>
    <w:basedOn w:val="a"/>
    <w:rsid w:val="00764306"/>
    <w:pPr>
      <w:ind w:firstLine="567"/>
      <w:jc w:val="both"/>
    </w:pPr>
    <w:rPr>
      <w:sz w:val="22"/>
      <w:szCs w:val="28"/>
    </w:rPr>
  </w:style>
  <w:style w:type="character" w:customStyle="1" w:styleId="17">
    <w:name w:val="Основной текст1"/>
    <w:rsid w:val="00764306"/>
    <w:rPr>
      <w:rFonts w:ascii="Times New Roman" w:eastAsia="Times New Roman" w:hAnsi="Times New Roman" w:cs="Times New Roman"/>
      <w:b w:val="0"/>
      <w:bCs w:val="0"/>
      <w:i w:val="0"/>
      <w:iCs w:val="0"/>
      <w:smallCaps w:val="0"/>
      <w:strike w:val="0"/>
      <w:color w:val="000000"/>
      <w:spacing w:val="-9"/>
      <w:w w:val="100"/>
      <w:position w:val="0"/>
      <w:sz w:val="28"/>
      <w:szCs w:val="28"/>
      <w:u w:val="none"/>
      <w:lang w:val="uk-UA"/>
    </w:rPr>
  </w:style>
  <w:style w:type="paragraph" w:customStyle="1" w:styleId="FR2">
    <w:name w:val="FR2"/>
    <w:rsid w:val="00764306"/>
    <w:pPr>
      <w:widowControl w:val="0"/>
      <w:spacing w:line="338" w:lineRule="auto"/>
      <w:ind w:left="40" w:firstLine="720"/>
      <w:jc w:val="both"/>
    </w:pPr>
    <w:rPr>
      <w:rFonts w:ascii="Arial" w:hAnsi="Arial"/>
      <w:sz w:val="20"/>
      <w:szCs w:val="20"/>
      <w:lang w:eastAsia="ru-RU"/>
    </w:rPr>
  </w:style>
  <w:style w:type="character" w:customStyle="1" w:styleId="FontStyle20">
    <w:name w:val="Font Style20"/>
    <w:rsid w:val="00764306"/>
    <w:rPr>
      <w:rFonts w:ascii="inherit" w:hAnsi="inherit" w:cs="inherit"/>
      <w:b/>
      <w:bCs/>
      <w:sz w:val="22"/>
      <w:szCs w:val="22"/>
    </w:rPr>
  </w:style>
  <w:style w:type="character" w:customStyle="1" w:styleId="135pt">
    <w:name w:val="Основной текст + 13;5 pt;Курсив"/>
    <w:rsid w:val="00764306"/>
    <w:rPr>
      <w:rFonts w:ascii="Times New Roman" w:eastAsia="Times New Roman" w:hAnsi="Times New Roman" w:cs="Times New Roman"/>
      <w:b w:val="0"/>
      <w:bCs w:val="0"/>
      <w:i/>
      <w:iCs/>
      <w:smallCaps w:val="0"/>
      <w:strike w:val="0"/>
      <w:spacing w:val="0"/>
      <w:sz w:val="27"/>
      <w:szCs w:val="27"/>
      <w:shd w:val="clear" w:color="auto" w:fill="FFFFFF"/>
    </w:rPr>
  </w:style>
  <w:style w:type="numbering" w:customStyle="1" w:styleId="41">
    <w:name w:val="Нет списка4"/>
    <w:next w:val="a2"/>
    <w:semiHidden/>
    <w:rsid w:val="00764306"/>
  </w:style>
  <w:style w:type="paragraph" w:customStyle="1" w:styleId="28">
    <w:name w:val="Абзац списка2"/>
    <w:basedOn w:val="a"/>
    <w:rsid w:val="00764306"/>
    <w:pPr>
      <w:ind w:left="720"/>
      <w:contextualSpacing/>
    </w:pPr>
    <w:rPr>
      <w:rFonts w:ascii="Calibri" w:eastAsia="Calibri" w:hAnsi="Calibri"/>
      <w:sz w:val="22"/>
      <w:szCs w:val="22"/>
      <w:lang w:eastAsia="en-US"/>
    </w:rPr>
  </w:style>
  <w:style w:type="numbering" w:customStyle="1" w:styleId="51">
    <w:name w:val="Нет списка5"/>
    <w:next w:val="a2"/>
    <w:uiPriority w:val="99"/>
    <w:semiHidden/>
    <w:unhideWhenUsed/>
    <w:rsid w:val="00764306"/>
  </w:style>
  <w:style w:type="character" w:styleId="aff">
    <w:name w:val="annotation reference"/>
    <w:basedOn w:val="a0"/>
    <w:uiPriority w:val="99"/>
    <w:semiHidden/>
    <w:unhideWhenUsed/>
    <w:rsid w:val="00764306"/>
    <w:rPr>
      <w:sz w:val="16"/>
      <w:szCs w:val="16"/>
    </w:rPr>
  </w:style>
  <w:style w:type="paragraph" w:styleId="aff0">
    <w:name w:val="annotation text"/>
    <w:basedOn w:val="a"/>
    <w:link w:val="aff1"/>
    <w:uiPriority w:val="99"/>
    <w:semiHidden/>
    <w:unhideWhenUsed/>
    <w:rsid w:val="00764306"/>
    <w:pPr>
      <w:spacing w:after="160"/>
    </w:pPr>
    <w:rPr>
      <w:rFonts w:ascii="Calibri" w:eastAsia="Calibri" w:hAnsi="Calibri"/>
      <w:sz w:val="20"/>
      <w:szCs w:val="20"/>
      <w:lang w:eastAsia="en-US"/>
    </w:rPr>
  </w:style>
  <w:style w:type="character" w:customStyle="1" w:styleId="aff1">
    <w:name w:val="Текст примітки Знак"/>
    <w:basedOn w:val="a0"/>
    <w:link w:val="aff0"/>
    <w:uiPriority w:val="99"/>
    <w:semiHidden/>
    <w:rsid w:val="00764306"/>
    <w:rPr>
      <w:rFonts w:ascii="Calibri" w:eastAsia="Calibri" w:hAnsi="Calibri" w:cs="Times New Roman"/>
      <w:sz w:val="20"/>
      <w:szCs w:val="20"/>
      <w:lang w:val="uk-UA"/>
    </w:rPr>
  </w:style>
  <w:style w:type="paragraph" w:styleId="aff2">
    <w:name w:val="annotation subject"/>
    <w:basedOn w:val="aff0"/>
    <w:next w:val="aff0"/>
    <w:link w:val="aff3"/>
    <w:uiPriority w:val="99"/>
    <w:semiHidden/>
    <w:unhideWhenUsed/>
    <w:rsid w:val="00764306"/>
    <w:rPr>
      <w:b/>
      <w:bCs/>
    </w:rPr>
  </w:style>
  <w:style w:type="character" w:customStyle="1" w:styleId="aff3">
    <w:name w:val="Тема примітки Знак"/>
    <w:basedOn w:val="aff1"/>
    <w:link w:val="aff2"/>
    <w:uiPriority w:val="99"/>
    <w:semiHidden/>
    <w:rsid w:val="00764306"/>
    <w:rPr>
      <w:rFonts w:ascii="Calibri" w:eastAsia="Calibri" w:hAnsi="Calibri" w:cs="Times New Roman"/>
      <w:b/>
      <w:bCs/>
      <w:sz w:val="20"/>
      <w:szCs w:val="20"/>
      <w:lang w:val="uk-UA"/>
    </w:rPr>
  </w:style>
  <w:style w:type="numbering" w:customStyle="1" w:styleId="61">
    <w:name w:val="Нет списка6"/>
    <w:next w:val="a2"/>
    <w:uiPriority w:val="99"/>
    <w:semiHidden/>
    <w:unhideWhenUsed/>
    <w:rsid w:val="00764306"/>
  </w:style>
  <w:style w:type="numbering" w:customStyle="1" w:styleId="120">
    <w:name w:val="Нет списка12"/>
    <w:next w:val="a2"/>
    <w:semiHidden/>
    <w:rsid w:val="00764306"/>
  </w:style>
  <w:style w:type="paragraph" w:customStyle="1" w:styleId="docdata">
    <w:name w:val="docdata"/>
    <w:aliases w:val="docy,v5,46141,baiaagaaboqcaaadm7iaaavbsgaaaaaaaaaaaaaaaaaaaaaaaaaaaaaaaaaaaaaaaaaaaaaaaaaaaaaaaaaaaaaaaaaaaaaaaaaaaaaaaaaaaaaaaaaaaaaaaaaaaaaaaaaaaaaaaaaaaaaaaaaaaaaaaaaaaaaaaaaaaaaaaaaaaaaaaaaaaaaaaaaaaaaaaaaaaaaaaaaaaaaaaaaaaaaaaaaaaaaaaaaaaaa"/>
    <w:basedOn w:val="a"/>
    <w:rsid w:val="00764306"/>
    <w:pPr>
      <w:spacing w:before="100" w:beforeAutospacing="1" w:after="100" w:afterAutospacing="1"/>
    </w:pPr>
    <w:rPr>
      <w:lang w:eastAsia="uk-UA"/>
    </w:rPr>
  </w:style>
  <w:style w:type="numbering" w:customStyle="1" w:styleId="71">
    <w:name w:val="Нет списка7"/>
    <w:next w:val="a2"/>
    <w:uiPriority w:val="99"/>
    <w:semiHidden/>
    <w:unhideWhenUsed/>
    <w:rsid w:val="00764306"/>
  </w:style>
  <w:style w:type="table" w:customStyle="1" w:styleId="211">
    <w:name w:val="Сетка таблицы21"/>
    <w:basedOn w:val="a1"/>
    <w:next w:val="a5"/>
    <w:uiPriority w:val="59"/>
    <w:rsid w:val="00764306"/>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
    <w:name w:val="Нет списка8"/>
    <w:next w:val="a2"/>
    <w:uiPriority w:val="99"/>
    <w:semiHidden/>
    <w:unhideWhenUsed/>
    <w:rsid w:val="00764306"/>
  </w:style>
  <w:style w:type="paragraph" w:styleId="aff4">
    <w:name w:val="caption"/>
    <w:basedOn w:val="a"/>
    <w:next w:val="a"/>
    <w:qFormat/>
    <w:rsid w:val="00764306"/>
    <w:pPr>
      <w:ind w:firstLine="708"/>
    </w:pPr>
    <w:rPr>
      <w:rFonts w:ascii="Peterburg" w:hAnsi="Peterburg"/>
      <w:b/>
      <w:szCs w:val="20"/>
    </w:rPr>
  </w:style>
  <w:style w:type="table" w:customStyle="1" w:styleId="35">
    <w:name w:val="Сетка таблицы3"/>
    <w:basedOn w:val="a1"/>
    <w:next w:val="a5"/>
    <w:uiPriority w:val="59"/>
    <w:rsid w:val="007643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1"/>
    <w:next w:val="a5"/>
    <w:uiPriority w:val="59"/>
    <w:rsid w:val="007643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974">
    <w:name w:val="1974"/>
    <w:aliases w:val="baiaagaaboqcaaadywmaaaxzawaaaaaaaaaaaaaaaaaaaaaaaaaaaaaaaaaaaaaaaaaaaaaaaaaaaaaaaaaaaaaaaaaaaaaaaaaaaaaaaaaaaaaaaaaaaaaaaaaaaaaaaaaaaaaaaaaaaaaaaaaaaaaaaaaaaaaaaaaaaaaaaaaaaaaaaaaaaaaaaaaaaaaaaaaaaaaaaaaaaaaaaaaaaaaaaaaaaaaaaaaaaaaa"/>
    <w:basedOn w:val="a0"/>
    <w:rsid w:val="00764306"/>
  </w:style>
  <w:style w:type="character" w:customStyle="1" w:styleId="2431">
    <w:name w:val="2431"/>
    <w:aliases w:val="baiaagaaboqcaaadpauaaawybqaaaaaaaaaaaaaaaaaaaaaaaaaaaaaaaaaaaaaaaaaaaaaaaaaaaaaaaaaaaaaaaaaaaaaaaaaaaaaaaaaaaaaaaaaaaaaaaaaaaaaaaaaaaaaaaaaaaaaaaaaaaaaaaaaaaaaaaaaaaaaaaaaaaaaaaaaaaaaaaaaaaaaaaaaaaaaaaaaaaaaaaaaaaaaaaaaaaaaaaaaaaaaa,1963"/>
    <w:basedOn w:val="a0"/>
    <w:rsid w:val="00764306"/>
  </w:style>
  <w:style w:type="numbering" w:customStyle="1" w:styleId="91">
    <w:name w:val="Нет списка9"/>
    <w:next w:val="a2"/>
    <w:uiPriority w:val="99"/>
    <w:semiHidden/>
    <w:unhideWhenUsed/>
    <w:rsid w:val="00764306"/>
  </w:style>
  <w:style w:type="table" w:customStyle="1" w:styleId="52">
    <w:name w:val="Сетка таблицы5"/>
    <w:basedOn w:val="a1"/>
    <w:next w:val="a5"/>
    <w:rsid w:val="00764306"/>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
    <w:basedOn w:val="a1"/>
    <w:next w:val="a5"/>
    <w:uiPriority w:val="59"/>
    <w:rsid w:val="0076430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0">
    <w:name w:val="Нет списка10"/>
    <w:next w:val="a2"/>
    <w:uiPriority w:val="99"/>
    <w:semiHidden/>
    <w:unhideWhenUsed/>
    <w:rsid w:val="00764306"/>
  </w:style>
  <w:style w:type="numbering" w:customStyle="1" w:styleId="130">
    <w:name w:val="Нет списка13"/>
    <w:next w:val="a2"/>
    <w:uiPriority w:val="99"/>
    <w:semiHidden/>
    <w:unhideWhenUsed/>
    <w:rsid w:val="004C42F4"/>
  </w:style>
  <w:style w:type="numbering" w:customStyle="1" w:styleId="140">
    <w:name w:val="Нет списка14"/>
    <w:next w:val="a2"/>
    <w:uiPriority w:val="99"/>
    <w:semiHidden/>
    <w:unhideWhenUsed/>
    <w:rsid w:val="004C42F4"/>
  </w:style>
  <w:style w:type="table" w:customStyle="1" w:styleId="121">
    <w:name w:val="Сетка таблицы12"/>
    <w:basedOn w:val="a1"/>
    <w:next w:val="a5"/>
    <w:rsid w:val="004C42F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2"/>
    <w:semiHidden/>
    <w:unhideWhenUsed/>
    <w:rsid w:val="004C42F4"/>
  </w:style>
  <w:style w:type="numbering" w:customStyle="1" w:styleId="220">
    <w:name w:val="Нет списка22"/>
    <w:next w:val="a2"/>
    <w:uiPriority w:val="99"/>
    <w:semiHidden/>
    <w:unhideWhenUsed/>
    <w:rsid w:val="004C42F4"/>
  </w:style>
  <w:style w:type="numbering" w:customStyle="1" w:styleId="1120">
    <w:name w:val="Нет списка112"/>
    <w:next w:val="a2"/>
    <w:semiHidden/>
    <w:rsid w:val="004C42F4"/>
  </w:style>
  <w:style w:type="numbering" w:customStyle="1" w:styleId="310">
    <w:name w:val="Нет списка31"/>
    <w:next w:val="a2"/>
    <w:uiPriority w:val="99"/>
    <w:semiHidden/>
    <w:unhideWhenUsed/>
    <w:rsid w:val="004C42F4"/>
  </w:style>
  <w:style w:type="numbering" w:customStyle="1" w:styleId="410">
    <w:name w:val="Нет списка41"/>
    <w:next w:val="a2"/>
    <w:semiHidden/>
    <w:rsid w:val="004C42F4"/>
  </w:style>
  <w:style w:type="numbering" w:customStyle="1" w:styleId="510">
    <w:name w:val="Нет списка51"/>
    <w:next w:val="a2"/>
    <w:uiPriority w:val="99"/>
    <w:semiHidden/>
    <w:unhideWhenUsed/>
    <w:rsid w:val="004C42F4"/>
  </w:style>
  <w:style w:type="numbering" w:customStyle="1" w:styleId="610">
    <w:name w:val="Нет списка61"/>
    <w:next w:val="a2"/>
    <w:uiPriority w:val="99"/>
    <w:semiHidden/>
    <w:unhideWhenUsed/>
    <w:rsid w:val="004C42F4"/>
  </w:style>
  <w:style w:type="numbering" w:customStyle="1" w:styleId="1210">
    <w:name w:val="Нет списка121"/>
    <w:next w:val="a2"/>
    <w:semiHidden/>
    <w:rsid w:val="004C42F4"/>
  </w:style>
  <w:style w:type="numbering" w:customStyle="1" w:styleId="710">
    <w:name w:val="Нет списка71"/>
    <w:next w:val="a2"/>
    <w:uiPriority w:val="99"/>
    <w:semiHidden/>
    <w:unhideWhenUsed/>
    <w:rsid w:val="004C42F4"/>
  </w:style>
  <w:style w:type="numbering" w:customStyle="1" w:styleId="810">
    <w:name w:val="Нет списка81"/>
    <w:next w:val="a2"/>
    <w:uiPriority w:val="99"/>
    <w:semiHidden/>
    <w:unhideWhenUsed/>
    <w:rsid w:val="004C42F4"/>
  </w:style>
  <w:style w:type="table" w:customStyle="1" w:styleId="63">
    <w:name w:val="63"/>
    <w:basedOn w:val="TableNormal"/>
    <w:tblPr>
      <w:tblStyleRowBandSize w:val="1"/>
      <w:tblStyleColBandSize w:val="1"/>
      <w:tblCellMar>
        <w:top w:w="57" w:type="dxa"/>
        <w:left w:w="57" w:type="dxa"/>
        <w:bottom w:w="57" w:type="dxa"/>
        <w:right w:w="57" w:type="dxa"/>
      </w:tblCellMar>
    </w:tblPr>
  </w:style>
  <w:style w:type="table" w:customStyle="1" w:styleId="62">
    <w:name w:val="62"/>
    <w:basedOn w:val="TableNormal"/>
    <w:tblPr>
      <w:tblStyleRowBandSize w:val="1"/>
      <w:tblStyleColBandSize w:val="1"/>
    </w:tblPr>
  </w:style>
  <w:style w:type="table" w:customStyle="1" w:styleId="611">
    <w:name w:val="61"/>
    <w:basedOn w:val="TableNormal"/>
    <w:tblPr>
      <w:tblStyleRowBandSize w:val="1"/>
      <w:tblStyleColBandSize w:val="1"/>
    </w:tblPr>
  </w:style>
  <w:style w:type="table" w:customStyle="1" w:styleId="600">
    <w:name w:val="60"/>
    <w:basedOn w:val="TableNormal"/>
    <w:rPr>
      <w:sz w:val="20"/>
      <w:szCs w:val="20"/>
    </w:rPr>
    <w:tblPr>
      <w:tblStyleRowBandSize w:val="1"/>
      <w:tblStyleColBandSize w:val="1"/>
      <w:tblCellMar>
        <w:left w:w="108" w:type="dxa"/>
        <w:right w:w="108" w:type="dxa"/>
      </w:tblCellMar>
    </w:tblPr>
  </w:style>
  <w:style w:type="table" w:customStyle="1" w:styleId="59">
    <w:name w:val="59"/>
    <w:basedOn w:val="TableNormal"/>
    <w:tblPr>
      <w:tblStyleRowBandSize w:val="1"/>
      <w:tblStyleColBandSize w:val="1"/>
      <w:tblCellMar>
        <w:left w:w="115" w:type="dxa"/>
        <w:right w:w="115" w:type="dxa"/>
      </w:tblCellMar>
    </w:tblPr>
  </w:style>
  <w:style w:type="table" w:customStyle="1" w:styleId="58">
    <w:name w:val="58"/>
    <w:basedOn w:val="TableNormal"/>
    <w:tblPr>
      <w:tblStyleRowBandSize w:val="1"/>
      <w:tblStyleColBandSize w:val="1"/>
    </w:tblPr>
  </w:style>
  <w:style w:type="table" w:customStyle="1" w:styleId="57">
    <w:name w:val="57"/>
    <w:basedOn w:val="TableNormal"/>
    <w:tblPr>
      <w:tblStyleRowBandSize w:val="1"/>
      <w:tblStyleColBandSize w:val="1"/>
      <w:tblCellMar>
        <w:left w:w="115" w:type="dxa"/>
        <w:right w:w="115" w:type="dxa"/>
      </w:tblCellMar>
    </w:tblPr>
  </w:style>
  <w:style w:type="table" w:customStyle="1" w:styleId="56">
    <w:name w:val="56"/>
    <w:basedOn w:val="TableNormal"/>
    <w:tblPr>
      <w:tblStyleRowBandSize w:val="1"/>
      <w:tblStyleColBandSize w:val="1"/>
      <w:tblCellMar>
        <w:top w:w="57" w:type="dxa"/>
        <w:left w:w="57" w:type="dxa"/>
        <w:bottom w:w="57" w:type="dxa"/>
        <w:right w:w="57" w:type="dxa"/>
      </w:tblCellMar>
    </w:tblPr>
  </w:style>
  <w:style w:type="table" w:customStyle="1" w:styleId="55">
    <w:name w:val="55"/>
    <w:basedOn w:val="TableNormal"/>
    <w:tblPr>
      <w:tblStyleRowBandSize w:val="1"/>
      <w:tblStyleColBandSize w:val="1"/>
      <w:tblCellMar>
        <w:top w:w="57" w:type="dxa"/>
        <w:left w:w="57" w:type="dxa"/>
        <w:bottom w:w="57" w:type="dxa"/>
        <w:right w:w="57" w:type="dxa"/>
      </w:tblCellMar>
    </w:tblPr>
  </w:style>
  <w:style w:type="table" w:customStyle="1" w:styleId="54">
    <w:name w:val="54"/>
    <w:basedOn w:val="TableNormal"/>
    <w:tblPr>
      <w:tblStyleRowBandSize w:val="1"/>
      <w:tblStyleColBandSize w:val="1"/>
      <w:tblCellMar>
        <w:left w:w="115" w:type="dxa"/>
        <w:right w:w="115" w:type="dxa"/>
      </w:tblCellMar>
    </w:tblPr>
  </w:style>
  <w:style w:type="table" w:customStyle="1" w:styleId="53">
    <w:name w:val="53"/>
    <w:basedOn w:val="TableNormal"/>
    <w:tblPr>
      <w:tblStyleRowBandSize w:val="1"/>
      <w:tblStyleColBandSize w:val="1"/>
      <w:tblCellMar>
        <w:left w:w="115" w:type="dxa"/>
        <w:right w:w="115" w:type="dxa"/>
      </w:tblCellMar>
    </w:tblPr>
  </w:style>
  <w:style w:type="table" w:customStyle="1" w:styleId="520">
    <w:name w:val="52"/>
    <w:basedOn w:val="TableNormal"/>
    <w:tblPr>
      <w:tblStyleRowBandSize w:val="1"/>
      <w:tblStyleColBandSize w:val="1"/>
      <w:tblCellMar>
        <w:left w:w="115" w:type="dxa"/>
        <w:right w:w="115" w:type="dxa"/>
      </w:tblCellMar>
    </w:tblPr>
  </w:style>
  <w:style w:type="table" w:customStyle="1" w:styleId="511">
    <w:name w:val="51"/>
    <w:basedOn w:val="TableNormal"/>
    <w:tblPr>
      <w:tblStyleRowBandSize w:val="1"/>
      <w:tblStyleColBandSize w:val="1"/>
      <w:tblCellMar>
        <w:left w:w="115" w:type="dxa"/>
        <w:right w:w="115" w:type="dxa"/>
      </w:tblCellMar>
    </w:tblPr>
  </w:style>
  <w:style w:type="table" w:customStyle="1" w:styleId="500">
    <w:name w:val="50"/>
    <w:basedOn w:val="TableNormal"/>
    <w:tblPr>
      <w:tblStyleRowBandSize w:val="1"/>
      <w:tblStyleColBandSize w:val="1"/>
      <w:tblCellMar>
        <w:left w:w="115" w:type="dxa"/>
        <w:right w:w="115" w:type="dxa"/>
      </w:tblCellMar>
    </w:tblPr>
  </w:style>
  <w:style w:type="table" w:customStyle="1" w:styleId="49">
    <w:name w:val="49"/>
    <w:basedOn w:val="TableNormal"/>
    <w:tblPr>
      <w:tblStyleRowBandSize w:val="1"/>
      <w:tblStyleColBandSize w:val="1"/>
      <w:tblCellMar>
        <w:left w:w="115" w:type="dxa"/>
        <w:right w:w="115" w:type="dxa"/>
      </w:tblCellMar>
    </w:tblPr>
  </w:style>
  <w:style w:type="table" w:customStyle="1" w:styleId="48">
    <w:name w:val="48"/>
    <w:basedOn w:val="TableNormal"/>
    <w:tblPr>
      <w:tblStyleRowBandSize w:val="1"/>
      <w:tblStyleColBandSize w:val="1"/>
      <w:tblCellMar>
        <w:left w:w="115" w:type="dxa"/>
        <w:right w:w="115" w:type="dxa"/>
      </w:tblCellMar>
    </w:tblPr>
  </w:style>
  <w:style w:type="table" w:customStyle="1" w:styleId="47">
    <w:name w:val="47"/>
    <w:basedOn w:val="TableNormal"/>
    <w:tblPr>
      <w:tblStyleRowBandSize w:val="1"/>
      <w:tblStyleColBandSize w:val="1"/>
      <w:tblCellMar>
        <w:left w:w="115" w:type="dxa"/>
        <w:right w:w="115" w:type="dxa"/>
      </w:tblCellMar>
    </w:tblPr>
  </w:style>
  <w:style w:type="table" w:customStyle="1" w:styleId="46">
    <w:name w:val="46"/>
    <w:basedOn w:val="TableNormal"/>
    <w:tblPr>
      <w:tblStyleRowBandSize w:val="1"/>
      <w:tblStyleColBandSize w:val="1"/>
      <w:tblCellMar>
        <w:left w:w="115" w:type="dxa"/>
        <w:right w:w="115" w:type="dxa"/>
      </w:tblCellMar>
    </w:tblPr>
  </w:style>
  <w:style w:type="table" w:customStyle="1" w:styleId="45">
    <w:name w:val="45"/>
    <w:basedOn w:val="TableNormal"/>
    <w:tblPr>
      <w:tblStyleRowBandSize w:val="1"/>
      <w:tblStyleColBandSize w:val="1"/>
      <w:tblCellMar>
        <w:left w:w="115" w:type="dxa"/>
        <w:right w:w="115" w:type="dxa"/>
      </w:tblCellMar>
    </w:tblPr>
  </w:style>
  <w:style w:type="table" w:customStyle="1" w:styleId="44">
    <w:name w:val="44"/>
    <w:basedOn w:val="TableNormal"/>
    <w:tblPr>
      <w:tblStyleRowBandSize w:val="1"/>
      <w:tblStyleColBandSize w:val="1"/>
    </w:tblPr>
  </w:style>
  <w:style w:type="table" w:customStyle="1" w:styleId="43">
    <w:name w:val="43"/>
    <w:basedOn w:val="TableNormal"/>
    <w:tblPr>
      <w:tblStyleRowBandSize w:val="1"/>
      <w:tblStyleColBandSize w:val="1"/>
      <w:tblCellMar>
        <w:left w:w="115" w:type="dxa"/>
        <w:right w:w="115" w:type="dxa"/>
      </w:tblCellMar>
    </w:tblPr>
  </w:style>
  <w:style w:type="table" w:customStyle="1" w:styleId="420">
    <w:name w:val="42"/>
    <w:basedOn w:val="TableNormal"/>
    <w:tblPr>
      <w:tblStyleRowBandSize w:val="1"/>
      <w:tblStyleColBandSize w:val="1"/>
      <w:tblCellMar>
        <w:left w:w="115" w:type="dxa"/>
        <w:right w:w="115" w:type="dxa"/>
      </w:tblCellMar>
    </w:tblPr>
  </w:style>
  <w:style w:type="table" w:customStyle="1" w:styleId="411">
    <w:name w:val="41"/>
    <w:basedOn w:val="TableNormal"/>
    <w:tblPr>
      <w:tblStyleRowBandSize w:val="1"/>
      <w:tblStyleColBandSize w:val="1"/>
      <w:tblCellMar>
        <w:left w:w="115" w:type="dxa"/>
        <w:right w:w="115" w:type="dxa"/>
      </w:tblCellMar>
    </w:tblPr>
  </w:style>
  <w:style w:type="table" w:customStyle="1" w:styleId="400">
    <w:name w:val="40"/>
    <w:basedOn w:val="TableNormal"/>
    <w:tblPr>
      <w:tblStyleRowBandSize w:val="1"/>
      <w:tblStyleColBandSize w:val="1"/>
      <w:tblCellMar>
        <w:left w:w="115" w:type="dxa"/>
        <w:right w:w="115" w:type="dxa"/>
      </w:tblCellMar>
    </w:tblPr>
  </w:style>
  <w:style w:type="table" w:customStyle="1" w:styleId="39">
    <w:name w:val="39"/>
    <w:basedOn w:val="TableNormal"/>
    <w:tblPr>
      <w:tblStyleRowBandSize w:val="1"/>
      <w:tblStyleColBandSize w:val="1"/>
    </w:tblPr>
  </w:style>
  <w:style w:type="table" w:customStyle="1" w:styleId="38">
    <w:name w:val="38"/>
    <w:basedOn w:val="TableNormal"/>
    <w:tblPr>
      <w:tblStyleRowBandSize w:val="1"/>
      <w:tblStyleColBandSize w:val="1"/>
    </w:tblPr>
  </w:style>
  <w:style w:type="table" w:customStyle="1" w:styleId="37">
    <w:name w:val="37"/>
    <w:basedOn w:val="TableNormal"/>
    <w:tblPr>
      <w:tblStyleRowBandSize w:val="1"/>
      <w:tblStyleColBandSize w:val="1"/>
    </w:tblPr>
  </w:style>
  <w:style w:type="table" w:customStyle="1" w:styleId="36">
    <w:name w:val="36"/>
    <w:basedOn w:val="TableNormal"/>
    <w:tblPr>
      <w:tblStyleRowBandSize w:val="1"/>
      <w:tblStyleColBandSize w:val="1"/>
    </w:tblPr>
  </w:style>
  <w:style w:type="table" w:customStyle="1" w:styleId="350">
    <w:name w:val="35"/>
    <w:basedOn w:val="TableNormal"/>
    <w:tblPr>
      <w:tblStyleRowBandSize w:val="1"/>
      <w:tblStyleColBandSize w:val="1"/>
    </w:tblPr>
  </w:style>
  <w:style w:type="table" w:customStyle="1" w:styleId="340">
    <w:name w:val="34"/>
    <w:basedOn w:val="TableNormal"/>
    <w:tblPr>
      <w:tblStyleRowBandSize w:val="1"/>
      <w:tblStyleColBandSize w:val="1"/>
      <w:tblCellMar>
        <w:left w:w="115" w:type="dxa"/>
        <w:right w:w="115" w:type="dxa"/>
      </w:tblCellMar>
    </w:tblPr>
  </w:style>
  <w:style w:type="table" w:customStyle="1" w:styleId="330">
    <w:name w:val="33"/>
    <w:basedOn w:val="TableNormal"/>
    <w:tblPr>
      <w:tblStyleRowBandSize w:val="1"/>
      <w:tblStyleColBandSize w:val="1"/>
      <w:tblCellMar>
        <w:left w:w="115" w:type="dxa"/>
        <w:right w:w="115" w:type="dxa"/>
      </w:tblCellMar>
    </w:tblPr>
  </w:style>
  <w:style w:type="table" w:customStyle="1" w:styleId="320">
    <w:name w:val="32"/>
    <w:basedOn w:val="TableNormal"/>
    <w:tblPr>
      <w:tblStyleRowBandSize w:val="1"/>
      <w:tblStyleColBandSize w:val="1"/>
      <w:tblCellMar>
        <w:left w:w="115" w:type="dxa"/>
        <w:right w:w="115" w:type="dxa"/>
      </w:tblCellMar>
    </w:tblPr>
  </w:style>
  <w:style w:type="table" w:customStyle="1" w:styleId="311">
    <w:name w:val="31"/>
    <w:basedOn w:val="TableNormal"/>
    <w:tblPr>
      <w:tblStyleRowBandSize w:val="1"/>
      <w:tblStyleColBandSize w:val="1"/>
      <w:tblCellMar>
        <w:left w:w="115" w:type="dxa"/>
        <w:right w:w="115" w:type="dxa"/>
      </w:tblCellMar>
    </w:tblPr>
  </w:style>
  <w:style w:type="table" w:customStyle="1" w:styleId="300">
    <w:name w:val="30"/>
    <w:basedOn w:val="TableNormal"/>
    <w:tblPr>
      <w:tblStyleRowBandSize w:val="1"/>
      <w:tblStyleColBandSize w:val="1"/>
      <w:tblCellMar>
        <w:left w:w="115" w:type="dxa"/>
        <w:right w:w="115" w:type="dxa"/>
      </w:tblCellMar>
    </w:tblPr>
  </w:style>
  <w:style w:type="table" w:customStyle="1" w:styleId="29">
    <w:name w:val="29"/>
    <w:basedOn w:val="TableNormal"/>
    <w:tblPr>
      <w:tblStyleRowBandSize w:val="1"/>
      <w:tblStyleColBandSize w:val="1"/>
    </w:tblPr>
  </w:style>
  <w:style w:type="table" w:customStyle="1" w:styleId="280">
    <w:name w:val="28"/>
    <w:basedOn w:val="TableNormal"/>
    <w:tblPr>
      <w:tblStyleRowBandSize w:val="1"/>
      <w:tblStyleColBandSize w:val="1"/>
    </w:tblPr>
  </w:style>
  <w:style w:type="table" w:customStyle="1" w:styleId="270">
    <w:name w:val="27"/>
    <w:basedOn w:val="TableNormal"/>
    <w:tblPr>
      <w:tblStyleRowBandSize w:val="1"/>
      <w:tblStyleColBandSize w:val="1"/>
    </w:tblPr>
  </w:style>
  <w:style w:type="table" w:customStyle="1" w:styleId="260">
    <w:name w:val="26"/>
    <w:basedOn w:val="TableNormal"/>
    <w:tblPr>
      <w:tblStyleRowBandSize w:val="1"/>
      <w:tblStyleColBandSize w:val="1"/>
    </w:tblPr>
  </w:style>
  <w:style w:type="table" w:customStyle="1" w:styleId="250">
    <w:name w:val="25"/>
    <w:basedOn w:val="TableNormal"/>
    <w:tblPr>
      <w:tblStyleRowBandSize w:val="1"/>
      <w:tblStyleColBandSize w:val="1"/>
    </w:tblPr>
  </w:style>
  <w:style w:type="table" w:customStyle="1" w:styleId="240">
    <w:name w:val="24"/>
    <w:basedOn w:val="TableNormal"/>
    <w:tblPr>
      <w:tblStyleRowBandSize w:val="1"/>
      <w:tblStyleColBandSize w:val="1"/>
      <w:tblCellMar>
        <w:left w:w="115" w:type="dxa"/>
        <w:right w:w="115" w:type="dxa"/>
      </w:tblCellMar>
    </w:tblPr>
  </w:style>
  <w:style w:type="table" w:customStyle="1" w:styleId="230">
    <w:name w:val="23"/>
    <w:basedOn w:val="TableNormal"/>
    <w:tblPr>
      <w:tblStyleRowBandSize w:val="1"/>
      <w:tblStyleColBandSize w:val="1"/>
    </w:tblPr>
  </w:style>
  <w:style w:type="table" w:customStyle="1" w:styleId="221">
    <w:name w:val="22"/>
    <w:basedOn w:val="TableNormal"/>
    <w:tblPr>
      <w:tblStyleRowBandSize w:val="1"/>
      <w:tblStyleColBandSize w:val="1"/>
    </w:tblPr>
  </w:style>
  <w:style w:type="table" w:customStyle="1" w:styleId="212">
    <w:name w:val="21"/>
    <w:basedOn w:val="TableNormal"/>
    <w:tblPr>
      <w:tblStyleRowBandSize w:val="1"/>
      <w:tblStyleColBandSize w:val="1"/>
    </w:tblPr>
  </w:style>
  <w:style w:type="table" w:customStyle="1" w:styleId="200">
    <w:name w:val="20"/>
    <w:basedOn w:val="TableNormal"/>
    <w:tblPr>
      <w:tblStyleRowBandSize w:val="1"/>
      <w:tblStyleColBandSize w:val="1"/>
    </w:tblPr>
  </w:style>
  <w:style w:type="table" w:customStyle="1" w:styleId="19">
    <w:name w:val="19"/>
    <w:basedOn w:val="TableNormal"/>
    <w:tblPr>
      <w:tblStyleRowBandSize w:val="1"/>
      <w:tblStyleColBandSize w:val="1"/>
    </w:tblPr>
  </w:style>
  <w:style w:type="table" w:customStyle="1" w:styleId="18">
    <w:name w:val="18"/>
    <w:basedOn w:val="TableNormal"/>
    <w:tblPr>
      <w:tblStyleRowBandSize w:val="1"/>
      <w:tblStyleColBandSize w:val="1"/>
      <w:tblCellMar>
        <w:left w:w="115" w:type="dxa"/>
        <w:right w:w="115" w:type="dxa"/>
      </w:tblCellMar>
    </w:tblPr>
  </w:style>
  <w:style w:type="table" w:customStyle="1" w:styleId="170">
    <w:name w:val="17"/>
    <w:basedOn w:val="TableNormal"/>
    <w:tblPr>
      <w:tblStyleRowBandSize w:val="1"/>
      <w:tblStyleColBandSize w:val="1"/>
      <w:tblCellMar>
        <w:left w:w="115" w:type="dxa"/>
        <w:right w:w="115" w:type="dxa"/>
      </w:tblCellMar>
    </w:tblPr>
  </w:style>
  <w:style w:type="table" w:customStyle="1" w:styleId="160">
    <w:name w:val="16"/>
    <w:basedOn w:val="TableNormal"/>
    <w:tblPr>
      <w:tblStyleRowBandSize w:val="1"/>
      <w:tblStyleColBandSize w:val="1"/>
      <w:tblCellMar>
        <w:left w:w="115" w:type="dxa"/>
        <w:right w:w="115" w:type="dxa"/>
      </w:tblCellMar>
    </w:tblPr>
  </w:style>
  <w:style w:type="table" w:customStyle="1" w:styleId="151">
    <w:name w:val="15"/>
    <w:basedOn w:val="TableNormal"/>
    <w:tblPr>
      <w:tblStyleRowBandSize w:val="1"/>
      <w:tblStyleColBandSize w:val="1"/>
      <w:tblCellMar>
        <w:left w:w="115" w:type="dxa"/>
        <w:right w:w="115" w:type="dxa"/>
      </w:tblCellMar>
    </w:tblPr>
  </w:style>
  <w:style w:type="table" w:customStyle="1" w:styleId="141">
    <w:name w:val="14"/>
    <w:basedOn w:val="TableNormal"/>
    <w:tblPr>
      <w:tblStyleRowBandSize w:val="1"/>
      <w:tblStyleColBandSize w:val="1"/>
      <w:tblCellMar>
        <w:left w:w="115" w:type="dxa"/>
        <w:right w:w="115" w:type="dxa"/>
      </w:tblCellMar>
    </w:tblPr>
  </w:style>
  <w:style w:type="table" w:customStyle="1" w:styleId="131">
    <w:name w:val="13"/>
    <w:basedOn w:val="TableNormal"/>
    <w:tblPr>
      <w:tblStyleRowBandSize w:val="1"/>
      <w:tblStyleColBandSize w:val="1"/>
      <w:tblCellMar>
        <w:left w:w="115" w:type="dxa"/>
        <w:right w:w="115" w:type="dxa"/>
      </w:tblCellMar>
    </w:tblPr>
  </w:style>
  <w:style w:type="table" w:customStyle="1" w:styleId="122">
    <w:name w:val="12"/>
    <w:basedOn w:val="TableNormal"/>
    <w:tblPr>
      <w:tblStyleRowBandSize w:val="1"/>
      <w:tblStyleColBandSize w:val="1"/>
      <w:tblCellMar>
        <w:left w:w="115" w:type="dxa"/>
        <w:right w:w="115" w:type="dxa"/>
      </w:tblCellMar>
    </w:tblPr>
  </w:style>
  <w:style w:type="table" w:customStyle="1" w:styleId="113">
    <w:name w:val="11"/>
    <w:basedOn w:val="TableNormal"/>
    <w:tblPr>
      <w:tblStyleRowBandSize w:val="1"/>
      <w:tblStyleColBandSize w:val="1"/>
      <w:tblCellMar>
        <w:left w:w="115" w:type="dxa"/>
        <w:right w:w="115" w:type="dxa"/>
      </w:tblCellMar>
    </w:tblPr>
  </w:style>
  <w:style w:type="table" w:customStyle="1" w:styleId="101">
    <w:name w:val="10"/>
    <w:basedOn w:val="TableNormal"/>
    <w:tblPr>
      <w:tblStyleRowBandSize w:val="1"/>
      <w:tblStyleColBandSize w:val="1"/>
      <w:tblCellMar>
        <w:left w:w="115" w:type="dxa"/>
        <w:right w:w="115" w:type="dxa"/>
      </w:tblCellMar>
    </w:tblPr>
  </w:style>
  <w:style w:type="table" w:customStyle="1" w:styleId="92">
    <w:name w:val="9"/>
    <w:basedOn w:val="TableNormal"/>
    <w:tblPr>
      <w:tblStyleRowBandSize w:val="1"/>
      <w:tblStyleColBandSize w:val="1"/>
      <w:tblCellMar>
        <w:left w:w="115" w:type="dxa"/>
        <w:right w:w="115" w:type="dxa"/>
      </w:tblCellMar>
    </w:tblPr>
  </w:style>
  <w:style w:type="table" w:customStyle="1" w:styleId="82">
    <w:name w:val="8"/>
    <w:basedOn w:val="TableNormal"/>
    <w:tblPr>
      <w:tblStyleRowBandSize w:val="1"/>
      <w:tblStyleColBandSize w:val="1"/>
      <w:tblCellMar>
        <w:left w:w="115" w:type="dxa"/>
        <w:right w:w="115" w:type="dxa"/>
      </w:tblCellMar>
    </w:tblPr>
  </w:style>
  <w:style w:type="table" w:customStyle="1" w:styleId="72">
    <w:name w:val="7"/>
    <w:basedOn w:val="TableNormal"/>
    <w:tblPr>
      <w:tblStyleRowBandSize w:val="1"/>
      <w:tblStyleColBandSize w:val="1"/>
      <w:tblCellMar>
        <w:left w:w="115" w:type="dxa"/>
        <w:right w:w="115" w:type="dxa"/>
      </w:tblCellMar>
    </w:tblPr>
  </w:style>
  <w:style w:type="table" w:customStyle="1" w:styleId="64">
    <w:name w:val="6"/>
    <w:basedOn w:val="TableNormal"/>
    <w:tblPr>
      <w:tblStyleRowBandSize w:val="1"/>
      <w:tblStyleColBandSize w:val="1"/>
      <w:tblCellMar>
        <w:left w:w="115" w:type="dxa"/>
        <w:right w:w="115" w:type="dxa"/>
      </w:tblCellMar>
    </w:tblPr>
  </w:style>
  <w:style w:type="table" w:customStyle="1" w:styleId="5a">
    <w:name w:val="5"/>
    <w:basedOn w:val="TableNormal"/>
    <w:tblPr>
      <w:tblStyleRowBandSize w:val="1"/>
      <w:tblStyleColBandSize w:val="1"/>
      <w:tblCellMar>
        <w:top w:w="30" w:type="dxa"/>
        <w:bottom w:w="57" w:type="dxa"/>
        <w:right w:w="57" w:type="dxa"/>
      </w:tblCellMar>
    </w:tblPr>
  </w:style>
  <w:style w:type="table" w:customStyle="1" w:styleId="4a">
    <w:name w:val="4"/>
    <w:basedOn w:val="TableNormal"/>
    <w:rPr>
      <w:sz w:val="20"/>
      <w:szCs w:val="20"/>
    </w:rPr>
    <w:tblPr>
      <w:tblStyleRowBandSize w:val="1"/>
      <w:tblStyleColBandSize w:val="1"/>
      <w:tblCellMar>
        <w:left w:w="108" w:type="dxa"/>
        <w:right w:w="108" w:type="dxa"/>
      </w:tblCellMar>
    </w:tblPr>
  </w:style>
  <w:style w:type="table" w:customStyle="1" w:styleId="3a">
    <w:name w:val="3"/>
    <w:basedOn w:val="TableNormal"/>
    <w:tblPr>
      <w:tblStyleRowBandSize w:val="1"/>
      <w:tblStyleColBandSize w:val="1"/>
      <w:tblCellMar>
        <w:left w:w="115" w:type="dxa"/>
        <w:right w:w="115" w:type="dxa"/>
      </w:tblCellMar>
    </w:tblPr>
  </w:style>
  <w:style w:type="table" w:customStyle="1" w:styleId="2a">
    <w:name w:val="2"/>
    <w:basedOn w:val="TableNormal"/>
    <w:rPr>
      <w:sz w:val="20"/>
      <w:szCs w:val="20"/>
    </w:rPr>
    <w:tblPr>
      <w:tblStyleRowBandSize w:val="1"/>
      <w:tblStyleColBandSize w:val="1"/>
      <w:tblCellMar>
        <w:left w:w="108" w:type="dxa"/>
        <w:right w:w="108" w:type="dxa"/>
      </w:tblCellMar>
    </w:tblPr>
  </w:style>
  <w:style w:type="paragraph" w:customStyle="1" w:styleId="1130">
    <w:name w:val="Знак Знак113"/>
    <w:basedOn w:val="a"/>
    <w:rsid w:val="00176641"/>
    <w:rPr>
      <w:rFonts w:ascii="Verdana" w:hAnsi="Verdana" w:cs="Verdana"/>
      <w:sz w:val="20"/>
      <w:szCs w:val="20"/>
      <w:lang w:val="en-US" w:eastAsia="en-US"/>
    </w:rPr>
  </w:style>
  <w:style w:type="paragraph" w:customStyle="1" w:styleId="Standard">
    <w:name w:val="Standard"/>
    <w:rsid w:val="00DD547E"/>
    <w:pPr>
      <w:widowControl w:val="0"/>
      <w:suppressAutoHyphens/>
      <w:autoSpaceDN w:val="0"/>
      <w:textAlignment w:val="baseline"/>
    </w:pPr>
    <w:rPr>
      <w:rFonts w:eastAsia="SimSun" w:cs="Lucida Sans"/>
      <w:kern w:val="3"/>
      <w:lang w:val="ru-RU" w:eastAsia="zh-CN" w:bidi="hi-IN"/>
    </w:rPr>
  </w:style>
  <w:style w:type="paragraph" w:styleId="aff5">
    <w:name w:val="Revision"/>
    <w:hidden/>
    <w:uiPriority w:val="99"/>
    <w:semiHidden/>
    <w:rsid w:val="000B5B0A"/>
    <w:rPr>
      <w:lang w:eastAsia="ru-RU"/>
    </w:rPr>
  </w:style>
  <w:style w:type="character" w:customStyle="1" w:styleId="ng-binding">
    <w:name w:val="ng-binding"/>
    <w:basedOn w:val="a0"/>
    <w:rsid w:val="00F572FC"/>
  </w:style>
  <w:style w:type="character" w:customStyle="1" w:styleId="1331">
    <w:name w:val="1331"/>
    <w:aliases w:val="baiaagaaboqcaaadlamaaau6awaaaaaaaaaaaaaaaaaaaaaaaaaaaaaaaaaaaaaaaaaaaaaaaaaaaaaaaaaaaaaaaaaaaaaaaaaaaaaaaaaaaaaaaaaaaaaaaaaaaaaaaaaaaaaaaaaaaaaaaaaaaaaaaaaaaaaaaaaaaaaaaaaaaaaaaaaaaaaaaaaaaaaaaaaaaaaaaaaaaaaaaaaaaaaaaaaaaaaaaaaaaaaa"/>
    <w:basedOn w:val="a0"/>
    <w:rsid w:val="00350ED0"/>
  </w:style>
  <w:style w:type="character" w:customStyle="1" w:styleId="1700">
    <w:name w:val="1700"/>
    <w:aliases w:val="baiaagaaboqcaaadnqqaaawrbaaaaaaaaaaaaaaaaaaaaaaaaaaaaaaaaaaaaaaaaaaaaaaaaaaaaaaaaaaaaaaaaaaaaaaaaaaaaaaaaaaaaaaaaaaaaaaaaaaaaaaaaaaaaaaaaaaaaaaaaaaaaaaaaaaaaaaaaaaaaaaaaaaaaaaaaaaaaaaaaaaaaaaaaaaaaaaaaaaaaaaaaaaaaaaaaaaaaaaaaaaaaaaa"/>
    <w:basedOn w:val="a0"/>
    <w:rsid w:val="001B64A8"/>
  </w:style>
  <w:style w:type="character" w:customStyle="1" w:styleId="1312">
    <w:name w:val="1312"/>
    <w:aliases w:val="baiaagaaboqcaaadgqmaaaunawaaaaaaaaaaaaaaaaaaaaaaaaaaaaaaaaaaaaaaaaaaaaaaaaaaaaaaaaaaaaaaaaaaaaaaaaaaaaaaaaaaaaaaaaaaaaaaaaaaaaaaaaaaaaaaaaaaaaaaaaaaaaaaaaaaaaaaaaaaaaaaaaaaaaaaaaaaaaaaaaaaaaaaaaaaaaaaaaaaaaaaaaaaaaaaaaaaaaaaaaaaaaaa"/>
    <w:basedOn w:val="a0"/>
    <w:rsid w:val="001B64A8"/>
  </w:style>
  <w:style w:type="character" w:customStyle="1" w:styleId="1468">
    <w:name w:val="1468"/>
    <w:aliases w:val="baiaagaaboqcaaadtqmaaaxdawaaaaaaaaaaaaaaaaaaaaaaaaaaaaaaaaaaaaaaaaaaaaaaaaaaaaaaaaaaaaaaaaaaaaaaaaaaaaaaaaaaaaaaaaaaaaaaaaaaaaaaaaaaaaaaaaaaaaaaaaaaaaaaaaaaaaaaaaaaaaaaaaaaaaaaaaaaaaaaaaaaaaaaaaaaaaaaaaaaaaaaaaaaaaaaaaaaaaaaaaaaaaaa"/>
    <w:basedOn w:val="a0"/>
    <w:rsid w:val="00BA23AB"/>
  </w:style>
  <w:style w:type="character" w:customStyle="1" w:styleId="2331">
    <w:name w:val="2331"/>
    <w:aliases w:val="baiaagaaboqcaaad8wqaaaubbqaaaaaaaaaaaaaaaaaaaaaaaaaaaaaaaaaaaaaaaaaaaaaaaaaaaaaaaaaaaaaaaaaaaaaaaaaaaaaaaaaaaaaaaaaaaaaaaaaaaaaaaaaaaaaaaaaaaaaaaaaaaaaaaaaaaaaaaaaaaaaaaaaaaaaaaaaaaaaaaaaaaaaaaaaaaaaaaaaaaaaaaaaaaaaaaaaaaaaaaaaaaaaa"/>
    <w:basedOn w:val="a0"/>
    <w:rsid w:val="00BA23AB"/>
  </w:style>
  <w:style w:type="character" w:customStyle="1" w:styleId="1560">
    <w:name w:val="1560"/>
    <w:aliases w:val="baiaagaaboqcaaadeqqaaaufbaaaaaaaaaaaaaaaaaaaaaaaaaaaaaaaaaaaaaaaaaaaaaaaaaaaaaaaaaaaaaaaaaaaaaaaaaaaaaaaaaaaaaaaaaaaaaaaaaaaaaaaaaaaaaaaaaaaaaaaaaaaaaaaaaaaaaaaaaaaaaaaaaaaaaaaaaaaaaaaaaaaaaaaaaaaaaaaaaaaaaaaaaaaaaaaaaaaaaaaaaaaaaaa"/>
    <w:basedOn w:val="a0"/>
    <w:rsid w:val="00774EDF"/>
  </w:style>
  <w:style w:type="character" w:customStyle="1" w:styleId="1326">
    <w:name w:val="1326"/>
    <w:aliases w:val="baiaagaaboqcaaadjwmaaau1awaaaaaaaaaaaaaaaaaaaaaaaaaaaaaaaaaaaaaaaaaaaaaaaaaaaaaaaaaaaaaaaaaaaaaaaaaaaaaaaaaaaaaaaaaaaaaaaaaaaaaaaaaaaaaaaaaaaaaaaaaaaaaaaaaaaaaaaaaaaaaaaaaaaaaaaaaaaaaaaaaaaaaaaaaaaaaaaaaaaaaaaaaaaaaaaaaaaaaaaaaaaaaa"/>
    <w:basedOn w:val="a0"/>
    <w:rsid w:val="00774EDF"/>
  </w:style>
  <w:style w:type="character" w:customStyle="1" w:styleId="2083">
    <w:name w:val="2083"/>
    <w:aliases w:val="baiaagaaboqcaaadhayaaauqbgaaaaaaaaaaaaaaaaaaaaaaaaaaaaaaaaaaaaaaaaaaaaaaaaaaaaaaaaaaaaaaaaaaaaaaaaaaaaaaaaaaaaaaaaaaaaaaaaaaaaaaaaaaaaaaaaaaaaaaaaaaaaaaaaaaaaaaaaaaaaaaaaaaaaaaaaaaaaaaaaaaaaaaaaaaaaaaaaaaaaaaaaaaaaaaaaaaaaaaaaaaaaaa"/>
    <w:basedOn w:val="a0"/>
    <w:rsid w:val="008479E8"/>
  </w:style>
  <w:style w:type="character" w:customStyle="1" w:styleId="1917">
    <w:name w:val="1917"/>
    <w:aliases w:val="baiaagaaboqcaaaddguaaawebqaaaaaaaaaaaaaaaaaaaaaaaaaaaaaaaaaaaaaaaaaaaaaaaaaaaaaaaaaaaaaaaaaaaaaaaaaaaaaaaaaaaaaaaaaaaaaaaaaaaaaaaaaaaaaaaaaaaaaaaaaaaaaaaaaaaaaaaaaaaaaaaaaaaaaaaaaaaaaaaaaaaaaaaaaaaaaaaaaaaaaaaaaaaaaaaaaaaaaaaaaaaaaa"/>
    <w:basedOn w:val="a0"/>
    <w:rsid w:val="008479E8"/>
  </w:style>
  <w:style w:type="character" w:customStyle="1" w:styleId="1482">
    <w:name w:val="1482"/>
    <w:aliases w:val="baiaagaaboqcaaadwwmaaaxrawaaaaaaaaaaaaaaaaaaaaaaaaaaaaaaaaaaaaaaaaaaaaaaaaaaaaaaaaaaaaaaaaaaaaaaaaaaaaaaaaaaaaaaaaaaaaaaaaaaaaaaaaaaaaaaaaaaaaaaaaaaaaaaaaaaaaaaaaaaaaaaaaaaaaaaaaaaaaaaaaaaaaaaaaaaaaaaaaaaaaaaaaaaaaaaaaaaaaaaaaaaaaaa"/>
    <w:basedOn w:val="a0"/>
    <w:rsid w:val="008479E8"/>
  </w:style>
  <w:style w:type="character" w:customStyle="1" w:styleId="1549">
    <w:name w:val="1549"/>
    <w:aliases w:val="baiaagaaboqcaaadbgqaaauubaaaaaaaaaaaaaaaaaaaaaaaaaaaaaaaaaaaaaaaaaaaaaaaaaaaaaaaaaaaaaaaaaaaaaaaaaaaaaaaaaaaaaaaaaaaaaaaaaaaaaaaaaaaaaaaaaaaaaaaaaaaaaaaaaaaaaaaaaaaaaaaaaaaaaaaaaaaaaaaaaaaaaaaaaaaaaaaaaaaaaaaaaaaaaaaaaaaaaaaaaaaaaaa"/>
    <w:basedOn w:val="a0"/>
    <w:rsid w:val="008479E8"/>
  </w:style>
  <w:style w:type="character" w:customStyle="1" w:styleId="1576">
    <w:name w:val="1576"/>
    <w:aliases w:val="baiaagaaboqcaaadiqqaaauvbaaaaaaaaaaaaaaaaaaaaaaaaaaaaaaaaaaaaaaaaaaaaaaaaaaaaaaaaaaaaaaaaaaaaaaaaaaaaaaaaaaaaaaaaaaaaaaaaaaaaaaaaaaaaaaaaaaaaaaaaaaaaaaaaaaaaaaaaaaaaaaaaaaaaaaaaaaaaaaaaaaaaaaaaaaaaaaaaaaaaaaaaaaaaaaaaaaaaaaaaaaaaaaa"/>
    <w:basedOn w:val="a0"/>
    <w:rsid w:val="0047723A"/>
  </w:style>
  <w:style w:type="character" w:customStyle="1" w:styleId="1400">
    <w:name w:val="1400"/>
    <w:aliases w:val="baiaagaaboqcaaadcqmaaav/awaaaaaaaaaaaaaaaaaaaaaaaaaaaaaaaaaaaaaaaaaaaaaaaaaaaaaaaaaaaaaaaaaaaaaaaaaaaaaaaaaaaaaaaaaaaaaaaaaaaaaaaaaaaaaaaaaaaaaaaaaaaaaaaaaaaaaaaaaaaaaaaaaaaaaaaaaaaaaaaaaaaaaaaaaaaaaaaaaaaaaaaaaaaaaaaaaaaaaaaaaaaaaa"/>
    <w:basedOn w:val="a0"/>
    <w:rsid w:val="000771BB"/>
  </w:style>
  <w:style w:type="character" w:customStyle="1" w:styleId="1322">
    <w:name w:val="1322"/>
    <w:aliases w:val="baiaagaaboqcaaadiwmaaauxawaaaaaaaaaaaaaaaaaaaaaaaaaaaaaaaaaaaaaaaaaaaaaaaaaaaaaaaaaaaaaaaaaaaaaaaaaaaaaaaaaaaaaaaaaaaaaaaaaaaaaaaaaaaaaaaaaaaaaaaaaaaaaaaaaaaaaaaaaaaaaaaaaaaaaaaaaaaaaaaaaaaaaaaaaaaaaaaaaaaaaaaaaaaaaaaaaaaaaaaaaaaaaa"/>
    <w:basedOn w:val="a0"/>
    <w:rsid w:val="000771BB"/>
  </w:style>
  <w:style w:type="character" w:customStyle="1" w:styleId="1346">
    <w:name w:val="1346"/>
    <w:aliases w:val="baiaagaaboqcaaadowmaaavjawaaaaaaaaaaaaaaaaaaaaaaaaaaaaaaaaaaaaaaaaaaaaaaaaaaaaaaaaaaaaaaaaaaaaaaaaaaaaaaaaaaaaaaaaaaaaaaaaaaaaaaaaaaaaaaaaaaaaaaaaaaaaaaaaaaaaaaaaaaaaaaaaaaaaaaaaaaaaaaaaaaaaaaaaaaaaaaaaaaaaaaaaaaaaaaaaaaaaaaaaaaaaaa"/>
    <w:basedOn w:val="a0"/>
    <w:rsid w:val="000771BB"/>
  </w:style>
  <w:style w:type="character" w:customStyle="1" w:styleId="1311">
    <w:name w:val="1311"/>
    <w:aliases w:val="baiaagaaboqcaaadgamaaaumawaaaaaaaaaaaaaaaaaaaaaaaaaaaaaaaaaaaaaaaaaaaaaaaaaaaaaaaaaaaaaaaaaaaaaaaaaaaaaaaaaaaaaaaaaaaaaaaaaaaaaaaaaaaaaaaaaaaaaaaaaaaaaaaaaaaaaaaaaaaaaaaaaaaaaaaaaaaaaaaaaaaaaaaaaaaaaaaaaaaaaaaaaaaaaaaaaaaaaaaaaaaaaa"/>
    <w:basedOn w:val="a0"/>
    <w:rsid w:val="000771BB"/>
  </w:style>
  <w:style w:type="character" w:customStyle="1" w:styleId="1372">
    <w:name w:val="1372"/>
    <w:aliases w:val="baiaagaaboqcaaadvqmaaavjawaaaaaaaaaaaaaaaaaaaaaaaaaaaaaaaaaaaaaaaaaaaaaaaaaaaaaaaaaaaaaaaaaaaaaaaaaaaaaaaaaaaaaaaaaaaaaaaaaaaaaaaaaaaaaaaaaaaaaaaaaaaaaaaaaaaaaaaaaaaaaaaaaaaaaaaaaaaaaaaaaaaaaaaaaaaaaaaaaaaaaaaaaaaaaaaaaaaaaaaaaaaaaa"/>
    <w:basedOn w:val="a0"/>
    <w:rsid w:val="006B761C"/>
  </w:style>
  <w:style w:type="character" w:customStyle="1" w:styleId="70">
    <w:name w:val="Заголовок 7 Знак"/>
    <w:basedOn w:val="a0"/>
    <w:link w:val="7"/>
    <w:uiPriority w:val="9"/>
    <w:semiHidden/>
    <w:rsid w:val="0055657E"/>
    <w:rPr>
      <w:rFonts w:asciiTheme="minorHAnsi" w:eastAsiaTheme="majorEastAsia" w:hAnsiTheme="minorHAnsi" w:cstheme="majorBidi"/>
      <w:color w:val="595959" w:themeColor="text1" w:themeTint="A6"/>
      <w:kern w:val="2"/>
      <w:lang w:eastAsia="en-US"/>
      <w14:ligatures w14:val="standardContextual"/>
    </w:rPr>
  </w:style>
  <w:style w:type="character" w:customStyle="1" w:styleId="80">
    <w:name w:val="Заголовок 8 Знак"/>
    <w:basedOn w:val="a0"/>
    <w:link w:val="8"/>
    <w:uiPriority w:val="9"/>
    <w:semiHidden/>
    <w:rsid w:val="0055657E"/>
    <w:rPr>
      <w:rFonts w:asciiTheme="minorHAnsi" w:eastAsiaTheme="majorEastAsia" w:hAnsiTheme="minorHAnsi" w:cstheme="majorBidi"/>
      <w:i/>
      <w:iCs/>
      <w:color w:val="272727" w:themeColor="text1" w:themeTint="D8"/>
      <w:kern w:val="2"/>
      <w:lang w:eastAsia="en-US"/>
      <w14:ligatures w14:val="standardContextual"/>
    </w:rPr>
  </w:style>
  <w:style w:type="character" w:customStyle="1" w:styleId="90">
    <w:name w:val="Заголовок 9 Знак"/>
    <w:basedOn w:val="a0"/>
    <w:link w:val="9"/>
    <w:uiPriority w:val="9"/>
    <w:semiHidden/>
    <w:rsid w:val="0055657E"/>
    <w:rPr>
      <w:rFonts w:asciiTheme="minorHAnsi" w:eastAsiaTheme="majorEastAsia" w:hAnsiTheme="minorHAnsi" w:cstheme="majorBidi"/>
      <w:color w:val="272727" w:themeColor="text1" w:themeTint="D8"/>
      <w:kern w:val="2"/>
      <w:lang w:eastAsia="en-US"/>
      <w14:ligatures w14:val="standardContextual"/>
    </w:rPr>
  </w:style>
  <w:style w:type="character" w:customStyle="1" w:styleId="60">
    <w:name w:val="Заголовок 6 Знак"/>
    <w:basedOn w:val="a0"/>
    <w:link w:val="6"/>
    <w:rsid w:val="0055657E"/>
    <w:rPr>
      <w:b/>
      <w:sz w:val="20"/>
      <w:szCs w:val="20"/>
      <w:lang w:eastAsia="ru-RU"/>
    </w:rPr>
  </w:style>
  <w:style w:type="paragraph" w:styleId="aff6">
    <w:name w:val="Quote"/>
    <w:basedOn w:val="a"/>
    <w:next w:val="a"/>
    <w:link w:val="aff7"/>
    <w:uiPriority w:val="29"/>
    <w:qFormat/>
    <w:rsid w:val="0055657E"/>
    <w:pPr>
      <w:spacing w:before="160" w:after="160" w:line="278" w:lineRule="auto"/>
      <w:jc w:val="center"/>
    </w:pPr>
    <w:rPr>
      <w:rFonts w:asciiTheme="minorHAnsi" w:eastAsiaTheme="minorHAnsi" w:hAnsiTheme="minorHAnsi" w:cstheme="minorBidi"/>
      <w:i/>
      <w:iCs/>
      <w:color w:val="404040" w:themeColor="text1" w:themeTint="BF"/>
      <w:kern w:val="2"/>
      <w:lang w:eastAsia="en-US"/>
      <w14:ligatures w14:val="standardContextual"/>
    </w:rPr>
  </w:style>
  <w:style w:type="character" w:customStyle="1" w:styleId="aff7">
    <w:name w:val="Цитата Знак"/>
    <w:basedOn w:val="a0"/>
    <w:link w:val="aff6"/>
    <w:uiPriority w:val="29"/>
    <w:rsid w:val="0055657E"/>
    <w:rPr>
      <w:rFonts w:asciiTheme="minorHAnsi" w:eastAsiaTheme="minorHAnsi" w:hAnsiTheme="minorHAnsi" w:cstheme="minorBidi"/>
      <w:i/>
      <w:iCs/>
      <w:color w:val="404040" w:themeColor="text1" w:themeTint="BF"/>
      <w:kern w:val="2"/>
      <w:lang w:eastAsia="en-US"/>
      <w14:ligatures w14:val="standardContextual"/>
    </w:rPr>
  </w:style>
  <w:style w:type="character" w:styleId="aff8">
    <w:name w:val="Intense Emphasis"/>
    <w:basedOn w:val="a0"/>
    <w:uiPriority w:val="21"/>
    <w:qFormat/>
    <w:rsid w:val="0055657E"/>
    <w:rPr>
      <w:i/>
      <w:iCs/>
      <w:color w:val="365F91" w:themeColor="accent1" w:themeShade="BF"/>
    </w:rPr>
  </w:style>
  <w:style w:type="paragraph" w:styleId="aff9">
    <w:name w:val="Intense Quote"/>
    <w:basedOn w:val="a"/>
    <w:next w:val="a"/>
    <w:link w:val="affa"/>
    <w:uiPriority w:val="30"/>
    <w:qFormat/>
    <w:rsid w:val="0055657E"/>
    <w:pPr>
      <w:pBdr>
        <w:top w:val="single" w:sz="4" w:space="10" w:color="365F91" w:themeColor="accent1" w:themeShade="BF"/>
        <w:bottom w:val="single" w:sz="4" w:space="10" w:color="365F91" w:themeColor="accent1" w:themeShade="BF"/>
      </w:pBdr>
      <w:spacing w:before="360" w:after="360" w:line="278" w:lineRule="auto"/>
      <w:ind w:left="864" w:right="864"/>
      <w:jc w:val="center"/>
    </w:pPr>
    <w:rPr>
      <w:rFonts w:asciiTheme="minorHAnsi" w:eastAsiaTheme="minorHAnsi" w:hAnsiTheme="minorHAnsi" w:cstheme="minorBidi"/>
      <w:i/>
      <w:iCs/>
      <w:color w:val="365F91" w:themeColor="accent1" w:themeShade="BF"/>
      <w:kern w:val="2"/>
      <w:lang w:eastAsia="en-US"/>
      <w14:ligatures w14:val="standardContextual"/>
    </w:rPr>
  </w:style>
  <w:style w:type="character" w:customStyle="1" w:styleId="affa">
    <w:name w:val="Насичена цитата Знак"/>
    <w:basedOn w:val="a0"/>
    <w:link w:val="aff9"/>
    <w:uiPriority w:val="30"/>
    <w:rsid w:val="0055657E"/>
    <w:rPr>
      <w:rFonts w:asciiTheme="minorHAnsi" w:eastAsiaTheme="minorHAnsi" w:hAnsiTheme="minorHAnsi" w:cstheme="minorBidi"/>
      <w:i/>
      <w:iCs/>
      <w:color w:val="365F91" w:themeColor="accent1" w:themeShade="BF"/>
      <w:kern w:val="2"/>
      <w:lang w:eastAsia="en-US"/>
      <w14:ligatures w14:val="standardContextual"/>
    </w:rPr>
  </w:style>
  <w:style w:type="character" w:styleId="affb">
    <w:name w:val="Intense Reference"/>
    <w:basedOn w:val="a0"/>
    <w:uiPriority w:val="32"/>
    <w:qFormat/>
    <w:rsid w:val="0055657E"/>
    <w:rPr>
      <w:b/>
      <w:bCs/>
      <w:smallCaps/>
      <w:color w:val="365F91" w:themeColor="accent1" w:themeShade="BF"/>
      <w:spacing w:val="5"/>
    </w:rPr>
  </w:style>
  <w:style w:type="character" w:customStyle="1" w:styleId="afe">
    <w:name w:val="Без інтервалів Знак"/>
    <w:link w:val="afd"/>
    <w:uiPriority w:val="1"/>
    <w:locked/>
    <w:rsid w:val="00472360"/>
    <w:rPr>
      <w:rFonts w:ascii="Calibri" w:eastAsia="Calibri" w:hAnsi="Calibri"/>
    </w:rPr>
  </w:style>
  <w:style w:type="character" w:customStyle="1" w:styleId="Bodytext2">
    <w:name w:val="Body text (2)_"/>
    <w:link w:val="Bodytext20"/>
    <w:locked/>
    <w:rsid w:val="007E419A"/>
    <w:rPr>
      <w:sz w:val="28"/>
      <w:shd w:val="clear" w:color="auto" w:fill="FFFFFF"/>
    </w:rPr>
  </w:style>
  <w:style w:type="character" w:customStyle="1" w:styleId="Bodytext2Bold">
    <w:name w:val="Body text (2) + Bold"/>
    <w:rsid w:val="007E419A"/>
    <w:rPr>
      <w:rFonts w:ascii="Times New Roman" w:hAnsi="Times New Roman"/>
      <w:b/>
      <w:color w:val="000000"/>
      <w:spacing w:val="0"/>
      <w:w w:val="100"/>
      <w:position w:val="0"/>
      <w:sz w:val="28"/>
      <w:shd w:val="clear" w:color="auto" w:fill="FFFFFF"/>
      <w:lang w:val="uk-UA" w:eastAsia="uk-UA"/>
    </w:rPr>
  </w:style>
  <w:style w:type="paragraph" w:customStyle="1" w:styleId="Bodytext20">
    <w:name w:val="Body text (2)"/>
    <w:basedOn w:val="a"/>
    <w:link w:val="Bodytext2"/>
    <w:rsid w:val="007E419A"/>
    <w:pPr>
      <w:widowControl w:val="0"/>
      <w:shd w:val="clear" w:color="auto" w:fill="FFFFFF"/>
      <w:spacing w:line="384" w:lineRule="exact"/>
      <w:jc w:val="both"/>
    </w:pPr>
    <w:rPr>
      <w:sz w:val="28"/>
      <w:lang w:eastAsia="uk-UA"/>
    </w:rPr>
  </w:style>
  <w:style w:type="paragraph" w:customStyle="1" w:styleId="1121">
    <w:name w:val="Знак Знак112"/>
    <w:basedOn w:val="a"/>
    <w:rsid w:val="000C4A49"/>
    <w:rPr>
      <w:rFonts w:ascii="Verdana" w:hAnsi="Verdana" w:cs="Verdana"/>
      <w:sz w:val="20"/>
      <w:szCs w:val="20"/>
      <w:lang w:val="en-US" w:eastAsia="en-US"/>
    </w:rPr>
  </w:style>
  <w:style w:type="paragraph" w:customStyle="1" w:styleId="1112">
    <w:name w:val="Знак Знак111"/>
    <w:basedOn w:val="a"/>
    <w:rsid w:val="00A141BC"/>
    <w:rPr>
      <w:rFonts w:ascii="Verdana" w:hAnsi="Verdana" w:cs="Verdana"/>
      <w:sz w:val="20"/>
      <w:szCs w:val="20"/>
      <w:lang w:val="en-US" w:eastAsia="en-US"/>
    </w:rPr>
  </w:style>
  <w:style w:type="numbering" w:customStyle="1" w:styleId="161">
    <w:name w:val="Нет списка16"/>
    <w:next w:val="a2"/>
    <w:uiPriority w:val="99"/>
    <w:semiHidden/>
    <w:unhideWhenUsed/>
    <w:rsid w:val="00231AC4"/>
  </w:style>
  <w:style w:type="table" w:customStyle="1" w:styleId="65">
    <w:name w:val="Сетка таблицы6"/>
    <w:basedOn w:val="a1"/>
    <w:next w:val="a5"/>
    <w:uiPriority w:val="59"/>
    <w:rsid w:val="00231AC4"/>
    <w:rPr>
      <w:rFonts w:ascii="Calibri" w:hAnsi="Calibri"/>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c">
    <w:name w:val="Unresolved Mention"/>
    <w:basedOn w:val="a0"/>
    <w:uiPriority w:val="99"/>
    <w:semiHidden/>
    <w:unhideWhenUsed/>
    <w:rsid w:val="009934C7"/>
    <w:rPr>
      <w:color w:val="605E5C"/>
      <w:shd w:val="clear" w:color="auto" w:fill="E1DFDD"/>
    </w:rPr>
  </w:style>
  <w:style w:type="paragraph" w:customStyle="1" w:styleId="10245">
    <w:name w:val="10245"/>
    <w:aliases w:val="baiaagaaboqcaaad8iaaaauaiqaaaaaaaaaaaaaaaaaaaaaaaaaaaaaaaaaaaaaaaaaaaaaaaaaaaaaaaaaaaaaaaaaaaaaaaaaaaaaaaaaaaaaaaaaaaaaaaaaaaaaaaaaaaaaaaaaaaaaaaaaaaaaaaaaaaaaaaaaaaaaaaaaaaaaaaaaaaaaaaaaaaaaaaaaaaaaaaaaaaaaaaaaaaaaaaaaaaaaaaaaaaaa"/>
    <w:basedOn w:val="a"/>
    <w:rsid w:val="009934C7"/>
    <w:pPr>
      <w:spacing w:before="100" w:beforeAutospacing="1" w:after="100" w:afterAutospacing="1"/>
    </w:pPr>
    <w:rPr>
      <w:lang w:val="ru-RU"/>
    </w:rPr>
  </w:style>
  <w:style w:type="character" w:customStyle="1" w:styleId="t286pc">
    <w:name w:val="t286pc"/>
    <w:basedOn w:val="a0"/>
    <w:rsid w:val="000A6472"/>
  </w:style>
  <w:style w:type="character" w:customStyle="1" w:styleId="vkekvd">
    <w:name w:val="vkekvd"/>
    <w:basedOn w:val="a0"/>
    <w:rsid w:val="000A64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66984">
      <w:bodyDiv w:val="1"/>
      <w:marLeft w:val="0"/>
      <w:marRight w:val="0"/>
      <w:marTop w:val="0"/>
      <w:marBottom w:val="0"/>
      <w:divBdr>
        <w:top w:val="none" w:sz="0" w:space="0" w:color="auto"/>
        <w:left w:val="none" w:sz="0" w:space="0" w:color="auto"/>
        <w:bottom w:val="none" w:sz="0" w:space="0" w:color="auto"/>
        <w:right w:val="none" w:sz="0" w:space="0" w:color="auto"/>
      </w:divBdr>
    </w:div>
    <w:div w:id="663822877">
      <w:bodyDiv w:val="1"/>
      <w:marLeft w:val="0"/>
      <w:marRight w:val="0"/>
      <w:marTop w:val="0"/>
      <w:marBottom w:val="0"/>
      <w:divBdr>
        <w:top w:val="none" w:sz="0" w:space="0" w:color="auto"/>
        <w:left w:val="none" w:sz="0" w:space="0" w:color="auto"/>
        <w:bottom w:val="none" w:sz="0" w:space="0" w:color="auto"/>
        <w:right w:val="none" w:sz="0" w:space="0" w:color="auto"/>
      </w:divBdr>
    </w:div>
    <w:div w:id="819618517">
      <w:bodyDiv w:val="1"/>
      <w:marLeft w:val="0"/>
      <w:marRight w:val="0"/>
      <w:marTop w:val="0"/>
      <w:marBottom w:val="0"/>
      <w:divBdr>
        <w:top w:val="none" w:sz="0" w:space="0" w:color="auto"/>
        <w:left w:val="none" w:sz="0" w:space="0" w:color="auto"/>
        <w:bottom w:val="none" w:sz="0" w:space="0" w:color="auto"/>
        <w:right w:val="none" w:sz="0" w:space="0" w:color="auto"/>
      </w:divBdr>
    </w:div>
    <w:div w:id="1034234316">
      <w:bodyDiv w:val="1"/>
      <w:marLeft w:val="0"/>
      <w:marRight w:val="0"/>
      <w:marTop w:val="0"/>
      <w:marBottom w:val="0"/>
      <w:divBdr>
        <w:top w:val="none" w:sz="0" w:space="0" w:color="auto"/>
        <w:left w:val="none" w:sz="0" w:space="0" w:color="auto"/>
        <w:bottom w:val="none" w:sz="0" w:space="0" w:color="auto"/>
        <w:right w:val="none" w:sz="0" w:space="0" w:color="auto"/>
      </w:divBdr>
    </w:div>
    <w:div w:id="1144470971">
      <w:bodyDiv w:val="1"/>
      <w:marLeft w:val="0"/>
      <w:marRight w:val="0"/>
      <w:marTop w:val="0"/>
      <w:marBottom w:val="0"/>
      <w:divBdr>
        <w:top w:val="none" w:sz="0" w:space="0" w:color="auto"/>
        <w:left w:val="none" w:sz="0" w:space="0" w:color="auto"/>
        <w:bottom w:val="none" w:sz="0" w:space="0" w:color="auto"/>
        <w:right w:val="none" w:sz="0" w:space="0" w:color="auto"/>
      </w:divBdr>
    </w:div>
    <w:div w:id="1179075533">
      <w:bodyDiv w:val="1"/>
      <w:marLeft w:val="0"/>
      <w:marRight w:val="0"/>
      <w:marTop w:val="0"/>
      <w:marBottom w:val="0"/>
      <w:divBdr>
        <w:top w:val="none" w:sz="0" w:space="0" w:color="auto"/>
        <w:left w:val="none" w:sz="0" w:space="0" w:color="auto"/>
        <w:bottom w:val="none" w:sz="0" w:space="0" w:color="auto"/>
        <w:right w:val="none" w:sz="0" w:space="0" w:color="auto"/>
      </w:divBdr>
    </w:div>
    <w:div w:id="1208104759">
      <w:bodyDiv w:val="1"/>
      <w:marLeft w:val="0"/>
      <w:marRight w:val="0"/>
      <w:marTop w:val="0"/>
      <w:marBottom w:val="0"/>
      <w:divBdr>
        <w:top w:val="none" w:sz="0" w:space="0" w:color="auto"/>
        <w:left w:val="none" w:sz="0" w:space="0" w:color="auto"/>
        <w:bottom w:val="none" w:sz="0" w:space="0" w:color="auto"/>
        <w:right w:val="none" w:sz="0" w:space="0" w:color="auto"/>
      </w:divBdr>
    </w:div>
    <w:div w:id="1261139657">
      <w:bodyDiv w:val="1"/>
      <w:marLeft w:val="0"/>
      <w:marRight w:val="0"/>
      <w:marTop w:val="0"/>
      <w:marBottom w:val="0"/>
      <w:divBdr>
        <w:top w:val="none" w:sz="0" w:space="0" w:color="auto"/>
        <w:left w:val="none" w:sz="0" w:space="0" w:color="auto"/>
        <w:bottom w:val="none" w:sz="0" w:space="0" w:color="auto"/>
        <w:right w:val="none" w:sz="0" w:space="0" w:color="auto"/>
      </w:divBdr>
    </w:div>
    <w:div w:id="1286886163">
      <w:bodyDiv w:val="1"/>
      <w:marLeft w:val="0"/>
      <w:marRight w:val="0"/>
      <w:marTop w:val="0"/>
      <w:marBottom w:val="0"/>
      <w:divBdr>
        <w:top w:val="none" w:sz="0" w:space="0" w:color="auto"/>
        <w:left w:val="none" w:sz="0" w:space="0" w:color="auto"/>
        <w:bottom w:val="none" w:sz="0" w:space="0" w:color="auto"/>
        <w:right w:val="none" w:sz="0" w:space="0" w:color="auto"/>
      </w:divBdr>
    </w:div>
    <w:div w:id="1607695970">
      <w:bodyDiv w:val="1"/>
      <w:marLeft w:val="0"/>
      <w:marRight w:val="0"/>
      <w:marTop w:val="0"/>
      <w:marBottom w:val="0"/>
      <w:divBdr>
        <w:top w:val="none" w:sz="0" w:space="0" w:color="auto"/>
        <w:left w:val="none" w:sz="0" w:space="0" w:color="auto"/>
        <w:bottom w:val="none" w:sz="0" w:space="0" w:color="auto"/>
        <w:right w:val="none" w:sz="0" w:space="0" w:color="auto"/>
      </w:divBdr>
    </w:div>
    <w:div w:id="1715542080">
      <w:bodyDiv w:val="1"/>
      <w:marLeft w:val="0"/>
      <w:marRight w:val="0"/>
      <w:marTop w:val="0"/>
      <w:marBottom w:val="0"/>
      <w:divBdr>
        <w:top w:val="none" w:sz="0" w:space="0" w:color="auto"/>
        <w:left w:val="none" w:sz="0" w:space="0" w:color="auto"/>
        <w:bottom w:val="none" w:sz="0" w:space="0" w:color="auto"/>
        <w:right w:val="none" w:sz="0" w:space="0" w:color="auto"/>
      </w:divBdr>
      <w:divsChild>
        <w:div w:id="269170601">
          <w:marLeft w:val="1050"/>
          <w:marRight w:val="0"/>
          <w:marTop w:val="0"/>
          <w:marBottom w:val="0"/>
          <w:divBdr>
            <w:top w:val="none" w:sz="0" w:space="0" w:color="auto"/>
            <w:left w:val="none" w:sz="0" w:space="0" w:color="auto"/>
            <w:bottom w:val="none" w:sz="0" w:space="0" w:color="auto"/>
            <w:right w:val="none" w:sz="0" w:space="0" w:color="auto"/>
          </w:divBdr>
        </w:div>
      </w:divsChild>
    </w:div>
    <w:div w:id="1720081943">
      <w:bodyDiv w:val="1"/>
      <w:marLeft w:val="0"/>
      <w:marRight w:val="0"/>
      <w:marTop w:val="0"/>
      <w:marBottom w:val="0"/>
      <w:divBdr>
        <w:top w:val="none" w:sz="0" w:space="0" w:color="auto"/>
        <w:left w:val="none" w:sz="0" w:space="0" w:color="auto"/>
        <w:bottom w:val="none" w:sz="0" w:space="0" w:color="auto"/>
        <w:right w:val="none" w:sz="0" w:space="0" w:color="auto"/>
      </w:divBdr>
    </w:div>
    <w:div w:id="1859657493">
      <w:bodyDiv w:val="1"/>
      <w:marLeft w:val="0"/>
      <w:marRight w:val="0"/>
      <w:marTop w:val="0"/>
      <w:marBottom w:val="0"/>
      <w:divBdr>
        <w:top w:val="none" w:sz="0" w:space="0" w:color="auto"/>
        <w:left w:val="none" w:sz="0" w:space="0" w:color="auto"/>
        <w:bottom w:val="none" w:sz="0" w:space="0" w:color="auto"/>
        <w:right w:val="none" w:sz="0" w:space="0" w:color="auto"/>
      </w:divBdr>
    </w:div>
    <w:div w:id="1952085908">
      <w:bodyDiv w:val="1"/>
      <w:marLeft w:val="0"/>
      <w:marRight w:val="0"/>
      <w:marTop w:val="0"/>
      <w:marBottom w:val="0"/>
      <w:divBdr>
        <w:top w:val="none" w:sz="0" w:space="0" w:color="auto"/>
        <w:left w:val="none" w:sz="0" w:space="0" w:color="auto"/>
        <w:bottom w:val="none" w:sz="0" w:space="0" w:color="auto"/>
        <w:right w:val="none" w:sz="0" w:space="0" w:color="auto"/>
      </w:divBdr>
    </w:div>
    <w:div w:id="1971935222">
      <w:bodyDiv w:val="1"/>
      <w:marLeft w:val="0"/>
      <w:marRight w:val="0"/>
      <w:marTop w:val="0"/>
      <w:marBottom w:val="0"/>
      <w:divBdr>
        <w:top w:val="none" w:sz="0" w:space="0" w:color="auto"/>
        <w:left w:val="none" w:sz="0" w:space="0" w:color="auto"/>
        <w:bottom w:val="none" w:sz="0" w:space="0" w:color="auto"/>
        <w:right w:val="none" w:sz="0" w:space="0" w:color="auto"/>
      </w:divBdr>
    </w:div>
    <w:div w:id="1985160827">
      <w:bodyDiv w:val="1"/>
      <w:marLeft w:val="0"/>
      <w:marRight w:val="0"/>
      <w:marTop w:val="0"/>
      <w:marBottom w:val="0"/>
      <w:divBdr>
        <w:top w:val="none" w:sz="0" w:space="0" w:color="auto"/>
        <w:left w:val="none" w:sz="0" w:space="0" w:color="auto"/>
        <w:bottom w:val="none" w:sz="0" w:space="0" w:color="auto"/>
        <w:right w:val="none" w:sz="0" w:space="0" w:color="auto"/>
      </w:divBdr>
    </w:div>
    <w:div w:id="1994942062">
      <w:bodyDiv w:val="1"/>
      <w:marLeft w:val="0"/>
      <w:marRight w:val="0"/>
      <w:marTop w:val="0"/>
      <w:marBottom w:val="0"/>
      <w:divBdr>
        <w:top w:val="none" w:sz="0" w:space="0" w:color="auto"/>
        <w:left w:val="none" w:sz="0" w:space="0" w:color="auto"/>
        <w:bottom w:val="none" w:sz="0" w:space="0" w:color="auto"/>
        <w:right w:val="none" w:sz="0" w:space="0" w:color="auto"/>
      </w:divBdr>
    </w:div>
    <w:div w:id="2038044038">
      <w:bodyDiv w:val="1"/>
      <w:marLeft w:val="0"/>
      <w:marRight w:val="0"/>
      <w:marTop w:val="0"/>
      <w:marBottom w:val="0"/>
      <w:divBdr>
        <w:top w:val="none" w:sz="0" w:space="0" w:color="auto"/>
        <w:left w:val="none" w:sz="0" w:space="0" w:color="auto"/>
        <w:bottom w:val="none" w:sz="0" w:space="0" w:color="auto"/>
        <w:right w:val="none" w:sz="0" w:space="0" w:color="auto"/>
      </w:divBdr>
    </w:div>
    <w:div w:id="20899612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g"/><Relationship Id="rId299" Type="http://schemas.openxmlformats.org/officeDocument/2006/relationships/image" Target="media/image272.jpg"/><Relationship Id="rId21" Type="http://schemas.openxmlformats.org/officeDocument/2006/relationships/image" Target="media/image12.jpg"/><Relationship Id="rId63" Type="http://schemas.openxmlformats.org/officeDocument/2006/relationships/image" Target="media/image50.jpg"/><Relationship Id="rId159" Type="http://schemas.openxmlformats.org/officeDocument/2006/relationships/image" Target="media/image142.gif"/><Relationship Id="rId324" Type="http://schemas.openxmlformats.org/officeDocument/2006/relationships/image" Target="media/image297.jpg"/><Relationship Id="rId366" Type="http://schemas.openxmlformats.org/officeDocument/2006/relationships/image" Target="media/image339.jpg"/><Relationship Id="rId170" Type="http://schemas.openxmlformats.org/officeDocument/2006/relationships/image" Target="media/image153.jpg"/><Relationship Id="rId226" Type="http://schemas.openxmlformats.org/officeDocument/2006/relationships/image" Target="media/image206.jpg"/><Relationship Id="rId268" Type="http://schemas.openxmlformats.org/officeDocument/2006/relationships/image" Target="media/image244.jpg"/><Relationship Id="rId32" Type="http://schemas.openxmlformats.org/officeDocument/2006/relationships/hyperlink" Target="https://ru.wikipedia.org/wiki/1761_%D0%B3%D0%BE%D0%B4_%D0%B2_%D0%BD%D0%B0%D1%83%D0%BA%D0%B5" TargetMode="External"/><Relationship Id="rId74" Type="http://schemas.openxmlformats.org/officeDocument/2006/relationships/image" Target="media/image61.jpg"/><Relationship Id="rId128" Type="http://schemas.openxmlformats.org/officeDocument/2006/relationships/image" Target="media/image111.jpg"/><Relationship Id="rId335" Type="http://schemas.openxmlformats.org/officeDocument/2006/relationships/image" Target="media/image308.jpg"/><Relationship Id="rId377" Type="http://schemas.openxmlformats.org/officeDocument/2006/relationships/image" Target="media/image350.jpg"/><Relationship Id="rId5" Type="http://schemas.openxmlformats.org/officeDocument/2006/relationships/settings" Target="settings.xml"/><Relationship Id="rId181" Type="http://schemas.openxmlformats.org/officeDocument/2006/relationships/image" Target="media/image161.jpeg"/><Relationship Id="rId237" Type="http://schemas.openxmlformats.org/officeDocument/2006/relationships/image" Target="media/image215.jpeg"/><Relationship Id="rId402" Type="http://schemas.openxmlformats.org/officeDocument/2006/relationships/image" Target="media/image375.jpeg"/><Relationship Id="rId279" Type="http://schemas.openxmlformats.org/officeDocument/2006/relationships/image" Target="media/image255.jpg"/><Relationship Id="rId43" Type="http://schemas.openxmlformats.org/officeDocument/2006/relationships/image" Target="media/image32.jpg"/><Relationship Id="rId139" Type="http://schemas.openxmlformats.org/officeDocument/2006/relationships/image" Target="media/image122.jpg"/><Relationship Id="rId290" Type="http://schemas.openxmlformats.org/officeDocument/2006/relationships/image" Target="media/image263.jpg"/><Relationship Id="rId304" Type="http://schemas.openxmlformats.org/officeDocument/2006/relationships/image" Target="media/image277.jpg"/><Relationship Id="rId346" Type="http://schemas.openxmlformats.org/officeDocument/2006/relationships/image" Target="media/image319.jpeg"/><Relationship Id="rId388" Type="http://schemas.openxmlformats.org/officeDocument/2006/relationships/image" Target="media/image361.jpeg"/><Relationship Id="rId85" Type="http://schemas.openxmlformats.org/officeDocument/2006/relationships/image" Target="media/image71.jpg"/><Relationship Id="rId150" Type="http://schemas.openxmlformats.org/officeDocument/2006/relationships/image" Target="media/image133.jpg"/><Relationship Id="rId192" Type="http://schemas.openxmlformats.org/officeDocument/2006/relationships/image" Target="media/image172.jpeg"/><Relationship Id="rId206" Type="http://schemas.openxmlformats.org/officeDocument/2006/relationships/image" Target="media/image186.jpg"/><Relationship Id="rId248" Type="http://schemas.openxmlformats.org/officeDocument/2006/relationships/image" Target="media/image224.jpg"/><Relationship Id="rId12" Type="http://schemas.openxmlformats.org/officeDocument/2006/relationships/image" Target="media/image3.jpeg"/><Relationship Id="rId108" Type="http://schemas.openxmlformats.org/officeDocument/2006/relationships/image" Target="media/image93.jpg"/><Relationship Id="rId315" Type="http://schemas.openxmlformats.org/officeDocument/2006/relationships/image" Target="media/image288.jpg"/><Relationship Id="rId357" Type="http://schemas.openxmlformats.org/officeDocument/2006/relationships/image" Target="media/image330.jpg"/><Relationship Id="rId54" Type="http://schemas.openxmlformats.org/officeDocument/2006/relationships/image" Target="media/image41.jpg"/><Relationship Id="rId96" Type="http://schemas.openxmlformats.org/officeDocument/2006/relationships/image" Target="media/image81.jpg"/><Relationship Id="rId161" Type="http://schemas.openxmlformats.org/officeDocument/2006/relationships/image" Target="media/image144.jpg"/><Relationship Id="rId217" Type="http://schemas.openxmlformats.org/officeDocument/2006/relationships/image" Target="media/image197.jpg"/><Relationship Id="rId399" Type="http://schemas.openxmlformats.org/officeDocument/2006/relationships/image" Target="media/image372.jpeg"/><Relationship Id="rId259" Type="http://schemas.openxmlformats.org/officeDocument/2006/relationships/image" Target="media/image235.jpg"/><Relationship Id="rId23" Type="http://schemas.openxmlformats.org/officeDocument/2006/relationships/image" Target="media/image14.jpg"/><Relationship Id="rId119" Type="http://schemas.openxmlformats.org/officeDocument/2006/relationships/image" Target="media/image102.jpg"/><Relationship Id="rId270" Type="http://schemas.openxmlformats.org/officeDocument/2006/relationships/image" Target="media/image246.jpg"/><Relationship Id="rId326" Type="http://schemas.openxmlformats.org/officeDocument/2006/relationships/image" Target="media/image299.jpg"/><Relationship Id="rId65" Type="http://schemas.openxmlformats.org/officeDocument/2006/relationships/image" Target="media/image52.jpg"/><Relationship Id="rId130" Type="http://schemas.openxmlformats.org/officeDocument/2006/relationships/image" Target="media/image113.jpg"/><Relationship Id="rId368" Type="http://schemas.openxmlformats.org/officeDocument/2006/relationships/image" Target="media/image341.jpg"/><Relationship Id="rId172" Type="http://schemas.openxmlformats.org/officeDocument/2006/relationships/image" Target="media/image155.jpg"/><Relationship Id="rId228" Type="http://schemas.openxmlformats.org/officeDocument/2006/relationships/image" Target="media/image208.jpeg"/><Relationship Id="rId281" Type="http://schemas.openxmlformats.org/officeDocument/2006/relationships/image" Target="media/image257.jpg"/><Relationship Id="rId337" Type="http://schemas.openxmlformats.org/officeDocument/2006/relationships/image" Target="media/image310.jpg"/><Relationship Id="rId34" Type="http://schemas.openxmlformats.org/officeDocument/2006/relationships/hyperlink" Target="https://ru.wikipedia.org/wiki/1761_%D0%B3%D0%BE%D0%B4_%D0%B2_%D0%BD%D0%B0%D1%83%D0%BA%D0%B5" TargetMode="External"/><Relationship Id="rId76" Type="http://schemas.openxmlformats.org/officeDocument/2006/relationships/image" Target="media/image63.jpg"/><Relationship Id="rId141" Type="http://schemas.openxmlformats.org/officeDocument/2006/relationships/image" Target="media/image124.jpg"/><Relationship Id="rId379" Type="http://schemas.openxmlformats.org/officeDocument/2006/relationships/image" Target="media/image352.jpg"/><Relationship Id="rId7" Type="http://schemas.openxmlformats.org/officeDocument/2006/relationships/footnotes" Target="footnotes.xml"/><Relationship Id="rId183" Type="http://schemas.openxmlformats.org/officeDocument/2006/relationships/image" Target="media/image163.jpeg"/><Relationship Id="rId239" Type="http://schemas.openxmlformats.org/officeDocument/2006/relationships/image" Target="media/image217.jpeg"/><Relationship Id="rId390" Type="http://schemas.openxmlformats.org/officeDocument/2006/relationships/image" Target="media/image363.jpeg"/><Relationship Id="rId404" Type="http://schemas.openxmlformats.org/officeDocument/2006/relationships/footer" Target="footer1.xml"/><Relationship Id="rId250" Type="http://schemas.openxmlformats.org/officeDocument/2006/relationships/image" Target="media/image226.jpg"/><Relationship Id="rId292" Type="http://schemas.openxmlformats.org/officeDocument/2006/relationships/image" Target="media/image265.jpg"/><Relationship Id="rId306" Type="http://schemas.openxmlformats.org/officeDocument/2006/relationships/image" Target="media/image279.jpg"/><Relationship Id="rId45" Type="http://schemas.openxmlformats.org/officeDocument/2006/relationships/image" Target="media/image34.jpg"/><Relationship Id="rId87" Type="http://schemas.openxmlformats.org/officeDocument/2006/relationships/image" Target="media/image73.jpg"/><Relationship Id="rId110" Type="http://schemas.openxmlformats.org/officeDocument/2006/relationships/hyperlink" Target="https://superagronom.com/diyuchi-rechovini/protiokonazol-id17632" TargetMode="External"/><Relationship Id="rId348" Type="http://schemas.openxmlformats.org/officeDocument/2006/relationships/image" Target="media/image321.jpg"/><Relationship Id="rId152" Type="http://schemas.openxmlformats.org/officeDocument/2006/relationships/image" Target="media/image135.jpg"/><Relationship Id="rId194" Type="http://schemas.openxmlformats.org/officeDocument/2006/relationships/image" Target="media/image174.jpg"/><Relationship Id="rId208" Type="http://schemas.openxmlformats.org/officeDocument/2006/relationships/image" Target="media/image188.jpg"/><Relationship Id="rId261" Type="http://schemas.openxmlformats.org/officeDocument/2006/relationships/image" Target="media/image237.jpg"/><Relationship Id="rId14" Type="http://schemas.openxmlformats.org/officeDocument/2006/relationships/image" Target="media/image5.jpeg"/><Relationship Id="rId56" Type="http://schemas.openxmlformats.org/officeDocument/2006/relationships/image" Target="media/image43.png"/><Relationship Id="rId317" Type="http://schemas.openxmlformats.org/officeDocument/2006/relationships/image" Target="media/image290.jpg"/><Relationship Id="rId359" Type="http://schemas.openxmlformats.org/officeDocument/2006/relationships/image" Target="media/image332.jpg"/><Relationship Id="rId98" Type="http://schemas.openxmlformats.org/officeDocument/2006/relationships/image" Target="media/image83.jpg"/><Relationship Id="rId121" Type="http://schemas.openxmlformats.org/officeDocument/2006/relationships/image" Target="media/image104.jpg"/><Relationship Id="rId163" Type="http://schemas.openxmlformats.org/officeDocument/2006/relationships/image" Target="media/image146.jpg"/><Relationship Id="rId219" Type="http://schemas.openxmlformats.org/officeDocument/2006/relationships/image" Target="media/image199.jpg"/><Relationship Id="rId370" Type="http://schemas.openxmlformats.org/officeDocument/2006/relationships/image" Target="media/image343.jpg"/><Relationship Id="rId230" Type="http://schemas.openxmlformats.org/officeDocument/2006/relationships/image" Target="media/image210.jpg"/><Relationship Id="rId25" Type="http://schemas.openxmlformats.org/officeDocument/2006/relationships/image" Target="media/image16.jpg"/><Relationship Id="rId67" Type="http://schemas.openxmlformats.org/officeDocument/2006/relationships/image" Target="media/image54.jpg"/><Relationship Id="rId272" Type="http://schemas.openxmlformats.org/officeDocument/2006/relationships/image" Target="media/image248.jpg"/><Relationship Id="rId328" Type="http://schemas.openxmlformats.org/officeDocument/2006/relationships/image" Target="media/image301.jpg"/><Relationship Id="rId132" Type="http://schemas.openxmlformats.org/officeDocument/2006/relationships/image" Target="media/image115.jpg"/><Relationship Id="rId174" Type="http://schemas.openxmlformats.org/officeDocument/2006/relationships/image" Target="media/image157.jpeg"/><Relationship Id="rId381" Type="http://schemas.openxmlformats.org/officeDocument/2006/relationships/image" Target="media/image354.jpeg"/><Relationship Id="rId241" Type="http://schemas.openxmlformats.org/officeDocument/2006/relationships/hyperlink" Target="https://ru.wikipedia.org/wiki/%D0%9B%D0%B8%D0%BD%D0%B4%D0%B5%D0%BC%D0%B0%D0%BD,_%D0%9A%D0%B0%D1%80%D0%BB_%D0%AD%D0%B4%D1%83%D0%B0%D1%80%D0%B4%D0%BE%D0%B2%D0%B8%D1%87" TargetMode="External"/><Relationship Id="rId36" Type="http://schemas.openxmlformats.org/officeDocument/2006/relationships/image" Target="media/image25.jpg"/><Relationship Id="rId283" Type="http://schemas.openxmlformats.org/officeDocument/2006/relationships/hyperlink" Target="https://www.gbif.org/ru/species/1759083" TargetMode="External"/><Relationship Id="rId339" Type="http://schemas.openxmlformats.org/officeDocument/2006/relationships/image" Target="media/image312.jpg"/><Relationship Id="rId78" Type="http://schemas.openxmlformats.org/officeDocument/2006/relationships/image" Target="media/image64.png"/><Relationship Id="rId101" Type="http://schemas.openxmlformats.org/officeDocument/2006/relationships/image" Target="media/image86.jpg"/><Relationship Id="rId143" Type="http://schemas.openxmlformats.org/officeDocument/2006/relationships/image" Target="media/image126.jpg"/><Relationship Id="rId185" Type="http://schemas.openxmlformats.org/officeDocument/2006/relationships/image" Target="media/image165.jpeg"/><Relationship Id="rId350" Type="http://schemas.openxmlformats.org/officeDocument/2006/relationships/image" Target="media/image323.jpg"/><Relationship Id="rId406" Type="http://schemas.openxmlformats.org/officeDocument/2006/relationships/fontTable" Target="fontTable.xml"/><Relationship Id="rId9" Type="http://schemas.openxmlformats.org/officeDocument/2006/relationships/image" Target="media/image1.jpeg"/><Relationship Id="rId210" Type="http://schemas.openxmlformats.org/officeDocument/2006/relationships/image" Target="media/image190.jpg"/><Relationship Id="rId392" Type="http://schemas.openxmlformats.org/officeDocument/2006/relationships/image" Target="media/image365.jpeg"/><Relationship Id="rId252" Type="http://schemas.openxmlformats.org/officeDocument/2006/relationships/image" Target="media/image228.jpg"/><Relationship Id="rId294" Type="http://schemas.openxmlformats.org/officeDocument/2006/relationships/image" Target="media/image267.jpg"/><Relationship Id="rId308" Type="http://schemas.openxmlformats.org/officeDocument/2006/relationships/image" Target="media/image281.jpg"/><Relationship Id="rId47" Type="http://schemas.openxmlformats.org/officeDocument/2006/relationships/image" Target="media/image36.jpeg"/><Relationship Id="rId89" Type="http://schemas.openxmlformats.org/officeDocument/2006/relationships/image" Target="media/image75.jpg"/><Relationship Id="rId112" Type="http://schemas.openxmlformats.org/officeDocument/2006/relationships/image" Target="media/image95.jpg"/><Relationship Id="rId154" Type="http://schemas.openxmlformats.org/officeDocument/2006/relationships/image" Target="media/image137.jpg"/><Relationship Id="rId361" Type="http://schemas.openxmlformats.org/officeDocument/2006/relationships/image" Target="media/image334.jpg"/><Relationship Id="rId196" Type="http://schemas.openxmlformats.org/officeDocument/2006/relationships/image" Target="media/image176.jpg"/><Relationship Id="rId16" Type="http://schemas.openxmlformats.org/officeDocument/2006/relationships/image" Target="media/image7.jpg"/><Relationship Id="rId221" Type="http://schemas.openxmlformats.org/officeDocument/2006/relationships/image" Target="media/image201.jpg"/><Relationship Id="rId263" Type="http://schemas.openxmlformats.org/officeDocument/2006/relationships/image" Target="media/image239.jpg"/><Relationship Id="rId319" Type="http://schemas.openxmlformats.org/officeDocument/2006/relationships/image" Target="media/image292.jpg"/><Relationship Id="rId58" Type="http://schemas.openxmlformats.org/officeDocument/2006/relationships/image" Target="media/image45.jpg"/><Relationship Id="rId123" Type="http://schemas.openxmlformats.org/officeDocument/2006/relationships/image" Target="media/image106.jpg"/><Relationship Id="rId330" Type="http://schemas.openxmlformats.org/officeDocument/2006/relationships/image" Target="media/image303.jpg"/><Relationship Id="rId165" Type="http://schemas.openxmlformats.org/officeDocument/2006/relationships/image" Target="media/image148.jpg"/><Relationship Id="rId372" Type="http://schemas.openxmlformats.org/officeDocument/2006/relationships/image" Target="media/image345.png"/><Relationship Id="rId211" Type="http://schemas.openxmlformats.org/officeDocument/2006/relationships/image" Target="media/image191.jpg"/><Relationship Id="rId232" Type="http://schemas.openxmlformats.org/officeDocument/2006/relationships/hyperlink" Target="https://ru.wikipedia.org/wiki/Carl_Ludwig_Koch" TargetMode="External"/><Relationship Id="rId253" Type="http://schemas.openxmlformats.org/officeDocument/2006/relationships/image" Target="media/image229.jpg"/><Relationship Id="rId274" Type="http://schemas.openxmlformats.org/officeDocument/2006/relationships/image" Target="media/image250.jpg"/><Relationship Id="rId295" Type="http://schemas.openxmlformats.org/officeDocument/2006/relationships/image" Target="media/image268.jpg"/><Relationship Id="rId309" Type="http://schemas.openxmlformats.org/officeDocument/2006/relationships/image" Target="media/image282.jpg"/><Relationship Id="rId27" Type="http://schemas.openxmlformats.org/officeDocument/2006/relationships/image" Target="media/image18.jpg"/><Relationship Id="rId48" Type="http://schemas.openxmlformats.org/officeDocument/2006/relationships/image" Target="media/image37.jpeg"/><Relationship Id="rId69" Type="http://schemas.openxmlformats.org/officeDocument/2006/relationships/image" Target="media/image56.jpg"/><Relationship Id="rId113" Type="http://schemas.openxmlformats.org/officeDocument/2006/relationships/image" Target="media/image96.jpg"/><Relationship Id="rId134" Type="http://schemas.openxmlformats.org/officeDocument/2006/relationships/image" Target="media/image117.jpg"/><Relationship Id="rId320" Type="http://schemas.openxmlformats.org/officeDocument/2006/relationships/image" Target="media/image293.jpg"/><Relationship Id="rId80" Type="http://schemas.openxmlformats.org/officeDocument/2006/relationships/image" Target="media/image66.jpg"/><Relationship Id="rId155" Type="http://schemas.openxmlformats.org/officeDocument/2006/relationships/image" Target="media/image138.jpg"/><Relationship Id="rId176" Type="http://schemas.openxmlformats.org/officeDocument/2006/relationships/image" Target="media/image159.jpg"/><Relationship Id="rId197" Type="http://schemas.openxmlformats.org/officeDocument/2006/relationships/image" Target="media/image177.png"/><Relationship Id="rId341" Type="http://schemas.openxmlformats.org/officeDocument/2006/relationships/image" Target="media/image314.jpg"/><Relationship Id="rId362" Type="http://schemas.openxmlformats.org/officeDocument/2006/relationships/image" Target="media/image335.jpg"/><Relationship Id="rId383" Type="http://schemas.openxmlformats.org/officeDocument/2006/relationships/image" Target="media/image356.jpeg"/><Relationship Id="rId201" Type="http://schemas.openxmlformats.org/officeDocument/2006/relationships/image" Target="media/image181.jpg"/><Relationship Id="rId222" Type="http://schemas.openxmlformats.org/officeDocument/2006/relationships/image" Target="media/image202.jpg"/><Relationship Id="rId243" Type="http://schemas.openxmlformats.org/officeDocument/2006/relationships/image" Target="media/image219.jpeg"/><Relationship Id="rId264" Type="http://schemas.openxmlformats.org/officeDocument/2006/relationships/image" Target="media/image240.jpg"/><Relationship Id="rId285" Type="http://schemas.openxmlformats.org/officeDocument/2006/relationships/image" Target="media/image259.jpg"/><Relationship Id="rId17" Type="http://schemas.openxmlformats.org/officeDocument/2006/relationships/image" Target="media/image8.jpg"/><Relationship Id="rId38" Type="http://schemas.openxmlformats.org/officeDocument/2006/relationships/image" Target="media/image27.jpg"/><Relationship Id="rId59" Type="http://schemas.openxmlformats.org/officeDocument/2006/relationships/image" Target="media/image46.jpg"/><Relationship Id="rId103" Type="http://schemas.openxmlformats.org/officeDocument/2006/relationships/image" Target="media/image88.jpg"/><Relationship Id="rId124" Type="http://schemas.openxmlformats.org/officeDocument/2006/relationships/image" Target="media/image107.jpg"/><Relationship Id="rId310" Type="http://schemas.openxmlformats.org/officeDocument/2006/relationships/image" Target="media/image283.jpg"/><Relationship Id="rId70" Type="http://schemas.openxmlformats.org/officeDocument/2006/relationships/image" Target="media/image57.jpg"/><Relationship Id="rId91" Type="http://schemas.openxmlformats.org/officeDocument/2006/relationships/image" Target="media/image77.jpg"/><Relationship Id="rId145" Type="http://schemas.openxmlformats.org/officeDocument/2006/relationships/image" Target="media/image128.jpg"/><Relationship Id="rId166" Type="http://schemas.openxmlformats.org/officeDocument/2006/relationships/image" Target="media/image149.jpg"/><Relationship Id="rId187" Type="http://schemas.openxmlformats.org/officeDocument/2006/relationships/image" Target="media/image167.jpeg"/><Relationship Id="rId331" Type="http://schemas.openxmlformats.org/officeDocument/2006/relationships/image" Target="media/image304.jpg"/><Relationship Id="rId352" Type="http://schemas.openxmlformats.org/officeDocument/2006/relationships/image" Target="media/image325.jpg"/><Relationship Id="rId373" Type="http://schemas.openxmlformats.org/officeDocument/2006/relationships/image" Target="media/image346.jpg"/><Relationship Id="rId394" Type="http://schemas.openxmlformats.org/officeDocument/2006/relationships/image" Target="media/image367.jpeg"/><Relationship Id="rId1" Type="http://schemas.openxmlformats.org/officeDocument/2006/relationships/customXml" Target="../customXml/item1.xml"/><Relationship Id="rId212" Type="http://schemas.openxmlformats.org/officeDocument/2006/relationships/image" Target="media/image192.jpg"/><Relationship Id="rId233" Type="http://schemas.openxmlformats.org/officeDocument/2006/relationships/hyperlink" Target="https://ru.wikipedia.org/wiki/1836_%D0%B3%D0%BE%D0%B4_%D0%B2_%D0%BD%D0%B0%D1%83%D0%BA%D0%B5" TargetMode="External"/><Relationship Id="rId254" Type="http://schemas.openxmlformats.org/officeDocument/2006/relationships/image" Target="media/image230.jpg"/><Relationship Id="rId28" Type="http://schemas.openxmlformats.org/officeDocument/2006/relationships/image" Target="media/image19.jpg"/><Relationship Id="rId49" Type="http://schemas.openxmlformats.org/officeDocument/2006/relationships/image" Target="media/image38.jpg"/><Relationship Id="rId114" Type="http://schemas.openxmlformats.org/officeDocument/2006/relationships/image" Target="media/image97.jpg"/><Relationship Id="rId275" Type="http://schemas.openxmlformats.org/officeDocument/2006/relationships/image" Target="media/image251.jpg"/><Relationship Id="rId296" Type="http://schemas.openxmlformats.org/officeDocument/2006/relationships/image" Target="media/image269.jpg"/><Relationship Id="rId300" Type="http://schemas.openxmlformats.org/officeDocument/2006/relationships/image" Target="media/image273.jpeg"/><Relationship Id="rId60" Type="http://schemas.openxmlformats.org/officeDocument/2006/relationships/image" Target="media/image47.jpg"/><Relationship Id="rId81" Type="http://schemas.openxmlformats.org/officeDocument/2006/relationships/image" Target="media/image67.png"/><Relationship Id="rId135" Type="http://schemas.openxmlformats.org/officeDocument/2006/relationships/image" Target="media/image118.jpeg"/><Relationship Id="rId156" Type="http://schemas.openxmlformats.org/officeDocument/2006/relationships/image" Target="media/image139.png"/><Relationship Id="rId177" Type="http://schemas.openxmlformats.org/officeDocument/2006/relationships/hyperlink" Target="https://uk.wikipedia.org/wiki/Carl_von_Linn%C3%A9" TargetMode="External"/><Relationship Id="rId198" Type="http://schemas.openxmlformats.org/officeDocument/2006/relationships/image" Target="media/image178.jpg"/><Relationship Id="rId321" Type="http://schemas.openxmlformats.org/officeDocument/2006/relationships/image" Target="media/image294.jpg"/><Relationship Id="rId342" Type="http://schemas.openxmlformats.org/officeDocument/2006/relationships/image" Target="media/image315.png"/><Relationship Id="rId363" Type="http://schemas.openxmlformats.org/officeDocument/2006/relationships/image" Target="media/image336.jpg"/><Relationship Id="rId384" Type="http://schemas.openxmlformats.org/officeDocument/2006/relationships/image" Target="media/image357.jpeg"/><Relationship Id="rId202" Type="http://schemas.openxmlformats.org/officeDocument/2006/relationships/image" Target="media/image182.gif"/><Relationship Id="rId223" Type="http://schemas.openxmlformats.org/officeDocument/2006/relationships/image" Target="media/image203.jpg"/><Relationship Id="rId244" Type="http://schemas.openxmlformats.org/officeDocument/2006/relationships/image" Target="media/image220.jpeg"/><Relationship Id="rId18" Type="http://schemas.openxmlformats.org/officeDocument/2006/relationships/image" Target="media/image9.jpg"/><Relationship Id="rId39" Type="http://schemas.openxmlformats.org/officeDocument/2006/relationships/image" Target="media/image28.jpeg"/><Relationship Id="rId265" Type="http://schemas.openxmlformats.org/officeDocument/2006/relationships/image" Target="media/image241.jpg"/><Relationship Id="rId286" Type="http://schemas.openxmlformats.org/officeDocument/2006/relationships/image" Target="media/image260.jpg"/><Relationship Id="rId50" Type="http://schemas.openxmlformats.org/officeDocument/2006/relationships/hyperlink" Target="http://uk.wikipedia.org/w/index.php?title=Oscinella_pusilla&amp;action=edit&amp;redlink=1" TargetMode="External"/><Relationship Id="rId104" Type="http://schemas.openxmlformats.org/officeDocument/2006/relationships/image" Target="media/image89.jpg"/><Relationship Id="rId125" Type="http://schemas.openxmlformats.org/officeDocument/2006/relationships/image" Target="media/image108.jpg"/><Relationship Id="rId146" Type="http://schemas.openxmlformats.org/officeDocument/2006/relationships/image" Target="media/image129.jpg"/><Relationship Id="rId167" Type="http://schemas.openxmlformats.org/officeDocument/2006/relationships/image" Target="media/image150.jpg"/><Relationship Id="rId188" Type="http://schemas.openxmlformats.org/officeDocument/2006/relationships/image" Target="media/image168.jpeg"/><Relationship Id="rId311" Type="http://schemas.openxmlformats.org/officeDocument/2006/relationships/image" Target="media/image284.jpg"/><Relationship Id="rId332" Type="http://schemas.openxmlformats.org/officeDocument/2006/relationships/image" Target="media/image305.jpg"/><Relationship Id="rId353" Type="http://schemas.openxmlformats.org/officeDocument/2006/relationships/image" Target="media/image326.jpg"/><Relationship Id="rId374" Type="http://schemas.openxmlformats.org/officeDocument/2006/relationships/image" Target="media/image347.jpg"/><Relationship Id="rId395" Type="http://schemas.openxmlformats.org/officeDocument/2006/relationships/image" Target="media/image368.jpeg"/><Relationship Id="rId71" Type="http://schemas.openxmlformats.org/officeDocument/2006/relationships/image" Target="media/image58.jpg"/><Relationship Id="rId92" Type="http://schemas.openxmlformats.org/officeDocument/2006/relationships/image" Target="media/image78.jpg"/><Relationship Id="rId213" Type="http://schemas.openxmlformats.org/officeDocument/2006/relationships/image" Target="media/image193.jpg"/><Relationship Id="rId234" Type="http://schemas.openxmlformats.org/officeDocument/2006/relationships/image" Target="media/image212.jpg"/><Relationship Id="rId2" Type="http://schemas.openxmlformats.org/officeDocument/2006/relationships/customXml" Target="../customXml/item2.xml"/><Relationship Id="rId29" Type="http://schemas.openxmlformats.org/officeDocument/2006/relationships/image" Target="media/image20.jpg"/><Relationship Id="rId255" Type="http://schemas.openxmlformats.org/officeDocument/2006/relationships/image" Target="media/image231.jpg"/><Relationship Id="rId276" Type="http://schemas.openxmlformats.org/officeDocument/2006/relationships/image" Target="media/image252.jpg"/><Relationship Id="rId297" Type="http://schemas.openxmlformats.org/officeDocument/2006/relationships/image" Target="media/image270.jpg"/><Relationship Id="rId40" Type="http://schemas.openxmlformats.org/officeDocument/2006/relationships/image" Target="media/image29.jpeg"/><Relationship Id="rId115" Type="http://schemas.openxmlformats.org/officeDocument/2006/relationships/image" Target="media/image98.jpg"/><Relationship Id="rId136" Type="http://schemas.openxmlformats.org/officeDocument/2006/relationships/image" Target="media/image119.jpg"/><Relationship Id="rId157" Type="http://schemas.openxmlformats.org/officeDocument/2006/relationships/image" Target="media/image140.jpg"/><Relationship Id="rId178" Type="http://schemas.openxmlformats.org/officeDocument/2006/relationships/hyperlink" Target="https://uk.wikipedia.org/wiki/Carl_von_Linn%C3%A9" TargetMode="External"/><Relationship Id="rId301" Type="http://schemas.openxmlformats.org/officeDocument/2006/relationships/image" Target="media/image274.jpg"/><Relationship Id="rId322" Type="http://schemas.openxmlformats.org/officeDocument/2006/relationships/image" Target="media/image295.jpg"/><Relationship Id="rId343" Type="http://schemas.openxmlformats.org/officeDocument/2006/relationships/image" Target="media/image316.jpg"/><Relationship Id="rId364" Type="http://schemas.openxmlformats.org/officeDocument/2006/relationships/image" Target="media/image337.jpg"/><Relationship Id="rId61" Type="http://schemas.openxmlformats.org/officeDocument/2006/relationships/image" Target="media/image48.jpg"/><Relationship Id="rId82" Type="http://schemas.openxmlformats.org/officeDocument/2006/relationships/image" Target="media/image68.png"/><Relationship Id="rId199" Type="http://schemas.openxmlformats.org/officeDocument/2006/relationships/image" Target="media/image179.jpg"/><Relationship Id="rId203" Type="http://schemas.openxmlformats.org/officeDocument/2006/relationships/image" Target="media/image183.jpg"/><Relationship Id="rId385" Type="http://schemas.openxmlformats.org/officeDocument/2006/relationships/image" Target="media/image358.jpeg"/><Relationship Id="rId19" Type="http://schemas.openxmlformats.org/officeDocument/2006/relationships/image" Target="media/image10.jpg"/><Relationship Id="rId224" Type="http://schemas.openxmlformats.org/officeDocument/2006/relationships/image" Target="media/image204.jpg"/><Relationship Id="rId245" Type="http://schemas.openxmlformats.org/officeDocument/2006/relationships/image" Target="media/image221.jpg"/><Relationship Id="rId266" Type="http://schemas.openxmlformats.org/officeDocument/2006/relationships/image" Target="media/image242.jpg"/><Relationship Id="rId287" Type="http://schemas.openxmlformats.org/officeDocument/2006/relationships/image" Target="media/image261.jpg"/><Relationship Id="rId30" Type="http://schemas.openxmlformats.org/officeDocument/2006/relationships/image" Target="media/image21.jpg"/><Relationship Id="rId105" Type="http://schemas.openxmlformats.org/officeDocument/2006/relationships/image" Target="media/image90.jp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jpg"/><Relationship Id="rId312" Type="http://schemas.openxmlformats.org/officeDocument/2006/relationships/image" Target="media/image285.jpg"/><Relationship Id="rId333" Type="http://schemas.openxmlformats.org/officeDocument/2006/relationships/image" Target="media/image306.jpg"/><Relationship Id="rId354" Type="http://schemas.openxmlformats.org/officeDocument/2006/relationships/image" Target="media/image327.jpg"/><Relationship Id="rId51" Type="http://schemas.openxmlformats.org/officeDocument/2006/relationships/hyperlink" Target="http://uk.wikipedia.org/w/index.php?title=Oscinella_frit&amp;action=edit&amp;redlink=1" TargetMode="External"/><Relationship Id="rId72" Type="http://schemas.openxmlformats.org/officeDocument/2006/relationships/image" Target="media/image59.jpg"/><Relationship Id="rId93" Type="http://schemas.openxmlformats.org/officeDocument/2006/relationships/image" Target="media/image79.jpg"/><Relationship Id="rId189" Type="http://schemas.openxmlformats.org/officeDocument/2006/relationships/image" Target="media/image169.jpg"/><Relationship Id="rId375" Type="http://schemas.openxmlformats.org/officeDocument/2006/relationships/image" Target="media/image348.jpg"/><Relationship Id="rId396" Type="http://schemas.openxmlformats.org/officeDocument/2006/relationships/image" Target="media/image369.jpeg"/><Relationship Id="rId3" Type="http://schemas.openxmlformats.org/officeDocument/2006/relationships/numbering" Target="numbering.xml"/><Relationship Id="rId214" Type="http://schemas.openxmlformats.org/officeDocument/2006/relationships/image" Target="media/image194.jpg"/><Relationship Id="rId235" Type="http://schemas.openxmlformats.org/officeDocument/2006/relationships/image" Target="media/image213.jpg"/><Relationship Id="rId256" Type="http://schemas.openxmlformats.org/officeDocument/2006/relationships/image" Target="media/image232.jpg"/><Relationship Id="rId277" Type="http://schemas.openxmlformats.org/officeDocument/2006/relationships/image" Target="media/image253.jpg"/><Relationship Id="rId298" Type="http://schemas.openxmlformats.org/officeDocument/2006/relationships/image" Target="media/image271.jpg"/><Relationship Id="rId400" Type="http://schemas.openxmlformats.org/officeDocument/2006/relationships/image" Target="media/image373.jpeg"/><Relationship Id="rId116" Type="http://schemas.openxmlformats.org/officeDocument/2006/relationships/image" Target="media/image99.jpg"/><Relationship Id="rId137" Type="http://schemas.openxmlformats.org/officeDocument/2006/relationships/image" Target="media/image120.jpg"/><Relationship Id="rId158" Type="http://schemas.openxmlformats.org/officeDocument/2006/relationships/image" Target="media/image141.jpg"/><Relationship Id="rId302" Type="http://schemas.openxmlformats.org/officeDocument/2006/relationships/image" Target="media/image275.jpg"/><Relationship Id="rId323" Type="http://schemas.openxmlformats.org/officeDocument/2006/relationships/image" Target="media/image296.jpg"/><Relationship Id="rId344" Type="http://schemas.openxmlformats.org/officeDocument/2006/relationships/image" Target="media/image317.jpeg"/><Relationship Id="rId20" Type="http://schemas.openxmlformats.org/officeDocument/2006/relationships/image" Target="media/image11.jpg"/><Relationship Id="rId41" Type="http://schemas.openxmlformats.org/officeDocument/2006/relationships/image" Target="media/image30.jpg"/><Relationship Id="rId62" Type="http://schemas.openxmlformats.org/officeDocument/2006/relationships/image" Target="media/image49.jpg"/><Relationship Id="rId83" Type="http://schemas.openxmlformats.org/officeDocument/2006/relationships/image" Target="media/image69.jpg"/><Relationship Id="rId179" Type="http://schemas.openxmlformats.org/officeDocument/2006/relationships/hyperlink" Target="https://uk.wikipedia.org/wiki/Carl_von_Linn%C3%A9" TargetMode="External"/><Relationship Id="rId365" Type="http://schemas.openxmlformats.org/officeDocument/2006/relationships/image" Target="media/image338.jpg"/><Relationship Id="rId386" Type="http://schemas.openxmlformats.org/officeDocument/2006/relationships/image" Target="media/image359.jpeg"/><Relationship Id="rId190" Type="http://schemas.openxmlformats.org/officeDocument/2006/relationships/image" Target="media/image170.jpeg"/><Relationship Id="rId204" Type="http://schemas.openxmlformats.org/officeDocument/2006/relationships/image" Target="media/image184.jpg"/><Relationship Id="rId225" Type="http://schemas.openxmlformats.org/officeDocument/2006/relationships/image" Target="media/image205.jpg"/><Relationship Id="rId246" Type="http://schemas.openxmlformats.org/officeDocument/2006/relationships/image" Target="media/image222.jpg"/><Relationship Id="rId267" Type="http://schemas.openxmlformats.org/officeDocument/2006/relationships/image" Target="media/image243.jpg"/><Relationship Id="rId288" Type="http://schemas.openxmlformats.org/officeDocument/2006/relationships/hyperlink" Target="https://www.pesticidy.ru/pathogens/Xanthomonas_campestris_campestris" TargetMode="External"/><Relationship Id="rId106" Type="http://schemas.openxmlformats.org/officeDocument/2006/relationships/image" Target="media/image91.jpg"/><Relationship Id="rId127" Type="http://schemas.openxmlformats.org/officeDocument/2006/relationships/image" Target="media/image110.jpg"/><Relationship Id="rId313" Type="http://schemas.openxmlformats.org/officeDocument/2006/relationships/image" Target="media/image286.jpg"/><Relationship Id="rId10" Type="http://schemas.openxmlformats.org/officeDocument/2006/relationships/image" Target="media/image2.emf"/><Relationship Id="rId31" Type="http://schemas.openxmlformats.org/officeDocument/2006/relationships/image" Target="media/image22.jpg"/><Relationship Id="rId52" Type="http://schemas.openxmlformats.org/officeDocument/2006/relationships/image" Target="media/image39.jpg"/><Relationship Id="rId73" Type="http://schemas.openxmlformats.org/officeDocument/2006/relationships/image" Target="media/image60.jpg"/><Relationship Id="rId94" Type="http://schemas.openxmlformats.org/officeDocument/2006/relationships/image" Target="media/image80.png"/><Relationship Id="rId148" Type="http://schemas.openxmlformats.org/officeDocument/2006/relationships/image" Target="media/image131.jpg"/><Relationship Id="rId169" Type="http://schemas.openxmlformats.org/officeDocument/2006/relationships/image" Target="media/image152.jpg"/><Relationship Id="rId334" Type="http://schemas.openxmlformats.org/officeDocument/2006/relationships/image" Target="media/image307.jpg"/><Relationship Id="rId355" Type="http://schemas.openxmlformats.org/officeDocument/2006/relationships/image" Target="media/image328.jpg"/><Relationship Id="rId376" Type="http://schemas.openxmlformats.org/officeDocument/2006/relationships/image" Target="media/image349.jpg"/><Relationship Id="rId397" Type="http://schemas.openxmlformats.org/officeDocument/2006/relationships/image" Target="media/image370.jpeg"/><Relationship Id="rId4" Type="http://schemas.openxmlformats.org/officeDocument/2006/relationships/styles" Target="styles.xml"/><Relationship Id="rId180" Type="http://schemas.openxmlformats.org/officeDocument/2006/relationships/image" Target="media/image160.jpg"/><Relationship Id="rId215" Type="http://schemas.openxmlformats.org/officeDocument/2006/relationships/image" Target="media/image195.png"/><Relationship Id="rId236" Type="http://schemas.openxmlformats.org/officeDocument/2006/relationships/image" Target="media/image214.jpg"/><Relationship Id="rId257" Type="http://schemas.openxmlformats.org/officeDocument/2006/relationships/image" Target="media/image233.jpg"/><Relationship Id="rId278" Type="http://schemas.openxmlformats.org/officeDocument/2006/relationships/image" Target="media/image254.jpg"/><Relationship Id="rId401" Type="http://schemas.openxmlformats.org/officeDocument/2006/relationships/image" Target="media/image374.jpeg"/><Relationship Id="rId303" Type="http://schemas.openxmlformats.org/officeDocument/2006/relationships/image" Target="media/image276.jpg"/><Relationship Id="rId42" Type="http://schemas.openxmlformats.org/officeDocument/2006/relationships/image" Target="media/image31.jpg"/><Relationship Id="rId84" Type="http://schemas.openxmlformats.org/officeDocument/2006/relationships/image" Target="media/image70.jpg"/><Relationship Id="rId138" Type="http://schemas.openxmlformats.org/officeDocument/2006/relationships/image" Target="media/image121.jpg"/><Relationship Id="rId345" Type="http://schemas.openxmlformats.org/officeDocument/2006/relationships/image" Target="media/image318.jpeg"/><Relationship Id="rId387" Type="http://schemas.openxmlformats.org/officeDocument/2006/relationships/image" Target="media/image360.jpeg"/><Relationship Id="rId191" Type="http://schemas.openxmlformats.org/officeDocument/2006/relationships/image" Target="media/image171.jpeg"/><Relationship Id="rId205" Type="http://schemas.openxmlformats.org/officeDocument/2006/relationships/image" Target="media/image185.jpg"/><Relationship Id="rId247" Type="http://schemas.openxmlformats.org/officeDocument/2006/relationships/image" Target="media/image223.jpg"/><Relationship Id="rId107" Type="http://schemas.openxmlformats.org/officeDocument/2006/relationships/image" Target="media/image92.jpg"/><Relationship Id="rId289" Type="http://schemas.openxmlformats.org/officeDocument/2006/relationships/image" Target="media/image262.jpg"/><Relationship Id="rId11" Type="http://schemas.openxmlformats.org/officeDocument/2006/relationships/oleObject" Target="embeddings/Microsoft_Excel_97-2003_Worksheet.xls"/><Relationship Id="rId53" Type="http://schemas.openxmlformats.org/officeDocument/2006/relationships/image" Target="media/image40.jpg"/><Relationship Id="rId149" Type="http://schemas.openxmlformats.org/officeDocument/2006/relationships/image" Target="media/image132.jpg"/><Relationship Id="rId314" Type="http://schemas.openxmlformats.org/officeDocument/2006/relationships/image" Target="media/image287.jpg"/><Relationship Id="rId356" Type="http://schemas.openxmlformats.org/officeDocument/2006/relationships/image" Target="media/image329.jpg"/><Relationship Id="rId398" Type="http://schemas.openxmlformats.org/officeDocument/2006/relationships/image" Target="media/image371.jpeg"/><Relationship Id="rId95" Type="http://schemas.openxmlformats.org/officeDocument/2006/relationships/hyperlink" Target="http://www.speciesfungorum.org/Names/Names.asp?strGenus=Bipolaris" TargetMode="External"/><Relationship Id="rId160" Type="http://schemas.openxmlformats.org/officeDocument/2006/relationships/image" Target="media/image143.jpeg"/><Relationship Id="rId216" Type="http://schemas.openxmlformats.org/officeDocument/2006/relationships/image" Target="media/image196.jpg"/><Relationship Id="rId258" Type="http://schemas.openxmlformats.org/officeDocument/2006/relationships/image" Target="media/image234.jpg"/><Relationship Id="rId22" Type="http://schemas.openxmlformats.org/officeDocument/2006/relationships/image" Target="media/image13.jpg"/><Relationship Id="rId64" Type="http://schemas.openxmlformats.org/officeDocument/2006/relationships/image" Target="media/image51.png"/><Relationship Id="rId118" Type="http://schemas.openxmlformats.org/officeDocument/2006/relationships/image" Target="media/image101.jpg"/><Relationship Id="rId325" Type="http://schemas.openxmlformats.org/officeDocument/2006/relationships/image" Target="media/image298.jpg"/><Relationship Id="rId367" Type="http://schemas.openxmlformats.org/officeDocument/2006/relationships/image" Target="media/image340.jpg"/><Relationship Id="rId171" Type="http://schemas.openxmlformats.org/officeDocument/2006/relationships/image" Target="media/image154.jpg"/><Relationship Id="rId227" Type="http://schemas.openxmlformats.org/officeDocument/2006/relationships/image" Target="media/image207.jpg"/><Relationship Id="rId269" Type="http://schemas.openxmlformats.org/officeDocument/2006/relationships/image" Target="media/image245.jpg"/><Relationship Id="rId33" Type="http://schemas.openxmlformats.org/officeDocument/2006/relationships/image" Target="media/image23.jpg"/><Relationship Id="rId129" Type="http://schemas.openxmlformats.org/officeDocument/2006/relationships/image" Target="media/image112.jpg"/><Relationship Id="rId280" Type="http://schemas.openxmlformats.org/officeDocument/2006/relationships/image" Target="media/image256.jpg"/><Relationship Id="rId336" Type="http://schemas.openxmlformats.org/officeDocument/2006/relationships/image" Target="media/image309.jpg"/><Relationship Id="rId75" Type="http://schemas.openxmlformats.org/officeDocument/2006/relationships/image" Target="media/image62.jpg"/><Relationship Id="rId140" Type="http://schemas.openxmlformats.org/officeDocument/2006/relationships/image" Target="media/image123.jpg"/><Relationship Id="rId182" Type="http://schemas.openxmlformats.org/officeDocument/2006/relationships/image" Target="media/image162.jpeg"/><Relationship Id="rId378" Type="http://schemas.openxmlformats.org/officeDocument/2006/relationships/image" Target="media/image351.jpg"/><Relationship Id="rId403" Type="http://schemas.openxmlformats.org/officeDocument/2006/relationships/image" Target="media/image376.jpeg"/><Relationship Id="rId6" Type="http://schemas.openxmlformats.org/officeDocument/2006/relationships/webSettings" Target="webSettings.xml"/><Relationship Id="rId238" Type="http://schemas.openxmlformats.org/officeDocument/2006/relationships/image" Target="media/image216.jpeg"/><Relationship Id="rId291" Type="http://schemas.openxmlformats.org/officeDocument/2006/relationships/image" Target="media/image264.jpg"/><Relationship Id="rId305" Type="http://schemas.openxmlformats.org/officeDocument/2006/relationships/image" Target="media/image278.jpg"/><Relationship Id="rId347" Type="http://schemas.openxmlformats.org/officeDocument/2006/relationships/image" Target="media/image320.jpg"/><Relationship Id="rId44" Type="http://schemas.openxmlformats.org/officeDocument/2006/relationships/image" Target="media/image33.jpg"/><Relationship Id="rId86" Type="http://schemas.openxmlformats.org/officeDocument/2006/relationships/image" Target="media/image72.png"/><Relationship Id="rId151" Type="http://schemas.openxmlformats.org/officeDocument/2006/relationships/image" Target="media/image134.jpg"/><Relationship Id="rId389" Type="http://schemas.openxmlformats.org/officeDocument/2006/relationships/image" Target="media/image362.jpeg"/><Relationship Id="rId193" Type="http://schemas.openxmlformats.org/officeDocument/2006/relationships/image" Target="media/image173.jpg"/><Relationship Id="rId207" Type="http://schemas.openxmlformats.org/officeDocument/2006/relationships/image" Target="media/image187.jpg"/><Relationship Id="rId249" Type="http://schemas.openxmlformats.org/officeDocument/2006/relationships/image" Target="media/image225.jpg"/><Relationship Id="rId13" Type="http://schemas.openxmlformats.org/officeDocument/2006/relationships/image" Target="media/image4.jpeg"/><Relationship Id="rId109" Type="http://schemas.openxmlformats.org/officeDocument/2006/relationships/image" Target="media/image94.jpg"/><Relationship Id="rId260" Type="http://schemas.openxmlformats.org/officeDocument/2006/relationships/image" Target="media/image236.jpg"/><Relationship Id="rId316" Type="http://schemas.openxmlformats.org/officeDocument/2006/relationships/image" Target="media/image289.jpg"/><Relationship Id="rId55" Type="http://schemas.openxmlformats.org/officeDocument/2006/relationships/image" Target="media/image42.jpg"/><Relationship Id="rId97" Type="http://schemas.openxmlformats.org/officeDocument/2006/relationships/image" Target="media/image82.png"/><Relationship Id="rId120" Type="http://schemas.openxmlformats.org/officeDocument/2006/relationships/image" Target="media/image103.jpg"/><Relationship Id="rId358" Type="http://schemas.openxmlformats.org/officeDocument/2006/relationships/image" Target="media/image331.jpg"/><Relationship Id="rId162" Type="http://schemas.openxmlformats.org/officeDocument/2006/relationships/image" Target="media/image145.jpg"/><Relationship Id="rId218" Type="http://schemas.openxmlformats.org/officeDocument/2006/relationships/image" Target="media/image198.jpg"/><Relationship Id="rId271" Type="http://schemas.openxmlformats.org/officeDocument/2006/relationships/image" Target="media/image247.jpg"/><Relationship Id="rId24" Type="http://schemas.openxmlformats.org/officeDocument/2006/relationships/image" Target="media/image15.jpg"/><Relationship Id="rId66" Type="http://schemas.openxmlformats.org/officeDocument/2006/relationships/image" Target="media/image53.jpg"/><Relationship Id="rId131" Type="http://schemas.openxmlformats.org/officeDocument/2006/relationships/image" Target="media/image114.png"/><Relationship Id="rId327" Type="http://schemas.openxmlformats.org/officeDocument/2006/relationships/image" Target="media/image300.jpg"/><Relationship Id="rId369" Type="http://schemas.openxmlformats.org/officeDocument/2006/relationships/image" Target="media/image342.jpg"/><Relationship Id="rId173" Type="http://schemas.openxmlformats.org/officeDocument/2006/relationships/image" Target="media/image156.jpeg"/><Relationship Id="rId229" Type="http://schemas.openxmlformats.org/officeDocument/2006/relationships/image" Target="media/image209.jpg"/><Relationship Id="rId380" Type="http://schemas.openxmlformats.org/officeDocument/2006/relationships/image" Target="media/image353.jpeg"/><Relationship Id="rId240" Type="http://schemas.openxmlformats.org/officeDocument/2006/relationships/image" Target="media/image218.jpeg"/><Relationship Id="rId35" Type="http://schemas.openxmlformats.org/officeDocument/2006/relationships/image" Target="media/image24.jpg"/><Relationship Id="rId77" Type="http://schemas.openxmlformats.org/officeDocument/2006/relationships/hyperlink" Target="http://www.speciesfungorum.org/Names/Names.asp?strGenus=Bipolaris" TargetMode="External"/><Relationship Id="rId100" Type="http://schemas.openxmlformats.org/officeDocument/2006/relationships/image" Target="media/image85.jpg"/><Relationship Id="rId282" Type="http://schemas.openxmlformats.org/officeDocument/2006/relationships/image" Target="media/image258.jpg"/><Relationship Id="rId338" Type="http://schemas.openxmlformats.org/officeDocument/2006/relationships/image" Target="media/image311.jpg"/><Relationship Id="rId8" Type="http://schemas.openxmlformats.org/officeDocument/2006/relationships/endnotes" Target="endnotes.xml"/><Relationship Id="rId142" Type="http://schemas.openxmlformats.org/officeDocument/2006/relationships/image" Target="media/image125.jpg"/><Relationship Id="rId184" Type="http://schemas.openxmlformats.org/officeDocument/2006/relationships/image" Target="media/image164.jpg"/><Relationship Id="rId391" Type="http://schemas.openxmlformats.org/officeDocument/2006/relationships/image" Target="media/image364.jpeg"/><Relationship Id="rId405" Type="http://schemas.openxmlformats.org/officeDocument/2006/relationships/footer" Target="footer2.xml"/><Relationship Id="rId251" Type="http://schemas.openxmlformats.org/officeDocument/2006/relationships/image" Target="media/image227.jpg"/><Relationship Id="rId46" Type="http://schemas.openxmlformats.org/officeDocument/2006/relationships/image" Target="media/image35.jpg"/><Relationship Id="rId293" Type="http://schemas.openxmlformats.org/officeDocument/2006/relationships/image" Target="media/image266.jpg"/><Relationship Id="rId307" Type="http://schemas.openxmlformats.org/officeDocument/2006/relationships/image" Target="media/image280.jpg"/><Relationship Id="rId349" Type="http://schemas.openxmlformats.org/officeDocument/2006/relationships/image" Target="media/image322.jpg"/><Relationship Id="rId88" Type="http://schemas.openxmlformats.org/officeDocument/2006/relationships/image" Target="media/image74.jpg"/><Relationship Id="rId111" Type="http://schemas.openxmlformats.org/officeDocument/2006/relationships/hyperlink" Target="https://superagronom.com/diyuchi-rechovini/difenokonazol-id17716" TargetMode="External"/><Relationship Id="rId153" Type="http://schemas.openxmlformats.org/officeDocument/2006/relationships/image" Target="media/image136.jpg"/><Relationship Id="rId195" Type="http://schemas.openxmlformats.org/officeDocument/2006/relationships/image" Target="media/image175.jpg"/><Relationship Id="rId209" Type="http://schemas.openxmlformats.org/officeDocument/2006/relationships/image" Target="media/image189.jpg"/><Relationship Id="rId360" Type="http://schemas.openxmlformats.org/officeDocument/2006/relationships/image" Target="media/image333.jpg"/><Relationship Id="rId220" Type="http://schemas.openxmlformats.org/officeDocument/2006/relationships/image" Target="media/image200.jpg"/><Relationship Id="rId15" Type="http://schemas.openxmlformats.org/officeDocument/2006/relationships/image" Target="media/image6.jpeg"/><Relationship Id="rId57" Type="http://schemas.openxmlformats.org/officeDocument/2006/relationships/image" Target="media/image44.jpg"/><Relationship Id="rId262" Type="http://schemas.openxmlformats.org/officeDocument/2006/relationships/image" Target="media/image238.jpg"/><Relationship Id="rId318" Type="http://schemas.openxmlformats.org/officeDocument/2006/relationships/image" Target="media/image291.jpg"/><Relationship Id="rId99" Type="http://schemas.openxmlformats.org/officeDocument/2006/relationships/image" Target="media/image84.jpg"/><Relationship Id="rId122" Type="http://schemas.openxmlformats.org/officeDocument/2006/relationships/image" Target="media/image105.jpg"/><Relationship Id="rId164" Type="http://schemas.openxmlformats.org/officeDocument/2006/relationships/image" Target="media/image147.jpg"/><Relationship Id="rId371" Type="http://schemas.openxmlformats.org/officeDocument/2006/relationships/image" Target="media/image344.jpg"/><Relationship Id="rId26" Type="http://schemas.openxmlformats.org/officeDocument/2006/relationships/image" Target="media/image17.jpg"/><Relationship Id="rId231" Type="http://schemas.openxmlformats.org/officeDocument/2006/relationships/image" Target="media/image211.jpg"/><Relationship Id="rId273" Type="http://schemas.openxmlformats.org/officeDocument/2006/relationships/image" Target="media/image249.jpg"/><Relationship Id="rId329" Type="http://schemas.openxmlformats.org/officeDocument/2006/relationships/image" Target="media/image302.jpg"/><Relationship Id="rId68" Type="http://schemas.openxmlformats.org/officeDocument/2006/relationships/image" Target="media/image55.png"/><Relationship Id="rId133" Type="http://schemas.openxmlformats.org/officeDocument/2006/relationships/image" Target="media/image116.jpg"/><Relationship Id="rId175" Type="http://schemas.openxmlformats.org/officeDocument/2006/relationships/image" Target="media/image158.jpeg"/><Relationship Id="rId340" Type="http://schemas.openxmlformats.org/officeDocument/2006/relationships/image" Target="media/image313.jpg"/><Relationship Id="rId200" Type="http://schemas.openxmlformats.org/officeDocument/2006/relationships/image" Target="media/image180.jpg"/><Relationship Id="rId382" Type="http://schemas.openxmlformats.org/officeDocument/2006/relationships/image" Target="media/image355.jpeg"/><Relationship Id="rId242" Type="http://schemas.openxmlformats.org/officeDocument/2006/relationships/hyperlink" Target="https://ru.wikipedia.org/wiki/1889_%D0%B3%D0%BE%D0%B4_%D0%B2_%D0%BD%D0%B0%D1%83%D0%BA%D0%B5" TargetMode="External"/><Relationship Id="rId284" Type="http://schemas.openxmlformats.org/officeDocument/2006/relationships/hyperlink" Target="https://www.gbif.org/ru/species/2128536" TargetMode="External"/><Relationship Id="rId37" Type="http://schemas.openxmlformats.org/officeDocument/2006/relationships/image" Target="media/image26.jpg"/><Relationship Id="rId79" Type="http://schemas.openxmlformats.org/officeDocument/2006/relationships/image" Target="media/image65.jpeg"/><Relationship Id="rId102" Type="http://schemas.openxmlformats.org/officeDocument/2006/relationships/image" Target="media/image87.jpg"/><Relationship Id="rId144" Type="http://schemas.openxmlformats.org/officeDocument/2006/relationships/image" Target="media/image127.jpg"/><Relationship Id="rId90" Type="http://schemas.openxmlformats.org/officeDocument/2006/relationships/image" Target="media/image76.jpg"/><Relationship Id="rId186" Type="http://schemas.openxmlformats.org/officeDocument/2006/relationships/image" Target="media/image166.jpeg"/><Relationship Id="rId351" Type="http://schemas.openxmlformats.org/officeDocument/2006/relationships/image" Target="media/image324.jpg"/><Relationship Id="rId393" Type="http://schemas.openxmlformats.org/officeDocument/2006/relationships/image" Target="media/image366.jpeg"/><Relationship Id="rId40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BF7C436-D882-4E51-A3B8-50D1A0CFB0E5}">
  <we:reference id="wa104381727" version="1.0.1.0" store="uk-UA" storeType="OMEX"/>
  <we:alternateReferences>
    <we:reference id="wa104381727" version="1.0.1.0" store="wa104381727"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z/LwY9Z0W7XaEnRKNteNBmNrpkg==">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</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AEF8988-0F25-48ED-BE8C-2CF94FB65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671</TotalTime>
  <Pages>300</Pages>
  <Words>375650</Words>
  <Characters>214122</Characters>
  <Application>Microsoft Office Word</Application>
  <DocSecurity>0</DocSecurity>
  <Lines>1784</Lines>
  <Paragraphs>1177</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588595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Tolik</dc:creator>
  <cp:keywords/>
  <dc:description/>
  <cp:lastModifiedBy>Tatiana Gerasimenko</cp:lastModifiedBy>
  <cp:revision>66</cp:revision>
  <cp:lastPrinted>2026-03-23T12:18:00Z</cp:lastPrinted>
  <dcterms:created xsi:type="dcterms:W3CDTF">2026-03-23T07:46:00Z</dcterms:created>
  <dcterms:modified xsi:type="dcterms:W3CDTF">2026-04-06T08:14:00Z</dcterms:modified>
</cp:coreProperties>
</file>